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784" w:tblpY="3120"/>
        <w:tblW w:w="5054" w:type="pct"/>
        <w:tblBorders>
          <w:bottom w:val="single" w:sz="4" w:space="0" w:color="auto"/>
        </w:tblBorders>
        <w:tblLook w:val="04A0" w:firstRow="1" w:lastRow="0" w:firstColumn="1" w:lastColumn="0" w:noHBand="0" w:noVBand="1"/>
      </w:tblPr>
      <w:tblGrid>
        <w:gridCol w:w="10460"/>
      </w:tblGrid>
      <w:tr w:rsidR="0028105A" w:rsidTr="008723EC">
        <w:trPr>
          <w:trHeight w:val="1440"/>
        </w:trPr>
        <w:tc>
          <w:tcPr>
            <w:tcW w:w="5000" w:type="pct"/>
            <w:vAlign w:val="center"/>
          </w:tcPr>
          <w:p w:rsidR="002F62FC" w:rsidRPr="00993A5F" w:rsidRDefault="0028105A" w:rsidP="008723EC">
            <w:pPr>
              <w:pStyle w:val="aa"/>
              <w:spacing w:line="276" w:lineRule="auto"/>
              <w:jc w:val="center"/>
              <w:rPr>
                <w:b/>
                <w:sz w:val="56"/>
                <w:szCs w:val="56"/>
              </w:rPr>
            </w:pPr>
            <w:r w:rsidRPr="00993A5F">
              <w:rPr>
                <w:b/>
                <w:sz w:val="56"/>
                <w:szCs w:val="56"/>
              </w:rPr>
              <w:t>ПРАКТИЧЕСКОЕ</w:t>
            </w:r>
          </w:p>
          <w:p w:rsidR="00993A5F" w:rsidRPr="00993A5F" w:rsidRDefault="0028105A" w:rsidP="008A3074">
            <w:pPr>
              <w:pStyle w:val="aa"/>
              <w:tabs>
                <w:tab w:val="left" w:pos="459"/>
              </w:tabs>
              <w:spacing w:line="360" w:lineRule="auto"/>
              <w:jc w:val="center"/>
              <w:rPr>
                <w:b/>
                <w:caps/>
                <w:sz w:val="56"/>
                <w:szCs w:val="56"/>
              </w:rPr>
            </w:pPr>
            <w:r w:rsidRPr="00993A5F">
              <w:rPr>
                <w:b/>
                <w:sz w:val="56"/>
                <w:szCs w:val="56"/>
              </w:rPr>
              <w:t xml:space="preserve"> </w:t>
            </w:r>
            <w:r w:rsidR="00993A5F" w:rsidRPr="00993A5F">
              <w:rPr>
                <w:b/>
                <w:caps/>
                <w:sz w:val="56"/>
                <w:szCs w:val="56"/>
              </w:rPr>
              <w:t>руководство</w:t>
            </w:r>
            <w:r w:rsidRPr="00993A5F">
              <w:rPr>
                <w:b/>
                <w:caps/>
                <w:sz w:val="56"/>
                <w:szCs w:val="56"/>
              </w:rPr>
              <w:t xml:space="preserve"> </w:t>
            </w:r>
          </w:p>
          <w:p w:rsidR="000A16DE" w:rsidRDefault="000A16DE" w:rsidP="008723EC">
            <w:pPr>
              <w:pStyle w:val="aa"/>
              <w:spacing w:line="276" w:lineRule="auto"/>
              <w:jc w:val="center"/>
              <w:rPr>
                <w:b/>
                <w:caps/>
                <w:sz w:val="48"/>
                <w:szCs w:val="48"/>
              </w:rPr>
            </w:pPr>
            <w:r>
              <w:rPr>
                <w:b/>
                <w:caps/>
                <w:sz w:val="48"/>
                <w:szCs w:val="48"/>
              </w:rPr>
              <w:t>для</w:t>
            </w:r>
          </w:p>
          <w:p w:rsidR="000A16DE" w:rsidRDefault="000A16DE" w:rsidP="008723EC">
            <w:pPr>
              <w:pStyle w:val="aa"/>
              <w:spacing w:line="276" w:lineRule="auto"/>
              <w:jc w:val="center"/>
              <w:rPr>
                <w:b/>
                <w:sz w:val="48"/>
                <w:szCs w:val="48"/>
              </w:rPr>
            </w:pPr>
            <w:r>
              <w:rPr>
                <w:b/>
                <w:sz w:val="48"/>
                <w:szCs w:val="48"/>
              </w:rPr>
              <w:t>СОВЕРШЕНИЯ БОГОСЛУЖЕНИЯ</w:t>
            </w:r>
          </w:p>
          <w:p w:rsidR="000A16DE" w:rsidRDefault="000A16DE" w:rsidP="008723EC">
            <w:pPr>
              <w:pStyle w:val="aa"/>
              <w:spacing w:line="276" w:lineRule="auto"/>
              <w:jc w:val="center"/>
              <w:rPr>
                <w:b/>
                <w:caps/>
                <w:sz w:val="36"/>
                <w:szCs w:val="36"/>
              </w:rPr>
            </w:pPr>
          </w:p>
          <w:p w:rsidR="000A16DE" w:rsidRPr="000A16DE" w:rsidRDefault="000A16DE" w:rsidP="008723EC">
            <w:pPr>
              <w:pStyle w:val="aa"/>
              <w:spacing w:line="276" w:lineRule="auto"/>
              <w:jc w:val="center"/>
              <w:rPr>
                <w:b/>
                <w:caps/>
                <w:sz w:val="40"/>
                <w:szCs w:val="40"/>
              </w:rPr>
            </w:pPr>
            <w:r w:rsidRPr="000A16DE">
              <w:rPr>
                <w:b/>
                <w:caps/>
                <w:sz w:val="40"/>
                <w:szCs w:val="40"/>
              </w:rPr>
              <w:t>священнно-</w:t>
            </w:r>
          </w:p>
          <w:p w:rsidR="002F62FC" w:rsidRPr="000A16DE" w:rsidRDefault="000A16DE" w:rsidP="008723EC">
            <w:pPr>
              <w:pStyle w:val="aa"/>
              <w:spacing w:line="480" w:lineRule="auto"/>
              <w:jc w:val="center"/>
              <w:rPr>
                <w:b/>
                <w:caps/>
                <w:sz w:val="40"/>
                <w:szCs w:val="40"/>
              </w:rPr>
            </w:pPr>
            <w:r w:rsidRPr="000A16DE">
              <w:rPr>
                <w:b/>
                <w:caps/>
                <w:sz w:val="40"/>
                <w:szCs w:val="40"/>
              </w:rPr>
              <w:t>церковнослужителями</w:t>
            </w:r>
          </w:p>
        </w:tc>
      </w:tr>
      <w:tr w:rsidR="0028105A" w:rsidRPr="000A16DE" w:rsidTr="008723EC">
        <w:trPr>
          <w:trHeight w:val="80"/>
        </w:trPr>
        <w:tc>
          <w:tcPr>
            <w:tcW w:w="5000" w:type="pct"/>
            <w:vAlign w:val="center"/>
          </w:tcPr>
          <w:p w:rsidR="0028105A" w:rsidRPr="000A16DE" w:rsidRDefault="0028105A" w:rsidP="008723EC">
            <w:pPr>
              <w:pStyle w:val="aa"/>
              <w:jc w:val="center"/>
              <w:rPr>
                <w:b/>
                <w:bCs/>
                <w:sz w:val="36"/>
                <w:szCs w:val="36"/>
              </w:rPr>
            </w:pPr>
            <w:r w:rsidRPr="000A16DE">
              <w:rPr>
                <w:b/>
                <w:sz w:val="36"/>
                <w:szCs w:val="36"/>
              </w:rPr>
              <w:t>Составитель протоиерей Андрей Кривонис</w:t>
            </w:r>
          </w:p>
        </w:tc>
      </w:tr>
    </w:tbl>
    <w:p w:rsidR="0028105A" w:rsidRDefault="0028105A"/>
    <w:p w:rsidR="0028105A" w:rsidRDefault="0028105A"/>
    <w:p w:rsidR="00993A5F" w:rsidRDefault="00993A5F" w:rsidP="00993A5F">
      <w:pPr>
        <w:pStyle w:val="Iauiue1"/>
        <w:tabs>
          <w:tab w:val="left" w:pos="426"/>
        </w:tabs>
        <w:rPr>
          <w:b/>
          <w:sz w:val="28"/>
          <w:szCs w:val="28"/>
          <w:lang w:val="ru-RU"/>
        </w:rPr>
      </w:pPr>
    </w:p>
    <w:p w:rsidR="0028105A" w:rsidRDefault="0028105A" w:rsidP="006D69A7">
      <w:pPr>
        <w:pStyle w:val="Iauiue1"/>
        <w:tabs>
          <w:tab w:val="left" w:pos="426"/>
        </w:tabs>
        <w:jc w:val="center"/>
        <w:rPr>
          <w:b/>
          <w:sz w:val="28"/>
          <w:szCs w:val="28"/>
          <w:lang w:val="ru-RU"/>
        </w:rPr>
      </w:pPr>
    </w:p>
    <w:p w:rsidR="0028105A" w:rsidRDefault="0028105A" w:rsidP="006D69A7">
      <w:pPr>
        <w:pStyle w:val="Iauiue1"/>
        <w:tabs>
          <w:tab w:val="left" w:pos="426"/>
        </w:tabs>
        <w:jc w:val="center"/>
        <w:rPr>
          <w:b/>
          <w:sz w:val="28"/>
          <w:szCs w:val="28"/>
          <w:lang w:val="ru-RU"/>
        </w:rPr>
      </w:pPr>
    </w:p>
    <w:p w:rsidR="000A16DE" w:rsidRDefault="000A16DE" w:rsidP="006D69A7">
      <w:pPr>
        <w:pStyle w:val="Iauiue1"/>
        <w:tabs>
          <w:tab w:val="left" w:pos="426"/>
        </w:tabs>
        <w:jc w:val="center"/>
        <w:rPr>
          <w:b/>
          <w:sz w:val="28"/>
          <w:szCs w:val="28"/>
          <w:lang w:val="ru-RU"/>
        </w:rPr>
      </w:pPr>
    </w:p>
    <w:p w:rsidR="000A16DE" w:rsidRDefault="000A16DE" w:rsidP="006D69A7">
      <w:pPr>
        <w:pStyle w:val="Iauiue1"/>
        <w:tabs>
          <w:tab w:val="left" w:pos="426"/>
        </w:tabs>
        <w:jc w:val="center"/>
        <w:rPr>
          <w:b/>
          <w:sz w:val="28"/>
          <w:szCs w:val="28"/>
          <w:lang w:val="ru-RU"/>
        </w:rPr>
      </w:pPr>
    </w:p>
    <w:p w:rsidR="000A16DE" w:rsidRDefault="000A16DE" w:rsidP="006D69A7">
      <w:pPr>
        <w:pStyle w:val="Iauiue1"/>
        <w:tabs>
          <w:tab w:val="left" w:pos="426"/>
        </w:tabs>
        <w:jc w:val="center"/>
        <w:rPr>
          <w:b/>
          <w:sz w:val="28"/>
          <w:szCs w:val="28"/>
          <w:lang w:val="ru-RU"/>
        </w:rPr>
      </w:pPr>
    </w:p>
    <w:p w:rsidR="000A16DE" w:rsidRDefault="000A16DE" w:rsidP="006D69A7">
      <w:pPr>
        <w:pStyle w:val="Iauiue1"/>
        <w:tabs>
          <w:tab w:val="left" w:pos="426"/>
        </w:tabs>
        <w:jc w:val="center"/>
        <w:rPr>
          <w:b/>
          <w:sz w:val="28"/>
          <w:szCs w:val="28"/>
          <w:lang w:val="ru-RU"/>
        </w:rPr>
      </w:pPr>
    </w:p>
    <w:p w:rsidR="000A16DE" w:rsidRDefault="000A16DE" w:rsidP="006D69A7">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9A409A" w:rsidRDefault="009A409A" w:rsidP="00E966C3">
      <w:pPr>
        <w:pStyle w:val="Iauiue1"/>
        <w:tabs>
          <w:tab w:val="left" w:pos="426"/>
        </w:tabs>
        <w:jc w:val="center"/>
        <w:rPr>
          <w:b/>
          <w:sz w:val="28"/>
          <w:szCs w:val="28"/>
          <w:lang w:val="ru-RU"/>
        </w:rPr>
      </w:pPr>
    </w:p>
    <w:p w:rsidR="008723EC" w:rsidRDefault="008F5AB3" w:rsidP="008F5AB3">
      <w:pPr>
        <w:pStyle w:val="Iauiue1"/>
        <w:tabs>
          <w:tab w:val="left" w:pos="426"/>
        </w:tabs>
        <w:jc w:val="center"/>
        <w:rPr>
          <w:b/>
          <w:sz w:val="28"/>
          <w:szCs w:val="28"/>
          <w:lang w:val="ru-RU"/>
        </w:rPr>
      </w:pPr>
      <w:r>
        <w:rPr>
          <w:b/>
          <w:sz w:val="28"/>
          <w:szCs w:val="28"/>
          <w:lang w:val="ru-RU"/>
        </w:rPr>
        <w:t xml:space="preserve"> </w:t>
      </w: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723EC" w:rsidRDefault="008723EC" w:rsidP="008F5AB3">
      <w:pPr>
        <w:pStyle w:val="Iauiue1"/>
        <w:tabs>
          <w:tab w:val="left" w:pos="426"/>
        </w:tabs>
        <w:jc w:val="center"/>
        <w:rPr>
          <w:b/>
          <w:sz w:val="28"/>
          <w:szCs w:val="28"/>
          <w:lang w:val="ru-RU"/>
        </w:rPr>
      </w:pPr>
    </w:p>
    <w:p w:rsidR="008F5AB3" w:rsidRDefault="0011546E" w:rsidP="008F5AB3">
      <w:pPr>
        <w:pStyle w:val="Iauiue1"/>
        <w:tabs>
          <w:tab w:val="left" w:pos="426"/>
        </w:tabs>
        <w:jc w:val="center"/>
        <w:rPr>
          <w:b/>
          <w:sz w:val="28"/>
          <w:szCs w:val="28"/>
          <w:lang w:val="ru-RU"/>
        </w:rPr>
      </w:pPr>
      <w:r>
        <w:rPr>
          <w:b/>
          <w:sz w:val="28"/>
          <w:szCs w:val="28"/>
          <w:lang w:val="ru-RU"/>
        </w:rPr>
        <w:t>С</w:t>
      </w:r>
      <w:r w:rsidR="00DD2F2D">
        <w:rPr>
          <w:b/>
          <w:sz w:val="28"/>
          <w:szCs w:val="28"/>
          <w:lang w:val="ru-RU"/>
        </w:rPr>
        <w:t>е</w:t>
      </w:r>
      <w:r w:rsidR="00E966C3">
        <w:rPr>
          <w:b/>
          <w:sz w:val="28"/>
          <w:szCs w:val="28"/>
          <w:lang w:val="ru-RU"/>
        </w:rPr>
        <w:t>васто</w:t>
      </w:r>
      <w:r w:rsidR="0028105A" w:rsidRPr="0028105A">
        <w:rPr>
          <w:b/>
          <w:sz w:val="28"/>
          <w:szCs w:val="28"/>
        </w:rPr>
        <w:t>поль</w:t>
      </w:r>
      <w:r w:rsidR="008F5AB3">
        <w:rPr>
          <w:b/>
          <w:sz w:val="28"/>
          <w:szCs w:val="28"/>
        </w:rPr>
        <w:t xml:space="preserve">  </w:t>
      </w:r>
    </w:p>
    <w:p w:rsidR="006235F3" w:rsidRDefault="0028105A" w:rsidP="008F5AB3">
      <w:pPr>
        <w:pStyle w:val="Iauiue1"/>
        <w:tabs>
          <w:tab w:val="left" w:pos="426"/>
        </w:tabs>
        <w:jc w:val="center"/>
        <w:rPr>
          <w:b/>
          <w:sz w:val="28"/>
          <w:lang w:val="ru-RU"/>
        </w:rPr>
      </w:pPr>
      <w:r>
        <w:rPr>
          <w:b/>
          <w:sz w:val="28"/>
          <w:szCs w:val="28"/>
        </w:rPr>
        <w:t xml:space="preserve"> </w:t>
      </w:r>
      <w:r w:rsidRPr="0028105A">
        <w:rPr>
          <w:b/>
          <w:sz w:val="28"/>
          <w:szCs w:val="28"/>
        </w:rPr>
        <w:t>201</w:t>
      </w:r>
      <w:r w:rsidR="006800C7">
        <w:rPr>
          <w:b/>
          <w:sz w:val="28"/>
          <w:szCs w:val="28"/>
          <w:lang w:val="ru-RU"/>
        </w:rPr>
        <w:t>5</w:t>
      </w:r>
      <w:r>
        <w:rPr>
          <w:b/>
          <w:sz w:val="40"/>
          <w:szCs w:val="40"/>
          <w:lang w:val="ru-RU"/>
        </w:rPr>
        <w:t xml:space="preserve"> </w:t>
      </w:r>
      <w:r>
        <w:rPr>
          <w:b/>
          <w:sz w:val="40"/>
          <w:szCs w:val="40"/>
          <w:lang w:val="ru-RU"/>
        </w:rPr>
        <w:br w:type="page"/>
      </w:r>
      <w:r w:rsidR="00287E43">
        <w:rPr>
          <w:b/>
          <w:sz w:val="28"/>
          <w:lang w:val="ru-RU"/>
        </w:rPr>
        <w:lastRenderedPageBreak/>
        <w:t xml:space="preserve"> </w:t>
      </w:r>
      <w:r w:rsidR="00C0630C">
        <w:rPr>
          <w:b/>
          <w:sz w:val="28"/>
          <w:lang w:val="ru-RU"/>
        </w:rPr>
        <w:br/>
      </w:r>
    </w:p>
    <w:p w:rsidR="006235F3" w:rsidRDefault="006235F3">
      <w:pPr>
        <w:pStyle w:val="Iauiue1"/>
        <w:jc w:val="center"/>
        <w:rPr>
          <w:b/>
          <w:sz w:val="28"/>
          <w:lang w:val="ru-RU"/>
        </w:rPr>
      </w:pPr>
    </w:p>
    <w:p w:rsidR="006235F3" w:rsidRDefault="006235F3">
      <w:pPr>
        <w:pStyle w:val="Iauiue1"/>
        <w:jc w:val="center"/>
        <w:rPr>
          <w:b/>
          <w:sz w:val="28"/>
          <w:lang w:val="ru-RU"/>
        </w:rPr>
      </w:pPr>
    </w:p>
    <w:p w:rsidR="00855DCA" w:rsidRDefault="00855DCA">
      <w:pPr>
        <w:pStyle w:val="Iauiue1"/>
        <w:jc w:val="center"/>
        <w:rPr>
          <w:b/>
          <w:sz w:val="24"/>
          <w:lang w:val="ru-RU"/>
        </w:rPr>
      </w:pPr>
    </w:p>
    <w:p w:rsidR="00373784" w:rsidRDefault="00373784">
      <w:pPr>
        <w:pStyle w:val="Iauiue1"/>
        <w:jc w:val="center"/>
        <w:rPr>
          <w:b/>
          <w:sz w:val="24"/>
          <w:lang w:val="ru-RU"/>
        </w:rPr>
      </w:pPr>
    </w:p>
    <w:p w:rsidR="00373784" w:rsidRDefault="00373784">
      <w:pPr>
        <w:pStyle w:val="Iauiue1"/>
        <w:jc w:val="center"/>
        <w:rPr>
          <w:b/>
          <w:sz w:val="24"/>
          <w:lang w:val="ru-RU"/>
        </w:rPr>
      </w:pPr>
    </w:p>
    <w:p w:rsidR="00373784" w:rsidRDefault="00373784">
      <w:pPr>
        <w:pStyle w:val="Iauiue1"/>
        <w:jc w:val="center"/>
        <w:rPr>
          <w:b/>
          <w:sz w:val="24"/>
          <w:lang w:val="ru-RU"/>
        </w:rPr>
      </w:pPr>
    </w:p>
    <w:p w:rsidR="00373784" w:rsidRDefault="00373784">
      <w:pPr>
        <w:pStyle w:val="Iauiue1"/>
        <w:jc w:val="center"/>
        <w:rPr>
          <w:b/>
          <w:sz w:val="24"/>
          <w:lang w:val="ru-RU"/>
        </w:rPr>
      </w:pPr>
    </w:p>
    <w:p w:rsidR="00373784" w:rsidRDefault="00373784">
      <w:pPr>
        <w:pStyle w:val="Iauiue1"/>
        <w:jc w:val="center"/>
        <w:rPr>
          <w:b/>
          <w:sz w:val="24"/>
          <w:lang w:val="ru-RU"/>
        </w:rPr>
      </w:pPr>
    </w:p>
    <w:p w:rsidR="00250303" w:rsidRPr="00250303" w:rsidRDefault="00250303" w:rsidP="008F3300">
      <w:pPr>
        <w:pStyle w:val="Iauiue3"/>
        <w:tabs>
          <w:tab w:val="left" w:pos="426"/>
        </w:tabs>
        <w:jc w:val="center"/>
        <w:outlineLvl w:val="0"/>
        <w:rPr>
          <w:b/>
          <w:sz w:val="36"/>
          <w:szCs w:val="36"/>
        </w:rPr>
      </w:pPr>
    </w:p>
    <w:p w:rsidR="00250303" w:rsidRPr="00250303" w:rsidRDefault="00250303" w:rsidP="008F3300">
      <w:pPr>
        <w:pStyle w:val="Iauiue3"/>
        <w:tabs>
          <w:tab w:val="left" w:pos="426"/>
        </w:tabs>
        <w:jc w:val="center"/>
        <w:outlineLvl w:val="0"/>
        <w:rPr>
          <w:b/>
          <w:sz w:val="32"/>
          <w:szCs w:val="32"/>
        </w:rPr>
      </w:pPr>
    </w:p>
    <w:p w:rsidR="00250303" w:rsidRPr="00250303" w:rsidRDefault="00250303" w:rsidP="008F3300">
      <w:pPr>
        <w:pStyle w:val="Iauiue3"/>
        <w:tabs>
          <w:tab w:val="left" w:pos="426"/>
        </w:tabs>
        <w:jc w:val="center"/>
        <w:outlineLvl w:val="0"/>
        <w:rPr>
          <w:b/>
          <w:sz w:val="40"/>
          <w:szCs w:val="40"/>
        </w:rPr>
      </w:pPr>
      <w:r w:rsidRPr="00250303">
        <w:rPr>
          <w:b/>
          <w:sz w:val="40"/>
          <w:szCs w:val="40"/>
        </w:rPr>
        <w:t>БОГОСЛУЖЕНИЕ СУТОЧНОГО КРУГА</w:t>
      </w: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50303" w:rsidRDefault="00250303" w:rsidP="008F3300">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28105A" w:rsidRDefault="0028105A" w:rsidP="00373784">
      <w:pPr>
        <w:pStyle w:val="Iauiue3"/>
        <w:tabs>
          <w:tab w:val="left" w:pos="426"/>
        </w:tabs>
        <w:jc w:val="center"/>
        <w:outlineLvl w:val="0"/>
        <w:rPr>
          <w:b/>
          <w:sz w:val="32"/>
          <w:szCs w:val="32"/>
        </w:rPr>
      </w:pPr>
    </w:p>
    <w:p w:rsidR="004758BD" w:rsidRDefault="004758BD" w:rsidP="00373784">
      <w:pPr>
        <w:pStyle w:val="Iauiue3"/>
        <w:tabs>
          <w:tab w:val="left" w:pos="426"/>
        </w:tabs>
        <w:jc w:val="center"/>
        <w:outlineLvl w:val="0"/>
        <w:rPr>
          <w:b/>
          <w:sz w:val="32"/>
          <w:szCs w:val="32"/>
        </w:rPr>
      </w:pPr>
    </w:p>
    <w:p w:rsidR="004758BD" w:rsidRDefault="004758BD" w:rsidP="00373784">
      <w:pPr>
        <w:pStyle w:val="Iauiue3"/>
        <w:tabs>
          <w:tab w:val="left" w:pos="426"/>
        </w:tabs>
        <w:jc w:val="center"/>
        <w:outlineLvl w:val="0"/>
        <w:rPr>
          <w:b/>
          <w:sz w:val="32"/>
          <w:szCs w:val="32"/>
        </w:rPr>
      </w:pPr>
    </w:p>
    <w:p w:rsidR="004758BD" w:rsidRDefault="004758BD" w:rsidP="00373784">
      <w:pPr>
        <w:pStyle w:val="Iauiue3"/>
        <w:tabs>
          <w:tab w:val="left" w:pos="426"/>
        </w:tabs>
        <w:jc w:val="center"/>
        <w:outlineLvl w:val="0"/>
        <w:rPr>
          <w:b/>
          <w:sz w:val="32"/>
          <w:szCs w:val="32"/>
        </w:rPr>
      </w:pPr>
    </w:p>
    <w:p w:rsidR="004758BD" w:rsidRDefault="004758BD" w:rsidP="00373784">
      <w:pPr>
        <w:pStyle w:val="Iauiue3"/>
        <w:tabs>
          <w:tab w:val="left" w:pos="426"/>
        </w:tabs>
        <w:jc w:val="center"/>
        <w:outlineLvl w:val="0"/>
        <w:rPr>
          <w:b/>
          <w:sz w:val="32"/>
          <w:szCs w:val="32"/>
        </w:rPr>
      </w:pPr>
    </w:p>
    <w:p w:rsidR="004758BD" w:rsidRDefault="004758BD" w:rsidP="00373784">
      <w:pPr>
        <w:pStyle w:val="Iauiue3"/>
        <w:tabs>
          <w:tab w:val="left" w:pos="426"/>
        </w:tabs>
        <w:jc w:val="center"/>
        <w:outlineLvl w:val="0"/>
        <w:rPr>
          <w:b/>
          <w:sz w:val="32"/>
          <w:szCs w:val="32"/>
        </w:rPr>
      </w:pPr>
    </w:p>
    <w:p w:rsidR="004758BD" w:rsidRDefault="004758BD" w:rsidP="00373784">
      <w:pPr>
        <w:pStyle w:val="Iauiue3"/>
        <w:tabs>
          <w:tab w:val="left" w:pos="426"/>
        </w:tabs>
        <w:jc w:val="center"/>
        <w:outlineLvl w:val="0"/>
        <w:rPr>
          <w:b/>
          <w:sz w:val="32"/>
          <w:szCs w:val="32"/>
        </w:rPr>
      </w:pPr>
    </w:p>
    <w:p w:rsidR="00993A5F" w:rsidRDefault="00993A5F" w:rsidP="00373784">
      <w:pPr>
        <w:pStyle w:val="Iauiue3"/>
        <w:tabs>
          <w:tab w:val="left" w:pos="426"/>
        </w:tabs>
        <w:jc w:val="center"/>
        <w:outlineLvl w:val="0"/>
        <w:rPr>
          <w:b/>
          <w:sz w:val="32"/>
          <w:szCs w:val="32"/>
        </w:rPr>
      </w:pPr>
    </w:p>
    <w:p w:rsidR="00993A5F" w:rsidRDefault="00993A5F" w:rsidP="00373784">
      <w:pPr>
        <w:pStyle w:val="Iauiue3"/>
        <w:tabs>
          <w:tab w:val="left" w:pos="426"/>
        </w:tabs>
        <w:jc w:val="center"/>
        <w:outlineLvl w:val="0"/>
        <w:rPr>
          <w:b/>
          <w:sz w:val="32"/>
          <w:szCs w:val="32"/>
        </w:rPr>
      </w:pPr>
    </w:p>
    <w:p w:rsidR="00993A5F" w:rsidRDefault="00993A5F" w:rsidP="00373784">
      <w:pPr>
        <w:pStyle w:val="Iauiue3"/>
        <w:tabs>
          <w:tab w:val="left" w:pos="426"/>
        </w:tabs>
        <w:jc w:val="center"/>
        <w:outlineLvl w:val="0"/>
        <w:rPr>
          <w:b/>
          <w:sz w:val="32"/>
          <w:szCs w:val="32"/>
        </w:rPr>
      </w:pPr>
    </w:p>
    <w:p w:rsidR="00993A5F" w:rsidRDefault="00993A5F" w:rsidP="00373784">
      <w:pPr>
        <w:pStyle w:val="Iauiue3"/>
        <w:tabs>
          <w:tab w:val="left" w:pos="426"/>
        </w:tabs>
        <w:jc w:val="center"/>
        <w:outlineLvl w:val="0"/>
        <w:rPr>
          <w:b/>
          <w:sz w:val="32"/>
          <w:szCs w:val="32"/>
        </w:rPr>
      </w:pPr>
    </w:p>
    <w:p w:rsidR="00993A5F" w:rsidRDefault="00993A5F" w:rsidP="00373784">
      <w:pPr>
        <w:pStyle w:val="Iauiue3"/>
        <w:tabs>
          <w:tab w:val="left" w:pos="426"/>
        </w:tabs>
        <w:jc w:val="center"/>
        <w:outlineLvl w:val="0"/>
        <w:rPr>
          <w:b/>
          <w:sz w:val="32"/>
          <w:szCs w:val="32"/>
        </w:rPr>
      </w:pPr>
    </w:p>
    <w:p w:rsidR="00993A5F" w:rsidRDefault="00993A5F" w:rsidP="00373784">
      <w:pPr>
        <w:pStyle w:val="Iauiue3"/>
        <w:tabs>
          <w:tab w:val="left" w:pos="426"/>
        </w:tabs>
        <w:jc w:val="center"/>
        <w:outlineLvl w:val="0"/>
        <w:rPr>
          <w:b/>
          <w:sz w:val="32"/>
          <w:szCs w:val="32"/>
        </w:rPr>
      </w:pPr>
    </w:p>
    <w:p w:rsidR="00993A5F" w:rsidRDefault="00993A5F" w:rsidP="00373784">
      <w:pPr>
        <w:pStyle w:val="Iauiue3"/>
        <w:tabs>
          <w:tab w:val="left" w:pos="426"/>
        </w:tabs>
        <w:jc w:val="center"/>
        <w:outlineLvl w:val="0"/>
        <w:rPr>
          <w:b/>
          <w:sz w:val="32"/>
          <w:szCs w:val="32"/>
        </w:rPr>
      </w:pPr>
    </w:p>
    <w:p w:rsidR="003A0218" w:rsidRDefault="003A0218" w:rsidP="00373784">
      <w:pPr>
        <w:pStyle w:val="Iauiue3"/>
        <w:tabs>
          <w:tab w:val="left" w:pos="426"/>
        </w:tabs>
        <w:jc w:val="center"/>
        <w:outlineLvl w:val="0"/>
        <w:rPr>
          <w:b/>
          <w:sz w:val="32"/>
          <w:szCs w:val="32"/>
        </w:rPr>
      </w:pPr>
    </w:p>
    <w:p w:rsidR="003A0218" w:rsidRDefault="003A0218" w:rsidP="00373784">
      <w:pPr>
        <w:pStyle w:val="Iauiue3"/>
        <w:tabs>
          <w:tab w:val="left" w:pos="426"/>
        </w:tabs>
        <w:jc w:val="center"/>
        <w:outlineLvl w:val="0"/>
        <w:rPr>
          <w:b/>
          <w:sz w:val="32"/>
          <w:szCs w:val="32"/>
        </w:rPr>
      </w:pPr>
    </w:p>
    <w:p w:rsidR="00161629" w:rsidRDefault="00161629" w:rsidP="00373784">
      <w:pPr>
        <w:pStyle w:val="Iauiue3"/>
        <w:tabs>
          <w:tab w:val="left" w:pos="426"/>
        </w:tabs>
        <w:jc w:val="center"/>
        <w:outlineLvl w:val="0"/>
        <w:rPr>
          <w:b/>
          <w:sz w:val="32"/>
          <w:szCs w:val="32"/>
        </w:rPr>
      </w:pPr>
    </w:p>
    <w:p w:rsidR="008F5AB3" w:rsidRDefault="008F5AB3" w:rsidP="00373784">
      <w:pPr>
        <w:pStyle w:val="Iauiue3"/>
        <w:tabs>
          <w:tab w:val="left" w:pos="426"/>
        </w:tabs>
        <w:jc w:val="center"/>
        <w:outlineLvl w:val="0"/>
        <w:rPr>
          <w:b/>
          <w:sz w:val="32"/>
          <w:szCs w:val="32"/>
        </w:rPr>
      </w:pPr>
    </w:p>
    <w:p w:rsidR="008F5AB3" w:rsidRDefault="008F5AB3" w:rsidP="00373784">
      <w:pPr>
        <w:pStyle w:val="Iauiue3"/>
        <w:tabs>
          <w:tab w:val="left" w:pos="426"/>
        </w:tabs>
        <w:jc w:val="center"/>
        <w:outlineLvl w:val="0"/>
        <w:rPr>
          <w:b/>
          <w:sz w:val="32"/>
          <w:szCs w:val="32"/>
        </w:rPr>
      </w:pPr>
    </w:p>
    <w:p w:rsidR="008F5AB3" w:rsidRDefault="008F5AB3" w:rsidP="00373784">
      <w:pPr>
        <w:pStyle w:val="Iauiue3"/>
        <w:tabs>
          <w:tab w:val="left" w:pos="426"/>
        </w:tabs>
        <w:jc w:val="center"/>
        <w:outlineLvl w:val="0"/>
        <w:rPr>
          <w:b/>
          <w:sz w:val="32"/>
          <w:szCs w:val="32"/>
        </w:rPr>
      </w:pPr>
    </w:p>
    <w:p w:rsidR="008F5AB3" w:rsidRDefault="008F5AB3" w:rsidP="00373784">
      <w:pPr>
        <w:pStyle w:val="Iauiue3"/>
        <w:tabs>
          <w:tab w:val="left" w:pos="426"/>
        </w:tabs>
        <w:jc w:val="center"/>
        <w:outlineLvl w:val="0"/>
        <w:rPr>
          <w:b/>
          <w:sz w:val="32"/>
          <w:szCs w:val="32"/>
        </w:rPr>
      </w:pPr>
    </w:p>
    <w:p w:rsidR="008F5AB3" w:rsidRDefault="008F5AB3" w:rsidP="00373784">
      <w:pPr>
        <w:pStyle w:val="Iauiue3"/>
        <w:tabs>
          <w:tab w:val="left" w:pos="426"/>
        </w:tabs>
        <w:jc w:val="center"/>
        <w:outlineLvl w:val="0"/>
        <w:rPr>
          <w:b/>
          <w:sz w:val="32"/>
          <w:szCs w:val="32"/>
        </w:rPr>
      </w:pPr>
    </w:p>
    <w:p w:rsidR="008F5AB3" w:rsidRDefault="008F5AB3" w:rsidP="00373784">
      <w:pPr>
        <w:pStyle w:val="Iauiue3"/>
        <w:tabs>
          <w:tab w:val="left" w:pos="426"/>
        </w:tabs>
        <w:jc w:val="center"/>
        <w:outlineLvl w:val="0"/>
        <w:rPr>
          <w:b/>
          <w:sz w:val="32"/>
          <w:szCs w:val="32"/>
        </w:rPr>
      </w:pPr>
    </w:p>
    <w:p w:rsidR="00EC1E01" w:rsidRDefault="00EC1E01" w:rsidP="00AF2EAC">
      <w:pPr>
        <w:pStyle w:val="Iauiue3"/>
        <w:tabs>
          <w:tab w:val="left" w:pos="426"/>
        </w:tabs>
        <w:spacing w:line="360" w:lineRule="auto"/>
        <w:jc w:val="center"/>
        <w:outlineLvl w:val="0"/>
        <w:rPr>
          <w:b/>
          <w:sz w:val="36"/>
          <w:szCs w:val="36"/>
        </w:rPr>
      </w:pPr>
    </w:p>
    <w:p w:rsidR="00942514" w:rsidRPr="00AF2EAC" w:rsidRDefault="00942514" w:rsidP="00AF2EAC">
      <w:pPr>
        <w:pStyle w:val="Iauiue3"/>
        <w:tabs>
          <w:tab w:val="left" w:pos="426"/>
        </w:tabs>
        <w:spacing w:line="360" w:lineRule="auto"/>
        <w:jc w:val="center"/>
        <w:outlineLvl w:val="0"/>
        <w:rPr>
          <w:b/>
          <w:sz w:val="36"/>
          <w:szCs w:val="36"/>
        </w:rPr>
      </w:pPr>
      <w:r w:rsidRPr="00AF2EAC">
        <w:rPr>
          <w:b/>
          <w:sz w:val="36"/>
          <w:szCs w:val="36"/>
        </w:rPr>
        <w:lastRenderedPageBreak/>
        <w:t>I. ПРЕДВАРИТЕЛЬНЫЕ ЗАМЕТКИ</w:t>
      </w:r>
    </w:p>
    <w:p w:rsidR="00F51D51" w:rsidRDefault="00075170" w:rsidP="00AF2EAC">
      <w:pPr>
        <w:pStyle w:val="3"/>
        <w:spacing w:line="360" w:lineRule="auto"/>
        <w:rPr>
          <w:caps/>
          <w:sz w:val="32"/>
          <w:szCs w:val="32"/>
        </w:rPr>
      </w:pPr>
      <w:r w:rsidRPr="00AF2EAC">
        <w:rPr>
          <w:caps/>
          <w:sz w:val="32"/>
          <w:szCs w:val="32"/>
        </w:rPr>
        <w:t>Общие замечания</w:t>
      </w:r>
    </w:p>
    <w:p w:rsidR="004F17AA" w:rsidRPr="004F17AA" w:rsidRDefault="004F17AA" w:rsidP="004F17AA"/>
    <w:p w:rsidR="00416399" w:rsidRPr="001B3295" w:rsidRDefault="00942514" w:rsidP="00AF2EAC">
      <w:pPr>
        <w:pStyle w:val="afd"/>
        <w:overflowPunct w:val="0"/>
        <w:autoSpaceDE w:val="0"/>
        <w:autoSpaceDN w:val="0"/>
        <w:adjustRightInd w:val="0"/>
        <w:textAlignment w:val="baseline"/>
        <w:rPr>
          <w:rFonts w:eastAsia="Times New Roman"/>
          <w:lang w:eastAsia="ru-RU"/>
        </w:rPr>
      </w:pPr>
      <w:r w:rsidRPr="001B3295">
        <w:rPr>
          <w:rFonts w:eastAsia="Times New Roman"/>
          <w:lang w:eastAsia="ru-RU"/>
        </w:rPr>
        <w:t xml:space="preserve">     </w:t>
      </w:r>
      <w:r w:rsidR="002503DC" w:rsidRPr="001B3295">
        <w:rPr>
          <w:rFonts w:eastAsia="Times New Roman"/>
          <w:lang w:eastAsia="ru-RU"/>
        </w:rPr>
        <w:t xml:space="preserve"> </w:t>
      </w:r>
      <w:r w:rsidRPr="001B3295">
        <w:rPr>
          <w:rFonts w:eastAsia="Times New Roman"/>
          <w:lang w:eastAsia="ru-RU"/>
        </w:rPr>
        <w:t>Все движения священно-церковно-служителей за богослужением должны быть степенны</w:t>
      </w:r>
      <w:r w:rsidR="006A313B" w:rsidRPr="001B3295">
        <w:rPr>
          <w:rFonts w:eastAsia="Times New Roman"/>
          <w:lang w:eastAsia="ru-RU"/>
        </w:rPr>
        <w:t>е</w:t>
      </w:r>
      <w:r w:rsidRPr="001B3295">
        <w:rPr>
          <w:rFonts w:eastAsia="Times New Roman"/>
          <w:lang w:eastAsia="ru-RU"/>
        </w:rPr>
        <w:t>, не угловаты</w:t>
      </w:r>
      <w:r w:rsidR="006A313B" w:rsidRPr="001B3295">
        <w:rPr>
          <w:rFonts w:eastAsia="Times New Roman"/>
          <w:lang w:eastAsia="ru-RU"/>
        </w:rPr>
        <w:t>е</w:t>
      </w:r>
      <w:r w:rsidRPr="001B3295">
        <w:rPr>
          <w:rFonts w:eastAsia="Times New Roman"/>
          <w:lang w:eastAsia="ru-RU"/>
        </w:rPr>
        <w:t xml:space="preserve"> и не порывисты</w:t>
      </w:r>
      <w:r w:rsidR="006A313B" w:rsidRPr="001B3295">
        <w:rPr>
          <w:rFonts w:eastAsia="Times New Roman"/>
          <w:lang w:eastAsia="ru-RU"/>
        </w:rPr>
        <w:t>е</w:t>
      </w:r>
      <w:r w:rsidRPr="001B3295">
        <w:rPr>
          <w:rFonts w:eastAsia="Times New Roman"/>
          <w:lang w:eastAsia="ru-RU"/>
        </w:rPr>
        <w:t>, походка свободна</w:t>
      </w:r>
      <w:r w:rsidR="006A313B" w:rsidRPr="001B3295">
        <w:rPr>
          <w:rFonts w:eastAsia="Times New Roman"/>
          <w:lang w:eastAsia="ru-RU"/>
        </w:rPr>
        <w:t>я</w:t>
      </w:r>
      <w:r w:rsidRPr="001B3295">
        <w:rPr>
          <w:rFonts w:eastAsia="Times New Roman"/>
          <w:lang w:eastAsia="ru-RU"/>
        </w:rPr>
        <w:t xml:space="preserve">, не торопливая и не деланная. </w:t>
      </w:r>
      <w:r w:rsidR="00416399" w:rsidRPr="001B3295">
        <w:rPr>
          <w:rFonts w:eastAsia="Times New Roman"/>
          <w:lang w:eastAsia="ru-RU"/>
        </w:rPr>
        <w:t xml:space="preserve">Крестное знамение, поклоны поясные и земные </w:t>
      </w:r>
      <w:r w:rsidR="00200D89">
        <w:t>каждый из</w:t>
      </w:r>
      <w:r w:rsidR="00E43141">
        <w:t xml:space="preserve"> </w:t>
      </w:r>
      <w:r w:rsidR="00EC1E01" w:rsidRPr="00EC1E01">
        <w:t xml:space="preserve">       </w:t>
      </w:r>
      <w:r w:rsidR="00E43141">
        <w:t xml:space="preserve">           </w:t>
      </w:r>
      <w:r w:rsidR="00200D89">
        <w:t xml:space="preserve"> священно-церковно-служителей </w:t>
      </w:r>
      <w:r w:rsidR="00416399" w:rsidRPr="001B3295">
        <w:rPr>
          <w:rFonts w:eastAsia="Times New Roman"/>
          <w:lang w:eastAsia="ru-RU"/>
        </w:rPr>
        <w:t xml:space="preserve">должен благоговейно совершать там, где они положены, </w:t>
      </w:r>
      <w:r w:rsidR="00DD2F2D" w:rsidRPr="001B3295">
        <w:rPr>
          <w:rFonts w:eastAsia="Times New Roman"/>
          <w:lang w:eastAsia="ru-RU"/>
        </w:rPr>
        <w:t>причём</w:t>
      </w:r>
      <w:r w:rsidR="00416399" w:rsidRPr="001B3295">
        <w:rPr>
          <w:rFonts w:eastAsia="Times New Roman"/>
          <w:lang w:eastAsia="ru-RU"/>
        </w:rPr>
        <w:t xml:space="preserve"> надо следить за тем, чтобы и они были благопристойны </w:t>
      </w:r>
      <w:r w:rsidR="00EC1E01" w:rsidRPr="00EC1E01">
        <w:rPr>
          <w:rFonts w:eastAsia="Times New Roman"/>
          <w:lang w:eastAsia="ru-RU"/>
        </w:rPr>
        <w:t xml:space="preserve">                          </w:t>
      </w:r>
      <w:r w:rsidR="00416399" w:rsidRPr="001B3295">
        <w:rPr>
          <w:rFonts w:eastAsia="Times New Roman"/>
          <w:lang w:eastAsia="ru-RU"/>
        </w:rPr>
        <w:t xml:space="preserve">и совершались в полном соответствии с общим характером богослужения. Произвольные поклоны и стояние на коленях, когда это не положено, недопустимы. Дома можешь класть любое количество поклонов, но делать это при всех не надо. </w:t>
      </w:r>
    </w:p>
    <w:p w:rsidR="00942514" w:rsidRPr="00C35728" w:rsidRDefault="00416399" w:rsidP="00AF2EAC">
      <w:pPr>
        <w:tabs>
          <w:tab w:val="left" w:pos="426"/>
        </w:tabs>
        <w:jc w:val="both"/>
        <w:rPr>
          <w:sz w:val="28"/>
          <w:szCs w:val="28"/>
        </w:rPr>
      </w:pPr>
      <w:r w:rsidRPr="00C35728">
        <w:rPr>
          <w:sz w:val="28"/>
          <w:szCs w:val="28"/>
        </w:rPr>
        <w:t xml:space="preserve">     </w:t>
      </w:r>
      <w:r w:rsidR="002503DC">
        <w:rPr>
          <w:sz w:val="28"/>
          <w:szCs w:val="28"/>
        </w:rPr>
        <w:t xml:space="preserve"> </w:t>
      </w:r>
      <w:r w:rsidR="00695E40" w:rsidRPr="00C35728">
        <w:rPr>
          <w:sz w:val="28"/>
          <w:szCs w:val="28"/>
        </w:rPr>
        <w:t>Служение совершается Богу, а не людям. «Господеви» же всег</w:t>
      </w:r>
      <w:r w:rsidR="00915D2B" w:rsidRPr="00C35728">
        <w:rPr>
          <w:sz w:val="28"/>
          <w:szCs w:val="28"/>
        </w:rPr>
        <w:t xml:space="preserve">да должно работать «со страхом» </w:t>
      </w:r>
      <w:r w:rsidR="00695E40" w:rsidRPr="00C35728">
        <w:rPr>
          <w:sz w:val="28"/>
          <w:szCs w:val="28"/>
        </w:rPr>
        <w:t>(Пс. 2, 11), а поэтому чтение, пение, возглашения и проч</w:t>
      </w:r>
      <w:r w:rsidR="00AF4500" w:rsidRPr="00C35728">
        <w:rPr>
          <w:sz w:val="28"/>
          <w:szCs w:val="28"/>
        </w:rPr>
        <w:t>ее</w:t>
      </w:r>
      <w:r w:rsidR="00695E40" w:rsidRPr="00C35728">
        <w:rPr>
          <w:sz w:val="28"/>
          <w:szCs w:val="28"/>
        </w:rPr>
        <w:t xml:space="preserve"> должны </w:t>
      </w:r>
      <w:r w:rsidR="00DD2F2D" w:rsidRPr="00C35728">
        <w:rPr>
          <w:sz w:val="28"/>
          <w:szCs w:val="28"/>
        </w:rPr>
        <w:t>быть исполняемы</w:t>
      </w:r>
      <w:r w:rsidR="00695E40" w:rsidRPr="00C35728">
        <w:rPr>
          <w:sz w:val="28"/>
          <w:szCs w:val="28"/>
        </w:rPr>
        <w:t xml:space="preserve"> с одинаковым усердием всегда: и когда много народа </w:t>
      </w:r>
      <w:r w:rsidR="00CE4912">
        <w:rPr>
          <w:sz w:val="28"/>
          <w:szCs w:val="28"/>
        </w:rPr>
        <w:t xml:space="preserve">в </w:t>
      </w:r>
      <w:r w:rsidR="00DD2F2D">
        <w:rPr>
          <w:sz w:val="28"/>
          <w:szCs w:val="28"/>
        </w:rPr>
        <w:t>храме и</w:t>
      </w:r>
      <w:r w:rsidR="00200D89">
        <w:rPr>
          <w:sz w:val="28"/>
          <w:szCs w:val="28"/>
        </w:rPr>
        <w:t xml:space="preserve"> тогда,</w:t>
      </w:r>
      <w:r w:rsidR="00695E40" w:rsidRPr="00C35728">
        <w:rPr>
          <w:sz w:val="28"/>
          <w:szCs w:val="28"/>
        </w:rPr>
        <w:t xml:space="preserve"> когда </w:t>
      </w:r>
      <w:r w:rsidR="00446C5D" w:rsidRPr="00C35728">
        <w:rPr>
          <w:sz w:val="28"/>
          <w:szCs w:val="28"/>
        </w:rPr>
        <w:t xml:space="preserve">в храме </w:t>
      </w:r>
      <w:r w:rsidR="00B530D1" w:rsidRPr="00C35728">
        <w:rPr>
          <w:sz w:val="28"/>
          <w:szCs w:val="28"/>
        </w:rPr>
        <w:t xml:space="preserve">кроме </w:t>
      </w:r>
      <w:r w:rsidR="00AF4500" w:rsidRPr="00C35728">
        <w:rPr>
          <w:sz w:val="28"/>
          <w:szCs w:val="28"/>
        </w:rPr>
        <w:t>хор</w:t>
      </w:r>
      <w:r w:rsidR="00B530D1" w:rsidRPr="00C35728">
        <w:rPr>
          <w:sz w:val="28"/>
          <w:szCs w:val="28"/>
        </w:rPr>
        <w:t>а и притча никого больше нет</w:t>
      </w:r>
      <w:r w:rsidR="00695E40" w:rsidRPr="00C35728">
        <w:rPr>
          <w:sz w:val="28"/>
          <w:szCs w:val="28"/>
        </w:rPr>
        <w:t>.</w:t>
      </w:r>
    </w:p>
    <w:p w:rsidR="002E20EF" w:rsidRPr="002503DC" w:rsidRDefault="00695E40" w:rsidP="002503DC">
      <w:pPr>
        <w:pStyle w:val="afd"/>
        <w:overflowPunct w:val="0"/>
        <w:autoSpaceDE w:val="0"/>
        <w:autoSpaceDN w:val="0"/>
        <w:adjustRightInd w:val="0"/>
        <w:textAlignment w:val="baseline"/>
        <w:rPr>
          <w:rFonts w:eastAsia="Times New Roman"/>
          <w:lang w:eastAsia="ru-RU"/>
        </w:rPr>
      </w:pPr>
      <w:r w:rsidRPr="002503DC">
        <w:rPr>
          <w:rFonts w:eastAsia="Times New Roman"/>
          <w:lang w:eastAsia="ru-RU"/>
        </w:rPr>
        <w:t xml:space="preserve">     </w:t>
      </w:r>
      <w:r w:rsidR="002503DC" w:rsidRPr="002503DC">
        <w:rPr>
          <w:rFonts w:eastAsia="Times New Roman"/>
          <w:lang w:eastAsia="ru-RU"/>
        </w:rPr>
        <w:t xml:space="preserve"> </w:t>
      </w:r>
      <w:r w:rsidR="002E20EF" w:rsidRPr="002503DC">
        <w:rPr>
          <w:rFonts w:eastAsia="Times New Roman"/>
          <w:lang w:eastAsia="ru-RU"/>
        </w:rPr>
        <w:t xml:space="preserve">Сидеть в алтаре, согласно каноническим правилам, могут только епископы </w:t>
      </w:r>
      <w:r w:rsidR="00EC1E01" w:rsidRPr="00EC1E01">
        <w:rPr>
          <w:rFonts w:eastAsia="Times New Roman"/>
          <w:lang w:eastAsia="ru-RU"/>
        </w:rPr>
        <w:t xml:space="preserve">                  </w:t>
      </w:r>
      <w:r w:rsidR="002E20EF" w:rsidRPr="002503DC">
        <w:rPr>
          <w:rFonts w:eastAsia="Times New Roman"/>
          <w:lang w:eastAsia="ru-RU"/>
        </w:rPr>
        <w:t>и пресвитеры во время чтений паримий и апостола. Непозволительны хождения по алтарю, а также выходы из алтаря, не предписанные Уставом. В алтаре могут звучать лишь слова Священного Писания и церковнобогослужебных книг, разговаривать же можно только в крайнем случае</w:t>
      </w:r>
      <w:r w:rsidR="006A313B" w:rsidRPr="002503DC">
        <w:rPr>
          <w:rFonts w:eastAsia="Times New Roman"/>
          <w:lang w:eastAsia="ru-RU"/>
        </w:rPr>
        <w:t>,</w:t>
      </w:r>
      <w:r w:rsidR="002E20EF" w:rsidRPr="002503DC">
        <w:rPr>
          <w:rFonts w:eastAsia="Times New Roman"/>
          <w:lang w:eastAsia="ru-RU"/>
        </w:rPr>
        <w:t xml:space="preserve"> и</w:t>
      </w:r>
      <w:r w:rsidR="00AF4500" w:rsidRPr="002503DC">
        <w:rPr>
          <w:rFonts w:eastAsia="Times New Roman"/>
          <w:lang w:eastAsia="ru-RU"/>
        </w:rPr>
        <w:t xml:space="preserve"> </w:t>
      </w:r>
      <w:r w:rsidR="00200D89">
        <w:rPr>
          <w:rFonts w:eastAsia="Times New Roman"/>
          <w:lang w:eastAsia="ru-RU"/>
        </w:rPr>
        <w:t xml:space="preserve">то </w:t>
      </w:r>
      <w:r w:rsidR="002B26CC" w:rsidRPr="002503DC">
        <w:rPr>
          <w:rFonts w:eastAsia="Times New Roman"/>
          <w:lang w:eastAsia="ru-RU"/>
        </w:rPr>
        <w:t xml:space="preserve">не </w:t>
      </w:r>
      <w:r w:rsidRPr="002503DC">
        <w:rPr>
          <w:rFonts w:eastAsia="Times New Roman"/>
          <w:lang w:eastAsia="ru-RU"/>
        </w:rPr>
        <w:t xml:space="preserve">громче </w:t>
      </w:r>
      <w:r w:rsidR="00DD2F2D" w:rsidRPr="002503DC">
        <w:rPr>
          <w:rFonts w:eastAsia="Times New Roman"/>
          <w:lang w:eastAsia="ru-RU"/>
        </w:rPr>
        <w:t>шёпота</w:t>
      </w:r>
      <w:r w:rsidRPr="002503DC">
        <w:rPr>
          <w:rFonts w:eastAsia="Times New Roman"/>
          <w:lang w:eastAsia="ru-RU"/>
        </w:rPr>
        <w:t xml:space="preserve">. </w:t>
      </w:r>
      <w:r w:rsidR="00075170" w:rsidRPr="002503DC">
        <w:rPr>
          <w:rFonts w:eastAsia="Times New Roman"/>
          <w:lang w:eastAsia="ru-RU"/>
        </w:rPr>
        <w:t>Не следует открывать северны</w:t>
      </w:r>
      <w:r w:rsidR="002B26CC" w:rsidRPr="002503DC">
        <w:rPr>
          <w:rFonts w:eastAsia="Times New Roman"/>
          <w:lang w:eastAsia="ru-RU"/>
        </w:rPr>
        <w:t>е</w:t>
      </w:r>
      <w:r w:rsidR="00075170" w:rsidRPr="002503DC">
        <w:rPr>
          <w:rFonts w:eastAsia="Times New Roman"/>
          <w:lang w:eastAsia="ru-RU"/>
        </w:rPr>
        <w:t xml:space="preserve"> и южны</w:t>
      </w:r>
      <w:r w:rsidR="002B26CC" w:rsidRPr="002503DC">
        <w:rPr>
          <w:rFonts w:eastAsia="Times New Roman"/>
          <w:lang w:eastAsia="ru-RU"/>
        </w:rPr>
        <w:t>е</w:t>
      </w:r>
      <w:r w:rsidR="00075170" w:rsidRPr="002503DC">
        <w:rPr>
          <w:rFonts w:eastAsia="Times New Roman"/>
          <w:lang w:eastAsia="ru-RU"/>
        </w:rPr>
        <w:t xml:space="preserve"> двер</w:t>
      </w:r>
      <w:r w:rsidR="002B26CC" w:rsidRPr="002503DC">
        <w:rPr>
          <w:rFonts w:eastAsia="Times New Roman"/>
          <w:lang w:eastAsia="ru-RU"/>
        </w:rPr>
        <w:t>и</w:t>
      </w:r>
      <w:r w:rsidR="00075170" w:rsidRPr="002503DC">
        <w:rPr>
          <w:rFonts w:eastAsia="Times New Roman"/>
          <w:lang w:eastAsia="ru-RU"/>
        </w:rPr>
        <w:t xml:space="preserve"> и завесу царских </w:t>
      </w:r>
      <w:r w:rsidR="002B26CC" w:rsidRPr="002503DC">
        <w:rPr>
          <w:rFonts w:eastAsia="Times New Roman"/>
          <w:lang w:eastAsia="ru-RU"/>
        </w:rPr>
        <w:t>врат,</w:t>
      </w:r>
      <w:r w:rsidRPr="002503DC">
        <w:rPr>
          <w:rFonts w:eastAsia="Times New Roman"/>
          <w:lang w:eastAsia="ru-RU"/>
        </w:rPr>
        <w:t xml:space="preserve"> чтобы высматривать народ</w:t>
      </w:r>
      <w:r w:rsidR="002B26CC" w:rsidRPr="002503DC">
        <w:rPr>
          <w:rFonts w:eastAsia="Times New Roman"/>
          <w:lang w:eastAsia="ru-RU"/>
        </w:rPr>
        <w:t xml:space="preserve"> в храме</w:t>
      </w:r>
      <w:r w:rsidR="00075170" w:rsidRPr="002503DC">
        <w:rPr>
          <w:rFonts w:eastAsia="Times New Roman"/>
          <w:lang w:eastAsia="ru-RU"/>
        </w:rPr>
        <w:t>.</w:t>
      </w:r>
      <w:r w:rsidRPr="002503DC">
        <w:rPr>
          <w:rFonts w:eastAsia="Times New Roman"/>
          <w:lang w:eastAsia="ru-RU"/>
        </w:rPr>
        <w:t xml:space="preserve"> </w:t>
      </w:r>
      <w:r w:rsidR="00075170" w:rsidRPr="002503DC">
        <w:rPr>
          <w:rFonts w:eastAsia="Times New Roman"/>
          <w:lang w:eastAsia="ru-RU"/>
        </w:rPr>
        <w:t>Нельзя опираться на престол и жертвенник</w:t>
      </w:r>
      <w:r w:rsidRPr="002503DC">
        <w:rPr>
          <w:rFonts w:eastAsia="Times New Roman"/>
          <w:lang w:eastAsia="ru-RU"/>
        </w:rPr>
        <w:t>. Нельзя отдавать распоряжения кому бы то ни было вслух во время богослужения, тем более</w:t>
      </w:r>
      <w:r w:rsidR="00D55571" w:rsidRPr="002503DC">
        <w:rPr>
          <w:rFonts w:eastAsia="Times New Roman"/>
          <w:lang w:eastAsia="ru-RU"/>
        </w:rPr>
        <w:t xml:space="preserve"> прерывать </w:t>
      </w:r>
      <w:r w:rsidR="002B26CC" w:rsidRPr="002503DC">
        <w:rPr>
          <w:rFonts w:eastAsia="Times New Roman"/>
          <w:lang w:eastAsia="ru-RU"/>
        </w:rPr>
        <w:t>чтение или пение</w:t>
      </w:r>
      <w:r w:rsidR="00CE4912" w:rsidRPr="002503DC">
        <w:rPr>
          <w:rFonts w:eastAsia="Times New Roman"/>
          <w:lang w:eastAsia="ru-RU"/>
        </w:rPr>
        <w:t>. Д</w:t>
      </w:r>
      <w:r w:rsidR="00D55571" w:rsidRPr="002503DC">
        <w:rPr>
          <w:rFonts w:eastAsia="Times New Roman"/>
          <w:lang w:eastAsia="ru-RU"/>
        </w:rPr>
        <w:t xml:space="preserve">аже если на клиросе была допущена какая-либо ошибка, </w:t>
      </w:r>
      <w:r w:rsidR="00CE4912" w:rsidRPr="002503DC">
        <w:rPr>
          <w:rFonts w:eastAsia="Times New Roman"/>
          <w:lang w:eastAsia="ru-RU"/>
        </w:rPr>
        <w:t>то</w:t>
      </w:r>
      <w:r w:rsidR="00D55571" w:rsidRPr="002503DC">
        <w:rPr>
          <w:rFonts w:eastAsia="Times New Roman"/>
          <w:lang w:eastAsia="ru-RU"/>
        </w:rPr>
        <w:t xml:space="preserve"> </w:t>
      </w:r>
      <w:r w:rsidR="00D463EC" w:rsidRPr="002503DC">
        <w:rPr>
          <w:rFonts w:eastAsia="Times New Roman"/>
          <w:lang w:eastAsia="ru-RU"/>
        </w:rPr>
        <w:t xml:space="preserve">следует </w:t>
      </w:r>
      <w:r w:rsidR="00D55571" w:rsidRPr="002503DC">
        <w:rPr>
          <w:rFonts w:eastAsia="Times New Roman"/>
          <w:lang w:eastAsia="ru-RU"/>
        </w:rPr>
        <w:t xml:space="preserve">сделать замечание незаметно, </w:t>
      </w:r>
      <w:r w:rsidR="00D463EC" w:rsidRPr="002503DC">
        <w:rPr>
          <w:rFonts w:eastAsia="Times New Roman"/>
          <w:lang w:eastAsia="ru-RU"/>
        </w:rPr>
        <w:t xml:space="preserve">так </w:t>
      </w:r>
      <w:r w:rsidR="00D55571" w:rsidRPr="002503DC">
        <w:rPr>
          <w:rFonts w:eastAsia="Times New Roman"/>
          <w:lang w:eastAsia="ru-RU"/>
        </w:rPr>
        <w:t>чтобы ошибка не была замечена молящимися в храме</w:t>
      </w:r>
      <w:r w:rsidR="002B26CC" w:rsidRPr="002503DC">
        <w:rPr>
          <w:rFonts w:eastAsia="Times New Roman"/>
          <w:lang w:eastAsia="ru-RU"/>
        </w:rPr>
        <w:t xml:space="preserve"> и не явилась соблазном для</w:t>
      </w:r>
      <w:r w:rsidR="00B530D1" w:rsidRPr="002503DC">
        <w:rPr>
          <w:rFonts w:eastAsia="Times New Roman"/>
          <w:lang w:eastAsia="ru-RU"/>
        </w:rPr>
        <w:t xml:space="preserve"> них</w:t>
      </w:r>
      <w:r w:rsidR="00D55571" w:rsidRPr="002503DC">
        <w:rPr>
          <w:rFonts w:eastAsia="Times New Roman"/>
          <w:lang w:eastAsia="ru-RU"/>
        </w:rPr>
        <w:t xml:space="preserve">. </w:t>
      </w:r>
    </w:p>
    <w:p w:rsidR="002E20EF" w:rsidRPr="00C35728" w:rsidRDefault="002E20EF" w:rsidP="00CE1FDC">
      <w:pPr>
        <w:tabs>
          <w:tab w:val="left" w:pos="426"/>
        </w:tabs>
        <w:jc w:val="both"/>
        <w:rPr>
          <w:sz w:val="28"/>
          <w:szCs w:val="28"/>
        </w:rPr>
      </w:pPr>
      <w:r w:rsidRPr="00C35728">
        <w:rPr>
          <w:sz w:val="28"/>
          <w:szCs w:val="28"/>
        </w:rPr>
        <w:t xml:space="preserve">     </w:t>
      </w:r>
      <w:r w:rsidR="002503DC">
        <w:rPr>
          <w:sz w:val="28"/>
          <w:szCs w:val="28"/>
        </w:rPr>
        <w:t xml:space="preserve"> </w:t>
      </w:r>
      <w:r w:rsidRPr="00C35728">
        <w:rPr>
          <w:sz w:val="28"/>
          <w:szCs w:val="28"/>
        </w:rPr>
        <w:t>Священнослужители должны прочитывать молитвы и ектении со всяким вниманием и благоговением, ничего не опуская и не прибавляя, и читать по книге так, чтобы не было запинаний.</w:t>
      </w:r>
    </w:p>
    <w:p w:rsidR="00416399" w:rsidRPr="00C35728" w:rsidRDefault="002E20EF" w:rsidP="00373784">
      <w:pPr>
        <w:pStyle w:val="afd"/>
        <w:overflowPunct w:val="0"/>
        <w:autoSpaceDE w:val="0"/>
        <w:autoSpaceDN w:val="0"/>
        <w:adjustRightInd w:val="0"/>
        <w:textAlignment w:val="baseline"/>
      </w:pPr>
      <w:r w:rsidRPr="002503DC">
        <w:rPr>
          <w:rFonts w:eastAsia="Times New Roman"/>
          <w:lang w:eastAsia="ru-RU"/>
        </w:rPr>
        <w:t xml:space="preserve"> </w:t>
      </w:r>
      <w:r w:rsidR="00D55571" w:rsidRPr="002503DC">
        <w:rPr>
          <w:rFonts w:eastAsia="Times New Roman"/>
          <w:lang w:eastAsia="ru-RU"/>
        </w:rPr>
        <w:t xml:space="preserve">    </w:t>
      </w:r>
      <w:r w:rsidR="002503DC" w:rsidRPr="002503DC">
        <w:rPr>
          <w:rFonts w:eastAsia="Times New Roman"/>
          <w:lang w:eastAsia="ru-RU"/>
        </w:rPr>
        <w:t xml:space="preserve"> </w:t>
      </w:r>
      <w:r w:rsidR="00AC6FF9">
        <w:t>Возношение рук за л</w:t>
      </w:r>
      <w:r w:rsidR="00416399" w:rsidRPr="00C35728">
        <w:t xml:space="preserve">итургией должно иметь благоговейный и благолепный вид. Слишком поднятые кверху или растопыренные в стороны руки производят нехорошее впечатление. Руки </w:t>
      </w:r>
      <w:r w:rsidR="00DD2F2D" w:rsidRPr="00C35728">
        <w:t>подчёркивают</w:t>
      </w:r>
      <w:r w:rsidR="00416399" w:rsidRPr="00C35728">
        <w:t xml:space="preserve"> сугубую молитву и их возношение должно выражать искреннюю молитвенную настроенность совершителя таинств</w:t>
      </w:r>
      <w:r w:rsidR="00C810BC">
        <w:rPr>
          <w:rStyle w:val="a5"/>
        </w:rPr>
        <w:footnoteReference w:id="1"/>
      </w:r>
      <w:r w:rsidR="00416399" w:rsidRPr="00C35728">
        <w:t xml:space="preserve">. </w:t>
      </w:r>
    </w:p>
    <w:p w:rsidR="00D55571" w:rsidRPr="002503DC" w:rsidRDefault="00416399" w:rsidP="002503DC">
      <w:pPr>
        <w:pStyle w:val="afd"/>
        <w:overflowPunct w:val="0"/>
        <w:autoSpaceDE w:val="0"/>
        <w:autoSpaceDN w:val="0"/>
        <w:adjustRightInd w:val="0"/>
        <w:textAlignment w:val="baseline"/>
        <w:rPr>
          <w:rFonts w:eastAsia="Times New Roman"/>
          <w:lang w:eastAsia="ru-RU"/>
        </w:rPr>
      </w:pPr>
      <w:r w:rsidRPr="002503DC">
        <w:rPr>
          <w:rFonts w:eastAsia="Times New Roman"/>
          <w:lang w:eastAsia="ru-RU"/>
        </w:rPr>
        <w:t xml:space="preserve">     </w:t>
      </w:r>
      <w:r w:rsidR="002503DC" w:rsidRPr="002503DC">
        <w:rPr>
          <w:rFonts w:eastAsia="Times New Roman"/>
          <w:lang w:eastAsia="ru-RU"/>
        </w:rPr>
        <w:t xml:space="preserve"> </w:t>
      </w:r>
      <w:r w:rsidR="007435AB" w:rsidRPr="002503DC">
        <w:rPr>
          <w:rFonts w:eastAsia="Times New Roman"/>
          <w:lang w:eastAsia="ru-RU"/>
        </w:rPr>
        <w:t xml:space="preserve">Ни диаконы, стоя на амвоне, ни псаломщики с клироса не должны </w:t>
      </w:r>
      <w:r w:rsidR="00A07D1D" w:rsidRPr="002503DC">
        <w:rPr>
          <w:rFonts w:eastAsia="Times New Roman"/>
          <w:lang w:eastAsia="ru-RU"/>
        </w:rPr>
        <w:t>поворачив</w:t>
      </w:r>
      <w:r w:rsidR="007435AB" w:rsidRPr="002503DC">
        <w:rPr>
          <w:rFonts w:eastAsia="Times New Roman"/>
          <w:lang w:eastAsia="ru-RU"/>
        </w:rPr>
        <w:t>ат</w:t>
      </w:r>
      <w:r w:rsidR="00A07D1D" w:rsidRPr="002503DC">
        <w:rPr>
          <w:rFonts w:eastAsia="Times New Roman"/>
          <w:lang w:eastAsia="ru-RU"/>
        </w:rPr>
        <w:t xml:space="preserve">ься назад и разглядывать </w:t>
      </w:r>
      <w:r w:rsidR="002B26CC" w:rsidRPr="002503DC">
        <w:rPr>
          <w:rFonts w:eastAsia="Times New Roman"/>
          <w:lang w:eastAsia="ru-RU"/>
        </w:rPr>
        <w:t>м</w:t>
      </w:r>
      <w:r w:rsidR="00A07D1D" w:rsidRPr="002503DC">
        <w:rPr>
          <w:rFonts w:eastAsia="Times New Roman"/>
          <w:lang w:eastAsia="ru-RU"/>
        </w:rPr>
        <w:t>о</w:t>
      </w:r>
      <w:r w:rsidR="002B26CC" w:rsidRPr="002503DC">
        <w:rPr>
          <w:rFonts w:eastAsia="Times New Roman"/>
          <w:lang w:eastAsia="ru-RU"/>
        </w:rPr>
        <w:t>л</w:t>
      </w:r>
      <w:r w:rsidR="00A07D1D" w:rsidRPr="002503DC">
        <w:rPr>
          <w:rFonts w:eastAsia="Times New Roman"/>
          <w:lang w:eastAsia="ru-RU"/>
        </w:rPr>
        <w:t>ящи</w:t>
      </w:r>
      <w:r w:rsidR="00CE4912" w:rsidRPr="002503DC">
        <w:rPr>
          <w:rFonts w:eastAsia="Times New Roman"/>
          <w:lang w:eastAsia="ru-RU"/>
        </w:rPr>
        <w:t>й</w:t>
      </w:r>
      <w:r w:rsidR="002B26CC" w:rsidRPr="002503DC">
        <w:rPr>
          <w:rFonts w:eastAsia="Times New Roman"/>
          <w:lang w:eastAsia="ru-RU"/>
        </w:rPr>
        <w:t>ся</w:t>
      </w:r>
      <w:r w:rsidR="00A07D1D" w:rsidRPr="002503DC">
        <w:rPr>
          <w:rFonts w:eastAsia="Times New Roman"/>
          <w:lang w:eastAsia="ru-RU"/>
        </w:rPr>
        <w:t xml:space="preserve"> в храме</w:t>
      </w:r>
      <w:r w:rsidR="00CE4912" w:rsidRPr="002503DC">
        <w:rPr>
          <w:rFonts w:eastAsia="Times New Roman"/>
          <w:lang w:eastAsia="ru-RU"/>
        </w:rPr>
        <w:t xml:space="preserve"> народ</w:t>
      </w:r>
      <w:r w:rsidR="00A07D1D" w:rsidRPr="002503DC">
        <w:rPr>
          <w:rFonts w:eastAsia="Times New Roman"/>
          <w:lang w:eastAsia="ru-RU"/>
        </w:rPr>
        <w:t>. На клиросе псаломщики не должны</w:t>
      </w:r>
      <w:r w:rsidR="002B26CC" w:rsidRPr="002503DC">
        <w:rPr>
          <w:rFonts w:eastAsia="Times New Roman"/>
          <w:lang w:eastAsia="ru-RU"/>
        </w:rPr>
        <w:t xml:space="preserve"> читать и петь, навалившись на аналой</w:t>
      </w:r>
      <w:r w:rsidR="00A07D1D" w:rsidRPr="002503DC">
        <w:rPr>
          <w:rFonts w:eastAsia="Times New Roman"/>
          <w:lang w:eastAsia="ru-RU"/>
        </w:rPr>
        <w:t xml:space="preserve">. Вообще священно-церковно-служители должны совершать все в храме чинно, благоговейно, сообразуясь с важностью действий </w:t>
      </w:r>
      <w:r w:rsidR="00EC1E01" w:rsidRPr="00EC1E01">
        <w:rPr>
          <w:rFonts w:eastAsia="Times New Roman"/>
          <w:lang w:eastAsia="ru-RU"/>
        </w:rPr>
        <w:t xml:space="preserve">                </w:t>
      </w:r>
      <w:r w:rsidR="00A07D1D" w:rsidRPr="002503DC">
        <w:rPr>
          <w:rFonts w:eastAsia="Times New Roman"/>
          <w:lang w:eastAsia="ru-RU"/>
        </w:rPr>
        <w:t>и святостью места.</w:t>
      </w:r>
    </w:p>
    <w:p w:rsidR="00416399" w:rsidRPr="00C35728" w:rsidRDefault="00FC593E" w:rsidP="00EC1E01">
      <w:pPr>
        <w:tabs>
          <w:tab w:val="left" w:pos="426"/>
        </w:tabs>
        <w:jc w:val="both"/>
        <w:rPr>
          <w:sz w:val="28"/>
          <w:szCs w:val="28"/>
        </w:rPr>
      </w:pPr>
      <w:r w:rsidRPr="00C35728">
        <w:rPr>
          <w:sz w:val="28"/>
          <w:szCs w:val="28"/>
        </w:rPr>
        <w:t xml:space="preserve">     </w:t>
      </w:r>
      <w:r w:rsidR="002503DC">
        <w:rPr>
          <w:sz w:val="28"/>
          <w:szCs w:val="28"/>
        </w:rPr>
        <w:t xml:space="preserve"> </w:t>
      </w:r>
      <w:r w:rsidRPr="00C35728">
        <w:rPr>
          <w:sz w:val="28"/>
          <w:szCs w:val="28"/>
        </w:rPr>
        <w:t>Диакон должен избегать вычурности, как в каждении, так и в дикции при возглашении ектений</w:t>
      </w:r>
      <w:r w:rsidR="002B26CC" w:rsidRPr="00C35728">
        <w:rPr>
          <w:sz w:val="28"/>
          <w:szCs w:val="28"/>
        </w:rPr>
        <w:t>:</w:t>
      </w:r>
      <w:r w:rsidRPr="00C35728">
        <w:rPr>
          <w:sz w:val="28"/>
          <w:szCs w:val="28"/>
        </w:rPr>
        <w:t xml:space="preserve"> </w:t>
      </w:r>
      <w:r w:rsidR="002B26CC" w:rsidRPr="00C35728">
        <w:rPr>
          <w:sz w:val="28"/>
          <w:szCs w:val="28"/>
        </w:rPr>
        <w:t xml:space="preserve">он </w:t>
      </w:r>
      <w:r w:rsidRPr="00C35728">
        <w:rPr>
          <w:sz w:val="28"/>
          <w:szCs w:val="28"/>
        </w:rPr>
        <w:t xml:space="preserve">не должен позволять себе измышленного позирования </w:t>
      </w:r>
      <w:r w:rsidR="00EC1E01" w:rsidRPr="00EC1E01">
        <w:rPr>
          <w:sz w:val="28"/>
          <w:szCs w:val="28"/>
        </w:rPr>
        <w:t xml:space="preserve">             </w:t>
      </w:r>
      <w:r w:rsidRPr="00C35728">
        <w:rPr>
          <w:sz w:val="28"/>
          <w:szCs w:val="28"/>
        </w:rPr>
        <w:t xml:space="preserve">и грубых эффектов в служении, вроде перебрасывания кадила со стороны в сторону </w:t>
      </w:r>
      <w:r w:rsidR="00EC1E01" w:rsidRPr="00EC1E01">
        <w:rPr>
          <w:sz w:val="28"/>
          <w:szCs w:val="28"/>
        </w:rPr>
        <w:t xml:space="preserve">     </w:t>
      </w:r>
      <w:r w:rsidRPr="00C35728">
        <w:rPr>
          <w:sz w:val="28"/>
          <w:szCs w:val="28"/>
        </w:rPr>
        <w:t>и кивания головой во время чтения Евангелия</w:t>
      </w:r>
      <w:r w:rsidR="002B26CC" w:rsidRPr="00C35728">
        <w:rPr>
          <w:sz w:val="28"/>
          <w:szCs w:val="28"/>
        </w:rPr>
        <w:t>. Также нужно</w:t>
      </w:r>
      <w:r w:rsidRPr="00C35728">
        <w:rPr>
          <w:sz w:val="28"/>
          <w:szCs w:val="28"/>
        </w:rPr>
        <w:t xml:space="preserve"> </w:t>
      </w:r>
      <w:r w:rsidR="002B26CC" w:rsidRPr="00C35728">
        <w:rPr>
          <w:sz w:val="28"/>
          <w:szCs w:val="28"/>
        </w:rPr>
        <w:t xml:space="preserve">избегать </w:t>
      </w:r>
      <w:r w:rsidRPr="00C35728">
        <w:rPr>
          <w:sz w:val="28"/>
          <w:szCs w:val="28"/>
        </w:rPr>
        <w:t>гримас на лице</w:t>
      </w:r>
      <w:r w:rsidR="002B26CC" w:rsidRPr="00C35728">
        <w:rPr>
          <w:sz w:val="28"/>
          <w:szCs w:val="28"/>
        </w:rPr>
        <w:t>:</w:t>
      </w:r>
      <w:r w:rsidRPr="00C35728">
        <w:rPr>
          <w:sz w:val="28"/>
          <w:szCs w:val="28"/>
        </w:rPr>
        <w:t xml:space="preserve"> оттопыривания губ для придания густоты голос</w:t>
      </w:r>
      <w:r w:rsidR="00B530D1" w:rsidRPr="00C35728">
        <w:rPr>
          <w:sz w:val="28"/>
          <w:szCs w:val="28"/>
        </w:rPr>
        <w:t>а</w:t>
      </w:r>
      <w:r w:rsidRPr="00C35728">
        <w:rPr>
          <w:sz w:val="28"/>
          <w:szCs w:val="28"/>
        </w:rPr>
        <w:t xml:space="preserve">, или же нахмуривания бровей для придания </w:t>
      </w:r>
      <w:r w:rsidR="00B530D1" w:rsidRPr="00C35728">
        <w:rPr>
          <w:sz w:val="28"/>
          <w:szCs w:val="28"/>
        </w:rPr>
        <w:t>особо</w:t>
      </w:r>
      <w:r w:rsidRPr="00C35728">
        <w:rPr>
          <w:sz w:val="28"/>
          <w:szCs w:val="28"/>
        </w:rPr>
        <w:t xml:space="preserve">й важности </w:t>
      </w:r>
      <w:r w:rsidR="002B26CC" w:rsidRPr="00C35728">
        <w:rPr>
          <w:sz w:val="28"/>
          <w:szCs w:val="28"/>
        </w:rPr>
        <w:t xml:space="preserve">своей </w:t>
      </w:r>
      <w:r w:rsidRPr="00C35728">
        <w:rPr>
          <w:sz w:val="28"/>
          <w:szCs w:val="28"/>
        </w:rPr>
        <w:t>внешности</w:t>
      </w:r>
      <w:r w:rsidR="00446C5D" w:rsidRPr="00C35728">
        <w:rPr>
          <w:sz w:val="28"/>
          <w:szCs w:val="28"/>
        </w:rPr>
        <w:t xml:space="preserve">. Вообще диакон </w:t>
      </w:r>
      <w:r w:rsidRPr="00C35728">
        <w:rPr>
          <w:sz w:val="28"/>
          <w:szCs w:val="28"/>
        </w:rPr>
        <w:t xml:space="preserve">должен </w:t>
      </w:r>
      <w:r w:rsidR="002B26CC" w:rsidRPr="00C35728">
        <w:rPr>
          <w:sz w:val="28"/>
          <w:szCs w:val="28"/>
        </w:rPr>
        <w:t>иметь</w:t>
      </w:r>
      <w:r w:rsidRPr="00C35728">
        <w:rPr>
          <w:sz w:val="28"/>
          <w:szCs w:val="28"/>
        </w:rPr>
        <w:t xml:space="preserve"> серьёз</w:t>
      </w:r>
      <w:r w:rsidR="002B26CC" w:rsidRPr="00C35728">
        <w:rPr>
          <w:sz w:val="28"/>
          <w:szCs w:val="28"/>
        </w:rPr>
        <w:t>ный</w:t>
      </w:r>
      <w:r w:rsidRPr="00C35728">
        <w:rPr>
          <w:sz w:val="28"/>
          <w:szCs w:val="28"/>
        </w:rPr>
        <w:t xml:space="preserve"> </w:t>
      </w:r>
      <w:r w:rsidRPr="00C35728">
        <w:rPr>
          <w:sz w:val="28"/>
          <w:szCs w:val="28"/>
        </w:rPr>
        <w:lastRenderedPageBreak/>
        <w:t>и степен</w:t>
      </w:r>
      <w:r w:rsidR="002B26CC" w:rsidRPr="00C35728">
        <w:rPr>
          <w:sz w:val="28"/>
          <w:szCs w:val="28"/>
        </w:rPr>
        <w:t>ный</w:t>
      </w:r>
      <w:r w:rsidRPr="00C35728">
        <w:rPr>
          <w:sz w:val="28"/>
          <w:szCs w:val="28"/>
        </w:rPr>
        <w:t xml:space="preserve"> вид. При чтении св</w:t>
      </w:r>
      <w:r w:rsidR="00915D2B" w:rsidRPr="00C35728">
        <w:rPr>
          <w:sz w:val="28"/>
          <w:szCs w:val="28"/>
        </w:rPr>
        <w:t>ятого</w:t>
      </w:r>
      <w:r w:rsidRPr="00C35728">
        <w:rPr>
          <w:sz w:val="28"/>
          <w:szCs w:val="28"/>
        </w:rPr>
        <w:t xml:space="preserve"> Евангелия и возглашения многолетий он не должен допускать грубого и чрезмерного напряжения в голосе, </w:t>
      </w:r>
      <w:r w:rsidR="00446C5D" w:rsidRPr="00C35728">
        <w:rPr>
          <w:sz w:val="28"/>
          <w:szCs w:val="28"/>
        </w:rPr>
        <w:t>а</w:t>
      </w:r>
      <w:r w:rsidRPr="00C35728">
        <w:rPr>
          <w:sz w:val="28"/>
          <w:szCs w:val="28"/>
        </w:rPr>
        <w:t xml:space="preserve"> особенн</w:t>
      </w:r>
      <w:r w:rsidR="00446C5D" w:rsidRPr="00C35728">
        <w:rPr>
          <w:sz w:val="28"/>
          <w:szCs w:val="28"/>
        </w:rPr>
        <w:t>о</w:t>
      </w:r>
      <w:r w:rsidRPr="00C35728">
        <w:rPr>
          <w:sz w:val="28"/>
          <w:szCs w:val="28"/>
        </w:rPr>
        <w:t xml:space="preserve"> безобразного выкрикивания последнего слога. Все </w:t>
      </w:r>
      <w:r w:rsidR="00DD2F2D" w:rsidRPr="00C35728">
        <w:rPr>
          <w:sz w:val="28"/>
          <w:szCs w:val="28"/>
        </w:rPr>
        <w:t xml:space="preserve">возглашения </w:t>
      </w:r>
      <w:r w:rsidR="00DD2F2D">
        <w:rPr>
          <w:sz w:val="28"/>
          <w:szCs w:val="28"/>
        </w:rPr>
        <w:t>и</w:t>
      </w:r>
      <w:r w:rsidRPr="00C35728">
        <w:rPr>
          <w:sz w:val="28"/>
          <w:szCs w:val="28"/>
        </w:rPr>
        <w:t xml:space="preserve"> молитвословия он должен всегда произносить вовремя, </w:t>
      </w:r>
      <w:r w:rsidR="00446C5D" w:rsidRPr="00C35728">
        <w:rPr>
          <w:sz w:val="28"/>
          <w:szCs w:val="28"/>
        </w:rPr>
        <w:t xml:space="preserve">с положенного по Уставу места, а не на ходу и, </w:t>
      </w:r>
      <w:r w:rsidRPr="00C35728">
        <w:rPr>
          <w:sz w:val="28"/>
          <w:szCs w:val="28"/>
        </w:rPr>
        <w:t>не допуская ненужных пауз, производящих соблазн и замешательство</w:t>
      </w:r>
      <w:r w:rsidR="00446C5D" w:rsidRPr="00C35728">
        <w:rPr>
          <w:sz w:val="28"/>
          <w:szCs w:val="28"/>
        </w:rPr>
        <w:t>. Также С</w:t>
      </w:r>
      <w:r w:rsidRPr="00C35728">
        <w:rPr>
          <w:sz w:val="28"/>
          <w:szCs w:val="28"/>
        </w:rPr>
        <w:t xml:space="preserve">лужебник не предписывает диакону </w:t>
      </w:r>
      <w:r w:rsidR="00B530D1" w:rsidRPr="00C35728">
        <w:rPr>
          <w:sz w:val="28"/>
          <w:szCs w:val="28"/>
        </w:rPr>
        <w:t xml:space="preserve">при открывании и закрывании царских врат </w:t>
      </w:r>
      <w:r w:rsidRPr="00C35728">
        <w:rPr>
          <w:sz w:val="28"/>
          <w:szCs w:val="28"/>
        </w:rPr>
        <w:t xml:space="preserve">делать </w:t>
      </w:r>
      <w:r w:rsidR="00446C5D" w:rsidRPr="00C35728">
        <w:rPr>
          <w:sz w:val="28"/>
          <w:szCs w:val="28"/>
        </w:rPr>
        <w:t>предстоящим в храме поклон</w:t>
      </w:r>
      <w:r w:rsidR="00B530D1" w:rsidRPr="00C35728">
        <w:rPr>
          <w:sz w:val="28"/>
          <w:szCs w:val="28"/>
        </w:rPr>
        <w:t xml:space="preserve">. Да и </w:t>
      </w:r>
      <w:r w:rsidR="00446C5D" w:rsidRPr="00C35728">
        <w:rPr>
          <w:sz w:val="28"/>
          <w:szCs w:val="28"/>
        </w:rPr>
        <w:t xml:space="preserve">чаще </w:t>
      </w:r>
      <w:r w:rsidRPr="00C35728">
        <w:rPr>
          <w:sz w:val="28"/>
          <w:szCs w:val="28"/>
        </w:rPr>
        <w:t>всего в этом случае диаконы, кланяясь, держатся одной рукою за одну половину врат, а другой за другую, и впечатление от их поклона получается не благообразное</w:t>
      </w:r>
      <w:r>
        <w:rPr>
          <w:rStyle w:val="a5"/>
          <w:sz w:val="28"/>
          <w:szCs w:val="28"/>
        </w:rPr>
        <w:footnoteReference w:id="2"/>
      </w:r>
      <w:r w:rsidRPr="00C35728">
        <w:rPr>
          <w:sz w:val="28"/>
          <w:szCs w:val="28"/>
        </w:rPr>
        <w:t>.</w:t>
      </w:r>
      <w:r w:rsidR="00416399" w:rsidRPr="00C35728">
        <w:rPr>
          <w:sz w:val="28"/>
          <w:szCs w:val="28"/>
        </w:rPr>
        <w:t xml:space="preserve"> При произнесении ектений диакон не должен поднимать руку с орарем выше своей головы. Нося большую диакон</w:t>
      </w:r>
      <w:r w:rsidR="00DD2F2D">
        <w:rPr>
          <w:sz w:val="28"/>
          <w:szCs w:val="28"/>
        </w:rPr>
        <w:t>скую свечу, некрасиво держать её</w:t>
      </w:r>
      <w:r w:rsidR="00416399" w:rsidRPr="00C35728">
        <w:rPr>
          <w:sz w:val="28"/>
          <w:szCs w:val="28"/>
        </w:rPr>
        <w:t xml:space="preserve"> за самый конец.</w:t>
      </w:r>
    </w:p>
    <w:p w:rsidR="001C3E16" w:rsidRDefault="005A5D51" w:rsidP="00AF2EAC">
      <w:pPr>
        <w:pStyle w:val="aa"/>
        <w:tabs>
          <w:tab w:val="left" w:pos="426"/>
        </w:tabs>
        <w:jc w:val="both"/>
        <w:rPr>
          <w:sz w:val="28"/>
          <w:szCs w:val="28"/>
        </w:rPr>
      </w:pPr>
      <w:r w:rsidRPr="005A5D51">
        <w:rPr>
          <w:sz w:val="28"/>
        </w:rPr>
        <w:t xml:space="preserve">    </w:t>
      </w:r>
      <w:r w:rsidR="00446C5D">
        <w:rPr>
          <w:sz w:val="28"/>
        </w:rPr>
        <w:t xml:space="preserve"> </w:t>
      </w:r>
      <w:r w:rsidR="002503DC">
        <w:rPr>
          <w:sz w:val="28"/>
        </w:rPr>
        <w:t xml:space="preserve"> </w:t>
      </w:r>
      <w:r w:rsidR="00075170">
        <w:rPr>
          <w:sz w:val="28"/>
        </w:rPr>
        <w:t xml:space="preserve">Все </w:t>
      </w:r>
      <w:r w:rsidR="00446C5D">
        <w:rPr>
          <w:sz w:val="28"/>
        </w:rPr>
        <w:t>священно-церковно-служители</w:t>
      </w:r>
      <w:r w:rsidR="00075170">
        <w:rPr>
          <w:sz w:val="28"/>
        </w:rPr>
        <w:t xml:space="preserve"> должны являться к богослужению вполне подготовленными, трезвыми, прилично и опрятно одетыми и иметь благообразный внешний вид. </w:t>
      </w:r>
      <w:r w:rsidR="004810DC">
        <w:rPr>
          <w:sz w:val="28"/>
        </w:rPr>
        <w:t>В</w:t>
      </w:r>
      <w:r w:rsidR="00B530D1" w:rsidRPr="00B530D1">
        <w:rPr>
          <w:sz w:val="28"/>
          <w:szCs w:val="28"/>
        </w:rPr>
        <w:t xml:space="preserve">ходить в храм </w:t>
      </w:r>
      <w:r w:rsidR="004810DC">
        <w:rPr>
          <w:sz w:val="28"/>
          <w:szCs w:val="28"/>
        </w:rPr>
        <w:t>необходимо тихо и благоговейно:</w:t>
      </w:r>
      <w:r w:rsidR="00B530D1" w:rsidRPr="00B530D1">
        <w:rPr>
          <w:sz w:val="28"/>
          <w:szCs w:val="28"/>
        </w:rPr>
        <w:t xml:space="preserve"> шум, разговор, и тем более смех, при входе в церковь оскорбляют святость дома Божия.</w:t>
      </w:r>
      <w:r w:rsidR="001C3E16">
        <w:rPr>
          <w:sz w:val="28"/>
          <w:szCs w:val="28"/>
        </w:rPr>
        <w:t xml:space="preserve">    </w:t>
      </w:r>
    </w:p>
    <w:p w:rsidR="00AF2EAC" w:rsidRDefault="00AF2EAC" w:rsidP="00AF2EAC">
      <w:pPr>
        <w:pStyle w:val="aa"/>
        <w:tabs>
          <w:tab w:val="left" w:pos="426"/>
        </w:tabs>
        <w:jc w:val="both"/>
        <w:rPr>
          <w:sz w:val="28"/>
          <w:szCs w:val="28"/>
        </w:rPr>
      </w:pPr>
    </w:p>
    <w:p w:rsidR="00AF2EAC" w:rsidRDefault="00AF2EAC" w:rsidP="00AF2EAC">
      <w:pPr>
        <w:pStyle w:val="aa"/>
        <w:tabs>
          <w:tab w:val="left" w:pos="426"/>
        </w:tabs>
        <w:jc w:val="both"/>
        <w:rPr>
          <w:sz w:val="28"/>
          <w:szCs w:val="28"/>
        </w:rPr>
      </w:pPr>
    </w:p>
    <w:p w:rsidR="00B530D1" w:rsidRDefault="002E3399" w:rsidP="00AF2EAC">
      <w:pPr>
        <w:pStyle w:val="Iauiue3"/>
        <w:tabs>
          <w:tab w:val="left" w:pos="426"/>
        </w:tabs>
        <w:spacing w:line="360" w:lineRule="auto"/>
        <w:jc w:val="center"/>
        <w:outlineLvl w:val="0"/>
        <w:rPr>
          <w:b/>
          <w:caps/>
          <w:sz w:val="32"/>
          <w:szCs w:val="32"/>
        </w:rPr>
      </w:pPr>
      <w:r w:rsidRPr="00AF2EAC">
        <w:rPr>
          <w:b/>
          <w:caps/>
          <w:sz w:val="32"/>
          <w:szCs w:val="32"/>
        </w:rPr>
        <w:t>П</w:t>
      </w:r>
      <w:r w:rsidR="000643B8" w:rsidRPr="00AF2EAC">
        <w:rPr>
          <w:b/>
          <w:caps/>
          <w:sz w:val="32"/>
          <w:szCs w:val="32"/>
        </w:rPr>
        <w:t>одготовка к богослужению</w:t>
      </w:r>
    </w:p>
    <w:p w:rsidR="00672C6E" w:rsidRDefault="005A5D51" w:rsidP="00C664A7">
      <w:pPr>
        <w:pStyle w:val="aa"/>
        <w:tabs>
          <w:tab w:val="left" w:pos="426"/>
        </w:tabs>
        <w:jc w:val="both"/>
        <w:rPr>
          <w:sz w:val="28"/>
          <w:szCs w:val="28"/>
        </w:rPr>
      </w:pPr>
      <w:r w:rsidRPr="005A5D51">
        <w:rPr>
          <w:sz w:val="28"/>
        </w:rPr>
        <w:t xml:space="preserve"> </w:t>
      </w:r>
      <w:r w:rsidR="00446C5D">
        <w:rPr>
          <w:sz w:val="28"/>
        </w:rPr>
        <w:t xml:space="preserve">    </w:t>
      </w:r>
      <w:r w:rsidR="002503DC">
        <w:rPr>
          <w:sz w:val="28"/>
        </w:rPr>
        <w:t xml:space="preserve"> </w:t>
      </w:r>
      <w:r w:rsidR="00F75CE7" w:rsidRPr="001C3E16">
        <w:rPr>
          <w:sz w:val="28"/>
          <w:szCs w:val="28"/>
        </w:rPr>
        <w:t xml:space="preserve">В </w:t>
      </w:r>
      <w:r w:rsidR="00DD2F2D" w:rsidRPr="001C3E16">
        <w:rPr>
          <w:sz w:val="28"/>
          <w:szCs w:val="28"/>
        </w:rPr>
        <w:t>определённый</w:t>
      </w:r>
      <w:r w:rsidR="00F75CE7" w:rsidRPr="001C3E16">
        <w:rPr>
          <w:sz w:val="28"/>
          <w:szCs w:val="28"/>
        </w:rPr>
        <w:t xml:space="preserve"> и заранее указанный час, </w:t>
      </w:r>
      <w:r w:rsidR="002503DC" w:rsidRPr="002503DC">
        <w:rPr>
          <w:b/>
          <w:sz w:val="28"/>
          <w:szCs w:val="28"/>
        </w:rPr>
        <w:t>чередно</w:t>
      </w:r>
      <w:r w:rsidR="00F75CE7" w:rsidRPr="002503DC">
        <w:rPr>
          <w:b/>
          <w:sz w:val="28"/>
          <w:szCs w:val="28"/>
        </w:rPr>
        <w:t>й</w:t>
      </w:r>
      <w:r w:rsidR="00F75CE7" w:rsidRPr="001C3E16">
        <w:rPr>
          <w:sz w:val="28"/>
          <w:szCs w:val="28"/>
        </w:rPr>
        <w:t xml:space="preserve"> </w:t>
      </w:r>
      <w:r w:rsidR="00F75CE7" w:rsidRPr="001C3E16">
        <w:rPr>
          <w:b/>
          <w:i/>
          <w:sz w:val="28"/>
          <w:szCs w:val="28"/>
        </w:rPr>
        <w:t>священник</w:t>
      </w:r>
      <w:r w:rsidR="00F75CE7" w:rsidRPr="001C3E16">
        <w:rPr>
          <w:sz w:val="28"/>
          <w:szCs w:val="28"/>
        </w:rPr>
        <w:t xml:space="preserve"> приходит в храм для совершения богослужения.</w:t>
      </w:r>
      <w:r w:rsidRPr="001C3E16">
        <w:rPr>
          <w:sz w:val="28"/>
          <w:szCs w:val="28"/>
        </w:rPr>
        <w:t xml:space="preserve"> </w:t>
      </w:r>
      <w:r w:rsidRPr="005A5D51">
        <w:rPr>
          <w:sz w:val="28"/>
          <w:szCs w:val="28"/>
        </w:rPr>
        <w:t>Сотворив молитвы в притворе и в средней части храма</w:t>
      </w:r>
      <w:r w:rsidR="001C3E16">
        <w:rPr>
          <w:rStyle w:val="a5"/>
          <w:sz w:val="28"/>
          <w:szCs w:val="28"/>
        </w:rPr>
        <w:footnoteReference w:id="3"/>
      </w:r>
      <w:r w:rsidR="0078363D">
        <w:rPr>
          <w:sz w:val="28"/>
          <w:szCs w:val="28"/>
        </w:rPr>
        <w:t>,</w:t>
      </w:r>
      <w:r w:rsidRPr="005A5D51">
        <w:rPr>
          <w:sz w:val="28"/>
          <w:szCs w:val="28"/>
        </w:rPr>
        <w:t xml:space="preserve"> </w:t>
      </w:r>
      <w:r w:rsidR="00F75CE7" w:rsidRPr="00F75CE7">
        <w:rPr>
          <w:sz w:val="28"/>
        </w:rPr>
        <w:t>он совершает молитву у царских врат, икон Спасителя и Богоматери</w:t>
      </w:r>
      <w:r w:rsidR="00B9587F" w:rsidRPr="00B9587F">
        <w:rPr>
          <w:sz w:val="28"/>
          <w:szCs w:val="28"/>
        </w:rPr>
        <w:t xml:space="preserve">, </w:t>
      </w:r>
      <w:r w:rsidR="00B9587F">
        <w:rPr>
          <w:sz w:val="28"/>
          <w:szCs w:val="28"/>
        </w:rPr>
        <w:t>твор</w:t>
      </w:r>
      <w:r w:rsidR="00672C6E">
        <w:rPr>
          <w:sz w:val="28"/>
          <w:szCs w:val="28"/>
        </w:rPr>
        <w:t>и</w:t>
      </w:r>
      <w:r w:rsidR="00CE1FDC">
        <w:rPr>
          <w:sz w:val="28"/>
          <w:szCs w:val="28"/>
        </w:rPr>
        <w:t xml:space="preserve">т </w:t>
      </w:r>
      <w:r w:rsidR="00B9587F" w:rsidRPr="00B9587F">
        <w:rPr>
          <w:sz w:val="28"/>
          <w:szCs w:val="28"/>
        </w:rPr>
        <w:t xml:space="preserve">три поклона к алтарю, а затем, обратившись к </w:t>
      </w:r>
      <w:r w:rsidR="00487093" w:rsidRPr="00B9587F">
        <w:rPr>
          <w:sz w:val="28"/>
          <w:szCs w:val="28"/>
        </w:rPr>
        <w:t>народу,</w:t>
      </w:r>
      <w:r w:rsidR="00487093">
        <w:rPr>
          <w:sz w:val="28"/>
          <w:szCs w:val="28"/>
        </w:rPr>
        <w:t xml:space="preserve"> делает</w:t>
      </w:r>
      <w:r w:rsidR="00B9587F" w:rsidRPr="00B9587F">
        <w:rPr>
          <w:sz w:val="28"/>
          <w:szCs w:val="28"/>
        </w:rPr>
        <w:t xml:space="preserve"> поклон со словами: </w:t>
      </w:r>
      <w:r w:rsidR="00B9587F" w:rsidRPr="00FA6B31">
        <w:rPr>
          <w:b/>
          <w:sz w:val="28"/>
          <w:szCs w:val="28"/>
        </w:rPr>
        <w:t>«Простите и благословите, отцы и братие</w:t>
      </w:r>
      <w:r w:rsidR="009549B3">
        <w:rPr>
          <w:b/>
          <w:sz w:val="28"/>
          <w:szCs w:val="28"/>
        </w:rPr>
        <w:t xml:space="preserve"> и сестры, ми, грешному, елика согреших словом, делом, помышлением и все</w:t>
      </w:r>
      <w:r w:rsidR="009549B3">
        <w:rPr>
          <w:b/>
          <w:sz w:val="28"/>
          <w:szCs w:val="28"/>
        </w:rPr>
        <w:softHyphen/>
        <w:t>ми моими чувствы»</w:t>
      </w:r>
      <w:r w:rsidR="00250303" w:rsidRPr="002503DC">
        <w:rPr>
          <w:b/>
          <w:sz w:val="28"/>
          <w:szCs w:val="28"/>
        </w:rPr>
        <w:t>.</w:t>
      </w:r>
      <w:r w:rsidR="009549B3">
        <w:rPr>
          <w:sz w:val="28"/>
          <w:szCs w:val="28"/>
        </w:rPr>
        <w:t xml:space="preserve"> </w:t>
      </w:r>
      <w:r w:rsidR="00250303">
        <w:rPr>
          <w:sz w:val="28"/>
          <w:szCs w:val="28"/>
        </w:rPr>
        <w:t xml:space="preserve">Далее </w:t>
      </w:r>
      <w:r w:rsidR="00250303" w:rsidRPr="00250303">
        <w:rPr>
          <w:b/>
          <w:i/>
          <w:sz w:val="28"/>
          <w:szCs w:val="28"/>
        </w:rPr>
        <w:t>священник</w:t>
      </w:r>
      <w:r w:rsidR="00250303" w:rsidRPr="00250303">
        <w:rPr>
          <w:sz w:val="28"/>
          <w:szCs w:val="28"/>
        </w:rPr>
        <w:t xml:space="preserve"> </w:t>
      </w:r>
      <w:r w:rsidR="00DD6838" w:rsidRPr="00B9587F">
        <w:rPr>
          <w:sz w:val="28"/>
          <w:szCs w:val="28"/>
        </w:rPr>
        <w:t>вход</w:t>
      </w:r>
      <w:r w:rsidR="00672C6E">
        <w:rPr>
          <w:sz w:val="28"/>
          <w:szCs w:val="28"/>
        </w:rPr>
        <w:t>и</w:t>
      </w:r>
      <w:r w:rsidRPr="00B9587F">
        <w:rPr>
          <w:sz w:val="28"/>
          <w:szCs w:val="28"/>
        </w:rPr>
        <w:t>т южной</w:t>
      </w:r>
      <w:r w:rsidRPr="005A5D51">
        <w:rPr>
          <w:sz w:val="28"/>
          <w:szCs w:val="28"/>
        </w:rPr>
        <w:t xml:space="preserve"> дверью</w:t>
      </w:r>
      <w:r w:rsidR="002634FD" w:rsidRPr="002634FD">
        <w:rPr>
          <w:sz w:val="28"/>
          <w:szCs w:val="28"/>
        </w:rPr>
        <w:t xml:space="preserve"> </w:t>
      </w:r>
      <w:r w:rsidR="002634FD">
        <w:rPr>
          <w:sz w:val="28"/>
          <w:szCs w:val="28"/>
        </w:rPr>
        <w:t>в алтарь,</w:t>
      </w:r>
      <w:r w:rsidR="00B9587F" w:rsidRPr="00B9587F">
        <w:t xml:space="preserve"> </w:t>
      </w:r>
      <w:r w:rsidR="00B9587F" w:rsidRPr="00B9587F">
        <w:rPr>
          <w:sz w:val="28"/>
          <w:szCs w:val="28"/>
        </w:rPr>
        <w:t xml:space="preserve">читая </w:t>
      </w:r>
      <w:r w:rsidR="00B9587F" w:rsidRPr="00250303">
        <w:rPr>
          <w:b/>
          <w:i/>
          <w:sz w:val="28"/>
          <w:szCs w:val="28"/>
        </w:rPr>
        <w:t>молитву</w:t>
      </w:r>
      <w:r w:rsidR="00250303" w:rsidRPr="00250303">
        <w:rPr>
          <w:b/>
          <w:i/>
          <w:sz w:val="28"/>
          <w:szCs w:val="28"/>
        </w:rPr>
        <w:t>:</w:t>
      </w:r>
      <w:r w:rsidR="00B9587F" w:rsidRPr="00B9587F">
        <w:rPr>
          <w:sz w:val="28"/>
          <w:szCs w:val="28"/>
        </w:rPr>
        <w:t xml:space="preserve"> </w:t>
      </w:r>
      <w:r w:rsidR="00B9587F" w:rsidRPr="00B6446C">
        <w:rPr>
          <w:b/>
          <w:sz w:val="28"/>
          <w:szCs w:val="28"/>
        </w:rPr>
        <w:t>«Вниду в дом Твой, поклонюся ко храму святому Твоему в страсе Твоем…»</w:t>
      </w:r>
      <w:r w:rsidR="00904937">
        <w:rPr>
          <w:sz w:val="28"/>
        </w:rPr>
        <w:t xml:space="preserve"> (см.:</w:t>
      </w:r>
      <w:r w:rsidR="00904937">
        <w:rPr>
          <w:b/>
          <w:sz w:val="28"/>
        </w:rPr>
        <w:t xml:space="preserve"> Служебник</w:t>
      </w:r>
      <w:r w:rsidR="00904937" w:rsidRPr="00CE1FDC">
        <w:rPr>
          <w:b/>
          <w:sz w:val="28"/>
        </w:rPr>
        <w:t>,</w:t>
      </w:r>
      <w:r w:rsidR="00904937">
        <w:rPr>
          <w:b/>
          <w:i/>
          <w:sz w:val="28"/>
        </w:rPr>
        <w:t xml:space="preserve"> </w:t>
      </w:r>
      <w:r w:rsidR="00860397">
        <w:rPr>
          <w:b/>
          <w:sz w:val="28"/>
        </w:rPr>
        <w:t>Чин священныя л</w:t>
      </w:r>
      <w:r w:rsidR="00904937">
        <w:rPr>
          <w:b/>
          <w:sz w:val="28"/>
        </w:rPr>
        <w:t>итургии</w:t>
      </w:r>
      <w:r w:rsidR="00D77978">
        <w:rPr>
          <w:b/>
          <w:sz w:val="28"/>
        </w:rPr>
        <w:t xml:space="preserve">, </w:t>
      </w:r>
      <w:r w:rsidR="00511A79">
        <w:rPr>
          <w:b/>
          <w:sz w:val="28"/>
        </w:rPr>
        <w:t>П</w:t>
      </w:r>
      <w:r w:rsidR="00D77978">
        <w:rPr>
          <w:b/>
          <w:sz w:val="28"/>
        </w:rPr>
        <w:t>оследование входных молитв</w:t>
      </w:r>
      <w:r w:rsidR="00904937" w:rsidRPr="00943EB8">
        <w:rPr>
          <w:b/>
          <w:sz w:val="28"/>
        </w:rPr>
        <w:t>)</w:t>
      </w:r>
      <w:r w:rsidR="00487093" w:rsidRPr="00943EB8">
        <w:rPr>
          <w:b/>
          <w:sz w:val="28"/>
          <w:szCs w:val="28"/>
        </w:rPr>
        <w:t>.</w:t>
      </w:r>
      <w:r w:rsidRPr="005A5D51">
        <w:rPr>
          <w:sz w:val="28"/>
          <w:szCs w:val="28"/>
        </w:rPr>
        <w:t xml:space="preserve"> </w:t>
      </w:r>
      <w:r w:rsidR="00B9587F">
        <w:rPr>
          <w:sz w:val="28"/>
          <w:szCs w:val="28"/>
        </w:rPr>
        <w:t>В</w:t>
      </w:r>
      <w:r w:rsidR="00DD6838" w:rsidRPr="00DD6838">
        <w:rPr>
          <w:sz w:val="28"/>
          <w:szCs w:val="28"/>
        </w:rPr>
        <w:t>о</w:t>
      </w:r>
      <w:r w:rsidR="0031166A">
        <w:rPr>
          <w:sz w:val="28"/>
          <w:szCs w:val="28"/>
        </w:rPr>
        <w:t>й</w:t>
      </w:r>
      <w:r w:rsidR="00DD6838" w:rsidRPr="00DD6838">
        <w:rPr>
          <w:sz w:val="28"/>
          <w:szCs w:val="28"/>
        </w:rPr>
        <w:t xml:space="preserve">дя </w:t>
      </w:r>
      <w:r w:rsidR="00B9587F">
        <w:rPr>
          <w:sz w:val="28"/>
          <w:szCs w:val="28"/>
        </w:rPr>
        <w:t>в алтарь</w:t>
      </w:r>
      <w:r w:rsidR="00DD6838" w:rsidRPr="00DD6838">
        <w:rPr>
          <w:sz w:val="28"/>
          <w:szCs w:val="28"/>
        </w:rPr>
        <w:t xml:space="preserve">, </w:t>
      </w:r>
      <w:r w:rsidR="002634FD">
        <w:rPr>
          <w:sz w:val="28"/>
          <w:szCs w:val="28"/>
        </w:rPr>
        <w:t xml:space="preserve">он </w:t>
      </w:r>
      <w:r w:rsidR="00DD6838" w:rsidRPr="00DD6838">
        <w:rPr>
          <w:sz w:val="28"/>
          <w:szCs w:val="28"/>
        </w:rPr>
        <w:t>целу</w:t>
      </w:r>
      <w:r w:rsidR="00672C6E">
        <w:rPr>
          <w:sz w:val="28"/>
          <w:szCs w:val="28"/>
        </w:rPr>
        <w:t>е</w:t>
      </w:r>
      <w:r w:rsidR="00B9587F">
        <w:rPr>
          <w:sz w:val="28"/>
          <w:szCs w:val="28"/>
        </w:rPr>
        <w:t>т</w:t>
      </w:r>
      <w:r w:rsidR="00DD6838" w:rsidRPr="00DD6838">
        <w:rPr>
          <w:sz w:val="28"/>
          <w:szCs w:val="28"/>
        </w:rPr>
        <w:t xml:space="preserve"> священное изображение на </w:t>
      </w:r>
      <w:r w:rsidR="002634FD">
        <w:rPr>
          <w:sz w:val="28"/>
          <w:szCs w:val="28"/>
        </w:rPr>
        <w:t xml:space="preserve">южной </w:t>
      </w:r>
      <w:r w:rsidR="00DD6838" w:rsidRPr="00DD6838">
        <w:rPr>
          <w:sz w:val="28"/>
          <w:szCs w:val="28"/>
        </w:rPr>
        <w:t>двери алтаря</w:t>
      </w:r>
      <w:r w:rsidR="00F75CE7" w:rsidRPr="00F75CE7">
        <w:rPr>
          <w:sz w:val="28"/>
          <w:szCs w:val="28"/>
        </w:rPr>
        <w:t xml:space="preserve"> </w:t>
      </w:r>
      <w:r w:rsidR="00F75CE7">
        <w:rPr>
          <w:sz w:val="28"/>
          <w:szCs w:val="28"/>
        </w:rPr>
        <w:t>(только один раз за данно</w:t>
      </w:r>
      <w:r w:rsidR="005C5149">
        <w:rPr>
          <w:sz w:val="28"/>
          <w:szCs w:val="28"/>
        </w:rPr>
        <w:t>й службой</w:t>
      </w:r>
      <w:r w:rsidR="00F75CE7">
        <w:rPr>
          <w:sz w:val="28"/>
          <w:szCs w:val="28"/>
        </w:rPr>
        <w:t xml:space="preserve"> или данным пребыванием в храме, а не при каждом входе или выходе из алтаря)</w:t>
      </w:r>
      <w:r w:rsidR="00DD6838" w:rsidRPr="00DD6838">
        <w:rPr>
          <w:sz w:val="28"/>
          <w:szCs w:val="28"/>
        </w:rPr>
        <w:t>, причём снима</w:t>
      </w:r>
      <w:r w:rsidR="0031166A">
        <w:rPr>
          <w:sz w:val="28"/>
          <w:szCs w:val="28"/>
        </w:rPr>
        <w:t>е</w:t>
      </w:r>
      <w:r w:rsidR="00DD6838" w:rsidRPr="00DD6838">
        <w:rPr>
          <w:sz w:val="28"/>
          <w:szCs w:val="28"/>
        </w:rPr>
        <w:t xml:space="preserve">т </w:t>
      </w:r>
      <w:r w:rsidR="00B9587F">
        <w:rPr>
          <w:sz w:val="28"/>
          <w:szCs w:val="28"/>
        </w:rPr>
        <w:t>при этом головн</w:t>
      </w:r>
      <w:r w:rsidR="00FA6B31">
        <w:rPr>
          <w:sz w:val="28"/>
          <w:szCs w:val="28"/>
        </w:rPr>
        <w:t>ой</w:t>
      </w:r>
      <w:r w:rsidR="00B9587F">
        <w:rPr>
          <w:sz w:val="28"/>
          <w:szCs w:val="28"/>
        </w:rPr>
        <w:t xml:space="preserve"> убор</w:t>
      </w:r>
      <w:r w:rsidR="00DD6838" w:rsidRPr="00DD6838">
        <w:rPr>
          <w:sz w:val="28"/>
          <w:szCs w:val="28"/>
        </w:rPr>
        <w:t xml:space="preserve"> (не столько ради лобзания дверной иконы, сколько ради вхождения в</w:t>
      </w:r>
      <w:r w:rsidR="00943EB8">
        <w:rPr>
          <w:sz w:val="28"/>
          <w:szCs w:val="28"/>
        </w:rPr>
        <w:t>о</w:t>
      </w:r>
      <w:r w:rsidR="00DD6838" w:rsidRPr="00DD6838">
        <w:rPr>
          <w:sz w:val="28"/>
          <w:szCs w:val="28"/>
        </w:rPr>
        <w:t xml:space="preserve"> Святое Святых). </w:t>
      </w:r>
      <w:r w:rsidR="00DD6838" w:rsidRPr="00943EB8">
        <w:rPr>
          <w:iCs/>
          <w:sz w:val="28"/>
          <w:szCs w:val="28"/>
        </w:rPr>
        <w:t>«…</w:t>
      </w:r>
      <w:r w:rsidR="0011546E" w:rsidRPr="00943EB8">
        <w:rPr>
          <w:iCs/>
          <w:sz w:val="28"/>
          <w:szCs w:val="28"/>
        </w:rPr>
        <w:t>в</w:t>
      </w:r>
      <w:r w:rsidR="00DD6838" w:rsidRPr="00943EB8">
        <w:rPr>
          <w:iCs/>
          <w:sz w:val="28"/>
          <w:szCs w:val="28"/>
        </w:rPr>
        <w:t xml:space="preserve"> алтарь входя, всегда прежде главу открыв, вниди…»</w:t>
      </w:r>
      <w:r w:rsidR="002634FD" w:rsidRPr="002634FD">
        <w:rPr>
          <w:rStyle w:val="a5"/>
          <w:iCs/>
          <w:sz w:val="28"/>
          <w:szCs w:val="28"/>
        </w:rPr>
        <w:footnoteReference w:id="4"/>
      </w:r>
      <w:r w:rsidR="0078363D">
        <w:rPr>
          <w:iCs/>
          <w:sz w:val="28"/>
          <w:szCs w:val="28"/>
        </w:rPr>
        <w:t>,</w:t>
      </w:r>
      <w:r w:rsidR="00DD6838" w:rsidRPr="00DD6838">
        <w:rPr>
          <w:sz w:val="28"/>
          <w:szCs w:val="28"/>
        </w:rPr>
        <w:t xml:space="preserve"> где и подобает пребывать только </w:t>
      </w:r>
      <w:r w:rsidR="00E82416">
        <w:rPr>
          <w:sz w:val="28"/>
          <w:szCs w:val="28"/>
        </w:rPr>
        <w:t xml:space="preserve">с </w:t>
      </w:r>
      <w:r w:rsidR="00DD6838" w:rsidRPr="00943EB8">
        <w:rPr>
          <w:sz w:val="28"/>
          <w:szCs w:val="28"/>
        </w:rPr>
        <w:t>«откровенною главою»</w:t>
      </w:r>
      <w:r w:rsidR="00DD6838" w:rsidRPr="00DD6838">
        <w:rPr>
          <w:sz w:val="28"/>
          <w:szCs w:val="28"/>
        </w:rPr>
        <w:t xml:space="preserve"> в знак особого благоговения. </w:t>
      </w:r>
      <w:r w:rsidR="0031166A">
        <w:rPr>
          <w:sz w:val="28"/>
          <w:szCs w:val="28"/>
        </w:rPr>
        <w:t>В</w:t>
      </w:r>
      <w:r w:rsidR="00B9587F">
        <w:rPr>
          <w:sz w:val="28"/>
          <w:szCs w:val="28"/>
        </w:rPr>
        <w:t xml:space="preserve"> алтар</w:t>
      </w:r>
      <w:r w:rsidR="0031166A">
        <w:rPr>
          <w:sz w:val="28"/>
          <w:szCs w:val="28"/>
        </w:rPr>
        <w:t>е</w:t>
      </w:r>
      <w:r w:rsidR="00B9587F">
        <w:rPr>
          <w:sz w:val="28"/>
          <w:szCs w:val="28"/>
        </w:rPr>
        <w:t xml:space="preserve">, </w:t>
      </w:r>
      <w:r w:rsidR="00E56B80" w:rsidRPr="00F41CDC">
        <w:rPr>
          <w:b/>
          <w:i/>
          <w:sz w:val="28"/>
        </w:rPr>
        <w:t>священник</w:t>
      </w:r>
      <w:r w:rsidR="00E56B80">
        <w:rPr>
          <w:sz w:val="28"/>
          <w:szCs w:val="28"/>
        </w:rPr>
        <w:t xml:space="preserve"> </w:t>
      </w:r>
      <w:r w:rsidR="00B9587F">
        <w:rPr>
          <w:sz w:val="28"/>
          <w:szCs w:val="28"/>
        </w:rPr>
        <w:t>дела</w:t>
      </w:r>
      <w:r w:rsidR="00672C6E">
        <w:rPr>
          <w:sz w:val="28"/>
          <w:szCs w:val="28"/>
        </w:rPr>
        <w:t>ет два</w:t>
      </w:r>
      <w:r w:rsidR="002634FD">
        <w:rPr>
          <w:sz w:val="28"/>
          <w:szCs w:val="28"/>
        </w:rPr>
        <w:t xml:space="preserve"> поклона перед святым престолом</w:t>
      </w:r>
      <w:r w:rsidR="002634FD">
        <w:rPr>
          <w:rStyle w:val="a5"/>
          <w:sz w:val="28"/>
          <w:szCs w:val="28"/>
        </w:rPr>
        <w:footnoteReference w:id="5"/>
      </w:r>
      <w:r w:rsidR="0078363D">
        <w:rPr>
          <w:sz w:val="28"/>
          <w:szCs w:val="28"/>
        </w:rPr>
        <w:t>,</w:t>
      </w:r>
      <w:r>
        <w:rPr>
          <w:sz w:val="28"/>
          <w:szCs w:val="28"/>
        </w:rPr>
        <w:t xml:space="preserve"> целу</w:t>
      </w:r>
      <w:r w:rsidR="00672C6E">
        <w:rPr>
          <w:sz w:val="28"/>
          <w:szCs w:val="28"/>
        </w:rPr>
        <w:t>е</w:t>
      </w:r>
      <w:r>
        <w:rPr>
          <w:sz w:val="28"/>
          <w:szCs w:val="28"/>
        </w:rPr>
        <w:t xml:space="preserve">т </w:t>
      </w:r>
      <w:r w:rsidRPr="005A5D51">
        <w:rPr>
          <w:sz w:val="28"/>
          <w:szCs w:val="28"/>
        </w:rPr>
        <w:t xml:space="preserve">край </w:t>
      </w:r>
      <w:r w:rsidR="00672C6E">
        <w:rPr>
          <w:sz w:val="28"/>
          <w:szCs w:val="28"/>
        </w:rPr>
        <w:t>престола</w:t>
      </w:r>
      <w:r w:rsidR="00904937">
        <w:rPr>
          <w:sz w:val="28"/>
          <w:szCs w:val="28"/>
        </w:rPr>
        <w:t>,</w:t>
      </w:r>
      <w:r w:rsidR="00F75CE7">
        <w:rPr>
          <w:sz w:val="28"/>
        </w:rPr>
        <w:t xml:space="preserve"> </w:t>
      </w:r>
      <w:r w:rsidRPr="005A5D51">
        <w:rPr>
          <w:sz w:val="28"/>
          <w:szCs w:val="28"/>
        </w:rPr>
        <w:t xml:space="preserve">святое </w:t>
      </w:r>
      <w:r w:rsidRPr="0055106B">
        <w:rPr>
          <w:sz w:val="28"/>
          <w:szCs w:val="28"/>
        </w:rPr>
        <w:t>Евангелие</w:t>
      </w:r>
      <w:r w:rsidRPr="005A5D51">
        <w:rPr>
          <w:sz w:val="28"/>
          <w:szCs w:val="28"/>
        </w:rPr>
        <w:t xml:space="preserve"> </w:t>
      </w:r>
      <w:r w:rsidR="00B9587F">
        <w:rPr>
          <w:sz w:val="28"/>
          <w:szCs w:val="28"/>
        </w:rPr>
        <w:t xml:space="preserve">и </w:t>
      </w:r>
      <w:r w:rsidR="00D77978">
        <w:rPr>
          <w:sz w:val="28"/>
          <w:szCs w:val="28"/>
        </w:rPr>
        <w:t>напрестольный к</w:t>
      </w:r>
      <w:r w:rsidRPr="005A5D51">
        <w:rPr>
          <w:sz w:val="28"/>
          <w:szCs w:val="28"/>
        </w:rPr>
        <w:t>рест, делает ещё один поклон</w:t>
      </w:r>
      <w:r w:rsidR="0031166A">
        <w:rPr>
          <w:sz w:val="28"/>
          <w:szCs w:val="28"/>
        </w:rPr>
        <w:t xml:space="preserve"> и</w:t>
      </w:r>
      <w:r w:rsidRPr="005A5D51">
        <w:rPr>
          <w:sz w:val="28"/>
          <w:szCs w:val="28"/>
        </w:rPr>
        <w:t xml:space="preserve"> преподаёт благословение </w:t>
      </w:r>
      <w:r w:rsidRPr="00F41CDC">
        <w:rPr>
          <w:b/>
          <w:i/>
          <w:sz w:val="28"/>
          <w:szCs w:val="28"/>
        </w:rPr>
        <w:t>диакону</w:t>
      </w:r>
      <w:r w:rsidRPr="00943EB8">
        <w:rPr>
          <w:b/>
          <w:i/>
          <w:sz w:val="28"/>
          <w:szCs w:val="28"/>
        </w:rPr>
        <w:t>,</w:t>
      </w:r>
      <w:r w:rsidRPr="005A5D51">
        <w:rPr>
          <w:sz w:val="28"/>
          <w:szCs w:val="28"/>
        </w:rPr>
        <w:t xml:space="preserve"> </w:t>
      </w:r>
      <w:r w:rsidR="00F41CDC" w:rsidRPr="00F41CDC">
        <w:rPr>
          <w:b/>
          <w:i/>
          <w:sz w:val="28"/>
          <w:szCs w:val="28"/>
        </w:rPr>
        <w:t>чтецу</w:t>
      </w:r>
      <w:r w:rsidRPr="005A5D51">
        <w:rPr>
          <w:sz w:val="28"/>
          <w:szCs w:val="28"/>
        </w:rPr>
        <w:t xml:space="preserve"> и </w:t>
      </w:r>
      <w:r w:rsidRPr="00F41CDC">
        <w:rPr>
          <w:b/>
          <w:i/>
          <w:sz w:val="28"/>
          <w:szCs w:val="28"/>
        </w:rPr>
        <w:t>алтарник</w:t>
      </w:r>
      <w:r w:rsidR="00F41CDC">
        <w:rPr>
          <w:b/>
          <w:i/>
          <w:sz w:val="28"/>
          <w:szCs w:val="28"/>
        </w:rPr>
        <w:t>ам</w:t>
      </w:r>
      <w:r w:rsidRPr="00943EB8">
        <w:rPr>
          <w:b/>
          <w:i/>
          <w:sz w:val="28"/>
          <w:szCs w:val="28"/>
        </w:rPr>
        <w:t>.</w:t>
      </w:r>
      <w:r w:rsidRPr="005A5D51">
        <w:rPr>
          <w:sz w:val="28"/>
          <w:szCs w:val="28"/>
        </w:rPr>
        <w:t xml:space="preserve"> </w:t>
      </w:r>
    </w:p>
    <w:p w:rsidR="0031166A" w:rsidRDefault="00855DCA" w:rsidP="00AF2EAC">
      <w:pPr>
        <w:pStyle w:val="Iauiue3"/>
        <w:tabs>
          <w:tab w:val="left" w:pos="426"/>
        </w:tabs>
        <w:jc w:val="both"/>
        <w:rPr>
          <w:sz w:val="28"/>
          <w:szCs w:val="28"/>
        </w:rPr>
      </w:pPr>
      <w:r>
        <w:rPr>
          <w:sz w:val="28"/>
          <w:szCs w:val="28"/>
        </w:rPr>
        <w:t xml:space="preserve">      </w:t>
      </w:r>
      <w:r w:rsidRPr="00B6446C">
        <w:rPr>
          <w:b/>
          <w:i/>
          <w:sz w:val="28"/>
          <w:szCs w:val="28"/>
        </w:rPr>
        <w:t>Диакон</w:t>
      </w:r>
      <w:r w:rsidR="0031166A">
        <w:rPr>
          <w:sz w:val="28"/>
          <w:szCs w:val="28"/>
        </w:rPr>
        <w:t xml:space="preserve"> приходит </w:t>
      </w:r>
      <w:r w:rsidR="00943EB8">
        <w:rPr>
          <w:sz w:val="28"/>
          <w:szCs w:val="28"/>
        </w:rPr>
        <w:t xml:space="preserve">в храм </w:t>
      </w:r>
      <w:r w:rsidR="0031166A">
        <w:rPr>
          <w:sz w:val="28"/>
          <w:szCs w:val="28"/>
        </w:rPr>
        <w:t xml:space="preserve">раннее </w:t>
      </w:r>
      <w:r w:rsidR="0031166A" w:rsidRPr="004D3714">
        <w:rPr>
          <w:b/>
          <w:i/>
          <w:sz w:val="28"/>
          <w:szCs w:val="28"/>
        </w:rPr>
        <w:t>священника</w:t>
      </w:r>
      <w:r w:rsidR="0031166A" w:rsidRPr="00943EB8">
        <w:rPr>
          <w:b/>
          <w:i/>
          <w:sz w:val="28"/>
          <w:szCs w:val="28"/>
        </w:rPr>
        <w:t>,</w:t>
      </w:r>
      <w:r w:rsidR="0031166A">
        <w:rPr>
          <w:sz w:val="28"/>
          <w:szCs w:val="28"/>
        </w:rPr>
        <w:t xml:space="preserve"> совершает те же действия при входе в храм и алтарь что и </w:t>
      </w:r>
      <w:r w:rsidR="0031166A" w:rsidRPr="004D3714">
        <w:rPr>
          <w:b/>
          <w:i/>
          <w:sz w:val="28"/>
          <w:szCs w:val="28"/>
        </w:rPr>
        <w:t>священник</w:t>
      </w:r>
      <w:r w:rsidR="00B6446C">
        <w:rPr>
          <w:sz w:val="28"/>
          <w:szCs w:val="28"/>
        </w:rPr>
        <w:t xml:space="preserve"> </w:t>
      </w:r>
      <w:r w:rsidR="0031166A" w:rsidRPr="00E82416">
        <w:rPr>
          <w:b/>
          <w:i/>
          <w:sz w:val="28"/>
          <w:szCs w:val="28"/>
        </w:rPr>
        <w:t>(</w:t>
      </w:r>
      <w:r w:rsidR="0031166A" w:rsidRPr="00D77978">
        <w:rPr>
          <w:b/>
          <w:i/>
          <w:sz w:val="28"/>
          <w:szCs w:val="28"/>
        </w:rPr>
        <w:t>исключение:</w:t>
      </w:r>
      <w:r w:rsidR="0031166A">
        <w:rPr>
          <w:sz w:val="28"/>
          <w:szCs w:val="28"/>
        </w:rPr>
        <w:t xml:space="preserve"> целует только край престола</w:t>
      </w:r>
      <w:r w:rsidR="00F41CDC">
        <w:rPr>
          <w:sz w:val="28"/>
          <w:szCs w:val="28"/>
        </w:rPr>
        <w:t xml:space="preserve">, </w:t>
      </w:r>
      <w:r w:rsidR="00943EB8">
        <w:rPr>
          <w:sz w:val="28"/>
          <w:szCs w:val="28"/>
        </w:rPr>
        <w:t xml:space="preserve">а </w:t>
      </w:r>
      <w:r w:rsidR="00F41CDC">
        <w:rPr>
          <w:sz w:val="28"/>
          <w:szCs w:val="28"/>
        </w:rPr>
        <w:t xml:space="preserve">не </w:t>
      </w:r>
      <w:r w:rsidR="00F41CDC" w:rsidRPr="0055106B">
        <w:rPr>
          <w:sz w:val="28"/>
          <w:szCs w:val="28"/>
        </w:rPr>
        <w:lastRenderedPageBreak/>
        <w:t xml:space="preserve">Евангелие </w:t>
      </w:r>
      <w:r w:rsidR="00F41CDC">
        <w:rPr>
          <w:sz w:val="28"/>
          <w:szCs w:val="28"/>
        </w:rPr>
        <w:t xml:space="preserve">как </w:t>
      </w:r>
      <w:r w:rsidR="00F41CDC">
        <w:rPr>
          <w:b/>
          <w:i/>
          <w:sz w:val="28"/>
        </w:rPr>
        <w:t>священник</w:t>
      </w:r>
      <w:r w:rsidR="0031166A" w:rsidRPr="00E82416">
        <w:rPr>
          <w:b/>
          <w:i/>
          <w:sz w:val="28"/>
          <w:szCs w:val="28"/>
        </w:rPr>
        <w:t>)</w:t>
      </w:r>
      <w:r w:rsidR="00B6446C" w:rsidRPr="00E82416">
        <w:rPr>
          <w:b/>
          <w:i/>
          <w:sz w:val="28"/>
          <w:szCs w:val="28"/>
        </w:rPr>
        <w:t>,</w:t>
      </w:r>
      <w:r w:rsidR="0031166A" w:rsidRPr="00E82416">
        <w:rPr>
          <w:b/>
          <w:i/>
          <w:sz w:val="28"/>
          <w:szCs w:val="28"/>
        </w:rPr>
        <w:t xml:space="preserve"> </w:t>
      </w:r>
      <w:r w:rsidR="00CE2572" w:rsidRPr="00672C6E">
        <w:rPr>
          <w:sz w:val="28"/>
          <w:szCs w:val="28"/>
        </w:rPr>
        <w:t>снимает пелену со святого престола</w:t>
      </w:r>
      <w:r w:rsidR="00CE2572">
        <w:rPr>
          <w:sz w:val="28"/>
          <w:szCs w:val="28"/>
        </w:rPr>
        <w:t xml:space="preserve">, поставляет свечи </w:t>
      </w:r>
      <w:r w:rsidR="00EC1E01" w:rsidRPr="00EC1E01">
        <w:rPr>
          <w:sz w:val="28"/>
          <w:szCs w:val="28"/>
        </w:rPr>
        <w:t xml:space="preserve">               </w:t>
      </w:r>
      <w:r w:rsidR="00CE2572">
        <w:rPr>
          <w:sz w:val="28"/>
          <w:szCs w:val="28"/>
        </w:rPr>
        <w:t xml:space="preserve">и лампады на престол и </w:t>
      </w:r>
      <w:r w:rsidR="00B6446C">
        <w:rPr>
          <w:sz w:val="28"/>
          <w:szCs w:val="28"/>
        </w:rPr>
        <w:t xml:space="preserve">ожидает прихода </w:t>
      </w:r>
      <w:r w:rsidR="00B6446C" w:rsidRPr="00F41CDC">
        <w:rPr>
          <w:b/>
          <w:i/>
          <w:sz w:val="28"/>
          <w:szCs w:val="28"/>
        </w:rPr>
        <w:t>священника</w:t>
      </w:r>
      <w:r w:rsidR="00B6446C" w:rsidRPr="00943EB8">
        <w:rPr>
          <w:b/>
          <w:i/>
          <w:sz w:val="28"/>
          <w:szCs w:val="28"/>
        </w:rPr>
        <w:t>.</w:t>
      </w:r>
    </w:p>
    <w:p w:rsidR="00584804" w:rsidRDefault="00B6446C" w:rsidP="00584804">
      <w:pPr>
        <w:pStyle w:val="Iauiue3"/>
        <w:tabs>
          <w:tab w:val="left" w:pos="426"/>
        </w:tabs>
        <w:jc w:val="both"/>
        <w:rPr>
          <w:b/>
          <w:sz w:val="28"/>
        </w:rPr>
      </w:pPr>
      <w:r>
        <w:rPr>
          <w:sz w:val="28"/>
        </w:rPr>
        <w:t xml:space="preserve">      Получив благословения</w:t>
      </w:r>
      <w:r w:rsidR="004C2E59">
        <w:rPr>
          <w:sz w:val="28"/>
        </w:rPr>
        <w:t xml:space="preserve"> </w:t>
      </w:r>
      <w:r w:rsidR="004C2E59" w:rsidRPr="004C2E59">
        <w:rPr>
          <w:b/>
          <w:i/>
          <w:sz w:val="28"/>
        </w:rPr>
        <w:t>священник</w:t>
      </w:r>
      <w:r w:rsidR="004C2E59" w:rsidRPr="00943EB8">
        <w:rPr>
          <w:b/>
          <w:i/>
          <w:sz w:val="28"/>
        </w:rPr>
        <w:t>а</w:t>
      </w:r>
      <w:r w:rsidRPr="00943EB8">
        <w:rPr>
          <w:b/>
          <w:i/>
          <w:sz w:val="28"/>
        </w:rPr>
        <w:t>,</w:t>
      </w:r>
      <w:r>
        <w:rPr>
          <w:sz w:val="28"/>
        </w:rPr>
        <w:t xml:space="preserve"> </w:t>
      </w:r>
      <w:r w:rsidR="00915D2B">
        <w:rPr>
          <w:b/>
          <w:i/>
          <w:sz w:val="28"/>
        </w:rPr>
        <w:t>диакон</w:t>
      </w:r>
      <w:r w:rsidR="00915D2B">
        <w:rPr>
          <w:sz w:val="28"/>
        </w:rPr>
        <w:t xml:space="preserve"> </w:t>
      </w:r>
      <w:r w:rsidR="00855DCA">
        <w:rPr>
          <w:sz w:val="28"/>
        </w:rPr>
        <w:t>с</w:t>
      </w:r>
      <w:r w:rsidR="00915D2B">
        <w:rPr>
          <w:sz w:val="28"/>
        </w:rPr>
        <w:t>к</w:t>
      </w:r>
      <w:r w:rsidR="00672C6E" w:rsidRPr="005A5D51">
        <w:rPr>
          <w:sz w:val="28"/>
        </w:rPr>
        <w:t>л</w:t>
      </w:r>
      <w:r w:rsidR="00915D2B">
        <w:rPr>
          <w:sz w:val="28"/>
        </w:rPr>
        <w:t xml:space="preserve">адывает </w:t>
      </w:r>
      <w:r w:rsidR="00672C6E" w:rsidRPr="005A5D51">
        <w:rPr>
          <w:sz w:val="28"/>
        </w:rPr>
        <w:t>стихарь</w:t>
      </w:r>
      <w:r>
        <w:rPr>
          <w:sz w:val="28"/>
        </w:rPr>
        <w:t xml:space="preserve"> </w:t>
      </w:r>
      <w:r w:rsidR="00915D2B">
        <w:rPr>
          <w:sz w:val="28"/>
        </w:rPr>
        <w:t>и,</w:t>
      </w:r>
      <w:r w:rsidR="00672C6E" w:rsidRPr="005A5D51">
        <w:rPr>
          <w:sz w:val="28"/>
        </w:rPr>
        <w:t xml:space="preserve"> положив на него орарь и поручи, </w:t>
      </w:r>
      <w:r w:rsidR="00DD2F2D">
        <w:rPr>
          <w:sz w:val="28"/>
        </w:rPr>
        <w:t>идё</w:t>
      </w:r>
      <w:r w:rsidR="00DD2F2D" w:rsidRPr="005A5D51">
        <w:rPr>
          <w:sz w:val="28"/>
        </w:rPr>
        <w:t>т</w:t>
      </w:r>
      <w:r w:rsidR="00672C6E" w:rsidRPr="005A5D51">
        <w:rPr>
          <w:sz w:val="28"/>
        </w:rPr>
        <w:t xml:space="preserve"> </w:t>
      </w:r>
      <w:r w:rsidR="00381473">
        <w:rPr>
          <w:sz w:val="28"/>
        </w:rPr>
        <w:t>на</w:t>
      </w:r>
      <w:r w:rsidR="00672C6E" w:rsidRPr="005A5D51">
        <w:rPr>
          <w:sz w:val="28"/>
        </w:rPr>
        <w:t xml:space="preserve"> </w:t>
      </w:r>
      <w:r w:rsidR="00F41CDC">
        <w:rPr>
          <w:sz w:val="28"/>
        </w:rPr>
        <w:t>г</w:t>
      </w:r>
      <w:r w:rsidR="00672C6E" w:rsidRPr="005A5D51">
        <w:rPr>
          <w:sz w:val="28"/>
        </w:rPr>
        <w:t>орне</w:t>
      </w:r>
      <w:r w:rsidR="00915D2B">
        <w:rPr>
          <w:sz w:val="28"/>
        </w:rPr>
        <w:t>е</w:t>
      </w:r>
      <w:r w:rsidR="00672C6E" w:rsidRPr="005A5D51">
        <w:rPr>
          <w:sz w:val="28"/>
        </w:rPr>
        <w:t xml:space="preserve"> мест</w:t>
      </w:r>
      <w:r w:rsidR="00381473">
        <w:rPr>
          <w:sz w:val="28"/>
        </w:rPr>
        <w:t>о</w:t>
      </w:r>
      <w:r w:rsidR="00672C6E" w:rsidRPr="005A5D51">
        <w:rPr>
          <w:sz w:val="28"/>
        </w:rPr>
        <w:t xml:space="preserve">, </w:t>
      </w:r>
      <w:r w:rsidR="00915D2B">
        <w:rPr>
          <w:sz w:val="28"/>
        </w:rPr>
        <w:t xml:space="preserve">где </w:t>
      </w:r>
      <w:r w:rsidR="00672C6E" w:rsidRPr="005A5D51">
        <w:rPr>
          <w:sz w:val="28"/>
        </w:rPr>
        <w:t xml:space="preserve">делает </w:t>
      </w:r>
      <w:r w:rsidR="00337348">
        <w:rPr>
          <w:sz w:val="28"/>
        </w:rPr>
        <w:t>два</w:t>
      </w:r>
      <w:r w:rsidR="00672C6E" w:rsidRPr="005A5D51">
        <w:rPr>
          <w:sz w:val="28"/>
        </w:rPr>
        <w:t xml:space="preserve"> поклона, говоря про себя: </w:t>
      </w:r>
      <w:r w:rsidR="00130605">
        <w:rPr>
          <w:b/>
          <w:sz w:val="28"/>
        </w:rPr>
        <w:t>«</w:t>
      </w:r>
      <w:r w:rsidR="00672C6E" w:rsidRPr="00B6446C">
        <w:rPr>
          <w:b/>
          <w:sz w:val="28"/>
        </w:rPr>
        <w:t>Боже, очи</w:t>
      </w:r>
      <w:r w:rsidR="00855DCA" w:rsidRPr="00B6446C">
        <w:rPr>
          <w:b/>
          <w:sz w:val="28"/>
        </w:rPr>
        <w:t>сти мя, грешнаго, и помилуй мя</w:t>
      </w:r>
      <w:r w:rsidR="00130605" w:rsidRPr="00943EB8">
        <w:rPr>
          <w:b/>
          <w:sz w:val="28"/>
        </w:rPr>
        <w:t>»</w:t>
      </w:r>
      <w:r w:rsidR="00915D2B" w:rsidRPr="00943EB8">
        <w:rPr>
          <w:b/>
          <w:sz w:val="28"/>
        </w:rPr>
        <w:t>.</w:t>
      </w:r>
      <w:r w:rsidR="00855DCA" w:rsidRPr="00943EB8">
        <w:rPr>
          <w:b/>
          <w:sz w:val="28"/>
        </w:rPr>
        <w:t xml:space="preserve"> </w:t>
      </w:r>
    </w:p>
    <w:p w:rsidR="00672C6E" w:rsidRPr="005A5D51" w:rsidRDefault="00E43141" w:rsidP="00E43141">
      <w:pPr>
        <w:pStyle w:val="Iauiue3"/>
        <w:tabs>
          <w:tab w:val="left" w:pos="426"/>
        </w:tabs>
        <w:jc w:val="both"/>
        <w:rPr>
          <w:sz w:val="28"/>
        </w:rPr>
      </w:pPr>
      <w:r>
        <w:rPr>
          <w:sz w:val="28"/>
        </w:rPr>
        <w:t xml:space="preserve">      </w:t>
      </w:r>
      <w:r w:rsidR="00915D2B">
        <w:rPr>
          <w:sz w:val="28"/>
        </w:rPr>
        <w:t xml:space="preserve">Затем он, держа в </w:t>
      </w:r>
      <w:r w:rsidR="0000564C">
        <w:rPr>
          <w:sz w:val="28"/>
          <w:szCs w:val="28"/>
        </w:rPr>
        <w:t>обеих руках</w:t>
      </w:r>
      <w:r w:rsidR="00B57407">
        <w:rPr>
          <w:rStyle w:val="a5"/>
          <w:sz w:val="28"/>
          <w:szCs w:val="28"/>
        </w:rPr>
        <w:footnoteReference w:id="6"/>
      </w:r>
      <w:r w:rsidR="00915D2B">
        <w:rPr>
          <w:sz w:val="28"/>
        </w:rPr>
        <w:t xml:space="preserve"> стихарь и орарь, </w:t>
      </w:r>
      <w:r w:rsidR="00855DCA">
        <w:rPr>
          <w:sz w:val="28"/>
        </w:rPr>
        <w:t>п</w:t>
      </w:r>
      <w:r w:rsidR="00672C6E" w:rsidRPr="005A5D51">
        <w:rPr>
          <w:sz w:val="28"/>
        </w:rPr>
        <w:t>од</w:t>
      </w:r>
      <w:r w:rsidR="00855DCA">
        <w:rPr>
          <w:sz w:val="28"/>
        </w:rPr>
        <w:t>х</w:t>
      </w:r>
      <w:r w:rsidR="00672C6E" w:rsidRPr="005A5D51">
        <w:rPr>
          <w:sz w:val="28"/>
        </w:rPr>
        <w:t>од</w:t>
      </w:r>
      <w:r w:rsidR="00855DCA">
        <w:rPr>
          <w:sz w:val="28"/>
        </w:rPr>
        <w:t>ит</w:t>
      </w:r>
      <w:r w:rsidR="00672C6E" w:rsidRPr="005A5D51">
        <w:rPr>
          <w:sz w:val="28"/>
        </w:rPr>
        <w:t xml:space="preserve"> к </w:t>
      </w:r>
      <w:r w:rsidR="00672C6E" w:rsidRPr="00F41CDC">
        <w:rPr>
          <w:b/>
          <w:i/>
          <w:sz w:val="28"/>
        </w:rPr>
        <w:t>священнику</w:t>
      </w:r>
      <w:r w:rsidR="00672C6E" w:rsidRPr="005A5D51">
        <w:rPr>
          <w:sz w:val="28"/>
        </w:rPr>
        <w:t xml:space="preserve"> </w:t>
      </w:r>
      <w:r w:rsidR="00855DCA" w:rsidRPr="005A5D51">
        <w:rPr>
          <w:sz w:val="28"/>
        </w:rPr>
        <w:t>и,</w:t>
      </w:r>
      <w:r w:rsidR="00672C6E" w:rsidRPr="005A5D51">
        <w:rPr>
          <w:sz w:val="28"/>
        </w:rPr>
        <w:t xml:space="preserve"> </w:t>
      </w:r>
      <w:r w:rsidR="00855DCA" w:rsidRPr="005A5D51">
        <w:rPr>
          <w:sz w:val="28"/>
        </w:rPr>
        <w:t xml:space="preserve">преклонив </w:t>
      </w:r>
      <w:r w:rsidR="00915D2B" w:rsidRPr="005A5D51">
        <w:rPr>
          <w:sz w:val="28"/>
        </w:rPr>
        <w:t>главу,</w:t>
      </w:r>
      <w:r w:rsidR="00855DCA" w:rsidRPr="005A5D51">
        <w:rPr>
          <w:sz w:val="28"/>
        </w:rPr>
        <w:t xml:space="preserve"> </w:t>
      </w:r>
      <w:r w:rsidR="00855DCA">
        <w:rPr>
          <w:sz w:val="28"/>
        </w:rPr>
        <w:t>испрашивает благословение на облачение</w:t>
      </w:r>
      <w:r w:rsidR="00672C6E" w:rsidRPr="005A5D51">
        <w:rPr>
          <w:sz w:val="28"/>
        </w:rPr>
        <w:t xml:space="preserve">: </w:t>
      </w:r>
      <w:r w:rsidR="00130605">
        <w:rPr>
          <w:b/>
          <w:sz w:val="28"/>
        </w:rPr>
        <w:t>«</w:t>
      </w:r>
      <w:r w:rsidR="00672C6E" w:rsidRPr="00B6446C">
        <w:rPr>
          <w:b/>
          <w:sz w:val="28"/>
        </w:rPr>
        <w:t>Благослови, владыко, стихарь с орарем</w:t>
      </w:r>
      <w:r w:rsidR="00130605">
        <w:rPr>
          <w:b/>
          <w:sz w:val="28"/>
        </w:rPr>
        <w:t>»</w:t>
      </w:r>
      <w:r w:rsidR="00672C6E" w:rsidRPr="00943EB8">
        <w:rPr>
          <w:b/>
          <w:sz w:val="28"/>
        </w:rPr>
        <w:t>.</w:t>
      </w:r>
    </w:p>
    <w:p w:rsidR="00672C6E" w:rsidRPr="005A5D51" w:rsidRDefault="00855DCA" w:rsidP="00225BED">
      <w:pPr>
        <w:pStyle w:val="Iauiue3"/>
        <w:tabs>
          <w:tab w:val="left" w:pos="426"/>
        </w:tabs>
        <w:jc w:val="both"/>
        <w:rPr>
          <w:sz w:val="28"/>
        </w:rPr>
      </w:pPr>
      <w:r>
        <w:rPr>
          <w:sz w:val="28"/>
        </w:rPr>
        <w:t xml:space="preserve">      </w:t>
      </w:r>
      <w:r w:rsidR="005C5149" w:rsidRPr="00B6446C">
        <w:rPr>
          <w:b/>
          <w:i/>
          <w:sz w:val="28"/>
        </w:rPr>
        <w:t>Священник,</w:t>
      </w:r>
      <w:r w:rsidR="00672C6E" w:rsidRPr="005A5D51">
        <w:rPr>
          <w:sz w:val="28"/>
        </w:rPr>
        <w:t xml:space="preserve"> </w:t>
      </w:r>
      <w:r w:rsidRPr="005A5D51">
        <w:rPr>
          <w:sz w:val="28"/>
        </w:rPr>
        <w:t>благословляя</w:t>
      </w:r>
      <w:r w:rsidR="00943EB8">
        <w:rPr>
          <w:sz w:val="28"/>
        </w:rPr>
        <w:t xml:space="preserve"> облачение</w:t>
      </w:r>
      <w:r w:rsidRPr="005A5D51">
        <w:rPr>
          <w:sz w:val="28"/>
        </w:rPr>
        <w:t>,</w:t>
      </w:r>
      <w:r w:rsidR="00672C6E" w:rsidRPr="005A5D51">
        <w:rPr>
          <w:sz w:val="28"/>
        </w:rPr>
        <w:t xml:space="preserve"> произносит: </w:t>
      </w:r>
      <w:r w:rsidR="00130605" w:rsidRPr="00130605">
        <w:rPr>
          <w:b/>
          <w:sz w:val="28"/>
        </w:rPr>
        <w:t>«</w:t>
      </w:r>
      <w:r w:rsidR="00672C6E" w:rsidRPr="00B6446C">
        <w:rPr>
          <w:b/>
          <w:sz w:val="28"/>
        </w:rPr>
        <w:t>Благословен Бог наш всегда, ныне и присно, и во веки веков</w:t>
      </w:r>
      <w:r w:rsidR="00130605">
        <w:rPr>
          <w:b/>
          <w:sz w:val="28"/>
        </w:rPr>
        <w:t>»</w:t>
      </w:r>
      <w:r w:rsidR="00994781" w:rsidRPr="00994781">
        <w:rPr>
          <w:sz w:val="28"/>
        </w:rPr>
        <w:t xml:space="preserve"> </w:t>
      </w:r>
      <w:r w:rsidR="00994781">
        <w:rPr>
          <w:sz w:val="28"/>
        </w:rPr>
        <w:t>(см.:</w:t>
      </w:r>
      <w:r w:rsidR="00994781">
        <w:rPr>
          <w:b/>
          <w:sz w:val="28"/>
        </w:rPr>
        <w:t xml:space="preserve"> Служебник</w:t>
      </w:r>
      <w:r w:rsidR="00994781" w:rsidRPr="0055106B">
        <w:rPr>
          <w:b/>
          <w:sz w:val="28"/>
        </w:rPr>
        <w:t>,</w:t>
      </w:r>
      <w:r w:rsidR="00994781">
        <w:rPr>
          <w:b/>
          <w:i/>
          <w:sz w:val="28"/>
        </w:rPr>
        <w:t xml:space="preserve"> </w:t>
      </w:r>
      <w:r w:rsidR="00994781">
        <w:rPr>
          <w:b/>
          <w:sz w:val="28"/>
        </w:rPr>
        <w:t xml:space="preserve">Чин священныя </w:t>
      </w:r>
      <w:r w:rsidR="00860397">
        <w:rPr>
          <w:b/>
          <w:sz w:val="28"/>
        </w:rPr>
        <w:t>л</w:t>
      </w:r>
      <w:r w:rsidR="00994781">
        <w:rPr>
          <w:b/>
          <w:sz w:val="28"/>
        </w:rPr>
        <w:t>итургии</w:t>
      </w:r>
      <w:r w:rsidR="00511A79">
        <w:rPr>
          <w:b/>
          <w:sz w:val="28"/>
        </w:rPr>
        <w:t>, П</w:t>
      </w:r>
      <w:r w:rsidR="0055106B">
        <w:rPr>
          <w:b/>
          <w:sz w:val="28"/>
        </w:rPr>
        <w:t>оследование облачения</w:t>
      </w:r>
      <w:r w:rsidR="00994781" w:rsidRPr="00B57407">
        <w:rPr>
          <w:b/>
          <w:sz w:val="28"/>
        </w:rPr>
        <w:t>)</w:t>
      </w:r>
      <w:r w:rsidR="00E538D4">
        <w:rPr>
          <w:sz w:val="28"/>
        </w:rPr>
        <w:t xml:space="preserve"> и полагает руку на стихарь</w:t>
      </w:r>
      <w:r w:rsidR="00672C6E" w:rsidRPr="005A5D51">
        <w:rPr>
          <w:sz w:val="28"/>
        </w:rPr>
        <w:t>.</w:t>
      </w:r>
    </w:p>
    <w:p w:rsidR="00B6446C" w:rsidRDefault="00855DCA" w:rsidP="00943EB8">
      <w:pPr>
        <w:pStyle w:val="Iauiue3"/>
        <w:tabs>
          <w:tab w:val="left" w:pos="426"/>
        </w:tabs>
        <w:jc w:val="both"/>
        <w:rPr>
          <w:sz w:val="28"/>
          <w:szCs w:val="28"/>
        </w:rPr>
      </w:pPr>
      <w:r>
        <w:rPr>
          <w:sz w:val="28"/>
        </w:rPr>
        <w:t xml:space="preserve">      </w:t>
      </w:r>
      <w:r w:rsidR="0000564C">
        <w:rPr>
          <w:b/>
          <w:i/>
          <w:sz w:val="28"/>
        </w:rPr>
        <w:t>Диакон</w:t>
      </w:r>
      <w:r w:rsidR="0000564C">
        <w:rPr>
          <w:sz w:val="28"/>
        </w:rPr>
        <w:t xml:space="preserve"> отвечает</w:t>
      </w:r>
      <w:r w:rsidR="0000564C">
        <w:rPr>
          <w:sz w:val="28"/>
          <w:szCs w:val="28"/>
        </w:rPr>
        <w:t xml:space="preserve"> тихо</w:t>
      </w:r>
      <w:r w:rsidR="0000564C">
        <w:rPr>
          <w:sz w:val="28"/>
        </w:rPr>
        <w:t xml:space="preserve">: </w:t>
      </w:r>
      <w:r w:rsidR="0000564C">
        <w:rPr>
          <w:b/>
          <w:sz w:val="28"/>
        </w:rPr>
        <w:t>«Аминь»</w:t>
      </w:r>
      <w:r w:rsidR="0000564C">
        <w:rPr>
          <w:sz w:val="28"/>
        </w:rPr>
        <w:t xml:space="preserve"> и целует благословляющую руку</w:t>
      </w:r>
      <w:r w:rsidR="00B57407">
        <w:rPr>
          <w:rStyle w:val="a5"/>
          <w:sz w:val="28"/>
        </w:rPr>
        <w:footnoteReference w:id="7"/>
      </w:r>
      <w:r w:rsidR="0000564C">
        <w:rPr>
          <w:sz w:val="28"/>
        </w:rPr>
        <w:t xml:space="preserve"> </w:t>
      </w:r>
      <w:r w:rsidR="0000564C">
        <w:rPr>
          <w:b/>
          <w:i/>
          <w:sz w:val="28"/>
        </w:rPr>
        <w:t>священника</w:t>
      </w:r>
      <w:r w:rsidR="00E82416" w:rsidRPr="00E82416">
        <w:rPr>
          <w:rStyle w:val="a5"/>
          <w:sz w:val="28"/>
        </w:rPr>
        <w:footnoteReference w:id="8"/>
      </w:r>
      <w:r w:rsidR="00B4025E">
        <w:rPr>
          <w:b/>
          <w:i/>
          <w:sz w:val="28"/>
        </w:rPr>
        <w:t>,</w:t>
      </w:r>
      <w:r w:rsidR="00B4025E" w:rsidRPr="00B4025E">
        <w:rPr>
          <w:sz w:val="28"/>
        </w:rPr>
        <w:t xml:space="preserve"> </w:t>
      </w:r>
      <w:r w:rsidR="00B4025E">
        <w:rPr>
          <w:sz w:val="28"/>
        </w:rPr>
        <w:t xml:space="preserve">возвращается на горнее место, совершает поклон третий раз, со словами: </w:t>
      </w:r>
      <w:r w:rsidR="00B4025E">
        <w:rPr>
          <w:b/>
          <w:sz w:val="28"/>
        </w:rPr>
        <w:t xml:space="preserve">«Боже, очисти мя, грешнаго, и помилуй мя», </w:t>
      </w:r>
      <w:r w:rsidR="00B4025E">
        <w:rPr>
          <w:sz w:val="28"/>
        </w:rPr>
        <w:t xml:space="preserve">кланяется </w:t>
      </w:r>
      <w:r w:rsidR="00B4025E">
        <w:rPr>
          <w:b/>
          <w:i/>
          <w:sz w:val="28"/>
        </w:rPr>
        <w:t xml:space="preserve">священнику </w:t>
      </w:r>
      <w:r w:rsidR="00B4025E">
        <w:rPr>
          <w:sz w:val="28"/>
        </w:rPr>
        <w:t xml:space="preserve">и отходит для облачения. </w:t>
      </w:r>
      <w:r w:rsidR="00672C6E" w:rsidRPr="005A5D51">
        <w:rPr>
          <w:sz w:val="28"/>
        </w:rPr>
        <w:t xml:space="preserve">Сняв рясу, </w:t>
      </w:r>
      <w:r w:rsidR="00672C6E" w:rsidRPr="00B4025E">
        <w:rPr>
          <w:sz w:val="28"/>
        </w:rPr>
        <w:t xml:space="preserve">он </w:t>
      </w:r>
      <w:r w:rsidR="00672C6E" w:rsidRPr="005A5D51">
        <w:rPr>
          <w:sz w:val="28"/>
        </w:rPr>
        <w:t xml:space="preserve">благоговейно </w:t>
      </w:r>
      <w:r>
        <w:rPr>
          <w:sz w:val="28"/>
        </w:rPr>
        <w:t>крестится,</w:t>
      </w:r>
      <w:r w:rsidRPr="005A5D51">
        <w:rPr>
          <w:sz w:val="28"/>
        </w:rPr>
        <w:t xml:space="preserve"> </w:t>
      </w:r>
      <w:r w:rsidR="00943EB8">
        <w:rPr>
          <w:sz w:val="28"/>
        </w:rPr>
        <w:t xml:space="preserve">целует </w:t>
      </w:r>
      <w:r w:rsidRPr="005A5D51">
        <w:rPr>
          <w:sz w:val="28"/>
        </w:rPr>
        <w:t xml:space="preserve">крест </w:t>
      </w:r>
      <w:r>
        <w:rPr>
          <w:sz w:val="28"/>
        </w:rPr>
        <w:t>на каждой одежде</w:t>
      </w:r>
      <w:r w:rsidR="007D0AF7">
        <w:rPr>
          <w:rStyle w:val="a5"/>
          <w:sz w:val="28"/>
        </w:rPr>
        <w:footnoteReference w:id="9"/>
      </w:r>
      <w:r>
        <w:rPr>
          <w:sz w:val="28"/>
        </w:rPr>
        <w:t xml:space="preserve"> </w:t>
      </w:r>
      <w:r w:rsidR="00EC1E01" w:rsidRPr="00EC1E01">
        <w:rPr>
          <w:sz w:val="28"/>
        </w:rPr>
        <w:t xml:space="preserve">          </w:t>
      </w:r>
      <w:r>
        <w:rPr>
          <w:sz w:val="28"/>
        </w:rPr>
        <w:t>и надевает</w:t>
      </w:r>
      <w:r w:rsidR="005C5149">
        <w:rPr>
          <w:sz w:val="28"/>
        </w:rPr>
        <w:t xml:space="preserve"> их</w:t>
      </w:r>
      <w:r w:rsidR="00943EB8">
        <w:rPr>
          <w:sz w:val="28"/>
        </w:rPr>
        <w:t>:</w:t>
      </w:r>
      <w:r w:rsidRPr="005A5D51">
        <w:rPr>
          <w:sz w:val="28"/>
        </w:rPr>
        <w:t xml:space="preserve"> </w:t>
      </w:r>
      <w:r w:rsidR="00672C6E" w:rsidRPr="005A5D51">
        <w:rPr>
          <w:sz w:val="28"/>
        </w:rPr>
        <w:t>стихар</w:t>
      </w:r>
      <w:r>
        <w:rPr>
          <w:sz w:val="28"/>
        </w:rPr>
        <w:t xml:space="preserve">ь, орарь </w:t>
      </w:r>
      <w:r w:rsidR="001A096F">
        <w:rPr>
          <w:sz w:val="28"/>
        </w:rPr>
        <w:t xml:space="preserve">на левое плечо </w:t>
      </w:r>
      <w:r>
        <w:rPr>
          <w:sz w:val="28"/>
        </w:rPr>
        <w:t>и поручи. Облачившись,</w:t>
      </w:r>
      <w:r w:rsidR="00672C6E" w:rsidRPr="005A5D51">
        <w:rPr>
          <w:sz w:val="28"/>
        </w:rPr>
        <w:t xml:space="preserve"> </w:t>
      </w:r>
      <w:r w:rsidR="00F41CDC">
        <w:rPr>
          <w:sz w:val="28"/>
        </w:rPr>
        <w:t xml:space="preserve">он </w:t>
      </w:r>
      <w:r w:rsidR="00CE2572">
        <w:rPr>
          <w:sz w:val="28"/>
          <w:szCs w:val="28"/>
        </w:rPr>
        <w:t>наблюдает за приготовлением всего необходимого к службе.</w:t>
      </w:r>
    </w:p>
    <w:p w:rsidR="00860397" w:rsidRDefault="00B57407" w:rsidP="00860397">
      <w:pPr>
        <w:pStyle w:val="Iauiue3"/>
        <w:tabs>
          <w:tab w:val="left" w:pos="426"/>
        </w:tabs>
        <w:jc w:val="both"/>
        <w:rPr>
          <w:b/>
          <w:sz w:val="28"/>
        </w:rPr>
      </w:pPr>
      <w:r>
        <w:rPr>
          <w:sz w:val="28"/>
          <w:szCs w:val="28"/>
        </w:rPr>
        <w:t xml:space="preserve">      Вслед за </w:t>
      </w:r>
      <w:r w:rsidRPr="00B57407">
        <w:rPr>
          <w:b/>
          <w:i/>
          <w:sz w:val="28"/>
          <w:szCs w:val="28"/>
        </w:rPr>
        <w:t>диаконом</w:t>
      </w:r>
      <w:r>
        <w:rPr>
          <w:sz w:val="28"/>
          <w:szCs w:val="28"/>
        </w:rPr>
        <w:t xml:space="preserve"> </w:t>
      </w:r>
      <w:r w:rsidR="007D0AF7">
        <w:rPr>
          <w:sz w:val="28"/>
          <w:szCs w:val="28"/>
        </w:rPr>
        <w:t xml:space="preserve">на горнее место идут </w:t>
      </w:r>
      <w:r w:rsidR="007D0AF7">
        <w:rPr>
          <w:b/>
          <w:i/>
          <w:sz w:val="28"/>
          <w:szCs w:val="28"/>
        </w:rPr>
        <w:t>пономари,</w:t>
      </w:r>
      <w:r w:rsidR="007D0AF7">
        <w:rPr>
          <w:sz w:val="28"/>
          <w:szCs w:val="28"/>
        </w:rPr>
        <w:t xml:space="preserve"> </w:t>
      </w:r>
      <w:r w:rsidR="007D0AF7">
        <w:rPr>
          <w:b/>
          <w:i/>
          <w:sz w:val="28"/>
          <w:szCs w:val="28"/>
        </w:rPr>
        <w:t>чтецы</w:t>
      </w:r>
      <w:r w:rsidR="007D0AF7">
        <w:rPr>
          <w:sz w:val="28"/>
          <w:szCs w:val="28"/>
        </w:rPr>
        <w:t xml:space="preserve"> и </w:t>
      </w:r>
      <w:r w:rsidR="007D0AF7">
        <w:rPr>
          <w:b/>
          <w:i/>
          <w:sz w:val="28"/>
          <w:szCs w:val="28"/>
        </w:rPr>
        <w:t>алтарники</w:t>
      </w:r>
      <w:r w:rsidR="00860397">
        <w:rPr>
          <w:b/>
          <w:i/>
          <w:sz w:val="28"/>
          <w:szCs w:val="28"/>
        </w:rPr>
        <w:t>,</w:t>
      </w:r>
      <w:r w:rsidR="00860397" w:rsidRPr="00860397">
        <w:rPr>
          <w:sz w:val="28"/>
        </w:rPr>
        <w:t xml:space="preserve"> </w:t>
      </w:r>
      <w:r w:rsidR="00860397">
        <w:rPr>
          <w:sz w:val="28"/>
        </w:rPr>
        <w:t>держа</w:t>
      </w:r>
      <w:r w:rsidR="00DD2F2D">
        <w:rPr>
          <w:sz w:val="28"/>
        </w:rPr>
        <w:t xml:space="preserve">    </w:t>
      </w:r>
      <w:r w:rsidR="00860397">
        <w:rPr>
          <w:sz w:val="28"/>
        </w:rPr>
        <w:t xml:space="preserve"> в </w:t>
      </w:r>
      <w:r w:rsidR="00860397">
        <w:rPr>
          <w:sz w:val="28"/>
          <w:szCs w:val="28"/>
        </w:rPr>
        <w:t>обеих руках</w:t>
      </w:r>
      <w:r w:rsidR="00860397">
        <w:rPr>
          <w:sz w:val="28"/>
        </w:rPr>
        <w:t xml:space="preserve"> </w:t>
      </w:r>
      <w:r w:rsidR="00860397">
        <w:rPr>
          <w:sz w:val="28"/>
          <w:szCs w:val="28"/>
        </w:rPr>
        <w:t xml:space="preserve">сложенные </w:t>
      </w:r>
      <w:r w:rsidR="00860397">
        <w:rPr>
          <w:sz w:val="28"/>
        </w:rPr>
        <w:t>стихари,</w:t>
      </w:r>
      <w:r w:rsidR="007D0AF7">
        <w:rPr>
          <w:sz w:val="28"/>
          <w:szCs w:val="28"/>
        </w:rPr>
        <w:t xml:space="preserve"> </w:t>
      </w:r>
      <w:r w:rsidR="00860397">
        <w:rPr>
          <w:sz w:val="28"/>
          <w:szCs w:val="28"/>
        </w:rPr>
        <w:t>и также совершаю</w:t>
      </w:r>
      <w:r w:rsidR="005C5149">
        <w:rPr>
          <w:sz w:val="28"/>
        </w:rPr>
        <w:t xml:space="preserve">т </w:t>
      </w:r>
      <w:r w:rsidR="00E43141">
        <w:rPr>
          <w:sz w:val="28"/>
        </w:rPr>
        <w:t>два</w:t>
      </w:r>
      <w:r w:rsidR="005C5149">
        <w:rPr>
          <w:sz w:val="28"/>
        </w:rPr>
        <w:t xml:space="preserve"> поклона. Затем они подходя</w:t>
      </w:r>
      <w:r w:rsidR="00860397">
        <w:rPr>
          <w:sz w:val="28"/>
        </w:rPr>
        <w:t xml:space="preserve">т к </w:t>
      </w:r>
      <w:r w:rsidR="00860397">
        <w:rPr>
          <w:b/>
          <w:i/>
          <w:sz w:val="28"/>
        </w:rPr>
        <w:t>священнику</w:t>
      </w:r>
      <w:r w:rsidR="00860397">
        <w:rPr>
          <w:sz w:val="28"/>
        </w:rPr>
        <w:t xml:space="preserve"> и, преклонив главу, испрашивают у него благословение на облачение со словами: </w:t>
      </w:r>
      <w:r w:rsidR="00860397">
        <w:rPr>
          <w:b/>
          <w:sz w:val="28"/>
        </w:rPr>
        <w:t>«Благослови, владыко, стихарь».</w:t>
      </w:r>
    </w:p>
    <w:p w:rsidR="00860397" w:rsidRDefault="00860397" w:rsidP="00C5381B">
      <w:pPr>
        <w:pStyle w:val="Iauiue3"/>
        <w:tabs>
          <w:tab w:val="left" w:pos="426"/>
        </w:tabs>
        <w:jc w:val="both"/>
        <w:rPr>
          <w:sz w:val="28"/>
        </w:rPr>
      </w:pPr>
      <w:r>
        <w:rPr>
          <w:b/>
          <w:i/>
          <w:sz w:val="28"/>
        </w:rPr>
        <w:t xml:space="preserve">      Священник</w:t>
      </w:r>
      <w:r w:rsidRPr="00860397">
        <w:rPr>
          <w:b/>
          <w:i/>
          <w:sz w:val="28"/>
        </w:rPr>
        <w:t xml:space="preserve"> </w:t>
      </w:r>
      <w:r>
        <w:rPr>
          <w:sz w:val="28"/>
        </w:rPr>
        <w:t>благословляет</w:t>
      </w:r>
      <w:r w:rsidR="00C5381B">
        <w:rPr>
          <w:sz w:val="28"/>
        </w:rPr>
        <w:t xml:space="preserve"> каждого отдельно</w:t>
      </w:r>
      <w:r>
        <w:rPr>
          <w:sz w:val="28"/>
        </w:rPr>
        <w:t xml:space="preserve">, говоря: </w:t>
      </w:r>
      <w:r>
        <w:rPr>
          <w:b/>
          <w:sz w:val="28"/>
        </w:rPr>
        <w:t>«Благословен Бог наш…»</w:t>
      </w:r>
      <w:r>
        <w:rPr>
          <w:sz w:val="28"/>
        </w:rPr>
        <w:t xml:space="preserve"> и полагает руку на стихарь.</w:t>
      </w:r>
    </w:p>
    <w:p w:rsidR="00C5381B" w:rsidRDefault="00860397" w:rsidP="00C5381B">
      <w:pPr>
        <w:tabs>
          <w:tab w:val="left" w:pos="426"/>
        </w:tabs>
        <w:overflowPunct/>
        <w:autoSpaceDE/>
        <w:autoSpaceDN/>
        <w:adjustRightInd/>
        <w:jc w:val="both"/>
        <w:rPr>
          <w:sz w:val="24"/>
          <w:szCs w:val="24"/>
        </w:rPr>
      </w:pPr>
      <w:r>
        <w:rPr>
          <w:sz w:val="28"/>
        </w:rPr>
        <w:t xml:space="preserve">      Получив благословение</w:t>
      </w:r>
      <w:r w:rsidR="00C5381B">
        <w:rPr>
          <w:sz w:val="28"/>
        </w:rPr>
        <w:t xml:space="preserve"> </w:t>
      </w:r>
      <w:r w:rsidR="00C5381B" w:rsidRPr="00C5381B">
        <w:rPr>
          <w:b/>
          <w:i/>
          <w:sz w:val="28"/>
        </w:rPr>
        <w:t>священника,</w:t>
      </w:r>
      <w:r w:rsidR="00C5381B">
        <w:rPr>
          <w:sz w:val="28"/>
        </w:rPr>
        <w:t xml:space="preserve"> они тихо отвечаю</w:t>
      </w:r>
      <w:r>
        <w:rPr>
          <w:sz w:val="28"/>
        </w:rPr>
        <w:t xml:space="preserve">т: </w:t>
      </w:r>
      <w:r>
        <w:rPr>
          <w:b/>
          <w:sz w:val="28"/>
        </w:rPr>
        <w:t>«Аминь»</w:t>
      </w:r>
      <w:r w:rsidR="00C5381B">
        <w:rPr>
          <w:b/>
          <w:sz w:val="28"/>
        </w:rPr>
        <w:t>,</w:t>
      </w:r>
      <w:r>
        <w:rPr>
          <w:sz w:val="28"/>
        </w:rPr>
        <w:t xml:space="preserve"> целу</w:t>
      </w:r>
      <w:r w:rsidR="00C5381B">
        <w:rPr>
          <w:sz w:val="28"/>
        </w:rPr>
        <w:t>ю</w:t>
      </w:r>
      <w:r>
        <w:rPr>
          <w:sz w:val="28"/>
        </w:rPr>
        <w:t xml:space="preserve">т благословляющую руку </w:t>
      </w:r>
      <w:r w:rsidR="00C5381B">
        <w:rPr>
          <w:b/>
          <w:i/>
          <w:sz w:val="28"/>
        </w:rPr>
        <w:t xml:space="preserve">священника, </w:t>
      </w:r>
      <w:r w:rsidR="00B4025E">
        <w:rPr>
          <w:sz w:val="28"/>
        </w:rPr>
        <w:t xml:space="preserve">возвращаются на горнее место, где совершают поклон, со словами: </w:t>
      </w:r>
      <w:r w:rsidR="00B4025E">
        <w:rPr>
          <w:b/>
          <w:sz w:val="28"/>
        </w:rPr>
        <w:t xml:space="preserve">«Боже, очисти мя, грешнаго, и помилуй мя», </w:t>
      </w:r>
      <w:r w:rsidR="00B4025E">
        <w:rPr>
          <w:sz w:val="28"/>
        </w:rPr>
        <w:t xml:space="preserve">кланяются </w:t>
      </w:r>
      <w:r w:rsidR="00B4025E">
        <w:rPr>
          <w:b/>
          <w:i/>
          <w:sz w:val="28"/>
        </w:rPr>
        <w:t xml:space="preserve">священнику </w:t>
      </w:r>
      <w:r w:rsidR="00B4025E">
        <w:rPr>
          <w:sz w:val="28"/>
        </w:rPr>
        <w:t>и отходят на свои места, где благоговейно крестятся, целуют крест на стихаре и надевает его.</w:t>
      </w:r>
    </w:p>
    <w:p w:rsidR="00C5381B" w:rsidRDefault="00C5381B" w:rsidP="00C5381B">
      <w:pPr>
        <w:jc w:val="both"/>
        <w:rPr>
          <w:sz w:val="28"/>
          <w:szCs w:val="28"/>
        </w:rPr>
      </w:pPr>
      <w:r>
        <w:rPr>
          <w:sz w:val="28"/>
        </w:rPr>
        <w:t xml:space="preserve"> </w:t>
      </w:r>
    </w:p>
    <w:p w:rsidR="00584804" w:rsidRDefault="00584804" w:rsidP="00C5381B">
      <w:pPr>
        <w:pStyle w:val="Iauiue3"/>
        <w:tabs>
          <w:tab w:val="left" w:pos="426"/>
        </w:tabs>
        <w:jc w:val="center"/>
        <w:outlineLvl w:val="0"/>
        <w:rPr>
          <w:b/>
          <w:sz w:val="32"/>
          <w:szCs w:val="32"/>
        </w:rPr>
      </w:pPr>
    </w:p>
    <w:p w:rsidR="008D0A9E" w:rsidRDefault="008D0A9E" w:rsidP="00AF2EAC">
      <w:pPr>
        <w:pStyle w:val="Iauiue3"/>
        <w:tabs>
          <w:tab w:val="left" w:pos="426"/>
        </w:tabs>
        <w:spacing w:line="360" w:lineRule="auto"/>
        <w:jc w:val="center"/>
        <w:outlineLvl w:val="0"/>
        <w:rPr>
          <w:b/>
          <w:sz w:val="36"/>
          <w:szCs w:val="36"/>
        </w:rPr>
      </w:pPr>
    </w:p>
    <w:p w:rsidR="008D0A9E" w:rsidRDefault="008D0A9E" w:rsidP="00AF2EAC">
      <w:pPr>
        <w:pStyle w:val="Iauiue3"/>
        <w:tabs>
          <w:tab w:val="left" w:pos="426"/>
        </w:tabs>
        <w:spacing w:line="360" w:lineRule="auto"/>
        <w:jc w:val="center"/>
        <w:outlineLvl w:val="0"/>
        <w:rPr>
          <w:b/>
          <w:sz w:val="36"/>
          <w:szCs w:val="36"/>
        </w:rPr>
      </w:pPr>
    </w:p>
    <w:p w:rsidR="00C664A7" w:rsidRDefault="00C664A7" w:rsidP="00AF2EAC">
      <w:pPr>
        <w:pStyle w:val="Iauiue3"/>
        <w:tabs>
          <w:tab w:val="left" w:pos="426"/>
        </w:tabs>
        <w:spacing w:line="360" w:lineRule="auto"/>
        <w:jc w:val="center"/>
        <w:outlineLvl w:val="0"/>
        <w:rPr>
          <w:b/>
          <w:sz w:val="36"/>
          <w:szCs w:val="36"/>
        </w:rPr>
      </w:pPr>
    </w:p>
    <w:p w:rsidR="000A7180" w:rsidRPr="0011546E" w:rsidRDefault="000A7180" w:rsidP="00AF2EAC">
      <w:pPr>
        <w:pStyle w:val="Iauiue3"/>
        <w:tabs>
          <w:tab w:val="left" w:pos="426"/>
        </w:tabs>
        <w:spacing w:line="360" w:lineRule="auto"/>
        <w:jc w:val="center"/>
        <w:outlineLvl w:val="0"/>
        <w:rPr>
          <w:b/>
          <w:sz w:val="36"/>
          <w:szCs w:val="36"/>
        </w:rPr>
      </w:pPr>
    </w:p>
    <w:p w:rsidR="000A7180" w:rsidRPr="0011546E" w:rsidRDefault="000A7180" w:rsidP="00AF2EAC">
      <w:pPr>
        <w:pStyle w:val="Iauiue3"/>
        <w:tabs>
          <w:tab w:val="left" w:pos="426"/>
        </w:tabs>
        <w:spacing w:line="360" w:lineRule="auto"/>
        <w:jc w:val="center"/>
        <w:outlineLvl w:val="0"/>
        <w:rPr>
          <w:b/>
          <w:sz w:val="36"/>
          <w:szCs w:val="36"/>
        </w:rPr>
      </w:pPr>
    </w:p>
    <w:p w:rsidR="008E371D" w:rsidRPr="00AF2EAC" w:rsidRDefault="008E371D" w:rsidP="00AF2EAC">
      <w:pPr>
        <w:pStyle w:val="Iauiue3"/>
        <w:tabs>
          <w:tab w:val="left" w:pos="426"/>
        </w:tabs>
        <w:spacing w:line="360" w:lineRule="auto"/>
        <w:jc w:val="center"/>
        <w:outlineLvl w:val="0"/>
        <w:rPr>
          <w:b/>
          <w:sz w:val="36"/>
          <w:szCs w:val="36"/>
        </w:rPr>
      </w:pPr>
      <w:r w:rsidRPr="00AF2EAC">
        <w:rPr>
          <w:b/>
          <w:sz w:val="36"/>
          <w:szCs w:val="36"/>
          <w:lang w:val="en-US"/>
        </w:rPr>
        <w:lastRenderedPageBreak/>
        <w:t>II</w:t>
      </w:r>
      <w:r w:rsidRPr="00AF2EAC">
        <w:rPr>
          <w:b/>
          <w:sz w:val="36"/>
          <w:szCs w:val="36"/>
        </w:rPr>
        <w:t>. ВЕЧЕРНЕЕ БОГОСЛУЖНИЕ</w:t>
      </w:r>
    </w:p>
    <w:p w:rsidR="00477D2B" w:rsidRPr="00AF2EAC" w:rsidRDefault="00477D2B" w:rsidP="00AF2EAC">
      <w:pPr>
        <w:pStyle w:val="Iauiue3"/>
        <w:spacing w:line="360" w:lineRule="auto"/>
        <w:jc w:val="center"/>
        <w:outlineLvl w:val="0"/>
        <w:rPr>
          <w:b/>
          <w:sz w:val="32"/>
          <w:szCs w:val="32"/>
        </w:rPr>
      </w:pPr>
      <w:r w:rsidRPr="00AF2EAC">
        <w:rPr>
          <w:b/>
          <w:sz w:val="32"/>
          <w:szCs w:val="32"/>
        </w:rPr>
        <w:t>ДЕВЯТЫЙ ЧАС</w:t>
      </w:r>
    </w:p>
    <w:p w:rsidR="00004D96" w:rsidRDefault="00B6446C" w:rsidP="00B6446C">
      <w:pPr>
        <w:pStyle w:val="Iauiue3"/>
        <w:tabs>
          <w:tab w:val="left" w:pos="426"/>
        </w:tabs>
        <w:jc w:val="both"/>
        <w:rPr>
          <w:sz w:val="28"/>
        </w:rPr>
      </w:pPr>
      <w:r w:rsidRPr="00904937">
        <w:rPr>
          <w:b/>
          <w:sz w:val="28"/>
          <w:szCs w:val="28"/>
        </w:rPr>
        <w:t xml:space="preserve">      </w:t>
      </w:r>
      <w:r w:rsidR="00487093" w:rsidRPr="00904937">
        <w:rPr>
          <w:b/>
          <w:sz w:val="28"/>
        </w:rPr>
        <w:t>Вечернее богослужение</w:t>
      </w:r>
      <w:r w:rsidR="00487093" w:rsidRPr="000E7FEA">
        <w:rPr>
          <w:sz w:val="28"/>
        </w:rPr>
        <w:t xml:space="preserve"> начинается с чтения</w:t>
      </w:r>
      <w:r w:rsidR="00487093" w:rsidRPr="005A5D51">
        <w:rPr>
          <w:b/>
          <w:sz w:val="28"/>
        </w:rPr>
        <w:t xml:space="preserve"> 9</w:t>
      </w:r>
      <w:r w:rsidR="00D77978">
        <w:rPr>
          <w:b/>
          <w:sz w:val="28"/>
        </w:rPr>
        <w:t>-го</w:t>
      </w:r>
      <w:r w:rsidR="00487093" w:rsidRPr="005A5D51">
        <w:rPr>
          <w:b/>
          <w:sz w:val="28"/>
        </w:rPr>
        <w:t xml:space="preserve"> часа</w:t>
      </w:r>
      <w:r w:rsidR="00487093" w:rsidRPr="003301FE">
        <w:rPr>
          <w:b/>
          <w:sz w:val="28"/>
        </w:rPr>
        <w:t xml:space="preserve">. </w:t>
      </w:r>
    </w:p>
    <w:p w:rsidR="00897FB7" w:rsidRDefault="00004D96" w:rsidP="003301FE">
      <w:pPr>
        <w:pStyle w:val="Iauiue3"/>
        <w:tabs>
          <w:tab w:val="left" w:pos="426"/>
        </w:tabs>
        <w:jc w:val="both"/>
        <w:rPr>
          <w:sz w:val="28"/>
        </w:rPr>
      </w:pPr>
      <w:r>
        <w:rPr>
          <w:sz w:val="28"/>
        </w:rPr>
        <w:t xml:space="preserve">      </w:t>
      </w:r>
      <w:r w:rsidR="00897FB7">
        <w:rPr>
          <w:sz w:val="28"/>
        </w:rPr>
        <w:t xml:space="preserve">Перед началом службы </w:t>
      </w:r>
      <w:r w:rsidR="00897FB7" w:rsidRPr="00897FB7">
        <w:rPr>
          <w:b/>
          <w:i/>
          <w:sz w:val="28"/>
        </w:rPr>
        <w:t>священник</w:t>
      </w:r>
      <w:r w:rsidR="00897FB7">
        <w:rPr>
          <w:sz w:val="28"/>
        </w:rPr>
        <w:t xml:space="preserve"> должен убедиться</w:t>
      </w:r>
      <w:r w:rsidR="005C5149">
        <w:rPr>
          <w:sz w:val="28"/>
        </w:rPr>
        <w:t xml:space="preserve"> в том</w:t>
      </w:r>
      <w:r w:rsidR="00897FB7">
        <w:rPr>
          <w:sz w:val="28"/>
        </w:rPr>
        <w:t xml:space="preserve">, что всё готово </w:t>
      </w:r>
      <w:r w:rsidR="000A7180" w:rsidRPr="000A7180">
        <w:rPr>
          <w:sz w:val="28"/>
        </w:rPr>
        <w:t xml:space="preserve">                   </w:t>
      </w:r>
      <w:r w:rsidR="00897FB7">
        <w:rPr>
          <w:sz w:val="28"/>
        </w:rPr>
        <w:t xml:space="preserve">к отправлению богослужения. </w:t>
      </w:r>
    </w:p>
    <w:p w:rsidR="005A5D51" w:rsidRPr="005A5D51" w:rsidRDefault="00897FB7" w:rsidP="00567E02">
      <w:pPr>
        <w:pStyle w:val="Iauiue3"/>
        <w:tabs>
          <w:tab w:val="left" w:pos="426"/>
        </w:tabs>
        <w:jc w:val="both"/>
        <w:rPr>
          <w:sz w:val="28"/>
          <w:szCs w:val="28"/>
        </w:rPr>
      </w:pPr>
      <w:r>
        <w:rPr>
          <w:sz w:val="28"/>
          <w:szCs w:val="28"/>
        </w:rPr>
        <w:t xml:space="preserve">      </w:t>
      </w:r>
      <w:r w:rsidR="005A5D51" w:rsidRPr="005A5D51">
        <w:rPr>
          <w:sz w:val="28"/>
          <w:szCs w:val="28"/>
        </w:rPr>
        <w:t xml:space="preserve">Когда все займут свои места, </w:t>
      </w:r>
      <w:r w:rsidR="005A5D51" w:rsidRPr="00B6446C">
        <w:rPr>
          <w:b/>
          <w:i/>
          <w:sz w:val="28"/>
          <w:szCs w:val="28"/>
        </w:rPr>
        <w:t>священник</w:t>
      </w:r>
      <w:r w:rsidR="005A5D51" w:rsidRPr="005A5D51">
        <w:rPr>
          <w:sz w:val="28"/>
          <w:szCs w:val="28"/>
        </w:rPr>
        <w:t xml:space="preserve"> берёт епитрахиль</w:t>
      </w:r>
      <w:r w:rsidR="00B6446C">
        <w:rPr>
          <w:sz w:val="28"/>
          <w:szCs w:val="28"/>
        </w:rPr>
        <w:t xml:space="preserve"> </w:t>
      </w:r>
      <w:r w:rsidR="00097285">
        <w:rPr>
          <w:sz w:val="28"/>
          <w:szCs w:val="28"/>
        </w:rPr>
        <w:t xml:space="preserve">в левую руку, </w:t>
      </w:r>
      <w:r w:rsidR="00BA6132">
        <w:rPr>
          <w:sz w:val="28"/>
          <w:szCs w:val="28"/>
        </w:rPr>
        <w:t>благословляет е</w:t>
      </w:r>
      <w:r w:rsidR="00DD2F2D">
        <w:rPr>
          <w:sz w:val="28"/>
          <w:szCs w:val="28"/>
        </w:rPr>
        <w:t>ё</w:t>
      </w:r>
      <w:r w:rsidR="00BA6132">
        <w:rPr>
          <w:sz w:val="28"/>
          <w:szCs w:val="28"/>
        </w:rPr>
        <w:t xml:space="preserve">, произнося: </w:t>
      </w:r>
      <w:r w:rsidR="00BA6132">
        <w:rPr>
          <w:b/>
          <w:sz w:val="28"/>
        </w:rPr>
        <w:t>«Благословен Бог наш всегда, ныне и присно, и во веки веков. Аминь»</w:t>
      </w:r>
      <w:r w:rsidR="00BA6132" w:rsidRPr="003301FE">
        <w:rPr>
          <w:b/>
          <w:sz w:val="28"/>
        </w:rPr>
        <w:t xml:space="preserve">, </w:t>
      </w:r>
      <w:r w:rsidR="00BA6132">
        <w:rPr>
          <w:sz w:val="28"/>
        </w:rPr>
        <w:t xml:space="preserve">целует крест, </w:t>
      </w:r>
      <w:r w:rsidR="00DD2F2D">
        <w:rPr>
          <w:sz w:val="28"/>
        </w:rPr>
        <w:t>изображённый</w:t>
      </w:r>
      <w:r w:rsidR="00BA6132">
        <w:rPr>
          <w:sz w:val="28"/>
        </w:rPr>
        <w:t xml:space="preserve"> на ней, </w:t>
      </w:r>
      <w:r w:rsidR="00B6446C">
        <w:rPr>
          <w:sz w:val="28"/>
          <w:szCs w:val="28"/>
        </w:rPr>
        <w:t xml:space="preserve">и </w:t>
      </w:r>
      <w:r w:rsidR="00BA6132">
        <w:rPr>
          <w:sz w:val="28"/>
          <w:szCs w:val="28"/>
        </w:rPr>
        <w:t>возл</w:t>
      </w:r>
      <w:r w:rsidR="00D77978">
        <w:rPr>
          <w:sz w:val="28"/>
          <w:szCs w:val="28"/>
        </w:rPr>
        <w:t>агает е</w:t>
      </w:r>
      <w:r w:rsidR="00DD2F2D">
        <w:rPr>
          <w:sz w:val="28"/>
          <w:szCs w:val="28"/>
        </w:rPr>
        <w:t>ё</w:t>
      </w:r>
      <w:r w:rsidR="00D77978">
        <w:rPr>
          <w:sz w:val="28"/>
          <w:szCs w:val="28"/>
        </w:rPr>
        <w:t xml:space="preserve"> на себя.</w:t>
      </w:r>
      <w:r w:rsidR="00F854A6">
        <w:rPr>
          <w:sz w:val="28"/>
          <w:szCs w:val="28"/>
        </w:rPr>
        <w:t xml:space="preserve"> После этого</w:t>
      </w:r>
      <w:r w:rsidR="00D77978">
        <w:rPr>
          <w:sz w:val="28"/>
          <w:szCs w:val="28"/>
        </w:rPr>
        <w:t>, согласно установившейся повсеместной практике</w:t>
      </w:r>
      <w:r w:rsidR="00317A01">
        <w:rPr>
          <w:rStyle w:val="a5"/>
          <w:sz w:val="28"/>
          <w:szCs w:val="28"/>
        </w:rPr>
        <w:footnoteReference w:id="10"/>
      </w:r>
      <w:r w:rsidR="00D77978">
        <w:rPr>
          <w:sz w:val="28"/>
          <w:szCs w:val="28"/>
        </w:rPr>
        <w:t>,</w:t>
      </w:r>
      <w:r>
        <w:rPr>
          <w:sz w:val="28"/>
          <w:szCs w:val="28"/>
        </w:rPr>
        <w:t xml:space="preserve"> </w:t>
      </w:r>
      <w:r w:rsidR="00D77978">
        <w:rPr>
          <w:sz w:val="28"/>
          <w:szCs w:val="28"/>
        </w:rPr>
        <w:t xml:space="preserve">он </w:t>
      </w:r>
      <w:r w:rsidR="00BA6132">
        <w:rPr>
          <w:sz w:val="28"/>
          <w:szCs w:val="28"/>
        </w:rPr>
        <w:t xml:space="preserve">берет </w:t>
      </w:r>
      <w:r w:rsidR="00B6446C">
        <w:rPr>
          <w:sz w:val="28"/>
          <w:szCs w:val="28"/>
        </w:rPr>
        <w:t>поручи</w:t>
      </w:r>
      <w:r w:rsidR="005A5D51" w:rsidRPr="00004D96">
        <w:rPr>
          <w:sz w:val="28"/>
          <w:szCs w:val="28"/>
        </w:rPr>
        <w:t xml:space="preserve">, </w:t>
      </w:r>
      <w:r w:rsidR="00B6446C" w:rsidRPr="00B6446C">
        <w:rPr>
          <w:sz w:val="28"/>
          <w:szCs w:val="28"/>
        </w:rPr>
        <w:t>благословля</w:t>
      </w:r>
      <w:r w:rsidR="00B6446C">
        <w:rPr>
          <w:sz w:val="28"/>
          <w:szCs w:val="28"/>
        </w:rPr>
        <w:t>ет</w:t>
      </w:r>
      <w:r w:rsidR="00B6446C" w:rsidRPr="00B6446C">
        <w:rPr>
          <w:sz w:val="28"/>
          <w:szCs w:val="28"/>
        </w:rPr>
        <w:t xml:space="preserve"> и целу</w:t>
      </w:r>
      <w:r w:rsidR="00B6446C">
        <w:rPr>
          <w:sz w:val="28"/>
          <w:szCs w:val="28"/>
        </w:rPr>
        <w:t>ет</w:t>
      </w:r>
      <w:r w:rsidR="00B6446C" w:rsidRPr="00B6446C">
        <w:rPr>
          <w:sz w:val="28"/>
          <w:szCs w:val="28"/>
        </w:rPr>
        <w:t xml:space="preserve"> крест на них </w:t>
      </w:r>
      <w:r w:rsidR="00B6446C">
        <w:rPr>
          <w:sz w:val="28"/>
          <w:szCs w:val="28"/>
        </w:rPr>
        <w:t>со</w:t>
      </w:r>
      <w:r w:rsidR="005A5D51" w:rsidRPr="005A5D51">
        <w:rPr>
          <w:sz w:val="28"/>
          <w:szCs w:val="28"/>
        </w:rPr>
        <w:t xml:space="preserve"> слов</w:t>
      </w:r>
      <w:r w:rsidR="00B6446C">
        <w:rPr>
          <w:sz w:val="28"/>
          <w:szCs w:val="28"/>
        </w:rPr>
        <w:t>ами</w:t>
      </w:r>
      <w:r w:rsidR="003301FE">
        <w:rPr>
          <w:sz w:val="28"/>
          <w:szCs w:val="28"/>
        </w:rPr>
        <w:t>:</w:t>
      </w:r>
      <w:r w:rsidR="005A5D51" w:rsidRPr="005A5D51">
        <w:rPr>
          <w:sz w:val="28"/>
          <w:szCs w:val="28"/>
        </w:rPr>
        <w:t xml:space="preserve"> </w:t>
      </w:r>
      <w:r w:rsidR="005A5D51" w:rsidRPr="00B6446C">
        <w:rPr>
          <w:b/>
          <w:sz w:val="28"/>
          <w:szCs w:val="28"/>
        </w:rPr>
        <w:t>«Молитвами святых отец</w:t>
      </w:r>
      <w:r w:rsidR="007C5D4D">
        <w:rPr>
          <w:b/>
          <w:sz w:val="28"/>
          <w:szCs w:val="28"/>
        </w:rPr>
        <w:t>…</w:t>
      </w:r>
      <w:r w:rsidR="00DD2F2D" w:rsidRPr="00B6446C">
        <w:rPr>
          <w:b/>
          <w:sz w:val="28"/>
          <w:szCs w:val="28"/>
        </w:rPr>
        <w:t>»</w:t>
      </w:r>
      <w:r w:rsidR="00DD2F2D">
        <w:rPr>
          <w:b/>
          <w:sz w:val="28"/>
          <w:szCs w:val="28"/>
        </w:rPr>
        <w:t xml:space="preserve">,              </w:t>
      </w:r>
      <w:r w:rsidR="000A7180" w:rsidRPr="000A7180">
        <w:rPr>
          <w:b/>
          <w:sz w:val="28"/>
          <w:szCs w:val="28"/>
        </w:rPr>
        <w:t xml:space="preserve"> </w:t>
      </w:r>
      <w:r w:rsidR="003F0095">
        <w:rPr>
          <w:sz w:val="28"/>
          <w:szCs w:val="28"/>
        </w:rPr>
        <w:t xml:space="preserve">и </w:t>
      </w:r>
      <w:r w:rsidR="00487093">
        <w:rPr>
          <w:sz w:val="28"/>
          <w:szCs w:val="28"/>
        </w:rPr>
        <w:t xml:space="preserve">одевает </w:t>
      </w:r>
      <w:r w:rsidR="003F0095">
        <w:rPr>
          <w:sz w:val="28"/>
          <w:szCs w:val="28"/>
        </w:rPr>
        <w:t xml:space="preserve">их </w:t>
      </w:r>
      <w:r w:rsidR="00BA6132">
        <w:rPr>
          <w:sz w:val="28"/>
          <w:szCs w:val="28"/>
        </w:rPr>
        <w:t xml:space="preserve">себе </w:t>
      </w:r>
      <w:r w:rsidR="003F0095">
        <w:rPr>
          <w:sz w:val="28"/>
          <w:szCs w:val="28"/>
        </w:rPr>
        <w:t xml:space="preserve">на </w:t>
      </w:r>
      <w:r w:rsidR="00BA6132">
        <w:rPr>
          <w:sz w:val="28"/>
          <w:szCs w:val="28"/>
        </w:rPr>
        <w:t>руки</w:t>
      </w:r>
      <w:r w:rsidR="003F0095">
        <w:rPr>
          <w:sz w:val="28"/>
          <w:szCs w:val="28"/>
        </w:rPr>
        <w:t xml:space="preserve">. </w:t>
      </w:r>
      <w:r w:rsidR="00904937">
        <w:rPr>
          <w:sz w:val="28"/>
          <w:szCs w:val="28"/>
        </w:rPr>
        <w:t>Зат</w:t>
      </w:r>
      <w:r w:rsidR="003F0095">
        <w:rPr>
          <w:sz w:val="28"/>
          <w:szCs w:val="28"/>
        </w:rPr>
        <w:t>е</w:t>
      </w:r>
      <w:r w:rsidR="00904937">
        <w:rPr>
          <w:sz w:val="28"/>
          <w:szCs w:val="28"/>
        </w:rPr>
        <w:t>м</w:t>
      </w:r>
      <w:r w:rsidR="003F0095">
        <w:rPr>
          <w:sz w:val="28"/>
          <w:szCs w:val="28"/>
        </w:rPr>
        <w:t xml:space="preserve"> </w:t>
      </w:r>
      <w:r w:rsidR="005A5D51" w:rsidRPr="005A5D51">
        <w:rPr>
          <w:sz w:val="28"/>
          <w:szCs w:val="28"/>
        </w:rPr>
        <w:t xml:space="preserve">встав перед престолом, </w:t>
      </w:r>
      <w:r w:rsidR="00D77978">
        <w:rPr>
          <w:sz w:val="28"/>
          <w:szCs w:val="28"/>
        </w:rPr>
        <w:t xml:space="preserve">он </w:t>
      </w:r>
      <w:r w:rsidR="005A5D51" w:rsidRPr="005A5D51">
        <w:rPr>
          <w:sz w:val="28"/>
          <w:szCs w:val="28"/>
        </w:rPr>
        <w:t xml:space="preserve">полагает </w:t>
      </w:r>
      <w:r w:rsidR="00A367EC">
        <w:rPr>
          <w:sz w:val="28"/>
          <w:szCs w:val="28"/>
        </w:rPr>
        <w:t>два</w:t>
      </w:r>
      <w:r w:rsidR="005A5D51" w:rsidRPr="005A5D51">
        <w:rPr>
          <w:sz w:val="28"/>
          <w:szCs w:val="28"/>
        </w:rPr>
        <w:t xml:space="preserve"> поясных поклона с крестным знамением, </w:t>
      </w:r>
      <w:r w:rsidR="00A367EC">
        <w:rPr>
          <w:sz w:val="28"/>
          <w:szCs w:val="28"/>
        </w:rPr>
        <w:t xml:space="preserve">целует край святого </w:t>
      </w:r>
      <w:r w:rsidR="00F41CDC">
        <w:rPr>
          <w:sz w:val="28"/>
          <w:szCs w:val="28"/>
        </w:rPr>
        <w:t xml:space="preserve">престола </w:t>
      </w:r>
      <w:r w:rsidR="00A367EC">
        <w:rPr>
          <w:sz w:val="28"/>
        </w:rPr>
        <w:t xml:space="preserve">и святое </w:t>
      </w:r>
      <w:r w:rsidR="00A367EC" w:rsidRPr="0055106B">
        <w:rPr>
          <w:sz w:val="28"/>
        </w:rPr>
        <w:t>Евангелие</w:t>
      </w:r>
      <w:r w:rsidR="00F854A6">
        <w:rPr>
          <w:sz w:val="28"/>
        </w:rPr>
        <w:t xml:space="preserve"> </w:t>
      </w:r>
      <w:r w:rsidR="000A7180" w:rsidRPr="000A7180">
        <w:rPr>
          <w:sz w:val="28"/>
        </w:rPr>
        <w:t xml:space="preserve">             </w:t>
      </w:r>
      <w:r w:rsidR="00F854A6">
        <w:rPr>
          <w:sz w:val="28"/>
        </w:rPr>
        <w:t>и</w:t>
      </w:r>
      <w:r w:rsidR="00A367EC">
        <w:rPr>
          <w:sz w:val="28"/>
        </w:rPr>
        <w:t xml:space="preserve"> снова крестится</w:t>
      </w:r>
      <w:r w:rsidR="00F854A6">
        <w:rPr>
          <w:sz w:val="28"/>
        </w:rPr>
        <w:t>.</w:t>
      </w:r>
      <w:r w:rsidR="00A367EC">
        <w:rPr>
          <w:sz w:val="28"/>
          <w:szCs w:val="28"/>
        </w:rPr>
        <w:t xml:space="preserve"> </w:t>
      </w:r>
      <w:r w:rsidR="00F854A6">
        <w:rPr>
          <w:sz w:val="28"/>
          <w:szCs w:val="28"/>
        </w:rPr>
        <w:t>Далее</w:t>
      </w:r>
      <w:r w:rsidR="00F854A6" w:rsidRPr="005A5D51">
        <w:rPr>
          <w:sz w:val="28"/>
          <w:szCs w:val="28"/>
        </w:rPr>
        <w:t xml:space="preserve"> </w:t>
      </w:r>
      <w:r w:rsidR="00F854A6">
        <w:rPr>
          <w:sz w:val="28"/>
          <w:szCs w:val="28"/>
        </w:rPr>
        <w:t xml:space="preserve">он </w:t>
      </w:r>
      <w:r w:rsidR="005A5D51" w:rsidRPr="005A5D51">
        <w:rPr>
          <w:sz w:val="28"/>
          <w:szCs w:val="28"/>
        </w:rPr>
        <w:t xml:space="preserve">выходит из алтаря северной дверью и становится </w:t>
      </w:r>
      <w:r w:rsidR="00984EEB">
        <w:rPr>
          <w:sz w:val="28"/>
          <w:szCs w:val="28"/>
        </w:rPr>
        <w:t>посередине</w:t>
      </w:r>
      <w:r w:rsidR="00984EEB" w:rsidRPr="005A5D51">
        <w:rPr>
          <w:sz w:val="28"/>
          <w:szCs w:val="28"/>
        </w:rPr>
        <w:t xml:space="preserve"> </w:t>
      </w:r>
      <w:r w:rsidR="005A5D51" w:rsidRPr="005A5D51">
        <w:rPr>
          <w:sz w:val="28"/>
          <w:szCs w:val="28"/>
        </w:rPr>
        <w:t>на солее перед царскими вратами. Сделав три поясных поклона с крестным знамением</w:t>
      </w:r>
      <w:r w:rsidR="00AD51C9" w:rsidRPr="005A5D51">
        <w:rPr>
          <w:sz w:val="28"/>
        </w:rPr>
        <w:t xml:space="preserve"> </w:t>
      </w:r>
      <w:r w:rsidR="00AD51C9">
        <w:rPr>
          <w:sz w:val="28"/>
        </w:rPr>
        <w:t>и</w:t>
      </w:r>
      <w:r w:rsidR="00AD51C9" w:rsidRPr="005A5D51">
        <w:rPr>
          <w:sz w:val="28"/>
        </w:rPr>
        <w:t xml:space="preserve"> </w:t>
      </w:r>
      <w:r w:rsidR="00AD51C9" w:rsidRPr="007B00FF">
        <w:rPr>
          <w:b/>
          <w:i/>
          <w:sz w:val="28"/>
        </w:rPr>
        <w:t>молитвой</w:t>
      </w:r>
      <w:r w:rsidR="007B00FF" w:rsidRPr="003301FE">
        <w:rPr>
          <w:b/>
          <w:i/>
          <w:sz w:val="28"/>
        </w:rPr>
        <w:t>:</w:t>
      </w:r>
      <w:r w:rsidR="00AD51C9" w:rsidRPr="005A5D51">
        <w:rPr>
          <w:sz w:val="28"/>
        </w:rPr>
        <w:t xml:space="preserve"> </w:t>
      </w:r>
      <w:r w:rsidR="00130605">
        <w:rPr>
          <w:b/>
          <w:sz w:val="28"/>
        </w:rPr>
        <w:t>«</w:t>
      </w:r>
      <w:r w:rsidR="00AD51C9" w:rsidRPr="00AD51C9">
        <w:rPr>
          <w:b/>
          <w:sz w:val="28"/>
        </w:rPr>
        <w:t>Боже, очисти мя грешного</w:t>
      </w:r>
      <w:r w:rsidR="00130605">
        <w:rPr>
          <w:b/>
          <w:sz w:val="28"/>
        </w:rPr>
        <w:t>»</w:t>
      </w:r>
      <w:r w:rsidR="005A5D51" w:rsidRPr="00337348">
        <w:rPr>
          <w:b/>
          <w:sz w:val="28"/>
          <w:szCs w:val="28"/>
        </w:rPr>
        <w:t>,</w:t>
      </w:r>
      <w:r w:rsidR="005A5D51" w:rsidRPr="005A5D51">
        <w:rPr>
          <w:sz w:val="28"/>
          <w:szCs w:val="28"/>
        </w:rPr>
        <w:t xml:space="preserve"> </w:t>
      </w:r>
      <w:r w:rsidR="005A5D51" w:rsidRPr="00C82AA9">
        <w:rPr>
          <w:b/>
          <w:i/>
          <w:sz w:val="28"/>
          <w:szCs w:val="28"/>
        </w:rPr>
        <w:t xml:space="preserve">священник </w:t>
      </w:r>
      <w:r w:rsidR="005A5D51" w:rsidRPr="005A5D51">
        <w:rPr>
          <w:sz w:val="28"/>
          <w:szCs w:val="28"/>
        </w:rPr>
        <w:t xml:space="preserve">полагает начало службы </w:t>
      </w:r>
      <w:r w:rsidR="005A5D51" w:rsidRPr="00D136E5">
        <w:rPr>
          <w:b/>
          <w:sz w:val="28"/>
          <w:szCs w:val="28"/>
        </w:rPr>
        <w:t>девятого часа</w:t>
      </w:r>
      <w:r w:rsidR="005A5D51" w:rsidRPr="005A5D51">
        <w:rPr>
          <w:sz w:val="28"/>
          <w:szCs w:val="28"/>
        </w:rPr>
        <w:t xml:space="preserve"> возгласом: </w:t>
      </w:r>
      <w:r w:rsidR="00130605">
        <w:rPr>
          <w:b/>
          <w:sz w:val="28"/>
          <w:szCs w:val="28"/>
        </w:rPr>
        <w:t>«</w:t>
      </w:r>
      <w:r w:rsidR="005A5D51" w:rsidRPr="003F0095">
        <w:rPr>
          <w:b/>
          <w:sz w:val="28"/>
          <w:szCs w:val="28"/>
        </w:rPr>
        <w:t>Благословен Бог наш</w:t>
      </w:r>
      <w:r w:rsidR="007C5D4D">
        <w:rPr>
          <w:b/>
          <w:sz w:val="28"/>
          <w:szCs w:val="28"/>
        </w:rPr>
        <w:t>…</w:t>
      </w:r>
      <w:r w:rsidR="00130605">
        <w:rPr>
          <w:b/>
          <w:sz w:val="28"/>
          <w:szCs w:val="28"/>
        </w:rPr>
        <w:t>»</w:t>
      </w:r>
      <w:r w:rsidR="008F5AB3">
        <w:rPr>
          <w:b/>
          <w:sz w:val="28"/>
          <w:szCs w:val="28"/>
        </w:rPr>
        <w:t xml:space="preserve"> </w:t>
      </w:r>
      <w:r w:rsidR="00994781">
        <w:rPr>
          <w:sz w:val="28"/>
        </w:rPr>
        <w:t>(см.:</w:t>
      </w:r>
      <w:r w:rsidR="00994781">
        <w:rPr>
          <w:b/>
          <w:sz w:val="28"/>
        </w:rPr>
        <w:t xml:space="preserve"> Служебник</w:t>
      </w:r>
      <w:r w:rsidR="00994781" w:rsidRPr="0055106B">
        <w:rPr>
          <w:b/>
          <w:sz w:val="28"/>
        </w:rPr>
        <w:t>,</w:t>
      </w:r>
      <w:r w:rsidR="00994781">
        <w:rPr>
          <w:b/>
          <w:i/>
          <w:sz w:val="28"/>
        </w:rPr>
        <w:t xml:space="preserve"> </w:t>
      </w:r>
      <w:r w:rsidR="00994781">
        <w:rPr>
          <w:b/>
          <w:sz w:val="28"/>
        </w:rPr>
        <w:t>Последование вечерни</w:t>
      </w:r>
      <w:r w:rsidR="00994781" w:rsidRPr="00B57407">
        <w:rPr>
          <w:b/>
          <w:sz w:val="28"/>
        </w:rPr>
        <w:t>)</w:t>
      </w:r>
      <w:r w:rsidR="005A5D51" w:rsidRPr="00B57407">
        <w:rPr>
          <w:b/>
          <w:sz w:val="28"/>
          <w:szCs w:val="28"/>
        </w:rPr>
        <w:t>.</w:t>
      </w:r>
    </w:p>
    <w:p w:rsidR="00270C9D" w:rsidRDefault="00695576" w:rsidP="000A7180">
      <w:pPr>
        <w:pStyle w:val="Iauiue1"/>
        <w:tabs>
          <w:tab w:val="left" w:pos="426"/>
        </w:tabs>
        <w:jc w:val="both"/>
        <w:rPr>
          <w:sz w:val="28"/>
          <w:lang w:val="ru-RU"/>
        </w:rPr>
      </w:pPr>
      <w:r w:rsidRPr="00004D96">
        <w:rPr>
          <w:b/>
          <w:sz w:val="28"/>
          <w:lang w:val="ru-RU"/>
        </w:rPr>
        <w:t xml:space="preserve"> </w:t>
      </w:r>
      <w:r w:rsidR="00004D96" w:rsidRPr="00004D96">
        <w:rPr>
          <w:b/>
          <w:sz w:val="28"/>
          <w:lang w:val="ru-RU"/>
        </w:rPr>
        <w:t xml:space="preserve">    </w:t>
      </w:r>
      <w:r w:rsidR="003301FE">
        <w:rPr>
          <w:b/>
          <w:sz w:val="28"/>
          <w:lang w:val="ru-RU"/>
        </w:rPr>
        <w:t xml:space="preserve"> </w:t>
      </w:r>
      <w:r w:rsidR="00004D96" w:rsidRPr="00004D96">
        <w:rPr>
          <w:b/>
          <w:i/>
          <w:sz w:val="28"/>
          <w:lang w:val="ru-RU"/>
        </w:rPr>
        <w:t>Чтец</w:t>
      </w:r>
      <w:r w:rsidR="00004D96" w:rsidRPr="00004D96">
        <w:rPr>
          <w:i/>
          <w:sz w:val="28"/>
          <w:lang w:val="ru-RU"/>
        </w:rPr>
        <w:t xml:space="preserve"> </w:t>
      </w:r>
      <w:r w:rsidR="00D77978" w:rsidRPr="00D77978">
        <w:rPr>
          <w:sz w:val="28"/>
          <w:lang w:val="ru-RU"/>
        </w:rPr>
        <w:t>читает</w:t>
      </w:r>
      <w:r w:rsidR="00D77978">
        <w:rPr>
          <w:i/>
          <w:sz w:val="28"/>
          <w:lang w:val="ru-RU"/>
        </w:rPr>
        <w:t xml:space="preserve"> </w:t>
      </w:r>
      <w:r w:rsidR="00004D96" w:rsidRPr="00004D96">
        <w:rPr>
          <w:sz w:val="28"/>
          <w:lang w:val="ru-RU"/>
        </w:rPr>
        <w:t xml:space="preserve">обычное начало: </w:t>
      </w:r>
      <w:r w:rsidR="00130605" w:rsidRPr="00130605">
        <w:rPr>
          <w:b/>
          <w:sz w:val="28"/>
          <w:lang w:val="ru-RU"/>
        </w:rPr>
        <w:t>«</w:t>
      </w:r>
      <w:r w:rsidR="00004D96" w:rsidRPr="00004D96">
        <w:rPr>
          <w:b/>
          <w:sz w:val="28"/>
          <w:lang w:val="ru-RU"/>
        </w:rPr>
        <w:t>Аминь</w:t>
      </w:r>
      <w:r w:rsidR="00130605">
        <w:rPr>
          <w:b/>
          <w:sz w:val="28"/>
          <w:lang w:val="ru-RU"/>
        </w:rPr>
        <w:t>»</w:t>
      </w:r>
      <w:r w:rsidR="00130605" w:rsidRPr="003301FE">
        <w:rPr>
          <w:b/>
          <w:sz w:val="28"/>
          <w:lang w:val="ru-RU"/>
        </w:rPr>
        <w:t>,</w:t>
      </w:r>
      <w:r w:rsidR="00130605">
        <w:rPr>
          <w:b/>
          <w:sz w:val="28"/>
          <w:lang w:val="ru-RU"/>
        </w:rPr>
        <w:t xml:space="preserve"> «</w:t>
      </w:r>
      <w:r w:rsidR="00004D96" w:rsidRPr="00004D96">
        <w:rPr>
          <w:b/>
          <w:sz w:val="28"/>
          <w:lang w:val="ru-RU"/>
        </w:rPr>
        <w:t>Слава Тебе, Боже</w:t>
      </w:r>
      <w:r w:rsidR="00130605">
        <w:rPr>
          <w:b/>
          <w:sz w:val="28"/>
          <w:lang w:val="ru-RU"/>
        </w:rPr>
        <w:t>…»</w:t>
      </w:r>
      <w:r w:rsidR="00130605" w:rsidRPr="003301FE">
        <w:rPr>
          <w:b/>
          <w:sz w:val="28"/>
          <w:lang w:val="ru-RU"/>
        </w:rPr>
        <w:t>,</w:t>
      </w:r>
      <w:r w:rsidR="00130605">
        <w:rPr>
          <w:b/>
          <w:sz w:val="28"/>
          <w:lang w:val="ru-RU"/>
        </w:rPr>
        <w:t xml:space="preserve"> «</w:t>
      </w:r>
      <w:r w:rsidR="00004D96" w:rsidRPr="00004D96">
        <w:rPr>
          <w:b/>
          <w:sz w:val="28"/>
          <w:lang w:val="ru-RU"/>
        </w:rPr>
        <w:t>Царю Небесный</w:t>
      </w:r>
      <w:r w:rsidR="007C5D4D">
        <w:rPr>
          <w:b/>
          <w:sz w:val="28"/>
          <w:lang w:val="ru-RU"/>
        </w:rPr>
        <w:t>…</w:t>
      </w:r>
      <w:r w:rsidR="00130605">
        <w:rPr>
          <w:b/>
          <w:sz w:val="28"/>
          <w:lang w:val="ru-RU"/>
        </w:rPr>
        <w:t>»</w:t>
      </w:r>
      <w:r w:rsidR="00130605" w:rsidRPr="003301FE">
        <w:rPr>
          <w:b/>
          <w:sz w:val="28"/>
          <w:lang w:val="ru-RU"/>
        </w:rPr>
        <w:t>,</w:t>
      </w:r>
      <w:r w:rsidR="00130605">
        <w:rPr>
          <w:b/>
          <w:sz w:val="28"/>
          <w:lang w:val="ru-RU"/>
        </w:rPr>
        <w:t xml:space="preserve"> Трисвятое, «</w:t>
      </w:r>
      <w:r w:rsidR="00004D96" w:rsidRPr="00004D96">
        <w:rPr>
          <w:b/>
          <w:sz w:val="28"/>
          <w:lang w:val="ru-RU"/>
        </w:rPr>
        <w:t>Пресвятая Троице</w:t>
      </w:r>
      <w:r w:rsidR="007C5D4D">
        <w:rPr>
          <w:b/>
          <w:sz w:val="28"/>
          <w:lang w:val="ru-RU"/>
        </w:rPr>
        <w:t>…</w:t>
      </w:r>
      <w:r w:rsidR="00130605">
        <w:rPr>
          <w:b/>
          <w:sz w:val="28"/>
          <w:lang w:val="ru-RU"/>
        </w:rPr>
        <w:t>»</w:t>
      </w:r>
      <w:r w:rsidR="00130605" w:rsidRPr="003301FE">
        <w:rPr>
          <w:b/>
          <w:sz w:val="28"/>
          <w:lang w:val="ru-RU"/>
        </w:rPr>
        <w:t>,</w:t>
      </w:r>
      <w:r w:rsidR="00025B39">
        <w:rPr>
          <w:b/>
          <w:sz w:val="28"/>
          <w:lang w:val="ru-RU"/>
        </w:rPr>
        <w:t xml:space="preserve"> </w:t>
      </w:r>
      <w:r w:rsidR="00130605">
        <w:rPr>
          <w:b/>
          <w:sz w:val="28"/>
          <w:lang w:val="ru-RU"/>
        </w:rPr>
        <w:t>«</w:t>
      </w:r>
      <w:r w:rsidR="00004D96" w:rsidRPr="00004D96">
        <w:rPr>
          <w:b/>
          <w:sz w:val="28"/>
          <w:lang w:val="ru-RU"/>
        </w:rPr>
        <w:t>Отче наш</w:t>
      </w:r>
      <w:r w:rsidR="007C5D4D">
        <w:rPr>
          <w:b/>
          <w:sz w:val="28"/>
          <w:lang w:val="ru-RU"/>
        </w:rPr>
        <w:t>…</w:t>
      </w:r>
      <w:r w:rsidR="00130605">
        <w:rPr>
          <w:b/>
          <w:sz w:val="28"/>
          <w:lang w:val="ru-RU"/>
        </w:rPr>
        <w:t>»</w:t>
      </w:r>
      <w:r w:rsidR="00004D96" w:rsidRPr="003301FE">
        <w:rPr>
          <w:b/>
          <w:sz w:val="28"/>
          <w:lang w:val="ru-RU"/>
        </w:rPr>
        <w:t xml:space="preserve">. </w:t>
      </w:r>
      <w:r w:rsidR="00270C9D">
        <w:rPr>
          <w:sz w:val="28"/>
          <w:lang w:val="ru-RU"/>
        </w:rPr>
        <w:t xml:space="preserve">   </w:t>
      </w:r>
    </w:p>
    <w:p w:rsidR="00270C9D" w:rsidRDefault="00270C9D" w:rsidP="0078363D">
      <w:pPr>
        <w:pStyle w:val="Iauiue1"/>
        <w:tabs>
          <w:tab w:val="left" w:pos="426"/>
        </w:tabs>
        <w:jc w:val="both"/>
        <w:outlineLvl w:val="0"/>
        <w:rPr>
          <w:sz w:val="28"/>
          <w:lang w:val="ru-RU"/>
        </w:rPr>
      </w:pPr>
      <w:r>
        <w:rPr>
          <w:sz w:val="28"/>
          <w:lang w:val="ru-RU"/>
        </w:rPr>
        <w:t xml:space="preserve">     </w:t>
      </w:r>
      <w:r w:rsidR="003301FE">
        <w:rPr>
          <w:sz w:val="28"/>
          <w:lang w:val="ru-RU"/>
        </w:rPr>
        <w:t xml:space="preserve"> </w:t>
      </w:r>
      <w:r w:rsidRPr="00270C9D">
        <w:rPr>
          <w:b/>
          <w:i/>
          <w:sz w:val="28"/>
          <w:lang w:val="ru-RU"/>
        </w:rPr>
        <w:t>Священник</w:t>
      </w:r>
      <w:r>
        <w:rPr>
          <w:sz w:val="28"/>
          <w:lang w:val="ru-RU"/>
        </w:rPr>
        <w:t xml:space="preserve"> </w:t>
      </w:r>
      <w:r w:rsidR="00004D96" w:rsidRPr="00004D96">
        <w:rPr>
          <w:sz w:val="28"/>
          <w:lang w:val="ru-RU"/>
        </w:rPr>
        <w:t>возглас</w:t>
      </w:r>
      <w:r>
        <w:rPr>
          <w:sz w:val="28"/>
          <w:lang w:val="ru-RU"/>
        </w:rPr>
        <w:t>:</w:t>
      </w:r>
      <w:r w:rsidR="00004D96" w:rsidRPr="00004D96">
        <w:rPr>
          <w:sz w:val="28"/>
          <w:lang w:val="ru-RU"/>
        </w:rPr>
        <w:t xml:space="preserve"> </w:t>
      </w:r>
      <w:r w:rsidR="00130605">
        <w:rPr>
          <w:b/>
          <w:sz w:val="28"/>
          <w:lang w:val="ru-RU"/>
        </w:rPr>
        <w:t>«</w:t>
      </w:r>
      <w:r w:rsidR="00004D96" w:rsidRPr="00004D96">
        <w:rPr>
          <w:b/>
          <w:sz w:val="28"/>
          <w:lang w:val="ru-RU"/>
        </w:rPr>
        <w:t>Яко Твое есть Царство</w:t>
      </w:r>
      <w:r w:rsidR="007C5D4D">
        <w:rPr>
          <w:b/>
          <w:sz w:val="28"/>
          <w:lang w:val="ru-RU"/>
        </w:rPr>
        <w:t>…</w:t>
      </w:r>
      <w:r w:rsidR="00130605">
        <w:rPr>
          <w:b/>
          <w:sz w:val="28"/>
          <w:lang w:val="ru-RU"/>
        </w:rPr>
        <w:t>»</w:t>
      </w:r>
      <w:r w:rsidRPr="003301FE">
        <w:rPr>
          <w:b/>
          <w:sz w:val="28"/>
          <w:lang w:val="ru-RU"/>
        </w:rPr>
        <w:t>.</w:t>
      </w:r>
      <w:r w:rsidR="00004D96" w:rsidRPr="00004D96">
        <w:rPr>
          <w:sz w:val="28"/>
          <w:lang w:val="ru-RU"/>
        </w:rPr>
        <w:t xml:space="preserve"> </w:t>
      </w:r>
    </w:p>
    <w:p w:rsidR="00270C9D" w:rsidRDefault="00270C9D" w:rsidP="003301FE">
      <w:pPr>
        <w:pStyle w:val="Iauiue1"/>
        <w:tabs>
          <w:tab w:val="left" w:pos="426"/>
        </w:tabs>
        <w:jc w:val="both"/>
        <w:rPr>
          <w:sz w:val="28"/>
          <w:lang w:val="ru-RU"/>
        </w:rPr>
      </w:pPr>
      <w:r>
        <w:rPr>
          <w:sz w:val="28"/>
          <w:lang w:val="ru-RU"/>
        </w:rPr>
        <w:t xml:space="preserve">     </w:t>
      </w:r>
      <w:r w:rsidR="003301FE">
        <w:rPr>
          <w:sz w:val="28"/>
          <w:lang w:val="ru-RU"/>
        </w:rPr>
        <w:t xml:space="preserve"> </w:t>
      </w:r>
      <w:r w:rsidRPr="00004D96">
        <w:rPr>
          <w:b/>
          <w:i/>
          <w:sz w:val="28"/>
          <w:lang w:val="ru-RU"/>
        </w:rPr>
        <w:t>Чтец</w:t>
      </w:r>
      <w:r w:rsidR="00B471CB">
        <w:rPr>
          <w:b/>
          <w:i/>
          <w:sz w:val="28"/>
          <w:lang w:val="ru-RU"/>
        </w:rPr>
        <w:t>:</w:t>
      </w:r>
      <w:r w:rsidR="00004D96" w:rsidRPr="00004D96">
        <w:rPr>
          <w:sz w:val="28"/>
          <w:lang w:val="ru-RU"/>
        </w:rPr>
        <w:t xml:space="preserve"> </w:t>
      </w:r>
      <w:r w:rsidR="00130605">
        <w:rPr>
          <w:b/>
          <w:sz w:val="28"/>
          <w:lang w:val="ru-RU"/>
        </w:rPr>
        <w:t>«</w:t>
      </w:r>
      <w:r w:rsidR="00004D96" w:rsidRPr="00004D96">
        <w:rPr>
          <w:b/>
          <w:sz w:val="28"/>
          <w:lang w:val="ru-RU"/>
        </w:rPr>
        <w:t>Господи, помилуй</w:t>
      </w:r>
      <w:r w:rsidR="00130605">
        <w:rPr>
          <w:b/>
          <w:sz w:val="28"/>
          <w:lang w:val="ru-RU"/>
        </w:rPr>
        <w:t xml:space="preserve">» </w:t>
      </w:r>
      <w:r w:rsidR="00130605" w:rsidRPr="00DA584E">
        <w:rPr>
          <w:sz w:val="28"/>
          <w:lang w:val="ru-RU"/>
        </w:rPr>
        <w:t>(12 раз),</w:t>
      </w:r>
      <w:r w:rsidR="00130605">
        <w:rPr>
          <w:b/>
          <w:sz w:val="28"/>
          <w:lang w:val="ru-RU"/>
        </w:rPr>
        <w:t xml:space="preserve"> «</w:t>
      </w:r>
      <w:r w:rsidR="00004D96" w:rsidRPr="00004D96">
        <w:rPr>
          <w:b/>
          <w:sz w:val="28"/>
          <w:lang w:val="ru-RU"/>
        </w:rPr>
        <w:t>Слава, и ныне</w:t>
      </w:r>
      <w:r w:rsidR="00130605">
        <w:rPr>
          <w:b/>
          <w:sz w:val="28"/>
          <w:lang w:val="ru-RU"/>
        </w:rPr>
        <w:t>»</w:t>
      </w:r>
      <w:r w:rsidR="00130605" w:rsidRPr="003301FE">
        <w:rPr>
          <w:b/>
          <w:sz w:val="28"/>
          <w:lang w:val="ru-RU"/>
        </w:rPr>
        <w:t>,</w:t>
      </w:r>
      <w:r w:rsidR="00130605">
        <w:rPr>
          <w:b/>
          <w:sz w:val="28"/>
          <w:lang w:val="ru-RU"/>
        </w:rPr>
        <w:t xml:space="preserve"> «</w:t>
      </w:r>
      <w:r w:rsidR="00004D96" w:rsidRPr="00004D96">
        <w:rPr>
          <w:b/>
          <w:sz w:val="28"/>
          <w:lang w:val="ru-RU"/>
        </w:rPr>
        <w:t>Приидите, поклонимся</w:t>
      </w:r>
      <w:r w:rsidR="007C5D4D">
        <w:rPr>
          <w:b/>
          <w:sz w:val="28"/>
          <w:lang w:val="ru-RU"/>
        </w:rPr>
        <w:t>…</w:t>
      </w:r>
      <w:r w:rsidR="00130605">
        <w:rPr>
          <w:b/>
          <w:sz w:val="28"/>
          <w:lang w:val="ru-RU"/>
        </w:rPr>
        <w:t>»</w:t>
      </w:r>
      <w:r w:rsidR="00004D96" w:rsidRPr="00004D96">
        <w:rPr>
          <w:sz w:val="28"/>
          <w:lang w:val="ru-RU"/>
        </w:rPr>
        <w:t xml:space="preserve"> и </w:t>
      </w:r>
      <w:r w:rsidR="00004D96" w:rsidRPr="00D136E5">
        <w:rPr>
          <w:b/>
          <w:i/>
          <w:sz w:val="28"/>
          <w:lang w:val="ru-RU"/>
        </w:rPr>
        <w:t>псалмы</w:t>
      </w:r>
      <w:r w:rsidR="00004D96" w:rsidRPr="00004D96">
        <w:rPr>
          <w:sz w:val="28"/>
          <w:lang w:val="ru-RU"/>
        </w:rPr>
        <w:t xml:space="preserve"> </w:t>
      </w:r>
      <w:r w:rsidR="00004D96" w:rsidRPr="003667DF">
        <w:rPr>
          <w:b/>
          <w:sz w:val="28"/>
          <w:lang w:val="ru-RU"/>
        </w:rPr>
        <w:t>9-го</w:t>
      </w:r>
      <w:r w:rsidR="00004D96" w:rsidRPr="00004D96">
        <w:rPr>
          <w:sz w:val="28"/>
          <w:lang w:val="ru-RU"/>
        </w:rPr>
        <w:t xml:space="preserve"> </w:t>
      </w:r>
      <w:r w:rsidR="007B00FF">
        <w:rPr>
          <w:b/>
          <w:sz w:val="28"/>
          <w:lang w:val="ru-RU"/>
        </w:rPr>
        <w:t>часа</w:t>
      </w:r>
      <w:r w:rsidR="007B00FF" w:rsidRPr="007B00FF">
        <w:rPr>
          <w:b/>
          <w:sz w:val="28"/>
          <w:lang w:val="ru-RU"/>
        </w:rPr>
        <w:t>:</w:t>
      </w:r>
      <w:r w:rsidR="00004D96" w:rsidRPr="00004D96">
        <w:rPr>
          <w:sz w:val="28"/>
          <w:lang w:val="ru-RU"/>
        </w:rPr>
        <w:t xml:space="preserve"> </w:t>
      </w:r>
      <w:r w:rsidR="00004D96" w:rsidRPr="003667DF">
        <w:rPr>
          <w:b/>
          <w:sz w:val="28"/>
          <w:lang w:val="ru-RU"/>
        </w:rPr>
        <w:t>83, 84</w:t>
      </w:r>
      <w:r w:rsidR="00E43141">
        <w:rPr>
          <w:b/>
          <w:sz w:val="28"/>
          <w:lang w:val="ru-RU"/>
        </w:rPr>
        <w:t xml:space="preserve"> </w:t>
      </w:r>
      <w:r w:rsidR="00E43141" w:rsidRPr="00E43141">
        <w:rPr>
          <w:sz w:val="28"/>
          <w:lang w:val="ru-RU"/>
        </w:rPr>
        <w:t>и</w:t>
      </w:r>
      <w:r w:rsidR="00004D96" w:rsidRPr="003667DF">
        <w:rPr>
          <w:b/>
          <w:sz w:val="28"/>
          <w:lang w:val="ru-RU"/>
        </w:rPr>
        <w:t xml:space="preserve"> 85</w:t>
      </w:r>
      <w:r w:rsidR="00004D96" w:rsidRPr="003301FE">
        <w:rPr>
          <w:b/>
          <w:sz w:val="28"/>
          <w:lang w:val="ru-RU"/>
        </w:rPr>
        <w:t>.</w:t>
      </w:r>
      <w:r w:rsidR="00004D96" w:rsidRPr="00004D96">
        <w:rPr>
          <w:sz w:val="28"/>
          <w:lang w:val="ru-RU"/>
        </w:rPr>
        <w:t xml:space="preserve"> </w:t>
      </w:r>
    </w:p>
    <w:p w:rsidR="00270C9D" w:rsidRDefault="00270C9D" w:rsidP="008F5AB3">
      <w:pPr>
        <w:pStyle w:val="Iauiue1"/>
        <w:tabs>
          <w:tab w:val="left" w:pos="426"/>
        </w:tabs>
        <w:jc w:val="both"/>
        <w:rPr>
          <w:sz w:val="28"/>
          <w:lang w:val="ru-RU"/>
        </w:rPr>
      </w:pPr>
      <w:r>
        <w:rPr>
          <w:sz w:val="28"/>
          <w:lang w:val="ru-RU"/>
        </w:rPr>
        <w:t xml:space="preserve">      </w:t>
      </w:r>
      <w:r w:rsidR="00004D96" w:rsidRPr="00270C9D">
        <w:rPr>
          <w:b/>
          <w:i/>
          <w:sz w:val="28"/>
          <w:lang w:val="ru-RU"/>
        </w:rPr>
        <w:t>Священник</w:t>
      </w:r>
      <w:r w:rsidR="003301FE" w:rsidRPr="0078363D">
        <w:rPr>
          <w:b/>
          <w:i/>
          <w:sz w:val="28"/>
          <w:lang w:val="ru-RU"/>
        </w:rPr>
        <w:t>,</w:t>
      </w:r>
      <w:r w:rsidR="003301FE">
        <w:rPr>
          <w:sz w:val="28"/>
          <w:lang w:val="ru-RU"/>
        </w:rPr>
        <w:t xml:space="preserve"> </w:t>
      </w:r>
      <w:r w:rsidR="00004D96" w:rsidRPr="00004D96">
        <w:rPr>
          <w:sz w:val="28"/>
          <w:lang w:val="ru-RU"/>
        </w:rPr>
        <w:t xml:space="preserve">совершив три поясных поклона на </w:t>
      </w:r>
      <w:r w:rsidR="00130605" w:rsidRPr="00130605">
        <w:rPr>
          <w:b/>
          <w:sz w:val="28"/>
          <w:lang w:val="ru-RU"/>
        </w:rPr>
        <w:t>«</w:t>
      </w:r>
      <w:r w:rsidR="00004D96" w:rsidRPr="00004D96">
        <w:rPr>
          <w:b/>
          <w:sz w:val="28"/>
          <w:lang w:val="ru-RU"/>
        </w:rPr>
        <w:t>Приидите, поклонимся</w:t>
      </w:r>
      <w:r w:rsidR="007C5D4D">
        <w:rPr>
          <w:b/>
          <w:sz w:val="28"/>
          <w:lang w:val="ru-RU"/>
        </w:rPr>
        <w:t>…</w:t>
      </w:r>
      <w:r w:rsidR="00130605">
        <w:rPr>
          <w:b/>
          <w:sz w:val="28"/>
          <w:lang w:val="ru-RU"/>
        </w:rPr>
        <w:t>»</w:t>
      </w:r>
      <w:r w:rsidR="00004D96" w:rsidRPr="0078363D">
        <w:rPr>
          <w:b/>
          <w:sz w:val="28"/>
          <w:lang w:val="ru-RU"/>
        </w:rPr>
        <w:t>,</w:t>
      </w:r>
      <w:r w:rsidR="0055106B">
        <w:rPr>
          <w:sz w:val="28"/>
          <w:lang w:val="ru-RU"/>
        </w:rPr>
        <w:t xml:space="preserve"> </w:t>
      </w:r>
      <w:r w:rsidR="00004D96" w:rsidRPr="00004D96">
        <w:rPr>
          <w:sz w:val="28"/>
          <w:lang w:val="ru-RU"/>
        </w:rPr>
        <w:t xml:space="preserve">входит в алтарь, </w:t>
      </w:r>
      <w:r w:rsidR="009C09DF">
        <w:rPr>
          <w:sz w:val="28"/>
          <w:lang w:val="ru-RU"/>
        </w:rPr>
        <w:t xml:space="preserve">дважды </w:t>
      </w:r>
      <w:r w:rsidR="00F41CDC">
        <w:rPr>
          <w:sz w:val="28"/>
          <w:lang w:val="ru-RU"/>
        </w:rPr>
        <w:t xml:space="preserve">крестится, целует край святого престола и святое </w:t>
      </w:r>
      <w:r w:rsidR="00F41CDC" w:rsidRPr="0055106B">
        <w:rPr>
          <w:sz w:val="28"/>
          <w:lang w:val="ru-RU"/>
        </w:rPr>
        <w:t>Евангелие</w:t>
      </w:r>
      <w:r w:rsidR="00F41CDC">
        <w:rPr>
          <w:sz w:val="28"/>
          <w:lang w:val="ru-RU"/>
        </w:rPr>
        <w:t xml:space="preserve">, снова крестится, </w:t>
      </w:r>
      <w:r w:rsidR="00004D96" w:rsidRPr="00004D96">
        <w:rPr>
          <w:sz w:val="28"/>
          <w:lang w:val="ru-RU"/>
        </w:rPr>
        <w:t>становится п</w:t>
      </w:r>
      <w:r w:rsidR="00F41CDC">
        <w:rPr>
          <w:sz w:val="28"/>
          <w:lang w:val="ru-RU"/>
        </w:rPr>
        <w:t>е</w:t>
      </w:r>
      <w:r w:rsidR="00004D96" w:rsidRPr="00004D96">
        <w:rPr>
          <w:sz w:val="28"/>
          <w:lang w:val="ru-RU"/>
        </w:rPr>
        <w:t xml:space="preserve">ред </w:t>
      </w:r>
      <w:r w:rsidR="00F41CDC">
        <w:rPr>
          <w:sz w:val="28"/>
          <w:lang w:val="ru-RU"/>
        </w:rPr>
        <w:t xml:space="preserve">святым </w:t>
      </w:r>
      <w:r w:rsidR="00004D96" w:rsidRPr="00004D96">
        <w:rPr>
          <w:sz w:val="28"/>
          <w:lang w:val="ru-RU"/>
        </w:rPr>
        <w:t xml:space="preserve">престолом и внимает чтению </w:t>
      </w:r>
      <w:r w:rsidR="00004D96" w:rsidRPr="006B2168">
        <w:rPr>
          <w:b/>
          <w:sz w:val="28"/>
          <w:lang w:val="ru-RU"/>
        </w:rPr>
        <w:t>часа</w:t>
      </w:r>
      <w:r w:rsidR="00004D96" w:rsidRPr="003301FE">
        <w:rPr>
          <w:b/>
          <w:sz w:val="28"/>
          <w:lang w:val="ru-RU"/>
        </w:rPr>
        <w:t>.</w:t>
      </w:r>
      <w:r w:rsidR="00004D96" w:rsidRPr="00004D96">
        <w:rPr>
          <w:sz w:val="28"/>
          <w:lang w:val="ru-RU"/>
        </w:rPr>
        <w:t xml:space="preserve"> </w:t>
      </w:r>
      <w:r w:rsidR="003F3537" w:rsidRPr="003F3537">
        <w:rPr>
          <w:b/>
          <w:i/>
          <w:sz w:val="28"/>
          <w:lang w:val="ru-RU"/>
        </w:rPr>
        <w:t>Диакон</w:t>
      </w:r>
      <w:r w:rsidR="003F3537">
        <w:rPr>
          <w:sz w:val="28"/>
          <w:lang w:val="ru-RU"/>
        </w:rPr>
        <w:t xml:space="preserve"> стоит </w:t>
      </w:r>
      <w:r w:rsidR="00D77978">
        <w:rPr>
          <w:sz w:val="28"/>
          <w:lang w:val="ru-RU"/>
        </w:rPr>
        <w:t>рядом со</w:t>
      </w:r>
      <w:r w:rsidR="00A344DE">
        <w:rPr>
          <w:sz w:val="28"/>
          <w:lang w:val="ru-RU"/>
        </w:rPr>
        <w:t xml:space="preserve"> </w:t>
      </w:r>
      <w:r w:rsidR="00A344DE" w:rsidRPr="00897FB7">
        <w:rPr>
          <w:b/>
          <w:i/>
          <w:sz w:val="28"/>
          <w:lang w:val="ru-RU"/>
        </w:rPr>
        <w:t>священник</w:t>
      </w:r>
      <w:r w:rsidR="00D77978">
        <w:rPr>
          <w:b/>
          <w:i/>
          <w:sz w:val="28"/>
          <w:lang w:val="ru-RU"/>
        </w:rPr>
        <w:t>ом</w:t>
      </w:r>
      <w:r w:rsidR="00A344DE">
        <w:rPr>
          <w:sz w:val="28"/>
          <w:lang w:val="ru-RU"/>
        </w:rPr>
        <w:t xml:space="preserve"> </w:t>
      </w:r>
      <w:r w:rsidR="004D3714">
        <w:rPr>
          <w:sz w:val="28"/>
          <w:lang w:val="ru-RU"/>
        </w:rPr>
        <w:t xml:space="preserve">(на шаг сзади) </w:t>
      </w:r>
      <w:r w:rsidR="00A344DE">
        <w:rPr>
          <w:sz w:val="28"/>
          <w:lang w:val="ru-RU"/>
        </w:rPr>
        <w:t xml:space="preserve">с </w:t>
      </w:r>
      <w:r w:rsidR="003301FE" w:rsidRPr="003301FE">
        <w:rPr>
          <w:sz w:val="28"/>
          <w:szCs w:val="28"/>
          <w:lang w:val="ru-RU"/>
        </w:rPr>
        <w:t>правой</w:t>
      </w:r>
      <w:r w:rsidR="003301FE" w:rsidRPr="0025137E">
        <w:rPr>
          <w:sz w:val="28"/>
          <w:szCs w:val="28"/>
          <w:lang w:val="ru-RU"/>
        </w:rPr>
        <w:t xml:space="preserve"> </w:t>
      </w:r>
      <w:r w:rsidR="00F709CF">
        <w:rPr>
          <w:sz w:val="28"/>
          <w:szCs w:val="28"/>
          <w:lang w:val="ru-RU"/>
        </w:rPr>
        <w:t>(</w:t>
      </w:r>
      <w:r w:rsidR="003301FE" w:rsidRPr="003301FE">
        <w:rPr>
          <w:sz w:val="28"/>
          <w:szCs w:val="28"/>
          <w:lang w:val="ru-RU"/>
        </w:rPr>
        <w:t>южной</w:t>
      </w:r>
      <w:r w:rsidR="00F709CF">
        <w:rPr>
          <w:sz w:val="28"/>
          <w:szCs w:val="28"/>
          <w:lang w:val="ru-RU"/>
        </w:rPr>
        <w:t xml:space="preserve">) </w:t>
      </w:r>
      <w:r w:rsidR="00A344DE">
        <w:rPr>
          <w:sz w:val="28"/>
          <w:lang w:val="ru-RU"/>
        </w:rPr>
        <w:t>стороны престола</w:t>
      </w:r>
      <w:r w:rsidR="0078363D">
        <w:rPr>
          <w:rStyle w:val="a5"/>
          <w:sz w:val="28"/>
          <w:lang w:val="ru-RU"/>
        </w:rPr>
        <w:footnoteReference w:id="11"/>
      </w:r>
      <w:r w:rsidR="00A344DE">
        <w:rPr>
          <w:sz w:val="28"/>
          <w:lang w:val="ru-RU"/>
        </w:rPr>
        <w:t xml:space="preserve">. </w:t>
      </w:r>
    </w:p>
    <w:p w:rsidR="00270C9D" w:rsidRDefault="00270C9D" w:rsidP="003301FE">
      <w:pPr>
        <w:pStyle w:val="Iauiue3"/>
        <w:tabs>
          <w:tab w:val="left" w:pos="426"/>
        </w:tabs>
        <w:jc w:val="both"/>
        <w:outlineLvl w:val="0"/>
        <w:rPr>
          <w:sz w:val="28"/>
        </w:rPr>
      </w:pPr>
      <w:r>
        <w:rPr>
          <w:sz w:val="28"/>
        </w:rPr>
        <w:t xml:space="preserve">     </w:t>
      </w:r>
      <w:r w:rsidR="003301FE">
        <w:rPr>
          <w:sz w:val="28"/>
        </w:rPr>
        <w:t xml:space="preserve"> </w:t>
      </w:r>
      <w:r w:rsidRPr="00270C9D">
        <w:rPr>
          <w:sz w:val="28"/>
        </w:rPr>
        <w:t xml:space="preserve">После </w:t>
      </w:r>
      <w:r w:rsidRPr="00D136E5">
        <w:rPr>
          <w:b/>
          <w:i/>
          <w:sz w:val="28"/>
        </w:rPr>
        <w:t>псалмов</w:t>
      </w:r>
      <w:r w:rsidRPr="00270C9D">
        <w:rPr>
          <w:sz w:val="28"/>
        </w:rPr>
        <w:t xml:space="preserve"> </w:t>
      </w:r>
      <w:r w:rsidR="00D77978" w:rsidRPr="00D77978">
        <w:rPr>
          <w:b/>
          <w:i/>
          <w:sz w:val="28"/>
        </w:rPr>
        <w:t>чтец</w:t>
      </w:r>
      <w:r w:rsidR="00D77978">
        <w:rPr>
          <w:sz w:val="28"/>
        </w:rPr>
        <w:t xml:space="preserve"> читает</w:t>
      </w:r>
      <w:r w:rsidRPr="00270C9D">
        <w:rPr>
          <w:sz w:val="28"/>
        </w:rPr>
        <w:t xml:space="preserve"> </w:t>
      </w:r>
      <w:r w:rsidRPr="00D136E5">
        <w:rPr>
          <w:b/>
          <w:i/>
          <w:sz w:val="28"/>
        </w:rPr>
        <w:t>тропари</w:t>
      </w:r>
      <w:r w:rsidRPr="00270C9D">
        <w:rPr>
          <w:sz w:val="28"/>
        </w:rPr>
        <w:t xml:space="preserve"> </w:t>
      </w:r>
      <w:r>
        <w:rPr>
          <w:sz w:val="28"/>
        </w:rPr>
        <w:t xml:space="preserve">и </w:t>
      </w:r>
      <w:r w:rsidRPr="003667DF">
        <w:rPr>
          <w:b/>
          <w:sz w:val="28"/>
          <w:szCs w:val="28"/>
        </w:rPr>
        <w:t xml:space="preserve">Трисвятое по </w:t>
      </w:r>
      <w:r w:rsidR="00130605">
        <w:rPr>
          <w:b/>
          <w:sz w:val="28"/>
          <w:szCs w:val="28"/>
        </w:rPr>
        <w:t>«</w:t>
      </w:r>
      <w:r w:rsidRPr="003667DF">
        <w:rPr>
          <w:b/>
          <w:sz w:val="28"/>
          <w:szCs w:val="28"/>
        </w:rPr>
        <w:t>Отче наш...</w:t>
      </w:r>
      <w:r w:rsidR="00130605">
        <w:rPr>
          <w:b/>
          <w:sz w:val="28"/>
          <w:szCs w:val="28"/>
        </w:rPr>
        <w:t>»</w:t>
      </w:r>
      <w:r w:rsidRPr="003301FE">
        <w:rPr>
          <w:b/>
          <w:sz w:val="28"/>
          <w:szCs w:val="28"/>
        </w:rPr>
        <w:t>.</w:t>
      </w:r>
      <w:r>
        <w:rPr>
          <w:sz w:val="28"/>
        </w:rPr>
        <w:t xml:space="preserve">     </w:t>
      </w:r>
    </w:p>
    <w:p w:rsidR="00270C9D" w:rsidRDefault="00270C9D" w:rsidP="003301FE">
      <w:pPr>
        <w:pStyle w:val="Iauiue3"/>
        <w:tabs>
          <w:tab w:val="left" w:pos="426"/>
        </w:tabs>
        <w:jc w:val="both"/>
        <w:rPr>
          <w:sz w:val="28"/>
        </w:rPr>
      </w:pPr>
      <w:r>
        <w:rPr>
          <w:sz w:val="28"/>
        </w:rPr>
        <w:t xml:space="preserve">     </w:t>
      </w:r>
      <w:r w:rsidR="003301FE">
        <w:rPr>
          <w:sz w:val="28"/>
        </w:rPr>
        <w:t xml:space="preserve"> </w:t>
      </w:r>
      <w:r w:rsidRPr="00270C9D">
        <w:rPr>
          <w:b/>
          <w:i/>
          <w:sz w:val="28"/>
        </w:rPr>
        <w:t>Священник</w:t>
      </w:r>
      <w:r>
        <w:rPr>
          <w:sz w:val="28"/>
        </w:rPr>
        <w:t xml:space="preserve"> </w:t>
      </w:r>
      <w:r w:rsidR="000C78CD">
        <w:rPr>
          <w:sz w:val="28"/>
        </w:rPr>
        <w:t>произносит перед святым престолом</w:t>
      </w:r>
      <w:r w:rsidR="000C78CD" w:rsidRPr="00004D96">
        <w:rPr>
          <w:sz w:val="28"/>
        </w:rPr>
        <w:t xml:space="preserve"> </w:t>
      </w:r>
      <w:r w:rsidRPr="00004D96">
        <w:rPr>
          <w:sz w:val="28"/>
        </w:rPr>
        <w:t>возглас</w:t>
      </w:r>
      <w:r>
        <w:rPr>
          <w:sz w:val="28"/>
        </w:rPr>
        <w:t>:</w:t>
      </w:r>
      <w:r w:rsidRPr="00004D96">
        <w:rPr>
          <w:sz w:val="28"/>
        </w:rPr>
        <w:t xml:space="preserve"> </w:t>
      </w:r>
      <w:r w:rsidR="00130605">
        <w:rPr>
          <w:b/>
          <w:sz w:val="28"/>
        </w:rPr>
        <w:t>«</w:t>
      </w:r>
      <w:r w:rsidRPr="00004D96">
        <w:rPr>
          <w:b/>
          <w:sz w:val="28"/>
        </w:rPr>
        <w:t>Яко Твое есть Царство</w:t>
      </w:r>
      <w:r w:rsidR="007C5D4D">
        <w:rPr>
          <w:b/>
          <w:sz w:val="28"/>
        </w:rPr>
        <w:t>…</w:t>
      </w:r>
      <w:r w:rsidR="00130605">
        <w:rPr>
          <w:b/>
          <w:sz w:val="28"/>
        </w:rPr>
        <w:t>»</w:t>
      </w:r>
      <w:r w:rsidRPr="003301FE">
        <w:rPr>
          <w:b/>
          <w:sz w:val="28"/>
        </w:rPr>
        <w:t>.</w:t>
      </w:r>
    </w:p>
    <w:p w:rsidR="003667DF" w:rsidRPr="00C35728" w:rsidRDefault="00270C9D" w:rsidP="009C09DF">
      <w:pPr>
        <w:tabs>
          <w:tab w:val="left" w:pos="426"/>
        </w:tabs>
        <w:jc w:val="both"/>
        <w:rPr>
          <w:sz w:val="28"/>
          <w:szCs w:val="28"/>
        </w:rPr>
      </w:pPr>
      <w:r w:rsidRPr="00C35728">
        <w:rPr>
          <w:sz w:val="28"/>
          <w:szCs w:val="28"/>
        </w:rPr>
        <w:t xml:space="preserve">     </w:t>
      </w:r>
      <w:r w:rsidR="003301FE">
        <w:rPr>
          <w:sz w:val="28"/>
          <w:szCs w:val="28"/>
        </w:rPr>
        <w:t xml:space="preserve"> </w:t>
      </w:r>
      <w:r w:rsidRPr="00C35728">
        <w:rPr>
          <w:b/>
          <w:i/>
          <w:sz w:val="28"/>
          <w:szCs w:val="28"/>
        </w:rPr>
        <w:t>Чтец</w:t>
      </w:r>
      <w:r w:rsidRPr="00C35728">
        <w:rPr>
          <w:sz w:val="28"/>
          <w:szCs w:val="28"/>
        </w:rPr>
        <w:t xml:space="preserve"> читает </w:t>
      </w:r>
      <w:r w:rsidRPr="00C35728">
        <w:rPr>
          <w:b/>
          <w:i/>
          <w:sz w:val="28"/>
          <w:szCs w:val="28"/>
        </w:rPr>
        <w:t>конда</w:t>
      </w:r>
      <w:r w:rsidRPr="003301FE">
        <w:rPr>
          <w:b/>
          <w:i/>
          <w:sz w:val="28"/>
          <w:szCs w:val="28"/>
        </w:rPr>
        <w:t>к</w:t>
      </w:r>
      <w:r w:rsidR="00430BDC" w:rsidRPr="003301FE">
        <w:rPr>
          <w:b/>
          <w:i/>
          <w:sz w:val="28"/>
          <w:szCs w:val="28"/>
        </w:rPr>
        <w:t>,</w:t>
      </w:r>
      <w:r w:rsidRPr="00C35728">
        <w:rPr>
          <w:sz w:val="28"/>
          <w:szCs w:val="28"/>
        </w:rPr>
        <w:t xml:space="preserve"> </w:t>
      </w:r>
      <w:r w:rsidR="00130605" w:rsidRPr="00C35728">
        <w:rPr>
          <w:b/>
          <w:sz w:val="28"/>
          <w:szCs w:val="28"/>
        </w:rPr>
        <w:t>«</w:t>
      </w:r>
      <w:r w:rsidRPr="00C35728">
        <w:rPr>
          <w:b/>
          <w:sz w:val="28"/>
          <w:szCs w:val="28"/>
        </w:rPr>
        <w:t>Господи</w:t>
      </w:r>
      <w:bookmarkStart w:id="0" w:name="OCRUncertain828"/>
      <w:r w:rsidRPr="00C35728">
        <w:rPr>
          <w:b/>
          <w:sz w:val="28"/>
          <w:szCs w:val="28"/>
        </w:rPr>
        <w:t>,</w:t>
      </w:r>
      <w:bookmarkEnd w:id="0"/>
      <w:r w:rsidRPr="00C35728">
        <w:rPr>
          <w:b/>
          <w:sz w:val="28"/>
          <w:szCs w:val="28"/>
        </w:rPr>
        <w:t xml:space="preserve"> помилуй</w:t>
      </w:r>
      <w:r w:rsidR="00130605" w:rsidRPr="00C35728">
        <w:rPr>
          <w:b/>
          <w:sz w:val="28"/>
          <w:szCs w:val="28"/>
        </w:rPr>
        <w:t>»</w:t>
      </w:r>
      <w:r w:rsidRPr="00C35728">
        <w:rPr>
          <w:noProof/>
          <w:sz w:val="28"/>
          <w:szCs w:val="28"/>
        </w:rPr>
        <w:t xml:space="preserve"> (40</w:t>
      </w:r>
      <w:r w:rsidR="009C09DF">
        <w:rPr>
          <w:sz w:val="28"/>
          <w:szCs w:val="28"/>
        </w:rPr>
        <w:t xml:space="preserve"> раз) и</w:t>
      </w:r>
      <w:r w:rsidRPr="00C35728">
        <w:rPr>
          <w:sz w:val="28"/>
          <w:szCs w:val="28"/>
        </w:rPr>
        <w:t xml:space="preserve"> </w:t>
      </w:r>
      <w:bookmarkStart w:id="1" w:name="OCRUncertain829"/>
      <w:r w:rsidR="00130605" w:rsidRPr="00C35728">
        <w:rPr>
          <w:b/>
          <w:sz w:val="28"/>
          <w:szCs w:val="28"/>
        </w:rPr>
        <w:t>«</w:t>
      </w:r>
      <w:r w:rsidRPr="00C35728">
        <w:rPr>
          <w:b/>
          <w:sz w:val="28"/>
          <w:szCs w:val="28"/>
        </w:rPr>
        <w:t>Иже</w:t>
      </w:r>
      <w:bookmarkEnd w:id="1"/>
      <w:r w:rsidRPr="00C35728">
        <w:rPr>
          <w:b/>
          <w:sz w:val="28"/>
          <w:szCs w:val="28"/>
        </w:rPr>
        <w:t xml:space="preserve"> на всякое время</w:t>
      </w:r>
      <w:bookmarkStart w:id="2" w:name="OCRUncertain830"/>
      <w:r w:rsidRPr="00C35728">
        <w:rPr>
          <w:b/>
          <w:sz w:val="28"/>
          <w:szCs w:val="28"/>
        </w:rPr>
        <w:t>...</w:t>
      </w:r>
      <w:r w:rsidR="00130605" w:rsidRPr="00C35728">
        <w:rPr>
          <w:b/>
          <w:sz w:val="28"/>
          <w:szCs w:val="28"/>
        </w:rPr>
        <w:t>»</w:t>
      </w:r>
      <w:bookmarkEnd w:id="2"/>
      <w:r w:rsidR="00D77978" w:rsidRPr="003301FE">
        <w:rPr>
          <w:b/>
          <w:sz w:val="28"/>
          <w:szCs w:val="28"/>
        </w:rPr>
        <w:t>.</w:t>
      </w:r>
      <w:r w:rsidRPr="00C35728">
        <w:rPr>
          <w:sz w:val="28"/>
          <w:szCs w:val="28"/>
        </w:rPr>
        <w:t xml:space="preserve"> </w:t>
      </w:r>
      <w:r w:rsidR="00D77978" w:rsidRPr="00C35728">
        <w:rPr>
          <w:sz w:val="28"/>
          <w:szCs w:val="28"/>
        </w:rPr>
        <w:t>Далее</w:t>
      </w:r>
      <w:r w:rsidR="003301FE">
        <w:rPr>
          <w:sz w:val="28"/>
          <w:szCs w:val="28"/>
        </w:rPr>
        <w:t>:</w:t>
      </w:r>
      <w:r w:rsidR="00D77978" w:rsidRPr="00C35728">
        <w:rPr>
          <w:sz w:val="28"/>
          <w:szCs w:val="28"/>
        </w:rPr>
        <w:t xml:space="preserve"> </w:t>
      </w:r>
      <w:r w:rsidR="00130605" w:rsidRPr="00C35728">
        <w:rPr>
          <w:b/>
          <w:sz w:val="28"/>
          <w:szCs w:val="28"/>
        </w:rPr>
        <w:t>«</w:t>
      </w:r>
      <w:r w:rsidRPr="00C35728">
        <w:rPr>
          <w:b/>
          <w:sz w:val="28"/>
          <w:szCs w:val="28"/>
        </w:rPr>
        <w:t>Господи, поми</w:t>
      </w:r>
      <w:bookmarkStart w:id="3" w:name="OCRUncertain831"/>
      <w:r w:rsidRPr="00C35728">
        <w:rPr>
          <w:b/>
          <w:sz w:val="28"/>
          <w:szCs w:val="28"/>
        </w:rPr>
        <w:t>л</w:t>
      </w:r>
      <w:bookmarkEnd w:id="3"/>
      <w:r w:rsidRPr="00C35728">
        <w:rPr>
          <w:b/>
          <w:sz w:val="28"/>
          <w:szCs w:val="28"/>
        </w:rPr>
        <w:t>уй</w:t>
      </w:r>
      <w:r w:rsidR="00130605" w:rsidRPr="00C35728">
        <w:rPr>
          <w:b/>
          <w:sz w:val="28"/>
          <w:szCs w:val="28"/>
        </w:rPr>
        <w:t>»</w:t>
      </w:r>
      <w:r w:rsidRPr="00C35728">
        <w:rPr>
          <w:sz w:val="28"/>
          <w:szCs w:val="28"/>
        </w:rPr>
        <w:t xml:space="preserve"> (трижды), </w:t>
      </w:r>
      <w:r w:rsidR="00130605" w:rsidRPr="00C35728">
        <w:rPr>
          <w:b/>
          <w:sz w:val="28"/>
          <w:szCs w:val="28"/>
        </w:rPr>
        <w:t>«</w:t>
      </w:r>
      <w:r w:rsidRPr="00C35728">
        <w:rPr>
          <w:b/>
          <w:sz w:val="28"/>
          <w:szCs w:val="28"/>
        </w:rPr>
        <w:t>Слава и ныне</w:t>
      </w:r>
      <w:r w:rsidR="00130605" w:rsidRPr="00C35728">
        <w:rPr>
          <w:b/>
          <w:sz w:val="28"/>
          <w:szCs w:val="28"/>
        </w:rPr>
        <w:t>»</w:t>
      </w:r>
      <w:r w:rsidR="00025B39" w:rsidRPr="003301FE">
        <w:rPr>
          <w:b/>
          <w:sz w:val="28"/>
          <w:szCs w:val="28"/>
        </w:rPr>
        <w:t>,</w:t>
      </w:r>
      <w:r w:rsidR="003667DF" w:rsidRPr="00C35728">
        <w:rPr>
          <w:sz w:val="28"/>
          <w:szCs w:val="28"/>
        </w:rPr>
        <w:t xml:space="preserve"> </w:t>
      </w:r>
      <w:r w:rsidR="00130605" w:rsidRPr="00C35728">
        <w:rPr>
          <w:b/>
          <w:sz w:val="28"/>
          <w:szCs w:val="28"/>
        </w:rPr>
        <w:t>«</w:t>
      </w:r>
      <w:r w:rsidRPr="00C35728">
        <w:rPr>
          <w:b/>
          <w:sz w:val="28"/>
          <w:szCs w:val="28"/>
        </w:rPr>
        <w:t>Честнейшую Херувим</w:t>
      </w:r>
      <w:bookmarkStart w:id="4" w:name="OCRUncertain832"/>
      <w:r w:rsidRPr="00C35728">
        <w:rPr>
          <w:b/>
          <w:sz w:val="28"/>
          <w:szCs w:val="28"/>
        </w:rPr>
        <w:t>...</w:t>
      </w:r>
      <w:r w:rsidR="00130605" w:rsidRPr="00C35728">
        <w:rPr>
          <w:b/>
          <w:sz w:val="28"/>
          <w:szCs w:val="28"/>
        </w:rPr>
        <w:t>»</w:t>
      </w:r>
      <w:bookmarkEnd w:id="4"/>
      <w:r w:rsidR="009C09DF">
        <w:rPr>
          <w:b/>
          <w:sz w:val="28"/>
          <w:szCs w:val="28"/>
        </w:rPr>
        <w:t xml:space="preserve"> </w:t>
      </w:r>
      <w:r w:rsidR="009C09DF" w:rsidRPr="009C09DF">
        <w:rPr>
          <w:sz w:val="28"/>
          <w:szCs w:val="28"/>
        </w:rPr>
        <w:t>и</w:t>
      </w:r>
      <w:r w:rsidR="00D77978" w:rsidRPr="00C35728">
        <w:rPr>
          <w:sz w:val="28"/>
          <w:szCs w:val="28"/>
        </w:rPr>
        <w:t xml:space="preserve"> </w:t>
      </w:r>
      <w:r w:rsidR="00130605" w:rsidRPr="00C35728">
        <w:rPr>
          <w:b/>
          <w:sz w:val="28"/>
          <w:szCs w:val="28"/>
        </w:rPr>
        <w:t>«</w:t>
      </w:r>
      <w:r w:rsidRPr="00C35728">
        <w:rPr>
          <w:b/>
          <w:sz w:val="28"/>
          <w:szCs w:val="28"/>
        </w:rPr>
        <w:t>Именем Господним</w:t>
      </w:r>
      <w:r w:rsidR="003667DF" w:rsidRPr="00C35728">
        <w:rPr>
          <w:b/>
          <w:sz w:val="28"/>
          <w:szCs w:val="28"/>
        </w:rPr>
        <w:t xml:space="preserve"> </w:t>
      </w:r>
      <w:r w:rsidRPr="00C35728">
        <w:rPr>
          <w:b/>
          <w:sz w:val="28"/>
          <w:szCs w:val="28"/>
        </w:rPr>
        <w:t>благослови</w:t>
      </w:r>
      <w:r w:rsidR="00FA3CE1">
        <w:rPr>
          <w:b/>
          <w:sz w:val="28"/>
          <w:szCs w:val="28"/>
        </w:rPr>
        <w:t>, отче</w:t>
      </w:r>
      <w:r w:rsidR="00C97E9B">
        <w:rPr>
          <w:b/>
          <w:sz w:val="28"/>
          <w:szCs w:val="28"/>
        </w:rPr>
        <w:t>»</w:t>
      </w:r>
      <w:r w:rsidR="00BB54A9" w:rsidRPr="00BB54A9">
        <w:rPr>
          <w:rStyle w:val="a5"/>
          <w:sz w:val="28"/>
          <w:szCs w:val="28"/>
        </w:rPr>
        <w:footnoteReference w:id="12"/>
      </w:r>
      <w:r w:rsidRPr="003301FE">
        <w:rPr>
          <w:b/>
          <w:sz w:val="28"/>
          <w:szCs w:val="28"/>
        </w:rPr>
        <w:t>.</w:t>
      </w:r>
      <w:r w:rsidRPr="00C35728">
        <w:rPr>
          <w:sz w:val="28"/>
          <w:szCs w:val="28"/>
        </w:rPr>
        <w:t xml:space="preserve"> </w:t>
      </w:r>
    </w:p>
    <w:p w:rsidR="003667DF" w:rsidRPr="00C35728" w:rsidRDefault="003667DF" w:rsidP="00D77978">
      <w:pPr>
        <w:tabs>
          <w:tab w:val="left" w:pos="567"/>
        </w:tabs>
        <w:jc w:val="both"/>
        <w:outlineLvl w:val="0"/>
        <w:rPr>
          <w:sz w:val="28"/>
          <w:szCs w:val="28"/>
        </w:rPr>
      </w:pPr>
      <w:r w:rsidRPr="00C35728">
        <w:rPr>
          <w:b/>
          <w:i/>
          <w:sz w:val="28"/>
          <w:szCs w:val="28"/>
        </w:rPr>
        <w:t xml:space="preserve">      </w:t>
      </w:r>
      <w:r w:rsidR="00270C9D" w:rsidRPr="00C35728">
        <w:rPr>
          <w:b/>
          <w:i/>
          <w:sz w:val="28"/>
          <w:szCs w:val="28"/>
        </w:rPr>
        <w:t>Священник</w:t>
      </w:r>
      <w:r w:rsidRPr="00C35728">
        <w:rPr>
          <w:sz w:val="28"/>
        </w:rPr>
        <w:t xml:space="preserve"> перед престолом</w:t>
      </w:r>
      <w:r w:rsidR="00D77978" w:rsidRPr="00C35728">
        <w:rPr>
          <w:sz w:val="28"/>
        </w:rPr>
        <w:t xml:space="preserve"> произносит возглас</w:t>
      </w:r>
      <w:r w:rsidR="00270C9D" w:rsidRPr="00C35728">
        <w:rPr>
          <w:sz w:val="28"/>
          <w:szCs w:val="28"/>
        </w:rPr>
        <w:t xml:space="preserve">: </w:t>
      </w:r>
      <w:r w:rsidR="00130605" w:rsidRPr="00C35728">
        <w:rPr>
          <w:b/>
          <w:sz w:val="28"/>
          <w:szCs w:val="28"/>
        </w:rPr>
        <w:t>«</w:t>
      </w:r>
      <w:r w:rsidR="00D77978" w:rsidRPr="00C35728">
        <w:rPr>
          <w:b/>
          <w:sz w:val="28"/>
          <w:szCs w:val="28"/>
        </w:rPr>
        <w:t>Боже, ущедри ны, благослови ны, просвети лице Твое на ны и помилуй ны</w:t>
      </w:r>
      <w:bookmarkStart w:id="5" w:name="OCRUncertain835"/>
      <w:r w:rsidR="00130605" w:rsidRPr="00C35728">
        <w:rPr>
          <w:b/>
          <w:sz w:val="28"/>
          <w:szCs w:val="28"/>
        </w:rPr>
        <w:t>»</w:t>
      </w:r>
      <w:r w:rsidR="00270C9D" w:rsidRPr="003301FE">
        <w:rPr>
          <w:b/>
          <w:sz w:val="28"/>
          <w:szCs w:val="28"/>
        </w:rPr>
        <w:t>.</w:t>
      </w:r>
      <w:bookmarkEnd w:id="5"/>
      <w:r w:rsidR="00270C9D" w:rsidRPr="00C35728">
        <w:rPr>
          <w:sz w:val="28"/>
          <w:szCs w:val="28"/>
        </w:rPr>
        <w:t xml:space="preserve"> </w:t>
      </w:r>
    </w:p>
    <w:p w:rsidR="00270C9D" w:rsidRPr="00C35728" w:rsidRDefault="003667DF" w:rsidP="003301FE">
      <w:pPr>
        <w:tabs>
          <w:tab w:val="left" w:pos="426"/>
        </w:tabs>
        <w:jc w:val="both"/>
        <w:rPr>
          <w:sz w:val="28"/>
          <w:szCs w:val="28"/>
        </w:rPr>
      </w:pPr>
      <w:r w:rsidRPr="00C35728">
        <w:rPr>
          <w:sz w:val="28"/>
          <w:szCs w:val="28"/>
        </w:rPr>
        <w:t xml:space="preserve">      </w:t>
      </w:r>
      <w:r w:rsidR="00270C9D" w:rsidRPr="00C35728">
        <w:rPr>
          <w:b/>
          <w:i/>
          <w:sz w:val="28"/>
          <w:szCs w:val="28"/>
        </w:rPr>
        <w:t>Чтец</w:t>
      </w:r>
      <w:r w:rsidR="00D77978" w:rsidRPr="00C35728">
        <w:rPr>
          <w:b/>
          <w:i/>
          <w:sz w:val="28"/>
          <w:szCs w:val="28"/>
        </w:rPr>
        <w:t xml:space="preserve">: </w:t>
      </w:r>
      <w:r w:rsidR="00D77978" w:rsidRPr="00C35728">
        <w:rPr>
          <w:b/>
          <w:sz w:val="28"/>
          <w:szCs w:val="28"/>
        </w:rPr>
        <w:t>«Аминь»</w:t>
      </w:r>
      <w:r w:rsidR="00D77978" w:rsidRPr="00C35728">
        <w:rPr>
          <w:b/>
          <w:i/>
          <w:sz w:val="28"/>
          <w:szCs w:val="28"/>
        </w:rPr>
        <w:t xml:space="preserve"> </w:t>
      </w:r>
      <w:r w:rsidR="00D77978" w:rsidRPr="00C35728">
        <w:rPr>
          <w:sz w:val="28"/>
          <w:szCs w:val="28"/>
        </w:rPr>
        <w:t>и</w:t>
      </w:r>
      <w:r w:rsidR="00270C9D" w:rsidRPr="00C35728">
        <w:rPr>
          <w:sz w:val="28"/>
          <w:szCs w:val="28"/>
        </w:rPr>
        <w:t xml:space="preserve"> </w:t>
      </w:r>
      <w:r w:rsidR="00D77978" w:rsidRPr="00C35728">
        <w:rPr>
          <w:sz w:val="28"/>
          <w:szCs w:val="28"/>
        </w:rPr>
        <w:t xml:space="preserve">читает </w:t>
      </w:r>
      <w:r w:rsidR="00270C9D" w:rsidRPr="00C35728">
        <w:rPr>
          <w:b/>
          <w:i/>
          <w:sz w:val="28"/>
          <w:szCs w:val="28"/>
        </w:rPr>
        <w:t>молитву</w:t>
      </w:r>
      <w:r w:rsidR="00270C9D" w:rsidRPr="00C35728">
        <w:rPr>
          <w:sz w:val="28"/>
          <w:szCs w:val="28"/>
        </w:rPr>
        <w:t xml:space="preserve"> </w:t>
      </w:r>
      <w:r w:rsidR="00897FB7" w:rsidRPr="00C35728">
        <w:rPr>
          <w:b/>
          <w:sz w:val="28"/>
          <w:szCs w:val="28"/>
        </w:rPr>
        <w:t>9-го</w:t>
      </w:r>
      <w:r w:rsidR="00897FB7" w:rsidRPr="00C35728">
        <w:rPr>
          <w:sz w:val="28"/>
          <w:szCs w:val="28"/>
        </w:rPr>
        <w:t xml:space="preserve"> </w:t>
      </w:r>
      <w:r w:rsidR="00270C9D" w:rsidRPr="00C35728">
        <w:rPr>
          <w:b/>
          <w:sz w:val="28"/>
          <w:szCs w:val="28"/>
        </w:rPr>
        <w:t>часа</w:t>
      </w:r>
      <w:r w:rsidR="00270C9D" w:rsidRPr="003301FE">
        <w:rPr>
          <w:b/>
          <w:sz w:val="28"/>
          <w:szCs w:val="28"/>
        </w:rPr>
        <w:t>:</w:t>
      </w:r>
      <w:r w:rsidR="00270C9D" w:rsidRPr="00C35728">
        <w:rPr>
          <w:sz w:val="28"/>
          <w:szCs w:val="28"/>
        </w:rPr>
        <w:t xml:space="preserve"> </w:t>
      </w:r>
      <w:bookmarkStart w:id="6" w:name="OCRUncertain836"/>
      <w:r w:rsidR="00130605" w:rsidRPr="00C35728">
        <w:rPr>
          <w:b/>
          <w:sz w:val="28"/>
          <w:szCs w:val="28"/>
        </w:rPr>
        <w:t>«</w:t>
      </w:r>
      <w:r w:rsidR="00270C9D" w:rsidRPr="00C35728">
        <w:rPr>
          <w:b/>
          <w:sz w:val="28"/>
          <w:szCs w:val="28"/>
        </w:rPr>
        <w:t xml:space="preserve">Владыко </w:t>
      </w:r>
      <w:bookmarkEnd w:id="6"/>
      <w:r w:rsidR="00270C9D" w:rsidRPr="00C35728">
        <w:rPr>
          <w:b/>
          <w:sz w:val="28"/>
          <w:szCs w:val="28"/>
        </w:rPr>
        <w:t>Господи Иисусе Христе Боже наш...</w:t>
      </w:r>
      <w:r w:rsidR="00130605" w:rsidRPr="00C35728">
        <w:rPr>
          <w:b/>
          <w:sz w:val="28"/>
          <w:szCs w:val="28"/>
        </w:rPr>
        <w:t>»</w:t>
      </w:r>
      <w:r w:rsidRPr="003301FE">
        <w:rPr>
          <w:b/>
          <w:sz w:val="28"/>
          <w:szCs w:val="28"/>
        </w:rPr>
        <w:t>.</w:t>
      </w:r>
      <w:r w:rsidRPr="00C35728">
        <w:rPr>
          <w:sz w:val="28"/>
          <w:szCs w:val="28"/>
        </w:rPr>
        <w:t xml:space="preserve"> </w:t>
      </w:r>
    </w:p>
    <w:p w:rsidR="006800C7" w:rsidRDefault="006800C7" w:rsidP="00AF2EAC">
      <w:pPr>
        <w:pStyle w:val="Iauiue1"/>
        <w:tabs>
          <w:tab w:val="left" w:pos="426"/>
        </w:tabs>
        <w:spacing w:line="360" w:lineRule="auto"/>
        <w:jc w:val="center"/>
        <w:rPr>
          <w:b/>
          <w:sz w:val="32"/>
          <w:szCs w:val="32"/>
          <w:lang w:val="ru-RU"/>
        </w:rPr>
      </w:pPr>
    </w:p>
    <w:p w:rsidR="000A7180" w:rsidRDefault="000A7180" w:rsidP="00AF2EAC">
      <w:pPr>
        <w:pStyle w:val="Iauiue1"/>
        <w:tabs>
          <w:tab w:val="left" w:pos="426"/>
        </w:tabs>
        <w:spacing w:line="360" w:lineRule="auto"/>
        <w:jc w:val="center"/>
        <w:rPr>
          <w:b/>
          <w:sz w:val="32"/>
          <w:szCs w:val="32"/>
          <w:lang w:val="ru-RU"/>
        </w:rPr>
      </w:pPr>
    </w:p>
    <w:p w:rsidR="004C2E59" w:rsidRPr="00AF2EAC" w:rsidRDefault="0055106B" w:rsidP="00AF2EAC">
      <w:pPr>
        <w:pStyle w:val="Iauiue1"/>
        <w:tabs>
          <w:tab w:val="left" w:pos="426"/>
        </w:tabs>
        <w:spacing w:line="360" w:lineRule="auto"/>
        <w:jc w:val="center"/>
        <w:rPr>
          <w:b/>
          <w:sz w:val="32"/>
          <w:szCs w:val="32"/>
          <w:lang w:val="ru-RU"/>
        </w:rPr>
      </w:pPr>
      <w:r w:rsidRPr="00AF2EAC">
        <w:rPr>
          <w:b/>
          <w:sz w:val="32"/>
          <w:szCs w:val="32"/>
          <w:lang w:val="ru-RU"/>
        </w:rPr>
        <w:lastRenderedPageBreak/>
        <w:t xml:space="preserve">ПОССЛЕДОВАНИЕ </w:t>
      </w:r>
      <w:r w:rsidR="004C2E59" w:rsidRPr="00AF2EAC">
        <w:rPr>
          <w:b/>
          <w:sz w:val="32"/>
          <w:szCs w:val="32"/>
          <w:lang w:val="ru-RU"/>
        </w:rPr>
        <w:t>ВСЕДНЕВНОЙ ВЕЧЕРНИ</w:t>
      </w:r>
    </w:p>
    <w:p w:rsidR="0091695F" w:rsidRPr="00C35728" w:rsidRDefault="000E7FEA" w:rsidP="00AF2EAC">
      <w:pPr>
        <w:tabs>
          <w:tab w:val="left" w:pos="426"/>
        </w:tabs>
        <w:jc w:val="both"/>
        <w:rPr>
          <w:sz w:val="28"/>
        </w:rPr>
      </w:pPr>
      <w:r w:rsidRPr="00C35728">
        <w:rPr>
          <w:sz w:val="28"/>
          <w:szCs w:val="28"/>
        </w:rPr>
        <w:t xml:space="preserve">     </w:t>
      </w:r>
      <w:r w:rsidR="003667DF" w:rsidRPr="00C35728">
        <w:rPr>
          <w:sz w:val="28"/>
        </w:rPr>
        <w:t xml:space="preserve"> </w:t>
      </w:r>
      <w:r w:rsidR="004C2E59" w:rsidRPr="00C35728">
        <w:rPr>
          <w:sz w:val="28"/>
        </w:rPr>
        <w:t>В</w:t>
      </w:r>
      <w:r w:rsidRPr="00C35728">
        <w:rPr>
          <w:sz w:val="28"/>
        </w:rPr>
        <w:t xml:space="preserve">о время чтения </w:t>
      </w:r>
      <w:r w:rsidRPr="00C35728">
        <w:rPr>
          <w:b/>
          <w:i/>
          <w:sz w:val="28"/>
        </w:rPr>
        <w:t>молитвы</w:t>
      </w:r>
      <w:r w:rsidRPr="00C35728">
        <w:rPr>
          <w:sz w:val="28"/>
        </w:rPr>
        <w:t xml:space="preserve"> </w:t>
      </w:r>
      <w:r w:rsidRPr="00C35728">
        <w:rPr>
          <w:b/>
          <w:sz w:val="28"/>
        </w:rPr>
        <w:t>9-го часа</w:t>
      </w:r>
      <w:r w:rsidRPr="003301FE">
        <w:rPr>
          <w:b/>
          <w:sz w:val="28"/>
        </w:rPr>
        <w:t>,</w:t>
      </w:r>
      <w:r w:rsidRPr="00C35728">
        <w:rPr>
          <w:sz w:val="28"/>
        </w:rPr>
        <w:t xml:space="preserve"> </w:t>
      </w:r>
      <w:r w:rsidR="004C2E59" w:rsidRPr="00C35728">
        <w:rPr>
          <w:b/>
          <w:i/>
          <w:sz w:val="28"/>
        </w:rPr>
        <w:t>священник</w:t>
      </w:r>
      <w:r w:rsidR="004C2E59" w:rsidRPr="00C35728">
        <w:rPr>
          <w:sz w:val="28"/>
        </w:rPr>
        <w:t xml:space="preserve"> </w:t>
      </w:r>
      <w:r w:rsidR="00430BDC" w:rsidRPr="00C35728">
        <w:rPr>
          <w:sz w:val="28"/>
        </w:rPr>
        <w:t xml:space="preserve">облачается в </w:t>
      </w:r>
      <w:r w:rsidR="0091695F" w:rsidRPr="00C35728">
        <w:rPr>
          <w:sz w:val="28"/>
        </w:rPr>
        <w:t>фелонь</w:t>
      </w:r>
      <w:r w:rsidR="00D643D9">
        <w:rPr>
          <w:rStyle w:val="a5"/>
          <w:sz w:val="28"/>
        </w:rPr>
        <w:footnoteReference w:id="13"/>
      </w:r>
      <w:r w:rsidR="00A20C72">
        <w:rPr>
          <w:sz w:val="28"/>
        </w:rPr>
        <w:t>,</w:t>
      </w:r>
      <w:r w:rsidR="00430BDC" w:rsidRPr="00C35728">
        <w:rPr>
          <w:sz w:val="28"/>
        </w:rPr>
        <w:t xml:space="preserve"> </w:t>
      </w:r>
      <w:r w:rsidR="00270C9D" w:rsidRPr="00C35728">
        <w:rPr>
          <w:sz w:val="28"/>
        </w:rPr>
        <w:t>благословля</w:t>
      </w:r>
      <w:r w:rsidR="00430BDC" w:rsidRPr="00C35728">
        <w:rPr>
          <w:sz w:val="28"/>
        </w:rPr>
        <w:t>я и целуя</w:t>
      </w:r>
      <w:r w:rsidR="00270C9D" w:rsidRPr="00C35728">
        <w:rPr>
          <w:sz w:val="28"/>
        </w:rPr>
        <w:t xml:space="preserve"> крест на ней со словами</w:t>
      </w:r>
      <w:r w:rsidR="00501CC2">
        <w:rPr>
          <w:sz w:val="28"/>
        </w:rPr>
        <w:t>:</w:t>
      </w:r>
      <w:r w:rsidR="00270C9D" w:rsidRPr="00C35728">
        <w:rPr>
          <w:sz w:val="28"/>
        </w:rPr>
        <w:t xml:space="preserve"> </w:t>
      </w:r>
      <w:r w:rsidR="00130605" w:rsidRPr="00C35728">
        <w:rPr>
          <w:b/>
          <w:sz w:val="28"/>
        </w:rPr>
        <w:t>«</w:t>
      </w:r>
      <w:r w:rsidR="00270C9D" w:rsidRPr="00C35728">
        <w:rPr>
          <w:b/>
          <w:sz w:val="28"/>
        </w:rPr>
        <w:t>Молитвами святых отец</w:t>
      </w:r>
      <w:r w:rsidR="007C5D4D" w:rsidRPr="00C35728">
        <w:rPr>
          <w:b/>
          <w:sz w:val="28"/>
        </w:rPr>
        <w:t>…</w:t>
      </w:r>
      <w:r w:rsidR="00130605" w:rsidRPr="00C35728">
        <w:rPr>
          <w:b/>
          <w:sz w:val="28"/>
        </w:rPr>
        <w:t>»</w:t>
      </w:r>
      <w:r w:rsidR="003301FE">
        <w:rPr>
          <w:b/>
          <w:sz w:val="28"/>
        </w:rPr>
        <w:t>.</w:t>
      </w:r>
      <w:r w:rsidR="00430BDC" w:rsidRPr="00C35728">
        <w:rPr>
          <w:b/>
          <w:sz w:val="28"/>
        </w:rPr>
        <w:t xml:space="preserve"> </w:t>
      </w:r>
      <w:r w:rsidR="003301FE" w:rsidRPr="003301FE">
        <w:rPr>
          <w:sz w:val="28"/>
        </w:rPr>
        <w:t>Затем он</w:t>
      </w:r>
      <w:r w:rsidR="003301FE">
        <w:rPr>
          <w:b/>
          <w:sz w:val="28"/>
        </w:rPr>
        <w:t xml:space="preserve"> </w:t>
      </w:r>
      <w:r w:rsidR="00430BDC" w:rsidRPr="00C35728">
        <w:rPr>
          <w:sz w:val="28"/>
        </w:rPr>
        <w:t>д</w:t>
      </w:r>
      <w:r w:rsidR="003667DF" w:rsidRPr="00C35728">
        <w:rPr>
          <w:sz w:val="28"/>
        </w:rPr>
        <w:t>важды крестится</w:t>
      </w:r>
      <w:r w:rsidR="00270C9D" w:rsidRPr="00C35728">
        <w:rPr>
          <w:sz w:val="28"/>
        </w:rPr>
        <w:t xml:space="preserve">, целует край </w:t>
      </w:r>
      <w:r w:rsidR="00F41CDC" w:rsidRPr="00C35728">
        <w:rPr>
          <w:sz w:val="28"/>
        </w:rPr>
        <w:t xml:space="preserve">святого </w:t>
      </w:r>
      <w:r w:rsidR="003667DF" w:rsidRPr="00C35728">
        <w:rPr>
          <w:sz w:val="28"/>
        </w:rPr>
        <w:t>престола</w:t>
      </w:r>
      <w:r w:rsidR="007E52AC" w:rsidRPr="00C35728">
        <w:rPr>
          <w:sz w:val="28"/>
        </w:rPr>
        <w:t xml:space="preserve"> и святое </w:t>
      </w:r>
      <w:r w:rsidR="007E52AC" w:rsidRPr="00217C71">
        <w:rPr>
          <w:sz w:val="28"/>
        </w:rPr>
        <w:t>Евангелие</w:t>
      </w:r>
      <w:r w:rsidR="00270C9D" w:rsidRPr="00C35728">
        <w:rPr>
          <w:sz w:val="28"/>
        </w:rPr>
        <w:t xml:space="preserve">, </w:t>
      </w:r>
      <w:r w:rsidR="003667DF" w:rsidRPr="00C35728">
        <w:rPr>
          <w:sz w:val="28"/>
        </w:rPr>
        <w:t xml:space="preserve">снова крестится и </w:t>
      </w:r>
      <w:r w:rsidR="00270C9D" w:rsidRPr="00C35728">
        <w:rPr>
          <w:sz w:val="28"/>
        </w:rPr>
        <w:t xml:space="preserve">выходит </w:t>
      </w:r>
      <w:r w:rsidR="00CE71C5" w:rsidRPr="00C35728">
        <w:rPr>
          <w:sz w:val="28"/>
        </w:rPr>
        <w:t xml:space="preserve">со </w:t>
      </w:r>
      <w:r w:rsidR="00CE71C5" w:rsidRPr="00217C71">
        <w:rPr>
          <w:sz w:val="28"/>
        </w:rPr>
        <w:t>Служебником</w:t>
      </w:r>
      <w:r w:rsidR="00CE71C5" w:rsidRPr="00C35728">
        <w:rPr>
          <w:sz w:val="28"/>
        </w:rPr>
        <w:t xml:space="preserve"> в руках </w:t>
      </w:r>
      <w:r w:rsidR="00270C9D" w:rsidRPr="00C35728">
        <w:rPr>
          <w:sz w:val="28"/>
        </w:rPr>
        <w:t>из алтаря северной дверью</w:t>
      </w:r>
      <w:r w:rsidR="00D643D9" w:rsidRPr="00C35728">
        <w:rPr>
          <w:sz w:val="28"/>
        </w:rPr>
        <w:t xml:space="preserve"> на солею</w:t>
      </w:r>
      <w:r w:rsidR="00430BDC" w:rsidRPr="00C35728">
        <w:rPr>
          <w:sz w:val="28"/>
        </w:rPr>
        <w:t>.</w:t>
      </w:r>
      <w:r w:rsidR="003667DF" w:rsidRPr="00C35728">
        <w:rPr>
          <w:sz w:val="28"/>
          <w:szCs w:val="28"/>
        </w:rPr>
        <w:t xml:space="preserve"> </w:t>
      </w:r>
      <w:r w:rsidR="00984EEB">
        <w:rPr>
          <w:sz w:val="28"/>
        </w:rPr>
        <w:t>Став посредине</w:t>
      </w:r>
      <w:r w:rsidR="00F854A6">
        <w:rPr>
          <w:sz w:val="28"/>
        </w:rPr>
        <w:t xml:space="preserve"> </w:t>
      </w:r>
      <w:r w:rsidR="00984EEB">
        <w:rPr>
          <w:sz w:val="28"/>
          <w:szCs w:val="28"/>
        </w:rPr>
        <w:t>на солее</w:t>
      </w:r>
      <w:r w:rsidR="00984EEB">
        <w:rPr>
          <w:sz w:val="28"/>
        </w:rPr>
        <w:t xml:space="preserve"> перед царскими вратами</w:t>
      </w:r>
      <w:r w:rsidR="00984EEB">
        <w:rPr>
          <w:sz w:val="28"/>
          <w:szCs w:val="28"/>
        </w:rPr>
        <w:t>,</w:t>
      </w:r>
      <w:r w:rsidR="00984EEB">
        <w:rPr>
          <w:sz w:val="28"/>
        </w:rPr>
        <w:t xml:space="preserve"> он совершает три поясных поклона в сторону святого алтаря</w:t>
      </w:r>
      <w:r w:rsidR="00984EEB" w:rsidRPr="00C35728">
        <w:rPr>
          <w:sz w:val="28"/>
        </w:rPr>
        <w:t xml:space="preserve"> </w:t>
      </w:r>
      <w:r w:rsidR="00270C9D" w:rsidRPr="00C35728">
        <w:rPr>
          <w:sz w:val="28"/>
        </w:rPr>
        <w:t>и</w:t>
      </w:r>
      <w:r w:rsidR="00217C71">
        <w:rPr>
          <w:sz w:val="28"/>
        </w:rPr>
        <w:t xml:space="preserve"> по</w:t>
      </w:r>
      <w:r w:rsidR="00F854A6">
        <w:rPr>
          <w:sz w:val="28"/>
        </w:rPr>
        <w:t>сле окончания</w:t>
      </w:r>
      <w:r w:rsidR="00217C71">
        <w:rPr>
          <w:sz w:val="28"/>
        </w:rPr>
        <w:t xml:space="preserve"> чтения </w:t>
      </w:r>
      <w:r w:rsidR="00217C71" w:rsidRPr="00217C71">
        <w:rPr>
          <w:b/>
          <w:i/>
          <w:sz w:val="28"/>
        </w:rPr>
        <w:t>молитвы</w:t>
      </w:r>
      <w:r w:rsidR="00217C71" w:rsidRPr="003301FE">
        <w:rPr>
          <w:b/>
          <w:i/>
          <w:sz w:val="28"/>
        </w:rPr>
        <w:t>,</w:t>
      </w:r>
      <w:r w:rsidR="00217C71">
        <w:rPr>
          <w:sz w:val="28"/>
        </w:rPr>
        <w:t xml:space="preserve"> встав прямо, </w:t>
      </w:r>
      <w:r w:rsidR="00270C9D" w:rsidRPr="00C35728">
        <w:rPr>
          <w:sz w:val="28"/>
        </w:rPr>
        <w:t xml:space="preserve">полагает начало </w:t>
      </w:r>
      <w:r w:rsidR="00270C9D" w:rsidRPr="00C35728">
        <w:rPr>
          <w:b/>
          <w:sz w:val="28"/>
        </w:rPr>
        <w:t>вечерни</w:t>
      </w:r>
      <w:r w:rsidR="00270C9D" w:rsidRPr="00C35728">
        <w:rPr>
          <w:sz w:val="28"/>
        </w:rPr>
        <w:t xml:space="preserve"> возгласом</w:t>
      </w:r>
      <w:r w:rsidR="00501CC2">
        <w:rPr>
          <w:sz w:val="28"/>
        </w:rPr>
        <w:t>:</w:t>
      </w:r>
      <w:r w:rsidR="00270C9D" w:rsidRPr="00C35728">
        <w:rPr>
          <w:sz w:val="28"/>
        </w:rPr>
        <w:t xml:space="preserve"> </w:t>
      </w:r>
      <w:r w:rsidR="00130605" w:rsidRPr="00C35728">
        <w:rPr>
          <w:b/>
          <w:sz w:val="28"/>
        </w:rPr>
        <w:t>«</w:t>
      </w:r>
      <w:r w:rsidR="00270C9D" w:rsidRPr="00C35728">
        <w:rPr>
          <w:b/>
          <w:sz w:val="28"/>
        </w:rPr>
        <w:t>Благословен Бог наш</w:t>
      </w:r>
      <w:r w:rsidR="007C5D4D" w:rsidRPr="00C35728">
        <w:rPr>
          <w:b/>
          <w:sz w:val="28"/>
        </w:rPr>
        <w:t>…</w:t>
      </w:r>
      <w:r w:rsidR="00130605" w:rsidRPr="00C35728">
        <w:rPr>
          <w:b/>
          <w:sz w:val="28"/>
        </w:rPr>
        <w:t>»</w:t>
      </w:r>
      <w:r w:rsidR="00270C9D" w:rsidRPr="003301FE">
        <w:rPr>
          <w:b/>
          <w:sz w:val="28"/>
        </w:rPr>
        <w:t>.</w:t>
      </w:r>
      <w:r w:rsidR="00270C9D" w:rsidRPr="00C35728">
        <w:rPr>
          <w:sz w:val="28"/>
        </w:rPr>
        <w:t xml:space="preserve"> </w:t>
      </w:r>
    </w:p>
    <w:p w:rsidR="00270C9D" w:rsidRPr="00270C9D" w:rsidRDefault="00897FB7" w:rsidP="00AF2EAC">
      <w:pPr>
        <w:pStyle w:val="Iauiue1"/>
        <w:tabs>
          <w:tab w:val="left" w:pos="426"/>
        </w:tabs>
        <w:jc w:val="both"/>
        <w:rPr>
          <w:sz w:val="28"/>
          <w:lang w:val="ru-RU"/>
        </w:rPr>
      </w:pPr>
      <w:r>
        <w:rPr>
          <w:b/>
          <w:i/>
          <w:sz w:val="28"/>
          <w:lang w:val="ru-RU"/>
        </w:rPr>
        <w:t xml:space="preserve">     </w:t>
      </w:r>
      <w:r w:rsidR="00217C71">
        <w:rPr>
          <w:b/>
          <w:i/>
          <w:sz w:val="28"/>
          <w:lang w:val="ru-RU"/>
        </w:rPr>
        <w:t xml:space="preserve"> </w:t>
      </w:r>
      <w:r w:rsidR="003667DF">
        <w:rPr>
          <w:b/>
          <w:i/>
          <w:sz w:val="28"/>
          <w:lang w:val="ru-RU"/>
        </w:rPr>
        <w:t>Д</w:t>
      </w:r>
      <w:r w:rsidR="003667DF" w:rsidRPr="003667DF">
        <w:rPr>
          <w:b/>
          <w:i/>
          <w:sz w:val="28"/>
          <w:lang w:val="ru-RU"/>
        </w:rPr>
        <w:t>иакон</w:t>
      </w:r>
      <w:r w:rsidR="003667DF">
        <w:rPr>
          <w:sz w:val="28"/>
          <w:lang w:val="ru-RU"/>
        </w:rPr>
        <w:t xml:space="preserve"> (а если его нет, то</w:t>
      </w:r>
      <w:r w:rsidR="007D135C">
        <w:rPr>
          <w:sz w:val="28"/>
          <w:lang w:val="ru-RU"/>
        </w:rPr>
        <w:t>гда</w:t>
      </w:r>
      <w:r w:rsidR="003667DF">
        <w:rPr>
          <w:sz w:val="28"/>
          <w:lang w:val="ru-RU"/>
        </w:rPr>
        <w:t xml:space="preserve"> </w:t>
      </w:r>
      <w:r w:rsidR="004C2E59" w:rsidRPr="00F41CDC">
        <w:rPr>
          <w:b/>
          <w:i/>
          <w:sz w:val="28"/>
          <w:lang w:val="ru-RU"/>
        </w:rPr>
        <w:t>пономарь</w:t>
      </w:r>
      <w:r w:rsidR="004C2E59" w:rsidRPr="007D135C">
        <w:rPr>
          <w:b/>
          <w:i/>
          <w:sz w:val="28"/>
          <w:lang w:val="ru-RU"/>
        </w:rPr>
        <w:t>,</w:t>
      </w:r>
      <w:r w:rsidR="004C2E59">
        <w:rPr>
          <w:sz w:val="28"/>
          <w:lang w:val="ru-RU"/>
        </w:rPr>
        <w:t xml:space="preserve"> или </w:t>
      </w:r>
      <w:r w:rsidR="003667DF">
        <w:rPr>
          <w:sz w:val="28"/>
          <w:lang w:val="ru-RU"/>
        </w:rPr>
        <w:t xml:space="preserve">сам </w:t>
      </w:r>
      <w:r w:rsidR="003667DF" w:rsidRPr="004C2E59">
        <w:rPr>
          <w:b/>
          <w:i/>
          <w:sz w:val="28"/>
          <w:lang w:val="ru-RU"/>
        </w:rPr>
        <w:t>священник</w:t>
      </w:r>
      <w:r w:rsidR="003667DF">
        <w:rPr>
          <w:sz w:val="28"/>
          <w:lang w:val="ru-RU"/>
        </w:rPr>
        <w:t xml:space="preserve"> перед выходом на</w:t>
      </w:r>
      <w:r w:rsidR="003667DF" w:rsidRPr="005A5D51">
        <w:rPr>
          <w:sz w:val="28"/>
          <w:szCs w:val="28"/>
          <w:lang w:val="ru-RU"/>
        </w:rPr>
        <w:t xml:space="preserve"> соле</w:t>
      </w:r>
      <w:r w:rsidR="003667DF">
        <w:rPr>
          <w:sz w:val="28"/>
          <w:szCs w:val="28"/>
          <w:lang w:val="ru-RU"/>
        </w:rPr>
        <w:t>ю</w:t>
      </w:r>
      <w:r w:rsidR="003667DF">
        <w:rPr>
          <w:sz w:val="28"/>
          <w:lang w:val="ru-RU"/>
        </w:rPr>
        <w:t xml:space="preserve">) </w:t>
      </w:r>
      <w:r w:rsidR="003F3537">
        <w:rPr>
          <w:sz w:val="28"/>
          <w:lang w:val="ru-RU"/>
        </w:rPr>
        <w:t>неспешно</w:t>
      </w:r>
      <w:r w:rsidR="003F3537" w:rsidRPr="00270C9D">
        <w:rPr>
          <w:sz w:val="28"/>
          <w:lang w:val="ru-RU"/>
        </w:rPr>
        <w:t xml:space="preserve"> </w:t>
      </w:r>
      <w:r w:rsidR="003667DF" w:rsidRPr="00270C9D">
        <w:rPr>
          <w:sz w:val="28"/>
          <w:lang w:val="ru-RU"/>
        </w:rPr>
        <w:t>открывает завесу царских врат</w:t>
      </w:r>
      <w:r w:rsidR="003F3537">
        <w:rPr>
          <w:sz w:val="28"/>
          <w:lang w:val="ru-RU"/>
        </w:rPr>
        <w:t>.</w:t>
      </w:r>
    </w:p>
    <w:p w:rsidR="003F3537" w:rsidRDefault="003667DF" w:rsidP="007D135C">
      <w:pPr>
        <w:pStyle w:val="Iauiue3"/>
        <w:tabs>
          <w:tab w:val="left" w:pos="426"/>
        </w:tabs>
        <w:jc w:val="both"/>
        <w:rPr>
          <w:sz w:val="28"/>
        </w:rPr>
      </w:pPr>
      <w:r>
        <w:rPr>
          <w:sz w:val="28"/>
        </w:rPr>
        <w:t xml:space="preserve">      </w:t>
      </w:r>
      <w:r w:rsidR="007D135C" w:rsidRPr="007D135C">
        <w:rPr>
          <w:b/>
          <w:i/>
          <w:sz w:val="28"/>
        </w:rPr>
        <w:t>Ч</w:t>
      </w:r>
      <w:r w:rsidR="007D135C">
        <w:rPr>
          <w:b/>
          <w:i/>
          <w:sz w:val="28"/>
        </w:rPr>
        <w:t xml:space="preserve">тец </w:t>
      </w:r>
      <w:r w:rsidR="007D135C" w:rsidRPr="007D135C">
        <w:rPr>
          <w:sz w:val="28"/>
        </w:rPr>
        <w:t>п</w:t>
      </w:r>
      <w:r w:rsidR="00270C9D" w:rsidRPr="00270C9D">
        <w:rPr>
          <w:sz w:val="28"/>
        </w:rPr>
        <w:t xml:space="preserve">осле возгласа </w:t>
      </w:r>
      <w:r w:rsidR="00270C9D" w:rsidRPr="004D3714">
        <w:rPr>
          <w:b/>
          <w:i/>
          <w:sz w:val="28"/>
        </w:rPr>
        <w:t>священника</w:t>
      </w:r>
      <w:r w:rsidR="007D135C">
        <w:rPr>
          <w:b/>
          <w:i/>
          <w:sz w:val="28"/>
        </w:rPr>
        <w:t>:</w:t>
      </w:r>
      <w:r w:rsidR="00270C9D" w:rsidRPr="00270C9D">
        <w:rPr>
          <w:sz w:val="28"/>
        </w:rPr>
        <w:t xml:space="preserve"> </w:t>
      </w:r>
      <w:r w:rsidR="00130605" w:rsidRPr="00F854A6">
        <w:rPr>
          <w:b/>
          <w:sz w:val="28"/>
        </w:rPr>
        <w:t>«</w:t>
      </w:r>
      <w:r w:rsidR="00270C9D" w:rsidRPr="003F3537">
        <w:rPr>
          <w:b/>
          <w:sz w:val="28"/>
        </w:rPr>
        <w:t>Аминь</w:t>
      </w:r>
      <w:r w:rsidR="00270C9D" w:rsidRPr="00501CC2">
        <w:rPr>
          <w:b/>
          <w:sz w:val="28"/>
        </w:rPr>
        <w:t>.</w:t>
      </w:r>
      <w:r w:rsidR="00501CC2">
        <w:rPr>
          <w:b/>
          <w:sz w:val="28"/>
        </w:rPr>
        <w:t xml:space="preserve"> </w:t>
      </w:r>
      <w:r w:rsidR="00270C9D" w:rsidRPr="003F3537">
        <w:rPr>
          <w:b/>
          <w:sz w:val="28"/>
        </w:rPr>
        <w:t>Приидите, поклонимся</w:t>
      </w:r>
      <w:r w:rsidR="007C5D4D">
        <w:rPr>
          <w:b/>
          <w:sz w:val="28"/>
        </w:rPr>
        <w:t>…</w:t>
      </w:r>
      <w:r w:rsidR="00130605">
        <w:rPr>
          <w:b/>
          <w:sz w:val="28"/>
        </w:rPr>
        <w:t>»</w:t>
      </w:r>
      <w:r w:rsidR="00D11DD4" w:rsidRPr="0092640A">
        <w:rPr>
          <w:rStyle w:val="a5"/>
          <w:sz w:val="28"/>
        </w:rPr>
        <w:footnoteReference w:id="14"/>
      </w:r>
      <w:r w:rsidR="006800C7">
        <w:rPr>
          <w:sz w:val="28"/>
        </w:rPr>
        <w:t xml:space="preserve"> </w:t>
      </w:r>
      <w:r w:rsidR="00270C9D" w:rsidRPr="00270C9D">
        <w:rPr>
          <w:sz w:val="28"/>
        </w:rPr>
        <w:t xml:space="preserve">и </w:t>
      </w:r>
      <w:r w:rsidR="00CE71C5">
        <w:rPr>
          <w:sz w:val="28"/>
        </w:rPr>
        <w:t xml:space="preserve">читает </w:t>
      </w:r>
      <w:r w:rsidR="00270C9D" w:rsidRPr="00270C9D">
        <w:rPr>
          <w:sz w:val="28"/>
        </w:rPr>
        <w:t xml:space="preserve">предначинательный </w:t>
      </w:r>
      <w:r w:rsidR="00897FB7" w:rsidRPr="00897FB7">
        <w:rPr>
          <w:b/>
          <w:sz w:val="28"/>
        </w:rPr>
        <w:t>103-й</w:t>
      </w:r>
      <w:r w:rsidR="00897FB7">
        <w:rPr>
          <w:sz w:val="28"/>
        </w:rPr>
        <w:t xml:space="preserve"> </w:t>
      </w:r>
      <w:r w:rsidR="00270C9D" w:rsidRPr="00D136E5">
        <w:rPr>
          <w:b/>
          <w:i/>
          <w:sz w:val="28"/>
        </w:rPr>
        <w:t>псалом</w:t>
      </w:r>
      <w:r w:rsidR="005D706F">
        <w:rPr>
          <w:b/>
          <w:i/>
          <w:sz w:val="28"/>
        </w:rPr>
        <w:t>:</w:t>
      </w:r>
      <w:r w:rsidR="00270C9D" w:rsidRPr="00270C9D">
        <w:rPr>
          <w:sz w:val="28"/>
        </w:rPr>
        <w:t xml:space="preserve"> </w:t>
      </w:r>
      <w:r w:rsidR="00130605">
        <w:rPr>
          <w:b/>
          <w:sz w:val="28"/>
        </w:rPr>
        <w:t>«</w:t>
      </w:r>
      <w:r w:rsidR="00270C9D" w:rsidRPr="003F3537">
        <w:rPr>
          <w:b/>
          <w:sz w:val="28"/>
        </w:rPr>
        <w:t>Благослови, душе моя, Господа</w:t>
      </w:r>
      <w:r w:rsidR="007C5D4D">
        <w:rPr>
          <w:b/>
          <w:sz w:val="28"/>
        </w:rPr>
        <w:t>…</w:t>
      </w:r>
      <w:r w:rsidR="00130605">
        <w:rPr>
          <w:b/>
          <w:sz w:val="28"/>
        </w:rPr>
        <w:t>»</w:t>
      </w:r>
      <w:r w:rsidR="003F3537" w:rsidRPr="007D135C">
        <w:rPr>
          <w:b/>
          <w:sz w:val="28"/>
        </w:rPr>
        <w:t>.</w:t>
      </w:r>
    </w:p>
    <w:p w:rsidR="003F3537" w:rsidRDefault="003F3537" w:rsidP="008F5AB3">
      <w:pPr>
        <w:pStyle w:val="Iauiue1"/>
        <w:tabs>
          <w:tab w:val="left" w:pos="426"/>
        </w:tabs>
        <w:jc w:val="both"/>
        <w:rPr>
          <w:sz w:val="28"/>
          <w:lang w:val="ru-RU"/>
        </w:rPr>
      </w:pPr>
      <w:r w:rsidRPr="003F3537">
        <w:rPr>
          <w:b/>
          <w:i/>
          <w:sz w:val="28"/>
          <w:lang w:val="ru-RU"/>
        </w:rPr>
        <w:t xml:space="preserve">     </w:t>
      </w:r>
      <w:r w:rsidR="00270C9D" w:rsidRPr="003F3537">
        <w:rPr>
          <w:b/>
          <w:i/>
          <w:sz w:val="28"/>
          <w:lang w:val="ru-RU"/>
        </w:rPr>
        <w:t xml:space="preserve"> </w:t>
      </w:r>
      <w:r w:rsidRPr="003F3537">
        <w:rPr>
          <w:b/>
          <w:i/>
          <w:sz w:val="28"/>
          <w:lang w:val="ru-RU"/>
        </w:rPr>
        <w:t>С</w:t>
      </w:r>
      <w:r w:rsidR="00270C9D" w:rsidRPr="003F3537">
        <w:rPr>
          <w:b/>
          <w:i/>
          <w:sz w:val="28"/>
          <w:lang w:val="ru-RU"/>
        </w:rPr>
        <w:t>вященник</w:t>
      </w:r>
      <w:r w:rsidR="00270C9D" w:rsidRPr="00270C9D">
        <w:rPr>
          <w:sz w:val="28"/>
          <w:lang w:val="ru-RU"/>
        </w:rPr>
        <w:t xml:space="preserve"> </w:t>
      </w:r>
      <w:r w:rsidR="00CE71C5">
        <w:rPr>
          <w:sz w:val="28"/>
          <w:lang w:val="ru-RU"/>
        </w:rPr>
        <w:t xml:space="preserve">в это время </w:t>
      </w:r>
      <w:r w:rsidR="000E7FEA">
        <w:rPr>
          <w:sz w:val="28"/>
          <w:lang w:val="ru-RU"/>
        </w:rPr>
        <w:t xml:space="preserve">перед </w:t>
      </w:r>
      <w:r w:rsidR="004C2E59">
        <w:rPr>
          <w:sz w:val="28"/>
          <w:lang w:val="ru-RU"/>
        </w:rPr>
        <w:t>ц</w:t>
      </w:r>
      <w:r w:rsidR="000E7FEA">
        <w:rPr>
          <w:sz w:val="28"/>
          <w:lang w:val="ru-RU"/>
        </w:rPr>
        <w:t xml:space="preserve">арскими вратами </w:t>
      </w:r>
      <w:r w:rsidR="00897FB7">
        <w:rPr>
          <w:sz w:val="28"/>
          <w:lang w:val="ru-RU"/>
        </w:rPr>
        <w:t>с непокрытой головой (камилавка</w:t>
      </w:r>
      <w:r w:rsidR="00D14624">
        <w:rPr>
          <w:rStyle w:val="a5"/>
          <w:sz w:val="28"/>
          <w:lang w:val="ru-RU"/>
        </w:rPr>
        <w:footnoteReference w:id="15"/>
      </w:r>
      <w:r w:rsidR="00897FB7">
        <w:rPr>
          <w:sz w:val="28"/>
          <w:lang w:val="ru-RU"/>
        </w:rPr>
        <w:t xml:space="preserve"> и клобук снимается) </w:t>
      </w:r>
      <w:r w:rsidR="00270C9D" w:rsidRPr="00270C9D">
        <w:rPr>
          <w:sz w:val="28"/>
          <w:lang w:val="ru-RU"/>
        </w:rPr>
        <w:t xml:space="preserve">тайно читает семь </w:t>
      </w:r>
      <w:r w:rsidR="00270C9D" w:rsidRPr="00217C71">
        <w:rPr>
          <w:b/>
          <w:sz w:val="28"/>
          <w:lang w:val="ru-RU"/>
        </w:rPr>
        <w:t>светильничных</w:t>
      </w:r>
      <w:r w:rsidR="00270C9D" w:rsidRPr="00A41E80">
        <w:rPr>
          <w:b/>
          <w:i/>
          <w:sz w:val="28"/>
          <w:lang w:val="ru-RU"/>
        </w:rPr>
        <w:t xml:space="preserve"> молитв</w:t>
      </w:r>
      <w:r>
        <w:rPr>
          <w:sz w:val="28"/>
          <w:lang w:val="ru-RU"/>
        </w:rPr>
        <w:t xml:space="preserve"> </w:t>
      </w:r>
      <w:r w:rsidR="00A23649" w:rsidRPr="00A23649">
        <w:rPr>
          <w:sz w:val="28"/>
          <w:lang w:val="ru-RU"/>
        </w:rPr>
        <w:t>(см.:</w:t>
      </w:r>
      <w:r w:rsidR="00A23649" w:rsidRPr="00A23649">
        <w:rPr>
          <w:b/>
          <w:sz w:val="28"/>
          <w:lang w:val="ru-RU"/>
        </w:rPr>
        <w:t xml:space="preserve"> Служебник</w:t>
      </w:r>
      <w:r w:rsidR="00A23649" w:rsidRPr="00217C71">
        <w:rPr>
          <w:b/>
          <w:sz w:val="28"/>
          <w:lang w:val="ru-RU"/>
        </w:rPr>
        <w:t>,</w:t>
      </w:r>
      <w:r w:rsidR="00A23649" w:rsidRPr="00A23649">
        <w:rPr>
          <w:b/>
          <w:i/>
          <w:sz w:val="28"/>
          <w:lang w:val="ru-RU"/>
        </w:rPr>
        <w:t xml:space="preserve"> </w:t>
      </w:r>
      <w:r w:rsidR="00A23649" w:rsidRPr="00A23649">
        <w:rPr>
          <w:b/>
          <w:sz w:val="28"/>
          <w:lang w:val="ru-RU"/>
        </w:rPr>
        <w:t>Последование вечерни</w:t>
      </w:r>
      <w:r w:rsidR="00A23649" w:rsidRPr="004064E2">
        <w:rPr>
          <w:b/>
          <w:sz w:val="28"/>
          <w:lang w:val="ru-RU"/>
        </w:rPr>
        <w:t>)</w:t>
      </w:r>
      <w:r w:rsidRPr="007D135C">
        <w:rPr>
          <w:b/>
          <w:sz w:val="28"/>
          <w:lang w:val="ru-RU"/>
        </w:rPr>
        <w:t>.</w:t>
      </w:r>
      <w:r w:rsidR="00270C9D" w:rsidRPr="00270C9D">
        <w:rPr>
          <w:sz w:val="28"/>
          <w:lang w:val="ru-RU"/>
        </w:rPr>
        <w:t xml:space="preserve"> </w:t>
      </w:r>
    </w:p>
    <w:p w:rsidR="003857AF" w:rsidRDefault="003F3537" w:rsidP="00F854A6">
      <w:pPr>
        <w:pStyle w:val="Iauiue3"/>
        <w:tabs>
          <w:tab w:val="left" w:pos="426"/>
        </w:tabs>
        <w:jc w:val="both"/>
        <w:rPr>
          <w:sz w:val="28"/>
        </w:rPr>
      </w:pPr>
      <w:r>
        <w:rPr>
          <w:sz w:val="28"/>
        </w:rPr>
        <w:t xml:space="preserve">      </w:t>
      </w:r>
      <w:r w:rsidR="00430BDC" w:rsidRPr="005A5D51">
        <w:rPr>
          <w:sz w:val="28"/>
        </w:rPr>
        <w:t xml:space="preserve">В конце чтения </w:t>
      </w:r>
      <w:r w:rsidR="00430BDC" w:rsidRPr="004C2E59">
        <w:rPr>
          <w:b/>
          <w:sz w:val="28"/>
        </w:rPr>
        <w:t>103 псалма</w:t>
      </w:r>
      <w:r w:rsidR="00430BDC" w:rsidRPr="005A5D51">
        <w:rPr>
          <w:sz w:val="28"/>
        </w:rPr>
        <w:t xml:space="preserve"> </w:t>
      </w:r>
      <w:r w:rsidR="00430BDC" w:rsidRPr="00430BDC">
        <w:rPr>
          <w:b/>
          <w:i/>
          <w:sz w:val="28"/>
        </w:rPr>
        <w:t>диакон</w:t>
      </w:r>
      <w:r w:rsidR="000713DA" w:rsidRPr="007D135C">
        <w:rPr>
          <w:b/>
          <w:i/>
          <w:sz w:val="28"/>
        </w:rPr>
        <w:t>,</w:t>
      </w:r>
      <w:r w:rsidR="000713DA">
        <w:rPr>
          <w:b/>
          <w:i/>
          <w:sz w:val="28"/>
        </w:rPr>
        <w:t xml:space="preserve"> </w:t>
      </w:r>
      <w:r w:rsidR="000713DA" w:rsidRPr="000713DA">
        <w:rPr>
          <w:sz w:val="28"/>
        </w:rPr>
        <w:t>предварительно сотворив поклон святому престолу</w:t>
      </w:r>
      <w:r w:rsidR="007E52AC">
        <w:rPr>
          <w:sz w:val="28"/>
        </w:rPr>
        <w:t xml:space="preserve">, </w:t>
      </w:r>
      <w:r w:rsidR="00430BDC" w:rsidRPr="005A5D51">
        <w:rPr>
          <w:sz w:val="28"/>
        </w:rPr>
        <w:t>вы</w:t>
      </w:r>
      <w:r w:rsidR="00430BDC">
        <w:rPr>
          <w:sz w:val="28"/>
        </w:rPr>
        <w:t>ходит из</w:t>
      </w:r>
      <w:r w:rsidR="00430BDC" w:rsidRPr="005A5D51">
        <w:rPr>
          <w:sz w:val="28"/>
        </w:rPr>
        <w:t xml:space="preserve"> </w:t>
      </w:r>
      <w:r w:rsidR="00430BDC">
        <w:rPr>
          <w:sz w:val="28"/>
        </w:rPr>
        <w:t>а</w:t>
      </w:r>
      <w:r w:rsidR="00430BDC" w:rsidRPr="005A5D51">
        <w:rPr>
          <w:sz w:val="28"/>
        </w:rPr>
        <w:t xml:space="preserve">лтаря </w:t>
      </w:r>
      <w:r w:rsidR="00430BDC">
        <w:rPr>
          <w:sz w:val="28"/>
        </w:rPr>
        <w:t>с</w:t>
      </w:r>
      <w:r w:rsidR="00430BDC" w:rsidRPr="0091695F">
        <w:rPr>
          <w:sz w:val="28"/>
        </w:rPr>
        <w:t>еверной</w:t>
      </w:r>
      <w:r w:rsidR="000713DA">
        <w:rPr>
          <w:sz w:val="28"/>
        </w:rPr>
        <w:t xml:space="preserve"> </w:t>
      </w:r>
      <w:r w:rsidR="00430BDC" w:rsidRPr="00430BDC">
        <w:rPr>
          <w:sz w:val="28"/>
        </w:rPr>
        <w:t>дверью</w:t>
      </w:r>
      <w:r w:rsidR="00430BDC" w:rsidRPr="005A5D51">
        <w:rPr>
          <w:sz w:val="28"/>
        </w:rPr>
        <w:t xml:space="preserve"> на </w:t>
      </w:r>
      <w:r w:rsidR="000713DA">
        <w:rPr>
          <w:sz w:val="28"/>
        </w:rPr>
        <w:t>солею</w:t>
      </w:r>
      <w:r w:rsidR="00430BDC" w:rsidRPr="005A5D51">
        <w:rPr>
          <w:sz w:val="28"/>
        </w:rPr>
        <w:t xml:space="preserve"> для произнесения </w:t>
      </w:r>
      <w:r w:rsidR="00430BDC" w:rsidRPr="00430BDC">
        <w:rPr>
          <w:b/>
          <w:sz w:val="28"/>
        </w:rPr>
        <w:t xml:space="preserve">великой </w:t>
      </w:r>
      <w:r w:rsidR="000E7FEA" w:rsidRPr="00430BDC">
        <w:rPr>
          <w:b/>
          <w:sz w:val="28"/>
        </w:rPr>
        <w:t>(мирной)</w:t>
      </w:r>
      <w:r w:rsidR="000E7FEA">
        <w:rPr>
          <w:b/>
          <w:sz w:val="28"/>
        </w:rPr>
        <w:t xml:space="preserve"> </w:t>
      </w:r>
      <w:r w:rsidR="00430BDC" w:rsidRPr="00217C71">
        <w:rPr>
          <w:b/>
          <w:i/>
          <w:sz w:val="28"/>
        </w:rPr>
        <w:t>ектении</w:t>
      </w:r>
      <w:r w:rsidR="000713DA" w:rsidRPr="007D135C">
        <w:rPr>
          <w:b/>
          <w:i/>
          <w:sz w:val="28"/>
        </w:rPr>
        <w:t xml:space="preserve">. </w:t>
      </w:r>
    </w:p>
    <w:p w:rsidR="003857AF" w:rsidRPr="00897FB7" w:rsidRDefault="003857AF" w:rsidP="007D135C">
      <w:pPr>
        <w:pStyle w:val="Iauiue3"/>
        <w:tabs>
          <w:tab w:val="left" w:pos="426"/>
        </w:tabs>
        <w:jc w:val="both"/>
        <w:rPr>
          <w:i/>
          <w:sz w:val="28"/>
          <w:szCs w:val="28"/>
        </w:rPr>
      </w:pPr>
      <w:r>
        <w:rPr>
          <w:b/>
          <w:i/>
          <w:sz w:val="28"/>
          <w:u w:val="words"/>
        </w:rPr>
        <w:t xml:space="preserve">      Примечание</w:t>
      </w:r>
      <w:r w:rsidR="007D135C">
        <w:rPr>
          <w:b/>
          <w:i/>
          <w:sz w:val="28"/>
          <w:u w:val="words"/>
        </w:rPr>
        <w:t>.</w:t>
      </w:r>
      <w:r>
        <w:rPr>
          <w:b/>
          <w:i/>
          <w:sz w:val="28"/>
          <w:u w:val="words"/>
        </w:rPr>
        <w:t xml:space="preserve"> </w:t>
      </w:r>
      <w:r w:rsidRPr="00897FB7">
        <w:rPr>
          <w:i/>
          <w:sz w:val="28"/>
        </w:rPr>
        <w:t xml:space="preserve">Выходить на все </w:t>
      </w:r>
      <w:r>
        <w:rPr>
          <w:b/>
          <w:i/>
          <w:sz w:val="28"/>
        </w:rPr>
        <w:t>ектени</w:t>
      </w:r>
      <w:r w:rsidRPr="005E0992">
        <w:rPr>
          <w:b/>
          <w:i/>
          <w:sz w:val="28"/>
        </w:rPr>
        <w:t>и</w:t>
      </w:r>
      <w:r w:rsidRPr="00897FB7">
        <w:rPr>
          <w:i/>
          <w:sz w:val="28"/>
        </w:rPr>
        <w:t xml:space="preserve"> нужно всегда заблаговременно, чтобы не произносить прошения на ходу. </w:t>
      </w:r>
      <w:r w:rsidRPr="00897FB7">
        <w:rPr>
          <w:i/>
          <w:sz w:val="28"/>
          <w:szCs w:val="28"/>
        </w:rPr>
        <w:t xml:space="preserve">При этом, </w:t>
      </w:r>
      <w:r w:rsidRPr="00897FB7">
        <w:rPr>
          <w:b/>
          <w:i/>
          <w:sz w:val="28"/>
          <w:szCs w:val="28"/>
        </w:rPr>
        <w:t>диакон</w:t>
      </w:r>
      <w:r w:rsidRPr="007D135C">
        <w:rPr>
          <w:b/>
          <w:i/>
          <w:sz w:val="28"/>
          <w:szCs w:val="28"/>
        </w:rPr>
        <w:t>,</w:t>
      </w:r>
      <w:r w:rsidRPr="00897FB7">
        <w:rPr>
          <w:i/>
          <w:sz w:val="28"/>
          <w:szCs w:val="28"/>
        </w:rPr>
        <w:t xml:space="preserve"> выходя на </w:t>
      </w:r>
      <w:r w:rsidRPr="005F3F25">
        <w:rPr>
          <w:b/>
          <w:i/>
          <w:sz w:val="28"/>
          <w:szCs w:val="28"/>
        </w:rPr>
        <w:t>ектен</w:t>
      </w:r>
      <w:r>
        <w:rPr>
          <w:b/>
          <w:i/>
          <w:sz w:val="28"/>
          <w:szCs w:val="28"/>
        </w:rPr>
        <w:t>и</w:t>
      </w:r>
      <w:r w:rsidRPr="005F3F25">
        <w:rPr>
          <w:b/>
          <w:i/>
          <w:sz w:val="28"/>
          <w:szCs w:val="28"/>
        </w:rPr>
        <w:t>ю</w:t>
      </w:r>
      <w:r w:rsidRPr="007D135C">
        <w:rPr>
          <w:b/>
          <w:i/>
          <w:sz w:val="28"/>
          <w:szCs w:val="28"/>
        </w:rPr>
        <w:t>,</w:t>
      </w:r>
      <w:r>
        <w:rPr>
          <w:i/>
          <w:sz w:val="28"/>
          <w:szCs w:val="28"/>
        </w:rPr>
        <w:t xml:space="preserve"> </w:t>
      </w:r>
      <w:r w:rsidRPr="00897FB7">
        <w:rPr>
          <w:i/>
          <w:sz w:val="28"/>
          <w:szCs w:val="28"/>
        </w:rPr>
        <w:t>и возвращаясь в алтарь, всегда крестится и кланяется святому престолу</w:t>
      </w:r>
      <w:r w:rsidR="00B24E92" w:rsidRPr="00B24E92">
        <w:rPr>
          <w:rStyle w:val="a5"/>
          <w:iCs/>
          <w:sz w:val="28"/>
          <w:szCs w:val="28"/>
        </w:rPr>
        <w:footnoteReference w:id="16"/>
      </w:r>
      <w:r w:rsidRPr="00897FB7">
        <w:rPr>
          <w:i/>
          <w:sz w:val="28"/>
          <w:szCs w:val="28"/>
        </w:rPr>
        <w:t xml:space="preserve"> и </w:t>
      </w:r>
      <w:r w:rsidRPr="00897FB7">
        <w:rPr>
          <w:b/>
          <w:i/>
          <w:sz w:val="28"/>
          <w:szCs w:val="28"/>
        </w:rPr>
        <w:t>священнику</w:t>
      </w:r>
      <w:r w:rsidRPr="007D135C">
        <w:rPr>
          <w:b/>
          <w:i/>
          <w:sz w:val="28"/>
          <w:szCs w:val="28"/>
        </w:rPr>
        <w:t>.</w:t>
      </w:r>
      <w:r w:rsidRPr="00897FB7">
        <w:rPr>
          <w:i/>
          <w:sz w:val="28"/>
          <w:szCs w:val="28"/>
        </w:rPr>
        <w:t xml:space="preserve"> Для этого он выходит несколько вперёд правой стороны алтаря, не выходя за пределы святого престола, крестится с поклоном</w:t>
      </w:r>
      <w:r>
        <w:rPr>
          <w:i/>
          <w:sz w:val="28"/>
          <w:szCs w:val="28"/>
        </w:rPr>
        <w:t>,</w:t>
      </w:r>
      <w:r w:rsidRPr="00897FB7">
        <w:rPr>
          <w:i/>
          <w:sz w:val="28"/>
          <w:szCs w:val="28"/>
        </w:rPr>
        <w:t xml:space="preserve"> взирая к горнему месту, и кланяется </w:t>
      </w:r>
      <w:r w:rsidRPr="00897FB7">
        <w:rPr>
          <w:b/>
          <w:i/>
          <w:sz w:val="28"/>
          <w:szCs w:val="28"/>
        </w:rPr>
        <w:t>священнику</w:t>
      </w:r>
      <w:r w:rsidRPr="007D135C">
        <w:rPr>
          <w:b/>
          <w:i/>
          <w:sz w:val="28"/>
          <w:szCs w:val="28"/>
        </w:rPr>
        <w:t>.</w:t>
      </w:r>
      <w:r w:rsidRPr="00897FB7">
        <w:rPr>
          <w:i/>
          <w:sz w:val="28"/>
          <w:szCs w:val="28"/>
        </w:rPr>
        <w:t xml:space="preserve"> Далее, идя через горнее место, он выходит северной дверью на солею перед царскими вратами</w:t>
      </w:r>
      <w:r>
        <w:rPr>
          <w:i/>
          <w:sz w:val="28"/>
          <w:szCs w:val="28"/>
        </w:rPr>
        <w:t xml:space="preserve"> и становится на амвоне</w:t>
      </w:r>
      <w:r w:rsidRPr="00897FB7">
        <w:rPr>
          <w:i/>
          <w:sz w:val="28"/>
          <w:szCs w:val="28"/>
        </w:rPr>
        <w:t xml:space="preserve">, где крестится и кланяется </w:t>
      </w:r>
      <w:r w:rsidR="007D135C">
        <w:rPr>
          <w:i/>
          <w:sz w:val="28"/>
          <w:szCs w:val="28"/>
        </w:rPr>
        <w:t xml:space="preserve">в сторону </w:t>
      </w:r>
      <w:r w:rsidRPr="00897FB7">
        <w:rPr>
          <w:i/>
          <w:sz w:val="28"/>
          <w:szCs w:val="28"/>
        </w:rPr>
        <w:t>алтар</w:t>
      </w:r>
      <w:r w:rsidR="007D135C">
        <w:rPr>
          <w:i/>
          <w:sz w:val="28"/>
          <w:szCs w:val="28"/>
        </w:rPr>
        <w:t>я</w:t>
      </w:r>
      <w:r w:rsidRPr="00D643D9">
        <w:rPr>
          <w:rStyle w:val="a5"/>
          <w:sz w:val="28"/>
          <w:szCs w:val="28"/>
        </w:rPr>
        <w:footnoteReference w:id="17"/>
      </w:r>
      <w:r w:rsidRPr="00897FB7">
        <w:rPr>
          <w:i/>
          <w:sz w:val="28"/>
          <w:szCs w:val="28"/>
        </w:rPr>
        <w:t xml:space="preserve">. После последнего прошения </w:t>
      </w:r>
      <w:r>
        <w:rPr>
          <w:b/>
          <w:i/>
          <w:sz w:val="28"/>
          <w:szCs w:val="28"/>
        </w:rPr>
        <w:t>ектени</w:t>
      </w:r>
      <w:r w:rsidRPr="005E0992">
        <w:rPr>
          <w:b/>
          <w:i/>
          <w:sz w:val="28"/>
          <w:szCs w:val="28"/>
        </w:rPr>
        <w:t>и</w:t>
      </w:r>
      <w:r w:rsidRPr="007D135C">
        <w:rPr>
          <w:b/>
          <w:i/>
          <w:sz w:val="28"/>
          <w:szCs w:val="28"/>
        </w:rPr>
        <w:t>,</w:t>
      </w:r>
      <w:r w:rsidRPr="00897FB7">
        <w:rPr>
          <w:i/>
          <w:sz w:val="28"/>
          <w:szCs w:val="28"/>
        </w:rPr>
        <w:t xml:space="preserve"> он снова крестится, кланяется </w:t>
      </w:r>
      <w:r w:rsidR="007D135C">
        <w:rPr>
          <w:i/>
          <w:sz w:val="28"/>
          <w:szCs w:val="28"/>
        </w:rPr>
        <w:t xml:space="preserve">к </w:t>
      </w:r>
      <w:r w:rsidRPr="00897FB7">
        <w:rPr>
          <w:i/>
          <w:sz w:val="28"/>
          <w:szCs w:val="28"/>
        </w:rPr>
        <w:t xml:space="preserve">алтарю </w:t>
      </w:r>
      <w:r w:rsidR="00DD2F2D">
        <w:rPr>
          <w:i/>
          <w:sz w:val="28"/>
          <w:szCs w:val="28"/>
        </w:rPr>
        <w:t xml:space="preserve">               </w:t>
      </w:r>
      <w:r w:rsidRPr="00897FB7">
        <w:rPr>
          <w:i/>
          <w:sz w:val="28"/>
          <w:szCs w:val="28"/>
        </w:rPr>
        <w:t>и входит южной дверью в алтарь. Здесь</w:t>
      </w:r>
      <w:r w:rsidR="00F854A6">
        <w:rPr>
          <w:i/>
          <w:sz w:val="28"/>
          <w:szCs w:val="28"/>
        </w:rPr>
        <w:t xml:space="preserve"> </w:t>
      </w:r>
      <w:r>
        <w:rPr>
          <w:i/>
          <w:sz w:val="28"/>
          <w:szCs w:val="28"/>
        </w:rPr>
        <w:t xml:space="preserve">он </w:t>
      </w:r>
      <w:r w:rsidRPr="00897FB7">
        <w:rPr>
          <w:i/>
          <w:sz w:val="28"/>
          <w:szCs w:val="28"/>
        </w:rPr>
        <w:t xml:space="preserve">выходит несколько вперёд правой стороны алтаря, не выходя за пределы престола, крестится вместе со </w:t>
      </w:r>
      <w:r w:rsidRPr="00897FB7">
        <w:rPr>
          <w:b/>
          <w:i/>
          <w:sz w:val="28"/>
          <w:szCs w:val="28"/>
        </w:rPr>
        <w:t>священником</w:t>
      </w:r>
      <w:r w:rsidRPr="00897FB7">
        <w:rPr>
          <w:i/>
          <w:sz w:val="28"/>
          <w:szCs w:val="28"/>
        </w:rPr>
        <w:t xml:space="preserve"> на словах его возгласа: </w:t>
      </w:r>
      <w:r w:rsidRPr="00C82AA9">
        <w:rPr>
          <w:b/>
          <w:sz w:val="28"/>
          <w:szCs w:val="28"/>
        </w:rPr>
        <w:t>«Отца и Сына и Святого Духа»</w:t>
      </w:r>
      <w:r w:rsidRPr="00897FB7">
        <w:rPr>
          <w:b/>
          <w:i/>
          <w:sz w:val="28"/>
          <w:szCs w:val="28"/>
        </w:rPr>
        <w:t xml:space="preserve"> </w:t>
      </w:r>
      <w:r>
        <w:rPr>
          <w:i/>
          <w:sz w:val="28"/>
          <w:szCs w:val="28"/>
        </w:rPr>
        <w:t>взирая к горнему месту, а</w:t>
      </w:r>
      <w:r w:rsidRPr="00897FB7">
        <w:rPr>
          <w:i/>
          <w:sz w:val="28"/>
          <w:szCs w:val="28"/>
        </w:rPr>
        <w:t xml:space="preserve"> </w:t>
      </w:r>
      <w:r>
        <w:rPr>
          <w:i/>
          <w:sz w:val="28"/>
        </w:rPr>
        <w:t>на</w:t>
      </w:r>
      <w:r>
        <w:rPr>
          <w:b/>
          <w:i/>
          <w:sz w:val="28"/>
        </w:rPr>
        <w:t xml:space="preserve"> </w:t>
      </w:r>
      <w:r>
        <w:rPr>
          <w:i/>
          <w:sz w:val="28"/>
        </w:rPr>
        <w:t>словах:</w:t>
      </w:r>
      <w:r>
        <w:rPr>
          <w:sz w:val="28"/>
        </w:rPr>
        <w:t xml:space="preserve"> </w:t>
      </w:r>
      <w:r>
        <w:rPr>
          <w:b/>
          <w:sz w:val="28"/>
        </w:rPr>
        <w:lastRenderedPageBreak/>
        <w:t xml:space="preserve">«ныне и присно» </w:t>
      </w:r>
      <w:r>
        <w:rPr>
          <w:i/>
          <w:sz w:val="28"/>
        </w:rPr>
        <w:t>кланяется</w:t>
      </w:r>
      <w:r>
        <w:rPr>
          <w:sz w:val="28"/>
        </w:rPr>
        <w:t xml:space="preserve"> </w:t>
      </w:r>
      <w:r w:rsidRPr="00897FB7">
        <w:rPr>
          <w:b/>
          <w:i/>
          <w:sz w:val="28"/>
          <w:szCs w:val="28"/>
        </w:rPr>
        <w:t>священнику</w:t>
      </w:r>
      <w:r w:rsidRPr="007D135C">
        <w:rPr>
          <w:b/>
          <w:i/>
          <w:sz w:val="28"/>
          <w:szCs w:val="28"/>
        </w:rPr>
        <w:t>.</w:t>
      </w:r>
      <w:r w:rsidRPr="00897FB7">
        <w:rPr>
          <w:i/>
          <w:sz w:val="28"/>
          <w:szCs w:val="28"/>
        </w:rPr>
        <w:t xml:space="preserve"> </w:t>
      </w:r>
      <w:r w:rsidRPr="00897FB7">
        <w:rPr>
          <w:i/>
          <w:sz w:val="28"/>
        </w:rPr>
        <w:t>На</w:t>
      </w:r>
      <w:r w:rsidRPr="00897FB7">
        <w:rPr>
          <w:i/>
          <w:sz w:val="28"/>
          <w:szCs w:val="28"/>
        </w:rPr>
        <w:t xml:space="preserve"> горнее место </w:t>
      </w:r>
      <w:r w:rsidRPr="00897FB7">
        <w:rPr>
          <w:b/>
          <w:i/>
          <w:sz w:val="28"/>
          <w:szCs w:val="28"/>
        </w:rPr>
        <w:t xml:space="preserve">диакон </w:t>
      </w:r>
      <w:r w:rsidRPr="00897FB7">
        <w:rPr>
          <w:i/>
          <w:sz w:val="28"/>
          <w:szCs w:val="28"/>
        </w:rPr>
        <w:t>должен идти только для взятия и отдачи кадила.</w:t>
      </w:r>
    </w:p>
    <w:p w:rsidR="003857AF" w:rsidRPr="00C82AA9" w:rsidRDefault="003857AF" w:rsidP="00225BED">
      <w:pPr>
        <w:pStyle w:val="Iauiue3"/>
        <w:tabs>
          <w:tab w:val="left" w:pos="426"/>
        </w:tabs>
        <w:jc w:val="both"/>
        <w:rPr>
          <w:i/>
          <w:sz w:val="28"/>
          <w:szCs w:val="28"/>
        </w:rPr>
      </w:pPr>
      <w:r>
        <w:rPr>
          <w:sz w:val="28"/>
        </w:rPr>
        <w:t xml:space="preserve">      </w:t>
      </w:r>
      <w:r w:rsidRPr="00C82AA9">
        <w:rPr>
          <w:i/>
          <w:sz w:val="28"/>
        </w:rPr>
        <w:t xml:space="preserve">Произносить </w:t>
      </w:r>
      <w:r>
        <w:rPr>
          <w:b/>
          <w:i/>
          <w:sz w:val="28"/>
        </w:rPr>
        <w:t>ектени</w:t>
      </w:r>
      <w:r w:rsidRPr="005E0992">
        <w:rPr>
          <w:b/>
          <w:i/>
          <w:sz w:val="28"/>
        </w:rPr>
        <w:t>и</w:t>
      </w:r>
      <w:r w:rsidRPr="00C82AA9">
        <w:rPr>
          <w:i/>
          <w:sz w:val="28"/>
        </w:rPr>
        <w:t xml:space="preserve"> нужно лицом к святому алтарю: неспешно, сопровождая каждое прошение крестным знаменем с поясным поклоном (после произнесения прошения) и дожидаясь окончания пения </w:t>
      </w:r>
      <w:r w:rsidRPr="00EF189C">
        <w:rPr>
          <w:b/>
          <w:i/>
          <w:sz w:val="28"/>
        </w:rPr>
        <w:t>хором</w:t>
      </w:r>
      <w:r w:rsidRPr="00F854A6">
        <w:rPr>
          <w:b/>
          <w:i/>
          <w:sz w:val="28"/>
        </w:rPr>
        <w:t xml:space="preserve">: </w:t>
      </w:r>
      <w:r w:rsidRPr="00C82AA9">
        <w:rPr>
          <w:b/>
          <w:sz w:val="28"/>
        </w:rPr>
        <w:t>«Господи, помилуй»</w:t>
      </w:r>
      <w:r w:rsidRPr="007D135C">
        <w:rPr>
          <w:b/>
          <w:sz w:val="28"/>
        </w:rPr>
        <w:t>.</w:t>
      </w:r>
      <w:r w:rsidR="000A7180" w:rsidRPr="000A7180">
        <w:rPr>
          <w:b/>
          <w:sz w:val="28"/>
        </w:rPr>
        <w:t xml:space="preserve">                            </w:t>
      </w:r>
      <w:r w:rsidRPr="00C82AA9">
        <w:rPr>
          <w:i/>
          <w:sz w:val="28"/>
        </w:rPr>
        <w:t xml:space="preserve"> </w:t>
      </w:r>
      <w:r>
        <w:rPr>
          <w:i/>
          <w:sz w:val="28"/>
        </w:rPr>
        <w:t xml:space="preserve">При произнесении прошений, </w:t>
      </w:r>
      <w:r w:rsidRPr="005E0992">
        <w:rPr>
          <w:b/>
          <w:i/>
          <w:sz w:val="28"/>
        </w:rPr>
        <w:t>д</w:t>
      </w:r>
      <w:r w:rsidRPr="00C82AA9">
        <w:rPr>
          <w:b/>
          <w:i/>
          <w:sz w:val="28"/>
        </w:rPr>
        <w:t>иакон</w:t>
      </w:r>
      <w:r w:rsidRPr="00C82AA9">
        <w:rPr>
          <w:i/>
          <w:sz w:val="28"/>
        </w:rPr>
        <w:t xml:space="preserve"> накидывает орарь на указательный и средний палец правой руки, придерживая </w:t>
      </w:r>
      <w:r w:rsidR="007D135C">
        <w:rPr>
          <w:i/>
          <w:sz w:val="28"/>
        </w:rPr>
        <w:t xml:space="preserve">его </w:t>
      </w:r>
      <w:r w:rsidR="0011546E" w:rsidRPr="00C82AA9">
        <w:rPr>
          <w:i/>
          <w:sz w:val="28"/>
        </w:rPr>
        <w:t>тремя</w:t>
      </w:r>
      <w:r w:rsidR="0011546E" w:rsidRPr="00C82AA9">
        <w:rPr>
          <w:i/>
          <w:sz w:val="28"/>
          <w:szCs w:val="28"/>
        </w:rPr>
        <w:t xml:space="preserve"> пальцами</w:t>
      </w:r>
      <w:r w:rsidRPr="00C82AA9">
        <w:rPr>
          <w:i/>
          <w:sz w:val="28"/>
        </w:rPr>
        <w:t xml:space="preserve"> правой руки: большим, указательным и средним</w:t>
      </w:r>
      <w:r>
        <w:rPr>
          <w:i/>
          <w:sz w:val="28"/>
        </w:rPr>
        <w:t xml:space="preserve"> и</w:t>
      </w:r>
      <w:r w:rsidRPr="00C82AA9">
        <w:rPr>
          <w:i/>
          <w:sz w:val="28"/>
        </w:rPr>
        <w:t xml:space="preserve"> держ</w:t>
      </w:r>
      <w:r>
        <w:rPr>
          <w:i/>
          <w:sz w:val="28"/>
        </w:rPr>
        <w:t>и</w:t>
      </w:r>
      <w:r w:rsidRPr="00C82AA9">
        <w:rPr>
          <w:i/>
          <w:sz w:val="28"/>
        </w:rPr>
        <w:t>т</w:t>
      </w:r>
      <w:r>
        <w:rPr>
          <w:i/>
          <w:sz w:val="28"/>
        </w:rPr>
        <w:t xml:space="preserve"> его</w:t>
      </w:r>
      <w:r w:rsidRPr="00C82AA9">
        <w:rPr>
          <w:i/>
          <w:sz w:val="28"/>
        </w:rPr>
        <w:t xml:space="preserve"> на уровне глаз, отведя руку немного вправо.</w:t>
      </w:r>
      <w:r w:rsidRPr="00C82AA9">
        <w:rPr>
          <w:i/>
          <w:sz w:val="28"/>
          <w:szCs w:val="28"/>
        </w:rPr>
        <w:t xml:space="preserve">   </w:t>
      </w:r>
    </w:p>
    <w:p w:rsidR="0091695F" w:rsidRDefault="003857AF" w:rsidP="000A7180">
      <w:pPr>
        <w:pStyle w:val="Iauiue3"/>
        <w:tabs>
          <w:tab w:val="left" w:pos="426"/>
        </w:tabs>
        <w:jc w:val="both"/>
        <w:rPr>
          <w:sz w:val="28"/>
        </w:rPr>
      </w:pPr>
      <w:r>
        <w:rPr>
          <w:sz w:val="28"/>
        </w:rPr>
        <w:t xml:space="preserve">      </w:t>
      </w:r>
      <w:r w:rsidR="000713DA">
        <w:rPr>
          <w:sz w:val="28"/>
        </w:rPr>
        <w:t xml:space="preserve">При выходе </w:t>
      </w:r>
      <w:r w:rsidR="000713DA" w:rsidRPr="000713DA">
        <w:rPr>
          <w:b/>
          <w:i/>
          <w:sz w:val="28"/>
        </w:rPr>
        <w:t>диако</w:t>
      </w:r>
      <w:r w:rsidR="000713DA" w:rsidRPr="000713DA">
        <w:rPr>
          <w:b/>
          <w:i/>
          <w:sz w:val="28"/>
        </w:rPr>
        <w:softHyphen/>
        <w:t>на</w:t>
      </w:r>
      <w:r w:rsidR="000713DA">
        <w:rPr>
          <w:sz w:val="28"/>
        </w:rPr>
        <w:t xml:space="preserve"> из алтаря </w:t>
      </w:r>
      <w:r w:rsidR="000713DA" w:rsidRPr="000713DA">
        <w:rPr>
          <w:b/>
          <w:i/>
          <w:sz w:val="28"/>
        </w:rPr>
        <w:t>священник</w:t>
      </w:r>
      <w:r w:rsidR="000713DA">
        <w:rPr>
          <w:sz w:val="28"/>
        </w:rPr>
        <w:t xml:space="preserve"> </w:t>
      </w:r>
      <w:r w:rsidR="00CD0D4D">
        <w:rPr>
          <w:sz w:val="28"/>
        </w:rPr>
        <w:t xml:space="preserve">становится перед </w:t>
      </w:r>
      <w:r w:rsidR="005D706F">
        <w:rPr>
          <w:sz w:val="28"/>
        </w:rPr>
        <w:t xml:space="preserve">местной </w:t>
      </w:r>
      <w:r w:rsidR="00CD0D4D">
        <w:rPr>
          <w:sz w:val="28"/>
        </w:rPr>
        <w:t xml:space="preserve">иконой Спасителя, а </w:t>
      </w:r>
      <w:r w:rsidR="0091695F" w:rsidRPr="0091695F">
        <w:rPr>
          <w:b/>
          <w:i/>
          <w:sz w:val="28"/>
        </w:rPr>
        <w:t>диакон</w:t>
      </w:r>
      <w:r w:rsidR="0091695F">
        <w:rPr>
          <w:sz w:val="28"/>
        </w:rPr>
        <w:t xml:space="preserve"> </w:t>
      </w:r>
      <w:r w:rsidR="00CD0D4D">
        <w:rPr>
          <w:sz w:val="28"/>
        </w:rPr>
        <w:t xml:space="preserve">перед </w:t>
      </w:r>
      <w:r w:rsidR="005D706F">
        <w:rPr>
          <w:sz w:val="28"/>
        </w:rPr>
        <w:t xml:space="preserve">местной </w:t>
      </w:r>
      <w:r w:rsidR="00CD0D4D">
        <w:rPr>
          <w:sz w:val="28"/>
        </w:rPr>
        <w:t>иконой Б</w:t>
      </w:r>
      <w:r w:rsidR="007E52AC">
        <w:rPr>
          <w:sz w:val="28"/>
        </w:rPr>
        <w:t>ожией Матери</w:t>
      </w:r>
      <w:r w:rsidR="00CD0D4D">
        <w:rPr>
          <w:sz w:val="28"/>
        </w:rPr>
        <w:t xml:space="preserve">, </w:t>
      </w:r>
      <w:r w:rsidR="00897FB7">
        <w:rPr>
          <w:sz w:val="28"/>
        </w:rPr>
        <w:t xml:space="preserve">затем они </w:t>
      </w:r>
      <w:r w:rsidR="00501CC2">
        <w:rPr>
          <w:sz w:val="28"/>
        </w:rPr>
        <w:t xml:space="preserve">вместе </w:t>
      </w:r>
      <w:r w:rsidR="0091695F">
        <w:rPr>
          <w:sz w:val="28"/>
        </w:rPr>
        <w:t xml:space="preserve">трижды крестятся </w:t>
      </w:r>
      <w:r w:rsidR="0091695F" w:rsidRPr="005A5D51">
        <w:rPr>
          <w:sz w:val="28"/>
        </w:rPr>
        <w:t>с поклонами алтарю</w:t>
      </w:r>
      <w:r w:rsidR="0091695F">
        <w:rPr>
          <w:sz w:val="28"/>
        </w:rPr>
        <w:t>, и кланяются друг другу.</w:t>
      </w:r>
      <w:r w:rsidR="0070695B">
        <w:rPr>
          <w:sz w:val="28"/>
        </w:rPr>
        <w:t xml:space="preserve"> </w:t>
      </w:r>
      <w:r w:rsidR="0091695F" w:rsidRPr="0091695F">
        <w:rPr>
          <w:b/>
          <w:i/>
          <w:sz w:val="28"/>
        </w:rPr>
        <w:t>Священник</w:t>
      </w:r>
      <w:r w:rsidR="0091695F" w:rsidRPr="00270C9D">
        <w:rPr>
          <w:sz w:val="28"/>
        </w:rPr>
        <w:t xml:space="preserve"> </w:t>
      </w:r>
      <w:r w:rsidR="0091695F">
        <w:rPr>
          <w:sz w:val="28"/>
        </w:rPr>
        <w:t xml:space="preserve">возвращается </w:t>
      </w:r>
      <w:r w:rsidR="000A7180" w:rsidRPr="000A7180">
        <w:rPr>
          <w:sz w:val="28"/>
        </w:rPr>
        <w:t xml:space="preserve">          </w:t>
      </w:r>
      <w:r w:rsidR="0091695F">
        <w:rPr>
          <w:sz w:val="28"/>
        </w:rPr>
        <w:t>в алтарь южн</w:t>
      </w:r>
      <w:r w:rsidR="00F41CDC">
        <w:rPr>
          <w:sz w:val="28"/>
        </w:rPr>
        <w:t>ой</w:t>
      </w:r>
      <w:r w:rsidR="0091695F">
        <w:rPr>
          <w:sz w:val="28"/>
        </w:rPr>
        <w:t xml:space="preserve"> дверь</w:t>
      </w:r>
      <w:r w:rsidR="00F41CDC">
        <w:rPr>
          <w:sz w:val="28"/>
        </w:rPr>
        <w:t>ю</w:t>
      </w:r>
      <w:r w:rsidR="0091695F">
        <w:rPr>
          <w:sz w:val="28"/>
        </w:rPr>
        <w:t xml:space="preserve">, </w:t>
      </w:r>
      <w:r w:rsidR="007E52AC">
        <w:rPr>
          <w:sz w:val="28"/>
        </w:rPr>
        <w:t xml:space="preserve">крестится, целует край престола и </w:t>
      </w:r>
      <w:r w:rsidR="007E52AC" w:rsidRPr="00217C71">
        <w:rPr>
          <w:sz w:val="28"/>
        </w:rPr>
        <w:t>Евангелие</w:t>
      </w:r>
      <w:r w:rsidR="002858EF">
        <w:rPr>
          <w:sz w:val="28"/>
        </w:rPr>
        <w:t xml:space="preserve">, </w:t>
      </w:r>
      <w:r w:rsidR="007E52AC">
        <w:rPr>
          <w:sz w:val="28"/>
        </w:rPr>
        <w:t xml:space="preserve">снова крестится и </w:t>
      </w:r>
      <w:r w:rsidR="0091695F">
        <w:rPr>
          <w:sz w:val="28"/>
        </w:rPr>
        <w:t>стано</w:t>
      </w:r>
      <w:r w:rsidR="0091695F">
        <w:rPr>
          <w:sz w:val="28"/>
        </w:rPr>
        <w:softHyphen/>
        <w:t xml:space="preserve">вится на </w:t>
      </w:r>
      <w:r w:rsidR="0011546E">
        <w:rPr>
          <w:sz w:val="28"/>
        </w:rPr>
        <w:t>своё</w:t>
      </w:r>
      <w:r w:rsidR="007E52AC">
        <w:rPr>
          <w:sz w:val="28"/>
        </w:rPr>
        <w:t xml:space="preserve"> место</w:t>
      </w:r>
      <w:r w:rsidR="00F41CDC">
        <w:rPr>
          <w:sz w:val="28"/>
        </w:rPr>
        <w:t xml:space="preserve"> </w:t>
      </w:r>
      <w:r w:rsidR="007E52AC">
        <w:rPr>
          <w:sz w:val="28"/>
        </w:rPr>
        <w:t xml:space="preserve">перед </w:t>
      </w:r>
      <w:r w:rsidR="00F41CDC">
        <w:rPr>
          <w:sz w:val="28"/>
        </w:rPr>
        <w:t xml:space="preserve">святым </w:t>
      </w:r>
      <w:r w:rsidR="007E52AC">
        <w:rPr>
          <w:sz w:val="28"/>
        </w:rPr>
        <w:t>престолом.</w:t>
      </w:r>
    </w:p>
    <w:p w:rsidR="0070695B" w:rsidRPr="00C35728" w:rsidRDefault="0091695F" w:rsidP="002858EF">
      <w:pPr>
        <w:tabs>
          <w:tab w:val="left" w:pos="426"/>
        </w:tabs>
        <w:jc w:val="both"/>
        <w:rPr>
          <w:b/>
          <w:i/>
          <w:sz w:val="28"/>
        </w:rPr>
      </w:pPr>
      <w:r w:rsidRPr="00C35728">
        <w:rPr>
          <w:b/>
          <w:i/>
          <w:sz w:val="28"/>
        </w:rPr>
        <w:t xml:space="preserve">      </w:t>
      </w:r>
      <w:r w:rsidR="007E52AC" w:rsidRPr="00C35728">
        <w:rPr>
          <w:b/>
          <w:i/>
          <w:sz w:val="28"/>
        </w:rPr>
        <w:t>Диакон</w:t>
      </w:r>
      <w:r w:rsidR="007E52AC" w:rsidRPr="00C35728">
        <w:rPr>
          <w:sz w:val="28"/>
        </w:rPr>
        <w:t xml:space="preserve"> п</w:t>
      </w:r>
      <w:r w:rsidRPr="00C35728">
        <w:rPr>
          <w:sz w:val="28"/>
        </w:rPr>
        <w:t>о</w:t>
      </w:r>
      <w:r w:rsidR="002858EF">
        <w:rPr>
          <w:sz w:val="28"/>
        </w:rPr>
        <w:t>сле</w:t>
      </w:r>
      <w:r w:rsidRPr="00C35728">
        <w:rPr>
          <w:sz w:val="28"/>
        </w:rPr>
        <w:t xml:space="preserve"> окончани</w:t>
      </w:r>
      <w:r w:rsidR="002858EF">
        <w:rPr>
          <w:sz w:val="28"/>
        </w:rPr>
        <w:t>я</w:t>
      </w:r>
      <w:r w:rsidRPr="00C35728">
        <w:rPr>
          <w:sz w:val="28"/>
        </w:rPr>
        <w:t xml:space="preserve"> </w:t>
      </w:r>
      <w:r w:rsidR="00EF189C" w:rsidRPr="00C35728">
        <w:rPr>
          <w:sz w:val="28"/>
        </w:rPr>
        <w:t xml:space="preserve">чтения </w:t>
      </w:r>
      <w:r w:rsidRPr="00C35728">
        <w:rPr>
          <w:b/>
          <w:sz w:val="28"/>
        </w:rPr>
        <w:t xml:space="preserve">103 </w:t>
      </w:r>
      <w:r w:rsidRPr="00217C71">
        <w:rPr>
          <w:b/>
          <w:i/>
          <w:sz w:val="28"/>
        </w:rPr>
        <w:t>псалма</w:t>
      </w:r>
      <w:r w:rsidRPr="00217C71">
        <w:rPr>
          <w:i/>
          <w:sz w:val="28"/>
        </w:rPr>
        <w:t xml:space="preserve"> </w:t>
      </w:r>
      <w:r w:rsidR="007E52AC" w:rsidRPr="00C35728">
        <w:rPr>
          <w:sz w:val="28"/>
        </w:rPr>
        <w:t>произносит</w:t>
      </w:r>
      <w:r w:rsidR="007E52AC" w:rsidRPr="00C35728">
        <w:rPr>
          <w:b/>
          <w:i/>
          <w:sz w:val="28"/>
        </w:rPr>
        <w:t xml:space="preserve"> </w:t>
      </w:r>
      <w:r w:rsidR="002858EF">
        <w:rPr>
          <w:sz w:val="28"/>
        </w:rPr>
        <w:t xml:space="preserve">на амвоне </w:t>
      </w:r>
      <w:r w:rsidRPr="00C35728">
        <w:rPr>
          <w:b/>
          <w:sz w:val="28"/>
        </w:rPr>
        <w:t>в</w:t>
      </w:r>
      <w:r w:rsidR="003F506F" w:rsidRPr="00C35728">
        <w:rPr>
          <w:b/>
          <w:sz w:val="28"/>
        </w:rPr>
        <w:t>еликую</w:t>
      </w:r>
      <w:r w:rsidR="003F506F" w:rsidRPr="00C35728">
        <w:rPr>
          <w:b/>
          <w:i/>
          <w:sz w:val="28"/>
        </w:rPr>
        <w:t xml:space="preserve"> ектен</w:t>
      </w:r>
      <w:r w:rsidR="00CE71C5" w:rsidRPr="00C35728">
        <w:rPr>
          <w:b/>
          <w:i/>
          <w:sz w:val="28"/>
        </w:rPr>
        <w:t>и</w:t>
      </w:r>
      <w:r w:rsidRPr="00C35728">
        <w:rPr>
          <w:b/>
          <w:i/>
          <w:sz w:val="28"/>
        </w:rPr>
        <w:t>ю</w:t>
      </w:r>
      <w:r w:rsidR="00501CC2">
        <w:rPr>
          <w:b/>
          <w:i/>
          <w:sz w:val="28"/>
        </w:rPr>
        <w:t xml:space="preserve"> </w:t>
      </w:r>
      <w:r w:rsidR="00501CC2">
        <w:rPr>
          <w:sz w:val="28"/>
        </w:rPr>
        <w:t>(см.:</w:t>
      </w:r>
      <w:r w:rsidR="00501CC2">
        <w:rPr>
          <w:b/>
          <w:sz w:val="28"/>
        </w:rPr>
        <w:t xml:space="preserve"> Служебник,</w:t>
      </w:r>
      <w:r w:rsidR="00501CC2">
        <w:rPr>
          <w:b/>
          <w:i/>
          <w:sz w:val="28"/>
        </w:rPr>
        <w:t xml:space="preserve"> </w:t>
      </w:r>
      <w:r w:rsidR="00501CC2">
        <w:rPr>
          <w:b/>
          <w:sz w:val="28"/>
        </w:rPr>
        <w:t>Последование вечерни</w:t>
      </w:r>
      <w:r w:rsidR="00501CC2" w:rsidRPr="002858EF">
        <w:rPr>
          <w:b/>
          <w:sz w:val="28"/>
        </w:rPr>
        <w:t>)</w:t>
      </w:r>
      <w:r w:rsidR="0070695B" w:rsidRPr="002858EF">
        <w:rPr>
          <w:b/>
          <w:sz w:val="28"/>
        </w:rPr>
        <w:t>.</w:t>
      </w:r>
    </w:p>
    <w:p w:rsidR="008A7601" w:rsidRDefault="00DD79D8" w:rsidP="00485564">
      <w:pPr>
        <w:pStyle w:val="Iauiue3"/>
        <w:tabs>
          <w:tab w:val="left" w:pos="426"/>
        </w:tabs>
        <w:jc w:val="both"/>
        <w:rPr>
          <w:i/>
          <w:sz w:val="28"/>
        </w:rPr>
      </w:pPr>
      <w:r>
        <w:rPr>
          <w:sz w:val="28"/>
        </w:rPr>
        <w:t xml:space="preserve">     </w:t>
      </w:r>
      <w:r w:rsidR="003857AF">
        <w:rPr>
          <w:sz w:val="28"/>
        </w:rPr>
        <w:t xml:space="preserve"> </w:t>
      </w:r>
      <w:r w:rsidRPr="00DD79D8">
        <w:rPr>
          <w:b/>
          <w:i/>
          <w:sz w:val="28"/>
          <w:u w:val="words"/>
        </w:rPr>
        <w:t>Примечание</w:t>
      </w:r>
      <w:r w:rsidR="002858EF">
        <w:rPr>
          <w:b/>
          <w:i/>
          <w:sz w:val="28"/>
          <w:u w:val="words"/>
        </w:rPr>
        <w:t>.</w:t>
      </w:r>
      <w:r w:rsidRPr="00DD79D8">
        <w:rPr>
          <w:sz w:val="28"/>
        </w:rPr>
        <w:t xml:space="preserve"> </w:t>
      </w:r>
      <w:r w:rsidR="00884960" w:rsidRPr="00884960">
        <w:rPr>
          <w:i/>
          <w:sz w:val="28"/>
        </w:rPr>
        <w:t xml:space="preserve">Поминовение церковной власти на </w:t>
      </w:r>
      <w:r w:rsidR="00884960" w:rsidRPr="00217C71">
        <w:rPr>
          <w:b/>
          <w:sz w:val="28"/>
        </w:rPr>
        <w:t>5-ом</w:t>
      </w:r>
      <w:r w:rsidR="00884960" w:rsidRPr="00884960">
        <w:rPr>
          <w:i/>
          <w:sz w:val="28"/>
        </w:rPr>
        <w:t xml:space="preserve"> прошении </w:t>
      </w:r>
      <w:r w:rsidR="002858EF">
        <w:rPr>
          <w:b/>
          <w:i/>
          <w:sz w:val="28"/>
        </w:rPr>
        <w:t>ектении</w:t>
      </w:r>
      <w:r w:rsidR="002858EF" w:rsidRPr="00884960">
        <w:rPr>
          <w:i/>
          <w:sz w:val="28"/>
        </w:rPr>
        <w:t xml:space="preserve"> </w:t>
      </w:r>
      <w:r w:rsidR="00884960" w:rsidRPr="00884960">
        <w:rPr>
          <w:i/>
          <w:sz w:val="28"/>
        </w:rPr>
        <w:t>совершается</w:t>
      </w:r>
      <w:r w:rsidR="00884960">
        <w:rPr>
          <w:sz w:val="28"/>
        </w:rPr>
        <w:t xml:space="preserve"> </w:t>
      </w:r>
      <w:r w:rsidR="00884960" w:rsidRPr="00884960">
        <w:rPr>
          <w:i/>
          <w:sz w:val="28"/>
        </w:rPr>
        <w:t>следующим</w:t>
      </w:r>
      <w:r w:rsidR="00AF4500">
        <w:rPr>
          <w:i/>
          <w:sz w:val="28"/>
        </w:rPr>
        <w:t xml:space="preserve"> </w:t>
      </w:r>
      <w:r w:rsidR="00E06125">
        <w:rPr>
          <w:i/>
          <w:sz w:val="28"/>
        </w:rPr>
        <w:t>образом</w:t>
      </w:r>
      <w:r w:rsidR="00884960" w:rsidRPr="00884960">
        <w:rPr>
          <w:i/>
          <w:sz w:val="28"/>
        </w:rPr>
        <w:t>:</w:t>
      </w:r>
      <w:r w:rsidR="00884960">
        <w:rPr>
          <w:sz w:val="28"/>
        </w:rPr>
        <w:t xml:space="preserve"> </w:t>
      </w:r>
      <w:r w:rsidR="003F506F" w:rsidRPr="00853C22">
        <w:rPr>
          <w:b/>
          <w:sz w:val="28"/>
        </w:rPr>
        <w:t>«</w:t>
      </w:r>
      <w:r w:rsidR="00107B59" w:rsidRPr="00107B59">
        <w:rPr>
          <w:b/>
          <w:sz w:val="28"/>
        </w:rPr>
        <w:t>О Великом Го</w:t>
      </w:r>
      <w:r w:rsidR="00107B59">
        <w:rPr>
          <w:b/>
          <w:sz w:val="28"/>
        </w:rPr>
        <w:t>сподине и Отце нашем Святейшем патриарс</w:t>
      </w:r>
      <w:r w:rsidR="00107B59" w:rsidRPr="00107B59">
        <w:rPr>
          <w:b/>
          <w:sz w:val="28"/>
        </w:rPr>
        <w:t>е</w:t>
      </w:r>
      <w:r w:rsidR="00107B59">
        <w:rPr>
          <w:b/>
          <w:sz w:val="28"/>
        </w:rPr>
        <w:t xml:space="preserve"> </w:t>
      </w:r>
      <w:r w:rsidR="00107B59" w:rsidRPr="00107B59">
        <w:rPr>
          <w:b/>
          <w:sz w:val="28"/>
        </w:rPr>
        <w:t xml:space="preserve">Кирилле, </w:t>
      </w:r>
      <w:r w:rsidR="00107B59">
        <w:rPr>
          <w:b/>
          <w:sz w:val="28"/>
        </w:rPr>
        <w:t xml:space="preserve">и </w:t>
      </w:r>
      <w:r w:rsidR="00107B59" w:rsidRPr="00107B59">
        <w:rPr>
          <w:b/>
          <w:sz w:val="28"/>
        </w:rPr>
        <w:t xml:space="preserve">о Господине </w:t>
      </w:r>
      <w:r w:rsidR="00215CB7">
        <w:rPr>
          <w:b/>
          <w:sz w:val="28"/>
        </w:rPr>
        <w:t xml:space="preserve">и </w:t>
      </w:r>
      <w:r w:rsidR="00107B59">
        <w:rPr>
          <w:b/>
          <w:sz w:val="28"/>
        </w:rPr>
        <w:t xml:space="preserve">Отце </w:t>
      </w:r>
      <w:r w:rsidR="00107B59" w:rsidRPr="00107B59">
        <w:rPr>
          <w:b/>
          <w:sz w:val="28"/>
        </w:rPr>
        <w:t xml:space="preserve">нашем </w:t>
      </w:r>
      <w:r w:rsidR="00107B59">
        <w:rPr>
          <w:b/>
          <w:sz w:val="28"/>
        </w:rPr>
        <w:t>Блаженнейшем</w:t>
      </w:r>
      <w:r w:rsidR="00107B59" w:rsidRPr="00107B59">
        <w:rPr>
          <w:b/>
          <w:sz w:val="28"/>
        </w:rPr>
        <w:t xml:space="preserve"> митрополите </w:t>
      </w:r>
      <w:r w:rsidR="00485564">
        <w:rPr>
          <w:b/>
          <w:sz w:val="28"/>
        </w:rPr>
        <w:t>Онуфрие</w:t>
      </w:r>
      <w:r w:rsidR="00107B59">
        <w:rPr>
          <w:b/>
          <w:sz w:val="28"/>
        </w:rPr>
        <w:t>, и о Господине нашем Высокоп</w:t>
      </w:r>
      <w:r w:rsidR="00107B59" w:rsidRPr="00107B59">
        <w:rPr>
          <w:b/>
          <w:sz w:val="28"/>
        </w:rPr>
        <w:t>реосвященнейшем</w:t>
      </w:r>
      <w:r w:rsidR="00107B59">
        <w:rPr>
          <w:b/>
          <w:sz w:val="28"/>
        </w:rPr>
        <w:t xml:space="preserve"> митрополите Лазаре</w:t>
      </w:r>
      <w:r w:rsidR="00107B59" w:rsidRPr="00107B59">
        <w:rPr>
          <w:b/>
          <w:sz w:val="28"/>
        </w:rPr>
        <w:t>,</w:t>
      </w:r>
      <w:r w:rsidR="00107B59">
        <w:rPr>
          <w:b/>
          <w:sz w:val="28"/>
        </w:rPr>
        <w:t xml:space="preserve"> </w:t>
      </w:r>
      <w:r w:rsidR="00107B59" w:rsidRPr="00107B59">
        <w:rPr>
          <w:b/>
          <w:sz w:val="28"/>
        </w:rPr>
        <w:t>честнéм пресвитерстве, во Христе диаконстве, о всем причте и людех Господу помолимся</w:t>
      </w:r>
      <w:r w:rsidR="003F506F" w:rsidRPr="00853C22">
        <w:rPr>
          <w:b/>
          <w:sz w:val="28"/>
        </w:rPr>
        <w:t>»</w:t>
      </w:r>
      <w:r w:rsidR="00A5044E" w:rsidRPr="00A5044E">
        <w:rPr>
          <w:rStyle w:val="a5"/>
          <w:sz w:val="28"/>
        </w:rPr>
        <w:footnoteReference w:id="18"/>
      </w:r>
      <w:r w:rsidR="00884960" w:rsidRPr="002858EF">
        <w:rPr>
          <w:b/>
          <w:sz w:val="28"/>
        </w:rPr>
        <w:t>.</w:t>
      </w:r>
      <w:r w:rsidR="003F506F" w:rsidRPr="001107E9">
        <w:rPr>
          <w:i/>
          <w:sz w:val="28"/>
        </w:rPr>
        <w:t xml:space="preserve"> </w:t>
      </w:r>
    </w:p>
    <w:p w:rsidR="002B350B" w:rsidRDefault="003F506F" w:rsidP="00321904">
      <w:pPr>
        <w:pStyle w:val="Iauiue3"/>
        <w:tabs>
          <w:tab w:val="left" w:pos="426"/>
        </w:tabs>
        <w:jc w:val="both"/>
        <w:rPr>
          <w:sz w:val="28"/>
        </w:rPr>
      </w:pPr>
      <w:r>
        <w:rPr>
          <w:sz w:val="28"/>
        </w:rPr>
        <w:t xml:space="preserve">     </w:t>
      </w:r>
      <w:r w:rsidR="003857AF">
        <w:rPr>
          <w:sz w:val="28"/>
        </w:rPr>
        <w:t xml:space="preserve"> </w:t>
      </w:r>
      <w:r w:rsidR="002B350B">
        <w:rPr>
          <w:sz w:val="28"/>
        </w:rPr>
        <w:t>После последнего</w:t>
      </w:r>
      <w:r w:rsidR="002B350B" w:rsidRPr="005A5D51">
        <w:rPr>
          <w:sz w:val="28"/>
        </w:rPr>
        <w:t xml:space="preserve"> </w:t>
      </w:r>
      <w:r w:rsidR="002B350B">
        <w:rPr>
          <w:sz w:val="28"/>
        </w:rPr>
        <w:t>прошения</w:t>
      </w:r>
      <w:r w:rsidR="002858EF">
        <w:rPr>
          <w:sz w:val="28"/>
        </w:rPr>
        <w:t>:</w:t>
      </w:r>
      <w:r w:rsidR="002B350B" w:rsidRPr="005A5D51">
        <w:rPr>
          <w:sz w:val="28"/>
        </w:rPr>
        <w:t xml:space="preserve"> </w:t>
      </w:r>
      <w:r w:rsidR="00130605">
        <w:rPr>
          <w:b/>
          <w:sz w:val="28"/>
        </w:rPr>
        <w:t>«</w:t>
      </w:r>
      <w:r w:rsidR="002B350B" w:rsidRPr="002B350B">
        <w:rPr>
          <w:b/>
          <w:sz w:val="28"/>
        </w:rPr>
        <w:t>Пресвятую, Пречистую...</w:t>
      </w:r>
      <w:r w:rsidR="00130605">
        <w:rPr>
          <w:b/>
          <w:sz w:val="28"/>
        </w:rPr>
        <w:t>»</w:t>
      </w:r>
      <w:r w:rsidR="002B350B">
        <w:rPr>
          <w:b/>
          <w:sz w:val="28"/>
        </w:rPr>
        <w:t xml:space="preserve"> </w:t>
      </w:r>
      <w:r w:rsidR="002B350B" w:rsidRPr="002B350B">
        <w:rPr>
          <w:b/>
          <w:i/>
          <w:sz w:val="28"/>
        </w:rPr>
        <w:t>диакон,</w:t>
      </w:r>
      <w:r w:rsidR="002B350B">
        <w:rPr>
          <w:sz w:val="28"/>
        </w:rPr>
        <w:t xml:space="preserve"> сотворив поклон перед </w:t>
      </w:r>
      <w:r w:rsidR="002B350B" w:rsidRPr="00270C9D">
        <w:rPr>
          <w:sz w:val="28"/>
        </w:rPr>
        <w:t>царскими вратами</w:t>
      </w:r>
      <w:r w:rsidR="002B350B">
        <w:rPr>
          <w:sz w:val="28"/>
        </w:rPr>
        <w:t>,</w:t>
      </w:r>
      <w:r w:rsidR="002B350B" w:rsidRPr="003F506F">
        <w:rPr>
          <w:sz w:val="28"/>
        </w:rPr>
        <w:t xml:space="preserve"> </w:t>
      </w:r>
      <w:r w:rsidR="002B350B">
        <w:rPr>
          <w:sz w:val="28"/>
        </w:rPr>
        <w:t>возвращается южной дверью</w:t>
      </w:r>
      <w:r w:rsidR="003857AF" w:rsidRPr="003857AF">
        <w:rPr>
          <w:sz w:val="28"/>
        </w:rPr>
        <w:t xml:space="preserve"> </w:t>
      </w:r>
      <w:r w:rsidR="003857AF">
        <w:rPr>
          <w:sz w:val="28"/>
        </w:rPr>
        <w:t>в алтарь</w:t>
      </w:r>
      <w:r w:rsidR="002B350B">
        <w:rPr>
          <w:sz w:val="28"/>
        </w:rPr>
        <w:t xml:space="preserve">. </w:t>
      </w:r>
    </w:p>
    <w:p w:rsidR="00774F3F" w:rsidRPr="00C35728" w:rsidRDefault="004E25BF" w:rsidP="00217C71">
      <w:pPr>
        <w:tabs>
          <w:tab w:val="left" w:pos="426"/>
        </w:tabs>
        <w:jc w:val="both"/>
        <w:rPr>
          <w:sz w:val="28"/>
        </w:rPr>
      </w:pPr>
      <w:r w:rsidRPr="00C35728">
        <w:rPr>
          <w:sz w:val="28"/>
        </w:rPr>
        <w:t xml:space="preserve">    </w:t>
      </w:r>
      <w:r w:rsidR="004D3714" w:rsidRPr="00C35728">
        <w:rPr>
          <w:sz w:val="28"/>
        </w:rPr>
        <w:t xml:space="preserve">  </w:t>
      </w:r>
      <w:r w:rsidR="00774F3F" w:rsidRPr="00C35728">
        <w:rPr>
          <w:b/>
          <w:i/>
          <w:sz w:val="28"/>
        </w:rPr>
        <w:t>Священник</w:t>
      </w:r>
      <w:r w:rsidR="00217C71" w:rsidRPr="00217C71">
        <w:rPr>
          <w:sz w:val="28"/>
        </w:rPr>
        <w:t xml:space="preserve"> после последнего прошения</w:t>
      </w:r>
      <w:r w:rsidR="00217C71" w:rsidRPr="00217C71">
        <w:rPr>
          <w:b/>
          <w:i/>
          <w:sz w:val="28"/>
        </w:rPr>
        <w:t xml:space="preserve"> </w:t>
      </w:r>
      <w:r w:rsidR="00217C71">
        <w:rPr>
          <w:b/>
          <w:i/>
          <w:sz w:val="28"/>
        </w:rPr>
        <w:t>ектении</w:t>
      </w:r>
      <w:r w:rsidR="00774F3F" w:rsidRPr="00C35728">
        <w:rPr>
          <w:b/>
          <w:i/>
          <w:sz w:val="28"/>
        </w:rPr>
        <w:t xml:space="preserve"> </w:t>
      </w:r>
      <w:r w:rsidR="00774F3F" w:rsidRPr="00C35728">
        <w:rPr>
          <w:sz w:val="28"/>
        </w:rPr>
        <w:t>перед престолом произносит возглас:</w:t>
      </w:r>
      <w:r w:rsidR="00774F3F" w:rsidRPr="00C35728">
        <w:rPr>
          <w:b/>
          <w:sz w:val="28"/>
        </w:rPr>
        <w:t xml:space="preserve"> «Яко подобает Тебе</w:t>
      </w:r>
      <w:r w:rsidR="00217C71">
        <w:rPr>
          <w:b/>
          <w:sz w:val="28"/>
        </w:rPr>
        <w:t>…</w:t>
      </w:r>
      <w:r w:rsidR="00774F3F" w:rsidRPr="00C35728">
        <w:rPr>
          <w:b/>
          <w:sz w:val="28"/>
        </w:rPr>
        <w:t>»</w:t>
      </w:r>
      <w:r w:rsidR="00217C71" w:rsidRPr="00217C71">
        <w:rPr>
          <w:sz w:val="28"/>
        </w:rPr>
        <w:t xml:space="preserve"> </w:t>
      </w:r>
      <w:r w:rsidR="00217C71">
        <w:rPr>
          <w:sz w:val="28"/>
        </w:rPr>
        <w:t>(см.:</w:t>
      </w:r>
      <w:r w:rsidR="00217C71">
        <w:rPr>
          <w:b/>
          <w:sz w:val="28"/>
        </w:rPr>
        <w:t xml:space="preserve"> Служебник,</w:t>
      </w:r>
      <w:r w:rsidR="00217C71">
        <w:rPr>
          <w:b/>
          <w:i/>
          <w:sz w:val="28"/>
        </w:rPr>
        <w:t xml:space="preserve"> </w:t>
      </w:r>
      <w:r w:rsidR="00217C71">
        <w:rPr>
          <w:b/>
          <w:sz w:val="28"/>
        </w:rPr>
        <w:t>Последование вечерни</w:t>
      </w:r>
      <w:r w:rsidR="00217C71" w:rsidRPr="00523514">
        <w:rPr>
          <w:b/>
          <w:sz w:val="28"/>
        </w:rPr>
        <w:t>)</w:t>
      </w:r>
      <w:r w:rsidR="00774F3F" w:rsidRPr="002858EF">
        <w:rPr>
          <w:b/>
          <w:sz w:val="28"/>
        </w:rPr>
        <w:t xml:space="preserve">. </w:t>
      </w:r>
    </w:p>
    <w:p w:rsidR="00BF4CF9" w:rsidRPr="00C35728" w:rsidRDefault="00774F3F" w:rsidP="00001D4D">
      <w:pPr>
        <w:tabs>
          <w:tab w:val="left" w:pos="426"/>
        </w:tabs>
        <w:jc w:val="both"/>
        <w:rPr>
          <w:b/>
          <w:i/>
          <w:sz w:val="28"/>
          <w:szCs w:val="28"/>
          <w:u w:val="single"/>
        </w:rPr>
      </w:pPr>
      <w:r w:rsidRPr="00C35728">
        <w:rPr>
          <w:sz w:val="28"/>
        </w:rPr>
        <w:t xml:space="preserve">      </w:t>
      </w:r>
      <w:r w:rsidR="00BF4CF9" w:rsidRPr="00C35728">
        <w:rPr>
          <w:b/>
          <w:i/>
          <w:sz w:val="28"/>
          <w:u w:val="single"/>
        </w:rPr>
        <w:t>При служении одним священником без диакона</w:t>
      </w:r>
      <w:r w:rsidR="002858EF" w:rsidRPr="002858EF">
        <w:rPr>
          <w:b/>
          <w:i/>
          <w:sz w:val="28"/>
          <w:u w:val="single"/>
        </w:rPr>
        <w:t>.</w:t>
      </w:r>
      <w:r w:rsidR="00BF4CF9" w:rsidRPr="00C35728">
        <w:rPr>
          <w:i/>
          <w:sz w:val="28"/>
        </w:rPr>
        <w:t xml:space="preserve"> </w:t>
      </w:r>
      <w:r w:rsidR="00BF4CF9" w:rsidRPr="00C35728">
        <w:rPr>
          <w:b/>
          <w:i/>
          <w:sz w:val="28"/>
        </w:rPr>
        <w:t xml:space="preserve">Священник </w:t>
      </w:r>
      <w:r w:rsidR="00BF4CF9" w:rsidRPr="00C35728">
        <w:rPr>
          <w:i/>
          <w:sz w:val="28"/>
          <w:szCs w:val="28"/>
        </w:rPr>
        <w:t xml:space="preserve">все </w:t>
      </w:r>
      <w:r w:rsidR="00BF4CF9" w:rsidRPr="00C35728">
        <w:rPr>
          <w:b/>
          <w:i/>
          <w:sz w:val="28"/>
          <w:szCs w:val="28"/>
        </w:rPr>
        <w:t xml:space="preserve">ектении </w:t>
      </w:r>
      <w:r w:rsidR="00BF4CF9" w:rsidRPr="00840899">
        <w:rPr>
          <w:b/>
          <w:sz w:val="28"/>
          <w:szCs w:val="28"/>
        </w:rPr>
        <w:t>(мирную,</w:t>
      </w:r>
      <w:r w:rsidR="00BF4CF9" w:rsidRPr="00C35728">
        <w:rPr>
          <w:b/>
          <w:i/>
          <w:sz w:val="28"/>
          <w:szCs w:val="28"/>
        </w:rPr>
        <w:t xml:space="preserve"> </w:t>
      </w:r>
      <w:r w:rsidR="00BF4CF9" w:rsidRPr="00840899">
        <w:rPr>
          <w:b/>
          <w:sz w:val="28"/>
          <w:szCs w:val="28"/>
        </w:rPr>
        <w:t>малую, просительную</w:t>
      </w:r>
      <w:r w:rsidR="00BF4CF9" w:rsidRPr="00C35728">
        <w:rPr>
          <w:b/>
          <w:i/>
          <w:sz w:val="28"/>
          <w:szCs w:val="28"/>
        </w:rPr>
        <w:t xml:space="preserve"> </w:t>
      </w:r>
      <w:r w:rsidR="00BF4CF9" w:rsidRPr="00C35728">
        <w:rPr>
          <w:i/>
          <w:sz w:val="28"/>
          <w:szCs w:val="28"/>
        </w:rPr>
        <w:t>и</w:t>
      </w:r>
      <w:r w:rsidR="00BF4CF9" w:rsidRPr="00C35728">
        <w:rPr>
          <w:b/>
          <w:i/>
          <w:sz w:val="28"/>
          <w:szCs w:val="28"/>
        </w:rPr>
        <w:t xml:space="preserve"> </w:t>
      </w:r>
      <w:r w:rsidR="00BF4CF9" w:rsidRPr="00840899">
        <w:rPr>
          <w:b/>
          <w:sz w:val="28"/>
          <w:szCs w:val="28"/>
        </w:rPr>
        <w:t>сугубую)</w:t>
      </w:r>
      <w:r w:rsidR="00BF4CF9" w:rsidRPr="00C35728">
        <w:rPr>
          <w:b/>
          <w:i/>
          <w:sz w:val="28"/>
          <w:szCs w:val="28"/>
        </w:rPr>
        <w:t xml:space="preserve"> </w:t>
      </w:r>
      <w:r w:rsidR="00BF4CF9" w:rsidRPr="00C35728">
        <w:rPr>
          <w:i/>
          <w:sz w:val="28"/>
          <w:szCs w:val="28"/>
        </w:rPr>
        <w:t>и</w:t>
      </w:r>
      <w:r w:rsidR="00BF4CF9" w:rsidRPr="00C35728">
        <w:rPr>
          <w:b/>
          <w:i/>
          <w:sz w:val="28"/>
          <w:szCs w:val="28"/>
        </w:rPr>
        <w:t xml:space="preserve"> </w:t>
      </w:r>
      <w:r w:rsidR="00BF4CF9" w:rsidRPr="00C35728">
        <w:rPr>
          <w:i/>
          <w:sz w:val="28"/>
          <w:szCs w:val="28"/>
        </w:rPr>
        <w:t>последующие за ними возгласы произносит на солее перед царскими вратами</w:t>
      </w:r>
      <w:r w:rsidR="00BF4CF9">
        <w:rPr>
          <w:i/>
          <w:sz w:val="28"/>
          <w:szCs w:val="28"/>
        </w:rPr>
        <w:t xml:space="preserve"> </w:t>
      </w:r>
      <w:r w:rsidR="00BF4CF9">
        <w:rPr>
          <w:sz w:val="28"/>
        </w:rPr>
        <w:t xml:space="preserve">(см.: </w:t>
      </w:r>
      <w:r w:rsidR="00BF4CF9">
        <w:rPr>
          <w:b/>
          <w:sz w:val="28"/>
        </w:rPr>
        <w:t xml:space="preserve">Типикон, </w:t>
      </w:r>
      <w:r w:rsidR="00BF4CF9">
        <w:rPr>
          <w:sz w:val="28"/>
        </w:rPr>
        <w:t>гл.</w:t>
      </w:r>
      <w:r w:rsidR="00BF4CF9">
        <w:rPr>
          <w:b/>
          <w:sz w:val="28"/>
        </w:rPr>
        <w:t xml:space="preserve"> 2 </w:t>
      </w:r>
      <w:r w:rsidR="00BF4CF9">
        <w:rPr>
          <w:sz w:val="28"/>
        </w:rPr>
        <w:t>и</w:t>
      </w:r>
      <w:r w:rsidR="00BF4CF9">
        <w:rPr>
          <w:b/>
          <w:sz w:val="28"/>
        </w:rPr>
        <w:t xml:space="preserve"> 9</w:t>
      </w:r>
      <w:r w:rsidR="00BF4CF9" w:rsidRPr="007508D1">
        <w:rPr>
          <w:b/>
          <w:sz w:val="28"/>
        </w:rPr>
        <w:t>)</w:t>
      </w:r>
      <w:r w:rsidR="00B429F2" w:rsidRPr="00F6328D">
        <w:rPr>
          <w:rStyle w:val="a5"/>
          <w:sz w:val="28"/>
        </w:rPr>
        <w:footnoteReference w:id="19"/>
      </w:r>
      <w:r w:rsidR="00BF4CF9" w:rsidRPr="007508D1">
        <w:rPr>
          <w:b/>
          <w:i/>
          <w:sz w:val="28"/>
          <w:szCs w:val="28"/>
        </w:rPr>
        <w:t>.</w:t>
      </w:r>
      <w:r w:rsidR="00BF4CF9" w:rsidRPr="00C35728">
        <w:rPr>
          <w:i/>
          <w:sz w:val="28"/>
          <w:szCs w:val="28"/>
        </w:rPr>
        <w:t xml:space="preserve"> Для этого он сначала </w:t>
      </w:r>
      <w:r w:rsidR="00BF4CF9" w:rsidRPr="00C35728">
        <w:rPr>
          <w:i/>
          <w:sz w:val="28"/>
        </w:rPr>
        <w:t xml:space="preserve">крестится, целует край престола и святое </w:t>
      </w:r>
      <w:r w:rsidR="00BF4CF9" w:rsidRPr="00217C71">
        <w:rPr>
          <w:i/>
          <w:sz w:val="28"/>
        </w:rPr>
        <w:t>Евангелие</w:t>
      </w:r>
      <w:r w:rsidR="00BF4CF9" w:rsidRPr="00C35728">
        <w:rPr>
          <w:i/>
          <w:sz w:val="28"/>
        </w:rPr>
        <w:t xml:space="preserve">, снова крестится </w:t>
      </w:r>
      <w:r w:rsidR="000A7180" w:rsidRPr="000A7180">
        <w:rPr>
          <w:i/>
          <w:sz w:val="28"/>
        </w:rPr>
        <w:t xml:space="preserve">             </w:t>
      </w:r>
      <w:r w:rsidR="00BF4CF9" w:rsidRPr="00C35728">
        <w:rPr>
          <w:i/>
          <w:sz w:val="28"/>
        </w:rPr>
        <w:t>и выходит из алтаря северной дверью</w:t>
      </w:r>
      <w:r w:rsidR="00BF4CF9" w:rsidRPr="00C35728">
        <w:rPr>
          <w:sz w:val="28"/>
        </w:rPr>
        <w:t xml:space="preserve"> </w:t>
      </w:r>
      <w:r w:rsidR="00BF4CF9" w:rsidRPr="00C35728">
        <w:rPr>
          <w:i/>
          <w:sz w:val="28"/>
          <w:szCs w:val="28"/>
        </w:rPr>
        <w:t xml:space="preserve">на солею перед царскими вратами, где крестится и кланяется алтарю. Возвращается же в алтарь он южной дверью, где </w:t>
      </w:r>
      <w:r w:rsidR="00BF4CF9" w:rsidRPr="00C35728">
        <w:rPr>
          <w:i/>
          <w:sz w:val="28"/>
        </w:rPr>
        <w:t xml:space="preserve">крестится, целует край престола и святое </w:t>
      </w:r>
      <w:r w:rsidR="00BF4CF9" w:rsidRPr="00217C71">
        <w:rPr>
          <w:i/>
          <w:sz w:val="28"/>
        </w:rPr>
        <w:t>Евангелие</w:t>
      </w:r>
      <w:r w:rsidR="00BF4CF9" w:rsidRPr="00C35728">
        <w:rPr>
          <w:i/>
          <w:sz w:val="28"/>
        </w:rPr>
        <w:t xml:space="preserve">, снова </w:t>
      </w:r>
      <w:r w:rsidR="0011546E" w:rsidRPr="00C35728">
        <w:rPr>
          <w:i/>
          <w:sz w:val="28"/>
        </w:rPr>
        <w:t>крестится,</w:t>
      </w:r>
      <w:r w:rsidR="0011546E">
        <w:rPr>
          <w:i/>
          <w:sz w:val="28"/>
        </w:rPr>
        <w:t xml:space="preserve">                                </w:t>
      </w:r>
      <w:r w:rsidR="00BF4CF9" w:rsidRPr="00C35728">
        <w:rPr>
          <w:i/>
          <w:sz w:val="28"/>
        </w:rPr>
        <w:t>и становится перед святым престолом.</w:t>
      </w:r>
    </w:p>
    <w:p w:rsidR="003857AF" w:rsidRDefault="003857AF" w:rsidP="003857AF">
      <w:pPr>
        <w:tabs>
          <w:tab w:val="left" w:pos="426"/>
        </w:tabs>
        <w:jc w:val="both"/>
        <w:rPr>
          <w:sz w:val="28"/>
        </w:rPr>
      </w:pPr>
      <w:r>
        <w:rPr>
          <w:b/>
          <w:i/>
          <w:sz w:val="28"/>
        </w:rPr>
        <w:t xml:space="preserve">      Хор:</w:t>
      </w:r>
      <w:r>
        <w:rPr>
          <w:sz w:val="28"/>
        </w:rPr>
        <w:t xml:space="preserve"> </w:t>
      </w:r>
      <w:r>
        <w:rPr>
          <w:b/>
          <w:sz w:val="28"/>
        </w:rPr>
        <w:t>«Аминь»</w:t>
      </w:r>
      <w:r>
        <w:rPr>
          <w:sz w:val="28"/>
        </w:rPr>
        <w:t xml:space="preserve"> и </w:t>
      </w:r>
      <w:r>
        <w:rPr>
          <w:b/>
          <w:i/>
          <w:sz w:val="28"/>
        </w:rPr>
        <w:t>чтец</w:t>
      </w:r>
      <w:r>
        <w:rPr>
          <w:sz w:val="28"/>
        </w:rPr>
        <w:t xml:space="preserve"> </w:t>
      </w:r>
      <w:r>
        <w:rPr>
          <w:sz w:val="28"/>
          <w:szCs w:val="28"/>
        </w:rPr>
        <w:t xml:space="preserve">читает рядовую </w:t>
      </w:r>
      <w:r>
        <w:rPr>
          <w:b/>
          <w:i/>
          <w:sz w:val="28"/>
          <w:szCs w:val="28"/>
        </w:rPr>
        <w:t>кафизму</w:t>
      </w:r>
      <w:r w:rsidRPr="002858EF">
        <w:rPr>
          <w:b/>
          <w:i/>
          <w:sz w:val="28"/>
          <w:szCs w:val="28"/>
        </w:rPr>
        <w:t>.</w:t>
      </w:r>
    </w:p>
    <w:p w:rsidR="00AE70BE" w:rsidRPr="00C35728" w:rsidRDefault="00FC2F58" w:rsidP="003857AF">
      <w:pPr>
        <w:tabs>
          <w:tab w:val="left" w:pos="426"/>
        </w:tabs>
        <w:jc w:val="both"/>
        <w:rPr>
          <w:sz w:val="28"/>
          <w:szCs w:val="28"/>
        </w:rPr>
      </w:pPr>
      <w:r w:rsidRPr="00C35728">
        <w:t xml:space="preserve">        </w:t>
      </w:r>
      <w:r w:rsidR="00774F3F" w:rsidRPr="00C35728">
        <w:rPr>
          <w:b/>
          <w:i/>
          <w:sz w:val="28"/>
          <w:u w:val="words"/>
        </w:rPr>
        <w:t>Примечание</w:t>
      </w:r>
      <w:r w:rsidR="002858EF">
        <w:rPr>
          <w:b/>
          <w:i/>
          <w:sz w:val="28"/>
          <w:u w:val="words"/>
        </w:rPr>
        <w:t>.</w:t>
      </w:r>
      <w:r w:rsidR="00774F3F" w:rsidRPr="00C35728">
        <w:rPr>
          <w:i/>
          <w:sz w:val="28"/>
        </w:rPr>
        <w:t xml:space="preserve"> </w:t>
      </w:r>
      <w:r w:rsidR="00AE70BE" w:rsidRPr="00C35728">
        <w:rPr>
          <w:i/>
          <w:sz w:val="28"/>
          <w:szCs w:val="28"/>
        </w:rPr>
        <w:t xml:space="preserve">В неделю (воскресенье) вечера и в праздничные дни на </w:t>
      </w:r>
      <w:r w:rsidR="00AE70BE" w:rsidRPr="00C35728">
        <w:rPr>
          <w:b/>
          <w:sz w:val="28"/>
          <w:szCs w:val="28"/>
        </w:rPr>
        <w:t>вечерне</w:t>
      </w:r>
      <w:r w:rsidR="00AE70BE" w:rsidRPr="00C35728">
        <w:rPr>
          <w:sz w:val="28"/>
          <w:szCs w:val="28"/>
        </w:rPr>
        <w:t xml:space="preserve"> </w:t>
      </w:r>
      <w:r w:rsidR="00AE70BE" w:rsidRPr="00C35728">
        <w:rPr>
          <w:i/>
          <w:sz w:val="28"/>
          <w:szCs w:val="28"/>
        </w:rPr>
        <w:t xml:space="preserve">(если накануне совершалось </w:t>
      </w:r>
      <w:r w:rsidR="00AE70BE" w:rsidRPr="00C35728">
        <w:rPr>
          <w:b/>
          <w:sz w:val="28"/>
          <w:szCs w:val="28"/>
        </w:rPr>
        <w:t>бдение</w:t>
      </w:r>
      <w:r w:rsidR="00AE70BE" w:rsidRPr="00523514">
        <w:rPr>
          <w:b/>
          <w:sz w:val="28"/>
          <w:szCs w:val="28"/>
        </w:rPr>
        <w:t>)</w:t>
      </w:r>
      <w:r w:rsidR="00AE70BE" w:rsidRPr="00C35728">
        <w:rPr>
          <w:sz w:val="28"/>
          <w:szCs w:val="28"/>
        </w:rPr>
        <w:t xml:space="preserve"> </w:t>
      </w:r>
      <w:r w:rsidR="00AE70BE" w:rsidRPr="00C35728">
        <w:rPr>
          <w:b/>
          <w:i/>
          <w:sz w:val="28"/>
          <w:szCs w:val="28"/>
        </w:rPr>
        <w:t>кафизма</w:t>
      </w:r>
      <w:r w:rsidR="00AE70BE" w:rsidRPr="00C35728">
        <w:rPr>
          <w:sz w:val="28"/>
          <w:szCs w:val="28"/>
        </w:rPr>
        <w:t xml:space="preserve"> </w:t>
      </w:r>
      <w:r w:rsidR="00AE70BE" w:rsidRPr="00C35728">
        <w:rPr>
          <w:i/>
          <w:sz w:val="28"/>
          <w:szCs w:val="28"/>
        </w:rPr>
        <w:t>не читается.</w:t>
      </w:r>
      <w:r w:rsidR="00AE70BE" w:rsidRPr="00C35728">
        <w:rPr>
          <w:sz w:val="28"/>
          <w:szCs w:val="28"/>
        </w:rPr>
        <w:t xml:space="preserve"> </w:t>
      </w:r>
    </w:p>
    <w:p w:rsidR="00357A77" w:rsidRPr="00C35728" w:rsidRDefault="00AE70BE" w:rsidP="002858EF">
      <w:pPr>
        <w:tabs>
          <w:tab w:val="left" w:pos="426"/>
        </w:tabs>
        <w:jc w:val="both"/>
        <w:rPr>
          <w:sz w:val="28"/>
          <w:szCs w:val="28"/>
        </w:rPr>
      </w:pPr>
      <w:r w:rsidRPr="00C35728">
        <w:rPr>
          <w:sz w:val="28"/>
          <w:szCs w:val="28"/>
        </w:rPr>
        <w:lastRenderedPageBreak/>
        <w:t xml:space="preserve">      </w:t>
      </w:r>
      <w:r w:rsidR="00FC2F58" w:rsidRPr="00C35728">
        <w:rPr>
          <w:sz w:val="28"/>
          <w:szCs w:val="28"/>
        </w:rPr>
        <w:t>По</w:t>
      </w:r>
      <w:r w:rsidR="002858EF">
        <w:rPr>
          <w:sz w:val="28"/>
          <w:szCs w:val="28"/>
        </w:rPr>
        <w:t>сле прочтения</w:t>
      </w:r>
      <w:r w:rsidR="00FC2F58" w:rsidRPr="00C35728">
        <w:rPr>
          <w:sz w:val="28"/>
          <w:szCs w:val="28"/>
        </w:rPr>
        <w:t xml:space="preserve"> </w:t>
      </w:r>
      <w:r w:rsidR="00FC2F58" w:rsidRPr="00C35728">
        <w:rPr>
          <w:b/>
          <w:i/>
          <w:sz w:val="28"/>
          <w:szCs w:val="28"/>
        </w:rPr>
        <w:t>кафизмы</w:t>
      </w:r>
      <w:r w:rsidR="00FC2F58" w:rsidRPr="00C35728">
        <w:rPr>
          <w:sz w:val="28"/>
          <w:szCs w:val="28"/>
        </w:rPr>
        <w:t xml:space="preserve"> </w:t>
      </w:r>
      <w:r w:rsidR="002858EF">
        <w:rPr>
          <w:b/>
          <w:i/>
          <w:sz w:val="28"/>
          <w:szCs w:val="28"/>
        </w:rPr>
        <w:t>диакон</w:t>
      </w:r>
      <w:r w:rsidR="002858EF">
        <w:rPr>
          <w:sz w:val="28"/>
          <w:szCs w:val="28"/>
        </w:rPr>
        <w:t xml:space="preserve"> на амвоне </w:t>
      </w:r>
      <w:r w:rsidR="00FC2F58" w:rsidRPr="00C35728">
        <w:rPr>
          <w:sz w:val="28"/>
          <w:szCs w:val="28"/>
        </w:rPr>
        <w:t xml:space="preserve">пред царскими вратами произносит </w:t>
      </w:r>
      <w:r w:rsidR="00FC2F58" w:rsidRPr="00C35728">
        <w:rPr>
          <w:b/>
          <w:sz w:val="28"/>
          <w:szCs w:val="28"/>
        </w:rPr>
        <w:t>мал</w:t>
      </w:r>
      <w:r w:rsidR="00EF189C" w:rsidRPr="00C35728">
        <w:rPr>
          <w:b/>
          <w:sz w:val="28"/>
          <w:szCs w:val="28"/>
        </w:rPr>
        <w:t>ую</w:t>
      </w:r>
      <w:r w:rsidR="00FC2F58" w:rsidRPr="00C35728">
        <w:rPr>
          <w:b/>
          <w:i/>
          <w:sz w:val="28"/>
          <w:szCs w:val="28"/>
        </w:rPr>
        <w:t xml:space="preserve"> </w:t>
      </w:r>
      <w:bookmarkStart w:id="7" w:name="OCRUncertain887"/>
      <w:r w:rsidR="00FC2F58" w:rsidRPr="00C35728">
        <w:rPr>
          <w:b/>
          <w:i/>
          <w:sz w:val="28"/>
          <w:szCs w:val="28"/>
        </w:rPr>
        <w:t>ектен</w:t>
      </w:r>
      <w:r w:rsidR="00C810BC" w:rsidRPr="00C35728">
        <w:rPr>
          <w:b/>
          <w:i/>
          <w:sz w:val="28"/>
          <w:szCs w:val="28"/>
        </w:rPr>
        <w:t>и</w:t>
      </w:r>
      <w:r w:rsidR="00EF189C" w:rsidRPr="00C35728">
        <w:rPr>
          <w:b/>
          <w:i/>
          <w:sz w:val="28"/>
          <w:szCs w:val="28"/>
        </w:rPr>
        <w:t>ю</w:t>
      </w:r>
      <w:r w:rsidR="00C810BC" w:rsidRPr="00C35728">
        <w:rPr>
          <w:b/>
          <w:i/>
          <w:sz w:val="28"/>
          <w:szCs w:val="28"/>
        </w:rPr>
        <w:t xml:space="preserve">: </w:t>
      </w:r>
      <w:r w:rsidR="00C810BC" w:rsidRPr="00C35728">
        <w:rPr>
          <w:b/>
          <w:sz w:val="28"/>
          <w:szCs w:val="28"/>
        </w:rPr>
        <w:t>«Паки и паки миро</w:t>
      </w:r>
      <w:r w:rsidR="002858EF">
        <w:rPr>
          <w:b/>
          <w:sz w:val="28"/>
          <w:szCs w:val="28"/>
        </w:rPr>
        <w:t xml:space="preserve">м Господу помолимся» </w:t>
      </w:r>
      <w:r w:rsidR="00994781" w:rsidRPr="00C35728">
        <w:rPr>
          <w:sz w:val="28"/>
        </w:rPr>
        <w:t>(см.:</w:t>
      </w:r>
      <w:r w:rsidR="00994781" w:rsidRPr="00C35728">
        <w:rPr>
          <w:b/>
          <w:sz w:val="28"/>
        </w:rPr>
        <w:t xml:space="preserve"> Служебник</w:t>
      </w:r>
      <w:r w:rsidR="00994781" w:rsidRPr="00217C71">
        <w:rPr>
          <w:b/>
          <w:sz w:val="28"/>
        </w:rPr>
        <w:t>,</w:t>
      </w:r>
      <w:r w:rsidR="00994781" w:rsidRPr="00C35728">
        <w:rPr>
          <w:b/>
          <w:i/>
          <w:sz w:val="28"/>
        </w:rPr>
        <w:t xml:space="preserve"> </w:t>
      </w:r>
      <w:r w:rsidR="00994781" w:rsidRPr="00C35728">
        <w:rPr>
          <w:b/>
          <w:sz w:val="28"/>
        </w:rPr>
        <w:t>Последование вечерни</w:t>
      </w:r>
      <w:r w:rsidR="00994781" w:rsidRPr="00523514">
        <w:rPr>
          <w:b/>
          <w:sz w:val="28"/>
        </w:rPr>
        <w:t>)</w:t>
      </w:r>
      <w:r w:rsidR="00FC2F58" w:rsidRPr="002858EF">
        <w:rPr>
          <w:b/>
          <w:sz w:val="28"/>
          <w:szCs w:val="28"/>
        </w:rPr>
        <w:t xml:space="preserve">. </w:t>
      </w:r>
      <w:bookmarkEnd w:id="7"/>
    </w:p>
    <w:p w:rsidR="00217C71" w:rsidRDefault="00357A77" w:rsidP="002858EF">
      <w:pPr>
        <w:tabs>
          <w:tab w:val="left" w:pos="426"/>
        </w:tabs>
        <w:jc w:val="both"/>
        <w:rPr>
          <w:sz w:val="28"/>
        </w:rPr>
      </w:pPr>
      <w:r w:rsidRPr="00C35728">
        <w:rPr>
          <w:sz w:val="28"/>
          <w:szCs w:val="28"/>
        </w:rPr>
        <w:t xml:space="preserve">     </w:t>
      </w:r>
      <w:r w:rsidR="00774F3F" w:rsidRPr="00C35728">
        <w:rPr>
          <w:sz w:val="28"/>
        </w:rPr>
        <w:t xml:space="preserve"> </w:t>
      </w:r>
      <w:r w:rsidR="00217C71">
        <w:rPr>
          <w:b/>
          <w:i/>
          <w:sz w:val="28"/>
        </w:rPr>
        <w:t>Священник</w:t>
      </w:r>
      <w:r w:rsidR="00217C71">
        <w:rPr>
          <w:sz w:val="28"/>
        </w:rPr>
        <w:t xml:space="preserve"> после последнего прошения</w:t>
      </w:r>
      <w:r w:rsidR="00217C71" w:rsidRPr="00217C71">
        <w:rPr>
          <w:b/>
          <w:i/>
          <w:sz w:val="28"/>
        </w:rPr>
        <w:t xml:space="preserve"> </w:t>
      </w:r>
      <w:r w:rsidR="00217C71">
        <w:rPr>
          <w:b/>
          <w:i/>
          <w:sz w:val="28"/>
        </w:rPr>
        <w:t>ектении</w:t>
      </w:r>
      <w:r w:rsidR="00217C71" w:rsidRPr="00321904">
        <w:rPr>
          <w:b/>
          <w:i/>
          <w:sz w:val="28"/>
        </w:rPr>
        <w:t>,</w:t>
      </w:r>
      <w:r w:rsidR="00217C71">
        <w:rPr>
          <w:b/>
          <w:i/>
          <w:sz w:val="28"/>
        </w:rPr>
        <w:t xml:space="preserve"> </w:t>
      </w:r>
      <w:r w:rsidR="00217C71">
        <w:rPr>
          <w:sz w:val="28"/>
        </w:rPr>
        <w:t>перед престолом произносит возглас:</w:t>
      </w:r>
      <w:r w:rsidR="00217C71">
        <w:rPr>
          <w:b/>
          <w:sz w:val="28"/>
        </w:rPr>
        <w:t xml:space="preserve"> </w:t>
      </w:r>
      <w:r w:rsidR="00217C71">
        <w:rPr>
          <w:b/>
          <w:sz w:val="28"/>
          <w:szCs w:val="28"/>
        </w:rPr>
        <w:t xml:space="preserve">«Яко твоя держава…» </w:t>
      </w:r>
      <w:r w:rsidR="00217C71">
        <w:rPr>
          <w:sz w:val="28"/>
        </w:rPr>
        <w:t>(см.:</w:t>
      </w:r>
      <w:r w:rsidR="00217C71">
        <w:rPr>
          <w:b/>
          <w:sz w:val="28"/>
        </w:rPr>
        <w:t xml:space="preserve"> Служебник,</w:t>
      </w:r>
      <w:r w:rsidR="00217C71">
        <w:rPr>
          <w:b/>
          <w:i/>
          <w:sz w:val="28"/>
        </w:rPr>
        <w:t xml:space="preserve"> </w:t>
      </w:r>
      <w:r w:rsidR="00217C71">
        <w:rPr>
          <w:b/>
          <w:sz w:val="28"/>
        </w:rPr>
        <w:t>Последование вечерни</w:t>
      </w:r>
      <w:r w:rsidR="00217C71" w:rsidRPr="002334BE">
        <w:rPr>
          <w:b/>
          <w:sz w:val="28"/>
        </w:rPr>
        <w:t>)</w:t>
      </w:r>
      <w:r w:rsidR="00217C71" w:rsidRPr="002858EF">
        <w:rPr>
          <w:b/>
          <w:sz w:val="28"/>
        </w:rPr>
        <w:t>.</w:t>
      </w:r>
    </w:p>
    <w:p w:rsidR="003B6F02" w:rsidRDefault="00BF4CF9" w:rsidP="002858EF">
      <w:pPr>
        <w:tabs>
          <w:tab w:val="left" w:pos="426"/>
        </w:tabs>
        <w:jc w:val="both"/>
        <w:rPr>
          <w:b/>
          <w:sz w:val="28"/>
          <w:szCs w:val="28"/>
        </w:rPr>
      </w:pPr>
      <w:r>
        <w:rPr>
          <w:b/>
          <w:i/>
          <w:sz w:val="28"/>
        </w:rPr>
        <w:t xml:space="preserve">    </w:t>
      </w:r>
      <w:r w:rsidR="0025137E" w:rsidRPr="00C35728">
        <w:t xml:space="preserve">   </w:t>
      </w:r>
      <w:r w:rsidR="003B6F02">
        <w:rPr>
          <w:b/>
          <w:i/>
          <w:sz w:val="28"/>
        </w:rPr>
        <w:t>Хор:</w:t>
      </w:r>
      <w:r w:rsidR="003B6F02">
        <w:rPr>
          <w:sz w:val="28"/>
        </w:rPr>
        <w:t xml:space="preserve"> </w:t>
      </w:r>
      <w:r w:rsidR="003B6F02">
        <w:rPr>
          <w:b/>
          <w:sz w:val="28"/>
        </w:rPr>
        <w:t>«</w:t>
      </w:r>
      <w:r w:rsidR="002E46DA">
        <w:rPr>
          <w:b/>
          <w:sz w:val="28"/>
        </w:rPr>
        <w:t>Аминь»</w:t>
      </w:r>
      <w:r w:rsidR="002E46DA">
        <w:rPr>
          <w:sz w:val="28"/>
        </w:rPr>
        <w:t xml:space="preserve"> и</w:t>
      </w:r>
      <w:r w:rsidR="003B6F02">
        <w:rPr>
          <w:sz w:val="28"/>
        </w:rPr>
        <w:t xml:space="preserve"> </w:t>
      </w:r>
      <w:r w:rsidR="002E46DA">
        <w:rPr>
          <w:sz w:val="28"/>
          <w:szCs w:val="28"/>
        </w:rPr>
        <w:t>поёт</w:t>
      </w:r>
      <w:r w:rsidR="003B6F02">
        <w:rPr>
          <w:sz w:val="28"/>
          <w:szCs w:val="28"/>
        </w:rPr>
        <w:t xml:space="preserve"> </w:t>
      </w:r>
      <w:r w:rsidR="003B6F02">
        <w:rPr>
          <w:b/>
          <w:sz w:val="28"/>
          <w:szCs w:val="28"/>
        </w:rPr>
        <w:t>«Господи,</w:t>
      </w:r>
      <w:r w:rsidR="003B6F02" w:rsidRPr="003B6F02">
        <w:rPr>
          <w:b/>
          <w:i/>
          <w:sz w:val="28"/>
          <w:szCs w:val="28"/>
        </w:rPr>
        <w:t xml:space="preserve"> </w:t>
      </w:r>
      <w:r w:rsidR="003B6F02">
        <w:rPr>
          <w:b/>
          <w:sz w:val="28"/>
          <w:szCs w:val="28"/>
        </w:rPr>
        <w:t>воззвах»</w:t>
      </w:r>
      <w:r w:rsidR="003B6F02">
        <w:rPr>
          <w:sz w:val="28"/>
          <w:szCs w:val="28"/>
        </w:rPr>
        <w:t xml:space="preserve"> со </w:t>
      </w:r>
      <w:r w:rsidR="003B6F02" w:rsidRPr="003B6F02">
        <w:rPr>
          <w:b/>
          <w:i/>
          <w:sz w:val="28"/>
          <w:szCs w:val="28"/>
        </w:rPr>
        <w:t>стихирами</w:t>
      </w:r>
      <w:r w:rsidR="003B6F02" w:rsidRPr="002858EF">
        <w:rPr>
          <w:b/>
          <w:i/>
          <w:sz w:val="28"/>
          <w:szCs w:val="28"/>
        </w:rPr>
        <w:t>.</w:t>
      </w:r>
    </w:p>
    <w:p w:rsidR="0025137E" w:rsidRPr="002858EF" w:rsidRDefault="003B6F02" w:rsidP="00001D4D">
      <w:pPr>
        <w:tabs>
          <w:tab w:val="left" w:pos="426"/>
        </w:tabs>
        <w:jc w:val="both"/>
        <w:rPr>
          <w:b/>
          <w:sz w:val="28"/>
          <w:szCs w:val="28"/>
        </w:rPr>
      </w:pPr>
      <w:r>
        <w:rPr>
          <w:sz w:val="28"/>
          <w:szCs w:val="28"/>
        </w:rPr>
        <w:t xml:space="preserve">      В это время </w:t>
      </w:r>
      <w:r w:rsidR="00FC2F58" w:rsidRPr="00C35728">
        <w:rPr>
          <w:b/>
          <w:i/>
          <w:sz w:val="28"/>
          <w:szCs w:val="28"/>
        </w:rPr>
        <w:t>диакону</w:t>
      </w:r>
      <w:r w:rsidR="00FC2F58" w:rsidRPr="002858EF">
        <w:rPr>
          <w:b/>
          <w:i/>
          <w:sz w:val="28"/>
          <w:szCs w:val="28"/>
        </w:rPr>
        <w:t>,</w:t>
      </w:r>
      <w:r w:rsidR="00FC2F58" w:rsidRPr="00C35728">
        <w:rPr>
          <w:sz w:val="28"/>
          <w:szCs w:val="28"/>
        </w:rPr>
        <w:t xml:space="preserve"> вошедшему в алтарь южн</w:t>
      </w:r>
      <w:r w:rsidR="001107E9" w:rsidRPr="00C35728">
        <w:rPr>
          <w:sz w:val="28"/>
          <w:szCs w:val="28"/>
        </w:rPr>
        <w:t>ой</w:t>
      </w:r>
      <w:r w:rsidR="00FC2F58" w:rsidRPr="00C35728">
        <w:rPr>
          <w:sz w:val="28"/>
          <w:szCs w:val="28"/>
        </w:rPr>
        <w:t xml:space="preserve"> дверь</w:t>
      </w:r>
      <w:r w:rsidR="001107E9" w:rsidRPr="00C35728">
        <w:rPr>
          <w:sz w:val="28"/>
          <w:szCs w:val="28"/>
        </w:rPr>
        <w:t>ю</w:t>
      </w:r>
      <w:r w:rsidR="00FC2F58" w:rsidRPr="00C35728">
        <w:rPr>
          <w:sz w:val="28"/>
          <w:szCs w:val="28"/>
        </w:rPr>
        <w:t xml:space="preserve">, </w:t>
      </w:r>
      <w:r w:rsidR="00FC2F58" w:rsidRPr="00C35728">
        <w:rPr>
          <w:b/>
          <w:i/>
          <w:sz w:val="28"/>
          <w:szCs w:val="28"/>
        </w:rPr>
        <w:t>по</w:t>
      </w:r>
      <w:r w:rsidR="00D06BCF" w:rsidRPr="00C35728">
        <w:rPr>
          <w:b/>
          <w:i/>
          <w:sz w:val="28"/>
          <w:szCs w:val="28"/>
        </w:rPr>
        <w:t>номарь</w:t>
      </w:r>
      <w:r w:rsidR="00D06BCF" w:rsidRPr="00C35728">
        <w:rPr>
          <w:sz w:val="28"/>
          <w:szCs w:val="28"/>
        </w:rPr>
        <w:t xml:space="preserve"> </w:t>
      </w:r>
      <w:r w:rsidR="002E46DA">
        <w:rPr>
          <w:sz w:val="28"/>
          <w:szCs w:val="28"/>
        </w:rPr>
        <w:t>подаёт</w:t>
      </w:r>
      <w:r w:rsidR="002858EF" w:rsidRPr="00C35728">
        <w:rPr>
          <w:sz w:val="28"/>
          <w:szCs w:val="28"/>
        </w:rPr>
        <w:t xml:space="preserve"> </w:t>
      </w:r>
      <w:r w:rsidR="004D3714" w:rsidRPr="00C35728">
        <w:rPr>
          <w:sz w:val="28"/>
          <w:szCs w:val="28"/>
        </w:rPr>
        <w:t xml:space="preserve">на горнем месте </w:t>
      </w:r>
      <w:r w:rsidR="002E46DA" w:rsidRPr="00C35728">
        <w:rPr>
          <w:sz w:val="28"/>
          <w:szCs w:val="28"/>
        </w:rPr>
        <w:t>разожжённое</w:t>
      </w:r>
      <w:r w:rsidR="00BF4CF9">
        <w:rPr>
          <w:sz w:val="28"/>
          <w:szCs w:val="28"/>
        </w:rPr>
        <w:t xml:space="preserve"> </w:t>
      </w:r>
      <w:r w:rsidR="00FC2F58" w:rsidRPr="00C35728">
        <w:rPr>
          <w:sz w:val="28"/>
          <w:szCs w:val="28"/>
        </w:rPr>
        <w:t>кадило</w:t>
      </w:r>
      <w:r w:rsidR="00D06BCF" w:rsidRPr="00C35728">
        <w:rPr>
          <w:sz w:val="28"/>
          <w:szCs w:val="28"/>
        </w:rPr>
        <w:t xml:space="preserve"> с фимиамом</w:t>
      </w:r>
      <w:r w:rsidR="00FC2F58" w:rsidRPr="00C35728">
        <w:rPr>
          <w:sz w:val="28"/>
          <w:szCs w:val="28"/>
        </w:rPr>
        <w:t xml:space="preserve">. </w:t>
      </w:r>
      <w:r w:rsidR="00FC2F58" w:rsidRPr="00C35728">
        <w:rPr>
          <w:b/>
          <w:i/>
          <w:sz w:val="28"/>
          <w:szCs w:val="28"/>
        </w:rPr>
        <w:t>Диакон</w:t>
      </w:r>
      <w:r w:rsidR="00C810BC" w:rsidRPr="002858EF">
        <w:rPr>
          <w:b/>
          <w:i/>
          <w:sz w:val="28"/>
          <w:szCs w:val="28"/>
        </w:rPr>
        <w:t>,</w:t>
      </w:r>
      <w:r w:rsidR="00C810BC" w:rsidRPr="00A02FF7">
        <w:rPr>
          <w:b/>
          <w:sz w:val="28"/>
          <w:szCs w:val="28"/>
        </w:rPr>
        <w:t xml:space="preserve"> </w:t>
      </w:r>
      <w:r w:rsidR="00C810BC" w:rsidRPr="00C35728">
        <w:rPr>
          <w:sz w:val="28"/>
          <w:szCs w:val="28"/>
        </w:rPr>
        <w:t>взяв кадильницу и</w:t>
      </w:r>
      <w:r w:rsidR="00FC2F58" w:rsidRPr="00C35728">
        <w:rPr>
          <w:sz w:val="28"/>
          <w:szCs w:val="28"/>
        </w:rPr>
        <w:t xml:space="preserve"> с</w:t>
      </w:r>
      <w:r w:rsidR="0025137E" w:rsidRPr="00C35728">
        <w:rPr>
          <w:sz w:val="28"/>
          <w:szCs w:val="28"/>
        </w:rPr>
        <w:t xml:space="preserve">тав </w:t>
      </w:r>
      <w:r w:rsidR="00C810BC" w:rsidRPr="00C35728">
        <w:rPr>
          <w:sz w:val="28"/>
          <w:szCs w:val="28"/>
        </w:rPr>
        <w:t xml:space="preserve">на горнем месте </w:t>
      </w:r>
      <w:r w:rsidR="0025137E" w:rsidRPr="00C35728">
        <w:rPr>
          <w:sz w:val="28"/>
          <w:szCs w:val="28"/>
        </w:rPr>
        <w:t xml:space="preserve">у </w:t>
      </w:r>
      <w:r w:rsidR="002858EF">
        <w:rPr>
          <w:sz w:val="28"/>
          <w:szCs w:val="28"/>
        </w:rPr>
        <w:t>юж</w:t>
      </w:r>
      <w:r w:rsidR="0025137E" w:rsidRPr="00C35728">
        <w:rPr>
          <w:sz w:val="28"/>
          <w:szCs w:val="28"/>
        </w:rPr>
        <w:t xml:space="preserve">ной стороны престола, </w:t>
      </w:r>
      <w:r w:rsidR="00C810BC" w:rsidRPr="00C35728">
        <w:rPr>
          <w:sz w:val="28"/>
          <w:szCs w:val="28"/>
        </w:rPr>
        <w:t>поднимает е</w:t>
      </w:r>
      <w:r w:rsidR="002E46DA">
        <w:rPr>
          <w:sz w:val="28"/>
          <w:szCs w:val="28"/>
        </w:rPr>
        <w:t>ё</w:t>
      </w:r>
      <w:r w:rsidR="00C810BC" w:rsidRPr="00C35728">
        <w:rPr>
          <w:sz w:val="28"/>
          <w:szCs w:val="28"/>
        </w:rPr>
        <w:t xml:space="preserve"> и</w:t>
      </w:r>
      <w:r w:rsidR="00FC2F58" w:rsidRPr="00C35728">
        <w:rPr>
          <w:sz w:val="28"/>
          <w:szCs w:val="28"/>
        </w:rPr>
        <w:t xml:space="preserve"> обращается к </w:t>
      </w:r>
      <w:r w:rsidR="00FC2F58" w:rsidRPr="00C35728">
        <w:rPr>
          <w:b/>
          <w:i/>
          <w:sz w:val="28"/>
          <w:szCs w:val="28"/>
        </w:rPr>
        <w:t>священнику</w:t>
      </w:r>
      <w:r w:rsidR="00FC2F58" w:rsidRPr="002858EF">
        <w:rPr>
          <w:b/>
          <w:i/>
          <w:sz w:val="28"/>
          <w:szCs w:val="28"/>
        </w:rPr>
        <w:t>:</w:t>
      </w:r>
      <w:r w:rsidR="00FC2F58" w:rsidRPr="00C35728">
        <w:rPr>
          <w:sz w:val="28"/>
          <w:szCs w:val="28"/>
        </w:rPr>
        <w:t xml:space="preserve"> </w:t>
      </w:r>
      <w:r w:rsidR="00130605" w:rsidRPr="00321904">
        <w:rPr>
          <w:b/>
          <w:sz w:val="28"/>
          <w:szCs w:val="28"/>
        </w:rPr>
        <w:t>«</w:t>
      </w:r>
      <w:r w:rsidR="00FC2F58" w:rsidRPr="00C35728">
        <w:rPr>
          <w:b/>
          <w:sz w:val="28"/>
          <w:szCs w:val="28"/>
        </w:rPr>
        <w:t>Благослови, владыко, кадило</w:t>
      </w:r>
      <w:r w:rsidR="00130605" w:rsidRPr="00C35728">
        <w:rPr>
          <w:b/>
          <w:sz w:val="28"/>
          <w:szCs w:val="28"/>
        </w:rPr>
        <w:t>»</w:t>
      </w:r>
      <w:r w:rsidR="00FC2F58" w:rsidRPr="002858EF">
        <w:rPr>
          <w:rFonts w:cs="Arial"/>
          <w:b/>
          <w:sz w:val="28"/>
          <w:szCs w:val="28"/>
        </w:rPr>
        <w:t>.</w:t>
      </w:r>
      <w:r w:rsidR="0025137E" w:rsidRPr="00C35728">
        <w:rPr>
          <w:rFonts w:ascii="Arial" w:hAnsi="Arial" w:cs="Arial"/>
          <w:sz w:val="28"/>
          <w:szCs w:val="28"/>
        </w:rPr>
        <w:t xml:space="preserve"> </w:t>
      </w:r>
      <w:r w:rsidR="00FC2F58" w:rsidRPr="00C35728">
        <w:rPr>
          <w:rFonts w:cs="Arial"/>
          <w:b/>
          <w:i/>
          <w:sz w:val="28"/>
          <w:szCs w:val="28"/>
        </w:rPr>
        <w:t>Священник</w:t>
      </w:r>
      <w:r w:rsidR="00FC2F58" w:rsidRPr="00C35728">
        <w:rPr>
          <w:sz w:val="28"/>
          <w:szCs w:val="28"/>
        </w:rPr>
        <w:t xml:space="preserve"> благословляет кадило</w:t>
      </w:r>
      <w:r w:rsidR="0025137E" w:rsidRPr="00C35728">
        <w:rPr>
          <w:sz w:val="28"/>
          <w:szCs w:val="28"/>
        </w:rPr>
        <w:t xml:space="preserve"> (кадильницу горящим углем и фимиамом, а не цепочки кадила)</w:t>
      </w:r>
      <w:r w:rsidR="00FC2F58" w:rsidRPr="00C35728">
        <w:rPr>
          <w:sz w:val="28"/>
          <w:szCs w:val="28"/>
        </w:rPr>
        <w:t xml:space="preserve">, </w:t>
      </w:r>
      <w:r w:rsidR="00E12587" w:rsidRPr="00C35728">
        <w:rPr>
          <w:sz w:val="28"/>
          <w:szCs w:val="28"/>
        </w:rPr>
        <w:t xml:space="preserve">и </w:t>
      </w:r>
      <w:r w:rsidR="00FC2F58" w:rsidRPr="00C35728">
        <w:rPr>
          <w:sz w:val="28"/>
          <w:szCs w:val="28"/>
        </w:rPr>
        <w:t>произнос</w:t>
      </w:r>
      <w:r w:rsidR="00E12587" w:rsidRPr="00C35728">
        <w:rPr>
          <w:sz w:val="28"/>
          <w:szCs w:val="28"/>
        </w:rPr>
        <w:t>ит</w:t>
      </w:r>
      <w:r w:rsidR="00FC2F58" w:rsidRPr="00C35728">
        <w:rPr>
          <w:sz w:val="28"/>
          <w:szCs w:val="28"/>
        </w:rPr>
        <w:t xml:space="preserve"> положенную </w:t>
      </w:r>
      <w:r w:rsidR="00FC2F58" w:rsidRPr="00C35728">
        <w:rPr>
          <w:b/>
          <w:i/>
          <w:sz w:val="28"/>
          <w:szCs w:val="28"/>
        </w:rPr>
        <w:t>молитву</w:t>
      </w:r>
      <w:r w:rsidR="00751E0B">
        <w:rPr>
          <w:b/>
          <w:i/>
          <w:sz w:val="28"/>
          <w:szCs w:val="28"/>
        </w:rPr>
        <w:t>:</w:t>
      </w:r>
      <w:r w:rsidR="00FC2F58" w:rsidRPr="00C35728">
        <w:rPr>
          <w:sz w:val="28"/>
          <w:szCs w:val="28"/>
        </w:rPr>
        <w:t xml:space="preserve"> </w:t>
      </w:r>
      <w:r w:rsidR="00130605" w:rsidRPr="00321904">
        <w:rPr>
          <w:b/>
          <w:sz w:val="28"/>
          <w:szCs w:val="28"/>
        </w:rPr>
        <w:t>«</w:t>
      </w:r>
      <w:r w:rsidR="00130605" w:rsidRPr="00C35728">
        <w:rPr>
          <w:b/>
          <w:sz w:val="28"/>
          <w:szCs w:val="28"/>
        </w:rPr>
        <w:t>Кадило Тебе приносим, Христе Боже наш, в воню благоухания духовного, е</w:t>
      </w:r>
      <w:r w:rsidR="00E953AD" w:rsidRPr="00C35728">
        <w:rPr>
          <w:b/>
          <w:sz w:val="28"/>
          <w:szCs w:val="28"/>
        </w:rPr>
        <w:t>ж</w:t>
      </w:r>
      <w:r w:rsidR="00130605" w:rsidRPr="00C35728">
        <w:rPr>
          <w:b/>
          <w:sz w:val="28"/>
          <w:szCs w:val="28"/>
        </w:rPr>
        <w:t>е приемь в пренебесный Твой жертвенник, возниспосли нам благодать Пресвятого Твоего Духа»</w:t>
      </w:r>
      <w:r w:rsidR="00994781" w:rsidRPr="00C35728">
        <w:rPr>
          <w:sz w:val="28"/>
        </w:rPr>
        <w:t xml:space="preserve"> (см.:</w:t>
      </w:r>
      <w:r w:rsidR="00994781" w:rsidRPr="00C35728">
        <w:rPr>
          <w:b/>
          <w:sz w:val="28"/>
        </w:rPr>
        <w:t xml:space="preserve"> Служебник</w:t>
      </w:r>
      <w:r w:rsidR="00994781" w:rsidRPr="001B4F44">
        <w:rPr>
          <w:b/>
          <w:sz w:val="28"/>
        </w:rPr>
        <w:t>,</w:t>
      </w:r>
      <w:r w:rsidR="00994781" w:rsidRPr="00C35728">
        <w:rPr>
          <w:b/>
          <w:i/>
          <w:sz w:val="28"/>
        </w:rPr>
        <w:t xml:space="preserve"> </w:t>
      </w:r>
      <w:r w:rsidR="00994781" w:rsidRPr="00C35728">
        <w:rPr>
          <w:b/>
          <w:sz w:val="28"/>
        </w:rPr>
        <w:t>Чин</w:t>
      </w:r>
      <w:r w:rsidR="001B4F44">
        <w:rPr>
          <w:b/>
          <w:sz w:val="28"/>
        </w:rPr>
        <w:t xml:space="preserve"> священныя </w:t>
      </w:r>
      <w:r w:rsidR="00252C49">
        <w:rPr>
          <w:b/>
          <w:sz w:val="28"/>
        </w:rPr>
        <w:t>л</w:t>
      </w:r>
      <w:r w:rsidR="00994781" w:rsidRPr="00C35728">
        <w:rPr>
          <w:b/>
          <w:sz w:val="28"/>
        </w:rPr>
        <w:t>итургии</w:t>
      </w:r>
      <w:r w:rsidR="002E2BE4" w:rsidRPr="00C35728">
        <w:rPr>
          <w:b/>
          <w:sz w:val="28"/>
        </w:rPr>
        <w:t xml:space="preserve">, </w:t>
      </w:r>
      <w:r w:rsidR="002858EF">
        <w:rPr>
          <w:b/>
          <w:sz w:val="28"/>
        </w:rPr>
        <w:t>П</w:t>
      </w:r>
      <w:r w:rsidR="002E2BE4" w:rsidRPr="00C35728">
        <w:rPr>
          <w:b/>
          <w:sz w:val="28"/>
        </w:rPr>
        <w:t>оследование проскомидии</w:t>
      </w:r>
      <w:r w:rsidR="00994781" w:rsidRPr="00523514">
        <w:rPr>
          <w:b/>
          <w:sz w:val="28"/>
        </w:rPr>
        <w:t>)</w:t>
      </w:r>
      <w:r w:rsidR="0025137E" w:rsidRPr="00321904">
        <w:rPr>
          <w:b/>
          <w:sz w:val="28"/>
          <w:szCs w:val="28"/>
        </w:rPr>
        <w:t>.</w:t>
      </w:r>
      <w:r w:rsidR="0025137E" w:rsidRPr="00C35728">
        <w:rPr>
          <w:sz w:val="28"/>
          <w:szCs w:val="28"/>
        </w:rPr>
        <w:t xml:space="preserve"> </w:t>
      </w:r>
      <w:r w:rsidR="00FC2F58" w:rsidRPr="00C35728">
        <w:rPr>
          <w:b/>
          <w:i/>
          <w:sz w:val="28"/>
          <w:szCs w:val="28"/>
        </w:rPr>
        <w:t>Диакон</w:t>
      </w:r>
      <w:r w:rsidR="00FC2F58" w:rsidRPr="00C35728">
        <w:rPr>
          <w:sz w:val="28"/>
          <w:szCs w:val="28"/>
        </w:rPr>
        <w:t xml:space="preserve"> отвечает:</w:t>
      </w:r>
      <w:r w:rsidR="00130605" w:rsidRPr="00C35728">
        <w:rPr>
          <w:sz w:val="28"/>
          <w:szCs w:val="28"/>
        </w:rPr>
        <w:t xml:space="preserve"> </w:t>
      </w:r>
      <w:r w:rsidR="00130605" w:rsidRPr="00C35728">
        <w:rPr>
          <w:b/>
          <w:sz w:val="28"/>
          <w:szCs w:val="28"/>
        </w:rPr>
        <w:t>«</w:t>
      </w:r>
      <w:r w:rsidR="00FC2F58" w:rsidRPr="00C35728">
        <w:rPr>
          <w:b/>
          <w:sz w:val="28"/>
          <w:szCs w:val="28"/>
        </w:rPr>
        <w:t>Аминь</w:t>
      </w:r>
      <w:r w:rsidR="00130605" w:rsidRPr="00C35728">
        <w:rPr>
          <w:b/>
          <w:sz w:val="28"/>
          <w:szCs w:val="28"/>
        </w:rPr>
        <w:t>»</w:t>
      </w:r>
      <w:r w:rsidR="00FC2F58" w:rsidRPr="00C35728">
        <w:rPr>
          <w:sz w:val="28"/>
          <w:szCs w:val="28"/>
        </w:rPr>
        <w:t xml:space="preserve"> и начинает </w:t>
      </w:r>
      <w:r w:rsidR="005F3F25" w:rsidRPr="00C35728">
        <w:rPr>
          <w:b/>
          <w:sz w:val="28"/>
          <w:szCs w:val="28"/>
        </w:rPr>
        <w:t xml:space="preserve">полное </w:t>
      </w:r>
      <w:r w:rsidR="00FC2F58" w:rsidRPr="00A02FF7">
        <w:rPr>
          <w:b/>
          <w:i/>
          <w:sz w:val="28"/>
          <w:szCs w:val="28"/>
        </w:rPr>
        <w:t>каждение</w:t>
      </w:r>
      <w:r w:rsidR="00FC2F58" w:rsidRPr="00A02FF7">
        <w:rPr>
          <w:i/>
          <w:sz w:val="28"/>
          <w:szCs w:val="28"/>
        </w:rPr>
        <w:t xml:space="preserve"> </w:t>
      </w:r>
      <w:r w:rsidR="00FC2F58" w:rsidRPr="00C35728">
        <w:rPr>
          <w:sz w:val="28"/>
          <w:szCs w:val="28"/>
        </w:rPr>
        <w:t>алтаря и храма</w:t>
      </w:r>
      <w:r w:rsidR="00D06BCF" w:rsidRPr="00C35728">
        <w:rPr>
          <w:sz w:val="28"/>
          <w:szCs w:val="28"/>
        </w:rPr>
        <w:t xml:space="preserve">, </w:t>
      </w:r>
      <w:r w:rsidR="004D017D" w:rsidRPr="00C35728">
        <w:rPr>
          <w:sz w:val="28"/>
          <w:szCs w:val="28"/>
        </w:rPr>
        <w:t xml:space="preserve">придерживая </w:t>
      </w:r>
      <w:r w:rsidR="00C810BC" w:rsidRPr="00C35728">
        <w:rPr>
          <w:sz w:val="28"/>
          <w:szCs w:val="28"/>
        </w:rPr>
        <w:t xml:space="preserve">при этом </w:t>
      </w:r>
      <w:r w:rsidR="00E12587" w:rsidRPr="00C35728">
        <w:rPr>
          <w:sz w:val="28"/>
          <w:szCs w:val="28"/>
        </w:rPr>
        <w:t xml:space="preserve">орарь </w:t>
      </w:r>
      <w:r w:rsidR="004D017D" w:rsidRPr="00C35728">
        <w:rPr>
          <w:sz w:val="28"/>
          <w:szCs w:val="28"/>
        </w:rPr>
        <w:t>левой рукой</w:t>
      </w:r>
      <w:r w:rsidR="00C664A7">
        <w:rPr>
          <w:sz w:val="28"/>
          <w:szCs w:val="28"/>
        </w:rPr>
        <w:t xml:space="preserve"> </w:t>
      </w:r>
      <w:r w:rsidR="000A7180" w:rsidRPr="000A7180">
        <w:rPr>
          <w:sz w:val="28"/>
          <w:szCs w:val="28"/>
        </w:rPr>
        <w:t xml:space="preserve">                               </w:t>
      </w:r>
      <w:r w:rsidR="002E46DA" w:rsidRPr="000A7180">
        <w:rPr>
          <w:sz w:val="28"/>
          <w:szCs w:val="28"/>
        </w:rPr>
        <w:t xml:space="preserve">  (</w:t>
      </w:r>
      <w:r w:rsidR="009011A3">
        <w:rPr>
          <w:sz w:val="28"/>
          <w:szCs w:val="28"/>
        </w:rPr>
        <w:t xml:space="preserve">см.: </w:t>
      </w:r>
      <w:r w:rsidR="009011A3">
        <w:rPr>
          <w:rFonts w:eastAsia="Calibri"/>
          <w:b/>
          <w:sz w:val="28"/>
          <w:szCs w:val="28"/>
        </w:rPr>
        <w:t>Приложения, О каждении</w:t>
      </w:r>
      <w:r w:rsidR="009011A3" w:rsidRPr="002858EF">
        <w:rPr>
          <w:rFonts w:eastAsia="Calibri"/>
          <w:b/>
          <w:sz w:val="28"/>
          <w:szCs w:val="28"/>
        </w:rPr>
        <w:t>).</w:t>
      </w:r>
    </w:p>
    <w:p w:rsidR="00D13603" w:rsidRDefault="0025137E" w:rsidP="00001D4D">
      <w:pPr>
        <w:tabs>
          <w:tab w:val="left" w:pos="426"/>
        </w:tabs>
        <w:jc w:val="both"/>
        <w:rPr>
          <w:sz w:val="28"/>
          <w:szCs w:val="28"/>
        </w:rPr>
      </w:pPr>
      <w:r w:rsidRPr="00C35728">
        <w:rPr>
          <w:sz w:val="28"/>
          <w:szCs w:val="28"/>
        </w:rPr>
        <w:t xml:space="preserve">     </w:t>
      </w:r>
      <w:r w:rsidR="002858EF">
        <w:rPr>
          <w:sz w:val="28"/>
          <w:szCs w:val="28"/>
        </w:rPr>
        <w:t xml:space="preserve"> </w:t>
      </w:r>
      <w:r w:rsidR="00D06BCF" w:rsidRPr="00C35728">
        <w:rPr>
          <w:sz w:val="28"/>
          <w:szCs w:val="28"/>
        </w:rPr>
        <w:t xml:space="preserve">Сначала совершается каждение святого престола. Для этого </w:t>
      </w:r>
      <w:r w:rsidR="00D06BCF" w:rsidRPr="00C35728">
        <w:rPr>
          <w:b/>
          <w:i/>
          <w:sz w:val="28"/>
          <w:szCs w:val="28"/>
        </w:rPr>
        <w:t>диакон</w:t>
      </w:r>
      <w:r w:rsidR="00D06BCF" w:rsidRPr="00C35728">
        <w:rPr>
          <w:sz w:val="28"/>
          <w:szCs w:val="28"/>
        </w:rPr>
        <w:t xml:space="preserve"> становится перед святым престолом у западной (передней) его </w:t>
      </w:r>
      <w:r w:rsidR="00517673" w:rsidRPr="00C35728">
        <w:rPr>
          <w:sz w:val="28"/>
          <w:szCs w:val="28"/>
        </w:rPr>
        <w:t>стороны</w:t>
      </w:r>
      <w:r w:rsidR="00D06BCF" w:rsidRPr="00C35728">
        <w:rPr>
          <w:sz w:val="28"/>
          <w:szCs w:val="28"/>
        </w:rPr>
        <w:t>, и троекратно, с поклоном, кадит е</w:t>
      </w:r>
      <w:r w:rsidR="002E46DA">
        <w:rPr>
          <w:sz w:val="28"/>
          <w:szCs w:val="28"/>
        </w:rPr>
        <w:t>ё</w:t>
      </w:r>
      <w:r w:rsidR="00D06BCF" w:rsidRPr="00C35728">
        <w:rPr>
          <w:sz w:val="28"/>
          <w:szCs w:val="28"/>
        </w:rPr>
        <w:t xml:space="preserve">. Затем </w:t>
      </w:r>
      <w:r w:rsidR="00517673" w:rsidRPr="00C35728">
        <w:rPr>
          <w:sz w:val="28"/>
          <w:szCs w:val="28"/>
        </w:rPr>
        <w:t>таким же образом</w:t>
      </w:r>
      <w:r w:rsidR="00D06BCF" w:rsidRPr="00C35728">
        <w:rPr>
          <w:sz w:val="28"/>
          <w:szCs w:val="28"/>
        </w:rPr>
        <w:t xml:space="preserve"> </w:t>
      </w:r>
      <w:r w:rsidR="009011A3">
        <w:rPr>
          <w:sz w:val="28"/>
          <w:szCs w:val="28"/>
        </w:rPr>
        <w:t xml:space="preserve">он </w:t>
      </w:r>
      <w:r w:rsidR="00D06BCF" w:rsidRPr="00C35728">
        <w:rPr>
          <w:sz w:val="28"/>
          <w:szCs w:val="28"/>
        </w:rPr>
        <w:t>кадит южную</w:t>
      </w:r>
      <w:r w:rsidR="00517673" w:rsidRPr="00C35728">
        <w:rPr>
          <w:sz w:val="28"/>
          <w:szCs w:val="28"/>
        </w:rPr>
        <w:t>, восто</w:t>
      </w:r>
      <w:r w:rsidR="009011A3">
        <w:rPr>
          <w:sz w:val="28"/>
          <w:szCs w:val="28"/>
        </w:rPr>
        <w:t>чную (заднюю) и северную стороны</w:t>
      </w:r>
      <w:r w:rsidR="00517673" w:rsidRPr="00C35728">
        <w:rPr>
          <w:sz w:val="28"/>
          <w:szCs w:val="28"/>
        </w:rPr>
        <w:t xml:space="preserve"> святого престола</w:t>
      </w:r>
      <w:r w:rsidR="0064301D" w:rsidRPr="00C35728">
        <w:rPr>
          <w:sz w:val="28"/>
          <w:szCs w:val="28"/>
        </w:rPr>
        <w:t xml:space="preserve"> с обязательными остановками на каждой </w:t>
      </w:r>
      <w:r w:rsidR="004F355C" w:rsidRPr="00C35728">
        <w:rPr>
          <w:sz w:val="28"/>
          <w:szCs w:val="28"/>
        </w:rPr>
        <w:t xml:space="preserve">его </w:t>
      </w:r>
      <w:r w:rsidR="0064301D" w:rsidRPr="00C35728">
        <w:rPr>
          <w:sz w:val="28"/>
          <w:szCs w:val="28"/>
        </w:rPr>
        <w:t>стороне</w:t>
      </w:r>
      <w:r w:rsidR="00517673" w:rsidRPr="00C35728">
        <w:rPr>
          <w:sz w:val="28"/>
          <w:szCs w:val="28"/>
        </w:rPr>
        <w:t>. Далее</w:t>
      </w:r>
      <w:r w:rsidR="00FC2F58" w:rsidRPr="00C35728">
        <w:rPr>
          <w:sz w:val="28"/>
          <w:szCs w:val="28"/>
        </w:rPr>
        <w:t xml:space="preserve"> </w:t>
      </w:r>
      <w:r w:rsidR="005E0992" w:rsidRPr="00C35728">
        <w:rPr>
          <w:sz w:val="28"/>
          <w:szCs w:val="28"/>
        </w:rPr>
        <w:t xml:space="preserve">он </w:t>
      </w:r>
      <w:r w:rsidR="00FC2F58" w:rsidRPr="00C35728">
        <w:rPr>
          <w:sz w:val="28"/>
          <w:szCs w:val="28"/>
        </w:rPr>
        <w:t>кадит горнее место,</w:t>
      </w:r>
      <w:r w:rsidR="00D254D1" w:rsidRPr="00C35728">
        <w:rPr>
          <w:sz w:val="28"/>
          <w:szCs w:val="28"/>
        </w:rPr>
        <w:t xml:space="preserve"> </w:t>
      </w:r>
      <w:r w:rsidR="00517673" w:rsidRPr="00C35728">
        <w:rPr>
          <w:sz w:val="28"/>
          <w:szCs w:val="28"/>
        </w:rPr>
        <w:t xml:space="preserve">запрестольный крест и </w:t>
      </w:r>
      <w:r w:rsidR="00FC2F58" w:rsidRPr="00C35728">
        <w:rPr>
          <w:sz w:val="28"/>
          <w:szCs w:val="28"/>
        </w:rPr>
        <w:t>иконы, находящиеся по правую сторону в южной части алтаря</w:t>
      </w:r>
      <w:r w:rsidR="00517673" w:rsidRPr="00C35728">
        <w:rPr>
          <w:sz w:val="28"/>
          <w:szCs w:val="28"/>
        </w:rPr>
        <w:t xml:space="preserve">. Затем запрестольную икону и </w:t>
      </w:r>
      <w:r w:rsidR="00FC2F58" w:rsidRPr="00C35728">
        <w:rPr>
          <w:sz w:val="28"/>
          <w:szCs w:val="28"/>
        </w:rPr>
        <w:t xml:space="preserve">иконы по левую сторону </w:t>
      </w:r>
      <w:r w:rsidR="000A7180" w:rsidRPr="000A7180">
        <w:rPr>
          <w:sz w:val="28"/>
          <w:szCs w:val="28"/>
        </w:rPr>
        <w:t xml:space="preserve">                    </w:t>
      </w:r>
      <w:r w:rsidR="00FC2F58" w:rsidRPr="00C35728">
        <w:rPr>
          <w:sz w:val="28"/>
          <w:szCs w:val="28"/>
        </w:rPr>
        <w:t>в северной части алтаря</w:t>
      </w:r>
      <w:r w:rsidR="00517673" w:rsidRPr="00C35728">
        <w:rPr>
          <w:sz w:val="28"/>
          <w:szCs w:val="28"/>
        </w:rPr>
        <w:t xml:space="preserve"> и жертвенник</w:t>
      </w:r>
      <w:r w:rsidR="00015329" w:rsidRPr="00C35728">
        <w:rPr>
          <w:sz w:val="28"/>
          <w:szCs w:val="28"/>
        </w:rPr>
        <w:t xml:space="preserve"> (</w:t>
      </w:r>
      <w:r w:rsidR="00517673" w:rsidRPr="00C35728">
        <w:rPr>
          <w:sz w:val="28"/>
          <w:szCs w:val="28"/>
        </w:rPr>
        <w:t xml:space="preserve">в ряду икон, </w:t>
      </w:r>
      <w:r w:rsidR="00015329" w:rsidRPr="00C35728">
        <w:rPr>
          <w:sz w:val="28"/>
          <w:szCs w:val="28"/>
        </w:rPr>
        <w:t>этой стороны), а также и</w:t>
      </w:r>
      <w:r w:rsidR="004D017D" w:rsidRPr="00C35728">
        <w:rPr>
          <w:sz w:val="28"/>
          <w:szCs w:val="28"/>
        </w:rPr>
        <w:t>кону, на иконостасе над царскими вратами в алтаре, для чего становится между горним местом и престолом</w:t>
      </w:r>
      <w:r w:rsidR="00015329" w:rsidRPr="00C35728">
        <w:rPr>
          <w:sz w:val="28"/>
          <w:szCs w:val="28"/>
        </w:rPr>
        <w:t xml:space="preserve"> в левой части алтаря</w:t>
      </w:r>
      <w:r w:rsidR="00FC2F58" w:rsidRPr="00C35728">
        <w:rPr>
          <w:sz w:val="28"/>
          <w:szCs w:val="28"/>
        </w:rPr>
        <w:t>.</w:t>
      </w:r>
    </w:p>
    <w:p w:rsidR="00CF42B0" w:rsidRPr="00C35728" w:rsidRDefault="004D017D" w:rsidP="00851032">
      <w:pPr>
        <w:tabs>
          <w:tab w:val="left" w:pos="426"/>
        </w:tabs>
        <w:jc w:val="both"/>
        <w:rPr>
          <w:sz w:val="28"/>
          <w:szCs w:val="28"/>
        </w:rPr>
      </w:pPr>
      <w:r w:rsidRPr="00C35728">
        <w:rPr>
          <w:sz w:val="28"/>
          <w:szCs w:val="28"/>
        </w:rPr>
        <w:t xml:space="preserve">      </w:t>
      </w:r>
      <w:r w:rsidR="00FC2F58" w:rsidRPr="00C35728">
        <w:rPr>
          <w:sz w:val="28"/>
          <w:szCs w:val="28"/>
        </w:rPr>
        <w:t>Далее</w:t>
      </w:r>
      <w:r w:rsidR="00C2266C" w:rsidRPr="00C35728">
        <w:rPr>
          <w:sz w:val="28"/>
          <w:szCs w:val="28"/>
        </w:rPr>
        <w:t xml:space="preserve"> он</w:t>
      </w:r>
      <w:r w:rsidR="00FC2F58" w:rsidRPr="00C35728">
        <w:rPr>
          <w:sz w:val="28"/>
          <w:szCs w:val="28"/>
        </w:rPr>
        <w:t xml:space="preserve"> </w:t>
      </w:r>
      <w:r w:rsidR="00015329" w:rsidRPr="00C35728">
        <w:rPr>
          <w:sz w:val="28"/>
          <w:szCs w:val="28"/>
        </w:rPr>
        <w:t xml:space="preserve">переходит на правую </w:t>
      </w:r>
      <w:r w:rsidR="004F355C" w:rsidRPr="00C35728">
        <w:rPr>
          <w:sz w:val="28"/>
          <w:szCs w:val="28"/>
        </w:rPr>
        <w:t>сторону</w:t>
      </w:r>
      <w:r w:rsidR="00015329" w:rsidRPr="00C35728">
        <w:rPr>
          <w:sz w:val="28"/>
          <w:szCs w:val="28"/>
        </w:rPr>
        <w:t xml:space="preserve"> алтаря, где становится между горним местом и престолом, и отсюда кадит </w:t>
      </w:r>
      <w:r w:rsidR="00FC2F58" w:rsidRPr="00C35728">
        <w:rPr>
          <w:b/>
          <w:i/>
          <w:sz w:val="28"/>
          <w:szCs w:val="28"/>
        </w:rPr>
        <w:t>свя</w:t>
      </w:r>
      <w:r w:rsidR="00CF42B0" w:rsidRPr="00C35728">
        <w:rPr>
          <w:b/>
          <w:i/>
          <w:sz w:val="28"/>
          <w:szCs w:val="28"/>
        </w:rPr>
        <w:t>щенника</w:t>
      </w:r>
      <w:r w:rsidR="00CF42B0" w:rsidRPr="00851032">
        <w:rPr>
          <w:b/>
          <w:i/>
          <w:sz w:val="28"/>
          <w:szCs w:val="28"/>
        </w:rPr>
        <w:t xml:space="preserve">, </w:t>
      </w:r>
      <w:r w:rsidR="002E46DA" w:rsidRPr="00C35728">
        <w:rPr>
          <w:sz w:val="28"/>
          <w:szCs w:val="28"/>
        </w:rPr>
        <w:t>лиц,</w:t>
      </w:r>
      <w:r w:rsidR="00CF42B0" w:rsidRPr="00C35728">
        <w:rPr>
          <w:sz w:val="28"/>
          <w:szCs w:val="28"/>
        </w:rPr>
        <w:t xml:space="preserve"> молящихся в алтаре </w:t>
      </w:r>
      <w:r w:rsidR="00FC2F58" w:rsidRPr="00C35728">
        <w:rPr>
          <w:sz w:val="28"/>
          <w:szCs w:val="28"/>
        </w:rPr>
        <w:t>по правую</w:t>
      </w:r>
      <w:r w:rsidR="00CF42B0" w:rsidRPr="00C35728">
        <w:rPr>
          <w:sz w:val="28"/>
          <w:szCs w:val="28"/>
        </w:rPr>
        <w:t xml:space="preserve">, а затем </w:t>
      </w:r>
      <w:r w:rsidR="00FC2F58" w:rsidRPr="00C35728">
        <w:rPr>
          <w:sz w:val="28"/>
          <w:szCs w:val="28"/>
        </w:rPr>
        <w:t>и по левую сторону</w:t>
      </w:r>
      <w:r w:rsidR="00CF42B0" w:rsidRPr="00C35728">
        <w:rPr>
          <w:sz w:val="28"/>
          <w:szCs w:val="28"/>
        </w:rPr>
        <w:t xml:space="preserve"> алтаря.</w:t>
      </w:r>
    </w:p>
    <w:p w:rsidR="00FC2F58" w:rsidRDefault="00644280" w:rsidP="00321904">
      <w:pPr>
        <w:pStyle w:val="Iauiue3"/>
        <w:tabs>
          <w:tab w:val="left" w:pos="426"/>
        </w:tabs>
        <w:jc w:val="both"/>
        <w:rPr>
          <w:sz w:val="28"/>
          <w:szCs w:val="28"/>
        </w:rPr>
      </w:pPr>
      <w:r>
        <w:rPr>
          <w:sz w:val="28"/>
          <w:szCs w:val="28"/>
        </w:rPr>
        <w:t xml:space="preserve"> </w:t>
      </w:r>
      <w:r w:rsidR="0076793F">
        <w:rPr>
          <w:sz w:val="28"/>
          <w:szCs w:val="28"/>
        </w:rPr>
        <w:t xml:space="preserve">     З</w:t>
      </w:r>
      <w:r w:rsidR="00FC2F58" w:rsidRPr="0025137E">
        <w:rPr>
          <w:sz w:val="28"/>
          <w:szCs w:val="28"/>
        </w:rPr>
        <w:t>атем, обойдя престол</w:t>
      </w:r>
      <w:r w:rsidR="00851032">
        <w:rPr>
          <w:sz w:val="28"/>
          <w:szCs w:val="28"/>
        </w:rPr>
        <w:t xml:space="preserve"> через горнее место</w:t>
      </w:r>
      <w:r w:rsidR="00FC2F58" w:rsidRPr="0025137E">
        <w:rPr>
          <w:sz w:val="28"/>
          <w:szCs w:val="28"/>
        </w:rPr>
        <w:t xml:space="preserve">, </w:t>
      </w:r>
      <w:r w:rsidR="0076793F" w:rsidRPr="004F355C">
        <w:rPr>
          <w:b/>
          <w:i/>
          <w:sz w:val="28"/>
          <w:szCs w:val="28"/>
        </w:rPr>
        <w:t>диакон</w:t>
      </w:r>
      <w:r w:rsidR="0076793F">
        <w:rPr>
          <w:sz w:val="28"/>
          <w:szCs w:val="28"/>
        </w:rPr>
        <w:t xml:space="preserve"> </w:t>
      </w:r>
      <w:r w:rsidR="00FC2F58" w:rsidRPr="0025137E">
        <w:rPr>
          <w:sz w:val="28"/>
          <w:szCs w:val="28"/>
        </w:rPr>
        <w:t>выходит северн</w:t>
      </w:r>
      <w:r w:rsidR="00F709CF">
        <w:rPr>
          <w:sz w:val="28"/>
          <w:szCs w:val="28"/>
        </w:rPr>
        <w:t>ой</w:t>
      </w:r>
      <w:r w:rsidR="00FC2F58" w:rsidRPr="0025137E">
        <w:rPr>
          <w:sz w:val="28"/>
          <w:szCs w:val="28"/>
        </w:rPr>
        <w:t xml:space="preserve"> дверь</w:t>
      </w:r>
      <w:r w:rsidR="00F709CF">
        <w:rPr>
          <w:sz w:val="28"/>
          <w:szCs w:val="28"/>
        </w:rPr>
        <w:t>ю</w:t>
      </w:r>
      <w:r w:rsidR="00FC2F58" w:rsidRPr="0025137E">
        <w:rPr>
          <w:sz w:val="28"/>
          <w:szCs w:val="28"/>
        </w:rPr>
        <w:t xml:space="preserve"> из алтаря на солею. Здесь он кадит царские врата</w:t>
      </w:r>
      <w:r w:rsidR="005A09DA">
        <w:rPr>
          <w:rStyle w:val="a5"/>
          <w:sz w:val="28"/>
          <w:szCs w:val="28"/>
        </w:rPr>
        <w:footnoteReference w:id="20"/>
      </w:r>
      <w:r w:rsidR="00FC2F58" w:rsidRPr="0025137E">
        <w:rPr>
          <w:sz w:val="28"/>
          <w:szCs w:val="28"/>
        </w:rPr>
        <w:t xml:space="preserve">, </w:t>
      </w:r>
      <w:r w:rsidR="0076793F">
        <w:rPr>
          <w:sz w:val="28"/>
          <w:szCs w:val="28"/>
        </w:rPr>
        <w:t>местн</w:t>
      </w:r>
      <w:r w:rsidR="006151BA">
        <w:rPr>
          <w:sz w:val="28"/>
          <w:szCs w:val="28"/>
        </w:rPr>
        <w:t>ую</w:t>
      </w:r>
      <w:r w:rsidR="0076793F">
        <w:rPr>
          <w:sz w:val="28"/>
          <w:szCs w:val="28"/>
        </w:rPr>
        <w:t xml:space="preserve"> иконы </w:t>
      </w:r>
      <w:r w:rsidR="00FC2F58" w:rsidRPr="0025137E">
        <w:rPr>
          <w:sz w:val="28"/>
          <w:szCs w:val="28"/>
        </w:rPr>
        <w:t>Спасителя</w:t>
      </w:r>
      <w:r w:rsidR="0076793F">
        <w:rPr>
          <w:sz w:val="28"/>
          <w:szCs w:val="28"/>
        </w:rPr>
        <w:t>, храмовую</w:t>
      </w:r>
      <w:r w:rsidR="00FC2F58" w:rsidRPr="0025137E">
        <w:rPr>
          <w:sz w:val="28"/>
          <w:szCs w:val="28"/>
        </w:rPr>
        <w:t xml:space="preserve"> </w:t>
      </w:r>
      <w:r w:rsidR="00851032">
        <w:rPr>
          <w:sz w:val="28"/>
          <w:szCs w:val="28"/>
        </w:rPr>
        <w:t xml:space="preserve">икону </w:t>
      </w:r>
      <w:r w:rsidR="00FC2F58" w:rsidRPr="0025137E">
        <w:rPr>
          <w:sz w:val="28"/>
          <w:szCs w:val="28"/>
        </w:rPr>
        <w:t xml:space="preserve">и </w:t>
      </w:r>
      <w:r w:rsidR="0076793F">
        <w:rPr>
          <w:sz w:val="28"/>
          <w:szCs w:val="28"/>
        </w:rPr>
        <w:t xml:space="preserve">следующие за ней, т. е. всю правую сторону иконостаса. Возвратившись </w:t>
      </w:r>
      <w:r w:rsidR="000A7180" w:rsidRPr="000A7180">
        <w:rPr>
          <w:sz w:val="28"/>
          <w:szCs w:val="28"/>
        </w:rPr>
        <w:t xml:space="preserve">                 </w:t>
      </w:r>
      <w:r w:rsidR="0076793F">
        <w:rPr>
          <w:sz w:val="28"/>
          <w:szCs w:val="28"/>
        </w:rPr>
        <w:t xml:space="preserve">к царским </w:t>
      </w:r>
      <w:r w:rsidR="00C2266C">
        <w:rPr>
          <w:sz w:val="28"/>
          <w:szCs w:val="28"/>
        </w:rPr>
        <w:t>вратам, он</w:t>
      </w:r>
      <w:r w:rsidR="0076793F">
        <w:rPr>
          <w:sz w:val="28"/>
          <w:szCs w:val="28"/>
        </w:rPr>
        <w:t xml:space="preserve"> кадит </w:t>
      </w:r>
      <w:r w:rsidR="006151BA">
        <w:rPr>
          <w:sz w:val="28"/>
          <w:szCs w:val="28"/>
        </w:rPr>
        <w:t xml:space="preserve">местную </w:t>
      </w:r>
      <w:r w:rsidR="0076793F">
        <w:rPr>
          <w:sz w:val="28"/>
          <w:szCs w:val="28"/>
        </w:rPr>
        <w:t xml:space="preserve">икону Божией Матери </w:t>
      </w:r>
      <w:r w:rsidR="0076793F" w:rsidRPr="0025137E">
        <w:rPr>
          <w:sz w:val="28"/>
          <w:szCs w:val="28"/>
        </w:rPr>
        <w:t>и</w:t>
      </w:r>
      <w:r w:rsidR="007B3F22">
        <w:rPr>
          <w:sz w:val="28"/>
          <w:szCs w:val="28"/>
        </w:rPr>
        <w:t xml:space="preserve"> </w:t>
      </w:r>
      <w:r w:rsidR="00FC2F58" w:rsidRPr="0025137E">
        <w:rPr>
          <w:sz w:val="28"/>
          <w:szCs w:val="28"/>
        </w:rPr>
        <w:t xml:space="preserve">другие иконы, </w:t>
      </w:r>
      <w:r w:rsidR="007B3F22">
        <w:rPr>
          <w:sz w:val="28"/>
          <w:szCs w:val="28"/>
        </w:rPr>
        <w:t xml:space="preserve">т. е. всю левую сторону иконостаса. При этом все повороты совершаются лицом на </w:t>
      </w:r>
      <w:r w:rsidR="002E46DA">
        <w:rPr>
          <w:sz w:val="28"/>
          <w:szCs w:val="28"/>
        </w:rPr>
        <w:t xml:space="preserve">восток,           </w:t>
      </w:r>
      <w:r w:rsidR="007B3F22">
        <w:rPr>
          <w:sz w:val="28"/>
          <w:szCs w:val="28"/>
        </w:rPr>
        <w:t xml:space="preserve">к алтарю. Вновь возвратившись к царским вратам, </w:t>
      </w:r>
      <w:r w:rsidR="00034D10">
        <w:rPr>
          <w:sz w:val="28"/>
          <w:szCs w:val="28"/>
        </w:rPr>
        <w:t xml:space="preserve">он </w:t>
      </w:r>
      <w:r w:rsidR="007B3F22">
        <w:rPr>
          <w:sz w:val="28"/>
          <w:szCs w:val="28"/>
        </w:rPr>
        <w:t xml:space="preserve">поворачивается лицом на запад и кадит главный клирос с находящимся на нем </w:t>
      </w:r>
      <w:r w:rsidR="007B3F22" w:rsidRPr="00321904">
        <w:rPr>
          <w:b/>
          <w:i/>
          <w:sz w:val="28"/>
          <w:szCs w:val="28"/>
        </w:rPr>
        <w:t>хором,</w:t>
      </w:r>
      <w:r w:rsidR="00851032">
        <w:rPr>
          <w:sz w:val="28"/>
          <w:szCs w:val="28"/>
        </w:rPr>
        <w:t xml:space="preserve"> </w:t>
      </w:r>
      <w:r w:rsidR="007B3F22">
        <w:rPr>
          <w:sz w:val="28"/>
          <w:szCs w:val="28"/>
        </w:rPr>
        <w:t>затем</w:t>
      </w:r>
      <w:r w:rsidR="00034D10">
        <w:rPr>
          <w:sz w:val="28"/>
          <w:szCs w:val="28"/>
        </w:rPr>
        <w:t>,</w:t>
      </w:r>
      <w:r w:rsidR="007B3F22">
        <w:rPr>
          <w:sz w:val="28"/>
          <w:szCs w:val="28"/>
        </w:rPr>
        <w:t xml:space="preserve"> повернувшись на юг </w:t>
      </w:r>
      <w:r w:rsidR="00034D10">
        <w:rPr>
          <w:sz w:val="28"/>
          <w:szCs w:val="28"/>
        </w:rPr>
        <w:t xml:space="preserve">правый </w:t>
      </w:r>
      <w:r w:rsidR="00034D10" w:rsidRPr="00321904">
        <w:rPr>
          <w:b/>
          <w:i/>
          <w:sz w:val="28"/>
          <w:szCs w:val="28"/>
        </w:rPr>
        <w:t>клирос</w:t>
      </w:r>
      <w:r w:rsidR="006151BA">
        <w:rPr>
          <w:b/>
          <w:i/>
          <w:sz w:val="28"/>
          <w:szCs w:val="28"/>
        </w:rPr>
        <w:t xml:space="preserve"> </w:t>
      </w:r>
      <w:r w:rsidR="006151BA" w:rsidRPr="006151BA">
        <w:rPr>
          <w:sz w:val="28"/>
          <w:szCs w:val="28"/>
        </w:rPr>
        <w:t>(если есть)</w:t>
      </w:r>
      <w:r w:rsidR="006151BA">
        <w:rPr>
          <w:sz w:val="28"/>
          <w:szCs w:val="28"/>
        </w:rPr>
        <w:t>, а на север левый</w:t>
      </w:r>
      <w:r w:rsidR="006151BA" w:rsidRPr="006151BA">
        <w:rPr>
          <w:b/>
          <w:i/>
          <w:sz w:val="28"/>
          <w:szCs w:val="28"/>
        </w:rPr>
        <w:t xml:space="preserve"> </w:t>
      </w:r>
      <w:r w:rsidR="006151BA" w:rsidRPr="00321904">
        <w:rPr>
          <w:b/>
          <w:i/>
          <w:sz w:val="28"/>
          <w:szCs w:val="28"/>
        </w:rPr>
        <w:t>клирос</w:t>
      </w:r>
      <w:r w:rsidR="006151BA">
        <w:rPr>
          <w:b/>
          <w:i/>
          <w:sz w:val="28"/>
          <w:szCs w:val="28"/>
        </w:rPr>
        <w:t xml:space="preserve"> </w:t>
      </w:r>
      <w:r w:rsidR="006151BA" w:rsidRPr="006151BA">
        <w:rPr>
          <w:sz w:val="28"/>
          <w:szCs w:val="28"/>
        </w:rPr>
        <w:t>(если есть)</w:t>
      </w:r>
      <w:r w:rsidR="00034D10" w:rsidRPr="006151BA">
        <w:rPr>
          <w:sz w:val="28"/>
          <w:szCs w:val="28"/>
        </w:rPr>
        <w:t>.</w:t>
      </w:r>
      <w:r w:rsidR="00034D10" w:rsidRPr="00321904">
        <w:rPr>
          <w:b/>
          <w:sz w:val="28"/>
          <w:szCs w:val="28"/>
        </w:rPr>
        <w:t xml:space="preserve"> </w:t>
      </w:r>
      <w:r w:rsidR="00034D10">
        <w:rPr>
          <w:sz w:val="28"/>
          <w:szCs w:val="28"/>
        </w:rPr>
        <w:t>О</w:t>
      </w:r>
      <w:r w:rsidR="007B3F22">
        <w:rPr>
          <w:sz w:val="28"/>
          <w:szCs w:val="28"/>
        </w:rPr>
        <w:t>пять повернувшись на</w:t>
      </w:r>
      <w:r w:rsidR="00C2266C">
        <w:rPr>
          <w:sz w:val="28"/>
          <w:szCs w:val="28"/>
        </w:rPr>
        <w:t xml:space="preserve"> запад</w:t>
      </w:r>
      <w:r w:rsidR="007B3F22">
        <w:rPr>
          <w:sz w:val="28"/>
          <w:szCs w:val="28"/>
        </w:rPr>
        <w:t xml:space="preserve">, </w:t>
      </w:r>
      <w:r w:rsidR="00C2266C">
        <w:rPr>
          <w:sz w:val="28"/>
          <w:szCs w:val="28"/>
        </w:rPr>
        <w:t xml:space="preserve">он </w:t>
      </w:r>
      <w:r w:rsidR="007B3F22">
        <w:rPr>
          <w:sz w:val="28"/>
          <w:szCs w:val="28"/>
        </w:rPr>
        <w:t>кадит молящи</w:t>
      </w:r>
      <w:r w:rsidR="00C2266C">
        <w:rPr>
          <w:sz w:val="28"/>
          <w:szCs w:val="28"/>
        </w:rPr>
        <w:t>й</w:t>
      </w:r>
      <w:r w:rsidR="007B3F22">
        <w:rPr>
          <w:sz w:val="28"/>
          <w:szCs w:val="28"/>
        </w:rPr>
        <w:t>ся в храме</w:t>
      </w:r>
      <w:r w:rsidR="00F709CF">
        <w:rPr>
          <w:sz w:val="28"/>
          <w:szCs w:val="28"/>
        </w:rPr>
        <w:t xml:space="preserve"> </w:t>
      </w:r>
      <w:r w:rsidR="00C2266C">
        <w:rPr>
          <w:sz w:val="28"/>
          <w:szCs w:val="28"/>
        </w:rPr>
        <w:t xml:space="preserve">народ </w:t>
      </w:r>
      <w:r w:rsidR="00F709CF" w:rsidRPr="0025137E">
        <w:rPr>
          <w:sz w:val="28"/>
          <w:szCs w:val="28"/>
        </w:rPr>
        <w:t>слева направо</w:t>
      </w:r>
      <w:r w:rsidR="00F709CF">
        <w:rPr>
          <w:sz w:val="28"/>
          <w:szCs w:val="28"/>
        </w:rPr>
        <w:t xml:space="preserve"> (с юга на запад, а затем </w:t>
      </w:r>
      <w:r w:rsidR="000A7180" w:rsidRPr="000A7180">
        <w:rPr>
          <w:sz w:val="28"/>
          <w:szCs w:val="28"/>
        </w:rPr>
        <w:t xml:space="preserve">          </w:t>
      </w:r>
      <w:r w:rsidR="00C2266C">
        <w:rPr>
          <w:sz w:val="28"/>
          <w:szCs w:val="28"/>
        </w:rPr>
        <w:t xml:space="preserve">с запада </w:t>
      </w:r>
      <w:r w:rsidR="00F709CF">
        <w:rPr>
          <w:sz w:val="28"/>
          <w:szCs w:val="28"/>
        </w:rPr>
        <w:t>на север).</w:t>
      </w:r>
      <w:r w:rsidR="007B3F22">
        <w:rPr>
          <w:sz w:val="28"/>
          <w:szCs w:val="28"/>
        </w:rPr>
        <w:t xml:space="preserve"> </w:t>
      </w:r>
      <w:r w:rsidR="0076793F">
        <w:rPr>
          <w:sz w:val="28"/>
          <w:szCs w:val="28"/>
        </w:rPr>
        <w:t>Далее</w:t>
      </w:r>
      <w:r w:rsidR="00FC2F58" w:rsidRPr="0025137E">
        <w:rPr>
          <w:sz w:val="28"/>
          <w:szCs w:val="28"/>
        </w:rPr>
        <w:t xml:space="preserve"> спускается на середину храма</w:t>
      </w:r>
      <w:r w:rsidR="00C2266C">
        <w:rPr>
          <w:sz w:val="28"/>
          <w:szCs w:val="28"/>
        </w:rPr>
        <w:t xml:space="preserve"> и</w:t>
      </w:r>
      <w:r w:rsidR="00FC2F58" w:rsidRPr="0025137E">
        <w:rPr>
          <w:sz w:val="28"/>
          <w:szCs w:val="28"/>
        </w:rPr>
        <w:t xml:space="preserve"> кадит там праздничную икону</w:t>
      </w:r>
      <w:r w:rsidR="00F709CF">
        <w:rPr>
          <w:sz w:val="28"/>
          <w:szCs w:val="28"/>
        </w:rPr>
        <w:t xml:space="preserve"> на аналое</w:t>
      </w:r>
      <w:r w:rsidR="00FC2F58" w:rsidRPr="0025137E">
        <w:rPr>
          <w:sz w:val="28"/>
          <w:szCs w:val="28"/>
        </w:rPr>
        <w:t xml:space="preserve">, </w:t>
      </w:r>
      <w:r w:rsidR="00F709CF">
        <w:rPr>
          <w:sz w:val="28"/>
          <w:szCs w:val="28"/>
        </w:rPr>
        <w:t>после чего</w:t>
      </w:r>
      <w:r w:rsidR="00FC2F58" w:rsidRPr="0025137E">
        <w:rPr>
          <w:sz w:val="28"/>
          <w:szCs w:val="28"/>
        </w:rPr>
        <w:t xml:space="preserve"> начинает каждение собственно храма, по его периметру, начиная с икон, находящихся у правого клироса, и далее правую (южную) часть храма </w:t>
      </w:r>
      <w:r w:rsidR="000A7180" w:rsidRPr="000A7180">
        <w:rPr>
          <w:sz w:val="28"/>
          <w:szCs w:val="28"/>
        </w:rPr>
        <w:t xml:space="preserve">                   </w:t>
      </w:r>
      <w:r w:rsidR="00FC2F58" w:rsidRPr="0025137E">
        <w:rPr>
          <w:sz w:val="28"/>
          <w:szCs w:val="28"/>
        </w:rPr>
        <w:t>и молящихся в ней</w:t>
      </w:r>
      <w:r w:rsidR="00F709CF">
        <w:rPr>
          <w:sz w:val="28"/>
          <w:szCs w:val="28"/>
        </w:rPr>
        <w:t>.</w:t>
      </w:r>
      <w:r w:rsidR="00FC2F58" w:rsidRPr="0025137E">
        <w:rPr>
          <w:sz w:val="28"/>
          <w:szCs w:val="28"/>
        </w:rPr>
        <w:t xml:space="preserve"> </w:t>
      </w:r>
      <w:r w:rsidR="00F709CF">
        <w:rPr>
          <w:sz w:val="28"/>
          <w:szCs w:val="28"/>
        </w:rPr>
        <w:t>З</w:t>
      </w:r>
      <w:r w:rsidR="00FC2F58" w:rsidRPr="0025137E">
        <w:rPr>
          <w:sz w:val="28"/>
          <w:szCs w:val="28"/>
        </w:rPr>
        <w:t xml:space="preserve">атем </w:t>
      </w:r>
      <w:r w:rsidR="00C2266C">
        <w:rPr>
          <w:sz w:val="28"/>
          <w:szCs w:val="28"/>
        </w:rPr>
        <w:t xml:space="preserve">он </w:t>
      </w:r>
      <w:r w:rsidR="00FC2F58" w:rsidRPr="0025137E">
        <w:rPr>
          <w:sz w:val="28"/>
          <w:szCs w:val="28"/>
        </w:rPr>
        <w:t xml:space="preserve">кадит притвор, и левую (северную) часть храма </w:t>
      </w:r>
      <w:r w:rsidR="000A7180" w:rsidRPr="000A7180">
        <w:rPr>
          <w:sz w:val="28"/>
          <w:szCs w:val="28"/>
        </w:rPr>
        <w:t xml:space="preserve">                       </w:t>
      </w:r>
      <w:r w:rsidR="00FC2F58" w:rsidRPr="0025137E">
        <w:rPr>
          <w:sz w:val="28"/>
          <w:szCs w:val="28"/>
        </w:rPr>
        <w:t>и молящи</w:t>
      </w:r>
      <w:r w:rsidR="00851032">
        <w:rPr>
          <w:sz w:val="28"/>
          <w:szCs w:val="28"/>
        </w:rPr>
        <w:t xml:space="preserve">хся, заканчивая каждение </w:t>
      </w:r>
      <w:r w:rsidR="00FC2F58" w:rsidRPr="0025137E">
        <w:rPr>
          <w:sz w:val="28"/>
          <w:szCs w:val="28"/>
        </w:rPr>
        <w:t xml:space="preserve">храма у икон под левым клиросом. После этого </w:t>
      </w:r>
      <w:r w:rsidR="00C2266C">
        <w:rPr>
          <w:sz w:val="28"/>
          <w:szCs w:val="28"/>
        </w:rPr>
        <w:t xml:space="preserve">он </w:t>
      </w:r>
      <w:r w:rsidR="00FC2F58" w:rsidRPr="0025137E">
        <w:rPr>
          <w:sz w:val="28"/>
          <w:szCs w:val="28"/>
        </w:rPr>
        <w:t xml:space="preserve">поднимается на солею, </w:t>
      </w:r>
      <w:r w:rsidR="00EF189C">
        <w:rPr>
          <w:sz w:val="28"/>
          <w:szCs w:val="28"/>
        </w:rPr>
        <w:t xml:space="preserve">где </w:t>
      </w:r>
      <w:r w:rsidR="00FC2F58" w:rsidRPr="0025137E">
        <w:rPr>
          <w:sz w:val="28"/>
          <w:szCs w:val="28"/>
        </w:rPr>
        <w:t xml:space="preserve">кадит царские врата, </w:t>
      </w:r>
      <w:r w:rsidR="00851032">
        <w:rPr>
          <w:sz w:val="28"/>
          <w:szCs w:val="28"/>
        </w:rPr>
        <w:t xml:space="preserve">местные </w:t>
      </w:r>
      <w:r w:rsidR="00FC2F58" w:rsidRPr="0025137E">
        <w:rPr>
          <w:sz w:val="28"/>
          <w:szCs w:val="28"/>
        </w:rPr>
        <w:t>икон</w:t>
      </w:r>
      <w:r w:rsidR="00851032">
        <w:rPr>
          <w:sz w:val="28"/>
          <w:szCs w:val="28"/>
        </w:rPr>
        <w:t>ы</w:t>
      </w:r>
      <w:r w:rsidR="00FC2F58" w:rsidRPr="0025137E">
        <w:rPr>
          <w:sz w:val="28"/>
          <w:szCs w:val="28"/>
        </w:rPr>
        <w:t xml:space="preserve"> Спасителя</w:t>
      </w:r>
      <w:r w:rsidR="00851032">
        <w:rPr>
          <w:sz w:val="28"/>
          <w:szCs w:val="28"/>
        </w:rPr>
        <w:t xml:space="preserve"> и</w:t>
      </w:r>
      <w:r w:rsidR="00FC2F58" w:rsidRPr="0025137E">
        <w:rPr>
          <w:sz w:val="28"/>
          <w:szCs w:val="28"/>
        </w:rPr>
        <w:t xml:space="preserve"> Божией Матери и входит южно</w:t>
      </w:r>
      <w:r w:rsidR="00321904">
        <w:rPr>
          <w:sz w:val="28"/>
          <w:szCs w:val="28"/>
        </w:rPr>
        <w:t>й</w:t>
      </w:r>
      <w:r w:rsidR="00FC2F58" w:rsidRPr="0025137E">
        <w:rPr>
          <w:sz w:val="28"/>
          <w:szCs w:val="28"/>
        </w:rPr>
        <w:t xml:space="preserve"> дверью</w:t>
      </w:r>
      <w:r w:rsidR="00A02FF7">
        <w:rPr>
          <w:sz w:val="28"/>
          <w:szCs w:val="28"/>
        </w:rPr>
        <w:t xml:space="preserve"> в</w:t>
      </w:r>
      <w:r w:rsidR="00851032">
        <w:rPr>
          <w:sz w:val="28"/>
          <w:szCs w:val="28"/>
        </w:rPr>
        <w:t xml:space="preserve"> алтарь. </w:t>
      </w:r>
      <w:r w:rsidR="00FC2F58" w:rsidRPr="0025137E">
        <w:rPr>
          <w:sz w:val="28"/>
          <w:szCs w:val="28"/>
        </w:rPr>
        <w:t xml:space="preserve">В алтаре </w:t>
      </w:r>
      <w:r w:rsidR="004E29BA">
        <w:rPr>
          <w:sz w:val="28"/>
          <w:szCs w:val="28"/>
        </w:rPr>
        <w:t xml:space="preserve">он </w:t>
      </w:r>
      <w:r w:rsidR="00FC2F58" w:rsidRPr="0025137E">
        <w:rPr>
          <w:sz w:val="28"/>
          <w:szCs w:val="28"/>
        </w:rPr>
        <w:t xml:space="preserve">кадит святой престол с передней (западной) его стороны, горнее место, затем </w:t>
      </w:r>
      <w:r w:rsidR="00FC2F58" w:rsidRPr="00C82AA9">
        <w:rPr>
          <w:b/>
          <w:i/>
          <w:sz w:val="28"/>
          <w:szCs w:val="28"/>
        </w:rPr>
        <w:t>священника</w:t>
      </w:r>
      <w:r w:rsidR="00FC2F58" w:rsidRPr="0025137E">
        <w:rPr>
          <w:sz w:val="28"/>
          <w:szCs w:val="28"/>
        </w:rPr>
        <w:t xml:space="preserve"> с горнего места</w:t>
      </w:r>
      <w:r w:rsidR="00851032">
        <w:rPr>
          <w:sz w:val="28"/>
          <w:szCs w:val="28"/>
        </w:rPr>
        <w:t xml:space="preserve"> и</w:t>
      </w:r>
      <w:r w:rsidR="00FC2F58" w:rsidRPr="0025137E">
        <w:rPr>
          <w:sz w:val="28"/>
          <w:szCs w:val="28"/>
        </w:rPr>
        <w:t xml:space="preserve"> </w:t>
      </w:r>
      <w:r w:rsidR="002E46DA" w:rsidRPr="0025137E">
        <w:rPr>
          <w:sz w:val="28"/>
          <w:szCs w:val="28"/>
        </w:rPr>
        <w:t>отдаёт</w:t>
      </w:r>
      <w:r w:rsidR="00FC2F58" w:rsidRPr="0025137E">
        <w:rPr>
          <w:sz w:val="28"/>
          <w:szCs w:val="28"/>
        </w:rPr>
        <w:t xml:space="preserve"> </w:t>
      </w:r>
      <w:r w:rsidR="00FC2F58" w:rsidRPr="0025137E">
        <w:rPr>
          <w:sz w:val="28"/>
          <w:szCs w:val="28"/>
        </w:rPr>
        <w:lastRenderedPageBreak/>
        <w:t xml:space="preserve">кадило </w:t>
      </w:r>
      <w:r w:rsidR="00FC2F58" w:rsidRPr="004F355C">
        <w:rPr>
          <w:b/>
          <w:i/>
          <w:sz w:val="28"/>
          <w:szCs w:val="28"/>
        </w:rPr>
        <w:t>пономарю</w:t>
      </w:r>
      <w:r w:rsidR="00C2266C" w:rsidRPr="00851032">
        <w:rPr>
          <w:b/>
          <w:i/>
          <w:sz w:val="28"/>
          <w:szCs w:val="28"/>
        </w:rPr>
        <w:t>.</w:t>
      </w:r>
      <w:r w:rsidR="00FC2F58" w:rsidRPr="0025137E">
        <w:rPr>
          <w:sz w:val="28"/>
          <w:szCs w:val="28"/>
        </w:rPr>
        <w:t xml:space="preserve"> </w:t>
      </w:r>
      <w:r w:rsidR="0023592F">
        <w:rPr>
          <w:sz w:val="28"/>
          <w:szCs w:val="28"/>
        </w:rPr>
        <w:t xml:space="preserve">Потом </w:t>
      </w:r>
      <w:r w:rsidR="00851032">
        <w:rPr>
          <w:sz w:val="28"/>
          <w:szCs w:val="28"/>
        </w:rPr>
        <w:t xml:space="preserve">они </w:t>
      </w:r>
      <w:r w:rsidR="00C2266C">
        <w:rPr>
          <w:sz w:val="28"/>
        </w:rPr>
        <w:t xml:space="preserve">оба </w:t>
      </w:r>
      <w:r w:rsidR="00B77D5C">
        <w:rPr>
          <w:sz w:val="28"/>
          <w:szCs w:val="28"/>
        </w:rPr>
        <w:t>вместе кре</w:t>
      </w:r>
      <w:r w:rsidR="00C2266C">
        <w:rPr>
          <w:sz w:val="28"/>
          <w:szCs w:val="28"/>
        </w:rPr>
        <w:t>стя</w:t>
      </w:r>
      <w:r w:rsidR="00B77D5C">
        <w:rPr>
          <w:sz w:val="28"/>
          <w:szCs w:val="28"/>
        </w:rPr>
        <w:t>тся</w:t>
      </w:r>
      <w:r w:rsidR="00C2266C">
        <w:rPr>
          <w:sz w:val="28"/>
          <w:szCs w:val="28"/>
        </w:rPr>
        <w:t>,</w:t>
      </w:r>
      <w:r w:rsidR="004F355C">
        <w:rPr>
          <w:sz w:val="28"/>
          <w:szCs w:val="28"/>
        </w:rPr>
        <w:t xml:space="preserve"> </w:t>
      </w:r>
      <w:r w:rsidR="00B77D5C">
        <w:rPr>
          <w:sz w:val="28"/>
          <w:szCs w:val="28"/>
        </w:rPr>
        <w:t>кланя</w:t>
      </w:r>
      <w:r w:rsidR="00C2266C">
        <w:rPr>
          <w:sz w:val="28"/>
          <w:szCs w:val="28"/>
        </w:rPr>
        <w:t>ю</w:t>
      </w:r>
      <w:r w:rsidR="00B77D5C">
        <w:rPr>
          <w:sz w:val="28"/>
          <w:szCs w:val="28"/>
        </w:rPr>
        <w:t xml:space="preserve">тся </w:t>
      </w:r>
      <w:r w:rsidR="004F355C">
        <w:rPr>
          <w:b/>
          <w:i/>
          <w:sz w:val="28"/>
        </w:rPr>
        <w:t>священнику</w:t>
      </w:r>
      <w:r w:rsidR="00C2266C" w:rsidRPr="00851032">
        <w:rPr>
          <w:b/>
          <w:i/>
          <w:sz w:val="28"/>
        </w:rPr>
        <w:t>,</w:t>
      </w:r>
      <w:r w:rsidR="00B77D5C" w:rsidRPr="00C2266C">
        <w:rPr>
          <w:sz w:val="28"/>
          <w:szCs w:val="28"/>
        </w:rPr>
        <w:t xml:space="preserve"> </w:t>
      </w:r>
      <w:r w:rsidR="00C2266C">
        <w:rPr>
          <w:sz w:val="28"/>
          <w:szCs w:val="28"/>
        </w:rPr>
        <w:t>а затем</w:t>
      </w:r>
      <w:r w:rsidR="000A7180" w:rsidRPr="000A7180">
        <w:rPr>
          <w:sz w:val="28"/>
          <w:szCs w:val="28"/>
        </w:rPr>
        <w:t xml:space="preserve">     </w:t>
      </w:r>
      <w:r w:rsidR="004F355C">
        <w:rPr>
          <w:sz w:val="28"/>
        </w:rPr>
        <w:t xml:space="preserve"> </w:t>
      </w:r>
      <w:r w:rsidR="00C2266C">
        <w:rPr>
          <w:sz w:val="28"/>
        </w:rPr>
        <w:t xml:space="preserve">и </w:t>
      </w:r>
      <w:r w:rsidR="00B77D5C">
        <w:rPr>
          <w:sz w:val="28"/>
        </w:rPr>
        <w:t>друг другу</w:t>
      </w:r>
      <w:r w:rsidR="00C2266C">
        <w:rPr>
          <w:sz w:val="28"/>
        </w:rPr>
        <w:t xml:space="preserve">. </w:t>
      </w:r>
      <w:r w:rsidR="00321904">
        <w:rPr>
          <w:sz w:val="28"/>
        </w:rPr>
        <w:t>П</w:t>
      </w:r>
      <w:r w:rsidR="00851032">
        <w:rPr>
          <w:sz w:val="28"/>
        </w:rPr>
        <w:t xml:space="preserve">осле этого </w:t>
      </w:r>
      <w:r w:rsidR="0023592F">
        <w:rPr>
          <w:b/>
          <w:i/>
          <w:sz w:val="28"/>
        </w:rPr>
        <w:t>д</w:t>
      </w:r>
      <w:r w:rsidR="004F355C">
        <w:rPr>
          <w:b/>
          <w:i/>
          <w:sz w:val="28"/>
          <w:szCs w:val="28"/>
        </w:rPr>
        <w:t>иакон</w:t>
      </w:r>
      <w:r w:rsidR="004F355C" w:rsidRPr="0025137E">
        <w:rPr>
          <w:sz w:val="28"/>
          <w:szCs w:val="28"/>
        </w:rPr>
        <w:t xml:space="preserve"> </w:t>
      </w:r>
      <w:r w:rsidR="00FC2F58" w:rsidRPr="0025137E">
        <w:rPr>
          <w:sz w:val="28"/>
          <w:szCs w:val="28"/>
        </w:rPr>
        <w:t xml:space="preserve">становится </w:t>
      </w:r>
      <w:r w:rsidR="00321904">
        <w:rPr>
          <w:sz w:val="28"/>
          <w:szCs w:val="28"/>
        </w:rPr>
        <w:t xml:space="preserve">на </w:t>
      </w:r>
      <w:r w:rsidR="002E46DA">
        <w:rPr>
          <w:sz w:val="28"/>
          <w:szCs w:val="28"/>
        </w:rPr>
        <w:t>своё</w:t>
      </w:r>
      <w:r w:rsidR="00321904">
        <w:rPr>
          <w:sz w:val="28"/>
          <w:szCs w:val="28"/>
        </w:rPr>
        <w:t xml:space="preserve"> место </w:t>
      </w:r>
      <w:r w:rsidR="00FC2F58" w:rsidRPr="0025137E">
        <w:rPr>
          <w:sz w:val="28"/>
          <w:szCs w:val="28"/>
        </w:rPr>
        <w:t xml:space="preserve">возле </w:t>
      </w:r>
      <w:r w:rsidR="00FC2F58" w:rsidRPr="004F355C">
        <w:rPr>
          <w:b/>
          <w:i/>
          <w:sz w:val="28"/>
          <w:szCs w:val="28"/>
        </w:rPr>
        <w:t xml:space="preserve">священника </w:t>
      </w:r>
      <w:r w:rsidR="00FC2F58" w:rsidRPr="0025137E">
        <w:rPr>
          <w:sz w:val="28"/>
          <w:szCs w:val="28"/>
        </w:rPr>
        <w:t>у святого престола с южной его стороны.</w:t>
      </w:r>
    </w:p>
    <w:p w:rsidR="001107E9" w:rsidRPr="00C35728" w:rsidRDefault="001107E9" w:rsidP="00851032">
      <w:pPr>
        <w:tabs>
          <w:tab w:val="left" w:pos="426"/>
        </w:tabs>
        <w:jc w:val="both"/>
        <w:rPr>
          <w:i/>
          <w:sz w:val="28"/>
        </w:rPr>
      </w:pPr>
      <w:r w:rsidRPr="00C35728">
        <w:rPr>
          <w:sz w:val="28"/>
          <w:szCs w:val="28"/>
        </w:rPr>
        <w:t xml:space="preserve">      </w:t>
      </w:r>
      <w:r w:rsidRPr="00C35728">
        <w:rPr>
          <w:b/>
          <w:i/>
          <w:sz w:val="28"/>
          <w:u w:val="words"/>
        </w:rPr>
        <w:t>Примечание</w:t>
      </w:r>
      <w:r w:rsidR="00851032">
        <w:rPr>
          <w:b/>
          <w:i/>
          <w:sz w:val="28"/>
          <w:u w:val="words"/>
        </w:rPr>
        <w:t>.</w:t>
      </w:r>
      <w:r w:rsidRPr="00C35728">
        <w:rPr>
          <w:sz w:val="28"/>
        </w:rPr>
        <w:t xml:space="preserve"> </w:t>
      </w:r>
      <w:r w:rsidRPr="00C35728">
        <w:rPr>
          <w:i/>
          <w:sz w:val="28"/>
          <w:szCs w:val="28"/>
        </w:rPr>
        <w:t xml:space="preserve">Если на службе в алтаре присутствует </w:t>
      </w:r>
      <w:r w:rsidR="0092640A" w:rsidRPr="0092640A">
        <w:rPr>
          <w:b/>
          <w:i/>
          <w:sz w:val="28"/>
          <w:szCs w:val="28"/>
        </w:rPr>
        <w:t xml:space="preserve">настоятель </w:t>
      </w:r>
      <w:r w:rsidR="0092640A">
        <w:rPr>
          <w:i/>
          <w:sz w:val="28"/>
          <w:szCs w:val="28"/>
        </w:rPr>
        <w:t xml:space="preserve">или </w:t>
      </w:r>
      <w:r w:rsidRPr="00A02FF7">
        <w:rPr>
          <w:b/>
          <w:sz w:val="28"/>
          <w:szCs w:val="28"/>
        </w:rPr>
        <w:t>старший</w:t>
      </w:r>
      <w:r w:rsidRPr="00C35728">
        <w:rPr>
          <w:b/>
          <w:i/>
          <w:sz w:val="28"/>
          <w:szCs w:val="28"/>
        </w:rPr>
        <w:t xml:space="preserve"> священник</w:t>
      </w:r>
      <w:r w:rsidRPr="00C35728">
        <w:rPr>
          <w:i/>
          <w:sz w:val="28"/>
          <w:szCs w:val="28"/>
        </w:rPr>
        <w:t xml:space="preserve"> храма</w:t>
      </w:r>
      <w:r w:rsidRPr="00C35728">
        <w:rPr>
          <w:i/>
          <w:sz w:val="28"/>
        </w:rPr>
        <w:t xml:space="preserve">, то </w:t>
      </w:r>
      <w:r w:rsidRPr="00C35728">
        <w:rPr>
          <w:b/>
          <w:i/>
          <w:sz w:val="28"/>
        </w:rPr>
        <w:t>диакон</w:t>
      </w:r>
      <w:r w:rsidRPr="00C35728">
        <w:rPr>
          <w:i/>
          <w:sz w:val="28"/>
        </w:rPr>
        <w:t xml:space="preserve"> кадит его прежде </w:t>
      </w:r>
      <w:r w:rsidRPr="00A02FF7">
        <w:rPr>
          <w:b/>
          <w:sz w:val="28"/>
        </w:rPr>
        <w:t>служащего</w:t>
      </w:r>
      <w:r w:rsidRPr="00A02FF7">
        <w:rPr>
          <w:sz w:val="28"/>
        </w:rPr>
        <w:t xml:space="preserve"> </w:t>
      </w:r>
      <w:r w:rsidRPr="00C35728">
        <w:rPr>
          <w:b/>
          <w:i/>
          <w:sz w:val="28"/>
        </w:rPr>
        <w:t>священника</w:t>
      </w:r>
      <w:r w:rsidRPr="00321904">
        <w:rPr>
          <w:b/>
          <w:i/>
          <w:sz w:val="28"/>
        </w:rPr>
        <w:t>.</w:t>
      </w:r>
      <w:r w:rsidRPr="00C35728">
        <w:rPr>
          <w:i/>
          <w:sz w:val="28"/>
        </w:rPr>
        <w:t xml:space="preserve">  </w:t>
      </w:r>
    </w:p>
    <w:p w:rsidR="001107E9" w:rsidRPr="00C35728" w:rsidRDefault="001107E9" w:rsidP="00A02FF7">
      <w:pPr>
        <w:tabs>
          <w:tab w:val="left" w:pos="426"/>
        </w:tabs>
        <w:jc w:val="both"/>
        <w:rPr>
          <w:i/>
          <w:sz w:val="28"/>
          <w:szCs w:val="28"/>
        </w:rPr>
      </w:pPr>
      <w:r w:rsidRPr="00C35728">
        <w:rPr>
          <w:i/>
          <w:sz w:val="28"/>
        </w:rPr>
        <w:t xml:space="preserve">      Если же в алтаре присутствует </w:t>
      </w:r>
      <w:r w:rsidRPr="00C35728">
        <w:rPr>
          <w:b/>
          <w:i/>
          <w:sz w:val="28"/>
        </w:rPr>
        <w:t>архиерей</w:t>
      </w:r>
      <w:r w:rsidRPr="00851032">
        <w:rPr>
          <w:b/>
          <w:i/>
          <w:sz w:val="28"/>
        </w:rPr>
        <w:t>,</w:t>
      </w:r>
      <w:r w:rsidRPr="00C35728">
        <w:rPr>
          <w:i/>
          <w:sz w:val="28"/>
          <w:szCs w:val="28"/>
        </w:rPr>
        <w:t xml:space="preserve"> </w:t>
      </w:r>
      <w:r w:rsidRPr="00C35728">
        <w:rPr>
          <w:i/>
          <w:sz w:val="28"/>
        </w:rPr>
        <w:t xml:space="preserve">то </w:t>
      </w:r>
      <w:r w:rsidRPr="00C35728">
        <w:rPr>
          <w:b/>
          <w:i/>
          <w:sz w:val="28"/>
        </w:rPr>
        <w:t>диакон</w:t>
      </w:r>
      <w:r w:rsidRPr="00C35728">
        <w:rPr>
          <w:i/>
          <w:sz w:val="28"/>
        </w:rPr>
        <w:t xml:space="preserve"> испрашивает у него благословение на каждение и кадит его прежде </w:t>
      </w:r>
      <w:r w:rsidRPr="00A02FF7">
        <w:rPr>
          <w:b/>
          <w:sz w:val="28"/>
        </w:rPr>
        <w:t>служащего</w:t>
      </w:r>
      <w:r w:rsidRPr="00C35728">
        <w:rPr>
          <w:i/>
          <w:sz w:val="28"/>
        </w:rPr>
        <w:t xml:space="preserve"> </w:t>
      </w:r>
      <w:r w:rsidRPr="00C35728">
        <w:rPr>
          <w:b/>
          <w:i/>
          <w:sz w:val="28"/>
        </w:rPr>
        <w:t>священника</w:t>
      </w:r>
      <w:r w:rsidR="00321904">
        <w:rPr>
          <w:b/>
          <w:i/>
          <w:sz w:val="28"/>
        </w:rPr>
        <w:t>:</w:t>
      </w:r>
      <w:r w:rsidRPr="00C35728">
        <w:rPr>
          <w:i/>
          <w:sz w:val="28"/>
        </w:rPr>
        <w:t xml:space="preserve"> трижды по трижды первый раз, и трижды в конце каждения</w:t>
      </w:r>
      <w:r w:rsidRPr="00C35728">
        <w:rPr>
          <w:i/>
          <w:sz w:val="28"/>
          <w:szCs w:val="28"/>
        </w:rPr>
        <w:t xml:space="preserve">. </w:t>
      </w:r>
    </w:p>
    <w:p w:rsidR="001107E9" w:rsidRPr="00C35728" w:rsidRDefault="00022964" w:rsidP="00321904">
      <w:pPr>
        <w:tabs>
          <w:tab w:val="left" w:pos="426"/>
        </w:tabs>
        <w:jc w:val="both"/>
        <w:rPr>
          <w:b/>
          <w:i/>
          <w:sz w:val="28"/>
          <w:szCs w:val="28"/>
          <w:u w:val="single"/>
        </w:rPr>
      </w:pPr>
      <w:r w:rsidRPr="00C35728">
        <w:rPr>
          <w:b/>
          <w:i/>
          <w:sz w:val="28"/>
          <w:szCs w:val="28"/>
        </w:rPr>
        <w:t xml:space="preserve">      </w:t>
      </w:r>
      <w:r w:rsidR="00D643D9" w:rsidRPr="00C35728">
        <w:rPr>
          <w:b/>
          <w:i/>
          <w:sz w:val="28"/>
          <w:u w:val="single"/>
        </w:rPr>
        <w:t>При служении одним священником без диакона</w:t>
      </w:r>
      <w:r w:rsidR="00851032">
        <w:rPr>
          <w:b/>
          <w:i/>
          <w:sz w:val="28"/>
          <w:u w:val="single"/>
        </w:rPr>
        <w:t>.</w:t>
      </w:r>
      <w:r w:rsidR="00D643D9" w:rsidRPr="00C35728">
        <w:rPr>
          <w:i/>
          <w:sz w:val="28"/>
        </w:rPr>
        <w:t xml:space="preserve"> </w:t>
      </w:r>
      <w:r w:rsidR="00D643D9" w:rsidRPr="00C35728">
        <w:rPr>
          <w:b/>
          <w:i/>
          <w:sz w:val="28"/>
        </w:rPr>
        <w:t xml:space="preserve">Священник </w:t>
      </w:r>
      <w:r w:rsidR="001107E9" w:rsidRPr="00C35728">
        <w:rPr>
          <w:i/>
          <w:sz w:val="28"/>
          <w:szCs w:val="28"/>
        </w:rPr>
        <w:t xml:space="preserve">начинает каждение перед святым престолом с передней его части, где ему и </w:t>
      </w:r>
      <w:r w:rsidR="002E46DA" w:rsidRPr="00C35728">
        <w:rPr>
          <w:i/>
          <w:sz w:val="28"/>
          <w:szCs w:val="28"/>
        </w:rPr>
        <w:t>подаётся</w:t>
      </w:r>
      <w:r w:rsidR="001107E9" w:rsidRPr="00C35728">
        <w:rPr>
          <w:i/>
          <w:sz w:val="28"/>
          <w:szCs w:val="28"/>
        </w:rPr>
        <w:t xml:space="preserve"> кадило</w:t>
      </w:r>
      <w:r w:rsidR="008D3681" w:rsidRPr="00C35728">
        <w:rPr>
          <w:i/>
          <w:sz w:val="28"/>
          <w:szCs w:val="28"/>
        </w:rPr>
        <w:t xml:space="preserve"> с южной (правой) стороны престола</w:t>
      </w:r>
      <w:r w:rsidR="001107E9" w:rsidRPr="00C35728">
        <w:rPr>
          <w:i/>
          <w:sz w:val="28"/>
          <w:szCs w:val="28"/>
        </w:rPr>
        <w:t xml:space="preserve">, а не </w:t>
      </w:r>
      <w:r w:rsidR="008D3681" w:rsidRPr="00C35728">
        <w:rPr>
          <w:i/>
          <w:sz w:val="28"/>
          <w:szCs w:val="28"/>
        </w:rPr>
        <w:t>на</w:t>
      </w:r>
      <w:r w:rsidR="001107E9" w:rsidRPr="00C35728">
        <w:rPr>
          <w:i/>
          <w:sz w:val="28"/>
          <w:szCs w:val="28"/>
        </w:rPr>
        <w:t xml:space="preserve"> горне</w:t>
      </w:r>
      <w:r w:rsidR="008D3681" w:rsidRPr="00C35728">
        <w:rPr>
          <w:i/>
          <w:sz w:val="28"/>
          <w:szCs w:val="28"/>
        </w:rPr>
        <w:t>м</w:t>
      </w:r>
      <w:r w:rsidR="001107E9" w:rsidRPr="00C35728">
        <w:rPr>
          <w:i/>
          <w:sz w:val="28"/>
          <w:szCs w:val="28"/>
        </w:rPr>
        <w:t xml:space="preserve"> мест</w:t>
      </w:r>
      <w:r w:rsidR="008D3681" w:rsidRPr="00C35728">
        <w:rPr>
          <w:i/>
          <w:sz w:val="28"/>
          <w:szCs w:val="28"/>
        </w:rPr>
        <w:t>е</w:t>
      </w:r>
      <w:r w:rsidR="001107E9" w:rsidRPr="00C35728">
        <w:rPr>
          <w:i/>
          <w:sz w:val="28"/>
          <w:szCs w:val="28"/>
        </w:rPr>
        <w:t>. Там же, перед святым престолом он заканчивает каждение</w:t>
      </w:r>
      <w:r w:rsidR="00851032">
        <w:rPr>
          <w:i/>
          <w:sz w:val="28"/>
          <w:szCs w:val="28"/>
        </w:rPr>
        <w:t xml:space="preserve"> (горнее место не кадится)</w:t>
      </w:r>
      <w:r w:rsidR="004E45F5" w:rsidRPr="004E45F5">
        <w:rPr>
          <w:i/>
          <w:sz w:val="28"/>
          <w:szCs w:val="28"/>
        </w:rPr>
        <w:t xml:space="preserve"> </w:t>
      </w:r>
      <w:r w:rsidR="004E45F5">
        <w:rPr>
          <w:i/>
          <w:sz w:val="28"/>
          <w:szCs w:val="28"/>
        </w:rPr>
        <w:t>и</w:t>
      </w:r>
      <w:r w:rsidR="001107E9" w:rsidRPr="00C35728">
        <w:rPr>
          <w:i/>
          <w:sz w:val="28"/>
          <w:szCs w:val="28"/>
        </w:rPr>
        <w:t xml:space="preserve"> </w:t>
      </w:r>
      <w:r w:rsidR="002E46DA" w:rsidRPr="00C35728">
        <w:rPr>
          <w:i/>
          <w:sz w:val="28"/>
          <w:szCs w:val="28"/>
        </w:rPr>
        <w:t>отда</w:t>
      </w:r>
      <w:r w:rsidR="002E46DA">
        <w:rPr>
          <w:i/>
          <w:sz w:val="28"/>
          <w:szCs w:val="28"/>
        </w:rPr>
        <w:t>ёт</w:t>
      </w:r>
      <w:r w:rsidR="001107E9" w:rsidRPr="00C35728">
        <w:rPr>
          <w:i/>
          <w:sz w:val="28"/>
          <w:szCs w:val="28"/>
        </w:rPr>
        <w:t xml:space="preserve"> кадило </w:t>
      </w:r>
      <w:r w:rsidR="001107E9" w:rsidRPr="00C35728">
        <w:rPr>
          <w:b/>
          <w:i/>
          <w:sz w:val="28"/>
          <w:szCs w:val="28"/>
        </w:rPr>
        <w:t>пономарю</w:t>
      </w:r>
      <w:r w:rsidR="001107E9" w:rsidRPr="00851032">
        <w:rPr>
          <w:b/>
          <w:i/>
          <w:sz w:val="28"/>
          <w:szCs w:val="28"/>
        </w:rPr>
        <w:t>.</w:t>
      </w:r>
    </w:p>
    <w:p w:rsidR="009212A5" w:rsidRDefault="00C50A3A" w:rsidP="004E45F5">
      <w:pPr>
        <w:pStyle w:val="Iauiue3"/>
        <w:tabs>
          <w:tab w:val="left" w:pos="426"/>
        </w:tabs>
        <w:jc w:val="both"/>
        <w:rPr>
          <w:sz w:val="28"/>
          <w:szCs w:val="28"/>
        </w:rPr>
      </w:pPr>
      <w:r>
        <w:rPr>
          <w:sz w:val="28"/>
          <w:szCs w:val="28"/>
        </w:rPr>
        <w:t xml:space="preserve">     </w:t>
      </w:r>
      <w:r w:rsidR="003B6F02">
        <w:rPr>
          <w:sz w:val="28"/>
          <w:szCs w:val="28"/>
        </w:rPr>
        <w:t xml:space="preserve"> </w:t>
      </w:r>
      <w:r w:rsidR="003B6F02" w:rsidRPr="003B6F02">
        <w:rPr>
          <w:b/>
          <w:i/>
          <w:sz w:val="28"/>
          <w:szCs w:val="28"/>
        </w:rPr>
        <w:t>Хор</w:t>
      </w:r>
      <w:r w:rsidR="003B6F02">
        <w:rPr>
          <w:sz w:val="28"/>
          <w:szCs w:val="28"/>
        </w:rPr>
        <w:t xml:space="preserve"> п</w:t>
      </w:r>
      <w:r w:rsidRPr="00C50A3A">
        <w:rPr>
          <w:sz w:val="28"/>
          <w:szCs w:val="28"/>
        </w:rPr>
        <w:t xml:space="preserve">осле </w:t>
      </w:r>
      <w:r w:rsidRPr="00D136E5">
        <w:rPr>
          <w:b/>
          <w:i/>
          <w:sz w:val="28"/>
          <w:szCs w:val="28"/>
        </w:rPr>
        <w:t>стихир</w:t>
      </w:r>
      <w:r w:rsidR="00A02FF7">
        <w:rPr>
          <w:b/>
          <w:i/>
          <w:sz w:val="28"/>
          <w:szCs w:val="28"/>
        </w:rPr>
        <w:t xml:space="preserve"> </w:t>
      </w:r>
      <w:r w:rsidR="00A02FF7" w:rsidRPr="00A02FF7">
        <w:rPr>
          <w:sz w:val="28"/>
          <w:szCs w:val="28"/>
        </w:rPr>
        <w:t>на</w:t>
      </w:r>
      <w:r w:rsidR="00A02FF7">
        <w:rPr>
          <w:b/>
          <w:i/>
          <w:sz w:val="28"/>
          <w:szCs w:val="28"/>
        </w:rPr>
        <w:t xml:space="preserve"> </w:t>
      </w:r>
      <w:r w:rsidR="00A02FF7">
        <w:rPr>
          <w:b/>
          <w:sz w:val="28"/>
          <w:szCs w:val="28"/>
        </w:rPr>
        <w:t>«Господи, воззвах»</w:t>
      </w:r>
      <w:r w:rsidR="003B6F02">
        <w:rPr>
          <w:sz w:val="28"/>
          <w:szCs w:val="28"/>
        </w:rPr>
        <w:t xml:space="preserve"> </w:t>
      </w:r>
      <w:r w:rsidR="002E46DA">
        <w:rPr>
          <w:sz w:val="28"/>
          <w:szCs w:val="28"/>
        </w:rPr>
        <w:t>поёт</w:t>
      </w:r>
      <w:r w:rsidR="00851032">
        <w:rPr>
          <w:sz w:val="28"/>
          <w:szCs w:val="28"/>
        </w:rPr>
        <w:t>:</w:t>
      </w:r>
      <w:r w:rsidR="003B6F02">
        <w:rPr>
          <w:sz w:val="28"/>
          <w:szCs w:val="28"/>
        </w:rPr>
        <w:t xml:space="preserve"> </w:t>
      </w:r>
      <w:r w:rsidR="009212A5">
        <w:rPr>
          <w:b/>
          <w:sz w:val="28"/>
          <w:szCs w:val="28"/>
        </w:rPr>
        <w:t xml:space="preserve">«Слава, и ныне» </w:t>
      </w:r>
      <w:r w:rsidR="009212A5">
        <w:rPr>
          <w:b/>
          <w:i/>
          <w:sz w:val="28"/>
          <w:szCs w:val="28"/>
        </w:rPr>
        <w:t>богородичен</w:t>
      </w:r>
      <w:r w:rsidR="003B6F02" w:rsidRPr="00851032">
        <w:rPr>
          <w:b/>
          <w:sz w:val="28"/>
          <w:szCs w:val="28"/>
        </w:rPr>
        <w:t>,</w:t>
      </w:r>
      <w:r w:rsidR="00BD4E03" w:rsidRPr="003B6F02">
        <w:rPr>
          <w:sz w:val="28"/>
          <w:szCs w:val="28"/>
        </w:rPr>
        <w:t xml:space="preserve"> </w:t>
      </w:r>
      <w:r w:rsidR="00EB7CF4">
        <w:rPr>
          <w:sz w:val="28"/>
          <w:szCs w:val="28"/>
        </w:rPr>
        <w:t xml:space="preserve">  </w:t>
      </w:r>
      <w:r w:rsidR="000A7180" w:rsidRPr="000A7180">
        <w:rPr>
          <w:sz w:val="28"/>
          <w:szCs w:val="28"/>
        </w:rPr>
        <w:t xml:space="preserve">      </w:t>
      </w:r>
      <w:r w:rsidR="00EB7CF4">
        <w:rPr>
          <w:sz w:val="28"/>
          <w:szCs w:val="28"/>
        </w:rPr>
        <w:t xml:space="preserve"> </w:t>
      </w:r>
      <w:r w:rsidR="003B6F02" w:rsidRPr="003B6F02">
        <w:rPr>
          <w:sz w:val="28"/>
          <w:szCs w:val="28"/>
        </w:rPr>
        <w:t>а</w:t>
      </w:r>
      <w:r w:rsidR="00BD4E03">
        <w:rPr>
          <w:b/>
          <w:i/>
          <w:sz w:val="28"/>
          <w:szCs w:val="28"/>
        </w:rPr>
        <w:t xml:space="preserve"> </w:t>
      </w:r>
      <w:r w:rsidR="003B6F02" w:rsidRPr="003B6F02">
        <w:rPr>
          <w:sz w:val="28"/>
          <w:szCs w:val="28"/>
        </w:rPr>
        <w:t>затем</w:t>
      </w:r>
      <w:r w:rsidR="003B6F02">
        <w:rPr>
          <w:b/>
          <w:i/>
          <w:sz w:val="28"/>
          <w:szCs w:val="28"/>
        </w:rPr>
        <w:t xml:space="preserve"> </w:t>
      </w:r>
      <w:r w:rsidR="00130605">
        <w:rPr>
          <w:b/>
          <w:sz w:val="28"/>
          <w:szCs w:val="28"/>
        </w:rPr>
        <w:t>«</w:t>
      </w:r>
      <w:r w:rsidRPr="00431932">
        <w:rPr>
          <w:b/>
          <w:sz w:val="28"/>
          <w:szCs w:val="28"/>
        </w:rPr>
        <w:t>Свете тихий</w:t>
      </w:r>
      <w:r w:rsidR="007C5D4D">
        <w:rPr>
          <w:b/>
          <w:sz w:val="28"/>
          <w:szCs w:val="28"/>
        </w:rPr>
        <w:t>…</w:t>
      </w:r>
      <w:r w:rsidR="00130605">
        <w:rPr>
          <w:b/>
          <w:sz w:val="28"/>
          <w:szCs w:val="28"/>
        </w:rPr>
        <w:t>»</w:t>
      </w:r>
      <w:r w:rsidR="003B6F02" w:rsidRPr="00851032">
        <w:rPr>
          <w:b/>
          <w:sz w:val="28"/>
          <w:szCs w:val="28"/>
        </w:rPr>
        <w:t>.</w:t>
      </w:r>
      <w:r w:rsidR="00783EE0" w:rsidRPr="00C2266C">
        <w:rPr>
          <w:rStyle w:val="a5"/>
          <w:sz w:val="28"/>
          <w:szCs w:val="28"/>
        </w:rPr>
        <w:footnoteReference w:id="21"/>
      </w:r>
      <w:r w:rsidR="003B6F02">
        <w:rPr>
          <w:sz w:val="28"/>
          <w:szCs w:val="28"/>
        </w:rPr>
        <w:t xml:space="preserve"> </w:t>
      </w:r>
    </w:p>
    <w:p w:rsidR="00DE343D" w:rsidRPr="005A5D51" w:rsidRDefault="002E7A82" w:rsidP="004E45F5">
      <w:pPr>
        <w:pStyle w:val="Iauiue3"/>
        <w:tabs>
          <w:tab w:val="left" w:pos="426"/>
        </w:tabs>
        <w:jc w:val="both"/>
        <w:rPr>
          <w:sz w:val="28"/>
        </w:rPr>
      </w:pPr>
      <w:r>
        <w:rPr>
          <w:noProof/>
        </w:rPr>
        <w:drawing>
          <wp:anchor distT="0" distB="0" distL="114300" distR="114300" simplePos="0" relativeHeight="251656704" behindDoc="1" locked="0" layoutInCell="1" allowOverlap="1">
            <wp:simplePos x="0" y="0"/>
            <wp:positionH relativeFrom="column">
              <wp:posOffset>5600700</wp:posOffset>
            </wp:positionH>
            <wp:positionV relativeFrom="paragraph">
              <wp:posOffset>1636395</wp:posOffset>
            </wp:positionV>
            <wp:extent cx="866775" cy="2171700"/>
            <wp:effectExtent l="0" t="0" r="9525" b="0"/>
            <wp:wrapTight wrapText="bothSides">
              <wp:wrapPolygon edited="0">
                <wp:start x="0" y="0"/>
                <wp:lineTo x="0" y="21411"/>
                <wp:lineTo x="21363" y="21411"/>
                <wp:lineTo x="21363" y="0"/>
                <wp:lineTo x="0" y="0"/>
              </wp:wrapPolygon>
            </wp:wrapTight>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032">
        <w:rPr>
          <w:sz w:val="28"/>
          <w:szCs w:val="28"/>
        </w:rPr>
        <w:t xml:space="preserve">      </w:t>
      </w:r>
      <w:r w:rsidR="003B6F02">
        <w:rPr>
          <w:sz w:val="28"/>
          <w:szCs w:val="28"/>
        </w:rPr>
        <w:t>В</w:t>
      </w:r>
      <w:r w:rsidR="009212A5">
        <w:rPr>
          <w:sz w:val="28"/>
          <w:szCs w:val="28"/>
        </w:rPr>
        <w:t xml:space="preserve">о </w:t>
      </w:r>
      <w:r w:rsidR="00C50A3A">
        <w:rPr>
          <w:sz w:val="28"/>
          <w:szCs w:val="28"/>
        </w:rPr>
        <w:t xml:space="preserve">время пения </w:t>
      </w:r>
      <w:r w:rsidR="009212A5">
        <w:rPr>
          <w:b/>
          <w:sz w:val="28"/>
          <w:szCs w:val="28"/>
        </w:rPr>
        <w:t xml:space="preserve">«Свете тихий…» </w:t>
      </w:r>
      <w:r w:rsidR="00C50A3A" w:rsidRPr="00431932">
        <w:rPr>
          <w:b/>
          <w:i/>
          <w:sz w:val="28"/>
          <w:szCs w:val="28"/>
        </w:rPr>
        <w:t>священник</w:t>
      </w:r>
      <w:r w:rsidR="00C50A3A">
        <w:rPr>
          <w:sz w:val="28"/>
          <w:szCs w:val="28"/>
        </w:rPr>
        <w:t xml:space="preserve"> и </w:t>
      </w:r>
      <w:r w:rsidR="00C50A3A" w:rsidRPr="00431932">
        <w:rPr>
          <w:b/>
          <w:i/>
          <w:sz w:val="28"/>
          <w:szCs w:val="28"/>
        </w:rPr>
        <w:t>диакон</w:t>
      </w:r>
      <w:r w:rsidR="00C50A3A">
        <w:rPr>
          <w:sz w:val="28"/>
          <w:szCs w:val="28"/>
        </w:rPr>
        <w:t xml:space="preserve"> переходят от святого престола на горнее место для произнесения </w:t>
      </w:r>
      <w:r w:rsidR="00C50A3A" w:rsidRPr="004F355C">
        <w:rPr>
          <w:b/>
          <w:i/>
          <w:sz w:val="28"/>
          <w:szCs w:val="28"/>
        </w:rPr>
        <w:t>прокимна</w:t>
      </w:r>
      <w:r w:rsidR="00C50A3A" w:rsidRPr="00851032">
        <w:rPr>
          <w:b/>
          <w:i/>
          <w:sz w:val="28"/>
          <w:szCs w:val="28"/>
        </w:rPr>
        <w:t>.</w:t>
      </w:r>
      <w:r w:rsidR="00C50A3A">
        <w:rPr>
          <w:sz w:val="28"/>
          <w:szCs w:val="28"/>
        </w:rPr>
        <w:t xml:space="preserve"> </w:t>
      </w:r>
      <w:r w:rsidR="00DE343D">
        <w:rPr>
          <w:sz w:val="28"/>
          <w:szCs w:val="28"/>
        </w:rPr>
        <w:t>Для этого они дважды крестятся,</w:t>
      </w:r>
      <w:r w:rsidR="00DE343D" w:rsidRPr="00DE343D">
        <w:rPr>
          <w:sz w:val="28"/>
          <w:szCs w:val="28"/>
        </w:rPr>
        <w:t xml:space="preserve"> цел</w:t>
      </w:r>
      <w:r w:rsidR="00DE343D">
        <w:rPr>
          <w:sz w:val="28"/>
          <w:szCs w:val="28"/>
        </w:rPr>
        <w:t>уют святой престол</w:t>
      </w:r>
      <w:r w:rsidR="00BB1741">
        <w:rPr>
          <w:sz w:val="28"/>
          <w:szCs w:val="28"/>
        </w:rPr>
        <w:t xml:space="preserve"> </w:t>
      </w:r>
      <w:r w:rsidR="00BB1741">
        <w:rPr>
          <w:sz w:val="28"/>
        </w:rPr>
        <w:t xml:space="preserve">(а </w:t>
      </w:r>
      <w:r w:rsidR="00BB1741">
        <w:rPr>
          <w:b/>
          <w:i/>
          <w:sz w:val="28"/>
        </w:rPr>
        <w:t>священник</w:t>
      </w:r>
      <w:r w:rsidR="00BB1741">
        <w:rPr>
          <w:sz w:val="28"/>
        </w:rPr>
        <w:t xml:space="preserve"> и святое Евангелие)</w:t>
      </w:r>
      <w:r w:rsidR="00DE343D">
        <w:rPr>
          <w:sz w:val="28"/>
          <w:szCs w:val="28"/>
        </w:rPr>
        <w:t>, снова крестятся,</w:t>
      </w:r>
      <w:r w:rsidR="00DE343D" w:rsidRPr="00DE343D">
        <w:rPr>
          <w:sz w:val="28"/>
          <w:szCs w:val="28"/>
        </w:rPr>
        <w:t xml:space="preserve"> </w:t>
      </w:r>
      <w:r w:rsidR="00DE343D">
        <w:rPr>
          <w:sz w:val="28"/>
          <w:szCs w:val="28"/>
        </w:rPr>
        <w:t>кланяются друг другу и отходя</w:t>
      </w:r>
      <w:r w:rsidR="00DE343D" w:rsidRPr="00DE343D">
        <w:rPr>
          <w:sz w:val="28"/>
          <w:szCs w:val="28"/>
        </w:rPr>
        <w:t xml:space="preserve">т к горнему месту </w:t>
      </w:r>
      <w:r w:rsidR="00DE343D">
        <w:rPr>
          <w:sz w:val="28"/>
          <w:szCs w:val="28"/>
        </w:rPr>
        <w:t xml:space="preserve">южной (правой) стороной алтаря. Здесь </w:t>
      </w:r>
      <w:r w:rsidR="009212A5">
        <w:rPr>
          <w:sz w:val="28"/>
          <w:szCs w:val="28"/>
        </w:rPr>
        <w:t xml:space="preserve">они </w:t>
      </w:r>
      <w:r w:rsidR="00DE343D">
        <w:rPr>
          <w:sz w:val="28"/>
        </w:rPr>
        <w:t>с</w:t>
      </w:r>
      <w:r w:rsidR="00DE343D" w:rsidRPr="005A5D51">
        <w:rPr>
          <w:sz w:val="28"/>
        </w:rPr>
        <w:t>нов</w:t>
      </w:r>
      <w:r w:rsidR="00DE343D">
        <w:rPr>
          <w:sz w:val="28"/>
        </w:rPr>
        <w:t>а</w:t>
      </w:r>
      <w:r w:rsidR="00DE343D" w:rsidRPr="005A5D51">
        <w:rPr>
          <w:sz w:val="28"/>
        </w:rPr>
        <w:t xml:space="preserve"> крестятся</w:t>
      </w:r>
      <w:r w:rsidR="00DE343D">
        <w:rPr>
          <w:sz w:val="28"/>
        </w:rPr>
        <w:t>, совершают поклонение горнему месту,</w:t>
      </w:r>
      <w:r w:rsidR="00DE343D" w:rsidRPr="005A5D51">
        <w:rPr>
          <w:sz w:val="28"/>
        </w:rPr>
        <w:t xml:space="preserve"> кланяются друг другу</w:t>
      </w:r>
      <w:r w:rsidR="00DE343D">
        <w:rPr>
          <w:sz w:val="28"/>
        </w:rPr>
        <w:t xml:space="preserve"> и становятся за </w:t>
      </w:r>
      <w:r w:rsidR="00C2266C">
        <w:rPr>
          <w:sz w:val="28"/>
        </w:rPr>
        <w:t>престолом</w:t>
      </w:r>
      <w:r w:rsidR="00851032" w:rsidRPr="00851032">
        <w:rPr>
          <w:sz w:val="28"/>
        </w:rPr>
        <w:t xml:space="preserve"> </w:t>
      </w:r>
      <w:r w:rsidR="00851032">
        <w:rPr>
          <w:sz w:val="28"/>
        </w:rPr>
        <w:t>лицом к народу</w:t>
      </w:r>
      <w:r w:rsidR="00C2266C">
        <w:rPr>
          <w:sz w:val="28"/>
        </w:rPr>
        <w:t>,</w:t>
      </w:r>
      <w:r w:rsidR="00566143" w:rsidRPr="00566143">
        <w:rPr>
          <w:sz w:val="28"/>
        </w:rPr>
        <w:t xml:space="preserve"> </w:t>
      </w:r>
      <w:r w:rsidR="004E29BA">
        <w:rPr>
          <w:sz w:val="28"/>
        </w:rPr>
        <w:t xml:space="preserve">но </w:t>
      </w:r>
      <w:r w:rsidR="00566143">
        <w:rPr>
          <w:sz w:val="28"/>
        </w:rPr>
        <w:t>не по центру, а немного с боку</w:t>
      </w:r>
      <w:r w:rsidR="00DE343D">
        <w:rPr>
          <w:sz w:val="28"/>
        </w:rPr>
        <w:t xml:space="preserve">: </w:t>
      </w:r>
      <w:r w:rsidR="00DE343D" w:rsidRPr="00431932">
        <w:rPr>
          <w:b/>
          <w:i/>
          <w:sz w:val="28"/>
        </w:rPr>
        <w:t>священник</w:t>
      </w:r>
      <w:r w:rsidR="00DE343D">
        <w:rPr>
          <w:sz w:val="28"/>
        </w:rPr>
        <w:t xml:space="preserve"> – против юго-восточного угла святого престола, а </w:t>
      </w:r>
      <w:r w:rsidR="00DE343D" w:rsidRPr="00431932">
        <w:rPr>
          <w:b/>
          <w:i/>
          <w:sz w:val="28"/>
        </w:rPr>
        <w:t>диакон</w:t>
      </w:r>
      <w:r w:rsidR="00DE343D">
        <w:rPr>
          <w:sz w:val="28"/>
        </w:rPr>
        <w:t xml:space="preserve"> – к северу от </w:t>
      </w:r>
      <w:r w:rsidR="00DE343D" w:rsidRPr="004F355C">
        <w:rPr>
          <w:b/>
          <w:i/>
          <w:sz w:val="28"/>
        </w:rPr>
        <w:t>священника</w:t>
      </w:r>
      <w:r w:rsidR="00851032">
        <w:rPr>
          <w:b/>
          <w:i/>
          <w:sz w:val="28"/>
        </w:rPr>
        <w:t>.</w:t>
      </w:r>
      <w:r w:rsidR="00DE343D">
        <w:rPr>
          <w:sz w:val="28"/>
        </w:rPr>
        <w:t xml:space="preserve"> </w:t>
      </w:r>
    </w:p>
    <w:p w:rsidR="00431932" w:rsidRPr="00431932" w:rsidRDefault="00DE343D" w:rsidP="00851032">
      <w:pPr>
        <w:pStyle w:val="Iauiue3"/>
        <w:tabs>
          <w:tab w:val="left" w:pos="426"/>
        </w:tabs>
        <w:jc w:val="both"/>
        <w:rPr>
          <w:b/>
          <w:sz w:val="28"/>
        </w:rPr>
      </w:pPr>
      <w:r w:rsidRPr="005A5D51">
        <w:rPr>
          <w:sz w:val="28"/>
        </w:rPr>
        <w:t xml:space="preserve">     </w:t>
      </w:r>
      <w:r w:rsidR="00851032">
        <w:rPr>
          <w:sz w:val="28"/>
        </w:rPr>
        <w:t xml:space="preserve"> </w:t>
      </w:r>
      <w:r w:rsidR="00431932">
        <w:rPr>
          <w:sz w:val="28"/>
        </w:rPr>
        <w:t>По</w:t>
      </w:r>
      <w:r w:rsidR="00851032">
        <w:rPr>
          <w:sz w:val="28"/>
        </w:rPr>
        <w:t>ле окончания</w:t>
      </w:r>
      <w:r w:rsidR="00431932">
        <w:rPr>
          <w:sz w:val="28"/>
        </w:rPr>
        <w:t xml:space="preserve"> пения </w:t>
      </w:r>
      <w:r w:rsidR="00130605">
        <w:rPr>
          <w:b/>
          <w:sz w:val="28"/>
          <w:szCs w:val="28"/>
        </w:rPr>
        <w:t>«</w:t>
      </w:r>
      <w:r w:rsidR="00431932" w:rsidRPr="00431932">
        <w:rPr>
          <w:b/>
          <w:sz w:val="28"/>
          <w:szCs w:val="28"/>
        </w:rPr>
        <w:t>Свете тихий</w:t>
      </w:r>
      <w:r w:rsidR="007C5D4D">
        <w:rPr>
          <w:b/>
          <w:sz w:val="28"/>
          <w:szCs w:val="28"/>
        </w:rPr>
        <w:t>…</w:t>
      </w:r>
      <w:r w:rsidR="00130605">
        <w:rPr>
          <w:b/>
          <w:sz w:val="28"/>
          <w:szCs w:val="28"/>
        </w:rPr>
        <w:t>»</w:t>
      </w:r>
      <w:r w:rsidR="00431932">
        <w:rPr>
          <w:b/>
          <w:sz w:val="28"/>
          <w:szCs w:val="28"/>
        </w:rPr>
        <w:t xml:space="preserve"> </w:t>
      </w:r>
      <w:r w:rsidR="001904D4" w:rsidRPr="001904D4">
        <w:rPr>
          <w:b/>
          <w:i/>
          <w:sz w:val="28"/>
        </w:rPr>
        <w:t>диакон</w:t>
      </w:r>
      <w:r w:rsidR="001904D4" w:rsidRPr="00851032">
        <w:rPr>
          <w:b/>
          <w:i/>
          <w:sz w:val="28"/>
        </w:rPr>
        <w:t>,</w:t>
      </w:r>
      <w:r w:rsidR="00431932" w:rsidRPr="00851032">
        <w:rPr>
          <w:b/>
          <w:i/>
          <w:sz w:val="28"/>
        </w:rPr>
        <w:t xml:space="preserve"> </w:t>
      </w:r>
      <w:r w:rsidR="00431932" w:rsidRPr="005A5D51">
        <w:rPr>
          <w:sz w:val="28"/>
        </w:rPr>
        <w:t xml:space="preserve">предварительно поклонившись </w:t>
      </w:r>
      <w:r w:rsidR="00431932" w:rsidRPr="001904D4">
        <w:rPr>
          <w:b/>
          <w:i/>
          <w:sz w:val="28"/>
        </w:rPr>
        <w:t>священнику</w:t>
      </w:r>
      <w:r w:rsidR="001904D4" w:rsidRPr="00851032">
        <w:rPr>
          <w:b/>
          <w:i/>
          <w:sz w:val="28"/>
        </w:rPr>
        <w:t>,</w:t>
      </w:r>
      <w:r w:rsidR="00431932">
        <w:rPr>
          <w:sz w:val="28"/>
        </w:rPr>
        <w:t xml:space="preserve"> произносит </w:t>
      </w:r>
      <w:r w:rsidR="00130605">
        <w:rPr>
          <w:b/>
          <w:sz w:val="28"/>
        </w:rPr>
        <w:t>«</w:t>
      </w:r>
      <w:r w:rsidR="00431932" w:rsidRPr="00431932">
        <w:rPr>
          <w:b/>
          <w:sz w:val="28"/>
        </w:rPr>
        <w:t>Вонмем</w:t>
      </w:r>
      <w:r w:rsidR="00130605">
        <w:rPr>
          <w:b/>
          <w:sz w:val="28"/>
        </w:rPr>
        <w:t>»</w:t>
      </w:r>
      <w:r w:rsidR="00431932" w:rsidRPr="00851032">
        <w:rPr>
          <w:b/>
          <w:sz w:val="28"/>
        </w:rPr>
        <w:t>.</w:t>
      </w:r>
    </w:p>
    <w:p w:rsidR="00DD79D8" w:rsidRDefault="00431932" w:rsidP="001B3295">
      <w:pPr>
        <w:pStyle w:val="Iauiue3"/>
        <w:tabs>
          <w:tab w:val="left" w:pos="426"/>
        </w:tabs>
        <w:jc w:val="both"/>
        <w:rPr>
          <w:sz w:val="28"/>
        </w:rPr>
      </w:pPr>
      <w:r w:rsidRPr="00431932">
        <w:rPr>
          <w:b/>
          <w:i/>
          <w:sz w:val="28"/>
        </w:rPr>
        <w:t xml:space="preserve">    </w:t>
      </w:r>
      <w:r w:rsidR="00851032">
        <w:rPr>
          <w:b/>
          <w:i/>
          <w:sz w:val="28"/>
        </w:rPr>
        <w:t xml:space="preserve"> </w:t>
      </w:r>
      <w:r w:rsidRPr="00431932">
        <w:rPr>
          <w:b/>
          <w:i/>
          <w:sz w:val="28"/>
        </w:rPr>
        <w:t xml:space="preserve"> С</w:t>
      </w:r>
      <w:r w:rsidR="00DE343D" w:rsidRPr="00431932">
        <w:rPr>
          <w:b/>
          <w:i/>
          <w:sz w:val="28"/>
        </w:rPr>
        <w:t>вященник</w:t>
      </w:r>
      <w:r>
        <w:rPr>
          <w:b/>
          <w:i/>
          <w:sz w:val="28"/>
        </w:rPr>
        <w:t xml:space="preserve">: </w:t>
      </w:r>
      <w:r w:rsidR="00130605" w:rsidRPr="00130605">
        <w:rPr>
          <w:b/>
          <w:sz w:val="28"/>
        </w:rPr>
        <w:t>«</w:t>
      </w:r>
      <w:r w:rsidR="00DE343D" w:rsidRPr="00431932">
        <w:rPr>
          <w:b/>
          <w:sz w:val="28"/>
        </w:rPr>
        <w:t>Мир всем</w:t>
      </w:r>
      <w:r w:rsidR="00951D5C">
        <w:rPr>
          <w:b/>
          <w:sz w:val="28"/>
        </w:rPr>
        <w:t>»</w:t>
      </w:r>
      <w:r>
        <w:rPr>
          <w:b/>
          <w:sz w:val="28"/>
        </w:rPr>
        <w:t xml:space="preserve"> </w:t>
      </w:r>
      <w:r w:rsidRPr="00431932">
        <w:rPr>
          <w:sz w:val="28"/>
        </w:rPr>
        <w:t>и</w:t>
      </w:r>
      <w:r>
        <w:rPr>
          <w:b/>
          <w:sz w:val="28"/>
        </w:rPr>
        <w:t xml:space="preserve"> </w:t>
      </w:r>
      <w:r w:rsidR="00DE343D" w:rsidRPr="005A5D51">
        <w:rPr>
          <w:sz w:val="28"/>
        </w:rPr>
        <w:t>осеня</w:t>
      </w:r>
      <w:r>
        <w:rPr>
          <w:sz w:val="28"/>
        </w:rPr>
        <w:t>ет</w:t>
      </w:r>
      <w:r w:rsidR="00DE343D" w:rsidRPr="005A5D51">
        <w:rPr>
          <w:sz w:val="28"/>
        </w:rPr>
        <w:t xml:space="preserve"> крестообразно благословляющей рукой (имясловными перстами) молящи</w:t>
      </w:r>
      <w:r>
        <w:rPr>
          <w:sz w:val="28"/>
        </w:rPr>
        <w:t>й</w:t>
      </w:r>
      <w:r w:rsidR="00DE343D" w:rsidRPr="005A5D51">
        <w:rPr>
          <w:sz w:val="28"/>
        </w:rPr>
        <w:t>ся в храме</w:t>
      </w:r>
      <w:r>
        <w:rPr>
          <w:sz w:val="28"/>
        </w:rPr>
        <w:t xml:space="preserve"> народ</w:t>
      </w:r>
      <w:r w:rsidR="00DE343D" w:rsidRPr="005A5D51">
        <w:rPr>
          <w:sz w:val="28"/>
        </w:rPr>
        <w:t>.</w:t>
      </w:r>
      <w:r w:rsidR="00DD79D8">
        <w:rPr>
          <w:sz w:val="28"/>
        </w:rPr>
        <w:t xml:space="preserve"> </w:t>
      </w:r>
    </w:p>
    <w:p w:rsidR="00DD79D8" w:rsidRDefault="00DD79D8" w:rsidP="00851032">
      <w:pPr>
        <w:pStyle w:val="Iauiue3"/>
        <w:tabs>
          <w:tab w:val="left" w:pos="426"/>
        </w:tabs>
        <w:jc w:val="both"/>
        <w:outlineLvl w:val="0"/>
        <w:rPr>
          <w:sz w:val="28"/>
        </w:rPr>
      </w:pPr>
      <w:r>
        <w:rPr>
          <w:sz w:val="28"/>
        </w:rPr>
        <w:t xml:space="preserve">     </w:t>
      </w:r>
      <w:r w:rsidR="00851032">
        <w:rPr>
          <w:sz w:val="28"/>
        </w:rPr>
        <w:t xml:space="preserve"> </w:t>
      </w:r>
      <w:r w:rsidRPr="00DD79D8">
        <w:rPr>
          <w:b/>
          <w:i/>
          <w:sz w:val="28"/>
        </w:rPr>
        <w:t>Хор:</w:t>
      </w:r>
      <w:r>
        <w:rPr>
          <w:sz w:val="28"/>
        </w:rPr>
        <w:t xml:space="preserve"> </w:t>
      </w:r>
      <w:r w:rsidRPr="00DD79D8">
        <w:rPr>
          <w:b/>
          <w:sz w:val="28"/>
        </w:rPr>
        <w:t>«И духови твоему»</w:t>
      </w:r>
      <w:r w:rsidRPr="00851032">
        <w:rPr>
          <w:b/>
          <w:sz w:val="28"/>
        </w:rPr>
        <w:t>.</w:t>
      </w:r>
      <w:r w:rsidR="00DE343D" w:rsidRPr="00851032">
        <w:rPr>
          <w:b/>
          <w:sz w:val="28"/>
        </w:rPr>
        <w:t xml:space="preserve"> </w:t>
      </w:r>
    </w:p>
    <w:p w:rsidR="00DD79D8" w:rsidRPr="001107E9" w:rsidRDefault="00DD79D8" w:rsidP="004E45F5">
      <w:pPr>
        <w:pStyle w:val="Iauiue3"/>
        <w:tabs>
          <w:tab w:val="left" w:pos="426"/>
        </w:tabs>
        <w:jc w:val="both"/>
        <w:rPr>
          <w:i/>
          <w:sz w:val="28"/>
        </w:rPr>
      </w:pPr>
      <w:r>
        <w:rPr>
          <w:b/>
          <w:i/>
          <w:sz w:val="28"/>
          <w:u w:val="words"/>
        </w:rPr>
        <w:t xml:space="preserve">    </w:t>
      </w:r>
      <w:r w:rsidR="009212A5">
        <w:rPr>
          <w:b/>
          <w:i/>
          <w:sz w:val="28"/>
          <w:u w:val="words"/>
        </w:rPr>
        <w:t xml:space="preserve"> </w:t>
      </w:r>
      <w:r>
        <w:rPr>
          <w:b/>
          <w:i/>
          <w:sz w:val="28"/>
          <w:u w:val="words"/>
        </w:rPr>
        <w:t xml:space="preserve"> </w:t>
      </w:r>
      <w:r w:rsidRPr="001107E9">
        <w:rPr>
          <w:b/>
          <w:i/>
          <w:sz w:val="28"/>
          <w:u w:val="words"/>
        </w:rPr>
        <w:t>Примечание</w:t>
      </w:r>
      <w:r w:rsidR="00851032">
        <w:rPr>
          <w:b/>
          <w:i/>
          <w:sz w:val="28"/>
          <w:u w:val="words"/>
        </w:rPr>
        <w:t>.</w:t>
      </w:r>
      <w:r w:rsidRPr="001107E9">
        <w:rPr>
          <w:i/>
          <w:sz w:val="28"/>
        </w:rPr>
        <w:t xml:space="preserve"> Если в алтаре присутствуют другие </w:t>
      </w:r>
      <w:r w:rsidRPr="004F355C">
        <w:rPr>
          <w:b/>
          <w:i/>
          <w:sz w:val="28"/>
        </w:rPr>
        <w:t>священники</w:t>
      </w:r>
      <w:r w:rsidRPr="00851032">
        <w:rPr>
          <w:b/>
          <w:i/>
          <w:sz w:val="28"/>
        </w:rPr>
        <w:t>,</w:t>
      </w:r>
      <w:r w:rsidRPr="001107E9">
        <w:rPr>
          <w:i/>
          <w:sz w:val="28"/>
        </w:rPr>
        <w:t xml:space="preserve"> то</w:t>
      </w:r>
      <w:r w:rsidR="00851032">
        <w:rPr>
          <w:i/>
          <w:sz w:val="28"/>
        </w:rPr>
        <w:t>гда</w:t>
      </w:r>
      <w:r w:rsidRPr="001107E9">
        <w:rPr>
          <w:i/>
          <w:sz w:val="28"/>
        </w:rPr>
        <w:t xml:space="preserve"> </w:t>
      </w:r>
      <w:r w:rsidR="00DE343D" w:rsidRPr="002835E0">
        <w:rPr>
          <w:b/>
          <w:sz w:val="28"/>
        </w:rPr>
        <w:t>служащий</w:t>
      </w:r>
      <w:r w:rsidR="00DE343D" w:rsidRPr="001107E9">
        <w:rPr>
          <w:i/>
          <w:sz w:val="28"/>
        </w:rPr>
        <w:t xml:space="preserve"> </w:t>
      </w:r>
      <w:r w:rsidR="00DE343D" w:rsidRPr="004F355C">
        <w:rPr>
          <w:b/>
          <w:i/>
          <w:sz w:val="28"/>
        </w:rPr>
        <w:t>священник</w:t>
      </w:r>
      <w:r w:rsidR="00DE343D" w:rsidRPr="001107E9">
        <w:rPr>
          <w:i/>
          <w:sz w:val="28"/>
        </w:rPr>
        <w:t xml:space="preserve"> перед </w:t>
      </w:r>
      <w:r w:rsidRPr="001107E9">
        <w:rPr>
          <w:i/>
          <w:sz w:val="28"/>
        </w:rPr>
        <w:t>возгласом</w:t>
      </w:r>
      <w:r w:rsidR="00851032">
        <w:rPr>
          <w:i/>
          <w:sz w:val="28"/>
        </w:rPr>
        <w:t>:</w:t>
      </w:r>
      <w:r w:rsidRPr="001107E9">
        <w:rPr>
          <w:i/>
          <w:sz w:val="28"/>
        </w:rPr>
        <w:t xml:space="preserve"> </w:t>
      </w:r>
      <w:r w:rsidR="00FA69C6">
        <w:rPr>
          <w:b/>
          <w:sz w:val="28"/>
        </w:rPr>
        <w:t>«</w:t>
      </w:r>
      <w:r w:rsidR="004E45F5">
        <w:rPr>
          <w:b/>
          <w:sz w:val="28"/>
        </w:rPr>
        <w:t>М</w:t>
      </w:r>
      <w:r w:rsidR="00DE343D" w:rsidRPr="00FA69C6">
        <w:rPr>
          <w:b/>
          <w:sz w:val="28"/>
        </w:rPr>
        <w:t>ир всем</w:t>
      </w:r>
      <w:r w:rsidR="00FA69C6">
        <w:rPr>
          <w:b/>
          <w:sz w:val="28"/>
        </w:rPr>
        <w:t>»</w:t>
      </w:r>
      <w:r w:rsidR="00DE343D" w:rsidRPr="001107E9">
        <w:rPr>
          <w:i/>
          <w:sz w:val="28"/>
        </w:rPr>
        <w:t xml:space="preserve"> делает поклон своим собратьям </w:t>
      </w:r>
      <w:r w:rsidR="00851032" w:rsidRPr="00851032">
        <w:rPr>
          <w:b/>
          <w:sz w:val="28"/>
        </w:rPr>
        <w:t>со</w:t>
      </w:r>
      <w:r w:rsidR="00DE343D" w:rsidRPr="00851032">
        <w:rPr>
          <w:b/>
          <w:sz w:val="28"/>
        </w:rPr>
        <w:t>служителям,</w:t>
      </w:r>
      <w:r w:rsidR="00DE343D" w:rsidRPr="001107E9">
        <w:rPr>
          <w:i/>
          <w:sz w:val="28"/>
        </w:rPr>
        <w:t xml:space="preserve"> а </w:t>
      </w:r>
      <w:r w:rsidR="001107E9">
        <w:rPr>
          <w:i/>
          <w:sz w:val="28"/>
        </w:rPr>
        <w:t xml:space="preserve">в </w:t>
      </w:r>
      <w:r w:rsidR="00DE343D" w:rsidRPr="001107E9">
        <w:rPr>
          <w:i/>
          <w:sz w:val="28"/>
        </w:rPr>
        <w:t>при</w:t>
      </w:r>
      <w:r w:rsidR="001107E9">
        <w:rPr>
          <w:i/>
          <w:sz w:val="28"/>
        </w:rPr>
        <w:t>сутствии</w:t>
      </w:r>
      <w:r w:rsidR="00DE343D" w:rsidRPr="001107E9">
        <w:rPr>
          <w:i/>
          <w:sz w:val="28"/>
        </w:rPr>
        <w:t xml:space="preserve"> </w:t>
      </w:r>
      <w:r w:rsidR="00DE343D" w:rsidRPr="004F355C">
        <w:rPr>
          <w:b/>
          <w:i/>
          <w:sz w:val="28"/>
        </w:rPr>
        <w:t>архиере</w:t>
      </w:r>
      <w:r w:rsidR="001107E9" w:rsidRPr="004F355C">
        <w:rPr>
          <w:b/>
          <w:i/>
          <w:sz w:val="28"/>
        </w:rPr>
        <w:t>я</w:t>
      </w:r>
      <w:r w:rsidR="00DE343D" w:rsidRPr="001107E9">
        <w:rPr>
          <w:i/>
          <w:sz w:val="28"/>
        </w:rPr>
        <w:t xml:space="preserve"> </w:t>
      </w:r>
      <w:r w:rsidRPr="001107E9">
        <w:rPr>
          <w:i/>
          <w:sz w:val="28"/>
        </w:rPr>
        <w:t>благословение рукой не совершает.</w:t>
      </w:r>
    </w:p>
    <w:p w:rsidR="001904D4" w:rsidRPr="00C35728" w:rsidRDefault="00DE343D" w:rsidP="00567E02">
      <w:pPr>
        <w:tabs>
          <w:tab w:val="left" w:pos="426"/>
        </w:tabs>
        <w:overflowPunct/>
        <w:autoSpaceDE/>
        <w:autoSpaceDN/>
        <w:adjustRightInd/>
        <w:jc w:val="both"/>
        <w:rPr>
          <w:sz w:val="28"/>
        </w:rPr>
      </w:pPr>
      <w:r w:rsidRPr="00C35728">
        <w:rPr>
          <w:sz w:val="28"/>
        </w:rPr>
        <w:t xml:space="preserve">     </w:t>
      </w:r>
      <w:r w:rsidR="009212A5">
        <w:rPr>
          <w:sz w:val="28"/>
        </w:rPr>
        <w:t xml:space="preserve"> </w:t>
      </w:r>
      <w:r w:rsidR="001904D4" w:rsidRPr="00C35728">
        <w:rPr>
          <w:b/>
          <w:i/>
          <w:sz w:val="28"/>
        </w:rPr>
        <w:t>Диакон:</w:t>
      </w:r>
      <w:r w:rsidR="004A67A1" w:rsidRPr="00C35728">
        <w:rPr>
          <w:sz w:val="28"/>
        </w:rPr>
        <w:t xml:space="preserve"> </w:t>
      </w:r>
      <w:r w:rsidR="001904D4" w:rsidRPr="00C35728">
        <w:rPr>
          <w:b/>
          <w:sz w:val="28"/>
        </w:rPr>
        <w:t xml:space="preserve">«Премудрость, вонмем, прокимен глас…» </w:t>
      </w:r>
      <w:r w:rsidR="001904D4" w:rsidRPr="00C35728">
        <w:rPr>
          <w:sz w:val="28"/>
        </w:rPr>
        <w:t>и произносит</w:t>
      </w:r>
      <w:r w:rsidR="004A67A1">
        <w:rPr>
          <w:rStyle w:val="a5"/>
          <w:sz w:val="28"/>
        </w:rPr>
        <w:footnoteReference w:id="22"/>
      </w:r>
      <w:r w:rsidR="001904D4" w:rsidRPr="00C35728">
        <w:rPr>
          <w:sz w:val="28"/>
        </w:rPr>
        <w:t xml:space="preserve"> положенный </w:t>
      </w:r>
      <w:r w:rsidR="001904D4" w:rsidRPr="00C35728">
        <w:rPr>
          <w:b/>
          <w:i/>
          <w:sz w:val="28"/>
        </w:rPr>
        <w:t>прокимен</w:t>
      </w:r>
      <w:r w:rsidR="001904D4" w:rsidRPr="00C35728">
        <w:rPr>
          <w:sz w:val="28"/>
        </w:rPr>
        <w:t xml:space="preserve"> </w:t>
      </w:r>
      <w:r w:rsidR="001904D4" w:rsidRPr="009212A5">
        <w:rPr>
          <w:sz w:val="28"/>
        </w:rPr>
        <w:t>дня</w:t>
      </w:r>
      <w:r w:rsidR="004A67A1" w:rsidRPr="000E0713">
        <w:rPr>
          <w:rStyle w:val="a5"/>
          <w:sz w:val="28"/>
        </w:rPr>
        <w:footnoteReference w:id="23"/>
      </w:r>
      <w:r w:rsidR="00994781" w:rsidRPr="00C35728">
        <w:rPr>
          <w:sz w:val="28"/>
        </w:rPr>
        <w:t xml:space="preserve"> (см.:</w:t>
      </w:r>
      <w:r w:rsidR="00994781" w:rsidRPr="00C35728">
        <w:rPr>
          <w:b/>
          <w:sz w:val="28"/>
        </w:rPr>
        <w:t xml:space="preserve"> Служебник</w:t>
      </w:r>
      <w:r w:rsidR="00994781" w:rsidRPr="002835E0">
        <w:rPr>
          <w:b/>
          <w:sz w:val="28"/>
        </w:rPr>
        <w:t>,</w:t>
      </w:r>
      <w:r w:rsidR="00994781" w:rsidRPr="00C35728">
        <w:rPr>
          <w:b/>
          <w:i/>
          <w:sz w:val="28"/>
        </w:rPr>
        <w:t xml:space="preserve"> </w:t>
      </w:r>
      <w:r w:rsidR="00994781" w:rsidRPr="00C35728">
        <w:rPr>
          <w:b/>
          <w:sz w:val="28"/>
        </w:rPr>
        <w:t>Последование вечерни</w:t>
      </w:r>
      <w:r w:rsidR="00994781" w:rsidRPr="006D5F60">
        <w:rPr>
          <w:b/>
          <w:sz w:val="28"/>
        </w:rPr>
        <w:t>)</w:t>
      </w:r>
      <w:r w:rsidR="001904D4" w:rsidRPr="006D5F60">
        <w:rPr>
          <w:b/>
          <w:sz w:val="28"/>
        </w:rPr>
        <w:t>.</w:t>
      </w:r>
    </w:p>
    <w:p w:rsidR="002E48E3" w:rsidRDefault="001904D4" w:rsidP="009212A5">
      <w:pPr>
        <w:pStyle w:val="Iauiue3"/>
        <w:tabs>
          <w:tab w:val="left" w:pos="426"/>
        </w:tabs>
        <w:jc w:val="both"/>
        <w:rPr>
          <w:sz w:val="28"/>
        </w:rPr>
      </w:pPr>
      <w:r>
        <w:rPr>
          <w:b/>
          <w:i/>
          <w:sz w:val="28"/>
          <w:szCs w:val="28"/>
        </w:rPr>
        <w:t xml:space="preserve">     </w:t>
      </w:r>
      <w:r w:rsidR="009212A5">
        <w:rPr>
          <w:b/>
          <w:i/>
          <w:sz w:val="28"/>
          <w:szCs w:val="28"/>
        </w:rPr>
        <w:t xml:space="preserve"> </w:t>
      </w:r>
      <w:r w:rsidR="002E48E3">
        <w:rPr>
          <w:b/>
          <w:i/>
          <w:sz w:val="28"/>
        </w:rPr>
        <w:t>Хор:</w:t>
      </w:r>
      <w:r w:rsidR="002E48E3">
        <w:rPr>
          <w:sz w:val="28"/>
        </w:rPr>
        <w:t xml:space="preserve"> </w:t>
      </w:r>
      <w:r w:rsidR="002E46DA">
        <w:rPr>
          <w:sz w:val="28"/>
        </w:rPr>
        <w:t>поёт</w:t>
      </w:r>
      <w:r w:rsidR="002E48E3">
        <w:rPr>
          <w:sz w:val="28"/>
        </w:rPr>
        <w:t xml:space="preserve"> тот же </w:t>
      </w:r>
      <w:r w:rsidR="002E48E3">
        <w:rPr>
          <w:b/>
          <w:i/>
          <w:sz w:val="28"/>
        </w:rPr>
        <w:t>прокимен</w:t>
      </w:r>
      <w:r w:rsidR="002E48E3" w:rsidRPr="006D5F60">
        <w:rPr>
          <w:b/>
          <w:i/>
          <w:sz w:val="28"/>
        </w:rPr>
        <w:t>.</w:t>
      </w:r>
      <w:r w:rsidR="002E48E3">
        <w:rPr>
          <w:sz w:val="28"/>
        </w:rPr>
        <w:t xml:space="preserve"> </w:t>
      </w:r>
    </w:p>
    <w:p w:rsidR="002E48E3" w:rsidRDefault="002E48E3" w:rsidP="006D5F60">
      <w:pPr>
        <w:pStyle w:val="Iauiue3"/>
        <w:tabs>
          <w:tab w:val="left" w:pos="426"/>
        </w:tabs>
        <w:jc w:val="both"/>
        <w:outlineLvl w:val="0"/>
        <w:rPr>
          <w:sz w:val="28"/>
        </w:rPr>
      </w:pPr>
      <w:r>
        <w:rPr>
          <w:sz w:val="28"/>
        </w:rPr>
        <w:t xml:space="preserve">     </w:t>
      </w:r>
      <w:r w:rsidR="009212A5">
        <w:rPr>
          <w:sz w:val="28"/>
        </w:rPr>
        <w:t xml:space="preserve"> </w:t>
      </w:r>
      <w:r>
        <w:rPr>
          <w:b/>
          <w:i/>
          <w:sz w:val="28"/>
        </w:rPr>
        <w:t>Диакон:</w:t>
      </w:r>
      <w:r>
        <w:rPr>
          <w:sz w:val="28"/>
        </w:rPr>
        <w:t xml:space="preserve"> </w:t>
      </w:r>
      <w:r>
        <w:rPr>
          <w:b/>
          <w:i/>
          <w:sz w:val="28"/>
        </w:rPr>
        <w:t>стих</w:t>
      </w:r>
      <w:r>
        <w:rPr>
          <w:sz w:val="28"/>
        </w:rPr>
        <w:t xml:space="preserve"> </w:t>
      </w:r>
      <w:r>
        <w:rPr>
          <w:b/>
          <w:i/>
          <w:sz w:val="28"/>
        </w:rPr>
        <w:t>прокимна</w:t>
      </w:r>
      <w:r w:rsidRPr="006D5F60">
        <w:rPr>
          <w:b/>
          <w:i/>
          <w:sz w:val="28"/>
        </w:rPr>
        <w:t>.</w:t>
      </w:r>
      <w:r>
        <w:rPr>
          <w:sz w:val="28"/>
        </w:rPr>
        <w:t xml:space="preserve"> </w:t>
      </w:r>
    </w:p>
    <w:p w:rsidR="002E48E3" w:rsidRDefault="002E48E3" w:rsidP="00D72D07">
      <w:pPr>
        <w:pStyle w:val="Iauiue3"/>
        <w:tabs>
          <w:tab w:val="left" w:pos="426"/>
        </w:tabs>
        <w:jc w:val="both"/>
        <w:outlineLvl w:val="0"/>
        <w:rPr>
          <w:b/>
          <w:i/>
          <w:sz w:val="28"/>
        </w:rPr>
      </w:pPr>
      <w:r>
        <w:rPr>
          <w:b/>
          <w:i/>
          <w:sz w:val="28"/>
        </w:rPr>
        <w:t xml:space="preserve">     </w:t>
      </w:r>
      <w:r w:rsidR="009212A5">
        <w:rPr>
          <w:b/>
          <w:i/>
          <w:sz w:val="28"/>
        </w:rPr>
        <w:t xml:space="preserve"> </w:t>
      </w:r>
      <w:r>
        <w:rPr>
          <w:b/>
          <w:i/>
          <w:sz w:val="28"/>
        </w:rPr>
        <w:t xml:space="preserve">Хор: </w:t>
      </w:r>
      <w:r>
        <w:rPr>
          <w:sz w:val="28"/>
        </w:rPr>
        <w:t xml:space="preserve">снова </w:t>
      </w:r>
      <w:r w:rsidR="002E46DA">
        <w:rPr>
          <w:sz w:val="28"/>
        </w:rPr>
        <w:t>поёт</w:t>
      </w:r>
      <w:r>
        <w:rPr>
          <w:sz w:val="28"/>
        </w:rPr>
        <w:t xml:space="preserve"> </w:t>
      </w:r>
      <w:r>
        <w:rPr>
          <w:b/>
          <w:i/>
          <w:sz w:val="28"/>
        </w:rPr>
        <w:t>прокимен.</w:t>
      </w:r>
    </w:p>
    <w:p w:rsidR="002E48E3" w:rsidRDefault="002E48E3" w:rsidP="002E48E3">
      <w:pPr>
        <w:pStyle w:val="Iauiue3"/>
        <w:tabs>
          <w:tab w:val="left" w:pos="426"/>
        </w:tabs>
        <w:jc w:val="both"/>
        <w:rPr>
          <w:sz w:val="28"/>
        </w:rPr>
      </w:pPr>
      <w:r>
        <w:rPr>
          <w:sz w:val="28"/>
        </w:rPr>
        <w:t xml:space="preserve">     </w:t>
      </w:r>
      <w:r w:rsidR="009212A5">
        <w:rPr>
          <w:sz w:val="28"/>
        </w:rPr>
        <w:t xml:space="preserve"> </w:t>
      </w:r>
      <w:r>
        <w:rPr>
          <w:b/>
          <w:i/>
          <w:sz w:val="28"/>
        </w:rPr>
        <w:t>Диакон:</w:t>
      </w:r>
      <w:r>
        <w:rPr>
          <w:sz w:val="28"/>
        </w:rPr>
        <w:t xml:space="preserve"> первую половину </w:t>
      </w:r>
      <w:r>
        <w:rPr>
          <w:b/>
          <w:i/>
          <w:sz w:val="28"/>
        </w:rPr>
        <w:t>прокимна</w:t>
      </w:r>
      <w:r w:rsidRPr="006D5F60">
        <w:rPr>
          <w:b/>
          <w:i/>
          <w:sz w:val="28"/>
        </w:rPr>
        <w:t>.</w:t>
      </w:r>
      <w:r>
        <w:rPr>
          <w:sz w:val="28"/>
        </w:rPr>
        <w:t xml:space="preserve"> </w:t>
      </w:r>
    </w:p>
    <w:p w:rsidR="002E48E3" w:rsidRDefault="002E48E3" w:rsidP="00D72D07">
      <w:pPr>
        <w:pStyle w:val="Iauiue3"/>
        <w:tabs>
          <w:tab w:val="left" w:pos="426"/>
        </w:tabs>
        <w:jc w:val="both"/>
        <w:outlineLvl w:val="0"/>
        <w:rPr>
          <w:sz w:val="28"/>
        </w:rPr>
      </w:pPr>
      <w:r>
        <w:rPr>
          <w:sz w:val="28"/>
        </w:rPr>
        <w:t xml:space="preserve">     </w:t>
      </w:r>
      <w:r w:rsidR="009212A5">
        <w:rPr>
          <w:sz w:val="28"/>
        </w:rPr>
        <w:t xml:space="preserve"> </w:t>
      </w:r>
      <w:r>
        <w:rPr>
          <w:b/>
          <w:i/>
          <w:sz w:val="28"/>
        </w:rPr>
        <w:t>Хор:</w:t>
      </w:r>
      <w:r>
        <w:rPr>
          <w:sz w:val="28"/>
        </w:rPr>
        <w:t xml:space="preserve"> допевает вторую часть </w:t>
      </w:r>
      <w:r>
        <w:rPr>
          <w:b/>
          <w:i/>
          <w:sz w:val="28"/>
        </w:rPr>
        <w:t>прокимна.</w:t>
      </w:r>
      <w:r>
        <w:rPr>
          <w:sz w:val="28"/>
        </w:rPr>
        <w:t xml:space="preserve"> </w:t>
      </w:r>
    </w:p>
    <w:p w:rsidR="001904D4" w:rsidRPr="00C35728" w:rsidRDefault="001904D4" w:rsidP="004E45F5">
      <w:pPr>
        <w:tabs>
          <w:tab w:val="left" w:pos="426"/>
        </w:tabs>
        <w:jc w:val="both"/>
        <w:rPr>
          <w:b/>
          <w:i/>
          <w:sz w:val="28"/>
          <w:szCs w:val="28"/>
          <w:u w:val="single"/>
        </w:rPr>
      </w:pPr>
      <w:r w:rsidRPr="00C35728">
        <w:rPr>
          <w:sz w:val="28"/>
        </w:rPr>
        <w:t xml:space="preserve">    </w:t>
      </w:r>
      <w:r w:rsidR="009212A5">
        <w:rPr>
          <w:sz w:val="28"/>
        </w:rPr>
        <w:t xml:space="preserve"> </w:t>
      </w:r>
      <w:r w:rsidR="00C82AA9" w:rsidRPr="00C35728">
        <w:rPr>
          <w:b/>
          <w:i/>
          <w:sz w:val="28"/>
          <w:u w:val="words"/>
        </w:rPr>
        <w:t xml:space="preserve"> </w:t>
      </w:r>
      <w:r w:rsidR="00D643D9" w:rsidRPr="00C35728">
        <w:rPr>
          <w:b/>
          <w:i/>
          <w:sz w:val="28"/>
          <w:u w:val="single"/>
        </w:rPr>
        <w:t>При служении одним священником без диакона</w:t>
      </w:r>
      <w:r w:rsidR="006D5F60">
        <w:rPr>
          <w:b/>
          <w:i/>
          <w:sz w:val="28"/>
          <w:u w:val="single"/>
        </w:rPr>
        <w:t>.</w:t>
      </w:r>
      <w:r w:rsidR="00D643D9" w:rsidRPr="00C35728">
        <w:rPr>
          <w:i/>
          <w:sz w:val="28"/>
        </w:rPr>
        <w:t xml:space="preserve"> </w:t>
      </w:r>
      <w:r w:rsidR="009212A5" w:rsidRPr="009212A5">
        <w:rPr>
          <w:b/>
          <w:i/>
          <w:sz w:val="28"/>
        </w:rPr>
        <w:t>Священник</w:t>
      </w:r>
      <w:r w:rsidR="00565731" w:rsidRPr="00C35728">
        <w:rPr>
          <w:b/>
          <w:i/>
          <w:sz w:val="28"/>
        </w:rPr>
        <w:t xml:space="preserve"> </w:t>
      </w:r>
      <w:r w:rsidR="004F355C" w:rsidRPr="00C35728">
        <w:rPr>
          <w:i/>
          <w:sz w:val="28"/>
          <w:szCs w:val="28"/>
        </w:rPr>
        <w:t xml:space="preserve">сам </w:t>
      </w:r>
      <w:r w:rsidRPr="00C35728">
        <w:rPr>
          <w:i/>
          <w:sz w:val="28"/>
          <w:szCs w:val="28"/>
        </w:rPr>
        <w:t>произносит</w:t>
      </w:r>
      <w:r w:rsidR="006D5F60">
        <w:rPr>
          <w:i/>
          <w:sz w:val="28"/>
          <w:szCs w:val="28"/>
        </w:rPr>
        <w:t xml:space="preserve"> возгласы</w:t>
      </w:r>
      <w:r w:rsidRPr="00C35728">
        <w:rPr>
          <w:i/>
          <w:sz w:val="28"/>
          <w:szCs w:val="28"/>
        </w:rPr>
        <w:t>:</w:t>
      </w:r>
      <w:r w:rsidRPr="00C35728">
        <w:rPr>
          <w:sz w:val="28"/>
          <w:szCs w:val="28"/>
        </w:rPr>
        <w:t xml:space="preserve"> </w:t>
      </w:r>
      <w:bookmarkStart w:id="8" w:name="OCRUncertain911"/>
      <w:r w:rsidR="00FA69C6" w:rsidRPr="00C35728">
        <w:rPr>
          <w:b/>
          <w:sz w:val="28"/>
          <w:szCs w:val="28"/>
        </w:rPr>
        <w:t>«</w:t>
      </w:r>
      <w:r w:rsidRPr="00C35728">
        <w:rPr>
          <w:b/>
          <w:sz w:val="28"/>
          <w:szCs w:val="28"/>
        </w:rPr>
        <w:t>Вонмем</w:t>
      </w:r>
      <w:r w:rsidR="00FA69C6" w:rsidRPr="00C35728">
        <w:rPr>
          <w:b/>
          <w:sz w:val="28"/>
          <w:szCs w:val="28"/>
        </w:rPr>
        <w:t>»</w:t>
      </w:r>
      <w:r w:rsidRPr="006D5F60">
        <w:rPr>
          <w:b/>
          <w:sz w:val="28"/>
          <w:szCs w:val="28"/>
        </w:rPr>
        <w:t>,</w:t>
      </w:r>
      <w:bookmarkEnd w:id="8"/>
      <w:r w:rsidR="00FA69C6" w:rsidRPr="00C35728">
        <w:rPr>
          <w:sz w:val="28"/>
          <w:szCs w:val="28"/>
        </w:rPr>
        <w:t xml:space="preserve"> </w:t>
      </w:r>
      <w:r w:rsidR="00FA69C6" w:rsidRPr="00C35728">
        <w:rPr>
          <w:b/>
          <w:sz w:val="28"/>
          <w:szCs w:val="28"/>
        </w:rPr>
        <w:t>«</w:t>
      </w:r>
      <w:r w:rsidRPr="00C35728">
        <w:rPr>
          <w:b/>
          <w:sz w:val="28"/>
          <w:szCs w:val="28"/>
        </w:rPr>
        <w:t xml:space="preserve">Премудрость, </w:t>
      </w:r>
      <w:bookmarkStart w:id="9" w:name="OCRUncertain912"/>
      <w:r w:rsidRPr="00C35728">
        <w:rPr>
          <w:b/>
          <w:sz w:val="28"/>
          <w:szCs w:val="28"/>
        </w:rPr>
        <w:t>вонмем</w:t>
      </w:r>
      <w:bookmarkEnd w:id="9"/>
      <w:r w:rsidR="00FA69C6" w:rsidRPr="00C35728">
        <w:rPr>
          <w:b/>
          <w:sz w:val="28"/>
          <w:szCs w:val="28"/>
        </w:rPr>
        <w:t>»</w:t>
      </w:r>
      <w:r w:rsidRPr="00C35728">
        <w:rPr>
          <w:sz w:val="28"/>
          <w:szCs w:val="28"/>
        </w:rPr>
        <w:t xml:space="preserve"> </w:t>
      </w:r>
      <w:r w:rsidRPr="00C35728">
        <w:rPr>
          <w:i/>
          <w:sz w:val="28"/>
          <w:szCs w:val="28"/>
        </w:rPr>
        <w:t xml:space="preserve">и </w:t>
      </w:r>
      <w:bookmarkStart w:id="10" w:name="OCRUncertain914"/>
      <w:r w:rsidRPr="00C35728">
        <w:rPr>
          <w:b/>
          <w:i/>
          <w:sz w:val="28"/>
          <w:szCs w:val="28"/>
        </w:rPr>
        <w:t>пр</w:t>
      </w:r>
      <w:bookmarkEnd w:id="10"/>
      <w:r w:rsidRPr="00C35728">
        <w:rPr>
          <w:b/>
          <w:i/>
          <w:sz w:val="28"/>
          <w:szCs w:val="28"/>
        </w:rPr>
        <w:t>о</w:t>
      </w:r>
      <w:bookmarkStart w:id="11" w:name="OCRUncertain915"/>
      <w:r w:rsidRPr="00C35728">
        <w:rPr>
          <w:b/>
          <w:i/>
          <w:sz w:val="28"/>
          <w:szCs w:val="28"/>
        </w:rPr>
        <w:t>кимен</w:t>
      </w:r>
      <w:bookmarkEnd w:id="11"/>
      <w:r w:rsidR="003A1DD6" w:rsidRPr="00C35728">
        <w:rPr>
          <w:b/>
          <w:i/>
          <w:sz w:val="28"/>
          <w:szCs w:val="28"/>
        </w:rPr>
        <w:t xml:space="preserve"> </w:t>
      </w:r>
      <w:r w:rsidR="00C05E41" w:rsidRPr="006D5F60">
        <w:rPr>
          <w:i/>
          <w:sz w:val="28"/>
          <w:szCs w:val="28"/>
        </w:rPr>
        <w:t>дня</w:t>
      </w:r>
      <w:r w:rsidR="00C05E41" w:rsidRPr="00C35728">
        <w:rPr>
          <w:b/>
          <w:i/>
          <w:sz w:val="28"/>
          <w:szCs w:val="28"/>
        </w:rPr>
        <w:t xml:space="preserve"> </w:t>
      </w:r>
      <w:r w:rsidR="003A1DD6" w:rsidRPr="00C35728">
        <w:rPr>
          <w:i/>
          <w:sz w:val="28"/>
          <w:szCs w:val="28"/>
        </w:rPr>
        <w:t>со</w:t>
      </w:r>
      <w:r w:rsidR="003A1DD6" w:rsidRPr="00C35728">
        <w:rPr>
          <w:b/>
          <w:i/>
          <w:sz w:val="28"/>
          <w:szCs w:val="28"/>
        </w:rPr>
        <w:t xml:space="preserve"> стихом</w:t>
      </w:r>
      <w:r w:rsidRPr="006D5F60">
        <w:rPr>
          <w:b/>
          <w:i/>
          <w:sz w:val="28"/>
          <w:szCs w:val="28"/>
        </w:rPr>
        <w:t>.</w:t>
      </w:r>
    </w:p>
    <w:p w:rsidR="001904D4" w:rsidRDefault="001904D4" w:rsidP="006D5F60">
      <w:pPr>
        <w:pStyle w:val="Iauiue3"/>
        <w:tabs>
          <w:tab w:val="left" w:pos="426"/>
        </w:tabs>
        <w:jc w:val="both"/>
        <w:outlineLvl w:val="0"/>
        <w:rPr>
          <w:sz w:val="28"/>
          <w:szCs w:val="28"/>
        </w:rPr>
      </w:pPr>
      <w:r>
        <w:rPr>
          <w:sz w:val="28"/>
          <w:szCs w:val="28"/>
        </w:rPr>
        <w:t xml:space="preserve">   </w:t>
      </w:r>
      <w:bookmarkStart w:id="12" w:name="OCRUncertain921"/>
      <w:r>
        <w:rPr>
          <w:sz w:val="28"/>
          <w:szCs w:val="28"/>
        </w:rPr>
        <w:t xml:space="preserve"> </w:t>
      </w:r>
      <w:r w:rsidR="002835E0">
        <w:rPr>
          <w:sz w:val="28"/>
          <w:szCs w:val="28"/>
        </w:rPr>
        <w:t xml:space="preserve"> </w:t>
      </w:r>
      <w:r>
        <w:rPr>
          <w:sz w:val="28"/>
          <w:szCs w:val="28"/>
        </w:rPr>
        <w:t xml:space="preserve"> После </w:t>
      </w:r>
      <w:r w:rsidR="009212A5">
        <w:rPr>
          <w:sz w:val="28"/>
          <w:szCs w:val="28"/>
        </w:rPr>
        <w:t xml:space="preserve">пения </w:t>
      </w:r>
      <w:r w:rsidRPr="004F355C">
        <w:rPr>
          <w:b/>
          <w:i/>
          <w:sz w:val="28"/>
          <w:szCs w:val="28"/>
        </w:rPr>
        <w:t>прокимна</w:t>
      </w:r>
      <w:bookmarkEnd w:id="12"/>
      <w:r w:rsidRPr="001904D4">
        <w:rPr>
          <w:sz w:val="28"/>
          <w:szCs w:val="28"/>
        </w:rPr>
        <w:t xml:space="preserve"> </w:t>
      </w:r>
      <w:r w:rsidRPr="001904D4">
        <w:rPr>
          <w:b/>
          <w:i/>
          <w:sz w:val="28"/>
          <w:szCs w:val="28"/>
        </w:rPr>
        <w:t xml:space="preserve">чтец </w:t>
      </w:r>
      <w:r w:rsidRPr="001904D4">
        <w:rPr>
          <w:sz w:val="28"/>
          <w:szCs w:val="28"/>
        </w:rPr>
        <w:t xml:space="preserve">читает: </w:t>
      </w:r>
      <w:bookmarkStart w:id="13" w:name="OCRUncertain922"/>
      <w:r w:rsidR="00951D5C">
        <w:rPr>
          <w:b/>
          <w:sz w:val="28"/>
          <w:szCs w:val="28"/>
        </w:rPr>
        <w:t>«</w:t>
      </w:r>
      <w:r w:rsidRPr="001904D4">
        <w:rPr>
          <w:b/>
          <w:sz w:val="28"/>
          <w:szCs w:val="28"/>
        </w:rPr>
        <w:t>Сподоби,</w:t>
      </w:r>
      <w:bookmarkEnd w:id="13"/>
      <w:r w:rsidRPr="001904D4">
        <w:rPr>
          <w:b/>
          <w:sz w:val="28"/>
          <w:szCs w:val="28"/>
        </w:rPr>
        <w:t xml:space="preserve"> </w:t>
      </w:r>
      <w:bookmarkStart w:id="14" w:name="OCRUncertain923"/>
      <w:r w:rsidRPr="001904D4">
        <w:rPr>
          <w:b/>
          <w:sz w:val="28"/>
          <w:szCs w:val="28"/>
        </w:rPr>
        <w:t>Господи...</w:t>
      </w:r>
      <w:bookmarkEnd w:id="14"/>
      <w:r w:rsidR="00951D5C">
        <w:rPr>
          <w:b/>
          <w:sz w:val="28"/>
          <w:szCs w:val="28"/>
        </w:rPr>
        <w:t>»</w:t>
      </w:r>
      <w:r w:rsidRPr="006D5F60">
        <w:rPr>
          <w:b/>
          <w:sz w:val="28"/>
          <w:szCs w:val="28"/>
        </w:rPr>
        <w:t>.</w:t>
      </w:r>
      <w:r>
        <w:rPr>
          <w:sz w:val="28"/>
          <w:szCs w:val="28"/>
        </w:rPr>
        <w:t xml:space="preserve"> </w:t>
      </w:r>
    </w:p>
    <w:p w:rsidR="009F0C4E" w:rsidRPr="00C35728" w:rsidRDefault="001904D4" w:rsidP="004C2E59">
      <w:pPr>
        <w:jc w:val="both"/>
        <w:rPr>
          <w:sz w:val="28"/>
          <w:szCs w:val="28"/>
        </w:rPr>
      </w:pPr>
      <w:r w:rsidRPr="00C35728">
        <w:rPr>
          <w:sz w:val="28"/>
          <w:szCs w:val="28"/>
        </w:rPr>
        <w:lastRenderedPageBreak/>
        <w:t xml:space="preserve">    </w:t>
      </w:r>
      <w:r w:rsidR="009F0C4E" w:rsidRPr="00C35728">
        <w:rPr>
          <w:sz w:val="28"/>
          <w:szCs w:val="28"/>
        </w:rPr>
        <w:t xml:space="preserve"> </w:t>
      </w:r>
      <w:r w:rsidR="002835E0">
        <w:rPr>
          <w:sz w:val="28"/>
          <w:szCs w:val="28"/>
        </w:rPr>
        <w:t xml:space="preserve"> </w:t>
      </w:r>
      <w:r w:rsidR="004F355C" w:rsidRPr="00C35728">
        <w:rPr>
          <w:i/>
          <w:sz w:val="28"/>
          <w:szCs w:val="28"/>
        </w:rPr>
        <w:t>С</w:t>
      </w:r>
      <w:r w:rsidRPr="00C35728">
        <w:rPr>
          <w:b/>
          <w:i/>
          <w:sz w:val="28"/>
          <w:szCs w:val="28"/>
        </w:rPr>
        <w:t>вященник</w:t>
      </w:r>
      <w:r w:rsidRPr="00C35728">
        <w:rPr>
          <w:sz w:val="28"/>
          <w:szCs w:val="28"/>
        </w:rPr>
        <w:t xml:space="preserve"> и </w:t>
      </w:r>
      <w:r w:rsidRPr="00C35728">
        <w:rPr>
          <w:b/>
          <w:i/>
          <w:sz w:val="28"/>
          <w:szCs w:val="28"/>
        </w:rPr>
        <w:t>диакон</w:t>
      </w:r>
      <w:r w:rsidRPr="00C35728">
        <w:rPr>
          <w:sz w:val="28"/>
          <w:szCs w:val="28"/>
        </w:rPr>
        <w:t xml:space="preserve"> крестятся, кланяются </w:t>
      </w:r>
      <w:r w:rsidR="001C368D" w:rsidRPr="00C35728">
        <w:rPr>
          <w:sz w:val="28"/>
          <w:szCs w:val="28"/>
        </w:rPr>
        <w:t xml:space="preserve">к </w:t>
      </w:r>
      <w:r w:rsidRPr="00C35728">
        <w:rPr>
          <w:sz w:val="28"/>
          <w:szCs w:val="28"/>
        </w:rPr>
        <w:t>горнему месту</w:t>
      </w:r>
      <w:r w:rsidR="009F0C4E" w:rsidRPr="00C35728">
        <w:rPr>
          <w:sz w:val="28"/>
          <w:szCs w:val="28"/>
        </w:rPr>
        <w:t xml:space="preserve"> и</w:t>
      </w:r>
      <w:r w:rsidRPr="00C35728">
        <w:rPr>
          <w:sz w:val="28"/>
          <w:szCs w:val="28"/>
        </w:rPr>
        <w:t xml:space="preserve"> друг другу</w:t>
      </w:r>
      <w:r w:rsidR="00EB397B" w:rsidRPr="00C35728">
        <w:rPr>
          <w:sz w:val="28"/>
          <w:szCs w:val="28"/>
        </w:rPr>
        <w:t xml:space="preserve">. </w:t>
      </w:r>
      <w:r w:rsidR="00EB397B" w:rsidRPr="00C35728">
        <w:rPr>
          <w:b/>
          <w:i/>
          <w:sz w:val="28"/>
          <w:szCs w:val="28"/>
        </w:rPr>
        <w:t>С</w:t>
      </w:r>
      <w:r w:rsidR="009F0C4E" w:rsidRPr="00C35728">
        <w:rPr>
          <w:b/>
          <w:i/>
          <w:sz w:val="28"/>
          <w:szCs w:val="28"/>
        </w:rPr>
        <w:t>вященник</w:t>
      </w:r>
      <w:r w:rsidR="009F0C4E" w:rsidRPr="00C35728">
        <w:rPr>
          <w:sz w:val="28"/>
          <w:szCs w:val="28"/>
        </w:rPr>
        <w:t xml:space="preserve"> возвращается северной (левой) стороной алтаря на </w:t>
      </w:r>
      <w:r w:rsidR="002E46DA" w:rsidRPr="00C35728">
        <w:rPr>
          <w:sz w:val="28"/>
          <w:szCs w:val="28"/>
        </w:rPr>
        <w:t>своё</w:t>
      </w:r>
      <w:r w:rsidR="009F0C4E" w:rsidRPr="00C35728">
        <w:rPr>
          <w:sz w:val="28"/>
          <w:szCs w:val="28"/>
        </w:rPr>
        <w:t xml:space="preserve"> место перед святым престолом, </w:t>
      </w:r>
      <w:r w:rsidR="00EB397B" w:rsidRPr="00C35728">
        <w:rPr>
          <w:sz w:val="28"/>
          <w:szCs w:val="28"/>
        </w:rPr>
        <w:t xml:space="preserve">где вначале </w:t>
      </w:r>
      <w:r w:rsidR="00EB397B" w:rsidRPr="00C35728">
        <w:rPr>
          <w:sz w:val="28"/>
        </w:rPr>
        <w:t xml:space="preserve">крестится, целует край престола и </w:t>
      </w:r>
      <w:r w:rsidR="00EB397B" w:rsidRPr="002835E0">
        <w:rPr>
          <w:sz w:val="28"/>
        </w:rPr>
        <w:t>Евангелие</w:t>
      </w:r>
      <w:r w:rsidR="000C1F5A" w:rsidRPr="00C35728">
        <w:rPr>
          <w:sz w:val="28"/>
        </w:rPr>
        <w:t xml:space="preserve"> и </w:t>
      </w:r>
      <w:r w:rsidR="00EB397B" w:rsidRPr="00C35728">
        <w:rPr>
          <w:sz w:val="28"/>
        </w:rPr>
        <w:t xml:space="preserve">снова крестится, </w:t>
      </w:r>
      <w:r w:rsidR="009F0C4E" w:rsidRPr="00C35728">
        <w:rPr>
          <w:sz w:val="28"/>
          <w:szCs w:val="28"/>
        </w:rPr>
        <w:t xml:space="preserve">а </w:t>
      </w:r>
      <w:r w:rsidR="009F0C4E" w:rsidRPr="00C35728">
        <w:rPr>
          <w:b/>
          <w:i/>
          <w:sz w:val="28"/>
          <w:szCs w:val="28"/>
        </w:rPr>
        <w:t>диакон</w:t>
      </w:r>
      <w:r w:rsidR="009F0C4E" w:rsidRPr="00C35728">
        <w:rPr>
          <w:sz w:val="28"/>
          <w:szCs w:val="28"/>
        </w:rPr>
        <w:t xml:space="preserve"> выходит северной дверью на </w:t>
      </w:r>
      <w:r w:rsidR="000C1F5A" w:rsidRPr="00C35728">
        <w:rPr>
          <w:sz w:val="28"/>
          <w:szCs w:val="28"/>
        </w:rPr>
        <w:t xml:space="preserve">амвон </w:t>
      </w:r>
      <w:r w:rsidR="009F0C4E" w:rsidRPr="00C35728">
        <w:rPr>
          <w:sz w:val="28"/>
          <w:szCs w:val="28"/>
        </w:rPr>
        <w:t xml:space="preserve">для произнесения </w:t>
      </w:r>
      <w:r w:rsidR="009F0C4E" w:rsidRPr="00C35728">
        <w:rPr>
          <w:b/>
          <w:sz w:val="28"/>
          <w:szCs w:val="28"/>
        </w:rPr>
        <w:t>просительной</w:t>
      </w:r>
      <w:r w:rsidR="009F0C4E" w:rsidRPr="00C35728">
        <w:rPr>
          <w:b/>
          <w:i/>
          <w:sz w:val="28"/>
          <w:szCs w:val="28"/>
        </w:rPr>
        <w:t xml:space="preserve"> ектен</w:t>
      </w:r>
      <w:r w:rsidR="000C1F5A" w:rsidRPr="00C35728">
        <w:rPr>
          <w:b/>
          <w:i/>
          <w:sz w:val="28"/>
          <w:szCs w:val="28"/>
        </w:rPr>
        <w:t>и</w:t>
      </w:r>
      <w:r w:rsidR="009F0C4E" w:rsidRPr="00C35728">
        <w:rPr>
          <w:b/>
          <w:i/>
          <w:sz w:val="28"/>
          <w:szCs w:val="28"/>
        </w:rPr>
        <w:t>и</w:t>
      </w:r>
      <w:r w:rsidR="00A64F5F">
        <w:rPr>
          <w:b/>
          <w:i/>
          <w:sz w:val="28"/>
          <w:szCs w:val="28"/>
        </w:rPr>
        <w:t>:</w:t>
      </w:r>
      <w:r w:rsidR="009F0C4E" w:rsidRPr="00C35728">
        <w:rPr>
          <w:sz w:val="28"/>
          <w:szCs w:val="28"/>
        </w:rPr>
        <w:t xml:space="preserve"> </w:t>
      </w:r>
      <w:r w:rsidR="00951D5C" w:rsidRPr="00C35728">
        <w:rPr>
          <w:b/>
          <w:sz w:val="28"/>
          <w:szCs w:val="28"/>
        </w:rPr>
        <w:t>«</w:t>
      </w:r>
      <w:r w:rsidR="009F0C4E" w:rsidRPr="00C35728">
        <w:rPr>
          <w:b/>
          <w:sz w:val="28"/>
          <w:szCs w:val="28"/>
        </w:rPr>
        <w:t>Исполним вечернюю молитву</w:t>
      </w:r>
      <w:r w:rsidR="007C5D4D" w:rsidRPr="00C35728">
        <w:rPr>
          <w:b/>
          <w:sz w:val="28"/>
          <w:szCs w:val="28"/>
        </w:rPr>
        <w:t>…</w:t>
      </w:r>
      <w:r w:rsidR="00951D5C" w:rsidRPr="00C35728">
        <w:rPr>
          <w:b/>
          <w:sz w:val="28"/>
          <w:szCs w:val="28"/>
        </w:rPr>
        <w:t>»</w:t>
      </w:r>
      <w:r w:rsidR="00994781" w:rsidRPr="00C35728">
        <w:rPr>
          <w:b/>
          <w:sz w:val="28"/>
          <w:szCs w:val="28"/>
        </w:rPr>
        <w:t xml:space="preserve"> </w:t>
      </w:r>
      <w:r w:rsidR="00994781" w:rsidRPr="00C35728">
        <w:rPr>
          <w:sz w:val="28"/>
        </w:rPr>
        <w:t>(см.:</w:t>
      </w:r>
      <w:r w:rsidR="00994781" w:rsidRPr="00C35728">
        <w:rPr>
          <w:b/>
          <w:sz w:val="28"/>
        </w:rPr>
        <w:t xml:space="preserve"> Служебник</w:t>
      </w:r>
      <w:r w:rsidR="00994781" w:rsidRPr="002835E0">
        <w:rPr>
          <w:b/>
          <w:sz w:val="28"/>
        </w:rPr>
        <w:t>,</w:t>
      </w:r>
      <w:r w:rsidR="00994781" w:rsidRPr="00C35728">
        <w:rPr>
          <w:b/>
          <w:i/>
          <w:sz w:val="28"/>
        </w:rPr>
        <w:t xml:space="preserve"> </w:t>
      </w:r>
      <w:r w:rsidR="00994781" w:rsidRPr="00C35728">
        <w:rPr>
          <w:b/>
          <w:sz w:val="28"/>
        </w:rPr>
        <w:t>Последование вечерни</w:t>
      </w:r>
      <w:r w:rsidR="00994781" w:rsidRPr="004064E2">
        <w:rPr>
          <w:b/>
          <w:sz w:val="28"/>
        </w:rPr>
        <w:t>)</w:t>
      </w:r>
      <w:r w:rsidR="009F0C4E" w:rsidRPr="006D5F60">
        <w:rPr>
          <w:b/>
          <w:sz w:val="28"/>
          <w:szCs w:val="28"/>
        </w:rPr>
        <w:t>.</w:t>
      </w:r>
      <w:r w:rsidR="004C2E59" w:rsidRPr="006D5F60">
        <w:rPr>
          <w:b/>
          <w:sz w:val="28"/>
          <w:szCs w:val="28"/>
        </w:rPr>
        <w:t xml:space="preserve"> </w:t>
      </w:r>
    </w:p>
    <w:p w:rsidR="0058242E" w:rsidRPr="001107E9" w:rsidRDefault="00DE343D" w:rsidP="006D5F60">
      <w:pPr>
        <w:pStyle w:val="aa"/>
        <w:tabs>
          <w:tab w:val="left" w:pos="426"/>
        </w:tabs>
        <w:jc w:val="both"/>
        <w:rPr>
          <w:i/>
          <w:sz w:val="28"/>
          <w:szCs w:val="28"/>
        </w:rPr>
      </w:pPr>
      <w:r w:rsidRPr="00357A77">
        <w:rPr>
          <w:i/>
          <w:sz w:val="28"/>
        </w:rPr>
        <w:t xml:space="preserve">     </w:t>
      </w:r>
      <w:r w:rsidR="006D5F60">
        <w:rPr>
          <w:i/>
          <w:sz w:val="28"/>
        </w:rPr>
        <w:t xml:space="preserve"> </w:t>
      </w:r>
      <w:r w:rsidR="0058242E" w:rsidRPr="00357A77">
        <w:rPr>
          <w:b/>
          <w:i/>
          <w:sz w:val="28"/>
          <w:u w:val="words"/>
        </w:rPr>
        <w:t>Примечание</w:t>
      </w:r>
      <w:r w:rsidR="006D5F60">
        <w:rPr>
          <w:b/>
          <w:i/>
          <w:sz w:val="28"/>
          <w:u w:val="words"/>
        </w:rPr>
        <w:t>.</w:t>
      </w:r>
      <w:r w:rsidR="0058242E" w:rsidRPr="001107E9">
        <w:rPr>
          <w:i/>
          <w:sz w:val="28"/>
        </w:rPr>
        <w:t xml:space="preserve"> </w:t>
      </w:r>
      <w:r w:rsidR="0058242E" w:rsidRPr="001107E9">
        <w:rPr>
          <w:i/>
          <w:sz w:val="28"/>
          <w:szCs w:val="28"/>
        </w:rPr>
        <w:t xml:space="preserve">Вообще, все </w:t>
      </w:r>
      <w:r w:rsidR="0058242E" w:rsidRPr="006D5F60">
        <w:rPr>
          <w:b/>
          <w:sz w:val="28"/>
          <w:szCs w:val="28"/>
        </w:rPr>
        <w:t>служащие</w:t>
      </w:r>
      <w:r w:rsidR="0058242E" w:rsidRPr="006D5F60">
        <w:rPr>
          <w:sz w:val="28"/>
          <w:szCs w:val="28"/>
        </w:rPr>
        <w:t xml:space="preserve"> </w:t>
      </w:r>
      <w:r w:rsidR="0058242E" w:rsidRPr="001107E9">
        <w:rPr>
          <w:i/>
          <w:sz w:val="28"/>
          <w:szCs w:val="28"/>
        </w:rPr>
        <w:t xml:space="preserve">должны помнить, что дорога на запад – северной стороной, а на восток – южной. </w:t>
      </w:r>
    </w:p>
    <w:p w:rsidR="0058242E" w:rsidRDefault="0058242E" w:rsidP="0058242E">
      <w:pPr>
        <w:pStyle w:val="Iauiue3"/>
        <w:tabs>
          <w:tab w:val="left" w:pos="284"/>
          <w:tab w:val="left" w:pos="426"/>
        </w:tabs>
        <w:jc w:val="both"/>
        <w:rPr>
          <w:b/>
          <w:sz w:val="28"/>
        </w:rPr>
      </w:pPr>
      <w:r w:rsidRPr="000C78CD">
        <w:rPr>
          <w:i/>
          <w:sz w:val="28"/>
        </w:rPr>
        <w:t xml:space="preserve">      </w:t>
      </w:r>
      <w:r w:rsidR="002835E0">
        <w:rPr>
          <w:b/>
          <w:i/>
          <w:sz w:val="28"/>
        </w:rPr>
        <w:t>Священник</w:t>
      </w:r>
      <w:r w:rsidR="002835E0">
        <w:rPr>
          <w:sz w:val="28"/>
        </w:rPr>
        <w:t xml:space="preserve"> после последнего прошения </w:t>
      </w:r>
      <w:r w:rsidR="002835E0">
        <w:rPr>
          <w:b/>
          <w:i/>
          <w:sz w:val="28"/>
        </w:rPr>
        <w:t>ектении</w:t>
      </w:r>
      <w:r w:rsidR="002835E0" w:rsidRPr="006D5F60">
        <w:rPr>
          <w:b/>
          <w:i/>
          <w:sz w:val="28"/>
        </w:rPr>
        <w:t>,</w:t>
      </w:r>
      <w:r w:rsidR="002835E0">
        <w:rPr>
          <w:b/>
          <w:i/>
          <w:sz w:val="28"/>
        </w:rPr>
        <w:t xml:space="preserve"> </w:t>
      </w:r>
      <w:r w:rsidR="002835E0">
        <w:rPr>
          <w:sz w:val="28"/>
        </w:rPr>
        <w:t>в алтаре перед престолом произносит возглас</w:t>
      </w:r>
      <w:r w:rsidR="000C1F5A">
        <w:rPr>
          <w:b/>
          <w:i/>
          <w:sz w:val="28"/>
          <w:szCs w:val="28"/>
        </w:rPr>
        <w:t xml:space="preserve"> </w:t>
      </w:r>
      <w:r w:rsidR="000C1F5A" w:rsidRPr="000C1F5A">
        <w:rPr>
          <w:b/>
          <w:sz w:val="28"/>
          <w:szCs w:val="28"/>
        </w:rPr>
        <w:t xml:space="preserve">просительной </w:t>
      </w:r>
      <w:r w:rsidR="000C1F5A">
        <w:rPr>
          <w:b/>
          <w:i/>
          <w:sz w:val="28"/>
          <w:szCs w:val="28"/>
        </w:rPr>
        <w:t>ектени</w:t>
      </w:r>
      <w:r w:rsidR="00FA69C6" w:rsidRPr="00FA69C6">
        <w:rPr>
          <w:b/>
          <w:i/>
          <w:sz w:val="28"/>
          <w:szCs w:val="28"/>
        </w:rPr>
        <w:t>и</w:t>
      </w:r>
      <w:r w:rsidRPr="006D5F60">
        <w:rPr>
          <w:b/>
          <w:i/>
          <w:sz w:val="28"/>
        </w:rPr>
        <w:t>:</w:t>
      </w:r>
      <w:r>
        <w:rPr>
          <w:sz w:val="28"/>
        </w:rPr>
        <w:t xml:space="preserve"> </w:t>
      </w:r>
      <w:r w:rsidRPr="0058242E">
        <w:rPr>
          <w:b/>
          <w:sz w:val="28"/>
        </w:rPr>
        <w:t>«Яко благ и человеколюбец</w:t>
      </w:r>
      <w:r w:rsidR="007C5D4D">
        <w:rPr>
          <w:b/>
          <w:sz w:val="28"/>
        </w:rPr>
        <w:t>…</w:t>
      </w:r>
      <w:r w:rsidRPr="0058242E">
        <w:rPr>
          <w:b/>
          <w:sz w:val="28"/>
        </w:rPr>
        <w:t>»</w:t>
      </w:r>
      <w:r w:rsidR="002835E0">
        <w:rPr>
          <w:b/>
          <w:sz w:val="28"/>
        </w:rPr>
        <w:t xml:space="preserve"> </w:t>
      </w:r>
      <w:r w:rsidR="00001D4D">
        <w:rPr>
          <w:b/>
          <w:sz w:val="28"/>
        </w:rPr>
        <w:t xml:space="preserve">  </w:t>
      </w:r>
      <w:r w:rsidR="008D0A9E">
        <w:rPr>
          <w:b/>
          <w:sz w:val="28"/>
        </w:rPr>
        <w:t xml:space="preserve">       </w:t>
      </w:r>
      <w:r w:rsidR="00001D4D">
        <w:rPr>
          <w:b/>
          <w:sz w:val="28"/>
        </w:rPr>
        <w:t xml:space="preserve"> </w:t>
      </w:r>
      <w:r w:rsidR="002835E0">
        <w:rPr>
          <w:sz w:val="28"/>
        </w:rPr>
        <w:t>(см.:</w:t>
      </w:r>
      <w:r w:rsidR="002835E0">
        <w:rPr>
          <w:b/>
          <w:sz w:val="28"/>
        </w:rPr>
        <w:t xml:space="preserve"> Служебник,</w:t>
      </w:r>
      <w:r w:rsidR="002835E0">
        <w:rPr>
          <w:b/>
          <w:i/>
          <w:sz w:val="28"/>
        </w:rPr>
        <w:t xml:space="preserve"> </w:t>
      </w:r>
      <w:r w:rsidR="002835E0">
        <w:rPr>
          <w:b/>
          <w:sz w:val="28"/>
        </w:rPr>
        <w:t>Последование вечерни</w:t>
      </w:r>
      <w:r w:rsidR="002835E0" w:rsidRPr="002334BE">
        <w:rPr>
          <w:b/>
          <w:sz w:val="28"/>
        </w:rPr>
        <w:t>)</w:t>
      </w:r>
      <w:r w:rsidRPr="006D5F60">
        <w:rPr>
          <w:b/>
          <w:sz w:val="28"/>
        </w:rPr>
        <w:t>.</w:t>
      </w:r>
    </w:p>
    <w:p w:rsidR="0058242E" w:rsidRDefault="0058242E" w:rsidP="006D5F60">
      <w:pPr>
        <w:pStyle w:val="Iauiue3"/>
        <w:tabs>
          <w:tab w:val="left" w:pos="426"/>
        </w:tabs>
        <w:jc w:val="both"/>
        <w:outlineLvl w:val="0"/>
        <w:rPr>
          <w:b/>
          <w:i/>
          <w:sz w:val="28"/>
          <w:szCs w:val="28"/>
        </w:rPr>
      </w:pPr>
      <w:r>
        <w:rPr>
          <w:b/>
          <w:i/>
          <w:sz w:val="28"/>
          <w:szCs w:val="28"/>
        </w:rPr>
        <w:t xml:space="preserve">      Хор: </w:t>
      </w:r>
      <w:r w:rsidRPr="005F3F25">
        <w:rPr>
          <w:b/>
          <w:sz w:val="28"/>
          <w:szCs w:val="28"/>
        </w:rPr>
        <w:t>«Аминь»</w:t>
      </w:r>
      <w:r w:rsidRPr="006D5F60">
        <w:rPr>
          <w:b/>
          <w:sz w:val="28"/>
          <w:szCs w:val="28"/>
        </w:rPr>
        <w:t>.</w:t>
      </w:r>
    </w:p>
    <w:p w:rsidR="00141EC3" w:rsidRDefault="00141EC3" w:rsidP="0058242E">
      <w:pPr>
        <w:pStyle w:val="Iauiue3"/>
        <w:tabs>
          <w:tab w:val="left" w:pos="284"/>
          <w:tab w:val="left" w:pos="426"/>
        </w:tabs>
        <w:jc w:val="both"/>
        <w:rPr>
          <w:sz w:val="28"/>
        </w:rPr>
      </w:pPr>
      <w:r w:rsidRPr="00141EC3">
        <w:rPr>
          <w:sz w:val="28"/>
          <w:szCs w:val="28"/>
        </w:rPr>
        <w:t xml:space="preserve">      Во время этого возгласа</w:t>
      </w:r>
      <w:r>
        <w:rPr>
          <w:sz w:val="28"/>
          <w:szCs w:val="28"/>
        </w:rPr>
        <w:t xml:space="preserve"> </w:t>
      </w:r>
      <w:r w:rsidRPr="00141EC3">
        <w:rPr>
          <w:b/>
          <w:i/>
          <w:sz w:val="28"/>
          <w:szCs w:val="28"/>
        </w:rPr>
        <w:t>диакон</w:t>
      </w:r>
      <w:r>
        <w:rPr>
          <w:sz w:val="28"/>
          <w:szCs w:val="28"/>
        </w:rPr>
        <w:t xml:space="preserve"> </w:t>
      </w:r>
      <w:r w:rsidRPr="005A5D51">
        <w:rPr>
          <w:sz w:val="28"/>
        </w:rPr>
        <w:t>отходит к местной иконе Спасителя.</w:t>
      </w:r>
    </w:p>
    <w:p w:rsidR="00141EC3" w:rsidRDefault="00141EC3" w:rsidP="006D5F60">
      <w:pPr>
        <w:pStyle w:val="Iauiue3"/>
        <w:tabs>
          <w:tab w:val="left" w:pos="284"/>
          <w:tab w:val="left" w:pos="426"/>
        </w:tabs>
        <w:jc w:val="both"/>
        <w:rPr>
          <w:sz w:val="28"/>
        </w:rPr>
      </w:pPr>
      <w:r>
        <w:rPr>
          <w:sz w:val="28"/>
        </w:rPr>
        <w:t xml:space="preserve">      </w:t>
      </w:r>
      <w:r w:rsidRPr="00141EC3">
        <w:rPr>
          <w:b/>
          <w:i/>
          <w:sz w:val="28"/>
        </w:rPr>
        <w:t>Священник</w:t>
      </w:r>
      <w:r>
        <w:rPr>
          <w:sz w:val="28"/>
        </w:rPr>
        <w:t xml:space="preserve"> поворачивается лицом на запад </w:t>
      </w:r>
      <w:r w:rsidR="00C007D8">
        <w:rPr>
          <w:sz w:val="28"/>
          <w:szCs w:val="28"/>
        </w:rPr>
        <w:t xml:space="preserve">через правое плечо </w:t>
      </w:r>
      <w:r>
        <w:rPr>
          <w:sz w:val="28"/>
        </w:rPr>
        <w:t xml:space="preserve">и </w:t>
      </w:r>
      <w:r w:rsidR="002E46DA">
        <w:rPr>
          <w:sz w:val="28"/>
        </w:rPr>
        <w:t>преподаёт</w:t>
      </w:r>
      <w:r>
        <w:rPr>
          <w:sz w:val="28"/>
        </w:rPr>
        <w:t xml:space="preserve"> благословение молящимся в храме</w:t>
      </w:r>
      <w:r w:rsidR="006D5F60">
        <w:rPr>
          <w:sz w:val="28"/>
        </w:rPr>
        <w:t>, со словами</w:t>
      </w:r>
      <w:r>
        <w:rPr>
          <w:sz w:val="28"/>
        </w:rPr>
        <w:t xml:space="preserve">: </w:t>
      </w:r>
      <w:r w:rsidR="00951D5C" w:rsidRPr="00951D5C">
        <w:rPr>
          <w:b/>
          <w:sz w:val="28"/>
        </w:rPr>
        <w:t>«</w:t>
      </w:r>
      <w:r>
        <w:rPr>
          <w:b/>
          <w:sz w:val="28"/>
        </w:rPr>
        <w:t>Мир всем</w:t>
      </w:r>
      <w:r w:rsidR="00951D5C">
        <w:rPr>
          <w:b/>
          <w:sz w:val="28"/>
        </w:rPr>
        <w:t>»</w:t>
      </w:r>
      <w:r w:rsidRPr="006D5F60">
        <w:rPr>
          <w:b/>
          <w:sz w:val="28"/>
        </w:rPr>
        <w:t>.</w:t>
      </w:r>
      <w:r>
        <w:rPr>
          <w:sz w:val="28"/>
        </w:rPr>
        <w:t xml:space="preserve"> </w:t>
      </w:r>
    </w:p>
    <w:p w:rsidR="00141EC3" w:rsidRDefault="00141EC3" w:rsidP="00D72D07">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«И духови твоему»</w:t>
      </w:r>
      <w:r w:rsidRPr="006D5F60">
        <w:rPr>
          <w:b/>
          <w:sz w:val="28"/>
        </w:rPr>
        <w:t>.</w:t>
      </w:r>
      <w:r>
        <w:rPr>
          <w:sz w:val="28"/>
        </w:rPr>
        <w:t xml:space="preserve"> </w:t>
      </w:r>
    </w:p>
    <w:p w:rsidR="00141EC3" w:rsidRDefault="00141EC3" w:rsidP="006D5F60">
      <w:pPr>
        <w:pStyle w:val="Iauiue3"/>
        <w:tabs>
          <w:tab w:val="left" w:pos="284"/>
          <w:tab w:val="left" w:pos="426"/>
        </w:tabs>
        <w:jc w:val="both"/>
        <w:rPr>
          <w:sz w:val="28"/>
        </w:rPr>
      </w:pPr>
      <w:r>
        <w:rPr>
          <w:sz w:val="28"/>
        </w:rPr>
        <w:t xml:space="preserve">      </w:t>
      </w:r>
      <w:r w:rsidRPr="00141EC3">
        <w:rPr>
          <w:b/>
          <w:i/>
          <w:sz w:val="28"/>
        </w:rPr>
        <w:t>Диакон</w:t>
      </w:r>
      <w:r>
        <w:rPr>
          <w:sz w:val="28"/>
        </w:rPr>
        <w:t xml:space="preserve"> поднимает </w:t>
      </w:r>
      <w:r w:rsidR="002E46DA">
        <w:rPr>
          <w:sz w:val="28"/>
        </w:rPr>
        <w:t>также,</w:t>
      </w:r>
      <w:r>
        <w:rPr>
          <w:sz w:val="28"/>
        </w:rPr>
        <w:t xml:space="preserve"> как и на </w:t>
      </w:r>
      <w:r w:rsidRPr="003A1DD6">
        <w:rPr>
          <w:b/>
          <w:i/>
          <w:sz w:val="28"/>
        </w:rPr>
        <w:t>ектен</w:t>
      </w:r>
      <w:r w:rsidR="000C1F5A">
        <w:rPr>
          <w:b/>
          <w:i/>
          <w:sz w:val="28"/>
        </w:rPr>
        <w:t>и</w:t>
      </w:r>
      <w:r w:rsidRPr="003A1DD6">
        <w:rPr>
          <w:b/>
          <w:i/>
          <w:sz w:val="28"/>
        </w:rPr>
        <w:t xml:space="preserve">и </w:t>
      </w:r>
      <w:r>
        <w:rPr>
          <w:sz w:val="28"/>
        </w:rPr>
        <w:t>орарь</w:t>
      </w:r>
      <w:r w:rsidR="000C1F5A">
        <w:rPr>
          <w:sz w:val="28"/>
        </w:rPr>
        <w:t xml:space="preserve"> и возглашает</w:t>
      </w:r>
      <w:r>
        <w:rPr>
          <w:sz w:val="28"/>
        </w:rPr>
        <w:t xml:space="preserve">: </w:t>
      </w:r>
      <w:r w:rsidRPr="00141EC3">
        <w:rPr>
          <w:b/>
          <w:sz w:val="28"/>
        </w:rPr>
        <w:t>«Главы наша Господеви приклоним»</w:t>
      </w:r>
      <w:r w:rsidRPr="00141EC3">
        <w:rPr>
          <w:sz w:val="28"/>
        </w:rPr>
        <w:t xml:space="preserve">. </w:t>
      </w:r>
    </w:p>
    <w:p w:rsidR="00141EC3" w:rsidRDefault="00141EC3" w:rsidP="006D5F60">
      <w:pPr>
        <w:pStyle w:val="Iauiue3"/>
        <w:tabs>
          <w:tab w:val="left" w:pos="284"/>
          <w:tab w:val="left" w:pos="426"/>
        </w:tabs>
        <w:jc w:val="both"/>
        <w:outlineLvl w:val="0"/>
        <w:rPr>
          <w:sz w:val="28"/>
        </w:rPr>
      </w:pPr>
      <w:r>
        <w:rPr>
          <w:sz w:val="28"/>
        </w:rPr>
        <w:t xml:space="preserve">      </w:t>
      </w:r>
      <w:r>
        <w:rPr>
          <w:b/>
          <w:i/>
          <w:sz w:val="28"/>
        </w:rPr>
        <w:t>Хор</w:t>
      </w:r>
      <w:r w:rsidR="00BC4944">
        <w:rPr>
          <w:b/>
          <w:i/>
          <w:sz w:val="28"/>
        </w:rPr>
        <w:t xml:space="preserve"> </w:t>
      </w:r>
      <w:r w:rsidR="00BC4944" w:rsidRPr="00BC4944">
        <w:rPr>
          <w:sz w:val="28"/>
        </w:rPr>
        <w:t>протяжно</w:t>
      </w:r>
      <w:r w:rsidRPr="00BC4944">
        <w:rPr>
          <w:sz w:val="28"/>
        </w:rPr>
        <w:t>:</w:t>
      </w:r>
      <w:r>
        <w:rPr>
          <w:b/>
          <w:i/>
          <w:sz w:val="28"/>
        </w:rPr>
        <w:t xml:space="preserve"> </w:t>
      </w:r>
      <w:r w:rsidRPr="00141EC3">
        <w:rPr>
          <w:b/>
          <w:sz w:val="28"/>
        </w:rPr>
        <w:t>«Тебе Господи»</w:t>
      </w:r>
      <w:r w:rsidRPr="004E45F5">
        <w:rPr>
          <w:b/>
          <w:sz w:val="28"/>
        </w:rPr>
        <w:t>.</w:t>
      </w:r>
    </w:p>
    <w:p w:rsidR="00BC4944" w:rsidRPr="006D5F60" w:rsidRDefault="00BC4944" w:rsidP="00001D4D">
      <w:pPr>
        <w:pStyle w:val="Iauiue3"/>
        <w:tabs>
          <w:tab w:val="left" w:pos="284"/>
          <w:tab w:val="left" w:pos="426"/>
        </w:tabs>
        <w:jc w:val="both"/>
        <w:rPr>
          <w:b/>
          <w:sz w:val="28"/>
        </w:rPr>
      </w:pPr>
      <w:r>
        <w:rPr>
          <w:b/>
          <w:i/>
          <w:sz w:val="28"/>
        </w:rPr>
        <w:t xml:space="preserve">      </w:t>
      </w:r>
      <w:r w:rsidRPr="00BC4944">
        <w:rPr>
          <w:b/>
          <w:i/>
          <w:sz w:val="28"/>
        </w:rPr>
        <w:t>Священник</w:t>
      </w:r>
      <w:r w:rsidR="004E45F5">
        <w:rPr>
          <w:b/>
          <w:i/>
          <w:sz w:val="28"/>
        </w:rPr>
        <w:t xml:space="preserve"> </w:t>
      </w:r>
      <w:r>
        <w:rPr>
          <w:sz w:val="28"/>
        </w:rPr>
        <w:t xml:space="preserve">перед престолом тайно читает </w:t>
      </w:r>
      <w:r w:rsidRPr="00FA69C6">
        <w:rPr>
          <w:b/>
          <w:i/>
          <w:sz w:val="28"/>
        </w:rPr>
        <w:t xml:space="preserve">молитву </w:t>
      </w:r>
      <w:r w:rsidRPr="002835E0">
        <w:rPr>
          <w:b/>
          <w:sz w:val="28"/>
        </w:rPr>
        <w:t>главоприклонения</w:t>
      </w:r>
      <w:r w:rsidRPr="006D5F60">
        <w:rPr>
          <w:b/>
          <w:sz w:val="28"/>
        </w:rPr>
        <w:t>:</w:t>
      </w:r>
      <w:r>
        <w:rPr>
          <w:sz w:val="28"/>
        </w:rPr>
        <w:t xml:space="preserve"> </w:t>
      </w:r>
      <w:r w:rsidRPr="00BC4944">
        <w:rPr>
          <w:b/>
          <w:sz w:val="28"/>
        </w:rPr>
        <w:t>«Господи Боже наш…»</w:t>
      </w:r>
      <w:r w:rsidRPr="006D5F60">
        <w:rPr>
          <w:b/>
          <w:sz w:val="28"/>
        </w:rPr>
        <w:t>,</w:t>
      </w:r>
      <w:r w:rsidR="009212A5">
        <w:rPr>
          <w:sz w:val="28"/>
        </w:rPr>
        <w:t xml:space="preserve"> с возглашением </w:t>
      </w:r>
      <w:r w:rsidR="00A64F5F">
        <w:rPr>
          <w:sz w:val="28"/>
        </w:rPr>
        <w:t xml:space="preserve">велегласно </w:t>
      </w:r>
      <w:r>
        <w:rPr>
          <w:sz w:val="28"/>
        </w:rPr>
        <w:t xml:space="preserve">возгласа: </w:t>
      </w:r>
      <w:r w:rsidRPr="00BC4944">
        <w:rPr>
          <w:b/>
          <w:sz w:val="28"/>
        </w:rPr>
        <w:t>«Буди держава Царствия Твоего</w:t>
      </w:r>
      <w:r w:rsidR="007C5D4D">
        <w:rPr>
          <w:b/>
          <w:sz w:val="28"/>
        </w:rPr>
        <w:t>…</w:t>
      </w:r>
      <w:r w:rsidRPr="00BC4944">
        <w:rPr>
          <w:b/>
          <w:sz w:val="28"/>
        </w:rPr>
        <w:t>»</w:t>
      </w:r>
      <w:r w:rsidR="002835E0">
        <w:rPr>
          <w:sz w:val="28"/>
        </w:rPr>
        <w:t xml:space="preserve"> (см.:</w:t>
      </w:r>
      <w:r w:rsidR="002835E0">
        <w:rPr>
          <w:b/>
          <w:sz w:val="28"/>
        </w:rPr>
        <w:t xml:space="preserve"> Служебник,</w:t>
      </w:r>
      <w:r w:rsidR="002835E0">
        <w:rPr>
          <w:b/>
          <w:i/>
          <w:sz w:val="28"/>
        </w:rPr>
        <w:t xml:space="preserve"> </w:t>
      </w:r>
      <w:r w:rsidR="002835E0">
        <w:rPr>
          <w:b/>
          <w:sz w:val="28"/>
        </w:rPr>
        <w:t>Последование вечерни</w:t>
      </w:r>
      <w:r w:rsidR="002835E0" w:rsidRPr="006D5F60">
        <w:rPr>
          <w:b/>
          <w:sz w:val="28"/>
        </w:rPr>
        <w:t>)</w:t>
      </w:r>
      <w:r w:rsidRPr="006D5F60">
        <w:rPr>
          <w:b/>
          <w:sz w:val="28"/>
        </w:rPr>
        <w:t>.</w:t>
      </w:r>
    </w:p>
    <w:p w:rsidR="000C78CD" w:rsidRPr="006D0B21" w:rsidRDefault="000C78CD" w:rsidP="006D5F60">
      <w:pPr>
        <w:pStyle w:val="Iauiue3"/>
        <w:tabs>
          <w:tab w:val="left" w:pos="284"/>
          <w:tab w:val="left" w:pos="426"/>
        </w:tabs>
        <w:jc w:val="both"/>
        <w:outlineLvl w:val="0"/>
        <w:rPr>
          <w:b/>
          <w:sz w:val="28"/>
          <w:szCs w:val="28"/>
        </w:rPr>
      </w:pPr>
      <w:r w:rsidRPr="006D0B21">
        <w:rPr>
          <w:b/>
          <w:sz w:val="28"/>
          <w:szCs w:val="28"/>
        </w:rPr>
        <w:t xml:space="preserve">      </w:t>
      </w:r>
      <w:r w:rsidRPr="006D0B21">
        <w:rPr>
          <w:b/>
          <w:i/>
          <w:sz w:val="28"/>
          <w:szCs w:val="28"/>
        </w:rPr>
        <w:t xml:space="preserve">Хор: </w:t>
      </w:r>
      <w:r w:rsidRPr="006D0B21">
        <w:rPr>
          <w:b/>
          <w:sz w:val="28"/>
          <w:szCs w:val="28"/>
        </w:rPr>
        <w:t>«Аминь»</w:t>
      </w:r>
      <w:r w:rsidR="006D5F60">
        <w:rPr>
          <w:b/>
          <w:sz w:val="28"/>
          <w:szCs w:val="28"/>
        </w:rPr>
        <w:t xml:space="preserve"> </w:t>
      </w:r>
      <w:r w:rsidR="006D5F60" w:rsidRPr="006D5F60">
        <w:rPr>
          <w:sz w:val="28"/>
          <w:szCs w:val="28"/>
        </w:rPr>
        <w:t>и</w:t>
      </w:r>
      <w:r w:rsidR="006D5F60" w:rsidRPr="006D5F60">
        <w:rPr>
          <w:b/>
          <w:i/>
          <w:sz w:val="28"/>
          <w:szCs w:val="28"/>
        </w:rPr>
        <w:t xml:space="preserve"> </w:t>
      </w:r>
      <w:r w:rsidR="006D5F60">
        <w:rPr>
          <w:b/>
          <w:i/>
          <w:sz w:val="28"/>
          <w:szCs w:val="28"/>
        </w:rPr>
        <w:t xml:space="preserve">стихиры </w:t>
      </w:r>
      <w:r w:rsidR="006D5F60">
        <w:rPr>
          <w:b/>
          <w:sz w:val="28"/>
          <w:szCs w:val="28"/>
        </w:rPr>
        <w:t>на стиховне.</w:t>
      </w:r>
    </w:p>
    <w:p w:rsidR="000C78CD" w:rsidRDefault="00BC4944" w:rsidP="006D5F60">
      <w:pPr>
        <w:pStyle w:val="Iauiue3"/>
        <w:tabs>
          <w:tab w:val="left" w:pos="284"/>
          <w:tab w:val="left" w:pos="426"/>
        </w:tabs>
        <w:jc w:val="both"/>
        <w:rPr>
          <w:sz w:val="28"/>
          <w:szCs w:val="28"/>
        </w:rPr>
      </w:pPr>
      <w:r>
        <w:rPr>
          <w:sz w:val="28"/>
        </w:rPr>
        <w:t xml:space="preserve">      </w:t>
      </w:r>
      <w:r w:rsidR="00C50A3A" w:rsidRPr="00C50A3A">
        <w:rPr>
          <w:sz w:val="28"/>
          <w:szCs w:val="28"/>
        </w:rPr>
        <w:t xml:space="preserve">После </w:t>
      </w:r>
      <w:r w:rsidR="00C50A3A" w:rsidRPr="00D136E5">
        <w:rPr>
          <w:b/>
          <w:i/>
          <w:sz w:val="28"/>
          <w:szCs w:val="28"/>
        </w:rPr>
        <w:t>стихи</w:t>
      </w:r>
      <w:r w:rsidR="00C50A3A" w:rsidRPr="001B3295">
        <w:rPr>
          <w:b/>
          <w:i/>
          <w:sz w:val="28"/>
          <w:szCs w:val="28"/>
        </w:rPr>
        <w:t>р</w:t>
      </w:r>
      <w:r w:rsidR="00C50A3A" w:rsidRPr="00C50A3A">
        <w:rPr>
          <w:sz w:val="28"/>
          <w:szCs w:val="28"/>
        </w:rPr>
        <w:t xml:space="preserve"> </w:t>
      </w:r>
      <w:r w:rsidR="000C78CD" w:rsidRPr="000C78CD">
        <w:rPr>
          <w:b/>
          <w:i/>
          <w:sz w:val="28"/>
          <w:szCs w:val="28"/>
        </w:rPr>
        <w:t>чтец</w:t>
      </w:r>
      <w:r w:rsidR="000C78CD">
        <w:rPr>
          <w:sz w:val="28"/>
          <w:szCs w:val="28"/>
        </w:rPr>
        <w:t xml:space="preserve"> </w:t>
      </w:r>
      <w:r w:rsidR="00C50A3A" w:rsidRPr="00C50A3A">
        <w:rPr>
          <w:sz w:val="28"/>
          <w:szCs w:val="28"/>
        </w:rPr>
        <w:t>чита</w:t>
      </w:r>
      <w:r w:rsidR="000C78CD">
        <w:rPr>
          <w:sz w:val="28"/>
          <w:szCs w:val="28"/>
        </w:rPr>
        <w:t>ет</w:t>
      </w:r>
      <w:r w:rsidR="00A64F5F">
        <w:rPr>
          <w:sz w:val="28"/>
          <w:szCs w:val="28"/>
        </w:rPr>
        <w:t>:</w:t>
      </w:r>
      <w:r w:rsidR="000C78CD">
        <w:rPr>
          <w:sz w:val="28"/>
          <w:szCs w:val="28"/>
        </w:rPr>
        <w:t xml:space="preserve"> </w:t>
      </w:r>
      <w:r w:rsidR="00951D5C">
        <w:rPr>
          <w:b/>
          <w:sz w:val="28"/>
          <w:szCs w:val="28"/>
        </w:rPr>
        <w:t>«</w:t>
      </w:r>
      <w:r w:rsidR="00C50A3A" w:rsidRPr="000C78CD">
        <w:rPr>
          <w:b/>
          <w:sz w:val="28"/>
          <w:szCs w:val="28"/>
        </w:rPr>
        <w:t>Ныне отпущаеши</w:t>
      </w:r>
      <w:r w:rsidR="007C5D4D">
        <w:rPr>
          <w:b/>
          <w:sz w:val="28"/>
          <w:szCs w:val="28"/>
        </w:rPr>
        <w:t>…</w:t>
      </w:r>
      <w:r w:rsidR="00951D5C">
        <w:rPr>
          <w:b/>
          <w:sz w:val="28"/>
          <w:szCs w:val="28"/>
        </w:rPr>
        <w:t>»</w:t>
      </w:r>
      <w:r w:rsidR="00C50A3A" w:rsidRPr="006D5F60">
        <w:rPr>
          <w:b/>
          <w:sz w:val="28"/>
          <w:szCs w:val="28"/>
        </w:rPr>
        <w:t>,</w:t>
      </w:r>
      <w:r w:rsidR="00C50A3A" w:rsidRPr="00C50A3A">
        <w:rPr>
          <w:sz w:val="28"/>
          <w:szCs w:val="28"/>
        </w:rPr>
        <w:t xml:space="preserve"> </w:t>
      </w:r>
      <w:r w:rsidR="00C50A3A" w:rsidRPr="000C78CD">
        <w:rPr>
          <w:b/>
          <w:sz w:val="28"/>
          <w:szCs w:val="28"/>
        </w:rPr>
        <w:t xml:space="preserve">Трисвятое по </w:t>
      </w:r>
      <w:r w:rsidR="00951D5C">
        <w:rPr>
          <w:b/>
          <w:sz w:val="28"/>
          <w:szCs w:val="28"/>
        </w:rPr>
        <w:t>«</w:t>
      </w:r>
      <w:r w:rsidR="00C50A3A" w:rsidRPr="000C78CD">
        <w:rPr>
          <w:b/>
          <w:sz w:val="28"/>
          <w:szCs w:val="28"/>
        </w:rPr>
        <w:t>Отче наш</w:t>
      </w:r>
      <w:r w:rsidR="007C5D4D">
        <w:rPr>
          <w:b/>
          <w:sz w:val="28"/>
          <w:szCs w:val="28"/>
        </w:rPr>
        <w:t>…</w:t>
      </w:r>
      <w:r w:rsidR="00951D5C">
        <w:rPr>
          <w:b/>
          <w:sz w:val="28"/>
          <w:szCs w:val="28"/>
        </w:rPr>
        <w:t>»</w:t>
      </w:r>
      <w:r w:rsidR="000C78CD" w:rsidRPr="006D5F60">
        <w:rPr>
          <w:b/>
          <w:sz w:val="28"/>
          <w:szCs w:val="28"/>
        </w:rPr>
        <w:t>.</w:t>
      </w:r>
    </w:p>
    <w:p w:rsidR="000C78CD" w:rsidRDefault="000C78CD" w:rsidP="000C78CD">
      <w:pPr>
        <w:pStyle w:val="Iauiue3"/>
        <w:tabs>
          <w:tab w:val="left" w:pos="426"/>
        </w:tabs>
        <w:jc w:val="both"/>
        <w:rPr>
          <w:sz w:val="28"/>
        </w:rPr>
      </w:pPr>
      <w:r>
        <w:rPr>
          <w:b/>
          <w:i/>
          <w:sz w:val="28"/>
        </w:rPr>
        <w:t xml:space="preserve">     </w:t>
      </w:r>
      <w:r w:rsidR="009212A5">
        <w:rPr>
          <w:b/>
          <w:i/>
          <w:sz w:val="28"/>
        </w:rPr>
        <w:t xml:space="preserve"> </w:t>
      </w:r>
      <w:r>
        <w:rPr>
          <w:b/>
          <w:i/>
          <w:sz w:val="28"/>
        </w:rPr>
        <w:t>Священник</w:t>
      </w:r>
      <w:r>
        <w:rPr>
          <w:sz w:val="28"/>
        </w:rPr>
        <w:t xml:space="preserve"> произносит перед святым престолом возглас: </w:t>
      </w:r>
      <w:r w:rsidR="00951D5C" w:rsidRPr="00951D5C">
        <w:rPr>
          <w:b/>
          <w:sz w:val="28"/>
        </w:rPr>
        <w:t>«</w:t>
      </w:r>
      <w:r>
        <w:rPr>
          <w:b/>
          <w:sz w:val="28"/>
        </w:rPr>
        <w:t>Яко Твое есть Царство</w:t>
      </w:r>
      <w:r w:rsidR="007C5D4D">
        <w:rPr>
          <w:b/>
          <w:sz w:val="28"/>
        </w:rPr>
        <w:t>…</w:t>
      </w:r>
      <w:r w:rsidR="00951D5C">
        <w:rPr>
          <w:b/>
          <w:sz w:val="28"/>
        </w:rPr>
        <w:t>»</w:t>
      </w:r>
      <w:r w:rsidR="002835E0" w:rsidRPr="002835E0">
        <w:rPr>
          <w:sz w:val="28"/>
        </w:rPr>
        <w:t xml:space="preserve"> </w:t>
      </w:r>
      <w:r w:rsidR="002835E0">
        <w:rPr>
          <w:sz w:val="28"/>
        </w:rPr>
        <w:t>(см.:</w:t>
      </w:r>
      <w:r w:rsidR="002835E0">
        <w:rPr>
          <w:b/>
          <w:sz w:val="28"/>
        </w:rPr>
        <w:t xml:space="preserve"> Служебник,</w:t>
      </w:r>
      <w:r w:rsidR="002835E0">
        <w:rPr>
          <w:b/>
          <w:i/>
          <w:sz w:val="28"/>
        </w:rPr>
        <w:t xml:space="preserve"> </w:t>
      </w:r>
      <w:r w:rsidR="002835E0">
        <w:rPr>
          <w:b/>
          <w:sz w:val="28"/>
        </w:rPr>
        <w:t>Последование вечерни</w:t>
      </w:r>
      <w:r w:rsidR="002835E0" w:rsidRPr="00523514">
        <w:rPr>
          <w:b/>
          <w:sz w:val="28"/>
        </w:rPr>
        <w:t>)</w:t>
      </w:r>
      <w:r w:rsidRPr="006D5F60">
        <w:rPr>
          <w:b/>
          <w:sz w:val="28"/>
        </w:rPr>
        <w:t>.</w:t>
      </w:r>
    </w:p>
    <w:p w:rsidR="000C78CD" w:rsidRDefault="000C78CD" w:rsidP="006D5F60">
      <w:pPr>
        <w:pStyle w:val="Iauiue3"/>
        <w:tabs>
          <w:tab w:val="left" w:pos="284"/>
          <w:tab w:val="left" w:pos="426"/>
        </w:tabs>
        <w:jc w:val="both"/>
        <w:outlineLvl w:val="0"/>
        <w:rPr>
          <w:sz w:val="28"/>
          <w:szCs w:val="28"/>
        </w:rPr>
      </w:pPr>
      <w:r>
        <w:rPr>
          <w:sz w:val="28"/>
          <w:szCs w:val="28"/>
        </w:rPr>
        <w:t xml:space="preserve">     </w:t>
      </w:r>
      <w:r w:rsidR="009212A5">
        <w:rPr>
          <w:sz w:val="28"/>
          <w:szCs w:val="28"/>
        </w:rPr>
        <w:t xml:space="preserve"> </w:t>
      </w:r>
      <w:r>
        <w:rPr>
          <w:b/>
          <w:i/>
          <w:sz w:val="28"/>
          <w:szCs w:val="28"/>
        </w:rPr>
        <w:t xml:space="preserve">Хор: </w:t>
      </w:r>
      <w:r w:rsidRPr="003A1DD6">
        <w:rPr>
          <w:b/>
          <w:sz w:val="28"/>
          <w:szCs w:val="28"/>
        </w:rPr>
        <w:t>«Аминь»</w:t>
      </w:r>
      <w:r>
        <w:rPr>
          <w:b/>
          <w:i/>
          <w:sz w:val="28"/>
          <w:szCs w:val="28"/>
        </w:rPr>
        <w:t xml:space="preserve"> </w:t>
      </w:r>
      <w:r w:rsidRPr="000C78CD">
        <w:rPr>
          <w:sz w:val="28"/>
          <w:szCs w:val="28"/>
        </w:rPr>
        <w:t>и</w:t>
      </w:r>
      <w:r>
        <w:rPr>
          <w:b/>
          <w:i/>
          <w:sz w:val="28"/>
          <w:szCs w:val="28"/>
        </w:rPr>
        <w:t xml:space="preserve"> </w:t>
      </w:r>
      <w:r w:rsidR="002E46DA" w:rsidRPr="00C50A3A">
        <w:rPr>
          <w:sz w:val="28"/>
          <w:szCs w:val="28"/>
        </w:rPr>
        <w:t>по</w:t>
      </w:r>
      <w:r w:rsidR="002E46DA">
        <w:rPr>
          <w:sz w:val="28"/>
          <w:szCs w:val="28"/>
        </w:rPr>
        <w:t>ёт</w:t>
      </w:r>
      <w:r w:rsidR="00C50A3A" w:rsidRPr="00C50A3A">
        <w:rPr>
          <w:sz w:val="28"/>
          <w:szCs w:val="28"/>
        </w:rPr>
        <w:t xml:space="preserve"> </w:t>
      </w:r>
      <w:r w:rsidR="007E24A2">
        <w:rPr>
          <w:b/>
          <w:i/>
          <w:sz w:val="28"/>
          <w:szCs w:val="28"/>
        </w:rPr>
        <w:t xml:space="preserve">тропари </w:t>
      </w:r>
      <w:r w:rsidR="007E24A2">
        <w:rPr>
          <w:sz w:val="28"/>
          <w:szCs w:val="28"/>
        </w:rPr>
        <w:t xml:space="preserve">по </w:t>
      </w:r>
      <w:r w:rsidR="007E24A2">
        <w:rPr>
          <w:b/>
          <w:sz w:val="28"/>
          <w:szCs w:val="28"/>
        </w:rPr>
        <w:t>Уставу</w:t>
      </w:r>
      <w:r w:rsidRPr="006D5F60">
        <w:rPr>
          <w:b/>
          <w:sz w:val="28"/>
          <w:szCs w:val="28"/>
        </w:rPr>
        <w:t>,</w:t>
      </w:r>
      <w:r w:rsidR="00C50A3A" w:rsidRPr="00C50A3A">
        <w:rPr>
          <w:sz w:val="28"/>
          <w:szCs w:val="28"/>
        </w:rPr>
        <w:t xml:space="preserve"> </w:t>
      </w:r>
      <w:r w:rsidR="00951D5C" w:rsidRPr="00951D5C">
        <w:rPr>
          <w:b/>
          <w:sz w:val="28"/>
          <w:szCs w:val="28"/>
        </w:rPr>
        <w:t>«</w:t>
      </w:r>
      <w:r w:rsidRPr="000C78CD">
        <w:rPr>
          <w:b/>
          <w:sz w:val="28"/>
          <w:szCs w:val="28"/>
        </w:rPr>
        <w:t>Слава, и ныне</w:t>
      </w:r>
      <w:r w:rsidR="00951D5C">
        <w:rPr>
          <w:b/>
          <w:sz w:val="28"/>
          <w:szCs w:val="28"/>
        </w:rPr>
        <w:t>»</w:t>
      </w:r>
      <w:r>
        <w:t xml:space="preserve"> </w:t>
      </w:r>
      <w:r w:rsidR="00C50A3A" w:rsidRPr="001107E9">
        <w:rPr>
          <w:b/>
          <w:i/>
          <w:sz w:val="28"/>
          <w:szCs w:val="28"/>
        </w:rPr>
        <w:t>богородичен</w:t>
      </w:r>
      <w:r w:rsidRPr="006D5F60">
        <w:rPr>
          <w:b/>
          <w:i/>
          <w:sz w:val="28"/>
          <w:szCs w:val="28"/>
        </w:rPr>
        <w:t>.</w:t>
      </w:r>
      <w:r w:rsidR="00C50A3A" w:rsidRPr="00C50A3A">
        <w:rPr>
          <w:sz w:val="28"/>
          <w:szCs w:val="28"/>
        </w:rPr>
        <w:t xml:space="preserve"> </w:t>
      </w:r>
    </w:p>
    <w:p w:rsidR="001D3092" w:rsidRDefault="000C78CD" w:rsidP="00994781">
      <w:pPr>
        <w:pStyle w:val="Iauiue3"/>
        <w:tabs>
          <w:tab w:val="left" w:pos="284"/>
          <w:tab w:val="left" w:pos="426"/>
        </w:tabs>
        <w:jc w:val="both"/>
        <w:rPr>
          <w:sz w:val="28"/>
          <w:szCs w:val="28"/>
        </w:rPr>
      </w:pPr>
      <w:r>
        <w:rPr>
          <w:sz w:val="28"/>
          <w:szCs w:val="28"/>
        </w:rPr>
        <w:t xml:space="preserve">     </w:t>
      </w:r>
      <w:r w:rsidR="009212A5">
        <w:rPr>
          <w:sz w:val="28"/>
          <w:szCs w:val="28"/>
        </w:rPr>
        <w:t xml:space="preserve"> </w:t>
      </w:r>
      <w:r>
        <w:rPr>
          <w:sz w:val="28"/>
          <w:szCs w:val="28"/>
        </w:rPr>
        <w:t xml:space="preserve">Во время пения </w:t>
      </w:r>
      <w:r w:rsidRPr="001107E9">
        <w:rPr>
          <w:b/>
          <w:i/>
          <w:sz w:val="28"/>
          <w:szCs w:val="28"/>
        </w:rPr>
        <w:t>богородична</w:t>
      </w:r>
      <w:r>
        <w:rPr>
          <w:sz w:val="28"/>
          <w:szCs w:val="28"/>
        </w:rPr>
        <w:t xml:space="preserve"> </w:t>
      </w:r>
      <w:r w:rsidRPr="000C78CD">
        <w:rPr>
          <w:b/>
          <w:i/>
          <w:sz w:val="28"/>
          <w:szCs w:val="28"/>
        </w:rPr>
        <w:t>диакон</w:t>
      </w:r>
      <w:r>
        <w:rPr>
          <w:sz w:val="28"/>
          <w:szCs w:val="28"/>
        </w:rPr>
        <w:t xml:space="preserve"> (а если его нет то </w:t>
      </w:r>
      <w:r w:rsidRPr="000C78CD">
        <w:rPr>
          <w:b/>
          <w:i/>
          <w:sz w:val="28"/>
          <w:szCs w:val="28"/>
        </w:rPr>
        <w:t>священник</w:t>
      </w:r>
      <w:r w:rsidRPr="002334BE">
        <w:rPr>
          <w:b/>
          <w:i/>
          <w:sz w:val="28"/>
          <w:szCs w:val="28"/>
        </w:rPr>
        <w:t>)</w:t>
      </w:r>
      <w:r>
        <w:rPr>
          <w:sz w:val="28"/>
          <w:szCs w:val="28"/>
        </w:rPr>
        <w:t xml:space="preserve"> </w:t>
      </w:r>
      <w:r w:rsidR="001D3092">
        <w:rPr>
          <w:sz w:val="28"/>
          <w:szCs w:val="28"/>
        </w:rPr>
        <w:t xml:space="preserve">выходит </w:t>
      </w:r>
      <w:r w:rsidR="00C50A3A" w:rsidRPr="00C50A3A">
        <w:rPr>
          <w:sz w:val="28"/>
          <w:szCs w:val="28"/>
        </w:rPr>
        <w:t>северной дверью на</w:t>
      </w:r>
      <w:r w:rsidR="00B14850">
        <w:rPr>
          <w:sz w:val="28"/>
          <w:szCs w:val="28"/>
        </w:rPr>
        <w:t xml:space="preserve"> амвон</w:t>
      </w:r>
      <w:r w:rsidR="00C50A3A" w:rsidRPr="00C50A3A">
        <w:rPr>
          <w:sz w:val="28"/>
          <w:szCs w:val="28"/>
        </w:rPr>
        <w:t xml:space="preserve">, </w:t>
      </w:r>
      <w:r>
        <w:rPr>
          <w:sz w:val="28"/>
          <w:szCs w:val="28"/>
        </w:rPr>
        <w:t xml:space="preserve">и </w:t>
      </w:r>
      <w:r w:rsidR="00C50A3A" w:rsidRPr="00C50A3A">
        <w:rPr>
          <w:sz w:val="28"/>
          <w:szCs w:val="28"/>
        </w:rPr>
        <w:t xml:space="preserve">произносит здесь </w:t>
      </w:r>
      <w:r w:rsidR="00994781" w:rsidRPr="002835E0">
        <w:rPr>
          <w:b/>
          <w:sz w:val="28"/>
          <w:szCs w:val="28"/>
        </w:rPr>
        <w:t>сугубую</w:t>
      </w:r>
      <w:r w:rsidR="00994781">
        <w:rPr>
          <w:b/>
          <w:i/>
          <w:sz w:val="28"/>
          <w:szCs w:val="28"/>
        </w:rPr>
        <w:t xml:space="preserve"> ектен</w:t>
      </w:r>
      <w:r w:rsidR="00B14850">
        <w:rPr>
          <w:b/>
          <w:i/>
          <w:sz w:val="28"/>
          <w:szCs w:val="28"/>
        </w:rPr>
        <w:t>и</w:t>
      </w:r>
      <w:r w:rsidR="00C50A3A" w:rsidRPr="00EA4F24">
        <w:rPr>
          <w:b/>
          <w:i/>
          <w:sz w:val="28"/>
          <w:szCs w:val="28"/>
        </w:rPr>
        <w:t>ю</w:t>
      </w:r>
      <w:r w:rsidR="00994781" w:rsidRPr="006D5F60">
        <w:rPr>
          <w:b/>
          <w:i/>
          <w:sz w:val="28"/>
          <w:szCs w:val="28"/>
        </w:rPr>
        <w:t>,</w:t>
      </w:r>
      <w:r w:rsidR="00C50A3A" w:rsidRPr="00C50A3A">
        <w:rPr>
          <w:sz w:val="28"/>
          <w:szCs w:val="28"/>
        </w:rPr>
        <w:t xml:space="preserve"> </w:t>
      </w:r>
      <w:r w:rsidR="009E0221">
        <w:rPr>
          <w:sz w:val="28"/>
          <w:szCs w:val="28"/>
        </w:rPr>
        <w:t xml:space="preserve">начиная </w:t>
      </w:r>
      <w:r w:rsidR="000A7180" w:rsidRPr="000A7180">
        <w:rPr>
          <w:sz w:val="28"/>
          <w:szCs w:val="28"/>
        </w:rPr>
        <w:t xml:space="preserve">         </w:t>
      </w:r>
      <w:r w:rsidR="00EB7CF4">
        <w:rPr>
          <w:sz w:val="28"/>
          <w:szCs w:val="28"/>
        </w:rPr>
        <w:t xml:space="preserve">                  </w:t>
      </w:r>
      <w:r w:rsidR="009E0221">
        <w:rPr>
          <w:sz w:val="28"/>
          <w:szCs w:val="28"/>
        </w:rPr>
        <w:t>с прошения</w:t>
      </w:r>
      <w:r w:rsidR="006D5F60">
        <w:rPr>
          <w:sz w:val="28"/>
          <w:szCs w:val="28"/>
        </w:rPr>
        <w:t>:</w:t>
      </w:r>
      <w:r w:rsidR="009E0221">
        <w:rPr>
          <w:sz w:val="28"/>
          <w:szCs w:val="28"/>
        </w:rPr>
        <w:t xml:space="preserve"> </w:t>
      </w:r>
      <w:r w:rsidR="00951D5C" w:rsidRPr="00951D5C">
        <w:rPr>
          <w:b/>
          <w:sz w:val="28"/>
          <w:szCs w:val="28"/>
        </w:rPr>
        <w:t>«</w:t>
      </w:r>
      <w:r w:rsidR="00C50A3A" w:rsidRPr="000C78CD">
        <w:rPr>
          <w:b/>
          <w:sz w:val="28"/>
          <w:szCs w:val="28"/>
        </w:rPr>
        <w:t>Помилуй нас, Боже</w:t>
      </w:r>
      <w:r w:rsidR="007C5D4D">
        <w:rPr>
          <w:b/>
          <w:sz w:val="28"/>
          <w:szCs w:val="28"/>
        </w:rPr>
        <w:t>…</w:t>
      </w:r>
      <w:r w:rsidR="00951D5C">
        <w:rPr>
          <w:b/>
          <w:sz w:val="28"/>
          <w:szCs w:val="28"/>
        </w:rPr>
        <w:t>»</w:t>
      </w:r>
      <w:r w:rsidR="009E0221">
        <w:rPr>
          <w:b/>
          <w:sz w:val="28"/>
          <w:szCs w:val="28"/>
        </w:rPr>
        <w:t xml:space="preserve"> </w:t>
      </w:r>
      <w:r w:rsidR="009E0221" w:rsidRPr="009E0221">
        <w:rPr>
          <w:sz w:val="28"/>
          <w:szCs w:val="28"/>
        </w:rPr>
        <w:t>(без первых двух начальных прошений)</w:t>
      </w:r>
      <w:r w:rsidR="00994781">
        <w:rPr>
          <w:sz w:val="28"/>
          <w:szCs w:val="28"/>
        </w:rPr>
        <w:t xml:space="preserve"> </w:t>
      </w:r>
      <w:r w:rsidR="00001D4D">
        <w:rPr>
          <w:sz w:val="28"/>
          <w:szCs w:val="28"/>
        </w:rPr>
        <w:t xml:space="preserve">  </w:t>
      </w:r>
      <w:r w:rsidR="000A7180" w:rsidRPr="00D55C03">
        <w:rPr>
          <w:sz w:val="28"/>
          <w:szCs w:val="28"/>
        </w:rPr>
        <w:t xml:space="preserve"> </w:t>
      </w:r>
      <w:r w:rsidR="00001D4D">
        <w:rPr>
          <w:sz w:val="28"/>
          <w:szCs w:val="28"/>
        </w:rPr>
        <w:t xml:space="preserve">  </w:t>
      </w:r>
      <w:r w:rsidR="008D0A9E">
        <w:rPr>
          <w:sz w:val="28"/>
          <w:szCs w:val="28"/>
        </w:rPr>
        <w:t xml:space="preserve">    </w:t>
      </w:r>
      <w:r w:rsidR="00001D4D">
        <w:rPr>
          <w:sz w:val="28"/>
          <w:szCs w:val="28"/>
        </w:rPr>
        <w:t xml:space="preserve"> </w:t>
      </w:r>
      <w:r w:rsidR="00994781">
        <w:rPr>
          <w:sz w:val="28"/>
        </w:rPr>
        <w:t>(см.:</w:t>
      </w:r>
      <w:r w:rsidR="00994781">
        <w:rPr>
          <w:b/>
          <w:sz w:val="28"/>
        </w:rPr>
        <w:t xml:space="preserve"> Служебник</w:t>
      </w:r>
      <w:r w:rsidR="00994781" w:rsidRPr="002835E0">
        <w:rPr>
          <w:b/>
          <w:sz w:val="28"/>
        </w:rPr>
        <w:t>,</w:t>
      </w:r>
      <w:r w:rsidR="00994781">
        <w:rPr>
          <w:b/>
          <w:i/>
          <w:sz w:val="28"/>
        </w:rPr>
        <w:t xml:space="preserve"> </w:t>
      </w:r>
      <w:r w:rsidR="00994781">
        <w:rPr>
          <w:b/>
          <w:sz w:val="28"/>
        </w:rPr>
        <w:t>Последование вечерни</w:t>
      </w:r>
      <w:r w:rsidR="00994781" w:rsidRPr="00523514">
        <w:rPr>
          <w:b/>
          <w:sz w:val="28"/>
        </w:rPr>
        <w:t>)</w:t>
      </w:r>
      <w:r w:rsidR="001D3092" w:rsidRPr="006D5F60">
        <w:rPr>
          <w:b/>
          <w:sz w:val="28"/>
          <w:szCs w:val="28"/>
        </w:rPr>
        <w:t>.</w:t>
      </w:r>
      <w:r w:rsidR="00C50A3A" w:rsidRPr="00C50A3A">
        <w:rPr>
          <w:sz w:val="28"/>
          <w:szCs w:val="28"/>
        </w:rPr>
        <w:t xml:space="preserve"> </w:t>
      </w:r>
    </w:p>
    <w:p w:rsidR="008A7601" w:rsidRDefault="001D3092" w:rsidP="006D5F60">
      <w:pPr>
        <w:pStyle w:val="Iauiue3"/>
        <w:tabs>
          <w:tab w:val="left" w:pos="426"/>
        </w:tabs>
        <w:jc w:val="both"/>
        <w:rPr>
          <w:i/>
          <w:sz w:val="28"/>
        </w:rPr>
      </w:pPr>
      <w:r>
        <w:rPr>
          <w:b/>
          <w:i/>
          <w:sz w:val="28"/>
          <w:u w:val="words"/>
        </w:rPr>
        <w:t xml:space="preserve">    </w:t>
      </w:r>
      <w:r w:rsidR="006D5F60">
        <w:rPr>
          <w:b/>
          <w:i/>
          <w:sz w:val="28"/>
          <w:u w:val="words"/>
        </w:rPr>
        <w:t xml:space="preserve"> </w:t>
      </w:r>
      <w:r>
        <w:rPr>
          <w:b/>
          <w:i/>
          <w:sz w:val="28"/>
          <w:u w:val="words"/>
        </w:rPr>
        <w:t xml:space="preserve"> </w:t>
      </w:r>
      <w:r w:rsidRPr="001107E9">
        <w:rPr>
          <w:b/>
          <w:i/>
          <w:sz w:val="28"/>
          <w:u w:val="words"/>
        </w:rPr>
        <w:t>Примечание</w:t>
      </w:r>
      <w:r w:rsidR="006D5F60">
        <w:rPr>
          <w:b/>
          <w:i/>
          <w:sz w:val="28"/>
          <w:u w:val="words"/>
        </w:rPr>
        <w:t>.</w:t>
      </w:r>
      <w:r w:rsidRPr="001107E9">
        <w:rPr>
          <w:b/>
          <w:i/>
          <w:sz w:val="28"/>
        </w:rPr>
        <w:t xml:space="preserve"> </w:t>
      </w:r>
      <w:r w:rsidR="00884960">
        <w:rPr>
          <w:i/>
          <w:sz w:val="28"/>
        </w:rPr>
        <w:t xml:space="preserve">Поминовение церковной власти на </w:t>
      </w:r>
      <w:r w:rsidR="00884960" w:rsidRPr="006D5F60">
        <w:rPr>
          <w:b/>
          <w:sz w:val="28"/>
        </w:rPr>
        <w:t>2-ом</w:t>
      </w:r>
      <w:r w:rsidR="00884960">
        <w:rPr>
          <w:i/>
          <w:sz w:val="28"/>
        </w:rPr>
        <w:t xml:space="preserve"> прошении совершается</w:t>
      </w:r>
      <w:r w:rsidR="00884960">
        <w:rPr>
          <w:sz w:val="28"/>
        </w:rPr>
        <w:t xml:space="preserve"> </w:t>
      </w:r>
      <w:r w:rsidR="00884960">
        <w:rPr>
          <w:i/>
          <w:sz w:val="28"/>
        </w:rPr>
        <w:t>следующим</w:t>
      </w:r>
      <w:r w:rsidR="006D5F60">
        <w:rPr>
          <w:i/>
          <w:sz w:val="28"/>
        </w:rPr>
        <w:t xml:space="preserve"> образ</w:t>
      </w:r>
      <w:r w:rsidR="00884960">
        <w:rPr>
          <w:i/>
          <w:sz w:val="28"/>
        </w:rPr>
        <w:t>ом:</w:t>
      </w:r>
      <w:r w:rsidR="00884960">
        <w:rPr>
          <w:sz w:val="28"/>
        </w:rPr>
        <w:t xml:space="preserve"> </w:t>
      </w:r>
      <w:r w:rsidR="00884960">
        <w:rPr>
          <w:b/>
          <w:sz w:val="28"/>
        </w:rPr>
        <w:t>«</w:t>
      </w:r>
      <w:r w:rsidR="00884960" w:rsidRPr="00884960">
        <w:rPr>
          <w:b/>
          <w:sz w:val="28"/>
        </w:rPr>
        <w:t>Еще молимся</w:t>
      </w:r>
      <w:r w:rsidR="00884960">
        <w:rPr>
          <w:b/>
          <w:sz w:val="28"/>
        </w:rPr>
        <w:t xml:space="preserve"> о Великом Господине и Отце нашем Святейшем патриарсе Кирилле, и о Господине </w:t>
      </w:r>
      <w:r w:rsidR="006D5F60">
        <w:rPr>
          <w:b/>
          <w:sz w:val="28"/>
        </w:rPr>
        <w:t xml:space="preserve">и </w:t>
      </w:r>
      <w:r w:rsidR="00884960">
        <w:rPr>
          <w:b/>
          <w:sz w:val="28"/>
        </w:rPr>
        <w:t xml:space="preserve">Отце нашем Блаженнейшем митрополите </w:t>
      </w:r>
      <w:r w:rsidR="00485564">
        <w:rPr>
          <w:b/>
          <w:sz w:val="28"/>
        </w:rPr>
        <w:t>Онуфрие</w:t>
      </w:r>
      <w:r w:rsidR="00884960">
        <w:rPr>
          <w:b/>
          <w:sz w:val="28"/>
        </w:rPr>
        <w:t xml:space="preserve">, и о Господине нашем Высокопреосвященнейшем митрополите Лазаре, </w:t>
      </w:r>
      <w:r w:rsidR="00884960" w:rsidRPr="00884960">
        <w:rPr>
          <w:b/>
          <w:sz w:val="28"/>
        </w:rPr>
        <w:t>и всей во Христе братии</w:t>
      </w:r>
      <w:r w:rsidR="006D5F60">
        <w:rPr>
          <w:b/>
          <w:sz w:val="28"/>
        </w:rPr>
        <w:t xml:space="preserve"> нашей</w:t>
      </w:r>
      <w:r w:rsidR="00884960">
        <w:rPr>
          <w:b/>
          <w:sz w:val="28"/>
        </w:rPr>
        <w:t>»</w:t>
      </w:r>
      <w:r w:rsidR="004E45F5" w:rsidRPr="004E45F5">
        <w:rPr>
          <w:rStyle w:val="a5"/>
          <w:sz w:val="28"/>
        </w:rPr>
        <w:footnoteReference w:id="24"/>
      </w:r>
      <w:r w:rsidR="00884960" w:rsidRPr="006D5F60">
        <w:rPr>
          <w:b/>
          <w:sz w:val="28"/>
        </w:rPr>
        <w:t>.</w:t>
      </w:r>
      <w:r w:rsidR="00884960">
        <w:rPr>
          <w:i/>
          <w:sz w:val="28"/>
        </w:rPr>
        <w:t xml:space="preserve"> </w:t>
      </w:r>
    </w:p>
    <w:p w:rsidR="001D3092" w:rsidRDefault="001D3092" w:rsidP="004E45F5">
      <w:pPr>
        <w:pStyle w:val="Iauiue3"/>
        <w:tabs>
          <w:tab w:val="left" w:pos="284"/>
          <w:tab w:val="left" w:pos="426"/>
        </w:tabs>
        <w:jc w:val="both"/>
        <w:rPr>
          <w:sz w:val="28"/>
          <w:szCs w:val="28"/>
        </w:rPr>
      </w:pPr>
      <w:r>
        <w:rPr>
          <w:sz w:val="28"/>
          <w:szCs w:val="28"/>
        </w:rPr>
        <w:t xml:space="preserve">      П</w:t>
      </w:r>
      <w:r w:rsidR="00C50A3A" w:rsidRPr="00C50A3A">
        <w:rPr>
          <w:sz w:val="28"/>
          <w:szCs w:val="28"/>
        </w:rPr>
        <w:t>о</w:t>
      </w:r>
      <w:r>
        <w:rPr>
          <w:sz w:val="28"/>
          <w:szCs w:val="28"/>
        </w:rPr>
        <w:t>сле</w:t>
      </w:r>
      <w:r w:rsidR="00C50A3A" w:rsidRPr="00C50A3A">
        <w:rPr>
          <w:sz w:val="28"/>
          <w:szCs w:val="28"/>
        </w:rPr>
        <w:t xml:space="preserve"> возглас</w:t>
      </w:r>
      <w:r>
        <w:rPr>
          <w:sz w:val="28"/>
          <w:szCs w:val="28"/>
        </w:rPr>
        <w:t>а</w:t>
      </w:r>
      <w:r w:rsidR="00C50A3A" w:rsidRPr="00C50A3A">
        <w:rPr>
          <w:sz w:val="28"/>
          <w:szCs w:val="28"/>
        </w:rPr>
        <w:t xml:space="preserve"> </w:t>
      </w:r>
      <w:r w:rsidRPr="001D3092">
        <w:rPr>
          <w:b/>
          <w:i/>
          <w:sz w:val="28"/>
          <w:szCs w:val="28"/>
        </w:rPr>
        <w:t>священника</w:t>
      </w:r>
      <w:r w:rsidR="006D5F60">
        <w:rPr>
          <w:b/>
          <w:i/>
          <w:sz w:val="28"/>
          <w:szCs w:val="28"/>
        </w:rPr>
        <w:t>:</w:t>
      </w:r>
      <w:r>
        <w:rPr>
          <w:sz w:val="28"/>
          <w:szCs w:val="28"/>
        </w:rPr>
        <w:t xml:space="preserve"> </w:t>
      </w:r>
      <w:r w:rsidR="00951D5C" w:rsidRPr="00951D5C">
        <w:rPr>
          <w:b/>
          <w:sz w:val="28"/>
          <w:szCs w:val="28"/>
        </w:rPr>
        <w:t>«</w:t>
      </w:r>
      <w:r w:rsidR="00C50A3A" w:rsidRPr="001D3092">
        <w:rPr>
          <w:b/>
          <w:sz w:val="28"/>
          <w:szCs w:val="28"/>
        </w:rPr>
        <w:t>Яко Милостив и Человеколюбец</w:t>
      </w:r>
      <w:r w:rsidR="007C5D4D">
        <w:rPr>
          <w:b/>
          <w:sz w:val="28"/>
          <w:szCs w:val="28"/>
        </w:rPr>
        <w:t>…</w:t>
      </w:r>
      <w:r w:rsidR="00951D5C">
        <w:rPr>
          <w:b/>
          <w:sz w:val="28"/>
          <w:szCs w:val="28"/>
        </w:rPr>
        <w:t>»</w:t>
      </w:r>
      <w:r w:rsidR="00C50A3A" w:rsidRPr="001D3092">
        <w:rPr>
          <w:b/>
          <w:sz w:val="28"/>
          <w:szCs w:val="28"/>
        </w:rPr>
        <w:t xml:space="preserve"> </w:t>
      </w:r>
      <w:r w:rsidRPr="001D3092">
        <w:rPr>
          <w:b/>
          <w:i/>
          <w:sz w:val="28"/>
          <w:szCs w:val="28"/>
        </w:rPr>
        <w:t>диакон</w:t>
      </w:r>
      <w:r w:rsidRPr="006D5F60">
        <w:rPr>
          <w:b/>
          <w:i/>
          <w:sz w:val="28"/>
          <w:szCs w:val="28"/>
        </w:rPr>
        <w:t>,</w:t>
      </w:r>
      <w:r>
        <w:rPr>
          <w:sz w:val="28"/>
          <w:szCs w:val="28"/>
        </w:rPr>
        <w:t xml:space="preserve"> стоя на амвоне, </w:t>
      </w:r>
      <w:r w:rsidR="00C50A3A" w:rsidRPr="00C50A3A">
        <w:rPr>
          <w:sz w:val="28"/>
          <w:szCs w:val="28"/>
        </w:rPr>
        <w:t xml:space="preserve">возглашает: </w:t>
      </w:r>
      <w:r w:rsidR="00951D5C">
        <w:rPr>
          <w:b/>
          <w:sz w:val="28"/>
          <w:szCs w:val="28"/>
        </w:rPr>
        <w:t>«</w:t>
      </w:r>
      <w:r w:rsidR="00C50A3A" w:rsidRPr="001D3092">
        <w:rPr>
          <w:b/>
          <w:sz w:val="28"/>
          <w:szCs w:val="28"/>
        </w:rPr>
        <w:t>Премудрость</w:t>
      </w:r>
      <w:r w:rsidR="00951D5C">
        <w:rPr>
          <w:b/>
          <w:sz w:val="28"/>
          <w:szCs w:val="28"/>
        </w:rPr>
        <w:t>»</w:t>
      </w:r>
      <w:r>
        <w:rPr>
          <w:sz w:val="28"/>
          <w:szCs w:val="28"/>
        </w:rPr>
        <w:t xml:space="preserve"> и уходит в алтарь.</w:t>
      </w:r>
      <w:r w:rsidR="00C50A3A" w:rsidRPr="00C50A3A">
        <w:rPr>
          <w:sz w:val="28"/>
          <w:szCs w:val="28"/>
        </w:rPr>
        <w:t xml:space="preserve"> </w:t>
      </w:r>
    </w:p>
    <w:p w:rsidR="001D3092" w:rsidRDefault="001D3092" w:rsidP="00DE7293">
      <w:pPr>
        <w:pStyle w:val="Iauiue3"/>
        <w:tabs>
          <w:tab w:val="left" w:pos="284"/>
          <w:tab w:val="left" w:pos="426"/>
        </w:tabs>
        <w:jc w:val="both"/>
        <w:outlineLvl w:val="0"/>
        <w:rPr>
          <w:b/>
          <w:sz w:val="28"/>
          <w:szCs w:val="28"/>
        </w:rPr>
      </w:pPr>
      <w:r>
        <w:rPr>
          <w:b/>
          <w:i/>
          <w:sz w:val="28"/>
          <w:szCs w:val="28"/>
        </w:rPr>
        <w:t xml:space="preserve">      </w:t>
      </w:r>
      <w:r w:rsidRPr="001D3092">
        <w:rPr>
          <w:b/>
          <w:i/>
          <w:sz w:val="28"/>
          <w:szCs w:val="28"/>
        </w:rPr>
        <w:t>Х</w:t>
      </w:r>
      <w:r w:rsidR="00C50A3A" w:rsidRPr="001D3092">
        <w:rPr>
          <w:b/>
          <w:i/>
          <w:sz w:val="28"/>
          <w:szCs w:val="28"/>
        </w:rPr>
        <w:t>ор</w:t>
      </w:r>
      <w:r w:rsidR="00C50A3A" w:rsidRPr="006D5F60">
        <w:rPr>
          <w:b/>
          <w:i/>
          <w:sz w:val="28"/>
          <w:szCs w:val="28"/>
        </w:rPr>
        <w:t>:</w:t>
      </w:r>
      <w:r w:rsidR="00C50A3A" w:rsidRPr="00C50A3A">
        <w:rPr>
          <w:sz w:val="28"/>
          <w:szCs w:val="28"/>
        </w:rPr>
        <w:t xml:space="preserve"> </w:t>
      </w:r>
      <w:r w:rsidR="00951D5C" w:rsidRPr="00951D5C">
        <w:rPr>
          <w:b/>
          <w:sz w:val="28"/>
          <w:szCs w:val="28"/>
        </w:rPr>
        <w:t>«</w:t>
      </w:r>
      <w:r w:rsidR="00DE7293">
        <w:rPr>
          <w:b/>
          <w:sz w:val="28"/>
          <w:szCs w:val="28"/>
        </w:rPr>
        <w:t>Б</w:t>
      </w:r>
      <w:r w:rsidR="00C50A3A" w:rsidRPr="001D3092">
        <w:rPr>
          <w:b/>
          <w:sz w:val="28"/>
          <w:szCs w:val="28"/>
        </w:rPr>
        <w:t>лагослови</w:t>
      </w:r>
      <w:r w:rsidR="00951D5C">
        <w:rPr>
          <w:b/>
          <w:sz w:val="28"/>
          <w:szCs w:val="28"/>
        </w:rPr>
        <w:t>»</w:t>
      </w:r>
      <w:r w:rsidRPr="006D5F60">
        <w:rPr>
          <w:b/>
          <w:sz w:val="28"/>
          <w:szCs w:val="28"/>
        </w:rPr>
        <w:t>.</w:t>
      </w:r>
    </w:p>
    <w:p w:rsidR="001D3092" w:rsidRDefault="001D3092" w:rsidP="00D72D07">
      <w:pPr>
        <w:pStyle w:val="Iauiue3"/>
        <w:tabs>
          <w:tab w:val="left" w:pos="284"/>
          <w:tab w:val="left" w:pos="426"/>
        </w:tabs>
        <w:jc w:val="both"/>
        <w:outlineLvl w:val="0"/>
        <w:rPr>
          <w:sz w:val="28"/>
          <w:szCs w:val="28"/>
        </w:rPr>
      </w:pPr>
      <w:r>
        <w:rPr>
          <w:b/>
          <w:sz w:val="28"/>
          <w:szCs w:val="28"/>
        </w:rPr>
        <w:t xml:space="preserve">    </w:t>
      </w:r>
      <w:r w:rsidR="00C50A3A" w:rsidRPr="00C50A3A">
        <w:rPr>
          <w:sz w:val="28"/>
          <w:szCs w:val="28"/>
        </w:rPr>
        <w:t xml:space="preserve"> </w:t>
      </w:r>
      <w:r w:rsidR="008A7601">
        <w:rPr>
          <w:sz w:val="28"/>
          <w:szCs w:val="28"/>
        </w:rPr>
        <w:t xml:space="preserve"> </w:t>
      </w:r>
      <w:r w:rsidRPr="001D3092">
        <w:rPr>
          <w:b/>
          <w:i/>
          <w:sz w:val="28"/>
          <w:szCs w:val="28"/>
        </w:rPr>
        <w:t>С</w:t>
      </w:r>
      <w:r w:rsidR="00C50A3A" w:rsidRPr="001D3092">
        <w:rPr>
          <w:b/>
          <w:i/>
          <w:sz w:val="28"/>
          <w:szCs w:val="28"/>
        </w:rPr>
        <w:t>вященник:</w:t>
      </w:r>
      <w:r w:rsidR="00C50A3A" w:rsidRPr="00C50A3A">
        <w:rPr>
          <w:sz w:val="28"/>
          <w:szCs w:val="28"/>
        </w:rPr>
        <w:t xml:space="preserve"> </w:t>
      </w:r>
      <w:r w:rsidR="00951D5C">
        <w:rPr>
          <w:b/>
          <w:sz w:val="28"/>
          <w:szCs w:val="28"/>
        </w:rPr>
        <w:t>«</w:t>
      </w:r>
      <w:r w:rsidR="00C50A3A" w:rsidRPr="001D3092">
        <w:rPr>
          <w:b/>
          <w:sz w:val="28"/>
          <w:szCs w:val="28"/>
        </w:rPr>
        <w:t>Сый благословен</w:t>
      </w:r>
      <w:r w:rsidR="007C5D4D">
        <w:rPr>
          <w:b/>
          <w:sz w:val="28"/>
          <w:szCs w:val="28"/>
        </w:rPr>
        <w:t>…</w:t>
      </w:r>
      <w:r w:rsidR="00951D5C">
        <w:rPr>
          <w:b/>
          <w:sz w:val="28"/>
          <w:szCs w:val="28"/>
        </w:rPr>
        <w:t>»</w:t>
      </w:r>
      <w:r w:rsidRPr="006D5F60">
        <w:rPr>
          <w:b/>
          <w:sz w:val="28"/>
          <w:szCs w:val="28"/>
        </w:rPr>
        <w:t>.</w:t>
      </w:r>
    </w:p>
    <w:p w:rsidR="00591BDE" w:rsidRDefault="001D3092" w:rsidP="006D5F60">
      <w:pPr>
        <w:pStyle w:val="Iauiue3"/>
        <w:tabs>
          <w:tab w:val="left" w:pos="284"/>
          <w:tab w:val="left" w:pos="426"/>
        </w:tabs>
        <w:jc w:val="both"/>
        <w:outlineLvl w:val="0"/>
        <w:rPr>
          <w:b/>
          <w:sz w:val="28"/>
          <w:szCs w:val="28"/>
        </w:rPr>
      </w:pPr>
      <w:r>
        <w:rPr>
          <w:sz w:val="28"/>
          <w:szCs w:val="28"/>
        </w:rPr>
        <w:t xml:space="preserve">     </w:t>
      </w:r>
      <w:r w:rsidR="008A7601">
        <w:rPr>
          <w:sz w:val="28"/>
          <w:szCs w:val="28"/>
        </w:rPr>
        <w:t xml:space="preserve"> </w:t>
      </w:r>
      <w:r w:rsidRPr="001D3092">
        <w:rPr>
          <w:b/>
          <w:i/>
          <w:sz w:val="28"/>
          <w:szCs w:val="28"/>
        </w:rPr>
        <w:t>Х</w:t>
      </w:r>
      <w:r w:rsidR="00C50A3A" w:rsidRPr="001D3092">
        <w:rPr>
          <w:b/>
          <w:i/>
          <w:sz w:val="28"/>
          <w:szCs w:val="28"/>
        </w:rPr>
        <w:t>ор:</w:t>
      </w:r>
      <w:r w:rsidR="00C50A3A" w:rsidRPr="00C50A3A">
        <w:rPr>
          <w:sz w:val="28"/>
          <w:szCs w:val="28"/>
        </w:rPr>
        <w:t xml:space="preserve"> </w:t>
      </w:r>
      <w:r w:rsidR="00B879B3">
        <w:rPr>
          <w:b/>
          <w:sz w:val="28"/>
          <w:szCs w:val="28"/>
        </w:rPr>
        <w:t xml:space="preserve">«Аминь» </w:t>
      </w:r>
      <w:r w:rsidR="00B879B3" w:rsidRPr="00B879B3">
        <w:rPr>
          <w:bCs/>
          <w:sz w:val="28"/>
          <w:szCs w:val="28"/>
        </w:rPr>
        <w:t xml:space="preserve">и </w:t>
      </w:r>
      <w:r w:rsidR="00951D5C" w:rsidRPr="00951D5C">
        <w:rPr>
          <w:b/>
          <w:sz w:val="28"/>
          <w:szCs w:val="28"/>
        </w:rPr>
        <w:t>«</w:t>
      </w:r>
      <w:r w:rsidR="00C50A3A" w:rsidRPr="001D3092">
        <w:rPr>
          <w:b/>
          <w:sz w:val="28"/>
          <w:szCs w:val="28"/>
        </w:rPr>
        <w:t>Утверди, Боже</w:t>
      </w:r>
      <w:r w:rsidR="007C5D4D">
        <w:rPr>
          <w:b/>
          <w:sz w:val="28"/>
          <w:szCs w:val="28"/>
        </w:rPr>
        <w:t>…</w:t>
      </w:r>
      <w:r w:rsidR="00951D5C">
        <w:rPr>
          <w:b/>
          <w:sz w:val="28"/>
          <w:szCs w:val="28"/>
        </w:rPr>
        <w:t>»</w:t>
      </w:r>
      <w:r w:rsidR="00591BDE" w:rsidRPr="006D5F60">
        <w:rPr>
          <w:b/>
          <w:sz w:val="28"/>
          <w:szCs w:val="28"/>
        </w:rPr>
        <w:t>.</w:t>
      </w:r>
      <w:r w:rsidR="00A641D6">
        <w:rPr>
          <w:b/>
          <w:sz w:val="28"/>
          <w:szCs w:val="28"/>
        </w:rPr>
        <w:t xml:space="preserve"> </w:t>
      </w:r>
    </w:p>
    <w:p w:rsidR="009D52B6" w:rsidRPr="00C35728" w:rsidRDefault="009D52B6" w:rsidP="006D5F60">
      <w:pPr>
        <w:tabs>
          <w:tab w:val="left" w:pos="426"/>
        </w:tabs>
        <w:jc w:val="both"/>
        <w:rPr>
          <w:b/>
          <w:i/>
          <w:sz w:val="28"/>
          <w:szCs w:val="28"/>
          <w:u w:val="single"/>
        </w:rPr>
      </w:pPr>
      <w:r w:rsidRPr="00C35728">
        <w:rPr>
          <w:b/>
          <w:i/>
          <w:sz w:val="28"/>
          <w:u w:val="words"/>
        </w:rPr>
        <w:t xml:space="preserve">     </w:t>
      </w:r>
      <w:r w:rsidR="006D5F60">
        <w:rPr>
          <w:b/>
          <w:i/>
          <w:sz w:val="28"/>
          <w:u w:val="words"/>
        </w:rPr>
        <w:t xml:space="preserve"> </w:t>
      </w:r>
      <w:r w:rsidR="00D643D9" w:rsidRPr="00C35728">
        <w:rPr>
          <w:b/>
          <w:i/>
          <w:sz w:val="28"/>
          <w:u w:val="single"/>
        </w:rPr>
        <w:t>При служении одним священником без диакона</w:t>
      </w:r>
      <w:r w:rsidR="006D5F60">
        <w:rPr>
          <w:b/>
          <w:i/>
          <w:sz w:val="28"/>
          <w:u w:val="single"/>
        </w:rPr>
        <w:t>.</w:t>
      </w:r>
      <w:r w:rsidR="00D643D9" w:rsidRPr="00C35728">
        <w:rPr>
          <w:i/>
          <w:sz w:val="28"/>
        </w:rPr>
        <w:t xml:space="preserve"> </w:t>
      </w:r>
      <w:r w:rsidR="00D643D9" w:rsidRPr="00C35728">
        <w:rPr>
          <w:b/>
          <w:i/>
          <w:sz w:val="28"/>
        </w:rPr>
        <w:t xml:space="preserve">Священник </w:t>
      </w:r>
      <w:r w:rsidRPr="00C35728">
        <w:rPr>
          <w:i/>
          <w:sz w:val="28"/>
        </w:rPr>
        <w:t>уходит в алтарь после</w:t>
      </w:r>
      <w:r w:rsidR="008A7601">
        <w:rPr>
          <w:i/>
          <w:sz w:val="28"/>
        </w:rPr>
        <w:t xml:space="preserve"> произнесения </w:t>
      </w:r>
      <w:r w:rsidRPr="00C35728">
        <w:rPr>
          <w:i/>
          <w:sz w:val="28"/>
        </w:rPr>
        <w:t xml:space="preserve">возгласа: </w:t>
      </w:r>
      <w:r w:rsidRPr="00C35728">
        <w:rPr>
          <w:b/>
          <w:sz w:val="28"/>
        </w:rPr>
        <w:t>«Сый благословен…»</w:t>
      </w:r>
      <w:r w:rsidRPr="006D5F60">
        <w:rPr>
          <w:b/>
          <w:sz w:val="28"/>
        </w:rPr>
        <w:t>.</w:t>
      </w:r>
    </w:p>
    <w:p w:rsidR="00EA4F24" w:rsidRPr="00C35728" w:rsidRDefault="00EA4F24" w:rsidP="000A7180">
      <w:pPr>
        <w:tabs>
          <w:tab w:val="left" w:pos="426"/>
        </w:tabs>
        <w:jc w:val="both"/>
        <w:rPr>
          <w:sz w:val="28"/>
          <w:szCs w:val="28"/>
        </w:rPr>
      </w:pPr>
      <w:r w:rsidRPr="00C35728">
        <w:rPr>
          <w:b/>
          <w:sz w:val="28"/>
          <w:szCs w:val="28"/>
        </w:rPr>
        <w:lastRenderedPageBreak/>
        <w:t xml:space="preserve">     </w:t>
      </w:r>
      <w:r w:rsidR="006D5F60">
        <w:rPr>
          <w:b/>
          <w:sz w:val="28"/>
          <w:szCs w:val="28"/>
        </w:rPr>
        <w:t xml:space="preserve"> </w:t>
      </w:r>
      <w:r w:rsidRPr="00C35728">
        <w:rPr>
          <w:sz w:val="28"/>
          <w:szCs w:val="28"/>
        </w:rPr>
        <w:t>По установившейся</w:t>
      </w:r>
      <w:r w:rsidR="00DE7293">
        <w:rPr>
          <w:sz w:val="28"/>
          <w:szCs w:val="28"/>
        </w:rPr>
        <w:t xml:space="preserve"> </w:t>
      </w:r>
      <w:r w:rsidR="006D5F60">
        <w:rPr>
          <w:sz w:val="28"/>
          <w:szCs w:val="28"/>
        </w:rPr>
        <w:t xml:space="preserve">современной </w:t>
      </w:r>
      <w:r w:rsidR="001C368D" w:rsidRPr="00C35728">
        <w:rPr>
          <w:sz w:val="28"/>
          <w:szCs w:val="28"/>
        </w:rPr>
        <w:t>практике</w:t>
      </w:r>
      <w:r w:rsidRPr="00C35728">
        <w:rPr>
          <w:sz w:val="28"/>
          <w:szCs w:val="28"/>
        </w:rPr>
        <w:t xml:space="preserve"> </w:t>
      </w:r>
      <w:r w:rsidRPr="00C35728">
        <w:rPr>
          <w:b/>
          <w:i/>
          <w:sz w:val="28"/>
          <w:szCs w:val="28"/>
        </w:rPr>
        <w:t>отпуст</w:t>
      </w:r>
      <w:r w:rsidRPr="00C35728">
        <w:rPr>
          <w:sz w:val="28"/>
          <w:szCs w:val="28"/>
        </w:rPr>
        <w:t xml:space="preserve"> </w:t>
      </w:r>
      <w:r w:rsidRPr="00C35728">
        <w:rPr>
          <w:b/>
          <w:sz w:val="28"/>
          <w:szCs w:val="28"/>
        </w:rPr>
        <w:t>вечерни</w:t>
      </w:r>
      <w:r w:rsidRPr="00C35728">
        <w:rPr>
          <w:sz w:val="28"/>
          <w:szCs w:val="28"/>
        </w:rPr>
        <w:t xml:space="preserve"> не произносится. Когда же </w:t>
      </w:r>
      <w:r w:rsidRPr="00C35728">
        <w:rPr>
          <w:b/>
          <w:i/>
          <w:sz w:val="28"/>
          <w:szCs w:val="28"/>
        </w:rPr>
        <w:t>хор</w:t>
      </w:r>
      <w:r w:rsidRPr="00C35728">
        <w:rPr>
          <w:sz w:val="28"/>
          <w:szCs w:val="28"/>
        </w:rPr>
        <w:t xml:space="preserve"> </w:t>
      </w:r>
      <w:r w:rsidR="002E46DA" w:rsidRPr="00C35728">
        <w:rPr>
          <w:sz w:val="28"/>
          <w:szCs w:val="28"/>
        </w:rPr>
        <w:t>пропоёт</w:t>
      </w:r>
      <w:r w:rsidRPr="00C35728">
        <w:rPr>
          <w:sz w:val="28"/>
          <w:szCs w:val="28"/>
        </w:rPr>
        <w:t xml:space="preserve">: </w:t>
      </w:r>
      <w:r w:rsidR="00951D5C" w:rsidRPr="00C35728">
        <w:rPr>
          <w:b/>
          <w:sz w:val="28"/>
          <w:szCs w:val="28"/>
        </w:rPr>
        <w:t>«</w:t>
      </w:r>
      <w:r w:rsidRPr="00C35728">
        <w:rPr>
          <w:b/>
          <w:sz w:val="28"/>
          <w:szCs w:val="28"/>
        </w:rPr>
        <w:t>Утверди</w:t>
      </w:r>
      <w:bookmarkStart w:id="15" w:name="OCRUncertain989"/>
      <w:r w:rsidRPr="00C35728">
        <w:rPr>
          <w:b/>
          <w:sz w:val="28"/>
          <w:szCs w:val="28"/>
        </w:rPr>
        <w:t>,</w:t>
      </w:r>
      <w:bookmarkEnd w:id="15"/>
      <w:r w:rsidRPr="00C35728">
        <w:rPr>
          <w:b/>
          <w:sz w:val="28"/>
          <w:szCs w:val="28"/>
        </w:rPr>
        <w:t xml:space="preserve"> Боже</w:t>
      </w:r>
      <w:bookmarkStart w:id="16" w:name="OCRUncertain990"/>
      <w:r w:rsidRPr="00C35728">
        <w:rPr>
          <w:b/>
          <w:sz w:val="28"/>
          <w:szCs w:val="28"/>
        </w:rPr>
        <w:t>...</w:t>
      </w:r>
      <w:r w:rsidR="00951D5C" w:rsidRPr="00C35728">
        <w:rPr>
          <w:b/>
          <w:sz w:val="28"/>
          <w:szCs w:val="28"/>
        </w:rPr>
        <w:t>»</w:t>
      </w:r>
      <w:r w:rsidRPr="005F1D4C">
        <w:rPr>
          <w:b/>
          <w:sz w:val="28"/>
          <w:szCs w:val="28"/>
        </w:rPr>
        <w:t>,</w:t>
      </w:r>
      <w:bookmarkEnd w:id="16"/>
      <w:r w:rsidRPr="00C35728">
        <w:rPr>
          <w:sz w:val="28"/>
          <w:szCs w:val="28"/>
        </w:rPr>
        <w:t xml:space="preserve"> </w:t>
      </w:r>
      <w:r w:rsidRPr="00C35728">
        <w:rPr>
          <w:b/>
          <w:i/>
          <w:sz w:val="28"/>
          <w:szCs w:val="28"/>
        </w:rPr>
        <w:t xml:space="preserve">священник </w:t>
      </w:r>
      <w:r w:rsidRPr="00C35728">
        <w:rPr>
          <w:sz w:val="28"/>
          <w:szCs w:val="28"/>
        </w:rPr>
        <w:t>произно</w:t>
      </w:r>
      <w:r w:rsidRPr="00C35728">
        <w:rPr>
          <w:sz w:val="28"/>
          <w:szCs w:val="28"/>
        </w:rPr>
        <w:softHyphen/>
        <w:t xml:space="preserve">сит возглас: </w:t>
      </w:r>
      <w:r w:rsidR="00951D5C" w:rsidRPr="00C35728">
        <w:rPr>
          <w:b/>
          <w:sz w:val="28"/>
          <w:szCs w:val="28"/>
        </w:rPr>
        <w:t>«</w:t>
      </w:r>
      <w:r w:rsidRPr="00C35728">
        <w:rPr>
          <w:b/>
          <w:sz w:val="28"/>
          <w:szCs w:val="28"/>
        </w:rPr>
        <w:t>Слава Святей...</w:t>
      </w:r>
      <w:r w:rsidR="00951D5C" w:rsidRPr="00C35728">
        <w:rPr>
          <w:b/>
          <w:sz w:val="28"/>
          <w:szCs w:val="28"/>
        </w:rPr>
        <w:t>»</w:t>
      </w:r>
      <w:r w:rsidRPr="00C35728">
        <w:rPr>
          <w:sz w:val="28"/>
          <w:szCs w:val="28"/>
        </w:rPr>
        <w:t xml:space="preserve"> и далее начинается </w:t>
      </w:r>
      <w:r w:rsidRPr="00C35728">
        <w:rPr>
          <w:b/>
          <w:sz w:val="28"/>
          <w:szCs w:val="28"/>
        </w:rPr>
        <w:t>утреня</w:t>
      </w:r>
      <w:r w:rsidRPr="005F1D4C">
        <w:rPr>
          <w:b/>
          <w:sz w:val="28"/>
          <w:szCs w:val="28"/>
        </w:rPr>
        <w:t>.</w:t>
      </w:r>
      <w:r w:rsidRPr="00C35728">
        <w:t xml:space="preserve"> </w:t>
      </w:r>
      <w:r w:rsidRPr="00C35728">
        <w:rPr>
          <w:sz w:val="28"/>
          <w:szCs w:val="28"/>
        </w:rPr>
        <w:t>Завеса не закрывается.</w:t>
      </w:r>
    </w:p>
    <w:p w:rsidR="00591BDE" w:rsidRDefault="00591BDE" w:rsidP="005F1D4C">
      <w:pPr>
        <w:pStyle w:val="Iauiue3"/>
        <w:tabs>
          <w:tab w:val="left" w:pos="284"/>
          <w:tab w:val="left" w:pos="426"/>
        </w:tabs>
        <w:jc w:val="both"/>
        <w:rPr>
          <w:i/>
          <w:sz w:val="28"/>
          <w:szCs w:val="28"/>
        </w:rPr>
      </w:pPr>
      <w:r w:rsidRPr="00591BDE">
        <w:rPr>
          <w:sz w:val="28"/>
          <w:szCs w:val="28"/>
        </w:rPr>
        <w:t xml:space="preserve">    </w:t>
      </w:r>
      <w:r w:rsidR="005F1D4C">
        <w:rPr>
          <w:sz w:val="28"/>
          <w:szCs w:val="28"/>
        </w:rPr>
        <w:t xml:space="preserve"> </w:t>
      </w:r>
      <w:r>
        <w:rPr>
          <w:b/>
          <w:i/>
          <w:sz w:val="28"/>
          <w:u w:val="words"/>
        </w:rPr>
        <w:t xml:space="preserve"> Примечание</w:t>
      </w:r>
      <w:r w:rsidR="005F1D4C">
        <w:rPr>
          <w:b/>
          <w:i/>
          <w:sz w:val="28"/>
          <w:u w:val="words"/>
        </w:rPr>
        <w:t>.</w:t>
      </w:r>
      <w:r>
        <w:rPr>
          <w:b/>
          <w:i/>
          <w:sz w:val="28"/>
        </w:rPr>
        <w:t xml:space="preserve"> </w:t>
      </w:r>
      <w:r w:rsidRPr="00591BDE">
        <w:rPr>
          <w:i/>
          <w:sz w:val="28"/>
          <w:szCs w:val="28"/>
        </w:rPr>
        <w:t xml:space="preserve">По </w:t>
      </w:r>
      <w:r w:rsidRPr="001C368D">
        <w:rPr>
          <w:b/>
          <w:sz w:val="28"/>
          <w:szCs w:val="28"/>
        </w:rPr>
        <w:t>Уставу</w:t>
      </w:r>
      <w:r w:rsidRPr="00591BDE">
        <w:rPr>
          <w:i/>
          <w:sz w:val="28"/>
          <w:szCs w:val="28"/>
        </w:rPr>
        <w:t xml:space="preserve"> </w:t>
      </w:r>
      <w:r w:rsidR="00022964">
        <w:rPr>
          <w:sz w:val="28"/>
        </w:rPr>
        <w:t>(</w:t>
      </w:r>
      <w:r w:rsidR="002835E0">
        <w:rPr>
          <w:sz w:val="28"/>
        </w:rPr>
        <w:t xml:space="preserve">см.: </w:t>
      </w:r>
      <w:r w:rsidR="00022964">
        <w:rPr>
          <w:b/>
          <w:sz w:val="28"/>
        </w:rPr>
        <w:t xml:space="preserve">Типикон, </w:t>
      </w:r>
      <w:r w:rsidR="00022964">
        <w:rPr>
          <w:sz w:val="28"/>
        </w:rPr>
        <w:t>гл.</w:t>
      </w:r>
      <w:r w:rsidR="00022964">
        <w:rPr>
          <w:b/>
          <w:sz w:val="28"/>
        </w:rPr>
        <w:t xml:space="preserve"> 9</w:t>
      </w:r>
      <w:r w:rsidR="00022964" w:rsidRPr="00523514">
        <w:rPr>
          <w:b/>
          <w:sz w:val="28"/>
        </w:rPr>
        <w:t>)</w:t>
      </w:r>
      <w:r w:rsidR="00022964">
        <w:rPr>
          <w:sz w:val="28"/>
        </w:rPr>
        <w:t xml:space="preserve"> </w:t>
      </w:r>
      <w:r w:rsidRPr="004E29BA">
        <w:rPr>
          <w:b/>
          <w:sz w:val="28"/>
          <w:szCs w:val="28"/>
        </w:rPr>
        <w:t>вечерня</w:t>
      </w:r>
      <w:r>
        <w:rPr>
          <w:i/>
          <w:sz w:val="28"/>
          <w:szCs w:val="28"/>
        </w:rPr>
        <w:t xml:space="preserve"> </w:t>
      </w:r>
      <w:r w:rsidR="00EA4F24">
        <w:rPr>
          <w:i/>
          <w:sz w:val="28"/>
          <w:szCs w:val="28"/>
        </w:rPr>
        <w:t xml:space="preserve">должна заканчиваться </w:t>
      </w:r>
      <w:r w:rsidRPr="001C368D">
        <w:rPr>
          <w:b/>
          <w:i/>
          <w:sz w:val="28"/>
          <w:szCs w:val="28"/>
        </w:rPr>
        <w:t>отпустом</w:t>
      </w:r>
      <w:r w:rsidRPr="005F1D4C">
        <w:rPr>
          <w:b/>
          <w:i/>
          <w:sz w:val="28"/>
          <w:szCs w:val="28"/>
        </w:rPr>
        <w:t>.</w:t>
      </w:r>
      <w:r>
        <w:rPr>
          <w:i/>
          <w:sz w:val="28"/>
          <w:szCs w:val="28"/>
        </w:rPr>
        <w:t xml:space="preserve">   </w:t>
      </w:r>
    </w:p>
    <w:p w:rsidR="008A7601" w:rsidRDefault="00591BDE" w:rsidP="008A7601">
      <w:pPr>
        <w:pStyle w:val="Iauiue3"/>
        <w:tabs>
          <w:tab w:val="left" w:pos="284"/>
          <w:tab w:val="left" w:pos="426"/>
        </w:tabs>
        <w:jc w:val="both"/>
        <w:outlineLvl w:val="0"/>
        <w:rPr>
          <w:b/>
          <w:sz w:val="28"/>
          <w:szCs w:val="28"/>
        </w:rPr>
      </w:pPr>
      <w:r>
        <w:rPr>
          <w:i/>
          <w:sz w:val="28"/>
          <w:szCs w:val="28"/>
        </w:rPr>
        <w:t xml:space="preserve">     </w:t>
      </w:r>
      <w:r w:rsidR="008A7601">
        <w:rPr>
          <w:i/>
          <w:sz w:val="28"/>
          <w:szCs w:val="28"/>
        </w:rPr>
        <w:t xml:space="preserve"> </w:t>
      </w:r>
      <w:r w:rsidR="008A7601" w:rsidRPr="008A7601">
        <w:rPr>
          <w:b/>
          <w:i/>
          <w:sz w:val="28"/>
          <w:szCs w:val="28"/>
        </w:rPr>
        <w:t>Х</w:t>
      </w:r>
      <w:r w:rsidR="008A7601">
        <w:rPr>
          <w:b/>
          <w:i/>
          <w:sz w:val="28"/>
          <w:szCs w:val="28"/>
        </w:rPr>
        <w:t>ор</w:t>
      </w:r>
      <w:r w:rsidR="008A7601">
        <w:rPr>
          <w:sz w:val="28"/>
          <w:szCs w:val="28"/>
        </w:rPr>
        <w:t xml:space="preserve"> </w:t>
      </w:r>
      <w:r w:rsidR="002E46DA" w:rsidRPr="005F1D4C">
        <w:rPr>
          <w:i/>
          <w:sz w:val="28"/>
          <w:szCs w:val="28"/>
        </w:rPr>
        <w:t>поёт</w:t>
      </w:r>
      <w:r w:rsidR="008A7601" w:rsidRPr="005F1D4C">
        <w:rPr>
          <w:i/>
          <w:sz w:val="28"/>
          <w:szCs w:val="28"/>
        </w:rPr>
        <w:t>:</w:t>
      </w:r>
      <w:r w:rsidR="008A7601">
        <w:rPr>
          <w:sz w:val="28"/>
          <w:szCs w:val="28"/>
        </w:rPr>
        <w:t xml:space="preserve"> </w:t>
      </w:r>
      <w:r w:rsidR="008A7601">
        <w:rPr>
          <w:b/>
          <w:sz w:val="28"/>
          <w:szCs w:val="28"/>
        </w:rPr>
        <w:t>«Утверди, Боже...».</w:t>
      </w:r>
    </w:p>
    <w:p w:rsidR="00591BDE" w:rsidRDefault="008A7601" w:rsidP="008A7601">
      <w:pPr>
        <w:pStyle w:val="Iauiue3"/>
        <w:tabs>
          <w:tab w:val="left" w:pos="284"/>
          <w:tab w:val="left" w:pos="426"/>
        </w:tabs>
        <w:jc w:val="both"/>
        <w:outlineLvl w:val="0"/>
        <w:rPr>
          <w:i/>
          <w:sz w:val="28"/>
          <w:szCs w:val="28"/>
        </w:rPr>
      </w:pPr>
      <w:r>
        <w:rPr>
          <w:b/>
          <w:sz w:val="28"/>
          <w:szCs w:val="28"/>
        </w:rPr>
        <w:t xml:space="preserve">      </w:t>
      </w:r>
      <w:r w:rsidR="00591BDE" w:rsidRPr="00591BDE">
        <w:rPr>
          <w:b/>
          <w:i/>
          <w:sz w:val="28"/>
          <w:szCs w:val="28"/>
        </w:rPr>
        <w:t>Священник</w:t>
      </w:r>
      <w:r w:rsidR="00591BDE" w:rsidRPr="005F1D4C">
        <w:rPr>
          <w:b/>
          <w:i/>
          <w:sz w:val="28"/>
          <w:szCs w:val="28"/>
        </w:rPr>
        <w:t>:</w:t>
      </w:r>
      <w:r w:rsidR="00591BDE" w:rsidRPr="00591BDE">
        <w:rPr>
          <w:i/>
          <w:sz w:val="28"/>
          <w:szCs w:val="28"/>
        </w:rPr>
        <w:t xml:space="preserve"> </w:t>
      </w:r>
      <w:r w:rsidR="00951D5C">
        <w:rPr>
          <w:b/>
          <w:sz w:val="28"/>
          <w:szCs w:val="28"/>
        </w:rPr>
        <w:t>«</w:t>
      </w:r>
      <w:r w:rsidR="00591BDE" w:rsidRPr="00591BDE">
        <w:rPr>
          <w:b/>
          <w:sz w:val="28"/>
          <w:szCs w:val="28"/>
        </w:rPr>
        <w:t>Пре</w:t>
      </w:r>
      <w:r w:rsidR="00591BDE" w:rsidRPr="00591BDE">
        <w:rPr>
          <w:b/>
          <w:sz w:val="28"/>
          <w:szCs w:val="28"/>
        </w:rPr>
        <w:softHyphen/>
        <w:t>святая Богородице, спаси нас</w:t>
      </w:r>
      <w:r w:rsidR="00951D5C">
        <w:rPr>
          <w:b/>
          <w:sz w:val="28"/>
          <w:szCs w:val="28"/>
        </w:rPr>
        <w:t>»</w:t>
      </w:r>
      <w:r w:rsidR="00591BDE" w:rsidRPr="005F1D4C">
        <w:rPr>
          <w:b/>
          <w:sz w:val="28"/>
          <w:szCs w:val="28"/>
        </w:rPr>
        <w:t xml:space="preserve">. </w:t>
      </w:r>
    </w:p>
    <w:p w:rsidR="00591BDE" w:rsidRDefault="00591BDE" w:rsidP="00D72D07">
      <w:pPr>
        <w:pStyle w:val="Iauiue3"/>
        <w:tabs>
          <w:tab w:val="left" w:pos="284"/>
          <w:tab w:val="left" w:pos="426"/>
        </w:tabs>
        <w:jc w:val="both"/>
        <w:outlineLvl w:val="0"/>
        <w:rPr>
          <w:i/>
          <w:sz w:val="28"/>
          <w:szCs w:val="28"/>
        </w:rPr>
      </w:pPr>
      <w:r>
        <w:rPr>
          <w:i/>
          <w:sz w:val="28"/>
          <w:szCs w:val="28"/>
        </w:rPr>
        <w:t xml:space="preserve">     </w:t>
      </w:r>
      <w:r w:rsidR="008A7601">
        <w:rPr>
          <w:i/>
          <w:sz w:val="28"/>
          <w:szCs w:val="28"/>
        </w:rPr>
        <w:t xml:space="preserve"> </w:t>
      </w:r>
      <w:r w:rsidRPr="00591BDE">
        <w:rPr>
          <w:b/>
          <w:i/>
          <w:sz w:val="28"/>
          <w:szCs w:val="28"/>
        </w:rPr>
        <w:t>Хор</w:t>
      </w:r>
      <w:r w:rsidRPr="005F1D4C">
        <w:rPr>
          <w:b/>
          <w:i/>
          <w:sz w:val="28"/>
          <w:szCs w:val="28"/>
        </w:rPr>
        <w:t>:</w:t>
      </w:r>
      <w:r w:rsidRPr="00591BDE">
        <w:rPr>
          <w:i/>
          <w:sz w:val="28"/>
          <w:szCs w:val="28"/>
        </w:rPr>
        <w:t xml:space="preserve"> </w:t>
      </w:r>
      <w:r w:rsidR="00951D5C">
        <w:rPr>
          <w:b/>
          <w:sz w:val="28"/>
          <w:szCs w:val="28"/>
        </w:rPr>
        <w:t>«</w:t>
      </w:r>
      <w:r w:rsidRPr="00591BDE">
        <w:rPr>
          <w:b/>
          <w:sz w:val="28"/>
          <w:szCs w:val="28"/>
        </w:rPr>
        <w:t>Честнейшую...</w:t>
      </w:r>
      <w:r w:rsidR="00951D5C">
        <w:rPr>
          <w:b/>
          <w:sz w:val="28"/>
          <w:szCs w:val="28"/>
        </w:rPr>
        <w:t>»</w:t>
      </w:r>
      <w:r w:rsidRPr="005F1D4C">
        <w:rPr>
          <w:b/>
          <w:sz w:val="28"/>
          <w:szCs w:val="28"/>
        </w:rPr>
        <w:t>.</w:t>
      </w:r>
      <w:r w:rsidRPr="00591BDE">
        <w:rPr>
          <w:i/>
          <w:sz w:val="28"/>
          <w:szCs w:val="28"/>
        </w:rPr>
        <w:t xml:space="preserve"> </w:t>
      </w:r>
    </w:p>
    <w:p w:rsidR="00591BDE" w:rsidRDefault="00591BDE" w:rsidP="005F1D4C">
      <w:pPr>
        <w:pStyle w:val="Iauiue3"/>
        <w:tabs>
          <w:tab w:val="left" w:pos="284"/>
          <w:tab w:val="left" w:pos="426"/>
        </w:tabs>
        <w:jc w:val="both"/>
        <w:outlineLvl w:val="0"/>
        <w:rPr>
          <w:i/>
          <w:sz w:val="28"/>
          <w:szCs w:val="28"/>
        </w:rPr>
      </w:pPr>
      <w:r>
        <w:rPr>
          <w:i/>
          <w:sz w:val="28"/>
          <w:szCs w:val="28"/>
        </w:rPr>
        <w:t xml:space="preserve">     </w:t>
      </w:r>
      <w:r w:rsidR="008A7601">
        <w:rPr>
          <w:i/>
          <w:sz w:val="28"/>
          <w:szCs w:val="28"/>
        </w:rPr>
        <w:t xml:space="preserve"> </w:t>
      </w:r>
      <w:r w:rsidRPr="00591BDE">
        <w:rPr>
          <w:b/>
          <w:i/>
          <w:sz w:val="28"/>
          <w:szCs w:val="28"/>
        </w:rPr>
        <w:t>Священник:</w:t>
      </w:r>
      <w:r w:rsidRPr="00591BDE">
        <w:rPr>
          <w:i/>
          <w:sz w:val="28"/>
          <w:szCs w:val="28"/>
        </w:rPr>
        <w:t xml:space="preserve"> </w:t>
      </w:r>
      <w:r w:rsidR="00951D5C">
        <w:rPr>
          <w:b/>
          <w:sz w:val="28"/>
          <w:szCs w:val="28"/>
        </w:rPr>
        <w:t>«</w:t>
      </w:r>
      <w:r w:rsidRPr="00591BDE">
        <w:rPr>
          <w:b/>
          <w:sz w:val="28"/>
          <w:szCs w:val="28"/>
        </w:rPr>
        <w:t>Слава Тебе, Христе Боже</w:t>
      </w:r>
      <w:bookmarkStart w:id="17" w:name="OCRUncertain968"/>
      <w:r w:rsidRPr="00591BDE">
        <w:rPr>
          <w:b/>
          <w:sz w:val="28"/>
          <w:szCs w:val="28"/>
        </w:rPr>
        <w:t>...</w:t>
      </w:r>
      <w:bookmarkEnd w:id="17"/>
      <w:r w:rsidR="00951D5C">
        <w:rPr>
          <w:b/>
          <w:sz w:val="28"/>
          <w:szCs w:val="28"/>
        </w:rPr>
        <w:t>»</w:t>
      </w:r>
      <w:r w:rsidRPr="005F1D4C">
        <w:rPr>
          <w:b/>
          <w:sz w:val="28"/>
          <w:szCs w:val="28"/>
        </w:rPr>
        <w:t>.</w:t>
      </w:r>
      <w:r w:rsidRPr="005F1D4C">
        <w:rPr>
          <w:b/>
          <w:i/>
          <w:sz w:val="28"/>
          <w:szCs w:val="28"/>
        </w:rPr>
        <w:t xml:space="preserve"> </w:t>
      </w:r>
    </w:p>
    <w:p w:rsidR="00591BDE" w:rsidRDefault="00591BDE" w:rsidP="00DE7293">
      <w:pPr>
        <w:pStyle w:val="Iauiue3"/>
        <w:tabs>
          <w:tab w:val="left" w:pos="284"/>
          <w:tab w:val="left" w:pos="426"/>
        </w:tabs>
        <w:jc w:val="both"/>
      </w:pPr>
      <w:r>
        <w:rPr>
          <w:i/>
          <w:sz w:val="28"/>
          <w:szCs w:val="28"/>
        </w:rPr>
        <w:t xml:space="preserve">     </w:t>
      </w:r>
      <w:r w:rsidR="008A7601">
        <w:rPr>
          <w:i/>
          <w:sz w:val="28"/>
          <w:szCs w:val="28"/>
        </w:rPr>
        <w:t xml:space="preserve"> </w:t>
      </w:r>
      <w:r w:rsidRPr="00591BDE">
        <w:rPr>
          <w:b/>
          <w:i/>
          <w:sz w:val="28"/>
          <w:szCs w:val="28"/>
        </w:rPr>
        <w:t>Хор:</w:t>
      </w:r>
      <w:r w:rsidR="00951D5C">
        <w:rPr>
          <w:b/>
          <w:i/>
          <w:sz w:val="28"/>
          <w:szCs w:val="28"/>
        </w:rPr>
        <w:t xml:space="preserve"> </w:t>
      </w:r>
      <w:r w:rsidR="00951D5C">
        <w:rPr>
          <w:b/>
          <w:sz w:val="28"/>
          <w:szCs w:val="28"/>
        </w:rPr>
        <w:t>«</w:t>
      </w:r>
      <w:r w:rsidRPr="00591BDE">
        <w:rPr>
          <w:b/>
          <w:sz w:val="28"/>
          <w:szCs w:val="28"/>
        </w:rPr>
        <w:t>Слава, и ныне</w:t>
      </w:r>
      <w:r w:rsidR="006F107C">
        <w:rPr>
          <w:b/>
          <w:sz w:val="28"/>
          <w:szCs w:val="28"/>
        </w:rPr>
        <w:t>»</w:t>
      </w:r>
      <w:r w:rsidRPr="005F1D4C">
        <w:rPr>
          <w:b/>
          <w:sz w:val="28"/>
          <w:szCs w:val="28"/>
        </w:rPr>
        <w:t>,</w:t>
      </w:r>
      <w:r w:rsidR="006F107C">
        <w:rPr>
          <w:b/>
          <w:sz w:val="28"/>
          <w:szCs w:val="28"/>
        </w:rPr>
        <w:t xml:space="preserve"> «</w:t>
      </w:r>
      <w:r w:rsidRPr="00591BDE">
        <w:rPr>
          <w:b/>
          <w:sz w:val="28"/>
          <w:szCs w:val="28"/>
        </w:rPr>
        <w:t>Господи, помилуй</w:t>
      </w:r>
      <w:r w:rsidR="006F107C">
        <w:rPr>
          <w:b/>
          <w:sz w:val="28"/>
          <w:szCs w:val="28"/>
        </w:rPr>
        <w:t>»</w:t>
      </w:r>
      <w:r w:rsidRPr="00591BDE">
        <w:rPr>
          <w:b/>
          <w:sz w:val="28"/>
          <w:szCs w:val="28"/>
        </w:rPr>
        <w:t xml:space="preserve"> </w:t>
      </w:r>
      <w:r w:rsidRPr="008D3681">
        <w:rPr>
          <w:sz w:val="28"/>
          <w:szCs w:val="28"/>
        </w:rPr>
        <w:t>(трижды).</w:t>
      </w:r>
      <w:r w:rsidRPr="00591BDE">
        <w:rPr>
          <w:b/>
          <w:sz w:val="28"/>
          <w:szCs w:val="28"/>
        </w:rPr>
        <w:t xml:space="preserve"> </w:t>
      </w:r>
      <w:r w:rsidR="00951D5C">
        <w:rPr>
          <w:b/>
          <w:sz w:val="28"/>
          <w:szCs w:val="28"/>
        </w:rPr>
        <w:t>«</w:t>
      </w:r>
      <w:r w:rsidR="00DE7293">
        <w:rPr>
          <w:b/>
          <w:sz w:val="28"/>
          <w:szCs w:val="28"/>
        </w:rPr>
        <w:t>Б</w:t>
      </w:r>
      <w:r w:rsidRPr="00591BDE">
        <w:rPr>
          <w:b/>
          <w:sz w:val="28"/>
          <w:szCs w:val="28"/>
        </w:rPr>
        <w:t>лагослови</w:t>
      </w:r>
      <w:r w:rsidR="00951D5C">
        <w:rPr>
          <w:b/>
          <w:sz w:val="28"/>
          <w:szCs w:val="28"/>
        </w:rPr>
        <w:t>»</w:t>
      </w:r>
      <w:r w:rsidRPr="005F1D4C">
        <w:rPr>
          <w:b/>
          <w:sz w:val="28"/>
          <w:szCs w:val="28"/>
        </w:rPr>
        <w:t>.</w:t>
      </w:r>
      <w:r w:rsidRPr="005F1D4C">
        <w:t xml:space="preserve"> </w:t>
      </w:r>
    </w:p>
    <w:p w:rsidR="00752882" w:rsidRPr="00C35728" w:rsidRDefault="00591BDE" w:rsidP="008D0A9E">
      <w:pPr>
        <w:tabs>
          <w:tab w:val="left" w:pos="426"/>
        </w:tabs>
        <w:jc w:val="both"/>
        <w:rPr>
          <w:sz w:val="28"/>
          <w:szCs w:val="28"/>
        </w:rPr>
      </w:pPr>
      <w:r w:rsidRPr="00C35728">
        <w:t xml:space="preserve">      </w:t>
      </w:r>
      <w:r w:rsidR="008A7601">
        <w:t xml:space="preserve"> </w:t>
      </w:r>
      <w:r w:rsidRPr="00C35728">
        <w:t xml:space="preserve"> </w:t>
      </w:r>
      <w:r w:rsidRPr="00C35728">
        <w:rPr>
          <w:b/>
          <w:i/>
          <w:sz w:val="28"/>
          <w:szCs w:val="28"/>
        </w:rPr>
        <w:t>Священник</w:t>
      </w:r>
      <w:r w:rsidR="00DE7293" w:rsidRPr="00DE7293">
        <w:rPr>
          <w:i/>
          <w:sz w:val="28"/>
          <w:szCs w:val="28"/>
        </w:rPr>
        <w:t xml:space="preserve"> </w:t>
      </w:r>
      <w:r w:rsidR="00DE7293">
        <w:rPr>
          <w:i/>
          <w:sz w:val="28"/>
          <w:szCs w:val="28"/>
        </w:rPr>
        <w:t>выходит</w:t>
      </w:r>
      <w:r w:rsidR="00DE7293" w:rsidRPr="00DE7293">
        <w:rPr>
          <w:i/>
          <w:sz w:val="28"/>
          <w:szCs w:val="28"/>
        </w:rPr>
        <w:t xml:space="preserve"> </w:t>
      </w:r>
      <w:r w:rsidRPr="00C35728">
        <w:rPr>
          <w:i/>
          <w:sz w:val="28"/>
          <w:szCs w:val="28"/>
        </w:rPr>
        <w:t>северной дверью</w:t>
      </w:r>
      <w:r w:rsidR="00EA4F24" w:rsidRPr="00C35728">
        <w:rPr>
          <w:i/>
          <w:sz w:val="28"/>
          <w:szCs w:val="28"/>
        </w:rPr>
        <w:t>,</w:t>
      </w:r>
      <w:r w:rsidRPr="00C35728">
        <w:rPr>
          <w:i/>
          <w:sz w:val="28"/>
          <w:szCs w:val="28"/>
        </w:rPr>
        <w:t xml:space="preserve"> при закрытых царских вратах на амвон</w:t>
      </w:r>
      <w:r w:rsidR="00C664A7">
        <w:rPr>
          <w:i/>
          <w:sz w:val="28"/>
          <w:szCs w:val="28"/>
        </w:rPr>
        <w:t xml:space="preserve"> </w:t>
      </w:r>
      <w:r w:rsidR="002E46DA">
        <w:rPr>
          <w:i/>
          <w:sz w:val="28"/>
          <w:szCs w:val="28"/>
        </w:rPr>
        <w:t xml:space="preserve">       </w:t>
      </w:r>
      <w:r w:rsidR="009D52B6" w:rsidRPr="00C35728">
        <w:rPr>
          <w:i/>
          <w:sz w:val="28"/>
          <w:szCs w:val="28"/>
        </w:rPr>
        <w:t xml:space="preserve">(а </w:t>
      </w:r>
      <w:r w:rsidR="009D52B6" w:rsidRPr="00C35728">
        <w:rPr>
          <w:i/>
          <w:sz w:val="28"/>
        </w:rPr>
        <w:t>если служит без</w:t>
      </w:r>
      <w:r w:rsidR="009D52B6" w:rsidRPr="00C35728">
        <w:rPr>
          <w:b/>
          <w:i/>
          <w:sz w:val="28"/>
        </w:rPr>
        <w:t xml:space="preserve"> </w:t>
      </w:r>
      <w:r w:rsidR="002E46DA" w:rsidRPr="00C35728">
        <w:rPr>
          <w:b/>
          <w:i/>
          <w:sz w:val="28"/>
        </w:rPr>
        <w:t>диакона,</w:t>
      </w:r>
      <w:r w:rsidR="00024906" w:rsidRPr="00C35728">
        <w:rPr>
          <w:b/>
          <w:i/>
          <w:sz w:val="28"/>
        </w:rPr>
        <w:t xml:space="preserve"> </w:t>
      </w:r>
      <w:r w:rsidR="00024906" w:rsidRPr="00C35728">
        <w:rPr>
          <w:i/>
          <w:sz w:val="28"/>
        </w:rPr>
        <w:t xml:space="preserve">то </w:t>
      </w:r>
      <w:r w:rsidR="002E46DA" w:rsidRPr="00C35728">
        <w:rPr>
          <w:i/>
          <w:sz w:val="28"/>
        </w:rPr>
        <w:t>остаётся</w:t>
      </w:r>
      <w:r w:rsidR="00024906" w:rsidRPr="00C35728">
        <w:rPr>
          <w:i/>
          <w:sz w:val="28"/>
        </w:rPr>
        <w:t xml:space="preserve"> там после произнесения</w:t>
      </w:r>
      <w:r w:rsidR="00024906" w:rsidRPr="00C35728">
        <w:rPr>
          <w:b/>
          <w:i/>
          <w:sz w:val="28"/>
        </w:rPr>
        <w:t xml:space="preserve"> </w:t>
      </w:r>
      <w:r w:rsidR="00024906" w:rsidRPr="002835E0">
        <w:rPr>
          <w:b/>
          <w:sz w:val="28"/>
        </w:rPr>
        <w:t>сугубой</w:t>
      </w:r>
      <w:r w:rsidR="00024906" w:rsidRPr="00C35728">
        <w:rPr>
          <w:b/>
          <w:i/>
          <w:sz w:val="28"/>
        </w:rPr>
        <w:t xml:space="preserve"> ектен</w:t>
      </w:r>
      <w:r w:rsidR="00B14850" w:rsidRPr="00C35728">
        <w:rPr>
          <w:b/>
          <w:i/>
          <w:sz w:val="28"/>
        </w:rPr>
        <w:t>и</w:t>
      </w:r>
      <w:r w:rsidR="00024906" w:rsidRPr="00C35728">
        <w:rPr>
          <w:b/>
          <w:i/>
          <w:sz w:val="28"/>
        </w:rPr>
        <w:t>и</w:t>
      </w:r>
      <w:r w:rsidR="00024906" w:rsidRPr="00DE7293">
        <w:rPr>
          <w:b/>
          <w:i/>
          <w:sz w:val="28"/>
        </w:rPr>
        <w:t>)</w:t>
      </w:r>
      <w:r w:rsidRPr="00DE7293">
        <w:rPr>
          <w:b/>
          <w:i/>
          <w:sz w:val="28"/>
          <w:szCs w:val="28"/>
        </w:rPr>
        <w:t>,</w:t>
      </w:r>
      <w:r w:rsidRPr="00C35728">
        <w:rPr>
          <w:i/>
          <w:sz w:val="28"/>
          <w:szCs w:val="28"/>
        </w:rPr>
        <w:t xml:space="preserve"> </w:t>
      </w:r>
      <w:r w:rsidR="00024906" w:rsidRPr="00C35728">
        <w:rPr>
          <w:i/>
          <w:sz w:val="28"/>
          <w:szCs w:val="28"/>
        </w:rPr>
        <w:t xml:space="preserve">и, </w:t>
      </w:r>
      <w:r w:rsidRPr="00C35728">
        <w:rPr>
          <w:i/>
          <w:sz w:val="28"/>
          <w:szCs w:val="28"/>
        </w:rPr>
        <w:t xml:space="preserve">обратившись лицом к народу, произносит </w:t>
      </w:r>
      <w:bookmarkStart w:id="18" w:name="OCRUncertain969"/>
      <w:r w:rsidR="00742C15">
        <w:rPr>
          <w:b/>
          <w:bCs/>
          <w:sz w:val="28"/>
          <w:szCs w:val="28"/>
        </w:rPr>
        <w:t>великий</w:t>
      </w:r>
      <w:r w:rsidR="00742C15" w:rsidRPr="00C35728">
        <w:rPr>
          <w:b/>
          <w:i/>
          <w:sz w:val="28"/>
          <w:szCs w:val="28"/>
        </w:rPr>
        <w:t xml:space="preserve"> </w:t>
      </w:r>
      <w:r w:rsidRPr="00C35728">
        <w:rPr>
          <w:b/>
          <w:i/>
          <w:sz w:val="28"/>
          <w:szCs w:val="28"/>
        </w:rPr>
        <w:t>отпуст</w:t>
      </w:r>
      <w:r w:rsidR="00001D4D">
        <w:rPr>
          <w:b/>
          <w:i/>
          <w:sz w:val="28"/>
          <w:szCs w:val="28"/>
        </w:rPr>
        <w:t xml:space="preserve"> </w:t>
      </w:r>
      <w:r w:rsidR="003A1DD6" w:rsidRPr="00C35728">
        <w:rPr>
          <w:sz w:val="28"/>
          <w:szCs w:val="28"/>
        </w:rPr>
        <w:t>(</w:t>
      </w:r>
      <w:r w:rsidR="003A1DD6" w:rsidRPr="00C35728">
        <w:rPr>
          <w:sz w:val="28"/>
        </w:rPr>
        <w:t>см.:</w:t>
      </w:r>
      <w:r w:rsidR="00DE3485" w:rsidRPr="00C35728">
        <w:rPr>
          <w:sz w:val="28"/>
        </w:rPr>
        <w:t xml:space="preserve"> </w:t>
      </w:r>
      <w:r w:rsidR="008A7601">
        <w:rPr>
          <w:rFonts w:eastAsia="Calibri"/>
          <w:b/>
          <w:sz w:val="28"/>
          <w:szCs w:val="28"/>
        </w:rPr>
        <w:t>Приложения,</w:t>
      </w:r>
      <w:r w:rsidR="00DE3485" w:rsidRPr="00C35728">
        <w:rPr>
          <w:sz w:val="28"/>
        </w:rPr>
        <w:t xml:space="preserve"> </w:t>
      </w:r>
      <w:r w:rsidR="00DE3485" w:rsidRPr="00C35728">
        <w:rPr>
          <w:b/>
          <w:sz w:val="28"/>
        </w:rPr>
        <w:t>Отпусты</w:t>
      </w:r>
      <w:r w:rsidR="00DE3485" w:rsidRPr="004064E2">
        <w:rPr>
          <w:b/>
          <w:sz w:val="28"/>
        </w:rPr>
        <w:t>)</w:t>
      </w:r>
      <w:r w:rsidRPr="005F1D4C">
        <w:rPr>
          <w:b/>
          <w:sz w:val="28"/>
          <w:szCs w:val="28"/>
        </w:rPr>
        <w:t>.</w:t>
      </w:r>
      <w:bookmarkEnd w:id="18"/>
      <w:r w:rsidR="00752882" w:rsidRPr="005F1D4C">
        <w:rPr>
          <w:b/>
          <w:i/>
        </w:rPr>
        <w:t xml:space="preserve"> </w:t>
      </w:r>
      <w:r w:rsidR="00752882" w:rsidRPr="00C35728">
        <w:rPr>
          <w:i/>
        </w:rPr>
        <w:t xml:space="preserve">     </w:t>
      </w:r>
    </w:p>
    <w:p w:rsidR="00752882" w:rsidRDefault="00752882" w:rsidP="005F1D4C">
      <w:pPr>
        <w:tabs>
          <w:tab w:val="left" w:pos="426"/>
        </w:tabs>
        <w:jc w:val="both"/>
        <w:outlineLvl w:val="0"/>
        <w:rPr>
          <w:b/>
          <w:sz w:val="28"/>
          <w:szCs w:val="28"/>
        </w:rPr>
      </w:pPr>
      <w:r w:rsidRPr="00C35728">
        <w:rPr>
          <w:sz w:val="28"/>
          <w:szCs w:val="28"/>
        </w:rPr>
        <w:t xml:space="preserve">      </w:t>
      </w:r>
      <w:r w:rsidRPr="005F1D4C">
        <w:rPr>
          <w:b/>
          <w:i/>
          <w:sz w:val="28"/>
          <w:szCs w:val="28"/>
        </w:rPr>
        <w:t>Х</w:t>
      </w:r>
      <w:r w:rsidRPr="00C35728">
        <w:rPr>
          <w:b/>
          <w:i/>
          <w:sz w:val="28"/>
          <w:szCs w:val="28"/>
        </w:rPr>
        <w:t xml:space="preserve">ор </w:t>
      </w:r>
      <w:r w:rsidR="002E46DA" w:rsidRPr="00C35728">
        <w:rPr>
          <w:sz w:val="28"/>
          <w:szCs w:val="28"/>
        </w:rPr>
        <w:t>поёт</w:t>
      </w:r>
      <w:r w:rsidRPr="00C35728">
        <w:rPr>
          <w:sz w:val="28"/>
          <w:szCs w:val="28"/>
        </w:rPr>
        <w:t xml:space="preserve"> </w:t>
      </w:r>
      <w:r w:rsidRPr="00C35728">
        <w:rPr>
          <w:b/>
          <w:i/>
          <w:sz w:val="28"/>
          <w:szCs w:val="28"/>
        </w:rPr>
        <w:t>многолетие:</w:t>
      </w:r>
      <w:r w:rsidRPr="00C35728">
        <w:rPr>
          <w:sz w:val="28"/>
          <w:szCs w:val="28"/>
        </w:rPr>
        <w:t xml:space="preserve"> </w:t>
      </w:r>
      <w:r w:rsidRPr="00C35728">
        <w:rPr>
          <w:b/>
          <w:sz w:val="28"/>
          <w:szCs w:val="28"/>
        </w:rPr>
        <w:t>«Великаго Господина...»</w:t>
      </w:r>
      <w:r w:rsidRPr="005F1D4C">
        <w:rPr>
          <w:b/>
          <w:sz w:val="28"/>
          <w:szCs w:val="28"/>
        </w:rPr>
        <w:t>.</w:t>
      </w:r>
    </w:p>
    <w:p w:rsidR="00B879B3" w:rsidRDefault="00B879B3" w:rsidP="00AF2EAC">
      <w:pPr>
        <w:pStyle w:val="Iauiue3"/>
        <w:tabs>
          <w:tab w:val="left" w:pos="284"/>
          <w:tab w:val="left" w:pos="426"/>
        </w:tabs>
        <w:jc w:val="both"/>
        <w:rPr>
          <w:sz w:val="28"/>
        </w:rPr>
      </w:pPr>
      <w:r>
        <w:rPr>
          <w:b/>
          <w:i/>
          <w:sz w:val="28"/>
        </w:rPr>
        <w:t xml:space="preserve">      Диакон</w:t>
      </w:r>
      <w:r>
        <w:rPr>
          <w:sz w:val="28"/>
        </w:rPr>
        <w:t xml:space="preserve"> (а если его </w:t>
      </w:r>
      <w:r w:rsidR="002E46DA">
        <w:rPr>
          <w:sz w:val="28"/>
        </w:rPr>
        <w:t>нет,</w:t>
      </w:r>
      <w:r>
        <w:rPr>
          <w:sz w:val="28"/>
        </w:rPr>
        <w:t xml:space="preserve"> то </w:t>
      </w:r>
      <w:r w:rsidRPr="00B879B3">
        <w:rPr>
          <w:b/>
          <w:bCs/>
          <w:i/>
          <w:iCs/>
          <w:sz w:val="28"/>
        </w:rPr>
        <w:t>пономарь</w:t>
      </w:r>
      <w:r>
        <w:rPr>
          <w:b/>
          <w:i/>
          <w:sz w:val="28"/>
        </w:rPr>
        <w:t xml:space="preserve">) </w:t>
      </w:r>
      <w:r>
        <w:rPr>
          <w:sz w:val="28"/>
        </w:rPr>
        <w:t>закрывает завесу.</w:t>
      </w:r>
    </w:p>
    <w:p w:rsidR="00752882" w:rsidRDefault="00752882" w:rsidP="006151BA">
      <w:pPr>
        <w:tabs>
          <w:tab w:val="left" w:pos="426"/>
        </w:tabs>
        <w:jc w:val="both"/>
        <w:rPr>
          <w:i/>
          <w:sz w:val="28"/>
          <w:szCs w:val="28"/>
        </w:rPr>
      </w:pPr>
      <w:r w:rsidRPr="00C35728">
        <w:rPr>
          <w:b/>
          <w:i/>
          <w:sz w:val="28"/>
          <w:szCs w:val="28"/>
        </w:rPr>
        <w:t xml:space="preserve">      Священник</w:t>
      </w:r>
      <w:r w:rsidRPr="00C35728">
        <w:rPr>
          <w:i/>
          <w:sz w:val="28"/>
          <w:szCs w:val="28"/>
        </w:rPr>
        <w:t xml:space="preserve"> совершает три поясных поклона перед царскими вратами, входит </w:t>
      </w:r>
      <w:r w:rsidR="002E46DA">
        <w:rPr>
          <w:i/>
          <w:sz w:val="28"/>
          <w:szCs w:val="28"/>
        </w:rPr>
        <w:t xml:space="preserve">        </w:t>
      </w:r>
      <w:r w:rsidRPr="00C35728">
        <w:rPr>
          <w:i/>
          <w:sz w:val="28"/>
          <w:szCs w:val="28"/>
        </w:rPr>
        <w:t xml:space="preserve">в алтарь южной дверью, делает поклон перед престолом, целует </w:t>
      </w:r>
      <w:r w:rsidR="008A7601">
        <w:rPr>
          <w:i/>
          <w:sz w:val="28"/>
          <w:szCs w:val="28"/>
        </w:rPr>
        <w:t>его</w:t>
      </w:r>
      <w:r w:rsidR="008A7601" w:rsidRPr="00C35728">
        <w:rPr>
          <w:i/>
          <w:sz w:val="28"/>
          <w:szCs w:val="28"/>
        </w:rPr>
        <w:t xml:space="preserve"> </w:t>
      </w:r>
      <w:r w:rsidRPr="00C35728">
        <w:rPr>
          <w:i/>
          <w:sz w:val="28"/>
          <w:szCs w:val="28"/>
        </w:rPr>
        <w:t xml:space="preserve">край </w:t>
      </w:r>
      <w:r w:rsidR="002E46DA">
        <w:rPr>
          <w:i/>
          <w:sz w:val="28"/>
          <w:szCs w:val="28"/>
        </w:rPr>
        <w:t xml:space="preserve">                           </w:t>
      </w:r>
      <w:r w:rsidRPr="00C35728">
        <w:rPr>
          <w:i/>
          <w:sz w:val="28"/>
          <w:szCs w:val="28"/>
        </w:rPr>
        <w:t>и разоблачается совершенно. Сотворив поклоны святому престолу</w:t>
      </w:r>
      <w:r w:rsidR="008A7601">
        <w:rPr>
          <w:i/>
          <w:sz w:val="28"/>
          <w:szCs w:val="28"/>
        </w:rPr>
        <w:t>,</w:t>
      </w:r>
      <w:r w:rsidRPr="00C35728">
        <w:rPr>
          <w:i/>
          <w:sz w:val="28"/>
          <w:szCs w:val="28"/>
        </w:rPr>
        <w:t xml:space="preserve"> </w:t>
      </w:r>
      <w:r w:rsidR="008A7601">
        <w:rPr>
          <w:i/>
          <w:sz w:val="28"/>
          <w:szCs w:val="28"/>
        </w:rPr>
        <w:t xml:space="preserve">он </w:t>
      </w:r>
      <w:r w:rsidRPr="00C35728">
        <w:rPr>
          <w:i/>
          <w:sz w:val="28"/>
          <w:szCs w:val="28"/>
        </w:rPr>
        <w:t>выходит из алтаря, полагает малый поклон пред царскими вратами и оставляет храм.</w:t>
      </w:r>
    </w:p>
    <w:p w:rsidR="00AF2EAC" w:rsidRDefault="00AF2EAC" w:rsidP="00AF2EAC">
      <w:pPr>
        <w:tabs>
          <w:tab w:val="left" w:pos="426"/>
        </w:tabs>
        <w:jc w:val="both"/>
        <w:rPr>
          <w:i/>
          <w:sz w:val="28"/>
          <w:szCs w:val="28"/>
        </w:rPr>
      </w:pPr>
    </w:p>
    <w:p w:rsidR="00C62F4E" w:rsidRDefault="00C62F4E" w:rsidP="00AF2EAC">
      <w:pPr>
        <w:pStyle w:val="Iauiue1"/>
        <w:tabs>
          <w:tab w:val="left" w:pos="426"/>
        </w:tabs>
        <w:spacing w:line="360" w:lineRule="auto"/>
        <w:jc w:val="center"/>
        <w:outlineLvl w:val="0"/>
        <w:rPr>
          <w:b/>
          <w:sz w:val="32"/>
          <w:szCs w:val="32"/>
          <w:lang w:val="ru-RU"/>
        </w:rPr>
      </w:pPr>
    </w:p>
    <w:p w:rsidR="00695576" w:rsidRPr="00AF2EAC" w:rsidRDefault="00695576" w:rsidP="00AF2EAC">
      <w:pPr>
        <w:pStyle w:val="Iauiue1"/>
        <w:tabs>
          <w:tab w:val="left" w:pos="426"/>
        </w:tabs>
        <w:spacing w:line="360" w:lineRule="auto"/>
        <w:jc w:val="center"/>
        <w:outlineLvl w:val="0"/>
        <w:rPr>
          <w:b/>
          <w:sz w:val="32"/>
          <w:szCs w:val="32"/>
          <w:lang w:val="ru-RU"/>
        </w:rPr>
      </w:pPr>
      <w:r w:rsidRPr="00AF2EAC">
        <w:rPr>
          <w:b/>
          <w:sz w:val="32"/>
          <w:szCs w:val="32"/>
          <w:lang w:val="ru-RU"/>
        </w:rPr>
        <w:t>ОСОБЕННОСТИ</w:t>
      </w:r>
      <w:r w:rsidR="00EA4F24" w:rsidRPr="00AF2EAC">
        <w:rPr>
          <w:b/>
          <w:sz w:val="32"/>
          <w:szCs w:val="32"/>
          <w:lang w:val="ru-RU"/>
        </w:rPr>
        <w:t xml:space="preserve"> </w:t>
      </w:r>
      <w:r w:rsidR="00A641D6" w:rsidRPr="00AF2EAC">
        <w:rPr>
          <w:b/>
          <w:caps/>
          <w:sz w:val="32"/>
          <w:szCs w:val="32"/>
          <w:lang w:val="ru-RU"/>
        </w:rPr>
        <w:t xml:space="preserve">совершения </w:t>
      </w:r>
      <w:r w:rsidR="00D136E5" w:rsidRPr="00AF2EAC">
        <w:rPr>
          <w:b/>
          <w:caps/>
          <w:sz w:val="32"/>
          <w:szCs w:val="32"/>
          <w:lang w:val="ru-RU"/>
        </w:rPr>
        <w:t xml:space="preserve">Великой </w:t>
      </w:r>
      <w:r w:rsidR="00EA4F24" w:rsidRPr="00AF2EAC">
        <w:rPr>
          <w:b/>
          <w:caps/>
          <w:sz w:val="32"/>
          <w:szCs w:val="32"/>
          <w:lang w:val="ru-RU"/>
        </w:rPr>
        <w:t>вечерни</w:t>
      </w:r>
    </w:p>
    <w:p w:rsidR="00A41E80" w:rsidRPr="005F1D4C" w:rsidRDefault="00A641D6" w:rsidP="00AF2EAC">
      <w:pPr>
        <w:pStyle w:val="Iauiue3"/>
        <w:tabs>
          <w:tab w:val="left" w:pos="426"/>
        </w:tabs>
        <w:jc w:val="both"/>
        <w:rPr>
          <w:b/>
          <w:sz w:val="28"/>
          <w:szCs w:val="28"/>
        </w:rPr>
      </w:pPr>
      <w:r w:rsidRPr="00C35728">
        <w:rPr>
          <w:sz w:val="28"/>
        </w:rPr>
        <w:t xml:space="preserve">   </w:t>
      </w:r>
      <w:r w:rsidR="00A41E80" w:rsidRPr="00C35728">
        <w:rPr>
          <w:sz w:val="28"/>
        </w:rPr>
        <w:t xml:space="preserve">   </w:t>
      </w:r>
      <w:r w:rsidR="00D136E5" w:rsidRPr="00C35728">
        <w:rPr>
          <w:sz w:val="28"/>
          <w:szCs w:val="28"/>
        </w:rPr>
        <w:t xml:space="preserve">Начинается </w:t>
      </w:r>
      <w:r w:rsidR="00D136E5" w:rsidRPr="00C35728">
        <w:rPr>
          <w:b/>
          <w:sz w:val="28"/>
          <w:szCs w:val="28"/>
        </w:rPr>
        <w:t>великая вечерня</w:t>
      </w:r>
      <w:r w:rsidR="00D136E5" w:rsidRPr="00C35728">
        <w:rPr>
          <w:sz w:val="28"/>
          <w:szCs w:val="28"/>
        </w:rPr>
        <w:t xml:space="preserve"> таким же порядком, как и </w:t>
      </w:r>
      <w:bookmarkStart w:id="19" w:name="OCRUncertain1260"/>
      <w:r w:rsidR="00D136E5" w:rsidRPr="00C35728">
        <w:rPr>
          <w:b/>
          <w:sz w:val="28"/>
          <w:szCs w:val="28"/>
        </w:rPr>
        <w:t>вседневная</w:t>
      </w:r>
      <w:r w:rsidR="00BB665C" w:rsidRPr="00C35728">
        <w:rPr>
          <w:b/>
          <w:sz w:val="28"/>
          <w:szCs w:val="28"/>
        </w:rPr>
        <w:t xml:space="preserve"> вечерня</w:t>
      </w:r>
      <w:r w:rsidR="00D136E5" w:rsidRPr="005F1D4C">
        <w:rPr>
          <w:b/>
          <w:sz w:val="28"/>
          <w:szCs w:val="28"/>
        </w:rPr>
        <w:t>,</w:t>
      </w:r>
      <w:bookmarkEnd w:id="19"/>
      <w:r w:rsidR="00D136E5" w:rsidRPr="005F1D4C">
        <w:rPr>
          <w:b/>
          <w:sz w:val="28"/>
          <w:szCs w:val="28"/>
        </w:rPr>
        <w:t xml:space="preserve"> </w:t>
      </w:r>
      <w:r w:rsidR="00C664A7">
        <w:rPr>
          <w:b/>
          <w:sz w:val="28"/>
          <w:szCs w:val="28"/>
        </w:rPr>
        <w:t xml:space="preserve"> </w:t>
      </w:r>
      <w:r w:rsidR="000A7180" w:rsidRPr="000A7180">
        <w:rPr>
          <w:b/>
          <w:sz w:val="28"/>
          <w:szCs w:val="28"/>
        </w:rPr>
        <w:t xml:space="preserve">         </w:t>
      </w:r>
      <w:r w:rsidR="00C664A7">
        <w:rPr>
          <w:b/>
          <w:sz w:val="28"/>
          <w:szCs w:val="28"/>
        </w:rPr>
        <w:t xml:space="preserve"> </w:t>
      </w:r>
      <w:r w:rsidR="00D136E5" w:rsidRPr="00C35728">
        <w:rPr>
          <w:sz w:val="28"/>
          <w:szCs w:val="28"/>
        </w:rPr>
        <w:t>т.</w:t>
      </w:r>
      <w:r w:rsidR="000A7180" w:rsidRPr="000A7180">
        <w:rPr>
          <w:sz w:val="28"/>
          <w:szCs w:val="28"/>
        </w:rPr>
        <w:t xml:space="preserve"> </w:t>
      </w:r>
      <w:r w:rsidR="00D136E5" w:rsidRPr="00C35728">
        <w:rPr>
          <w:sz w:val="28"/>
          <w:szCs w:val="28"/>
        </w:rPr>
        <w:t xml:space="preserve">е. вначале читается </w:t>
      </w:r>
      <w:r w:rsidR="00D136E5" w:rsidRPr="00C35728">
        <w:rPr>
          <w:b/>
          <w:sz w:val="28"/>
          <w:szCs w:val="28"/>
        </w:rPr>
        <w:t>9-й час</w:t>
      </w:r>
      <w:r w:rsidR="001A4433">
        <w:rPr>
          <w:b/>
          <w:sz w:val="28"/>
          <w:szCs w:val="28"/>
        </w:rPr>
        <w:t xml:space="preserve"> </w:t>
      </w:r>
      <w:r w:rsidR="001A4433" w:rsidRPr="004E35BA">
        <w:rPr>
          <w:sz w:val="28"/>
          <w:szCs w:val="28"/>
        </w:rPr>
        <w:t>(</w:t>
      </w:r>
      <w:r w:rsidR="001A4433">
        <w:rPr>
          <w:sz w:val="28"/>
        </w:rPr>
        <w:t xml:space="preserve">см.: </w:t>
      </w:r>
      <w:r w:rsidR="001A4433">
        <w:rPr>
          <w:b/>
          <w:sz w:val="28"/>
          <w:lang w:val="en-US"/>
        </w:rPr>
        <w:t>II</w:t>
      </w:r>
      <w:r w:rsidR="001A4433">
        <w:rPr>
          <w:b/>
          <w:sz w:val="28"/>
        </w:rPr>
        <w:t>. Вечернее богослужение, Последование вседневной вечерни</w:t>
      </w:r>
      <w:r w:rsidR="001A4433" w:rsidRPr="005F1D4C">
        <w:rPr>
          <w:b/>
          <w:sz w:val="28"/>
        </w:rPr>
        <w:t>)</w:t>
      </w:r>
      <w:r w:rsidR="001A4433" w:rsidRPr="005F1D4C">
        <w:rPr>
          <w:b/>
          <w:sz w:val="28"/>
          <w:szCs w:val="28"/>
        </w:rPr>
        <w:t>.</w:t>
      </w:r>
      <w:r w:rsidR="00D136E5" w:rsidRPr="005F1D4C">
        <w:rPr>
          <w:b/>
          <w:sz w:val="28"/>
          <w:szCs w:val="28"/>
        </w:rPr>
        <w:t xml:space="preserve"> </w:t>
      </w:r>
    </w:p>
    <w:p w:rsidR="0002072F" w:rsidRDefault="00A41E80" w:rsidP="00AF2EAC">
      <w:pPr>
        <w:tabs>
          <w:tab w:val="left" w:pos="426"/>
        </w:tabs>
        <w:jc w:val="both"/>
        <w:rPr>
          <w:sz w:val="28"/>
          <w:szCs w:val="28"/>
        </w:rPr>
      </w:pPr>
      <w:r w:rsidRPr="00C35728">
        <w:rPr>
          <w:sz w:val="28"/>
          <w:szCs w:val="28"/>
        </w:rPr>
        <w:t xml:space="preserve">      </w:t>
      </w:r>
      <w:r w:rsidR="00D136E5" w:rsidRPr="00C35728">
        <w:rPr>
          <w:sz w:val="28"/>
          <w:szCs w:val="28"/>
        </w:rPr>
        <w:t>По</w:t>
      </w:r>
      <w:r w:rsidR="005F1D4C">
        <w:rPr>
          <w:sz w:val="28"/>
          <w:szCs w:val="28"/>
        </w:rPr>
        <w:t>сле про</w:t>
      </w:r>
      <w:r w:rsidR="005F1D4C">
        <w:rPr>
          <w:sz w:val="28"/>
          <w:szCs w:val="28"/>
        </w:rPr>
        <w:softHyphen/>
        <w:t>чтения</w:t>
      </w:r>
      <w:r w:rsidR="00D136E5" w:rsidRPr="00C35728">
        <w:rPr>
          <w:sz w:val="28"/>
          <w:szCs w:val="28"/>
        </w:rPr>
        <w:t xml:space="preserve"> </w:t>
      </w:r>
      <w:r w:rsidR="008A7601" w:rsidRPr="008A7601">
        <w:rPr>
          <w:b/>
          <w:sz w:val="28"/>
          <w:szCs w:val="28"/>
        </w:rPr>
        <w:t>часа</w:t>
      </w:r>
      <w:r w:rsidR="008A7601">
        <w:rPr>
          <w:sz w:val="28"/>
          <w:szCs w:val="28"/>
        </w:rPr>
        <w:t xml:space="preserve"> </w:t>
      </w:r>
      <w:r w:rsidR="00D136E5" w:rsidRPr="00C35728">
        <w:rPr>
          <w:sz w:val="28"/>
          <w:szCs w:val="28"/>
        </w:rPr>
        <w:t>отв</w:t>
      </w:r>
      <w:r w:rsidR="004E35BA">
        <w:rPr>
          <w:sz w:val="28"/>
          <w:szCs w:val="28"/>
        </w:rPr>
        <w:t>ерз</w:t>
      </w:r>
      <w:r w:rsidR="00D136E5" w:rsidRPr="00C35728">
        <w:rPr>
          <w:sz w:val="28"/>
          <w:szCs w:val="28"/>
        </w:rPr>
        <w:t xml:space="preserve">ается завеса </w:t>
      </w:r>
      <w:bookmarkStart w:id="20" w:name="OCRUncertain1261"/>
      <w:r w:rsidR="00D136E5" w:rsidRPr="00C35728">
        <w:rPr>
          <w:sz w:val="28"/>
          <w:szCs w:val="28"/>
        </w:rPr>
        <w:t>(катапетасма)</w:t>
      </w:r>
      <w:bookmarkEnd w:id="20"/>
      <w:r w:rsidR="0002072F">
        <w:rPr>
          <w:sz w:val="28"/>
          <w:szCs w:val="28"/>
        </w:rPr>
        <w:t xml:space="preserve"> </w:t>
      </w:r>
      <w:r w:rsidR="00D136E5" w:rsidRPr="00C35728">
        <w:rPr>
          <w:sz w:val="28"/>
          <w:szCs w:val="28"/>
        </w:rPr>
        <w:t xml:space="preserve">и </w:t>
      </w:r>
      <w:r w:rsidR="00D136E5" w:rsidRPr="00C35728">
        <w:rPr>
          <w:b/>
          <w:i/>
          <w:sz w:val="28"/>
          <w:szCs w:val="28"/>
        </w:rPr>
        <w:t>священник</w:t>
      </w:r>
      <w:r w:rsidR="00D136E5" w:rsidRPr="00C35728">
        <w:rPr>
          <w:sz w:val="28"/>
          <w:szCs w:val="28"/>
        </w:rPr>
        <w:t xml:space="preserve"> перед царскими вратами, на </w:t>
      </w:r>
      <w:bookmarkStart w:id="21" w:name="OCRUncertain1262"/>
      <w:r w:rsidR="00D136E5" w:rsidRPr="00C35728">
        <w:rPr>
          <w:sz w:val="28"/>
          <w:szCs w:val="28"/>
        </w:rPr>
        <w:t>амвоне</w:t>
      </w:r>
      <w:bookmarkEnd w:id="21"/>
      <w:r w:rsidR="00D136E5" w:rsidRPr="00C35728">
        <w:rPr>
          <w:sz w:val="28"/>
          <w:szCs w:val="28"/>
        </w:rPr>
        <w:t xml:space="preserve"> произносит возглас: </w:t>
      </w:r>
      <w:r w:rsidR="00951D5C" w:rsidRPr="00C35728">
        <w:rPr>
          <w:b/>
          <w:sz w:val="28"/>
          <w:szCs w:val="28"/>
        </w:rPr>
        <w:t>«</w:t>
      </w:r>
      <w:r w:rsidR="00D136E5" w:rsidRPr="00C35728">
        <w:rPr>
          <w:b/>
          <w:sz w:val="28"/>
          <w:szCs w:val="28"/>
        </w:rPr>
        <w:t>Благословен Бог наш...</w:t>
      </w:r>
      <w:r w:rsidR="00951D5C" w:rsidRPr="00C35728">
        <w:rPr>
          <w:b/>
          <w:sz w:val="28"/>
          <w:szCs w:val="28"/>
        </w:rPr>
        <w:t>»</w:t>
      </w:r>
      <w:r w:rsidR="00D136E5" w:rsidRPr="0002072F">
        <w:rPr>
          <w:b/>
          <w:sz w:val="28"/>
          <w:szCs w:val="28"/>
        </w:rPr>
        <w:t>.</w:t>
      </w:r>
      <w:r w:rsidR="00D136E5" w:rsidRPr="00C35728">
        <w:rPr>
          <w:sz w:val="28"/>
          <w:szCs w:val="28"/>
        </w:rPr>
        <w:t xml:space="preserve"> </w:t>
      </w:r>
    </w:p>
    <w:p w:rsidR="00D136E5" w:rsidRPr="00C35728" w:rsidRDefault="0002072F" w:rsidP="00C664A7">
      <w:pPr>
        <w:tabs>
          <w:tab w:val="left" w:pos="426"/>
        </w:tabs>
        <w:jc w:val="both"/>
        <w:rPr>
          <w:sz w:val="28"/>
          <w:szCs w:val="28"/>
        </w:rPr>
      </w:pPr>
      <w:r>
        <w:rPr>
          <w:sz w:val="28"/>
          <w:szCs w:val="28"/>
        </w:rPr>
        <w:t xml:space="preserve">      </w:t>
      </w:r>
      <w:r w:rsidR="00D136E5" w:rsidRPr="00C35728">
        <w:rPr>
          <w:b/>
          <w:i/>
          <w:sz w:val="28"/>
          <w:szCs w:val="28"/>
        </w:rPr>
        <w:t>Чтец:</w:t>
      </w:r>
      <w:r w:rsidR="00D136E5" w:rsidRPr="00C35728">
        <w:rPr>
          <w:sz w:val="28"/>
          <w:szCs w:val="28"/>
        </w:rPr>
        <w:t xml:space="preserve"> </w:t>
      </w:r>
      <w:r w:rsidR="00951D5C" w:rsidRPr="00C35728">
        <w:rPr>
          <w:b/>
          <w:sz w:val="28"/>
          <w:szCs w:val="28"/>
        </w:rPr>
        <w:t>«</w:t>
      </w:r>
      <w:r w:rsidR="00D136E5" w:rsidRPr="00C35728">
        <w:rPr>
          <w:b/>
          <w:sz w:val="28"/>
          <w:szCs w:val="28"/>
        </w:rPr>
        <w:t xml:space="preserve">Аминь. </w:t>
      </w:r>
      <w:bookmarkStart w:id="22" w:name="OCRUncertain1263"/>
      <w:r w:rsidR="00D136E5" w:rsidRPr="00C35728">
        <w:rPr>
          <w:b/>
          <w:sz w:val="28"/>
          <w:szCs w:val="28"/>
        </w:rPr>
        <w:t>Приидите</w:t>
      </w:r>
      <w:bookmarkEnd w:id="22"/>
      <w:r w:rsidR="00D136E5" w:rsidRPr="00C35728">
        <w:rPr>
          <w:b/>
          <w:sz w:val="28"/>
          <w:szCs w:val="28"/>
        </w:rPr>
        <w:t xml:space="preserve"> поклони</w:t>
      </w:r>
      <w:bookmarkStart w:id="23" w:name="OCRUncertain1264"/>
      <w:r w:rsidR="00D136E5" w:rsidRPr="00C35728">
        <w:rPr>
          <w:b/>
          <w:sz w:val="28"/>
          <w:szCs w:val="28"/>
        </w:rPr>
        <w:t>м</w:t>
      </w:r>
      <w:bookmarkEnd w:id="23"/>
      <w:r w:rsidR="00D136E5" w:rsidRPr="00C35728">
        <w:rPr>
          <w:b/>
          <w:sz w:val="28"/>
          <w:szCs w:val="28"/>
        </w:rPr>
        <w:t>ся</w:t>
      </w:r>
      <w:r w:rsidR="007C5D4D" w:rsidRPr="00C35728">
        <w:rPr>
          <w:b/>
          <w:sz w:val="28"/>
          <w:szCs w:val="28"/>
        </w:rPr>
        <w:t>…</w:t>
      </w:r>
      <w:r w:rsidR="00951D5C" w:rsidRPr="00C35728">
        <w:rPr>
          <w:b/>
          <w:sz w:val="28"/>
          <w:szCs w:val="28"/>
        </w:rPr>
        <w:t>»</w:t>
      </w:r>
      <w:r w:rsidR="00D136E5" w:rsidRPr="00C35728">
        <w:rPr>
          <w:sz w:val="28"/>
          <w:szCs w:val="28"/>
        </w:rPr>
        <w:t xml:space="preserve"> (трижды) и далее читает</w:t>
      </w:r>
      <w:r w:rsidR="00D136E5" w:rsidRPr="00C35728">
        <w:rPr>
          <w:noProof/>
          <w:sz w:val="28"/>
          <w:szCs w:val="28"/>
        </w:rPr>
        <w:t xml:space="preserve"> </w:t>
      </w:r>
      <w:r w:rsidR="00D136E5" w:rsidRPr="00C35728">
        <w:rPr>
          <w:b/>
          <w:noProof/>
          <w:sz w:val="28"/>
          <w:szCs w:val="28"/>
        </w:rPr>
        <w:t>103</w:t>
      </w:r>
      <w:r w:rsidR="00D136E5" w:rsidRPr="00C35728">
        <w:rPr>
          <w:b/>
          <w:i/>
          <w:sz w:val="28"/>
          <w:szCs w:val="28"/>
        </w:rPr>
        <w:t xml:space="preserve"> псалом</w:t>
      </w:r>
      <w:r w:rsidR="00D136E5" w:rsidRPr="0002072F">
        <w:rPr>
          <w:b/>
          <w:i/>
          <w:sz w:val="28"/>
          <w:szCs w:val="28"/>
        </w:rPr>
        <w:t>.</w:t>
      </w:r>
      <w:r w:rsidR="00D136E5" w:rsidRPr="00C35728">
        <w:rPr>
          <w:sz w:val="28"/>
          <w:szCs w:val="28"/>
        </w:rPr>
        <w:t xml:space="preserve"> </w:t>
      </w:r>
      <w:r w:rsidR="00D136E5" w:rsidRPr="00C35728">
        <w:rPr>
          <w:b/>
          <w:i/>
          <w:sz w:val="28"/>
          <w:szCs w:val="28"/>
        </w:rPr>
        <w:t>Священник</w:t>
      </w:r>
      <w:r w:rsidR="00D136E5" w:rsidRPr="00C35728">
        <w:rPr>
          <w:sz w:val="28"/>
          <w:szCs w:val="28"/>
        </w:rPr>
        <w:t xml:space="preserve"> в это время перед святыми вра</w:t>
      </w:r>
      <w:r w:rsidR="00D136E5" w:rsidRPr="00C35728">
        <w:rPr>
          <w:sz w:val="28"/>
          <w:szCs w:val="28"/>
        </w:rPr>
        <w:softHyphen/>
        <w:t xml:space="preserve">тами читает </w:t>
      </w:r>
      <w:bookmarkStart w:id="24" w:name="OCRUncertain1265"/>
      <w:r w:rsidR="00D136E5" w:rsidRPr="00227E75">
        <w:rPr>
          <w:b/>
          <w:sz w:val="28"/>
          <w:szCs w:val="28"/>
        </w:rPr>
        <w:t>светильничные</w:t>
      </w:r>
      <w:bookmarkEnd w:id="24"/>
      <w:r w:rsidR="00D136E5" w:rsidRPr="00227E75">
        <w:rPr>
          <w:b/>
          <w:sz w:val="28"/>
          <w:szCs w:val="28"/>
        </w:rPr>
        <w:t xml:space="preserve"> </w:t>
      </w:r>
      <w:r w:rsidR="00D136E5" w:rsidRPr="00C35728">
        <w:rPr>
          <w:b/>
          <w:i/>
          <w:sz w:val="28"/>
          <w:szCs w:val="28"/>
        </w:rPr>
        <w:t>молитвы</w:t>
      </w:r>
      <w:r w:rsidR="00D136E5" w:rsidRPr="0002072F">
        <w:rPr>
          <w:b/>
          <w:i/>
          <w:sz w:val="28"/>
          <w:szCs w:val="28"/>
        </w:rPr>
        <w:t>.</w:t>
      </w:r>
    </w:p>
    <w:p w:rsidR="00DA5D2E" w:rsidRDefault="00A41E80" w:rsidP="0002072F">
      <w:pPr>
        <w:pStyle w:val="Iauiue1"/>
        <w:tabs>
          <w:tab w:val="left" w:pos="426"/>
        </w:tabs>
        <w:jc w:val="both"/>
        <w:rPr>
          <w:sz w:val="28"/>
          <w:szCs w:val="28"/>
          <w:lang w:val="ru-RU"/>
        </w:rPr>
      </w:pPr>
      <w:r>
        <w:rPr>
          <w:sz w:val="28"/>
          <w:szCs w:val="28"/>
          <w:lang w:val="ru-RU"/>
        </w:rPr>
        <w:t xml:space="preserve">      </w:t>
      </w:r>
      <w:r w:rsidR="00FA69C6">
        <w:rPr>
          <w:sz w:val="28"/>
          <w:szCs w:val="28"/>
          <w:lang w:val="ru-RU"/>
        </w:rPr>
        <w:t xml:space="preserve">Далее </w:t>
      </w:r>
      <w:r w:rsidR="00FA69C6" w:rsidRPr="00FA69C6">
        <w:rPr>
          <w:b/>
          <w:i/>
          <w:sz w:val="28"/>
          <w:szCs w:val="28"/>
          <w:lang w:val="ru-RU"/>
        </w:rPr>
        <w:t>д</w:t>
      </w:r>
      <w:r w:rsidR="00DA5D2E" w:rsidRPr="00DA5D2E">
        <w:rPr>
          <w:b/>
          <w:i/>
          <w:sz w:val="28"/>
          <w:szCs w:val="28"/>
          <w:lang w:val="ru-RU"/>
        </w:rPr>
        <w:t>иакон</w:t>
      </w:r>
      <w:r w:rsidR="00DA5D2E">
        <w:rPr>
          <w:sz w:val="28"/>
          <w:szCs w:val="28"/>
          <w:lang w:val="ru-RU"/>
        </w:rPr>
        <w:t xml:space="preserve"> </w:t>
      </w:r>
      <w:r w:rsidR="00FA69C6">
        <w:rPr>
          <w:sz w:val="28"/>
          <w:szCs w:val="28"/>
          <w:lang w:val="ru-RU"/>
        </w:rPr>
        <w:t xml:space="preserve">на </w:t>
      </w:r>
      <w:r w:rsidR="0023592F">
        <w:rPr>
          <w:sz w:val="28"/>
          <w:szCs w:val="28"/>
          <w:lang w:val="ru-RU"/>
        </w:rPr>
        <w:t xml:space="preserve">амвоне </w:t>
      </w:r>
      <w:r w:rsidR="00DA5D2E">
        <w:rPr>
          <w:sz w:val="28"/>
          <w:szCs w:val="28"/>
          <w:lang w:val="ru-RU"/>
        </w:rPr>
        <w:t xml:space="preserve">произносит </w:t>
      </w:r>
      <w:r w:rsidR="00D136E5" w:rsidRPr="00227E75">
        <w:rPr>
          <w:b/>
          <w:sz w:val="28"/>
          <w:szCs w:val="28"/>
          <w:lang w:val="ru-RU"/>
        </w:rPr>
        <w:t>велик</w:t>
      </w:r>
      <w:r w:rsidR="00DA5D2E" w:rsidRPr="00227E75">
        <w:rPr>
          <w:b/>
          <w:sz w:val="28"/>
          <w:szCs w:val="28"/>
          <w:lang w:val="ru-RU"/>
        </w:rPr>
        <w:t>ую</w:t>
      </w:r>
      <w:r w:rsidR="007C5D4D">
        <w:rPr>
          <w:b/>
          <w:i/>
          <w:sz w:val="28"/>
          <w:szCs w:val="28"/>
          <w:lang w:val="ru-RU"/>
        </w:rPr>
        <w:t xml:space="preserve"> </w:t>
      </w:r>
      <w:r w:rsidR="00D136E5" w:rsidRPr="00A41E80">
        <w:rPr>
          <w:b/>
          <w:i/>
          <w:sz w:val="28"/>
          <w:szCs w:val="28"/>
          <w:lang w:val="ru-RU"/>
        </w:rPr>
        <w:t>ектен</w:t>
      </w:r>
      <w:r w:rsidR="0023592F">
        <w:rPr>
          <w:b/>
          <w:i/>
          <w:sz w:val="28"/>
          <w:szCs w:val="28"/>
          <w:lang w:val="ru-RU"/>
        </w:rPr>
        <w:t>и</w:t>
      </w:r>
      <w:r w:rsidR="00DA5D2E">
        <w:rPr>
          <w:b/>
          <w:i/>
          <w:sz w:val="28"/>
          <w:szCs w:val="28"/>
          <w:lang w:val="ru-RU"/>
        </w:rPr>
        <w:t>ю</w:t>
      </w:r>
      <w:r w:rsidR="009239D1">
        <w:rPr>
          <w:b/>
          <w:i/>
          <w:sz w:val="28"/>
          <w:szCs w:val="28"/>
          <w:lang w:val="ru-RU"/>
        </w:rPr>
        <w:t>:</w:t>
      </w:r>
      <w:r w:rsidR="00DA5D2E">
        <w:rPr>
          <w:b/>
          <w:i/>
          <w:sz w:val="28"/>
          <w:szCs w:val="28"/>
          <w:lang w:val="ru-RU"/>
        </w:rPr>
        <w:t xml:space="preserve"> </w:t>
      </w:r>
      <w:r w:rsidR="00951D5C">
        <w:rPr>
          <w:b/>
          <w:sz w:val="28"/>
          <w:szCs w:val="28"/>
          <w:lang w:val="ru-RU"/>
        </w:rPr>
        <w:t>«</w:t>
      </w:r>
      <w:r w:rsidR="00DA5D2E">
        <w:rPr>
          <w:b/>
          <w:sz w:val="28"/>
          <w:szCs w:val="28"/>
          <w:lang w:val="ru-RU"/>
        </w:rPr>
        <w:t>Миром Господу помолимся</w:t>
      </w:r>
      <w:r w:rsidR="007C5D4D">
        <w:rPr>
          <w:b/>
          <w:sz w:val="28"/>
          <w:szCs w:val="28"/>
          <w:lang w:val="ru-RU"/>
        </w:rPr>
        <w:t>…</w:t>
      </w:r>
      <w:r w:rsidR="00951D5C">
        <w:rPr>
          <w:b/>
          <w:sz w:val="28"/>
          <w:szCs w:val="28"/>
          <w:lang w:val="ru-RU"/>
        </w:rPr>
        <w:t>»</w:t>
      </w:r>
      <w:r w:rsidR="00994781">
        <w:rPr>
          <w:b/>
          <w:sz w:val="28"/>
          <w:szCs w:val="28"/>
          <w:lang w:val="ru-RU"/>
        </w:rPr>
        <w:t xml:space="preserve"> </w:t>
      </w:r>
      <w:r w:rsidR="002050C5">
        <w:rPr>
          <w:sz w:val="28"/>
          <w:lang w:val="ru-RU"/>
        </w:rPr>
        <w:t>(с</w:t>
      </w:r>
      <w:r w:rsidR="00994781" w:rsidRPr="00994781">
        <w:rPr>
          <w:sz w:val="28"/>
          <w:lang w:val="ru-RU"/>
        </w:rPr>
        <w:t>м.:</w:t>
      </w:r>
      <w:r w:rsidR="00994781" w:rsidRPr="00994781">
        <w:rPr>
          <w:b/>
          <w:sz w:val="28"/>
          <w:lang w:val="ru-RU"/>
        </w:rPr>
        <w:t xml:space="preserve"> Служебник</w:t>
      </w:r>
      <w:r w:rsidR="00994781" w:rsidRPr="00227E75">
        <w:rPr>
          <w:b/>
          <w:sz w:val="28"/>
          <w:lang w:val="ru-RU"/>
        </w:rPr>
        <w:t>,</w:t>
      </w:r>
      <w:r w:rsidR="00994781" w:rsidRPr="00994781">
        <w:rPr>
          <w:b/>
          <w:i/>
          <w:sz w:val="28"/>
          <w:lang w:val="ru-RU"/>
        </w:rPr>
        <w:t xml:space="preserve"> </w:t>
      </w:r>
      <w:r w:rsidR="00994781" w:rsidRPr="00994781">
        <w:rPr>
          <w:b/>
          <w:sz w:val="28"/>
          <w:lang w:val="ru-RU"/>
        </w:rPr>
        <w:t>Последование вечерни</w:t>
      </w:r>
      <w:r w:rsidR="00994781" w:rsidRPr="002334BE">
        <w:rPr>
          <w:b/>
          <w:sz w:val="28"/>
          <w:lang w:val="ru-RU"/>
        </w:rPr>
        <w:t>)</w:t>
      </w:r>
      <w:r w:rsidR="00DA5D2E" w:rsidRPr="0002072F">
        <w:rPr>
          <w:b/>
          <w:sz w:val="28"/>
          <w:szCs w:val="28"/>
          <w:lang w:val="ru-RU"/>
        </w:rPr>
        <w:t>.</w:t>
      </w:r>
      <w:r w:rsidR="00DA5D2E">
        <w:rPr>
          <w:sz w:val="28"/>
          <w:szCs w:val="28"/>
          <w:lang w:val="ru-RU"/>
        </w:rPr>
        <w:t xml:space="preserve"> </w:t>
      </w:r>
      <w:r w:rsidR="00D136E5" w:rsidRPr="00D136E5">
        <w:rPr>
          <w:sz w:val="28"/>
          <w:szCs w:val="28"/>
          <w:lang w:val="ru-RU"/>
        </w:rPr>
        <w:t xml:space="preserve"> </w:t>
      </w:r>
    </w:p>
    <w:p w:rsidR="007C5D4D" w:rsidRDefault="00DA5D2E" w:rsidP="0002072F">
      <w:pPr>
        <w:pStyle w:val="Iauiue1"/>
        <w:tabs>
          <w:tab w:val="left" w:pos="426"/>
        </w:tabs>
        <w:jc w:val="both"/>
        <w:outlineLvl w:val="0"/>
        <w:rPr>
          <w:b/>
          <w:sz w:val="28"/>
          <w:szCs w:val="28"/>
          <w:lang w:val="ru-RU"/>
        </w:rPr>
      </w:pPr>
      <w:r>
        <w:rPr>
          <w:sz w:val="28"/>
          <w:szCs w:val="28"/>
          <w:lang w:val="ru-RU"/>
        </w:rPr>
        <w:t xml:space="preserve">      </w:t>
      </w:r>
      <w:r w:rsidRPr="007C5D4D">
        <w:rPr>
          <w:b/>
          <w:i/>
          <w:sz w:val="28"/>
          <w:szCs w:val="28"/>
          <w:lang w:val="ru-RU"/>
        </w:rPr>
        <w:t>Священник</w:t>
      </w:r>
      <w:r>
        <w:rPr>
          <w:sz w:val="28"/>
          <w:szCs w:val="28"/>
          <w:lang w:val="ru-RU"/>
        </w:rPr>
        <w:t xml:space="preserve"> возглас</w:t>
      </w:r>
      <w:r w:rsidR="007C5D4D">
        <w:rPr>
          <w:sz w:val="28"/>
          <w:szCs w:val="28"/>
          <w:lang w:val="ru-RU"/>
        </w:rPr>
        <w:t xml:space="preserve">: </w:t>
      </w:r>
      <w:r w:rsidR="007C5D4D" w:rsidRPr="007C5D4D">
        <w:rPr>
          <w:b/>
          <w:sz w:val="28"/>
          <w:szCs w:val="28"/>
          <w:lang w:val="ru-RU"/>
        </w:rPr>
        <w:t>«Яко подобает</w:t>
      </w:r>
      <w:r w:rsidR="007C5D4D">
        <w:rPr>
          <w:b/>
          <w:sz w:val="28"/>
          <w:szCs w:val="28"/>
          <w:lang w:val="ru-RU"/>
        </w:rPr>
        <w:t>…</w:t>
      </w:r>
      <w:r w:rsidR="007C5D4D" w:rsidRPr="007C5D4D">
        <w:rPr>
          <w:b/>
          <w:sz w:val="28"/>
          <w:szCs w:val="28"/>
          <w:lang w:val="ru-RU"/>
        </w:rPr>
        <w:t>»</w:t>
      </w:r>
      <w:r w:rsidR="007C5D4D" w:rsidRPr="0002072F">
        <w:rPr>
          <w:b/>
          <w:sz w:val="28"/>
          <w:szCs w:val="28"/>
          <w:lang w:val="ru-RU"/>
        </w:rPr>
        <w:t>.</w:t>
      </w:r>
    </w:p>
    <w:p w:rsidR="00D136E5" w:rsidRDefault="007C5D4D" w:rsidP="00D72D07">
      <w:pPr>
        <w:pStyle w:val="Iauiue1"/>
        <w:tabs>
          <w:tab w:val="left" w:pos="426"/>
        </w:tabs>
        <w:jc w:val="both"/>
        <w:outlineLvl w:val="0"/>
        <w:rPr>
          <w:lang w:val="ru-RU"/>
        </w:rPr>
      </w:pPr>
      <w:r>
        <w:rPr>
          <w:sz w:val="28"/>
          <w:szCs w:val="28"/>
          <w:lang w:val="ru-RU"/>
        </w:rPr>
        <w:t xml:space="preserve">      </w:t>
      </w:r>
      <w:r w:rsidRPr="007C5D4D">
        <w:rPr>
          <w:b/>
          <w:i/>
          <w:sz w:val="28"/>
          <w:szCs w:val="28"/>
          <w:lang w:val="ru-RU"/>
        </w:rPr>
        <w:t>Хор</w:t>
      </w:r>
      <w:r>
        <w:rPr>
          <w:b/>
          <w:i/>
          <w:sz w:val="28"/>
          <w:szCs w:val="28"/>
          <w:lang w:val="ru-RU"/>
        </w:rPr>
        <w:t xml:space="preserve">: </w:t>
      </w:r>
      <w:r w:rsidR="00951D5C">
        <w:rPr>
          <w:b/>
          <w:sz w:val="28"/>
          <w:szCs w:val="28"/>
          <w:lang w:val="ru-RU"/>
        </w:rPr>
        <w:t>«</w:t>
      </w:r>
      <w:r>
        <w:rPr>
          <w:b/>
          <w:sz w:val="28"/>
          <w:szCs w:val="28"/>
          <w:lang w:val="ru-RU"/>
        </w:rPr>
        <w:t>Аминь»</w:t>
      </w:r>
      <w:r>
        <w:rPr>
          <w:sz w:val="28"/>
          <w:szCs w:val="28"/>
          <w:lang w:val="ru-RU"/>
        </w:rPr>
        <w:t xml:space="preserve"> и </w:t>
      </w:r>
      <w:r w:rsidR="00D136E5" w:rsidRPr="00D136E5">
        <w:rPr>
          <w:sz w:val="28"/>
          <w:szCs w:val="28"/>
          <w:lang w:val="ru-RU"/>
        </w:rPr>
        <w:t>поет</w:t>
      </w:r>
      <w:r w:rsidR="009239D1">
        <w:rPr>
          <w:sz w:val="28"/>
          <w:szCs w:val="28"/>
          <w:lang w:val="ru-RU"/>
        </w:rPr>
        <w:t>:</w:t>
      </w:r>
      <w:r w:rsidR="00DA5D2E" w:rsidRPr="00D136E5">
        <w:rPr>
          <w:sz w:val="28"/>
          <w:szCs w:val="28"/>
          <w:lang w:val="ru-RU"/>
        </w:rPr>
        <w:t xml:space="preserve"> </w:t>
      </w:r>
      <w:r w:rsidR="00951D5C">
        <w:rPr>
          <w:b/>
          <w:sz w:val="28"/>
          <w:szCs w:val="28"/>
          <w:lang w:val="ru-RU"/>
        </w:rPr>
        <w:t>«</w:t>
      </w:r>
      <w:r w:rsidR="00DA5D2E" w:rsidRPr="00A41E80">
        <w:rPr>
          <w:b/>
          <w:sz w:val="28"/>
          <w:szCs w:val="28"/>
          <w:lang w:val="ru-RU"/>
        </w:rPr>
        <w:t>Блажен муж</w:t>
      </w:r>
      <w:r>
        <w:rPr>
          <w:b/>
          <w:sz w:val="28"/>
          <w:szCs w:val="28"/>
          <w:lang w:val="ru-RU"/>
        </w:rPr>
        <w:t>…</w:t>
      </w:r>
      <w:r w:rsidR="00951D5C">
        <w:rPr>
          <w:b/>
          <w:sz w:val="28"/>
          <w:szCs w:val="28"/>
          <w:lang w:val="ru-RU"/>
        </w:rPr>
        <w:t>»</w:t>
      </w:r>
      <w:r w:rsidR="00DA5D2E">
        <w:rPr>
          <w:b/>
          <w:sz w:val="28"/>
          <w:szCs w:val="28"/>
          <w:lang w:val="ru-RU"/>
        </w:rPr>
        <w:t xml:space="preserve"> </w:t>
      </w:r>
      <w:r>
        <w:rPr>
          <w:b/>
          <w:sz w:val="28"/>
          <w:szCs w:val="28"/>
          <w:lang w:val="ru-RU"/>
        </w:rPr>
        <w:t>(</w:t>
      </w:r>
      <w:r w:rsidRPr="004E29BA">
        <w:rPr>
          <w:b/>
          <w:sz w:val="28"/>
          <w:szCs w:val="28"/>
          <w:lang w:val="ru-RU"/>
        </w:rPr>
        <w:t>1-</w:t>
      </w:r>
      <w:r w:rsidR="00DA5D2E" w:rsidRPr="004E29BA">
        <w:rPr>
          <w:b/>
          <w:sz w:val="28"/>
          <w:szCs w:val="28"/>
          <w:lang w:val="ru-RU"/>
        </w:rPr>
        <w:t>й</w:t>
      </w:r>
      <w:r w:rsidR="00DA5D2E" w:rsidRPr="00A41E80">
        <w:rPr>
          <w:b/>
          <w:i/>
          <w:sz w:val="28"/>
          <w:szCs w:val="28"/>
          <w:lang w:val="ru-RU"/>
        </w:rPr>
        <w:t xml:space="preserve"> антифон</w:t>
      </w:r>
      <w:r w:rsidR="00DA5D2E" w:rsidRPr="00D136E5">
        <w:rPr>
          <w:sz w:val="28"/>
          <w:szCs w:val="28"/>
          <w:lang w:val="ru-RU"/>
        </w:rPr>
        <w:t xml:space="preserve"> </w:t>
      </w:r>
      <w:r w:rsidRPr="004E29BA">
        <w:rPr>
          <w:b/>
          <w:sz w:val="28"/>
          <w:szCs w:val="28"/>
          <w:lang w:val="ru-RU"/>
        </w:rPr>
        <w:t>1-</w:t>
      </w:r>
      <w:r w:rsidR="00DA5D2E" w:rsidRPr="004E29BA">
        <w:rPr>
          <w:b/>
          <w:sz w:val="28"/>
          <w:szCs w:val="28"/>
          <w:lang w:val="ru-RU"/>
        </w:rPr>
        <w:t>й</w:t>
      </w:r>
      <w:r w:rsidR="00DA5D2E" w:rsidRPr="00D136E5">
        <w:rPr>
          <w:sz w:val="28"/>
          <w:szCs w:val="28"/>
          <w:lang w:val="ru-RU"/>
        </w:rPr>
        <w:t xml:space="preserve"> </w:t>
      </w:r>
      <w:r w:rsidR="00DA5D2E" w:rsidRPr="00A41E80">
        <w:rPr>
          <w:b/>
          <w:i/>
          <w:sz w:val="28"/>
          <w:szCs w:val="28"/>
          <w:lang w:val="ru-RU"/>
        </w:rPr>
        <w:t>кафизмы</w:t>
      </w:r>
      <w:r w:rsidR="008070B8">
        <w:rPr>
          <w:b/>
          <w:i/>
          <w:sz w:val="28"/>
          <w:szCs w:val="28"/>
          <w:lang w:val="ru-RU"/>
        </w:rPr>
        <w:t>)</w:t>
      </w:r>
      <w:r w:rsidR="00D136E5" w:rsidRPr="00A41E80">
        <w:rPr>
          <w:b/>
          <w:i/>
          <w:sz w:val="28"/>
          <w:szCs w:val="28"/>
          <w:lang w:val="ru-RU"/>
        </w:rPr>
        <w:t>.</w:t>
      </w:r>
      <w:r w:rsidR="00D136E5" w:rsidRPr="00D136E5">
        <w:rPr>
          <w:lang w:val="ru-RU"/>
        </w:rPr>
        <w:t xml:space="preserve"> </w:t>
      </w:r>
    </w:p>
    <w:p w:rsidR="00323E3C" w:rsidRDefault="00D30314" w:rsidP="0002072F">
      <w:pPr>
        <w:pStyle w:val="Iauiue3"/>
        <w:tabs>
          <w:tab w:val="left" w:pos="284"/>
          <w:tab w:val="left" w:pos="426"/>
        </w:tabs>
        <w:jc w:val="both"/>
        <w:rPr>
          <w:sz w:val="28"/>
        </w:rPr>
      </w:pPr>
      <w:r>
        <w:rPr>
          <w:sz w:val="28"/>
        </w:rPr>
        <w:t xml:space="preserve">     </w:t>
      </w:r>
      <w:r>
        <w:rPr>
          <w:b/>
          <w:i/>
          <w:sz w:val="28"/>
          <w:u w:val="words"/>
        </w:rPr>
        <w:t xml:space="preserve"> Примечание</w:t>
      </w:r>
      <w:r w:rsidR="0002072F">
        <w:rPr>
          <w:b/>
          <w:i/>
          <w:sz w:val="28"/>
          <w:u w:val="words"/>
        </w:rPr>
        <w:t>.</w:t>
      </w:r>
      <w:r>
        <w:rPr>
          <w:b/>
          <w:i/>
          <w:sz w:val="28"/>
        </w:rPr>
        <w:t xml:space="preserve"> </w:t>
      </w:r>
      <w:r w:rsidRPr="001C368D">
        <w:rPr>
          <w:i/>
          <w:sz w:val="28"/>
        </w:rPr>
        <w:t>Если служит один</w:t>
      </w:r>
      <w:r>
        <w:rPr>
          <w:sz w:val="28"/>
        </w:rPr>
        <w:t xml:space="preserve"> </w:t>
      </w:r>
      <w:r w:rsidRPr="00D30314">
        <w:rPr>
          <w:b/>
          <w:i/>
          <w:sz w:val="28"/>
        </w:rPr>
        <w:t>диакон</w:t>
      </w:r>
      <w:r w:rsidRPr="0002072F">
        <w:rPr>
          <w:b/>
          <w:i/>
          <w:sz w:val="28"/>
        </w:rPr>
        <w:t>,</w:t>
      </w:r>
      <w:r>
        <w:rPr>
          <w:b/>
          <w:i/>
          <w:sz w:val="28"/>
        </w:rPr>
        <w:t xml:space="preserve"> </w:t>
      </w:r>
      <w:r w:rsidRPr="001C368D">
        <w:rPr>
          <w:i/>
          <w:sz w:val="28"/>
        </w:rPr>
        <w:t>то после</w:t>
      </w:r>
      <w:r>
        <w:rPr>
          <w:b/>
          <w:i/>
          <w:sz w:val="28"/>
        </w:rPr>
        <w:t xml:space="preserve"> </w:t>
      </w:r>
      <w:r w:rsidRPr="00227E75">
        <w:rPr>
          <w:b/>
          <w:sz w:val="28"/>
        </w:rPr>
        <w:t>великой</w:t>
      </w:r>
      <w:r>
        <w:rPr>
          <w:b/>
          <w:i/>
          <w:sz w:val="28"/>
        </w:rPr>
        <w:t xml:space="preserve"> ектен</w:t>
      </w:r>
      <w:r w:rsidR="0023592F">
        <w:rPr>
          <w:b/>
          <w:i/>
          <w:sz w:val="28"/>
        </w:rPr>
        <w:t>и</w:t>
      </w:r>
      <w:r>
        <w:rPr>
          <w:b/>
          <w:i/>
          <w:sz w:val="28"/>
        </w:rPr>
        <w:t xml:space="preserve">и </w:t>
      </w:r>
      <w:r w:rsidRPr="001C368D">
        <w:rPr>
          <w:i/>
          <w:sz w:val="28"/>
        </w:rPr>
        <w:t>он не уходит в алтарь, а</w:t>
      </w:r>
      <w:r w:rsidRPr="001C368D">
        <w:rPr>
          <w:b/>
          <w:i/>
          <w:sz w:val="28"/>
        </w:rPr>
        <w:t xml:space="preserve"> </w:t>
      </w:r>
      <w:r w:rsidRPr="001C368D">
        <w:rPr>
          <w:i/>
          <w:sz w:val="28"/>
        </w:rPr>
        <w:t>отходит к местной иконе Спасителя, где ожидает окончания пения</w:t>
      </w:r>
      <w:r>
        <w:rPr>
          <w:sz w:val="28"/>
        </w:rPr>
        <w:t xml:space="preserve"> </w:t>
      </w:r>
      <w:r w:rsidR="00951D5C">
        <w:rPr>
          <w:b/>
          <w:sz w:val="28"/>
          <w:szCs w:val="28"/>
        </w:rPr>
        <w:t>«</w:t>
      </w:r>
      <w:r>
        <w:rPr>
          <w:b/>
          <w:sz w:val="28"/>
          <w:szCs w:val="28"/>
        </w:rPr>
        <w:t>Блажен муж</w:t>
      </w:r>
      <w:r w:rsidR="00951D5C">
        <w:rPr>
          <w:b/>
          <w:sz w:val="28"/>
          <w:szCs w:val="28"/>
        </w:rPr>
        <w:t>…»</w:t>
      </w:r>
      <w:r w:rsidRPr="0002072F">
        <w:rPr>
          <w:b/>
          <w:sz w:val="28"/>
          <w:szCs w:val="28"/>
        </w:rPr>
        <w:t>.</w:t>
      </w:r>
      <w:r>
        <w:rPr>
          <w:sz w:val="28"/>
        </w:rPr>
        <w:t xml:space="preserve"> </w:t>
      </w:r>
      <w:r w:rsidRPr="001C368D">
        <w:rPr>
          <w:i/>
          <w:sz w:val="28"/>
        </w:rPr>
        <w:t xml:space="preserve">Если же служат несколько </w:t>
      </w:r>
      <w:r w:rsidRPr="001C368D">
        <w:rPr>
          <w:b/>
          <w:i/>
          <w:sz w:val="28"/>
        </w:rPr>
        <w:t>диаконов</w:t>
      </w:r>
      <w:r w:rsidRPr="0002072F">
        <w:rPr>
          <w:b/>
          <w:i/>
          <w:sz w:val="28"/>
        </w:rPr>
        <w:t>,</w:t>
      </w:r>
      <w:r w:rsidRPr="001C368D">
        <w:rPr>
          <w:i/>
          <w:sz w:val="28"/>
        </w:rPr>
        <w:t xml:space="preserve"> </w:t>
      </w:r>
      <w:r w:rsidR="003362F1" w:rsidRPr="001C368D">
        <w:rPr>
          <w:i/>
          <w:sz w:val="28"/>
        </w:rPr>
        <w:t>то</w:t>
      </w:r>
      <w:r w:rsidR="003362F1">
        <w:rPr>
          <w:sz w:val="28"/>
        </w:rPr>
        <w:t xml:space="preserve"> </w:t>
      </w:r>
      <w:r w:rsidR="001A4433" w:rsidRPr="001A4433">
        <w:rPr>
          <w:b/>
          <w:sz w:val="28"/>
        </w:rPr>
        <w:t>старши</w:t>
      </w:r>
      <w:r w:rsidR="003362F1" w:rsidRPr="001A4433">
        <w:rPr>
          <w:b/>
          <w:sz w:val="28"/>
        </w:rPr>
        <w:t xml:space="preserve">й </w:t>
      </w:r>
      <w:r w:rsidR="003362F1" w:rsidRPr="003362F1">
        <w:rPr>
          <w:b/>
          <w:i/>
          <w:sz w:val="28"/>
        </w:rPr>
        <w:t>диакон</w:t>
      </w:r>
      <w:r w:rsidR="003362F1" w:rsidRPr="0002072F">
        <w:rPr>
          <w:b/>
          <w:i/>
          <w:sz w:val="28"/>
        </w:rPr>
        <w:t>,</w:t>
      </w:r>
      <w:r w:rsidR="003362F1" w:rsidRPr="001C368D">
        <w:rPr>
          <w:i/>
          <w:sz w:val="28"/>
        </w:rPr>
        <w:t xml:space="preserve"> сразу же после произнесения им</w:t>
      </w:r>
      <w:r w:rsidR="003362F1">
        <w:rPr>
          <w:sz w:val="28"/>
        </w:rPr>
        <w:t xml:space="preserve"> </w:t>
      </w:r>
      <w:r w:rsidR="003362F1" w:rsidRPr="001A4433">
        <w:rPr>
          <w:b/>
          <w:sz w:val="28"/>
        </w:rPr>
        <w:t xml:space="preserve">великой </w:t>
      </w:r>
      <w:r w:rsidR="003362F1">
        <w:rPr>
          <w:b/>
          <w:i/>
          <w:sz w:val="28"/>
        </w:rPr>
        <w:t>ектен</w:t>
      </w:r>
      <w:r w:rsidR="0023592F">
        <w:rPr>
          <w:b/>
          <w:i/>
          <w:sz w:val="28"/>
        </w:rPr>
        <w:t>и</w:t>
      </w:r>
      <w:r w:rsidR="003362F1">
        <w:rPr>
          <w:b/>
          <w:i/>
          <w:sz w:val="28"/>
        </w:rPr>
        <w:t>и</w:t>
      </w:r>
      <w:r w:rsidR="003362F1" w:rsidRPr="0002072F">
        <w:rPr>
          <w:b/>
          <w:i/>
          <w:sz w:val="28"/>
        </w:rPr>
        <w:t>,</w:t>
      </w:r>
      <w:r w:rsidR="003362F1">
        <w:rPr>
          <w:b/>
          <w:i/>
          <w:sz w:val="28"/>
        </w:rPr>
        <w:t xml:space="preserve"> </w:t>
      </w:r>
      <w:r w:rsidR="003362F1" w:rsidRPr="001C368D">
        <w:rPr>
          <w:i/>
          <w:sz w:val="28"/>
        </w:rPr>
        <w:t>уходит в алтарь. Здесь он вместе со</w:t>
      </w:r>
      <w:r w:rsidR="003362F1">
        <w:rPr>
          <w:sz w:val="28"/>
        </w:rPr>
        <w:t xml:space="preserve"> </w:t>
      </w:r>
      <w:r w:rsidR="003362F1" w:rsidRPr="001A4433">
        <w:rPr>
          <w:b/>
          <w:sz w:val="28"/>
        </w:rPr>
        <w:t>вторым</w:t>
      </w:r>
      <w:r w:rsidR="003362F1" w:rsidRPr="00143147">
        <w:rPr>
          <w:b/>
          <w:i/>
          <w:sz w:val="28"/>
        </w:rPr>
        <w:t xml:space="preserve"> диаконом</w:t>
      </w:r>
      <w:r w:rsidR="003362F1">
        <w:rPr>
          <w:sz w:val="28"/>
        </w:rPr>
        <w:t xml:space="preserve"> </w:t>
      </w:r>
      <w:r w:rsidR="002E46DA" w:rsidRPr="001C368D">
        <w:rPr>
          <w:i/>
          <w:sz w:val="28"/>
        </w:rPr>
        <w:t>идёт</w:t>
      </w:r>
      <w:r w:rsidR="00143147" w:rsidRPr="001C368D">
        <w:rPr>
          <w:i/>
          <w:sz w:val="28"/>
        </w:rPr>
        <w:t xml:space="preserve"> на горнее место, где </w:t>
      </w:r>
      <w:r w:rsidR="00323E3C" w:rsidRPr="001C368D">
        <w:rPr>
          <w:i/>
          <w:sz w:val="28"/>
        </w:rPr>
        <w:t xml:space="preserve">они </w:t>
      </w:r>
      <w:r w:rsidR="00143147" w:rsidRPr="001C368D">
        <w:rPr>
          <w:i/>
          <w:sz w:val="28"/>
        </w:rPr>
        <w:t xml:space="preserve">вместе </w:t>
      </w:r>
      <w:r w:rsidR="003362F1" w:rsidRPr="001C368D">
        <w:rPr>
          <w:i/>
          <w:sz w:val="28"/>
        </w:rPr>
        <w:t>крест</w:t>
      </w:r>
      <w:r w:rsidR="00143147" w:rsidRPr="001C368D">
        <w:rPr>
          <w:i/>
          <w:sz w:val="28"/>
        </w:rPr>
        <w:t>я</w:t>
      </w:r>
      <w:r w:rsidR="003362F1" w:rsidRPr="001C368D">
        <w:rPr>
          <w:i/>
          <w:sz w:val="28"/>
        </w:rPr>
        <w:t>тся, кланяются</w:t>
      </w:r>
      <w:r w:rsidR="003362F1" w:rsidRPr="003362F1">
        <w:rPr>
          <w:sz w:val="28"/>
        </w:rPr>
        <w:t xml:space="preserve"> </w:t>
      </w:r>
      <w:r w:rsidR="003362F1" w:rsidRPr="00143147">
        <w:rPr>
          <w:b/>
          <w:i/>
          <w:sz w:val="28"/>
        </w:rPr>
        <w:t>священнику</w:t>
      </w:r>
      <w:r w:rsidR="00143147">
        <w:rPr>
          <w:sz w:val="28"/>
        </w:rPr>
        <w:t xml:space="preserve"> </w:t>
      </w:r>
      <w:r w:rsidR="00143147" w:rsidRPr="001C368D">
        <w:rPr>
          <w:i/>
          <w:sz w:val="28"/>
        </w:rPr>
        <w:t>и</w:t>
      </w:r>
      <w:r w:rsidR="003362F1" w:rsidRPr="001C368D">
        <w:rPr>
          <w:i/>
          <w:sz w:val="28"/>
        </w:rPr>
        <w:t xml:space="preserve"> друг другу. </w:t>
      </w:r>
      <w:r w:rsidR="00143147" w:rsidRPr="001C368D">
        <w:rPr>
          <w:i/>
          <w:sz w:val="28"/>
        </w:rPr>
        <w:t>Далее</w:t>
      </w:r>
      <w:r w:rsidR="00143147">
        <w:rPr>
          <w:sz w:val="28"/>
        </w:rPr>
        <w:t xml:space="preserve"> </w:t>
      </w:r>
      <w:r w:rsidR="001A4433">
        <w:rPr>
          <w:b/>
          <w:sz w:val="28"/>
        </w:rPr>
        <w:t>старший</w:t>
      </w:r>
      <w:r w:rsidR="001A4433" w:rsidRPr="00143147">
        <w:rPr>
          <w:b/>
          <w:i/>
          <w:sz w:val="28"/>
        </w:rPr>
        <w:t xml:space="preserve"> </w:t>
      </w:r>
      <w:r w:rsidR="00143147" w:rsidRPr="00143147">
        <w:rPr>
          <w:b/>
          <w:i/>
          <w:sz w:val="28"/>
        </w:rPr>
        <w:t>диакон</w:t>
      </w:r>
      <w:r w:rsidR="00143147">
        <w:rPr>
          <w:sz w:val="28"/>
        </w:rPr>
        <w:t xml:space="preserve"> </w:t>
      </w:r>
      <w:r w:rsidR="00143147" w:rsidRPr="001C368D">
        <w:rPr>
          <w:i/>
          <w:sz w:val="28"/>
        </w:rPr>
        <w:t xml:space="preserve">становится на </w:t>
      </w:r>
      <w:r w:rsidR="002E46DA" w:rsidRPr="001C368D">
        <w:rPr>
          <w:i/>
          <w:sz w:val="28"/>
        </w:rPr>
        <w:t>своё</w:t>
      </w:r>
      <w:r w:rsidR="00143147" w:rsidRPr="001C368D">
        <w:rPr>
          <w:i/>
          <w:sz w:val="28"/>
        </w:rPr>
        <w:t xml:space="preserve"> место</w:t>
      </w:r>
      <w:r w:rsidR="004E35BA">
        <w:rPr>
          <w:i/>
          <w:sz w:val="28"/>
        </w:rPr>
        <w:t xml:space="preserve"> в алтаре</w:t>
      </w:r>
      <w:r w:rsidR="00143147" w:rsidRPr="001C368D">
        <w:rPr>
          <w:i/>
          <w:sz w:val="28"/>
        </w:rPr>
        <w:t xml:space="preserve">, а </w:t>
      </w:r>
      <w:r w:rsidR="00143147" w:rsidRPr="001A4433">
        <w:rPr>
          <w:b/>
          <w:sz w:val="28"/>
        </w:rPr>
        <w:t>второй</w:t>
      </w:r>
      <w:r w:rsidR="00143147" w:rsidRPr="001A4433">
        <w:rPr>
          <w:sz w:val="28"/>
        </w:rPr>
        <w:t xml:space="preserve"> </w:t>
      </w:r>
      <w:r w:rsidR="00143147" w:rsidRPr="001C368D">
        <w:rPr>
          <w:i/>
          <w:sz w:val="28"/>
        </w:rPr>
        <w:t xml:space="preserve">выходит </w:t>
      </w:r>
      <w:r w:rsidRPr="001C368D">
        <w:rPr>
          <w:i/>
          <w:sz w:val="28"/>
        </w:rPr>
        <w:t>на</w:t>
      </w:r>
      <w:r w:rsidR="00323E3C" w:rsidRPr="001C368D">
        <w:rPr>
          <w:i/>
          <w:sz w:val="28"/>
        </w:rPr>
        <w:t xml:space="preserve"> амвон к местной иконе Спасителя, где ожидает окончания пения </w:t>
      </w:r>
      <w:r w:rsidR="00951D5C">
        <w:rPr>
          <w:b/>
          <w:sz w:val="28"/>
          <w:szCs w:val="28"/>
        </w:rPr>
        <w:t>«</w:t>
      </w:r>
      <w:r w:rsidR="00323E3C">
        <w:rPr>
          <w:b/>
          <w:sz w:val="28"/>
          <w:szCs w:val="28"/>
        </w:rPr>
        <w:t>Блажен муж…</w:t>
      </w:r>
      <w:r w:rsidR="00951D5C">
        <w:rPr>
          <w:b/>
          <w:sz w:val="28"/>
          <w:szCs w:val="28"/>
        </w:rPr>
        <w:t>»</w:t>
      </w:r>
      <w:r w:rsidR="00323E3C" w:rsidRPr="0002072F">
        <w:rPr>
          <w:b/>
          <w:sz w:val="28"/>
        </w:rPr>
        <w:t>.</w:t>
      </w:r>
      <w:r>
        <w:rPr>
          <w:sz w:val="28"/>
        </w:rPr>
        <w:t xml:space="preserve"> </w:t>
      </w:r>
    </w:p>
    <w:p w:rsidR="00D30314" w:rsidRPr="00143147" w:rsidRDefault="00323E3C" w:rsidP="006E41E1">
      <w:pPr>
        <w:pStyle w:val="Iauiue3"/>
        <w:tabs>
          <w:tab w:val="left" w:pos="284"/>
          <w:tab w:val="left" w:pos="426"/>
        </w:tabs>
        <w:jc w:val="both"/>
        <w:rPr>
          <w:b/>
          <w:sz w:val="28"/>
        </w:rPr>
      </w:pPr>
      <w:r>
        <w:rPr>
          <w:sz w:val="28"/>
        </w:rPr>
        <w:t xml:space="preserve">      </w:t>
      </w:r>
      <w:r w:rsidR="008A7601">
        <w:rPr>
          <w:sz w:val="28"/>
        </w:rPr>
        <w:t xml:space="preserve">После окончания пения </w:t>
      </w:r>
      <w:r w:rsidR="008A7601">
        <w:rPr>
          <w:b/>
          <w:sz w:val="28"/>
          <w:szCs w:val="28"/>
        </w:rPr>
        <w:t xml:space="preserve">«Блажен муж…» </w:t>
      </w:r>
      <w:r w:rsidR="008A7601" w:rsidRPr="008A7601">
        <w:rPr>
          <w:b/>
          <w:i/>
          <w:sz w:val="28"/>
          <w:szCs w:val="28"/>
        </w:rPr>
        <w:t>д</w:t>
      </w:r>
      <w:r w:rsidRPr="00323E3C">
        <w:rPr>
          <w:b/>
          <w:i/>
          <w:sz w:val="28"/>
        </w:rPr>
        <w:t>иакон</w:t>
      </w:r>
      <w:r>
        <w:rPr>
          <w:sz w:val="28"/>
        </w:rPr>
        <w:t xml:space="preserve"> на солее</w:t>
      </w:r>
      <w:r w:rsidR="00D30314">
        <w:rPr>
          <w:sz w:val="28"/>
        </w:rPr>
        <w:t xml:space="preserve"> произн</w:t>
      </w:r>
      <w:r>
        <w:rPr>
          <w:sz w:val="28"/>
        </w:rPr>
        <w:t>о</w:t>
      </w:r>
      <w:r w:rsidR="00D30314">
        <w:rPr>
          <w:sz w:val="28"/>
        </w:rPr>
        <w:t>с</w:t>
      </w:r>
      <w:r>
        <w:rPr>
          <w:sz w:val="28"/>
        </w:rPr>
        <w:t>и</w:t>
      </w:r>
      <w:r w:rsidR="00D30314">
        <w:rPr>
          <w:sz w:val="28"/>
        </w:rPr>
        <w:t xml:space="preserve">т </w:t>
      </w:r>
      <w:r w:rsidR="00D30314" w:rsidRPr="001A4433">
        <w:rPr>
          <w:b/>
          <w:sz w:val="28"/>
        </w:rPr>
        <w:t>малую</w:t>
      </w:r>
      <w:r w:rsidR="00D30314" w:rsidRPr="00143147">
        <w:rPr>
          <w:b/>
          <w:i/>
          <w:sz w:val="28"/>
        </w:rPr>
        <w:t xml:space="preserve"> ектен</w:t>
      </w:r>
      <w:r w:rsidR="0023592F">
        <w:rPr>
          <w:b/>
          <w:i/>
          <w:sz w:val="28"/>
        </w:rPr>
        <w:t>и</w:t>
      </w:r>
      <w:r w:rsidR="00D30314" w:rsidRPr="00143147">
        <w:rPr>
          <w:b/>
          <w:i/>
          <w:sz w:val="28"/>
        </w:rPr>
        <w:t>ю</w:t>
      </w:r>
      <w:r w:rsidR="00D30314" w:rsidRPr="0002072F">
        <w:rPr>
          <w:b/>
          <w:i/>
          <w:sz w:val="28"/>
        </w:rPr>
        <w:t>:</w:t>
      </w:r>
      <w:r w:rsidR="00D30314">
        <w:rPr>
          <w:sz w:val="28"/>
        </w:rPr>
        <w:t xml:space="preserve"> </w:t>
      </w:r>
      <w:r w:rsidR="00951D5C" w:rsidRPr="00951D5C">
        <w:rPr>
          <w:b/>
          <w:sz w:val="28"/>
        </w:rPr>
        <w:t>«</w:t>
      </w:r>
      <w:r>
        <w:rPr>
          <w:b/>
          <w:sz w:val="28"/>
        </w:rPr>
        <w:t>Паки и паки...</w:t>
      </w:r>
      <w:r w:rsidR="00951D5C">
        <w:rPr>
          <w:b/>
          <w:sz w:val="28"/>
        </w:rPr>
        <w:t>»</w:t>
      </w:r>
      <w:r w:rsidR="004E5499" w:rsidRPr="004E5499">
        <w:rPr>
          <w:rStyle w:val="a5"/>
          <w:sz w:val="28"/>
        </w:rPr>
        <w:footnoteReference w:id="25"/>
      </w:r>
      <w:r w:rsidR="00994781">
        <w:rPr>
          <w:b/>
          <w:sz w:val="28"/>
        </w:rPr>
        <w:t xml:space="preserve"> </w:t>
      </w:r>
      <w:r w:rsidR="002050C5">
        <w:rPr>
          <w:sz w:val="28"/>
        </w:rPr>
        <w:t>(с</w:t>
      </w:r>
      <w:r w:rsidR="00994781">
        <w:rPr>
          <w:sz w:val="28"/>
        </w:rPr>
        <w:t>м.:</w:t>
      </w:r>
      <w:r w:rsidR="00994781">
        <w:rPr>
          <w:b/>
          <w:sz w:val="28"/>
        </w:rPr>
        <w:t xml:space="preserve"> Служебник</w:t>
      </w:r>
      <w:r w:rsidR="00994781" w:rsidRPr="001A4433">
        <w:rPr>
          <w:b/>
          <w:sz w:val="28"/>
        </w:rPr>
        <w:t>,</w:t>
      </w:r>
      <w:r w:rsidR="00994781">
        <w:rPr>
          <w:b/>
          <w:i/>
          <w:sz w:val="28"/>
        </w:rPr>
        <w:t xml:space="preserve"> </w:t>
      </w:r>
      <w:r w:rsidR="00994781">
        <w:rPr>
          <w:b/>
          <w:sz w:val="28"/>
        </w:rPr>
        <w:t>Последование вечерни</w:t>
      </w:r>
      <w:r w:rsidR="00994781" w:rsidRPr="0002072F">
        <w:rPr>
          <w:b/>
          <w:sz w:val="28"/>
        </w:rPr>
        <w:t>)</w:t>
      </w:r>
      <w:r w:rsidRPr="0002072F">
        <w:rPr>
          <w:b/>
          <w:sz w:val="28"/>
        </w:rPr>
        <w:t>.</w:t>
      </w:r>
    </w:p>
    <w:p w:rsidR="00323E3C" w:rsidRDefault="00323E3C" w:rsidP="008070B8">
      <w:pPr>
        <w:pStyle w:val="Iauiue3"/>
        <w:tabs>
          <w:tab w:val="left" w:pos="426"/>
        </w:tabs>
        <w:jc w:val="both"/>
        <w:outlineLvl w:val="0"/>
        <w:rPr>
          <w:sz w:val="28"/>
          <w:szCs w:val="28"/>
        </w:rPr>
      </w:pPr>
      <w:r>
        <w:rPr>
          <w:sz w:val="28"/>
          <w:szCs w:val="28"/>
        </w:rPr>
        <w:lastRenderedPageBreak/>
        <w:t xml:space="preserve">      </w:t>
      </w:r>
      <w:r>
        <w:rPr>
          <w:b/>
          <w:i/>
          <w:sz w:val="28"/>
          <w:szCs w:val="28"/>
        </w:rPr>
        <w:t>Священник</w:t>
      </w:r>
      <w:r>
        <w:rPr>
          <w:sz w:val="28"/>
          <w:szCs w:val="28"/>
        </w:rPr>
        <w:t xml:space="preserve"> </w:t>
      </w:r>
      <w:r w:rsidR="008A7601">
        <w:rPr>
          <w:sz w:val="28"/>
          <w:szCs w:val="28"/>
        </w:rPr>
        <w:t xml:space="preserve">в алтаре перед святым престолом произносит </w:t>
      </w:r>
      <w:r>
        <w:rPr>
          <w:sz w:val="28"/>
          <w:szCs w:val="28"/>
        </w:rPr>
        <w:t xml:space="preserve">возглас: </w:t>
      </w:r>
      <w:r>
        <w:rPr>
          <w:b/>
          <w:sz w:val="28"/>
          <w:szCs w:val="28"/>
        </w:rPr>
        <w:t>«Яко Твоя держава…»</w:t>
      </w:r>
      <w:r w:rsidR="001A4433">
        <w:rPr>
          <w:b/>
          <w:sz w:val="28"/>
          <w:szCs w:val="28"/>
        </w:rPr>
        <w:t xml:space="preserve"> </w:t>
      </w:r>
      <w:r w:rsidR="001A4433">
        <w:rPr>
          <w:sz w:val="28"/>
        </w:rPr>
        <w:t>(см.:</w:t>
      </w:r>
      <w:r w:rsidR="001A4433">
        <w:rPr>
          <w:b/>
          <w:sz w:val="28"/>
        </w:rPr>
        <w:t xml:space="preserve"> Служебник,</w:t>
      </w:r>
      <w:r w:rsidR="001A4433">
        <w:rPr>
          <w:b/>
          <w:i/>
          <w:sz w:val="28"/>
        </w:rPr>
        <w:t xml:space="preserve"> </w:t>
      </w:r>
      <w:r w:rsidR="001A4433">
        <w:rPr>
          <w:b/>
          <w:sz w:val="28"/>
        </w:rPr>
        <w:t>Последование вечерни</w:t>
      </w:r>
      <w:r w:rsidR="001A4433" w:rsidRPr="0002072F">
        <w:rPr>
          <w:b/>
          <w:sz w:val="28"/>
        </w:rPr>
        <w:t>)</w:t>
      </w:r>
      <w:r w:rsidRPr="0002072F">
        <w:rPr>
          <w:b/>
          <w:sz w:val="28"/>
          <w:szCs w:val="28"/>
        </w:rPr>
        <w:t>.</w:t>
      </w:r>
    </w:p>
    <w:p w:rsidR="00323E3C" w:rsidRDefault="00323E3C" w:rsidP="00DE7293">
      <w:pPr>
        <w:pStyle w:val="Iauiue3"/>
        <w:tabs>
          <w:tab w:val="left" w:pos="426"/>
        </w:tabs>
        <w:jc w:val="both"/>
        <w:outlineLvl w:val="0"/>
        <w:rPr>
          <w:sz w:val="28"/>
          <w:szCs w:val="28"/>
        </w:rPr>
      </w:pPr>
      <w:r>
        <w:rPr>
          <w:b/>
          <w:i/>
          <w:sz w:val="28"/>
          <w:szCs w:val="28"/>
        </w:rPr>
        <w:t xml:space="preserve">      Хор: </w:t>
      </w:r>
      <w:r w:rsidR="00951D5C">
        <w:rPr>
          <w:b/>
          <w:sz w:val="28"/>
          <w:szCs w:val="28"/>
        </w:rPr>
        <w:t>«</w:t>
      </w:r>
      <w:r>
        <w:rPr>
          <w:b/>
          <w:sz w:val="28"/>
          <w:szCs w:val="28"/>
        </w:rPr>
        <w:t xml:space="preserve">Аминь» </w:t>
      </w:r>
      <w:r w:rsidRPr="00323E3C">
        <w:rPr>
          <w:sz w:val="28"/>
          <w:szCs w:val="28"/>
        </w:rPr>
        <w:t>и</w:t>
      </w:r>
      <w:r>
        <w:rPr>
          <w:b/>
          <w:sz w:val="28"/>
          <w:szCs w:val="28"/>
        </w:rPr>
        <w:t xml:space="preserve"> «Господи воззвах…» </w:t>
      </w:r>
      <w:r w:rsidRPr="00323E3C">
        <w:rPr>
          <w:sz w:val="28"/>
          <w:szCs w:val="28"/>
        </w:rPr>
        <w:t>со</w:t>
      </w:r>
      <w:r>
        <w:rPr>
          <w:b/>
          <w:sz w:val="28"/>
          <w:szCs w:val="28"/>
        </w:rPr>
        <w:t xml:space="preserve"> </w:t>
      </w:r>
      <w:r w:rsidRPr="00323E3C">
        <w:rPr>
          <w:b/>
          <w:i/>
          <w:sz w:val="28"/>
          <w:szCs w:val="28"/>
        </w:rPr>
        <w:t>стихирами</w:t>
      </w:r>
      <w:r w:rsidRPr="004E35BA">
        <w:rPr>
          <w:b/>
          <w:i/>
          <w:sz w:val="28"/>
          <w:szCs w:val="28"/>
        </w:rPr>
        <w:t>.</w:t>
      </w:r>
    </w:p>
    <w:p w:rsidR="00BD4E03" w:rsidRPr="00BD4E03" w:rsidRDefault="00BD4E03" w:rsidP="0002072F">
      <w:pPr>
        <w:pStyle w:val="Iauiue3"/>
        <w:tabs>
          <w:tab w:val="left" w:pos="426"/>
        </w:tabs>
        <w:jc w:val="both"/>
        <w:rPr>
          <w:b/>
          <w:i/>
          <w:sz w:val="28"/>
          <w:szCs w:val="28"/>
        </w:rPr>
      </w:pPr>
      <w:r>
        <w:rPr>
          <w:sz w:val="28"/>
          <w:szCs w:val="28"/>
        </w:rPr>
        <w:t xml:space="preserve">      </w:t>
      </w:r>
      <w:r w:rsidRPr="00BD4E03">
        <w:rPr>
          <w:b/>
          <w:i/>
          <w:sz w:val="28"/>
          <w:szCs w:val="28"/>
        </w:rPr>
        <w:t>Диакон</w:t>
      </w:r>
      <w:r>
        <w:rPr>
          <w:b/>
          <w:i/>
          <w:sz w:val="28"/>
          <w:szCs w:val="28"/>
        </w:rPr>
        <w:t xml:space="preserve"> </w:t>
      </w:r>
      <w:r w:rsidRPr="00BD4E03">
        <w:rPr>
          <w:sz w:val="28"/>
          <w:szCs w:val="28"/>
        </w:rPr>
        <w:t xml:space="preserve">входит в алтарь и совершает </w:t>
      </w:r>
      <w:r w:rsidR="008A7601" w:rsidRPr="008A7601">
        <w:rPr>
          <w:b/>
          <w:sz w:val="28"/>
          <w:szCs w:val="28"/>
        </w:rPr>
        <w:t>полное</w:t>
      </w:r>
      <w:r w:rsidR="008A7601">
        <w:rPr>
          <w:sz w:val="28"/>
          <w:szCs w:val="28"/>
        </w:rPr>
        <w:t xml:space="preserve"> </w:t>
      </w:r>
      <w:r w:rsidRPr="008A7601">
        <w:rPr>
          <w:b/>
          <w:i/>
          <w:sz w:val="28"/>
          <w:szCs w:val="28"/>
        </w:rPr>
        <w:t>каждение</w:t>
      </w:r>
      <w:r w:rsidRPr="00BD4E03">
        <w:rPr>
          <w:sz w:val="28"/>
          <w:szCs w:val="28"/>
        </w:rPr>
        <w:t xml:space="preserve"> алтаря и храма</w:t>
      </w:r>
      <w:r w:rsidR="008A7601">
        <w:rPr>
          <w:sz w:val="28"/>
          <w:szCs w:val="28"/>
        </w:rPr>
        <w:t xml:space="preserve"> </w:t>
      </w:r>
      <w:r w:rsidR="000A7180" w:rsidRPr="000A7180">
        <w:rPr>
          <w:sz w:val="28"/>
          <w:szCs w:val="28"/>
        </w:rPr>
        <w:t xml:space="preserve">        </w:t>
      </w:r>
      <w:r w:rsidR="00001D4D">
        <w:rPr>
          <w:sz w:val="28"/>
          <w:szCs w:val="28"/>
        </w:rPr>
        <w:t xml:space="preserve">  </w:t>
      </w:r>
      <w:r w:rsidR="008D0A9E">
        <w:rPr>
          <w:sz w:val="28"/>
          <w:szCs w:val="28"/>
        </w:rPr>
        <w:t xml:space="preserve">  </w:t>
      </w:r>
      <w:r w:rsidR="00001D4D">
        <w:rPr>
          <w:sz w:val="28"/>
          <w:szCs w:val="28"/>
        </w:rPr>
        <w:t xml:space="preserve">        </w:t>
      </w:r>
      <w:r w:rsidR="00AE38D2">
        <w:rPr>
          <w:sz w:val="28"/>
          <w:szCs w:val="28"/>
        </w:rPr>
        <w:t>(</w:t>
      </w:r>
      <w:r w:rsidR="00AE38D2">
        <w:rPr>
          <w:sz w:val="28"/>
        </w:rPr>
        <w:t>см.:</w:t>
      </w:r>
      <w:r w:rsidR="00AE38D2">
        <w:rPr>
          <w:b/>
          <w:sz w:val="28"/>
        </w:rPr>
        <w:t xml:space="preserve"> </w:t>
      </w:r>
      <w:r w:rsidR="001A4433">
        <w:rPr>
          <w:b/>
          <w:sz w:val="28"/>
          <w:lang w:val="en-US"/>
        </w:rPr>
        <w:t>I</w:t>
      </w:r>
      <w:r w:rsidR="00DE3485">
        <w:rPr>
          <w:b/>
          <w:sz w:val="28"/>
          <w:lang w:val="en-US"/>
        </w:rPr>
        <w:t>I</w:t>
      </w:r>
      <w:r w:rsidR="00DE3485" w:rsidRPr="00DE3485">
        <w:rPr>
          <w:b/>
          <w:sz w:val="28"/>
        </w:rPr>
        <w:t xml:space="preserve">. </w:t>
      </w:r>
      <w:r w:rsidR="00DE3485">
        <w:rPr>
          <w:b/>
          <w:sz w:val="28"/>
        </w:rPr>
        <w:t xml:space="preserve">Вечернее богослужение, </w:t>
      </w:r>
      <w:r w:rsidR="00AE38D2">
        <w:rPr>
          <w:b/>
          <w:sz w:val="28"/>
        </w:rPr>
        <w:t>Последование вседневной вечерни</w:t>
      </w:r>
      <w:r w:rsidR="00AE38D2" w:rsidRPr="0089227B">
        <w:rPr>
          <w:b/>
          <w:sz w:val="28"/>
        </w:rPr>
        <w:t>)</w:t>
      </w:r>
      <w:r w:rsidRPr="0089227B">
        <w:rPr>
          <w:b/>
          <w:sz w:val="28"/>
          <w:szCs w:val="28"/>
        </w:rPr>
        <w:t>.</w:t>
      </w:r>
    </w:p>
    <w:p w:rsidR="00DA5D2E" w:rsidRDefault="00C418FF" w:rsidP="00AF2EAC">
      <w:pPr>
        <w:pStyle w:val="Iauiue1"/>
        <w:tabs>
          <w:tab w:val="left" w:pos="426"/>
        </w:tabs>
        <w:jc w:val="both"/>
        <w:rPr>
          <w:b/>
          <w:sz w:val="28"/>
          <w:lang w:val="ru-RU"/>
        </w:rPr>
      </w:pPr>
      <w:r>
        <w:rPr>
          <w:sz w:val="28"/>
          <w:szCs w:val="28"/>
          <w:lang w:val="ru-RU"/>
        </w:rPr>
        <w:t xml:space="preserve">      П</w:t>
      </w:r>
      <w:r w:rsidRPr="00C418FF">
        <w:rPr>
          <w:sz w:val="28"/>
          <w:szCs w:val="28"/>
          <w:lang w:val="ru-RU"/>
        </w:rPr>
        <w:t xml:space="preserve">осле </w:t>
      </w:r>
      <w:r w:rsidRPr="00C418FF">
        <w:rPr>
          <w:b/>
          <w:i/>
          <w:sz w:val="28"/>
          <w:szCs w:val="28"/>
          <w:lang w:val="ru-RU"/>
        </w:rPr>
        <w:t xml:space="preserve">стихир </w:t>
      </w:r>
      <w:r w:rsidRPr="00C418FF">
        <w:rPr>
          <w:sz w:val="28"/>
          <w:szCs w:val="28"/>
          <w:lang w:val="ru-RU"/>
        </w:rPr>
        <w:t>на</w:t>
      </w:r>
      <w:r w:rsidRPr="00C418FF">
        <w:rPr>
          <w:b/>
          <w:i/>
          <w:sz w:val="28"/>
          <w:szCs w:val="28"/>
          <w:lang w:val="ru-RU"/>
        </w:rPr>
        <w:t xml:space="preserve"> </w:t>
      </w:r>
      <w:r w:rsidRPr="00C418FF">
        <w:rPr>
          <w:b/>
          <w:sz w:val="28"/>
          <w:szCs w:val="28"/>
          <w:lang w:val="ru-RU"/>
        </w:rPr>
        <w:t>«Господи, воззвах»</w:t>
      </w:r>
      <w:r w:rsidRPr="00C418FF">
        <w:rPr>
          <w:sz w:val="28"/>
          <w:szCs w:val="28"/>
          <w:lang w:val="ru-RU"/>
        </w:rPr>
        <w:t xml:space="preserve"> </w:t>
      </w:r>
      <w:r>
        <w:rPr>
          <w:sz w:val="28"/>
          <w:szCs w:val="28"/>
          <w:lang w:val="ru-RU"/>
        </w:rPr>
        <w:t>в</w:t>
      </w:r>
      <w:r w:rsidR="00BD4E03">
        <w:rPr>
          <w:sz w:val="28"/>
          <w:lang w:val="ru-RU"/>
        </w:rPr>
        <w:t xml:space="preserve">о время пения на </w:t>
      </w:r>
      <w:r w:rsidR="00BD4E03" w:rsidRPr="00BD4E03">
        <w:rPr>
          <w:b/>
          <w:sz w:val="28"/>
          <w:lang w:val="ru-RU"/>
        </w:rPr>
        <w:t>«И ныне»</w:t>
      </w:r>
      <w:r w:rsidR="00BD4E03">
        <w:rPr>
          <w:b/>
          <w:sz w:val="28"/>
          <w:lang w:val="ru-RU"/>
        </w:rPr>
        <w:t xml:space="preserve"> </w:t>
      </w:r>
      <w:r w:rsidR="00BD4E03" w:rsidRPr="00BD4E03">
        <w:rPr>
          <w:b/>
          <w:i/>
          <w:sz w:val="28"/>
          <w:lang w:val="ru-RU"/>
        </w:rPr>
        <w:t>догматика</w:t>
      </w:r>
      <w:r w:rsidR="00BD4E03">
        <w:rPr>
          <w:b/>
          <w:i/>
          <w:sz w:val="28"/>
          <w:lang w:val="ru-RU"/>
        </w:rPr>
        <w:t xml:space="preserve"> </w:t>
      </w:r>
      <w:r w:rsidR="00BD4E03" w:rsidRPr="00BD4E03">
        <w:rPr>
          <w:sz w:val="28"/>
          <w:lang w:val="ru-RU"/>
        </w:rPr>
        <w:t>или</w:t>
      </w:r>
      <w:r w:rsidR="00BD4E03">
        <w:rPr>
          <w:b/>
          <w:i/>
          <w:sz w:val="28"/>
          <w:lang w:val="ru-RU"/>
        </w:rPr>
        <w:t xml:space="preserve"> стихиры праздника </w:t>
      </w:r>
      <w:r w:rsidR="0002072F" w:rsidRPr="0002072F">
        <w:rPr>
          <w:sz w:val="28"/>
          <w:lang w:val="ru-RU"/>
        </w:rPr>
        <w:t>совершается</w:t>
      </w:r>
      <w:r w:rsidR="0002072F">
        <w:rPr>
          <w:b/>
          <w:i/>
          <w:sz w:val="28"/>
          <w:lang w:val="ru-RU"/>
        </w:rPr>
        <w:t xml:space="preserve"> </w:t>
      </w:r>
      <w:r w:rsidR="00BD4E03" w:rsidRPr="00F56194">
        <w:rPr>
          <w:b/>
          <w:sz w:val="28"/>
          <w:lang w:val="ru-RU"/>
        </w:rPr>
        <w:t>вход с кадилом</w:t>
      </w:r>
      <w:r w:rsidR="00BD4E03" w:rsidRPr="0002072F">
        <w:rPr>
          <w:b/>
          <w:sz w:val="28"/>
          <w:lang w:val="ru-RU"/>
        </w:rPr>
        <w:t>.</w:t>
      </w:r>
    </w:p>
    <w:p w:rsidR="00AF2EAC" w:rsidRDefault="00AF2EAC" w:rsidP="00AF2EAC">
      <w:pPr>
        <w:pStyle w:val="Iauiue1"/>
        <w:tabs>
          <w:tab w:val="left" w:pos="426"/>
        </w:tabs>
        <w:jc w:val="both"/>
        <w:rPr>
          <w:b/>
          <w:i/>
          <w:sz w:val="28"/>
          <w:lang w:val="ru-RU"/>
        </w:rPr>
      </w:pPr>
    </w:p>
    <w:p w:rsidR="00F56194" w:rsidRDefault="00F56194" w:rsidP="00AF2EAC">
      <w:pPr>
        <w:pStyle w:val="Iauiue3"/>
        <w:tabs>
          <w:tab w:val="left" w:pos="426"/>
        </w:tabs>
        <w:spacing w:line="360" w:lineRule="auto"/>
        <w:jc w:val="center"/>
        <w:outlineLvl w:val="0"/>
        <w:rPr>
          <w:b/>
          <w:sz w:val="28"/>
        </w:rPr>
      </w:pPr>
      <w:r>
        <w:rPr>
          <w:b/>
          <w:sz w:val="28"/>
        </w:rPr>
        <w:t>Вечерний вход</w:t>
      </w:r>
    </w:p>
    <w:p w:rsidR="00C418FF" w:rsidRDefault="009316B6" w:rsidP="00AF2EAC">
      <w:pPr>
        <w:pStyle w:val="Iauiue3"/>
        <w:tabs>
          <w:tab w:val="left" w:pos="426"/>
        </w:tabs>
        <w:jc w:val="both"/>
        <w:rPr>
          <w:sz w:val="28"/>
        </w:rPr>
      </w:pPr>
      <w:r>
        <w:rPr>
          <w:sz w:val="28"/>
          <w:szCs w:val="28"/>
        </w:rPr>
        <w:t xml:space="preserve">     </w:t>
      </w:r>
      <w:r w:rsidR="00C418FF">
        <w:rPr>
          <w:sz w:val="28"/>
          <w:szCs w:val="28"/>
        </w:rPr>
        <w:t xml:space="preserve"> В начале </w:t>
      </w:r>
      <w:r w:rsidR="00DE7293">
        <w:rPr>
          <w:sz w:val="28"/>
        </w:rPr>
        <w:t xml:space="preserve">пения </w:t>
      </w:r>
      <w:r w:rsidR="00C418FF">
        <w:rPr>
          <w:sz w:val="28"/>
        </w:rPr>
        <w:t xml:space="preserve">на </w:t>
      </w:r>
      <w:r w:rsidR="00C418FF">
        <w:rPr>
          <w:b/>
          <w:sz w:val="28"/>
        </w:rPr>
        <w:t xml:space="preserve">«И ныне» </w:t>
      </w:r>
      <w:r w:rsidR="00C418FF">
        <w:rPr>
          <w:b/>
          <w:i/>
          <w:sz w:val="28"/>
        </w:rPr>
        <w:t xml:space="preserve">догматика </w:t>
      </w:r>
      <w:r w:rsidR="00C418FF">
        <w:rPr>
          <w:sz w:val="28"/>
        </w:rPr>
        <w:t>или</w:t>
      </w:r>
      <w:r w:rsidR="00C418FF">
        <w:rPr>
          <w:b/>
          <w:i/>
          <w:sz w:val="28"/>
        </w:rPr>
        <w:t xml:space="preserve"> стихиры праздника</w:t>
      </w:r>
      <w:r w:rsidR="00C418FF">
        <w:rPr>
          <w:sz w:val="28"/>
          <w:szCs w:val="28"/>
        </w:rPr>
        <w:t xml:space="preserve"> </w:t>
      </w:r>
      <w:r w:rsidR="00C418FF">
        <w:rPr>
          <w:b/>
          <w:i/>
          <w:sz w:val="28"/>
        </w:rPr>
        <w:t xml:space="preserve">диакон </w:t>
      </w:r>
      <w:r w:rsidR="00C418FF">
        <w:rPr>
          <w:sz w:val="28"/>
        </w:rPr>
        <w:t>от</w:t>
      </w:r>
      <w:r w:rsidR="004E35BA">
        <w:rPr>
          <w:sz w:val="28"/>
        </w:rPr>
        <w:t>крыва</w:t>
      </w:r>
      <w:r w:rsidR="00C418FF">
        <w:rPr>
          <w:sz w:val="28"/>
        </w:rPr>
        <w:t>ет царские врата.</w:t>
      </w:r>
    </w:p>
    <w:p w:rsidR="00F56194" w:rsidRDefault="00C418FF" w:rsidP="00AF2EAC">
      <w:pPr>
        <w:pStyle w:val="Iauiue3"/>
        <w:tabs>
          <w:tab w:val="left" w:pos="426"/>
        </w:tabs>
        <w:jc w:val="both"/>
        <w:rPr>
          <w:sz w:val="28"/>
          <w:szCs w:val="28"/>
        </w:rPr>
      </w:pPr>
      <w:r>
        <w:rPr>
          <w:sz w:val="28"/>
        </w:rPr>
        <w:t xml:space="preserve">      В это время </w:t>
      </w:r>
      <w:r w:rsidRPr="00C418FF">
        <w:rPr>
          <w:b/>
          <w:i/>
          <w:sz w:val="28"/>
        </w:rPr>
        <w:t>с</w:t>
      </w:r>
      <w:r w:rsidR="009316B6">
        <w:rPr>
          <w:b/>
          <w:i/>
          <w:sz w:val="28"/>
        </w:rPr>
        <w:t xml:space="preserve">вещеносцы </w:t>
      </w:r>
      <w:r w:rsidR="009316B6">
        <w:rPr>
          <w:sz w:val="28"/>
        </w:rPr>
        <w:t>со свечами</w:t>
      </w:r>
      <w:r w:rsidR="009316B6">
        <w:rPr>
          <w:b/>
          <w:i/>
          <w:sz w:val="28"/>
        </w:rPr>
        <w:t xml:space="preserve"> </w:t>
      </w:r>
      <w:r w:rsidR="009316B6">
        <w:rPr>
          <w:sz w:val="28"/>
        </w:rPr>
        <w:t xml:space="preserve">идут на горнее место, трижды крестятся, кланяются </w:t>
      </w:r>
      <w:r w:rsidR="009316B6">
        <w:rPr>
          <w:b/>
          <w:i/>
          <w:sz w:val="28"/>
        </w:rPr>
        <w:t xml:space="preserve">священнику </w:t>
      </w:r>
      <w:r w:rsidR="009316B6">
        <w:rPr>
          <w:sz w:val="28"/>
        </w:rPr>
        <w:t>и</w:t>
      </w:r>
      <w:r w:rsidR="009316B6">
        <w:rPr>
          <w:b/>
          <w:i/>
          <w:sz w:val="28"/>
        </w:rPr>
        <w:t xml:space="preserve"> </w:t>
      </w:r>
      <w:r w:rsidR="009316B6">
        <w:rPr>
          <w:sz w:val="28"/>
        </w:rPr>
        <w:t>друг другу</w:t>
      </w:r>
      <w:r w:rsidR="002A00A0">
        <w:rPr>
          <w:sz w:val="28"/>
        </w:rPr>
        <w:t xml:space="preserve">, выходят впереди </w:t>
      </w:r>
      <w:r w:rsidR="002A00A0">
        <w:rPr>
          <w:b/>
          <w:i/>
          <w:sz w:val="28"/>
        </w:rPr>
        <w:t xml:space="preserve">священнослужителей </w:t>
      </w:r>
      <w:r w:rsidR="002A00A0">
        <w:rPr>
          <w:sz w:val="28"/>
        </w:rPr>
        <w:t>северной дверью из алтаря, спускаются вниз солеи и становятся лицом против царских врат</w:t>
      </w:r>
      <w:r w:rsidR="009316B6">
        <w:rPr>
          <w:sz w:val="28"/>
        </w:rPr>
        <w:t>.</w:t>
      </w:r>
    </w:p>
    <w:p w:rsidR="00566143" w:rsidRDefault="002317C0" w:rsidP="00DE7293">
      <w:pPr>
        <w:pStyle w:val="Iauiue3"/>
        <w:tabs>
          <w:tab w:val="left" w:pos="426"/>
        </w:tabs>
        <w:jc w:val="both"/>
        <w:rPr>
          <w:sz w:val="28"/>
        </w:rPr>
      </w:pPr>
      <w:r>
        <w:rPr>
          <w:sz w:val="28"/>
          <w:szCs w:val="28"/>
        </w:rPr>
        <w:t xml:space="preserve"> </w:t>
      </w:r>
      <w:r w:rsidR="00F56194">
        <w:rPr>
          <w:sz w:val="28"/>
          <w:szCs w:val="28"/>
        </w:rPr>
        <w:t xml:space="preserve">    </w:t>
      </w:r>
      <w:r w:rsidR="0002072F">
        <w:rPr>
          <w:sz w:val="28"/>
          <w:szCs w:val="28"/>
        </w:rPr>
        <w:t xml:space="preserve"> </w:t>
      </w:r>
      <w:r w:rsidR="00566143" w:rsidRPr="00566143">
        <w:rPr>
          <w:b/>
          <w:i/>
          <w:sz w:val="28"/>
        </w:rPr>
        <w:t>Священнослужители</w:t>
      </w:r>
      <w:r w:rsidR="00C418FF">
        <w:rPr>
          <w:b/>
          <w:i/>
          <w:sz w:val="28"/>
        </w:rPr>
        <w:t xml:space="preserve"> </w:t>
      </w:r>
      <w:r w:rsidR="00C418FF" w:rsidRPr="00C418FF">
        <w:rPr>
          <w:sz w:val="28"/>
        </w:rPr>
        <w:t>в это же время</w:t>
      </w:r>
      <w:r w:rsidR="00566143">
        <w:rPr>
          <w:sz w:val="28"/>
        </w:rPr>
        <w:t xml:space="preserve"> </w:t>
      </w:r>
      <w:r w:rsidR="00C83A69">
        <w:rPr>
          <w:sz w:val="28"/>
        </w:rPr>
        <w:t>крестятся с поклоном</w:t>
      </w:r>
      <w:r w:rsidR="00566143">
        <w:rPr>
          <w:sz w:val="28"/>
        </w:rPr>
        <w:t xml:space="preserve">, целуют святой престол (а </w:t>
      </w:r>
      <w:r w:rsidR="00566143" w:rsidRPr="00566143">
        <w:rPr>
          <w:b/>
          <w:i/>
          <w:sz w:val="28"/>
        </w:rPr>
        <w:t>священник</w:t>
      </w:r>
      <w:r w:rsidR="00566143">
        <w:rPr>
          <w:sz w:val="28"/>
        </w:rPr>
        <w:t xml:space="preserve"> и святое </w:t>
      </w:r>
      <w:r w:rsidR="00566143" w:rsidRPr="002A00A0">
        <w:rPr>
          <w:sz w:val="28"/>
        </w:rPr>
        <w:t>Евангелие</w:t>
      </w:r>
      <w:r w:rsidR="00566143">
        <w:rPr>
          <w:sz w:val="28"/>
        </w:rPr>
        <w:t>), снова крестятся</w:t>
      </w:r>
      <w:r w:rsidR="001A1021">
        <w:rPr>
          <w:sz w:val="28"/>
        </w:rPr>
        <w:t xml:space="preserve"> и кланяются друг другу</w:t>
      </w:r>
      <w:r w:rsidR="00566143">
        <w:rPr>
          <w:sz w:val="28"/>
        </w:rPr>
        <w:t xml:space="preserve">, полагая </w:t>
      </w:r>
      <w:r w:rsidR="00566143" w:rsidRPr="00566143">
        <w:rPr>
          <w:sz w:val="28"/>
        </w:rPr>
        <w:t xml:space="preserve">тем </w:t>
      </w:r>
      <w:r w:rsidR="00566143">
        <w:rPr>
          <w:sz w:val="28"/>
        </w:rPr>
        <w:t xml:space="preserve">начало </w:t>
      </w:r>
      <w:r w:rsidR="009706E0" w:rsidRPr="009706E0">
        <w:rPr>
          <w:b/>
          <w:sz w:val="28"/>
        </w:rPr>
        <w:t>в</w:t>
      </w:r>
      <w:r w:rsidR="00566143" w:rsidRPr="00294BAE">
        <w:rPr>
          <w:b/>
          <w:sz w:val="28"/>
        </w:rPr>
        <w:t>хода</w:t>
      </w:r>
      <w:r w:rsidR="00566143" w:rsidRPr="0002072F">
        <w:rPr>
          <w:b/>
          <w:sz w:val="28"/>
        </w:rPr>
        <w:t>.</w:t>
      </w:r>
    </w:p>
    <w:p w:rsidR="009A409A" w:rsidRDefault="00566143" w:rsidP="00001D4D">
      <w:pPr>
        <w:pStyle w:val="Iauiue3"/>
        <w:tabs>
          <w:tab w:val="left" w:pos="426"/>
        </w:tabs>
        <w:jc w:val="both"/>
        <w:rPr>
          <w:sz w:val="28"/>
        </w:rPr>
      </w:pPr>
      <w:r w:rsidRPr="00AA2249">
        <w:rPr>
          <w:b/>
          <w:i/>
          <w:sz w:val="28"/>
        </w:rPr>
        <w:t xml:space="preserve">    </w:t>
      </w:r>
      <w:r w:rsidR="00490D6E" w:rsidRPr="00AA2249">
        <w:rPr>
          <w:b/>
          <w:i/>
          <w:sz w:val="28"/>
        </w:rPr>
        <w:t xml:space="preserve"> </w:t>
      </w:r>
      <w:r w:rsidR="002A00A0">
        <w:rPr>
          <w:b/>
          <w:i/>
          <w:sz w:val="28"/>
        </w:rPr>
        <w:t xml:space="preserve"> </w:t>
      </w:r>
      <w:r w:rsidR="009706E0" w:rsidRPr="009706E0">
        <w:rPr>
          <w:b/>
          <w:i/>
          <w:sz w:val="28"/>
        </w:rPr>
        <w:t>Д</w:t>
      </w:r>
      <w:r w:rsidR="00294BAE" w:rsidRPr="00294BAE">
        <w:rPr>
          <w:b/>
          <w:i/>
          <w:sz w:val="28"/>
          <w:szCs w:val="28"/>
        </w:rPr>
        <w:t>иакон</w:t>
      </w:r>
      <w:r w:rsidR="00294BAE">
        <w:rPr>
          <w:sz w:val="28"/>
          <w:szCs w:val="28"/>
        </w:rPr>
        <w:t xml:space="preserve"> </w:t>
      </w:r>
      <w:r w:rsidR="00C418FF">
        <w:rPr>
          <w:sz w:val="28"/>
          <w:szCs w:val="28"/>
        </w:rPr>
        <w:t>принима</w:t>
      </w:r>
      <w:r w:rsidR="00294BAE">
        <w:rPr>
          <w:sz w:val="28"/>
          <w:szCs w:val="28"/>
        </w:rPr>
        <w:t xml:space="preserve">ет кадило у </w:t>
      </w:r>
      <w:r w:rsidR="00294BAE" w:rsidRPr="00DE3485">
        <w:rPr>
          <w:b/>
          <w:i/>
          <w:sz w:val="28"/>
          <w:szCs w:val="28"/>
        </w:rPr>
        <w:t>пономаря</w:t>
      </w:r>
      <w:r w:rsidR="00294BAE">
        <w:rPr>
          <w:sz w:val="28"/>
          <w:szCs w:val="28"/>
        </w:rPr>
        <w:t xml:space="preserve"> с правой (южной) стороны </w:t>
      </w:r>
      <w:r w:rsidR="00C83A69">
        <w:rPr>
          <w:sz w:val="28"/>
          <w:szCs w:val="28"/>
        </w:rPr>
        <w:t xml:space="preserve">святого престола </w:t>
      </w:r>
      <w:r w:rsidR="00294BAE">
        <w:rPr>
          <w:sz w:val="28"/>
          <w:szCs w:val="28"/>
        </w:rPr>
        <w:t>и ис</w:t>
      </w:r>
      <w:r w:rsidR="00294BAE">
        <w:rPr>
          <w:sz w:val="28"/>
          <w:szCs w:val="28"/>
        </w:rPr>
        <w:softHyphen/>
        <w:t xml:space="preserve">прашивает благословение у </w:t>
      </w:r>
      <w:r w:rsidR="00294BAE" w:rsidRPr="00294BAE">
        <w:rPr>
          <w:b/>
          <w:i/>
          <w:sz w:val="28"/>
          <w:szCs w:val="28"/>
        </w:rPr>
        <w:t>священника</w:t>
      </w:r>
      <w:r w:rsidR="00294BAE" w:rsidRPr="0002072F">
        <w:rPr>
          <w:b/>
          <w:i/>
          <w:sz w:val="28"/>
          <w:szCs w:val="28"/>
        </w:rPr>
        <w:t>.</w:t>
      </w:r>
      <w:r w:rsidR="00294BAE">
        <w:rPr>
          <w:sz w:val="28"/>
          <w:szCs w:val="28"/>
        </w:rPr>
        <w:t xml:space="preserve"> </w:t>
      </w:r>
      <w:r w:rsidR="00294BAE" w:rsidRPr="00294BAE">
        <w:rPr>
          <w:b/>
          <w:i/>
          <w:sz w:val="28"/>
          <w:szCs w:val="28"/>
        </w:rPr>
        <w:t>Священник</w:t>
      </w:r>
      <w:r w:rsidR="00DE7293">
        <w:rPr>
          <w:b/>
          <w:i/>
          <w:sz w:val="28"/>
          <w:szCs w:val="28"/>
        </w:rPr>
        <w:t xml:space="preserve"> </w:t>
      </w:r>
      <w:r w:rsidR="00294BAE">
        <w:rPr>
          <w:sz w:val="28"/>
          <w:szCs w:val="28"/>
        </w:rPr>
        <w:t>благословля</w:t>
      </w:r>
      <w:r w:rsidR="001B6F3E">
        <w:rPr>
          <w:sz w:val="28"/>
          <w:szCs w:val="28"/>
        </w:rPr>
        <w:t>ет</w:t>
      </w:r>
      <w:r w:rsidR="00294BAE">
        <w:rPr>
          <w:sz w:val="28"/>
          <w:szCs w:val="28"/>
        </w:rPr>
        <w:t xml:space="preserve"> кадило</w:t>
      </w:r>
      <w:r w:rsidR="001B6F3E">
        <w:rPr>
          <w:sz w:val="28"/>
          <w:szCs w:val="28"/>
        </w:rPr>
        <w:t xml:space="preserve"> </w:t>
      </w:r>
      <w:r w:rsidR="00294BAE">
        <w:rPr>
          <w:sz w:val="28"/>
          <w:szCs w:val="28"/>
        </w:rPr>
        <w:t xml:space="preserve">с </w:t>
      </w:r>
      <w:r w:rsidR="00294BAE" w:rsidRPr="00DE3485">
        <w:rPr>
          <w:b/>
          <w:i/>
          <w:sz w:val="28"/>
          <w:szCs w:val="28"/>
        </w:rPr>
        <w:t>молитвой:</w:t>
      </w:r>
      <w:r w:rsidR="00294BAE">
        <w:rPr>
          <w:sz w:val="28"/>
          <w:szCs w:val="28"/>
        </w:rPr>
        <w:t xml:space="preserve"> </w:t>
      </w:r>
      <w:r w:rsidR="00951D5C" w:rsidRPr="00951D5C">
        <w:rPr>
          <w:b/>
          <w:sz w:val="28"/>
          <w:szCs w:val="28"/>
        </w:rPr>
        <w:t>«</w:t>
      </w:r>
      <w:r w:rsidR="00294BAE" w:rsidRPr="00294BAE">
        <w:rPr>
          <w:b/>
          <w:sz w:val="28"/>
          <w:szCs w:val="28"/>
        </w:rPr>
        <w:t>Кадило Тебе приносим</w:t>
      </w:r>
      <w:r w:rsidR="00294BAE" w:rsidRPr="00DE7293">
        <w:rPr>
          <w:b/>
          <w:sz w:val="28"/>
          <w:szCs w:val="28"/>
        </w:rPr>
        <w:t>…</w:t>
      </w:r>
      <w:r w:rsidR="00294BAE" w:rsidRPr="00294BAE">
        <w:rPr>
          <w:b/>
          <w:sz w:val="28"/>
          <w:szCs w:val="28"/>
        </w:rPr>
        <w:t>»</w:t>
      </w:r>
      <w:r w:rsidR="00C418FF">
        <w:rPr>
          <w:sz w:val="28"/>
          <w:szCs w:val="28"/>
        </w:rPr>
        <w:t xml:space="preserve"> </w:t>
      </w:r>
      <w:r w:rsidR="00AE38D2">
        <w:rPr>
          <w:sz w:val="28"/>
          <w:szCs w:val="28"/>
        </w:rPr>
        <w:t>(</w:t>
      </w:r>
      <w:r w:rsidR="00AE38D2">
        <w:rPr>
          <w:sz w:val="28"/>
        </w:rPr>
        <w:t>см.:</w:t>
      </w:r>
      <w:r w:rsidR="00AE38D2">
        <w:rPr>
          <w:b/>
          <w:sz w:val="28"/>
        </w:rPr>
        <w:t xml:space="preserve"> Служебник</w:t>
      </w:r>
      <w:r w:rsidR="00AE38D2" w:rsidRPr="002A00A0">
        <w:rPr>
          <w:b/>
          <w:sz w:val="28"/>
        </w:rPr>
        <w:t>,</w:t>
      </w:r>
      <w:r w:rsidR="00AE38D2">
        <w:rPr>
          <w:b/>
          <w:i/>
          <w:sz w:val="28"/>
        </w:rPr>
        <w:t xml:space="preserve"> </w:t>
      </w:r>
      <w:r w:rsidR="00AE38D2">
        <w:rPr>
          <w:b/>
          <w:sz w:val="28"/>
        </w:rPr>
        <w:t xml:space="preserve">Чин священныя </w:t>
      </w:r>
      <w:r w:rsidR="00252C49">
        <w:rPr>
          <w:b/>
          <w:sz w:val="28"/>
        </w:rPr>
        <w:t>л</w:t>
      </w:r>
      <w:r w:rsidR="00511A79">
        <w:rPr>
          <w:b/>
          <w:sz w:val="28"/>
        </w:rPr>
        <w:t>итургии, П</w:t>
      </w:r>
      <w:r w:rsidR="00AE38D2">
        <w:rPr>
          <w:b/>
          <w:sz w:val="28"/>
        </w:rPr>
        <w:t>оследование проскомидии</w:t>
      </w:r>
      <w:r w:rsidR="00AE38D2" w:rsidRPr="00AA0A7F">
        <w:rPr>
          <w:b/>
          <w:sz w:val="28"/>
        </w:rPr>
        <w:t>)</w:t>
      </w:r>
      <w:r w:rsidR="009A409A">
        <w:rPr>
          <w:b/>
          <w:sz w:val="28"/>
        </w:rPr>
        <w:t xml:space="preserve">. </w:t>
      </w:r>
      <w:r w:rsidR="009A409A">
        <w:rPr>
          <w:b/>
          <w:i/>
          <w:sz w:val="28"/>
        </w:rPr>
        <w:t>Д</w:t>
      </w:r>
      <w:r w:rsidR="009A409A">
        <w:rPr>
          <w:b/>
          <w:i/>
          <w:sz w:val="28"/>
          <w:szCs w:val="28"/>
        </w:rPr>
        <w:t>иакон</w:t>
      </w:r>
      <w:r w:rsidR="009A409A">
        <w:rPr>
          <w:sz w:val="28"/>
          <w:szCs w:val="28"/>
        </w:rPr>
        <w:t xml:space="preserve"> </w:t>
      </w:r>
      <w:r w:rsidR="009A409A">
        <w:rPr>
          <w:sz w:val="28"/>
        </w:rPr>
        <w:t>держит кадило перед собой, на уровне нижней части лица,</w:t>
      </w:r>
      <w:r w:rsidR="009A409A">
        <w:rPr>
          <w:sz w:val="28"/>
          <w:szCs w:val="28"/>
        </w:rPr>
        <w:t xml:space="preserve"> </w:t>
      </w:r>
      <w:r w:rsidR="002E46DA">
        <w:rPr>
          <w:sz w:val="28"/>
          <w:szCs w:val="28"/>
        </w:rPr>
        <w:t>идёт</w:t>
      </w:r>
      <w:r w:rsidR="009A409A">
        <w:rPr>
          <w:sz w:val="28"/>
          <w:szCs w:val="28"/>
        </w:rPr>
        <w:t xml:space="preserve"> через горнее место и выходит северной дверью на солею.</w:t>
      </w:r>
      <w:r w:rsidR="009A409A">
        <w:rPr>
          <w:sz w:val="28"/>
        </w:rPr>
        <w:t xml:space="preserve"> </w:t>
      </w:r>
      <w:r w:rsidR="009A409A">
        <w:rPr>
          <w:b/>
          <w:i/>
          <w:sz w:val="28"/>
          <w:szCs w:val="28"/>
        </w:rPr>
        <w:t>Священник</w:t>
      </w:r>
      <w:r w:rsidR="001B6F3E">
        <w:rPr>
          <w:sz w:val="28"/>
        </w:rPr>
        <w:t xml:space="preserve"> </w:t>
      </w:r>
      <w:r w:rsidR="002E46DA">
        <w:rPr>
          <w:sz w:val="28"/>
          <w:szCs w:val="28"/>
        </w:rPr>
        <w:t>идёт</w:t>
      </w:r>
      <w:r w:rsidR="00294BAE">
        <w:rPr>
          <w:sz w:val="28"/>
          <w:szCs w:val="28"/>
        </w:rPr>
        <w:t xml:space="preserve"> за </w:t>
      </w:r>
      <w:r w:rsidR="00294BAE" w:rsidRPr="00294BAE">
        <w:rPr>
          <w:b/>
          <w:i/>
          <w:sz w:val="28"/>
          <w:szCs w:val="28"/>
        </w:rPr>
        <w:t>диаконом</w:t>
      </w:r>
      <w:r w:rsidR="0002072F">
        <w:rPr>
          <w:sz w:val="28"/>
          <w:szCs w:val="28"/>
        </w:rPr>
        <w:t xml:space="preserve"> от южной сто</w:t>
      </w:r>
      <w:r w:rsidR="0002072F">
        <w:rPr>
          <w:sz w:val="28"/>
          <w:szCs w:val="28"/>
        </w:rPr>
        <w:softHyphen/>
        <w:t xml:space="preserve">роны престола </w:t>
      </w:r>
      <w:r w:rsidR="009A409A">
        <w:rPr>
          <w:sz w:val="28"/>
          <w:szCs w:val="28"/>
        </w:rPr>
        <w:t xml:space="preserve">с опущенными руками, «прост» </w:t>
      </w:r>
      <w:r w:rsidR="002D1AC7">
        <w:rPr>
          <w:sz w:val="28"/>
          <w:szCs w:val="28"/>
        </w:rPr>
        <w:t xml:space="preserve">и также выходит </w:t>
      </w:r>
      <w:r w:rsidR="009A409A">
        <w:rPr>
          <w:sz w:val="28"/>
          <w:szCs w:val="28"/>
        </w:rPr>
        <w:t>северной дверью на солею.</w:t>
      </w:r>
      <w:r w:rsidR="009A409A">
        <w:rPr>
          <w:sz w:val="28"/>
        </w:rPr>
        <w:t xml:space="preserve"> </w:t>
      </w:r>
    </w:p>
    <w:p w:rsidR="00D31B25" w:rsidRDefault="00566143" w:rsidP="002D1AC7">
      <w:pPr>
        <w:pStyle w:val="Iauiue3"/>
        <w:tabs>
          <w:tab w:val="left" w:pos="426"/>
        </w:tabs>
        <w:jc w:val="both"/>
        <w:rPr>
          <w:b/>
          <w:sz w:val="28"/>
        </w:rPr>
      </w:pPr>
      <w:r w:rsidRPr="00D921B1">
        <w:rPr>
          <w:b/>
          <w:i/>
          <w:sz w:val="28"/>
        </w:rPr>
        <w:t xml:space="preserve">    </w:t>
      </w:r>
      <w:r w:rsidR="00F509C0">
        <w:rPr>
          <w:b/>
          <w:i/>
          <w:sz w:val="28"/>
        </w:rPr>
        <w:t xml:space="preserve"> </w:t>
      </w:r>
      <w:r w:rsidR="00C418FF" w:rsidRPr="00C418FF">
        <w:rPr>
          <w:sz w:val="28"/>
        </w:rPr>
        <w:t>Н</w:t>
      </w:r>
      <w:r w:rsidR="00C418FF">
        <w:rPr>
          <w:sz w:val="28"/>
        </w:rPr>
        <w:t>а солее</w:t>
      </w:r>
      <w:r w:rsidR="00D921B1" w:rsidRPr="00D921B1">
        <w:rPr>
          <w:b/>
          <w:i/>
          <w:sz w:val="28"/>
        </w:rPr>
        <w:t xml:space="preserve"> </w:t>
      </w:r>
      <w:r w:rsidR="00C418FF">
        <w:rPr>
          <w:b/>
          <w:i/>
          <w:sz w:val="28"/>
        </w:rPr>
        <w:t>с</w:t>
      </w:r>
      <w:r w:rsidR="00600205" w:rsidRPr="00D921B1">
        <w:rPr>
          <w:b/>
          <w:i/>
          <w:sz w:val="28"/>
        </w:rPr>
        <w:t>вященник</w:t>
      </w:r>
      <w:r w:rsidR="00600205">
        <w:rPr>
          <w:sz w:val="28"/>
        </w:rPr>
        <w:t xml:space="preserve"> </w:t>
      </w:r>
      <w:r>
        <w:rPr>
          <w:sz w:val="28"/>
        </w:rPr>
        <w:t>останавлив</w:t>
      </w:r>
      <w:r w:rsidR="00D921B1">
        <w:rPr>
          <w:sz w:val="28"/>
        </w:rPr>
        <w:t>а</w:t>
      </w:r>
      <w:r w:rsidR="00600205">
        <w:rPr>
          <w:sz w:val="28"/>
        </w:rPr>
        <w:t>е</w:t>
      </w:r>
      <w:r>
        <w:rPr>
          <w:sz w:val="28"/>
        </w:rPr>
        <w:t xml:space="preserve">тся </w:t>
      </w:r>
      <w:r w:rsidR="00D921B1">
        <w:rPr>
          <w:sz w:val="28"/>
        </w:rPr>
        <w:t>посре</w:t>
      </w:r>
      <w:r w:rsidR="00D921B1">
        <w:rPr>
          <w:sz w:val="28"/>
        </w:rPr>
        <w:softHyphen/>
        <w:t xml:space="preserve">дине </w:t>
      </w:r>
      <w:r>
        <w:rPr>
          <w:sz w:val="28"/>
        </w:rPr>
        <w:t xml:space="preserve">перед </w:t>
      </w:r>
      <w:r w:rsidR="00D921B1">
        <w:rPr>
          <w:sz w:val="28"/>
        </w:rPr>
        <w:t>ц</w:t>
      </w:r>
      <w:r>
        <w:rPr>
          <w:sz w:val="28"/>
        </w:rPr>
        <w:t>арскими вратами,</w:t>
      </w:r>
      <w:r w:rsidR="000A7180" w:rsidRPr="000A7180">
        <w:rPr>
          <w:sz w:val="28"/>
        </w:rPr>
        <w:t xml:space="preserve">        </w:t>
      </w:r>
      <w:r w:rsidR="00F92F22">
        <w:rPr>
          <w:sz w:val="28"/>
        </w:rPr>
        <w:t xml:space="preserve">             </w:t>
      </w:r>
      <w:r>
        <w:rPr>
          <w:sz w:val="28"/>
        </w:rPr>
        <w:t xml:space="preserve"> </w:t>
      </w:r>
      <w:r w:rsidR="00D921B1">
        <w:rPr>
          <w:sz w:val="28"/>
        </w:rPr>
        <w:t xml:space="preserve">а </w:t>
      </w:r>
      <w:r w:rsidRPr="00D921B1">
        <w:rPr>
          <w:b/>
          <w:i/>
          <w:sz w:val="28"/>
        </w:rPr>
        <w:t>диакон</w:t>
      </w:r>
      <w:r w:rsidR="00D921B1" w:rsidRPr="0002072F">
        <w:rPr>
          <w:b/>
          <w:i/>
          <w:sz w:val="28"/>
        </w:rPr>
        <w:t>,</w:t>
      </w:r>
      <w:r w:rsidRPr="002A00A0">
        <w:rPr>
          <w:sz w:val="28"/>
        </w:rPr>
        <w:t xml:space="preserve"> </w:t>
      </w:r>
      <w:r w:rsidR="00D921B1">
        <w:rPr>
          <w:sz w:val="28"/>
        </w:rPr>
        <w:t>пок</w:t>
      </w:r>
      <w:r>
        <w:rPr>
          <w:sz w:val="28"/>
        </w:rPr>
        <w:t>ад</w:t>
      </w:r>
      <w:r w:rsidR="00D921B1">
        <w:rPr>
          <w:sz w:val="28"/>
        </w:rPr>
        <w:t>ив</w:t>
      </w:r>
      <w:r>
        <w:rPr>
          <w:sz w:val="28"/>
        </w:rPr>
        <w:t xml:space="preserve"> местные иконы Спаси</w:t>
      </w:r>
      <w:r>
        <w:rPr>
          <w:sz w:val="28"/>
        </w:rPr>
        <w:softHyphen/>
        <w:t xml:space="preserve">теля и Божией Матери и самого </w:t>
      </w:r>
      <w:r w:rsidRPr="00D921B1">
        <w:rPr>
          <w:b/>
          <w:i/>
          <w:sz w:val="28"/>
        </w:rPr>
        <w:t>священника</w:t>
      </w:r>
      <w:r w:rsidR="00D921B1" w:rsidRPr="0002072F">
        <w:rPr>
          <w:b/>
          <w:i/>
          <w:sz w:val="28"/>
        </w:rPr>
        <w:t>,</w:t>
      </w:r>
      <w:r w:rsidR="00D921B1">
        <w:rPr>
          <w:sz w:val="28"/>
        </w:rPr>
        <w:t xml:space="preserve"> становится немного правее </w:t>
      </w:r>
      <w:r w:rsidR="00D921B1" w:rsidRPr="00D921B1">
        <w:rPr>
          <w:b/>
          <w:i/>
          <w:sz w:val="28"/>
        </w:rPr>
        <w:t>священника</w:t>
      </w:r>
      <w:r w:rsidR="00D921B1" w:rsidRPr="0002072F">
        <w:rPr>
          <w:b/>
          <w:i/>
          <w:sz w:val="28"/>
        </w:rPr>
        <w:t xml:space="preserve">, </w:t>
      </w:r>
      <w:r w:rsidR="00D921B1">
        <w:rPr>
          <w:sz w:val="28"/>
        </w:rPr>
        <w:t>вполуоборот по отношению к нему</w:t>
      </w:r>
      <w:r>
        <w:rPr>
          <w:sz w:val="28"/>
        </w:rPr>
        <w:t xml:space="preserve">. </w:t>
      </w:r>
      <w:r w:rsidR="00D921B1">
        <w:rPr>
          <w:sz w:val="28"/>
        </w:rPr>
        <w:t xml:space="preserve">Взяв кадило в левую руку, а правой тремя перстами держа </w:t>
      </w:r>
      <w:r w:rsidR="00F509C0">
        <w:rPr>
          <w:sz w:val="28"/>
        </w:rPr>
        <w:t xml:space="preserve">орарь, </w:t>
      </w:r>
      <w:r w:rsidR="002552CF" w:rsidRPr="00D921B1">
        <w:rPr>
          <w:b/>
          <w:i/>
          <w:sz w:val="28"/>
        </w:rPr>
        <w:t>диакон</w:t>
      </w:r>
      <w:r w:rsidR="002D1AC7">
        <w:rPr>
          <w:b/>
          <w:i/>
          <w:sz w:val="28"/>
        </w:rPr>
        <w:t xml:space="preserve">, </w:t>
      </w:r>
      <w:r w:rsidR="002D1AC7" w:rsidRPr="002D1AC7">
        <w:rPr>
          <w:bCs/>
          <w:iCs/>
          <w:sz w:val="28"/>
        </w:rPr>
        <w:t>преклоняет голову</w:t>
      </w:r>
      <w:r w:rsidR="002552CF" w:rsidRPr="002D1AC7">
        <w:rPr>
          <w:bCs/>
          <w:iCs/>
          <w:sz w:val="28"/>
        </w:rPr>
        <w:t xml:space="preserve"> </w:t>
      </w:r>
      <w:r w:rsidR="002D1AC7">
        <w:rPr>
          <w:bCs/>
          <w:iCs/>
          <w:sz w:val="28"/>
        </w:rPr>
        <w:t xml:space="preserve">и </w:t>
      </w:r>
      <w:r w:rsidR="00F509C0" w:rsidRPr="00F509C0">
        <w:rPr>
          <w:bCs/>
          <w:iCs/>
          <w:sz w:val="28"/>
        </w:rPr>
        <w:t xml:space="preserve">говорит </w:t>
      </w:r>
      <w:r w:rsidR="00F509C0">
        <w:rPr>
          <w:sz w:val="28"/>
        </w:rPr>
        <w:t>в полголоса</w:t>
      </w:r>
      <w:r w:rsidR="00F509C0" w:rsidRPr="002552CF">
        <w:rPr>
          <w:b/>
          <w:i/>
          <w:sz w:val="28"/>
        </w:rPr>
        <w:t xml:space="preserve"> </w:t>
      </w:r>
      <w:r w:rsidR="00D921B1" w:rsidRPr="002552CF">
        <w:rPr>
          <w:b/>
          <w:i/>
          <w:sz w:val="28"/>
        </w:rPr>
        <w:t>священнику</w:t>
      </w:r>
      <w:r w:rsidR="00D921B1" w:rsidRPr="00F509C0">
        <w:rPr>
          <w:b/>
          <w:bCs/>
          <w:i/>
          <w:iCs/>
          <w:sz w:val="28"/>
        </w:rPr>
        <w:t xml:space="preserve">: </w:t>
      </w:r>
      <w:r w:rsidR="00F509C0">
        <w:rPr>
          <w:b/>
          <w:sz w:val="28"/>
        </w:rPr>
        <w:t xml:space="preserve">«Господу помолимся». </w:t>
      </w:r>
      <w:r w:rsidR="002D1AC7">
        <w:rPr>
          <w:b/>
          <w:i/>
          <w:sz w:val="28"/>
        </w:rPr>
        <w:t>Священник,</w:t>
      </w:r>
      <w:r w:rsidR="00F509C0">
        <w:rPr>
          <w:sz w:val="28"/>
        </w:rPr>
        <w:t xml:space="preserve"> </w:t>
      </w:r>
      <w:r w:rsidR="002D1AC7">
        <w:rPr>
          <w:sz w:val="28"/>
        </w:rPr>
        <w:t xml:space="preserve">приклонив голову, </w:t>
      </w:r>
      <w:r w:rsidR="00F509C0">
        <w:rPr>
          <w:sz w:val="28"/>
        </w:rPr>
        <w:t xml:space="preserve">читает (в полголоса) </w:t>
      </w:r>
      <w:r w:rsidR="00F509C0">
        <w:rPr>
          <w:b/>
          <w:i/>
          <w:sz w:val="28"/>
        </w:rPr>
        <w:t>молитву</w:t>
      </w:r>
      <w:r w:rsidR="00F509C0">
        <w:rPr>
          <w:sz w:val="28"/>
        </w:rPr>
        <w:t xml:space="preserve"> </w:t>
      </w:r>
      <w:r w:rsidR="00F509C0">
        <w:rPr>
          <w:b/>
          <w:sz w:val="28"/>
        </w:rPr>
        <w:t>входа:</w:t>
      </w:r>
      <w:r w:rsidR="00F509C0">
        <w:rPr>
          <w:sz w:val="28"/>
        </w:rPr>
        <w:t xml:space="preserve"> </w:t>
      </w:r>
      <w:r w:rsidR="00F509C0">
        <w:rPr>
          <w:b/>
          <w:sz w:val="28"/>
        </w:rPr>
        <w:t>«Вечер, и заутра, и полудне...»</w:t>
      </w:r>
      <w:r w:rsidR="002D1AC7" w:rsidRPr="002D1AC7">
        <w:rPr>
          <w:rStyle w:val="a5"/>
          <w:bCs/>
          <w:sz w:val="28"/>
        </w:rPr>
        <w:footnoteReference w:id="26"/>
      </w:r>
      <w:r w:rsidR="002D1AC7">
        <w:rPr>
          <w:b/>
          <w:sz w:val="28"/>
        </w:rPr>
        <w:t xml:space="preserve"> </w:t>
      </w:r>
      <w:r w:rsidR="000A7180" w:rsidRPr="000A7180">
        <w:rPr>
          <w:b/>
          <w:sz w:val="28"/>
        </w:rPr>
        <w:t xml:space="preserve">            </w:t>
      </w:r>
      <w:r w:rsidR="00F509C0">
        <w:rPr>
          <w:sz w:val="28"/>
        </w:rPr>
        <w:t>(см.:</w:t>
      </w:r>
      <w:r w:rsidR="00F509C0">
        <w:rPr>
          <w:b/>
          <w:sz w:val="28"/>
        </w:rPr>
        <w:t xml:space="preserve"> Служебник,</w:t>
      </w:r>
      <w:r w:rsidR="00F509C0">
        <w:rPr>
          <w:b/>
          <w:i/>
          <w:sz w:val="28"/>
        </w:rPr>
        <w:t xml:space="preserve"> </w:t>
      </w:r>
      <w:r w:rsidR="00F509C0">
        <w:rPr>
          <w:b/>
          <w:sz w:val="28"/>
        </w:rPr>
        <w:t>Последование вечерни).</w:t>
      </w:r>
      <w:r w:rsidR="00F509C0" w:rsidRPr="00F509C0">
        <w:rPr>
          <w:b/>
          <w:i/>
          <w:sz w:val="28"/>
        </w:rPr>
        <w:t xml:space="preserve"> </w:t>
      </w:r>
      <w:r w:rsidR="00F509C0">
        <w:rPr>
          <w:b/>
          <w:i/>
          <w:sz w:val="28"/>
        </w:rPr>
        <w:t>Д</w:t>
      </w:r>
      <w:r w:rsidR="00F509C0">
        <w:rPr>
          <w:b/>
          <w:i/>
          <w:sz w:val="28"/>
          <w:szCs w:val="28"/>
        </w:rPr>
        <w:t xml:space="preserve">иакон </w:t>
      </w:r>
      <w:r w:rsidR="00F509C0">
        <w:rPr>
          <w:sz w:val="28"/>
          <w:szCs w:val="28"/>
        </w:rPr>
        <w:t>тихо</w:t>
      </w:r>
      <w:r w:rsidR="00F509C0" w:rsidRPr="00F509C0">
        <w:rPr>
          <w:bCs/>
          <w:iCs/>
          <w:sz w:val="28"/>
          <w:szCs w:val="28"/>
        </w:rPr>
        <w:t xml:space="preserve"> отвечает:</w:t>
      </w:r>
      <w:r w:rsidR="00F509C0">
        <w:rPr>
          <w:b/>
          <w:i/>
          <w:sz w:val="28"/>
          <w:szCs w:val="28"/>
        </w:rPr>
        <w:t xml:space="preserve"> </w:t>
      </w:r>
      <w:r w:rsidR="00F509C0" w:rsidRPr="00F509C0">
        <w:rPr>
          <w:b/>
          <w:iCs/>
          <w:sz w:val="28"/>
          <w:szCs w:val="28"/>
        </w:rPr>
        <w:t>«Аминь»</w:t>
      </w:r>
      <w:r w:rsidR="00F509C0" w:rsidRPr="00F509C0">
        <w:rPr>
          <w:sz w:val="28"/>
        </w:rPr>
        <w:t xml:space="preserve"> </w:t>
      </w:r>
      <w:r w:rsidR="00F509C0">
        <w:rPr>
          <w:sz w:val="28"/>
        </w:rPr>
        <w:t>и указуя орарем на восток,</w:t>
      </w:r>
      <w:r w:rsidR="00F509C0" w:rsidRPr="00F509C0">
        <w:rPr>
          <w:b/>
          <w:iCs/>
          <w:sz w:val="28"/>
        </w:rPr>
        <w:t xml:space="preserve"> </w:t>
      </w:r>
      <w:r w:rsidR="00F509C0">
        <w:rPr>
          <w:sz w:val="28"/>
        </w:rPr>
        <w:t xml:space="preserve">обращается к </w:t>
      </w:r>
      <w:r w:rsidR="00F509C0">
        <w:rPr>
          <w:b/>
          <w:i/>
          <w:sz w:val="28"/>
        </w:rPr>
        <w:t>священнику</w:t>
      </w:r>
      <w:r w:rsidR="00F509C0" w:rsidRPr="00F509C0">
        <w:rPr>
          <w:b/>
          <w:i/>
          <w:sz w:val="28"/>
        </w:rPr>
        <w:t>:</w:t>
      </w:r>
      <w:r w:rsidR="00EA0D3F">
        <w:rPr>
          <w:b/>
          <w:i/>
          <w:sz w:val="28"/>
        </w:rPr>
        <w:t xml:space="preserve"> </w:t>
      </w:r>
      <w:r w:rsidR="00D921B1" w:rsidRPr="002552CF">
        <w:rPr>
          <w:b/>
          <w:sz w:val="28"/>
        </w:rPr>
        <w:t xml:space="preserve">«Благослови, владыко, </w:t>
      </w:r>
      <w:r w:rsidR="002552CF" w:rsidRPr="002552CF">
        <w:rPr>
          <w:b/>
          <w:sz w:val="28"/>
        </w:rPr>
        <w:t>с</w:t>
      </w:r>
      <w:r w:rsidR="00D921B1" w:rsidRPr="002552CF">
        <w:rPr>
          <w:b/>
          <w:sz w:val="28"/>
        </w:rPr>
        <w:t xml:space="preserve">вятый </w:t>
      </w:r>
      <w:r w:rsidR="002552CF">
        <w:rPr>
          <w:b/>
          <w:sz w:val="28"/>
        </w:rPr>
        <w:t>в</w:t>
      </w:r>
      <w:r w:rsidR="00D921B1" w:rsidRPr="002552CF">
        <w:rPr>
          <w:b/>
          <w:sz w:val="28"/>
        </w:rPr>
        <w:t>ход»</w:t>
      </w:r>
      <w:r w:rsidR="002552CF" w:rsidRPr="0002072F">
        <w:rPr>
          <w:b/>
          <w:sz w:val="28"/>
        </w:rPr>
        <w:t>.</w:t>
      </w:r>
      <w:r w:rsidR="002552CF">
        <w:rPr>
          <w:b/>
          <w:sz w:val="28"/>
        </w:rPr>
        <w:t xml:space="preserve"> </w:t>
      </w:r>
      <w:r w:rsidR="00F509C0" w:rsidRPr="00F509C0">
        <w:rPr>
          <w:b/>
          <w:i/>
          <w:iCs/>
          <w:sz w:val="28"/>
        </w:rPr>
        <w:t>С</w:t>
      </w:r>
      <w:r w:rsidR="002552CF" w:rsidRPr="002552CF">
        <w:rPr>
          <w:b/>
          <w:i/>
          <w:sz w:val="28"/>
        </w:rPr>
        <w:t>вященник</w:t>
      </w:r>
      <w:r w:rsidR="0002072F">
        <w:rPr>
          <w:b/>
          <w:i/>
          <w:sz w:val="28"/>
        </w:rPr>
        <w:t xml:space="preserve"> </w:t>
      </w:r>
      <w:r w:rsidR="002552CF" w:rsidRPr="002552CF">
        <w:rPr>
          <w:sz w:val="28"/>
        </w:rPr>
        <w:t>крестообразно</w:t>
      </w:r>
      <w:r w:rsidR="002552CF">
        <w:rPr>
          <w:sz w:val="28"/>
        </w:rPr>
        <w:t xml:space="preserve"> благословляет десницею</w:t>
      </w:r>
      <w:r w:rsidR="002552CF" w:rsidRPr="005A5D51">
        <w:rPr>
          <w:sz w:val="28"/>
        </w:rPr>
        <w:t xml:space="preserve"> </w:t>
      </w:r>
      <w:r w:rsidR="002552CF">
        <w:rPr>
          <w:sz w:val="28"/>
        </w:rPr>
        <w:t xml:space="preserve">(имясловными перстами) </w:t>
      </w:r>
      <w:r w:rsidR="000A7180" w:rsidRPr="000A7180">
        <w:rPr>
          <w:sz w:val="28"/>
        </w:rPr>
        <w:t xml:space="preserve">                   </w:t>
      </w:r>
      <w:r w:rsidR="002552CF">
        <w:rPr>
          <w:sz w:val="28"/>
        </w:rPr>
        <w:t>к востоку, произнося тихо:</w:t>
      </w:r>
      <w:r w:rsidR="00A95E64">
        <w:rPr>
          <w:sz w:val="28"/>
        </w:rPr>
        <w:t xml:space="preserve"> </w:t>
      </w:r>
      <w:r w:rsidR="002552CF" w:rsidRPr="002552CF">
        <w:rPr>
          <w:b/>
          <w:sz w:val="28"/>
          <w:szCs w:val="28"/>
        </w:rPr>
        <w:t>«Бла</w:t>
      </w:r>
      <w:r w:rsidR="002552CF" w:rsidRPr="002552CF">
        <w:rPr>
          <w:b/>
          <w:sz w:val="28"/>
          <w:szCs w:val="28"/>
        </w:rPr>
        <w:softHyphen/>
        <w:t xml:space="preserve">гословен вход святых Твоих, всегда, ныне </w:t>
      </w:r>
      <w:r w:rsidR="000A7180" w:rsidRPr="000A7180">
        <w:rPr>
          <w:b/>
          <w:sz w:val="28"/>
          <w:szCs w:val="28"/>
        </w:rPr>
        <w:t xml:space="preserve">                     </w:t>
      </w:r>
      <w:r w:rsidR="002552CF" w:rsidRPr="002552CF">
        <w:rPr>
          <w:b/>
          <w:sz w:val="28"/>
          <w:szCs w:val="28"/>
        </w:rPr>
        <w:t>и присно, и во веки веков»</w:t>
      </w:r>
      <w:r w:rsidR="002A00A0" w:rsidRPr="002A00A0">
        <w:rPr>
          <w:sz w:val="28"/>
        </w:rPr>
        <w:t xml:space="preserve"> </w:t>
      </w:r>
      <w:r w:rsidR="002A00A0">
        <w:rPr>
          <w:sz w:val="28"/>
        </w:rPr>
        <w:t>(см.:</w:t>
      </w:r>
      <w:r w:rsidR="002A00A0">
        <w:rPr>
          <w:b/>
          <w:sz w:val="28"/>
        </w:rPr>
        <w:t xml:space="preserve"> Служебник,</w:t>
      </w:r>
      <w:r w:rsidR="002A00A0">
        <w:rPr>
          <w:b/>
          <w:i/>
          <w:sz w:val="28"/>
        </w:rPr>
        <w:t xml:space="preserve"> </w:t>
      </w:r>
      <w:r w:rsidR="002A00A0">
        <w:rPr>
          <w:b/>
          <w:sz w:val="28"/>
        </w:rPr>
        <w:t>Последование вечерни</w:t>
      </w:r>
      <w:r w:rsidR="002A00A0" w:rsidRPr="0002072F">
        <w:rPr>
          <w:b/>
          <w:sz w:val="28"/>
        </w:rPr>
        <w:t>)</w:t>
      </w:r>
      <w:r w:rsidR="002552CF" w:rsidRPr="0002072F">
        <w:rPr>
          <w:b/>
          <w:sz w:val="28"/>
          <w:szCs w:val="28"/>
        </w:rPr>
        <w:t>.</w:t>
      </w:r>
      <w:r w:rsidR="002552CF" w:rsidRPr="002317C0">
        <w:rPr>
          <w:sz w:val="28"/>
          <w:szCs w:val="28"/>
        </w:rPr>
        <w:t xml:space="preserve"> </w:t>
      </w:r>
      <w:r w:rsidR="002552CF" w:rsidRPr="002552CF">
        <w:rPr>
          <w:b/>
          <w:i/>
          <w:sz w:val="28"/>
          <w:szCs w:val="28"/>
        </w:rPr>
        <w:t>Диакон</w:t>
      </w:r>
      <w:r w:rsidR="002552CF">
        <w:rPr>
          <w:sz w:val="28"/>
          <w:szCs w:val="28"/>
        </w:rPr>
        <w:t xml:space="preserve"> тихо отвечает: </w:t>
      </w:r>
      <w:r w:rsidR="002552CF" w:rsidRPr="002552CF">
        <w:rPr>
          <w:b/>
          <w:sz w:val="28"/>
          <w:szCs w:val="28"/>
        </w:rPr>
        <w:t>«Аминь»</w:t>
      </w:r>
      <w:r w:rsidR="00F92F22">
        <w:rPr>
          <w:b/>
          <w:sz w:val="28"/>
          <w:szCs w:val="28"/>
        </w:rPr>
        <w:t xml:space="preserve">, </w:t>
      </w:r>
      <w:r w:rsidR="00F92F22" w:rsidRPr="00F92F22">
        <w:rPr>
          <w:sz w:val="28"/>
          <w:szCs w:val="28"/>
        </w:rPr>
        <w:t>перекладывает</w:t>
      </w:r>
      <w:r w:rsidR="002552CF" w:rsidRPr="00F92F22">
        <w:rPr>
          <w:noProof/>
          <w:sz w:val="28"/>
          <w:szCs w:val="28"/>
        </w:rPr>
        <w:t xml:space="preserve"> </w:t>
      </w:r>
      <w:r w:rsidR="00F92F22">
        <w:rPr>
          <w:sz w:val="28"/>
          <w:szCs w:val="28"/>
        </w:rPr>
        <w:t>кадило</w:t>
      </w:r>
      <w:r w:rsidR="00F92F22">
        <w:rPr>
          <w:noProof/>
          <w:sz w:val="28"/>
          <w:szCs w:val="28"/>
        </w:rPr>
        <w:t xml:space="preserve"> в </w:t>
      </w:r>
      <w:r w:rsidR="002552CF">
        <w:rPr>
          <w:sz w:val="28"/>
          <w:szCs w:val="28"/>
        </w:rPr>
        <w:t xml:space="preserve">правую руку, </w:t>
      </w:r>
      <w:r w:rsidR="00A36C2E">
        <w:rPr>
          <w:sz w:val="28"/>
          <w:szCs w:val="28"/>
        </w:rPr>
        <w:t xml:space="preserve">и </w:t>
      </w:r>
      <w:r w:rsidR="002552CF">
        <w:rPr>
          <w:sz w:val="28"/>
          <w:szCs w:val="28"/>
        </w:rPr>
        <w:t>отступив</w:t>
      </w:r>
      <w:r w:rsidR="00A36C2E">
        <w:rPr>
          <w:sz w:val="28"/>
          <w:szCs w:val="28"/>
        </w:rPr>
        <w:t xml:space="preserve"> немного </w:t>
      </w:r>
      <w:r w:rsidR="000A7180" w:rsidRPr="000A7180">
        <w:rPr>
          <w:sz w:val="28"/>
          <w:szCs w:val="28"/>
        </w:rPr>
        <w:t xml:space="preserve">                  </w:t>
      </w:r>
      <w:r w:rsidR="00A36C2E">
        <w:rPr>
          <w:sz w:val="28"/>
          <w:szCs w:val="28"/>
        </w:rPr>
        <w:t xml:space="preserve">в сторону, </w:t>
      </w:r>
      <w:r w:rsidR="002552CF">
        <w:rPr>
          <w:sz w:val="28"/>
          <w:szCs w:val="28"/>
        </w:rPr>
        <w:t xml:space="preserve">кадит </w:t>
      </w:r>
      <w:r w:rsidR="002552CF" w:rsidRPr="002552CF">
        <w:rPr>
          <w:b/>
          <w:i/>
          <w:sz w:val="28"/>
          <w:szCs w:val="28"/>
        </w:rPr>
        <w:t>священника</w:t>
      </w:r>
      <w:r w:rsidR="00A36C2E" w:rsidRPr="0002072F">
        <w:rPr>
          <w:b/>
          <w:i/>
          <w:sz w:val="28"/>
          <w:szCs w:val="28"/>
        </w:rPr>
        <w:t>,</w:t>
      </w:r>
      <w:r w:rsidR="00A36C2E">
        <w:rPr>
          <w:b/>
          <w:i/>
          <w:sz w:val="28"/>
          <w:szCs w:val="28"/>
        </w:rPr>
        <w:t xml:space="preserve"> </w:t>
      </w:r>
      <w:r w:rsidR="00F92F22" w:rsidRPr="00F92F22">
        <w:rPr>
          <w:sz w:val="28"/>
          <w:szCs w:val="28"/>
        </w:rPr>
        <w:t>а затем</w:t>
      </w:r>
      <w:r w:rsidR="00A36C2E">
        <w:rPr>
          <w:b/>
          <w:i/>
          <w:sz w:val="28"/>
          <w:szCs w:val="28"/>
        </w:rPr>
        <w:t xml:space="preserve"> </w:t>
      </w:r>
      <w:r w:rsidR="00A36C2E" w:rsidRPr="00A36C2E">
        <w:rPr>
          <w:sz w:val="28"/>
          <w:szCs w:val="28"/>
        </w:rPr>
        <w:t xml:space="preserve">становится на прежне место, ожидая окончания пения </w:t>
      </w:r>
      <w:r w:rsidR="00A36C2E" w:rsidRPr="005B4703">
        <w:rPr>
          <w:b/>
          <w:i/>
          <w:sz w:val="28"/>
          <w:szCs w:val="28"/>
        </w:rPr>
        <w:t>хора</w:t>
      </w:r>
      <w:r w:rsidR="002552CF" w:rsidRPr="0002072F">
        <w:rPr>
          <w:b/>
          <w:i/>
          <w:sz w:val="28"/>
          <w:szCs w:val="28"/>
        </w:rPr>
        <w:t>.</w:t>
      </w:r>
      <w:r w:rsidR="002552CF" w:rsidRPr="002317C0">
        <w:rPr>
          <w:sz w:val="28"/>
          <w:szCs w:val="28"/>
        </w:rPr>
        <w:t xml:space="preserve"> </w:t>
      </w:r>
      <w:r w:rsidR="00A36C2E">
        <w:rPr>
          <w:sz w:val="28"/>
          <w:szCs w:val="28"/>
        </w:rPr>
        <w:t xml:space="preserve">Когда </w:t>
      </w:r>
      <w:r w:rsidR="00AE38D2">
        <w:rPr>
          <w:sz w:val="28"/>
          <w:szCs w:val="28"/>
        </w:rPr>
        <w:t>за</w:t>
      </w:r>
      <w:r w:rsidR="00A36C2E">
        <w:rPr>
          <w:sz w:val="28"/>
          <w:szCs w:val="28"/>
        </w:rPr>
        <w:t>к</w:t>
      </w:r>
      <w:r w:rsidR="00AE38D2">
        <w:rPr>
          <w:sz w:val="28"/>
          <w:szCs w:val="28"/>
        </w:rPr>
        <w:t>а</w:t>
      </w:r>
      <w:r w:rsidR="00A36C2E">
        <w:rPr>
          <w:sz w:val="28"/>
          <w:szCs w:val="28"/>
        </w:rPr>
        <w:t>нчи</w:t>
      </w:r>
      <w:r w:rsidR="00AE38D2">
        <w:rPr>
          <w:sz w:val="28"/>
          <w:szCs w:val="28"/>
        </w:rPr>
        <w:t>вае</w:t>
      </w:r>
      <w:r w:rsidR="00A36C2E">
        <w:rPr>
          <w:sz w:val="28"/>
          <w:szCs w:val="28"/>
        </w:rPr>
        <w:t xml:space="preserve">тся </w:t>
      </w:r>
      <w:r w:rsidR="00A36C2E">
        <w:rPr>
          <w:sz w:val="28"/>
        </w:rPr>
        <w:t>пение</w:t>
      </w:r>
      <w:r w:rsidR="00D31B25">
        <w:rPr>
          <w:sz w:val="28"/>
        </w:rPr>
        <w:t xml:space="preserve"> </w:t>
      </w:r>
      <w:r w:rsidR="00D31B25" w:rsidRPr="00D31B25">
        <w:rPr>
          <w:b/>
          <w:i/>
          <w:sz w:val="28"/>
        </w:rPr>
        <w:t>догматика</w:t>
      </w:r>
      <w:r w:rsidR="00D31B25">
        <w:rPr>
          <w:sz w:val="28"/>
        </w:rPr>
        <w:t xml:space="preserve"> или </w:t>
      </w:r>
      <w:r w:rsidR="00D31B25" w:rsidRPr="00D31B25">
        <w:rPr>
          <w:b/>
          <w:i/>
          <w:sz w:val="28"/>
        </w:rPr>
        <w:t>стихиры</w:t>
      </w:r>
      <w:r w:rsidR="00A36C2E" w:rsidRPr="00DE7293">
        <w:rPr>
          <w:b/>
          <w:i/>
          <w:sz w:val="28"/>
        </w:rPr>
        <w:t>,</w:t>
      </w:r>
      <w:r>
        <w:rPr>
          <w:sz w:val="28"/>
        </w:rPr>
        <w:t xml:space="preserve"> он </w:t>
      </w:r>
      <w:r w:rsidR="00A36C2E">
        <w:rPr>
          <w:sz w:val="28"/>
        </w:rPr>
        <w:t xml:space="preserve">становится </w:t>
      </w:r>
      <w:r w:rsidR="000A7180" w:rsidRPr="000A7180">
        <w:rPr>
          <w:sz w:val="28"/>
        </w:rPr>
        <w:t xml:space="preserve">              </w:t>
      </w:r>
      <w:r w:rsidR="00A36C2E">
        <w:rPr>
          <w:sz w:val="28"/>
        </w:rPr>
        <w:lastRenderedPageBreak/>
        <w:t>в царских вратах, лицом к престолу</w:t>
      </w:r>
      <w:r>
        <w:rPr>
          <w:sz w:val="28"/>
        </w:rPr>
        <w:t xml:space="preserve"> впереди </w:t>
      </w:r>
      <w:r w:rsidRPr="00AE38D2">
        <w:rPr>
          <w:b/>
          <w:i/>
          <w:sz w:val="28"/>
        </w:rPr>
        <w:t>священника</w:t>
      </w:r>
      <w:r w:rsidR="00A36C2E">
        <w:rPr>
          <w:sz w:val="28"/>
        </w:rPr>
        <w:t xml:space="preserve"> и,</w:t>
      </w:r>
      <w:r>
        <w:rPr>
          <w:sz w:val="28"/>
        </w:rPr>
        <w:t xml:space="preserve"> начертав кадильницей </w:t>
      </w:r>
      <w:r w:rsidR="00A36C2E">
        <w:rPr>
          <w:sz w:val="28"/>
        </w:rPr>
        <w:t xml:space="preserve">крест, возглашает: </w:t>
      </w:r>
      <w:r w:rsidR="00A36C2E" w:rsidRPr="00A36C2E">
        <w:rPr>
          <w:b/>
          <w:sz w:val="28"/>
        </w:rPr>
        <w:t>«</w:t>
      </w:r>
      <w:r w:rsidRPr="00A36C2E">
        <w:rPr>
          <w:b/>
          <w:sz w:val="28"/>
        </w:rPr>
        <w:t>Премудрость, прости</w:t>
      </w:r>
      <w:r w:rsidR="00A36C2E" w:rsidRPr="00A36C2E">
        <w:rPr>
          <w:b/>
          <w:sz w:val="28"/>
        </w:rPr>
        <w:t>»</w:t>
      </w:r>
      <w:r w:rsidR="00D31B25" w:rsidRPr="0002072F">
        <w:rPr>
          <w:b/>
          <w:sz w:val="28"/>
        </w:rPr>
        <w:t>.</w:t>
      </w:r>
      <w:r w:rsidR="00D31B25">
        <w:rPr>
          <w:b/>
          <w:sz w:val="28"/>
        </w:rPr>
        <w:t xml:space="preserve"> </w:t>
      </w:r>
    </w:p>
    <w:p w:rsidR="003B71A0" w:rsidRDefault="00D31B25" w:rsidP="00D72D07">
      <w:pPr>
        <w:pStyle w:val="Iauiue3"/>
        <w:tabs>
          <w:tab w:val="left" w:pos="567"/>
        </w:tabs>
        <w:jc w:val="both"/>
        <w:outlineLvl w:val="0"/>
        <w:rPr>
          <w:sz w:val="28"/>
          <w:szCs w:val="28"/>
        </w:rPr>
      </w:pPr>
      <w:r>
        <w:rPr>
          <w:b/>
          <w:sz w:val="28"/>
        </w:rPr>
        <w:t xml:space="preserve">      </w:t>
      </w:r>
      <w:r w:rsidRPr="00D31B25">
        <w:rPr>
          <w:b/>
          <w:i/>
          <w:sz w:val="28"/>
        </w:rPr>
        <w:t>Хор</w:t>
      </w:r>
      <w:r>
        <w:rPr>
          <w:b/>
          <w:sz w:val="28"/>
        </w:rPr>
        <w:t xml:space="preserve"> </w:t>
      </w:r>
      <w:r w:rsidRPr="00D31B25">
        <w:rPr>
          <w:sz w:val="28"/>
        </w:rPr>
        <w:t xml:space="preserve">поет </w:t>
      </w:r>
      <w:r w:rsidRPr="00D31B25">
        <w:rPr>
          <w:b/>
          <w:sz w:val="28"/>
        </w:rPr>
        <w:t>«</w:t>
      </w:r>
      <w:r w:rsidRPr="00D31B25">
        <w:rPr>
          <w:b/>
          <w:sz w:val="28"/>
          <w:szCs w:val="28"/>
        </w:rPr>
        <w:t>Свете Тихий...»</w:t>
      </w:r>
      <w:r w:rsidRPr="0002072F">
        <w:rPr>
          <w:b/>
          <w:sz w:val="28"/>
          <w:szCs w:val="28"/>
        </w:rPr>
        <w:t>.</w:t>
      </w:r>
      <w:r>
        <w:rPr>
          <w:sz w:val="28"/>
          <w:szCs w:val="28"/>
        </w:rPr>
        <w:t xml:space="preserve"> </w:t>
      </w:r>
    </w:p>
    <w:p w:rsidR="00D31B25" w:rsidRPr="00D31B25" w:rsidRDefault="003B71A0" w:rsidP="00F92F22">
      <w:pPr>
        <w:pStyle w:val="Iauiue3"/>
        <w:tabs>
          <w:tab w:val="left" w:pos="426"/>
        </w:tabs>
        <w:jc w:val="both"/>
        <w:rPr>
          <w:sz w:val="28"/>
        </w:rPr>
      </w:pPr>
      <w:r>
        <w:rPr>
          <w:sz w:val="28"/>
          <w:szCs w:val="28"/>
        </w:rPr>
        <w:t xml:space="preserve">      </w:t>
      </w:r>
      <w:r w:rsidR="00D31B25" w:rsidRPr="00D31B25">
        <w:rPr>
          <w:b/>
          <w:i/>
          <w:sz w:val="28"/>
        </w:rPr>
        <w:t>Диакон</w:t>
      </w:r>
      <w:r w:rsidR="00D31B25">
        <w:rPr>
          <w:sz w:val="28"/>
        </w:rPr>
        <w:t xml:space="preserve"> </w:t>
      </w:r>
      <w:r w:rsidR="00D31B25" w:rsidRPr="00D31B25">
        <w:rPr>
          <w:sz w:val="28"/>
        </w:rPr>
        <w:t>входит в алтарь</w:t>
      </w:r>
      <w:r w:rsidR="000F592C">
        <w:rPr>
          <w:sz w:val="28"/>
        </w:rPr>
        <w:t>,</w:t>
      </w:r>
      <w:r w:rsidR="00D31B25" w:rsidRPr="00D31B25">
        <w:rPr>
          <w:sz w:val="28"/>
        </w:rPr>
        <w:t xml:space="preserve"> кадит </w:t>
      </w:r>
      <w:r w:rsidR="00D31B25">
        <w:rPr>
          <w:sz w:val="28"/>
        </w:rPr>
        <w:t xml:space="preserve">святой </w:t>
      </w:r>
      <w:r w:rsidR="00D31B25" w:rsidRPr="00D31B25">
        <w:rPr>
          <w:sz w:val="28"/>
        </w:rPr>
        <w:t xml:space="preserve">престол с </w:t>
      </w:r>
      <w:r w:rsidR="0011546E" w:rsidRPr="00D31B25">
        <w:rPr>
          <w:sz w:val="28"/>
        </w:rPr>
        <w:t>четырёх</w:t>
      </w:r>
      <w:r w:rsidR="00D31B25" w:rsidRPr="00D31B25">
        <w:rPr>
          <w:sz w:val="28"/>
        </w:rPr>
        <w:t xml:space="preserve"> сторон</w:t>
      </w:r>
      <w:r w:rsidR="000F592C">
        <w:rPr>
          <w:sz w:val="28"/>
        </w:rPr>
        <w:t>,</w:t>
      </w:r>
      <w:r w:rsidR="00566143" w:rsidRPr="00D31B25">
        <w:rPr>
          <w:sz w:val="28"/>
        </w:rPr>
        <w:t xml:space="preserve"> </w:t>
      </w:r>
      <w:r w:rsidR="00F56194">
        <w:rPr>
          <w:sz w:val="28"/>
        </w:rPr>
        <w:t>горнее место</w:t>
      </w:r>
      <w:r w:rsidR="00F92F22">
        <w:rPr>
          <w:sz w:val="28"/>
        </w:rPr>
        <w:t xml:space="preserve">, </w:t>
      </w:r>
      <w:r w:rsidR="000A7180" w:rsidRPr="000A7180">
        <w:rPr>
          <w:sz w:val="28"/>
        </w:rPr>
        <w:t xml:space="preserve">            </w:t>
      </w:r>
      <w:r w:rsidR="00F92F22">
        <w:rPr>
          <w:sz w:val="28"/>
        </w:rPr>
        <w:t xml:space="preserve">а затем </w:t>
      </w:r>
      <w:r w:rsidR="00D31B25">
        <w:rPr>
          <w:sz w:val="28"/>
        </w:rPr>
        <w:t>становится у северной стороны</w:t>
      </w:r>
      <w:r w:rsidR="00F56194">
        <w:rPr>
          <w:sz w:val="28"/>
        </w:rPr>
        <w:t xml:space="preserve"> престола</w:t>
      </w:r>
      <w:r w:rsidR="00D31B25">
        <w:rPr>
          <w:sz w:val="28"/>
        </w:rPr>
        <w:t>, отк</w:t>
      </w:r>
      <w:r w:rsidR="0002072F">
        <w:rPr>
          <w:sz w:val="28"/>
        </w:rPr>
        <w:t xml:space="preserve">уда </w:t>
      </w:r>
      <w:r w:rsidR="000F592C">
        <w:rPr>
          <w:sz w:val="28"/>
        </w:rPr>
        <w:t xml:space="preserve">кадит </w:t>
      </w:r>
      <w:r w:rsidR="000F592C" w:rsidRPr="000F592C">
        <w:rPr>
          <w:b/>
          <w:i/>
          <w:sz w:val="28"/>
        </w:rPr>
        <w:t>священника</w:t>
      </w:r>
      <w:r w:rsidR="00D31B25" w:rsidRPr="000F592C">
        <w:rPr>
          <w:b/>
          <w:i/>
          <w:sz w:val="28"/>
        </w:rPr>
        <w:t xml:space="preserve"> </w:t>
      </w:r>
      <w:r w:rsidR="00D31B25">
        <w:rPr>
          <w:sz w:val="28"/>
        </w:rPr>
        <w:t xml:space="preserve">при </w:t>
      </w:r>
      <w:r w:rsidR="000F592C">
        <w:rPr>
          <w:sz w:val="28"/>
        </w:rPr>
        <w:t xml:space="preserve">его </w:t>
      </w:r>
      <w:r w:rsidR="00D31B25">
        <w:rPr>
          <w:sz w:val="28"/>
        </w:rPr>
        <w:t xml:space="preserve">входе в </w:t>
      </w:r>
      <w:r w:rsidR="000F592C">
        <w:rPr>
          <w:sz w:val="28"/>
        </w:rPr>
        <w:t>а</w:t>
      </w:r>
      <w:r w:rsidR="00D31B25">
        <w:rPr>
          <w:sz w:val="28"/>
        </w:rPr>
        <w:t>лтарь</w:t>
      </w:r>
      <w:r w:rsidR="000F592C">
        <w:rPr>
          <w:sz w:val="28"/>
        </w:rPr>
        <w:t>.</w:t>
      </w:r>
    </w:p>
    <w:p w:rsidR="00490D6E" w:rsidRDefault="003B71A0" w:rsidP="0002072F">
      <w:pPr>
        <w:pStyle w:val="Iauiue3"/>
        <w:tabs>
          <w:tab w:val="left" w:pos="426"/>
        </w:tabs>
        <w:jc w:val="both"/>
        <w:rPr>
          <w:sz w:val="28"/>
        </w:rPr>
      </w:pPr>
      <w:r>
        <w:rPr>
          <w:sz w:val="28"/>
        </w:rPr>
        <w:t xml:space="preserve">      </w:t>
      </w:r>
      <w:r w:rsidR="00566143" w:rsidRPr="003B71A0">
        <w:rPr>
          <w:b/>
          <w:i/>
          <w:sz w:val="28"/>
        </w:rPr>
        <w:t>Священник</w:t>
      </w:r>
      <w:r w:rsidRPr="0002072F">
        <w:rPr>
          <w:b/>
          <w:i/>
          <w:sz w:val="28"/>
        </w:rPr>
        <w:t>,</w:t>
      </w:r>
      <w:r>
        <w:rPr>
          <w:sz w:val="28"/>
        </w:rPr>
        <w:t xml:space="preserve"> сотворив поклон по направлению к святому престолу, дважды крестится, целует икону Спасителя на правой стороне царских врат</w:t>
      </w:r>
      <w:r w:rsidR="00691626">
        <w:rPr>
          <w:sz w:val="28"/>
        </w:rPr>
        <w:t xml:space="preserve"> и</w:t>
      </w:r>
      <w:r>
        <w:rPr>
          <w:sz w:val="28"/>
        </w:rPr>
        <w:t xml:space="preserve"> снова крестится</w:t>
      </w:r>
      <w:r w:rsidR="00691626">
        <w:rPr>
          <w:sz w:val="28"/>
        </w:rPr>
        <w:t xml:space="preserve">. Затем он </w:t>
      </w:r>
      <w:r>
        <w:rPr>
          <w:sz w:val="28"/>
        </w:rPr>
        <w:t>поворачивается лицом на запад,</w:t>
      </w:r>
      <w:r w:rsidRPr="003B71A0">
        <w:rPr>
          <w:sz w:val="28"/>
        </w:rPr>
        <w:t xml:space="preserve"> </w:t>
      </w:r>
      <w:r>
        <w:rPr>
          <w:sz w:val="28"/>
        </w:rPr>
        <w:t xml:space="preserve">благословляет </w:t>
      </w:r>
      <w:r w:rsidRPr="002552CF">
        <w:rPr>
          <w:sz w:val="28"/>
        </w:rPr>
        <w:t>крестообразно</w:t>
      </w:r>
      <w:r>
        <w:rPr>
          <w:sz w:val="28"/>
        </w:rPr>
        <w:t xml:space="preserve"> десницею</w:t>
      </w:r>
      <w:r w:rsidRPr="005A5D51">
        <w:rPr>
          <w:sz w:val="28"/>
        </w:rPr>
        <w:t xml:space="preserve"> </w:t>
      </w:r>
      <w:r>
        <w:rPr>
          <w:sz w:val="28"/>
        </w:rPr>
        <w:t xml:space="preserve">(имясловными перстами) </w:t>
      </w:r>
      <w:r w:rsidRPr="00CF3FFC">
        <w:rPr>
          <w:b/>
          <w:i/>
          <w:sz w:val="28"/>
        </w:rPr>
        <w:t>свещеносцев</w:t>
      </w:r>
      <w:r w:rsidRPr="0002072F">
        <w:rPr>
          <w:b/>
          <w:i/>
          <w:sz w:val="28"/>
        </w:rPr>
        <w:t>,</w:t>
      </w:r>
      <w:r w:rsidR="00490D6E">
        <w:rPr>
          <w:sz w:val="28"/>
        </w:rPr>
        <w:t xml:space="preserve"> снова дважды крестится,</w:t>
      </w:r>
      <w:r>
        <w:rPr>
          <w:sz w:val="28"/>
        </w:rPr>
        <w:t xml:space="preserve"> </w:t>
      </w:r>
      <w:r w:rsidR="00490D6E">
        <w:rPr>
          <w:sz w:val="28"/>
        </w:rPr>
        <w:t xml:space="preserve">целует </w:t>
      </w:r>
      <w:r w:rsidR="00EA0D3F">
        <w:rPr>
          <w:sz w:val="28"/>
        </w:rPr>
        <w:t>икону Божией</w:t>
      </w:r>
      <w:r w:rsidR="00490D6E" w:rsidRPr="002317C0">
        <w:rPr>
          <w:sz w:val="28"/>
          <w:szCs w:val="28"/>
        </w:rPr>
        <w:t xml:space="preserve"> Матери</w:t>
      </w:r>
      <w:r w:rsidR="00490D6E">
        <w:rPr>
          <w:sz w:val="28"/>
        </w:rPr>
        <w:t xml:space="preserve"> на левой стороне царских врат, опять крестится и</w:t>
      </w:r>
      <w:r w:rsidR="00566143">
        <w:rPr>
          <w:sz w:val="28"/>
        </w:rPr>
        <w:t xml:space="preserve"> входит в </w:t>
      </w:r>
      <w:r w:rsidR="00490D6E">
        <w:rPr>
          <w:sz w:val="28"/>
        </w:rPr>
        <w:t>а</w:t>
      </w:r>
      <w:r w:rsidR="00566143">
        <w:rPr>
          <w:sz w:val="28"/>
        </w:rPr>
        <w:t xml:space="preserve">лтарь. </w:t>
      </w:r>
      <w:r w:rsidR="00490D6E">
        <w:rPr>
          <w:sz w:val="28"/>
        </w:rPr>
        <w:t xml:space="preserve">Здесь оба </w:t>
      </w:r>
      <w:r w:rsidR="00490D6E" w:rsidRPr="00F56194">
        <w:rPr>
          <w:b/>
          <w:i/>
          <w:sz w:val="28"/>
        </w:rPr>
        <w:t>священнослужителя</w:t>
      </w:r>
      <w:r w:rsidR="0002072F">
        <w:rPr>
          <w:sz w:val="28"/>
        </w:rPr>
        <w:t xml:space="preserve"> </w:t>
      </w:r>
      <w:r w:rsidR="00566143">
        <w:rPr>
          <w:sz w:val="28"/>
        </w:rPr>
        <w:t>вместе крес</w:t>
      </w:r>
      <w:r w:rsidR="00566143">
        <w:rPr>
          <w:sz w:val="28"/>
        </w:rPr>
        <w:softHyphen/>
        <w:t>тятся, целуют св</w:t>
      </w:r>
      <w:r w:rsidR="00F56194">
        <w:rPr>
          <w:sz w:val="28"/>
        </w:rPr>
        <w:t>ятой</w:t>
      </w:r>
      <w:r w:rsidR="00566143">
        <w:rPr>
          <w:sz w:val="28"/>
        </w:rPr>
        <w:t xml:space="preserve"> престол и восходят на </w:t>
      </w:r>
      <w:r w:rsidR="00490D6E">
        <w:rPr>
          <w:sz w:val="28"/>
        </w:rPr>
        <w:t>г</w:t>
      </w:r>
      <w:r w:rsidR="00566143">
        <w:rPr>
          <w:sz w:val="28"/>
        </w:rPr>
        <w:t>орнее место</w:t>
      </w:r>
      <w:r w:rsidR="0074628C">
        <w:rPr>
          <w:sz w:val="28"/>
        </w:rPr>
        <w:t>:</w:t>
      </w:r>
      <w:r w:rsidR="00E44FAF">
        <w:rPr>
          <w:sz w:val="28"/>
        </w:rPr>
        <w:t xml:space="preserve"> </w:t>
      </w:r>
      <w:r w:rsidR="0074628C" w:rsidRPr="0074628C">
        <w:rPr>
          <w:b/>
          <w:i/>
          <w:sz w:val="28"/>
        </w:rPr>
        <w:t>д</w:t>
      </w:r>
      <w:r w:rsidR="00E44FAF" w:rsidRPr="0074628C">
        <w:rPr>
          <w:b/>
          <w:i/>
          <w:sz w:val="28"/>
        </w:rPr>
        <w:t>иакон</w:t>
      </w:r>
      <w:r w:rsidR="0074628C">
        <w:rPr>
          <w:sz w:val="28"/>
        </w:rPr>
        <w:t xml:space="preserve"> северной, а </w:t>
      </w:r>
      <w:r w:rsidR="0074628C" w:rsidRPr="001C368D">
        <w:rPr>
          <w:b/>
          <w:i/>
          <w:sz w:val="28"/>
        </w:rPr>
        <w:t>священник</w:t>
      </w:r>
      <w:r w:rsidR="0074628C">
        <w:rPr>
          <w:sz w:val="28"/>
        </w:rPr>
        <w:t xml:space="preserve"> южной с</w:t>
      </w:r>
      <w:r w:rsidR="00E44FAF">
        <w:rPr>
          <w:sz w:val="28"/>
        </w:rPr>
        <w:t>тороной</w:t>
      </w:r>
      <w:r w:rsidR="0074628C">
        <w:rPr>
          <w:sz w:val="28"/>
        </w:rPr>
        <w:t xml:space="preserve"> алтаря</w:t>
      </w:r>
      <w:r w:rsidR="00566143">
        <w:rPr>
          <w:sz w:val="28"/>
        </w:rPr>
        <w:t xml:space="preserve">. </w:t>
      </w:r>
      <w:r w:rsidR="002A00A0">
        <w:rPr>
          <w:sz w:val="28"/>
        </w:rPr>
        <w:t>На горнем месте</w:t>
      </w:r>
      <w:r w:rsidR="00566143">
        <w:rPr>
          <w:sz w:val="28"/>
        </w:rPr>
        <w:t xml:space="preserve"> они </w:t>
      </w:r>
      <w:r w:rsidR="0011546E">
        <w:rPr>
          <w:sz w:val="28"/>
        </w:rPr>
        <w:t>ещё</w:t>
      </w:r>
      <w:r w:rsidR="00566143">
        <w:rPr>
          <w:sz w:val="28"/>
        </w:rPr>
        <w:t xml:space="preserve"> раз крестятся, кланяются друг другу и поворачиваются лицом </w:t>
      </w:r>
      <w:r w:rsidR="00DE7293">
        <w:rPr>
          <w:sz w:val="28"/>
        </w:rPr>
        <w:t>на запад</w:t>
      </w:r>
      <w:r w:rsidR="00490D6E">
        <w:rPr>
          <w:sz w:val="28"/>
        </w:rPr>
        <w:t xml:space="preserve">. </w:t>
      </w:r>
    </w:p>
    <w:p w:rsidR="00155451" w:rsidRDefault="00126470" w:rsidP="00EA5B7D">
      <w:pPr>
        <w:pStyle w:val="Iauiue3"/>
        <w:tabs>
          <w:tab w:val="left" w:pos="426"/>
        </w:tabs>
        <w:jc w:val="both"/>
        <w:rPr>
          <w:b/>
          <w:i/>
          <w:sz w:val="28"/>
        </w:rPr>
      </w:pPr>
      <w:r>
        <w:rPr>
          <w:sz w:val="28"/>
        </w:rPr>
        <w:t xml:space="preserve">      </w:t>
      </w:r>
      <w:r w:rsidR="00E01F49" w:rsidRPr="00E01F49">
        <w:rPr>
          <w:b/>
          <w:i/>
          <w:sz w:val="28"/>
        </w:rPr>
        <w:t>С</w:t>
      </w:r>
      <w:r w:rsidR="00E01F49">
        <w:rPr>
          <w:b/>
          <w:i/>
          <w:sz w:val="28"/>
        </w:rPr>
        <w:t xml:space="preserve">вещеносцы </w:t>
      </w:r>
      <w:r w:rsidR="00CF3FFC" w:rsidRPr="00CF3FFC">
        <w:rPr>
          <w:sz w:val="28"/>
        </w:rPr>
        <w:t>отве</w:t>
      </w:r>
      <w:r w:rsidR="00155451">
        <w:rPr>
          <w:sz w:val="28"/>
        </w:rPr>
        <w:t>чают</w:t>
      </w:r>
      <w:r w:rsidR="00CF3FFC" w:rsidRPr="00CF3FFC">
        <w:rPr>
          <w:sz w:val="28"/>
        </w:rPr>
        <w:t xml:space="preserve"> на благословение</w:t>
      </w:r>
      <w:r w:rsidR="00CF3FFC">
        <w:rPr>
          <w:b/>
          <w:i/>
          <w:sz w:val="28"/>
        </w:rPr>
        <w:t xml:space="preserve"> священника </w:t>
      </w:r>
      <w:r w:rsidR="00CF3FFC" w:rsidRPr="00CF3FFC">
        <w:rPr>
          <w:sz w:val="28"/>
        </w:rPr>
        <w:t>поклоном</w:t>
      </w:r>
      <w:r w:rsidR="00CF3FFC">
        <w:rPr>
          <w:sz w:val="28"/>
        </w:rPr>
        <w:t>,</w:t>
      </w:r>
      <w:r w:rsidR="00E01F49">
        <w:rPr>
          <w:sz w:val="28"/>
        </w:rPr>
        <w:t xml:space="preserve"> крестятся</w:t>
      </w:r>
      <w:r w:rsidR="00DE7293">
        <w:rPr>
          <w:sz w:val="28"/>
        </w:rPr>
        <w:t xml:space="preserve"> </w:t>
      </w:r>
      <w:r w:rsidR="000A7180" w:rsidRPr="000A7180">
        <w:rPr>
          <w:sz w:val="28"/>
        </w:rPr>
        <w:t xml:space="preserve">                 </w:t>
      </w:r>
      <w:r w:rsidR="00DE7293">
        <w:rPr>
          <w:sz w:val="28"/>
        </w:rPr>
        <w:t xml:space="preserve">и </w:t>
      </w:r>
      <w:r w:rsidR="00CF3FFC">
        <w:rPr>
          <w:sz w:val="28"/>
        </w:rPr>
        <w:t xml:space="preserve">входят </w:t>
      </w:r>
      <w:r w:rsidR="00155451">
        <w:rPr>
          <w:sz w:val="28"/>
        </w:rPr>
        <w:t xml:space="preserve">со свечами </w:t>
      </w:r>
      <w:r w:rsidR="00CF3FFC">
        <w:rPr>
          <w:sz w:val="28"/>
        </w:rPr>
        <w:t>в алтарь</w:t>
      </w:r>
      <w:r w:rsidR="001B6F3E">
        <w:rPr>
          <w:sz w:val="28"/>
        </w:rPr>
        <w:t xml:space="preserve">: </w:t>
      </w:r>
      <w:r w:rsidR="001B6F3E" w:rsidRPr="002A00A0">
        <w:rPr>
          <w:b/>
          <w:sz w:val="28"/>
        </w:rPr>
        <w:t>первый</w:t>
      </w:r>
      <w:r w:rsidR="00CF3FFC" w:rsidRPr="001B6F3E">
        <w:rPr>
          <w:sz w:val="28"/>
        </w:rPr>
        <w:t xml:space="preserve"> </w:t>
      </w:r>
      <w:r w:rsidR="001B6F3E">
        <w:rPr>
          <w:sz w:val="28"/>
        </w:rPr>
        <w:t xml:space="preserve">– </w:t>
      </w:r>
      <w:r w:rsidR="00CF3FFC">
        <w:rPr>
          <w:sz w:val="28"/>
        </w:rPr>
        <w:t>северной</w:t>
      </w:r>
      <w:r w:rsidR="001B6F3E">
        <w:rPr>
          <w:sz w:val="28"/>
        </w:rPr>
        <w:t xml:space="preserve">, </w:t>
      </w:r>
      <w:r w:rsidR="001B6F3E" w:rsidRPr="002A00A0">
        <w:rPr>
          <w:b/>
          <w:sz w:val="28"/>
        </w:rPr>
        <w:t>второй</w:t>
      </w:r>
      <w:r w:rsidR="00CF3FFC" w:rsidRPr="002A00A0">
        <w:rPr>
          <w:sz w:val="28"/>
        </w:rPr>
        <w:t xml:space="preserve"> </w:t>
      </w:r>
      <w:r w:rsidR="001B6F3E">
        <w:rPr>
          <w:sz w:val="28"/>
        </w:rPr>
        <w:t>(п</w:t>
      </w:r>
      <w:r w:rsidR="00DE7293">
        <w:rPr>
          <w:sz w:val="28"/>
        </w:rPr>
        <w:t>р</w:t>
      </w:r>
      <w:r w:rsidR="001B6F3E">
        <w:rPr>
          <w:sz w:val="28"/>
        </w:rPr>
        <w:t xml:space="preserve">опуская) </w:t>
      </w:r>
      <w:r w:rsidR="001B6F3E" w:rsidRPr="002A00A0">
        <w:rPr>
          <w:b/>
          <w:sz w:val="28"/>
        </w:rPr>
        <w:t xml:space="preserve">первого </w:t>
      </w:r>
      <w:r w:rsidR="00CF3FFC">
        <w:rPr>
          <w:sz w:val="28"/>
        </w:rPr>
        <w:t>южной двер</w:t>
      </w:r>
      <w:r w:rsidR="001B6F3E">
        <w:rPr>
          <w:sz w:val="28"/>
        </w:rPr>
        <w:t>ью</w:t>
      </w:r>
      <w:r w:rsidR="00CF3FFC">
        <w:rPr>
          <w:sz w:val="28"/>
        </w:rPr>
        <w:t xml:space="preserve"> и идут на горнее место. </w:t>
      </w:r>
      <w:r w:rsidR="00155451">
        <w:rPr>
          <w:sz w:val="28"/>
        </w:rPr>
        <w:t xml:space="preserve">Здесь они снова </w:t>
      </w:r>
      <w:r w:rsidR="00CF3FFC">
        <w:rPr>
          <w:sz w:val="28"/>
        </w:rPr>
        <w:t>крестятся</w:t>
      </w:r>
      <w:r w:rsidR="00155451">
        <w:rPr>
          <w:sz w:val="28"/>
        </w:rPr>
        <w:t>,</w:t>
      </w:r>
      <w:r w:rsidR="00CF3FFC">
        <w:rPr>
          <w:sz w:val="28"/>
        </w:rPr>
        <w:t xml:space="preserve"> кланяются </w:t>
      </w:r>
      <w:r w:rsidR="00CF3FFC">
        <w:rPr>
          <w:b/>
          <w:i/>
          <w:sz w:val="28"/>
        </w:rPr>
        <w:t xml:space="preserve">священнику </w:t>
      </w:r>
      <w:r w:rsidR="00CF3FFC" w:rsidRPr="00CF3FFC">
        <w:rPr>
          <w:sz w:val="28"/>
        </w:rPr>
        <w:t>на горнем месте</w:t>
      </w:r>
      <w:r w:rsidR="00CF3FFC">
        <w:rPr>
          <w:sz w:val="28"/>
        </w:rPr>
        <w:t xml:space="preserve">, и </w:t>
      </w:r>
      <w:r w:rsidR="00155451">
        <w:rPr>
          <w:sz w:val="28"/>
        </w:rPr>
        <w:t xml:space="preserve">становятся со свечами на правой и левой стороне горнего места немного поодаль </w:t>
      </w:r>
      <w:r w:rsidR="00155451">
        <w:rPr>
          <w:b/>
          <w:i/>
          <w:sz w:val="28"/>
        </w:rPr>
        <w:t>священнослужителей</w:t>
      </w:r>
      <w:r w:rsidR="00B55297">
        <w:rPr>
          <w:sz w:val="28"/>
        </w:rPr>
        <w:t xml:space="preserve"> </w:t>
      </w:r>
      <w:r w:rsidR="00155451">
        <w:rPr>
          <w:sz w:val="28"/>
        </w:rPr>
        <w:t>лицом друг к другу.</w:t>
      </w:r>
      <w:r w:rsidR="001B6F3E" w:rsidRPr="001B6F3E">
        <w:rPr>
          <w:b/>
          <w:i/>
          <w:sz w:val="28"/>
        </w:rPr>
        <w:t xml:space="preserve"> </w:t>
      </w:r>
      <w:r w:rsidR="001B6F3E" w:rsidRPr="002A00A0">
        <w:rPr>
          <w:b/>
          <w:sz w:val="28"/>
        </w:rPr>
        <w:t>Первый</w:t>
      </w:r>
      <w:r w:rsidR="001B6F3E">
        <w:rPr>
          <w:b/>
          <w:i/>
          <w:sz w:val="28"/>
        </w:rPr>
        <w:t xml:space="preserve"> свещеносец </w:t>
      </w:r>
      <w:r w:rsidR="001B6F3E" w:rsidRPr="001B6F3E">
        <w:rPr>
          <w:sz w:val="28"/>
        </w:rPr>
        <w:t>забирает у</w:t>
      </w:r>
      <w:r w:rsidR="001B6F3E">
        <w:rPr>
          <w:b/>
          <w:i/>
          <w:sz w:val="28"/>
        </w:rPr>
        <w:t xml:space="preserve"> диакона </w:t>
      </w:r>
      <w:r w:rsidR="001B6F3E" w:rsidRPr="001B6F3E">
        <w:rPr>
          <w:sz w:val="28"/>
        </w:rPr>
        <w:t>кадило</w:t>
      </w:r>
      <w:r w:rsidR="001B6F3E">
        <w:rPr>
          <w:sz w:val="28"/>
        </w:rPr>
        <w:t xml:space="preserve"> и </w:t>
      </w:r>
      <w:r w:rsidR="0011546E">
        <w:rPr>
          <w:sz w:val="28"/>
        </w:rPr>
        <w:t>отдаёт</w:t>
      </w:r>
      <w:r w:rsidR="001B6F3E">
        <w:rPr>
          <w:sz w:val="28"/>
        </w:rPr>
        <w:t xml:space="preserve"> </w:t>
      </w:r>
      <w:r w:rsidR="001B6F3E" w:rsidRPr="001B6F3E">
        <w:rPr>
          <w:b/>
          <w:i/>
          <w:sz w:val="28"/>
        </w:rPr>
        <w:t>пономарю</w:t>
      </w:r>
      <w:r w:rsidR="001B6F3E" w:rsidRPr="00B55297">
        <w:rPr>
          <w:b/>
          <w:i/>
          <w:sz w:val="28"/>
        </w:rPr>
        <w:t>.</w:t>
      </w:r>
    </w:p>
    <w:p w:rsidR="00857256" w:rsidRPr="00857256" w:rsidRDefault="00857256" w:rsidP="00A57F0F">
      <w:pPr>
        <w:pStyle w:val="Iauiue3"/>
        <w:tabs>
          <w:tab w:val="left" w:pos="426"/>
        </w:tabs>
        <w:jc w:val="both"/>
        <w:rPr>
          <w:sz w:val="28"/>
        </w:rPr>
      </w:pPr>
      <w:r>
        <w:rPr>
          <w:b/>
          <w:i/>
          <w:sz w:val="28"/>
          <w:u w:val="words"/>
        </w:rPr>
        <w:t xml:space="preserve">      Примечание.</w:t>
      </w:r>
      <w:r>
        <w:rPr>
          <w:i/>
          <w:sz w:val="28"/>
        </w:rPr>
        <w:t xml:space="preserve"> Если на </w:t>
      </w:r>
      <w:r w:rsidRPr="00857256">
        <w:rPr>
          <w:b/>
          <w:sz w:val="28"/>
        </w:rPr>
        <w:t>вход</w:t>
      </w:r>
      <w:r>
        <w:rPr>
          <w:i/>
          <w:sz w:val="28"/>
        </w:rPr>
        <w:t xml:space="preserve"> </w:t>
      </w:r>
      <w:r w:rsidR="0011546E">
        <w:rPr>
          <w:i/>
          <w:sz w:val="28"/>
        </w:rPr>
        <w:t>идёт</w:t>
      </w:r>
      <w:r>
        <w:rPr>
          <w:i/>
          <w:sz w:val="28"/>
        </w:rPr>
        <w:t xml:space="preserve"> один</w:t>
      </w:r>
      <w:r w:rsidRPr="00857256">
        <w:rPr>
          <w:b/>
          <w:i/>
          <w:sz w:val="28"/>
        </w:rPr>
        <w:t xml:space="preserve"> </w:t>
      </w:r>
      <w:r w:rsidR="00A261E3" w:rsidRPr="00A261E3">
        <w:rPr>
          <w:i/>
          <w:sz w:val="28"/>
        </w:rPr>
        <w:t>только</w:t>
      </w:r>
      <w:r w:rsidR="00A261E3">
        <w:rPr>
          <w:b/>
          <w:i/>
          <w:sz w:val="28"/>
        </w:rPr>
        <w:t xml:space="preserve"> </w:t>
      </w:r>
      <w:r>
        <w:rPr>
          <w:b/>
          <w:i/>
          <w:sz w:val="28"/>
        </w:rPr>
        <w:t xml:space="preserve">свещеносец, </w:t>
      </w:r>
      <w:r w:rsidRPr="00857256">
        <w:rPr>
          <w:i/>
          <w:sz w:val="28"/>
        </w:rPr>
        <w:t xml:space="preserve">тогда он </w:t>
      </w:r>
      <w:r w:rsidR="00A57F0F">
        <w:rPr>
          <w:i/>
          <w:sz w:val="28"/>
        </w:rPr>
        <w:t xml:space="preserve">также </w:t>
      </w:r>
      <w:r w:rsidR="00A57F0F" w:rsidRPr="00A57F0F">
        <w:rPr>
          <w:i/>
          <w:sz w:val="28"/>
        </w:rPr>
        <w:t xml:space="preserve">вначале </w:t>
      </w:r>
      <w:r w:rsidR="0011546E" w:rsidRPr="00A57F0F">
        <w:rPr>
          <w:i/>
          <w:sz w:val="28"/>
        </w:rPr>
        <w:t>идё</w:t>
      </w:r>
      <w:r w:rsidR="0011546E">
        <w:rPr>
          <w:i/>
          <w:sz w:val="28"/>
        </w:rPr>
        <w:t>т</w:t>
      </w:r>
      <w:r w:rsidR="00A57F0F">
        <w:rPr>
          <w:i/>
          <w:sz w:val="28"/>
        </w:rPr>
        <w:t xml:space="preserve"> на горнее место, трижды крести</w:t>
      </w:r>
      <w:r w:rsidR="00A57F0F" w:rsidRPr="00A57F0F">
        <w:rPr>
          <w:i/>
          <w:sz w:val="28"/>
        </w:rPr>
        <w:t>тся, кланя</w:t>
      </w:r>
      <w:r w:rsidR="00A57F0F">
        <w:rPr>
          <w:i/>
          <w:sz w:val="28"/>
        </w:rPr>
        <w:t>е</w:t>
      </w:r>
      <w:r w:rsidR="00A57F0F" w:rsidRPr="00A57F0F">
        <w:rPr>
          <w:i/>
          <w:sz w:val="28"/>
        </w:rPr>
        <w:t xml:space="preserve">тся </w:t>
      </w:r>
      <w:r w:rsidR="00A57F0F" w:rsidRPr="00A57F0F">
        <w:rPr>
          <w:b/>
          <w:i/>
          <w:sz w:val="28"/>
        </w:rPr>
        <w:t>священнику</w:t>
      </w:r>
      <w:r w:rsidR="00A57F0F">
        <w:rPr>
          <w:b/>
          <w:i/>
          <w:sz w:val="28"/>
        </w:rPr>
        <w:t>,</w:t>
      </w:r>
      <w:r w:rsidR="00A57F0F" w:rsidRPr="00A57F0F">
        <w:rPr>
          <w:b/>
          <w:i/>
          <w:sz w:val="28"/>
        </w:rPr>
        <w:t xml:space="preserve"> </w:t>
      </w:r>
      <w:r w:rsidR="00A57F0F" w:rsidRPr="00A57F0F">
        <w:rPr>
          <w:i/>
          <w:sz w:val="28"/>
        </w:rPr>
        <w:t>выход</w:t>
      </w:r>
      <w:r w:rsidR="00A57F0F">
        <w:rPr>
          <w:i/>
          <w:sz w:val="28"/>
        </w:rPr>
        <w:t>и</w:t>
      </w:r>
      <w:r w:rsidR="00A57F0F" w:rsidRPr="00A57F0F">
        <w:rPr>
          <w:i/>
          <w:sz w:val="28"/>
        </w:rPr>
        <w:t>т впереди</w:t>
      </w:r>
      <w:r w:rsidR="00A57F0F">
        <w:rPr>
          <w:sz w:val="28"/>
        </w:rPr>
        <w:t xml:space="preserve"> </w:t>
      </w:r>
      <w:r w:rsidR="00A57F0F">
        <w:rPr>
          <w:b/>
          <w:i/>
          <w:sz w:val="28"/>
        </w:rPr>
        <w:t>священнослужителей</w:t>
      </w:r>
      <w:r w:rsidR="00A57F0F" w:rsidRPr="00A57F0F">
        <w:rPr>
          <w:b/>
          <w:i/>
          <w:sz w:val="28"/>
        </w:rPr>
        <w:t xml:space="preserve"> </w:t>
      </w:r>
      <w:r w:rsidR="00A57F0F" w:rsidRPr="00A57F0F">
        <w:rPr>
          <w:i/>
          <w:sz w:val="28"/>
        </w:rPr>
        <w:t>се</w:t>
      </w:r>
      <w:r w:rsidR="00A57F0F">
        <w:rPr>
          <w:i/>
          <w:sz w:val="28"/>
        </w:rPr>
        <w:t>верной дверью из алтаря, спускае</w:t>
      </w:r>
      <w:r w:rsidR="00A57F0F" w:rsidRPr="00A57F0F">
        <w:rPr>
          <w:i/>
          <w:sz w:val="28"/>
        </w:rPr>
        <w:t xml:space="preserve">тся вниз солеи </w:t>
      </w:r>
      <w:r w:rsidR="000A7180" w:rsidRPr="000A7180">
        <w:rPr>
          <w:i/>
          <w:sz w:val="28"/>
        </w:rPr>
        <w:t xml:space="preserve">         </w:t>
      </w:r>
      <w:r w:rsidR="00A57F0F" w:rsidRPr="00A57F0F">
        <w:rPr>
          <w:i/>
          <w:sz w:val="28"/>
        </w:rPr>
        <w:t>и станов</w:t>
      </w:r>
      <w:r w:rsidR="00A57F0F">
        <w:rPr>
          <w:i/>
          <w:sz w:val="28"/>
        </w:rPr>
        <w:t>и</w:t>
      </w:r>
      <w:r w:rsidR="00A57F0F" w:rsidRPr="00A57F0F">
        <w:rPr>
          <w:i/>
          <w:sz w:val="28"/>
        </w:rPr>
        <w:t>тся лицом против царских врат.</w:t>
      </w:r>
      <w:r w:rsidR="00A57F0F">
        <w:rPr>
          <w:i/>
          <w:sz w:val="28"/>
        </w:rPr>
        <w:t xml:space="preserve"> После благословения</w:t>
      </w:r>
      <w:r w:rsidR="00A57F0F" w:rsidRPr="00A57F0F">
        <w:rPr>
          <w:b/>
          <w:i/>
          <w:sz w:val="28"/>
        </w:rPr>
        <w:t xml:space="preserve"> </w:t>
      </w:r>
      <w:r w:rsidR="00A57F0F">
        <w:rPr>
          <w:b/>
          <w:i/>
          <w:sz w:val="28"/>
        </w:rPr>
        <w:t xml:space="preserve">священника </w:t>
      </w:r>
      <w:r w:rsidR="00A57F0F" w:rsidRPr="00A57F0F">
        <w:rPr>
          <w:i/>
          <w:sz w:val="28"/>
        </w:rPr>
        <w:t>он</w:t>
      </w:r>
      <w:r w:rsidR="00A57F0F">
        <w:rPr>
          <w:b/>
          <w:i/>
          <w:sz w:val="28"/>
        </w:rPr>
        <w:t xml:space="preserve"> </w:t>
      </w:r>
      <w:r w:rsidR="00A57F0F">
        <w:rPr>
          <w:i/>
          <w:sz w:val="28"/>
        </w:rPr>
        <w:t xml:space="preserve">возвращается южной дверью в </w:t>
      </w:r>
      <w:r w:rsidRPr="00857256">
        <w:rPr>
          <w:i/>
          <w:sz w:val="28"/>
        </w:rPr>
        <w:t>алтар</w:t>
      </w:r>
      <w:r w:rsidR="00A57F0F">
        <w:rPr>
          <w:i/>
          <w:sz w:val="28"/>
        </w:rPr>
        <w:t>ь</w:t>
      </w:r>
      <w:r w:rsidRPr="00857256">
        <w:rPr>
          <w:i/>
          <w:sz w:val="28"/>
        </w:rPr>
        <w:t xml:space="preserve"> </w:t>
      </w:r>
      <w:r w:rsidR="00A57F0F" w:rsidRPr="00A57F0F">
        <w:rPr>
          <w:i/>
          <w:sz w:val="28"/>
        </w:rPr>
        <w:t>и становится со свечой на правой стороне горнего места</w:t>
      </w:r>
      <w:r w:rsidR="00A57F0F">
        <w:rPr>
          <w:i/>
          <w:sz w:val="28"/>
        </w:rPr>
        <w:t>,</w:t>
      </w:r>
      <w:r w:rsidR="00A57F0F" w:rsidRPr="00A57F0F">
        <w:rPr>
          <w:i/>
          <w:sz w:val="28"/>
        </w:rPr>
        <w:t xml:space="preserve"> немного поодаль</w:t>
      </w:r>
      <w:r w:rsidR="00A57F0F">
        <w:rPr>
          <w:sz w:val="28"/>
        </w:rPr>
        <w:t xml:space="preserve"> </w:t>
      </w:r>
      <w:r w:rsidR="00A57F0F">
        <w:rPr>
          <w:b/>
          <w:i/>
          <w:sz w:val="28"/>
        </w:rPr>
        <w:t>священнослужителей</w:t>
      </w:r>
      <w:r w:rsidR="00A57F0F">
        <w:rPr>
          <w:sz w:val="28"/>
        </w:rPr>
        <w:t xml:space="preserve"> </w:t>
      </w:r>
      <w:r w:rsidR="00A57F0F" w:rsidRPr="00A57F0F">
        <w:rPr>
          <w:i/>
          <w:sz w:val="28"/>
        </w:rPr>
        <w:t>лицом на север</w:t>
      </w:r>
      <w:r w:rsidR="00A261E3" w:rsidRPr="00A57F0F">
        <w:rPr>
          <w:i/>
          <w:sz w:val="28"/>
        </w:rPr>
        <w:t>.</w:t>
      </w:r>
      <w:r w:rsidR="00A261E3">
        <w:rPr>
          <w:i/>
          <w:sz w:val="28"/>
        </w:rPr>
        <w:t xml:space="preserve"> Кадило </w:t>
      </w:r>
      <w:r w:rsidR="00EB7CF4">
        <w:rPr>
          <w:i/>
          <w:sz w:val="28"/>
        </w:rPr>
        <w:t xml:space="preserve">      </w:t>
      </w:r>
      <w:r w:rsidR="000A7180" w:rsidRPr="0011546E">
        <w:rPr>
          <w:i/>
          <w:sz w:val="28"/>
        </w:rPr>
        <w:t xml:space="preserve">      </w:t>
      </w:r>
      <w:r w:rsidR="00EB7CF4">
        <w:rPr>
          <w:i/>
          <w:sz w:val="28"/>
        </w:rPr>
        <w:t xml:space="preserve">    </w:t>
      </w:r>
      <w:r w:rsidR="00A261E3">
        <w:rPr>
          <w:i/>
          <w:sz w:val="28"/>
        </w:rPr>
        <w:t xml:space="preserve">у </w:t>
      </w:r>
      <w:r w:rsidR="00A261E3" w:rsidRPr="00A261E3">
        <w:rPr>
          <w:b/>
          <w:i/>
          <w:sz w:val="28"/>
        </w:rPr>
        <w:t xml:space="preserve">диакона </w:t>
      </w:r>
      <w:r w:rsidR="00A261E3">
        <w:rPr>
          <w:i/>
          <w:sz w:val="28"/>
        </w:rPr>
        <w:t xml:space="preserve">забирает </w:t>
      </w:r>
      <w:r w:rsidR="00A261E3" w:rsidRPr="00A261E3">
        <w:rPr>
          <w:b/>
          <w:i/>
          <w:sz w:val="28"/>
        </w:rPr>
        <w:t>пономарь</w:t>
      </w:r>
      <w:r w:rsidR="00A261E3">
        <w:rPr>
          <w:i/>
          <w:sz w:val="28"/>
        </w:rPr>
        <w:t xml:space="preserve"> на горнем месте.</w:t>
      </w:r>
    </w:p>
    <w:p w:rsidR="00490D6E" w:rsidRDefault="00CF3FFC" w:rsidP="00EA5B7D">
      <w:pPr>
        <w:pStyle w:val="Iauiue3"/>
        <w:tabs>
          <w:tab w:val="left" w:pos="426"/>
        </w:tabs>
        <w:jc w:val="both"/>
        <w:outlineLvl w:val="0"/>
        <w:rPr>
          <w:sz w:val="28"/>
          <w:szCs w:val="28"/>
        </w:rPr>
      </w:pPr>
      <w:r>
        <w:rPr>
          <w:sz w:val="28"/>
        </w:rPr>
        <w:t xml:space="preserve">      </w:t>
      </w:r>
      <w:r w:rsidR="00490D6E" w:rsidRPr="00490D6E">
        <w:rPr>
          <w:b/>
          <w:i/>
          <w:sz w:val="28"/>
          <w:szCs w:val="28"/>
        </w:rPr>
        <w:t>Диакон</w:t>
      </w:r>
      <w:r w:rsidR="00490D6E">
        <w:rPr>
          <w:b/>
          <w:i/>
          <w:sz w:val="28"/>
          <w:szCs w:val="28"/>
        </w:rPr>
        <w:t>:</w:t>
      </w:r>
      <w:r w:rsidR="00490D6E" w:rsidRPr="002317C0">
        <w:rPr>
          <w:sz w:val="28"/>
          <w:szCs w:val="28"/>
        </w:rPr>
        <w:t xml:space="preserve"> </w:t>
      </w:r>
      <w:r w:rsidR="00490D6E" w:rsidRPr="00490D6E">
        <w:rPr>
          <w:b/>
          <w:sz w:val="28"/>
          <w:szCs w:val="28"/>
        </w:rPr>
        <w:t>«Вонмем»</w:t>
      </w:r>
      <w:r w:rsidR="00490D6E" w:rsidRPr="00B55297">
        <w:rPr>
          <w:b/>
          <w:sz w:val="28"/>
          <w:szCs w:val="28"/>
        </w:rPr>
        <w:t xml:space="preserve">. </w:t>
      </w:r>
    </w:p>
    <w:p w:rsidR="00490D6E" w:rsidRDefault="00490D6E" w:rsidP="00D72D07">
      <w:pPr>
        <w:pStyle w:val="Iauiue3"/>
        <w:tabs>
          <w:tab w:val="left" w:pos="426"/>
        </w:tabs>
        <w:jc w:val="both"/>
        <w:outlineLvl w:val="0"/>
        <w:rPr>
          <w:sz w:val="28"/>
          <w:szCs w:val="28"/>
        </w:rPr>
      </w:pPr>
      <w:r>
        <w:rPr>
          <w:sz w:val="28"/>
          <w:szCs w:val="28"/>
        </w:rPr>
        <w:t xml:space="preserve">      </w:t>
      </w:r>
      <w:r w:rsidRPr="00490D6E">
        <w:rPr>
          <w:b/>
          <w:i/>
          <w:sz w:val="28"/>
          <w:szCs w:val="28"/>
        </w:rPr>
        <w:t>Священник:</w:t>
      </w:r>
      <w:r>
        <w:rPr>
          <w:sz w:val="28"/>
          <w:szCs w:val="28"/>
        </w:rPr>
        <w:t xml:space="preserve"> </w:t>
      </w:r>
      <w:r w:rsidRPr="00490D6E">
        <w:rPr>
          <w:b/>
          <w:sz w:val="28"/>
          <w:szCs w:val="28"/>
        </w:rPr>
        <w:t>«Мир всем»</w:t>
      </w:r>
      <w:r w:rsidRPr="00B55297">
        <w:rPr>
          <w:b/>
          <w:sz w:val="28"/>
          <w:szCs w:val="28"/>
        </w:rPr>
        <w:t xml:space="preserve">. </w:t>
      </w:r>
    </w:p>
    <w:p w:rsidR="00490D6E" w:rsidRDefault="00490D6E" w:rsidP="00B55297">
      <w:pPr>
        <w:pStyle w:val="Iauiue3"/>
        <w:tabs>
          <w:tab w:val="left" w:pos="426"/>
        </w:tabs>
        <w:jc w:val="both"/>
        <w:outlineLvl w:val="0"/>
        <w:rPr>
          <w:sz w:val="28"/>
          <w:szCs w:val="28"/>
        </w:rPr>
      </w:pPr>
      <w:r>
        <w:rPr>
          <w:sz w:val="28"/>
          <w:szCs w:val="28"/>
        </w:rPr>
        <w:t xml:space="preserve">      </w:t>
      </w:r>
      <w:r w:rsidRPr="00490D6E">
        <w:rPr>
          <w:b/>
          <w:i/>
          <w:sz w:val="28"/>
          <w:szCs w:val="28"/>
        </w:rPr>
        <w:t>Хор:</w:t>
      </w:r>
      <w:r w:rsidRPr="002317C0">
        <w:rPr>
          <w:sz w:val="28"/>
          <w:szCs w:val="28"/>
        </w:rPr>
        <w:t xml:space="preserve"> </w:t>
      </w:r>
      <w:r w:rsidR="001A1021">
        <w:rPr>
          <w:b/>
          <w:sz w:val="28"/>
          <w:szCs w:val="28"/>
        </w:rPr>
        <w:t>«И д</w:t>
      </w:r>
      <w:r w:rsidRPr="00490D6E">
        <w:rPr>
          <w:b/>
          <w:sz w:val="28"/>
          <w:szCs w:val="28"/>
        </w:rPr>
        <w:t>ухови Твоему»</w:t>
      </w:r>
      <w:r w:rsidRPr="00B55297">
        <w:rPr>
          <w:b/>
          <w:sz w:val="28"/>
          <w:szCs w:val="28"/>
        </w:rPr>
        <w:t xml:space="preserve">. </w:t>
      </w:r>
    </w:p>
    <w:p w:rsidR="00566143" w:rsidRDefault="00490D6E" w:rsidP="00AE0F97">
      <w:pPr>
        <w:pStyle w:val="Iauiue3"/>
        <w:tabs>
          <w:tab w:val="left" w:pos="426"/>
        </w:tabs>
        <w:jc w:val="both"/>
        <w:rPr>
          <w:sz w:val="28"/>
        </w:rPr>
      </w:pPr>
      <w:r>
        <w:rPr>
          <w:sz w:val="28"/>
          <w:szCs w:val="28"/>
        </w:rPr>
        <w:t xml:space="preserve">      </w:t>
      </w:r>
      <w:r w:rsidRPr="00490D6E">
        <w:rPr>
          <w:b/>
          <w:i/>
          <w:sz w:val="28"/>
          <w:szCs w:val="28"/>
        </w:rPr>
        <w:t>Диакон:</w:t>
      </w:r>
      <w:r>
        <w:rPr>
          <w:sz w:val="28"/>
          <w:szCs w:val="28"/>
        </w:rPr>
        <w:t xml:space="preserve"> </w:t>
      </w:r>
      <w:r w:rsidRPr="00490D6E">
        <w:rPr>
          <w:b/>
          <w:sz w:val="28"/>
          <w:szCs w:val="28"/>
        </w:rPr>
        <w:t>«Премудрость, вонмем»</w:t>
      </w:r>
      <w:r w:rsidR="00AE0F97">
        <w:rPr>
          <w:noProof/>
          <w:sz w:val="28"/>
          <w:szCs w:val="28"/>
        </w:rPr>
        <w:t xml:space="preserve"> </w:t>
      </w:r>
      <w:r w:rsidRPr="002317C0">
        <w:rPr>
          <w:sz w:val="28"/>
          <w:szCs w:val="28"/>
        </w:rPr>
        <w:t xml:space="preserve">и затем произносит </w:t>
      </w:r>
      <w:r w:rsidRPr="00F56194">
        <w:rPr>
          <w:b/>
          <w:i/>
          <w:sz w:val="28"/>
          <w:szCs w:val="28"/>
        </w:rPr>
        <w:t>прокимен</w:t>
      </w:r>
      <w:r w:rsidRPr="002317C0">
        <w:rPr>
          <w:sz w:val="28"/>
          <w:szCs w:val="28"/>
        </w:rPr>
        <w:t xml:space="preserve"> </w:t>
      </w:r>
      <w:r w:rsidRPr="00691626">
        <w:rPr>
          <w:sz w:val="28"/>
          <w:szCs w:val="28"/>
        </w:rPr>
        <w:t>дня</w:t>
      </w:r>
      <w:r w:rsidR="001B6F3E" w:rsidRPr="001B6F3E">
        <w:rPr>
          <w:rStyle w:val="a5"/>
          <w:sz w:val="28"/>
          <w:szCs w:val="28"/>
        </w:rPr>
        <w:footnoteReference w:id="27"/>
      </w:r>
      <w:r w:rsidRPr="002317C0">
        <w:rPr>
          <w:sz w:val="28"/>
          <w:szCs w:val="28"/>
        </w:rPr>
        <w:t xml:space="preserve"> со </w:t>
      </w:r>
      <w:r w:rsidRPr="00EB397B">
        <w:rPr>
          <w:b/>
          <w:i/>
          <w:sz w:val="28"/>
          <w:szCs w:val="28"/>
        </w:rPr>
        <w:t>стихами</w:t>
      </w:r>
      <w:r w:rsidRPr="00B55297">
        <w:rPr>
          <w:b/>
          <w:i/>
          <w:sz w:val="28"/>
          <w:szCs w:val="28"/>
        </w:rPr>
        <w:t>.</w:t>
      </w:r>
      <w:r w:rsidR="00566143" w:rsidRPr="00B55297">
        <w:rPr>
          <w:b/>
          <w:i/>
          <w:sz w:val="28"/>
        </w:rPr>
        <w:t xml:space="preserve"> </w:t>
      </w:r>
    </w:p>
    <w:p w:rsidR="00790A06" w:rsidRDefault="00790A06" w:rsidP="00B55297">
      <w:pPr>
        <w:pStyle w:val="Iauiue3"/>
        <w:jc w:val="both"/>
        <w:rPr>
          <w:sz w:val="28"/>
        </w:rPr>
      </w:pPr>
      <w:r>
        <w:rPr>
          <w:sz w:val="28"/>
        </w:rPr>
        <w:t xml:space="preserve">      После </w:t>
      </w:r>
      <w:r w:rsidRPr="00790A06">
        <w:rPr>
          <w:b/>
          <w:i/>
          <w:sz w:val="28"/>
        </w:rPr>
        <w:t>прокимна</w:t>
      </w:r>
      <w:r>
        <w:rPr>
          <w:sz w:val="28"/>
        </w:rPr>
        <w:t xml:space="preserve"> следует чтение </w:t>
      </w:r>
      <w:r w:rsidR="004405E7">
        <w:rPr>
          <w:b/>
          <w:i/>
          <w:sz w:val="28"/>
        </w:rPr>
        <w:t>пари</w:t>
      </w:r>
      <w:r w:rsidRPr="00790A06">
        <w:rPr>
          <w:b/>
          <w:i/>
          <w:sz w:val="28"/>
        </w:rPr>
        <w:t>мий</w:t>
      </w:r>
      <w:r w:rsidRPr="00B55297">
        <w:rPr>
          <w:b/>
          <w:i/>
          <w:sz w:val="28"/>
        </w:rPr>
        <w:t>.</w:t>
      </w:r>
      <w:r>
        <w:rPr>
          <w:sz w:val="28"/>
        </w:rPr>
        <w:t xml:space="preserve"> </w:t>
      </w:r>
    </w:p>
    <w:p w:rsidR="00C946F4" w:rsidRPr="006F107C" w:rsidRDefault="00C946F4" w:rsidP="000A7180">
      <w:pPr>
        <w:pStyle w:val="Iauiue3"/>
        <w:tabs>
          <w:tab w:val="left" w:pos="426"/>
        </w:tabs>
        <w:jc w:val="both"/>
        <w:rPr>
          <w:b/>
          <w:i/>
          <w:sz w:val="28"/>
        </w:rPr>
      </w:pPr>
      <w:r>
        <w:rPr>
          <w:sz w:val="28"/>
        </w:rPr>
        <w:t xml:space="preserve">      Назначенный для чтения </w:t>
      </w:r>
      <w:r w:rsidRPr="00C946F4">
        <w:rPr>
          <w:b/>
          <w:i/>
          <w:sz w:val="28"/>
        </w:rPr>
        <w:t>паримий</w:t>
      </w:r>
      <w:r>
        <w:rPr>
          <w:sz w:val="28"/>
        </w:rPr>
        <w:t xml:space="preserve"> </w:t>
      </w:r>
      <w:r w:rsidRPr="00C946F4">
        <w:rPr>
          <w:b/>
          <w:i/>
          <w:sz w:val="28"/>
        </w:rPr>
        <w:t>чтец</w:t>
      </w:r>
      <w:r w:rsidR="001C368D">
        <w:rPr>
          <w:b/>
          <w:i/>
          <w:sz w:val="28"/>
        </w:rPr>
        <w:t xml:space="preserve"> </w:t>
      </w:r>
      <w:r w:rsidR="001C368D">
        <w:rPr>
          <w:sz w:val="28"/>
        </w:rPr>
        <w:t xml:space="preserve">(или если </w:t>
      </w:r>
      <w:r w:rsidR="0011546E">
        <w:rPr>
          <w:sz w:val="28"/>
        </w:rPr>
        <w:t>есть,</w:t>
      </w:r>
      <w:r w:rsidR="001C368D">
        <w:rPr>
          <w:sz w:val="28"/>
        </w:rPr>
        <w:t xml:space="preserve"> то </w:t>
      </w:r>
      <w:r w:rsidR="001C368D" w:rsidRPr="002A00A0">
        <w:rPr>
          <w:b/>
          <w:sz w:val="28"/>
        </w:rPr>
        <w:t>второй</w:t>
      </w:r>
      <w:r w:rsidR="001C368D" w:rsidRPr="002A00A0">
        <w:rPr>
          <w:sz w:val="28"/>
        </w:rPr>
        <w:t xml:space="preserve"> </w:t>
      </w:r>
      <w:r w:rsidR="001C368D">
        <w:rPr>
          <w:b/>
          <w:i/>
          <w:sz w:val="28"/>
        </w:rPr>
        <w:t>диакон</w:t>
      </w:r>
      <w:r w:rsidR="001C368D" w:rsidRPr="003D2222">
        <w:rPr>
          <w:b/>
          <w:i/>
          <w:sz w:val="28"/>
        </w:rPr>
        <w:t>)</w:t>
      </w:r>
      <w:r w:rsidR="0024208D" w:rsidRPr="003D2222">
        <w:rPr>
          <w:b/>
          <w:i/>
          <w:sz w:val="28"/>
        </w:rPr>
        <w:t>,</w:t>
      </w:r>
      <w:r w:rsidR="00C05E41">
        <w:rPr>
          <w:b/>
          <w:i/>
          <w:sz w:val="28"/>
        </w:rPr>
        <w:t xml:space="preserve"> </w:t>
      </w:r>
      <w:r w:rsidR="006F107C">
        <w:rPr>
          <w:sz w:val="28"/>
        </w:rPr>
        <w:t xml:space="preserve">перед пением </w:t>
      </w:r>
      <w:r w:rsidR="006F107C" w:rsidRPr="006F107C">
        <w:rPr>
          <w:b/>
          <w:i/>
          <w:sz w:val="28"/>
        </w:rPr>
        <w:t>прокимна</w:t>
      </w:r>
      <w:r w:rsidR="006F107C">
        <w:rPr>
          <w:sz w:val="28"/>
        </w:rPr>
        <w:t xml:space="preserve"> приходит </w:t>
      </w:r>
      <w:r w:rsidR="00C05E41">
        <w:rPr>
          <w:sz w:val="28"/>
        </w:rPr>
        <w:t xml:space="preserve">южной стороной алтаря </w:t>
      </w:r>
      <w:r w:rsidR="006F107C">
        <w:rPr>
          <w:sz w:val="28"/>
        </w:rPr>
        <w:t>на горнее место</w:t>
      </w:r>
      <w:r w:rsidR="00B55297">
        <w:rPr>
          <w:sz w:val="28"/>
        </w:rPr>
        <w:t>.</w:t>
      </w:r>
      <w:r w:rsidR="006F107C">
        <w:rPr>
          <w:sz w:val="28"/>
        </w:rPr>
        <w:t xml:space="preserve"> </w:t>
      </w:r>
      <w:r w:rsidR="00B55297">
        <w:rPr>
          <w:sz w:val="28"/>
        </w:rPr>
        <w:t>Д</w:t>
      </w:r>
      <w:r w:rsidR="00C05E41">
        <w:rPr>
          <w:sz w:val="28"/>
        </w:rPr>
        <w:t xml:space="preserve">ержа книгу </w:t>
      </w:r>
      <w:r w:rsidR="000A7180" w:rsidRPr="000A7180">
        <w:rPr>
          <w:sz w:val="28"/>
        </w:rPr>
        <w:t xml:space="preserve">          </w:t>
      </w:r>
      <w:r w:rsidR="00C05E41">
        <w:rPr>
          <w:sz w:val="28"/>
        </w:rPr>
        <w:t xml:space="preserve">в обеих руках перед собой, </w:t>
      </w:r>
      <w:r w:rsidR="00B55297">
        <w:rPr>
          <w:sz w:val="28"/>
        </w:rPr>
        <w:t xml:space="preserve">он </w:t>
      </w:r>
      <w:r w:rsidR="006F107C">
        <w:rPr>
          <w:sz w:val="28"/>
        </w:rPr>
        <w:t xml:space="preserve">трижды крестится, кланяется </w:t>
      </w:r>
      <w:r w:rsidR="00B55297">
        <w:rPr>
          <w:sz w:val="28"/>
        </w:rPr>
        <w:t xml:space="preserve">к </w:t>
      </w:r>
      <w:r w:rsidR="006F107C">
        <w:rPr>
          <w:sz w:val="28"/>
        </w:rPr>
        <w:t xml:space="preserve">горнему месту </w:t>
      </w:r>
      <w:r w:rsidR="000A7180" w:rsidRPr="000A7180">
        <w:rPr>
          <w:sz w:val="28"/>
        </w:rPr>
        <w:t xml:space="preserve">                       </w:t>
      </w:r>
      <w:r w:rsidR="006F107C">
        <w:rPr>
          <w:sz w:val="28"/>
        </w:rPr>
        <w:t xml:space="preserve">и </w:t>
      </w:r>
      <w:r w:rsidR="006F107C" w:rsidRPr="006F107C">
        <w:rPr>
          <w:b/>
          <w:i/>
          <w:sz w:val="28"/>
        </w:rPr>
        <w:t>священнику</w:t>
      </w:r>
      <w:r w:rsidR="00E973D8" w:rsidRPr="003D2222">
        <w:rPr>
          <w:b/>
          <w:i/>
          <w:sz w:val="28"/>
        </w:rPr>
        <w:t>,</w:t>
      </w:r>
      <w:r w:rsidR="006F107C">
        <w:rPr>
          <w:sz w:val="28"/>
        </w:rPr>
        <w:t xml:space="preserve"> </w:t>
      </w:r>
      <w:r w:rsidR="00E973D8">
        <w:rPr>
          <w:sz w:val="28"/>
        </w:rPr>
        <w:t>и,</w:t>
      </w:r>
      <w:r w:rsidR="006F107C">
        <w:rPr>
          <w:sz w:val="28"/>
        </w:rPr>
        <w:t xml:space="preserve"> приклонив </w:t>
      </w:r>
      <w:r w:rsidR="0024208D">
        <w:rPr>
          <w:sz w:val="28"/>
        </w:rPr>
        <w:t>г</w:t>
      </w:r>
      <w:r w:rsidR="003D2222">
        <w:rPr>
          <w:sz w:val="28"/>
        </w:rPr>
        <w:t>оло</w:t>
      </w:r>
      <w:r w:rsidR="0024208D">
        <w:rPr>
          <w:sz w:val="28"/>
        </w:rPr>
        <w:t>ву,</w:t>
      </w:r>
      <w:r w:rsidR="006F107C">
        <w:rPr>
          <w:sz w:val="28"/>
        </w:rPr>
        <w:t xml:space="preserve"> испрашивает благословение на чтение </w:t>
      </w:r>
      <w:r w:rsidR="006F107C" w:rsidRPr="006F107C">
        <w:rPr>
          <w:b/>
          <w:i/>
          <w:sz w:val="28"/>
        </w:rPr>
        <w:t>паримий</w:t>
      </w:r>
      <w:r w:rsidR="00C05E41">
        <w:rPr>
          <w:b/>
          <w:i/>
          <w:sz w:val="28"/>
        </w:rPr>
        <w:t xml:space="preserve"> </w:t>
      </w:r>
      <w:r w:rsidR="00C05E41" w:rsidRPr="00C05E41">
        <w:rPr>
          <w:sz w:val="28"/>
        </w:rPr>
        <w:t>со словами</w:t>
      </w:r>
      <w:r w:rsidR="006F107C" w:rsidRPr="00C05E41">
        <w:rPr>
          <w:sz w:val="28"/>
        </w:rPr>
        <w:t>:</w:t>
      </w:r>
      <w:r w:rsidR="006F107C">
        <w:rPr>
          <w:b/>
          <w:i/>
          <w:sz w:val="28"/>
        </w:rPr>
        <w:t xml:space="preserve"> </w:t>
      </w:r>
      <w:r w:rsidR="006F107C" w:rsidRPr="00E973D8">
        <w:rPr>
          <w:b/>
          <w:sz w:val="28"/>
        </w:rPr>
        <w:t>«Благослови</w:t>
      </w:r>
      <w:r w:rsidR="003D2222">
        <w:rPr>
          <w:b/>
          <w:sz w:val="28"/>
        </w:rPr>
        <w:t xml:space="preserve">, </w:t>
      </w:r>
      <w:r w:rsidR="00E973D8">
        <w:rPr>
          <w:b/>
          <w:sz w:val="28"/>
        </w:rPr>
        <w:t>о</w:t>
      </w:r>
      <w:r w:rsidR="003D2222">
        <w:rPr>
          <w:b/>
          <w:sz w:val="28"/>
        </w:rPr>
        <w:t>тче</w:t>
      </w:r>
      <w:r w:rsidR="00210146">
        <w:rPr>
          <w:b/>
          <w:sz w:val="28"/>
        </w:rPr>
        <w:t>,</w:t>
      </w:r>
      <w:r w:rsidR="00E973D8">
        <w:rPr>
          <w:b/>
          <w:sz w:val="28"/>
        </w:rPr>
        <w:t xml:space="preserve"> паримии прочести»</w:t>
      </w:r>
      <w:r w:rsidR="00C05E41" w:rsidRPr="00B55297">
        <w:rPr>
          <w:b/>
          <w:sz w:val="28"/>
        </w:rPr>
        <w:t>.</w:t>
      </w:r>
      <w:r w:rsidR="00C05E41">
        <w:rPr>
          <w:b/>
          <w:i/>
          <w:sz w:val="28"/>
        </w:rPr>
        <w:t xml:space="preserve"> </w:t>
      </w:r>
      <w:r w:rsidR="00E973D8">
        <w:rPr>
          <w:b/>
          <w:i/>
          <w:sz w:val="28"/>
        </w:rPr>
        <w:t>С</w:t>
      </w:r>
      <w:r w:rsidR="0024208D">
        <w:rPr>
          <w:b/>
          <w:i/>
          <w:sz w:val="28"/>
        </w:rPr>
        <w:t xml:space="preserve">вященник </w:t>
      </w:r>
      <w:r w:rsidR="0024208D">
        <w:rPr>
          <w:sz w:val="28"/>
        </w:rPr>
        <w:t xml:space="preserve">крестообразно благословляет десницею (имясловными перстами) </w:t>
      </w:r>
      <w:r w:rsidR="0024208D" w:rsidRPr="0024208D">
        <w:rPr>
          <w:b/>
          <w:i/>
          <w:sz w:val="28"/>
        </w:rPr>
        <w:t>чтеца</w:t>
      </w:r>
      <w:r w:rsidR="0024208D">
        <w:rPr>
          <w:b/>
          <w:i/>
          <w:sz w:val="28"/>
        </w:rPr>
        <w:t xml:space="preserve"> </w:t>
      </w:r>
      <w:r w:rsidR="0024208D" w:rsidRPr="0024208D">
        <w:rPr>
          <w:sz w:val="28"/>
        </w:rPr>
        <w:t>и полагает руку</w:t>
      </w:r>
      <w:r w:rsidR="0024208D">
        <w:rPr>
          <w:sz w:val="28"/>
        </w:rPr>
        <w:t xml:space="preserve"> на книгу. </w:t>
      </w:r>
      <w:r w:rsidR="0024208D" w:rsidRPr="00790A06">
        <w:rPr>
          <w:b/>
          <w:i/>
          <w:sz w:val="28"/>
        </w:rPr>
        <w:t>Чтец</w:t>
      </w:r>
      <w:r w:rsidR="0024208D">
        <w:rPr>
          <w:b/>
          <w:i/>
          <w:sz w:val="28"/>
        </w:rPr>
        <w:t xml:space="preserve"> </w:t>
      </w:r>
      <w:r w:rsidR="0024208D" w:rsidRPr="0024208D">
        <w:rPr>
          <w:sz w:val="28"/>
        </w:rPr>
        <w:t>целует</w:t>
      </w:r>
      <w:r w:rsidR="0024208D">
        <w:rPr>
          <w:sz w:val="28"/>
        </w:rPr>
        <w:t xml:space="preserve"> десницу </w:t>
      </w:r>
      <w:r w:rsidR="0024208D" w:rsidRPr="0024208D">
        <w:rPr>
          <w:b/>
          <w:i/>
          <w:sz w:val="28"/>
        </w:rPr>
        <w:t>священника</w:t>
      </w:r>
      <w:r w:rsidR="009E0D1D" w:rsidRPr="00B55297">
        <w:rPr>
          <w:b/>
          <w:i/>
          <w:sz w:val="28"/>
        </w:rPr>
        <w:t>.</w:t>
      </w:r>
      <w:r w:rsidR="002A00A0">
        <w:rPr>
          <w:b/>
          <w:i/>
          <w:sz w:val="28"/>
        </w:rPr>
        <w:t xml:space="preserve"> </w:t>
      </w:r>
      <w:r w:rsidR="009E0D1D" w:rsidRPr="009E0D1D">
        <w:rPr>
          <w:sz w:val="28"/>
        </w:rPr>
        <w:t>Далее</w:t>
      </w:r>
      <w:r w:rsidR="009E0D1D">
        <w:rPr>
          <w:sz w:val="28"/>
        </w:rPr>
        <w:t>,</w:t>
      </w:r>
      <w:r w:rsidR="0024208D" w:rsidRPr="009E0D1D">
        <w:rPr>
          <w:sz w:val="28"/>
        </w:rPr>
        <w:t xml:space="preserve"> </w:t>
      </w:r>
      <w:r w:rsidR="009E0D1D">
        <w:rPr>
          <w:sz w:val="28"/>
        </w:rPr>
        <w:t xml:space="preserve">перекрестившись и поклонившись </w:t>
      </w:r>
      <w:r w:rsidR="000A7180" w:rsidRPr="000A7180">
        <w:rPr>
          <w:sz w:val="28"/>
        </w:rPr>
        <w:t xml:space="preserve">                    </w:t>
      </w:r>
      <w:r w:rsidR="00B55297">
        <w:rPr>
          <w:sz w:val="28"/>
        </w:rPr>
        <w:t xml:space="preserve">к </w:t>
      </w:r>
      <w:r w:rsidR="009E0D1D">
        <w:rPr>
          <w:sz w:val="28"/>
        </w:rPr>
        <w:t xml:space="preserve">горнему месту, </w:t>
      </w:r>
      <w:r w:rsidR="0024208D" w:rsidRPr="0024208D">
        <w:rPr>
          <w:sz w:val="28"/>
        </w:rPr>
        <w:t>держа</w:t>
      </w:r>
      <w:r w:rsidR="0024208D">
        <w:rPr>
          <w:sz w:val="28"/>
        </w:rPr>
        <w:t xml:space="preserve"> книгу в обеих руках </w:t>
      </w:r>
      <w:r w:rsidR="009E0D1D">
        <w:rPr>
          <w:sz w:val="28"/>
        </w:rPr>
        <w:t xml:space="preserve">и </w:t>
      </w:r>
      <w:r w:rsidR="0024208D">
        <w:rPr>
          <w:sz w:val="28"/>
        </w:rPr>
        <w:t>воздвигнув над собой</w:t>
      </w:r>
      <w:r w:rsidR="009E0D1D">
        <w:rPr>
          <w:sz w:val="28"/>
        </w:rPr>
        <w:t>,</w:t>
      </w:r>
      <w:r w:rsidR="0024208D">
        <w:rPr>
          <w:sz w:val="28"/>
        </w:rPr>
        <w:t xml:space="preserve"> </w:t>
      </w:r>
      <w:r w:rsidR="009E0D1D">
        <w:rPr>
          <w:sz w:val="28"/>
        </w:rPr>
        <w:t xml:space="preserve">он </w:t>
      </w:r>
      <w:r w:rsidR="0024208D">
        <w:rPr>
          <w:sz w:val="28"/>
        </w:rPr>
        <w:t xml:space="preserve">выходит северной дверью на солею, спускается по ступеням амвона в храм и становится перед аналоем с праздничной иконой лицом </w:t>
      </w:r>
      <w:r w:rsidR="00AE0F97">
        <w:rPr>
          <w:sz w:val="28"/>
        </w:rPr>
        <w:t>на восток</w:t>
      </w:r>
      <w:r w:rsidR="00906F46">
        <w:rPr>
          <w:sz w:val="28"/>
        </w:rPr>
        <w:t xml:space="preserve">, предварительно перекрестившись </w:t>
      </w:r>
      <w:r w:rsidR="000A7180" w:rsidRPr="000A7180">
        <w:rPr>
          <w:sz w:val="28"/>
        </w:rPr>
        <w:t xml:space="preserve">        </w:t>
      </w:r>
      <w:r w:rsidR="00906F46">
        <w:rPr>
          <w:sz w:val="28"/>
        </w:rPr>
        <w:t>и поклонившись святому алтарю.</w:t>
      </w:r>
    </w:p>
    <w:p w:rsidR="00351463" w:rsidRPr="00351463" w:rsidRDefault="00790A06" w:rsidP="00AE0F97">
      <w:pPr>
        <w:pStyle w:val="Iauiue3"/>
        <w:tabs>
          <w:tab w:val="left" w:pos="426"/>
        </w:tabs>
        <w:jc w:val="both"/>
        <w:outlineLvl w:val="0"/>
        <w:rPr>
          <w:b/>
          <w:i/>
          <w:sz w:val="28"/>
        </w:rPr>
      </w:pPr>
      <w:r>
        <w:rPr>
          <w:sz w:val="28"/>
        </w:rPr>
        <w:t xml:space="preserve">     </w:t>
      </w:r>
      <w:r w:rsidR="00C946F4">
        <w:rPr>
          <w:sz w:val="28"/>
        </w:rPr>
        <w:t xml:space="preserve"> </w:t>
      </w:r>
      <w:r w:rsidR="00351463">
        <w:rPr>
          <w:b/>
          <w:i/>
          <w:sz w:val="28"/>
          <w:u w:val="words"/>
        </w:rPr>
        <w:t>Примечание</w:t>
      </w:r>
      <w:r w:rsidR="00B55297">
        <w:rPr>
          <w:b/>
          <w:i/>
          <w:sz w:val="28"/>
          <w:u w:val="words"/>
        </w:rPr>
        <w:t>.</w:t>
      </w:r>
      <w:r w:rsidR="00351463">
        <w:rPr>
          <w:b/>
          <w:i/>
          <w:sz w:val="28"/>
        </w:rPr>
        <w:t xml:space="preserve"> </w:t>
      </w:r>
      <w:r w:rsidR="00A17115">
        <w:rPr>
          <w:i/>
          <w:sz w:val="28"/>
        </w:rPr>
        <w:t>Е</w:t>
      </w:r>
      <w:r w:rsidR="00351463" w:rsidRPr="00351463">
        <w:rPr>
          <w:i/>
          <w:sz w:val="28"/>
        </w:rPr>
        <w:t>сли в алтаре присутствует</w:t>
      </w:r>
      <w:r w:rsidR="00351463">
        <w:rPr>
          <w:b/>
          <w:i/>
          <w:sz w:val="28"/>
        </w:rPr>
        <w:t xml:space="preserve"> </w:t>
      </w:r>
      <w:r w:rsidR="00351463" w:rsidRPr="002A00A0">
        <w:rPr>
          <w:b/>
          <w:sz w:val="28"/>
        </w:rPr>
        <w:t>старший</w:t>
      </w:r>
      <w:r w:rsidR="00351463">
        <w:rPr>
          <w:b/>
          <w:i/>
          <w:sz w:val="28"/>
        </w:rPr>
        <w:t xml:space="preserve"> священник</w:t>
      </w:r>
      <w:r w:rsidR="00BD002A">
        <w:rPr>
          <w:b/>
          <w:i/>
          <w:sz w:val="28"/>
        </w:rPr>
        <w:t xml:space="preserve"> </w:t>
      </w:r>
      <w:r w:rsidR="00BD002A" w:rsidRPr="00B55297">
        <w:rPr>
          <w:i/>
          <w:sz w:val="28"/>
        </w:rPr>
        <w:t>или</w:t>
      </w:r>
      <w:r w:rsidR="00BD002A" w:rsidRPr="00B55297">
        <w:rPr>
          <w:b/>
          <w:i/>
          <w:sz w:val="28"/>
        </w:rPr>
        <w:t xml:space="preserve"> </w:t>
      </w:r>
      <w:r w:rsidR="0011546E">
        <w:rPr>
          <w:b/>
          <w:i/>
          <w:sz w:val="28"/>
        </w:rPr>
        <w:t>архиерей</w:t>
      </w:r>
      <w:r w:rsidR="0011546E" w:rsidRPr="00B55297">
        <w:rPr>
          <w:b/>
          <w:i/>
          <w:sz w:val="28"/>
        </w:rPr>
        <w:t>,</w:t>
      </w:r>
      <w:r w:rsidR="0011546E">
        <w:rPr>
          <w:b/>
          <w:i/>
          <w:sz w:val="28"/>
        </w:rPr>
        <w:t xml:space="preserve"> </w:t>
      </w:r>
      <w:r w:rsidR="0011546E" w:rsidRPr="000A7180">
        <w:rPr>
          <w:b/>
          <w:i/>
          <w:sz w:val="28"/>
        </w:rPr>
        <w:t xml:space="preserve"> </w:t>
      </w:r>
      <w:r w:rsidR="000A7180" w:rsidRPr="000A7180">
        <w:rPr>
          <w:b/>
          <w:i/>
          <w:sz w:val="28"/>
        </w:rPr>
        <w:t xml:space="preserve">   </w:t>
      </w:r>
      <w:r w:rsidR="00351463" w:rsidRPr="00BD002A">
        <w:rPr>
          <w:i/>
          <w:sz w:val="28"/>
        </w:rPr>
        <w:t>то</w:t>
      </w:r>
      <w:r w:rsidR="00351463">
        <w:rPr>
          <w:b/>
          <w:i/>
          <w:sz w:val="28"/>
        </w:rPr>
        <w:t xml:space="preserve"> чтец </w:t>
      </w:r>
      <w:r w:rsidR="002A00A0">
        <w:rPr>
          <w:i/>
          <w:sz w:val="28"/>
        </w:rPr>
        <w:t>испрашивает</w:t>
      </w:r>
      <w:r w:rsidR="002A00A0" w:rsidRPr="00351463">
        <w:rPr>
          <w:i/>
          <w:sz w:val="28"/>
        </w:rPr>
        <w:t xml:space="preserve"> </w:t>
      </w:r>
      <w:r w:rsidR="00351463" w:rsidRPr="00351463">
        <w:rPr>
          <w:i/>
          <w:sz w:val="28"/>
        </w:rPr>
        <w:t>благословение на чтение</w:t>
      </w:r>
      <w:r w:rsidR="00351463">
        <w:rPr>
          <w:b/>
          <w:i/>
          <w:sz w:val="28"/>
        </w:rPr>
        <w:t xml:space="preserve"> паримий </w:t>
      </w:r>
      <w:r w:rsidR="00351463" w:rsidRPr="00351463">
        <w:rPr>
          <w:i/>
          <w:sz w:val="28"/>
        </w:rPr>
        <w:t xml:space="preserve">у него, а не у </w:t>
      </w:r>
      <w:r w:rsidR="00351463" w:rsidRPr="002A00A0">
        <w:rPr>
          <w:b/>
          <w:sz w:val="28"/>
        </w:rPr>
        <w:t>служащего</w:t>
      </w:r>
      <w:r w:rsidR="00351463" w:rsidRPr="00351463">
        <w:rPr>
          <w:b/>
          <w:i/>
          <w:sz w:val="28"/>
        </w:rPr>
        <w:t xml:space="preserve"> священника</w:t>
      </w:r>
      <w:r w:rsidR="00351463" w:rsidRPr="00B55297">
        <w:rPr>
          <w:b/>
          <w:i/>
          <w:sz w:val="28"/>
        </w:rPr>
        <w:t>.</w:t>
      </w:r>
    </w:p>
    <w:p w:rsidR="00790A06" w:rsidRDefault="00351463" w:rsidP="00B55297">
      <w:pPr>
        <w:pStyle w:val="Iauiue3"/>
        <w:tabs>
          <w:tab w:val="left" w:pos="426"/>
        </w:tabs>
        <w:jc w:val="both"/>
        <w:outlineLvl w:val="0"/>
        <w:rPr>
          <w:sz w:val="28"/>
        </w:rPr>
      </w:pPr>
      <w:r>
        <w:rPr>
          <w:b/>
          <w:i/>
          <w:sz w:val="28"/>
        </w:rPr>
        <w:t xml:space="preserve">      </w:t>
      </w:r>
      <w:r w:rsidR="00790A06" w:rsidRPr="00790A06">
        <w:rPr>
          <w:b/>
          <w:i/>
          <w:sz w:val="28"/>
        </w:rPr>
        <w:t>Диакон</w:t>
      </w:r>
      <w:r w:rsidR="00790A06" w:rsidRPr="00790A06">
        <w:rPr>
          <w:sz w:val="28"/>
        </w:rPr>
        <w:t xml:space="preserve"> </w:t>
      </w:r>
      <w:r w:rsidR="002A00A0">
        <w:rPr>
          <w:sz w:val="28"/>
        </w:rPr>
        <w:t xml:space="preserve">после окончания пения </w:t>
      </w:r>
      <w:r w:rsidR="002A00A0">
        <w:rPr>
          <w:b/>
          <w:i/>
          <w:sz w:val="28"/>
        </w:rPr>
        <w:t>прокимна</w:t>
      </w:r>
      <w:r w:rsidR="002A00A0">
        <w:rPr>
          <w:sz w:val="28"/>
        </w:rPr>
        <w:t xml:space="preserve"> </w:t>
      </w:r>
      <w:r w:rsidR="00790A06">
        <w:rPr>
          <w:sz w:val="28"/>
        </w:rPr>
        <w:t xml:space="preserve">возглашает: </w:t>
      </w:r>
      <w:r w:rsidR="00790A06" w:rsidRPr="00790A06">
        <w:rPr>
          <w:b/>
          <w:sz w:val="28"/>
        </w:rPr>
        <w:t>«Премудрость»</w:t>
      </w:r>
      <w:r w:rsidR="00790A06" w:rsidRPr="00B55297">
        <w:rPr>
          <w:b/>
          <w:sz w:val="28"/>
        </w:rPr>
        <w:t>.</w:t>
      </w:r>
      <w:r w:rsidR="00790A06" w:rsidRPr="00790A06">
        <w:rPr>
          <w:sz w:val="28"/>
        </w:rPr>
        <w:t xml:space="preserve"> </w:t>
      </w:r>
    </w:p>
    <w:p w:rsidR="00790A06" w:rsidRDefault="00790A06" w:rsidP="00790A06">
      <w:pPr>
        <w:pStyle w:val="Iauiue3"/>
        <w:tabs>
          <w:tab w:val="left" w:pos="426"/>
        </w:tabs>
        <w:jc w:val="both"/>
        <w:rPr>
          <w:sz w:val="28"/>
        </w:rPr>
      </w:pPr>
      <w:r>
        <w:rPr>
          <w:sz w:val="28"/>
        </w:rPr>
        <w:lastRenderedPageBreak/>
        <w:t xml:space="preserve">     </w:t>
      </w:r>
      <w:r w:rsidR="00670941">
        <w:rPr>
          <w:sz w:val="28"/>
        </w:rPr>
        <w:t xml:space="preserve"> </w:t>
      </w:r>
      <w:r w:rsidRPr="00790A06">
        <w:rPr>
          <w:b/>
          <w:i/>
          <w:sz w:val="28"/>
        </w:rPr>
        <w:t xml:space="preserve">Чтец </w:t>
      </w:r>
      <w:r>
        <w:rPr>
          <w:sz w:val="28"/>
        </w:rPr>
        <w:t xml:space="preserve">произносит, </w:t>
      </w:r>
      <w:r w:rsidR="0011546E">
        <w:rPr>
          <w:sz w:val="28"/>
        </w:rPr>
        <w:t>например,</w:t>
      </w:r>
      <w:r>
        <w:rPr>
          <w:sz w:val="28"/>
        </w:rPr>
        <w:t xml:space="preserve"> </w:t>
      </w:r>
      <w:r w:rsidRPr="00790A06">
        <w:rPr>
          <w:b/>
          <w:sz w:val="28"/>
        </w:rPr>
        <w:t>«Бытия чтение»</w:t>
      </w:r>
      <w:r w:rsidRPr="00B55297">
        <w:rPr>
          <w:b/>
          <w:sz w:val="28"/>
        </w:rPr>
        <w:t>.</w:t>
      </w:r>
      <w:r w:rsidRPr="00790A06">
        <w:rPr>
          <w:sz w:val="28"/>
        </w:rPr>
        <w:t xml:space="preserve"> </w:t>
      </w:r>
    </w:p>
    <w:p w:rsidR="00790A06" w:rsidRDefault="00790A06" w:rsidP="00D72D07">
      <w:pPr>
        <w:pStyle w:val="Iauiue3"/>
        <w:tabs>
          <w:tab w:val="left" w:pos="426"/>
        </w:tabs>
        <w:jc w:val="both"/>
        <w:outlineLvl w:val="0"/>
        <w:rPr>
          <w:sz w:val="28"/>
        </w:rPr>
      </w:pPr>
      <w:r>
        <w:rPr>
          <w:sz w:val="28"/>
        </w:rPr>
        <w:t xml:space="preserve">     </w:t>
      </w:r>
      <w:r w:rsidR="00670941">
        <w:rPr>
          <w:sz w:val="28"/>
        </w:rPr>
        <w:t xml:space="preserve"> </w:t>
      </w:r>
      <w:r w:rsidRPr="00790A06">
        <w:rPr>
          <w:b/>
          <w:i/>
          <w:sz w:val="28"/>
        </w:rPr>
        <w:t>Диакон</w:t>
      </w:r>
      <w:r w:rsidRPr="00790A06">
        <w:rPr>
          <w:sz w:val="28"/>
        </w:rPr>
        <w:t xml:space="preserve"> </w:t>
      </w:r>
      <w:r>
        <w:rPr>
          <w:sz w:val="28"/>
        </w:rPr>
        <w:t xml:space="preserve">возглашает: </w:t>
      </w:r>
      <w:r w:rsidRPr="00790A06">
        <w:rPr>
          <w:b/>
          <w:sz w:val="28"/>
        </w:rPr>
        <w:t>«Вонмем»</w:t>
      </w:r>
      <w:r w:rsidRPr="00B55297">
        <w:rPr>
          <w:b/>
          <w:sz w:val="28"/>
        </w:rPr>
        <w:t>.</w:t>
      </w:r>
      <w:r w:rsidRPr="00790A06">
        <w:rPr>
          <w:sz w:val="28"/>
        </w:rPr>
        <w:t xml:space="preserve"> </w:t>
      </w:r>
    </w:p>
    <w:p w:rsidR="00662F6A" w:rsidRDefault="00790A06" w:rsidP="00790A06">
      <w:pPr>
        <w:pStyle w:val="Iauiue3"/>
        <w:tabs>
          <w:tab w:val="left" w:pos="426"/>
        </w:tabs>
        <w:jc w:val="both"/>
        <w:rPr>
          <w:sz w:val="28"/>
        </w:rPr>
      </w:pPr>
      <w:r>
        <w:rPr>
          <w:sz w:val="28"/>
        </w:rPr>
        <w:t xml:space="preserve">     </w:t>
      </w:r>
      <w:r w:rsidR="00670941">
        <w:rPr>
          <w:sz w:val="28"/>
        </w:rPr>
        <w:t xml:space="preserve"> </w:t>
      </w:r>
      <w:r w:rsidR="00E973D8" w:rsidRPr="00E973D8">
        <w:rPr>
          <w:b/>
          <w:i/>
          <w:sz w:val="28"/>
        </w:rPr>
        <w:t>Ч</w:t>
      </w:r>
      <w:r w:rsidRPr="00E973D8">
        <w:rPr>
          <w:b/>
          <w:i/>
          <w:sz w:val="28"/>
        </w:rPr>
        <w:t>тец</w:t>
      </w:r>
      <w:r w:rsidRPr="00790A06">
        <w:rPr>
          <w:sz w:val="28"/>
        </w:rPr>
        <w:t xml:space="preserve"> начинает чтение </w:t>
      </w:r>
      <w:r w:rsidRPr="00E973D8">
        <w:rPr>
          <w:b/>
          <w:i/>
          <w:sz w:val="28"/>
        </w:rPr>
        <w:t>паримий</w:t>
      </w:r>
      <w:r w:rsidR="00662F6A" w:rsidRPr="00B55297">
        <w:rPr>
          <w:b/>
          <w:i/>
          <w:sz w:val="28"/>
        </w:rPr>
        <w:t>.</w:t>
      </w:r>
    </w:p>
    <w:p w:rsidR="004F51A0" w:rsidRDefault="00662F6A" w:rsidP="00B55297">
      <w:pPr>
        <w:pStyle w:val="Iauiue3"/>
        <w:tabs>
          <w:tab w:val="left" w:pos="426"/>
        </w:tabs>
        <w:jc w:val="both"/>
        <w:rPr>
          <w:sz w:val="28"/>
        </w:rPr>
      </w:pPr>
      <w:r>
        <w:rPr>
          <w:sz w:val="28"/>
        </w:rPr>
        <w:t xml:space="preserve">     </w:t>
      </w:r>
      <w:r w:rsidR="00670941">
        <w:rPr>
          <w:sz w:val="28"/>
        </w:rPr>
        <w:t xml:space="preserve"> </w:t>
      </w:r>
      <w:r w:rsidRPr="00662F6A">
        <w:rPr>
          <w:b/>
          <w:i/>
          <w:sz w:val="28"/>
        </w:rPr>
        <w:t>Священник</w:t>
      </w:r>
      <w:r>
        <w:rPr>
          <w:sz w:val="28"/>
        </w:rPr>
        <w:t xml:space="preserve"> и </w:t>
      </w:r>
      <w:r w:rsidRPr="00662F6A">
        <w:rPr>
          <w:b/>
          <w:i/>
          <w:sz w:val="28"/>
        </w:rPr>
        <w:t>диакон</w:t>
      </w:r>
      <w:r w:rsidR="00155451" w:rsidRPr="003D2222">
        <w:rPr>
          <w:b/>
          <w:i/>
          <w:sz w:val="28"/>
        </w:rPr>
        <w:t>,</w:t>
      </w:r>
      <w:r w:rsidR="00155451">
        <w:rPr>
          <w:b/>
          <w:i/>
          <w:sz w:val="28"/>
        </w:rPr>
        <w:t xml:space="preserve"> </w:t>
      </w:r>
      <w:r w:rsidR="00155451" w:rsidRPr="00155451">
        <w:rPr>
          <w:sz w:val="28"/>
        </w:rPr>
        <w:t xml:space="preserve">а </w:t>
      </w:r>
      <w:r w:rsidR="00155451">
        <w:rPr>
          <w:sz w:val="28"/>
        </w:rPr>
        <w:t xml:space="preserve">вместе с ними и </w:t>
      </w:r>
      <w:r w:rsidR="00155451" w:rsidRPr="00155451">
        <w:rPr>
          <w:b/>
          <w:i/>
          <w:sz w:val="28"/>
        </w:rPr>
        <w:t>с</w:t>
      </w:r>
      <w:r w:rsidR="00155451">
        <w:rPr>
          <w:b/>
          <w:i/>
          <w:sz w:val="28"/>
        </w:rPr>
        <w:t xml:space="preserve">вещеносцы </w:t>
      </w:r>
      <w:r>
        <w:rPr>
          <w:sz w:val="28"/>
        </w:rPr>
        <w:t>крестятся</w:t>
      </w:r>
      <w:r w:rsidR="004405E7">
        <w:rPr>
          <w:sz w:val="28"/>
        </w:rPr>
        <w:t xml:space="preserve">, </w:t>
      </w:r>
      <w:r>
        <w:rPr>
          <w:sz w:val="28"/>
        </w:rPr>
        <w:t xml:space="preserve">делают поклонение </w:t>
      </w:r>
      <w:r w:rsidR="00B55297">
        <w:rPr>
          <w:sz w:val="28"/>
        </w:rPr>
        <w:t xml:space="preserve">к </w:t>
      </w:r>
      <w:r>
        <w:rPr>
          <w:sz w:val="28"/>
        </w:rPr>
        <w:t>горнему месту</w:t>
      </w:r>
      <w:r w:rsidR="002A00A0">
        <w:rPr>
          <w:sz w:val="28"/>
        </w:rPr>
        <w:t xml:space="preserve"> и </w:t>
      </w:r>
      <w:r w:rsidR="00C946F4">
        <w:rPr>
          <w:sz w:val="28"/>
        </w:rPr>
        <w:t>кланяются друг другу.</w:t>
      </w:r>
      <w:r w:rsidR="004405E7">
        <w:rPr>
          <w:sz w:val="28"/>
        </w:rPr>
        <w:t xml:space="preserve"> </w:t>
      </w:r>
      <w:r w:rsidR="00C946F4">
        <w:rPr>
          <w:sz w:val="28"/>
        </w:rPr>
        <w:t xml:space="preserve">Далее </w:t>
      </w:r>
      <w:r w:rsidR="004405E7" w:rsidRPr="00C946F4">
        <w:rPr>
          <w:b/>
          <w:i/>
          <w:sz w:val="28"/>
        </w:rPr>
        <w:t>диакон</w:t>
      </w:r>
      <w:r w:rsidR="00C946F4">
        <w:rPr>
          <w:sz w:val="28"/>
        </w:rPr>
        <w:t xml:space="preserve"> </w:t>
      </w:r>
      <w:r w:rsidR="00F56194">
        <w:rPr>
          <w:sz w:val="28"/>
        </w:rPr>
        <w:t>закрывает ц</w:t>
      </w:r>
      <w:r w:rsidR="00790A06">
        <w:rPr>
          <w:sz w:val="28"/>
        </w:rPr>
        <w:t>арские врата</w:t>
      </w:r>
      <w:r w:rsidR="00691626">
        <w:rPr>
          <w:rStyle w:val="a5"/>
          <w:sz w:val="28"/>
        </w:rPr>
        <w:footnoteReference w:id="28"/>
      </w:r>
      <w:r w:rsidR="00C946F4">
        <w:rPr>
          <w:sz w:val="28"/>
        </w:rPr>
        <w:t xml:space="preserve">, </w:t>
      </w:r>
      <w:r w:rsidR="000A7180" w:rsidRPr="000A7180">
        <w:rPr>
          <w:sz w:val="28"/>
        </w:rPr>
        <w:t xml:space="preserve">            </w:t>
      </w:r>
      <w:r w:rsidR="00C946F4">
        <w:rPr>
          <w:sz w:val="28"/>
        </w:rPr>
        <w:t xml:space="preserve">а </w:t>
      </w:r>
      <w:r w:rsidR="00C946F4">
        <w:rPr>
          <w:b/>
          <w:i/>
          <w:sz w:val="28"/>
        </w:rPr>
        <w:t>священник</w:t>
      </w:r>
      <w:r w:rsidR="00B55297">
        <w:rPr>
          <w:sz w:val="28"/>
        </w:rPr>
        <w:t xml:space="preserve"> </w:t>
      </w:r>
      <w:r w:rsidR="00C946F4">
        <w:rPr>
          <w:sz w:val="28"/>
        </w:rPr>
        <w:t xml:space="preserve">отходит на приготовленное ему место с южной стороны горнего места </w:t>
      </w:r>
      <w:r w:rsidR="000A7180" w:rsidRPr="000A7180">
        <w:rPr>
          <w:sz w:val="28"/>
        </w:rPr>
        <w:t xml:space="preserve">     </w:t>
      </w:r>
      <w:r w:rsidR="00C946F4">
        <w:rPr>
          <w:sz w:val="28"/>
        </w:rPr>
        <w:t>и садится лицом на запад</w:t>
      </w:r>
      <w:r w:rsidR="007B58F0">
        <w:rPr>
          <w:sz w:val="28"/>
        </w:rPr>
        <w:t>, в</w:t>
      </w:r>
      <w:r w:rsidR="002859F1">
        <w:rPr>
          <w:sz w:val="28"/>
        </w:rPr>
        <w:t xml:space="preserve">ставая перед началом каждой </w:t>
      </w:r>
      <w:r w:rsidR="002859F1" w:rsidRPr="002859F1">
        <w:rPr>
          <w:b/>
          <w:i/>
          <w:sz w:val="28"/>
        </w:rPr>
        <w:t>пари</w:t>
      </w:r>
      <w:r w:rsidR="007B58F0" w:rsidRPr="002859F1">
        <w:rPr>
          <w:b/>
          <w:i/>
          <w:sz w:val="28"/>
        </w:rPr>
        <w:t>мии</w:t>
      </w:r>
      <w:r w:rsidR="00C946F4" w:rsidRPr="00B55297">
        <w:rPr>
          <w:b/>
          <w:i/>
          <w:sz w:val="28"/>
        </w:rPr>
        <w:t>.</w:t>
      </w:r>
      <w:r w:rsidR="009E0D1D" w:rsidRPr="009E0D1D">
        <w:rPr>
          <w:sz w:val="28"/>
        </w:rPr>
        <w:t xml:space="preserve"> </w:t>
      </w:r>
      <w:r w:rsidR="009E0D1D" w:rsidRPr="00662F6A">
        <w:rPr>
          <w:b/>
          <w:i/>
          <w:sz w:val="28"/>
        </w:rPr>
        <w:t>Диакон</w:t>
      </w:r>
      <w:r w:rsidR="009E0D1D">
        <w:rPr>
          <w:sz w:val="28"/>
        </w:rPr>
        <w:t xml:space="preserve"> становится с </w:t>
      </w:r>
      <w:r w:rsidR="0011546E">
        <w:rPr>
          <w:sz w:val="28"/>
        </w:rPr>
        <w:t>северной стороны</w:t>
      </w:r>
      <w:r w:rsidR="009E0D1D">
        <w:rPr>
          <w:sz w:val="28"/>
        </w:rPr>
        <w:t xml:space="preserve"> святого престола и следит за чтением </w:t>
      </w:r>
      <w:r w:rsidR="009E0D1D" w:rsidRPr="00662F6A">
        <w:rPr>
          <w:b/>
          <w:i/>
          <w:sz w:val="28"/>
        </w:rPr>
        <w:t>паримий</w:t>
      </w:r>
      <w:r w:rsidR="009E0D1D" w:rsidRPr="00B55297">
        <w:rPr>
          <w:b/>
          <w:i/>
          <w:sz w:val="28"/>
        </w:rPr>
        <w:t>,</w:t>
      </w:r>
      <w:r w:rsidR="009E0D1D" w:rsidRPr="00026653">
        <w:rPr>
          <w:sz w:val="28"/>
        </w:rPr>
        <w:t xml:space="preserve"> </w:t>
      </w:r>
      <w:r w:rsidR="009E0D1D">
        <w:rPr>
          <w:sz w:val="28"/>
        </w:rPr>
        <w:t xml:space="preserve">возглашая перед каждой </w:t>
      </w:r>
      <w:r w:rsidR="009E0D1D" w:rsidRPr="00691626">
        <w:rPr>
          <w:b/>
          <w:i/>
          <w:sz w:val="28"/>
        </w:rPr>
        <w:t>пар</w:t>
      </w:r>
      <w:r w:rsidR="00691626" w:rsidRPr="00691626">
        <w:rPr>
          <w:b/>
          <w:i/>
          <w:sz w:val="28"/>
        </w:rPr>
        <w:t>и</w:t>
      </w:r>
      <w:r w:rsidR="009E0D1D" w:rsidRPr="00691626">
        <w:rPr>
          <w:b/>
          <w:i/>
          <w:sz w:val="28"/>
        </w:rPr>
        <w:t>мией</w:t>
      </w:r>
      <w:r w:rsidR="00691626">
        <w:rPr>
          <w:b/>
          <w:i/>
          <w:sz w:val="28"/>
        </w:rPr>
        <w:t>:</w:t>
      </w:r>
      <w:r w:rsidR="009E0D1D">
        <w:rPr>
          <w:sz w:val="28"/>
        </w:rPr>
        <w:t xml:space="preserve"> </w:t>
      </w:r>
      <w:r w:rsidR="009E0D1D" w:rsidRPr="009E0D1D">
        <w:rPr>
          <w:b/>
          <w:sz w:val="28"/>
        </w:rPr>
        <w:t>«Премудрость»</w:t>
      </w:r>
      <w:r w:rsidR="009E0D1D">
        <w:rPr>
          <w:sz w:val="28"/>
        </w:rPr>
        <w:t xml:space="preserve"> и </w:t>
      </w:r>
      <w:r w:rsidR="009E0D1D" w:rsidRPr="009E0D1D">
        <w:rPr>
          <w:b/>
          <w:sz w:val="28"/>
        </w:rPr>
        <w:t>«Вонмем»</w:t>
      </w:r>
      <w:r w:rsidR="009E0D1D" w:rsidRPr="00B55297">
        <w:rPr>
          <w:b/>
          <w:sz w:val="28"/>
        </w:rPr>
        <w:t>.</w:t>
      </w:r>
      <w:r w:rsidR="00155451" w:rsidRPr="00B55297">
        <w:rPr>
          <w:b/>
          <w:sz w:val="28"/>
        </w:rPr>
        <w:t xml:space="preserve"> </w:t>
      </w:r>
    </w:p>
    <w:p w:rsidR="00790A06" w:rsidRPr="00155451" w:rsidRDefault="004F51A0" w:rsidP="004F51A0">
      <w:pPr>
        <w:pStyle w:val="Iauiue3"/>
        <w:tabs>
          <w:tab w:val="left" w:pos="426"/>
        </w:tabs>
        <w:jc w:val="both"/>
        <w:rPr>
          <w:sz w:val="28"/>
        </w:rPr>
      </w:pPr>
      <w:r>
        <w:rPr>
          <w:sz w:val="28"/>
        </w:rPr>
        <w:t xml:space="preserve">      </w:t>
      </w:r>
      <w:r w:rsidR="00155451" w:rsidRPr="00155451">
        <w:rPr>
          <w:b/>
          <w:i/>
          <w:sz w:val="28"/>
        </w:rPr>
        <w:t>С</w:t>
      </w:r>
      <w:r w:rsidR="00155451">
        <w:rPr>
          <w:b/>
          <w:i/>
          <w:sz w:val="28"/>
        </w:rPr>
        <w:t xml:space="preserve">вещеносцы </w:t>
      </w:r>
      <w:r w:rsidR="00685490" w:rsidRPr="00685490">
        <w:rPr>
          <w:sz w:val="28"/>
        </w:rPr>
        <w:t xml:space="preserve">крестятся с поклоном к горнему месту, кланяются </w:t>
      </w:r>
      <w:r w:rsidR="00685490" w:rsidRPr="00685490">
        <w:rPr>
          <w:b/>
          <w:i/>
          <w:sz w:val="28"/>
        </w:rPr>
        <w:t>священнику</w:t>
      </w:r>
      <w:r w:rsidR="00685490" w:rsidRPr="00B55297">
        <w:rPr>
          <w:b/>
          <w:i/>
          <w:sz w:val="28"/>
        </w:rPr>
        <w:t>,</w:t>
      </w:r>
      <w:r w:rsidR="00685490">
        <w:rPr>
          <w:b/>
          <w:i/>
          <w:sz w:val="28"/>
        </w:rPr>
        <w:t xml:space="preserve"> </w:t>
      </w:r>
      <w:r w:rsidR="00155451" w:rsidRPr="00155451">
        <w:rPr>
          <w:sz w:val="28"/>
        </w:rPr>
        <w:t>тушат свечи и отходят на сво</w:t>
      </w:r>
      <w:r w:rsidR="005B4703">
        <w:rPr>
          <w:sz w:val="28"/>
        </w:rPr>
        <w:t>и</w:t>
      </w:r>
      <w:r w:rsidR="00155451" w:rsidRPr="00155451">
        <w:rPr>
          <w:sz w:val="28"/>
        </w:rPr>
        <w:t xml:space="preserve"> мест</w:t>
      </w:r>
      <w:r w:rsidR="005B4703">
        <w:rPr>
          <w:sz w:val="28"/>
        </w:rPr>
        <w:t>а</w:t>
      </w:r>
      <w:r w:rsidR="00155451" w:rsidRPr="00155451">
        <w:rPr>
          <w:sz w:val="28"/>
        </w:rPr>
        <w:t>.</w:t>
      </w:r>
    </w:p>
    <w:p w:rsidR="00691626" w:rsidRDefault="00790A06" w:rsidP="00B525DB">
      <w:pPr>
        <w:tabs>
          <w:tab w:val="left" w:pos="426"/>
        </w:tabs>
        <w:jc w:val="both"/>
        <w:rPr>
          <w:b/>
          <w:sz w:val="28"/>
        </w:rPr>
      </w:pPr>
      <w:r>
        <w:rPr>
          <w:sz w:val="28"/>
        </w:rPr>
        <w:t xml:space="preserve"> </w:t>
      </w:r>
      <w:r w:rsidR="00691626">
        <w:rPr>
          <w:sz w:val="28"/>
        </w:rPr>
        <w:t xml:space="preserve">     </w:t>
      </w:r>
      <w:r w:rsidR="00691626">
        <w:rPr>
          <w:b/>
          <w:i/>
          <w:sz w:val="28"/>
          <w:u w:val="single"/>
        </w:rPr>
        <w:t>При служении одним священником без диакона</w:t>
      </w:r>
      <w:r w:rsidR="00B55297">
        <w:rPr>
          <w:b/>
          <w:i/>
          <w:sz w:val="28"/>
          <w:u w:val="single"/>
        </w:rPr>
        <w:t>.</w:t>
      </w:r>
      <w:r w:rsidR="00691626">
        <w:rPr>
          <w:i/>
          <w:sz w:val="28"/>
        </w:rPr>
        <w:t xml:space="preserve"> </w:t>
      </w:r>
      <w:r w:rsidR="00691626">
        <w:rPr>
          <w:b/>
          <w:sz w:val="28"/>
        </w:rPr>
        <w:t>Вечерний</w:t>
      </w:r>
      <w:r w:rsidR="00691626">
        <w:rPr>
          <w:sz w:val="28"/>
        </w:rPr>
        <w:t xml:space="preserve"> </w:t>
      </w:r>
      <w:r w:rsidR="00691626">
        <w:rPr>
          <w:b/>
          <w:sz w:val="28"/>
        </w:rPr>
        <w:t>вход</w:t>
      </w:r>
      <w:r w:rsidR="00691626">
        <w:rPr>
          <w:i/>
          <w:sz w:val="28"/>
        </w:rPr>
        <w:t xml:space="preserve"> совершается следующим чином. Во время пения на</w:t>
      </w:r>
      <w:r w:rsidR="00691626">
        <w:rPr>
          <w:sz w:val="28"/>
        </w:rPr>
        <w:t xml:space="preserve"> </w:t>
      </w:r>
      <w:r w:rsidR="00691626">
        <w:rPr>
          <w:b/>
          <w:sz w:val="28"/>
        </w:rPr>
        <w:t xml:space="preserve">«И ныне» </w:t>
      </w:r>
      <w:r w:rsidR="00691626">
        <w:rPr>
          <w:b/>
          <w:i/>
          <w:sz w:val="28"/>
        </w:rPr>
        <w:t xml:space="preserve">догматика </w:t>
      </w:r>
      <w:r w:rsidR="00691626">
        <w:rPr>
          <w:i/>
          <w:sz w:val="28"/>
        </w:rPr>
        <w:t>или</w:t>
      </w:r>
      <w:r w:rsidR="00691626">
        <w:rPr>
          <w:b/>
          <w:i/>
          <w:sz w:val="28"/>
        </w:rPr>
        <w:t xml:space="preserve"> стихиры </w:t>
      </w:r>
      <w:r w:rsidR="00691626" w:rsidRPr="003D2222">
        <w:rPr>
          <w:i/>
          <w:sz w:val="28"/>
        </w:rPr>
        <w:t>праздника</w:t>
      </w:r>
      <w:r w:rsidR="00691626">
        <w:rPr>
          <w:b/>
          <w:i/>
          <w:sz w:val="28"/>
        </w:rPr>
        <w:t xml:space="preserve"> священник </w:t>
      </w:r>
      <w:r w:rsidR="00691626">
        <w:rPr>
          <w:i/>
          <w:sz w:val="28"/>
        </w:rPr>
        <w:t>от</w:t>
      </w:r>
      <w:r w:rsidR="00AE0F97">
        <w:rPr>
          <w:i/>
          <w:sz w:val="28"/>
        </w:rPr>
        <w:t>крыв</w:t>
      </w:r>
      <w:r w:rsidR="00691626">
        <w:rPr>
          <w:i/>
          <w:sz w:val="28"/>
        </w:rPr>
        <w:t xml:space="preserve">ает царские врата, крестится с поклоном, целует святой престол и Евангелие, снова крестится, принимает </w:t>
      </w:r>
      <w:r w:rsidR="00691626">
        <w:rPr>
          <w:i/>
          <w:sz w:val="28"/>
          <w:szCs w:val="28"/>
        </w:rPr>
        <w:t xml:space="preserve">кадило у </w:t>
      </w:r>
      <w:r w:rsidR="00691626">
        <w:rPr>
          <w:b/>
          <w:i/>
          <w:sz w:val="28"/>
          <w:szCs w:val="28"/>
        </w:rPr>
        <w:t>пономаря</w:t>
      </w:r>
      <w:r w:rsidR="00691626">
        <w:rPr>
          <w:i/>
          <w:sz w:val="28"/>
          <w:szCs w:val="28"/>
        </w:rPr>
        <w:t xml:space="preserve"> с правой (южной) стороны святого престола и</w:t>
      </w:r>
      <w:r w:rsidR="00691626">
        <w:rPr>
          <w:i/>
          <w:sz w:val="28"/>
        </w:rPr>
        <w:t xml:space="preserve"> благословляет его </w:t>
      </w:r>
      <w:r w:rsidR="00691626">
        <w:rPr>
          <w:i/>
          <w:sz w:val="28"/>
          <w:szCs w:val="28"/>
        </w:rPr>
        <w:t xml:space="preserve">с </w:t>
      </w:r>
      <w:r w:rsidR="00691626">
        <w:rPr>
          <w:b/>
          <w:i/>
          <w:sz w:val="28"/>
          <w:szCs w:val="28"/>
        </w:rPr>
        <w:t>молитвой:</w:t>
      </w:r>
      <w:r w:rsidR="00691626">
        <w:rPr>
          <w:sz w:val="28"/>
          <w:szCs w:val="28"/>
        </w:rPr>
        <w:t xml:space="preserve"> </w:t>
      </w:r>
      <w:r w:rsidR="00691626">
        <w:rPr>
          <w:b/>
          <w:sz w:val="28"/>
          <w:szCs w:val="28"/>
        </w:rPr>
        <w:t>«Кадило Тебе приносим</w:t>
      </w:r>
      <w:r w:rsidR="00691626" w:rsidRPr="003D2222">
        <w:rPr>
          <w:b/>
          <w:sz w:val="28"/>
          <w:szCs w:val="28"/>
        </w:rPr>
        <w:t>…</w:t>
      </w:r>
      <w:r w:rsidR="00691626">
        <w:rPr>
          <w:b/>
          <w:sz w:val="28"/>
          <w:szCs w:val="28"/>
        </w:rPr>
        <w:t>»</w:t>
      </w:r>
      <w:r w:rsidR="00160B25">
        <w:rPr>
          <w:b/>
          <w:sz w:val="28"/>
          <w:szCs w:val="28"/>
        </w:rPr>
        <w:t xml:space="preserve"> </w:t>
      </w:r>
      <w:r w:rsidR="00691626">
        <w:rPr>
          <w:sz w:val="28"/>
        </w:rPr>
        <w:t>(см.:</w:t>
      </w:r>
      <w:r w:rsidR="00691626">
        <w:rPr>
          <w:b/>
          <w:sz w:val="28"/>
        </w:rPr>
        <w:t xml:space="preserve"> Служебник,</w:t>
      </w:r>
      <w:r w:rsidR="00691626">
        <w:rPr>
          <w:b/>
          <w:i/>
          <w:sz w:val="28"/>
        </w:rPr>
        <w:t xml:space="preserve"> </w:t>
      </w:r>
      <w:r w:rsidR="00691626">
        <w:rPr>
          <w:b/>
          <w:sz w:val="28"/>
        </w:rPr>
        <w:t>Чин</w:t>
      </w:r>
      <w:r w:rsidR="00252C49">
        <w:rPr>
          <w:b/>
          <w:sz w:val="28"/>
        </w:rPr>
        <w:t xml:space="preserve"> священныя л</w:t>
      </w:r>
      <w:r w:rsidR="00691626">
        <w:rPr>
          <w:b/>
          <w:sz w:val="28"/>
        </w:rPr>
        <w:t xml:space="preserve">итургии, </w:t>
      </w:r>
      <w:r w:rsidR="00511A79">
        <w:rPr>
          <w:b/>
          <w:sz w:val="28"/>
        </w:rPr>
        <w:t>П</w:t>
      </w:r>
      <w:r w:rsidR="00691626">
        <w:rPr>
          <w:b/>
          <w:sz w:val="28"/>
        </w:rPr>
        <w:t>оследование проскомидии</w:t>
      </w:r>
      <w:r w:rsidR="00691626" w:rsidRPr="00B55297">
        <w:rPr>
          <w:b/>
          <w:sz w:val="28"/>
        </w:rPr>
        <w:t>).</w:t>
      </w:r>
      <w:r w:rsidR="00691626">
        <w:rPr>
          <w:sz w:val="28"/>
        </w:rPr>
        <w:t xml:space="preserve"> </w:t>
      </w:r>
      <w:r w:rsidR="00691626">
        <w:rPr>
          <w:i/>
          <w:sz w:val="28"/>
        </w:rPr>
        <w:t>Далее он, обходя престол с</w:t>
      </w:r>
      <w:r w:rsidR="00691626">
        <w:rPr>
          <w:i/>
          <w:sz w:val="28"/>
          <w:szCs w:val="28"/>
        </w:rPr>
        <w:t xml:space="preserve"> южной его стороны, </w:t>
      </w:r>
      <w:r w:rsidR="00EA0D3F">
        <w:rPr>
          <w:i/>
          <w:sz w:val="28"/>
          <w:szCs w:val="28"/>
        </w:rPr>
        <w:t>идёт</w:t>
      </w:r>
      <w:r w:rsidR="00691626">
        <w:rPr>
          <w:i/>
          <w:sz w:val="28"/>
          <w:szCs w:val="28"/>
        </w:rPr>
        <w:t xml:space="preserve"> в предшествии </w:t>
      </w:r>
      <w:r w:rsidR="00691626">
        <w:rPr>
          <w:b/>
          <w:i/>
          <w:sz w:val="28"/>
        </w:rPr>
        <w:t>свещеносцев</w:t>
      </w:r>
      <w:r w:rsidR="00691626" w:rsidRPr="00B55297">
        <w:rPr>
          <w:b/>
          <w:i/>
          <w:sz w:val="28"/>
        </w:rPr>
        <w:t>,</w:t>
      </w:r>
      <w:r w:rsidR="007E24A2">
        <w:rPr>
          <w:i/>
          <w:sz w:val="28"/>
          <w:szCs w:val="28"/>
        </w:rPr>
        <w:t xml:space="preserve"> через </w:t>
      </w:r>
      <w:r w:rsidR="00691626">
        <w:rPr>
          <w:i/>
          <w:sz w:val="28"/>
          <w:szCs w:val="28"/>
        </w:rPr>
        <w:t>горнее место северной дверью на солею</w:t>
      </w:r>
      <w:r w:rsidR="006E1558">
        <w:rPr>
          <w:i/>
          <w:sz w:val="28"/>
          <w:szCs w:val="28"/>
        </w:rPr>
        <w:t xml:space="preserve">. </w:t>
      </w:r>
      <w:r w:rsidR="00691626">
        <w:rPr>
          <w:i/>
          <w:sz w:val="28"/>
        </w:rPr>
        <w:t>Остановившись на солее посре</w:t>
      </w:r>
      <w:r w:rsidR="00691626">
        <w:rPr>
          <w:i/>
          <w:sz w:val="28"/>
        </w:rPr>
        <w:softHyphen/>
        <w:t>дине перед царскими вратами, он кадит местные иконы Спаси</w:t>
      </w:r>
      <w:r w:rsidR="00691626">
        <w:rPr>
          <w:i/>
          <w:sz w:val="28"/>
        </w:rPr>
        <w:softHyphen/>
        <w:t>теля и Божией Матери</w:t>
      </w:r>
      <w:r w:rsidR="00B525DB">
        <w:rPr>
          <w:i/>
          <w:sz w:val="28"/>
        </w:rPr>
        <w:t xml:space="preserve"> и</w:t>
      </w:r>
      <w:r w:rsidR="00691626">
        <w:rPr>
          <w:i/>
          <w:sz w:val="28"/>
        </w:rPr>
        <w:t xml:space="preserve"> </w:t>
      </w:r>
      <w:r w:rsidR="006E1558">
        <w:rPr>
          <w:i/>
          <w:sz w:val="28"/>
        </w:rPr>
        <w:t xml:space="preserve">читает (в полголоса наизусть) </w:t>
      </w:r>
      <w:r w:rsidR="006E1558">
        <w:rPr>
          <w:b/>
          <w:i/>
          <w:sz w:val="28"/>
        </w:rPr>
        <w:t>молитву</w:t>
      </w:r>
      <w:r w:rsidR="006E1558">
        <w:rPr>
          <w:i/>
          <w:sz w:val="28"/>
        </w:rPr>
        <w:t xml:space="preserve"> </w:t>
      </w:r>
      <w:r w:rsidR="006E1558">
        <w:rPr>
          <w:b/>
          <w:sz w:val="28"/>
        </w:rPr>
        <w:t>входа:</w:t>
      </w:r>
      <w:r w:rsidR="006E1558">
        <w:rPr>
          <w:sz w:val="28"/>
        </w:rPr>
        <w:t xml:space="preserve"> </w:t>
      </w:r>
      <w:r w:rsidR="006E1558">
        <w:rPr>
          <w:b/>
          <w:sz w:val="28"/>
        </w:rPr>
        <w:t xml:space="preserve">«Вечер, и заутра, </w:t>
      </w:r>
      <w:r w:rsidR="000A7180" w:rsidRPr="000A7180">
        <w:rPr>
          <w:b/>
          <w:sz w:val="28"/>
        </w:rPr>
        <w:t xml:space="preserve">                     </w:t>
      </w:r>
      <w:r w:rsidR="006E1558">
        <w:rPr>
          <w:b/>
          <w:sz w:val="28"/>
        </w:rPr>
        <w:t xml:space="preserve">и полудне...» </w:t>
      </w:r>
      <w:r w:rsidR="006E1558">
        <w:rPr>
          <w:sz w:val="28"/>
        </w:rPr>
        <w:t>(см.:</w:t>
      </w:r>
      <w:r w:rsidR="006E1558">
        <w:rPr>
          <w:b/>
          <w:sz w:val="28"/>
        </w:rPr>
        <w:t xml:space="preserve"> Служебник,</w:t>
      </w:r>
      <w:r w:rsidR="006E1558">
        <w:rPr>
          <w:b/>
          <w:i/>
          <w:sz w:val="28"/>
        </w:rPr>
        <w:t xml:space="preserve"> </w:t>
      </w:r>
      <w:r w:rsidR="006E1558">
        <w:rPr>
          <w:b/>
          <w:sz w:val="28"/>
        </w:rPr>
        <w:t>Последование вечерни)</w:t>
      </w:r>
      <w:r w:rsidR="00B525DB">
        <w:rPr>
          <w:b/>
          <w:sz w:val="28"/>
        </w:rPr>
        <w:t>.</w:t>
      </w:r>
      <w:r w:rsidR="006E1558">
        <w:rPr>
          <w:b/>
          <w:sz w:val="28"/>
        </w:rPr>
        <w:t xml:space="preserve"> </w:t>
      </w:r>
      <w:r w:rsidR="00B525DB">
        <w:rPr>
          <w:i/>
          <w:sz w:val="28"/>
        </w:rPr>
        <w:t>З</w:t>
      </w:r>
      <w:r w:rsidR="00691626">
        <w:rPr>
          <w:i/>
          <w:sz w:val="28"/>
        </w:rPr>
        <w:t>атем перекладывает кадило в левую руку, а правой крестообразно благословляет десницею (имясловными перстами) к востоку, произнося тихо:</w:t>
      </w:r>
      <w:r w:rsidR="00691626">
        <w:rPr>
          <w:sz w:val="28"/>
        </w:rPr>
        <w:t xml:space="preserve"> </w:t>
      </w:r>
      <w:r w:rsidR="00691626">
        <w:rPr>
          <w:b/>
          <w:sz w:val="28"/>
          <w:szCs w:val="28"/>
        </w:rPr>
        <w:t>«Бла</w:t>
      </w:r>
      <w:r w:rsidR="00691626">
        <w:rPr>
          <w:b/>
          <w:sz w:val="28"/>
          <w:szCs w:val="28"/>
        </w:rPr>
        <w:softHyphen/>
        <w:t>гословен вход святых Твоих, всегда, ныне и присно, и во веки веков. Аминь»</w:t>
      </w:r>
      <w:r w:rsidR="00691626" w:rsidRPr="00B55297">
        <w:rPr>
          <w:b/>
          <w:sz w:val="28"/>
          <w:szCs w:val="28"/>
        </w:rPr>
        <w:t>.</w:t>
      </w:r>
      <w:r w:rsidR="00691626">
        <w:rPr>
          <w:noProof/>
          <w:sz w:val="28"/>
          <w:szCs w:val="28"/>
        </w:rPr>
        <w:t xml:space="preserve"> </w:t>
      </w:r>
      <w:r w:rsidR="00691626">
        <w:rPr>
          <w:i/>
          <w:noProof/>
          <w:sz w:val="28"/>
          <w:szCs w:val="28"/>
        </w:rPr>
        <w:t>Переложив</w:t>
      </w:r>
      <w:r w:rsidR="00691626">
        <w:rPr>
          <w:i/>
          <w:sz w:val="28"/>
          <w:szCs w:val="28"/>
        </w:rPr>
        <w:t xml:space="preserve"> кадило в правую руку</w:t>
      </w:r>
      <w:r w:rsidR="00691626">
        <w:rPr>
          <w:i/>
          <w:sz w:val="28"/>
        </w:rPr>
        <w:t xml:space="preserve">, </w:t>
      </w:r>
      <w:r w:rsidR="000A7180" w:rsidRPr="000A7180">
        <w:rPr>
          <w:i/>
          <w:sz w:val="28"/>
        </w:rPr>
        <w:t xml:space="preserve">                     </w:t>
      </w:r>
      <w:r w:rsidR="00691626">
        <w:rPr>
          <w:i/>
          <w:sz w:val="28"/>
          <w:szCs w:val="28"/>
        </w:rPr>
        <w:t xml:space="preserve">и дождавшись окончания </w:t>
      </w:r>
      <w:r w:rsidR="00691626">
        <w:rPr>
          <w:i/>
          <w:sz w:val="28"/>
        </w:rPr>
        <w:t xml:space="preserve">пения </w:t>
      </w:r>
      <w:r w:rsidR="00691626" w:rsidRPr="00B55297">
        <w:rPr>
          <w:b/>
          <w:i/>
          <w:sz w:val="28"/>
        </w:rPr>
        <w:t>хором</w:t>
      </w:r>
      <w:r w:rsidR="00691626">
        <w:rPr>
          <w:i/>
          <w:sz w:val="28"/>
        </w:rPr>
        <w:t xml:space="preserve"> </w:t>
      </w:r>
      <w:r w:rsidR="00691626">
        <w:rPr>
          <w:b/>
          <w:i/>
          <w:sz w:val="28"/>
        </w:rPr>
        <w:t>догматика</w:t>
      </w:r>
      <w:r w:rsidR="00691626">
        <w:rPr>
          <w:i/>
          <w:sz w:val="28"/>
        </w:rPr>
        <w:t xml:space="preserve"> или </w:t>
      </w:r>
      <w:r w:rsidR="00691626">
        <w:rPr>
          <w:b/>
          <w:i/>
          <w:sz w:val="28"/>
        </w:rPr>
        <w:t>стихиры</w:t>
      </w:r>
      <w:r w:rsidR="00691626" w:rsidRPr="00B55297">
        <w:rPr>
          <w:b/>
          <w:i/>
          <w:sz w:val="28"/>
        </w:rPr>
        <w:t>,</w:t>
      </w:r>
      <w:r w:rsidR="00691626">
        <w:rPr>
          <w:i/>
          <w:sz w:val="28"/>
        </w:rPr>
        <w:t xml:space="preserve"> он в царских вратах, лицом к престолу начертывает кадильницей крест, возглашая: </w:t>
      </w:r>
      <w:r w:rsidR="00691626">
        <w:rPr>
          <w:b/>
          <w:sz w:val="28"/>
        </w:rPr>
        <w:t>«Премудрость, прости»</w:t>
      </w:r>
      <w:r w:rsidR="00691626" w:rsidRPr="00B55297">
        <w:rPr>
          <w:b/>
          <w:sz w:val="28"/>
        </w:rPr>
        <w:t xml:space="preserve">. </w:t>
      </w:r>
    </w:p>
    <w:p w:rsidR="00691626" w:rsidRDefault="00691626" w:rsidP="00B55297">
      <w:pPr>
        <w:pStyle w:val="Iauiue3"/>
        <w:tabs>
          <w:tab w:val="left" w:pos="426"/>
        </w:tabs>
        <w:jc w:val="both"/>
        <w:outlineLvl w:val="0"/>
        <w:rPr>
          <w:sz w:val="28"/>
        </w:rPr>
      </w:pPr>
      <w:r>
        <w:rPr>
          <w:b/>
          <w:sz w:val="28"/>
        </w:rPr>
        <w:t xml:space="preserve">      </w:t>
      </w:r>
      <w:r>
        <w:rPr>
          <w:b/>
          <w:i/>
          <w:sz w:val="28"/>
        </w:rPr>
        <w:t>Хор</w:t>
      </w:r>
      <w:r>
        <w:rPr>
          <w:b/>
          <w:sz w:val="28"/>
        </w:rPr>
        <w:t xml:space="preserve"> </w:t>
      </w:r>
      <w:r>
        <w:rPr>
          <w:i/>
          <w:sz w:val="28"/>
        </w:rPr>
        <w:t>поет</w:t>
      </w:r>
      <w:r>
        <w:rPr>
          <w:sz w:val="28"/>
        </w:rPr>
        <w:t xml:space="preserve"> </w:t>
      </w:r>
      <w:r>
        <w:rPr>
          <w:b/>
          <w:sz w:val="28"/>
        </w:rPr>
        <w:t>«</w:t>
      </w:r>
      <w:r>
        <w:rPr>
          <w:b/>
          <w:sz w:val="28"/>
          <w:szCs w:val="28"/>
        </w:rPr>
        <w:t>Свете Тихий...»</w:t>
      </w:r>
      <w:r w:rsidRPr="00B55297">
        <w:rPr>
          <w:b/>
          <w:sz w:val="28"/>
          <w:szCs w:val="28"/>
        </w:rPr>
        <w:t>.</w:t>
      </w:r>
      <w:r w:rsidRPr="00B55297">
        <w:rPr>
          <w:b/>
          <w:sz w:val="28"/>
        </w:rPr>
        <w:t xml:space="preserve"> </w:t>
      </w:r>
      <w:r>
        <w:rPr>
          <w:sz w:val="28"/>
        </w:rPr>
        <w:t xml:space="preserve">  </w:t>
      </w:r>
    </w:p>
    <w:p w:rsidR="00691626" w:rsidRDefault="00691626" w:rsidP="00782174">
      <w:pPr>
        <w:pStyle w:val="Iauiue3"/>
        <w:tabs>
          <w:tab w:val="left" w:pos="426"/>
        </w:tabs>
        <w:jc w:val="both"/>
        <w:rPr>
          <w:sz w:val="28"/>
        </w:rPr>
      </w:pPr>
      <w:r>
        <w:rPr>
          <w:sz w:val="28"/>
        </w:rPr>
        <w:t xml:space="preserve">      </w:t>
      </w:r>
      <w:r>
        <w:rPr>
          <w:b/>
          <w:i/>
          <w:sz w:val="28"/>
        </w:rPr>
        <w:t>Священник</w:t>
      </w:r>
      <w:r>
        <w:rPr>
          <w:sz w:val="28"/>
        </w:rPr>
        <w:t xml:space="preserve"> </w:t>
      </w:r>
      <w:r>
        <w:rPr>
          <w:i/>
          <w:sz w:val="28"/>
        </w:rPr>
        <w:t xml:space="preserve">перекладывает кадило в левую руку и, сотворив поклон по направлению к святому престолу, дважды крестится, целует икону Спасителя на правой стороне царских врат. Затем снова крестится, поворачивается лицом на запад, благословляет крестообразно десницею (имясловными перстами) </w:t>
      </w:r>
      <w:r>
        <w:rPr>
          <w:b/>
          <w:i/>
          <w:sz w:val="28"/>
        </w:rPr>
        <w:t>свещеносцев</w:t>
      </w:r>
      <w:r w:rsidRPr="00782174">
        <w:rPr>
          <w:b/>
          <w:i/>
          <w:sz w:val="28"/>
        </w:rPr>
        <w:t>,</w:t>
      </w:r>
      <w:r>
        <w:rPr>
          <w:i/>
          <w:sz w:val="28"/>
        </w:rPr>
        <w:t xml:space="preserve"> снова дважды </w:t>
      </w:r>
      <w:r w:rsidR="00EA0D3F">
        <w:rPr>
          <w:i/>
          <w:sz w:val="28"/>
        </w:rPr>
        <w:t xml:space="preserve">крестится, целует икону </w:t>
      </w:r>
      <w:r>
        <w:rPr>
          <w:i/>
          <w:sz w:val="28"/>
          <w:szCs w:val="28"/>
        </w:rPr>
        <w:t>Божией Матери</w:t>
      </w:r>
      <w:r>
        <w:rPr>
          <w:i/>
          <w:sz w:val="28"/>
        </w:rPr>
        <w:t xml:space="preserve"> на левой стороне царских врат, опять крестится и входит в алтарь. Здесь он кадит переднюю часть святого престола</w:t>
      </w:r>
      <w:r w:rsidR="00F36688" w:rsidRPr="00F36688">
        <w:rPr>
          <w:rStyle w:val="a5"/>
          <w:sz w:val="28"/>
        </w:rPr>
        <w:footnoteReference w:id="29"/>
      </w:r>
      <w:r>
        <w:rPr>
          <w:i/>
          <w:sz w:val="28"/>
        </w:rPr>
        <w:t xml:space="preserve">, </w:t>
      </w:r>
      <w:r w:rsidR="00EA0D3F">
        <w:rPr>
          <w:i/>
          <w:sz w:val="28"/>
        </w:rPr>
        <w:t>отдаёт</w:t>
      </w:r>
      <w:r>
        <w:rPr>
          <w:i/>
          <w:sz w:val="28"/>
        </w:rPr>
        <w:t xml:space="preserve"> кадило </w:t>
      </w:r>
      <w:r>
        <w:rPr>
          <w:b/>
          <w:i/>
          <w:sz w:val="28"/>
        </w:rPr>
        <w:t>пономарю</w:t>
      </w:r>
      <w:r w:rsidRPr="00782174">
        <w:rPr>
          <w:b/>
          <w:i/>
          <w:sz w:val="28"/>
        </w:rPr>
        <w:t>,</w:t>
      </w:r>
      <w:r>
        <w:rPr>
          <w:i/>
          <w:sz w:val="28"/>
        </w:rPr>
        <w:t xml:space="preserve"> крес</w:t>
      </w:r>
      <w:r>
        <w:rPr>
          <w:i/>
          <w:sz w:val="28"/>
        </w:rPr>
        <w:softHyphen/>
        <w:t>тится, целует святой престол и Евангелие</w:t>
      </w:r>
      <w:r w:rsidR="00AE0F97">
        <w:rPr>
          <w:i/>
          <w:sz w:val="28"/>
        </w:rPr>
        <w:t>. Далее он</w:t>
      </w:r>
      <w:r>
        <w:rPr>
          <w:i/>
          <w:sz w:val="28"/>
        </w:rPr>
        <w:t xml:space="preserve"> восходит на горнее место южной стороной алтаря, где </w:t>
      </w:r>
      <w:r w:rsidR="0011546E">
        <w:rPr>
          <w:i/>
          <w:sz w:val="28"/>
        </w:rPr>
        <w:t>ещё</w:t>
      </w:r>
      <w:r>
        <w:rPr>
          <w:i/>
          <w:sz w:val="28"/>
        </w:rPr>
        <w:t xml:space="preserve"> раз крестится, кланяется и становится </w:t>
      </w:r>
      <w:r w:rsidR="007E24A2">
        <w:rPr>
          <w:i/>
          <w:sz w:val="28"/>
        </w:rPr>
        <w:t>на</w:t>
      </w:r>
      <w:r>
        <w:rPr>
          <w:i/>
          <w:sz w:val="28"/>
        </w:rPr>
        <w:t xml:space="preserve">против юго-восточного угла святого престола, лицом </w:t>
      </w:r>
      <w:r w:rsidR="000A7180" w:rsidRPr="000A7180">
        <w:rPr>
          <w:i/>
          <w:sz w:val="28"/>
        </w:rPr>
        <w:t xml:space="preserve">          </w:t>
      </w:r>
      <w:r>
        <w:rPr>
          <w:i/>
          <w:sz w:val="28"/>
        </w:rPr>
        <w:t>к народу. На горнем месте он произносит</w:t>
      </w:r>
      <w:r w:rsidR="00A20C72">
        <w:rPr>
          <w:i/>
          <w:sz w:val="28"/>
        </w:rPr>
        <w:t>:</w:t>
      </w:r>
      <w:r>
        <w:rPr>
          <w:sz w:val="28"/>
        </w:rPr>
        <w:t xml:space="preserve"> </w:t>
      </w:r>
      <w:r>
        <w:rPr>
          <w:b/>
          <w:sz w:val="28"/>
          <w:szCs w:val="28"/>
        </w:rPr>
        <w:t>«Вонмем»</w:t>
      </w:r>
      <w:r w:rsidRPr="00782174">
        <w:rPr>
          <w:b/>
          <w:sz w:val="28"/>
          <w:szCs w:val="28"/>
        </w:rPr>
        <w:t>,</w:t>
      </w:r>
      <w:r>
        <w:rPr>
          <w:sz w:val="28"/>
          <w:szCs w:val="28"/>
        </w:rPr>
        <w:t xml:space="preserve"> </w:t>
      </w:r>
      <w:r>
        <w:rPr>
          <w:b/>
          <w:sz w:val="28"/>
          <w:szCs w:val="28"/>
        </w:rPr>
        <w:t>«Мир всем»</w:t>
      </w:r>
      <w:r w:rsidRPr="00782174">
        <w:rPr>
          <w:b/>
          <w:sz w:val="28"/>
          <w:szCs w:val="28"/>
        </w:rPr>
        <w:t>,</w:t>
      </w:r>
      <w:r>
        <w:rPr>
          <w:sz w:val="28"/>
          <w:szCs w:val="28"/>
        </w:rPr>
        <w:t xml:space="preserve"> </w:t>
      </w:r>
      <w:r>
        <w:rPr>
          <w:b/>
          <w:sz w:val="28"/>
          <w:szCs w:val="28"/>
        </w:rPr>
        <w:t>«Премудрость, вонмем»</w:t>
      </w:r>
      <w:r w:rsidRPr="00782174">
        <w:rPr>
          <w:b/>
          <w:sz w:val="28"/>
          <w:szCs w:val="28"/>
        </w:rPr>
        <w:t>,</w:t>
      </w:r>
      <w:r>
        <w:rPr>
          <w:noProof/>
          <w:sz w:val="28"/>
          <w:szCs w:val="28"/>
        </w:rPr>
        <w:t xml:space="preserve"> </w:t>
      </w:r>
      <w:r>
        <w:rPr>
          <w:b/>
          <w:i/>
          <w:sz w:val="28"/>
        </w:rPr>
        <w:t>прокимен</w:t>
      </w:r>
      <w:r>
        <w:rPr>
          <w:sz w:val="28"/>
        </w:rPr>
        <w:t xml:space="preserve"> </w:t>
      </w:r>
      <w:r w:rsidRPr="007E24A2">
        <w:rPr>
          <w:i/>
          <w:sz w:val="28"/>
        </w:rPr>
        <w:t>дня</w:t>
      </w:r>
      <w:r>
        <w:rPr>
          <w:sz w:val="28"/>
        </w:rPr>
        <w:t>,</w:t>
      </w:r>
      <w:r>
        <w:rPr>
          <w:i/>
          <w:sz w:val="28"/>
        </w:rPr>
        <w:t xml:space="preserve"> а также возгласы, предваряющие чтение </w:t>
      </w:r>
      <w:r>
        <w:rPr>
          <w:b/>
          <w:i/>
          <w:sz w:val="28"/>
        </w:rPr>
        <w:t>паримий</w:t>
      </w:r>
      <w:r w:rsidR="007E24A2" w:rsidRPr="00782174">
        <w:rPr>
          <w:b/>
          <w:i/>
          <w:sz w:val="28"/>
        </w:rPr>
        <w:t>.</w:t>
      </w:r>
      <w:r w:rsidR="007E24A2">
        <w:rPr>
          <w:i/>
          <w:sz w:val="28"/>
        </w:rPr>
        <w:t xml:space="preserve"> </w:t>
      </w:r>
      <w:r w:rsidR="00AE0F97">
        <w:rPr>
          <w:i/>
          <w:sz w:val="28"/>
        </w:rPr>
        <w:t>После этого</w:t>
      </w:r>
      <w:r>
        <w:rPr>
          <w:i/>
          <w:sz w:val="28"/>
        </w:rPr>
        <w:t xml:space="preserve">, перекрестившись и сотворив поклон горнему месту, он закрывает царские врата и отходит на приготовленное ему место с южной стороны горнего места, где </w:t>
      </w:r>
      <w:r>
        <w:rPr>
          <w:i/>
          <w:sz w:val="28"/>
        </w:rPr>
        <w:lastRenderedPageBreak/>
        <w:t>садится лицом на запад и следит за чтением</w:t>
      </w:r>
      <w:r>
        <w:rPr>
          <w:sz w:val="28"/>
        </w:rPr>
        <w:t xml:space="preserve"> </w:t>
      </w:r>
      <w:r>
        <w:rPr>
          <w:b/>
          <w:i/>
          <w:sz w:val="28"/>
        </w:rPr>
        <w:t>паримий</w:t>
      </w:r>
      <w:r w:rsidRPr="00782174">
        <w:rPr>
          <w:b/>
          <w:i/>
          <w:sz w:val="28"/>
        </w:rPr>
        <w:t>,</w:t>
      </w:r>
      <w:r>
        <w:rPr>
          <w:sz w:val="28"/>
        </w:rPr>
        <w:t xml:space="preserve"> </w:t>
      </w:r>
      <w:r>
        <w:rPr>
          <w:i/>
          <w:sz w:val="28"/>
        </w:rPr>
        <w:t>вставая перед началом каждой паримии и возглашая</w:t>
      </w:r>
      <w:r>
        <w:rPr>
          <w:sz w:val="28"/>
        </w:rPr>
        <w:t xml:space="preserve"> </w:t>
      </w:r>
      <w:r>
        <w:rPr>
          <w:b/>
          <w:sz w:val="28"/>
        </w:rPr>
        <w:t>«Премудрость»</w:t>
      </w:r>
      <w:r>
        <w:rPr>
          <w:sz w:val="28"/>
        </w:rPr>
        <w:t xml:space="preserve"> </w:t>
      </w:r>
      <w:r>
        <w:rPr>
          <w:i/>
          <w:sz w:val="28"/>
        </w:rPr>
        <w:t>и</w:t>
      </w:r>
      <w:r>
        <w:rPr>
          <w:sz w:val="28"/>
        </w:rPr>
        <w:t xml:space="preserve"> </w:t>
      </w:r>
      <w:r>
        <w:rPr>
          <w:b/>
          <w:sz w:val="28"/>
        </w:rPr>
        <w:t>«Вонмем»</w:t>
      </w:r>
      <w:r w:rsidRPr="003D2222">
        <w:rPr>
          <w:b/>
          <w:sz w:val="28"/>
        </w:rPr>
        <w:t>.</w:t>
      </w:r>
      <w:r w:rsidRPr="003D2222">
        <w:rPr>
          <w:sz w:val="28"/>
        </w:rPr>
        <w:t xml:space="preserve"> </w:t>
      </w:r>
    </w:p>
    <w:p w:rsidR="000D72BE" w:rsidRDefault="00126470" w:rsidP="00567E02">
      <w:pPr>
        <w:pStyle w:val="Iauiue3"/>
        <w:tabs>
          <w:tab w:val="left" w:pos="426"/>
        </w:tabs>
        <w:jc w:val="both"/>
        <w:rPr>
          <w:sz w:val="28"/>
        </w:rPr>
      </w:pPr>
      <w:r>
        <w:rPr>
          <w:sz w:val="28"/>
        </w:rPr>
        <w:t xml:space="preserve">      </w:t>
      </w:r>
      <w:r w:rsidR="000E2C4F">
        <w:rPr>
          <w:sz w:val="28"/>
        </w:rPr>
        <w:t xml:space="preserve">В конце чтения последней </w:t>
      </w:r>
      <w:r w:rsidR="000E2C4F" w:rsidRPr="00685490">
        <w:rPr>
          <w:b/>
          <w:i/>
          <w:sz w:val="28"/>
        </w:rPr>
        <w:t>паримии</w:t>
      </w:r>
      <w:r w:rsidR="000E2C4F">
        <w:rPr>
          <w:sz w:val="28"/>
        </w:rPr>
        <w:t xml:space="preserve"> </w:t>
      </w:r>
      <w:r w:rsidR="000E2C4F" w:rsidRPr="000E2C4F">
        <w:rPr>
          <w:b/>
          <w:i/>
          <w:sz w:val="28"/>
        </w:rPr>
        <w:t>священник</w:t>
      </w:r>
      <w:r w:rsidR="000E2C4F">
        <w:rPr>
          <w:sz w:val="28"/>
        </w:rPr>
        <w:t xml:space="preserve"> и </w:t>
      </w:r>
      <w:r w:rsidR="000E2C4F" w:rsidRPr="000E2C4F">
        <w:rPr>
          <w:b/>
          <w:i/>
          <w:sz w:val="28"/>
        </w:rPr>
        <w:t>диакон</w:t>
      </w:r>
      <w:r w:rsidR="000E2C4F">
        <w:rPr>
          <w:sz w:val="28"/>
        </w:rPr>
        <w:t xml:space="preserve"> крестятся и кланяются </w:t>
      </w:r>
      <w:r w:rsidR="000A7180" w:rsidRPr="000A7180">
        <w:rPr>
          <w:sz w:val="28"/>
        </w:rPr>
        <w:t xml:space="preserve">    </w:t>
      </w:r>
      <w:r w:rsidR="00782174">
        <w:rPr>
          <w:sz w:val="28"/>
        </w:rPr>
        <w:t xml:space="preserve">к </w:t>
      </w:r>
      <w:r w:rsidR="000E2C4F">
        <w:rPr>
          <w:sz w:val="28"/>
        </w:rPr>
        <w:t>горнему месту</w:t>
      </w:r>
      <w:r w:rsidR="0091313C">
        <w:rPr>
          <w:sz w:val="28"/>
        </w:rPr>
        <w:t xml:space="preserve"> и</w:t>
      </w:r>
      <w:r w:rsidR="000E2C4F">
        <w:rPr>
          <w:sz w:val="28"/>
        </w:rPr>
        <w:t xml:space="preserve"> друг другу</w:t>
      </w:r>
      <w:r w:rsidR="00436000">
        <w:rPr>
          <w:sz w:val="28"/>
        </w:rPr>
        <w:t>.</w:t>
      </w:r>
      <w:r w:rsidR="000E2C4F">
        <w:rPr>
          <w:sz w:val="28"/>
        </w:rPr>
        <w:t xml:space="preserve"> </w:t>
      </w:r>
      <w:r w:rsidR="00436000">
        <w:rPr>
          <w:sz w:val="28"/>
        </w:rPr>
        <w:t>Далее</w:t>
      </w:r>
      <w:r w:rsidR="000E2C4F">
        <w:rPr>
          <w:sz w:val="28"/>
        </w:rPr>
        <w:t xml:space="preserve"> </w:t>
      </w:r>
      <w:r w:rsidR="00436000" w:rsidRPr="00436000">
        <w:rPr>
          <w:b/>
          <w:i/>
          <w:sz w:val="28"/>
        </w:rPr>
        <w:t>диакон</w:t>
      </w:r>
      <w:r w:rsidR="00436000">
        <w:rPr>
          <w:sz w:val="28"/>
        </w:rPr>
        <w:t xml:space="preserve"> </w:t>
      </w:r>
      <w:r w:rsidR="00E44FAF">
        <w:rPr>
          <w:sz w:val="28"/>
        </w:rPr>
        <w:t xml:space="preserve">выходит северной дверью на </w:t>
      </w:r>
      <w:r w:rsidR="00C05E41">
        <w:rPr>
          <w:sz w:val="28"/>
        </w:rPr>
        <w:t xml:space="preserve">амвон </w:t>
      </w:r>
      <w:r w:rsidR="000A7180" w:rsidRPr="000A7180">
        <w:rPr>
          <w:sz w:val="28"/>
        </w:rPr>
        <w:t xml:space="preserve">                   </w:t>
      </w:r>
      <w:r w:rsidR="00C05E41">
        <w:rPr>
          <w:sz w:val="28"/>
        </w:rPr>
        <w:t>и произносит здесь</w:t>
      </w:r>
      <w:r w:rsidR="00436000">
        <w:rPr>
          <w:sz w:val="28"/>
        </w:rPr>
        <w:t xml:space="preserve"> </w:t>
      </w:r>
      <w:r w:rsidR="00436000" w:rsidRPr="00E676DA">
        <w:rPr>
          <w:b/>
          <w:sz w:val="28"/>
        </w:rPr>
        <w:t>сугуб</w:t>
      </w:r>
      <w:r w:rsidR="00C05E41" w:rsidRPr="00E676DA">
        <w:rPr>
          <w:b/>
          <w:sz w:val="28"/>
        </w:rPr>
        <w:t>ую</w:t>
      </w:r>
      <w:r w:rsidR="00436000" w:rsidRPr="00436000">
        <w:rPr>
          <w:b/>
          <w:i/>
          <w:sz w:val="28"/>
        </w:rPr>
        <w:t xml:space="preserve"> ектен</w:t>
      </w:r>
      <w:r w:rsidR="00C05E41">
        <w:rPr>
          <w:b/>
          <w:i/>
          <w:sz w:val="28"/>
        </w:rPr>
        <w:t>ию</w:t>
      </w:r>
      <w:r w:rsidR="00A95E64">
        <w:rPr>
          <w:b/>
          <w:i/>
          <w:sz w:val="28"/>
        </w:rPr>
        <w:t xml:space="preserve"> </w:t>
      </w:r>
      <w:r w:rsidR="0074628C" w:rsidRPr="0074628C">
        <w:rPr>
          <w:sz w:val="28"/>
        </w:rPr>
        <w:t>начиная с прошения</w:t>
      </w:r>
      <w:r w:rsidR="00782174">
        <w:rPr>
          <w:sz w:val="28"/>
        </w:rPr>
        <w:t>:</w:t>
      </w:r>
      <w:r w:rsidR="0074628C">
        <w:rPr>
          <w:b/>
          <w:i/>
          <w:sz w:val="28"/>
        </w:rPr>
        <w:t xml:space="preserve"> </w:t>
      </w:r>
      <w:r w:rsidR="0091313C" w:rsidRPr="006D65C3">
        <w:rPr>
          <w:b/>
          <w:sz w:val="28"/>
        </w:rPr>
        <w:t>«Рцем вси…»</w:t>
      </w:r>
      <w:r w:rsidR="00567E02">
        <w:rPr>
          <w:b/>
          <w:sz w:val="28"/>
        </w:rPr>
        <w:t xml:space="preserve"> </w:t>
      </w:r>
      <w:r w:rsidR="008D0A9E">
        <w:rPr>
          <w:b/>
          <w:sz w:val="28"/>
        </w:rPr>
        <w:t xml:space="preserve">  </w:t>
      </w:r>
      <w:r w:rsidR="000A7180" w:rsidRPr="000A7180">
        <w:rPr>
          <w:b/>
          <w:sz w:val="28"/>
        </w:rPr>
        <w:t xml:space="preserve">         </w:t>
      </w:r>
      <w:r w:rsidR="008D0A9E">
        <w:rPr>
          <w:b/>
          <w:sz w:val="28"/>
        </w:rPr>
        <w:t xml:space="preserve">      </w:t>
      </w:r>
      <w:r w:rsidR="00EB7CF4">
        <w:rPr>
          <w:b/>
          <w:sz w:val="28"/>
        </w:rPr>
        <w:t xml:space="preserve"> </w:t>
      </w:r>
      <w:r w:rsidR="008D0A9E">
        <w:rPr>
          <w:b/>
          <w:sz w:val="28"/>
        </w:rPr>
        <w:t xml:space="preserve">      </w:t>
      </w:r>
      <w:r w:rsidR="00C05E41">
        <w:rPr>
          <w:sz w:val="28"/>
        </w:rPr>
        <w:t>(см.:</w:t>
      </w:r>
      <w:r w:rsidR="00C05E41">
        <w:rPr>
          <w:b/>
          <w:sz w:val="28"/>
        </w:rPr>
        <w:t xml:space="preserve"> Служебник</w:t>
      </w:r>
      <w:r w:rsidR="00C05E41" w:rsidRPr="00E676DA">
        <w:rPr>
          <w:b/>
          <w:sz w:val="28"/>
        </w:rPr>
        <w:t>,</w:t>
      </w:r>
      <w:r w:rsidR="00C05E41">
        <w:rPr>
          <w:b/>
          <w:i/>
          <w:sz w:val="28"/>
        </w:rPr>
        <w:t xml:space="preserve"> </w:t>
      </w:r>
      <w:r w:rsidR="00C05E41">
        <w:rPr>
          <w:b/>
          <w:sz w:val="28"/>
        </w:rPr>
        <w:t>Последование вечерни</w:t>
      </w:r>
      <w:r w:rsidR="00C05E41" w:rsidRPr="00782174">
        <w:rPr>
          <w:b/>
          <w:sz w:val="28"/>
        </w:rPr>
        <w:t>)</w:t>
      </w:r>
      <w:r w:rsidR="00436000" w:rsidRPr="00782174">
        <w:rPr>
          <w:b/>
          <w:sz w:val="28"/>
        </w:rPr>
        <w:t>,</w:t>
      </w:r>
      <w:r w:rsidR="00436000">
        <w:rPr>
          <w:sz w:val="28"/>
        </w:rPr>
        <w:t xml:space="preserve"> а </w:t>
      </w:r>
      <w:r w:rsidR="000E2C4F" w:rsidRPr="000E2C4F">
        <w:rPr>
          <w:b/>
          <w:i/>
          <w:sz w:val="28"/>
        </w:rPr>
        <w:t>священник</w:t>
      </w:r>
      <w:r w:rsidR="003525FF">
        <w:rPr>
          <w:b/>
          <w:i/>
          <w:sz w:val="28"/>
        </w:rPr>
        <w:t xml:space="preserve"> </w:t>
      </w:r>
      <w:r w:rsidR="00436000">
        <w:rPr>
          <w:sz w:val="28"/>
        </w:rPr>
        <w:t>становится перед святым престолом</w:t>
      </w:r>
      <w:r w:rsidR="0091313C">
        <w:rPr>
          <w:sz w:val="28"/>
        </w:rPr>
        <w:t>, предварительно перекрестившись</w:t>
      </w:r>
      <w:r w:rsidR="00436000">
        <w:rPr>
          <w:sz w:val="28"/>
        </w:rPr>
        <w:t xml:space="preserve"> и </w:t>
      </w:r>
      <w:r w:rsidR="0091313C">
        <w:rPr>
          <w:sz w:val="28"/>
        </w:rPr>
        <w:t>поцеловав его</w:t>
      </w:r>
      <w:r w:rsidR="00436000">
        <w:rPr>
          <w:sz w:val="28"/>
        </w:rPr>
        <w:t xml:space="preserve"> край и </w:t>
      </w:r>
      <w:r w:rsidR="00436000" w:rsidRPr="00E676DA">
        <w:rPr>
          <w:sz w:val="28"/>
        </w:rPr>
        <w:t>Евангелие</w:t>
      </w:r>
      <w:r w:rsidR="00810731">
        <w:rPr>
          <w:sz w:val="28"/>
        </w:rPr>
        <w:t xml:space="preserve"> (если же царские врата не закрывались на чтение </w:t>
      </w:r>
      <w:r w:rsidR="00810731" w:rsidRPr="00810731">
        <w:rPr>
          <w:b/>
          <w:i/>
          <w:sz w:val="28"/>
        </w:rPr>
        <w:t>паримий,</w:t>
      </w:r>
      <w:r w:rsidR="00810731">
        <w:rPr>
          <w:sz w:val="28"/>
        </w:rPr>
        <w:t xml:space="preserve"> то он вначале их закрывает)</w:t>
      </w:r>
      <w:r w:rsidR="0091313C">
        <w:rPr>
          <w:sz w:val="28"/>
        </w:rPr>
        <w:t xml:space="preserve">. </w:t>
      </w:r>
    </w:p>
    <w:p w:rsidR="00D343F5" w:rsidRDefault="000D72BE" w:rsidP="00782174">
      <w:pPr>
        <w:tabs>
          <w:tab w:val="left" w:pos="426"/>
        </w:tabs>
        <w:jc w:val="both"/>
        <w:rPr>
          <w:b/>
          <w:i/>
          <w:sz w:val="28"/>
          <w:u w:val="single"/>
        </w:rPr>
      </w:pPr>
      <w:r w:rsidRPr="00C35728">
        <w:rPr>
          <w:sz w:val="28"/>
        </w:rPr>
        <w:t xml:space="preserve">     </w:t>
      </w:r>
      <w:r w:rsidR="006D65C3" w:rsidRPr="00C35728">
        <w:rPr>
          <w:b/>
          <w:i/>
          <w:sz w:val="28"/>
          <w:u w:val="words"/>
        </w:rPr>
        <w:t xml:space="preserve"> </w:t>
      </w:r>
      <w:r w:rsidR="00C05E41" w:rsidRPr="00C35728">
        <w:rPr>
          <w:b/>
          <w:i/>
          <w:sz w:val="28"/>
          <w:u w:val="single"/>
        </w:rPr>
        <w:t>При служении нескольких диаконов</w:t>
      </w:r>
      <w:r w:rsidR="00782174">
        <w:rPr>
          <w:b/>
          <w:i/>
          <w:sz w:val="28"/>
          <w:u w:val="single"/>
        </w:rPr>
        <w:t>.</w:t>
      </w:r>
      <w:r w:rsidR="00D343F5">
        <w:rPr>
          <w:b/>
          <w:i/>
          <w:sz w:val="28"/>
        </w:rPr>
        <w:t xml:space="preserve"> </w:t>
      </w:r>
      <w:r w:rsidR="00D343F5" w:rsidRPr="00782174">
        <w:rPr>
          <w:b/>
          <w:i/>
          <w:sz w:val="28"/>
        </w:rPr>
        <w:t>Диаконы</w:t>
      </w:r>
      <w:r w:rsidR="00D343F5" w:rsidRPr="00782174">
        <w:rPr>
          <w:i/>
          <w:sz w:val="28"/>
        </w:rPr>
        <w:t xml:space="preserve"> </w:t>
      </w:r>
      <w:r w:rsidR="00C4040A" w:rsidRPr="00C35728">
        <w:rPr>
          <w:i/>
          <w:sz w:val="28"/>
        </w:rPr>
        <w:t xml:space="preserve">вместе со </w:t>
      </w:r>
      <w:r w:rsidR="00C4040A" w:rsidRPr="00C35728">
        <w:rPr>
          <w:b/>
          <w:i/>
          <w:sz w:val="28"/>
        </w:rPr>
        <w:t>священником</w:t>
      </w:r>
      <w:r w:rsidR="00C4040A" w:rsidRPr="00C35728">
        <w:rPr>
          <w:i/>
          <w:sz w:val="28"/>
        </w:rPr>
        <w:t xml:space="preserve"> кланяются на горнем месте и выходят на солею: </w:t>
      </w:r>
      <w:r w:rsidR="00F4449A">
        <w:rPr>
          <w:b/>
          <w:sz w:val="28"/>
        </w:rPr>
        <w:t>старший</w:t>
      </w:r>
      <w:r w:rsidR="00F4449A" w:rsidRPr="00E676DA">
        <w:rPr>
          <w:b/>
          <w:sz w:val="28"/>
        </w:rPr>
        <w:t xml:space="preserve"> </w:t>
      </w:r>
      <w:r w:rsidR="00A20C72" w:rsidRPr="00C35728">
        <w:rPr>
          <w:i/>
          <w:sz w:val="28"/>
        </w:rPr>
        <w:t xml:space="preserve">южной </w:t>
      </w:r>
      <w:r w:rsidR="00C4040A" w:rsidRPr="00C35728">
        <w:rPr>
          <w:i/>
          <w:sz w:val="28"/>
        </w:rPr>
        <w:t>дверью</w:t>
      </w:r>
      <w:r w:rsidR="00A20C72">
        <w:rPr>
          <w:i/>
          <w:sz w:val="28"/>
        </w:rPr>
        <w:t>, становится перед местной иконой Спасителя</w:t>
      </w:r>
      <w:r w:rsidR="00C4040A" w:rsidRPr="00C35728">
        <w:rPr>
          <w:i/>
          <w:sz w:val="28"/>
        </w:rPr>
        <w:t xml:space="preserve"> и произносит здесь </w:t>
      </w:r>
      <w:r w:rsidR="00C4040A" w:rsidRPr="00E676DA">
        <w:rPr>
          <w:b/>
          <w:sz w:val="28"/>
        </w:rPr>
        <w:t>сугубую</w:t>
      </w:r>
      <w:r w:rsidR="00C4040A" w:rsidRPr="00C35728">
        <w:rPr>
          <w:b/>
          <w:i/>
          <w:sz w:val="28"/>
        </w:rPr>
        <w:t xml:space="preserve"> ектен</w:t>
      </w:r>
      <w:r w:rsidR="00C05E41" w:rsidRPr="00C35728">
        <w:rPr>
          <w:b/>
          <w:i/>
          <w:sz w:val="28"/>
        </w:rPr>
        <w:t>и</w:t>
      </w:r>
      <w:r w:rsidR="00C4040A" w:rsidRPr="00C35728">
        <w:rPr>
          <w:b/>
          <w:i/>
          <w:sz w:val="28"/>
        </w:rPr>
        <w:t>ю</w:t>
      </w:r>
      <w:r w:rsidR="00C4040A" w:rsidRPr="00782174">
        <w:rPr>
          <w:b/>
          <w:i/>
          <w:sz w:val="28"/>
        </w:rPr>
        <w:t>,</w:t>
      </w:r>
      <w:r w:rsidR="00C4040A" w:rsidRPr="00C35728">
        <w:rPr>
          <w:b/>
          <w:i/>
          <w:sz w:val="28"/>
        </w:rPr>
        <w:t xml:space="preserve"> </w:t>
      </w:r>
      <w:r w:rsidR="00C4040A" w:rsidRPr="00C35728">
        <w:rPr>
          <w:i/>
          <w:sz w:val="28"/>
        </w:rPr>
        <w:t>а</w:t>
      </w:r>
      <w:r w:rsidR="00C4040A" w:rsidRPr="00C35728">
        <w:rPr>
          <w:b/>
          <w:i/>
          <w:sz w:val="28"/>
        </w:rPr>
        <w:t xml:space="preserve"> </w:t>
      </w:r>
      <w:r w:rsidR="00C4040A" w:rsidRPr="00E676DA">
        <w:rPr>
          <w:b/>
          <w:sz w:val="28"/>
        </w:rPr>
        <w:t>второй</w:t>
      </w:r>
      <w:r w:rsidR="00C4040A" w:rsidRPr="00C35728">
        <w:rPr>
          <w:b/>
          <w:i/>
          <w:sz w:val="28"/>
        </w:rPr>
        <w:t xml:space="preserve"> </w:t>
      </w:r>
      <w:r w:rsidR="00A20C72" w:rsidRPr="00C35728">
        <w:rPr>
          <w:i/>
          <w:sz w:val="28"/>
        </w:rPr>
        <w:t xml:space="preserve">северной </w:t>
      </w:r>
      <w:r w:rsidR="00C4040A" w:rsidRPr="00C35728">
        <w:rPr>
          <w:i/>
          <w:sz w:val="28"/>
        </w:rPr>
        <w:t>дверью</w:t>
      </w:r>
      <w:r w:rsidR="00A20C72">
        <w:rPr>
          <w:i/>
          <w:sz w:val="28"/>
        </w:rPr>
        <w:t>, становится перед местной иконой</w:t>
      </w:r>
      <w:r w:rsidR="00C4040A" w:rsidRPr="00C35728">
        <w:rPr>
          <w:b/>
          <w:i/>
          <w:sz w:val="28"/>
        </w:rPr>
        <w:t xml:space="preserve"> </w:t>
      </w:r>
      <w:r w:rsidR="00A20C72" w:rsidRPr="00A20C72">
        <w:rPr>
          <w:i/>
          <w:sz w:val="28"/>
        </w:rPr>
        <w:t>Богородицы</w:t>
      </w:r>
      <w:r w:rsidR="00D343F5">
        <w:rPr>
          <w:i/>
          <w:sz w:val="28"/>
        </w:rPr>
        <w:t xml:space="preserve"> </w:t>
      </w:r>
      <w:r w:rsidR="000A7180" w:rsidRPr="000A7180">
        <w:rPr>
          <w:i/>
          <w:sz w:val="28"/>
        </w:rPr>
        <w:t xml:space="preserve">                          </w:t>
      </w:r>
      <w:r w:rsidR="00A20C72" w:rsidRPr="00A20C72">
        <w:rPr>
          <w:i/>
          <w:sz w:val="28"/>
        </w:rPr>
        <w:t>и</w:t>
      </w:r>
      <w:r w:rsidR="00D343F5">
        <w:rPr>
          <w:b/>
          <w:i/>
          <w:sz w:val="28"/>
        </w:rPr>
        <w:t xml:space="preserve"> </w:t>
      </w:r>
      <w:r w:rsidR="00C4040A" w:rsidRPr="00C35728">
        <w:rPr>
          <w:i/>
          <w:sz w:val="28"/>
        </w:rPr>
        <w:t xml:space="preserve">произносит </w:t>
      </w:r>
      <w:r w:rsidR="00C4040A" w:rsidRPr="00E676DA">
        <w:rPr>
          <w:b/>
          <w:sz w:val="28"/>
        </w:rPr>
        <w:t>просительную</w:t>
      </w:r>
      <w:r w:rsidR="00C4040A" w:rsidRPr="00C35728">
        <w:rPr>
          <w:b/>
          <w:i/>
          <w:sz w:val="28"/>
        </w:rPr>
        <w:t xml:space="preserve"> ектен</w:t>
      </w:r>
      <w:r w:rsidR="00C05E41" w:rsidRPr="00C35728">
        <w:rPr>
          <w:b/>
          <w:i/>
          <w:sz w:val="28"/>
        </w:rPr>
        <w:t>и</w:t>
      </w:r>
      <w:r w:rsidR="00C4040A" w:rsidRPr="00C35728">
        <w:rPr>
          <w:b/>
          <w:i/>
          <w:sz w:val="28"/>
        </w:rPr>
        <w:t>ю</w:t>
      </w:r>
      <w:r w:rsidR="00C4040A" w:rsidRPr="00782174">
        <w:rPr>
          <w:b/>
          <w:i/>
          <w:sz w:val="28"/>
        </w:rPr>
        <w:t>.</w:t>
      </w:r>
      <w:r w:rsidR="00C4040A" w:rsidRPr="00C35728">
        <w:rPr>
          <w:b/>
          <w:i/>
          <w:sz w:val="28"/>
        </w:rPr>
        <w:t xml:space="preserve"> </w:t>
      </w:r>
      <w:r w:rsidR="00D343F5">
        <w:rPr>
          <w:i/>
          <w:sz w:val="28"/>
        </w:rPr>
        <w:t xml:space="preserve">В алтарь после произнесения </w:t>
      </w:r>
      <w:r w:rsidR="00D343F5">
        <w:rPr>
          <w:b/>
          <w:i/>
          <w:sz w:val="28"/>
        </w:rPr>
        <w:t>ектений</w:t>
      </w:r>
      <w:r w:rsidR="00D343F5">
        <w:rPr>
          <w:i/>
          <w:sz w:val="28"/>
        </w:rPr>
        <w:t xml:space="preserve"> </w:t>
      </w:r>
      <w:r w:rsidR="00D343F5">
        <w:rPr>
          <w:b/>
          <w:i/>
          <w:sz w:val="28"/>
        </w:rPr>
        <w:t>диаконы</w:t>
      </w:r>
      <w:r w:rsidR="00D343F5">
        <w:rPr>
          <w:i/>
          <w:sz w:val="28"/>
        </w:rPr>
        <w:t xml:space="preserve"> возвращаются таким же образом</w:t>
      </w:r>
      <w:r w:rsidR="00D343F5" w:rsidRPr="003525FF">
        <w:rPr>
          <w:i/>
          <w:sz w:val="28"/>
        </w:rPr>
        <w:t>:</w:t>
      </w:r>
      <w:r w:rsidR="00D343F5">
        <w:rPr>
          <w:b/>
          <w:i/>
          <w:sz w:val="28"/>
        </w:rPr>
        <w:t xml:space="preserve"> </w:t>
      </w:r>
      <w:r w:rsidR="00F4449A">
        <w:rPr>
          <w:b/>
          <w:sz w:val="28"/>
        </w:rPr>
        <w:t>старший</w:t>
      </w:r>
      <w:r w:rsidR="00D343F5">
        <w:rPr>
          <w:i/>
          <w:sz w:val="28"/>
        </w:rPr>
        <w:t xml:space="preserve"> южной дверью, а</w:t>
      </w:r>
      <w:r w:rsidR="00D343F5">
        <w:rPr>
          <w:b/>
          <w:i/>
          <w:sz w:val="28"/>
        </w:rPr>
        <w:t xml:space="preserve"> </w:t>
      </w:r>
      <w:r w:rsidR="00D343F5" w:rsidRPr="00D343F5">
        <w:rPr>
          <w:b/>
          <w:sz w:val="28"/>
        </w:rPr>
        <w:t>второй</w:t>
      </w:r>
      <w:r w:rsidR="003525FF">
        <w:rPr>
          <w:b/>
          <w:sz w:val="28"/>
        </w:rPr>
        <w:t xml:space="preserve"> </w:t>
      </w:r>
      <w:r w:rsidR="003525FF" w:rsidRPr="003525FF">
        <w:rPr>
          <w:sz w:val="28"/>
          <w:szCs w:val="28"/>
        </w:rPr>
        <w:t>–</w:t>
      </w:r>
      <w:r w:rsidR="00D343F5" w:rsidRPr="003525FF">
        <w:rPr>
          <w:b/>
          <w:i/>
          <w:sz w:val="28"/>
          <w:szCs w:val="28"/>
        </w:rPr>
        <w:t xml:space="preserve"> </w:t>
      </w:r>
      <w:r w:rsidR="00D343F5">
        <w:rPr>
          <w:i/>
          <w:sz w:val="28"/>
        </w:rPr>
        <w:t>северной</w:t>
      </w:r>
      <w:r w:rsidR="003D2222">
        <w:rPr>
          <w:i/>
          <w:sz w:val="28"/>
        </w:rPr>
        <w:t>. Д</w:t>
      </w:r>
      <w:r w:rsidR="00D343F5">
        <w:rPr>
          <w:i/>
          <w:sz w:val="28"/>
        </w:rPr>
        <w:t xml:space="preserve">алее они </w:t>
      </w:r>
      <w:r w:rsidR="006D7A90">
        <w:rPr>
          <w:i/>
          <w:sz w:val="28"/>
        </w:rPr>
        <w:t>вместе крестятся, кланяются</w:t>
      </w:r>
      <w:r w:rsidR="006D7A90">
        <w:rPr>
          <w:sz w:val="28"/>
        </w:rPr>
        <w:t xml:space="preserve"> </w:t>
      </w:r>
      <w:r w:rsidR="006D7A90">
        <w:rPr>
          <w:i/>
          <w:sz w:val="28"/>
        </w:rPr>
        <w:t>святому престолу,</w:t>
      </w:r>
      <w:r w:rsidR="006D7A90">
        <w:rPr>
          <w:sz w:val="28"/>
        </w:rPr>
        <w:t xml:space="preserve"> </w:t>
      </w:r>
      <w:r w:rsidR="00D343F5">
        <w:rPr>
          <w:b/>
          <w:i/>
          <w:sz w:val="28"/>
        </w:rPr>
        <w:t xml:space="preserve">священнику </w:t>
      </w:r>
      <w:r w:rsidR="000A7180" w:rsidRPr="000A7180">
        <w:rPr>
          <w:b/>
          <w:i/>
          <w:sz w:val="28"/>
        </w:rPr>
        <w:t xml:space="preserve">       </w:t>
      </w:r>
      <w:r w:rsidR="00D343F5">
        <w:rPr>
          <w:i/>
          <w:sz w:val="28"/>
        </w:rPr>
        <w:t>и друг другу, а затем становятся на свои места перед престолом.</w:t>
      </w:r>
    </w:p>
    <w:p w:rsidR="00374795" w:rsidRDefault="000131CC" w:rsidP="000131CC">
      <w:pPr>
        <w:tabs>
          <w:tab w:val="left" w:pos="426"/>
        </w:tabs>
        <w:jc w:val="both"/>
        <w:rPr>
          <w:sz w:val="28"/>
        </w:rPr>
      </w:pPr>
      <w:r>
        <w:rPr>
          <w:i/>
          <w:sz w:val="28"/>
        </w:rPr>
        <w:t xml:space="preserve">  </w:t>
      </w:r>
      <w:r w:rsidR="00C4040A" w:rsidRPr="00C35728">
        <w:rPr>
          <w:sz w:val="28"/>
        </w:rPr>
        <w:t xml:space="preserve">  </w:t>
      </w:r>
      <w:r w:rsidR="006D65C3" w:rsidRPr="00C35728">
        <w:rPr>
          <w:b/>
          <w:i/>
          <w:sz w:val="28"/>
          <w:u w:val="words"/>
        </w:rPr>
        <w:t xml:space="preserve"> </w:t>
      </w:r>
      <w:r w:rsidR="00782174">
        <w:rPr>
          <w:sz w:val="28"/>
        </w:rPr>
        <w:t xml:space="preserve"> </w:t>
      </w:r>
      <w:r w:rsidR="0074628C" w:rsidRPr="007E441B">
        <w:rPr>
          <w:b/>
          <w:i/>
          <w:sz w:val="28"/>
        </w:rPr>
        <w:t>Чтец</w:t>
      </w:r>
      <w:r w:rsidR="0074628C" w:rsidRPr="007E441B">
        <w:rPr>
          <w:b/>
          <w:sz w:val="28"/>
        </w:rPr>
        <w:t xml:space="preserve"> </w:t>
      </w:r>
      <w:r w:rsidR="0074628C">
        <w:rPr>
          <w:sz w:val="28"/>
        </w:rPr>
        <w:t xml:space="preserve">после прочтения </w:t>
      </w:r>
      <w:r w:rsidR="0074628C" w:rsidRPr="00685490">
        <w:rPr>
          <w:b/>
          <w:i/>
          <w:sz w:val="28"/>
        </w:rPr>
        <w:t>паримий</w:t>
      </w:r>
      <w:r w:rsidR="00906F46" w:rsidRPr="00782174">
        <w:rPr>
          <w:b/>
          <w:i/>
          <w:sz w:val="28"/>
        </w:rPr>
        <w:t>,</w:t>
      </w:r>
      <w:r w:rsidR="00906F46">
        <w:rPr>
          <w:sz w:val="28"/>
        </w:rPr>
        <w:t xml:space="preserve"> </w:t>
      </w:r>
      <w:r w:rsidR="00782174">
        <w:rPr>
          <w:sz w:val="28"/>
        </w:rPr>
        <w:t xml:space="preserve">крестится, </w:t>
      </w:r>
      <w:r w:rsidR="00374795">
        <w:rPr>
          <w:sz w:val="28"/>
        </w:rPr>
        <w:t xml:space="preserve">кланяется </w:t>
      </w:r>
      <w:r w:rsidR="00782174">
        <w:rPr>
          <w:sz w:val="28"/>
        </w:rPr>
        <w:t xml:space="preserve">в сторону </w:t>
      </w:r>
      <w:r w:rsidR="00374795">
        <w:rPr>
          <w:sz w:val="28"/>
        </w:rPr>
        <w:t>свято</w:t>
      </w:r>
      <w:r w:rsidR="00782174">
        <w:rPr>
          <w:sz w:val="28"/>
        </w:rPr>
        <w:t>го</w:t>
      </w:r>
      <w:r w:rsidR="00374795">
        <w:rPr>
          <w:sz w:val="28"/>
        </w:rPr>
        <w:t xml:space="preserve"> алтар</w:t>
      </w:r>
      <w:r w:rsidR="00782174">
        <w:rPr>
          <w:sz w:val="28"/>
        </w:rPr>
        <w:t>я</w:t>
      </w:r>
      <w:r w:rsidR="00374795">
        <w:rPr>
          <w:sz w:val="28"/>
        </w:rPr>
        <w:t xml:space="preserve"> и возвращается в алтарь южной дверью. Здесь </w:t>
      </w:r>
      <w:r w:rsidR="00AB25A1">
        <w:rPr>
          <w:sz w:val="28"/>
        </w:rPr>
        <w:t xml:space="preserve">он </w:t>
      </w:r>
      <w:r w:rsidR="005F1E63">
        <w:rPr>
          <w:sz w:val="28"/>
        </w:rPr>
        <w:t xml:space="preserve">снова </w:t>
      </w:r>
      <w:r w:rsidR="00374795">
        <w:rPr>
          <w:sz w:val="28"/>
        </w:rPr>
        <w:t xml:space="preserve">крестится, кланяется </w:t>
      </w:r>
      <w:r w:rsidR="005F1E63">
        <w:rPr>
          <w:sz w:val="28"/>
        </w:rPr>
        <w:t xml:space="preserve">святому </w:t>
      </w:r>
      <w:r w:rsidR="00374795">
        <w:rPr>
          <w:sz w:val="28"/>
        </w:rPr>
        <w:t xml:space="preserve">престолу и подходит с южной стороны престола к </w:t>
      </w:r>
      <w:r w:rsidR="00374795">
        <w:rPr>
          <w:b/>
          <w:i/>
          <w:sz w:val="28"/>
        </w:rPr>
        <w:t>священнику</w:t>
      </w:r>
      <w:r w:rsidR="00374795">
        <w:rPr>
          <w:sz w:val="28"/>
        </w:rPr>
        <w:t xml:space="preserve"> на благословение.</w:t>
      </w:r>
      <w:r w:rsidR="00374795">
        <w:rPr>
          <w:b/>
          <w:i/>
          <w:sz w:val="28"/>
        </w:rPr>
        <w:t xml:space="preserve"> </w:t>
      </w:r>
      <w:r w:rsidR="00374795" w:rsidRPr="00374795">
        <w:rPr>
          <w:b/>
          <w:i/>
          <w:sz w:val="28"/>
        </w:rPr>
        <w:t>Священник</w:t>
      </w:r>
      <w:r w:rsidR="00374795">
        <w:rPr>
          <w:b/>
          <w:i/>
          <w:sz w:val="28"/>
        </w:rPr>
        <w:t xml:space="preserve"> </w:t>
      </w:r>
      <w:r w:rsidR="00374795">
        <w:rPr>
          <w:sz w:val="28"/>
        </w:rPr>
        <w:t xml:space="preserve">крестообразно благословляет десницею (имясловными перстами) </w:t>
      </w:r>
      <w:r w:rsidR="00374795" w:rsidRPr="00374795">
        <w:rPr>
          <w:b/>
          <w:i/>
          <w:sz w:val="28"/>
        </w:rPr>
        <w:t>чтеца</w:t>
      </w:r>
      <w:r w:rsidR="00374795">
        <w:rPr>
          <w:b/>
          <w:i/>
          <w:sz w:val="28"/>
        </w:rPr>
        <w:t xml:space="preserve"> </w:t>
      </w:r>
      <w:r w:rsidR="000A7180" w:rsidRPr="000A7180">
        <w:rPr>
          <w:b/>
          <w:i/>
          <w:sz w:val="28"/>
        </w:rPr>
        <w:t xml:space="preserve">    </w:t>
      </w:r>
      <w:r w:rsidR="00374795">
        <w:rPr>
          <w:sz w:val="28"/>
        </w:rPr>
        <w:t xml:space="preserve">и полагает руку на книгу. </w:t>
      </w:r>
      <w:r w:rsidR="00374795" w:rsidRPr="00374795">
        <w:rPr>
          <w:b/>
          <w:i/>
          <w:sz w:val="28"/>
        </w:rPr>
        <w:t>Чтец</w:t>
      </w:r>
      <w:r w:rsidR="00374795">
        <w:rPr>
          <w:b/>
          <w:i/>
          <w:sz w:val="28"/>
        </w:rPr>
        <w:t xml:space="preserve"> </w:t>
      </w:r>
      <w:r w:rsidR="00374795">
        <w:rPr>
          <w:sz w:val="28"/>
        </w:rPr>
        <w:t xml:space="preserve">целует десницу </w:t>
      </w:r>
      <w:r w:rsidR="00374795" w:rsidRPr="00C4040A">
        <w:rPr>
          <w:b/>
          <w:i/>
          <w:sz w:val="28"/>
        </w:rPr>
        <w:t>священника</w:t>
      </w:r>
      <w:r w:rsidR="00374795" w:rsidRPr="00C4040A">
        <w:rPr>
          <w:sz w:val="28"/>
        </w:rPr>
        <w:t xml:space="preserve"> </w:t>
      </w:r>
      <w:r w:rsidR="00374795">
        <w:rPr>
          <w:sz w:val="28"/>
        </w:rPr>
        <w:t xml:space="preserve">и отходит на </w:t>
      </w:r>
      <w:r w:rsidR="00EA0D3F">
        <w:rPr>
          <w:sz w:val="28"/>
        </w:rPr>
        <w:t>своё</w:t>
      </w:r>
      <w:r w:rsidR="00374795">
        <w:rPr>
          <w:sz w:val="28"/>
        </w:rPr>
        <w:t xml:space="preserve"> место.</w:t>
      </w:r>
    </w:p>
    <w:p w:rsidR="0091313C" w:rsidRDefault="00906F46" w:rsidP="00782174">
      <w:pPr>
        <w:pStyle w:val="Iauiue3"/>
        <w:tabs>
          <w:tab w:val="left" w:pos="426"/>
        </w:tabs>
        <w:jc w:val="both"/>
        <w:rPr>
          <w:sz w:val="28"/>
        </w:rPr>
      </w:pPr>
      <w:r w:rsidRPr="00E676DA">
        <w:rPr>
          <w:b/>
          <w:sz w:val="28"/>
        </w:rPr>
        <w:t xml:space="preserve">      </w:t>
      </w:r>
      <w:r w:rsidR="000D72BE" w:rsidRPr="00E676DA">
        <w:rPr>
          <w:b/>
          <w:sz w:val="28"/>
        </w:rPr>
        <w:t>Сугубая</w:t>
      </w:r>
      <w:r w:rsidR="000D72BE" w:rsidRPr="000D72BE">
        <w:rPr>
          <w:b/>
          <w:i/>
          <w:sz w:val="28"/>
        </w:rPr>
        <w:t xml:space="preserve"> е</w:t>
      </w:r>
      <w:r w:rsidR="000D72BE">
        <w:rPr>
          <w:b/>
          <w:i/>
          <w:sz w:val="28"/>
        </w:rPr>
        <w:t>ктен</w:t>
      </w:r>
      <w:r w:rsidR="004000C1">
        <w:rPr>
          <w:b/>
          <w:i/>
          <w:sz w:val="28"/>
        </w:rPr>
        <w:t>и</w:t>
      </w:r>
      <w:r w:rsidR="000D72BE">
        <w:rPr>
          <w:b/>
          <w:i/>
          <w:sz w:val="28"/>
        </w:rPr>
        <w:t>я</w:t>
      </w:r>
      <w:r w:rsidR="000D72BE">
        <w:rPr>
          <w:sz w:val="28"/>
        </w:rPr>
        <w:t xml:space="preserve"> завершается возгласом </w:t>
      </w:r>
      <w:r w:rsidR="000D72BE" w:rsidRPr="00374795">
        <w:rPr>
          <w:b/>
          <w:i/>
          <w:sz w:val="28"/>
        </w:rPr>
        <w:t xml:space="preserve">священника </w:t>
      </w:r>
      <w:r w:rsidR="000D72BE">
        <w:rPr>
          <w:sz w:val="28"/>
        </w:rPr>
        <w:t xml:space="preserve">перед престолом: </w:t>
      </w:r>
      <w:r w:rsidR="00C664A7">
        <w:rPr>
          <w:sz w:val="28"/>
        </w:rPr>
        <w:t xml:space="preserve">  </w:t>
      </w:r>
      <w:r w:rsidR="000A7180" w:rsidRPr="000A7180">
        <w:rPr>
          <w:sz w:val="28"/>
        </w:rPr>
        <w:t xml:space="preserve">   </w:t>
      </w:r>
      <w:r w:rsidR="00C664A7">
        <w:rPr>
          <w:sz w:val="28"/>
        </w:rPr>
        <w:t xml:space="preserve">   </w:t>
      </w:r>
      <w:r w:rsidR="00EB7CF4">
        <w:rPr>
          <w:sz w:val="28"/>
        </w:rPr>
        <w:t xml:space="preserve">  </w:t>
      </w:r>
      <w:r w:rsidR="00C664A7">
        <w:rPr>
          <w:sz w:val="28"/>
        </w:rPr>
        <w:t xml:space="preserve">  </w:t>
      </w:r>
      <w:r w:rsidR="000D72BE" w:rsidRPr="00D43C89">
        <w:rPr>
          <w:b/>
          <w:sz w:val="28"/>
        </w:rPr>
        <w:t>«Яко милостив…»</w:t>
      </w:r>
      <w:r w:rsidR="00E676DA">
        <w:rPr>
          <w:sz w:val="28"/>
        </w:rPr>
        <w:t xml:space="preserve"> (см.:</w:t>
      </w:r>
      <w:r w:rsidR="00E676DA">
        <w:rPr>
          <w:b/>
          <w:sz w:val="28"/>
        </w:rPr>
        <w:t xml:space="preserve"> Служебник,</w:t>
      </w:r>
      <w:r w:rsidR="00E676DA">
        <w:rPr>
          <w:b/>
          <w:i/>
          <w:sz w:val="28"/>
        </w:rPr>
        <w:t xml:space="preserve"> </w:t>
      </w:r>
      <w:r w:rsidR="00E676DA">
        <w:rPr>
          <w:b/>
          <w:sz w:val="28"/>
        </w:rPr>
        <w:t>Последование вечерни</w:t>
      </w:r>
      <w:r w:rsidR="00E676DA" w:rsidRPr="00782174">
        <w:rPr>
          <w:b/>
          <w:sz w:val="28"/>
        </w:rPr>
        <w:t>)</w:t>
      </w:r>
      <w:r w:rsidR="000D72BE" w:rsidRPr="00782174">
        <w:rPr>
          <w:b/>
          <w:sz w:val="28"/>
        </w:rPr>
        <w:t>.</w:t>
      </w:r>
    </w:p>
    <w:p w:rsidR="00D43C89" w:rsidRDefault="00D43C89" w:rsidP="00D72D07">
      <w:pPr>
        <w:pStyle w:val="Iauiue3"/>
        <w:jc w:val="both"/>
        <w:outlineLvl w:val="0"/>
        <w:rPr>
          <w:sz w:val="28"/>
        </w:rPr>
      </w:pPr>
      <w:r w:rsidRPr="00D43C89">
        <w:rPr>
          <w:b/>
          <w:i/>
          <w:sz w:val="28"/>
        </w:rPr>
        <w:t xml:space="preserve">      </w:t>
      </w:r>
      <w:r w:rsidRPr="00F76DF9">
        <w:rPr>
          <w:b/>
          <w:i/>
          <w:sz w:val="28"/>
        </w:rPr>
        <w:t>Хор:</w:t>
      </w:r>
      <w:r>
        <w:rPr>
          <w:sz w:val="28"/>
        </w:rPr>
        <w:t xml:space="preserve"> </w:t>
      </w:r>
      <w:r w:rsidRPr="00D43C89">
        <w:rPr>
          <w:b/>
          <w:sz w:val="28"/>
        </w:rPr>
        <w:t>«Аминь»</w:t>
      </w:r>
      <w:r>
        <w:rPr>
          <w:b/>
          <w:sz w:val="28"/>
        </w:rPr>
        <w:t xml:space="preserve"> </w:t>
      </w:r>
      <w:r>
        <w:rPr>
          <w:sz w:val="28"/>
        </w:rPr>
        <w:t xml:space="preserve">и </w:t>
      </w:r>
      <w:r w:rsidR="00AB25A1">
        <w:rPr>
          <w:sz w:val="28"/>
        </w:rPr>
        <w:t>поет</w:t>
      </w:r>
      <w:r w:rsidR="00CC44D7">
        <w:rPr>
          <w:sz w:val="28"/>
        </w:rPr>
        <w:t>:</w:t>
      </w:r>
      <w:r w:rsidR="00AB25A1">
        <w:rPr>
          <w:sz w:val="28"/>
        </w:rPr>
        <w:t xml:space="preserve"> </w:t>
      </w:r>
      <w:r w:rsidRPr="00D43C89">
        <w:rPr>
          <w:b/>
          <w:sz w:val="28"/>
        </w:rPr>
        <w:t>«Сподоби Господи</w:t>
      </w:r>
      <w:r>
        <w:rPr>
          <w:b/>
          <w:sz w:val="28"/>
        </w:rPr>
        <w:t>…</w:t>
      </w:r>
      <w:r w:rsidRPr="00D43C89">
        <w:rPr>
          <w:b/>
          <w:sz w:val="28"/>
        </w:rPr>
        <w:t>»</w:t>
      </w:r>
      <w:r w:rsidRPr="00782174">
        <w:rPr>
          <w:b/>
          <w:sz w:val="28"/>
        </w:rPr>
        <w:t>.</w:t>
      </w:r>
    </w:p>
    <w:p w:rsidR="00D43C89" w:rsidRDefault="00D43C89" w:rsidP="00782174">
      <w:pPr>
        <w:pStyle w:val="Iauiue3"/>
        <w:tabs>
          <w:tab w:val="left" w:pos="426"/>
        </w:tabs>
        <w:jc w:val="both"/>
        <w:rPr>
          <w:sz w:val="28"/>
        </w:rPr>
      </w:pPr>
      <w:r w:rsidRPr="00C4040A">
        <w:rPr>
          <w:b/>
          <w:i/>
          <w:sz w:val="28"/>
        </w:rPr>
        <w:t xml:space="preserve">      Диакон</w:t>
      </w:r>
      <w:r>
        <w:rPr>
          <w:sz w:val="28"/>
        </w:rPr>
        <w:t xml:space="preserve"> </w:t>
      </w:r>
      <w:r w:rsidR="00AB25A1">
        <w:rPr>
          <w:sz w:val="28"/>
        </w:rPr>
        <w:t xml:space="preserve">после </w:t>
      </w:r>
      <w:r w:rsidR="00AB25A1" w:rsidRPr="00E676DA">
        <w:rPr>
          <w:b/>
          <w:sz w:val="28"/>
        </w:rPr>
        <w:t>сугуб</w:t>
      </w:r>
      <w:r w:rsidR="005F1E63" w:rsidRPr="00E676DA">
        <w:rPr>
          <w:b/>
          <w:sz w:val="28"/>
        </w:rPr>
        <w:t>ой</w:t>
      </w:r>
      <w:r w:rsidR="00AB25A1">
        <w:rPr>
          <w:b/>
          <w:i/>
          <w:sz w:val="28"/>
        </w:rPr>
        <w:t xml:space="preserve"> ектен</w:t>
      </w:r>
      <w:r w:rsidR="004000C1">
        <w:rPr>
          <w:b/>
          <w:i/>
          <w:sz w:val="28"/>
        </w:rPr>
        <w:t>и</w:t>
      </w:r>
      <w:r w:rsidR="00AB25A1">
        <w:rPr>
          <w:b/>
          <w:i/>
          <w:sz w:val="28"/>
        </w:rPr>
        <w:t>и</w:t>
      </w:r>
      <w:r w:rsidR="00AB25A1">
        <w:rPr>
          <w:sz w:val="28"/>
        </w:rPr>
        <w:t xml:space="preserve"> </w:t>
      </w:r>
      <w:r>
        <w:rPr>
          <w:sz w:val="28"/>
        </w:rPr>
        <w:t>в алтарь</w:t>
      </w:r>
      <w:r w:rsidRPr="00D43C89">
        <w:rPr>
          <w:sz w:val="28"/>
        </w:rPr>
        <w:t xml:space="preserve"> </w:t>
      </w:r>
      <w:r>
        <w:rPr>
          <w:sz w:val="28"/>
        </w:rPr>
        <w:t>не уходит, а</w:t>
      </w:r>
      <w:r w:rsidR="00D867A9">
        <w:rPr>
          <w:b/>
          <w:i/>
          <w:sz w:val="28"/>
        </w:rPr>
        <w:t xml:space="preserve"> </w:t>
      </w:r>
      <w:r>
        <w:rPr>
          <w:sz w:val="28"/>
        </w:rPr>
        <w:t xml:space="preserve">отходит к местной иконе Спасителя, где ожидает окончания пения </w:t>
      </w:r>
      <w:r>
        <w:rPr>
          <w:b/>
          <w:sz w:val="28"/>
          <w:szCs w:val="28"/>
        </w:rPr>
        <w:t>«</w:t>
      </w:r>
      <w:r w:rsidRPr="00D43C89">
        <w:rPr>
          <w:b/>
          <w:sz w:val="28"/>
        </w:rPr>
        <w:t>Сподоби Господи</w:t>
      </w:r>
      <w:r>
        <w:rPr>
          <w:b/>
          <w:sz w:val="28"/>
        </w:rPr>
        <w:t>…</w:t>
      </w:r>
      <w:r w:rsidRPr="00D43C89">
        <w:rPr>
          <w:b/>
          <w:sz w:val="28"/>
        </w:rPr>
        <w:t>»</w:t>
      </w:r>
      <w:r w:rsidRPr="00D867A9">
        <w:rPr>
          <w:b/>
          <w:sz w:val="28"/>
        </w:rPr>
        <w:t>,</w:t>
      </w:r>
      <w:r>
        <w:rPr>
          <w:sz w:val="28"/>
        </w:rPr>
        <w:t xml:space="preserve"> после которого произносит на солее </w:t>
      </w:r>
      <w:r w:rsidRPr="00E676DA">
        <w:rPr>
          <w:b/>
          <w:sz w:val="28"/>
        </w:rPr>
        <w:t xml:space="preserve">просительную </w:t>
      </w:r>
      <w:r w:rsidRPr="00D43C89">
        <w:rPr>
          <w:b/>
          <w:i/>
          <w:sz w:val="28"/>
        </w:rPr>
        <w:t>ектен</w:t>
      </w:r>
      <w:r w:rsidR="004000C1">
        <w:rPr>
          <w:b/>
          <w:i/>
          <w:sz w:val="28"/>
        </w:rPr>
        <w:t>и</w:t>
      </w:r>
      <w:r w:rsidRPr="00D43C89">
        <w:rPr>
          <w:b/>
          <w:i/>
          <w:sz w:val="28"/>
        </w:rPr>
        <w:t>ю</w:t>
      </w:r>
      <w:r>
        <w:rPr>
          <w:b/>
          <w:i/>
          <w:sz w:val="28"/>
        </w:rPr>
        <w:t xml:space="preserve">: </w:t>
      </w:r>
      <w:r w:rsidRPr="00D43C89">
        <w:rPr>
          <w:b/>
          <w:sz w:val="28"/>
        </w:rPr>
        <w:t>«Исполним вечернюю молитву…»</w:t>
      </w:r>
      <w:r w:rsidR="00A95E64">
        <w:rPr>
          <w:b/>
          <w:sz w:val="28"/>
        </w:rPr>
        <w:t xml:space="preserve"> </w:t>
      </w:r>
      <w:r w:rsidR="002050C5">
        <w:rPr>
          <w:sz w:val="28"/>
        </w:rPr>
        <w:t>(с</w:t>
      </w:r>
      <w:r w:rsidR="00A95E64">
        <w:rPr>
          <w:sz w:val="28"/>
        </w:rPr>
        <w:t>м.:</w:t>
      </w:r>
      <w:r w:rsidR="00A95E64">
        <w:rPr>
          <w:b/>
          <w:sz w:val="28"/>
        </w:rPr>
        <w:t xml:space="preserve"> Служебник</w:t>
      </w:r>
      <w:r w:rsidR="00A95E64" w:rsidRPr="00E676DA">
        <w:rPr>
          <w:b/>
          <w:sz w:val="28"/>
        </w:rPr>
        <w:t xml:space="preserve">, </w:t>
      </w:r>
      <w:r w:rsidR="00A95E64">
        <w:rPr>
          <w:b/>
          <w:sz w:val="28"/>
        </w:rPr>
        <w:t>Последование вечерни</w:t>
      </w:r>
      <w:r w:rsidR="00A95E64" w:rsidRPr="00782174">
        <w:rPr>
          <w:b/>
          <w:sz w:val="28"/>
        </w:rPr>
        <w:t>).</w:t>
      </w:r>
    </w:p>
    <w:p w:rsidR="00D43C89" w:rsidRPr="00D43C89" w:rsidRDefault="00D43C89" w:rsidP="00D72D07">
      <w:pPr>
        <w:pStyle w:val="Iauiue3"/>
        <w:jc w:val="both"/>
        <w:outlineLvl w:val="0"/>
        <w:rPr>
          <w:b/>
          <w:sz w:val="28"/>
        </w:rPr>
      </w:pPr>
      <w:r w:rsidRPr="00D43C89">
        <w:rPr>
          <w:b/>
          <w:i/>
          <w:sz w:val="28"/>
        </w:rPr>
        <w:t xml:space="preserve">     </w:t>
      </w:r>
      <w:r w:rsidR="00782174">
        <w:rPr>
          <w:b/>
          <w:i/>
          <w:sz w:val="28"/>
        </w:rPr>
        <w:t xml:space="preserve"> </w:t>
      </w:r>
      <w:r w:rsidRPr="00D43C89">
        <w:rPr>
          <w:b/>
          <w:i/>
          <w:sz w:val="28"/>
        </w:rPr>
        <w:t>Священник</w:t>
      </w:r>
      <w:r w:rsidR="00D867A9">
        <w:rPr>
          <w:b/>
          <w:i/>
          <w:sz w:val="28"/>
        </w:rPr>
        <w:t xml:space="preserve"> </w:t>
      </w:r>
      <w:r>
        <w:rPr>
          <w:sz w:val="28"/>
        </w:rPr>
        <w:t>в алтаре</w:t>
      </w:r>
      <w:r w:rsidR="00D867A9">
        <w:rPr>
          <w:sz w:val="28"/>
        </w:rPr>
        <w:t xml:space="preserve"> произносит</w:t>
      </w:r>
      <w:r>
        <w:rPr>
          <w:sz w:val="28"/>
        </w:rPr>
        <w:t xml:space="preserve"> возглас: </w:t>
      </w:r>
      <w:r w:rsidRPr="0088005A">
        <w:rPr>
          <w:b/>
          <w:sz w:val="28"/>
        </w:rPr>
        <w:t>«Яко благ</w:t>
      </w:r>
      <w:r w:rsidR="0088005A" w:rsidRPr="0088005A">
        <w:rPr>
          <w:b/>
          <w:sz w:val="28"/>
        </w:rPr>
        <w:t xml:space="preserve"> и Человеколюбец…»</w:t>
      </w:r>
      <w:r w:rsidR="00D867A9">
        <w:rPr>
          <w:sz w:val="28"/>
        </w:rPr>
        <w:t xml:space="preserve"> </w:t>
      </w:r>
      <w:r w:rsidR="00001D4D">
        <w:rPr>
          <w:sz w:val="28"/>
        </w:rPr>
        <w:t xml:space="preserve"> </w:t>
      </w:r>
      <w:r w:rsidR="008D0A9E">
        <w:rPr>
          <w:sz w:val="28"/>
        </w:rPr>
        <w:t xml:space="preserve">  </w:t>
      </w:r>
      <w:r w:rsidR="000A7180" w:rsidRPr="000A7180">
        <w:rPr>
          <w:sz w:val="28"/>
        </w:rPr>
        <w:t xml:space="preserve">    </w:t>
      </w:r>
      <w:r w:rsidR="008D0A9E">
        <w:rPr>
          <w:sz w:val="28"/>
        </w:rPr>
        <w:t xml:space="preserve"> </w:t>
      </w:r>
      <w:r w:rsidR="00001D4D">
        <w:rPr>
          <w:sz w:val="28"/>
        </w:rPr>
        <w:t xml:space="preserve">  </w:t>
      </w:r>
      <w:r w:rsidR="00E676DA">
        <w:rPr>
          <w:sz w:val="28"/>
        </w:rPr>
        <w:t>(см.:</w:t>
      </w:r>
      <w:r w:rsidR="00E676DA">
        <w:rPr>
          <w:b/>
          <w:sz w:val="28"/>
        </w:rPr>
        <w:t xml:space="preserve"> Служебник,</w:t>
      </w:r>
      <w:r w:rsidR="00E676DA">
        <w:rPr>
          <w:b/>
          <w:i/>
          <w:sz w:val="28"/>
        </w:rPr>
        <w:t xml:space="preserve"> </w:t>
      </w:r>
      <w:r w:rsidR="00E676DA">
        <w:rPr>
          <w:b/>
          <w:sz w:val="28"/>
        </w:rPr>
        <w:t>Последование вечерни</w:t>
      </w:r>
      <w:r w:rsidR="00E676DA" w:rsidRPr="00782174">
        <w:rPr>
          <w:b/>
          <w:sz w:val="28"/>
        </w:rPr>
        <w:t>).</w:t>
      </w:r>
    </w:p>
    <w:p w:rsidR="0088005A" w:rsidRDefault="00D43C89" w:rsidP="00D867A9">
      <w:pPr>
        <w:pStyle w:val="Iauiue3"/>
        <w:tabs>
          <w:tab w:val="left" w:pos="284"/>
          <w:tab w:val="left" w:pos="426"/>
        </w:tabs>
        <w:jc w:val="both"/>
        <w:outlineLvl w:val="0"/>
        <w:rPr>
          <w:b/>
          <w:i/>
          <w:sz w:val="28"/>
          <w:szCs w:val="28"/>
        </w:rPr>
      </w:pPr>
      <w:r>
        <w:rPr>
          <w:sz w:val="28"/>
        </w:rPr>
        <w:t xml:space="preserve">    </w:t>
      </w:r>
      <w:r w:rsidR="00782174">
        <w:rPr>
          <w:sz w:val="28"/>
        </w:rPr>
        <w:t xml:space="preserve"> </w:t>
      </w:r>
      <w:r>
        <w:rPr>
          <w:sz w:val="28"/>
        </w:rPr>
        <w:t xml:space="preserve"> </w:t>
      </w:r>
      <w:r w:rsidR="0088005A">
        <w:rPr>
          <w:b/>
          <w:i/>
          <w:sz w:val="28"/>
          <w:szCs w:val="28"/>
        </w:rPr>
        <w:t xml:space="preserve">Хор: </w:t>
      </w:r>
      <w:r w:rsidR="0088005A" w:rsidRPr="00351463">
        <w:rPr>
          <w:b/>
          <w:sz w:val="28"/>
          <w:szCs w:val="28"/>
        </w:rPr>
        <w:t>«Аминь»</w:t>
      </w:r>
      <w:r w:rsidR="0088005A" w:rsidRPr="00782174">
        <w:rPr>
          <w:b/>
          <w:sz w:val="28"/>
          <w:szCs w:val="28"/>
        </w:rPr>
        <w:t>.</w:t>
      </w:r>
    </w:p>
    <w:p w:rsidR="0088005A" w:rsidRDefault="0088005A" w:rsidP="0088005A">
      <w:pPr>
        <w:pStyle w:val="Iauiue3"/>
        <w:tabs>
          <w:tab w:val="left" w:pos="284"/>
          <w:tab w:val="left" w:pos="426"/>
        </w:tabs>
        <w:jc w:val="both"/>
        <w:rPr>
          <w:sz w:val="28"/>
        </w:rPr>
      </w:pPr>
      <w:r>
        <w:rPr>
          <w:sz w:val="28"/>
          <w:szCs w:val="28"/>
        </w:rPr>
        <w:t xml:space="preserve">     </w:t>
      </w:r>
      <w:r w:rsidR="00782174">
        <w:rPr>
          <w:sz w:val="28"/>
          <w:szCs w:val="28"/>
        </w:rPr>
        <w:t xml:space="preserve"> </w:t>
      </w:r>
      <w:r>
        <w:rPr>
          <w:sz w:val="28"/>
          <w:szCs w:val="28"/>
        </w:rPr>
        <w:t xml:space="preserve">Во время этого возгласа </w:t>
      </w:r>
      <w:r>
        <w:rPr>
          <w:b/>
          <w:i/>
          <w:sz w:val="28"/>
          <w:szCs w:val="28"/>
        </w:rPr>
        <w:t>диакон</w:t>
      </w:r>
      <w:r>
        <w:rPr>
          <w:sz w:val="28"/>
          <w:szCs w:val="28"/>
        </w:rPr>
        <w:t xml:space="preserve"> </w:t>
      </w:r>
      <w:r>
        <w:rPr>
          <w:sz w:val="28"/>
        </w:rPr>
        <w:t>отходит к местной иконе Спасителя.</w:t>
      </w:r>
    </w:p>
    <w:p w:rsidR="0088005A" w:rsidRDefault="0088005A" w:rsidP="00782174">
      <w:pPr>
        <w:pStyle w:val="Iauiue3"/>
        <w:tabs>
          <w:tab w:val="left" w:pos="284"/>
          <w:tab w:val="left" w:pos="426"/>
        </w:tabs>
        <w:jc w:val="both"/>
        <w:rPr>
          <w:sz w:val="28"/>
        </w:rPr>
      </w:pPr>
      <w:r>
        <w:rPr>
          <w:sz w:val="28"/>
        </w:rPr>
        <w:t xml:space="preserve">     </w:t>
      </w:r>
      <w:r w:rsidR="00782174">
        <w:rPr>
          <w:sz w:val="28"/>
        </w:rPr>
        <w:t xml:space="preserve"> </w:t>
      </w:r>
      <w:r>
        <w:rPr>
          <w:b/>
          <w:i/>
          <w:sz w:val="28"/>
        </w:rPr>
        <w:t>Священник</w:t>
      </w:r>
      <w:r>
        <w:rPr>
          <w:sz w:val="28"/>
        </w:rPr>
        <w:t xml:space="preserve"> поворачивается </w:t>
      </w:r>
      <w:r w:rsidR="00C1017B">
        <w:rPr>
          <w:sz w:val="28"/>
        </w:rPr>
        <w:t xml:space="preserve">через правое плечо </w:t>
      </w:r>
      <w:r>
        <w:rPr>
          <w:sz w:val="28"/>
        </w:rPr>
        <w:t xml:space="preserve">лицом на запад и </w:t>
      </w:r>
      <w:r w:rsidR="00EA0D3F">
        <w:rPr>
          <w:sz w:val="28"/>
        </w:rPr>
        <w:t>преподаёт</w:t>
      </w:r>
      <w:r>
        <w:rPr>
          <w:sz w:val="28"/>
        </w:rPr>
        <w:t xml:space="preserve"> благословение молящимся в храме</w:t>
      </w:r>
      <w:r w:rsidR="00782174">
        <w:rPr>
          <w:sz w:val="28"/>
        </w:rPr>
        <w:t>, со словами</w:t>
      </w:r>
      <w:r>
        <w:rPr>
          <w:sz w:val="28"/>
        </w:rPr>
        <w:t xml:space="preserve">: </w:t>
      </w:r>
      <w:r>
        <w:rPr>
          <w:b/>
          <w:sz w:val="28"/>
        </w:rPr>
        <w:t>«Мир всем»</w:t>
      </w:r>
      <w:r w:rsidRPr="00D867A9">
        <w:rPr>
          <w:b/>
          <w:sz w:val="28"/>
        </w:rPr>
        <w:t>.</w:t>
      </w:r>
      <w:r>
        <w:rPr>
          <w:sz w:val="28"/>
        </w:rPr>
        <w:t xml:space="preserve"> </w:t>
      </w:r>
    </w:p>
    <w:p w:rsidR="0088005A" w:rsidRDefault="0088005A" w:rsidP="00782174">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«И духови твоему»</w:t>
      </w:r>
      <w:r w:rsidRPr="00782174">
        <w:rPr>
          <w:b/>
          <w:sz w:val="28"/>
        </w:rPr>
        <w:t>.</w:t>
      </w:r>
      <w:r>
        <w:rPr>
          <w:sz w:val="28"/>
        </w:rPr>
        <w:t xml:space="preserve"> </w:t>
      </w:r>
    </w:p>
    <w:p w:rsidR="0088005A" w:rsidRDefault="0088005A" w:rsidP="0088005A">
      <w:pPr>
        <w:pStyle w:val="Iauiue3"/>
        <w:tabs>
          <w:tab w:val="left" w:pos="284"/>
          <w:tab w:val="left" w:pos="426"/>
        </w:tabs>
        <w:jc w:val="both"/>
        <w:rPr>
          <w:sz w:val="28"/>
        </w:rPr>
      </w:pPr>
      <w:r>
        <w:rPr>
          <w:sz w:val="28"/>
        </w:rPr>
        <w:t xml:space="preserve">      </w:t>
      </w:r>
      <w:r>
        <w:rPr>
          <w:b/>
          <w:i/>
          <w:sz w:val="28"/>
        </w:rPr>
        <w:t>Диакон</w:t>
      </w:r>
      <w:r>
        <w:rPr>
          <w:sz w:val="28"/>
        </w:rPr>
        <w:t xml:space="preserve"> поднимает </w:t>
      </w:r>
      <w:r w:rsidR="000131CC">
        <w:rPr>
          <w:sz w:val="28"/>
        </w:rPr>
        <w:t xml:space="preserve">орарь </w:t>
      </w:r>
      <w:r w:rsidR="00EA0D3F">
        <w:rPr>
          <w:sz w:val="28"/>
        </w:rPr>
        <w:t>также,</w:t>
      </w:r>
      <w:r>
        <w:rPr>
          <w:sz w:val="28"/>
        </w:rPr>
        <w:t xml:space="preserve"> как и на </w:t>
      </w:r>
      <w:r w:rsidR="004000C1">
        <w:rPr>
          <w:b/>
          <w:i/>
          <w:sz w:val="28"/>
        </w:rPr>
        <w:t>ектени</w:t>
      </w:r>
      <w:r w:rsidRPr="002859F1">
        <w:rPr>
          <w:b/>
          <w:i/>
          <w:sz w:val="28"/>
        </w:rPr>
        <w:t>и</w:t>
      </w:r>
      <w:r>
        <w:rPr>
          <w:sz w:val="28"/>
        </w:rPr>
        <w:t xml:space="preserve"> </w:t>
      </w:r>
      <w:r w:rsidR="00D867A9">
        <w:rPr>
          <w:sz w:val="28"/>
        </w:rPr>
        <w:t>и произносит</w:t>
      </w:r>
      <w:r>
        <w:rPr>
          <w:sz w:val="28"/>
        </w:rPr>
        <w:t xml:space="preserve">: </w:t>
      </w:r>
      <w:r>
        <w:rPr>
          <w:b/>
          <w:sz w:val="28"/>
        </w:rPr>
        <w:t>«Главы наша Господеви приклоним»</w:t>
      </w:r>
      <w:r w:rsidRPr="00782174">
        <w:rPr>
          <w:b/>
          <w:sz w:val="28"/>
        </w:rPr>
        <w:t xml:space="preserve">. </w:t>
      </w:r>
    </w:p>
    <w:p w:rsidR="0088005A" w:rsidRDefault="0088005A" w:rsidP="00782174">
      <w:pPr>
        <w:pStyle w:val="Iauiue3"/>
        <w:tabs>
          <w:tab w:val="left" w:pos="284"/>
          <w:tab w:val="left" w:pos="426"/>
        </w:tabs>
        <w:jc w:val="both"/>
        <w:outlineLvl w:val="0"/>
        <w:rPr>
          <w:sz w:val="28"/>
        </w:rPr>
      </w:pPr>
      <w:r>
        <w:rPr>
          <w:sz w:val="28"/>
        </w:rPr>
        <w:t xml:space="preserve">      </w:t>
      </w:r>
      <w:r>
        <w:rPr>
          <w:b/>
          <w:i/>
          <w:sz w:val="28"/>
        </w:rPr>
        <w:t xml:space="preserve">Хор </w:t>
      </w:r>
      <w:r>
        <w:rPr>
          <w:sz w:val="28"/>
        </w:rPr>
        <w:t>протяжно:</w:t>
      </w:r>
      <w:r>
        <w:rPr>
          <w:b/>
          <w:i/>
          <w:sz w:val="28"/>
        </w:rPr>
        <w:t xml:space="preserve"> </w:t>
      </w:r>
      <w:r>
        <w:rPr>
          <w:b/>
          <w:sz w:val="28"/>
        </w:rPr>
        <w:t>«Тебе Господи»</w:t>
      </w:r>
      <w:r w:rsidRPr="00782174">
        <w:rPr>
          <w:b/>
          <w:sz w:val="28"/>
        </w:rPr>
        <w:t>.</w:t>
      </w:r>
    </w:p>
    <w:p w:rsidR="0088005A" w:rsidRDefault="0088005A" w:rsidP="00001D4D">
      <w:pPr>
        <w:pStyle w:val="Iauiue3"/>
        <w:tabs>
          <w:tab w:val="left" w:pos="284"/>
          <w:tab w:val="left" w:pos="426"/>
        </w:tabs>
        <w:jc w:val="both"/>
        <w:rPr>
          <w:sz w:val="28"/>
        </w:rPr>
      </w:pPr>
      <w:r>
        <w:rPr>
          <w:b/>
          <w:i/>
          <w:sz w:val="28"/>
        </w:rPr>
        <w:t xml:space="preserve">      Священник</w:t>
      </w:r>
      <w:r w:rsidR="00D867A9">
        <w:rPr>
          <w:b/>
          <w:i/>
          <w:sz w:val="28"/>
        </w:rPr>
        <w:t xml:space="preserve"> </w:t>
      </w:r>
      <w:r w:rsidR="00D867A9">
        <w:rPr>
          <w:sz w:val="28"/>
        </w:rPr>
        <w:t xml:space="preserve">перед престолом </w:t>
      </w:r>
      <w:r>
        <w:rPr>
          <w:sz w:val="28"/>
        </w:rPr>
        <w:t xml:space="preserve">тайно читает </w:t>
      </w:r>
      <w:r>
        <w:rPr>
          <w:b/>
          <w:i/>
          <w:sz w:val="28"/>
        </w:rPr>
        <w:t xml:space="preserve">молитву </w:t>
      </w:r>
      <w:r w:rsidRPr="00DC6547">
        <w:rPr>
          <w:b/>
          <w:sz w:val="28"/>
        </w:rPr>
        <w:t>главоприклонения</w:t>
      </w:r>
      <w:r w:rsidRPr="00CC44D7">
        <w:rPr>
          <w:b/>
          <w:sz w:val="28"/>
        </w:rPr>
        <w:t>:</w:t>
      </w:r>
      <w:r>
        <w:rPr>
          <w:sz w:val="28"/>
        </w:rPr>
        <w:t xml:space="preserve"> </w:t>
      </w:r>
      <w:r>
        <w:rPr>
          <w:b/>
          <w:sz w:val="28"/>
        </w:rPr>
        <w:t>«Господи Боже наш…»</w:t>
      </w:r>
      <w:r w:rsidRPr="00D867A9">
        <w:rPr>
          <w:b/>
          <w:sz w:val="28"/>
        </w:rPr>
        <w:t>,</w:t>
      </w:r>
      <w:r>
        <w:rPr>
          <w:sz w:val="28"/>
        </w:rPr>
        <w:t xml:space="preserve"> с во</w:t>
      </w:r>
      <w:r w:rsidR="00782174">
        <w:rPr>
          <w:sz w:val="28"/>
        </w:rPr>
        <w:t xml:space="preserve">зглашением (велегласно) </w:t>
      </w:r>
      <w:r>
        <w:rPr>
          <w:sz w:val="28"/>
        </w:rPr>
        <w:t xml:space="preserve">возгласа: </w:t>
      </w:r>
      <w:r>
        <w:rPr>
          <w:b/>
          <w:sz w:val="28"/>
        </w:rPr>
        <w:t>«Буди держава Царствия Твоего…»</w:t>
      </w:r>
      <w:r w:rsidR="00782174">
        <w:rPr>
          <w:sz w:val="28"/>
        </w:rPr>
        <w:t xml:space="preserve"> </w:t>
      </w:r>
      <w:r w:rsidR="00E676DA">
        <w:rPr>
          <w:sz w:val="28"/>
        </w:rPr>
        <w:t>(см.:</w:t>
      </w:r>
      <w:r w:rsidR="00E676DA">
        <w:rPr>
          <w:b/>
          <w:sz w:val="28"/>
        </w:rPr>
        <w:t xml:space="preserve"> Служебник,</w:t>
      </w:r>
      <w:r w:rsidR="00E676DA">
        <w:rPr>
          <w:b/>
          <w:i/>
          <w:sz w:val="28"/>
        </w:rPr>
        <w:t xml:space="preserve"> </w:t>
      </w:r>
      <w:r w:rsidR="00E676DA">
        <w:rPr>
          <w:b/>
          <w:sz w:val="28"/>
        </w:rPr>
        <w:t>Последование вечерни</w:t>
      </w:r>
      <w:r w:rsidR="00E676DA" w:rsidRPr="00782174">
        <w:rPr>
          <w:b/>
          <w:sz w:val="28"/>
        </w:rPr>
        <w:t>)</w:t>
      </w:r>
      <w:r w:rsidRPr="00782174">
        <w:rPr>
          <w:b/>
          <w:sz w:val="28"/>
        </w:rPr>
        <w:t>.</w:t>
      </w:r>
    </w:p>
    <w:p w:rsidR="0088005A" w:rsidRDefault="0088005A" w:rsidP="00782174">
      <w:pPr>
        <w:pStyle w:val="Iauiue3"/>
        <w:tabs>
          <w:tab w:val="left" w:pos="426"/>
        </w:tabs>
        <w:jc w:val="both"/>
        <w:outlineLvl w:val="0"/>
        <w:rPr>
          <w:b/>
          <w:i/>
          <w:sz w:val="28"/>
          <w:szCs w:val="28"/>
        </w:rPr>
      </w:pPr>
      <w:r>
        <w:rPr>
          <w:b/>
          <w:i/>
          <w:sz w:val="28"/>
          <w:szCs w:val="28"/>
        </w:rPr>
        <w:t xml:space="preserve">      Хор: </w:t>
      </w:r>
      <w:r w:rsidRPr="00351463">
        <w:rPr>
          <w:b/>
          <w:sz w:val="28"/>
          <w:szCs w:val="28"/>
        </w:rPr>
        <w:t>«Аминь»</w:t>
      </w:r>
      <w:r w:rsidR="00782174">
        <w:rPr>
          <w:b/>
          <w:sz w:val="28"/>
          <w:szCs w:val="28"/>
        </w:rPr>
        <w:t xml:space="preserve"> </w:t>
      </w:r>
      <w:r w:rsidR="00782174" w:rsidRPr="00782174">
        <w:rPr>
          <w:sz w:val="28"/>
          <w:szCs w:val="28"/>
        </w:rPr>
        <w:t>и</w:t>
      </w:r>
      <w:r w:rsidR="00782174">
        <w:rPr>
          <w:b/>
          <w:sz w:val="28"/>
          <w:szCs w:val="28"/>
        </w:rPr>
        <w:t xml:space="preserve"> </w:t>
      </w:r>
      <w:r w:rsidR="00782174">
        <w:rPr>
          <w:b/>
          <w:i/>
          <w:sz w:val="28"/>
          <w:szCs w:val="28"/>
        </w:rPr>
        <w:t xml:space="preserve">стихиры </w:t>
      </w:r>
      <w:r w:rsidR="00782174">
        <w:rPr>
          <w:b/>
          <w:sz w:val="28"/>
          <w:szCs w:val="28"/>
        </w:rPr>
        <w:t>на стиховне</w:t>
      </w:r>
      <w:r w:rsidR="00782174" w:rsidRPr="00782174">
        <w:rPr>
          <w:b/>
          <w:sz w:val="28"/>
          <w:szCs w:val="28"/>
        </w:rPr>
        <w:t>.</w:t>
      </w:r>
    </w:p>
    <w:p w:rsidR="0088005A" w:rsidRDefault="000131CC" w:rsidP="008D0A9E">
      <w:pPr>
        <w:pStyle w:val="Iauiue3"/>
        <w:tabs>
          <w:tab w:val="left" w:pos="284"/>
          <w:tab w:val="left" w:pos="426"/>
        </w:tabs>
        <w:jc w:val="both"/>
        <w:rPr>
          <w:sz w:val="28"/>
        </w:rPr>
      </w:pPr>
      <w:r>
        <w:rPr>
          <w:sz w:val="28"/>
        </w:rPr>
        <w:t xml:space="preserve">      Во время этого возгласа</w:t>
      </w:r>
      <w:r w:rsidR="0088005A">
        <w:rPr>
          <w:sz w:val="28"/>
        </w:rPr>
        <w:t xml:space="preserve"> </w:t>
      </w:r>
      <w:r w:rsidR="0088005A">
        <w:rPr>
          <w:b/>
          <w:i/>
          <w:sz w:val="28"/>
        </w:rPr>
        <w:t>диакон</w:t>
      </w:r>
      <w:r w:rsidR="0088005A">
        <w:rPr>
          <w:sz w:val="28"/>
        </w:rPr>
        <w:t xml:space="preserve"> возвращается южной</w:t>
      </w:r>
      <w:r w:rsidR="0088005A">
        <w:rPr>
          <w:smallCaps/>
          <w:sz w:val="28"/>
        </w:rPr>
        <w:t xml:space="preserve"> </w:t>
      </w:r>
      <w:r w:rsidR="0088005A">
        <w:rPr>
          <w:sz w:val="28"/>
        </w:rPr>
        <w:t>дверью в алтарь, крестится</w:t>
      </w:r>
      <w:r w:rsidR="0074628C">
        <w:rPr>
          <w:sz w:val="28"/>
        </w:rPr>
        <w:t>,</w:t>
      </w:r>
      <w:r w:rsidR="0088005A">
        <w:rPr>
          <w:sz w:val="28"/>
        </w:rPr>
        <w:t xml:space="preserve"> кланяется </w:t>
      </w:r>
      <w:r w:rsidR="009E3B78">
        <w:rPr>
          <w:sz w:val="28"/>
        </w:rPr>
        <w:t>престолу и</w:t>
      </w:r>
      <w:r w:rsidR="0074628C">
        <w:rPr>
          <w:sz w:val="28"/>
        </w:rPr>
        <w:t xml:space="preserve"> </w:t>
      </w:r>
      <w:r w:rsidR="0088005A" w:rsidRPr="00AB25A1">
        <w:rPr>
          <w:b/>
          <w:i/>
          <w:sz w:val="28"/>
        </w:rPr>
        <w:t>священнику</w:t>
      </w:r>
      <w:r w:rsidR="0088005A" w:rsidRPr="00782174">
        <w:rPr>
          <w:b/>
          <w:i/>
          <w:sz w:val="28"/>
        </w:rPr>
        <w:t>,</w:t>
      </w:r>
      <w:r w:rsidR="0088005A">
        <w:rPr>
          <w:sz w:val="28"/>
        </w:rPr>
        <w:t xml:space="preserve"> и становится на </w:t>
      </w:r>
      <w:r w:rsidR="00EA0D3F">
        <w:rPr>
          <w:sz w:val="28"/>
        </w:rPr>
        <w:t>своё</w:t>
      </w:r>
      <w:r w:rsidR="0088005A">
        <w:rPr>
          <w:sz w:val="28"/>
        </w:rPr>
        <w:t xml:space="preserve"> место</w:t>
      </w:r>
      <w:r w:rsidR="00001D4D">
        <w:rPr>
          <w:sz w:val="28"/>
        </w:rPr>
        <w:t xml:space="preserve"> </w:t>
      </w:r>
      <w:r w:rsidR="0088005A">
        <w:rPr>
          <w:sz w:val="28"/>
        </w:rPr>
        <w:t xml:space="preserve">(по правую сторону </w:t>
      </w:r>
      <w:r w:rsidR="0088005A">
        <w:rPr>
          <w:b/>
          <w:i/>
          <w:sz w:val="28"/>
        </w:rPr>
        <w:t>священника</w:t>
      </w:r>
      <w:r w:rsidR="0088005A" w:rsidRPr="00782174">
        <w:rPr>
          <w:b/>
          <w:i/>
          <w:sz w:val="28"/>
        </w:rPr>
        <w:t>).</w:t>
      </w:r>
    </w:p>
    <w:p w:rsidR="0088005A" w:rsidRPr="00C35728" w:rsidRDefault="0088005A" w:rsidP="004000C1">
      <w:pPr>
        <w:tabs>
          <w:tab w:val="left" w:pos="426"/>
        </w:tabs>
        <w:jc w:val="both"/>
        <w:rPr>
          <w:i/>
          <w:sz w:val="28"/>
          <w:szCs w:val="28"/>
        </w:rPr>
      </w:pPr>
      <w:r w:rsidRPr="00C35728">
        <w:rPr>
          <w:i/>
          <w:sz w:val="28"/>
          <w:szCs w:val="28"/>
        </w:rPr>
        <w:t xml:space="preserve">     </w:t>
      </w:r>
      <w:r w:rsidR="004000C1" w:rsidRPr="00C35728">
        <w:rPr>
          <w:i/>
          <w:sz w:val="28"/>
          <w:szCs w:val="28"/>
        </w:rPr>
        <w:t xml:space="preserve"> </w:t>
      </w:r>
      <w:r w:rsidR="004000C1" w:rsidRPr="00C35728">
        <w:rPr>
          <w:b/>
          <w:i/>
          <w:sz w:val="28"/>
          <w:u w:val="single"/>
        </w:rPr>
        <w:t>При служении одним священником без диакона</w:t>
      </w:r>
      <w:r w:rsidR="00782174">
        <w:rPr>
          <w:b/>
          <w:i/>
          <w:sz w:val="28"/>
          <w:u w:val="single"/>
        </w:rPr>
        <w:t>.</w:t>
      </w:r>
      <w:r w:rsidR="004000C1" w:rsidRPr="00C35728">
        <w:rPr>
          <w:i/>
          <w:sz w:val="28"/>
        </w:rPr>
        <w:t xml:space="preserve"> </w:t>
      </w:r>
      <w:r w:rsidR="00A17115" w:rsidRPr="00E676DA">
        <w:rPr>
          <w:b/>
          <w:sz w:val="28"/>
        </w:rPr>
        <w:t>С</w:t>
      </w:r>
      <w:r w:rsidRPr="00E676DA">
        <w:rPr>
          <w:b/>
          <w:sz w:val="28"/>
        </w:rPr>
        <w:t>угубую</w:t>
      </w:r>
      <w:r w:rsidRPr="00C35728">
        <w:rPr>
          <w:i/>
          <w:sz w:val="28"/>
        </w:rPr>
        <w:t xml:space="preserve"> и </w:t>
      </w:r>
      <w:r w:rsidRPr="00E676DA">
        <w:rPr>
          <w:b/>
          <w:sz w:val="28"/>
        </w:rPr>
        <w:t>просительную</w:t>
      </w:r>
      <w:r w:rsidRPr="00C35728">
        <w:rPr>
          <w:b/>
          <w:i/>
          <w:sz w:val="28"/>
          <w:u w:val="words"/>
        </w:rPr>
        <w:t xml:space="preserve"> </w:t>
      </w:r>
      <w:r w:rsidR="004000C1" w:rsidRPr="00C35728">
        <w:rPr>
          <w:b/>
          <w:i/>
          <w:sz w:val="28"/>
          <w:szCs w:val="28"/>
        </w:rPr>
        <w:t>ектени</w:t>
      </w:r>
      <w:r w:rsidRPr="00C35728">
        <w:rPr>
          <w:b/>
          <w:i/>
          <w:sz w:val="28"/>
          <w:szCs w:val="28"/>
        </w:rPr>
        <w:t>и</w:t>
      </w:r>
      <w:r w:rsidRPr="00C35728">
        <w:rPr>
          <w:i/>
          <w:sz w:val="28"/>
          <w:szCs w:val="28"/>
        </w:rPr>
        <w:t xml:space="preserve"> и возгласы на них </w:t>
      </w:r>
      <w:r w:rsidRPr="00C35728">
        <w:rPr>
          <w:b/>
          <w:i/>
          <w:sz w:val="28"/>
          <w:szCs w:val="28"/>
        </w:rPr>
        <w:t>священник</w:t>
      </w:r>
      <w:r w:rsidRPr="00C35728">
        <w:rPr>
          <w:i/>
          <w:sz w:val="28"/>
          <w:szCs w:val="28"/>
        </w:rPr>
        <w:t xml:space="preserve"> произносит на солее перед царскими вратами.</w:t>
      </w:r>
    </w:p>
    <w:p w:rsidR="0088005A" w:rsidRDefault="0088005A" w:rsidP="00782174">
      <w:pPr>
        <w:pStyle w:val="Iauiue3"/>
        <w:tabs>
          <w:tab w:val="left" w:pos="426"/>
        </w:tabs>
        <w:jc w:val="both"/>
        <w:outlineLvl w:val="0"/>
        <w:rPr>
          <w:sz w:val="28"/>
          <w:szCs w:val="28"/>
        </w:rPr>
      </w:pPr>
      <w:r>
        <w:rPr>
          <w:sz w:val="28"/>
          <w:szCs w:val="28"/>
        </w:rPr>
        <w:t xml:space="preserve">     </w:t>
      </w:r>
      <w:r w:rsidR="00670941">
        <w:rPr>
          <w:sz w:val="28"/>
          <w:szCs w:val="28"/>
        </w:rPr>
        <w:t xml:space="preserve"> </w:t>
      </w:r>
      <w:r>
        <w:rPr>
          <w:sz w:val="28"/>
          <w:szCs w:val="28"/>
        </w:rPr>
        <w:t xml:space="preserve">После </w:t>
      </w:r>
      <w:r>
        <w:rPr>
          <w:b/>
          <w:i/>
          <w:sz w:val="28"/>
          <w:szCs w:val="28"/>
        </w:rPr>
        <w:t>стихи</w:t>
      </w:r>
      <w:r>
        <w:rPr>
          <w:sz w:val="28"/>
          <w:szCs w:val="28"/>
        </w:rPr>
        <w:t xml:space="preserve">р </w:t>
      </w:r>
      <w:r w:rsidRPr="0088005A">
        <w:rPr>
          <w:b/>
          <w:i/>
          <w:sz w:val="28"/>
          <w:szCs w:val="28"/>
        </w:rPr>
        <w:t>хор</w:t>
      </w:r>
      <w:r>
        <w:rPr>
          <w:sz w:val="28"/>
          <w:szCs w:val="28"/>
        </w:rPr>
        <w:t xml:space="preserve"> поет</w:t>
      </w:r>
      <w:r w:rsidR="006A47E4">
        <w:rPr>
          <w:sz w:val="28"/>
          <w:szCs w:val="28"/>
        </w:rPr>
        <w:t>:</w:t>
      </w:r>
      <w:r>
        <w:rPr>
          <w:sz w:val="28"/>
          <w:szCs w:val="28"/>
        </w:rPr>
        <w:t xml:space="preserve"> </w:t>
      </w:r>
      <w:r>
        <w:rPr>
          <w:b/>
          <w:sz w:val="28"/>
          <w:szCs w:val="28"/>
        </w:rPr>
        <w:t>«Ныне отпущаеши…»</w:t>
      </w:r>
      <w:r w:rsidRPr="00782174">
        <w:rPr>
          <w:b/>
          <w:sz w:val="28"/>
          <w:szCs w:val="28"/>
        </w:rPr>
        <w:t>.</w:t>
      </w:r>
    </w:p>
    <w:p w:rsidR="0088005A" w:rsidRDefault="0088005A" w:rsidP="00D72D07">
      <w:pPr>
        <w:pStyle w:val="Iauiue3"/>
        <w:tabs>
          <w:tab w:val="left" w:pos="426"/>
        </w:tabs>
        <w:jc w:val="both"/>
        <w:outlineLvl w:val="0"/>
        <w:rPr>
          <w:sz w:val="28"/>
          <w:szCs w:val="28"/>
        </w:rPr>
      </w:pPr>
      <w:r>
        <w:rPr>
          <w:sz w:val="28"/>
          <w:szCs w:val="28"/>
        </w:rPr>
        <w:lastRenderedPageBreak/>
        <w:t xml:space="preserve">     </w:t>
      </w:r>
      <w:r w:rsidR="00670941">
        <w:rPr>
          <w:sz w:val="28"/>
          <w:szCs w:val="28"/>
        </w:rPr>
        <w:t xml:space="preserve"> </w:t>
      </w:r>
      <w:r w:rsidR="00EA0D3F" w:rsidRPr="0088005A">
        <w:rPr>
          <w:b/>
          <w:i/>
          <w:sz w:val="28"/>
          <w:szCs w:val="28"/>
        </w:rPr>
        <w:t>Чтец:</w:t>
      </w:r>
      <w:r w:rsidR="00EA0D3F">
        <w:rPr>
          <w:sz w:val="28"/>
          <w:szCs w:val="28"/>
        </w:rPr>
        <w:t xml:space="preserve"> </w:t>
      </w:r>
      <w:r w:rsidR="00EA0D3F" w:rsidRPr="00EA0D3F">
        <w:rPr>
          <w:b/>
          <w:sz w:val="28"/>
          <w:szCs w:val="28"/>
        </w:rPr>
        <w:t>Трисвятое</w:t>
      </w:r>
      <w:r>
        <w:rPr>
          <w:b/>
          <w:sz w:val="28"/>
          <w:szCs w:val="28"/>
        </w:rPr>
        <w:t xml:space="preserve"> по «Отче наш…»</w:t>
      </w:r>
      <w:r w:rsidRPr="00782174">
        <w:rPr>
          <w:b/>
          <w:sz w:val="28"/>
          <w:szCs w:val="28"/>
        </w:rPr>
        <w:t>.</w:t>
      </w:r>
    </w:p>
    <w:p w:rsidR="0088005A" w:rsidRPr="0088005A" w:rsidRDefault="0088005A" w:rsidP="00782174">
      <w:pPr>
        <w:pStyle w:val="Iauiue3"/>
        <w:tabs>
          <w:tab w:val="left" w:pos="426"/>
        </w:tabs>
        <w:jc w:val="both"/>
        <w:rPr>
          <w:sz w:val="28"/>
        </w:rPr>
      </w:pPr>
      <w:r>
        <w:rPr>
          <w:b/>
          <w:i/>
          <w:sz w:val="28"/>
        </w:rPr>
        <w:t xml:space="preserve">     </w:t>
      </w:r>
      <w:r w:rsidR="00670941">
        <w:rPr>
          <w:b/>
          <w:i/>
          <w:sz w:val="28"/>
        </w:rPr>
        <w:t xml:space="preserve"> </w:t>
      </w:r>
      <w:r>
        <w:rPr>
          <w:b/>
          <w:i/>
          <w:sz w:val="28"/>
        </w:rPr>
        <w:t>Священник</w:t>
      </w:r>
      <w:r>
        <w:rPr>
          <w:sz w:val="28"/>
        </w:rPr>
        <w:t xml:space="preserve"> произносит перед святым престолом возглас: </w:t>
      </w:r>
      <w:r>
        <w:rPr>
          <w:b/>
          <w:sz w:val="28"/>
        </w:rPr>
        <w:t>«Яко Твое есть Царство…»</w:t>
      </w:r>
      <w:r w:rsidR="00E676DA" w:rsidRPr="00E676DA">
        <w:rPr>
          <w:sz w:val="28"/>
        </w:rPr>
        <w:t xml:space="preserve"> </w:t>
      </w:r>
      <w:r w:rsidR="00E676DA">
        <w:rPr>
          <w:sz w:val="28"/>
        </w:rPr>
        <w:t>(см.:</w:t>
      </w:r>
      <w:r w:rsidR="00E676DA">
        <w:rPr>
          <w:b/>
          <w:sz w:val="28"/>
        </w:rPr>
        <w:t xml:space="preserve"> Служебник,</w:t>
      </w:r>
      <w:r w:rsidR="00E676DA">
        <w:rPr>
          <w:b/>
          <w:i/>
          <w:sz w:val="28"/>
        </w:rPr>
        <w:t xml:space="preserve"> </w:t>
      </w:r>
      <w:r w:rsidR="00E676DA">
        <w:rPr>
          <w:b/>
          <w:sz w:val="28"/>
        </w:rPr>
        <w:t>Последование вечерни</w:t>
      </w:r>
      <w:r w:rsidR="00E676DA" w:rsidRPr="00782174">
        <w:rPr>
          <w:b/>
          <w:sz w:val="28"/>
        </w:rPr>
        <w:t>)</w:t>
      </w:r>
      <w:r w:rsidRPr="00782174">
        <w:rPr>
          <w:b/>
          <w:sz w:val="28"/>
        </w:rPr>
        <w:t>.</w:t>
      </w:r>
    </w:p>
    <w:p w:rsidR="0088005A" w:rsidRDefault="0088005A" w:rsidP="00782174">
      <w:pPr>
        <w:pStyle w:val="Iauiue3"/>
        <w:tabs>
          <w:tab w:val="left" w:pos="284"/>
          <w:tab w:val="left" w:pos="426"/>
        </w:tabs>
        <w:jc w:val="both"/>
        <w:rPr>
          <w:sz w:val="28"/>
          <w:szCs w:val="28"/>
        </w:rPr>
      </w:pPr>
      <w:r>
        <w:rPr>
          <w:sz w:val="28"/>
          <w:szCs w:val="28"/>
        </w:rPr>
        <w:t xml:space="preserve">     </w:t>
      </w:r>
      <w:r w:rsidR="00670941">
        <w:rPr>
          <w:sz w:val="28"/>
          <w:szCs w:val="28"/>
        </w:rPr>
        <w:t xml:space="preserve"> </w:t>
      </w:r>
      <w:r>
        <w:rPr>
          <w:b/>
          <w:i/>
          <w:sz w:val="28"/>
          <w:szCs w:val="28"/>
        </w:rPr>
        <w:t xml:space="preserve">Хор: </w:t>
      </w:r>
      <w:r w:rsidRPr="009E3B78">
        <w:rPr>
          <w:b/>
          <w:sz w:val="28"/>
          <w:szCs w:val="28"/>
        </w:rPr>
        <w:t>«Аминь»</w:t>
      </w:r>
      <w:r>
        <w:rPr>
          <w:b/>
          <w:i/>
          <w:sz w:val="28"/>
          <w:szCs w:val="28"/>
        </w:rPr>
        <w:t xml:space="preserve"> </w:t>
      </w:r>
      <w:r>
        <w:rPr>
          <w:sz w:val="28"/>
          <w:szCs w:val="28"/>
        </w:rPr>
        <w:t>и</w:t>
      </w:r>
      <w:r>
        <w:rPr>
          <w:b/>
          <w:i/>
          <w:sz w:val="28"/>
          <w:szCs w:val="28"/>
        </w:rPr>
        <w:t xml:space="preserve"> </w:t>
      </w:r>
      <w:r>
        <w:rPr>
          <w:sz w:val="28"/>
          <w:szCs w:val="28"/>
        </w:rPr>
        <w:t xml:space="preserve">поет </w:t>
      </w:r>
      <w:r>
        <w:rPr>
          <w:b/>
          <w:i/>
          <w:sz w:val="28"/>
          <w:szCs w:val="28"/>
        </w:rPr>
        <w:t>тропар</w:t>
      </w:r>
      <w:r w:rsidR="00955926">
        <w:rPr>
          <w:b/>
          <w:i/>
          <w:sz w:val="28"/>
          <w:szCs w:val="28"/>
        </w:rPr>
        <w:t xml:space="preserve">и </w:t>
      </w:r>
      <w:r w:rsidR="00955926" w:rsidRPr="00955926">
        <w:rPr>
          <w:sz w:val="28"/>
          <w:szCs w:val="28"/>
        </w:rPr>
        <w:t xml:space="preserve">по </w:t>
      </w:r>
      <w:r w:rsidR="00955926" w:rsidRPr="00351463">
        <w:rPr>
          <w:b/>
          <w:sz w:val="28"/>
          <w:szCs w:val="28"/>
        </w:rPr>
        <w:t>Уставу</w:t>
      </w:r>
      <w:r w:rsidRPr="00782174">
        <w:rPr>
          <w:b/>
          <w:sz w:val="28"/>
          <w:szCs w:val="28"/>
        </w:rPr>
        <w:t>,</w:t>
      </w:r>
      <w:r>
        <w:rPr>
          <w:sz w:val="28"/>
          <w:szCs w:val="28"/>
        </w:rPr>
        <w:t xml:space="preserve"> </w:t>
      </w:r>
      <w:r>
        <w:rPr>
          <w:b/>
          <w:sz w:val="28"/>
          <w:szCs w:val="28"/>
        </w:rPr>
        <w:t>«Слава, и ныне»</w:t>
      </w:r>
      <w:r>
        <w:t xml:space="preserve"> </w:t>
      </w:r>
      <w:r>
        <w:rPr>
          <w:b/>
          <w:i/>
          <w:sz w:val="28"/>
          <w:szCs w:val="28"/>
        </w:rPr>
        <w:t>богородичен</w:t>
      </w:r>
      <w:r w:rsidRPr="00782174">
        <w:rPr>
          <w:b/>
          <w:i/>
          <w:sz w:val="28"/>
          <w:szCs w:val="28"/>
        </w:rPr>
        <w:t>.</w:t>
      </w:r>
      <w:r>
        <w:rPr>
          <w:sz w:val="28"/>
          <w:szCs w:val="28"/>
        </w:rPr>
        <w:t xml:space="preserve"> </w:t>
      </w:r>
    </w:p>
    <w:p w:rsidR="0088005A" w:rsidRDefault="0088005A" w:rsidP="00782174">
      <w:pPr>
        <w:pStyle w:val="Iauiue3"/>
        <w:tabs>
          <w:tab w:val="left" w:pos="284"/>
          <w:tab w:val="left" w:pos="426"/>
        </w:tabs>
        <w:jc w:val="both"/>
        <w:rPr>
          <w:sz w:val="28"/>
          <w:szCs w:val="28"/>
        </w:rPr>
      </w:pPr>
      <w:r>
        <w:rPr>
          <w:sz w:val="28"/>
          <w:szCs w:val="28"/>
        </w:rPr>
        <w:t xml:space="preserve">     </w:t>
      </w:r>
      <w:r w:rsidR="00670941">
        <w:rPr>
          <w:sz w:val="28"/>
          <w:szCs w:val="28"/>
        </w:rPr>
        <w:t xml:space="preserve"> </w:t>
      </w:r>
      <w:r>
        <w:rPr>
          <w:sz w:val="28"/>
          <w:szCs w:val="28"/>
        </w:rPr>
        <w:t xml:space="preserve">Во время пения </w:t>
      </w:r>
      <w:r>
        <w:rPr>
          <w:b/>
          <w:i/>
          <w:sz w:val="28"/>
          <w:szCs w:val="28"/>
        </w:rPr>
        <w:t>богородична</w:t>
      </w:r>
      <w:r>
        <w:rPr>
          <w:sz w:val="28"/>
          <w:szCs w:val="28"/>
        </w:rPr>
        <w:t xml:space="preserve"> </w:t>
      </w:r>
      <w:r>
        <w:rPr>
          <w:b/>
          <w:i/>
          <w:sz w:val="28"/>
          <w:szCs w:val="28"/>
        </w:rPr>
        <w:t>диакон</w:t>
      </w:r>
      <w:r>
        <w:rPr>
          <w:sz w:val="28"/>
          <w:szCs w:val="28"/>
        </w:rPr>
        <w:t xml:space="preserve"> вых</w:t>
      </w:r>
      <w:r w:rsidR="00955926">
        <w:rPr>
          <w:sz w:val="28"/>
          <w:szCs w:val="28"/>
        </w:rPr>
        <w:t xml:space="preserve">одит северной дверью на солею, </w:t>
      </w:r>
      <w:r>
        <w:rPr>
          <w:sz w:val="28"/>
          <w:szCs w:val="28"/>
        </w:rPr>
        <w:t xml:space="preserve">произносит </w:t>
      </w:r>
      <w:r>
        <w:rPr>
          <w:b/>
          <w:sz w:val="28"/>
          <w:szCs w:val="28"/>
        </w:rPr>
        <w:t>«</w:t>
      </w:r>
      <w:r w:rsidR="00955926">
        <w:rPr>
          <w:b/>
          <w:sz w:val="28"/>
          <w:szCs w:val="28"/>
        </w:rPr>
        <w:t>Премудрость</w:t>
      </w:r>
      <w:r>
        <w:rPr>
          <w:b/>
          <w:sz w:val="28"/>
          <w:szCs w:val="28"/>
        </w:rPr>
        <w:t>»</w:t>
      </w:r>
      <w:r w:rsidR="00955926">
        <w:rPr>
          <w:sz w:val="28"/>
          <w:szCs w:val="28"/>
        </w:rPr>
        <w:t xml:space="preserve"> </w:t>
      </w:r>
      <w:r>
        <w:rPr>
          <w:sz w:val="28"/>
          <w:szCs w:val="28"/>
        </w:rPr>
        <w:t xml:space="preserve">и уходит в алтарь. </w:t>
      </w:r>
    </w:p>
    <w:p w:rsidR="0088005A" w:rsidRDefault="0088005A" w:rsidP="00D72D07">
      <w:pPr>
        <w:pStyle w:val="Iauiue3"/>
        <w:tabs>
          <w:tab w:val="left" w:pos="284"/>
          <w:tab w:val="left" w:pos="426"/>
        </w:tabs>
        <w:jc w:val="both"/>
        <w:outlineLvl w:val="0"/>
        <w:rPr>
          <w:b/>
          <w:sz w:val="28"/>
          <w:szCs w:val="28"/>
        </w:rPr>
      </w:pPr>
      <w:r>
        <w:rPr>
          <w:b/>
          <w:i/>
          <w:sz w:val="28"/>
          <w:szCs w:val="28"/>
        </w:rPr>
        <w:t xml:space="preserve">      Хор</w:t>
      </w:r>
      <w:r>
        <w:rPr>
          <w:sz w:val="28"/>
          <w:szCs w:val="28"/>
        </w:rPr>
        <w:t xml:space="preserve">: </w:t>
      </w:r>
      <w:r>
        <w:rPr>
          <w:b/>
          <w:sz w:val="28"/>
          <w:szCs w:val="28"/>
        </w:rPr>
        <w:t>«</w:t>
      </w:r>
      <w:r w:rsidR="00D867A9">
        <w:rPr>
          <w:b/>
          <w:sz w:val="28"/>
          <w:szCs w:val="28"/>
        </w:rPr>
        <w:t>Б</w:t>
      </w:r>
      <w:r>
        <w:rPr>
          <w:b/>
          <w:sz w:val="28"/>
          <w:szCs w:val="28"/>
        </w:rPr>
        <w:t>лагослови»</w:t>
      </w:r>
      <w:r w:rsidRPr="00782174">
        <w:rPr>
          <w:b/>
          <w:sz w:val="28"/>
          <w:szCs w:val="28"/>
        </w:rPr>
        <w:t>.</w:t>
      </w:r>
    </w:p>
    <w:p w:rsidR="0088005A" w:rsidRDefault="0088005A" w:rsidP="00D867A9">
      <w:pPr>
        <w:pStyle w:val="Iauiue3"/>
        <w:tabs>
          <w:tab w:val="left" w:pos="284"/>
          <w:tab w:val="left" w:pos="426"/>
        </w:tabs>
        <w:jc w:val="both"/>
        <w:outlineLvl w:val="0"/>
        <w:rPr>
          <w:sz w:val="28"/>
          <w:szCs w:val="28"/>
        </w:rPr>
      </w:pPr>
      <w:r>
        <w:rPr>
          <w:b/>
          <w:sz w:val="28"/>
          <w:szCs w:val="28"/>
        </w:rPr>
        <w:t xml:space="preserve">    </w:t>
      </w:r>
      <w:r>
        <w:rPr>
          <w:sz w:val="28"/>
          <w:szCs w:val="28"/>
        </w:rPr>
        <w:t xml:space="preserve"> </w:t>
      </w:r>
      <w:r w:rsidR="00670941">
        <w:rPr>
          <w:sz w:val="28"/>
          <w:szCs w:val="28"/>
        </w:rPr>
        <w:t xml:space="preserve"> </w:t>
      </w:r>
      <w:r>
        <w:rPr>
          <w:b/>
          <w:i/>
          <w:sz w:val="28"/>
          <w:szCs w:val="28"/>
        </w:rPr>
        <w:t>Священник:</w:t>
      </w:r>
      <w:r>
        <w:rPr>
          <w:sz w:val="28"/>
          <w:szCs w:val="28"/>
        </w:rPr>
        <w:t xml:space="preserve"> </w:t>
      </w:r>
      <w:r>
        <w:rPr>
          <w:b/>
          <w:sz w:val="28"/>
          <w:szCs w:val="28"/>
        </w:rPr>
        <w:t>«Сый благословен…»</w:t>
      </w:r>
      <w:r w:rsidRPr="00782174">
        <w:rPr>
          <w:b/>
          <w:sz w:val="28"/>
          <w:szCs w:val="28"/>
        </w:rPr>
        <w:t>.</w:t>
      </w:r>
    </w:p>
    <w:p w:rsidR="0088005A" w:rsidRDefault="0088005A" w:rsidP="00782174">
      <w:pPr>
        <w:pStyle w:val="Iauiue3"/>
        <w:tabs>
          <w:tab w:val="left" w:pos="284"/>
          <w:tab w:val="left" w:pos="426"/>
        </w:tabs>
        <w:jc w:val="both"/>
        <w:outlineLvl w:val="0"/>
        <w:rPr>
          <w:b/>
          <w:sz w:val="28"/>
          <w:szCs w:val="28"/>
        </w:rPr>
      </w:pPr>
      <w:r>
        <w:rPr>
          <w:sz w:val="28"/>
          <w:szCs w:val="28"/>
        </w:rPr>
        <w:t xml:space="preserve">     </w:t>
      </w:r>
      <w:r w:rsidR="00670941">
        <w:rPr>
          <w:sz w:val="28"/>
          <w:szCs w:val="28"/>
        </w:rPr>
        <w:t xml:space="preserve"> </w:t>
      </w:r>
      <w:r>
        <w:rPr>
          <w:b/>
          <w:i/>
          <w:sz w:val="28"/>
          <w:szCs w:val="28"/>
        </w:rPr>
        <w:t>Хор:</w:t>
      </w:r>
      <w:r>
        <w:rPr>
          <w:sz w:val="28"/>
          <w:szCs w:val="28"/>
        </w:rPr>
        <w:t xml:space="preserve"> </w:t>
      </w:r>
      <w:r w:rsidR="009E3B78" w:rsidRPr="009E3B78">
        <w:rPr>
          <w:b/>
          <w:sz w:val="28"/>
          <w:szCs w:val="28"/>
        </w:rPr>
        <w:t>«Аминь»</w:t>
      </w:r>
      <w:r w:rsidR="009E3B78">
        <w:rPr>
          <w:b/>
          <w:i/>
          <w:sz w:val="28"/>
          <w:szCs w:val="28"/>
        </w:rPr>
        <w:t xml:space="preserve"> </w:t>
      </w:r>
      <w:r w:rsidR="009E3B78" w:rsidRPr="009E3B78">
        <w:rPr>
          <w:sz w:val="28"/>
          <w:szCs w:val="28"/>
        </w:rPr>
        <w:t>и</w:t>
      </w:r>
      <w:r w:rsidR="009E3B78">
        <w:rPr>
          <w:b/>
          <w:i/>
          <w:sz w:val="28"/>
          <w:szCs w:val="28"/>
        </w:rPr>
        <w:t xml:space="preserve"> </w:t>
      </w:r>
      <w:r>
        <w:rPr>
          <w:b/>
          <w:sz w:val="28"/>
          <w:szCs w:val="28"/>
        </w:rPr>
        <w:t>«Утверди, Боже…»</w:t>
      </w:r>
      <w:r w:rsidRPr="00782174">
        <w:rPr>
          <w:b/>
          <w:sz w:val="28"/>
          <w:szCs w:val="28"/>
        </w:rPr>
        <w:t>.</w:t>
      </w:r>
      <w:r>
        <w:rPr>
          <w:b/>
          <w:sz w:val="28"/>
          <w:szCs w:val="28"/>
        </w:rPr>
        <w:t xml:space="preserve"> </w:t>
      </w:r>
    </w:p>
    <w:p w:rsidR="0088005A" w:rsidRPr="00C35728" w:rsidRDefault="0088005A" w:rsidP="00782174">
      <w:pPr>
        <w:tabs>
          <w:tab w:val="left" w:pos="426"/>
        </w:tabs>
        <w:jc w:val="both"/>
        <w:rPr>
          <w:sz w:val="28"/>
          <w:szCs w:val="28"/>
        </w:rPr>
      </w:pPr>
      <w:r w:rsidRPr="00C35728">
        <w:rPr>
          <w:b/>
          <w:sz w:val="28"/>
          <w:szCs w:val="28"/>
        </w:rPr>
        <w:t xml:space="preserve">     </w:t>
      </w:r>
      <w:r w:rsidR="00670941">
        <w:rPr>
          <w:b/>
          <w:sz w:val="28"/>
          <w:szCs w:val="28"/>
        </w:rPr>
        <w:t xml:space="preserve"> </w:t>
      </w:r>
      <w:r w:rsidRPr="00C35728">
        <w:rPr>
          <w:sz w:val="28"/>
          <w:szCs w:val="28"/>
        </w:rPr>
        <w:t xml:space="preserve">По установившейся </w:t>
      </w:r>
      <w:r w:rsidR="004000C1" w:rsidRPr="00C35728">
        <w:rPr>
          <w:sz w:val="28"/>
          <w:szCs w:val="28"/>
        </w:rPr>
        <w:t xml:space="preserve">современной </w:t>
      </w:r>
      <w:r w:rsidR="00AB25A1" w:rsidRPr="00C35728">
        <w:rPr>
          <w:sz w:val="28"/>
          <w:szCs w:val="28"/>
        </w:rPr>
        <w:t>практике</w:t>
      </w:r>
      <w:r w:rsidRPr="00C35728">
        <w:rPr>
          <w:sz w:val="28"/>
          <w:szCs w:val="28"/>
        </w:rPr>
        <w:t xml:space="preserve"> </w:t>
      </w:r>
      <w:r w:rsidRPr="00C35728">
        <w:rPr>
          <w:b/>
          <w:i/>
          <w:sz w:val="28"/>
          <w:szCs w:val="28"/>
        </w:rPr>
        <w:t>отпуст</w:t>
      </w:r>
      <w:r w:rsidRPr="00C35728">
        <w:rPr>
          <w:sz w:val="28"/>
          <w:szCs w:val="28"/>
        </w:rPr>
        <w:t xml:space="preserve"> </w:t>
      </w:r>
      <w:r w:rsidR="004000C1" w:rsidRPr="00C35728">
        <w:rPr>
          <w:sz w:val="28"/>
          <w:szCs w:val="28"/>
        </w:rPr>
        <w:t xml:space="preserve">в конце </w:t>
      </w:r>
      <w:r w:rsidRPr="00C35728">
        <w:rPr>
          <w:b/>
          <w:sz w:val="28"/>
          <w:szCs w:val="28"/>
        </w:rPr>
        <w:t>вечерни</w:t>
      </w:r>
      <w:r w:rsidRPr="00C35728">
        <w:rPr>
          <w:sz w:val="28"/>
          <w:szCs w:val="28"/>
        </w:rPr>
        <w:t xml:space="preserve"> не произносится. Когда же </w:t>
      </w:r>
      <w:r w:rsidRPr="00C35728">
        <w:rPr>
          <w:b/>
          <w:i/>
          <w:sz w:val="28"/>
          <w:szCs w:val="28"/>
        </w:rPr>
        <w:t>хор</w:t>
      </w:r>
      <w:r w:rsidR="000131CC">
        <w:rPr>
          <w:sz w:val="28"/>
          <w:szCs w:val="28"/>
        </w:rPr>
        <w:t xml:space="preserve"> </w:t>
      </w:r>
      <w:r w:rsidR="00EA0D3F">
        <w:rPr>
          <w:sz w:val="28"/>
          <w:szCs w:val="28"/>
        </w:rPr>
        <w:t>пропоёт</w:t>
      </w:r>
      <w:r w:rsidRPr="00C35728">
        <w:rPr>
          <w:sz w:val="28"/>
          <w:szCs w:val="28"/>
        </w:rPr>
        <w:t xml:space="preserve"> </w:t>
      </w:r>
      <w:r w:rsidRPr="00C35728">
        <w:rPr>
          <w:b/>
          <w:sz w:val="28"/>
          <w:szCs w:val="28"/>
        </w:rPr>
        <w:t>«Утверди, Боже...»</w:t>
      </w:r>
      <w:r w:rsidRPr="00782174">
        <w:rPr>
          <w:b/>
          <w:sz w:val="28"/>
          <w:szCs w:val="28"/>
        </w:rPr>
        <w:t>,</w:t>
      </w:r>
      <w:r w:rsidRPr="00C35728">
        <w:rPr>
          <w:sz w:val="28"/>
          <w:szCs w:val="28"/>
        </w:rPr>
        <w:t xml:space="preserve"> </w:t>
      </w:r>
      <w:r w:rsidRPr="00C35728">
        <w:rPr>
          <w:b/>
          <w:i/>
          <w:sz w:val="28"/>
          <w:szCs w:val="28"/>
        </w:rPr>
        <w:t xml:space="preserve">священник </w:t>
      </w:r>
      <w:r w:rsidRPr="00C35728">
        <w:rPr>
          <w:sz w:val="28"/>
          <w:szCs w:val="28"/>
        </w:rPr>
        <w:t>произно</w:t>
      </w:r>
      <w:r w:rsidRPr="00C35728">
        <w:rPr>
          <w:sz w:val="28"/>
          <w:szCs w:val="28"/>
        </w:rPr>
        <w:softHyphen/>
        <w:t xml:space="preserve">сит возглас: </w:t>
      </w:r>
      <w:r w:rsidRPr="00C35728">
        <w:rPr>
          <w:b/>
          <w:sz w:val="28"/>
          <w:szCs w:val="28"/>
        </w:rPr>
        <w:t>«Слава Святей...»</w:t>
      </w:r>
      <w:r w:rsidRPr="00C35728">
        <w:rPr>
          <w:sz w:val="28"/>
          <w:szCs w:val="28"/>
        </w:rPr>
        <w:t xml:space="preserve"> и далее начинается </w:t>
      </w:r>
      <w:r w:rsidRPr="00C35728">
        <w:rPr>
          <w:b/>
          <w:sz w:val="28"/>
          <w:szCs w:val="28"/>
        </w:rPr>
        <w:t>утреня</w:t>
      </w:r>
      <w:r w:rsidRPr="00782174">
        <w:rPr>
          <w:b/>
          <w:sz w:val="28"/>
          <w:szCs w:val="28"/>
        </w:rPr>
        <w:t>.</w:t>
      </w:r>
      <w:r w:rsidRPr="00782174">
        <w:rPr>
          <w:b/>
        </w:rPr>
        <w:t xml:space="preserve"> </w:t>
      </w:r>
      <w:r w:rsidRPr="00C35728">
        <w:rPr>
          <w:sz w:val="28"/>
          <w:szCs w:val="28"/>
        </w:rPr>
        <w:t>Завеса не закрывается.</w:t>
      </w:r>
    </w:p>
    <w:p w:rsidR="0088005A" w:rsidRPr="0088005A" w:rsidRDefault="0088005A" w:rsidP="00670941">
      <w:pPr>
        <w:pStyle w:val="Iauiue3"/>
        <w:tabs>
          <w:tab w:val="left" w:pos="284"/>
          <w:tab w:val="left" w:pos="426"/>
        </w:tabs>
        <w:jc w:val="both"/>
        <w:rPr>
          <w:i/>
          <w:sz w:val="28"/>
          <w:szCs w:val="28"/>
        </w:rPr>
      </w:pPr>
      <w:r>
        <w:rPr>
          <w:sz w:val="28"/>
          <w:szCs w:val="28"/>
        </w:rPr>
        <w:t xml:space="preserve">    </w:t>
      </w:r>
      <w:r>
        <w:rPr>
          <w:b/>
          <w:i/>
          <w:sz w:val="28"/>
          <w:u w:val="words"/>
        </w:rPr>
        <w:t xml:space="preserve"> </w:t>
      </w:r>
      <w:r w:rsidR="00670941">
        <w:rPr>
          <w:b/>
          <w:i/>
          <w:sz w:val="28"/>
          <w:u w:val="words"/>
        </w:rPr>
        <w:t xml:space="preserve"> </w:t>
      </w:r>
      <w:r>
        <w:rPr>
          <w:b/>
          <w:i/>
          <w:sz w:val="28"/>
          <w:u w:val="words"/>
        </w:rPr>
        <w:t>Примечание</w:t>
      </w:r>
      <w:r w:rsidR="00782174">
        <w:rPr>
          <w:b/>
          <w:i/>
          <w:sz w:val="28"/>
          <w:u w:val="words"/>
        </w:rPr>
        <w:t>.</w:t>
      </w:r>
      <w:r>
        <w:rPr>
          <w:b/>
          <w:i/>
          <w:sz w:val="28"/>
        </w:rPr>
        <w:t xml:space="preserve"> </w:t>
      </w:r>
      <w:r>
        <w:rPr>
          <w:i/>
          <w:sz w:val="28"/>
          <w:szCs w:val="28"/>
        </w:rPr>
        <w:t xml:space="preserve">По </w:t>
      </w:r>
      <w:r w:rsidRPr="005B254C">
        <w:rPr>
          <w:b/>
          <w:sz w:val="28"/>
          <w:szCs w:val="28"/>
        </w:rPr>
        <w:t>Уставу</w:t>
      </w:r>
      <w:r>
        <w:rPr>
          <w:i/>
          <w:sz w:val="28"/>
          <w:szCs w:val="28"/>
        </w:rPr>
        <w:t xml:space="preserve"> </w:t>
      </w:r>
      <w:r w:rsidR="005B254C">
        <w:rPr>
          <w:sz w:val="28"/>
        </w:rPr>
        <w:t>(</w:t>
      </w:r>
      <w:r w:rsidR="00E676DA">
        <w:rPr>
          <w:sz w:val="28"/>
        </w:rPr>
        <w:t>см.:</w:t>
      </w:r>
      <w:r w:rsidR="00E676DA">
        <w:rPr>
          <w:b/>
          <w:sz w:val="28"/>
        </w:rPr>
        <w:t xml:space="preserve"> </w:t>
      </w:r>
      <w:r w:rsidR="005B254C">
        <w:rPr>
          <w:b/>
          <w:sz w:val="28"/>
        </w:rPr>
        <w:t xml:space="preserve">Типикон, </w:t>
      </w:r>
      <w:r w:rsidR="005B254C">
        <w:rPr>
          <w:sz w:val="28"/>
        </w:rPr>
        <w:t>гл.</w:t>
      </w:r>
      <w:r w:rsidR="005B254C">
        <w:rPr>
          <w:b/>
          <w:sz w:val="28"/>
        </w:rPr>
        <w:t xml:space="preserve"> </w:t>
      </w:r>
      <w:r w:rsidR="005B254C" w:rsidRPr="004064E2">
        <w:rPr>
          <w:b/>
          <w:sz w:val="28"/>
        </w:rPr>
        <w:t>7)</w:t>
      </w:r>
      <w:r w:rsidR="005B254C">
        <w:rPr>
          <w:sz w:val="28"/>
        </w:rPr>
        <w:t xml:space="preserve"> </w:t>
      </w:r>
      <w:r w:rsidRPr="002859F1">
        <w:rPr>
          <w:b/>
          <w:sz w:val="28"/>
          <w:szCs w:val="28"/>
        </w:rPr>
        <w:t>вечерня</w:t>
      </w:r>
      <w:r>
        <w:rPr>
          <w:i/>
          <w:sz w:val="28"/>
          <w:szCs w:val="28"/>
        </w:rPr>
        <w:t xml:space="preserve"> должна заканчиваться </w:t>
      </w:r>
      <w:r w:rsidRPr="005B254C">
        <w:rPr>
          <w:b/>
          <w:i/>
          <w:sz w:val="28"/>
          <w:szCs w:val="28"/>
        </w:rPr>
        <w:t>отпустом</w:t>
      </w:r>
      <w:r w:rsidRPr="00782174">
        <w:rPr>
          <w:b/>
          <w:i/>
          <w:sz w:val="28"/>
          <w:szCs w:val="28"/>
        </w:rPr>
        <w:t xml:space="preserve">. </w:t>
      </w:r>
      <w:r>
        <w:rPr>
          <w:i/>
          <w:sz w:val="28"/>
          <w:szCs w:val="28"/>
        </w:rPr>
        <w:t xml:space="preserve">  </w:t>
      </w:r>
    </w:p>
    <w:p w:rsidR="00E12FF2" w:rsidRDefault="0088005A" w:rsidP="00782174">
      <w:pPr>
        <w:pStyle w:val="Iauiue3"/>
        <w:tabs>
          <w:tab w:val="left" w:pos="284"/>
          <w:tab w:val="left" w:pos="426"/>
        </w:tabs>
        <w:jc w:val="both"/>
        <w:rPr>
          <w:b/>
          <w:i/>
          <w:sz w:val="28"/>
          <w:szCs w:val="28"/>
        </w:rPr>
      </w:pPr>
      <w:r>
        <w:rPr>
          <w:i/>
          <w:sz w:val="28"/>
          <w:szCs w:val="28"/>
        </w:rPr>
        <w:t xml:space="preserve">   </w:t>
      </w:r>
      <w:r w:rsidR="00E12FF2">
        <w:rPr>
          <w:i/>
          <w:sz w:val="28"/>
          <w:szCs w:val="28"/>
        </w:rPr>
        <w:t xml:space="preserve"> </w:t>
      </w:r>
      <w:r>
        <w:rPr>
          <w:i/>
          <w:sz w:val="28"/>
          <w:szCs w:val="28"/>
        </w:rPr>
        <w:t xml:space="preserve"> </w:t>
      </w:r>
      <w:r w:rsidR="00670941">
        <w:rPr>
          <w:i/>
          <w:sz w:val="28"/>
          <w:szCs w:val="28"/>
        </w:rPr>
        <w:t xml:space="preserve"> </w:t>
      </w:r>
      <w:r w:rsidR="00955926" w:rsidRPr="00AB25A1">
        <w:rPr>
          <w:b/>
          <w:i/>
          <w:sz w:val="28"/>
          <w:szCs w:val="28"/>
        </w:rPr>
        <w:t>Диакон</w:t>
      </w:r>
      <w:r w:rsidR="00E12FF2" w:rsidRPr="00782174">
        <w:rPr>
          <w:b/>
          <w:i/>
          <w:sz w:val="28"/>
          <w:szCs w:val="28"/>
        </w:rPr>
        <w:t>,</w:t>
      </w:r>
      <w:r w:rsidR="00955926">
        <w:rPr>
          <w:i/>
          <w:sz w:val="28"/>
          <w:szCs w:val="28"/>
        </w:rPr>
        <w:t xml:space="preserve"> </w:t>
      </w:r>
      <w:r w:rsidR="00E12FF2">
        <w:rPr>
          <w:i/>
          <w:sz w:val="28"/>
          <w:szCs w:val="28"/>
        </w:rPr>
        <w:t xml:space="preserve">возгласив </w:t>
      </w:r>
      <w:r w:rsidR="00E12FF2" w:rsidRPr="00E12FF2">
        <w:rPr>
          <w:b/>
          <w:sz w:val="28"/>
          <w:szCs w:val="28"/>
        </w:rPr>
        <w:t>«Премудрость»</w:t>
      </w:r>
      <w:r w:rsidR="00D867A9">
        <w:rPr>
          <w:b/>
          <w:sz w:val="28"/>
          <w:szCs w:val="28"/>
        </w:rPr>
        <w:t>,</w:t>
      </w:r>
      <w:r w:rsidR="00E12FF2">
        <w:rPr>
          <w:sz w:val="28"/>
          <w:szCs w:val="28"/>
        </w:rPr>
        <w:t xml:space="preserve"> </w:t>
      </w:r>
      <w:r w:rsidR="00955926">
        <w:rPr>
          <w:i/>
          <w:sz w:val="28"/>
          <w:szCs w:val="28"/>
        </w:rPr>
        <w:t>в</w:t>
      </w:r>
      <w:r w:rsidR="00E12FF2">
        <w:rPr>
          <w:i/>
          <w:sz w:val="28"/>
          <w:szCs w:val="28"/>
        </w:rPr>
        <w:t>ходит</w:t>
      </w:r>
      <w:r w:rsidR="00955926">
        <w:rPr>
          <w:i/>
          <w:sz w:val="28"/>
          <w:szCs w:val="28"/>
        </w:rPr>
        <w:t xml:space="preserve"> в алтарь</w:t>
      </w:r>
      <w:r>
        <w:rPr>
          <w:i/>
          <w:sz w:val="28"/>
          <w:szCs w:val="28"/>
        </w:rPr>
        <w:t xml:space="preserve"> </w:t>
      </w:r>
      <w:r w:rsidR="00E12FF2">
        <w:rPr>
          <w:i/>
          <w:sz w:val="28"/>
          <w:szCs w:val="28"/>
        </w:rPr>
        <w:t xml:space="preserve">южной дверью, творит поклон престолу и </w:t>
      </w:r>
      <w:r w:rsidR="00E12FF2" w:rsidRPr="00AB25A1">
        <w:rPr>
          <w:b/>
          <w:i/>
          <w:sz w:val="28"/>
          <w:szCs w:val="28"/>
        </w:rPr>
        <w:t>священнику</w:t>
      </w:r>
      <w:r w:rsidR="00E12FF2">
        <w:rPr>
          <w:i/>
          <w:sz w:val="28"/>
          <w:szCs w:val="28"/>
        </w:rPr>
        <w:t xml:space="preserve"> и отверзает царские врата.</w:t>
      </w:r>
      <w:r w:rsidR="00E12FF2">
        <w:rPr>
          <w:b/>
          <w:i/>
          <w:sz w:val="28"/>
          <w:szCs w:val="28"/>
        </w:rPr>
        <w:t xml:space="preserve">     </w:t>
      </w:r>
    </w:p>
    <w:p w:rsidR="0088005A" w:rsidRDefault="00E12FF2" w:rsidP="00782174">
      <w:pPr>
        <w:pStyle w:val="Iauiue3"/>
        <w:tabs>
          <w:tab w:val="left" w:pos="284"/>
          <w:tab w:val="left" w:pos="426"/>
        </w:tabs>
        <w:jc w:val="both"/>
        <w:outlineLvl w:val="0"/>
        <w:rPr>
          <w:i/>
          <w:sz w:val="28"/>
          <w:szCs w:val="28"/>
        </w:rPr>
      </w:pPr>
      <w:r>
        <w:rPr>
          <w:b/>
          <w:i/>
          <w:sz w:val="28"/>
          <w:szCs w:val="28"/>
        </w:rPr>
        <w:t xml:space="preserve">     </w:t>
      </w:r>
      <w:r w:rsidR="00670941">
        <w:rPr>
          <w:b/>
          <w:i/>
          <w:sz w:val="28"/>
          <w:szCs w:val="28"/>
        </w:rPr>
        <w:t xml:space="preserve"> </w:t>
      </w:r>
      <w:r w:rsidR="0088005A">
        <w:rPr>
          <w:b/>
          <w:i/>
          <w:sz w:val="28"/>
          <w:szCs w:val="28"/>
        </w:rPr>
        <w:t>Священник</w:t>
      </w:r>
      <w:r w:rsidR="007E24A2">
        <w:rPr>
          <w:b/>
          <w:i/>
          <w:sz w:val="28"/>
          <w:szCs w:val="28"/>
        </w:rPr>
        <w:t xml:space="preserve"> </w:t>
      </w:r>
      <w:r w:rsidR="007E24A2" w:rsidRPr="00782174">
        <w:rPr>
          <w:i/>
          <w:sz w:val="28"/>
          <w:szCs w:val="28"/>
        </w:rPr>
        <w:t>в алтаре</w:t>
      </w:r>
      <w:r w:rsidR="007E24A2" w:rsidRPr="00782174">
        <w:rPr>
          <w:b/>
          <w:i/>
          <w:sz w:val="28"/>
          <w:szCs w:val="28"/>
        </w:rPr>
        <w:t xml:space="preserve"> </w:t>
      </w:r>
      <w:r w:rsidR="007E24A2" w:rsidRPr="00782174">
        <w:rPr>
          <w:i/>
          <w:sz w:val="28"/>
          <w:szCs w:val="28"/>
        </w:rPr>
        <w:t>перед престолом произносит</w:t>
      </w:r>
      <w:r w:rsidR="0088005A" w:rsidRPr="00782174">
        <w:rPr>
          <w:i/>
          <w:sz w:val="28"/>
          <w:szCs w:val="28"/>
        </w:rPr>
        <w:t>:</w:t>
      </w:r>
      <w:r w:rsidR="0088005A">
        <w:rPr>
          <w:i/>
          <w:sz w:val="28"/>
          <w:szCs w:val="28"/>
        </w:rPr>
        <w:t xml:space="preserve"> </w:t>
      </w:r>
      <w:r w:rsidR="0088005A">
        <w:rPr>
          <w:b/>
          <w:sz w:val="28"/>
          <w:szCs w:val="28"/>
        </w:rPr>
        <w:t>«Пре</w:t>
      </w:r>
      <w:r w:rsidR="0088005A">
        <w:rPr>
          <w:b/>
          <w:sz w:val="28"/>
          <w:szCs w:val="28"/>
        </w:rPr>
        <w:softHyphen/>
        <w:t>святая Богородице, спаси нас»</w:t>
      </w:r>
      <w:r w:rsidR="0088005A" w:rsidRPr="00782174">
        <w:rPr>
          <w:b/>
          <w:sz w:val="28"/>
          <w:szCs w:val="28"/>
        </w:rPr>
        <w:t>.</w:t>
      </w:r>
      <w:r w:rsidR="0088005A">
        <w:rPr>
          <w:i/>
          <w:sz w:val="28"/>
          <w:szCs w:val="28"/>
        </w:rPr>
        <w:t xml:space="preserve"> </w:t>
      </w:r>
    </w:p>
    <w:p w:rsidR="0088005A" w:rsidRDefault="0088005A" w:rsidP="00D72D07">
      <w:pPr>
        <w:pStyle w:val="Iauiue3"/>
        <w:tabs>
          <w:tab w:val="left" w:pos="284"/>
          <w:tab w:val="left" w:pos="426"/>
        </w:tabs>
        <w:jc w:val="both"/>
        <w:outlineLvl w:val="0"/>
        <w:rPr>
          <w:i/>
          <w:sz w:val="28"/>
          <w:szCs w:val="28"/>
        </w:rPr>
      </w:pPr>
      <w:r>
        <w:rPr>
          <w:i/>
          <w:sz w:val="28"/>
          <w:szCs w:val="28"/>
        </w:rPr>
        <w:t xml:space="preserve">     </w:t>
      </w:r>
      <w:r w:rsidR="00670941">
        <w:rPr>
          <w:i/>
          <w:sz w:val="28"/>
          <w:szCs w:val="28"/>
        </w:rPr>
        <w:t xml:space="preserve"> </w:t>
      </w:r>
      <w:r>
        <w:rPr>
          <w:b/>
          <w:i/>
          <w:sz w:val="28"/>
          <w:szCs w:val="28"/>
        </w:rPr>
        <w:t>Хор</w:t>
      </w:r>
      <w:r w:rsidRPr="00D867A9">
        <w:rPr>
          <w:b/>
          <w:i/>
          <w:sz w:val="28"/>
          <w:szCs w:val="28"/>
        </w:rPr>
        <w:t>:</w:t>
      </w:r>
      <w:r>
        <w:rPr>
          <w:i/>
          <w:sz w:val="28"/>
          <w:szCs w:val="28"/>
        </w:rPr>
        <w:t xml:space="preserve"> </w:t>
      </w:r>
      <w:r>
        <w:rPr>
          <w:b/>
          <w:sz w:val="28"/>
          <w:szCs w:val="28"/>
        </w:rPr>
        <w:t>«Честнейшую...»</w:t>
      </w:r>
      <w:r w:rsidRPr="00782174">
        <w:rPr>
          <w:b/>
          <w:sz w:val="28"/>
          <w:szCs w:val="28"/>
        </w:rPr>
        <w:t>.</w:t>
      </w:r>
      <w:r>
        <w:rPr>
          <w:i/>
          <w:sz w:val="28"/>
          <w:szCs w:val="28"/>
        </w:rPr>
        <w:t xml:space="preserve"> </w:t>
      </w:r>
    </w:p>
    <w:p w:rsidR="0088005A" w:rsidRDefault="0088005A" w:rsidP="00782174">
      <w:pPr>
        <w:pStyle w:val="Iauiue3"/>
        <w:tabs>
          <w:tab w:val="left" w:pos="284"/>
          <w:tab w:val="left" w:pos="426"/>
        </w:tabs>
        <w:jc w:val="both"/>
        <w:outlineLvl w:val="0"/>
        <w:rPr>
          <w:i/>
          <w:sz w:val="28"/>
          <w:szCs w:val="28"/>
        </w:rPr>
      </w:pPr>
      <w:r>
        <w:rPr>
          <w:i/>
          <w:sz w:val="28"/>
          <w:szCs w:val="28"/>
        </w:rPr>
        <w:t xml:space="preserve">     </w:t>
      </w:r>
      <w:r w:rsidR="00670941">
        <w:rPr>
          <w:i/>
          <w:sz w:val="28"/>
          <w:szCs w:val="28"/>
        </w:rPr>
        <w:t xml:space="preserve"> </w:t>
      </w:r>
      <w:r>
        <w:rPr>
          <w:b/>
          <w:i/>
          <w:sz w:val="28"/>
          <w:szCs w:val="28"/>
        </w:rPr>
        <w:t>Священник:</w:t>
      </w:r>
      <w:r>
        <w:rPr>
          <w:i/>
          <w:sz w:val="28"/>
          <w:szCs w:val="28"/>
        </w:rPr>
        <w:t xml:space="preserve"> </w:t>
      </w:r>
      <w:r>
        <w:rPr>
          <w:b/>
          <w:sz w:val="28"/>
          <w:szCs w:val="28"/>
        </w:rPr>
        <w:t>«Слава Тебе, Христе Боже...»</w:t>
      </w:r>
      <w:r w:rsidRPr="00782174">
        <w:rPr>
          <w:b/>
          <w:sz w:val="28"/>
          <w:szCs w:val="28"/>
        </w:rPr>
        <w:t>.</w:t>
      </w:r>
      <w:r>
        <w:rPr>
          <w:i/>
          <w:sz w:val="28"/>
          <w:szCs w:val="28"/>
        </w:rPr>
        <w:t xml:space="preserve"> </w:t>
      </w:r>
    </w:p>
    <w:p w:rsidR="0088005A" w:rsidRDefault="0088005A" w:rsidP="00782174">
      <w:pPr>
        <w:pStyle w:val="Iauiue3"/>
        <w:tabs>
          <w:tab w:val="left" w:pos="284"/>
          <w:tab w:val="left" w:pos="426"/>
        </w:tabs>
        <w:jc w:val="both"/>
      </w:pPr>
      <w:r>
        <w:rPr>
          <w:i/>
          <w:sz w:val="28"/>
          <w:szCs w:val="28"/>
        </w:rPr>
        <w:t xml:space="preserve">     </w:t>
      </w:r>
      <w:r w:rsidR="00670941">
        <w:rPr>
          <w:i/>
          <w:sz w:val="28"/>
          <w:szCs w:val="28"/>
        </w:rPr>
        <w:t xml:space="preserve"> </w:t>
      </w:r>
      <w:r>
        <w:rPr>
          <w:b/>
          <w:i/>
          <w:sz w:val="28"/>
          <w:szCs w:val="28"/>
        </w:rPr>
        <w:t xml:space="preserve">Хор: </w:t>
      </w:r>
      <w:r>
        <w:rPr>
          <w:b/>
          <w:sz w:val="28"/>
          <w:szCs w:val="28"/>
        </w:rPr>
        <w:t>«Слава, и ныне»</w:t>
      </w:r>
      <w:r w:rsidRPr="00782174">
        <w:rPr>
          <w:b/>
          <w:sz w:val="28"/>
          <w:szCs w:val="28"/>
        </w:rPr>
        <w:t>,</w:t>
      </w:r>
      <w:r>
        <w:rPr>
          <w:b/>
          <w:sz w:val="28"/>
          <w:szCs w:val="28"/>
        </w:rPr>
        <w:t xml:space="preserve"> «Господи, помилуй» </w:t>
      </w:r>
      <w:r w:rsidRPr="00E12FF2">
        <w:rPr>
          <w:sz w:val="28"/>
          <w:szCs w:val="28"/>
        </w:rPr>
        <w:t>(трижды)</w:t>
      </w:r>
      <w:r w:rsidRPr="00DF6398">
        <w:rPr>
          <w:sz w:val="28"/>
          <w:szCs w:val="28"/>
        </w:rPr>
        <w:t>.</w:t>
      </w:r>
      <w:r>
        <w:rPr>
          <w:b/>
          <w:sz w:val="28"/>
          <w:szCs w:val="28"/>
        </w:rPr>
        <w:t xml:space="preserve"> «</w:t>
      </w:r>
      <w:r w:rsidR="00D867A9">
        <w:rPr>
          <w:b/>
          <w:sz w:val="28"/>
          <w:szCs w:val="28"/>
        </w:rPr>
        <w:t>Б</w:t>
      </w:r>
      <w:r>
        <w:rPr>
          <w:b/>
          <w:sz w:val="28"/>
          <w:szCs w:val="28"/>
        </w:rPr>
        <w:t>лагослови»</w:t>
      </w:r>
      <w:r w:rsidRPr="00D867A9">
        <w:rPr>
          <w:b/>
          <w:sz w:val="28"/>
          <w:szCs w:val="28"/>
        </w:rPr>
        <w:t>.</w:t>
      </w:r>
      <w:r>
        <w:t xml:space="preserve"> </w:t>
      </w:r>
    </w:p>
    <w:p w:rsidR="00752882" w:rsidRPr="00D867A9" w:rsidRDefault="0088005A" w:rsidP="00001D4D">
      <w:pPr>
        <w:tabs>
          <w:tab w:val="left" w:pos="426"/>
        </w:tabs>
        <w:jc w:val="both"/>
        <w:rPr>
          <w:i/>
          <w:sz w:val="28"/>
          <w:szCs w:val="28"/>
        </w:rPr>
      </w:pPr>
      <w:r w:rsidRPr="00C35728">
        <w:t xml:space="preserve">       </w:t>
      </w:r>
      <w:r w:rsidR="00670941">
        <w:t xml:space="preserve"> </w:t>
      </w:r>
      <w:r w:rsidR="00752882" w:rsidRPr="00C35728">
        <w:rPr>
          <w:b/>
          <w:i/>
          <w:sz w:val="28"/>
          <w:szCs w:val="28"/>
        </w:rPr>
        <w:t xml:space="preserve">Священник </w:t>
      </w:r>
      <w:r w:rsidR="00752882" w:rsidRPr="00C35728">
        <w:rPr>
          <w:i/>
          <w:sz w:val="28"/>
          <w:szCs w:val="28"/>
        </w:rPr>
        <w:t>становится</w:t>
      </w:r>
      <w:r w:rsidR="00752882" w:rsidRPr="00C35728">
        <w:rPr>
          <w:b/>
          <w:i/>
          <w:sz w:val="28"/>
          <w:szCs w:val="28"/>
        </w:rPr>
        <w:t xml:space="preserve"> </w:t>
      </w:r>
      <w:r w:rsidR="00752882" w:rsidRPr="00C35728">
        <w:rPr>
          <w:i/>
          <w:sz w:val="28"/>
          <w:szCs w:val="28"/>
        </w:rPr>
        <w:t>в открытых царс</w:t>
      </w:r>
      <w:r w:rsidR="00782174">
        <w:rPr>
          <w:i/>
          <w:sz w:val="28"/>
          <w:szCs w:val="28"/>
        </w:rPr>
        <w:t xml:space="preserve">ких вратах (не выходя на солею) </w:t>
      </w:r>
      <w:r w:rsidR="00EB7CF4">
        <w:rPr>
          <w:i/>
          <w:sz w:val="28"/>
          <w:szCs w:val="28"/>
        </w:rPr>
        <w:t xml:space="preserve">     </w:t>
      </w:r>
      <w:r w:rsidR="00BC394E" w:rsidRPr="00BC394E">
        <w:rPr>
          <w:i/>
          <w:sz w:val="28"/>
          <w:szCs w:val="28"/>
        </w:rPr>
        <w:t xml:space="preserve">       </w:t>
      </w:r>
      <w:r w:rsidR="00EB7CF4">
        <w:rPr>
          <w:i/>
          <w:sz w:val="28"/>
          <w:szCs w:val="28"/>
        </w:rPr>
        <w:t xml:space="preserve">       </w:t>
      </w:r>
      <w:r w:rsidR="00752882" w:rsidRPr="00C35728">
        <w:rPr>
          <w:i/>
          <w:sz w:val="28"/>
          <w:szCs w:val="28"/>
        </w:rPr>
        <w:t xml:space="preserve">и обратившись лицом к народу, произносит </w:t>
      </w:r>
      <w:r w:rsidR="00742C15">
        <w:rPr>
          <w:b/>
          <w:bCs/>
          <w:sz w:val="28"/>
          <w:szCs w:val="28"/>
        </w:rPr>
        <w:t>великий</w:t>
      </w:r>
      <w:r w:rsidR="00742C15" w:rsidRPr="00C35728">
        <w:rPr>
          <w:b/>
          <w:i/>
          <w:sz w:val="28"/>
          <w:szCs w:val="28"/>
        </w:rPr>
        <w:t xml:space="preserve"> </w:t>
      </w:r>
      <w:r w:rsidR="00752882" w:rsidRPr="00C35728">
        <w:rPr>
          <w:b/>
          <w:i/>
          <w:sz w:val="28"/>
          <w:szCs w:val="28"/>
        </w:rPr>
        <w:t>отпуст</w:t>
      </w:r>
      <w:r w:rsidR="00351463" w:rsidRPr="00C35728">
        <w:rPr>
          <w:b/>
          <w:i/>
          <w:sz w:val="28"/>
          <w:szCs w:val="28"/>
        </w:rPr>
        <w:t xml:space="preserve"> </w:t>
      </w:r>
      <w:r w:rsidR="00351463" w:rsidRPr="00C35728">
        <w:rPr>
          <w:sz w:val="28"/>
          <w:szCs w:val="28"/>
        </w:rPr>
        <w:t>(</w:t>
      </w:r>
      <w:r w:rsidR="00351463" w:rsidRPr="00C35728">
        <w:rPr>
          <w:sz w:val="28"/>
        </w:rPr>
        <w:t xml:space="preserve">см.: </w:t>
      </w:r>
      <w:r w:rsidR="00047C53" w:rsidRPr="00C35728">
        <w:rPr>
          <w:b/>
          <w:sz w:val="28"/>
        </w:rPr>
        <w:t>Приложения</w:t>
      </w:r>
      <w:r w:rsidR="00351463" w:rsidRPr="000131CC">
        <w:rPr>
          <w:b/>
          <w:sz w:val="28"/>
        </w:rPr>
        <w:t xml:space="preserve">, </w:t>
      </w:r>
      <w:r w:rsidR="00351463" w:rsidRPr="00C35728">
        <w:rPr>
          <w:b/>
          <w:sz w:val="28"/>
        </w:rPr>
        <w:t>Отпусты</w:t>
      </w:r>
      <w:r w:rsidR="00351463" w:rsidRPr="00782174">
        <w:rPr>
          <w:b/>
          <w:sz w:val="28"/>
        </w:rPr>
        <w:t>)</w:t>
      </w:r>
      <w:r w:rsidR="00D867A9">
        <w:rPr>
          <w:b/>
          <w:sz w:val="28"/>
        </w:rPr>
        <w:t xml:space="preserve">, </w:t>
      </w:r>
      <w:r w:rsidR="00D867A9" w:rsidRPr="00D867A9">
        <w:rPr>
          <w:i/>
          <w:sz w:val="28"/>
        </w:rPr>
        <w:t xml:space="preserve">а затем </w:t>
      </w:r>
      <w:r w:rsidR="00D867A9" w:rsidRPr="00D867A9">
        <w:rPr>
          <w:i/>
          <w:sz w:val="28"/>
          <w:szCs w:val="28"/>
        </w:rPr>
        <w:t>возвращается в алтарь</w:t>
      </w:r>
      <w:r w:rsidR="00752882" w:rsidRPr="00D867A9">
        <w:rPr>
          <w:i/>
          <w:sz w:val="28"/>
          <w:szCs w:val="28"/>
        </w:rPr>
        <w:t xml:space="preserve">. </w:t>
      </w:r>
    </w:p>
    <w:p w:rsidR="00752882" w:rsidRPr="00C35728" w:rsidRDefault="00752882" w:rsidP="00D72D07">
      <w:pPr>
        <w:tabs>
          <w:tab w:val="left" w:pos="426"/>
        </w:tabs>
        <w:jc w:val="both"/>
        <w:outlineLvl w:val="0"/>
        <w:rPr>
          <w:b/>
          <w:sz w:val="28"/>
          <w:szCs w:val="28"/>
        </w:rPr>
      </w:pPr>
      <w:r w:rsidRPr="00C35728">
        <w:rPr>
          <w:i/>
          <w:sz w:val="28"/>
          <w:szCs w:val="28"/>
        </w:rPr>
        <w:t xml:space="preserve">     </w:t>
      </w:r>
      <w:r w:rsidR="00670941">
        <w:rPr>
          <w:i/>
          <w:sz w:val="28"/>
          <w:szCs w:val="28"/>
        </w:rPr>
        <w:t xml:space="preserve"> </w:t>
      </w:r>
      <w:r w:rsidRPr="00C35728">
        <w:rPr>
          <w:i/>
          <w:sz w:val="28"/>
          <w:szCs w:val="28"/>
        </w:rPr>
        <w:t xml:space="preserve">После </w:t>
      </w:r>
      <w:bookmarkStart w:id="25" w:name="OCRUncertain984"/>
      <w:r w:rsidRPr="00C35728">
        <w:rPr>
          <w:b/>
          <w:i/>
          <w:sz w:val="28"/>
          <w:szCs w:val="28"/>
        </w:rPr>
        <w:t>отпуста</w:t>
      </w:r>
      <w:bookmarkEnd w:id="25"/>
      <w:r w:rsidRPr="00C35728">
        <w:rPr>
          <w:i/>
          <w:sz w:val="28"/>
          <w:szCs w:val="28"/>
        </w:rPr>
        <w:t xml:space="preserve"> </w:t>
      </w:r>
      <w:r w:rsidRPr="00C35728">
        <w:rPr>
          <w:b/>
          <w:i/>
          <w:sz w:val="28"/>
          <w:szCs w:val="28"/>
        </w:rPr>
        <w:t>хор</w:t>
      </w:r>
      <w:r w:rsidRPr="00C35728">
        <w:rPr>
          <w:i/>
          <w:sz w:val="28"/>
          <w:szCs w:val="28"/>
        </w:rPr>
        <w:t xml:space="preserve"> поет </w:t>
      </w:r>
      <w:r w:rsidRPr="00C35728">
        <w:rPr>
          <w:b/>
          <w:i/>
          <w:sz w:val="28"/>
          <w:szCs w:val="28"/>
        </w:rPr>
        <w:t>многолетие</w:t>
      </w:r>
      <w:r w:rsidRPr="00D867A9">
        <w:rPr>
          <w:b/>
          <w:i/>
          <w:sz w:val="28"/>
          <w:szCs w:val="28"/>
        </w:rPr>
        <w:t>:</w:t>
      </w:r>
      <w:r w:rsidRPr="00C35728">
        <w:rPr>
          <w:i/>
          <w:sz w:val="28"/>
          <w:szCs w:val="28"/>
        </w:rPr>
        <w:t xml:space="preserve"> </w:t>
      </w:r>
      <w:bookmarkStart w:id="26" w:name="OCRUncertain985"/>
      <w:r w:rsidRPr="00C35728">
        <w:rPr>
          <w:b/>
          <w:sz w:val="28"/>
          <w:szCs w:val="28"/>
        </w:rPr>
        <w:t>«Великаго</w:t>
      </w:r>
      <w:bookmarkEnd w:id="26"/>
      <w:r w:rsidRPr="00C35728">
        <w:rPr>
          <w:b/>
          <w:sz w:val="28"/>
          <w:szCs w:val="28"/>
        </w:rPr>
        <w:t xml:space="preserve"> Господина</w:t>
      </w:r>
      <w:bookmarkStart w:id="27" w:name="OCRUncertain986"/>
      <w:r w:rsidRPr="00C35728">
        <w:rPr>
          <w:b/>
          <w:sz w:val="28"/>
          <w:szCs w:val="28"/>
        </w:rPr>
        <w:t>...»</w:t>
      </w:r>
      <w:bookmarkEnd w:id="27"/>
      <w:r w:rsidRPr="00782174">
        <w:rPr>
          <w:b/>
          <w:sz w:val="28"/>
          <w:szCs w:val="28"/>
        </w:rPr>
        <w:t xml:space="preserve">. </w:t>
      </w:r>
      <w:r w:rsidRPr="00C35728">
        <w:rPr>
          <w:b/>
          <w:sz w:val="28"/>
          <w:szCs w:val="28"/>
        </w:rPr>
        <w:t xml:space="preserve">   </w:t>
      </w:r>
    </w:p>
    <w:p w:rsidR="0088005A" w:rsidRDefault="00752882" w:rsidP="00001D4D">
      <w:pPr>
        <w:pStyle w:val="Iauiue3"/>
        <w:tabs>
          <w:tab w:val="left" w:pos="284"/>
          <w:tab w:val="left" w:pos="426"/>
        </w:tabs>
        <w:jc w:val="both"/>
        <w:rPr>
          <w:i/>
          <w:sz w:val="28"/>
          <w:szCs w:val="28"/>
        </w:rPr>
      </w:pPr>
      <w:r w:rsidRPr="00C35728">
        <w:rPr>
          <w:b/>
          <w:sz w:val="28"/>
          <w:szCs w:val="28"/>
        </w:rPr>
        <w:t xml:space="preserve">     </w:t>
      </w:r>
      <w:r w:rsidR="00670941">
        <w:rPr>
          <w:b/>
          <w:sz w:val="28"/>
          <w:szCs w:val="28"/>
        </w:rPr>
        <w:t xml:space="preserve"> </w:t>
      </w:r>
      <w:r w:rsidRPr="00C35728">
        <w:rPr>
          <w:b/>
          <w:i/>
          <w:sz w:val="28"/>
          <w:szCs w:val="28"/>
        </w:rPr>
        <w:t>С</w:t>
      </w:r>
      <w:r w:rsidR="00155F1D" w:rsidRPr="00C35728">
        <w:rPr>
          <w:b/>
          <w:i/>
          <w:sz w:val="28"/>
          <w:szCs w:val="28"/>
        </w:rPr>
        <w:t>вященнослужители</w:t>
      </w:r>
      <w:r w:rsidR="00155F1D" w:rsidRPr="00C35728">
        <w:rPr>
          <w:i/>
          <w:sz w:val="28"/>
          <w:szCs w:val="28"/>
        </w:rPr>
        <w:t xml:space="preserve"> </w:t>
      </w:r>
      <w:r w:rsidRPr="00C35728">
        <w:rPr>
          <w:i/>
          <w:sz w:val="28"/>
          <w:szCs w:val="28"/>
        </w:rPr>
        <w:t xml:space="preserve">крестятся, </w:t>
      </w:r>
      <w:r w:rsidR="00155F1D" w:rsidRPr="00C35728">
        <w:rPr>
          <w:i/>
          <w:sz w:val="28"/>
          <w:szCs w:val="28"/>
        </w:rPr>
        <w:t>целуют престол</w:t>
      </w:r>
      <w:r w:rsidR="00001D4D">
        <w:rPr>
          <w:i/>
          <w:sz w:val="28"/>
          <w:szCs w:val="28"/>
        </w:rPr>
        <w:t xml:space="preserve"> </w:t>
      </w:r>
      <w:r w:rsidRPr="00C35728">
        <w:rPr>
          <w:i/>
          <w:sz w:val="28"/>
          <w:szCs w:val="28"/>
        </w:rPr>
        <w:t xml:space="preserve">(а </w:t>
      </w:r>
      <w:r w:rsidRPr="00C35728">
        <w:rPr>
          <w:b/>
          <w:i/>
          <w:sz w:val="28"/>
          <w:szCs w:val="28"/>
        </w:rPr>
        <w:t>священник</w:t>
      </w:r>
      <w:r w:rsidRPr="00C35728">
        <w:rPr>
          <w:i/>
          <w:sz w:val="28"/>
          <w:szCs w:val="28"/>
        </w:rPr>
        <w:t xml:space="preserve"> и святое </w:t>
      </w:r>
      <w:r w:rsidRPr="00E676DA">
        <w:rPr>
          <w:i/>
          <w:sz w:val="28"/>
          <w:szCs w:val="28"/>
        </w:rPr>
        <w:t>Евангелие</w:t>
      </w:r>
      <w:r w:rsidRPr="00D867A9">
        <w:rPr>
          <w:i/>
          <w:sz w:val="28"/>
          <w:szCs w:val="28"/>
        </w:rPr>
        <w:t>)</w:t>
      </w:r>
      <w:r w:rsidRPr="00C35728">
        <w:rPr>
          <w:i/>
          <w:sz w:val="28"/>
          <w:szCs w:val="28"/>
        </w:rPr>
        <w:t>, снова крестятся</w:t>
      </w:r>
      <w:r w:rsidR="00782174">
        <w:rPr>
          <w:i/>
          <w:sz w:val="28"/>
          <w:szCs w:val="28"/>
        </w:rPr>
        <w:t xml:space="preserve"> и</w:t>
      </w:r>
      <w:r w:rsidRPr="00C35728">
        <w:rPr>
          <w:i/>
          <w:sz w:val="28"/>
          <w:szCs w:val="28"/>
        </w:rPr>
        <w:t xml:space="preserve"> </w:t>
      </w:r>
      <w:r w:rsidR="00155F1D" w:rsidRPr="00C35728">
        <w:rPr>
          <w:i/>
          <w:sz w:val="28"/>
          <w:szCs w:val="28"/>
        </w:rPr>
        <w:t>кланяются друг другу</w:t>
      </w:r>
      <w:r w:rsidR="004000C1" w:rsidRPr="00C35728">
        <w:rPr>
          <w:i/>
          <w:sz w:val="28"/>
          <w:szCs w:val="28"/>
        </w:rPr>
        <w:t xml:space="preserve">. </w:t>
      </w:r>
      <w:r w:rsidR="004000C1" w:rsidRPr="00C35728">
        <w:rPr>
          <w:b/>
          <w:i/>
          <w:sz w:val="28"/>
          <w:szCs w:val="28"/>
        </w:rPr>
        <w:t>Д</w:t>
      </w:r>
      <w:r w:rsidR="00155F1D" w:rsidRPr="00C35728">
        <w:rPr>
          <w:b/>
          <w:i/>
          <w:sz w:val="28"/>
          <w:szCs w:val="28"/>
        </w:rPr>
        <w:t>иакон</w:t>
      </w:r>
      <w:r w:rsidR="00B879B3">
        <w:rPr>
          <w:b/>
          <w:i/>
          <w:sz w:val="28"/>
        </w:rPr>
        <w:t xml:space="preserve"> </w:t>
      </w:r>
      <w:r w:rsidR="00B879B3">
        <w:rPr>
          <w:sz w:val="28"/>
        </w:rPr>
        <w:t xml:space="preserve">(а если его нет, то сам </w:t>
      </w:r>
      <w:r w:rsidR="00B879B3">
        <w:rPr>
          <w:b/>
          <w:i/>
          <w:sz w:val="28"/>
        </w:rPr>
        <w:t xml:space="preserve">священник) </w:t>
      </w:r>
      <w:r w:rsidR="00E12FF2" w:rsidRPr="00C35728">
        <w:rPr>
          <w:i/>
          <w:sz w:val="28"/>
          <w:szCs w:val="28"/>
        </w:rPr>
        <w:t>закрыва</w:t>
      </w:r>
      <w:r w:rsidR="00155F1D" w:rsidRPr="00C35728">
        <w:rPr>
          <w:i/>
          <w:sz w:val="28"/>
          <w:szCs w:val="28"/>
        </w:rPr>
        <w:t>ет</w:t>
      </w:r>
      <w:r w:rsidR="00E12FF2" w:rsidRPr="00C35728">
        <w:rPr>
          <w:i/>
          <w:sz w:val="28"/>
          <w:szCs w:val="28"/>
        </w:rPr>
        <w:t xml:space="preserve"> царские врата </w:t>
      </w:r>
      <w:r w:rsidR="0088005A" w:rsidRPr="00C35728">
        <w:rPr>
          <w:i/>
          <w:sz w:val="28"/>
          <w:szCs w:val="28"/>
        </w:rPr>
        <w:t xml:space="preserve">и </w:t>
      </w:r>
      <w:r w:rsidR="00EA0D3F" w:rsidRPr="00C35728">
        <w:rPr>
          <w:i/>
          <w:sz w:val="28"/>
          <w:szCs w:val="28"/>
        </w:rPr>
        <w:t>задёргивает</w:t>
      </w:r>
      <w:r w:rsidR="0088005A" w:rsidRPr="00C35728">
        <w:rPr>
          <w:i/>
          <w:sz w:val="28"/>
          <w:szCs w:val="28"/>
        </w:rPr>
        <w:t xml:space="preserve"> завес</w:t>
      </w:r>
      <w:r w:rsidR="00155F1D" w:rsidRPr="00C35728">
        <w:rPr>
          <w:i/>
          <w:sz w:val="28"/>
          <w:szCs w:val="28"/>
        </w:rPr>
        <w:t>у</w:t>
      </w:r>
      <w:r w:rsidR="0088005A" w:rsidRPr="00C35728">
        <w:rPr>
          <w:i/>
          <w:sz w:val="28"/>
          <w:szCs w:val="28"/>
        </w:rPr>
        <w:t>.</w:t>
      </w:r>
    </w:p>
    <w:p w:rsidR="002D1AC7" w:rsidRDefault="002D1AC7" w:rsidP="00D74B2E">
      <w:pPr>
        <w:pStyle w:val="Iauiue3"/>
        <w:tabs>
          <w:tab w:val="left" w:pos="426"/>
        </w:tabs>
        <w:jc w:val="center"/>
        <w:outlineLvl w:val="0"/>
        <w:rPr>
          <w:b/>
          <w:sz w:val="28"/>
        </w:rPr>
      </w:pPr>
    </w:p>
    <w:p w:rsidR="00567E02" w:rsidRDefault="00567E02" w:rsidP="00D74B2E">
      <w:pPr>
        <w:pStyle w:val="Iauiue3"/>
        <w:tabs>
          <w:tab w:val="left" w:pos="426"/>
        </w:tabs>
        <w:jc w:val="center"/>
        <w:outlineLvl w:val="0"/>
        <w:rPr>
          <w:b/>
          <w:sz w:val="32"/>
          <w:szCs w:val="32"/>
        </w:rPr>
      </w:pPr>
    </w:p>
    <w:p w:rsidR="00790A06" w:rsidRPr="00AF2EAC" w:rsidRDefault="009131EC" w:rsidP="00D74B2E">
      <w:pPr>
        <w:pStyle w:val="Iauiue3"/>
        <w:tabs>
          <w:tab w:val="left" w:pos="426"/>
        </w:tabs>
        <w:jc w:val="center"/>
        <w:outlineLvl w:val="0"/>
        <w:rPr>
          <w:b/>
          <w:sz w:val="32"/>
          <w:szCs w:val="32"/>
        </w:rPr>
      </w:pPr>
      <w:r w:rsidRPr="00AF2EAC">
        <w:rPr>
          <w:b/>
          <w:sz w:val="32"/>
          <w:szCs w:val="32"/>
        </w:rPr>
        <w:t xml:space="preserve">ПОСЛЕДОВАНИЕ </w:t>
      </w:r>
      <w:r w:rsidR="006557A2" w:rsidRPr="00AF2EAC">
        <w:rPr>
          <w:b/>
          <w:sz w:val="32"/>
          <w:szCs w:val="32"/>
        </w:rPr>
        <w:t>МАЛО</w:t>
      </w:r>
      <w:r w:rsidRPr="00AF2EAC">
        <w:rPr>
          <w:b/>
          <w:sz w:val="32"/>
          <w:szCs w:val="32"/>
        </w:rPr>
        <w:t>ГО ПОВЕЧЕРИЯ</w:t>
      </w:r>
    </w:p>
    <w:p w:rsidR="006557A2" w:rsidRDefault="006557A2" w:rsidP="006557A2">
      <w:pPr>
        <w:pStyle w:val="Iauiue3"/>
        <w:jc w:val="center"/>
        <w:rPr>
          <w:b/>
          <w:sz w:val="28"/>
        </w:rPr>
      </w:pPr>
    </w:p>
    <w:p w:rsidR="003961B8" w:rsidRPr="00C35728" w:rsidRDefault="003D6846" w:rsidP="00001D4D">
      <w:pPr>
        <w:tabs>
          <w:tab w:val="left" w:pos="426"/>
        </w:tabs>
        <w:jc w:val="both"/>
        <w:rPr>
          <w:sz w:val="28"/>
          <w:szCs w:val="28"/>
        </w:rPr>
      </w:pPr>
      <w:r w:rsidRPr="00C35728">
        <w:t xml:space="preserve">       </w:t>
      </w:r>
      <w:r w:rsidR="00670941">
        <w:t xml:space="preserve"> </w:t>
      </w:r>
      <w:r w:rsidR="003961B8" w:rsidRPr="00C35728">
        <w:rPr>
          <w:sz w:val="28"/>
          <w:szCs w:val="28"/>
        </w:rPr>
        <w:t xml:space="preserve">Устав </w:t>
      </w:r>
      <w:r w:rsidRPr="00C35728">
        <w:rPr>
          <w:sz w:val="28"/>
          <w:szCs w:val="28"/>
        </w:rPr>
        <w:t xml:space="preserve">совершения </w:t>
      </w:r>
      <w:r w:rsidRPr="00C35728">
        <w:rPr>
          <w:b/>
          <w:sz w:val="28"/>
          <w:szCs w:val="28"/>
        </w:rPr>
        <w:t>малого повечерия</w:t>
      </w:r>
      <w:r w:rsidRPr="00C35728">
        <w:rPr>
          <w:i/>
          <w:sz w:val="28"/>
          <w:szCs w:val="28"/>
        </w:rPr>
        <w:t xml:space="preserve"> </w:t>
      </w:r>
      <w:r w:rsidR="003961B8" w:rsidRPr="00C35728">
        <w:rPr>
          <w:sz w:val="28"/>
          <w:szCs w:val="28"/>
        </w:rPr>
        <w:t xml:space="preserve">находится в </w:t>
      </w:r>
      <w:r w:rsidR="003961B8" w:rsidRPr="00D35B25">
        <w:rPr>
          <w:sz w:val="28"/>
          <w:szCs w:val="28"/>
        </w:rPr>
        <w:t>Часослове</w:t>
      </w:r>
      <w:r w:rsidR="003961B8" w:rsidRPr="00C35728">
        <w:rPr>
          <w:sz w:val="28"/>
          <w:szCs w:val="28"/>
        </w:rPr>
        <w:t xml:space="preserve"> и в </w:t>
      </w:r>
      <w:r w:rsidR="003961B8" w:rsidRPr="00D35B25">
        <w:rPr>
          <w:sz w:val="28"/>
          <w:szCs w:val="28"/>
        </w:rPr>
        <w:t xml:space="preserve">Октоихе </w:t>
      </w:r>
      <w:r w:rsidR="00C664A7">
        <w:rPr>
          <w:sz w:val="28"/>
          <w:szCs w:val="28"/>
        </w:rPr>
        <w:t xml:space="preserve"> </w:t>
      </w:r>
      <w:r w:rsidR="00BC394E" w:rsidRPr="00BC394E">
        <w:rPr>
          <w:sz w:val="28"/>
          <w:szCs w:val="28"/>
        </w:rPr>
        <w:t xml:space="preserve">             </w:t>
      </w:r>
      <w:r w:rsidR="00C664A7">
        <w:rPr>
          <w:sz w:val="28"/>
          <w:szCs w:val="28"/>
        </w:rPr>
        <w:t xml:space="preserve">          </w:t>
      </w:r>
      <w:r w:rsidR="003961B8" w:rsidRPr="00D35B25">
        <w:rPr>
          <w:sz w:val="28"/>
          <w:szCs w:val="28"/>
        </w:rPr>
        <w:t>«в субботу на повечерии»</w:t>
      </w:r>
      <w:r w:rsidR="003961B8" w:rsidRPr="00C35728">
        <w:rPr>
          <w:sz w:val="28"/>
          <w:szCs w:val="28"/>
        </w:rPr>
        <w:t xml:space="preserve">. Краткие замечания о нем сделаны в </w:t>
      </w:r>
      <w:r w:rsidR="003961B8" w:rsidRPr="00C35728">
        <w:rPr>
          <w:b/>
          <w:sz w:val="28"/>
          <w:szCs w:val="28"/>
        </w:rPr>
        <w:t>7</w:t>
      </w:r>
      <w:r w:rsidR="003961B8" w:rsidRPr="00C35728">
        <w:rPr>
          <w:sz w:val="28"/>
          <w:szCs w:val="28"/>
        </w:rPr>
        <w:t xml:space="preserve"> и </w:t>
      </w:r>
      <w:r w:rsidR="003961B8" w:rsidRPr="00C35728">
        <w:rPr>
          <w:b/>
          <w:sz w:val="28"/>
          <w:szCs w:val="28"/>
        </w:rPr>
        <w:t>9</w:t>
      </w:r>
      <w:r w:rsidR="003961B8" w:rsidRPr="00C35728">
        <w:rPr>
          <w:sz w:val="28"/>
          <w:szCs w:val="28"/>
        </w:rPr>
        <w:t xml:space="preserve"> главах </w:t>
      </w:r>
      <w:r w:rsidR="003961B8" w:rsidRPr="00C35728">
        <w:rPr>
          <w:b/>
          <w:sz w:val="28"/>
          <w:szCs w:val="28"/>
        </w:rPr>
        <w:t>Типикона</w:t>
      </w:r>
      <w:r w:rsidR="003961B8" w:rsidRPr="007837B7">
        <w:rPr>
          <w:b/>
          <w:sz w:val="28"/>
          <w:szCs w:val="28"/>
        </w:rPr>
        <w:t>.</w:t>
      </w:r>
      <w:r w:rsidR="003961B8" w:rsidRPr="00C35728">
        <w:rPr>
          <w:sz w:val="28"/>
          <w:szCs w:val="28"/>
        </w:rPr>
        <w:t xml:space="preserve"> Последование </w:t>
      </w:r>
      <w:r w:rsidR="003961B8" w:rsidRPr="00C35728">
        <w:rPr>
          <w:b/>
          <w:sz w:val="28"/>
          <w:szCs w:val="28"/>
        </w:rPr>
        <w:t>малого повечерия</w:t>
      </w:r>
      <w:r w:rsidR="003961B8" w:rsidRPr="00C35728">
        <w:rPr>
          <w:sz w:val="28"/>
          <w:szCs w:val="28"/>
        </w:rPr>
        <w:t xml:space="preserve"> полностью содержится только в </w:t>
      </w:r>
      <w:r w:rsidR="003961B8" w:rsidRPr="00DB638F">
        <w:rPr>
          <w:sz w:val="28"/>
          <w:szCs w:val="28"/>
        </w:rPr>
        <w:t>Следованной Псалтири</w:t>
      </w:r>
      <w:r w:rsidRPr="00C35728">
        <w:rPr>
          <w:sz w:val="28"/>
          <w:szCs w:val="28"/>
        </w:rPr>
        <w:t xml:space="preserve"> и </w:t>
      </w:r>
      <w:r w:rsidRPr="00DB638F">
        <w:rPr>
          <w:sz w:val="28"/>
          <w:szCs w:val="28"/>
        </w:rPr>
        <w:t>Каноннике</w:t>
      </w:r>
      <w:r w:rsidR="003961B8" w:rsidRPr="00C35728">
        <w:rPr>
          <w:sz w:val="28"/>
          <w:szCs w:val="28"/>
        </w:rPr>
        <w:t xml:space="preserve">, а в </w:t>
      </w:r>
      <w:r w:rsidR="003961B8" w:rsidRPr="00DB638F">
        <w:rPr>
          <w:sz w:val="28"/>
          <w:szCs w:val="28"/>
        </w:rPr>
        <w:t xml:space="preserve">Часослове </w:t>
      </w:r>
      <w:r w:rsidR="003961B8" w:rsidRPr="00C35728">
        <w:rPr>
          <w:sz w:val="28"/>
          <w:szCs w:val="28"/>
        </w:rPr>
        <w:t xml:space="preserve">дано неполное последование со ссылками на молитвословия из </w:t>
      </w:r>
      <w:r w:rsidR="003961B8" w:rsidRPr="00C35728">
        <w:rPr>
          <w:b/>
          <w:sz w:val="28"/>
          <w:szCs w:val="28"/>
        </w:rPr>
        <w:t>Великого повечерия</w:t>
      </w:r>
      <w:r w:rsidR="003961B8" w:rsidRPr="00C35728">
        <w:rPr>
          <w:sz w:val="28"/>
          <w:szCs w:val="28"/>
        </w:rPr>
        <w:t xml:space="preserve"> и </w:t>
      </w:r>
      <w:r w:rsidR="003961B8" w:rsidRPr="00C35728">
        <w:rPr>
          <w:b/>
          <w:sz w:val="28"/>
          <w:szCs w:val="28"/>
        </w:rPr>
        <w:t>вседневной полунощницы</w:t>
      </w:r>
      <w:r w:rsidR="003961B8" w:rsidRPr="00DB638F">
        <w:rPr>
          <w:b/>
          <w:sz w:val="28"/>
          <w:szCs w:val="28"/>
        </w:rPr>
        <w:t>.</w:t>
      </w:r>
      <w:r w:rsidR="003961B8" w:rsidRPr="00C35728">
        <w:rPr>
          <w:sz w:val="28"/>
          <w:szCs w:val="28"/>
        </w:rPr>
        <w:t xml:space="preserve"> </w:t>
      </w:r>
    </w:p>
    <w:p w:rsidR="003961B8" w:rsidRPr="00C35728" w:rsidRDefault="003D6846" w:rsidP="00001D4D">
      <w:pPr>
        <w:tabs>
          <w:tab w:val="left" w:pos="426"/>
        </w:tabs>
        <w:jc w:val="both"/>
        <w:rPr>
          <w:sz w:val="28"/>
          <w:szCs w:val="28"/>
        </w:rPr>
      </w:pPr>
      <w:r w:rsidRPr="00C35728">
        <w:rPr>
          <w:sz w:val="28"/>
          <w:szCs w:val="28"/>
        </w:rPr>
        <w:t xml:space="preserve">      </w:t>
      </w:r>
      <w:r w:rsidR="003961B8" w:rsidRPr="00C35728">
        <w:rPr>
          <w:sz w:val="28"/>
          <w:szCs w:val="28"/>
        </w:rPr>
        <w:t xml:space="preserve">По указанию </w:t>
      </w:r>
      <w:r w:rsidR="003961B8" w:rsidRPr="00C35728">
        <w:rPr>
          <w:b/>
          <w:sz w:val="28"/>
          <w:szCs w:val="28"/>
        </w:rPr>
        <w:t xml:space="preserve">7 </w:t>
      </w:r>
      <w:r w:rsidR="003961B8" w:rsidRPr="00C35728">
        <w:rPr>
          <w:sz w:val="28"/>
          <w:szCs w:val="28"/>
        </w:rPr>
        <w:t xml:space="preserve">главы </w:t>
      </w:r>
      <w:r w:rsidR="003961B8" w:rsidRPr="00C35728">
        <w:rPr>
          <w:b/>
          <w:sz w:val="28"/>
          <w:szCs w:val="28"/>
        </w:rPr>
        <w:t>Типикона</w:t>
      </w:r>
      <w:r w:rsidR="003961B8" w:rsidRPr="00C35728">
        <w:rPr>
          <w:sz w:val="28"/>
          <w:szCs w:val="28"/>
        </w:rPr>
        <w:t xml:space="preserve"> </w:t>
      </w:r>
      <w:r w:rsidR="003961B8" w:rsidRPr="00C35728">
        <w:rPr>
          <w:b/>
          <w:sz w:val="28"/>
          <w:szCs w:val="28"/>
        </w:rPr>
        <w:t>малое повечерие</w:t>
      </w:r>
      <w:r w:rsidR="003961B8" w:rsidRPr="00C35728">
        <w:rPr>
          <w:sz w:val="28"/>
          <w:szCs w:val="28"/>
        </w:rPr>
        <w:t xml:space="preserve"> должно </w:t>
      </w:r>
      <w:r w:rsidRPr="00C35728">
        <w:rPr>
          <w:sz w:val="28"/>
          <w:szCs w:val="28"/>
        </w:rPr>
        <w:t>соверша</w:t>
      </w:r>
      <w:r w:rsidR="003961B8" w:rsidRPr="00C35728">
        <w:rPr>
          <w:sz w:val="28"/>
          <w:szCs w:val="28"/>
        </w:rPr>
        <w:t xml:space="preserve">ться в притворе. В настоящее же время </w:t>
      </w:r>
      <w:r w:rsidR="003961B8" w:rsidRPr="00C35728">
        <w:rPr>
          <w:b/>
          <w:sz w:val="28"/>
          <w:szCs w:val="28"/>
        </w:rPr>
        <w:t>малое повечерие</w:t>
      </w:r>
      <w:r w:rsidR="003961B8" w:rsidRPr="00C35728">
        <w:rPr>
          <w:sz w:val="28"/>
          <w:szCs w:val="28"/>
        </w:rPr>
        <w:t xml:space="preserve"> в большинстве случаев читается </w:t>
      </w:r>
      <w:r w:rsidR="003961B8" w:rsidRPr="00C35728">
        <w:rPr>
          <w:b/>
          <w:i/>
          <w:sz w:val="28"/>
          <w:szCs w:val="28"/>
        </w:rPr>
        <w:t>священнослужителями</w:t>
      </w:r>
      <w:r w:rsidR="003961B8" w:rsidRPr="00C35728">
        <w:rPr>
          <w:sz w:val="28"/>
          <w:szCs w:val="28"/>
        </w:rPr>
        <w:t xml:space="preserve"> келейно или </w:t>
      </w:r>
      <w:r w:rsidR="00C4040A" w:rsidRPr="00C35728">
        <w:rPr>
          <w:sz w:val="28"/>
          <w:szCs w:val="28"/>
        </w:rPr>
        <w:t xml:space="preserve">же </w:t>
      </w:r>
      <w:r w:rsidR="003961B8" w:rsidRPr="00C35728">
        <w:rPr>
          <w:sz w:val="28"/>
          <w:szCs w:val="28"/>
        </w:rPr>
        <w:t xml:space="preserve">входит в состав вечернего </w:t>
      </w:r>
      <w:r w:rsidR="003961B8" w:rsidRPr="00C35728">
        <w:rPr>
          <w:b/>
          <w:sz w:val="28"/>
          <w:szCs w:val="28"/>
        </w:rPr>
        <w:t>монашеского правила</w:t>
      </w:r>
      <w:r w:rsidR="003961B8" w:rsidRPr="00C35728">
        <w:rPr>
          <w:sz w:val="28"/>
          <w:szCs w:val="28"/>
        </w:rPr>
        <w:t xml:space="preserve"> </w:t>
      </w:r>
      <w:r w:rsidR="003961B8" w:rsidRPr="00AA0A7F">
        <w:rPr>
          <w:b/>
          <w:sz w:val="28"/>
          <w:szCs w:val="28"/>
        </w:rPr>
        <w:t>(</w:t>
      </w:r>
      <w:r w:rsidR="003961B8" w:rsidRPr="00C35728">
        <w:rPr>
          <w:b/>
          <w:sz w:val="28"/>
          <w:szCs w:val="28"/>
        </w:rPr>
        <w:t>малое повечерие</w:t>
      </w:r>
      <w:r w:rsidR="003961B8" w:rsidRPr="00C35728">
        <w:rPr>
          <w:sz w:val="28"/>
          <w:szCs w:val="28"/>
        </w:rPr>
        <w:t xml:space="preserve"> с </w:t>
      </w:r>
      <w:r w:rsidR="003961B8" w:rsidRPr="00C35728">
        <w:rPr>
          <w:b/>
          <w:sz w:val="28"/>
          <w:szCs w:val="28"/>
        </w:rPr>
        <w:t>3-мя</w:t>
      </w:r>
      <w:r w:rsidR="003961B8" w:rsidRPr="00C35728">
        <w:rPr>
          <w:sz w:val="28"/>
          <w:szCs w:val="28"/>
        </w:rPr>
        <w:t xml:space="preserve"> </w:t>
      </w:r>
      <w:r w:rsidR="003961B8" w:rsidRPr="00FA769A">
        <w:rPr>
          <w:b/>
          <w:sz w:val="28"/>
          <w:szCs w:val="28"/>
        </w:rPr>
        <w:t>канонами</w:t>
      </w:r>
      <w:r w:rsidR="003961B8" w:rsidRPr="00FA769A">
        <w:rPr>
          <w:sz w:val="28"/>
          <w:szCs w:val="28"/>
        </w:rPr>
        <w:t xml:space="preserve"> </w:t>
      </w:r>
      <w:r w:rsidR="003961B8" w:rsidRPr="00C35728">
        <w:rPr>
          <w:sz w:val="28"/>
          <w:szCs w:val="28"/>
        </w:rPr>
        <w:t xml:space="preserve">и </w:t>
      </w:r>
      <w:r w:rsidR="003961B8" w:rsidRPr="00C35728">
        <w:rPr>
          <w:b/>
          <w:sz w:val="28"/>
          <w:szCs w:val="28"/>
        </w:rPr>
        <w:t>вечерние молитвы</w:t>
      </w:r>
      <w:r w:rsidR="00221A3A" w:rsidRPr="00AA0A7F">
        <w:rPr>
          <w:b/>
          <w:sz w:val="28"/>
          <w:szCs w:val="28"/>
        </w:rPr>
        <w:t>)</w:t>
      </w:r>
      <w:r w:rsidR="00221A3A">
        <w:rPr>
          <w:sz w:val="28"/>
          <w:szCs w:val="28"/>
        </w:rPr>
        <w:t xml:space="preserve"> и совершается в храме, </w:t>
      </w:r>
      <w:r w:rsidR="003961B8" w:rsidRPr="00C35728">
        <w:rPr>
          <w:sz w:val="28"/>
          <w:szCs w:val="28"/>
        </w:rPr>
        <w:t>а не в притворе.</w:t>
      </w:r>
    </w:p>
    <w:p w:rsidR="003961B8" w:rsidRPr="00C35728" w:rsidRDefault="003D6846" w:rsidP="004150FC">
      <w:pPr>
        <w:tabs>
          <w:tab w:val="left" w:pos="426"/>
        </w:tabs>
        <w:jc w:val="both"/>
        <w:rPr>
          <w:b/>
          <w:sz w:val="28"/>
          <w:szCs w:val="28"/>
        </w:rPr>
      </w:pPr>
      <w:r w:rsidRPr="00C35728">
        <w:rPr>
          <w:b/>
          <w:i/>
          <w:sz w:val="28"/>
          <w:szCs w:val="28"/>
        </w:rPr>
        <w:t xml:space="preserve">    </w:t>
      </w:r>
      <w:r w:rsidR="00570DBA" w:rsidRPr="00C35728">
        <w:rPr>
          <w:b/>
          <w:i/>
          <w:sz w:val="28"/>
          <w:szCs w:val="28"/>
        </w:rPr>
        <w:t xml:space="preserve">  </w:t>
      </w:r>
      <w:r w:rsidR="00A61292" w:rsidRPr="00C35728">
        <w:rPr>
          <w:sz w:val="28"/>
          <w:szCs w:val="28"/>
        </w:rPr>
        <w:t>Перед началом</w:t>
      </w:r>
      <w:r w:rsidRPr="00C35728">
        <w:rPr>
          <w:b/>
          <w:i/>
          <w:sz w:val="28"/>
          <w:szCs w:val="28"/>
        </w:rPr>
        <w:t xml:space="preserve"> </w:t>
      </w:r>
      <w:r w:rsidR="00A61292" w:rsidRPr="00C35728">
        <w:rPr>
          <w:b/>
          <w:sz w:val="28"/>
          <w:szCs w:val="28"/>
        </w:rPr>
        <w:t>малого повечерия</w:t>
      </w:r>
      <w:r w:rsidR="004150FC">
        <w:rPr>
          <w:sz w:val="28"/>
          <w:szCs w:val="28"/>
        </w:rPr>
        <w:t xml:space="preserve"> </w:t>
      </w:r>
      <w:r w:rsidR="00A61292" w:rsidRPr="00C35728">
        <w:rPr>
          <w:b/>
          <w:i/>
          <w:sz w:val="28"/>
          <w:szCs w:val="28"/>
        </w:rPr>
        <w:t>с</w:t>
      </w:r>
      <w:r w:rsidR="003961B8" w:rsidRPr="00C35728">
        <w:rPr>
          <w:b/>
          <w:i/>
          <w:sz w:val="28"/>
          <w:szCs w:val="28"/>
        </w:rPr>
        <w:t xml:space="preserve">вященник </w:t>
      </w:r>
      <w:r w:rsidR="003961B8" w:rsidRPr="00C35728">
        <w:rPr>
          <w:sz w:val="28"/>
          <w:szCs w:val="28"/>
        </w:rPr>
        <w:t>облачается в епитрахиль и поручи</w:t>
      </w:r>
      <w:r w:rsidR="008E52E7" w:rsidRPr="00C35728">
        <w:rPr>
          <w:sz w:val="28"/>
          <w:szCs w:val="28"/>
        </w:rPr>
        <w:t xml:space="preserve"> (согласно установившейся повсеместной практике)</w:t>
      </w:r>
      <w:r w:rsidR="003961B8" w:rsidRPr="00C35728">
        <w:rPr>
          <w:sz w:val="28"/>
          <w:szCs w:val="28"/>
        </w:rPr>
        <w:t xml:space="preserve">, крестится, целует край </w:t>
      </w:r>
      <w:r w:rsidR="00C4040A" w:rsidRPr="00C35728">
        <w:rPr>
          <w:sz w:val="28"/>
          <w:szCs w:val="28"/>
        </w:rPr>
        <w:t xml:space="preserve">святого </w:t>
      </w:r>
      <w:r w:rsidR="003961B8" w:rsidRPr="00C35728">
        <w:rPr>
          <w:sz w:val="28"/>
          <w:szCs w:val="28"/>
        </w:rPr>
        <w:t xml:space="preserve">престола и </w:t>
      </w:r>
      <w:r w:rsidR="003961B8" w:rsidRPr="00221A3A">
        <w:rPr>
          <w:sz w:val="28"/>
          <w:szCs w:val="28"/>
        </w:rPr>
        <w:t>Евангелие</w:t>
      </w:r>
      <w:r w:rsidR="004150FC">
        <w:rPr>
          <w:sz w:val="28"/>
          <w:szCs w:val="28"/>
        </w:rPr>
        <w:t xml:space="preserve"> и</w:t>
      </w:r>
      <w:r w:rsidR="003961B8" w:rsidRPr="00C35728">
        <w:rPr>
          <w:sz w:val="28"/>
          <w:szCs w:val="28"/>
        </w:rPr>
        <w:t xml:space="preserve"> снова крестится</w:t>
      </w:r>
      <w:r w:rsidR="004150FC">
        <w:rPr>
          <w:sz w:val="28"/>
          <w:szCs w:val="28"/>
        </w:rPr>
        <w:t>. Затем</w:t>
      </w:r>
      <w:r w:rsidR="003961B8" w:rsidRPr="00C35728">
        <w:rPr>
          <w:sz w:val="28"/>
          <w:szCs w:val="28"/>
        </w:rPr>
        <w:t xml:space="preserve"> при закрытой завесе царских врат, </w:t>
      </w:r>
      <w:r w:rsidR="004150FC">
        <w:rPr>
          <w:sz w:val="28"/>
          <w:szCs w:val="28"/>
        </w:rPr>
        <w:t xml:space="preserve">он </w:t>
      </w:r>
      <w:r w:rsidR="003961B8" w:rsidRPr="00C35728">
        <w:rPr>
          <w:sz w:val="28"/>
          <w:szCs w:val="28"/>
        </w:rPr>
        <w:t xml:space="preserve">выходит северной дверью на солею. Сотворив три поклона перед царскими вратами, </w:t>
      </w:r>
      <w:r w:rsidR="004150FC">
        <w:rPr>
          <w:b/>
          <w:i/>
          <w:sz w:val="28"/>
          <w:szCs w:val="28"/>
        </w:rPr>
        <w:t>священник</w:t>
      </w:r>
      <w:r w:rsidR="003961B8" w:rsidRPr="00C35728">
        <w:rPr>
          <w:sz w:val="28"/>
          <w:szCs w:val="28"/>
        </w:rPr>
        <w:t xml:space="preserve"> возглашает: </w:t>
      </w:r>
      <w:r w:rsidR="003961B8" w:rsidRPr="00C35728">
        <w:rPr>
          <w:b/>
          <w:sz w:val="28"/>
          <w:szCs w:val="28"/>
        </w:rPr>
        <w:t>«Благословен Бог наш...»</w:t>
      </w:r>
      <w:r w:rsidR="003961B8" w:rsidRPr="007837B7">
        <w:rPr>
          <w:b/>
          <w:sz w:val="28"/>
          <w:szCs w:val="28"/>
        </w:rPr>
        <w:t>.</w:t>
      </w:r>
    </w:p>
    <w:p w:rsidR="003961B8" w:rsidRPr="00C35728" w:rsidRDefault="003D6846" w:rsidP="007837B7">
      <w:pPr>
        <w:tabs>
          <w:tab w:val="left" w:pos="426"/>
        </w:tabs>
        <w:jc w:val="both"/>
        <w:rPr>
          <w:i/>
          <w:sz w:val="28"/>
          <w:szCs w:val="28"/>
        </w:rPr>
      </w:pPr>
      <w:r w:rsidRPr="00C35728">
        <w:rPr>
          <w:b/>
          <w:i/>
          <w:sz w:val="28"/>
          <w:szCs w:val="28"/>
          <w:u w:val="words"/>
        </w:rPr>
        <w:lastRenderedPageBreak/>
        <w:t xml:space="preserve"> </w:t>
      </w:r>
      <w:r w:rsidR="00221A3A">
        <w:rPr>
          <w:b/>
          <w:i/>
          <w:sz w:val="28"/>
          <w:szCs w:val="28"/>
          <w:u w:val="words"/>
        </w:rPr>
        <w:t xml:space="preserve">  </w:t>
      </w:r>
      <w:r w:rsidRPr="00C35728">
        <w:rPr>
          <w:b/>
          <w:i/>
          <w:sz w:val="28"/>
          <w:szCs w:val="28"/>
          <w:u w:val="words"/>
        </w:rPr>
        <w:t xml:space="preserve">   </w:t>
      </w:r>
      <w:r w:rsidR="003961B8" w:rsidRPr="00C35728">
        <w:rPr>
          <w:b/>
          <w:i/>
          <w:sz w:val="28"/>
          <w:szCs w:val="28"/>
          <w:u w:val="words"/>
        </w:rPr>
        <w:t>Примечание</w:t>
      </w:r>
      <w:r w:rsidR="007837B7">
        <w:rPr>
          <w:b/>
          <w:i/>
          <w:sz w:val="28"/>
          <w:szCs w:val="28"/>
          <w:u w:val="words"/>
        </w:rPr>
        <w:t>.</w:t>
      </w:r>
      <w:r w:rsidR="003961B8" w:rsidRPr="00C35728">
        <w:rPr>
          <w:b/>
          <w:i/>
          <w:sz w:val="28"/>
          <w:szCs w:val="28"/>
        </w:rPr>
        <w:t xml:space="preserve"> </w:t>
      </w:r>
      <w:r w:rsidR="003961B8" w:rsidRPr="00C35728">
        <w:rPr>
          <w:i/>
          <w:sz w:val="28"/>
          <w:szCs w:val="28"/>
        </w:rPr>
        <w:t>Такое начало</w:t>
      </w:r>
      <w:r w:rsidR="003961B8" w:rsidRPr="00C35728">
        <w:rPr>
          <w:b/>
          <w:i/>
          <w:sz w:val="28"/>
          <w:szCs w:val="28"/>
        </w:rPr>
        <w:t xml:space="preserve"> </w:t>
      </w:r>
      <w:r w:rsidR="003961B8" w:rsidRPr="00C35728">
        <w:rPr>
          <w:b/>
          <w:sz w:val="28"/>
          <w:szCs w:val="28"/>
        </w:rPr>
        <w:t>малого повечерия</w:t>
      </w:r>
      <w:r w:rsidR="003961B8" w:rsidRPr="00C35728">
        <w:rPr>
          <w:i/>
          <w:sz w:val="28"/>
          <w:szCs w:val="28"/>
        </w:rPr>
        <w:t xml:space="preserve"> положено в том случае, если оно совершается после </w:t>
      </w:r>
      <w:r w:rsidR="003961B8" w:rsidRPr="00C35728">
        <w:rPr>
          <w:b/>
          <w:sz w:val="28"/>
          <w:szCs w:val="28"/>
        </w:rPr>
        <w:t>великой вечерни</w:t>
      </w:r>
      <w:r w:rsidR="003961B8" w:rsidRPr="00C35728">
        <w:rPr>
          <w:i/>
          <w:sz w:val="28"/>
          <w:szCs w:val="28"/>
        </w:rPr>
        <w:t xml:space="preserve"> или же отдельно, в </w:t>
      </w:r>
      <w:r w:rsidR="00EA0D3F" w:rsidRPr="00C35728">
        <w:rPr>
          <w:i/>
          <w:sz w:val="28"/>
          <w:szCs w:val="28"/>
        </w:rPr>
        <w:t>своё</w:t>
      </w:r>
      <w:r w:rsidR="003961B8" w:rsidRPr="00C35728">
        <w:rPr>
          <w:i/>
          <w:sz w:val="28"/>
          <w:szCs w:val="28"/>
        </w:rPr>
        <w:t xml:space="preserve"> время, но не сразу же за </w:t>
      </w:r>
      <w:r w:rsidR="003961B8" w:rsidRPr="00C35728">
        <w:rPr>
          <w:b/>
          <w:sz w:val="28"/>
          <w:szCs w:val="28"/>
        </w:rPr>
        <w:t>вечерней</w:t>
      </w:r>
      <w:r w:rsidR="003961B8" w:rsidRPr="007837B7">
        <w:rPr>
          <w:b/>
          <w:sz w:val="28"/>
          <w:szCs w:val="28"/>
        </w:rPr>
        <w:t>.</w:t>
      </w:r>
      <w:r w:rsidR="003961B8" w:rsidRPr="00C35728">
        <w:rPr>
          <w:i/>
          <w:sz w:val="28"/>
          <w:szCs w:val="28"/>
        </w:rPr>
        <w:t xml:space="preserve"> Если же перед </w:t>
      </w:r>
      <w:r w:rsidR="003961B8" w:rsidRPr="00C35728">
        <w:rPr>
          <w:b/>
          <w:sz w:val="28"/>
          <w:szCs w:val="28"/>
        </w:rPr>
        <w:t>малым повечерием</w:t>
      </w:r>
      <w:r w:rsidR="003961B8" w:rsidRPr="00C35728">
        <w:rPr>
          <w:i/>
          <w:sz w:val="28"/>
          <w:szCs w:val="28"/>
        </w:rPr>
        <w:t xml:space="preserve"> совершалась</w:t>
      </w:r>
      <w:r w:rsidR="003961B8" w:rsidRPr="00C35728">
        <w:rPr>
          <w:b/>
          <w:i/>
          <w:sz w:val="28"/>
          <w:szCs w:val="28"/>
        </w:rPr>
        <w:t xml:space="preserve"> </w:t>
      </w:r>
      <w:r w:rsidR="003961B8" w:rsidRPr="00C35728">
        <w:rPr>
          <w:b/>
          <w:sz w:val="28"/>
          <w:szCs w:val="28"/>
        </w:rPr>
        <w:t>вседневная вечерня</w:t>
      </w:r>
      <w:r w:rsidR="003961B8" w:rsidRPr="007837B7">
        <w:rPr>
          <w:b/>
          <w:sz w:val="28"/>
          <w:szCs w:val="28"/>
        </w:rPr>
        <w:t>,</w:t>
      </w:r>
      <w:r w:rsidR="003961B8" w:rsidRPr="00C35728">
        <w:rPr>
          <w:sz w:val="28"/>
          <w:szCs w:val="28"/>
        </w:rPr>
        <w:t xml:space="preserve"> </w:t>
      </w:r>
      <w:r w:rsidR="003961B8" w:rsidRPr="007837B7">
        <w:rPr>
          <w:i/>
          <w:sz w:val="28"/>
          <w:szCs w:val="28"/>
        </w:rPr>
        <w:t>то</w:t>
      </w:r>
      <w:r w:rsidR="003961B8" w:rsidRPr="00C35728">
        <w:rPr>
          <w:sz w:val="28"/>
          <w:szCs w:val="28"/>
        </w:rPr>
        <w:t xml:space="preserve"> </w:t>
      </w:r>
      <w:r w:rsidR="003961B8" w:rsidRPr="00C35728">
        <w:rPr>
          <w:b/>
          <w:i/>
          <w:sz w:val="28"/>
          <w:szCs w:val="28"/>
        </w:rPr>
        <w:t xml:space="preserve">священник </w:t>
      </w:r>
      <w:r w:rsidR="003961B8" w:rsidRPr="00C35728">
        <w:rPr>
          <w:i/>
          <w:sz w:val="28"/>
          <w:szCs w:val="28"/>
        </w:rPr>
        <w:t xml:space="preserve">после произнесения </w:t>
      </w:r>
      <w:r w:rsidR="003961B8" w:rsidRPr="00C35728">
        <w:rPr>
          <w:b/>
          <w:i/>
          <w:sz w:val="28"/>
          <w:szCs w:val="28"/>
        </w:rPr>
        <w:t>отпуста</w:t>
      </w:r>
      <w:r w:rsidR="003961B8" w:rsidRPr="00C35728">
        <w:rPr>
          <w:i/>
          <w:sz w:val="28"/>
          <w:szCs w:val="28"/>
        </w:rPr>
        <w:t xml:space="preserve"> </w:t>
      </w:r>
      <w:r w:rsidR="003961B8" w:rsidRPr="00C35728">
        <w:rPr>
          <w:b/>
          <w:sz w:val="28"/>
          <w:szCs w:val="28"/>
        </w:rPr>
        <w:t>вечерни</w:t>
      </w:r>
      <w:r w:rsidR="003961B8" w:rsidRPr="00C35728">
        <w:rPr>
          <w:i/>
          <w:sz w:val="28"/>
          <w:szCs w:val="28"/>
        </w:rPr>
        <w:t xml:space="preserve"> в алтарь не уходит, а сразу же на солее полагает начало</w:t>
      </w:r>
      <w:r w:rsidR="003961B8" w:rsidRPr="00C35728">
        <w:rPr>
          <w:sz w:val="28"/>
          <w:szCs w:val="28"/>
        </w:rPr>
        <w:t xml:space="preserve"> </w:t>
      </w:r>
      <w:r w:rsidR="003961B8" w:rsidRPr="00C35728">
        <w:rPr>
          <w:b/>
          <w:sz w:val="28"/>
          <w:szCs w:val="28"/>
        </w:rPr>
        <w:t>малого повечерия: «Благословен Бог наш...»</w:t>
      </w:r>
      <w:r w:rsidR="003961B8" w:rsidRPr="007837B7">
        <w:rPr>
          <w:b/>
          <w:sz w:val="28"/>
          <w:szCs w:val="28"/>
        </w:rPr>
        <w:t>.</w:t>
      </w:r>
      <w:r w:rsidR="003961B8" w:rsidRPr="00C35728">
        <w:rPr>
          <w:b/>
          <w:sz w:val="28"/>
          <w:szCs w:val="28"/>
        </w:rPr>
        <w:t xml:space="preserve"> </w:t>
      </w:r>
      <w:r w:rsidR="003961B8" w:rsidRPr="00C35728">
        <w:rPr>
          <w:i/>
          <w:sz w:val="28"/>
          <w:szCs w:val="28"/>
        </w:rPr>
        <w:t xml:space="preserve">После </w:t>
      </w:r>
      <w:r w:rsidR="00EA0D3F" w:rsidRPr="00C35728">
        <w:rPr>
          <w:i/>
          <w:sz w:val="28"/>
          <w:szCs w:val="28"/>
        </w:rPr>
        <w:t>трёх</w:t>
      </w:r>
      <w:r w:rsidR="003961B8" w:rsidRPr="00C35728">
        <w:rPr>
          <w:i/>
          <w:sz w:val="28"/>
          <w:szCs w:val="28"/>
        </w:rPr>
        <w:t xml:space="preserve"> поясных поклонов на </w:t>
      </w:r>
      <w:r w:rsidR="003961B8" w:rsidRPr="00C35728">
        <w:rPr>
          <w:b/>
          <w:sz w:val="28"/>
          <w:szCs w:val="28"/>
        </w:rPr>
        <w:t xml:space="preserve">«Приидите, </w:t>
      </w:r>
      <w:r w:rsidRPr="00C35728">
        <w:rPr>
          <w:b/>
          <w:sz w:val="28"/>
          <w:szCs w:val="28"/>
        </w:rPr>
        <w:t>п</w:t>
      </w:r>
      <w:r w:rsidR="003961B8" w:rsidRPr="00C35728">
        <w:rPr>
          <w:b/>
          <w:sz w:val="28"/>
          <w:szCs w:val="28"/>
        </w:rPr>
        <w:t xml:space="preserve">оклонимся…» </w:t>
      </w:r>
      <w:r w:rsidR="003961B8" w:rsidRPr="00C35728">
        <w:rPr>
          <w:i/>
          <w:sz w:val="28"/>
          <w:szCs w:val="28"/>
        </w:rPr>
        <w:t xml:space="preserve">он уходит северной дверью </w:t>
      </w:r>
      <w:r w:rsidR="00EB7CF4">
        <w:rPr>
          <w:i/>
          <w:sz w:val="28"/>
          <w:szCs w:val="28"/>
        </w:rPr>
        <w:t xml:space="preserve">     </w:t>
      </w:r>
      <w:r w:rsidR="00BC394E" w:rsidRPr="00BC394E">
        <w:rPr>
          <w:i/>
          <w:sz w:val="28"/>
          <w:szCs w:val="28"/>
        </w:rPr>
        <w:t xml:space="preserve">      </w:t>
      </w:r>
      <w:r w:rsidR="00EB7CF4">
        <w:rPr>
          <w:i/>
          <w:sz w:val="28"/>
          <w:szCs w:val="28"/>
        </w:rPr>
        <w:t xml:space="preserve">        </w:t>
      </w:r>
      <w:r w:rsidR="003961B8" w:rsidRPr="00C35728">
        <w:rPr>
          <w:i/>
          <w:sz w:val="28"/>
          <w:szCs w:val="28"/>
        </w:rPr>
        <w:t xml:space="preserve">в алтарь, </w:t>
      </w:r>
      <w:r w:rsidR="00EA0D3F" w:rsidRPr="00C35728">
        <w:rPr>
          <w:i/>
          <w:sz w:val="28"/>
          <w:szCs w:val="28"/>
        </w:rPr>
        <w:t>где,</w:t>
      </w:r>
      <w:r w:rsidR="003961B8" w:rsidRPr="00C35728">
        <w:rPr>
          <w:i/>
          <w:sz w:val="28"/>
          <w:szCs w:val="28"/>
        </w:rPr>
        <w:t xml:space="preserve"> закрыв завесу, крестится, целует край престола и</w:t>
      </w:r>
      <w:r w:rsidR="00221A3A">
        <w:rPr>
          <w:i/>
          <w:sz w:val="28"/>
          <w:szCs w:val="28"/>
        </w:rPr>
        <w:t xml:space="preserve"> </w:t>
      </w:r>
      <w:r w:rsidR="003961B8" w:rsidRPr="00D35B25">
        <w:rPr>
          <w:i/>
          <w:sz w:val="28"/>
          <w:szCs w:val="28"/>
        </w:rPr>
        <w:t>Евангелие</w:t>
      </w:r>
      <w:r w:rsidR="003961B8" w:rsidRPr="00C35728">
        <w:rPr>
          <w:i/>
          <w:sz w:val="28"/>
          <w:szCs w:val="28"/>
        </w:rPr>
        <w:t xml:space="preserve">, снова крестится, покрывает престол покрывалом и </w:t>
      </w:r>
      <w:r w:rsidRPr="00C35728">
        <w:rPr>
          <w:i/>
          <w:sz w:val="28"/>
          <w:szCs w:val="28"/>
        </w:rPr>
        <w:t>снимает</w:t>
      </w:r>
      <w:r w:rsidR="003961B8" w:rsidRPr="00C35728">
        <w:rPr>
          <w:i/>
          <w:sz w:val="28"/>
          <w:szCs w:val="28"/>
        </w:rPr>
        <w:t xml:space="preserve"> фелонь.</w:t>
      </w:r>
    </w:p>
    <w:p w:rsidR="004150FC" w:rsidRDefault="003D6846" w:rsidP="00C664A7">
      <w:pPr>
        <w:tabs>
          <w:tab w:val="left" w:pos="426"/>
        </w:tabs>
        <w:jc w:val="both"/>
        <w:rPr>
          <w:b/>
          <w:sz w:val="28"/>
          <w:szCs w:val="28"/>
        </w:rPr>
      </w:pPr>
      <w:r w:rsidRPr="00C35728">
        <w:rPr>
          <w:b/>
          <w:i/>
          <w:sz w:val="28"/>
          <w:szCs w:val="28"/>
        </w:rPr>
        <w:t xml:space="preserve">      </w:t>
      </w:r>
      <w:r w:rsidR="003961B8" w:rsidRPr="00C35728">
        <w:rPr>
          <w:b/>
          <w:i/>
          <w:sz w:val="28"/>
          <w:szCs w:val="28"/>
        </w:rPr>
        <w:t xml:space="preserve">Чтец: </w:t>
      </w:r>
      <w:r w:rsidR="003961B8" w:rsidRPr="00C35728">
        <w:rPr>
          <w:b/>
          <w:sz w:val="28"/>
          <w:szCs w:val="28"/>
        </w:rPr>
        <w:t>«Аминь»</w:t>
      </w:r>
      <w:r w:rsidR="003961B8" w:rsidRPr="007837B7">
        <w:rPr>
          <w:b/>
          <w:sz w:val="28"/>
          <w:szCs w:val="28"/>
        </w:rPr>
        <w:t>,</w:t>
      </w:r>
      <w:r w:rsidR="003961B8" w:rsidRPr="00C35728">
        <w:rPr>
          <w:sz w:val="28"/>
          <w:szCs w:val="28"/>
        </w:rPr>
        <w:t xml:space="preserve"> </w:t>
      </w:r>
      <w:bookmarkStart w:id="28" w:name="OCRUncertain1479"/>
      <w:r w:rsidR="003961B8" w:rsidRPr="00C35728">
        <w:rPr>
          <w:b/>
          <w:sz w:val="28"/>
          <w:szCs w:val="28"/>
        </w:rPr>
        <w:t>«Приидите</w:t>
      </w:r>
      <w:bookmarkEnd w:id="28"/>
      <w:r w:rsidR="003961B8" w:rsidRPr="00C35728">
        <w:rPr>
          <w:b/>
          <w:sz w:val="28"/>
          <w:szCs w:val="28"/>
        </w:rPr>
        <w:t xml:space="preserve"> поклони</w:t>
      </w:r>
      <w:bookmarkStart w:id="29" w:name="OCRUncertain1480"/>
      <w:r w:rsidR="003961B8" w:rsidRPr="00C35728">
        <w:rPr>
          <w:b/>
          <w:sz w:val="28"/>
          <w:szCs w:val="28"/>
        </w:rPr>
        <w:t>м</w:t>
      </w:r>
      <w:bookmarkEnd w:id="29"/>
      <w:r w:rsidR="003961B8" w:rsidRPr="00C35728">
        <w:rPr>
          <w:b/>
          <w:sz w:val="28"/>
          <w:szCs w:val="28"/>
        </w:rPr>
        <w:t>ся…»</w:t>
      </w:r>
      <w:r w:rsidR="003961B8" w:rsidRPr="00C35728">
        <w:rPr>
          <w:sz w:val="28"/>
          <w:szCs w:val="28"/>
        </w:rPr>
        <w:t xml:space="preserve"> (трижды) и три </w:t>
      </w:r>
      <w:r w:rsidR="003961B8" w:rsidRPr="00D35B25">
        <w:rPr>
          <w:b/>
          <w:i/>
          <w:sz w:val="28"/>
          <w:szCs w:val="28"/>
        </w:rPr>
        <w:t>псалма</w:t>
      </w:r>
      <w:r w:rsidR="003961B8" w:rsidRPr="007837B7">
        <w:rPr>
          <w:b/>
          <w:i/>
          <w:sz w:val="28"/>
          <w:szCs w:val="28"/>
        </w:rPr>
        <w:t>:</w:t>
      </w:r>
      <w:r w:rsidR="003961B8" w:rsidRPr="00C35728">
        <w:rPr>
          <w:sz w:val="28"/>
          <w:szCs w:val="28"/>
        </w:rPr>
        <w:t xml:space="preserve"> </w:t>
      </w:r>
      <w:r w:rsidR="003961B8" w:rsidRPr="00C35728">
        <w:rPr>
          <w:b/>
          <w:noProof/>
          <w:sz w:val="28"/>
          <w:szCs w:val="28"/>
        </w:rPr>
        <w:t>50</w:t>
      </w:r>
      <w:r w:rsidR="003961B8" w:rsidRPr="00C35728">
        <w:rPr>
          <w:b/>
          <w:sz w:val="28"/>
          <w:szCs w:val="28"/>
        </w:rPr>
        <w:t xml:space="preserve"> </w:t>
      </w:r>
      <w:r w:rsidR="003961B8" w:rsidRPr="00C35728">
        <w:rPr>
          <w:b/>
          <w:i/>
          <w:sz w:val="28"/>
          <w:szCs w:val="28"/>
        </w:rPr>
        <w:t>псалом</w:t>
      </w:r>
      <w:r w:rsidR="004150FC">
        <w:rPr>
          <w:b/>
          <w:i/>
          <w:sz w:val="28"/>
          <w:szCs w:val="28"/>
        </w:rPr>
        <w:t xml:space="preserve"> </w:t>
      </w:r>
      <w:r w:rsidR="004150FC" w:rsidRPr="004150FC">
        <w:rPr>
          <w:b/>
        </w:rPr>
        <w:t>–</w:t>
      </w:r>
      <w:r w:rsidR="003961B8" w:rsidRPr="00C35728">
        <w:rPr>
          <w:b/>
          <w:i/>
          <w:sz w:val="28"/>
          <w:szCs w:val="28"/>
        </w:rPr>
        <w:t xml:space="preserve"> </w:t>
      </w:r>
      <w:r w:rsidR="003961B8" w:rsidRPr="00C35728">
        <w:rPr>
          <w:b/>
          <w:sz w:val="28"/>
          <w:szCs w:val="28"/>
        </w:rPr>
        <w:t xml:space="preserve">«Помилуй </w:t>
      </w:r>
      <w:bookmarkStart w:id="30" w:name="OCRUncertain1481"/>
      <w:r w:rsidR="003961B8" w:rsidRPr="00C35728">
        <w:rPr>
          <w:b/>
          <w:sz w:val="28"/>
          <w:szCs w:val="28"/>
        </w:rPr>
        <w:t>мя,</w:t>
      </w:r>
      <w:bookmarkEnd w:id="30"/>
      <w:r w:rsidR="003961B8" w:rsidRPr="00C35728">
        <w:rPr>
          <w:b/>
          <w:sz w:val="28"/>
          <w:szCs w:val="28"/>
        </w:rPr>
        <w:t xml:space="preserve"> Боже...» </w:t>
      </w:r>
      <w:r w:rsidR="003961B8" w:rsidRPr="007837B7">
        <w:rPr>
          <w:sz w:val="28"/>
          <w:szCs w:val="28"/>
        </w:rPr>
        <w:t xml:space="preserve">(находится в последовании </w:t>
      </w:r>
      <w:r w:rsidR="003961B8" w:rsidRPr="00C35728">
        <w:rPr>
          <w:b/>
          <w:sz w:val="28"/>
          <w:szCs w:val="28"/>
        </w:rPr>
        <w:t>вседневной полунощницы</w:t>
      </w:r>
      <w:r w:rsidR="003961B8" w:rsidRPr="007837B7">
        <w:rPr>
          <w:b/>
          <w:sz w:val="28"/>
          <w:szCs w:val="28"/>
        </w:rPr>
        <w:t>)</w:t>
      </w:r>
      <w:r w:rsidR="003961B8" w:rsidRPr="007837B7">
        <w:rPr>
          <w:b/>
          <w:noProof/>
          <w:sz w:val="28"/>
          <w:szCs w:val="28"/>
        </w:rPr>
        <w:t>,</w:t>
      </w:r>
      <w:r w:rsidR="003961B8" w:rsidRPr="00C35728">
        <w:rPr>
          <w:sz w:val="28"/>
          <w:szCs w:val="28"/>
        </w:rPr>
        <w:t xml:space="preserve"> </w:t>
      </w:r>
      <w:r w:rsidR="00BC394E" w:rsidRPr="00BC394E">
        <w:rPr>
          <w:sz w:val="28"/>
          <w:szCs w:val="28"/>
        </w:rPr>
        <w:t xml:space="preserve">      </w:t>
      </w:r>
      <w:r w:rsidR="00C664A7">
        <w:rPr>
          <w:sz w:val="28"/>
          <w:szCs w:val="28"/>
        </w:rPr>
        <w:t xml:space="preserve"> </w:t>
      </w:r>
      <w:r w:rsidR="003961B8" w:rsidRPr="00C35728">
        <w:rPr>
          <w:b/>
          <w:noProof/>
          <w:sz w:val="28"/>
          <w:szCs w:val="28"/>
        </w:rPr>
        <w:t>69</w:t>
      </w:r>
      <w:r w:rsidR="003961B8" w:rsidRPr="00C35728">
        <w:rPr>
          <w:b/>
          <w:sz w:val="28"/>
          <w:szCs w:val="28"/>
        </w:rPr>
        <w:t xml:space="preserve"> </w:t>
      </w:r>
      <w:r w:rsidR="003961B8" w:rsidRPr="00C35728">
        <w:rPr>
          <w:b/>
          <w:i/>
          <w:sz w:val="28"/>
          <w:szCs w:val="28"/>
        </w:rPr>
        <w:t>псалом</w:t>
      </w:r>
      <w:r w:rsidR="004150FC">
        <w:rPr>
          <w:b/>
          <w:i/>
          <w:sz w:val="28"/>
          <w:szCs w:val="28"/>
        </w:rPr>
        <w:t xml:space="preserve"> </w:t>
      </w:r>
      <w:r w:rsidR="004150FC" w:rsidRPr="004150FC">
        <w:rPr>
          <w:b/>
        </w:rPr>
        <w:t>–</w:t>
      </w:r>
      <w:r w:rsidR="003961B8" w:rsidRPr="00C35728">
        <w:rPr>
          <w:sz w:val="28"/>
          <w:szCs w:val="28"/>
        </w:rPr>
        <w:t xml:space="preserve"> </w:t>
      </w:r>
      <w:r w:rsidR="003961B8" w:rsidRPr="00C35728">
        <w:rPr>
          <w:b/>
          <w:sz w:val="28"/>
          <w:szCs w:val="28"/>
        </w:rPr>
        <w:t xml:space="preserve">«Боже, в помощь мою </w:t>
      </w:r>
      <w:bookmarkStart w:id="31" w:name="OCRUncertain1483"/>
      <w:r w:rsidR="003961B8" w:rsidRPr="00C35728">
        <w:rPr>
          <w:b/>
          <w:sz w:val="28"/>
          <w:szCs w:val="28"/>
        </w:rPr>
        <w:t>вонми...»</w:t>
      </w:r>
      <w:bookmarkEnd w:id="31"/>
      <w:r w:rsidR="003961B8" w:rsidRPr="00C35728">
        <w:rPr>
          <w:i/>
          <w:sz w:val="28"/>
          <w:szCs w:val="28"/>
        </w:rPr>
        <w:t xml:space="preserve"> </w:t>
      </w:r>
      <w:r w:rsidR="003961B8" w:rsidRPr="007837B7">
        <w:rPr>
          <w:sz w:val="28"/>
          <w:szCs w:val="28"/>
        </w:rPr>
        <w:t>(находится в последовании</w:t>
      </w:r>
      <w:r w:rsidR="003961B8" w:rsidRPr="00C35728">
        <w:rPr>
          <w:i/>
          <w:sz w:val="28"/>
          <w:szCs w:val="28"/>
        </w:rPr>
        <w:t xml:space="preserve"> </w:t>
      </w:r>
      <w:r w:rsidR="003961B8" w:rsidRPr="00C35728">
        <w:rPr>
          <w:b/>
          <w:sz w:val="28"/>
          <w:szCs w:val="28"/>
        </w:rPr>
        <w:t>великого повечерия</w:t>
      </w:r>
      <w:r w:rsidR="003961B8" w:rsidRPr="007837B7">
        <w:rPr>
          <w:b/>
          <w:sz w:val="28"/>
          <w:szCs w:val="28"/>
        </w:rPr>
        <w:t>)</w:t>
      </w:r>
      <w:r w:rsidR="004150FC">
        <w:rPr>
          <w:b/>
          <w:sz w:val="28"/>
          <w:szCs w:val="28"/>
        </w:rPr>
        <w:t xml:space="preserve"> </w:t>
      </w:r>
      <w:r w:rsidR="004150FC" w:rsidRPr="004150FC">
        <w:rPr>
          <w:sz w:val="28"/>
          <w:szCs w:val="28"/>
        </w:rPr>
        <w:t>и</w:t>
      </w:r>
      <w:r w:rsidR="003961B8" w:rsidRPr="00C35728">
        <w:rPr>
          <w:sz w:val="28"/>
          <w:szCs w:val="28"/>
        </w:rPr>
        <w:t xml:space="preserve"> </w:t>
      </w:r>
      <w:r w:rsidR="003961B8" w:rsidRPr="00C35728">
        <w:rPr>
          <w:b/>
          <w:noProof/>
          <w:sz w:val="28"/>
          <w:szCs w:val="28"/>
        </w:rPr>
        <w:t>142</w:t>
      </w:r>
      <w:r w:rsidR="003961B8" w:rsidRPr="00C35728">
        <w:rPr>
          <w:sz w:val="28"/>
          <w:szCs w:val="28"/>
        </w:rPr>
        <w:t xml:space="preserve"> </w:t>
      </w:r>
      <w:r w:rsidR="003961B8" w:rsidRPr="00C35728">
        <w:rPr>
          <w:b/>
          <w:i/>
          <w:sz w:val="28"/>
          <w:szCs w:val="28"/>
        </w:rPr>
        <w:t>псалом</w:t>
      </w:r>
      <w:r w:rsidR="004150FC">
        <w:rPr>
          <w:b/>
          <w:i/>
          <w:sz w:val="28"/>
          <w:szCs w:val="28"/>
        </w:rPr>
        <w:t xml:space="preserve"> </w:t>
      </w:r>
      <w:r w:rsidR="004150FC" w:rsidRPr="004150FC">
        <w:rPr>
          <w:b/>
        </w:rPr>
        <w:t>–</w:t>
      </w:r>
      <w:r w:rsidR="003961B8" w:rsidRPr="00C35728">
        <w:rPr>
          <w:b/>
          <w:i/>
          <w:sz w:val="28"/>
          <w:szCs w:val="28"/>
        </w:rPr>
        <w:t xml:space="preserve"> </w:t>
      </w:r>
      <w:r w:rsidR="003961B8" w:rsidRPr="00C35728">
        <w:rPr>
          <w:b/>
          <w:sz w:val="28"/>
          <w:szCs w:val="28"/>
        </w:rPr>
        <w:t xml:space="preserve">«Господи, </w:t>
      </w:r>
      <w:bookmarkStart w:id="32" w:name="OCRUncertain1485"/>
      <w:r w:rsidR="003961B8" w:rsidRPr="00C35728">
        <w:rPr>
          <w:b/>
          <w:sz w:val="28"/>
          <w:szCs w:val="28"/>
        </w:rPr>
        <w:t>услыши</w:t>
      </w:r>
      <w:bookmarkEnd w:id="32"/>
      <w:r w:rsidR="003961B8" w:rsidRPr="00C35728">
        <w:rPr>
          <w:b/>
          <w:sz w:val="28"/>
          <w:szCs w:val="28"/>
        </w:rPr>
        <w:t xml:space="preserve"> молитву мою...»</w:t>
      </w:r>
      <w:bookmarkStart w:id="33" w:name="OCRUncertain1486"/>
      <w:r w:rsidR="007837B7">
        <w:rPr>
          <w:i/>
          <w:sz w:val="28"/>
          <w:szCs w:val="28"/>
        </w:rPr>
        <w:t xml:space="preserve"> </w:t>
      </w:r>
      <w:r w:rsidR="003961B8" w:rsidRPr="007837B7">
        <w:rPr>
          <w:sz w:val="28"/>
          <w:szCs w:val="28"/>
        </w:rPr>
        <w:t xml:space="preserve">(находится </w:t>
      </w:r>
      <w:r w:rsidR="00BC394E" w:rsidRPr="00D55C03">
        <w:rPr>
          <w:sz w:val="28"/>
          <w:szCs w:val="28"/>
        </w:rPr>
        <w:t xml:space="preserve">                       </w:t>
      </w:r>
      <w:r w:rsidR="003961B8" w:rsidRPr="007837B7">
        <w:rPr>
          <w:sz w:val="28"/>
          <w:szCs w:val="28"/>
        </w:rPr>
        <w:t xml:space="preserve">в последовании </w:t>
      </w:r>
      <w:r w:rsidR="003961B8" w:rsidRPr="00C35728">
        <w:rPr>
          <w:b/>
          <w:sz w:val="28"/>
          <w:szCs w:val="28"/>
        </w:rPr>
        <w:t>великого повечерия</w:t>
      </w:r>
      <w:r w:rsidR="003961B8" w:rsidRPr="007837B7">
        <w:rPr>
          <w:b/>
          <w:sz w:val="28"/>
          <w:szCs w:val="28"/>
        </w:rPr>
        <w:t>).</w:t>
      </w:r>
      <w:bookmarkEnd w:id="33"/>
      <w:r w:rsidR="003961B8" w:rsidRPr="00C35728">
        <w:rPr>
          <w:b/>
          <w:sz w:val="28"/>
          <w:szCs w:val="28"/>
        </w:rPr>
        <w:t xml:space="preserve"> </w:t>
      </w:r>
    </w:p>
    <w:p w:rsidR="003961B8" w:rsidRPr="00C35728" w:rsidRDefault="004150FC" w:rsidP="004150FC">
      <w:pPr>
        <w:tabs>
          <w:tab w:val="left" w:pos="426"/>
        </w:tabs>
        <w:jc w:val="both"/>
        <w:rPr>
          <w:sz w:val="28"/>
          <w:szCs w:val="28"/>
        </w:rPr>
      </w:pPr>
      <w:r>
        <w:rPr>
          <w:b/>
          <w:sz w:val="28"/>
          <w:szCs w:val="28"/>
        </w:rPr>
        <w:t xml:space="preserve">      </w:t>
      </w:r>
      <w:r w:rsidR="003961B8" w:rsidRPr="00C35728">
        <w:rPr>
          <w:b/>
          <w:i/>
          <w:sz w:val="28"/>
          <w:szCs w:val="28"/>
        </w:rPr>
        <w:t xml:space="preserve">Священник </w:t>
      </w:r>
      <w:r w:rsidR="003961B8" w:rsidRPr="00C35728">
        <w:rPr>
          <w:sz w:val="28"/>
          <w:szCs w:val="28"/>
        </w:rPr>
        <w:t xml:space="preserve">после </w:t>
      </w:r>
      <w:r w:rsidR="00EA0D3F" w:rsidRPr="00C35728">
        <w:rPr>
          <w:sz w:val="28"/>
          <w:szCs w:val="28"/>
        </w:rPr>
        <w:t>трёх</w:t>
      </w:r>
      <w:r w:rsidR="003961B8" w:rsidRPr="00C35728">
        <w:rPr>
          <w:sz w:val="28"/>
          <w:szCs w:val="28"/>
        </w:rPr>
        <w:t xml:space="preserve"> поясных поклонов на </w:t>
      </w:r>
      <w:r w:rsidR="003961B8" w:rsidRPr="004150FC">
        <w:rPr>
          <w:b/>
          <w:sz w:val="28"/>
          <w:szCs w:val="28"/>
        </w:rPr>
        <w:t>«</w:t>
      </w:r>
      <w:r w:rsidR="003961B8" w:rsidRPr="00C35728">
        <w:rPr>
          <w:b/>
          <w:sz w:val="28"/>
          <w:szCs w:val="28"/>
        </w:rPr>
        <w:t>Приидите, поклонимся…»</w:t>
      </w:r>
      <w:r>
        <w:rPr>
          <w:sz w:val="28"/>
          <w:szCs w:val="28"/>
        </w:rPr>
        <w:t xml:space="preserve"> </w:t>
      </w:r>
      <w:r w:rsidR="003961B8" w:rsidRPr="00C35728">
        <w:rPr>
          <w:sz w:val="28"/>
          <w:szCs w:val="28"/>
        </w:rPr>
        <w:t>уходит северной дверью в алтарь</w:t>
      </w:r>
      <w:r w:rsidR="00B471CB" w:rsidRPr="00C35728">
        <w:rPr>
          <w:sz w:val="28"/>
          <w:szCs w:val="28"/>
        </w:rPr>
        <w:t xml:space="preserve">, становится перед престолом и стоит здесь до конца </w:t>
      </w:r>
      <w:r w:rsidR="00A61292" w:rsidRPr="00C35728">
        <w:rPr>
          <w:b/>
          <w:sz w:val="28"/>
          <w:szCs w:val="28"/>
        </w:rPr>
        <w:t>малого повечерия</w:t>
      </w:r>
      <w:r w:rsidR="00B471CB" w:rsidRPr="007837B7">
        <w:rPr>
          <w:b/>
          <w:sz w:val="28"/>
          <w:szCs w:val="28"/>
        </w:rPr>
        <w:t>,</w:t>
      </w:r>
      <w:r w:rsidR="00B471CB" w:rsidRPr="00C35728">
        <w:rPr>
          <w:sz w:val="28"/>
          <w:szCs w:val="28"/>
        </w:rPr>
        <w:t xml:space="preserve"> произнося положенные возгласы.</w:t>
      </w:r>
    </w:p>
    <w:p w:rsidR="003961B8" w:rsidRPr="00C35728" w:rsidRDefault="003D6846" w:rsidP="007837B7">
      <w:pPr>
        <w:tabs>
          <w:tab w:val="left" w:pos="426"/>
        </w:tabs>
        <w:jc w:val="both"/>
        <w:rPr>
          <w:sz w:val="28"/>
          <w:szCs w:val="28"/>
        </w:rPr>
      </w:pPr>
      <w:r w:rsidRPr="00C35728">
        <w:rPr>
          <w:sz w:val="28"/>
          <w:szCs w:val="28"/>
        </w:rPr>
        <w:t xml:space="preserve">      </w:t>
      </w:r>
      <w:r w:rsidR="00A61292" w:rsidRPr="00C35728">
        <w:rPr>
          <w:b/>
          <w:i/>
          <w:sz w:val="28"/>
          <w:u w:val="words"/>
        </w:rPr>
        <w:t>Примечание</w:t>
      </w:r>
      <w:r w:rsidR="007837B7">
        <w:rPr>
          <w:b/>
          <w:i/>
          <w:sz w:val="28"/>
          <w:u w:val="words"/>
        </w:rPr>
        <w:t>.</w:t>
      </w:r>
      <w:r w:rsidR="00A61292" w:rsidRPr="00C35728">
        <w:rPr>
          <w:i/>
          <w:sz w:val="28"/>
        </w:rPr>
        <w:t xml:space="preserve"> </w:t>
      </w:r>
      <w:r w:rsidR="003961B8" w:rsidRPr="00C35728">
        <w:rPr>
          <w:i/>
          <w:sz w:val="28"/>
          <w:szCs w:val="28"/>
        </w:rPr>
        <w:t>Если</w:t>
      </w:r>
      <w:r w:rsidR="003961B8" w:rsidRPr="00C35728">
        <w:rPr>
          <w:sz w:val="28"/>
          <w:szCs w:val="28"/>
        </w:rPr>
        <w:t xml:space="preserve"> </w:t>
      </w:r>
      <w:r w:rsidR="003961B8" w:rsidRPr="00C35728">
        <w:rPr>
          <w:b/>
          <w:sz w:val="28"/>
          <w:szCs w:val="28"/>
        </w:rPr>
        <w:t>малое повечерие</w:t>
      </w:r>
      <w:r w:rsidR="00CC44D7">
        <w:rPr>
          <w:sz w:val="28"/>
          <w:szCs w:val="28"/>
        </w:rPr>
        <w:t xml:space="preserve"> </w:t>
      </w:r>
      <w:r w:rsidR="003961B8" w:rsidRPr="00C35728">
        <w:rPr>
          <w:i/>
          <w:sz w:val="28"/>
          <w:szCs w:val="28"/>
        </w:rPr>
        <w:t xml:space="preserve">совершается отдельно от </w:t>
      </w:r>
      <w:r w:rsidR="0011546E" w:rsidRPr="00C35728">
        <w:rPr>
          <w:b/>
          <w:sz w:val="28"/>
          <w:szCs w:val="28"/>
        </w:rPr>
        <w:t>вечерни</w:t>
      </w:r>
      <w:r w:rsidR="0011546E" w:rsidRPr="007837B7">
        <w:rPr>
          <w:b/>
          <w:sz w:val="28"/>
          <w:szCs w:val="28"/>
        </w:rPr>
        <w:t>,</w:t>
      </w:r>
      <w:r w:rsidR="0011546E" w:rsidRPr="00C35728">
        <w:rPr>
          <w:sz w:val="28"/>
          <w:szCs w:val="28"/>
        </w:rPr>
        <w:t xml:space="preserve"> </w:t>
      </w:r>
      <w:r w:rsidR="0011546E" w:rsidRPr="00BC394E">
        <w:rPr>
          <w:sz w:val="28"/>
          <w:szCs w:val="28"/>
        </w:rPr>
        <w:t xml:space="preserve"> </w:t>
      </w:r>
      <w:r w:rsidR="00BC394E" w:rsidRPr="00BC394E">
        <w:rPr>
          <w:sz w:val="28"/>
          <w:szCs w:val="28"/>
        </w:rPr>
        <w:t xml:space="preserve">                 </w:t>
      </w:r>
      <w:r w:rsidR="003961B8" w:rsidRPr="00C35728">
        <w:rPr>
          <w:i/>
          <w:sz w:val="28"/>
          <w:szCs w:val="28"/>
        </w:rPr>
        <w:t>то начало обычное:</w:t>
      </w:r>
      <w:r w:rsidR="003961B8" w:rsidRPr="00C35728">
        <w:rPr>
          <w:sz w:val="28"/>
          <w:szCs w:val="28"/>
        </w:rPr>
        <w:t xml:space="preserve"> </w:t>
      </w:r>
      <w:r w:rsidR="003961B8" w:rsidRPr="00C35728">
        <w:rPr>
          <w:b/>
          <w:sz w:val="28"/>
          <w:szCs w:val="28"/>
        </w:rPr>
        <w:t>«Слава Тебе</w:t>
      </w:r>
      <w:bookmarkStart w:id="34" w:name="OCRUncertain1476"/>
      <w:r w:rsidR="003961B8" w:rsidRPr="00C35728">
        <w:rPr>
          <w:b/>
          <w:sz w:val="28"/>
          <w:szCs w:val="28"/>
        </w:rPr>
        <w:t>,</w:t>
      </w:r>
      <w:bookmarkEnd w:id="34"/>
      <w:r w:rsidR="003961B8" w:rsidRPr="00C35728">
        <w:rPr>
          <w:b/>
          <w:sz w:val="28"/>
          <w:szCs w:val="28"/>
        </w:rPr>
        <w:t xml:space="preserve"> Боже наш</w:t>
      </w:r>
      <w:bookmarkStart w:id="35" w:name="OCRUncertain1477"/>
      <w:r w:rsidR="003961B8" w:rsidRPr="00C35728">
        <w:rPr>
          <w:b/>
          <w:sz w:val="28"/>
          <w:szCs w:val="28"/>
        </w:rPr>
        <w:t>...»</w:t>
      </w:r>
      <w:r w:rsidR="003961B8" w:rsidRPr="007837B7">
        <w:rPr>
          <w:b/>
          <w:sz w:val="28"/>
          <w:szCs w:val="28"/>
        </w:rPr>
        <w:t>,</w:t>
      </w:r>
      <w:bookmarkEnd w:id="35"/>
      <w:r w:rsidR="003961B8" w:rsidRPr="007837B7">
        <w:rPr>
          <w:b/>
          <w:sz w:val="28"/>
          <w:szCs w:val="28"/>
        </w:rPr>
        <w:t xml:space="preserve"> </w:t>
      </w:r>
      <w:r w:rsidR="003961B8" w:rsidRPr="00C35728">
        <w:rPr>
          <w:b/>
          <w:sz w:val="28"/>
          <w:szCs w:val="28"/>
        </w:rPr>
        <w:t>«Царю Небе</w:t>
      </w:r>
      <w:r w:rsidR="004000C1" w:rsidRPr="00C35728">
        <w:rPr>
          <w:b/>
          <w:sz w:val="28"/>
          <w:szCs w:val="28"/>
        </w:rPr>
        <w:t>с</w:t>
      </w:r>
      <w:r w:rsidR="003961B8" w:rsidRPr="00C35728">
        <w:rPr>
          <w:b/>
          <w:sz w:val="28"/>
          <w:szCs w:val="28"/>
        </w:rPr>
        <w:t>ный…»</w:t>
      </w:r>
      <w:r w:rsidR="003961B8" w:rsidRPr="007837B7">
        <w:rPr>
          <w:b/>
          <w:sz w:val="28"/>
          <w:szCs w:val="28"/>
        </w:rPr>
        <w:t>,</w:t>
      </w:r>
      <w:r w:rsidR="003961B8" w:rsidRPr="00C35728">
        <w:rPr>
          <w:sz w:val="28"/>
          <w:szCs w:val="28"/>
        </w:rPr>
        <w:t xml:space="preserve"> </w:t>
      </w:r>
      <w:bookmarkStart w:id="36" w:name="OCRUncertain1478"/>
      <w:r w:rsidR="003961B8" w:rsidRPr="00C35728">
        <w:rPr>
          <w:b/>
          <w:sz w:val="28"/>
          <w:szCs w:val="28"/>
        </w:rPr>
        <w:t>Трисвятое</w:t>
      </w:r>
      <w:bookmarkEnd w:id="36"/>
      <w:r w:rsidR="003961B8" w:rsidRPr="00C35728">
        <w:rPr>
          <w:b/>
          <w:sz w:val="28"/>
          <w:szCs w:val="28"/>
        </w:rPr>
        <w:t xml:space="preserve"> по</w:t>
      </w:r>
      <w:r w:rsidR="003961B8" w:rsidRPr="00C35728">
        <w:rPr>
          <w:sz w:val="28"/>
          <w:szCs w:val="28"/>
        </w:rPr>
        <w:t xml:space="preserve"> </w:t>
      </w:r>
      <w:r w:rsidR="003961B8" w:rsidRPr="00C35728">
        <w:rPr>
          <w:b/>
          <w:sz w:val="28"/>
          <w:szCs w:val="28"/>
        </w:rPr>
        <w:t>«Отче наш…»</w:t>
      </w:r>
      <w:r w:rsidR="004000C1" w:rsidRPr="007837B7">
        <w:rPr>
          <w:b/>
          <w:sz w:val="28"/>
          <w:szCs w:val="28"/>
        </w:rPr>
        <w:t>.</w:t>
      </w:r>
      <w:r w:rsidR="003961B8" w:rsidRPr="007837B7">
        <w:rPr>
          <w:b/>
          <w:sz w:val="28"/>
          <w:szCs w:val="28"/>
        </w:rPr>
        <w:t xml:space="preserve"> </w:t>
      </w:r>
      <w:r w:rsidR="004000C1" w:rsidRPr="00C35728">
        <w:rPr>
          <w:i/>
          <w:sz w:val="28"/>
          <w:szCs w:val="28"/>
        </w:rPr>
        <w:t>Далее</w:t>
      </w:r>
      <w:r w:rsidR="007837B7">
        <w:rPr>
          <w:sz w:val="28"/>
          <w:szCs w:val="28"/>
        </w:rPr>
        <w:t xml:space="preserve">: </w:t>
      </w:r>
      <w:r w:rsidR="003961B8" w:rsidRPr="00C35728">
        <w:rPr>
          <w:b/>
          <w:sz w:val="28"/>
          <w:szCs w:val="28"/>
        </w:rPr>
        <w:t>«Господи, помилуй»</w:t>
      </w:r>
      <w:r w:rsidR="003961B8" w:rsidRPr="00C35728">
        <w:rPr>
          <w:b/>
          <w:noProof/>
          <w:sz w:val="28"/>
          <w:szCs w:val="28"/>
        </w:rPr>
        <w:t xml:space="preserve"> </w:t>
      </w:r>
      <w:r w:rsidR="003961B8" w:rsidRPr="00C35728">
        <w:rPr>
          <w:i/>
          <w:noProof/>
          <w:sz w:val="28"/>
          <w:szCs w:val="28"/>
        </w:rPr>
        <w:t>(12</w:t>
      </w:r>
      <w:r w:rsidR="003961B8" w:rsidRPr="00C35728">
        <w:rPr>
          <w:i/>
          <w:sz w:val="28"/>
          <w:szCs w:val="28"/>
        </w:rPr>
        <w:t xml:space="preserve"> раз)</w:t>
      </w:r>
      <w:r w:rsidR="003961B8" w:rsidRPr="00C35728">
        <w:rPr>
          <w:sz w:val="28"/>
          <w:szCs w:val="28"/>
        </w:rPr>
        <w:t xml:space="preserve"> </w:t>
      </w:r>
      <w:r w:rsidR="003961B8" w:rsidRPr="00C35728">
        <w:rPr>
          <w:i/>
          <w:sz w:val="28"/>
          <w:szCs w:val="28"/>
        </w:rPr>
        <w:t xml:space="preserve">и </w:t>
      </w:r>
      <w:r w:rsidR="003961B8" w:rsidRPr="00C35728">
        <w:rPr>
          <w:b/>
          <w:sz w:val="28"/>
          <w:szCs w:val="28"/>
        </w:rPr>
        <w:t>«Приидите поклонимся…»</w:t>
      </w:r>
      <w:r w:rsidR="003961B8" w:rsidRPr="00C35728">
        <w:rPr>
          <w:sz w:val="28"/>
          <w:szCs w:val="28"/>
        </w:rPr>
        <w:t xml:space="preserve"> </w:t>
      </w:r>
      <w:r w:rsidR="003961B8" w:rsidRPr="00C35728">
        <w:rPr>
          <w:i/>
          <w:sz w:val="28"/>
          <w:szCs w:val="28"/>
        </w:rPr>
        <w:t>(трижды).</w:t>
      </w:r>
      <w:r w:rsidR="003961B8" w:rsidRPr="00C35728">
        <w:rPr>
          <w:sz w:val="28"/>
          <w:szCs w:val="28"/>
        </w:rPr>
        <w:t xml:space="preserve"> </w:t>
      </w:r>
    </w:p>
    <w:p w:rsidR="003961B8" w:rsidRPr="003D6846" w:rsidRDefault="004F62FD" w:rsidP="00001D4D">
      <w:pPr>
        <w:pStyle w:val="a8"/>
        <w:tabs>
          <w:tab w:val="left" w:pos="426"/>
        </w:tabs>
        <w:ind w:firstLine="0"/>
        <w:rPr>
          <w:sz w:val="28"/>
          <w:szCs w:val="28"/>
        </w:rPr>
      </w:pPr>
      <w:r>
        <w:rPr>
          <w:sz w:val="28"/>
          <w:szCs w:val="28"/>
        </w:rPr>
        <w:t xml:space="preserve">      </w:t>
      </w:r>
      <w:r w:rsidR="003961B8" w:rsidRPr="003D6846">
        <w:rPr>
          <w:sz w:val="28"/>
          <w:szCs w:val="28"/>
        </w:rPr>
        <w:t xml:space="preserve">Затем </w:t>
      </w:r>
      <w:r w:rsidR="003961B8" w:rsidRPr="003D6846">
        <w:rPr>
          <w:b/>
          <w:i/>
          <w:sz w:val="28"/>
          <w:szCs w:val="28"/>
        </w:rPr>
        <w:t>чтец</w:t>
      </w:r>
      <w:r w:rsidR="003961B8" w:rsidRPr="003D6846">
        <w:rPr>
          <w:sz w:val="28"/>
          <w:szCs w:val="28"/>
        </w:rPr>
        <w:t xml:space="preserve"> читает </w:t>
      </w:r>
      <w:r w:rsidR="003961B8" w:rsidRPr="005C1EA6">
        <w:rPr>
          <w:b/>
          <w:sz w:val="28"/>
          <w:szCs w:val="28"/>
        </w:rPr>
        <w:t>великое</w:t>
      </w:r>
      <w:r w:rsidR="003961B8" w:rsidRPr="003D6846">
        <w:rPr>
          <w:b/>
          <w:i/>
          <w:sz w:val="28"/>
          <w:szCs w:val="28"/>
        </w:rPr>
        <w:t xml:space="preserve"> славословие</w:t>
      </w:r>
      <w:r w:rsidR="003961B8" w:rsidRPr="007837B7">
        <w:rPr>
          <w:b/>
          <w:i/>
          <w:sz w:val="28"/>
          <w:szCs w:val="28"/>
        </w:rPr>
        <w:t>:</w:t>
      </w:r>
      <w:r w:rsidR="00001D4D">
        <w:rPr>
          <w:b/>
          <w:i/>
          <w:sz w:val="28"/>
          <w:szCs w:val="28"/>
        </w:rPr>
        <w:t xml:space="preserve"> </w:t>
      </w:r>
      <w:r w:rsidR="003961B8" w:rsidRPr="003D6846">
        <w:rPr>
          <w:b/>
          <w:sz w:val="28"/>
          <w:szCs w:val="28"/>
        </w:rPr>
        <w:t>«Слава в вышних Богу...»</w:t>
      </w:r>
      <w:r w:rsidR="003961B8" w:rsidRPr="003D6846">
        <w:rPr>
          <w:noProof/>
          <w:sz w:val="28"/>
          <w:szCs w:val="28"/>
        </w:rPr>
        <w:t xml:space="preserve"> </w:t>
      </w:r>
      <w:bookmarkStart w:id="37" w:name="OCRUncertain1487"/>
      <w:r w:rsidR="003961B8" w:rsidRPr="007837B7">
        <w:rPr>
          <w:sz w:val="28"/>
          <w:szCs w:val="28"/>
        </w:rPr>
        <w:t>(находится в последовании</w:t>
      </w:r>
      <w:r w:rsidR="003961B8" w:rsidRPr="003D6846">
        <w:rPr>
          <w:i/>
          <w:sz w:val="28"/>
          <w:szCs w:val="28"/>
        </w:rPr>
        <w:t xml:space="preserve"> </w:t>
      </w:r>
      <w:r w:rsidR="003961B8" w:rsidRPr="00A61292">
        <w:rPr>
          <w:b/>
          <w:sz w:val="28"/>
          <w:szCs w:val="28"/>
        </w:rPr>
        <w:t>великого повечерия</w:t>
      </w:r>
      <w:bookmarkEnd w:id="37"/>
      <w:r w:rsidR="003D6846" w:rsidRPr="007837B7">
        <w:rPr>
          <w:b/>
          <w:sz w:val="28"/>
          <w:szCs w:val="28"/>
        </w:rPr>
        <w:t>)</w:t>
      </w:r>
      <w:r w:rsidR="003961B8" w:rsidRPr="007837B7">
        <w:rPr>
          <w:b/>
          <w:sz w:val="28"/>
          <w:szCs w:val="28"/>
        </w:rPr>
        <w:t>,</w:t>
      </w:r>
      <w:r w:rsidR="003961B8" w:rsidRPr="003D6846">
        <w:rPr>
          <w:sz w:val="28"/>
          <w:szCs w:val="28"/>
        </w:rPr>
        <w:t xml:space="preserve"> которое читается </w:t>
      </w:r>
      <w:r w:rsidR="003D6846">
        <w:rPr>
          <w:sz w:val="28"/>
          <w:szCs w:val="28"/>
        </w:rPr>
        <w:t xml:space="preserve">и </w:t>
      </w:r>
      <w:r w:rsidR="003961B8" w:rsidRPr="003D6846">
        <w:rPr>
          <w:sz w:val="28"/>
          <w:szCs w:val="28"/>
        </w:rPr>
        <w:t xml:space="preserve">на </w:t>
      </w:r>
      <w:r w:rsidR="003961B8" w:rsidRPr="003D6846">
        <w:rPr>
          <w:b/>
          <w:sz w:val="28"/>
          <w:szCs w:val="28"/>
        </w:rPr>
        <w:t>утрене</w:t>
      </w:r>
      <w:r w:rsidR="003961B8" w:rsidRPr="007837B7">
        <w:rPr>
          <w:b/>
          <w:sz w:val="28"/>
          <w:szCs w:val="28"/>
        </w:rPr>
        <w:t>.</w:t>
      </w:r>
      <w:r w:rsidR="003961B8" w:rsidRPr="003D6846">
        <w:rPr>
          <w:sz w:val="28"/>
          <w:szCs w:val="28"/>
        </w:rPr>
        <w:t xml:space="preserve"> После </w:t>
      </w:r>
      <w:r w:rsidR="003961B8" w:rsidRPr="003D6846">
        <w:rPr>
          <w:b/>
          <w:i/>
          <w:sz w:val="28"/>
          <w:szCs w:val="28"/>
        </w:rPr>
        <w:t xml:space="preserve">славословия </w:t>
      </w:r>
      <w:r w:rsidR="003961B8" w:rsidRPr="003D6846">
        <w:rPr>
          <w:sz w:val="28"/>
          <w:szCs w:val="28"/>
        </w:rPr>
        <w:t xml:space="preserve">читается </w:t>
      </w:r>
      <w:r w:rsidR="003961B8" w:rsidRPr="003D6846">
        <w:rPr>
          <w:b/>
          <w:sz w:val="28"/>
          <w:szCs w:val="28"/>
        </w:rPr>
        <w:t>«Символ веры»</w:t>
      </w:r>
      <w:r w:rsidR="003961B8" w:rsidRPr="003D6846">
        <w:rPr>
          <w:sz w:val="28"/>
          <w:szCs w:val="28"/>
        </w:rPr>
        <w:t xml:space="preserve"> </w:t>
      </w:r>
      <w:r w:rsidR="003961B8" w:rsidRPr="005C1EA6">
        <w:rPr>
          <w:sz w:val="28"/>
          <w:szCs w:val="28"/>
        </w:rPr>
        <w:t>(находится в последовании</w:t>
      </w:r>
      <w:r w:rsidR="003961B8" w:rsidRPr="003D6846">
        <w:rPr>
          <w:i/>
          <w:sz w:val="28"/>
          <w:szCs w:val="28"/>
        </w:rPr>
        <w:t xml:space="preserve"> </w:t>
      </w:r>
      <w:r w:rsidR="003961B8" w:rsidRPr="00A61292">
        <w:rPr>
          <w:b/>
          <w:sz w:val="28"/>
          <w:szCs w:val="28"/>
        </w:rPr>
        <w:t>вседневной полунощницы</w:t>
      </w:r>
      <w:r w:rsidR="003961B8" w:rsidRPr="005C1EA6">
        <w:rPr>
          <w:b/>
          <w:sz w:val="28"/>
          <w:szCs w:val="28"/>
        </w:rPr>
        <w:t>)</w:t>
      </w:r>
      <w:r w:rsidR="003961B8" w:rsidRPr="003D6846">
        <w:rPr>
          <w:i/>
          <w:sz w:val="28"/>
          <w:szCs w:val="28"/>
        </w:rPr>
        <w:t xml:space="preserve"> </w:t>
      </w:r>
      <w:r w:rsidR="00BC394E" w:rsidRPr="00BC394E">
        <w:rPr>
          <w:i/>
          <w:sz w:val="28"/>
          <w:szCs w:val="28"/>
        </w:rPr>
        <w:t xml:space="preserve">        </w:t>
      </w:r>
      <w:r w:rsidR="003961B8" w:rsidRPr="003D6846">
        <w:rPr>
          <w:sz w:val="28"/>
          <w:szCs w:val="28"/>
        </w:rPr>
        <w:t xml:space="preserve">и </w:t>
      </w:r>
      <w:bookmarkStart w:id="38" w:name="OCRUncertain1488"/>
      <w:r w:rsidR="003961B8" w:rsidRPr="003D6846">
        <w:rPr>
          <w:sz w:val="28"/>
          <w:szCs w:val="28"/>
        </w:rPr>
        <w:t xml:space="preserve">далее читается </w:t>
      </w:r>
      <w:r w:rsidR="003961B8" w:rsidRPr="00FA769A">
        <w:rPr>
          <w:b/>
          <w:sz w:val="28"/>
          <w:szCs w:val="28"/>
        </w:rPr>
        <w:t>канон</w:t>
      </w:r>
      <w:r w:rsidR="004000C1" w:rsidRPr="00FA769A">
        <w:rPr>
          <w:b/>
          <w:sz w:val="28"/>
          <w:szCs w:val="28"/>
        </w:rPr>
        <w:t>.</w:t>
      </w:r>
      <w:r w:rsidR="00001D4D">
        <w:rPr>
          <w:sz w:val="28"/>
          <w:szCs w:val="28"/>
        </w:rPr>
        <w:t xml:space="preserve"> </w:t>
      </w:r>
      <w:r w:rsidR="003961B8" w:rsidRPr="003D6846">
        <w:rPr>
          <w:sz w:val="28"/>
          <w:szCs w:val="28"/>
        </w:rPr>
        <w:t xml:space="preserve">О </w:t>
      </w:r>
      <w:r w:rsidR="003961B8" w:rsidRPr="00FA769A">
        <w:rPr>
          <w:b/>
          <w:sz w:val="28"/>
          <w:szCs w:val="28"/>
        </w:rPr>
        <w:t>каноне</w:t>
      </w:r>
      <w:r w:rsidR="003961B8" w:rsidRPr="003D6846">
        <w:rPr>
          <w:sz w:val="28"/>
          <w:szCs w:val="28"/>
        </w:rPr>
        <w:t xml:space="preserve"> в </w:t>
      </w:r>
      <w:r w:rsidR="003961B8" w:rsidRPr="00D35B25">
        <w:rPr>
          <w:sz w:val="28"/>
          <w:szCs w:val="28"/>
        </w:rPr>
        <w:t>Часослове</w:t>
      </w:r>
      <w:r w:rsidR="003961B8" w:rsidRPr="003D6846">
        <w:rPr>
          <w:sz w:val="28"/>
          <w:szCs w:val="28"/>
        </w:rPr>
        <w:t xml:space="preserve"> умалчивается, но</w:t>
      </w:r>
      <w:r w:rsidR="00BC394E">
        <w:rPr>
          <w:sz w:val="28"/>
          <w:szCs w:val="28"/>
        </w:rPr>
        <w:t xml:space="preserve"> </w:t>
      </w:r>
      <w:r w:rsidR="003961B8" w:rsidRPr="003D6846">
        <w:rPr>
          <w:b/>
          <w:noProof/>
          <w:sz w:val="28"/>
          <w:szCs w:val="28"/>
        </w:rPr>
        <w:t>9</w:t>
      </w:r>
      <w:r w:rsidR="003961B8" w:rsidRPr="003D6846">
        <w:rPr>
          <w:sz w:val="28"/>
          <w:szCs w:val="28"/>
        </w:rPr>
        <w:t xml:space="preserve"> гл. </w:t>
      </w:r>
      <w:r w:rsidR="003961B8" w:rsidRPr="003D6846">
        <w:rPr>
          <w:b/>
          <w:sz w:val="28"/>
          <w:szCs w:val="28"/>
        </w:rPr>
        <w:t xml:space="preserve">Типикона </w:t>
      </w:r>
      <w:r w:rsidR="003961B8" w:rsidRPr="003D6846">
        <w:rPr>
          <w:sz w:val="28"/>
          <w:szCs w:val="28"/>
        </w:rPr>
        <w:t xml:space="preserve">указывает </w:t>
      </w:r>
      <w:r w:rsidR="003961B8" w:rsidRPr="004150FC">
        <w:rPr>
          <w:b/>
          <w:i/>
          <w:sz w:val="28"/>
          <w:szCs w:val="28"/>
        </w:rPr>
        <w:t>молебный</w:t>
      </w:r>
      <w:bookmarkEnd w:id="38"/>
      <w:r w:rsidR="003961B8" w:rsidRPr="003D6846">
        <w:rPr>
          <w:b/>
          <w:sz w:val="28"/>
          <w:szCs w:val="28"/>
        </w:rPr>
        <w:t xml:space="preserve"> </w:t>
      </w:r>
      <w:r w:rsidR="003961B8" w:rsidRPr="00FA769A">
        <w:rPr>
          <w:b/>
          <w:sz w:val="28"/>
          <w:szCs w:val="28"/>
        </w:rPr>
        <w:t>канон</w:t>
      </w:r>
      <w:r w:rsidR="003961B8" w:rsidRPr="003D6846">
        <w:rPr>
          <w:b/>
          <w:sz w:val="28"/>
          <w:szCs w:val="28"/>
        </w:rPr>
        <w:t xml:space="preserve"> </w:t>
      </w:r>
      <w:bookmarkStart w:id="39" w:name="OCRUncertain1489"/>
      <w:r w:rsidR="003961B8" w:rsidRPr="005C1EA6">
        <w:rPr>
          <w:sz w:val="28"/>
          <w:szCs w:val="28"/>
        </w:rPr>
        <w:t xml:space="preserve">Божией </w:t>
      </w:r>
      <w:bookmarkEnd w:id="39"/>
      <w:r w:rsidR="003961B8" w:rsidRPr="005C1EA6">
        <w:rPr>
          <w:sz w:val="28"/>
          <w:szCs w:val="28"/>
        </w:rPr>
        <w:t>Матери</w:t>
      </w:r>
      <w:r w:rsidR="003961B8" w:rsidRPr="003D6846">
        <w:rPr>
          <w:sz w:val="28"/>
          <w:szCs w:val="28"/>
        </w:rPr>
        <w:t xml:space="preserve"> из </w:t>
      </w:r>
      <w:r w:rsidR="003961B8" w:rsidRPr="00D35B25">
        <w:rPr>
          <w:sz w:val="28"/>
          <w:szCs w:val="28"/>
        </w:rPr>
        <w:t xml:space="preserve">Октоиха </w:t>
      </w:r>
      <w:r w:rsidR="003961B8" w:rsidRPr="003D6846">
        <w:rPr>
          <w:sz w:val="28"/>
          <w:szCs w:val="28"/>
        </w:rPr>
        <w:t>рядового гласа</w:t>
      </w:r>
      <w:r w:rsidR="003961B8" w:rsidRPr="00C4040A">
        <w:rPr>
          <w:sz w:val="28"/>
          <w:szCs w:val="28"/>
        </w:rPr>
        <w:t xml:space="preserve">, </w:t>
      </w:r>
      <w:r w:rsidR="003961B8" w:rsidRPr="003D6846">
        <w:rPr>
          <w:sz w:val="28"/>
          <w:szCs w:val="28"/>
        </w:rPr>
        <w:t xml:space="preserve">да и в самом </w:t>
      </w:r>
      <w:r w:rsidR="003961B8" w:rsidRPr="00D35B25">
        <w:rPr>
          <w:sz w:val="28"/>
          <w:szCs w:val="28"/>
        </w:rPr>
        <w:t>Октоихе</w:t>
      </w:r>
      <w:r w:rsidR="003961B8" w:rsidRPr="003D6846">
        <w:rPr>
          <w:sz w:val="28"/>
          <w:szCs w:val="28"/>
        </w:rPr>
        <w:t xml:space="preserve"> на каждый день седмицы, в том числе и накануне воскресенья, помещается </w:t>
      </w:r>
      <w:r w:rsidR="003961B8" w:rsidRPr="00FA769A">
        <w:rPr>
          <w:b/>
          <w:sz w:val="28"/>
          <w:szCs w:val="28"/>
        </w:rPr>
        <w:t>канон</w:t>
      </w:r>
      <w:r w:rsidR="003961B8" w:rsidRPr="003D6846">
        <w:rPr>
          <w:b/>
          <w:sz w:val="28"/>
          <w:szCs w:val="28"/>
        </w:rPr>
        <w:t xml:space="preserve"> </w:t>
      </w:r>
      <w:r w:rsidR="003961B8" w:rsidRPr="00D35B25">
        <w:rPr>
          <w:sz w:val="28"/>
          <w:szCs w:val="28"/>
        </w:rPr>
        <w:t>Пресвятой Богородице</w:t>
      </w:r>
      <w:r w:rsidR="003961B8" w:rsidRPr="003D6846">
        <w:rPr>
          <w:b/>
          <w:sz w:val="28"/>
          <w:szCs w:val="28"/>
        </w:rPr>
        <w:t xml:space="preserve"> </w:t>
      </w:r>
      <w:r w:rsidR="003961B8" w:rsidRPr="003D6846">
        <w:rPr>
          <w:sz w:val="28"/>
          <w:szCs w:val="28"/>
        </w:rPr>
        <w:t xml:space="preserve">с указанием припева к нему: </w:t>
      </w:r>
      <w:r w:rsidR="003961B8" w:rsidRPr="003D6846">
        <w:rPr>
          <w:b/>
          <w:sz w:val="28"/>
          <w:szCs w:val="28"/>
        </w:rPr>
        <w:t>«Пресвятая Богородице, спаси нас»</w:t>
      </w:r>
      <w:r w:rsidR="003961B8" w:rsidRPr="005C1EA6">
        <w:rPr>
          <w:b/>
          <w:sz w:val="28"/>
          <w:szCs w:val="28"/>
        </w:rPr>
        <w:t>.</w:t>
      </w:r>
    </w:p>
    <w:p w:rsidR="003961B8" w:rsidRPr="003D6846" w:rsidRDefault="004F62FD" w:rsidP="004F62FD">
      <w:pPr>
        <w:pStyle w:val="a8"/>
        <w:tabs>
          <w:tab w:val="left" w:pos="426"/>
        </w:tabs>
        <w:ind w:firstLine="0"/>
        <w:rPr>
          <w:sz w:val="28"/>
          <w:szCs w:val="28"/>
        </w:rPr>
      </w:pPr>
      <w:r>
        <w:rPr>
          <w:sz w:val="28"/>
          <w:szCs w:val="28"/>
        </w:rPr>
        <w:t xml:space="preserve">      </w:t>
      </w:r>
      <w:r w:rsidR="003961B8" w:rsidRPr="003D6846">
        <w:rPr>
          <w:sz w:val="28"/>
          <w:szCs w:val="28"/>
        </w:rPr>
        <w:t xml:space="preserve">Дни, когда </w:t>
      </w:r>
      <w:r w:rsidR="003961B8" w:rsidRPr="00FA769A">
        <w:rPr>
          <w:b/>
          <w:sz w:val="28"/>
          <w:szCs w:val="28"/>
        </w:rPr>
        <w:t>канон</w:t>
      </w:r>
      <w:r w:rsidR="003961B8" w:rsidRPr="003D6846">
        <w:rPr>
          <w:b/>
          <w:sz w:val="28"/>
          <w:szCs w:val="28"/>
        </w:rPr>
        <w:t xml:space="preserve"> </w:t>
      </w:r>
      <w:r w:rsidR="003961B8" w:rsidRPr="003D6846">
        <w:rPr>
          <w:sz w:val="28"/>
          <w:szCs w:val="28"/>
        </w:rPr>
        <w:t xml:space="preserve">на </w:t>
      </w:r>
      <w:r w:rsidR="003961B8" w:rsidRPr="004F62FD">
        <w:rPr>
          <w:b/>
          <w:sz w:val="28"/>
          <w:szCs w:val="28"/>
        </w:rPr>
        <w:t>малом повечерии</w:t>
      </w:r>
      <w:r w:rsidR="003961B8" w:rsidRPr="003D6846">
        <w:rPr>
          <w:sz w:val="28"/>
          <w:szCs w:val="28"/>
        </w:rPr>
        <w:t xml:space="preserve"> читать не поло</w:t>
      </w:r>
      <w:r w:rsidR="003961B8" w:rsidRPr="003D6846">
        <w:rPr>
          <w:sz w:val="28"/>
          <w:szCs w:val="28"/>
        </w:rPr>
        <w:softHyphen/>
        <w:t xml:space="preserve">жено: </w:t>
      </w:r>
    </w:p>
    <w:p w:rsidR="003961B8" w:rsidRPr="003D6846" w:rsidRDefault="004F62FD" w:rsidP="004F62FD">
      <w:pPr>
        <w:pStyle w:val="a8"/>
        <w:tabs>
          <w:tab w:val="left" w:pos="426"/>
        </w:tabs>
        <w:ind w:firstLine="0"/>
        <w:rPr>
          <w:sz w:val="28"/>
          <w:szCs w:val="28"/>
        </w:rPr>
      </w:pPr>
      <w:r>
        <w:rPr>
          <w:sz w:val="28"/>
          <w:szCs w:val="28"/>
        </w:rPr>
        <w:t xml:space="preserve">      </w:t>
      </w:r>
      <w:r w:rsidR="003961B8" w:rsidRPr="003D6846">
        <w:rPr>
          <w:sz w:val="28"/>
          <w:szCs w:val="28"/>
        </w:rPr>
        <w:t>1) Пасхальная седмица</w:t>
      </w:r>
      <w:r w:rsidR="009B509F">
        <w:rPr>
          <w:sz w:val="28"/>
          <w:szCs w:val="28"/>
        </w:rPr>
        <w:t>;</w:t>
      </w:r>
    </w:p>
    <w:p w:rsidR="003961B8" w:rsidRPr="003D6846" w:rsidRDefault="004F62FD" w:rsidP="004F62FD">
      <w:pPr>
        <w:pStyle w:val="a8"/>
        <w:tabs>
          <w:tab w:val="left" w:pos="426"/>
        </w:tabs>
        <w:ind w:firstLine="0"/>
        <w:rPr>
          <w:sz w:val="28"/>
          <w:szCs w:val="28"/>
        </w:rPr>
      </w:pPr>
      <w:r>
        <w:rPr>
          <w:sz w:val="28"/>
          <w:szCs w:val="28"/>
        </w:rPr>
        <w:t xml:space="preserve">      </w:t>
      </w:r>
      <w:r w:rsidR="003961B8" w:rsidRPr="003D6846">
        <w:rPr>
          <w:sz w:val="28"/>
          <w:szCs w:val="28"/>
        </w:rPr>
        <w:t>2) седмичные дни периода Пятидесят</w:t>
      </w:r>
      <w:bookmarkStart w:id="40" w:name="OCRUncertain1500"/>
      <w:r w:rsidR="003961B8" w:rsidRPr="003D6846">
        <w:rPr>
          <w:sz w:val="28"/>
          <w:szCs w:val="28"/>
        </w:rPr>
        <w:softHyphen/>
      </w:r>
      <w:bookmarkEnd w:id="40"/>
      <w:r w:rsidR="003961B8" w:rsidRPr="003D6846">
        <w:rPr>
          <w:sz w:val="28"/>
          <w:szCs w:val="28"/>
        </w:rPr>
        <w:t>ницы</w:t>
      </w:r>
      <w:r w:rsidR="009B509F">
        <w:rPr>
          <w:sz w:val="28"/>
          <w:szCs w:val="28"/>
        </w:rPr>
        <w:t>;</w:t>
      </w:r>
    </w:p>
    <w:p w:rsidR="003961B8" w:rsidRPr="003D6846" w:rsidRDefault="004F62FD" w:rsidP="004F62FD">
      <w:pPr>
        <w:pStyle w:val="a8"/>
        <w:ind w:firstLine="0"/>
        <w:rPr>
          <w:sz w:val="28"/>
          <w:szCs w:val="28"/>
        </w:rPr>
      </w:pPr>
      <w:r>
        <w:rPr>
          <w:sz w:val="28"/>
          <w:szCs w:val="28"/>
        </w:rPr>
        <w:t xml:space="preserve">      </w:t>
      </w:r>
      <w:r w:rsidR="005C1EA6">
        <w:rPr>
          <w:sz w:val="28"/>
          <w:szCs w:val="28"/>
        </w:rPr>
        <w:t xml:space="preserve">3) </w:t>
      </w:r>
      <w:r w:rsidR="003961B8" w:rsidRPr="003D6846">
        <w:rPr>
          <w:sz w:val="28"/>
          <w:szCs w:val="28"/>
        </w:rPr>
        <w:t>начиная от вечера понедельника Святого Духа до Недели всех святых</w:t>
      </w:r>
      <w:r w:rsidR="009B509F">
        <w:rPr>
          <w:sz w:val="28"/>
          <w:szCs w:val="28"/>
        </w:rPr>
        <w:t>;</w:t>
      </w:r>
    </w:p>
    <w:p w:rsidR="003961B8" w:rsidRPr="003D6846" w:rsidRDefault="004F62FD" w:rsidP="004F62FD">
      <w:pPr>
        <w:pStyle w:val="a8"/>
        <w:tabs>
          <w:tab w:val="left" w:pos="426"/>
        </w:tabs>
        <w:ind w:firstLine="0"/>
        <w:rPr>
          <w:sz w:val="28"/>
          <w:szCs w:val="28"/>
        </w:rPr>
      </w:pPr>
      <w:r>
        <w:rPr>
          <w:sz w:val="28"/>
          <w:szCs w:val="28"/>
        </w:rPr>
        <w:t xml:space="preserve">      </w:t>
      </w:r>
      <w:r w:rsidR="003961B8" w:rsidRPr="003D6846">
        <w:rPr>
          <w:sz w:val="28"/>
          <w:szCs w:val="28"/>
        </w:rPr>
        <w:t>4) дни от 26 декабря до 1-го января, и от 7 до 14 января</w:t>
      </w:r>
      <w:r w:rsidR="009B509F">
        <w:rPr>
          <w:sz w:val="28"/>
          <w:szCs w:val="28"/>
        </w:rPr>
        <w:t>;</w:t>
      </w:r>
    </w:p>
    <w:p w:rsidR="003961B8" w:rsidRPr="003D6846" w:rsidRDefault="004F62FD" w:rsidP="009B509F">
      <w:pPr>
        <w:pStyle w:val="a8"/>
        <w:tabs>
          <w:tab w:val="left" w:pos="426"/>
        </w:tabs>
        <w:ind w:firstLine="0"/>
        <w:rPr>
          <w:sz w:val="28"/>
          <w:szCs w:val="28"/>
        </w:rPr>
      </w:pPr>
      <w:r>
        <w:rPr>
          <w:sz w:val="28"/>
          <w:szCs w:val="28"/>
        </w:rPr>
        <w:t xml:space="preserve">      </w:t>
      </w:r>
      <w:r w:rsidR="003961B8" w:rsidRPr="003D6846">
        <w:rPr>
          <w:sz w:val="28"/>
          <w:szCs w:val="28"/>
        </w:rPr>
        <w:t xml:space="preserve">5) вечер недели сыропустной, если совершалось </w:t>
      </w:r>
      <w:r w:rsidR="003961B8" w:rsidRPr="006F5A54">
        <w:rPr>
          <w:b/>
          <w:sz w:val="28"/>
          <w:szCs w:val="28"/>
        </w:rPr>
        <w:t>бдение</w:t>
      </w:r>
      <w:r w:rsidR="009B509F">
        <w:rPr>
          <w:b/>
          <w:sz w:val="28"/>
          <w:szCs w:val="28"/>
        </w:rPr>
        <w:t>;</w:t>
      </w:r>
    </w:p>
    <w:p w:rsidR="003961B8" w:rsidRPr="003D6846" w:rsidRDefault="004F62FD" w:rsidP="005C1EA6">
      <w:pPr>
        <w:pStyle w:val="a8"/>
        <w:tabs>
          <w:tab w:val="left" w:pos="426"/>
        </w:tabs>
        <w:ind w:firstLine="0"/>
        <w:rPr>
          <w:sz w:val="28"/>
          <w:szCs w:val="28"/>
        </w:rPr>
      </w:pPr>
      <w:r>
        <w:rPr>
          <w:sz w:val="28"/>
          <w:szCs w:val="28"/>
        </w:rPr>
        <w:t xml:space="preserve">      </w:t>
      </w:r>
      <w:r w:rsidR="005C1EA6">
        <w:rPr>
          <w:sz w:val="28"/>
          <w:szCs w:val="28"/>
        </w:rPr>
        <w:t xml:space="preserve">6) </w:t>
      </w:r>
      <w:r w:rsidR="003961B8" w:rsidRPr="003D6846">
        <w:rPr>
          <w:sz w:val="28"/>
          <w:szCs w:val="28"/>
        </w:rPr>
        <w:t>седмичные</w:t>
      </w:r>
      <w:r w:rsidR="005C1EA6">
        <w:rPr>
          <w:sz w:val="28"/>
          <w:szCs w:val="28"/>
        </w:rPr>
        <w:t xml:space="preserve"> </w:t>
      </w:r>
      <w:r w:rsidR="003961B8" w:rsidRPr="003D6846">
        <w:rPr>
          <w:sz w:val="28"/>
          <w:szCs w:val="28"/>
        </w:rPr>
        <w:t>дни</w:t>
      </w:r>
      <w:r w:rsidR="005C1EA6">
        <w:rPr>
          <w:sz w:val="28"/>
          <w:szCs w:val="28"/>
        </w:rPr>
        <w:t xml:space="preserve"> </w:t>
      </w:r>
      <w:r w:rsidR="003961B8" w:rsidRPr="003D6846">
        <w:rPr>
          <w:sz w:val="28"/>
          <w:szCs w:val="28"/>
        </w:rPr>
        <w:t>мясопустной</w:t>
      </w:r>
      <w:r w:rsidR="005C1EA6">
        <w:rPr>
          <w:sz w:val="28"/>
          <w:szCs w:val="28"/>
        </w:rPr>
        <w:t xml:space="preserve"> </w:t>
      </w:r>
      <w:r w:rsidR="003961B8" w:rsidRPr="003D6846">
        <w:rPr>
          <w:sz w:val="28"/>
          <w:szCs w:val="28"/>
        </w:rPr>
        <w:t>и сыропустной</w:t>
      </w:r>
      <w:r w:rsidR="005C1EA6">
        <w:rPr>
          <w:sz w:val="28"/>
          <w:szCs w:val="28"/>
        </w:rPr>
        <w:t xml:space="preserve"> </w:t>
      </w:r>
      <w:r w:rsidR="003961B8" w:rsidRPr="003D6846">
        <w:rPr>
          <w:sz w:val="28"/>
          <w:szCs w:val="28"/>
        </w:rPr>
        <w:t>недели,</w:t>
      </w:r>
      <w:r w:rsidR="005C1EA6">
        <w:rPr>
          <w:sz w:val="28"/>
          <w:szCs w:val="28"/>
        </w:rPr>
        <w:t xml:space="preserve"> </w:t>
      </w:r>
      <w:r w:rsidR="003961B8" w:rsidRPr="003D6846">
        <w:rPr>
          <w:sz w:val="28"/>
          <w:szCs w:val="28"/>
        </w:rPr>
        <w:t>кроме</w:t>
      </w:r>
      <w:r w:rsidR="002D1D7F">
        <w:rPr>
          <w:sz w:val="28"/>
          <w:szCs w:val="28"/>
        </w:rPr>
        <w:t xml:space="preserve">                       </w:t>
      </w:r>
      <w:r w:rsidR="003961B8" w:rsidRPr="003D6846">
        <w:rPr>
          <w:sz w:val="28"/>
          <w:szCs w:val="28"/>
        </w:rPr>
        <w:t xml:space="preserve"> сыропустн</w:t>
      </w:r>
      <w:r w:rsidR="00381B35">
        <w:rPr>
          <w:sz w:val="28"/>
          <w:szCs w:val="28"/>
        </w:rPr>
        <w:t>ой</w:t>
      </w:r>
      <w:r w:rsidR="003961B8" w:rsidRPr="003D6846">
        <w:rPr>
          <w:sz w:val="28"/>
          <w:szCs w:val="28"/>
        </w:rPr>
        <w:t xml:space="preserve"> среды и пятка. Но если в сыропустную седмицу случиться Сретение, </w:t>
      </w:r>
      <w:r w:rsidR="00BC394E" w:rsidRPr="00BC394E">
        <w:rPr>
          <w:sz w:val="28"/>
          <w:szCs w:val="28"/>
        </w:rPr>
        <w:t xml:space="preserve">        </w:t>
      </w:r>
      <w:r w:rsidR="003961B8" w:rsidRPr="003D6846">
        <w:rPr>
          <w:sz w:val="28"/>
          <w:szCs w:val="28"/>
        </w:rPr>
        <w:t xml:space="preserve">то на </w:t>
      </w:r>
      <w:r w:rsidR="003961B8" w:rsidRPr="004F62FD">
        <w:rPr>
          <w:b/>
          <w:sz w:val="28"/>
          <w:szCs w:val="28"/>
        </w:rPr>
        <w:t>повечерие</w:t>
      </w:r>
      <w:r w:rsidR="003961B8" w:rsidRPr="003D6846">
        <w:rPr>
          <w:sz w:val="28"/>
          <w:szCs w:val="28"/>
        </w:rPr>
        <w:t xml:space="preserve"> переносится трипеснец </w:t>
      </w:r>
      <w:r w:rsidR="003961B8" w:rsidRPr="004F62FD">
        <w:rPr>
          <w:sz w:val="28"/>
          <w:szCs w:val="28"/>
        </w:rPr>
        <w:t>Триоди</w:t>
      </w:r>
      <w:r w:rsidR="003961B8" w:rsidRPr="003D6846">
        <w:rPr>
          <w:sz w:val="28"/>
          <w:szCs w:val="28"/>
        </w:rPr>
        <w:t xml:space="preserve"> </w:t>
      </w:r>
      <w:r w:rsidR="003961B8" w:rsidRPr="00381B35">
        <w:rPr>
          <w:b/>
          <w:sz w:val="28"/>
          <w:szCs w:val="28"/>
        </w:rPr>
        <w:t>утрени</w:t>
      </w:r>
      <w:r w:rsidR="003961B8" w:rsidRPr="003D6846">
        <w:rPr>
          <w:sz w:val="28"/>
          <w:szCs w:val="28"/>
        </w:rPr>
        <w:t xml:space="preserve"> того дня на который выпал праздник.</w:t>
      </w:r>
    </w:p>
    <w:p w:rsidR="003961B8" w:rsidRPr="00FA769A" w:rsidRDefault="004F62FD" w:rsidP="004F62FD">
      <w:pPr>
        <w:pStyle w:val="a8"/>
        <w:tabs>
          <w:tab w:val="left" w:pos="426"/>
        </w:tabs>
        <w:ind w:firstLine="0"/>
        <w:rPr>
          <w:sz w:val="28"/>
          <w:szCs w:val="28"/>
        </w:rPr>
      </w:pPr>
      <w:r>
        <w:rPr>
          <w:sz w:val="28"/>
          <w:szCs w:val="28"/>
        </w:rPr>
        <w:t xml:space="preserve">      </w:t>
      </w:r>
      <w:r w:rsidR="003961B8" w:rsidRPr="003D6846">
        <w:rPr>
          <w:sz w:val="28"/>
          <w:szCs w:val="28"/>
        </w:rPr>
        <w:t xml:space="preserve">Дни, когда </w:t>
      </w:r>
      <w:r w:rsidR="004000C1">
        <w:rPr>
          <w:sz w:val="28"/>
          <w:szCs w:val="28"/>
        </w:rPr>
        <w:t xml:space="preserve">на </w:t>
      </w:r>
      <w:r w:rsidR="003961B8" w:rsidRPr="00A61292">
        <w:rPr>
          <w:b/>
          <w:sz w:val="28"/>
          <w:szCs w:val="28"/>
        </w:rPr>
        <w:t>малом повечерии</w:t>
      </w:r>
      <w:r w:rsidR="003961B8" w:rsidRPr="003D6846">
        <w:rPr>
          <w:b/>
          <w:i/>
          <w:sz w:val="28"/>
          <w:szCs w:val="28"/>
        </w:rPr>
        <w:t xml:space="preserve"> </w:t>
      </w:r>
      <w:r w:rsidR="003961B8" w:rsidRPr="003D6846">
        <w:rPr>
          <w:sz w:val="28"/>
          <w:szCs w:val="28"/>
        </w:rPr>
        <w:t>вместо</w:t>
      </w:r>
      <w:r w:rsidR="003961B8" w:rsidRPr="003D6846">
        <w:rPr>
          <w:b/>
          <w:i/>
          <w:sz w:val="28"/>
          <w:szCs w:val="28"/>
        </w:rPr>
        <w:t xml:space="preserve"> </w:t>
      </w:r>
      <w:r w:rsidR="003961B8" w:rsidRPr="003D6846">
        <w:rPr>
          <w:b/>
          <w:sz w:val="28"/>
          <w:szCs w:val="28"/>
        </w:rPr>
        <w:t xml:space="preserve">канона </w:t>
      </w:r>
      <w:r w:rsidR="003961B8" w:rsidRPr="00570DBA">
        <w:rPr>
          <w:sz w:val="28"/>
          <w:szCs w:val="28"/>
        </w:rPr>
        <w:t>Богородицы</w:t>
      </w:r>
      <w:r w:rsidR="003961B8" w:rsidRPr="003D6846">
        <w:rPr>
          <w:b/>
          <w:i/>
          <w:sz w:val="28"/>
          <w:szCs w:val="28"/>
        </w:rPr>
        <w:t xml:space="preserve"> </w:t>
      </w:r>
      <w:r w:rsidR="003961B8" w:rsidRPr="003D6846">
        <w:rPr>
          <w:sz w:val="28"/>
          <w:szCs w:val="28"/>
        </w:rPr>
        <w:t>из</w:t>
      </w:r>
      <w:r w:rsidR="003961B8" w:rsidRPr="003D6846">
        <w:rPr>
          <w:b/>
          <w:i/>
          <w:sz w:val="28"/>
          <w:szCs w:val="28"/>
        </w:rPr>
        <w:t xml:space="preserve"> </w:t>
      </w:r>
      <w:r w:rsidR="003961B8" w:rsidRPr="00D35B25">
        <w:rPr>
          <w:sz w:val="28"/>
          <w:szCs w:val="28"/>
        </w:rPr>
        <w:t>Октоиха</w:t>
      </w:r>
      <w:r w:rsidR="003961B8" w:rsidRPr="003D6846">
        <w:rPr>
          <w:b/>
          <w:sz w:val="28"/>
          <w:szCs w:val="28"/>
        </w:rPr>
        <w:t xml:space="preserve"> </w:t>
      </w:r>
      <w:r w:rsidR="003961B8" w:rsidRPr="003D6846">
        <w:rPr>
          <w:sz w:val="28"/>
          <w:szCs w:val="28"/>
        </w:rPr>
        <w:t xml:space="preserve">положены другие </w:t>
      </w:r>
      <w:r w:rsidR="003961B8" w:rsidRPr="00FA769A">
        <w:rPr>
          <w:b/>
          <w:sz w:val="28"/>
          <w:szCs w:val="28"/>
        </w:rPr>
        <w:t>каноны:</w:t>
      </w:r>
    </w:p>
    <w:p w:rsidR="003961B8" w:rsidRPr="003D6846" w:rsidRDefault="004F62FD" w:rsidP="005C1EA6">
      <w:pPr>
        <w:pStyle w:val="a8"/>
        <w:tabs>
          <w:tab w:val="left" w:pos="426"/>
        </w:tabs>
        <w:ind w:firstLine="0"/>
        <w:rPr>
          <w:b/>
          <w:sz w:val="28"/>
          <w:szCs w:val="28"/>
        </w:rPr>
      </w:pPr>
      <w:r>
        <w:rPr>
          <w:sz w:val="28"/>
          <w:szCs w:val="28"/>
        </w:rPr>
        <w:t xml:space="preserve">      1) </w:t>
      </w:r>
      <w:r w:rsidR="009B509F">
        <w:rPr>
          <w:sz w:val="28"/>
          <w:szCs w:val="28"/>
        </w:rPr>
        <w:t>в</w:t>
      </w:r>
      <w:r w:rsidR="003961B8" w:rsidRPr="003D6846">
        <w:rPr>
          <w:sz w:val="28"/>
          <w:szCs w:val="28"/>
        </w:rPr>
        <w:t xml:space="preserve"> дни предпразднства праздников Рожд</w:t>
      </w:r>
      <w:r w:rsidR="00D35B25">
        <w:rPr>
          <w:sz w:val="28"/>
          <w:szCs w:val="28"/>
        </w:rPr>
        <w:t xml:space="preserve">ества Христова, Богоявления </w:t>
      </w:r>
      <w:r w:rsidR="00BC394E" w:rsidRPr="00BC394E">
        <w:rPr>
          <w:sz w:val="28"/>
          <w:szCs w:val="28"/>
        </w:rPr>
        <w:t xml:space="preserve">                           </w:t>
      </w:r>
      <w:r w:rsidR="00D35B25">
        <w:rPr>
          <w:sz w:val="28"/>
          <w:szCs w:val="28"/>
        </w:rPr>
        <w:t xml:space="preserve">и </w:t>
      </w:r>
      <w:r w:rsidR="003961B8" w:rsidRPr="003D6846">
        <w:rPr>
          <w:sz w:val="28"/>
          <w:szCs w:val="28"/>
        </w:rPr>
        <w:t xml:space="preserve">Преображения, а именно: с 20 по 24 декабря, с 2 по 5 января и 5 августа (если выпадает в воскресенье). В эти дни </w:t>
      </w:r>
      <w:r w:rsidR="003961B8" w:rsidRPr="009B509F">
        <w:rPr>
          <w:b/>
          <w:sz w:val="28"/>
          <w:szCs w:val="28"/>
        </w:rPr>
        <w:t>канон</w:t>
      </w:r>
      <w:r w:rsidR="003961B8" w:rsidRPr="002D1D7F">
        <w:rPr>
          <w:b/>
          <w:i/>
          <w:sz w:val="28"/>
          <w:szCs w:val="28"/>
        </w:rPr>
        <w:t xml:space="preserve"> </w:t>
      </w:r>
      <w:r w:rsidR="003961B8" w:rsidRPr="00570DBA">
        <w:rPr>
          <w:sz w:val="28"/>
          <w:szCs w:val="28"/>
        </w:rPr>
        <w:t>Богородицы</w:t>
      </w:r>
      <w:r w:rsidR="003961B8" w:rsidRPr="003D6846">
        <w:rPr>
          <w:b/>
          <w:sz w:val="28"/>
          <w:szCs w:val="28"/>
        </w:rPr>
        <w:t xml:space="preserve"> </w:t>
      </w:r>
      <w:r w:rsidR="003961B8" w:rsidRPr="004F62FD">
        <w:rPr>
          <w:sz w:val="28"/>
          <w:szCs w:val="28"/>
        </w:rPr>
        <w:t>Октоиха</w:t>
      </w:r>
      <w:r w:rsidR="003961B8" w:rsidRPr="003D6846">
        <w:rPr>
          <w:b/>
          <w:sz w:val="28"/>
          <w:szCs w:val="28"/>
        </w:rPr>
        <w:t xml:space="preserve"> </w:t>
      </w:r>
      <w:r w:rsidR="003961B8" w:rsidRPr="003D6846">
        <w:rPr>
          <w:sz w:val="28"/>
          <w:szCs w:val="28"/>
        </w:rPr>
        <w:t xml:space="preserve">заменяется </w:t>
      </w:r>
      <w:r w:rsidR="003961B8" w:rsidRPr="002D1D7F">
        <w:rPr>
          <w:b/>
          <w:i/>
          <w:sz w:val="28"/>
          <w:szCs w:val="28"/>
        </w:rPr>
        <w:t>трипеснцами</w:t>
      </w:r>
      <w:r w:rsidR="003961B8" w:rsidRPr="003D6846">
        <w:rPr>
          <w:b/>
          <w:sz w:val="28"/>
          <w:szCs w:val="28"/>
        </w:rPr>
        <w:t xml:space="preserve"> </w:t>
      </w:r>
      <w:r w:rsidR="003961B8" w:rsidRPr="002D1D7F">
        <w:rPr>
          <w:sz w:val="28"/>
          <w:szCs w:val="28"/>
        </w:rPr>
        <w:t>и</w:t>
      </w:r>
      <w:r w:rsidR="003961B8" w:rsidRPr="003D6846">
        <w:rPr>
          <w:b/>
          <w:sz w:val="28"/>
          <w:szCs w:val="28"/>
        </w:rPr>
        <w:t xml:space="preserve"> </w:t>
      </w:r>
      <w:r w:rsidR="003961B8" w:rsidRPr="00FA769A">
        <w:rPr>
          <w:b/>
          <w:sz w:val="28"/>
          <w:szCs w:val="28"/>
        </w:rPr>
        <w:t xml:space="preserve">канонами </w:t>
      </w:r>
      <w:r w:rsidR="003961B8" w:rsidRPr="004F62FD">
        <w:rPr>
          <w:sz w:val="28"/>
          <w:szCs w:val="28"/>
        </w:rPr>
        <w:t>Минеи</w:t>
      </w:r>
      <w:r w:rsidR="005C1EA6">
        <w:rPr>
          <w:sz w:val="28"/>
          <w:szCs w:val="28"/>
        </w:rPr>
        <w:t>;</w:t>
      </w:r>
    </w:p>
    <w:p w:rsidR="003961B8" w:rsidRPr="003D6846" w:rsidRDefault="003961B8" w:rsidP="004F62FD">
      <w:pPr>
        <w:pStyle w:val="a8"/>
        <w:ind w:firstLine="426"/>
        <w:rPr>
          <w:sz w:val="28"/>
          <w:szCs w:val="28"/>
        </w:rPr>
      </w:pPr>
      <w:r w:rsidRPr="003D6846">
        <w:rPr>
          <w:sz w:val="28"/>
          <w:szCs w:val="28"/>
        </w:rPr>
        <w:t xml:space="preserve">2) </w:t>
      </w:r>
      <w:r w:rsidR="009B509F">
        <w:rPr>
          <w:sz w:val="28"/>
          <w:szCs w:val="28"/>
        </w:rPr>
        <w:t>в</w:t>
      </w:r>
      <w:r w:rsidRPr="003D6846">
        <w:rPr>
          <w:sz w:val="28"/>
          <w:szCs w:val="28"/>
        </w:rPr>
        <w:t xml:space="preserve"> первое воскресенье Великого поста читается </w:t>
      </w:r>
      <w:r w:rsidRPr="00FA769A">
        <w:rPr>
          <w:b/>
          <w:sz w:val="28"/>
          <w:szCs w:val="28"/>
        </w:rPr>
        <w:t>канон</w:t>
      </w:r>
      <w:r w:rsidRPr="003D6846">
        <w:rPr>
          <w:b/>
          <w:sz w:val="28"/>
          <w:szCs w:val="28"/>
        </w:rPr>
        <w:t xml:space="preserve"> </w:t>
      </w:r>
      <w:r w:rsidRPr="00570DBA">
        <w:rPr>
          <w:sz w:val="28"/>
          <w:szCs w:val="28"/>
        </w:rPr>
        <w:t xml:space="preserve">пророкам </w:t>
      </w:r>
      <w:r w:rsidRPr="003D6846">
        <w:rPr>
          <w:sz w:val="28"/>
          <w:szCs w:val="28"/>
        </w:rPr>
        <w:t xml:space="preserve">из </w:t>
      </w:r>
      <w:r w:rsidRPr="004F62FD">
        <w:rPr>
          <w:sz w:val="28"/>
          <w:szCs w:val="28"/>
        </w:rPr>
        <w:t>Триоди</w:t>
      </w:r>
      <w:r w:rsidR="005C1EA6">
        <w:rPr>
          <w:sz w:val="28"/>
          <w:szCs w:val="28"/>
        </w:rPr>
        <w:t>;</w:t>
      </w:r>
    </w:p>
    <w:p w:rsidR="003961B8" w:rsidRPr="003D6846" w:rsidRDefault="004F62FD" w:rsidP="009B509F">
      <w:pPr>
        <w:pStyle w:val="a8"/>
        <w:tabs>
          <w:tab w:val="left" w:pos="426"/>
        </w:tabs>
        <w:ind w:firstLine="0"/>
        <w:rPr>
          <w:sz w:val="28"/>
          <w:szCs w:val="28"/>
        </w:rPr>
      </w:pPr>
      <w:r>
        <w:rPr>
          <w:sz w:val="28"/>
          <w:szCs w:val="28"/>
        </w:rPr>
        <w:t xml:space="preserve">      </w:t>
      </w:r>
      <w:r w:rsidR="002D1D7F">
        <w:rPr>
          <w:sz w:val="28"/>
          <w:szCs w:val="28"/>
        </w:rPr>
        <w:t xml:space="preserve">3) </w:t>
      </w:r>
      <w:r w:rsidR="009B509F">
        <w:rPr>
          <w:sz w:val="28"/>
          <w:szCs w:val="28"/>
        </w:rPr>
        <w:t>в</w:t>
      </w:r>
      <w:r w:rsidR="005C1EA6">
        <w:rPr>
          <w:sz w:val="28"/>
          <w:szCs w:val="28"/>
        </w:rPr>
        <w:t xml:space="preserve"> пятницы сырной седмицы </w:t>
      </w:r>
      <w:r w:rsidR="003961B8" w:rsidRPr="003D6846">
        <w:rPr>
          <w:sz w:val="28"/>
          <w:szCs w:val="28"/>
        </w:rPr>
        <w:t>и</w:t>
      </w:r>
      <w:r w:rsidR="002D1D7F">
        <w:rPr>
          <w:sz w:val="28"/>
          <w:szCs w:val="28"/>
        </w:rPr>
        <w:t xml:space="preserve"> </w:t>
      </w:r>
      <w:r w:rsidR="003961B8" w:rsidRPr="003D6846">
        <w:rPr>
          <w:sz w:val="28"/>
          <w:szCs w:val="28"/>
        </w:rPr>
        <w:t xml:space="preserve">седмиц Пятидесятницы </w:t>
      </w:r>
      <w:r w:rsidR="003961B8" w:rsidRPr="009B509F">
        <w:rPr>
          <w:i/>
          <w:sz w:val="28"/>
          <w:szCs w:val="28"/>
        </w:rPr>
        <w:t>(</w:t>
      </w:r>
      <w:r w:rsidR="003961B8" w:rsidRPr="005C1EA6">
        <w:rPr>
          <w:b/>
          <w:i/>
          <w:sz w:val="28"/>
          <w:szCs w:val="28"/>
        </w:rPr>
        <w:t>исключение</w:t>
      </w:r>
      <w:r w:rsidR="005C1EA6">
        <w:rPr>
          <w:b/>
          <w:i/>
          <w:sz w:val="28"/>
          <w:szCs w:val="28"/>
        </w:rPr>
        <w:t>:</w:t>
      </w:r>
      <w:r w:rsidR="003961B8" w:rsidRPr="003D6846">
        <w:rPr>
          <w:sz w:val="28"/>
          <w:szCs w:val="28"/>
        </w:rPr>
        <w:t xml:space="preserve"> пасхальная седмица), когда читаются </w:t>
      </w:r>
      <w:r w:rsidR="003961B8" w:rsidRPr="002D1D7F">
        <w:rPr>
          <w:b/>
          <w:sz w:val="28"/>
          <w:szCs w:val="28"/>
        </w:rPr>
        <w:t>заупокойные</w:t>
      </w:r>
      <w:r w:rsidR="003961B8" w:rsidRPr="003D6846">
        <w:rPr>
          <w:sz w:val="28"/>
          <w:szCs w:val="28"/>
        </w:rPr>
        <w:t xml:space="preserve"> </w:t>
      </w:r>
      <w:r w:rsidR="003961B8" w:rsidRPr="00FA769A">
        <w:rPr>
          <w:b/>
          <w:sz w:val="28"/>
          <w:szCs w:val="28"/>
        </w:rPr>
        <w:t>каноны</w:t>
      </w:r>
      <w:r w:rsidR="003961B8" w:rsidRPr="00FA769A">
        <w:rPr>
          <w:sz w:val="28"/>
          <w:szCs w:val="28"/>
        </w:rPr>
        <w:t xml:space="preserve"> </w:t>
      </w:r>
      <w:r w:rsidR="003961B8" w:rsidRPr="003D6846">
        <w:rPr>
          <w:sz w:val="28"/>
          <w:szCs w:val="28"/>
        </w:rPr>
        <w:t xml:space="preserve">гласа из </w:t>
      </w:r>
      <w:r w:rsidR="003961B8" w:rsidRPr="004F62FD">
        <w:rPr>
          <w:sz w:val="28"/>
          <w:szCs w:val="28"/>
        </w:rPr>
        <w:t>Октоиха</w:t>
      </w:r>
      <w:r w:rsidR="003961B8" w:rsidRPr="003D6846">
        <w:rPr>
          <w:sz w:val="28"/>
          <w:szCs w:val="28"/>
        </w:rPr>
        <w:t xml:space="preserve">, положенные </w:t>
      </w:r>
      <w:r w:rsidR="00BC394E" w:rsidRPr="00BC394E">
        <w:rPr>
          <w:sz w:val="28"/>
          <w:szCs w:val="28"/>
        </w:rPr>
        <w:t xml:space="preserve">               </w:t>
      </w:r>
      <w:r w:rsidR="003961B8" w:rsidRPr="003D6846">
        <w:rPr>
          <w:sz w:val="28"/>
          <w:szCs w:val="28"/>
        </w:rPr>
        <w:t xml:space="preserve">в субботу на </w:t>
      </w:r>
      <w:r w:rsidR="003961B8" w:rsidRPr="002D1D7F">
        <w:rPr>
          <w:b/>
          <w:sz w:val="28"/>
          <w:szCs w:val="28"/>
        </w:rPr>
        <w:t>утрени</w:t>
      </w:r>
      <w:r w:rsidR="003961B8" w:rsidRPr="003D6846">
        <w:rPr>
          <w:sz w:val="28"/>
          <w:szCs w:val="28"/>
        </w:rPr>
        <w:t xml:space="preserve"> и </w:t>
      </w:r>
      <w:r w:rsidR="003961B8" w:rsidRPr="00FA769A">
        <w:rPr>
          <w:b/>
          <w:sz w:val="28"/>
          <w:szCs w:val="28"/>
        </w:rPr>
        <w:t>каноны</w:t>
      </w:r>
      <w:r w:rsidR="003961B8" w:rsidRPr="003D6846">
        <w:rPr>
          <w:sz w:val="28"/>
          <w:szCs w:val="28"/>
        </w:rPr>
        <w:t xml:space="preserve"> </w:t>
      </w:r>
      <w:r w:rsidR="003961B8" w:rsidRPr="004F62FD">
        <w:rPr>
          <w:sz w:val="28"/>
          <w:szCs w:val="28"/>
        </w:rPr>
        <w:t>святых</w:t>
      </w:r>
      <w:r w:rsidR="003961B8" w:rsidRPr="003D6846">
        <w:rPr>
          <w:sz w:val="28"/>
          <w:szCs w:val="28"/>
        </w:rPr>
        <w:t>, прилучившихся в субботы и воскресенья</w:t>
      </w:r>
      <w:r w:rsidR="005C1EA6">
        <w:rPr>
          <w:sz w:val="28"/>
          <w:szCs w:val="28"/>
        </w:rPr>
        <w:t>;</w:t>
      </w:r>
    </w:p>
    <w:p w:rsidR="003961B8" w:rsidRPr="003D6846" w:rsidRDefault="004F62FD" w:rsidP="00D35B25">
      <w:pPr>
        <w:pStyle w:val="a8"/>
        <w:tabs>
          <w:tab w:val="left" w:pos="426"/>
        </w:tabs>
        <w:ind w:firstLine="0"/>
        <w:rPr>
          <w:sz w:val="28"/>
          <w:szCs w:val="28"/>
        </w:rPr>
      </w:pPr>
      <w:r>
        <w:rPr>
          <w:sz w:val="28"/>
          <w:szCs w:val="28"/>
        </w:rPr>
        <w:lastRenderedPageBreak/>
        <w:t xml:space="preserve">      </w:t>
      </w:r>
      <w:r w:rsidR="00D35B25">
        <w:rPr>
          <w:sz w:val="28"/>
          <w:szCs w:val="28"/>
        </w:rPr>
        <w:t xml:space="preserve">4) </w:t>
      </w:r>
      <w:r w:rsidR="009B509F">
        <w:rPr>
          <w:sz w:val="28"/>
          <w:szCs w:val="28"/>
        </w:rPr>
        <w:t>о</w:t>
      </w:r>
      <w:r w:rsidR="00D35B25">
        <w:rPr>
          <w:sz w:val="28"/>
          <w:szCs w:val="28"/>
        </w:rPr>
        <w:t xml:space="preserve">т пятницы седмицы Ваий до дня Пасхи, когда </w:t>
      </w:r>
      <w:r w:rsidR="003961B8" w:rsidRPr="003D6846">
        <w:rPr>
          <w:sz w:val="28"/>
          <w:szCs w:val="28"/>
        </w:rPr>
        <w:t xml:space="preserve">читаются </w:t>
      </w:r>
      <w:r w:rsidR="003961B8" w:rsidRPr="002D1D7F">
        <w:rPr>
          <w:b/>
          <w:i/>
          <w:sz w:val="28"/>
          <w:szCs w:val="28"/>
        </w:rPr>
        <w:t>трипеснцы</w:t>
      </w:r>
      <w:r w:rsidR="003961B8" w:rsidRPr="003D6846">
        <w:rPr>
          <w:sz w:val="28"/>
          <w:szCs w:val="28"/>
        </w:rPr>
        <w:t xml:space="preserve"> и </w:t>
      </w:r>
      <w:r w:rsidR="003961B8" w:rsidRPr="00FA769A">
        <w:rPr>
          <w:b/>
          <w:sz w:val="28"/>
          <w:szCs w:val="28"/>
        </w:rPr>
        <w:t>каноны</w:t>
      </w:r>
      <w:r w:rsidR="003961B8" w:rsidRPr="00FA769A">
        <w:rPr>
          <w:sz w:val="28"/>
          <w:szCs w:val="28"/>
        </w:rPr>
        <w:t xml:space="preserve"> </w:t>
      </w:r>
      <w:r w:rsidR="003961B8" w:rsidRPr="00D35B25">
        <w:rPr>
          <w:sz w:val="28"/>
          <w:szCs w:val="28"/>
        </w:rPr>
        <w:t>Триоди Постной</w:t>
      </w:r>
      <w:r w:rsidR="005C1EA6">
        <w:rPr>
          <w:sz w:val="28"/>
          <w:szCs w:val="28"/>
        </w:rPr>
        <w:t>;</w:t>
      </w:r>
    </w:p>
    <w:p w:rsidR="003961B8" w:rsidRPr="003D6846" w:rsidRDefault="004F62FD" w:rsidP="004F62FD">
      <w:pPr>
        <w:pStyle w:val="a8"/>
        <w:tabs>
          <w:tab w:val="left" w:pos="426"/>
        </w:tabs>
        <w:ind w:firstLine="0"/>
        <w:rPr>
          <w:sz w:val="28"/>
          <w:szCs w:val="28"/>
        </w:rPr>
      </w:pPr>
      <w:r>
        <w:rPr>
          <w:sz w:val="28"/>
          <w:szCs w:val="28"/>
        </w:rPr>
        <w:t xml:space="preserve">      </w:t>
      </w:r>
      <w:r w:rsidR="003961B8" w:rsidRPr="003D6846">
        <w:rPr>
          <w:sz w:val="28"/>
          <w:szCs w:val="28"/>
        </w:rPr>
        <w:t xml:space="preserve">5) </w:t>
      </w:r>
      <w:r w:rsidR="009B509F">
        <w:rPr>
          <w:sz w:val="28"/>
          <w:szCs w:val="28"/>
        </w:rPr>
        <w:t>в</w:t>
      </w:r>
      <w:r w:rsidR="003961B8" w:rsidRPr="003D6846">
        <w:rPr>
          <w:sz w:val="28"/>
          <w:szCs w:val="28"/>
        </w:rPr>
        <w:t xml:space="preserve"> день </w:t>
      </w:r>
      <w:r w:rsidR="002D1D7F">
        <w:rPr>
          <w:sz w:val="28"/>
          <w:szCs w:val="28"/>
        </w:rPr>
        <w:t xml:space="preserve">праздника </w:t>
      </w:r>
      <w:r w:rsidR="003961B8" w:rsidRPr="003D6846">
        <w:rPr>
          <w:sz w:val="28"/>
          <w:szCs w:val="28"/>
        </w:rPr>
        <w:t xml:space="preserve">Пятидесятницы читается </w:t>
      </w:r>
      <w:r w:rsidR="003961B8" w:rsidRPr="00FA769A">
        <w:rPr>
          <w:b/>
          <w:sz w:val="28"/>
          <w:szCs w:val="28"/>
        </w:rPr>
        <w:t>канон</w:t>
      </w:r>
      <w:r w:rsidR="003961B8" w:rsidRPr="00FA769A">
        <w:rPr>
          <w:sz w:val="28"/>
          <w:szCs w:val="28"/>
        </w:rPr>
        <w:t xml:space="preserve"> </w:t>
      </w:r>
      <w:r w:rsidR="003961B8" w:rsidRPr="003D6846">
        <w:rPr>
          <w:sz w:val="28"/>
          <w:szCs w:val="28"/>
        </w:rPr>
        <w:t xml:space="preserve">Святому Духу из </w:t>
      </w:r>
      <w:r w:rsidR="003961B8" w:rsidRPr="004F62FD">
        <w:rPr>
          <w:sz w:val="28"/>
          <w:szCs w:val="28"/>
        </w:rPr>
        <w:t>Триоди</w:t>
      </w:r>
      <w:r w:rsidR="003961B8" w:rsidRPr="003D6846">
        <w:rPr>
          <w:sz w:val="28"/>
          <w:szCs w:val="28"/>
        </w:rPr>
        <w:t>.</w:t>
      </w:r>
    </w:p>
    <w:p w:rsidR="003961B8" w:rsidRPr="003D6846" w:rsidRDefault="004F62FD" w:rsidP="004F62FD">
      <w:pPr>
        <w:pStyle w:val="a8"/>
        <w:tabs>
          <w:tab w:val="left" w:pos="426"/>
        </w:tabs>
        <w:ind w:firstLine="0"/>
        <w:rPr>
          <w:b/>
          <w:i/>
          <w:sz w:val="28"/>
          <w:szCs w:val="28"/>
        </w:rPr>
      </w:pPr>
      <w:r>
        <w:rPr>
          <w:sz w:val="28"/>
          <w:szCs w:val="28"/>
        </w:rPr>
        <w:t xml:space="preserve">      </w:t>
      </w:r>
      <w:r w:rsidR="003961B8" w:rsidRPr="003D6846">
        <w:rPr>
          <w:sz w:val="28"/>
          <w:szCs w:val="28"/>
        </w:rPr>
        <w:t xml:space="preserve">Дни, когда </w:t>
      </w:r>
      <w:r w:rsidR="004000C1">
        <w:rPr>
          <w:sz w:val="28"/>
          <w:szCs w:val="28"/>
        </w:rPr>
        <w:t xml:space="preserve">на </w:t>
      </w:r>
      <w:r w:rsidR="003961B8" w:rsidRPr="00A61292">
        <w:rPr>
          <w:b/>
          <w:sz w:val="28"/>
          <w:szCs w:val="28"/>
        </w:rPr>
        <w:t>малом повечер</w:t>
      </w:r>
      <w:r w:rsidR="002D1D7F" w:rsidRPr="00A61292">
        <w:rPr>
          <w:b/>
          <w:sz w:val="28"/>
          <w:szCs w:val="28"/>
        </w:rPr>
        <w:t>и</w:t>
      </w:r>
      <w:r w:rsidR="003961B8" w:rsidRPr="00A61292">
        <w:rPr>
          <w:b/>
          <w:sz w:val="28"/>
          <w:szCs w:val="28"/>
        </w:rPr>
        <w:t>и</w:t>
      </w:r>
      <w:r w:rsidR="003961B8" w:rsidRPr="003D6846">
        <w:rPr>
          <w:b/>
          <w:i/>
          <w:sz w:val="28"/>
          <w:szCs w:val="28"/>
        </w:rPr>
        <w:t xml:space="preserve"> </w:t>
      </w:r>
      <w:r w:rsidR="003961B8" w:rsidRPr="002D1D7F">
        <w:rPr>
          <w:sz w:val="28"/>
          <w:szCs w:val="28"/>
        </w:rPr>
        <w:t>пол</w:t>
      </w:r>
      <w:r w:rsidR="002D1D7F" w:rsidRPr="002D1D7F">
        <w:rPr>
          <w:sz w:val="28"/>
          <w:szCs w:val="28"/>
        </w:rPr>
        <w:t>ожены</w:t>
      </w:r>
      <w:r w:rsidR="003961B8" w:rsidRPr="003D6846">
        <w:rPr>
          <w:b/>
          <w:i/>
          <w:sz w:val="28"/>
          <w:szCs w:val="28"/>
        </w:rPr>
        <w:t xml:space="preserve"> </w:t>
      </w:r>
      <w:r w:rsidR="003961B8" w:rsidRPr="003D6846">
        <w:rPr>
          <w:sz w:val="28"/>
          <w:szCs w:val="28"/>
        </w:rPr>
        <w:t>два</w:t>
      </w:r>
      <w:r w:rsidR="003961B8" w:rsidRPr="003D6846">
        <w:rPr>
          <w:b/>
          <w:i/>
          <w:sz w:val="28"/>
          <w:szCs w:val="28"/>
        </w:rPr>
        <w:t xml:space="preserve"> </w:t>
      </w:r>
      <w:r w:rsidR="003961B8" w:rsidRPr="00FA769A">
        <w:rPr>
          <w:b/>
          <w:sz w:val="28"/>
          <w:szCs w:val="28"/>
        </w:rPr>
        <w:t>канона:</w:t>
      </w:r>
    </w:p>
    <w:p w:rsidR="003961B8" w:rsidRPr="003D6846" w:rsidRDefault="004F62FD" w:rsidP="008D0A9E">
      <w:pPr>
        <w:pStyle w:val="a8"/>
        <w:tabs>
          <w:tab w:val="left" w:pos="426"/>
        </w:tabs>
        <w:ind w:firstLine="0"/>
        <w:rPr>
          <w:b/>
          <w:sz w:val="28"/>
          <w:szCs w:val="28"/>
        </w:rPr>
      </w:pPr>
      <w:r>
        <w:rPr>
          <w:sz w:val="28"/>
          <w:szCs w:val="28"/>
        </w:rPr>
        <w:t xml:space="preserve">      </w:t>
      </w:r>
      <w:r w:rsidR="009B509F">
        <w:rPr>
          <w:sz w:val="28"/>
          <w:szCs w:val="28"/>
        </w:rPr>
        <w:t>1) в</w:t>
      </w:r>
      <w:r w:rsidR="003961B8" w:rsidRPr="003D6846">
        <w:rPr>
          <w:sz w:val="28"/>
          <w:szCs w:val="28"/>
        </w:rPr>
        <w:t>о все воскресн</w:t>
      </w:r>
      <w:r w:rsidR="004000C1">
        <w:rPr>
          <w:sz w:val="28"/>
          <w:szCs w:val="28"/>
        </w:rPr>
        <w:t>ые дни</w:t>
      </w:r>
      <w:r w:rsidR="003961B8" w:rsidRPr="003D6846">
        <w:rPr>
          <w:sz w:val="28"/>
          <w:szCs w:val="28"/>
        </w:rPr>
        <w:t xml:space="preserve"> Великого поста, когда поются </w:t>
      </w:r>
      <w:r w:rsidR="003961B8" w:rsidRPr="009B509F">
        <w:rPr>
          <w:b/>
          <w:sz w:val="28"/>
          <w:szCs w:val="28"/>
        </w:rPr>
        <w:t>каноны</w:t>
      </w:r>
      <w:r w:rsidR="005C1EA6" w:rsidRPr="009B509F">
        <w:rPr>
          <w:sz w:val="28"/>
          <w:szCs w:val="28"/>
        </w:rPr>
        <w:t xml:space="preserve"> </w:t>
      </w:r>
      <w:r w:rsidR="005C1EA6">
        <w:rPr>
          <w:sz w:val="28"/>
          <w:szCs w:val="28"/>
        </w:rPr>
        <w:t>святых, память которых случит</w:t>
      </w:r>
      <w:r w:rsidR="003961B8" w:rsidRPr="003D6846">
        <w:rPr>
          <w:sz w:val="28"/>
          <w:szCs w:val="28"/>
        </w:rPr>
        <w:t xml:space="preserve">ся в период от субботы Лазаревой до Антипасхи, а также в 2-ое, 3-ье, 4-ое и 5-ое воскресенье, в </w:t>
      </w:r>
      <w:r w:rsidR="002D1D7F">
        <w:rPr>
          <w:sz w:val="28"/>
          <w:szCs w:val="28"/>
        </w:rPr>
        <w:t>среду 4-ой и четверг 5-ой седмиц</w:t>
      </w:r>
      <w:r w:rsidR="003961B8" w:rsidRPr="003D6846">
        <w:rPr>
          <w:sz w:val="28"/>
          <w:szCs w:val="28"/>
        </w:rPr>
        <w:t xml:space="preserve"> Великого поста. Сначала </w:t>
      </w:r>
      <w:r w:rsidR="00EA0D3F" w:rsidRPr="003D6846">
        <w:rPr>
          <w:sz w:val="28"/>
          <w:szCs w:val="28"/>
        </w:rPr>
        <w:t>поётся</w:t>
      </w:r>
      <w:r w:rsidR="003961B8" w:rsidRPr="003D6846">
        <w:rPr>
          <w:sz w:val="28"/>
          <w:szCs w:val="28"/>
        </w:rPr>
        <w:t xml:space="preserve"> </w:t>
      </w:r>
      <w:r w:rsidR="003961B8" w:rsidRPr="00FA769A">
        <w:rPr>
          <w:b/>
          <w:sz w:val="28"/>
          <w:szCs w:val="28"/>
        </w:rPr>
        <w:t>канон</w:t>
      </w:r>
      <w:r w:rsidR="003961B8" w:rsidRPr="003D6846">
        <w:rPr>
          <w:b/>
          <w:sz w:val="28"/>
          <w:szCs w:val="28"/>
        </w:rPr>
        <w:t xml:space="preserve"> </w:t>
      </w:r>
      <w:r w:rsidR="003961B8" w:rsidRPr="004F62FD">
        <w:rPr>
          <w:sz w:val="28"/>
          <w:szCs w:val="28"/>
        </w:rPr>
        <w:t>Богородицы</w:t>
      </w:r>
      <w:r w:rsidR="00C4040A">
        <w:rPr>
          <w:sz w:val="28"/>
          <w:szCs w:val="28"/>
        </w:rPr>
        <w:t>, а потом</w:t>
      </w:r>
      <w:r w:rsidR="003961B8" w:rsidRPr="003D6846">
        <w:rPr>
          <w:sz w:val="28"/>
          <w:szCs w:val="28"/>
        </w:rPr>
        <w:t xml:space="preserve"> </w:t>
      </w:r>
      <w:r w:rsidR="00C4040A" w:rsidRPr="009B509F">
        <w:rPr>
          <w:b/>
          <w:sz w:val="28"/>
          <w:szCs w:val="28"/>
        </w:rPr>
        <w:t>канон</w:t>
      </w:r>
      <w:r w:rsidR="00C4040A" w:rsidRPr="00C4040A">
        <w:rPr>
          <w:b/>
          <w:i/>
          <w:sz w:val="28"/>
          <w:szCs w:val="28"/>
        </w:rPr>
        <w:t xml:space="preserve"> </w:t>
      </w:r>
      <w:r w:rsidR="00FA769A">
        <w:rPr>
          <w:sz w:val="28"/>
          <w:szCs w:val="28"/>
        </w:rPr>
        <w:t>Минеи;</w:t>
      </w:r>
    </w:p>
    <w:p w:rsidR="003961B8" w:rsidRPr="003D6846" w:rsidRDefault="004F62FD" w:rsidP="00FA769A">
      <w:pPr>
        <w:pStyle w:val="a8"/>
        <w:tabs>
          <w:tab w:val="left" w:pos="426"/>
        </w:tabs>
        <w:ind w:firstLine="0"/>
        <w:rPr>
          <w:sz w:val="28"/>
          <w:szCs w:val="28"/>
        </w:rPr>
      </w:pPr>
      <w:r>
        <w:rPr>
          <w:sz w:val="28"/>
          <w:szCs w:val="28"/>
        </w:rPr>
        <w:t xml:space="preserve">      </w:t>
      </w:r>
      <w:r w:rsidR="003961B8" w:rsidRPr="003D6846">
        <w:rPr>
          <w:sz w:val="28"/>
          <w:szCs w:val="28"/>
        </w:rPr>
        <w:t xml:space="preserve">2) от вечера Антипасхи до субботы перед Пятидесятницей, когда к </w:t>
      </w:r>
      <w:r w:rsidR="003961B8" w:rsidRPr="00FA769A">
        <w:rPr>
          <w:b/>
          <w:sz w:val="28"/>
          <w:szCs w:val="28"/>
        </w:rPr>
        <w:t>канону</w:t>
      </w:r>
      <w:r w:rsidR="00FA769A">
        <w:rPr>
          <w:b/>
          <w:sz w:val="28"/>
          <w:szCs w:val="28"/>
        </w:rPr>
        <w:t xml:space="preserve"> </w:t>
      </w:r>
      <w:r w:rsidR="003961B8" w:rsidRPr="004F62FD">
        <w:rPr>
          <w:sz w:val="28"/>
          <w:szCs w:val="28"/>
        </w:rPr>
        <w:t>Богородицы</w:t>
      </w:r>
      <w:r w:rsidR="003961B8" w:rsidRPr="003D6846">
        <w:rPr>
          <w:sz w:val="28"/>
          <w:szCs w:val="28"/>
        </w:rPr>
        <w:t xml:space="preserve"> добавляются </w:t>
      </w:r>
      <w:r w:rsidR="003961B8" w:rsidRPr="002D1D7F">
        <w:rPr>
          <w:b/>
          <w:i/>
          <w:sz w:val="28"/>
          <w:szCs w:val="28"/>
        </w:rPr>
        <w:t>трипеснцы</w:t>
      </w:r>
      <w:r w:rsidR="003961B8" w:rsidRPr="003D6846">
        <w:rPr>
          <w:b/>
          <w:sz w:val="28"/>
          <w:szCs w:val="28"/>
        </w:rPr>
        <w:t xml:space="preserve"> </w:t>
      </w:r>
      <w:r w:rsidR="003961B8" w:rsidRPr="004F62FD">
        <w:rPr>
          <w:sz w:val="28"/>
          <w:szCs w:val="28"/>
        </w:rPr>
        <w:t>Триоди</w:t>
      </w:r>
      <w:r w:rsidR="003961B8" w:rsidRPr="003D6846">
        <w:rPr>
          <w:b/>
          <w:sz w:val="28"/>
          <w:szCs w:val="28"/>
        </w:rPr>
        <w:t xml:space="preserve"> </w:t>
      </w:r>
      <w:r w:rsidR="003961B8" w:rsidRPr="003D6846">
        <w:rPr>
          <w:sz w:val="28"/>
          <w:szCs w:val="28"/>
        </w:rPr>
        <w:t>(</w:t>
      </w:r>
      <w:r w:rsidR="00EA0D3F" w:rsidRPr="003D6846">
        <w:rPr>
          <w:sz w:val="28"/>
          <w:szCs w:val="28"/>
        </w:rPr>
        <w:t>причём</w:t>
      </w:r>
      <w:r w:rsidR="003961B8" w:rsidRPr="003D6846">
        <w:rPr>
          <w:sz w:val="28"/>
          <w:szCs w:val="28"/>
        </w:rPr>
        <w:t xml:space="preserve"> </w:t>
      </w:r>
      <w:r w:rsidR="003961B8" w:rsidRPr="002D1D7F">
        <w:rPr>
          <w:b/>
          <w:i/>
          <w:sz w:val="28"/>
          <w:szCs w:val="28"/>
        </w:rPr>
        <w:t>трипеснцы</w:t>
      </w:r>
      <w:r w:rsidR="003961B8" w:rsidRPr="003D6846">
        <w:rPr>
          <w:sz w:val="28"/>
          <w:szCs w:val="28"/>
        </w:rPr>
        <w:t xml:space="preserve"> заменяют те </w:t>
      </w:r>
      <w:r w:rsidR="003961B8" w:rsidRPr="002D1D7F">
        <w:rPr>
          <w:b/>
          <w:i/>
          <w:sz w:val="28"/>
          <w:szCs w:val="28"/>
        </w:rPr>
        <w:t>песни</w:t>
      </w:r>
      <w:r w:rsidR="003961B8" w:rsidRPr="009B509F">
        <w:rPr>
          <w:b/>
          <w:i/>
          <w:sz w:val="28"/>
          <w:szCs w:val="28"/>
        </w:rPr>
        <w:t>,</w:t>
      </w:r>
      <w:r w:rsidR="003961B8" w:rsidRPr="003D6846">
        <w:rPr>
          <w:sz w:val="28"/>
          <w:szCs w:val="28"/>
        </w:rPr>
        <w:t xml:space="preserve"> на которых они добавляются, </w:t>
      </w:r>
      <w:r w:rsidR="00EA0D3F" w:rsidRPr="003D6846">
        <w:rPr>
          <w:sz w:val="28"/>
          <w:szCs w:val="28"/>
        </w:rPr>
        <w:t>например,</w:t>
      </w:r>
      <w:r w:rsidR="003961B8" w:rsidRPr="003D6846">
        <w:rPr>
          <w:sz w:val="28"/>
          <w:szCs w:val="28"/>
        </w:rPr>
        <w:t xml:space="preserve"> в понедельник – </w:t>
      </w:r>
      <w:r w:rsidR="003961B8" w:rsidRPr="002859F1">
        <w:rPr>
          <w:b/>
          <w:sz w:val="28"/>
          <w:szCs w:val="28"/>
        </w:rPr>
        <w:t>1-я</w:t>
      </w:r>
      <w:r w:rsidR="003961B8" w:rsidRPr="004114FC">
        <w:rPr>
          <w:b/>
          <w:sz w:val="28"/>
          <w:szCs w:val="28"/>
        </w:rPr>
        <w:t>,</w:t>
      </w:r>
      <w:r w:rsidR="003961B8" w:rsidRPr="003D6846">
        <w:rPr>
          <w:sz w:val="28"/>
          <w:szCs w:val="28"/>
        </w:rPr>
        <w:t xml:space="preserve"> </w:t>
      </w:r>
      <w:r w:rsidR="003961B8" w:rsidRPr="002859F1">
        <w:rPr>
          <w:b/>
          <w:sz w:val="28"/>
          <w:szCs w:val="28"/>
        </w:rPr>
        <w:t>8-я</w:t>
      </w:r>
      <w:r w:rsidR="003961B8" w:rsidRPr="003D6846">
        <w:rPr>
          <w:sz w:val="28"/>
          <w:szCs w:val="28"/>
        </w:rPr>
        <w:t xml:space="preserve"> и </w:t>
      </w:r>
      <w:r w:rsidR="003961B8" w:rsidRPr="002859F1">
        <w:rPr>
          <w:b/>
          <w:sz w:val="28"/>
          <w:szCs w:val="28"/>
        </w:rPr>
        <w:t>9-я</w:t>
      </w:r>
      <w:r w:rsidR="003961B8" w:rsidRPr="003D6846">
        <w:rPr>
          <w:sz w:val="28"/>
          <w:szCs w:val="28"/>
        </w:rPr>
        <w:t xml:space="preserve"> </w:t>
      </w:r>
      <w:r w:rsidR="003961B8" w:rsidRPr="00FA769A">
        <w:rPr>
          <w:b/>
          <w:i/>
          <w:sz w:val="28"/>
          <w:szCs w:val="28"/>
        </w:rPr>
        <w:t>песни</w:t>
      </w:r>
      <w:r w:rsidR="003961B8" w:rsidRPr="004F62FD">
        <w:rPr>
          <w:b/>
          <w:sz w:val="28"/>
          <w:szCs w:val="28"/>
        </w:rPr>
        <w:t xml:space="preserve"> </w:t>
      </w:r>
      <w:r w:rsidR="003961B8" w:rsidRPr="00FA769A">
        <w:rPr>
          <w:b/>
          <w:sz w:val="28"/>
          <w:szCs w:val="28"/>
        </w:rPr>
        <w:t>канона</w:t>
      </w:r>
      <w:r w:rsidR="003961B8" w:rsidRPr="00FA769A">
        <w:rPr>
          <w:sz w:val="28"/>
          <w:szCs w:val="28"/>
        </w:rPr>
        <w:t xml:space="preserve"> </w:t>
      </w:r>
      <w:r w:rsidR="00EA0D3F">
        <w:rPr>
          <w:sz w:val="28"/>
          <w:szCs w:val="28"/>
        </w:rPr>
        <w:t xml:space="preserve">опускаются, а вместо них </w:t>
      </w:r>
      <w:r w:rsidR="003961B8" w:rsidRPr="003D6846">
        <w:rPr>
          <w:sz w:val="28"/>
          <w:szCs w:val="28"/>
        </w:rPr>
        <w:t xml:space="preserve">поются </w:t>
      </w:r>
      <w:r w:rsidR="003961B8" w:rsidRPr="002D1D7F">
        <w:rPr>
          <w:b/>
          <w:i/>
          <w:sz w:val="28"/>
          <w:szCs w:val="28"/>
        </w:rPr>
        <w:t>трипеснцы</w:t>
      </w:r>
      <w:r w:rsidR="003961B8" w:rsidRPr="00FA769A">
        <w:rPr>
          <w:b/>
          <w:i/>
          <w:sz w:val="28"/>
          <w:szCs w:val="28"/>
        </w:rPr>
        <w:t>).</w:t>
      </w:r>
    </w:p>
    <w:p w:rsidR="003961B8" w:rsidRPr="003D6846" w:rsidRDefault="004F62FD" w:rsidP="008D0A9E">
      <w:pPr>
        <w:pStyle w:val="a8"/>
        <w:tabs>
          <w:tab w:val="left" w:pos="426"/>
        </w:tabs>
        <w:ind w:firstLine="0"/>
        <w:rPr>
          <w:sz w:val="28"/>
          <w:szCs w:val="28"/>
        </w:rPr>
      </w:pPr>
      <w:r>
        <w:rPr>
          <w:sz w:val="28"/>
          <w:szCs w:val="28"/>
        </w:rPr>
        <w:t xml:space="preserve">      </w:t>
      </w:r>
      <w:r w:rsidR="003961B8" w:rsidRPr="003D6846">
        <w:rPr>
          <w:sz w:val="28"/>
          <w:szCs w:val="28"/>
        </w:rPr>
        <w:t xml:space="preserve">3) </w:t>
      </w:r>
      <w:r w:rsidR="009B509F">
        <w:rPr>
          <w:sz w:val="28"/>
          <w:szCs w:val="28"/>
        </w:rPr>
        <w:t>в</w:t>
      </w:r>
      <w:r w:rsidR="003961B8" w:rsidRPr="003D6846">
        <w:rPr>
          <w:sz w:val="28"/>
          <w:szCs w:val="28"/>
        </w:rPr>
        <w:t xml:space="preserve"> те дни, на которые по </w:t>
      </w:r>
      <w:r w:rsidR="003961B8" w:rsidRPr="003D6846">
        <w:rPr>
          <w:b/>
          <w:sz w:val="28"/>
          <w:szCs w:val="28"/>
        </w:rPr>
        <w:t>Типикону</w:t>
      </w:r>
      <w:r w:rsidR="003961B8" w:rsidRPr="003D6846">
        <w:rPr>
          <w:sz w:val="28"/>
          <w:szCs w:val="28"/>
        </w:rPr>
        <w:t xml:space="preserve"> и </w:t>
      </w:r>
      <w:r w:rsidR="003961B8" w:rsidRPr="004F62FD">
        <w:rPr>
          <w:sz w:val="28"/>
          <w:szCs w:val="28"/>
        </w:rPr>
        <w:t>Минее</w:t>
      </w:r>
      <w:r w:rsidR="003961B8" w:rsidRPr="003D6846">
        <w:rPr>
          <w:sz w:val="28"/>
          <w:szCs w:val="28"/>
        </w:rPr>
        <w:t xml:space="preserve"> перенос</w:t>
      </w:r>
      <w:r w:rsidR="0027364C">
        <w:rPr>
          <w:sz w:val="28"/>
          <w:szCs w:val="28"/>
        </w:rPr>
        <w:t>ятся службы святых (главным обра</w:t>
      </w:r>
      <w:r w:rsidR="003961B8" w:rsidRPr="003D6846">
        <w:rPr>
          <w:sz w:val="28"/>
          <w:szCs w:val="28"/>
        </w:rPr>
        <w:t xml:space="preserve">зом </w:t>
      </w:r>
      <w:r w:rsidR="003961B8" w:rsidRPr="00FA769A">
        <w:rPr>
          <w:b/>
          <w:sz w:val="28"/>
          <w:szCs w:val="28"/>
        </w:rPr>
        <w:t>каноны</w:t>
      </w:r>
      <w:r w:rsidR="003961B8" w:rsidRPr="00042D83">
        <w:rPr>
          <w:b/>
          <w:sz w:val="28"/>
          <w:szCs w:val="28"/>
        </w:rPr>
        <w:t>):</w:t>
      </w:r>
      <w:r w:rsidR="003961B8" w:rsidRPr="003D6846">
        <w:rPr>
          <w:sz w:val="28"/>
          <w:szCs w:val="28"/>
        </w:rPr>
        <w:t xml:space="preserve"> св. Евдоксия 9</w:t>
      </w:r>
      <w:r w:rsidR="008D0A9E">
        <w:rPr>
          <w:sz w:val="28"/>
          <w:szCs w:val="28"/>
        </w:rPr>
        <w:t xml:space="preserve"> сентября, св. Андрея Юродивого </w:t>
      </w:r>
      <w:r w:rsidR="003961B8" w:rsidRPr="003D6846">
        <w:rPr>
          <w:sz w:val="28"/>
          <w:szCs w:val="28"/>
        </w:rPr>
        <w:t xml:space="preserve">2 октября, </w:t>
      </w:r>
      <w:r w:rsidR="00BC394E" w:rsidRPr="0011546E">
        <w:rPr>
          <w:sz w:val="28"/>
          <w:szCs w:val="28"/>
        </w:rPr>
        <w:t xml:space="preserve">              </w:t>
      </w:r>
      <w:r w:rsidR="003961B8" w:rsidRPr="003D6846">
        <w:rPr>
          <w:sz w:val="28"/>
          <w:szCs w:val="28"/>
        </w:rPr>
        <w:t>преп. Палладия 27 ноября и др</w:t>
      </w:r>
      <w:r w:rsidR="004000C1">
        <w:rPr>
          <w:sz w:val="28"/>
          <w:szCs w:val="28"/>
        </w:rPr>
        <w:t>угие</w:t>
      </w:r>
      <w:r w:rsidR="003961B8" w:rsidRPr="003D6846">
        <w:rPr>
          <w:sz w:val="28"/>
          <w:szCs w:val="28"/>
        </w:rPr>
        <w:t>.</w:t>
      </w:r>
    </w:p>
    <w:p w:rsidR="003961B8" w:rsidRPr="003D6846" w:rsidRDefault="004B3334" w:rsidP="00FA769A">
      <w:pPr>
        <w:pStyle w:val="a8"/>
        <w:tabs>
          <w:tab w:val="left" w:pos="426"/>
        </w:tabs>
        <w:ind w:firstLine="0"/>
        <w:rPr>
          <w:sz w:val="28"/>
          <w:szCs w:val="28"/>
        </w:rPr>
      </w:pPr>
      <w:r>
        <w:rPr>
          <w:sz w:val="28"/>
          <w:szCs w:val="28"/>
        </w:rPr>
        <w:t xml:space="preserve">      </w:t>
      </w:r>
      <w:r w:rsidR="003961B8" w:rsidRPr="003D6846">
        <w:rPr>
          <w:sz w:val="28"/>
          <w:szCs w:val="28"/>
        </w:rPr>
        <w:t xml:space="preserve">Иногда на </w:t>
      </w:r>
      <w:r w:rsidR="003961B8" w:rsidRPr="002859F1">
        <w:rPr>
          <w:b/>
          <w:sz w:val="28"/>
          <w:szCs w:val="28"/>
        </w:rPr>
        <w:t xml:space="preserve">повечерии </w:t>
      </w:r>
      <w:r w:rsidR="003961B8" w:rsidRPr="003D6846">
        <w:rPr>
          <w:sz w:val="28"/>
          <w:szCs w:val="28"/>
        </w:rPr>
        <w:t xml:space="preserve">полагается читать не только </w:t>
      </w:r>
      <w:r w:rsidR="003961B8" w:rsidRPr="00FA769A">
        <w:rPr>
          <w:b/>
          <w:sz w:val="28"/>
          <w:szCs w:val="28"/>
        </w:rPr>
        <w:t>канон,</w:t>
      </w:r>
      <w:r w:rsidR="003961B8" w:rsidRPr="003D6846">
        <w:rPr>
          <w:sz w:val="28"/>
          <w:szCs w:val="28"/>
        </w:rPr>
        <w:t xml:space="preserve"> но и </w:t>
      </w:r>
      <w:r w:rsidR="003961B8" w:rsidRPr="002D1D7F">
        <w:rPr>
          <w:b/>
          <w:i/>
          <w:sz w:val="28"/>
          <w:szCs w:val="28"/>
        </w:rPr>
        <w:t>стихиры</w:t>
      </w:r>
      <w:r w:rsidR="003961B8" w:rsidRPr="003D6846">
        <w:rPr>
          <w:sz w:val="28"/>
          <w:szCs w:val="28"/>
        </w:rPr>
        <w:t xml:space="preserve"> службы святого, которая переносится на </w:t>
      </w:r>
      <w:r w:rsidR="003961B8" w:rsidRPr="006F5A54">
        <w:rPr>
          <w:b/>
          <w:sz w:val="28"/>
          <w:szCs w:val="28"/>
        </w:rPr>
        <w:t>повечерие</w:t>
      </w:r>
      <w:r w:rsidR="003961B8" w:rsidRPr="00FA769A">
        <w:rPr>
          <w:b/>
          <w:sz w:val="28"/>
          <w:szCs w:val="28"/>
        </w:rPr>
        <w:t>.</w:t>
      </w:r>
    </w:p>
    <w:p w:rsidR="003961B8" w:rsidRPr="003D5073" w:rsidRDefault="004B3334" w:rsidP="00D93777">
      <w:pPr>
        <w:tabs>
          <w:tab w:val="left" w:pos="426"/>
        </w:tabs>
        <w:jc w:val="both"/>
        <w:rPr>
          <w:sz w:val="28"/>
          <w:szCs w:val="28"/>
        </w:rPr>
      </w:pPr>
      <w:r w:rsidRPr="00C35728">
        <w:rPr>
          <w:sz w:val="28"/>
          <w:szCs w:val="28"/>
        </w:rPr>
        <w:t xml:space="preserve">      </w:t>
      </w:r>
      <w:r w:rsidR="003961B8" w:rsidRPr="00FA769A">
        <w:rPr>
          <w:b/>
          <w:sz w:val="28"/>
          <w:szCs w:val="28"/>
        </w:rPr>
        <w:t>Каноны</w:t>
      </w:r>
      <w:r w:rsidR="003D5073">
        <w:rPr>
          <w:b/>
          <w:sz w:val="28"/>
          <w:szCs w:val="28"/>
        </w:rPr>
        <w:t xml:space="preserve"> </w:t>
      </w:r>
      <w:r w:rsidR="00FA769A">
        <w:rPr>
          <w:sz w:val="28"/>
          <w:szCs w:val="28"/>
        </w:rPr>
        <w:t xml:space="preserve">исполняются </w:t>
      </w:r>
      <w:r w:rsidR="003961B8" w:rsidRPr="00C35728">
        <w:rPr>
          <w:sz w:val="28"/>
          <w:szCs w:val="28"/>
        </w:rPr>
        <w:t xml:space="preserve">следующим образом. После окончания </w:t>
      </w:r>
      <w:r w:rsidR="003961B8" w:rsidRPr="004F62FD">
        <w:rPr>
          <w:b/>
          <w:sz w:val="28"/>
          <w:szCs w:val="28"/>
        </w:rPr>
        <w:t>вседневного</w:t>
      </w:r>
      <w:r w:rsidR="00FA769A">
        <w:rPr>
          <w:b/>
          <w:i/>
          <w:sz w:val="28"/>
          <w:szCs w:val="28"/>
        </w:rPr>
        <w:t xml:space="preserve"> </w:t>
      </w:r>
      <w:r w:rsidR="003961B8" w:rsidRPr="00C35728">
        <w:rPr>
          <w:b/>
          <w:i/>
          <w:sz w:val="28"/>
          <w:szCs w:val="28"/>
        </w:rPr>
        <w:t>славословия</w:t>
      </w:r>
      <w:r w:rsidR="003961B8" w:rsidRPr="00C35728">
        <w:rPr>
          <w:sz w:val="28"/>
          <w:szCs w:val="28"/>
        </w:rPr>
        <w:t xml:space="preserve"> </w:t>
      </w:r>
      <w:r w:rsidR="00D93777">
        <w:rPr>
          <w:sz w:val="28"/>
          <w:szCs w:val="28"/>
        </w:rPr>
        <w:t xml:space="preserve">и прочтения </w:t>
      </w:r>
      <w:r w:rsidR="00D93777" w:rsidRPr="00D93777">
        <w:rPr>
          <w:b/>
          <w:bCs/>
          <w:sz w:val="28"/>
          <w:szCs w:val="28"/>
        </w:rPr>
        <w:t>Символа Веры</w:t>
      </w:r>
      <w:r w:rsidR="00D93777">
        <w:rPr>
          <w:sz w:val="28"/>
          <w:szCs w:val="28"/>
        </w:rPr>
        <w:t xml:space="preserve"> </w:t>
      </w:r>
      <w:r w:rsidR="00EA0D3F" w:rsidRPr="00C35728">
        <w:rPr>
          <w:sz w:val="28"/>
          <w:szCs w:val="28"/>
        </w:rPr>
        <w:t>поётся</w:t>
      </w:r>
      <w:r w:rsidR="003961B8" w:rsidRPr="00C35728">
        <w:rPr>
          <w:sz w:val="28"/>
          <w:szCs w:val="28"/>
        </w:rPr>
        <w:t xml:space="preserve"> </w:t>
      </w:r>
      <w:r w:rsidR="003961B8" w:rsidRPr="00FA769A">
        <w:rPr>
          <w:b/>
          <w:sz w:val="28"/>
          <w:szCs w:val="28"/>
        </w:rPr>
        <w:t>канон</w:t>
      </w:r>
      <w:r w:rsidR="003961B8" w:rsidRPr="00C35728">
        <w:rPr>
          <w:b/>
          <w:sz w:val="28"/>
          <w:szCs w:val="28"/>
        </w:rPr>
        <w:t xml:space="preserve"> </w:t>
      </w:r>
      <w:r w:rsidR="003961B8" w:rsidRPr="00C35728">
        <w:rPr>
          <w:sz w:val="28"/>
          <w:szCs w:val="28"/>
        </w:rPr>
        <w:t xml:space="preserve">Богородицы из </w:t>
      </w:r>
      <w:r w:rsidR="003961B8" w:rsidRPr="004F62FD">
        <w:rPr>
          <w:sz w:val="28"/>
          <w:szCs w:val="28"/>
        </w:rPr>
        <w:t>Октоиха</w:t>
      </w:r>
      <w:r w:rsidR="00047C53" w:rsidRPr="00C35728">
        <w:rPr>
          <w:sz w:val="28"/>
          <w:szCs w:val="28"/>
        </w:rPr>
        <w:t xml:space="preserve"> </w:t>
      </w:r>
      <w:r w:rsidR="00C664A7">
        <w:rPr>
          <w:sz w:val="28"/>
          <w:szCs w:val="28"/>
        </w:rPr>
        <w:t xml:space="preserve"> </w:t>
      </w:r>
      <w:r w:rsidR="00BC394E" w:rsidRPr="00BC394E">
        <w:rPr>
          <w:sz w:val="28"/>
          <w:szCs w:val="28"/>
        </w:rPr>
        <w:t xml:space="preserve">       </w:t>
      </w:r>
      <w:r w:rsidR="003961B8" w:rsidRPr="00C35728">
        <w:rPr>
          <w:sz w:val="28"/>
          <w:szCs w:val="28"/>
        </w:rPr>
        <w:t xml:space="preserve">(без </w:t>
      </w:r>
      <w:r w:rsidR="003961B8" w:rsidRPr="00C35728">
        <w:rPr>
          <w:b/>
          <w:i/>
          <w:sz w:val="28"/>
          <w:szCs w:val="28"/>
        </w:rPr>
        <w:t>ирмосов</w:t>
      </w:r>
      <w:r w:rsidR="003961B8" w:rsidRPr="003D6846">
        <w:rPr>
          <w:rStyle w:val="a5"/>
          <w:sz w:val="28"/>
          <w:szCs w:val="28"/>
        </w:rPr>
        <w:footnoteReference w:id="30"/>
      </w:r>
      <w:r w:rsidR="003961B8" w:rsidRPr="009B509F">
        <w:rPr>
          <w:b/>
          <w:i/>
          <w:sz w:val="28"/>
          <w:szCs w:val="28"/>
        </w:rPr>
        <w:t>)</w:t>
      </w:r>
      <w:r w:rsidR="003961B8" w:rsidRPr="00C35728">
        <w:rPr>
          <w:sz w:val="28"/>
          <w:szCs w:val="28"/>
        </w:rPr>
        <w:t xml:space="preserve"> и </w:t>
      </w:r>
      <w:r w:rsidR="003961B8" w:rsidRPr="00FA769A">
        <w:rPr>
          <w:b/>
          <w:sz w:val="28"/>
          <w:szCs w:val="28"/>
        </w:rPr>
        <w:t>канон</w:t>
      </w:r>
      <w:r w:rsidR="003961B8" w:rsidRPr="00C35728">
        <w:rPr>
          <w:b/>
          <w:sz w:val="28"/>
          <w:szCs w:val="28"/>
        </w:rPr>
        <w:t xml:space="preserve"> </w:t>
      </w:r>
      <w:r w:rsidR="003961B8" w:rsidRPr="004F62FD">
        <w:rPr>
          <w:sz w:val="28"/>
          <w:szCs w:val="28"/>
        </w:rPr>
        <w:t>святого</w:t>
      </w:r>
      <w:r w:rsidR="003961B8" w:rsidRPr="00C35728">
        <w:rPr>
          <w:sz w:val="28"/>
          <w:szCs w:val="28"/>
        </w:rPr>
        <w:t xml:space="preserve"> из </w:t>
      </w:r>
      <w:r w:rsidR="003961B8" w:rsidRPr="004F62FD">
        <w:rPr>
          <w:sz w:val="28"/>
          <w:szCs w:val="28"/>
        </w:rPr>
        <w:t>Минеи</w:t>
      </w:r>
      <w:r w:rsidR="003961B8" w:rsidRPr="00C35728">
        <w:rPr>
          <w:sz w:val="28"/>
          <w:szCs w:val="28"/>
        </w:rPr>
        <w:t xml:space="preserve"> (без </w:t>
      </w:r>
      <w:r w:rsidR="003961B8" w:rsidRPr="00C35728">
        <w:rPr>
          <w:b/>
          <w:i/>
          <w:sz w:val="28"/>
          <w:szCs w:val="28"/>
        </w:rPr>
        <w:t>ирмосов</w:t>
      </w:r>
      <w:r w:rsidR="003961B8" w:rsidRPr="009B509F">
        <w:rPr>
          <w:b/>
          <w:i/>
          <w:sz w:val="28"/>
          <w:szCs w:val="28"/>
        </w:rPr>
        <w:t>)</w:t>
      </w:r>
      <w:r w:rsidR="003961B8" w:rsidRPr="00C35728">
        <w:rPr>
          <w:sz w:val="28"/>
          <w:szCs w:val="28"/>
        </w:rPr>
        <w:t xml:space="preserve"> с припевами</w:t>
      </w:r>
      <w:r w:rsidR="006F0312">
        <w:rPr>
          <w:sz w:val="28"/>
          <w:szCs w:val="28"/>
        </w:rPr>
        <w:t>:</w:t>
      </w:r>
      <w:r w:rsidR="003961B8" w:rsidRPr="00C35728">
        <w:rPr>
          <w:sz w:val="28"/>
          <w:szCs w:val="28"/>
        </w:rPr>
        <w:t xml:space="preserve"> </w:t>
      </w:r>
      <w:r w:rsidR="003961B8" w:rsidRPr="00C35728">
        <w:rPr>
          <w:b/>
          <w:sz w:val="28"/>
          <w:szCs w:val="28"/>
        </w:rPr>
        <w:t>«Пресвятая Богородице, спаси нас»</w:t>
      </w:r>
      <w:r w:rsidR="003961B8" w:rsidRPr="00FA769A">
        <w:rPr>
          <w:b/>
          <w:sz w:val="28"/>
          <w:szCs w:val="28"/>
        </w:rPr>
        <w:t>,</w:t>
      </w:r>
      <w:r w:rsidR="003961B8" w:rsidRPr="00C35728">
        <w:rPr>
          <w:sz w:val="28"/>
          <w:szCs w:val="28"/>
        </w:rPr>
        <w:t xml:space="preserve"> </w:t>
      </w:r>
      <w:r w:rsidR="003961B8" w:rsidRPr="00C35728">
        <w:rPr>
          <w:b/>
          <w:sz w:val="28"/>
          <w:szCs w:val="28"/>
        </w:rPr>
        <w:t xml:space="preserve">«Преподобне отче </w:t>
      </w:r>
      <w:r w:rsidR="003961B8" w:rsidRPr="00C35728">
        <w:rPr>
          <w:sz w:val="28"/>
          <w:szCs w:val="28"/>
        </w:rPr>
        <w:t>(имярек),</w:t>
      </w:r>
      <w:r w:rsidR="003961B8" w:rsidRPr="00C35728">
        <w:rPr>
          <w:b/>
          <w:sz w:val="28"/>
          <w:szCs w:val="28"/>
        </w:rPr>
        <w:t xml:space="preserve"> моли Бога о нас»</w:t>
      </w:r>
      <w:r w:rsidR="003961B8" w:rsidRPr="00FA769A">
        <w:rPr>
          <w:b/>
          <w:sz w:val="28"/>
          <w:szCs w:val="28"/>
        </w:rPr>
        <w:t>,</w:t>
      </w:r>
      <w:r w:rsidR="003961B8" w:rsidRPr="00C35728">
        <w:rPr>
          <w:sz w:val="28"/>
          <w:szCs w:val="28"/>
        </w:rPr>
        <w:t xml:space="preserve"> или </w:t>
      </w:r>
      <w:r w:rsidR="003961B8" w:rsidRPr="00C35728">
        <w:rPr>
          <w:b/>
          <w:sz w:val="28"/>
          <w:szCs w:val="28"/>
        </w:rPr>
        <w:t>«Святии апостоли, молите Бога о нас»</w:t>
      </w:r>
      <w:r w:rsidR="003961B8" w:rsidRPr="00C35728">
        <w:rPr>
          <w:sz w:val="28"/>
          <w:szCs w:val="28"/>
        </w:rPr>
        <w:t xml:space="preserve"> и т. п.; в конце каждой </w:t>
      </w:r>
      <w:r w:rsidR="003961B8" w:rsidRPr="00FA769A">
        <w:rPr>
          <w:b/>
          <w:i/>
          <w:sz w:val="28"/>
          <w:szCs w:val="28"/>
        </w:rPr>
        <w:t>песни:</w:t>
      </w:r>
      <w:r w:rsidR="003961B8" w:rsidRPr="00C35728">
        <w:rPr>
          <w:sz w:val="28"/>
          <w:szCs w:val="28"/>
        </w:rPr>
        <w:t xml:space="preserve"> </w:t>
      </w:r>
      <w:r w:rsidR="003961B8" w:rsidRPr="00C35728">
        <w:rPr>
          <w:b/>
          <w:sz w:val="28"/>
          <w:szCs w:val="28"/>
        </w:rPr>
        <w:t>«Слава»</w:t>
      </w:r>
      <w:r w:rsidR="003961B8" w:rsidRPr="00C35728">
        <w:rPr>
          <w:sz w:val="28"/>
          <w:szCs w:val="28"/>
        </w:rPr>
        <w:t xml:space="preserve"> – </w:t>
      </w:r>
      <w:r w:rsidR="003961B8" w:rsidRPr="00C35728">
        <w:rPr>
          <w:b/>
          <w:i/>
          <w:sz w:val="28"/>
          <w:szCs w:val="28"/>
        </w:rPr>
        <w:t>тропарь</w:t>
      </w:r>
      <w:r w:rsidR="003961B8" w:rsidRPr="00FA769A">
        <w:rPr>
          <w:b/>
          <w:i/>
          <w:sz w:val="28"/>
          <w:szCs w:val="28"/>
        </w:rPr>
        <w:t>,</w:t>
      </w:r>
      <w:r w:rsidR="003961B8" w:rsidRPr="00C35728">
        <w:rPr>
          <w:sz w:val="28"/>
          <w:szCs w:val="28"/>
        </w:rPr>
        <w:t xml:space="preserve"> </w:t>
      </w:r>
      <w:r w:rsidR="003961B8" w:rsidRPr="00C35728">
        <w:rPr>
          <w:b/>
          <w:sz w:val="28"/>
          <w:szCs w:val="28"/>
        </w:rPr>
        <w:t>«И ныне»</w:t>
      </w:r>
      <w:r w:rsidR="003961B8" w:rsidRPr="00C35728">
        <w:rPr>
          <w:sz w:val="28"/>
          <w:szCs w:val="28"/>
        </w:rPr>
        <w:t xml:space="preserve"> – </w:t>
      </w:r>
      <w:r w:rsidR="003961B8" w:rsidRPr="00C35728">
        <w:rPr>
          <w:b/>
          <w:i/>
          <w:sz w:val="28"/>
          <w:szCs w:val="28"/>
        </w:rPr>
        <w:t>Богородичен</w:t>
      </w:r>
      <w:r w:rsidR="004000C1" w:rsidRPr="00FA769A">
        <w:rPr>
          <w:b/>
          <w:i/>
          <w:sz w:val="28"/>
          <w:szCs w:val="28"/>
        </w:rPr>
        <w:t>.</w:t>
      </w:r>
      <w:r w:rsidR="004000C1" w:rsidRPr="00C35728">
        <w:rPr>
          <w:sz w:val="28"/>
          <w:szCs w:val="28"/>
        </w:rPr>
        <w:t xml:space="preserve"> </w:t>
      </w:r>
      <w:r w:rsidR="003961B8" w:rsidRPr="00C35728">
        <w:rPr>
          <w:sz w:val="28"/>
          <w:szCs w:val="28"/>
        </w:rPr>
        <w:t xml:space="preserve">Таким </w:t>
      </w:r>
      <w:r w:rsidR="00841B24" w:rsidRPr="00C35728">
        <w:rPr>
          <w:sz w:val="28"/>
          <w:szCs w:val="28"/>
        </w:rPr>
        <w:t>образом,</w:t>
      </w:r>
      <w:r w:rsidR="003961B8" w:rsidRPr="00C35728">
        <w:rPr>
          <w:sz w:val="28"/>
          <w:szCs w:val="28"/>
        </w:rPr>
        <w:t xml:space="preserve"> исполняются все </w:t>
      </w:r>
      <w:r w:rsidR="003961B8" w:rsidRPr="003D5073">
        <w:rPr>
          <w:b/>
          <w:i/>
          <w:sz w:val="28"/>
          <w:szCs w:val="28"/>
        </w:rPr>
        <w:t xml:space="preserve">песни </w:t>
      </w:r>
      <w:r w:rsidR="003961B8" w:rsidRPr="003D5073">
        <w:rPr>
          <w:b/>
          <w:sz w:val="28"/>
          <w:szCs w:val="28"/>
        </w:rPr>
        <w:t>канона.</w:t>
      </w:r>
      <w:r w:rsidR="003961B8" w:rsidRPr="003D5073">
        <w:rPr>
          <w:sz w:val="28"/>
          <w:szCs w:val="28"/>
        </w:rPr>
        <w:t xml:space="preserve"> </w:t>
      </w:r>
    </w:p>
    <w:p w:rsidR="003961B8" w:rsidRPr="00C35728" w:rsidRDefault="004B3334" w:rsidP="00D72D07">
      <w:pPr>
        <w:tabs>
          <w:tab w:val="left" w:pos="426"/>
        </w:tabs>
        <w:jc w:val="both"/>
        <w:outlineLvl w:val="0"/>
        <w:rPr>
          <w:sz w:val="28"/>
          <w:szCs w:val="28"/>
        </w:rPr>
      </w:pPr>
      <w:r w:rsidRPr="00C35728">
        <w:rPr>
          <w:sz w:val="28"/>
          <w:szCs w:val="28"/>
        </w:rPr>
        <w:t xml:space="preserve">     </w:t>
      </w:r>
      <w:r w:rsidR="00FA769A">
        <w:rPr>
          <w:sz w:val="28"/>
          <w:szCs w:val="28"/>
        </w:rPr>
        <w:t xml:space="preserve"> </w:t>
      </w:r>
      <w:r w:rsidR="003961B8" w:rsidRPr="00C35728">
        <w:rPr>
          <w:sz w:val="28"/>
          <w:szCs w:val="28"/>
        </w:rPr>
        <w:t xml:space="preserve">По </w:t>
      </w:r>
      <w:r w:rsidR="003961B8" w:rsidRPr="00C35728">
        <w:rPr>
          <w:b/>
          <w:sz w:val="28"/>
          <w:szCs w:val="28"/>
        </w:rPr>
        <w:t>3-й</w:t>
      </w:r>
      <w:r w:rsidR="003961B8" w:rsidRPr="00C35728">
        <w:rPr>
          <w:sz w:val="28"/>
          <w:szCs w:val="28"/>
        </w:rPr>
        <w:t xml:space="preserve"> </w:t>
      </w:r>
      <w:r w:rsidR="003961B8" w:rsidRPr="003D5073">
        <w:rPr>
          <w:b/>
          <w:i/>
          <w:sz w:val="28"/>
          <w:szCs w:val="28"/>
        </w:rPr>
        <w:t>песни</w:t>
      </w:r>
      <w:r w:rsidR="003961B8" w:rsidRPr="00C35728">
        <w:rPr>
          <w:sz w:val="28"/>
          <w:szCs w:val="28"/>
        </w:rPr>
        <w:t xml:space="preserve"> – </w:t>
      </w:r>
      <w:r w:rsidR="003961B8" w:rsidRPr="00C35728">
        <w:rPr>
          <w:b/>
          <w:i/>
          <w:sz w:val="28"/>
          <w:szCs w:val="28"/>
        </w:rPr>
        <w:t>кондак</w:t>
      </w:r>
      <w:r w:rsidR="003961B8" w:rsidRPr="00C35728">
        <w:rPr>
          <w:sz w:val="28"/>
          <w:szCs w:val="28"/>
        </w:rPr>
        <w:t xml:space="preserve"> и </w:t>
      </w:r>
      <w:r w:rsidR="003961B8" w:rsidRPr="00C35728">
        <w:rPr>
          <w:b/>
          <w:i/>
          <w:sz w:val="28"/>
          <w:szCs w:val="28"/>
        </w:rPr>
        <w:t>седален</w:t>
      </w:r>
      <w:r w:rsidR="003961B8" w:rsidRPr="00C35728">
        <w:rPr>
          <w:sz w:val="28"/>
          <w:szCs w:val="28"/>
        </w:rPr>
        <w:t xml:space="preserve"> </w:t>
      </w:r>
      <w:r w:rsidR="003961B8" w:rsidRPr="00EA5B7D">
        <w:rPr>
          <w:sz w:val="28"/>
          <w:szCs w:val="28"/>
        </w:rPr>
        <w:t>Минеи.</w:t>
      </w:r>
      <w:r w:rsidR="003961B8" w:rsidRPr="00C35728">
        <w:rPr>
          <w:sz w:val="28"/>
          <w:szCs w:val="28"/>
        </w:rPr>
        <w:t xml:space="preserve"> </w:t>
      </w:r>
    </w:p>
    <w:p w:rsidR="00FA769A" w:rsidRDefault="004B3334" w:rsidP="00001D4D">
      <w:pPr>
        <w:tabs>
          <w:tab w:val="left" w:pos="426"/>
        </w:tabs>
        <w:jc w:val="both"/>
        <w:rPr>
          <w:sz w:val="28"/>
          <w:szCs w:val="28"/>
        </w:rPr>
      </w:pPr>
      <w:r w:rsidRPr="00C35728">
        <w:rPr>
          <w:sz w:val="28"/>
          <w:szCs w:val="28"/>
        </w:rPr>
        <w:t xml:space="preserve">     </w:t>
      </w:r>
      <w:r w:rsidR="00FA769A">
        <w:rPr>
          <w:sz w:val="28"/>
          <w:szCs w:val="28"/>
        </w:rPr>
        <w:t xml:space="preserve"> По </w:t>
      </w:r>
      <w:r w:rsidR="003961B8" w:rsidRPr="00C35728">
        <w:rPr>
          <w:b/>
          <w:sz w:val="28"/>
          <w:szCs w:val="28"/>
        </w:rPr>
        <w:t xml:space="preserve">6-й </w:t>
      </w:r>
      <w:r w:rsidR="003961B8" w:rsidRPr="003D5073">
        <w:rPr>
          <w:b/>
          <w:i/>
          <w:sz w:val="28"/>
          <w:szCs w:val="28"/>
        </w:rPr>
        <w:t>песни</w:t>
      </w:r>
      <w:r w:rsidR="003D5073">
        <w:rPr>
          <w:sz w:val="28"/>
          <w:szCs w:val="28"/>
        </w:rPr>
        <w:t xml:space="preserve"> </w:t>
      </w:r>
      <w:r w:rsidR="003961B8" w:rsidRPr="00C35728">
        <w:rPr>
          <w:sz w:val="28"/>
          <w:szCs w:val="28"/>
        </w:rPr>
        <w:t xml:space="preserve">– </w:t>
      </w:r>
      <w:r w:rsidR="003961B8" w:rsidRPr="00C35728">
        <w:rPr>
          <w:b/>
          <w:i/>
          <w:sz w:val="28"/>
          <w:szCs w:val="28"/>
        </w:rPr>
        <w:t>седален</w:t>
      </w:r>
      <w:r w:rsidR="003961B8" w:rsidRPr="00C35728">
        <w:rPr>
          <w:sz w:val="28"/>
          <w:szCs w:val="28"/>
        </w:rPr>
        <w:t xml:space="preserve"> </w:t>
      </w:r>
      <w:r w:rsidR="003961B8" w:rsidRPr="00FA769A">
        <w:rPr>
          <w:sz w:val="28"/>
          <w:szCs w:val="28"/>
        </w:rPr>
        <w:t>Богородицы</w:t>
      </w:r>
      <w:r w:rsidR="003961B8" w:rsidRPr="00C35728">
        <w:rPr>
          <w:sz w:val="28"/>
          <w:szCs w:val="28"/>
        </w:rPr>
        <w:t xml:space="preserve"> (см.</w:t>
      </w:r>
      <w:r w:rsidR="004F62FD">
        <w:rPr>
          <w:sz w:val="28"/>
          <w:szCs w:val="28"/>
        </w:rPr>
        <w:t>:</w:t>
      </w:r>
      <w:r w:rsidR="003961B8" w:rsidRPr="00C35728">
        <w:rPr>
          <w:sz w:val="28"/>
          <w:szCs w:val="28"/>
        </w:rPr>
        <w:t xml:space="preserve"> </w:t>
      </w:r>
      <w:r w:rsidR="003961B8" w:rsidRPr="00C35728">
        <w:rPr>
          <w:b/>
          <w:sz w:val="28"/>
          <w:szCs w:val="28"/>
        </w:rPr>
        <w:t>Типикон</w:t>
      </w:r>
      <w:r w:rsidR="003961B8" w:rsidRPr="009B509F">
        <w:rPr>
          <w:b/>
          <w:sz w:val="28"/>
          <w:szCs w:val="28"/>
        </w:rPr>
        <w:t>,</w:t>
      </w:r>
      <w:r w:rsidR="003961B8" w:rsidRPr="00C35728">
        <w:rPr>
          <w:sz w:val="28"/>
          <w:szCs w:val="28"/>
        </w:rPr>
        <w:t xml:space="preserve"> гл. </w:t>
      </w:r>
      <w:r w:rsidR="003961B8" w:rsidRPr="00C35728">
        <w:rPr>
          <w:b/>
          <w:sz w:val="28"/>
          <w:szCs w:val="28"/>
        </w:rPr>
        <w:t>49</w:t>
      </w:r>
      <w:r w:rsidR="003961B8" w:rsidRPr="00FA769A">
        <w:rPr>
          <w:b/>
          <w:sz w:val="28"/>
          <w:szCs w:val="28"/>
        </w:rPr>
        <w:t>,</w:t>
      </w:r>
      <w:r w:rsidR="003961B8" w:rsidRPr="00C35728">
        <w:rPr>
          <w:sz w:val="28"/>
          <w:szCs w:val="28"/>
        </w:rPr>
        <w:t xml:space="preserve"> </w:t>
      </w:r>
      <w:r w:rsidR="003961B8" w:rsidRPr="002352E1">
        <w:rPr>
          <w:b/>
          <w:sz w:val="28"/>
          <w:szCs w:val="28"/>
        </w:rPr>
        <w:t>«</w:t>
      </w:r>
      <w:r w:rsidR="003961B8" w:rsidRPr="00C35728">
        <w:rPr>
          <w:b/>
          <w:sz w:val="28"/>
          <w:szCs w:val="28"/>
        </w:rPr>
        <w:t>В понедельник 2-я седмицы постов»</w:t>
      </w:r>
      <w:r w:rsidR="003961B8" w:rsidRPr="00FA769A">
        <w:rPr>
          <w:b/>
          <w:sz w:val="28"/>
          <w:szCs w:val="28"/>
        </w:rPr>
        <w:t>,</w:t>
      </w:r>
      <w:r w:rsidR="003961B8" w:rsidRPr="00C35728">
        <w:rPr>
          <w:sz w:val="28"/>
          <w:szCs w:val="28"/>
        </w:rPr>
        <w:t xml:space="preserve"> </w:t>
      </w:r>
      <w:r w:rsidR="003961B8" w:rsidRPr="00C35728">
        <w:rPr>
          <w:b/>
          <w:sz w:val="28"/>
          <w:szCs w:val="28"/>
        </w:rPr>
        <w:t>1-е</w:t>
      </w:r>
      <w:r w:rsidR="003961B8" w:rsidRPr="00C35728">
        <w:rPr>
          <w:sz w:val="28"/>
          <w:szCs w:val="28"/>
        </w:rPr>
        <w:t xml:space="preserve"> </w:t>
      </w:r>
      <w:r w:rsidR="003961B8" w:rsidRPr="00C35728">
        <w:rPr>
          <w:b/>
          <w:sz w:val="28"/>
          <w:szCs w:val="28"/>
        </w:rPr>
        <w:t>«зри»</w:t>
      </w:r>
      <w:r w:rsidR="00FA769A" w:rsidRPr="003D5073">
        <w:rPr>
          <w:b/>
          <w:sz w:val="28"/>
          <w:szCs w:val="28"/>
        </w:rPr>
        <w:t>).</w:t>
      </w:r>
    </w:p>
    <w:p w:rsidR="003961B8" w:rsidRPr="00C35728" w:rsidRDefault="00FA769A" w:rsidP="00C664A7">
      <w:pPr>
        <w:tabs>
          <w:tab w:val="left" w:pos="426"/>
        </w:tabs>
        <w:jc w:val="both"/>
        <w:rPr>
          <w:sz w:val="28"/>
          <w:szCs w:val="28"/>
        </w:rPr>
      </w:pPr>
      <w:r>
        <w:rPr>
          <w:sz w:val="28"/>
          <w:szCs w:val="28"/>
        </w:rPr>
        <w:t xml:space="preserve">      П</w:t>
      </w:r>
      <w:r w:rsidR="003961B8" w:rsidRPr="00C35728">
        <w:rPr>
          <w:sz w:val="28"/>
          <w:szCs w:val="28"/>
        </w:rPr>
        <w:t xml:space="preserve">о </w:t>
      </w:r>
      <w:r w:rsidR="003961B8" w:rsidRPr="00C35728">
        <w:rPr>
          <w:b/>
          <w:sz w:val="28"/>
          <w:szCs w:val="28"/>
        </w:rPr>
        <w:t>9-й песни</w:t>
      </w:r>
      <w:r w:rsidR="003961B8" w:rsidRPr="00C35728">
        <w:rPr>
          <w:sz w:val="28"/>
          <w:szCs w:val="28"/>
        </w:rPr>
        <w:t xml:space="preserve"> – </w:t>
      </w:r>
      <w:r w:rsidR="003961B8" w:rsidRPr="00C35728">
        <w:rPr>
          <w:b/>
          <w:i/>
          <w:sz w:val="28"/>
          <w:szCs w:val="28"/>
        </w:rPr>
        <w:t>стихиры</w:t>
      </w:r>
      <w:r w:rsidR="003961B8" w:rsidRPr="00C35728">
        <w:rPr>
          <w:sz w:val="28"/>
          <w:szCs w:val="28"/>
        </w:rPr>
        <w:t xml:space="preserve"> святого с </w:t>
      </w:r>
      <w:r w:rsidR="003961B8" w:rsidRPr="00C35728">
        <w:rPr>
          <w:b/>
          <w:sz w:val="28"/>
          <w:szCs w:val="28"/>
        </w:rPr>
        <w:t>«Господи, воззвах»</w:t>
      </w:r>
      <w:r w:rsidR="003961B8" w:rsidRPr="00C35728">
        <w:rPr>
          <w:sz w:val="28"/>
          <w:szCs w:val="28"/>
        </w:rPr>
        <w:t xml:space="preserve"> (с теми же припевами, что и на </w:t>
      </w:r>
      <w:r w:rsidR="003961B8" w:rsidRPr="003D5073">
        <w:rPr>
          <w:b/>
          <w:sz w:val="28"/>
          <w:szCs w:val="28"/>
        </w:rPr>
        <w:t>каноне).</w:t>
      </w:r>
      <w:r w:rsidR="003961B8" w:rsidRPr="00C35728">
        <w:rPr>
          <w:sz w:val="28"/>
          <w:szCs w:val="28"/>
        </w:rPr>
        <w:t xml:space="preserve"> </w:t>
      </w:r>
      <w:r w:rsidR="003961B8" w:rsidRPr="00C35728">
        <w:rPr>
          <w:b/>
          <w:sz w:val="28"/>
          <w:szCs w:val="28"/>
        </w:rPr>
        <w:t>«Слава, и ныне»</w:t>
      </w:r>
      <w:r w:rsidR="003961B8" w:rsidRPr="00C35728">
        <w:rPr>
          <w:sz w:val="28"/>
          <w:szCs w:val="28"/>
        </w:rPr>
        <w:t xml:space="preserve"> – </w:t>
      </w:r>
      <w:r w:rsidR="003961B8" w:rsidRPr="00C35728">
        <w:rPr>
          <w:b/>
          <w:i/>
          <w:sz w:val="28"/>
          <w:szCs w:val="28"/>
        </w:rPr>
        <w:t>Богородичен</w:t>
      </w:r>
      <w:r w:rsidR="003961B8" w:rsidRPr="00C35728">
        <w:rPr>
          <w:sz w:val="28"/>
          <w:szCs w:val="28"/>
        </w:rPr>
        <w:t xml:space="preserve"> или </w:t>
      </w:r>
      <w:r w:rsidR="003961B8" w:rsidRPr="00C35728">
        <w:rPr>
          <w:b/>
          <w:i/>
          <w:sz w:val="28"/>
          <w:szCs w:val="28"/>
        </w:rPr>
        <w:t>Крестобогородичен</w:t>
      </w:r>
      <w:r>
        <w:rPr>
          <w:sz w:val="28"/>
          <w:szCs w:val="28"/>
        </w:rPr>
        <w:t xml:space="preserve"> </w:t>
      </w:r>
      <w:r w:rsidR="00C664A7">
        <w:rPr>
          <w:sz w:val="28"/>
          <w:szCs w:val="28"/>
        </w:rPr>
        <w:t xml:space="preserve">  </w:t>
      </w:r>
      <w:r w:rsidR="00EB7CF4">
        <w:rPr>
          <w:sz w:val="28"/>
          <w:szCs w:val="28"/>
        </w:rPr>
        <w:t xml:space="preserve">   </w:t>
      </w:r>
      <w:r w:rsidR="00BC394E" w:rsidRPr="00BC394E">
        <w:rPr>
          <w:sz w:val="28"/>
          <w:szCs w:val="28"/>
        </w:rPr>
        <w:t xml:space="preserve">          </w:t>
      </w:r>
      <w:r w:rsidR="00EB7CF4">
        <w:rPr>
          <w:sz w:val="28"/>
          <w:szCs w:val="28"/>
        </w:rPr>
        <w:t xml:space="preserve">    </w:t>
      </w:r>
      <w:r w:rsidR="00C664A7">
        <w:rPr>
          <w:sz w:val="28"/>
          <w:szCs w:val="28"/>
        </w:rPr>
        <w:t xml:space="preserve">    </w:t>
      </w:r>
      <w:r w:rsidR="00EA0D3F">
        <w:rPr>
          <w:sz w:val="28"/>
          <w:szCs w:val="28"/>
        </w:rPr>
        <w:t xml:space="preserve">  (</w:t>
      </w:r>
      <w:r w:rsidR="003961B8" w:rsidRPr="00C35728">
        <w:rPr>
          <w:sz w:val="28"/>
          <w:szCs w:val="28"/>
        </w:rPr>
        <w:t xml:space="preserve">для службы под среду и пятницу) находятся на ряду в </w:t>
      </w:r>
      <w:r w:rsidR="003961B8" w:rsidRPr="004F62FD">
        <w:rPr>
          <w:sz w:val="28"/>
          <w:szCs w:val="28"/>
        </w:rPr>
        <w:t>Минее</w:t>
      </w:r>
      <w:r w:rsidR="003961B8" w:rsidRPr="00C35728">
        <w:rPr>
          <w:sz w:val="28"/>
          <w:szCs w:val="28"/>
        </w:rPr>
        <w:t xml:space="preserve">. Если на ряду этих текстов нет, то они заимствуются из приложения </w:t>
      </w:r>
      <w:r w:rsidR="003961B8" w:rsidRPr="00F626C6">
        <w:rPr>
          <w:sz w:val="28"/>
          <w:szCs w:val="28"/>
        </w:rPr>
        <w:t>Мине</w:t>
      </w:r>
      <w:r w:rsidR="003961B8" w:rsidRPr="00C35728">
        <w:rPr>
          <w:sz w:val="28"/>
          <w:szCs w:val="28"/>
        </w:rPr>
        <w:t xml:space="preserve">и по гласу последней </w:t>
      </w:r>
      <w:r w:rsidR="003961B8" w:rsidRPr="00C35728">
        <w:rPr>
          <w:b/>
          <w:i/>
          <w:sz w:val="28"/>
          <w:szCs w:val="28"/>
        </w:rPr>
        <w:t>стихиры</w:t>
      </w:r>
      <w:r w:rsidR="003961B8" w:rsidRPr="00FA769A">
        <w:rPr>
          <w:b/>
          <w:i/>
          <w:sz w:val="28"/>
          <w:szCs w:val="28"/>
        </w:rPr>
        <w:t>,</w:t>
      </w:r>
      <w:r w:rsidR="003961B8" w:rsidRPr="00C35728">
        <w:rPr>
          <w:sz w:val="28"/>
          <w:szCs w:val="28"/>
        </w:rPr>
        <w:t xml:space="preserve"> от </w:t>
      </w:r>
      <w:r w:rsidR="003961B8" w:rsidRPr="00F626C6">
        <w:rPr>
          <w:b/>
          <w:sz w:val="28"/>
          <w:szCs w:val="28"/>
        </w:rPr>
        <w:t>меньших</w:t>
      </w:r>
      <w:r w:rsidR="00001D4D">
        <w:rPr>
          <w:sz w:val="28"/>
          <w:szCs w:val="28"/>
        </w:rPr>
        <w:t xml:space="preserve"> </w:t>
      </w:r>
      <w:r w:rsidR="003961B8" w:rsidRPr="00EA5B7D">
        <w:rPr>
          <w:b/>
          <w:sz w:val="28"/>
          <w:szCs w:val="28"/>
        </w:rPr>
        <w:t>(</w:t>
      </w:r>
      <w:r w:rsidR="003961B8" w:rsidRPr="00C35728">
        <w:rPr>
          <w:b/>
          <w:sz w:val="28"/>
          <w:szCs w:val="28"/>
        </w:rPr>
        <w:t>2-е приложение</w:t>
      </w:r>
      <w:r w:rsidR="003961B8" w:rsidRPr="00FA769A">
        <w:rPr>
          <w:b/>
          <w:sz w:val="28"/>
          <w:szCs w:val="28"/>
        </w:rPr>
        <w:t>).</w:t>
      </w:r>
    </w:p>
    <w:p w:rsidR="003961B8" w:rsidRPr="00C35728" w:rsidRDefault="004B3334" w:rsidP="003D5073">
      <w:pPr>
        <w:tabs>
          <w:tab w:val="left" w:pos="426"/>
        </w:tabs>
        <w:jc w:val="both"/>
        <w:rPr>
          <w:sz w:val="28"/>
          <w:szCs w:val="28"/>
        </w:rPr>
      </w:pPr>
      <w:r w:rsidRPr="00C35728">
        <w:rPr>
          <w:b/>
          <w:i/>
          <w:sz w:val="28"/>
          <w:szCs w:val="28"/>
          <w:u w:val="words"/>
        </w:rPr>
        <w:t xml:space="preserve">      </w:t>
      </w:r>
      <w:r w:rsidR="003961B8" w:rsidRPr="00C35728">
        <w:rPr>
          <w:b/>
          <w:i/>
          <w:sz w:val="28"/>
          <w:szCs w:val="28"/>
          <w:u w:val="words"/>
        </w:rPr>
        <w:t>Примечание</w:t>
      </w:r>
      <w:r w:rsidR="00FA769A">
        <w:rPr>
          <w:b/>
          <w:i/>
          <w:sz w:val="28"/>
          <w:szCs w:val="28"/>
          <w:u w:val="words"/>
        </w:rPr>
        <w:t>.</w:t>
      </w:r>
      <w:r w:rsidR="003961B8" w:rsidRPr="00C35728">
        <w:rPr>
          <w:sz w:val="28"/>
          <w:szCs w:val="28"/>
        </w:rPr>
        <w:t xml:space="preserve"> </w:t>
      </w:r>
      <w:r w:rsidR="003961B8" w:rsidRPr="00C35728">
        <w:rPr>
          <w:i/>
          <w:sz w:val="28"/>
          <w:szCs w:val="28"/>
        </w:rPr>
        <w:t xml:space="preserve">В одном из толкований на </w:t>
      </w:r>
      <w:r w:rsidR="003961B8" w:rsidRPr="006F0312">
        <w:rPr>
          <w:i/>
          <w:sz w:val="28"/>
          <w:szCs w:val="28"/>
        </w:rPr>
        <w:t>Церковный Устав</w:t>
      </w:r>
      <w:r w:rsidR="003961B8" w:rsidRPr="00C35728">
        <w:rPr>
          <w:i/>
          <w:sz w:val="28"/>
          <w:szCs w:val="28"/>
        </w:rPr>
        <w:t>, составленном Никитой Сырниковым</w:t>
      </w:r>
      <w:r w:rsidR="006F0312" w:rsidRPr="002352E1">
        <w:rPr>
          <w:rStyle w:val="a5"/>
          <w:sz w:val="28"/>
          <w:szCs w:val="28"/>
        </w:rPr>
        <w:footnoteReference w:id="31"/>
      </w:r>
      <w:r w:rsidR="003961B8" w:rsidRPr="00C35728">
        <w:rPr>
          <w:i/>
          <w:sz w:val="28"/>
          <w:szCs w:val="28"/>
        </w:rPr>
        <w:t xml:space="preserve">, находим полный и, наиболее верный устав исполнения </w:t>
      </w:r>
      <w:r w:rsidR="003961B8" w:rsidRPr="003D5073">
        <w:rPr>
          <w:b/>
          <w:sz w:val="28"/>
          <w:szCs w:val="28"/>
        </w:rPr>
        <w:t>канонов</w:t>
      </w:r>
      <w:r w:rsidR="003961B8" w:rsidRPr="00C35728">
        <w:rPr>
          <w:sz w:val="28"/>
          <w:szCs w:val="28"/>
        </w:rPr>
        <w:t xml:space="preserve"> </w:t>
      </w:r>
      <w:r w:rsidR="003961B8" w:rsidRPr="00C35728">
        <w:rPr>
          <w:i/>
          <w:sz w:val="28"/>
          <w:szCs w:val="28"/>
        </w:rPr>
        <w:t>на</w:t>
      </w:r>
      <w:r w:rsidR="003961B8" w:rsidRPr="00C35728">
        <w:rPr>
          <w:sz w:val="28"/>
          <w:szCs w:val="28"/>
        </w:rPr>
        <w:t xml:space="preserve"> </w:t>
      </w:r>
      <w:r w:rsidR="003961B8" w:rsidRPr="00C35728">
        <w:rPr>
          <w:b/>
          <w:sz w:val="28"/>
          <w:szCs w:val="28"/>
        </w:rPr>
        <w:t>повечериях</w:t>
      </w:r>
      <w:r w:rsidR="003961B8" w:rsidRPr="003D5073">
        <w:rPr>
          <w:b/>
          <w:sz w:val="28"/>
          <w:szCs w:val="28"/>
        </w:rPr>
        <w:t>.</w:t>
      </w:r>
      <w:r w:rsidR="003961B8" w:rsidRPr="00C35728">
        <w:rPr>
          <w:i/>
          <w:sz w:val="28"/>
          <w:szCs w:val="28"/>
        </w:rPr>
        <w:t xml:space="preserve"> Прежде </w:t>
      </w:r>
      <w:r w:rsidR="00EA0D3F" w:rsidRPr="00C35728">
        <w:rPr>
          <w:i/>
          <w:sz w:val="28"/>
          <w:szCs w:val="28"/>
        </w:rPr>
        <w:t>поётся</w:t>
      </w:r>
      <w:r w:rsidR="003961B8" w:rsidRPr="00C35728">
        <w:rPr>
          <w:sz w:val="28"/>
          <w:szCs w:val="28"/>
        </w:rPr>
        <w:t xml:space="preserve"> </w:t>
      </w:r>
      <w:r w:rsidR="003961B8" w:rsidRPr="003D5073">
        <w:rPr>
          <w:b/>
          <w:sz w:val="28"/>
          <w:szCs w:val="28"/>
        </w:rPr>
        <w:t>канон</w:t>
      </w:r>
      <w:r w:rsidR="003961B8" w:rsidRPr="00C35728">
        <w:rPr>
          <w:b/>
          <w:sz w:val="28"/>
          <w:szCs w:val="28"/>
        </w:rPr>
        <w:t xml:space="preserve"> </w:t>
      </w:r>
      <w:r w:rsidR="003961B8" w:rsidRPr="006F0312">
        <w:rPr>
          <w:i/>
          <w:sz w:val="28"/>
          <w:szCs w:val="28"/>
        </w:rPr>
        <w:t>Богородицы (Октоиха),</w:t>
      </w:r>
      <w:r w:rsidR="003961B8" w:rsidRPr="00C35728">
        <w:rPr>
          <w:i/>
          <w:sz w:val="28"/>
          <w:szCs w:val="28"/>
        </w:rPr>
        <w:t xml:space="preserve"> потом </w:t>
      </w:r>
      <w:r w:rsidR="003961B8" w:rsidRPr="00FA769A">
        <w:rPr>
          <w:i/>
          <w:sz w:val="28"/>
          <w:szCs w:val="28"/>
        </w:rPr>
        <w:t>святого</w:t>
      </w:r>
      <w:r w:rsidR="003961B8" w:rsidRPr="00C35728">
        <w:rPr>
          <w:b/>
          <w:sz w:val="28"/>
          <w:szCs w:val="28"/>
        </w:rPr>
        <w:t xml:space="preserve"> </w:t>
      </w:r>
      <w:r w:rsidR="003961B8" w:rsidRPr="006F0312">
        <w:rPr>
          <w:i/>
          <w:sz w:val="28"/>
          <w:szCs w:val="28"/>
        </w:rPr>
        <w:t>(Минеи).</w:t>
      </w:r>
      <w:r w:rsidR="003961B8" w:rsidRPr="00C35728">
        <w:rPr>
          <w:sz w:val="28"/>
          <w:szCs w:val="28"/>
        </w:rPr>
        <w:t xml:space="preserve"> </w:t>
      </w:r>
      <w:r w:rsidR="003961B8" w:rsidRPr="00C35728">
        <w:rPr>
          <w:i/>
          <w:sz w:val="28"/>
          <w:szCs w:val="28"/>
        </w:rPr>
        <w:t>По</w:t>
      </w:r>
      <w:r w:rsidR="003961B8" w:rsidRPr="00C35728">
        <w:rPr>
          <w:sz w:val="28"/>
          <w:szCs w:val="28"/>
        </w:rPr>
        <w:t xml:space="preserve"> </w:t>
      </w:r>
      <w:r w:rsidR="003961B8" w:rsidRPr="00C35728">
        <w:rPr>
          <w:b/>
          <w:sz w:val="28"/>
          <w:szCs w:val="28"/>
        </w:rPr>
        <w:t xml:space="preserve">3-й </w:t>
      </w:r>
      <w:r w:rsidR="003961B8" w:rsidRPr="00FA769A">
        <w:rPr>
          <w:b/>
          <w:i/>
          <w:sz w:val="28"/>
          <w:szCs w:val="28"/>
        </w:rPr>
        <w:t>песни</w:t>
      </w:r>
      <w:r w:rsidR="003961B8" w:rsidRPr="00C35728">
        <w:rPr>
          <w:sz w:val="28"/>
          <w:szCs w:val="28"/>
        </w:rPr>
        <w:t xml:space="preserve"> – </w:t>
      </w:r>
      <w:r w:rsidR="003961B8" w:rsidRPr="00C35728">
        <w:rPr>
          <w:b/>
          <w:i/>
          <w:sz w:val="28"/>
          <w:szCs w:val="28"/>
        </w:rPr>
        <w:t>седален</w:t>
      </w:r>
      <w:r w:rsidR="006F0312">
        <w:rPr>
          <w:sz w:val="28"/>
          <w:szCs w:val="28"/>
        </w:rPr>
        <w:t xml:space="preserve"> </w:t>
      </w:r>
      <w:r w:rsidR="003961B8" w:rsidRPr="006F0312">
        <w:rPr>
          <w:i/>
          <w:sz w:val="28"/>
          <w:szCs w:val="28"/>
        </w:rPr>
        <w:t>Минеи,</w:t>
      </w:r>
      <w:r w:rsidR="003961B8" w:rsidRPr="00C35728">
        <w:rPr>
          <w:sz w:val="28"/>
          <w:szCs w:val="28"/>
        </w:rPr>
        <w:t xml:space="preserve"> </w:t>
      </w:r>
      <w:r w:rsidR="003961B8" w:rsidRPr="00C35728">
        <w:rPr>
          <w:b/>
          <w:sz w:val="28"/>
          <w:szCs w:val="28"/>
        </w:rPr>
        <w:t>«Слава, и ныне»</w:t>
      </w:r>
      <w:r w:rsidR="003961B8" w:rsidRPr="00C35728">
        <w:rPr>
          <w:sz w:val="28"/>
          <w:szCs w:val="28"/>
        </w:rPr>
        <w:t xml:space="preserve"> – </w:t>
      </w:r>
      <w:r w:rsidR="003961B8" w:rsidRPr="00C35728">
        <w:rPr>
          <w:b/>
          <w:i/>
          <w:sz w:val="28"/>
          <w:szCs w:val="28"/>
        </w:rPr>
        <w:t xml:space="preserve">Богородичен </w:t>
      </w:r>
      <w:r w:rsidR="003961B8" w:rsidRPr="00C35728">
        <w:rPr>
          <w:i/>
          <w:sz w:val="28"/>
          <w:szCs w:val="28"/>
        </w:rPr>
        <w:t>или</w:t>
      </w:r>
      <w:r w:rsidR="003961B8" w:rsidRPr="00C35728">
        <w:rPr>
          <w:sz w:val="28"/>
          <w:szCs w:val="28"/>
        </w:rPr>
        <w:t xml:space="preserve"> </w:t>
      </w:r>
      <w:r w:rsidR="003961B8" w:rsidRPr="00C35728">
        <w:rPr>
          <w:b/>
          <w:i/>
          <w:sz w:val="28"/>
          <w:szCs w:val="28"/>
        </w:rPr>
        <w:t>Крестобогородичен</w:t>
      </w:r>
      <w:r w:rsidR="003961B8" w:rsidRPr="00FA769A">
        <w:rPr>
          <w:b/>
          <w:i/>
          <w:sz w:val="28"/>
          <w:szCs w:val="28"/>
        </w:rPr>
        <w:t>.</w:t>
      </w:r>
      <w:r w:rsidR="003961B8" w:rsidRPr="00C35728">
        <w:rPr>
          <w:sz w:val="28"/>
          <w:szCs w:val="28"/>
        </w:rPr>
        <w:t xml:space="preserve"> </w:t>
      </w:r>
      <w:r w:rsidR="003961B8" w:rsidRPr="00C35728">
        <w:rPr>
          <w:i/>
          <w:sz w:val="28"/>
          <w:szCs w:val="28"/>
        </w:rPr>
        <w:t>По</w:t>
      </w:r>
      <w:r w:rsidR="003961B8" w:rsidRPr="00C35728">
        <w:rPr>
          <w:sz w:val="28"/>
          <w:szCs w:val="28"/>
        </w:rPr>
        <w:t xml:space="preserve"> </w:t>
      </w:r>
      <w:r w:rsidR="003961B8" w:rsidRPr="00C35728">
        <w:rPr>
          <w:b/>
          <w:sz w:val="28"/>
          <w:szCs w:val="28"/>
        </w:rPr>
        <w:t xml:space="preserve">6-й </w:t>
      </w:r>
      <w:r w:rsidR="003961B8" w:rsidRPr="003D5073">
        <w:rPr>
          <w:b/>
          <w:i/>
          <w:sz w:val="28"/>
          <w:szCs w:val="28"/>
        </w:rPr>
        <w:t>песни</w:t>
      </w:r>
      <w:r w:rsidR="003961B8" w:rsidRPr="003D5073">
        <w:rPr>
          <w:i/>
          <w:sz w:val="28"/>
          <w:szCs w:val="28"/>
        </w:rPr>
        <w:t xml:space="preserve"> </w:t>
      </w:r>
      <w:r w:rsidR="003961B8" w:rsidRPr="00C35728">
        <w:rPr>
          <w:sz w:val="28"/>
          <w:szCs w:val="28"/>
        </w:rPr>
        <w:t xml:space="preserve">– </w:t>
      </w:r>
      <w:r w:rsidR="003961B8" w:rsidRPr="00C35728">
        <w:rPr>
          <w:b/>
          <w:i/>
          <w:sz w:val="28"/>
          <w:szCs w:val="28"/>
        </w:rPr>
        <w:t>седален</w:t>
      </w:r>
      <w:r w:rsidR="003961B8" w:rsidRPr="00C35728">
        <w:rPr>
          <w:sz w:val="28"/>
          <w:szCs w:val="28"/>
        </w:rPr>
        <w:t xml:space="preserve"> </w:t>
      </w:r>
      <w:r w:rsidR="003961B8" w:rsidRPr="006F0312">
        <w:rPr>
          <w:i/>
          <w:sz w:val="28"/>
          <w:szCs w:val="28"/>
        </w:rPr>
        <w:t>Богородицы.</w:t>
      </w:r>
      <w:r w:rsidR="003961B8" w:rsidRPr="00C35728">
        <w:rPr>
          <w:sz w:val="28"/>
          <w:szCs w:val="28"/>
        </w:rPr>
        <w:t xml:space="preserve"> </w:t>
      </w:r>
      <w:r w:rsidR="003961B8" w:rsidRPr="00C35728">
        <w:rPr>
          <w:i/>
          <w:sz w:val="28"/>
          <w:szCs w:val="28"/>
        </w:rPr>
        <w:t xml:space="preserve">Если святой имеет свой </w:t>
      </w:r>
      <w:r w:rsidR="003961B8" w:rsidRPr="00C35728">
        <w:rPr>
          <w:b/>
          <w:i/>
          <w:sz w:val="28"/>
          <w:szCs w:val="28"/>
        </w:rPr>
        <w:t>кондак</w:t>
      </w:r>
      <w:r w:rsidR="003961B8" w:rsidRPr="00FA769A">
        <w:rPr>
          <w:b/>
          <w:i/>
          <w:sz w:val="28"/>
          <w:szCs w:val="28"/>
        </w:rPr>
        <w:t>,</w:t>
      </w:r>
      <w:r w:rsidR="003961B8" w:rsidRPr="00C35728">
        <w:rPr>
          <w:sz w:val="28"/>
          <w:szCs w:val="28"/>
        </w:rPr>
        <w:t xml:space="preserve"> </w:t>
      </w:r>
      <w:r w:rsidR="003961B8" w:rsidRPr="00C35728">
        <w:rPr>
          <w:i/>
          <w:sz w:val="28"/>
          <w:szCs w:val="28"/>
        </w:rPr>
        <w:t>то по</w:t>
      </w:r>
      <w:r w:rsidR="003961B8" w:rsidRPr="00C35728">
        <w:rPr>
          <w:sz w:val="28"/>
          <w:szCs w:val="28"/>
        </w:rPr>
        <w:t xml:space="preserve"> </w:t>
      </w:r>
      <w:r w:rsidR="003961B8" w:rsidRPr="00C35728">
        <w:rPr>
          <w:b/>
          <w:sz w:val="28"/>
          <w:szCs w:val="28"/>
        </w:rPr>
        <w:t>3-й песни</w:t>
      </w:r>
      <w:r w:rsidR="003961B8" w:rsidRPr="00C35728">
        <w:rPr>
          <w:sz w:val="28"/>
          <w:szCs w:val="28"/>
        </w:rPr>
        <w:t xml:space="preserve"> – </w:t>
      </w:r>
      <w:r w:rsidR="003961B8" w:rsidRPr="00C35728">
        <w:rPr>
          <w:b/>
          <w:i/>
          <w:sz w:val="28"/>
          <w:szCs w:val="28"/>
        </w:rPr>
        <w:t>седален</w:t>
      </w:r>
      <w:r w:rsidR="003961B8" w:rsidRPr="00C35728">
        <w:rPr>
          <w:sz w:val="28"/>
          <w:szCs w:val="28"/>
        </w:rPr>
        <w:t xml:space="preserve"> </w:t>
      </w:r>
      <w:r w:rsidR="003961B8" w:rsidRPr="00C35728">
        <w:rPr>
          <w:i/>
          <w:sz w:val="28"/>
          <w:szCs w:val="28"/>
        </w:rPr>
        <w:t>святого,</w:t>
      </w:r>
      <w:r w:rsidR="003961B8" w:rsidRPr="00C35728">
        <w:rPr>
          <w:sz w:val="28"/>
          <w:szCs w:val="28"/>
        </w:rPr>
        <w:t xml:space="preserve"> </w:t>
      </w:r>
      <w:r w:rsidR="003961B8" w:rsidRPr="00C35728">
        <w:rPr>
          <w:b/>
          <w:sz w:val="28"/>
          <w:szCs w:val="28"/>
        </w:rPr>
        <w:t>«Слава, и ныне»</w:t>
      </w:r>
      <w:r w:rsidR="003961B8" w:rsidRPr="00C35728">
        <w:rPr>
          <w:sz w:val="28"/>
          <w:szCs w:val="28"/>
        </w:rPr>
        <w:t xml:space="preserve"> – </w:t>
      </w:r>
      <w:r w:rsidR="003961B8" w:rsidRPr="00C35728">
        <w:rPr>
          <w:b/>
          <w:i/>
          <w:sz w:val="28"/>
          <w:szCs w:val="28"/>
        </w:rPr>
        <w:t>седален</w:t>
      </w:r>
      <w:r w:rsidR="003961B8" w:rsidRPr="00C35728">
        <w:rPr>
          <w:sz w:val="28"/>
          <w:szCs w:val="28"/>
        </w:rPr>
        <w:t xml:space="preserve"> </w:t>
      </w:r>
      <w:r w:rsidR="003961B8" w:rsidRPr="006F0312">
        <w:rPr>
          <w:i/>
          <w:sz w:val="28"/>
          <w:szCs w:val="28"/>
        </w:rPr>
        <w:t xml:space="preserve">Богородицы </w:t>
      </w:r>
      <w:r w:rsidR="003961B8" w:rsidRPr="00C35728">
        <w:rPr>
          <w:i/>
          <w:sz w:val="28"/>
          <w:szCs w:val="28"/>
        </w:rPr>
        <w:t>(см. его по</w:t>
      </w:r>
      <w:r w:rsidR="003961B8" w:rsidRPr="00C35728">
        <w:rPr>
          <w:sz w:val="28"/>
          <w:szCs w:val="28"/>
        </w:rPr>
        <w:t xml:space="preserve"> </w:t>
      </w:r>
      <w:r w:rsidR="003961B8" w:rsidRPr="00C35728">
        <w:rPr>
          <w:b/>
          <w:sz w:val="28"/>
          <w:szCs w:val="28"/>
        </w:rPr>
        <w:t xml:space="preserve">6-й </w:t>
      </w:r>
      <w:r w:rsidR="003961B8" w:rsidRPr="003D5073">
        <w:rPr>
          <w:b/>
          <w:i/>
          <w:sz w:val="28"/>
          <w:szCs w:val="28"/>
        </w:rPr>
        <w:t>песни</w:t>
      </w:r>
      <w:r w:rsidR="003961B8" w:rsidRPr="00EA5B7D">
        <w:rPr>
          <w:b/>
          <w:i/>
          <w:sz w:val="28"/>
          <w:szCs w:val="28"/>
        </w:rPr>
        <w:t>),</w:t>
      </w:r>
      <w:r w:rsidR="003961B8" w:rsidRPr="00C35728">
        <w:rPr>
          <w:sz w:val="28"/>
          <w:szCs w:val="28"/>
        </w:rPr>
        <w:t xml:space="preserve"> </w:t>
      </w:r>
      <w:r w:rsidR="003961B8" w:rsidRPr="00C35728">
        <w:rPr>
          <w:i/>
          <w:sz w:val="28"/>
          <w:szCs w:val="28"/>
        </w:rPr>
        <w:t>а по</w:t>
      </w:r>
      <w:r w:rsidR="003961B8" w:rsidRPr="00C35728">
        <w:rPr>
          <w:sz w:val="28"/>
          <w:szCs w:val="28"/>
        </w:rPr>
        <w:t xml:space="preserve"> </w:t>
      </w:r>
      <w:r w:rsidR="003961B8" w:rsidRPr="00C35728">
        <w:rPr>
          <w:b/>
          <w:sz w:val="28"/>
          <w:szCs w:val="28"/>
        </w:rPr>
        <w:t xml:space="preserve">6-й </w:t>
      </w:r>
      <w:r w:rsidR="003961B8" w:rsidRPr="003D5073">
        <w:rPr>
          <w:b/>
          <w:i/>
          <w:sz w:val="28"/>
          <w:szCs w:val="28"/>
        </w:rPr>
        <w:t>песни</w:t>
      </w:r>
      <w:r w:rsidR="003961B8" w:rsidRPr="00C35728">
        <w:rPr>
          <w:sz w:val="28"/>
          <w:szCs w:val="28"/>
        </w:rPr>
        <w:t xml:space="preserve"> – </w:t>
      </w:r>
      <w:r w:rsidR="003961B8" w:rsidRPr="00C35728">
        <w:rPr>
          <w:b/>
          <w:i/>
          <w:sz w:val="28"/>
          <w:szCs w:val="28"/>
        </w:rPr>
        <w:t>кондак</w:t>
      </w:r>
      <w:r w:rsidR="003961B8" w:rsidRPr="00C35728">
        <w:rPr>
          <w:sz w:val="28"/>
          <w:szCs w:val="28"/>
        </w:rPr>
        <w:t xml:space="preserve"> </w:t>
      </w:r>
      <w:r w:rsidR="003961B8" w:rsidRPr="00C35728">
        <w:rPr>
          <w:i/>
          <w:sz w:val="28"/>
          <w:szCs w:val="28"/>
        </w:rPr>
        <w:t>святого</w:t>
      </w:r>
      <w:r w:rsidR="003961B8" w:rsidRPr="00C35728">
        <w:rPr>
          <w:sz w:val="28"/>
          <w:szCs w:val="28"/>
        </w:rPr>
        <w:t xml:space="preserve"> </w:t>
      </w:r>
      <w:r w:rsidR="003961B8" w:rsidRPr="00C35728">
        <w:rPr>
          <w:i/>
          <w:sz w:val="28"/>
          <w:szCs w:val="28"/>
        </w:rPr>
        <w:t>и</w:t>
      </w:r>
      <w:r w:rsidR="003961B8" w:rsidRPr="00C35728">
        <w:rPr>
          <w:sz w:val="28"/>
          <w:szCs w:val="28"/>
        </w:rPr>
        <w:t xml:space="preserve"> </w:t>
      </w:r>
      <w:r w:rsidR="003961B8" w:rsidRPr="00C35728">
        <w:rPr>
          <w:b/>
          <w:i/>
          <w:sz w:val="28"/>
          <w:szCs w:val="28"/>
        </w:rPr>
        <w:t>икос</w:t>
      </w:r>
      <w:r w:rsidR="003961B8" w:rsidRPr="00C35728">
        <w:rPr>
          <w:sz w:val="28"/>
          <w:szCs w:val="28"/>
        </w:rPr>
        <w:t xml:space="preserve"> </w:t>
      </w:r>
      <w:r w:rsidR="003961B8" w:rsidRPr="00C35728">
        <w:rPr>
          <w:i/>
          <w:sz w:val="28"/>
          <w:szCs w:val="28"/>
        </w:rPr>
        <w:t>(если есть).</w:t>
      </w:r>
      <w:r w:rsidR="003961B8" w:rsidRPr="00C35728">
        <w:rPr>
          <w:sz w:val="28"/>
          <w:szCs w:val="28"/>
        </w:rPr>
        <w:t xml:space="preserve"> </w:t>
      </w:r>
      <w:r w:rsidR="003961B8" w:rsidRPr="00C35728">
        <w:rPr>
          <w:b/>
          <w:i/>
          <w:sz w:val="28"/>
          <w:szCs w:val="28"/>
        </w:rPr>
        <w:t>Стихиры</w:t>
      </w:r>
      <w:r w:rsidR="003961B8" w:rsidRPr="00C35728">
        <w:rPr>
          <w:sz w:val="28"/>
          <w:szCs w:val="28"/>
        </w:rPr>
        <w:t xml:space="preserve"> </w:t>
      </w:r>
      <w:r w:rsidR="003961B8" w:rsidRPr="00C35728">
        <w:rPr>
          <w:i/>
          <w:sz w:val="28"/>
          <w:szCs w:val="28"/>
        </w:rPr>
        <w:t>святого</w:t>
      </w:r>
      <w:r w:rsidR="003961B8" w:rsidRPr="00C35728">
        <w:rPr>
          <w:sz w:val="28"/>
          <w:szCs w:val="28"/>
        </w:rPr>
        <w:t xml:space="preserve"> </w:t>
      </w:r>
      <w:r w:rsidR="003961B8" w:rsidRPr="00C35728">
        <w:rPr>
          <w:i/>
          <w:sz w:val="28"/>
          <w:szCs w:val="28"/>
        </w:rPr>
        <w:t xml:space="preserve">с </w:t>
      </w:r>
      <w:r w:rsidR="003961B8" w:rsidRPr="00C35728">
        <w:rPr>
          <w:b/>
          <w:sz w:val="28"/>
          <w:szCs w:val="28"/>
        </w:rPr>
        <w:t>«Господи, воззвах»</w:t>
      </w:r>
      <w:r w:rsidR="003961B8" w:rsidRPr="00C35728">
        <w:rPr>
          <w:sz w:val="28"/>
          <w:szCs w:val="28"/>
        </w:rPr>
        <w:t xml:space="preserve"> </w:t>
      </w:r>
      <w:r w:rsidR="003961B8" w:rsidRPr="00C35728">
        <w:rPr>
          <w:i/>
          <w:sz w:val="28"/>
          <w:szCs w:val="28"/>
        </w:rPr>
        <w:t>(обычно их три) с припевом</w:t>
      </w:r>
      <w:r w:rsidR="003961B8" w:rsidRPr="00C35728">
        <w:rPr>
          <w:sz w:val="28"/>
          <w:szCs w:val="28"/>
        </w:rPr>
        <w:t xml:space="preserve"> </w:t>
      </w:r>
      <w:r w:rsidR="003961B8" w:rsidRPr="00FA769A">
        <w:rPr>
          <w:b/>
          <w:sz w:val="28"/>
          <w:szCs w:val="28"/>
        </w:rPr>
        <w:t>канона</w:t>
      </w:r>
      <w:r w:rsidR="003961B8" w:rsidRPr="00FA769A">
        <w:rPr>
          <w:sz w:val="28"/>
          <w:szCs w:val="28"/>
        </w:rPr>
        <w:t xml:space="preserve"> </w:t>
      </w:r>
      <w:r w:rsidR="003961B8" w:rsidRPr="004114FC">
        <w:rPr>
          <w:sz w:val="28"/>
          <w:szCs w:val="28"/>
        </w:rPr>
        <w:t>(см.</w:t>
      </w:r>
      <w:r w:rsidR="003961B8" w:rsidRPr="00C35728">
        <w:rPr>
          <w:i/>
          <w:sz w:val="28"/>
          <w:szCs w:val="28"/>
        </w:rPr>
        <w:t xml:space="preserve"> </w:t>
      </w:r>
      <w:r w:rsidR="003961B8" w:rsidRPr="004114FC">
        <w:rPr>
          <w:b/>
          <w:sz w:val="28"/>
          <w:szCs w:val="28"/>
        </w:rPr>
        <w:t>выше),</w:t>
      </w:r>
      <w:r w:rsidR="003961B8" w:rsidRPr="00C35728">
        <w:rPr>
          <w:sz w:val="28"/>
          <w:szCs w:val="28"/>
        </w:rPr>
        <w:t xml:space="preserve"> </w:t>
      </w:r>
      <w:r w:rsidR="003961B8" w:rsidRPr="00C35728">
        <w:rPr>
          <w:b/>
          <w:sz w:val="28"/>
          <w:szCs w:val="28"/>
        </w:rPr>
        <w:t>«Слава»</w:t>
      </w:r>
      <w:r w:rsidR="003961B8" w:rsidRPr="00C35728">
        <w:rPr>
          <w:sz w:val="28"/>
          <w:szCs w:val="28"/>
        </w:rPr>
        <w:t xml:space="preserve"> – </w:t>
      </w:r>
      <w:r w:rsidR="003961B8" w:rsidRPr="006F0312">
        <w:rPr>
          <w:i/>
          <w:sz w:val="28"/>
          <w:szCs w:val="28"/>
        </w:rPr>
        <w:t>святого</w:t>
      </w:r>
      <w:r w:rsidR="003961B8" w:rsidRPr="00C35728">
        <w:rPr>
          <w:sz w:val="28"/>
          <w:szCs w:val="28"/>
        </w:rPr>
        <w:t xml:space="preserve"> </w:t>
      </w:r>
      <w:r w:rsidR="003961B8" w:rsidRPr="00C35728">
        <w:rPr>
          <w:i/>
          <w:sz w:val="28"/>
          <w:szCs w:val="28"/>
        </w:rPr>
        <w:t>(если есть),</w:t>
      </w:r>
      <w:r w:rsidR="003961B8" w:rsidRPr="00C35728">
        <w:rPr>
          <w:sz w:val="28"/>
          <w:szCs w:val="28"/>
        </w:rPr>
        <w:t xml:space="preserve"> </w:t>
      </w:r>
      <w:r w:rsidR="003961B8" w:rsidRPr="00C35728">
        <w:rPr>
          <w:b/>
          <w:sz w:val="28"/>
          <w:szCs w:val="28"/>
        </w:rPr>
        <w:t>«И ныне»</w:t>
      </w:r>
      <w:r w:rsidR="003961B8" w:rsidRPr="00C35728">
        <w:rPr>
          <w:sz w:val="28"/>
          <w:szCs w:val="28"/>
        </w:rPr>
        <w:t xml:space="preserve"> – </w:t>
      </w:r>
      <w:r w:rsidR="003961B8" w:rsidRPr="00C35728">
        <w:rPr>
          <w:b/>
          <w:i/>
          <w:sz w:val="28"/>
          <w:szCs w:val="28"/>
        </w:rPr>
        <w:t>Богородичен</w:t>
      </w:r>
      <w:r w:rsidR="003961B8" w:rsidRPr="00C35728">
        <w:rPr>
          <w:sz w:val="28"/>
          <w:szCs w:val="28"/>
        </w:rPr>
        <w:t xml:space="preserve"> </w:t>
      </w:r>
      <w:r w:rsidR="003961B8" w:rsidRPr="00C35728">
        <w:rPr>
          <w:i/>
          <w:sz w:val="28"/>
          <w:szCs w:val="28"/>
        </w:rPr>
        <w:t xml:space="preserve">или </w:t>
      </w:r>
      <w:r w:rsidR="003961B8" w:rsidRPr="00C35728">
        <w:rPr>
          <w:b/>
          <w:i/>
          <w:sz w:val="28"/>
          <w:szCs w:val="28"/>
        </w:rPr>
        <w:t>Крестобогородичен</w:t>
      </w:r>
      <w:r w:rsidR="003961B8" w:rsidRPr="003D5073">
        <w:rPr>
          <w:b/>
          <w:i/>
          <w:sz w:val="28"/>
          <w:szCs w:val="28"/>
        </w:rPr>
        <w:t>.</w:t>
      </w:r>
      <w:r w:rsidR="003961B8" w:rsidRPr="00C35728">
        <w:rPr>
          <w:sz w:val="28"/>
          <w:szCs w:val="28"/>
        </w:rPr>
        <w:t xml:space="preserve"> </w:t>
      </w:r>
      <w:r w:rsidR="003961B8" w:rsidRPr="00C35728">
        <w:rPr>
          <w:i/>
          <w:sz w:val="28"/>
          <w:szCs w:val="28"/>
        </w:rPr>
        <w:t>Если</w:t>
      </w:r>
      <w:r w:rsidR="003961B8" w:rsidRPr="00C35728">
        <w:rPr>
          <w:sz w:val="28"/>
          <w:szCs w:val="28"/>
        </w:rPr>
        <w:t xml:space="preserve"> </w:t>
      </w:r>
      <w:r w:rsidR="003961B8" w:rsidRPr="00C35728">
        <w:rPr>
          <w:b/>
          <w:sz w:val="28"/>
          <w:szCs w:val="28"/>
        </w:rPr>
        <w:t>«Славы»</w:t>
      </w:r>
      <w:r w:rsidR="003961B8" w:rsidRPr="00C35728">
        <w:rPr>
          <w:sz w:val="28"/>
          <w:szCs w:val="28"/>
        </w:rPr>
        <w:t xml:space="preserve"> </w:t>
      </w:r>
      <w:r w:rsidR="003961B8" w:rsidRPr="006F0312">
        <w:rPr>
          <w:i/>
          <w:sz w:val="28"/>
          <w:szCs w:val="28"/>
        </w:rPr>
        <w:t>святого</w:t>
      </w:r>
      <w:r w:rsidR="003961B8" w:rsidRPr="00C35728">
        <w:rPr>
          <w:sz w:val="28"/>
          <w:szCs w:val="28"/>
        </w:rPr>
        <w:t xml:space="preserve"> </w:t>
      </w:r>
      <w:r w:rsidR="003961B8" w:rsidRPr="00C35728">
        <w:rPr>
          <w:i/>
          <w:sz w:val="28"/>
          <w:szCs w:val="28"/>
        </w:rPr>
        <w:t>нет, то первые две</w:t>
      </w:r>
      <w:r w:rsidR="003961B8" w:rsidRPr="00C35728">
        <w:rPr>
          <w:sz w:val="28"/>
          <w:szCs w:val="28"/>
        </w:rPr>
        <w:t xml:space="preserve"> </w:t>
      </w:r>
      <w:r w:rsidR="003961B8" w:rsidRPr="00C35728">
        <w:rPr>
          <w:b/>
          <w:i/>
          <w:sz w:val="28"/>
          <w:szCs w:val="28"/>
        </w:rPr>
        <w:t>стихиры</w:t>
      </w:r>
      <w:r w:rsidR="003961B8" w:rsidRPr="00C35728">
        <w:rPr>
          <w:sz w:val="28"/>
          <w:szCs w:val="28"/>
        </w:rPr>
        <w:t xml:space="preserve"> </w:t>
      </w:r>
      <w:r w:rsidR="003961B8" w:rsidRPr="00C35728">
        <w:rPr>
          <w:i/>
          <w:sz w:val="28"/>
          <w:szCs w:val="28"/>
        </w:rPr>
        <w:t xml:space="preserve">исполняются с припевом </w:t>
      </w:r>
      <w:r w:rsidR="00BC394E" w:rsidRPr="00BC394E">
        <w:rPr>
          <w:i/>
          <w:sz w:val="28"/>
          <w:szCs w:val="28"/>
        </w:rPr>
        <w:t xml:space="preserve">            </w:t>
      </w:r>
      <w:r w:rsidR="003961B8" w:rsidRPr="00EA0D3F">
        <w:rPr>
          <w:sz w:val="28"/>
          <w:szCs w:val="28"/>
        </w:rPr>
        <w:lastRenderedPageBreak/>
        <w:t>(</w:t>
      </w:r>
      <w:r w:rsidR="003961B8" w:rsidRPr="004114FC">
        <w:rPr>
          <w:sz w:val="28"/>
          <w:szCs w:val="28"/>
        </w:rPr>
        <w:t xml:space="preserve">см. </w:t>
      </w:r>
      <w:r w:rsidR="003961B8" w:rsidRPr="004114FC">
        <w:rPr>
          <w:b/>
          <w:sz w:val="28"/>
          <w:szCs w:val="28"/>
        </w:rPr>
        <w:t>выше),</w:t>
      </w:r>
      <w:r w:rsidR="003961B8" w:rsidRPr="00C35728">
        <w:rPr>
          <w:sz w:val="28"/>
          <w:szCs w:val="28"/>
        </w:rPr>
        <w:t xml:space="preserve"> </w:t>
      </w:r>
      <w:r w:rsidR="003961B8" w:rsidRPr="00C35728">
        <w:rPr>
          <w:b/>
          <w:sz w:val="28"/>
          <w:szCs w:val="28"/>
        </w:rPr>
        <w:t>«Слава»</w:t>
      </w:r>
      <w:r w:rsidR="003961B8" w:rsidRPr="00C35728">
        <w:rPr>
          <w:sz w:val="28"/>
          <w:szCs w:val="28"/>
        </w:rPr>
        <w:t xml:space="preserve"> – </w:t>
      </w:r>
      <w:r w:rsidR="003961B8" w:rsidRPr="00C35728">
        <w:rPr>
          <w:i/>
          <w:sz w:val="28"/>
          <w:szCs w:val="28"/>
        </w:rPr>
        <w:t xml:space="preserve">третья </w:t>
      </w:r>
      <w:r w:rsidR="003961B8" w:rsidRPr="00C35728">
        <w:rPr>
          <w:b/>
          <w:i/>
          <w:sz w:val="28"/>
          <w:szCs w:val="28"/>
        </w:rPr>
        <w:t>стихира</w:t>
      </w:r>
      <w:r w:rsidR="003961B8" w:rsidRPr="00C35728">
        <w:rPr>
          <w:sz w:val="28"/>
          <w:szCs w:val="28"/>
        </w:rPr>
        <w:t xml:space="preserve"> </w:t>
      </w:r>
      <w:r w:rsidR="003961B8" w:rsidRPr="006F0312">
        <w:rPr>
          <w:i/>
          <w:sz w:val="28"/>
          <w:szCs w:val="28"/>
        </w:rPr>
        <w:t>святого</w:t>
      </w:r>
      <w:r w:rsidR="003961B8" w:rsidRPr="003D5073">
        <w:rPr>
          <w:i/>
          <w:sz w:val="28"/>
          <w:szCs w:val="28"/>
        </w:rPr>
        <w:t>,</w:t>
      </w:r>
      <w:r w:rsidR="003961B8" w:rsidRPr="00C35728">
        <w:rPr>
          <w:sz w:val="28"/>
          <w:szCs w:val="28"/>
        </w:rPr>
        <w:t xml:space="preserve"> </w:t>
      </w:r>
      <w:r w:rsidR="003961B8" w:rsidRPr="00C35728">
        <w:rPr>
          <w:b/>
          <w:sz w:val="28"/>
          <w:szCs w:val="28"/>
        </w:rPr>
        <w:t>«И ныне»</w:t>
      </w:r>
      <w:r w:rsidR="003961B8" w:rsidRPr="00C35728">
        <w:rPr>
          <w:sz w:val="28"/>
          <w:szCs w:val="28"/>
        </w:rPr>
        <w:t xml:space="preserve"> </w:t>
      </w:r>
      <w:r w:rsidR="003961B8" w:rsidRPr="00C35728">
        <w:rPr>
          <w:i/>
          <w:sz w:val="28"/>
          <w:szCs w:val="28"/>
        </w:rPr>
        <w:t>–</w:t>
      </w:r>
      <w:r w:rsidR="003961B8" w:rsidRPr="00C35728">
        <w:rPr>
          <w:sz w:val="28"/>
          <w:szCs w:val="28"/>
        </w:rPr>
        <w:t xml:space="preserve"> </w:t>
      </w:r>
      <w:r w:rsidR="003961B8" w:rsidRPr="00C35728">
        <w:rPr>
          <w:b/>
          <w:i/>
          <w:sz w:val="28"/>
          <w:szCs w:val="28"/>
        </w:rPr>
        <w:t>Богородичен</w:t>
      </w:r>
      <w:r w:rsidR="003961B8" w:rsidRPr="00C35728">
        <w:rPr>
          <w:sz w:val="28"/>
          <w:szCs w:val="28"/>
        </w:rPr>
        <w:t xml:space="preserve"> </w:t>
      </w:r>
      <w:r w:rsidR="003961B8" w:rsidRPr="00C35728">
        <w:rPr>
          <w:i/>
          <w:sz w:val="28"/>
          <w:szCs w:val="28"/>
        </w:rPr>
        <w:t xml:space="preserve">или </w:t>
      </w:r>
      <w:r w:rsidR="003961B8" w:rsidRPr="00C35728">
        <w:rPr>
          <w:b/>
          <w:i/>
          <w:sz w:val="28"/>
          <w:szCs w:val="28"/>
        </w:rPr>
        <w:t>Крестобогородичен</w:t>
      </w:r>
      <w:r w:rsidR="003961B8" w:rsidRPr="003D5073">
        <w:rPr>
          <w:b/>
          <w:i/>
          <w:sz w:val="28"/>
          <w:szCs w:val="28"/>
        </w:rPr>
        <w:t xml:space="preserve">. </w:t>
      </w:r>
    </w:p>
    <w:p w:rsidR="003961B8" w:rsidRPr="003742E2" w:rsidRDefault="004B3334" w:rsidP="003742E2">
      <w:pPr>
        <w:tabs>
          <w:tab w:val="left" w:pos="426"/>
        </w:tabs>
        <w:jc w:val="both"/>
        <w:rPr>
          <w:sz w:val="28"/>
          <w:szCs w:val="28"/>
        </w:rPr>
      </w:pPr>
      <w:r w:rsidRPr="00C35728">
        <w:rPr>
          <w:sz w:val="28"/>
          <w:szCs w:val="28"/>
        </w:rPr>
        <w:t xml:space="preserve">     </w:t>
      </w:r>
      <w:r w:rsidR="003D5073">
        <w:rPr>
          <w:sz w:val="28"/>
          <w:szCs w:val="28"/>
        </w:rPr>
        <w:t xml:space="preserve"> </w:t>
      </w:r>
      <w:r w:rsidR="003961B8" w:rsidRPr="00C35728">
        <w:rPr>
          <w:sz w:val="28"/>
          <w:szCs w:val="28"/>
        </w:rPr>
        <w:t xml:space="preserve">Если же </w:t>
      </w:r>
      <w:r w:rsidR="003961B8" w:rsidRPr="00C35728">
        <w:rPr>
          <w:b/>
          <w:sz w:val="28"/>
          <w:szCs w:val="28"/>
        </w:rPr>
        <w:t>малое повечерие</w:t>
      </w:r>
      <w:r w:rsidR="003961B8" w:rsidRPr="00C35728">
        <w:rPr>
          <w:sz w:val="28"/>
          <w:szCs w:val="28"/>
        </w:rPr>
        <w:t xml:space="preserve"> совершается келейно, или входит в состав вечернего </w:t>
      </w:r>
      <w:r w:rsidR="003961B8" w:rsidRPr="00C35728">
        <w:rPr>
          <w:b/>
          <w:sz w:val="28"/>
          <w:szCs w:val="28"/>
        </w:rPr>
        <w:t>монашеского правила</w:t>
      </w:r>
      <w:r w:rsidR="003961B8" w:rsidRPr="003D5073">
        <w:rPr>
          <w:b/>
          <w:sz w:val="28"/>
          <w:szCs w:val="28"/>
        </w:rPr>
        <w:t>,</w:t>
      </w:r>
      <w:r w:rsidR="003961B8" w:rsidRPr="00C35728">
        <w:rPr>
          <w:sz w:val="28"/>
          <w:szCs w:val="28"/>
        </w:rPr>
        <w:t xml:space="preserve"> то к положенным </w:t>
      </w:r>
      <w:r w:rsidR="003961B8" w:rsidRPr="00C35728">
        <w:rPr>
          <w:b/>
          <w:sz w:val="28"/>
          <w:szCs w:val="28"/>
        </w:rPr>
        <w:t>Уставом</w:t>
      </w:r>
      <w:r w:rsidR="003961B8" w:rsidRPr="00C35728">
        <w:rPr>
          <w:sz w:val="28"/>
          <w:szCs w:val="28"/>
        </w:rPr>
        <w:t xml:space="preserve"> </w:t>
      </w:r>
      <w:r w:rsidR="003961B8" w:rsidRPr="003D5073">
        <w:rPr>
          <w:b/>
          <w:sz w:val="28"/>
          <w:szCs w:val="28"/>
        </w:rPr>
        <w:t xml:space="preserve">канонам </w:t>
      </w:r>
      <w:r w:rsidR="003961B8" w:rsidRPr="00C35728">
        <w:rPr>
          <w:sz w:val="28"/>
          <w:szCs w:val="28"/>
        </w:rPr>
        <w:t xml:space="preserve">(а иногда и вместо них) добавляются </w:t>
      </w:r>
      <w:r w:rsidR="003961B8" w:rsidRPr="003D5073">
        <w:rPr>
          <w:b/>
          <w:sz w:val="28"/>
          <w:szCs w:val="28"/>
        </w:rPr>
        <w:t>каноны</w:t>
      </w:r>
      <w:r w:rsidR="003961B8" w:rsidRPr="00C35728">
        <w:rPr>
          <w:b/>
          <w:sz w:val="28"/>
          <w:szCs w:val="28"/>
        </w:rPr>
        <w:t xml:space="preserve"> </w:t>
      </w:r>
      <w:r w:rsidR="003961B8" w:rsidRPr="00C35728">
        <w:rPr>
          <w:sz w:val="28"/>
          <w:szCs w:val="28"/>
        </w:rPr>
        <w:t>из</w:t>
      </w:r>
      <w:r w:rsidR="003961B8" w:rsidRPr="00C35728">
        <w:rPr>
          <w:b/>
          <w:sz w:val="28"/>
          <w:szCs w:val="28"/>
        </w:rPr>
        <w:t xml:space="preserve"> </w:t>
      </w:r>
      <w:r w:rsidR="003961B8" w:rsidRPr="00AE3BEF">
        <w:rPr>
          <w:sz w:val="28"/>
          <w:szCs w:val="28"/>
        </w:rPr>
        <w:t>Канонника</w:t>
      </w:r>
      <w:r w:rsidR="003961B8" w:rsidRPr="00C35728">
        <w:rPr>
          <w:sz w:val="28"/>
          <w:szCs w:val="28"/>
        </w:rPr>
        <w:t xml:space="preserve">, которые входят в </w:t>
      </w:r>
      <w:r w:rsidR="003961B8" w:rsidRPr="00C35728">
        <w:rPr>
          <w:b/>
          <w:sz w:val="28"/>
          <w:szCs w:val="28"/>
        </w:rPr>
        <w:t xml:space="preserve">правило </w:t>
      </w:r>
      <w:r w:rsidR="00A61292" w:rsidRPr="00C35728">
        <w:rPr>
          <w:sz w:val="28"/>
          <w:szCs w:val="28"/>
        </w:rPr>
        <w:t>при подготовке</w:t>
      </w:r>
      <w:r w:rsidR="00A61292" w:rsidRPr="00C35728">
        <w:rPr>
          <w:b/>
          <w:sz w:val="28"/>
          <w:szCs w:val="28"/>
        </w:rPr>
        <w:t xml:space="preserve"> </w:t>
      </w:r>
      <w:r w:rsidR="00BC394E" w:rsidRPr="00BC394E">
        <w:rPr>
          <w:b/>
          <w:sz w:val="28"/>
          <w:szCs w:val="28"/>
        </w:rPr>
        <w:t xml:space="preserve">                </w:t>
      </w:r>
      <w:r w:rsidR="003961B8" w:rsidRPr="00C35728">
        <w:rPr>
          <w:sz w:val="28"/>
          <w:szCs w:val="28"/>
        </w:rPr>
        <w:t xml:space="preserve">к </w:t>
      </w:r>
      <w:r w:rsidR="003961B8" w:rsidRPr="003742E2">
        <w:rPr>
          <w:sz w:val="28"/>
          <w:szCs w:val="28"/>
        </w:rPr>
        <w:t>Причащению.</w:t>
      </w:r>
    </w:p>
    <w:p w:rsidR="003961B8" w:rsidRPr="00C35728" w:rsidRDefault="004B3334" w:rsidP="003D5073">
      <w:pPr>
        <w:tabs>
          <w:tab w:val="left" w:pos="426"/>
        </w:tabs>
        <w:jc w:val="both"/>
        <w:rPr>
          <w:sz w:val="28"/>
          <w:szCs w:val="28"/>
        </w:rPr>
      </w:pPr>
      <w:r w:rsidRPr="00C35728">
        <w:rPr>
          <w:sz w:val="28"/>
          <w:szCs w:val="28"/>
        </w:rPr>
        <w:t xml:space="preserve">      </w:t>
      </w:r>
      <w:r w:rsidR="003961B8" w:rsidRPr="00C35728">
        <w:rPr>
          <w:sz w:val="28"/>
          <w:szCs w:val="28"/>
        </w:rPr>
        <w:t xml:space="preserve">Затем </w:t>
      </w:r>
      <w:r w:rsidR="00EA0D3F" w:rsidRPr="00C35728">
        <w:rPr>
          <w:sz w:val="28"/>
          <w:szCs w:val="28"/>
        </w:rPr>
        <w:t>поётся</w:t>
      </w:r>
      <w:r w:rsidR="003961B8" w:rsidRPr="00C35728">
        <w:rPr>
          <w:sz w:val="28"/>
          <w:szCs w:val="28"/>
        </w:rPr>
        <w:t xml:space="preserve"> </w:t>
      </w:r>
      <w:r w:rsidR="003961B8" w:rsidRPr="00C35728">
        <w:rPr>
          <w:b/>
          <w:sz w:val="28"/>
          <w:szCs w:val="28"/>
        </w:rPr>
        <w:t>«Достойно есть…»</w:t>
      </w:r>
      <w:r w:rsidR="003961B8" w:rsidRPr="003D5073">
        <w:rPr>
          <w:b/>
          <w:sz w:val="28"/>
          <w:szCs w:val="28"/>
        </w:rPr>
        <w:t>.</w:t>
      </w:r>
      <w:r w:rsidR="003961B8" w:rsidRPr="00C35728">
        <w:rPr>
          <w:sz w:val="28"/>
          <w:szCs w:val="28"/>
        </w:rPr>
        <w:t xml:space="preserve"> В Страстную седмицу вместо </w:t>
      </w:r>
      <w:r w:rsidR="003742E2">
        <w:rPr>
          <w:b/>
          <w:sz w:val="28"/>
          <w:szCs w:val="28"/>
        </w:rPr>
        <w:t xml:space="preserve">«Достойно есть…» </w:t>
      </w:r>
      <w:r w:rsidR="00EA0D3F" w:rsidRPr="00C35728">
        <w:rPr>
          <w:sz w:val="28"/>
          <w:szCs w:val="28"/>
        </w:rPr>
        <w:t>поётся</w:t>
      </w:r>
      <w:r w:rsidR="003961B8" w:rsidRPr="00C35728">
        <w:rPr>
          <w:sz w:val="28"/>
          <w:szCs w:val="28"/>
        </w:rPr>
        <w:t xml:space="preserve"> </w:t>
      </w:r>
      <w:r w:rsidR="003961B8" w:rsidRPr="00C35728">
        <w:rPr>
          <w:b/>
          <w:i/>
          <w:sz w:val="28"/>
          <w:szCs w:val="28"/>
        </w:rPr>
        <w:t>ирмос</w:t>
      </w:r>
      <w:r w:rsidR="003961B8" w:rsidRPr="00C35728">
        <w:rPr>
          <w:b/>
          <w:sz w:val="28"/>
          <w:szCs w:val="28"/>
        </w:rPr>
        <w:t xml:space="preserve"> 9-й </w:t>
      </w:r>
      <w:r w:rsidR="003961B8" w:rsidRPr="003D5073">
        <w:rPr>
          <w:b/>
          <w:i/>
          <w:sz w:val="28"/>
          <w:szCs w:val="28"/>
        </w:rPr>
        <w:t>песни</w:t>
      </w:r>
      <w:r w:rsidR="003961B8" w:rsidRPr="00C35728">
        <w:rPr>
          <w:b/>
          <w:sz w:val="28"/>
          <w:szCs w:val="28"/>
        </w:rPr>
        <w:t xml:space="preserve"> </w:t>
      </w:r>
      <w:r w:rsidR="003961B8" w:rsidRPr="003D5073">
        <w:rPr>
          <w:b/>
          <w:sz w:val="28"/>
          <w:szCs w:val="28"/>
        </w:rPr>
        <w:t>канона.</w:t>
      </w:r>
      <w:r w:rsidR="003961B8" w:rsidRPr="00C35728">
        <w:rPr>
          <w:b/>
          <w:sz w:val="28"/>
          <w:szCs w:val="28"/>
        </w:rPr>
        <w:t xml:space="preserve"> </w:t>
      </w:r>
      <w:r w:rsidR="003961B8" w:rsidRPr="00C35728">
        <w:rPr>
          <w:sz w:val="28"/>
          <w:szCs w:val="28"/>
        </w:rPr>
        <w:t>В вечер</w:t>
      </w:r>
      <w:r w:rsidR="003961B8" w:rsidRPr="00C35728">
        <w:rPr>
          <w:b/>
          <w:sz w:val="28"/>
          <w:szCs w:val="28"/>
        </w:rPr>
        <w:t xml:space="preserve"> </w:t>
      </w:r>
      <w:r w:rsidR="003961B8" w:rsidRPr="00C35728">
        <w:rPr>
          <w:sz w:val="28"/>
          <w:szCs w:val="28"/>
        </w:rPr>
        <w:t xml:space="preserve">же двунадесятых праздников и в дни попразднства пение </w:t>
      </w:r>
      <w:r w:rsidR="003961B8" w:rsidRPr="00C35728">
        <w:rPr>
          <w:b/>
          <w:i/>
          <w:sz w:val="28"/>
          <w:szCs w:val="28"/>
        </w:rPr>
        <w:t>задостойника</w:t>
      </w:r>
      <w:r w:rsidR="003961B8" w:rsidRPr="00C35728">
        <w:rPr>
          <w:sz w:val="28"/>
          <w:szCs w:val="28"/>
        </w:rPr>
        <w:t xml:space="preserve"> </w:t>
      </w:r>
      <w:r w:rsidR="003961B8" w:rsidRPr="00C35728">
        <w:rPr>
          <w:b/>
          <w:sz w:val="28"/>
          <w:szCs w:val="28"/>
        </w:rPr>
        <w:t>Уставом</w:t>
      </w:r>
      <w:r w:rsidR="003961B8" w:rsidRPr="00C35728">
        <w:rPr>
          <w:sz w:val="28"/>
          <w:szCs w:val="28"/>
        </w:rPr>
        <w:t xml:space="preserve"> не полагается. Только в вечер недели Пятидесятницы, т. е. в навечерие понедельника Святого Духа </w:t>
      </w:r>
      <w:r w:rsidR="00EA0D3F" w:rsidRPr="00C35728">
        <w:rPr>
          <w:sz w:val="28"/>
          <w:szCs w:val="28"/>
        </w:rPr>
        <w:t>поётся</w:t>
      </w:r>
      <w:r w:rsidR="003961B8" w:rsidRPr="00C35728">
        <w:rPr>
          <w:sz w:val="28"/>
          <w:szCs w:val="28"/>
        </w:rPr>
        <w:t xml:space="preserve"> </w:t>
      </w:r>
      <w:r w:rsidR="003961B8" w:rsidRPr="00C35728">
        <w:rPr>
          <w:b/>
          <w:i/>
          <w:sz w:val="28"/>
          <w:szCs w:val="28"/>
        </w:rPr>
        <w:t>ирмос</w:t>
      </w:r>
      <w:r w:rsidR="008D0A9E">
        <w:rPr>
          <w:b/>
          <w:i/>
          <w:sz w:val="28"/>
          <w:szCs w:val="28"/>
        </w:rPr>
        <w:t xml:space="preserve"> </w:t>
      </w:r>
      <w:r w:rsidR="003961B8" w:rsidRPr="00C35728">
        <w:rPr>
          <w:sz w:val="28"/>
          <w:szCs w:val="28"/>
        </w:rPr>
        <w:t xml:space="preserve"> </w:t>
      </w:r>
      <w:r w:rsidR="00EB7CF4">
        <w:rPr>
          <w:sz w:val="28"/>
          <w:szCs w:val="28"/>
        </w:rPr>
        <w:t xml:space="preserve"> </w:t>
      </w:r>
      <w:r w:rsidR="003961B8" w:rsidRPr="00C35728">
        <w:rPr>
          <w:b/>
          <w:sz w:val="28"/>
          <w:szCs w:val="28"/>
        </w:rPr>
        <w:t xml:space="preserve">9-й </w:t>
      </w:r>
      <w:r w:rsidR="003961B8" w:rsidRPr="003D5073">
        <w:rPr>
          <w:b/>
          <w:i/>
          <w:sz w:val="28"/>
          <w:szCs w:val="28"/>
        </w:rPr>
        <w:t>песни</w:t>
      </w:r>
      <w:r w:rsidR="003961B8" w:rsidRPr="00C35728">
        <w:rPr>
          <w:sz w:val="28"/>
          <w:szCs w:val="28"/>
        </w:rPr>
        <w:t xml:space="preserve"> </w:t>
      </w:r>
      <w:r w:rsidR="003961B8" w:rsidRPr="003D5073">
        <w:rPr>
          <w:b/>
          <w:sz w:val="28"/>
          <w:szCs w:val="28"/>
        </w:rPr>
        <w:t>канона</w:t>
      </w:r>
      <w:r w:rsidR="003961B8" w:rsidRPr="003D5073">
        <w:rPr>
          <w:sz w:val="28"/>
          <w:szCs w:val="28"/>
        </w:rPr>
        <w:t xml:space="preserve"> </w:t>
      </w:r>
      <w:r w:rsidR="003961B8" w:rsidRPr="00C35728">
        <w:rPr>
          <w:sz w:val="28"/>
          <w:szCs w:val="28"/>
        </w:rPr>
        <w:t xml:space="preserve">Святому Духу. Но в последовании недели Антипасхи и Самаряныне указывается </w:t>
      </w:r>
      <w:r w:rsidR="003961B8" w:rsidRPr="00C35728">
        <w:rPr>
          <w:b/>
          <w:sz w:val="28"/>
          <w:szCs w:val="28"/>
        </w:rPr>
        <w:t>«Достойно есть…»</w:t>
      </w:r>
      <w:r w:rsidR="003961B8" w:rsidRPr="00740178">
        <w:rPr>
          <w:b/>
          <w:sz w:val="28"/>
          <w:szCs w:val="28"/>
        </w:rPr>
        <w:t>,</w:t>
      </w:r>
      <w:r w:rsidR="003961B8" w:rsidRPr="00C35728">
        <w:rPr>
          <w:b/>
          <w:sz w:val="28"/>
          <w:szCs w:val="28"/>
        </w:rPr>
        <w:t xml:space="preserve"> </w:t>
      </w:r>
      <w:r w:rsidR="003961B8" w:rsidRPr="00C35728">
        <w:rPr>
          <w:sz w:val="28"/>
          <w:szCs w:val="28"/>
        </w:rPr>
        <w:t>а о</w:t>
      </w:r>
      <w:r w:rsidR="003961B8" w:rsidRPr="00C35728">
        <w:rPr>
          <w:b/>
          <w:sz w:val="28"/>
          <w:szCs w:val="28"/>
        </w:rPr>
        <w:t xml:space="preserve"> «Светися, светися…» </w:t>
      </w:r>
      <w:r w:rsidR="003961B8" w:rsidRPr="00C35728">
        <w:rPr>
          <w:sz w:val="28"/>
          <w:szCs w:val="28"/>
        </w:rPr>
        <w:t>ничего не говорится.</w:t>
      </w:r>
    </w:p>
    <w:p w:rsidR="003961B8" w:rsidRPr="00C35728" w:rsidRDefault="004B3334" w:rsidP="003D5073">
      <w:pPr>
        <w:tabs>
          <w:tab w:val="left" w:pos="426"/>
        </w:tabs>
        <w:jc w:val="both"/>
        <w:outlineLvl w:val="0"/>
        <w:rPr>
          <w:b/>
          <w:sz w:val="28"/>
          <w:szCs w:val="28"/>
        </w:rPr>
      </w:pPr>
      <w:r w:rsidRPr="00C35728">
        <w:rPr>
          <w:sz w:val="28"/>
          <w:szCs w:val="28"/>
        </w:rPr>
        <w:t xml:space="preserve">     </w:t>
      </w:r>
      <w:r w:rsidR="003D5073">
        <w:rPr>
          <w:sz w:val="28"/>
          <w:szCs w:val="28"/>
        </w:rPr>
        <w:t xml:space="preserve"> </w:t>
      </w:r>
      <w:r w:rsidR="003961B8" w:rsidRPr="00C35728">
        <w:rPr>
          <w:sz w:val="28"/>
          <w:szCs w:val="28"/>
        </w:rPr>
        <w:t xml:space="preserve">Далее читается </w:t>
      </w:r>
      <w:r w:rsidR="003961B8" w:rsidRPr="00C35728">
        <w:rPr>
          <w:b/>
          <w:sz w:val="28"/>
          <w:szCs w:val="28"/>
        </w:rPr>
        <w:t>Трисвятое по</w:t>
      </w:r>
      <w:r w:rsidR="003961B8" w:rsidRPr="00C35728">
        <w:rPr>
          <w:sz w:val="28"/>
          <w:szCs w:val="28"/>
        </w:rPr>
        <w:t xml:space="preserve"> </w:t>
      </w:r>
      <w:r w:rsidR="003961B8" w:rsidRPr="00C35728">
        <w:rPr>
          <w:b/>
          <w:sz w:val="28"/>
          <w:szCs w:val="28"/>
        </w:rPr>
        <w:t>«Отче наш...»</w:t>
      </w:r>
      <w:r w:rsidR="003961B8" w:rsidRPr="003D5073">
        <w:rPr>
          <w:b/>
          <w:sz w:val="28"/>
          <w:szCs w:val="28"/>
        </w:rPr>
        <w:t>.</w:t>
      </w:r>
    </w:p>
    <w:p w:rsidR="003961B8" w:rsidRPr="00C35728" w:rsidRDefault="004B3334" w:rsidP="003660C9">
      <w:pPr>
        <w:tabs>
          <w:tab w:val="left" w:pos="426"/>
        </w:tabs>
        <w:jc w:val="both"/>
        <w:outlineLvl w:val="0"/>
        <w:rPr>
          <w:b/>
          <w:sz w:val="28"/>
          <w:szCs w:val="28"/>
        </w:rPr>
      </w:pPr>
      <w:r w:rsidRPr="00C35728">
        <w:rPr>
          <w:b/>
          <w:i/>
          <w:sz w:val="28"/>
          <w:szCs w:val="28"/>
        </w:rPr>
        <w:t xml:space="preserve">     </w:t>
      </w:r>
      <w:r w:rsidR="003D5073">
        <w:rPr>
          <w:b/>
          <w:i/>
          <w:sz w:val="28"/>
          <w:szCs w:val="28"/>
        </w:rPr>
        <w:t xml:space="preserve"> </w:t>
      </w:r>
      <w:r w:rsidR="003961B8" w:rsidRPr="00C35728">
        <w:rPr>
          <w:b/>
          <w:i/>
          <w:sz w:val="28"/>
          <w:szCs w:val="28"/>
        </w:rPr>
        <w:t>Священник</w:t>
      </w:r>
      <w:r w:rsidR="003961B8" w:rsidRPr="00C35728">
        <w:rPr>
          <w:sz w:val="28"/>
          <w:szCs w:val="28"/>
        </w:rPr>
        <w:t xml:space="preserve"> </w:t>
      </w:r>
      <w:r w:rsidR="00AE3BEF">
        <w:rPr>
          <w:sz w:val="28"/>
          <w:szCs w:val="28"/>
        </w:rPr>
        <w:t xml:space="preserve">в алтаре произносит </w:t>
      </w:r>
      <w:r w:rsidR="003961B8" w:rsidRPr="00C35728">
        <w:rPr>
          <w:sz w:val="28"/>
          <w:szCs w:val="28"/>
        </w:rPr>
        <w:t xml:space="preserve">возглас: </w:t>
      </w:r>
      <w:r w:rsidR="003961B8" w:rsidRPr="00C35728">
        <w:rPr>
          <w:b/>
          <w:sz w:val="28"/>
          <w:szCs w:val="28"/>
        </w:rPr>
        <w:t>«Яко Твое есть Царство…»</w:t>
      </w:r>
      <w:r w:rsidR="003961B8" w:rsidRPr="003D5073">
        <w:rPr>
          <w:b/>
          <w:sz w:val="28"/>
          <w:szCs w:val="28"/>
        </w:rPr>
        <w:t>.</w:t>
      </w:r>
    </w:p>
    <w:p w:rsidR="003961B8" w:rsidRPr="00C35728" w:rsidRDefault="004B3334" w:rsidP="00740178">
      <w:pPr>
        <w:tabs>
          <w:tab w:val="left" w:pos="426"/>
        </w:tabs>
        <w:jc w:val="both"/>
        <w:rPr>
          <w:sz w:val="28"/>
          <w:szCs w:val="28"/>
        </w:rPr>
      </w:pPr>
      <w:r w:rsidRPr="00C35728">
        <w:rPr>
          <w:b/>
          <w:i/>
          <w:sz w:val="28"/>
          <w:szCs w:val="28"/>
        </w:rPr>
        <w:t xml:space="preserve">     </w:t>
      </w:r>
      <w:r w:rsidR="003660C9">
        <w:rPr>
          <w:b/>
          <w:i/>
          <w:sz w:val="28"/>
          <w:szCs w:val="28"/>
        </w:rPr>
        <w:t xml:space="preserve"> </w:t>
      </w:r>
      <w:r w:rsidR="003961B8" w:rsidRPr="00C35728">
        <w:rPr>
          <w:b/>
          <w:i/>
          <w:sz w:val="28"/>
          <w:szCs w:val="28"/>
        </w:rPr>
        <w:t>Чтец</w:t>
      </w:r>
      <w:r w:rsidR="00AE3BEF">
        <w:rPr>
          <w:b/>
          <w:i/>
          <w:sz w:val="28"/>
          <w:szCs w:val="28"/>
        </w:rPr>
        <w:t>:</w:t>
      </w:r>
      <w:r w:rsidR="003961B8" w:rsidRPr="00C35728">
        <w:rPr>
          <w:b/>
          <w:i/>
          <w:sz w:val="28"/>
          <w:szCs w:val="28"/>
        </w:rPr>
        <w:t xml:space="preserve"> </w:t>
      </w:r>
      <w:r w:rsidR="00E2764E" w:rsidRPr="00C35728">
        <w:rPr>
          <w:b/>
          <w:sz w:val="28"/>
          <w:szCs w:val="28"/>
        </w:rPr>
        <w:t>«Аминь»</w:t>
      </w:r>
      <w:r w:rsidR="00AE3BEF">
        <w:rPr>
          <w:b/>
          <w:sz w:val="28"/>
          <w:szCs w:val="28"/>
        </w:rPr>
        <w:t xml:space="preserve"> </w:t>
      </w:r>
      <w:r w:rsidR="00AE3BEF" w:rsidRPr="00AE3BEF">
        <w:rPr>
          <w:sz w:val="28"/>
          <w:szCs w:val="28"/>
        </w:rPr>
        <w:t>и</w:t>
      </w:r>
      <w:r w:rsidR="003961B8" w:rsidRPr="00C35728">
        <w:rPr>
          <w:sz w:val="28"/>
          <w:szCs w:val="28"/>
        </w:rPr>
        <w:t xml:space="preserve"> </w:t>
      </w:r>
      <w:r w:rsidR="003961B8" w:rsidRPr="00C35728">
        <w:rPr>
          <w:b/>
          <w:i/>
          <w:sz w:val="28"/>
          <w:szCs w:val="28"/>
        </w:rPr>
        <w:t>тропари</w:t>
      </w:r>
      <w:r w:rsidR="003961B8" w:rsidRPr="00C35728">
        <w:rPr>
          <w:sz w:val="28"/>
          <w:szCs w:val="28"/>
        </w:rPr>
        <w:t xml:space="preserve"> по </w:t>
      </w:r>
      <w:r w:rsidR="003961B8" w:rsidRPr="00C35728">
        <w:rPr>
          <w:b/>
          <w:sz w:val="28"/>
          <w:szCs w:val="28"/>
        </w:rPr>
        <w:t xml:space="preserve">Уставу </w:t>
      </w:r>
      <w:r w:rsidR="003961B8" w:rsidRPr="00C35728">
        <w:rPr>
          <w:sz w:val="28"/>
          <w:szCs w:val="28"/>
        </w:rPr>
        <w:t>(</w:t>
      </w:r>
      <w:r w:rsidR="00F626C6">
        <w:rPr>
          <w:sz w:val="28"/>
        </w:rPr>
        <w:t>см.:</w:t>
      </w:r>
      <w:r w:rsidR="00F626C6">
        <w:rPr>
          <w:b/>
          <w:sz w:val="28"/>
        </w:rPr>
        <w:t xml:space="preserve"> </w:t>
      </w:r>
      <w:r w:rsidR="003961B8" w:rsidRPr="00C35728">
        <w:rPr>
          <w:b/>
          <w:sz w:val="28"/>
          <w:szCs w:val="28"/>
        </w:rPr>
        <w:t>Типикон</w:t>
      </w:r>
      <w:r w:rsidR="003961B8" w:rsidRPr="002352E1">
        <w:rPr>
          <w:b/>
          <w:sz w:val="28"/>
          <w:szCs w:val="28"/>
        </w:rPr>
        <w:t>,</w:t>
      </w:r>
      <w:r w:rsidR="003961B8" w:rsidRPr="00C35728">
        <w:rPr>
          <w:sz w:val="28"/>
          <w:szCs w:val="28"/>
        </w:rPr>
        <w:t xml:space="preserve"> гл. </w:t>
      </w:r>
      <w:r w:rsidR="003961B8" w:rsidRPr="00C35728">
        <w:rPr>
          <w:b/>
          <w:sz w:val="28"/>
          <w:szCs w:val="28"/>
        </w:rPr>
        <w:t>52</w:t>
      </w:r>
      <w:r w:rsidR="003961B8" w:rsidRPr="003660C9">
        <w:rPr>
          <w:b/>
          <w:sz w:val="28"/>
          <w:szCs w:val="28"/>
        </w:rPr>
        <w:t>)</w:t>
      </w:r>
      <w:r w:rsidR="00AE3BEF" w:rsidRPr="003660C9">
        <w:rPr>
          <w:b/>
          <w:sz w:val="28"/>
          <w:szCs w:val="28"/>
        </w:rPr>
        <w:t>.</w:t>
      </w:r>
      <w:r w:rsidR="003961B8" w:rsidRPr="00C35728">
        <w:rPr>
          <w:noProof/>
          <w:sz w:val="28"/>
          <w:szCs w:val="28"/>
        </w:rPr>
        <w:t xml:space="preserve"> </w:t>
      </w:r>
      <w:r w:rsidR="00AE3BEF">
        <w:rPr>
          <w:noProof/>
          <w:sz w:val="28"/>
          <w:szCs w:val="28"/>
        </w:rPr>
        <w:t xml:space="preserve">Сначала </w:t>
      </w:r>
      <w:r w:rsidR="003961B8" w:rsidRPr="00C35728">
        <w:rPr>
          <w:b/>
          <w:i/>
          <w:sz w:val="28"/>
          <w:szCs w:val="28"/>
        </w:rPr>
        <w:t>тропарь</w:t>
      </w:r>
      <w:r w:rsidR="003961B8" w:rsidRPr="00C35728">
        <w:rPr>
          <w:sz w:val="28"/>
          <w:szCs w:val="28"/>
        </w:rPr>
        <w:t xml:space="preserve"> дню седмицы, </w:t>
      </w:r>
      <w:r w:rsidR="00AE3BEF">
        <w:rPr>
          <w:sz w:val="28"/>
          <w:szCs w:val="28"/>
        </w:rPr>
        <w:t xml:space="preserve">затем </w:t>
      </w:r>
      <w:r w:rsidR="003961B8" w:rsidRPr="00C35728">
        <w:rPr>
          <w:sz w:val="28"/>
          <w:szCs w:val="28"/>
        </w:rPr>
        <w:t xml:space="preserve">святому, храму и рядовые </w:t>
      </w:r>
      <w:r w:rsidR="003961B8" w:rsidRPr="00C35728">
        <w:rPr>
          <w:b/>
          <w:i/>
          <w:sz w:val="28"/>
          <w:szCs w:val="28"/>
        </w:rPr>
        <w:t>тропари</w:t>
      </w:r>
      <w:r w:rsidR="003961B8" w:rsidRPr="00C35728">
        <w:rPr>
          <w:sz w:val="28"/>
          <w:szCs w:val="28"/>
        </w:rPr>
        <w:t xml:space="preserve"> по </w:t>
      </w:r>
      <w:r w:rsidR="003961B8" w:rsidRPr="00AE3BEF">
        <w:rPr>
          <w:sz w:val="28"/>
          <w:szCs w:val="28"/>
        </w:rPr>
        <w:t>Часослову</w:t>
      </w:r>
      <w:r w:rsidR="003961B8" w:rsidRPr="00C35728">
        <w:rPr>
          <w:sz w:val="28"/>
          <w:szCs w:val="28"/>
        </w:rPr>
        <w:t xml:space="preserve">: </w:t>
      </w:r>
      <w:r w:rsidR="003961B8" w:rsidRPr="00C35728">
        <w:rPr>
          <w:b/>
          <w:i/>
          <w:sz w:val="28"/>
          <w:szCs w:val="28"/>
        </w:rPr>
        <w:t>тропарь</w:t>
      </w:r>
      <w:r w:rsidR="003961B8" w:rsidRPr="00C35728">
        <w:rPr>
          <w:sz w:val="28"/>
          <w:szCs w:val="28"/>
        </w:rPr>
        <w:t xml:space="preserve"> всем святым</w:t>
      </w:r>
      <w:r w:rsidR="00740178">
        <w:rPr>
          <w:sz w:val="28"/>
          <w:szCs w:val="28"/>
        </w:rPr>
        <w:t xml:space="preserve"> </w:t>
      </w:r>
      <w:r w:rsidR="00281C21">
        <w:rPr>
          <w:sz w:val="28"/>
          <w:szCs w:val="28"/>
        </w:rPr>
        <w:t>–</w:t>
      </w:r>
      <w:r w:rsidR="003961B8" w:rsidRPr="00C35728">
        <w:rPr>
          <w:sz w:val="28"/>
          <w:szCs w:val="28"/>
        </w:rPr>
        <w:t xml:space="preserve"> </w:t>
      </w:r>
      <w:r w:rsidR="003961B8" w:rsidRPr="00C35728">
        <w:rPr>
          <w:b/>
          <w:sz w:val="28"/>
          <w:szCs w:val="28"/>
        </w:rPr>
        <w:t>«Боже отец наших</w:t>
      </w:r>
      <w:bookmarkStart w:id="41" w:name="OCRUncertain1492"/>
      <w:r w:rsidR="003961B8" w:rsidRPr="00C35728">
        <w:rPr>
          <w:b/>
          <w:sz w:val="28"/>
          <w:szCs w:val="28"/>
        </w:rPr>
        <w:t>...»</w:t>
      </w:r>
      <w:r w:rsidR="003961B8" w:rsidRPr="003660C9">
        <w:rPr>
          <w:b/>
          <w:sz w:val="28"/>
          <w:szCs w:val="28"/>
        </w:rPr>
        <w:t>,</w:t>
      </w:r>
      <w:bookmarkEnd w:id="41"/>
      <w:r w:rsidR="003961B8" w:rsidRPr="00C35728">
        <w:rPr>
          <w:sz w:val="28"/>
          <w:szCs w:val="28"/>
        </w:rPr>
        <w:t xml:space="preserve"> </w:t>
      </w:r>
      <w:bookmarkStart w:id="42" w:name="OCRUncertain1493"/>
      <w:r w:rsidR="003961B8" w:rsidRPr="00C35728">
        <w:rPr>
          <w:b/>
          <w:i/>
          <w:sz w:val="28"/>
          <w:szCs w:val="28"/>
        </w:rPr>
        <w:t>тропарь</w:t>
      </w:r>
      <w:r w:rsidR="003961B8" w:rsidRPr="00C35728">
        <w:rPr>
          <w:b/>
          <w:sz w:val="28"/>
          <w:szCs w:val="28"/>
        </w:rPr>
        <w:t xml:space="preserve"> </w:t>
      </w:r>
      <w:r w:rsidR="003961B8" w:rsidRPr="00C35728">
        <w:rPr>
          <w:sz w:val="28"/>
          <w:szCs w:val="28"/>
        </w:rPr>
        <w:t>мученикам</w:t>
      </w:r>
      <w:r w:rsidR="00740178">
        <w:rPr>
          <w:sz w:val="28"/>
          <w:szCs w:val="28"/>
        </w:rPr>
        <w:t xml:space="preserve"> </w:t>
      </w:r>
      <w:r w:rsidR="00281C21">
        <w:rPr>
          <w:sz w:val="28"/>
          <w:szCs w:val="28"/>
        </w:rPr>
        <w:t>–</w:t>
      </w:r>
      <w:r w:rsidR="003961B8" w:rsidRPr="00C35728">
        <w:rPr>
          <w:b/>
          <w:sz w:val="28"/>
          <w:szCs w:val="28"/>
        </w:rPr>
        <w:t xml:space="preserve"> «Иже</w:t>
      </w:r>
      <w:bookmarkEnd w:id="42"/>
      <w:r w:rsidR="003961B8" w:rsidRPr="00C35728">
        <w:rPr>
          <w:b/>
          <w:sz w:val="28"/>
          <w:szCs w:val="28"/>
        </w:rPr>
        <w:t xml:space="preserve"> во всем мире мученик Твой</w:t>
      </w:r>
      <w:bookmarkStart w:id="43" w:name="OCRUncertain1494"/>
      <w:r w:rsidR="003961B8" w:rsidRPr="00C35728">
        <w:rPr>
          <w:b/>
          <w:sz w:val="28"/>
          <w:szCs w:val="28"/>
        </w:rPr>
        <w:t>...»</w:t>
      </w:r>
      <w:r w:rsidR="003961B8" w:rsidRPr="003660C9">
        <w:rPr>
          <w:b/>
          <w:sz w:val="28"/>
          <w:szCs w:val="28"/>
        </w:rPr>
        <w:t>,</w:t>
      </w:r>
      <w:r w:rsidR="003961B8" w:rsidRPr="00C35728">
        <w:rPr>
          <w:sz w:val="28"/>
          <w:szCs w:val="28"/>
        </w:rPr>
        <w:t xml:space="preserve"> </w:t>
      </w:r>
      <w:bookmarkEnd w:id="43"/>
      <w:r w:rsidR="003961B8" w:rsidRPr="00C35728">
        <w:rPr>
          <w:b/>
          <w:sz w:val="28"/>
          <w:szCs w:val="28"/>
        </w:rPr>
        <w:t>«Слава»</w:t>
      </w:r>
      <w:r w:rsidR="007F4A37">
        <w:rPr>
          <w:b/>
          <w:sz w:val="28"/>
          <w:szCs w:val="28"/>
        </w:rPr>
        <w:t xml:space="preserve"> </w:t>
      </w:r>
      <w:r w:rsidR="007F4A37">
        <w:rPr>
          <w:sz w:val="28"/>
          <w:szCs w:val="28"/>
        </w:rPr>
        <w:t xml:space="preserve">– </w:t>
      </w:r>
      <w:r w:rsidR="003961B8" w:rsidRPr="00C35728">
        <w:rPr>
          <w:b/>
          <w:sz w:val="28"/>
          <w:szCs w:val="28"/>
        </w:rPr>
        <w:t>«Со святыми упокой...»</w:t>
      </w:r>
      <w:r w:rsidR="003961B8" w:rsidRPr="003660C9">
        <w:rPr>
          <w:b/>
          <w:sz w:val="28"/>
          <w:szCs w:val="28"/>
        </w:rPr>
        <w:t>,</w:t>
      </w:r>
      <w:r w:rsidR="003961B8" w:rsidRPr="00C35728">
        <w:rPr>
          <w:sz w:val="28"/>
          <w:szCs w:val="28"/>
        </w:rPr>
        <w:t xml:space="preserve"> </w:t>
      </w:r>
      <w:r w:rsidR="003961B8" w:rsidRPr="00C35728">
        <w:rPr>
          <w:b/>
          <w:sz w:val="28"/>
          <w:szCs w:val="28"/>
        </w:rPr>
        <w:t>«И ныне»</w:t>
      </w:r>
      <w:r w:rsidR="007F4A37">
        <w:rPr>
          <w:b/>
          <w:sz w:val="28"/>
          <w:szCs w:val="28"/>
        </w:rPr>
        <w:t xml:space="preserve"> </w:t>
      </w:r>
      <w:r w:rsidR="00281C21">
        <w:rPr>
          <w:sz w:val="28"/>
          <w:szCs w:val="28"/>
        </w:rPr>
        <w:t xml:space="preserve">– </w:t>
      </w:r>
      <w:r w:rsidR="003961B8" w:rsidRPr="00C35728">
        <w:rPr>
          <w:b/>
          <w:sz w:val="28"/>
          <w:szCs w:val="28"/>
        </w:rPr>
        <w:t>«Молитвами, Господи</w:t>
      </w:r>
      <w:bookmarkStart w:id="44" w:name="OCRUncertain1495"/>
      <w:r w:rsidR="003961B8" w:rsidRPr="00C35728">
        <w:rPr>
          <w:b/>
          <w:sz w:val="28"/>
          <w:szCs w:val="28"/>
        </w:rPr>
        <w:t xml:space="preserve">, </w:t>
      </w:r>
      <w:bookmarkEnd w:id="44"/>
      <w:r w:rsidR="003961B8" w:rsidRPr="00C35728">
        <w:rPr>
          <w:b/>
          <w:sz w:val="28"/>
          <w:szCs w:val="28"/>
        </w:rPr>
        <w:t xml:space="preserve">всех святых и Богородицы, Твой мир </w:t>
      </w:r>
      <w:bookmarkStart w:id="45" w:name="OCRUncertain1496"/>
      <w:r w:rsidR="003961B8" w:rsidRPr="00C35728">
        <w:rPr>
          <w:b/>
          <w:sz w:val="28"/>
          <w:szCs w:val="28"/>
        </w:rPr>
        <w:t>даждь</w:t>
      </w:r>
      <w:bookmarkEnd w:id="45"/>
      <w:r w:rsidR="003961B8" w:rsidRPr="00C35728">
        <w:rPr>
          <w:b/>
          <w:sz w:val="28"/>
          <w:szCs w:val="28"/>
        </w:rPr>
        <w:t xml:space="preserve"> нам</w:t>
      </w:r>
      <w:bookmarkStart w:id="46" w:name="OCRUncertain1498"/>
      <w:r w:rsidR="003961B8" w:rsidRPr="00C35728">
        <w:rPr>
          <w:b/>
          <w:sz w:val="28"/>
          <w:szCs w:val="28"/>
        </w:rPr>
        <w:t>...»</w:t>
      </w:r>
      <w:r w:rsidR="003961B8" w:rsidRPr="003660C9">
        <w:rPr>
          <w:b/>
          <w:sz w:val="28"/>
          <w:szCs w:val="28"/>
        </w:rPr>
        <w:t>.</w:t>
      </w:r>
      <w:bookmarkEnd w:id="46"/>
    </w:p>
    <w:p w:rsidR="003961B8" w:rsidRPr="00C35728" w:rsidRDefault="004B3334" w:rsidP="003660C9">
      <w:pPr>
        <w:tabs>
          <w:tab w:val="left" w:pos="426"/>
        </w:tabs>
        <w:jc w:val="both"/>
        <w:rPr>
          <w:sz w:val="28"/>
          <w:szCs w:val="28"/>
        </w:rPr>
      </w:pPr>
      <w:r w:rsidRPr="00C35728">
        <w:rPr>
          <w:sz w:val="28"/>
          <w:szCs w:val="28"/>
        </w:rPr>
        <w:t xml:space="preserve">     </w:t>
      </w:r>
      <w:r w:rsidR="003660C9">
        <w:rPr>
          <w:sz w:val="28"/>
          <w:szCs w:val="28"/>
        </w:rPr>
        <w:t xml:space="preserve"> </w:t>
      </w:r>
      <w:r w:rsidR="003961B8" w:rsidRPr="00C35728">
        <w:rPr>
          <w:sz w:val="28"/>
          <w:szCs w:val="28"/>
        </w:rPr>
        <w:t>Порядок пени</w:t>
      </w:r>
      <w:r w:rsidR="00570DBA" w:rsidRPr="00C35728">
        <w:rPr>
          <w:sz w:val="28"/>
          <w:szCs w:val="28"/>
        </w:rPr>
        <w:t>я</w:t>
      </w:r>
      <w:r w:rsidR="003961B8" w:rsidRPr="00C35728">
        <w:rPr>
          <w:sz w:val="28"/>
          <w:szCs w:val="28"/>
        </w:rPr>
        <w:t xml:space="preserve"> или чтени</w:t>
      </w:r>
      <w:r w:rsidR="00570DBA" w:rsidRPr="00C35728">
        <w:rPr>
          <w:sz w:val="28"/>
          <w:szCs w:val="28"/>
        </w:rPr>
        <w:t>я</w:t>
      </w:r>
      <w:r w:rsidR="003961B8" w:rsidRPr="00C35728">
        <w:rPr>
          <w:sz w:val="28"/>
          <w:szCs w:val="28"/>
        </w:rPr>
        <w:t xml:space="preserve"> </w:t>
      </w:r>
      <w:r w:rsidR="003961B8" w:rsidRPr="00C35728">
        <w:rPr>
          <w:b/>
          <w:i/>
          <w:sz w:val="28"/>
          <w:szCs w:val="28"/>
        </w:rPr>
        <w:t>тропарей</w:t>
      </w:r>
      <w:r w:rsidR="003961B8" w:rsidRPr="00C35728">
        <w:rPr>
          <w:sz w:val="28"/>
          <w:szCs w:val="28"/>
        </w:rPr>
        <w:t xml:space="preserve"> следующий: снача</w:t>
      </w:r>
      <w:bookmarkStart w:id="47" w:name="OCRUncertain1499"/>
      <w:r w:rsidR="003961B8" w:rsidRPr="00C35728">
        <w:rPr>
          <w:sz w:val="28"/>
          <w:szCs w:val="28"/>
        </w:rPr>
        <w:t>л</w:t>
      </w:r>
      <w:bookmarkEnd w:id="47"/>
      <w:r w:rsidR="003961B8" w:rsidRPr="00C35728">
        <w:rPr>
          <w:sz w:val="28"/>
          <w:szCs w:val="28"/>
        </w:rPr>
        <w:t xml:space="preserve">а </w:t>
      </w:r>
      <w:r w:rsidR="003961B8" w:rsidRPr="00C35728">
        <w:rPr>
          <w:b/>
          <w:i/>
          <w:sz w:val="28"/>
          <w:szCs w:val="28"/>
        </w:rPr>
        <w:t xml:space="preserve">тропарь </w:t>
      </w:r>
      <w:r w:rsidR="003961B8" w:rsidRPr="00C35728">
        <w:rPr>
          <w:sz w:val="28"/>
          <w:szCs w:val="28"/>
        </w:rPr>
        <w:t>Господу, затем Матери Божией, далее Небесным Силам, Предтече и святому дня седмицы.</w:t>
      </w:r>
    </w:p>
    <w:p w:rsidR="003961B8" w:rsidRPr="00C35728" w:rsidRDefault="004B3334" w:rsidP="003660C9">
      <w:pPr>
        <w:tabs>
          <w:tab w:val="left" w:pos="426"/>
        </w:tabs>
        <w:jc w:val="both"/>
        <w:rPr>
          <w:sz w:val="28"/>
          <w:szCs w:val="28"/>
        </w:rPr>
      </w:pPr>
      <w:r w:rsidRPr="00C35728">
        <w:rPr>
          <w:sz w:val="28"/>
          <w:szCs w:val="28"/>
        </w:rPr>
        <w:t xml:space="preserve">     </w:t>
      </w:r>
      <w:r w:rsidR="003660C9">
        <w:rPr>
          <w:sz w:val="28"/>
          <w:szCs w:val="28"/>
        </w:rPr>
        <w:t xml:space="preserve"> </w:t>
      </w:r>
      <w:r w:rsidR="003961B8" w:rsidRPr="00C35728">
        <w:rPr>
          <w:sz w:val="28"/>
          <w:szCs w:val="28"/>
        </w:rPr>
        <w:t xml:space="preserve">В среду и пятницу в течение всего </w:t>
      </w:r>
      <w:r w:rsidR="00AE3BEF">
        <w:rPr>
          <w:sz w:val="28"/>
          <w:szCs w:val="28"/>
        </w:rPr>
        <w:t xml:space="preserve">года </w:t>
      </w:r>
      <w:r w:rsidR="003961B8" w:rsidRPr="00C35728">
        <w:rPr>
          <w:sz w:val="28"/>
          <w:szCs w:val="28"/>
        </w:rPr>
        <w:t xml:space="preserve">в храме, </w:t>
      </w:r>
      <w:r w:rsidR="00EA0D3F" w:rsidRPr="00C35728">
        <w:rPr>
          <w:sz w:val="28"/>
          <w:szCs w:val="28"/>
        </w:rPr>
        <w:t>посвящённом</w:t>
      </w:r>
      <w:r w:rsidR="003961B8" w:rsidRPr="00C35728">
        <w:rPr>
          <w:sz w:val="28"/>
          <w:szCs w:val="28"/>
        </w:rPr>
        <w:t xml:space="preserve"> Господу, не читается </w:t>
      </w:r>
      <w:r w:rsidR="003961B8" w:rsidRPr="00C35728">
        <w:rPr>
          <w:b/>
          <w:i/>
          <w:sz w:val="28"/>
          <w:szCs w:val="28"/>
        </w:rPr>
        <w:t>тропарь</w:t>
      </w:r>
      <w:r w:rsidR="003961B8" w:rsidRPr="00C35728">
        <w:rPr>
          <w:sz w:val="28"/>
          <w:szCs w:val="28"/>
        </w:rPr>
        <w:t xml:space="preserve"> храма, а </w:t>
      </w:r>
      <w:r w:rsidR="00CA50E0" w:rsidRPr="00C35728">
        <w:rPr>
          <w:sz w:val="28"/>
          <w:szCs w:val="28"/>
        </w:rPr>
        <w:t>читается</w:t>
      </w:r>
      <w:r w:rsidR="003961B8" w:rsidRPr="00C35728">
        <w:rPr>
          <w:sz w:val="28"/>
          <w:szCs w:val="28"/>
        </w:rPr>
        <w:t xml:space="preserve"> </w:t>
      </w:r>
      <w:r w:rsidR="003961B8" w:rsidRPr="00C35728">
        <w:rPr>
          <w:b/>
          <w:i/>
          <w:sz w:val="28"/>
          <w:szCs w:val="28"/>
        </w:rPr>
        <w:t>тропарь</w:t>
      </w:r>
      <w:r w:rsidR="003961B8" w:rsidRPr="00C35728">
        <w:rPr>
          <w:sz w:val="28"/>
          <w:szCs w:val="28"/>
        </w:rPr>
        <w:t xml:space="preserve"> </w:t>
      </w:r>
      <w:r w:rsidR="003961B8" w:rsidRPr="00AE3BEF">
        <w:rPr>
          <w:sz w:val="28"/>
          <w:szCs w:val="28"/>
        </w:rPr>
        <w:t>Крест</w:t>
      </w:r>
      <w:r w:rsidR="003660C9">
        <w:rPr>
          <w:sz w:val="28"/>
          <w:szCs w:val="28"/>
        </w:rPr>
        <w:t>у</w:t>
      </w:r>
      <w:r w:rsidR="00AE3BEF" w:rsidRPr="00AE3BEF">
        <w:rPr>
          <w:sz w:val="28"/>
          <w:szCs w:val="28"/>
        </w:rPr>
        <w:t>:</w:t>
      </w:r>
      <w:r w:rsidR="003961B8" w:rsidRPr="00C35728">
        <w:rPr>
          <w:sz w:val="28"/>
          <w:szCs w:val="28"/>
        </w:rPr>
        <w:t xml:space="preserve"> </w:t>
      </w:r>
      <w:r w:rsidR="003961B8" w:rsidRPr="00C35728">
        <w:rPr>
          <w:b/>
          <w:sz w:val="28"/>
          <w:szCs w:val="28"/>
        </w:rPr>
        <w:t>«Спаси, Господи, люди Твоя...»</w:t>
      </w:r>
      <w:r w:rsidR="003961B8" w:rsidRPr="00C35728">
        <w:rPr>
          <w:sz w:val="28"/>
          <w:szCs w:val="28"/>
        </w:rPr>
        <w:t xml:space="preserve"> </w:t>
      </w:r>
      <w:r w:rsidR="00BC394E" w:rsidRPr="00BC394E">
        <w:rPr>
          <w:sz w:val="28"/>
          <w:szCs w:val="28"/>
        </w:rPr>
        <w:t xml:space="preserve">                   </w:t>
      </w:r>
      <w:r w:rsidR="003961B8" w:rsidRPr="00C35728">
        <w:rPr>
          <w:sz w:val="28"/>
          <w:szCs w:val="28"/>
        </w:rPr>
        <w:t xml:space="preserve">и </w:t>
      </w:r>
      <w:r w:rsidR="003961B8" w:rsidRPr="00C35728">
        <w:rPr>
          <w:b/>
          <w:i/>
          <w:sz w:val="28"/>
          <w:szCs w:val="28"/>
        </w:rPr>
        <w:t>кондак</w:t>
      </w:r>
      <w:r w:rsidR="003961B8" w:rsidRPr="003660C9">
        <w:rPr>
          <w:b/>
          <w:i/>
          <w:sz w:val="28"/>
          <w:szCs w:val="28"/>
        </w:rPr>
        <w:t>:</w:t>
      </w:r>
      <w:r w:rsidR="003961B8" w:rsidRPr="00C35728">
        <w:rPr>
          <w:sz w:val="28"/>
          <w:szCs w:val="28"/>
        </w:rPr>
        <w:t xml:space="preserve"> </w:t>
      </w:r>
      <w:bookmarkStart w:id="48" w:name="OCRUncertain1502"/>
      <w:r w:rsidR="003961B8" w:rsidRPr="00C35728">
        <w:rPr>
          <w:b/>
          <w:sz w:val="28"/>
          <w:szCs w:val="28"/>
        </w:rPr>
        <w:t>«Вознесыйся</w:t>
      </w:r>
      <w:bookmarkEnd w:id="48"/>
      <w:r w:rsidR="003961B8" w:rsidRPr="00C35728">
        <w:rPr>
          <w:b/>
          <w:sz w:val="28"/>
          <w:szCs w:val="28"/>
        </w:rPr>
        <w:t xml:space="preserve"> на </w:t>
      </w:r>
      <w:r w:rsidR="00D47F55">
        <w:rPr>
          <w:b/>
          <w:sz w:val="28"/>
          <w:szCs w:val="28"/>
        </w:rPr>
        <w:t>К</w:t>
      </w:r>
      <w:r w:rsidR="003961B8" w:rsidRPr="00C35728">
        <w:rPr>
          <w:b/>
          <w:sz w:val="28"/>
          <w:szCs w:val="28"/>
        </w:rPr>
        <w:t>рест...»</w:t>
      </w:r>
      <w:r w:rsidR="003961B8" w:rsidRPr="00C35728">
        <w:rPr>
          <w:sz w:val="28"/>
          <w:szCs w:val="28"/>
        </w:rPr>
        <w:t xml:space="preserve"> (</w:t>
      </w:r>
      <w:r w:rsidR="00F626C6">
        <w:rPr>
          <w:sz w:val="28"/>
        </w:rPr>
        <w:t>см.:</w:t>
      </w:r>
      <w:r w:rsidR="00F626C6">
        <w:rPr>
          <w:b/>
          <w:sz w:val="28"/>
        </w:rPr>
        <w:t xml:space="preserve"> </w:t>
      </w:r>
      <w:r w:rsidR="003961B8" w:rsidRPr="00C35728">
        <w:rPr>
          <w:b/>
          <w:sz w:val="28"/>
          <w:szCs w:val="28"/>
        </w:rPr>
        <w:t>Типикон</w:t>
      </w:r>
      <w:r w:rsidR="003961B8" w:rsidRPr="002352E1">
        <w:rPr>
          <w:b/>
          <w:sz w:val="28"/>
          <w:szCs w:val="28"/>
        </w:rPr>
        <w:t>,</w:t>
      </w:r>
      <w:r w:rsidR="00F626C6">
        <w:rPr>
          <w:noProof/>
          <w:sz w:val="28"/>
          <w:szCs w:val="28"/>
        </w:rPr>
        <w:t xml:space="preserve"> </w:t>
      </w:r>
      <w:r w:rsidR="003961B8" w:rsidRPr="00C35728">
        <w:rPr>
          <w:sz w:val="28"/>
          <w:szCs w:val="28"/>
        </w:rPr>
        <w:t xml:space="preserve">гл. </w:t>
      </w:r>
      <w:r w:rsidR="003961B8" w:rsidRPr="00C35728">
        <w:rPr>
          <w:b/>
          <w:noProof/>
          <w:sz w:val="28"/>
          <w:szCs w:val="28"/>
        </w:rPr>
        <w:t>52</w:t>
      </w:r>
      <w:r w:rsidR="003961B8" w:rsidRPr="003660C9">
        <w:rPr>
          <w:b/>
          <w:sz w:val="28"/>
          <w:szCs w:val="28"/>
        </w:rPr>
        <w:t>).</w:t>
      </w:r>
    </w:p>
    <w:p w:rsidR="003961B8" w:rsidRPr="00C35728" w:rsidRDefault="004B3334" w:rsidP="003660C9">
      <w:pPr>
        <w:tabs>
          <w:tab w:val="left" w:pos="426"/>
        </w:tabs>
        <w:jc w:val="both"/>
        <w:rPr>
          <w:b/>
          <w:i/>
          <w:sz w:val="28"/>
          <w:szCs w:val="28"/>
        </w:rPr>
      </w:pPr>
      <w:r w:rsidRPr="00C35728">
        <w:rPr>
          <w:sz w:val="28"/>
          <w:szCs w:val="28"/>
        </w:rPr>
        <w:t xml:space="preserve">     </w:t>
      </w:r>
      <w:r w:rsidR="003660C9">
        <w:rPr>
          <w:sz w:val="28"/>
          <w:szCs w:val="28"/>
        </w:rPr>
        <w:t xml:space="preserve"> </w:t>
      </w:r>
      <w:r w:rsidR="003961B8" w:rsidRPr="00C35728">
        <w:rPr>
          <w:sz w:val="28"/>
          <w:szCs w:val="28"/>
        </w:rPr>
        <w:t xml:space="preserve">В субботу </w:t>
      </w:r>
      <w:r w:rsidR="00AE3BEF">
        <w:rPr>
          <w:sz w:val="28"/>
          <w:szCs w:val="28"/>
        </w:rPr>
        <w:t xml:space="preserve">сначала </w:t>
      </w:r>
      <w:r w:rsidR="003961B8" w:rsidRPr="00C35728">
        <w:rPr>
          <w:sz w:val="28"/>
          <w:szCs w:val="28"/>
        </w:rPr>
        <w:t xml:space="preserve">читается </w:t>
      </w:r>
      <w:r w:rsidR="003961B8" w:rsidRPr="00C35728">
        <w:rPr>
          <w:b/>
          <w:i/>
          <w:sz w:val="28"/>
          <w:szCs w:val="28"/>
        </w:rPr>
        <w:t xml:space="preserve">тропарь </w:t>
      </w:r>
      <w:r w:rsidR="003961B8" w:rsidRPr="00C35728">
        <w:rPr>
          <w:sz w:val="28"/>
          <w:szCs w:val="28"/>
        </w:rPr>
        <w:t xml:space="preserve">храма, </w:t>
      </w:r>
      <w:r w:rsidR="00AE3BEF">
        <w:rPr>
          <w:sz w:val="28"/>
          <w:szCs w:val="28"/>
        </w:rPr>
        <w:t xml:space="preserve">затем </w:t>
      </w:r>
      <w:r w:rsidR="003961B8" w:rsidRPr="00C35728">
        <w:rPr>
          <w:sz w:val="28"/>
          <w:szCs w:val="28"/>
        </w:rPr>
        <w:t xml:space="preserve">дневной </w:t>
      </w:r>
      <w:r w:rsidR="003961B8" w:rsidRPr="00C35728">
        <w:rPr>
          <w:b/>
          <w:i/>
          <w:sz w:val="28"/>
          <w:szCs w:val="28"/>
        </w:rPr>
        <w:t>тропарь:</w:t>
      </w:r>
      <w:r w:rsidR="003961B8" w:rsidRPr="00C35728">
        <w:rPr>
          <w:sz w:val="28"/>
          <w:szCs w:val="28"/>
        </w:rPr>
        <w:t xml:space="preserve"> </w:t>
      </w:r>
      <w:r w:rsidR="003961B8" w:rsidRPr="00C35728">
        <w:rPr>
          <w:b/>
          <w:sz w:val="28"/>
          <w:szCs w:val="28"/>
        </w:rPr>
        <w:t>«Апостоли, мученицы…»</w:t>
      </w:r>
      <w:r w:rsidR="003961B8" w:rsidRPr="003660C9">
        <w:rPr>
          <w:b/>
          <w:sz w:val="28"/>
          <w:szCs w:val="28"/>
        </w:rPr>
        <w:t>,</w:t>
      </w:r>
      <w:r w:rsidR="003961B8" w:rsidRPr="00C35728">
        <w:rPr>
          <w:sz w:val="28"/>
          <w:szCs w:val="28"/>
        </w:rPr>
        <w:t xml:space="preserve"> </w:t>
      </w:r>
      <w:r w:rsidR="003961B8" w:rsidRPr="00C35728">
        <w:rPr>
          <w:b/>
          <w:sz w:val="28"/>
          <w:szCs w:val="28"/>
        </w:rPr>
        <w:t>«Слава»</w:t>
      </w:r>
      <w:r w:rsidR="007F4A37" w:rsidRPr="007F4A37">
        <w:rPr>
          <w:sz w:val="28"/>
          <w:szCs w:val="28"/>
        </w:rPr>
        <w:t xml:space="preserve"> </w:t>
      </w:r>
      <w:r w:rsidR="007F4A37">
        <w:rPr>
          <w:sz w:val="28"/>
          <w:szCs w:val="28"/>
        </w:rPr>
        <w:t xml:space="preserve">– </w:t>
      </w:r>
      <w:r w:rsidR="003961B8" w:rsidRPr="00C35728">
        <w:rPr>
          <w:b/>
          <w:i/>
          <w:sz w:val="28"/>
          <w:szCs w:val="28"/>
        </w:rPr>
        <w:t>кондак</w:t>
      </w:r>
      <w:r w:rsidR="007F4A37">
        <w:rPr>
          <w:b/>
          <w:i/>
          <w:sz w:val="28"/>
          <w:szCs w:val="28"/>
        </w:rPr>
        <w:t>:</w:t>
      </w:r>
      <w:r w:rsidR="003961B8" w:rsidRPr="00C35728">
        <w:rPr>
          <w:sz w:val="28"/>
          <w:szCs w:val="28"/>
        </w:rPr>
        <w:t xml:space="preserve"> </w:t>
      </w:r>
      <w:r w:rsidR="003961B8" w:rsidRPr="00C35728">
        <w:rPr>
          <w:b/>
          <w:sz w:val="28"/>
          <w:szCs w:val="28"/>
        </w:rPr>
        <w:t>«Со святыми упокой...»</w:t>
      </w:r>
      <w:r w:rsidR="003961B8" w:rsidRPr="003660C9">
        <w:rPr>
          <w:b/>
          <w:sz w:val="28"/>
          <w:szCs w:val="28"/>
        </w:rPr>
        <w:t>,</w:t>
      </w:r>
      <w:r w:rsidR="003961B8" w:rsidRPr="00C35728">
        <w:rPr>
          <w:b/>
          <w:sz w:val="28"/>
          <w:szCs w:val="28"/>
        </w:rPr>
        <w:t xml:space="preserve"> «И ныне»</w:t>
      </w:r>
      <w:r w:rsidR="007F4A37" w:rsidRPr="007F4A37">
        <w:rPr>
          <w:sz w:val="28"/>
          <w:szCs w:val="28"/>
        </w:rPr>
        <w:t xml:space="preserve"> </w:t>
      </w:r>
      <w:r w:rsidR="007F4A37">
        <w:rPr>
          <w:sz w:val="28"/>
          <w:szCs w:val="28"/>
        </w:rPr>
        <w:t xml:space="preserve">– </w:t>
      </w:r>
      <w:r w:rsidR="003961B8" w:rsidRPr="00C35728">
        <w:rPr>
          <w:b/>
          <w:i/>
          <w:sz w:val="28"/>
          <w:szCs w:val="28"/>
        </w:rPr>
        <w:t>кондак</w:t>
      </w:r>
      <w:r w:rsidR="00AE3BEF">
        <w:rPr>
          <w:b/>
          <w:i/>
          <w:sz w:val="28"/>
          <w:szCs w:val="28"/>
        </w:rPr>
        <w:t>:</w:t>
      </w:r>
      <w:r w:rsidR="003961B8" w:rsidRPr="00C35728">
        <w:rPr>
          <w:b/>
          <w:i/>
          <w:sz w:val="28"/>
          <w:szCs w:val="28"/>
        </w:rPr>
        <w:t xml:space="preserve"> </w:t>
      </w:r>
      <w:r w:rsidR="003961B8" w:rsidRPr="00C35728">
        <w:rPr>
          <w:b/>
          <w:sz w:val="28"/>
          <w:szCs w:val="28"/>
        </w:rPr>
        <w:t>«Яко начатки естества…»</w:t>
      </w:r>
      <w:r w:rsidR="003961B8" w:rsidRPr="003660C9">
        <w:rPr>
          <w:b/>
          <w:sz w:val="28"/>
          <w:szCs w:val="28"/>
        </w:rPr>
        <w:t>.</w:t>
      </w:r>
      <w:r w:rsidR="003961B8" w:rsidRPr="00C35728">
        <w:rPr>
          <w:b/>
          <w:sz w:val="28"/>
          <w:szCs w:val="28"/>
        </w:rPr>
        <w:t xml:space="preserve"> </w:t>
      </w:r>
      <w:r w:rsidR="003961B8" w:rsidRPr="00C35728">
        <w:rPr>
          <w:sz w:val="28"/>
          <w:szCs w:val="28"/>
        </w:rPr>
        <w:t xml:space="preserve">Если же храм </w:t>
      </w:r>
      <w:r w:rsidR="00EA0D3F" w:rsidRPr="00C35728">
        <w:rPr>
          <w:sz w:val="28"/>
          <w:szCs w:val="28"/>
        </w:rPr>
        <w:t>освящён</w:t>
      </w:r>
      <w:r w:rsidR="003961B8" w:rsidRPr="00C35728">
        <w:rPr>
          <w:sz w:val="28"/>
          <w:szCs w:val="28"/>
        </w:rPr>
        <w:t xml:space="preserve"> в честь </w:t>
      </w:r>
      <w:bookmarkStart w:id="49" w:name="OCRUncertain1504"/>
      <w:r w:rsidR="003961B8" w:rsidRPr="00C35728">
        <w:rPr>
          <w:sz w:val="28"/>
          <w:szCs w:val="28"/>
        </w:rPr>
        <w:t>свят</w:t>
      </w:r>
      <w:bookmarkEnd w:id="49"/>
      <w:r w:rsidR="003961B8" w:rsidRPr="00C35728">
        <w:rPr>
          <w:sz w:val="28"/>
          <w:szCs w:val="28"/>
        </w:rPr>
        <w:t>о</w:t>
      </w:r>
      <w:bookmarkStart w:id="50" w:name="OCRUncertain1505"/>
      <w:r w:rsidR="003961B8" w:rsidRPr="00C35728">
        <w:rPr>
          <w:sz w:val="28"/>
          <w:szCs w:val="28"/>
        </w:rPr>
        <w:t>го,</w:t>
      </w:r>
      <w:bookmarkEnd w:id="50"/>
      <w:r w:rsidR="003961B8" w:rsidRPr="00C35728">
        <w:rPr>
          <w:sz w:val="28"/>
          <w:szCs w:val="28"/>
        </w:rPr>
        <w:t xml:space="preserve"> то </w:t>
      </w:r>
      <w:r w:rsidR="003961B8" w:rsidRPr="00C35728">
        <w:rPr>
          <w:b/>
          <w:i/>
          <w:sz w:val="28"/>
          <w:szCs w:val="28"/>
        </w:rPr>
        <w:t xml:space="preserve">тропарь </w:t>
      </w:r>
      <w:r w:rsidR="003961B8" w:rsidRPr="00C35728">
        <w:rPr>
          <w:sz w:val="28"/>
          <w:szCs w:val="28"/>
        </w:rPr>
        <w:t xml:space="preserve">храма не </w:t>
      </w:r>
      <w:r w:rsidR="00EA0D3F" w:rsidRPr="00C35728">
        <w:rPr>
          <w:sz w:val="28"/>
          <w:szCs w:val="28"/>
        </w:rPr>
        <w:t>поётся</w:t>
      </w:r>
      <w:r w:rsidR="003961B8" w:rsidRPr="00C35728">
        <w:rPr>
          <w:sz w:val="28"/>
          <w:szCs w:val="28"/>
        </w:rPr>
        <w:t xml:space="preserve"> </w:t>
      </w:r>
      <w:r w:rsidR="003961B8" w:rsidRPr="003660C9">
        <w:rPr>
          <w:sz w:val="28"/>
          <w:szCs w:val="28"/>
        </w:rPr>
        <w:t>«во весь год»</w:t>
      </w:r>
      <w:r w:rsidR="003961B8" w:rsidRPr="00C35728">
        <w:rPr>
          <w:sz w:val="28"/>
          <w:szCs w:val="28"/>
        </w:rPr>
        <w:t xml:space="preserve">, потому что в дневном </w:t>
      </w:r>
      <w:r w:rsidR="003961B8" w:rsidRPr="003660C9">
        <w:rPr>
          <w:b/>
          <w:i/>
          <w:sz w:val="28"/>
          <w:szCs w:val="28"/>
        </w:rPr>
        <w:t>тропаре</w:t>
      </w:r>
      <w:r w:rsidR="003961B8" w:rsidRPr="00C35728">
        <w:rPr>
          <w:sz w:val="28"/>
          <w:szCs w:val="28"/>
        </w:rPr>
        <w:t xml:space="preserve"> упомина</w:t>
      </w:r>
      <w:bookmarkStart w:id="51" w:name="OCRUncertain1506"/>
      <w:r w:rsidR="003961B8" w:rsidRPr="00C35728">
        <w:rPr>
          <w:sz w:val="28"/>
          <w:szCs w:val="28"/>
        </w:rPr>
        <w:t>ю</w:t>
      </w:r>
      <w:bookmarkEnd w:id="51"/>
      <w:r w:rsidR="003961B8" w:rsidRPr="00C35728">
        <w:rPr>
          <w:sz w:val="28"/>
          <w:szCs w:val="28"/>
        </w:rPr>
        <w:t>тся все святые</w:t>
      </w:r>
      <w:r w:rsidR="003961B8" w:rsidRPr="00C35728">
        <w:rPr>
          <w:noProof/>
          <w:sz w:val="28"/>
          <w:szCs w:val="28"/>
        </w:rPr>
        <w:t xml:space="preserve"> </w:t>
      </w:r>
      <w:r w:rsidR="00BC394E" w:rsidRPr="00BC394E">
        <w:rPr>
          <w:noProof/>
          <w:sz w:val="28"/>
          <w:szCs w:val="28"/>
        </w:rPr>
        <w:t xml:space="preserve">      </w:t>
      </w:r>
      <w:r w:rsidR="003961B8" w:rsidRPr="00C35728">
        <w:rPr>
          <w:sz w:val="28"/>
          <w:szCs w:val="28"/>
        </w:rPr>
        <w:t>(</w:t>
      </w:r>
      <w:r w:rsidR="00F626C6">
        <w:rPr>
          <w:sz w:val="28"/>
        </w:rPr>
        <w:t>см.:</w:t>
      </w:r>
      <w:r w:rsidR="00F626C6">
        <w:rPr>
          <w:b/>
          <w:sz w:val="28"/>
        </w:rPr>
        <w:t xml:space="preserve"> </w:t>
      </w:r>
      <w:r w:rsidR="003961B8" w:rsidRPr="00C35728">
        <w:rPr>
          <w:b/>
          <w:sz w:val="28"/>
          <w:szCs w:val="28"/>
        </w:rPr>
        <w:t>Типикон</w:t>
      </w:r>
      <w:r w:rsidR="003961B8" w:rsidRPr="00740178">
        <w:rPr>
          <w:b/>
          <w:sz w:val="28"/>
          <w:szCs w:val="28"/>
        </w:rPr>
        <w:t>,</w:t>
      </w:r>
      <w:r w:rsidR="003961B8" w:rsidRPr="00740178">
        <w:rPr>
          <w:b/>
          <w:noProof/>
          <w:sz w:val="28"/>
          <w:szCs w:val="28"/>
        </w:rPr>
        <w:t xml:space="preserve"> </w:t>
      </w:r>
      <w:r w:rsidR="003961B8" w:rsidRPr="00C35728">
        <w:rPr>
          <w:sz w:val="28"/>
          <w:szCs w:val="28"/>
        </w:rPr>
        <w:t xml:space="preserve">гл. </w:t>
      </w:r>
      <w:r w:rsidR="003961B8" w:rsidRPr="00C35728">
        <w:rPr>
          <w:b/>
          <w:noProof/>
          <w:sz w:val="28"/>
          <w:szCs w:val="28"/>
        </w:rPr>
        <w:t>52</w:t>
      </w:r>
      <w:r w:rsidR="003961B8" w:rsidRPr="003660C9">
        <w:rPr>
          <w:b/>
          <w:sz w:val="28"/>
          <w:szCs w:val="28"/>
        </w:rPr>
        <w:t>).</w:t>
      </w:r>
      <w:r w:rsidR="003961B8" w:rsidRPr="00C35728">
        <w:rPr>
          <w:sz w:val="28"/>
          <w:szCs w:val="28"/>
        </w:rPr>
        <w:t xml:space="preserve"> Если же в субботу отправляется </w:t>
      </w:r>
      <w:r w:rsidR="003961B8" w:rsidRPr="00C35728">
        <w:rPr>
          <w:b/>
          <w:sz w:val="28"/>
          <w:szCs w:val="28"/>
        </w:rPr>
        <w:t>заупокойная служба</w:t>
      </w:r>
      <w:r w:rsidR="003961B8" w:rsidRPr="003660C9">
        <w:rPr>
          <w:b/>
          <w:sz w:val="28"/>
          <w:szCs w:val="28"/>
        </w:rPr>
        <w:t>,</w:t>
      </w:r>
      <w:r w:rsidR="003961B8" w:rsidRPr="00C35728">
        <w:rPr>
          <w:sz w:val="28"/>
          <w:szCs w:val="28"/>
        </w:rPr>
        <w:t xml:space="preserve"> то после дневного </w:t>
      </w:r>
      <w:r w:rsidR="003961B8" w:rsidRPr="00C35728">
        <w:rPr>
          <w:b/>
          <w:i/>
          <w:sz w:val="28"/>
          <w:szCs w:val="28"/>
        </w:rPr>
        <w:t>тропаря</w:t>
      </w:r>
      <w:r w:rsidR="00AE3BEF">
        <w:rPr>
          <w:b/>
          <w:i/>
          <w:sz w:val="28"/>
          <w:szCs w:val="28"/>
        </w:rPr>
        <w:t>:</w:t>
      </w:r>
      <w:r w:rsidR="003660C9">
        <w:rPr>
          <w:b/>
          <w:i/>
          <w:sz w:val="28"/>
          <w:szCs w:val="28"/>
        </w:rPr>
        <w:t xml:space="preserve"> </w:t>
      </w:r>
      <w:r w:rsidR="003961B8" w:rsidRPr="00C35728">
        <w:rPr>
          <w:b/>
          <w:sz w:val="28"/>
          <w:szCs w:val="28"/>
        </w:rPr>
        <w:t>«Апостоли, мученицы…»</w:t>
      </w:r>
      <w:r w:rsidR="002D1D7F" w:rsidRPr="00C35728">
        <w:rPr>
          <w:b/>
          <w:sz w:val="28"/>
          <w:szCs w:val="28"/>
        </w:rPr>
        <w:t xml:space="preserve"> </w:t>
      </w:r>
      <w:r w:rsidR="003961B8" w:rsidRPr="00C35728">
        <w:rPr>
          <w:sz w:val="28"/>
          <w:szCs w:val="28"/>
        </w:rPr>
        <w:t>добавляется</w:t>
      </w:r>
      <w:r w:rsidR="003961B8" w:rsidRPr="00C35728">
        <w:rPr>
          <w:b/>
          <w:sz w:val="28"/>
          <w:szCs w:val="28"/>
        </w:rPr>
        <w:t xml:space="preserve"> </w:t>
      </w:r>
      <w:r w:rsidR="003961B8" w:rsidRPr="00C35728">
        <w:rPr>
          <w:sz w:val="28"/>
          <w:szCs w:val="28"/>
        </w:rPr>
        <w:t xml:space="preserve">заупокойный </w:t>
      </w:r>
      <w:r w:rsidR="003961B8" w:rsidRPr="00C35728">
        <w:rPr>
          <w:b/>
          <w:i/>
          <w:sz w:val="28"/>
          <w:szCs w:val="28"/>
        </w:rPr>
        <w:t>тропарь</w:t>
      </w:r>
      <w:r w:rsidR="00E2764E" w:rsidRPr="00C35728">
        <w:rPr>
          <w:b/>
          <w:i/>
          <w:sz w:val="28"/>
          <w:szCs w:val="28"/>
        </w:rPr>
        <w:t>:</w:t>
      </w:r>
      <w:r w:rsidR="003961B8" w:rsidRPr="00C35728">
        <w:rPr>
          <w:sz w:val="28"/>
          <w:szCs w:val="28"/>
        </w:rPr>
        <w:t xml:space="preserve"> </w:t>
      </w:r>
      <w:r w:rsidR="003961B8" w:rsidRPr="00C35728">
        <w:rPr>
          <w:b/>
          <w:sz w:val="28"/>
          <w:szCs w:val="28"/>
        </w:rPr>
        <w:t>«Помяни, Господи, яко благ…»</w:t>
      </w:r>
      <w:r w:rsidR="00E2764E" w:rsidRPr="003660C9">
        <w:rPr>
          <w:b/>
          <w:sz w:val="28"/>
          <w:szCs w:val="28"/>
        </w:rPr>
        <w:t>.</w:t>
      </w:r>
      <w:r w:rsidR="00E2764E" w:rsidRPr="00C35728">
        <w:rPr>
          <w:b/>
          <w:sz w:val="28"/>
          <w:szCs w:val="28"/>
        </w:rPr>
        <w:t xml:space="preserve"> </w:t>
      </w:r>
      <w:r w:rsidR="00E2764E" w:rsidRPr="00C35728">
        <w:rPr>
          <w:sz w:val="28"/>
          <w:szCs w:val="28"/>
        </w:rPr>
        <w:t>Затем</w:t>
      </w:r>
      <w:r w:rsidR="00E2764E" w:rsidRPr="00C35728">
        <w:rPr>
          <w:b/>
          <w:sz w:val="28"/>
          <w:szCs w:val="28"/>
        </w:rPr>
        <w:t xml:space="preserve"> </w:t>
      </w:r>
      <w:r w:rsidR="003961B8" w:rsidRPr="00C35728">
        <w:rPr>
          <w:b/>
          <w:sz w:val="28"/>
          <w:szCs w:val="28"/>
        </w:rPr>
        <w:t>«Слава»</w:t>
      </w:r>
      <w:r w:rsidR="007F4A37">
        <w:rPr>
          <w:b/>
          <w:sz w:val="28"/>
          <w:szCs w:val="28"/>
        </w:rPr>
        <w:t xml:space="preserve"> </w:t>
      </w:r>
      <w:r w:rsidR="007F4A37">
        <w:rPr>
          <w:sz w:val="28"/>
          <w:szCs w:val="28"/>
        </w:rPr>
        <w:t xml:space="preserve">– </w:t>
      </w:r>
      <w:r w:rsidR="003961B8" w:rsidRPr="00C35728">
        <w:rPr>
          <w:b/>
          <w:i/>
          <w:sz w:val="28"/>
          <w:szCs w:val="28"/>
        </w:rPr>
        <w:t>кондак</w:t>
      </w:r>
      <w:r w:rsidR="007F4A37">
        <w:rPr>
          <w:b/>
          <w:i/>
          <w:sz w:val="28"/>
          <w:szCs w:val="28"/>
        </w:rPr>
        <w:t>:</w:t>
      </w:r>
      <w:r w:rsidR="003660C9">
        <w:rPr>
          <w:b/>
          <w:i/>
          <w:sz w:val="28"/>
          <w:szCs w:val="28"/>
        </w:rPr>
        <w:t xml:space="preserve"> </w:t>
      </w:r>
      <w:r w:rsidR="003961B8" w:rsidRPr="00C35728">
        <w:rPr>
          <w:b/>
          <w:sz w:val="28"/>
          <w:szCs w:val="28"/>
        </w:rPr>
        <w:t>«Со святыми упокой...»</w:t>
      </w:r>
      <w:r w:rsidR="003961B8" w:rsidRPr="003660C9">
        <w:rPr>
          <w:b/>
          <w:sz w:val="28"/>
          <w:szCs w:val="28"/>
        </w:rPr>
        <w:t xml:space="preserve">, </w:t>
      </w:r>
      <w:r w:rsidR="003961B8" w:rsidRPr="00C35728">
        <w:rPr>
          <w:b/>
          <w:sz w:val="28"/>
          <w:szCs w:val="28"/>
        </w:rPr>
        <w:t>«И ныне»</w:t>
      </w:r>
      <w:r w:rsidR="007F4A37" w:rsidRPr="007F4A37">
        <w:rPr>
          <w:sz w:val="28"/>
          <w:szCs w:val="28"/>
        </w:rPr>
        <w:t xml:space="preserve"> </w:t>
      </w:r>
      <w:r w:rsidR="007F4A37">
        <w:rPr>
          <w:sz w:val="28"/>
          <w:szCs w:val="28"/>
        </w:rPr>
        <w:t xml:space="preserve">– </w:t>
      </w:r>
      <w:r w:rsidR="003961B8" w:rsidRPr="00C35728">
        <w:rPr>
          <w:b/>
          <w:i/>
          <w:sz w:val="28"/>
          <w:szCs w:val="28"/>
        </w:rPr>
        <w:t>кондак</w:t>
      </w:r>
      <w:r w:rsidR="00AE3BEF">
        <w:rPr>
          <w:b/>
          <w:i/>
          <w:sz w:val="28"/>
          <w:szCs w:val="28"/>
        </w:rPr>
        <w:t>:</w:t>
      </w:r>
      <w:r w:rsidR="003961B8" w:rsidRPr="00C35728">
        <w:rPr>
          <w:b/>
          <w:i/>
          <w:sz w:val="28"/>
          <w:szCs w:val="28"/>
        </w:rPr>
        <w:t xml:space="preserve"> </w:t>
      </w:r>
      <w:r w:rsidR="003961B8" w:rsidRPr="00C35728">
        <w:rPr>
          <w:b/>
          <w:sz w:val="28"/>
          <w:szCs w:val="28"/>
        </w:rPr>
        <w:t>«Яко начатки естества…»</w:t>
      </w:r>
      <w:r w:rsidR="003961B8" w:rsidRPr="003660C9">
        <w:rPr>
          <w:b/>
          <w:sz w:val="28"/>
          <w:szCs w:val="28"/>
        </w:rPr>
        <w:t>.</w:t>
      </w:r>
    </w:p>
    <w:p w:rsidR="003961B8" w:rsidRPr="00C35728" w:rsidRDefault="004B3334" w:rsidP="003660C9">
      <w:pPr>
        <w:tabs>
          <w:tab w:val="left" w:pos="426"/>
        </w:tabs>
        <w:jc w:val="both"/>
        <w:rPr>
          <w:sz w:val="28"/>
          <w:szCs w:val="28"/>
        </w:rPr>
      </w:pPr>
      <w:r w:rsidRPr="00C35728">
        <w:rPr>
          <w:b/>
          <w:sz w:val="28"/>
          <w:szCs w:val="28"/>
        </w:rPr>
        <w:t xml:space="preserve">     </w:t>
      </w:r>
      <w:r w:rsidR="003660C9">
        <w:rPr>
          <w:b/>
          <w:sz w:val="28"/>
          <w:szCs w:val="28"/>
        </w:rPr>
        <w:t xml:space="preserve"> </w:t>
      </w:r>
      <w:r w:rsidR="003961B8" w:rsidRPr="00C35728">
        <w:rPr>
          <w:b/>
          <w:i/>
          <w:sz w:val="28"/>
          <w:szCs w:val="28"/>
        </w:rPr>
        <w:t>Тропари</w:t>
      </w:r>
      <w:r w:rsidR="003961B8" w:rsidRPr="00C35728">
        <w:rPr>
          <w:sz w:val="28"/>
          <w:szCs w:val="28"/>
        </w:rPr>
        <w:t xml:space="preserve"> дневного святого и святого, в честь которого </w:t>
      </w:r>
      <w:r w:rsidR="00EA0D3F" w:rsidRPr="00C35728">
        <w:rPr>
          <w:sz w:val="28"/>
          <w:szCs w:val="28"/>
        </w:rPr>
        <w:t>освящён</w:t>
      </w:r>
      <w:r w:rsidR="003961B8" w:rsidRPr="00C35728">
        <w:rPr>
          <w:sz w:val="28"/>
          <w:szCs w:val="28"/>
        </w:rPr>
        <w:t xml:space="preserve"> храм, а также </w:t>
      </w:r>
      <w:r w:rsidR="003961B8" w:rsidRPr="00740178">
        <w:rPr>
          <w:b/>
          <w:sz w:val="28"/>
          <w:szCs w:val="28"/>
        </w:rPr>
        <w:t>«</w:t>
      </w:r>
      <w:r w:rsidR="003961B8" w:rsidRPr="00C35728">
        <w:rPr>
          <w:b/>
          <w:sz w:val="28"/>
          <w:szCs w:val="28"/>
        </w:rPr>
        <w:t>Боже отец наших...»</w:t>
      </w:r>
      <w:r w:rsidR="003961B8" w:rsidRPr="00C35728">
        <w:rPr>
          <w:sz w:val="28"/>
          <w:szCs w:val="28"/>
        </w:rPr>
        <w:t xml:space="preserve"> и др. поются или читаются только в дни, не имеющие праздничного знака. В празд</w:t>
      </w:r>
      <w:r w:rsidR="003961B8" w:rsidRPr="00C35728">
        <w:rPr>
          <w:sz w:val="28"/>
          <w:szCs w:val="28"/>
        </w:rPr>
        <w:softHyphen/>
        <w:t xml:space="preserve">ничные дни, или же если совершалась </w:t>
      </w:r>
      <w:r w:rsidR="003961B8" w:rsidRPr="00C35728">
        <w:rPr>
          <w:b/>
          <w:sz w:val="28"/>
          <w:szCs w:val="28"/>
        </w:rPr>
        <w:t>славословная</w:t>
      </w:r>
      <w:r w:rsidR="003961B8" w:rsidRPr="00C35728">
        <w:rPr>
          <w:sz w:val="28"/>
          <w:szCs w:val="28"/>
        </w:rPr>
        <w:t xml:space="preserve"> или </w:t>
      </w:r>
      <w:r w:rsidR="003961B8" w:rsidRPr="00C35728">
        <w:rPr>
          <w:b/>
          <w:sz w:val="28"/>
          <w:szCs w:val="28"/>
        </w:rPr>
        <w:t>полиелейная</w:t>
      </w:r>
      <w:r w:rsidR="003961B8" w:rsidRPr="00C35728">
        <w:rPr>
          <w:sz w:val="28"/>
          <w:szCs w:val="28"/>
        </w:rPr>
        <w:t xml:space="preserve"> служба, а также в период пре</w:t>
      </w:r>
      <w:r w:rsidRPr="00C35728">
        <w:rPr>
          <w:sz w:val="28"/>
          <w:szCs w:val="28"/>
        </w:rPr>
        <w:t>д</w:t>
      </w:r>
      <w:r w:rsidR="003961B8" w:rsidRPr="00C35728">
        <w:rPr>
          <w:sz w:val="28"/>
          <w:szCs w:val="28"/>
        </w:rPr>
        <w:t xml:space="preserve">празднства и попразднства, вместо них читается только </w:t>
      </w:r>
      <w:r w:rsidR="003961B8" w:rsidRPr="00C35728">
        <w:rPr>
          <w:b/>
          <w:i/>
          <w:sz w:val="28"/>
          <w:szCs w:val="28"/>
        </w:rPr>
        <w:t xml:space="preserve">кондак </w:t>
      </w:r>
      <w:r w:rsidR="003961B8" w:rsidRPr="00C35728">
        <w:rPr>
          <w:sz w:val="28"/>
          <w:szCs w:val="28"/>
        </w:rPr>
        <w:t>праздника</w:t>
      </w:r>
      <w:r w:rsidR="003961B8" w:rsidRPr="00C35728">
        <w:rPr>
          <w:b/>
          <w:sz w:val="28"/>
          <w:szCs w:val="28"/>
        </w:rPr>
        <w:t xml:space="preserve"> </w:t>
      </w:r>
      <w:r w:rsidR="003961B8" w:rsidRPr="00C35728">
        <w:rPr>
          <w:sz w:val="28"/>
          <w:szCs w:val="28"/>
        </w:rPr>
        <w:t>или</w:t>
      </w:r>
      <w:r w:rsidR="003961B8" w:rsidRPr="00C35728">
        <w:rPr>
          <w:b/>
          <w:sz w:val="28"/>
          <w:szCs w:val="28"/>
        </w:rPr>
        <w:t xml:space="preserve"> </w:t>
      </w:r>
      <w:r w:rsidR="003961B8" w:rsidRPr="00C35728">
        <w:rPr>
          <w:sz w:val="28"/>
          <w:szCs w:val="28"/>
        </w:rPr>
        <w:t xml:space="preserve">святого. Если же совершалась </w:t>
      </w:r>
      <w:r w:rsidR="003961B8" w:rsidRPr="00C35728">
        <w:rPr>
          <w:b/>
          <w:sz w:val="28"/>
          <w:szCs w:val="28"/>
        </w:rPr>
        <w:t>славословная</w:t>
      </w:r>
      <w:r w:rsidR="003961B8" w:rsidRPr="00C35728">
        <w:rPr>
          <w:sz w:val="28"/>
          <w:szCs w:val="28"/>
        </w:rPr>
        <w:t xml:space="preserve"> или </w:t>
      </w:r>
      <w:r w:rsidR="003961B8" w:rsidRPr="00C35728">
        <w:rPr>
          <w:b/>
          <w:sz w:val="28"/>
          <w:szCs w:val="28"/>
        </w:rPr>
        <w:t>полиелейная</w:t>
      </w:r>
      <w:r w:rsidR="003961B8" w:rsidRPr="00C35728">
        <w:rPr>
          <w:sz w:val="28"/>
          <w:szCs w:val="28"/>
        </w:rPr>
        <w:t xml:space="preserve"> служба в период пре</w:t>
      </w:r>
      <w:r w:rsidRPr="00C35728">
        <w:rPr>
          <w:sz w:val="28"/>
          <w:szCs w:val="28"/>
        </w:rPr>
        <w:t>д</w:t>
      </w:r>
      <w:r w:rsidR="003961B8" w:rsidRPr="00C35728">
        <w:rPr>
          <w:sz w:val="28"/>
          <w:szCs w:val="28"/>
        </w:rPr>
        <w:t xml:space="preserve">празднства и попразднства, то читается </w:t>
      </w:r>
      <w:r w:rsidR="003961B8" w:rsidRPr="00C35728">
        <w:rPr>
          <w:b/>
          <w:i/>
          <w:sz w:val="28"/>
          <w:szCs w:val="28"/>
        </w:rPr>
        <w:t>кондак</w:t>
      </w:r>
      <w:r w:rsidR="003961B8" w:rsidRPr="00C35728">
        <w:rPr>
          <w:sz w:val="28"/>
          <w:szCs w:val="28"/>
        </w:rPr>
        <w:t xml:space="preserve"> </w:t>
      </w:r>
      <w:r w:rsidR="003961B8" w:rsidRPr="00F626C6">
        <w:rPr>
          <w:sz w:val="28"/>
          <w:szCs w:val="28"/>
        </w:rPr>
        <w:t>святому</w:t>
      </w:r>
      <w:r w:rsidR="003961B8" w:rsidRPr="00C35728">
        <w:rPr>
          <w:sz w:val="28"/>
          <w:szCs w:val="28"/>
        </w:rPr>
        <w:t xml:space="preserve">, </w:t>
      </w:r>
      <w:r w:rsidR="003961B8" w:rsidRPr="00C35728">
        <w:rPr>
          <w:b/>
          <w:sz w:val="28"/>
          <w:szCs w:val="28"/>
        </w:rPr>
        <w:t xml:space="preserve">«Слава, и ныне» </w:t>
      </w:r>
      <w:r w:rsidR="007F4A37">
        <w:rPr>
          <w:sz w:val="28"/>
          <w:szCs w:val="28"/>
        </w:rPr>
        <w:t xml:space="preserve">– </w:t>
      </w:r>
      <w:r w:rsidR="003961B8" w:rsidRPr="00C35728">
        <w:rPr>
          <w:b/>
          <w:i/>
          <w:sz w:val="28"/>
          <w:szCs w:val="28"/>
        </w:rPr>
        <w:t>кондак</w:t>
      </w:r>
      <w:r w:rsidR="003961B8" w:rsidRPr="00C35728">
        <w:rPr>
          <w:b/>
          <w:sz w:val="28"/>
          <w:szCs w:val="28"/>
        </w:rPr>
        <w:t xml:space="preserve"> </w:t>
      </w:r>
      <w:r w:rsidR="003961B8" w:rsidRPr="00C35728">
        <w:rPr>
          <w:sz w:val="28"/>
          <w:szCs w:val="28"/>
        </w:rPr>
        <w:t>праздника.</w:t>
      </w:r>
      <w:r w:rsidR="00F626C6">
        <w:rPr>
          <w:b/>
          <w:sz w:val="28"/>
          <w:szCs w:val="28"/>
        </w:rPr>
        <w:t xml:space="preserve"> </w:t>
      </w:r>
      <w:r w:rsidR="003961B8" w:rsidRPr="00C35728">
        <w:rPr>
          <w:sz w:val="28"/>
          <w:szCs w:val="28"/>
        </w:rPr>
        <w:t>В седмичные и воскресные дни периода Пятидесятницы от Пасхи</w:t>
      </w:r>
      <w:r w:rsidR="003961B8" w:rsidRPr="00C35728">
        <w:rPr>
          <w:b/>
          <w:sz w:val="28"/>
          <w:szCs w:val="28"/>
        </w:rPr>
        <w:t xml:space="preserve"> </w:t>
      </w:r>
      <w:r w:rsidR="003961B8" w:rsidRPr="00C35728">
        <w:rPr>
          <w:sz w:val="28"/>
          <w:szCs w:val="28"/>
        </w:rPr>
        <w:t xml:space="preserve">до недели Всех Святых читаются </w:t>
      </w:r>
      <w:r w:rsidR="003961B8" w:rsidRPr="00C35728">
        <w:rPr>
          <w:b/>
          <w:i/>
          <w:sz w:val="28"/>
          <w:szCs w:val="28"/>
        </w:rPr>
        <w:t>кондаки</w:t>
      </w:r>
      <w:r w:rsidR="003961B8" w:rsidRPr="00C35728">
        <w:rPr>
          <w:sz w:val="28"/>
          <w:szCs w:val="28"/>
        </w:rPr>
        <w:t xml:space="preserve"> </w:t>
      </w:r>
      <w:r w:rsidR="003961B8" w:rsidRPr="00F626C6">
        <w:rPr>
          <w:sz w:val="28"/>
          <w:szCs w:val="28"/>
        </w:rPr>
        <w:t>Цветной Триоди</w:t>
      </w:r>
      <w:r w:rsidR="003961B8" w:rsidRPr="00C35728">
        <w:rPr>
          <w:sz w:val="28"/>
          <w:szCs w:val="28"/>
        </w:rPr>
        <w:t xml:space="preserve">. В воскресные дни (если совершается </w:t>
      </w:r>
      <w:r w:rsidR="003961B8" w:rsidRPr="00C35728">
        <w:rPr>
          <w:b/>
          <w:sz w:val="28"/>
          <w:szCs w:val="28"/>
        </w:rPr>
        <w:t>великая вечерня</w:t>
      </w:r>
      <w:r w:rsidR="003961B8" w:rsidRPr="00C35728">
        <w:rPr>
          <w:sz w:val="28"/>
          <w:szCs w:val="28"/>
        </w:rPr>
        <w:t xml:space="preserve"> отдельно от </w:t>
      </w:r>
      <w:r w:rsidR="003961B8" w:rsidRPr="00C35728">
        <w:rPr>
          <w:b/>
          <w:sz w:val="28"/>
          <w:szCs w:val="28"/>
        </w:rPr>
        <w:t>утрени</w:t>
      </w:r>
      <w:r w:rsidR="003961B8" w:rsidRPr="003660C9">
        <w:rPr>
          <w:b/>
          <w:sz w:val="28"/>
          <w:szCs w:val="28"/>
        </w:rPr>
        <w:t>,</w:t>
      </w:r>
      <w:r w:rsidR="003961B8" w:rsidRPr="00C35728">
        <w:rPr>
          <w:sz w:val="28"/>
          <w:szCs w:val="28"/>
        </w:rPr>
        <w:t xml:space="preserve"> то</w:t>
      </w:r>
      <w:r w:rsidR="003660C9">
        <w:rPr>
          <w:sz w:val="28"/>
          <w:szCs w:val="28"/>
        </w:rPr>
        <w:t>гда</w:t>
      </w:r>
      <w:r w:rsidR="003961B8" w:rsidRPr="00C35728">
        <w:rPr>
          <w:sz w:val="28"/>
          <w:szCs w:val="28"/>
        </w:rPr>
        <w:t xml:space="preserve"> совершается</w:t>
      </w:r>
      <w:r w:rsidR="00BC394E" w:rsidRPr="00BC394E">
        <w:rPr>
          <w:sz w:val="28"/>
          <w:szCs w:val="28"/>
        </w:rPr>
        <w:t xml:space="preserve">             </w:t>
      </w:r>
      <w:r w:rsidR="003961B8" w:rsidRPr="00C35728">
        <w:rPr>
          <w:sz w:val="28"/>
          <w:szCs w:val="28"/>
        </w:rPr>
        <w:t xml:space="preserve"> и </w:t>
      </w:r>
      <w:r w:rsidR="003961B8" w:rsidRPr="00C35728">
        <w:rPr>
          <w:b/>
          <w:sz w:val="28"/>
          <w:szCs w:val="28"/>
        </w:rPr>
        <w:t>малое повечерие</w:t>
      </w:r>
      <w:r w:rsidR="003961B8" w:rsidRPr="00281C21">
        <w:rPr>
          <w:b/>
          <w:sz w:val="28"/>
          <w:szCs w:val="28"/>
        </w:rPr>
        <w:t>)</w:t>
      </w:r>
      <w:r w:rsidR="003961B8" w:rsidRPr="00C35728">
        <w:rPr>
          <w:sz w:val="28"/>
          <w:szCs w:val="28"/>
        </w:rPr>
        <w:t xml:space="preserve"> читается воскресный </w:t>
      </w:r>
      <w:r w:rsidR="003961B8" w:rsidRPr="00C35728">
        <w:rPr>
          <w:b/>
          <w:i/>
          <w:sz w:val="28"/>
          <w:szCs w:val="28"/>
        </w:rPr>
        <w:t xml:space="preserve">кондак </w:t>
      </w:r>
      <w:r w:rsidR="003961B8" w:rsidRPr="00C35728">
        <w:rPr>
          <w:sz w:val="28"/>
          <w:szCs w:val="28"/>
        </w:rPr>
        <w:t xml:space="preserve">гласа, но от недели Мытаря и фарисея и во всю Четыредесятницу читаются </w:t>
      </w:r>
      <w:r w:rsidR="003961B8" w:rsidRPr="00C35728">
        <w:rPr>
          <w:b/>
          <w:i/>
          <w:sz w:val="28"/>
          <w:szCs w:val="28"/>
        </w:rPr>
        <w:t>кондаки</w:t>
      </w:r>
      <w:r w:rsidR="003961B8" w:rsidRPr="00C35728">
        <w:rPr>
          <w:sz w:val="28"/>
          <w:szCs w:val="28"/>
        </w:rPr>
        <w:t xml:space="preserve"> </w:t>
      </w:r>
      <w:r w:rsidR="003961B8" w:rsidRPr="00F626C6">
        <w:rPr>
          <w:sz w:val="28"/>
          <w:szCs w:val="28"/>
        </w:rPr>
        <w:t>Триоди Постной</w:t>
      </w:r>
      <w:r w:rsidR="003961B8" w:rsidRPr="00C35728">
        <w:rPr>
          <w:sz w:val="28"/>
          <w:szCs w:val="28"/>
        </w:rPr>
        <w:t>.</w:t>
      </w:r>
    </w:p>
    <w:p w:rsidR="003961B8" w:rsidRPr="00C35728" w:rsidRDefault="004B3334" w:rsidP="004B3334">
      <w:pPr>
        <w:tabs>
          <w:tab w:val="left" w:pos="426"/>
        </w:tabs>
        <w:jc w:val="both"/>
        <w:rPr>
          <w:sz w:val="28"/>
          <w:szCs w:val="28"/>
        </w:rPr>
      </w:pPr>
      <w:r w:rsidRPr="00C35728">
        <w:rPr>
          <w:sz w:val="28"/>
          <w:szCs w:val="28"/>
        </w:rPr>
        <w:t xml:space="preserve">      </w:t>
      </w:r>
      <w:r w:rsidR="003961B8" w:rsidRPr="00C35728">
        <w:rPr>
          <w:sz w:val="28"/>
          <w:szCs w:val="28"/>
        </w:rPr>
        <w:t xml:space="preserve">После пения </w:t>
      </w:r>
      <w:r w:rsidR="003961B8" w:rsidRPr="00C35728">
        <w:rPr>
          <w:b/>
          <w:i/>
          <w:sz w:val="28"/>
          <w:szCs w:val="28"/>
        </w:rPr>
        <w:t>тропарей</w:t>
      </w:r>
      <w:r w:rsidR="003961B8" w:rsidRPr="00C35728">
        <w:rPr>
          <w:sz w:val="28"/>
          <w:szCs w:val="28"/>
        </w:rPr>
        <w:t xml:space="preserve"> и </w:t>
      </w:r>
      <w:r w:rsidR="003961B8" w:rsidRPr="00C35728">
        <w:rPr>
          <w:b/>
          <w:i/>
          <w:sz w:val="28"/>
          <w:szCs w:val="28"/>
        </w:rPr>
        <w:t>кондаков</w:t>
      </w:r>
      <w:r w:rsidR="003961B8" w:rsidRPr="00C35728">
        <w:rPr>
          <w:sz w:val="28"/>
          <w:szCs w:val="28"/>
        </w:rPr>
        <w:t xml:space="preserve"> </w:t>
      </w:r>
      <w:r w:rsidR="003961B8" w:rsidRPr="00C35728">
        <w:rPr>
          <w:b/>
          <w:i/>
          <w:sz w:val="28"/>
          <w:szCs w:val="28"/>
        </w:rPr>
        <w:t>чтец</w:t>
      </w:r>
      <w:r w:rsidR="003961B8" w:rsidRPr="00C35728">
        <w:rPr>
          <w:sz w:val="28"/>
          <w:szCs w:val="28"/>
        </w:rPr>
        <w:t xml:space="preserve"> произносит</w:t>
      </w:r>
      <w:r w:rsidR="00AE3BEF">
        <w:rPr>
          <w:sz w:val="28"/>
          <w:szCs w:val="28"/>
        </w:rPr>
        <w:t>:</w:t>
      </w:r>
      <w:r w:rsidR="003961B8" w:rsidRPr="00C35728">
        <w:rPr>
          <w:noProof/>
          <w:sz w:val="28"/>
          <w:szCs w:val="28"/>
        </w:rPr>
        <w:t xml:space="preserve"> </w:t>
      </w:r>
      <w:r w:rsidR="00D63E8B" w:rsidRPr="00C35728">
        <w:rPr>
          <w:b/>
          <w:sz w:val="28"/>
          <w:szCs w:val="28"/>
        </w:rPr>
        <w:t>«Господи, помилуй»</w:t>
      </w:r>
      <w:r w:rsidR="00BC394E">
        <w:rPr>
          <w:b/>
          <w:sz w:val="28"/>
          <w:szCs w:val="28"/>
        </w:rPr>
        <w:t xml:space="preserve"> </w:t>
      </w:r>
      <w:r w:rsidR="003961B8" w:rsidRPr="00C35728">
        <w:rPr>
          <w:noProof/>
          <w:sz w:val="28"/>
          <w:szCs w:val="28"/>
        </w:rPr>
        <w:t>40</w:t>
      </w:r>
      <w:r w:rsidR="003961B8" w:rsidRPr="00C35728">
        <w:rPr>
          <w:sz w:val="28"/>
          <w:szCs w:val="28"/>
        </w:rPr>
        <w:t xml:space="preserve"> раз и </w:t>
      </w:r>
      <w:r w:rsidR="003961B8" w:rsidRPr="00AE3BEF">
        <w:rPr>
          <w:b/>
          <w:i/>
          <w:sz w:val="28"/>
          <w:szCs w:val="28"/>
        </w:rPr>
        <w:t>молитву</w:t>
      </w:r>
      <w:r w:rsidR="00AE3BEF">
        <w:rPr>
          <w:b/>
          <w:i/>
          <w:sz w:val="28"/>
          <w:szCs w:val="28"/>
        </w:rPr>
        <w:t>:</w:t>
      </w:r>
      <w:r w:rsidR="003961B8" w:rsidRPr="00AE3BEF">
        <w:rPr>
          <w:b/>
          <w:i/>
          <w:sz w:val="28"/>
          <w:szCs w:val="28"/>
        </w:rPr>
        <w:t xml:space="preserve"> </w:t>
      </w:r>
      <w:bookmarkStart w:id="52" w:name="OCRUncertain1508"/>
      <w:r w:rsidR="003961B8" w:rsidRPr="00C35728">
        <w:rPr>
          <w:b/>
          <w:sz w:val="28"/>
          <w:szCs w:val="28"/>
        </w:rPr>
        <w:t>«Иже</w:t>
      </w:r>
      <w:bookmarkEnd w:id="52"/>
      <w:r w:rsidR="003961B8" w:rsidRPr="00C35728">
        <w:rPr>
          <w:b/>
          <w:sz w:val="28"/>
          <w:szCs w:val="28"/>
        </w:rPr>
        <w:t xml:space="preserve"> на всякое время и на вся</w:t>
      </w:r>
      <w:r w:rsidR="003961B8" w:rsidRPr="00C35728">
        <w:rPr>
          <w:b/>
          <w:sz w:val="28"/>
          <w:szCs w:val="28"/>
        </w:rPr>
        <w:softHyphen/>
        <w:t>кий час...»</w:t>
      </w:r>
      <w:r w:rsidR="003961B8" w:rsidRPr="00C35728">
        <w:rPr>
          <w:sz w:val="28"/>
          <w:szCs w:val="28"/>
        </w:rPr>
        <w:t xml:space="preserve"> </w:t>
      </w:r>
      <w:r w:rsidR="003961B8" w:rsidRPr="003660C9">
        <w:rPr>
          <w:sz w:val="28"/>
          <w:szCs w:val="28"/>
        </w:rPr>
        <w:t xml:space="preserve">(находится в последовании </w:t>
      </w:r>
      <w:r w:rsidR="003961B8" w:rsidRPr="00C35728">
        <w:rPr>
          <w:b/>
          <w:sz w:val="28"/>
          <w:szCs w:val="28"/>
        </w:rPr>
        <w:t>вседневной полунощницы</w:t>
      </w:r>
      <w:r w:rsidR="003961B8" w:rsidRPr="003660C9">
        <w:rPr>
          <w:b/>
          <w:sz w:val="28"/>
          <w:szCs w:val="28"/>
        </w:rPr>
        <w:t>).</w:t>
      </w:r>
      <w:r w:rsidR="003660C9">
        <w:rPr>
          <w:i/>
          <w:sz w:val="28"/>
          <w:szCs w:val="28"/>
        </w:rPr>
        <w:t xml:space="preserve"> </w:t>
      </w:r>
      <w:r w:rsidR="003961B8" w:rsidRPr="00C35728">
        <w:rPr>
          <w:sz w:val="28"/>
          <w:szCs w:val="28"/>
        </w:rPr>
        <w:t>Далее</w:t>
      </w:r>
      <w:r w:rsidR="003660C9">
        <w:rPr>
          <w:sz w:val="28"/>
          <w:szCs w:val="28"/>
        </w:rPr>
        <w:t>:</w:t>
      </w:r>
      <w:r w:rsidR="003961B8" w:rsidRPr="00C35728">
        <w:rPr>
          <w:i/>
          <w:sz w:val="28"/>
          <w:szCs w:val="28"/>
        </w:rPr>
        <w:t xml:space="preserve"> </w:t>
      </w:r>
      <w:r w:rsidR="003961B8" w:rsidRPr="00C35728">
        <w:rPr>
          <w:b/>
          <w:sz w:val="28"/>
          <w:szCs w:val="28"/>
        </w:rPr>
        <w:t>«Господи, помилуй»</w:t>
      </w:r>
      <w:r w:rsidR="003961B8" w:rsidRPr="00C35728">
        <w:rPr>
          <w:sz w:val="28"/>
          <w:szCs w:val="28"/>
        </w:rPr>
        <w:t xml:space="preserve"> (трижды), </w:t>
      </w:r>
      <w:r w:rsidR="003961B8" w:rsidRPr="00C35728">
        <w:rPr>
          <w:b/>
          <w:sz w:val="28"/>
          <w:szCs w:val="28"/>
        </w:rPr>
        <w:t xml:space="preserve">«Слава, </w:t>
      </w:r>
      <w:r w:rsidR="00BC394E" w:rsidRPr="00BC394E">
        <w:rPr>
          <w:b/>
          <w:sz w:val="28"/>
          <w:szCs w:val="28"/>
        </w:rPr>
        <w:t xml:space="preserve">                     </w:t>
      </w:r>
      <w:r w:rsidR="003961B8" w:rsidRPr="00C35728">
        <w:rPr>
          <w:b/>
          <w:sz w:val="28"/>
          <w:szCs w:val="28"/>
        </w:rPr>
        <w:t>и ныне»</w:t>
      </w:r>
      <w:r w:rsidR="003961B8" w:rsidRPr="003660C9">
        <w:rPr>
          <w:b/>
          <w:sz w:val="28"/>
          <w:szCs w:val="28"/>
        </w:rPr>
        <w:t>,</w:t>
      </w:r>
      <w:r w:rsidR="003961B8" w:rsidRPr="00C35728">
        <w:rPr>
          <w:sz w:val="28"/>
          <w:szCs w:val="28"/>
        </w:rPr>
        <w:t xml:space="preserve"> </w:t>
      </w:r>
      <w:r w:rsidR="003961B8" w:rsidRPr="00C35728">
        <w:rPr>
          <w:b/>
          <w:sz w:val="28"/>
          <w:szCs w:val="28"/>
        </w:rPr>
        <w:t>«Честнейшую Херувим…»</w:t>
      </w:r>
      <w:r w:rsidR="003961B8" w:rsidRPr="003660C9">
        <w:rPr>
          <w:b/>
          <w:sz w:val="28"/>
          <w:szCs w:val="28"/>
        </w:rPr>
        <w:t>,</w:t>
      </w:r>
      <w:r w:rsidR="00047C53" w:rsidRPr="00C35728">
        <w:rPr>
          <w:sz w:val="28"/>
          <w:szCs w:val="28"/>
        </w:rPr>
        <w:t xml:space="preserve"> </w:t>
      </w:r>
      <w:r w:rsidR="003961B8" w:rsidRPr="00C35728">
        <w:rPr>
          <w:b/>
          <w:sz w:val="28"/>
          <w:szCs w:val="28"/>
        </w:rPr>
        <w:t xml:space="preserve">«Именем Господним </w:t>
      </w:r>
      <w:r w:rsidR="00C044E2">
        <w:rPr>
          <w:b/>
          <w:sz w:val="28"/>
          <w:szCs w:val="28"/>
        </w:rPr>
        <w:t>благослови</w:t>
      </w:r>
      <w:r w:rsidR="00FA3CE1">
        <w:rPr>
          <w:b/>
          <w:sz w:val="28"/>
          <w:szCs w:val="28"/>
        </w:rPr>
        <w:t>, отче</w:t>
      </w:r>
      <w:r w:rsidR="003961B8" w:rsidRPr="00C35728">
        <w:rPr>
          <w:b/>
          <w:sz w:val="28"/>
          <w:szCs w:val="28"/>
        </w:rPr>
        <w:t>»</w:t>
      </w:r>
      <w:r w:rsidR="00C044E2">
        <w:rPr>
          <w:b/>
          <w:sz w:val="28"/>
          <w:szCs w:val="28"/>
        </w:rPr>
        <w:t xml:space="preserve"> </w:t>
      </w:r>
      <w:r w:rsidR="003961B8" w:rsidRPr="003660C9">
        <w:rPr>
          <w:sz w:val="28"/>
          <w:szCs w:val="28"/>
        </w:rPr>
        <w:t>(находится в последовании</w:t>
      </w:r>
      <w:r w:rsidR="003961B8" w:rsidRPr="00C35728">
        <w:rPr>
          <w:i/>
          <w:sz w:val="28"/>
          <w:szCs w:val="28"/>
        </w:rPr>
        <w:t xml:space="preserve"> </w:t>
      </w:r>
      <w:r w:rsidR="003961B8" w:rsidRPr="00C35728">
        <w:rPr>
          <w:b/>
          <w:sz w:val="28"/>
          <w:szCs w:val="28"/>
        </w:rPr>
        <w:t>вседневной полунощницы</w:t>
      </w:r>
      <w:r w:rsidR="003961B8" w:rsidRPr="003660C9">
        <w:rPr>
          <w:b/>
          <w:sz w:val="28"/>
          <w:szCs w:val="28"/>
        </w:rPr>
        <w:t>).</w:t>
      </w:r>
      <w:r w:rsidR="003961B8" w:rsidRPr="00C35728">
        <w:rPr>
          <w:sz w:val="28"/>
          <w:szCs w:val="28"/>
        </w:rPr>
        <w:t xml:space="preserve"> </w:t>
      </w:r>
    </w:p>
    <w:p w:rsidR="003961B8" w:rsidRPr="00C35728" w:rsidRDefault="004B3334" w:rsidP="003660C9">
      <w:pPr>
        <w:tabs>
          <w:tab w:val="left" w:pos="426"/>
        </w:tabs>
        <w:jc w:val="both"/>
        <w:outlineLvl w:val="0"/>
        <w:rPr>
          <w:sz w:val="28"/>
          <w:szCs w:val="28"/>
        </w:rPr>
      </w:pPr>
      <w:r w:rsidRPr="00C35728">
        <w:rPr>
          <w:b/>
          <w:i/>
          <w:sz w:val="28"/>
          <w:szCs w:val="28"/>
        </w:rPr>
        <w:lastRenderedPageBreak/>
        <w:t xml:space="preserve">     </w:t>
      </w:r>
      <w:r w:rsidR="003660C9">
        <w:rPr>
          <w:b/>
          <w:i/>
          <w:sz w:val="28"/>
          <w:szCs w:val="28"/>
        </w:rPr>
        <w:t xml:space="preserve"> </w:t>
      </w:r>
      <w:r w:rsidR="003961B8" w:rsidRPr="00C35728">
        <w:rPr>
          <w:b/>
          <w:i/>
          <w:sz w:val="28"/>
          <w:szCs w:val="28"/>
        </w:rPr>
        <w:t xml:space="preserve">Священник </w:t>
      </w:r>
      <w:r w:rsidR="00AE3BEF">
        <w:rPr>
          <w:sz w:val="28"/>
          <w:szCs w:val="28"/>
        </w:rPr>
        <w:t xml:space="preserve">в алтаре произносит </w:t>
      </w:r>
      <w:r w:rsidR="003961B8" w:rsidRPr="00C35728">
        <w:rPr>
          <w:sz w:val="28"/>
          <w:szCs w:val="28"/>
        </w:rPr>
        <w:t xml:space="preserve">возглас: </w:t>
      </w:r>
      <w:r w:rsidR="003961B8" w:rsidRPr="00C35728">
        <w:rPr>
          <w:b/>
          <w:sz w:val="28"/>
          <w:szCs w:val="28"/>
        </w:rPr>
        <w:t>«Молитвами святых отец…»</w:t>
      </w:r>
      <w:r w:rsidR="003961B8" w:rsidRPr="003660C9">
        <w:rPr>
          <w:b/>
          <w:sz w:val="28"/>
          <w:szCs w:val="28"/>
        </w:rPr>
        <w:t>.</w:t>
      </w:r>
      <w:r w:rsidR="003961B8" w:rsidRPr="00C35728">
        <w:rPr>
          <w:sz w:val="28"/>
          <w:szCs w:val="28"/>
        </w:rPr>
        <w:t xml:space="preserve"> </w:t>
      </w:r>
    </w:p>
    <w:p w:rsidR="003961B8" w:rsidRPr="00C35728" w:rsidRDefault="004B3334" w:rsidP="008D0A9E">
      <w:pPr>
        <w:tabs>
          <w:tab w:val="left" w:pos="426"/>
        </w:tabs>
        <w:jc w:val="both"/>
        <w:rPr>
          <w:sz w:val="28"/>
          <w:szCs w:val="28"/>
        </w:rPr>
      </w:pPr>
      <w:r w:rsidRPr="00C35728">
        <w:rPr>
          <w:b/>
          <w:i/>
          <w:sz w:val="28"/>
          <w:szCs w:val="28"/>
        </w:rPr>
        <w:t xml:space="preserve">     </w:t>
      </w:r>
      <w:r w:rsidR="003660C9">
        <w:rPr>
          <w:b/>
          <w:i/>
          <w:sz w:val="28"/>
          <w:szCs w:val="28"/>
        </w:rPr>
        <w:t xml:space="preserve"> </w:t>
      </w:r>
      <w:r w:rsidR="003961B8" w:rsidRPr="00C35728">
        <w:rPr>
          <w:b/>
          <w:i/>
          <w:sz w:val="28"/>
          <w:szCs w:val="28"/>
        </w:rPr>
        <w:t>Чтец</w:t>
      </w:r>
      <w:r w:rsidR="003961B8" w:rsidRPr="003660C9">
        <w:rPr>
          <w:b/>
          <w:i/>
          <w:sz w:val="28"/>
          <w:szCs w:val="28"/>
        </w:rPr>
        <w:t>:</w:t>
      </w:r>
      <w:r w:rsidR="003961B8" w:rsidRPr="00C35728">
        <w:rPr>
          <w:sz w:val="28"/>
          <w:szCs w:val="28"/>
        </w:rPr>
        <w:t xml:space="preserve"> </w:t>
      </w:r>
      <w:r w:rsidR="003961B8" w:rsidRPr="00C35728">
        <w:rPr>
          <w:b/>
          <w:sz w:val="28"/>
          <w:szCs w:val="28"/>
        </w:rPr>
        <w:t xml:space="preserve">«Аминь» </w:t>
      </w:r>
      <w:r w:rsidR="003961B8" w:rsidRPr="00C35728">
        <w:rPr>
          <w:sz w:val="28"/>
          <w:szCs w:val="28"/>
        </w:rPr>
        <w:t xml:space="preserve">и </w:t>
      </w:r>
      <w:r w:rsidR="003961B8" w:rsidRPr="00AE3BEF">
        <w:rPr>
          <w:b/>
          <w:i/>
          <w:sz w:val="28"/>
          <w:szCs w:val="28"/>
        </w:rPr>
        <w:t>молитву</w:t>
      </w:r>
      <w:r w:rsidR="003961B8" w:rsidRPr="00C35728">
        <w:rPr>
          <w:sz w:val="28"/>
          <w:szCs w:val="28"/>
        </w:rPr>
        <w:t xml:space="preserve"> к Пресвятой Деве</w:t>
      </w:r>
      <w:r w:rsidR="00AE3BEF">
        <w:rPr>
          <w:sz w:val="28"/>
          <w:szCs w:val="28"/>
        </w:rPr>
        <w:t>:</w:t>
      </w:r>
      <w:r w:rsidR="003961B8" w:rsidRPr="00C35728">
        <w:rPr>
          <w:sz w:val="28"/>
          <w:szCs w:val="28"/>
        </w:rPr>
        <w:t xml:space="preserve"> </w:t>
      </w:r>
      <w:r w:rsidR="003961B8" w:rsidRPr="00C35728">
        <w:rPr>
          <w:b/>
          <w:sz w:val="28"/>
          <w:szCs w:val="28"/>
        </w:rPr>
        <w:t xml:space="preserve">«Нескверная, неблазная…» </w:t>
      </w:r>
      <w:r w:rsidR="003961B8" w:rsidRPr="003660C9">
        <w:rPr>
          <w:sz w:val="28"/>
          <w:szCs w:val="28"/>
        </w:rPr>
        <w:t>(находится в последовании</w:t>
      </w:r>
      <w:r w:rsidR="003961B8" w:rsidRPr="00C35728">
        <w:rPr>
          <w:i/>
          <w:sz w:val="28"/>
          <w:szCs w:val="28"/>
        </w:rPr>
        <w:t xml:space="preserve"> </w:t>
      </w:r>
      <w:r w:rsidR="003961B8" w:rsidRPr="00C35728">
        <w:rPr>
          <w:b/>
          <w:sz w:val="28"/>
          <w:szCs w:val="28"/>
        </w:rPr>
        <w:t>великого повечерия</w:t>
      </w:r>
      <w:r w:rsidR="003961B8" w:rsidRPr="003660C9">
        <w:rPr>
          <w:b/>
          <w:sz w:val="28"/>
          <w:szCs w:val="28"/>
        </w:rPr>
        <w:t>).</w:t>
      </w:r>
      <w:r w:rsidR="003961B8" w:rsidRPr="00C35728">
        <w:rPr>
          <w:i/>
          <w:sz w:val="28"/>
          <w:szCs w:val="28"/>
        </w:rPr>
        <w:t xml:space="preserve"> </w:t>
      </w:r>
      <w:r w:rsidR="003961B8" w:rsidRPr="00C35728">
        <w:rPr>
          <w:sz w:val="28"/>
          <w:szCs w:val="28"/>
        </w:rPr>
        <w:t xml:space="preserve">Затем следует </w:t>
      </w:r>
      <w:r w:rsidR="003961B8" w:rsidRPr="00C35728">
        <w:rPr>
          <w:b/>
          <w:i/>
          <w:sz w:val="28"/>
          <w:szCs w:val="28"/>
        </w:rPr>
        <w:t>молитва</w:t>
      </w:r>
      <w:r w:rsidR="003961B8" w:rsidRPr="00C35728">
        <w:rPr>
          <w:sz w:val="28"/>
          <w:szCs w:val="28"/>
        </w:rPr>
        <w:t xml:space="preserve"> </w:t>
      </w:r>
      <w:r w:rsidR="00AD116B" w:rsidRPr="00C35728">
        <w:rPr>
          <w:sz w:val="28"/>
          <w:szCs w:val="28"/>
        </w:rPr>
        <w:t>к</w:t>
      </w:r>
      <w:r w:rsidR="003961B8" w:rsidRPr="00C35728">
        <w:rPr>
          <w:sz w:val="28"/>
          <w:szCs w:val="28"/>
        </w:rPr>
        <w:t xml:space="preserve"> Господу: </w:t>
      </w:r>
      <w:r w:rsidR="003961B8" w:rsidRPr="00C35728">
        <w:rPr>
          <w:b/>
          <w:sz w:val="28"/>
          <w:szCs w:val="28"/>
        </w:rPr>
        <w:t xml:space="preserve">«И </w:t>
      </w:r>
      <w:bookmarkStart w:id="53" w:name="OCRUncertain1512"/>
      <w:r w:rsidR="003961B8" w:rsidRPr="00C35728">
        <w:rPr>
          <w:b/>
          <w:sz w:val="28"/>
          <w:szCs w:val="28"/>
        </w:rPr>
        <w:t>даждь</w:t>
      </w:r>
      <w:bookmarkEnd w:id="53"/>
      <w:r w:rsidR="003961B8" w:rsidRPr="00C35728">
        <w:rPr>
          <w:b/>
          <w:sz w:val="28"/>
          <w:szCs w:val="28"/>
        </w:rPr>
        <w:t xml:space="preserve"> нам, </w:t>
      </w:r>
      <w:bookmarkStart w:id="54" w:name="OCRUncertain1513"/>
      <w:r w:rsidR="003961B8" w:rsidRPr="00C35728">
        <w:rPr>
          <w:b/>
          <w:sz w:val="28"/>
          <w:szCs w:val="28"/>
        </w:rPr>
        <w:t>Владыко,</w:t>
      </w:r>
      <w:bookmarkEnd w:id="54"/>
      <w:r w:rsidR="003961B8" w:rsidRPr="00C35728">
        <w:rPr>
          <w:b/>
          <w:sz w:val="28"/>
          <w:szCs w:val="28"/>
        </w:rPr>
        <w:t xml:space="preserve"> на сон грядущим покой тела и души</w:t>
      </w:r>
      <w:bookmarkStart w:id="55" w:name="OCRUncertain1514"/>
      <w:r w:rsidR="003961B8" w:rsidRPr="00C35728">
        <w:rPr>
          <w:b/>
          <w:sz w:val="28"/>
          <w:szCs w:val="28"/>
        </w:rPr>
        <w:t>...»</w:t>
      </w:r>
      <w:bookmarkEnd w:id="55"/>
      <w:r w:rsidR="003961B8" w:rsidRPr="00C35728">
        <w:rPr>
          <w:b/>
          <w:sz w:val="28"/>
          <w:szCs w:val="28"/>
        </w:rPr>
        <w:t xml:space="preserve"> </w:t>
      </w:r>
      <w:r w:rsidR="003961B8" w:rsidRPr="003660C9">
        <w:rPr>
          <w:sz w:val="28"/>
          <w:szCs w:val="28"/>
        </w:rPr>
        <w:t xml:space="preserve">(находится </w:t>
      </w:r>
      <w:r w:rsidR="00BC394E" w:rsidRPr="00D55C03">
        <w:rPr>
          <w:sz w:val="28"/>
          <w:szCs w:val="28"/>
        </w:rPr>
        <w:t xml:space="preserve">                 </w:t>
      </w:r>
      <w:r w:rsidR="003961B8" w:rsidRPr="003660C9">
        <w:rPr>
          <w:sz w:val="28"/>
          <w:szCs w:val="28"/>
        </w:rPr>
        <w:t>в последовании</w:t>
      </w:r>
      <w:r w:rsidR="003961B8" w:rsidRPr="00C35728">
        <w:rPr>
          <w:i/>
          <w:sz w:val="28"/>
          <w:szCs w:val="28"/>
        </w:rPr>
        <w:t xml:space="preserve"> </w:t>
      </w:r>
      <w:r w:rsidR="003961B8" w:rsidRPr="00C35728">
        <w:rPr>
          <w:b/>
          <w:sz w:val="28"/>
          <w:szCs w:val="28"/>
        </w:rPr>
        <w:t>великого повечерия</w:t>
      </w:r>
      <w:r w:rsidR="003961B8" w:rsidRPr="003660C9">
        <w:rPr>
          <w:b/>
          <w:sz w:val="28"/>
          <w:szCs w:val="28"/>
        </w:rPr>
        <w:t>).</w:t>
      </w:r>
      <w:r w:rsidR="003961B8" w:rsidRPr="00C35728">
        <w:rPr>
          <w:i/>
          <w:sz w:val="28"/>
          <w:szCs w:val="28"/>
        </w:rPr>
        <w:t xml:space="preserve"> </w:t>
      </w:r>
      <w:r w:rsidR="003961B8" w:rsidRPr="00C35728">
        <w:rPr>
          <w:sz w:val="28"/>
          <w:szCs w:val="28"/>
        </w:rPr>
        <w:t xml:space="preserve">За этими </w:t>
      </w:r>
      <w:r w:rsidR="003961B8" w:rsidRPr="00C35728">
        <w:rPr>
          <w:b/>
          <w:i/>
          <w:sz w:val="28"/>
          <w:szCs w:val="28"/>
        </w:rPr>
        <w:t>молитвами</w:t>
      </w:r>
      <w:r w:rsidR="003961B8" w:rsidRPr="00C35728">
        <w:rPr>
          <w:sz w:val="28"/>
          <w:szCs w:val="28"/>
        </w:rPr>
        <w:t xml:space="preserve"> </w:t>
      </w:r>
      <w:r w:rsidR="003961B8" w:rsidRPr="00C35728">
        <w:rPr>
          <w:b/>
          <w:i/>
          <w:sz w:val="28"/>
          <w:szCs w:val="28"/>
        </w:rPr>
        <w:t>чтец</w:t>
      </w:r>
      <w:r w:rsidR="003961B8" w:rsidRPr="00C35728">
        <w:rPr>
          <w:sz w:val="28"/>
          <w:szCs w:val="28"/>
        </w:rPr>
        <w:t xml:space="preserve"> снова обращается с кратким молитвенным «воззванием» к Божией Матери: </w:t>
      </w:r>
      <w:r w:rsidR="003961B8" w:rsidRPr="00C35728">
        <w:rPr>
          <w:b/>
          <w:sz w:val="28"/>
          <w:szCs w:val="28"/>
        </w:rPr>
        <w:t>«Преславная Приснодево...»</w:t>
      </w:r>
      <w:r w:rsidR="003961B8" w:rsidRPr="00C35728">
        <w:rPr>
          <w:i/>
          <w:sz w:val="28"/>
          <w:szCs w:val="28"/>
        </w:rPr>
        <w:t xml:space="preserve"> </w:t>
      </w:r>
      <w:r w:rsidR="003961B8" w:rsidRPr="003660C9">
        <w:rPr>
          <w:sz w:val="28"/>
          <w:szCs w:val="28"/>
        </w:rPr>
        <w:t>(находится в последовании</w:t>
      </w:r>
      <w:r w:rsidR="003961B8" w:rsidRPr="00C35728">
        <w:rPr>
          <w:i/>
          <w:sz w:val="28"/>
          <w:szCs w:val="28"/>
        </w:rPr>
        <w:t xml:space="preserve"> </w:t>
      </w:r>
      <w:r w:rsidR="003961B8" w:rsidRPr="00C35728">
        <w:rPr>
          <w:b/>
          <w:sz w:val="28"/>
          <w:szCs w:val="28"/>
        </w:rPr>
        <w:t>малого повечерия</w:t>
      </w:r>
      <w:r w:rsidR="003961B8" w:rsidRPr="003660C9">
        <w:rPr>
          <w:b/>
          <w:sz w:val="28"/>
          <w:szCs w:val="28"/>
        </w:rPr>
        <w:t>).</w:t>
      </w:r>
      <w:r w:rsidR="008D0A9E">
        <w:rPr>
          <w:sz w:val="28"/>
          <w:szCs w:val="28"/>
        </w:rPr>
        <w:t xml:space="preserve"> </w:t>
      </w:r>
      <w:r w:rsidR="003961B8" w:rsidRPr="00C35728">
        <w:rPr>
          <w:sz w:val="28"/>
          <w:szCs w:val="28"/>
        </w:rPr>
        <w:t>И наконец, воссылает сла</w:t>
      </w:r>
      <w:r w:rsidR="003961B8" w:rsidRPr="00C35728">
        <w:rPr>
          <w:sz w:val="28"/>
          <w:szCs w:val="28"/>
        </w:rPr>
        <w:softHyphen/>
        <w:t xml:space="preserve">вословие Пресвятой Троице: </w:t>
      </w:r>
      <w:r w:rsidR="003961B8" w:rsidRPr="00C35728">
        <w:rPr>
          <w:b/>
          <w:sz w:val="28"/>
          <w:szCs w:val="28"/>
        </w:rPr>
        <w:t>«Упование мое Отец, прибежище мое Сын, покров мой Дух Святый, Троице Святая, слава Тебе»</w:t>
      </w:r>
      <w:r w:rsidR="003961B8" w:rsidRPr="00C35728">
        <w:rPr>
          <w:sz w:val="28"/>
          <w:szCs w:val="28"/>
        </w:rPr>
        <w:t xml:space="preserve"> </w:t>
      </w:r>
      <w:r w:rsidR="003961B8" w:rsidRPr="003660C9">
        <w:rPr>
          <w:sz w:val="28"/>
          <w:szCs w:val="28"/>
        </w:rPr>
        <w:t>(находится в последовании</w:t>
      </w:r>
      <w:r w:rsidR="003961B8" w:rsidRPr="00C35728">
        <w:rPr>
          <w:i/>
          <w:sz w:val="28"/>
          <w:szCs w:val="28"/>
        </w:rPr>
        <w:t xml:space="preserve"> </w:t>
      </w:r>
      <w:r w:rsidR="003961B8" w:rsidRPr="00C35728">
        <w:rPr>
          <w:b/>
          <w:sz w:val="28"/>
          <w:szCs w:val="28"/>
        </w:rPr>
        <w:t>малого повечерия</w:t>
      </w:r>
      <w:r w:rsidR="003961B8" w:rsidRPr="003660C9">
        <w:rPr>
          <w:b/>
          <w:sz w:val="28"/>
          <w:szCs w:val="28"/>
        </w:rPr>
        <w:t xml:space="preserve">). </w:t>
      </w:r>
    </w:p>
    <w:p w:rsidR="000F119B" w:rsidRPr="00C35728" w:rsidRDefault="004B3334" w:rsidP="00FA3CE1">
      <w:pPr>
        <w:tabs>
          <w:tab w:val="left" w:pos="426"/>
        </w:tabs>
        <w:jc w:val="both"/>
        <w:rPr>
          <w:b/>
          <w:sz w:val="28"/>
          <w:szCs w:val="28"/>
        </w:rPr>
      </w:pPr>
      <w:r w:rsidRPr="00C35728">
        <w:rPr>
          <w:b/>
          <w:i/>
          <w:sz w:val="28"/>
          <w:szCs w:val="28"/>
        </w:rPr>
        <w:t xml:space="preserve">     </w:t>
      </w:r>
      <w:r w:rsidR="00B31434" w:rsidRPr="00C35728">
        <w:rPr>
          <w:b/>
          <w:i/>
          <w:sz w:val="28"/>
          <w:u w:val="words"/>
        </w:rPr>
        <w:t xml:space="preserve"> Примечание</w:t>
      </w:r>
      <w:r w:rsidR="003660C9">
        <w:rPr>
          <w:b/>
          <w:i/>
          <w:sz w:val="28"/>
          <w:u w:val="words"/>
        </w:rPr>
        <w:t>.</w:t>
      </w:r>
      <w:r w:rsidR="00B31434" w:rsidRPr="00C35728">
        <w:rPr>
          <w:i/>
          <w:sz w:val="28"/>
        </w:rPr>
        <w:t xml:space="preserve"> </w:t>
      </w:r>
      <w:r w:rsidR="000F119B" w:rsidRPr="00C35728">
        <w:rPr>
          <w:i/>
          <w:sz w:val="28"/>
          <w:szCs w:val="28"/>
        </w:rPr>
        <w:t>Если</w:t>
      </w:r>
      <w:r w:rsidR="000F119B" w:rsidRPr="00C35728">
        <w:rPr>
          <w:sz w:val="28"/>
          <w:szCs w:val="28"/>
        </w:rPr>
        <w:t xml:space="preserve"> </w:t>
      </w:r>
      <w:r w:rsidR="000F119B" w:rsidRPr="00C35728">
        <w:rPr>
          <w:b/>
          <w:sz w:val="28"/>
          <w:szCs w:val="28"/>
        </w:rPr>
        <w:t>малое повечерие</w:t>
      </w:r>
      <w:r w:rsidR="000F119B" w:rsidRPr="00C35728">
        <w:rPr>
          <w:sz w:val="28"/>
          <w:szCs w:val="28"/>
        </w:rPr>
        <w:t xml:space="preserve"> </w:t>
      </w:r>
      <w:r w:rsidR="000F119B" w:rsidRPr="00C35728">
        <w:rPr>
          <w:i/>
          <w:sz w:val="28"/>
          <w:szCs w:val="28"/>
        </w:rPr>
        <w:t xml:space="preserve">совершается келейно, или входит в состав вечернего </w:t>
      </w:r>
      <w:r w:rsidR="000F119B" w:rsidRPr="00C35728">
        <w:rPr>
          <w:b/>
          <w:sz w:val="28"/>
          <w:szCs w:val="28"/>
        </w:rPr>
        <w:t>монашеского правила</w:t>
      </w:r>
      <w:r w:rsidR="000F119B" w:rsidRPr="003660C9">
        <w:rPr>
          <w:b/>
          <w:sz w:val="28"/>
          <w:szCs w:val="28"/>
        </w:rPr>
        <w:t>,</w:t>
      </w:r>
      <w:r w:rsidR="000F119B" w:rsidRPr="00C35728">
        <w:rPr>
          <w:i/>
          <w:sz w:val="28"/>
          <w:szCs w:val="28"/>
        </w:rPr>
        <w:t xml:space="preserve"> то после </w:t>
      </w:r>
      <w:r w:rsidR="000F119B" w:rsidRPr="00C35728">
        <w:rPr>
          <w:b/>
          <w:i/>
          <w:sz w:val="28"/>
          <w:szCs w:val="28"/>
        </w:rPr>
        <w:t>молитвы</w:t>
      </w:r>
      <w:r w:rsidR="003660C9">
        <w:rPr>
          <w:b/>
          <w:i/>
          <w:sz w:val="28"/>
          <w:szCs w:val="28"/>
        </w:rPr>
        <w:t>:</w:t>
      </w:r>
      <w:r w:rsidR="000F119B" w:rsidRPr="00C35728">
        <w:rPr>
          <w:sz w:val="28"/>
          <w:szCs w:val="28"/>
        </w:rPr>
        <w:t xml:space="preserve"> </w:t>
      </w:r>
      <w:r w:rsidR="000F119B" w:rsidRPr="00C35728">
        <w:rPr>
          <w:b/>
          <w:sz w:val="28"/>
          <w:szCs w:val="28"/>
        </w:rPr>
        <w:t xml:space="preserve">«И даждь нам, Владыко, на сон грядущим покой тела и души...» </w:t>
      </w:r>
      <w:r w:rsidR="000F119B" w:rsidRPr="00C35728">
        <w:rPr>
          <w:i/>
          <w:sz w:val="28"/>
          <w:szCs w:val="28"/>
        </w:rPr>
        <w:t>читаются</w:t>
      </w:r>
      <w:r w:rsidR="000F119B" w:rsidRPr="00C35728">
        <w:rPr>
          <w:b/>
          <w:sz w:val="28"/>
          <w:szCs w:val="28"/>
        </w:rPr>
        <w:t xml:space="preserve"> </w:t>
      </w:r>
      <w:r w:rsidR="000F119B" w:rsidRPr="00C35728">
        <w:rPr>
          <w:b/>
          <w:i/>
          <w:sz w:val="28"/>
          <w:szCs w:val="28"/>
        </w:rPr>
        <w:t>тропари</w:t>
      </w:r>
      <w:r w:rsidR="008E4160">
        <w:rPr>
          <w:b/>
          <w:i/>
          <w:sz w:val="28"/>
          <w:szCs w:val="28"/>
        </w:rPr>
        <w:t>:</w:t>
      </w:r>
      <w:r w:rsidR="000F119B" w:rsidRPr="00C35728">
        <w:rPr>
          <w:b/>
          <w:i/>
          <w:sz w:val="28"/>
          <w:szCs w:val="28"/>
        </w:rPr>
        <w:t xml:space="preserve"> </w:t>
      </w:r>
      <w:r w:rsidR="000F119B" w:rsidRPr="00C35728">
        <w:rPr>
          <w:b/>
          <w:sz w:val="28"/>
          <w:szCs w:val="28"/>
        </w:rPr>
        <w:t>«Помилуй нас, Господи…»</w:t>
      </w:r>
      <w:r w:rsidR="000F119B" w:rsidRPr="008E4160">
        <w:rPr>
          <w:b/>
          <w:sz w:val="28"/>
          <w:szCs w:val="28"/>
        </w:rPr>
        <w:t>,</w:t>
      </w:r>
      <w:r w:rsidR="000F119B" w:rsidRPr="00C35728">
        <w:rPr>
          <w:b/>
          <w:sz w:val="28"/>
          <w:szCs w:val="28"/>
        </w:rPr>
        <w:t xml:space="preserve"> «Слава»</w:t>
      </w:r>
      <w:r w:rsidR="007F4A37">
        <w:rPr>
          <w:b/>
          <w:sz w:val="28"/>
          <w:szCs w:val="28"/>
        </w:rPr>
        <w:t xml:space="preserve"> </w:t>
      </w:r>
      <w:r w:rsidR="007F4A37">
        <w:rPr>
          <w:sz w:val="28"/>
          <w:szCs w:val="28"/>
        </w:rPr>
        <w:t>–</w:t>
      </w:r>
      <w:r w:rsidR="000F119B" w:rsidRPr="00F626C6">
        <w:rPr>
          <w:sz w:val="28"/>
          <w:szCs w:val="28"/>
        </w:rPr>
        <w:t xml:space="preserve"> </w:t>
      </w:r>
      <w:r w:rsidR="000F119B" w:rsidRPr="00C35728">
        <w:rPr>
          <w:b/>
          <w:sz w:val="28"/>
          <w:szCs w:val="28"/>
        </w:rPr>
        <w:t>«Господи, помилуй нас…»</w:t>
      </w:r>
      <w:r w:rsidR="000F119B" w:rsidRPr="008E4160">
        <w:rPr>
          <w:b/>
          <w:sz w:val="28"/>
          <w:szCs w:val="28"/>
        </w:rPr>
        <w:t>,</w:t>
      </w:r>
      <w:r w:rsidR="000F119B" w:rsidRPr="00C35728">
        <w:rPr>
          <w:b/>
          <w:sz w:val="28"/>
          <w:szCs w:val="28"/>
        </w:rPr>
        <w:t xml:space="preserve"> «И ныне»</w:t>
      </w:r>
      <w:r w:rsidR="007F4A37">
        <w:rPr>
          <w:b/>
          <w:sz w:val="28"/>
          <w:szCs w:val="28"/>
        </w:rPr>
        <w:t xml:space="preserve"> </w:t>
      </w:r>
      <w:r w:rsidR="007F4A37">
        <w:rPr>
          <w:sz w:val="28"/>
          <w:szCs w:val="28"/>
        </w:rPr>
        <w:t xml:space="preserve">– </w:t>
      </w:r>
      <w:r w:rsidR="000F119B" w:rsidRPr="00C35728">
        <w:rPr>
          <w:b/>
          <w:sz w:val="28"/>
          <w:szCs w:val="28"/>
        </w:rPr>
        <w:t xml:space="preserve">«Милосердия двери…» </w:t>
      </w:r>
      <w:r w:rsidR="000F119B" w:rsidRPr="00C35728">
        <w:rPr>
          <w:i/>
          <w:sz w:val="28"/>
          <w:szCs w:val="28"/>
        </w:rPr>
        <w:t xml:space="preserve">и далее последование </w:t>
      </w:r>
      <w:r w:rsidR="000F119B" w:rsidRPr="002352E1">
        <w:rPr>
          <w:b/>
          <w:sz w:val="28"/>
          <w:szCs w:val="28"/>
        </w:rPr>
        <w:t>«</w:t>
      </w:r>
      <w:r w:rsidR="000F119B" w:rsidRPr="00C35728">
        <w:rPr>
          <w:b/>
          <w:sz w:val="28"/>
          <w:szCs w:val="28"/>
        </w:rPr>
        <w:t>Молитв на сон грядущим»</w:t>
      </w:r>
      <w:r w:rsidR="00CA50E0" w:rsidRPr="00C35728">
        <w:rPr>
          <w:b/>
          <w:sz w:val="28"/>
          <w:szCs w:val="28"/>
        </w:rPr>
        <w:t xml:space="preserve"> </w:t>
      </w:r>
      <w:r w:rsidR="00CA50E0" w:rsidRPr="00C35728">
        <w:rPr>
          <w:i/>
          <w:sz w:val="28"/>
          <w:szCs w:val="28"/>
        </w:rPr>
        <w:t>которое заканчивается</w:t>
      </w:r>
      <w:r w:rsidR="00CA50E0" w:rsidRPr="00C35728">
        <w:rPr>
          <w:sz w:val="28"/>
          <w:szCs w:val="28"/>
        </w:rPr>
        <w:t xml:space="preserve"> </w:t>
      </w:r>
      <w:r w:rsidR="009549B3" w:rsidRPr="00C35728">
        <w:rPr>
          <w:i/>
          <w:sz w:val="28"/>
          <w:szCs w:val="28"/>
        </w:rPr>
        <w:t>краткой</w:t>
      </w:r>
      <w:r w:rsidR="009549B3" w:rsidRPr="00C35728">
        <w:rPr>
          <w:sz w:val="28"/>
          <w:szCs w:val="28"/>
        </w:rPr>
        <w:t xml:space="preserve"> </w:t>
      </w:r>
      <w:r w:rsidR="00CA50E0" w:rsidRPr="00F626C6">
        <w:rPr>
          <w:b/>
          <w:sz w:val="28"/>
          <w:szCs w:val="28"/>
        </w:rPr>
        <w:t>сугубо</w:t>
      </w:r>
      <w:r w:rsidR="00CA50E0" w:rsidRPr="00C35728">
        <w:rPr>
          <w:b/>
          <w:i/>
          <w:sz w:val="28"/>
          <w:szCs w:val="28"/>
        </w:rPr>
        <w:t>й ектен</w:t>
      </w:r>
      <w:r w:rsidR="00E2764E" w:rsidRPr="00C35728">
        <w:rPr>
          <w:b/>
          <w:i/>
          <w:sz w:val="28"/>
          <w:szCs w:val="28"/>
        </w:rPr>
        <w:t>и</w:t>
      </w:r>
      <w:r w:rsidR="00CA50E0" w:rsidRPr="00C35728">
        <w:rPr>
          <w:b/>
          <w:i/>
          <w:sz w:val="28"/>
          <w:szCs w:val="28"/>
        </w:rPr>
        <w:t>ей</w:t>
      </w:r>
      <w:r w:rsidR="00CA50E0" w:rsidRPr="00C35728">
        <w:rPr>
          <w:sz w:val="28"/>
          <w:szCs w:val="28"/>
        </w:rPr>
        <w:t xml:space="preserve"> </w:t>
      </w:r>
      <w:r w:rsidR="00CA50E0" w:rsidRPr="00C35728">
        <w:rPr>
          <w:i/>
          <w:sz w:val="28"/>
          <w:szCs w:val="28"/>
        </w:rPr>
        <w:t>и</w:t>
      </w:r>
      <w:r w:rsidR="00CA50E0" w:rsidRPr="00C35728">
        <w:rPr>
          <w:sz w:val="28"/>
          <w:szCs w:val="28"/>
        </w:rPr>
        <w:t xml:space="preserve"> </w:t>
      </w:r>
      <w:r w:rsidR="00CA50E0" w:rsidRPr="00C35728">
        <w:rPr>
          <w:b/>
          <w:sz w:val="28"/>
          <w:szCs w:val="28"/>
        </w:rPr>
        <w:t>малым</w:t>
      </w:r>
      <w:r w:rsidR="00CA50E0" w:rsidRPr="00C35728">
        <w:rPr>
          <w:b/>
          <w:i/>
          <w:sz w:val="28"/>
          <w:szCs w:val="28"/>
        </w:rPr>
        <w:t xml:space="preserve"> отпустом</w:t>
      </w:r>
      <w:r w:rsidR="00CA50E0" w:rsidRPr="008E4160">
        <w:rPr>
          <w:b/>
          <w:i/>
          <w:sz w:val="28"/>
          <w:szCs w:val="28"/>
        </w:rPr>
        <w:t>.</w:t>
      </w:r>
    </w:p>
    <w:p w:rsidR="003961B8" w:rsidRPr="00C35728" w:rsidRDefault="000F119B" w:rsidP="008E4160">
      <w:pPr>
        <w:tabs>
          <w:tab w:val="left" w:pos="426"/>
        </w:tabs>
        <w:jc w:val="both"/>
        <w:rPr>
          <w:sz w:val="28"/>
          <w:szCs w:val="28"/>
        </w:rPr>
      </w:pPr>
      <w:r w:rsidRPr="00C35728">
        <w:rPr>
          <w:b/>
          <w:i/>
          <w:sz w:val="28"/>
          <w:szCs w:val="28"/>
        </w:rPr>
        <w:t xml:space="preserve">      </w:t>
      </w:r>
      <w:r w:rsidR="003961B8" w:rsidRPr="00C35728">
        <w:rPr>
          <w:b/>
          <w:i/>
          <w:sz w:val="28"/>
          <w:szCs w:val="28"/>
        </w:rPr>
        <w:t>Священник</w:t>
      </w:r>
      <w:r w:rsidR="003961B8" w:rsidRPr="00C35728">
        <w:rPr>
          <w:sz w:val="28"/>
          <w:szCs w:val="28"/>
        </w:rPr>
        <w:t xml:space="preserve"> во время чтения </w:t>
      </w:r>
      <w:r w:rsidR="00AE3BEF" w:rsidRPr="00AE3BEF">
        <w:rPr>
          <w:b/>
          <w:i/>
          <w:sz w:val="28"/>
          <w:szCs w:val="28"/>
        </w:rPr>
        <w:t>молитвы</w:t>
      </w:r>
      <w:r w:rsidR="00AE3BEF" w:rsidRPr="008E4160">
        <w:rPr>
          <w:b/>
          <w:i/>
          <w:sz w:val="28"/>
          <w:szCs w:val="28"/>
        </w:rPr>
        <w:t>:</w:t>
      </w:r>
      <w:r w:rsidR="00AE3BEF">
        <w:rPr>
          <w:sz w:val="28"/>
          <w:szCs w:val="28"/>
        </w:rPr>
        <w:t xml:space="preserve"> </w:t>
      </w:r>
      <w:r w:rsidR="003961B8" w:rsidRPr="00C35728">
        <w:rPr>
          <w:b/>
          <w:sz w:val="28"/>
          <w:szCs w:val="28"/>
        </w:rPr>
        <w:t>«Упование мое Отец…»</w:t>
      </w:r>
      <w:r w:rsidR="003961B8" w:rsidRPr="00C35728">
        <w:rPr>
          <w:sz w:val="28"/>
          <w:szCs w:val="28"/>
        </w:rPr>
        <w:t xml:space="preserve"> выходит из алтаря северной дверью и перед царскими вратами возглашает: </w:t>
      </w:r>
      <w:r w:rsidR="003961B8" w:rsidRPr="00C35728">
        <w:rPr>
          <w:b/>
          <w:sz w:val="28"/>
          <w:szCs w:val="28"/>
        </w:rPr>
        <w:t>«Слава Тебе, Христе Боже…»</w:t>
      </w:r>
      <w:r w:rsidR="003961B8" w:rsidRPr="008E4160">
        <w:rPr>
          <w:b/>
          <w:sz w:val="28"/>
          <w:szCs w:val="28"/>
        </w:rPr>
        <w:t>.</w:t>
      </w:r>
      <w:r w:rsidR="003961B8" w:rsidRPr="00C35728">
        <w:rPr>
          <w:sz w:val="28"/>
          <w:szCs w:val="28"/>
        </w:rPr>
        <w:t xml:space="preserve"> </w:t>
      </w:r>
    </w:p>
    <w:p w:rsidR="003961B8" w:rsidRPr="003D6846" w:rsidRDefault="004B3334" w:rsidP="008E4160">
      <w:pPr>
        <w:pStyle w:val="Iauiue3"/>
        <w:tabs>
          <w:tab w:val="left" w:pos="284"/>
          <w:tab w:val="left" w:pos="426"/>
        </w:tabs>
        <w:jc w:val="both"/>
        <w:rPr>
          <w:sz w:val="28"/>
          <w:szCs w:val="28"/>
        </w:rPr>
      </w:pPr>
      <w:r>
        <w:rPr>
          <w:b/>
          <w:i/>
          <w:sz w:val="28"/>
          <w:szCs w:val="28"/>
        </w:rPr>
        <w:t xml:space="preserve">      </w:t>
      </w:r>
      <w:r w:rsidR="003961B8" w:rsidRPr="003D6846">
        <w:rPr>
          <w:b/>
          <w:i/>
          <w:sz w:val="28"/>
          <w:szCs w:val="28"/>
        </w:rPr>
        <w:t>Хор:</w:t>
      </w:r>
      <w:r w:rsidR="008E4160">
        <w:rPr>
          <w:sz w:val="28"/>
          <w:szCs w:val="28"/>
        </w:rPr>
        <w:t xml:space="preserve"> </w:t>
      </w:r>
      <w:r w:rsidR="003961B8" w:rsidRPr="003D6846">
        <w:rPr>
          <w:b/>
          <w:sz w:val="28"/>
          <w:szCs w:val="28"/>
        </w:rPr>
        <w:t>«Слава, и ныне»</w:t>
      </w:r>
      <w:r w:rsidR="003961B8" w:rsidRPr="008E4160">
        <w:rPr>
          <w:b/>
          <w:sz w:val="28"/>
          <w:szCs w:val="28"/>
        </w:rPr>
        <w:t>,</w:t>
      </w:r>
      <w:r w:rsidR="003961B8" w:rsidRPr="003D6846">
        <w:rPr>
          <w:b/>
          <w:sz w:val="28"/>
          <w:szCs w:val="28"/>
        </w:rPr>
        <w:t xml:space="preserve"> «Господи, помилуй» </w:t>
      </w:r>
      <w:r w:rsidR="003961B8" w:rsidRPr="003D6846">
        <w:rPr>
          <w:sz w:val="28"/>
          <w:szCs w:val="28"/>
        </w:rPr>
        <w:t>(трижды)</w:t>
      </w:r>
      <w:r w:rsidR="003961B8" w:rsidRPr="008E4160">
        <w:rPr>
          <w:sz w:val="28"/>
          <w:szCs w:val="28"/>
        </w:rPr>
        <w:t>.</w:t>
      </w:r>
      <w:r w:rsidR="003961B8" w:rsidRPr="003D6846">
        <w:rPr>
          <w:b/>
          <w:sz w:val="28"/>
          <w:szCs w:val="28"/>
        </w:rPr>
        <w:t xml:space="preserve"> «</w:t>
      </w:r>
      <w:r w:rsidR="00FA3CE1">
        <w:rPr>
          <w:b/>
          <w:sz w:val="28"/>
          <w:szCs w:val="28"/>
        </w:rPr>
        <w:t>Б</w:t>
      </w:r>
      <w:r w:rsidR="003961B8" w:rsidRPr="003D6846">
        <w:rPr>
          <w:b/>
          <w:sz w:val="28"/>
          <w:szCs w:val="28"/>
        </w:rPr>
        <w:t>лагослови»</w:t>
      </w:r>
      <w:r w:rsidR="003961B8" w:rsidRPr="008E4160">
        <w:rPr>
          <w:b/>
          <w:sz w:val="28"/>
          <w:szCs w:val="28"/>
        </w:rPr>
        <w:t>.</w:t>
      </w:r>
      <w:r w:rsidR="003961B8" w:rsidRPr="003D6846">
        <w:rPr>
          <w:sz w:val="28"/>
          <w:szCs w:val="28"/>
        </w:rPr>
        <w:t xml:space="preserve"> </w:t>
      </w:r>
    </w:p>
    <w:p w:rsidR="003961B8" w:rsidRPr="003D6846" w:rsidRDefault="004B3334" w:rsidP="008E4160">
      <w:pPr>
        <w:pStyle w:val="Iauiue3"/>
        <w:tabs>
          <w:tab w:val="left" w:pos="284"/>
          <w:tab w:val="left" w:pos="426"/>
          <w:tab w:val="left" w:pos="709"/>
        </w:tabs>
        <w:jc w:val="both"/>
        <w:rPr>
          <w:b/>
          <w:sz w:val="28"/>
          <w:szCs w:val="28"/>
        </w:rPr>
      </w:pPr>
      <w:r>
        <w:rPr>
          <w:b/>
          <w:i/>
          <w:sz w:val="28"/>
          <w:szCs w:val="28"/>
        </w:rPr>
        <w:t xml:space="preserve">    </w:t>
      </w:r>
      <w:r w:rsidR="008E4160">
        <w:rPr>
          <w:b/>
          <w:i/>
          <w:sz w:val="28"/>
          <w:szCs w:val="28"/>
        </w:rPr>
        <w:t xml:space="preserve"> </w:t>
      </w:r>
      <w:r>
        <w:rPr>
          <w:b/>
          <w:i/>
          <w:sz w:val="28"/>
          <w:szCs w:val="28"/>
        </w:rPr>
        <w:t xml:space="preserve"> </w:t>
      </w:r>
      <w:r w:rsidR="003961B8" w:rsidRPr="003D6846">
        <w:rPr>
          <w:b/>
          <w:i/>
          <w:sz w:val="28"/>
          <w:szCs w:val="28"/>
        </w:rPr>
        <w:t xml:space="preserve">Священник </w:t>
      </w:r>
      <w:r w:rsidR="008E4160" w:rsidRPr="008E4160">
        <w:rPr>
          <w:sz w:val="28"/>
          <w:szCs w:val="28"/>
        </w:rPr>
        <w:t>произноси</w:t>
      </w:r>
      <w:r w:rsidR="003961B8" w:rsidRPr="004B3334">
        <w:rPr>
          <w:sz w:val="28"/>
          <w:szCs w:val="28"/>
        </w:rPr>
        <w:t>т</w:t>
      </w:r>
      <w:r w:rsidR="003961B8" w:rsidRPr="003D6846">
        <w:rPr>
          <w:b/>
          <w:i/>
          <w:sz w:val="28"/>
          <w:szCs w:val="28"/>
        </w:rPr>
        <w:t xml:space="preserve"> </w:t>
      </w:r>
      <w:r w:rsidR="003961B8" w:rsidRPr="00E2764E">
        <w:rPr>
          <w:b/>
          <w:sz w:val="28"/>
          <w:szCs w:val="28"/>
        </w:rPr>
        <w:t>малый</w:t>
      </w:r>
      <w:r w:rsidR="003961B8" w:rsidRPr="003D6846">
        <w:rPr>
          <w:b/>
          <w:i/>
          <w:sz w:val="28"/>
          <w:szCs w:val="28"/>
        </w:rPr>
        <w:t xml:space="preserve"> отпуст:</w:t>
      </w:r>
      <w:r w:rsidR="003961B8" w:rsidRPr="003D6846">
        <w:rPr>
          <w:b/>
          <w:sz w:val="28"/>
          <w:szCs w:val="28"/>
        </w:rPr>
        <w:t xml:space="preserve"> «Христос истинный Бог наш, молитвами </w:t>
      </w:r>
      <w:bookmarkStart w:id="56" w:name="OCRUncertain1523"/>
      <w:r w:rsidR="003961B8" w:rsidRPr="003D6846">
        <w:rPr>
          <w:b/>
          <w:sz w:val="28"/>
          <w:szCs w:val="28"/>
        </w:rPr>
        <w:t>Пречистыя</w:t>
      </w:r>
      <w:bookmarkEnd w:id="56"/>
      <w:r w:rsidR="003961B8" w:rsidRPr="003D6846">
        <w:rPr>
          <w:b/>
          <w:sz w:val="28"/>
          <w:szCs w:val="28"/>
        </w:rPr>
        <w:t xml:space="preserve"> </w:t>
      </w:r>
      <w:bookmarkStart w:id="57" w:name="OCRUncertain1524"/>
      <w:r w:rsidR="003961B8" w:rsidRPr="003D6846">
        <w:rPr>
          <w:b/>
          <w:sz w:val="28"/>
          <w:szCs w:val="28"/>
        </w:rPr>
        <w:t>Своея</w:t>
      </w:r>
      <w:bookmarkEnd w:id="57"/>
      <w:r w:rsidR="003961B8" w:rsidRPr="003D6846">
        <w:rPr>
          <w:b/>
          <w:sz w:val="28"/>
          <w:szCs w:val="28"/>
        </w:rPr>
        <w:t xml:space="preserve"> М</w:t>
      </w:r>
      <w:bookmarkStart w:id="58" w:name="OCRUncertain1525"/>
      <w:r w:rsidR="003961B8" w:rsidRPr="003D6846">
        <w:rPr>
          <w:b/>
          <w:sz w:val="28"/>
          <w:szCs w:val="28"/>
        </w:rPr>
        <w:t>а</w:t>
      </w:r>
      <w:bookmarkEnd w:id="58"/>
      <w:r w:rsidR="003961B8" w:rsidRPr="003D6846">
        <w:rPr>
          <w:b/>
          <w:sz w:val="28"/>
          <w:szCs w:val="28"/>
        </w:rPr>
        <w:t xml:space="preserve">тери, Преподобных и </w:t>
      </w:r>
      <w:bookmarkStart w:id="59" w:name="OCRUncertain1526"/>
      <w:r w:rsidR="003961B8" w:rsidRPr="003D6846">
        <w:rPr>
          <w:b/>
          <w:sz w:val="28"/>
          <w:szCs w:val="28"/>
        </w:rPr>
        <w:t>Богоносных</w:t>
      </w:r>
      <w:bookmarkEnd w:id="59"/>
      <w:r w:rsidR="003961B8" w:rsidRPr="003D6846">
        <w:rPr>
          <w:b/>
          <w:sz w:val="28"/>
          <w:szCs w:val="28"/>
        </w:rPr>
        <w:t xml:space="preserve"> Отец наших и всех святых, помилует и спасет нас, </w:t>
      </w:r>
      <w:bookmarkStart w:id="60" w:name="OCRUncertain1527"/>
      <w:r w:rsidR="003961B8" w:rsidRPr="003D6846">
        <w:rPr>
          <w:b/>
          <w:sz w:val="28"/>
          <w:szCs w:val="28"/>
        </w:rPr>
        <w:t xml:space="preserve">яко </w:t>
      </w:r>
      <w:bookmarkEnd w:id="60"/>
      <w:r w:rsidR="003961B8" w:rsidRPr="003D6846">
        <w:rPr>
          <w:b/>
          <w:sz w:val="28"/>
          <w:szCs w:val="28"/>
        </w:rPr>
        <w:t>благ и человеколюбец»</w:t>
      </w:r>
      <w:r w:rsidR="003961B8" w:rsidRPr="008E4160">
        <w:rPr>
          <w:b/>
          <w:sz w:val="28"/>
          <w:szCs w:val="28"/>
        </w:rPr>
        <w:t>.</w:t>
      </w:r>
    </w:p>
    <w:p w:rsidR="008E4160" w:rsidRDefault="003961B8" w:rsidP="008E4160">
      <w:pPr>
        <w:tabs>
          <w:tab w:val="left" w:pos="426"/>
        </w:tabs>
        <w:jc w:val="both"/>
        <w:rPr>
          <w:sz w:val="28"/>
          <w:szCs w:val="28"/>
        </w:rPr>
      </w:pPr>
      <w:r w:rsidRPr="00C35728">
        <w:rPr>
          <w:sz w:val="28"/>
          <w:szCs w:val="28"/>
        </w:rPr>
        <w:t xml:space="preserve"> </w:t>
      </w:r>
      <w:r w:rsidR="004B3334" w:rsidRPr="00C35728">
        <w:rPr>
          <w:sz w:val="28"/>
          <w:szCs w:val="28"/>
        </w:rPr>
        <w:t xml:space="preserve">    </w:t>
      </w:r>
      <w:r w:rsidR="008E4160">
        <w:rPr>
          <w:sz w:val="28"/>
          <w:szCs w:val="28"/>
        </w:rPr>
        <w:t xml:space="preserve"> </w:t>
      </w:r>
      <w:r w:rsidR="00D63E8B" w:rsidRPr="00C35728">
        <w:rPr>
          <w:sz w:val="28"/>
          <w:szCs w:val="28"/>
        </w:rPr>
        <w:t xml:space="preserve">Затем </w:t>
      </w:r>
      <w:r w:rsidR="00D63E8B" w:rsidRPr="00C35728">
        <w:rPr>
          <w:b/>
          <w:i/>
          <w:sz w:val="28"/>
          <w:szCs w:val="28"/>
        </w:rPr>
        <w:t>с</w:t>
      </w:r>
      <w:r w:rsidRPr="00C35728">
        <w:rPr>
          <w:b/>
          <w:i/>
          <w:sz w:val="28"/>
          <w:szCs w:val="28"/>
        </w:rPr>
        <w:t>вященник</w:t>
      </w:r>
      <w:r w:rsidR="008E4160">
        <w:rPr>
          <w:b/>
          <w:i/>
          <w:sz w:val="28"/>
          <w:szCs w:val="28"/>
        </w:rPr>
        <w:t xml:space="preserve"> </w:t>
      </w:r>
      <w:r w:rsidRPr="00C35728">
        <w:rPr>
          <w:sz w:val="28"/>
          <w:szCs w:val="28"/>
        </w:rPr>
        <w:t>твори</w:t>
      </w:r>
      <w:r w:rsidR="00AA2249" w:rsidRPr="00C35728">
        <w:rPr>
          <w:sz w:val="28"/>
          <w:szCs w:val="28"/>
        </w:rPr>
        <w:t>т</w:t>
      </w:r>
      <w:r w:rsidR="00047C53" w:rsidRPr="00C35728">
        <w:rPr>
          <w:sz w:val="28"/>
          <w:szCs w:val="28"/>
        </w:rPr>
        <w:t xml:space="preserve"> </w:t>
      </w:r>
      <w:r w:rsidRPr="00C35728">
        <w:rPr>
          <w:sz w:val="28"/>
          <w:szCs w:val="28"/>
        </w:rPr>
        <w:t>земной поклон в сторону</w:t>
      </w:r>
      <w:r w:rsidR="00F626C6">
        <w:rPr>
          <w:sz w:val="28"/>
          <w:szCs w:val="28"/>
        </w:rPr>
        <w:t xml:space="preserve"> народа</w:t>
      </w:r>
      <w:r w:rsidR="00E2764E" w:rsidRPr="00C35728">
        <w:rPr>
          <w:sz w:val="28"/>
          <w:szCs w:val="28"/>
        </w:rPr>
        <w:t>,</w:t>
      </w:r>
      <w:r w:rsidR="004B3334" w:rsidRPr="00C35728">
        <w:rPr>
          <w:sz w:val="28"/>
          <w:szCs w:val="28"/>
        </w:rPr>
        <w:t xml:space="preserve"> </w:t>
      </w:r>
      <w:r w:rsidR="00E2764E" w:rsidRPr="00C35728">
        <w:rPr>
          <w:sz w:val="28"/>
          <w:szCs w:val="28"/>
        </w:rPr>
        <w:t xml:space="preserve">приклоняет колена </w:t>
      </w:r>
      <w:r w:rsidR="00BC394E" w:rsidRPr="00BC394E">
        <w:rPr>
          <w:sz w:val="28"/>
          <w:szCs w:val="28"/>
        </w:rPr>
        <w:t xml:space="preserve">           </w:t>
      </w:r>
      <w:r w:rsidR="00E2764E" w:rsidRPr="00C35728">
        <w:rPr>
          <w:sz w:val="28"/>
          <w:szCs w:val="28"/>
        </w:rPr>
        <w:t xml:space="preserve">и </w:t>
      </w:r>
      <w:r w:rsidR="004B3334" w:rsidRPr="00C35728">
        <w:rPr>
          <w:sz w:val="28"/>
          <w:szCs w:val="28"/>
        </w:rPr>
        <w:t>и</w:t>
      </w:r>
      <w:r w:rsidRPr="00C35728">
        <w:rPr>
          <w:sz w:val="28"/>
          <w:szCs w:val="28"/>
        </w:rPr>
        <w:t xml:space="preserve">спрашивает </w:t>
      </w:r>
      <w:r w:rsidR="004B3334" w:rsidRPr="00C35728">
        <w:rPr>
          <w:sz w:val="28"/>
          <w:szCs w:val="28"/>
        </w:rPr>
        <w:t xml:space="preserve">себе </w:t>
      </w:r>
      <w:r w:rsidRPr="00C35728">
        <w:rPr>
          <w:sz w:val="28"/>
          <w:szCs w:val="28"/>
        </w:rPr>
        <w:t>про</w:t>
      </w:r>
      <w:r w:rsidRPr="00C35728">
        <w:rPr>
          <w:sz w:val="28"/>
          <w:szCs w:val="28"/>
        </w:rPr>
        <w:softHyphen/>
        <w:t>щени</w:t>
      </w:r>
      <w:r w:rsidR="001F1105" w:rsidRPr="00C35728">
        <w:rPr>
          <w:sz w:val="28"/>
          <w:szCs w:val="28"/>
        </w:rPr>
        <w:t>е</w:t>
      </w:r>
      <w:r w:rsidRPr="00C35728">
        <w:rPr>
          <w:sz w:val="28"/>
          <w:szCs w:val="28"/>
        </w:rPr>
        <w:t xml:space="preserve"> у </w:t>
      </w:r>
      <w:r w:rsidR="00E2764E" w:rsidRPr="00C35728">
        <w:rPr>
          <w:sz w:val="28"/>
          <w:szCs w:val="28"/>
        </w:rPr>
        <w:t>моля</w:t>
      </w:r>
      <w:r w:rsidRPr="00C35728">
        <w:rPr>
          <w:sz w:val="28"/>
          <w:szCs w:val="28"/>
        </w:rPr>
        <w:t>щих</w:t>
      </w:r>
      <w:r w:rsidR="00E2764E" w:rsidRPr="00C35728">
        <w:rPr>
          <w:sz w:val="28"/>
          <w:szCs w:val="28"/>
        </w:rPr>
        <w:t>ся</w:t>
      </w:r>
      <w:r w:rsidRPr="00C35728">
        <w:rPr>
          <w:sz w:val="28"/>
          <w:szCs w:val="28"/>
        </w:rPr>
        <w:t xml:space="preserve"> в храме: </w:t>
      </w:r>
      <w:r w:rsidRPr="00C35728">
        <w:rPr>
          <w:b/>
          <w:sz w:val="28"/>
          <w:szCs w:val="28"/>
        </w:rPr>
        <w:t xml:space="preserve">«Благословите, отцы </w:t>
      </w:r>
      <w:bookmarkStart w:id="61" w:name="OCRUncertain1529"/>
      <w:r w:rsidRPr="00C35728">
        <w:rPr>
          <w:b/>
          <w:sz w:val="28"/>
          <w:szCs w:val="28"/>
        </w:rPr>
        <w:t xml:space="preserve">святии </w:t>
      </w:r>
      <w:r w:rsidR="00001D4D">
        <w:rPr>
          <w:b/>
          <w:sz w:val="28"/>
          <w:szCs w:val="28"/>
        </w:rPr>
        <w:t xml:space="preserve"> </w:t>
      </w:r>
      <w:r w:rsidR="00F83196">
        <w:rPr>
          <w:b/>
          <w:sz w:val="28"/>
          <w:szCs w:val="28"/>
        </w:rPr>
        <w:t xml:space="preserve">   </w:t>
      </w:r>
      <w:r w:rsidR="00001D4D">
        <w:rPr>
          <w:b/>
          <w:sz w:val="28"/>
          <w:szCs w:val="28"/>
        </w:rPr>
        <w:t xml:space="preserve">  </w:t>
      </w:r>
      <w:r w:rsidRPr="00C35728">
        <w:rPr>
          <w:sz w:val="28"/>
          <w:szCs w:val="28"/>
        </w:rPr>
        <w:t>(в приходском храме</w:t>
      </w:r>
      <w:r w:rsidRPr="00C35728">
        <w:rPr>
          <w:b/>
          <w:sz w:val="28"/>
          <w:szCs w:val="28"/>
        </w:rPr>
        <w:t xml:space="preserve"> «братия и сестры»</w:t>
      </w:r>
      <w:r w:rsidRPr="00281C21">
        <w:rPr>
          <w:b/>
          <w:sz w:val="28"/>
          <w:szCs w:val="28"/>
        </w:rPr>
        <w:t>)</w:t>
      </w:r>
      <w:r w:rsidRPr="00C35728">
        <w:rPr>
          <w:b/>
          <w:sz w:val="28"/>
          <w:szCs w:val="28"/>
        </w:rPr>
        <w:t>,</w:t>
      </w:r>
      <w:bookmarkEnd w:id="61"/>
      <w:r w:rsidRPr="00C35728">
        <w:rPr>
          <w:b/>
          <w:sz w:val="28"/>
          <w:szCs w:val="28"/>
        </w:rPr>
        <w:t xml:space="preserve"> простите ми, грешному, </w:t>
      </w:r>
      <w:bookmarkStart w:id="62" w:name="OCRUncertain1530"/>
      <w:r w:rsidRPr="00C35728">
        <w:rPr>
          <w:b/>
          <w:sz w:val="28"/>
          <w:szCs w:val="28"/>
        </w:rPr>
        <w:t>елика</w:t>
      </w:r>
      <w:bookmarkEnd w:id="62"/>
      <w:r w:rsidRPr="00C35728">
        <w:rPr>
          <w:b/>
          <w:sz w:val="28"/>
          <w:szCs w:val="28"/>
        </w:rPr>
        <w:t xml:space="preserve"> </w:t>
      </w:r>
      <w:bookmarkStart w:id="63" w:name="OCRUncertain1531"/>
      <w:r w:rsidRPr="00C35728">
        <w:rPr>
          <w:b/>
          <w:sz w:val="28"/>
          <w:szCs w:val="28"/>
        </w:rPr>
        <w:t>согреших</w:t>
      </w:r>
      <w:bookmarkEnd w:id="63"/>
      <w:r w:rsidRPr="00C35728">
        <w:rPr>
          <w:b/>
          <w:sz w:val="28"/>
          <w:szCs w:val="28"/>
        </w:rPr>
        <w:t xml:space="preserve"> словом, делом, помышлением и все</w:t>
      </w:r>
      <w:r w:rsidRPr="00C35728">
        <w:rPr>
          <w:b/>
          <w:sz w:val="28"/>
          <w:szCs w:val="28"/>
        </w:rPr>
        <w:softHyphen/>
        <w:t xml:space="preserve">ми моими </w:t>
      </w:r>
      <w:bookmarkStart w:id="64" w:name="OCRUncertain1532"/>
      <w:r w:rsidRPr="00C35728">
        <w:rPr>
          <w:b/>
          <w:sz w:val="28"/>
          <w:szCs w:val="28"/>
        </w:rPr>
        <w:t>чувствы»</w:t>
      </w:r>
      <w:r w:rsidRPr="008E4160">
        <w:rPr>
          <w:b/>
          <w:sz w:val="28"/>
          <w:szCs w:val="28"/>
        </w:rPr>
        <w:t>.</w:t>
      </w:r>
      <w:bookmarkEnd w:id="64"/>
      <w:r w:rsidRPr="00C35728">
        <w:rPr>
          <w:sz w:val="28"/>
          <w:szCs w:val="28"/>
        </w:rPr>
        <w:t xml:space="preserve"> </w:t>
      </w:r>
    </w:p>
    <w:p w:rsidR="003961B8" w:rsidRPr="00C35728" w:rsidRDefault="008E4160" w:rsidP="008E4160">
      <w:pPr>
        <w:tabs>
          <w:tab w:val="left" w:pos="426"/>
        </w:tabs>
        <w:jc w:val="both"/>
        <w:rPr>
          <w:sz w:val="28"/>
          <w:szCs w:val="28"/>
        </w:rPr>
      </w:pPr>
      <w:r>
        <w:rPr>
          <w:sz w:val="28"/>
          <w:szCs w:val="28"/>
        </w:rPr>
        <w:t xml:space="preserve">      </w:t>
      </w:r>
      <w:r w:rsidR="00AA2249" w:rsidRPr="00C35728">
        <w:rPr>
          <w:sz w:val="28"/>
          <w:szCs w:val="28"/>
        </w:rPr>
        <w:t>Молящиеся</w:t>
      </w:r>
      <w:r w:rsidR="00AA2249" w:rsidRPr="00C35728">
        <w:rPr>
          <w:b/>
          <w:i/>
          <w:sz w:val="28"/>
          <w:szCs w:val="28"/>
        </w:rPr>
        <w:t xml:space="preserve"> </w:t>
      </w:r>
      <w:r w:rsidR="003961B8" w:rsidRPr="00C35728">
        <w:rPr>
          <w:sz w:val="28"/>
          <w:szCs w:val="28"/>
        </w:rPr>
        <w:t xml:space="preserve">отвечают: </w:t>
      </w:r>
      <w:r w:rsidR="003961B8" w:rsidRPr="00C35728">
        <w:rPr>
          <w:b/>
          <w:sz w:val="28"/>
          <w:szCs w:val="28"/>
        </w:rPr>
        <w:t xml:space="preserve">«Бог простит </w:t>
      </w:r>
      <w:bookmarkStart w:id="65" w:name="OCRUncertain1533"/>
      <w:r w:rsidR="003961B8" w:rsidRPr="00C35728">
        <w:rPr>
          <w:b/>
          <w:sz w:val="28"/>
          <w:szCs w:val="28"/>
        </w:rPr>
        <w:t>тя,</w:t>
      </w:r>
      <w:bookmarkEnd w:id="65"/>
      <w:r w:rsidR="003961B8" w:rsidRPr="00C35728">
        <w:rPr>
          <w:b/>
          <w:sz w:val="28"/>
          <w:szCs w:val="28"/>
        </w:rPr>
        <w:t xml:space="preserve"> отче святый»</w:t>
      </w:r>
      <w:r w:rsidR="003961B8" w:rsidRPr="008E4160">
        <w:rPr>
          <w:b/>
          <w:sz w:val="28"/>
          <w:szCs w:val="28"/>
        </w:rPr>
        <w:t>.</w:t>
      </w:r>
      <w:r w:rsidR="003961B8" w:rsidRPr="00C35728">
        <w:rPr>
          <w:sz w:val="28"/>
          <w:szCs w:val="28"/>
        </w:rPr>
        <w:t xml:space="preserve"> </w:t>
      </w:r>
    </w:p>
    <w:p w:rsidR="000C4C3F" w:rsidRPr="00C35728" w:rsidRDefault="004B3334" w:rsidP="004B3334">
      <w:pPr>
        <w:tabs>
          <w:tab w:val="left" w:pos="426"/>
        </w:tabs>
        <w:jc w:val="both"/>
        <w:rPr>
          <w:sz w:val="28"/>
          <w:szCs w:val="28"/>
        </w:rPr>
      </w:pPr>
      <w:r w:rsidRPr="00C35728">
        <w:rPr>
          <w:b/>
          <w:i/>
          <w:sz w:val="28"/>
          <w:szCs w:val="28"/>
        </w:rPr>
        <w:t xml:space="preserve">      </w:t>
      </w:r>
      <w:r w:rsidR="00EA0D3F" w:rsidRPr="00C35728">
        <w:rPr>
          <w:b/>
          <w:i/>
          <w:sz w:val="28"/>
          <w:szCs w:val="28"/>
        </w:rPr>
        <w:t>Священник,</w:t>
      </w:r>
      <w:r w:rsidR="003961B8" w:rsidRPr="00C35728">
        <w:rPr>
          <w:sz w:val="28"/>
          <w:szCs w:val="28"/>
        </w:rPr>
        <w:t xml:space="preserve"> став прямо лицом к алтарю произносит </w:t>
      </w:r>
      <w:bookmarkStart w:id="66" w:name="OCRUncertain1534"/>
      <w:r w:rsidR="003961B8" w:rsidRPr="00C35728">
        <w:rPr>
          <w:b/>
          <w:i/>
          <w:sz w:val="28"/>
          <w:szCs w:val="28"/>
        </w:rPr>
        <w:t>ектен</w:t>
      </w:r>
      <w:r w:rsidR="00E2764E" w:rsidRPr="00C35728">
        <w:rPr>
          <w:b/>
          <w:i/>
          <w:sz w:val="28"/>
          <w:szCs w:val="28"/>
        </w:rPr>
        <w:t>и</w:t>
      </w:r>
      <w:r w:rsidR="003961B8" w:rsidRPr="00C35728">
        <w:rPr>
          <w:b/>
          <w:i/>
          <w:sz w:val="28"/>
          <w:szCs w:val="28"/>
        </w:rPr>
        <w:t>ю</w:t>
      </w:r>
      <w:r w:rsidR="003961B8" w:rsidRPr="008E4160">
        <w:rPr>
          <w:b/>
          <w:i/>
          <w:sz w:val="28"/>
          <w:szCs w:val="28"/>
        </w:rPr>
        <w:t>:</w:t>
      </w:r>
      <w:bookmarkEnd w:id="66"/>
      <w:r w:rsidR="003961B8" w:rsidRPr="00C35728">
        <w:rPr>
          <w:sz w:val="28"/>
          <w:szCs w:val="28"/>
        </w:rPr>
        <w:t xml:space="preserve"> </w:t>
      </w:r>
      <w:r w:rsidR="003961B8" w:rsidRPr="00FA3CE1">
        <w:rPr>
          <w:b/>
          <w:sz w:val="28"/>
          <w:szCs w:val="28"/>
        </w:rPr>
        <w:t>«</w:t>
      </w:r>
      <w:r w:rsidR="003961B8" w:rsidRPr="00C35728">
        <w:rPr>
          <w:b/>
          <w:sz w:val="28"/>
          <w:szCs w:val="28"/>
        </w:rPr>
        <w:t xml:space="preserve">Помолимся </w:t>
      </w:r>
      <w:r w:rsidR="00EB7CF4">
        <w:rPr>
          <w:b/>
          <w:sz w:val="28"/>
          <w:szCs w:val="28"/>
        </w:rPr>
        <w:t xml:space="preserve">  </w:t>
      </w:r>
      <w:r w:rsidR="00BC394E" w:rsidRPr="00BC394E">
        <w:rPr>
          <w:b/>
          <w:sz w:val="28"/>
          <w:szCs w:val="28"/>
        </w:rPr>
        <w:t xml:space="preserve">     </w:t>
      </w:r>
      <w:r w:rsidR="00EB7CF4">
        <w:rPr>
          <w:b/>
          <w:sz w:val="28"/>
          <w:szCs w:val="28"/>
        </w:rPr>
        <w:t xml:space="preserve">        </w:t>
      </w:r>
      <w:r w:rsidR="003961B8" w:rsidRPr="00C35728">
        <w:rPr>
          <w:b/>
          <w:sz w:val="28"/>
          <w:szCs w:val="28"/>
        </w:rPr>
        <w:t>о Великом Господине и отце нашем</w:t>
      </w:r>
      <w:bookmarkStart w:id="67" w:name="OCRUncertain1535"/>
      <w:r w:rsidR="003961B8" w:rsidRPr="00C35728">
        <w:rPr>
          <w:b/>
          <w:sz w:val="28"/>
          <w:szCs w:val="28"/>
        </w:rPr>
        <w:t>...»</w:t>
      </w:r>
      <w:r w:rsidR="003961B8" w:rsidRPr="00C35728">
        <w:rPr>
          <w:i/>
          <w:sz w:val="28"/>
          <w:szCs w:val="28"/>
        </w:rPr>
        <w:t xml:space="preserve"> </w:t>
      </w:r>
      <w:r w:rsidR="000C4C3F" w:rsidRPr="00C35728">
        <w:rPr>
          <w:sz w:val="28"/>
          <w:szCs w:val="28"/>
        </w:rPr>
        <w:t>(</w:t>
      </w:r>
      <w:r w:rsidR="006E7049" w:rsidRPr="00C35728">
        <w:rPr>
          <w:sz w:val="28"/>
        </w:rPr>
        <w:t>см.:</w:t>
      </w:r>
      <w:r w:rsidR="006E7049" w:rsidRPr="00C35728">
        <w:rPr>
          <w:b/>
          <w:sz w:val="28"/>
        </w:rPr>
        <w:t xml:space="preserve"> </w:t>
      </w:r>
      <w:r w:rsidR="000C4C3F" w:rsidRPr="00C35728">
        <w:rPr>
          <w:b/>
          <w:sz w:val="28"/>
          <w:szCs w:val="28"/>
        </w:rPr>
        <w:t xml:space="preserve">Часослов, </w:t>
      </w:r>
      <w:r w:rsidR="00AE3BEF">
        <w:rPr>
          <w:b/>
          <w:sz w:val="28"/>
          <w:szCs w:val="28"/>
        </w:rPr>
        <w:t>П</w:t>
      </w:r>
      <w:r w:rsidR="000C4C3F" w:rsidRPr="00C35728">
        <w:rPr>
          <w:b/>
          <w:sz w:val="28"/>
          <w:szCs w:val="28"/>
        </w:rPr>
        <w:t>оследование вседневной полунощницы</w:t>
      </w:r>
      <w:r w:rsidR="000C4C3F" w:rsidRPr="00C35728">
        <w:rPr>
          <w:i/>
          <w:sz w:val="28"/>
          <w:szCs w:val="28"/>
        </w:rPr>
        <w:t xml:space="preserve"> </w:t>
      </w:r>
      <w:r w:rsidR="000C4C3F" w:rsidRPr="00C35728">
        <w:rPr>
          <w:sz w:val="28"/>
          <w:szCs w:val="28"/>
        </w:rPr>
        <w:t xml:space="preserve">и </w:t>
      </w:r>
      <w:r w:rsidR="000C4C3F" w:rsidRPr="00C35728">
        <w:rPr>
          <w:b/>
          <w:sz w:val="28"/>
          <w:szCs w:val="28"/>
        </w:rPr>
        <w:t xml:space="preserve">Служебник, </w:t>
      </w:r>
      <w:r w:rsidR="00AE3BEF">
        <w:rPr>
          <w:b/>
          <w:sz w:val="28"/>
          <w:szCs w:val="28"/>
        </w:rPr>
        <w:t>П</w:t>
      </w:r>
      <w:r w:rsidR="000C4C3F" w:rsidRPr="00C35728">
        <w:rPr>
          <w:b/>
          <w:sz w:val="28"/>
          <w:szCs w:val="28"/>
        </w:rPr>
        <w:t>риложения, Триодь Постная</w:t>
      </w:r>
      <w:r w:rsidR="000C4C3F" w:rsidRPr="008E4160">
        <w:rPr>
          <w:b/>
          <w:sz w:val="28"/>
          <w:szCs w:val="28"/>
        </w:rPr>
        <w:t>).</w:t>
      </w:r>
      <w:r w:rsidR="000C4C3F" w:rsidRPr="00C35728">
        <w:rPr>
          <w:sz w:val="28"/>
          <w:szCs w:val="28"/>
        </w:rPr>
        <w:t xml:space="preserve"> </w:t>
      </w:r>
      <w:bookmarkEnd w:id="67"/>
    </w:p>
    <w:p w:rsidR="003961B8" w:rsidRPr="00C35728" w:rsidRDefault="004B3334" w:rsidP="008E4160">
      <w:pPr>
        <w:tabs>
          <w:tab w:val="left" w:pos="426"/>
        </w:tabs>
        <w:jc w:val="both"/>
        <w:rPr>
          <w:sz w:val="28"/>
          <w:szCs w:val="28"/>
        </w:rPr>
      </w:pPr>
      <w:r w:rsidRPr="00C35728">
        <w:rPr>
          <w:b/>
          <w:i/>
          <w:sz w:val="28"/>
          <w:szCs w:val="28"/>
        </w:rPr>
        <w:t xml:space="preserve">     </w:t>
      </w:r>
      <w:r w:rsidR="008E4160">
        <w:rPr>
          <w:b/>
          <w:i/>
          <w:sz w:val="28"/>
          <w:szCs w:val="28"/>
        </w:rPr>
        <w:t xml:space="preserve"> </w:t>
      </w:r>
      <w:r w:rsidR="003961B8" w:rsidRPr="00C35728">
        <w:rPr>
          <w:b/>
          <w:i/>
          <w:sz w:val="28"/>
          <w:szCs w:val="28"/>
        </w:rPr>
        <w:t>Хор</w:t>
      </w:r>
      <w:r w:rsidR="003961B8" w:rsidRPr="00C35728">
        <w:rPr>
          <w:sz w:val="28"/>
          <w:szCs w:val="28"/>
        </w:rPr>
        <w:t xml:space="preserve"> на каждое прошение отвечает: </w:t>
      </w:r>
      <w:r w:rsidR="003961B8" w:rsidRPr="00C35728">
        <w:rPr>
          <w:b/>
          <w:sz w:val="28"/>
          <w:szCs w:val="28"/>
        </w:rPr>
        <w:t>«Господи, помилуй»</w:t>
      </w:r>
      <w:r w:rsidR="003961B8" w:rsidRPr="00C35728">
        <w:rPr>
          <w:sz w:val="28"/>
          <w:szCs w:val="28"/>
        </w:rPr>
        <w:t xml:space="preserve"> (единожды). </w:t>
      </w:r>
    </w:p>
    <w:p w:rsidR="003961B8" w:rsidRPr="00C35728" w:rsidRDefault="002352E1" w:rsidP="002352E1">
      <w:pPr>
        <w:tabs>
          <w:tab w:val="left" w:pos="426"/>
        </w:tabs>
        <w:jc w:val="both"/>
        <w:rPr>
          <w:sz w:val="28"/>
          <w:szCs w:val="28"/>
        </w:rPr>
      </w:pPr>
      <w:r>
        <w:rPr>
          <w:sz w:val="28"/>
          <w:szCs w:val="28"/>
        </w:rPr>
        <w:t xml:space="preserve">      </w:t>
      </w:r>
      <w:r w:rsidR="003961B8" w:rsidRPr="00C35728">
        <w:rPr>
          <w:sz w:val="28"/>
          <w:szCs w:val="28"/>
        </w:rPr>
        <w:t xml:space="preserve">После последнего прошения </w:t>
      </w:r>
      <w:r w:rsidR="003961B8" w:rsidRPr="00C35728">
        <w:rPr>
          <w:b/>
          <w:i/>
          <w:sz w:val="28"/>
          <w:szCs w:val="28"/>
        </w:rPr>
        <w:t>священника</w:t>
      </w:r>
      <w:r w:rsidR="00AE3BEF">
        <w:rPr>
          <w:b/>
          <w:i/>
          <w:sz w:val="28"/>
          <w:szCs w:val="28"/>
        </w:rPr>
        <w:t>:</w:t>
      </w:r>
      <w:r w:rsidR="003961B8" w:rsidRPr="00C35728">
        <w:rPr>
          <w:b/>
          <w:i/>
          <w:sz w:val="28"/>
          <w:szCs w:val="28"/>
        </w:rPr>
        <w:t xml:space="preserve"> </w:t>
      </w:r>
      <w:r w:rsidR="003961B8" w:rsidRPr="00C35728">
        <w:rPr>
          <w:b/>
          <w:sz w:val="28"/>
          <w:szCs w:val="28"/>
        </w:rPr>
        <w:t>«Рцем и о них»</w:t>
      </w:r>
      <w:r w:rsidR="003961B8" w:rsidRPr="00C35728">
        <w:rPr>
          <w:sz w:val="28"/>
          <w:szCs w:val="28"/>
        </w:rPr>
        <w:t xml:space="preserve"> </w:t>
      </w:r>
      <w:r w:rsidR="003961B8" w:rsidRPr="00C35728">
        <w:rPr>
          <w:b/>
          <w:i/>
          <w:sz w:val="28"/>
          <w:szCs w:val="28"/>
        </w:rPr>
        <w:t>хор</w:t>
      </w:r>
      <w:r w:rsidR="003961B8" w:rsidRPr="00C35728">
        <w:rPr>
          <w:sz w:val="28"/>
          <w:szCs w:val="28"/>
        </w:rPr>
        <w:t xml:space="preserve"> поет</w:t>
      </w:r>
      <w:r w:rsidR="00AE3BEF">
        <w:rPr>
          <w:sz w:val="28"/>
          <w:szCs w:val="28"/>
        </w:rPr>
        <w:t>:</w:t>
      </w:r>
      <w:r w:rsidR="003961B8" w:rsidRPr="00C35728">
        <w:rPr>
          <w:sz w:val="28"/>
          <w:szCs w:val="28"/>
        </w:rPr>
        <w:t xml:space="preserve"> </w:t>
      </w:r>
      <w:r w:rsidR="003961B8" w:rsidRPr="00C35728">
        <w:rPr>
          <w:b/>
          <w:sz w:val="28"/>
          <w:szCs w:val="28"/>
        </w:rPr>
        <w:t xml:space="preserve">«Господи, помилуй» </w:t>
      </w:r>
      <w:r w:rsidR="003961B8" w:rsidRPr="00C35728">
        <w:rPr>
          <w:sz w:val="28"/>
          <w:szCs w:val="28"/>
        </w:rPr>
        <w:t>(трижды).</w:t>
      </w:r>
    </w:p>
    <w:p w:rsidR="003961B8" w:rsidRPr="00C35728" w:rsidRDefault="004B3334" w:rsidP="008E4160">
      <w:pPr>
        <w:tabs>
          <w:tab w:val="left" w:pos="426"/>
        </w:tabs>
        <w:jc w:val="both"/>
        <w:rPr>
          <w:sz w:val="28"/>
          <w:szCs w:val="28"/>
        </w:rPr>
      </w:pPr>
      <w:r w:rsidRPr="00C35728">
        <w:rPr>
          <w:b/>
          <w:i/>
          <w:sz w:val="28"/>
          <w:szCs w:val="28"/>
        </w:rPr>
        <w:t xml:space="preserve">    </w:t>
      </w:r>
      <w:r w:rsidR="008E4160">
        <w:rPr>
          <w:b/>
          <w:i/>
          <w:sz w:val="28"/>
          <w:szCs w:val="28"/>
        </w:rPr>
        <w:t xml:space="preserve"> </w:t>
      </w:r>
      <w:r w:rsidRPr="00C35728">
        <w:rPr>
          <w:b/>
          <w:i/>
          <w:sz w:val="28"/>
          <w:szCs w:val="28"/>
        </w:rPr>
        <w:t xml:space="preserve"> </w:t>
      </w:r>
      <w:r w:rsidR="003961B8" w:rsidRPr="00C35728">
        <w:rPr>
          <w:b/>
          <w:i/>
          <w:sz w:val="28"/>
          <w:szCs w:val="28"/>
        </w:rPr>
        <w:t>Священник</w:t>
      </w:r>
      <w:r w:rsidR="003961B8" w:rsidRPr="00C35728">
        <w:rPr>
          <w:sz w:val="28"/>
          <w:szCs w:val="28"/>
        </w:rPr>
        <w:t xml:space="preserve"> произносит конечный возглас: </w:t>
      </w:r>
      <w:r w:rsidR="003961B8" w:rsidRPr="00C35728">
        <w:rPr>
          <w:b/>
          <w:sz w:val="28"/>
          <w:szCs w:val="28"/>
        </w:rPr>
        <w:t>«Молитвами святых отец наших...»</w:t>
      </w:r>
      <w:r w:rsidR="003961B8" w:rsidRPr="008E4160">
        <w:rPr>
          <w:b/>
          <w:sz w:val="28"/>
          <w:szCs w:val="28"/>
        </w:rPr>
        <w:t>.</w:t>
      </w:r>
    </w:p>
    <w:p w:rsidR="003961B8" w:rsidRPr="003D6846" w:rsidRDefault="003961B8" w:rsidP="008E4160">
      <w:pPr>
        <w:pStyle w:val="Iauiue3"/>
        <w:tabs>
          <w:tab w:val="left" w:pos="284"/>
          <w:tab w:val="left" w:pos="426"/>
        </w:tabs>
        <w:jc w:val="both"/>
        <w:outlineLvl w:val="0"/>
        <w:rPr>
          <w:b/>
          <w:sz w:val="28"/>
          <w:szCs w:val="28"/>
        </w:rPr>
      </w:pPr>
      <w:r w:rsidRPr="003D6846">
        <w:rPr>
          <w:b/>
          <w:sz w:val="28"/>
          <w:szCs w:val="28"/>
        </w:rPr>
        <w:t xml:space="preserve">      </w:t>
      </w:r>
      <w:r w:rsidRPr="003D6846">
        <w:rPr>
          <w:b/>
          <w:i/>
          <w:sz w:val="28"/>
          <w:szCs w:val="28"/>
        </w:rPr>
        <w:t xml:space="preserve">Хор: </w:t>
      </w:r>
      <w:r w:rsidRPr="003D6846">
        <w:rPr>
          <w:b/>
          <w:sz w:val="28"/>
          <w:szCs w:val="28"/>
        </w:rPr>
        <w:t>«Аминь»</w:t>
      </w:r>
      <w:r w:rsidRPr="008E4160">
        <w:rPr>
          <w:b/>
          <w:sz w:val="28"/>
          <w:szCs w:val="28"/>
        </w:rPr>
        <w:t>.</w:t>
      </w:r>
    </w:p>
    <w:p w:rsidR="003961B8" w:rsidRDefault="004B3334" w:rsidP="00AF2EAC">
      <w:pPr>
        <w:tabs>
          <w:tab w:val="left" w:pos="426"/>
        </w:tabs>
        <w:jc w:val="both"/>
        <w:rPr>
          <w:sz w:val="28"/>
          <w:szCs w:val="28"/>
        </w:rPr>
      </w:pPr>
      <w:r w:rsidRPr="00C35728">
        <w:rPr>
          <w:sz w:val="28"/>
          <w:szCs w:val="28"/>
        </w:rPr>
        <w:t xml:space="preserve">      </w:t>
      </w:r>
      <w:r w:rsidR="003961B8" w:rsidRPr="00C35728">
        <w:rPr>
          <w:sz w:val="28"/>
          <w:szCs w:val="28"/>
        </w:rPr>
        <w:t xml:space="preserve">После этого </w:t>
      </w:r>
      <w:r w:rsidR="003961B8" w:rsidRPr="00C35728">
        <w:rPr>
          <w:b/>
          <w:i/>
          <w:sz w:val="28"/>
          <w:szCs w:val="28"/>
        </w:rPr>
        <w:t>священник</w:t>
      </w:r>
      <w:r w:rsidR="003961B8" w:rsidRPr="00C35728">
        <w:rPr>
          <w:sz w:val="28"/>
          <w:szCs w:val="28"/>
        </w:rPr>
        <w:t xml:space="preserve"> совершает три поясных поклона перед царскими вратами, входит в алтарь южной дверью, делает поклон перед престолом, целует край его</w:t>
      </w:r>
      <w:r w:rsidR="00BC394E" w:rsidRPr="00BC394E">
        <w:rPr>
          <w:sz w:val="28"/>
          <w:szCs w:val="28"/>
        </w:rPr>
        <w:t xml:space="preserve">              </w:t>
      </w:r>
      <w:r w:rsidR="003961B8" w:rsidRPr="00C35728">
        <w:rPr>
          <w:sz w:val="28"/>
          <w:szCs w:val="28"/>
        </w:rPr>
        <w:t xml:space="preserve"> и разоблачается совершенно. Сотворив поклоны святому престолу, </w:t>
      </w:r>
      <w:r w:rsidR="008E4160">
        <w:rPr>
          <w:sz w:val="28"/>
          <w:szCs w:val="28"/>
        </w:rPr>
        <w:t xml:space="preserve">он </w:t>
      </w:r>
      <w:r w:rsidR="003961B8" w:rsidRPr="00C35728">
        <w:rPr>
          <w:sz w:val="28"/>
          <w:szCs w:val="28"/>
        </w:rPr>
        <w:t>выходит из алтаря, полагает малый поклон пред царскими вратами и оставляет храм.</w:t>
      </w:r>
    </w:p>
    <w:p w:rsidR="004F17AA" w:rsidRDefault="004F17AA" w:rsidP="004F17AA">
      <w:pPr>
        <w:pStyle w:val="Iauiue3"/>
        <w:jc w:val="center"/>
        <w:outlineLvl w:val="0"/>
        <w:rPr>
          <w:b/>
          <w:sz w:val="36"/>
          <w:szCs w:val="36"/>
        </w:rPr>
      </w:pPr>
    </w:p>
    <w:p w:rsidR="00567E02" w:rsidRDefault="00567E02" w:rsidP="00AF2EAC">
      <w:pPr>
        <w:pStyle w:val="Iauiue3"/>
        <w:spacing w:line="360" w:lineRule="auto"/>
        <w:jc w:val="center"/>
        <w:outlineLvl w:val="0"/>
        <w:rPr>
          <w:b/>
          <w:sz w:val="36"/>
          <w:szCs w:val="36"/>
        </w:rPr>
      </w:pPr>
    </w:p>
    <w:p w:rsidR="00567E02" w:rsidRDefault="00567E02" w:rsidP="00AF2EAC">
      <w:pPr>
        <w:pStyle w:val="Iauiue3"/>
        <w:spacing w:line="360" w:lineRule="auto"/>
        <w:jc w:val="center"/>
        <w:outlineLvl w:val="0"/>
        <w:rPr>
          <w:b/>
          <w:sz w:val="36"/>
          <w:szCs w:val="36"/>
        </w:rPr>
      </w:pPr>
    </w:p>
    <w:p w:rsidR="00567E02" w:rsidRDefault="00567E02" w:rsidP="00AF2EAC">
      <w:pPr>
        <w:pStyle w:val="Iauiue3"/>
        <w:spacing w:line="360" w:lineRule="auto"/>
        <w:jc w:val="center"/>
        <w:outlineLvl w:val="0"/>
        <w:rPr>
          <w:b/>
          <w:sz w:val="36"/>
          <w:szCs w:val="36"/>
        </w:rPr>
      </w:pPr>
    </w:p>
    <w:p w:rsidR="00567E02" w:rsidRDefault="00567E02" w:rsidP="00AF2EAC">
      <w:pPr>
        <w:pStyle w:val="Iauiue3"/>
        <w:spacing w:line="360" w:lineRule="auto"/>
        <w:jc w:val="center"/>
        <w:outlineLvl w:val="0"/>
        <w:rPr>
          <w:b/>
          <w:sz w:val="36"/>
          <w:szCs w:val="36"/>
        </w:rPr>
      </w:pPr>
    </w:p>
    <w:p w:rsidR="00AF2EAC" w:rsidRPr="00AF2EAC" w:rsidRDefault="008E371D" w:rsidP="00AF2EAC">
      <w:pPr>
        <w:pStyle w:val="Iauiue3"/>
        <w:spacing w:line="360" w:lineRule="auto"/>
        <w:jc w:val="center"/>
        <w:outlineLvl w:val="0"/>
        <w:rPr>
          <w:b/>
          <w:sz w:val="36"/>
          <w:szCs w:val="36"/>
        </w:rPr>
      </w:pPr>
      <w:r w:rsidRPr="00AF2EAC">
        <w:rPr>
          <w:b/>
          <w:sz w:val="36"/>
          <w:szCs w:val="36"/>
          <w:lang w:val="en-US"/>
        </w:rPr>
        <w:lastRenderedPageBreak/>
        <w:t>I</w:t>
      </w:r>
      <w:r w:rsidR="00906F46" w:rsidRPr="00AF2EAC">
        <w:rPr>
          <w:b/>
          <w:sz w:val="36"/>
          <w:szCs w:val="36"/>
          <w:lang w:val="en-US"/>
        </w:rPr>
        <w:t>I</w:t>
      </w:r>
      <w:r w:rsidR="00906F46" w:rsidRPr="00AF2EAC">
        <w:rPr>
          <w:b/>
          <w:sz w:val="36"/>
          <w:szCs w:val="36"/>
        </w:rPr>
        <w:t>I. УТРЕН</w:t>
      </w:r>
      <w:r w:rsidR="002D10A3" w:rsidRPr="00AF2EAC">
        <w:rPr>
          <w:b/>
          <w:sz w:val="36"/>
          <w:szCs w:val="36"/>
        </w:rPr>
        <w:t>Н</w:t>
      </w:r>
      <w:r w:rsidR="00906F46" w:rsidRPr="00AF2EAC">
        <w:rPr>
          <w:b/>
          <w:sz w:val="36"/>
          <w:szCs w:val="36"/>
        </w:rPr>
        <w:t>ЕЕ БОГОСЛУЖНИЕ</w:t>
      </w:r>
    </w:p>
    <w:p w:rsidR="000C4C3F" w:rsidRDefault="000C4C3F" w:rsidP="00AF2EAC">
      <w:pPr>
        <w:pStyle w:val="Iauiue3"/>
        <w:spacing w:line="360" w:lineRule="auto"/>
        <w:jc w:val="center"/>
        <w:outlineLvl w:val="0"/>
        <w:rPr>
          <w:b/>
          <w:bCs/>
          <w:sz w:val="32"/>
          <w:szCs w:val="32"/>
        </w:rPr>
      </w:pPr>
      <w:r w:rsidRPr="00AF2EAC">
        <w:rPr>
          <w:b/>
          <w:bCs/>
          <w:sz w:val="32"/>
          <w:szCs w:val="32"/>
        </w:rPr>
        <w:t>ПОЛУНОЩ</w:t>
      </w:r>
      <w:bookmarkStart w:id="68" w:name="OCRUncertain1543"/>
      <w:r w:rsidRPr="00AF2EAC">
        <w:rPr>
          <w:b/>
          <w:bCs/>
          <w:sz w:val="32"/>
          <w:szCs w:val="32"/>
        </w:rPr>
        <w:t>НИЦА</w:t>
      </w:r>
      <w:bookmarkEnd w:id="68"/>
    </w:p>
    <w:p w:rsidR="000C4C3F" w:rsidRPr="00C35728" w:rsidRDefault="000C4C3F" w:rsidP="00AF2EAC">
      <w:pPr>
        <w:tabs>
          <w:tab w:val="left" w:pos="426"/>
        </w:tabs>
        <w:jc w:val="both"/>
        <w:rPr>
          <w:sz w:val="28"/>
          <w:szCs w:val="28"/>
        </w:rPr>
      </w:pPr>
      <w:r w:rsidRPr="00C35728">
        <w:rPr>
          <w:sz w:val="28"/>
          <w:szCs w:val="28"/>
        </w:rPr>
        <w:t xml:space="preserve">      В </w:t>
      </w:r>
      <w:r w:rsidRPr="00B4694C">
        <w:rPr>
          <w:sz w:val="28"/>
          <w:szCs w:val="28"/>
        </w:rPr>
        <w:t>Часослове</w:t>
      </w:r>
      <w:r w:rsidRPr="00C35728">
        <w:rPr>
          <w:sz w:val="28"/>
          <w:szCs w:val="28"/>
        </w:rPr>
        <w:t xml:space="preserve"> и </w:t>
      </w:r>
      <w:r w:rsidRPr="00B4694C">
        <w:rPr>
          <w:sz w:val="28"/>
          <w:szCs w:val="28"/>
        </w:rPr>
        <w:t>Следованно</w:t>
      </w:r>
      <w:bookmarkStart w:id="69" w:name="OCRUncertain1581"/>
      <w:r w:rsidRPr="00B4694C">
        <w:rPr>
          <w:sz w:val="28"/>
          <w:szCs w:val="28"/>
        </w:rPr>
        <w:t>й</w:t>
      </w:r>
      <w:bookmarkEnd w:id="69"/>
      <w:r w:rsidRPr="00B4694C">
        <w:rPr>
          <w:sz w:val="28"/>
          <w:szCs w:val="28"/>
        </w:rPr>
        <w:t xml:space="preserve"> Псалтири</w:t>
      </w:r>
      <w:r w:rsidRPr="00C35728">
        <w:rPr>
          <w:sz w:val="28"/>
          <w:szCs w:val="28"/>
        </w:rPr>
        <w:t xml:space="preserve"> помещаются три от</w:t>
      </w:r>
      <w:r w:rsidRPr="00C35728">
        <w:rPr>
          <w:sz w:val="28"/>
          <w:szCs w:val="28"/>
        </w:rPr>
        <w:softHyphen/>
        <w:t xml:space="preserve">дельных </w:t>
      </w:r>
      <w:bookmarkStart w:id="70" w:name="OCRUncertain1582"/>
      <w:r w:rsidRPr="00C35728">
        <w:rPr>
          <w:sz w:val="28"/>
          <w:szCs w:val="28"/>
        </w:rPr>
        <w:t>последовани</w:t>
      </w:r>
      <w:bookmarkStart w:id="71" w:name="OCRUncertain1583"/>
      <w:bookmarkEnd w:id="70"/>
      <w:r w:rsidR="00B4694C">
        <w:rPr>
          <w:sz w:val="28"/>
          <w:szCs w:val="28"/>
        </w:rPr>
        <w:t>я</w:t>
      </w:r>
      <w:r w:rsidR="00B4694C">
        <w:rPr>
          <w:noProof/>
          <w:sz w:val="28"/>
          <w:szCs w:val="28"/>
        </w:rPr>
        <w:t xml:space="preserve"> </w:t>
      </w:r>
      <w:r w:rsidR="00C200E6" w:rsidRPr="00C35728">
        <w:rPr>
          <w:b/>
          <w:sz w:val="28"/>
          <w:szCs w:val="28"/>
        </w:rPr>
        <w:t>п</w:t>
      </w:r>
      <w:r w:rsidRPr="00C35728">
        <w:rPr>
          <w:b/>
          <w:sz w:val="28"/>
          <w:szCs w:val="28"/>
        </w:rPr>
        <w:t>олунощницы</w:t>
      </w:r>
      <w:r w:rsidRPr="008E4160">
        <w:rPr>
          <w:b/>
          <w:sz w:val="28"/>
          <w:szCs w:val="28"/>
        </w:rPr>
        <w:t>:</w:t>
      </w:r>
      <w:bookmarkEnd w:id="71"/>
      <w:r w:rsidRPr="00C35728">
        <w:rPr>
          <w:sz w:val="28"/>
          <w:szCs w:val="28"/>
        </w:rPr>
        <w:t xml:space="preserve"> </w:t>
      </w:r>
      <w:r w:rsidRPr="00C35728">
        <w:rPr>
          <w:b/>
          <w:sz w:val="28"/>
          <w:szCs w:val="28"/>
        </w:rPr>
        <w:t>вседневная</w:t>
      </w:r>
      <w:r w:rsidRPr="008E4160">
        <w:rPr>
          <w:b/>
          <w:sz w:val="28"/>
          <w:szCs w:val="28"/>
        </w:rPr>
        <w:t>,</w:t>
      </w:r>
      <w:r w:rsidRPr="00C35728">
        <w:rPr>
          <w:sz w:val="28"/>
          <w:szCs w:val="28"/>
        </w:rPr>
        <w:t xml:space="preserve"> </w:t>
      </w:r>
      <w:r w:rsidRPr="00C35728">
        <w:rPr>
          <w:b/>
          <w:sz w:val="28"/>
          <w:szCs w:val="28"/>
        </w:rPr>
        <w:t>субботняя</w:t>
      </w:r>
      <w:r w:rsidRPr="00C35728">
        <w:rPr>
          <w:sz w:val="28"/>
          <w:szCs w:val="28"/>
        </w:rPr>
        <w:t xml:space="preserve"> и </w:t>
      </w:r>
      <w:r w:rsidRPr="00C35728">
        <w:rPr>
          <w:b/>
          <w:sz w:val="28"/>
          <w:szCs w:val="28"/>
        </w:rPr>
        <w:t>воскресная</w:t>
      </w:r>
      <w:r w:rsidRPr="008E4160">
        <w:rPr>
          <w:b/>
          <w:sz w:val="28"/>
          <w:szCs w:val="28"/>
        </w:rPr>
        <w:t>.</w:t>
      </w:r>
      <w:r w:rsidRPr="00C35728">
        <w:rPr>
          <w:sz w:val="28"/>
          <w:szCs w:val="28"/>
        </w:rPr>
        <w:t xml:space="preserve"> </w:t>
      </w:r>
      <w:r w:rsidR="0011546E" w:rsidRPr="00C35728">
        <w:rPr>
          <w:sz w:val="28"/>
          <w:szCs w:val="28"/>
        </w:rPr>
        <w:t>Кроме того,</w:t>
      </w:r>
      <w:r w:rsidRPr="00C35728">
        <w:rPr>
          <w:sz w:val="28"/>
          <w:szCs w:val="28"/>
        </w:rPr>
        <w:t xml:space="preserve"> в </w:t>
      </w:r>
      <w:r w:rsidRPr="00C35728">
        <w:rPr>
          <w:b/>
          <w:sz w:val="28"/>
          <w:szCs w:val="28"/>
        </w:rPr>
        <w:t xml:space="preserve">Типиконе </w:t>
      </w:r>
      <w:r w:rsidRPr="00C35728">
        <w:rPr>
          <w:sz w:val="28"/>
          <w:szCs w:val="28"/>
        </w:rPr>
        <w:t xml:space="preserve">есть устав </w:t>
      </w:r>
      <w:r w:rsidRPr="00C35728">
        <w:rPr>
          <w:b/>
          <w:sz w:val="28"/>
          <w:szCs w:val="28"/>
        </w:rPr>
        <w:t>вседневной</w:t>
      </w:r>
      <w:r w:rsidRPr="00C35728">
        <w:rPr>
          <w:sz w:val="28"/>
          <w:szCs w:val="28"/>
        </w:rPr>
        <w:t xml:space="preserve"> </w:t>
      </w:r>
      <w:r w:rsidRPr="008E4160">
        <w:rPr>
          <w:b/>
          <w:sz w:val="28"/>
          <w:szCs w:val="28"/>
        </w:rPr>
        <w:t>(</w:t>
      </w:r>
      <w:r w:rsidRPr="00F626C6">
        <w:rPr>
          <w:b/>
          <w:sz w:val="28"/>
          <w:szCs w:val="28"/>
        </w:rPr>
        <w:t>Понед</w:t>
      </w:r>
      <w:r w:rsidR="00B31434" w:rsidRPr="00F626C6">
        <w:rPr>
          <w:b/>
          <w:sz w:val="28"/>
          <w:szCs w:val="28"/>
        </w:rPr>
        <w:t>ельник</w:t>
      </w:r>
      <w:r w:rsidR="00001D4D">
        <w:rPr>
          <w:b/>
          <w:sz w:val="28"/>
          <w:szCs w:val="28"/>
        </w:rPr>
        <w:t xml:space="preserve"> </w:t>
      </w:r>
      <w:r w:rsidRPr="00F626C6">
        <w:rPr>
          <w:b/>
          <w:noProof/>
          <w:sz w:val="28"/>
          <w:szCs w:val="28"/>
        </w:rPr>
        <w:t>1</w:t>
      </w:r>
      <w:r w:rsidR="008E4160">
        <w:rPr>
          <w:b/>
          <w:noProof/>
          <w:sz w:val="28"/>
          <w:szCs w:val="28"/>
        </w:rPr>
        <w:t>-ой</w:t>
      </w:r>
      <w:r w:rsidRPr="00F626C6">
        <w:rPr>
          <w:b/>
          <w:sz w:val="28"/>
          <w:szCs w:val="28"/>
        </w:rPr>
        <w:t xml:space="preserve"> </w:t>
      </w:r>
      <w:r w:rsidR="001B7755" w:rsidRPr="00F626C6">
        <w:rPr>
          <w:b/>
          <w:sz w:val="28"/>
          <w:szCs w:val="28"/>
        </w:rPr>
        <w:t>с</w:t>
      </w:r>
      <w:r w:rsidR="00F626C6" w:rsidRPr="00F626C6">
        <w:rPr>
          <w:b/>
          <w:sz w:val="28"/>
          <w:szCs w:val="28"/>
        </w:rPr>
        <w:t>е</w:t>
      </w:r>
      <w:r w:rsidR="001B7755" w:rsidRPr="00F626C6">
        <w:rPr>
          <w:b/>
          <w:sz w:val="28"/>
          <w:szCs w:val="28"/>
        </w:rPr>
        <w:t>дмицы</w:t>
      </w:r>
      <w:r w:rsidRPr="00C35728">
        <w:rPr>
          <w:sz w:val="28"/>
          <w:szCs w:val="28"/>
        </w:rPr>
        <w:t xml:space="preserve"> </w:t>
      </w:r>
      <w:r w:rsidRPr="00F626C6">
        <w:rPr>
          <w:b/>
          <w:sz w:val="28"/>
          <w:szCs w:val="28"/>
        </w:rPr>
        <w:t>Вел</w:t>
      </w:r>
      <w:r w:rsidR="00B31434" w:rsidRPr="00F626C6">
        <w:rPr>
          <w:b/>
          <w:sz w:val="28"/>
          <w:szCs w:val="28"/>
        </w:rPr>
        <w:t>икого</w:t>
      </w:r>
      <w:r w:rsidRPr="00F626C6">
        <w:rPr>
          <w:b/>
          <w:sz w:val="28"/>
          <w:szCs w:val="28"/>
        </w:rPr>
        <w:t xml:space="preserve"> поста</w:t>
      </w:r>
      <w:r w:rsidRPr="008E4160">
        <w:rPr>
          <w:b/>
          <w:sz w:val="28"/>
          <w:szCs w:val="28"/>
        </w:rPr>
        <w:t>),</w:t>
      </w:r>
      <w:r w:rsidRPr="00C35728">
        <w:rPr>
          <w:sz w:val="28"/>
          <w:szCs w:val="28"/>
        </w:rPr>
        <w:t xml:space="preserve"> и </w:t>
      </w:r>
      <w:r w:rsidRPr="00C35728">
        <w:rPr>
          <w:b/>
          <w:sz w:val="28"/>
          <w:szCs w:val="28"/>
        </w:rPr>
        <w:t>воскресной</w:t>
      </w:r>
      <w:r w:rsidRPr="00C35728">
        <w:rPr>
          <w:sz w:val="28"/>
          <w:szCs w:val="28"/>
        </w:rPr>
        <w:t xml:space="preserve"> </w:t>
      </w:r>
      <w:r w:rsidR="002D68ED">
        <w:rPr>
          <w:sz w:val="28"/>
          <w:szCs w:val="28"/>
        </w:rPr>
        <w:t xml:space="preserve"> </w:t>
      </w:r>
      <w:r w:rsidR="00BC394E" w:rsidRPr="00BC394E">
        <w:rPr>
          <w:sz w:val="28"/>
          <w:szCs w:val="28"/>
        </w:rPr>
        <w:t xml:space="preserve">      </w:t>
      </w:r>
      <w:r w:rsidRPr="00C35728">
        <w:rPr>
          <w:sz w:val="28"/>
          <w:szCs w:val="28"/>
        </w:rPr>
        <w:t>(</w:t>
      </w:r>
      <w:r w:rsidR="002D68ED">
        <w:rPr>
          <w:sz w:val="28"/>
        </w:rPr>
        <w:t>см.</w:t>
      </w:r>
      <w:r w:rsidR="00F626C6">
        <w:rPr>
          <w:b/>
          <w:sz w:val="28"/>
        </w:rPr>
        <w:t xml:space="preserve"> </w:t>
      </w:r>
      <w:r w:rsidRPr="00C35728">
        <w:rPr>
          <w:b/>
          <w:sz w:val="28"/>
          <w:szCs w:val="28"/>
        </w:rPr>
        <w:t>Типикон</w:t>
      </w:r>
      <w:r w:rsidRPr="00F7155B">
        <w:rPr>
          <w:b/>
          <w:sz w:val="28"/>
          <w:szCs w:val="28"/>
        </w:rPr>
        <w:t>,</w:t>
      </w:r>
      <w:r w:rsidRPr="00C35728">
        <w:rPr>
          <w:noProof/>
          <w:sz w:val="28"/>
          <w:szCs w:val="28"/>
        </w:rPr>
        <w:t xml:space="preserve"> </w:t>
      </w:r>
      <w:r w:rsidRPr="00C35728">
        <w:rPr>
          <w:sz w:val="28"/>
          <w:szCs w:val="28"/>
        </w:rPr>
        <w:t>гл</w:t>
      </w:r>
      <w:r w:rsidR="008E4160">
        <w:rPr>
          <w:sz w:val="28"/>
          <w:szCs w:val="28"/>
        </w:rPr>
        <w:t>.</w:t>
      </w:r>
      <w:r w:rsidRPr="00C35728">
        <w:rPr>
          <w:b/>
          <w:noProof/>
          <w:sz w:val="28"/>
          <w:szCs w:val="28"/>
        </w:rPr>
        <w:t xml:space="preserve"> 7</w:t>
      </w:r>
      <w:r w:rsidRPr="008E4160">
        <w:rPr>
          <w:b/>
          <w:sz w:val="28"/>
          <w:szCs w:val="28"/>
        </w:rPr>
        <w:t>)</w:t>
      </w:r>
      <w:r w:rsidRPr="00C35728">
        <w:rPr>
          <w:sz w:val="28"/>
          <w:szCs w:val="28"/>
        </w:rPr>
        <w:t xml:space="preserve"> </w:t>
      </w:r>
      <w:r w:rsidRPr="00C35728">
        <w:rPr>
          <w:b/>
          <w:sz w:val="28"/>
          <w:szCs w:val="28"/>
        </w:rPr>
        <w:t>полунощницы</w:t>
      </w:r>
      <w:r w:rsidRPr="008E4160">
        <w:rPr>
          <w:b/>
          <w:sz w:val="28"/>
          <w:szCs w:val="28"/>
        </w:rPr>
        <w:t>.</w:t>
      </w:r>
      <w:r w:rsidRPr="00C35728">
        <w:rPr>
          <w:sz w:val="28"/>
          <w:szCs w:val="28"/>
        </w:rPr>
        <w:t xml:space="preserve"> Та или другая </w:t>
      </w:r>
      <w:r w:rsidRPr="00C35728">
        <w:rPr>
          <w:b/>
          <w:sz w:val="28"/>
          <w:szCs w:val="28"/>
        </w:rPr>
        <w:t>полунощница</w:t>
      </w:r>
      <w:r w:rsidRPr="00C35728">
        <w:rPr>
          <w:sz w:val="28"/>
          <w:szCs w:val="28"/>
        </w:rPr>
        <w:t xml:space="preserve"> совершаются сообраз</w:t>
      </w:r>
      <w:r w:rsidRPr="00C35728">
        <w:rPr>
          <w:sz w:val="28"/>
          <w:szCs w:val="28"/>
        </w:rPr>
        <w:softHyphen/>
        <w:t xml:space="preserve">но с </w:t>
      </w:r>
      <w:r w:rsidR="00EA0D3F" w:rsidRPr="00C35728">
        <w:rPr>
          <w:sz w:val="28"/>
          <w:szCs w:val="28"/>
        </w:rPr>
        <w:t>днём</w:t>
      </w:r>
      <w:r w:rsidRPr="00C35728">
        <w:rPr>
          <w:sz w:val="28"/>
          <w:szCs w:val="28"/>
        </w:rPr>
        <w:t xml:space="preserve"> седмицы и указанием </w:t>
      </w:r>
      <w:r w:rsidRPr="00C35728">
        <w:rPr>
          <w:b/>
          <w:sz w:val="28"/>
          <w:szCs w:val="28"/>
        </w:rPr>
        <w:t>Устава</w:t>
      </w:r>
      <w:r w:rsidRPr="008E4160">
        <w:rPr>
          <w:b/>
          <w:sz w:val="28"/>
          <w:szCs w:val="28"/>
        </w:rPr>
        <w:t>.</w:t>
      </w:r>
    </w:p>
    <w:p w:rsidR="000C4C3F" w:rsidRPr="00C35728" w:rsidRDefault="000C4C3F" w:rsidP="00AF2EAC">
      <w:pPr>
        <w:tabs>
          <w:tab w:val="left" w:pos="426"/>
        </w:tabs>
        <w:jc w:val="both"/>
        <w:rPr>
          <w:sz w:val="28"/>
          <w:szCs w:val="28"/>
        </w:rPr>
      </w:pPr>
      <w:r w:rsidRPr="00C35728">
        <w:rPr>
          <w:b/>
          <w:sz w:val="28"/>
          <w:szCs w:val="28"/>
        </w:rPr>
        <w:t xml:space="preserve">     </w:t>
      </w:r>
      <w:r w:rsidR="008E4160">
        <w:rPr>
          <w:b/>
          <w:sz w:val="28"/>
          <w:szCs w:val="28"/>
        </w:rPr>
        <w:t xml:space="preserve"> </w:t>
      </w:r>
      <w:r w:rsidRPr="00C35728">
        <w:rPr>
          <w:b/>
          <w:sz w:val="28"/>
          <w:szCs w:val="28"/>
        </w:rPr>
        <w:t>Вседневная полунощница</w:t>
      </w:r>
      <w:r w:rsidRPr="00C35728">
        <w:rPr>
          <w:sz w:val="28"/>
          <w:szCs w:val="28"/>
        </w:rPr>
        <w:t xml:space="preserve"> совершается во все дни седмицы кроме субботы.</w:t>
      </w:r>
    </w:p>
    <w:p w:rsidR="000C4C3F" w:rsidRPr="00C35728" w:rsidRDefault="000C4C3F" w:rsidP="00A54D62">
      <w:pPr>
        <w:tabs>
          <w:tab w:val="left" w:pos="426"/>
        </w:tabs>
        <w:jc w:val="both"/>
        <w:rPr>
          <w:sz w:val="28"/>
          <w:szCs w:val="28"/>
        </w:rPr>
      </w:pPr>
      <w:r w:rsidRPr="00C35728">
        <w:rPr>
          <w:b/>
          <w:sz w:val="28"/>
          <w:szCs w:val="28"/>
        </w:rPr>
        <w:t xml:space="preserve">     </w:t>
      </w:r>
      <w:r w:rsidR="008E4160">
        <w:rPr>
          <w:b/>
          <w:sz w:val="28"/>
          <w:szCs w:val="28"/>
        </w:rPr>
        <w:t xml:space="preserve"> </w:t>
      </w:r>
      <w:r w:rsidRPr="00C35728">
        <w:rPr>
          <w:b/>
          <w:sz w:val="28"/>
          <w:szCs w:val="28"/>
        </w:rPr>
        <w:t>Субботняя полунощница</w:t>
      </w:r>
      <w:r w:rsidRPr="00C35728">
        <w:rPr>
          <w:sz w:val="28"/>
          <w:szCs w:val="28"/>
        </w:rPr>
        <w:t xml:space="preserve"> совершается только по субботам.</w:t>
      </w:r>
    </w:p>
    <w:p w:rsidR="000C4C3F" w:rsidRPr="00C35728" w:rsidRDefault="000C4C3F" w:rsidP="008E4160">
      <w:pPr>
        <w:tabs>
          <w:tab w:val="left" w:pos="426"/>
        </w:tabs>
        <w:jc w:val="both"/>
        <w:rPr>
          <w:sz w:val="28"/>
          <w:szCs w:val="28"/>
        </w:rPr>
      </w:pPr>
      <w:r w:rsidRPr="00C35728">
        <w:rPr>
          <w:b/>
          <w:sz w:val="28"/>
          <w:szCs w:val="28"/>
        </w:rPr>
        <w:t xml:space="preserve">     </w:t>
      </w:r>
      <w:r w:rsidR="008E4160">
        <w:rPr>
          <w:b/>
          <w:sz w:val="28"/>
          <w:szCs w:val="28"/>
        </w:rPr>
        <w:t xml:space="preserve"> </w:t>
      </w:r>
      <w:r w:rsidRPr="00C35728">
        <w:rPr>
          <w:b/>
          <w:sz w:val="28"/>
          <w:szCs w:val="28"/>
        </w:rPr>
        <w:t xml:space="preserve">Воскресная полунощница </w:t>
      </w:r>
      <w:r w:rsidRPr="00C35728">
        <w:rPr>
          <w:sz w:val="28"/>
          <w:szCs w:val="28"/>
        </w:rPr>
        <w:t xml:space="preserve">совершается только по воскресеньям и только в том случае, если по каким-либо причинам не служится </w:t>
      </w:r>
      <w:r w:rsidRPr="00C35728">
        <w:rPr>
          <w:b/>
          <w:sz w:val="28"/>
          <w:szCs w:val="28"/>
        </w:rPr>
        <w:t>бдение</w:t>
      </w:r>
      <w:r w:rsidRPr="008E4160">
        <w:rPr>
          <w:b/>
          <w:sz w:val="28"/>
          <w:szCs w:val="28"/>
        </w:rPr>
        <w:t>,</w:t>
      </w:r>
      <w:r w:rsidRPr="00C35728">
        <w:rPr>
          <w:sz w:val="28"/>
          <w:szCs w:val="28"/>
        </w:rPr>
        <w:t xml:space="preserve"> а совершаются отдельно </w:t>
      </w:r>
      <w:r w:rsidRPr="00C35728">
        <w:rPr>
          <w:b/>
          <w:sz w:val="28"/>
          <w:szCs w:val="28"/>
        </w:rPr>
        <w:t>великая вечерня</w:t>
      </w:r>
      <w:r w:rsidRPr="00C35728">
        <w:rPr>
          <w:sz w:val="28"/>
          <w:szCs w:val="28"/>
        </w:rPr>
        <w:t xml:space="preserve"> и </w:t>
      </w:r>
      <w:r w:rsidRPr="00C35728">
        <w:rPr>
          <w:b/>
          <w:sz w:val="28"/>
          <w:szCs w:val="28"/>
        </w:rPr>
        <w:t>полиелейная утреня</w:t>
      </w:r>
      <w:r w:rsidRPr="008E4160">
        <w:rPr>
          <w:b/>
          <w:sz w:val="28"/>
          <w:szCs w:val="28"/>
        </w:rPr>
        <w:t>.</w:t>
      </w:r>
    </w:p>
    <w:p w:rsidR="000C4C3F" w:rsidRPr="00C35728" w:rsidRDefault="000C4C3F" w:rsidP="002D68ED">
      <w:pPr>
        <w:tabs>
          <w:tab w:val="left" w:pos="426"/>
        </w:tabs>
        <w:overflowPunct/>
        <w:autoSpaceDE/>
        <w:autoSpaceDN/>
        <w:adjustRightInd/>
        <w:jc w:val="both"/>
        <w:rPr>
          <w:sz w:val="28"/>
          <w:szCs w:val="28"/>
        </w:rPr>
      </w:pPr>
      <w:r w:rsidRPr="00C35728">
        <w:rPr>
          <w:b/>
          <w:sz w:val="28"/>
          <w:szCs w:val="28"/>
        </w:rPr>
        <w:t xml:space="preserve">     </w:t>
      </w:r>
      <w:r w:rsidR="008E4160">
        <w:rPr>
          <w:b/>
          <w:sz w:val="28"/>
          <w:szCs w:val="28"/>
        </w:rPr>
        <w:t xml:space="preserve"> </w:t>
      </w:r>
      <w:r w:rsidRPr="00C35728">
        <w:rPr>
          <w:b/>
          <w:sz w:val="28"/>
          <w:szCs w:val="28"/>
        </w:rPr>
        <w:t>Полунощница</w:t>
      </w:r>
      <w:r w:rsidRPr="008E4160">
        <w:rPr>
          <w:b/>
          <w:sz w:val="28"/>
          <w:szCs w:val="28"/>
        </w:rPr>
        <w:t>,</w:t>
      </w:r>
      <w:r w:rsidRPr="00C35728">
        <w:rPr>
          <w:sz w:val="28"/>
          <w:szCs w:val="28"/>
        </w:rPr>
        <w:t xml:space="preserve"> как и </w:t>
      </w:r>
      <w:r w:rsidRPr="00C35728">
        <w:rPr>
          <w:b/>
          <w:sz w:val="28"/>
          <w:szCs w:val="28"/>
        </w:rPr>
        <w:t>малое повечерие</w:t>
      </w:r>
      <w:r w:rsidRPr="008E4160">
        <w:rPr>
          <w:b/>
          <w:sz w:val="28"/>
          <w:szCs w:val="28"/>
        </w:rPr>
        <w:t>,</w:t>
      </w:r>
      <w:r w:rsidRPr="00C35728">
        <w:rPr>
          <w:sz w:val="28"/>
          <w:szCs w:val="28"/>
        </w:rPr>
        <w:t xml:space="preserve"> не совершается в том случае, если служится </w:t>
      </w:r>
      <w:r w:rsidRPr="00C35728">
        <w:rPr>
          <w:b/>
          <w:sz w:val="28"/>
          <w:szCs w:val="28"/>
        </w:rPr>
        <w:t>всенощное бдение</w:t>
      </w:r>
      <w:r w:rsidR="00A93017" w:rsidRPr="00BC0F14">
        <w:rPr>
          <w:rStyle w:val="a5"/>
          <w:sz w:val="28"/>
          <w:szCs w:val="28"/>
        </w:rPr>
        <w:footnoteReference w:id="32"/>
      </w:r>
      <w:r w:rsidR="00BC0F14" w:rsidRPr="008E4160">
        <w:rPr>
          <w:b/>
          <w:sz w:val="28"/>
          <w:szCs w:val="28"/>
        </w:rPr>
        <w:t>,</w:t>
      </w:r>
      <w:r w:rsidR="00A93017" w:rsidRPr="00C35728">
        <w:rPr>
          <w:sz w:val="28"/>
          <w:szCs w:val="28"/>
        </w:rPr>
        <w:t xml:space="preserve"> </w:t>
      </w:r>
      <w:r w:rsidRPr="00C35728">
        <w:rPr>
          <w:sz w:val="28"/>
          <w:szCs w:val="28"/>
        </w:rPr>
        <w:t xml:space="preserve">а также в некоторых других случаях </w:t>
      </w:r>
      <w:r w:rsidR="00A93017" w:rsidRPr="00C35728">
        <w:rPr>
          <w:sz w:val="28"/>
          <w:szCs w:val="28"/>
        </w:rPr>
        <w:t>(</w:t>
      </w:r>
      <w:r w:rsidR="00F626C6">
        <w:rPr>
          <w:sz w:val="28"/>
        </w:rPr>
        <w:t>см.</w:t>
      </w:r>
      <w:r w:rsidR="005846F3">
        <w:rPr>
          <w:sz w:val="28"/>
        </w:rPr>
        <w:t>:</w:t>
      </w:r>
      <w:r w:rsidR="00F626C6">
        <w:rPr>
          <w:b/>
          <w:sz w:val="28"/>
        </w:rPr>
        <w:t xml:space="preserve"> </w:t>
      </w:r>
      <w:r w:rsidR="00EA0D3F" w:rsidRPr="00C35728">
        <w:rPr>
          <w:b/>
          <w:sz w:val="28"/>
          <w:szCs w:val="28"/>
        </w:rPr>
        <w:t>Типикон</w:t>
      </w:r>
      <w:r w:rsidR="00EA0D3F" w:rsidRPr="002D68ED">
        <w:rPr>
          <w:b/>
          <w:sz w:val="28"/>
          <w:szCs w:val="28"/>
        </w:rPr>
        <w:t>,</w:t>
      </w:r>
      <w:r w:rsidR="00EA0D3F">
        <w:rPr>
          <w:b/>
          <w:sz w:val="28"/>
          <w:szCs w:val="28"/>
        </w:rPr>
        <w:t xml:space="preserve">       </w:t>
      </w:r>
      <w:r w:rsidR="00EA0D3F" w:rsidRPr="00C35728">
        <w:rPr>
          <w:noProof/>
          <w:sz w:val="28"/>
          <w:szCs w:val="28"/>
        </w:rPr>
        <w:t xml:space="preserve"> </w:t>
      </w:r>
      <w:r w:rsidR="00EA0D3F">
        <w:rPr>
          <w:noProof/>
          <w:sz w:val="28"/>
          <w:szCs w:val="28"/>
        </w:rPr>
        <w:t>гл.</w:t>
      </w:r>
      <w:r w:rsidRPr="00C35728">
        <w:rPr>
          <w:b/>
          <w:noProof/>
          <w:sz w:val="28"/>
          <w:szCs w:val="28"/>
        </w:rPr>
        <w:t xml:space="preserve"> 2</w:t>
      </w:r>
      <w:r w:rsidRPr="008E4160">
        <w:rPr>
          <w:b/>
          <w:noProof/>
          <w:sz w:val="28"/>
          <w:szCs w:val="28"/>
        </w:rPr>
        <w:t>,</w:t>
      </w:r>
      <w:r w:rsidRPr="00C35728">
        <w:rPr>
          <w:noProof/>
          <w:sz w:val="28"/>
          <w:szCs w:val="28"/>
        </w:rPr>
        <w:t xml:space="preserve"> </w:t>
      </w:r>
      <w:r w:rsidRPr="00C35728">
        <w:rPr>
          <w:b/>
          <w:noProof/>
          <w:sz w:val="28"/>
          <w:szCs w:val="28"/>
        </w:rPr>
        <w:t>7</w:t>
      </w:r>
      <w:r w:rsidR="008E4160">
        <w:rPr>
          <w:b/>
          <w:noProof/>
          <w:sz w:val="28"/>
          <w:szCs w:val="28"/>
        </w:rPr>
        <w:t>;</w:t>
      </w:r>
      <w:r w:rsidRPr="00C35728">
        <w:rPr>
          <w:sz w:val="28"/>
          <w:szCs w:val="28"/>
        </w:rPr>
        <w:t xml:space="preserve"> </w:t>
      </w:r>
      <w:r w:rsidRPr="00F626C6">
        <w:rPr>
          <w:b/>
          <w:sz w:val="28"/>
          <w:szCs w:val="28"/>
        </w:rPr>
        <w:t>пятница</w:t>
      </w:r>
      <w:r w:rsidRPr="00C35728">
        <w:rPr>
          <w:sz w:val="28"/>
          <w:szCs w:val="28"/>
        </w:rPr>
        <w:t xml:space="preserve"> и </w:t>
      </w:r>
      <w:r w:rsidRPr="00F626C6">
        <w:rPr>
          <w:b/>
          <w:sz w:val="28"/>
          <w:szCs w:val="28"/>
        </w:rPr>
        <w:t>суббота</w:t>
      </w:r>
      <w:r w:rsidRPr="00F626C6">
        <w:rPr>
          <w:b/>
          <w:noProof/>
          <w:sz w:val="28"/>
          <w:szCs w:val="28"/>
        </w:rPr>
        <w:t xml:space="preserve"> 5</w:t>
      </w:r>
      <w:r w:rsidRPr="00F626C6">
        <w:rPr>
          <w:b/>
          <w:sz w:val="28"/>
          <w:szCs w:val="28"/>
        </w:rPr>
        <w:t xml:space="preserve"> седмица Великого поста</w:t>
      </w:r>
      <w:r w:rsidRPr="008E4160">
        <w:rPr>
          <w:b/>
          <w:sz w:val="28"/>
          <w:szCs w:val="28"/>
        </w:rPr>
        <w:t>,</w:t>
      </w:r>
      <w:r w:rsidRPr="00C35728">
        <w:rPr>
          <w:sz w:val="28"/>
          <w:szCs w:val="28"/>
        </w:rPr>
        <w:t xml:space="preserve"> </w:t>
      </w:r>
      <w:r w:rsidR="00001D4D">
        <w:rPr>
          <w:b/>
          <w:sz w:val="28"/>
          <w:szCs w:val="28"/>
        </w:rPr>
        <w:t>среда Страстной сед</w:t>
      </w:r>
      <w:r w:rsidRPr="00F626C6">
        <w:rPr>
          <w:b/>
          <w:sz w:val="28"/>
          <w:szCs w:val="28"/>
        </w:rPr>
        <w:t>мицы</w:t>
      </w:r>
      <w:r w:rsidR="00A93017" w:rsidRPr="008E4160">
        <w:rPr>
          <w:b/>
          <w:sz w:val="28"/>
          <w:szCs w:val="28"/>
        </w:rPr>
        <w:t>)</w:t>
      </w:r>
      <w:r w:rsidRPr="008E4160">
        <w:rPr>
          <w:b/>
          <w:sz w:val="28"/>
          <w:szCs w:val="28"/>
        </w:rPr>
        <w:t>.</w:t>
      </w:r>
    </w:p>
    <w:p w:rsidR="000C4C3F" w:rsidRPr="00C35728" w:rsidRDefault="000C4C3F" w:rsidP="008D0A9E">
      <w:pPr>
        <w:tabs>
          <w:tab w:val="left" w:pos="426"/>
        </w:tabs>
        <w:jc w:val="both"/>
        <w:rPr>
          <w:sz w:val="28"/>
          <w:szCs w:val="28"/>
        </w:rPr>
      </w:pPr>
      <w:r w:rsidRPr="00C35728">
        <w:rPr>
          <w:sz w:val="28"/>
          <w:szCs w:val="28"/>
        </w:rPr>
        <w:t xml:space="preserve">     </w:t>
      </w:r>
      <w:r w:rsidR="008E4160">
        <w:rPr>
          <w:sz w:val="28"/>
          <w:szCs w:val="28"/>
        </w:rPr>
        <w:t xml:space="preserve"> </w:t>
      </w:r>
      <w:r w:rsidRPr="00C35728">
        <w:rPr>
          <w:sz w:val="28"/>
          <w:szCs w:val="28"/>
        </w:rPr>
        <w:t xml:space="preserve">Иногда </w:t>
      </w:r>
      <w:r w:rsidRPr="00C35728">
        <w:rPr>
          <w:b/>
          <w:sz w:val="28"/>
          <w:szCs w:val="28"/>
        </w:rPr>
        <w:t xml:space="preserve">полунощницу </w:t>
      </w:r>
      <w:r w:rsidRPr="00C35728">
        <w:rPr>
          <w:sz w:val="28"/>
          <w:szCs w:val="28"/>
        </w:rPr>
        <w:t>положено совершать не в храме, а в келлиях: пятница</w:t>
      </w:r>
      <w:r w:rsidR="00001D4D">
        <w:rPr>
          <w:sz w:val="28"/>
          <w:szCs w:val="28"/>
        </w:rPr>
        <w:t xml:space="preserve"> </w:t>
      </w:r>
      <w:r w:rsidR="00C05E96">
        <w:rPr>
          <w:sz w:val="28"/>
          <w:szCs w:val="28"/>
        </w:rPr>
        <w:t xml:space="preserve"> </w:t>
      </w:r>
      <w:r w:rsidR="00BC394E" w:rsidRPr="00BC394E">
        <w:rPr>
          <w:sz w:val="28"/>
          <w:szCs w:val="28"/>
        </w:rPr>
        <w:t xml:space="preserve">              </w:t>
      </w:r>
      <w:r w:rsidRPr="00C35728">
        <w:rPr>
          <w:noProof/>
          <w:sz w:val="28"/>
          <w:szCs w:val="28"/>
        </w:rPr>
        <w:t>5</w:t>
      </w:r>
      <w:r w:rsidRPr="00C35728">
        <w:rPr>
          <w:sz w:val="28"/>
          <w:szCs w:val="28"/>
        </w:rPr>
        <w:t xml:space="preserve"> седмицы Великого Поста и период от Великого четверга и до Фоминой недели.</w:t>
      </w:r>
    </w:p>
    <w:p w:rsidR="00D721C8" w:rsidRPr="00C35728" w:rsidRDefault="00D721C8" w:rsidP="008E4160">
      <w:pPr>
        <w:tabs>
          <w:tab w:val="left" w:pos="426"/>
        </w:tabs>
        <w:jc w:val="both"/>
        <w:rPr>
          <w:sz w:val="28"/>
          <w:szCs w:val="28"/>
        </w:rPr>
      </w:pPr>
    </w:p>
    <w:p w:rsidR="00DF4CB9" w:rsidRDefault="00DF4CB9" w:rsidP="00DF4CB9">
      <w:pPr>
        <w:pStyle w:val="aa"/>
      </w:pPr>
    </w:p>
    <w:p w:rsidR="000C4C3F" w:rsidRPr="00DF4CB9" w:rsidRDefault="000C4C3F" w:rsidP="00DF4CB9">
      <w:pPr>
        <w:pStyle w:val="aa"/>
        <w:jc w:val="center"/>
        <w:rPr>
          <w:b/>
          <w:sz w:val="28"/>
          <w:szCs w:val="28"/>
        </w:rPr>
      </w:pPr>
      <w:r w:rsidRPr="00DF4CB9">
        <w:rPr>
          <w:b/>
          <w:sz w:val="28"/>
          <w:szCs w:val="28"/>
        </w:rPr>
        <w:t>ЧИНОПОСЛЕДОВАНИЕ ВСЕДНЕВНОЙ ПОЛУНОЩНИЦЫ</w:t>
      </w:r>
    </w:p>
    <w:p w:rsidR="000C4C3F" w:rsidRPr="00C35728" w:rsidRDefault="000C4C3F" w:rsidP="000C4C3F">
      <w:pPr>
        <w:jc w:val="both"/>
        <w:rPr>
          <w:sz w:val="28"/>
          <w:szCs w:val="28"/>
        </w:rPr>
      </w:pPr>
    </w:p>
    <w:p w:rsidR="000C4C3F" w:rsidRPr="00C35728" w:rsidRDefault="000C4C3F" w:rsidP="008D0A9E">
      <w:pPr>
        <w:tabs>
          <w:tab w:val="left" w:pos="426"/>
        </w:tabs>
        <w:jc w:val="both"/>
        <w:rPr>
          <w:sz w:val="28"/>
          <w:szCs w:val="28"/>
        </w:rPr>
      </w:pPr>
      <w:r w:rsidRPr="00C35728">
        <w:rPr>
          <w:sz w:val="28"/>
          <w:szCs w:val="28"/>
        </w:rPr>
        <w:t xml:space="preserve">      По </w:t>
      </w:r>
      <w:r w:rsidRPr="00C35728">
        <w:rPr>
          <w:b/>
          <w:sz w:val="28"/>
          <w:szCs w:val="28"/>
        </w:rPr>
        <w:t>9</w:t>
      </w:r>
      <w:r w:rsidRPr="00C35728">
        <w:rPr>
          <w:sz w:val="28"/>
          <w:szCs w:val="28"/>
        </w:rPr>
        <w:t xml:space="preserve"> гл. </w:t>
      </w:r>
      <w:r w:rsidRPr="00C35728">
        <w:rPr>
          <w:b/>
          <w:sz w:val="28"/>
          <w:szCs w:val="28"/>
        </w:rPr>
        <w:t>Типикона</w:t>
      </w:r>
      <w:r w:rsidRPr="00C35728">
        <w:rPr>
          <w:sz w:val="28"/>
          <w:szCs w:val="28"/>
        </w:rPr>
        <w:t xml:space="preserve"> </w:t>
      </w:r>
      <w:r w:rsidRPr="00C35728">
        <w:rPr>
          <w:b/>
          <w:sz w:val="28"/>
          <w:szCs w:val="28"/>
        </w:rPr>
        <w:t>полунощница</w:t>
      </w:r>
      <w:r w:rsidRPr="00C35728">
        <w:rPr>
          <w:sz w:val="28"/>
          <w:szCs w:val="28"/>
        </w:rPr>
        <w:t xml:space="preserve"> должна совершаться в притворе.</w:t>
      </w:r>
      <w:r w:rsidR="008D0A9E">
        <w:rPr>
          <w:sz w:val="28"/>
          <w:szCs w:val="28"/>
        </w:rPr>
        <w:t xml:space="preserve">       </w:t>
      </w:r>
      <w:r w:rsidR="00BC394E" w:rsidRPr="00BC394E">
        <w:rPr>
          <w:sz w:val="28"/>
          <w:szCs w:val="28"/>
        </w:rPr>
        <w:t xml:space="preserve">          </w:t>
      </w:r>
      <w:r w:rsidR="008D0A9E">
        <w:rPr>
          <w:sz w:val="28"/>
          <w:szCs w:val="28"/>
        </w:rPr>
        <w:t xml:space="preserve">               </w:t>
      </w:r>
      <w:r w:rsidRPr="00C35728">
        <w:rPr>
          <w:sz w:val="28"/>
          <w:szCs w:val="28"/>
        </w:rPr>
        <w:t xml:space="preserve">По установившейся же практике она </w:t>
      </w:r>
      <w:r w:rsidR="00BC0F14" w:rsidRPr="00C35728">
        <w:rPr>
          <w:sz w:val="28"/>
          <w:szCs w:val="28"/>
        </w:rPr>
        <w:t>совершается,</w:t>
      </w:r>
      <w:r w:rsidRPr="00C35728">
        <w:rPr>
          <w:sz w:val="28"/>
          <w:szCs w:val="28"/>
        </w:rPr>
        <w:t xml:space="preserve"> как </w:t>
      </w:r>
      <w:r w:rsidR="00BC0F14" w:rsidRPr="00C35728">
        <w:rPr>
          <w:sz w:val="28"/>
          <w:szCs w:val="28"/>
        </w:rPr>
        <w:t>правило,</w:t>
      </w:r>
      <w:r w:rsidR="00BC0F14" w:rsidRPr="00BC0F14">
        <w:rPr>
          <w:sz w:val="28"/>
          <w:szCs w:val="28"/>
        </w:rPr>
        <w:t xml:space="preserve"> </w:t>
      </w:r>
      <w:r w:rsidR="00BC0F14" w:rsidRPr="00C35728">
        <w:rPr>
          <w:sz w:val="28"/>
          <w:szCs w:val="28"/>
        </w:rPr>
        <w:t>только в монастырях</w:t>
      </w:r>
      <w:r w:rsidRPr="00C35728">
        <w:rPr>
          <w:sz w:val="28"/>
          <w:szCs w:val="28"/>
        </w:rPr>
        <w:t xml:space="preserve"> </w:t>
      </w:r>
      <w:r w:rsidR="00BC394E" w:rsidRPr="00BC394E">
        <w:rPr>
          <w:sz w:val="28"/>
          <w:szCs w:val="28"/>
        </w:rPr>
        <w:t xml:space="preserve">    </w:t>
      </w:r>
      <w:r w:rsidRPr="00C35728">
        <w:rPr>
          <w:sz w:val="28"/>
          <w:szCs w:val="28"/>
        </w:rPr>
        <w:t>и не в притворе, а в храме</w:t>
      </w:r>
      <w:r w:rsidR="0054033B" w:rsidRPr="0054033B">
        <w:rPr>
          <w:sz w:val="28"/>
          <w:szCs w:val="28"/>
        </w:rPr>
        <w:t xml:space="preserve"> </w:t>
      </w:r>
      <w:r w:rsidR="0054033B">
        <w:rPr>
          <w:sz w:val="28"/>
          <w:szCs w:val="28"/>
        </w:rPr>
        <w:t xml:space="preserve">или же </w:t>
      </w:r>
      <w:r w:rsidR="00ED2CC4">
        <w:rPr>
          <w:sz w:val="28"/>
          <w:szCs w:val="28"/>
        </w:rPr>
        <w:t xml:space="preserve">вообще </w:t>
      </w:r>
      <w:r w:rsidR="0054033B">
        <w:rPr>
          <w:sz w:val="28"/>
          <w:szCs w:val="28"/>
        </w:rPr>
        <w:t>келейно</w:t>
      </w:r>
      <w:r w:rsidRPr="00C35728">
        <w:rPr>
          <w:sz w:val="28"/>
          <w:szCs w:val="28"/>
        </w:rPr>
        <w:t xml:space="preserve">. </w:t>
      </w:r>
    </w:p>
    <w:p w:rsidR="000C4C3F" w:rsidRPr="00C35728" w:rsidRDefault="00CD5DD6" w:rsidP="00F75433">
      <w:pPr>
        <w:tabs>
          <w:tab w:val="left" w:pos="426"/>
        </w:tabs>
        <w:jc w:val="both"/>
        <w:rPr>
          <w:b/>
          <w:sz w:val="28"/>
          <w:szCs w:val="28"/>
        </w:rPr>
      </w:pPr>
      <w:r w:rsidRPr="00C35728">
        <w:rPr>
          <w:b/>
          <w:i/>
          <w:sz w:val="28"/>
          <w:szCs w:val="28"/>
        </w:rPr>
        <w:t xml:space="preserve">     </w:t>
      </w:r>
      <w:r w:rsidR="006E7049" w:rsidRPr="00C35728">
        <w:rPr>
          <w:b/>
          <w:i/>
          <w:sz w:val="28"/>
          <w:szCs w:val="28"/>
        </w:rPr>
        <w:t xml:space="preserve"> </w:t>
      </w:r>
      <w:r w:rsidR="00B31434" w:rsidRPr="00C35728">
        <w:rPr>
          <w:sz w:val="28"/>
          <w:szCs w:val="28"/>
        </w:rPr>
        <w:t>Перед началом</w:t>
      </w:r>
      <w:r w:rsidR="00B31434" w:rsidRPr="00C35728">
        <w:rPr>
          <w:b/>
          <w:i/>
          <w:sz w:val="28"/>
          <w:szCs w:val="28"/>
        </w:rPr>
        <w:t xml:space="preserve"> </w:t>
      </w:r>
      <w:r w:rsidR="00B31434" w:rsidRPr="00C35728">
        <w:rPr>
          <w:b/>
          <w:sz w:val="28"/>
          <w:szCs w:val="28"/>
        </w:rPr>
        <w:t>полунощницы</w:t>
      </w:r>
      <w:r w:rsidR="00B31434" w:rsidRPr="00C35728">
        <w:rPr>
          <w:b/>
          <w:i/>
          <w:sz w:val="28"/>
          <w:szCs w:val="28"/>
        </w:rPr>
        <w:t xml:space="preserve"> с</w:t>
      </w:r>
      <w:r w:rsidR="000C4C3F" w:rsidRPr="00C35728">
        <w:rPr>
          <w:b/>
          <w:i/>
          <w:sz w:val="28"/>
          <w:szCs w:val="28"/>
        </w:rPr>
        <w:t xml:space="preserve">вященник </w:t>
      </w:r>
      <w:r w:rsidR="000C4C3F" w:rsidRPr="00C35728">
        <w:rPr>
          <w:sz w:val="28"/>
          <w:szCs w:val="28"/>
        </w:rPr>
        <w:t>облачается в епитрахиль и поручи</w:t>
      </w:r>
      <w:r w:rsidR="008E52E7" w:rsidRPr="00C35728">
        <w:rPr>
          <w:sz w:val="28"/>
          <w:szCs w:val="28"/>
        </w:rPr>
        <w:t xml:space="preserve"> (согласно установившейся повсеместной практике)</w:t>
      </w:r>
      <w:r w:rsidR="002D68ED">
        <w:rPr>
          <w:sz w:val="28"/>
          <w:szCs w:val="28"/>
        </w:rPr>
        <w:t>.</w:t>
      </w:r>
      <w:r w:rsidR="000C4C3F" w:rsidRPr="00C35728">
        <w:rPr>
          <w:sz w:val="28"/>
          <w:szCs w:val="28"/>
        </w:rPr>
        <w:t xml:space="preserve"> </w:t>
      </w:r>
      <w:r w:rsidR="002D68ED">
        <w:rPr>
          <w:sz w:val="28"/>
          <w:szCs w:val="28"/>
        </w:rPr>
        <w:t xml:space="preserve">Затем он </w:t>
      </w:r>
      <w:r w:rsidR="000C4C3F" w:rsidRPr="00C35728">
        <w:rPr>
          <w:sz w:val="28"/>
          <w:szCs w:val="28"/>
        </w:rPr>
        <w:t>крестится, целует край прес</w:t>
      </w:r>
      <w:r w:rsidR="006E7049" w:rsidRPr="00C35728">
        <w:rPr>
          <w:sz w:val="28"/>
          <w:szCs w:val="28"/>
        </w:rPr>
        <w:t xml:space="preserve">тола и </w:t>
      </w:r>
      <w:r w:rsidR="006E7049" w:rsidRPr="009D617A">
        <w:rPr>
          <w:sz w:val="28"/>
          <w:szCs w:val="28"/>
        </w:rPr>
        <w:t>Евангелие</w:t>
      </w:r>
      <w:r w:rsidR="006E7049" w:rsidRPr="00C35728">
        <w:rPr>
          <w:sz w:val="28"/>
          <w:szCs w:val="28"/>
        </w:rPr>
        <w:t>, снова крестит</w:t>
      </w:r>
      <w:r w:rsidR="000C4C3F" w:rsidRPr="00C35728">
        <w:rPr>
          <w:sz w:val="28"/>
          <w:szCs w:val="28"/>
        </w:rPr>
        <w:t xml:space="preserve">ся и при закрытой завесе царских врат, выходит северной дверью на солею. Сотворив три поклона перед царскими вратами, он возглашает: </w:t>
      </w:r>
      <w:r w:rsidR="000C4C3F" w:rsidRPr="00C35728">
        <w:rPr>
          <w:b/>
          <w:sz w:val="28"/>
          <w:szCs w:val="28"/>
        </w:rPr>
        <w:t>«Благословен Бог наш...».</w:t>
      </w:r>
    </w:p>
    <w:p w:rsidR="000C4C3F" w:rsidRPr="00C35728" w:rsidRDefault="006E7049" w:rsidP="006E7049">
      <w:pPr>
        <w:tabs>
          <w:tab w:val="left" w:pos="567"/>
        </w:tabs>
        <w:jc w:val="both"/>
        <w:rPr>
          <w:sz w:val="28"/>
          <w:szCs w:val="28"/>
        </w:rPr>
      </w:pPr>
      <w:r w:rsidRPr="00C35728">
        <w:rPr>
          <w:b/>
          <w:i/>
          <w:sz w:val="28"/>
          <w:szCs w:val="28"/>
        </w:rPr>
        <w:t xml:space="preserve">      </w:t>
      </w:r>
      <w:r w:rsidR="000C4C3F" w:rsidRPr="00C35728">
        <w:rPr>
          <w:b/>
          <w:i/>
          <w:sz w:val="28"/>
          <w:szCs w:val="28"/>
        </w:rPr>
        <w:t>Чтец:</w:t>
      </w:r>
      <w:r w:rsidR="000C4C3F" w:rsidRPr="00C35728">
        <w:rPr>
          <w:sz w:val="28"/>
          <w:szCs w:val="28"/>
        </w:rPr>
        <w:t xml:space="preserve"> </w:t>
      </w:r>
      <w:r w:rsidR="000C4C3F" w:rsidRPr="00C35728">
        <w:rPr>
          <w:b/>
          <w:sz w:val="28"/>
          <w:szCs w:val="28"/>
        </w:rPr>
        <w:t>«Аминь»</w:t>
      </w:r>
      <w:r w:rsidR="000C4C3F" w:rsidRPr="00C35728">
        <w:rPr>
          <w:sz w:val="28"/>
          <w:szCs w:val="28"/>
        </w:rPr>
        <w:t xml:space="preserve"> и </w:t>
      </w:r>
      <w:r w:rsidR="00C200E6" w:rsidRPr="00C35728">
        <w:rPr>
          <w:sz w:val="28"/>
          <w:szCs w:val="28"/>
        </w:rPr>
        <w:t xml:space="preserve">обычное </w:t>
      </w:r>
      <w:r w:rsidR="000C4C3F" w:rsidRPr="00C35728">
        <w:rPr>
          <w:sz w:val="28"/>
          <w:szCs w:val="28"/>
        </w:rPr>
        <w:t xml:space="preserve">начало: </w:t>
      </w:r>
      <w:r w:rsidR="000C4C3F" w:rsidRPr="00C35728">
        <w:rPr>
          <w:b/>
          <w:sz w:val="28"/>
          <w:szCs w:val="28"/>
        </w:rPr>
        <w:t>«Слава Тебе, Боже наш...»</w:t>
      </w:r>
      <w:r w:rsidR="000C4C3F" w:rsidRPr="00394B67">
        <w:rPr>
          <w:b/>
          <w:sz w:val="28"/>
          <w:szCs w:val="28"/>
        </w:rPr>
        <w:t>,</w:t>
      </w:r>
      <w:r w:rsidR="000C4C3F" w:rsidRPr="00C35728">
        <w:rPr>
          <w:sz w:val="28"/>
          <w:szCs w:val="28"/>
        </w:rPr>
        <w:t xml:space="preserve"> </w:t>
      </w:r>
      <w:r w:rsidR="00001D4D">
        <w:rPr>
          <w:b/>
          <w:sz w:val="28"/>
          <w:szCs w:val="28"/>
        </w:rPr>
        <w:t>«Царю Небес</w:t>
      </w:r>
      <w:r w:rsidR="000C4C3F" w:rsidRPr="00C35728">
        <w:rPr>
          <w:b/>
          <w:sz w:val="28"/>
          <w:szCs w:val="28"/>
        </w:rPr>
        <w:t>ный…»</w:t>
      </w:r>
      <w:r w:rsidR="000C4C3F" w:rsidRPr="00394B67">
        <w:rPr>
          <w:b/>
          <w:sz w:val="28"/>
          <w:szCs w:val="28"/>
        </w:rPr>
        <w:t>,</w:t>
      </w:r>
      <w:r w:rsidR="000C4C3F" w:rsidRPr="00C35728">
        <w:rPr>
          <w:sz w:val="28"/>
          <w:szCs w:val="28"/>
        </w:rPr>
        <w:t xml:space="preserve"> </w:t>
      </w:r>
      <w:r w:rsidR="000C4C3F" w:rsidRPr="00C35728">
        <w:rPr>
          <w:b/>
          <w:sz w:val="28"/>
          <w:szCs w:val="28"/>
        </w:rPr>
        <w:t>Трисвятое по</w:t>
      </w:r>
      <w:r w:rsidR="000C4C3F" w:rsidRPr="00C35728">
        <w:rPr>
          <w:sz w:val="28"/>
          <w:szCs w:val="28"/>
        </w:rPr>
        <w:t xml:space="preserve"> </w:t>
      </w:r>
      <w:r w:rsidR="000C4C3F" w:rsidRPr="00C35728">
        <w:rPr>
          <w:b/>
          <w:sz w:val="28"/>
          <w:szCs w:val="28"/>
        </w:rPr>
        <w:t>«Отче наш…»</w:t>
      </w:r>
      <w:r w:rsidR="000C4C3F" w:rsidRPr="00394B67">
        <w:rPr>
          <w:b/>
          <w:sz w:val="28"/>
          <w:szCs w:val="28"/>
        </w:rPr>
        <w:t xml:space="preserve">. </w:t>
      </w:r>
    </w:p>
    <w:p w:rsidR="000C4C3F" w:rsidRPr="000C4C3F" w:rsidRDefault="00BC0F14" w:rsidP="00BC0F14">
      <w:pPr>
        <w:pStyle w:val="Iauiue3"/>
        <w:tabs>
          <w:tab w:val="left" w:pos="426"/>
        </w:tabs>
        <w:jc w:val="both"/>
        <w:outlineLvl w:val="0"/>
        <w:rPr>
          <w:sz w:val="28"/>
          <w:szCs w:val="28"/>
        </w:rPr>
      </w:pPr>
      <w:r>
        <w:rPr>
          <w:b/>
          <w:i/>
          <w:sz w:val="28"/>
          <w:szCs w:val="28"/>
        </w:rPr>
        <w:t xml:space="preserve">      </w:t>
      </w:r>
      <w:r w:rsidR="000C4C3F" w:rsidRPr="000C4C3F">
        <w:rPr>
          <w:b/>
          <w:i/>
          <w:sz w:val="28"/>
          <w:szCs w:val="28"/>
        </w:rPr>
        <w:t>Священник</w:t>
      </w:r>
      <w:r w:rsidR="000C4C3F" w:rsidRPr="000C4C3F">
        <w:rPr>
          <w:sz w:val="28"/>
          <w:szCs w:val="28"/>
        </w:rPr>
        <w:t xml:space="preserve"> возглас: </w:t>
      </w:r>
      <w:r w:rsidR="000C4C3F" w:rsidRPr="000C4C3F">
        <w:rPr>
          <w:b/>
          <w:sz w:val="28"/>
          <w:szCs w:val="28"/>
        </w:rPr>
        <w:t>«Яко Твое есть Царство…»</w:t>
      </w:r>
      <w:r w:rsidR="000C4C3F" w:rsidRPr="00394B67">
        <w:rPr>
          <w:b/>
          <w:sz w:val="28"/>
          <w:szCs w:val="28"/>
        </w:rPr>
        <w:t xml:space="preserve">. </w:t>
      </w:r>
    </w:p>
    <w:p w:rsidR="000C4C3F" w:rsidRPr="00C35728" w:rsidRDefault="00BC0F14" w:rsidP="00394B67">
      <w:pPr>
        <w:tabs>
          <w:tab w:val="left" w:pos="426"/>
        </w:tabs>
        <w:jc w:val="both"/>
        <w:rPr>
          <w:sz w:val="28"/>
          <w:szCs w:val="28"/>
        </w:rPr>
      </w:pPr>
      <w:r>
        <w:rPr>
          <w:sz w:val="28"/>
          <w:szCs w:val="28"/>
        </w:rPr>
        <w:t xml:space="preserve">      </w:t>
      </w:r>
      <w:r w:rsidR="000C4C3F" w:rsidRPr="00C35728">
        <w:rPr>
          <w:b/>
          <w:i/>
          <w:sz w:val="28"/>
          <w:szCs w:val="28"/>
        </w:rPr>
        <w:t>Чтец:</w:t>
      </w:r>
      <w:r w:rsidR="000C4C3F" w:rsidRPr="00C35728">
        <w:rPr>
          <w:sz w:val="28"/>
          <w:szCs w:val="28"/>
        </w:rPr>
        <w:t xml:space="preserve"> </w:t>
      </w:r>
      <w:r w:rsidR="000C4C3F" w:rsidRPr="00C35728">
        <w:rPr>
          <w:b/>
          <w:sz w:val="28"/>
          <w:szCs w:val="28"/>
        </w:rPr>
        <w:t>«Аминь»</w:t>
      </w:r>
      <w:r w:rsidR="00587A9C" w:rsidRPr="00394B67">
        <w:rPr>
          <w:b/>
          <w:sz w:val="28"/>
          <w:szCs w:val="28"/>
        </w:rPr>
        <w:t>,</w:t>
      </w:r>
      <w:r w:rsidR="000C4C3F" w:rsidRPr="00C35728">
        <w:rPr>
          <w:sz w:val="28"/>
          <w:szCs w:val="28"/>
        </w:rPr>
        <w:t xml:space="preserve"> </w:t>
      </w:r>
      <w:r w:rsidR="000C4C3F" w:rsidRPr="00C35728">
        <w:rPr>
          <w:b/>
          <w:sz w:val="28"/>
          <w:szCs w:val="28"/>
        </w:rPr>
        <w:t xml:space="preserve">«Господи, помилуй» </w:t>
      </w:r>
      <w:r w:rsidR="000C4C3F" w:rsidRPr="00C35728">
        <w:rPr>
          <w:sz w:val="28"/>
          <w:szCs w:val="28"/>
        </w:rPr>
        <w:t>(12 раз)</w:t>
      </w:r>
      <w:r w:rsidR="00F159ED">
        <w:rPr>
          <w:sz w:val="28"/>
          <w:szCs w:val="28"/>
        </w:rPr>
        <w:t>.</w:t>
      </w:r>
      <w:r w:rsidR="000C4C3F" w:rsidRPr="00C35728">
        <w:rPr>
          <w:sz w:val="28"/>
          <w:szCs w:val="28"/>
        </w:rPr>
        <w:t xml:space="preserve"> </w:t>
      </w:r>
      <w:r w:rsidR="000C4C3F" w:rsidRPr="00C35728">
        <w:rPr>
          <w:b/>
          <w:sz w:val="28"/>
          <w:szCs w:val="28"/>
        </w:rPr>
        <w:t>«Слава, и ныне»</w:t>
      </w:r>
      <w:r w:rsidR="00A93017" w:rsidRPr="00394B67">
        <w:rPr>
          <w:b/>
          <w:sz w:val="28"/>
          <w:szCs w:val="28"/>
        </w:rPr>
        <w:t>,</w:t>
      </w:r>
      <w:r w:rsidR="000C4C3F" w:rsidRPr="00394B67">
        <w:rPr>
          <w:b/>
          <w:sz w:val="28"/>
          <w:szCs w:val="28"/>
        </w:rPr>
        <w:t xml:space="preserve"> </w:t>
      </w:r>
      <w:r w:rsidR="000C4C3F" w:rsidRPr="00C35728">
        <w:rPr>
          <w:b/>
          <w:sz w:val="28"/>
          <w:szCs w:val="28"/>
        </w:rPr>
        <w:t>«Приидите, поклонимся…»</w:t>
      </w:r>
      <w:r w:rsidR="000C4C3F" w:rsidRPr="00C35728">
        <w:rPr>
          <w:sz w:val="28"/>
          <w:szCs w:val="28"/>
        </w:rPr>
        <w:t xml:space="preserve"> (трижды). </w:t>
      </w:r>
    </w:p>
    <w:p w:rsidR="000C4C3F" w:rsidRDefault="00CD5DD6" w:rsidP="00CD5DD6">
      <w:pPr>
        <w:tabs>
          <w:tab w:val="left" w:pos="426"/>
        </w:tabs>
        <w:jc w:val="both"/>
        <w:rPr>
          <w:sz w:val="28"/>
          <w:szCs w:val="28"/>
        </w:rPr>
      </w:pPr>
      <w:r w:rsidRPr="00C35728">
        <w:rPr>
          <w:b/>
          <w:i/>
          <w:sz w:val="28"/>
          <w:szCs w:val="28"/>
        </w:rPr>
        <w:t xml:space="preserve">     </w:t>
      </w:r>
      <w:r w:rsidR="00394B67">
        <w:rPr>
          <w:b/>
          <w:i/>
          <w:sz w:val="28"/>
          <w:szCs w:val="28"/>
        </w:rPr>
        <w:t xml:space="preserve"> Священник</w:t>
      </w:r>
      <w:r w:rsidR="00F75433">
        <w:rPr>
          <w:b/>
          <w:i/>
          <w:sz w:val="28"/>
          <w:szCs w:val="28"/>
        </w:rPr>
        <w:t xml:space="preserve">, </w:t>
      </w:r>
      <w:r w:rsidR="000C4C3F" w:rsidRPr="00C35728">
        <w:rPr>
          <w:sz w:val="28"/>
          <w:szCs w:val="28"/>
        </w:rPr>
        <w:t xml:space="preserve">после </w:t>
      </w:r>
      <w:r w:rsidR="00734DBD" w:rsidRPr="00C35728">
        <w:rPr>
          <w:sz w:val="28"/>
          <w:szCs w:val="28"/>
        </w:rPr>
        <w:t>трёх</w:t>
      </w:r>
      <w:r w:rsidR="000C4C3F" w:rsidRPr="00C35728">
        <w:rPr>
          <w:sz w:val="28"/>
          <w:szCs w:val="28"/>
        </w:rPr>
        <w:t xml:space="preserve"> поясных поклонов на </w:t>
      </w:r>
      <w:r w:rsidR="000C4C3F" w:rsidRPr="00C35728">
        <w:rPr>
          <w:b/>
          <w:sz w:val="28"/>
          <w:szCs w:val="28"/>
        </w:rPr>
        <w:t xml:space="preserve">«Приидите, </w:t>
      </w:r>
      <w:r w:rsidRPr="00C35728">
        <w:rPr>
          <w:b/>
          <w:sz w:val="28"/>
          <w:szCs w:val="28"/>
        </w:rPr>
        <w:t>п</w:t>
      </w:r>
      <w:r w:rsidR="000C4C3F" w:rsidRPr="00C35728">
        <w:rPr>
          <w:b/>
          <w:sz w:val="28"/>
          <w:szCs w:val="28"/>
        </w:rPr>
        <w:t>оклонимся…»</w:t>
      </w:r>
      <w:r w:rsidR="00F75433">
        <w:rPr>
          <w:b/>
          <w:sz w:val="28"/>
          <w:szCs w:val="28"/>
        </w:rPr>
        <w:t>,</w:t>
      </w:r>
      <w:r w:rsidR="000C4C3F" w:rsidRPr="00C35728">
        <w:rPr>
          <w:sz w:val="28"/>
          <w:szCs w:val="28"/>
        </w:rPr>
        <w:t xml:space="preserve"> уходит северной дверью в алтарь, крестится, целует край престола и </w:t>
      </w:r>
      <w:r w:rsidR="000C4C3F" w:rsidRPr="009D617A">
        <w:rPr>
          <w:sz w:val="28"/>
          <w:szCs w:val="28"/>
        </w:rPr>
        <w:t>Евангелие</w:t>
      </w:r>
      <w:r w:rsidR="000C4C3F" w:rsidRPr="00C35728">
        <w:rPr>
          <w:sz w:val="28"/>
          <w:szCs w:val="28"/>
        </w:rPr>
        <w:t>, снова крестится и становится перед престолом</w:t>
      </w:r>
      <w:r w:rsidR="00A93017" w:rsidRPr="00C35728">
        <w:rPr>
          <w:sz w:val="28"/>
          <w:szCs w:val="28"/>
        </w:rPr>
        <w:t xml:space="preserve">, где </w:t>
      </w:r>
      <w:r w:rsidR="000C4C3F" w:rsidRPr="00C35728">
        <w:rPr>
          <w:sz w:val="28"/>
          <w:szCs w:val="28"/>
        </w:rPr>
        <w:t xml:space="preserve">и стоит до конца </w:t>
      </w:r>
      <w:r w:rsidR="000C4C3F" w:rsidRPr="00C35728">
        <w:rPr>
          <w:b/>
          <w:sz w:val="28"/>
          <w:szCs w:val="28"/>
        </w:rPr>
        <w:t>полунощницы</w:t>
      </w:r>
      <w:r w:rsidR="000C4C3F" w:rsidRPr="00394B67">
        <w:rPr>
          <w:b/>
          <w:sz w:val="28"/>
          <w:szCs w:val="28"/>
        </w:rPr>
        <w:t>,</w:t>
      </w:r>
      <w:r w:rsidR="000C4C3F" w:rsidRPr="00C35728">
        <w:rPr>
          <w:sz w:val="28"/>
          <w:szCs w:val="28"/>
        </w:rPr>
        <w:t xml:space="preserve"> произнося положенные </w:t>
      </w:r>
      <w:r w:rsidR="000C4C3F" w:rsidRPr="00C35728">
        <w:rPr>
          <w:b/>
          <w:sz w:val="28"/>
          <w:szCs w:val="28"/>
        </w:rPr>
        <w:t>Уставом</w:t>
      </w:r>
      <w:r w:rsidR="000C4C3F" w:rsidRPr="00C35728">
        <w:rPr>
          <w:sz w:val="28"/>
          <w:szCs w:val="28"/>
        </w:rPr>
        <w:t xml:space="preserve"> возгласы.</w:t>
      </w:r>
    </w:p>
    <w:p w:rsidR="000C4C3F" w:rsidRDefault="000C4C3F" w:rsidP="00001D4D">
      <w:pPr>
        <w:pStyle w:val="5"/>
        <w:tabs>
          <w:tab w:val="left" w:pos="426"/>
        </w:tabs>
        <w:rPr>
          <w:sz w:val="28"/>
          <w:szCs w:val="28"/>
        </w:rPr>
      </w:pPr>
      <w:r w:rsidRPr="000C4C3F">
        <w:rPr>
          <w:sz w:val="28"/>
          <w:szCs w:val="28"/>
        </w:rPr>
        <w:t>Первая часть</w:t>
      </w:r>
    </w:p>
    <w:p w:rsidR="004F17AA" w:rsidRPr="004F17AA" w:rsidRDefault="004F17AA" w:rsidP="004F17AA"/>
    <w:p w:rsidR="000C4C3F" w:rsidRPr="00C35728" w:rsidRDefault="00CD5DD6" w:rsidP="006E7049">
      <w:pPr>
        <w:tabs>
          <w:tab w:val="left" w:pos="426"/>
        </w:tabs>
        <w:jc w:val="both"/>
        <w:rPr>
          <w:sz w:val="28"/>
          <w:szCs w:val="28"/>
        </w:rPr>
      </w:pPr>
      <w:r w:rsidRPr="00C35728">
        <w:rPr>
          <w:sz w:val="28"/>
          <w:szCs w:val="28"/>
        </w:rPr>
        <w:t xml:space="preserve">      </w:t>
      </w:r>
      <w:r w:rsidR="00A701DA" w:rsidRPr="00C35728">
        <w:rPr>
          <w:b/>
          <w:i/>
          <w:sz w:val="28"/>
          <w:szCs w:val="28"/>
        </w:rPr>
        <w:t>Ч</w:t>
      </w:r>
      <w:r w:rsidR="00B31434" w:rsidRPr="00C35728">
        <w:rPr>
          <w:b/>
          <w:i/>
          <w:sz w:val="28"/>
          <w:szCs w:val="28"/>
        </w:rPr>
        <w:t>тец:</w:t>
      </w:r>
      <w:r w:rsidR="00B31434" w:rsidRPr="00C35728">
        <w:rPr>
          <w:sz w:val="28"/>
          <w:szCs w:val="28"/>
        </w:rPr>
        <w:t xml:space="preserve"> </w:t>
      </w:r>
      <w:r w:rsidR="000C4C3F" w:rsidRPr="00C35728">
        <w:rPr>
          <w:b/>
          <w:noProof/>
          <w:sz w:val="28"/>
          <w:szCs w:val="28"/>
        </w:rPr>
        <w:t>50</w:t>
      </w:r>
      <w:r w:rsidR="000C4C3F" w:rsidRPr="00C35728">
        <w:rPr>
          <w:b/>
          <w:sz w:val="28"/>
          <w:szCs w:val="28"/>
        </w:rPr>
        <w:t xml:space="preserve"> </w:t>
      </w:r>
      <w:r w:rsidR="000C4C3F" w:rsidRPr="00C35728">
        <w:rPr>
          <w:b/>
          <w:i/>
          <w:sz w:val="28"/>
          <w:szCs w:val="28"/>
        </w:rPr>
        <w:t>псалом</w:t>
      </w:r>
      <w:r w:rsidR="00F75433">
        <w:rPr>
          <w:b/>
          <w:i/>
          <w:sz w:val="28"/>
          <w:szCs w:val="28"/>
        </w:rPr>
        <w:t xml:space="preserve"> </w:t>
      </w:r>
      <w:r w:rsidR="00F75433">
        <w:rPr>
          <w:sz w:val="28"/>
          <w:szCs w:val="28"/>
        </w:rPr>
        <w:t>–</w:t>
      </w:r>
      <w:r w:rsidR="000C4C3F" w:rsidRPr="00C35728">
        <w:rPr>
          <w:sz w:val="28"/>
          <w:szCs w:val="28"/>
        </w:rPr>
        <w:t xml:space="preserve"> </w:t>
      </w:r>
      <w:r w:rsidR="000C4C3F" w:rsidRPr="00C35728">
        <w:rPr>
          <w:b/>
          <w:sz w:val="28"/>
          <w:szCs w:val="28"/>
        </w:rPr>
        <w:t>«Помилуй мя, Боже...»</w:t>
      </w:r>
      <w:r w:rsidR="000C4C3F" w:rsidRPr="00394B67">
        <w:rPr>
          <w:b/>
          <w:sz w:val="28"/>
          <w:szCs w:val="28"/>
        </w:rPr>
        <w:t>.</w:t>
      </w:r>
      <w:r w:rsidR="000C4C3F" w:rsidRPr="00C35728">
        <w:rPr>
          <w:sz w:val="28"/>
          <w:szCs w:val="28"/>
        </w:rPr>
        <w:t xml:space="preserve"> </w:t>
      </w:r>
      <w:r w:rsidR="00A701DA" w:rsidRPr="00C35728">
        <w:rPr>
          <w:sz w:val="28"/>
          <w:szCs w:val="28"/>
        </w:rPr>
        <w:t>Зат</w:t>
      </w:r>
      <w:r w:rsidR="000C4C3F" w:rsidRPr="00C35728">
        <w:rPr>
          <w:sz w:val="28"/>
          <w:szCs w:val="28"/>
        </w:rPr>
        <w:t>е</w:t>
      </w:r>
      <w:r w:rsidR="00A701DA" w:rsidRPr="00C35728">
        <w:rPr>
          <w:sz w:val="28"/>
          <w:szCs w:val="28"/>
        </w:rPr>
        <w:t>м</w:t>
      </w:r>
      <w:r w:rsidR="000C4C3F" w:rsidRPr="00C35728">
        <w:rPr>
          <w:b/>
          <w:sz w:val="28"/>
          <w:szCs w:val="28"/>
        </w:rPr>
        <w:t xml:space="preserve"> </w:t>
      </w:r>
      <w:r w:rsidR="000C4C3F" w:rsidRPr="00C35728">
        <w:rPr>
          <w:sz w:val="28"/>
          <w:szCs w:val="28"/>
        </w:rPr>
        <w:t>сразу же, без предварительных запевов</w:t>
      </w:r>
      <w:r w:rsidR="00BC0F14">
        <w:rPr>
          <w:rStyle w:val="a5"/>
          <w:sz w:val="28"/>
          <w:szCs w:val="28"/>
        </w:rPr>
        <w:footnoteReference w:id="33"/>
      </w:r>
      <w:r w:rsidR="000C4C3F" w:rsidRPr="00C35728">
        <w:rPr>
          <w:sz w:val="28"/>
          <w:szCs w:val="28"/>
        </w:rPr>
        <w:t>, начинается</w:t>
      </w:r>
      <w:r w:rsidR="000C4C3F" w:rsidRPr="00C35728">
        <w:rPr>
          <w:b/>
          <w:noProof/>
          <w:sz w:val="28"/>
          <w:szCs w:val="28"/>
        </w:rPr>
        <w:t xml:space="preserve"> </w:t>
      </w:r>
      <w:r w:rsidR="000C4C3F" w:rsidRPr="00C35728">
        <w:rPr>
          <w:noProof/>
          <w:sz w:val="28"/>
          <w:szCs w:val="28"/>
        </w:rPr>
        <w:t>чтение</w:t>
      </w:r>
      <w:r w:rsidR="000C4C3F" w:rsidRPr="00C35728">
        <w:rPr>
          <w:b/>
          <w:noProof/>
          <w:sz w:val="28"/>
          <w:szCs w:val="28"/>
        </w:rPr>
        <w:t xml:space="preserve"> 17</w:t>
      </w:r>
      <w:r w:rsidR="000C4C3F" w:rsidRPr="00C35728">
        <w:rPr>
          <w:sz w:val="28"/>
          <w:szCs w:val="28"/>
        </w:rPr>
        <w:t xml:space="preserve"> </w:t>
      </w:r>
      <w:r w:rsidR="000C4C3F" w:rsidRPr="00C35728">
        <w:rPr>
          <w:b/>
          <w:i/>
          <w:sz w:val="28"/>
          <w:szCs w:val="28"/>
        </w:rPr>
        <w:t xml:space="preserve">кафизмы: </w:t>
      </w:r>
      <w:r w:rsidR="000C4C3F" w:rsidRPr="00F75433">
        <w:rPr>
          <w:b/>
          <w:sz w:val="28"/>
          <w:szCs w:val="28"/>
        </w:rPr>
        <w:t>«</w:t>
      </w:r>
      <w:r w:rsidR="000C4C3F" w:rsidRPr="00C35728">
        <w:rPr>
          <w:b/>
          <w:sz w:val="28"/>
          <w:szCs w:val="28"/>
        </w:rPr>
        <w:t xml:space="preserve">Блажени непорочнии в путь, ходящии </w:t>
      </w:r>
      <w:r w:rsidR="00734DBD">
        <w:rPr>
          <w:b/>
          <w:sz w:val="28"/>
          <w:szCs w:val="28"/>
        </w:rPr>
        <w:t xml:space="preserve">     </w:t>
      </w:r>
      <w:r w:rsidR="000C4C3F" w:rsidRPr="00C35728">
        <w:rPr>
          <w:b/>
          <w:sz w:val="28"/>
          <w:szCs w:val="28"/>
        </w:rPr>
        <w:t>в законе Господни…»</w:t>
      </w:r>
      <w:r w:rsidR="000C4C3F" w:rsidRPr="00394B67">
        <w:rPr>
          <w:b/>
          <w:sz w:val="28"/>
          <w:szCs w:val="28"/>
        </w:rPr>
        <w:t>,</w:t>
      </w:r>
      <w:r w:rsidR="000C4C3F" w:rsidRPr="00C35728">
        <w:rPr>
          <w:sz w:val="28"/>
          <w:szCs w:val="28"/>
        </w:rPr>
        <w:t xml:space="preserve"> состоящей из</w:t>
      </w:r>
      <w:r w:rsidR="000C4C3F" w:rsidRPr="00C35728">
        <w:rPr>
          <w:noProof/>
          <w:sz w:val="28"/>
          <w:szCs w:val="28"/>
        </w:rPr>
        <w:t xml:space="preserve"> </w:t>
      </w:r>
      <w:r w:rsidR="000C4C3F" w:rsidRPr="00C35728">
        <w:rPr>
          <w:b/>
          <w:noProof/>
          <w:sz w:val="28"/>
          <w:szCs w:val="28"/>
        </w:rPr>
        <w:t>118</w:t>
      </w:r>
      <w:r w:rsidR="000C4C3F" w:rsidRPr="00C35728">
        <w:rPr>
          <w:sz w:val="28"/>
          <w:szCs w:val="28"/>
        </w:rPr>
        <w:t xml:space="preserve"> </w:t>
      </w:r>
      <w:r w:rsidR="000C4C3F" w:rsidRPr="00C35728">
        <w:rPr>
          <w:b/>
          <w:i/>
          <w:sz w:val="28"/>
          <w:szCs w:val="28"/>
        </w:rPr>
        <w:t>псалма</w:t>
      </w:r>
      <w:r w:rsidR="000C4C3F" w:rsidRPr="00394B67">
        <w:rPr>
          <w:b/>
          <w:i/>
          <w:sz w:val="28"/>
          <w:szCs w:val="28"/>
        </w:rPr>
        <w:t>.</w:t>
      </w:r>
      <w:r w:rsidR="000C4C3F" w:rsidRPr="00C35728">
        <w:rPr>
          <w:sz w:val="28"/>
          <w:szCs w:val="28"/>
        </w:rPr>
        <w:t xml:space="preserve">  После каждой </w:t>
      </w:r>
      <w:r w:rsidR="000C4C3F" w:rsidRPr="00394B67">
        <w:rPr>
          <w:b/>
          <w:sz w:val="28"/>
          <w:szCs w:val="28"/>
        </w:rPr>
        <w:t>«Славы»</w:t>
      </w:r>
      <w:r w:rsidR="000C4C3F" w:rsidRPr="00C35728">
        <w:rPr>
          <w:b/>
          <w:i/>
          <w:sz w:val="28"/>
          <w:szCs w:val="28"/>
        </w:rPr>
        <w:t xml:space="preserve"> </w:t>
      </w:r>
      <w:r w:rsidR="000C4C3F" w:rsidRPr="00C35728">
        <w:rPr>
          <w:sz w:val="28"/>
          <w:szCs w:val="28"/>
        </w:rPr>
        <w:t>и</w:t>
      </w:r>
      <w:r w:rsidR="000C4C3F" w:rsidRPr="00C35728">
        <w:rPr>
          <w:b/>
          <w:i/>
          <w:sz w:val="28"/>
          <w:szCs w:val="28"/>
        </w:rPr>
        <w:t xml:space="preserve"> </w:t>
      </w:r>
      <w:r w:rsidR="000C4C3F" w:rsidRPr="00C35728">
        <w:rPr>
          <w:sz w:val="28"/>
          <w:szCs w:val="28"/>
        </w:rPr>
        <w:t xml:space="preserve">в конце </w:t>
      </w:r>
      <w:r w:rsidR="000C4C3F" w:rsidRPr="00C35728">
        <w:rPr>
          <w:b/>
          <w:i/>
          <w:sz w:val="28"/>
          <w:szCs w:val="28"/>
        </w:rPr>
        <w:lastRenderedPageBreak/>
        <w:t>кафизмы</w:t>
      </w:r>
      <w:r w:rsidR="000C4C3F" w:rsidRPr="00C35728">
        <w:rPr>
          <w:sz w:val="28"/>
          <w:szCs w:val="28"/>
        </w:rPr>
        <w:t xml:space="preserve"> читается</w:t>
      </w:r>
      <w:r w:rsidR="00BC0F14">
        <w:rPr>
          <w:sz w:val="28"/>
          <w:szCs w:val="28"/>
        </w:rPr>
        <w:t>:</w:t>
      </w:r>
      <w:r w:rsidR="000C4C3F" w:rsidRPr="00C35728">
        <w:rPr>
          <w:sz w:val="28"/>
          <w:szCs w:val="28"/>
        </w:rPr>
        <w:t xml:space="preserve"> </w:t>
      </w:r>
      <w:r w:rsidR="000C4C3F" w:rsidRPr="00C35728">
        <w:rPr>
          <w:b/>
          <w:sz w:val="28"/>
          <w:szCs w:val="28"/>
        </w:rPr>
        <w:t>«Слава, и ныне»</w:t>
      </w:r>
      <w:r w:rsidR="00B31434" w:rsidRPr="00394B67">
        <w:rPr>
          <w:b/>
          <w:sz w:val="28"/>
          <w:szCs w:val="28"/>
        </w:rPr>
        <w:t>,</w:t>
      </w:r>
      <w:r w:rsidR="000C4C3F" w:rsidRPr="00C35728">
        <w:rPr>
          <w:b/>
          <w:i/>
          <w:sz w:val="28"/>
          <w:szCs w:val="28"/>
        </w:rPr>
        <w:t xml:space="preserve"> </w:t>
      </w:r>
      <w:r w:rsidR="000C4C3F" w:rsidRPr="00394B67">
        <w:rPr>
          <w:b/>
          <w:sz w:val="28"/>
          <w:szCs w:val="28"/>
        </w:rPr>
        <w:t>«</w:t>
      </w:r>
      <w:r w:rsidR="000C4C3F" w:rsidRPr="00C35728">
        <w:rPr>
          <w:b/>
          <w:sz w:val="28"/>
          <w:szCs w:val="28"/>
        </w:rPr>
        <w:t>Аллилуиа, аллилуиа, аллилуиа, слава Тебе, Боже</w:t>
      </w:r>
      <w:r w:rsidR="000C4C3F" w:rsidRPr="00F75433">
        <w:rPr>
          <w:b/>
          <w:sz w:val="28"/>
          <w:szCs w:val="28"/>
        </w:rPr>
        <w:t>»</w:t>
      </w:r>
      <w:r w:rsidR="000C4C3F" w:rsidRPr="00C35728">
        <w:rPr>
          <w:sz w:val="28"/>
          <w:szCs w:val="28"/>
        </w:rPr>
        <w:t xml:space="preserve"> (трижды)</w:t>
      </w:r>
      <w:r w:rsidR="00BC0F14">
        <w:rPr>
          <w:sz w:val="28"/>
          <w:szCs w:val="28"/>
        </w:rPr>
        <w:t>.</w:t>
      </w:r>
      <w:r w:rsidR="000C4C3F" w:rsidRPr="00C35728">
        <w:rPr>
          <w:b/>
          <w:i/>
          <w:sz w:val="28"/>
          <w:szCs w:val="28"/>
        </w:rPr>
        <w:t xml:space="preserve"> </w:t>
      </w:r>
      <w:r w:rsidR="000C4C3F" w:rsidRPr="00C35728">
        <w:rPr>
          <w:b/>
          <w:sz w:val="28"/>
          <w:szCs w:val="28"/>
        </w:rPr>
        <w:t>«Господи, помилуй»</w:t>
      </w:r>
      <w:r w:rsidR="000C4C3F" w:rsidRPr="00C35728">
        <w:rPr>
          <w:b/>
          <w:i/>
          <w:sz w:val="28"/>
          <w:szCs w:val="28"/>
        </w:rPr>
        <w:t xml:space="preserve"> </w:t>
      </w:r>
      <w:r w:rsidR="000C4C3F" w:rsidRPr="00C35728">
        <w:rPr>
          <w:sz w:val="28"/>
          <w:szCs w:val="28"/>
        </w:rPr>
        <w:t>(трижды)</w:t>
      </w:r>
      <w:r w:rsidR="00B31434" w:rsidRPr="00C35728">
        <w:rPr>
          <w:sz w:val="28"/>
          <w:szCs w:val="28"/>
        </w:rPr>
        <w:t>,</w:t>
      </w:r>
      <w:r w:rsidR="000C4C3F" w:rsidRPr="00C35728">
        <w:rPr>
          <w:sz w:val="28"/>
          <w:szCs w:val="28"/>
        </w:rPr>
        <w:t xml:space="preserve"> </w:t>
      </w:r>
      <w:r w:rsidR="000C4C3F" w:rsidRPr="00C35728">
        <w:rPr>
          <w:b/>
          <w:sz w:val="28"/>
          <w:szCs w:val="28"/>
        </w:rPr>
        <w:t>«Слава, и ныне»</w:t>
      </w:r>
      <w:r w:rsidR="00BC0F14" w:rsidRPr="00BC0F14">
        <w:rPr>
          <w:rStyle w:val="a5"/>
          <w:sz w:val="28"/>
          <w:szCs w:val="28"/>
        </w:rPr>
        <w:footnoteReference w:id="34"/>
      </w:r>
      <w:r w:rsidR="000C4C3F" w:rsidRPr="00394B67">
        <w:rPr>
          <w:b/>
          <w:sz w:val="28"/>
          <w:szCs w:val="28"/>
        </w:rPr>
        <w:t>.</w:t>
      </w:r>
      <w:r w:rsidR="000C4C3F" w:rsidRPr="00C35728">
        <w:rPr>
          <w:b/>
          <w:i/>
          <w:sz w:val="28"/>
          <w:szCs w:val="28"/>
        </w:rPr>
        <w:t xml:space="preserve"> </w:t>
      </w:r>
      <w:r w:rsidR="000C4C3F" w:rsidRPr="00C35728">
        <w:rPr>
          <w:sz w:val="28"/>
          <w:szCs w:val="28"/>
        </w:rPr>
        <w:t xml:space="preserve"> </w:t>
      </w:r>
    </w:p>
    <w:p w:rsidR="000C4C3F" w:rsidRPr="00C35728" w:rsidRDefault="006E7049" w:rsidP="006E7049">
      <w:pPr>
        <w:tabs>
          <w:tab w:val="left" w:pos="567"/>
        </w:tabs>
        <w:overflowPunct/>
        <w:autoSpaceDE/>
        <w:adjustRightInd/>
        <w:jc w:val="both"/>
        <w:rPr>
          <w:sz w:val="28"/>
          <w:szCs w:val="28"/>
        </w:rPr>
      </w:pPr>
      <w:r w:rsidRPr="00C35728">
        <w:rPr>
          <w:sz w:val="28"/>
          <w:szCs w:val="28"/>
        </w:rPr>
        <w:t xml:space="preserve">      </w:t>
      </w:r>
      <w:r w:rsidR="002D68ED">
        <w:rPr>
          <w:sz w:val="28"/>
          <w:szCs w:val="28"/>
        </w:rPr>
        <w:t>Далее</w:t>
      </w:r>
      <w:r w:rsidR="000C4C3F" w:rsidRPr="00C35728">
        <w:rPr>
          <w:sz w:val="28"/>
          <w:szCs w:val="28"/>
        </w:rPr>
        <w:t xml:space="preserve"> </w:t>
      </w:r>
      <w:r w:rsidR="000C4C3F" w:rsidRPr="00C35728">
        <w:rPr>
          <w:b/>
          <w:sz w:val="28"/>
          <w:szCs w:val="28"/>
        </w:rPr>
        <w:t xml:space="preserve">Символ веры: «Верую во единаго Бога…» </w:t>
      </w:r>
      <w:r w:rsidR="000C4C3F" w:rsidRPr="00C35728">
        <w:rPr>
          <w:sz w:val="28"/>
          <w:szCs w:val="28"/>
        </w:rPr>
        <w:t xml:space="preserve">и </w:t>
      </w:r>
      <w:r w:rsidR="000C4C3F" w:rsidRPr="00C35728">
        <w:rPr>
          <w:b/>
          <w:sz w:val="28"/>
          <w:szCs w:val="28"/>
        </w:rPr>
        <w:t>Трисвятое</w:t>
      </w:r>
      <w:r w:rsidR="000C4C3F" w:rsidRPr="00C35728">
        <w:rPr>
          <w:sz w:val="28"/>
          <w:szCs w:val="28"/>
        </w:rPr>
        <w:t xml:space="preserve"> </w:t>
      </w:r>
      <w:r w:rsidR="000C4C3F" w:rsidRPr="00C35728">
        <w:rPr>
          <w:b/>
          <w:sz w:val="28"/>
          <w:szCs w:val="28"/>
        </w:rPr>
        <w:t>по</w:t>
      </w:r>
      <w:r w:rsidR="000C4C3F" w:rsidRPr="00C35728">
        <w:rPr>
          <w:sz w:val="28"/>
          <w:szCs w:val="28"/>
        </w:rPr>
        <w:t xml:space="preserve"> </w:t>
      </w:r>
      <w:r w:rsidR="000C4C3F" w:rsidRPr="00C35728">
        <w:rPr>
          <w:b/>
          <w:sz w:val="28"/>
          <w:szCs w:val="28"/>
        </w:rPr>
        <w:t>«Отче наш...»</w:t>
      </w:r>
      <w:r w:rsidR="000C4C3F" w:rsidRPr="00C35728">
        <w:rPr>
          <w:sz w:val="28"/>
          <w:szCs w:val="28"/>
        </w:rPr>
        <w:t xml:space="preserve"> </w:t>
      </w:r>
      <w:r w:rsidR="000C4C3F" w:rsidRPr="009D617A">
        <w:rPr>
          <w:b/>
          <w:sz w:val="28"/>
          <w:szCs w:val="28"/>
        </w:rPr>
        <w:t>(1-ое Трисвятое)</w:t>
      </w:r>
      <w:r w:rsidR="000C4C3F" w:rsidRPr="00394B67">
        <w:rPr>
          <w:b/>
          <w:sz w:val="28"/>
          <w:szCs w:val="28"/>
        </w:rPr>
        <w:t>.</w:t>
      </w:r>
      <w:r w:rsidR="000C4C3F" w:rsidRPr="00C35728">
        <w:rPr>
          <w:sz w:val="28"/>
          <w:szCs w:val="28"/>
        </w:rPr>
        <w:t xml:space="preserve"> </w:t>
      </w:r>
    </w:p>
    <w:p w:rsidR="000C4C3F" w:rsidRPr="00C35728" w:rsidRDefault="00CD5DD6" w:rsidP="00394B67">
      <w:pPr>
        <w:tabs>
          <w:tab w:val="left" w:pos="426"/>
        </w:tabs>
        <w:jc w:val="both"/>
        <w:outlineLvl w:val="0"/>
        <w:rPr>
          <w:sz w:val="28"/>
          <w:szCs w:val="28"/>
        </w:rPr>
      </w:pPr>
      <w:r w:rsidRPr="00C35728">
        <w:rPr>
          <w:b/>
          <w:i/>
          <w:sz w:val="28"/>
          <w:szCs w:val="28"/>
        </w:rPr>
        <w:t xml:space="preserve">     </w:t>
      </w:r>
      <w:r w:rsidR="00394B67">
        <w:rPr>
          <w:b/>
          <w:i/>
          <w:sz w:val="28"/>
          <w:szCs w:val="28"/>
        </w:rPr>
        <w:t xml:space="preserve"> </w:t>
      </w:r>
      <w:r w:rsidR="000C4C3F" w:rsidRPr="00C35728">
        <w:rPr>
          <w:b/>
          <w:i/>
          <w:sz w:val="28"/>
          <w:szCs w:val="28"/>
        </w:rPr>
        <w:t>Священник</w:t>
      </w:r>
      <w:r w:rsidR="000C4C3F" w:rsidRPr="00C35728">
        <w:rPr>
          <w:sz w:val="28"/>
          <w:szCs w:val="28"/>
        </w:rPr>
        <w:t xml:space="preserve"> возглас: </w:t>
      </w:r>
      <w:r w:rsidR="000C4C3F" w:rsidRPr="00C35728">
        <w:rPr>
          <w:b/>
          <w:sz w:val="28"/>
          <w:szCs w:val="28"/>
        </w:rPr>
        <w:t>«Яко Твое есть Царство…»</w:t>
      </w:r>
      <w:r w:rsidR="000C4C3F" w:rsidRPr="00394B67">
        <w:rPr>
          <w:b/>
          <w:sz w:val="28"/>
          <w:szCs w:val="28"/>
        </w:rPr>
        <w:t xml:space="preserve">. </w:t>
      </w:r>
    </w:p>
    <w:p w:rsidR="000C4C3F" w:rsidRPr="00C35728" w:rsidRDefault="00CD5DD6" w:rsidP="00394B67">
      <w:pPr>
        <w:tabs>
          <w:tab w:val="left" w:pos="426"/>
        </w:tabs>
        <w:jc w:val="both"/>
        <w:rPr>
          <w:sz w:val="28"/>
          <w:szCs w:val="28"/>
        </w:rPr>
      </w:pPr>
      <w:r w:rsidRPr="00C35728">
        <w:rPr>
          <w:sz w:val="28"/>
          <w:szCs w:val="28"/>
        </w:rPr>
        <w:t xml:space="preserve">     </w:t>
      </w:r>
      <w:r w:rsidR="00394B67">
        <w:rPr>
          <w:sz w:val="28"/>
          <w:szCs w:val="28"/>
        </w:rPr>
        <w:t xml:space="preserve"> </w:t>
      </w:r>
      <w:r w:rsidR="000C4C3F" w:rsidRPr="00C35728">
        <w:rPr>
          <w:sz w:val="28"/>
          <w:szCs w:val="28"/>
        </w:rPr>
        <w:t>По</w:t>
      </w:r>
      <w:r w:rsidR="00D505A8" w:rsidRPr="00C35728">
        <w:rPr>
          <w:sz w:val="28"/>
          <w:szCs w:val="28"/>
        </w:rPr>
        <w:t>сле</w:t>
      </w:r>
      <w:r w:rsidR="000C4C3F" w:rsidRPr="00C35728">
        <w:rPr>
          <w:sz w:val="28"/>
          <w:szCs w:val="28"/>
        </w:rPr>
        <w:t xml:space="preserve"> возглас</w:t>
      </w:r>
      <w:r w:rsidR="00D505A8" w:rsidRPr="00C35728">
        <w:rPr>
          <w:sz w:val="28"/>
          <w:szCs w:val="28"/>
        </w:rPr>
        <w:t>а</w:t>
      </w:r>
      <w:r w:rsidR="000C4C3F" w:rsidRPr="00C35728">
        <w:rPr>
          <w:sz w:val="28"/>
          <w:szCs w:val="28"/>
        </w:rPr>
        <w:t xml:space="preserve">: </w:t>
      </w:r>
      <w:r w:rsidR="000C4C3F" w:rsidRPr="00C35728">
        <w:rPr>
          <w:b/>
          <w:sz w:val="28"/>
          <w:szCs w:val="28"/>
        </w:rPr>
        <w:t>«Аминь»</w:t>
      </w:r>
      <w:r w:rsidR="000C4C3F" w:rsidRPr="00C35728">
        <w:rPr>
          <w:sz w:val="28"/>
          <w:szCs w:val="28"/>
        </w:rPr>
        <w:t xml:space="preserve"> читаются или поются </w:t>
      </w:r>
      <w:r w:rsidR="000C4C3F" w:rsidRPr="00C35728">
        <w:rPr>
          <w:b/>
          <w:i/>
          <w:sz w:val="28"/>
          <w:szCs w:val="28"/>
        </w:rPr>
        <w:t>тропари</w:t>
      </w:r>
      <w:r w:rsidR="000C4C3F" w:rsidRPr="00394B67">
        <w:rPr>
          <w:b/>
          <w:i/>
          <w:sz w:val="28"/>
          <w:szCs w:val="28"/>
        </w:rPr>
        <w:t xml:space="preserve">: </w:t>
      </w:r>
      <w:r w:rsidR="000C4C3F" w:rsidRPr="00C35728">
        <w:rPr>
          <w:b/>
          <w:sz w:val="28"/>
          <w:szCs w:val="28"/>
        </w:rPr>
        <w:t>«Се жених грядет в полунощи...»</w:t>
      </w:r>
      <w:r w:rsidR="000C4C3F" w:rsidRPr="00394B67">
        <w:rPr>
          <w:b/>
          <w:sz w:val="28"/>
          <w:szCs w:val="28"/>
        </w:rPr>
        <w:t>.</w:t>
      </w:r>
      <w:r w:rsidR="006E7049" w:rsidRPr="00C35728">
        <w:rPr>
          <w:sz w:val="28"/>
          <w:szCs w:val="28"/>
        </w:rPr>
        <w:t xml:space="preserve"> </w:t>
      </w:r>
      <w:r w:rsidR="000C4C3F" w:rsidRPr="00C35728">
        <w:rPr>
          <w:b/>
          <w:sz w:val="28"/>
          <w:szCs w:val="28"/>
        </w:rPr>
        <w:t>«Слава»</w:t>
      </w:r>
      <w:r w:rsidR="007F4A37">
        <w:rPr>
          <w:b/>
          <w:sz w:val="28"/>
          <w:szCs w:val="28"/>
        </w:rPr>
        <w:t xml:space="preserve"> </w:t>
      </w:r>
      <w:r w:rsidR="007F4A37">
        <w:rPr>
          <w:sz w:val="28"/>
          <w:szCs w:val="28"/>
        </w:rPr>
        <w:t xml:space="preserve">– </w:t>
      </w:r>
      <w:r w:rsidR="000C4C3F" w:rsidRPr="00C35728">
        <w:rPr>
          <w:b/>
          <w:sz w:val="28"/>
          <w:szCs w:val="28"/>
        </w:rPr>
        <w:t>«День он страшный помышляюще...»</w:t>
      </w:r>
      <w:r w:rsidR="000C4C3F" w:rsidRPr="00394B67">
        <w:rPr>
          <w:b/>
          <w:sz w:val="28"/>
          <w:szCs w:val="28"/>
        </w:rPr>
        <w:t>,</w:t>
      </w:r>
      <w:r w:rsidR="000C4C3F" w:rsidRPr="00C35728">
        <w:rPr>
          <w:sz w:val="28"/>
          <w:szCs w:val="28"/>
        </w:rPr>
        <w:t xml:space="preserve"> </w:t>
      </w:r>
      <w:r w:rsidR="000C4C3F" w:rsidRPr="00C35728">
        <w:rPr>
          <w:b/>
          <w:sz w:val="28"/>
          <w:szCs w:val="28"/>
        </w:rPr>
        <w:t>«И ныне»</w:t>
      </w:r>
      <w:r w:rsidR="007F4A37" w:rsidRPr="007F4A37">
        <w:rPr>
          <w:sz w:val="28"/>
          <w:szCs w:val="28"/>
        </w:rPr>
        <w:t xml:space="preserve"> </w:t>
      </w:r>
      <w:r w:rsidR="007F4A37">
        <w:rPr>
          <w:sz w:val="28"/>
          <w:szCs w:val="28"/>
        </w:rPr>
        <w:t xml:space="preserve">– </w:t>
      </w:r>
      <w:r w:rsidR="000C4C3F" w:rsidRPr="00C35728">
        <w:rPr>
          <w:b/>
          <w:i/>
          <w:sz w:val="28"/>
          <w:szCs w:val="28"/>
        </w:rPr>
        <w:t>Богородичен</w:t>
      </w:r>
      <w:r w:rsidR="000C4C3F" w:rsidRPr="009D617A">
        <w:rPr>
          <w:b/>
          <w:i/>
          <w:sz w:val="28"/>
          <w:szCs w:val="28"/>
        </w:rPr>
        <w:t>:</w:t>
      </w:r>
      <w:r w:rsidR="000C4C3F" w:rsidRPr="00C35728">
        <w:rPr>
          <w:i/>
          <w:sz w:val="28"/>
          <w:szCs w:val="28"/>
        </w:rPr>
        <w:t xml:space="preserve"> </w:t>
      </w:r>
      <w:r w:rsidR="000C4C3F" w:rsidRPr="00C35728">
        <w:rPr>
          <w:b/>
          <w:sz w:val="28"/>
          <w:szCs w:val="28"/>
        </w:rPr>
        <w:t>«Тебе, необоримую стену...»</w:t>
      </w:r>
      <w:r w:rsidR="000C4C3F" w:rsidRPr="00394B67">
        <w:rPr>
          <w:b/>
          <w:sz w:val="28"/>
          <w:szCs w:val="28"/>
        </w:rPr>
        <w:t>.</w:t>
      </w:r>
    </w:p>
    <w:p w:rsidR="000C4C3F" w:rsidRPr="00C35728" w:rsidRDefault="000C4C3F" w:rsidP="00394B67">
      <w:pPr>
        <w:tabs>
          <w:tab w:val="left" w:pos="426"/>
        </w:tabs>
        <w:jc w:val="both"/>
        <w:rPr>
          <w:i/>
          <w:sz w:val="28"/>
          <w:szCs w:val="28"/>
        </w:rPr>
      </w:pPr>
      <w:r w:rsidRPr="00C35728">
        <w:rPr>
          <w:sz w:val="28"/>
          <w:szCs w:val="28"/>
        </w:rPr>
        <w:t xml:space="preserve"> </w:t>
      </w:r>
      <w:r w:rsidR="00CD5DD6" w:rsidRPr="00C35728">
        <w:rPr>
          <w:sz w:val="28"/>
          <w:szCs w:val="28"/>
        </w:rPr>
        <w:t xml:space="preserve">     </w:t>
      </w:r>
      <w:r w:rsidRPr="00C35728">
        <w:rPr>
          <w:sz w:val="28"/>
          <w:szCs w:val="28"/>
        </w:rPr>
        <w:t>Далее читается</w:t>
      </w:r>
      <w:r w:rsidR="00C21B2D">
        <w:rPr>
          <w:sz w:val="28"/>
          <w:szCs w:val="28"/>
        </w:rPr>
        <w:t>:</w:t>
      </w:r>
      <w:r w:rsidRPr="00C35728">
        <w:rPr>
          <w:sz w:val="28"/>
          <w:szCs w:val="28"/>
        </w:rPr>
        <w:t xml:space="preserve"> </w:t>
      </w:r>
      <w:r w:rsidRPr="00C35728">
        <w:rPr>
          <w:b/>
          <w:sz w:val="28"/>
          <w:szCs w:val="28"/>
        </w:rPr>
        <w:t>«Господи, помилуй»</w:t>
      </w:r>
      <w:r w:rsidRPr="00C35728">
        <w:rPr>
          <w:noProof/>
          <w:sz w:val="28"/>
          <w:szCs w:val="28"/>
        </w:rPr>
        <w:t xml:space="preserve"> (40</w:t>
      </w:r>
      <w:r w:rsidRPr="00C35728">
        <w:rPr>
          <w:sz w:val="28"/>
          <w:szCs w:val="28"/>
        </w:rPr>
        <w:t xml:space="preserve"> раз), </w:t>
      </w:r>
      <w:r w:rsidRPr="00C35728">
        <w:rPr>
          <w:b/>
          <w:sz w:val="28"/>
          <w:szCs w:val="28"/>
        </w:rPr>
        <w:t>«Иже на всякое время...»</w:t>
      </w:r>
      <w:r w:rsidR="00C21B2D">
        <w:rPr>
          <w:b/>
          <w:sz w:val="28"/>
          <w:szCs w:val="28"/>
        </w:rPr>
        <w:t>.</w:t>
      </w:r>
      <w:r w:rsidRPr="00C35728">
        <w:rPr>
          <w:sz w:val="28"/>
          <w:szCs w:val="28"/>
        </w:rPr>
        <w:t xml:space="preserve"> </w:t>
      </w:r>
      <w:r w:rsidRPr="00C35728">
        <w:rPr>
          <w:b/>
          <w:sz w:val="28"/>
          <w:szCs w:val="28"/>
        </w:rPr>
        <w:t>«Господи, помилуй»</w:t>
      </w:r>
      <w:r w:rsidRPr="00C35728">
        <w:rPr>
          <w:b/>
          <w:i/>
          <w:sz w:val="28"/>
          <w:szCs w:val="28"/>
        </w:rPr>
        <w:t xml:space="preserve"> </w:t>
      </w:r>
      <w:r w:rsidRPr="00C35728">
        <w:rPr>
          <w:sz w:val="28"/>
          <w:szCs w:val="28"/>
        </w:rPr>
        <w:t>(трижды)</w:t>
      </w:r>
      <w:r w:rsidR="006E7049" w:rsidRPr="00C35728">
        <w:rPr>
          <w:sz w:val="28"/>
          <w:szCs w:val="28"/>
        </w:rPr>
        <w:t>,</w:t>
      </w:r>
      <w:r w:rsidRPr="00C35728">
        <w:rPr>
          <w:sz w:val="28"/>
          <w:szCs w:val="28"/>
        </w:rPr>
        <w:t xml:space="preserve"> </w:t>
      </w:r>
      <w:r w:rsidRPr="00C35728">
        <w:rPr>
          <w:b/>
          <w:sz w:val="28"/>
          <w:szCs w:val="28"/>
        </w:rPr>
        <w:t>«Слава, и ныне»</w:t>
      </w:r>
      <w:r w:rsidR="00C21B2D">
        <w:rPr>
          <w:b/>
          <w:sz w:val="28"/>
          <w:szCs w:val="28"/>
        </w:rPr>
        <w:t>.</w:t>
      </w:r>
      <w:r w:rsidRPr="00C35728">
        <w:rPr>
          <w:sz w:val="28"/>
          <w:szCs w:val="28"/>
        </w:rPr>
        <w:t xml:space="preserve"> </w:t>
      </w:r>
      <w:r w:rsidR="006E7049" w:rsidRPr="00C35728">
        <w:rPr>
          <w:b/>
          <w:sz w:val="28"/>
          <w:szCs w:val="28"/>
        </w:rPr>
        <w:t>«Чест</w:t>
      </w:r>
      <w:r w:rsidRPr="00C35728">
        <w:rPr>
          <w:b/>
          <w:sz w:val="28"/>
          <w:szCs w:val="28"/>
        </w:rPr>
        <w:t>нейшую херувим...»</w:t>
      </w:r>
      <w:r w:rsidRPr="00394B67">
        <w:rPr>
          <w:b/>
          <w:sz w:val="28"/>
          <w:szCs w:val="28"/>
        </w:rPr>
        <w:t>,</w:t>
      </w:r>
      <w:r w:rsidRPr="00C35728">
        <w:rPr>
          <w:sz w:val="28"/>
          <w:szCs w:val="28"/>
        </w:rPr>
        <w:t xml:space="preserve"> </w:t>
      </w:r>
      <w:r w:rsidR="00F75433">
        <w:rPr>
          <w:b/>
          <w:sz w:val="28"/>
          <w:szCs w:val="28"/>
        </w:rPr>
        <w:t>«Именем Господним благослови, отче»</w:t>
      </w:r>
      <w:r w:rsidRPr="00394B67">
        <w:rPr>
          <w:b/>
          <w:sz w:val="28"/>
          <w:szCs w:val="28"/>
        </w:rPr>
        <w:t>.</w:t>
      </w:r>
      <w:r w:rsidRPr="00C35728">
        <w:rPr>
          <w:i/>
          <w:sz w:val="28"/>
          <w:szCs w:val="28"/>
        </w:rPr>
        <w:t xml:space="preserve"> </w:t>
      </w:r>
    </w:p>
    <w:p w:rsidR="000C4C3F" w:rsidRPr="00C35728" w:rsidRDefault="00CD5DD6" w:rsidP="00F75433">
      <w:pPr>
        <w:tabs>
          <w:tab w:val="left" w:pos="426"/>
        </w:tabs>
        <w:jc w:val="both"/>
        <w:outlineLvl w:val="0"/>
        <w:rPr>
          <w:sz w:val="28"/>
          <w:szCs w:val="28"/>
        </w:rPr>
      </w:pPr>
      <w:r w:rsidRPr="00C35728">
        <w:rPr>
          <w:b/>
          <w:i/>
          <w:sz w:val="28"/>
          <w:szCs w:val="28"/>
        </w:rPr>
        <w:t xml:space="preserve">     </w:t>
      </w:r>
      <w:r w:rsidR="00394B67">
        <w:rPr>
          <w:b/>
          <w:i/>
          <w:sz w:val="28"/>
          <w:szCs w:val="28"/>
        </w:rPr>
        <w:t xml:space="preserve"> </w:t>
      </w:r>
      <w:r w:rsidR="000C4C3F" w:rsidRPr="00C35728">
        <w:rPr>
          <w:b/>
          <w:i/>
          <w:sz w:val="28"/>
          <w:szCs w:val="28"/>
        </w:rPr>
        <w:t>Свя</w:t>
      </w:r>
      <w:r w:rsidR="000C4C3F" w:rsidRPr="00C35728">
        <w:rPr>
          <w:b/>
          <w:i/>
          <w:sz w:val="28"/>
          <w:szCs w:val="28"/>
        </w:rPr>
        <w:softHyphen/>
        <w:t>щенник:</w:t>
      </w:r>
      <w:r w:rsidR="000C4C3F" w:rsidRPr="00C35728">
        <w:rPr>
          <w:sz w:val="28"/>
          <w:szCs w:val="28"/>
        </w:rPr>
        <w:t xml:space="preserve"> </w:t>
      </w:r>
      <w:r w:rsidR="000C4C3F" w:rsidRPr="00C35728">
        <w:rPr>
          <w:b/>
          <w:sz w:val="28"/>
          <w:szCs w:val="28"/>
        </w:rPr>
        <w:t>«Боже ущедри ны...»</w:t>
      </w:r>
      <w:r w:rsidR="000C4C3F" w:rsidRPr="00394B67">
        <w:rPr>
          <w:b/>
          <w:sz w:val="28"/>
          <w:szCs w:val="28"/>
        </w:rPr>
        <w:t>.</w:t>
      </w:r>
    </w:p>
    <w:p w:rsidR="000C4C3F" w:rsidRPr="00C35728" w:rsidRDefault="00CD5DD6" w:rsidP="00CD5DD6">
      <w:pPr>
        <w:tabs>
          <w:tab w:val="left" w:pos="426"/>
        </w:tabs>
        <w:jc w:val="both"/>
        <w:rPr>
          <w:sz w:val="28"/>
          <w:szCs w:val="28"/>
        </w:rPr>
      </w:pPr>
      <w:r w:rsidRPr="00C35728">
        <w:rPr>
          <w:b/>
          <w:i/>
          <w:sz w:val="28"/>
          <w:szCs w:val="28"/>
        </w:rPr>
        <w:t xml:space="preserve">     </w:t>
      </w:r>
      <w:r w:rsidR="00394B67">
        <w:rPr>
          <w:b/>
          <w:i/>
          <w:sz w:val="28"/>
          <w:szCs w:val="28"/>
        </w:rPr>
        <w:t xml:space="preserve"> </w:t>
      </w:r>
      <w:r w:rsidR="000C4C3F" w:rsidRPr="00C35728">
        <w:rPr>
          <w:b/>
          <w:i/>
          <w:sz w:val="28"/>
          <w:szCs w:val="28"/>
        </w:rPr>
        <w:t>Чтец:</w:t>
      </w:r>
      <w:r w:rsidR="000C4C3F" w:rsidRPr="00C35728">
        <w:rPr>
          <w:sz w:val="28"/>
          <w:szCs w:val="28"/>
        </w:rPr>
        <w:t xml:space="preserve"> </w:t>
      </w:r>
      <w:r w:rsidR="000C4C3F" w:rsidRPr="00C35728">
        <w:rPr>
          <w:b/>
          <w:sz w:val="28"/>
          <w:szCs w:val="28"/>
        </w:rPr>
        <w:t>«Аминь»</w:t>
      </w:r>
      <w:r w:rsidR="000C4C3F" w:rsidRPr="00C35728">
        <w:rPr>
          <w:noProof/>
          <w:sz w:val="28"/>
          <w:szCs w:val="28"/>
        </w:rPr>
        <w:t xml:space="preserve"> </w:t>
      </w:r>
      <w:r w:rsidR="00BC0F14">
        <w:rPr>
          <w:sz w:val="28"/>
          <w:szCs w:val="28"/>
        </w:rPr>
        <w:t xml:space="preserve">и </w:t>
      </w:r>
      <w:r w:rsidR="000C4C3F" w:rsidRPr="00C35728">
        <w:rPr>
          <w:sz w:val="28"/>
          <w:szCs w:val="28"/>
        </w:rPr>
        <w:t xml:space="preserve">далее читает </w:t>
      </w:r>
      <w:r w:rsidR="000C4C3F" w:rsidRPr="00C35728">
        <w:rPr>
          <w:b/>
          <w:i/>
          <w:sz w:val="28"/>
          <w:szCs w:val="28"/>
        </w:rPr>
        <w:t>молитву:</w:t>
      </w:r>
      <w:r w:rsidR="000C4C3F" w:rsidRPr="00C35728">
        <w:rPr>
          <w:sz w:val="28"/>
          <w:szCs w:val="28"/>
        </w:rPr>
        <w:t xml:space="preserve"> </w:t>
      </w:r>
      <w:r w:rsidR="000C4C3F" w:rsidRPr="00C35728">
        <w:rPr>
          <w:b/>
          <w:sz w:val="28"/>
          <w:szCs w:val="28"/>
        </w:rPr>
        <w:t>«Владыко Боже отче Вседержителю...»</w:t>
      </w:r>
      <w:r w:rsidR="000C4C3F" w:rsidRPr="00394B67">
        <w:rPr>
          <w:b/>
          <w:sz w:val="28"/>
          <w:szCs w:val="28"/>
        </w:rPr>
        <w:t xml:space="preserve">. </w:t>
      </w:r>
      <w:r w:rsidR="000C4C3F" w:rsidRPr="00C35728">
        <w:rPr>
          <w:sz w:val="28"/>
          <w:szCs w:val="28"/>
        </w:rPr>
        <w:t>На этом и закан</w:t>
      </w:r>
      <w:r w:rsidR="000C4C3F" w:rsidRPr="00C35728">
        <w:rPr>
          <w:sz w:val="28"/>
          <w:szCs w:val="28"/>
        </w:rPr>
        <w:softHyphen/>
        <w:t xml:space="preserve">чивается </w:t>
      </w:r>
      <w:r w:rsidR="000C4C3F" w:rsidRPr="00C35728">
        <w:rPr>
          <w:b/>
          <w:sz w:val="28"/>
          <w:szCs w:val="28"/>
        </w:rPr>
        <w:t>первая часть</w:t>
      </w:r>
      <w:r w:rsidR="000C4C3F" w:rsidRPr="00394B67">
        <w:rPr>
          <w:b/>
          <w:sz w:val="28"/>
          <w:szCs w:val="28"/>
        </w:rPr>
        <w:t>.</w:t>
      </w:r>
    </w:p>
    <w:p w:rsidR="000C4C3F" w:rsidRPr="00C35728" w:rsidRDefault="00CD5DD6" w:rsidP="00394B67">
      <w:pPr>
        <w:tabs>
          <w:tab w:val="left" w:pos="426"/>
        </w:tabs>
        <w:jc w:val="both"/>
        <w:rPr>
          <w:sz w:val="28"/>
          <w:szCs w:val="28"/>
        </w:rPr>
      </w:pPr>
      <w:r w:rsidRPr="00C35728">
        <w:rPr>
          <w:sz w:val="28"/>
          <w:szCs w:val="28"/>
        </w:rPr>
        <w:t xml:space="preserve">      </w:t>
      </w:r>
      <w:r w:rsidR="000C4C3F" w:rsidRPr="00C35728">
        <w:rPr>
          <w:sz w:val="28"/>
          <w:szCs w:val="28"/>
        </w:rPr>
        <w:t>В зимнее время, когда ночь продолжительнее (с</w:t>
      </w:r>
      <w:r w:rsidR="000C4C3F" w:rsidRPr="00C35728">
        <w:rPr>
          <w:noProof/>
          <w:sz w:val="28"/>
          <w:szCs w:val="28"/>
        </w:rPr>
        <w:t xml:space="preserve"> 22</w:t>
      </w:r>
      <w:r w:rsidR="000C4C3F" w:rsidRPr="00C35728">
        <w:rPr>
          <w:sz w:val="28"/>
          <w:szCs w:val="28"/>
        </w:rPr>
        <w:t xml:space="preserve"> сентября, по старому стилю, до недели Ваий) после </w:t>
      </w:r>
      <w:r w:rsidR="000C4C3F" w:rsidRPr="00C35728">
        <w:rPr>
          <w:b/>
          <w:i/>
          <w:sz w:val="28"/>
          <w:szCs w:val="28"/>
        </w:rPr>
        <w:t>молитвы:</w:t>
      </w:r>
      <w:r w:rsidR="000C4C3F" w:rsidRPr="00C35728">
        <w:rPr>
          <w:sz w:val="28"/>
          <w:szCs w:val="28"/>
        </w:rPr>
        <w:t xml:space="preserve"> </w:t>
      </w:r>
      <w:r w:rsidR="000C4C3F" w:rsidRPr="00C35728">
        <w:rPr>
          <w:b/>
          <w:sz w:val="28"/>
          <w:szCs w:val="28"/>
        </w:rPr>
        <w:t>«Владыко Боже Отче</w:t>
      </w:r>
      <w:r w:rsidR="00033584" w:rsidRPr="00033584">
        <w:rPr>
          <w:b/>
          <w:sz w:val="28"/>
          <w:szCs w:val="28"/>
        </w:rPr>
        <w:t xml:space="preserve"> </w:t>
      </w:r>
      <w:r w:rsidR="00033584" w:rsidRPr="00C35728">
        <w:rPr>
          <w:b/>
          <w:sz w:val="28"/>
          <w:szCs w:val="28"/>
        </w:rPr>
        <w:t>Вседержителю</w:t>
      </w:r>
      <w:r w:rsidR="000C4C3F" w:rsidRPr="00C35728">
        <w:rPr>
          <w:b/>
          <w:sz w:val="28"/>
          <w:szCs w:val="28"/>
        </w:rPr>
        <w:t>...»</w:t>
      </w:r>
      <w:r w:rsidR="000C4C3F" w:rsidRPr="00C35728">
        <w:rPr>
          <w:sz w:val="28"/>
          <w:szCs w:val="28"/>
        </w:rPr>
        <w:t xml:space="preserve"> прибавляются </w:t>
      </w:r>
      <w:r w:rsidR="00734DBD" w:rsidRPr="00C35728">
        <w:rPr>
          <w:sz w:val="28"/>
          <w:szCs w:val="28"/>
        </w:rPr>
        <w:t>ещё</w:t>
      </w:r>
      <w:r w:rsidR="000C4C3F" w:rsidRPr="00C35728">
        <w:rPr>
          <w:sz w:val="28"/>
          <w:szCs w:val="28"/>
        </w:rPr>
        <w:t xml:space="preserve"> две </w:t>
      </w:r>
      <w:r w:rsidR="000C4C3F" w:rsidRPr="00C35728">
        <w:rPr>
          <w:b/>
          <w:i/>
          <w:sz w:val="28"/>
          <w:szCs w:val="28"/>
        </w:rPr>
        <w:t>молитвы</w:t>
      </w:r>
      <w:r w:rsidR="000C4C3F" w:rsidRPr="00C35728">
        <w:rPr>
          <w:sz w:val="28"/>
          <w:szCs w:val="28"/>
        </w:rPr>
        <w:t xml:space="preserve"> из числа утренних: </w:t>
      </w:r>
      <w:r w:rsidR="000C4C3F" w:rsidRPr="00F75433">
        <w:rPr>
          <w:b/>
          <w:sz w:val="28"/>
          <w:szCs w:val="28"/>
        </w:rPr>
        <w:t>«</w:t>
      </w:r>
      <w:r w:rsidR="000C4C3F" w:rsidRPr="00C35728">
        <w:rPr>
          <w:b/>
          <w:sz w:val="28"/>
          <w:szCs w:val="28"/>
        </w:rPr>
        <w:t>Господи Вседержителю Боже сил...»</w:t>
      </w:r>
      <w:r w:rsidR="000C4C3F" w:rsidRPr="00C35728">
        <w:rPr>
          <w:sz w:val="28"/>
          <w:szCs w:val="28"/>
        </w:rPr>
        <w:t xml:space="preserve"> и </w:t>
      </w:r>
      <w:r w:rsidR="000C4C3F" w:rsidRPr="00C35728">
        <w:rPr>
          <w:b/>
          <w:sz w:val="28"/>
          <w:szCs w:val="28"/>
        </w:rPr>
        <w:t>«Тя благословим, вышний Боже...»</w:t>
      </w:r>
      <w:r w:rsidR="000C4C3F" w:rsidRPr="00394B67">
        <w:rPr>
          <w:b/>
          <w:sz w:val="28"/>
          <w:szCs w:val="28"/>
        </w:rPr>
        <w:t>.</w:t>
      </w:r>
      <w:r w:rsidR="000C4C3F" w:rsidRPr="00C35728">
        <w:rPr>
          <w:sz w:val="28"/>
          <w:szCs w:val="28"/>
        </w:rPr>
        <w:t xml:space="preserve"> Последнюю </w:t>
      </w:r>
      <w:r w:rsidR="000C4C3F" w:rsidRPr="00C35728">
        <w:rPr>
          <w:b/>
          <w:i/>
          <w:sz w:val="28"/>
          <w:szCs w:val="28"/>
        </w:rPr>
        <w:t>молитву</w:t>
      </w:r>
      <w:r w:rsidR="000C4C3F" w:rsidRPr="00C35728">
        <w:rPr>
          <w:sz w:val="28"/>
          <w:szCs w:val="28"/>
        </w:rPr>
        <w:t xml:space="preserve"> </w:t>
      </w:r>
      <w:r w:rsidR="000C4C3F" w:rsidRPr="00C35728">
        <w:rPr>
          <w:b/>
          <w:i/>
          <w:sz w:val="28"/>
          <w:szCs w:val="28"/>
        </w:rPr>
        <w:t>священник</w:t>
      </w:r>
      <w:r w:rsidR="000C4C3F" w:rsidRPr="00C35728">
        <w:rPr>
          <w:sz w:val="28"/>
          <w:szCs w:val="28"/>
        </w:rPr>
        <w:t xml:space="preserve"> произносит с возвышением рук </w:t>
      </w:r>
      <w:r w:rsidR="002673FF" w:rsidRPr="00C35728">
        <w:rPr>
          <w:sz w:val="28"/>
          <w:szCs w:val="28"/>
        </w:rPr>
        <w:t>(с</w:t>
      </w:r>
      <w:r w:rsidR="000C4C3F" w:rsidRPr="00C35728">
        <w:rPr>
          <w:sz w:val="28"/>
          <w:szCs w:val="28"/>
        </w:rPr>
        <w:t xml:space="preserve">м.: </w:t>
      </w:r>
      <w:r w:rsidR="000C4C3F" w:rsidRPr="00C35728">
        <w:rPr>
          <w:b/>
          <w:sz w:val="28"/>
          <w:szCs w:val="28"/>
        </w:rPr>
        <w:t>Часослов</w:t>
      </w:r>
      <w:r w:rsidR="000C4C3F" w:rsidRPr="009D617A">
        <w:rPr>
          <w:b/>
          <w:sz w:val="28"/>
          <w:szCs w:val="28"/>
        </w:rPr>
        <w:t xml:space="preserve">, </w:t>
      </w:r>
      <w:r w:rsidR="000C4C3F" w:rsidRPr="00C35728">
        <w:rPr>
          <w:b/>
          <w:sz w:val="28"/>
          <w:szCs w:val="28"/>
        </w:rPr>
        <w:t>Последование вседневной полунощницы</w:t>
      </w:r>
      <w:r w:rsidR="000C4C3F" w:rsidRPr="00394B67">
        <w:rPr>
          <w:b/>
          <w:sz w:val="28"/>
          <w:szCs w:val="28"/>
        </w:rPr>
        <w:t>).</w:t>
      </w:r>
    </w:p>
    <w:p w:rsidR="000C4C3F" w:rsidRDefault="00CD5DD6" w:rsidP="00CD5DD6">
      <w:pPr>
        <w:tabs>
          <w:tab w:val="left" w:pos="426"/>
        </w:tabs>
        <w:jc w:val="both"/>
        <w:rPr>
          <w:sz w:val="28"/>
          <w:szCs w:val="28"/>
        </w:rPr>
      </w:pPr>
      <w:r w:rsidRPr="00C35728">
        <w:rPr>
          <w:sz w:val="28"/>
          <w:szCs w:val="28"/>
        </w:rPr>
        <w:t xml:space="preserve">     </w:t>
      </w:r>
      <w:r w:rsidR="00394B67">
        <w:rPr>
          <w:sz w:val="28"/>
          <w:szCs w:val="28"/>
        </w:rPr>
        <w:t xml:space="preserve"> </w:t>
      </w:r>
      <w:r w:rsidR="000C4C3F" w:rsidRPr="00C35728">
        <w:rPr>
          <w:sz w:val="28"/>
          <w:szCs w:val="28"/>
        </w:rPr>
        <w:t xml:space="preserve">В течение же всего Великого поста после возгласа: </w:t>
      </w:r>
      <w:r w:rsidR="000C4C3F" w:rsidRPr="00C35728">
        <w:rPr>
          <w:b/>
          <w:sz w:val="28"/>
          <w:szCs w:val="28"/>
        </w:rPr>
        <w:t>«Боже, ущедри ны...»</w:t>
      </w:r>
      <w:r w:rsidR="00F75433">
        <w:rPr>
          <w:sz w:val="28"/>
          <w:szCs w:val="28"/>
        </w:rPr>
        <w:t xml:space="preserve"> </w:t>
      </w:r>
      <w:r w:rsidR="000C4C3F" w:rsidRPr="00C35728">
        <w:rPr>
          <w:sz w:val="28"/>
          <w:szCs w:val="28"/>
        </w:rPr>
        <w:t xml:space="preserve">произносится </w:t>
      </w:r>
      <w:r w:rsidR="000C4C3F" w:rsidRPr="00C35728">
        <w:rPr>
          <w:b/>
          <w:i/>
          <w:sz w:val="28"/>
          <w:szCs w:val="28"/>
        </w:rPr>
        <w:t>молитва</w:t>
      </w:r>
      <w:r w:rsidR="000C4C3F" w:rsidRPr="00C35728">
        <w:rPr>
          <w:sz w:val="28"/>
          <w:szCs w:val="28"/>
        </w:rPr>
        <w:t xml:space="preserve"> </w:t>
      </w:r>
      <w:r w:rsidR="000C4C3F" w:rsidRPr="00C35728">
        <w:rPr>
          <w:b/>
          <w:sz w:val="28"/>
          <w:szCs w:val="28"/>
        </w:rPr>
        <w:t>преп. Ефрема Сирина:</w:t>
      </w:r>
      <w:r w:rsidR="000C4C3F" w:rsidRPr="00C35728">
        <w:rPr>
          <w:sz w:val="28"/>
          <w:szCs w:val="28"/>
        </w:rPr>
        <w:t xml:space="preserve"> </w:t>
      </w:r>
      <w:r w:rsidR="000C4C3F" w:rsidRPr="00C35728">
        <w:rPr>
          <w:b/>
          <w:sz w:val="28"/>
          <w:szCs w:val="28"/>
        </w:rPr>
        <w:t>«Госпо</w:t>
      </w:r>
      <w:r w:rsidR="000C4C3F" w:rsidRPr="00C35728">
        <w:rPr>
          <w:b/>
          <w:sz w:val="28"/>
          <w:szCs w:val="28"/>
        </w:rPr>
        <w:softHyphen/>
        <w:t xml:space="preserve">ди и Владыко живота моего...» </w:t>
      </w:r>
      <w:r w:rsidR="000C4C3F" w:rsidRPr="00C35728">
        <w:rPr>
          <w:sz w:val="28"/>
          <w:szCs w:val="28"/>
        </w:rPr>
        <w:t>с</w:t>
      </w:r>
      <w:r w:rsidR="00CC44D7">
        <w:rPr>
          <w:b/>
          <w:sz w:val="28"/>
          <w:szCs w:val="28"/>
        </w:rPr>
        <w:t xml:space="preserve"> </w:t>
      </w:r>
      <w:r w:rsidR="000C4C3F" w:rsidRPr="00C35728">
        <w:rPr>
          <w:sz w:val="28"/>
          <w:szCs w:val="28"/>
        </w:rPr>
        <w:t>16-ю</w:t>
      </w:r>
      <w:r w:rsidR="000C4C3F" w:rsidRPr="00C35728">
        <w:rPr>
          <w:b/>
          <w:sz w:val="28"/>
          <w:szCs w:val="28"/>
        </w:rPr>
        <w:t xml:space="preserve"> </w:t>
      </w:r>
      <w:r w:rsidR="000C4C3F" w:rsidRPr="00C35728">
        <w:rPr>
          <w:sz w:val="28"/>
          <w:szCs w:val="28"/>
        </w:rPr>
        <w:t>поклонами.</w:t>
      </w:r>
    </w:p>
    <w:p w:rsidR="00DF4CB9" w:rsidRPr="00C35728" w:rsidRDefault="00DF4CB9" w:rsidP="00CD5DD6">
      <w:pPr>
        <w:tabs>
          <w:tab w:val="left" w:pos="426"/>
        </w:tabs>
        <w:jc w:val="both"/>
        <w:rPr>
          <w:sz w:val="28"/>
          <w:szCs w:val="28"/>
        </w:rPr>
      </w:pPr>
    </w:p>
    <w:p w:rsidR="000C4C3F" w:rsidRPr="00F75433" w:rsidRDefault="003805B0" w:rsidP="00E448EB">
      <w:pPr>
        <w:pStyle w:val="aa"/>
        <w:jc w:val="center"/>
        <w:rPr>
          <w:b/>
          <w:sz w:val="28"/>
          <w:szCs w:val="28"/>
        </w:rPr>
      </w:pPr>
      <w:r w:rsidRPr="00F75433">
        <w:rPr>
          <w:b/>
          <w:sz w:val="28"/>
          <w:szCs w:val="28"/>
        </w:rPr>
        <w:t>Вторая часть</w:t>
      </w:r>
    </w:p>
    <w:p w:rsidR="000C4C3F" w:rsidRPr="00C35728" w:rsidRDefault="000C4C3F" w:rsidP="00F75433">
      <w:pPr>
        <w:pStyle w:val="aa"/>
      </w:pPr>
    </w:p>
    <w:p w:rsidR="000C4C3F" w:rsidRPr="00F75433" w:rsidRDefault="00CD5DD6" w:rsidP="00B20F1C">
      <w:pPr>
        <w:pStyle w:val="aa"/>
        <w:tabs>
          <w:tab w:val="left" w:pos="426"/>
        </w:tabs>
        <w:jc w:val="both"/>
        <w:rPr>
          <w:b/>
          <w:sz w:val="28"/>
          <w:szCs w:val="28"/>
        </w:rPr>
      </w:pPr>
      <w:r w:rsidRPr="00F75433">
        <w:rPr>
          <w:b/>
          <w:i/>
          <w:sz w:val="28"/>
          <w:szCs w:val="28"/>
        </w:rPr>
        <w:t xml:space="preserve">     </w:t>
      </w:r>
      <w:r w:rsidR="007F4A37" w:rsidRPr="00F75433">
        <w:rPr>
          <w:b/>
          <w:i/>
          <w:sz w:val="28"/>
          <w:szCs w:val="28"/>
        </w:rPr>
        <w:t xml:space="preserve"> </w:t>
      </w:r>
      <w:r w:rsidR="000C4C3F" w:rsidRPr="00F75433">
        <w:rPr>
          <w:b/>
          <w:i/>
          <w:sz w:val="28"/>
          <w:szCs w:val="28"/>
        </w:rPr>
        <w:t xml:space="preserve">Чтец: </w:t>
      </w:r>
      <w:r w:rsidR="000C4C3F" w:rsidRPr="00F75433">
        <w:rPr>
          <w:b/>
          <w:sz w:val="28"/>
          <w:szCs w:val="28"/>
        </w:rPr>
        <w:t>«Приидите, поклонимся…»</w:t>
      </w:r>
      <w:r w:rsidR="000C4C3F" w:rsidRPr="00F75433">
        <w:rPr>
          <w:sz w:val="28"/>
          <w:szCs w:val="28"/>
        </w:rPr>
        <w:t xml:space="preserve"> (трижды) и затем читает два </w:t>
      </w:r>
      <w:r w:rsidR="000C4C3F" w:rsidRPr="00F75433">
        <w:rPr>
          <w:b/>
          <w:i/>
          <w:sz w:val="28"/>
          <w:szCs w:val="28"/>
        </w:rPr>
        <w:t>псалма:</w:t>
      </w:r>
      <w:r w:rsidR="00734DBD">
        <w:rPr>
          <w:b/>
          <w:sz w:val="28"/>
          <w:szCs w:val="28"/>
        </w:rPr>
        <w:t xml:space="preserve">                </w:t>
      </w:r>
      <w:r w:rsidR="000C4C3F" w:rsidRPr="00F75433">
        <w:rPr>
          <w:b/>
          <w:noProof/>
          <w:sz w:val="28"/>
          <w:szCs w:val="28"/>
        </w:rPr>
        <w:t>120</w:t>
      </w:r>
      <w:r w:rsidR="000C4C3F" w:rsidRPr="00F75433">
        <w:rPr>
          <w:b/>
          <w:sz w:val="28"/>
          <w:szCs w:val="28"/>
        </w:rPr>
        <w:t xml:space="preserve"> </w:t>
      </w:r>
      <w:r w:rsidR="000C4C3F" w:rsidRPr="00F75433">
        <w:rPr>
          <w:b/>
          <w:i/>
          <w:sz w:val="28"/>
          <w:szCs w:val="28"/>
        </w:rPr>
        <w:t>псалом</w:t>
      </w:r>
      <w:r w:rsidR="00F75433">
        <w:rPr>
          <w:b/>
          <w:i/>
          <w:sz w:val="28"/>
          <w:szCs w:val="28"/>
        </w:rPr>
        <w:t xml:space="preserve"> </w:t>
      </w:r>
      <w:r w:rsidR="00F75433">
        <w:rPr>
          <w:sz w:val="28"/>
          <w:szCs w:val="28"/>
        </w:rPr>
        <w:t>–</w:t>
      </w:r>
      <w:r w:rsidR="00F75433" w:rsidRPr="00F75433">
        <w:rPr>
          <w:sz w:val="28"/>
          <w:szCs w:val="28"/>
        </w:rPr>
        <w:t xml:space="preserve"> </w:t>
      </w:r>
      <w:r w:rsidR="000C4C3F" w:rsidRPr="00F75433">
        <w:rPr>
          <w:b/>
          <w:sz w:val="28"/>
          <w:szCs w:val="28"/>
        </w:rPr>
        <w:t>«Возвед</w:t>
      </w:r>
      <w:r w:rsidR="007F4A37" w:rsidRPr="00F75433">
        <w:rPr>
          <w:b/>
          <w:sz w:val="28"/>
          <w:szCs w:val="28"/>
        </w:rPr>
        <w:t>о</w:t>
      </w:r>
      <w:r w:rsidR="000C4C3F" w:rsidRPr="00F75433">
        <w:rPr>
          <w:b/>
          <w:sz w:val="28"/>
          <w:szCs w:val="28"/>
        </w:rPr>
        <w:t>х очи мои в горы...»</w:t>
      </w:r>
      <w:r w:rsidR="00BC0F14" w:rsidRPr="00F75433">
        <w:rPr>
          <w:sz w:val="28"/>
          <w:szCs w:val="28"/>
        </w:rPr>
        <w:t xml:space="preserve"> и</w:t>
      </w:r>
      <w:r w:rsidR="000C4C3F" w:rsidRPr="00F75433">
        <w:rPr>
          <w:sz w:val="28"/>
          <w:szCs w:val="28"/>
        </w:rPr>
        <w:t xml:space="preserve"> </w:t>
      </w:r>
      <w:r w:rsidR="000C4C3F" w:rsidRPr="00F75433">
        <w:rPr>
          <w:b/>
          <w:noProof/>
          <w:sz w:val="28"/>
          <w:szCs w:val="28"/>
        </w:rPr>
        <w:t xml:space="preserve">133 </w:t>
      </w:r>
      <w:r w:rsidR="000C4C3F" w:rsidRPr="00F75433">
        <w:rPr>
          <w:b/>
          <w:i/>
          <w:sz w:val="28"/>
          <w:szCs w:val="28"/>
        </w:rPr>
        <w:t>псалом</w:t>
      </w:r>
      <w:r w:rsidR="007F4A37" w:rsidRPr="00F75433">
        <w:rPr>
          <w:b/>
          <w:i/>
          <w:sz w:val="28"/>
          <w:szCs w:val="28"/>
        </w:rPr>
        <w:t>:</w:t>
      </w:r>
      <w:r w:rsidR="00B20F1C">
        <w:rPr>
          <w:b/>
          <w:i/>
          <w:sz w:val="28"/>
          <w:szCs w:val="28"/>
        </w:rPr>
        <w:t xml:space="preserve"> </w:t>
      </w:r>
      <w:r w:rsidR="000C4C3F" w:rsidRPr="00F75433">
        <w:rPr>
          <w:b/>
          <w:sz w:val="28"/>
          <w:szCs w:val="28"/>
        </w:rPr>
        <w:t xml:space="preserve">«Се ныне благословите Господа...». </w:t>
      </w:r>
      <w:r w:rsidR="000C4C3F" w:rsidRPr="00F75433">
        <w:rPr>
          <w:sz w:val="28"/>
          <w:szCs w:val="28"/>
        </w:rPr>
        <w:t xml:space="preserve">После этих псалмов </w:t>
      </w:r>
      <w:r w:rsidR="000C4C3F" w:rsidRPr="00F75433">
        <w:rPr>
          <w:b/>
          <w:i/>
          <w:sz w:val="28"/>
          <w:szCs w:val="28"/>
        </w:rPr>
        <w:t xml:space="preserve">чтец </w:t>
      </w:r>
      <w:r w:rsidR="000C4C3F" w:rsidRPr="00F75433">
        <w:rPr>
          <w:sz w:val="28"/>
          <w:szCs w:val="28"/>
        </w:rPr>
        <w:t xml:space="preserve">продолжает: </w:t>
      </w:r>
      <w:r w:rsidR="000C4C3F" w:rsidRPr="00F75433">
        <w:rPr>
          <w:b/>
          <w:sz w:val="28"/>
          <w:szCs w:val="28"/>
        </w:rPr>
        <w:t>«Слава, и ны</w:t>
      </w:r>
      <w:r w:rsidR="000C4C3F" w:rsidRPr="00F75433">
        <w:rPr>
          <w:b/>
          <w:sz w:val="28"/>
          <w:szCs w:val="28"/>
        </w:rPr>
        <w:softHyphen/>
        <w:t>не»,</w:t>
      </w:r>
      <w:r w:rsidR="000C4C3F" w:rsidRPr="00F75433">
        <w:rPr>
          <w:sz w:val="28"/>
          <w:szCs w:val="28"/>
        </w:rPr>
        <w:t xml:space="preserve"> </w:t>
      </w:r>
      <w:r w:rsidR="000C4C3F" w:rsidRPr="00F75433">
        <w:rPr>
          <w:b/>
          <w:sz w:val="28"/>
          <w:szCs w:val="28"/>
        </w:rPr>
        <w:t>Трисвятое по «Отче наш...»</w:t>
      </w:r>
      <w:r w:rsidR="009D617A" w:rsidRPr="00F75433">
        <w:rPr>
          <w:b/>
          <w:sz w:val="28"/>
          <w:szCs w:val="28"/>
        </w:rPr>
        <w:t xml:space="preserve"> (2-ое Трисвятое)</w:t>
      </w:r>
      <w:r w:rsidR="000C4C3F" w:rsidRPr="00F75433">
        <w:rPr>
          <w:b/>
          <w:sz w:val="28"/>
          <w:szCs w:val="28"/>
        </w:rPr>
        <w:t>.</w:t>
      </w:r>
    </w:p>
    <w:p w:rsidR="000C4C3F" w:rsidRPr="00C35728" w:rsidRDefault="00CD5DD6" w:rsidP="00D72D07">
      <w:pPr>
        <w:tabs>
          <w:tab w:val="left" w:pos="426"/>
        </w:tabs>
        <w:jc w:val="both"/>
        <w:outlineLvl w:val="0"/>
        <w:rPr>
          <w:b/>
          <w:sz w:val="28"/>
          <w:szCs w:val="28"/>
        </w:rPr>
      </w:pPr>
      <w:r w:rsidRPr="00C35728">
        <w:rPr>
          <w:b/>
          <w:i/>
          <w:sz w:val="28"/>
          <w:szCs w:val="28"/>
        </w:rPr>
        <w:t xml:space="preserve">    </w:t>
      </w:r>
      <w:r w:rsidR="00F75433">
        <w:rPr>
          <w:b/>
          <w:i/>
          <w:sz w:val="28"/>
          <w:szCs w:val="28"/>
        </w:rPr>
        <w:t xml:space="preserve"> </w:t>
      </w:r>
      <w:r w:rsidRPr="00C35728">
        <w:rPr>
          <w:b/>
          <w:i/>
          <w:sz w:val="28"/>
          <w:szCs w:val="28"/>
        </w:rPr>
        <w:t xml:space="preserve"> </w:t>
      </w:r>
      <w:r w:rsidR="000C4C3F" w:rsidRPr="00C35728">
        <w:rPr>
          <w:b/>
          <w:i/>
          <w:sz w:val="28"/>
          <w:szCs w:val="28"/>
        </w:rPr>
        <w:t>Священник</w:t>
      </w:r>
      <w:r w:rsidR="000C4C3F" w:rsidRPr="00C35728">
        <w:rPr>
          <w:sz w:val="28"/>
          <w:szCs w:val="28"/>
        </w:rPr>
        <w:t xml:space="preserve"> возглас: </w:t>
      </w:r>
      <w:r w:rsidR="000C4C3F" w:rsidRPr="00C35728">
        <w:rPr>
          <w:b/>
          <w:sz w:val="28"/>
          <w:szCs w:val="28"/>
        </w:rPr>
        <w:t>«Яко Твое есть Царство…»</w:t>
      </w:r>
      <w:r w:rsidR="000C4C3F" w:rsidRPr="007F4A37">
        <w:rPr>
          <w:b/>
          <w:sz w:val="28"/>
          <w:szCs w:val="28"/>
        </w:rPr>
        <w:t>.</w:t>
      </w:r>
    </w:p>
    <w:p w:rsidR="000C4C3F" w:rsidRPr="00C35728" w:rsidRDefault="000C4C3F" w:rsidP="007F4A37">
      <w:pPr>
        <w:tabs>
          <w:tab w:val="left" w:pos="426"/>
        </w:tabs>
        <w:jc w:val="both"/>
        <w:rPr>
          <w:sz w:val="28"/>
          <w:szCs w:val="28"/>
        </w:rPr>
      </w:pPr>
      <w:r w:rsidRPr="00C35728">
        <w:rPr>
          <w:sz w:val="28"/>
          <w:szCs w:val="28"/>
        </w:rPr>
        <w:t xml:space="preserve"> </w:t>
      </w:r>
      <w:r w:rsidR="00CD5DD6" w:rsidRPr="00C35728">
        <w:rPr>
          <w:sz w:val="28"/>
          <w:szCs w:val="28"/>
        </w:rPr>
        <w:t xml:space="preserve">    </w:t>
      </w:r>
      <w:r w:rsidR="00F75433">
        <w:rPr>
          <w:sz w:val="28"/>
          <w:szCs w:val="28"/>
        </w:rPr>
        <w:t xml:space="preserve"> </w:t>
      </w:r>
      <w:r w:rsidRPr="00C35728">
        <w:rPr>
          <w:b/>
          <w:i/>
          <w:sz w:val="28"/>
          <w:szCs w:val="28"/>
        </w:rPr>
        <w:t>Чтец:</w:t>
      </w:r>
      <w:r w:rsidRPr="00C35728">
        <w:rPr>
          <w:sz w:val="28"/>
          <w:szCs w:val="28"/>
        </w:rPr>
        <w:t xml:space="preserve"> </w:t>
      </w:r>
      <w:r w:rsidRPr="00C35728">
        <w:rPr>
          <w:b/>
          <w:sz w:val="28"/>
          <w:szCs w:val="28"/>
        </w:rPr>
        <w:t>«Аминь»</w:t>
      </w:r>
      <w:r w:rsidRPr="00C35728">
        <w:rPr>
          <w:noProof/>
          <w:sz w:val="28"/>
          <w:szCs w:val="28"/>
        </w:rPr>
        <w:t xml:space="preserve"> </w:t>
      </w:r>
      <w:r w:rsidRPr="00C35728">
        <w:rPr>
          <w:sz w:val="28"/>
          <w:szCs w:val="28"/>
        </w:rPr>
        <w:t xml:space="preserve">и далее читает </w:t>
      </w:r>
      <w:r w:rsidRPr="00C35728">
        <w:rPr>
          <w:b/>
          <w:sz w:val="28"/>
          <w:szCs w:val="28"/>
        </w:rPr>
        <w:t>заупокойные</w:t>
      </w:r>
      <w:r w:rsidRPr="00C35728">
        <w:rPr>
          <w:sz w:val="28"/>
          <w:szCs w:val="28"/>
        </w:rPr>
        <w:t xml:space="preserve"> </w:t>
      </w:r>
      <w:r w:rsidRPr="00C35728">
        <w:rPr>
          <w:b/>
          <w:i/>
          <w:sz w:val="28"/>
          <w:szCs w:val="28"/>
        </w:rPr>
        <w:t>тропари</w:t>
      </w:r>
      <w:r w:rsidRPr="00BC0F14">
        <w:rPr>
          <w:b/>
          <w:i/>
          <w:sz w:val="28"/>
          <w:szCs w:val="28"/>
        </w:rPr>
        <w:t>:</w:t>
      </w:r>
      <w:r w:rsidRPr="00C35728">
        <w:rPr>
          <w:sz w:val="28"/>
          <w:szCs w:val="28"/>
        </w:rPr>
        <w:t xml:space="preserve"> </w:t>
      </w:r>
      <w:r w:rsidRPr="00C35728">
        <w:rPr>
          <w:b/>
          <w:sz w:val="28"/>
          <w:szCs w:val="28"/>
        </w:rPr>
        <w:t>«По</w:t>
      </w:r>
      <w:r w:rsidRPr="00C35728">
        <w:rPr>
          <w:b/>
          <w:sz w:val="28"/>
          <w:szCs w:val="28"/>
        </w:rPr>
        <w:softHyphen/>
        <w:t>мяни, Господи, яко благ рабы Твоя...»</w:t>
      </w:r>
      <w:r w:rsidRPr="007F4A37">
        <w:rPr>
          <w:b/>
          <w:sz w:val="28"/>
          <w:szCs w:val="28"/>
        </w:rPr>
        <w:t>,</w:t>
      </w:r>
      <w:r w:rsidRPr="00C35728">
        <w:rPr>
          <w:sz w:val="28"/>
          <w:szCs w:val="28"/>
        </w:rPr>
        <w:t xml:space="preserve"> </w:t>
      </w:r>
      <w:r w:rsidRPr="00C35728">
        <w:rPr>
          <w:b/>
          <w:sz w:val="28"/>
          <w:szCs w:val="28"/>
        </w:rPr>
        <w:t>«Глубиною мудрости человеколюбно вся строяй...»</w:t>
      </w:r>
      <w:r w:rsidRPr="007F4A37">
        <w:rPr>
          <w:b/>
          <w:sz w:val="28"/>
          <w:szCs w:val="28"/>
        </w:rPr>
        <w:t>,</w:t>
      </w:r>
      <w:r w:rsidRPr="00C35728">
        <w:rPr>
          <w:sz w:val="28"/>
          <w:szCs w:val="28"/>
        </w:rPr>
        <w:t xml:space="preserve"> </w:t>
      </w:r>
      <w:r w:rsidRPr="00C35728">
        <w:rPr>
          <w:b/>
          <w:sz w:val="28"/>
          <w:szCs w:val="28"/>
        </w:rPr>
        <w:t>«Слава»</w:t>
      </w:r>
      <w:r w:rsidRPr="00C35728">
        <w:rPr>
          <w:sz w:val="28"/>
          <w:szCs w:val="28"/>
        </w:rPr>
        <w:t xml:space="preserve"> </w:t>
      </w:r>
      <w:r w:rsidR="007F4A37">
        <w:rPr>
          <w:sz w:val="28"/>
          <w:szCs w:val="28"/>
        </w:rPr>
        <w:t xml:space="preserve">– </w:t>
      </w:r>
      <w:r w:rsidRPr="00C35728">
        <w:rPr>
          <w:b/>
          <w:i/>
          <w:sz w:val="28"/>
          <w:szCs w:val="28"/>
        </w:rPr>
        <w:t>кондак:</w:t>
      </w:r>
      <w:r w:rsidRPr="00C35728">
        <w:rPr>
          <w:sz w:val="28"/>
          <w:szCs w:val="28"/>
        </w:rPr>
        <w:t xml:space="preserve"> </w:t>
      </w:r>
      <w:r w:rsidRPr="00C35728">
        <w:rPr>
          <w:b/>
          <w:sz w:val="28"/>
          <w:szCs w:val="28"/>
        </w:rPr>
        <w:t>«Со святыми упокой...»</w:t>
      </w:r>
      <w:r w:rsidRPr="007F4A37">
        <w:rPr>
          <w:b/>
          <w:sz w:val="28"/>
          <w:szCs w:val="28"/>
        </w:rPr>
        <w:t>,</w:t>
      </w:r>
      <w:r w:rsidRPr="00C35728">
        <w:rPr>
          <w:sz w:val="28"/>
          <w:szCs w:val="28"/>
        </w:rPr>
        <w:t xml:space="preserve"> </w:t>
      </w:r>
      <w:r w:rsidRPr="00C35728">
        <w:rPr>
          <w:b/>
          <w:sz w:val="28"/>
          <w:szCs w:val="28"/>
        </w:rPr>
        <w:t>«И ныне»</w:t>
      </w:r>
      <w:r w:rsidRPr="00C35728">
        <w:rPr>
          <w:noProof/>
          <w:sz w:val="28"/>
          <w:szCs w:val="28"/>
        </w:rPr>
        <w:t xml:space="preserve"> </w:t>
      </w:r>
      <w:r w:rsidR="007F4A37">
        <w:rPr>
          <w:sz w:val="28"/>
          <w:szCs w:val="28"/>
        </w:rPr>
        <w:t xml:space="preserve">– </w:t>
      </w:r>
      <w:r w:rsidR="002D68ED" w:rsidRPr="002D68ED">
        <w:rPr>
          <w:b/>
          <w:i/>
          <w:sz w:val="28"/>
          <w:szCs w:val="28"/>
        </w:rPr>
        <w:t>б</w:t>
      </w:r>
      <w:r w:rsidRPr="00C35728">
        <w:rPr>
          <w:b/>
          <w:i/>
          <w:sz w:val="28"/>
          <w:szCs w:val="28"/>
        </w:rPr>
        <w:t>огородичен</w:t>
      </w:r>
      <w:r w:rsidRPr="00BC0F14">
        <w:rPr>
          <w:b/>
          <w:i/>
          <w:sz w:val="28"/>
          <w:szCs w:val="28"/>
        </w:rPr>
        <w:t>:</w:t>
      </w:r>
      <w:r w:rsidRPr="00C35728">
        <w:rPr>
          <w:sz w:val="28"/>
          <w:szCs w:val="28"/>
        </w:rPr>
        <w:t xml:space="preserve"> </w:t>
      </w:r>
      <w:r w:rsidRPr="00C35728">
        <w:rPr>
          <w:b/>
          <w:sz w:val="28"/>
          <w:szCs w:val="28"/>
        </w:rPr>
        <w:t>«Блажим Тя вси роди, Богородице Дево...»</w:t>
      </w:r>
      <w:r w:rsidRPr="007F4A37">
        <w:rPr>
          <w:b/>
          <w:sz w:val="28"/>
          <w:szCs w:val="28"/>
        </w:rPr>
        <w:t>.</w:t>
      </w:r>
    </w:p>
    <w:p w:rsidR="000C4C3F" w:rsidRPr="00C35728" w:rsidRDefault="00CD5DD6" w:rsidP="007F4A37">
      <w:pPr>
        <w:tabs>
          <w:tab w:val="left" w:pos="426"/>
        </w:tabs>
        <w:jc w:val="both"/>
        <w:rPr>
          <w:sz w:val="28"/>
          <w:szCs w:val="28"/>
        </w:rPr>
      </w:pPr>
      <w:r w:rsidRPr="00C35728">
        <w:rPr>
          <w:sz w:val="28"/>
          <w:szCs w:val="28"/>
        </w:rPr>
        <w:t xml:space="preserve">     </w:t>
      </w:r>
      <w:r w:rsidR="007F4A37">
        <w:rPr>
          <w:sz w:val="28"/>
          <w:szCs w:val="28"/>
        </w:rPr>
        <w:t xml:space="preserve"> </w:t>
      </w:r>
      <w:r w:rsidR="000C4C3F" w:rsidRPr="00C35728">
        <w:rPr>
          <w:sz w:val="28"/>
          <w:szCs w:val="28"/>
        </w:rPr>
        <w:t xml:space="preserve">После </w:t>
      </w:r>
      <w:r w:rsidR="000C4C3F" w:rsidRPr="00C35728">
        <w:rPr>
          <w:b/>
          <w:i/>
          <w:sz w:val="28"/>
          <w:szCs w:val="28"/>
        </w:rPr>
        <w:t>тропарей</w:t>
      </w:r>
      <w:r w:rsidR="000C4C3F" w:rsidRPr="00C35728">
        <w:rPr>
          <w:sz w:val="28"/>
          <w:szCs w:val="28"/>
        </w:rPr>
        <w:t xml:space="preserve"> произносится: </w:t>
      </w:r>
      <w:r w:rsidR="000C4C3F" w:rsidRPr="00C35728">
        <w:rPr>
          <w:b/>
          <w:sz w:val="28"/>
          <w:szCs w:val="28"/>
        </w:rPr>
        <w:t>«Господи, помилуй»</w:t>
      </w:r>
      <w:r w:rsidR="000C4C3F" w:rsidRPr="00C35728">
        <w:rPr>
          <w:noProof/>
          <w:sz w:val="28"/>
          <w:szCs w:val="28"/>
        </w:rPr>
        <w:t xml:space="preserve"> (12</w:t>
      </w:r>
      <w:r w:rsidR="000C4C3F" w:rsidRPr="00C35728">
        <w:rPr>
          <w:sz w:val="28"/>
          <w:szCs w:val="28"/>
        </w:rPr>
        <w:t xml:space="preserve"> раз), и заупокойная </w:t>
      </w:r>
      <w:r w:rsidR="000C4C3F" w:rsidRPr="00C35728">
        <w:rPr>
          <w:b/>
          <w:i/>
          <w:sz w:val="28"/>
          <w:szCs w:val="28"/>
        </w:rPr>
        <w:t>молитва</w:t>
      </w:r>
      <w:r w:rsidR="00BC0F14">
        <w:rPr>
          <w:b/>
          <w:i/>
          <w:sz w:val="28"/>
          <w:szCs w:val="28"/>
        </w:rPr>
        <w:t>:</w:t>
      </w:r>
      <w:r w:rsidR="000C4C3F" w:rsidRPr="00C35728">
        <w:rPr>
          <w:sz w:val="28"/>
          <w:szCs w:val="28"/>
        </w:rPr>
        <w:t xml:space="preserve"> </w:t>
      </w:r>
      <w:r w:rsidR="000C4C3F" w:rsidRPr="00C35728">
        <w:rPr>
          <w:b/>
          <w:sz w:val="28"/>
          <w:szCs w:val="28"/>
        </w:rPr>
        <w:t>«Помяни, Господи, в надежди воскресения и жизни вечная усопшия отцы и братию нашу...»</w:t>
      </w:r>
      <w:r w:rsidRPr="007F4A37">
        <w:rPr>
          <w:b/>
          <w:sz w:val="28"/>
          <w:szCs w:val="28"/>
        </w:rPr>
        <w:t>,</w:t>
      </w:r>
      <w:r w:rsidRPr="00C35728">
        <w:rPr>
          <w:sz w:val="28"/>
          <w:szCs w:val="28"/>
        </w:rPr>
        <w:t xml:space="preserve"> </w:t>
      </w:r>
      <w:r w:rsidR="000C4C3F" w:rsidRPr="00C35728">
        <w:rPr>
          <w:b/>
          <w:sz w:val="28"/>
          <w:szCs w:val="28"/>
        </w:rPr>
        <w:t xml:space="preserve">«Преславная Приснодево...» </w:t>
      </w:r>
      <w:r w:rsidR="000C4C3F" w:rsidRPr="00C35728">
        <w:rPr>
          <w:sz w:val="28"/>
          <w:szCs w:val="28"/>
        </w:rPr>
        <w:t>и</w:t>
      </w:r>
      <w:r w:rsidR="000C4C3F" w:rsidRPr="00C35728">
        <w:rPr>
          <w:b/>
          <w:sz w:val="28"/>
          <w:szCs w:val="28"/>
        </w:rPr>
        <w:t xml:space="preserve"> «Упование мое Отец...»</w:t>
      </w:r>
      <w:r w:rsidR="000C4C3F" w:rsidRPr="007F4A37">
        <w:rPr>
          <w:b/>
          <w:sz w:val="28"/>
          <w:szCs w:val="28"/>
        </w:rPr>
        <w:t>.</w:t>
      </w:r>
      <w:r w:rsidR="000C4C3F" w:rsidRPr="00C35728">
        <w:rPr>
          <w:sz w:val="28"/>
          <w:szCs w:val="28"/>
        </w:rPr>
        <w:t xml:space="preserve"> </w:t>
      </w:r>
    </w:p>
    <w:p w:rsidR="000C4C3F" w:rsidRPr="00C35728" w:rsidRDefault="00CD5DD6" w:rsidP="00CD5DD6">
      <w:pPr>
        <w:tabs>
          <w:tab w:val="left" w:pos="426"/>
        </w:tabs>
        <w:jc w:val="both"/>
        <w:rPr>
          <w:sz w:val="28"/>
          <w:szCs w:val="28"/>
        </w:rPr>
      </w:pPr>
      <w:r w:rsidRPr="00C35728">
        <w:rPr>
          <w:b/>
          <w:i/>
          <w:sz w:val="28"/>
          <w:szCs w:val="28"/>
        </w:rPr>
        <w:t xml:space="preserve">      </w:t>
      </w:r>
      <w:r w:rsidR="000C4C3F" w:rsidRPr="00C35728">
        <w:rPr>
          <w:b/>
          <w:i/>
          <w:sz w:val="28"/>
          <w:szCs w:val="28"/>
        </w:rPr>
        <w:t>Священник</w:t>
      </w:r>
      <w:r w:rsidR="000C4C3F" w:rsidRPr="00C35728">
        <w:rPr>
          <w:sz w:val="28"/>
          <w:szCs w:val="28"/>
        </w:rPr>
        <w:t xml:space="preserve"> во время чтения</w:t>
      </w:r>
      <w:r w:rsidR="001534B0">
        <w:rPr>
          <w:sz w:val="28"/>
          <w:szCs w:val="28"/>
        </w:rPr>
        <w:t>:</w:t>
      </w:r>
      <w:r w:rsidR="000C4C3F" w:rsidRPr="00C35728">
        <w:rPr>
          <w:sz w:val="28"/>
          <w:szCs w:val="28"/>
        </w:rPr>
        <w:t xml:space="preserve"> </w:t>
      </w:r>
      <w:r w:rsidR="000C4C3F" w:rsidRPr="00C35728">
        <w:rPr>
          <w:b/>
          <w:sz w:val="28"/>
          <w:szCs w:val="28"/>
        </w:rPr>
        <w:t>«Упование мое Отец…»</w:t>
      </w:r>
      <w:r w:rsidR="000C4C3F" w:rsidRPr="00C35728">
        <w:rPr>
          <w:sz w:val="28"/>
          <w:szCs w:val="28"/>
        </w:rPr>
        <w:t xml:space="preserve"> выходит из алтаря северной дверью и перед царскими вратами возглашает: </w:t>
      </w:r>
      <w:r w:rsidR="000C4C3F" w:rsidRPr="00C35728">
        <w:rPr>
          <w:b/>
          <w:sz w:val="28"/>
          <w:szCs w:val="28"/>
        </w:rPr>
        <w:t>«Слава Тебе, Христе Боже…»</w:t>
      </w:r>
      <w:r w:rsidR="000C4C3F" w:rsidRPr="001534B0">
        <w:rPr>
          <w:b/>
          <w:sz w:val="28"/>
          <w:szCs w:val="28"/>
        </w:rPr>
        <w:t xml:space="preserve">. </w:t>
      </w:r>
    </w:p>
    <w:p w:rsidR="000C4C3F" w:rsidRPr="000C4C3F" w:rsidRDefault="00A701DA" w:rsidP="00A701DA">
      <w:pPr>
        <w:pStyle w:val="Iauiue3"/>
        <w:tabs>
          <w:tab w:val="left" w:pos="284"/>
          <w:tab w:val="left" w:pos="426"/>
        </w:tabs>
        <w:jc w:val="both"/>
        <w:rPr>
          <w:sz w:val="28"/>
          <w:szCs w:val="28"/>
        </w:rPr>
      </w:pPr>
      <w:r>
        <w:rPr>
          <w:b/>
          <w:i/>
          <w:sz w:val="28"/>
          <w:szCs w:val="28"/>
        </w:rPr>
        <w:t xml:space="preserve">      </w:t>
      </w:r>
      <w:r w:rsidR="000C4C3F" w:rsidRPr="000C4C3F">
        <w:rPr>
          <w:b/>
          <w:i/>
          <w:sz w:val="28"/>
          <w:szCs w:val="28"/>
        </w:rPr>
        <w:t>Хор:</w:t>
      </w:r>
      <w:r w:rsidR="000C4C3F" w:rsidRPr="000C4C3F">
        <w:rPr>
          <w:sz w:val="28"/>
          <w:szCs w:val="28"/>
        </w:rPr>
        <w:t xml:space="preserve"> </w:t>
      </w:r>
      <w:r w:rsidR="000C4C3F" w:rsidRPr="000C4C3F">
        <w:rPr>
          <w:b/>
          <w:sz w:val="28"/>
          <w:szCs w:val="28"/>
        </w:rPr>
        <w:t>«Слава, и ныне»</w:t>
      </w:r>
      <w:r w:rsidR="000C4C3F" w:rsidRPr="001534B0">
        <w:rPr>
          <w:b/>
          <w:sz w:val="28"/>
          <w:szCs w:val="28"/>
        </w:rPr>
        <w:t>,</w:t>
      </w:r>
      <w:r w:rsidR="000C4C3F" w:rsidRPr="000C4C3F">
        <w:rPr>
          <w:b/>
          <w:sz w:val="28"/>
          <w:szCs w:val="28"/>
        </w:rPr>
        <w:t xml:space="preserve"> «Господи, помилуй» </w:t>
      </w:r>
      <w:r w:rsidR="000C4C3F" w:rsidRPr="000C4C3F">
        <w:rPr>
          <w:sz w:val="28"/>
          <w:szCs w:val="28"/>
        </w:rPr>
        <w:t>(трижды)</w:t>
      </w:r>
      <w:r w:rsidR="000C4C3F" w:rsidRPr="000C4C3F">
        <w:rPr>
          <w:b/>
          <w:sz w:val="28"/>
          <w:szCs w:val="28"/>
        </w:rPr>
        <w:t>. «</w:t>
      </w:r>
      <w:r w:rsidR="005107BC">
        <w:rPr>
          <w:b/>
          <w:sz w:val="28"/>
          <w:szCs w:val="28"/>
        </w:rPr>
        <w:t>Б</w:t>
      </w:r>
      <w:r w:rsidR="000C4C3F" w:rsidRPr="000C4C3F">
        <w:rPr>
          <w:b/>
          <w:sz w:val="28"/>
          <w:szCs w:val="28"/>
        </w:rPr>
        <w:t>лагослови»</w:t>
      </w:r>
      <w:r w:rsidR="000C4C3F" w:rsidRPr="001534B0">
        <w:rPr>
          <w:b/>
          <w:sz w:val="28"/>
          <w:szCs w:val="28"/>
        </w:rPr>
        <w:t>.</w:t>
      </w:r>
      <w:r w:rsidR="000C4C3F" w:rsidRPr="000C4C3F">
        <w:rPr>
          <w:sz w:val="28"/>
          <w:szCs w:val="28"/>
        </w:rPr>
        <w:t xml:space="preserve"> </w:t>
      </w:r>
    </w:p>
    <w:p w:rsidR="000C4C3F" w:rsidRPr="000C4C3F" w:rsidRDefault="00A701DA" w:rsidP="001534B0">
      <w:pPr>
        <w:pStyle w:val="Iauiue3"/>
        <w:tabs>
          <w:tab w:val="left" w:pos="284"/>
          <w:tab w:val="left" w:pos="426"/>
          <w:tab w:val="left" w:pos="709"/>
        </w:tabs>
        <w:jc w:val="both"/>
        <w:rPr>
          <w:b/>
          <w:sz w:val="28"/>
          <w:szCs w:val="28"/>
        </w:rPr>
      </w:pPr>
      <w:r>
        <w:rPr>
          <w:b/>
          <w:i/>
          <w:sz w:val="28"/>
          <w:szCs w:val="28"/>
        </w:rPr>
        <w:t xml:space="preserve">      </w:t>
      </w:r>
      <w:r w:rsidR="000C4C3F" w:rsidRPr="000C4C3F">
        <w:rPr>
          <w:b/>
          <w:i/>
          <w:sz w:val="28"/>
          <w:szCs w:val="28"/>
        </w:rPr>
        <w:t xml:space="preserve">Священник </w:t>
      </w:r>
      <w:r w:rsidR="000C4C3F" w:rsidRPr="000C4C3F">
        <w:rPr>
          <w:sz w:val="28"/>
          <w:szCs w:val="28"/>
        </w:rPr>
        <w:t>совершает</w:t>
      </w:r>
      <w:r w:rsidR="000C4C3F" w:rsidRPr="000C4C3F">
        <w:rPr>
          <w:b/>
          <w:i/>
          <w:sz w:val="28"/>
          <w:szCs w:val="28"/>
        </w:rPr>
        <w:t xml:space="preserve"> </w:t>
      </w:r>
      <w:r w:rsidR="000C4C3F" w:rsidRPr="00E2764E">
        <w:rPr>
          <w:b/>
          <w:sz w:val="28"/>
          <w:szCs w:val="28"/>
        </w:rPr>
        <w:t>малый</w:t>
      </w:r>
      <w:r w:rsidR="000C4C3F" w:rsidRPr="000C4C3F">
        <w:rPr>
          <w:b/>
          <w:i/>
          <w:sz w:val="28"/>
          <w:szCs w:val="28"/>
        </w:rPr>
        <w:t xml:space="preserve"> отпуст:</w:t>
      </w:r>
      <w:r w:rsidR="000C4C3F" w:rsidRPr="000C4C3F">
        <w:rPr>
          <w:b/>
          <w:sz w:val="28"/>
          <w:szCs w:val="28"/>
        </w:rPr>
        <w:t xml:space="preserve"> «Христос истинный Бог наш, молитвами Пречистыя Своея Матери, Преподобных и Богоносных Отец наших и всех святых, помилует и спасет нас, яко благ и человеколюбец».</w:t>
      </w:r>
    </w:p>
    <w:p w:rsidR="001534B0" w:rsidRDefault="000C4C3F" w:rsidP="009D617A">
      <w:pPr>
        <w:tabs>
          <w:tab w:val="left" w:pos="426"/>
        </w:tabs>
        <w:jc w:val="both"/>
        <w:rPr>
          <w:sz w:val="28"/>
          <w:szCs w:val="28"/>
        </w:rPr>
      </w:pPr>
      <w:r w:rsidRPr="00C35728">
        <w:rPr>
          <w:b/>
          <w:sz w:val="28"/>
          <w:szCs w:val="28"/>
        </w:rPr>
        <w:t xml:space="preserve"> </w:t>
      </w:r>
      <w:r w:rsidR="00CD5DD6" w:rsidRPr="00C35728">
        <w:rPr>
          <w:b/>
          <w:sz w:val="28"/>
          <w:szCs w:val="28"/>
        </w:rPr>
        <w:t xml:space="preserve">     </w:t>
      </w:r>
      <w:r w:rsidRPr="00C35728">
        <w:rPr>
          <w:sz w:val="28"/>
          <w:szCs w:val="28"/>
        </w:rPr>
        <w:t xml:space="preserve">После </w:t>
      </w:r>
      <w:r w:rsidRPr="00C35728">
        <w:rPr>
          <w:b/>
          <w:i/>
          <w:sz w:val="28"/>
          <w:szCs w:val="28"/>
        </w:rPr>
        <w:t>отпуста</w:t>
      </w:r>
      <w:r w:rsidRPr="00C35728">
        <w:rPr>
          <w:sz w:val="28"/>
          <w:szCs w:val="28"/>
        </w:rPr>
        <w:t xml:space="preserve"> </w:t>
      </w:r>
      <w:r w:rsidRPr="00C35728">
        <w:rPr>
          <w:b/>
          <w:i/>
          <w:sz w:val="28"/>
          <w:szCs w:val="28"/>
        </w:rPr>
        <w:t>священник</w:t>
      </w:r>
      <w:r w:rsidRPr="005107BC">
        <w:rPr>
          <w:b/>
          <w:i/>
          <w:sz w:val="28"/>
          <w:szCs w:val="28"/>
        </w:rPr>
        <w:t>,</w:t>
      </w:r>
      <w:r w:rsidRPr="00C35728">
        <w:rPr>
          <w:sz w:val="28"/>
          <w:szCs w:val="28"/>
        </w:rPr>
        <w:t xml:space="preserve"> сотворив земной поклон в сторону </w:t>
      </w:r>
      <w:r w:rsidR="009D617A">
        <w:rPr>
          <w:sz w:val="28"/>
          <w:szCs w:val="28"/>
        </w:rPr>
        <w:t xml:space="preserve">народа </w:t>
      </w:r>
      <w:r w:rsidR="00734DBD">
        <w:rPr>
          <w:sz w:val="28"/>
          <w:szCs w:val="28"/>
        </w:rPr>
        <w:t xml:space="preserve">                          </w:t>
      </w:r>
      <w:r w:rsidRPr="00C35728">
        <w:rPr>
          <w:sz w:val="28"/>
          <w:szCs w:val="28"/>
        </w:rPr>
        <w:t>и приклонив колена, испрашивает себе про</w:t>
      </w:r>
      <w:r w:rsidRPr="00C35728">
        <w:rPr>
          <w:sz w:val="28"/>
          <w:szCs w:val="28"/>
        </w:rPr>
        <w:softHyphen/>
        <w:t xml:space="preserve">щение у </w:t>
      </w:r>
      <w:r w:rsidR="00E2764E" w:rsidRPr="00C35728">
        <w:rPr>
          <w:sz w:val="28"/>
          <w:szCs w:val="28"/>
        </w:rPr>
        <w:t>мол</w:t>
      </w:r>
      <w:r w:rsidRPr="00C35728">
        <w:rPr>
          <w:sz w:val="28"/>
          <w:szCs w:val="28"/>
        </w:rPr>
        <w:t>ящих</w:t>
      </w:r>
      <w:r w:rsidR="00E2764E" w:rsidRPr="00C35728">
        <w:rPr>
          <w:sz w:val="28"/>
          <w:szCs w:val="28"/>
        </w:rPr>
        <w:t>ся</w:t>
      </w:r>
      <w:r w:rsidRPr="00C35728">
        <w:rPr>
          <w:sz w:val="28"/>
          <w:szCs w:val="28"/>
        </w:rPr>
        <w:t xml:space="preserve"> в храме: </w:t>
      </w:r>
      <w:r w:rsidRPr="00C35728">
        <w:rPr>
          <w:b/>
          <w:sz w:val="28"/>
          <w:szCs w:val="28"/>
        </w:rPr>
        <w:t xml:space="preserve">«Благословите, отцы святии </w:t>
      </w:r>
      <w:r w:rsidRPr="00C35728">
        <w:rPr>
          <w:sz w:val="28"/>
          <w:szCs w:val="28"/>
        </w:rPr>
        <w:t>(в приходском храме</w:t>
      </w:r>
      <w:r w:rsidR="001534B0">
        <w:rPr>
          <w:sz w:val="28"/>
          <w:szCs w:val="28"/>
        </w:rPr>
        <w:t>:</w:t>
      </w:r>
      <w:r w:rsidRPr="00C35728">
        <w:rPr>
          <w:b/>
          <w:sz w:val="28"/>
          <w:szCs w:val="28"/>
        </w:rPr>
        <w:t xml:space="preserve"> «братия и сестры»</w:t>
      </w:r>
      <w:r w:rsidRPr="004114FC">
        <w:rPr>
          <w:b/>
          <w:sz w:val="28"/>
          <w:szCs w:val="28"/>
        </w:rPr>
        <w:t>)</w:t>
      </w:r>
      <w:r w:rsidRPr="00C35728">
        <w:rPr>
          <w:b/>
          <w:sz w:val="28"/>
          <w:szCs w:val="28"/>
        </w:rPr>
        <w:t xml:space="preserve">, простите </w:t>
      </w:r>
      <w:r w:rsidRPr="00C35728">
        <w:rPr>
          <w:b/>
          <w:sz w:val="28"/>
          <w:szCs w:val="28"/>
        </w:rPr>
        <w:lastRenderedPageBreak/>
        <w:t>ми, грешному, елика согреших словом, делом, помышлением и все</w:t>
      </w:r>
      <w:r w:rsidRPr="00C35728">
        <w:rPr>
          <w:b/>
          <w:sz w:val="28"/>
          <w:szCs w:val="28"/>
        </w:rPr>
        <w:softHyphen/>
        <w:t>ми моими чувствы»</w:t>
      </w:r>
      <w:r w:rsidRPr="00C044E2">
        <w:rPr>
          <w:b/>
          <w:sz w:val="28"/>
          <w:szCs w:val="28"/>
        </w:rPr>
        <w:t xml:space="preserve">. </w:t>
      </w:r>
    </w:p>
    <w:p w:rsidR="000C4C3F" w:rsidRPr="00C35728" w:rsidRDefault="001534B0" w:rsidP="001534B0">
      <w:pPr>
        <w:tabs>
          <w:tab w:val="left" w:pos="426"/>
        </w:tabs>
        <w:jc w:val="both"/>
        <w:rPr>
          <w:sz w:val="28"/>
          <w:szCs w:val="28"/>
        </w:rPr>
      </w:pPr>
      <w:r>
        <w:rPr>
          <w:sz w:val="28"/>
          <w:szCs w:val="28"/>
        </w:rPr>
        <w:t xml:space="preserve">      </w:t>
      </w:r>
      <w:r w:rsidR="00AA2249" w:rsidRPr="00C35728">
        <w:rPr>
          <w:sz w:val="28"/>
          <w:szCs w:val="28"/>
        </w:rPr>
        <w:t xml:space="preserve">Молящиеся </w:t>
      </w:r>
      <w:r w:rsidR="000C4C3F" w:rsidRPr="00C35728">
        <w:rPr>
          <w:sz w:val="28"/>
          <w:szCs w:val="28"/>
        </w:rPr>
        <w:t xml:space="preserve">отвечают: </w:t>
      </w:r>
      <w:r w:rsidR="000C4C3F" w:rsidRPr="00C35728">
        <w:rPr>
          <w:b/>
          <w:sz w:val="28"/>
          <w:szCs w:val="28"/>
        </w:rPr>
        <w:t>«Бог простит тя, отче святый»</w:t>
      </w:r>
      <w:r w:rsidR="000C4C3F" w:rsidRPr="001534B0">
        <w:rPr>
          <w:b/>
          <w:sz w:val="28"/>
          <w:szCs w:val="28"/>
        </w:rPr>
        <w:t>.</w:t>
      </w:r>
      <w:r w:rsidR="000C4C3F" w:rsidRPr="00C35728">
        <w:rPr>
          <w:sz w:val="28"/>
          <w:szCs w:val="28"/>
        </w:rPr>
        <w:t xml:space="preserve"> </w:t>
      </w:r>
    </w:p>
    <w:p w:rsidR="000C4C3F" w:rsidRPr="00C35728" w:rsidRDefault="00CD5DD6" w:rsidP="00CD5DD6">
      <w:pPr>
        <w:tabs>
          <w:tab w:val="left" w:pos="426"/>
        </w:tabs>
        <w:jc w:val="both"/>
        <w:rPr>
          <w:sz w:val="28"/>
          <w:szCs w:val="28"/>
        </w:rPr>
      </w:pPr>
      <w:r w:rsidRPr="00C35728">
        <w:rPr>
          <w:b/>
          <w:i/>
          <w:sz w:val="28"/>
          <w:szCs w:val="28"/>
        </w:rPr>
        <w:t xml:space="preserve">     </w:t>
      </w:r>
      <w:r w:rsidR="001534B0">
        <w:rPr>
          <w:b/>
          <w:i/>
          <w:sz w:val="28"/>
          <w:szCs w:val="28"/>
        </w:rPr>
        <w:t xml:space="preserve"> </w:t>
      </w:r>
      <w:r w:rsidR="00734DBD" w:rsidRPr="00C35728">
        <w:rPr>
          <w:b/>
          <w:i/>
          <w:sz w:val="28"/>
          <w:szCs w:val="28"/>
        </w:rPr>
        <w:t>Священник,</w:t>
      </w:r>
      <w:r w:rsidR="000C4C3F" w:rsidRPr="00C35728">
        <w:rPr>
          <w:sz w:val="28"/>
          <w:szCs w:val="28"/>
        </w:rPr>
        <w:t xml:space="preserve"> став прямо лицом к алтарю произносит </w:t>
      </w:r>
      <w:r w:rsidR="000C4C3F" w:rsidRPr="00C35728">
        <w:rPr>
          <w:b/>
          <w:i/>
          <w:sz w:val="28"/>
          <w:szCs w:val="28"/>
        </w:rPr>
        <w:t>ектен</w:t>
      </w:r>
      <w:r w:rsidR="00516D32" w:rsidRPr="00C35728">
        <w:rPr>
          <w:b/>
          <w:i/>
          <w:sz w:val="28"/>
          <w:szCs w:val="28"/>
        </w:rPr>
        <w:t>и</w:t>
      </w:r>
      <w:r w:rsidR="000C4C3F" w:rsidRPr="00C35728">
        <w:rPr>
          <w:b/>
          <w:i/>
          <w:sz w:val="28"/>
          <w:szCs w:val="28"/>
        </w:rPr>
        <w:t>ю</w:t>
      </w:r>
      <w:r w:rsidR="000C4C3F" w:rsidRPr="001534B0">
        <w:rPr>
          <w:b/>
          <w:i/>
          <w:sz w:val="28"/>
          <w:szCs w:val="28"/>
        </w:rPr>
        <w:t xml:space="preserve">: </w:t>
      </w:r>
      <w:r w:rsidR="000C4C3F" w:rsidRPr="005107BC">
        <w:rPr>
          <w:b/>
          <w:sz w:val="28"/>
          <w:szCs w:val="28"/>
        </w:rPr>
        <w:t>«</w:t>
      </w:r>
      <w:r w:rsidR="000C4C3F" w:rsidRPr="00C35728">
        <w:rPr>
          <w:b/>
          <w:sz w:val="28"/>
          <w:szCs w:val="28"/>
        </w:rPr>
        <w:t xml:space="preserve">Помолимся </w:t>
      </w:r>
      <w:r w:rsidR="00734DBD">
        <w:rPr>
          <w:b/>
          <w:sz w:val="28"/>
          <w:szCs w:val="28"/>
        </w:rPr>
        <w:t xml:space="preserve">             </w:t>
      </w:r>
      <w:r w:rsidR="000C4C3F" w:rsidRPr="00C35728">
        <w:rPr>
          <w:b/>
          <w:sz w:val="28"/>
          <w:szCs w:val="28"/>
        </w:rPr>
        <w:t>о Великом Господине и отце нашем...»</w:t>
      </w:r>
      <w:r w:rsidR="000C4C3F" w:rsidRPr="00C35728">
        <w:rPr>
          <w:i/>
          <w:sz w:val="28"/>
          <w:szCs w:val="28"/>
        </w:rPr>
        <w:t xml:space="preserve"> </w:t>
      </w:r>
      <w:r w:rsidR="000C4C3F" w:rsidRPr="00C35728">
        <w:rPr>
          <w:sz w:val="28"/>
          <w:szCs w:val="28"/>
        </w:rPr>
        <w:t>(</w:t>
      </w:r>
      <w:r w:rsidR="002673FF" w:rsidRPr="00C35728">
        <w:rPr>
          <w:sz w:val="28"/>
          <w:szCs w:val="28"/>
        </w:rPr>
        <w:t xml:space="preserve">см.: </w:t>
      </w:r>
      <w:r w:rsidR="000C4C3F" w:rsidRPr="00C35728">
        <w:rPr>
          <w:b/>
          <w:sz w:val="28"/>
          <w:szCs w:val="28"/>
        </w:rPr>
        <w:t xml:space="preserve">Часослов, </w:t>
      </w:r>
      <w:r w:rsidR="00BC0F14">
        <w:rPr>
          <w:b/>
          <w:sz w:val="28"/>
          <w:szCs w:val="28"/>
        </w:rPr>
        <w:t>П</w:t>
      </w:r>
      <w:r w:rsidR="000C4C3F" w:rsidRPr="00C35728">
        <w:rPr>
          <w:b/>
          <w:sz w:val="28"/>
          <w:szCs w:val="28"/>
        </w:rPr>
        <w:t>оследование вседневной полунощницы</w:t>
      </w:r>
      <w:r w:rsidR="000C4C3F" w:rsidRPr="00C35728">
        <w:rPr>
          <w:i/>
          <w:sz w:val="28"/>
          <w:szCs w:val="28"/>
        </w:rPr>
        <w:t xml:space="preserve"> </w:t>
      </w:r>
      <w:r w:rsidR="000C4C3F" w:rsidRPr="00C35728">
        <w:rPr>
          <w:sz w:val="28"/>
          <w:szCs w:val="28"/>
        </w:rPr>
        <w:t xml:space="preserve">и </w:t>
      </w:r>
      <w:r w:rsidR="000C4C3F" w:rsidRPr="00C35728">
        <w:rPr>
          <w:b/>
          <w:sz w:val="28"/>
          <w:szCs w:val="28"/>
        </w:rPr>
        <w:t xml:space="preserve">Служебник, </w:t>
      </w:r>
      <w:r w:rsidR="00BC0F14">
        <w:rPr>
          <w:b/>
          <w:sz w:val="28"/>
          <w:szCs w:val="28"/>
        </w:rPr>
        <w:t>П</w:t>
      </w:r>
      <w:r w:rsidR="000C4C3F" w:rsidRPr="00C35728">
        <w:rPr>
          <w:b/>
          <w:sz w:val="28"/>
          <w:szCs w:val="28"/>
        </w:rPr>
        <w:t>риложения, Триодь Постная</w:t>
      </w:r>
      <w:r w:rsidR="000C4C3F" w:rsidRPr="001534B0">
        <w:rPr>
          <w:b/>
          <w:sz w:val="28"/>
          <w:szCs w:val="28"/>
        </w:rPr>
        <w:t>).</w:t>
      </w:r>
      <w:r w:rsidR="000C4C3F" w:rsidRPr="00C35728">
        <w:rPr>
          <w:sz w:val="28"/>
          <w:szCs w:val="28"/>
        </w:rPr>
        <w:t xml:space="preserve"> </w:t>
      </w:r>
    </w:p>
    <w:p w:rsidR="000C4C3F" w:rsidRPr="00C35728" w:rsidRDefault="00CD5DD6" w:rsidP="001534B0">
      <w:pPr>
        <w:tabs>
          <w:tab w:val="left" w:pos="426"/>
        </w:tabs>
        <w:jc w:val="both"/>
        <w:rPr>
          <w:sz w:val="28"/>
          <w:szCs w:val="28"/>
        </w:rPr>
      </w:pPr>
      <w:r w:rsidRPr="00C35728">
        <w:rPr>
          <w:b/>
          <w:i/>
          <w:sz w:val="28"/>
          <w:szCs w:val="28"/>
        </w:rPr>
        <w:t xml:space="preserve">     </w:t>
      </w:r>
      <w:r w:rsidR="001534B0">
        <w:rPr>
          <w:b/>
          <w:i/>
          <w:sz w:val="28"/>
          <w:szCs w:val="28"/>
        </w:rPr>
        <w:t xml:space="preserve"> </w:t>
      </w:r>
      <w:r w:rsidR="000C4C3F" w:rsidRPr="00C35728">
        <w:rPr>
          <w:b/>
          <w:i/>
          <w:sz w:val="28"/>
          <w:szCs w:val="28"/>
        </w:rPr>
        <w:t>Хор</w:t>
      </w:r>
      <w:r w:rsidR="000C4C3F" w:rsidRPr="00C35728">
        <w:rPr>
          <w:sz w:val="28"/>
          <w:szCs w:val="28"/>
        </w:rPr>
        <w:t xml:space="preserve"> на каждое прошение отвечает: </w:t>
      </w:r>
      <w:r w:rsidR="000C4C3F" w:rsidRPr="00C35728">
        <w:rPr>
          <w:b/>
          <w:sz w:val="28"/>
          <w:szCs w:val="28"/>
        </w:rPr>
        <w:t>«Господи, помилуй»</w:t>
      </w:r>
      <w:r w:rsidR="000C4C3F" w:rsidRPr="00C35728">
        <w:rPr>
          <w:sz w:val="28"/>
          <w:szCs w:val="28"/>
        </w:rPr>
        <w:t xml:space="preserve"> (единожды). </w:t>
      </w:r>
    </w:p>
    <w:p w:rsidR="000C4C3F" w:rsidRPr="00C35728" w:rsidRDefault="002D68ED" w:rsidP="002D68ED">
      <w:pPr>
        <w:tabs>
          <w:tab w:val="left" w:pos="426"/>
        </w:tabs>
        <w:jc w:val="both"/>
        <w:rPr>
          <w:sz w:val="28"/>
          <w:szCs w:val="28"/>
        </w:rPr>
      </w:pPr>
      <w:r>
        <w:rPr>
          <w:sz w:val="28"/>
          <w:szCs w:val="28"/>
        </w:rPr>
        <w:t xml:space="preserve">      </w:t>
      </w:r>
      <w:r w:rsidR="000C4C3F" w:rsidRPr="00C35728">
        <w:rPr>
          <w:sz w:val="28"/>
          <w:szCs w:val="28"/>
        </w:rPr>
        <w:t xml:space="preserve">После последнего прошения </w:t>
      </w:r>
      <w:r w:rsidR="000C4C3F" w:rsidRPr="00C35728">
        <w:rPr>
          <w:b/>
          <w:i/>
          <w:sz w:val="28"/>
          <w:szCs w:val="28"/>
        </w:rPr>
        <w:t>священника</w:t>
      </w:r>
      <w:r w:rsidR="00BC0F14">
        <w:rPr>
          <w:b/>
          <w:i/>
          <w:sz w:val="28"/>
          <w:szCs w:val="28"/>
        </w:rPr>
        <w:t>:</w:t>
      </w:r>
      <w:r w:rsidR="000C4C3F" w:rsidRPr="00C35728">
        <w:rPr>
          <w:b/>
          <w:i/>
          <w:sz w:val="28"/>
          <w:szCs w:val="28"/>
        </w:rPr>
        <w:t xml:space="preserve"> </w:t>
      </w:r>
      <w:r w:rsidR="000C4C3F" w:rsidRPr="00C35728">
        <w:rPr>
          <w:b/>
          <w:sz w:val="28"/>
          <w:szCs w:val="28"/>
        </w:rPr>
        <w:t>«Рцем и о них»</w:t>
      </w:r>
      <w:r w:rsidR="000C4C3F" w:rsidRPr="00C35728">
        <w:rPr>
          <w:sz w:val="28"/>
          <w:szCs w:val="28"/>
        </w:rPr>
        <w:t xml:space="preserve"> </w:t>
      </w:r>
      <w:r w:rsidR="000C4C3F" w:rsidRPr="00C35728">
        <w:rPr>
          <w:b/>
          <w:i/>
          <w:sz w:val="28"/>
          <w:szCs w:val="28"/>
        </w:rPr>
        <w:t>хор</w:t>
      </w:r>
      <w:r w:rsidR="000C4C3F" w:rsidRPr="00C35728">
        <w:rPr>
          <w:sz w:val="28"/>
          <w:szCs w:val="28"/>
        </w:rPr>
        <w:t xml:space="preserve"> поет</w:t>
      </w:r>
      <w:r w:rsidR="001534B0">
        <w:rPr>
          <w:sz w:val="28"/>
          <w:szCs w:val="28"/>
        </w:rPr>
        <w:t>:</w:t>
      </w:r>
      <w:r w:rsidR="000C4C3F" w:rsidRPr="00C35728">
        <w:rPr>
          <w:sz w:val="28"/>
          <w:szCs w:val="28"/>
        </w:rPr>
        <w:t xml:space="preserve"> </w:t>
      </w:r>
      <w:r w:rsidR="000C4C3F" w:rsidRPr="00C35728">
        <w:rPr>
          <w:b/>
          <w:sz w:val="28"/>
          <w:szCs w:val="28"/>
        </w:rPr>
        <w:t xml:space="preserve">«Господи, помилуй» </w:t>
      </w:r>
      <w:r w:rsidR="000C4C3F" w:rsidRPr="00C35728">
        <w:rPr>
          <w:sz w:val="28"/>
          <w:szCs w:val="28"/>
        </w:rPr>
        <w:t>(трижды).</w:t>
      </w:r>
    </w:p>
    <w:p w:rsidR="000C4C3F" w:rsidRPr="00C35728" w:rsidRDefault="00CD5DD6" w:rsidP="001534B0">
      <w:pPr>
        <w:tabs>
          <w:tab w:val="left" w:pos="426"/>
        </w:tabs>
        <w:jc w:val="both"/>
        <w:rPr>
          <w:sz w:val="28"/>
          <w:szCs w:val="28"/>
        </w:rPr>
      </w:pPr>
      <w:r w:rsidRPr="00C35728">
        <w:rPr>
          <w:b/>
          <w:i/>
          <w:sz w:val="28"/>
          <w:szCs w:val="28"/>
        </w:rPr>
        <w:t xml:space="preserve">     </w:t>
      </w:r>
      <w:r w:rsidR="001534B0">
        <w:rPr>
          <w:b/>
          <w:i/>
          <w:sz w:val="28"/>
          <w:szCs w:val="28"/>
        </w:rPr>
        <w:t xml:space="preserve"> </w:t>
      </w:r>
      <w:r w:rsidR="000C4C3F" w:rsidRPr="00C35728">
        <w:rPr>
          <w:b/>
          <w:i/>
          <w:sz w:val="28"/>
          <w:szCs w:val="28"/>
        </w:rPr>
        <w:t>Священник</w:t>
      </w:r>
      <w:r w:rsidR="000C4C3F" w:rsidRPr="00C35728">
        <w:rPr>
          <w:sz w:val="28"/>
          <w:szCs w:val="28"/>
        </w:rPr>
        <w:t xml:space="preserve"> произносит конечный возглас: </w:t>
      </w:r>
      <w:r w:rsidR="000C4C3F" w:rsidRPr="00C35728">
        <w:rPr>
          <w:b/>
          <w:sz w:val="28"/>
          <w:szCs w:val="28"/>
        </w:rPr>
        <w:t>«Молитвами святых отец наших...»</w:t>
      </w:r>
      <w:r w:rsidR="000C4C3F" w:rsidRPr="001534B0">
        <w:rPr>
          <w:b/>
          <w:sz w:val="28"/>
          <w:szCs w:val="28"/>
        </w:rPr>
        <w:t>.</w:t>
      </w:r>
    </w:p>
    <w:p w:rsidR="000C4C3F" w:rsidRPr="000C4C3F" w:rsidRDefault="000C4C3F" w:rsidP="001534B0">
      <w:pPr>
        <w:pStyle w:val="Iauiue3"/>
        <w:tabs>
          <w:tab w:val="left" w:pos="284"/>
          <w:tab w:val="left" w:pos="426"/>
        </w:tabs>
        <w:jc w:val="both"/>
        <w:outlineLvl w:val="0"/>
        <w:rPr>
          <w:b/>
          <w:sz w:val="28"/>
          <w:szCs w:val="28"/>
        </w:rPr>
      </w:pPr>
      <w:r w:rsidRPr="000C4C3F">
        <w:rPr>
          <w:b/>
          <w:sz w:val="28"/>
          <w:szCs w:val="28"/>
        </w:rPr>
        <w:t xml:space="preserve">     </w:t>
      </w:r>
      <w:r w:rsidR="001534B0">
        <w:rPr>
          <w:b/>
          <w:sz w:val="28"/>
          <w:szCs w:val="28"/>
        </w:rPr>
        <w:t xml:space="preserve"> </w:t>
      </w:r>
      <w:r w:rsidRPr="000C4C3F">
        <w:rPr>
          <w:b/>
          <w:i/>
          <w:sz w:val="28"/>
          <w:szCs w:val="28"/>
        </w:rPr>
        <w:t xml:space="preserve">Хор: </w:t>
      </w:r>
      <w:r w:rsidRPr="000C4C3F">
        <w:rPr>
          <w:b/>
          <w:sz w:val="28"/>
          <w:szCs w:val="28"/>
        </w:rPr>
        <w:t>«Аминь»</w:t>
      </w:r>
      <w:r w:rsidRPr="001534B0">
        <w:rPr>
          <w:b/>
          <w:sz w:val="28"/>
          <w:szCs w:val="28"/>
        </w:rPr>
        <w:t>.</w:t>
      </w:r>
    </w:p>
    <w:p w:rsidR="000C4C3F" w:rsidRPr="00C35728" w:rsidRDefault="00CD5DD6" w:rsidP="001534B0">
      <w:pPr>
        <w:tabs>
          <w:tab w:val="left" w:pos="426"/>
        </w:tabs>
        <w:jc w:val="both"/>
        <w:rPr>
          <w:sz w:val="28"/>
          <w:szCs w:val="28"/>
        </w:rPr>
      </w:pPr>
      <w:r w:rsidRPr="00C35728">
        <w:rPr>
          <w:sz w:val="28"/>
          <w:szCs w:val="28"/>
        </w:rPr>
        <w:t xml:space="preserve">     </w:t>
      </w:r>
      <w:r w:rsidR="001534B0">
        <w:rPr>
          <w:sz w:val="28"/>
          <w:szCs w:val="28"/>
        </w:rPr>
        <w:t xml:space="preserve"> </w:t>
      </w:r>
      <w:r w:rsidR="000C4C3F" w:rsidRPr="00C35728">
        <w:rPr>
          <w:sz w:val="28"/>
          <w:szCs w:val="28"/>
        </w:rPr>
        <w:t xml:space="preserve">После этого </w:t>
      </w:r>
      <w:r w:rsidR="000C4C3F" w:rsidRPr="00C35728">
        <w:rPr>
          <w:b/>
          <w:i/>
          <w:sz w:val="28"/>
          <w:szCs w:val="28"/>
        </w:rPr>
        <w:t>священник</w:t>
      </w:r>
      <w:r w:rsidR="000C4C3F" w:rsidRPr="00C35728">
        <w:rPr>
          <w:sz w:val="28"/>
          <w:szCs w:val="28"/>
        </w:rPr>
        <w:t xml:space="preserve"> совершает три поясных поклона перед царскими вратами, входит в алтарь южной дверью, крестится, целует край</w:t>
      </w:r>
      <w:r w:rsidRPr="00C35728">
        <w:rPr>
          <w:sz w:val="28"/>
          <w:szCs w:val="28"/>
        </w:rPr>
        <w:t xml:space="preserve"> святого престола</w:t>
      </w:r>
      <w:r w:rsidR="000C4C3F" w:rsidRPr="00C35728">
        <w:rPr>
          <w:sz w:val="28"/>
          <w:szCs w:val="28"/>
        </w:rPr>
        <w:t xml:space="preserve">, снова крестится и начинает последование </w:t>
      </w:r>
      <w:r w:rsidR="000C4C3F" w:rsidRPr="00C35728">
        <w:rPr>
          <w:b/>
          <w:sz w:val="28"/>
          <w:szCs w:val="28"/>
        </w:rPr>
        <w:t xml:space="preserve">утрени </w:t>
      </w:r>
      <w:r w:rsidR="000C4C3F" w:rsidRPr="00C35728">
        <w:rPr>
          <w:sz w:val="28"/>
          <w:szCs w:val="28"/>
        </w:rPr>
        <w:t>(</w:t>
      </w:r>
      <w:r w:rsidR="009D617A">
        <w:rPr>
          <w:sz w:val="28"/>
        </w:rPr>
        <w:t>см.:</w:t>
      </w:r>
      <w:r w:rsidR="009D617A">
        <w:rPr>
          <w:b/>
          <w:sz w:val="28"/>
        </w:rPr>
        <w:t xml:space="preserve"> </w:t>
      </w:r>
      <w:r w:rsidR="000C4C3F" w:rsidRPr="00C35728">
        <w:rPr>
          <w:b/>
          <w:sz w:val="28"/>
          <w:szCs w:val="28"/>
        </w:rPr>
        <w:t>Типикон</w:t>
      </w:r>
      <w:r w:rsidR="000C4C3F" w:rsidRPr="00C35728">
        <w:rPr>
          <w:sz w:val="28"/>
          <w:szCs w:val="28"/>
        </w:rPr>
        <w:t>,</w:t>
      </w:r>
      <w:r w:rsidR="000C4C3F" w:rsidRPr="00C35728">
        <w:rPr>
          <w:noProof/>
          <w:sz w:val="28"/>
          <w:szCs w:val="28"/>
        </w:rPr>
        <w:t xml:space="preserve"> </w:t>
      </w:r>
      <w:r w:rsidR="000C4C3F" w:rsidRPr="00C35728">
        <w:rPr>
          <w:sz w:val="28"/>
          <w:szCs w:val="28"/>
        </w:rPr>
        <w:t>гл.</w:t>
      </w:r>
      <w:r w:rsidR="000C4C3F" w:rsidRPr="00C35728">
        <w:rPr>
          <w:b/>
          <w:noProof/>
          <w:sz w:val="28"/>
          <w:szCs w:val="28"/>
        </w:rPr>
        <w:t xml:space="preserve"> 9</w:t>
      </w:r>
      <w:r w:rsidR="000C4C3F" w:rsidRPr="001534B0">
        <w:rPr>
          <w:b/>
          <w:noProof/>
          <w:sz w:val="28"/>
          <w:szCs w:val="28"/>
        </w:rPr>
        <w:t>)</w:t>
      </w:r>
      <w:r w:rsidR="000C4C3F" w:rsidRPr="001534B0">
        <w:rPr>
          <w:b/>
          <w:sz w:val="28"/>
          <w:szCs w:val="28"/>
        </w:rPr>
        <w:t>.</w:t>
      </w:r>
    </w:p>
    <w:p w:rsidR="000C4C3F" w:rsidRPr="00C35728" w:rsidRDefault="000C4C3F" w:rsidP="00A701DA">
      <w:pPr>
        <w:tabs>
          <w:tab w:val="left" w:pos="426"/>
        </w:tabs>
        <w:jc w:val="both"/>
        <w:rPr>
          <w:sz w:val="28"/>
          <w:szCs w:val="28"/>
        </w:rPr>
      </w:pPr>
      <w:r w:rsidRPr="00C35728">
        <w:rPr>
          <w:sz w:val="28"/>
          <w:szCs w:val="28"/>
        </w:rPr>
        <w:t xml:space="preserve"> </w:t>
      </w:r>
      <w:r w:rsidR="00CD5DD6" w:rsidRPr="00C35728">
        <w:rPr>
          <w:sz w:val="28"/>
          <w:szCs w:val="28"/>
        </w:rPr>
        <w:t xml:space="preserve">     </w:t>
      </w:r>
      <w:r w:rsidRPr="00C35728">
        <w:rPr>
          <w:sz w:val="28"/>
          <w:szCs w:val="28"/>
        </w:rPr>
        <w:t xml:space="preserve">В дни Великих Господских и Богородичных праздников, в праздники бденных святых (если по какой-либо причине не совершается </w:t>
      </w:r>
      <w:r w:rsidRPr="00C35728">
        <w:rPr>
          <w:b/>
          <w:sz w:val="28"/>
          <w:szCs w:val="28"/>
        </w:rPr>
        <w:t>всенощное бдение</w:t>
      </w:r>
      <w:r w:rsidRPr="00281C21">
        <w:rPr>
          <w:b/>
          <w:sz w:val="28"/>
          <w:szCs w:val="28"/>
        </w:rPr>
        <w:t>),</w:t>
      </w:r>
      <w:r w:rsidRPr="00C35728">
        <w:rPr>
          <w:sz w:val="28"/>
          <w:szCs w:val="28"/>
        </w:rPr>
        <w:t xml:space="preserve"> а также </w:t>
      </w:r>
      <w:r w:rsidR="00734DBD">
        <w:rPr>
          <w:sz w:val="28"/>
          <w:szCs w:val="28"/>
        </w:rPr>
        <w:t xml:space="preserve">           </w:t>
      </w:r>
      <w:r w:rsidRPr="00C35728">
        <w:rPr>
          <w:sz w:val="28"/>
          <w:szCs w:val="28"/>
        </w:rPr>
        <w:t>в некоторые особенные дни церковного года</w:t>
      </w:r>
      <w:r w:rsidR="00BC0F14">
        <w:rPr>
          <w:rStyle w:val="a5"/>
          <w:sz w:val="28"/>
          <w:szCs w:val="28"/>
        </w:rPr>
        <w:footnoteReference w:id="35"/>
      </w:r>
      <w:r w:rsidRPr="00C35728">
        <w:rPr>
          <w:sz w:val="28"/>
          <w:szCs w:val="28"/>
        </w:rPr>
        <w:t xml:space="preserve"> </w:t>
      </w:r>
      <w:r w:rsidRPr="00C35728">
        <w:rPr>
          <w:b/>
          <w:sz w:val="28"/>
          <w:szCs w:val="28"/>
        </w:rPr>
        <w:t>полунощница</w:t>
      </w:r>
      <w:r w:rsidRPr="00C35728">
        <w:rPr>
          <w:sz w:val="28"/>
          <w:szCs w:val="28"/>
        </w:rPr>
        <w:t xml:space="preserve"> совершается с некоторыми особенностями. А именно:</w:t>
      </w:r>
    </w:p>
    <w:p w:rsidR="000C4C3F" w:rsidRPr="00C35728" w:rsidRDefault="00CD5DD6" w:rsidP="00CD5DD6">
      <w:pPr>
        <w:tabs>
          <w:tab w:val="left" w:pos="426"/>
        </w:tabs>
        <w:jc w:val="both"/>
        <w:rPr>
          <w:sz w:val="28"/>
          <w:szCs w:val="28"/>
        </w:rPr>
      </w:pPr>
      <w:r w:rsidRPr="00C35728">
        <w:rPr>
          <w:sz w:val="28"/>
          <w:szCs w:val="28"/>
        </w:rPr>
        <w:t xml:space="preserve">     </w:t>
      </w:r>
      <w:r w:rsidR="001534B0">
        <w:rPr>
          <w:sz w:val="28"/>
          <w:szCs w:val="28"/>
        </w:rPr>
        <w:t xml:space="preserve"> </w:t>
      </w:r>
      <w:r w:rsidR="000C4C3F" w:rsidRPr="00C35728">
        <w:rPr>
          <w:sz w:val="28"/>
          <w:szCs w:val="28"/>
        </w:rPr>
        <w:t xml:space="preserve">1) на </w:t>
      </w:r>
      <w:r w:rsidR="000C4C3F" w:rsidRPr="00C35728">
        <w:rPr>
          <w:b/>
          <w:sz w:val="28"/>
          <w:szCs w:val="28"/>
        </w:rPr>
        <w:t>1-ой части</w:t>
      </w:r>
      <w:r w:rsidR="000C4C3F" w:rsidRPr="00C35728">
        <w:rPr>
          <w:sz w:val="28"/>
          <w:szCs w:val="28"/>
        </w:rPr>
        <w:t xml:space="preserve"> по </w:t>
      </w:r>
      <w:r w:rsidR="000C4C3F" w:rsidRPr="001534B0">
        <w:rPr>
          <w:b/>
          <w:sz w:val="28"/>
          <w:szCs w:val="28"/>
        </w:rPr>
        <w:t>первом</w:t>
      </w:r>
      <w:r w:rsidR="000C4C3F" w:rsidRPr="00C35728">
        <w:rPr>
          <w:sz w:val="28"/>
          <w:szCs w:val="28"/>
        </w:rPr>
        <w:t xml:space="preserve"> </w:t>
      </w:r>
      <w:r w:rsidR="000C4C3F" w:rsidRPr="00C35728">
        <w:rPr>
          <w:b/>
          <w:sz w:val="28"/>
          <w:szCs w:val="28"/>
        </w:rPr>
        <w:t>Трисвятом</w:t>
      </w:r>
      <w:r w:rsidR="000C4C3F" w:rsidRPr="00C35728">
        <w:rPr>
          <w:sz w:val="28"/>
          <w:szCs w:val="28"/>
        </w:rPr>
        <w:t xml:space="preserve"> и по </w:t>
      </w:r>
      <w:r w:rsidR="000C4C3F" w:rsidRPr="00C35728">
        <w:rPr>
          <w:b/>
          <w:sz w:val="28"/>
          <w:szCs w:val="28"/>
        </w:rPr>
        <w:t>«Отче наш...»</w:t>
      </w:r>
      <w:r w:rsidR="000C4C3F" w:rsidRPr="00C35728">
        <w:rPr>
          <w:sz w:val="28"/>
          <w:szCs w:val="28"/>
        </w:rPr>
        <w:t xml:space="preserve"> вместо </w:t>
      </w:r>
      <w:r w:rsidR="000C4C3F" w:rsidRPr="00C35728">
        <w:rPr>
          <w:b/>
          <w:i/>
          <w:sz w:val="28"/>
          <w:szCs w:val="28"/>
        </w:rPr>
        <w:t>тропарей</w:t>
      </w:r>
      <w:r w:rsidR="00BC0F14">
        <w:rPr>
          <w:b/>
          <w:i/>
          <w:sz w:val="28"/>
          <w:szCs w:val="28"/>
        </w:rPr>
        <w:t>:</w:t>
      </w:r>
      <w:r w:rsidR="000C4C3F" w:rsidRPr="00C35728">
        <w:rPr>
          <w:b/>
          <w:sz w:val="28"/>
          <w:szCs w:val="28"/>
        </w:rPr>
        <w:t xml:space="preserve"> </w:t>
      </w:r>
      <w:r w:rsidR="00734DBD">
        <w:rPr>
          <w:b/>
          <w:sz w:val="28"/>
          <w:szCs w:val="28"/>
        </w:rPr>
        <w:t xml:space="preserve">      </w:t>
      </w:r>
      <w:r w:rsidR="000C4C3F" w:rsidRPr="00C35728">
        <w:rPr>
          <w:b/>
          <w:sz w:val="28"/>
          <w:szCs w:val="28"/>
        </w:rPr>
        <w:t>«Се жених...»</w:t>
      </w:r>
      <w:r w:rsidR="000C4C3F" w:rsidRPr="00C35728">
        <w:rPr>
          <w:sz w:val="28"/>
          <w:szCs w:val="28"/>
        </w:rPr>
        <w:t xml:space="preserve"> </w:t>
      </w:r>
      <w:r w:rsidR="00734DBD" w:rsidRPr="00C35728">
        <w:rPr>
          <w:sz w:val="28"/>
          <w:szCs w:val="28"/>
        </w:rPr>
        <w:t>поётся</w:t>
      </w:r>
      <w:r w:rsidR="000C4C3F" w:rsidRPr="00C35728">
        <w:rPr>
          <w:sz w:val="28"/>
          <w:szCs w:val="28"/>
        </w:rPr>
        <w:t xml:space="preserve"> </w:t>
      </w:r>
      <w:r w:rsidR="000C4C3F" w:rsidRPr="00C35728">
        <w:rPr>
          <w:b/>
          <w:i/>
          <w:sz w:val="28"/>
          <w:szCs w:val="28"/>
        </w:rPr>
        <w:t>тропарь</w:t>
      </w:r>
      <w:r w:rsidR="000C4C3F" w:rsidRPr="00C35728">
        <w:rPr>
          <w:i/>
          <w:sz w:val="28"/>
          <w:szCs w:val="28"/>
        </w:rPr>
        <w:t xml:space="preserve"> </w:t>
      </w:r>
      <w:r w:rsidR="001534B0">
        <w:rPr>
          <w:sz w:val="28"/>
          <w:szCs w:val="28"/>
        </w:rPr>
        <w:t>праздника;</w:t>
      </w:r>
    </w:p>
    <w:p w:rsidR="000C4C3F" w:rsidRPr="00C35728" w:rsidRDefault="00CD5DD6" w:rsidP="00CD5DD6">
      <w:pPr>
        <w:tabs>
          <w:tab w:val="left" w:pos="426"/>
        </w:tabs>
        <w:jc w:val="both"/>
        <w:rPr>
          <w:sz w:val="28"/>
          <w:szCs w:val="28"/>
        </w:rPr>
      </w:pPr>
      <w:r w:rsidRPr="00C35728">
        <w:rPr>
          <w:sz w:val="28"/>
          <w:szCs w:val="28"/>
        </w:rPr>
        <w:t xml:space="preserve">     </w:t>
      </w:r>
      <w:r w:rsidR="001534B0">
        <w:rPr>
          <w:sz w:val="28"/>
          <w:szCs w:val="28"/>
        </w:rPr>
        <w:t xml:space="preserve"> </w:t>
      </w:r>
      <w:r w:rsidR="000C4C3F" w:rsidRPr="00C35728">
        <w:rPr>
          <w:sz w:val="28"/>
          <w:szCs w:val="28"/>
        </w:rPr>
        <w:t xml:space="preserve">2) на </w:t>
      </w:r>
      <w:r w:rsidR="000C4C3F" w:rsidRPr="00C35728">
        <w:rPr>
          <w:b/>
          <w:sz w:val="28"/>
          <w:szCs w:val="28"/>
        </w:rPr>
        <w:t>2-ой части</w:t>
      </w:r>
      <w:r w:rsidR="000C4C3F" w:rsidRPr="00C35728">
        <w:rPr>
          <w:sz w:val="28"/>
          <w:szCs w:val="28"/>
        </w:rPr>
        <w:t xml:space="preserve"> по </w:t>
      </w:r>
      <w:r w:rsidR="000C4C3F" w:rsidRPr="001534B0">
        <w:rPr>
          <w:b/>
          <w:sz w:val="28"/>
          <w:szCs w:val="28"/>
        </w:rPr>
        <w:t>втором</w:t>
      </w:r>
      <w:r w:rsidR="000C4C3F" w:rsidRPr="00C35728">
        <w:rPr>
          <w:sz w:val="28"/>
          <w:szCs w:val="28"/>
        </w:rPr>
        <w:t xml:space="preserve"> </w:t>
      </w:r>
      <w:r w:rsidR="000C4C3F" w:rsidRPr="00C35728">
        <w:rPr>
          <w:b/>
          <w:sz w:val="28"/>
          <w:szCs w:val="28"/>
        </w:rPr>
        <w:t>Трисвятом</w:t>
      </w:r>
      <w:r w:rsidR="000C4C3F" w:rsidRPr="00C35728">
        <w:rPr>
          <w:sz w:val="28"/>
          <w:szCs w:val="28"/>
        </w:rPr>
        <w:t xml:space="preserve"> и по </w:t>
      </w:r>
      <w:r w:rsidR="000C4C3F" w:rsidRPr="00C35728">
        <w:rPr>
          <w:b/>
          <w:sz w:val="28"/>
          <w:szCs w:val="28"/>
        </w:rPr>
        <w:t>«Отче наш...</w:t>
      </w:r>
      <w:r w:rsidR="000C4C3F" w:rsidRPr="005107BC">
        <w:rPr>
          <w:b/>
          <w:sz w:val="28"/>
          <w:szCs w:val="28"/>
        </w:rPr>
        <w:t>»</w:t>
      </w:r>
      <w:r w:rsidR="000C4C3F" w:rsidRPr="00C35728">
        <w:rPr>
          <w:sz w:val="28"/>
          <w:szCs w:val="28"/>
        </w:rPr>
        <w:t xml:space="preserve"> вместо указанных </w:t>
      </w:r>
      <w:r w:rsidR="000C4C3F" w:rsidRPr="00C35728">
        <w:rPr>
          <w:b/>
          <w:sz w:val="28"/>
          <w:szCs w:val="28"/>
        </w:rPr>
        <w:t>заупокойных</w:t>
      </w:r>
      <w:r w:rsidR="000C4C3F" w:rsidRPr="00C35728">
        <w:rPr>
          <w:sz w:val="28"/>
          <w:szCs w:val="28"/>
        </w:rPr>
        <w:t xml:space="preserve"> </w:t>
      </w:r>
      <w:r w:rsidR="000C4C3F" w:rsidRPr="00C35728">
        <w:rPr>
          <w:b/>
          <w:i/>
          <w:sz w:val="28"/>
          <w:szCs w:val="28"/>
        </w:rPr>
        <w:t>тропарей</w:t>
      </w:r>
      <w:r w:rsidR="000C4C3F" w:rsidRPr="00C35728">
        <w:rPr>
          <w:sz w:val="28"/>
          <w:szCs w:val="28"/>
        </w:rPr>
        <w:t xml:space="preserve"> </w:t>
      </w:r>
      <w:r w:rsidR="00734DBD" w:rsidRPr="00C35728">
        <w:rPr>
          <w:sz w:val="28"/>
          <w:szCs w:val="28"/>
        </w:rPr>
        <w:t>поётся</w:t>
      </w:r>
      <w:r w:rsidR="000C4C3F" w:rsidRPr="00C35728">
        <w:rPr>
          <w:sz w:val="28"/>
          <w:szCs w:val="28"/>
        </w:rPr>
        <w:t xml:space="preserve"> </w:t>
      </w:r>
      <w:r w:rsidR="000C4C3F" w:rsidRPr="00C35728">
        <w:rPr>
          <w:b/>
          <w:i/>
          <w:sz w:val="28"/>
          <w:szCs w:val="28"/>
        </w:rPr>
        <w:t>кондак</w:t>
      </w:r>
      <w:r w:rsidR="001534B0">
        <w:rPr>
          <w:sz w:val="28"/>
          <w:szCs w:val="28"/>
        </w:rPr>
        <w:t xml:space="preserve"> праздника;</w:t>
      </w:r>
      <w:r w:rsidR="000C4C3F" w:rsidRPr="00C35728">
        <w:rPr>
          <w:sz w:val="28"/>
          <w:szCs w:val="28"/>
        </w:rPr>
        <w:t xml:space="preserve"> </w:t>
      </w:r>
    </w:p>
    <w:p w:rsidR="000C4C3F" w:rsidRDefault="00CD5DD6" w:rsidP="00FA3E63">
      <w:pPr>
        <w:tabs>
          <w:tab w:val="left" w:pos="426"/>
        </w:tabs>
        <w:jc w:val="both"/>
        <w:rPr>
          <w:b/>
          <w:sz w:val="28"/>
          <w:szCs w:val="28"/>
        </w:rPr>
      </w:pPr>
      <w:r w:rsidRPr="00C35728">
        <w:rPr>
          <w:sz w:val="28"/>
          <w:szCs w:val="28"/>
        </w:rPr>
        <w:t xml:space="preserve">    </w:t>
      </w:r>
      <w:r w:rsidR="001534B0">
        <w:rPr>
          <w:sz w:val="28"/>
          <w:szCs w:val="28"/>
        </w:rPr>
        <w:t xml:space="preserve"> </w:t>
      </w:r>
      <w:r w:rsidRPr="00C35728">
        <w:rPr>
          <w:sz w:val="28"/>
          <w:szCs w:val="28"/>
        </w:rPr>
        <w:t xml:space="preserve"> </w:t>
      </w:r>
      <w:r w:rsidR="00CC44D7">
        <w:rPr>
          <w:sz w:val="28"/>
          <w:szCs w:val="28"/>
        </w:rPr>
        <w:t xml:space="preserve">3) </w:t>
      </w:r>
      <w:r w:rsidR="005107BC" w:rsidRPr="005107BC">
        <w:rPr>
          <w:b/>
          <w:i/>
          <w:sz w:val="28"/>
          <w:szCs w:val="28"/>
        </w:rPr>
        <w:t>м</w:t>
      </w:r>
      <w:r w:rsidR="000C4C3F" w:rsidRPr="00C35728">
        <w:rPr>
          <w:b/>
          <w:i/>
          <w:sz w:val="28"/>
          <w:szCs w:val="28"/>
        </w:rPr>
        <w:t>олитва</w:t>
      </w:r>
      <w:r w:rsidR="00BC0F14">
        <w:rPr>
          <w:b/>
          <w:i/>
          <w:sz w:val="28"/>
          <w:szCs w:val="28"/>
        </w:rPr>
        <w:t>:</w:t>
      </w:r>
      <w:r w:rsidR="000C4C3F" w:rsidRPr="00C35728">
        <w:rPr>
          <w:sz w:val="28"/>
          <w:szCs w:val="28"/>
        </w:rPr>
        <w:t xml:space="preserve"> </w:t>
      </w:r>
      <w:r w:rsidR="000C4C3F" w:rsidRPr="00C35728">
        <w:rPr>
          <w:b/>
          <w:sz w:val="28"/>
          <w:szCs w:val="28"/>
        </w:rPr>
        <w:t>«Помяни, Господи в надежди воскресения...»</w:t>
      </w:r>
      <w:r w:rsidR="000C4C3F" w:rsidRPr="00C35728">
        <w:rPr>
          <w:sz w:val="28"/>
          <w:szCs w:val="28"/>
        </w:rPr>
        <w:t xml:space="preserve"> не произносится </w:t>
      </w:r>
      <w:r w:rsidR="00734DBD">
        <w:rPr>
          <w:sz w:val="28"/>
          <w:szCs w:val="28"/>
        </w:rPr>
        <w:t xml:space="preserve">   </w:t>
      </w:r>
      <w:r w:rsidR="000C4C3F" w:rsidRPr="00C35728">
        <w:rPr>
          <w:sz w:val="28"/>
          <w:szCs w:val="28"/>
        </w:rPr>
        <w:t xml:space="preserve">(см.: </w:t>
      </w:r>
      <w:r w:rsidR="000C4C3F" w:rsidRPr="00C35728">
        <w:rPr>
          <w:b/>
          <w:sz w:val="28"/>
          <w:szCs w:val="28"/>
        </w:rPr>
        <w:t>Типикон, после</w:t>
      </w:r>
      <w:r w:rsidR="000C4C3F" w:rsidRPr="00C35728">
        <w:rPr>
          <w:b/>
          <w:sz w:val="28"/>
          <w:szCs w:val="28"/>
        </w:rPr>
        <w:softHyphen/>
        <w:t>дование этих дней</w:t>
      </w:r>
      <w:r w:rsidR="000C4C3F" w:rsidRPr="001534B0">
        <w:rPr>
          <w:b/>
          <w:sz w:val="28"/>
          <w:szCs w:val="28"/>
        </w:rPr>
        <w:t>).</w:t>
      </w:r>
    </w:p>
    <w:p w:rsidR="00734DBD" w:rsidRDefault="00734DBD" w:rsidP="001534B0">
      <w:pPr>
        <w:pStyle w:val="5"/>
        <w:tabs>
          <w:tab w:val="left" w:pos="426"/>
        </w:tabs>
        <w:rPr>
          <w:sz w:val="28"/>
          <w:szCs w:val="28"/>
        </w:rPr>
      </w:pPr>
    </w:p>
    <w:p w:rsidR="000C4C3F" w:rsidRPr="000C4C3F" w:rsidRDefault="000C4C3F" w:rsidP="001534B0">
      <w:pPr>
        <w:pStyle w:val="5"/>
        <w:tabs>
          <w:tab w:val="left" w:pos="426"/>
        </w:tabs>
        <w:rPr>
          <w:sz w:val="28"/>
          <w:szCs w:val="28"/>
        </w:rPr>
      </w:pPr>
      <w:r w:rsidRPr="000C4C3F">
        <w:rPr>
          <w:sz w:val="28"/>
          <w:szCs w:val="28"/>
        </w:rPr>
        <w:t xml:space="preserve">ОСОБЕННОСТИ </w:t>
      </w:r>
      <w:r w:rsidR="00CD5DD6">
        <w:rPr>
          <w:sz w:val="28"/>
          <w:szCs w:val="28"/>
        </w:rPr>
        <w:t xml:space="preserve">СОВЕРШЕНИЯ </w:t>
      </w:r>
      <w:r w:rsidRPr="000C4C3F">
        <w:rPr>
          <w:sz w:val="28"/>
          <w:szCs w:val="28"/>
        </w:rPr>
        <w:t>СУББОТНЕЙ ПОЛУНОШНИЦЫ</w:t>
      </w:r>
    </w:p>
    <w:p w:rsidR="000C4C3F" w:rsidRPr="00C35728" w:rsidRDefault="000C4C3F" w:rsidP="000C4C3F">
      <w:pPr>
        <w:jc w:val="both"/>
        <w:rPr>
          <w:sz w:val="28"/>
          <w:szCs w:val="28"/>
        </w:rPr>
      </w:pPr>
    </w:p>
    <w:p w:rsidR="00CD5DD6" w:rsidRPr="00C35728" w:rsidRDefault="00CD5DD6" w:rsidP="001534B0">
      <w:pPr>
        <w:tabs>
          <w:tab w:val="left" w:pos="426"/>
        </w:tabs>
        <w:jc w:val="both"/>
        <w:rPr>
          <w:sz w:val="28"/>
          <w:szCs w:val="28"/>
        </w:rPr>
      </w:pPr>
      <w:r w:rsidRPr="00C35728">
        <w:rPr>
          <w:sz w:val="28"/>
          <w:szCs w:val="28"/>
        </w:rPr>
        <w:t xml:space="preserve">     </w:t>
      </w:r>
      <w:r w:rsidR="001534B0">
        <w:rPr>
          <w:sz w:val="28"/>
          <w:szCs w:val="28"/>
        </w:rPr>
        <w:t xml:space="preserve"> </w:t>
      </w:r>
      <w:r w:rsidR="000C4C3F" w:rsidRPr="00C35728">
        <w:rPr>
          <w:b/>
          <w:sz w:val="28"/>
          <w:szCs w:val="28"/>
        </w:rPr>
        <w:t>Субботняя полунощница</w:t>
      </w:r>
      <w:r w:rsidR="000C4C3F" w:rsidRPr="00C35728">
        <w:rPr>
          <w:sz w:val="28"/>
          <w:szCs w:val="28"/>
        </w:rPr>
        <w:t xml:space="preserve"> </w:t>
      </w:r>
      <w:r w:rsidR="00734DBD" w:rsidRPr="00C35728">
        <w:rPr>
          <w:sz w:val="28"/>
          <w:szCs w:val="28"/>
        </w:rPr>
        <w:t>также,</w:t>
      </w:r>
      <w:r w:rsidR="000C4C3F" w:rsidRPr="00C35728">
        <w:rPr>
          <w:sz w:val="28"/>
          <w:szCs w:val="28"/>
        </w:rPr>
        <w:t xml:space="preserve"> как и </w:t>
      </w:r>
      <w:r w:rsidR="000C4C3F" w:rsidRPr="00C35728">
        <w:rPr>
          <w:b/>
          <w:sz w:val="28"/>
          <w:szCs w:val="28"/>
        </w:rPr>
        <w:t>вседневная</w:t>
      </w:r>
      <w:r w:rsidR="000C4C3F" w:rsidRPr="00C35728">
        <w:rPr>
          <w:sz w:val="28"/>
          <w:szCs w:val="28"/>
        </w:rPr>
        <w:t xml:space="preserve"> состоит из двух частей </w:t>
      </w:r>
      <w:r w:rsidR="00734DBD">
        <w:rPr>
          <w:sz w:val="28"/>
          <w:szCs w:val="28"/>
        </w:rPr>
        <w:t xml:space="preserve">                  </w:t>
      </w:r>
      <w:r w:rsidR="000C4C3F" w:rsidRPr="00C35728">
        <w:rPr>
          <w:sz w:val="28"/>
          <w:szCs w:val="28"/>
        </w:rPr>
        <w:t xml:space="preserve">и совершается таким же </w:t>
      </w:r>
      <w:r w:rsidR="00BC0F14" w:rsidRPr="00C35728">
        <w:rPr>
          <w:sz w:val="28"/>
          <w:szCs w:val="28"/>
        </w:rPr>
        <w:t>чином,</w:t>
      </w:r>
      <w:r w:rsidR="000C4C3F" w:rsidRPr="00C35728">
        <w:rPr>
          <w:sz w:val="28"/>
          <w:szCs w:val="28"/>
        </w:rPr>
        <w:t xml:space="preserve"> как и </w:t>
      </w:r>
      <w:r w:rsidR="00BC0F14" w:rsidRPr="00C35728">
        <w:rPr>
          <w:b/>
          <w:sz w:val="28"/>
          <w:szCs w:val="28"/>
        </w:rPr>
        <w:t>вседневная,</w:t>
      </w:r>
      <w:r w:rsidR="000C4C3F" w:rsidRPr="00C35728">
        <w:rPr>
          <w:sz w:val="28"/>
          <w:szCs w:val="28"/>
        </w:rPr>
        <w:t xml:space="preserve"> но со следующими особенностями</w:t>
      </w:r>
      <w:r w:rsidRPr="00C35728">
        <w:rPr>
          <w:sz w:val="28"/>
          <w:szCs w:val="28"/>
        </w:rPr>
        <w:t>:</w:t>
      </w:r>
      <w:r w:rsidR="000C4C3F" w:rsidRPr="00C35728">
        <w:rPr>
          <w:sz w:val="28"/>
          <w:szCs w:val="28"/>
        </w:rPr>
        <w:t xml:space="preserve"> </w:t>
      </w:r>
    </w:p>
    <w:p w:rsidR="000C4C3F" w:rsidRPr="00C35728" w:rsidRDefault="00CD5DD6" w:rsidP="001534B0">
      <w:pPr>
        <w:tabs>
          <w:tab w:val="left" w:pos="426"/>
        </w:tabs>
        <w:jc w:val="both"/>
        <w:rPr>
          <w:sz w:val="28"/>
          <w:szCs w:val="28"/>
        </w:rPr>
      </w:pPr>
      <w:r w:rsidRPr="00C35728">
        <w:rPr>
          <w:sz w:val="28"/>
          <w:szCs w:val="28"/>
        </w:rPr>
        <w:t xml:space="preserve">      1) </w:t>
      </w:r>
      <w:r w:rsidR="000C4C3F" w:rsidRPr="00C35728">
        <w:rPr>
          <w:sz w:val="28"/>
          <w:szCs w:val="28"/>
        </w:rPr>
        <w:t>вместо</w:t>
      </w:r>
      <w:r w:rsidR="000C4C3F" w:rsidRPr="00C35728">
        <w:rPr>
          <w:noProof/>
          <w:sz w:val="28"/>
          <w:szCs w:val="28"/>
        </w:rPr>
        <w:t xml:space="preserve"> </w:t>
      </w:r>
      <w:r w:rsidR="000C4C3F" w:rsidRPr="00C35728">
        <w:rPr>
          <w:b/>
          <w:noProof/>
          <w:sz w:val="28"/>
          <w:szCs w:val="28"/>
        </w:rPr>
        <w:t>17</w:t>
      </w:r>
      <w:r w:rsidR="000C4C3F" w:rsidRPr="00C35728">
        <w:rPr>
          <w:sz w:val="28"/>
          <w:szCs w:val="28"/>
        </w:rPr>
        <w:t xml:space="preserve"> </w:t>
      </w:r>
      <w:r w:rsidR="000C4C3F" w:rsidRPr="00C35728">
        <w:rPr>
          <w:b/>
          <w:i/>
          <w:sz w:val="28"/>
          <w:szCs w:val="28"/>
        </w:rPr>
        <w:t>кафизмы</w:t>
      </w:r>
      <w:r w:rsidR="00516D32" w:rsidRPr="00C35728">
        <w:rPr>
          <w:sz w:val="28"/>
          <w:szCs w:val="28"/>
        </w:rPr>
        <w:t xml:space="preserve"> </w:t>
      </w:r>
      <w:r w:rsidR="000C4C3F" w:rsidRPr="00C35728">
        <w:rPr>
          <w:sz w:val="28"/>
          <w:szCs w:val="28"/>
        </w:rPr>
        <w:t xml:space="preserve">читается </w:t>
      </w:r>
      <w:r w:rsidR="000C4C3F" w:rsidRPr="00C35728">
        <w:rPr>
          <w:b/>
          <w:sz w:val="28"/>
          <w:szCs w:val="28"/>
        </w:rPr>
        <w:t>9-я</w:t>
      </w:r>
      <w:r w:rsidR="00516D32" w:rsidRPr="00C35728">
        <w:rPr>
          <w:b/>
          <w:sz w:val="28"/>
          <w:szCs w:val="28"/>
        </w:rPr>
        <w:t xml:space="preserve"> </w:t>
      </w:r>
      <w:r w:rsidR="000C4C3F" w:rsidRPr="00455A04">
        <w:rPr>
          <w:b/>
          <w:sz w:val="28"/>
          <w:szCs w:val="28"/>
        </w:rPr>
        <w:t>(</w:t>
      </w:r>
      <w:r w:rsidR="000C4C3F" w:rsidRPr="00C35728">
        <w:rPr>
          <w:b/>
          <w:sz w:val="28"/>
          <w:szCs w:val="28"/>
        </w:rPr>
        <w:t>17-я</w:t>
      </w:r>
      <w:r w:rsidR="000C4C3F" w:rsidRPr="00C35728">
        <w:rPr>
          <w:sz w:val="28"/>
          <w:szCs w:val="28"/>
        </w:rPr>
        <w:t xml:space="preserve"> </w:t>
      </w:r>
      <w:r w:rsidR="000C4C3F" w:rsidRPr="00C35728">
        <w:rPr>
          <w:b/>
          <w:i/>
          <w:sz w:val="28"/>
          <w:szCs w:val="28"/>
        </w:rPr>
        <w:t>кафизма</w:t>
      </w:r>
      <w:r w:rsidR="006E7049" w:rsidRPr="00C35728">
        <w:rPr>
          <w:b/>
          <w:i/>
          <w:sz w:val="28"/>
          <w:szCs w:val="28"/>
        </w:rPr>
        <w:t xml:space="preserve"> </w:t>
      </w:r>
      <w:r w:rsidR="000C4C3F" w:rsidRPr="00C35728">
        <w:rPr>
          <w:sz w:val="28"/>
          <w:szCs w:val="28"/>
        </w:rPr>
        <w:t>в этот</w:t>
      </w:r>
      <w:r w:rsidR="006E7049" w:rsidRPr="00C35728">
        <w:rPr>
          <w:sz w:val="28"/>
          <w:szCs w:val="28"/>
        </w:rPr>
        <w:t xml:space="preserve"> </w:t>
      </w:r>
      <w:r w:rsidR="000C4C3F" w:rsidRPr="00C35728">
        <w:rPr>
          <w:sz w:val="28"/>
          <w:szCs w:val="28"/>
        </w:rPr>
        <w:t xml:space="preserve">день читается на </w:t>
      </w:r>
      <w:r w:rsidR="000C4C3F" w:rsidRPr="00C35728">
        <w:rPr>
          <w:b/>
          <w:sz w:val="28"/>
          <w:szCs w:val="28"/>
        </w:rPr>
        <w:t>утрене</w:t>
      </w:r>
      <w:r w:rsidR="000C4C3F" w:rsidRPr="001534B0">
        <w:rPr>
          <w:b/>
          <w:sz w:val="28"/>
          <w:szCs w:val="28"/>
        </w:rPr>
        <w:t>,</w:t>
      </w:r>
      <w:r w:rsidR="000C4C3F" w:rsidRPr="00C35728">
        <w:rPr>
          <w:sz w:val="28"/>
          <w:szCs w:val="28"/>
        </w:rPr>
        <w:t xml:space="preserve"> после </w:t>
      </w:r>
      <w:r w:rsidR="000C4C3F" w:rsidRPr="00C35728">
        <w:rPr>
          <w:b/>
          <w:i/>
          <w:sz w:val="28"/>
          <w:szCs w:val="28"/>
        </w:rPr>
        <w:t>шестопсалмия</w:t>
      </w:r>
      <w:r w:rsidR="000C4C3F" w:rsidRPr="00C35728">
        <w:rPr>
          <w:sz w:val="28"/>
          <w:szCs w:val="28"/>
        </w:rPr>
        <w:t xml:space="preserve"> в числе рядовых </w:t>
      </w:r>
      <w:r w:rsidR="000C4C3F" w:rsidRPr="00C35728">
        <w:rPr>
          <w:b/>
          <w:i/>
          <w:sz w:val="28"/>
          <w:szCs w:val="28"/>
        </w:rPr>
        <w:t>кафизм</w:t>
      </w:r>
      <w:r w:rsidR="001534B0" w:rsidRPr="005107BC">
        <w:rPr>
          <w:b/>
          <w:i/>
          <w:sz w:val="28"/>
          <w:szCs w:val="28"/>
        </w:rPr>
        <w:t>);</w:t>
      </w:r>
    </w:p>
    <w:p w:rsidR="00CD5DD6" w:rsidRPr="00C35728" w:rsidRDefault="00CD5DD6" w:rsidP="001534B0">
      <w:pPr>
        <w:tabs>
          <w:tab w:val="left" w:pos="426"/>
        </w:tabs>
        <w:jc w:val="both"/>
        <w:rPr>
          <w:sz w:val="28"/>
          <w:szCs w:val="28"/>
        </w:rPr>
      </w:pPr>
      <w:r w:rsidRPr="00C35728">
        <w:rPr>
          <w:sz w:val="28"/>
          <w:szCs w:val="28"/>
        </w:rPr>
        <w:t xml:space="preserve">      2)</w:t>
      </w:r>
      <w:r w:rsidR="000C4C3F" w:rsidRPr="00C35728">
        <w:rPr>
          <w:sz w:val="28"/>
          <w:szCs w:val="28"/>
        </w:rPr>
        <w:t xml:space="preserve"> по первом </w:t>
      </w:r>
      <w:r w:rsidR="000C4C3F" w:rsidRPr="00C35728">
        <w:rPr>
          <w:b/>
          <w:sz w:val="28"/>
          <w:szCs w:val="28"/>
        </w:rPr>
        <w:t>Трисвятом</w:t>
      </w:r>
      <w:r w:rsidR="000C4C3F" w:rsidRPr="00C35728">
        <w:rPr>
          <w:sz w:val="28"/>
          <w:szCs w:val="28"/>
        </w:rPr>
        <w:t xml:space="preserve"> поются или читаются </w:t>
      </w:r>
      <w:r w:rsidR="000C4C3F" w:rsidRPr="00C35728">
        <w:rPr>
          <w:b/>
          <w:i/>
          <w:sz w:val="28"/>
          <w:szCs w:val="28"/>
        </w:rPr>
        <w:t>тропари</w:t>
      </w:r>
      <w:r w:rsidR="000C4C3F" w:rsidRPr="00C35728">
        <w:rPr>
          <w:sz w:val="28"/>
          <w:szCs w:val="28"/>
        </w:rPr>
        <w:t xml:space="preserve"> Пресвятой Троиц</w:t>
      </w:r>
      <w:r w:rsidRPr="00C35728">
        <w:rPr>
          <w:sz w:val="28"/>
          <w:szCs w:val="28"/>
        </w:rPr>
        <w:t>е</w:t>
      </w:r>
      <w:r w:rsidR="000C4C3F" w:rsidRPr="00C35728">
        <w:rPr>
          <w:sz w:val="28"/>
          <w:szCs w:val="28"/>
        </w:rPr>
        <w:t xml:space="preserve">: </w:t>
      </w:r>
      <w:r w:rsidR="000C4C3F" w:rsidRPr="00C35728">
        <w:rPr>
          <w:b/>
          <w:sz w:val="28"/>
          <w:szCs w:val="28"/>
        </w:rPr>
        <w:t>«Несоздан</w:t>
      </w:r>
      <w:r w:rsidR="000C4C3F" w:rsidRPr="00C35728">
        <w:rPr>
          <w:b/>
          <w:sz w:val="28"/>
          <w:szCs w:val="28"/>
        </w:rPr>
        <w:softHyphen/>
        <w:t>ное естество, всех Зиждителю...»</w:t>
      </w:r>
      <w:r w:rsidR="000C4C3F" w:rsidRPr="001534B0">
        <w:rPr>
          <w:b/>
          <w:sz w:val="28"/>
          <w:szCs w:val="28"/>
        </w:rPr>
        <w:t>,</w:t>
      </w:r>
      <w:r w:rsidR="000C4C3F" w:rsidRPr="00C35728">
        <w:rPr>
          <w:sz w:val="28"/>
          <w:szCs w:val="28"/>
        </w:rPr>
        <w:t xml:space="preserve"> </w:t>
      </w:r>
      <w:r w:rsidR="000C4C3F" w:rsidRPr="00C35728">
        <w:rPr>
          <w:b/>
          <w:sz w:val="28"/>
          <w:szCs w:val="28"/>
        </w:rPr>
        <w:t>«Слава»</w:t>
      </w:r>
      <w:r w:rsidR="001534B0" w:rsidRPr="001534B0">
        <w:rPr>
          <w:sz w:val="28"/>
          <w:szCs w:val="28"/>
        </w:rPr>
        <w:t xml:space="preserve"> </w:t>
      </w:r>
      <w:r w:rsidR="001534B0">
        <w:rPr>
          <w:sz w:val="28"/>
          <w:szCs w:val="28"/>
        </w:rPr>
        <w:t xml:space="preserve">– </w:t>
      </w:r>
      <w:r w:rsidR="000C4C3F" w:rsidRPr="00C35728">
        <w:rPr>
          <w:b/>
          <w:i/>
          <w:sz w:val="28"/>
          <w:szCs w:val="28"/>
        </w:rPr>
        <w:t>тропарь</w:t>
      </w:r>
      <w:r w:rsidR="001534B0">
        <w:rPr>
          <w:b/>
          <w:i/>
          <w:sz w:val="28"/>
          <w:szCs w:val="28"/>
        </w:rPr>
        <w:t>:</w:t>
      </w:r>
      <w:r w:rsidR="000C4C3F" w:rsidRPr="00C35728">
        <w:rPr>
          <w:b/>
          <w:i/>
          <w:sz w:val="28"/>
          <w:szCs w:val="28"/>
        </w:rPr>
        <w:t xml:space="preserve"> </w:t>
      </w:r>
      <w:r w:rsidR="000C4C3F" w:rsidRPr="00C35728">
        <w:rPr>
          <w:b/>
          <w:sz w:val="28"/>
          <w:szCs w:val="28"/>
        </w:rPr>
        <w:t>«Вышния силы подражающе на земли...»</w:t>
      </w:r>
      <w:r w:rsidR="000C4C3F" w:rsidRPr="001534B0">
        <w:rPr>
          <w:b/>
          <w:sz w:val="28"/>
          <w:szCs w:val="28"/>
        </w:rPr>
        <w:t>,</w:t>
      </w:r>
      <w:r w:rsidR="000C4C3F" w:rsidRPr="00C35728">
        <w:rPr>
          <w:sz w:val="28"/>
          <w:szCs w:val="28"/>
        </w:rPr>
        <w:t xml:space="preserve"> </w:t>
      </w:r>
      <w:r w:rsidR="000C4C3F" w:rsidRPr="00C35728">
        <w:rPr>
          <w:b/>
          <w:sz w:val="28"/>
          <w:szCs w:val="28"/>
        </w:rPr>
        <w:t>«И ныне»</w:t>
      </w:r>
      <w:r w:rsidR="001534B0">
        <w:rPr>
          <w:b/>
          <w:sz w:val="28"/>
          <w:szCs w:val="28"/>
        </w:rPr>
        <w:t xml:space="preserve"> </w:t>
      </w:r>
      <w:r w:rsidR="001534B0">
        <w:rPr>
          <w:sz w:val="28"/>
          <w:szCs w:val="28"/>
        </w:rPr>
        <w:t xml:space="preserve">– </w:t>
      </w:r>
      <w:r w:rsidR="000C4C3F" w:rsidRPr="00C35728">
        <w:rPr>
          <w:b/>
          <w:sz w:val="28"/>
          <w:szCs w:val="28"/>
        </w:rPr>
        <w:t>«От одра и сна воздвигл мя еси, Господи...»</w:t>
      </w:r>
      <w:r w:rsidR="001534B0">
        <w:rPr>
          <w:b/>
          <w:sz w:val="28"/>
          <w:szCs w:val="28"/>
        </w:rPr>
        <w:t>;</w:t>
      </w:r>
      <w:r w:rsidR="000C4C3F" w:rsidRPr="001534B0">
        <w:rPr>
          <w:b/>
          <w:sz w:val="28"/>
          <w:szCs w:val="28"/>
        </w:rPr>
        <w:t xml:space="preserve"> </w:t>
      </w:r>
    </w:p>
    <w:p w:rsidR="000C4C3F" w:rsidRPr="00C35728" w:rsidRDefault="00CD5DD6" w:rsidP="00CD5DD6">
      <w:pPr>
        <w:tabs>
          <w:tab w:val="left" w:pos="426"/>
        </w:tabs>
        <w:jc w:val="both"/>
        <w:rPr>
          <w:sz w:val="28"/>
          <w:szCs w:val="28"/>
        </w:rPr>
      </w:pPr>
      <w:r w:rsidRPr="00C35728">
        <w:rPr>
          <w:sz w:val="28"/>
          <w:szCs w:val="28"/>
        </w:rPr>
        <w:t xml:space="preserve">      3) </w:t>
      </w:r>
      <w:r w:rsidR="005107BC">
        <w:rPr>
          <w:sz w:val="28"/>
          <w:szCs w:val="28"/>
        </w:rPr>
        <w:t xml:space="preserve">в </w:t>
      </w:r>
      <w:r w:rsidR="000C4C3F" w:rsidRPr="00C35728">
        <w:rPr>
          <w:sz w:val="28"/>
          <w:szCs w:val="28"/>
        </w:rPr>
        <w:t>кон</w:t>
      </w:r>
      <w:r w:rsidRPr="00C35728">
        <w:rPr>
          <w:sz w:val="28"/>
          <w:szCs w:val="28"/>
        </w:rPr>
        <w:t>ц</w:t>
      </w:r>
      <w:r w:rsidR="000C4C3F" w:rsidRPr="00C35728">
        <w:rPr>
          <w:sz w:val="28"/>
          <w:szCs w:val="28"/>
        </w:rPr>
        <w:t xml:space="preserve">е </w:t>
      </w:r>
      <w:r w:rsidR="000C4C3F" w:rsidRPr="00C35728">
        <w:rPr>
          <w:b/>
          <w:sz w:val="28"/>
          <w:szCs w:val="28"/>
        </w:rPr>
        <w:t>первой части</w:t>
      </w:r>
      <w:r w:rsidR="000C4C3F" w:rsidRPr="00C35728">
        <w:rPr>
          <w:sz w:val="28"/>
          <w:szCs w:val="28"/>
        </w:rPr>
        <w:t xml:space="preserve"> после </w:t>
      </w:r>
      <w:r w:rsidR="000C4C3F" w:rsidRPr="00C35728">
        <w:rPr>
          <w:b/>
          <w:i/>
          <w:sz w:val="28"/>
          <w:szCs w:val="28"/>
        </w:rPr>
        <w:t>молитвы:</w:t>
      </w:r>
      <w:r w:rsidR="000C4C3F" w:rsidRPr="00C35728">
        <w:rPr>
          <w:sz w:val="28"/>
          <w:szCs w:val="28"/>
        </w:rPr>
        <w:t xml:space="preserve"> </w:t>
      </w:r>
      <w:r w:rsidR="000C4C3F" w:rsidRPr="00C35728">
        <w:rPr>
          <w:b/>
          <w:sz w:val="28"/>
          <w:szCs w:val="28"/>
        </w:rPr>
        <w:t>«Владыко Боже Отче Вседержителю...»</w:t>
      </w:r>
      <w:r w:rsidR="000C4C3F" w:rsidRPr="00C35728">
        <w:rPr>
          <w:sz w:val="28"/>
          <w:szCs w:val="28"/>
        </w:rPr>
        <w:t xml:space="preserve"> читается </w:t>
      </w:r>
      <w:r w:rsidR="00734DBD" w:rsidRPr="00C35728">
        <w:rPr>
          <w:sz w:val="28"/>
          <w:szCs w:val="28"/>
        </w:rPr>
        <w:t>ещё</w:t>
      </w:r>
      <w:r w:rsidR="000C4C3F" w:rsidRPr="00C35728">
        <w:rPr>
          <w:sz w:val="28"/>
          <w:szCs w:val="28"/>
        </w:rPr>
        <w:t xml:space="preserve"> другая </w:t>
      </w:r>
      <w:r w:rsidR="000C4C3F" w:rsidRPr="00C35728">
        <w:rPr>
          <w:b/>
          <w:i/>
          <w:sz w:val="28"/>
          <w:szCs w:val="28"/>
        </w:rPr>
        <w:t>молитва</w:t>
      </w:r>
      <w:r w:rsidR="000C4C3F" w:rsidRPr="001534B0">
        <w:rPr>
          <w:b/>
          <w:i/>
          <w:sz w:val="28"/>
          <w:szCs w:val="28"/>
        </w:rPr>
        <w:t>:</w:t>
      </w:r>
      <w:r w:rsidR="000C4C3F" w:rsidRPr="00C35728">
        <w:rPr>
          <w:sz w:val="28"/>
          <w:szCs w:val="28"/>
        </w:rPr>
        <w:t xml:space="preserve"> </w:t>
      </w:r>
      <w:r w:rsidR="000C4C3F" w:rsidRPr="00C35728">
        <w:rPr>
          <w:b/>
          <w:sz w:val="28"/>
          <w:szCs w:val="28"/>
        </w:rPr>
        <w:t>«Величая Величаю Тя, Господи...»</w:t>
      </w:r>
      <w:r w:rsidR="001534B0" w:rsidRPr="00281C21">
        <w:rPr>
          <w:b/>
          <w:sz w:val="28"/>
          <w:szCs w:val="28"/>
        </w:rPr>
        <w:t>;</w:t>
      </w:r>
    </w:p>
    <w:p w:rsidR="000C4C3F" w:rsidRDefault="00CD5DD6" w:rsidP="00516D32">
      <w:pPr>
        <w:tabs>
          <w:tab w:val="left" w:pos="426"/>
        </w:tabs>
        <w:jc w:val="both"/>
        <w:rPr>
          <w:b/>
          <w:sz w:val="28"/>
          <w:szCs w:val="28"/>
        </w:rPr>
      </w:pPr>
      <w:r w:rsidRPr="00C35728">
        <w:rPr>
          <w:sz w:val="28"/>
          <w:szCs w:val="28"/>
        </w:rPr>
        <w:t xml:space="preserve">     </w:t>
      </w:r>
      <w:r w:rsidR="001534B0">
        <w:rPr>
          <w:sz w:val="28"/>
          <w:szCs w:val="28"/>
        </w:rPr>
        <w:t xml:space="preserve"> </w:t>
      </w:r>
      <w:r w:rsidRPr="00C35728">
        <w:rPr>
          <w:sz w:val="28"/>
          <w:szCs w:val="28"/>
        </w:rPr>
        <w:t xml:space="preserve">4) </w:t>
      </w:r>
      <w:r w:rsidR="005107BC">
        <w:rPr>
          <w:sz w:val="28"/>
          <w:szCs w:val="28"/>
        </w:rPr>
        <w:t>н</w:t>
      </w:r>
      <w:r w:rsidR="000C4C3F" w:rsidRPr="00C35728">
        <w:rPr>
          <w:sz w:val="28"/>
          <w:szCs w:val="28"/>
        </w:rPr>
        <w:t xml:space="preserve">а </w:t>
      </w:r>
      <w:r w:rsidR="000C4C3F" w:rsidRPr="00C35728">
        <w:rPr>
          <w:b/>
          <w:sz w:val="28"/>
          <w:szCs w:val="28"/>
        </w:rPr>
        <w:t>субботней полунощнице</w:t>
      </w:r>
      <w:r w:rsidR="000C4C3F" w:rsidRPr="00C35728">
        <w:rPr>
          <w:sz w:val="28"/>
          <w:szCs w:val="28"/>
        </w:rPr>
        <w:t xml:space="preserve"> никогда не бывает великих покло</w:t>
      </w:r>
      <w:r w:rsidR="000C4C3F" w:rsidRPr="00C35728">
        <w:rPr>
          <w:sz w:val="28"/>
          <w:szCs w:val="28"/>
        </w:rPr>
        <w:softHyphen/>
        <w:t xml:space="preserve">нов с </w:t>
      </w:r>
      <w:r w:rsidR="000C4C3F" w:rsidRPr="00C35728">
        <w:rPr>
          <w:b/>
          <w:i/>
          <w:sz w:val="28"/>
          <w:szCs w:val="28"/>
        </w:rPr>
        <w:t xml:space="preserve">молитвой </w:t>
      </w:r>
      <w:r w:rsidR="000C4C3F" w:rsidRPr="00C35728">
        <w:rPr>
          <w:b/>
          <w:sz w:val="28"/>
          <w:szCs w:val="28"/>
        </w:rPr>
        <w:t>преп. Ефрема Сирина:</w:t>
      </w:r>
      <w:r w:rsidR="000C4C3F" w:rsidRPr="00C35728">
        <w:rPr>
          <w:sz w:val="28"/>
          <w:szCs w:val="28"/>
        </w:rPr>
        <w:t xml:space="preserve"> </w:t>
      </w:r>
      <w:r w:rsidR="000C4C3F" w:rsidRPr="00C35728">
        <w:rPr>
          <w:b/>
          <w:sz w:val="28"/>
          <w:szCs w:val="28"/>
        </w:rPr>
        <w:t>«Господи и Владыко живота моего...»</w:t>
      </w:r>
      <w:r w:rsidR="000C4C3F" w:rsidRPr="001534B0">
        <w:rPr>
          <w:b/>
          <w:sz w:val="28"/>
          <w:szCs w:val="28"/>
        </w:rPr>
        <w:t>.</w:t>
      </w:r>
    </w:p>
    <w:p w:rsidR="009B6CF9" w:rsidRDefault="009B6CF9" w:rsidP="00516D32">
      <w:pPr>
        <w:tabs>
          <w:tab w:val="left" w:pos="426"/>
        </w:tabs>
        <w:jc w:val="both"/>
        <w:rPr>
          <w:b/>
          <w:sz w:val="28"/>
          <w:szCs w:val="28"/>
        </w:rPr>
      </w:pPr>
    </w:p>
    <w:p w:rsidR="00734DBD" w:rsidRDefault="00734DBD" w:rsidP="004F17AA">
      <w:pPr>
        <w:pStyle w:val="5"/>
        <w:tabs>
          <w:tab w:val="left" w:pos="426"/>
        </w:tabs>
        <w:rPr>
          <w:sz w:val="28"/>
          <w:szCs w:val="28"/>
        </w:rPr>
      </w:pPr>
    </w:p>
    <w:p w:rsidR="00734DBD" w:rsidRDefault="00734DBD" w:rsidP="004F17AA">
      <w:pPr>
        <w:pStyle w:val="5"/>
        <w:tabs>
          <w:tab w:val="left" w:pos="426"/>
        </w:tabs>
        <w:rPr>
          <w:sz w:val="28"/>
          <w:szCs w:val="28"/>
        </w:rPr>
      </w:pPr>
    </w:p>
    <w:p w:rsidR="00734DBD" w:rsidRDefault="00734DBD" w:rsidP="004F17AA">
      <w:pPr>
        <w:pStyle w:val="5"/>
        <w:tabs>
          <w:tab w:val="left" w:pos="426"/>
        </w:tabs>
        <w:rPr>
          <w:sz w:val="28"/>
          <w:szCs w:val="28"/>
        </w:rPr>
      </w:pPr>
    </w:p>
    <w:p w:rsidR="000C4C3F" w:rsidRPr="000C4C3F" w:rsidRDefault="000C4C3F" w:rsidP="004F17AA">
      <w:pPr>
        <w:pStyle w:val="5"/>
        <w:tabs>
          <w:tab w:val="left" w:pos="426"/>
        </w:tabs>
        <w:rPr>
          <w:sz w:val="28"/>
          <w:szCs w:val="28"/>
        </w:rPr>
      </w:pPr>
      <w:r w:rsidRPr="000C4C3F">
        <w:rPr>
          <w:sz w:val="28"/>
          <w:szCs w:val="28"/>
        </w:rPr>
        <w:lastRenderedPageBreak/>
        <w:t>ЧИНОПОСЛЕДОВАНИЕ ВОСКРЕСНОЙ ПОЛУНОЩНИЦЫ</w:t>
      </w:r>
    </w:p>
    <w:p w:rsidR="000C4C3F" w:rsidRPr="00C35728" w:rsidRDefault="000C4C3F" w:rsidP="000C4C3F">
      <w:pPr>
        <w:jc w:val="both"/>
        <w:rPr>
          <w:sz w:val="28"/>
          <w:szCs w:val="28"/>
        </w:rPr>
      </w:pPr>
    </w:p>
    <w:p w:rsidR="008077C2" w:rsidRDefault="00CD5DD6" w:rsidP="00CD5DD6">
      <w:pPr>
        <w:tabs>
          <w:tab w:val="left" w:pos="426"/>
        </w:tabs>
        <w:jc w:val="both"/>
        <w:rPr>
          <w:sz w:val="28"/>
          <w:szCs w:val="28"/>
        </w:rPr>
      </w:pPr>
      <w:r w:rsidRPr="00C35728">
        <w:rPr>
          <w:sz w:val="28"/>
          <w:szCs w:val="28"/>
        </w:rPr>
        <w:t xml:space="preserve">     </w:t>
      </w:r>
      <w:r w:rsidR="001534B0">
        <w:rPr>
          <w:sz w:val="28"/>
          <w:szCs w:val="28"/>
        </w:rPr>
        <w:t xml:space="preserve"> </w:t>
      </w:r>
      <w:r w:rsidR="000C4C3F" w:rsidRPr="00C35728">
        <w:rPr>
          <w:sz w:val="28"/>
          <w:szCs w:val="28"/>
        </w:rPr>
        <w:t xml:space="preserve">Накануне воскресных дней, по </w:t>
      </w:r>
      <w:r w:rsidR="008077C2">
        <w:rPr>
          <w:b/>
          <w:sz w:val="28"/>
          <w:szCs w:val="28"/>
        </w:rPr>
        <w:t>7</w:t>
      </w:r>
      <w:r w:rsidR="008077C2">
        <w:rPr>
          <w:sz w:val="28"/>
          <w:szCs w:val="28"/>
        </w:rPr>
        <w:t xml:space="preserve"> гл. </w:t>
      </w:r>
      <w:r w:rsidR="008077C2">
        <w:rPr>
          <w:b/>
          <w:sz w:val="28"/>
          <w:szCs w:val="28"/>
        </w:rPr>
        <w:t>Типикона</w:t>
      </w:r>
      <w:r w:rsidR="000C4C3F" w:rsidRPr="005107BC">
        <w:rPr>
          <w:b/>
          <w:sz w:val="28"/>
          <w:szCs w:val="28"/>
        </w:rPr>
        <w:t xml:space="preserve">, </w:t>
      </w:r>
      <w:r w:rsidR="000C4C3F" w:rsidRPr="00C35728">
        <w:rPr>
          <w:sz w:val="28"/>
          <w:szCs w:val="28"/>
        </w:rPr>
        <w:t xml:space="preserve">можно и не </w:t>
      </w:r>
      <w:r w:rsidR="006E7049" w:rsidRPr="00C35728">
        <w:rPr>
          <w:sz w:val="28"/>
          <w:szCs w:val="28"/>
        </w:rPr>
        <w:t>совершать</w:t>
      </w:r>
      <w:r w:rsidR="000C4C3F" w:rsidRPr="00C35728">
        <w:rPr>
          <w:sz w:val="28"/>
          <w:szCs w:val="28"/>
        </w:rPr>
        <w:t xml:space="preserve"> </w:t>
      </w:r>
      <w:r w:rsidR="000C4C3F" w:rsidRPr="00C35728">
        <w:rPr>
          <w:b/>
          <w:sz w:val="28"/>
          <w:szCs w:val="28"/>
        </w:rPr>
        <w:t>всенощно</w:t>
      </w:r>
      <w:r w:rsidR="001534B0">
        <w:rPr>
          <w:b/>
          <w:sz w:val="28"/>
          <w:szCs w:val="28"/>
        </w:rPr>
        <w:t>е</w:t>
      </w:r>
      <w:r w:rsidR="000C4C3F" w:rsidRPr="00C35728">
        <w:rPr>
          <w:b/>
          <w:sz w:val="28"/>
          <w:szCs w:val="28"/>
        </w:rPr>
        <w:t xml:space="preserve"> бдени</w:t>
      </w:r>
      <w:r w:rsidR="001534B0">
        <w:rPr>
          <w:b/>
          <w:sz w:val="28"/>
          <w:szCs w:val="28"/>
        </w:rPr>
        <w:t>е</w:t>
      </w:r>
      <w:r w:rsidR="008077C2" w:rsidRPr="001534B0">
        <w:rPr>
          <w:b/>
          <w:sz w:val="28"/>
          <w:szCs w:val="28"/>
        </w:rPr>
        <w:t xml:space="preserve">. </w:t>
      </w:r>
      <w:r w:rsidR="008077C2" w:rsidRPr="008077C2">
        <w:rPr>
          <w:sz w:val="28"/>
          <w:szCs w:val="28"/>
        </w:rPr>
        <w:t>В</w:t>
      </w:r>
      <w:r w:rsidR="008077C2">
        <w:rPr>
          <w:b/>
          <w:sz w:val="28"/>
          <w:szCs w:val="28"/>
        </w:rPr>
        <w:t xml:space="preserve"> </w:t>
      </w:r>
      <w:r w:rsidR="000C4C3F" w:rsidRPr="00C35728">
        <w:rPr>
          <w:sz w:val="28"/>
          <w:szCs w:val="28"/>
        </w:rPr>
        <w:t xml:space="preserve">таком случае </w:t>
      </w:r>
      <w:r w:rsidR="008077C2">
        <w:rPr>
          <w:sz w:val="28"/>
          <w:szCs w:val="28"/>
        </w:rPr>
        <w:t xml:space="preserve">вечером служится </w:t>
      </w:r>
      <w:r w:rsidR="000C4C3F" w:rsidRPr="00C35728">
        <w:rPr>
          <w:b/>
          <w:sz w:val="28"/>
          <w:szCs w:val="28"/>
        </w:rPr>
        <w:t>великая вечерня</w:t>
      </w:r>
      <w:r w:rsidR="000C4C3F" w:rsidRPr="00C35728">
        <w:rPr>
          <w:sz w:val="28"/>
          <w:szCs w:val="28"/>
        </w:rPr>
        <w:t xml:space="preserve"> с </w:t>
      </w:r>
      <w:r w:rsidR="000C4C3F" w:rsidRPr="00C35728">
        <w:rPr>
          <w:b/>
          <w:sz w:val="28"/>
          <w:szCs w:val="28"/>
        </w:rPr>
        <w:t>малым повечерием</w:t>
      </w:r>
      <w:r w:rsidR="000C4C3F" w:rsidRPr="001534B0">
        <w:rPr>
          <w:b/>
          <w:sz w:val="28"/>
          <w:szCs w:val="28"/>
        </w:rPr>
        <w:t>,</w:t>
      </w:r>
      <w:r w:rsidR="00734DBD">
        <w:rPr>
          <w:b/>
          <w:sz w:val="28"/>
          <w:szCs w:val="28"/>
        </w:rPr>
        <w:t xml:space="preserve">      </w:t>
      </w:r>
      <w:r w:rsidR="000C4C3F" w:rsidRPr="00C35728">
        <w:rPr>
          <w:b/>
          <w:sz w:val="28"/>
          <w:szCs w:val="28"/>
        </w:rPr>
        <w:t xml:space="preserve"> </w:t>
      </w:r>
      <w:r w:rsidR="000C4C3F" w:rsidRPr="00C35728">
        <w:rPr>
          <w:sz w:val="28"/>
          <w:szCs w:val="28"/>
        </w:rPr>
        <w:t>а утром</w:t>
      </w:r>
      <w:r w:rsidR="000C4C3F" w:rsidRPr="00C35728">
        <w:rPr>
          <w:b/>
          <w:sz w:val="28"/>
          <w:szCs w:val="28"/>
        </w:rPr>
        <w:t xml:space="preserve"> воскресная полунощница</w:t>
      </w:r>
      <w:r w:rsidR="000C4C3F" w:rsidRPr="001534B0">
        <w:rPr>
          <w:b/>
          <w:sz w:val="28"/>
          <w:szCs w:val="28"/>
        </w:rPr>
        <w:t xml:space="preserve">. </w:t>
      </w:r>
    </w:p>
    <w:p w:rsidR="000C4C3F" w:rsidRPr="00C35728" w:rsidRDefault="008077C2" w:rsidP="001534B0">
      <w:pPr>
        <w:tabs>
          <w:tab w:val="left" w:pos="426"/>
        </w:tabs>
        <w:jc w:val="both"/>
        <w:rPr>
          <w:sz w:val="28"/>
          <w:szCs w:val="28"/>
        </w:rPr>
      </w:pPr>
      <w:r>
        <w:rPr>
          <w:sz w:val="28"/>
          <w:szCs w:val="28"/>
        </w:rPr>
        <w:t xml:space="preserve">      </w:t>
      </w:r>
      <w:r w:rsidR="000C4C3F" w:rsidRPr="00C35728">
        <w:rPr>
          <w:b/>
          <w:sz w:val="28"/>
          <w:szCs w:val="28"/>
        </w:rPr>
        <w:t>Воскресная полунощница</w:t>
      </w:r>
      <w:r w:rsidR="000C4C3F" w:rsidRPr="00C35728">
        <w:rPr>
          <w:sz w:val="28"/>
          <w:szCs w:val="28"/>
        </w:rPr>
        <w:t xml:space="preserve"> от вседневной и суббот</w:t>
      </w:r>
      <w:r w:rsidR="000C4C3F" w:rsidRPr="00C35728">
        <w:rPr>
          <w:sz w:val="28"/>
          <w:szCs w:val="28"/>
        </w:rPr>
        <w:softHyphen/>
        <w:t xml:space="preserve">ней отличается тем, что она значительно короче и состоит из одной только </w:t>
      </w:r>
      <w:r w:rsidR="000C4C3F" w:rsidRPr="001534B0">
        <w:rPr>
          <w:b/>
          <w:sz w:val="28"/>
          <w:szCs w:val="28"/>
        </w:rPr>
        <w:t>первой части,</w:t>
      </w:r>
      <w:r w:rsidR="000C4C3F" w:rsidRPr="00C35728">
        <w:rPr>
          <w:sz w:val="28"/>
          <w:szCs w:val="28"/>
        </w:rPr>
        <w:t xml:space="preserve"> а вместо </w:t>
      </w:r>
      <w:r w:rsidR="000C4C3F" w:rsidRPr="00C35728">
        <w:rPr>
          <w:b/>
          <w:i/>
          <w:sz w:val="28"/>
          <w:szCs w:val="28"/>
        </w:rPr>
        <w:t>кафиз</w:t>
      </w:r>
      <w:r w:rsidR="000C4C3F" w:rsidRPr="00C35728">
        <w:rPr>
          <w:b/>
          <w:i/>
          <w:sz w:val="28"/>
          <w:szCs w:val="28"/>
        </w:rPr>
        <w:softHyphen/>
        <w:t>мы</w:t>
      </w:r>
      <w:r w:rsidR="000C4C3F" w:rsidRPr="00C35728">
        <w:rPr>
          <w:sz w:val="28"/>
          <w:szCs w:val="28"/>
        </w:rPr>
        <w:t xml:space="preserve"> </w:t>
      </w:r>
      <w:r w:rsidR="00734DBD" w:rsidRPr="00C35728">
        <w:rPr>
          <w:sz w:val="28"/>
          <w:szCs w:val="28"/>
        </w:rPr>
        <w:t>поётся</w:t>
      </w:r>
      <w:r w:rsidR="000C4C3F" w:rsidRPr="00C35728">
        <w:rPr>
          <w:sz w:val="28"/>
          <w:szCs w:val="28"/>
        </w:rPr>
        <w:t xml:space="preserve"> </w:t>
      </w:r>
      <w:r w:rsidR="00734DBD" w:rsidRPr="00C35728">
        <w:rPr>
          <w:sz w:val="28"/>
          <w:szCs w:val="28"/>
        </w:rPr>
        <w:t>новозаветная песнь,</w:t>
      </w:r>
      <w:r w:rsidR="000C4C3F" w:rsidRPr="00C35728">
        <w:rPr>
          <w:sz w:val="28"/>
          <w:szCs w:val="28"/>
        </w:rPr>
        <w:t xml:space="preserve"> прославляющая Пресвятую Троицу</w:t>
      </w:r>
      <w:r>
        <w:rPr>
          <w:sz w:val="28"/>
          <w:szCs w:val="28"/>
        </w:rPr>
        <w:t xml:space="preserve"> </w:t>
      </w:r>
      <w:r w:rsidR="00042D83">
        <w:rPr>
          <w:sz w:val="28"/>
          <w:szCs w:val="28"/>
        </w:rPr>
        <w:t>–</w:t>
      </w:r>
      <w:r w:rsidR="000C4C3F" w:rsidRPr="00C35728">
        <w:rPr>
          <w:sz w:val="28"/>
          <w:szCs w:val="28"/>
        </w:rPr>
        <w:t xml:space="preserve"> </w:t>
      </w:r>
      <w:r w:rsidR="000C4C3F" w:rsidRPr="001E7149">
        <w:rPr>
          <w:b/>
          <w:sz w:val="28"/>
          <w:szCs w:val="28"/>
        </w:rPr>
        <w:t>Троичный канон</w:t>
      </w:r>
      <w:r w:rsidR="000C4C3F" w:rsidRPr="00C35728">
        <w:rPr>
          <w:sz w:val="28"/>
          <w:szCs w:val="28"/>
        </w:rPr>
        <w:t xml:space="preserve"> рядового гласа.</w:t>
      </w:r>
    </w:p>
    <w:p w:rsidR="000C4C3F" w:rsidRPr="00C35728" w:rsidRDefault="00CD5DD6" w:rsidP="001534B0">
      <w:pPr>
        <w:tabs>
          <w:tab w:val="left" w:pos="426"/>
        </w:tabs>
        <w:jc w:val="both"/>
        <w:rPr>
          <w:b/>
          <w:sz w:val="28"/>
          <w:szCs w:val="28"/>
        </w:rPr>
      </w:pPr>
      <w:r w:rsidRPr="00C35728">
        <w:rPr>
          <w:b/>
          <w:i/>
          <w:sz w:val="28"/>
          <w:szCs w:val="28"/>
        </w:rPr>
        <w:t xml:space="preserve">    </w:t>
      </w:r>
      <w:r w:rsidR="001534B0">
        <w:rPr>
          <w:b/>
          <w:i/>
          <w:sz w:val="28"/>
          <w:szCs w:val="28"/>
        </w:rPr>
        <w:t xml:space="preserve">  </w:t>
      </w:r>
      <w:r w:rsidR="008077C2" w:rsidRPr="008077C2">
        <w:rPr>
          <w:sz w:val="28"/>
          <w:szCs w:val="28"/>
        </w:rPr>
        <w:t>Облачившись</w:t>
      </w:r>
      <w:r w:rsidRPr="008077C2">
        <w:rPr>
          <w:sz w:val="28"/>
          <w:szCs w:val="28"/>
        </w:rPr>
        <w:t xml:space="preserve"> </w:t>
      </w:r>
      <w:r w:rsidR="008077C2" w:rsidRPr="008077C2">
        <w:rPr>
          <w:sz w:val="28"/>
          <w:szCs w:val="28"/>
        </w:rPr>
        <w:t>в епитрахиль и поручи,</w:t>
      </w:r>
      <w:r w:rsidR="008077C2">
        <w:rPr>
          <w:b/>
          <w:i/>
          <w:sz w:val="28"/>
          <w:szCs w:val="28"/>
        </w:rPr>
        <w:t xml:space="preserve"> с</w:t>
      </w:r>
      <w:r w:rsidR="000C4C3F" w:rsidRPr="00C35728">
        <w:rPr>
          <w:b/>
          <w:i/>
          <w:sz w:val="28"/>
          <w:szCs w:val="28"/>
        </w:rPr>
        <w:t xml:space="preserve">вященник </w:t>
      </w:r>
      <w:r w:rsidR="000C4C3F" w:rsidRPr="00C35728">
        <w:rPr>
          <w:sz w:val="28"/>
          <w:szCs w:val="28"/>
        </w:rPr>
        <w:t>перед царскими вратами</w:t>
      </w:r>
      <w:r w:rsidR="008077C2">
        <w:rPr>
          <w:sz w:val="28"/>
          <w:szCs w:val="28"/>
        </w:rPr>
        <w:t xml:space="preserve"> полагает начало </w:t>
      </w:r>
      <w:r w:rsidR="008077C2">
        <w:rPr>
          <w:b/>
          <w:sz w:val="28"/>
          <w:szCs w:val="28"/>
        </w:rPr>
        <w:t>полунощницы</w:t>
      </w:r>
      <w:r w:rsidR="008077C2" w:rsidRPr="001534B0">
        <w:rPr>
          <w:b/>
          <w:sz w:val="28"/>
          <w:szCs w:val="28"/>
        </w:rPr>
        <w:t>,</w:t>
      </w:r>
      <w:r w:rsidR="008077C2" w:rsidRPr="008077C2">
        <w:rPr>
          <w:sz w:val="28"/>
          <w:szCs w:val="28"/>
        </w:rPr>
        <w:t xml:space="preserve"> произнося возглас</w:t>
      </w:r>
      <w:r w:rsidR="000C4C3F" w:rsidRPr="008077C2">
        <w:rPr>
          <w:sz w:val="28"/>
          <w:szCs w:val="28"/>
        </w:rPr>
        <w:t>:</w:t>
      </w:r>
      <w:r w:rsidR="000C4C3F" w:rsidRPr="00C35728">
        <w:rPr>
          <w:sz w:val="28"/>
          <w:szCs w:val="28"/>
        </w:rPr>
        <w:t xml:space="preserve"> </w:t>
      </w:r>
      <w:r w:rsidR="000C4C3F" w:rsidRPr="00C35728">
        <w:rPr>
          <w:b/>
          <w:sz w:val="28"/>
          <w:szCs w:val="28"/>
        </w:rPr>
        <w:t>«Благословен Бог наш...»</w:t>
      </w:r>
      <w:r w:rsidR="000C4C3F" w:rsidRPr="001534B0">
        <w:rPr>
          <w:b/>
          <w:sz w:val="28"/>
          <w:szCs w:val="28"/>
        </w:rPr>
        <w:t>.</w:t>
      </w:r>
    </w:p>
    <w:p w:rsidR="000C4C3F" w:rsidRPr="00C35728" w:rsidRDefault="00CD5DD6" w:rsidP="00B20F1C">
      <w:pPr>
        <w:tabs>
          <w:tab w:val="left" w:pos="426"/>
        </w:tabs>
        <w:jc w:val="both"/>
        <w:rPr>
          <w:sz w:val="28"/>
          <w:szCs w:val="28"/>
        </w:rPr>
      </w:pPr>
      <w:r w:rsidRPr="00C35728">
        <w:rPr>
          <w:b/>
          <w:i/>
          <w:sz w:val="28"/>
          <w:szCs w:val="28"/>
        </w:rPr>
        <w:t xml:space="preserve">    </w:t>
      </w:r>
      <w:r w:rsidR="001534B0">
        <w:rPr>
          <w:b/>
          <w:i/>
          <w:sz w:val="28"/>
          <w:szCs w:val="28"/>
        </w:rPr>
        <w:t xml:space="preserve">  </w:t>
      </w:r>
      <w:r w:rsidR="000C4C3F" w:rsidRPr="00C35728">
        <w:rPr>
          <w:b/>
          <w:i/>
          <w:sz w:val="28"/>
          <w:szCs w:val="28"/>
        </w:rPr>
        <w:t>Чтец:</w:t>
      </w:r>
      <w:r w:rsidR="000C4C3F" w:rsidRPr="00C35728">
        <w:rPr>
          <w:sz w:val="28"/>
          <w:szCs w:val="28"/>
        </w:rPr>
        <w:t xml:space="preserve"> </w:t>
      </w:r>
      <w:r w:rsidR="000C4C3F" w:rsidRPr="00C35728">
        <w:rPr>
          <w:b/>
          <w:sz w:val="28"/>
          <w:szCs w:val="28"/>
        </w:rPr>
        <w:t>«Аминь»</w:t>
      </w:r>
      <w:r w:rsidR="000C4C3F" w:rsidRPr="00C35728">
        <w:rPr>
          <w:sz w:val="28"/>
          <w:szCs w:val="28"/>
        </w:rPr>
        <w:t xml:space="preserve"> и обычное начало: </w:t>
      </w:r>
      <w:r w:rsidR="000C4C3F" w:rsidRPr="00C35728">
        <w:rPr>
          <w:b/>
          <w:sz w:val="28"/>
          <w:szCs w:val="28"/>
        </w:rPr>
        <w:t>«Слава Тебе, Боже наш...»</w:t>
      </w:r>
      <w:r w:rsidR="000C4C3F" w:rsidRPr="001534B0">
        <w:rPr>
          <w:b/>
          <w:sz w:val="28"/>
          <w:szCs w:val="28"/>
        </w:rPr>
        <w:t>,</w:t>
      </w:r>
      <w:r w:rsidR="000C4C3F" w:rsidRPr="00C35728">
        <w:rPr>
          <w:sz w:val="28"/>
          <w:szCs w:val="28"/>
        </w:rPr>
        <w:t xml:space="preserve"> </w:t>
      </w:r>
      <w:r w:rsidR="000C4C3F" w:rsidRPr="00C35728">
        <w:rPr>
          <w:b/>
          <w:sz w:val="28"/>
          <w:szCs w:val="28"/>
        </w:rPr>
        <w:t>«Царю Небесный…»</w:t>
      </w:r>
      <w:r w:rsidR="000C4C3F" w:rsidRPr="001534B0">
        <w:rPr>
          <w:b/>
          <w:sz w:val="28"/>
          <w:szCs w:val="28"/>
        </w:rPr>
        <w:t>,</w:t>
      </w:r>
      <w:r w:rsidR="000C4C3F" w:rsidRPr="00C35728">
        <w:rPr>
          <w:sz w:val="28"/>
          <w:szCs w:val="28"/>
        </w:rPr>
        <w:t xml:space="preserve"> </w:t>
      </w:r>
      <w:r w:rsidR="000C4C3F" w:rsidRPr="00C35728">
        <w:rPr>
          <w:b/>
          <w:sz w:val="28"/>
          <w:szCs w:val="28"/>
        </w:rPr>
        <w:t>Трисвятое по</w:t>
      </w:r>
      <w:r w:rsidR="000C4C3F" w:rsidRPr="00C35728">
        <w:rPr>
          <w:sz w:val="28"/>
          <w:szCs w:val="28"/>
        </w:rPr>
        <w:t xml:space="preserve"> </w:t>
      </w:r>
      <w:r w:rsidR="000C4C3F" w:rsidRPr="00C35728">
        <w:rPr>
          <w:b/>
          <w:sz w:val="28"/>
          <w:szCs w:val="28"/>
        </w:rPr>
        <w:t>«Отче наш…»</w:t>
      </w:r>
      <w:r w:rsidR="000C4C3F" w:rsidRPr="001534B0">
        <w:rPr>
          <w:b/>
          <w:sz w:val="28"/>
          <w:szCs w:val="28"/>
        </w:rPr>
        <w:t>.</w:t>
      </w:r>
      <w:r w:rsidR="000C4C3F" w:rsidRPr="00C35728">
        <w:rPr>
          <w:sz w:val="28"/>
          <w:szCs w:val="28"/>
        </w:rPr>
        <w:t xml:space="preserve"> </w:t>
      </w:r>
    </w:p>
    <w:p w:rsidR="000C4C3F" w:rsidRPr="000C4C3F" w:rsidRDefault="00CD5DD6" w:rsidP="001534B0">
      <w:pPr>
        <w:pStyle w:val="Iauiue3"/>
        <w:tabs>
          <w:tab w:val="left" w:pos="426"/>
        </w:tabs>
        <w:jc w:val="both"/>
        <w:outlineLvl w:val="0"/>
        <w:rPr>
          <w:sz w:val="28"/>
          <w:szCs w:val="28"/>
        </w:rPr>
      </w:pPr>
      <w:r>
        <w:rPr>
          <w:b/>
          <w:i/>
          <w:sz w:val="28"/>
          <w:szCs w:val="28"/>
        </w:rPr>
        <w:t xml:space="preserve">    </w:t>
      </w:r>
      <w:r w:rsidR="000C4C3F" w:rsidRPr="000C4C3F">
        <w:rPr>
          <w:b/>
          <w:i/>
          <w:sz w:val="28"/>
          <w:szCs w:val="28"/>
        </w:rPr>
        <w:t xml:space="preserve"> </w:t>
      </w:r>
      <w:r w:rsidR="001534B0">
        <w:rPr>
          <w:b/>
          <w:i/>
          <w:sz w:val="28"/>
          <w:szCs w:val="28"/>
        </w:rPr>
        <w:t xml:space="preserve"> </w:t>
      </w:r>
      <w:r w:rsidR="000C4C3F" w:rsidRPr="000C4C3F">
        <w:rPr>
          <w:b/>
          <w:i/>
          <w:sz w:val="28"/>
          <w:szCs w:val="28"/>
        </w:rPr>
        <w:t>Священник</w:t>
      </w:r>
      <w:r w:rsidR="000C4C3F" w:rsidRPr="000C4C3F">
        <w:rPr>
          <w:sz w:val="28"/>
          <w:szCs w:val="28"/>
        </w:rPr>
        <w:t xml:space="preserve"> возглас: </w:t>
      </w:r>
      <w:r w:rsidR="000C4C3F" w:rsidRPr="000C4C3F">
        <w:rPr>
          <w:b/>
          <w:sz w:val="28"/>
          <w:szCs w:val="28"/>
        </w:rPr>
        <w:t>«Яко Твое есть Царство…»</w:t>
      </w:r>
      <w:r w:rsidR="000C4C3F" w:rsidRPr="001534B0">
        <w:rPr>
          <w:b/>
          <w:sz w:val="28"/>
          <w:szCs w:val="28"/>
        </w:rPr>
        <w:t>.</w:t>
      </w:r>
      <w:r w:rsidR="000C4C3F" w:rsidRPr="007A53EA">
        <w:rPr>
          <w:sz w:val="28"/>
          <w:szCs w:val="28"/>
        </w:rPr>
        <w:t xml:space="preserve"> </w:t>
      </w:r>
    </w:p>
    <w:p w:rsidR="000C4C3F" w:rsidRPr="00C35728" w:rsidRDefault="000C4C3F" w:rsidP="001534B0">
      <w:pPr>
        <w:tabs>
          <w:tab w:val="left" w:pos="426"/>
        </w:tabs>
        <w:jc w:val="both"/>
        <w:rPr>
          <w:b/>
          <w:sz w:val="28"/>
          <w:szCs w:val="28"/>
        </w:rPr>
      </w:pPr>
      <w:r w:rsidRPr="00C35728">
        <w:rPr>
          <w:sz w:val="28"/>
          <w:szCs w:val="28"/>
        </w:rPr>
        <w:t xml:space="preserve">     </w:t>
      </w:r>
      <w:r w:rsidR="001534B0">
        <w:rPr>
          <w:sz w:val="28"/>
          <w:szCs w:val="28"/>
        </w:rPr>
        <w:t xml:space="preserve"> </w:t>
      </w:r>
      <w:r w:rsidRPr="00C35728">
        <w:rPr>
          <w:b/>
          <w:i/>
          <w:sz w:val="28"/>
          <w:szCs w:val="28"/>
        </w:rPr>
        <w:t>Чтец:</w:t>
      </w:r>
      <w:r w:rsidRPr="00C35728">
        <w:rPr>
          <w:sz w:val="28"/>
          <w:szCs w:val="28"/>
        </w:rPr>
        <w:t xml:space="preserve"> </w:t>
      </w:r>
      <w:r w:rsidRPr="00C35728">
        <w:rPr>
          <w:b/>
          <w:sz w:val="28"/>
          <w:szCs w:val="28"/>
        </w:rPr>
        <w:t>«Аминь»</w:t>
      </w:r>
      <w:r w:rsidR="00C21B2D">
        <w:rPr>
          <w:b/>
          <w:sz w:val="28"/>
          <w:szCs w:val="28"/>
        </w:rPr>
        <w:t>.</w:t>
      </w:r>
      <w:r w:rsidRPr="00C35728">
        <w:rPr>
          <w:sz w:val="28"/>
          <w:szCs w:val="28"/>
        </w:rPr>
        <w:t xml:space="preserve"> </w:t>
      </w:r>
      <w:r w:rsidRPr="00C35728">
        <w:rPr>
          <w:b/>
          <w:sz w:val="28"/>
          <w:szCs w:val="28"/>
        </w:rPr>
        <w:t xml:space="preserve">«Господи, помилуй» </w:t>
      </w:r>
      <w:r w:rsidRPr="00C35728">
        <w:rPr>
          <w:sz w:val="28"/>
          <w:szCs w:val="28"/>
        </w:rPr>
        <w:t>(12 раз)</w:t>
      </w:r>
      <w:r w:rsidR="00C21B2D">
        <w:rPr>
          <w:sz w:val="28"/>
          <w:szCs w:val="28"/>
        </w:rPr>
        <w:t>.</w:t>
      </w:r>
      <w:r w:rsidRPr="00C35728">
        <w:rPr>
          <w:b/>
          <w:sz w:val="28"/>
          <w:szCs w:val="28"/>
        </w:rPr>
        <w:t xml:space="preserve"> «Слава, и ныне»</w:t>
      </w:r>
      <w:r w:rsidRPr="001534B0">
        <w:rPr>
          <w:b/>
          <w:sz w:val="28"/>
          <w:szCs w:val="28"/>
        </w:rPr>
        <w:t>,</w:t>
      </w:r>
      <w:r w:rsidRPr="00C35728">
        <w:rPr>
          <w:sz w:val="28"/>
          <w:szCs w:val="28"/>
        </w:rPr>
        <w:t xml:space="preserve"> </w:t>
      </w:r>
      <w:r w:rsidRPr="00C35728">
        <w:rPr>
          <w:b/>
          <w:sz w:val="28"/>
          <w:szCs w:val="28"/>
        </w:rPr>
        <w:t>«Приидите, поклонимся…»</w:t>
      </w:r>
      <w:r w:rsidRPr="00C35728">
        <w:rPr>
          <w:sz w:val="28"/>
          <w:szCs w:val="28"/>
        </w:rPr>
        <w:t xml:space="preserve"> (трижды) и </w:t>
      </w:r>
      <w:r w:rsidRPr="00C35728">
        <w:rPr>
          <w:b/>
          <w:i/>
          <w:sz w:val="28"/>
          <w:szCs w:val="28"/>
        </w:rPr>
        <w:t>псалом</w:t>
      </w:r>
      <w:r w:rsidRPr="00C35728">
        <w:rPr>
          <w:b/>
          <w:noProof/>
          <w:sz w:val="28"/>
          <w:szCs w:val="28"/>
        </w:rPr>
        <w:t xml:space="preserve"> 50</w:t>
      </w:r>
      <w:r w:rsidR="001534B0">
        <w:rPr>
          <w:b/>
          <w:noProof/>
          <w:sz w:val="28"/>
          <w:szCs w:val="28"/>
        </w:rPr>
        <w:t>:</w:t>
      </w:r>
      <w:r w:rsidR="008077C2">
        <w:rPr>
          <w:b/>
          <w:noProof/>
          <w:sz w:val="28"/>
          <w:szCs w:val="28"/>
        </w:rPr>
        <w:t xml:space="preserve"> </w:t>
      </w:r>
      <w:r w:rsidRPr="00C35728">
        <w:rPr>
          <w:b/>
          <w:sz w:val="28"/>
          <w:szCs w:val="28"/>
        </w:rPr>
        <w:t>«Помилуй мя, Боже...»</w:t>
      </w:r>
      <w:r w:rsidRPr="001534B0">
        <w:rPr>
          <w:b/>
          <w:sz w:val="28"/>
          <w:szCs w:val="28"/>
        </w:rPr>
        <w:t>.</w:t>
      </w:r>
      <w:r w:rsidRPr="00C35728">
        <w:rPr>
          <w:sz w:val="28"/>
          <w:szCs w:val="28"/>
        </w:rPr>
        <w:t xml:space="preserve"> </w:t>
      </w:r>
    </w:p>
    <w:p w:rsidR="000C4C3F" w:rsidRPr="00C35728" w:rsidRDefault="00CD5DD6" w:rsidP="00C044E2">
      <w:pPr>
        <w:tabs>
          <w:tab w:val="left" w:pos="426"/>
        </w:tabs>
        <w:jc w:val="both"/>
        <w:rPr>
          <w:sz w:val="28"/>
          <w:szCs w:val="28"/>
        </w:rPr>
      </w:pPr>
      <w:r w:rsidRPr="00C35728">
        <w:rPr>
          <w:sz w:val="28"/>
          <w:szCs w:val="28"/>
        </w:rPr>
        <w:t xml:space="preserve">      </w:t>
      </w:r>
      <w:r w:rsidR="000C4C3F" w:rsidRPr="00C35728">
        <w:rPr>
          <w:sz w:val="28"/>
          <w:szCs w:val="28"/>
        </w:rPr>
        <w:t>Далее</w:t>
      </w:r>
      <w:r w:rsidR="000C4C3F" w:rsidRPr="00C35728">
        <w:rPr>
          <w:b/>
          <w:sz w:val="28"/>
          <w:szCs w:val="28"/>
        </w:rPr>
        <w:t xml:space="preserve"> </w:t>
      </w:r>
      <w:r w:rsidR="000C4C3F" w:rsidRPr="001534B0">
        <w:rPr>
          <w:sz w:val="28"/>
          <w:szCs w:val="28"/>
        </w:rPr>
        <w:t>«с благоговением и умилением»</w:t>
      </w:r>
      <w:r w:rsidR="000C4C3F" w:rsidRPr="00C35728">
        <w:rPr>
          <w:sz w:val="28"/>
          <w:szCs w:val="28"/>
        </w:rPr>
        <w:t xml:space="preserve"> (</w:t>
      </w:r>
      <w:r w:rsidR="001E7149">
        <w:rPr>
          <w:sz w:val="28"/>
        </w:rPr>
        <w:t>см.</w:t>
      </w:r>
      <w:r w:rsidR="001E7149">
        <w:rPr>
          <w:b/>
          <w:sz w:val="28"/>
        </w:rPr>
        <w:t xml:space="preserve"> </w:t>
      </w:r>
      <w:r w:rsidR="000C4C3F" w:rsidRPr="00C35728">
        <w:rPr>
          <w:b/>
          <w:sz w:val="28"/>
          <w:szCs w:val="28"/>
        </w:rPr>
        <w:t>Типикон</w:t>
      </w:r>
      <w:r w:rsidR="000C4C3F" w:rsidRPr="00042D83">
        <w:rPr>
          <w:b/>
          <w:sz w:val="28"/>
          <w:szCs w:val="28"/>
        </w:rPr>
        <w:t>,</w:t>
      </w:r>
      <w:r w:rsidR="000C4C3F" w:rsidRPr="00C35728">
        <w:rPr>
          <w:noProof/>
          <w:sz w:val="28"/>
          <w:szCs w:val="28"/>
        </w:rPr>
        <w:t xml:space="preserve"> </w:t>
      </w:r>
      <w:r w:rsidR="000C4C3F" w:rsidRPr="00C35728">
        <w:rPr>
          <w:sz w:val="28"/>
          <w:szCs w:val="28"/>
        </w:rPr>
        <w:t xml:space="preserve">гл. </w:t>
      </w:r>
      <w:r w:rsidR="000C4C3F" w:rsidRPr="00C35728">
        <w:rPr>
          <w:b/>
          <w:noProof/>
          <w:sz w:val="28"/>
          <w:szCs w:val="28"/>
        </w:rPr>
        <w:t>7</w:t>
      </w:r>
      <w:r w:rsidR="000C4C3F" w:rsidRPr="00042D83">
        <w:rPr>
          <w:b/>
          <w:sz w:val="28"/>
          <w:szCs w:val="28"/>
        </w:rPr>
        <w:t>)</w:t>
      </w:r>
      <w:r w:rsidR="000C4C3F" w:rsidRPr="00C35728">
        <w:rPr>
          <w:sz w:val="28"/>
          <w:szCs w:val="28"/>
        </w:rPr>
        <w:t xml:space="preserve"> </w:t>
      </w:r>
      <w:r w:rsidR="00734DBD" w:rsidRPr="00C35728">
        <w:rPr>
          <w:sz w:val="28"/>
          <w:szCs w:val="28"/>
        </w:rPr>
        <w:t>поётся</w:t>
      </w:r>
      <w:r w:rsidR="000C4C3F" w:rsidRPr="00C35728">
        <w:rPr>
          <w:sz w:val="28"/>
          <w:szCs w:val="28"/>
        </w:rPr>
        <w:t xml:space="preserve"> </w:t>
      </w:r>
      <w:r w:rsidR="000C4C3F" w:rsidRPr="00C044E2">
        <w:rPr>
          <w:b/>
          <w:sz w:val="28"/>
          <w:szCs w:val="28"/>
        </w:rPr>
        <w:t>канон</w:t>
      </w:r>
      <w:r w:rsidR="000C4C3F" w:rsidRPr="00C35728">
        <w:rPr>
          <w:sz w:val="28"/>
          <w:szCs w:val="28"/>
        </w:rPr>
        <w:t xml:space="preserve"> </w:t>
      </w:r>
      <w:r w:rsidR="000C4C3F" w:rsidRPr="001E7149">
        <w:rPr>
          <w:sz w:val="28"/>
          <w:szCs w:val="28"/>
        </w:rPr>
        <w:t>Пресвятой Троице</w:t>
      </w:r>
      <w:r w:rsidR="000C4C3F" w:rsidRPr="00C35728">
        <w:rPr>
          <w:sz w:val="28"/>
          <w:szCs w:val="28"/>
        </w:rPr>
        <w:t xml:space="preserve"> рядового гла</w:t>
      </w:r>
      <w:r w:rsidR="000C4C3F" w:rsidRPr="00C35728">
        <w:rPr>
          <w:sz w:val="28"/>
          <w:szCs w:val="28"/>
        </w:rPr>
        <w:softHyphen/>
        <w:t xml:space="preserve">са (из </w:t>
      </w:r>
      <w:r w:rsidR="000C4C3F" w:rsidRPr="001E7149">
        <w:rPr>
          <w:sz w:val="28"/>
          <w:szCs w:val="28"/>
        </w:rPr>
        <w:t>Октоиха</w:t>
      </w:r>
      <w:r w:rsidR="000C4C3F" w:rsidRPr="00C35728">
        <w:rPr>
          <w:sz w:val="28"/>
          <w:szCs w:val="28"/>
        </w:rPr>
        <w:t xml:space="preserve">) с припевом: </w:t>
      </w:r>
      <w:r w:rsidR="000C4C3F" w:rsidRPr="00C35728">
        <w:rPr>
          <w:b/>
          <w:sz w:val="28"/>
          <w:szCs w:val="28"/>
        </w:rPr>
        <w:t>«Пресвятая Троице, Боже наш, слава Тебе»</w:t>
      </w:r>
      <w:r w:rsidR="000C4C3F" w:rsidRPr="00C044E2">
        <w:rPr>
          <w:b/>
          <w:sz w:val="28"/>
          <w:szCs w:val="28"/>
        </w:rPr>
        <w:t>.</w:t>
      </w:r>
      <w:r w:rsidR="000C4C3F" w:rsidRPr="00C35728">
        <w:rPr>
          <w:sz w:val="28"/>
          <w:szCs w:val="28"/>
        </w:rPr>
        <w:t xml:space="preserve"> </w:t>
      </w:r>
    </w:p>
    <w:p w:rsidR="000C4C3F" w:rsidRPr="00C35728" w:rsidRDefault="00CD5DD6" w:rsidP="00CD5DD6">
      <w:pPr>
        <w:tabs>
          <w:tab w:val="left" w:pos="426"/>
        </w:tabs>
        <w:jc w:val="both"/>
        <w:rPr>
          <w:sz w:val="28"/>
          <w:szCs w:val="28"/>
        </w:rPr>
      </w:pPr>
      <w:r w:rsidRPr="00C35728">
        <w:rPr>
          <w:sz w:val="28"/>
          <w:szCs w:val="28"/>
        </w:rPr>
        <w:t xml:space="preserve">      </w:t>
      </w:r>
      <w:r w:rsidR="000C4C3F" w:rsidRPr="00C35728">
        <w:rPr>
          <w:sz w:val="28"/>
          <w:szCs w:val="28"/>
        </w:rPr>
        <w:t xml:space="preserve">После </w:t>
      </w:r>
      <w:r w:rsidR="000C4C3F" w:rsidRPr="00511A79">
        <w:rPr>
          <w:b/>
          <w:i/>
          <w:sz w:val="28"/>
          <w:szCs w:val="28"/>
        </w:rPr>
        <w:t>канона</w:t>
      </w:r>
      <w:r w:rsidR="000C4C3F" w:rsidRPr="00C35728">
        <w:rPr>
          <w:sz w:val="28"/>
          <w:szCs w:val="28"/>
        </w:rPr>
        <w:t xml:space="preserve"> поются особые </w:t>
      </w:r>
      <w:r w:rsidR="000C4C3F" w:rsidRPr="00C35728">
        <w:rPr>
          <w:b/>
          <w:sz w:val="28"/>
          <w:szCs w:val="28"/>
        </w:rPr>
        <w:t>троичные</w:t>
      </w:r>
      <w:r w:rsidR="000C4C3F" w:rsidRPr="00C35728">
        <w:rPr>
          <w:sz w:val="28"/>
          <w:szCs w:val="28"/>
        </w:rPr>
        <w:t xml:space="preserve"> </w:t>
      </w:r>
      <w:r w:rsidR="000C4C3F" w:rsidRPr="00C35728">
        <w:rPr>
          <w:b/>
          <w:i/>
          <w:sz w:val="28"/>
          <w:szCs w:val="28"/>
        </w:rPr>
        <w:t>тропари</w:t>
      </w:r>
      <w:r w:rsidR="000C4C3F" w:rsidRPr="00C044E2">
        <w:rPr>
          <w:b/>
          <w:i/>
          <w:sz w:val="28"/>
          <w:szCs w:val="28"/>
        </w:rPr>
        <w:t>:</w:t>
      </w:r>
      <w:r w:rsidR="000C4C3F" w:rsidRPr="00C35728">
        <w:rPr>
          <w:sz w:val="28"/>
          <w:szCs w:val="28"/>
        </w:rPr>
        <w:t xml:space="preserve"> </w:t>
      </w:r>
      <w:r w:rsidR="000C4C3F" w:rsidRPr="00C35728">
        <w:rPr>
          <w:b/>
          <w:sz w:val="28"/>
          <w:szCs w:val="28"/>
        </w:rPr>
        <w:t>«Достойно есть, яко воистину, славити Тя, Бога Слова...»</w:t>
      </w:r>
      <w:r w:rsidR="000C4C3F" w:rsidRPr="00C35728">
        <w:rPr>
          <w:sz w:val="28"/>
          <w:szCs w:val="28"/>
        </w:rPr>
        <w:t xml:space="preserve"> и т. д. (см.</w:t>
      </w:r>
      <w:r w:rsidR="00D80A81" w:rsidRPr="00C35728">
        <w:rPr>
          <w:sz w:val="28"/>
          <w:szCs w:val="28"/>
        </w:rPr>
        <w:t>:</w:t>
      </w:r>
      <w:r w:rsidR="000C4C3F" w:rsidRPr="00C35728">
        <w:rPr>
          <w:sz w:val="28"/>
          <w:szCs w:val="28"/>
        </w:rPr>
        <w:t xml:space="preserve"> </w:t>
      </w:r>
      <w:r w:rsidR="000C4C3F" w:rsidRPr="00C35728">
        <w:rPr>
          <w:b/>
          <w:sz w:val="28"/>
          <w:szCs w:val="28"/>
        </w:rPr>
        <w:t>Часослов</w:t>
      </w:r>
      <w:r w:rsidR="000C4C3F" w:rsidRPr="001E7149">
        <w:rPr>
          <w:b/>
          <w:sz w:val="28"/>
          <w:szCs w:val="28"/>
        </w:rPr>
        <w:t>,</w:t>
      </w:r>
      <w:r w:rsidR="000C4C3F" w:rsidRPr="00C35728">
        <w:rPr>
          <w:sz w:val="28"/>
          <w:szCs w:val="28"/>
        </w:rPr>
        <w:t xml:space="preserve"> </w:t>
      </w:r>
      <w:r w:rsidR="00511A79">
        <w:rPr>
          <w:b/>
          <w:sz w:val="28"/>
          <w:szCs w:val="28"/>
        </w:rPr>
        <w:t>П</w:t>
      </w:r>
      <w:r w:rsidR="000C4C3F" w:rsidRPr="00C35728">
        <w:rPr>
          <w:b/>
          <w:sz w:val="28"/>
          <w:szCs w:val="28"/>
        </w:rPr>
        <w:t>оследование воскресной полунощницы</w:t>
      </w:r>
      <w:r w:rsidR="000C4C3F" w:rsidRPr="00C044E2">
        <w:rPr>
          <w:b/>
          <w:sz w:val="28"/>
          <w:szCs w:val="28"/>
        </w:rPr>
        <w:t xml:space="preserve">). </w:t>
      </w:r>
    </w:p>
    <w:p w:rsidR="000C4C3F" w:rsidRPr="00C35728" w:rsidRDefault="00CD5DD6" w:rsidP="00C044E2">
      <w:pPr>
        <w:tabs>
          <w:tab w:val="left" w:pos="426"/>
        </w:tabs>
        <w:jc w:val="both"/>
        <w:outlineLvl w:val="0"/>
        <w:rPr>
          <w:b/>
          <w:sz w:val="28"/>
          <w:szCs w:val="28"/>
        </w:rPr>
      </w:pPr>
      <w:r w:rsidRPr="00C35728">
        <w:rPr>
          <w:sz w:val="28"/>
          <w:szCs w:val="28"/>
        </w:rPr>
        <w:t xml:space="preserve">      З</w:t>
      </w:r>
      <w:r w:rsidR="000C4C3F" w:rsidRPr="00C35728">
        <w:rPr>
          <w:sz w:val="28"/>
          <w:szCs w:val="28"/>
        </w:rPr>
        <w:t xml:space="preserve">атем </w:t>
      </w:r>
      <w:r w:rsidR="000C4C3F" w:rsidRPr="00C35728">
        <w:rPr>
          <w:b/>
          <w:sz w:val="28"/>
          <w:szCs w:val="28"/>
        </w:rPr>
        <w:t>Трисвятое</w:t>
      </w:r>
      <w:r w:rsidR="000C4C3F" w:rsidRPr="00C35728">
        <w:rPr>
          <w:sz w:val="28"/>
          <w:szCs w:val="28"/>
        </w:rPr>
        <w:t xml:space="preserve"> </w:t>
      </w:r>
      <w:r w:rsidR="000C4C3F" w:rsidRPr="00C35728">
        <w:rPr>
          <w:b/>
          <w:sz w:val="28"/>
          <w:szCs w:val="28"/>
        </w:rPr>
        <w:t>по</w:t>
      </w:r>
      <w:r w:rsidR="000C4C3F" w:rsidRPr="00C35728">
        <w:rPr>
          <w:sz w:val="28"/>
          <w:szCs w:val="28"/>
        </w:rPr>
        <w:t xml:space="preserve"> </w:t>
      </w:r>
      <w:r w:rsidR="000C4C3F" w:rsidRPr="00C35728">
        <w:rPr>
          <w:b/>
          <w:sz w:val="28"/>
          <w:szCs w:val="28"/>
        </w:rPr>
        <w:t>«Отче наш...»</w:t>
      </w:r>
      <w:r w:rsidR="000C4C3F" w:rsidRPr="00C044E2">
        <w:rPr>
          <w:b/>
          <w:sz w:val="28"/>
          <w:szCs w:val="28"/>
        </w:rPr>
        <w:t>.</w:t>
      </w:r>
    </w:p>
    <w:p w:rsidR="000C4C3F" w:rsidRPr="000C4C3F" w:rsidRDefault="002F2797" w:rsidP="00C044E2">
      <w:pPr>
        <w:pStyle w:val="Iauiue3"/>
        <w:tabs>
          <w:tab w:val="left" w:pos="426"/>
        </w:tabs>
        <w:jc w:val="both"/>
        <w:outlineLvl w:val="0"/>
        <w:rPr>
          <w:sz w:val="28"/>
          <w:szCs w:val="28"/>
        </w:rPr>
      </w:pPr>
      <w:r>
        <w:rPr>
          <w:b/>
          <w:i/>
          <w:sz w:val="28"/>
          <w:szCs w:val="28"/>
        </w:rPr>
        <w:t xml:space="preserve">      </w:t>
      </w:r>
      <w:r w:rsidR="000C4C3F" w:rsidRPr="000C4C3F">
        <w:rPr>
          <w:b/>
          <w:i/>
          <w:sz w:val="28"/>
          <w:szCs w:val="28"/>
        </w:rPr>
        <w:t>Священник</w:t>
      </w:r>
      <w:r w:rsidR="000C4C3F" w:rsidRPr="000C4C3F">
        <w:rPr>
          <w:sz w:val="28"/>
          <w:szCs w:val="28"/>
        </w:rPr>
        <w:t xml:space="preserve"> возглас: </w:t>
      </w:r>
      <w:r w:rsidR="000C4C3F" w:rsidRPr="000C4C3F">
        <w:rPr>
          <w:b/>
          <w:sz w:val="28"/>
          <w:szCs w:val="28"/>
        </w:rPr>
        <w:t>«Яко Твое есть Царство…»</w:t>
      </w:r>
      <w:r w:rsidR="000C4C3F" w:rsidRPr="00C044E2">
        <w:rPr>
          <w:b/>
          <w:sz w:val="28"/>
          <w:szCs w:val="28"/>
        </w:rPr>
        <w:t>.</w:t>
      </w:r>
      <w:r w:rsidR="000C4C3F" w:rsidRPr="000C4C3F">
        <w:rPr>
          <w:sz w:val="28"/>
          <w:szCs w:val="28"/>
        </w:rPr>
        <w:t xml:space="preserve"> </w:t>
      </w:r>
    </w:p>
    <w:p w:rsidR="000C4C3F" w:rsidRPr="00C35728" w:rsidRDefault="002F2797" w:rsidP="00C044E2">
      <w:pPr>
        <w:tabs>
          <w:tab w:val="left" w:pos="426"/>
        </w:tabs>
        <w:jc w:val="both"/>
        <w:rPr>
          <w:sz w:val="28"/>
          <w:szCs w:val="28"/>
        </w:rPr>
      </w:pPr>
      <w:r w:rsidRPr="00C35728">
        <w:rPr>
          <w:sz w:val="28"/>
          <w:szCs w:val="28"/>
        </w:rPr>
        <w:t xml:space="preserve">      </w:t>
      </w:r>
      <w:r w:rsidR="000C4C3F" w:rsidRPr="00C35728">
        <w:rPr>
          <w:sz w:val="28"/>
          <w:szCs w:val="28"/>
        </w:rPr>
        <w:t xml:space="preserve">Далее: </w:t>
      </w:r>
      <w:r w:rsidR="000C4C3F" w:rsidRPr="00C35728">
        <w:rPr>
          <w:b/>
          <w:sz w:val="28"/>
          <w:szCs w:val="28"/>
        </w:rPr>
        <w:t>«Аминь»</w:t>
      </w:r>
      <w:r w:rsidR="00D80A81" w:rsidRPr="00C35728">
        <w:rPr>
          <w:sz w:val="28"/>
          <w:szCs w:val="28"/>
        </w:rPr>
        <w:t xml:space="preserve"> </w:t>
      </w:r>
      <w:r w:rsidR="000C4C3F" w:rsidRPr="00C35728">
        <w:rPr>
          <w:sz w:val="28"/>
          <w:szCs w:val="28"/>
        </w:rPr>
        <w:t xml:space="preserve">и поются </w:t>
      </w:r>
      <w:r w:rsidR="000C4C3F" w:rsidRPr="00C35728">
        <w:rPr>
          <w:b/>
          <w:i/>
          <w:sz w:val="28"/>
          <w:szCs w:val="28"/>
        </w:rPr>
        <w:t>ипакои</w:t>
      </w:r>
      <w:r w:rsidR="000C4C3F" w:rsidRPr="00C35728">
        <w:rPr>
          <w:sz w:val="28"/>
          <w:szCs w:val="28"/>
        </w:rPr>
        <w:t xml:space="preserve"> гласа </w:t>
      </w:r>
      <w:r w:rsidR="000C4C3F" w:rsidRPr="00511A79">
        <w:rPr>
          <w:sz w:val="28"/>
          <w:szCs w:val="28"/>
        </w:rPr>
        <w:t>Октоиха</w:t>
      </w:r>
      <w:r w:rsidR="000C4C3F" w:rsidRPr="00C35728">
        <w:rPr>
          <w:sz w:val="28"/>
          <w:szCs w:val="28"/>
        </w:rPr>
        <w:t xml:space="preserve"> из последования </w:t>
      </w:r>
      <w:r w:rsidR="000C4C3F" w:rsidRPr="00C35728">
        <w:rPr>
          <w:b/>
          <w:sz w:val="28"/>
          <w:szCs w:val="28"/>
        </w:rPr>
        <w:t>утрени</w:t>
      </w:r>
      <w:r w:rsidR="005107BC">
        <w:rPr>
          <w:b/>
          <w:sz w:val="28"/>
          <w:szCs w:val="28"/>
        </w:rPr>
        <w:t xml:space="preserve"> </w:t>
      </w:r>
      <w:r w:rsidR="005107BC" w:rsidRPr="000D3636">
        <w:rPr>
          <w:sz w:val="28"/>
          <w:szCs w:val="28"/>
        </w:rPr>
        <w:t>(</w:t>
      </w:r>
      <w:r w:rsidR="000C4C3F" w:rsidRPr="00C35728">
        <w:rPr>
          <w:sz w:val="28"/>
          <w:szCs w:val="28"/>
        </w:rPr>
        <w:t xml:space="preserve">после </w:t>
      </w:r>
      <w:r w:rsidR="000C4C3F" w:rsidRPr="00C35728">
        <w:rPr>
          <w:b/>
          <w:i/>
          <w:sz w:val="28"/>
          <w:szCs w:val="28"/>
        </w:rPr>
        <w:t>непорочнов</w:t>
      </w:r>
      <w:r w:rsidR="000C4C3F" w:rsidRPr="00C35728">
        <w:rPr>
          <w:sz w:val="28"/>
          <w:szCs w:val="28"/>
        </w:rPr>
        <w:t xml:space="preserve"> и </w:t>
      </w:r>
      <w:r w:rsidR="000C4C3F" w:rsidRPr="00C35728">
        <w:rPr>
          <w:b/>
          <w:i/>
          <w:sz w:val="28"/>
          <w:szCs w:val="28"/>
        </w:rPr>
        <w:t>тропарей</w:t>
      </w:r>
      <w:r w:rsidR="000C4C3F" w:rsidRPr="00C044E2">
        <w:rPr>
          <w:b/>
          <w:i/>
          <w:sz w:val="28"/>
          <w:szCs w:val="28"/>
        </w:rPr>
        <w:t>:</w:t>
      </w:r>
      <w:r w:rsidR="000C4C3F" w:rsidRPr="00C35728">
        <w:rPr>
          <w:sz w:val="28"/>
          <w:szCs w:val="28"/>
        </w:rPr>
        <w:t xml:space="preserve"> </w:t>
      </w:r>
      <w:r w:rsidR="000C4C3F" w:rsidRPr="00C35728">
        <w:rPr>
          <w:b/>
          <w:sz w:val="28"/>
          <w:szCs w:val="28"/>
        </w:rPr>
        <w:t>«Ангельский собор…»</w:t>
      </w:r>
      <w:r w:rsidR="005107BC">
        <w:rPr>
          <w:b/>
          <w:sz w:val="28"/>
          <w:szCs w:val="28"/>
        </w:rPr>
        <w:t>)</w:t>
      </w:r>
      <w:r w:rsidR="000C4C3F" w:rsidRPr="00C044E2">
        <w:rPr>
          <w:b/>
          <w:sz w:val="28"/>
          <w:szCs w:val="28"/>
        </w:rPr>
        <w:t>.</w:t>
      </w:r>
      <w:r w:rsidR="000C4C3F" w:rsidRPr="00C35728">
        <w:rPr>
          <w:sz w:val="28"/>
          <w:szCs w:val="28"/>
        </w:rPr>
        <w:t xml:space="preserve"> </w:t>
      </w:r>
    </w:p>
    <w:p w:rsidR="000C4C3F" w:rsidRPr="00C35728" w:rsidRDefault="000C4C3F" w:rsidP="00C044E2">
      <w:pPr>
        <w:tabs>
          <w:tab w:val="left" w:pos="426"/>
        </w:tabs>
        <w:jc w:val="both"/>
        <w:rPr>
          <w:i/>
          <w:sz w:val="28"/>
          <w:szCs w:val="28"/>
        </w:rPr>
      </w:pPr>
      <w:r w:rsidRPr="00C35728">
        <w:rPr>
          <w:sz w:val="28"/>
          <w:szCs w:val="28"/>
        </w:rPr>
        <w:t xml:space="preserve">      </w:t>
      </w:r>
      <w:r w:rsidRPr="00C35728">
        <w:rPr>
          <w:b/>
          <w:i/>
          <w:sz w:val="28"/>
          <w:szCs w:val="28"/>
        </w:rPr>
        <w:t>Чтец:</w:t>
      </w:r>
      <w:r w:rsidR="00D80A81" w:rsidRPr="00C35728">
        <w:rPr>
          <w:sz w:val="28"/>
          <w:szCs w:val="28"/>
        </w:rPr>
        <w:t xml:space="preserve"> </w:t>
      </w:r>
      <w:r w:rsidRPr="00C35728">
        <w:rPr>
          <w:b/>
          <w:sz w:val="28"/>
          <w:szCs w:val="28"/>
        </w:rPr>
        <w:t>«Господи, помилуй»</w:t>
      </w:r>
      <w:r w:rsidRPr="00C35728">
        <w:rPr>
          <w:noProof/>
          <w:sz w:val="28"/>
          <w:szCs w:val="28"/>
        </w:rPr>
        <w:t xml:space="preserve"> (40</w:t>
      </w:r>
      <w:r w:rsidRPr="00C35728">
        <w:rPr>
          <w:sz w:val="28"/>
          <w:szCs w:val="28"/>
        </w:rPr>
        <w:t xml:space="preserve"> раз), </w:t>
      </w:r>
      <w:r w:rsidRPr="00C35728">
        <w:rPr>
          <w:b/>
          <w:sz w:val="28"/>
          <w:szCs w:val="28"/>
        </w:rPr>
        <w:t>«Слава, и ныне»</w:t>
      </w:r>
      <w:r w:rsidRPr="00C044E2">
        <w:rPr>
          <w:b/>
          <w:sz w:val="28"/>
          <w:szCs w:val="28"/>
        </w:rPr>
        <w:t xml:space="preserve">, </w:t>
      </w:r>
      <w:r w:rsidRPr="00C35728">
        <w:rPr>
          <w:b/>
          <w:sz w:val="28"/>
          <w:szCs w:val="28"/>
        </w:rPr>
        <w:t>«Честнейшую херувим...»</w:t>
      </w:r>
      <w:r w:rsidRPr="00C044E2">
        <w:rPr>
          <w:b/>
          <w:sz w:val="28"/>
          <w:szCs w:val="28"/>
        </w:rPr>
        <w:t>,</w:t>
      </w:r>
      <w:r w:rsidRPr="00C35728">
        <w:rPr>
          <w:sz w:val="28"/>
          <w:szCs w:val="28"/>
        </w:rPr>
        <w:t xml:space="preserve"> </w:t>
      </w:r>
      <w:r w:rsidR="005107BC">
        <w:rPr>
          <w:b/>
          <w:sz w:val="28"/>
          <w:szCs w:val="28"/>
        </w:rPr>
        <w:t>«Именем Господним благослови, отче»</w:t>
      </w:r>
      <w:r w:rsidRPr="00C044E2">
        <w:rPr>
          <w:b/>
          <w:sz w:val="28"/>
          <w:szCs w:val="28"/>
        </w:rPr>
        <w:t>.</w:t>
      </w:r>
      <w:r w:rsidRPr="00C35728">
        <w:rPr>
          <w:i/>
          <w:sz w:val="28"/>
          <w:szCs w:val="28"/>
        </w:rPr>
        <w:t xml:space="preserve"> </w:t>
      </w:r>
    </w:p>
    <w:p w:rsidR="000C4C3F" w:rsidRPr="00C35728" w:rsidRDefault="002F2797" w:rsidP="002F2797">
      <w:pPr>
        <w:tabs>
          <w:tab w:val="left" w:pos="426"/>
        </w:tabs>
        <w:jc w:val="both"/>
        <w:rPr>
          <w:sz w:val="28"/>
          <w:szCs w:val="28"/>
        </w:rPr>
      </w:pPr>
      <w:r w:rsidRPr="00C35728">
        <w:rPr>
          <w:b/>
          <w:i/>
          <w:sz w:val="28"/>
          <w:szCs w:val="28"/>
        </w:rPr>
        <w:t xml:space="preserve">      </w:t>
      </w:r>
      <w:r w:rsidR="000C4C3F" w:rsidRPr="00C35728">
        <w:rPr>
          <w:b/>
          <w:i/>
          <w:sz w:val="28"/>
          <w:szCs w:val="28"/>
        </w:rPr>
        <w:t>Священник</w:t>
      </w:r>
      <w:r w:rsidR="000C4C3F" w:rsidRPr="00C35728">
        <w:rPr>
          <w:sz w:val="28"/>
          <w:szCs w:val="28"/>
        </w:rPr>
        <w:t xml:space="preserve"> выходит из алтаря северной дверью и перед царскими вратами возглашает: </w:t>
      </w:r>
      <w:r w:rsidR="000C4C3F" w:rsidRPr="00C35728">
        <w:rPr>
          <w:b/>
          <w:sz w:val="28"/>
          <w:szCs w:val="28"/>
        </w:rPr>
        <w:t>«Боже ущедри ны...»</w:t>
      </w:r>
      <w:r w:rsidR="000C4C3F" w:rsidRPr="00C044E2">
        <w:rPr>
          <w:b/>
          <w:sz w:val="28"/>
          <w:szCs w:val="28"/>
        </w:rPr>
        <w:t>.</w:t>
      </w:r>
      <w:r w:rsidR="000C4C3F" w:rsidRPr="00C35728">
        <w:rPr>
          <w:b/>
          <w:sz w:val="28"/>
          <w:szCs w:val="28"/>
        </w:rPr>
        <w:t xml:space="preserve"> </w:t>
      </w:r>
      <w:r w:rsidR="000C4C3F" w:rsidRPr="00C35728">
        <w:rPr>
          <w:sz w:val="28"/>
          <w:szCs w:val="28"/>
        </w:rPr>
        <w:t xml:space="preserve"> </w:t>
      </w:r>
    </w:p>
    <w:p w:rsidR="000C4C3F" w:rsidRPr="00C044E2" w:rsidRDefault="002F2797" w:rsidP="00C044E2">
      <w:pPr>
        <w:tabs>
          <w:tab w:val="left" w:pos="426"/>
        </w:tabs>
        <w:jc w:val="both"/>
        <w:outlineLvl w:val="0"/>
        <w:rPr>
          <w:b/>
          <w:sz w:val="28"/>
          <w:szCs w:val="28"/>
        </w:rPr>
      </w:pPr>
      <w:r w:rsidRPr="00C35728">
        <w:rPr>
          <w:b/>
          <w:i/>
          <w:sz w:val="28"/>
          <w:szCs w:val="28"/>
        </w:rPr>
        <w:t xml:space="preserve">      </w:t>
      </w:r>
      <w:r w:rsidR="000C4C3F" w:rsidRPr="00C35728">
        <w:rPr>
          <w:b/>
          <w:i/>
          <w:sz w:val="28"/>
          <w:szCs w:val="28"/>
        </w:rPr>
        <w:t>Чтец:</w:t>
      </w:r>
      <w:r w:rsidR="000C4C3F" w:rsidRPr="00C35728">
        <w:rPr>
          <w:sz w:val="28"/>
          <w:szCs w:val="28"/>
        </w:rPr>
        <w:t xml:space="preserve"> </w:t>
      </w:r>
      <w:r w:rsidR="000C4C3F" w:rsidRPr="00C35728">
        <w:rPr>
          <w:b/>
          <w:sz w:val="28"/>
          <w:szCs w:val="28"/>
        </w:rPr>
        <w:t>«Аминь</w:t>
      </w:r>
      <w:r w:rsidR="000C4C3F" w:rsidRPr="00C044E2">
        <w:rPr>
          <w:b/>
          <w:sz w:val="28"/>
          <w:szCs w:val="28"/>
        </w:rPr>
        <w:t>».</w:t>
      </w:r>
    </w:p>
    <w:p w:rsidR="000C4C3F" w:rsidRPr="00C35728" w:rsidRDefault="002F2797" w:rsidP="002F2797">
      <w:pPr>
        <w:tabs>
          <w:tab w:val="left" w:pos="426"/>
        </w:tabs>
        <w:jc w:val="both"/>
        <w:rPr>
          <w:sz w:val="28"/>
          <w:szCs w:val="28"/>
        </w:rPr>
      </w:pPr>
      <w:r w:rsidRPr="00C35728">
        <w:rPr>
          <w:b/>
          <w:i/>
          <w:sz w:val="28"/>
          <w:szCs w:val="28"/>
        </w:rPr>
        <w:t xml:space="preserve">      </w:t>
      </w:r>
      <w:r w:rsidR="000C4C3F" w:rsidRPr="00C35728">
        <w:rPr>
          <w:b/>
          <w:i/>
          <w:sz w:val="28"/>
          <w:szCs w:val="28"/>
        </w:rPr>
        <w:t>Священник</w:t>
      </w:r>
      <w:r w:rsidR="000C4C3F" w:rsidRPr="00C35728">
        <w:rPr>
          <w:sz w:val="28"/>
          <w:szCs w:val="28"/>
        </w:rPr>
        <w:t xml:space="preserve"> перед царскими вратами читает </w:t>
      </w:r>
      <w:r w:rsidR="000C4C3F" w:rsidRPr="00C35728">
        <w:rPr>
          <w:b/>
          <w:i/>
          <w:sz w:val="28"/>
          <w:szCs w:val="28"/>
        </w:rPr>
        <w:t>молитву</w:t>
      </w:r>
      <w:r w:rsidR="000C4C3F" w:rsidRPr="00C044E2">
        <w:rPr>
          <w:b/>
          <w:i/>
          <w:sz w:val="28"/>
          <w:szCs w:val="28"/>
        </w:rPr>
        <w:t>:</w:t>
      </w:r>
      <w:r w:rsidR="000C4C3F" w:rsidRPr="00C35728">
        <w:rPr>
          <w:sz w:val="28"/>
          <w:szCs w:val="28"/>
        </w:rPr>
        <w:t xml:space="preserve"> </w:t>
      </w:r>
      <w:r w:rsidR="000C4C3F" w:rsidRPr="00C35728">
        <w:rPr>
          <w:b/>
          <w:sz w:val="28"/>
          <w:szCs w:val="28"/>
        </w:rPr>
        <w:t xml:space="preserve">«Всемогущая </w:t>
      </w:r>
      <w:r w:rsidR="00734DBD">
        <w:rPr>
          <w:b/>
          <w:sz w:val="28"/>
          <w:szCs w:val="28"/>
        </w:rPr>
        <w:t xml:space="preserve">                              </w:t>
      </w:r>
      <w:r w:rsidR="000C4C3F" w:rsidRPr="00C35728">
        <w:rPr>
          <w:b/>
          <w:sz w:val="28"/>
          <w:szCs w:val="28"/>
        </w:rPr>
        <w:t>и животворящая Святая Троица...»</w:t>
      </w:r>
      <w:r w:rsidR="000C4C3F" w:rsidRPr="00C044E2">
        <w:rPr>
          <w:b/>
          <w:sz w:val="28"/>
          <w:szCs w:val="28"/>
        </w:rPr>
        <w:t>.</w:t>
      </w:r>
    </w:p>
    <w:p w:rsidR="000C4C3F" w:rsidRPr="00C35728" w:rsidRDefault="002F2797" w:rsidP="00D72D07">
      <w:pPr>
        <w:tabs>
          <w:tab w:val="left" w:pos="426"/>
        </w:tabs>
        <w:jc w:val="both"/>
        <w:outlineLvl w:val="0"/>
        <w:rPr>
          <w:b/>
          <w:sz w:val="28"/>
          <w:szCs w:val="28"/>
        </w:rPr>
      </w:pPr>
      <w:r w:rsidRPr="00C35728">
        <w:rPr>
          <w:b/>
          <w:i/>
          <w:sz w:val="28"/>
          <w:szCs w:val="28"/>
        </w:rPr>
        <w:t xml:space="preserve">      </w:t>
      </w:r>
      <w:r w:rsidR="000C4C3F" w:rsidRPr="00C35728">
        <w:rPr>
          <w:b/>
          <w:i/>
          <w:sz w:val="28"/>
          <w:szCs w:val="28"/>
        </w:rPr>
        <w:t xml:space="preserve">Хор: </w:t>
      </w:r>
      <w:r w:rsidR="000C4C3F" w:rsidRPr="00C35728">
        <w:rPr>
          <w:b/>
          <w:sz w:val="28"/>
          <w:szCs w:val="28"/>
        </w:rPr>
        <w:t>«Аминь»</w:t>
      </w:r>
      <w:r w:rsidR="000C4C3F" w:rsidRPr="00C044E2">
        <w:rPr>
          <w:b/>
          <w:sz w:val="28"/>
          <w:szCs w:val="28"/>
        </w:rPr>
        <w:t>.</w:t>
      </w:r>
    </w:p>
    <w:p w:rsidR="000C4C3F" w:rsidRPr="00C35728" w:rsidRDefault="002F2797" w:rsidP="00C044E2">
      <w:pPr>
        <w:tabs>
          <w:tab w:val="left" w:pos="426"/>
        </w:tabs>
        <w:jc w:val="both"/>
        <w:outlineLvl w:val="0"/>
        <w:rPr>
          <w:sz w:val="28"/>
          <w:szCs w:val="28"/>
        </w:rPr>
      </w:pPr>
      <w:r w:rsidRPr="00C35728">
        <w:rPr>
          <w:b/>
          <w:i/>
          <w:sz w:val="28"/>
          <w:szCs w:val="28"/>
        </w:rPr>
        <w:t xml:space="preserve">      </w:t>
      </w:r>
      <w:r w:rsidR="000C4C3F" w:rsidRPr="00C35728">
        <w:rPr>
          <w:b/>
          <w:i/>
          <w:sz w:val="28"/>
          <w:szCs w:val="28"/>
        </w:rPr>
        <w:t>С</w:t>
      </w:r>
      <w:r w:rsidR="00AA2249" w:rsidRPr="00C35728">
        <w:rPr>
          <w:b/>
          <w:i/>
          <w:sz w:val="28"/>
          <w:szCs w:val="28"/>
        </w:rPr>
        <w:t>в</w:t>
      </w:r>
      <w:r w:rsidR="000C4C3F" w:rsidRPr="00C35728">
        <w:rPr>
          <w:b/>
          <w:i/>
          <w:sz w:val="28"/>
          <w:szCs w:val="28"/>
        </w:rPr>
        <w:t>ященник</w:t>
      </w:r>
      <w:r w:rsidR="00AA2249" w:rsidRPr="00C35728">
        <w:rPr>
          <w:b/>
          <w:i/>
          <w:sz w:val="28"/>
          <w:szCs w:val="28"/>
        </w:rPr>
        <w:t>:</w:t>
      </w:r>
      <w:r w:rsidR="000C4C3F" w:rsidRPr="00C35728">
        <w:rPr>
          <w:sz w:val="28"/>
          <w:szCs w:val="28"/>
        </w:rPr>
        <w:t xml:space="preserve"> </w:t>
      </w:r>
      <w:r w:rsidR="000C4C3F" w:rsidRPr="00C35728">
        <w:rPr>
          <w:b/>
          <w:sz w:val="28"/>
          <w:szCs w:val="28"/>
        </w:rPr>
        <w:t>«Слава Тебе, Христе Боже…»</w:t>
      </w:r>
      <w:r w:rsidR="000C4C3F" w:rsidRPr="00C044E2">
        <w:rPr>
          <w:b/>
          <w:sz w:val="28"/>
          <w:szCs w:val="28"/>
        </w:rPr>
        <w:t>.</w:t>
      </w:r>
      <w:r w:rsidR="000C4C3F" w:rsidRPr="00C35728">
        <w:rPr>
          <w:sz w:val="28"/>
          <w:szCs w:val="28"/>
        </w:rPr>
        <w:t xml:space="preserve"> </w:t>
      </w:r>
    </w:p>
    <w:p w:rsidR="000C4C3F" w:rsidRPr="000C4C3F" w:rsidRDefault="000C4C3F" w:rsidP="002F2797">
      <w:pPr>
        <w:pStyle w:val="Iauiue3"/>
        <w:tabs>
          <w:tab w:val="left" w:pos="284"/>
          <w:tab w:val="left" w:pos="426"/>
        </w:tabs>
        <w:jc w:val="both"/>
        <w:rPr>
          <w:sz w:val="28"/>
          <w:szCs w:val="28"/>
        </w:rPr>
      </w:pPr>
      <w:r w:rsidRPr="000C4C3F">
        <w:rPr>
          <w:b/>
          <w:sz w:val="28"/>
          <w:szCs w:val="28"/>
        </w:rPr>
        <w:t xml:space="preserve">      </w:t>
      </w:r>
      <w:r w:rsidRPr="000C4C3F">
        <w:rPr>
          <w:b/>
          <w:i/>
          <w:sz w:val="28"/>
          <w:szCs w:val="28"/>
        </w:rPr>
        <w:t>Хор:</w:t>
      </w:r>
      <w:r w:rsidRPr="000C4C3F">
        <w:rPr>
          <w:b/>
          <w:sz w:val="28"/>
          <w:szCs w:val="28"/>
        </w:rPr>
        <w:t xml:space="preserve"> «Слава, и ныне»</w:t>
      </w:r>
      <w:r w:rsidRPr="001C76BF">
        <w:rPr>
          <w:b/>
          <w:sz w:val="28"/>
          <w:szCs w:val="28"/>
        </w:rPr>
        <w:t>,</w:t>
      </w:r>
      <w:r w:rsidRPr="000C4C3F">
        <w:rPr>
          <w:b/>
          <w:sz w:val="28"/>
          <w:szCs w:val="28"/>
        </w:rPr>
        <w:t xml:space="preserve"> «Господи, помилуй» </w:t>
      </w:r>
      <w:r w:rsidRPr="000C4C3F">
        <w:rPr>
          <w:sz w:val="28"/>
          <w:szCs w:val="28"/>
        </w:rPr>
        <w:t>(трижды)</w:t>
      </w:r>
      <w:r w:rsidRPr="00C044E2">
        <w:rPr>
          <w:sz w:val="28"/>
          <w:szCs w:val="28"/>
        </w:rPr>
        <w:t>.</w:t>
      </w:r>
      <w:r w:rsidRPr="000C4C3F">
        <w:rPr>
          <w:b/>
          <w:sz w:val="28"/>
          <w:szCs w:val="28"/>
        </w:rPr>
        <w:t xml:space="preserve"> «</w:t>
      </w:r>
      <w:r w:rsidR="005107BC">
        <w:rPr>
          <w:b/>
          <w:sz w:val="28"/>
          <w:szCs w:val="28"/>
        </w:rPr>
        <w:t>Б</w:t>
      </w:r>
      <w:r w:rsidRPr="000C4C3F">
        <w:rPr>
          <w:b/>
          <w:sz w:val="28"/>
          <w:szCs w:val="28"/>
        </w:rPr>
        <w:t>лагослови»</w:t>
      </w:r>
      <w:r w:rsidRPr="00C044E2">
        <w:rPr>
          <w:b/>
          <w:sz w:val="28"/>
          <w:szCs w:val="28"/>
        </w:rPr>
        <w:t>.</w:t>
      </w:r>
      <w:r w:rsidRPr="000C4C3F">
        <w:rPr>
          <w:sz w:val="28"/>
          <w:szCs w:val="28"/>
        </w:rPr>
        <w:t xml:space="preserve"> </w:t>
      </w:r>
    </w:p>
    <w:p w:rsidR="000C4C3F" w:rsidRPr="000C4C3F" w:rsidRDefault="002F2797" w:rsidP="00C044E2">
      <w:pPr>
        <w:pStyle w:val="Iauiue3"/>
        <w:tabs>
          <w:tab w:val="left" w:pos="284"/>
          <w:tab w:val="left" w:pos="426"/>
          <w:tab w:val="left" w:pos="709"/>
        </w:tabs>
        <w:jc w:val="both"/>
        <w:rPr>
          <w:b/>
          <w:sz w:val="28"/>
          <w:szCs w:val="28"/>
        </w:rPr>
      </w:pPr>
      <w:r>
        <w:rPr>
          <w:b/>
          <w:i/>
          <w:sz w:val="28"/>
          <w:szCs w:val="28"/>
        </w:rPr>
        <w:t xml:space="preserve">     </w:t>
      </w:r>
      <w:r w:rsidR="000C4C3F" w:rsidRPr="000C4C3F">
        <w:rPr>
          <w:b/>
          <w:i/>
          <w:sz w:val="28"/>
          <w:szCs w:val="28"/>
        </w:rPr>
        <w:t xml:space="preserve"> Священник </w:t>
      </w:r>
      <w:r w:rsidR="000C4C3F" w:rsidRPr="000C4C3F">
        <w:rPr>
          <w:sz w:val="28"/>
          <w:szCs w:val="28"/>
        </w:rPr>
        <w:t>совершает</w:t>
      </w:r>
      <w:r w:rsidR="000C4C3F" w:rsidRPr="000C4C3F">
        <w:rPr>
          <w:b/>
          <w:i/>
          <w:sz w:val="28"/>
          <w:szCs w:val="28"/>
        </w:rPr>
        <w:t xml:space="preserve"> </w:t>
      </w:r>
      <w:r w:rsidR="000C4C3F" w:rsidRPr="00516D32">
        <w:rPr>
          <w:b/>
          <w:sz w:val="28"/>
          <w:szCs w:val="28"/>
        </w:rPr>
        <w:t>малый</w:t>
      </w:r>
      <w:r w:rsidR="000C4C3F" w:rsidRPr="000C4C3F">
        <w:rPr>
          <w:b/>
          <w:i/>
          <w:sz w:val="28"/>
          <w:szCs w:val="28"/>
        </w:rPr>
        <w:t xml:space="preserve"> отпуст:</w:t>
      </w:r>
      <w:r w:rsidR="000C4C3F" w:rsidRPr="000C4C3F">
        <w:rPr>
          <w:b/>
          <w:sz w:val="28"/>
          <w:szCs w:val="28"/>
        </w:rPr>
        <w:t xml:space="preserve"> «</w:t>
      </w:r>
      <w:r w:rsidR="00973FCE" w:rsidRPr="00973FCE">
        <w:rPr>
          <w:b/>
          <w:sz w:val="28"/>
          <w:szCs w:val="28"/>
        </w:rPr>
        <w:t xml:space="preserve">Воскресый из мертвых, </w:t>
      </w:r>
      <w:r w:rsidR="000C4C3F" w:rsidRPr="000C4C3F">
        <w:rPr>
          <w:b/>
          <w:sz w:val="28"/>
          <w:szCs w:val="28"/>
        </w:rPr>
        <w:t xml:space="preserve">Христос истинный Бог наш, молитвами Пречистыя Своея Матери, Преподобных </w:t>
      </w:r>
      <w:r w:rsidR="00734DBD">
        <w:rPr>
          <w:b/>
          <w:sz w:val="28"/>
          <w:szCs w:val="28"/>
        </w:rPr>
        <w:t xml:space="preserve">                    </w:t>
      </w:r>
      <w:r w:rsidR="000C4C3F" w:rsidRPr="000C4C3F">
        <w:rPr>
          <w:b/>
          <w:sz w:val="28"/>
          <w:szCs w:val="28"/>
        </w:rPr>
        <w:t xml:space="preserve">и Богоносных Отец наших и всех святых, помилует и спасет нас, яко благ </w:t>
      </w:r>
      <w:r w:rsidR="00734DBD">
        <w:rPr>
          <w:b/>
          <w:sz w:val="28"/>
          <w:szCs w:val="28"/>
        </w:rPr>
        <w:t xml:space="preserve">                  </w:t>
      </w:r>
      <w:r w:rsidR="000C4C3F" w:rsidRPr="000C4C3F">
        <w:rPr>
          <w:b/>
          <w:sz w:val="28"/>
          <w:szCs w:val="28"/>
        </w:rPr>
        <w:t>и человеколюбец»</w:t>
      </w:r>
      <w:r w:rsidR="000C4C3F" w:rsidRPr="00C044E2">
        <w:rPr>
          <w:b/>
          <w:sz w:val="28"/>
          <w:szCs w:val="28"/>
        </w:rPr>
        <w:t>.</w:t>
      </w:r>
    </w:p>
    <w:p w:rsidR="00C044E2" w:rsidRDefault="000C4C3F" w:rsidP="002F2797">
      <w:pPr>
        <w:tabs>
          <w:tab w:val="left" w:pos="426"/>
        </w:tabs>
        <w:jc w:val="both"/>
        <w:rPr>
          <w:sz w:val="28"/>
          <w:szCs w:val="28"/>
        </w:rPr>
      </w:pPr>
      <w:r w:rsidRPr="00C35728">
        <w:rPr>
          <w:b/>
          <w:sz w:val="28"/>
          <w:szCs w:val="28"/>
        </w:rPr>
        <w:t xml:space="preserve"> </w:t>
      </w:r>
      <w:r w:rsidR="002F2797" w:rsidRPr="00C35728">
        <w:rPr>
          <w:b/>
          <w:sz w:val="28"/>
          <w:szCs w:val="28"/>
        </w:rPr>
        <w:t xml:space="preserve">    </w:t>
      </w:r>
      <w:r w:rsidR="001E7149">
        <w:rPr>
          <w:b/>
          <w:sz w:val="28"/>
          <w:szCs w:val="28"/>
        </w:rPr>
        <w:t xml:space="preserve"> </w:t>
      </w:r>
      <w:r w:rsidRPr="00C35728">
        <w:rPr>
          <w:sz w:val="28"/>
          <w:szCs w:val="28"/>
        </w:rPr>
        <w:t xml:space="preserve">После </w:t>
      </w:r>
      <w:r w:rsidRPr="00511A79">
        <w:rPr>
          <w:b/>
          <w:i/>
          <w:sz w:val="28"/>
          <w:szCs w:val="28"/>
        </w:rPr>
        <w:t>отпуста</w:t>
      </w:r>
      <w:r w:rsidRPr="00C35728">
        <w:rPr>
          <w:sz w:val="28"/>
          <w:szCs w:val="28"/>
        </w:rPr>
        <w:t xml:space="preserve"> </w:t>
      </w:r>
      <w:r w:rsidRPr="00C35728">
        <w:rPr>
          <w:b/>
          <w:i/>
          <w:sz w:val="28"/>
          <w:szCs w:val="28"/>
        </w:rPr>
        <w:t>священник</w:t>
      </w:r>
      <w:r w:rsidRPr="00C044E2">
        <w:rPr>
          <w:b/>
          <w:i/>
          <w:sz w:val="28"/>
          <w:szCs w:val="28"/>
        </w:rPr>
        <w:t>,</w:t>
      </w:r>
      <w:r w:rsidR="00511A79">
        <w:rPr>
          <w:b/>
          <w:sz w:val="28"/>
          <w:szCs w:val="28"/>
        </w:rPr>
        <w:t xml:space="preserve"> </w:t>
      </w:r>
      <w:r w:rsidR="005107BC">
        <w:rPr>
          <w:sz w:val="28"/>
          <w:szCs w:val="28"/>
        </w:rPr>
        <w:t xml:space="preserve">сотворив </w:t>
      </w:r>
      <w:r w:rsidRPr="00C35728">
        <w:rPr>
          <w:sz w:val="28"/>
          <w:szCs w:val="28"/>
        </w:rPr>
        <w:t>земной поклон в сторону</w:t>
      </w:r>
      <w:r w:rsidR="001E7149">
        <w:rPr>
          <w:sz w:val="28"/>
          <w:szCs w:val="28"/>
        </w:rPr>
        <w:t xml:space="preserve"> народа</w:t>
      </w:r>
      <w:r w:rsidRPr="00C35728">
        <w:rPr>
          <w:sz w:val="28"/>
          <w:szCs w:val="28"/>
        </w:rPr>
        <w:t xml:space="preserve"> </w:t>
      </w:r>
      <w:r w:rsidR="00734DBD">
        <w:rPr>
          <w:sz w:val="28"/>
          <w:szCs w:val="28"/>
        </w:rPr>
        <w:t xml:space="preserve">                           </w:t>
      </w:r>
      <w:r w:rsidRPr="00C35728">
        <w:rPr>
          <w:sz w:val="28"/>
          <w:szCs w:val="28"/>
        </w:rPr>
        <w:t>и приклонив колена, испрашивает себе про</w:t>
      </w:r>
      <w:r w:rsidRPr="00C35728">
        <w:rPr>
          <w:sz w:val="28"/>
          <w:szCs w:val="28"/>
        </w:rPr>
        <w:softHyphen/>
        <w:t xml:space="preserve">щение у стоящих в храме: </w:t>
      </w:r>
      <w:r w:rsidRPr="00C35728">
        <w:rPr>
          <w:b/>
          <w:sz w:val="28"/>
          <w:szCs w:val="28"/>
        </w:rPr>
        <w:t xml:space="preserve">«Благословите, отцы святии </w:t>
      </w:r>
      <w:r w:rsidRPr="00C35728">
        <w:rPr>
          <w:sz w:val="28"/>
          <w:szCs w:val="28"/>
        </w:rPr>
        <w:t>(в приходском храме</w:t>
      </w:r>
      <w:r w:rsidR="00C044E2">
        <w:rPr>
          <w:sz w:val="28"/>
          <w:szCs w:val="28"/>
        </w:rPr>
        <w:t>:</w:t>
      </w:r>
      <w:r w:rsidRPr="00C35728">
        <w:rPr>
          <w:b/>
          <w:sz w:val="28"/>
          <w:szCs w:val="28"/>
        </w:rPr>
        <w:t xml:space="preserve"> «братия и сестры»</w:t>
      </w:r>
      <w:r w:rsidRPr="005107BC">
        <w:rPr>
          <w:b/>
          <w:sz w:val="28"/>
          <w:szCs w:val="28"/>
        </w:rPr>
        <w:t>)</w:t>
      </w:r>
      <w:r w:rsidRPr="00C35728">
        <w:rPr>
          <w:b/>
          <w:sz w:val="28"/>
          <w:szCs w:val="28"/>
        </w:rPr>
        <w:t>, простите ми, грешному, елика согреших словом, делом, помышлением и все</w:t>
      </w:r>
      <w:r w:rsidRPr="00C35728">
        <w:rPr>
          <w:b/>
          <w:sz w:val="28"/>
          <w:szCs w:val="28"/>
        </w:rPr>
        <w:softHyphen/>
        <w:t>ми моими чувствы»</w:t>
      </w:r>
      <w:r w:rsidR="00AA2249" w:rsidRPr="00C044E2">
        <w:rPr>
          <w:b/>
          <w:sz w:val="28"/>
          <w:szCs w:val="28"/>
        </w:rPr>
        <w:t>.</w:t>
      </w:r>
      <w:r w:rsidR="00AA2249" w:rsidRPr="00C35728">
        <w:rPr>
          <w:sz w:val="28"/>
          <w:szCs w:val="28"/>
        </w:rPr>
        <w:t xml:space="preserve"> </w:t>
      </w:r>
      <w:r w:rsidR="00C044E2">
        <w:rPr>
          <w:sz w:val="28"/>
          <w:szCs w:val="28"/>
        </w:rPr>
        <w:t xml:space="preserve"> </w:t>
      </w:r>
    </w:p>
    <w:p w:rsidR="000C4C3F" w:rsidRPr="00C35728" w:rsidRDefault="00C044E2" w:rsidP="00C044E2">
      <w:pPr>
        <w:tabs>
          <w:tab w:val="left" w:pos="426"/>
        </w:tabs>
        <w:jc w:val="both"/>
        <w:rPr>
          <w:sz w:val="28"/>
          <w:szCs w:val="28"/>
        </w:rPr>
      </w:pPr>
      <w:r>
        <w:rPr>
          <w:sz w:val="28"/>
          <w:szCs w:val="28"/>
        </w:rPr>
        <w:t xml:space="preserve">      </w:t>
      </w:r>
      <w:r w:rsidR="00AA2249" w:rsidRPr="00C35728">
        <w:rPr>
          <w:sz w:val="28"/>
          <w:szCs w:val="28"/>
        </w:rPr>
        <w:t>Молящиеся</w:t>
      </w:r>
      <w:r w:rsidR="000C4C3F" w:rsidRPr="00C35728">
        <w:rPr>
          <w:sz w:val="28"/>
          <w:szCs w:val="28"/>
        </w:rPr>
        <w:t xml:space="preserve"> отвечают: </w:t>
      </w:r>
      <w:r w:rsidR="000C4C3F" w:rsidRPr="00C35728">
        <w:rPr>
          <w:b/>
          <w:sz w:val="28"/>
          <w:szCs w:val="28"/>
        </w:rPr>
        <w:t>«Бог простит тя, отче святый»</w:t>
      </w:r>
      <w:r w:rsidR="000C4C3F" w:rsidRPr="00C044E2">
        <w:rPr>
          <w:b/>
          <w:sz w:val="28"/>
          <w:szCs w:val="28"/>
        </w:rPr>
        <w:t>.</w:t>
      </w:r>
      <w:r w:rsidR="000C4C3F" w:rsidRPr="00C35728">
        <w:rPr>
          <w:sz w:val="28"/>
          <w:szCs w:val="28"/>
        </w:rPr>
        <w:t xml:space="preserve"> </w:t>
      </w:r>
    </w:p>
    <w:p w:rsidR="000C4C3F" w:rsidRPr="00C35728" w:rsidRDefault="002F2797" w:rsidP="00C044E2">
      <w:pPr>
        <w:tabs>
          <w:tab w:val="left" w:pos="426"/>
        </w:tabs>
        <w:jc w:val="both"/>
        <w:rPr>
          <w:sz w:val="28"/>
          <w:szCs w:val="28"/>
        </w:rPr>
      </w:pPr>
      <w:r w:rsidRPr="00C35728">
        <w:rPr>
          <w:b/>
          <w:i/>
          <w:sz w:val="28"/>
          <w:szCs w:val="28"/>
        </w:rPr>
        <w:t xml:space="preserve">     </w:t>
      </w:r>
      <w:r w:rsidR="00C044E2">
        <w:rPr>
          <w:b/>
          <w:i/>
          <w:sz w:val="28"/>
          <w:szCs w:val="28"/>
        </w:rPr>
        <w:t xml:space="preserve"> </w:t>
      </w:r>
      <w:r w:rsidR="006D5E48" w:rsidRPr="00C35728">
        <w:rPr>
          <w:b/>
          <w:i/>
          <w:sz w:val="28"/>
          <w:szCs w:val="28"/>
        </w:rPr>
        <w:t>Священник,</w:t>
      </w:r>
      <w:r w:rsidR="000C4C3F" w:rsidRPr="00C35728">
        <w:rPr>
          <w:sz w:val="28"/>
          <w:szCs w:val="28"/>
        </w:rPr>
        <w:t xml:space="preserve"> став прямо лицом к алтарю произносит </w:t>
      </w:r>
      <w:r w:rsidR="000C4C3F" w:rsidRPr="00C35728">
        <w:rPr>
          <w:b/>
          <w:i/>
          <w:sz w:val="28"/>
          <w:szCs w:val="28"/>
        </w:rPr>
        <w:t>ектен</w:t>
      </w:r>
      <w:r w:rsidR="00516D32" w:rsidRPr="00C35728">
        <w:rPr>
          <w:b/>
          <w:i/>
          <w:sz w:val="28"/>
          <w:szCs w:val="28"/>
        </w:rPr>
        <w:t>и</w:t>
      </w:r>
      <w:r w:rsidR="000C4C3F" w:rsidRPr="00C35728">
        <w:rPr>
          <w:b/>
          <w:i/>
          <w:sz w:val="28"/>
          <w:szCs w:val="28"/>
        </w:rPr>
        <w:t>ю</w:t>
      </w:r>
      <w:r w:rsidR="000C4C3F" w:rsidRPr="00C044E2">
        <w:rPr>
          <w:b/>
          <w:i/>
          <w:sz w:val="28"/>
          <w:szCs w:val="28"/>
        </w:rPr>
        <w:t>:</w:t>
      </w:r>
      <w:r w:rsidR="000C4C3F" w:rsidRPr="001E7149">
        <w:rPr>
          <w:i/>
          <w:sz w:val="28"/>
          <w:szCs w:val="28"/>
        </w:rPr>
        <w:t xml:space="preserve"> </w:t>
      </w:r>
      <w:r w:rsidR="000C4C3F" w:rsidRPr="00C044E2">
        <w:rPr>
          <w:b/>
          <w:sz w:val="28"/>
          <w:szCs w:val="28"/>
        </w:rPr>
        <w:t>«</w:t>
      </w:r>
      <w:r w:rsidR="000C4C3F" w:rsidRPr="00C35728">
        <w:rPr>
          <w:b/>
          <w:sz w:val="28"/>
          <w:szCs w:val="28"/>
        </w:rPr>
        <w:t xml:space="preserve">Помолимся </w:t>
      </w:r>
      <w:r w:rsidR="006D5E48">
        <w:rPr>
          <w:b/>
          <w:sz w:val="28"/>
          <w:szCs w:val="28"/>
        </w:rPr>
        <w:t xml:space="preserve">             </w:t>
      </w:r>
      <w:r w:rsidR="000C4C3F" w:rsidRPr="00C35728">
        <w:rPr>
          <w:b/>
          <w:sz w:val="28"/>
          <w:szCs w:val="28"/>
        </w:rPr>
        <w:t>о Великом Господине и отце нашем...»</w:t>
      </w:r>
      <w:r w:rsidR="000C4C3F" w:rsidRPr="00C35728">
        <w:rPr>
          <w:i/>
          <w:sz w:val="28"/>
          <w:szCs w:val="28"/>
        </w:rPr>
        <w:t xml:space="preserve"> </w:t>
      </w:r>
      <w:r w:rsidR="000C4C3F" w:rsidRPr="00C35728">
        <w:rPr>
          <w:sz w:val="28"/>
          <w:szCs w:val="28"/>
        </w:rPr>
        <w:t>(</w:t>
      </w:r>
      <w:r w:rsidR="00D80A81" w:rsidRPr="00C35728">
        <w:rPr>
          <w:sz w:val="28"/>
          <w:szCs w:val="28"/>
        </w:rPr>
        <w:t xml:space="preserve">см.: </w:t>
      </w:r>
      <w:r w:rsidR="00511A79">
        <w:rPr>
          <w:b/>
          <w:sz w:val="28"/>
          <w:szCs w:val="28"/>
        </w:rPr>
        <w:t>Часослов, П</w:t>
      </w:r>
      <w:r w:rsidR="000C4C3F" w:rsidRPr="00C35728">
        <w:rPr>
          <w:b/>
          <w:sz w:val="28"/>
          <w:szCs w:val="28"/>
        </w:rPr>
        <w:t>оследование вседневной полунощницы</w:t>
      </w:r>
      <w:r w:rsidR="000C4C3F" w:rsidRPr="00C35728">
        <w:rPr>
          <w:i/>
          <w:sz w:val="28"/>
          <w:szCs w:val="28"/>
        </w:rPr>
        <w:t xml:space="preserve"> </w:t>
      </w:r>
      <w:r w:rsidR="000C4C3F" w:rsidRPr="00C35728">
        <w:rPr>
          <w:sz w:val="28"/>
          <w:szCs w:val="28"/>
        </w:rPr>
        <w:t xml:space="preserve">и </w:t>
      </w:r>
      <w:r w:rsidR="000C4C3F" w:rsidRPr="00C35728">
        <w:rPr>
          <w:b/>
          <w:sz w:val="28"/>
          <w:szCs w:val="28"/>
        </w:rPr>
        <w:t xml:space="preserve">Служебник, </w:t>
      </w:r>
      <w:r w:rsidR="00C044E2">
        <w:rPr>
          <w:b/>
          <w:sz w:val="28"/>
          <w:szCs w:val="28"/>
        </w:rPr>
        <w:t>П</w:t>
      </w:r>
      <w:r w:rsidR="000C4C3F" w:rsidRPr="00C35728">
        <w:rPr>
          <w:b/>
          <w:sz w:val="28"/>
          <w:szCs w:val="28"/>
        </w:rPr>
        <w:t>риложения, Триодь Постная</w:t>
      </w:r>
      <w:r w:rsidR="000C4C3F" w:rsidRPr="005107BC">
        <w:rPr>
          <w:b/>
          <w:sz w:val="28"/>
          <w:szCs w:val="28"/>
        </w:rPr>
        <w:t xml:space="preserve">). </w:t>
      </w:r>
    </w:p>
    <w:p w:rsidR="000C4C3F" w:rsidRPr="00C35728" w:rsidRDefault="002F2797" w:rsidP="00C044E2">
      <w:pPr>
        <w:tabs>
          <w:tab w:val="left" w:pos="426"/>
        </w:tabs>
        <w:jc w:val="both"/>
        <w:rPr>
          <w:sz w:val="28"/>
          <w:szCs w:val="28"/>
        </w:rPr>
      </w:pPr>
      <w:r w:rsidRPr="00C35728">
        <w:rPr>
          <w:b/>
          <w:i/>
          <w:sz w:val="28"/>
          <w:szCs w:val="28"/>
        </w:rPr>
        <w:lastRenderedPageBreak/>
        <w:t xml:space="preserve">     </w:t>
      </w:r>
      <w:r w:rsidR="00C044E2">
        <w:rPr>
          <w:b/>
          <w:i/>
          <w:sz w:val="28"/>
          <w:szCs w:val="28"/>
        </w:rPr>
        <w:t xml:space="preserve"> </w:t>
      </w:r>
      <w:r w:rsidR="000C4C3F" w:rsidRPr="00C35728">
        <w:rPr>
          <w:b/>
          <w:i/>
          <w:sz w:val="28"/>
          <w:szCs w:val="28"/>
        </w:rPr>
        <w:t>Хор</w:t>
      </w:r>
      <w:r w:rsidR="000C4C3F" w:rsidRPr="00C35728">
        <w:rPr>
          <w:sz w:val="28"/>
          <w:szCs w:val="28"/>
        </w:rPr>
        <w:t xml:space="preserve"> на каждое прошение отвечает: </w:t>
      </w:r>
      <w:r w:rsidR="000C4C3F" w:rsidRPr="00C35728">
        <w:rPr>
          <w:b/>
          <w:sz w:val="28"/>
          <w:szCs w:val="28"/>
        </w:rPr>
        <w:t>«Господи, помилуй»</w:t>
      </w:r>
      <w:r w:rsidR="000C4C3F" w:rsidRPr="00C35728">
        <w:rPr>
          <w:sz w:val="28"/>
          <w:szCs w:val="28"/>
        </w:rPr>
        <w:t xml:space="preserve"> (единожды). </w:t>
      </w:r>
    </w:p>
    <w:p w:rsidR="000C4C3F" w:rsidRPr="00C35728" w:rsidRDefault="002D68ED" w:rsidP="002D68ED">
      <w:pPr>
        <w:tabs>
          <w:tab w:val="left" w:pos="426"/>
        </w:tabs>
        <w:jc w:val="both"/>
        <w:rPr>
          <w:sz w:val="28"/>
          <w:szCs w:val="28"/>
        </w:rPr>
      </w:pPr>
      <w:r>
        <w:rPr>
          <w:sz w:val="28"/>
          <w:szCs w:val="28"/>
        </w:rPr>
        <w:t xml:space="preserve">      </w:t>
      </w:r>
      <w:r w:rsidR="000C4C3F" w:rsidRPr="00C35728">
        <w:rPr>
          <w:sz w:val="28"/>
          <w:szCs w:val="28"/>
        </w:rPr>
        <w:t xml:space="preserve">После последнего прошения </w:t>
      </w:r>
      <w:r w:rsidR="000C4C3F" w:rsidRPr="00C35728">
        <w:rPr>
          <w:b/>
          <w:i/>
          <w:sz w:val="28"/>
          <w:szCs w:val="28"/>
        </w:rPr>
        <w:t>священника</w:t>
      </w:r>
      <w:r w:rsidR="00511A79">
        <w:rPr>
          <w:b/>
          <w:i/>
          <w:sz w:val="28"/>
          <w:szCs w:val="28"/>
        </w:rPr>
        <w:t>:</w:t>
      </w:r>
      <w:r w:rsidR="000C4C3F" w:rsidRPr="00C35728">
        <w:rPr>
          <w:b/>
          <w:i/>
          <w:sz w:val="28"/>
          <w:szCs w:val="28"/>
        </w:rPr>
        <w:t xml:space="preserve"> </w:t>
      </w:r>
      <w:r w:rsidR="000C4C3F" w:rsidRPr="00C35728">
        <w:rPr>
          <w:b/>
          <w:sz w:val="28"/>
          <w:szCs w:val="28"/>
        </w:rPr>
        <w:t>«Рцем и о них»</w:t>
      </w:r>
      <w:r w:rsidR="000C4C3F" w:rsidRPr="00C35728">
        <w:rPr>
          <w:sz w:val="28"/>
          <w:szCs w:val="28"/>
        </w:rPr>
        <w:t xml:space="preserve"> </w:t>
      </w:r>
      <w:r w:rsidR="000C4C3F" w:rsidRPr="00C35728">
        <w:rPr>
          <w:b/>
          <w:i/>
          <w:sz w:val="28"/>
          <w:szCs w:val="28"/>
        </w:rPr>
        <w:t>хор</w:t>
      </w:r>
      <w:r w:rsidR="000C4C3F" w:rsidRPr="00C35728">
        <w:rPr>
          <w:sz w:val="28"/>
          <w:szCs w:val="28"/>
        </w:rPr>
        <w:t xml:space="preserve"> поет</w:t>
      </w:r>
      <w:r w:rsidR="00C044E2">
        <w:rPr>
          <w:sz w:val="28"/>
          <w:szCs w:val="28"/>
        </w:rPr>
        <w:t>:</w:t>
      </w:r>
      <w:r w:rsidR="000C4C3F" w:rsidRPr="00C35728">
        <w:rPr>
          <w:sz w:val="28"/>
          <w:szCs w:val="28"/>
        </w:rPr>
        <w:t xml:space="preserve"> </w:t>
      </w:r>
      <w:r w:rsidR="000C4C3F" w:rsidRPr="00C35728">
        <w:rPr>
          <w:b/>
          <w:sz w:val="28"/>
          <w:szCs w:val="28"/>
        </w:rPr>
        <w:t xml:space="preserve">«Господи, помилуй» </w:t>
      </w:r>
      <w:r w:rsidR="000C4C3F" w:rsidRPr="00C35728">
        <w:rPr>
          <w:sz w:val="28"/>
          <w:szCs w:val="28"/>
        </w:rPr>
        <w:t>(трижды).</w:t>
      </w:r>
    </w:p>
    <w:p w:rsidR="000C4C3F" w:rsidRPr="00C35728" w:rsidRDefault="002F2797" w:rsidP="00C044E2">
      <w:pPr>
        <w:tabs>
          <w:tab w:val="left" w:pos="426"/>
        </w:tabs>
        <w:jc w:val="both"/>
        <w:rPr>
          <w:sz w:val="28"/>
          <w:szCs w:val="28"/>
        </w:rPr>
      </w:pPr>
      <w:r w:rsidRPr="00C35728">
        <w:rPr>
          <w:b/>
          <w:i/>
          <w:sz w:val="28"/>
          <w:szCs w:val="28"/>
        </w:rPr>
        <w:t xml:space="preserve">     </w:t>
      </w:r>
      <w:r w:rsidR="00C044E2">
        <w:rPr>
          <w:b/>
          <w:i/>
          <w:sz w:val="28"/>
          <w:szCs w:val="28"/>
        </w:rPr>
        <w:t xml:space="preserve"> </w:t>
      </w:r>
      <w:r w:rsidR="000C4C3F" w:rsidRPr="00C35728">
        <w:rPr>
          <w:b/>
          <w:i/>
          <w:sz w:val="28"/>
          <w:szCs w:val="28"/>
        </w:rPr>
        <w:t>Священник</w:t>
      </w:r>
      <w:r w:rsidR="000C4C3F" w:rsidRPr="00C35728">
        <w:rPr>
          <w:sz w:val="28"/>
          <w:szCs w:val="28"/>
        </w:rPr>
        <w:t xml:space="preserve"> произносит конечный возглас: </w:t>
      </w:r>
      <w:r w:rsidR="000C4C3F" w:rsidRPr="00C35728">
        <w:rPr>
          <w:b/>
          <w:sz w:val="28"/>
          <w:szCs w:val="28"/>
        </w:rPr>
        <w:t>«Молитвами святых отец наших...»</w:t>
      </w:r>
      <w:r w:rsidR="000C4C3F" w:rsidRPr="00C044E2">
        <w:rPr>
          <w:b/>
          <w:sz w:val="28"/>
          <w:szCs w:val="28"/>
        </w:rPr>
        <w:t>.</w:t>
      </w:r>
    </w:p>
    <w:p w:rsidR="000C4C3F" w:rsidRPr="000C4C3F" w:rsidRDefault="000C4C3F" w:rsidP="00D72D07">
      <w:pPr>
        <w:pStyle w:val="Iauiue3"/>
        <w:tabs>
          <w:tab w:val="left" w:pos="284"/>
          <w:tab w:val="left" w:pos="426"/>
        </w:tabs>
        <w:jc w:val="both"/>
        <w:outlineLvl w:val="0"/>
        <w:rPr>
          <w:b/>
          <w:sz w:val="28"/>
          <w:szCs w:val="28"/>
        </w:rPr>
      </w:pPr>
      <w:r w:rsidRPr="000C4C3F">
        <w:rPr>
          <w:b/>
          <w:sz w:val="28"/>
          <w:szCs w:val="28"/>
        </w:rPr>
        <w:t xml:space="preserve">     </w:t>
      </w:r>
      <w:r w:rsidR="00C044E2">
        <w:rPr>
          <w:b/>
          <w:sz w:val="28"/>
          <w:szCs w:val="28"/>
        </w:rPr>
        <w:t xml:space="preserve"> </w:t>
      </w:r>
      <w:r w:rsidRPr="000C4C3F">
        <w:rPr>
          <w:b/>
          <w:i/>
          <w:sz w:val="28"/>
          <w:szCs w:val="28"/>
        </w:rPr>
        <w:t xml:space="preserve">Хор: </w:t>
      </w:r>
      <w:r w:rsidRPr="000C4C3F">
        <w:rPr>
          <w:b/>
          <w:sz w:val="28"/>
          <w:szCs w:val="28"/>
        </w:rPr>
        <w:t>«Аминь»</w:t>
      </w:r>
      <w:r w:rsidRPr="00C044E2">
        <w:rPr>
          <w:b/>
          <w:sz w:val="28"/>
          <w:szCs w:val="28"/>
        </w:rPr>
        <w:t>.</w:t>
      </w:r>
    </w:p>
    <w:p w:rsidR="000C4C3F" w:rsidRDefault="002F2797" w:rsidP="008D0A9E">
      <w:pPr>
        <w:tabs>
          <w:tab w:val="left" w:pos="426"/>
        </w:tabs>
        <w:jc w:val="both"/>
        <w:rPr>
          <w:b/>
          <w:sz w:val="28"/>
          <w:szCs w:val="28"/>
        </w:rPr>
      </w:pPr>
      <w:r w:rsidRPr="00C35728">
        <w:rPr>
          <w:sz w:val="28"/>
          <w:szCs w:val="28"/>
        </w:rPr>
        <w:t xml:space="preserve">     </w:t>
      </w:r>
      <w:r w:rsidR="00C044E2">
        <w:rPr>
          <w:sz w:val="28"/>
          <w:szCs w:val="28"/>
        </w:rPr>
        <w:t xml:space="preserve"> </w:t>
      </w:r>
      <w:r w:rsidR="000C4C3F" w:rsidRPr="00C35728">
        <w:rPr>
          <w:sz w:val="28"/>
          <w:szCs w:val="28"/>
        </w:rPr>
        <w:t xml:space="preserve">После этого </w:t>
      </w:r>
      <w:r w:rsidR="000C4C3F" w:rsidRPr="00C35728">
        <w:rPr>
          <w:b/>
          <w:i/>
          <w:sz w:val="28"/>
          <w:szCs w:val="28"/>
        </w:rPr>
        <w:t>священник</w:t>
      </w:r>
      <w:r w:rsidR="000C4C3F" w:rsidRPr="00C35728">
        <w:rPr>
          <w:sz w:val="28"/>
          <w:szCs w:val="28"/>
        </w:rPr>
        <w:t xml:space="preserve"> совершает три поясных поклона перед царскими вратами, входит в алтарь южной дверью, крестится, целует край </w:t>
      </w:r>
      <w:r w:rsidRPr="00C35728">
        <w:rPr>
          <w:sz w:val="28"/>
          <w:szCs w:val="28"/>
        </w:rPr>
        <w:t xml:space="preserve">святого престола </w:t>
      </w:r>
      <w:r w:rsidR="000C4C3F" w:rsidRPr="00C35728">
        <w:rPr>
          <w:sz w:val="28"/>
          <w:szCs w:val="28"/>
        </w:rPr>
        <w:t xml:space="preserve">и святое </w:t>
      </w:r>
      <w:r w:rsidR="000C4C3F" w:rsidRPr="001E7149">
        <w:rPr>
          <w:sz w:val="28"/>
          <w:szCs w:val="28"/>
        </w:rPr>
        <w:t>Евангелие</w:t>
      </w:r>
      <w:r w:rsidR="000C4C3F" w:rsidRPr="00C35728">
        <w:rPr>
          <w:sz w:val="28"/>
          <w:szCs w:val="28"/>
        </w:rPr>
        <w:t xml:space="preserve">, снова крестится и начинает последование </w:t>
      </w:r>
      <w:r w:rsidR="000C4C3F" w:rsidRPr="00C35728">
        <w:rPr>
          <w:b/>
          <w:sz w:val="28"/>
          <w:szCs w:val="28"/>
        </w:rPr>
        <w:t xml:space="preserve">утрени </w:t>
      </w:r>
      <w:r w:rsidR="000C4C3F" w:rsidRPr="00C35728">
        <w:rPr>
          <w:sz w:val="28"/>
          <w:szCs w:val="28"/>
        </w:rPr>
        <w:t>(</w:t>
      </w:r>
      <w:r w:rsidR="001E7149">
        <w:rPr>
          <w:sz w:val="28"/>
        </w:rPr>
        <w:t>см.</w:t>
      </w:r>
      <w:r w:rsidR="001E7149">
        <w:rPr>
          <w:b/>
          <w:sz w:val="28"/>
        </w:rPr>
        <w:t xml:space="preserve"> </w:t>
      </w:r>
      <w:r w:rsidR="000C4C3F" w:rsidRPr="00C35728">
        <w:rPr>
          <w:b/>
          <w:sz w:val="28"/>
          <w:szCs w:val="28"/>
        </w:rPr>
        <w:t>Типикон</w:t>
      </w:r>
      <w:r w:rsidR="000C4C3F" w:rsidRPr="00C35728">
        <w:rPr>
          <w:sz w:val="28"/>
          <w:szCs w:val="28"/>
        </w:rPr>
        <w:t>,</w:t>
      </w:r>
      <w:r w:rsidR="000C4C3F" w:rsidRPr="00C35728">
        <w:rPr>
          <w:noProof/>
          <w:sz w:val="28"/>
          <w:szCs w:val="28"/>
        </w:rPr>
        <w:t xml:space="preserve"> </w:t>
      </w:r>
      <w:r w:rsidR="000C4C3F" w:rsidRPr="00C35728">
        <w:rPr>
          <w:sz w:val="28"/>
          <w:szCs w:val="28"/>
        </w:rPr>
        <w:t>гл.</w:t>
      </w:r>
      <w:r w:rsidR="000C4C3F" w:rsidRPr="00C35728">
        <w:rPr>
          <w:b/>
          <w:noProof/>
          <w:sz w:val="28"/>
          <w:szCs w:val="28"/>
        </w:rPr>
        <w:t xml:space="preserve"> 7</w:t>
      </w:r>
      <w:r w:rsidR="000C4C3F" w:rsidRPr="00C044E2">
        <w:rPr>
          <w:b/>
          <w:noProof/>
          <w:sz w:val="28"/>
          <w:szCs w:val="28"/>
        </w:rPr>
        <w:t>)</w:t>
      </w:r>
      <w:r w:rsidR="000C4C3F" w:rsidRPr="00C044E2">
        <w:rPr>
          <w:b/>
          <w:sz w:val="28"/>
          <w:szCs w:val="28"/>
        </w:rPr>
        <w:t>.</w:t>
      </w:r>
    </w:p>
    <w:p w:rsidR="004F17AA" w:rsidRDefault="004F17AA" w:rsidP="00C044E2">
      <w:pPr>
        <w:tabs>
          <w:tab w:val="left" w:pos="426"/>
        </w:tabs>
        <w:jc w:val="both"/>
        <w:rPr>
          <w:sz w:val="28"/>
          <w:szCs w:val="28"/>
        </w:rPr>
      </w:pPr>
    </w:p>
    <w:p w:rsidR="00567E02" w:rsidRDefault="00567E02" w:rsidP="00D72D07">
      <w:pPr>
        <w:pStyle w:val="Iauiue3"/>
        <w:tabs>
          <w:tab w:val="left" w:pos="426"/>
        </w:tabs>
        <w:jc w:val="center"/>
        <w:outlineLvl w:val="0"/>
        <w:rPr>
          <w:b/>
          <w:sz w:val="28"/>
          <w:szCs w:val="28"/>
        </w:rPr>
      </w:pPr>
    </w:p>
    <w:p w:rsidR="00906F46" w:rsidRDefault="002E2BE4" w:rsidP="00D72D07">
      <w:pPr>
        <w:pStyle w:val="Iauiue3"/>
        <w:tabs>
          <w:tab w:val="left" w:pos="426"/>
        </w:tabs>
        <w:jc w:val="center"/>
        <w:outlineLvl w:val="0"/>
        <w:rPr>
          <w:b/>
          <w:sz w:val="28"/>
          <w:szCs w:val="28"/>
        </w:rPr>
      </w:pPr>
      <w:r>
        <w:rPr>
          <w:b/>
          <w:sz w:val="28"/>
          <w:szCs w:val="28"/>
        </w:rPr>
        <w:t xml:space="preserve">ПОСЛЕДОВАНИЕ </w:t>
      </w:r>
      <w:r w:rsidR="00906F46">
        <w:rPr>
          <w:b/>
          <w:sz w:val="28"/>
          <w:szCs w:val="28"/>
        </w:rPr>
        <w:t xml:space="preserve">ВСЕДНЕВНОЙ </w:t>
      </w:r>
      <w:r>
        <w:rPr>
          <w:b/>
          <w:sz w:val="28"/>
          <w:szCs w:val="28"/>
        </w:rPr>
        <w:t>УТРЕ</w:t>
      </w:r>
      <w:r w:rsidR="00906F46">
        <w:rPr>
          <w:b/>
          <w:sz w:val="28"/>
          <w:szCs w:val="28"/>
        </w:rPr>
        <w:t>НИ</w:t>
      </w:r>
    </w:p>
    <w:p w:rsidR="00581405" w:rsidRDefault="00581405" w:rsidP="00F569D4">
      <w:pPr>
        <w:pStyle w:val="Iauiue3"/>
        <w:tabs>
          <w:tab w:val="left" w:pos="426"/>
        </w:tabs>
        <w:jc w:val="center"/>
        <w:rPr>
          <w:b/>
          <w:sz w:val="28"/>
          <w:szCs w:val="28"/>
        </w:rPr>
      </w:pPr>
    </w:p>
    <w:p w:rsidR="00F569D4" w:rsidRDefault="00581405" w:rsidP="004B49AA">
      <w:pPr>
        <w:pStyle w:val="Iauiue3"/>
        <w:tabs>
          <w:tab w:val="left" w:pos="426"/>
        </w:tabs>
        <w:jc w:val="both"/>
        <w:rPr>
          <w:sz w:val="28"/>
        </w:rPr>
      </w:pPr>
      <w:r>
        <w:rPr>
          <w:b/>
          <w:i/>
          <w:sz w:val="28"/>
          <w:szCs w:val="28"/>
        </w:rPr>
        <w:t xml:space="preserve">     </w:t>
      </w:r>
      <w:r w:rsidR="00F569D4">
        <w:rPr>
          <w:b/>
          <w:i/>
          <w:sz w:val="28"/>
          <w:szCs w:val="28"/>
        </w:rPr>
        <w:t xml:space="preserve"> </w:t>
      </w:r>
      <w:r>
        <w:rPr>
          <w:sz w:val="28"/>
          <w:szCs w:val="28"/>
        </w:rPr>
        <w:t xml:space="preserve">Перед началом </w:t>
      </w:r>
      <w:r w:rsidRPr="00F569D4">
        <w:rPr>
          <w:b/>
          <w:sz w:val="28"/>
          <w:szCs w:val="28"/>
        </w:rPr>
        <w:t>утрени</w:t>
      </w:r>
      <w:r>
        <w:rPr>
          <w:b/>
          <w:i/>
          <w:sz w:val="28"/>
          <w:szCs w:val="28"/>
        </w:rPr>
        <w:t xml:space="preserve"> священнослужители </w:t>
      </w:r>
      <w:r>
        <w:rPr>
          <w:sz w:val="28"/>
          <w:szCs w:val="28"/>
        </w:rPr>
        <w:t xml:space="preserve">облачаются в священные одежды: </w:t>
      </w:r>
      <w:r>
        <w:rPr>
          <w:b/>
          <w:i/>
          <w:sz w:val="28"/>
          <w:szCs w:val="28"/>
        </w:rPr>
        <w:t>священник</w:t>
      </w:r>
      <w:r>
        <w:rPr>
          <w:sz w:val="28"/>
          <w:szCs w:val="28"/>
        </w:rPr>
        <w:t xml:space="preserve"> в</w:t>
      </w:r>
      <w:r>
        <w:rPr>
          <w:b/>
          <w:i/>
          <w:sz w:val="28"/>
          <w:szCs w:val="28"/>
        </w:rPr>
        <w:t xml:space="preserve"> </w:t>
      </w:r>
      <w:r>
        <w:rPr>
          <w:sz w:val="28"/>
          <w:szCs w:val="28"/>
        </w:rPr>
        <w:t>епитрахиль, поручи</w:t>
      </w:r>
      <w:r w:rsidR="00454B50">
        <w:rPr>
          <w:sz w:val="28"/>
          <w:szCs w:val="28"/>
        </w:rPr>
        <w:t xml:space="preserve"> </w:t>
      </w:r>
      <w:r w:rsidR="008E52E7">
        <w:rPr>
          <w:sz w:val="28"/>
          <w:szCs w:val="28"/>
        </w:rPr>
        <w:t>(согласно установившейся повсеместной практике)</w:t>
      </w:r>
      <w:r>
        <w:rPr>
          <w:sz w:val="28"/>
          <w:szCs w:val="28"/>
        </w:rPr>
        <w:t xml:space="preserve"> и фелонь</w:t>
      </w:r>
      <w:r w:rsidR="00106755">
        <w:rPr>
          <w:rStyle w:val="a5"/>
          <w:sz w:val="28"/>
          <w:szCs w:val="28"/>
        </w:rPr>
        <w:footnoteReference w:id="36"/>
      </w:r>
      <w:r>
        <w:rPr>
          <w:sz w:val="28"/>
          <w:szCs w:val="28"/>
        </w:rPr>
        <w:t xml:space="preserve">, а </w:t>
      </w:r>
      <w:r>
        <w:rPr>
          <w:b/>
          <w:i/>
          <w:sz w:val="28"/>
          <w:szCs w:val="28"/>
        </w:rPr>
        <w:t>диакон</w:t>
      </w:r>
      <w:r w:rsidRPr="004B49AA">
        <w:rPr>
          <w:b/>
          <w:i/>
          <w:sz w:val="28"/>
          <w:szCs w:val="28"/>
        </w:rPr>
        <w:t>,</w:t>
      </w:r>
      <w:r>
        <w:rPr>
          <w:sz w:val="28"/>
          <w:szCs w:val="28"/>
        </w:rPr>
        <w:t xml:space="preserve"> предварительно </w:t>
      </w:r>
      <w:r w:rsidR="001E7149">
        <w:rPr>
          <w:sz w:val="28"/>
          <w:szCs w:val="28"/>
        </w:rPr>
        <w:t>испроси</w:t>
      </w:r>
      <w:r w:rsidR="006E7049">
        <w:rPr>
          <w:sz w:val="28"/>
          <w:szCs w:val="28"/>
        </w:rPr>
        <w:t>в</w:t>
      </w:r>
      <w:r w:rsidR="001E7149">
        <w:rPr>
          <w:sz w:val="28"/>
          <w:szCs w:val="28"/>
        </w:rPr>
        <w:t xml:space="preserve"> у</w:t>
      </w:r>
      <w:r>
        <w:rPr>
          <w:sz w:val="28"/>
          <w:szCs w:val="28"/>
        </w:rPr>
        <w:t xml:space="preserve"> </w:t>
      </w:r>
      <w:r>
        <w:rPr>
          <w:b/>
          <w:i/>
          <w:sz w:val="28"/>
          <w:szCs w:val="28"/>
        </w:rPr>
        <w:t>священника</w:t>
      </w:r>
      <w:r>
        <w:rPr>
          <w:sz w:val="28"/>
          <w:szCs w:val="28"/>
        </w:rPr>
        <w:t xml:space="preserve"> благословение</w:t>
      </w:r>
      <w:r w:rsidR="00857124">
        <w:rPr>
          <w:sz w:val="28"/>
          <w:szCs w:val="28"/>
        </w:rPr>
        <w:t>,</w:t>
      </w:r>
      <w:r w:rsidR="00F569D4">
        <w:rPr>
          <w:sz w:val="28"/>
          <w:szCs w:val="28"/>
        </w:rPr>
        <w:t xml:space="preserve"> </w:t>
      </w:r>
      <w:r w:rsidR="006D5E48">
        <w:rPr>
          <w:sz w:val="28"/>
          <w:szCs w:val="28"/>
        </w:rPr>
        <w:t xml:space="preserve">                     </w:t>
      </w:r>
      <w:r w:rsidR="002050C5">
        <w:rPr>
          <w:sz w:val="28"/>
          <w:szCs w:val="28"/>
        </w:rPr>
        <w:t xml:space="preserve">в </w:t>
      </w:r>
      <w:r>
        <w:rPr>
          <w:sz w:val="28"/>
          <w:szCs w:val="28"/>
        </w:rPr>
        <w:t xml:space="preserve">стихарь, орарь и поручи. </w:t>
      </w:r>
      <w:r w:rsidRPr="00581405">
        <w:rPr>
          <w:sz w:val="28"/>
          <w:szCs w:val="28"/>
        </w:rPr>
        <w:t xml:space="preserve">Став вместе перед святым престолом, они </w:t>
      </w:r>
      <w:r w:rsidRPr="00581405">
        <w:rPr>
          <w:sz w:val="28"/>
        </w:rPr>
        <w:t>дважды крестятся</w:t>
      </w:r>
      <w:r>
        <w:rPr>
          <w:sz w:val="28"/>
        </w:rPr>
        <w:t>, целу</w:t>
      </w:r>
      <w:r w:rsidRPr="00581405">
        <w:rPr>
          <w:sz w:val="28"/>
        </w:rPr>
        <w:t>ю</w:t>
      </w:r>
      <w:r w:rsidR="00F569D4">
        <w:rPr>
          <w:sz w:val="28"/>
        </w:rPr>
        <w:t>т край престола</w:t>
      </w:r>
      <w:r w:rsidR="00D80A81">
        <w:rPr>
          <w:sz w:val="28"/>
        </w:rPr>
        <w:t xml:space="preserve"> </w:t>
      </w:r>
      <w:r w:rsidRPr="00581405">
        <w:rPr>
          <w:sz w:val="28"/>
        </w:rPr>
        <w:t xml:space="preserve">(а </w:t>
      </w:r>
      <w:r w:rsidRPr="008E52E7">
        <w:rPr>
          <w:b/>
          <w:i/>
          <w:sz w:val="28"/>
        </w:rPr>
        <w:t>священник</w:t>
      </w:r>
      <w:r w:rsidRPr="00581405">
        <w:rPr>
          <w:sz w:val="28"/>
        </w:rPr>
        <w:t xml:space="preserve"> </w:t>
      </w:r>
      <w:r>
        <w:rPr>
          <w:sz w:val="28"/>
        </w:rPr>
        <w:t xml:space="preserve">и святое </w:t>
      </w:r>
      <w:r w:rsidRPr="001E7149">
        <w:rPr>
          <w:sz w:val="28"/>
        </w:rPr>
        <w:t>Евангелие</w:t>
      </w:r>
      <w:r w:rsidR="000713DA">
        <w:rPr>
          <w:sz w:val="28"/>
        </w:rPr>
        <w:t xml:space="preserve">), </w:t>
      </w:r>
      <w:r w:rsidRPr="00581405">
        <w:rPr>
          <w:sz w:val="28"/>
        </w:rPr>
        <w:t>снова крестятс</w:t>
      </w:r>
      <w:r w:rsidR="000713DA">
        <w:rPr>
          <w:sz w:val="28"/>
        </w:rPr>
        <w:t xml:space="preserve">я </w:t>
      </w:r>
      <w:r w:rsidR="006D5E48">
        <w:rPr>
          <w:sz w:val="28"/>
        </w:rPr>
        <w:t xml:space="preserve">      </w:t>
      </w:r>
      <w:r w:rsidR="000713DA">
        <w:rPr>
          <w:sz w:val="28"/>
        </w:rPr>
        <w:t>и кланяются друг другу</w:t>
      </w:r>
      <w:r w:rsidRPr="00581405">
        <w:rPr>
          <w:sz w:val="28"/>
        </w:rPr>
        <w:t>.</w:t>
      </w:r>
      <w:r w:rsidRPr="00581405">
        <w:rPr>
          <w:sz w:val="28"/>
          <w:szCs w:val="28"/>
        </w:rPr>
        <w:t xml:space="preserve"> </w:t>
      </w:r>
      <w:r>
        <w:rPr>
          <w:b/>
          <w:i/>
          <w:sz w:val="28"/>
          <w:szCs w:val="28"/>
        </w:rPr>
        <w:t>Диакон</w:t>
      </w:r>
      <w:r w:rsidR="006E7049">
        <w:rPr>
          <w:b/>
          <w:i/>
          <w:sz w:val="28"/>
          <w:szCs w:val="28"/>
        </w:rPr>
        <w:t xml:space="preserve"> </w:t>
      </w:r>
      <w:r w:rsidR="006E7049">
        <w:rPr>
          <w:sz w:val="28"/>
          <w:szCs w:val="28"/>
        </w:rPr>
        <w:t>(</w:t>
      </w:r>
      <w:r w:rsidR="00A95E64">
        <w:rPr>
          <w:sz w:val="28"/>
          <w:szCs w:val="28"/>
        </w:rPr>
        <w:t xml:space="preserve">а если его </w:t>
      </w:r>
      <w:r w:rsidR="00C521A9">
        <w:rPr>
          <w:sz w:val="28"/>
          <w:szCs w:val="28"/>
        </w:rPr>
        <w:t>нет,</w:t>
      </w:r>
      <w:r w:rsidR="00A95E64">
        <w:rPr>
          <w:sz w:val="28"/>
          <w:szCs w:val="28"/>
        </w:rPr>
        <w:t xml:space="preserve"> то сам </w:t>
      </w:r>
      <w:r w:rsidR="00A95E64" w:rsidRPr="00A95E64">
        <w:rPr>
          <w:b/>
          <w:i/>
          <w:sz w:val="28"/>
          <w:szCs w:val="28"/>
        </w:rPr>
        <w:t>священник</w:t>
      </w:r>
      <w:r w:rsidR="006E7049" w:rsidRPr="004B49AA">
        <w:rPr>
          <w:b/>
          <w:i/>
          <w:sz w:val="28"/>
          <w:szCs w:val="28"/>
        </w:rPr>
        <w:t>)</w:t>
      </w:r>
      <w:r w:rsidR="00A95E64" w:rsidRPr="004B49AA">
        <w:rPr>
          <w:b/>
          <w:i/>
          <w:sz w:val="28"/>
          <w:szCs w:val="28"/>
        </w:rPr>
        <w:t>,</w:t>
      </w:r>
      <w:r w:rsidR="00A95E64">
        <w:rPr>
          <w:sz w:val="28"/>
          <w:szCs w:val="28"/>
        </w:rPr>
        <w:t xml:space="preserve"> </w:t>
      </w:r>
      <w:r>
        <w:rPr>
          <w:sz w:val="28"/>
          <w:szCs w:val="28"/>
        </w:rPr>
        <w:t xml:space="preserve">отверзает завесу царских врат, принимает от </w:t>
      </w:r>
      <w:r w:rsidRPr="00D80A81">
        <w:rPr>
          <w:b/>
          <w:i/>
          <w:sz w:val="28"/>
          <w:szCs w:val="28"/>
        </w:rPr>
        <w:t>пономаря</w:t>
      </w:r>
      <w:r w:rsidRPr="00D80A81">
        <w:rPr>
          <w:i/>
          <w:sz w:val="28"/>
          <w:szCs w:val="28"/>
        </w:rPr>
        <w:t xml:space="preserve"> </w:t>
      </w:r>
      <w:r>
        <w:rPr>
          <w:sz w:val="28"/>
          <w:szCs w:val="28"/>
        </w:rPr>
        <w:t>кадило с южной стороны святого алтаря и</w:t>
      </w:r>
      <w:r w:rsidR="00A95E64">
        <w:rPr>
          <w:sz w:val="28"/>
          <w:szCs w:val="28"/>
        </w:rPr>
        <w:t>,</w:t>
      </w:r>
      <w:r>
        <w:rPr>
          <w:sz w:val="28"/>
          <w:szCs w:val="28"/>
        </w:rPr>
        <w:t xml:space="preserve"> испросив у </w:t>
      </w:r>
      <w:r w:rsidRPr="00A95E64">
        <w:rPr>
          <w:b/>
          <w:i/>
          <w:sz w:val="28"/>
          <w:szCs w:val="28"/>
        </w:rPr>
        <w:t>священника</w:t>
      </w:r>
      <w:r>
        <w:rPr>
          <w:sz w:val="28"/>
          <w:szCs w:val="28"/>
        </w:rPr>
        <w:t xml:space="preserve"> благословение, </w:t>
      </w:r>
      <w:r w:rsidR="006D5E48">
        <w:rPr>
          <w:sz w:val="28"/>
          <w:szCs w:val="28"/>
        </w:rPr>
        <w:t>подаёт</w:t>
      </w:r>
      <w:r>
        <w:rPr>
          <w:sz w:val="28"/>
          <w:szCs w:val="28"/>
        </w:rPr>
        <w:t xml:space="preserve"> ему кадило с южной стороны престола.</w:t>
      </w:r>
      <w:r w:rsidR="00C46CB7" w:rsidRPr="00C46CB7">
        <w:rPr>
          <w:sz w:val="28"/>
        </w:rPr>
        <w:t xml:space="preserve"> </w:t>
      </w:r>
    </w:p>
    <w:p w:rsidR="00581405" w:rsidRDefault="00F569D4" w:rsidP="00F569D4">
      <w:pPr>
        <w:pStyle w:val="Iauiue3"/>
        <w:tabs>
          <w:tab w:val="left" w:pos="426"/>
        </w:tabs>
        <w:jc w:val="both"/>
        <w:rPr>
          <w:sz w:val="28"/>
          <w:szCs w:val="28"/>
        </w:rPr>
      </w:pPr>
      <w:r>
        <w:rPr>
          <w:b/>
          <w:i/>
          <w:sz w:val="28"/>
          <w:u w:val="words"/>
        </w:rPr>
        <w:t xml:space="preserve">      Примечание. </w:t>
      </w:r>
      <w:r w:rsidR="00C46CB7" w:rsidRPr="00F569D4">
        <w:rPr>
          <w:i/>
          <w:sz w:val="28"/>
        </w:rPr>
        <w:t>Подавая и принимая кадило,</w:t>
      </w:r>
      <w:r w:rsidR="00C46CB7">
        <w:rPr>
          <w:sz w:val="28"/>
        </w:rPr>
        <w:t xml:space="preserve"> </w:t>
      </w:r>
      <w:r w:rsidR="00C46CB7" w:rsidRPr="00C46CB7">
        <w:rPr>
          <w:b/>
          <w:i/>
          <w:sz w:val="28"/>
        </w:rPr>
        <w:t xml:space="preserve">диакон </w:t>
      </w:r>
      <w:r w:rsidR="00C46CB7" w:rsidRPr="00F569D4">
        <w:rPr>
          <w:i/>
          <w:sz w:val="28"/>
        </w:rPr>
        <w:t>всегда целует руку</w:t>
      </w:r>
      <w:r w:rsidR="00C46CB7">
        <w:rPr>
          <w:sz w:val="28"/>
        </w:rPr>
        <w:t xml:space="preserve"> </w:t>
      </w:r>
      <w:r w:rsidR="00C46CB7" w:rsidRPr="00D80A81">
        <w:rPr>
          <w:b/>
          <w:i/>
          <w:sz w:val="28"/>
        </w:rPr>
        <w:t>священника</w:t>
      </w:r>
      <w:r w:rsidR="00C46CB7" w:rsidRPr="00F569D4">
        <w:rPr>
          <w:b/>
          <w:i/>
          <w:sz w:val="28"/>
        </w:rPr>
        <w:t xml:space="preserve">. </w:t>
      </w:r>
    </w:p>
    <w:p w:rsidR="00581405" w:rsidRDefault="00581405" w:rsidP="00F569D4">
      <w:pPr>
        <w:pStyle w:val="Iauiue3"/>
        <w:tabs>
          <w:tab w:val="left" w:pos="426"/>
        </w:tabs>
        <w:jc w:val="both"/>
        <w:rPr>
          <w:sz w:val="28"/>
          <w:szCs w:val="28"/>
        </w:rPr>
      </w:pPr>
      <w:r>
        <w:rPr>
          <w:sz w:val="28"/>
          <w:szCs w:val="28"/>
        </w:rPr>
        <w:t xml:space="preserve">     </w:t>
      </w:r>
      <w:r w:rsidR="00F569D4">
        <w:rPr>
          <w:sz w:val="28"/>
          <w:szCs w:val="28"/>
        </w:rPr>
        <w:t xml:space="preserve"> </w:t>
      </w:r>
      <w:r>
        <w:rPr>
          <w:b/>
          <w:i/>
          <w:sz w:val="28"/>
          <w:szCs w:val="28"/>
        </w:rPr>
        <w:t>Священник</w:t>
      </w:r>
      <w:r w:rsidRPr="00F569D4">
        <w:rPr>
          <w:b/>
          <w:i/>
          <w:sz w:val="28"/>
          <w:szCs w:val="28"/>
        </w:rPr>
        <w:t>,</w:t>
      </w:r>
      <w:r>
        <w:rPr>
          <w:b/>
          <w:i/>
          <w:sz w:val="28"/>
          <w:szCs w:val="28"/>
        </w:rPr>
        <w:t xml:space="preserve"> </w:t>
      </w:r>
      <w:r>
        <w:rPr>
          <w:sz w:val="28"/>
          <w:szCs w:val="28"/>
        </w:rPr>
        <w:t xml:space="preserve">благословив и приняв кадило, трижды кадит переднюю </w:t>
      </w:r>
      <w:r w:rsidR="00587A9C">
        <w:rPr>
          <w:sz w:val="28"/>
          <w:szCs w:val="28"/>
        </w:rPr>
        <w:t>сторону</w:t>
      </w:r>
      <w:r>
        <w:rPr>
          <w:sz w:val="28"/>
          <w:szCs w:val="28"/>
        </w:rPr>
        <w:t xml:space="preserve"> </w:t>
      </w:r>
      <w:r w:rsidR="00A95E64">
        <w:rPr>
          <w:sz w:val="28"/>
          <w:szCs w:val="28"/>
        </w:rPr>
        <w:t xml:space="preserve">святого </w:t>
      </w:r>
      <w:r>
        <w:rPr>
          <w:sz w:val="28"/>
          <w:szCs w:val="28"/>
        </w:rPr>
        <w:t>престола и произно</w:t>
      </w:r>
      <w:r>
        <w:rPr>
          <w:sz w:val="28"/>
          <w:szCs w:val="28"/>
        </w:rPr>
        <w:softHyphen/>
        <w:t xml:space="preserve">сит возглас: </w:t>
      </w:r>
      <w:r>
        <w:rPr>
          <w:b/>
          <w:sz w:val="28"/>
          <w:szCs w:val="28"/>
        </w:rPr>
        <w:t>«Благословен Бог наш…»</w:t>
      </w:r>
      <w:r w:rsidR="00B0603A" w:rsidRPr="004E5499">
        <w:rPr>
          <w:rStyle w:val="a5"/>
          <w:sz w:val="28"/>
          <w:szCs w:val="28"/>
        </w:rPr>
        <w:footnoteReference w:id="37"/>
      </w:r>
      <w:r w:rsidRPr="00F569D4">
        <w:rPr>
          <w:b/>
          <w:sz w:val="28"/>
          <w:szCs w:val="28"/>
        </w:rPr>
        <w:t>.</w:t>
      </w:r>
    </w:p>
    <w:p w:rsidR="001E7149" w:rsidRDefault="00581405" w:rsidP="00F569D4">
      <w:pPr>
        <w:pStyle w:val="Iauiue3"/>
        <w:tabs>
          <w:tab w:val="left" w:pos="426"/>
        </w:tabs>
        <w:jc w:val="both"/>
        <w:rPr>
          <w:sz w:val="28"/>
        </w:rPr>
      </w:pPr>
      <w:r>
        <w:rPr>
          <w:b/>
          <w:sz w:val="28"/>
        </w:rPr>
        <w:t xml:space="preserve">     </w:t>
      </w:r>
      <w:r w:rsidR="00F569D4">
        <w:rPr>
          <w:b/>
          <w:sz w:val="28"/>
        </w:rPr>
        <w:t xml:space="preserve"> </w:t>
      </w:r>
      <w:r>
        <w:rPr>
          <w:b/>
          <w:i/>
          <w:sz w:val="28"/>
        </w:rPr>
        <w:t>Чтец</w:t>
      </w:r>
      <w:r w:rsidRPr="00F569D4">
        <w:rPr>
          <w:b/>
          <w:i/>
          <w:sz w:val="28"/>
        </w:rPr>
        <w:t>:</w:t>
      </w:r>
      <w:r>
        <w:rPr>
          <w:sz w:val="28"/>
        </w:rPr>
        <w:t xml:space="preserve"> </w:t>
      </w:r>
      <w:r>
        <w:rPr>
          <w:b/>
          <w:sz w:val="28"/>
        </w:rPr>
        <w:t>«Аминь</w:t>
      </w:r>
      <w:r w:rsidR="00587A9C">
        <w:rPr>
          <w:b/>
          <w:sz w:val="28"/>
        </w:rPr>
        <w:t>»</w:t>
      </w:r>
      <w:r w:rsidRPr="00F569D4">
        <w:rPr>
          <w:b/>
          <w:sz w:val="28"/>
        </w:rPr>
        <w:t>.</w:t>
      </w:r>
      <w:r>
        <w:rPr>
          <w:b/>
          <w:sz w:val="28"/>
        </w:rPr>
        <w:t xml:space="preserve"> </w:t>
      </w:r>
      <w:r w:rsidR="00587A9C">
        <w:rPr>
          <w:b/>
          <w:sz w:val="28"/>
        </w:rPr>
        <w:t>«</w:t>
      </w:r>
      <w:r>
        <w:rPr>
          <w:b/>
          <w:sz w:val="28"/>
        </w:rPr>
        <w:t>Приидите, поклонимся…»</w:t>
      </w:r>
      <w:r w:rsidRPr="004B49AA">
        <w:rPr>
          <w:b/>
          <w:sz w:val="28"/>
        </w:rPr>
        <w:t>,</w:t>
      </w:r>
      <w:r>
        <w:rPr>
          <w:b/>
          <w:sz w:val="28"/>
        </w:rPr>
        <w:t xml:space="preserve"> </w:t>
      </w:r>
      <w:r w:rsidRPr="00587A9C">
        <w:rPr>
          <w:b/>
          <w:i/>
          <w:sz w:val="28"/>
        </w:rPr>
        <w:t>псалмы</w:t>
      </w:r>
      <w:r>
        <w:rPr>
          <w:sz w:val="28"/>
        </w:rPr>
        <w:t xml:space="preserve"> </w:t>
      </w:r>
      <w:r w:rsidRPr="008E52E7">
        <w:rPr>
          <w:b/>
          <w:sz w:val="28"/>
        </w:rPr>
        <w:t>19-й</w:t>
      </w:r>
      <w:r>
        <w:rPr>
          <w:sz w:val="28"/>
        </w:rPr>
        <w:t xml:space="preserve"> и </w:t>
      </w:r>
      <w:r w:rsidRPr="008E52E7">
        <w:rPr>
          <w:b/>
          <w:sz w:val="28"/>
        </w:rPr>
        <w:t>20-й</w:t>
      </w:r>
      <w:r w:rsidRPr="00F569D4">
        <w:rPr>
          <w:b/>
          <w:sz w:val="28"/>
        </w:rPr>
        <w:t>,</w:t>
      </w:r>
      <w:r>
        <w:rPr>
          <w:b/>
          <w:sz w:val="28"/>
          <w:szCs w:val="28"/>
        </w:rPr>
        <w:t xml:space="preserve"> Трисвятое по «Отче наш...»</w:t>
      </w:r>
      <w:r w:rsidRPr="00F569D4">
        <w:rPr>
          <w:b/>
          <w:sz w:val="28"/>
          <w:szCs w:val="28"/>
        </w:rPr>
        <w:t>.</w:t>
      </w:r>
      <w:r>
        <w:rPr>
          <w:sz w:val="28"/>
        </w:rPr>
        <w:t xml:space="preserve"> </w:t>
      </w:r>
    </w:p>
    <w:p w:rsidR="000B2A73" w:rsidRDefault="001E7149" w:rsidP="00F569D4">
      <w:pPr>
        <w:jc w:val="both"/>
        <w:rPr>
          <w:sz w:val="28"/>
        </w:rPr>
      </w:pPr>
      <w:r>
        <w:rPr>
          <w:b/>
          <w:i/>
          <w:sz w:val="28"/>
          <w:u w:val="words"/>
        </w:rPr>
        <w:t xml:space="preserve">     </w:t>
      </w:r>
      <w:r>
        <w:rPr>
          <w:sz w:val="28"/>
          <w:szCs w:val="28"/>
        </w:rPr>
        <w:t xml:space="preserve"> </w:t>
      </w:r>
      <w:r>
        <w:rPr>
          <w:b/>
          <w:i/>
          <w:sz w:val="28"/>
          <w:u w:val="words"/>
        </w:rPr>
        <w:t>Примечание</w:t>
      </w:r>
      <w:r w:rsidR="00F569D4">
        <w:rPr>
          <w:b/>
          <w:i/>
          <w:sz w:val="28"/>
          <w:u w:val="words"/>
        </w:rPr>
        <w:t>.</w:t>
      </w:r>
      <w:r w:rsidRPr="001E7149">
        <w:rPr>
          <w:i/>
          <w:sz w:val="28"/>
        </w:rPr>
        <w:t xml:space="preserve"> </w:t>
      </w:r>
      <w:r w:rsidR="006050E7" w:rsidRPr="001E7149">
        <w:rPr>
          <w:i/>
          <w:sz w:val="28"/>
        </w:rPr>
        <w:t>Если на</w:t>
      </w:r>
      <w:r w:rsidR="006050E7">
        <w:rPr>
          <w:sz w:val="28"/>
        </w:rPr>
        <w:t xml:space="preserve"> </w:t>
      </w:r>
      <w:r w:rsidR="006050E7" w:rsidRPr="008E52E7">
        <w:rPr>
          <w:b/>
          <w:sz w:val="28"/>
        </w:rPr>
        <w:t>утрени</w:t>
      </w:r>
      <w:r w:rsidR="006050E7">
        <w:rPr>
          <w:sz w:val="28"/>
        </w:rPr>
        <w:t xml:space="preserve"> </w:t>
      </w:r>
      <w:r w:rsidR="00910083">
        <w:rPr>
          <w:i/>
          <w:sz w:val="28"/>
        </w:rPr>
        <w:t>вместо</w:t>
      </w:r>
      <w:r w:rsidR="00910083">
        <w:rPr>
          <w:b/>
          <w:sz w:val="28"/>
        </w:rPr>
        <w:t xml:space="preserve"> «Бог Господь…» </w:t>
      </w:r>
      <w:r w:rsidR="006D5E48" w:rsidRPr="001E7149">
        <w:rPr>
          <w:i/>
          <w:sz w:val="28"/>
        </w:rPr>
        <w:t>поётся</w:t>
      </w:r>
      <w:r w:rsidR="00B44393">
        <w:rPr>
          <w:sz w:val="28"/>
        </w:rPr>
        <w:t xml:space="preserve"> </w:t>
      </w:r>
      <w:r w:rsidR="00B44393">
        <w:rPr>
          <w:b/>
          <w:sz w:val="28"/>
        </w:rPr>
        <w:t>«Аллилуиа»</w:t>
      </w:r>
      <w:r w:rsidR="006050E7" w:rsidRPr="00F569D4">
        <w:rPr>
          <w:b/>
          <w:sz w:val="28"/>
        </w:rPr>
        <w:t>,</w:t>
      </w:r>
      <w:r w:rsidR="006050E7" w:rsidRPr="001E7149">
        <w:rPr>
          <w:i/>
          <w:sz w:val="28"/>
        </w:rPr>
        <w:t xml:space="preserve"> то</w:t>
      </w:r>
      <w:r w:rsidR="00910083">
        <w:rPr>
          <w:i/>
          <w:sz w:val="28"/>
        </w:rPr>
        <w:t>гда</w:t>
      </w:r>
      <w:r w:rsidR="006050E7" w:rsidRPr="001E7149">
        <w:rPr>
          <w:i/>
          <w:sz w:val="28"/>
        </w:rPr>
        <w:t xml:space="preserve"> </w:t>
      </w:r>
      <w:r w:rsidR="006050E7" w:rsidRPr="006050E7">
        <w:rPr>
          <w:b/>
          <w:i/>
          <w:sz w:val="28"/>
        </w:rPr>
        <w:t>чтец</w:t>
      </w:r>
      <w:r w:rsidR="006050E7">
        <w:rPr>
          <w:sz w:val="28"/>
        </w:rPr>
        <w:t xml:space="preserve"> </w:t>
      </w:r>
      <w:r w:rsidR="006050E7" w:rsidRPr="001E7149">
        <w:rPr>
          <w:i/>
          <w:sz w:val="28"/>
        </w:rPr>
        <w:t>начинает читать с</w:t>
      </w:r>
      <w:r w:rsidR="006050E7">
        <w:rPr>
          <w:sz w:val="28"/>
        </w:rPr>
        <w:t xml:space="preserve"> </w:t>
      </w:r>
      <w:r w:rsidR="006050E7">
        <w:rPr>
          <w:b/>
          <w:sz w:val="28"/>
        </w:rPr>
        <w:t xml:space="preserve">Трисвятого </w:t>
      </w:r>
      <w:r w:rsidR="006050E7" w:rsidRPr="00F77933">
        <w:rPr>
          <w:b/>
          <w:sz w:val="28"/>
          <w:szCs w:val="28"/>
        </w:rPr>
        <w:t>по</w:t>
      </w:r>
      <w:r w:rsidR="006050E7">
        <w:rPr>
          <w:b/>
          <w:sz w:val="28"/>
          <w:szCs w:val="28"/>
        </w:rPr>
        <w:t xml:space="preserve"> «Отче наш...»</w:t>
      </w:r>
      <w:r w:rsidR="006050E7" w:rsidRPr="00F569D4">
        <w:rPr>
          <w:b/>
          <w:sz w:val="28"/>
          <w:szCs w:val="28"/>
        </w:rPr>
        <w:t>.</w:t>
      </w:r>
      <w:r w:rsidR="006050E7">
        <w:rPr>
          <w:sz w:val="28"/>
        </w:rPr>
        <w:t xml:space="preserve"> </w:t>
      </w:r>
    </w:p>
    <w:p w:rsidR="006050E7" w:rsidRDefault="000B2A73" w:rsidP="00B20F1C">
      <w:pPr>
        <w:pStyle w:val="Iauiue3"/>
        <w:tabs>
          <w:tab w:val="left" w:pos="426"/>
        </w:tabs>
        <w:jc w:val="both"/>
        <w:rPr>
          <w:b/>
          <w:sz w:val="28"/>
        </w:rPr>
      </w:pPr>
      <w:r>
        <w:rPr>
          <w:sz w:val="28"/>
        </w:rPr>
        <w:t xml:space="preserve">    </w:t>
      </w:r>
      <w:r w:rsidR="001E7149">
        <w:rPr>
          <w:sz w:val="28"/>
        </w:rPr>
        <w:t xml:space="preserve">  </w:t>
      </w:r>
      <w:r>
        <w:rPr>
          <w:sz w:val="28"/>
        </w:rPr>
        <w:t xml:space="preserve">Во время чтения </w:t>
      </w:r>
      <w:r w:rsidRPr="00F648DA">
        <w:rPr>
          <w:b/>
          <w:i/>
          <w:sz w:val="28"/>
        </w:rPr>
        <w:t>псалмов</w:t>
      </w:r>
      <w:r>
        <w:rPr>
          <w:sz w:val="28"/>
        </w:rPr>
        <w:t xml:space="preserve"> и </w:t>
      </w:r>
      <w:r w:rsidRPr="00F648DA">
        <w:rPr>
          <w:b/>
          <w:i/>
          <w:sz w:val="28"/>
        </w:rPr>
        <w:t>тропарей</w:t>
      </w:r>
      <w:r>
        <w:rPr>
          <w:sz w:val="28"/>
        </w:rPr>
        <w:t xml:space="preserve"> </w:t>
      </w:r>
      <w:r>
        <w:rPr>
          <w:b/>
          <w:i/>
          <w:sz w:val="28"/>
        </w:rPr>
        <w:t>священник</w:t>
      </w:r>
      <w:r>
        <w:rPr>
          <w:sz w:val="28"/>
        </w:rPr>
        <w:t xml:space="preserve"> </w:t>
      </w:r>
      <w:r>
        <w:rPr>
          <w:sz w:val="28"/>
          <w:szCs w:val="28"/>
        </w:rPr>
        <w:t>(даже если есть</w:t>
      </w:r>
      <w:r>
        <w:rPr>
          <w:b/>
          <w:i/>
          <w:sz w:val="28"/>
          <w:szCs w:val="28"/>
        </w:rPr>
        <w:t xml:space="preserve"> диакон</w:t>
      </w:r>
      <w:r w:rsidR="004B49AA" w:rsidRPr="00857124">
        <w:rPr>
          <w:b/>
          <w:i/>
          <w:sz w:val="28"/>
          <w:szCs w:val="28"/>
        </w:rPr>
        <w:t>)</w:t>
      </w:r>
      <w:r w:rsidR="004B49AA">
        <w:rPr>
          <w:sz w:val="28"/>
          <w:szCs w:val="28"/>
        </w:rPr>
        <w:t xml:space="preserve"> </w:t>
      </w:r>
      <w:r>
        <w:rPr>
          <w:sz w:val="28"/>
        </w:rPr>
        <w:t xml:space="preserve">совершает </w:t>
      </w:r>
      <w:r w:rsidR="00F569D4" w:rsidRPr="004B49AA">
        <w:rPr>
          <w:b/>
          <w:sz w:val="28"/>
        </w:rPr>
        <w:t>полное</w:t>
      </w:r>
      <w:r w:rsidR="00F569D4" w:rsidRPr="00F569D4">
        <w:rPr>
          <w:b/>
          <w:i/>
          <w:sz w:val="28"/>
        </w:rPr>
        <w:t xml:space="preserve"> </w:t>
      </w:r>
      <w:r w:rsidRPr="002D220F">
        <w:rPr>
          <w:b/>
          <w:i/>
          <w:sz w:val="28"/>
        </w:rPr>
        <w:t>каждение</w:t>
      </w:r>
      <w:r w:rsidRPr="00875147">
        <w:rPr>
          <w:b/>
          <w:sz w:val="28"/>
        </w:rPr>
        <w:t xml:space="preserve"> </w:t>
      </w:r>
      <w:r w:rsidRPr="00A30418">
        <w:rPr>
          <w:sz w:val="28"/>
        </w:rPr>
        <w:t>алтаря и всего храма</w:t>
      </w:r>
      <w:r w:rsidR="00F569D4">
        <w:rPr>
          <w:sz w:val="28"/>
        </w:rPr>
        <w:t xml:space="preserve"> </w:t>
      </w:r>
      <w:r>
        <w:rPr>
          <w:sz w:val="28"/>
          <w:szCs w:val="28"/>
        </w:rPr>
        <w:t>(см.</w:t>
      </w:r>
      <w:r w:rsidR="000F2C73">
        <w:rPr>
          <w:sz w:val="28"/>
          <w:szCs w:val="28"/>
        </w:rPr>
        <w:t>:</w:t>
      </w:r>
      <w:r>
        <w:rPr>
          <w:sz w:val="28"/>
          <w:szCs w:val="28"/>
        </w:rPr>
        <w:t xml:space="preserve"> </w:t>
      </w:r>
      <w:r w:rsidR="000F2C73" w:rsidRPr="000F2C73">
        <w:rPr>
          <w:b/>
          <w:sz w:val="28"/>
          <w:szCs w:val="28"/>
          <w:lang w:val="en-US"/>
        </w:rPr>
        <w:t>II</w:t>
      </w:r>
      <w:r w:rsidR="000F2C73" w:rsidRPr="000F2C73">
        <w:rPr>
          <w:b/>
          <w:sz w:val="28"/>
          <w:szCs w:val="28"/>
        </w:rPr>
        <w:t>. Вечернее богослужение,</w:t>
      </w:r>
      <w:r w:rsidR="000F2C73">
        <w:rPr>
          <w:sz w:val="28"/>
          <w:szCs w:val="28"/>
        </w:rPr>
        <w:t xml:space="preserve"> </w:t>
      </w:r>
      <w:r w:rsidR="000F2C73">
        <w:rPr>
          <w:b/>
          <w:sz w:val="28"/>
          <w:szCs w:val="28"/>
        </w:rPr>
        <w:t>Последование В</w:t>
      </w:r>
      <w:r>
        <w:rPr>
          <w:b/>
          <w:sz w:val="28"/>
          <w:szCs w:val="28"/>
        </w:rPr>
        <w:t>седневной вечерни</w:t>
      </w:r>
      <w:r w:rsidRPr="00074541">
        <w:rPr>
          <w:b/>
          <w:sz w:val="28"/>
          <w:szCs w:val="28"/>
        </w:rPr>
        <w:t>)</w:t>
      </w:r>
      <w:r w:rsidRPr="00F569D4">
        <w:rPr>
          <w:b/>
          <w:sz w:val="28"/>
        </w:rPr>
        <w:t>.</w:t>
      </w:r>
      <w:r>
        <w:rPr>
          <w:sz w:val="28"/>
        </w:rPr>
        <w:t xml:space="preserve"> Поэтому ч</w:t>
      </w:r>
      <w:r w:rsidR="006050E7">
        <w:rPr>
          <w:sz w:val="28"/>
        </w:rPr>
        <w:t xml:space="preserve">итать </w:t>
      </w:r>
      <w:r w:rsidR="006E7049" w:rsidRPr="006E7049">
        <w:rPr>
          <w:b/>
          <w:i/>
          <w:sz w:val="28"/>
        </w:rPr>
        <w:t>псалмы</w:t>
      </w:r>
      <w:r w:rsidR="006E7049">
        <w:rPr>
          <w:sz w:val="28"/>
        </w:rPr>
        <w:t xml:space="preserve"> </w:t>
      </w:r>
      <w:r w:rsidR="006050E7">
        <w:rPr>
          <w:sz w:val="28"/>
        </w:rPr>
        <w:t xml:space="preserve">нужно неспешно и с тем </w:t>
      </w:r>
      <w:r w:rsidR="006D5E48">
        <w:rPr>
          <w:sz w:val="28"/>
        </w:rPr>
        <w:t>расчётом</w:t>
      </w:r>
      <w:r w:rsidR="006050E7">
        <w:rPr>
          <w:sz w:val="28"/>
        </w:rPr>
        <w:t>, чтобы по</w:t>
      </w:r>
      <w:r w:rsidR="00F569D4">
        <w:rPr>
          <w:sz w:val="28"/>
        </w:rPr>
        <w:t>сле</w:t>
      </w:r>
      <w:r w:rsidR="006050E7">
        <w:rPr>
          <w:sz w:val="28"/>
        </w:rPr>
        <w:t xml:space="preserve"> окончани</w:t>
      </w:r>
      <w:r w:rsidR="00F569D4">
        <w:rPr>
          <w:sz w:val="28"/>
        </w:rPr>
        <w:t>я</w:t>
      </w:r>
      <w:r w:rsidR="006050E7">
        <w:rPr>
          <w:sz w:val="28"/>
        </w:rPr>
        <w:t xml:space="preserve"> </w:t>
      </w:r>
      <w:r w:rsidR="00CC44D7">
        <w:rPr>
          <w:b/>
          <w:i/>
          <w:sz w:val="28"/>
        </w:rPr>
        <w:t>молитвы</w:t>
      </w:r>
      <w:r w:rsidR="00F569D4">
        <w:rPr>
          <w:b/>
          <w:i/>
          <w:sz w:val="28"/>
        </w:rPr>
        <w:t>:</w:t>
      </w:r>
      <w:r w:rsidR="00CC44D7">
        <w:rPr>
          <w:b/>
          <w:i/>
          <w:sz w:val="28"/>
        </w:rPr>
        <w:t xml:space="preserve"> </w:t>
      </w:r>
      <w:r w:rsidR="006050E7">
        <w:rPr>
          <w:b/>
          <w:sz w:val="28"/>
          <w:szCs w:val="28"/>
        </w:rPr>
        <w:t xml:space="preserve">«Отче наш...» </w:t>
      </w:r>
      <w:r w:rsidR="006050E7" w:rsidRPr="006050E7">
        <w:rPr>
          <w:b/>
          <w:i/>
          <w:sz w:val="28"/>
          <w:szCs w:val="28"/>
        </w:rPr>
        <w:t xml:space="preserve">священник </w:t>
      </w:r>
      <w:r w:rsidR="006050E7" w:rsidRPr="006050E7">
        <w:rPr>
          <w:sz w:val="28"/>
          <w:szCs w:val="28"/>
        </w:rPr>
        <w:t xml:space="preserve">уже на амвоне </w:t>
      </w:r>
      <w:r>
        <w:rPr>
          <w:sz w:val="28"/>
          <w:szCs w:val="28"/>
        </w:rPr>
        <w:t xml:space="preserve">пред царскими вратами </w:t>
      </w:r>
      <w:r w:rsidR="006050E7" w:rsidRPr="006050E7">
        <w:rPr>
          <w:sz w:val="28"/>
          <w:szCs w:val="28"/>
        </w:rPr>
        <w:t>смог произнести возглас:</w:t>
      </w:r>
      <w:r w:rsidR="006050E7">
        <w:rPr>
          <w:b/>
          <w:i/>
          <w:sz w:val="28"/>
          <w:szCs w:val="28"/>
        </w:rPr>
        <w:t xml:space="preserve"> </w:t>
      </w:r>
      <w:r w:rsidR="006050E7">
        <w:rPr>
          <w:b/>
          <w:sz w:val="28"/>
        </w:rPr>
        <w:t>«Яко Твое есть Царство…»</w:t>
      </w:r>
      <w:r w:rsidR="00A701DA" w:rsidRPr="00F569D4">
        <w:rPr>
          <w:b/>
          <w:sz w:val="28"/>
        </w:rPr>
        <w:t>.</w:t>
      </w:r>
    </w:p>
    <w:p w:rsidR="00581405" w:rsidRDefault="006050E7" w:rsidP="004B49AA">
      <w:pPr>
        <w:pStyle w:val="Iauiue3"/>
        <w:tabs>
          <w:tab w:val="left" w:pos="426"/>
        </w:tabs>
        <w:jc w:val="both"/>
        <w:rPr>
          <w:sz w:val="28"/>
        </w:rPr>
      </w:pPr>
      <w:r>
        <w:rPr>
          <w:sz w:val="28"/>
        </w:rPr>
        <w:t xml:space="preserve">      После возгласа </w:t>
      </w:r>
      <w:r>
        <w:rPr>
          <w:b/>
          <w:i/>
          <w:sz w:val="28"/>
        </w:rPr>
        <w:t>священника:</w:t>
      </w:r>
      <w:r>
        <w:rPr>
          <w:sz w:val="28"/>
        </w:rPr>
        <w:t xml:space="preserve"> </w:t>
      </w:r>
      <w:r>
        <w:rPr>
          <w:b/>
          <w:sz w:val="28"/>
        </w:rPr>
        <w:t>«Яко Твое есть Царство…»</w:t>
      </w:r>
      <w:r w:rsidRPr="004B49AA">
        <w:rPr>
          <w:b/>
          <w:sz w:val="28"/>
        </w:rPr>
        <w:t>,</w:t>
      </w:r>
      <w:r>
        <w:rPr>
          <w:sz w:val="28"/>
        </w:rPr>
        <w:t xml:space="preserve"> </w:t>
      </w:r>
      <w:r w:rsidR="000B2A73" w:rsidRPr="000B2A73">
        <w:rPr>
          <w:b/>
          <w:i/>
          <w:sz w:val="28"/>
        </w:rPr>
        <w:t>чтец</w:t>
      </w:r>
      <w:r w:rsidR="00857124">
        <w:rPr>
          <w:b/>
          <w:i/>
          <w:sz w:val="28"/>
        </w:rPr>
        <w:t>:</w:t>
      </w:r>
      <w:r w:rsidR="000B2A73" w:rsidRPr="000B2A73">
        <w:rPr>
          <w:b/>
          <w:i/>
          <w:sz w:val="28"/>
        </w:rPr>
        <w:t xml:space="preserve"> </w:t>
      </w:r>
      <w:r>
        <w:rPr>
          <w:b/>
          <w:i/>
          <w:sz w:val="28"/>
        </w:rPr>
        <w:t>тропарь</w:t>
      </w:r>
      <w:r w:rsidR="004B49AA">
        <w:rPr>
          <w:b/>
          <w:i/>
          <w:sz w:val="28"/>
        </w:rPr>
        <w:t xml:space="preserve"> </w:t>
      </w:r>
      <w:r w:rsidR="004B49AA">
        <w:rPr>
          <w:b/>
          <w:sz w:val="28"/>
          <w:szCs w:val="28"/>
        </w:rPr>
        <w:t xml:space="preserve">– </w:t>
      </w:r>
      <w:r>
        <w:rPr>
          <w:b/>
          <w:sz w:val="28"/>
        </w:rPr>
        <w:t>«Спаси, Господи, люди Твоя</w:t>
      </w:r>
      <w:r w:rsidR="00857124">
        <w:rPr>
          <w:b/>
          <w:sz w:val="28"/>
        </w:rPr>
        <w:t>…</w:t>
      </w:r>
      <w:r>
        <w:rPr>
          <w:b/>
          <w:sz w:val="28"/>
        </w:rPr>
        <w:t>»</w:t>
      </w:r>
      <w:r w:rsidRPr="00F569D4">
        <w:rPr>
          <w:b/>
          <w:sz w:val="28"/>
        </w:rPr>
        <w:t>,</w:t>
      </w:r>
      <w:r>
        <w:rPr>
          <w:sz w:val="28"/>
        </w:rPr>
        <w:t xml:space="preserve"> </w:t>
      </w:r>
      <w:r>
        <w:rPr>
          <w:b/>
          <w:sz w:val="28"/>
        </w:rPr>
        <w:t>«Слава»</w:t>
      </w:r>
      <w:r w:rsidR="00F569D4">
        <w:rPr>
          <w:b/>
          <w:sz w:val="28"/>
        </w:rPr>
        <w:t xml:space="preserve"> </w:t>
      </w:r>
      <w:r w:rsidR="00F569D4" w:rsidRPr="004B49AA">
        <w:rPr>
          <w:b/>
          <w:sz w:val="28"/>
          <w:szCs w:val="28"/>
        </w:rPr>
        <w:t>–</w:t>
      </w:r>
      <w:r w:rsidR="00F569D4">
        <w:rPr>
          <w:sz w:val="28"/>
          <w:szCs w:val="28"/>
        </w:rPr>
        <w:t xml:space="preserve"> </w:t>
      </w:r>
      <w:r>
        <w:rPr>
          <w:b/>
          <w:i/>
          <w:sz w:val="28"/>
        </w:rPr>
        <w:t>кондак</w:t>
      </w:r>
      <w:r w:rsidRPr="00910083">
        <w:rPr>
          <w:b/>
          <w:i/>
          <w:sz w:val="28"/>
        </w:rPr>
        <w:t>:</w:t>
      </w:r>
      <w:r>
        <w:rPr>
          <w:sz w:val="28"/>
        </w:rPr>
        <w:t xml:space="preserve"> </w:t>
      </w:r>
      <w:r>
        <w:rPr>
          <w:b/>
          <w:sz w:val="28"/>
        </w:rPr>
        <w:t xml:space="preserve">«Вознесыйся на </w:t>
      </w:r>
      <w:r w:rsidR="00D47F55">
        <w:rPr>
          <w:b/>
          <w:sz w:val="28"/>
        </w:rPr>
        <w:t>К</w:t>
      </w:r>
      <w:r>
        <w:rPr>
          <w:b/>
          <w:sz w:val="28"/>
        </w:rPr>
        <w:t>рест волею</w:t>
      </w:r>
      <w:r w:rsidR="00857124">
        <w:rPr>
          <w:b/>
          <w:sz w:val="28"/>
        </w:rPr>
        <w:t>…</w:t>
      </w:r>
      <w:r>
        <w:rPr>
          <w:b/>
          <w:sz w:val="28"/>
        </w:rPr>
        <w:t>»</w:t>
      </w:r>
      <w:r w:rsidRPr="00F569D4">
        <w:rPr>
          <w:b/>
          <w:sz w:val="28"/>
        </w:rPr>
        <w:t>,</w:t>
      </w:r>
      <w:r>
        <w:rPr>
          <w:sz w:val="28"/>
        </w:rPr>
        <w:t xml:space="preserve"> «</w:t>
      </w:r>
      <w:r>
        <w:rPr>
          <w:b/>
          <w:sz w:val="28"/>
        </w:rPr>
        <w:t>И ныне»</w:t>
      </w:r>
      <w:r w:rsidR="00F569D4">
        <w:rPr>
          <w:b/>
          <w:sz w:val="28"/>
        </w:rPr>
        <w:t xml:space="preserve"> </w:t>
      </w:r>
      <w:r w:rsidR="00F569D4" w:rsidRPr="004B49AA">
        <w:rPr>
          <w:b/>
          <w:sz w:val="28"/>
          <w:szCs w:val="28"/>
        </w:rPr>
        <w:t>–</w:t>
      </w:r>
      <w:r>
        <w:rPr>
          <w:b/>
          <w:sz w:val="28"/>
        </w:rPr>
        <w:t xml:space="preserve"> </w:t>
      </w:r>
      <w:r>
        <w:rPr>
          <w:b/>
          <w:i/>
          <w:sz w:val="28"/>
        </w:rPr>
        <w:t>богородичен:</w:t>
      </w:r>
      <w:r>
        <w:rPr>
          <w:b/>
          <w:sz w:val="28"/>
        </w:rPr>
        <w:t xml:space="preserve"> «Предстательство страшное</w:t>
      </w:r>
      <w:r w:rsidR="00857124">
        <w:rPr>
          <w:b/>
          <w:sz w:val="28"/>
        </w:rPr>
        <w:t>…</w:t>
      </w:r>
      <w:r>
        <w:rPr>
          <w:b/>
          <w:sz w:val="28"/>
        </w:rPr>
        <w:t>»</w:t>
      </w:r>
      <w:r w:rsidRPr="00F569D4">
        <w:rPr>
          <w:b/>
          <w:sz w:val="28"/>
        </w:rPr>
        <w:t>.</w:t>
      </w:r>
    </w:p>
    <w:p w:rsidR="002050C5" w:rsidRDefault="00581405" w:rsidP="002D220F">
      <w:pPr>
        <w:pStyle w:val="Iauiue3"/>
        <w:tabs>
          <w:tab w:val="left" w:pos="426"/>
        </w:tabs>
        <w:jc w:val="both"/>
        <w:rPr>
          <w:sz w:val="28"/>
        </w:rPr>
      </w:pPr>
      <w:r>
        <w:rPr>
          <w:sz w:val="28"/>
        </w:rPr>
        <w:t xml:space="preserve">    </w:t>
      </w:r>
      <w:r w:rsidR="002050C5">
        <w:rPr>
          <w:sz w:val="28"/>
        </w:rPr>
        <w:t xml:space="preserve"> </w:t>
      </w:r>
      <w:r w:rsidR="002D220F">
        <w:rPr>
          <w:sz w:val="28"/>
        </w:rPr>
        <w:t xml:space="preserve"> </w:t>
      </w:r>
      <w:r w:rsidR="002050C5">
        <w:rPr>
          <w:sz w:val="28"/>
          <w:szCs w:val="28"/>
        </w:rPr>
        <w:t xml:space="preserve">В это время </w:t>
      </w:r>
      <w:r w:rsidR="002D220F">
        <w:rPr>
          <w:b/>
          <w:i/>
          <w:sz w:val="28"/>
        </w:rPr>
        <w:t>чтец</w:t>
      </w:r>
      <w:r w:rsidR="002D220F" w:rsidRPr="00F569D4">
        <w:rPr>
          <w:b/>
          <w:i/>
          <w:sz w:val="28"/>
        </w:rPr>
        <w:t>,</w:t>
      </w:r>
      <w:r w:rsidR="002D220F">
        <w:rPr>
          <w:sz w:val="28"/>
          <w:szCs w:val="28"/>
        </w:rPr>
        <w:t xml:space="preserve"> </w:t>
      </w:r>
      <w:r w:rsidR="002050C5">
        <w:rPr>
          <w:sz w:val="28"/>
          <w:szCs w:val="28"/>
        </w:rPr>
        <w:t>н</w:t>
      </w:r>
      <w:r w:rsidR="002050C5">
        <w:rPr>
          <w:sz w:val="28"/>
        </w:rPr>
        <w:t xml:space="preserve">азначенный для чтения </w:t>
      </w:r>
      <w:r w:rsidR="002050C5">
        <w:rPr>
          <w:b/>
          <w:i/>
          <w:sz w:val="28"/>
          <w:szCs w:val="28"/>
        </w:rPr>
        <w:t>шестопсалмия</w:t>
      </w:r>
      <w:r w:rsidR="002050C5" w:rsidRPr="00F569D4">
        <w:rPr>
          <w:b/>
          <w:i/>
          <w:sz w:val="28"/>
        </w:rPr>
        <w:t>,</w:t>
      </w:r>
      <w:r w:rsidR="002050C5">
        <w:rPr>
          <w:b/>
          <w:i/>
          <w:sz w:val="28"/>
        </w:rPr>
        <w:t xml:space="preserve"> </w:t>
      </w:r>
      <w:r w:rsidR="002050C5">
        <w:rPr>
          <w:sz w:val="28"/>
        </w:rPr>
        <w:t xml:space="preserve">держа </w:t>
      </w:r>
      <w:r w:rsidR="002050C5" w:rsidRPr="00910083">
        <w:rPr>
          <w:sz w:val="28"/>
        </w:rPr>
        <w:t>Часослов</w:t>
      </w:r>
      <w:r w:rsidR="002050C5">
        <w:rPr>
          <w:sz w:val="28"/>
        </w:rPr>
        <w:t xml:space="preserve"> </w:t>
      </w:r>
      <w:r w:rsidR="006D5E48">
        <w:rPr>
          <w:sz w:val="28"/>
        </w:rPr>
        <w:t xml:space="preserve">               </w:t>
      </w:r>
      <w:r w:rsidR="002050C5">
        <w:rPr>
          <w:sz w:val="28"/>
        </w:rPr>
        <w:t xml:space="preserve">в обеих руках перед собой, приходит на южную сторону алтаря, трижды крестится, кланяется святому престолу и </w:t>
      </w:r>
      <w:r w:rsidR="002050C5">
        <w:rPr>
          <w:b/>
          <w:i/>
          <w:sz w:val="28"/>
        </w:rPr>
        <w:t>священнику</w:t>
      </w:r>
      <w:r w:rsidR="002050C5" w:rsidRPr="00F569D4">
        <w:rPr>
          <w:b/>
          <w:i/>
          <w:sz w:val="28"/>
        </w:rPr>
        <w:t>,</w:t>
      </w:r>
      <w:r w:rsidR="002050C5">
        <w:rPr>
          <w:sz w:val="28"/>
        </w:rPr>
        <w:t xml:space="preserve"> и, приклонив главу, испрашивает благословение на чтение</w:t>
      </w:r>
      <w:r w:rsidR="00A30418">
        <w:rPr>
          <w:sz w:val="28"/>
        </w:rPr>
        <w:t xml:space="preserve"> со словами</w:t>
      </w:r>
      <w:r w:rsidR="002050C5" w:rsidRPr="004B49AA">
        <w:rPr>
          <w:sz w:val="28"/>
        </w:rPr>
        <w:t>:</w:t>
      </w:r>
      <w:r w:rsidR="002050C5">
        <w:rPr>
          <w:b/>
          <w:i/>
          <w:sz w:val="28"/>
        </w:rPr>
        <w:t xml:space="preserve"> </w:t>
      </w:r>
      <w:r w:rsidR="002050C5">
        <w:rPr>
          <w:b/>
          <w:sz w:val="28"/>
        </w:rPr>
        <w:t>«Благослови</w:t>
      </w:r>
      <w:r w:rsidR="002050C5">
        <w:rPr>
          <w:b/>
          <w:sz w:val="28"/>
          <w:szCs w:val="28"/>
        </w:rPr>
        <w:t xml:space="preserve"> </w:t>
      </w:r>
      <w:r w:rsidR="002050C5">
        <w:rPr>
          <w:b/>
          <w:sz w:val="28"/>
        </w:rPr>
        <w:t>о</w:t>
      </w:r>
      <w:r w:rsidR="00656535">
        <w:rPr>
          <w:b/>
          <w:sz w:val="28"/>
        </w:rPr>
        <w:t>тче</w:t>
      </w:r>
      <w:r w:rsidR="002050C5">
        <w:rPr>
          <w:b/>
          <w:sz w:val="28"/>
        </w:rPr>
        <w:t xml:space="preserve"> </w:t>
      </w:r>
      <w:r w:rsidR="002050C5">
        <w:rPr>
          <w:b/>
          <w:sz w:val="28"/>
          <w:szCs w:val="28"/>
        </w:rPr>
        <w:t>шестопсалмие</w:t>
      </w:r>
      <w:r w:rsidR="002050C5">
        <w:rPr>
          <w:b/>
          <w:sz w:val="28"/>
        </w:rPr>
        <w:t xml:space="preserve"> прочести»</w:t>
      </w:r>
      <w:r w:rsidR="00F77933" w:rsidRPr="00F569D4">
        <w:rPr>
          <w:b/>
          <w:sz w:val="28"/>
        </w:rPr>
        <w:t>.</w:t>
      </w:r>
      <w:r w:rsidR="00F569D4">
        <w:rPr>
          <w:b/>
          <w:i/>
          <w:sz w:val="28"/>
        </w:rPr>
        <w:t xml:space="preserve"> </w:t>
      </w:r>
      <w:r w:rsidR="002050C5">
        <w:rPr>
          <w:b/>
          <w:i/>
          <w:sz w:val="28"/>
        </w:rPr>
        <w:t xml:space="preserve">Священник </w:t>
      </w:r>
      <w:r w:rsidR="002050C5">
        <w:rPr>
          <w:sz w:val="28"/>
        </w:rPr>
        <w:t xml:space="preserve">крестообразно благословляет десницею (имясловными перстами) </w:t>
      </w:r>
      <w:r w:rsidR="002050C5">
        <w:rPr>
          <w:b/>
          <w:i/>
          <w:sz w:val="28"/>
        </w:rPr>
        <w:t>чтеца</w:t>
      </w:r>
      <w:r w:rsidR="006D5E48">
        <w:rPr>
          <w:b/>
          <w:i/>
          <w:sz w:val="28"/>
        </w:rPr>
        <w:t xml:space="preserve">  </w:t>
      </w:r>
      <w:r w:rsidR="002050C5">
        <w:rPr>
          <w:b/>
          <w:i/>
          <w:sz w:val="28"/>
        </w:rPr>
        <w:t xml:space="preserve"> </w:t>
      </w:r>
      <w:r w:rsidR="002050C5">
        <w:rPr>
          <w:sz w:val="28"/>
        </w:rPr>
        <w:t xml:space="preserve">и полагает руку на книгу. </w:t>
      </w:r>
      <w:r w:rsidR="002050C5">
        <w:rPr>
          <w:b/>
          <w:i/>
          <w:sz w:val="28"/>
        </w:rPr>
        <w:t xml:space="preserve">Чтец </w:t>
      </w:r>
      <w:r w:rsidR="002050C5">
        <w:rPr>
          <w:sz w:val="28"/>
        </w:rPr>
        <w:t xml:space="preserve">целует десницу </w:t>
      </w:r>
      <w:r w:rsidR="002050C5">
        <w:rPr>
          <w:b/>
          <w:i/>
          <w:sz w:val="28"/>
        </w:rPr>
        <w:t>священника</w:t>
      </w:r>
      <w:r w:rsidR="002050C5" w:rsidRPr="00F569D4">
        <w:rPr>
          <w:b/>
          <w:i/>
          <w:sz w:val="28"/>
        </w:rPr>
        <w:t>.</w:t>
      </w:r>
      <w:r w:rsidR="006F67C3" w:rsidRPr="00F569D4">
        <w:rPr>
          <w:b/>
          <w:i/>
          <w:sz w:val="28"/>
        </w:rPr>
        <w:t xml:space="preserve"> </w:t>
      </w:r>
      <w:r w:rsidR="00A92601">
        <w:rPr>
          <w:sz w:val="28"/>
        </w:rPr>
        <w:t>Затем</w:t>
      </w:r>
      <w:r w:rsidR="002050C5">
        <w:rPr>
          <w:sz w:val="28"/>
        </w:rPr>
        <w:t>, перекрестившись и поклонившись святому престолу, держа книгу в обеих руках и воздвигнув над собой, он выходит через горнее</w:t>
      </w:r>
      <w:r w:rsidR="00A92601">
        <w:rPr>
          <w:sz w:val="28"/>
        </w:rPr>
        <w:t xml:space="preserve"> место северной дверью на солею и</w:t>
      </w:r>
      <w:r w:rsidR="002050C5">
        <w:rPr>
          <w:sz w:val="28"/>
        </w:rPr>
        <w:t xml:space="preserve"> спускается по ступеням </w:t>
      </w:r>
      <w:r w:rsidR="002050C5">
        <w:rPr>
          <w:sz w:val="28"/>
        </w:rPr>
        <w:lastRenderedPageBreak/>
        <w:t>амвона в храм</w:t>
      </w:r>
      <w:r w:rsidR="00A92601">
        <w:rPr>
          <w:sz w:val="28"/>
        </w:rPr>
        <w:t xml:space="preserve">. </w:t>
      </w:r>
      <w:r w:rsidR="002050C5">
        <w:rPr>
          <w:sz w:val="28"/>
        </w:rPr>
        <w:t xml:space="preserve"> </w:t>
      </w:r>
      <w:r w:rsidR="00A92601">
        <w:rPr>
          <w:sz w:val="28"/>
        </w:rPr>
        <w:t>Далее</w:t>
      </w:r>
      <w:r w:rsidR="006F67C3">
        <w:rPr>
          <w:sz w:val="28"/>
        </w:rPr>
        <w:t>,</w:t>
      </w:r>
      <w:r w:rsidR="00A92601">
        <w:rPr>
          <w:sz w:val="28"/>
        </w:rPr>
        <w:t xml:space="preserve"> </w:t>
      </w:r>
      <w:r w:rsidR="006F67C3">
        <w:rPr>
          <w:sz w:val="28"/>
        </w:rPr>
        <w:t xml:space="preserve">предварительно перекрестившись и поклонившись </w:t>
      </w:r>
      <w:r w:rsidR="00F569D4">
        <w:rPr>
          <w:sz w:val="28"/>
        </w:rPr>
        <w:t xml:space="preserve">в сторону </w:t>
      </w:r>
      <w:r w:rsidR="006F67C3">
        <w:rPr>
          <w:sz w:val="28"/>
        </w:rPr>
        <w:t>свято</w:t>
      </w:r>
      <w:r w:rsidR="00F569D4">
        <w:rPr>
          <w:sz w:val="28"/>
        </w:rPr>
        <w:t>го</w:t>
      </w:r>
      <w:r w:rsidR="006F67C3">
        <w:rPr>
          <w:sz w:val="28"/>
        </w:rPr>
        <w:t xml:space="preserve"> алтар</w:t>
      </w:r>
      <w:r w:rsidR="00F569D4">
        <w:rPr>
          <w:sz w:val="28"/>
        </w:rPr>
        <w:t>я</w:t>
      </w:r>
      <w:r w:rsidR="005545F7">
        <w:rPr>
          <w:sz w:val="28"/>
        </w:rPr>
        <w:t>,</w:t>
      </w:r>
      <w:r w:rsidR="006F67C3">
        <w:rPr>
          <w:sz w:val="28"/>
        </w:rPr>
        <w:t xml:space="preserve"> </w:t>
      </w:r>
      <w:r w:rsidR="00A92601">
        <w:rPr>
          <w:sz w:val="28"/>
        </w:rPr>
        <w:t>он</w:t>
      </w:r>
      <w:r w:rsidR="002050C5">
        <w:rPr>
          <w:sz w:val="28"/>
        </w:rPr>
        <w:t xml:space="preserve"> становится перед аналоем с пр</w:t>
      </w:r>
      <w:r w:rsidR="006F67C3">
        <w:rPr>
          <w:sz w:val="28"/>
        </w:rPr>
        <w:t>аздничной иконой лицом</w:t>
      </w:r>
      <w:r w:rsidR="00F569D4">
        <w:rPr>
          <w:sz w:val="28"/>
        </w:rPr>
        <w:t xml:space="preserve"> на восток</w:t>
      </w:r>
      <w:r w:rsidR="006F67C3">
        <w:rPr>
          <w:sz w:val="28"/>
        </w:rPr>
        <w:t>.</w:t>
      </w:r>
    </w:p>
    <w:p w:rsidR="00D80A81" w:rsidRPr="00D80A81" w:rsidRDefault="002050C5" w:rsidP="00E454C7">
      <w:pPr>
        <w:pStyle w:val="Iauiue3"/>
        <w:tabs>
          <w:tab w:val="left" w:pos="426"/>
        </w:tabs>
        <w:jc w:val="both"/>
        <w:rPr>
          <w:b/>
          <w:i/>
          <w:sz w:val="28"/>
        </w:rPr>
      </w:pPr>
      <w:r>
        <w:rPr>
          <w:sz w:val="28"/>
        </w:rPr>
        <w:t xml:space="preserve">     </w:t>
      </w:r>
      <w:r w:rsidR="00F569D4">
        <w:rPr>
          <w:sz w:val="28"/>
        </w:rPr>
        <w:t xml:space="preserve"> </w:t>
      </w:r>
      <w:r w:rsidR="00D80A81">
        <w:rPr>
          <w:b/>
          <w:i/>
          <w:sz w:val="28"/>
          <w:u w:val="words"/>
        </w:rPr>
        <w:t>Примечание</w:t>
      </w:r>
      <w:r w:rsidR="00F569D4">
        <w:rPr>
          <w:b/>
          <w:i/>
          <w:sz w:val="28"/>
          <w:u w:val="words"/>
        </w:rPr>
        <w:t>.</w:t>
      </w:r>
      <w:r w:rsidR="00D80A81">
        <w:rPr>
          <w:b/>
          <w:i/>
          <w:sz w:val="28"/>
        </w:rPr>
        <w:t xml:space="preserve"> </w:t>
      </w:r>
      <w:r w:rsidR="00D80A81" w:rsidRPr="00D80A81">
        <w:rPr>
          <w:i/>
          <w:sz w:val="28"/>
        </w:rPr>
        <w:t>Если в алтаре присутствует</w:t>
      </w:r>
      <w:r w:rsidR="00D80A81">
        <w:rPr>
          <w:b/>
          <w:i/>
          <w:sz w:val="28"/>
        </w:rPr>
        <w:t xml:space="preserve"> </w:t>
      </w:r>
      <w:r w:rsidR="0092640A">
        <w:rPr>
          <w:b/>
          <w:i/>
          <w:sz w:val="28"/>
          <w:szCs w:val="28"/>
        </w:rPr>
        <w:t xml:space="preserve">настоятель </w:t>
      </w:r>
      <w:r w:rsidR="0092640A">
        <w:rPr>
          <w:i/>
          <w:sz w:val="28"/>
          <w:szCs w:val="28"/>
        </w:rPr>
        <w:t xml:space="preserve">или </w:t>
      </w:r>
      <w:r w:rsidR="00D80A81" w:rsidRPr="001E7149">
        <w:rPr>
          <w:b/>
          <w:sz w:val="28"/>
        </w:rPr>
        <w:t>старший</w:t>
      </w:r>
      <w:r w:rsidR="00D80A81">
        <w:rPr>
          <w:b/>
          <w:i/>
          <w:sz w:val="28"/>
        </w:rPr>
        <w:t xml:space="preserve"> священник</w:t>
      </w:r>
      <w:r w:rsidR="009E072F">
        <w:rPr>
          <w:b/>
          <w:i/>
          <w:sz w:val="28"/>
        </w:rPr>
        <w:t xml:space="preserve"> </w:t>
      </w:r>
      <w:r w:rsidR="0092640A" w:rsidRPr="0092640A">
        <w:rPr>
          <w:i/>
          <w:sz w:val="28"/>
        </w:rPr>
        <w:t>храма</w:t>
      </w:r>
      <w:r w:rsidR="0092640A">
        <w:rPr>
          <w:b/>
          <w:i/>
          <w:sz w:val="28"/>
        </w:rPr>
        <w:t xml:space="preserve"> </w:t>
      </w:r>
      <w:r w:rsidR="009E072F" w:rsidRPr="009E072F">
        <w:rPr>
          <w:i/>
          <w:sz w:val="28"/>
        </w:rPr>
        <w:t>или</w:t>
      </w:r>
      <w:r w:rsidR="009E072F">
        <w:rPr>
          <w:b/>
          <w:i/>
          <w:sz w:val="28"/>
        </w:rPr>
        <w:t xml:space="preserve"> архиерей</w:t>
      </w:r>
      <w:r w:rsidR="00D80A81" w:rsidRPr="00E454C7">
        <w:rPr>
          <w:b/>
          <w:i/>
          <w:sz w:val="28"/>
        </w:rPr>
        <w:t>,</w:t>
      </w:r>
      <w:r w:rsidR="009E072F">
        <w:rPr>
          <w:b/>
          <w:i/>
          <w:sz w:val="28"/>
        </w:rPr>
        <w:t xml:space="preserve"> </w:t>
      </w:r>
      <w:r w:rsidR="00D80A81" w:rsidRPr="00D80A81">
        <w:rPr>
          <w:i/>
          <w:sz w:val="28"/>
        </w:rPr>
        <w:t>то</w:t>
      </w:r>
      <w:r w:rsidR="00D80A81" w:rsidRPr="00D80A81">
        <w:rPr>
          <w:b/>
          <w:i/>
          <w:sz w:val="28"/>
          <w:szCs w:val="28"/>
        </w:rPr>
        <w:t xml:space="preserve"> </w:t>
      </w:r>
      <w:r w:rsidR="00D80A81">
        <w:rPr>
          <w:b/>
          <w:i/>
          <w:sz w:val="28"/>
        </w:rPr>
        <w:t xml:space="preserve">чтец </w:t>
      </w:r>
      <w:r w:rsidR="00D80A81" w:rsidRPr="00D80A81">
        <w:rPr>
          <w:i/>
          <w:sz w:val="28"/>
        </w:rPr>
        <w:t>испрашивает благословение на чтение</w:t>
      </w:r>
      <w:r w:rsidR="00D80A81">
        <w:rPr>
          <w:b/>
          <w:i/>
          <w:sz w:val="28"/>
          <w:szCs w:val="28"/>
        </w:rPr>
        <w:t xml:space="preserve"> шестопсалмия</w:t>
      </w:r>
      <w:r w:rsidR="00857124" w:rsidRPr="00857124">
        <w:rPr>
          <w:i/>
          <w:sz w:val="28"/>
        </w:rPr>
        <w:t xml:space="preserve"> </w:t>
      </w:r>
      <w:r w:rsidR="00857124">
        <w:rPr>
          <w:i/>
          <w:sz w:val="28"/>
        </w:rPr>
        <w:t>у него</w:t>
      </w:r>
      <w:r w:rsidR="00D80A81" w:rsidRPr="006D5E48">
        <w:rPr>
          <w:i/>
          <w:sz w:val="28"/>
        </w:rPr>
        <w:t>,</w:t>
      </w:r>
      <w:r w:rsidR="00D80A81" w:rsidRPr="00D80A81">
        <w:rPr>
          <w:i/>
          <w:sz w:val="28"/>
        </w:rPr>
        <w:t xml:space="preserve"> а не у </w:t>
      </w:r>
      <w:r w:rsidR="00D80A81" w:rsidRPr="001E7149">
        <w:rPr>
          <w:b/>
          <w:sz w:val="28"/>
        </w:rPr>
        <w:t xml:space="preserve">служащего </w:t>
      </w:r>
      <w:r w:rsidR="00D80A81" w:rsidRPr="00D80A81">
        <w:rPr>
          <w:b/>
          <w:i/>
          <w:sz w:val="28"/>
        </w:rPr>
        <w:t>священника</w:t>
      </w:r>
      <w:r w:rsidR="00D80A81" w:rsidRPr="00E454C7">
        <w:rPr>
          <w:b/>
          <w:i/>
          <w:sz w:val="28"/>
        </w:rPr>
        <w:t>.</w:t>
      </w:r>
    </w:p>
    <w:p w:rsidR="000B2A73" w:rsidRPr="00E454C7" w:rsidRDefault="00D80A81" w:rsidP="00B20F1C">
      <w:pPr>
        <w:pStyle w:val="Iauiue3"/>
        <w:tabs>
          <w:tab w:val="left" w:pos="426"/>
        </w:tabs>
        <w:jc w:val="both"/>
        <w:rPr>
          <w:b/>
          <w:sz w:val="28"/>
        </w:rPr>
      </w:pPr>
      <w:r>
        <w:rPr>
          <w:sz w:val="28"/>
        </w:rPr>
        <w:t xml:space="preserve">      </w:t>
      </w:r>
      <w:r w:rsidR="00581405">
        <w:rPr>
          <w:sz w:val="28"/>
        </w:rPr>
        <w:t xml:space="preserve">После </w:t>
      </w:r>
      <w:r w:rsidR="00581405" w:rsidRPr="00B44393">
        <w:rPr>
          <w:b/>
          <w:i/>
          <w:sz w:val="28"/>
        </w:rPr>
        <w:t>тропарей</w:t>
      </w:r>
      <w:r w:rsidR="00581405">
        <w:rPr>
          <w:sz w:val="28"/>
        </w:rPr>
        <w:t xml:space="preserve"> </w:t>
      </w:r>
      <w:r w:rsidR="00581405" w:rsidRPr="000B2A73">
        <w:rPr>
          <w:b/>
          <w:i/>
          <w:sz w:val="28"/>
        </w:rPr>
        <w:t>священник</w:t>
      </w:r>
      <w:r w:rsidR="00581405" w:rsidRPr="00E454C7">
        <w:rPr>
          <w:b/>
          <w:i/>
          <w:sz w:val="28"/>
        </w:rPr>
        <w:t>,</w:t>
      </w:r>
      <w:r w:rsidR="00581405">
        <w:rPr>
          <w:sz w:val="28"/>
        </w:rPr>
        <w:t xml:space="preserve"> стоя перед престолом</w:t>
      </w:r>
      <w:r w:rsidR="000B2A73">
        <w:rPr>
          <w:sz w:val="28"/>
        </w:rPr>
        <w:t xml:space="preserve"> </w:t>
      </w:r>
      <w:r w:rsidR="005545F7">
        <w:rPr>
          <w:sz w:val="28"/>
        </w:rPr>
        <w:t>и совершая его</w:t>
      </w:r>
      <w:r w:rsidR="000B2A73">
        <w:rPr>
          <w:sz w:val="28"/>
        </w:rPr>
        <w:t xml:space="preserve"> ка</w:t>
      </w:r>
      <w:r w:rsidR="005545F7">
        <w:rPr>
          <w:sz w:val="28"/>
        </w:rPr>
        <w:t>ж</w:t>
      </w:r>
      <w:r w:rsidR="000B2A73">
        <w:rPr>
          <w:sz w:val="28"/>
        </w:rPr>
        <w:t>д</w:t>
      </w:r>
      <w:r w:rsidR="005545F7">
        <w:rPr>
          <w:sz w:val="28"/>
        </w:rPr>
        <w:t>ение</w:t>
      </w:r>
      <w:r w:rsidR="00581405">
        <w:rPr>
          <w:sz w:val="28"/>
        </w:rPr>
        <w:t xml:space="preserve">, произносит </w:t>
      </w:r>
      <w:r w:rsidR="00581405" w:rsidRPr="00E454C7">
        <w:rPr>
          <w:b/>
          <w:sz w:val="28"/>
        </w:rPr>
        <w:t>краткую</w:t>
      </w:r>
      <w:r w:rsidR="00581405">
        <w:rPr>
          <w:sz w:val="28"/>
        </w:rPr>
        <w:t xml:space="preserve"> </w:t>
      </w:r>
      <w:r w:rsidR="002409E6" w:rsidRPr="001E7149">
        <w:rPr>
          <w:b/>
          <w:sz w:val="28"/>
        </w:rPr>
        <w:t>сугубую</w:t>
      </w:r>
      <w:r w:rsidR="002409E6">
        <w:rPr>
          <w:b/>
          <w:i/>
          <w:sz w:val="28"/>
        </w:rPr>
        <w:t xml:space="preserve"> ектени</w:t>
      </w:r>
      <w:r w:rsidR="00581405" w:rsidRPr="000B2A73">
        <w:rPr>
          <w:b/>
          <w:i/>
          <w:sz w:val="28"/>
        </w:rPr>
        <w:t>ю</w:t>
      </w:r>
      <w:r w:rsidR="00A92601">
        <w:rPr>
          <w:b/>
          <w:i/>
          <w:sz w:val="28"/>
        </w:rPr>
        <w:t>:</w:t>
      </w:r>
      <w:r w:rsidR="00A95E64">
        <w:rPr>
          <w:b/>
          <w:i/>
          <w:sz w:val="28"/>
        </w:rPr>
        <w:t xml:space="preserve"> </w:t>
      </w:r>
      <w:r w:rsidR="00A95E64">
        <w:rPr>
          <w:b/>
          <w:sz w:val="28"/>
        </w:rPr>
        <w:t>«Помилуй нас, Боже…»</w:t>
      </w:r>
      <w:r w:rsidR="000B2A73" w:rsidRPr="00E454C7">
        <w:rPr>
          <w:b/>
          <w:sz w:val="28"/>
        </w:rPr>
        <w:t>,</w:t>
      </w:r>
      <w:r w:rsidR="000B2A73" w:rsidRPr="005545F7">
        <w:rPr>
          <w:b/>
          <w:sz w:val="28"/>
        </w:rPr>
        <w:t xml:space="preserve"> </w:t>
      </w:r>
      <w:r w:rsidR="000B2A73" w:rsidRPr="000B2A73">
        <w:rPr>
          <w:sz w:val="28"/>
        </w:rPr>
        <w:t>которая заканчивается возгласом</w:t>
      </w:r>
      <w:r w:rsidR="00E454C7">
        <w:rPr>
          <w:sz w:val="28"/>
        </w:rPr>
        <w:t>:</w:t>
      </w:r>
      <w:r w:rsidR="00581405">
        <w:rPr>
          <w:sz w:val="28"/>
        </w:rPr>
        <w:t xml:space="preserve"> </w:t>
      </w:r>
      <w:r w:rsidR="00A95E64">
        <w:rPr>
          <w:b/>
          <w:sz w:val="28"/>
        </w:rPr>
        <w:t>«Яко милостив…»</w:t>
      </w:r>
      <w:r w:rsidR="00A95E64" w:rsidRPr="000B2A73">
        <w:rPr>
          <w:sz w:val="28"/>
        </w:rPr>
        <w:t xml:space="preserve"> </w:t>
      </w:r>
      <w:r w:rsidR="000B2A73" w:rsidRPr="000B2A73">
        <w:rPr>
          <w:sz w:val="28"/>
        </w:rPr>
        <w:t>(</w:t>
      </w:r>
      <w:r w:rsidR="002050C5">
        <w:rPr>
          <w:sz w:val="28"/>
        </w:rPr>
        <w:t>с</w:t>
      </w:r>
      <w:r w:rsidR="000B2A73" w:rsidRPr="000B2A73">
        <w:rPr>
          <w:sz w:val="28"/>
        </w:rPr>
        <w:t>м.:</w:t>
      </w:r>
      <w:r w:rsidR="000B2A73">
        <w:rPr>
          <w:b/>
          <w:sz w:val="28"/>
        </w:rPr>
        <w:t xml:space="preserve"> </w:t>
      </w:r>
      <w:r w:rsidR="000B2A73" w:rsidRPr="000B2A73">
        <w:rPr>
          <w:b/>
          <w:sz w:val="28"/>
        </w:rPr>
        <w:t>Служебник</w:t>
      </w:r>
      <w:r w:rsidR="000B2A73" w:rsidRPr="00A637C6">
        <w:rPr>
          <w:b/>
          <w:sz w:val="28"/>
        </w:rPr>
        <w:t xml:space="preserve">, </w:t>
      </w:r>
      <w:r w:rsidR="00A95E64">
        <w:rPr>
          <w:b/>
          <w:sz w:val="28"/>
        </w:rPr>
        <w:t>П</w:t>
      </w:r>
      <w:r w:rsidR="000B2A73" w:rsidRPr="000B2A73">
        <w:rPr>
          <w:b/>
          <w:sz w:val="28"/>
        </w:rPr>
        <w:t>оследование утрени</w:t>
      </w:r>
      <w:r w:rsidR="000B2A73" w:rsidRPr="00E454C7">
        <w:rPr>
          <w:b/>
          <w:sz w:val="28"/>
        </w:rPr>
        <w:t>).</w:t>
      </w:r>
    </w:p>
    <w:p w:rsidR="00A95E64" w:rsidRDefault="000B2A73" w:rsidP="00D72D07">
      <w:pPr>
        <w:pStyle w:val="Iauiue3"/>
        <w:jc w:val="both"/>
        <w:outlineLvl w:val="0"/>
        <w:rPr>
          <w:sz w:val="28"/>
          <w:szCs w:val="28"/>
        </w:rPr>
      </w:pPr>
      <w:r>
        <w:rPr>
          <w:sz w:val="28"/>
        </w:rPr>
        <w:t xml:space="preserve">      </w:t>
      </w:r>
      <w:r w:rsidR="00581405" w:rsidRPr="000B2A73">
        <w:rPr>
          <w:b/>
          <w:i/>
          <w:sz w:val="28"/>
        </w:rPr>
        <w:t>Хор:</w:t>
      </w:r>
      <w:r>
        <w:rPr>
          <w:sz w:val="28"/>
        </w:rPr>
        <w:t xml:space="preserve"> </w:t>
      </w:r>
      <w:r w:rsidRPr="00A95E64">
        <w:rPr>
          <w:b/>
          <w:sz w:val="28"/>
        </w:rPr>
        <w:t>«</w:t>
      </w:r>
      <w:r w:rsidR="00581405" w:rsidRPr="00A95E64">
        <w:rPr>
          <w:b/>
          <w:sz w:val="28"/>
        </w:rPr>
        <w:t>Аминь</w:t>
      </w:r>
      <w:r w:rsidRPr="00A95E64">
        <w:rPr>
          <w:b/>
          <w:sz w:val="28"/>
        </w:rPr>
        <w:t>.</w:t>
      </w:r>
      <w:r w:rsidR="00A95E64">
        <w:rPr>
          <w:sz w:val="28"/>
        </w:rPr>
        <w:t xml:space="preserve"> </w:t>
      </w:r>
      <w:r w:rsidR="004B49AA" w:rsidRPr="004B49AA">
        <w:rPr>
          <w:b/>
          <w:sz w:val="28"/>
        </w:rPr>
        <w:t xml:space="preserve">Именем Господним </w:t>
      </w:r>
      <w:r w:rsidR="00A95E64">
        <w:rPr>
          <w:b/>
          <w:sz w:val="28"/>
          <w:szCs w:val="28"/>
        </w:rPr>
        <w:t>благослови</w:t>
      </w:r>
      <w:r w:rsidR="004B49AA">
        <w:rPr>
          <w:b/>
          <w:sz w:val="28"/>
          <w:szCs w:val="28"/>
        </w:rPr>
        <w:t>, отче</w:t>
      </w:r>
      <w:r w:rsidR="00A95E64">
        <w:rPr>
          <w:b/>
          <w:sz w:val="28"/>
          <w:szCs w:val="28"/>
        </w:rPr>
        <w:t>»</w:t>
      </w:r>
      <w:r w:rsidR="00A95E64" w:rsidRPr="00E454C7">
        <w:rPr>
          <w:b/>
          <w:sz w:val="28"/>
          <w:szCs w:val="28"/>
        </w:rPr>
        <w:t>.</w:t>
      </w:r>
    </w:p>
    <w:p w:rsidR="00A95E64" w:rsidRPr="00C35728" w:rsidRDefault="00A95E64" w:rsidP="00B20F1C">
      <w:pPr>
        <w:tabs>
          <w:tab w:val="left" w:pos="426"/>
        </w:tabs>
        <w:jc w:val="both"/>
        <w:rPr>
          <w:sz w:val="28"/>
          <w:szCs w:val="28"/>
        </w:rPr>
      </w:pPr>
      <w:r w:rsidRPr="00C35728">
        <w:rPr>
          <w:b/>
          <w:i/>
          <w:sz w:val="28"/>
          <w:szCs w:val="28"/>
        </w:rPr>
        <w:t xml:space="preserve">      Священник</w:t>
      </w:r>
      <w:r w:rsidR="00E454C7">
        <w:rPr>
          <w:i/>
          <w:sz w:val="28"/>
          <w:szCs w:val="28"/>
        </w:rPr>
        <w:t xml:space="preserve"> </w:t>
      </w:r>
      <w:r w:rsidRPr="00C35728">
        <w:rPr>
          <w:sz w:val="28"/>
          <w:szCs w:val="28"/>
        </w:rPr>
        <w:t>произно</w:t>
      </w:r>
      <w:r w:rsidRPr="00C35728">
        <w:rPr>
          <w:sz w:val="28"/>
          <w:szCs w:val="28"/>
        </w:rPr>
        <w:softHyphen/>
        <w:t xml:space="preserve">сит возглас: </w:t>
      </w:r>
      <w:r w:rsidRPr="00C35728">
        <w:rPr>
          <w:b/>
          <w:sz w:val="28"/>
          <w:szCs w:val="28"/>
        </w:rPr>
        <w:t>«</w:t>
      </w:r>
      <w:r w:rsidR="0027364C" w:rsidRPr="00C35728">
        <w:rPr>
          <w:b/>
          <w:sz w:val="28"/>
          <w:szCs w:val="28"/>
        </w:rPr>
        <w:t xml:space="preserve">Слава Святей, </w:t>
      </w:r>
      <w:r w:rsidR="00711C24">
        <w:rPr>
          <w:b/>
          <w:sz w:val="28"/>
          <w:szCs w:val="28"/>
        </w:rPr>
        <w:t xml:space="preserve">и </w:t>
      </w:r>
      <w:r w:rsidR="0027364C" w:rsidRPr="00C35728">
        <w:rPr>
          <w:b/>
          <w:sz w:val="28"/>
          <w:szCs w:val="28"/>
        </w:rPr>
        <w:t xml:space="preserve">Единосущней, </w:t>
      </w:r>
      <w:r w:rsidR="006D5E48">
        <w:rPr>
          <w:b/>
          <w:sz w:val="28"/>
          <w:szCs w:val="28"/>
        </w:rPr>
        <w:t xml:space="preserve">                                  </w:t>
      </w:r>
      <w:r w:rsidR="00711C24">
        <w:rPr>
          <w:b/>
          <w:sz w:val="28"/>
          <w:szCs w:val="28"/>
        </w:rPr>
        <w:t xml:space="preserve">и </w:t>
      </w:r>
      <w:r w:rsidR="0027364C" w:rsidRPr="00C35728">
        <w:rPr>
          <w:b/>
          <w:sz w:val="28"/>
          <w:szCs w:val="28"/>
        </w:rPr>
        <w:t>Животворящей и Нераздельней Троице всегда, ныне и присно и во веки веков</w:t>
      </w:r>
      <w:r w:rsidRPr="00C35728">
        <w:rPr>
          <w:b/>
          <w:sz w:val="28"/>
          <w:szCs w:val="28"/>
        </w:rPr>
        <w:t>»</w:t>
      </w:r>
      <w:r w:rsidRPr="00C35728">
        <w:rPr>
          <w:sz w:val="28"/>
          <w:szCs w:val="28"/>
        </w:rPr>
        <w:t xml:space="preserve"> совершая кадильницей знамение Креста перед святым престолом</w:t>
      </w:r>
      <w:r w:rsidR="0027364C" w:rsidRPr="00C35728">
        <w:rPr>
          <w:sz w:val="28"/>
          <w:szCs w:val="28"/>
        </w:rPr>
        <w:t>.</w:t>
      </w:r>
      <w:r w:rsidRPr="00C35728">
        <w:rPr>
          <w:sz w:val="28"/>
          <w:szCs w:val="28"/>
        </w:rPr>
        <w:t xml:space="preserve"> </w:t>
      </w:r>
      <w:r w:rsidR="0027364C" w:rsidRPr="00C35728">
        <w:rPr>
          <w:sz w:val="28"/>
          <w:szCs w:val="28"/>
        </w:rPr>
        <w:t>Н</w:t>
      </w:r>
      <w:r w:rsidRPr="00C35728">
        <w:rPr>
          <w:sz w:val="28"/>
          <w:szCs w:val="28"/>
        </w:rPr>
        <w:t>а словах</w:t>
      </w:r>
      <w:r w:rsidR="005545F7">
        <w:rPr>
          <w:sz w:val="28"/>
          <w:szCs w:val="28"/>
        </w:rPr>
        <w:t>:</w:t>
      </w:r>
      <w:r w:rsidRPr="00C35728">
        <w:rPr>
          <w:sz w:val="28"/>
          <w:szCs w:val="28"/>
        </w:rPr>
        <w:t xml:space="preserve"> </w:t>
      </w:r>
      <w:r w:rsidRPr="00C35728">
        <w:rPr>
          <w:b/>
          <w:sz w:val="28"/>
          <w:szCs w:val="28"/>
        </w:rPr>
        <w:t>«</w:t>
      </w:r>
      <w:r w:rsidR="0027364C" w:rsidRPr="00C35728">
        <w:rPr>
          <w:b/>
          <w:sz w:val="28"/>
          <w:szCs w:val="28"/>
        </w:rPr>
        <w:t xml:space="preserve">Слава </w:t>
      </w:r>
      <w:r w:rsidRPr="00C35728">
        <w:rPr>
          <w:b/>
          <w:sz w:val="28"/>
          <w:szCs w:val="28"/>
        </w:rPr>
        <w:t>Святей</w:t>
      </w:r>
      <w:r w:rsidR="0027364C" w:rsidRPr="00C35728">
        <w:rPr>
          <w:b/>
          <w:sz w:val="28"/>
          <w:szCs w:val="28"/>
        </w:rPr>
        <w:t xml:space="preserve">» </w:t>
      </w:r>
      <w:r w:rsidR="0027364C" w:rsidRPr="00C35728">
        <w:rPr>
          <w:sz w:val="28"/>
          <w:szCs w:val="28"/>
        </w:rPr>
        <w:t xml:space="preserve">кадильница </w:t>
      </w:r>
      <w:r w:rsidR="00C91B61" w:rsidRPr="00C35728">
        <w:rPr>
          <w:sz w:val="28"/>
          <w:szCs w:val="28"/>
        </w:rPr>
        <w:t>подним</w:t>
      </w:r>
      <w:r w:rsidR="0027364C" w:rsidRPr="00C35728">
        <w:rPr>
          <w:sz w:val="28"/>
          <w:szCs w:val="28"/>
        </w:rPr>
        <w:t>ается вверх, на словах</w:t>
      </w:r>
      <w:r w:rsidR="005545F7">
        <w:rPr>
          <w:sz w:val="28"/>
          <w:szCs w:val="28"/>
        </w:rPr>
        <w:t>:</w:t>
      </w:r>
      <w:r w:rsidR="0027364C" w:rsidRPr="00C35728">
        <w:rPr>
          <w:sz w:val="28"/>
          <w:szCs w:val="28"/>
        </w:rPr>
        <w:t xml:space="preserve"> </w:t>
      </w:r>
      <w:r w:rsidR="0027364C" w:rsidRPr="00C35728">
        <w:rPr>
          <w:b/>
          <w:sz w:val="28"/>
          <w:szCs w:val="28"/>
        </w:rPr>
        <w:t>«</w:t>
      </w:r>
      <w:r w:rsidR="00FE3094">
        <w:rPr>
          <w:b/>
          <w:sz w:val="28"/>
          <w:szCs w:val="28"/>
        </w:rPr>
        <w:t xml:space="preserve">и </w:t>
      </w:r>
      <w:r w:rsidRPr="00C35728">
        <w:rPr>
          <w:b/>
          <w:sz w:val="28"/>
          <w:szCs w:val="28"/>
        </w:rPr>
        <w:t>Единосущней</w:t>
      </w:r>
      <w:r w:rsidR="0027364C" w:rsidRPr="00C35728">
        <w:rPr>
          <w:b/>
          <w:sz w:val="28"/>
          <w:szCs w:val="28"/>
        </w:rPr>
        <w:t>»</w:t>
      </w:r>
      <w:r w:rsidR="00B629D6" w:rsidRPr="00C35728">
        <w:rPr>
          <w:b/>
          <w:sz w:val="28"/>
          <w:szCs w:val="28"/>
        </w:rPr>
        <w:t xml:space="preserve"> </w:t>
      </w:r>
      <w:r w:rsidR="00EC575B">
        <w:rPr>
          <w:sz w:val="28"/>
          <w:szCs w:val="28"/>
        </w:rPr>
        <w:t xml:space="preserve">– </w:t>
      </w:r>
      <w:r w:rsidR="00B629D6" w:rsidRPr="00C35728">
        <w:rPr>
          <w:sz w:val="28"/>
          <w:szCs w:val="28"/>
        </w:rPr>
        <w:t>опускается вниз</w:t>
      </w:r>
      <w:r w:rsidRPr="00C35728">
        <w:rPr>
          <w:sz w:val="28"/>
          <w:szCs w:val="28"/>
        </w:rPr>
        <w:t>,</w:t>
      </w:r>
      <w:r w:rsidRPr="00C35728">
        <w:rPr>
          <w:b/>
          <w:sz w:val="28"/>
          <w:szCs w:val="28"/>
        </w:rPr>
        <w:t xml:space="preserve"> </w:t>
      </w:r>
      <w:r w:rsidR="00B629D6" w:rsidRPr="00C35728">
        <w:rPr>
          <w:sz w:val="28"/>
          <w:szCs w:val="28"/>
        </w:rPr>
        <w:t>на словах</w:t>
      </w:r>
      <w:r w:rsidR="005545F7">
        <w:rPr>
          <w:sz w:val="28"/>
          <w:szCs w:val="28"/>
        </w:rPr>
        <w:t>:</w:t>
      </w:r>
      <w:r w:rsidR="00B629D6" w:rsidRPr="00C35728">
        <w:rPr>
          <w:sz w:val="28"/>
          <w:szCs w:val="28"/>
        </w:rPr>
        <w:t xml:space="preserve"> </w:t>
      </w:r>
      <w:r w:rsidR="00B629D6" w:rsidRPr="00C35728">
        <w:rPr>
          <w:b/>
          <w:sz w:val="28"/>
          <w:szCs w:val="28"/>
        </w:rPr>
        <w:t>«</w:t>
      </w:r>
      <w:r w:rsidR="00FE3094">
        <w:rPr>
          <w:b/>
          <w:sz w:val="28"/>
          <w:szCs w:val="28"/>
        </w:rPr>
        <w:t xml:space="preserve">и </w:t>
      </w:r>
      <w:r w:rsidRPr="00C35728">
        <w:rPr>
          <w:b/>
          <w:sz w:val="28"/>
          <w:szCs w:val="28"/>
        </w:rPr>
        <w:t>Животворящей</w:t>
      </w:r>
      <w:r w:rsidR="00EC575B">
        <w:rPr>
          <w:b/>
          <w:sz w:val="28"/>
          <w:szCs w:val="28"/>
        </w:rPr>
        <w:t xml:space="preserve">» </w:t>
      </w:r>
      <w:r w:rsidR="00EC575B">
        <w:rPr>
          <w:sz w:val="28"/>
          <w:szCs w:val="28"/>
        </w:rPr>
        <w:t>–</w:t>
      </w:r>
      <w:r w:rsidR="00B629D6" w:rsidRPr="00C35728">
        <w:rPr>
          <w:b/>
          <w:sz w:val="28"/>
          <w:szCs w:val="28"/>
        </w:rPr>
        <w:t xml:space="preserve"> </w:t>
      </w:r>
      <w:r w:rsidR="00B629D6" w:rsidRPr="00C35728">
        <w:rPr>
          <w:sz w:val="28"/>
          <w:szCs w:val="28"/>
        </w:rPr>
        <w:t>поднимается до середины</w:t>
      </w:r>
      <w:r w:rsidR="00B629D6" w:rsidRPr="00C35728">
        <w:rPr>
          <w:b/>
          <w:sz w:val="28"/>
          <w:szCs w:val="28"/>
        </w:rPr>
        <w:t xml:space="preserve"> </w:t>
      </w:r>
      <w:r w:rsidR="00B629D6" w:rsidRPr="00C35728">
        <w:rPr>
          <w:sz w:val="28"/>
          <w:szCs w:val="28"/>
        </w:rPr>
        <w:t>и</w:t>
      </w:r>
      <w:r w:rsidR="00B629D6" w:rsidRPr="00C35728">
        <w:rPr>
          <w:b/>
          <w:sz w:val="28"/>
          <w:szCs w:val="28"/>
        </w:rPr>
        <w:t xml:space="preserve"> </w:t>
      </w:r>
      <w:r w:rsidR="00B629D6" w:rsidRPr="00C35728">
        <w:rPr>
          <w:sz w:val="28"/>
          <w:szCs w:val="28"/>
        </w:rPr>
        <w:t>простирается вправо,</w:t>
      </w:r>
      <w:r w:rsidR="00B629D6" w:rsidRPr="00C35728">
        <w:rPr>
          <w:b/>
          <w:sz w:val="28"/>
          <w:szCs w:val="28"/>
        </w:rPr>
        <w:t xml:space="preserve"> </w:t>
      </w:r>
      <w:r w:rsidR="00B629D6" w:rsidRPr="00C35728">
        <w:rPr>
          <w:sz w:val="28"/>
          <w:szCs w:val="28"/>
        </w:rPr>
        <w:t>а на словах</w:t>
      </w:r>
      <w:r w:rsidR="005545F7">
        <w:rPr>
          <w:sz w:val="28"/>
          <w:szCs w:val="28"/>
        </w:rPr>
        <w:t>:</w:t>
      </w:r>
      <w:r w:rsidR="00B629D6" w:rsidRPr="00C35728">
        <w:rPr>
          <w:b/>
          <w:sz w:val="28"/>
          <w:szCs w:val="28"/>
        </w:rPr>
        <w:t xml:space="preserve"> «</w:t>
      </w:r>
      <w:r w:rsidRPr="00C35728">
        <w:rPr>
          <w:b/>
          <w:sz w:val="28"/>
          <w:szCs w:val="28"/>
        </w:rPr>
        <w:t>и Нераздельней</w:t>
      </w:r>
      <w:r w:rsidR="00B629D6" w:rsidRPr="00C35728">
        <w:rPr>
          <w:b/>
          <w:sz w:val="28"/>
          <w:szCs w:val="28"/>
        </w:rPr>
        <w:t xml:space="preserve"> Троице</w:t>
      </w:r>
      <w:r w:rsidRPr="00C35728">
        <w:rPr>
          <w:b/>
          <w:sz w:val="28"/>
          <w:szCs w:val="28"/>
        </w:rPr>
        <w:t>»</w:t>
      </w:r>
      <w:r w:rsidR="00EC575B">
        <w:rPr>
          <w:b/>
          <w:sz w:val="28"/>
          <w:szCs w:val="28"/>
        </w:rPr>
        <w:t xml:space="preserve"> </w:t>
      </w:r>
      <w:r w:rsidR="00EC575B">
        <w:rPr>
          <w:sz w:val="28"/>
          <w:szCs w:val="28"/>
        </w:rPr>
        <w:t>–</w:t>
      </w:r>
      <w:r w:rsidR="00B629D6" w:rsidRPr="00C35728">
        <w:rPr>
          <w:b/>
          <w:sz w:val="28"/>
          <w:szCs w:val="28"/>
        </w:rPr>
        <w:t xml:space="preserve"> </w:t>
      </w:r>
      <w:r w:rsidR="00B629D6" w:rsidRPr="00C35728">
        <w:rPr>
          <w:sz w:val="28"/>
          <w:szCs w:val="28"/>
        </w:rPr>
        <w:t>простирается влево</w:t>
      </w:r>
      <w:r w:rsidRPr="00C35728">
        <w:rPr>
          <w:sz w:val="28"/>
          <w:szCs w:val="28"/>
        </w:rPr>
        <w:t>. Далее</w:t>
      </w:r>
      <w:r w:rsidR="00B629D6" w:rsidRPr="00C35728">
        <w:rPr>
          <w:sz w:val="28"/>
          <w:szCs w:val="28"/>
        </w:rPr>
        <w:t xml:space="preserve"> на словах</w:t>
      </w:r>
      <w:r w:rsidR="005545F7">
        <w:rPr>
          <w:sz w:val="28"/>
          <w:szCs w:val="28"/>
        </w:rPr>
        <w:t>:</w:t>
      </w:r>
      <w:r w:rsidR="00B629D6" w:rsidRPr="00C35728">
        <w:rPr>
          <w:sz w:val="28"/>
          <w:szCs w:val="28"/>
        </w:rPr>
        <w:t xml:space="preserve"> </w:t>
      </w:r>
      <w:r w:rsidR="00B629D6" w:rsidRPr="00C35728">
        <w:rPr>
          <w:b/>
          <w:sz w:val="28"/>
          <w:szCs w:val="28"/>
        </w:rPr>
        <w:t xml:space="preserve">«всегда, ныне и присно и во веки веков» </w:t>
      </w:r>
      <w:r w:rsidR="005545F7" w:rsidRPr="00C35728">
        <w:rPr>
          <w:b/>
          <w:i/>
          <w:sz w:val="28"/>
          <w:szCs w:val="28"/>
        </w:rPr>
        <w:t>священник</w:t>
      </w:r>
      <w:r w:rsidR="005545F7" w:rsidRPr="00C35728">
        <w:rPr>
          <w:sz w:val="28"/>
          <w:szCs w:val="28"/>
        </w:rPr>
        <w:t xml:space="preserve"> </w:t>
      </w:r>
      <w:r w:rsidRPr="00C35728">
        <w:rPr>
          <w:sz w:val="28"/>
          <w:szCs w:val="28"/>
        </w:rPr>
        <w:t xml:space="preserve">трижды </w:t>
      </w:r>
      <w:r w:rsidR="00B629D6" w:rsidRPr="00C35728">
        <w:rPr>
          <w:sz w:val="28"/>
          <w:szCs w:val="28"/>
        </w:rPr>
        <w:t>кадит переднюю часть престола и</w:t>
      </w:r>
      <w:r w:rsidRPr="00C35728">
        <w:rPr>
          <w:sz w:val="28"/>
          <w:szCs w:val="28"/>
        </w:rPr>
        <w:t xml:space="preserve"> </w:t>
      </w:r>
      <w:r w:rsidR="006D5E48" w:rsidRPr="00C35728">
        <w:rPr>
          <w:sz w:val="28"/>
          <w:szCs w:val="28"/>
        </w:rPr>
        <w:t>отдаёт</w:t>
      </w:r>
      <w:r w:rsidRPr="00C35728">
        <w:rPr>
          <w:sz w:val="28"/>
          <w:szCs w:val="28"/>
        </w:rPr>
        <w:t xml:space="preserve"> кадило </w:t>
      </w:r>
      <w:r w:rsidRPr="00C35728">
        <w:rPr>
          <w:b/>
          <w:i/>
          <w:sz w:val="28"/>
          <w:szCs w:val="28"/>
        </w:rPr>
        <w:t>диакону</w:t>
      </w:r>
      <w:r w:rsidRPr="00E454C7">
        <w:rPr>
          <w:b/>
          <w:i/>
          <w:sz w:val="28"/>
          <w:szCs w:val="28"/>
        </w:rPr>
        <w:t>,</w:t>
      </w:r>
      <w:r w:rsidRPr="00C35728">
        <w:rPr>
          <w:b/>
          <w:i/>
          <w:sz w:val="28"/>
          <w:szCs w:val="28"/>
        </w:rPr>
        <w:t xml:space="preserve"> </w:t>
      </w:r>
      <w:r w:rsidRPr="00C35728">
        <w:rPr>
          <w:sz w:val="28"/>
          <w:szCs w:val="28"/>
        </w:rPr>
        <w:t xml:space="preserve">который </w:t>
      </w:r>
      <w:r w:rsidR="006D5E48" w:rsidRPr="00C35728">
        <w:rPr>
          <w:sz w:val="28"/>
          <w:szCs w:val="28"/>
        </w:rPr>
        <w:t>отдаёт</w:t>
      </w:r>
      <w:r w:rsidRPr="00C35728">
        <w:rPr>
          <w:sz w:val="28"/>
          <w:szCs w:val="28"/>
        </w:rPr>
        <w:t xml:space="preserve"> </w:t>
      </w:r>
      <w:r w:rsidR="004B49AA">
        <w:rPr>
          <w:sz w:val="28"/>
          <w:szCs w:val="28"/>
        </w:rPr>
        <w:t xml:space="preserve">его </w:t>
      </w:r>
      <w:r w:rsidRPr="00C35728">
        <w:rPr>
          <w:b/>
          <w:i/>
          <w:sz w:val="28"/>
          <w:szCs w:val="28"/>
        </w:rPr>
        <w:t>пономарю</w:t>
      </w:r>
      <w:r w:rsidRPr="00E454C7">
        <w:rPr>
          <w:b/>
          <w:i/>
          <w:sz w:val="28"/>
          <w:szCs w:val="28"/>
        </w:rPr>
        <w:t>,</w:t>
      </w:r>
      <w:r w:rsidRPr="00C35728">
        <w:rPr>
          <w:sz w:val="28"/>
          <w:szCs w:val="28"/>
        </w:rPr>
        <w:t xml:space="preserve"> ожидающему </w:t>
      </w:r>
      <w:r w:rsidR="006D5E48">
        <w:rPr>
          <w:sz w:val="28"/>
          <w:szCs w:val="28"/>
        </w:rPr>
        <w:t xml:space="preserve">               </w:t>
      </w:r>
      <w:r w:rsidRPr="00C35728">
        <w:rPr>
          <w:sz w:val="28"/>
          <w:szCs w:val="28"/>
        </w:rPr>
        <w:t>с правой стороны</w:t>
      </w:r>
      <w:r w:rsidR="001E7149">
        <w:rPr>
          <w:sz w:val="28"/>
          <w:szCs w:val="28"/>
        </w:rPr>
        <w:t xml:space="preserve"> престола</w:t>
      </w:r>
      <w:r w:rsidRPr="00C35728">
        <w:rPr>
          <w:sz w:val="28"/>
          <w:szCs w:val="28"/>
        </w:rPr>
        <w:t xml:space="preserve">. Затем </w:t>
      </w:r>
      <w:r w:rsidRPr="00C35728">
        <w:rPr>
          <w:b/>
          <w:i/>
          <w:sz w:val="28"/>
          <w:szCs w:val="28"/>
        </w:rPr>
        <w:t>священник</w:t>
      </w:r>
      <w:r w:rsidRPr="00C35728">
        <w:rPr>
          <w:sz w:val="28"/>
          <w:szCs w:val="28"/>
        </w:rPr>
        <w:t xml:space="preserve"> и </w:t>
      </w:r>
      <w:r w:rsidRPr="00C35728">
        <w:rPr>
          <w:b/>
          <w:i/>
          <w:sz w:val="28"/>
          <w:szCs w:val="28"/>
        </w:rPr>
        <w:t>диакон</w:t>
      </w:r>
      <w:r w:rsidRPr="00C35728">
        <w:rPr>
          <w:sz w:val="28"/>
          <w:szCs w:val="28"/>
        </w:rPr>
        <w:t xml:space="preserve"> вместе крестятся, целуют край святого престола (а </w:t>
      </w:r>
      <w:r w:rsidRPr="00C35728">
        <w:rPr>
          <w:b/>
          <w:i/>
          <w:sz w:val="28"/>
          <w:szCs w:val="28"/>
        </w:rPr>
        <w:t>священник</w:t>
      </w:r>
      <w:r w:rsidRPr="00C35728">
        <w:rPr>
          <w:sz w:val="28"/>
          <w:szCs w:val="28"/>
        </w:rPr>
        <w:t xml:space="preserve"> и </w:t>
      </w:r>
      <w:r w:rsidRPr="001E7149">
        <w:rPr>
          <w:sz w:val="28"/>
          <w:szCs w:val="28"/>
        </w:rPr>
        <w:t>Евангелие</w:t>
      </w:r>
      <w:r w:rsidRPr="00C35728">
        <w:rPr>
          <w:sz w:val="28"/>
          <w:szCs w:val="28"/>
        </w:rPr>
        <w:t xml:space="preserve">), снова крестятся, кланяются друг другу </w:t>
      </w:r>
      <w:r w:rsidR="006D5E48">
        <w:rPr>
          <w:sz w:val="28"/>
          <w:szCs w:val="28"/>
        </w:rPr>
        <w:t xml:space="preserve">    </w:t>
      </w:r>
      <w:r w:rsidRPr="00C35728">
        <w:rPr>
          <w:sz w:val="28"/>
          <w:szCs w:val="28"/>
        </w:rPr>
        <w:t>и благоговейно внимают читаемому</w:t>
      </w:r>
      <w:r w:rsidR="00C46CB7" w:rsidRPr="00C35728">
        <w:rPr>
          <w:sz w:val="28"/>
          <w:szCs w:val="28"/>
        </w:rPr>
        <w:t xml:space="preserve"> стоя перед святым престолом</w:t>
      </w:r>
      <w:r w:rsidRPr="00C35728">
        <w:rPr>
          <w:sz w:val="28"/>
          <w:szCs w:val="28"/>
        </w:rPr>
        <w:t xml:space="preserve">. </w:t>
      </w:r>
    </w:p>
    <w:p w:rsidR="006522FA" w:rsidRPr="00C35728" w:rsidRDefault="00A95E64" w:rsidP="004B49AA">
      <w:pPr>
        <w:tabs>
          <w:tab w:val="left" w:pos="426"/>
        </w:tabs>
        <w:jc w:val="both"/>
        <w:rPr>
          <w:sz w:val="28"/>
          <w:szCs w:val="28"/>
        </w:rPr>
      </w:pPr>
      <w:r w:rsidRPr="00C35728">
        <w:rPr>
          <w:b/>
          <w:i/>
          <w:sz w:val="28"/>
          <w:szCs w:val="28"/>
        </w:rPr>
        <w:t xml:space="preserve">      </w:t>
      </w:r>
      <w:r w:rsidR="00581405" w:rsidRPr="00C35728">
        <w:rPr>
          <w:b/>
          <w:i/>
          <w:sz w:val="28"/>
          <w:u w:val="words"/>
        </w:rPr>
        <w:t>Примечание</w:t>
      </w:r>
      <w:r w:rsidR="00E454C7">
        <w:rPr>
          <w:b/>
          <w:i/>
          <w:sz w:val="28"/>
          <w:u w:val="words"/>
        </w:rPr>
        <w:t>.</w:t>
      </w:r>
      <w:r w:rsidR="00155F1D" w:rsidRPr="00C35728">
        <w:rPr>
          <w:sz w:val="28"/>
        </w:rPr>
        <w:t xml:space="preserve"> </w:t>
      </w:r>
      <w:r w:rsidR="00155F1D" w:rsidRPr="00C35728">
        <w:rPr>
          <w:i/>
          <w:sz w:val="28"/>
        </w:rPr>
        <w:t xml:space="preserve">Согласно современной </w:t>
      </w:r>
      <w:r w:rsidR="002F6F9D" w:rsidRPr="00C35728">
        <w:rPr>
          <w:i/>
          <w:sz w:val="28"/>
        </w:rPr>
        <w:t>богослужебной практике</w:t>
      </w:r>
      <w:r w:rsidR="00155F1D" w:rsidRPr="00C35728">
        <w:rPr>
          <w:i/>
          <w:sz w:val="28"/>
        </w:rPr>
        <w:t xml:space="preserve"> </w:t>
      </w:r>
      <w:r w:rsidR="00155F1D" w:rsidRPr="00C35728">
        <w:rPr>
          <w:b/>
          <w:sz w:val="28"/>
        </w:rPr>
        <w:t>утреня</w:t>
      </w:r>
      <w:r w:rsidR="00155F1D" w:rsidRPr="00C35728">
        <w:rPr>
          <w:i/>
          <w:sz w:val="28"/>
        </w:rPr>
        <w:t xml:space="preserve"> </w:t>
      </w:r>
      <w:r w:rsidR="002F6F9D" w:rsidRPr="00C35728">
        <w:rPr>
          <w:i/>
          <w:sz w:val="28"/>
        </w:rPr>
        <w:t xml:space="preserve">обычно </w:t>
      </w:r>
      <w:r w:rsidR="0026268F" w:rsidRPr="00C35728">
        <w:rPr>
          <w:i/>
          <w:sz w:val="28"/>
        </w:rPr>
        <w:t>не совершается отдельно утром</w:t>
      </w:r>
      <w:r w:rsidR="002F6F9D" w:rsidRPr="00C35728">
        <w:rPr>
          <w:i/>
          <w:sz w:val="28"/>
        </w:rPr>
        <w:t>,</w:t>
      </w:r>
      <w:r w:rsidR="0026268F" w:rsidRPr="00C35728">
        <w:rPr>
          <w:i/>
          <w:sz w:val="28"/>
        </w:rPr>
        <w:t xml:space="preserve"> как этого требует </w:t>
      </w:r>
      <w:r w:rsidR="0026268F" w:rsidRPr="00C35728">
        <w:rPr>
          <w:b/>
          <w:sz w:val="28"/>
        </w:rPr>
        <w:t>Устав</w:t>
      </w:r>
      <w:r w:rsidR="00581405" w:rsidRPr="00C35728">
        <w:rPr>
          <w:i/>
          <w:sz w:val="28"/>
        </w:rPr>
        <w:t xml:space="preserve"> </w:t>
      </w:r>
      <w:r w:rsidR="00581405" w:rsidRPr="00857124">
        <w:rPr>
          <w:sz w:val="28"/>
        </w:rPr>
        <w:t>(</w:t>
      </w:r>
      <w:r w:rsidR="001E7149">
        <w:rPr>
          <w:sz w:val="28"/>
        </w:rPr>
        <w:t>см.:</w:t>
      </w:r>
      <w:r w:rsidR="001E7149">
        <w:rPr>
          <w:b/>
          <w:sz w:val="28"/>
        </w:rPr>
        <w:t xml:space="preserve"> </w:t>
      </w:r>
      <w:r w:rsidR="00581405" w:rsidRPr="00C35728">
        <w:rPr>
          <w:b/>
          <w:sz w:val="28"/>
        </w:rPr>
        <w:t>Типикон, гл. 7 и 9)</w:t>
      </w:r>
      <w:r w:rsidR="0026268F" w:rsidRPr="00B0603A">
        <w:rPr>
          <w:b/>
          <w:sz w:val="28"/>
        </w:rPr>
        <w:t>,</w:t>
      </w:r>
      <w:r w:rsidR="002F6F9D" w:rsidRPr="00C35728">
        <w:rPr>
          <w:i/>
          <w:sz w:val="28"/>
        </w:rPr>
        <w:t xml:space="preserve"> </w:t>
      </w:r>
      <w:r w:rsidR="006D5E48">
        <w:rPr>
          <w:i/>
          <w:sz w:val="28"/>
        </w:rPr>
        <w:t xml:space="preserve">      </w:t>
      </w:r>
      <w:r w:rsidR="002F6F9D" w:rsidRPr="00C35728">
        <w:rPr>
          <w:i/>
          <w:sz w:val="28"/>
        </w:rPr>
        <w:t xml:space="preserve">а </w:t>
      </w:r>
      <w:r w:rsidR="00A701DA" w:rsidRPr="00C35728">
        <w:rPr>
          <w:i/>
          <w:sz w:val="28"/>
        </w:rPr>
        <w:t>совершается</w:t>
      </w:r>
      <w:r w:rsidR="00FE3248" w:rsidRPr="00C35728">
        <w:rPr>
          <w:i/>
          <w:sz w:val="28"/>
        </w:rPr>
        <w:t xml:space="preserve"> </w:t>
      </w:r>
      <w:r w:rsidR="002F6F9D" w:rsidRPr="00C35728">
        <w:rPr>
          <w:i/>
          <w:sz w:val="28"/>
        </w:rPr>
        <w:t>вечером</w:t>
      </w:r>
      <w:r w:rsidR="00A701DA" w:rsidRPr="00C35728">
        <w:rPr>
          <w:i/>
          <w:sz w:val="28"/>
        </w:rPr>
        <w:t>,</w:t>
      </w:r>
      <w:r w:rsidR="002F6F9D" w:rsidRPr="00C35728">
        <w:rPr>
          <w:i/>
          <w:sz w:val="28"/>
        </w:rPr>
        <w:t xml:space="preserve"> присоедин</w:t>
      </w:r>
      <w:r w:rsidR="00FD657E" w:rsidRPr="00C35728">
        <w:rPr>
          <w:i/>
          <w:sz w:val="28"/>
        </w:rPr>
        <w:t>яясь</w:t>
      </w:r>
      <w:r w:rsidR="0026268F" w:rsidRPr="00C35728">
        <w:rPr>
          <w:i/>
          <w:sz w:val="28"/>
        </w:rPr>
        <w:t xml:space="preserve"> </w:t>
      </w:r>
      <w:r w:rsidR="002F6F9D" w:rsidRPr="00C35728">
        <w:rPr>
          <w:i/>
          <w:sz w:val="28"/>
        </w:rPr>
        <w:t xml:space="preserve">к </w:t>
      </w:r>
      <w:r w:rsidR="002F6F9D" w:rsidRPr="00C35728">
        <w:rPr>
          <w:b/>
          <w:sz w:val="28"/>
        </w:rPr>
        <w:t>вечерн</w:t>
      </w:r>
      <w:r w:rsidR="0026268F" w:rsidRPr="00C35728">
        <w:rPr>
          <w:b/>
          <w:sz w:val="28"/>
        </w:rPr>
        <w:t>е</w:t>
      </w:r>
      <w:r w:rsidR="0026268F" w:rsidRPr="00B0603A">
        <w:rPr>
          <w:b/>
          <w:sz w:val="28"/>
        </w:rPr>
        <w:t>,</w:t>
      </w:r>
      <w:r w:rsidR="002F6F9D" w:rsidRPr="00C35728">
        <w:rPr>
          <w:i/>
          <w:sz w:val="28"/>
        </w:rPr>
        <w:t xml:space="preserve"> </w:t>
      </w:r>
      <w:r w:rsidR="00817D39" w:rsidRPr="00C35728">
        <w:rPr>
          <w:i/>
          <w:sz w:val="28"/>
          <w:szCs w:val="28"/>
        </w:rPr>
        <w:t>которая</w:t>
      </w:r>
      <w:r w:rsidR="006522FA" w:rsidRPr="00C35728">
        <w:rPr>
          <w:i/>
          <w:sz w:val="28"/>
          <w:szCs w:val="28"/>
        </w:rPr>
        <w:t xml:space="preserve"> </w:t>
      </w:r>
      <w:r w:rsidR="00844086" w:rsidRPr="00C35728">
        <w:rPr>
          <w:i/>
          <w:sz w:val="28"/>
          <w:szCs w:val="28"/>
        </w:rPr>
        <w:t>в свою очередь</w:t>
      </w:r>
      <w:r w:rsidR="00FD657E" w:rsidRPr="00C35728">
        <w:rPr>
          <w:i/>
          <w:sz w:val="28"/>
          <w:szCs w:val="28"/>
        </w:rPr>
        <w:t xml:space="preserve"> </w:t>
      </w:r>
      <w:r w:rsidR="00817D39" w:rsidRPr="00C35728">
        <w:rPr>
          <w:i/>
          <w:sz w:val="28"/>
          <w:szCs w:val="28"/>
        </w:rPr>
        <w:t xml:space="preserve">заканчивается </w:t>
      </w:r>
      <w:r w:rsidR="00B44393" w:rsidRPr="00C35728">
        <w:rPr>
          <w:i/>
          <w:sz w:val="28"/>
          <w:szCs w:val="28"/>
        </w:rPr>
        <w:t>не</w:t>
      </w:r>
      <w:r w:rsidR="00B44393" w:rsidRPr="00C35728">
        <w:rPr>
          <w:b/>
          <w:i/>
          <w:sz w:val="28"/>
          <w:szCs w:val="28"/>
        </w:rPr>
        <w:t xml:space="preserve"> </w:t>
      </w:r>
      <w:r w:rsidR="00817D39" w:rsidRPr="00C35728">
        <w:rPr>
          <w:b/>
          <w:i/>
          <w:sz w:val="28"/>
          <w:szCs w:val="28"/>
        </w:rPr>
        <w:t>отпустом</w:t>
      </w:r>
      <w:r w:rsidR="00817D39" w:rsidRPr="00B0603A">
        <w:rPr>
          <w:b/>
          <w:i/>
          <w:sz w:val="28"/>
          <w:szCs w:val="28"/>
        </w:rPr>
        <w:t>,</w:t>
      </w:r>
      <w:r w:rsidR="00817D39" w:rsidRPr="00C35728">
        <w:rPr>
          <w:i/>
          <w:sz w:val="28"/>
          <w:szCs w:val="28"/>
        </w:rPr>
        <w:t xml:space="preserve"> а возгласом </w:t>
      </w:r>
      <w:r w:rsidR="00817D39" w:rsidRPr="00C35728">
        <w:rPr>
          <w:b/>
          <w:i/>
          <w:sz w:val="28"/>
          <w:szCs w:val="28"/>
        </w:rPr>
        <w:t>священника</w:t>
      </w:r>
      <w:r w:rsidR="00BA38DE">
        <w:rPr>
          <w:b/>
          <w:i/>
          <w:sz w:val="28"/>
          <w:szCs w:val="28"/>
        </w:rPr>
        <w:t>:</w:t>
      </w:r>
      <w:r w:rsidR="00817D39" w:rsidRPr="00C35728">
        <w:rPr>
          <w:i/>
          <w:sz w:val="28"/>
          <w:szCs w:val="28"/>
        </w:rPr>
        <w:t xml:space="preserve"> </w:t>
      </w:r>
      <w:r w:rsidR="00817D39" w:rsidRPr="00C35728">
        <w:rPr>
          <w:b/>
          <w:sz w:val="28"/>
          <w:szCs w:val="28"/>
        </w:rPr>
        <w:t xml:space="preserve">«Сый </w:t>
      </w:r>
      <w:r w:rsidR="00844086" w:rsidRPr="00C35728">
        <w:rPr>
          <w:b/>
          <w:sz w:val="28"/>
          <w:szCs w:val="28"/>
        </w:rPr>
        <w:t>благословен</w:t>
      </w:r>
      <w:r w:rsidR="00817D39" w:rsidRPr="00C35728">
        <w:rPr>
          <w:b/>
          <w:sz w:val="28"/>
          <w:szCs w:val="28"/>
        </w:rPr>
        <w:t>…»</w:t>
      </w:r>
      <w:r w:rsidR="006522FA" w:rsidRPr="00B0603A">
        <w:rPr>
          <w:b/>
          <w:sz w:val="28"/>
          <w:szCs w:val="28"/>
        </w:rPr>
        <w:t>.</w:t>
      </w:r>
      <w:r w:rsidR="006522FA" w:rsidRPr="00C35728">
        <w:rPr>
          <w:sz w:val="28"/>
          <w:szCs w:val="28"/>
        </w:rPr>
        <w:t xml:space="preserve"> </w:t>
      </w:r>
    </w:p>
    <w:p w:rsidR="006522FA" w:rsidRDefault="006522FA" w:rsidP="00D72D07">
      <w:pPr>
        <w:pStyle w:val="Iauiue3"/>
        <w:tabs>
          <w:tab w:val="left" w:pos="426"/>
        </w:tabs>
        <w:jc w:val="both"/>
        <w:outlineLvl w:val="0"/>
        <w:rPr>
          <w:sz w:val="28"/>
          <w:szCs w:val="28"/>
        </w:rPr>
      </w:pPr>
      <w:r>
        <w:rPr>
          <w:sz w:val="28"/>
          <w:szCs w:val="28"/>
        </w:rPr>
        <w:t xml:space="preserve">     </w:t>
      </w:r>
      <w:r w:rsidR="002F346C">
        <w:rPr>
          <w:sz w:val="28"/>
          <w:szCs w:val="28"/>
        </w:rPr>
        <w:t xml:space="preserve"> </w:t>
      </w:r>
      <w:r w:rsidR="00581405" w:rsidRPr="002050C5">
        <w:rPr>
          <w:i/>
          <w:sz w:val="28"/>
          <w:szCs w:val="28"/>
        </w:rPr>
        <w:t>Далее</w:t>
      </w:r>
      <w:r w:rsidR="00817D39" w:rsidRPr="002050C5">
        <w:rPr>
          <w:i/>
          <w:sz w:val="28"/>
          <w:szCs w:val="28"/>
        </w:rPr>
        <w:t xml:space="preserve"> </w:t>
      </w:r>
      <w:r w:rsidRPr="002050C5">
        <w:rPr>
          <w:b/>
          <w:i/>
          <w:sz w:val="28"/>
          <w:szCs w:val="28"/>
        </w:rPr>
        <w:t>хор</w:t>
      </w:r>
      <w:r w:rsidRPr="002050C5">
        <w:rPr>
          <w:i/>
          <w:sz w:val="28"/>
          <w:szCs w:val="28"/>
        </w:rPr>
        <w:t xml:space="preserve"> поет: </w:t>
      </w:r>
      <w:r w:rsidR="00BA38DE">
        <w:rPr>
          <w:b/>
          <w:sz w:val="28"/>
        </w:rPr>
        <w:t xml:space="preserve">«Аминь» </w:t>
      </w:r>
      <w:r w:rsidR="00BA38DE" w:rsidRPr="00BA38DE">
        <w:rPr>
          <w:sz w:val="28"/>
        </w:rPr>
        <w:t>и</w:t>
      </w:r>
      <w:r w:rsidR="00BA38DE">
        <w:rPr>
          <w:b/>
          <w:sz w:val="28"/>
        </w:rPr>
        <w:t xml:space="preserve"> «</w:t>
      </w:r>
      <w:r>
        <w:rPr>
          <w:b/>
          <w:sz w:val="28"/>
          <w:szCs w:val="28"/>
        </w:rPr>
        <w:t>Утверди, Боже...»</w:t>
      </w:r>
      <w:r w:rsidRPr="00B0603A">
        <w:rPr>
          <w:b/>
          <w:sz w:val="28"/>
          <w:szCs w:val="28"/>
        </w:rPr>
        <w:t>.</w:t>
      </w:r>
    </w:p>
    <w:p w:rsidR="00660899" w:rsidRPr="002050C5" w:rsidRDefault="002F346C" w:rsidP="00B0603A">
      <w:pPr>
        <w:pStyle w:val="Iauiue3"/>
        <w:tabs>
          <w:tab w:val="left" w:pos="426"/>
        </w:tabs>
        <w:jc w:val="both"/>
        <w:rPr>
          <w:i/>
          <w:sz w:val="28"/>
          <w:szCs w:val="28"/>
        </w:rPr>
      </w:pPr>
      <w:r>
        <w:rPr>
          <w:sz w:val="28"/>
          <w:szCs w:val="28"/>
        </w:rPr>
        <w:t xml:space="preserve">      </w:t>
      </w:r>
      <w:r w:rsidR="006522FA" w:rsidRPr="002050C5">
        <w:rPr>
          <w:b/>
          <w:i/>
          <w:sz w:val="28"/>
          <w:szCs w:val="28"/>
        </w:rPr>
        <w:t>Диакон</w:t>
      </w:r>
      <w:r w:rsidR="006522FA" w:rsidRPr="00B0603A">
        <w:rPr>
          <w:b/>
          <w:i/>
          <w:sz w:val="28"/>
          <w:szCs w:val="28"/>
        </w:rPr>
        <w:t>,</w:t>
      </w:r>
      <w:r w:rsidR="006522FA" w:rsidRPr="002050C5">
        <w:rPr>
          <w:i/>
          <w:sz w:val="28"/>
          <w:szCs w:val="28"/>
        </w:rPr>
        <w:t xml:space="preserve"> </w:t>
      </w:r>
      <w:r w:rsidR="00660899" w:rsidRPr="002050C5">
        <w:rPr>
          <w:i/>
          <w:sz w:val="28"/>
          <w:szCs w:val="28"/>
        </w:rPr>
        <w:t>после возглашения на солее возгласа</w:t>
      </w:r>
      <w:r w:rsidR="00B0603A">
        <w:rPr>
          <w:i/>
          <w:sz w:val="28"/>
          <w:szCs w:val="28"/>
        </w:rPr>
        <w:t>:</w:t>
      </w:r>
      <w:r w:rsidR="00660899" w:rsidRPr="002050C5">
        <w:rPr>
          <w:i/>
          <w:sz w:val="28"/>
          <w:szCs w:val="28"/>
        </w:rPr>
        <w:t xml:space="preserve"> </w:t>
      </w:r>
      <w:r w:rsidR="00660899" w:rsidRPr="002050C5">
        <w:rPr>
          <w:b/>
          <w:sz w:val="28"/>
          <w:szCs w:val="28"/>
        </w:rPr>
        <w:t>«Премудрость»</w:t>
      </w:r>
      <w:r w:rsidR="00660899" w:rsidRPr="002050C5">
        <w:rPr>
          <w:i/>
          <w:sz w:val="28"/>
          <w:szCs w:val="28"/>
        </w:rPr>
        <w:t xml:space="preserve"> </w:t>
      </w:r>
      <w:r w:rsidR="006522FA" w:rsidRPr="002050C5">
        <w:rPr>
          <w:i/>
          <w:sz w:val="28"/>
          <w:szCs w:val="28"/>
        </w:rPr>
        <w:t>в</w:t>
      </w:r>
      <w:r w:rsidR="00660899" w:rsidRPr="002050C5">
        <w:rPr>
          <w:i/>
          <w:sz w:val="28"/>
          <w:szCs w:val="28"/>
        </w:rPr>
        <w:t>ходит</w:t>
      </w:r>
      <w:r w:rsidR="006522FA" w:rsidRPr="002050C5">
        <w:rPr>
          <w:i/>
          <w:sz w:val="28"/>
          <w:szCs w:val="28"/>
        </w:rPr>
        <w:t xml:space="preserve"> в алтарь южной дверью и</w:t>
      </w:r>
      <w:r w:rsidR="00660899" w:rsidRPr="002050C5">
        <w:rPr>
          <w:i/>
          <w:sz w:val="28"/>
          <w:szCs w:val="28"/>
        </w:rPr>
        <w:t>,</w:t>
      </w:r>
      <w:r w:rsidR="006522FA" w:rsidRPr="002050C5">
        <w:rPr>
          <w:i/>
          <w:sz w:val="28"/>
          <w:szCs w:val="28"/>
        </w:rPr>
        <w:t xml:space="preserve"> сотворив поклон святому престолу</w:t>
      </w:r>
      <w:r w:rsidR="00660899" w:rsidRPr="002050C5">
        <w:rPr>
          <w:i/>
          <w:sz w:val="28"/>
          <w:szCs w:val="28"/>
        </w:rPr>
        <w:t>,</w:t>
      </w:r>
      <w:r w:rsidR="006522FA" w:rsidRPr="002050C5">
        <w:rPr>
          <w:i/>
          <w:sz w:val="28"/>
          <w:szCs w:val="28"/>
        </w:rPr>
        <w:t xml:space="preserve"> принимает </w:t>
      </w:r>
      <w:r w:rsidR="00817D39" w:rsidRPr="002050C5">
        <w:rPr>
          <w:i/>
          <w:sz w:val="28"/>
          <w:szCs w:val="28"/>
        </w:rPr>
        <w:t xml:space="preserve">у </w:t>
      </w:r>
      <w:r w:rsidR="00817D39" w:rsidRPr="00FE3248">
        <w:rPr>
          <w:b/>
          <w:i/>
          <w:sz w:val="28"/>
          <w:szCs w:val="28"/>
        </w:rPr>
        <w:t xml:space="preserve">пономаря </w:t>
      </w:r>
      <w:r w:rsidR="00660899" w:rsidRPr="002050C5">
        <w:rPr>
          <w:i/>
          <w:sz w:val="28"/>
          <w:szCs w:val="28"/>
        </w:rPr>
        <w:t xml:space="preserve">кадило с южной стороны алтаря. Далее, </w:t>
      </w:r>
      <w:r w:rsidR="00203A0A">
        <w:rPr>
          <w:i/>
          <w:sz w:val="28"/>
          <w:szCs w:val="28"/>
        </w:rPr>
        <w:t>предварительно испросив</w:t>
      </w:r>
      <w:r w:rsidR="00203A0A" w:rsidRPr="002050C5">
        <w:rPr>
          <w:i/>
          <w:sz w:val="28"/>
          <w:szCs w:val="28"/>
        </w:rPr>
        <w:t xml:space="preserve"> </w:t>
      </w:r>
      <w:r w:rsidR="00660899" w:rsidRPr="002050C5">
        <w:rPr>
          <w:i/>
          <w:sz w:val="28"/>
          <w:szCs w:val="28"/>
        </w:rPr>
        <w:t xml:space="preserve">у </w:t>
      </w:r>
      <w:r w:rsidR="00660899" w:rsidRPr="00FE3248">
        <w:rPr>
          <w:b/>
          <w:i/>
          <w:sz w:val="28"/>
          <w:szCs w:val="28"/>
        </w:rPr>
        <w:t>священника</w:t>
      </w:r>
      <w:r w:rsidR="00660899" w:rsidRPr="002050C5">
        <w:rPr>
          <w:i/>
          <w:sz w:val="28"/>
          <w:szCs w:val="28"/>
        </w:rPr>
        <w:t xml:space="preserve"> благословение, </w:t>
      </w:r>
      <w:r w:rsidR="00203A0A">
        <w:rPr>
          <w:i/>
          <w:sz w:val="28"/>
          <w:szCs w:val="28"/>
        </w:rPr>
        <w:t xml:space="preserve">он </w:t>
      </w:r>
      <w:r w:rsidR="006D5E48" w:rsidRPr="002050C5">
        <w:rPr>
          <w:i/>
          <w:sz w:val="28"/>
          <w:szCs w:val="28"/>
        </w:rPr>
        <w:t>подаёт</w:t>
      </w:r>
      <w:r w:rsidR="00660899" w:rsidRPr="002050C5">
        <w:rPr>
          <w:i/>
          <w:sz w:val="28"/>
          <w:szCs w:val="28"/>
        </w:rPr>
        <w:t xml:space="preserve"> ему </w:t>
      </w:r>
      <w:r w:rsidR="006522FA" w:rsidRPr="002050C5">
        <w:rPr>
          <w:i/>
          <w:sz w:val="28"/>
          <w:szCs w:val="28"/>
        </w:rPr>
        <w:t>кадило</w:t>
      </w:r>
      <w:r w:rsidR="00817D39" w:rsidRPr="002050C5">
        <w:rPr>
          <w:i/>
          <w:sz w:val="28"/>
          <w:szCs w:val="28"/>
        </w:rPr>
        <w:t xml:space="preserve"> с южной стороны престола</w:t>
      </w:r>
      <w:r w:rsidR="00660899" w:rsidRPr="002050C5">
        <w:rPr>
          <w:i/>
          <w:sz w:val="28"/>
          <w:szCs w:val="28"/>
        </w:rPr>
        <w:t>.</w:t>
      </w:r>
    </w:p>
    <w:p w:rsidR="002050C5" w:rsidRDefault="00660899" w:rsidP="00E345CC">
      <w:pPr>
        <w:tabs>
          <w:tab w:val="left" w:pos="426"/>
        </w:tabs>
        <w:jc w:val="both"/>
        <w:rPr>
          <w:i/>
          <w:sz w:val="28"/>
          <w:szCs w:val="28"/>
        </w:rPr>
      </w:pPr>
      <w:r w:rsidRPr="00C35728">
        <w:rPr>
          <w:i/>
          <w:sz w:val="28"/>
          <w:szCs w:val="28"/>
        </w:rPr>
        <w:t xml:space="preserve">     </w:t>
      </w:r>
      <w:r w:rsidR="00B0603A">
        <w:rPr>
          <w:i/>
          <w:sz w:val="28"/>
          <w:szCs w:val="28"/>
        </w:rPr>
        <w:t xml:space="preserve"> </w:t>
      </w:r>
      <w:r w:rsidR="00844086" w:rsidRPr="00C35728">
        <w:rPr>
          <w:b/>
          <w:i/>
          <w:sz w:val="28"/>
          <w:szCs w:val="28"/>
        </w:rPr>
        <w:t>Священник</w:t>
      </w:r>
      <w:r w:rsidR="006522FA" w:rsidRPr="00C35728">
        <w:rPr>
          <w:b/>
          <w:i/>
          <w:sz w:val="28"/>
          <w:szCs w:val="28"/>
        </w:rPr>
        <w:t xml:space="preserve"> </w:t>
      </w:r>
      <w:r w:rsidR="00844086" w:rsidRPr="00C35728">
        <w:rPr>
          <w:i/>
          <w:sz w:val="28"/>
          <w:szCs w:val="28"/>
        </w:rPr>
        <w:t>благословля</w:t>
      </w:r>
      <w:r w:rsidR="00B0603A">
        <w:rPr>
          <w:i/>
          <w:sz w:val="28"/>
          <w:szCs w:val="28"/>
        </w:rPr>
        <w:t>ет и</w:t>
      </w:r>
      <w:r w:rsidR="00844086" w:rsidRPr="00C35728">
        <w:rPr>
          <w:b/>
          <w:i/>
          <w:sz w:val="28"/>
          <w:szCs w:val="28"/>
        </w:rPr>
        <w:t xml:space="preserve"> </w:t>
      </w:r>
      <w:r w:rsidRPr="00C35728">
        <w:rPr>
          <w:i/>
          <w:sz w:val="28"/>
          <w:szCs w:val="28"/>
        </w:rPr>
        <w:t xml:space="preserve">принимает кадило </w:t>
      </w:r>
      <w:r w:rsidR="00522CD1" w:rsidRPr="00C35728">
        <w:rPr>
          <w:i/>
          <w:sz w:val="28"/>
          <w:szCs w:val="28"/>
        </w:rPr>
        <w:t xml:space="preserve">и </w:t>
      </w:r>
      <w:r w:rsidR="006522FA" w:rsidRPr="00C35728">
        <w:rPr>
          <w:i/>
          <w:sz w:val="28"/>
          <w:szCs w:val="28"/>
        </w:rPr>
        <w:t>произно</w:t>
      </w:r>
      <w:r w:rsidR="006522FA" w:rsidRPr="00C35728">
        <w:rPr>
          <w:i/>
          <w:sz w:val="28"/>
          <w:szCs w:val="28"/>
        </w:rPr>
        <w:softHyphen/>
        <w:t xml:space="preserve">сит возглас: </w:t>
      </w:r>
      <w:r w:rsidR="006522FA" w:rsidRPr="00C35728">
        <w:rPr>
          <w:b/>
          <w:sz w:val="28"/>
          <w:szCs w:val="28"/>
        </w:rPr>
        <w:t>«Слава Святей...»</w:t>
      </w:r>
      <w:r w:rsidR="006522FA" w:rsidRPr="00C35728">
        <w:rPr>
          <w:i/>
          <w:sz w:val="28"/>
          <w:szCs w:val="28"/>
        </w:rPr>
        <w:t xml:space="preserve"> </w:t>
      </w:r>
      <w:r w:rsidR="00817D39" w:rsidRPr="00C35728">
        <w:rPr>
          <w:i/>
          <w:sz w:val="28"/>
          <w:szCs w:val="28"/>
        </w:rPr>
        <w:t>совершая</w:t>
      </w:r>
      <w:r w:rsidR="00522CD1" w:rsidRPr="00C35728">
        <w:rPr>
          <w:i/>
          <w:sz w:val="28"/>
          <w:szCs w:val="28"/>
        </w:rPr>
        <w:t xml:space="preserve"> кадильницей знамение Креста перед святым престолом</w:t>
      </w:r>
      <w:r w:rsidR="00817D39" w:rsidRPr="00C35728">
        <w:rPr>
          <w:i/>
          <w:sz w:val="28"/>
          <w:szCs w:val="28"/>
        </w:rPr>
        <w:t xml:space="preserve">. </w:t>
      </w:r>
      <w:r w:rsidR="002050C5" w:rsidRPr="00C35728">
        <w:rPr>
          <w:i/>
          <w:sz w:val="28"/>
          <w:szCs w:val="28"/>
        </w:rPr>
        <w:t xml:space="preserve">Далее, трижды покадив переднюю часть престола, он </w:t>
      </w:r>
      <w:r w:rsidR="006D5E48" w:rsidRPr="00C35728">
        <w:rPr>
          <w:i/>
          <w:sz w:val="28"/>
          <w:szCs w:val="28"/>
        </w:rPr>
        <w:t>отдаёт</w:t>
      </w:r>
      <w:r w:rsidR="002050C5" w:rsidRPr="00C35728">
        <w:rPr>
          <w:i/>
          <w:sz w:val="28"/>
          <w:szCs w:val="28"/>
        </w:rPr>
        <w:t xml:space="preserve"> кадило </w:t>
      </w:r>
      <w:r w:rsidR="002050C5" w:rsidRPr="00C35728">
        <w:rPr>
          <w:b/>
          <w:i/>
          <w:sz w:val="28"/>
          <w:szCs w:val="28"/>
        </w:rPr>
        <w:t>диакону</w:t>
      </w:r>
      <w:r w:rsidR="002050C5" w:rsidRPr="00B0603A">
        <w:rPr>
          <w:b/>
          <w:i/>
          <w:sz w:val="28"/>
          <w:szCs w:val="28"/>
        </w:rPr>
        <w:t>,</w:t>
      </w:r>
      <w:r w:rsidR="002050C5" w:rsidRPr="00C35728">
        <w:rPr>
          <w:b/>
          <w:i/>
          <w:sz w:val="28"/>
          <w:szCs w:val="28"/>
        </w:rPr>
        <w:t xml:space="preserve"> </w:t>
      </w:r>
      <w:r w:rsidR="002050C5" w:rsidRPr="00C35728">
        <w:rPr>
          <w:i/>
          <w:sz w:val="28"/>
          <w:szCs w:val="28"/>
        </w:rPr>
        <w:t xml:space="preserve">который </w:t>
      </w:r>
      <w:r w:rsidR="006D5E48" w:rsidRPr="00C35728">
        <w:rPr>
          <w:i/>
          <w:sz w:val="28"/>
          <w:szCs w:val="28"/>
        </w:rPr>
        <w:t>отдаёт</w:t>
      </w:r>
      <w:r w:rsidR="002050C5" w:rsidRPr="00C35728">
        <w:rPr>
          <w:i/>
          <w:sz w:val="28"/>
          <w:szCs w:val="28"/>
        </w:rPr>
        <w:t xml:space="preserve"> </w:t>
      </w:r>
      <w:r w:rsidR="00BA38DE">
        <w:rPr>
          <w:i/>
          <w:sz w:val="28"/>
          <w:szCs w:val="28"/>
        </w:rPr>
        <w:t>его</w:t>
      </w:r>
      <w:r w:rsidR="002050C5" w:rsidRPr="00C35728">
        <w:rPr>
          <w:i/>
          <w:sz w:val="28"/>
          <w:szCs w:val="28"/>
        </w:rPr>
        <w:t xml:space="preserve"> </w:t>
      </w:r>
      <w:r w:rsidR="002050C5" w:rsidRPr="00C35728">
        <w:rPr>
          <w:b/>
          <w:i/>
          <w:sz w:val="28"/>
          <w:szCs w:val="28"/>
        </w:rPr>
        <w:t>пономарю</w:t>
      </w:r>
      <w:r w:rsidR="002050C5" w:rsidRPr="00B0603A">
        <w:rPr>
          <w:b/>
          <w:sz w:val="28"/>
          <w:szCs w:val="28"/>
        </w:rPr>
        <w:t>.</w:t>
      </w:r>
      <w:r w:rsidR="002050C5" w:rsidRPr="00C35728">
        <w:rPr>
          <w:i/>
          <w:sz w:val="28"/>
          <w:szCs w:val="28"/>
        </w:rPr>
        <w:t xml:space="preserve"> </w:t>
      </w:r>
    </w:p>
    <w:p w:rsidR="00857124" w:rsidRDefault="00857124" w:rsidP="00857124">
      <w:pPr>
        <w:tabs>
          <w:tab w:val="left" w:pos="426"/>
        </w:tabs>
        <w:jc w:val="both"/>
        <w:outlineLvl w:val="0"/>
        <w:rPr>
          <w:sz w:val="28"/>
          <w:szCs w:val="28"/>
        </w:rPr>
      </w:pPr>
      <w:r>
        <w:rPr>
          <w:b/>
          <w:i/>
          <w:sz w:val="28"/>
          <w:szCs w:val="28"/>
        </w:rPr>
        <w:t xml:space="preserve">      Чтец:</w:t>
      </w:r>
      <w:r>
        <w:rPr>
          <w:sz w:val="28"/>
          <w:szCs w:val="28"/>
        </w:rPr>
        <w:t xml:space="preserve"> </w:t>
      </w:r>
      <w:r>
        <w:rPr>
          <w:b/>
          <w:sz w:val="28"/>
          <w:szCs w:val="28"/>
        </w:rPr>
        <w:t xml:space="preserve">«Аминь. Слава в вышних Богу…» </w:t>
      </w:r>
      <w:r>
        <w:rPr>
          <w:sz w:val="28"/>
          <w:szCs w:val="28"/>
        </w:rPr>
        <w:t xml:space="preserve">и </w:t>
      </w:r>
      <w:r>
        <w:rPr>
          <w:b/>
          <w:i/>
          <w:sz w:val="28"/>
          <w:szCs w:val="28"/>
        </w:rPr>
        <w:t>шестопсалмие.</w:t>
      </w:r>
    </w:p>
    <w:p w:rsidR="00A23649" w:rsidRPr="00C35728" w:rsidRDefault="00DE4400" w:rsidP="00B20F1C">
      <w:pPr>
        <w:tabs>
          <w:tab w:val="left" w:pos="426"/>
        </w:tabs>
        <w:jc w:val="both"/>
        <w:rPr>
          <w:sz w:val="28"/>
          <w:szCs w:val="28"/>
        </w:rPr>
      </w:pPr>
      <w:r w:rsidRPr="00C35728">
        <w:rPr>
          <w:sz w:val="28"/>
          <w:szCs w:val="28"/>
        </w:rPr>
        <w:t xml:space="preserve">      </w:t>
      </w:r>
      <w:r w:rsidR="00A23649" w:rsidRPr="00C35728">
        <w:rPr>
          <w:sz w:val="28"/>
          <w:szCs w:val="28"/>
        </w:rPr>
        <w:t xml:space="preserve">Во время чтения второй части </w:t>
      </w:r>
      <w:r w:rsidR="00A23649" w:rsidRPr="00C35728">
        <w:rPr>
          <w:b/>
          <w:i/>
          <w:sz w:val="28"/>
          <w:szCs w:val="28"/>
        </w:rPr>
        <w:t>шестопсалмия</w:t>
      </w:r>
      <w:r w:rsidR="002409E6" w:rsidRPr="00B0603A">
        <w:rPr>
          <w:b/>
          <w:i/>
          <w:sz w:val="28"/>
          <w:szCs w:val="28"/>
        </w:rPr>
        <w:t>,</w:t>
      </w:r>
      <w:r w:rsidR="00A23649" w:rsidRPr="00C35728">
        <w:rPr>
          <w:sz w:val="28"/>
          <w:szCs w:val="28"/>
        </w:rPr>
        <w:t xml:space="preserve"> </w:t>
      </w:r>
      <w:r w:rsidR="00C46CB7" w:rsidRPr="00C35728">
        <w:rPr>
          <w:sz w:val="28"/>
          <w:szCs w:val="28"/>
        </w:rPr>
        <w:t>на</w:t>
      </w:r>
      <w:r w:rsidR="00A23649" w:rsidRPr="00C35728">
        <w:rPr>
          <w:sz w:val="28"/>
          <w:szCs w:val="28"/>
        </w:rPr>
        <w:t xml:space="preserve"> </w:t>
      </w:r>
      <w:r w:rsidR="00A23649" w:rsidRPr="00C35728">
        <w:rPr>
          <w:b/>
          <w:sz w:val="28"/>
          <w:szCs w:val="28"/>
        </w:rPr>
        <w:t>«Слава, и ныне»</w:t>
      </w:r>
      <w:r w:rsidR="00A23649" w:rsidRPr="00C35728">
        <w:rPr>
          <w:sz w:val="28"/>
          <w:szCs w:val="28"/>
        </w:rPr>
        <w:t xml:space="preserve"> </w:t>
      </w:r>
      <w:r w:rsidR="00A23649" w:rsidRPr="00C35728">
        <w:rPr>
          <w:b/>
          <w:i/>
          <w:sz w:val="28"/>
          <w:szCs w:val="28"/>
        </w:rPr>
        <w:t xml:space="preserve">священник </w:t>
      </w:r>
      <w:r w:rsidR="00A23649" w:rsidRPr="00C35728">
        <w:rPr>
          <w:sz w:val="28"/>
        </w:rPr>
        <w:t xml:space="preserve">крестится, целует край престола и святое </w:t>
      </w:r>
      <w:r w:rsidR="00A23649" w:rsidRPr="00BA38DE">
        <w:rPr>
          <w:sz w:val="28"/>
        </w:rPr>
        <w:t>Евангелие</w:t>
      </w:r>
      <w:r w:rsidR="00A23649" w:rsidRPr="00C35728">
        <w:rPr>
          <w:sz w:val="28"/>
        </w:rPr>
        <w:t>, снова крестится</w:t>
      </w:r>
      <w:r w:rsidR="00A23649" w:rsidRPr="00C35728">
        <w:rPr>
          <w:sz w:val="28"/>
          <w:szCs w:val="28"/>
        </w:rPr>
        <w:t xml:space="preserve"> и выходит со </w:t>
      </w:r>
      <w:r w:rsidR="00D80A81" w:rsidRPr="00B0603A">
        <w:rPr>
          <w:sz w:val="28"/>
          <w:szCs w:val="28"/>
        </w:rPr>
        <w:t>С</w:t>
      </w:r>
      <w:r w:rsidR="00A23649" w:rsidRPr="00B0603A">
        <w:rPr>
          <w:sz w:val="28"/>
          <w:szCs w:val="28"/>
        </w:rPr>
        <w:t xml:space="preserve">лужебником </w:t>
      </w:r>
      <w:r w:rsidR="00A23649" w:rsidRPr="00C35728">
        <w:rPr>
          <w:sz w:val="28"/>
          <w:szCs w:val="28"/>
        </w:rPr>
        <w:t>в руках (</w:t>
      </w:r>
      <w:r w:rsidR="00C46CB7" w:rsidRPr="00C35728">
        <w:rPr>
          <w:sz w:val="28"/>
          <w:szCs w:val="28"/>
        </w:rPr>
        <w:t xml:space="preserve">а </w:t>
      </w:r>
      <w:r w:rsidR="00A23649" w:rsidRPr="00C35728">
        <w:rPr>
          <w:sz w:val="28"/>
          <w:szCs w:val="28"/>
        </w:rPr>
        <w:t>в зимний период и со свечой) северной дверью на солею.</w:t>
      </w:r>
      <w:r w:rsidR="00EB0D68" w:rsidRPr="00C35728">
        <w:rPr>
          <w:sz w:val="28"/>
          <w:szCs w:val="28"/>
        </w:rPr>
        <w:t xml:space="preserve"> </w:t>
      </w:r>
      <w:r w:rsidR="00C46CB7" w:rsidRPr="00C35728">
        <w:rPr>
          <w:sz w:val="28"/>
          <w:szCs w:val="28"/>
        </w:rPr>
        <w:t xml:space="preserve">Здесь он </w:t>
      </w:r>
      <w:r w:rsidR="00C46CB7" w:rsidRPr="00C35728">
        <w:rPr>
          <w:sz w:val="28"/>
        </w:rPr>
        <w:t xml:space="preserve">совершает один поясной поклон перед царскими вратами и </w:t>
      </w:r>
      <w:r w:rsidR="00A23649" w:rsidRPr="00C35728">
        <w:rPr>
          <w:sz w:val="28"/>
          <w:szCs w:val="28"/>
        </w:rPr>
        <w:t xml:space="preserve">читает </w:t>
      </w:r>
      <w:r w:rsidR="00126470" w:rsidRPr="00C35728">
        <w:rPr>
          <w:sz w:val="28"/>
        </w:rPr>
        <w:t>с непокрытой головой</w:t>
      </w:r>
      <w:r w:rsidR="00B20F1C">
        <w:rPr>
          <w:sz w:val="28"/>
          <w:szCs w:val="28"/>
        </w:rPr>
        <w:t xml:space="preserve"> </w:t>
      </w:r>
      <w:r w:rsidR="00A23649" w:rsidRPr="00C35728">
        <w:rPr>
          <w:b/>
          <w:sz w:val="28"/>
          <w:szCs w:val="28"/>
        </w:rPr>
        <w:t xml:space="preserve">12 утренних </w:t>
      </w:r>
      <w:r w:rsidR="00A23649" w:rsidRPr="00C35728">
        <w:rPr>
          <w:b/>
          <w:i/>
          <w:sz w:val="28"/>
          <w:szCs w:val="28"/>
        </w:rPr>
        <w:t>молитв</w:t>
      </w:r>
      <w:r w:rsidR="00C46CB7" w:rsidRPr="00C35728">
        <w:rPr>
          <w:sz w:val="28"/>
        </w:rPr>
        <w:t xml:space="preserve"> (см.:</w:t>
      </w:r>
      <w:r w:rsidR="00C46CB7" w:rsidRPr="00C35728">
        <w:rPr>
          <w:b/>
          <w:sz w:val="28"/>
        </w:rPr>
        <w:t xml:space="preserve"> Служебник</w:t>
      </w:r>
      <w:r w:rsidR="00C46CB7" w:rsidRPr="004B01BD">
        <w:rPr>
          <w:b/>
          <w:sz w:val="28"/>
        </w:rPr>
        <w:t>,</w:t>
      </w:r>
      <w:r w:rsidR="00C46CB7" w:rsidRPr="00C35728">
        <w:rPr>
          <w:b/>
          <w:i/>
          <w:sz w:val="28"/>
        </w:rPr>
        <w:t xml:space="preserve"> </w:t>
      </w:r>
      <w:r w:rsidR="00C46CB7" w:rsidRPr="00C35728">
        <w:rPr>
          <w:b/>
          <w:sz w:val="28"/>
        </w:rPr>
        <w:t>Последование утрени</w:t>
      </w:r>
      <w:r w:rsidR="00C46CB7" w:rsidRPr="00074541">
        <w:rPr>
          <w:b/>
          <w:sz w:val="28"/>
        </w:rPr>
        <w:t>)</w:t>
      </w:r>
      <w:r w:rsidR="00A23649" w:rsidRPr="00B0603A">
        <w:rPr>
          <w:b/>
          <w:sz w:val="28"/>
          <w:szCs w:val="28"/>
        </w:rPr>
        <w:t>.</w:t>
      </w:r>
      <w:r w:rsidR="00A23649" w:rsidRPr="00C35728">
        <w:rPr>
          <w:sz w:val="28"/>
          <w:szCs w:val="28"/>
        </w:rPr>
        <w:t xml:space="preserve"> </w:t>
      </w:r>
    </w:p>
    <w:p w:rsidR="00C46CB7" w:rsidRPr="00C35728" w:rsidRDefault="00C46CB7" w:rsidP="00B0603A">
      <w:pPr>
        <w:tabs>
          <w:tab w:val="left" w:pos="426"/>
        </w:tabs>
        <w:jc w:val="both"/>
        <w:rPr>
          <w:i/>
          <w:sz w:val="28"/>
          <w:szCs w:val="28"/>
        </w:rPr>
      </w:pPr>
      <w:r w:rsidRPr="00C35728">
        <w:rPr>
          <w:sz w:val="28"/>
          <w:szCs w:val="28"/>
        </w:rPr>
        <w:t xml:space="preserve">     </w:t>
      </w:r>
      <w:r w:rsidRPr="00C35728">
        <w:rPr>
          <w:b/>
          <w:i/>
          <w:sz w:val="28"/>
          <w:szCs w:val="28"/>
        </w:rPr>
        <w:t xml:space="preserve"> </w:t>
      </w:r>
      <w:r w:rsidRPr="00C35728">
        <w:rPr>
          <w:b/>
          <w:i/>
          <w:sz w:val="28"/>
          <w:u w:val="words"/>
        </w:rPr>
        <w:t>Примечание</w:t>
      </w:r>
      <w:r w:rsidR="00B0603A">
        <w:rPr>
          <w:b/>
          <w:i/>
          <w:sz w:val="28"/>
          <w:u w:val="words"/>
        </w:rPr>
        <w:t>.</w:t>
      </w:r>
      <w:r w:rsidRPr="00C35728">
        <w:rPr>
          <w:b/>
          <w:i/>
          <w:sz w:val="28"/>
          <w:u w:val="words"/>
        </w:rPr>
        <w:t xml:space="preserve"> </w:t>
      </w:r>
      <w:r w:rsidR="00EB0D68" w:rsidRPr="00C35728">
        <w:rPr>
          <w:i/>
          <w:sz w:val="28"/>
        </w:rPr>
        <w:t>Если</w:t>
      </w:r>
      <w:r w:rsidR="00EB0D68" w:rsidRPr="00C35728">
        <w:rPr>
          <w:i/>
          <w:sz w:val="28"/>
          <w:u w:val="words"/>
        </w:rPr>
        <w:t xml:space="preserve"> </w:t>
      </w:r>
      <w:r w:rsidR="00EB0D68" w:rsidRPr="00C35728">
        <w:rPr>
          <w:b/>
          <w:i/>
          <w:sz w:val="28"/>
        </w:rPr>
        <w:t>священнику</w:t>
      </w:r>
      <w:r w:rsidR="00EB0D68" w:rsidRPr="00C35728">
        <w:rPr>
          <w:i/>
          <w:sz w:val="28"/>
        </w:rPr>
        <w:t xml:space="preserve"> затруднительно прочитать все </w:t>
      </w:r>
      <w:r w:rsidR="00EB0D68" w:rsidRPr="00C35728">
        <w:rPr>
          <w:b/>
          <w:i/>
          <w:sz w:val="28"/>
        </w:rPr>
        <w:t xml:space="preserve">молитвы </w:t>
      </w:r>
      <w:r w:rsidR="00EB0D68" w:rsidRPr="00C35728">
        <w:rPr>
          <w:i/>
          <w:sz w:val="28"/>
        </w:rPr>
        <w:t xml:space="preserve">во время чтения второй части </w:t>
      </w:r>
      <w:r w:rsidR="00EB0D68" w:rsidRPr="00C35728">
        <w:rPr>
          <w:b/>
          <w:i/>
          <w:sz w:val="28"/>
          <w:szCs w:val="28"/>
        </w:rPr>
        <w:t>шестопсалмия</w:t>
      </w:r>
      <w:r w:rsidR="00EB0D68" w:rsidRPr="00B0603A">
        <w:rPr>
          <w:b/>
          <w:i/>
          <w:sz w:val="28"/>
          <w:szCs w:val="28"/>
        </w:rPr>
        <w:t>,</w:t>
      </w:r>
      <w:r w:rsidR="00EB0D68" w:rsidRPr="00C35728">
        <w:rPr>
          <w:i/>
          <w:sz w:val="28"/>
          <w:szCs w:val="28"/>
        </w:rPr>
        <w:t xml:space="preserve"> то он может начинать их читать </w:t>
      </w:r>
      <w:r w:rsidR="006D5E48">
        <w:rPr>
          <w:i/>
          <w:sz w:val="28"/>
          <w:szCs w:val="28"/>
        </w:rPr>
        <w:t xml:space="preserve">             </w:t>
      </w:r>
      <w:r w:rsidR="00EB0D68" w:rsidRPr="00C35728">
        <w:rPr>
          <w:i/>
          <w:sz w:val="28"/>
          <w:szCs w:val="28"/>
        </w:rPr>
        <w:t xml:space="preserve">в алтаре перед святым престолом на первой части </w:t>
      </w:r>
      <w:r w:rsidR="00EB0D68" w:rsidRPr="00C35728">
        <w:rPr>
          <w:b/>
          <w:i/>
          <w:sz w:val="28"/>
          <w:szCs w:val="28"/>
        </w:rPr>
        <w:t>шестопсалмия</w:t>
      </w:r>
      <w:r w:rsidR="00EB0D68" w:rsidRPr="00B0603A">
        <w:rPr>
          <w:b/>
          <w:i/>
          <w:sz w:val="28"/>
          <w:szCs w:val="28"/>
        </w:rPr>
        <w:t>.</w:t>
      </w:r>
    </w:p>
    <w:p w:rsidR="00EB0D68" w:rsidRDefault="00EB0D68" w:rsidP="00074541">
      <w:pPr>
        <w:pStyle w:val="Iauiue3"/>
        <w:tabs>
          <w:tab w:val="left" w:pos="426"/>
        </w:tabs>
        <w:jc w:val="both"/>
        <w:rPr>
          <w:sz w:val="28"/>
        </w:rPr>
      </w:pPr>
      <w:r>
        <w:rPr>
          <w:sz w:val="28"/>
        </w:rPr>
        <w:t xml:space="preserve">      В конце чтения последнего </w:t>
      </w:r>
      <w:r w:rsidRPr="00482DC3">
        <w:rPr>
          <w:b/>
          <w:sz w:val="28"/>
        </w:rPr>
        <w:t>142</w:t>
      </w:r>
      <w:r>
        <w:rPr>
          <w:sz w:val="28"/>
        </w:rPr>
        <w:t xml:space="preserve"> </w:t>
      </w:r>
      <w:r w:rsidRPr="00F474B6">
        <w:rPr>
          <w:b/>
          <w:i/>
          <w:sz w:val="28"/>
        </w:rPr>
        <w:t>псалма</w:t>
      </w:r>
      <w:r>
        <w:rPr>
          <w:sz w:val="28"/>
        </w:rPr>
        <w:t xml:space="preserve"> </w:t>
      </w:r>
      <w:r>
        <w:rPr>
          <w:b/>
          <w:i/>
          <w:sz w:val="28"/>
        </w:rPr>
        <w:t>диакон</w:t>
      </w:r>
      <w:r>
        <w:rPr>
          <w:sz w:val="28"/>
        </w:rPr>
        <w:t xml:space="preserve"> выходит из алтаря северной</w:t>
      </w:r>
      <w:r w:rsidR="002409E6">
        <w:rPr>
          <w:sz w:val="28"/>
        </w:rPr>
        <w:t xml:space="preserve"> </w:t>
      </w:r>
      <w:r>
        <w:rPr>
          <w:sz w:val="28"/>
        </w:rPr>
        <w:t xml:space="preserve">дверью на амвон для произнесения </w:t>
      </w:r>
      <w:r>
        <w:rPr>
          <w:b/>
          <w:sz w:val="28"/>
        </w:rPr>
        <w:t xml:space="preserve">великой </w:t>
      </w:r>
      <w:r w:rsidRPr="002409E6">
        <w:rPr>
          <w:b/>
          <w:i/>
          <w:sz w:val="28"/>
        </w:rPr>
        <w:t>ектен</w:t>
      </w:r>
      <w:r w:rsidR="002409E6" w:rsidRPr="002409E6">
        <w:rPr>
          <w:b/>
          <w:i/>
          <w:sz w:val="28"/>
        </w:rPr>
        <w:t>и</w:t>
      </w:r>
      <w:r w:rsidRPr="002409E6">
        <w:rPr>
          <w:b/>
          <w:i/>
          <w:sz w:val="28"/>
        </w:rPr>
        <w:t>и</w:t>
      </w:r>
      <w:r w:rsidRPr="007D438D">
        <w:rPr>
          <w:b/>
          <w:i/>
          <w:sz w:val="28"/>
        </w:rPr>
        <w:t>.</w:t>
      </w:r>
      <w:r>
        <w:rPr>
          <w:sz w:val="28"/>
        </w:rPr>
        <w:t xml:space="preserve"> </w:t>
      </w:r>
      <w:r w:rsidR="000713DA">
        <w:rPr>
          <w:sz w:val="28"/>
        </w:rPr>
        <w:t xml:space="preserve">При выходе </w:t>
      </w:r>
      <w:r w:rsidR="000713DA">
        <w:rPr>
          <w:b/>
          <w:i/>
          <w:sz w:val="28"/>
        </w:rPr>
        <w:t>диако</w:t>
      </w:r>
      <w:r w:rsidR="000713DA">
        <w:rPr>
          <w:b/>
          <w:i/>
          <w:sz w:val="28"/>
        </w:rPr>
        <w:softHyphen/>
        <w:t>на</w:t>
      </w:r>
      <w:r w:rsidR="000713DA">
        <w:rPr>
          <w:sz w:val="28"/>
        </w:rPr>
        <w:t xml:space="preserve"> из алтаря </w:t>
      </w:r>
      <w:r w:rsidR="000713DA">
        <w:rPr>
          <w:b/>
          <w:i/>
          <w:sz w:val="28"/>
        </w:rPr>
        <w:t>священник</w:t>
      </w:r>
      <w:r w:rsidR="000713DA">
        <w:rPr>
          <w:sz w:val="28"/>
        </w:rPr>
        <w:t xml:space="preserve"> становится перед иконой Спасителя, а </w:t>
      </w:r>
      <w:r w:rsidR="000713DA">
        <w:rPr>
          <w:b/>
          <w:i/>
          <w:sz w:val="28"/>
        </w:rPr>
        <w:t>диакон</w:t>
      </w:r>
      <w:r w:rsidR="000713DA">
        <w:rPr>
          <w:sz w:val="28"/>
        </w:rPr>
        <w:t xml:space="preserve"> перед иконой Божией Матери, </w:t>
      </w:r>
      <w:r w:rsidR="009E4810">
        <w:rPr>
          <w:sz w:val="28"/>
        </w:rPr>
        <w:t>затем они трижды крестятся с поклонами алтарю, и кланяются друг другу</w:t>
      </w:r>
      <w:r w:rsidR="000713DA">
        <w:rPr>
          <w:sz w:val="28"/>
        </w:rPr>
        <w:t xml:space="preserve">. </w:t>
      </w:r>
      <w:r w:rsidR="000713DA">
        <w:rPr>
          <w:b/>
          <w:i/>
          <w:sz w:val="28"/>
        </w:rPr>
        <w:lastRenderedPageBreak/>
        <w:t>Священник</w:t>
      </w:r>
      <w:r w:rsidR="000713DA">
        <w:rPr>
          <w:sz w:val="28"/>
        </w:rPr>
        <w:t xml:space="preserve"> возвращается в алтарь через южную дверь, крестится, целует край престола и </w:t>
      </w:r>
      <w:r w:rsidR="000713DA" w:rsidRPr="00862983">
        <w:rPr>
          <w:sz w:val="28"/>
        </w:rPr>
        <w:t>Евангелие</w:t>
      </w:r>
      <w:r w:rsidR="000713DA">
        <w:rPr>
          <w:sz w:val="28"/>
        </w:rPr>
        <w:t>, снова крестится и стано</w:t>
      </w:r>
      <w:r w:rsidR="000713DA">
        <w:rPr>
          <w:sz w:val="28"/>
        </w:rPr>
        <w:softHyphen/>
        <w:t xml:space="preserve">вится на </w:t>
      </w:r>
      <w:r w:rsidR="006D5E48">
        <w:rPr>
          <w:sz w:val="28"/>
        </w:rPr>
        <w:t>своё</w:t>
      </w:r>
      <w:r w:rsidR="000713DA">
        <w:rPr>
          <w:sz w:val="28"/>
        </w:rPr>
        <w:t xml:space="preserve"> место </w:t>
      </w:r>
      <w:r>
        <w:rPr>
          <w:sz w:val="28"/>
        </w:rPr>
        <w:t>перед престолом.</w:t>
      </w:r>
    </w:p>
    <w:p w:rsidR="00374795" w:rsidRDefault="00374795" w:rsidP="007D438D">
      <w:pPr>
        <w:pStyle w:val="Iauiue3"/>
        <w:tabs>
          <w:tab w:val="left" w:pos="426"/>
        </w:tabs>
        <w:jc w:val="both"/>
        <w:rPr>
          <w:b/>
          <w:i/>
          <w:sz w:val="28"/>
        </w:rPr>
      </w:pPr>
      <w:r w:rsidRPr="004B5493">
        <w:rPr>
          <w:b/>
          <w:i/>
          <w:sz w:val="28"/>
        </w:rPr>
        <w:t xml:space="preserve">      Чтец</w:t>
      </w:r>
      <w:r>
        <w:rPr>
          <w:sz w:val="28"/>
        </w:rPr>
        <w:t xml:space="preserve"> после прочтения </w:t>
      </w:r>
      <w:r>
        <w:rPr>
          <w:b/>
          <w:i/>
          <w:sz w:val="28"/>
          <w:szCs w:val="28"/>
        </w:rPr>
        <w:t>шестопсалмия</w:t>
      </w:r>
      <w:r w:rsidRPr="007D438D">
        <w:rPr>
          <w:b/>
          <w:i/>
          <w:sz w:val="28"/>
        </w:rPr>
        <w:t>,</w:t>
      </w:r>
      <w:r>
        <w:rPr>
          <w:sz w:val="28"/>
        </w:rPr>
        <w:t xml:space="preserve"> крестится, кланяется </w:t>
      </w:r>
      <w:r w:rsidR="006A7A38">
        <w:rPr>
          <w:sz w:val="28"/>
        </w:rPr>
        <w:t xml:space="preserve">в </w:t>
      </w:r>
      <w:r>
        <w:rPr>
          <w:sz w:val="28"/>
        </w:rPr>
        <w:t>с</w:t>
      </w:r>
      <w:r w:rsidR="006A7A38">
        <w:rPr>
          <w:sz w:val="28"/>
        </w:rPr>
        <w:t>торону св</w:t>
      </w:r>
      <w:r>
        <w:rPr>
          <w:sz w:val="28"/>
        </w:rPr>
        <w:t>ято</w:t>
      </w:r>
      <w:r w:rsidR="006A7A38">
        <w:rPr>
          <w:sz w:val="28"/>
        </w:rPr>
        <w:t>го</w:t>
      </w:r>
      <w:r>
        <w:rPr>
          <w:sz w:val="28"/>
        </w:rPr>
        <w:t xml:space="preserve"> алтар</w:t>
      </w:r>
      <w:r w:rsidR="006A7A38">
        <w:rPr>
          <w:sz w:val="28"/>
        </w:rPr>
        <w:t>я</w:t>
      </w:r>
      <w:r>
        <w:rPr>
          <w:sz w:val="28"/>
        </w:rPr>
        <w:t xml:space="preserve"> и возвращается в алтарь южной дверью. Здесь </w:t>
      </w:r>
      <w:r w:rsidR="009E4810">
        <w:rPr>
          <w:sz w:val="28"/>
        </w:rPr>
        <w:t xml:space="preserve">он </w:t>
      </w:r>
      <w:r w:rsidR="002409E6">
        <w:rPr>
          <w:sz w:val="28"/>
        </w:rPr>
        <w:t xml:space="preserve">снова </w:t>
      </w:r>
      <w:r>
        <w:rPr>
          <w:sz w:val="28"/>
        </w:rPr>
        <w:t xml:space="preserve">крестится, кланяется престолу и подходит с южной стороны престола к </w:t>
      </w:r>
      <w:r w:rsidRPr="00374795">
        <w:rPr>
          <w:b/>
          <w:i/>
          <w:sz w:val="28"/>
        </w:rPr>
        <w:t>священнику</w:t>
      </w:r>
      <w:r>
        <w:rPr>
          <w:sz w:val="28"/>
        </w:rPr>
        <w:t xml:space="preserve"> на благословение.</w:t>
      </w:r>
      <w:r>
        <w:rPr>
          <w:b/>
          <w:i/>
          <w:sz w:val="28"/>
        </w:rPr>
        <w:t xml:space="preserve"> </w:t>
      </w:r>
      <w:r w:rsidRPr="004B5493">
        <w:rPr>
          <w:b/>
          <w:i/>
          <w:sz w:val="28"/>
        </w:rPr>
        <w:t>Священник</w:t>
      </w:r>
      <w:r>
        <w:rPr>
          <w:b/>
          <w:i/>
          <w:sz w:val="28"/>
        </w:rPr>
        <w:t xml:space="preserve"> </w:t>
      </w:r>
      <w:r>
        <w:rPr>
          <w:sz w:val="28"/>
        </w:rPr>
        <w:t xml:space="preserve">крестообразно благословляет десницею (имясловными перстами) </w:t>
      </w:r>
      <w:r w:rsidRPr="004B5493">
        <w:rPr>
          <w:b/>
          <w:i/>
          <w:sz w:val="28"/>
        </w:rPr>
        <w:t>чтеца</w:t>
      </w:r>
      <w:r>
        <w:rPr>
          <w:b/>
          <w:i/>
          <w:sz w:val="28"/>
        </w:rPr>
        <w:t xml:space="preserve"> </w:t>
      </w:r>
      <w:r w:rsidR="006D5E48">
        <w:rPr>
          <w:b/>
          <w:i/>
          <w:sz w:val="28"/>
        </w:rPr>
        <w:t xml:space="preserve">    </w:t>
      </w:r>
      <w:r>
        <w:rPr>
          <w:sz w:val="28"/>
        </w:rPr>
        <w:t xml:space="preserve">и полагает руку на книгу. </w:t>
      </w:r>
      <w:r w:rsidRPr="004B5493">
        <w:rPr>
          <w:b/>
          <w:i/>
          <w:sz w:val="28"/>
        </w:rPr>
        <w:t>Чтец</w:t>
      </w:r>
      <w:r>
        <w:rPr>
          <w:b/>
          <w:i/>
          <w:sz w:val="28"/>
        </w:rPr>
        <w:t xml:space="preserve"> </w:t>
      </w:r>
      <w:r>
        <w:rPr>
          <w:sz w:val="28"/>
        </w:rPr>
        <w:t xml:space="preserve">целует десницу </w:t>
      </w:r>
      <w:r w:rsidRPr="004B5493">
        <w:rPr>
          <w:b/>
          <w:i/>
          <w:sz w:val="28"/>
        </w:rPr>
        <w:t xml:space="preserve">священника </w:t>
      </w:r>
      <w:r>
        <w:rPr>
          <w:sz w:val="28"/>
        </w:rPr>
        <w:t xml:space="preserve">и отходит на </w:t>
      </w:r>
      <w:r w:rsidR="006D5E48">
        <w:rPr>
          <w:sz w:val="28"/>
        </w:rPr>
        <w:t>своё</w:t>
      </w:r>
      <w:r>
        <w:rPr>
          <w:sz w:val="28"/>
        </w:rPr>
        <w:t xml:space="preserve"> место.</w:t>
      </w:r>
    </w:p>
    <w:p w:rsidR="00FE3248" w:rsidRPr="00C35728" w:rsidRDefault="00374795" w:rsidP="007D438D">
      <w:pPr>
        <w:tabs>
          <w:tab w:val="left" w:pos="426"/>
        </w:tabs>
        <w:jc w:val="both"/>
        <w:rPr>
          <w:sz w:val="28"/>
        </w:rPr>
      </w:pPr>
      <w:r w:rsidRPr="00C35728">
        <w:rPr>
          <w:b/>
          <w:i/>
          <w:sz w:val="28"/>
        </w:rPr>
        <w:t xml:space="preserve">    </w:t>
      </w:r>
      <w:r w:rsidR="007D438D">
        <w:rPr>
          <w:b/>
          <w:i/>
          <w:sz w:val="28"/>
        </w:rPr>
        <w:t xml:space="preserve">  </w:t>
      </w:r>
      <w:r w:rsidR="00EB0D68" w:rsidRPr="00C35728">
        <w:rPr>
          <w:b/>
          <w:i/>
          <w:sz w:val="28"/>
        </w:rPr>
        <w:t>Диакон</w:t>
      </w:r>
      <w:r w:rsidR="00EB0D68" w:rsidRPr="00C35728">
        <w:rPr>
          <w:sz w:val="28"/>
        </w:rPr>
        <w:t xml:space="preserve"> по</w:t>
      </w:r>
      <w:r w:rsidR="007D438D">
        <w:rPr>
          <w:sz w:val="28"/>
        </w:rPr>
        <w:t>сле</w:t>
      </w:r>
      <w:r w:rsidR="00EB0D68" w:rsidRPr="00C35728">
        <w:rPr>
          <w:sz w:val="28"/>
        </w:rPr>
        <w:t xml:space="preserve"> оконч</w:t>
      </w:r>
      <w:r w:rsidR="007D438D">
        <w:rPr>
          <w:sz w:val="28"/>
        </w:rPr>
        <w:t>ания</w:t>
      </w:r>
      <w:r w:rsidR="00D80A81" w:rsidRPr="00C35728">
        <w:rPr>
          <w:sz w:val="28"/>
        </w:rPr>
        <w:t xml:space="preserve"> </w:t>
      </w:r>
      <w:r w:rsidR="00482DC3" w:rsidRPr="00C35728">
        <w:rPr>
          <w:b/>
          <w:i/>
          <w:sz w:val="28"/>
          <w:szCs w:val="28"/>
        </w:rPr>
        <w:t>шестопсалмия</w:t>
      </w:r>
      <w:r w:rsidR="00482DC3" w:rsidRPr="00C35728">
        <w:rPr>
          <w:sz w:val="28"/>
        </w:rPr>
        <w:t xml:space="preserve"> </w:t>
      </w:r>
      <w:r w:rsidR="00EB0D68" w:rsidRPr="00C35728">
        <w:rPr>
          <w:sz w:val="28"/>
        </w:rPr>
        <w:t xml:space="preserve">на </w:t>
      </w:r>
      <w:r w:rsidR="002409E6" w:rsidRPr="00C35728">
        <w:rPr>
          <w:sz w:val="28"/>
        </w:rPr>
        <w:t>амвоне</w:t>
      </w:r>
      <w:r w:rsidR="00EB0D68" w:rsidRPr="00C35728">
        <w:rPr>
          <w:sz w:val="28"/>
        </w:rPr>
        <w:t xml:space="preserve"> перед царскими вратами произносит</w:t>
      </w:r>
      <w:r w:rsidR="00EB0D68" w:rsidRPr="00C35728">
        <w:rPr>
          <w:b/>
          <w:i/>
          <w:sz w:val="28"/>
        </w:rPr>
        <w:t xml:space="preserve"> </w:t>
      </w:r>
      <w:r w:rsidR="00EB0D68" w:rsidRPr="00862983">
        <w:rPr>
          <w:b/>
          <w:sz w:val="28"/>
        </w:rPr>
        <w:t>великую</w:t>
      </w:r>
      <w:r w:rsidR="00EB0D68" w:rsidRPr="00C35728">
        <w:rPr>
          <w:b/>
          <w:i/>
          <w:sz w:val="28"/>
        </w:rPr>
        <w:t xml:space="preserve"> ектен</w:t>
      </w:r>
      <w:r w:rsidR="002409E6" w:rsidRPr="00C35728">
        <w:rPr>
          <w:b/>
          <w:i/>
          <w:sz w:val="28"/>
        </w:rPr>
        <w:t>и</w:t>
      </w:r>
      <w:r w:rsidR="00EB0D68" w:rsidRPr="00C35728">
        <w:rPr>
          <w:b/>
          <w:i/>
          <w:sz w:val="28"/>
        </w:rPr>
        <w:t xml:space="preserve">ю </w:t>
      </w:r>
      <w:r w:rsidR="00EB0D68" w:rsidRPr="00C35728">
        <w:rPr>
          <w:sz w:val="28"/>
        </w:rPr>
        <w:t>(см.:</w:t>
      </w:r>
      <w:r w:rsidR="00EB0D68" w:rsidRPr="00C35728">
        <w:rPr>
          <w:b/>
          <w:sz w:val="28"/>
        </w:rPr>
        <w:t xml:space="preserve"> Служебник</w:t>
      </w:r>
      <w:r w:rsidR="00EB0D68" w:rsidRPr="00862983">
        <w:rPr>
          <w:b/>
          <w:sz w:val="28"/>
        </w:rPr>
        <w:t>,</w:t>
      </w:r>
      <w:r w:rsidR="00EB0D68" w:rsidRPr="00C35728">
        <w:rPr>
          <w:b/>
          <w:i/>
          <w:sz w:val="28"/>
        </w:rPr>
        <w:t xml:space="preserve"> </w:t>
      </w:r>
      <w:r w:rsidR="00EB0D68" w:rsidRPr="00C35728">
        <w:rPr>
          <w:b/>
          <w:sz w:val="28"/>
        </w:rPr>
        <w:t>Последование утрени</w:t>
      </w:r>
      <w:r w:rsidR="00EB0D68" w:rsidRPr="00074541">
        <w:rPr>
          <w:b/>
          <w:sz w:val="28"/>
        </w:rPr>
        <w:t>)</w:t>
      </w:r>
      <w:r w:rsidR="00FE3248" w:rsidRPr="007D438D">
        <w:rPr>
          <w:b/>
          <w:sz w:val="28"/>
        </w:rPr>
        <w:t>.</w:t>
      </w:r>
    </w:p>
    <w:p w:rsidR="002409E6" w:rsidRPr="00C35728" w:rsidRDefault="00FE3248" w:rsidP="002409E6">
      <w:pPr>
        <w:tabs>
          <w:tab w:val="left" w:pos="426"/>
        </w:tabs>
        <w:jc w:val="both"/>
        <w:rPr>
          <w:b/>
          <w:sz w:val="28"/>
        </w:rPr>
      </w:pPr>
      <w:r w:rsidRPr="00C35728">
        <w:rPr>
          <w:b/>
          <w:i/>
          <w:sz w:val="28"/>
        </w:rPr>
        <w:t xml:space="preserve">      </w:t>
      </w:r>
      <w:r w:rsidR="002409E6" w:rsidRPr="00C35728">
        <w:rPr>
          <w:b/>
          <w:i/>
          <w:sz w:val="28"/>
        </w:rPr>
        <w:t xml:space="preserve">Священник </w:t>
      </w:r>
      <w:r w:rsidR="00862983" w:rsidRPr="00862983">
        <w:rPr>
          <w:sz w:val="28"/>
        </w:rPr>
        <w:t>после последнего прошения</w:t>
      </w:r>
      <w:r w:rsidR="00862983">
        <w:rPr>
          <w:b/>
          <w:i/>
          <w:sz w:val="28"/>
        </w:rPr>
        <w:t xml:space="preserve"> ектении </w:t>
      </w:r>
      <w:r w:rsidR="002409E6" w:rsidRPr="00C35728">
        <w:rPr>
          <w:sz w:val="28"/>
        </w:rPr>
        <w:t>перед престолом произносит</w:t>
      </w:r>
      <w:r w:rsidR="002409E6" w:rsidRPr="00C35728">
        <w:rPr>
          <w:b/>
          <w:i/>
          <w:sz w:val="28"/>
        </w:rPr>
        <w:t xml:space="preserve"> </w:t>
      </w:r>
      <w:r w:rsidR="002409E6" w:rsidRPr="00C35728">
        <w:rPr>
          <w:sz w:val="28"/>
        </w:rPr>
        <w:t xml:space="preserve">возглас: </w:t>
      </w:r>
      <w:r w:rsidR="002409E6" w:rsidRPr="004B49AA">
        <w:rPr>
          <w:b/>
          <w:sz w:val="28"/>
        </w:rPr>
        <w:t>«</w:t>
      </w:r>
      <w:r w:rsidR="002409E6" w:rsidRPr="00C35728">
        <w:rPr>
          <w:b/>
          <w:sz w:val="28"/>
        </w:rPr>
        <w:t>Яко подобает Тебе...»</w:t>
      </w:r>
      <w:r w:rsidR="002409E6" w:rsidRPr="007D438D">
        <w:rPr>
          <w:b/>
          <w:sz w:val="28"/>
        </w:rPr>
        <w:t>.</w:t>
      </w:r>
      <w:r w:rsidR="002409E6" w:rsidRPr="00C35728">
        <w:rPr>
          <w:sz w:val="28"/>
        </w:rPr>
        <w:t xml:space="preserve"> </w:t>
      </w:r>
    </w:p>
    <w:p w:rsidR="002409E6" w:rsidRPr="00C35728" w:rsidRDefault="002409E6" w:rsidP="007D438D">
      <w:pPr>
        <w:tabs>
          <w:tab w:val="left" w:pos="426"/>
        </w:tabs>
        <w:jc w:val="both"/>
        <w:rPr>
          <w:sz w:val="28"/>
        </w:rPr>
      </w:pPr>
      <w:r w:rsidRPr="00C35728">
        <w:rPr>
          <w:sz w:val="28"/>
        </w:rPr>
        <w:t xml:space="preserve">    </w:t>
      </w:r>
      <w:r w:rsidR="007D438D">
        <w:rPr>
          <w:sz w:val="28"/>
        </w:rPr>
        <w:t xml:space="preserve"> </w:t>
      </w:r>
      <w:r w:rsidRPr="00C35728">
        <w:rPr>
          <w:sz w:val="28"/>
        </w:rPr>
        <w:t xml:space="preserve"> </w:t>
      </w:r>
      <w:r w:rsidRPr="00C35728">
        <w:rPr>
          <w:b/>
          <w:i/>
          <w:sz w:val="28"/>
        </w:rPr>
        <w:t>Хор:</w:t>
      </w:r>
      <w:r w:rsidRPr="00C35728">
        <w:rPr>
          <w:sz w:val="28"/>
        </w:rPr>
        <w:t xml:space="preserve"> </w:t>
      </w:r>
      <w:r w:rsidRPr="00C35728">
        <w:rPr>
          <w:b/>
          <w:sz w:val="28"/>
        </w:rPr>
        <w:t>«Аминь»</w:t>
      </w:r>
      <w:r w:rsidRPr="007D438D">
        <w:rPr>
          <w:b/>
          <w:sz w:val="28"/>
        </w:rPr>
        <w:t>.</w:t>
      </w:r>
      <w:r w:rsidRPr="00C35728">
        <w:rPr>
          <w:sz w:val="28"/>
        </w:rPr>
        <w:t xml:space="preserve"> </w:t>
      </w:r>
    </w:p>
    <w:p w:rsidR="00D60360" w:rsidRPr="00C35728" w:rsidRDefault="002409E6" w:rsidP="007D438D">
      <w:pPr>
        <w:tabs>
          <w:tab w:val="left" w:pos="426"/>
        </w:tabs>
        <w:jc w:val="both"/>
        <w:rPr>
          <w:sz w:val="28"/>
        </w:rPr>
      </w:pPr>
      <w:r w:rsidRPr="00C35728">
        <w:rPr>
          <w:sz w:val="28"/>
        </w:rPr>
        <w:t xml:space="preserve">     </w:t>
      </w:r>
      <w:r w:rsidR="007D438D">
        <w:rPr>
          <w:sz w:val="28"/>
        </w:rPr>
        <w:t xml:space="preserve"> </w:t>
      </w:r>
      <w:r w:rsidRPr="00C35728">
        <w:rPr>
          <w:b/>
          <w:i/>
          <w:sz w:val="28"/>
        </w:rPr>
        <w:t>Д</w:t>
      </w:r>
      <w:r w:rsidR="00D60360" w:rsidRPr="00C35728">
        <w:rPr>
          <w:b/>
          <w:i/>
          <w:sz w:val="28"/>
        </w:rPr>
        <w:t>иако</w:t>
      </w:r>
      <w:r w:rsidR="00D60360" w:rsidRPr="007D438D">
        <w:rPr>
          <w:b/>
          <w:i/>
          <w:sz w:val="28"/>
        </w:rPr>
        <w:t>н,</w:t>
      </w:r>
      <w:r w:rsidR="00D60360" w:rsidRPr="00C35728">
        <w:rPr>
          <w:b/>
          <w:i/>
          <w:sz w:val="28"/>
        </w:rPr>
        <w:t xml:space="preserve"> </w:t>
      </w:r>
      <w:r w:rsidR="00D60360" w:rsidRPr="00C35728">
        <w:rPr>
          <w:sz w:val="28"/>
        </w:rPr>
        <w:t>воздвигнув орарь</w:t>
      </w:r>
      <w:r w:rsidR="00C1132B">
        <w:rPr>
          <w:sz w:val="28"/>
        </w:rPr>
        <w:t xml:space="preserve"> и обратившись к иконе Спасителя</w:t>
      </w:r>
      <w:r w:rsidR="00D60360" w:rsidRPr="00C35728">
        <w:rPr>
          <w:sz w:val="28"/>
        </w:rPr>
        <w:t>,</w:t>
      </w:r>
      <w:r w:rsidR="00D60360" w:rsidRPr="00C35728">
        <w:rPr>
          <w:b/>
          <w:i/>
          <w:sz w:val="28"/>
        </w:rPr>
        <w:t xml:space="preserve"> </w:t>
      </w:r>
      <w:r w:rsidR="00D60360" w:rsidRPr="00C35728">
        <w:rPr>
          <w:sz w:val="28"/>
        </w:rPr>
        <w:t>возглашает</w:t>
      </w:r>
      <w:r w:rsidR="006A7A38">
        <w:rPr>
          <w:sz w:val="28"/>
        </w:rPr>
        <w:t xml:space="preserve"> на амвоне</w:t>
      </w:r>
      <w:r w:rsidR="00952705" w:rsidRPr="00C35728">
        <w:rPr>
          <w:sz w:val="28"/>
        </w:rPr>
        <w:t>:</w:t>
      </w:r>
      <w:r w:rsidR="00D60360" w:rsidRPr="00C35728">
        <w:rPr>
          <w:sz w:val="28"/>
        </w:rPr>
        <w:t xml:space="preserve"> </w:t>
      </w:r>
      <w:r w:rsidR="00D60360" w:rsidRPr="007D438D">
        <w:rPr>
          <w:b/>
          <w:sz w:val="28"/>
        </w:rPr>
        <w:t>«</w:t>
      </w:r>
      <w:r w:rsidR="00D60360" w:rsidRPr="00C35728">
        <w:rPr>
          <w:b/>
          <w:sz w:val="28"/>
        </w:rPr>
        <w:t>Бог Господь</w:t>
      </w:r>
      <w:r w:rsidR="00952705" w:rsidRPr="00C35728">
        <w:rPr>
          <w:b/>
          <w:sz w:val="28"/>
        </w:rPr>
        <w:t>…</w:t>
      </w:r>
      <w:r w:rsidR="00D60360" w:rsidRPr="00C35728">
        <w:rPr>
          <w:b/>
          <w:sz w:val="28"/>
        </w:rPr>
        <w:t>»</w:t>
      </w:r>
      <w:r w:rsidR="00F648DA" w:rsidRPr="00C35728">
        <w:rPr>
          <w:sz w:val="28"/>
        </w:rPr>
        <w:t xml:space="preserve"> </w:t>
      </w:r>
      <w:r w:rsidR="00952705" w:rsidRPr="00C35728">
        <w:rPr>
          <w:sz w:val="28"/>
        </w:rPr>
        <w:t xml:space="preserve">вместе с </w:t>
      </w:r>
      <w:r w:rsidR="00952705" w:rsidRPr="00C35728">
        <w:rPr>
          <w:b/>
          <w:sz w:val="28"/>
        </w:rPr>
        <w:t>1-м</w:t>
      </w:r>
      <w:r w:rsidR="00952705" w:rsidRPr="00C35728">
        <w:rPr>
          <w:b/>
          <w:i/>
          <w:sz w:val="28"/>
        </w:rPr>
        <w:t xml:space="preserve"> стихом</w:t>
      </w:r>
      <w:r w:rsidR="00952705" w:rsidRPr="007D438D">
        <w:rPr>
          <w:b/>
          <w:i/>
          <w:sz w:val="28"/>
        </w:rPr>
        <w:t>:</w:t>
      </w:r>
      <w:r w:rsidR="00952705" w:rsidRPr="00C35728">
        <w:t xml:space="preserve"> </w:t>
      </w:r>
      <w:r w:rsidR="00952705" w:rsidRPr="004B49AA">
        <w:rPr>
          <w:b/>
          <w:sz w:val="28"/>
          <w:szCs w:val="28"/>
        </w:rPr>
        <w:t>«</w:t>
      </w:r>
      <w:r w:rsidR="00952705" w:rsidRPr="00C35728">
        <w:rPr>
          <w:b/>
          <w:sz w:val="28"/>
        </w:rPr>
        <w:t>Исповедайтеся Господеви…»</w:t>
      </w:r>
      <w:r w:rsidR="00952705" w:rsidRPr="007D438D">
        <w:rPr>
          <w:b/>
          <w:sz w:val="28"/>
        </w:rPr>
        <w:t>.</w:t>
      </w:r>
    </w:p>
    <w:p w:rsidR="00952705" w:rsidRPr="00C35728" w:rsidRDefault="00952705" w:rsidP="007D438D">
      <w:pPr>
        <w:tabs>
          <w:tab w:val="left" w:pos="426"/>
        </w:tabs>
        <w:jc w:val="both"/>
        <w:outlineLvl w:val="0"/>
        <w:rPr>
          <w:sz w:val="28"/>
        </w:rPr>
      </w:pPr>
      <w:r w:rsidRPr="00C35728">
        <w:rPr>
          <w:b/>
          <w:i/>
          <w:sz w:val="28"/>
        </w:rPr>
        <w:t xml:space="preserve">    </w:t>
      </w:r>
      <w:r w:rsidR="007D438D">
        <w:rPr>
          <w:b/>
          <w:i/>
          <w:sz w:val="28"/>
        </w:rPr>
        <w:t xml:space="preserve"> </w:t>
      </w:r>
      <w:r w:rsidRPr="00C35728">
        <w:rPr>
          <w:b/>
          <w:i/>
          <w:sz w:val="28"/>
        </w:rPr>
        <w:t xml:space="preserve"> Хор</w:t>
      </w:r>
      <w:r w:rsidRPr="00C35728">
        <w:rPr>
          <w:sz w:val="28"/>
        </w:rPr>
        <w:t xml:space="preserve"> </w:t>
      </w:r>
      <w:r w:rsidR="00B518B0" w:rsidRPr="00C35728">
        <w:rPr>
          <w:sz w:val="28"/>
        </w:rPr>
        <w:t>по</w:t>
      </w:r>
      <w:r w:rsidRPr="00C35728">
        <w:rPr>
          <w:sz w:val="28"/>
        </w:rPr>
        <w:t>ет</w:t>
      </w:r>
      <w:r w:rsidR="00D60360" w:rsidRPr="00C35728">
        <w:rPr>
          <w:sz w:val="28"/>
        </w:rPr>
        <w:t xml:space="preserve">: </w:t>
      </w:r>
      <w:r w:rsidRPr="00C35728">
        <w:rPr>
          <w:b/>
          <w:sz w:val="28"/>
        </w:rPr>
        <w:t>«</w:t>
      </w:r>
      <w:r w:rsidR="00D60360" w:rsidRPr="00C35728">
        <w:rPr>
          <w:b/>
          <w:sz w:val="28"/>
        </w:rPr>
        <w:t>Бог Господь...</w:t>
      </w:r>
      <w:r w:rsidRPr="00C35728">
        <w:rPr>
          <w:b/>
          <w:sz w:val="28"/>
        </w:rPr>
        <w:t>»</w:t>
      </w:r>
      <w:r w:rsidRPr="007D438D">
        <w:rPr>
          <w:b/>
          <w:sz w:val="28"/>
        </w:rPr>
        <w:t>.</w:t>
      </w:r>
      <w:r w:rsidRPr="00C35728">
        <w:rPr>
          <w:sz w:val="28"/>
        </w:rPr>
        <w:t xml:space="preserve">  </w:t>
      </w:r>
      <w:r w:rsidR="00D60360" w:rsidRPr="00C35728">
        <w:rPr>
          <w:sz w:val="28"/>
        </w:rPr>
        <w:t xml:space="preserve"> </w:t>
      </w:r>
    </w:p>
    <w:p w:rsidR="00B518B0" w:rsidRPr="00C35728" w:rsidRDefault="00952705" w:rsidP="007D438D">
      <w:pPr>
        <w:tabs>
          <w:tab w:val="left" w:pos="426"/>
        </w:tabs>
        <w:jc w:val="both"/>
        <w:rPr>
          <w:b/>
          <w:sz w:val="28"/>
        </w:rPr>
      </w:pPr>
      <w:r w:rsidRPr="00C35728">
        <w:rPr>
          <w:sz w:val="28"/>
        </w:rPr>
        <w:t xml:space="preserve">     </w:t>
      </w:r>
      <w:r w:rsidR="007D438D">
        <w:rPr>
          <w:sz w:val="28"/>
        </w:rPr>
        <w:t xml:space="preserve"> </w:t>
      </w:r>
      <w:r w:rsidRPr="00C35728">
        <w:rPr>
          <w:sz w:val="28"/>
        </w:rPr>
        <w:t xml:space="preserve">Далее </w:t>
      </w:r>
      <w:r w:rsidRPr="00C35728">
        <w:rPr>
          <w:b/>
          <w:i/>
          <w:sz w:val="28"/>
        </w:rPr>
        <w:t>диакон</w:t>
      </w:r>
      <w:r w:rsidRPr="00C35728">
        <w:rPr>
          <w:sz w:val="28"/>
        </w:rPr>
        <w:t xml:space="preserve"> произносит </w:t>
      </w:r>
      <w:r w:rsidR="00B518B0" w:rsidRPr="00C35728">
        <w:rPr>
          <w:sz w:val="28"/>
        </w:rPr>
        <w:t xml:space="preserve">остальные три </w:t>
      </w:r>
      <w:r w:rsidR="00B518B0" w:rsidRPr="00C35728">
        <w:rPr>
          <w:b/>
          <w:i/>
          <w:sz w:val="28"/>
        </w:rPr>
        <w:t>стиха:</w:t>
      </w:r>
      <w:r w:rsidR="00B518B0" w:rsidRPr="00C35728">
        <w:rPr>
          <w:sz w:val="28"/>
        </w:rPr>
        <w:t xml:space="preserve"> </w:t>
      </w:r>
      <w:r w:rsidR="00B518B0" w:rsidRPr="00C35728">
        <w:rPr>
          <w:b/>
          <w:sz w:val="28"/>
        </w:rPr>
        <w:t>«Обышедше обыдоша мя…»</w:t>
      </w:r>
      <w:r w:rsidR="00B518B0" w:rsidRPr="007D438D">
        <w:rPr>
          <w:b/>
          <w:sz w:val="28"/>
        </w:rPr>
        <w:t>,</w:t>
      </w:r>
      <w:r w:rsidR="00B518B0" w:rsidRPr="00C35728">
        <w:rPr>
          <w:sz w:val="28"/>
        </w:rPr>
        <w:t xml:space="preserve"> </w:t>
      </w:r>
      <w:r w:rsidR="00B518B0" w:rsidRPr="00C35728">
        <w:rPr>
          <w:b/>
          <w:sz w:val="28"/>
        </w:rPr>
        <w:t>«Не умру, но жив буду…»</w:t>
      </w:r>
      <w:r w:rsidR="00B518B0" w:rsidRPr="00C35728">
        <w:rPr>
          <w:sz w:val="28"/>
        </w:rPr>
        <w:t xml:space="preserve"> и </w:t>
      </w:r>
      <w:r w:rsidR="00B518B0" w:rsidRPr="00C35728">
        <w:rPr>
          <w:b/>
          <w:sz w:val="28"/>
        </w:rPr>
        <w:t>«Камень, его же небрегоша…».</w:t>
      </w:r>
    </w:p>
    <w:p w:rsidR="00B518B0" w:rsidRPr="00C35728" w:rsidRDefault="00B518B0" w:rsidP="007D438D">
      <w:pPr>
        <w:tabs>
          <w:tab w:val="left" w:pos="426"/>
        </w:tabs>
        <w:jc w:val="both"/>
        <w:outlineLvl w:val="0"/>
        <w:rPr>
          <w:sz w:val="28"/>
        </w:rPr>
      </w:pPr>
      <w:r w:rsidRPr="00C35728">
        <w:rPr>
          <w:b/>
          <w:i/>
          <w:sz w:val="28"/>
        </w:rPr>
        <w:t xml:space="preserve">    </w:t>
      </w:r>
      <w:r w:rsidR="005A5298" w:rsidRPr="00C35728">
        <w:rPr>
          <w:b/>
          <w:i/>
          <w:sz w:val="28"/>
        </w:rPr>
        <w:t xml:space="preserve"> </w:t>
      </w:r>
      <w:r w:rsidR="007D438D">
        <w:rPr>
          <w:b/>
          <w:i/>
          <w:sz w:val="28"/>
        </w:rPr>
        <w:t xml:space="preserve"> </w:t>
      </w:r>
      <w:r w:rsidRPr="00C35728">
        <w:rPr>
          <w:b/>
          <w:i/>
          <w:sz w:val="28"/>
        </w:rPr>
        <w:t xml:space="preserve">Хор </w:t>
      </w:r>
      <w:r w:rsidRPr="00C35728">
        <w:rPr>
          <w:sz w:val="28"/>
        </w:rPr>
        <w:t xml:space="preserve">после каждого </w:t>
      </w:r>
      <w:r w:rsidRPr="00C35728">
        <w:rPr>
          <w:b/>
          <w:i/>
          <w:sz w:val="28"/>
        </w:rPr>
        <w:t>стиха</w:t>
      </w:r>
      <w:r w:rsidRPr="00C35728">
        <w:rPr>
          <w:sz w:val="28"/>
        </w:rPr>
        <w:t xml:space="preserve"> повторяет: </w:t>
      </w:r>
      <w:r w:rsidRPr="00C35728">
        <w:rPr>
          <w:b/>
          <w:sz w:val="28"/>
        </w:rPr>
        <w:t>«Бог Господь...»</w:t>
      </w:r>
      <w:r w:rsidRPr="007D438D">
        <w:rPr>
          <w:b/>
          <w:sz w:val="28"/>
        </w:rPr>
        <w:t xml:space="preserve">. </w:t>
      </w:r>
    </w:p>
    <w:p w:rsidR="00D57A9A" w:rsidRPr="00C35728" w:rsidRDefault="00B518B0" w:rsidP="007D438D">
      <w:pPr>
        <w:tabs>
          <w:tab w:val="left" w:pos="426"/>
        </w:tabs>
        <w:jc w:val="both"/>
        <w:rPr>
          <w:i/>
          <w:sz w:val="28"/>
        </w:rPr>
      </w:pPr>
      <w:r w:rsidRPr="00C35728">
        <w:rPr>
          <w:sz w:val="28"/>
        </w:rPr>
        <w:t xml:space="preserve">     </w:t>
      </w:r>
      <w:r w:rsidR="007D438D">
        <w:rPr>
          <w:sz w:val="28"/>
        </w:rPr>
        <w:t xml:space="preserve"> </w:t>
      </w:r>
      <w:r w:rsidRPr="00C35728">
        <w:rPr>
          <w:b/>
          <w:i/>
          <w:sz w:val="28"/>
          <w:u w:val="words"/>
        </w:rPr>
        <w:t>Примечание</w:t>
      </w:r>
      <w:r w:rsidR="007D438D">
        <w:rPr>
          <w:b/>
          <w:i/>
          <w:sz w:val="28"/>
          <w:u w:val="words"/>
        </w:rPr>
        <w:t>.</w:t>
      </w:r>
      <w:r w:rsidRPr="00C35728">
        <w:rPr>
          <w:b/>
          <w:i/>
          <w:sz w:val="28"/>
          <w:u w:val="words"/>
        </w:rPr>
        <w:t xml:space="preserve"> </w:t>
      </w:r>
      <w:r w:rsidR="00374795" w:rsidRPr="00C35728">
        <w:rPr>
          <w:i/>
          <w:sz w:val="28"/>
        </w:rPr>
        <w:t>Произносить</w:t>
      </w:r>
      <w:r w:rsidRPr="00C35728">
        <w:rPr>
          <w:i/>
          <w:sz w:val="28"/>
        </w:rPr>
        <w:t xml:space="preserve"> </w:t>
      </w:r>
      <w:r w:rsidR="00374795" w:rsidRPr="00C35728">
        <w:rPr>
          <w:b/>
          <w:i/>
          <w:sz w:val="28"/>
        </w:rPr>
        <w:t>стихи</w:t>
      </w:r>
      <w:r w:rsidRPr="00C35728">
        <w:rPr>
          <w:i/>
          <w:sz w:val="28"/>
        </w:rPr>
        <w:t xml:space="preserve"> </w:t>
      </w:r>
      <w:r w:rsidR="00374795" w:rsidRPr="00C35728">
        <w:rPr>
          <w:i/>
          <w:sz w:val="28"/>
        </w:rPr>
        <w:t xml:space="preserve">нужно </w:t>
      </w:r>
      <w:r w:rsidR="00043197">
        <w:rPr>
          <w:i/>
          <w:sz w:val="28"/>
        </w:rPr>
        <w:t>только после окончания</w:t>
      </w:r>
      <w:r w:rsidR="00043197" w:rsidRPr="00C35728">
        <w:rPr>
          <w:i/>
          <w:sz w:val="28"/>
        </w:rPr>
        <w:t xml:space="preserve"> </w:t>
      </w:r>
      <w:r w:rsidR="00374795" w:rsidRPr="00C35728">
        <w:rPr>
          <w:i/>
          <w:sz w:val="28"/>
        </w:rPr>
        <w:t xml:space="preserve">пения </w:t>
      </w:r>
      <w:r w:rsidR="001A1021" w:rsidRPr="00C35728">
        <w:rPr>
          <w:b/>
          <w:i/>
          <w:sz w:val="28"/>
        </w:rPr>
        <w:t>хором</w:t>
      </w:r>
      <w:r w:rsidR="007D438D">
        <w:rPr>
          <w:b/>
          <w:i/>
          <w:sz w:val="28"/>
        </w:rPr>
        <w:t>:</w:t>
      </w:r>
      <w:r w:rsidR="001A1021" w:rsidRPr="00C35728">
        <w:rPr>
          <w:b/>
          <w:sz w:val="28"/>
        </w:rPr>
        <w:t xml:space="preserve"> </w:t>
      </w:r>
      <w:r w:rsidRPr="00C35728">
        <w:rPr>
          <w:b/>
          <w:sz w:val="28"/>
        </w:rPr>
        <w:t>«Бог Господь...»</w:t>
      </w:r>
      <w:r w:rsidR="00FE3248" w:rsidRPr="007D438D">
        <w:rPr>
          <w:b/>
          <w:sz w:val="28"/>
        </w:rPr>
        <w:t>;</w:t>
      </w:r>
      <w:r w:rsidRPr="00C35728">
        <w:rPr>
          <w:sz w:val="28"/>
        </w:rPr>
        <w:t xml:space="preserve"> </w:t>
      </w:r>
      <w:r w:rsidR="00374795" w:rsidRPr="00C35728">
        <w:rPr>
          <w:i/>
          <w:sz w:val="28"/>
        </w:rPr>
        <w:t xml:space="preserve">также и </w:t>
      </w:r>
      <w:r w:rsidR="00374795" w:rsidRPr="00C35728">
        <w:rPr>
          <w:b/>
          <w:i/>
          <w:sz w:val="28"/>
        </w:rPr>
        <w:t>хор</w:t>
      </w:r>
      <w:r w:rsidR="00374795" w:rsidRPr="00C35728">
        <w:rPr>
          <w:sz w:val="28"/>
        </w:rPr>
        <w:t xml:space="preserve"> </w:t>
      </w:r>
      <w:r w:rsidR="00374795" w:rsidRPr="006A7A38">
        <w:rPr>
          <w:i/>
          <w:sz w:val="28"/>
        </w:rPr>
        <w:t xml:space="preserve">должен </w:t>
      </w:r>
      <w:r w:rsidR="00374795" w:rsidRPr="00C35728">
        <w:rPr>
          <w:i/>
          <w:sz w:val="28"/>
        </w:rPr>
        <w:t xml:space="preserve">дожидаться произнесения </w:t>
      </w:r>
      <w:r w:rsidR="00FE3248" w:rsidRPr="00C35728">
        <w:rPr>
          <w:b/>
          <w:i/>
          <w:sz w:val="28"/>
        </w:rPr>
        <w:t>диаконом</w:t>
      </w:r>
      <w:r w:rsidR="00FE3248" w:rsidRPr="00C35728">
        <w:rPr>
          <w:i/>
          <w:sz w:val="28"/>
        </w:rPr>
        <w:t xml:space="preserve"> </w:t>
      </w:r>
      <w:r w:rsidR="00374795" w:rsidRPr="00C35728">
        <w:rPr>
          <w:i/>
          <w:sz w:val="28"/>
        </w:rPr>
        <w:t xml:space="preserve">целого </w:t>
      </w:r>
      <w:r w:rsidR="00374795" w:rsidRPr="00C35728">
        <w:rPr>
          <w:b/>
          <w:i/>
          <w:sz w:val="28"/>
        </w:rPr>
        <w:t>стих</w:t>
      </w:r>
      <w:r w:rsidR="00374795" w:rsidRPr="007D438D">
        <w:rPr>
          <w:b/>
          <w:i/>
          <w:sz w:val="28"/>
        </w:rPr>
        <w:t>а,</w:t>
      </w:r>
      <w:r w:rsidR="00374795" w:rsidRPr="00C35728">
        <w:rPr>
          <w:sz w:val="28"/>
        </w:rPr>
        <w:t xml:space="preserve"> </w:t>
      </w:r>
      <w:r w:rsidR="00374795" w:rsidRPr="00C35728">
        <w:rPr>
          <w:i/>
          <w:sz w:val="28"/>
        </w:rPr>
        <w:t>а не перебивать его пением</w:t>
      </w:r>
      <w:r w:rsidR="00D57A9A" w:rsidRPr="00C35728">
        <w:rPr>
          <w:i/>
          <w:sz w:val="28"/>
        </w:rPr>
        <w:t>.</w:t>
      </w:r>
    </w:p>
    <w:p w:rsidR="00C83A69" w:rsidRPr="00C35728" w:rsidRDefault="00D57A9A" w:rsidP="007D438D">
      <w:pPr>
        <w:tabs>
          <w:tab w:val="left" w:pos="426"/>
        </w:tabs>
        <w:jc w:val="both"/>
        <w:rPr>
          <w:i/>
          <w:sz w:val="28"/>
        </w:rPr>
      </w:pPr>
      <w:r w:rsidRPr="00C35728">
        <w:rPr>
          <w:sz w:val="28"/>
        </w:rPr>
        <w:t xml:space="preserve">    </w:t>
      </w:r>
      <w:r w:rsidR="007D438D">
        <w:rPr>
          <w:sz w:val="28"/>
        </w:rPr>
        <w:t xml:space="preserve"> </w:t>
      </w:r>
      <w:r w:rsidR="002409E6" w:rsidRPr="00C35728">
        <w:rPr>
          <w:b/>
          <w:i/>
          <w:sz w:val="28"/>
          <w:u w:val="words"/>
        </w:rPr>
        <w:t xml:space="preserve"> </w:t>
      </w:r>
      <w:r w:rsidR="002409E6" w:rsidRPr="00C35728">
        <w:rPr>
          <w:b/>
          <w:i/>
          <w:sz w:val="28"/>
          <w:u w:val="single"/>
        </w:rPr>
        <w:t>При служении одним священником без диакона</w:t>
      </w:r>
      <w:r w:rsidR="007D438D">
        <w:rPr>
          <w:b/>
          <w:i/>
          <w:sz w:val="28"/>
          <w:u w:val="single"/>
        </w:rPr>
        <w:t>.</w:t>
      </w:r>
      <w:r w:rsidR="002409E6" w:rsidRPr="00C35728">
        <w:rPr>
          <w:i/>
          <w:sz w:val="28"/>
        </w:rPr>
        <w:t xml:space="preserve"> </w:t>
      </w:r>
      <w:r w:rsidR="002409E6" w:rsidRPr="00C35728">
        <w:rPr>
          <w:b/>
          <w:sz w:val="28"/>
        </w:rPr>
        <w:t xml:space="preserve">Великую </w:t>
      </w:r>
      <w:r w:rsidR="00862983">
        <w:rPr>
          <w:b/>
          <w:i/>
          <w:sz w:val="28"/>
        </w:rPr>
        <w:t>ектени</w:t>
      </w:r>
      <w:r w:rsidRPr="00C35728">
        <w:rPr>
          <w:b/>
          <w:i/>
          <w:sz w:val="28"/>
        </w:rPr>
        <w:t>ю</w:t>
      </w:r>
      <w:r w:rsidRPr="00C35728">
        <w:rPr>
          <w:sz w:val="28"/>
        </w:rPr>
        <w:t xml:space="preserve"> </w:t>
      </w:r>
      <w:r w:rsidRPr="00C35728">
        <w:rPr>
          <w:i/>
          <w:sz w:val="28"/>
        </w:rPr>
        <w:t>с возгласом и</w:t>
      </w:r>
      <w:r w:rsidRPr="00C35728">
        <w:rPr>
          <w:sz w:val="28"/>
        </w:rPr>
        <w:t xml:space="preserve"> </w:t>
      </w:r>
      <w:r w:rsidRPr="00C35728">
        <w:rPr>
          <w:b/>
          <w:sz w:val="28"/>
        </w:rPr>
        <w:t>«Бог Господь…»</w:t>
      </w:r>
      <w:r w:rsidRPr="00C35728">
        <w:rPr>
          <w:sz w:val="28"/>
        </w:rPr>
        <w:t xml:space="preserve"> </w:t>
      </w:r>
      <w:r w:rsidR="007D438D" w:rsidRPr="007D438D">
        <w:rPr>
          <w:b/>
          <w:i/>
          <w:sz w:val="28"/>
        </w:rPr>
        <w:t>священник</w:t>
      </w:r>
      <w:r w:rsidR="007D438D">
        <w:rPr>
          <w:sz w:val="28"/>
        </w:rPr>
        <w:t xml:space="preserve"> </w:t>
      </w:r>
      <w:r w:rsidRPr="00C35728">
        <w:rPr>
          <w:i/>
          <w:sz w:val="28"/>
        </w:rPr>
        <w:t xml:space="preserve">произносит </w:t>
      </w:r>
      <w:r w:rsidR="007D438D">
        <w:rPr>
          <w:i/>
          <w:sz w:val="28"/>
        </w:rPr>
        <w:t xml:space="preserve">на солее </w:t>
      </w:r>
      <w:r w:rsidR="00D60360" w:rsidRPr="00C35728">
        <w:rPr>
          <w:i/>
          <w:sz w:val="28"/>
        </w:rPr>
        <w:t>перед царскими вратами</w:t>
      </w:r>
      <w:r w:rsidR="00F1256E" w:rsidRPr="00F1256E">
        <w:rPr>
          <w:rStyle w:val="a5"/>
          <w:sz w:val="28"/>
        </w:rPr>
        <w:footnoteReference w:id="38"/>
      </w:r>
      <w:r w:rsidRPr="00C35728">
        <w:rPr>
          <w:i/>
          <w:sz w:val="28"/>
        </w:rPr>
        <w:t>.</w:t>
      </w:r>
      <w:r w:rsidR="00D60360" w:rsidRPr="00C35728">
        <w:rPr>
          <w:b/>
          <w:i/>
          <w:sz w:val="28"/>
        </w:rPr>
        <w:t xml:space="preserve"> </w:t>
      </w:r>
    </w:p>
    <w:p w:rsidR="00D57A9A" w:rsidRPr="00C35728" w:rsidRDefault="00D57A9A" w:rsidP="00074541">
      <w:pPr>
        <w:tabs>
          <w:tab w:val="left" w:pos="426"/>
        </w:tabs>
        <w:jc w:val="both"/>
        <w:rPr>
          <w:sz w:val="28"/>
          <w:szCs w:val="28"/>
        </w:rPr>
      </w:pPr>
      <w:r w:rsidRPr="00C35728">
        <w:rPr>
          <w:sz w:val="28"/>
          <w:szCs w:val="28"/>
        </w:rPr>
        <w:t xml:space="preserve">      В дни поста, а также, </w:t>
      </w:r>
      <w:r w:rsidR="00AC1EA0" w:rsidRPr="00C35728">
        <w:rPr>
          <w:sz w:val="28"/>
          <w:szCs w:val="28"/>
        </w:rPr>
        <w:t>когда</w:t>
      </w:r>
      <w:r w:rsidRPr="00C35728">
        <w:rPr>
          <w:sz w:val="28"/>
          <w:szCs w:val="28"/>
        </w:rPr>
        <w:t xml:space="preserve"> совершается поминовение усопших, вместо </w:t>
      </w:r>
      <w:r w:rsidRPr="00C35728">
        <w:rPr>
          <w:b/>
          <w:sz w:val="28"/>
        </w:rPr>
        <w:t xml:space="preserve">«Бог Господь...» </w:t>
      </w:r>
      <w:r w:rsidR="006D5E48" w:rsidRPr="00C35728">
        <w:rPr>
          <w:sz w:val="28"/>
        </w:rPr>
        <w:t>поётся</w:t>
      </w:r>
      <w:r w:rsidRPr="00C35728">
        <w:rPr>
          <w:sz w:val="28"/>
        </w:rPr>
        <w:t xml:space="preserve"> </w:t>
      </w:r>
      <w:r w:rsidRPr="00C35728">
        <w:rPr>
          <w:b/>
          <w:sz w:val="28"/>
        </w:rPr>
        <w:t xml:space="preserve">«Аллилуиа» </w:t>
      </w:r>
      <w:r w:rsidRPr="00C35728">
        <w:rPr>
          <w:sz w:val="28"/>
        </w:rPr>
        <w:t xml:space="preserve">со </w:t>
      </w:r>
      <w:r w:rsidRPr="00C35728">
        <w:rPr>
          <w:b/>
          <w:i/>
          <w:sz w:val="28"/>
        </w:rPr>
        <w:t>стихами</w:t>
      </w:r>
      <w:r w:rsidRPr="007D438D">
        <w:rPr>
          <w:b/>
          <w:i/>
          <w:sz w:val="28"/>
        </w:rPr>
        <w:t>.</w:t>
      </w:r>
      <w:r w:rsidR="00AC1EA0" w:rsidRPr="00C35728">
        <w:rPr>
          <w:sz w:val="28"/>
        </w:rPr>
        <w:t xml:space="preserve"> Как и </w:t>
      </w:r>
      <w:r w:rsidR="00AC1EA0" w:rsidRPr="00C35728">
        <w:rPr>
          <w:b/>
          <w:sz w:val="28"/>
        </w:rPr>
        <w:t xml:space="preserve">«Бог Господь...» «Аллилуиа» </w:t>
      </w:r>
      <w:r w:rsidR="00926291">
        <w:rPr>
          <w:b/>
          <w:sz w:val="28"/>
        </w:rPr>
        <w:t xml:space="preserve">         </w:t>
      </w:r>
      <w:r w:rsidR="00AC1EA0" w:rsidRPr="00C35728">
        <w:rPr>
          <w:sz w:val="28"/>
        </w:rPr>
        <w:t>в дни поста</w:t>
      </w:r>
      <w:r w:rsidR="00AC1EA0" w:rsidRPr="00C35728">
        <w:rPr>
          <w:b/>
          <w:sz w:val="28"/>
        </w:rPr>
        <w:t xml:space="preserve"> </w:t>
      </w:r>
      <w:r w:rsidR="006D5E48" w:rsidRPr="00C35728">
        <w:rPr>
          <w:sz w:val="28"/>
        </w:rPr>
        <w:t>поётся</w:t>
      </w:r>
      <w:r w:rsidR="00AC1EA0" w:rsidRPr="00C35728">
        <w:rPr>
          <w:b/>
          <w:sz w:val="28"/>
        </w:rPr>
        <w:t xml:space="preserve"> </w:t>
      </w:r>
      <w:r w:rsidR="00AC1EA0" w:rsidRPr="00C35728">
        <w:rPr>
          <w:sz w:val="28"/>
        </w:rPr>
        <w:t xml:space="preserve">четырежды, по числу </w:t>
      </w:r>
      <w:r w:rsidR="00AC1EA0" w:rsidRPr="00C35728">
        <w:rPr>
          <w:b/>
          <w:i/>
          <w:sz w:val="28"/>
        </w:rPr>
        <w:t>стихов</w:t>
      </w:r>
      <w:r w:rsidR="00AC1EA0" w:rsidRPr="00C35728">
        <w:rPr>
          <w:sz w:val="28"/>
        </w:rPr>
        <w:t xml:space="preserve"> (см.:</w:t>
      </w:r>
      <w:r w:rsidR="00AC1EA0" w:rsidRPr="00C35728">
        <w:rPr>
          <w:b/>
          <w:sz w:val="28"/>
        </w:rPr>
        <w:t xml:space="preserve"> Служебник</w:t>
      </w:r>
      <w:r w:rsidR="00AC1EA0" w:rsidRPr="00862983">
        <w:rPr>
          <w:b/>
          <w:sz w:val="28"/>
        </w:rPr>
        <w:t>,</w:t>
      </w:r>
      <w:r w:rsidR="00AC1EA0" w:rsidRPr="00C35728">
        <w:rPr>
          <w:b/>
          <w:i/>
          <w:sz w:val="28"/>
        </w:rPr>
        <w:t xml:space="preserve"> </w:t>
      </w:r>
      <w:r w:rsidR="00AC1EA0" w:rsidRPr="00C35728">
        <w:rPr>
          <w:b/>
          <w:sz w:val="28"/>
        </w:rPr>
        <w:t>Последование утрени</w:t>
      </w:r>
      <w:r w:rsidR="00AC1EA0" w:rsidRPr="00074541">
        <w:rPr>
          <w:b/>
          <w:sz w:val="28"/>
        </w:rPr>
        <w:t>)</w:t>
      </w:r>
      <w:r w:rsidR="00AC1EA0" w:rsidRPr="007473C8">
        <w:rPr>
          <w:b/>
          <w:sz w:val="28"/>
        </w:rPr>
        <w:t>.</w:t>
      </w:r>
      <w:r w:rsidR="00AC1EA0" w:rsidRPr="00C35728">
        <w:rPr>
          <w:sz w:val="28"/>
        </w:rPr>
        <w:t xml:space="preserve"> На заупокойной же службе </w:t>
      </w:r>
      <w:r w:rsidR="007473C8">
        <w:rPr>
          <w:b/>
          <w:sz w:val="28"/>
        </w:rPr>
        <w:t xml:space="preserve">«Аллилуиа» </w:t>
      </w:r>
      <w:r w:rsidR="006D5E48" w:rsidRPr="00C35728">
        <w:rPr>
          <w:sz w:val="28"/>
        </w:rPr>
        <w:t>поётся</w:t>
      </w:r>
      <w:r w:rsidR="00AC1EA0" w:rsidRPr="00C35728">
        <w:rPr>
          <w:sz w:val="28"/>
        </w:rPr>
        <w:t xml:space="preserve"> три раза, также по числу </w:t>
      </w:r>
      <w:r w:rsidR="00AC1EA0" w:rsidRPr="00C35728">
        <w:rPr>
          <w:b/>
          <w:i/>
          <w:sz w:val="28"/>
        </w:rPr>
        <w:t>стихов</w:t>
      </w:r>
      <w:r w:rsidR="00AC1EA0" w:rsidRPr="00C35728">
        <w:rPr>
          <w:sz w:val="28"/>
        </w:rPr>
        <w:t xml:space="preserve"> (см.:</w:t>
      </w:r>
      <w:r w:rsidR="00AC1EA0" w:rsidRPr="00C35728">
        <w:rPr>
          <w:b/>
          <w:sz w:val="28"/>
        </w:rPr>
        <w:t xml:space="preserve"> Требник</w:t>
      </w:r>
      <w:r w:rsidR="00AC1EA0" w:rsidRPr="00862983">
        <w:rPr>
          <w:b/>
          <w:sz w:val="28"/>
        </w:rPr>
        <w:t>,</w:t>
      </w:r>
      <w:r w:rsidR="00AC1EA0" w:rsidRPr="00C35728">
        <w:rPr>
          <w:b/>
          <w:i/>
          <w:sz w:val="28"/>
        </w:rPr>
        <w:t xml:space="preserve"> </w:t>
      </w:r>
      <w:r w:rsidR="00AC1EA0" w:rsidRPr="00C35728">
        <w:rPr>
          <w:b/>
          <w:sz w:val="28"/>
        </w:rPr>
        <w:t>Последование панихиды</w:t>
      </w:r>
      <w:r w:rsidR="00AC1EA0" w:rsidRPr="007473C8">
        <w:rPr>
          <w:b/>
          <w:sz w:val="28"/>
        </w:rPr>
        <w:t>).</w:t>
      </w:r>
    </w:p>
    <w:p w:rsidR="00DE4400" w:rsidRPr="007473C8" w:rsidRDefault="00A23649" w:rsidP="007473C8">
      <w:pPr>
        <w:tabs>
          <w:tab w:val="left" w:pos="426"/>
        </w:tabs>
        <w:jc w:val="both"/>
        <w:rPr>
          <w:b/>
          <w:sz w:val="28"/>
          <w:szCs w:val="28"/>
        </w:rPr>
      </w:pPr>
      <w:r w:rsidRPr="00C35728">
        <w:rPr>
          <w:sz w:val="28"/>
          <w:szCs w:val="28"/>
        </w:rPr>
        <w:t xml:space="preserve">      </w:t>
      </w:r>
      <w:r w:rsidR="001A1021" w:rsidRPr="00C35728">
        <w:rPr>
          <w:sz w:val="28"/>
          <w:szCs w:val="28"/>
        </w:rPr>
        <w:t xml:space="preserve">Далее </w:t>
      </w:r>
      <w:r w:rsidR="00482DC3" w:rsidRPr="00C35728">
        <w:rPr>
          <w:b/>
          <w:i/>
          <w:sz w:val="28"/>
          <w:szCs w:val="28"/>
        </w:rPr>
        <w:t>диакон</w:t>
      </w:r>
      <w:r w:rsidR="00482DC3" w:rsidRPr="00C35728">
        <w:rPr>
          <w:sz w:val="28"/>
          <w:szCs w:val="28"/>
        </w:rPr>
        <w:t xml:space="preserve"> возвращается </w:t>
      </w:r>
      <w:r w:rsidR="004B7C48" w:rsidRPr="00C35728">
        <w:rPr>
          <w:sz w:val="28"/>
          <w:szCs w:val="28"/>
        </w:rPr>
        <w:t xml:space="preserve">в алтарь </w:t>
      </w:r>
      <w:r w:rsidR="00482DC3" w:rsidRPr="00C35728">
        <w:rPr>
          <w:sz w:val="28"/>
          <w:szCs w:val="28"/>
        </w:rPr>
        <w:t xml:space="preserve">южной дверью, а </w:t>
      </w:r>
      <w:r w:rsidR="001A1021" w:rsidRPr="00C35728">
        <w:rPr>
          <w:b/>
          <w:i/>
          <w:sz w:val="28"/>
          <w:szCs w:val="28"/>
        </w:rPr>
        <w:t>хор</w:t>
      </w:r>
      <w:r w:rsidR="001A1021" w:rsidRPr="00C35728">
        <w:rPr>
          <w:sz w:val="28"/>
          <w:szCs w:val="28"/>
        </w:rPr>
        <w:t xml:space="preserve"> поет </w:t>
      </w:r>
      <w:r w:rsidR="001A1021" w:rsidRPr="00C35728">
        <w:rPr>
          <w:b/>
          <w:i/>
          <w:sz w:val="28"/>
          <w:szCs w:val="28"/>
        </w:rPr>
        <w:t>тропари</w:t>
      </w:r>
      <w:r w:rsidR="004B7C48" w:rsidRPr="00C35728">
        <w:rPr>
          <w:b/>
          <w:i/>
          <w:sz w:val="28"/>
          <w:szCs w:val="28"/>
        </w:rPr>
        <w:t xml:space="preserve"> </w:t>
      </w:r>
      <w:r w:rsidR="004B7C48" w:rsidRPr="00C35728">
        <w:rPr>
          <w:sz w:val="28"/>
          <w:szCs w:val="28"/>
        </w:rPr>
        <w:t xml:space="preserve">по </w:t>
      </w:r>
      <w:r w:rsidR="004B7C48" w:rsidRPr="00C35728">
        <w:rPr>
          <w:b/>
          <w:sz w:val="28"/>
          <w:szCs w:val="28"/>
        </w:rPr>
        <w:t>Уставу</w:t>
      </w:r>
      <w:r w:rsidR="004B7C48" w:rsidRPr="007473C8">
        <w:rPr>
          <w:b/>
          <w:sz w:val="28"/>
          <w:szCs w:val="28"/>
        </w:rPr>
        <w:t>.</w:t>
      </w:r>
    </w:p>
    <w:p w:rsidR="00686E33" w:rsidRPr="00C35728" w:rsidRDefault="00056885" w:rsidP="007473C8">
      <w:pPr>
        <w:tabs>
          <w:tab w:val="left" w:pos="426"/>
        </w:tabs>
        <w:jc w:val="both"/>
        <w:rPr>
          <w:b/>
          <w:i/>
          <w:sz w:val="28"/>
        </w:rPr>
      </w:pPr>
      <w:r w:rsidRPr="00C35728">
        <w:rPr>
          <w:sz w:val="28"/>
        </w:rPr>
        <w:t xml:space="preserve">     </w:t>
      </w:r>
      <w:r w:rsidR="00A367EC" w:rsidRPr="00C35728">
        <w:rPr>
          <w:sz w:val="28"/>
        </w:rPr>
        <w:t xml:space="preserve"> </w:t>
      </w:r>
      <w:r w:rsidR="00482DC3" w:rsidRPr="00C35728">
        <w:rPr>
          <w:sz w:val="28"/>
        </w:rPr>
        <w:t xml:space="preserve">После </w:t>
      </w:r>
      <w:r w:rsidR="00686E33" w:rsidRPr="00C35728">
        <w:rPr>
          <w:sz w:val="28"/>
        </w:rPr>
        <w:t xml:space="preserve">пения </w:t>
      </w:r>
      <w:r w:rsidR="00686E33" w:rsidRPr="00C35728">
        <w:rPr>
          <w:b/>
          <w:i/>
          <w:sz w:val="28"/>
        </w:rPr>
        <w:t>тропарей</w:t>
      </w:r>
      <w:r w:rsidR="00686E33" w:rsidRPr="00C35728">
        <w:rPr>
          <w:i/>
          <w:sz w:val="28"/>
        </w:rPr>
        <w:t xml:space="preserve"> </w:t>
      </w:r>
      <w:r w:rsidR="00686E33" w:rsidRPr="00C35728">
        <w:rPr>
          <w:sz w:val="28"/>
        </w:rPr>
        <w:t xml:space="preserve">и </w:t>
      </w:r>
      <w:r w:rsidR="00686E33" w:rsidRPr="00C35728">
        <w:rPr>
          <w:b/>
          <w:i/>
          <w:sz w:val="28"/>
        </w:rPr>
        <w:t>богородична</w:t>
      </w:r>
      <w:r w:rsidR="00686E33" w:rsidRPr="00C35728">
        <w:rPr>
          <w:sz w:val="28"/>
        </w:rPr>
        <w:t xml:space="preserve"> </w:t>
      </w:r>
      <w:r w:rsidR="00482DC3" w:rsidRPr="00C35728">
        <w:rPr>
          <w:sz w:val="28"/>
        </w:rPr>
        <w:t>стихословятся</w:t>
      </w:r>
      <w:r w:rsidR="00482DC3" w:rsidRPr="00C35728">
        <w:rPr>
          <w:b/>
          <w:i/>
          <w:sz w:val="28"/>
        </w:rPr>
        <w:t xml:space="preserve"> </w:t>
      </w:r>
      <w:r w:rsidR="00482DC3" w:rsidRPr="00C35728">
        <w:rPr>
          <w:sz w:val="28"/>
        </w:rPr>
        <w:t xml:space="preserve">две </w:t>
      </w:r>
      <w:r w:rsidR="000D3D53">
        <w:rPr>
          <w:sz w:val="28"/>
        </w:rPr>
        <w:t>(а иногда три)</w:t>
      </w:r>
      <w:r w:rsidR="000D3D53" w:rsidRPr="00C35728">
        <w:rPr>
          <w:sz w:val="28"/>
        </w:rPr>
        <w:t xml:space="preserve"> </w:t>
      </w:r>
      <w:r w:rsidR="00A3705C" w:rsidRPr="00C35728">
        <w:rPr>
          <w:sz w:val="28"/>
        </w:rPr>
        <w:t xml:space="preserve">рядовые </w:t>
      </w:r>
      <w:r w:rsidR="00482DC3" w:rsidRPr="00C35728">
        <w:rPr>
          <w:b/>
          <w:i/>
          <w:sz w:val="28"/>
        </w:rPr>
        <w:t>кафизмы</w:t>
      </w:r>
      <w:r w:rsidR="00A3705C" w:rsidRPr="007473C8">
        <w:rPr>
          <w:b/>
          <w:i/>
          <w:sz w:val="28"/>
        </w:rPr>
        <w:t>,</w:t>
      </w:r>
      <w:r w:rsidR="00A3705C" w:rsidRPr="00C35728">
        <w:rPr>
          <w:b/>
          <w:i/>
          <w:sz w:val="28"/>
        </w:rPr>
        <w:t xml:space="preserve"> </w:t>
      </w:r>
      <w:r w:rsidR="00A3705C" w:rsidRPr="00C35728">
        <w:rPr>
          <w:sz w:val="28"/>
        </w:rPr>
        <w:t xml:space="preserve">согласно указаниям </w:t>
      </w:r>
      <w:r w:rsidR="00A3705C" w:rsidRPr="00C35728">
        <w:rPr>
          <w:b/>
          <w:sz w:val="28"/>
        </w:rPr>
        <w:t>Устава</w:t>
      </w:r>
      <w:r w:rsidR="00041D44" w:rsidRPr="007473C8">
        <w:rPr>
          <w:b/>
          <w:sz w:val="28"/>
        </w:rPr>
        <w:t>.</w:t>
      </w:r>
      <w:r w:rsidR="00041D44" w:rsidRPr="00C35728">
        <w:rPr>
          <w:sz w:val="28"/>
        </w:rPr>
        <w:t xml:space="preserve"> В пятницу и субботу вне зависимости от периода на </w:t>
      </w:r>
      <w:r w:rsidR="00041D44" w:rsidRPr="00C35728">
        <w:rPr>
          <w:b/>
          <w:sz w:val="28"/>
        </w:rPr>
        <w:t>утрени</w:t>
      </w:r>
      <w:r w:rsidR="00041D44" w:rsidRPr="00C35728">
        <w:rPr>
          <w:sz w:val="28"/>
        </w:rPr>
        <w:t xml:space="preserve"> всегда читаются только две </w:t>
      </w:r>
      <w:r w:rsidR="00041D44" w:rsidRPr="00C35728">
        <w:rPr>
          <w:b/>
          <w:i/>
          <w:sz w:val="28"/>
        </w:rPr>
        <w:t xml:space="preserve">кафизмы </w:t>
      </w:r>
      <w:r w:rsidR="00041D44" w:rsidRPr="00C35728">
        <w:rPr>
          <w:sz w:val="28"/>
        </w:rPr>
        <w:t>(</w:t>
      </w:r>
      <w:r w:rsidR="00862983">
        <w:rPr>
          <w:sz w:val="28"/>
        </w:rPr>
        <w:t>см.:</w:t>
      </w:r>
      <w:r w:rsidR="00862983">
        <w:rPr>
          <w:b/>
          <w:sz w:val="28"/>
        </w:rPr>
        <w:t xml:space="preserve"> </w:t>
      </w:r>
      <w:r w:rsidR="00041D44" w:rsidRPr="00C35728">
        <w:rPr>
          <w:b/>
          <w:sz w:val="28"/>
        </w:rPr>
        <w:t xml:space="preserve">Типикон, </w:t>
      </w:r>
      <w:r w:rsidR="00041D44" w:rsidRPr="00C35728">
        <w:rPr>
          <w:sz w:val="28"/>
        </w:rPr>
        <w:t>гл.</w:t>
      </w:r>
      <w:r w:rsidR="009E4810" w:rsidRPr="00C35728">
        <w:rPr>
          <w:sz w:val="28"/>
        </w:rPr>
        <w:t xml:space="preserve"> </w:t>
      </w:r>
      <w:r w:rsidR="00041D44" w:rsidRPr="00C35728">
        <w:rPr>
          <w:b/>
          <w:sz w:val="28"/>
        </w:rPr>
        <w:t>17</w:t>
      </w:r>
      <w:r w:rsidR="00041D44" w:rsidRPr="007473C8">
        <w:rPr>
          <w:b/>
          <w:sz w:val="28"/>
        </w:rPr>
        <w:t>).</w:t>
      </w:r>
    </w:p>
    <w:p w:rsidR="00E9649D" w:rsidRPr="00C35728" w:rsidRDefault="00686E33" w:rsidP="008D0A9E">
      <w:pPr>
        <w:tabs>
          <w:tab w:val="left" w:pos="426"/>
        </w:tabs>
        <w:jc w:val="both"/>
        <w:rPr>
          <w:sz w:val="28"/>
        </w:rPr>
      </w:pPr>
      <w:r w:rsidRPr="00C35728">
        <w:rPr>
          <w:sz w:val="28"/>
        </w:rPr>
        <w:t xml:space="preserve">      </w:t>
      </w:r>
      <w:r w:rsidR="00E9649D" w:rsidRPr="00C35728">
        <w:rPr>
          <w:b/>
          <w:sz w:val="28"/>
        </w:rPr>
        <w:t xml:space="preserve">Малые </w:t>
      </w:r>
      <w:r w:rsidR="00960CD0" w:rsidRPr="00C35728">
        <w:rPr>
          <w:b/>
          <w:i/>
          <w:sz w:val="28"/>
        </w:rPr>
        <w:t>ектени</w:t>
      </w:r>
      <w:r w:rsidR="00E9649D" w:rsidRPr="00C35728">
        <w:rPr>
          <w:b/>
          <w:i/>
          <w:sz w:val="28"/>
        </w:rPr>
        <w:t>и</w:t>
      </w:r>
      <w:r w:rsidR="00E9649D" w:rsidRPr="00C35728">
        <w:rPr>
          <w:sz w:val="28"/>
        </w:rPr>
        <w:t xml:space="preserve"> </w:t>
      </w:r>
      <w:r w:rsidR="000D3D53">
        <w:rPr>
          <w:sz w:val="28"/>
        </w:rPr>
        <w:t xml:space="preserve">после </w:t>
      </w:r>
      <w:r w:rsidR="000D3D53">
        <w:rPr>
          <w:b/>
          <w:i/>
          <w:sz w:val="28"/>
        </w:rPr>
        <w:t>кафизм</w:t>
      </w:r>
      <w:r w:rsidR="000D3D53">
        <w:rPr>
          <w:sz w:val="28"/>
        </w:rPr>
        <w:t xml:space="preserve"> на </w:t>
      </w:r>
      <w:r w:rsidR="000D3D53">
        <w:rPr>
          <w:b/>
          <w:sz w:val="28"/>
        </w:rPr>
        <w:t>вседневной утрен</w:t>
      </w:r>
      <w:r w:rsidR="006D5E48">
        <w:rPr>
          <w:b/>
          <w:sz w:val="28"/>
        </w:rPr>
        <w:t>е</w:t>
      </w:r>
      <w:r w:rsidR="000D3D53">
        <w:rPr>
          <w:sz w:val="28"/>
        </w:rPr>
        <w:t xml:space="preserve"> произносятся: </w:t>
      </w:r>
      <w:r w:rsidR="00E9649D" w:rsidRPr="00C35728">
        <w:rPr>
          <w:sz w:val="28"/>
        </w:rPr>
        <w:t xml:space="preserve">по субботам, в дни предпразднства и попразднства двунадесятых праздников, </w:t>
      </w:r>
      <w:r w:rsidR="00041D44" w:rsidRPr="00C35728">
        <w:rPr>
          <w:sz w:val="28"/>
        </w:rPr>
        <w:t xml:space="preserve">а также </w:t>
      </w:r>
      <w:r w:rsidR="00E9649D" w:rsidRPr="00C35728">
        <w:rPr>
          <w:sz w:val="28"/>
        </w:rPr>
        <w:t xml:space="preserve">в период пения </w:t>
      </w:r>
      <w:r w:rsidR="00E9649D" w:rsidRPr="00862983">
        <w:rPr>
          <w:sz w:val="28"/>
        </w:rPr>
        <w:t>Цветной Триоди</w:t>
      </w:r>
      <w:r w:rsidR="00041D44" w:rsidRPr="00C35728">
        <w:rPr>
          <w:sz w:val="28"/>
        </w:rPr>
        <w:t>;</w:t>
      </w:r>
      <w:r w:rsidR="00E9649D" w:rsidRPr="00C35728">
        <w:rPr>
          <w:sz w:val="28"/>
        </w:rPr>
        <w:t xml:space="preserve"> в будни </w:t>
      </w:r>
      <w:r w:rsidR="00041D44" w:rsidRPr="00C35728">
        <w:rPr>
          <w:sz w:val="28"/>
        </w:rPr>
        <w:t xml:space="preserve">же дни </w:t>
      </w:r>
      <w:r w:rsidR="00E9649D" w:rsidRPr="00C35728">
        <w:rPr>
          <w:b/>
          <w:i/>
          <w:sz w:val="28"/>
        </w:rPr>
        <w:t>ектен</w:t>
      </w:r>
      <w:r w:rsidR="00960CD0" w:rsidRPr="00C35728">
        <w:rPr>
          <w:b/>
          <w:i/>
          <w:sz w:val="28"/>
        </w:rPr>
        <w:t>и</w:t>
      </w:r>
      <w:r w:rsidR="00E9649D" w:rsidRPr="00C35728">
        <w:rPr>
          <w:b/>
          <w:i/>
          <w:sz w:val="28"/>
        </w:rPr>
        <w:t>и</w:t>
      </w:r>
      <w:r w:rsidR="00E9649D" w:rsidRPr="00C35728">
        <w:rPr>
          <w:sz w:val="28"/>
        </w:rPr>
        <w:t xml:space="preserve"> не</w:t>
      </w:r>
      <w:r w:rsidR="000D3D53" w:rsidRPr="000D3D53">
        <w:rPr>
          <w:sz w:val="28"/>
        </w:rPr>
        <w:t xml:space="preserve"> </w:t>
      </w:r>
      <w:r w:rsidR="000D3D53">
        <w:rPr>
          <w:sz w:val="28"/>
        </w:rPr>
        <w:t>произносятся</w:t>
      </w:r>
      <w:r w:rsidR="00E9649D" w:rsidRPr="00C35728">
        <w:rPr>
          <w:sz w:val="28"/>
        </w:rPr>
        <w:t xml:space="preserve">. </w:t>
      </w:r>
      <w:r w:rsidR="00E9649D" w:rsidRPr="00C35728">
        <w:rPr>
          <w:b/>
          <w:sz w:val="28"/>
        </w:rPr>
        <w:t>М</w:t>
      </w:r>
      <w:r w:rsidR="00676662" w:rsidRPr="00C35728">
        <w:rPr>
          <w:b/>
          <w:sz w:val="28"/>
        </w:rPr>
        <w:t>ал</w:t>
      </w:r>
      <w:r w:rsidR="00A3705C" w:rsidRPr="00C35728">
        <w:rPr>
          <w:b/>
          <w:sz w:val="28"/>
        </w:rPr>
        <w:t>ые</w:t>
      </w:r>
      <w:r w:rsidR="00676662" w:rsidRPr="00C35728">
        <w:rPr>
          <w:b/>
          <w:i/>
          <w:sz w:val="28"/>
        </w:rPr>
        <w:t xml:space="preserve"> ектен</w:t>
      </w:r>
      <w:r w:rsidR="00960CD0" w:rsidRPr="00C35728">
        <w:rPr>
          <w:b/>
          <w:i/>
          <w:sz w:val="28"/>
        </w:rPr>
        <w:t>и</w:t>
      </w:r>
      <w:r w:rsidR="00676662" w:rsidRPr="00C35728">
        <w:rPr>
          <w:b/>
          <w:i/>
          <w:sz w:val="28"/>
        </w:rPr>
        <w:t>и</w:t>
      </w:r>
      <w:r w:rsidR="00676662" w:rsidRPr="00C35728">
        <w:rPr>
          <w:sz w:val="28"/>
        </w:rPr>
        <w:t xml:space="preserve"> </w:t>
      </w:r>
      <w:r w:rsidR="00F73003" w:rsidRPr="00C35728">
        <w:rPr>
          <w:sz w:val="28"/>
        </w:rPr>
        <w:t>произнося</w:t>
      </w:r>
      <w:r w:rsidR="00676662" w:rsidRPr="00C35728">
        <w:rPr>
          <w:sz w:val="28"/>
        </w:rPr>
        <w:t xml:space="preserve">тся </w:t>
      </w:r>
      <w:r w:rsidR="00676662" w:rsidRPr="00C35728">
        <w:rPr>
          <w:b/>
          <w:i/>
          <w:sz w:val="28"/>
        </w:rPr>
        <w:t xml:space="preserve">диаконом </w:t>
      </w:r>
      <w:r w:rsidR="00676662" w:rsidRPr="00C35728">
        <w:rPr>
          <w:sz w:val="28"/>
        </w:rPr>
        <w:t>или</w:t>
      </w:r>
      <w:r w:rsidR="00676662" w:rsidRPr="00C35728">
        <w:rPr>
          <w:b/>
          <w:i/>
          <w:sz w:val="28"/>
        </w:rPr>
        <w:t xml:space="preserve"> священником</w:t>
      </w:r>
      <w:r w:rsidR="00676662" w:rsidRPr="00C35728">
        <w:rPr>
          <w:sz w:val="28"/>
        </w:rPr>
        <w:t xml:space="preserve"> после каждой </w:t>
      </w:r>
      <w:r w:rsidR="00676662" w:rsidRPr="00C35728">
        <w:rPr>
          <w:b/>
          <w:i/>
          <w:sz w:val="28"/>
        </w:rPr>
        <w:t xml:space="preserve">кафизмы </w:t>
      </w:r>
      <w:r w:rsidR="00676662" w:rsidRPr="00C35728">
        <w:rPr>
          <w:sz w:val="28"/>
        </w:rPr>
        <w:t xml:space="preserve">на </w:t>
      </w:r>
      <w:r w:rsidR="00960CD0" w:rsidRPr="00C35728">
        <w:rPr>
          <w:sz w:val="28"/>
        </w:rPr>
        <w:t xml:space="preserve">амвоне </w:t>
      </w:r>
      <w:r w:rsidR="00676662" w:rsidRPr="00C35728">
        <w:rPr>
          <w:sz w:val="28"/>
        </w:rPr>
        <w:t xml:space="preserve">перед царскими вратами. </w:t>
      </w:r>
      <w:r w:rsidR="00E9649D" w:rsidRPr="00C35728">
        <w:rPr>
          <w:sz w:val="28"/>
        </w:rPr>
        <w:t>Возглас</w:t>
      </w:r>
      <w:r w:rsidR="007473C8">
        <w:rPr>
          <w:sz w:val="28"/>
        </w:rPr>
        <w:t>ы</w:t>
      </w:r>
      <w:r w:rsidR="00E9649D" w:rsidRPr="00C35728">
        <w:rPr>
          <w:sz w:val="28"/>
        </w:rPr>
        <w:t xml:space="preserve"> </w:t>
      </w:r>
      <w:r w:rsidR="00A3705C" w:rsidRPr="00C35728">
        <w:rPr>
          <w:sz w:val="28"/>
        </w:rPr>
        <w:t xml:space="preserve">на </w:t>
      </w:r>
      <w:r w:rsidR="00960CD0" w:rsidRPr="00C35728">
        <w:rPr>
          <w:b/>
          <w:i/>
          <w:sz w:val="28"/>
        </w:rPr>
        <w:t>ектени</w:t>
      </w:r>
      <w:r w:rsidR="007473C8">
        <w:rPr>
          <w:b/>
          <w:i/>
          <w:sz w:val="28"/>
        </w:rPr>
        <w:t>ях:</w:t>
      </w:r>
      <w:r w:rsidR="00A3705C" w:rsidRPr="00C35728">
        <w:rPr>
          <w:sz w:val="28"/>
        </w:rPr>
        <w:t xml:space="preserve"> </w:t>
      </w:r>
      <w:r w:rsidR="00E9649D" w:rsidRPr="00C35728">
        <w:rPr>
          <w:sz w:val="28"/>
        </w:rPr>
        <w:t xml:space="preserve">после </w:t>
      </w:r>
      <w:r w:rsidR="007473C8" w:rsidRPr="007473C8">
        <w:rPr>
          <w:b/>
          <w:sz w:val="28"/>
        </w:rPr>
        <w:t>1-</w:t>
      </w:r>
      <w:r w:rsidR="00E9649D" w:rsidRPr="007473C8">
        <w:rPr>
          <w:b/>
          <w:sz w:val="28"/>
        </w:rPr>
        <w:t>ой</w:t>
      </w:r>
      <w:r w:rsidR="00E9649D" w:rsidRPr="00C35728">
        <w:rPr>
          <w:sz w:val="28"/>
        </w:rPr>
        <w:t xml:space="preserve"> </w:t>
      </w:r>
      <w:r w:rsidR="00A3705C" w:rsidRPr="00C35728">
        <w:rPr>
          <w:b/>
          <w:i/>
          <w:sz w:val="28"/>
        </w:rPr>
        <w:t>кафизмы</w:t>
      </w:r>
      <w:r w:rsidR="007473C8">
        <w:rPr>
          <w:b/>
          <w:i/>
          <w:sz w:val="28"/>
        </w:rPr>
        <w:t xml:space="preserve"> </w:t>
      </w:r>
      <w:r w:rsidR="007473C8">
        <w:rPr>
          <w:sz w:val="28"/>
          <w:szCs w:val="28"/>
        </w:rPr>
        <w:t xml:space="preserve">– </w:t>
      </w:r>
      <w:r w:rsidR="00E9649D" w:rsidRPr="00C35728">
        <w:rPr>
          <w:b/>
          <w:sz w:val="28"/>
        </w:rPr>
        <w:t>«Яко твоя держава…»</w:t>
      </w:r>
      <w:r w:rsidR="007473C8" w:rsidRPr="00160B25">
        <w:rPr>
          <w:b/>
          <w:sz w:val="28"/>
        </w:rPr>
        <w:t>,</w:t>
      </w:r>
      <w:r w:rsidR="007473C8">
        <w:rPr>
          <w:sz w:val="28"/>
        </w:rPr>
        <w:t xml:space="preserve"> а после </w:t>
      </w:r>
      <w:r w:rsidR="007473C8" w:rsidRPr="007473C8">
        <w:rPr>
          <w:b/>
          <w:sz w:val="28"/>
        </w:rPr>
        <w:t>2-</w:t>
      </w:r>
      <w:r w:rsidR="00A3705C" w:rsidRPr="007473C8">
        <w:rPr>
          <w:b/>
          <w:sz w:val="28"/>
        </w:rPr>
        <w:t>ой: «</w:t>
      </w:r>
      <w:r w:rsidR="00A3705C" w:rsidRPr="00C35728">
        <w:rPr>
          <w:b/>
          <w:sz w:val="28"/>
        </w:rPr>
        <w:t>Яко благ и человеколюбец…»</w:t>
      </w:r>
      <w:r w:rsidR="006D5E48">
        <w:rPr>
          <w:b/>
          <w:sz w:val="28"/>
        </w:rPr>
        <w:t xml:space="preserve"> </w:t>
      </w:r>
      <w:r w:rsidR="00384BED" w:rsidRPr="00C35728">
        <w:rPr>
          <w:sz w:val="28"/>
        </w:rPr>
        <w:t>(см.:</w:t>
      </w:r>
      <w:r w:rsidR="00384BED" w:rsidRPr="00C35728">
        <w:rPr>
          <w:b/>
          <w:sz w:val="28"/>
        </w:rPr>
        <w:t xml:space="preserve"> Служебник</w:t>
      </w:r>
      <w:r w:rsidR="00384BED" w:rsidRPr="00862983">
        <w:rPr>
          <w:b/>
          <w:sz w:val="28"/>
        </w:rPr>
        <w:t>,</w:t>
      </w:r>
      <w:r w:rsidR="00384BED" w:rsidRPr="00C35728">
        <w:rPr>
          <w:b/>
          <w:i/>
          <w:sz w:val="28"/>
        </w:rPr>
        <w:t xml:space="preserve"> </w:t>
      </w:r>
      <w:r w:rsidR="00384BED" w:rsidRPr="00C35728">
        <w:rPr>
          <w:b/>
          <w:sz w:val="28"/>
        </w:rPr>
        <w:t>Последование утрени</w:t>
      </w:r>
      <w:r w:rsidR="00384BED" w:rsidRPr="007473C8">
        <w:rPr>
          <w:b/>
          <w:sz w:val="28"/>
        </w:rPr>
        <w:t>)</w:t>
      </w:r>
      <w:r w:rsidR="00A3705C" w:rsidRPr="007473C8">
        <w:rPr>
          <w:b/>
          <w:sz w:val="28"/>
        </w:rPr>
        <w:t>.</w:t>
      </w:r>
    </w:p>
    <w:p w:rsidR="00676662" w:rsidRPr="00C35728" w:rsidRDefault="00A3705C" w:rsidP="00A3705C">
      <w:pPr>
        <w:tabs>
          <w:tab w:val="left" w:pos="426"/>
        </w:tabs>
        <w:jc w:val="both"/>
        <w:rPr>
          <w:sz w:val="28"/>
        </w:rPr>
      </w:pPr>
      <w:r w:rsidRPr="00C35728">
        <w:rPr>
          <w:sz w:val="28"/>
        </w:rPr>
        <w:t xml:space="preserve">      П</w:t>
      </w:r>
      <w:r w:rsidR="00676662" w:rsidRPr="00C35728">
        <w:rPr>
          <w:sz w:val="28"/>
        </w:rPr>
        <w:t xml:space="preserve">осле каждой </w:t>
      </w:r>
      <w:r w:rsidR="00676662" w:rsidRPr="00C35728">
        <w:rPr>
          <w:b/>
          <w:i/>
          <w:sz w:val="28"/>
        </w:rPr>
        <w:t>кафизмы</w:t>
      </w:r>
      <w:r w:rsidR="00676662" w:rsidRPr="00C35728">
        <w:rPr>
          <w:sz w:val="28"/>
        </w:rPr>
        <w:t xml:space="preserve"> читаются </w:t>
      </w:r>
      <w:r w:rsidR="00676662" w:rsidRPr="00C35728">
        <w:rPr>
          <w:b/>
          <w:i/>
          <w:sz w:val="28"/>
        </w:rPr>
        <w:t>седальны</w:t>
      </w:r>
      <w:r w:rsidR="00676662" w:rsidRPr="00C35728">
        <w:rPr>
          <w:sz w:val="28"/>
        </w:rPr>
        <w:t xml:space="preserve"> с </w:t>
      </w:r>
      <w:r w:rsidR="00857124" w:rsidRPr="00857124">
        <w:rPr>
          <w:b/>
          <w:i/>
          <w:sz w:val="28"/>
        </w:rPr>
        <w:t>б</w:t>
      </w:r>
      <w:r w:rsidR="00676662" w:rsidRPr="00C35728">
        <w:rPr>
          <w:b/>
          <w:i/>
          <w:sz w:val="28"/>
        </w:rPr>
        <w:t>огородичнами</w:t>
      </w:r>
      <w:r w:rsidR="00676662" w:rsidRPr="007473C8">
        <w:rPr>
          <w:b/>
          <w:i/>
          <w:sz w:val="28"/>
        </w:rPr>
        <w:t>.</w:t>
      </w:r>
    </w:p>
    <w:p w:rsidR="00041D44" w:rsidRPr="00C35728" w:rsidRDefault="00041D44" w:rsidP="00B20F1C">
      <w:pPr>
        <w:tabs>
          <w:tab w:val="left" w:pos="426"/>
        </w:tabs>
        <w:jc w:val="both"/>
        <w:rPr>
          <w:sz w:val="28"/>
        </w:rPr>
      </w:pPr>
      <w:r w:rsidRPr="00C35728">
        <w:rPr>
          <w:sz w:val="28"/>
        </w:rPr>
        <w:t xml:space="preserve">      В субботу во время чтения второй </w:t>
      </w:r>
      <w:r w:rsidRPr="00C35728">
        <w:rPr>
          <w:b/>
          <w:i/>
          <w:sz w:val="28"/>
        </w:rPr>
        <w:t>кафизмы</w:t>
      </w:r>
      <w:r w:rsidRPr="00C35728">
        <w:rPr>
          <w:sz w:val="28"/>
        </w:rPr>
        <w:t xml:space="preserve"> (на </w:t>
      </w:r>
      <w:r w:rsidRPr="00C35728">
        <w:rPr>
          <w:b/>
          <w:sz w:val="28"/>
        </w:rPr>
        <w:t>17-й</w:t>
      </w:r>
      <w:r w:rsidRPr="00C35728">
        <w:rPr>
          <w:sz w:val="28"/>
        </w:rPr>
        <w:t xml:space="preserve"> </w:t>
      </w:r>
      <w:r w:rsidRPr="00C35728">
        <w:rPr>
          <w:b/>
          <w:i/>
          <w:sz w:val="28"/>
        </w:rPr>
        <w:t>кафизме</w:t>
      </w:r>
      <w:r w:rsidRPr="006E40F0">
        <w:rPr>
          <w:b/>
          <w:i/>
          <w:sz w:val="28"/>
        </w:rPr>
        <w:t>)</w:t>
      </w:r>
      <w:r w:rsidR="00FC1AE9">
        <w:rPr>
          <w:b/>
          <w:i/>
          <w:sz w:val="28"/>
        </w:rPr>
        <w:t xml:space="preserve"> </w:t>
      </w:r>
      <w:r w:rsidRPr="00C35728">
        <w:rPr>
          <w:b/>
          <w:i/>
          <w:sz w:val="28"/>
        </w:rPr>
        <w:t>священник</w:t>
      </w:r>
      <w:r w:rsidRPr="00C35728">
        <w:rPr>
          <w:sz w:val="28"/>
        </w:rPr>
        <w:t xml:space="preserve"> совершает </w:t>
      </w:r>
      <w:r w:rsidRPr="00C35728">
        <w:rPr>
          <w:b/>
          <w:sz w:val="28"/>
        </w:rPr>
        <w:t xml:space="preserve">полное </w:t>
      </w:r>
      <w:r w:rsidRPr="007473C8">
        <w:rPr>
          <w:b/>
          <w:i/>
          <w:sz w:val="28"/>
        </w:rPr>
        <w:t>каждение</w:t>
      </w:r>
      <w:r w:rsidRPr="00C35728">
        <w:rPr>
          <w:b/>
          <w:sz w:val="28"/>
        </w:rPr>
        <w:t xml:space="preserve"> </w:t>
      </w:r>
      <w:r w:rsidRPr="00C35728">
        <w:rPr>
          <w:sz w:val="28"/>
        </w:rPr>
        <w:t xml:space="preserve">храма, </w:t>
      </w:r>
      <w:r w:rsidR="00B749C2">
        <w:rPr>
          <w:sz w:val="28"/>
        </w:rPr>
        <w:t xml:space="preserve">так же </w:t>
      </w:r>
      <w:r w:rsidRPr="00C35728">
        <w:rPr>
          <w:sz w:val="28"/>
        </w:rPr>
        <w:t xml:space="preserve">как </w:t>
      </w:r>
      <w:r w:rsidR="00043197">
        <w:rPr>
          <w:sz w:val="28"/>
        </w:rPr>
        <w:t xml:space="preserve">в </w:t>
      </w:r>
      <w:r w:rsidRPr="00C35728">
        <w:rPr>
          <w:sz w:val="28"/>
        </w:rPr>
        <w:t>на</w:t>
      </w:r>
      <w:r w:rsidR="00043197">
        <w:rPr>
          <w:sz w:val="28"/>
        </w:rPr>
        <w:t xml:space="preserve">чале </w:t>
      </w:r>
      <w:r w:rsidR="00043197" w:rsidRPr="00043197">
        <w:rPr>
          <w:b/>
          <w:sz w:val="28"/>
        </w:rPr>
        <w:t>утрени</w:t>
      </w:r>
      <w:r w:rsidR="00043197">
        <w:rPr>
          <w:b/>
          <w:sz w:val="28"/>
        </w:rPr>
        <w:t xml:space="preserve"> </w:t>
      </w:r>
      <w:r w:rsidR="00043197" w:rsidRPr="00F474B6">
        <w:rPr>
          <w:sz w:val="28"/>
        </w:rPr>
        <w:t>(см.</w:t>
      </w:r>
      <w:r w:rsidR="00043197">
        <w:rPr>
          <w:b/>
          <w:sz w:val="28"/>
        </w:rPr>
        <w:t xml:space="preserve"> выше)</w:t>
      </w:r>
      <w:r w:rsidRPr="00043197">
        <w:rPr>
          <w:b/>
          <w:sz w:val="28"/>
        </w:rPr>
        <w:t>;</w:t>
      </w:r>
      <w:r w:rsidRPr="00C35728">
        <w:rPr>
          <w:sz w:val="28"/>
        </w:rPr>
        <w:t xml:space="preserve"> царские врата </w:t>
      </w:r>
      <w:r w:rsidR="000D3D53">
        <w:rPr>
          <w:sz w:val="28"/>
        </w:rPr>
        <w:t xml:space="preserve">при этом </w:t>
      </w:r>
      <w:r w:rsidRPr="00C35728">
        <w:rPr>
          <w:sz w:val="28"/>
        </w:rPr>
        <w:t>остаются закрытыми (см.</w:t>
      </w:r>
      <w:r w:rsidR="00862983">
        <w:rPr>
          <w:sz w:val="28"/>
        </w:rPr>
        <w:t>:</w:t>
      </w:r>
      <w:r w:rsidRPr="00C35728">
        <w:rPr>
          <w:sz w:val="28"/>
        </w:rPr>
        <w:t xml:space="preserve"> </w:t>
      </w:r>
      <w:r w:rsidRPr="00C35728">
        <w:rPr>
          <w:b/>
          <w:sz w:val="28"/>
        </w:rPr>
        <w:t>Типикон</w:t>
      </w:r>
      <w:r w:rsidRPr="00140A43">
        <w:rPr>
          <w:b/>
          <w:sz w:val="28"/>
        </w:rPr>
        <w:t xml:space="preserve">, </w:t>
      </w:r>
      <w:r w:rsidRPr="00C35728">
        <w:rPr>
          <w:sz w:val="28"/>
        </w:rPr>
        <w:t xml:space="preserve">гл. </w:t>
      </w:r>
      <w:r w:rsidRPr="00C35728">
        <w:rPr>
          <w:b/>
          <w:sz w:val="28"/>
        </w:rPr>
        <w:t>12</w:t>
      </w:r>
      <w:r w:rsidRPr="00140A43">
        <w:rPr>
          <w:b/>
          <w:sz w:val="28"/>
        </w:rPr>
        <w:t>).</w:t>
      </w:r>
    </w:p>
    <w:p w:rsidR="00A3705C" w:rsidRPr="00C35728" w:rsidRDefault="00A3705C" w:rsidP="00140A43">
      <w:pPr>
        <w:tabs>
          <w:tab w:val="left" w:pos="426"/>
        </w:tabs>
        <w:jc w:val="both"/>
        <w:outlineLvl w:val="0"/>
        <w:rPr>
          <w:sz w:val="28"/>
        </w:rPr>
      </w:pPr>
      <w:r w:rsidRPr="00C35728">
        <w:rPr>
          <w:sz w:val="28"/>
        </w:rPr>
        <w:lastRenderedPageBreak/>
        <w:t xml:space="preserve">      После </w:t>
      </w:r>
      <w:r w:rsidRPr="00C35728">
        <w:rPr>
          <w:b/>
          <w:i/>
          <w:sz w:val="28"/>
        </w:rPr>
        <w:t>седальнов</w:t>
      </w:r>
      <w:r w:rsidRPr="00C35728">
        <w:rPr>
          <w:sz w:val="28"/>
        </w:rPr>
        <w:t xml:space="preserve"> </w:t>
      </w:r>
      <w:r w:rsidRPr="00C35728">
        <w:rPr>
          <w:b/>
          <w:i/>
          <w:sz w:val="28"/>
        </w:rPr>
        <w:t>хор</w:t>
      </w:r>
      <w:r w:rsidRPr="00C35728">
        <w:rPr>
          <w:sz w:val="28"/>
        </w:rPr>
        <w:t xml:space="preserve"> поет: </w:t>
      </w:r>
      <w:r w:rsidRPr="00C35728">
        <w:rPr>
          <w:b/>
          <w:sz w:val="28"/>
        </w:rPr>
        <w:t>«Господи помилуй»</w:t>
      </w:r>
      <w:r w:rsidRPr="00C35728">
        <w:rPr>
          <w:sz w:val="28"/>
        </w:rPr>
        <w:t xml:space="preserve"> (трижды), </w:t>
      </w:r>
      <w:r w:rsidRPr="00C35728">
        <w:rPr>
          <w:b/>
          <w:sz w:val="28"/>
        </w:rPr>
        <w:t>«Слава»</w:t>
      </w:r>
      <w:r w:rsidRPr="00140A43">
        <w:rPr>
          <w:b/>
          <w:sz w:val="28"/>
        </w:rPr>
        <w:t>.</w:t>
      </w:r>
    </w:p>
    <w:p w:rsidR="00A3705C" w:rsidRPr="00C35728" w:rsidRDefault="00A3705C" w:rsidP="00D72D07">
      <w:pPr>
        <w:tabs>
          <w:tab w:val="left" w:pos="426"/>
        </w:tabs>
        <w:jc w:val="both"/>
        <w:outlineLvl w:val="0"/>
        <w:rPr>
          <w:sz w:val="28"/>
        </w:rPr>
      </w:pPr>
      <w:r w:rsidRPr="00C35728">
        <w:rPr>
          <w:sz w:val="28"/>
        </w:rPr>
        <w:t xml:space="preserve">      </w:t>
      </w:r>
      <w:r w:rsidRPr="00C35728">
        <w:rPr>
          <w:b/>
          <w:i/>
          <w:sz w:val="28"/>
        </w:rPr>
        <w:t>Чтец:</w:t>
      </w:r>
      <w:r w:rsidRPr="00C35728">
        <w:rPr>
          <w:sz w:val="28"/>
        </w:rPr>
        <w:t xml:space="preserve"> </w:t>
      </w:r>
      <w:r w:rsidRPr="00C35728">
        <w:rPr>
          <w:b/>
          <w:sz w:val="28"/>
        </w:rPr>
        <w:t>«И ныне»</w:t>
      </w:r>
      <w:r w:rsidRPr="00C35728">
        <w:rPr>
          <w:sz w:val="28"/>
        </w:rPr>
        <w:t xml:space="preserve"> и </w:t>
      </w:r>
      <w:r w:rsidR="00482DC3" w:rsidRPr="00C35728">
        <w:rPr>
          <w:sz w:val="28"/>
        </w:rPr>
        <w:t xml:space="preserve">читает </w:t>
      </w:r>
      <w:r w:rsidRPr="00C35728">
        <w:rPr>
          <w:b/>
          <w:sz w:val="28"/>
        </w:rPr>
        <w:t xml:space="preserve">50 </w:t>
      </w:r>
      <w:r w:rsidR="00482DC3" w:rsidRPr="00C35728">
        <w:rPr>
          <w:b/>
          <w:i/>
          <w:sz w:val="28"/>
        </w:rPr>
        <w:t>псалом</w:t>
      </w:r>
      <w:r w:rsidR="00682237">
        <w:rPr>
          <w:b/>
          <w:i/>
          <w:sz w:val="28"/>
        </w:rPr>
        <w:t>:</w:t>
      </w:r>
      <w:r w:rsidRPr="00C35728">
        <w:rPr>
          <w:sz w:val="28"/>
        </w:rPr>
        <w:t xml:space="preserve"> </w:t>
      </w:r>
      <w:r w:rsidRPr="00C35728">
        <w:rPr>
          <w:b/>
          <w:sz w:val="28"/>
        </w:rPr>
        <w:t>«Помилуй мя Боже…»</w:t>
      </w:r>
      <w:r w:rsidRPr="00140A43">
        <w:rPr>
          <w:b/>
          <w:sz w:val="28"/>
        </w:rPr>
        <w:t>.</w:t>
      </w:r>
    </w:p>
    <w:p w:rsidR="00140A43" w:rsidRDefault="00686E33" w:rsidP="00384BED">
      <w:pPr>
        <w:tabs>
          <w:tab w:val="left" w:pos="426"/>
        </w:tabs>
        <w:jc w:val="both"/>
        <w:rPr>
          <w:sz w:val="28"/>
        </w:rPr>
      </w:pPr>
      <w:r w:rsidRPr="00C35728">
        <w:rPr>
          <w:sz w:val="28"/>
        </w:rPr>
        <w:t xml:space="preserve">      З</w:t>
      </w:r>
      <w:r w:rsidR="00482DC3" w:rsidRPr="00C35728">
        <w:rPr>
          <w:sz w:val="28"/>
        </w:rPr>
        <w:t xml:space="preserve">атем </w:t>
      </w:r>
      <w:r w:rsidR="006D5E48" w:rsidRPr="00C35728">
        <w:rPr>
          <w:sz w:val="28"/>
        </w:rPr>
        <w:t>поётся</w:t>
      </w:r>
      <w:r w:rsidRPr="00C35728">
        <w:rPr>
          <w:sz w:val="28"/>
        </w:rPr>
        <w:t xml:space="preserve"> </w:t>
      </w:r>
      <w:r w:rsidR="00482DC3" w:rsidRPr="00140A43">
        <w:rPr>
          <w:b/>
          <w:sz w:val="28"/>
        </w:rPr>
        <w:t>канон.</w:t>
      </w:r>
      <w:r w:rsidR="00482DC3" w:rsidRPr="00C35728">
        <w:rPr>
          <w:sz w:val="28"/>
        </w:rPr>
        <w:t xml:space="preserve"> </w:t>
      </w:r>
    </w:p>
    <w:p w:rsidR="006522FA" w:rsidRPr="00C35728" w:rsidRDefault="00140A43" w:rsidP="00140A43">
      <w:pPr>
        <w:tabs>
          <w:tab w:val="left" w:pos="426"/>
        </w:tabs>
        <w:jc w:val="both"/>
        <w:rPr>
          <w:sz w:val="28"/>
        </w:rPr>
      </w:pPr>
      <w:r>
        <w:rPr>
          <w:sz w:val="28"/>
        </w:rPr>
        <w:t xml:space="preserve">      </w:t>
      </w:r>
      <w:r w:rsidR="00686E33" w:rsidRPr="00C35728">
        <w:rPr>
          <w:sz w:val="28"/>
        </w:rPr>
        <w:t xml:space="preserve">По </w:t>
      </w:r>
      <w:r w:rsidR="00686E33" w:rsidRPr="00C35728">
        <w:rPr>
          <w:b/>
          <w:sz w:val="28"/>
        </w:rPr>
        <w:t>3-й</w:t>
      </w:r>
      <w:r w:rsidR="00686E33" w:rsidRPr="00C35728">
        <w:rPr>
          <w:sz w:val="28"/>
        </w:rPr>
        <w:t xml:space="preserve"> и </w:t>
      </w:r>
      <w:r w:rsidR="00686E33" w:rsidRPr="00C35728">
        <w:rPr>
          <w:b/>
          <w:sz w:val="28"/>
        </w:rPr>
        <w:t>6-й</w:t>
      </w:r>
      <w:r w:rsidR="00384BED" w:rsidRPr="00C35728">
        <w:rPr>
          <w:sz w:val="28"/>
        </w:rPr>
        <w:t xml:space="preserve"> </w:t>
      </w:r>
      <w:r w:rsidR="00384BED" w:rsidRPr="00140A43">
        <w:rPr>
          <w:b/>
          <w:i/>
          <w:sz w:val="28"/>
        </w:rPr>
        <w:t>песн</w:t>
      </w:r>
      <w:r w:rsidR="00F73003" w:rsidRPr="00140A43">
        <w:rPr>
          <w:b/>
          <w:i/>
          <w:sz w:val="28"/>
        </w:rPr>
        <w:t>и</w:t>
      </w:r>
      <w:r w:rsidR="00686E33" w:rsidRPr="00C35728">
        <w:rPr>
          <w:sz w:val="28"/>
        </w:rPr>
        <w:t xml:space="preserve"> </w:t>
      </w:r>
      <w:r w:rsidR="00686E33" w:rsidRPr="00140A43">
        <w:rPr>
          <w:b/>
          <w:sz w:val="28"/>
        </w:rPr>
        <w:t>канона</w:t>
      </w:r>
      <w:r w:rsidR="00686E33" w:rsidRPr="00C35728">
        <w:rPr>
          <w:sz w:val="28"/>
        </w:rPr>
        <w:t xml:space="preserve"> </w:t>
      </w:r>
      <w:r w:rsidR="00384BED" w:rsidRPr="00C35728">
        <w:rPr>
          <w:sz w:val="28"/>
        </w:rPr>
        <w:t xml:space="preserve">во время пения </w:t>
      </w:r>
      <w:r w:rsidR="00384BED" w:rsidRPr="00C35728">
        <w:rPr>
          <w:b/>
          <w:i/>
          <w:sz w:val="28"/>
        </w:rPr>
        <w:t>катавасии</w:t>
      </w:r>
      <w:r w:rsidR="00384BED" w:rsidRPr="00C35728">
        <w:rPr>
          <w:sz w:val="28"/>
        </w:rPr>
        <w:t xml:space="preserve"> </w:t>
      </w:r>
      <w:r w:rsidR="009E4810" w:rsidRPr="00C35728">
        <w:rPr>
          <w:b/>
          <w:i/>
          <w:sz w:val="28"/>
        </w:rPr>
        <w:t>диакон</w:t>
      </w:r>
      <w:r w:rsidR="009E4810" w:rsidRPr="00C35728">
        <w:rPr>
          <w:sz w:val="28"/>
        </w:rPr>
        <w:t xml:space="preserve"> (а если его </w:t>
      </w:r>
      <w:r w:rsidR="006D5E48" w:rsidRPr="00C35728">
        <w:rPr>
          <w:sz w:val="28"/>
        </w:rPr>
        <w:t>нет,</w:t>
      </w:r>
      <w:r w:rsidR="009E4810" w:rsidRPr="00C35728">
        <w:rPr>
          <w:sz w:val="28"/>
        </w:rPr>
        <w:t xml:space="preserve"> </w:t>
      </w:r>
      <w:r w:rsidR="006D5E48">
        <w:rPr>
          <w:sz w:val="28"/>
        </w:rPr>
        <w:t xml:space="preserve">            </w:t>
      </w:r>
      <w:r w:rsidR="009E4810" w:rsidRPr="00C35728">
        <w:rPr>
          <w:sz w:val="28"/>
        </w:rPr>
        <w:t xml:space="preserve">то </w:t>
      </w:r>
      <w:r w:rsidR="009E4810" w:rsidRPr="00C35728">
        <w:rPr>
          <w:b/>
          <w:i/>
          <w:sz w:val="28"/>
        </w:rPr>
        <w:t>священник</w:t>
      </w:r>
      <w:r w:rsidR="009E4810" w:rsidRPr="00043197">
        <w:rPr>
          <w:b/>
          <w:i/>
          <w:sz w:val="28"/>
        </w:rPr>
        <w:t>)</w:t>
      </w:r>
      <w:r w:rsidR="009E4810" w:rsidRPr="00C35728">
        <w:rPr>
          <w:sz w:val="28"/>
        </w:rPr>
        <w:t xml:space="preserve"> </w:t>
      </w:r>
      <w:r w:rsidR="00043197">
        <w:rPr>
          <w:sz w:val="28"/>
        </w:rPr>
        <w:t xml:space="preserve">на </w:t>
      </w:r>
      <w:r w:rsidR="00960CD0" w:rsidRPr="00C35728">
        <w:rPr>
          <w:sz w:val="28"/>
        </w:rPr>
        <w:t>амвон</w:t>
      </w:r>
      <w:r>
        <w:rPr>
          <w:sz w:val="28"/>
        </w:rPr>
        <w:t>е</w:t>
      </w:r>
      <w:r w:rsidR="00384BED" w:rsidRPr="00C35728">
        <w:rPr>
          <w:sz w:val="28"/>
        </w:rPr>
        <w:t xml:space="preserve"> перед царскими вратами </w:t>
      </w:r>
      <w:r>
        <w:rPr>
          <w:sz w:val="28"/>
        </w:rPr>
        <w:t xml:space="preserve">возглашает </w:t>
      </w:r>
      <w:r>
        <w:rPr>
          <w:b/>
          <w:sz w:val="28"/>
        </w:rPr>
        <w:t>малые</w:t>
      </w:r>
      <w:r w:rsidR="00384BED" w:rsidRPr="00C35728">
        <w:rPr>
          <w:b/>
          <w:i/>
          <w:sz w:val="28"/>
        </w:rPr>
        <w:t xml:space="preserve"> ектен</w:t>
      </w:r>
      <w:r w:rsidR="00960CD0" w:rsidRPr="00C35728">
        <w:rPr>
          <w:b/>
          <w:i/>
          <w:sz w:val="28"/>
        </w:rPr>
        <w:t>и</w:t>
      </w:r>
      <w:r w:rsidR="00384BED" w:rsidRPr="00C35728">
        <w:rPr>
          <w:b/>
          <w:i/>
          <w:sz w:val="28"/>
        </w:rPr>
        <w:t>и</w:t>
      </w:r>
      <w:r w:rsidR="000D3D53">
        <w:rPr>
          <w:b/>
          <w:i/>
          <w:sz w:val="28"/>
        </w:rPr>
        <w:t>:</w:t>
      </w:r>
      <w:r w:rsidR="00384BED" w:rsidRPr="00C35728">
        <w:rPr>
          <w:b/>
          <w:i/>
          <w:sz w:val="28"/>
        </w:rPr>
        <w:t xml:space="preserve"> </w:t>
      </w:r>
      <w:r w:rsidR="00384BED" w:rsidRPr="00C35728">
        <w:rPr>
          <w:b/>
          <w:sz w:val="28"/>
        </w:rPr>
        <w:t>«Паки и паки…»</w:t>
      </w:r>
      <w:r w:rsidR="00384BED" w:rsidRPr="00140A43">
        <w:rPr>
          <w:b/>
          <w:sz w:val="28"/>
        </w:rPr>
        <w:t>.</w:t>
      </w:r>
      <w:r w:rsidR="0060347C" w:rsidRPr="00C35728">
        <w:rPr>
          <w:sz w:val="28"/>
        </w:rPr>
        <w:t xml:space="preserve"> </w:t>
      </w:r>
      <w:r w:rsidR="00384BED" w:rsidRPr="00C35728">
        <w:rPr>
          <w:sz w:val="28"/>
        </w:rPr>
        <w:t>Возглас</w:t>
      </w:r>
      <w:r>
        <w:rPr>
          <w:sz w:val="28"/>
        </w:rPr>
        <w:t xml:space="preserve">ы </w:t>
      </w:r>
      <w:r w:rsidR="00384BED" w:rsidRPr="00C35728">
        <w:rPr>
          <w:sz w:val="28"/>
        </w:rPr>
        <w:t xml:space="preserve">на </w:t>
      </w:r>
      <w:r w:rsidR="00960CD0" w:rsidRPr="00C35728">
        <w:rPr>
          <w:b/>
          <w:i/>
          <w:sz w:val="28"/>
        </w:rPr>
        <w:t>ектени</w:t>
      </w:r>
      <w:r>
        <w:rPr>
          <w:b/>
          <w:i/>
          <w:sz w:val="28"/>
        </w:rPr>
        <w:t>ях:</w:t>
      </w:r>
      <w:r w:rsidR="00384BED" w:rsidRPr="00C35728">
        <w:rPr>
          <w:sz w:val="28"/>
        </w:rPr>
        <w:t xml:space="preserve"> по </w:t>
      </w:r>
      <w:r w:rsidR="00384BED" w:rsidRPr="00C35728">
        <w:rPr>
          <w:b/>
          <w:sz w:val="28"/>
        </w:rPr>
        <w:t xml:space="preserve">3-й </w:t>
      </w:r>
      <w:r w:rsidR="00384BED" w:rsidRPr="00140A43">
        <w:rPr>
          <w:b/>
          <w:i/>
          <w:sz w:val="28"/>
        </w:rPr>
        <w:t>песн</w:t>
      </w:r>
      <w:r w:rsidR="00F73003" w:rsidRPr="00140A43">
        <w:rPr>
          <w:b/>
          <w:i/>
          <w:sz w:val="28"/>
        </w:rPr>
        <w:t>и</w:t>
      </w:r>
      <w:r>
        <w:rPr>
          <w:b/>
          <w:i/>
          <w:sz w:val="28"/>
        </w:rPr>
        <w:t xml:space="preserve"> </w:t>
      </w:r>
      <w:r w:rsidRPr="00043197">
        <w:rPr>
          <w:b/>
          <w:sz w:val="28"/>
          <w:szCs w:val="28"/>
        </w:rPr>
        <w:t>–</w:t>
      </w:r>
      <w:r>
        <w:rPr>
          <w:sz w:val="28"/>
          <w:szCs w:val="28"/>
        </w:rPr>
        <w:t xml:space="preserve"> </w:t>
      </w:r>
      <w:r w:rsidR="00384BED" w:rsidRPr="00C35728">
        <w:rPr>
          <w:b/>
          <w:sz w:val="28"/>
        </w:rPr>
        <w:t>«Яко ты еси Бог наш…»</w:t>
      </w:r>
      <w:r w:rsidR="00384BED" w:rsidRPr="00140A43">
        <w:rPr>
          <w:b/>
          <w:sz w:val="28"/>
        </w:rPr>
        <w:t>,</w:t>
      </w:r>
      <w:r w:rsidR="00384BED" w:rsidRPr="00C35728">
        <w:rPr>
          <w:sz w:val="28"/>
        </w:rPr>
        <w:t xml:space="preserve"> а по</w:t>
      </w:r>
      <w:r w:rsidR="008D0A9E">
        <w:rPr>
          <w:sz w:val="28"/>
        </w:rPr>
        <w:t xml:space="preserve"> </w:t>
      </w:r>
      <w:r>
        <w:rPr>
          <w:b/>
          <w:sz w:val="28"/>
        </w:rPr>
        <w:t xml:space="preserve">6-й </w:t>
      </w:r>
      <w:r w:rsidRPr="00043197">
        <w:rPr>
          <w:b/>
          <w:sz w:val="28"/>
          <w:szCs w:val="28"/>
        </w:rPr>
        <w:t>–</w:t>
      </w:r>
      <w:r>
        <w:rPr>
          <w:sz w:val="28"/>
          <w:szCs w:val="28"/>
        </w:rPr>
        <w:t xml:space="preserve"> </w:t>
      </w:r>
      <w:r w:rsidR="00384BED" w:rsidRPr="00C35728">
        <w:rPr>
          <w:b/>
          <w:sz w:val="28"/>
        </w:rPr>
        <w:t>«Ты</w:t>
      </w:r>
      <w:r w:rsidR="00384BED" w:rsidRPr="00C35728">
        <w:rPr>
          <w:sz w:val="28"/>
        </w:rPr>
        <w:t xml:space="preserve"> </w:t>
      </w:r>
      <w:r w:rsidR="00384BED" w:rsidRPr="00C35728">
        <w:rPr>
          <w:b/>
          <w:sz w:val="28"/>
        </w:rPr>
        <w:t>бо еси Царь мира…»</w:t>
      </w:r>
      <w:r w:rsidR="00F73003" w:rsidRPr="00C35728">
        <w:rPr>
          <w:b/>
          <w:sz w:val="28"/>
        </w:rPr>
        <w:t xml:space="preserve"> </w:t>
      </w:r>
      <w:r w:rsidR="00F73003" w:rsidRPr="00C35728">
        <w:rPr>
          <w:sz w:val="28"/>
        </w:rPr>
        <w:t>(см.:</w:t>
      </w:r>
      <w:r w:rsidR="00F73003" w:rsidRPr="00C35728">
        <w:rPr>
          <w:b/>
          <w:sz w:val="28"/>
        </w:rPr>
        <w:t xml:space="preserve"> Служебник</w:t>
      </w:r>
      <w:r w:rsidR="00F73003" w:rsidRPr="00862983">
        <w:rPr>
          <w:b/>
          <w:sz w:val="28"/>
        </w:rPr>
        <w:t>,</w:t>
      </w:r>
      <w:r w:rsidR="00F73003" w:rsidRPr="00C35728">
        <w:rPr>
          <w:b/>
          <w:i/>
          <w:sz w:val="28"/>
        </w:rPr>
        <w:t xml:space="preserve"> </w:t>
      </w:r>
      <w:r w:rsidR="00F73003" w:rsidRPr="00C35728">
        <w:rPr>
          <w:b/>
          <w:sz w:val="28"/>
        </w:rPr>
        <w:t>Последование утрени</w:t>
      </w:r>
      <w:r w:rsidR="00F73003" w:rsidRPr="00074541">
        <w:rPr>
          <w:b/>
          <w:sz w:val="28"/>
        </w:rPr>
        <w:t>)</w:t>
      </w:r>
      <w:r w:rsidR="00384BED" w:rsidRPr="00074541">
        <w:rPr>
          <w:b/>
          <w:sz w:val="28"/>
        </w:rPr>
        <w:t>.</w:t>
      </w:r>
    </w:p>
    <w:p w:rsidR="00111BD8" w:rsidRDefault="00F73003" w:rsidP="00B20F1C">
      <w:pPr>
        <w:pStyle w:val="Iauiue1"/>
        <w:tabs>
          <w:tab w:val="left" w:pos="426"/>
        </w:tabs>
        <w:jc w:val="both"/>
        <w:rPr>
          <w:sz w:val="28"/>
          <w:lang w:val="ru-RU"/>
        </w:rPr>
      </w:pPr>
      <w:r>
        <w:rPr>
          <w:sz w:val="28"/>
          <w:lang w:val="ru-RU"/>
        </w:rPr>
        <w:t xml:space="preserve">    </w:t>
      </w:r>
      <w:r w:rsidR="00140A43">
        <w:rPr>
          <w:sz w:val="28"/>
          <w:lang w:val="ru-RU"/>
        </w:rPr>
        <w:t xml:space="preserve"> </w:t>
      </w:r>
      <w:r>
        <w:rPr>
          <w:sz w:val="28"/>
          <w:lang w:val="ru-RU"/>
        </w:rPr>
        <w:t xml:space="preserve"> </w:t>
      </w:r>
      <w:r w:rsidR="00203A0A">
        <w:rPr>
          <w:sz w:val="28"/>
          <w:lang w:val="ru-RU"/>
        </w:rPr>
        <w:t>На</w:t>
      </w:r>
      <w:r>
        <w:rPr>
          <w:sz w:val="28"/>
          <w:lang w:val="ru-RU"/>
        </w:rPr>
        <w:t xml:space="preserve"> </w:t>
      </w:r>
      <w:r w:rsidRPr="00203A0A">
        <w:rPr>
          <w:b/>
          <w:sz w:val="28"/>
          <w:lang w:val="ru-RU"/>
        </w:rPr>
        <w:t>8-ой</w:t>
      </w:r>
      <w:r w:rsidRPr="00F73003">
        <w:rPr>
          <w:b/>
          <w:i/>
          <w:sz w:val="28"/>
          <w:lang w:val="ru-RU"/>
        </w:rPr>
        <w:t xml:space="preserve"> </w:t>
      </w:r>
      <w:r w:rsidRPr="00140A43">
        <w:rPr>
          <w:b/>
          <w:i/>
          <w:sz w:val="28"/>
          <w:lang w:val="ru-RU"/>
        </w:rPr>
        <w:t>песни</w:t>
      </w:r>
      <w:r w:rsidRPr="00F73003">
        <w:rPr>
          <w:b/>
          <w:i/>
          <w:sz w:val="28"/>
          <w:lang w:val="ru-RU"/>
        </w:rPr>
        <w:t xml:space="preserve"> </w:t>
      </w:r>
      <w:r w:rsidRPr="00140A43">
        <w:rPr>
          <w:b/>
          <w:sz w:val="28"/>
          <w:lang w:val="ru-RU"/>
        </w:rPr>
        <w:t>канона</w:t>
      </w:r>
      <w:r w:rsidR="00203A0A" w:rsidRPr="00203A0A">
        <w:rPr>
          <w:b/>
          <w:i/>
          <w:sz w:val="28"/>
          <w:lang w:val="ru-RU"/>
        </w:rPr>
        <w:t xml:space="preserve"> </w:t>
      </w:r>
      <w:r w:rsidR="00203A0A">
        <w:rPr>
          <w:b/>
          <w:i/>
          <w:sz w:val="28"/>
          <w:lang w:val="ru-RU"/>
        </w:rPr>
        <w:t xml:space="preserve">диакон </w:t>
      </w:r>
      <w:r w:rsidR="00203A0A">
        <w:rPr>
          <w:sz w:val="28"/>
          <w:lang w:val="ru-RU"/>
        </w:rPr>
        <w:t xml:space="preserve">(а если его </w:t>
      </w:r>
      <w:r w:rsidR="006D5E48">
        <w:rPr>
          <w:sz w:val="28"/>
          <w:lang w:val="ru-RU"/>
        </w:rPr>
        <w:t>нет,</w:t>
      </w:r>
      <w:r w:rsidR="00203A0A">
        <w:rPr>
          <w:sz w:val="28"/>
          <w:lang w:val="ru-RU"/>
        </w:rPr>
        <w:t xml:space="preserve"> то</w:t>
      </w:r>
      <w:r w:rsidR="00203A0A">
        <w:rPr>
          <w:b/>
          <w:i/>
          <w:sz w:val="28"/>
          <w:lang w:val="ru-RU"/>
        </w:rPr>
        <w:t xml:space="preserve"> священник</w:t>
      </w:r>
      <w:r w:rsidR="00203A0A" w:rsidRPr="00043197">
        <w:rPr>
          <w:b/>
          <w:i/>
          <w:sz w:val="28"/>
          <w:lang w:val="ru-RU"/>
        </w:rPr>
        <w:t>)</w:t>
      </w:r>
      <w:r w:rsidR="00203A0A">
        <w:rPr>
          <w:sz w:val="28"/>
          <w:lang w:val="ru-RU"/>
        </w:rPr>
        <w:t xml:space="preserve"> совершает </w:t>
      </w:r>
      <w:r w:rsidR="00140A43" w:rsidRPr="00140A43">
        <w:rPr>
          <w:b/>
          <w:sz w:val="28"/>
          <w:lang w:val="ru-RU"/>
        </w:rPr>
        <w:t>полное</w:t>
      </w:r>
      <w:r w:rsidR="00140A43">
        <w:rPr>
          <w:sz w:val="28"/>
          <w:lang w:val="ru-RU"/>
        </w:rPr>
        <w:t xml:space="preserve"> </w:t>
      </w:r>
      <w:r w:rsidR="00203A0A" w:rsidRPr="000D3D53">
        <w:rPr>
          <w:b/>
          <w:i/>
          <w:sz w:val="28"/>
          <w:lang w:val="ru-RU"/>
        </w:rPr>
        <w:t xml:space="preserve">каждение </w:t>
      </w:r>
      <w:r w:rsidR="00203A0A" w:rsidRPr="000D3D53">
        <w:rPr>
          <w:sz w:val="28"/>
          <w:lang w:val="ru-RU"/>
        </w:rPr>
        <w:t>храма</w:t>
      </w:r>
      <w:r w:rsidR="00203A0A">
        <w:rPr>
          <w:sz w:val="28"/>
          <w:lang w:val="ru-RU"/>
        </w:rPr>
        <w:t xml:space="preserve">. Каждение святого престола и алтаря совершается </w:t>
      </w:r>
      <w:r w:rsidR="006D5E48">
        <w:rPr>
          <w:sz w:val="28"/>
          <w:lang w:val="ru-RU"/>
        </w:rPr>
        <w:t>также,</w:t>
      </w:r>
      <w:r w:rsidR="00203A0A">
        <w:rPr>
          <w:sz w:val="28"/>
          <w:lang w:val="ru-RU"/>
        </w:rPr>
        <w:t xml:space="preserve"> как</w:t>
      </w:r>
      <w:r w:rsidR="009E4810">
        <w:rPr>
          <w:sz w:val="28"/>
          <w:lang w:val="ru-RU"/>
        </w:rPr>
        <w:t xml:space="preserve"> и</w:t>
      </w:r>
      <w:r w:rsidR="00203A0A">
        <w:rPr>
          <w:sz w:val="28"/>
          <w:lang w:val="ru-RU"/>
        </w:rPr>
        <w:t xml:space="preserve"> на </w:t>
      </w:r>
      <w:r w:rsidR="00203A0A" w:rsidRPr="009E4810">
        <w:rPr>
          <w:b/>
          <w:i/>
          <w:sz w:val="28"/>
          <w:lang w:val="ru-RU"/>
        </w:rPr>
        <w:t>стихирах</w:t>
      </w:r>
      <w:r w:rsidR="00203A0A">
        <w:rPr>
          <w:sz w:val="28"/>
          <w:lang w:val="ru-RU"/>
        </w:rPr>
        <w:t xml:space="preserve"> </w:t>
      </w:r>
      <w:r w:rsidR="009E4810">
        <w:rPr>
          <w:sz w:val="28"/>
          <w:lang w:val="ru-RU"/>
        </w:rPr>
        <w:t xml:space="preserve">на </w:t>
      </w:r>
      <w:r w:rsidR="00203A0A" w:rsidRPr="00203A0A">
        <w:rPr>
          <w:b/>
          <w:sz w:val="28"/>
          <w:lang w:val="ru-RU"/>
        </w:rPr>
        <w:t>«Господи воззвах…»</w:t>
      </w:r>
      <w:r w:rsidR="009E072F">
        <w:rPr>
          <w:b/>
          <w:sz w:val="28"/>
          <w:lang w:val="ru-RU"/>
        </w:rPr>
        <w:t xml:space="preserve"> </w:t>
      </w:r>
      <w:r w:rsidR="000F2C73" w:rsidRPr="000F2C73">
        <w:rPr>
          <w:sz w:val="28"/>
          <w:szCs w:val="28"/>
          <w:lang w:val="ru-RU"/>
        </w:rPr>
        <w:t xml:space="preserve">(см.: </w:t>
      </w:r>
      <w:r w:rsidR="000F2C73">
        <w:rPr>
          <w:b/>
          <w:sz w:val="28"/>
          <w:szCs w:val="28"/>
        </w:rPr>
        <w:t>II</w:t>
      </w:r>
      <w:r w:rsidR="000F2C73">
        <w:rPr>
          <w:b/>
          <w:sz w:val="28"/>
          <w:szCs w:val="28"/>
          <w:lang w:val="ru-RU"/>
        </w:rPr>
        <w:t xml:space="preserve">. </w:t>
      </w:r>
      <w:r w:rsidR="000F2C73" w:rsidRPr="000F2C73">
        <w:rPr>
          <w:b/>
          <w:sz w:val="28"/>
          <w:szCs w:val="28"/>
          <w:lang w:val="ru-RU"/>
        </w:rPr>
        <w:t>Вечернее богослужение,</w:t>
      </w:r>
      <w:r w:rsidR="000F2C73" w:rsidRPr="000F2C73">
        <w:rPr>
          <w:sz w:val="28"/>
          <w:szCs w:val="28"/>
          <w:lang w:val="ru-RU"/>
        </w:rPr>
        <w:t xml:space="preserve"> </w:t>
      </w:r>
      <w:r w:rsidR="000F2C73" w:rsidRPr="000F2C73">
        <w:rPr>
          <w:b/>
          <w:sz w:val="28"/>
          <w:szCs w:val="28"/>
          <w:lang w:val="ru-RU"/>
        </w:rPr>
        <w:t>Последование Вседневной вечерни</w:t>
      </w:r>
      <w:r w:rsidR="000F2C73" w:rsidRPr="00140A43">
        <w:rPr>
          <w:b/>
          <w:sz w:val="28"/>
          <w:szCs w:val="28"/>
          <w:lang w:val="ru-RU"/>
        </w:rPr>
        <w:t>)</w:t>
      </w:r>
      <w:r w:rsidR="00203A0A" w:rsidRPr="00140A43">
        <w:rPr>
          <w:b/>
          <w:sz w:val="28"/>
          <w:lang w:val="ru-RU"/>
        </w:rPr>
        <w:t>.</w:t>
      </w:r>
      <w:r w:rsidR="00D9446D">
        <w:rPr>
          <w:sz w:val="28"/>
          <w:lang w:val="ru-RU"/>
        </w:rPr>
        <w:t xml:space="preserve"> Во время пения </w:t>
      </w:r>
      <w:r w:rsidR="00D9446D" w:rsidRPr="00D9446D">
        <w:rPr>
          <w:b/>
          <w:i/>
          <w:sz w:val="28"/>
          <w:lang w:val="ru-RU"/>
        </w:rPr>
        <w:t>хором</w:t>
      </w:r>
      <w:r w:rsidR="000D3D53">
        <w:rPr>
          <w:b/>
          <w:i/>
          <w:sz w:val="28"/>
          <w:lang w:val="ru-RU"/>
        </w:rPr>
        <w:t>:</w:t>
      </w:r>
      <w:r w:rsidR="00D9446D" w:rsidRPr="00D9446D">
        <w:rPr>
          <w:b/>
          <w:i/>
          <w:sz w:val="28"/>
          <w:lang w:val="ru-RU"/>
        </w:rPr>
        <w:t xml:space="preserve"> </w:t>
      </w:r>
      <w:r w:rsidR="00D9446D" w:rsidRPr="00D9446D">
        <w:rPr>
          <w:b/>
          <w:sz w:val="28"/>
          <w:lang w:val="ru-RU"/>
        </w:rPr>
        <w:t>«Хвалим, благословим, покланяемся Господеви…»</w:t>
      </w:r>
      <w:r w:rsidR="00D9446D">
        <w:rPr>
          <w:b/>
          <w:sz w:val="28"/>
          <w:lang w:val="ru-RU"/>
        </w:rPr>
        <w:t xml:space="preserve"> </w:t>
      </w:r>
      <w:r w:rsidR="00D9446D" w:rsidRPr="00D9446D">
        <w:rPr>
          <w:sz w:val="28"/>
          <w:lang w:val="ru-RU"/>
        </w:rPr>
        <w:t>и</w:t>
      </w:r>
      <w:r w:rsidR="00D9446D">
        <w:rPr>
          <w:b/>
          <w:sz w:val="28"/>
          <w:lang w:val="ru-RU"/>
        </w:rPr>
        <w:t xml:space="preserve"> </w:t>
      </w:r>
      <w:r w:rsidR="00D9446D" w:rsidRPr="00D9446D">
        <w:rPr>
          <w:b/>
          <w:i/>
          <w:sz w:val="28"/>
          <w:lang w:val="ru-RU"/>
        </w:rPr>
        <w:t>катавасии</w:t>
      </w:r>
      <w:r w:rsidR="00D9446D">
        <w:rPr>
          <w:b/>
          <w:sz w:val="28"/>
          <w:lang w:val="ru-RU"/>
        </w:rPr>
        <w:t xml:space="preserve"> 8-ой </w:t>
      </w:r>
      <w:r w:rsidR="00D9446D" w:rsidRPr="00140A43">
        <w:rPr>
          <w:b/>
          <w:i/>
          <w:sz w:val="28"/>
          <w:lang w:val="ru-RU"/>
        </w:rPr>
        <w:t xml:space="preserve">песни </w:t>
      </w:r>
      <w:r w:rsidR="00D9446D" w:rsidRPr="00D9446D">
        <w:rPr>
          <w:b/>
          <w:i/>
          <w:sz w:val="28"/>
          <w:lang w:val="ru-RU"/>
        </w:rPr>
        <w:t>диакон</w:t>
      </w:r>
      <w:r w:rsidR="00D9446D">
        <w:rPr>
          <w:b/>
          <w:sz w:val="28"/>
          <w:lang w:val="ru-RU"/>
        </w:rPr>
        <w:t xml:space="preserve"> </w:t>
      </w:r>
      <w:r w:rsidR="00D9446D" w:rsidRPr="00D9446D">
        <w:rPr>
          <w:sz w:val="28"/>
          <w:lang w:val="ru-RU"/>
        </w:rPr>
        <w:t>с кадилом</w:t>
      </w:r>
      <w:r w:rsidR="00D9446D">
        <w:rPr>
          <w:sz w:val="28"/>
          <w:lang w:val="ru-RU"/>
        </w:rPr>
        <w:t xml:space="preserve"> выходит северной дверью из алтаря на солею</w:t>
      </w:r>
      <w:r w:rsidR="000304FD">
        <w:rPr>
          <w:sz w:val="28"/>
          <w:lang w:val="ru-RU"/>
        </w:rPr>
        <w:t>.</w:t>
      </w:r>
      <w:r w:rsidR="00D9446D">
        <w:rPr>
          <w:sz w:val="28"/>
          <w:lang w:val="ru-RU"/>
        </w:rPr>
        <w:t xml:space="preserve"> </w:t>
      </w:r>
      <w:r w:rsidR="000304FD">
        <w:rPr>
          <w:sz w:val="28"/>
          <w:lang w:val="ru-RU"/>
        </w:rPr>
        <w:t>З</w:t>
      </w:r>
      <w:r w:rsidR="00D9446D">
        <w:rPr>
          <w:sz w:val="28"/>
          <w:lang w:val="ru-RU"/>
        </w:rPr>
        <w:t>де</w:t>
      </w:r>
      <w:r w:rsidR="000304FD">
        <w:rPr>
          <w:sz w:val="28"/>
          <w:lang w:val="ru-RU"/>
        </w:rPr>
        <w:t xml:space="preserve">сь он </w:t>
      </w:r>
      <w:r w:rsidR="00D9446D">
        <w:rPr>
          <w:sz w:val="28"/>
          <w:lang w:val="ru-RU"/>
        </w:rPr>
        <w:t>совершает каждение царских врат, правой стороны иконостаса</w:t>
      </w:r>
      <w:r w:rsidR="00043197">
        <w:rPr>
          <w:sz w:val="28"/>
          <w:lang w:val="ru-RU"/>
        </w:rPr>
        <w:t xml:space="preserve"> и</w:t>
      </w:r>
      <w:r w:rsidR="00140A43">
        <w:rPr>
          <w:sz w:val="28"/>
          <w:lang w:val="ru-RU"/>
        </w:rPr>
        <w:t xml:space="preserve"> </w:t>
      </w:r>
      <w:r w:rsidR="00D9446D">
        <w:rPr>
          <w:sz w:val="28"/>
          <w:lang w:val="ru-RU"/>
        </w:rPr>
        <w:t xml:space="preserve">становится </w:t>
      </w:r>
      <w:r w:rsidR="00043197">
        <w:rPr>
          <w:sz w:val="28"/>
          <w:lang w:val="ru-RU"/>
        </w:rPr>
        <w:t>перед</w:t>
      </w:r>
      <w:r w:rsidR="00D9446D">
        <w:rPr>
          <w:sz w:val="28"/>
          <w:lang w:val="ru-RU"/>
        </w:rPr>
        <w:t xml:space="preserve"> икон</w:t>
      </w:r>
      <w:r w:rsidR="00043197">
        <w:rPr>
          <w:sz w:val="28"/>
          <w:lang w:val="ru-RU"/>
        </w:rPr>
        <w:t>ой</w:t>
      </w:r>
      <w:r w:rsidR="00D9446D">
        <w:rPr>
          <w:sz w:val="28"/>
          <w:lang w:val="ru-RU"/>
        </w:rPr>
        <w:t xml:space="preserve"> Божьей Матери</w:t>
      </w:r>
      <w:r w:rsidR="00043197">
        <w:rPr>
          <w:sz w:val="28"/>
          <w:lang w:val="ru-RU"/>
        </w:rPr>
        <w:t xml:space="preserve"> левой стороны иконостаса. Затем</w:t>
      </w:r>
      <w:r w:rsidR="000304FD">
        <w:rPr>
          <w:sz w:val="28"/>
          <w:lang w:val="ru-RU"/>
        </w:rPr>
        <w:t xml:space="preserve"> </w:t>
      </w:r>
      <w:r w:rsidR="00043197">
        <w:rPr>
          <w:sz w:val="28"/>
          <w:lang w:val="ru-RU"/>
        </w:rPr>
        <w:t xml:space="preserve">после </w:t>
      </w:r>
      <w:r w:rsidR="00D9446D">
        <w:rPr>
          <w:sz w:val="28"/>
          <w:lang w:val="ru-RU"/>
        </w:rPr>
        <w:t>окончани</w:t>
      </w:r>
      <w:r w:rsidR="00043197">
        <w:rPr>
          <w:sz w:val="28"/>
          <w:lang w:val="ru-RU"/>
        </w:rPr>
        <w:t>я</w:t>
      </w:r>
      <w:r w:rsidR="00D9446D">
        <w:rPr>
          <w:sz w:val="28"/>
          <w:lang w:val="ru-RU"/>
        </w:rPr>
        <w:t xml:space="preserve"> пения </w:t>
      </w:r>
      <w:r w:rsidR="00043197" w:rsidRPr="00043197">
        <w:rPr>
          <w:b/>
          <w:i/>
          <w:sz w:val="28"/>
          <w:lang w:val="ru-RU"/>
        </w:rPr>
        <w:t>катавасии</w:t>
      </w:r>
      <w:r w:rsidR="00043197" w:rsidRPr="000304FD">
        <w:rPr>
          <w:sz w:val="28"/>
          <w:lang w:val="ru-RU"/>
        </w:rPr>
        <w:t xml:space="preserve"> </w:t>
      </w:r>
      <w:r w:rsidR="00043197">
        <w:rPr>
          <w:sz w:val="28"/>
          <w:lang w:val="ru-RU"/>
        </w:rPr>
        <w:t xml:space="preserve">он </w:t>
      </w:r>
      <w:r w:rsidR="000304FD" w:rsidRPr="000304FD">
        <w:rPr>
          <w:sz w:val="28"/>
          <w:lang w:val="ru-RU"/>
        </w:rPr>
        <w:t>возглашает</w:t>
      </w:r>
      <w:r w:rsidR="000304FD">
        <w:rPr>
          <w:sz w:val="28"/>
          <w:lang w:val="ru-RU"/>
        </w:rPr>
        <w:t xml:space="preserve">: </w:t>
      </w:r>
      <w:r w:rsidR="000304FD" w:rsidRPr="000304FD">
        <w:rPr>
          <w:b/>
          <w:sz w:val="28"/>
          <w:lang w:val="ru-RU"/>
        </w:rPr>
        <w:t>«Богородицу и Матерь света в песнех возвеличим»</w:t>
      </w:r>
      <w:r w:rsidR="00043197">
        <w:rPr>
          <w:b/>
          <w:sz w:val="28"/>
          <w:lang w:val="ru-RU"/>
        </w:rPr>
        <w:t xml:space="preserve"> </w:t>
      </w:r>
      <w:r w:rsidR="00043197" w:rsidRPr="000E5F15">
        <w:rPr>
          <w:sz w:val="28"/>
          <w:lang w:val="ru-RU"/>
        </w:rPr>
        <w:t>и</w:t>
      </w:r>
      <w:r w:rsidR="006228ED">
        <w:rPr>
          <w:sz w:val="28"/>
          <w:lang w:val="ru-RU"/>
        </w:rPr>
        <w:t xml:space="preserve"> </w:t>
      </w:r>
      <w:r w:rsidR="000E5F15" w:rsidRPr="000E5F15">
        <w:rPr>
          <w:sz w:val="28"/>
          <w:lang w:val="ru-RU"/>
        </w:rPr>
        <w:t xml:space="preserve">при этом </w:t>
      </w:r>
      <w:r w:rsidR="000E5F15">
        <w:rPr>
          <w:sz w:val="28"/>
          <w:lang w:val="ru-RU"/>
        </w:rPr>
        <w:t xml:space="preserve">совершает </w:t>
      </w:r>
      <w:r w:rsidR="00C869B1">
        <w:rPr>
          <w:sz w:val="28"/>
          <w:lang w:val="ru-RU"/>
        </w:rPr>
        <w:t>ка</w:t>
      </w:r>
      <w:r w:rsidR="000E5F15">
        <w:rPr>
          <w:sz w:val="28"/>
          <w:lang w:val="ru-RU"/>
        </w:rPr>
        <w:t>ж</w:t>
      </w:r>
      <w:r w:rsidR="00C869B1">
        <w:rPr>
          <w:sz w:val="28"/>
          <w:lang w:val="ru-RU"/>
        </w:rPr>
        <w:t>д</w:t>
      </w:r>
      <w:r w:rsidR="000E5F15">
        <w:rPr>
          <w:sz w:val="28"/>
          <w:lang w:val="ru-RU"/>
        </w:rPr>
        <w:t>ение</w:t>
      </w:r>
      <w:r w:rsidR="00C869B1">
        <w:rPr>
          <w:sz w:val="28"/>
          <w:lang w:val="ru-RU"/>
        </w:rPr>
        <w:t xml:space="preserve"> </w:t>
      </w:r>
      <w:r w:rsidR="000304FD" w:rsidRPr="000304FD">
        <w:rPr>
          <w:sz w:val="28"/>
          <w:lang w:val="ru-RU"/>
        </w:rPr>
        <w:t>икон</w:t>
      </w:r>
      <w:r w:rsidR="000E5F15">
        <w:rPr>
          <w:sz w:val="28"/>
          <w:lang w:val="ru-RU"/>
        </w:rPr>
        <w:t>ы</w:t>
      </w:r>
      <w:r w:rsidR="000304FD" w:rsidRPr="000304FD">
        <w:rPr>
          <w:sz w:val="28"/>
          <w:lang w:val="ru-RU"/>
        </w:rPr>
        <w:t xml:space="preserve"> Богородицы</w:t>
      </w:r>
      <w:r w:rsidR="000E5F15">
        <w:rPr>
          <w:sz w:val="28"/>
          <w:lang w:val="ru-RU"/>
        </w:rPr>
        <w:t xml:space="preserve"> (трижды по трижды)</w:t>
      </w:r>
      <w:r w:rsidR="006228ED">
        <w:rPr>
          <w:sz w:val="28"/>
          <w:lang w:val="ru-RU"/>
        </w:rPr>
        <w:t>.</w:t>
      </w:r>
      <w:r w:rsidR="00423E52">
        <w:rPr>
          <w:sz w:val="28"/>
          <w:lang w:val="ru-RU"/>
        </w:rPr>
        <w:t xml:space="preserve">     </w:t>
      </w:r>
    </w:p>
    <w:p w:rsidR="00111BD8" w:rsidRDefault="00111BD8" w:rsidP="00140A43">
      <w:pPr>
        <w:pStyle w:val="Iauiue3"/>
        <w:tabs>
          <w:tab w:val="left" w:pos="426"/>
        </w:tabs>
        <w:jc w:val="both"/>
        <w:rPr>
          <w:sz w:val="28"/>
        </w:rPr>
      </w:pPr>
      <w:r>
        <w:rPr>
          <w:sz w:val="28"/>
        </w:rPr>
        <w:t xml:space="preserve">      </w:t>
      </w:r>
      <w:r w:rsidR="00423E52" w:rsidRPr="009E072F">
        <w:rPr>
          <w:b/>
          <w:i/>
          <w:sz w:val="28"/>
        </w:rPr>
        <w:t>Хор</w:t>
      </w:r>
      <w:r w:rsidR="00423E52">
        <w:rPr>
          <w:sz w:val="28"/>
        </w:rPr>
        <w:t xml:space="preserve"> поет</w:t>
      </w:r>
      <w:r w:rsidR="00423E52" w:rsidRPr="00423E52">
        <w:t xml:space="preserve"> </w:t>
      </w:r>
      <w:r w:rsidR="00423E52" w:rsidRPr="00F648DA">
        <w:rPr>
          <w:b/>
          <w:i/>
          <w:sz w:val="28"/>
        </w:rPr>
        <w:t>песнь</w:t>
      </w:r>
      <w:r w:rsidR="00423E52" w:rsidRPr="00F648DA">
        <w:rPr>
          <w:sz w:val="28"/>
        </w:rPr>
        <w:t xml:space="preserve"> Пресвятой Богородицы</w:t>
      </w:r>
      <w:r w:rsidR="000D3D53">
        <w:rPr>
          <w:sz w:val="28"/>
        </w:rPr>
        <w:t>:</w:t>
      </w:r>
      <w:r w:rsidR="00423E52" w:rsidRPr="00111BD8">
        <w:rPr>
          <w:b/>
          <w:i/>
          <w:sz w:val="28"/>
        </w:rPr>
        <w:t xml:space="preserve"> </w:t>
      </w:r>
      <w:r w:rsidR="00423E52" w:rsidRPr="00423E52">
        <w:rPr>
          <w:b/>
          <w:sz w:val="28"/>
        </w:rPr>
        <w:t>«</w:t>
      </w:r>
      <w:r w:rsidR="00C869B1" w:rsidRPr="00C869B1">
        <w:rPr>
          <w:b/>
          <w:sz w:val="28"/>
        </w:rPr>
        <w:t>Величит душа Моя Господа</w:t>
      </w:r>
      <w:r w:rsidR="00C869B1">
        <w:rPr>
          <w:b/>
          <w:sz w:val="28"/>
        </w:rPr>
        <w:t xml:space="preserve">» </w:t>
      </w:r>
      <w:r w:rsidR="006D5E48">
        <w:rPr>
          <w:b/>
          <w:sz w:val="28"/>
        </w:rPr>
        <w:t xml:space="preserve">                         </w:t>
      </w:r>
      <w:r w:rsidR="00C869B1" w:rsidRPr="00F648DA">
        <w:rPr>
          <w:sz w:val="28"/>
        </w:rPr>
        <w:t xml:space="preserve">с </w:t>
      </w:r>
      <w:r w:rsidR="00C869B1" w:rsidRPr="00960CD0">
        <w:rPr>
          <w:b/>
          <w:i/>
          <w:sz w:val="28"/>
        </w:rPr>
        <w:t>припевами</w:t>
      </w:r>
      <w:r w:rsidR="00140A43">
        <w:rPr>
          <w:b/>
          <w:i/>
          <w:sz w:val="28"/>
        </w:rPr>
        <w:t>:</w:t>
      </w:r>
      <w:r w:rsidR="00C869B1">
        <w:rPr>
          <w:b/>
          <w:sz w:val="28"/>
        </w:rPr>
        <w:t xml:space="preserve"> «</w:t>
      </w:r>
      <w:r w:rsidR="00C869B1" w:rsidRPr="00C869B1">
        <w:rPr>
          <w:b/>
          <w:sz w:val="28"/>
        </w:rPr>
        <w:t>Честнейшую Херувим</w:t>
      </w:r>
      <w:r w:rsidR="00423E52" w:rsidRPr="00423E52">
        <w:rPr>
          <w:b/>
          <w:sz w:val="28"/>
        </w:rPr>
        <w:t>»</w:t>
      </w:r>
      <w:r w:rsidRPr="00140A43">
        <w:rPr>
          <w:b/>
          <w:sz w:val="28"/>
        </w:rPr>
        <w:t>,</w:t>
      </w:r>
      <w:r w:rsidRPr="00111BD8">
        <w:rPr>
          <w:sz w:val="28"/>
        </w:rPr>
        <w:t xml:space="preserve"> а </w:t>
      </w:r>
      <w:r w:rsidRPr="00111BD8">
        <w:rPr>
          <w:b/>
          <w:i/>
          <w:sz w:val="28"/>
        </w:rPr>
        <w:t>диакон</w:t>
      </w:r>
      <w:r>
        <w:rPr>
          <w:b/>
          <w:sz w:val="28"/>
        </w:rPr>
        <w:t xml:space="preserve"> </w:t>
      </w:r>
      <w:r w:rsidRPr="00111BD8">
        <w:rPr>
          <w:sz w:val="28"/>
        </w:rPr>
        <w:t>в это время</w:t>
      </w:r>
      <w:r>
        <w:rPr>
          <w:b/>
          <w:sz w:val="28"/>
        </w:rPr>
        <w:t xml:space="preserve"> </w:t>
      </w:r>
      <w:r>
        <w:rPr>
          <w:sz w:val="28"/>
        </w:rPr>
        <w:t>кадит левую сторону иконостаса, клирос, народ и весь храм.</w:t>
      </w:r>
    </w:p>
    <w:p w:rsidR="0096534E" w:rsidRDefault="00111BD8" w:rsidP="00140A43">
      <w:pPr>
        <w:pStyle w:val="Iauiue1"/>
        <w:tabs>
          <w:tab w:val="left" w:pos="426"/>
        </w:tabs>
        <w:jc w:val="both"/>
        <w:rPr>
          <w:b/>
          <w:sz w:val="28"/>
          <w:lang w:val="ru-RU"/>
        </w:rPr>
      </w:pPr>
      <w:r>
        <w:rPr>
          <w:sz w:val="28"/>
          <w:lang w:val="ru-RU"/>
        </w:rPr>
        <w:t xml:space="preserve">    </w:t>
      </w:r>
      <w:r w:rsidR="00140A43">
        <w:rPr>
          <w:sz w:val="28"/>
          <w:lang w:val="ru-RU"/>
        </w:rPr>
        <w:t xml:space="preserve"> </w:t>
      </w:r>
      <w:r>
        <w:rPr>
          <w:sz w:val="28"/>
          <w:lang w:val="ru-RU"/>
        </w:rPr>
        <w:t xml:space="preserve"> По</w:t>
      </w:r>
      <w:r w:rsidR="000E5F15">
        <w:rPr>
          <w:sz w:val="28"/>
          <w:lang w:val="ru-RU"/>
        </w:rPr>
        <w:t>сле</w:t>
      </w:r>
      <w:r>
        <w:rPr>
          <w:sz w:val="28"/>
          <w:lang w:val="ru-RU"/>
        </w:rPr>
        <w:t xml:space="preserve"> </w:t>
      </w:r>
      <w:r w:rsidRPr="00111BD8">
        <w:rPr>
          <w:b/>
          <w:sz w:val="28"/>
          <w:lang w:val="ru-RU"/>
        </w:rPr>
        <w:t xml:space="preserve">9-й </w:t>
      </w:r>
      <w:r w:rsidRPr="00140A43">
        <w:rPr>
          <w:b/>
          <w:i/>
          <w:sz w:val="28"/>
          <w:lang w:val="ru-RU"/>
        </w:rPr>
        <w:t>песни</w:t>
      </w:r>
      <w:r>
        <w:rPr>
          <w:sz w:val="28"/>
          <w:lang w:val="ru-RU"/>
        </w:rPr>
        <w:t xml:space="preserve"> </w:t>
      </w:r>
      <w:r w:rsidRPr="00140A43">
        <w:rPr>
          <w:b/>
          <w:sz w:val="28"/>
          <w:lang w:val="ru-RU"/>
        </w:rPr>
        <w:t>канона</w:t>
      </w:r>
      <w:r w:rsidRPr="00111BD8">
        <w:rPr>
          <w:b/>
          <w:i/>
          <w:sz w:val="28"/>
          <w:lang w:val="ru-RU"/>
        </w:rPr>
        <w:t xml:space="preserve"> </w:t>
      </w:r>
      <w:r>
        <w:rPr>
          <w:b/>
          <w:i/>
          <w:sz w:val="28"/>
          <w:lang w:val="ru-RU"/>
        </w:rPr>
        <w:t xml:space="preserve">хор </w:t>
      </w:r>
      <w:r w:rsidRPr="00111BD8">
        <w:rPr>
          <w:sz w:val="28"/>
          <w:lang w:val="ru-RU"/>
        </w:rPr>
        <w:t xml:space="preserve">поет </w:t>
      </w:r>
      <w:r>
        <w:rPr>
          <w:b/>
          <w:i/>
          <w:sz w:val="28"/>
          <w:lang w:val="ru-RU"/>
        </w:rPr>
        <w:t xml:space="preserve">катавасию </w:t>
      </w:r>
      <w:r w:rsidRPr="00111BD8">
        <w:rPr>
          <w:sz w:val="28"/>
          <w:lang w:val="ru-RU"/>
        </w:rPr>
        <w:t>и</w:t>
      </w:r>
      <w:r>
        <w:rPr>
          <w:b/>
          <w:i/>
          <w:sz w:val="28"/>
          <w:lang w:val="ru-RU"/>
        </w:rPr>
        <w:t xml:space="preserve"> </w:t>
      </w:r>
      <w:r w:rsidRPr="00111BD8">
        <w:rPr>
          <w:b/>
          <w:sz w:val="28"/>
          <w:lang w:val="ru-RU"/>
        </w:rPr>
        <w:t>«Достойно есть…</w:t>
      </w:r>
      <w:r>
        <w:rPr>
          <w:b/>
          <w:sz w:val="28"/>
          <w:lang w:val="ru-RU"/>
        </w:rPr>
        <w:t>»</w:t>
      </w:r>
      <w:r w:rsidRPr="00140A43">
        <w:rPr>
          <w:b/>
          <w:sz w:val="28"/>
          <w:lang w:val="ru-RU"/>
        </w:rPr>
        <w:t>.</w:t>
      </w:r>
      <w:r>
        <w:rPr>
          <w:b/>
          <w:sz w:val="28"/>
          <w:lang w:val="ru-RU"/>
        </w:rPr>
        <w:t xml:space="preserve"> </w:t>
      </w:r>
    </w:p>
    <w:p w:rsidR="00423E52" w:rsidRPr="0096534E" w:rsidRDefault="0096534E" w:rsidP="00140A43">
      <w:pPr>
        <w:pStyle w:val="Iauiue1"/>
        <w:tabs>
          <w:tab w:val="left" w:pos="426"/>
        </w:tabs>
        <w:jc w:val="both"/>
        <w:rPr>
          <w:i/>
          <w:sz w:val="28"/>
          <w:lang w:val="ru-RU"/>
        </w:rPr>
      </w:pPr>
      <w:r>
        <w:rPr>
          <w:b/>
          <w:sz w:val="28"/>
          <w:lang w:val="ru-RU"/>
        </w:rPr>
        <w:t xml:space="preserve">    </w:t>
      </w:r>
      <w:r w:rsidR="00140A43">
        <w:rPr>
          <w:b/>
          <w:sz w:val="28"/>
          <w:lang w:val="ru-RU"/>
        </w:rPr>
        <w:t xml:space="preserve"> </w:t>
      </w:r>
      <w:r>
        <w:rPr>
          <w:b/>
          <w:sz w:val="28"/>
          <w:lang w:val="ru-RU"/>
        </w:rPr>
        <w:t xml:space="preserve"> </w:t>
      </w:r>
      <w:r w:rsidRPr="0096534E">
        <w:rPr>
          <w:b/>
          <w:i/>
          <w:sz w:val="28"/>
          <w:u w:val="words"/>
          <w:lang w:val="ru-RU"/>
        </w:rPr>
        <w:t>Примечание</w:t>
      </w:r>
      <w:r w:rsidR="00140A43">
        <w:rPr>
          <w:b/>
          <w:i/>
          <w:sz w:val="28"/>
          <w:u w:val="words"/>
          <w:lang w:val="ru-RU"/>
        </w:rPr>
        <w:t>.</w:t>
      </w:r>
      <w:r w:rsidRPr="0096534E">
        <w:rPr>
          <w:b/>
          <w:i/>
          <w:sz w:val="28"/>
          <w:u w:val="words"/>
          <w:lang w:val="ru-RU"/>
        </w:rPr>
        <w:t xml:space="preserve"> </w:t>
      </w:r>
      <w:r w:rsidR="00111BD8" w:rsidRPr="0096534E">
        <w:rPr>
          <w:i/>
          <w:sz w:val="28"/>
          <w:lang w:val="ru-RU"/>
        </w:rPr>
        <w:t xml:space="preserve">В дни предпразднства и попразднства двунадесятых праздников, </w:t>
      </w:r>
      <w:r w:rsidR="006D5E48">
        <w:rPr>
          <w:i/>
          <w:sz w:val="28"/>
          <w:lang w:val="ru-RU"/>
        </w:rPr>
        <w:t xml:space="preserve">       </w:t>
      </w:r>
      <w:r w:rsidR="00111BD8" w:rsidRPr="0096534E">
        <w:rPr>
          <w:i/>
          <w:sz w:val="28"/>
          <w:lang w:val="ru-RU"/>
        </w:rPr>
        <w:t>а также в период пения</w:t>
      </w:r>
      <w:r w:rsidR="00111BD8">
        <w:rPr>
          <w:sz w:val="28"/>
          <w:lang w:val="ru-RU"/>
        </w:rPr>
        <w:t xml:space="preserve"> </w:t>
      </w:r>
      <w:r w:rsidR="00111BD8" w:rsidRPr="0096534E">
        <w:rPr>
          <w:i/>
          <w:sz w:val="28"/>
          <w:lang w:val="ru-RU"/>
        </w:rPr>
        <w:t>Цветной Триоди</w:t>
      </w:r>
      <w:r w:rsidR="00111BD8" w:rsidRPr="00111BD8">
        <w:rPr>
          <w:i/>
          <w:sz w:val="28"/>
          <w:lang w:val="ru-RU"/>
        </w:rPr>
        <w:t xml:space="preserve"> </w:t>
      </w:r>
      <w:r w:rsidRPr="0096534E">
        <w:rPr>
          <w:i/>
          <w:sz w:val="28"/>
          <w:lang w:val="ru-RU"/>
        </w:rPr>
        <w:t>на</w:t>
      </w:r>
      <w:r w:rsidRPr="0096534E">
        <w:rPr>
          <w:sz w:val="28"/>
          <w:lang w:val="ru-RU"/>
        </w:rPr>
        <w:t xml:space="preserve"> </w:t>
      </w:r>
      <w:r w:rsidR="006D5E48">
        <w:rPr>
          <w:b/>
          <w:sz w:val="28"/>
          <w:lang w:val="ru-RU"/>
        </w:rPr>
        <w:t>вседневной утрене</w:t>
      </w:r>
      <w:r w:rsidRPr="0096534E">
        <w:rPr>
          <w:sz w:val="28"/>
          <w:lang w:val="ru-RU"/>
        </w:rPr>
        <w:t xml:space="preserve"> </w:t>
      </w:r>
      <w:r w:rsidR="00111BD8">
        <w:rPr>
          <w:b/>
          <w:sz w:val="28"/>
          <w:lang w:val="ru-RU"/>
        </w:rPr>
        <w:t xml:space="preserve">«Достойно есть…» </w:t>
      </w:r>
      <w:r w:rsidR="00111BD8" w:rsidRPr="0096534E">
        <w:rPr>
          <w:i/>
          <w:sz w:val="28"/>
          <w:lang w:val="ru-RU"/>
        </w:rPr>
        <w:t xml:space="preserve">не </w:t>
      </w:r>
      <w:r w:rsidR="006D5E48" w:rsidRPr="0096534E">
        <w:rPr>
          <w:i/>
          <w:sz w:val="28"/>
          <w:lang w:val="ru-RU"/>
        </w:rPr>
        <w:t>поётся</w:t>
      </w:r>
      <w:r w:rsidR="00111BD8" w:rsidRPr="0096534E">
        <w:rPr>
          <w:i/>
          <w:sz w:val="28"/>
          <w:lang w:val="ru-RU"/>
        </w:rPr>
        <w:t>.</w:t>
      </w:r>
    </w:p>
    <w:p w:rsidR="006228ED" w:rsidRDefault="006228ED" w:rsidP="00140A43">
      <w:pPr>
        <w:pStyle w:val="Iauiue1"/>
        <w:tabs>
          <w:tab w:val="left" w:pos="426"/>
        </w:tabs>
        <w:jc w:val="both"/>
        <w:rPr>
          <w:b/>
          <w:i/>
          <w:sz w:val="28"/>
          <w:lang w:val="ru-RU"/>
        </w:rPr>
      </w:pPr>
      <w:r>
        <w:rPr>
          <w:sz w:val="28"/>
          <w:lang w:val="ru-RU"/>
        </w:rPr>
        <w:t xml:space="preserve">      </w:t>
      </w:r>
      <w:r w:rsidRPr="006228ED">
        <w:rPr>
          <w:b/>
          <w:i/>
          <w:sz w:val="28"/>
          <w:lang w:val="ru-RU"/>
        </w:rPr>
        <w:t>Диакон</w:t>
      </w:r>
      <w:r>
        <w:rPr>
          <w:sz w:val="28"/>
          <w:lang w:val="ru-RU"/>
        </w:rPr>
        <w:t xml:space="preserve"> перед царскими вратами произносит </w:t>
      </w:r>
      <w:r w:rsidR="00960CD0" w:rsidRPr="00960CD0">
        <w:rPr>
          <w:b/>
          <w:sz w:val="28"/>
          <w:lang w:val="ru-RU"/>
        </w:rPr>
        <w:t>малую</w:t>
      </w:r>
      <w:r w:rsidR="00960CD0">
        <w:rPr>
          <w:b/>
          <w:i/>
          <w:sz w:val="28"/>
          <w:lang w:val="ru-RU"/>
        </w:rPr>
        <w:t xml:space="preserve"> ектени</w:t>
      </w:r>
      <w:r w:rsidRPr="006228ED">
        <w:rPr>
          <w:b/>
          <w:i/>
          <w:sz w:val="28"/>
          <w:lang w:val="ru-RU"/>
        </w:rPr>
        <w:t>ю</w:t>
      </w:r>
      <w:r w:rsidRPr="00140A43">
        <w:rPr>
          <w:b/>
          <w:i/>
          <w:sz w:val="28"/>
          <w:lang w:val="ru-RU"/>
        </w:rPr>
        <w:t>:</w:t>
      </w:r>
      <w:r>
        <w:rPr>
          <w:sz w:val="28"/>
          <w:lang w:val="ru-RU"/>
        </w:rPr>
        <w:t xml:space="preserve"> </w:t>
      </w:r>
      <w:r w:rsidRPr="006228ED">
        <w:rPr>
          <w:b/>
          <w:sz w:val="28"/>
          <w:lang w:val="ru-RU"/>
        </w:rPr>
        <w:t>«Паки и паки…»</w:t>
      </w:r>
      <w:r w:rsidRPr="00140A43">
        <w:rPr>
          <w:b/>
          <w:sz w:val="28"/>
          <w:lang w:val="ru-RU"/>
        </w:rPr>
        <w:t>.</w:t>
      </w:r>
    </w:p>
    <w:p w:rsidR="006228ED" w:rsidRDefault="006228ED" w:rsidP="00140A43">
      <w:pPr>
        <w:pStyle w:val="Iauiue1"/>
        <w:tabs>
          <w:tab w:val="left" w:pos="426"/>
        </w:tabs>
        <w:jc w:val="both"/>
        <w:outlineLvl w:val="0"/>
        <w:rPr>
          <w:sz w:val="28"/>
          <w:lang w:val="ru-RU"/>
        </w:rPr>
      </w:pPr>
      <w:r>
        <w:rPr>
          <w:b/>
          <w:i/>
          <w:sz w:val="28"/>
          <w:lang w:val="ru-RU"/>
        </w:rPr>
        <w:t xml:space="preserve">    </w:t>
      </w:r>
      <w:r w:rsidR="005A5298">
        <w:rPr>
          <w:b/>
          <w:i/>
          <w:sz w:val="28"/>
          <w:lang w:val="ru-RU"/>
        </w:rPr>
        <w:t xml:space="preserve"> </w:t>
      </w:r>
      <w:r w:rsidR="00272A0F">
        <w:rPr>
          <w:b/>
          <w:i/>
          <w:sz w:val="28"/>
          <w:lang w:val="ru-RU"/>
        </w:rPr>
        <w:t xml:space="preserve"> </w:t>
      </w:r>
      <w:r>
        <w:rPr>
          <w:b/>
          <w:i/>
          <w:sz w:val="28"/>
          <w:lang w:val="ru-RU"/>
        </w:rPr>
        <w:t>Священник</w:t>
      </w:r>
      <w:r w:rsidRPr="00246342">
        <w:rPr>
          <w:b/>
          <w:i/>
          <w:color w:val="000000"/>
          <w:sz w:val="28"/>
          <w:lang w:val="ru-RU"/>
        </w:rPr>
        <w:t xml:space="preserve"> </w:t>
      </w:r>
      <w:r w:rsidRPr="006228ED">
        <w:rPr>
          <w:sz w:val="28"/>
          <w:lang w:val="ru-RU"/>
        </w:rPr>
        <w:t xml:space="preserve">в алтаре </w:t>
      </w:r>
      <w:r w:rsidR="00862983">
        <w:rPr>
          <w:sz w:val="28"/>
          <w:lang w:val="ru-RU"/>
        </w:rPr>
        <w:t xml:space="preserve">произносит </w:t>
      </w:r>
      <w:r w:rsidRPr="006228ED">
        <w:rPr>
          <w:sz w:val="28"/>
          <w:lang w:val="ru-RU"/>
        </w:rPr>
        <w:t>возглас:</w:t>
      </w:r>
      <w:r>
        <w:rPr>
          <w:sz w:val="28"/>
          <w:lang w:val="ru-RU"/>
        </w:rPr>
        <w:t xml:space="preserve"> </w:t>
      </w:r>
      <w:r w:rsidRPr="006228ED">
        <w:rPr>
          <w:b/>
          <w:sz w:val="28"/>
          <w:lang w:val="ru-RU"/>
        </w:rPr>
        <w:t>«Яко тя хвалят</w:t>
      </w:r>
      <w:r w:rsidR="000E5F15">
        <w:rPr>
          <w:b/>
          <w:sz w:val="28"/>
          <w:lang w:val="ru-RU"/>
        </w:rPr>
        <w:t xml:space="preserve"> вся силы небесныя</w:t>
      </w:r>
      <w:r w:rsidRPr="006228ED">
        <w:rPr>
          <w:b/>
          <w:sz w:val="28"/>
          <w:lang w:val="ru-RU"/>
        </w:rPr>
        <w:t>…»</w:t>
      </w:r>
      <w:r w:rsidRPr="00140A43">
        <w:rPr>
          <w:b/>
          <w:sz w:val="28"/>
          <w:lang w:val="ru-RU"/>
        </w:rPr>
        <w:t>.</w:t>
      </w:r>
    </w:p>
    <w:p w:rsidR="005A5298" w:rsidRDefault="005A5298" w:rsidP="00272A0F">
      <w:pPr>
        <w:pStyle w:val="Iauiue1"/>
        <w:tabs>
          <w:tab w:val="left" w:pos="426"/>
        </w:tabs>
        <w:jc w:val="both"/>
        <w:rPr>
          <w:sz w:val="28"/>
          <w:lang w:val="ru-RU"/>
        </w:rPr>
      </w:pPr>
      <w:r w:rsidRPr="00246342">
        <w:rPr>
          <w:sz w:val="28"/>
          <w:lang w:val="ru-RU"/>
        </w:rPr>
        <w:t xml:space="preserve">     </w:t>
      </w:r>
      <w:r w:rsidR="00272A0F">
        <w:rPr>
          <w:sz w:val="28"/>
          <w:lang w:val="ru-RU"/>
        </w:rPr>
        <w:t xml:space="preserve"> </w:t>
      </w:r>
      <w:r w:rsidR="00960CD0" w:rsidRPr="00C35728">
        <w:rPr>
          <w:b/>
          <w:i/>
          <w:sz w:val="28"/>
          <w:u w:val="single"/>
          <w:lang w:val="ru-RU"/>
        </w:rPr>
        <w:t>При служении одним священником без диакона</w:t>
      </w:r>
      <w:r w:rsidR="00140A43">
        <w:rPr>
          <w:b/>
          <w:i/>
          <w:sz w:val="28"/>
          <w:u w:val="single"/>
          <w:lang w:val="ru-RU"/>
        </w:rPr>
        <w:t>.</w:t>
      </w:r>
      <w:r w:rsidR="00960CD0" w:rsidRPr="00C35728">
        <w:rPr>
          <w:i/>
          <w:sz w:val="28"/>
          <w:lang w:val="ru-RU"/>
        </w:rPr>
        <w:t xml:space="preserve"> </w:t>
      </w:r>
      <w:r w:rsidR="00960CD0" w:rsidRPr="00960CD0">
        <w:rPr>
          <w:b/>
          <w:sz w:val="28"/>
          <w:lang w:val="ru-RU"/>
        </w:rPr>
        <w:t>М</w:t>
      </w:r>
      <w:r w:rsidRPr="00960CD0">
        <w:rPr>
          <w:b/>
          <w:sz w:val="28"/>
          <w:lang w:val="ru-RU"/>
        </w:rPr>
        <w:t>алую</w:t>
      </w:r>
      <w:r>
        <w:rPr>
          <w:b/>
          <w:i/>
          <w:sz w:val="28"/>
          <w:lang w:val="ru-RU"/>
        </w:rPr>
        <w:t xml:space="preserve"> е</w:t>
      </w:r>
      <w:r w:rsidR="00960CD0">
        <w:rPr>
          <w:b/>
          <w:i/>
          <w:sz w:val="28"/>
          <w:lang w:val="ru-RU"/>
        </w:rPr>
        <w:t>ктени</w:t>
      </w:r>
      <w:r>
        <w:rPr>
          <w:b/>
          <w:i/>
          <w:sz w:val="28"/>
          <w:lang w:val="ru-RU"/>
        </w:rPr>
        <w:t xml:space="preserve">ю </w:t>
      </w:r>
      <w:r w:rsidR="00A32134" w:rsidRPr="00F648DA">
        <w:rPr>
          <w:i/>
          <w:sz w:val="28"/>
          <w:lang w:val="ru-RU"/>
        </w:rPr>
        <w:t>по</w:t>
      </w:r>
      <w:r w:rsidR="000E5F15">
        <w:rPr>
          <w:i/>
          <w:sz w:val="28"/>
          <w:lang w:val="ru-RU"/>
        </w:rPr>
        <w:t>сле</w:t>
      </w:r>
      <w:r w:rsidR="00A32134">
        <w:rPr>
          <w:sz w:val="28"/>
          <w:lang w:val="ru-RU"/>
        </w:rPr>
        <w:t xml:space="preserve"> </w:t>
      </w:r>
      <w:r w:rsidR="00A32134">
        <w:rPr>
          <w:b/>
          <w:sz w:val="28"/>
          <w:lang w:val="ru-RU"/>
        </w:rPr>
        <w:t xml:space="preserve">9-й </w:t>
      </w:r>
      <w:r w:rsidR="00A32134" w:rsidRPr="000E5F15">
        <w:rPr>
          <w:b/>
          <w:i/>
          <w:sz w:val="28"/>
          <w:lang w:val="ru-RU"/>
        </w:rPr>
        <w:t>песни</w:t>
      </w:r>
      <w:r w:rsidR="00A32134" w:rsidRPr="00F648DA">
        <w:rPr>
          <w:b/>
          <w:sz w:val="28"/>
          <w:lang w:val="ru-RU"/>
        </w:rPr>
        <w:t xml:space="preserve"> </w:t>
      </w:r>
      <w:r w:rsidRPr="00F648DA">
        <w:rPr>
          <w:i/>
          <w:sz w:val="28"/>
          <w:lang w:val="ru-RU"/>
        </w:rPr>
        <w:t xml:space="preserve">и возглас после </w:t>
      </w:r>
      <w:r w:rsidR="006D5E48" w:rsidRPr="00F648DA">
        <w:rPr>
          <w:i/>
          <w:sz w:val="28"/>
          <w:lang w:val="ru-RU"/>
        </w:rPr>
        <w:t>неё</w:t>
      </w:r>
      <w:r w:rsidRPr="00F648DA">
        <w:rPr>
          <w:i/>
          <w:sz w:val="28"/>
          <w:lang w:val="ru-RU"/>
        </w:rPr>
        <w:t xml:space="preserve"> </w:t>
      </w:r>
      <w:r w:rsidR="000E5F15" w:rsidRPr="000E5F15">
        <w:rPr>
          <w:b/>
          <w:i/>
          <w:sz w:val="28"/>
          <w:lang w:val="ru-RU"/>
        </w:rPr>
        <w:t>священник</w:t>
      </w:r>
      <w:r w:rsidR="000E5F15">
        <w:rPr>
          <w:i/>
          <w:sz w:val="28"/>
          <w:lang w:val="ru-RU"/>
        </w:rPr>
        <w:t xml:space="preserve"> </w:t>
      </w:r>
      <w:r w:rsidRPr="00F648DA">
        <w:rPr>
          <w:i/>
          <w:sz w:val="28"/>
          <w:lang w:val="ru-RU"/>
        </w:rPr>
        <w:t xml:space="preserve">произносит перед престолом </w:t>
      </w:r>
      <w:r w:rsidRPr="000E5F15">
        <w:rPr>
          <w:b/>
          <w:sz w:val="28"/>
          <w:lang w:val="ru-RU"/>
        </w:rPr>
        <w:t>«внутрь святаго алтаря»</w:t>
      </w:r>
      <w:r w:rsidRPr="005A5298">
        <w:rPr>
          <w:b/>
          <w:sz w:val="28"/>
          <w:lang w:val="ru-RU"/>
        </w:rPr>
        <w:t xml:space="preserve"> </w:t>
      </w:r>
      <w:r w:rsidRPr="00074541">
        <w:rPr>
          <w:sz w:val="28"/>
          <w:lang w:val="ru-RU"/>
        </w:rPr>
        <w:t>(</w:t>
      </w:r>
      <w:r w:rsidR="00862983" w:rsidRPr="00D54A51">
        <w:rPr>
          <w:sz w:val="28"/>
          <w:lang w:val="ru-RU"/>
        </w:rPr>
        <w:t>см.:</w:t>
      </w:r>
      <w:r w:rsidR="00862983" w:rsidRPr="00D54A51">
        <w:rPr>
          <w:b/>
          <w:sz w:val="28"/>
          <w:lang w:val="ru-RU"/>
        </w:rPr>
        <w:t xml:space="preserve"> </w:t>
      </w:r>
      <w:r>
        <w:rPr>
          <w:b/>
          <w:sz w:val="28"/>
          <w:lang w:val="ru-RU"/>
        </w:rPr>
        <w:t xml:space="preserve">Типикон, </w:t>
      </w:r>
      <w:r w:rsidRPr="003D14DF">
        <w:rPr>
          <w:sz w:val="28"/>
          <w:lang w:val="ru-RU"/>
        </w:rPr>
        <w:t>гл.</w:t>
      </w:r>
      <w:r>
        <w:rPr>
          <w:b/>
          <w:sz w:val="28"/>
          <w:lang w:val="ru-RU"/>
        </w:rPr>
        <w:t xml:space="preserve"> 9</w:t>
      </w:r>
      <w:r w:rsidRPr="00140A43">
        <w:rPr>
          <w:b/>
          <w:sz w:val="28"/>
          <w:lang w:val="ru-RU"/>
        </w:rPr>
        <w:t>).</w:t>
      </w:r>
    </w:p>
    <w:p w:rsidR="00A63653" w:rsidRDefault="00C869B1" w:rsidP="00140A43">
      <w:pPr>
        <w:pStyle w:val="Iauiue1"/>
        <w:tabs>
          <w:tab w:val="left" w:pos="426"/>
        </w:tabs>
        <w:jc w:val="both"/>
        <w:rPr>
          <w:b/>
          <w:i/>
          <w:sz w:val="28"/>
          <w:lang w:val="ru-RU"/>
        </w:rPr>
      </w:pPr>
      <w:r>
        <w:rPr>
          <w:sz w:val="28"/>
          <w:lang w:val="ru-RU"/>
        </w:rPr>
        <w:t xml:space="preserve">     </w:t>
      </w:r>
      <w:r w:rsidR="00272A0F">
        <w:rPr>
          <w:sz w:val="28"/>
          <w:lang w:val="ru-RU"/>
        </w:rPr>
        <w:t xml:space="preserve"> </w:t>
      </w:r>
      <w:r w:rsidRPr="00C869B1">
        <w:rPr>
          <w:b/>
          <w:i/>
          <w:sz w:val="28"/>
          <w:lang w:val="ru-RU"/>
        </w:rPr>
        <w:t xml:space="preserve">Чтец </w:t>
      </w:r>
      <w:r>
        <w:rPr>
          <w:sz w:val="28"/>
          <w:lang w:val="ru-RU"/>
        </w:rPr>
        <w:t xml:space="preserve">читает </w:t>
      </w:r>
      <w:r w:rsidRPr="00C869B1">
        <w:rPr>
          <w:b/>
          <w:i/>
          <w:sz w:val="28"/>
          <w:lang w:val="ru-RU"/>
        </w:rPr>
        <w:t>экзапостиларий</w:t>
      </w:r>
      <w:r>
        <w:rPr>
          <w:sz w:val="28"/>
          <w:lang w:val="ru-RU"/>
        </w:rPr>
        <w:t xml:space="preserve"> или </w:t>
      </w:r>
      <w:r w:rsidR="00272A0F">
        <w:rPr>
          <w:b/>
          <w:i/>
          <w:sz w:val="28"/>
          <w:lang w:val="ru-RU"/>
        </w:rPr>
        <w:t>светилен</w:t>
      </w:r>
      <w:r w:rsidR="00272A0F" w:rsidRPr="00140A43">
        <w:rPr>
          <w:b/>
          <w:i/>
          <w:sz w:val="28"/>
          <w:lang w:val="ru-RU"/>
        </w:rPr>
        <w:t>,</w:t>
      </w:r>
      <w:r w:rsidR="00272A0F" w:rsidRPr="00272A0F">
        <w:rPr>
          <w:sz w:val="28"/>
          <w:lang w:val="ru-RU"/>
        </w:rPr>
        <w:t xml:space="preserve"> а затем</w:t>
      </w:r>
      <w:r w:rsidR="00140A43">
        <w:rPr>
          <w:sz w:val="28"/>
          <w:lang w:val="ru-RU"/>
        </w:rPr>
        <w:t>:</w:t>
      </w:r>
      <w:r w:rsidR="00CD0DF4" w:rsidRPr="00CD0DF4">
        <w:rPr>
          <w:sz w:val="28"/>
          <w:lang w:val="ru-RU"/>
        </w:rPr>
        <w:t xml:space="preserve"> </w:t>
      </w:r>
      <w:r w:rsidR="00CD0DF4" w:rsidRPr="00CD0DF4">
        <w:rPr>
          <w:b/>
          <w:sz w:val="28"/>
          <w:lang w:val="ru-RU"/>
        </w:rPr>
        <w:t xml:space="preserve">«Хвалите Господа </w:t>
      </w:r>
      <w:r w:rsidR="006D5E48">
        <w:rPr>
          <w:b/>
          <w:sz w:val="28"/>
          <w:lang w:val="ru-RU"/>
        </w:rPr>
        <w:t xml:space="preserve">                    </w:t>
      </w:r>
      <w:r w:rsidR="00CD0DF4" w:rsidRPr="00CD0DF4">
        <w:rPr>
          <w:b/>
          <w:sz w:val="28"/>
          <w:lang w:val="ru-RU"/>
        </w:rPr>
        <w:t>с Небес...»</w:t>
      </w:r>
      <w:r w:rsidR="00CD0DF4" w:rsidRPr="00CD0DF4">
        <w:rPr>
          <w:sz w:val="28"/>
          <w:lang w:val="ru-RU"/>
        </w:rPr>
        <w:t xml:space="preserve"> и </w:t>
      </w:r>
      <w:r w:rsidR="00CD0DF4" w:rsidRPr="00CD0DF4">
        <w:rPr>
          <w:b/>
          <w:i/>
          <w:sz w:val="28"/>
          <w:lang w:val="ru-RU"/>
        </w:rPr>
        <w:t>хвалитные псалмы</w:t>
      </w:r>
      <w:r w:rsidR="00CD0DF4" w:rsidRPr="00140A43">
        <w:rPr>
          <w:b/>
          <w:i/>
          <w:sz w:val="28"/>
          <w:lang w:val="ru-RU"/>
        </w:rPr>
        <w:t>.</w:t>
      </w:r>
    </w:p>
    <w:p w:rsidR="00AD05E7" w:rsidRDefault="00A63653" w:rsidP="00140A43">
      <w:pPr>
        <w:pStyle w:val="Iauiue1"/>
        <w:tabs>
          <w:tab w:val="left" w:pos="426"/>
        </w:tabs>
        <w:jc w:val="both"/>
        <w:rPr>
          <w:b/>
          <w:sz w:val="28"/>
          <w:lang w:val="ru-RU"/>
        </w:rPr>
      </w:pPr>
      <w:r>
        <w:rPr>
          <w:sz w:val="28"/>
          <w:lang w:val="ru-RU"/>
        </w:rPr>
        <w:t xml:space="preserve">     </w:t>
      </w:r>
      <w:r w:rsidR="00272A0F">
        <w:rPr>
          <w:sz w:val="28"/>
          <w:lang w:val="ru-RU"/>
        </w:rPr>
        <w:t xml:space="preserve"> </w:t>
      </w:r>
      <w:r>
        <w:rPr>
          <w:sz w:val="28"/>
          <w:lang w:val="ru-RU"/>
        </w:rPr>
        <w:t xml:space="preserve">Если </w:t>
      </w:r>
      <w:r w:rsidR="000E5F15">
        <w:rPr>
          <w:sz w:val="28"/>
          <w:lang w:val="ru-RU"/>
        </w:rPr>
        <w:t xml:space="preserve">на </w:t>
      </w:r>
      <w:r w:rsidR="000E5F15" w:rsidRPr="000E5F15">
        <w:rPr>
          <w:b/>
          <w:sz w:val="28"/>
          <w:lang w:val="ru-RU"/>
        </w:rPr>
        <w:t>вседневной утрен</w:t>
      </w:r>
      <w:r w:rsidR="006D5E48">
        <w:rPr>
          <w:b/>
          <w:sz w:val="28"/>
          <w:lang w:val="ru-RU"/>
        </w:rPr>
        <w:t>е</w:t>
      </w:r>
      <w:r w:rsidR="000E5F15">
        <w:rPr>
          <w:sz w:val="28"/>
          <w:lang w:val="ru-RU"/>
        </w:rPr>
        <w:t xml:space="preserve"> положены </w:t>
      </w:r>
      <w:r w:rsidRPr="00A63653">
        <w:rPr>
          <w:b/>
          <w:i/>
          <w:sz w:val="28"/>
          <w:lang w:val="ru-RU"/>
        </w:rPr>
        <w:t>стихир</w:t>
      </w:r>
      <w:r>
        <w:rPr>
          <w:b/>
          <w:i/>
          <w:sz w:val="28"/>
          <w:lang w:val="ru-RU"/>
        </w:rPr>
        <w:t>ы</w:t>
      </w:r>
      <w:r w:rsidRPr="00A63653">
        <w:rPr>
          <w:b/>
          <w:i/>
          <w:sz w:val="28"/>
          <w:lang w:val="ru-RU"/>
        </w:rPr>
        <w:t xml:space="preserve"> </w:t>
      </w:r>
      <w:r w:rsidRPr="00862983">
        <w:rPr>
          <w:b/>
          <w:sz w:val="28"/>
          <w:lang w:val="ru-RU"/>
        </w:rPr>
        <w:t>на хвалитех</w:t>
      </w:r>
      <w:r w:rsidRPr="00140A43">
        <w:rPr>
          <w:b/>
          <w:sz w:val="28"/>
          <w:lang w:val="ru-RU"/>
        </w:rPr>
        <w:t>,</w:t>
      </w:r>
      <w:r w:rsidRPr="00A63653">
        <w:rPr>
          <w:sz w:val="28"/>
          <w:lang w:val="ru-RU"/>
        </w:rPr>
        <w:t xml:space="preserve"> то</w:t>
      </w:r>
      <w:r w:rsidR="000E5F15">
        <w:rPr>
          <w:sz w:val="28"/>
          <w:lang w:val="ru-RU"/>
        </w:rPr>
        <w:t>гда</w:t>
      </w:r>
      <w:r w:rsidRPr="00A63653">
        <w:rPr>
          <w:sz w:val="28"/>
          <w:lang w:val="ru-RU"/>
        </w:rPr>
        <w:t xml:space="preserve"> </w:t>
      </w:r>
      <w:r w:rsidR="000E5F15">
        <w:rPr>
          <w:sz w:val="28"/>
          <w:lang w:val="ru-RU"/>
        </w:rPr>
        <w:t xml:space="preserve">после </w:t>
      </w:r>
      <w:r w:rsidR="000E5F15" w:rsidRPr="000E5F15">
        <w:rPr>
          <w:b/>
          <w:i/>
          <w:sz w:val="28"/>
          <w:lang w:val="ru-RU"/>
        </w:rPr>
        <w:t xml:space="preserve">стихир </w:t>
      </w:r>
      <w:r w:rsidR="00140A43">
        <w:rPr>
          <w:sz w:val="28"/>
          <w:lang w:val="ru-RU"/>
        </w:rPr>
        <w:t xml:space="preserve">на </w:t>
      </w:r>
      <w:r w:rsidRPr="00A63653">
        <w:rPr>
          <w:b/>
          <w:sz w:val="28"/>
          <w:lang w:val="ru-RU"/>
        </w:rPr>
        <w:t>«</w:t>
      </w:r>
      <w:r w:rsidRPr="000E5F15">
        <w:rPr>
          <w:b/>
          <w:sz w:val="28"/>
          <w:lang w:val="ru-RU"/>
        </w:rPr>
        <w:t>Слава</w:t>
      </w:r>
      <w:r w:rsidRPr="00A63653">
        <w:rPr>
          <w:b/>
          <w:sz w:val="28"/>
          <w:lang w:val="ru-RU"/>
        </w:rPr>
        <w:t>, и ныне»</w:t>
      </w:r>
      <w:r>
        <w:rPr>
          <w:sz w:val="28"/>
          <w:lang w:val="ru-RU"/>
        </w:rPr>
        <w:t xml:space="preserve"> </w:t>
      </w:r>
      <w:r w:rsidR="006D5E48">
        <w:rPr>
          <w:sz w:val="28"/>
          <w:lang w:val="ru-RU"/>
        </w:rPr>
        <w:t>поётся</w:t>
      </w:r>
      <w:r w:rsidR="00272A0F">
        <w:rPr>
          <w:sz w:val="28"/>
          <w:lang w:val="ru-RU"/>
        </w:rPr>
        <w:t xml:space="preserve"> </w:t>
      </w:r>
      <w:r w:rsidRPr="00A63653">
        <w:rPr>
          <w:b/>
          <w:i/>
          <w:sz w:val="28"/>
          <w:lang w:val="ru-RU"/>
        </w:rPr>
        <w:t>богородичен</w:t>
      </w:r>
      <w:r>
        <w:rPr>
          <w:sz w:val="28"/>
          <w:lang w:val="ru-RU"/>
        </w:rPr>
        <w:t xml:space="preserve"> </w:t>
      </w:r>
      <w:r w:rsidR="009D3EBE" w:rsidRPr="00862983">
        <w:rPr>
          <w:sz w:val="28"/>
          <w:lang w:val="ru-RU"/>
        </w:rPr>
        <w:t>Минеи</w:t>
      </w:r>
      <w:r w:rsidR="009D3EBE">
        <w:rPr>
          <w:sz w:val="28"/>
          <w:lang w:val="ru-RU"/>
        </w:rPr>
        <w:t xml:space="preserve"> </w:t>
      </w:r>
      <w:r>
        <w:rPr>
          <w:sz w:val="28"/>
          <w:lang w:val="ru-RU"/>
        </w:rPr>
        <w:t xml:space="preserve">или </w:t>
      </w:r>
      <w:r w:rsidRPr="00A63653">
        <w:rPr>
          <w:b/>
          <w:i/>
          <w:sz w:val="28"/>
          <w:lang w:val="ru-RU"/>
        </w:rPr>
        <w:t xml:space="preserve">стихира </w:t>
      </w:r>
      <w:r w:rsidRPr="00140A43">
        <w:rPr>
          <w:sz w:val="28"/>
          <w:lang w:val="ru-RU"/>
        </w:rPr>
        <w:t>праздника.</w:t>
      </w:r>
      <w:r>
        <w:rPr>
          <w:sz w:val="28"/>
          <w:lang w:val="ru-RU"/>
        </w:rPr>
        <w:t xml:space="preserve"> Если же </w:t>
      </w:r>
      <w:r w:rsidRPr="00A63653">
        <w:rPr>
          <w:b/>
          <w:i/>
          <w:sz w:val="28"/>
          <w:lang w:val="ru-RU"/>
        </w:rPr>
        <w:t>стихир</w:t>
      </w:r>
      <w:r w:rsidR="000E5F15">
        <w:rPr>
          <w:b/>
          <w:i/>
          <w:sz w:val="28"/>
          <w:lang w:val="ru-RU"/>
        </w:rPr>
        <w:t>ы</w:t>
      </w:r>
      <w:r>
        <w:rPr>
          <w:sz w:val="28"/>
          <w:lang w:val="ru-RU"/>
        </w:rPr>
        <w:t xml:space="preserve"> н</w:t>
      </w:r>
      <w:r w:rsidR="000E5F15">
        <w:rPr>
          <w:sz w:val="28"/>
          <w:lang w:val="ru-RU"/>
        </w:rPr>
        <w:t>е положены</w:t>
      </w:r>
      <w:r>
        <w:rPr>
          <w:sz w:val="28"/>
          <w:lang w:val="ru-RU"/>
        </w:rPr>
        <w:t>, то</w:t>
      </w:r>
      <w:r w:rsidR="000E5F15">
        <w:rPr>
          <w:sz w:val="28"/>
          <w:lang w:val="ru-RU"/>
        </w:rPr>
        <w:t>гда</w:t>
      </w:r>
      <w:r>
        <w:rPr>
          <w:sz w:val="28"/>
          <w:lang w:val="ru-RU"/>
        </w:rPr>
        <w:t xml:space="preserve"> </w:t>
      </w:r>
      <w:r w:rsidRPr="00A63653">
        <w:rPr>
          <w:b/>
          <w:i/>
          <w:sz w:val="28"/>
          <w:lang w:val="ru-RU"/>
        </w:rPr>
        <w:t>чтец</w:t>
      </w:r>
      <w:r>
        <w:rPr>
          <w:b/>
          <w:i/>
          <w:sz w:val="28"/>
          <w:lang w:val="ru-RU"/>
        </w:rPr>
        <w:t xml:space="preserve"> </w:t>
      </w:r>
      <w:r w:rsidR="00272A0F" w:rsidRPr="00272A0F">
        <w:rPr>
          <w:sz w:val="28"/>
          <w:lang w:val="ru-RU"/>
        </w:rPr>
        <w:t>сразу</w:t>
      </w:r>
      <w:r w:rsidR="00272A0F">
        <w:rPr>
          <w:b/>
          <w:i/>
          <w:sz w:val="28"/>
          <w:lang w:val="ru-RU"/>
        </w:rPr>
        <w:t xml:space="preserve"> </w:t>
      </w:r>
      <w:r w:rsidR="00AD05E7" w:rsidRPr="00AD05E7">
        <w:rPr>
          <w:sz w:val="28"/>
          <w:lang w:val="ru-RU"/>
        </w:rPr>
        <w:t>читает</w:t>
      </w:r>
      <w:r w:rsidR="00272A0F">
        <w:rPr>
          <w:sz w:val="28"/>
          <w:lang w:val="ru-RU"/>
        </w:rPr>
        <w:t>:</w:t>
      </w:r>
      <w:r w:rsidR="00AD05E7" w:rsidRPr="00AD05E7">
        <w:rPr>
          <w:sz w:val="28"/>
          <w:lang w:val="ru-RU"/>
        </w:rPr>
        <w:t xml:space="preserve"> </w:t>
      </w:r>
      <w:r w:rsidRPr="00A63653">
        <w:rPr>
          <w:b/>
          <w:sz w:val="28"/>
          <w:lang w:val="ru-RU"/>
        </w:rPr>
        <w:t>«Тебе слава</w:t>
      </w:r>
      <w:r>
        <w:rPr>
          <w:b/>
          <w:sz w:val="28"/>
          <w:lang w:val="ru-RU"/>
        </w:rPr>
        <w:t xml:space="preserve"> подобает…»</w:t>
      </w:r>
      <w:r w:rsidR="00AD05E7" w:rsidRPr="00140A43">
        <w:rPr>
          <w:b/>
          <w:sz w:val="28"/>
          <w:lang w:val="ru-RU"/>
        </w:rPr>
        <w:t>.</w:t>
      </w:r>
      <w:r w:rsidRPr="00AD05E7">
        <w:rPr>
          <w:sz w:val="28"/>
          <w:lang w:val="ru-RU"/>
        </w:rPr>
        <w:t xml:space="preserve"> </w:t>
      </w:r>
    </w:p>
    <w:p w:rsidR="00111BD8" w:rsidRPr="00A63653" w:rsidRDefault="00AD05E7" w:rsidP="00AD05E7">
      <w:pPr>
        <w:pStyle w:val="Iauiue1"/>
        <w:tabs>
          <w:tab w:val="left" w:pos="426"/>
        </w:tabs>
        <w:jc w:val="both"/>
        <w:rPr>
          <w:b/>
          <w:sz w:val="28"/>
          <w:lang w:val="ru-RU"/>
        </w:rPr>
      </w:pPr>
      <w:r>
        <w:rPr>
          <w:b/>
          <w:i/>
          <w:sz w:val="28"/>
          <w:lang w:val="ru-RU"/>
        </w:rPr>
        <w:t xml:space="preserve">    </w:t>
      </w:r>
      <w:r w:rsidR="00272A0F">
        <w:rPr>
          <w:b/>
          <w:i/>
          <w:sz w:val="28"/>
          <w:lang w:val="ru-RU"/>
        </w:rPr>
        <w:t xml:space="preserve"> </w:t>
      </w:r>
      <w:r>
        <w:rPr>
          <w:b/>
          <w:i/>
          <w:sz w:val="28"/>
          <w:lang w:val="ru-RU"/>
        </w:rPr>
        <w:t xml:space="preserve"> С</w:t>
      </w:r>
      <w:r w:rsidR="00A63653" w:rsidRPr="00A63653">
        <w:rPr>
          <w:b/>
          <w:i/>
          <w:sz w:val="28"/>
          <w:lang w:val="ru-RU"/>
        </w:rPr>
        <w:t>вященник</w:t>
      </w:r>
      <w:r w:rsidR="00A63653">
        <w:rPr>
          <w:b/>
          <w:sz w:val="28"/>
          <w:lang w:val="ru-RU"/>
        </w:rPr>
        <w:t xml:space="preserve"> </w:t>
      </w:r>
      <w:r w:rsidR="00A63653" w:rsidRPr="00A63653">
        <w:rPr>
          <w:sz w:val="28"/>
          <w:lang w:val="ru-RU"/>
        </w:rPr>
        <w:t xml:space="preserve">в алтаре </w:t>
      </w:r>
      <w:r w:rsidR="00A63653">
        <w:rPr>
          <w:sz w:val="28"/>
          <w:lang w:val="ru-RU"/>
        </w:rPr>
        <w:t xml:space="preserve">перед святым престолом </w:t>
      </w:r>
      <w:r w:rsidR="00A63653" w:rsidRPr="00A63653">
        <w:rPr>
          <w:sz w:val="28"/>
          <w:lang w:val="ru-RU"/>
        </w:rPr>
        <w:t>возглашает</w:t>
      </w:r>
      <w:r w:rsidR="00A63653">
        <w:rPr>
          <w:sz w:val="28"/>
          <w:lang w:val="ru-RU"/>
        </w:rPr>
        <w:t xml:space="preserve">: </w:t>
      </w:r>
      <w:r w:rsidR="00A63653" w:rsidRPr="00A63653">
        <w:rPr>
          <w:b/>
          <w:sz w:val="28"/>
          <w:lang w:val="ru-RU"/>
        </w:rPr>
        <w:t>«Слава Тебе показавшему нам свет»</w:t>
      </w:r>
      <w:r w:rsidR="00A63653" w:rsidRPr="00140A43">
        <w:rPr>
          <w:b/>
          <w:sz w:val="28"/>
          <w:lang w:val="ru-RU"/>
        </w:rPr>
        <w:t>.</w:t>
      </w:r>
    </w:p>
    <w:p w:rsidR="00111BD8" w:rsidRDefault="00AD05E7" w:rsidP="00140A43">
      <w:pPr>
        <w:pStyle w:val="Iauiue1"/>
        <w:tabs>
          <w:tab w:val="left" w:pos="426"/>
        </w:tabs>
        <w:jc w:val="both"/>
        <w:outlineLvl w:val="0"/>
        <w:rPr>
          <w:b/>
          <w:i/>
          <w:sz w:val="28"/>
          <w:lang w:val="ru-RU"/>
        </w:rPr>
      </w:pPr>
      <w:r>
        <w:rPr>
          <w:b/>
          <w:i/>
          <w:sz w:val="28"/>
          <w:lang w:val="ru-RU"/>
        </w:rPr>
        <w:t xml:space="preserve">     </w:t>
      </w:r>
      <w:r w:rsidR="00272A0F">
        <w:rPr>
          <w:b/>
          <w:i/>
          <w:sz w:val="28"/>
          <w:lang w:val="ru-RU"/>
        </w:rPr>
        <w:t xml:space="preserve"> </w:t>
      </w:r>
      <w:r>
        <w:rPr>
          <w:b/>
          <w:i/>
          <w:sz w:val="28"/>
          <w:lang w:val="ru-RU"/>
        </w:rPr>
        <w:t>Чтец</w:t>
      </w:r>
      <w:r w:rsidRPr="00AD05E7">
        <w:rPr>
          <w:sz w:val="28"/>
          <w:lang w:val="ru-RU"/>
        </w:rPr>
        <w:t xml:space="preserve"> </w:t>
      </w:r>
      <w:r>
        <w:rPr>
          <w:sz w:val="28"/>
          <w:lang w:val="ru-RU"/>
        </w:rPr>
        <w:t xml:space="preserve">читает </w:t>
      </w:r>
      <w:r w:rsidRPr="00862983">
        <w:rPr>
          <w:b/>
          <w:sz w:val="28"/>
          <w:lang w:val="ru-RU"/>
        </w:rPr>
        <w:t>вседневное</w:t>
      </w:r>
      <w:r w:rsidRPr="00AD05E7">
        <w:rPr>
          <w:b/>
          <w:i/>
          <w:sz w:val="28"/>
          <w:lang w:val="ru-RU"/>
        </w:rPr>
        <w:t xml:space="preserve"> славословие.</w:t>
      </w:r>
    </w:p>
    <w:p w:rsidR="00AD05E7" w:rsidRPr="00C35728" w:rsidRDefault="00AD05E7" w:rsidP="00140A43">
      <w:pPr>
        <w:tabs>
          <w:tab w:val="left" w:pos="426"/>
        </w:tabs>
        <w:jc w:val="both"/>
        <w:rPr>
          <w:sz w:val="28"/>
        </w:rPr>
      </w:pPr>
      <w:r w:rsidRPr="00C35728">
        <w:rPr>
          <w:sz w:val="28"/>
        </w:rPr>
        <w:t xml:space="preserve">     </w:t>
      </w:r>
      <w:r w:rsidR="00272A0F">
        <w:rPr>
          <w:sz w:val="28"/>
        </w:rPr>
        <w:t xml:space="preserve"> </w:t>
      </w:r>
      <w:r w:rsidR="00140A43">
        <w:rPr>
          <w:sz w:val="28"/>
        </w:rPr>
        <w:t xml:space="preserve">Далее </w:t>
      </w:r>
      <w:r w:rsidRPr="00C35728">
        <w:rPr>
          <w:b/>
          <w:i/>
          <w:sz w:val="28"/>
        </w:rPr>
        <w:t>диакон</w:t>
      </w:r>
      <w:r w:rsidRPr="00C35728">
        <w:rPr>
          <w:sz w:val="28"/>
        </w:rPr>
        <w:t xml:space="preserve"> </w:t>
      </w:r>
      <w:r w:rsidR="00960CD0" w:rsidRPr="00C35728">
        <w:rPr>
          <w:sz w:val="28"/>
          <w:szCs w:val="28"/>
        </w:rPr>
        <w:t xml:space="preserve">(а если его </w:t>
      </w:r>
      <w:r w:rsidR="006D5E48" w:rsidRPr="00C35728">
        <w:rPr>
          <w:sz w:val="28"/>
          <w:szCs w:val="28"/>
        </w:rPr>
        <w:t>нет,</w:t>
      </w:r>
      <w:r w:rsidR="00960CD0" w:rsidRPr="00C35728">
        <w:rPr>
          <w:sz w:val="28"/>
          <w:szCs w:val="28"/>
        </w:rPr>
        <w:t xml:space="preserve"> то </w:t>
      </w:r>
      <w:r w:rsidR="00960CD0" w:rsidRPr="00C35728">
        <w:rPr>
          <w:b/>
          <w:i/>
          <w:sz w:val="28"/>
          <w:szCs w:val="28"/>
        </w:rPr>
        <w:t>священник</w:t>
      </w:r>
      <w:r w:rsidR="00960CD0" w:rsidRPr="000E5F15">
        <w:rPr>
          <w:b/>
          <w:i/>
          <w:sz w:val="28"/>
          <w:szCs w:val="28"/>
        </w:rPr>
        <w:t>)</w:t>
      </w:r>
      <w:r w:rsidR="00960CD0" w:rsidRPr="00C35728">
        <w:rPr>
          <w:sz w:val="28"/>
          <w:szCs w:val="28"/>
        </w:rPr>
        <w:t xml:space="preserve"> </w:t>
      </w:r>
      <w:r w:rsidRPr="00C35728">
        <w:rPr>
          <w:sz w:val="28"/>
        </w:rPr>
        <w:t xml:space="preserve">произносит на </w:t>
      </w:r>
      <w:r w:rsidR="00960CD0" w:rsidRPr="00C35728">
        <w:rPr>
          <w:sz w:val="28"/>
        </w:rPr>
        <w:t xml:space="preserve">амвоне </w:t>
      </w:r>
      <w:r w:rsidR="00862983" w:rsidRPr="00862983">
        <w:rPr>
          <w:b/>
          <w:sz w:val="28"/>
        </w:rPr>
        <w:t>просительную</w:t>
      </w:r>
      <w:r w:rsidR="00862983">
        <w:rPr>
          <w:sz w:val="28"/>
        </w:rPr>
        <w:t xml:space="preserve"> </w:t>
      </w:r>
      <w:r w:rsidR="00862983">
        <w:rPr>
          <w:b/>
          <w:i/>
          <w:sz w:val="28"/>
        </w:rPr>
        <w:t>ектени</w:t>
      </w:r>
      <w:r w:rsidRPr="00C35728">
        <w:rPr>
          <w:b/>
          <w:i/>
          <w:sz w:val="28"/>
        </w:rPr>
        <w:t>ю</w:t>
      </w:r>
      <w:r w:rsidR="00140A43">
        <w:rPr>
          <w:b/>
          <w:i/>
          <w:sz w:val="28"/>
        </w:rPr>
        <w:t xml:space="preserve">: </w:t>
      </w:r>
      <w:r w:rsidRPr="00C35728">
        <w:rPr>
          <w:b/>
          <w:sz w:val="28"/>
        </w:rPr>
        <w:t>«Исполним утреннюю молитву нашу Господеви»</w:t>
      </w:r>
      <w:r w:rsidR="006D5E48">
        <w:rPr>
          <w:b/>
          <w:sz w:val="28"/>
        </w:rPr>
        <w:t xml:space="preserve"> </w:t>
      </w:r>
      <w:r w:rsidR="009D52B6" w:rsidRPr="00C35728">
        <w:rPr>
          <w:sz w:val="28"/>
        </w:rPr>
        <w:t>(см.:</w:t>
      </w:r>
      <w:r w:rsidR="009D52B6" w:rsidRPr="00C35728">
        <w:rPr>
          <w:b/>
          <w:sz w:val="28"/>
        </w:rPr>
        <w:t xml:space="preserve"> Служебник</w:t>
      </w:r>
      <w:r w:rsidR="009D52B6" w:rsidRPr="00862983">
        <w:rPr>
          <w:b/>
          <w:sz w:val="28"/>
        </w:rPr>
        <w:t>,</w:t>
      </w:r>
      <w:r w:rsidR="009D52B6" w:rsidRPr="00C35728">
        <w:rPr>
          <w:b/>
          <w:i/>
          <w:sz w:val="28"/>
        </w:rPr>
        <w:t xml:space="preserve"> </w:t>
      </w:r>
      <w:r w:rsidR="009D52B6" w:rsidRPr="00C35728">
        <w:rPr>
          <w:b/>
          <w:sz w:val="28"/>
        </w:rPr>
        <w:t>Последование утрени</w:t>
      </w:r>
      <w:r w:rsidR="009D52B6" w:rsidRPr="00140A43">
        <w:rPr>
          <w:b/>
          <w:sz w:val="28"/>
        </w:rPr>
        <w:t>)</w:t>
      </w:r>
      <w:r w:rsidRPr="00140A43">
        <w:rPr>
          <w:b/>
          <w:sz w:val="28"/>
        </w:rPr>
        <w:t>.</w:t>
      </w:r>
      <w:r w:rsidRPr="00C35728">
        <w:rPr>
          <w:sz w:val="28"/>
        </w:rPr>
        <w:t xml:space="preserve"> </w:t>
      </w:r>
    </w:p>
    <w:p w:rsidR="00905041" w:rsidRDefault="00AD05E7" w:rsidP="00AD05E7">
      <w:pPr>
        <w:pStyle w:val="Iauiue1"/>
        <w:tabs>
          <w:tab w:val="left" w:pos="426"/>
        </w:tabs>
        <w:jc w:val="both"/>
        <w:rPr>
          <w:sz w:val="28"/>
          <w:lang w:val="ru-RU"/>
        </w:rPr>
      </w:pPr>
      <w:r w:rsidRPr="00AD05E7">
        <w:rPr>
          <w:b/>
          <w:i/>
          <w:sz w:val="28"/>
          <w:lang w:val="ru-RU"/>
        </w:rPr>
        <w:t xml:space="preserve">     </w:t>
      </w:r>
      <w:r w:rsidR="00272A0F">
        <w:rPr>
          <w:b/>
          <w:i/>
          <w:sz w:val="28"/>
          <w:lang w:val="ru-RU"/>
        </w:rPr>
        <w:t xml:space="preserve"> </w:t>
      </w:r>
      <w:r w:rsidRPr="00AD05E7">
        <w:rPr>
          <w:b/>
          <w:i/>
          <w:sz w:val="28"/>
          <w:lang w:val="ru-RU"/>
        </w:rPr>
        <w:t>Священник</w:t>
      </w:r>
      <w:r>
        <w:rPr>
          <w:sz w:val="28"/>
          <w:lang w:val="ru-RU"/>
        </w:rPr>
        <w:t xml:space="preserve"> возглас: </w:t>
      </w:r>
      <w:r w:rsidRPr="00AD05E7">
        <w:rPr>
          <w:b/>
          <w:sz w:val="28"/>
          <w:lang w:val="ru-RU"/>
        </w:rPr>
        <w:t>«Яко Бог милости и щедрот и человеколюбия еси…»</w:t>
      </w:r>
      <w:r w:rsidR="00081F72">
        <w:rPr>
          <w:b/>
          <w:sz w:val="28"/>
          <w:lang w:val="ru-RU"/>
        </w:rPr>
        <w:t xml:space="preserve"> </w:t>
      </w:r>
      <w:r w:rsidR="008D0A9E">
        <w:rPr>
          <w:b/>
          <w:sz w:val="28"/>
          <w:lang w:val="ru-RU"/>
        </w:rPr>
        <w:t xml:space="preserve"> </w:t>
      </w:r>
      <w:r w:rsidR="006D5E48">
        <w:rPr>
          <w:b/>
          <w:sz w:val="28"/>
          <w:lang w:val="ru-RU"/>
        </w:rPr>
        <w:t xml:space="preserve">      </w:t>
      </w:r>
      <w:r w:rsidR="00081F72" w:rsidRPr="00D54A51">
        <w:rPr>
          <w:sz w:val="28"/>
          <w:lang w:val="ru-RU"/>
        </w:rPr>
        <w:t>(см.:</w:t>
      </w:r>
      <w:r w:rsidR="00081F72" w:rsidRPr="00D54A51">
        <w:rPr>
          <w:b/>
          <w:sz w:val="28"/>
          <w:lang w:val="ru-RU"/>
        </w:rPr>
        <w:t xml:space="preserve"> Служебник, Последование утрени</w:t>
      </w:r>
      <w:r w:rsidR="00081F72" w:rsidRPr="00140A43">
        <w:rPr>
          <w:b/>
          <w:sz w:val="28"/>
          <w:lang w:val="ru-RU"/>
        </w:rPr>
        <w:t>)</w:t>
      </w:r>
      <w:r w:rsidRPr="00140A43">
        <w:rPr>
          <w:b/>
          <w:sz w:val="28"/>
          <w:lang w:val="ru-RU"/>
        </w:rPr>
        <w:t>.</w:t>
      </w:r>
    </w:p>
    <w:p w:rsidR="00905041" w:rsidRDefault="00905041" w:rsidP="00140A43">
      <w:pPr>
        <w:pStyle w:val="Iauiue3"/>
        <w:tabs>
          <w:tab w:val="left" w:pos="284"/>
          <w:tab w:val="left" w:pos="426"/>
        </w:tabs>
        <w:jc w:val="both"/>
        <w:outlineLvl w:val="0"/>
        <w:rPr>
          <w:b/>
          <w:i/>
          <w:sz w:val="28"/>
          <w:szCs w:val="28"/>
        </w:rPr>
      </w:pPr>
      <w:r>
        <w:rPr>
          <w:b/>
          <w:i/>
          <w:sz w:val="28"/>
          <w:szCs w:val="28"/>
        </w:rPr>
        <w:t xml:space="preserve">     </w:t>
      </w:r>
      <w:r w:rsidR="00272A0F">
        <w:rPr>
          <w:b/>
          <w:i/>
          <w:sz w:val="28"/>
          <w:szCs w:val="28"/>
        </w:rPr>
        <w:t xml:space="preserve"> </w:t>
      </w:r>
      <w:r>
        <w:rPr>
          <w:b/>
          <w:i/>
          <w:sz w:val="28"/>
          <w:szCs w:val="28"/>
        </w:rPr>
        <w:t xml:space="preserve">Хор: </w:t>
      </w:r>
      <w:r w:rsidRPr="003D14DF">
        <w:rPr>
          <w:b/>
          <w:sz w:val="28"/>
          <w:szCs w:val="28"/>
        </w:rPr>
        <w:t>«Аминь»</w:t>
      </w:r>
      <w:r w:rsidRPr="00140A43">
        <w:rPr>
          <w:b/>
          <w:sz w:val="28"/>
          <w:szCs w:val="28"/>
        </w:rPr>
        <w:t>.</w:t>
      </w:r>
    </w:p>
    <w:p w:rsidR="00905041" w:rsidRDefault="00905041" w:rsidP="00272A0F">
      <w:pPr>
        <w:pStyle w:val="Iauiue3"/>
        <w:tabs>
          <w:tab w:val="left" w:pos="284"/>
          <w:tab w:val="left" w:pos="426"/>
        </w:tabs>
        <w:jc w:val="both"/>
        <w:rPr>
          <w:sz w:val="28"/>
        </w:rPr>
      </w:pPr>
      <w:r>
        <w:rPr>
          <w:sz w:val="28"/>
          <w:szCs w:val="28"/>
        </w:rPr>
        <w:t xml:space="preserve">     </w:t>
      </w:r>
      <w:r w:rsidR="00272A0F">
        <w:rPr>
          <w:sz w:val="28"/>
          <w:szCs w:val="28"/>
        </w:rPr>
        <w:t xml:space="preserve"> </w:t>
      </w:r>
      <w:r>
        <w:rPr>
          <w:sz w:val="28"/>
          <w:szCs w:val="28"/>
        </w:rPr>
        <w:t xml:space="preserve">Во время этого возгласа </w:t>
      </w:r>
      <w:r>
        <w:rPr>
          <w:b/>
          <w:i/>
          <w:sz w:val="28"/>
          <w:szCs w:val="28"/>
        </w:rPr>
        <w:t>диакон</w:t>
      </w:r>
      <w:r>
        <w:rPr>
          <w:sz w:val="28"/>
          <w:szCs w:val="28"/>
        </w:rPr>
        <w:t xml:space="preserve"> </w:t>
      </w:r>
      <w:r>
        <w:rPr>
          <w:sz w:val="28"/>
        </w:rPr>
        <w:t>отходит к местной иконе Спасителя.</w:t>
      </w:r>
    </w:p>
    <w:p w:rsidR="00905041" w:rsidRDefault="00905041" w:rsidP="00905041">
      <w:pPr>
        <w:pStyle w:val="Iauiue3"/>
        <w:tabs>
          <w:tab w:val="left" w:pos="284"/>
          <w:tab w:val="left" w:pos="426"/>
        </w:tabs>
        <w:jc w:val="both"/>
        <w:rPr>
          <w:sz w:val="28"/>
        </w:rPr>
      </w:pPr>
      <w:r>
        <w:rPr>
          <w:sz w:val="28"/>
        </w:rPr>
        <w:t xml:space="preserve">     </w:t>
      </w:r>
      <w:r w:rsidR="00272A0F">
        <w:rPr>
          <w:sz w:val="28"/>
        </w:rPr>
        <w:t xml:space="preserve"> </w:t>
      </w:r>
      <w:r>
        <w:rPr>
          <w:b/>
          <w:i/>
          <w:sz w:val="28"/>
        </w:rPr>
        <w:t>Священник</w:t>
      </w:r>
      <w:r>
        <w:rPr>
          <w:sz w:val="28"/>
        </w:rPr>
        <w:t xml:space="preserve"> поворачивается лицом на запад </w:t>
      </w:r>
      <w:r w:rsidR="00960CD0">
        <w:rPr>
          <w:sz w:val="28"/>
          <w:szCs w:val="28"/>
        </w:rPr>
        <w:t>через правое плечо</w:t>
      </w:r>
      <w:r w:rsidR="00960CD0">
        <w:rPr>
          <w:sz w:val="28"/>
        </w:rPr>
        <w:t xml:space="preserve"> </w:t>
      </w:r>
      <w:r>
        <w:rPr>
          <w:sz w:val="28"/>
        </w:rPr>
        <w:t xml:space="preserve">и </w:t>
      </w:r>
      <w:r w:rsidR="006D5E48">
        <w:rPr>
          <w:sz w:val="28"/>
        </w:rPr>
        <w:t>преподаёт</w:t>
      </w:r>
      <w:r>
        <w:rPr>
          <w:sz w:val="28"/>
        </w:rPr>
        <w:t xml:space="preserve"> благословение молящимся в храме</w:t>
      </w:r>
      <w:r w:rsidR="00140A43">
        <w:rPr>
          <w:sz w:val="28"/>
        </w:rPr>
        <w:t>, со словами</w:t>
      </w:r>
      <w:r>
        <w:rPr>
          <w:sz w:val="28"/>
        </w:rPr>
        <w:t xml:space="preserve">: </w:t>
      </w:r>
      <w:r>
        <w:rPr>
          <w:b/>
          <w:sz w:val="28"/>
        </w:rPr>
        <w:t>«Мир всем»</w:t>
      </w:r>
      <w:r w:rsidRPr="00140A43">
        <w:rPr>
          <w:b/>
          <w:sz w:val="28"/>
        </w:rPr>
        <w:t>.</w:t>
      </w:r>
      <w:r>
        <w:rPr>
          <w:sz w:val="28"/>
        </w:rPr>
        <w:t xml:space="preserve"> </w:t>
      </w:r>
    </w:p>
    <w:p w:rsidR="00905041" w:rsidRDefault="00905041" w:rsidP="00140A43">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«И духови твоему»</w:t>
      </w:r>
      <w:r w:rsidRPr="00140A43">
        <w:rPr>
          <w:b/>
          <w:sz w:val="28"/>
        </w:rPr>
        <w:t>.</w:t>
      </w:r>
      <w:r>
        <w:rPr>
          <w:sz w:val="28"/>
        </w:rPr>
        <w:t xml:space="preserve"> </w:t>
      </w:r>
    </w:p>
    <w:p w:rsidR="00905041" w:rsidRDefault="00905041" w:rsidP="00905041">
      <w:pPr>
        <w:pStyle w:val="Iauiue3"/>
        <w:tabs>
          <w:tab w:val="left" w:pos="284"/>
          <w:tab w:val="left" w:pos="426"/>
        </w:tabs>
        <w:jc w:val="both"/>
        <w:rPr>
          <w:sz w:val="28"/>
        </w:rPr>
      </w:pPr>
      <w:r>
        <w:rPr>
          <w:sz w:val="28"/>
        </w:rPr>
        <w:lastRenderedPageBreak/>
        <w:t xml:space="preserve">      </w:t>
      </w:r>
      <w:r>
        <w:rPr>
          <w:b/>
          <w:i/>
          <w:sz w:val="28"/>
        </w:rPr>
        <w:t>Диакон</w:t>
      </w:r>
      <w:r w:rsidR="000E5F15">
        <w:rPr>
          <w:b/>
          <w:i/>
          <w:sz w:val="28"/>
        </w:rPr>
        <w:t xml:space="preserve"> </w:t>
      </w:r>
      <w:r>
        <w:rPr>
          <w:sz w:val="28"/>
        </w:rPr>
        <w:t xml:space="preserve">поднимает </w:t>
      </w:r>
      <w:r w:rsidR="006D5E48">
        <w:rPr>
          <w:sz w:val="28"/>
        </w:rPr>
        <w:t>также,</w:t>
      </w:r>
      <w:r>
        <w:rPr>
          <w:sz w:val="28"/>
        </w:rPr>
        <w:t xml:space="preserve"> как и на </w:t>
      </w:r>
      <w:r w:rsidR="003D14DF">
        <w:rPr>
          <w:b/>
          <w:i/>
          <w:sz w:val="28"/>
        </w:rPr>
        <w:t>ектен</w:t>
      </w:r>
      <w:r w:rsidR="00862983">
        <w:rPr>
          <w:b/>
          <w:i/>
          <w:sz w:val="28"/>
        </w:rPr>
        <w:t>и</w:t>
      </w:r>
      <w:r w:rsidRPr="00F648DA">
        <w:rPr>
          <w:b/>
          <w:i/>
          <w:sz w:val="28"/>
        </w:rPr>
        <w:t>и</w:t>
      </w:r>
      <w:r>
        <w:rPr>
          <w:sz w:val="28"/>
        </w:rPr>
        <w:t xml:space="preserve"> орарь</w:t>
      </w:r>
      <w:r w:rsidR="00272A0F">
        <w:rPr>
          <w:sz w:val="28"/>
        </w:rPr>
        <w:t xml:space="preserve"> и возглашает</w:t>
      </w:r>
      <w:r>
        <w:rPr>
          <w:sz w:val="28"/>
        </w:rPr>
        <w:t xml:space="preserve">: </w:t>
      </w:r>
      <w:r>
        <w:rPr>
          <w:b/>
          <w:sz w:val="28"/>
        </w:rPr>
        <w:t>«Главы наша Господеви приклоним»</w:t>
      </w:r>
      <w:r w:rsidRPr="00140A43">
        <w:rPr>
          <w:b/>
          <w:sz w:val="28"/>
        </w:rPr>
        <w:t xml:space="preserve">. </w:t>
      </w:r>
    </w:p>
    <w:p w:rsidR="00905041" w:rsidRDefault="00905041" w:rsidP="00140A43">
      <w:pPr>
        <w:pStyle w:val="Iauiue3"/>
        <w:tabs>
          <w:tab w:val="left" w:pos="284"/>
          <w:tab w:val="left" w:pos="426"/>
        </w:tabs>
        <w:jc w:val="both"/>
        <w:outlineLvl w:val="0"/>
        <w:rPr>
          <w:sz w:val="28"/>
        </w:rPr>
      </w:pPr>
      <w:r>
        <w:rPr>
          <w:sz w:val="28"/>
        </w:rPr>
        <w:t xml:space="preserve">      </w:t>
      </w:r>
      <w:r>
        <w:rPr>
          <w:b/>
          <w:i/>
          <w:sz w:val="28"/>
        </w:rPr>
        <w:t>Хор</w:t>
      </w:r>
      <w:r w:rsidR="00272A0F">
        <w:rPr>
          <w:b/>
          <w:i/>
          <w:sz w:val="28"/>
        </w:rPr>
        <w:t xml:space="preserve"> </w:t>
      </w:r>
      <w:r w:rsidR="00272A0F" w:rsidRPr="00140A43">
        <w:rPr>
          <w:sz w:val="28"/>
        </w:rPr>
        <w:t>поет</w:t>
      </w:r>
      <w:r w:rsidRPr="00272A0F">
        <w:rPr>
          <w:b/>
          <w:sz w:val="28"/>
        </w:rPr>
        <w:t xml:space="preserve"> </w:t>
      </w:r>
      <w:r>
        <w:rPr>
          <w:sz w:val="28"/>
        </w:rPr>
        <w:t>протяжно:</w:t>
      </w:r>
      <w:r>
        <w:rPr>
          <w:b/>
          <w:i/>
          <w:sz w:val="28"/>
        </w:rPr>
        <w:t xml:space="preserve"> </w:t>
      </w:r>
      <w:r>
        <w:rPr>
          <w:b/>
          <w:sz w:val="28"/>
        </w:rPr>
        <w:t>«Тебе Господи»</w:t>
      </w:r>
      <w:r w:rsidRPr="00140A43">
        <w:rPr>
          <w:b/>
          <w:sz w:val="28"/>
        </w:rPr>
        <w:t>.</w:t>
      </w:r>
    </w:p>
    <w:p w:rsidR="00905041" w:rsidRDefault="00905041" w:rsidP="00140A43">
      <w:pPr>
        <w:pStyle w:val="Iauiue3"/>
        <w:tabs>
          <w:tab w:val="left" w:pos="284"/>
          <w:tab w:val="left" w:pos="426"/>
        </w:tabs>
        <w:jc w:val="both"/>
        <w:rPr>
          <w:sz w:val="28"/>
        </w:rPr>
      </w:pPr>
      <w:r>
        <w:rPr>
          <w:b/>
          <w:i/>
          <w:sz w:val="28"/>
        </w:rPr>
        <w:t xml:space="preserve">      Священник</w:t>
      </w:r>
      <w:r w:rsidR="000E5F15">
        <w:rPr>
          <w:b/>
          <w:i/>
          <w:sz w:val="28"/>
        </w:rPr>
        <w:t xml:space="preserve"> </w:t>
      </w:r>
      <w:r>
        <w:rPr>
          <w:sz w:val="28"/>
        </w:rPr>
        <w:t xml:space="preserve">перед престолом, тайно читает </w:t>
      </w:r>
      <w:r>
        <w:rPr>
          <w:b/>
          <w:i/>
          <w:sz w:val="28"/>
        </w:rPr>
        <w:t xml:space="preserve">молитву </w:t>
      </w:r>
      <w:r w:rsidRPr="00960CD0">
        <w:rPr>
          <w:b/>
          <w:sz w:val="28"/>
        </w:rPr>
        <w:t>главоприклонения</w:t>
      </w:r>
      <w:r w:rsidRPr="00140A43">
        <w:rPr>
          <w:b/>
          <w:sz w:val="28"/>
        </w:rPr>
        <w:t>:</w:t>
      </w:r>
      <w:r>
        <w:rPr>
          <w:sz w:val="28"/>
        </w:rPr>
        <w:t xml:space="preserve"> </w:t>
      </w:r>
      <w:r>
        <w:rPr>
          <w:b/>
          <w:sz w:val="28"/>
        </w:rPr>
        <w:t>«Господи Святый, в вышних живый…»</w:t>
      </w:r>
      <w:r w:rsidR="000E5F15">
        <w:rPr>
          <w:b/>
          <w:sz w:val="28"/>
        </w:rPr>
        <w:t xml:space="preserve"> </w:t>
      </w:r>
      <w:r>
        <w:rPr>
          <w:sz w:val="28"/>
        </w:rPr>
        <w:t xml:space="preserve">с возглашением (велегласно) возгласа: </w:t>
      </w:r>
      <w:r>
        <w:rPr>
          <w:b/>
          <w:sz w:val="28"/>
        </w:rPr>
        <w:t>«Твое бо есть еже миловати…»</w:t>
      </w:r>
      <w:r w:rsidR="00862983">
        <w:rPr>
          <w:b/>
          <w:sz w:val="28"/>
        </w:rPr>
        <w:t xml:space="preserve"> </w:t>
      </w:r>
      <w:r w:rsidR="00862983">
        <w:rPr>
          <w:sz w:val="28"/>
        </w:rPr>
        <w:t>(см.:</w:t>
      </w:r>
      <w:r w:rsidR="00862983">
        <w:rPr>
          <w:b/>
          <w:sz w:val="28"/>
        </w:rPr>
        <w:t xml:space="preserve"> Служебник, Последование утрени</w:t>
      </w:r>
      <w:r w:rsidR="00862983" w:rsidRPr="00140A43">
        <w:rPr>
          <w:b/>
          <w:sz w:val="28"/>
        </w:rPr>
        <w:t>)</w:t>
      </w:r>
      <w:r w:rsidRPr="00140A43">
        <w:rPr>
          <w:b/>
          <w:sz w:val="28"/>
        </w:rPr>
        <w:t>.</w:t>
      </w:r>
    </w:p>
    <w:p w:rsidR="00905041" w:rsidRPr="00905041" w:rsidRDefault="00905041" w:rsidP="00D72D07">
      <w:pPr>
        <w:pStyle w:val="Iauiue3"/>
        <w:tabs>
          <w:tab w:val="left" w:pos="284"/>
          <w:tab w:val="left" w:pos="426"/>
        </w:tabs>
        <w:jc w:val="both"/>
        <w:outlineLvl w:val="0"/>
        <w:rPr>
          <w:i/>
          <w:sz w:val="28"/>
          <w:szCs w:val="28"/>
        </w:rPr>
      </w:pPr>
      <w:r>
        <w:rPr>
          <w:b/>
          <w:i/>
          <w:sz w:val="28"/>
          <w:szCs w:val="28"/>
        </w:rPr>
        <w:t xml:space="preserve">      Хор: </w:t>
      </w:r>
      <w:r w:rsidRPr="003D14DF">
        <w:rPr>
          <w:b/>
          <w:sz w:val="28"/>
          <w:szCs w:val="28"/>
        </w:rPr>
        <w:t>«Аминь»</w:t>
      </w:r>
      <w:r>
        <w:rPr>
          <w:b/>
          <w:i/>
          <w:sz w:val="28"/>
          <w:szCs w:val="28"/>
        </w:rPr>
        <w:t xml:space="preserve"> </w:t>
      </w:r>
      <w:r w:rsidRPr="00905041">
        <w:rPr>
          <w:sz w:val="28"/>
          <w:szCs w:val="28"/>
        </w:rPr>
        <w:t>и</w:t>
      </w:r>
      <w:r>
        <w:rPr>
          <w:sz w:val="28"/>
          <w:szCs w:val="28"/>
        </w:rPr>
        <w:t xml:space="preserve"> поет </w:t>
      </w:r>
      <w:r>
        <w:rPr>
          <w:b/>
          <w:i/>
          <w:sz w:val="28"/>
          <w:szCs w:val="28"/>
        </w:rPr>
        <w:t xml:space="preserve">стихиры </w:t>
      </w:r>
      <w:r w:rsidRPr="00862983">
        <w:rPr>
          <w:b/>
          <w:sz w:val="28"/>
          <w:szCs w:val="28"/>
        </w:rPr>
        <w:t>на стиховне</w:t>
      </w:r>
      <w:r w:rsidRPr="00140A43">
        <w:rPr>
          <w:b/>
          <w:sz w:val="28"/>
          <w:szCs w:val="28"/>
        </w:rPr>
        <w:t>.</w:t>
      </w:r>
      <w:r>
        <w:rPr>
          <w:sz w:val="28"/>
          <w:szCs w:val="28"/>
        </w:rPr>
        <w:t xml:space="preserve"> </w:t>
      </w:r>
    </w:p>
    <w:p w:rsidR="00905041" w:rsidRDefault="00905041" w:rsidP="00140A43">
      <w:pPr>
        <w:pStyle w:val="Iauiue3"/>
        <w:tabs>
          <w:tab w:val="left" w:pos="426"/>
        </w:tabs>
        <w:jc w:val="both"/>
        <w:outlineLvl w:val="0"/>
        <w:rPr>
          <w:b/>
          <w:i/>
          <w:sz w:val="28"/>
        </w:rPr>
      </w:pPr>
      <w:r>
        <w:rPr>
          <w:sz w:val="28"/>
        </w:rPr>
        <w:t xml:space="preserve">      </w:t>
      </w:r>
      <w:r w:rsidRPr="00905041">
        <w:rPr>
          <w:sz w:val="28"/>
        </w:rPr>
        <w:t xml:space="preserve">После </w:t>
      </w:r>
      <w:r w:rsidRPr="00905041">
        <w:rPr>
          <w:b/>
          <w:i/>
          <w:sz w:val="28"/>
        </w:rPr>
        <w:t>стихир</w:t>
      </w:r>
      <w:r w:rsidRPr="00905041">
        <w:rPr>
          <w:sz w:val="28"/>
        </w:rPr>
        <w:t xml:space="preserve"> </w:t>
      </w:r>
      <w:r w:rsidRPr="00905041">
        <w:rPr>
          <w:b/>
          <w:i/>
          <w:sz w:val="28"/>
        </w:rPr>
        <w:t>чтец</w:t>
      </w:r>
      <w:r w:rsidR="00C1132B">
        <w:rPr>
          <w:b/>
          <w:i/>
          <w:sz w:val="28"/>
        </w:rPr>
        <w:t xml:space="preserve"> </w:t>
      </w:r>
      <w:r w:rsidR="00C1132B" w:rsidRPr="00140A43">
        <w:rPr>
          <w:sz w:val="28"/>
        </w:rPr>
        <w:t>читает</w:t>
      </w:r>
      <w:r w:rsidRPr="00140A43">
        <w:rPr>
          <w:sz w:val="28"/>
        </w:rPr>
        <w:t>:</w:t>
      </w:r>
      <w:r>
        <w:rPr>
          <w:sz w:val="28"/>
        </w:rPr>
        <w:t xml:space="preserve"> </w:t>
      </w:r>
      <w:r w:rsidRPr="00905041">
        <w:rPr>
          <w:b/>
          <w:sz w:val="28"/>
        </w:rPr>
        <w:t>«Благо есть…»</w:t>
      </w:r>
      <w:r w:rsidRPr="00140A43">
        <w:rPr>
          <w:b/>
          <w:sz w:val="28"/>
        </w:rPr>
        <w:t>,</w:t>
      </w:r>
      <w:r w:rsidRPr="00905041">
        <w:rPr>
          <w:sz w:val="28"/>
        </w:rPr>
        <w:t xml:space="preserve"> </w:t>
      </w:r>
      <w:r w:rsidRPr="00905041">
        <w:rPr>
          <w:b/>
          <w:sz w:val="28"/>
        </w:rPr>
        <w:t>Трисвятое</w:t>
      </w:r>
      <w:r>
        <w:rPr>
          <w:b/>
          <w:sz w:val="28"/>
        </w:rPr>
        <w:t xml:space="preserve"> по</w:t>
      </w:r>
      <w:r>
        <w:rPr>
          <w:sz w:val="28"/>
        </w:rPr>
        <w:t xml:space="preserve"> </w:t>
      </w:r>
      <w:r w:rsidRPr="00905041">
        <w:rPr>
          <w:b/>
          <w:sz w:val="28"/>
        </w:rPr>
        <w:t>«Отче наш…»</w:t>
      </w:r>
      <w:r w:rsidR="003D14DF" w:rsidRPr="00140A43">
        <w:rPr>
          <w:b/>
          <w:sz w:val="28"/>
        </w:rPr>
        <w:t>.</w:t>
      </w:r>
      <w:r>
        <w:rPr>
          <w:b/>
          <w:i/>
          <w:sz w:val="28"/>
        </w:rPr>
        <w:t xml:space="preserve">         </w:t>
      </w:r>
    </w:p>
    <w:p w:rsidR="00905041" w:rsidRDefault="00905041" w:rsidP="007B7B4F">
      <w:pPr>
        <w:pStyle w:val="Iauiue3"/>
        <w:tabs>
          <w:tab w:val="left" w:pos="426"/>
        </w:tabs>
        <w:jc w:val="both"/>
        <w:outlineLvl w:val="0"/>
        <w:rPr>
          <w:sz w:val="28"/>
        </w:rPr>
      </w:pPr>
      <w:r>
        <w:rPr>
          <w:b/>
          <w:i/>
          <w:sz w:val="28"/>
        </w:rPr>
        <w:t xml:space="preserve">      Священник</w:t>
      </w:r>
      <w:r>
        <w:rPr>
          <w:sz w:val="28"/>
        </w:rPr>
        <w:t xml:space="preserve"> возглас: </w:t>
      </w:r>
      <w:r>
        <w:rPr>
          <w:b/>
          <w:sz w:val="28"/>
        </w:rPr>
        <w:t>«Яко Твое есть Царство…»</w:t>
      </w:r>
      <w:r w:rsidRPr="00140A43">
        <w:rPr>
          <w:b/>
          <w:sz w:val="28"/>
        </w:rPr>
        <w:t>.</w:t>
      </w:r>
    </w:p>
    <w:p w:rsidR="009D52B6" w:rsidRDefault="00905041" w:rsidP="007B7B4F">
      <w:pPr>
        <w:pStyle w:val="Iauiue3"/>
        <w:tabs>
          <w:tab w:val="left" w:pos="284"/>
          <w:tab w:val="left" w:pos="426"/>
        </w:tabs>
        <w:jc w:val="both"/>
        <w:rPr>
          <w:sz w:val="28"/>
        </w:rPr>
      </w:pPr>
      <w:r>
        <w:rPr>
          <w:sz w:val="28"/>
          <w:szCs w:val="28"/>
        </w:rPr>
        <w:t xml:space="preserve">      </w:t>
      </w:r>
      <w:r>
        <w:rPr>
          <w:b/>
          <w:i/>
          <w:sz w:val="28"/>
          <w:szCs w:val="28"/>
        </w:rPr>
        <w:t>Хор:</w:t>
      </w:r>
      <w:r w:rsidR="003D14DF">
        <w:rPr>
          <w:b/>
          <w:i/>
          <w:sz w:val="28"/>
          <w:szCs w:val="28"/>
        </w:rPr>
        <w:t xml:space="preserve"> </w:t>
      </w:r>
      <w:r>
        <w:rPr>
          <w:b/>
          <w:sz w:val="28"/>
          <w:szCs w:val="28"/>
        </w:rPr>
        <w:t>«Аминь»</w:t>
      </w:r>
      <w:r>
        <w:rPr>
          <w:b/>
          <w:i/>
          <w:sz w:val="28"/>
          <w:szCs w:val="28"/>
        </w:rPr>
        <w:t xml:space="preserve"> </w:t>
      </w:r>
      <w:r>
        <w:rPr>
          <w:sz w:val="28"/>
          <w:szCs w:val="28"/>
        </w:rPr>
        <w:t>и</w:t>
      </w:r>
      <w:r>
        <w:rPr>
          <w:b/>
          <w:i/>
          <w:sz w:val="28"/>
          <w:szCs w:val="28"/>
        </w:rPr>
        <w:t xml:space="preserve"> </w:t>
      </w:r>
      <w:r>
        <w:rPr>
          <w:sz w:val="28"/>
          <w:szCs w:val="28"/>
        </w:rPr>
        <w:t xml:space="preserve">поет </w:t>
      </w:r>
      <w:r>
        <w:rPr>
          <w:b/>
          <w:i/>
          <w:sz w:val="28"/>
          <w:szCs w:val="28"/>
        </w:rPr>
        <w:t xml:space="preserve">тропари </w:t>
      </w:r>
      <w:r>
        <w:rPr>
          <w:sz w:val="28"/>
          <w:szCs w:val="28"/>
        </w:rPr>
        <w:t xml:space="preserve">по </w:t>
      </w:r>
      <w:r w:rsidRPr="00A32134">
        <w:rPr>
          <w:b/>
          <w:sz w:val="28"/>
          <w:szCs w:val="28"/>
        </w:rPr>
        <w:t>Уставу</w:t>
      </w:r>
      <w:r w:rsidRPr="007B7B4F">
        <w:rPr>
          <w:b/>
          <w:sz w:val="28"/>
          <w:szCs w:val="28"/>
        </w:rPr>
        <w:t>,</w:t>
      </w:r>
      <w:r>
        <w:rPr>
          <w:sz w:val="28"/>
          <w:szCs w:val="28"/>
        </w:rPr>
        <w:t xml:space="preserve"> </w:t>
      </w:r>
      <w:r>
        <w:rPr>
          <w:b/>
          <w:sz w:val="28"/>
          <w:szCs w:val="28"/>
        </w:rPr>
        <w:t>«Слава, и ныне»</w:t>
      </w:r>
      <w:r>
        <w:t xml:space="preserve"> </w:t>
      </w:r>
      <w:r>
        <w:rPr>
          <w:b/>
          <w:i/>
          <w:sz w:val="28"/>
          <w:szCs w:val="28"/>
        </w:rPr>
        <w:t>богородичен</w:t>
      </w:r>
      <w:r w:rsidRPr="007B7B4F">
        <w:rPr>
          <w:b/>
          <w:i/>
          <w:sz w:val="28"/>
        </w:rPr>
        <w:t xml:space="preserve">. </w:t>
      </w:r>
    </w:p>
    <w:p w:rsidR="009D52B6" w:rsidRDefault="009D52B6" w:rsidP="007B7B4F">
      <w:pPr>
        <w:pStyle w:val="Iauiue3"/>
        <w:tabs>
          <w:tab w:val="left" w:pos="284"/>
          <w:tab w:val="left" w:pos="426"/>
        </w:tabs>
        <w:jc w:val="both"/>
        <w:rPr>
          <w:sz w:val="28"/>
          <w:szCs w:val="28"/>
        </w:rPr>
      </w:pPr>
      <w:r>
        <w:rPr>
          <w:sz w:val="28"/>
        </w:rPr>
        <w:t xml:space="preserve">      </w:t>
      </w:r>
      <w:r>
        <w:rPr>
          <w:sz w:val="28"/>
          <w:szCs w:val="28"/>
        </w:rPr>
        <w:t xml:space="preserve">Во время пения </w:t>
      </w:r>
      <w:r>
        <w:rPr>
          <w:b/>
          <w:i/>
          <w:sz w:val="28"/>
          <w:szCs w:val="28"/>
        </w:rPr>
        <w:t>богородична</w:t>
      </w:r>
      <w:r>
        <w:rPr>
          <w:sz w:val="28"/>
          <w:szCs w:val="28"/>
        </w:rPr>
        <w:t xml:space="preserve"> </w:t>
      </w:r>
      <w:r>
        <w:rPr>
          <w:b/>
          <w:i/>
          <w:sz w:val="28"/>
          <w:szCs w:val="28"/>
        </w:rPr>
        <w:t>диакон</w:t>
      </w:r>
      <w:r>
        <w:rPr>
          <w:sz w:val="28"/>
          <w:szCs w:val="28"/>
        </w:rPr>
        <w:t xml:space="preserve"> (а если его </w:t>
      </w:r>
      <w:r w:rsidR="006D5E48">
        <w:rPr>
          <w:sz w:val="28"/>
          <w:szCs w:val="28"/>
        </w:rPr>
        <w:t>нет,</w:t>
      </w:r>
      <w:r>
        <w:rPr>
          <w:sz w:val="28"/>
          <w:szCs w:val="28"/>
        </w:rPr>
        <w:t xml:space="preserve"> то </w:t>
      </w:r>
      <w:r>
        <w:rPr>
          <w:b/>
          <w:i/>
          <w:sz w:val="28"/>
          <w:szCs w:val="28"/>
        </w:rPr>
        <w:t>священник</w:t>
      </w:r>
      <w:r w:rsidRPr="000E5F15">
        <w:rPr>
          <w:b/>
          <w:i/>
          <w:sz w:val="28"/>
          <w:szCs w:val="28"/>
        </w:rPr>
        <w:t>)</w:t>
      </w:r>
      <w:r>
        <w:rPr>
          <w:sz w:val="28"/>
          <w:szCs w:val="28"/>
        </w:rPr>
        <w:t xml:space="preserve"> выходит северной дверью на</w:t>
      </w:r>
      <w:r w:rsidR="00960CD0">
        <w:rPr>
          <w:sz w:val="28"/>
          <w:szCs w:val="28"/>
        </w:rPr>
        <w:t xml:space="preserve"> амвон</w:t>
      </w:r>
      <w:r>
        <w:rPr>
          <w:sz w:val="28"/>
          <w:szCs w:val="28"/>
        </w:rPr>
        <w:t xml:space="preserve">, и произносит здесь </w:t>
      </w:r>
      <w:r w:rsidRPr="00960CD0">
        <w:rPr>
          <w:b/>
          <w:sz w:val="28"/>
          <w:szCs w:val="28"/>
        </w:rPr>
        <w:t>сугубую</w:t>
      </w:r>
      <w:r w:rsidR="00960CD0">
        <w:rPr>
          <w:b/>
          <w:i/>
          <w:sz w:val="28"/>
          <w:szCs w:val="28"/>
        </w:rPr>
        <w:t xml:space="preserve"> ектени</w:t>
      </w:r>
      <w:r>
        <w:rPr>
          <w:b/>
          <w:i/>
          <w:sz w:val="28"/>
          <w:szCs w:val="28"/>
        </w:rPr>
        <w:t>ю</w:t>
      </w:r>
      <w:r w:rsidR="00C1132B">
        <w:rPr>
          <w:b/>
          <w:i/>
          <w:sz w:val="28"/>
          <w:szCs w:val="28"/>
        </w:rPr>
        <w:t>:</w:t>
      </w:r>
      <w:r>
        <w:rPr>
          <w:sz w:val="28"/>
          <w:szCs w:val="28"/>
        </w:rPr>
        <w:t xml:space="preserve"> </w:t>
      </w:r>
      <w:r>
        <w:rPr>
          <w:b/>
          <w:sz w:val="28"/>
          <w:szCs w:val="28"/>
        </w:rPr>
        <w:t>«Помилуй нас, Боже…»</w:t>
      </w:r>
      <w:r w:rsidR="00C1132B">
        <w:rPr>
          <w:b/>
          <w:sz w:val="28"/>
          <w:szCs w:val="28"/>
        </w:rPr>
        <w:t xml:space="preserve"> </w:t>
      </w:r>
      <w:r w:rsidRPr="0018344B">
        <w:rPr>
          <w:sz w:val="28"/>
        </w:rPr>
        <w:t>(</w:t>
      </w:r>
      <w:r>
        <w:rPr>
          <w:sz w:val="28"/>
        </w:rPr>
        <w:t>см.:</w:t>
      </w:r>
      <w:r>
        <w:rPr>
          <w:b/>
          <w:sz w:val="28"/>
        </w:rPr>
        <w:t xml:space="preserve"> Служебник</w:t>
      </w:r>
      <w:r w:rsidRPr="00862983">
        <w:rPr>
          <w:b/>
          <w:sz w:val="28"/>
        </w:rPr>
        <w:t xml:space="preserve">, </w:t>
      </w:r>
      <w:r>
        <w:rPr>
          <w:b/>
          <w:sz w:val="28"/>
        </w:rPr>
        <w:t>Последование утрени</w:t>
      </w:r>
      <w:r w:rsidRPr="00074541">
        <w:rPr>
          <w:b/>
          <w:sz w:val="28"/>
        </w:rPr>
        <w:t>)</w:t>
      </w:r>
      <w:r w:rsidRPr="00074541">
        <w:rPr>
          <w:b/>
          <w:sz w:val="28"/>
          <w:szCs w:val="28"/>
        </w:rPr>
        <w:t>.</w:t>
      </w:r>
      <w:r w:rsidRPr="007B7B4F">
        <w:rPr>
          <w:b/>
          <w:sz w:val="28"/>
          <w:szCs w:val="28"/>
        </w:rPr>
        <w:t xml:space="preserve"> </w:t>
      </w:r>
    </w:p>
    <w:p w:rsidR="00960CD0" w:rsidRPr="00960CD0" w:rsidRDefault="009D52B6" w:rsidP="00960CD0">
      <w:pPr>
        <w:pStyle w:val="Iauiue3"/>
        <w:tabs>
          <w:tab w:val="left" w:pos="284"/>
          <w:tab w:val="left" w:pos="426"/>
        </w:tabs>
        <w:jc w:val="both"/>
        <w:rPr>
          <w:sz w:val="28"/>
          <w:szCs w:val="28"/>
        </w:rPr>
      </w:pPr>
      <w:r w:rsidRPr="00960CD0">
        <w:rPr>
          <w:b/>
          <w:i/>
          <w:sz w:val="28"/>
          <w:szCs w:val="28"/>
        </w:rPr>
        <w:t xml:space="preserve">      </w:t>
      </w:r>
      <w:r w:rsidR="00960CD0" w:rsidRPr="00960CD0">
        <w:rPr>
          <w:b/>
          <w:i/>
          <w:sz w:val="28"/>
          <w:szCs w:val="28"/>
        </w:rPr>
        <w:t>Священник</w:t>
      </w:r>
      <w:r w:rsidR="00960CD0">
        <w:rPr>
          <w:b/>
          <w:i/>
          <w:sz w:val="28"/>
          <w:szCs w:val="28"/>
        </w:rPr>
        <w:t xml:space="preserve"> </w:t>
      </w:r>
      <w:r w:rsidR="00960CD0">
        <w:rPr>
          <w:sz w:val="28"/>
          <w:szCs w:val="28"/>
        </w:rPr>
        <w:t>возгл</w:t>
      </w:r>
      <w:r w:rsidR="00960CD0" w:rsidRPr="00960CD0">
        <w:rPr>
          <w:sz w:val="28"/>
          <w:szCs w:val="28"/>
        </w:rPr>
        <w:t xml:space="preserve">ас: </w:t>
      </w:r>
      <w:r w:rsidR="00960CD0" w:rsidRPr="00960CD0">
        <w:rPr>
          <w:b/>
          <w:sz w:val="28"/>
          <w:szCs w:val="28"/>
        </w:rPr>
        <w:t>«Яко милостив и Человеколюбец Бог еси</w:t>
      </w:r>
      <w:r w:rsidR="00960CD0">
        <w:rPr>
          <w:b/>
          <w:sz w:val="28"/>
          <w:szCs w:val="28"/>
        </w:rPr>
        <w:t>…»</w:t>
      </w:r>
      <w:r w:rsidR="006D5E48">
        <w:rPr>
          <w:sz w:val="28"/>
          <w:szCs w:val="28"/>
        </w:rPr>
        <w:t xml:space="preserve">                          </w:t>
      </w:r>
      <w:r w:rsidR="00960CD0">
        <w:rPr>
          <w:sz w:val="28"/>
        </w:rPr>
        <w:t>(см.:</w:t>
      </w:r>
      <w:r w:rsidR="00960CD0">
        <w:rPr>
          <w:b/>
          <w:sz w:val="28"/>
        </w:rPr>
        <w:t xml:space="preserve"> Служебник</w:t>
      </w:r>
      <w:r w:rsidR="00960CD0" w:rsidRPr="00862983">
        <w:rPr>
          <w:b/>
          <w:sz w:val="28"/>
        </w:rPr>
        <w:t>,</w:t>
      </w:r>
      <w:r w:rsidR="00960CD0">
        <w:rPr>
          <w:b/>
          <w:i/>
          <w:sz w:val="28"/>
        </w:rPr>
        <w:t xml:space="preserve"> </w:t>
      </w:r>
      <w:r w:rsidR="00960CD0">
        <w:rPr>
          <w:b/>
          <w:sz w:val="28"/>
        </w:rPr>
        <w:t>Последование утрени</w:t>
      </w:r>
      <w:r w:rsidR="00960CD0" w:rsidRPr="007B7B4F">
        <w:rPr>
          <w:b/>
          <w:sz w:val="28"/>
        </w:rPr>
        <w:t>)</w:t>
      </w:r>
      <w:r w:rsidR="007B7B4F" w:rsidRPr="007B7B4F">
        <w:rPr>
          <w:b/>
          <w:sz w:val="28"/>
        </w:rPr>
        <w:t>.</w:t>
      </w:r>
    </w:p>
    <w:p w:rsidR="00960CD0" w:rsidRDefault="00960CD0" w:rsidP="007B7B4F">
      <w:pPr>
        <w:pStyle w:val="Iauiue3"/>
        <w:tabs>
          <w:tab w:val="left" w:pos="284"/>
          <w:tab w:val="left" w:pos="426"/>
        </w:tabs>
        <w:jc w:val="both"/>
        <w:rPr>
          <w:sz w:val="28"/>
          <w:szCs w:val="28"/>
        </w:rPr>
      </w:pPr>
      <w:r>
        <w:rPr>
          <w:b/>
          <w:i/>
          <w:sz w:val="28"/>
          <w:szCs w:val="28"/>
        </w:rPr>
        <w:t xml:space="preserve">      </w:t>
      </w:r>
      <w:r w:rsidRPr="00960CD0">
        <w:rPr>
          <w:b/>
          <w:i/>
          <w:sz w:val="28"/>
          <w:szCs w:val="28"/>
        </w:rPr>
        <w:t>Хор:</w:t>
      </w:r>
      <w:r w:rsidRPr="00960CD0">
        <w:rPr>
          <w:sz w:val="28"/>
          <w:szCs w:val="28"/>
        </w:rPr>
        <w:t xml:space="preserve"> </w:t>
      </w:r>
      <w:r w:rsidRPr="00960CD0">
        <w:rPr>
          <w:b/>
          <w:sz w:val="28"/>
          <w:szCs w:val="28"/>
        </w:rPr>
        <w:t>«Аминь»</w:t>
      </w:r>
      <w:r w:rsidRPr="007B7B4F">
        <w:rPr>
          <w:b/>
          <w:sz w:val="28"/>
          <w:szCs w:val="28"/>
        </w:rPr>
        <w:t>.</w:t>
      </w:r>
      <w:r>
        <w:rPr>
          <w:sz w:val="28"/>
          <w:szCs w:val="28"/>
        </w:rPr>
        <w:t xml:space="preserve"> </w:t>
      </w:r>
    </w:p>
    <w:p w:rsidR="009D52B6" w:rsidRDefault="00960CD0" w:rsidP="007B7B4F">
      <w:pPr>
        <w:pStyle w:val="Iauiue3"/>
        <w:tabs>
          <w:tab w:val="left" w:pos="284"/>
          <w:tab w:val="left" w:pos="426"/>
        </w:tabs>
        <w:jc w:val="both"/>
        <w:rPr>
          <w:sz w:val="28"/>
          <w:szCs w:val="28"/>
        </w:rPr>
      </w:pPr>
      <w:r>
        <w:rPr>
          <w:b/>
          <w:i/>
          <w:sz w:val="28"/>
          <w:szCs w:val="28"/>
        </w:rPr>
        <w:t xml:space="preserve">      </w:t>
      </w:r>
      <w:r w:rsidRPr="00960CD0">
        <w:rPr>
          <w:b/>
          <w:i/>
          <w:sz w:val="28"/>
          <w:szCs w:val="28"/>
        </w:rPr>
        <w:t>Д</w:t>
      </w:r>
      <w:r w:rsidR="009D52B6">
        <w:rPr>
          <w:b/>
          <w:i/>
          <w:sz w:val="28"/>
          <w:szCs w:val="28"/>
        </w:rPr>
        <w:t>иакон</w:t>
      </w:r>
      <w:r w:rsidR="009D52B6" w:rsidRPr="007B7B4F">
        <w:rPr>
          <w:b/>
          <w:i/>
          <w:sz w:val="28"/>
          <w:szCs w:val="28"/>
        </w:rPr>
        <w:t>,</w:t>
      </w:r>
      <w:r w:rsidR="009D52B6">
        <w:rPr>
          <w:sz w:val="28"/>
          <w:szCs w:val="28"/>
        </w:rPr>
        <w:t xml:space="preserve"> стоя на амвоне, возглашает: </w:t>
      </w:r>
      <w:r w:rsidR="009D52B6">
        <w:rPr>
          <w:b/>
          <w:sz w:val="28"/>
          <w:szCs w:val="28"/>
        </w:rPr>
        <w:t>«Премудрость»</w:t>
      </w:r>
      <w:r w:rsidR="009D52B6">
        <w:rPr>
          <w:sz w:val="28"/>
          <w:szCs w:val="28"/>
        </w:rPr>
        <w:t xml:space="preserve"> и уходит в алтарь. </w:t>
      </w:r>
    </w:p>
    <w:p w:rsidR="009D52B6" w:rsidRDefault="009D52B6" w:rsidP="00D72D07">
      <w:pPr>
        <w:pStyle w:val="Iauiue3"/>
        <w:tabs>
          <w:tab w:val="left" w:pos="284"/>
          <w:tab w:val="left" w:pos="426"/>
        </w:tabs>
        <w:jc w:val="both"/>
        <w:outlineLvl w:val="0"/>
        <w:rPr>
          <w:b/>
          <w:sz w:val="28"/>
          <w:szCs w:val="28"/>
        </w:rPr>
      </w:pPr>
      <w:r>
        <w:rPr>
          <w:b/>
          <w:i/>
          <w:sz w:val="28"/>
          <w:szCs w:val="28"/>
        </w:rPr>
        <w:t xml:space="preserve">      Хор</w:t>
      </w:r>
      <w:r w:rsidRPr="0018344B">
        <w:rPr>
          <w:b/>
          <w:i/>
          <w:sz w:val="28"/>
          <w:szCs w:val="28"/>
        </w:rPr>
        <w:t>:</w:t>
      </w:r>
      <w:r>
        <w:rPr>
          <w:sz w:val="28"/>
          <w:szCs w:val="28"/>
        </w:rPr>
        <w:t xml:space="preserve"> </w:t>
      </w:r>
      <w:r>
        <w:rPr>
          <w:b/>
          <w:sz w:val="28"/>
          <w:szCs w:val="28"/>
        </w:rPr>
        <w:t>«</w:t>
      </w:r>
      <w:r w:rsidR="000E5F15">
        <w:rPr>
          <w:b/>
          <w:sz w:val="28"/>
          <w:szCs w:val="28"/>
        </w:rPr>
        <w:t>Б</w:t>
      </w:r>
      <w:r>
        <w:rPr>
          <w:b/>
          <w:sz w:val="28"/>
          <w:szCs w:val="28"/>
        </w:rPr>
        <w:t>лагослови»</w:t>
      </w:r>
      <w:r w:rsidRPr="007B7B4F">
        <w:rPr>
          <w:b/>
          <w:sz w:val="28"/>
          <w:szCs w:val="28"/>
        </w:rPr>
        <w:t>.</w:t>
      </w:r>
    </w:p>
    <w:p w:rsidR="009D52B6" w:rsidRDefault="009D52B6" w:rsidP="00D72D07">
      <w:pPr>
        <w:pStyle w:val="Iauiue3"/>
        <w:tabs>
          <w:tab w:val="left" w:pos="284"/>
          <w:tab w:val="left" w:pos="426"/>
        </w:tabs>
        <w:jc w:val="both"/>
        <w:outlineLvl w:val="0"/>
        <w:rPr>
          <w:sz w:val="28"/>
          <w:szCs w:val="28"/>
        </w:rPr>
      </w:pPr>
      <w:r>
        <w:rPr>
          <w:b/>
          <w:sz w:val="28"/>
          <w:szCs w:val="28"/>
        </w:rPr>
        <w:t xml:space="preserve">    </w:t>
      </w:r>
      <w:r>
        <w:rPr>
          <w:sz w:val="28"/>
          <w:szCs w:val="28"/>
        </w:rPr>
        <w:t xml:space="preserve"> </w:t>
      </w:r>
      <w:r w:rsidR="00C1132B">
        <w:rPr>
          <w:sz w:val="28"/>
          <w:szCs w:val="28"/>
        </w:rPr>
        <w:t xml:space="preserve"> </w:t>
      </w:r>
      <w:r>
        <w:rPr>
          <w:b/>
          <w:i/>
          <w:sz w:val="28"/>
          <w:szCs w:val="28"/>
        </w:rPr>
        <w:t>Священник:</w:t>
      </w:r>
      <w:r>
        <w:rPr>
          <w:sz w:val="28"/>
          <w:szCs w:val="28"/>
        </w:rPr>
        <w:t xml:space="preserve"> </w:t>
      </w:r>
      <w:r>
        <w:rPr>
          <w:b/>
          <w:sz w:val="28"/>
          <w:szCs w:val="28"/>
        </w:rPr>
        <w:t>«Сый благословен…»</w:t>
      </w:r>
      <w:r w:rsidR="00960CD0">
        <w:rPr>
          <w:b/>
          <w:sz w:val="28"/>
          <w:szCs w:val="28"/>
        </w:rPr>
        <w:t xml:space="preserve"> </w:t>
      </w:r>
      <w:r w:rsidR="00960CD0">
        <w:rPr>
          <w:sz w:val="28"/>
        </w:rPr>
        <w:t>(см.:</w:t>
      </w:r>
      <w:r w:rsidR="00960CD0">
        <w:rPr>
          <w:b/>
          <w:sz w:val="28"/>
        </w:rPr>
        <w:t xml:space="preserve"> Служебник</w:t>
      </w:r>
      <w:r w:rsidR="00960CD0" w:rsidRPr="00862983">
        <w:rPr>
          <w:b/>
          <w:sz w:val="28"/>
        </w:rPr>
        <w:t>,</w:t>
      </w:r>
      <w:r w:rsidR="00960CD0">
        <w:rPr>
          <w:b/>
          <w:i/>
          <w:sz w:val="28"/>
        </w:rPr>
        <w:t xml:space="preserve"> </w:t>
      </w:r>
      <w:r w:rsidR="00960CD0">
        <w:rPr>
          <w:b/>
          <w:sz w:val="28"/>
        </w:rPr>
        <w:t>Последование утрени</w:t>
      </w:r>
      <w:r w:rsidR="00960CD0" w:rsidRPr="00467CA0">
        <w:rPr>
          <w:b/>
          <w:sz w:val="28"/>
        </w:rPr>
        <w:t>)</w:t>
      </w:r>
      <w:r w:rsidRPr="007B7B4F">
        <w:rPr>
          <w:b/>
          <w:sz w:val="28"/>
          <w:szCs w:val="28"/>
        </w:rPr>
        <w:t>.</w:t>
      </w:r>
    </w:p>
    <w:p w:rsidR="009D52B6" w:rsidRDefault="009D52B6" w:rsidP="00D72D07">
      <w:pPr>
        <w:pStyle w:val="Iauiue3"/>
        <w:tabs>
          <w:tab w:val="left" w:pos="284"/>
          <w:tab w:val="left" w:pos="426"/>
        </w:tabs>
        <w:jc w:val="both"/>
        <w:outlineLvl w:val="0"/>
        <w:rPr>
          <w:b/>
          <w:sz w:val="28"/>
          <w:szCs w:val="28"/>
        </w:rPr>
      </w:pPr>
      <w:r>
        <w:rPr>
          <w:sz w:val="28"/>
          <w:szCs w:val="28"/>
        </w:rPr>
        <w:t xml:space="preserve">     </w:t>
      </w:r>
      <w:r w:rsidR="00C1132B">
        <w:rPr>
          <w:sz w:val="28"/>
          <w:szCs w:val="28"/>
        </w:rPr>
        <w:t xml:space="preserve"> </w:t>
      </w:r>
      <w:r>
        <w:rPr>
          <w:b/>
          <w:i/>
          <w:sz w:val="28"/>
          <w:szCs w:val="28"/>
        </w:rPr>
        <w:t>Хор:</w:t>
      </w:r>
      <w:r>
        <w:rPr>
          <w:sz w:val="28"/>
          <w:szCs w:val="28"/>
        </w:rPr>
        <w:t xml:space="preserve"> </w:t>
      </w:r>
      <w:r>
        <w:rPr>
          <w:b/>
          <w:sz w:val="28"/>
          <w:szCs w:val="28"/>
        </w:rPr>
        <w:t>«Утверди, Боже…»</w:t>
      </w:r>
      <w:r w:rsidRPr="007B7B4F">
        <w:rPr>
          <w:b/>
          <w:sz w:val="28"/>
          <w:szCs w:val="28"/>
        </w:rPr>
        <w:t xml:space="preserve">. </w:t>
      </w:r>
    </w:p>
    <w:p w:rsidR="00024906" w:rsidRDefault="009D52B6" w:rsidP="007B7B4F">
      <w:pPr>
        <w:pStyle w:val="Iauiue3"/>
        <w:tabs>
          <w:tab w:val="left" w:pos="284"/>
          <w:tab w:val="left" w:pos="426"/>
        </w:tabs>
        <w:jc w:val="both"/>
        <w:rPr>
          <w:sz w:val="28"/>
        </w:rPr>
      </w:pPr>
      <w:r>
        <w:rPr>
          <w:sz w:val="28"/>
        </w:rPr>
        <w:t xml:space="preserve">     </w:t>
      </w:r>
      <w:r w:rsidR="00C1132B">
        <w:rPr>
          <w:sz w:val="28"/>
        </w:rPr>
        <w:t xml:space="preserve"> </w:t>
      </w:r>
      <w:r w:rsidR="00960CD0">
        <w:rPr>
          <w:b/>
          <w:i/>
          <w:sz w:val="28"/>
          <w:u w:val="single"/>
        </w:rPr>
        <w:t>При служении одним священником без диакона</w:t>
      </w:r>
      <w:r w:rsidR="007B7B4F">
        <w:rPr>
          <w:b/>
          <w:i/>
          <w:sz w:val="28"/>
          <w:u w:val="single"/>
        </w:rPr>
        <w:t>.</w:t>
      </w:r>
      <w:r w:rsidR="00960CD0">
        <w:rPr>
          <w:i/>
          <w:sz w:val="28"/>
        </w:rPr>
        <w:t xml:space="preserve"> </w:t>
      </w:r>
      <w:r w:rsidR="00C1132B">
        <w:rPr>
          <w:b/>
          <w:i/>
          <w:sz w:val="28"/>
          <w:szCs w:val="28"/>
        </w:rPr>
        <w:t>Священник</w:t>
      </w:r>
      <w:r w:rsidR="00C1132B" w:rsidRPr="00960CD0">
        <w:rPr>
          <w:i/>
          <w:sz w:val="28"/>
        </w:rPr>
        <w:t xml:space="preserve"> </w:t>
      </w:r>
      <w:r w:rsidRPr="009D52B6">
        <w:rPr>
          <w:i/>
          <w:sz w:val="28"/>
        </w:rPr>
        <w:t>уходит в алтарь после возгласа</w:t>
      </w:r>
      <w:r w:rsidR="00905041" w:rsidRPr="009D52B6">
        <w:rPr>
          <w:i/>
          <w:sz w:val="28"/>
        </w:rPr>
        <w:t xml:space="preserve">: </w:t>
      </w:r>
      <w:r w:rsidRPr="009D52B6">
        <w:rPr>
          <w:b/>
          <w:sz w:val="28"/>
        </w:rPr>
        <w:t>«</w:t>
      </w:r>
      <w:r w:rsidR="00905041" w:rsidRPr="009D52B6">
        <w:rPr>
          <w:b/>
          <w:sz w:val="28"/>
        </w:rPr>
        <w:t>Сый благословен</w:t>
      </w:r>
      <w:r w:rsidRPr="009D52B6">
        <w:rPr>
          <w:b/>
          <w:sz w:val="28"/>
        </w:rPr>
        <w:t>…»</w:t>
      </w:r>
      <w:r w:rsidRPr="007B7B4F">
        <w:rPr>
          <w:b/>
          <w:sz w:val="28"/>
        </w:rPr>
        <w:t>.</w:t>
      </w:r>
      <w:r w:rsidR="00905041" w:rsidRPr="009D52B6">
        <w:rPr>
          <w:sz w:val="28"/>
        </w:rPr>
        <w:t xml:space="preserve"> </w:t>
      </w:r>
    </w:p>
    <w:p w:rsidR="00024906" w:rsidRDefault="00024906" w:rsidP="007B7B4F">
      <w:pPr>
        <w:pStyle w:val="Iauiue3"/>
        <w:tabs>
          <w:tab w:val="left" w:pos="284"/>
          <w:tab w:val="left" w:pos="426"/>
        </w:tabs>
        <w:jc w:val="both"/>
        <w:rPr>
          <w:sz w:val="28"/>
        </w:rPr>
      </w:pPr>
      <w:r>
        <w:rPr>
          <w:b/>
          <w:i/>
          <w:sz w:val="28"/>
        </w:rPr>
        <w:t xml:space="preserve">    </w:t>
      </w:r>
      <w:r w:rsidR="007B7B4F">
        <w:rPr>
          <w:b/>
          <w:i/>
          <w:sz w:val="28"/>
        </w:rPr>
        <w:t xml:space="preserve"> </w:t>
      </w:r>
      <w:r>
        <w:rPr>
          <w:b/>
          <w:i/>
          <w:sz w:val="28"/>
        </w:rPr>
        <w:t xml:space="preserve"> </w:t>
      </w:r>
      <w:r w:rsidRPr="00024906">
        <w:rPr>
          <w:b/>
          <w:i/>
          <w:sz w:val="28"/>
        </w:rPr>
        <w:t>Диакон</w:t>
      </w:r>
      <w:r>
        <w:rPr>
          <w:sz w:val="28"/>
        </w:rPr>
        <w:t xml:space="preserve"> (</w:t>
      </w:r>
      <w:r w:rsidR="007B7B4F">
        <w:rPr>
          <w:sz w:val="28"/>
        </w:rPr>
        <w:t xml:space="preserve">а </w:t>
      </w:r>
      <w:r>
        <w:rPr>
          <w:sz w:val="28"/>
        </w:rPr>
        <w:t xml:space="preserve">если его </w:t>
      </w:r>
      <w:r w:rsidR="006D5E48">
        <w:rPr>
          <w:sz w:val="28"/>
        </w:rPr>
        <w:t>нет,</w:t>
      </w:r>
      <w:r>
        <w:rPr>
          <w:sz w:val="28"/>
        </w:rPr>
        <w:t xml:space="preserve"> то </w:t>
      </w:r>
      <w:r w:rsidRPr="00024906">
        <w:rPr>
          <w:b/>
          <w:i/>
          <w:sz w:val="28"/>
        </w:rPr>
        <w:t>священник</w:t>
      </w:r>
      <w:r w:rsidRPr="000E5F15">
        <w:rPr>
          <w:b/>
          <w:i/>
          <w:sz w:val="28"/>
        </w:rPr>
        <w:t xml:space="preserve">) </w:t>
      </w:r>
      <w:r w:rsidR="00905041" w:rsidRPr="00905041">
        <w:rPr>
          <w:sz w:val="28"/>
        </w:rPr>
        <w:t>закрывает завесу</w:t>
      </w:r>
      <w:r>
        <w:rPr>
          <w:sz w:val="28"/>
        </w:rPr>
        <w:t>.</w:t>
      </w:r>
    </w:p>
    <w:p w:rsidR="00905041" w:rsidRDefault="00024906" w:rsidP="00B20F1C">
      <w:pPr>
        <w:pStyle w:val="Iauiue3"/>
        <w:tabs>
          <w:tab w:val="left" w:pos="284"/>
          <w:tab w:val="left" w:pos="426"/>
        </w:tabs>
        <w:jc w:val="both"/>
        <w:rPr>
          <w:sz w:val="28"/>
        </w:rPr>
      </w:pPr>
      <w:r>
        <w:rPr>
          <w:sz w:val="28"/>
        </w:rPr>
        <w:t xml:space="preserve">     </w:t>
      </w:r>
      <w:r w:rsidR="007B7B4F">
        <w:rPr>
          <w:sz w:val="28"/>
        </w:rPr>
        <w:t xml:space="preserve"> </w:t>
      </w:r>
      <w:r w:rsidRPr="00024906">
        <w:rPr>
          <w:b/>
          <w:i/>
          <w:sz w:val="28"/>
        </w:rPr>
        <w:t>Священнослужители</w:t>
      </w:r>
      <w:r w:rsidR="007B7B4F">
        <w:rPr>
          <w:sz w:val="28"/>
        </w:rPr>
        <w:t xml:space="preserve"> </w:t>
      </w:r>
      <w:r w:rsidR="00C4656A">
        <w:rPr>
          <w:sz w:val="28"/>
        </w:rPr>
        <w:t>крестятся, целую</w:t>
      </w:r>
      <w:r w:rsidR="00905041" w:rsidRPr="00905041">
        <w:rPr>
          <w:sz w:val="28"/>
        </w:rPr>
        <w:t>т святой престол</w:t>
      </w:r>
      <w:r w:rsidR="003D14DF">
        <w:rPr>
          <w:sz w:val="28"/>
        </w:rPr>
        <w:t xml:space="preserve"> </w:t>
      </w:r>
      <w:r>
        <w:rPr>
          <w:sz w:val="28"/>
        </w:rPr>
        <w:t xml:space="preserve">(а </w:t>
      </w:r>
      <w:r w:rsidRPr="00024906">
        <w:rPr>
          <w:b/>
          <w:i/>
          <w:sz w:val="28"/>
        </w:rPr>
        <w:t>священник</w:t>
      </w:r>
      <w:r>
        <w:rPr>
          <w:sz w:val="28"/>
        </w:rPr>
        <w:t xml:space="preserve"> и святое </w:t>
      </w:r>
      <w:r w:rsidRPr="00081F72">
        <w:rPr>
          <w:sz w:val="28"/>
        </w:rPr>
        <w:t>Евангелие</w:t>
      </w:r>
      <w:r>
        <w:rPr>
          <w:sz w:val="28"/>
        </w:rPr>
        <w:t>),</w:t>
      </w:r>
      <w:r w:rsidR="00C4656A">
        <w:rPr>
          <w:sz w:val="28"/>
        </w:rPr>
        <w:t xml:space="preserve"> снова крестятся и кланяются друг другу. </w:t>
      </w:r>
      <w:r w:rsidR="00C4656A" w:rsidRPr="00C4656A">
        <w:rPr>
          <w:b/>
          <w:i/>
          <w:sz w:val="28"/>
        </w:rPr>
        <w:t>Диакон</w:t>
      </w:r>
      <w:r w:rsidR="00905041" w:rsidRPr="00905041">
        <w:rPr>
          <w:sz w:val="28"/>
        </w:rPr>
        <w:t xml:space="preserve"> </w:t>
      </w:r>
      <w:r w:rsidR="00C4656A">
        <w:rPr>
          <w:sz w:val="28"/>
        </w:rPr>
        <w:t>убирает лампаду и свечи, покрывает покрывалом</w:t>
      </w:r>
      <w:r w:rsidR="00C4656A" w:rsidRPr="00905041">
        <w:rPr>
          <w:sz w:val="28"/>
        </w:rPr>
        <w:t xml:space="preserve"> </w:t>
      </w:r>
      <w:r w:rsidR="00905041" w:rsidRPr="00905041">
        <w:rPr>
          <w:sz w:val="28"/>
        </w:rPr>
        <w:t xml:space="preserve">святой престол </w:t>
      </w:r>
      <w:r w:rsidR="00C4656A">
        <w:rPr>
          <w:sz w:val="28"/>
        </w:rPr>
        <w:t>и разоблачается</w:t>
      </w:r>
      <w:r w:rsidR="00905041" w:rsidRPr="00905041">
        <w:rPr>
          <w:sz w:val="28"/>
        </w:rPr>
        <w:t xml:space="preserve">, </w:t>
      </w:r>
      <w:r w:rsidR="00C4656A">
        <w:rPr>
          <w:sz w:val="28"/>
        </w:rPr>
        <w:t xml:space="preserve">а </w:t>
      </w:r>
      <w:r w:rsidR="00C4656A" w:rsidRPr="00C4656A">
        <w:rPr>
          <w:b/>
          <w:i/>
          <w:sz w:val="28"/>
        </w:rPr>
        <w:t>священник</w:t>
      </w:r>
      <w:r w:rsidR="00C4656A">
        <w:rPr>
          <w:sz w:val="28"/>
        </w:rPr>
        <w:t xml:space="preserve"> </w:t>
      </w:r>
      <w:r w:rsidR="00905041" w:rsidRPr="00905041">
        <w:rPr>
          <w:sz w:val="28"/>
        </w:rPr>
        <w:t xml:space="preserve">снимает фелонь и становится на </w:t>
      </w:r>
      <w:r w:rsidR="006D5E48">
        <w:rPr>
          <w:sz w:val="28"/>
        </w:rPr>
        <w:t>своём</w:t>
      </w:r>
      <w:r w:rsidR="007B7B4F">
        <w:rPr>
          <w:sz w:val="28"/>
        </w:rPr>
        <w:t xml:space="preserve"> </w:t>
      </w:r>
      <w:r w:rsidR="00905041" w:rsidRPr="00905041">
        <w:rPr>
          <w:sz w:val="28"/>
        </w:rPr>
        <w:t xml:space="preserve">обычном месте перед престолом. </w:t>
      </w:r>
    </w:p>
    <w:p w:rsidR="000440E3" w:rsidRDefault="000440E3" w:rsidP="00B749C2">
      <w:pPr>
        <w:pStyle w:val="Iauiue3"/>
        <w:tabs>
          <w:tab w:val="left" w:pos="284"/>
          <w:tab w:val="left" w:pos="426"/>
        </w:tabs>
        <w:jc w:val="center"/>
        <w:outlineLvl w:val="0"/>
        <w:rPr>
          <w:b/>
          <w:sz w:val="28"/>
        </w:rPr>
      </w:pPr>
    </w:p>
    <w:p w:rsidR="00477D2B" w:rsidRDefault="007B7B4F" w:rsidP="00B749C2">
      <w:pPr>
        <w:pStyle w:val="Iauiue3"/>
        <w:tabs>
          <w:tab w:val="left" w:pos="284"/>
          <w:tab w:val="left" w:pos="426"/>
        </w:tabs>
        <w:jc w:val="center"/>
        <w:outlineLvl w:val="0"/>
        <w:rPr>
          <w:b/>
          <w:sz w:val="28"/>
        </w:rPr>
      </w:pPr>
      <w:r>
        <w:rPr>
          <w:b/>
          <w:sz w:val="28"/>
        </w:rPr>
        <w:t>Первый час</w:t>
      </w:r>
    </w:p>
    <w:p w:rsidR="00B80ACD" w:rsidRPr="00477D2B" w:rsidRDefault="00B80ACD" w:rsidP="00477D2B">
      <w:pPr>
        <w:pStyle w:val="Iauiue3"/>
        <w:tabs>
          <w:tab w:val="left" w:pos="284"/>
          <w:tab w:val="left" w:pos="426"/>
        </w:tabs>
        <w:jc w:val="center"/>
        <w:rPr>
          <w:b/>
          <w:sz w:val="28"/>
        </w:rPr>
      </w:pPr>
    </w:p>
    <w:p w:rsidR="00477D2B" w:rsidRDefault="00477D2B" w:rsidP="007B7B4F">
      <w:pPr>
        <w:pStyle w:val="Iauiue3"/>
        <w:tabs>
          <w:tab w:val="left" w:pos="284"/>
          <w:tab w:val="left" w:pos="426"/>
        </w:tabs>
        <w:jc w:val="both"/>
        <w:rPr>
          <w:b/>
          <w:sz w:val="28"/>
        </w:rPr>
      </w:pPr>
      <w:r>
        <w:rPr>
          <w:b/>
          <w:i/>
          <w:sz w:val="28"/>
        </w:rPr>
        <w:t xml:space="preserve">    </w:t>
      </w:r>
      <w:r w:rsidR="007B7B4F">
        <w:rPr>
          <w:b/>
          <w:i/>
          <w:sz w:val="28"/>
        </w:rPr>
        <w:t xml:space="preserve"> </w:t>
      </w:r>
      <w:r w:rsidR="009E072F">
        <w:rPr>
          <w:b/>
          <w:i/>
          <w:sz w:val="28"/>
        </w:rPr>
        <w:t xml:space="preserve"> </w:t>
      </w:r>
      <w:r>
        <w:rPr>
          <w:b/>
          <w:i/>
          <w:sz w:val="28"/>
        </w:rPr>
        <w:t>Чтец</w:t>
      </w:r>
      <w:r>
        <w:rPr>
          <w:sz w:val="28"/>
        </w:rPr>
        <w:t xml:space="preserve"> читает</w:t>
      </w:r>
      <w:r w:rsidR="007B7B4F">
        <w:rPr>
          <w:sz w:val="28"/>
        </w:rPr>
        <w:t>:</w:t>
      </w:r>
      <w:r>
        <w:rPr>
          <w:sz w:val="28"/>
        </w:rPr>
        <w:t xml:space="preserve"> </w:t>
      </w:r>
      <w:r>
        <w:rPr>
          <w:b/>
          <w:sz w:val="28"/>
        </w:rPr>
        <w:t>«Приидите, поклонимся…»</w:t>
      </w:r>
      <w:r>
        <w:rPr>
          <w:sz w:val="28"/>
        </w:rPr>
        <w:t xml:space="preserve"> (трижды) и далее </w:t>
      </w:r>
      <w:r w:rsidRPr="00477D2B">
        <w:rPr>
          <w:b/>
          <w:i/>
          <w:sz w:val="28"/>
        </w:rPr>
        <w:t>псалмы</w:t>
      </w:r>
      <w:r w:rsidR="007B7B4F">
        <w:rPr>
          <w:b/>
          <w:i/>
          <w:sz w:val="28"/>
        </w:rPr>
        <w:t>:</w:t>
      </w:r>
      <w:r w:rsidRPr="00477D2B">
        <w:rPr>
          <w:b/>
          <w:i/>
          <w:sz w:val="28"/>
        </w:rPr>
        <w:t xml:space="preserve"> </w:t>
      </w:r>
      <w:r w:rsidRPr="00477D2B">
        <w:rPr>
          <w:b/>
          <w:sz w:val="28"/>
        </w:rPr>
        <w:t>5</w:t>
      </w:r>
      <w:r w:rsidRPr="003C11E6">
        <w:rPr>
          <w:b/>
          <w:sz w:val="28"/>
        </w:rPr>
        <w:t xml:space="preserve">, </w:t>
      </w:r>
      <w:r w:rsidRPr="00477D2B">
        <w:rPr>
          <w:b/>
          <w:sz w:val="28"/>
        </w:rPr>
        <w:t>89</w:t>
      </w:r>
      <w:r>
        <w:rPr>
          <w:sz w:val="28"/>
        </w:rPr>
        <w:t xml:space="preserve"> и </w:t>
      </w:r>
      <w:r w:rsidRPr="00477D2B">
        <w:rPr>
          <w:b/>
          <w:sz w:val="28"/>
        </w:rPr>
        <w:t>100</w:t>
      </w:r>
      <w:r w:rsidRPr="007B7B4F">
        <w:rPr>
          <w:b/>
          <w:sz w:val="28"/>
        </w:rPr>
        <w:t>.</w:t>
      </w:r>
      <w:r w:rsidR="00295BA5">
        <w:rPr>
          <w:sz w:val="28"/>
        </w:rPr>
        <w:t xml:space="preserve"> </w:t>
      </w:r>
      <w:r w:rsidRPr="00477D2B">
        <w:rPr>
          <w:b/>
          <w:sz w:val="28"/>
        </w:rPr>
        <w:t>«Слава, и ныне</w:t>
      </w:r>
      <w:r w:rsidR="003D14DF">
        <w:rPr>
          <w:b/>
          <w:sz w:val="28"/>
        </w:rPr>
        <w:t>»</w:t>
      </w:r>
      <w:r w:rsidR="007B7B4F" w:rsidRPr="007B7B4F">
        <w:rPr>
          <w:b/>
          <w:sz w:val="28"/>
        </w:rPr>
        <w:t>,</w:t>
      </w:r>
      <w:r w:rsidRPr="00477D2B">
        <w:rPr>
          <w:b/>
          <w:sz w:val="28"/>
        </w:rPr>
        <w:t xml:space="preserve"> </w:t>
      </w:r>
      <w:r w:rsidR="003D14DF">
        <w:rPr>
          <w:b/>
          <w:sz w:val="28"/>
        </w:rPr>
        <w:t>«</w:t>
      </w:r>
      <w:r w:rsidRPr="00477D2B">
        <w:rPr>
          <w:b/>
          <w:sz w:val="28"/>
        </w:rPr>
        <w:t>Аллилуиа</w:t>
      </w:r>
      <w:r w:rsidR="003D14DF">
        <w:rPr>
          <w:b/>
          <w:sz w:val="28"/>
        </w:rPr>
        <w:t>»</w:t>
      </w:r>
      <w:r>
        <w:rPr>
          <w:b/>
          <w:sz w:val="28"/>
        </w:rPr>
        <w:t xml:space="preserve"> </w:t>
      </w:r>
      <w:r>
        <w:rPr>
          <w:sz w:val="28"/>
        </w:rPr>
        <w:t>(трижды)</w:t>
      </w:r>
      <w:r w:rsidR="007B7B4F" w:rsidRPr="00467CA0">
        <w:rPr>
          <w:sz w:val="28"/>
        </w:rPr>
        <w:t>,</w:t>
      </w:r>
      <w:r w:rsidRPr="000F3F9D">
        <w:rPr>
          <w:b/>
          <w:sz w:val="28"/>
        </w:rPr>
        <w:t xml:space="preserve"> </w:t>
      </w:r>
      <w:r w:rsidR="003D14DF" w:rsidRPr="000F3F9D">
        <w:rPr>
          <w:b/>
          <w:sz w:val="28"/>
        </w:rPr>
        <w:t>«</w:t>
      </w:r>
      <w:r w:rsidRPr="00477D2B">
        <w:rPr>
          <w:b/>
          <w:sz w:val="28"/>
        </w:rPr>
        <w:t>Господи помилуй</w:t>
      </w:r>
      <w:r w:rsidR="003D14DF">
        <w:rPr>
          <w:b/>
          <w:sz w:val="28"/>
        </w:rPr>
        <w:t>»</w:t>
      </w:r>
      <w:r>
        <w:rPr>
          <w:sz w:val="28"/>
        </w:rPr>
        <w:t xml:space="preserve"> (трижды)</w:t>
      </w:r>
      <w:r w:rsidRPr="00477D2B">
        <w:rPr>
          <w:sz w:val="28"/>
        </w:rPr>
        <w:t>.</w:t>
      </w:r>
      <w:r>
        <w:rPr>
          <w:b/>
          <w:sz w:val="28"/>
        </w:rPr>
        <w:t xml:space="preserve">      </w:t>
      </w:r>
    </w:p>
    <w:p w:rsidR="00111BD8" w:rsidRDefault="00477D2B" w:rsidP="007B7B4F">
      <w:pPr>
        <w:pStyle w:val="Iauiue3"/>
        <w:tabs>
          <w:tab w:val="left" w:pos="284"/>
          <w:tab w:val="left" w:pos="426"/>
        </w:tabs>
        <w:jc w:val="both"/>
        <w:rPr>
          <w:sz w:val="28"/>
        </w:rPr>
      </w:pPr>
      <w:r>
        <w:rPr>
          <w:b/>
          <w:sz w:val="28"/>
        </w:rPr>
        <w:t xml:space="preserve">    </w:t>
      </w:r>
      <w:r w:rsidR="007B7B4F">
        <w:rPr>
          <w:b/>
          <w:sz w:val="28"/>
        </w:rPr>
        <w:t xml:space="preserve">  </w:t>
      </w:r>
      <w:r w:rsidR="00295BA5" w:rsidRPr="00295BA5">
        <w:rPr>
          <w:sz w:val="28"/>
        </w:rPr>
        <w:t>Далее</w:t>
      </w:r>
      <w:r>
        <w:rPr>
          <w:b/>
          <w:sz w:val="28"/>
        </w:rPr>
        <w:t xml:space="preserve"> «Слава»</w:t>
      </w:r>
      <w:r w:rsidR="007B7B4F" w:rsidRPr="007B7B4F">
        <w:rPr>
          <w:sz w:val="24"/>
          <w:szCs w:val="24"/>
        </w:rPr>
        <w:t xml:space="preserve"> </w:t>
      </w:r>
      <w:r w:rsidR="007B7B4F">
        <w:rPr>
          <w:sz w:val="24"/>
          <w:szCs w:val="24"/>
        </w:rPr>
        <w:t xml:space="preserve">– </w:t>
      </w:r>
      <w:r w:rsidR="00295BA5" w:rsidRPr="00B80ACD">
        <w:rPr>
          <w:b/>
          <w:i/>
          <w:sz w:val="28"/>
        </w:rPr>
        <w:t>тропарь</w:t>
      </w:r>
      <w:r w:rsidR="00295BA5" w:rsidRPr="00295BA5">
        <w:rPr>
          <w:b/>
          <w:sz w:val="28"/>
        </w:rPr>
        <w:t xml:space="preserve"> </w:t>
      </w:r>
      <w:r w:rsidR="00295BA5">
        <w:rPr>
          <w:sz w:val="28"/>
        </w:rPr>
        <w:t xml:space="preserve">святому или </w:t>
      </w:r>
      <w:r w:rsidR="00295BA5" w:rsidRPr="00295BA5">
        <w:rPr>
          <w:sz w:val="28"/>
        </w:rPr>
        <w:t>празднику</w:t>
      </w:r>
      <w:r w:rsidRPr="00477D2B">
        <w:rPr>
          <w:sz w:val="28"/>
        </w:rPr>
        <w:t>,</w:t>
      </w:r>
      <w:r>
        <w:rPr>
          <w:sz w:val="28"/>
        </w:rPr>
        <w:t xml:space="preserve"> </w:t>
      </w:r>
      <w:r w:rsidRPr="000440E3">
        <w:rPr>
          <w:b/>
          <w:sz w:val="28"/>
        </w:rPr>
        <w:t>«</w:t>
      </w:r>
      <w:r>
        <w:rPr>
          <w:b/>
          <w:sz w:val="28"/>
        </w:rPr>
        <w:t>И ныне»</w:t>
      </w:r>
      <w:r w:rsidR="007B7B4F">
        <w:rPr>
          <w:b/>
          <w:sz w:val="28"/>
        </w:rPr>
        <w:t xml:space="preserve"> </w:t>
      </w:r>
      <w:r w:rsidR="007B7B4F">
        <w:rPr>
          <w:sz w:val="24"/>
          <w:szCs w:val="24"/>
        </w:rPr>
        <w:t>–</w:t>
      </w:r>
      <w:r>
        <w:rPr>
          <w:sz w:val="28"/>
        </w:rPr>
        <w:t xml:space="preserve"> </w:t>
      </w:r>
      <w:r w:rsidRPr="00477D2B">
        <w:rPr>
          <w:b/>
          <w:i/>
          <w:sz w:val="28"/>
        </w:rPr>
        <w:t>богородичен</w:t>
      </w:r>
      <w:r>
        <w:rPr>
          <w:sz w:val="28"/>
        </w:rPr>
        <w:t xml:space="preserve"> </w:t>
      </w:r>
      <w:r w:rsidRPr="003D14DF">
        <w:rPr>
          <w:b/>
          <w:sz w:val="28"/>
        </w:rPr>
        <w:t>часа</w:t>
      </w:r>
      <w:r w:rsidRPr="00C1132B">
        <w:rPr>
          <w:b/>
          <w:sz w:val="28"/>
        </w:rPr>
        <w:t>:</w:t>
      </w:r>
      <w:r>
        <w:rPr>
          <w:sz w:val="28"/>
        </w:rPr>
        <w:t xml:space="preserve"> </w:t>
      </w:r>
      <w:r w:rsidRPr="00477D2B">
        <w:rPr>
          <w:b/>
          <w:sz w:val="28"/>
        </w:rPr>
        <w:t>«Что тя наречем…»</w:t>
      </w:r>
      <w:r w:rsidR="00295BA5">
        <w:rPr>
          <w:b/>
          <w:sz w:val="28"/>
        </w:rPr>
        <w:t xml:space="preserve"> </w:t>
      </w:r>
      <w:r w:rsidR="00295BA5">
        <w:rPr>
          <w:sz w:val="28"/>
        </w:rPr>
        <w:t xml:space="preserve">и </w:t>
      </w:r>
      <w:r w:rsidR="00295BA5" w:rsidRPr="00F648DA">
        <w:rPr>
          <w:b/>
          <w:i/>
          <w:sz w:val="28"/>
        </w:rPr>
        <w:t>стихи</w:t>
      </w:r>
      <w:r w:rsidR="00295BA5">
        <w:rPr>
          <w:sz w:val="28"/>
        </w:rPr>
        <w:t xml:space="preserve"> </w:t>
      </w:r>
      <w:r w:rsidR="00295BA5" w:rsidRPr="00F648DA">
        <w:rPr>
          <w:b/>
          <w:sz w:val="28"/>
        </w:rPr>
        <w:t>часа:</w:t>
      </w:r>
      <w:r w:rsidR="00295BA5">
        <w:rPr>
          <w:sz w:val="28"/>
        </w:rPr>
        <w:t xml:space="preserve"> </w:t>
      </w:r>
      <w:r w:rsidR="00295BA5" w:rsidRPr="00295BA5">
        <w:rPr>
          <w:b/>
          <w:sz w:val="28"/>
        </w:rPr>
        <w:t>«Стопы моя направи…»</w:t>
      </w:r>
      <w:r w:rsidR="00295BA5" w:rsidRPr="007B7B4F">
        <w:rPr>
          <w:b/>
          <w:sz w:val="28"/>
        </w:rPr>
        <w:t>,</w:t>
      </w:r>
      <w:r w:rsidR="00295BA5">
        <w:rPr>
          <w:sz w:val="28"/>
        </w:rPr>
        <w:t xml:space="preserve"> </w:t>
      </w:r>
      <w:r w:rsidR="00295BA5" w:rsidRPr="00295BA5">
        <w:rPr>
          <w:b/>
          <w:sz w:val="28"/>
        </w:rPr>
        <w:t>«Избави мя от клеветы…»</w:t>
      </w:r>
      <w:r w:rsidR="00295BA5">
        <w:rPr>
          <w:b/>
          <w:sz w:val="28"/>
        </w:rPr>
        <w:t xml:space="preserve"> </w:t>
      </w:r>
      <w:r w:rsidR="00295BA5" w:rsidRPr="00295BA5">
        <w:rPr>
          <w:sz w:val="28"/>
        </w:rPr>
        <w:t>и</w:t>
      </w:r>
      <w:r w:rsidR="00295BA5">
        <w:rPr>
          <w:b/>
          <w:sz w:val="28"/>
        </w:rPr>
        <w:t xml:space="preserve"> «Да исполнятся уста…»</w:t>
      </w:r>
      <w:r w:rsidR="00295BA5" w:rsidRPr="007B7B4F">
        <w:rPr>
          <w:b/>
          <w:sz w:val="28"/>
        </w:rPr>
        <w:t>.</w:t>
      </w:r>
    </w:p>
    <w:p w:rsidR="00295BA5" w:rsidRDefault="00295BA5" w:rsidP="00D72D07">
      <w:pPr>
        <w:pStyle w:val="Iauiue3"/>
        <w:tabs>
          <w:tab w:val="left" w:pos="284"/>
          <w:tab w:val="left" w:pos="426"/>
        </w:tabs>
        <w:jc w:val="both"/>
        <w:outlineLvl w:val="0"/>
        <w:rPr>
          <w:sz w:val="28"/>
        </w:rPr>
      </w:pPr>
      <w:r>
        <w:rPr>
          <w:sz w:val="28"/>
        </w:rPr>
        <w:t xml:space="preserve">      </w:t>
      </w:r>
      <w:r w:rsidRPr="00295BA5">
        <w:rPr>
          <w:b/>
          <w:sz w:val="28"/>
        </w:rPr>
        <w:t xml:space="preserve">Трисвятое </w:t>
      </w:r>
      <w:r w:rsidRPr="003D14DF">
        <w:rPr>
          <w:b/>
          <w:sz w:val="28"/>
        </w:rPr>
        <w:t>по</w:t>
      </w:r>
      <w:r w:rsidRPr="00295BA5">
        <w:rPr>
          <w:sz w:val="28"/>
        </w:rPr>
        <w:t xml:space="preserve"> </w:t>
      </w:r>
      <w:r>
        <w:rPr>
          <w:b/>
          <w:sz w:val="28"/>
        </w:rPr>
        <w:t>«</w:t>
      </w:r>
      <w:r w:rsidRPr="00295BA5">
        <w:rPr>
          <w:b/>
          <w:sz w:val="28"/>
        </w:rPr>
        <w:t>Отче наш</w:t>
      </w:r>
      <w:r>
        <w:rPr>
          <w:b/>
          <w:sz w:val="28"/>
        </w:rPr>
        <w:t>…»</w:t>
      </w:r>
      <w:r w:rsidRPr="003C11E6">
        <w:rPr>
          <w:b/>
          <w:sz w:val="28"/>
        </w:rPr>
        <w:t>.</w:t>
      </w:r>
    </w:p>
    <w:p w:rsidR="00B80ACD" w:rsidRPr="007B7B4F" w:rsidRDefault="00295BA5" w:rsidP="007B7B4F">
      <w:pPr>
        <w:pStyle w:val="Iauiue3"/>
        <w:tabs>
          <w:tab w:val="left" w:pos="284"/>
          <w:tab w:val="left" w:pos="426"/>
        </w:tabs>
        <w:jc w:val="both"/>
        <w:rPr>
          <w:b/>
          <w:sz w:val="28"/>
        </w:rPr>
      </w:pPr>
      <w:r>
        <w:rPr>
          <w:sz w:val="28"/>
        </w:rPr>
        <w:t xml:space="preserve">      </w:t>
      </w:r>
      <w:r w:rsidRPr="00B80ACD">
        <w:rPr>
          <w:b/>
          <w:i/>
          <w:sz w:val="28"/>
        </w:rPr>
        <w:t>Священник</w:t>
      </w:r>
      <w:r>
        <w:rPr>
          <w:sz w:val="28"/>
        </w:rPr>
        <w:t xml:space="preserve"> в алтаре произносит обычный возглас</w:t>
      </w:r>
      <w:r w:rsidR="00B80ACD">
        <w:rPr>
          <w:sz w:val="28"/>
        </w:rPr>
        <w:t xml:space="preserve">: </w:t>
      </w:r>
      <w:r w:rsidR="00B80ACD" w:rsidRPr="000F3F9D">
        <w:rPr>
          <w:b/>
          <w:sz w:val="28"/>
        </w:rPr>
        <w:t>«</w:t>
      </w:r>
      <w:r w:rsidR="00B80ACD" w:rsidRPr="00B80ACD">
        <w:rPr>
          <w:b/>
          <w:sz w:val="28"/>
        </w:rPr>
        <w:t>Яко Твое есть Царство</w:t>
      </w:r>
      <w:r w:rsidR="00B80ACD" w:rsidRPr="007B7B4F">
        <w:rPr>
          <w:b/>
          <w:sz w:val="28"/>
        </w:rPr>
        <w:t>…».</w:t>
      </w:r>
    </w:p>
    <w:p w:rsidR="00B80ACD" w:rsidRDefault="007B7B4F" w:rsidP="00B20F1C">
      <w:pPr>
        <w:pStyle w:val="Iauiue3"/>
        <w:tabs>
          <w:tab w:val="left" w:pos="284"/>
          <w:tab w:val="left" w:pos="426"/>
        </w:tabs>
        <w:jc w:val="both"/>
        <w:rPr>
          <w:sz w:val="28"/>
        </w:rPr>
      </w:pPr>
      <w:r>
        <w:rPr>
          <w:sz w:val="28"/>
        </w:rPr>
        <w:t xml:space="preserve">      </w:t>
      </w:r>
      <w:r w:rsidR="00B80ACD" w:rsidRPr="00B80ACD">
        <w:rPr>
          <w:b/>
          <w:i/>
          <w:sz w:val="28"/>
        </w:rPr>
        <w:t>Чтец</w:t>
      </w:r>
      <w:r w:rsidR="00B80ACD">
        <w:rPr>
          <w:b/>
          <w:i/>
          <w:sz w:val="28"/>
        </w:rPr>
        <w:t>:</w:t>
      </w:r>
      <w:r w:rsidR="003D14DF">
        <w:rPr>
          <w:b/>
          <w:i/>
          <w:sz w:val="28"/>
        </w:rPr>
        <w:t xml:space="preserve"> </w:t>
      </w:r>
      <w:r w:rsidR="00B80ACD" w:rsidRPr="003D14DF">
        <w:rPr>
          <w:b/>
          <w:sz w:val="28"/>
        </w:rPr>
        <w:t>«Аминь»</w:t>
      </w:r>
      <w:r w:rsidR="00B80ACD">
        <w:rPr>
          <w:b/>
          <w:i/>
          <w:sz w:val="28"/>
        </w:rPr>
        <w:t xml:space="preserve"> </w:t>
      </w:r>
      <w:r w:rsidR="00B80ACD" w:rsidRPr="00B80ACD">
        <w:rPr>
          <w:sz w:val="28"/>
        </w:rPr>
        <w:t>и</w:t>
      </w:r>
      <w:r w:rsidR="00B80ACD">
        <w:rPr>
          <w:b/>
          <w:i/>
          <w:sz w:val="28"/>
        </w:rPr>
        <w:t xml:space="preserve"> </w:t>
      </w:r>
      <w:r w:rsidR="00B80ACD" w:rsidRPr="00B80ACD">
        <w:rPr>
          <w:b/>
          <w:i/>
          <w:sz w:val="28"/>
        </w:rPr>
        <w:t>кондак</w:t>
      </w:r>
      <w:r w:rsidR="00B80ACD" w:rsidRPr="00B80ACD">
        <w:rPr>
          <w:sz w:val="28"/>
        </w:rPr>
        <w:t xml:space="preserve"> дневному святому</w:t>
      </w:r>
      <w:r w:rsidR="00B80ACD">
        <w:rPr>
          <w:sz w:val="28"/>
        </w:rPr>
        <w:t xml:space="preserve"> или празднику, </w:t>
      </w:r>
      <w:r w:rsidR="00B80ACD" w:rsidRPr="00B80ACD">
        <w:rPr>
          <w:b/>
          <w:sz w:val="28"/>
        </w:rPr>
        <w:t>«Господи, помилуй»</w:t>
      </w:r>
      <w:r w:rsidR="00B80ACD" w:rsidRPr="00B80ACD">
        <w:rPr>
          <w:sz w:val="28"/>
        </w:rPr>
        <w:t xml:space="preserve"> (40 раз)</w:t>
      </w:r>
      <w:r w:rsidR="00B80ACD">
        <w:rPr>
          <w:sz w:val="28"/>
        </w:rPr>
        <w:t xml:space="preserve"> и </w:t>
      </w:r>
      <w:r w:rsidR="00B80ACD" w:rsidRPr="003D14DF">
        <w:rPr>
          <w:b/>
          <w:i/>
          <w:sz w:val="28"/>
        </w:rPr>
        <w:t>молитву</w:t>
      </w:r>
      <w:r>
        <w:rPr>
          <w:b/>
          <w:i/>
          <w:sz w:val="28"/>
        </w:rPr>
        <w:t>:</w:t>
      </w:r>
      <w:r w:rsidR="00B80ACD">
        <w:rPr>
          <w:sz w:val="28"/>
        </w:rPr>
        <w:t xml:space="preserve"> </w:t>
      </w:r>
      <w:r w:rsidR="00B80ACD" w:rsidRPr="00B80ACD">
        <w:rPr>
          <w:b/>
          <w:sz w:val="28"/>
        </w:rPr>
        <w:t>«Иже на всякое время…»</w:t>
      </w:r>
      <w:r w:rsidR="00B80ACD" w:rsidRPr="007B7B4F">
        <w:rPr>
          <w:b/>
          <w:sz w:val="28"/>
        </w:rPr>
        <w:t>.</w:t>
      </w:r>
      <w:r w:rsidR="00B80ACD" w:rsidRPr="00B80ACD">
        <w:rPr>
          <w:sz w:val="28"/>
        </w:rPr>
        <w:t xml:space="preserve"> </w:t>
      </w:r>
      <w:r w:rsidR="00B80ACD">
        <w:rPr>
          <w:sz w:val="28"/>
        </w:rPr>
        <w:t xml:space="preserve">Во время чтения этой </w:t>
      </w:r>
      <w:r w:rsidR="00B80ACD" w:rsidRPr="00F648DA">
        <w:rPr>
          <w:b/>
          <w:i/>
          <w:sz w:val="28"/>
        </w:rPr>
        <w:t>молитвы</w:t>
      </w:r>
      <w:r w:rsidR="00B80ACD">
        <w:rPr>
          <w:sz w:val="28"/>
        </w:rPr>
        <w:t xml:space="preserve"> </w:t>
      </w:r>
      <w:r w:rsidR="00B80ACD" w:rsidRPr="00B80ACD">
        <w:rPr>
          <w:b/>
          <w:i/>
          <w:sz w:val="28"/>
        </w:rPr>
        <w:t xml:space="preserve">священник </w:t>
      </w:r>
      <w:r w:rsidR="00B80ACD">
        <w:rPr>
          <w:sz w:val="28"/>
        </w:rPr>
        <w:t xml:space="preserve">крестится, целует край престола </w:t>
      </w:r>
      <w:r w:rsidR="00FE3248">
        <w:rPr>
          <w:sz w:val="28"/>
        </w:rPr>
        <w:t xml:space="preserve">и </w:t>
      </w:r>
      <w:r w:rsidR="00FE3248" w:rsidRPr="00081F72">
        <w:rPr>
          <w:sz w:val="28"/>
        </w:rPr>
        <w:t>Евангелие</w:t>
      </w:r>
      <w:r w:rsidR="00FE3248">
        <w:rPr>
          <w:sz w:val="28"/>
        </w:rPr>
        <w:t>, снова крестит</w:t>
      </w:r>
      <w:r w:rsidR="00B80ACD">
        <w:rPr>
          <w:sz w:val="28"/>
        </w:rPr>
        <w:t xml:space="preserve">ся, выходит северной дверью на солею и становится </w:t>
      </w:r>
      <w:r>
        <w:rPr>
          <w:sz w:val="28"/>
        </w:rPr>
        <w:t>перед царскими</w:t>
      </w:r>
      <w:r w:rsidR="00B80ACD">
        <w:rPr>
          <w:sz w:val="28"/>
        </w:rPr>
        <w:t xml:space="preserve"> врат</w:t>
      </w:r>
      <w:r>
        <w:rPr>
          <w:sz w:val="28"/>
        </w:rPr>
        <w:t>ами</w:t>
      </w:r>
      <w:r w:rsidR="00B80ACD">
        <w:rPr>
          <w:sz w:val="28"/>
        </w:rPr>
        <w:t>.</w:t>
      </w:r>
    </w:p>
    <w:p w:rsidR="00B80ACD" w:rsidRDefault="00B80ACD" w:rsidP="00B80ACD">
      <w:pPr>
        <w:pStyle w:val="Iauiue3"/>
        <w:tabs>
          <w:tab w:val="left" w:pos="284"/>
          <w:tab w:val="left" w:pos="426"/>
        </w:tabs>
        <w:jc w:val="both"/>
        <w:rPr>
          <w:sz w:val="28"/>
        </w:rPr>
      </w:pPr>
      <w:r>
        <w:rPr>
          <w:sz w:val="28"/>
        </w:rPr>
        <w:t xml:space="preserve">      </w:t>
      </w:r>
      <w:r>
        <w:rPr>
          <w:b/>
          <w:i/>
          <w:sz w:val="28"/>
        </w:rPr>
        <w:t xml:space="preserve">Чтец: </w:t>
      </w:r>
      <w:r w:rsidRPr="00B80ACD">
        <w:rPr>
          <w:b/>
          <w:sz w:val="28"/>
        </w:rPr>
        <w:t xml:space="preserve">«Господи, помилуй» </w:t>
      </w:r>
      <w:r>
        <w:rPr>
          <w:sz w:val="28"/>
        </w:rPr>
        <w:t xml:space="preserve">(трижды), </w:t>
      </w:r>
      <w:r w:rsidRPr="00B80ACD">
        <w:rPr>
          <w:b/>
          <w:sz w:val="28"/>
        </w:rPr>
        <w:t>«Слава, и ныне»</w:t>
      </w:r>
      <w:r w:rsidRPr="007B7B4F">
        <w:rPr>
          <w:b/>
          <w:sz w:val="28"/>
        </w:rPr>
        <w:t xml:space="preserve">, </w:t>
      </w:r>
      <w:r w:rsidRPr="00B80ACD">
        <w:rPr>
          <w:b/>
          <w:sz w:val="28"/>
        </w:rPr>
        <w:t>«Честнейшую Херувим…»</w:t>
      </w:r>
      <w:r w:rsidRPr="007B7B4F">
        <w:rPr>
          <w:b/>
          <w:sz w:val="28"/>
        </w:rPr>
        <w:t>,</w:t>
      </w:r>
      <w:r>
        <w:rPr>
          <w:sz w:val="28"/>
        </w:rPr>
        <w:t xml:space="preserve"> </w:t>
      </w:r>
      <w:r w:rsidRPr="00B80ACD">
        <w:rPr>
          <w:b/>
          <w:sz w:val="28"/>
        </w:rPr>
        <w:t xml:space="preserve">«Именем Господним </w:t>
      </w:r>
      <w:r>
        <w:rPr>
          <w:b/>
          <w:sz w:val="28"/>
          <w:szCs w:val="28"/>
        </w:rPr>
        <w:t>благослови</w:t>
      </w:r>
      <w:r w:rsidR="000440E3">
        <w:rPr>
          <w:b/>
          <w:sz w:val="28"/>
          <w:szCs w:val="28"/>
        </w:rPr>
        <w:t>, отче</w:t>
      </w:r>
      <w:r>
        <w:rPr>
          <w:b/>
          <w:sz w:val="28"/>
        </w:rPr>
        <w:t>»</w:t>
      </w:r>
      <w:r w:rsidRPr="007B7B4F">
        <w:rPr>
          <w:b/>
          <w:sz w:val="28"/>
        </w:rPr>
        <w:t xml:space="preserve">. </w:t>
      </w:r>
    </w:p>
    <w:p w:rsidR="00B80ACD" w:rsidRDefault="00B80ACD" w:rsidP="007B7B4F">
      <w:pPr>
        <w:pStyle w:val="Iauiue3"/>
        <w:tabs>
          <w:tab w:val="left" w:pos="284"/>
          <w:tab w:val="left" w:pos="426"/>
        </w:tabs>
        <w:jc w:val="both"/>
        <w:outlineLvl w:val="0"/>
        <w:rPr>
          <w:sz w:val="28"/>
        </w:rPr>
      </w:pPr>
      <w:r>
        <w:rPr>
          <w:sz w:val="28"/>
        </w:rPr>
        <w:t xml:space="preserve">     </w:t>
      </w:r>
      <w:r w:rsidR="00C1132B">
        <w:rPr>
          <w:sz w:val="28"/>
        </w:rPr>
        <w:t xml:space="preserve"> </w:t>
      </w:r>
      <w:r w:rsidRPr="00B80ACD">
        <w:rPr>
          <w:b/>
          <w:i/>
          <w:sz w:val="28"/>
        </w:rPr>
        <w:t>Священник</w:t>
      </w:r>
      <w:r>
        <w:rPr>
          <w:sz w:val="28"/>
        </w:rPr>
        <w:t xml:space="preserve"> возглашает</w:t>
      </w:r>
      <w:r w:rsidR="0051189E">
        <w:rPr>
          <w:sz w:val="28"/>
        </w:rPr>
        <w:t>:</w:t>
      </w:r>
      <w:r>
        <w:rPr>
          <w:sz w:val="28"/>
        </w:rPr>
        <w:t xml:space="preserve"> </w:t>
      </w:r>
      <w:r w:rsidRPr="00B80ACD">
        <w:rPr>
          <w:b/>
          <w:sz w:val="28"/>
        </w:rPr>
        <w:t>«Боже, ущедри ны…»</w:t>
      </w:r>
      <w:r w:rsidRPr="007B7B4F">
        <w:rPr>
          <w:b/>
          <w:sz w:val="28"/>
        </w:rPr>
        <w:t>.</w:t>
      </w:r>
      <w:r w:rsidRPr="00B80ACD">
        <w:rPr>
          <w:sz w:val="28"/>
        </w:rPr>
        <w:t xml:space="preserve"> </w:t>
      </w:r>
    </w:p>
    <w:p w:rsidR="00B80ACD" w:rsidRDefault="00B80ACD" w:rsidP="007B7B4F">
      <w:pPr>
        <w:pStyle w:val="Iauiue3"/>
        <w:tabs>
          <w:tab w:val="left" w:pos="284"/>
          <w:tab w:val="left" w:pos="426"/>
        </w:tabs>
        <w:jc w:val="both"/>
        <w:outlineLvl w:val="0"/>
        <w:rPr>
          <w:sz w:val="28"/>
        </w:rPr>
      </w:pPr>
      <w:r>
        <w:rPr>
          <w:sz w:val="28"/>
        </w:rPr>
        <w:t xml:space="preserve">     </w:t>
      </w:r>
      <w:r w:rsidR="00C1132B">
        <w:rPr>
          <w:sz w:val="28"/>
        </w:rPr>
        <w:t xml:space="preserve"> </w:t>
      </w:r>
      <w:r w:rsidRPr="00B80ACD">
        <w:rPr>
          <w:b/>
          <w:i/>
          <w:sz w:val="28"/>
        </w:rPr>
        <w:t>Чтец:</w:t>
      </w:r>
      <w:r>
        <w:rPr>
          <w:sz w:val="28"/>
        </w:rPr>
        <w:t xml:space="preserve"> </w:t>
      </w:r>
      <w:r w:rsidRPr="00B80ACD">
        <w:rPr>
          <w:b/>
          <w:sz w:val="28"/>
        </w:rPr>
        <w:t>«Аминь»</w:t>
      </w:r>
      <w:r w:rsidRPr="007B7B4F">
        <w:rPr>
          <w:b/>
          <w:sz w:val="28"/>
        </w:rPr>
        <w:t>.</w:t>
      </w:r>
      <w:r w:rsidRPr="00B80ACD">
        <w:rPr>
          <w:sz w:val="28"/>
        </w:rPr>
        <w:t xml:space="preserve"> </w:t>
      </w:r>
    </w:p>
    <w:p w:rsidR="00097E0D" w:rsidRDefault="00B80ACD" w:rsidP="00B80ACD">
      <w:pPr>
        <w:pStyle w:val="Iauiue3"/>
        <w:tabs>
          <w:tab w:val="left" w:pos="284"/>
          <w:tab w:val="left" w:pos="426"/>
        </w:tabs>
        <w:jc w:val="both"/>
        <w:rPr>
          <w:sz w:val="28"/>
        </w:rPr>
      </w:pPr>
      <w:r>
        <w:rPr>
          <w:sz w:val="28"/>
        </w:rPr>
        <w:t xml:space="preserve">     </w:t>
      </w:r>
      <w:r w:rsidR="00C1132B">
        <w:rPr>
          <w:sz w:val="28"/>
        </w:rPr>
        <w:t xml:space="preserve"> </w:t>
      </w:r>
      <w:r w:rsidRPr="00F648DA">
        <w:rPr>
          <w:b/>
          <w:i/>
          <w:sz w:val="28"/>
        </w:rPr>
        <w:t>Священник</w:t>
      </w:r>
      <w:r w:rsidR="00C1132B" w:rsidRPr="007B7B4F">
        <w:rPr>
          <w:b/>
          <w:i/>
          <w:sz w:val="28"/>
        </w:rPr>
        <w:t>,</w:t>
      </w:r>
      <w:r w:rsidR="00C1132B">
        <w:rPr>
          <w:sz w:val="28"/>
        </w:rPr>
        <w:t xml:space="preserve"> обратившись к иконе Спасителя,</w:t>
      </w:r>
      <w:r w:rsidRPr="00B80ACD">
        <w:rPr>
          <w:sz w:val="28"/>
        </w:rPr>
        <w:t xml:space="preserve"> </w:t>
      </w:r>
      <w:r w:rsidR="00097E0D">
        <w:rPr>
          <w:sz w:val="28"/>
        </w:rPr>
        <w:t xml:space="preserve">читает вслух </w:t>
      </w:r>
      <w:r w:rsidR="00097E0D" w:rsidRPr="00A32134">
        <w:rPr>
          <w:b/>
          <w:i/>
          <w:sz w:val="28"/>
        </w:rPr>
        <w:t>молитву</w:t>
      </w:r>
      <w:r w:rsidR="00C1132B">
        <w:rPr>
          <w:b/>
          <w:i/>
          <w:sz w:val="28"/>
        </w:rPr>
        <w:t>:</w:t>
      </w:r>
      <w:r w:rsidR="00097E0D">
        <w:rPr>
          <w:sz w:val="28"/>
        </w:rPr>
        <w:t xml:space="preserve"> </w:t>
      </w:r>
      <w:r w:rsidR="00097E0D" w:rsidRPr="00097E0D">
        <w:rPr>
          <w:b/>
          <w:sz w:val="28"/>
        </w:rPr>
        <w:t>«</w:t>
      </w:r>
      <w:r w:rsidRPr="00097E0D">
        <w:rPr>
          <w:b/>
          <w:sz w:val="28"/>
        </w:rPr>
        <w:t>Христе, Свете истинный</w:t>
      </w:r>
      <w:r w:rsidR="00097E0D" w:rsidRPr="00097E0D">
        <w:rPr>
          <w:b/>
          <w:sz w:val="28"/>
        </w:rPr>
        <w:t>…»</w:t>
      </w:r>
      <w:r w:rsidR="00822A2D">
        <w:rPr>
          <w:b/>
          <w:sz w:val="28"/>
        </w:rPr>
        <w:t xml:space="preserve"> </w:t>
      </w:r>
      <w:r w:rsidR="00822A2D">
        <w:rPr>
          <w:sz w:val="28"/>
        </w:rPr>
        <w:t>(см.:</w:t>
      </w:r>
      <w:r w:rsidR="00822A2D">
        <w:rPr>
          <w:b/>
          <w:sz w:val="28"/>
        </w:rPr>
        <w:t xml:space="preserve"> Служебник</w:t>
      </w:r>
      <w:r w:rsidR="00822A2D" w:rsidRPr="00081F72">
        <w:rPr>
          <w:b/>
          <w:sz w:val="28"/>
        </w:rPr>
        <w:t>,</w:t>
      </w:r>
      <w:r w:rsidR="00822A2D">
        <w:rPr>
          <w:b/>
          <w:i/>
          <w:sz w:val="28"/>
        </w:rPr>
        <w:t xml:space="preserve"> </w:t>
      </w:r>
      <w:r w:rsidR="00822A2D">
        <w:rPr>
          <w:b/>
          <w:sz w:val="28"/>
        </w:rPr>
        <w:t>Последование утрени</w:t>
      </w:r>
      <w:r w:rsidR="00822A2D" w:rsidRPr="007B7B4F">
        <w:rPr>
          <w:b/>
          <w:sz w:val="28"/>
        </w:rPr>
        <w:t>)</w:t>
      </w:r>
      <w:r w:rsidRPr="007B7B4F">
        <w:rPr>
          <w:b/>
          <w:sz w:val="28"/>
        </w:rPr>
        <w:t xml:space="preserve">. </w:t>
      </w:r>
    </w:p>
    <w:p w:rsidR="00097E0D" w:rsidRDefault="00097E0D" w:rsidP="00B20F1C">
      <w:pPr>
        <w:pStyle w:val="Iauiue3"/>
        <w:tabs>
          <w:tab w:val="left" w:pos="284"/>
          <w:tab w:val="left" w:pos="426"/>
        </w:tabs>
        <w:jc w:val="both"/>
        <w:rPr>
          <w:sz w:val="28"/>
        </w:rPr>
      </w:pPr>
      <w:r>
        <w:rPr>
          <w:sz w:val="28"/>
        </w:rPr>
        <w:lastRenderedPageBreak/>
        <w:t xml:space="preserve">     </w:t>
      </w:r>
      <w:r w:rsidR="00C1132B">
        <w:rPr>
          <w:sz w:val="28"/>
        </w:rPr>
        <w:t xml:space="preserve"> </w:t>
      </w:r>
      <w:r>
        <w:rPr>
          <w:sz w:val="28"/>
        </w:rPr>
        <w:t xml:space="preserve">Затем </w:t>
      </w:r>
      <w:r w:rsidRPr="00097E0D">
        <w:rPr>
          <w:b/>
          <w:i/>
          <w:sz w:val="28"/>
        </w:rPr>
        <w:t>священник</w:t>
      </w:r>
      <w:r>
        <w:rPr>
          <w:sz w:val="28"/>
        </w:rPr>
        <w:t xml:space="preserve"> обращается к иконе Божьей Матери, а </w:t>
      </w:r>
      <w:r w:rsidRPr="00097E0D">
        <w:rPr>
          <w:b/>
          <w:i/>
          <w:sz w:val="28"/>
        </w:rPr>
        <w:t>х</w:t>
      </w:r>
      <w:r w:rsidR="00B80ACD" w:rsidRPr="00097E0D">
        <w:rPr>
          <w:b/>
          <w:i/>
          <w:sz w:val="28"/>
        </w:rPr>
        <w:t>ор</w:t>
      </w:r>
      <w:r>
        <w:rPr>
          <w:b/>
          <w:i/>
          <w:sz w:val="28"/>
        </w:rPr>
        <w:t xml:space="preserve"> </w:t>
      </w:r>
      <w:r w:rsidRPr="00097E0D">
        <w:rPr>
          <w:sz w:val="28"/>
        </w:rPr>
        <w:t>поет</w:t>
      </w:r>
      <w:r>
        <w:rPr>
          <w:b/>
          <w:i/>
          <w:sz w:val="28"/>
        </w:rPr>
        <w:t xml:space="preserve"> </w:t>
      </w:r>
      <w:r w:rsidR="003D14DF" w:rsidRPr="003D14DF">
        <w:rPr>
          <w:sz w:val="28"/>
        </w:rPr>
        <w:t>(</w:t>
      </w:r>
      <w:r w:rsidR="00865BA2">
        <w:rPr>
          <w:sz w:val="28"/>
        </w:rPr>
        <w:t>по</w:t>
      </w:r>
      <w:r w:rsidR="00865BA2">
        <w:rPr>
          <w:b/>
          <w:sz w:val="28"/>
        </w:rPr>
        <w:t xml:space="preserve"> </w:t>
      </w:r>
      <w:r w:rsidR="00A32134" w:rsidRPr="00A32134">
        <w:rPr>
          <w:sz w:val="28"/>
        </w:rPr>
        <w:t>традиции</w:t>
      </w:r>
      <w:r w:rsidR="003D14DF">
        <w:rPr>
          <w:sz w:val="28"/>
        </w:rPr>
        <w:t xml:space="preserve">, </w:t>
      </w:r>
      <w:r w:rsidR="006D5E48">
        <w:rPr>
          <w:sz w:val="28"/>
        </w:rPr>
        <w:t xml:space="preserve">      </w:t>
      </w:r>
      <w:r w:rsidR="003D14DF">
        <w:rPr>
          <w:sz w:val="28"/>
        </w:rPr>
        <w:t xml:space="preserve">но не по </w:t>
      </w:r>
      <w:r w:rsidR="003D14DF" w:rsidRPr="003D14DF">
        <w:rPr>
          <w:b/>
          <w:sz w:val="28"/>
        </w:rPr>
        <w:t>Уставу</w:t>
      </w:r>
      <w:r w:rsidR="003D14DF" w:rsidRPr="000440E3">
        <w:rPr>
          <w:b/>
          <w:sz w:val="28"/>
        </w:rPr>
        <w:t>)</w:t>
      </w:r>
      <w:r w:rsidR="00865BA2">
        <w:rPr>
          <w:b/>
          <w:i/>
          <w:sz w:val="28"/>
        </w:rPr>
        <w:t xml:space="preserve"> </w:t>
      </w:r>
      <w:r>
        <w:rPr>
          <w:b/>
          <w:i/>
          <w:sz w:val="28"/>
        </w:rPr>
        <w:t>кондак</w:t>
      </w:r>
      <w:r w:rsidR="00B80ACD" w:rsidRPr="007B7B4F">
        <w:rPr>
          <w:b/>
          <w:i/>
          <w:sz w:val="28"/>
        </w:rPr>
        <w:t>:</w:t>
      </w:r>
      <w:r w:rsidR="00B80ACD" w:rsidRPr="00B80ACD">
        <w:rPr>
          <w:sz w:val="28"/>
        </w:rPr>
        <w:t xml:space="preserve"> </w:t>
      </w:r>
      <w:r w:rsidRPr="00097E0D">
        <w:rPr>
          <w:b/>
          <w:sz w:val="28"/>
        </w:rPr>
        <w:t>«</w:t>
      </w:r>
      <w:r w:rsidR="00B80ACD" w:rsidRPr="00097E0D">
        <w:rPr>
          <w:b/>
          <w:sz w:val="28"/>
        </w:rPr>
        <w:t>Взбранной Воеводе</w:t>
      </w:r>
      <w:r w:rsidRPr="00097E0D">
        <w:rPr>
          <w:b/>
          <w:sz w:val="28"/>
        </w:rPr>
        <w:t>…»</w:t>
      </w:r>
      <w:r>
        <w:rPr>
          <w:b/>
          <w:sz w:val="28"/>
        </w:rPr>
        <w:t xml:space="preserve"> </w:t>
      </w:r>
      <w:r w:rsidR="00865BA2" w:rsidRPr="00865BA2">
        <w:rPr>
          <w:sz w:val="28"/>
        </w:rPr>
        <w:t>или</w:t>
      </w:r>
      <w:r w:rsidR="00865BA2" w:rsidRPr="00865BA2">
        <w:rPr>
          <w:b/>
          <w:sz w:val="28"/>
        </w:rPr>
        <w:t xml:space="preserve"> </w:t>
      </w:r>
      <w:r w:rsidR="00865BA2">
        <w:rPr>
          <w:b/>
          <w:i/>
          <w:sz w:val="28"/>
        </w:rPr>
        <w:t>кондак</w:t>
      </w:r>
      <w:r w:rsidR="00865BA2" w:rsidRPr="00865BA2">
        <w:rPr>
          <w:b/>
          <w:sz w:val="28"/>
        </w:rPr>
        <w:t xml:space="preserve"> </w:t>
      </w:r>
      <w:r w:rsidR="00865BA2" w:rsidRPr="00865BA2">
        <w:rPr>
          <w:sz w:val="28"/>
        </w:rPr>
        <w:t>праздник</w:t>
      </w:r>
      <w:r w:rsidR="007B7B4F">
        <w:rPr>
          <w:sz w:val="28"/>
        </w:rPr>
        <w:t>а</w:t>
      </w:r>
      <w:r w:rsidR="00B80ACD" w:rsidRPr="00B80ACD">
        <w:rPr>
          <w:sz w:val="28"/>
        </w:rPr>
        <w:t xml:space="preserve">. </w:t>
      </w:r>
    </w:p>
    <w:p w:rsidR="00097E0D" w:rsidRDefault="00097E0D" w:rsidP="007B7B4F">
      <w:pPr>
        <w:pStyle w:val="Iauiue3"/>
        <w:tabs>
          <w:tab w:val="left" w:pos="284"/>
          <w:tab w:val="left" w:pos="426"/>
        </w:tabs>
        <w:jc w:val="both"/>
        <w:rPr>
          <w:sz w:val="28"/>
        </w:rPr>
      </w:pPr>
      <w:r>
        <w:rPr>
          <w:sz w:val="28"/>
        </w:rPr>
        <w:t xml:space="preserve">     </w:t>
      </w:r>
      <w:r w:rsidR="00C1132B">
        <w:rPr>
          <w:sz w:val="28"/>
        </w:rPr>
        <w:t xml:space="preserve"> </w:t>
      </w:r>
      <w:r w:rsidR="00B80ACD" w:rsidRPr="00097E0D">
        <w:rPr>
          <w:b/>
          <w:i/>
          <w:sz w:val="28"/>
        </w:rPr>
        <w:t>Священник</w:t>
      </w:r>
      <w:r w:rsidRPr="007B7B4F">
        <w:rPr>
          <w:b/>
          <w:i/>
          <w:sz w:val="28"/>
        </w:rPr>
        <w:t>:</w:t>
      </w:r>
      <w:r>
        <w:rPr>
          <w:sz w:val="28"/>
        </w:rPr>
        <w:t xml:space="preserve"> </w:t>
      </w:r>
      <w:r w:rsidRPr="00097E0D">
        <w:rPr>
          <w:b/>
          <w:sz w:val="28"/>
        </w:rPr>
        <w:t>«</w:t>
      </w:r>
      <w:r w:rsidR="00B80ACD" w:rsidRPr="00097E0D">
        <w:rPr>
          <w:b/>
          <w:sz w:val="28"/>
        </w:rPr>
        <w:t>Слава Тебе, Христе Боже</w:t>
      </w:r>
      <w:r w:rsidRPr="00097E0D">
        <w:rPr>
          <w:b/>
          <w:sz w:val="28"/>
        </w:rPr>
        <w:t>, Упование наше, слава тебе»</w:t>
      </w:r>
      <w:r w:rsidR="00B80ACD" w:rsidRPr="007B7B4F">
        <w:rPr>
          <w:b/>
          <w:sz w:val="28"/>
        </w:rPr>
        <w:t>.</w:t>
      </w:r>
      <w:r w:rsidR="00B80ACD" w:rsidRPr="00351306">
        <w:rPr>
          <w:sz w:val="28"/>
        </w:rPr>
        <w:t xml:space="preserve"> </w:t>
      </w:r>
    </w:p>
    <w:p w:rsidR="00097E0D" w:rsidRDefault="00097E0D" w:rsidP="007B7B4F">
      <w:pPr>
        <w:pStyle w:val="Iauiue3"/>
        <w:tabs>
          <w:tab w:val="left" w:pos="284"/>
          <w:tab w:val="left" w:pos="426"/>
        </w:tabs>
        <w:jc w:val="both"/>
        <w:rPr>
          <w:sz w:val="28"/>
        </w:rPr>
      </w:pPr>
      <w:r>
        <w:rPr>
          <w:b/>
          <w:i/>
          <w:sz w:val="28"/>
        </w:rPr>
        <w:t xml:space="preserve">      </w:t>
      </w:r>
      <w:r w:rsidR="00B80ACD" w:rsidRPr="00097E0D">
        <w:rPr>
          <w:b/>
          <w:i/>
          <w:sz w:val="28"/>
        </w:rPr>
        <w:t>Хор:</w:t>
      </w:r>
      <w:r w:rsidR="000440E3">
        <w:rPr>
          <w:sz w:val="28"/>
        </w:rPr>
        <w:t xml:space="preserve"> </w:t>
      </w:r>
      <w:r w:rsidRPr="00097E0D">
        <w:rPr>
          <w:b/>
          <w:sz w:val="28"/>
        </w:rPr>
        <w:t>«</w:t>
      </w:r>
      <w:r w:rsidR="00B80ACD" w:rsidRPr="00097E0D">
        <w:rPr>
          <w:b/>
          <w:sz w:val="28"/>
        </w:rPr>
        <w:t>Слава, и ныне</w:t>
      </w:r>
      <w:r w:rsidRPr="00097E0D">
        <w:rPr>
          <w:b/>
          <w:sz w:val="28"/>
        </w:rPr>
        <w:t>»</w:t>
      </w:r>
      <w:r w:rsidRPr="007B7B4F">
        <w:rPr>
          <w:b/>
          <w:sz w:val="28"/>
        </w:rPr>
        <w:t>,</w:t>
      </w:r>
      <w:r w:rsidR="000440E3">
        <w:rPr>
          <w:sz w:val="28"/>
        </w:rPr>
        <w:t xml:space="preserve"> </w:t>
      </w:r>
      <w:r w:rsidRPr="00097E0D">
        <w:rPr>
          <w:b/>
          <w:sz w:val="28"/>
        </w:rPr>
        <w:t>«</w:t>
      </w:r>
      <w:r w:rsidR="00B80ACD" w:rsidRPr="00097E0D">
        <w:rPr>
          <w:b/>
          <w:sz w:val="28"/>
        </w:rPr>
        <w:t>Господи, помилуй</w:t>
      </w:r>
      <w:r w:rsidRPr="00097E0D">
        <w:rPr>
          <w:b/>
          <w:sz w:val="28"/>
        </w:rPr>
        <w:t>»</w:t>
      </w:r>
      <w:r w:rsidR="000440E3">
        <w:rPr>
          <w:b/>
          <w:sz w:val="28"/>
        </w:rPr>
        <w:t xml:space="preserve"> </w:t>
      </w:r>
      <w:r w:rsidR="00B80ACD" w:rsidRPr="00B80ACD">
        <w:rPr>
          <w:sz w:val="28"/>
        </w:rPr>
        <w:t>(трижды)</w:t>
      </w:r>
      <w:r w:rsidR="000440E3">
        <w:rPr>
          <w:sz w:val="28"/>
        </w:rPr>
        <w:t xml:space="preserve">. </w:t>
      </w:r>
      <w:r w:rsidR="00DC15A7" w:rsidRPr="00DC15A7">
        <w:rPr>
          <w:b/>
          <w:sz w:val="28"/>
        </w:rPr>
        <w:t>«</w:t>
      </w:r>
      <w:r w:rsidR="000440E3" w:rsidRPr="000440E3">
        <w:rPr>
          <w:b/>
          <w:sz w:val="28"/>
        </w:rPr>
        <w:t>Б</w:t>
      </w:r>
      <w:r>
        <w:rPr>
          <w:b/>
          <w:sz w:val="28"/>
          <w:szCs w:val="28"/>
        </w:rPr>
        <w:t>лагослови</w:t>
      </w:r>
      <w:r w:rsidRPr="000440E3">
        <w:rPr>
          <w:b/>
          <w:sz w:val="28"/>
        </w:rPr>
        <w:t>»</w:t>
      </w:r>
      <w:r w:rsidRPr="007B7B4F">
        <w:rPr>
          <w:b/>
          <w:sz w:val="28"/>
        </w:rPr>
        <w:t>.</w:t>
      </w:r>
    </w:p>
    <w:p w:rsidR="00097E0D" w:rsidRDefault="00097E0D" w:rsidP="00097E0D">
      <w:pPr>
        <w:pStyle w:val="Iauiue3"/>
        <w:tabs>
          <w:tab w:val="left" w:pos="284"/>
          <w:tab w:val="left" w:pos="426"/>
        </w:tabs>
        <w:jc w:val="both"/>
        <w:rPr>
          <w:sz w:val="28"/>
        </w:rPr>
      </w:pPr>
      <w:r>
        <w:rPr>
          <w:sz w:val="28"/>
        </w:rPr>
        <w:t xml:space="preserve">     </w:t>
      </w:r>
      <w:r w:rsidR="00C1132B">
        <w:rPr>
          <w:sz w:val="28"/>
        </w:rPr>
        <w:t xml:space="preserve"> </w:t>
      </w:r>
      <w:r w:rsidR="000F3F9D">
        <w:rPr>
          <w:b/>
          <w:i/>
          <w:sz w:val="28"/>
        </w:rPr>
        <w:t>Священник</w:t>
      </w:r>
      <w:r w:rsidRPr="00097E0D">
        <w:rPr>
          <w:sz w:val="28"/>
        </w:rPr>
        <w:t xml:space="preserve"> на солее</w:t>
      </w:r>
      <w:r w:rsidR="000F3F9D">
        <w:rPr>
          <w:sz w:val="28"/>
        </w:rPr>
        <w:t>,</w:t>
      </w:r>
      <w:r w:rsidRPr="00097E0D">
        <w:rPr>
          <w:sz w:val="28"/>
        </w:rPr>
        <w:t xml:space="preserve"> обратившись лицом к народ</w:t>
      </w:r>
      <w:r>
        <w:rPr>
          <w:sz w:val="28"/>
        </w:rPr>
        <w:t>у</w:t>
      </w:r>
      <w:r w:rsidRPr="00097E0D">
        <w:rPr>
          <w:sz w:val="28"/>
        </w:rPr>
        <w:t>,</w:t>
      </w:r>
      <w:r w:rsidR="00B80ACD" w:rsidRPr="00B80ACD">
        <w:rPr>
          <w:sz w:val="28"/>
        </w:rPr>
        <w:t xml:space="preserve"> произносит </w:t>
      </w:r>
      <w:r w:rsidR="00B80ACD" w:rsidRPr="00097E0D">
        <w:rPr>
          <w:b/>
          <w:i/>
          <w:sz w:val="28"/>
        </w:rPr>
        <w:t>отпуст</w:t>
      </w:r>
      <w:r w:rsidR="003D14DF" w:rsidRPr="003D14DF">
        <w:rPr>
          <w:sz w:val="28"/>
        </w:rPr>
        <w:t xml:space="preserve"> </w:t>
      </w:r>
      <w:r w:rsidR="006D5E48">
        <w:rPr>
          <w:sz w:val="28"/>
        </w:rPr>
        <w:t xml:space="preserve">     </w:t>
      </w:r>
      <w:r w:rsidR="00B20F1C">
        <w:rPr>
          <w:sz w:val="28"/>
        </w:rPr>
        <w:t xml:space="preserve">            </w:t>
      </w:r>
      <w:r w:rsidR="003D14DF" w:rsidRPr="003D14DF">
        <w:rPr>
          <w:sz w:val="28"/>
        </w:rPr>
        <w:t>(</w:t>
      </w:r>
      <w:r w:rsidR="003D14DF">
        <w:rPr>
          <w:sz w:val="28"/>
        </w:rPr>
        <w:t xml:space="preserve">см.: </w:t>
      </w:r>
      <w:r w:rsidR="009E072F">
        <w:rPr>
          <w:b/>
          <w:sz w:val="28"/>
        </w:rPr>
        <w:t>Приложения</w:t>
      </w:r>
      <w:r w:rsidR="003D14DF" w:rsidRPr="003D14DF">
        <w:rPr>
          <w:b/>
          <w:sz w:val="28"/>
        </w:rPr>
        <w:t>, Отпусты</w:t>
      </w:r>
      <w:r w:rsidR="003D14DF" w:rsidRPr="007B7B4F">
        <w:rPr>
          <w:b/>
          <w:sz w:val="28"/>
        </w:rPr>
        <w:t>)</w:t>
      </w:r>
      <w:r w:rsidR="00B80ACD" w:rsidRPr="007B7B4F">
        <w:rPr>
          <w:b/>
          <w:sz w:val="28"/>
        </w:rPr>
        <w:t>.</w:t>
      </w:r>
      <w:r w:rsidR="00B80ACD" w:rsidRPr="00B80ACD">
        <w:rPr>
          <w:sz w:val="28"/>
        </w:rPr>
        <w:t xml:space="preserve"> </w:t>
      </w:r>
    </w:p>
    <w:p w:rsidR="005264F6" w:rsidRDefault="00097E0D" w:rsidP="007B7B4F">
      <w:pPr>
        <w:pStyle w:val="Iauiue3"/>
        <w:tabs>
          <w:tab w:val="left" w:pos="284"/>
          <w:tab w:val="left" w:pos="426"/>
        </w:tabs>
        <w:jc w:val="both"/>
        <w:outlineLvl w:val="0"/>
        <w:rPr>
          <w:sz w:val="28"/>
        </w:rPr>
      </w:pPr>
      <w:r>
        <w:rPr>
          <w:sz w:val="28"/>
        </w:rPr>
        <w:t xml:space="preserve">     </w:t>
      </w:r>
      <w:r w:rsidR="00C1132B">
        <w:rPr>
          <w:sz w:val="28"/>
        </w:rPr>
        <w:t xml:space="preserve"> </w:t>
      </w:r>
      <w:r w:rsidR="00B80ACD" w:rsidRPr="005264F6">
        <w:rPr>
          <w:b/>
          <w:i/>
          <w:sz w:val="28"/>
        </w:rPr>
        <w:t>Хор</w:t>
      </w:r>
      <w:r w:rsidR="005264F6">
        <w:rPr>
          <w:b/>
          <w:i/>
          <w:sz w:val="28"/>
        </w:rPr>
        <w:t xml:space="preserve"> </w:t>
      </w:r>
      <w:r w:rsidR="005264F6" w:rsidRPr="005264F6">
        <w:rPr>
          <w:sz w:val="28"/>
          <w:szCs w:val="28"/>
        </w:rPr>
        <w:t>поет многолетие</w:t>
      </w:r>
      <w:r w:rsidR="005264F6">
        <w:rPr>
          <w:i/>
          <w:sz w:val="28"/>
          <w:szCs w:val="28"/>
        </w:rPr>
        <w:t xml:space="preserve">: </w:t>
      </w:r>
      <w:r w:rsidR="005264F6">
        <w:rPr>
          <w:b/>
          <w:sz w:val="28"/>
          <w:szCs w:val="28"/>
        </w:rPr>
        <w:t>«Великаго Господина...»</w:t>
      </w:r>
      <w:r w:rsidR="005264F6" w:rsidRPr="007B7B4F">
        <w:rPr>
          <w:b/>
          <w:sz w:val="28"/>
        </w:rPr>
        <w:t>.</w:t>
      </w:r>
      <w:r w:rsidR="005264F6">
        <w:rPr>
          <w:sz w:val="28"/>
        </w:rPr>
        <w:t xml:space="preserve"> </w:t>
      </w:r>
    </w:p>
    <w:p w:rsidR="006D7A90" w:rsidRDefault="005264F6" w:rsidP="006D7A90">
      <w:pPr>
        <w:pStyle w:val="aa"/>
        <w:tabs>
          <w:tab w:val="left" w:pos="426"/>
        </w:tabs>
        <w:jc w:val="both"/>
        <w:rPr>
          <w:sz w:val="28"/>
          <w:szCs w:val="28"/>
        </w:rPr>
      </w:pPr>
      <w:r>
        <w:rPr>
          <w:sz w:val="28"/>
        </w:rPr>
        <w:t xml:space="preserve">    </w:t>
      </w:r>
      <w:r w:rsidR="00C1132B">
        <w:rPr>
          <w:sz w:val="28"/>
        </w:rPr>
        <w:t xml:space="preserve">  </w:t>
      </w:r>
      <w:r>
        <w:rPr>
          <w:b/>
          <w:i/>
          <w:sz w:val="28"/>
        </w:rPr>
        <w:t xml:space="preserve">Священник </w:t>
      </w:r>
      <w:r>
        <w:rPr>
          <w:sz w:val="28"/>
        </w:rPr>
        <w:t>возвращается через южную дверь</w:t>
      </w:r>
      <w:r w:rsidR="00822A2D" w:rsidRPr="00822A2D">
        <w:rPr>
          <w:sz w:val="28"/>
        </w:rPr>
        <w:t xml:space="preserve"> </w:t>
      </w:r>
      <w:r w:rsidR="00822A2D">
        <w:rPr>
          <w:sz w:val="28"/>
        </w:rPr>
        <w:t>в алтарь</w:t>
      </w:r>
      <w:r>
        <w:rPr>
          <w:sz w:val="28"/>
        </w:rPr>
        <w:t xml:space="preserve">, крестится, целует край престола и </w:t>
      </w:r>
      <w:r w:rsidRPr="00081F72">
        <w:rPr>
          <w:sz w:val="28"/>
        </w:rPr>
        <w:t>Евангелие</w:t>
      </w:r>
      <w:r w:rsidR="0051189E">
        <w:rPr>
          <w:sz w:val="28"/>
        </w:rPr>
        <w:t xml:space="preserve">, </w:t>
      </w:r>
      <w:r>
        <w:rPr>
          <w:sz w:val="28"/>
        </w:rPr>
        <w:t xml:space="preserve">снова крестится и </w:t>
      </w:r>
      <w:r w:rsidR="00081F72">
        <w:rPr>
          <w:sz w:val="28"/>
        </w:rPr>
        <w:t xml:space="preserve">затем </w:t>
      </w:r>
      <w:r>
        <w:rPr>
          <w:sz w:val="28"/>
        </w:rPr>
        <w:t>разоблачается.</w:t>
      </w:r>
      <w:r w:rsidR="006D7A90" w:rsidRPr="006D7A90">
        <w:rPr>
          <w:sz w:val="28"/>
          <w:szCs w:val="28"/>
        </w:rPr>
        <w:t xml:space="preserve"> </w:t>
      </w:r>
      <w:r w:rsidR="006D7A90">
        <w:rPr>
          <w:sz w:val="28"/>
          <w:szCs w:val="28"/>
        </w:rPr>
        <w:t>При снятии священных одежд, каждая из них целуется, как и при облачении, но без крестного знамения.</w:t>
      </w:r>
    </w:p>
    <w:p w:rsidR="009B6CF9" w:rsidRDefault="009B6CF9" w:rsidP="006D7A90">
      <w:pPr>
        <w:pStyle w:val="aa"/>
        <w:tabs>
          <w:tab w:val="left" w:pos="426"/>
        </w:tabs>
        <w:jc w:val="both"/>
        <w:rPr>
          <w:sz w:val="28"/>
          <w:szCs w:val="28"/>
        </w:rPr>
      </w:pPr>
    </w:p>
    <w:p w:rsidR="00B20F1C" w:rsidRDefault="00B20F1C" w:rsidP="00C1132B">
      <w:pPr>
        <w:pStyle w:val="Iauiue3"/>
        <w:tabs>
          <w:tab w:val="left" w:pos="426"/>
        </w:tabs>
        <w:jc w:val="center"/>
        <w:rPr>
          <w:b/>
          <w:sz w:val="28"/>
        </w:rPr>
      </w:pPr>
    </w:p>
    <w:p w:rsidR="004F17AA" w:rsidRDefault="002E2BE4" w:rsidP="00C1132B">
      <w:pPr>
        <w:pStyle w:val="Iauiue3"/>
        <w:tabs>
          <w:tab w:val="left" w:pos="426"/>
        </w:tabs>
        <w:jc w:val="center"/>
        <w:rPr>
          <w:sz w:val="32"/>
          <w:szCs w:val="32"/>
        </w:rPr>
      </w:pPr>
      <w:r w:rsidRPr="004F17AA">
        <w:rPr>
          <w:b/>
          <w:sz w:val="32"/>
          <w:szCs w:val="32"/>
        </w:rPr>
        <w:t xml:space="preserve">ОСОБЕННОСТИ </w:t>
      </w:r>
      <w:r w:rsidRPr="004F17AA">
        <w:rPr>
          <w:b/>
          <w:caps/>
          <w:sz w:val="32"/>
          <w:szCs w:val="32"/>
        </w:rPr>
        <w:t>совершения УТРЕНИ</w:t>
      </w:r>
      <w:r w:rsidRPr="004F17AA">
        <w:rPr>
          <w:sz w:val="32"/>
          <w:szCs w:val="32"/>
        </w:rPr>
        <w:t xml:space="preserve"> </w:t>
      </w:r>
    </w:p>
    <w:p w:rsidR="002E2BE4" w:rsidRPr="004F17AA" w:rsidRDefault="002E2BE4" w:rsidP="004F17AA">
      <w:pPr>
        <w:pStyle w:val="Iauiue3"/>
        <w:tabs>
          <w:tab w:val="left" w:pos="426"/>
        </w:tabs>
        <w:jc w:val="center"/>
        <w:rPr>
          <w:b/>
          <w:sz w:val="32"/>
          <w:szCs w:val="32"/>
        </w:rPr>
      </w:pPr>
      <w:r w:rsidRPr="004F17AA">
        <w:rPr>
          <w:b/>
          <w:sz w:val="32"/>
          <w:szCs w:val="32"/>
        </w:rPr>
        <w:t>С ВЕЛИКИМ СЛАВОСЛОВИЕМ</w:t>
      </w:r>
    </w:p>
    <w:p w:rsidR="002E2BE4" w:rsidRDefault="002E2BE4" w:rsidP="00477D2B">
      <w:pPr>
        <w:pStyle w:val="Iauiue3"/>
        <w:tabs>
          <w:tab w:val="left" w:pos="426"/>
        </w:tabs>
        <w:jc w:val="center"/>
        <w:rPr>
          <w:b/>
          <w:sz w:val="28"/>
          <w:szCs w:val="28"/>
        </w:rPr>
      </w:pPr>
    </w:p>
    <w:p w:rsidR="00A61FFC" w:rsidRPr="00C35728" w:rsidRDefault="000818A6" w:rsidP="00B20F1C">
      <w:pPr>
        <w:tabs>
          <w:tab w:val="left" w:pos="426"/>
        </w:tabs>
        <w:jc w:val="both"/>
        <w:rPr>
          <w:sz w:val="28"/>
          <w:szCs w:val="28"/>
        </w:rPr>
      </w:pPr>
      <w:r w:rsidRPr="00C35728">
        <w:rPr>
          <w:sz w:val="28"/>
          <w:szCs w:val="28"/>
        </w:rPr>
        <w:t xml:space="preserve">     </w:t>
      </w:r>
      <w:r w:rsidR="009E072F" w:rsidRPr="00C35728">
        <w:rPr>
          <w:sz w:val="28"/>
        </w:rPr>
        <w:t xml:space="preserve"> </w:t>
      </w:r>
      <w:r w:rsidR="0060347C" w:rsidRPr="00C35728">
        <w:rPr>
          <w:sz w:val="28"/>
        </w:rPr>
        <w:t xml:space="preserve">Начало </w:t>
      </w:r>
      <w:r w:rsidR="0060347C" w:rsidRPr="00C35728">
        <w:rPr>
          <w:b/>
          <w:sz w:val="28"/>
        </w:rPr>
        <w:t>утрени</w:t>
      </w:r>
      <w:r w:rsidR="00A61FFC" w:rsidRPr="00C35728">
        <w:rPr>
          <w:b/>
          <w:sz w:val="28"/>
        </w:rPr>
        <w:t xml:space="preserve"> </w:t>
      </w:r>
      <w:r w:rsidR="00A61FFC" w:rsidRPr="00C35728">
        <w:rPr>
          <w:b/>
          <w:sz w:val="28"/>
          <w:szCs w:val="28"/>
        </w:rPr>
        <w:t>с великим славословием</w:t>
      </w:r>
      <w:r w:rsidR="00A61FFC" w:rsidRPr="00C35728">
        <w:rPr>
          <w:sz w:val="28"/>
          <w:szCs w:val="28"/>
        </w:rPr>
        <w:t xml:space="preserve"> </w:t>
      </w:r>
      <w:r w:rsidR="0060347C" w:rsidRPr="00C35728">
        <w:rPr>
          <w:sz w:val="28"/>
        </w:rPr>
        <w:t xml:space="preserve">и прочее </w:t>
      </w:r>
      <w:r w:rsidR="00A61FFC" w:rsidRPr="00C35728">
        <w:rPr>
          <w:sz w:val="28"/>
        </w:rPr>
        <w:t>е</w:t>
      </w:r>
      <w:r w:rsidR="006D5E48">
        <w:rPr>
          <w:sz w:val="28"/>
        </w:rPr>
        <w:t>ё</w:t>
      </w:r>
      <w:r w:rsidR="00A61FFC" w:rsidRPr="00C35728">
        <w:rPr>
          <w:sz w:val="28"/>
        </w:rPr>
        <w:t xml:space="preserve"> </w:t>
      </w:r>
      <w:r w:rsidR="0060347C" w:rsidRPr="00C35728">
        <w:rPr>
          <w:sz w:val="28"/>
        </w:rPr>
        <w:t xml:space="preserve">последование </w:t>
      </w:r>
      <w:r w:rsidR="00A61FFC" w:rsidRPr="00C35728">
        <w:rPr>
          <w:sz w:val="28"/>
        </w:rPr>
        <w:t xml:space="preserve">до окончания </w:t>
      </w:r>
      <w:r w:rsidR="00A61FFC" w:rsidRPr="007B7B4F">
        <w:rPr>
          <w:b/>
          <w:sz w:val="28"/>
        </w:rPr>
        <w:t>канона</w:t>
      </w:r>
      <w:r w:rsidR="00A61FFC" w:rsidRPr="00C35728">
        <w:rPr>
          <w:sz w:val="28"/>
        </w:rPr>
        <w:t xml:space="preserve"> </w:t>
      </w:r>
      <w:r w:rsidR="00A61FFC" w:rsidRPr="00C35728">
        <w:rPr>
          <w:sz w:val="28"/>
          <w:szCs w:val="28"/>
        </w:rPr>
        <w:t xml:space="preserve">совершается таким же </w:t>
      </w:r>
      <w:r w:rsidR="00C1132B" w:rsidRPr="00C35728">
        <w:rPr>
          <w:sz w:val="28"/>
          <w:szCs w:val="28"/>
        </w:rPr>
        <w:t>порядком,</w:t>
      </w:r>
      <w:r w:rsidR="00A61FFC" w:rsidRPr="00C35728">
        <w:rPr>
          <w:sz w:val="28"/>
        </w:rPr>
        <w:t xml:space="preserve"> </w:t>
      </w:r>
      <w:r w:rsidR="0060347C" w:rsidRPr="00C35728">
        <w:rPr>
          <w:sz w:val="28"/>
        </w:rPr>
        <w:t xml:space="preserve">как и на </w:t>
      </w:r>
      <w:r w:rsidR="0060347C" w:rsidRPr="00C35728">
        <w:rPr>
          <w:b/>
          <w:sz w:val="28"/>
        </w:rPr>
        <w:t>вседневной утрен</w:t>
      </w:r>
      <w:r w:rsidR="00B82EDC">
        <w:rPr>
          <w:b/>
          <w:sz w:val="28"/>
        </w:rPr>
        <w:t>е</w:t>
      </w:r>
      <w:r w:rsidR="008D0A9E">
        <w:rPr>
          <w:b/>
          <w:sz w:val="28"/>
        </w:rPr>
        <w:t xml:space="preserve">                    </w:t>
      </w:r>
      <w:r w:rsidR="006D5E48">
        <w:rPr>
          <w:b/>
          <w:sz w:val="28"/>
        </w:rPr>
        <w:t xml:space="preserve">          </w:t>
      </w:r>
      <w:r w:rsidR="008D0A9E">
        <w:rPr>
          <w:b/>
          <w:sz w:val="28"/>
        </w:rPr>
        <w:t xml:space="preserve"> </w:t>
      </w:r>
      <w:r w:rsidR="00A61FFC" w:rsidRPr="00C35728">
        <w:rPr>
          <w:sz w:val="28"/>
          <w:szCs w:val="28"/>
        </w:rPr>
        <w:t xml:space="preserve"> </w:t>
      </w:r>
      <w:r w:rsidR="000F2C73" w:rsidRPr="00C35728">
        <w:rPr>
          <w:sz w:val="28"/>
          <w:szCs w:val="28"/>
        </w:rPr>
        <w:t xml:space="preserve">(см.: </w:t>
      </w:r>
      <w:r w:rsidR="000F2C73">
        <w:rPr>
          <w:b/>
          <w:sz w:val="28"/>
          <w:szCs w:val="28"/>
        </w:rPr>
        <w:t>III</w:t>
      </w:r>
      <w:r w:rsidR="000F2C73" w:rsidRPr="00C35728">
        <w:rPr>
          <w:b/>
          <w:sz w:val="28"/>
          <w:szCs w:val="28"/>
        </w:rPr>
        <w:t>. Утреннее богослужение,</w:t>
      </w:r>
      <w:r w:rsidR="000F2C73" w:rsidRPr="00C35728">
        <w:rPr>
          <w:sz w:val="28"/>
          <w:szCs w:val="28"/>
        </w:rPr>
        <w:t xml:space="preserve"> </w:t>
      </w:r>
      <w:r w:rsidR="000F2C73" w:rsidRPr="00C35728">
        <w:rPr>
          <w:b/>
          <w:sz w:val="28"/>
          <w:szCs w:val="28"/>
        </w:rPr>
        <w:t>Последование В</w:t>
      </w:r>
      <w:r w:rsidR="00A61FFC" w:rsidRPr="00C35728">
        <w:rPr>
          <w:b/>
          <w:sz w:val="28"/>
          <w:szCs w:val="28"/>
        </w:rPr>
        <w:t>седневной утрени</w:t>
      </w:r>
      <w:r w:rsidR="00A61FFC" w:rsidRPr="00167808">
        <w:rPr>
          <w:b/>
          <w:sz w:val="28"/>
          <w:szCs w:val="28"/>
        </w:rPr>
        <w:t>),</w:t>
      </w:r>
      <w:r w:rsidR="00A61FFC" w:rsidRPr="00C35728">
        <w:rPr>
          <w:sz w:val="28"/>
          <w:szCs w:val="28"/>
        </w:rPr>
        <w:t xml:space="preserve"> но </w:t>
      </w:r>
      <w:r w:rsidR="00B82EDC">
        <w:rPr>
          <w:sz w:val="28"/>
          <w:szCs w:val="28"/>
        </w:rPr>
        <w:t xml:space="preserve">                         </w:t>
      </w:r>
      <w:r w:rsidR="00A61FFC" w:rsidRPr="00C35728">
        <w:rPr>
          <w:sz w:val="28"/>
          <w:szCs w:val="28"/>
        </w:rPr>
        <w:t>с некоторыми своими особенностями. А именно:</w:t>
      </w:r>
    </w:p>
    <w:p w:rsidR="00041D44" w:rsidRDefault="00A61FFC" w:rsidP="00081F72">
      <w:pPr>
        <w:pStyle w:val="Iauiue3"/>
        <w:tabs>
          <w:tab w:val="left" w:pos="426"/>
        </w:tabs>
        <w:jc w:val="both"/>
        <w:rPr>
          <w:sz w:val="28"/>
        </w:rPr>
      </w:pPr>
      <w:r>
        <w:rPr>
          <w:sz w:val="28"/>
          <w:szCs w:val="28"/>
        </w:rPr>
        <w:t xml:space="preserve">     </w:t>
      </w:r>
      <w:r w:rsidR="00B749C2">
        <w:rPr>
          <w:sz w:val="28"/>
          <w:szCs w:val="28"/>
        </w:rPr>
        <w:t xml:space="preserve"> </w:t>
      </w:r>
      <w:r>
        <w:rPr>
          <w:sz w:val="28"/>
          <w:szCs w:val="28"/>
        </w:rPr>
        <w:t>1)</w:t>
      </w:r>
      <w:r w:rsidR="0060347C">
        <w:rPr>
          <w:sz w:val="28"/>
        </w:rPr>
        <w:t xml:space="preserve"> </w:t>
      </w:r>
      <w:r w:rsidR="000440E3">
        <w:rPr>
          <w:sz w:val="28"/>
        </w:rPr>
        <w:t>н</w:t>
      </w:r>
      <w:r>
        <w:rPr>
          <w:sz w:val="28"/>
        </w:rPr>
        <w:t xml:space="preserve">а </w:t>
      </w:r>
      <w:r w:rsidRPr="00A61FFC">
        <w:rPr>
          <w:b/>
          <w:sz w:val="28"/>
        </w:rPr>
        <w:t>славословной утрени</w:t>
      </w:r>
      <w:r>
        <w:rPr>
          <w:sz w:val="28"/>
        </w:rPr>
        <w:t xml:space="preserve"> всегда </w:t>
      </w:r>
      <w:r w:rsidR="00B82EDC">
        <w:rPr>
          <w:sz w:val="28"/>
        </w:rPr>
        <w:t>поётся</w:t>
      </w:r>
      <w:r>
        <w:rPr>
          <w:sz w:val="28"/>
        </w:rPr>
        <w:t xml:space="preserve"> </w:t>
      </w:r>
      <w:r w:rsidRPr="00167808">
        <w:rPr>
          <w:b/>
          <w:sz w:val="28"/>
        </w:rPr>
        <w:t>«</w:t>
      </w:r>
      <w:r>
        <w:rPr>
          <w:b/>
          <w:sz w:val="28"/>
        </w:rPr>
        <w:t>Бог Господь…»</w:t>
      </w:r>
      <w:r w:rsidR="003D14DF">
        <w:rPr>
          <w:sz w:val="28"/>
        </w:rPr>
        <w:t xml:space="preserve"> </w:t>
      </w:r>
      <w:r>
        <w:rPr>
          <w:sz w:val="28"/>
        </w:rPr>
        <w:t xml:space="preserve">со </w:t>
      </w:r>
      <w:r w:rsidRPr="00351306">
        <w:rPr>
          <w:b/>
          <w:i/>
          <w:sz w:val="28"/>
        </w:rPr>
        <w:t>стихами</w:t>
      </w:r>
      <w:r w:rsidR="007B7B4F">
        <w:rPr>
          <w:b/>
          <w:i/>
          <w:sz w:val="28"/>
        </w:rPr>
        <w:t>;</w:t>
      </w:r>
    </w:p>
    <w:p w:rsidR="0050657A" w:rsidRDefault="001014F7" w:rsidP="00B749C2">
      <w:pPr>
        <w:pStyle w:val="Iauiue3"/>
        <w:tabs>
          <w:tab w:val="left" w:pos="426"/>
        </w:tabs>
        <w:jc w:val="both"/>
        <w:rPr>
          <w:sz w:val="28"/>
        </w:rPr>
      </w:pPr>
      <w:r>
        <w:rPr>
          <w:sz w:val="28"/>
        </w:rPr>
        <w:t xml:space="preserve">     </w:t>
      </w:r>
      <w:r w:rsidR="00B749C2">
        <w:rPr>
          <w:sz w:val="28"/>
        </w:rPr>
        <w:t xml:space="preserve"> </w:t>
      </w:r>
      <w:r w:rsidR="000440E3">
        <w:rPr>
          <w:sz w:val="28"/>
        </w:rPr>
        <w:t>2) п</w:t>
      </w:r>
      <w:r w:rsidR="00A61FFC">
        <w:rPr>
          <w:sz w:val="28"/>
        </w:rPr>
        <w:t xml:space="preserve">осле </w:t>
      </w:r>
      <w:r w:rsidR="00A61FFC" w:rsidRPr="00A61FFC">
        <w:rPr>
          <w:b/>
          <w:i/>
          <w:sz w:val="28"/>
        </w:rPr>
        <w:t xml:space="preserve">кафизм </w:t>
      </w:r>
      <w:r w:rsidR="0050657A" w:rsidRPr="0050657A">
        <w:rPr>
          <w:sz w:val="28"/>
        </w:rPr>
        <w:t>всегда произносятся</w:t>
      </w:r>
      <w:r w:rsidR="0050657A">
        <w:rPr>
          <w:b/>
          <w:i/>
          <w:sz w:val="28"/>
        </w:rPr>
        <w:t xml:space="preserve"> </w:t>
      </w:r>
      <w:r w:rsidR="0050657A" w:rsidRPr="00822A2D">
        <w:rPr>
          <w:b/>
          <w:sz w:val="28"/>
        </w:rPr>
        <w:t>м</w:t>
      </w:r>
      <w:r w:rsidR="00A61FFC" w:rsidRPr="00822A2D">
        <w:rPr>
          <w:b/>
          <w:sz w:val="28"/>
        </w:rPr>
        <w:t>алые</w:t>
      </w:r>
      <w:r w:rsidR="00822A2D">
        <w:rPr>
          <w:b/>
          <w:i/>
          <w:sz w:val="28"/>
        </w:rPr>
        <w:t xml:space="preserve"> ектени</w:t>
      </w:r>
      <w:r w:rsidR="00A61FFC" w:rsidRPr="00C35560">
        <w:rPr>
          <w:b/>
          <w:i/>
          <w:sz w:val="28"/>
        </w:rPr>
        <w:t>и</w:t>
      </w:r>
      <w:r w:rsidR="007B7B4F" w:rsidRPr="00167808">
        <w:rPr>
          <w:b/>
          <w:i/>
          <w:sz w:val="28"/>
        </w:rPr>
        <w:t>;</w:t>
      </w:r>
      <w:r w:rsidR="0050657A" w:rsidRPr="00167808">
        <w:rPr>
          <w:b/>
          <w:i/>
          <w:sz w:val="28"/>
        </w:rPr>
        <w:t xml:space="preserve"> </w:t>
      </w:r>
    </w:p>
    <w:p w:rsidR="0050657A" w:rsidRDefault="0050657A" w:rsidP="00B20F1C">
      <w:pPr>
        <w:pStyle w:val="Iauiue3"/>
        <w:tabs>
          <w:tab w:val="left" w:pos="426"/>
        </w:tabs>
        <w:jc w:val="both"/>
        <w:rPr>
          <w:sz w:val="28"/>
        </w:rPr>
      </w:pPr>
      <w:r>
        <w:rPr>
          <w:sz w:val="28"/>
        </w:rPr>
        <w:t xml:space="preserve">     </w:t>
      </w:r>
      <w:r w:rsidR="000440E3">
        <w:rPr>
          <w:sz w:val="28"/>
        </w:rPr>
        <w:t xml:space="preserve"> 3) в</w:t>
      </w:r>
      <w:r>
        <w:rPr>
          <w:sz w:val="28"/>
        </w:rPr>
        <w:t xml:space="preserve"> период, когда на </w:t>
      </w:r>
      <w:r w:rsidRPr="0050657A">
        <w:rPr>
          <w:b/>
          <w:sz w:val="28"/>
        </w:rPr>
        <w:t>утрени</w:t>
      </w:r>
      <w:r>
        <w:rPr>
          <w:sz w:val="28"/>
        </w:rPr>
        <w:t xml:space="preserve"> положены три </w:t>
      </w:r>
      <w:r w:rsidRPr="0050657A">
        <w:rPr>
          <w:b/>
          <w:i/>
          <w:sz w:val="28"/>
        </w:rPr>
        <w:t>кафизмы</w:t>
      </w:r>
      <w:r>
        <w:rPr>
          <w:sz w:val="28"/>
        </w:rPr>
        <w:t xml:space="preserve"> и когда </w:t>
      </w:r>
      <w:r w:rsidR="00B82EDC">
        <w:rPr>
          <w:sz w:val="28"/>
        </w:rPr>
        <w:t>поётся</w:t>
      </w:r>
      <w:r>
        <w:rPr>
          <w:sz w:val="28"/>
        </w:rPr>
        <w:t xml:space="preserve"> </w:t>
      </w:r>
      <w:r w:rsidRPr="00081F72">
        <w:rPr>
          <w:sz w:val="28"/>
        </w:rPr>
        <w:t>Октоих</w:t>
      </w:r>
      <w:r>
        <w:rPr>
          <w:sz w:val="28"/>
        </w:rPr>
        <w:t xml:space="preserve">, </w:t>
      </w:r>
      <w:r w:rsidR="00B82EDC">
        <w:rPr>
          <w:sz w:val="28"/>
        </w:rPr>
        <w:t xml:space="preserve"> </w:t>
      </w:r>
      <w:r>
        <w:rPr>
          <w:sz w:val="28"/>
        </w:rPr>
        <w:t xml:space="preserve">стихословие третьей рядовой </w:t>
      </w:r>
      <w:r w:rsidRPr="001014F7">
        <w:rPr>
          <w:b/>
          <w:i/>
          <w:sz w:val="28"/>
        </w:rPr>
        <w:t>кафизмы</w:t>
      </w:r>
      <w:r>
        <w:rPr>
          <w:sz w:val="28"/>
        </w:rPr>
        <w:t xml:space="preserve"> на </w:t>
      </w:r>
      <w:r w:rsidRPr="0050657A">
        <w:rPr>
          <w:b/>
          <w:sz w:val="28"/>
        </w:rPr>
        <w:t>славословной утрене</w:t>
      </w:r>
      <w:r>
        <w:rPr>
          <w:sz w:val="28"/>
        </w:rPr>
        <w:t xml:space="preserve"> не отменяется. По </w:t>
      </w:r>
      <w:r w:rsidR="00B82EDC">
        <w:rPr>
          <w:sz w:val="28"/>
        </w:rPr>
        <w:t xml:space="preserve">      </w:t>
      </w:r>
      <w:r w:rsidRPr="0050657A">
        <w:rPr>
          <w:b/>
          <w:sz w:val="28"/>
        </w:rPr>
        <w:t>1-м</w:t>
      </w:r>
      <w:r>
        <w:rPr>
          <w:sz w:val="28"/>
        </w:rPr>
        <w:t xml:space="preserve"> и </w:t>
      </w:r>
      <w:r w:rsidRPr="0050657A">
        <w:rPr>
          <w:b/>
          <w:sz w:val="28"/>
        </w:rPr>
        <w:t>2-м</w:t>
      </w:r>
      <w:r>
        <w:rPr>
          <w:sz w:val="28"/>
        </w:rPr>
        <w:t xml:space="preserve"> </w:t>
      </w:r>
      <w:r w:rsidRPr="0050657A">
        <w:rPr>
          <w:b/>
          <w:i/>
          <w:sz w:val="28"/>
        </w:rPr>
        <w:t>стихословии</w:t>
      </w:r>
      <w:r w:rsidRPr="0050657A">
        <w:rPr>
          <w:b/>
          <w:sz w:val="28"/>
        </w:rPr>
        <w:t xml:space="preserve"> </w:t>
      </w:r>
      <w:r w:rsidRPr="00B54D3C">
        <w:rPr>
          <w:b/>
          <w:sz w:val="28"/>
        </w:rPr>
        <w:t>–</w:t>
      </w:r>
      <w:r>
        <w:rPr>
          <w:sz w:val="28"/>
        </w:rPr>
        <w:t xml:space="preserve"> </w:t>
      </w:r>
      <w:r w:rsidRPr="00822A2D">
        <w:rPr>
          <w:b/>
          <w:sz w:val="28"/>
        </w:rPr>
        <w:t>малые</w:t>
      </w:r>
      <w:r w:rsidRPr="00C35560">
        <w:rPr>
          <w:b/>
          <w:i/>
          <w:sz w:val="28"/>
        </w:rPr>
        <w:t xml:space="preserve"> ектен</w:t>
      </w:r>
      <w:r w:rsidR="00822A2D">
        <w:rPr>
          <w:b/>
          <w:i/>
          <w:sz w:val="28"/>
        </w:rPr>
        <w:t>и</w:t>
      </w:r>
      <w:r w:rsidRPr="00C35560">
        <w:rPr>
          <w:b/>
          <w:i/>
          <w:sz w:val="28"/>
        </w:rPr>
        <w:t>и</w:t>
      </w:r>
      <w:r w:rsidRPr="00C35560">
        <w:rPr>
          <w:i/>
          <w:sz w:val="28"/>
        </w:rPr>
        <w:t xml:space="preserve"> </w:t>
      </w:r>
      <w:r>
        <w:rPr>
          <w:sz w:val="28"/>
        </w:rPr>
        <w:t xml:space="preserve">и </w:t>
      </w:r>
      <w:r w:rsidRPr="0050657A">
        <w:rPr>
          <w:b/>
          <w:i/>
          <w:sz w:val="28"/>
        </w:rPr>
        <w:t>седальны</w:t>
      </w:r>
      <w:r w:rsidRPr="00B749C2">
        <w:rPr>
          <w:b/>
          <w:i/>
          <w:sz w:val="28"/>
        </w:rPr>
        <w:t xml:space="preserve">; </w:t>
      </w:r>
      <w:r>
        <w:rPr>
          <w:sz w:val="28"/>
        </w:rPr>
        <w:t xml:space="preserve">по </w:t>
      </w:r>
      <w:r w:rsidRPr="0050657A">
        <w:rPr>
          <w:b/>
          <w:sz w:val="28"/>
        </w:rPr>
        <w:t>3-м</w:t>
      </w:r>
      <w:r>
        <w:rPr>
          <w:sz w:val="28"/>
        </w:rPr>
        <w:t xml:space="preserve"> </w:t>
      </w:r>
      <w:r w:rsidRPr="0050657A">
        <w:rPr>
          <w:b/>
          <w:i/>
          <w:sz w:val="28"/>
        </w:rPr>
        <w:t>стихословии</w:t>
      </w:r>
      <w:r>
        <w:rPr>
          <w:sz w:val="28"/>
        </w:rPr>
        <w:t xml:space="preserve"> </w:t>
      </w:r>
      <w:r w:rsidRPr="00B54D3C">
        <w:rPr>
          <w:b/>
          <w:sz w:val="28"/>
        </w:rPr>
        <w:t>–</w:t>
      </w:r>
      <w:r>
        <w:rPr>
          <w:sz w:val="28"/>
        </w:rPr>
        <w:t xml:space="preserve"> </w:t>
      </w:r>
      <w:r w:rsidRPr="00822A2D">
        <w:rPr>
          <w:b/>
          <w:sz w:val="28"/>
        </w:rPr>
        <w:t>малой</w:t>
      </w:r>
      <w:r w:rsidRPr="00C35560">
        <w:rPr>
          <w:b/>
          <w:i/>
          <w:sz w:val="28"/>
        </w:rPr>
        <w:t xml:space="preserve"> ектен</w:t>
      </w:r>
      <w:r w:rsidR="00822A2D">
        <w:rPr>
          <w:b/>
          <w:i/>
          <w:sz w:val="28"/>
        </w:rPr>
        <w:t>и</w:t>
      </w:r>
      <w:r w:rsidRPr="00C35560">
        <w:rPr>
          <w:b/>
          <w:i/>
          <w:sz w:val="28"/>
        </w:rPr>
        <w:t>и</w:t>
      </w:r>
      <w:r>
        <w:rPr>
          <w:sz w:val="28"/>
        </w:rPr>
        <w:t xml:space="preserve"> нет, </w:t>
      </w:r>
      <w:r w:rsidRPr="00351306">
        <w:rPr>
          <w:b/>
          <w:i/>
          <w:sz w:val="28"/>
        </w:rPr>
        <w:t>седальны</w:t>
      </w:r>
      <w:r>
        <w:rPr>
          <w:sz w:val="28"/>
        </w:rPr>
        <w:t xml:space="preserve"> </w:t>
      </w:r>
      <w:r w:rsidRPr="00081F72">
        <w:rPr>
          <w:sz w:val="28"/>
        </w:rPr>
        <w:t xml:space="preserve">Октоиха </w:t>
      </w:r>
      <w:r>
        <w:rPr>
          <w:sz w:val="28"/>
        </w:rPr>
        <w:t>(</w:t>
      </w:r>
      <w:r w:rsidR="00081F72">
        <w:rPr>
          <w:sz w:val="28"/>
        </w:rPr>
        <w:t>см.:</w:t>
      </w:r>
      <w:r w:rsidR="00081F72">
        <w:rPr>
          <w:b/>
          <w:sz w:val="28"/>
        </w:rPr>
        <w:t xml:space="preserve"> </w:t>
      </w:r>
      <w:r w:rsidRPr="0050657A">
        <w:rPr>
          <w:b/>
          <w:sz w:val="28"/>
        </w:rPr>
        <w:t>Типикон</w:t>
      </w:r>
      <w:r w:rsidRPr="00B54D3C">
        <w:rPr>
          <w:b/>
          <w:sz w:val="28"/>
        </w:rPr>
        <w:t>,</w:t>
      </w:r>
      <w:r>
        <w:rPr>
          <w:sz w:val="28"/>
        </w:rPr>
        <w:t xml:space="preserve"> гл. </w:t>
      </w:r>
      <w:r w:rsidRPr="0050657A">
        <w:rPr>
          <w:b/>
          <w:sz w:val="28"/>
        </w:rPr>
        <w:t>9</w:t>
      </w:r>
      <w:r w:rsidR="007B7B4F" w:rsidRPr="00B749C2">
        <w:rPr>
          <w:b/>
          <w:sz w:val="28"/>
        </w:rPr>
        <w:t>);</w:t>
      </w:r>
    </w:p>
    <w:p w:rsidR="00041D44" w:rsidRDefault="001014F7" w:rsidP="00B20F1C">
      <w:pPr>
        <w:pStyle w:val="Iauiue3"/>
        <w:tabs>
          <w:tab w:val="left" w:pos="426"/>
        </w:tabs>
        <w:jc w:val="both"/>
        <w:rPr>
          <w:sz w:val="28"/>
        </w:rPr>
      </w:pPr>
      <w:r>
        <w:rPr>
          <w:sz w:val="28"/>
        </w:rPr>
        <w:t xml:space="preserve">     </w:t>
      </w:r>
      <w:r w:rsidR="00B749C2">
        <w:rPr>
          <w:sz w:val="28"/>
        </w:rPr>
        <w:t xml:space="preserve"> </w:t>
      </w:r>
      <w:r>
        <w:rPr>
          <w:sz w:val="28"/>
        </w:rPr>
        <w:t xml:space="preserve">4) </w:t>
      </w:r>
      <w:r w:rsidR="000440E3">
        <w:rPr>
          <w:sz w:val="28"/>
        </w:rPr>
        <w:t xml:space="preserve">в </w:t>
      </w:r>
      <w:r w:rsidR="00041D44">
        <w:rPr>
          <w:sz w:val="28"/>
        </w:rPr>
        <w:t xml:space="preserve">субботу во время чтения второй </w:t>
      </w:r>
      <w:r w:rsidR="00041D44">
        <w:rPr>
          <w:b/>
          <w:i/>
          <w:sz w:val="28"/>
        </w:rPr>
        <w:t>кафизмы</w:t>
      </w:r>
      <w:r w:rsidR="00041D44">
        <w:rPr>
          <w:sz w:val="28"/>
        </w:rPr>
        <w:t xml:space="preserve"> (на </w:t>
      </w:r>
      <w:r w:rsidR="00041D44">
        <w:rPr>
          <w:b/>
          <w:sz w:val="28"/>
        </w:rPr>
        <w:t>17-й</w:t>
      </w:r>
      <w:r w:rsidR="00041D44">
        <w:rPr>
          <w:sz w:val="28"/>
        </w:rPr>
        <w:t xml:space="preserve"> </w:t>
      </w:r>
      <w:r w:rsidR="00041D44">
        <w:rPr>
          <w:b/>
          <w:i/>
          <w:sz w:val="28"/>
        </w:rPr>
        <w:t>кафизме</w:t>
      </w:r>
      <w:r w:rsidR="00041D44" w:rsidRPr="000440E3">
        <w:rPr>
          <w:b/>
          <w:i/>
          <w:sz w:val="28"/>
        </w:rPr>
        <w:t>)</w:t>
      </w:r>
      <w:r w:rsidR="00041D44">
        <w:rPr>
          <w:sz w:val="28"/>
        </w:rPr>
        <w:t xml:space="preserve"> </w:t>
      </w:r>
      <w:r w:rsidR="00041D44">
        <w:rPr>
          <w:b/>
          <w:i/>
          <w:sz w:val="28"/>
        </w:rPr>
        <w:t>священник</w:t>
      </w:r>
      <w:r w:rsidR="00041D44">
        <w:rPr>
          <w:sz w:val="28"/>
        </w:rPr>
        <w:t xml:space="preserve"> совершает </w:t>
      </w:r>
      <w:r w:rsidR="00041D44" w:rsidRPr="002673FF">
        <w:rPr>
          <w:b/>
          <w:sz w:val="28"/>
        </w:rPr>
        <w:t xml:space="preserve">полное </w:t>
      </w:r>
      <w:r w:rsidR="00041D44" w:rsidRPr="0049536B">
        <w:rPr>
          <w:b/>
          <w:i/>
          <w:sz w:val="28"/>
        </w:rPr>
        <w:t>каждение</w:t>
      </w:r>
      <w:r w:rsidR="00041D44" w:rsidRPr="002673FF">
        <w:rPr>
          <w:b/>
          <w:sz w:val="28"/>
        </w:rPr>
        <w:t xml:space="preserve"> </w:t>
      </w:r>
      <w:r w:rsidR="00041D44" w:rsidRPr="0049536B">
        <w:rPr>
          <w:sz w:val="28"/>
        </w:rPr>
        <w:t>храма</w:t>
      </w:r>
      <w:r w:rsidR="002673FF">
        <w:rPr>
          <w:sz w:val="28"/>
        </w:rPr>
        <w:t xml:space="preserve">, </w:t>
      </w:r>
      <w:r w:rsidR="00B749C2">
        <w:rPr>
          <w:sz w:val="28"/>
        </w:rPr>
        <w:t>так же как</w:t>
      </w:r>
      <w:r w:rsidR="00041D44">
        <w:rPr>
          <w:sz w:val="28"/>
        </w:rPr>
        <w:t xml:space="preserve"> </w:t>
      </w:r>
      <w:r w:rsidR="000440E3">
        <w:rPr>
          <w:sz w:val="28"/>
        </w:rPr>
        <w:t xml:space="preserve">в </w:t>
      </w:r>
      <w:r w:rsidR="00041D44">
        <w:rPr>
          <w:sz w:val="28"/>
        </w:rPr>
        <w:t>на</w:t>
      </w:r>
      <w:r w:rsidR="000440E3">
        <w:rPr>
          <w:sz w:val="28"/>
        </w:rPr>
        <w:t>чале</w:t>
      </w:r>
      <w:r w:rsidR="00041D44">
        <w:rPr>
          <w:sz w:val="28"/>
        </w:rPr>
        <w:t xml:space="preserve"> </w:t>
      </w:r>
      <w:r w:rsidR="000440E3">
        <w:rPr>
          <w:sz w:val="28"/>
        </w:rPr>
        <w:t xml:space="preserve">утрени </w:t>
      </w:r>
      <w:r w:rsidR="000440E3">
        <w:rPr>
          <w:sz w:val="28"/>
          <w:szCs w:val="28"/>
        </w:rPr>
        <w:t xml:space="preserve">(см.: </w:t>
      </w:r>
      <w:r w:rsidR="000440E3">
        <w:rPr>
          <w:b/>
          <w:sz w:val="28"/>
          <w:szCs w:val="28"/>
        </w:rPr>
        <w:t>III. Утреннее богослужение,</w:t>
      </w:r>
      <w:r w:rsidR="000440E3">
        <w:rPr>
          <w:sz w:val="28"/>
          <w:szCs w:val="28"/>
        </w:rPr>
        <w:t xml:space="preserve"> </w:t>
      </w:r>
      <w:r w:rsidR="000440E3">
        <w:rPr>
          <w:b/>
          <w:sz w:val="28"/>
          <w:szCs w:val="28"/>
        </w:rPr>
        <w:t>Последование Вседневной утрени)</w:t>
      </w:r>
      <w:r w:rsidR="00041D44" w:rsidRPr="000440E3">
        <w:rPr>
          <w:b/>
          <w:sz w:val="28"/>
        </w:rPr>
        <w:t>;</w:t>
      </w:r>
      <w:r w:rsidR="00041D44">
        <w:rPr>
          <w:sz w:val="28"/>
        </w:rPr>
        <w:t xml:space="preserve"> царские врата </w:t>
      </w:r>
      <w:r w:rsidR="00081F72">
        <w:rPr>
          <w:sz w:val="28"/>
        </w:rPr>
        <w:t xml:space="preserve">при этом </w:t>
      </w:r>
      <w:r w:rsidR="00041D44">
        <w:rPr>
          <w:sz w:val="28"/>
        </w:rPr>
        <w:t>остаются закрытыми (см.</w:t>
      </w:r>
      <w:r w:rsidR="00081F72">
        <w:rPr>
          <w:sz w:val="28"/>
        </w:rPr>
        <w:t>:</w:t>
      </w:r>
      <w:r w:rsidR="00041D44">
        <w:rPr>
          <w:sz w:val="28"/>
        </w:rPr>
        <w:t xml:space="preserve"> </w:t>
      </w:r>
      <w:r w:rsidR="00041D44">
        <w:rPr>
          <w:b/>
          <w:sz w:val="28"/>
        </w:rPr>
        <w:t>Типикон</w:t>
      </w:r>
      <w:r w:rsidR="00041D44" w:rsidRPr="00B749C2">
        <w:rPr>
          <w:b/>
          <w:sz w:val="28"/>
        </w:rPr>
        <w:t>,</w:t>
      </w:r>
      <w:r w:rsidR="00041D44">
        <w:rPr>
          <w:sz w:val="28"/>
        </w:rPr>
        <w:t xml:space="preserve"> гл. </w:t>
      </w:r>
      <w:r w:rsidR="00041D44">
        <w:rPr>
          <w:b/>
          <w:sz w:val="28"/>
        </w:rPr>
        <w:t>12</w:t>
      </w:r>
      <w:r w:rsidR="00041D44" w:rsidRPr="00B749C2">
        <w:rPr>
          <w:b/>
          <w:sz w:val="28"/>
        </w:rPr>
        <w:t>)</w:t>
      </w:r>
      <w:r w:rsidR="007B7B4F" w:rsidRPr="00B749C2">
        <w:rPr>
          <w:b/>
          <w:sz w:val="28"/>
        </w:rPr>
        <w:t>;</w:t>
      </w:r>
    </w:p>
    <w:p w:rsidR="00041D44" w:rsidRDefault="001014F7" w:rsidP="00B749C2">
      <w:pPr>
        <w:pStyle w:val="Iauiue3"/>
        <w:tabs>
          <w:tab w:val="left" w:pos="426"/>
        </w:tabs>
        <w:jc w:val="both"/>
        <w:rPr>
          <w:sz w:val="28"/>
        </w:rPr>
      </w:pPr>
      <w:r>
        <w:rPr>
          <w:sz w:val="28"/>
        </w:rPr>
        <w:t xml:space="preserve">     </w:t>
      </w:r>
      <w:r w:rsidR="00B749C2">
        <w:rPr>
          <w:sz w:val="28"/>
        </w:rPr>
        <w:t xml:space="preserve"> </w:t>
      </w:r>
      <w:r w:rsidRPr="001014F7">
        <w:rPr>
          <w:sz w:val="28"/>
        </w:rPr>
        <w:t xml:space="preserve">5) </w:t>
      </w:r>
      <w:r w:rsidR="000440E3">
        <w:rPr>
          <w:b/>
          <w:i/>
          <w:sz w:val="28"/>
        </w:rPr>
        <w:t>к</w:t>
      </w:r>
      <w:r w:rsidRPr="001014F7">
        <w:rPr>
          <w:b/>
          <w:i/>
          <w:sz w:val="28"/>
        </w:rPr>
        <w:t>атавасия</w:t>
      </w:r>
      <w:r w:rsidRPr="001014F7">
        <w:rPr>
          <w:sz w:val="28"/>
        </w:rPr>
        <w:t xml:space="preserve"> </w:t>
      </w:r>
      <w:r w:rsidR="00B82EDC" w:rsidRPr="001014F7">
        <w:rPr>
          <w:sz w:val="28"/>
        </w:rPr>
        <w:t>поётся</w:t>
      </w:r>
      <w:r w:rsidRPr="001014F7">
        <w:rPr>
          <w:sz w:val="28"/>
        </w:rPr>
        <w:t xml:space="preserve"> после каждой</w:t>
      </w:r>
      <w:r>
        <w:rPr>
          <w:sz w:val="28"/>
        </w:rPr>
        <w:t xml:space="preserve"> </w:t>
      </w:r>
      <w:r w:rsidRPr="00B749C2">
        <w:rPr>
          <w:b/>
          <w:i/>
          <w:sz w:val="28"/>
        </w:rPr>
        <w:t>песни</w:t>
      </w:r>
      <w:r w:rsidRPr="00B749C2">
        <w:rPr>
          <w:i/>
          <w:sz w:val="28"/>
        </w:rPr>
        <w:t xml:space="preserve"> </w:t>
      </w:r>
      <w:r w:rsidRPr="00B749C2">
        <w:rPr>
          <w:b/>
          <w:sz w:val="28"/>
        </w:rPr>
        <w:t>канона</w:t>
      </w:r>
      <w:r w:rsidR="007B7B4F" w:rsidRPr="00B749C2">
        <w:rPr>
          <w:b/>
          <w:sz w:val="28"/>
        </w:rPr>
        <w:t>;</w:t>
      </w:r>
    </w:p>
    <w:p w:rsidR="0023029E" w:rsidRDefault="001014F7" w:rsidP="008D0A9E">
      <w:pPr>
        <w:pStyle w:val="Iauiue3"/>
        <w:tabs>
          <w:tab w:val="left" w:pos="426"/>
        </w:tabs>
        <w:jc w:val="both"/>
        <w:rPr>
          <w:sz w:val="28"/>
        </w:rPr>
      </w:pPr>
      <w:r>
        <w:rPr>
          <w:sz w:val="28"/>
        </w:rPr>
        <w:t xml:space="preserve">     </w:t>
      </w:r>
      <w:r w:rsidR="00B749C2">
        <w:rPr>
          <w:sz w:val="28"/>
        </w:rPr>
        <w:t xml:space="preserve"> </w:t>
      </w:r>
      <w:r>
        <w:rPr>
          <w:sz w:val="28"/>
        </w:rPr>
        <w:t xml:space="preserve">6) </w:t>
      </w:r>
      <w:r w:rsidR="000440E3">
        <w:rPr>
          <w:sz w:val="28"/>
        </w:rPr>
        <w:t>в</w:t>
      </w:r>
      <w:r w:rsidR="0023029E" w:rsidRPr="0023029E">
        <w:rPr>
          <w:sz w:val="28"/>
        </w:rPr>
        <w:t xml:space="preserve"> дни отдания </w:t>
      </w:r>
      <w:r w:rsidR="0023029E">
        <w:rPr>
          <w:sz w:val="28"/>
        </w:rPr>
        <w:t xml:space="preserve">великих двунадесятых </w:t>
      </w:r>
      <w:r w:rsidR="0023029E" w:rsidRPr="0023029E">
        <w:rPr>
          <w:sz w:val="28"/>
        </w:rPr>
        <w:t>Господ</w:t>
      </w:r>
      <w:r w:rsidR="0023029E">
        <w:rPr>
          <w:sz w:val="28"/>
        </w:rPr>
        <w:t>ск</w:t>
      </w:r>
      <w:r w:rsidR="0023029E" w:rsidRPr="0023029E">
        <w:rPr>
          <w:sz w:val="28"/>
        </w:rPr>
        <w:t>их и Богородичных праздников</w:t>
      </w:r>
      <w:r w:rsidR="0023029E" w:rsidRPr="0023029E">
        <w:t xml:space="preserve"> </w:t>
      </w:r>
      <w:r w:rsidR="0023029E">
        <w:rPr>
          <w:sz w:val="28"/>
          <w:szCs w:val="28"/>
        </w:rPr>
        <w:t>в</w:t>
      </w:r>
      <w:r w:rsidR="0023029E" w:rsidRPr="0023029E">
        <w:rPr>
          <w:sz w:val="28"/>
        </w:rPr>
        <w:t xml:space="preserve">место </w:t>
      </w:r>
      <w:r w:rsidR="0023029E">
        <w:rPr>
          <w:b/>
          <w:sz w:val="28"/>
        </w:rPr>
        <w:t>«</w:t>
      </w:r>
      <w:r w:rsidR="0023029E" w:rsidRPr="0023029E">
        <w:rPr>
          <w:b/>
          <w:sz w:val="28"/>
        </w:rPr>
        <w:t>Честнейшую</w:t>
      </w:r>
      <w:r w:rsidR="0023029E">
        <w:rPr>
          <w:b/>
          <w:sz w:val="28"/>
        </w:rPr>
        <w:t>»</w:t>
      </w:r>
      <w:r w:rsidR="0023029E" w:rsidRPr="0023029E">
        <w:rPr>
          <w:sz w:val="28"/>
        </w:rPr>
        <w:t xml:space="preserve"> на </w:t>
      </w:r>
      <w:r w:rsidR="0023029E" w:rsidRPr="0023029E">
        <w:rPr>
          <w:b/>
          <w:sz w:val="28"/>
        </w:rPr>
        <w:t>9-й</w:t>
      </w:r>
      <w:r w:rsidR="0023029E" w:rsidRPr="0023029E">
        <w:rPr>
          <w:sz w:val="28"/>
        </w:rPr>
        <w:t xml:space="preserve"> </w:t>
      </w:r>
      <w:r w:rsidR="0023029E" w:rsidRPr="00B749C2">
        <w:rPr>
          <w:b/>
          <w:i/>
          <w:sz w:val="28"/>
        </w:rPr>
        <w:t>песни</w:t>
      </w:r>
      <w:r w:rsidR="0023029E" w:rsidRPr="0023029E">
        <w:rPr>
          <w:sz w:val="28"/>
        </w:rPr>
        <w:t xml:space="preserve"> поются праздничные </w:t>
      </w:r>
      <w:r w:rsidR="0023029E" w:rsidRPr="0023029E">
        <w:rPr>
          <w:b/>
          <w:i/>
          <w:sz w:val="28"/>
        </w:rPr>
        <w:t>припевы</w:t>
      </w:r>
      <w:r w:rsidR="0049536B" w:rsidRPr="0049536B">
        <w:rPr>
          <w:rStyle w:val="a5"/>
          <w:sz w:val="28"/>
        </w:rPr>
        <w:footnoteReference w:id="39"/>
      </w:r>
      <w:r w:rsidR="00B82EDC">
        <w:rPr>
          <w:b/>
          <w:i/>
          <w:sz w:val="28"/>
        </w:rPr>
        <w:t xml:space="preserve"> </w:t>
      </w:r>
      <w:r w:rsidR="00107DBC">
        <w:rPr>
          <w:sz w:val="28"/>
          <w:szCs w:val="28"/>
        </w:rPr>
        <w:t>(см.</w:t>
      </w:r>
      <w:r w:rsidR="003D14DF">
        <w:rPr>
          <w:sz w:val="28"/>
          <w:szCs w:val="28"/>
        </w:rPr>
        <w:t>:</w:t>
      </w:r>
      <w:r w:rsidR="00107DBC">
        <w:rPr>
          <w:sz w:val="28"/>
          <w:szCs w:val="28"/>
        </w:rPr>
        <w:t xml:space="preserve"> </w:t>
      </w:r>
      <w:r w:rsidR="00107DBC">
        <w:rPr>
          <w:b/>
          <w:sz w:val="28"/>
        </w:rPr>
        <w:t>Служебник</w:t>
      </w:r>
      <w:r w:rsidR="00107DBC" w:rsidRPr="00081F72">
        <w:rPr>
          <w:b/>
          <w:sz w:val="28"/>
        </w:rPr>
        <w:t>,</w:t>
      </w:r>
      <w:r w:rsidR="00107DBC">
        <w:rPr>
          <w:b/>
          <w:i/>
          <w:sz w:val="28"/>
        </w:rPr>
        <w:t xml:space="preserve"> </w:t>
      </w:r>
      <w:r w:rsidR="00107DBC">
        <w:rPr>
          <w:b/>
          <w:sz w:val="28"/>
        </w:rPr>
        <w:t xml:space="preserve">Месяцеслов, Триодь Постная </w:t>
      </w:r>
      <w:r w:rsidR="00107DBC" w:rsidRPr="00081F72">
        <w:rPr>
          <w:sz w:val="28"/>
        </w:rPr>
        <w:t>и</w:t>
      </w:r>
      <w:r w:rsidR="00107DBC">
        <w:rPr>
          <w:b/>
          <w:sz w:val="28"/>
        </w:rPr>
        <w:t xml:space="preserve"> Триодь Цветная</w:t>
      </w:r>
      <w:r w:rsidR="00107DBC" w:rsidRPr="00B749C2">
        <w:rPr>
          <w:b/>
          <w:sz w:val="28"/>
          <w:szCs w:val="28"/>
        </w:rPr>
        <w:t>)</w:t>
      </w:r>
      <w:r w:rsidR="007B7B4F" w:rsidRPr="00B749C2">
        <w:rPr>
          <w:b/>
          <w:sz w:val="28"/>
        </w:rPr>
        <w:t>;</w:t>
      </w:r>
    </w:p>
    <w:p w:rsidR="008A0B16" w:rsidRPr="008A0B16" w:rsidRDefault="0023029E" w:rsidP="00B749C2">
      <w:pPr>
        <w:pStyle w:val="aa"/>
        <w:tabs>
          <w:tab w:val="left" w:pos="426"/>
        </w:tabs>
        <w:jc w:val="both"/>
        <w:rPr>
          <w:sz w:val="28"/>
          <w:szCs w:val="28"/>
        </w:rPr>
      </w:pPr>
      <w:r w:rsidRPr="008A0B16">
        <w:rPr>
          <w:sz w:val="28"/>
          <w:szCs w:val="28"/>
        </w:rPr>
        <w:t xml:space="preserve">      7) </w:t>
      </w:r>
      <w:r w:rsidR="000440E3">
        <w:rPr>
          <w:sz w:val="28"/>
          <w:szCs w:val="28"/>
        </w:rPr>
        <w:t>п</w:t>
      </w:r>
      <w:r w:rsidR="001014F7" w:rsidRPr="008A0B16">
        <w:rPr>
          <w:sz w:val="28"/>
          <w:szCs w:val="28"/>
        </w:rPr>
        <w:t xml:space="preserve">осле </w:t>
      </w:r>
      <w:r w:rsidR="001014F7" w:rsidRPr="008A0B16">
        <w:rPr>
          <w:b/>
          <w:i/>
          <w:sz w:val="28"/>
          <w:szCs w:val="28"/>
        </w:rPr>
        <w:t xml:space="preserve">катавасии </w:t>
      </w:r>
      <w:r w:rsidR="001014F7" w:rsidRPr="008A0B16">
        <w:rPr>
          <w:b/>
          <w:sz w:val="28"/>
          <w:szCs w:val="28"/>
        </w:rPr>
        <w:t xml:space="preserve">9-ой </w:t>
      </w:r>
      <w:r w:rsidR="001014F7" w:rsidRPr="00B749C2">
        <w:rPr>
          <w:b/>
          <w:i/>
          <w:sz w:val="28"/>
          <w:szCs w:val="28"/>
        </w:rPr>
        <w:t>песни</w:t>
      </w:r>
      <w:r w:rsidR="001014F7" w:rsidRPr="008A0B16">
        <w:rPr>
          <w:b/>
          <w:i/>
          <w:sz w:val="28"/>
          <w:szCs w:val="28"/>
        </w:rPr>
        <w:t xml:space="preserve"> </w:t>
      </w:r>
      <w:r w:rsidR="001014F7" w:rsidRPr="00B749C2">
        <w:rPr>
          <w:b/>
          <w:sz w:val="28"/>
          <w:szCs w:val="28"/>
        </w:rPr>
        <w:t>канона</w:t>
      </w:r>
      <w:r w:rsidR="001014F7" w:rsidRPr="008A0B16">
        <w:rPr>
          <w:b/>
          <w:sz w:val="28"/>
          <w:szCs w:val="28"/>
        </w:rPr>
        <w:t xml:space="preserve"> </w:t>
      </w:r>
      <w:r w:rsidR="00C35560" w:rsidRPr="008A0B16">
        <w:rPr>
          <w:b/>
          <w:sz w:val="28"/>
          <w:szCs w:val="28"/>
        </w:rPr>
        <w:t>«Достойно есть…»</w:t>
      </w:r>
      <w:r w:rsidR="00C35560" w:rsidRPr="008A0B16">
        <w:rPr>
          <w:sz w:val="28"/>
          <w:szCs w:val="28"/>
        </w:rPr>
        <w:t xml:space="preserve"> не </w:t>
      </w:r>
      <w:r w:rsidR="00B82EDC" w:rsidRPr="008A0B16">
        <w:rPr>
          <w:sz w:val="28"/>
          <w:szCs w:val="28"/>
        </w:rPr>
        <w:t>поётся</w:t>
      </w:r>
      <w:r w:rsidR="00C35560" w:rsidRPr="008A0B16">
        <w:rPr>
          <w:sz w:val="28"/>
          <w:szCs w:val="28"/>
        </w:rPr>
        <w:t>.</w:t>
      </w:r>
    </w:p>
    <w:p w:rsidR="00C35560" w:rsidRPr="008A0B16" w:rsidRDefault="00C35560" w:rsidP="00B749C2">
      <w:pPr>
        <w:pStyle w:val="aa"/>
        <w:tabs>
          <w:tab w:val="left" w:pos="426"/>
        </w:tabs>
        <w:jc w:val="both"/>
        <w:rPr>
          <w:sz w:val="28"/>
          <w:szCs w:val="28"/>
        </w:rPr>
      </w:pPr>
      <w:r w:rsidRPr="008A0B16">
        <w:rPr>
          <w:sz w:val="28"/>
          <w:szCs w:val="28"/>
        </w:rPr>
        <w:t xml:space="preserve">     </w:t>
      </w:r>
      <w:r w:rsidR="008A0B16">
        <w:rPr>
          <w:sz w:val="28"/>
          <w:szCs w:val="28"/>
        </w:rPr>
        <w:t xml:space="preserve"> </w:t>
      </w:r>
      <w:r w:rsidRPr="008A0B16">
        <w:rPr>
          <w:sz w:val="28"/>
          <w:szCs w:val="28"/>
        </w:rPr>
        <w:t xml:space="preserve">Окончание </w:t>
      </w:r>
      <w:r w:rsidRPr="008A0B16">
        <w:rPr>
          <w:b/>
          <w:sz w:val="28"/>
          <w:szCs w:val="28"/>
        </w:rPr>
        <w:t>утрени с великим славословием</w:t>
      </w:r>
      <w:r w:rsidRPr="008A0B16">
        <w:rPr>
          <w:sz w:val="28"/>
          <w:szCs w:val="28"/>
        </w:rPr>
        <w:t xml:space="preserve"> праздничное – такое </w:t>
      </w:r>
      <w:r w:rsidR="0049536B" w:rsidRPr="008A0B16">
        <w:rPr>
          <w:sz w:val="28"/>
          <w:szCs w:val="28"/>
        </w:rPr>
        <w:t>же,</w:t>
      </w:r>
      <w:r w:rsidRPr="008A0B16">
        <w:rPr>
          <w:sz w:val="28"/>
          <w:szCs w:val="28"/>
        </w:rPr>
        <w:t xml:space="preserve"> как и на </w:t>
      </w:r>
      <w:r w:rsidRPr="008A0B16">
        <w:rPr>
          <w:b/>
          <w:sz w:val="28"/>
          <w:szCs w:val="28"/>
        </w:rPr>
        <w:t>полиелейной утрени</w:t>
      </w:r>
      <w:r w:rsidRPr="00B749C2">
        <w:rPr>
          <w:b/>
          <w:sz w:val="28"/>
          <w:szCs w:val="28"/>
        </w:rPr>
        <w:t>.</w:t>
      </w:r>
    </w:p>
    <w:p w:rsidR="00C35560" w:rsidRPr="00C35728" w:rsidRDefault="00C35560" w:rsidP="00D72D07">
      <w:pPr>
        <w:tabs>
          <w:tab w:val="left" w:pos="426"/>
        </w:tabs>
        <w:jc w:val="both"/>
        <w:outlineLvl w:val="0"/>
        <w:rPr>
          <w:sz w:val="28"/>
        </w:rPr>
      </w:pPr>
      <w:r w:rsidRPr="00C35728">
        <w:rPr>
          <w:sz w:val="28"/>
          <w:szCs w:val="28"/>
        </w:rPr>
        <w:t xml:space="preserve">     </w:t>
      </w:r>
      <w:r w:rsidR="008A0B16">
        <w:rPr>
          <w:sz w:val="28"/>
          <w:szCs w:val="28"/>
        </w:rPr>
        <w:t xml:space="preserve"> </w:t>
      </w:r>
      <w:r w:rsidRPr="00C35728">
        <w:rPr>
          <w:sz w:val="28"/>
          <w:szCs w:val="28"/>
        </w:rPr>
        <w:t>По</w:t>
      </w:r>
      <w:r w:rsidR="000440E3">
        <w:rPr>
          <w:sz w:val="28"/>
          <w:szCs w:val="28"/>
        </w:rPr>
        <w:t>сле</w:t>
      </w:r>
      <w:r w:rsidRPr="00C35728">
        <w:rPr>
          <w:sz w:val="28"/>
          <w:szCs w:val="28"/>
        </w:rPr>
        <w:t xml:space="preserve"> </w:t>
      </w:r>
      <w:r w:rsidRPr="00C35728">
        <w:rPr>
          <w:b/>
          <w:sz w:val="28"/>
        </w:rPr>
        <w:t>9-ой</w:t>
      </w:r>
      <w:r w:rsidRPr="00C35728">
        <w:rPr>
          <w:sz w:val="28"/>
        </w:rPr>
        <w:t xml:space="preserve"> </w:t>
      </w:r>
      <w:r w:rsidRPr="00B749C2">
        <w:rPr>
          <w:b/>
          <w:i/>
          <w:sz w:val="28"/>
        </w:rPr>
        <w:t>песни</w:t>
      </w:r>
      <w:r w:rsidRPr="00C35728">
        <w:rPr>
          <w:b/>
          <w:i/>
          <w:sz w:val="28"/>
        </w:rPr>
        <w:t xml:space="preserve"> </w:t>
      </w:r>
      <w:r w:rsidRPr="000440E3">
        <w:rPr>
          <w:b/>
          <w:sz w:val="28"/>
        </w:rPr>
        <w:t xml:space="preserve">канона </w:t>
      </w:r>
      <w:r w:rsidR="000440E3" w:rsidRPr="000440E3">
        <w:rPr>
          <w:sz w:val="28"/>
        </w:rPr>
        <w:t>произносится</w:t>
      </w:r>
      <w:r w:rsidR="000440E3">
        <w:rPr>
          <w:b/>
          <w:sz w:val="28"/>
        </w:rPr>
        <w:t xml:space="preserve"> </w:t>
      </w:r>
      <w:r w:rsidRPr="00081F72">
        <w:rPr>
          <w:b/>
          <w:sz w:val="28"/>
        </w:rPr>
        <w:t>малая</w:t>
      </w:r>
      <w:r w:rsidRPr="00C35728">
        <w:rPr>
          <w:b/>
          <w:i/>
          <w:sz w:val="28"/>
        </w:rPr>
        <w:t xml:space="preserve"> </w:t>
      </w:r>
      <w:r w:rsidR="000440E3" w:rsidRPr="00C35728">
        <w:rPr>
          <w:b/>
          <w:i/>
          <w:sz w:val="28"/>
        </w:rPr>
        <w:t>ектен</w:t>
      </w:r>
      <w:r w:rsidR="000440E3">
        <w:rPr>
          <w:b/>
          <w:i/>
          <w:sz w:val="28"/>
        </w:rPr>
        <w:t>и</w:t>
      </w:r>
      <w:r w:rsidR="000440E3" w:rsidRPr="00C35728">
        <w:rPr>
          <w:b/>
          <w:i/>
          <w:sz w:val="28"/>
        </w:rPr>
        <w:t>я,</w:t>
      </w:r>
      <w:r w:rsidRPr="00C35728">
        <w:rPr>
          <w:b/>
          <w:i/>
          <w:sz w:val="28"/>
        </w:rPr>
        <w:t xml:space="preserve"> </w:t>
      </w:r>
      <w:r w:rsidRPr="00C35728">
        <w:rPr>
          <w:sz w:val="28"/>
        </w:rPr>
        <w:t xml:space="preserve">и читаются </w:t>
      </w:r>
      <w:r w:rsidRPr="00C35728">
        <w:rPr>
          <w:b/>
          <w:i/>
          <w:sz w:val="28"/>
        </w:rPr>
        <w:t>светильны</w:t>
      </w:r>
      <w:r w:rsidRPr="00B749C2">
        <w:rPr>
          <w:b/>
          <w:i/>
          <w:sz w:val="28"/>
        </w:rPr>
        <w:t>.</w:t>
      </w:r>
    </w:p>
    <w:p w:rsidR="00C35560" w:rsidRPr="00C35728" w:rsidRDefault="00C35560" w:rsidP="00B749C2">
      <w:pPr>
        <w:tabs>
          <w:tab w:val="left" w:pos="426"/>
        </w:tabs>
        <w:jc w:val="both"/>
        <w:outlineLvl w:val="0"/>
        <w:rPr>
          <w:sz w:val="28"/>
        </w:rPr>
      </w:pPr>
      <w:r w:rsidRPr="00C35728">
        <w:rPr>
          <w:sz w:val="28"/>
        </w:rPr>
        <w:t xml:space="preserve">     </w:t>
      </w:r>
      <w:r w:rsidR="008A0B16">
        <w:rPr>
          <w:sz w:val="28"/>
        </w:rPr>
        <w:t xml:space="preserve"> </w:t>
      </w:r>
      <w:r w:rsidRPr="00C35728">
        <w:rPr>
          <w:sz w:val="28"/>
        </w:rPr>
        <w:t xml:space="preserve">Далее </w:t>
      </w:r>
      <w:r w:rsidRPr="00C35728">
        <w:rPr>
          <w:b/>
          <w:i/>
          <w:sz w:val="28"/>
        </w:rPr>
        <w:t xml:space="preserve">хор </w:t>
      </w:r>
      <w:r w:rsidRPr="00C35728">
        <w:rPr>
          <w:sz w:val="28"/>
        </w:rPr>
        <w:t xml:space="preserve">поет: </w:t>
      </w:r>
      <w:r w:rsidRPr="00C35728">
        <w:rPr>
          <w:b/>
          <w:sz w:val="28"/>
        </w:rPr>
        <w:t>«Всякое дыхание да хвалит Господа…»</w:t>
      </w:r>
      <w:r w:rsidR="009812D0" w:rsidRPr="00B749C2">
        <w:rPr>
          <w:b/>
          <w:sz w:val="28"/>
        </w:rPr>
        <w:t>.</w:t>
      </w:r>
    </w:p>
    <w:p w:rsidR="009812D0" w:rsidRDefault="009812D0" w:rsidP="00D72D07">
      <w:pPr>
        <w:pStyle w:val="Iauiue3"/>
        <w:tabs>
          <w:tab w:val="left" w:pos="426"/>
        </w:tabs>
        <w:jc w:val="both"/>
        <w:outlineLvl w:val="0"/>
        <w:rPr>
          <w:b/>
          <w:i/>
          <w:sz w:val="28"/>
        </w:rPr>
      </w:pPr>
      <w:r>
        <w:rPr>
          <w:sz w:val="28"/>
        </w:rPr>
        <w:t xml:space="preserve">     </w:t>
      </w:r>
      <w:r w:rsidR="008A0B16">
        <w:rPr>
          <w:sz w:val="28"/>
        </w:rPr>
        <w:t xml:space="preserve"> </w:t>
      </w:r>
      <w:r w:rsidRPr="009812D0">
        <w:rPr>
          <w:b/>
          <w:i/>
          <w:sz w:val="28"/>
        </w:rPr>
        <w:t>Чтец</w:t>
      </w:r>
      <w:r>
        <w:rPr>
          <w:sz w:val="28"/>
        </w:rPr>
        <w:t xml:space="preserve"> читает</w:t>
      </w:r>
      <w:r w:rsidR="00B749C2">
        <w:rPr>
          <w:sz w:val="28"/>
        </w:rPr>
        <w:t>:</w:t>
      </w:r>
      <w:r>
        <w:rPr>
          <w:sz w:val="28"/>
        </w:rPr>
        <w:t xml:space="preserve"> </w:t>
      </w:r>
      <w:r>
        <w:rPr>
          <w:b/>
          <w:sz w:val="28"/>
        </w:rPr>
        <w:t>«Хвалите Господа с Небес...»</w:t>
      </w:r>
      <w:r>
        <w:rPr>
          <w:sz w:val="28"/>
        </w:rPr>
        <w:t xml:space="preserve"> и </w:t>
      </w:r>
      <w:r>
        <w:rPr>
          <w:b/>
          <w:i/>
          <w:sz w:val="28"/>
        </w:rPr>
        <w:t>хвалитные псалмы</w:t>
      </w:r>
      <w:r w:rsidRPr="00B749C2">
        <w:rPr>
          <w:b/>
          <w:i/>
          <w:sz w:val="28"/>
        </w:rPr>
        <w:t>.</w:t>
      </w:r>
    </w:p>
    <w:p w:rsidR="009812D0" w:rsidRPr="00C35728" w:rsidRDefault="009812D0" w:rsidP="00B20F1C">
      <w:pPr>
        <w:tabs>
          <w:tab w:val="left" w:pos="426"/>
        </w:tabs>
        <w:jc w:val="both"/>
        <w:rPr>
          <w:b/>
          <w:i/>
          <w:sz w:val="28"/>
        </w:rPr>
      </w:pPr>
      <w:r w:rsidRPr="00C35728">
        <w:rPr>
          <w:sz w:val="28"/>
        </w:rPr>
        <w:t xml:space="preserve">     </w:t>
      </w:r>
      <w:r w:rsidR="008A0B16">
        <w:rPr>
          <w:sz w:val="28"/>
        </w:rPr>
        <w:t xml:space="preserve"> </w:t>
      </w:r>
      <w:r w:rsidRPr="00C35728">
        <w:rPr>
          <w:b/>
          <w:i/>
          <w:sz w:val="28"/>
        </w:rPr>
        <w:t xml:space="preserve">Хор </w:t>
      </w:r>
      <w:r w:rsidRPr="00C35728">
        <w:rPr>
          <w:sz w:val="28"/>
        </w:rPr>
        <w:t xml:space="preserve">поет </w:t>
      </w:r>
      <w:r w:rsidRPr="00C35728">
        <w:rPr>
          <w:b/>
          <w:i/>
          <w:sz w:val="28"/>
        </w:rPr>
        <w:t xml:space="preserve">стихиры </w:t>
      </w:r>
      <w:r w:rsidRPr="00081F72">
        <w:rPr>
          <w:b/>
          <w:sz w:val="28"/>
        </w:rPr>
        <w:t>на хвалитех</w:t>
      </w:r>
      <w:r w:rsidRPr="00B749C2">
        <w:rPr>
          <w:b/>
          <w:sz w:val="28"/>
        </w:rPr>
        <w:t>,</w:t>
      </w:r>
      <w:r w:rsidRPr="00C35728">
        <w:rPr>
          <w:sz w:val="28"/>
        </w:rPr>
        <w:t xml:space="preserve"> </w:t>
      </w:r>
      <w:r w:rsidR="009D3EBE" w:rsidRPr="00C35728">
        <w:rPr>
          <w:sz w:val="28"/>
        </w:rPr>
        <w:t>если есть</w:t>
      </w:r>
      <w:r w:rsidR="009D3EBE" w:rsidRPr="00C35728">
        <w:rPr>
          <w:b/>
          <w:sz w:val="28"/>
        </w:rPr>
        <w:t xml:space="preserve"> </w:t>
      </w:r>
      <w:r w:rsidR="00B82EDC" w:rsidRPr="00C35728">
        <w:rPr>
          <w:b/>
          <w:sz w:val="28"/>
        </w:rPr>
        <w:t>«Слава»,</w:t>
      </w:r>
      <w:r w:rsidRPr="00C35728">
        <w:rPr>
          <w:b/>
          <w:sz w:val="28"/>
        </w:rPr>
        <w:t xml:space="preserve"> </w:t>
      </w:r>
      <w:r w:rsidR="009D3EBE" w:rsidRPr="00C35728">
        <w:rPr>
          <w:sz w:val="28"/>
        </w:rPr>
        <w:t>то</w:t>
      </w:r>
      <w:r w:rsidR="009D3EBE" w:rsidRPr="00C35728">
        <w:rPr>
          <w:b/>
          <w:sz w:val="28"/>
        </w:rPr>
        <w:t xml:space="preserve"> </w:t>
      </w:r>
      <w:r w:rsidRPr="00C35728">
        <w:rPr>
          <w:b/>
          <w:i/>
          <w:sz w:val="28"/>
        </w:rPr>
        <w:t>стихира</w:t>
      </w:r>
      <w:r w:rsidRPr="00C35728">
        <w:rPr>
          <w:b/>
          <w:sz w:val="28"/>
        </w:rPr>
        <w:t xml:space="preserve"> </w:t>
      </w:r>
      <w:r w:rsidRPr="00081F72">
        <w:rPr>
          <w:sz w:val="28"/>
        </w:rPr>
        <w:t>праздника</w:t>
      </w:r>
      <w:r w:rsidRPr="00C35728">
        <w:rPr>
          <w:sz w:val="28"/>
        </w:rPr>
        <w:t>,</w:t>
      </w:r>
      <w:r w:rsidR="00B82EDC">
        <w:rPr>
          <w:sz w:val="28"/>
        </w:rPr>
        <w:t xml:space="preserve">      </w:t>
      </w:r>
      <w:r w:rsidR="008D0A9E">
        <w:rPr>
          <w:sz w:val="28"/>
        </w:rPr>
        <w:t xml:space="preserve">   </w:t>
      </w:r>
      <w:r w:rsidRPr="00C35728">
        <w:rPr>
          <w:sz w:val="28"/>
        </w:rPr>
        <w:t xml:space="preserve"> </w:t>
      </w:r>
      <w:r w:rsidR="00B20F1C">
        <w:rPr>
          <w:sz w:val="28"/>
        </w:rPr>
        <w:t xml:space="preserve">    </w:t>
      </w:r>
      <w:r w:rsidR="009D3EBE" w:rsidRPr="00C35728">
        <w:rPr>
          <w:b/>
          <w:sz w:val="28"/>
        </w:rPr>
        <w:t>«И</w:t>
      </w:r>
      <w:r w:rsidRPr="00C35728">
        <w:rPr>
          <w:b/>
          <w:sz w:val="28"/>
        </w:rPr>
        <w:t xml:space="preserve"> ныне»</w:t>
      </w:r>
      <w:r w:rsidRPr="00C35728">
        <w:rPr>
          <w:sz w:val="28"/>
        </w:rPr>
        <w:t xml:space="preserve"> </w:t>
      </w:r>
      <w:r w:rsidRPr="00C35728">
        <w:rPr>
          <w:b/>
          <w:i/>
          <w:sz w:val="28"/>
        </w:rPr>
        <w:t>богородичен</w:t>
      </w:r>
      <w:r w:rsidRPr="00C35728">
        <w:rPr>
          <w:sz w:val="28"/>
        </w:rPr>
        <w:t xml:space="preserve"> </w:t>
      </w:r>
      <w:r w:rsidR="009D3EBE" w:rsidRPr="00081F72">
        <w:rPr>
          <w:sz w:val="28"/>
        </w:rPr>
        <w:t>Минеи</w:t>
      </w:r>
      <w:r w:rsidR="009D3EBE" w:rsidRPr="00C35728">
        <w:rPr>
          <w:sz w:val="28"/>
        </w:rPr>
        <w:t xml:space="preserve"> </w:t>
      </w:r>
      <w:r w:rsidRPr="00C35728">
        <w:rPr>
          <w:sz w:val="28"/>
        </w:rPr>
        <w:t xml:space="preserve">или </w:t>
      </w:r>
      <w:r w:rsidRPr="00C35728">
        <w:rPr>
          <w:b/>
          <w:i/>
          <w:sz w:val="28"/>
        </w:rPr>
        <w:t xml:space="preserve">стихира </w:t>
      </w:r>
      <w:r w:rsidRPr="00081F72">
        <w:rPr>
          <w:sz w:val="28"/>
        </w:rPr>
        <w:t>праздника</w:t>
      </w:r>
      <w:r w:rsidRPr="00C35728">
        <w:rPr>
          <w:sz w:val="28"/>
        </w:rPr>
        <w:t>.</w:t>
      </w:r>
      <w:r w:rsidR="009D3EBE" w:rsidRPr="00C35728">
        <w:rPr>
          <w:sz w:val="28"/>
        </w:rPr>
        <w:t xml:space="preserve"> Если же</w:t>
      </w:r>
      <w:r w:rsidR="009D3EBE" w:rsidRPr="00C35728">
        <w:rPr>
          <w:b/>
          <w:i/>
          <w:sz w:val="28"/>
        </w:rPr>
        <w:t xml:space="preserve"> стихиры</w:t>
      </w:r>
      <w:r w:rsidR="009D3EBE" w:rsidRPr="00C35728">
        <w:rPr>
          <w:sz w:val="28"/>
        </w:rPr>
        <w:t xml:space="preserve"> на</w:t>
      </w:r>
      <w:r w:rsidR="009D3EBE" w:rsidRPr="00C35728">
        <w:rPr>
          <w:b/>
          <w:sz w:val="28"/>
        </w:rPr>
        <w:t xml:space="preserve"> «Славу» </w:t>
      </w:r>
      <w:r w:rsidR="009D3EBE" w:rsidRPr="00C35728">
        <w:rPr>
          <w:sz w:val="28"/>
        </w:rPr>
        <w:t xml:space="preserve">нет, то </w:t>
      </w:r>
      <w:r w:rsidR="009D3EBE" w:rsidRPr="00C35728">
        <w:rPr>
          <w:b/>
          <w:sz w:val="28"/>
        </w:rPr>
        <w:t>«Слава, и ныне»</w:t>
      </w:r>
      <w:r w:rsidR="009D3EBE" w:rsidRPr="00C35728">
        <w:rPr>
          <w:sz w:val="28"/>
        </w:rPr>
        <w:t xml:space="preserve"> </w:t>
      </w:r>
      <w:r w:rsidR="009D3EBE" w:rsidRPr="00C35728">
        <w:rPr>
          <w:b/>
          <w:i/>
          <w:sz w:val="28"/>
        </w:rPr>
        <w:t>богородичен</w:t>
      </w:r>
      <w:r w:rsidR="009D3EBE" w:rsidRPr="00C35728">
        <w:rPr>
          <w:sz w:val="28"/>
        </w:rPr>
        <w:t xml:space="preserve"> </w:t>
      </w:r>
      <w:r w:rsidR="009D3EBE" w:rsidRPr="00081F72">
        <w:rPr>
          <w:sz w:val="28"/>
        </w:rPr>
        <w:t>Минеи</w:t>
      </w:r>
      <w:r w:rsidR="009D3EBE" w:rsidRPr="00C35728">
        <w:rPr>
          <w:sz w:val="28"/>
        </w:rPr>
        <w:t xml:space="preserve"> или </w:t>
      </w:r>
      <w:r w:rsidR="009D3EBE" w:rsidRPr="00C35728">
        <w:rPr>
          <w:b/>
          <w:i/>
          <w:sz w:val="28"/>
        </w:rPr>
        <w:t xml:space="preserve">стихира </w:t>
      </w:r>
      <w:r w:rsidR="009D3EBE" w:rsidRPr="00081F72">
        <w:rPr>
          <w:sz w:val="28"/>
        </w:rPr>
        <w:t>праздника.</w:t>
      </w:r>
      <w:r w:rsidR="009D3EBE" w:rsidRPr="00C35728">
        <w:rPr>
          <w:b/>
          <w:i/>
          <w:sz w:val="28"/>
        </w:rPr>
        <w:t xml:space="preserve"> </w:t>
      </w:r>
    </w:p>
    <w:p w:rsidR="009D3EBE" w:rsidRPr="00C35728" w:rsidRDefault="009D3EBE" w:rsidP="00B7613D">
      <w:pPr>
        <w:tabs>
          <w:tab w:val="left" w:pos="426"/>
        </w:tabs>
        <w:jc w:val="both"/>
        <w:rPr>
          <w:sz w:val="28"/>
        </w:rPr>
      </w:pPr>
      <w:r w:rsidRPr="00C35728">
        <w:rPr>
          <w:b/>
          <w:i/>
          <w:sz w:val="28"/>
        </w:rPr>
        <w:t xml:space="preserve">   </w:t>
      </w:r>
      <w:r w:rsidR="00B749C2">
        <w:rPr>
          <w:b/>
          <w:i/>
          <w:sz w:val="28"/>
        </w:rPr>
        <w:t xml:space="preserve">  </w:t>
      </w:r>
      <w:r w:rsidRPr="00C35728">
        <w:rPr>
          <w:b/>
          <w:i/>
          <w:sz w:val="28"/>
        </w:rPr>
        <w:t xml:space="preserve"> </w:t>
      </w:r>
      <w:r w:rsidRPr="00C35728">
        <w:rPr>
          <w:sz w:val="28"/>
        </w:rPr>
        <w:t>Во время пения</w:t>
      </w:r>
      <w:r w:rsidRPr="00C35728">
        <w:rPr>
          <w:b/>
          <w:i/>
          <w:sz w:val="28"/>
        </w:rPr>
        <w:t xml:space="preserve"> </w:t>
      </w:r>
      <w:r w:rsidRPr="00C35728">
        <w:rPr>
          <w:sz w:val="28"/>
        </w:rPr>
        <w:t>на</w:t>
      </w:r>
      <w:r w:rsidRPr="00C35728">
        <w:rPr>
          <w:b/>
          <w:i/>
          <w:sz w:val="28"/>
        </w:rPr>
        <w:t xml:space="preserve"> </w:t>
      </w:r>
      <w:r w:rsidRPr="00C35728">
        <w:rPr>
          <w:b/>
          <w:sz w:val="28"/>
        </w:rPr>
        <w:t xml:space="preserve">«И ныне» </w:t>
      </w:r>
      <w:r w:rsidRPr="00C35728">
        <w:rPr>
          <w:b/>
          <w:i/>
          <w:sz w:val="28"/>
        </w:rPr>
        <w:t xml:space="preserve">стихиры </w:t>
      </w:r>
      <w:r w:rsidRPr="00C35728">
        <w:rPr>
          <w:sz w:val="28"/>
        </w:rPr>
        <w:t>или</w:t>
      </w:r>
      <w:r w:rsidR="00B54D3C">
        <w:rPr>
          <w:b/>
          <w:i/>
          <w:sz w:val="28"/>
        </w:rPr>
        <w:t xml:space="preserve"> б</w:t>
      </w:r>
      <w:r w:rsidRPr="00C35728">
        <w:rPr>
          <w:b/>
          <w:i/>
          <w:sz w:val="28"/>
        </w:rPr>
        <w:t xml:space="preserve">огородична священник </w:t>
      </w:r>
      <w:r w:rsidRPr="00C35728">
        <w:rPr>
          <w:sz w:val="28"/>
        </w:rPr>
        <w:t xml:space="preserve">становится перед престолом, </w:t>
      </w:r>
      <w:r w:rsidR="00E150FA" w:rsidRPr="00C35728">
        <w:rPr>
          <w:sz w:val="28"/>
        </w:rPr>
        <w:t xml:space="preserve">а </w:t>
      </w:r>
      <w:r w:rsidRPr="00C35728">
        <w:rPr>
          <w:b/>
          <w:i/>
          <w:sz w:val="28"/>
        </w:rPr>
        <w:t xml:space="preserve">диакон </w:t>
      </w:r>
      <w:r w:rsidRPr="00C35728">
        <w:rPr>
          <w:sz w:val="28"/>
        </w:rPr>
        <w:t xml:space="preserve">(а если его </w:t>
      </w:r>
      <w:r w:rsidR="00B82EDC" w:rsidRPr="00C35728">
        <w:rPr>
          <w:sz w:val="28"/>
        </w:rPr>
        <w:t>нет,</w:t>
      </w:r>
      <w:r w:rsidRPr="00C35728">
        <w:rPr>
          <w:sz w:val="28"/>
        </w:rPr>
        <w:t xml:space="preserve"> то сам</w:t>
      </w:r>
      <w:r w:rsidRPr="00C35728">
        <w:rPr>
          <w:b/>
          <w:i/>
          <w:sz w:val="28"/>
        </w:rPr>
        <w:t xml:space="preserve"> </w:t>
      </w:r>
      <w:r w:rsidR="00E150FA" w:rsidRPr="00C35728">
        <w:rPr>
          <w:b/>
          <w:i/>
          <w:sz w:val="28"/>
        </w:rPr>
        <w:t xml:space="preserve">священник) </w:t>
      </w:r>
      <w:r w:rsidR="00E150FA" w:rsidRPr="00C35728">
        <w:rPr>
          <w:sz w:val="28"/>
        </w:rPr>
        <w:t>открывает царские врата</w:t>
      </w:r>
      <w:r w:rsidR="007A783E">
        <w:rPr>
          <w:rStyle w:val="a5"/>
          <w:sz w:val="28"/>
        </w:rPr>
        <w:footnoteReference w:id="40"/>
      </w:r>
      <w:r w:rsidR="00E150FA" w:rsidRPr="00C35728">
        <w:rPr>
          <w:sz w:val="28"/>
        </w:rPr>
        <w:t xml:space="preserve"> </w:t>
      </w:r>
      <w:r w:rsidR="00E150FA" w:rsidRPr="00C35728">
        <w:rPr>
          <w:sz w:val="28"/>
        </w:rPr>
        <w:lastRenderedPageBreak/>
        <w:t xml:space="preserve">и становится на </w:t>
      </w:r>
      <w:r w:rsidR="00B82EDC" w:rsidRPr="00C35728">
        <w:rPr>
          <w:sz w:val="28"/>
        </w:rPr>
        <w:t>своё</w:t>
      </w:r>
      <w:r w:rsidR="00E150FA" w:rsidRPr="00C35728">
        <w:rPr>
          <w:sz w:val="28"/>
        </w:rPr>
        <w:t xml:space="preserve"> место справа от </w:t>
      </w:r>
      <w:r w:rsidR="00E150FA" w:rsidRPr="00C35728">
        <w:rPr>
          <w:b/>
          <w:i/>
          <w:sz w:val="28"/>
        </w:rPr>
        <w:t>священника</w:t>
      </w:r>
      <w:r w:rsidR="00E150FA" w:rsidRPr="00202EEB">
        <w:rPr>
          <w:b/>
          <w:i/>
          <w:sz w:val="28"/>
        </w:rPr>
        <w:t>.</w:t>
      </w:r>
      <w:r w:rsidR="00E150FA" w:rsidRPr="00C35728">
        <w:rPr>
          <w:sz w:val="28"/>
        </w:rPr>
        <w:t xml:space="preserve"> По</w:t>
      </w:r>
      <w:r w:rsidR="00202EEB">
        <w:rPr>
          <w:sz w:val="28"/>
        </w:rPr>
        <w:t>сле окончания</w:t>
      </w:r>
      <w:r w:rsidR="00E150FA" w:rsidRPr="00C35728">
        <w:rPr>
          <w:sz w:val="28"/>
        </w:rPr>
        <w:t xml:space="preserve"> пения </w:t>
      </w:r>
      <w:r w:rsidR="00E150FA" w:rsidRPr="00C35728">
        <w:rPr>
          <w:b/>
          <w:i/>
          <w:sz w:val="28"/>
        </w:rPr>
        <w:t xml:space="preserve">священник </w:t>
      </w:r>
      <w:r w:rsidR="00E150FA" w:rsidRPr="00C35728">
        <w:rPr>
          <w:sz w:val="28"/>
        </w:rPr>
        <w:t>возглашает велегласно с воздетыми руками</w:t>
      </w:r>
      <w:r w:rsidR="00A32134">
        <w:rPr>
          <w:rStyle w:val="a5"/>
          <w:sz w:val="28"/>
        </w:rPr>
        <w:footnoteReference w:id="41"/>
      </w:r>
      <w:r w:rsidR="00E150FA" w:rsidRPr="00C35728">
        <w:rPr>
          <w:sz w:val="28"/>
        </w:rPr>
        <w:t xml:space="preserve"> (по существующей практике, но не по </w:t>
      </w:r>
      <w:r w:rsidR="00E150FA" w:rsidRPr="00C35728">
        <w:rPr>
          <w:b/>
          <w:sz w:val="28"/>
        </w:rPr>
        <w:t>Уставу</w:t>
      </w:r>
      <w:r w:rsidR="00E150FA" w:rsidRPr="00202EEB">
        <w:rPr>
          <w:b/>
          <w:sz w:val="28"/>
        </w:rPr>
        <w:t>):</w:t>
      </w:r>
      <w:r w:rsidR="00E150FA" w:rsidRPr="00C35728">
        <w:rPr>
          <w:sz w:val="28"/>
        </w:rPr>
        <w:t xml:space="preserve"> </w:t>
      </w:r>
      <w:r w:rsidR="00E150FA" w:rsidRPr="00C35728">
        <w:rPr>
          <w:b/>
          <w:sz w:val="28"/>
        </w:rPr>
        <w:t>«Слава Тебе, показавшему нам свет»</w:t>
      </w:r>
      <w:r w:rsidR="00A52D38" w:rsidRPr="00C35728">
        <w:rPr>
          <w:b/>
          <w:sz w:val="28"/>
        </w:rPr>
        <w:t xml:space="preserve"> </w:t>
      </w:r>
      <w:r w:rsidR="00A52D38" w:rsidRPr="00C35728">
        <w:rPr>
          <w:sz w:val="28"/>
        </w:rPr>
        <w:t>и совершает поясной поклон перед святым престолом</w:t>
      </w:r>
      <w:r w:rsidR="00E150FA" w:rsidRPr="00C35728">
        <w:rPr>
          <w:sz w:val="28"/>
        </w:rPr>
        <w:t>.</w:t>
      </w:r>
    </w:p>
    <w:p w:rsidR="00E150FA" w:rsidRPr="00C35728" w:rsidRDefault="00E150FA" w:rsidP="00D72D07">
      <w:pPr>
        <w:tabs>
          <w:tab w:val="left" w:pos="426"/>
        </w:tabs>
        <w:jc w:val="both"/>
        <w:outlineLvl w:val="0"/>
        <w:rPr>
          <w:sz w:val="28"/>
          <w:szCs w:val="28"/>
        </w:rPr>
      </w:pPr>
      <w:r w:rsidRPr="00C35728">
        <w:rPr>
          <w:b/>
          <w:i/>
          <w:sz w:val="28"/>
          <w:szCs w:val="28"/>
        </w:rPr>
        <w:t xml:space="preserve">      Хор</w:t>
      </w:r>
      <w:r w:rsidRPr="00C35728">
        <w:rPr>
          <w:sz w:val="28"/>
          <w:szCs w:val="28"/>
        </w:rPr>
        <w:t xml:space="preserve"> поет </w:t>
      </w:r>
      <w:r w:rsidRPr="00081F72">
        <w:rPr>
          <w:b/>
          <w:sz w:val="28"/>
          <w:szCs w:val="28"/>
        </w:rPr>
        <w:t>великое</w:t>
      </w:r>
      <w:r w:rsidRPr="00C35728">
        <w:rPr>
          <w:b/>
          <w:i/>
          <w:sz w:val="28"/>
          <w:szCs w:val="28"/>
        </w:rPr>
        <w:t xml:space="preserve"> славословие</w:t>
      </w:r>
      <w:r w:rsidRPr="00202EEB">
        <w:rPr>
          <w:b/>
          <w:i/>
          <w:sz w:val="28"/>
          <w:szCs w:val="28"/>
        </w:rPr>
        <w:t xml:space="preserve">: </w:t>
      </w:r>
      <w:r w:rsidRPr="00C35728">
        <w:rPr>
          <w:b/>
          <w:sz w:val="28"/>
          <w:szCs w:val="28"/>
        </w:rPr>
        <w:t>«Слава в вышних Богу…»</w:t>
      </w:r>
      <w:r w:rsidRPr="00202EEB">
        <w:rPr>
          <w:b/>
          <w:sz w:val="28"/>
          <w:szCs w:val="28"/>
        </w:rPr>
        <w:t>.</w:t>
      </w:r>
    </w:p>
    <w:p w:rsidR="00F50F04" w:rsidRDefault="00D0717A" w:rsidP="00202EEB">
      <w:pPr>
        <w:pStyle w:val="Iauiue3"/>
        <w:tabs>
          <w:tab w:val="left" w:pos="284"/>
          <w:tab w:val="left" w:pos="426"/>
        </w:tabs>
        <w:jc w:val="both"/>
        <w:rPr>
          <w:sz w:val="28"/>
          <w:szCs w:val="28"/>
        </w:rPr>
      </w:pPr>
      <w:r>
        <w:rPr>
          <w:sz w:val="28"/>
          <w:szCs w:val="28"/>
        </w:rPr>
        <w:t xml:space="preserve">      П</w:t>
      </w:r>
      <w:r w:rsidR="00202EEB">
        <w:rPr>
          <w:sz w:val="28"/>
          <w:szCs w:val="28"/>
        </w:rPr>
        <w:t>осле</w:t>
      </w:r>
      <w:r>
        <w:rPr>
          <w:sz w:val="28"/>
          <w:szCs w:val="28"/>
        </w:rPr>
        <w:t xml:space="preserve"> окончани</w:t>
      </w:r>
      <w:r w:rsidR="00202EEB">
        <w:rPr>
          <w:sz w:val="28"/>
          <w:szCs w:val="28"/>
        </w:rPr>
        <w:t>я</w:t>
      </w:r>
      <w:r>
        <w:rPr>
          <w:sz w:val="28"/>
          <w:szCs w:val="28"/>
        </w:rPr>
        <w:t xml:space="preserve"> </w:t>
      </w:r>
      <w:r w:rsidR="00A52D38" w:rsidRPr="00A52D38">
        <w:rPr>
          <w:b/>
          <w:i/>
          <w:sz w:val="28"/>
          <w:szCs w:val="28"/>
        </w:rPr>
        <w:t>славословия</w:t>
      </w:r>
      <w:r w:rsidR="00A52D38">
        <w:rPr>
          <w:sz w:val="28"/>
          <w:szCs w:val="28"/>
        </w:rPr>
        <w:t xml:space="preserve"> </w:t>
      </w:r>
      <w:r w:rsidR="00B82EDC">
        <w:rPr>
          <w:sz w:val="28"/>
          <w:szCs w:val="28"/>
        </w:rPr>
        <w:t>поётся</w:t>
      </w:r>
      <w:r w:rsidR="00A52D38">
        <w:rPr>
          <w:sz w:val="28"/>
          <w:szCs w:val="28"/>
        </w:rPr>
        <w:t xml:space="preserve"> </w:t>
      </w:r>
      <w:r w:rsidR="00A52D38" w:rsidRPr="00A52D38">
        <w:rPr>
          <w:b/>
          <w:sz w:val="28"/>
          <w:szCs w:val="28"/>
        </w:rPr>
        <w:t>Трисвято</w:t>
      </w:r>
      <w:r w:rsidR="00A52D38">
        <w:rPr>
          <w:b/>
          <w:sz w:val="28"/>
          <w:szCs w:val="28"/>
        </w:rPr>
        <w:t xml:space="preserve">е </w:t>
      </w:r>
      <w:r w:rsidR="00A52D38" w:rsidRPr="00A52D38">
        <w:rPr>
          <w:sz w:val="28"/>
          <w:szCs w:val="28"/>
        </w:rPr>
        <w:t>и сразу же</w:t>
      </w:r>
      <w:r w:rsidR="00A52D38">
        <w:rPr>
          <w:sz w:val="28"/>
          <w:szCs w:val="28"/>
        </w:rPr>
        <w:t xml:space="preserve"> </w:t>
      </w:r>
      <w:r w:rsidR="00F50F04">
        <w:rPr>
          <w:b/>
          <w:i/>
          <w:sz w:val="28"/>
          <w:szCs w:val="28"/>
        </w:rPr>
        <w:t xml:space="preserve">тропари </w:t>
      </w:r>
      <w:r w:rsidR="00F50F04">
        <w:rPr>
          <w:sz w:val="28"/>
          <w:szCs w:val="28"/>
        </w:rPr>
        <w:t xml:space="preserve">по </w:t>
      </w:r>
      <w:r w:rsidR="00F50F04" w:rsidRPr="00A32134">
        <w:rPr>
          <w:b/>
          <w:sz w:val="28"/>
          <w:szCs w:val="28"/>
        </w:rPr>
        <w:t>Уставу</w:t>
      </w:r>
      <w:r w:rsidR="00F50F04" w:rsidRPr="00202EEB">
        <w:rPr>
          <w:b/>
          <w:sz w:val="28"/>
          <w:szCs w:val="28"/>
        </w:rPr>
        <w:t>,</w:t>
      </w:r>
      <w:r w:rsidR="00F50F04">
        <w:rPr>
          <w:sz w:val="28"/>
          <w:szCs w:val="28"/>
        </w:rPr>
        <w:t xml:space="preserve"> </w:t>
      </w:r>
      <w:r w:rsidR="00F50F04">
        <w:rPr>
          <w:b/>
          <w:sz w:val="28"/>
          <w:szCs w:val="28"/>
        </w:rPr>
        <w:t>«Слава, и ныне»</w:t>
      </w:r>
      <w:r w:rsidR="00F50F04">
        <w:t xml:space="preserve"> </w:t>
      </w:r>
      <w:r w:rsidR="00F50F04">
        <w:rPr>
          <w:b/>
          <w:i/>
          <w:sz w:val="28"/>
          <w:szCs w:val="28"/>
        </w:rPr>
        <w:t>богородичен</w:t>
      </w:r>
      <w:r w:rsidR="00F50F04" w:rsidRPr="00202EEB">
        <w:rPr>
          <w:b/>
          <w:i/>
          <w:sz w:val="28"/>
          <w:szCs w:val="28"/>
        </w:rPr>
        <w:t>.</w:t>
      </w:r>
      <w:r w:rsidR="00F50F04">
        <w:rPr>
          <w:sz w:val="28"/>
          <w:szCs w:val="28"/>
        </w:rPr>
        <w:t xml:space="preserve"> </w:t>
      </w:r>
    </w:p>
    <w:p w:rsidR="001E71DD" w:rsidRPr="00202EEB" w:rsidRDefault="00F50F04" w:rsidP="00B20F1C">
      <w:pPr>
        <w:tabs>
          <w:tab w:val="left" w:pos="426"/>
        </w:tabs>
        <w:jc w:val="both"/>
        <w:rPr>
          <w:b/>
          <w:sz w:val="28"/>
          <w:szCs w:val="28"/>
        </w:rPr>
      </w:pPr>
      <w:r w:rsidRPr="00C35728">
        <w:rPr>
          <w:sz w:val="28"/>
          <w:szCs w:val="28"/>
        </w:rPr>
        <w:t xml:space="preserve">     </w:t>
      </w:r>
      <w:r w:rsidR="00202EEB">
        <w:rPr>
          <w:sz w:val="28"/>
          <w:szCs w:val="28"/>
        </w:rPr>
        <w:t xml:space="preserve"> </w:t>
      </w:r>
      <w:r w:rsidR="00FE3248" w:rsidRPr="00C35728">
        <w:rPr>
          <w:sz w:val="28"/>
        </w:rPr>
        <w:t xml:space="preserve">Во время пения </w:t>
      </w:r>
      <w:r w:rsidR="00FE3248" w:rsidRPr="00C35728">
        <w:rPr>
          <w:b/>
          <w:i/>
          <w:sz w:val="28"/>
          <w:szCs w:val="28"/>
        </w:rPr>
        <w:t>богородична д</w:t>
      </w:r>
      <w:r w:rsidRPr="00C35728">
        <w:rPr>
          <w:b/>
          <w:i/>
          <w:sz w:val="28"/>
          <w:szCs w:val="28"/>
        </w:rPr>
        <w:t>иакон</w:t>
      </w:r>
      <w:r w:rsidRPr="00C35728">
        <w:rPr>
          <w:sz w:val="28"/>
          <w:szCs w:val="28"/>
        </w:rPr>
        <w:t xml:space="preserve"> выходит северной дверью на </w:t>
      </w:r>
      <w:r w:rsidR="00822A2D" w:rsidRPr="00C35728">
        <w:rPr>
          <w:sz w:val="28"/>
          <w:szCs w:val="28"/>
        </w:rPr>
        <w:t>амвон</w:t>
      </w:r>
      <w:r w:rsidRPr="00C35728">
        <w:rPr>
          <w:sz w:val="28"/>
          <w:szCs w:val="28"/>
        </w:rPr>
        <w:t xml:space="preserve"> </w:t>
      </w:r>
      <w:r w:rsidR="00B82EDC">
        <w:rPr>
          <w:sz w:val="28"/>
          <w:szCs w:val="28"/>
        </w:rPr>
        <w:t xml:space="preserve">                       </w:t>
      </w:r>
      <w:r w:rsidRPr="00C35728">
        <w:rPr>
          <w:sz w:val="28"/>
          <w:szCs w:val="28"/>
        </w:rPr>
        <w:t xml:space="preserve">и произносит </w:t>
      </w:r>
      <w:r w:rsidRPr="00C35728">
        <w:rPr>
          <w:b/>
          <w:sz w:val="28"/>
          <w:szCs w:val="28"/>
        </w:rPr>
        <w:t>сугубую</w:t>
      </w:r>
      <w:r w:rsidRPr="00C35728">
        <w:rPr>
          <w:b/>
          <w:i/>
          <w:sz w:val="28"/>
          <w:szCs w:val="28"/>
        </w:rPr>
        <w:t xml:space="preserve"> ектен</w:t>
      </w:r>
      <w:r w:rsidR="00822A2D" w:rsidRPr="00C35728">
        <w:rPr>
          <w:b/>
          <w:i/>
          <w:sz w:val="28"/>
          <w:szCs w:val="28"/>
        </w:rPr>
        <w:t>и</w:t>
      </w:r>
      <w:r w:rsidRPr="00C35728">
        <w:rPr>
          <w:b/>
          <w:i/>
          <w:sz w:val="28"/>
          <w:szCs w:val="28"/>
        </w:rPr>
        <w:t>ю</w:t>
      </w:r>
      <w:r w:rsidRPr="00202EEB">
        <w:rPr>
          <w:b/>
          <w:i/>
          <w:sz w:val="28"/>
          <w:szCs w:val="28"/>
        </w:rPr>
        <w:t>:</w:t>
      </w:r>
      <w:r w:rsidRPr="00C35728">
        <w:rPr>
          <w:b/>
          <w:i/>
          <w:sz w:val="28"/>
          <w:szCs w:val="28"/>
        </w:rPr>
        <w:t xml:space="preserve"> </w:t>
      </w:r>
      <w:r w:rsidRPr="00C35728">
        <w:rPr>
          <w:b/>
          <w:sz w:val="28"/>
          <w:szCs w:val="28"/>
        </w:rPr>
        <w:t>«Помилуй нас Боже…»</w:t>
      </w:r>
      <w:r w:rsidR="00B20F1C">
        <w:rPr>
          <w:b/>
          <w:sz w:val="28"/>
          <w:szCs w:val="28"/>
        </w:rPr>
        <w:t xml:space="preserve"> </w:t>
      </w:r>
      <w:r w:rsidR="00081F72">
        <w:rPr>
          <w:sz w:val="28"/>
        </w:rPr>
        <w:t>(см.:</w:t>
      </w:r>
      <w:r w:rsidR="00081F72">
        <w:rPr>
          <w:b/>
          <w:sz w:val="28"/>
        </w:rPr>
        <w:t xml:space="preserve"> Служебник, Последование утрени</w:t>
      </w:r>
      <w:r w:rsidR="00081F72" w:rsidRPr="00202EEB">
        <w:rPr>
          <w:b/>
          <w:sz w:val="28"/>
        </w:rPr>
        <w:t>)</w:t>
      </w:r>
      <w:r w:rsidRPr="00202EEB">
        <w:rPr>
          <w:b/>
          <w:sz w:val="28"/>
          <w:szCs w:val="28"/>
        </w:rPr>
        <w:t>.</w:t>
      </w:r>
    </w:p>
    <w:p w:rsidR="00F50F04" w:rsidRDefault="00F50F04" w:rsidP="00202EEB">
      <w:pPr>
        <w:pStyle w:val="Iauiue3"/>
        <w:tabs>
          <w:tab w:val="left" w:pos="426"/>
        </w:tabs>
        <w:jc w:val="both"/>
        <w:rPr>
          <w:sz w:val="28"/>
        </w:rPr>
      </w:pPr>
      <w:r>
        <w:rPr>
          <w:sz w:val="28"/>
          <w:szCs w:val="28"/>
        </w:rPr>
        <w:t xml:space="preserve">      После возгласа </w:t>
      </w:r>
      <w:r>
        <w:rPr>
          <w:b/>
          <w:i/>
          <w:sz w:val="28"/>
          <w:szCs w:val="28"/>
        </w:rPr>
        <w:t>священника</w:t>
      </w:r>
      <w:r w:rsidR="0051189E">
        <w:rPr>
          <w:b/>
          <w:i/>
          <w:sz w:val="28"/>
          <w:szCs w:val="28"/>
        </w:rPr>
        <w:t>:</w:t>
      </w:r>
      <w:r>
        <w:rPr>
          <w:sz w:val="28"/>
          <w:szCs w:val="28"/>
        </w:rPr>
        <w:t xml:space="preserve"> </w:t>
      </w:r>
      <w:r>
        <w:rPr>
          <w:b/>
          <w:sz w:val="28"/>
          <w:szCs w:val="28"/>
        </w:rPr>
        <w:t>«Яко Милостив и Человеколюбец…»</w:t>
      </w:r>
      <w:r w:rsidRPr="00F50F04">
        <w:rPr>
          <w:sz w:val="28"/>
        </w:rPr>
        <w:t xml:space="preserve"> </w:t>
      </w:r>
      <w:r>
        <w:rPr>
          <w:b/>
          <w:i/>
          <w:sz w:val="28"/>
        </w:rPr>
        <w:t>диакон</w:t>
      </w:r>
      <w:r>
        <w:rPr>
          <w:sz w:val="28"/>
        </w:rPr>
        <w:t xml:space="preserve"> тут же на солее</w:t>
      </w:r>
      <w:r>
        <w:rPr>
          <w:b/>
          <w:sz w:val="28"/>
        </w:rPr>
        <w:t xml:space="preserve"> </w:t>
      </w:r>
      <w:r>
        <w:rPr>
          <w:sz w:val="28"/>
          <w:szCs w:val="28"/>
        </w:rPr>
        <w:t>произносит</w:t>
      </w:r>
      <w:r>
        <w:rPr>
          <w:b/>
          <w:i/>
          <w:sz w:val="28"/>
        </w:rPr>
        <w:t xml:space="preserve"> </w:t>
      </w:r>
      <w:r w:rsidR="00202EEB" w:rsidRPr="00202EEB">
        <w:rPr>
          <w:b/>
          <w:sz w:val="28"/>
        </w:rPr>
        <w:t>просительную</w:t>
      </w:r>
      <w:r w:rsidR="00202EEB">
        <w:rPr>
          <w:b/>
          <w:i/>
          <w:sz w:val="28"/>
        </w:rPr>
        <w:t xml:space="preserve"> </w:t>
      </w:r>
      <w:r>
        <w:rPr>
          <w:b/>
          <w:i/>
          <w:sz w:val="28"/>
        </w:rPr>
        <w:t>ектен</w:t>
      </w:r>
      <w:r w:rsidR="00822A2D">
        <w:rPr>
          <w:b/>
          <w:i/>
          <w:sz w:val="28"/>
        </w:rPr>
        <w:t>и</w:t>
      </w:r>
      <w:r>
        <w:rPr>
          <w:b/>
          <w:i/>
          <w:sz w:val="28"/>
        </w:rPr>
        <w:t>ю</w:t>
      </w:r>
      <w:r w:rsidR="00202EEB">
        <w:rPr>
          <w:b/>
          <w:i/>
          <w:sz w:val="28"/>
        </w:rPr>
        <w:t>:</w:t>
      </w:r>
      <w:r>
        <w:rPr>
          <w:b/>
          <w:i/>
          <w:sz w:val="28"/>
        </w:rPr>
        <w:t xml:space="preserve"> </w:t>
      </w:r>
      <w:r>
        <w:rPr>
          <w:b/>
          <w:sz w:val="28"/>
        </w:rPr>
        <w:t xml:space="preserve">«Исполним утреннюю молитву нашу Господеви» </w:t>
      </w:r>
      <w:r>
        <w:rPr>
          <w:sz w:val="28"/>
        </w:rPr>
        <w:t>(см.:</w:t>
      </w:r>
      <w:r>
        <w:rPr>
          <w:b/>
          <w:sz w:val="28"/>
        </w:rPr>
        <w:t xml:space="preserve"> Служебник</w:t>
      </w:r>
      <w:r w:rsidRPr="00C641BA">
        <w:rPr>
          <w:b/>
          <w:sz w:val="28"/>
        </w:rPr>
        <w:t>,</w:t>
      </w:r>
      <w:r>
        <w:rPr>
          <w:b/>
          <w:i/>
          <w:sz w:val="28"/>
        </w:rPr>
        <w:t xml:space="preserve"> </w:t>
      </w:r>
      <w:r>
        <w:rPr>
          <w:b/>
          <w:sz w:val="28"/>
        </w:rPr>
        <w:t>Последование утрени</w:t>
      </w:r>
      <w:r w:rsidRPr="00202EEB">
        <w:rPr>
          <w:b/>
          <w:sz w:val="28"/>
        </w:rPr>
        <w:t>).</w:t>
      </w:r>
      <w:r>
        <w:rPr>
          <w:sz w:val="28"/>
        </w:rPr>
        <w:t xml:space="preserve"> </w:t>
      </w:r>
    </w:p>
    <w:p w:rsidR="00F50F04" w:rsidRDefault="00F50F04" w:rsidP="0038480E">
      <w:pPr>
        <w:pStyle w:val="Iauiue3"/>
        <w:tabs>
          <w:tab w:val="left" w:pos="426"/>
        </w:tabs>
        <w:jc w:val="both"/>
        <w:rPr>
          <w:i/>
          <w:sz w:val="28"/>
        </w:rPr>
      </w:pPr>
      <w:r>
        <w:rPr>
          <w:b/>
          <w:i/>
          <w:sz w:val="28"/>
        </w:rPr>
        <w:t xml:space="preserve">     </w:t>
      </w:r>
      <w:r w:rsidR="00822A2D">
        <w:rPr>
          <w:sz w:val="28"/>
        </w:rPr>
        <w:t xml:space="preserve"> </w:t>
      </w:r>
      <w:r w:rsidR="00822A2D">
        <w:rPr>
          <w:b/>
          <w:i/>
          <w:sz w:val="28"/>
          <w:u w:val="single"/>
        </w:rPr>
        <w:t>При служении одним священником без диакона</w:t>
      </w:r>
      <w:r w:rsidR="00202EEB">
        <w:rPr>
          <w:b/>
          <w:i/>
          <w:sz w:val="28"/>
          <w:u w:val="single"/>
        </w:rPr>
        <w:t>.</w:t>
      </w:r>
      <w:r w:rsidR="00822A2D">
        <w:rPr>
          <w:i/>
          <w:sz w:val="28"/>
        </w:rPr>
        <w:t xml:space="preserve"> </w:t>
      </w:r>
      <w:r w:rsidR="0038480E">
        <w:rPr>
          <w:b/>
          <w:i/>
          <w:sz w:val="28"/>
        </w:rPr>
        <w:t>Священник</w:t>
      </w:r>
      <w:r w:rsidR="0038480E">
        <w:rPr>
          <w:sz w:val="28"/>
        </w:rPr>
        <w:t xml:space="preserve"> </w:t>
      </w:r>
      <w:r w:rsidR="0038480E">
        <w:rPr>
          <w:i/>
          <w:sz w:val="28"/>
        </w:rPr>
        <w:t xml:space="preserve">произносит </w:t>
      </w:r>
      <w:r w:rsidR="0038480E" w:rsidRPr="0038480E">
        <w:rPr>
          <w:i/>
          <w:sz w:val="28"/>
        </w:rPr>
        <w:t>э</w:t>
      </w:r>
      <w:r>
        <w:rPr>
          <w:i/>
          <w:sz w:val="28"/>
        </w:rPr>
        <w:t xml:space="preserve">ти </w:t>
      </w:r>
      <w:r w:rsidRPr="00351306">
        <w:rPr>
          <w:b/>
          <w:i/>
          <w:sz w:val="28"/>
        </w:rPr>
        <w:t>ектен</w:t>
      </w:r>
      <w:r w:rsidR="00822A2D">
        <w:rPr>
          <w:b/>
          <w:i/>
          <w:sz w:val="28"/>
        </w:rPr>
        <w:t>и</w:t>
      </w:r>
      <w:r w:rsidRPr="00351306">
        <w:rPr>
          <w:b/>
          <w:i/>
          <w:sz w:val="28"/>
        </w:rPr>
        <w:t>и</w:t>
      </w:r>
      <w:r w:rsidRPr="00F50F04">
        <w:rPr>
          <w:i/>
          <w:sz w:val="28"/>
        </w:rPr>
        <w:t xml:space="preserve"> </w:t>
      </w:r>
      <w:r w:rsidR="0049410D">
        <w:rPr>
          <w:i/>
          <w:sz w:val="28"/>
        </w:rPr>
        <w:t xml:space="preserve">не на амвоне, а </w:t>
      </w:r>
      <w:r w:rsidRPr="00F50F04">
        <w:rPr>
          <w:i/>
          <w:sz w:val="28"/>
        </w:rPr>
        <w:t>перед святым престолом.</w:t>
      </w:r>
    </w:p>
    <w:p w:rsidR="0049410D" w:rsidRPr="00C35728" w:rsidRDefault="0049410D" w:rsidP="00202EEB">
      <w:pPr>
        <w:tabs>
          <w:tab w:val="left" w:pos="426"/>
        </w:tabs>
        <w:jc w:val="both"/>
        <w:rPr>
          <w:sz w:val="28"/>
        </w:rPr>
      </w:pPr>
      <w:r w:rsidRPr="00C35728">
        <w:rPr>
          <w:i/>
          <w:sz w:val="28"/>
        </w:rPr>
        <w:t xml:space="preserve">      </w:t>
      </w:r>
      <w:r w:rsidR="00822A2D" w:rsidRPr="00C35728">
        <w:rPr>
          <w:b/>
          <w:i/>
          <w:sz w:val="28"/>
          <w:u w:val="single"/>
        </w:rPr>
        <w:t>При служении нескольких диаконов</w:t>
      </w:r>
      <w:r w:rsidR="00202EEB">
        <w:rPr>
          <w:b/>
          <w:i/>
          <w:sz w:val="28"/>
          <w:u w:val="single"/>
        </w:rPr>
        <w:t>.</w:t>
      </w:r>
      <w:r w:rsidR="00822A2D" w:rsidRPr="00C35728">
        <w:rPr>
          <w:b/>
          <w:i/>
          <w:sz w:val="28"/>
        </w:rPr>
        <w:t xml:space="preserve"> </w:t>
      </w:r>
      <w:r w:rsidR="00793A53" w:rsidRPr="00793A53">
        <w:rPr>
          <w:i/>
          <w:sz w:val="28"/>
        </w:rPr>
        <w:t>В</w:t>
      </w:r>
      <w:r w:rsidRPr="00C35728">
        <w:rPr>
          <w:i/>
          <w:sz w:val="28"/>
          <w:szCs w:val="28"/>
        </w:rPr>
        <w:t>о время пения</w:t>
      </w:r>
      <w:r w:rsidRPr="00C35728">
        <w:rPr>
          <w:sz w:val="28"/>
          <w:szCs w:val="28"/>
        </w:rPr>
        <w:t xml:space="preserve"> </w:t>
      </w:r>
      <w:r w:rsidRPr="00C35728">
        <w:rPr>
          <w:b/>
          <w:i/>
          <w:sz w:val="28"/>
          <w:szCs w:val="28"/>
        </w:rPr>
        <w:t>богородична</w:t>
      </w:r>
      <w:r w:rsidRPr="00C35728">
        <w:rPr>
          <w:sz w:val="28"/>
          <w:szCs w:val="28"/>
        </w:rPr>
        <w:t xml:space="preserve"> </w:t>
      </w:r>
      <w:r w:rsidR="00793A53" w:rsidRPr="00793A53">
        <w:rPr>
          <w:i/>
          <w:sz w:val="28"/>
          <w:szCs w:val="28"/>
        </w:rPr>
        <w:t>д</w:t>
      </w:r>
      <w:r w:rsidR="00793A53">
        <w:rPr>
          <w:i/>
          <w:sz w:val="28"/>
        </w:rPr>
        <w:t>ва</w:t>
      </w:r>
      <w:r w:rsidR="00793A53">
        <w:rPr>
          <w:sz w:val="28"/>
        </w:rPr>
        <w:t xml:space="preserve"> </w:t>
      </w:r>
      <w:r w:rsidR="00793A53">
        <w:rPr>
          <w:b/>
          <w:i/>
          <w:sz w:val="28"/>
        </w:rPr>
        <w:t>диакона</w:t>
      </w:r>
      <w:r w:rsidR="00830849" w:rsidRPr="00C35728">
        <w:rPr>
          <w:i/>
          <w:sz w:val="28"/>
        </w:rPr>
        <w:t xml:space="preserve"> вместе кланяются</w:t>
      </w:r>
      <w:r w:rsidR="00830849" w:rsidRPr="00C35728">
        <w:rPr>
          <w:sz w:val="28"/>
        </w:rPr>
        <w:t xml:space="preserve"> </w:t>
      </w:r>
      <w:r w:rsidR="00B7613D" w:rsidRPr="00B7613D">
        <w:rPr>
          <w:i/>
          <w:sz w:val="28"/>
        </w:rPr>
        <w:t>пред святым престолом</w:t>
      </w:r>
      <w:r w:rsidR="00B7613D">
        <w:rPr>
          <w:sz w:val="28"/>
        </w:rPr>
        <w:t xml:space="preserve"> </w:t>
      </w:r>
      <w:r w:rsidR="00202EEB" w:rsidRPr="00202EEB">
        <w:rPr>
          <w:i/>
          <w:sz w:val="28"/>
        </w:rPr>
        <w:t>на восток,</w:t>
      </w:r>
      <w:r w:rsidR="00202EEB">
        <w:rPr>
          <w:sz w:val="28"/>
        </w:rPr>
        <w:t xml:space="preserve"> </w:t>
      </w:r>
      <w:r w:rsidR="00830849" w:rsidRPr="00C35728">
        <w:rPr>
          <w:b/>
          <w:i/>
          <w:sz w:val="28"/>
        </w:rPr>
        <w:t>священнику</w:t>
      </w:r>
      <w:r w:rsidR="00830849" w:rsidRPr="00202EEB">
        <w:rPr>
          <w:b/>
          <w:i/>
          <w:sz w:val="28"/>
        </w:rPr>
        <w:t>,</w:t>
      </w:r>
      <w:r w:rsidR="00830849" w:rsidRPr="00C35728">
        <w:rPr>
          <w:b/>
          <w:i/>
          <w:sz w:val="28"/>
        </w:rPr>
        <w:t xml:space="preserve"> </w:t>
      </w:r>
      <w:r w:rsidR="00830849" w:rsidRPr="00C35728">
        <w:rPr>
          <w:i/>
          <w:sz w:val="28"/>
        </w:rPr>
        <w:t>друг другу</w:t>
      </w:r>
      <w:r w:rsidR="00830849" w:rsidRPr="00C35728">
        <w:rPr>
          <w:sz w:val="28"/>
        </w:rPr>
        <w:t xml:space="preserve"> </w:t>
      </w:r>
      <w:r w:rsidR="00B82EDC">
        <w:rPr>
          <w:sz w:val="28"/>
        </w:rPr>
        <w:t xml:space="preserve">                </w:t>
      </w:r>
      <w:r w:rsidRPr="00C35728">
        <w:rPr>
          <w:i/>
          <w:sz w:val="28"/>
        </w:rPr>
        <w:t>и выходят на солею</w:t>
      </w:r>
      <w:r w:rsidR="008D0999">
        <w:rPr>
          <w:i/>
          <w:sz w:val="28"/>
        </w:rPr>
        <w:t>.</w:t>
      </w:r>
      <w:r w:rsidRPr="00C35728">
        <w:rPr>
          <w:sz w:val="28"/>
        </w:rPr>
        <w:t xml:space="preserve"> </w:t>
      </w:r>
      <w:r w:rsidR="008D0999">
        <w:rPr>
          <w:b/>
          <w:sz w:val="28"/>
        </w:rPr>
        <w:t>Первый</w:t>
      </w:r>
      <w:r w:rsidR="008D0999">
        <w:rPr>
          <w:i/>
          <w:sz w:val="28"/>
        </w:rPr>
        <w:t xml:space="preserve"> </w:t>
      </w:r>
      <w:r w:rsidR="008D0999">
        <w:rPr>
          <w:b/>
          <w:i/>
          <w:sz w:val="28"/>
        </w:rPr>
        <w:t xml:space="preserve">диакон </w:t>
      </w:r>
      <w:r w:rsidR="00202EEB">
        <w:rPr>
          <w:i/>
          <w:sz w:val="28"/>
        </w:rPr>
        <w:t xml:space="preserve">выходит </w:t>
      </w:r>
      <w:r w:rsidR="008D0999">
        <w:rPr>
          <w:i/>
          <w:sz w:val="28"/>
        </w:rPr>
        <w:t xml:space="preserve">южной дверью, становится перед местной иконой Спасителя и произносит здесь </w:t>
      </w:r>
      <w:r w:rsidR="008D0999">
        <w:rPr>
          <w:b/>
          <w:sz w:val="28"/>
        </w:rPr>
        <w:t>сугубую</w:t>
      </w:r>
      <w:r w:rsidR="008D0999">
        <w:rPr>
          <w:b/>
          <w:i/>
          <w:sz w:val="28"/>
        </w:rPr>
        <w:t xml:space="preserve"> ектению</w:t>
      </w:r>
      <w:r w:rsidR="008D0999" w:rsidRPr="008D0999">
        <w:rPr>
          <w:i/>
          <w:sz w:val="28"/>
        </w:rPr>
        <w:t xml:space="preserve"> </w:t>
      </w:r>
      <w:r w:rsidR="008D0999">
        <w:rPr>
          <w:i/>
          <w:sz w:val="28"/>
        </w:rPr>
        <w:t>и</w:t>
      </w:r>
      <w:r w:rsidR="008D0999">
        <w:rPr>
          <w:b/>
          <w:i/>
          <w:sz w:val="28"/>
        </w:rPr>
        <w:t xml:space="preserve"> </w:t>
      </w:r>
      <w:r w:rsidR="008D0999">
        <w:rPr>
          <w:b/>
          <w:sz w:val="28"/>
          <w:szCs w:val="28"/>
        </w:rPr>
        <w:t>«Премудрость»</w:t>
      </w:r>
      <w:r w:rsidR="008D0999" w:rsidRPr="00202EEB">
        <w:rPr>
          <w:b/>
          <w:sz w:val="28"/>
        </w:rPr>
        <w:t>,</w:t>
      </w:r>
      <w:r w:rsidR="008D0999">
        <w:rPr>
          <w:b/>
          <w:i/>
          <w:sz w:val="28"/>
        </w:rPr>
        <w:t xml:space="preserve"> </w:t>
      </w:r>
      <w:r w:rsidR="008D0999">
        <w:rPr>
          <w:i/>
          <w:sz w:val="28"/>
        </w:rPr>
        <w:t>а</w:t>
      </w:r>
      <w:r w:rsidR="008D0999">
        <w:rPr>
          <w:b/>
          <w:i/>
          <w:sz w:val="28"/>
        </w:rPr>
        <w:t xml:space="preserve"> </w:t>
      </w:r>
      <w:r w:rsidR="008D0999">
        <w:rPr>
          <w:b/>
          <w:sz w:val="28"/>
        </w:rPr>
        <w:t>второй</w:t>
      </w:r>
      <w:r w:rsidR="008D0999">
        <w:rPr>
          <w:b/>
          <w:i/>
          <w:sz w:val="28"/>
        </w:rPr>
        <w:t xml:space="preserve"> </w:t>
      </w:r>
      <w:r w:rsidR="008D0999">
        <w:rPr>
          <w:i/>
          <w:sz w:val="28"/>
        </w:rPr>
        <w:t>северной дверью, становится перед местной иконой</w:t>
      </w:r>
      <w:r w:rsidR="008D0999">
        <w:rPr>
          <w:b/>
          <w:i/>
          <w:sz w:val="28"/>
        </w:rPr>
        <w:t xml:space="preserve"> </w:t>
      </w:r>
      <w:r w:rsidR="008D0999">
        <w:rPr>
          <w:i/>
          <w:sz w:val="28"/>
        </w:rPr>
        <w:t xml:space="preserve">Богородицы </w:t>
      </w:r>
      <w:r w:rsidR="00B82EDC">
        <w:rPr>
          <w:i/>
          <w:sz w:val="28"/>
        </w:rPr>
        <w:t xml:space="preserve">                          </w:t>
      </w:r>
      <w:r w:rsidR="008D0999">
        <w:rPr>
          <w:i/>
          <w:sz w:val="28"/>
        </w:rPr>
        <w:t>и</w:t>
      </w:r>
      <w:r w:rsidR="008D0999">
        <w:rPr>
          <w:b/>
          <w:i/>
          <w:sz w:val="28"/>
        </w:rPr>
        <w:t xml:space="preserve"> </w:t>
      </w:r>
      <w:r w:rsidR="008D0999">
        <w:rPr>
          <w:i/>
          <w:sz w:val="28"/>
        </w:rPr>
        <w:t xml:space="preserve">произносит </w:t>
      </w:r>
      <w:r w:rsidR="008D0999">
        <w:rPr>
          <w:b/>
          <w:sz w:val="28"/>
        </w:rPr>
        <w:t>просительную</w:t>
      </w:r>
      <w:r w:rsidR="008D0999">
        <w:rPr>
          <w:b/>
          <w:i/>
          <w:sz w:val="28"/>
        </w:rPr>
        <w:t xml:space="preserve"> ектению</w:t>
      </w:r>
      <w:r w:rsidR="008D0999" w:rsidRPr="00202EEB">
        <w:rPr>
          <w:b/>
          <w:i/>
          <w:sz w:val="28"/>
        </w:rPr>
        <w:t>.</w:t>
      </w:r>
      <w:r w:rsidR="00202EEB">
        <w:rPr>
          <w:i/>
          <w:sz w:val="28"/>
        </w:rPr>
        <w:t xml:space="preserve"> </w:t>
      </w:r>
      <w:r w:rsidR="00830849" w:rsidRPr="00C35728">
        <w:rPr>
          <w:i/>
          <w:sz w:val="28"/>
        </w:rPr>
        <w:t>В алтарь они возвращаются таким же образом</w:t>
      </w:r>
      <w:r w:rsidR="00830849" w:rsidRPr="00C35728">
        <w:rPr>
          <w:b/>
          <w:i/>
          <w:sz w:val="28"/>
        </w:rPr>
        <w:t xml:space="preserve">: </w:t>
      </w:r>
      <w:r w:rsidR="00830849" w:rsidRPr="00C641BA">
        <w:rPr>
          <w:b/>
          <w:sz w:val="28"/>
        </w:rPr>
        <w:t>первый</w:t>
      </w:r>
      <w:r w:rsidR="00830849" w:rsidRPr="00C641BA">
        <w:rPr>
          <w:sz w:val="28"/>
        </w:rPr>
        <w:t xml:space="preserve"> </w:t>
      </w:r>
      <w:r w:rsidR="008D0999" w:rsidRPr="008D0999">
        <w:rPr>
          <w:i/>
          <w:sz w:val="28"/>
        </w:rPr>
        <w:t>южн</w:t>
      </w:r>
      <w:r w:rsidR="00830849" w:rsidRPr="00C35728">
        <w:rPr>
          <w:i/>
          <w:sz w:val="28"/>
        </w:rPr>
        <w:t>ой дверью,</w:t>
      </w:r>
      <w:r w:rsidR="00830849" w:rsidRPr="00C35728">
        <w:rPr>
          <w:b/>
          <w:i/>
          <w:sz w:val="28"/>
        </w:rPr>
        <w:t xml:space="preserve"> </w:t>
      </w:r>
      <w:r w:rsidR="00830849" w:rsidRPr="00C35728">
        <w:rPr>
          <w:i/>
          <w:sz w:val="28"/>
        </w:rPr>
        <w:t>а</w:t>
      </w:r>
      <w:r w:rsidR="00830849" w:rsidRPr="00C35728">
        <w:rPr>
          <w:b/>
          <w:i/>
          <w:sz w:val="28"/>
        </w:rPr>
        <w:t xml:space="preserve"> </w:t>
      </w:r>
      <w:r w:rsidR="00830849" w:rsidRPr="00C641BA">
        <w:rPr>
          <w:b/>
          <w:sz w:val="28"/>
        </w:rPr>
        <w:t xml:space="preserve">второй </w:t>
      </w:r>
      <w:r w:rsidR="008D0999" w:rsidRPr="008D0999">
        <w:rPr>
          <w:i/>
          <w:sz w:val="28"/>
        </w:rPr>
        <w:t>север</w:t>
      </w:r>
      <w:r w:rsidR="00830849" w:rsidRPr="00C35728">
        <w:rPr>
          <w:i/>
          <w:sz w:val="28"/>
        </w:rPr>
        <w:t>ной дверью</w:t>
      </w:r>
      <w:r w:rsidR="00202EEB">
        <w:rPr>
          <w:i/>
          <w:sz w:val="28"/>
        </w:rPr>
        <w:t>;</w:t>
      </w:r>
      <w:r w:rsidR="00830849" w:rsidRPr="00C35728">
        <w:rPr>
          <w:i/>
          <w:sz w:val="28"/>
        </w:rPr>
        <w:t xml:space="preserve"> вместе </w:t>
      </w:r>
      <w:r w:rsidR="00A32134" w:rsidRPr="00C35728">
        <w:rPr>
          <w:i/>
          <w:sz w:val="28"/>
        </w:rPr>
        <w:t xml:space="preserve">крестятся, </w:t>
      </w:r>
      <w:r w:rsidR="00830849" w:rsidRPr="00C35728">
        <w:rPr>
          <w:i/>
          <w:sz w:val="28"/>
        </w:rPr>
        <w:t>кланяются</w:t>
      </w:r>
      <w:r w:rsidR="00830849" w:rsidRPr="00C35728">
        <w:rPr>
          <w:sz w:val="28"/>
        </w:rPr>
        <w:t xml:space="preserve"> </w:t>
      </w:r>
      <w:r w:rsidR="00B7613D" w:rsidRPr="00B7613D">
        <w:rPr>
          <w:i/>
          <w:sz w:val="28"/>
        </w:rPr>
        <w:t>святому престолу,</w:t>
      </w:r>
      <w:r w:rsidR="00B7613D">
        <w:rPr>
          <w:sz w:val="28"/>
        </w:rPr>
        <w:t xml:space="preserve"> </w:t>
      </w:r>
      <w:r w:rsidR="00830849" w:rsidRPr="00C35728">
        <w:rPr>
          <w:b/>
          <w:i/>
          <w:sz w:val="28"/>
        </w:rPr>
        <w:t xml:space="preserve">священнику </w:t>
      </w:r>
      <w:r w:rsidR="00830849" w:rsidRPr="00C35728">
        <w:rPr>
          <w:i/>
          <w:sz w:val="28"/>
        </w:rPr>
        <w:t>и друг другу.</w:t>
      </w:r>
    </w:p>
    <w:p w:rsidR="00F50F04" w:rsidRDefault="00F50F04" w:rsidP="00F50F04">
      <w:pPr>
        <w:pStyle w:val="Iauiue3"/>
        <w:tabs>
          <w:tab w:val="left" w:pos="426"/>
        </w:tabs>
        <w:jc w:val="both"/>
        <w:rPr>
          <w:sz w:val="28"/>
        </w:rPr>
      </w:pPr>
      <w:r>
        <w:rPr>
          <w:b/>
          <w:i/>
          <w:sz w:val="28"/>
        </w:rPr>
        <w:t xml:space="preserve">     </w:t>
      </w:r>
      <w:r w:rsidR="00202EEB">
        <w:rPr>
          <w:b/>
          <w:i/>
          <w:sz w:val="28"/>
        </w:rPr>
        <w:t xml:space="preserve"> </w:t>
      </w:r>
      <w:r>
        <w:rPr>
          <w:b/>
          <w:i/>
          <w:sz w:val="28"/>
        </w:rPr>
        <w:t>Священник</w:t>
      </w:r>
      <w:r>
        <w:rPr>
          <w:sz w:val="28"/>
        </w:rPr>
        <w:t xml:space="preserve"> </w:t>
      </w:r>
      <w:r w:rsidR="0038480E">
        <w:rPr>
          <w:sz w:val="28"/>
        </w:rPr>
        <w:t xml:space="preserve">перед престолом произносит </w:t>
      </w:r>
      <w:r>
        <w:rPr>
          <w:sz w:val="28"/>
        </w:rPr>
        <w:t xml:space="preserve">возглас: </w:t>
      </w:r>
      <w:r>
        <w:rPr>
          <w:b/>
          <w:sz w:val="28"/>
        </w:rPr>
        <w:t xml:space="preserve">«Яко Бог милости и щедрот </w:t>
      </w:r>
      <w:r w:rsidR="00926291">
        <w:rPr>
          <w:b/>
          <w:sz w:val="28"/>
        </w:rPr>
        <w:t xml:space="preserve">       </w:t>
      </w:r>
      <w:r>
        <w:rPr>
          <w:b/>
          <w:sz w:val="28"/>
        </w:rPr>
        <w:t>и человеколюбия еси…»</w:t>
      </w:r>
      <w:r w:rsidR="00C641BA" w:rsidRPr="00C641BA">
        <w:rPr>
          <w:sz w:val="28"/>
        </w:rPr>
        <w:t xml:space="preserve"> </w:t>
      </w:r>
      <w:r w:rsidR="00C641BA">
        <w:rPr>
          <w:sz w:val="28"/>
        </w:rPr>
        <w:t>(см.:</w:t>
      </w:r>
      <w:r w:rsidR="00C641BA">
        <w:rPr>
          <w:b/>
          <w:sz w:val="28"/>
        </w:rPr>
        <w:t xml:space="preserve"> Служебник, Последование утрени</w:t>
      </w:r>
      <w:r w:rsidR="00C641BA" w:rsidRPr="00202EEB">
        <w:rPr>
          <w:b/>
          <w:sz w:val="28"/>
        </w:rPr>
        <w:t>)</w:t>
      </w:r>
      <w:r w:rsidRPr="00202EEB">
        <w:rPr>
          <w:b/>
          <w:sz w:val="28"/>
        </w:rPr>
        <w:t>.</w:t>
      </w:r>
    </w:p>
    <w:p w:rsidR="00F50F04" w:rsidRPr="00F50F04" w:rsidRDefault="00F50F04" w:rsidP="00202EEB">
      <w:pPr>
        <w:pStyle w:val="Iauiue3"/>
        <w:tabs>
          <w:tab w:val="left" w:pos="284"/>
          <w:tab w:val="left" w:pos="426"/>
        </w:tabs>
        <w:jc w:val="both"/>
        <w:outlineLvl w:val="0"/>
        <w:rPr>
          <w:b/>
          <w:i/>
          <w:sz w:val="28"/>
          <w:szCs w:val="28"/>
        </w:rPr>
      </w:pPr>
      <w:r>
        <w:rPr>
          <w:b/>
          <w:i/>
          <w:sz w:val="28"/>
          <w:szCs w:val="28"/>
        </w:rPr>
        <w:t xml:space="preserve">     </w:t>
      </w:r>
      <w:r w:rsidR="00202EEB">
        <w:rPr>
          <w:b/>
          <w:i/>
          <w:sz w:val="28"/>
          <w:szCs w:val="28"/>
        </w:rPr>
        <w:t xml:space="preserve"> </w:t>
      </w:r>
      <w:r>
        <w:rPr>
          <w:b/>
          <w:i/>
          <w:sz w:val="28"/>
          <w:szCs w:val="28"/>
        </w:rPr>
        <w:t xml:space="preserve">Хор: </w:t>
      </w:r>
      <w:r w:rsidRPr="003D14DF">
        <w:rPr>
          <w:b/>
          <w:sz w:val="28"/>
          <w:szCs w:val="28"/>
        </w:rPr>
        <w:t>«Аминь»</w:t>
      </w:r>
      <w:r w:rsidRPr="00202EEB">
        <w:rPr>
          <w:b/>
          <w:sz w:val="28"/>
          <w:szCs w:val="28"/>
        </w:rPr>
        <w:t>.</w:t>
      </w:r>
    </w:p>
    <w:p w:rsidR="00F50F04" w:rsidRDefault="00F50F04" w:rsidP="00F50F04">
      <w:pPr>
        <w:pStyle w:val="Iauiue3"/>
        <w:tabs>
          <w:tab w:val="left" w:pos="284"/>
          <w:tab w:val="left" w:pos="426"/>
        </w:tabs>
        <w:jc w:val="both"/>
        <w:rPr>
          <w:sz w:val="28"/>
        </w:rPr>
      </w:pPr>
      <w:r>
        <w:rPr>
          <w:sz w:val="28"/>
          <w:szCs w:val="28"/>
        </w:rPr>
        <w:t xml:space="preserve">     </w:t>
      </w:r>
      <w:r w:rsidR="00202EEB">
        <w:rPr>
          <w:sz w:val="28"/>
          <w:szCs w:val="28"/>
        </w:rPr>
        <w:t xml:space="preserve"> </w:t>
      </w:r>
      <w:r>
        <w:rPr>
          <w:sz w:val="28"/>
          <w:szCs w:val="28"/>
        </w:rPr>
        <w:t xml:space="preserve">Во время этого возгласа </w:t>
      </w:r>
      <w:r>
        <w:rPr>
          <w:b/>
          <w:i/>
          <w:sz w:val="28"/>
          <w:szCs w:val="28"/>
        </w:rPr>
        <w:t>диакон</w:t>
      </w:r>
      <w:r>
        <w:rPr>
          <w:sz w:val="28"/>
          <w:szCs w:val="28"/>
        </w:rPr>
        <w:t xml:space="preserve"> </w:t>
      </w:r>
      <w:r>
        <w:rPr>
          <w:sz w:val="28"/>
        </w:rPr>
        <w:t>отходит к местной иконе Спасителя.</w:t>
      </w:r>
    </w:p>
    <w:p w:rsidR="00F50F04" w:rsidRDefault="00F50F04" w:rsidP="00202EEB">
      <w:pPr>
        <w:pStyle w:val="Iauiue3"/>
        <w:tabs>
          <w:tab w:val="left" w:pos="284"/>
          <w:tab w:val="left" w:pos="426"/>
        </w:tabs>
        <w:jc w:val="both"/>
        <w:rPr>
          <w:sz w:val="28"/>
        </w:rPr>
      </w:pPr>
      <w:r>
        <w:rPr>
          <w:sz w:val="28"/>
        </w:rPr>
        <w:t xml:space="preserve">     </w:t>
      </w:r>
      <w:r w:rsidR="00202EEB">
        <w:rPr>
          <w:sz w:val="28"/>
        </w:rPr>
        <w:t xml:space="preserve"> </w:t>
      </w:r>
      <w:r>
        <w:rPr>
          <w:b/>
          <w:i/>
          <w:sz w:val="28"/>
        </w:rPr>
        <w:t>Священник</w:t>
      </w:r>
      <w:r w:rsidR="00202EEB">
        <w:rPr>
          <w:sz w:val="28"/>
        </w:rPr>
        <w:t xml:space="preserve"> </w:t>
      </w:r>
      <w:r>
        <w:rPr>
          <w:sz w:val="28"/>
        </w:rPr>
        <w:t xml:space="preserve">поворачивается лицом на запад и </w:t>
      </w:r>
      <w:r w:rsidR="00B82EDC">
        <w:rPr>
          <w:sz w:val="28"/>
        </w:rPr>
        <w:t>преподаёт</w:t>
      </w:r>
      <w:r>
        <w:rPr>
          <w:sz w:val="28"/>
        </w:rPr>
        <w:t xml:space="preserve"> благословение молящимся в храме</w:t>
      </w:r>
      <w:r w:rsidR="00202EEB">
        <w:rPr>
          <w:sz w:val="28"/>
        </w:rPr>
        <w:t>, со словами</w:t>
      </w:r>
      <w:r>
        <w:rPr>
          <w:sz w:val="28"/>
        </w:rPr>
        <w:t xml:space="preserve">: </w:t>
      </w:r>
      <w:r>
        <w:rPr>
          <w:b/>
          <w:sz w:val="28"/>
        </w:rPr>
        <w:t>«Мир всем»</w:t>
      </w:r>
      <w:r w:rsidRPr="00202EEB">
        <w:rPr>
          <w:b/>
          <w:sz w:val="28"/>
        </w:rPr>
        <w:t xml:space="preserve">. </w:t>
      </w:r>
    </w:p>
    <w:p w:rsidR="00F50F04" w:rsidRDefault="00F50F04" w:rsidP="00D72D07">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«И духови твоему»</w:t>
      </w:r>
      <w:r w:rsidRPr="00202EEB">
        <w:rPr>
          <w:b/>
          <w:sz w:val="28"/>
        </w:rPr>
        <w:t>.</w:t>
      </w:r>
      <w:r>
        <w:rPr>
          <w:sz w:val="28"/>
        </w:rPr>
        <w:t xml:space="preserve"> </w:t>
      </w:r>
    </w:p>
    <w:p w:rsidR="00F50F04" w:rsidRDefault="00F50F04" w:rsidP="00F50F04">
      <w:pPr>
        <w:pStyle w:val="Iauiue3"/>
        <w:tabs>
          <w:tab w:val="left" w:pos="284"/>
          <w:tab w:val="left" w:pos="426"/>
        </w:tabs>
        <w:jc w:val="both"/>
        <w:rPr>
          <w:sz w:val="28"/>
        </w:rPr>
      </w:pPr>
      <w:r>
        <w:rPr>
          <w:sz w:val="28"/>
        </w:rPr>
        <w:t xml:space="preserve">      </w:t>
      </w:r>
      <w:r>
        <w:rPr>
          <w:b/>
          <w:i/>
          <w:sz w:val="28"/>
        </w:rPr>
        <w:t>Диакон</w:t>
      </w:r>
      <w:r>
        <w:rPr>
          <w:sz w:val="28"/>
        </w:rPr>
        <w:t xml:space="preserve"> поднимает </w:t>
      </w:r>
      <w:r w:rsidR="00B82EDC">
        <w:rPr>
          <w:sz w:val="28"/>
        </w:rPr>
        <w:t>также,</w:t>
      </w:r>
      <w:r>
        <w:rPr>
          <w:sz w:val="28"/>
        </w:rPr>
        <w:t xml:space="preserve"> как и на </w:t>
      </w:r>
      <w:r w:rsidRPr="00822A2D">
        <w:rPr>
          <w:b/>
          <w:i/>
          <w:sz w:val="28"/>
        </w:rPr>
        <w:t>ектении</w:t>
      </w:r>
      <w:r>
        <w:rPr>
          <w:sz w:val="28"/>
        </w:rPr>
        <w:t xml:space="preserve"> орарь</w:t>
      </w:r>
      <w:r w:rsidR="00B7613D" w:rsidRPr="00B7613D">
        <w:rPr>
          <w:sz w:val="28"/>
        </w:rPr>
        <w:t xml:space="preserve"> </w:t>
      </w:r>
      <w:r w:rsidR="00B7613D">
        <w:rPr>
          <w:sz w:val="28"/>
        </w:rPr>
        <w:t>и возглашает</w:t>
      </w:r>
      <w:r>
        <w:rPr>
          <w:sz w:val="28"/>
        </w:rPr>
        <w:t xml:space="preserve">: </w:t>
      </w:r>
      <w:r>
        <w:rPr>
          <w:b/>
          <w:sz w:val="28"/>
        </w:rPr>
        <w:t>«Главы наша Господеви приклоним»</w:t>
      </w:r>
      <w:r w:rsidRPr="00202EEB">
        <w:rPr>
          <w:b/>
          <w:sz w:val="28"/>
        </w:rPr>
        <w:t>.</w:t>
      </w:r>
      <w:r>
        <w:rPr>
          <w:sz w:val="28"/>
        </w:rPr>
        <w:t xml:space="preserve"> </w:t>
      </w:r>
    </w:p>
    <w:p w:rsidR="00F50F04" w:rsidRDefault="00F50F04" w:rsidP="00202EEB">
      <w:pPr>
        <w:pStyle w:val="Iauiue3"/>
        <w:tabs>
          <w:tab w:val="left" w:pos="284"/>
          <w:tab w:val="left" w:pos="426"/>
        </w:tabs>
        <w:jc w:val="both"/>
        <w:outlineLvl w:val="0"/>
        <w:rPr>
          <w:sz w:val="28"/>
        </w:rPr>
      </w:pPr>
      <w:r>
        <w:rPr>
          <w:sz w:val="28"/>
        </w:rPr>
        <w:t xml:space="preserve">      </w:t>
      </w:r>
      <w:r>
        <w:rPr>
          <w:b/>
          <w:i/>
          <w:sz w:val="28"/>
        </w:rPr>
        <w:t xml:space="preserve">Хор </w:t>
      </w:r>
      <w:r>
        <w:rPr>
          <w:sz w:val="28"/>
        </w:rPr>
        <w:t>протяжно:</w:t>
      </w:r>
      <w:r>
        <w:rPr>
          <w:b/>
          <w:i/>
          <w:sz w:val="28"/>
        </w:rPr>
        <w:t xml:space="preserve"> </w:t>
      </w:r>
      <w:r>
        <w:rPr>
          <w:b/>
          <w:sz w:val="28"/>
        </w:rPr>
        <w:t>«Тебе Господи»</w:t>
      </w:r>
      <w:r w:rsidRPr="00202EEB">
        <w:rPr>
          <w:b/>
          <w:sz w:val="28"/>
        </w:rPr>
        <w:t>.</w:t>
      </w:r>
    </w:p>
    <w:p w:rsidR="00F50F04" w:rsidRDefault="00F50F04" w:rsidP="00202EEB">
      <w:pPr>
        <w:pStyle w:val="Iauiue3"/>
        <w:tabs>
          <w:tab w:val="left" w:pos="284"/>
          <w:tab w:val="left" w:pos="426"/>
        </w:tabs>
        <w:jc w:val="both"/>
        <w:rPr>
          <w:sz w:val="28"/>
        </w:rPr>
      </w:pPr>
      <w:r>
        <w:rPr>
          <w:b/>
          <w:i/>
          <w:sz w:val="28"/>
        </w:rPr>
        <w:t xml:space="preserve">      Священник</w:t>
      </w:r>
      <w:r>
        <w:rPr>
          <w:sz w:val="28"/>
        </w:rPr>
        <w:t xml:space="preserve"> перед престолом, тайно читает </w:t>
      </w:r>
      <w:r>
        <w:rPr>
          <w:b/>
          <w:i/>
          <w:sz w:val="28"/>
        </w:rPr>
        <w:t>молитву главоприклонения</w:t>
      </w:r>
      <w:r w:rsidRPr="00202EEB">
        <w:rPr>
          <w:b/>
          <w:i/>
          <w:sz w:val="28"/>
        </w:rPr>
        <w:t>:</w:t>
      </w:r>
      <w:r>
        <w:rPr>
          <w:sz w:val="28"/>
        </w:rPr>
        <w:t xml:space="preserve"> </w:t>
      </w:r>
      <w:r>
        <w:rPr>
          <w:b/>
          <w:sz w:val="28"/>
        </w:rPr>
        <w:t>«Господи Святый, в вышних живый…»</w:t>
      </w:r>
      <w:r w:rsidRPr="00202EEB">
        <w:rPr>
          <w:b/>
          <w:sz w:val="28"/>
        </w:rPr>
        <w:t>,</w:t>
      </w:r>
      <w:r w:rsidR="00202EEB">
        <w:rPr>
          <w:sz w:val="28"/>
        </w:rPr>
        <w:t xml:space="preserve"> с возглашением (велегласно) </w:t>
      </w:r>
      <w:r>
        <w:rPr>
          <w:sz w:val="28"/>
        </w:rPr>
        <w:t xml:space="preserve">возгласа: </w:t>
      </w:r>
      <w:r>
        <w:rPr>
          <w:b/>
          <w:sz w:val="28"/>
        </w:rPr>
        <w:t>«Твое бо есть еже миловати…»</w:t>
      </w:r>
      <w:r w:rsidRPr="00202EEB">
        <w:rPr>
          <w:b/>
          <w:sz w:val="28"/>
        </w:rPr>
        <w:t xml:space="preserve">. </w:t>
      </w:r>
      <w:r>
        <w:rPr>
          <w:sz w:val="28"/>
        </w:rPr>
        <w:t xml:space="preserve">         </w:t>
      </w:r>
    </w:p>
    <w:p w:rsidR="00C35560" w:rsidRPr="00F50F04" w:rsidRDefault="00F50F04" w:rsidP="00D72D07">
      <w:pPr>
        <w:pStyle w:val="Iauiue3"/>
        <w:tabs>
          <w:tab w:val="left" w:pos="284"/>
          <w:tab w:val="left" w:pos="426"/>
        </w:tabs>
        <w:jc w:val="both"/>
        <w:outlineLvl w:val="0"/>
        <w:rPr>
          <w:sz w:val="28"/>
        </w:rPr>
      </w:pPr>
      <w:r>
        <w:rPr>
          <w:sz w:val="28"/>
        </w:rPr>
        <w:t xml:space="preserve">     </w:t>
      </w:r>
      <w:r>
        <w:rPr>
          <w:b/>
          <w:i/>
          <w:sz w:val="28"/>
          <w:szCs w:val="28"/>
        </w:rPr>
        <w:t xml:space="preserve"> Хор: </w:t>
      </w:r>
      <w:r w:rsidRPr="003D14DF">
        <w:rPr>
          <w:b/>
          <w:sz w:val="28"/>
          <w:szCs w:val="28"/>
        </w:rPr>
        <w:t>«Аминь»</w:t>
      </w:r>
      <w:r w:rsidR="00FA33D1" w:rsidRPr="00202EEB">
        <w:rPr>
          <w:b/>
          <w:sz w:val="28"/>
          <w:szCs w:val="28"/>
        </w:rPr>
        <w:t>.</w:t>
      </w:r>
    </w:p>
    <w:p w:rsidR="00D5402B" w:rsidRDefault="00D5402B" w:rsidP="00202EEB">
      <w:pPr>
        <w:pStyle w:val="Iauiue3"/>
        <w:tabs>
          <w:tab w:val="left" w:pos="284"/>
          <w:tab w:val="left" w:pos="426"/>
        </w:tabs>
        <w:jc w:val="both"/>
        <w:rPr>
          <w:sz w:val="28"/>
          <w:szCs w:val="28"/>
        </w:rPr>
      </w:pPr>
      <w:r>
        <w:rPr>
          <w:sz w:val="28"/>
          <w:szCs w:val="28"/>
        </w:rPr>
        <w:t xml:space="preserve">      </w:t>
      </w:r>
      <w:r w:rsidRPr="00D5402B">
        <w:rPr>
          <w:b/>
          <w:i/>
          <w:sz w:val="28"/>
          <w:szCs w:val="28"/>
        </w:rPr>
        <w:t>Д</w:t>
      </w:r>
      <w:r>
        <w:rPr>
          <w:b/>
          <w:i/>
          <w:sz w:val="28"/>
          <w:szCs w:val="28"/>
        </w:rPr>
        <w:t>иакон</w:t>
      </w:r>
      <w:r w:rsidRPr="00202EEB">
        <w:rPr>
          <w:b/>
          <w:i/>
          <w:sz w:val="28"/>
          <w:szCs w:val="28"/>
        </w:rPr>
        <w:t>,</w:t>
      </w:r>
      <w:r>
        <w:rPr>
          <w:sz w:val="28"/>
          <w:szCs w:val="28"/>
        </w:rPr>
        <w:t xml:space="preserve"> стоя на амвоне, возглашает: </w:t>
      </w:r>
      <w:r>
        <w:rPr>
          <w:b/>
          <w:sz w:val="28"/>
          <w:szCs w:val="28"/>
        </w:rPr>
        <w:t>«Премудрость»</w:t>
      </w:r>
      <w:r>
        <w:rPr>
          <w:sz w:val="28"/>
          <w:szCs w:val="28"/>
        </w:rPr>
        <w:t xml:space="preserve"> и уходит в алтарь. </w:t>
      </w:r>
    </w:p>
    <w:p w:rsidR="00D5402B" w:rsidRDefault="00D5402B" w:rsidP="00D72D07">
      <w:pPr>
        <w:pStyle w:val="Iauiue3"/>
        <w:tabs>
          <w:tab w:val="left" w:pos="284"/>
          <w:tab w:val="left" w:pos="426"/>
        </w:tabs>
        <w:jc w:val="both"/>
        <w:outlineLvl w:val="0"/>
        <w:rPr>
          <w:b/>
          <w:sz w:val="28"/>
          <w:szCs w:val="28"/>
        </w:rPr>
      </w:pPr>
      <w:r w:rsidRPr="00D5402B">
        <w:rPr>
          <w:b/>
          <w:sz w:val="28"/>
          <w:szCs w:val="28"/>
        </w:rPr>
        <w:t xml:space="preserve">     </w:t>
      </w:r>
      <w:r w:rsidR="00202EEB">
        <w:rPr>
          <w:b/>
          <w:sz w:val="28"/>
          <w:szCs w:val="28"/>
        </w:rPr>
        <w:t xml:space="preserve"> </w:t>
      </w:r>
      <w:r>
        <w:rPr>
          <w:b/>
          <w:i/>
          <w:sz w:val="28"/>
          <w:szCs w:val="28"/>
        </w:rPr>
        <w:t>Хор</w:t>
      </w:r>
      <w:r w:rsidRPr="007C0B51">
        <w:rPr>
          <w:b/>
          <w:i/>
          <w:sz w:val="28"/>
          <w:szCs w:val="28"/>
        </w:rPr>
        <w:t>:</w:t>
      </w:r>
      <w:r>
        <w:rPr>
          <w:sz w:val="28"/>
          <w:szCs w:val="28"/>
        </w:rPr>
        <w:t xml:space="preserve"> </w:t>
      </w:r>
      <w:r>
        <w:rPr>
          <w:b/>
          <w:sz w:val="28"/>
          <w:szCs w:val="28"/>
        </w:rPr>
        <w:t>«</w:t>
      </w:r>
      <w:r w:rsidR="00B7613D">
        <w:rPr>
          <w:b/>
          <w:sz w:val="28"/>
          <w:szCs w:val="28"/>
        </w:rPr>
        <w:t>Б</w:t>
      </w:r>
      <w:r>
        <w:rPr>
          <w:b/>
          <w:sz w:val="28"/>
          <w:szCs w:val="28"/>
        </w:rPr>
        <w:t>лагослови»</w:t>
      </w:r>
      <w:r w:rsidRPr="00202EEB">
        <w:rPr>
          <w:b/>
          <w:sz w:val="28"/>
          <w:szCs w:val="28"/>
        </w:rPr>
        <w:t>.</w:t>
      </w:r>
    </w:p>
    <w:p w:rsidR="00D5402B" w:rsidRDefault="00D5402B" w:rsidP="00D72D07">
      <w:pPr>
        <w:pStyle w:val="Iauiue3"/>
        <w:tabs>
          <w:tab w:val="left" w:pos="284"/>
          <w:tab w:val="left" w:pos="426"/>
        </w:tabs>
        <w:jc w:val="both"/>
        <w:outlineLvl w:val="0"/>
        <w:rPr>
          <w:sz w:val="28"/>
          <w:szCs w:val="28"/>
        </w:rPr>
      </w:pPr>
      <w:r>
        <w:rPr>
          <w:b/>
          <w:sz w:val="28"/>
          <w:szCs w:val="28"/>
        </w:rPr>
        <w:t xml:space="preserve">    </w:t>
      </w:r>
      <w:r w:rsidR="00202EEB">
        <w:rPr>
          <w:b/>
          <w:sz w:val="28"/>
          <w:szCs w:val="28"/>
        </w:rPr>
        <w:t xml:space="preserve"> </w:t>
      </w:r>
      <w:r>
        <w:rPr>
          <w:sz w:val="28"/>
          <w:szCs w:val="28"/>
        </w:rPr>
        <w:t xml:space="preserve"> </w:t>
      </w:r>
      <w:r>
        <w:rPr>
          <w:b/>
          <w:i/>
          <w:sz w:val="28"/>
          <w:szCs w:val="28"/>
        </w:rPr>
        <w:t>Священник:</w:t>
      </w:r>
      <w:r>
        <w:rPr>
          <w:sz w:val="28"/>
          <w:szCs w:val="28"/>
        </w:rPr>
        <w:t xml:space="preserve"> </w:t>
      </w:r>
      <w:r>
        <w:rPr>
          <w:b/>
          <w:sz w:val="28"/>
          <w:szCs w:val="28"/>
        </w:rPr>
        <w:t>«Сый благословен…»</w:t>
      </w:r>
      <w:r w:rsidRPr="00202EEB">
        <w:rPr>
          <w:b/>
          <w:sz w:val="28"/>
          <w:szCs w:val="28"/>
        </w:rPr>
        <w:t>.</w:t>
      </w:r>
    </w:p>
    <w:p w:rsidR="00D5402B" w:rsidRDefault="00D5402B" w:rsidP="00202EEB">
      <w:pPr>
        <w:pStyle w:val="Iauiue3"/>
        <w:tabs>
          <w:tab w:val="left" w:pos="284"/>
          <w:tab w:val="left" w:pos="426"/>
        </w:tabs>
        <w:jc w:val="both"/>
        <w:outlineLvl w:val="0"/>
        <w:rPr>
          <w:b/>
          <w:sz w:val="28"/>
          <w:szCs w:val="28"/>
        </w:rPr>
      </w:pPr>
      <w:r>
        <w:rPr>
          <w:sz w:val="28"/>
          <w:szCs w:val="28"/>
        </w:rPr>
        <w:t xml:space="preserve">     </w:t>
      </w:r>
      <w:r w:rsidR="00202EEB">
        <w:rPr>
          <w:sz w:val="28"/>
          <w:szCs w:val="28"/>
        </w:rPr>
        <w:t xml:space="preserve"> </w:t>
      </w:r>
      <w:r>
        <w:rPr>
          <w:b/>
          <w:i/>
          <w:sz w:val="28"/>
          <w:szCs w:val="28"/>
        </w:rPr>
        <w:t>Хор:</w:t>
      </w:r>
      <w:r>
        <w:rPr>
          <w:sz w:val="28"/>
          <w:szCs w:val="28"/>
        </w:rPr>
        <w:t xml:space="preserve"> </w:t>
      </w:r>
      <w:r w:rsidR="00FA33D1" w:rsidRPr="003D14DF">
        <w:rPr>
          <w:b/>
          <w:sz w:val="28"/>
          <w:szCs w:val="28"/>
        </w:rPr>
        <w:t>«Аминь»</w:t>
      </w:r>
      <w:r w:rsidR="00FA33D1" w:rsidRPr="00202EEB">
        <w:rPr>
          <w:b/>
          <w:sz w:val="28"/>
          <w:szCs w:val="28"/>
        </w:rPr>
        <w:t>.</w:t>
      </w:r>
      <w:r w:rsidR="00FA33D1">
        <w:rPr>
          <w:b/>
          <w:sz w:val="28"/>
          <w:szCs w:val="28"/>
        </w:rPr>
        <w:t xml:space="preserve"> </w:t>
      </w:r>
      <w:r>
        <w:rPr>
          <w:b/>
          <w:sz w:val="28"/>
          <w:szCs w:val="28"/>
        </w:rPr>
        <w:t>«Утверди, Боже…»</w:t>
      </w:r>
      <w:r w:rsidRPr="00202EEB">
        <w:rPr>
          <w:b/>
          <w:sz w:val="28"/>
          <w:szCs w:val="28"/>
        </w:rPr>
        <w:t>.</w:t>
      </w:r>
      <w:r>
        <w:rPr>
          <w:b/>
          <w:sz w:val="28"/>
          <w:szCs w:val="28"/>
        </w:rPr>
        <w:t xml:space="preserve"> </w:t>
      </w:r>
    </w:p>
    <w:p w:rsidR="00D5402B" w:rsidRPr="00D5402B" w:rsidRDefault="00D5402B" w:rsidP="00D72D07">
      <w:pPr>
        <w:pStyle w:val="Iauiue3"/>
        <w:tabs>
          <w:tab w:val="left" w:pos="284"/>
          <w:tab w:val="left" w:pos="426"/>
        </w:tabs>
        <w:jc w:val="both"/>
        <w:outlineLvl w:val="0"/>
        <w:rPr>
          <w:sz w:val="28"/>
          <w:szCs w:val="28"/>
        </w:rPr>
      </w:pPr>
      <w:r>
        <w:rPr>
          <w:b/>
          <w:sz w:val="28"/>
          <w:szCs w:val="28"/>
        </w:rPr>
        <w:lastRenderedPageBreak/>
        <w:t xml:space="preserve">     </w:t>
      </w:r>
      <w:r w:rsidR="00202EEB">
        <w:rPr>
          <w:b/>
          <w:sz w:val="28"/>
          <w:szCs w:val="28"/>
        </w:rPr>
        <w:t xml:space="preserve"> </w:t>
      </w:r>
      <w:r w:rsidRPr="00D5402B">
        <w:rPr>
          <w:b/>
          <w:i/>
          <w:sz w:val="28"/>
          <w:szCs w:val="28"/>
        </w:rPr>
        <w:t>Священник:</w:t>
      </w:r>
      <w:r w:rsidRPr="00D5402B">
        <w:rPr>
          <w:sz w:val="28"/>
          <w:szCs w:val="28"/>
        </w:rPr>
        <w:t xml:space="preserve"> </w:t>
      </w:r>
      <w:r w:rsidRPr="00D5402B">
        <w:rPr>
          <w:b/>
          <w:sz w:val="28"/>
          <w:szCs w:val="28"/>
        </w:rPr>
        <w:t>«Пре</w:t>
      </w:r>
      <w:r w:rsidRPr="00D5402B">
        <w:rPr>
          <w:b/>
          <w:sz w:val="28"/>
          <w:szCs w:val="28"/>
        </w:rPr>
        <w:softHyphen/>
        <w:t>святая Богородице, спаси нас»</w:t>
      </w:r>
      <w:r w:rsidRPr="00202EEB">
        <w:rPr>
          <w:b/>
          <w:sz w:val="28"/>
          <w:szCs w:val="28"/>
        </w:rPr>
        <w:t xml:space="preserve">. </w:t>
      </w:r>
    </w:p>
    <w:p w:rsidR="00D5402B" w:rsidRPr="00D5402B" w:rsidRDefault="00D5402B" w:rsidP="00D72D07">
      <w:pPr>
        <w:pStyle w:val="Iauiue3"/>
        <w:tabs>
          <w:tab w:val="left" w:pos="284"/>
          <w:tab w:val="left" w:pos="426"/>
        </w:tabs>
        <w:jc w:val="both"/>
        <w:outlineLvl w:val="0"/>
        <w:rPr>
          <w:sz w:val="28"/>
          <w:szCs w:val="28"/>
        </w:rPr>
      </w:pPr>
      <w:r w:rsidRPr="00D5402B">
        <w:rPr>
          <w:sz w:val="28"/>
          <w:szCs w:val="28"/>
        </w:rPr>
        <w:t xml:space="preserve">     </w:t>
      </w:r>
      <w:r w:rsidR="00202EEB">
        <w:rPr>
          <w:sz w:val="28"/>
          <w:szCs w:val="28"/>
        </w:rPr>
        <w:t xml:space="preserve"> </w:t>
      </w:r>
      <w:r w:rsidRPr="00D5402B">
        <w:rPr>
          <w:b/>
          <w:i/>
          <w:sz w:val="28"/>
          <w:szCs w:val="28"/>
        </w:rPr>
        <w:t>Хор</w:t>
      </w:r>
      <w:r w:rsidRPr="00A344D9">
        <w:rPr>
          <w:b/>
          <w:i/>
          <w:sz w:val="28"/>
          <w:szCs w:val="28"/>
        </w:rPr>
        <w:t>:</w:t>
      </w:r>
      <w:r w:rsidRPr="00A344D9">
        <w:rPr>
          <w:b/>
          <w:sz w:val="28"/>
          <w:szCs w:val="28"/>
        </w:rPr>
        <w:t xml:space="preserve"> </w:t>
      </w:r>
      <w:r w:rsidRPr="00D5402B">
        <w:rPr>
          <w:b/>
          <w:sz w:val="28"/>
          <w:szCs w:val="28"/>
        </w:rPr>
        <w:t>«Честнейшую...»</w:t>
      </w:r>
      <w:r w:rsidRPr="00A344D9">
        <w:rPr>
          <w:b/>
          <w:sz w:val="28"/>
          <w:szCs w:val="28"/>
        </w:rPr>
        <w:t>.</w:t>
      </w:r>
      <w:r w:rsidRPr="00D5402B">
        <w:rPr>
          <w:sz w:val="28"/>
          <w:szCs w:val="28"/>
        </w:rPr>
        <w:t xml:space="preserve"> </w:t>
      </w:r>
    </w:p>
    <w:p w:rsidR="00D5402B" w:rsidRPr="00D5402B" w:rsidRDefault="00D5402B" w:rsidP="00A344D9">
      <w:pPr>
        <w:pStyle w:val="Iauiue3"/>
        <w:tabs>
          <w:tab w:val="left" w:pos="284"/>
          <w:tab w:val="left" w:pos="426"/>
        </w:tabs>
        <w:jc w:val="both"/>
        <w:outlineLvl w:val="0"/>
        <w:rPr>
          <w:sz w:val="28"/>
          <w:szCs w:val="28"/>
        </w:rPr>
      </w:pPr>
      <w:r w:rsidRPr="00D5402B">
        <w:rPr>
          <w:sz w:val="28"/>
          <w:szCs w:val="28"/>
        </w:rPr>
        <w:t xml:space="preserve">     </w:t>
      </w:r>
      <w:r w:rsidR="00202EEB">
        <w:rPr>
          <w:sz w:val="28"/>
          <w:szCs w:val="28"/>
        </w:rPr>
        <w:t xml:space="preserve"> </w:t>
      </w:r>
      <w:r w:rsidRPr="003D14DF">
        <w:rPr>
          <w:b/>
          <w:i/>
          <w:sz w:val="28"/>
          <w:szCs w:val="28"/>
        </w:rPr>
        <w:t>Священник:</w:t>
      </w:r>
      <w:r w:rsidRPr="00D5402B">
        <w:rPr>
          <w:sz w:val="28"/>
          <w:szCs w:val="28"/>
        </w:rPr>
        <w:t xml:space="preserve"> </w:t>
      </w:r>
      <w:r w:rsidRPr="00D5402B">
        <w:rPr>
          <w:b/>
          <w:sz w:val="28"/>
          <w:szCs w:val="28"/>
        </w:rPr>
        <w:t>«Слава Тебе, Христе Боже...»</w:t>
      </w:r>
      <w:r w:rsidRPr="00A344D9">
        <w:rPr>
          <w:b/>
          <w:sz w:val="28"/>
          <w:szCs w:val="28"/>
        </w:rPr>
        <w:t>.</w:t>
      </w:r>
      <w:r w:rsidRPr="00D5402B">
        <w:rPr>
          <w:sz w:val="28"/>
          <w:szCs w:val="28"/>
        </w:rPr>
        <w:t xml:space="preserve"> </w:t>
      </w:r>
    </w:p>
    <w:p w:rsidR="00D5402B" w:rsidRPr="00D5402B" w:rsidRDefault="00D5402B" w:rsidP="00A344D9">
      <w:pPr>
        <w:pStyle w:val="Iauiue3"/>
        <w:tabs>
          <w:tab w:val="left" w:pos="284"/>
          <w:tab w:val="left" w:pos="426"/>
        </w:tabs>
        <w:jc w:val="both"/>
      </w:pPr>
      <w:r w:rsidRPr="00D5402B">
        <w:rPr>
          <w:sz w:val="28"/>
          <w:szCs w:val="28"/>
        </w:rPr>
        <w:t xml:space="preserve">     </w:t>
      </w:r>
      <w:r w:rsidR="00202EEB">
        <w:rPr>
          <w:sz w:val="28"/>
          <w:szCs w:val="28"/>
        </w:rPr>
        <w:t xml:space="preserve"> </w:t>
      </w:r>
      <w:r w:rsidRPr="00D5402B">
        <w:rPr>
          <w:b/>
          <w:i/>
          <w:sz w:val="28"/>
          <w:szCs w:val="28"/>
        </w:rPr>
        <w:t>Хор:</w:t>
      </w:r>
      <w:r>
        <w:rPr>
          <w:b/>
          <w:i/>
          <w:sz w:val="28"/>
          <w:szCs w:val="28"/>
        </w:rPr>
        <w:t xml:space="preserve"> </w:t>
      </w:r>
      <w:r w:rsidRPr="00D5402B">
        <w:rPr>
          <w:b/>
          <w:sz w:val="28"/>
          <w:szCs w:val="28"/>
        </w:rPr>
        <w:t>«Слава, и ныне»</w:t>
      </w:r>
      <w:r w:rsidRPr="00B7613D">
        <w:rPr>
          <w:b/>
          <w:sz w:val="28"/>
          <w:szCs w:val="28"/>
        </w:rPr>
        <w:t>,</w:t>
      </w:r>
      <w:r w:rsidRPr="00D5402B">
        <w:rPr>
          <w:b/>
          <w:sz w:val="28"/>
          <w:szCs w:val="28"/>
        </w:rPr>
        <w:t xml:space="preserve"> «Господи, помилуй» </w:t>
      </w:r>
      <w:r w:rsidRPr="00D5402B">
        <w:rPr>
          <w:sz w:val="28"/>
          <w:szCs w:val="28"/>
        </w:rPr>
        <w:t>(трижды)</w:t>
      </w:r>
      <w:r w:rsidRPr="003D14DF">
        <w:rPr>
          <w:sz w:val="28"/>
          <w:szCs w:val="28"/>
        </w:rPr>
        <w:t xml:space="preserve">. </w:t>
      </w:r>
      <w:r w:rsidRPr="00D5402B">
        <w:rPr>
          <w:b/>
          <w:sz w:val="28"/>
          <w:szCs w:val="28"/>
        </w:rPr>
        <w:t>«</w:t>
      </w:r>
      <w:r w:rsidR="00B7613D">
        <w:rPr>
          <w:b/>
          <w:sz w:val="28"/>
          <w:szCs w:val="28"/>
        </w:rPr>
        <w:t>Б</w:t>
      </w:r>
      <w:r w:rsidRPr="00D5402B">
        <w:rPr>
          <w:b/>
          <w:sz w:val="28"/>
          <w:szCs w:val="28"/>
        </w:rPr>
        <w:t>лагослови»</w:t>
      </w:r>
      <w:r w:rsidRPr="00A344D9">
        <w:rPr>
          <w:b/>
          <w:sz w:val="28"/>
          <w:szCs w:val="28"/>
        </w:rPr>
        <w:t>.</w:t>
      </w:r>
      <w:r w:rsidRPr="00D5402B">
        <w:t xml:space="preserve"> </w:t>
      </w:r>
    </w:p>
    <w:p w:rsidR="00D5402B" w:rsidRPr="00C35728" w:rsidRDefault="00D5402B" w:rsidP="00B20F1C">
      <w:pPr>
        <w:tabs>
          <w:tab w:val="left" w:pos="426"/>
        </w:tabs>
        <w:jc w:val="both"/>
        <w:rPr>
          <w:sz w:val="28"/>
          <w:szCs w:val="28"/>
        </w:rPr>
      </w:pPr>
      <w:r w:rsidRPr="00C35728">
        <w:rPr>
          <w:i/>
        </w:rPr>
        <w:t xml:space="preserve">       </w:t>
      </w:r>
      <w:r w:rsidR="00A344D9">
        <w:rPr>
          <w:i/>
        </w:rPr>
        <w:t xml:space="preserve"> </w:t>
      </w:r>
      <w:r w:rsidRPr="00C35728">
        <w:rPr>
          <w:b/>
          <w:i/>
          <w:sz w:val="28"/>
          <w:szCs w:val="28"/>
        </w:rPr>
        <w:t>Священник</w:t>
      </w:r>
      <w:r w:rsidRPr="00C35728">
        <w:rPr>
          <w:b/>
          <w:sz w:val="28"/>
          <w:szCs w:val="28"/>
        </w:rPr>
        <w:t xml:space="preserve"> </w:t>
      </w:r>
      <w:r w:rsidRPr="00C35728">
        <w:rPr>
          <w:sz w:val="28"/>
          <w:szCs w:val="28"/>
        </w:rPr>
        <w:t>становится</w:t>
      </w:r>
      <w:r w:rsidRPr="00C35728">
        <w:rPr>
          <w:b/>
          <w:sz w:val="28"/>
          <w:szCs w:val="28"/>
        </w:rPr>
        <w:t xml:space="preserve"> </w:t>
      </w:r>
      <w:r w:rsidRPr="00C35728">
        <w:rPr>
          <w:sz w:val="28"/>
          <w:szCs w:val="28"/>
        </w:rPr>
        <w:t xml:space="preserve">в открытых царских вратах (не выходя на солею) </w:t>
      </w:r>
      <w:r w:rsidR="00B82EDC">
        <w:rPr>
          <w:sz w:val="28"/>
          <w:szCs w:val="28"/>
        </w:rPr>
        <w:t xml:space="preserve">                        </w:t>
      </w:r>
      <w:r w:rsidRPr="00C35728">
        <w:rPr>
          <w:sz w:val="28"/>
          <w:szCs w:val="28"/>
        </w:rPr>
        <w:t xml:space="preserve">и обратившись лицом к народу, произносит </w:t>
      </w:r>
      <w:r w:rsidR="00E22B6B" w:rsidRPr="00E22B6B">
        <w:rPr>
          <w:b/>
          <w:bCs/>
          <w:sz w:val="28"/>
          <w:szCs w:val="28"/>
        </w:rPr>
        <w:t>великий</w:t>
      </w:r>
      <w:r w:rsidR="00E22B6B">
        <w:rPr>
          <w:sz w:val="28"/>
          <w:szCs w:val="28"/>
        </w:rPr>
        <w:t xml:space="preserve"> </w:t>
      </w:r>
      <w:r w:rsidRPr="00C35728">
        <w:rPr>
          <w:b/>
          <w:i/>
          <w:sz w:val="28"/>
          <w:szCs w:val="28"/>
        </w:rPr>
        <w:t>отпуст</w:t>
      </w:r>
      <w:r w:rsidR="002E03CE" w:rsidRPr="00C35728">
        <w:rPr>
          <w:b/>
          <w:i/>
          <w:sz w:val="28"/>
          <w:szCs w:val="28"/>
        </w:rPr>
        <w:t xml:space="preserve"> </w:t>
      </w:r>
      <w:r w:rsidR="002E03CE" w:rsidRPr="00C35728">
        <w:rPr>
          <w:sz w:val="28"/>
        </w:rPr>
        <w:t xml:space="preserve">(см.: </w:t>
      </w:r>
      <w:r w:rsidR="002673FF" w:rsidRPr="00C35728">
        <w:rPr>
          <w:b/>
          <w:sz w:val="28"/>
        </w:rPr>
        <w:t>Приложения</w:t>
      </w:r>
      <w:r w:rsidR="002E03CE" w:rsidRPr="00C35728">
        <w:rPr>
          <w:b/>
          <w:sz w:val="28"/>
        </w:rPr>
        <w:t>, Отпусты</w:t>
      </w:r>
      <w:r w:rsidR="002E03CE" w:rsidRPr="00A344D9">
        <w:rPr>
          <w:b/>
          <w:sz w:val="28"/>
        </w:rPr>
        <w:t>)</w:t>
      </w:r>
      <w:r w:rsidRPr="00A344D9">
        <w:rPr>
          <w:b/>
          <w:sz w:val="28"/>
          <w:szCs w:val="28"/>
        </w:rPr>
        <w:t xml:space="preserve">. </w:t>
      </w:r>
    </w:p>
    <w:p w:rsidR="00D5402B" w:rsidRPr="00C35728" w:rsidRDefault="00D5402B" w:rsidP="00D72D07">
      <w:pPr>
        <w:tabs>
          <w:tab w:val="left" w:pos="426"/>
        </w:tabs>
        <w:jc w:val="both"/>
        <w:outlineLvl w:val="0"/>
        <w:rPr>
          <w:b/>
          <w:sz w:val="28"/>
          <w:szCs w:val="28"/>
        </w:rPr>
      </w:pPr>
      <w:r w:rsidRPr="00C35728">
        <w:rPr>
          <w:sz w:val="28"/>
          <w:szCs w:val="28"/>
        </w:rPr>
        <w:t xml:space="preserve">      </w:t>
      </w:r>
      <w:r w:rsidRPr="00A344D9">
        <w:rPr>
          <w:b/>
          <w:i/>
          <w:sz w:val="28"/>
          <w:szCs w:val="28"/>
        </w:rPr>
        <w:t>Х</w:t>
      </w:r>
      <w:r w:rsidRPr="00C35728">
        <w:rPr>
          <w:b/>
          <w:i/>
          <w:sz w:val="28"/>
          <w:szCs w:val="28"/>
        </w:rPr>
        <w:t xml:space="preserve">ор </w:t>
      </w:r>
      <w:r w:rsidRPr="00C35728">
        <w:rPr>
          <w:sz w:val="28"/>
          <w:szCs w:val="28"/>
        </w:rPr>
        <w:t xml:space="preserve">поет </w:t>
      </w:r>
      <w:r w:rsidRPr="00C35728">
        <w:rPr>
          <w:b/>
          <w:i/>
          <w:sz w:val="28"/>
          <w:szCs w:val="28"/>
        </w:rPr>
        <w:t>многолетие:</w:t>
      </w:r>
      <w:r w:rsidRPr="00C35728">
        <w:rPr>
          <w:sz w:val="28"/>
          <w:szCs w:val="28"/>
        </w:rPr>
        <w:t xml:space="preserve"> </w:t>
      </w:r>
      <w:r w:rsidRPr="00C35728">
        <w:rPr>
          <w:b/>
          <w:sz w:val="28"/>
          <w:szCs w:val="28"/>
        </w:rPr>
        <w:t>«Великаго Господина...»</w:t>
      </w:r>
      <w:r w:rsidRPr="00A344D9">
        <w:rPr>
          <w:b/>
          <w:sz w:val="28"/>
          <w:szCs w:val="28"/>
        </w:rPr>
        <w:t>.</w:t>
      </w:r>
    </w:p>
    <w:p w:rsidR="00BF1465" w:rsidRDefault="00D5402B" w:rsidP="00B20F1C">
      <w:pPr>
        <w:pStyle w:val="Iauiue3"/>
        <w:tabs>
          <w:tab w:val="left" w:pos="284"/>
          <w:tab w:val="left" w:pos="426"/>
        </w:tabs>
        <w:jc w:val="both"/>
        <w:rPr>
          <w:sz w:val="28"/>
        </w:rPr>
      </w:pPr>
      <w:r w:rsidRPr="00752882">
        <w:rPr>
          <w:b/>
          <w:sz w:val="28"/>
          <w:szCs w:val="28"/>
        </w:rPr>
        <w:t xml:space="preserve">     </w:t>
      </w:r>
      <w:r w:rsidR="00752882" w:rsidRPr="00752882">
        <w:rPr>
          <w:b/>
          <w:sz w:val="28"/>
          <w:szCs w:val="28"/>
        </w:rPr>
        <w:t xml:space="preserve"> </w:t>
      </w:r>
      <w:r w:rsidR="00BF1465">
        <w:rPr>
          <w:b/>
          <w:i/>
          <w:sz w:val="28"/>
        </w:rPr>
        <w:t>Священнослужители</w:t>
      </w:r>
      <w:r w:rsidR="00BF1465">
        <w:rPr>
          <w:sz w:val="28"/>
        </w:rPr>
        <w:t xml:space="preserve"> крестятся, целуют святой престол</w:t>
      </w:r>
      <w:r w:rsidR="002E03CE">
        <w:rPr>
          <w:sz w:val="28"/>
        </w:rPr>
        <w:t xml:space="preserve"> </w:t>
      </w:r>
      <w:r w:rsidR="00BF1465">
        <w:rPr>
          <w:sz w:val="28"/>
        </w:rPr>
        <w:t xml:space="preserve">(а </w:t>
      </w:r>
      <w:r w:rsidR="00BF1465">
        <w:rPr>
          <w:b/>
          <w:i/>
          <w:sz w:val="28"/>
        </w:rPr>
        <w:t>священник</w:t>
      </w:r>
      <w:r w:rsidR="00BF1465">
        <w:rPr>
          <w:sz w:val="28"/>
        </w:rPr>
        <w:t xml:space="preserve"> и святое Евангелие), снова крестятся и кланяются друг другу. </w:t>
      </w:r>
      <w:r w:rsidR="00BF1465">
        <w:rPr>
          <w:b/>
          <w:i/>
          <w:sz w:val="28"/>
        </w:rPr>
        <w:t>Диакон</w:t>
      </w:r>
      <w:r w:rsidR="00BF1465">
        <w:rPr>
          <w:sz w:val="28"/>
        </w:rPr>
        <w:t xml:space="preserve"> </w:t>
      </w:r>
      <w:r w:rsidR="00BF1465">
        <w:rPr>
          <w:sz w:val="28"/>
          <w:szCs w:val="28"/>
        </w:rPr>
        <w:t xml:space="preserve">закрывает царские врата, </w:t>
      </w:r>
      <w:r w:rsidR="00B82EDC">
        <w:rPr>
          <w:sz w:val="28"/>
          <w:szCs w:val="28"/>
        </w:rPr>
        <w:t>задёргивает</w:t>
      </w:r>
      <w:r w:rsidR="00BF1465">
        <w:rPr>
          <w:sz w:val="28"/>
          <w:szCs w:val="28"/>
        </w:rPr>
        <w:t xml:space="preserve"> завесу, </w:t>
      </w:r>
      <w:r w:rsidR="00BF1465">
        <w:rPr>
          <w:sz w:val="28"/>
        </w:rPr>
        <w:t xml:space="preserve">убирает лампаду и свечи, покрывает покрывалом святой престол </w:t>
      </w:r>
      <w:r w:rsidR="00926291">
        <w:rPr>
          <w:sz w:val="28"/>
        </w:rPr>
        <w:t xml:space="preserve">   </w:t>
      </w:r>
      <w:r w:rsidR="00BF1465">
        <w:rPr>
          <w:sz w:val="28"/>
        </w:rPr>
        <w:t xml:space="preserve">и разоблачается, а </w:t>
      </w:r>
      <w:r w:rsidR="00BF1465">
        <w:rPr>
          <w:b/>
          <w:i/>
          <w:sz w:val="28"/>
        </w:rPr>
        <w:t>священник</w:t>
      </w:r>
      <w:r w:rsidR="00BF1465">
        <w:rPr>
          <w:sz w:val="28"/>
        </w:rPr>
        <w:t xml:space="preserve"> снимает фелонь и становится на обычном месте перед престолом. </w:t>
      </w:r>
    </w:p>
    <w:p w:rsidR="00937163" w:rsidRDefault="00937163" w:rsidP="00D72D07">
      <w:pPr>
        <w:pStyle w:val="Iauiue3"/>
        <w:tabs>
          <w:tab w:val="left" w:pos="284"/>
          <w:tab w:val="left" w:pos="426"/>
        </w:tabs>
        <w:jc w:val="center"/>
        <w:outlineLvl w:val="0"/>
        <w:rPr>
          <w:b/>
          <w:sz w:val="28"/>
        </w:rPr>
      </w:pPr>
    </w:p>
    <w:p w:rsidR="00BF1465" w:rsidRDefault="00BF1465" w:rsidP="00D72D07">
      <w:pPr>
        <w:pStyle w:val="Iauiue3"/>
        <w:tabs>
          <w:tab w:val="left" w:pos="284"/>
          <w:tab w:val="left" w:pos="426"/>
        </w:tabs>
        <w:jc w:val="center"/>
        <w:outlineLvl w:val="0"/>
        <w:rPr>
          <w:b/>
          <w:sz w:val="28"/>
        </w:rPr>
      </w:pPr>
      <w:r>
        <w:rPr>
          <w:b/>
          <w:sz w:val="28"/>
        </w:rPr>
        <w:t>П</w:t>
      </w:r>
      <w:r w:rsidR="00A344D9">
        <w:rPr>
          <w:b/>
          <w:sz w:val="28"/>
        </w:rPr>
        <w:t>ервый час</w:t>
      </w:r>
    </w:p>
    <w:p w:rsidR="00B7613D" w:rsidRDefault="00B7613D" w:rsidP="00A344D9">
      <w:pPr>
        <w:pStyle w:val="Iauiue3"/>
        <w:tabs>
          <w:tab w:val="left" w:pos="284"/>
          <w:tab w:val="left" w:pos="426"/>
        </w:tabs>
        <w:jc w:val="both"/>
        <w:rPr>
          <w:b/>
          <w:i/>
          <w:sz w:val="28"/>
        </w:rPr>
      </w:pPr>
    </w:p>
    <w:p w:rsidR="00BF1465" w:rsidRDefault="00BF1465" w:rsidP="00A344D9">
      <w:pPr>
        <w:pStyle w:val="Iauiue3"/>
        <w:tabs>
          <w:tab w:val="left" w:pos="284"/>
          <w:tab w:val="left" w:pos="426"/>
        </w:tabs>
        <w:jc w:val="both"/>
        <w:rPr>
          <w:b/>
          <w:sz w:val="28"/>
        </w:rPr>
      </w:pPr>
      <w:r>
        <w:rPr>
          <w:b/>
          <w:i/>
          <w:sz w:val="28"/>
        </w:rPr>
        <w:t xml:space="preserve">    </w:t>
      </w:r>
      <w:r w:rsidR="00793A53">
        <w:rPr>
          <w:b/>
          <w:i/>
          <w:sz w:val="28"/>
        </w:rPr>
        <w:t xml:space="preserve"> </w:t>
      </w:r>
      <w:r w:rsidR="00A344D9">
        <w:rPr>
          <w:b/>
          <w:i/>
          <w:sz w:val="28"/>
        </w:rPr>
        <w:t xml:space="preserve"> </w:t>
      </w:r>
      <w:r>
        <w:rPr>
          <w:b/>
          <w:i/>
          <w:sz w:val="28"/>
        </w:rPr>
        <w:t>Чтец</w:t>
      </w:r>
      <w:r>
        <w:rPr>
          <w:sz w:val="28"/>
        </w:rPr>
        <w:t xml:space="preserve"> читает</w:t>
      </w:r>
      <w:r w:rsidR="00793A53">
        <w:rPr>
          <w:sz w:val="28"/>
        </w:rPr>
        <w:t>:</w:t>
      </w:r>
      <w:r>
        <w:rPr>
          <w:sz w:val="28"/>
        </w:rPr>
        <w:t xml:space="preserve"> </w:t>
      </w:r>
      <w:r>
        <w:rPr>
          <w:b/>
          <w:sz w:val="28"/>
        </w:rPr>
        <w:t>«Приидите, поклонимся…»</w:t>
      </w:r>
      <w:r>
        <w:rPr>
          <w:sz w:val="28"/>
        </w:rPr>
        <w:t xml:space="preserve"> (трижды) и далее </w:t>
      </w:r>
      <w:r>
        <w:rPr>
          <w:b/>
          <w:i/>
          <w:sz w:val="28"/>
        </w:rPr>
        <w:t>псалмы</w:t>
      </w:r>
      <w:r w:rsidR="00B7613D">
        <w:rPr>
          <w:b/>
          <w:i/>
          <w:sz w:val="28"/>
        </w:rPr>
        <w:t>:</w:t>
      </w:r>
      <w:r>
        <w:rPr>
          <w:b/>
          <w:i/>
          <w:sz w:val="28"/>
        </w:rPr>
        <w:t xml:space="preserve"> </w:t>
      </w:r>
      <w:r>
        <w:rPr>
          <w:b/>
          <w:sz w:val="28"/>
        </w:rPr>
        <w:t>5</w:t>
      </w:r>
      <w:r w:rsidRPr="007C0B51">
        <w:rPr>
          <w:b/>
          <w:sz w:val="28"/>
        </w:rPr>
        <w:t>,</w:t>
      </w:r>
      <w:r>
        <w:rPr>
          <w:sz w:val="28"/>
        </w:rPr>
        <w:t xml:space="preserve"> </w:t>
      </w:r>
      <w:r>
        <w:rPr>
          <w:b/>
          <w:sz w:val="28"/>
        </w:rPr>
        <w:t>89</w:t>
      </w:r>
      <w:r>
        <w:rPr>
          <w:sz w:val="28"/>
        </w:rPr>
        <w:t xml:space="preserve"> и </w:t>
      </w:r>
      <w:r>
        <w:rPr>
          <w:b/>
          <w:sz w:val="28"/>
        </w:rPr>
        <w:t>100</w:t>
      </w:r>
      <w:r w:rsidRPr="00A344D9">
        <w:rPr>
          <w:b/>
          <w:sz w:val="28"/>
        </w:rPr>
        <w:t>.</w:t>
      </w:r>
      <w:r>
        <w:rPr>
          <w:sz w:val="28"/>
        </w:rPr>
        <w:t xml:space="preserve"> </w:t>
      </w:r>
      <w:r>
        <w:rPr>
          <w:b/>
          <w:sz w:val="28"/>
        </w:rPr>
        <w:t>«Слава, и ныне</w:t>
      </w:r>
      <w:r w:rsidR="002E03CE">
        <w:rPr>
          <w:b/>
          <w:sz w:val="28"/>
        </w:rPr>
        <w:t>»</w:t>
      </w:r>
      <w:r w:rsidRPr="00A344D9">
        <w:rPr>
          <w:b/>
          <w:sz w:val="28"/>
        </w:rPr>
        <w:t>.</w:t>
      </w:r>
      <w:r>
        <w:rPr>
          <w:b/>
          <w:sz w:val="28"/>
        </w:rPr>
        <w:t xml:space="preserve"> </w:t>
      </w:r>
      <w:r w:rsidR="002E03CE">
        <w:rPr>
          <w:b/>
          <w:sz w:val="28"/>
        </w:rPr>
        <w:t>«</w:t>
      </w:r>
      <w:r>
        <w:rPr>
          <w:b/>
          <w:sz w:val="28"/>
        </w:rPr>
        <w:t>Аллилуиа</w:t>
      </w:r>
      <w:r w:rsidR="002E03CE">
        <w:rPr>
          <w:b/>
          <w:sz w:val="28"/>
        </w:rPr>
        <w:t>»</w:t>
      </w:r>
      <w:r>
        <w:rPr>
          <w:b/>
          <w:sz w:val="28"/>
        </w:rPr>
        <w:t xml:space="preserve"> </w:t>
      </w:r>
      <w:r>
        <w:rPr>
          <w:sz w:val="28"/>
        </w:rPr>
        <w:t xml:space="preserve">(трижды). </w:t>
      </w:r>
      <w:r w:rsidR="002E03CE" w:rsidRPr="00BC35ED">
        <w:rPr>
          <w:b/>
          <w:sz w:val="28"/>
        </w:rPr>
        <w:t>«</w:t>
      </w:r>
      <w:r>
        <w:rPr>
          <w:b/>
          <w:sz w:val="28"/>
        </w:rPr>
        <w:t>Господи помилуй</w:t>
      </w:r>
      <w:r w:rsidR="002E03CE">
        <w:rPr>
          <w:b/>
          <w:sz w:val="28"/>
        </w:rPr>
        <w:t>»</w:t>
      </w:r>
      <w:r>
        <w:rPr>
          <w:sz w:val="28"/>
        </w:rPr>
        <w:t xml:space="preserve"> (трижды).</w:t>
      </w:r>
      <w:r>
        <w:rPr>
          <w:b/>
          <w:sz w:val="28"/>
        </w:rPr>
        <w:t xml:space="preserve">      </w:t>
      </w:r>
    </w:p>
    <w:p w:rsidR="00BF1465" w:rsidRDefault="00BF1465" w:rsidP="00B20F1C">
      <w:pPr>
        <w:jc w:val="both"/>
        <w:rPr>
          <w:sz w:val="28"/>
        </w:rPr>
      </w:pPr>
      <w:r>
        <w:rPr>
          <w:b/>
          <w:sz w:val="28"/>
        </w:rPr>
        <w:t xml:space="preserve">    </w:t>
      </w:r>
      <w:r w:rsidR="00793A53">
        <w:rPr>
          <w:b/>
          <w:sz w:val="28"/>
        </w:rPr>
        <w:t xml:space="preserve"> </w:t>
      </w:r>
      <w:r w:rsidR="00A344D9">
        <w:rPr>
          <w:b/>
          <w:sz w:val="28"/>
        </w:rPr>
        <w:t xml:space="preserve"> </w:t>
      </w:r>
      <w:r>
        <w:rPr>
          <w:sz w:val="28"/>
        </w:rPr>
        <w:t>Далее</w:t>
      </w:r>
      <w:r>
        <w:rPr>
          <w:b/>
          <w:sz w:val="28"/>
        </w:rPr>
        <w:t xml:space="preserve"> «Слава» </w:t>
      </w:r>
      <w:r w:rsidR="00A344D9">
        <w:rPr>
          <w:sz w:val="28"/>
          <w:szCs w:val="28"/>
        </w:rPr>
        <w:t xml:space="preserve">– </w:t>
      </w:r>
      <w:r>
        <w:rPr>
          <w:b/>
          <w:i/>
          <w:sz w:val="28"/>
        </w:rPr>
        <w:t>тропарь</w:t>
      </w:r>
      <w:r>
        <w:rPr>
          <w:b/>
          <w:sz w:val="28"/>
        </w:rPr>
        <w:t xml:space="preserve"> </w:t>
      </w:r>
      <w:r>
        <w:rPr>
          <w:sz w:val="28"/>
        </w:rPr>
        <w:t xml:space="preserve">святому или празднику, </w:t>
      </w:r>
      <w:r w:rsidRPr="00B7613D">
        <w:rPr>
          <w:b/>
          <w:sz w:val="28"/>
        </w:rPr>
        <w:t>«</w:t>
      </w:r>
      <w:r>
        <w:rPr>
          <w:b/>
          <w:sz w:val="28"/>
        </w:rPr>
        <w:t>И ныне»</w:t>
      </w:r>
      <w:r w:rsidR="00A344D9">
        <w:rPr>
          <w:b/>
          <w:sz w:val="28"/>
        </w:rPr>
        <w:t xml:space="preserve"> </w:t>
      </w:r>
      <w:r w:rsidR="00A344D9" w:rsidRPr="00B54D3C">
        <w:rPr>
          <w:b/>
          <w:sz w:val="28"/>
          <w:szCs w:val="28"/>
        </w:rPr>
        <w:t>–</w:t>
      </w:r>
      <w:r w:rsidR="00A344D9">
        <w:rPr>
          <w:sz w:val="28"/>
          <w:szCs w:val="28"/>
        </w:rPr>
        <w:t xml:space="preserve"> </w:t>
      </w:r>
      <w:r>
        <w:rPr>
          <w:b/>
          <w:i/>
          <w:sz w:val="28"/>
        </w:rPr>
        <w:t>богородичен</w:t>
      </w:r>
      <w:r>
        <w:rPr>
          <w:sz w:val="28"/>
        </w:rPr>
        <w:t xml:space="preserve"> </w:t>
      </w:r>
      <w:r w:rsidRPr="002E03CE">
        <w:rPr>
          <w:b/>
          <w:sz w:val="28"/>
        </w:rPr>
        <w:t>часа:</w:t>
      </w:r>
      <w:r>
        <w:rPr>
          <w:sz w:val="28"/>
        </w:rPr>
        <w:t xml:space="preserve"> </w:t>
      </w:r>
      <w:r>
        <w:rPr>
          <w:b/>
          <w:sz w:val="28"/>
        </w:rPr>
        <w:t xml:space="preserve">«Что тя наречем…» </w:t>
      </w:r>
      <w:r>
        <w:rPr>
          <w:sz w:val="28"/>
        </w:rPr>
        <w:t xml:space="preserve">и </w:t>
      </w:r>
      <w:r w:rsidRPr="00351306">
        <w:rPr>
          <w:b/>
          <w:i/>
          <w:sz w:val="28"/>
        </w:rPr>
        <w:t>стихи</w:t>
      </w:r>
      <w:r>
        <w:rPr>
          <w:sz w:val="28"/>
        </w:rPr>
        <w:t xml:space="preserve"> </w:t>
      </w:r>
      <w:r w:rsidRPr="00351306">
        <w:rPr>
          <w:b/>
          <w:sz w:val="28"/>
        </w:rPr>
        <w:t>часа:</w:t>
      </w:r>
      <w:r>
        <w:rPr>
          <w:sz w:val="28"/>
        </w:rPr>
        <w:t xml:space="preserve"> </w:t>
      </w:r>
      <w:r>
        <w:rPr>
          <w:b/>
          <w:sz w:val="28"/>
        </w:rPr>
        <w:t>«Стопы моя направи…»</w:t>
      </w:r>
      <w:r w:rsidRPr="00A344D9">
        <w:rPr>
          <w:b/>
          <w:sz w:val="28"/>
        </w:rPr>
        <w:t>,</w:t>
      </w:r>
      <w:r>
        <w:rPr>
          <w:sz w:val="28"/>
        </w:rPr>
        <w:t xml:space="preserve"> </w:t>
      </w:r>
      <w:r>
        <w:rPr>
          <w:b/>
          <w:sz w:val="28"/>
        </w:rPr>
        <w:t xml:space="preserve">«Избави мя </w:t>
      </w:r>
      <w:r w:rsidR="00B82EDC">
        <w:rPr>
          <w:b/>
          <w:sz w:val="28"/>
        </w:rPr>
        <w:t xml:space="preserve">                      </w:t>
      </w:r>
      <w:r>
        <w:rPr>
          <w:b/>
          <w:sz w:val="28"/>
        </w:rPr>
        <w:t xml:space="preserve">от клеветы…» </w:t>
      </w:r>
      <w:r>
        <w:rPr>
          <w:sz w:val="28"/>
        </w:rPr>
        <w:t>и</w:t>
      </w:r>
      <w:r>
        <w:rPr>
          <w:b/>
          <w:sz w:val="28"/>
        </w:rPr>
        <w:t xml:space="preserve"> «Да исполнятся уста…»</w:t>
      </w:r>
      <w:r w:rsidRPr="00A344D9">
        <w:rPr>
          <w:b/>
          <w:sz w:val="28"/>
        </w:rPr>
        <w:t>.</w:t>
      </w:r>
    </w:p>
    <w:p w:rsidR="00BF1465" w:rsidRDefault="00BF1465" w:rsidP="00A344D9">
      <w:pPr>
        <w:pStyle w:val="Iauiue3"/>
        <w:tabs>
          <w:tab w:val="left" w:pos="284"/>
          <w:tab w:val="left" w:pos="426"/>
        </w:tabs>
        <w:jc w:val="both"/>
        <w:outlineLvl w:val="0"/>
        <w:rPr>
          <w:sz w:val="28"/>
        </w:rPr>
      </w:pPr>
      <w:r>
        <w:rPr>
          <w:sz w:val="28"/>
        </w:rPr>
        <w:t xml:space="preserve">      </w:t>
      </w:r>
      <w:r>
        <w:rPr>
          <w:b/>
          <w:sz w:val="28"/>
        </w:rPr>
        <w:t xml:space="preserve">Трисвятое </w:t>
      </w:r>
      <w:r w:rsidRPr="002673FF">
        <w:rPr>
          <w:b/>
          <w:sz w:val="28"/>
        </w:rPr>
        <w:t>по</w:t>
      </w:r>
      <w:r>
        <w:rPr>
          <w:sz w:val="28"/>
        </w:rPr>
        <w:t xml:space="preserve"> </w:t>
      </w:r>
      <w:r>
        <w:rPr>
          <w:b/>
          <w:sz w:val="28"/>
        </w:rPr>
        <w:t>«Отче наш…»</w:t>
      </w:r>
      <w:r w:rsidRPr="00A344D9">
        <w:rPr>
          <w:b/>
          <w:sz w:val="28"/>
        </w:rPr>
        <w:t>.</w:t>
      </w:r>
    </w:p>
    <w:p w:rsidR="00BF1465" w:rsidRDefault="00BF1465" w:rsidP="00BF1465">
      <w:pPr>
        <w:pStyle w:val="Iauiue3"/>
        <w:tabs>
          <w:tab w:val="left" w:pos="284"/>
          <w:tab w:val="left" w:pos="426"/>
        </w:tabs>
        <w:jc w:val="both"/>
        <w:rPr>
          <w:sz w:val="28"/>
        </w:rPr>
      </w:pPr>
      <w:r>
        <w:rPr>
          <w:sz w:val="28"/>
        </w:rPr>
        <w:t xml:space="preserve">      </w:t>
      </w:r>
      <w:r>
        <w:rPr>
          <w:b/>
          <w:i/>
          <w:sz w:val="28"/>
        </w:rPr>
        <w:t>Священник</w:t>
      </w:r>
      <w:r>
        <w:rPr>
          <w:sz w:val="28"/>
        </w:rPr>
        <w:t xml:space="preserve"> в алтаре произносит обычный возглас: </w:t>
      </w:r>
      <w:r w:rsidRPr="00B7613D">
        <w:rPr>
          <w:b/>
          <w:sz w:val="28"/>
        </w:rPr>
        <w:t>«</w:t>
      </w:r>
      <w:r>
        <w:rPr>
          <w:b/>
          <w:sz w:val="28"/>
        </w:rPr>
        <w:t>Яко Твое есть Царство…»</w:t>
      </w:r>
      <w:r w:rsidRPr="00A344D9">
        <w:rPr>
          <w:b/>
          <w:sz w:val="28"/>
        </w:rPr>
        <w:t>.</w:t>
      </w:r>
    </w:p>
    <w:p w:rsidR="00BF1465" w:rsidRDefault="00A344D9" w:rsidP="00A344D9">
      <w:pPr>
        <w:pStyle w:val="Iauiue3"/>
        <w:tabs>
          <w:tab w:val="left" w:pos="284"/>
          <w:tab w:val="left" w:pos="426"/>
        </w:tabs>
        <w:jc w:val="both"/>
        <w:rPr>
          <w:sz w:val="28"/>
        </w:rPr>
      </w:pPr>
      <w:r>
        <w:rPr>
          <w:sz w:val="28"/>
        </w:rPr>
        <w:t xml:space="preserve">     </w:t>
      </w:r>
      <w:r w:rsidR="00BF1465">
        <w:rPr>
          <w:sz w:val="28"/>
        </w:rPr>
        <w:t xml:space="preserve"> </w:t>
      </w:r>
      <w:r w:rsidR="00BF1465">
        <w:rPr>
          <w:b/>
          <w:i/>
          <w:sz w:val="28"/>
        </w:rPr>
        <w:t xml:space="preserve">Чтец: </w:t>
      </w:r>
      <w:r w:rsidR="00BF1465" w:rsidRPr="002E03CE">
        <w:rPr>
          <w:b/>
          <w:sz w:val="28"/>
        </w:rPr>
        <w:t>«Аминь»</w:t>
      </w:r>
      <w:r w:rsidR="00BF1465">
        <w:rPr>
          <w:b/>
          <w:i/>
          <w:sz w:val="28"/>
        </w:rPr>
        <w:t xml:space="preserve"> </w:t>
      </w:r>
      <w:r w:rsidR="00BF1465">
        <w:rPr>
          <w:sz w:val="28"/>
        </w:rPr>
        <w:t>и</w:t>
      </w:r>
      <w:r w:rsidR="00BF1465">
        <w:rPr>
          <w:b/>
          <w:i/>
          <w:sz w:val="28"/>
        </w:rPr>
        <w:t xml:space="preserve"> кондак</w:t>
      </w:r>
      <w:r w:rsidR="00BF1465">
        <w:rPr>
          <w:sz w:val="28"/>
        </w:rPr>
        <w:t xml:space="preserve"> святому или празднику, </w:t>
      </w:r>
      <w:r w:rsidR="00BF1465">
        <w:rPr>
          <w:b/>
          <w:sz w:val="28"/>
        </w:rPr>
        <w:t>«Господи, помилуй»</w:t>
      </w:r>
      <w:r w:rsidR="00BF1465">
        <w:rPr>
          <w:sz w:val="28"/>
        </w:rPr>
        <w:t xml:space="preserve"> (40 раз) </w:t>
      </w:r>
      <w:r w:rsidR="00B82EDC">
        <w:rPr>
          <w:sz w:val="28"/>
        </w:rPr>
        <w:t xml:space="preserve">    </w:t>
      </w:r>
      <w:r w:rsidR="00BF1465">
        <w:rPr>
          <w:sz w:val="28"/>
        </w:rPr>
        <w:t xml:space="preserve">и </w:t>
      </w:r>
      <w:r w:rsidR="00BF1465" w:rsidRPr="002E03CE">
        <w:rPr>
          <w:b/>
          <w:i/>
          <w:sz w:val="28"/>
        </w:rPr>
        <w:t>молитву</w:t>
      </w:r>
      <w:r>
        <w:rPr>
          <w:b/>
          <w:i/>
          <w:sz w:val="28"/>
        </w:rPr>
        <w:t>:</w:t>
      </w:r>
      <w:r w:rsidR="00BF1465">
        <w:rPr>
          <w:sz w:val="28"/>
        </w:rPr>
        <w:t xml:space="preserve"> </w:t>
      </w:r>
      <w:r w:rsidR="00BF1465">
        <w:rPr>
          <w:b/>
          <w:sz w:val="28"/>
        </w:rPr>
        <w:t>«Иже на всякое время…»</w:t>
      </w:r>
      <w:r w:rsidR="00BF1465" w:rsidRPr="00A344D9">
        <w:rPr>
          <w:b/>
          <w:sz w:val="28"/>
        </w:rPr>
        <w:t>.</w:t>
      </w:r>
      <w:r w:rsidR="002E03CE">
        <w:rPr>
          <w:sz w:val="28"/>
        </w:rPr>
        <w:t xml:space="preserve"> </w:t>
      </w:r>
      <w:r w:rsidR="00BF1465">
        <w:rPr>
          <w:sz w:val="28"/>
        </w:rPr>
        <w:t xml:space="preserve">Во время чтения этой </w:t>
      </w:r>
      <w:r w:rsidR="00BF1465" w:rsidRPr="00351306">
        <w:rPr>
          <w:b/>
          <w:i/>
          <w:sz w:val="28"/>
        </w:rPr>
        <w:t>молитвы</w:t>
      </w:r>
      <w:r w:rsidR="00BF1465">
        <w:rPr>
          <w:sz w:val="28"/>
        </w:rPr>
        <w:t xml:space="preserve"> </w:t>
      </w:r>
      <w:r w:rsidR="00BF1465">
        <w:rPr>
          <w:b/>
          <w:i/>
          <w:sz w:val="28"/>
        </w:rPr>
        <w:t xml:space="preserve">священник </w:t>
      </w:r>
      <w:r w:rsidR="00BF1465">
        <w:rPr>
          <w:sz w:val="28"/>
        </w:rPr>
        <w:t>крестится, целует край престола и Евангелие, снова крестится, выходит северной дверью на солею и становится против царских врат.</w:t>
      </w:r>
    </w:p>
    <w:p w:rsidR="00BF1465" w:rsidRDefault="00BF1465" w:rsidP="00BF1465">
      <w:pPr>
        <w:pStyle w:val="Iauiue3"/>
        <w:tabs>
          <w:tab w:val="left" w:pos="284"/>
          <w:tab w:val="left" w:pos="426"/>
        </w:tabs>
        <w:jc w:val="both"/>
        <w:rPr>
          <w:sz w:val="28"/>
        </w:rPr>
      </w:pPr>
      <w:r>
        <w:rPr>
          <w:sz w:val="28"/>
        </w:rPr>
        <w:t xml:space="preserve">      </w:t>
      </w:r>
      <w:r>
        <w:rPr>
          <w:b/>
          <w:i/>
          <w:sz w:val="28"/>
        </w:rPr>
        <w:t xml:space="preserve">Чтец: </w:t>
      </w:r>
      <w:r>
        <w:rPr>
          <w:b/>
          <w:sz w:val="28"/>
        </w:rPr>
        <w:t xml:space="preserve">«Господи, помилуй» </w:t>
      </w:r>
      <w:r>
        <w:rPr>
          <w:sz w:val="28"/>
        </w:rPr>
        <w:t xml:space="preserve">(трижды), </w:t>
      </w:r>
      <w:r>
        <w:rPr>
          <w:b/>
          <w:sz w:val="28"/>
        </w:rPr>
        <w:t>«Слава, и ныне»</w:t>
      </w:r>
      <w:r w:rsidR="00B7613D">
        <w:rPr>
          <w:b/>
          <w:sz w:val="28"/>
        </w:rPr>
        <w:t>.</w:t>
      </w:r>
      <w:r w:rsidRPr="00A344D9">
        <w:rPr>
          <w:b/>
          <w:sz w:val="28"/>
        </w:rPr>
        <w:t xml:space="preserve"> </w:t>
      </w:r>
      <w:r>
        <w:rPr>
          <w:b/>
          <w:sz w:val="28"/>
        </w:rPr>
        <w:t>«Честнейшую Херувим…»</w:t>
      </w:r>
      <w:r w:rsidRPr="00A344D9">
        <w:rPr>
          <w:b/>
          <w:sz w:val="28"/>
        </w:rPr>
        <w:t>,</w:t>
      </w:r>
      <w:r>
        <w:rPr>
          <w:sz w:val="28"/>
        </w:rPr>
        <w:t xml:space="preserve"> </w:t>
      </w:r>
      <w:r>
        <w:rPr>
          <w:b/>
          <w:sz w:val="28"/>
        </w:rPr>
        <w:t>«</w:t>
      </w:r>
      <w:r w:rsidR="00B7613D">
        <w:rPr>
          <w:b/>
          <w:sz w:val="28"/>
        </w:rPr>
        <w:t xml:space="preserve">Именем Господним </w:t>
      </w:r>
      <w:r w:rsidR="00B7613D">
        <w:rPr>
          <w:b/>
          <w:sz w:val="28"/>
          <w:szCs w:val="28"/>
        </w:rPr>
        <w:t>благослови, отче</w:t>
      </w:r>
      <w:r>
        <w:rPr>
          <w:b/>
          <w:sz w:val="28"/>
        </w:rPr>
        <w:t>»</w:t>
      </w:r>
      <w:r w:rsidRPr="00A344D9">
        <w:rPr>
          <w:b/>
          <w:sz w:val="28"/>
        </w:rPr>
        <w:t>.</w:t>
      </w:r>
      <w:r>
        <w:rPr>
          <w:sz w:val="28"/>
        </w:rPr>
        <w:t xml:space="preserve"> </w:t>
      </w:r>
    </w:p>
    <w:p w:rsidR="00BF1465" w:rsidRDefault="00BF1465" w:rsidP="00D72D07">
      <w:pPr>
        <w:pStyle w:val="Iauiue3"/>
        <w:tabs>
          <w:tab w:val="left" w:pos="284"/>
          <w:tab w:val="left" w:pos="426"/>
        </w:tabs>
        <w:jc w:val="both"/>
        <w:outlineLvl w:val="0"/>
        <w:rPr>
          <w:sz w:val="28"/>
        </w:rPr>
      </w:pPr>
      <w:r>
        <w:rPr>
          <w:sz w:val="28"/>
        </w:rPr>
        <w:t xml:space="preserve">     </w:t>
      </w:r>
      <w:r w:rsidR="00A344D9">
        <w:rPr>
          <w:sz w:val="28"/>
        </w:rPr>
        <w:t xml:space="preserve"> </w:t>
      </w:r>
      <w:r>
        <w:rPr>
          <w:b/>
          <w:i/>
          <w:sz w:val="28"/>
        </w:rPr>
        <w:t>Священник</w:t>
      </w:r>
      <w:r>
        <w:rPr>
          <w:sz w:val="28"/>
        </w:rPr>
        <w:t xml:space="preserve"> возглашает</w:t>
      </w:r>
      <w:r w:rsidR="00A344D9">
        <w:rPr>
          <w:sz w:val="28"/>
        </w:rPr>
        <w:t>:</w:t>
      </w:r>
      <w:r>
        <w:rPr>
          <w:sz w:val="28"/>
        </w:rPr>
        <w:t xml:space="preserve"> </w:t>
      </w:r>
      <w:r>
        <w:rPr>
          <w:b/>
          <w:sz w:val="28"/>
        </w:rPr>
        <w:t>«Боже, ущедри ны…»</w:t>
      </w:r>
      <w:r w:rsidRPr="00A344D9">
        <w:rPr>
          <w:b/>
          <w:sz w:val="28"/>
        </w:rPr>
        <w:t xml:space="preserve">. </w:t>
      </w:r>
    </w:p>
    <w:p w:rsidR="00BF1465" w:rsidRDefault="00BF1465" w:rsidP="00A344D9">
      <w:pPr>
        <w:pStyle w:val="Iauiue3"/>
        <w:tabs>
          <w:tab w:val="left" w:pos="284"/>
          <w:tab w:val="left" w:pos="426"/>
        </w:tabs>
        <w:jc w:val="both"/>
        <w:outlineLvl w:val="0"/>
        <w:rPr>
          <w:sz w:val="28"/>
        </w:rPr>
      </w:pPr>
      <w:r>
        <w:rPr>
          <w:sz w:val="28"/>
        </w:rPr>
        <w:t xml:space="preserve">     </w:t>
      </w:r>
      <w:r w:rsidR="00A344D9">
        <w:rPr>
          <w:sz w:val="28"/>
        </w:rPr>
        <w:t xml:space="preserve"> </w:t>
      </w:r>
      <w:r>
        <w:rPr>
          <w:b/>
          <w:i/>
          <w:sz w:val="28"/>
        </w:rPr>
        <w:t>Чтец:</w:t>
      </w:r>
      <w:r>
        <w:rPr>
          <w:sz w:val="28"/>
        </w:rPr>
        <w:t xml:space="preserve"> </w:t>
      </w:r>
      <w:r>
        <w:rPr>
          <w:b/>
          <w:sz w:val="28"/>
        </w:rPr>
        <w:t>«Аминь»</w:t>
      </w:r>
      <w:r w:rsidRPr="00A344D9">
        <w:rPr>
          <w:b/>
          <w:sz w:val="28"/>
        </w:rPr>
        <w:t>.</w:t>
      </w:r>
      <w:r>
        <w:rPr>
          <w:sz w:val="28"/>
        </w:rPr>
        <w:t xml:space="preserve"> </w:t>
      </w:r>
    </w:p>
    <w:p w:rsidR="00BF1465" w:rsidRDefault="00BF1465" w:rsidP="00A344D9">
      <w:pPr>
        <w:pStyle w:val="Iauiue3"/>
        <w:tabs>
          <w:tab w:val="left" w:pos="284"/>
          <w:tab w:val="left" w:pos="426"/>
        </w:tabs>
        <w:jc w:val="both"/>
        <w:rPr>
          <w:sz w:val="28"/>
        </w:rPr>
      </w:pPr>
      <w:r>
        <w:rPr>
          <w:sz w:val="28"/>
        </w:rPr>
        <w:t xml:space="preserve">     </w:t>
      </w:r>
      <w:r w:rsidR="00A344D9">
        <w:rPr>
          <w:sz w:val="28"/>
        </w:rPr>
        <w:t xml:space="preserve"> </w:t>
      </w:r>
      <w:r w:rsidRPr="00A344D9">
        <w:rPr>
          <w:b/>
          <w:i/>
          <w:sz w:val="28"/>
        </w:rPr>
        <w:t>Священник,</w:t>
      </w:r>
      <w:r>
        <w:rPr>
          <w:sz w:val="28"/>
        </w:rPr>
        <w:t xml:space="preserve"> обратившись к иконе Спасителя, читает вслух </w:t>
      </w:r>
      <w:r w:rsidRPr="00A344D9">
        <w:rPr>
          <w:b/>
          <w:i/>
          <w:sz w:val="28"/>
        </w:rPr>
        <w:t>молитву</w:t>
      </w:r>
      <w:r w:rsidR="00A344D9">
        <w:rPr>
          <w:b/>
          <w:i/>
          <w:sz w:val="28"/>
        </w:rPr>
        <w:t>:</w:t>
      </w:r>
      <w:r w:rsidRPr="00A344D9">
        <w:rPr>
          <w:b/>
          <w:i/>
          <w:sz w:val="28"/>
        </w:rPr>
        <w:t xml:space="preserve"> </w:t>
      </w:r>
      <w:r>
        <w:rPr>
          <w:b/>
          <w:sz w:val="28"/>
        </w:rPr>
        <w:t>«Христе, Свете истинный…»</w:t>
      </w:r>
      <w:r w:rsidRPr="00A344D9">
        <w:rPr>
          <w:b/>
          <w:sz w:val="28"/>
        </w:rPr>
        <w:t xml:space="preserve">. </w:t>
      </w:r>
    </w:p>
    <w:p w:rsidR="00BF1465" w:rsidRDefault="00BF1465" w:rsidP="00B20F1C">
      <w:pPr>
        <w:pStyle w:val="Iauiue3"/>
        <w:tabs>
          <w:tab w:val="left" w:pos="284"/>
          <w:tab w:val="left" w:pos="426"/>
        </w:tabs>
        <w:jc w:val="both"/>
        <w:rPr>
          <w:sz w:val="28"/>
        </w:rPr>
      </w:pPr>
      <w:r>
        <w:rPr>
          <w:sz w:val="28"/>
        </w:rPr>
        <w:t xml:space="preserve">     </w:t>
      </w:r>
      <w:r w:rsidR="00A344D9">
        <w:rPr>
          <w:sz w:val="28"/>
        </w:rPr>
        <w:t xml:space="preserve"> </w:t>
      </w:r>
      <w:r>
        <w:rPr>
          <w:sz w:val="28"/>
        </w:rPr>
        <w:t xml:space="preserve">Затем </w:t>
      </w:r>
      <w:r>
        <w:rPr>
          <w:b/>
          <w:i/>
          <w:sz w:val="28"/>
        </w:rPr>
        <w:t>священник</w:t>
      </w:r>
      <w:r>
        <w:rPr>
          <w:sz w:val="28"/>
        </w:rPr>
        <w:t xml:space="preserve"> обращается к иконе Божьей Матери, а </w:t>
      </w:r>
      <w:r>
        <w:rPr>
          <w:b/>
          <w:i/>
          <w:sz w:val="28"/>
        </w:rPr>
        <w:t xml:space="preserve">хор </w:t>
      </w:r>
      <w:r>
        <w:rPr>
          <w:sz w:val="28"/>
        </w:rPr>
        <w:t>поет</w:t>
      </w:r>
      <w:r w:rsidR="00A458AD">
        <w:rPr>
          <w:b/>
          <w:i/>
          <w:sz w:val="28"/>
        </w:rPr>
        <w:t xml:space="preserve"> </w:t>
      </w:r>
      <w:r w:rsidR="002E03CE" w:rsidRPr="002E03CE">
        <w:rPr>
          <w:sz w:val="28"/>
        </w:rPr>
        <w:t>(</w:t>
      </w:r>
      <w:r>
        <w:rPr>
          <w:sz w:val="28"/>
        </w:rPr>
        <w:t>по</w:t>
      </w:r>
      <w:r>
        <w:rPr>
          <w:b/>
          <w:sz w:val="28"/>
        </w:rPr>
        <w:t xml:space="preserve"> </w:t>
      </w:r>
      <w:r w:rsidR="00A32134">
        <w:rPr>
          <w:sz w:val="28"/>
        </w:rPr>
        <w:t>традиции</w:t>
      </w:r>
      <w:r w:rsidR="002E03CE">
        <w:rPr>
          <w:sz w:val="28"/>
        </w:rPr>
        <w:t xml:space="preserve">, </w:t>
      </w:r>
      <w:r w:rsidR="00B82EDC">
        <w:rPr>
          <w:sz w:val="28"/>
        </w:rPr>
        <w:t xml:space="preserve">       </w:t>
      </w:r>
      <w:r w:rsidR="002E03CE">
        <w:rPr>
          <w:sz w:val="28"/>
        </w:rPr>
        <w:t xml:space="preserve">но не по </w:t>
      </w:r>
      <w:r w:rsidR="002E03CE" w:rsidRPr="002E03CE">
        <w:rPr>
          <w:b/>
          <w:sz w:val="28"/>
        </w:rPr>
        <w:t>Уставу</w:t>
      </w:r>
      <w:r w:rsidR="002E03CE" w:rsidRPr="00B7613D">
        <w:rPr>
          <w:b/>
          <w:sz w:val="28"/>
        </w:rPr>
        <w:t>)</w:t>
      </w:r>
      <w:r>
        <w:rPr>
          <w:b/>
          <w:i/>
          <w:sz w:val="28"/>
        </w:rPr>
        <w:t xml:space="preserve"> кондак</w:t>
      </w:r>
      <w:r w:rsidRPr="00A344D9">
        <w:rPr>
          <w:b/>
          <w:i/>
          <w:sz w:val="28"/>
        </w:rPr>
        <w:t>:</w:t>
      </w:r>
      <w:r>
        <w:rPr>
          <w:sz w:val="28"/>
        </w:rPr>
        <w:t xml:space="preserve"> </w:t>
      </w:r>
      <w:r>
        <w:rPr>
          <w:b/>
          <w:sz w:val="28"/>
        </w:rPr>
        <w:t xml:space="preserve">«Взбранной Воеводе…» </w:t>
      </w:r>
      <w:r>
        <w:rPr>
          <w:sz w:val="28"/>
        </w:rPr>
        <w:t>или</w:t>
      </w:r>
      <w:r>
        <w:rPr>
          <w:b/>
          <w:sz w:val="28"/>
        </w:rPr>
        <w:t xml:space="preserve"> </w:t>
      </w:r>
      <w:r>
        <w:rPr>
          <w:b/>
          <w:i/>
          <w:sz w:val="28"/>
        </w:rPr>
        <w:t>кондак</w:t>
      </w:r>
      <w:r>
        <w:rPr>
          <w:b/>
          <w:sz w:val="28"/>
        </w:rPr>
        <w:t xml:space="preserve"> </w:t>
      </w:r>
      <w:r>
        <w:rPr>
          <w:sz w:val="28"/>
        </w:rPr>
        <w:t>праздник</w:t>
      </w:r>
      <w:r w:rsidR="00A344D9">
        <w:rPr>
          <w:sz w:val="28"/>
        </w:rPr>
        <w:t>а</w:t>
      </w:r>
      <w:r>
        <w:rPr>
          <w:sz w:val="28"/>
        </w:rPr>
        <w:t xml:space="preserve">. </w:t>
      </w:r>
    </w:p>
    <w:p w:rsidR="00BF1465" w:rsidRDefault="00BF1465" w:rsidP="00A344D9">
      <w:pPr>
        <w:pStyle w:val="Iauiue3"/>
        <w:tabs>
          <w:tab w:val="left" w:pos="284"/>
          <w:tab w:val="left" w:pos="426"/>
        </w:tabs>
        <w:jc w:val="both"/>
        <w:rPr>
          <w:sz w:val="28"/>
        </w:rPr>
      </w:pPr>
      <w:r>
        <w:rPr>
          <w:sz w:val="28"/>
        </w:rPr>
        <w:t xml:space="preserve">     </w:t>
      </w:r>
      <w:r w:rsidR="00A344D9">
        <w:rPr>
          <w:sz w:val="28"/>
        </w:rPr>
        <w:t xml:space="preserve"> </w:t>
      </w:r>
      <w:r>
        <w:rPr>
          <w:b/>
          <w:i/>
          <w:sz w:val="28"/>
        </w:rPr>
        <w:t>Священник</w:t>
      </w:r>
      <w:r w:rsidRPr="00A344D9">
        <w:rPr>
          <w:b/>
          <w:i/>
          <w:sz w:val="28"/>
        </w:rPr>
        <w:t>:</w:t>
      </w:r>
      <w:r>
        <w:rPr>
          <w:sz w:val="28"/>
        </w:rPr>
        <w:t xml:space="preserve"> </w:t>
      </w:r>
      <w:r>
        <w:rPr>
          <w:b/>
          <w:sz w:val="28"/>
        </w:rPr>
        <w:t>«Слава Тебе, Христе Боже, Упование наше, слава тебе»</w:t>
      </w:r>
      <w:r w:rsidRPr="00A344D9">
        <w:rPr>
          <w:b/>
          <w:sz w:val="28"/>
        </w:rPr>
        <w:t xml:space="preserve">. </w:t>
      </w:r>
    </w:p>
    <w:p w:rsidR="00BF1465" w:rsidRDefault="00BF1465" w:rsidP="00A344D9">
      <w:pPr>
        <w:pStyle w:val="Iauiue3"/>
        <w:tabs>
          <w:tab w:val="left" w:pos="284"/>
          <w:tab w:val="left" w:pos="426"/>
        </w:tabs>
        <w:jc w:val="both"/>
        <w:rPr>
          <w:sz w:val="28"/>
        </w:rPr>
      </w:pPr>
      <w:r>
        <w:rPr>
          <w:b/>
          <w:i/>
          <w:sz w:val="28"/>
        </w:rPr>
        <w:t xml:space="preserve">      Хор:</w:t>
      </w:r>
      <w:r>
        <w:rPr>
          <w:sz w:val="28"/>
        </w:rPr>
        <w:t xml:space="preserve"> </w:t>
      </w:r>
      <w:r>
        <w:rPr>
          <w:b/>
          <w:sz w:val="28"/>
        </w:rPr>
        <w:t>«Слава, и ныне»</w:t>
      </w:r>
      <w:r w:rsidRPr="00A344D9">
        <w:rPr>
          <w:b/>
          <w:sz w:val="28"/>
        </w:rPr>
        <w:t>,</w:t>
      </w:r>
      <w:r>
        <w:rPr>
          <w:sz w:val="28"/>
        </w:rPr>
        <w:t xml:space="preserve"> </w:t>
      </w:r>
      <w:r>
        <w:rPr>
          <w:b/>
          <w:sz w:val="28"/>
        </w:rPr>
        <w:t>«Господи, помилуй»</w:t>
      </w:r>
      <w:r>
        <w:rPr>
          <w:sz w:val="28"/>
        </w:rPr>
        <w:t xml:space="preserve"> (трижды), </w:t>
      </w:r>
      <w:r w:rsidR="00A344D9" w:rsidRPr="00A344D9">
        <w:rPr>
          <w:b/>
          <w:sz w:val="28"/>
        </w:rPr>
        <w:t>«</w:t>
      </w:r>
      <w:r w:rsidR="00B7613D">
        <w:rPr>
          <w:b/>
          <w:sz w:val="28"/>
        </w:rPr>
        <w:t>Б</w:t>
      </w:r>
      <w:r>
        <w:rPr>
          <w:b/>
          <w:sz w:val="28"/>
          <w:szCs w:val="28"/>
        </w:rPr>
        <w:t>лагослови</w:t>
      </w:r>
      <w:r w:rsidRPr="00A344D9">
        <w:rPr>
          <w:b/>
          <w:sz w:val="28"/>
        </w:rPr>
        <w:t>».</w:t>
      </w:r>
    </w:p>
    <w:p w:rsidR="00BF1465" w:rsidRDefault="00BF1465" w:rsidP="00A344D9">
      <w:pPr>
        <w:pStyle w:val="Iauiue3"/>
        <w:tabs>
          <w:tab w:val="left" w:pos="284"/>
          <w:tab w:val="left" w:pos="426"/>
          <w:tab w:val="left" w:pos="709"/>
        </w:tabs>
        <w:jc w:val="both"/>
        <w:rPr>
          <w:b/>
          <w:sz w:val="28"/>
          <w:szCs w:val="28"/>
        </w:rPr>
      </w:pPr>
      <w:r>
        <w:rPr>
          <w:sz w:val="28"/>
        </w:rPr>
        <w:t xml:space="preserve">     </w:t>
      </w:r>
      <w:r w:rsidR="00A344D9">
        <w:rPr>
          <w:sz w:val="28"/>
        </w:rPr>
        <w:t xml:space="preserve"> </w:t>
      </w:r>
      <w:r w:rsidR="00B7613D">
        <w:rPr>
          <w:b/>
          <w:i/>
          <w:sz w:val="28"/>
        </w:rPr>
        <w:t>Священник</w:t>
      </w:r>
      <w:r w:rsidR="000F3F9D">
        <w:rPr>
          <w:b/>
          <w:i/>
          <w:sz w:val="28"/>
        </w:rPr>
        <w:t xml:space="preserve"> </w:t>
      </w:r>
      <w:r>
        <w:rPr>
          <w:sz w:val="28"/>
        </w:rPr>
        <w:t>на солее</w:t>
      </w:r>
      <w:r w:rsidR="000F3F9D">
        <w:rPr>
          <w:sz w:val="28"/>
        </w:rPr>
        <w:t>,</w:t>
      </w:r>
      <w:r>
        <w:rPr>
          <w:sz w:val="28"/>
        </w:rPr>
        <w:t xml:space="preserve"> обратившись лицом к народу, произносит </w:t>
      </w:r>
      <w:r w:rsidRPr="00C641BA">
        <w:rPr>
          <w:b/>
          <w:sz w:val="28"/>
        </w:rPr>
        <w:t>малый</w:t>
      </w:r>
      <w:r w:rsidRPr="00BF1465">
        <w:rPr>
          <w:b/>
          <w:i/>
          <w:sz w:val="28"/>
        </w:rPr>
        <w:t xml:space="preserve"> </w:t>
      </w:r>
      <w:r>
        <w:rPr>
          <w:b/>
          <w:i/>
          <w:sz w:val="28"/>
        </w:rPr>
        <w:t>отпуст:</w:t>
      </w:r>
      <w:r>
        <w:rPr>
          <w:sz w:val="28"/>
        </w:rPr>
        <w:t xml:space="preserve"> </w:t>
      </w:r>
      <w:r>
        <w:rPr>
          <w:b/>
          <w:sz w:val="28"/>
          <w:szCs w:val="28"/>
        </w:rPr>
        <w:t>«Христос истинный Бог наш, молитвами Пречистыя Своея Матери, Преподобных и Богоносных Отец наших и всех святых, помилует и спасет нас, яко благ и человеколюбец»</w:t>
      </w:r>
      <w:r w:rsidRPr="00A344D9">
        <w:rPr>
          <w:b/>
          <w:sz w:val="28"/>
          <w:szCs w:val="28"/>
        </w:rPr>
        <w:t>.</w:t>
      </w:r>
    </w:p>
    <w:p w:rsidR="00BF1465" w:rsidRDefault="00BF1465" w:rsidP="00A344D9">
      <w:pPr>
        <w:pStyle w:val="Iauiue3"/>
        <w:tabs>
          <w:tab w:val="left" w:pos="284"/>
          <w:tab w:val="left" w:pos="426"/>
        </w:tabs>
        <w:jc w:val="both"/>
        <w:outlineLvl w:val="0"/>
        <w:rPr>
          <w:sz w:val="28"/>
        </w:rPr>
      </w:pPr>
      <w:r>
        <w:rPr>
          <w:sz w:val="28"/>
        </w:rPr>
        <w:t xml:space="preserve">     </w:t>
      </w:r>
      <w:r w:rsidR="00A344D9">
        <w:rPr>
          <w:sz w:val="28"/>
        </w:rPr>
        <w:t xml:space="preserve"> </w:t>
      </w:r>
      <w:r>
        <w:rPr>
          <w:b/>
          <w:i/>
          <w:sz w:val="28"/>
        </w:rPr>
        <w:t xml:space="preserve">Хор </w:t>
      </w:r>
      <w:r>
        <w:rPr>
          <w:sz w:val="28"/>
          <w:szCs w:val="28"/>
        </w:rPr>
        <w:t>поет</w:t>
      </w:r>
      <w:r w:rsidR="00A344D9">
        <w:rPr>
          <w:sz w:val="28"/>
          <w:szCs w:val="28"/>
        </w:rPr>
        <w:t>:</w:t>
      </w:r>
      <w:r>
        <w:rPr>
          <w:sz w:val="28"/>
        </w:rPr>
        <w:t xml:space="preserve"> </w:t>
      </w:r>
      <w:r>
        <w:rPr>
          <w:b/>
          <w:sz w:val="28"/>
        </w:rPr>
        <w:t>«Господи, помилуй»</w:t>
      </w:r>
      <w:r>
        <w:rPr>
          <w:sz w:val="28"/>
        </w:rPr>
        <w:t xml:space="preserve"> (трижды).</w:t>
      </w:r>
    </w:p>
    <w:p w:rsidR="00BF1465" w:rsidRDefault="00BF1465" w:rsidP="00A344D9">
      <w:pPr>
        <w:pStyle w:val="Iauiue3"/>
        <w:tabs>
          <w:tab w:val="left" w:pos="284"/>
          <w:tab w:val="left" w:pos="426"/>
        </w:tabs>
        <w:jc w:val="both"/>
        <w:rPr>
          <w:sz w:val="28"/>
        </w:rPr>
      </w:pPr>
      <w:r>
        <w:rPr>
          <w:sz w:val="28"/>
        </w:rPr>
        <w:t xml:space="preserve"> </w:t>
      </w:r>
      <w:r w:rsidR="00FE3248">
        <w:rPr>
          <w:sz w:val="28"/>
        </w:rPr>
        <w:t xml:space="preserve">  </w:t>
      </w:r>
      <w:r>
        <w:rPr>
          <w:sz w:val="28"/>
        </w:rPr>
        <w:t xml:space="preserve"> </w:t>
      </w:r>
      <w:r w:rsidR="004C4AE5">
        <w:rPr>
          <w:sz w:val="28"/>
        </w:rPr>
        <w:t xml:space="preserve"> </w:t>
      </w:r>
      <w:r w:rsidR="00A344D9">
        <w:rPr>
          <w:sz w:val="28"/>
        </w:rPr>
        <w:t xml:space="preserve"> </w:t>
      </w:r>
      <w:r>
        <w:rPr>
          <w:b/>
          <w:i/>
          <w:sz w:val="28"/>
        </w:rPr>
        <w:t xml:space="preserve">Священник </w:t>
      </w:r>
      <w:r>
        <w:rPr>
          <w:sz w:val="28"/>
        </w:rPr>
        <w:t>возвращается в алтарь через южную дверь, крестится, цел</w:t>
      </w:r>
      <w:r w:rsidR="00A344D9">
        <w:rPr>
          <w:sz w:val="28"/>
        </w:rPr>
        <w:t xml:space="preserve">ует край престола и Евангелие, </w:t>
      </w:r>
      <w:r>
        <w:rPr>
          <w:sz w:val="28"/>
        </w:rPr>
        <w:t>снова крестится и разоблачается.</w:t>
      </w:r>
    </w:p>
    <w:p w:rsidR="00B20F1C" w:rsidRDefault="004C4AE5" w:rsidP="004F17AA">
      <w:pPr>
        <w:pStyle w:val="aa"/>
        <w:tabs>
          <w:tab w:val="left" w:pos="426"/>
        </w:tabs>
        <w:jc w:val="both"/>
        <w:rPr>
          <w:b/>
          <w:sz w:val="28"/>
        </w:rPr>
      </w:pPr>
      <w:r>
        <w:rPr>
          <w:sz w:val="28"/>
          <w:szCs w:val="28"/>
        </w:rPr>
        <w:t xml:space="preserve">     </w:t>
      </w:r>
      <w:r w:rsidR="007E441B">
        <w:rPr>
          <w:b/>
          <w:sz w:val="28"/>
        </w:rPr>
        <w:t xml:space="preserve">   </w:t>
      </w:r>
    </w:p>
    <w:p w:rsidR="00B20F1C" w:rsidRDefault="00B20F1C" w:rsidP="00582BD1">
      <w:pPr>
        <w:pStyle w:val="Iauiue3"/>
        <w:tabs>
          <w:tab w:val="left" w:pos="426"/>
        </w:tabs>
        <w:jc w:val="center"/>
        <w:rPr>
          <w:b/>
          <w:sz w:val="28"/>
        </w:rPr>
      </w:pPr>
    </w:p>
    <w:p w:rsidR="00080EAC" w:rsidRDefault="00080EAC" w:rsidP="00582BD1">
      <w:pPr>
        <w:pStyle w:val="Iauiue3"/>
        <w:tabs>
          <w:tab w:val="left" w:pos="426"/>
        </w:tabs>
        <w:jc w:val="center"/>
        <w:rPr>
          <w:b/>
          <w:sz w:val="32"/>
          <w:szCs w:val="32"/>
        </w:rPr>
      </w:pPr>
    </w:p>
    <w:p w:rsidR="00080EAC" w:rsidRDefault="00080EAC" w:rsidP="00582BD1">
      <w:pPr>
        <w:pStyle w:val="Iauiue3"/>
        <w:tabs>
          <w:tab w:val="left" w:pos="426"/>
        </w:tabs>
        <w:jc w:val="center"/>
        <w:rPr>
          <w:b/>
          <w:sz w:val="32"/>
          <w:szCs w:val="32"/>
        </w:rPr>
      </w:pPr>
    </w:p>
    <w:p w:rsidR="00C35560" w:rsidRPr="004F17AA" w:rsidRDefault="007E441B" w:rsidP="00582BD1">
      <w:pPr>
        <w:pStyle w:val="Iauiue3"/>
        <w:tabs>
          <w:tab w:val="left" w:pos="426"/>
        </w:tabs>
        <w:jc w:val="center"/>
        <w:rPr>
          <w:b/>
          <w:sz w:val="32"/>
          <w:szCs w:val="32"/>
        </w:rPr>
      </w:pPr>
      <w:r w:rsidRPr="004F17AA">
        <w:rPr>
          <w:b/>
          <w:sz w:val="32"/>
          <w:szCs w:val="32"/>
        </w:rPr>
        <w:lastRenderedPageBreak/>
        <w:t xml:space="preserve">ОСОБЕННОСТИ </w:t>
      </w:r>
      <w:r w:rsidRPr="004F17AA">
        <w:rPr>
          <w:b/>
          <w:caps/>
          <w:sz w:val="32"/>
          <w:szCs w:val="32"/>
        </w:rPr>
        <w:t>совершения ПОЛИЕЛЕЙНОЙ УТРЕНИ</w:t>
      </w:r>
    </w:p>
    <w:p w:rsidR="00C35560" w:rsidRDefault="00C35560" w:rsidP="00477D2B">
      <w:pPr>
        <w:pStyle w:val="Iauiue3"/>
        <w:tabs>
          <w:tab w:val="left" w:pos="426"/>
        </w:tabs>
        <w:jc w:val="center"/>
        <w:rPr>
          <w:b/>
          <w:sz w:val="28"/>
        </w:rPr>
      </w:pPr>
    </w:p>
    <w:p w:rsidR="007E441B" w:rsidRPr="00C35728" w:rsidRDefault="007E441B" w:rsidP="00B20F1C">
      <w:pPr>
        <w:tabs>
          <w:tab w:val="left" w:pos="426"/>
        </w:tabs>
        <w:jc w:val="both"/>
        <w:rPr>
          <w:sz w:val="28"/>
          <w:szCs w:val="28"/>
        </w:rPr>
      </w:pPr>
      <w:r w:rsidRPr="00C35728">
        <w:rPr>
          <w:sz w:val="28"/>
        </w:rPr>
        <w:t xml:space="preserve">     </w:t>
      </w:r>
      <w:r w:rsidR="00A344D9">
        <w:rPr>
          <w:sz w:val="28"/>
        </w:rPr>
        <w:t xml:space="preserve"> </w:t>
      </w:r>
      <w:r w:rsidRPr="00C35728">
        <w:rPr>
          <w:sz w:val="28"/>
        </w:rPr>
        <w:t xml:space="preserve">Начало </w:t>
      </w:r>
      <w:r w:rsidRPr="00C35728">
        <w:rPr>
          <w:b/>
          <w:sz w:val="28"/>
        </w:rPr>
        <w:t xml:space="preserve">полиелейной утрени </w:t>
      </w:r>
      <w:r w:rsidRPr="00C35728">
        <w:rPr>
          <w:sz w:val="28"/>
        </w:rPr>
        <w:t>и прочее е</w:t>
      </w:r>
      <w:r w:rsidR="00B82EDC">
        <w:rPr>
          <w:sz w:val="28"/>
        </w:rPr>
        <w:t>ё</w:t>
      </w:r>
      <w:r w:rsidRPr="00C35728">
        <w:rPr>
          <w:sz w:val="28"/>
        </w:rPr>
        <w:t xml:space="preserve"> последование до </w:t>
      </w:r>
      <w:r w:rsidR="00E52B13" w:rsidRPr="00C35728">
        <w:rPr>
          <w:b/>
          <w:sz w:val="28"/>
        </w:rPr>
        <w:t xml:space="preserve">полиелея </w:t>
      </w:r>
      <w:r w:rsidRPr="00C35728">
        <w:rPr>
          <w:sz w:val="28"/>
          <w:szCs w:val="28"/>
        </w:rPr>
        <w:t xml:space="preserve">совершается таким же </w:t>
      </w:r>
      <w:r w:rsidR="00B82EDC" w:rsidRPr="00C35728">
        <w:rPr>
          <w:sz w:val="28"/>
          <w:szCs w:val="28"/>
        </w:rPr>
        <w:t>порядком,</w:t>
      </w:r>
      <w:r w:rsidRPr="00C35728">
        <w:rPr>
          <w:sz w:val="28"/>
        </w:rPr>
        <w:t xml:space="preserve"> как и на </w:t>
      </w:r>
      <w:r w:rsidR="00B82EDC">
        <w:rPr>
          <w:b/>
          <w:sz w:val="28"/>
        </w:rPr>
        <w:t>вседневной утрене</w:t>
      </w:r>
      <w:r w:rsidR="00E52B13" w:rsidRPr="00C35728">
        <w:rPr>
          <w:b/>
          <w:sz w:val="28"/>
        </w:rPr>
        <w:t xml:space="preserve"> </w:t>
      </w:r>
      <w:r w:rsidR="000F2C73" w:rsidRPr="00C35728">
        <w:rPr>
          <w:sz w:val="28"/>
          <w:szCs w:val="28"/>
        </w:rPr>
        <w:t xml:space="preserve">(см.: </w:t>
      </w:r>
      <w:r w:rsidR="000F2C73">
        <w:rPr>
          <w:b/>
          <w:sz w:val="28"/>
          <w:szCs w:val="28"/>
        </w:rPr>
        <w:t>III</w:t>
      </w:r>
      <w:r w:rsidR="000F2C73" w:rsidRPr="00C35728">
        <w:rPr>
          <w:b/>
          <w:sz w:val="28"/>
          <w:szCs w:val="28"/>
        </w:rPr>
        <w:t>. Утреннее богослужение,</w:t>
      </w:r>
      <w:r w:rsidR="000F2C73" w:rsidRPr="00C35728">
        <w:rPr>
          <w:sz w:val="28"/>
          <w:szCs w:val="28"/>
        </w:rPr>
        <w:t xml:space="preserve"> </w:t>
      </w:r>
      <w:r w:rsidR="000F2C73" w:rsidRPr="00C35728">
        <w:rPr>
          <w:b/>
          <w:sz w:val="28"/>
          <w:szCs w:val="28"/>
        </w:rPr>
        <w:t>Последование Вседневной утрени</w:t>
      </w:r>
      <w:r w:rsidR="000F2C73" w:rsidRPr="00A344D9">
        <w:rPr>
          <w:b/>
          <w:sz w:val="28"/>
          <w:szCs w:val="28"/>
        </w:rPr>
        <w:t>)</w:t>
      </w:r>
      <w:r w:rsidRPr="00A344D9">
        <w:rPr>
          <w:b/>
          <w:sz w:val="28"/>
          <w:szCs w:val="28"/>
        </w:rPr>
        <w:t xml:space="preserve">, </w:t>
      </w:r>
      <w:r w:rsidRPr="00C35728">
        <w:rPr>
          <w:sz w:val="28"/>
          <w:szCs w:val="28"/>
        </w:rPr>
        <w:t>но с некоторыми своими особенностями.</w:t>
      </w:r>
      <w:r w:rsidR="00B82EDC">
        <w:rPr>
          <w:sz w:val="28"/>
          <w:szCs w:val="28"/>
        </w:rPr>
        <w:t xml:space="preserve">                 </w:t>
      </w:r>
      <w:r w:rsidRPr="00C35728">
        <w:rPr>
          <w:sz w:val="28"/>
          <w:szCs w:val="28"/>
        </w:rPr>
        <w:t>А именно:</w:t>
      </w:r>
    </w:p>
    <w:p w:rsidR="007E441B" w:rsidRDefault="007E441B" w:rsidP="00A344D9">
      <w:pPr>
        <w:pStyle w:val="Iauiue3"/>
        <w:tabs>
          <w:tab w:val="left" w:pos="426"/>
        </w:tabs>
        <w:jc w:val="both"/>
        <w:rPr>
          <w:sz w:val="28"/>
        </w:rPr>
      </w:pPr>
      <w:r>
        <w:rPr>
          <w:sz w:val="28"/>
          <w:szCs w:val="28"/>
        </w:rPr>
        <w:t xml:space="preserve">     </w:t>
      </w:r>
      <w:r w:rsidR="00A344D9">
        <w:rPr>
          <w:sz w:val="28"/>
          <w:szCs w:val="28"/>
        </w:rPr>
        <w:t xml:space="preserve"> </w:t>
      </w:r>
      <w:r>
        <w:rPr>
          <w:sz w:val="28"/>
          <w:szCs w:val="28"/>
        </w:rPr>
        <w:t>1)</w:t>
      </w:r>
      <w:r>
        <w:rPr>
          <w:sz w:val="28"/>
        </w:rPr>
        <w:t xml:space="preserve"> </w:t>
      </w:r>
      <w:r w:rsidR="00F378FD">
        <w:rPr>
          <w:sz w:val="28"/>
        </w:rPr>
        <w:t>н</w:t>
      </w:r>
      <w:r>
        <w:rPr>
          <w:sz w:val="28"/>
        </w:rPr>
        <w:t xml:space="preserve">а </w:t>
      </w:r>
      <w:r>
        <w:rPr>
          <w:b/>
          <w:sz w:val="28"/>
        </w:rPr>
        <w:t>полиелейной утрени</w:t>
      </w:r>
      <w:r>
        <w:rPr>
          <w:sz w:val="28"/>
        </w:rPr>
        <w:t xml:space="preserve"> всегда </w:t>
      </w:r>
      <w:r w:rsidR="00B82EDC">
        <w:rPr>
          <w:sz w:val="28"/>
        </w:rPr>
        <w:t>поётся</w:t>
      </w:r>
      <w:r>
        <w:rPr>
          <w:sz w:val="28"/>
        </w:rPr>
        <w:t xml:space="preserve"> </w:t>
      </w:r>
      <w:r w:rsidRPr="00A344D9">
        <w:rPr>
          <w:b/>
          <w:sz w:val="28"/>
        </w:rPr>
        <w:t>«</w:t>
      </w:r>
      <w:r>
        <w:rPr>
          <w:b/>
          <w:sz w:val="28"/>
        </w:rPr>
        <w:t>Бог Господь…»</w:t>
      </w:r>
      <w:r w:rsidR="00214E3F">
        <w:rPr>
          <w:sz w:val="28"/>
        </w:rPr>
        <w:t xml:space="preserve"> </w:t>
      </w:r>
      <w:r>
        <w:rPr>
          <w:sz w:val="28"/>
        </w:rPr>
        <w:t xml:space="preserve">со </w:t>
      </w:r>
      <w:r w:rsidR="00A344D9">
        <w:rPr>
          <w:b/>
          <w:i/>
          <w:sz w:val="28"/>
        </w:rPr>
        <w:t>стихами;</w:t>
      </w:r>
    </w:p>
    <w:p w:rsidR="007E441B" w:rsidRDefault="007E441B" w:rsidP="00A344D9">
      <w:pPr>
        <w:pStyle w:val="Iauiue3"/>
        <w:tabs>
          <w:tab w:val="left" w:pos="426"/>
        </w:tabs>
        <w:jc w:val="both"/>
        <w:rPr>
          <w:sz w:val="28"/>
        </w:rPr>
      </w:pPr>
      <w:r>
        <w:rPr>
          <w:sz w:val="28"/>
        </w:rPr>
        <w:t xml:space="preserve">    </w:t>
      </w:r>
      <w:r w:rsidR="00A344D9">
        <w:rPr>
          <w:sz w:val="28"/>
        </w:rPr>
        <w:t xml:space="preserve"> </w:t>
      </w:r>
      <w:r>
        <w:rPr>
          <w:sz w:val="28"/>
        </w:rPr>
        <w:t xml:space="preserve"> 2) </w:t>
      </w:r>
      <w:r w:rsidR="00F378FD">
        <w:rPr>
          <w:sz w:val="28"/>
        </w:rPr>
        <w:t>в</w:t>
      </w:r>
      <w:r>
        <w:rPr>
          <w:sz w:val="28"/>
        </w:rPr>
        <w:t xml:space="preserve">сегда читаются </w:t>
      </w:r>
      <w:r w:rsidR="00A344D9">
        <w:rPr>
          <w:sz w:val="28"/>
        </w:rPr>
        <w:t xml:space="preserve">только </w:t>
      </w:r>
      <w:r>
        <w:rPr>
          <w:sz w:val="28"/>
        </w:rPr>
        <w:t xml:space="preserve">две </w:t>
      </w:r>
      <w:r>
        <w:rPr>
          <w:b/>
          <w:i/>
          <w:sz w:val="28"/>
        </w:rPr>
        <w:t>кафизмы</w:t>
      </w:r>
      <w:r w:rsidRPr="00A344D9">
        <w:rPr>
          <w:b/>
          <w:i/>
          <w:sz w:val="28"/>
        </w:rPr>
        <w:t>,</w:t>
      </w:r>
      <w:r>
        <w:rPr>
          <w:b/>
          <w:i/>
          <w:sz w:val="28"/>
        </w:rPr>
        <w:t xml:space="preserve"> </w:t>
      </w:r>
      <w:r w:rsidRPr="00E52B13">
        <w:rPr>
          <w:sz w:val="28"/>
        </w:rPr>
        <w:t>после которых</w:t>
      </w:r>
      <w:r w:rsidRPr="007E441B">
        <w:rPr>
          <w:sz w:val="28"/>
        </w:rPr>
        <w:t xml:space="preserve"> </w:t>
      </w:r>
      <w:r>
        <w:rPr>
          <w:sz w:val="28"/>
        </w:rPr>
        <w:t>всегда произносятся</w:t>
      </w:r>
      <w:r>
        <w:rPr>
          <w:b/>
          <w:i/>
          <w:sz w:val="28"/>
        </w:rPr>
        <w:t xml:space="preserve"> </w:t>
      </w:r>
      <w:r w:rsidRPr="00D00C21">
        <w:rPr>
          <w:b/>
          <w:sz w:val="28"/>
        </w:rPr>
        <w:t>малые</w:t>
      </w:r>
      <w:r w:rsidR="00D00C21">
        <w:rPr>
          <w:b/>
          <w:i/>
          <w:sz w:val="28"/>
        </w:rPr>
        <w:t xml:space="preserve"> ектени</w:t>
      </w:r>
      <w:r>
        <w:rPr>
          <w:b/>
          <w:i/>
          <w:sz w:val="28"/>
        </w:rPr>
        <w:t>и</w:t>
      </w:r>
      <w:r w:rsidR="00A344D9">
        <w:rPr>
          <w:b/>
          <w:i/>
          <w:sz w:val="28"/>
        </w:rPr>
        <w:t>;</w:t>
      </w:r>
      <w:r w:rsidRPr="00A344D9">
        <w:rPr>
          <w:b/>
          <w:i/>
          <w:sz w:val="28"/>
        </w:rPr>
        <w:t xml:space="preserve"> </w:t>
      </w:r>
      <w:r>
        <w:rPr>
          <w:sz w:val="28"/>
        </w:rPr>
        <w:t xml:space="preserve">     </w:t>
      </w:r>
    </w:p>
    <w:p w:rsidR="00E52B13" w:rsidRDefault="007E441B" w:rsidP="00A344D9">
      <w:pPr>
        <w:pStyle w:val="Iauiue3"/>
        <w:tabs>
          <w:tab w:val="left" w:pos="426"/>
        </w:tabs>
        <w:jc w:val="both"/>
        <w:rPr>
          <w:sz w:val="28"/>
        </w:rPr>
      </w:pPr>
      <w:r>
        <w:rPr>
          <w:sz w:val="28"/>
        </w:rPr>
        <w:t xml:space="preserve">    </w:t>
      </w:r>
      <w:r w:rsidR="00A344D9">
        <w:rPr>
          <w:sz w:val="28"/>
        </w:rPr>
        <w:t xml:space="preserve"> </w:t>
      </w:r>
      <w:r>
        <w:rPr>
          <w:sz w:val="28"/>
        </w:rPr>
        <w:t xml:space="preserve"> </w:t>
      </w:r>
      <w:r w:rsidR="00E52B13">
        <w:rPr>
          <w:sz w:val="28"/>
        </w:rPr>
        <w:t>3</w:t>
      </w:r>
      <w:r>
        <w:rPr>
          <w:sz w:val="28"/>
        </w:rPr>
        <w:t xml:space="preserve">) </w:t>
      </w:r>
      <w:r w:rsidR="00F378FD">
        <w:rPr>
          <w:sz w:val="28"/>
        </w:rPr>
        <w:t>в</w:t>
      </w:r>
      <w:r>
        <w:rPr>
          <w:sz w:val="28"/>
        </w:rPr>
        <w:t xml:space="preserve"> субботу во время чтения второй </w:t>
      </w:r>
      <w:r>
        <w:rPr>
          <w:b/>
          <w:i/>
          <w:sz w:val="28"/>
        </w:rPr>
        <w:t>кафизмы</w:t>
      </w:r>
      <w:r>
        <w:rPr>
          <w:sz w:val="28"/>
        </w:rPr>
        <w:t xml:space="preserve"> </w:t>
      </w:r>
      <w:r w:rsidRPr="00467CA0">
        <w:rPr>
          <w:b/>
          <w:sz w:val="28"/>
        </w:rPr>
        <w:t>(</w:t>
      </w:r>
      <w:r>
        <w:rPr>
          <w:b/>
          <w:sz w:val="28"/>
        </w:rPr>
        <w:t>17-й</w:t>
      </w:r>
      <w:r>
        <w:rPr>
          <w:sz w:val="28"/>
        </w:rPr>
        <w:t xml:space="preserve"> </w:t>
      </w:r>
      <w:r>
        <w:rPr>
          <w:b/>
          <w:i/>
          <w:sz w:val="28"/>
        </w:rPr>
        <w:t>кафизм</w:t>
      </w:r>
      <w:r w:rsidR="00E52B13">
        <w:rPr>
          <w:b/>
          <w:i/>
          <w:sz w:val="28"/>
        </w:rPr>
        <w:t>ы</w:t>
      </w:r>
      <w:r w:rsidRPr="006A11D9">
        <w:rPr>
          <w:b/>
          <w:i/>
          <w:sz w:val="28"/>
        </w:rPr>
        <w:t xml:space="preserve">) </w:t>
      </w:r>
      <w:r w:rsidR="00E52B13">
        <w:rPr>
          <w:sz w:val="28"/>
        </w:rPr>
        <w:t>к</w:t>
      </w:r>
      <w:r w:rsidR="00E52B13" w:rsidRPr="00E52B13">
        <w:rPr>
          <w:sz w:val="28"/>
        </w:rPr>
        <w:t xml:space="preserve">аждение не совершается, так как переносится на </w:t>
      </w:r>
      <w:r w:rsidR="00E52B13" w:rsidRPr="00A0555F">
        <w:rPr>
          <w:b/>
          <w:sz w:val="28"/>
        </w:rPr>
        <w:t>полиелей</w:t>
      </w:r>
      <w:r w:rsidR="00E52B13" w:rsidRPr="00A344D9">
        <w:rPr>
          <w:b/>
          <w:sz w:val="28"/>
        </w:rPr>
        <w:t>.</w:t>
      </w:r>
      <w:r w:rsidRPr="00A344D9">
        <w:rPr>
          <w:b/>
          <w:sz w:val="28"/>
        </w:rPr>
        <w:t xml:space="preserve"> </w:t>
      </w:r>
      <w:r>
        <w:rPr>
          <w:sz w:val="28"/>
        </w:rPr>
        <w:t xml:space="preserve">   </w:t>
      </w:r>
    </w:p>
    <w:p w:rsidR="00B51139" w:rsidRDefault="00B51139" w:rsidP="00D72D07">
      <w:pPr>
        <w:pStyle w:val="Iauiue3"/>
        <w:tabs>
          <w:tab w:val="left" w:pos="426"/>
        </w:tabs>
        <w:jc w:val="center"/>
        <w:outlineLvl w:val="0"/>
        <w:rPr>
          <w:b/>
          <w:sz w:val="28"/>
        </w:rPr>
      </w:pPr>
    </w:p>
    <w:p w:rsidR="00E52B13" w:rsidRDefault="00A0555F" w:rsidP="00D72D07">
      <w:pPr>
        <w:pStyle w:val="Iauiue3"/>
        <w:tabs>
          <w:tab w:val="left" w:pos="426"/>
        </w:tabs>
        <w:jc w:val="center"/>
        <w:outlineLvl w:val="0"/>
        <w:rPr>
          <w:b/>
          <w:sz w:val="28"/>
        </w:rPr>
      </w:pPr>
      <w:r w:rsidRPr="00A0555F">
        <w:rPr>
          <w:b/>
          <w:sz w:val="28"/>
        </w:rPr>
        <w:t>Полиелей</w:t>
      </w:r>
    </w:p>
    <w:p w:rsidR="00A20E04" w:rsidRDefault="00A20E04" w:rsidP="00A0555F">
      <w:pPr>
        <w:pStyle w:val="Iauiue3"/>
        <w:tabs>
          <w:tab w:val="left" w:pos="426"/>
        </w:tabs>
        <w:jc w:val="center"/>
        <w:rPr>
          <w:b/>
          <w:sz w:val="28"/>
        </w:rPr>
      </w:pPr>
    </w:p>
    <w:p w:rsidR="00C02D16" w:rsidRPr="00A20E04" w:rsidRDefault="00A20E04" w:rsidP="00A344D9">
      <w:pPr>
        <w:pStyle w:val="Iauiue3"/>
        <w:tabs>
          <w:tab w:val="left" w:pos="426"/>
        </w:tabs>
        <w:jc w:val="both"/>
        <w:rPr>
          <w:sz w:val="28"/>
        </w:rPr>
      </w:pPr>
      <w:r>
        <w:rPr>
          <w:b/>
          <w:sz w:val="28"/>
        </w:rPr>
        <w:t xml:space="preserve">     </w:t>
      </w:r>
      <w:r w:rsidR="00A344D9">
        <w:rPr>
          <w:b/>
          <w:sz w:val="28"/>
        </w:rPr>
        <w:t xml:space="preserve"> </w:t>
      </w:r>
      <w:r w:rsidRPr="00A20E04">
        <w:rPr>
          <w:sz w:val="28"/>
        </w:rPr>
        <w:t xml:space="preserve">Во время чтения </w:t>
      </w:r>
      <w:r w:rsidRPr="00A20E04">
        <w:rPr>
          <w:b/>
          <w:i/>
          <w:sz w:val="28"/>
        </w:rPr>
        <w:t>кафизм</w:t>
      </w:r>
      <w:r w:rsidRPr="00A20E04">
        <w:rPr>
          <w:sz w:val="28"/>
        </w:rPr>
        <w:t xml:space="preserve"> </w:t>
      </w:r>
      <w:r w:rsidRPr="00A20E04">
        <w:rPr>
          <w:b/>
          <w:i/>
          <w:sz w:val="28"/>
        </w:rPr>
        <w:t xml:space="preserve">диакон </w:t>
      </w:r>
      <w:r w:rsidRPr="00A20E04">
        <w:rPr>
          <w:sz w:val="28"/>
        </w:rPr>
        <w:t>подготавливает</w:t>
      </w:r>
      <w:r>
        <w:rPr>
          <w:b/>
          <w:i/>
          <w:sz w:val="28"/>
        </w:rPr>
        <w:t xml:space="preserve"> прокимен </w:t>
      </w:r>
      <w:r w:rsidRPr="00A20E04">
        <w:rPr>
          <w:sz w:val="28"/>
        </w:rPr>
        <w:t xml:space="preserve">для произнесения </w:t>
      </w:r>
      <w:r w:rsidR="00793A53">
        <w:rPr>
          <w:sz w:val="28"/>
        </w:rPr>
        <w:t xml:space="preserve">его </w:t>
      </w:r>
      <w:r w:rsidRPr="00A20E04">
        <w:rPr>
          <w:sz w:val="28"/>
        </w:rPr>
        <w:t>на</w:t>
      </w:r>
      <w:r>
        <w:rPr>
          <w:b/>
          <w:i/>
          <w:sz w:val="28"/>
        </w:rPr>
        <w:t xml:space="preserve"> </w:t>
      </w:r>
      <w:r w:rsidRPr="00351306">
        <w:rPr>
          <w:b/>
          <w:sz w:val="28"/>
        </w:rPr>
        <w:t>полиелее</w:t>
      </w:r>
      <w:r w:rsidR="000F2C73">
        <w:rPr>
          <w:b/>
          <w:sz w:val="28"/>
        </w:rPr>
        <w:t xml:space="preserve"> </w:t>
      </w:r>
      <w:r w:rsidR="000F2C73" w:rsidRPr="000F2C73">
        <w:rPr>
          <w:sz w:val="28"/>
        </w:rPr>
        <w:t xml:space="preserve">перед чтением </w:t>
      </w:r>
      <w:r w:rsidR="000F2C73" w:rsidRPr="00214E3F">
        <w:rPr>
          <w:sz w:val="28"/>
        </w:rPr>
        <w:t>Евангелия</w:t>
      </w:r>
      <w:r w:rsidRPr="00214E3F">
        <w:rPr>
          <w:sz w:val="28"/>
        </w:rPr>
        <w:t>,</w:t>
      </w:r>
      <w:r>
        <w:rPr>
          <w:b/>
          <w:i/>
          <w:sz w:val="28"/>
        </w:rPr>
        <w:t xml:space="preserve"> </w:t>
      </w:r>
      <w:r w:rsidR="00612DB9" w:rsidRPr="00612DB9">
        <w:rPr>
          <w:sz w:val="28"/>
        </w:rPr>
        <w:t>а также</w:t>
      </w:r>
      <w:r w:rsidR="00612DB9">
        <w:rPr>
          <w:b/>
          <w:i/>
          <w:sz w:val="28"/>
        </w:rPr>
        <w:t xml:space="preserve"> </w:t>
      </w:r>
      <w:r w:rsidRPr="00A20E04">
        <w:rPr>
          <w:sz w:val="28"/>
        </w:rPr>
        <w:t>закладывает</w:t>
      </w:r>
      <w:r>
        <w:rPr>
          <w:sz w:val="28"/>
        </w:rPr>
        <w:t>,</w:t>
      </w:r>
      <w:r w:rsidRPr="00A20E04">
        <w:rPr>
          <w:sz w:val="28"/>
        </w:rPr>
        <w:t xml:space="preserve"> положенное </w:t>
      </w:r>
      <w:r>
        <w:rPr>
          <w:sz w:val="28"/>
        </w:rPr>
        <w:t xml:space="preserve">евангельское </w:t>
      </w:r>
      <w:r w:rsidRPr="00A20E04">
        <w:rPr>
          <w:sz w:val="28"/>
        </w:rPr>
        <w:t>зачало</w:t>
      </w:r>
      <w:r>
        <w:rPr>
          <w:sz w:val="28"/>
        </w:rPr>
        <w:t xml:space="preserve"> и показывает его </w:t>
      </w:r>
      <w:r w:rsidRPr="00A20E04">
        <w:rPr>
          <w:b/>
          <w:i/>
          <w:sz w:val="28"/>
        </w:rPr>
        <w:t>священнику</w:t>
      </w:r>
      <w:r w:rsidRPr="00A344D9">
        <w:rPr>
          <w:b/>
          <w:i/>
          <w:sz w:val="28"/>
        </w:rPr>
        <w:t>.</w:t>
      </w:r>
    </w:p>
    <w:p w:rsidR="00E52B13" w:rsidRPr="00C02D16" w:rsidRDefault="00C02D16" w:rsidP="00A344D9">
      <w:pPr>
        <w:pStyle w:val="Iauiue3"/>
        <w:tabs>
          <w:tab w:val="left" w:pos="426"/>
        </w:tabs>
        <w:jc w:val="both"/>
        <w:rPr>
          <w:sz w:val="28"/>
        </w:rPr>
      </w:pPr>
      <w:r>
        <w:rPr>
          <w:sz w:val="28"/>
        </w:rPr>
        <w:t xml:space="preserve">     </w:t>
      </w:r>
      <w:r w:rsidR="00A344D9">
        <w:rPr>
          <w:sz w:val="28"/>
        </w:rPr>
        <w:t xml:space="preserve"> </w:t>
      </w:r>
      <w:r w:rsidRPr="00C02D16">
        <w:rPr>
          <w:sz w:val="28"/>
        </w:rPr>
        <w:t>По</w:t>
      </w:r>
      <w:r>
        <w:rPr>
          <w:sz w:val="28"/>
        </w:rPr>
        <w:t>сле</w:t>
      </w:r>
      <w:r w:rsidRPr="00C02D16">
        <w:rPr>
          <w:sz w:val="28"/>
        </w:rPr>
        <w:t xml:space="preserve"> </w:t>
      </w:r>
      <w:r>
        <w:rPr>
          <w:sz w:val="28"/>
        </w:rPr>
        <w:t xml:space="preserve">второй </w:t>
      </w:r>
      <w:r>
        <w:rPr>
          <w:b/>
          <w:i/>
          <w:sz w:val="28"/>
        </w:rPr>
        <w:t xml:space="preserve">кафизмы </w:t>
      </w:r>
      <w:r w:rsidRPr="00C02D16">
        <w:rPr>
          <w:sz w:val="28"/>
        </w:rPr>
        <w:t>и</w:t>
      </w:r>
      <w:r>
        <w:rPr>
          <w:b/>
          <w:i/>
          <w:sz w:val="28"/>
        </w:rPr>
        <w:t xml:space="preserve"> </w:t>
      </w:r>
      <w:r w:rsidRPr="00D00C21">
        <w:rPr>
          <w:b/>
          <w:sz w:val="28"/>
        </w:rPr>
        <w:t>малой</w:t>
      </w:r>
      <w:r>
        <w:rPr>
          <w:b/>
          <w:i/>
          <w:sz w:val="28"/>
        </w:rPr>
        <w:t xml:space="preserve"> ектен</w:t>
      </w:r>
      <w:r w:rsidR="00D00C21">
        <w:rPr>
          <w:b/>
          <w:i/>
          <w:sz w:val="28"/>
        </w:rPr>
        <w:t>и</w:t>
      </w:r>
      <w:r>
        <w:rPr>
          <w:b/>
          <w:i/>
          <w:sz w:val="28"/>
        </w:rPr>
        <w:t xml:space="preserve">и чтец </w:t>
      </w:r>
      <w:r w:rsidRPr="00C02D16">
        <w:rPr>
          <w:sz w:val="28"/>
        </w:rPr>
        <w:t>чита</w:t>
      </w:r>
      <w:r>
        <w:rPr>
          <w:sz w:val="28"/>
        </w:rPr>
        <w:t>е</w:t>
      </w:r>
      <w:r w:rsidRPr="00C02D16">
        <w:rPr>
          <w:sz w:val="28"/>
        </w:rPr>
        <w:t>т</w:t>
      </w:r>
      <w:r>
        <w:rPr>
          <w:sz w:val="28"/>
        </w:rPr>
        <w:t xml:space="preserve"> </w:t>
      </w:r>
      <w:r>
        <w:rPr>
          <w:b/>
          <w:i/>
          <w:sz w:val="28"/>
        </w:rPr>
        <w:t>седале</w:t>
      </w:r>
      <w:r w:rsidRPr="00C02D16">
        <w:rPr>
          <w:b/>
          <w:i/>
          <w:sz w:val="28"/>
        </w:rPr>
        <w:t>н</w:t>
      </w:r>
      <w:r w:rsidRPr="00A344D9">
        <w:rPr>
          <w:b/>
          <w:i/>
          <w:sz w:val="28"/>
        </w:rPr>
        <w:t>,</w:t>
      </w:r>
      <w:r w:rsidRPr="00C02D16">
        <w:rPr>
          <w:i/>
          <w:sz w:val="28"/>
        </w:rPr>
        <w:t xml:space="preserve"> </w:t>
      </w:r>
      <w:r>
        <w:rPr>
          <w:b/>
          <w:sz w:val="28"/>
          <w:szCs w:val="28"/>
        </w:rPr>
        <w:t>«Слава, и ныне»</w:t>
      </w:r>
      <w:r>
        <w:t xml:space="preserve"> </w:t>
      </w:r>
      <w:r>
        <w:rPr>
          <w:b/>
          <w:i/>
          <w:sz w:val="28"/>
          <w:szCs w:val="28"/>
        </w:rPr>
        <w:t>богородичен.</w:t>
      </w:r>
      <w:r w:rsidRPr="00C02D16">
        <w:rPr>
          <w:b/>
          <w:i/>
          <w:sz w:val="28"/>
        </w:rPr>
        <w:t xml:space="preserve"> </w:t>
      </w:r>
    </w:p>
    <w:p w:rsidR="005A7584" w:rsidRDefault="00125705" w:rsidP="00A344D9">
      <w:pPr>
        <w:pStyle w:val="Iauiue3"/>
        <w:tabs>
          <w:tab w:val="left" w:pos="426"/>
        </w:tabs>
        <w:jc w:val="both"/>
        <w:rPr>
          <w:sz w:val="28"/>
        </w:rPr>
      </w:pPr>
      <w:r>
        <w:rPr>
          <w:sz w:val="28"/>
        </w:rPr>
        <w:t xml:space="preserve">     </w:t>
      </w:r>
      <w:r w:rsidR="00A344D9">
        <w:rPr>
          <w:sz w:val="28"/>
        </w:rPr>
        <w:t xml:space="preserve"> </w:t>
      </w:r>
      <w:r w:rsidR="00280DBC">
        <w:rPr>
          <w:sz w:val="28"/>
        </w:rPr>
        <w:t xml:space="preserve">Во время чтения </w:t>
      </w:r>
      <w:r w:rsidR="00280DBC" w:rsidRPr="00280DBC">
        <w:rPr>
          <w:b/>
          <w:i/>
          <w:sz w:val="28"/>
        </w:rPr>
        <w:t>седальнов</w:t>
      </w:r>
      <w:r w:rsidR="00280DBC">
        <w:rPr>
          <w:sz w:val="28"/>
        </w:rPr>
        <w:t xml:space="preserve"> </w:t>
      </w:r>
      <w:r w:rsidR="00280DBC" w:rsidRPr="00280DBC">
        <w:rPr>
          <w:b/>
          <w:i/>
          <w:sz w:val="28"/>
        </w:rPr>
        <w:t xml:space="preserve">свещеносцы </w:t>
      </w:r>
      <w:r w:rsidR="00280DBC" w:rsidRPr="005A7584">
        <w:rPr>
          <w:sz w:val="28"/>
        </w:rPr>
        <w:t>со свечами</w:t>
      </w:r>
      <w:r w:rsidR="005A7584">
        <w:rPr>
          <w:b/>
          <w:i/>
          <w:sz w:val="28"/>
        </w:rPr>
        <w:t xml:space="preserve"> </w:t>
      </w:r>
      <w:r w:rsidR="00280DBC">
        <w:rPr>
          <w:sz w:val="28"/>
        </w:rPr>
        <w:t xml:space="preserve">и </w:t>
      </w:r>
      <w:r w:rsidR="00280DBC" w:rsidRPr="00280DBC">
        <w:rPr>
          <w:b/>
          <w:i/>
          <w:sz w:val="28"/>
        </w:rPr>
        <w:t>пономари</w:t>
      </w:r>
      <w:r w:rsidR="00280DBC">
        <w:rPr>
          <w:sz w:val="28"/>
        </w:rPr>
        <w:t xml:space="preserve"> с уготованными кадилом и свечами</w:t>
      </w:r>
      <w:r w:rsidR="005A7584">
        <w:rPr>
          <w:sz w:val="28"/>
        </w:rPr>
        <w:t xml:space="preserve"> для </w:t>
      </w:r>
      <w:r w:rsidR="005A7584" w:rsidRPr="00A344D9">
        <w:rPr>
          <w:b/>
          <w:i/>
          <w:sz w:val="28"/>
        </w:rPr>
        <w:t>духовенства</w:t>
      </w:r>
      <w:r w:rsidR="00280DBC">
        <w:rPr>
          <w:sz w:val="28"/>
        </w:rPr>
        <w:t xml:space="preserve"> идут на горнее место, трижды крестятся, кланяются </w:t>
      </w:r>
      <w:r w:rsidR="00280DBC">
        <w:rPr>
          <w:b/>
          <w:i/>
          <w:sz w:val="28"/>
        </w:rPr>
        <w:t>священнику</w:t>
      </w:r>
      <w:r w:rsidR="00280DBC" w:rsidRPr="00A344D9">
        <w:rPr>
          <w:b/>
          <w:i/>
          <w:sz w:val="28"/>
        </w:rPr>
        <w:t>,</w:t>
      </w:r>
      <w:r w:rsidR="00280DBC" w:rsidRPr="00280DBC">
        <w:rPr>
          <w:sz w:val="28"/>
        </w:rPr>
        <w:t xml:space="preserve"> </w:t>
      </w:r>
      <w:r w:rsidR="00280DBC">
        <w:rPr>
          <w:sz w:val="28"/>
        </w:rPr>
        <w:t xml:space="preserve">друг другу и выходят северной и южной дверями из алтаря. </w:t>
      </w:r>
      <w:r w:rsidR="00280DBC" w:rsidRPr="00280DBC">
        <w:rPr>
          <w:b/>
          <w:i/>
          <w:sz w:val="28"/>
        </w:rPr>
        <w:t>С</w:t>
      </w:r>
      <w:r w:rsidR="00280DBC">
        <w:rPr>
          <w:b/>
          <w:i/>
          <w:sz w:val="28"/>
        </w:rPr>
        <w:t xml:space="preserve">вещеносцы </w:t>
      </w:r>
      <w:r w:rsidR="00280DBC" w:rsidRPr="00280DBC">
        <w:rPr>
          <w:sz w:val="28"/>
        </w:rPr>
        <w:t>становятся на солее перед царскими вратами</w:t>
      </w:r>
      <w:r w:rsidR="00280DBC">
        <w:rPr>
          <w:b/>
          <w:i/>
          <w:sz w:val="28"/>
        </w:rPr>
        <w:t xml:space="preserve"> </w:t>
      </w:r>
      <w:r w:rsidR="005A7584" w:rsidRPr="005A7584">
        <w:rPr>
          <w:sz w:val="28"/>
        </w:rPr>
        <w:t>лицом друг к другу</w:t>
      </w:r>
      <w:r w:rsidR="005A7584">
        <w:rPr>
          <w:sz w:val="28"/>
        </w:rPr>
        <w:t xml:space="preserve">, </w:t>
      </w:r>
      <w:r w:rsidR="00B82EDC">
        <w:rPr>
          <w:sz w:val="28"/>
        </w:rPr>
        <w:t xml:space="preserve">                  </w:t>
      </w:r>
      <w:r w:rsidR="005A7584">
        <w:rPr>
          <w:sz w:val="28"/>
        </w:rPr>
        <w:t xml:space="preserve">а </w:t>
      </w:r>
      <w:r w:rsidR="005A7584" w:rsidRPr="005A7584">
        <w:rPr>
          <w:b/>
          <w:i/>
          <w:sz w:val="28"/>
        </w:rPr>
        <w:t>пономари</w:t>
      </w:r>
      <w:r w:rsidR="005A7584">
        <w:rPr>
          <w:sz w:val="28"/>
        </w:rPr>
        <w:t xml:space="preserve"> идут н</w:t>
      </w:r>
      <w:r w:rsidR="000F2C73">
        <w:rPr>
          <w:sz w:val="28"/>
        </w:rPr>
        <w:t>а середину храма и становятся справа от</w:t>
      </w:r>
      <w:r w:rsidR="005A7584">
        <w:rPr>
          <w:sz w:val="28"/>
        </w:rPr>
        <w:t xml:space="preserve"> аналоя с праздничной иконой. </w:t>
      </w:r>
    </w:p>
    <w:p w:rsidR="00125705" w:rsidRDefault="005A7584" w:rsidP="00A344D9">
      <w:pPr>
        <w:pStyle w:val="Iauiue3"/>
        <w:tabs>
          <w:tab w:val="left" w:pos="426"/>
        </w:tabs>
        <w:jc w:val="both"/>
        <w:rPr>
          <w:sz w:val="28"/>
        </w:rPr>
      </w:pPr>
      <w:r>
        <w:rPr>
          <w:sz w:val="28"/>
        </w:rPr>
        <w:t xml:space="preserve">     </w:t>
      </w:r>
      <w:r w:rsidR="00A344D9">
        <w:rPr>
          <w:sz w:val="28"/>
        </w:rPr>
        <w:t xml:space="preserve"> </w:t>
      </w:r>
      <w:r w:rsidR="00125705">
        <w:rPr>
          <w:sz w:val="28"/>
        </w:rPr>
        <w:t>Далее</w:t>
      </w:r>
      <w:r w:rsidR="00125705" w:rsidRPr="00125705">
        <w:rPr>
          <w:sz w:val="28"/>
        </w:rPr>
        <w:t xml:space="preserve"> </w:t>
      </w:r>
      <w:r w:rsidR="00125705" w:rsidRPr="00125705">
        <w:rPr>
          <w:b/>
          <w:i/>
          <w:sz w:val="28"/>
        </w:rPr>
        <w:t>хор</w:t>
      </w:r>
      <w:r w:rsidR="00125705">
        <w:rPr>
          <w:sz w:val="28"/>
        </w:rPr>
        <w:t xml:space="preserve"> </w:t>
      </w:r>
      <w:r w:rsidR="00125705" w:rsidRPr="00125705">
        <w:rPr>
          <w:sz w:val="28"/>
        </w:rPr>
        <w:t>пое</w:t>
      </w:r>
      <w:r w:rsidR="00125705">
        <w:rPr>
          <w:sz w:val="28"/>
        </w:rPr>
        <w:t>т</w:t>
      </w:r>
      <w:r w:rsidR="00125705" w:rsidRPr="00125705">
        <w:rPr>
          <w:sz w:val="28"/>
        </w:rPr>
        <w:t xml:space="preserve"> </w:t>
      </w:r>
      <w:r w:rsidR="00125705" w:rsidRPr="00125705">
        <w:rPr>
          <w:b/>
          <w:sz w:val="28"/>
        </w:rPr>
        <w:t>полиелей</w:t>
      </w:r>
      <w:r w:rsidR="00125705" w:rsidRPr="00A344D9">
        <w:rPr>
          <w:b/>
          <w:sz w:val="28"/>
        </w:rPr>
        <w:t>,</w:t>
      </w:r>
      <w:r w:rsidR="00125705" w:rsidRPr="00125705">
        <w:rPr>
          <w:sz w:val="28"/>
        </w:rPr>
        <w:t xml:space="preserve"> </w:t>
      </w:r>
      <w:r w:rsidR="00125705">
        <w:rPr>
          <w:sz w:val="28"/>
        </w:rPr>
        <w:t>составленный</w:t>
      </w:r>
      <w:r w:rsidR="00125705" w:rsidRPr="00125705">
        <w:rPr>
          <w:sz w:val="28"/>
        </w:rPr>
        <w:t xml:space="preserve"> из </w:t>
      </w:r>
      <w:r w:rsidR="00125705">
        <w:rPr>
          <w:sz w:val="28"/>
        </w:rPr>
        <w:t xml:space="preserve">избранных </w:t>
      </w:r>
      <w:r w:rsidR="00125705" w:rsidRPr="000F2C73">
        <w:rPr>
          <w:b/>
          <w:i/>
          <w:sz w:val="28"/>
        </w:rPr>
        <w:t>стихов</w:t>
      </w:r>
      <w:r w:rsidR="00125705" w:rsidRPr="00125705">
        <w:rPr>
          <w:sz w:val="28"/>
        </w:rPr>
        <w:t xml:space="preserve"> </w:t>
      </w:r>
      <w:r w:rsidR="00125705" w:rsidRPr="00125705">
        <w:rPr>
          <w:b/>
          <w:sz w:val="28"/>
        </w:rPr>
        <w:t>134</w:t>
      </w:r>
      <w:r w:rsidR="00125705" w:rsidRPr="00125705">
        <w:rPr>
          <w:sz w:val="28"/>
        </w:rPr>
        <w:t>-</w:t>
      </w:r>
      <w:r w:rsidR="00125705" w:rsidRPr="000F2C73">
        <w:rPr>
          <w:b/>
          <w:sz w:val="28"/>
        </w:rPr>
        <w:t>го</w:t>
      </w:r>
      <w:r w:rsidR="00125705" w:rsidRPr="00125705">
        <w:rPr>
          <w:sz w:val="28"/>
        </w:rPr>
        <w:t xml:space="preserve"> и </w:t>
      </w:r>
      <w:r w:rsidR="00125705" w:rsidRPr="00125705">
        <w:rPr>
          <w:b/>
          <w:sz w:val="28"/>
        </w:rPr>
        <w:t>135</w:t>
      </w:r>
      <w:r w:rsidR="00125705" w:rsidRPr="00125705">
        <w:rPr>
          <w:sz w:val="28"/>
        </w:rPr>
        <w:t>-</w:t>
      </w:r>
      <w:r w:rsidR="00125705" w:rsidRPr="000F2C73">
        <w:rPr>
          <w:b/>
          <w:sz w:val="28"/>
        </w:rPr>
        <w:t>го</w:t>
      </w:r>
      <w:r w:rsidR="00125705" w:rsidRPr="00125705">
        <w:rPr>
          <w:sz w:val="28"/>
        </w:rPr>
        <w:t xml:space="preserve"> </w:t>
      </w:r>
      <w:r w:rsidR="00125705" w:rsidRPr="00125705">
        <w:rPr>
          <w:b/>
          <w:i/>
          <w:sz w:val="28"/>
        </w:rPr>
        <w:t>псалмов</w:t>
      </w:r>
      <w:r w:rsidR="00125705" w:rsidRPr="00A344D9">
        <w:rPr>
          <w:b/>
          <w:i/>
          <w:sz w:val="28"/>
        </w:rPr>
        <w:t>.</w:t>
      </w:r>
      <w:r w:rsidR="00125705" w:rsidRPr="00125705">
        <w:rPr>
          <w:sz w:val="28"/>
        </w:rPr>
        <w:t xml:space="preserve"> </w:t>
      </w:r>
    </w:p>
    <w:p w:rsidR="00D00C21" w:rsidRDefault="00125705" w:rsidP="00A344D9">
      <w:pPr>
        <w:pStyle w:val="Iauiue3"/>
        <w:tabs>
          <w:tab w:val="left" w:pos="426"/>
        </w:tabs>
        <w:jc w:val="both"/>
        <w:rPr>
          <w:sz w:val="28"/>
        </w:rPr>
      </w:pPr>
      <w:r>
        <w:rPr>
          <w:sz w:val="28"/>
        </w:rPr>
        <w:t xml:space="preserve">     </w:t>
      </w:r>
      <w:r w:rsidR="00A344D9">
        <w:rPr>
          <w:sz w:val="28"/>
        </w:rPr>
        <w:t xml:space="preserve"> </w:t>
      </w:r>
      <w:r>
        <w:rPr>
          <w:sz w:val="28"/>
        </w:rPr>
        <w:t xml:space="preserve">Вначале пения </w:t>
      </w:r>
      <w:r>
        <w:rPr>
          <w:b/>
          <w:sz w:val="28"/>
        </w:rPr>
        <w:t xml:space="preserve">полиелея </w:t>
      </w:r>
      <w:r w:rsidRPr="00125705">
        <w:rPr>
          <w:b/>
          <w:i/>
          <w:sz w:val="28"/>
        </w:rPr>
        <w:t>диакон</w:t>
      </w:r>
      <w:r>
        <w:rPr>
          <w:b/>
          <w:sz w:val="28"/>
        </w:rPr>
        <w:t xml:space="preserve"> </w:t>
      </w:r>
      <w:r w:rsidRPr="00125705">
        <w:rPr>
          <w:sz w:val="28"/>
        </w:rPr>
        <w:t>от</w:t>
      </w:r>
      <w:r>
        <w:rPr>
          <w:sz w:val="28"/>
        </w:rPr>
        <w:t xml:space="preserve">крывает </w:t>
      </w:r>
      <w:r w:rsidRPr="00125705">
        <w:rPr>
          <w:sz w:val="28"/>
        </w:rPr>
        <w:t>царские врата</w:t>
      </w:r>
      <w:r>
        <w:rPr>
          <w:sz w:val="28"/>
        </w:rPr>
        <w:t xml:space="preserve">. </w:t>
      </w:r>
      <w:r w:rsidRPr="00125705">
        <w:rPr>
          <w:b/>
          <w:i/>
          <w:sz w:val="28"/>
        </w:rPr>
        <w:t>Священнослужители</w:t>
      </w:r>
      <w:r>
        <w:rPr>
          <w:sz w:val="28"/>
        </w:rPr>
        <w:t xml:space="preserve"> крестятся</w:t>
      </w:r>
      <w:r w:rsidRPr="00125705">
        <w:rPr>
          <w:sz w:val="28"/>
        </w:rPr>
        <w:t xml:space="preserve">, </w:t>
      </w:r>
      <w:r>
        <w:rPr>
          <w:sz w:val="28"/>
        </w:rPr>
        <w:t>целу</w:t>
      </w:r>
      <w:r w:rsidR="002876D9">
        <w:rPr>
          <w:sz w:val="28"/>
        </w:rPr>
        <w:t>ю</w:t>
      </w:r>
      <w:r>
        <w:rPr>
          <w:sz w:val="28"/>
        </w:rPr>
        <w:t xml:space="preserve">т край престола (а </w:t>
      </w:r>
      <w:r w:rsidRPr="00125705">
        <w:rPr>
          <w:b/>
          <w:i/>
          <w:sz w:val="28"/>
        </w:rPr>
        <w:t>священник</w:t>
      </w:r>
      <w:r>
        <w:rPr>
          <w:sz w:val="28"/>
        </w:rPr>
        <w:t xml:space="preserve"> и </w:t>
      </w:r>
      <w:r w:rsidRPr="00214E3F">
        <w:rPr>
          <w:sz w:val="28"/>
        </w:rPr>
        <w:t>Евангелие</w:t>
      </w:r>
      <w:r>
        <w:rPr>
          <w:sz w:val="28"/>
        </w:rPr>
        <w:t xml:space="preserve">), снова крестятся, кланяются друг другу и выходят </w:t>
      </w:r>
      <w:r w:rsidR="005A7584">
        <w:rPr>
          <w:sz w:val="28"/>
        </w:rPr>
        <w:t xml:space="preserve">в предшествии </w:t>
      </w:r>
      <w:r w:rsidR="005A7584" w:rsidRPr="005A7584">
        <w:rPr>
          <w:b/>
          <w:i/>
          <w:sz w:val="28"/>
        </w:rPr>
        <w:t>свещеносцев</w:t>
      </w:r>
      <w:r w:rsidR="005A7584">
        <w:rPr>
          <w:sz w:val="28"/>
        </w:rPr>
        <w:t xml:space="preserve"> </w:t>
      </w:r>
      <w:r w:rsidR="002876D9" w:rsidRPr="006A11D9">
        <w:rPr>
          <w:b/>
          <w:i/>
          <w:sz w:val="28"/>
        </w:rPr>
        <w:t>(</w:t>
      </w:r>
      <w:r w:rsidR="002876D9">
        <w:rPr>
          <w:b/>
          <w:i/>
          <w:sz w:val="28"/>
        </w:rPr>
        <w:t>священник</w:t>
      </w:r>
      <w:r w:rsidR="002876D9">
        <w:rPr>
          <w:sz w:val="28"/>
        </w:rPr>
        <w:t xml:space="preserve"> впереди</w:t>
      </w:r>
      <w:r w:rsidR="005A7584">
        <w:rPr>
          <w:sz w:val="28"/>
        </w:rPr>
        <w:t xml:space="preserve"> </w:t>
      </w:r>
      <w:r w:rsidR="005A7584" w:rsidRPr="005A7584">
        <w:rPr>
          <w:b/>
          <w:i/>
          <w:sz w:val="28"/>
        </w:rPr>
        <w:t>диакона</w:t>
      </w:r>
      <w:r w:rsidR="002876D9" w:rsidRPr="006A11D9">
        <w:rPr>
          <w:b/>
          <w:i/>
          <w:sz w:val="28"/>
        </w:rPr>
        <w:t>)</w:t>
      </w:r>
      <w:r w:rsidR="002876D9">
        <w:rPr>
          <w:sz w:val="28"/>
        </w:rPr>
        <w:t xml:space="preserve"> из алтаря через открытые царские </w:t>
      </w:r>
      <w:r w:rsidR="0013613A">
        <w:rPr>
          <w:sz w:val="28"/>
        </w:rPr>
        <w:t>врата,</w:t>
      </w:r>
      <w:r w:rsidR="002876D9" w:rsidRPr="00125705">
        <w:rPr>
          <w:sz w:val="28"/>
        </w:rPr>
        <w:t xml:space="preserve"> </w:t>
      </w:r>
      <w:r w:rsidR="002876D9">
        <w:rPr>
          <w:sz w:val="28"/>
        </w:rPr>
        <w:t>на середину храма, где становятся перед аналоем с праздничной иконой</w:t>
      </w:r>
      <w:r w:rsidR="000F2C73">
        <w:rPr>
          <w:sz w:val="28"/>
        </w:rPr>
        <w:t>, обходя его с левой стороны</w:t>
      </w:r>
      <w:r w:rsidR="002876D9">
        <w:rPr>
          <w:sz w:val="28"/>
        </w:rPr>
        <w:t xml:space="preserve">. </w:t>
      </w:r>
      <w:r w:rsidR="00214E3F">
        <w:rPr>
          <w:sz w:val="28"/>
        </w:rPr>
        <w:t>Затем</w:t>
      </w:r>
      <w:r w:rsidR="00D00C21">
        <w:rPr>
          <w:sz w:val="28"/>
        </w:rPr>
        <w:t xml:space="preserve"> </w:t>
      </w:r>
      <w:r w:rsidR="00D00C21" w:rsidRPr="00D00C21">
        <w:rPr>
          <w:b/>
          <w:i/>
          <w:sz w:val="28"/>
        </w:rPr>
        <w:t>с</w:t>
      </w:r>
      <w:r w:rsidR="004D209B">
        <w:rPr>
          <w:b/>
          <w:i/>
          <w:sz w:val="28"/>
        </w:rPr>
        <w:t>вященнослужители</w:t>
      </w:r>
      <w:r w:rsidR="004D209B">
        <w:rPr>
          <w:sz w:val="28"/>
        </w:rPr>
        <w:t xml:space="preserve"> крестятся, </w:t>
      </w:r>
      <w:r w:rsidR="000F2C73">
        <w:rPr>
          <w:sz w:val="28"/>
        </w:rPr>
        <w:t xml:space="preserve">кланяются </w:t>
      </w:r>
      <w:r w:rsidR="008D02AC">
        <w:rPr>
          <w:sz w:val="28"/>
        </w:rPr>
        <w:t xml:space="preserve">в сторону </w:t>
      </w:r>
      <w:r w:rsidR="000F2C73">
        <w:rPr>
          <w:sz w:val="28"/>
        </w:rPr>
        <w:t>свято</w:t>
      </w:r>
      <w:r w:rsidR="008D02AC">
        <w:rPr>
          <w:sz w:val="28"/>
        </w:rPr>
        <w:t>го алтаря</w:t>
      </w:r>
      <w:r w:rsidR="000F2C73">
        <w:rPr>
          <w:sz w:val="28"/>
        </w:rPr>
        <w:t xml:space="preserve"> и друг</w:t>
      </w:r>
      <w:r w:rsidR="004D209B">
        <w:rPr>
          <w:sz w:val="28"/>
        </w:rPr>
        <w:t xml:space="preserve"> другу.</w:t>
      </w:r>
      <w:r w:rsidR="002F478E">
        <w:rPr>
          <w:sz w:val="28"/>
        </w:rPr>
        <w:t xml:space="preserve"> </w:t>
      </w:r>
      <w:r w:rsidR="00D00C21">
        <w:rPr>
          <w:sz w:val="28"/>
        </w:rPr>
        <w:t xml:space="preserve"> </w:t>
      </w:r>
    </w:p>
    <w:p w:rsidR="00D00C21" w:rsidRDefault="00D00C21" w:rsidP="00D00C21">
      <w:pPr>
        <w:pStyle w:val="Iauiue3"/>
        <w:tabs>
          <w:tab w:val="left" w:pos="426"/>
        </w:tabs>
        <w:jc w:val="both"/>
        <w:rPr>
          <w:sz w:val="28"/>
        </w:rPr>
      </w:pPr>
      <w:r>
        <w:rPr>
          <w:sz w:val="28"/>
        </w:rPr>
        <w:t xml:space="preserve">      </w:t>
      </w:r>
      <w:r w:rsidR="009F37C9">
        <w:rPr>
          <w:b/>
          <w:i/>
          <w:sz w:val="28"/>
        </w:rPr>
        <w:t>Свещеносцы</w:t>
      </w:r>
      <w:r w:rsidR="009F37C9">
        <w:rPr>
          <w:sz w:val="28"/>
        </w:rPr>
        <w:t xml:space="preserve"> крестятся и кланяются </w:t>
      </w:r>
      <w:r w:rsidR="009F37C9">
        <w:rPr>
          <w:b/>
          <w:i/>
          <w:sz w:val="28"/>
        </w:rPr>
        <w:t>священнику</w:t>
      </w:r>
      <w:r w:rsidR="009F37C9" w:rsidRPr="00A344D9">
        <w:rPr>
          <w:b/>
          <w:i/>
          <w:sz w:val="28"/>
        </w:rPr>
        <w:t>,</w:t>
      </w:r>
      <w:r w:rsidR="009F37C9">
        <w:rPr>
          <w:sz w:val="28"/>
        </w:rPr>
        <w:t xml:space="preserve"> затем ставят свечи позади аналоя, а сами становятся несколько поодаль от свечей с правой и левой стороны аналоя лицом друг к другу.</w:t>
      </w:r>
    </w:p>
    <w:p w:rsidR="004D04E6" w:rsidRDefault="00D00C21" w:rsidP="00C711A2">
      <w:pPr>
        <w:pStyle w:val="Iauiue3"/>
        <w:tabs>
          <w:tab w:val="left" w:pos="426"/>
        </w:tabs>
        <w:jc w:val="both"/>
        <w:rPr>
          <w:sz w:val="28"/>
        </w:rPr>
      </w:pPr>
      <w:r>
        <w:rPr>
          <w:sz w:val="28"/>
        </w:rPr>
        <w:t xml:space="preserve">      </w:t>
      </w:r>
      <w:r w:rsidR="004D209B" w:rsidRPr="004D209B">
        <w:rPr>
          <w:b/>
          <w:i/>
          <w:sz w:val="28"/>
        </w:rPr>
        <w:t>Пономарь</w:t>
      </w:r>
      <w:r w:rsidR="004D209B">
        <w:rPr>
          <w:sz w:val="28"/>
        </w:rPr>
        <w:t xml:space="preserve"> </w:t>
      </w:r>
      <w:r w:rsidR="00B82EDC">
        <w:rPr>
          <w:sz w:val="28"/>
        </w:rPr>
        <w:t>отдаёт</w:t>
      </w:r>
      <w:r w:rsidR="004D209B">
        <w:rPr>
          <w:sz w:val="28"/>
        </w:rPr>
        <w:t xml:space="preserve"> </w:t>
      </w:r>
      <w:r w:rsidR="004D209B" w:rsidRPr="004D209B">
        <w:rPr>
          <w:b/>
          <w:i/>
          <w:sz w:val="28"/>
        </w:rPr>
        <w:t>диакону</w:t>
      </w:r>
      <w:r w:rsidR="004D209B">
        <w:rPr>
          <w:sz w:val="28"/>
        </w:rPr>
        <w:t xml:space="preserve"> </w:t>
      </w:r>
      <w:r w:rsidR="00B82EDC">
        <w:rPr>
          <w:sz w:val="28"/>
        </w:rPr>
        <w:t>зажжённую</w:t>
      </w:r>
      <w:r w:rsidR="004D209B">
        <w:rPr>
          <w:sz w:val="28"/>
        </w:rPr>
        <w:t xml:space="preserve"> свечу, а тот в свою очередь </w:t>
      </w:r>
      <w:r w:rsidR="00B82EDC">
        <w:rPr>
          <w:sz w:val="28"/>
        </w:rPr>
        <w:t>подаёт</w:t>
      </w:r>
      <w:r w:rsidR="002E1272">
        <w:rPr>
          <w:sz w:val="28"/>
        </w:rPr>
        <w:t xml:space="preserve"> е</w:t>
      </w:r>
      <w:r w:rsidR="00B82EDC">
        <w:rPr>
          <w:sz w:val="28"/>
        </w:rPr>
        <w:t>ё</w:t>
      </w:r>
      <w:r w:rsidR="002E1272">
        <w:rPr>
          <w:sz w:val="28"/>
        </w:rPr>
        <w:t xml:space="preserve"> </w:t>
      </w:r>
      <w:r w:rsidR="00B82EDC">
        <w:rPr>
          <w:sz w:val="28"/>
        </w:rPr>
        <w:t xml:space="preserve">               </w:t>
      </w:r>
      <w:r w:rsidR="004D209B">
        <w:rPr>
          <w:sz w:val="28"/>
        </w:rPr>
        <w:t xml:space="preserve">в левую руку </w:t>
      </w:r>
      <w:r w:rsidR="002E1272" w:rsidRPr="002E1272">
        <w:rPr>
          <w:b/>
          <w:i/>
          <w:sz w:val="28"/>
        </w:rPr>
        <w:t>священника</w:t>
      </w:r>
      <w:r w:rsidR="002E1272" w:rsidRPr="00C711A2">
        <w:rPr>
          <w:b/>
          <w:i/>
          <w:sz w:val="28"/>
        </w:rPr>
        <w:t>.</w:t>
      </w:r>
      <w:r w:rsidR="002E1272">
        <w:rPr>
          <w:sz w:val="28"/>
        </w:rPr>
        <w:t xml:space="preserve"> Затем </w:t>
      </w:r>
      <w:r w:rsidR="002E1272" w:rsidRPr="002E1272">
        <w:rPr>
          <w:b/>
          <w:i/>
          <w:sz w:val="28"/>
        </w:rPr>
        <w:t xml:space="preserve">диакон </w:t>
      </w:r>
      <w:r w:rsidR="002E1272">
        <w:rPr>
          <w:sz w:val="28"/>
        </w:rPr>
        <w:t xml:space="preserve">принимает от </w:t>
      </w:r>
      <w:r w:rsidR="002E1272" w:rsidRPr="002E1272">
        <w:rPr>
          <w:b/>
          <w:i/>
          <w:sz w:val="28"/>
        </w:rPr>
        <w:t>пономаря</w:t>
      </w:r>
      <w:r w:rsidR="002E1272">
        <w:rPr>
          <w:sz w:val="28"/>
        </w:rPr>
        <w:t xml:space="preserve"> кадило и </w:t>
      </w:r>
      <w:r w:rsidR="00B82EDC">
        <w:rPr>
          <w:sz w:val="28"/>
        </w:rPr>
        <w:t>отдаёт</w:t>
      </w:r>
      <w:r w:rsidR="002E1272">
        <w:rPr>
          <w:sz w:val="28"/>
        </w:rPr>
        <w:t xml:space="preserve"> его в правую руку</w:t>
      </w:r>
      <w:r w:rsidR="00214E3F">
        <w:rPr>
          <w:sz w:val="28"/>
        </w:rPr>
        <w:t xml:space="preserve"> </w:t>
      </w:r>
      <w:r w:rsidR="002E1272">
        <w:rPr>
          <w:b/>
          <w:i/>
          <w:sz w:val="28"/>
        </w:rPr>
        <w:t xml:space="preserve">священника, </w:t>
      </w:r>
      <w:r w:rsidR="002E1272" w:rsidRPr="002E1272">
        <w:rPr>
          <w:sz w:val="28"/>
        </w:rPr>
        <w:t>предварительно</w:t>
      </w:r>
      <w:r w:rsidR="002E1272">
        <w:rPr>
          <w:b/>
          <w:i/>
          <w:sz w:val="28"/>
        </w:rPr>
        <w:t xml:space="preserve"> </w:t>
      </w:r>
      <w:r w:rsidR="002E1272" w:rsidRPr="002E1272">
        <w:rPr>
          <w:sz w:val="28"/>
        </w:rPr>
        <w:t>испросив у него</w:t>
      </w:r>
      <w:r w:rsidR="002E1272">
        <w:rPr>
          <w:sz w:val="28"/>
        </w:rPr>
        <w:t xml:space="preserve"> благословение</w:t>
      </w:r>
      <w:r w:rsidR="002E1272">
        <w:rPr>
          <w:sz w:val="28"/>
          <w:szCs w:val="28"/>
        </w:rPr>
        <w:t xml:space="preserve">: </w:t>
      </w:r>
      <w:r w:rsidR="002E1272" w:rsidRPr="00C711A2">
        <w:rPr>
          <w:b/>
          <w:sz w:val="28"/>
          <w:szCs w:val="28"/>
        </w:rPr>
        <w:t>«</w:t>
      </w:r>
      <w:r w:rsidR="002E1272">
        <w:rPr>
          <w:b/>
          <w:sz w:val="28"/>
          <w:szCs w:val="28"/>
        </w:rPr>
        <w:t>Благослови, владыко, кадило»</w:t>
      </w:r>
      <w:r w:rsidR="002E1272" w:rsidRPr="00C711A2">
        <w:rPr>
          <w:rFonts w:cs="Arial"/>
          <w:b/>
          <w:sz w:val="28"/>
          <w:szCs w:val="28"/>
        </w:rPr>
        <w:t>.</w:t>
      </w:r>
      <w:r w:rsidR="002E1272">
        <w:rPr>
          <w:rFonts w:ascii="Arial" w:hAnsi="Arial" w:cs="Arial"/>
          <w:sz w:val="28"/>
          <w:szCs w:val="28"/>
        </w:rPr>
        <w:t xml:space="preserve"> </w:t>
      </w:r>
      <w:r w:rsidR="002E1272">
        <w:rPr>
          <w:rFonts w:cs="Arial"/>
          <w:b/>
          <w:i/>
          <w:sz w:val="28"/>
          <w:szCs w:val="28"/>
        </w:rPr>
        <w:t>Священник</w:t>
      </w:r>
      <w:r w:rsidR="002E1272">
        <w:rPr>
          <w:sz w:val="28"/>
          <w:szCs w:val="28"/>
        </w:rPr>
        <w:t xml:space="preserve"> благословляет кадило и произносит положенную </w:t>
      </w:r>
      <w:r w:rsidR="002E1272" w:rsidRPr="00612DB9">
        <w:rPr>
          <w:b/>
          <w:i/>
          <w:sz w:val="28"/>
          <w:szCs w:val="28"/>
        </w:rPr>
        <w:t>молитву:</w:t>
      </w:r>
      <w:r w:rsidR="002E1272">
        <w:rPr>
          <w:sz w:val="28"/>
          <w:szCs w:val="28"/>
        </w:rPr>
        <w:t xml:space="preserve"> </w:t>
      </w:r>
      <w:r w:rsidR="002E1272" w:rsidRPr="00C711A2">
        <w:rPr>
          <w:b/>
          <w:sz w:val="28"/>
          <w:szCs w:val="28"/>
        </w:rPr>
        <w:t>«</w:t>
      </w:r>
      <w:r w:rsidR="002E1272">
        <w:rPr>
          <w:b/>
          <w:sz w:val="28"/>
          <w:szCs w:val="28"/>
        </w:rPr>
        <w:t>Кадило Тебе приносим…»</w:t>
      </w:r>
      <w:r w:rsidR="002E1272" w:rsidRPr="00C711A2">
        <w:rPr>
          <w:b/>
          <w:sz w:val="28"/>
          <w:szCs w:val="28"/>
        </w:rPr>
        <w:t>.</w:t>
      </w:r>
      <w:r w:rsidR="002E1272">
        <w:rPr>
          <w:sz w:val="28"/>
        </w:rPr>
        <w:t xml:space="preserve"> </w:t>
      </w:r>
      <w:r w:rsidR="004D04E6">
        <w:rPr>
          <w:sz w:val="28"/>
        </w:rPr>
        <w:t xml:space="preserve">Далее </w:t>
      </w:r>
      <w:r w:rsidR="004D04E6">
        <w:rPr>
          <w:b/>
          <w:i/>
          <w:sz w:val="28"/>
        </w:rPr>
        <w:t>диакон</w:t>
      </w:r>
      <w:r w:rsidR="004D04E6">
        <w:rPr>
          <w:sz w:val="28"/>
        </w:rPr>
        <w:t xml:space="preserve"> принимает от </w:t>
      </w:r>
      <w:r w:rsidR="004D04E6">
        <w:rPr>
          <w:b/>
          <w:i/>
          <w:sz w:val="28"/>
        </w:rPr>
        <w:t>пономаря</w:t>
      </w:r>
      <w:r w:rsidR="004D04E6">
        <w:rPr>
          <w:sz w:val="28"/>
        </w:rPr>
        <w:t xml:space="preserve"> </w:t>
      </w:r>
      <w:r w:rsidR="00B82EDC">
        <w:rPr>
          <w:sz w:val="28"/>
        </w:rPr>
        <w:t>зажжённую диаконскую свечу и берет её</w:t>
      </w:r>
      <w:r w:rsidR="004D04E6">
        <w:rPr>
          <w:sz w:val="28"/>
        </w:rPr>
        <w:t xml:space="preserve"> в левую руку, а в правую </w:t>
      </w:r>
      <w:r w:rsidR="00E04A09">
        <w:rPr>
          <w:sz w:val="28"/>
        </w:rPr>
        <w:t xml:space="preserve">берет </w:t>
      </w:r>
      <w:r w:rsidR="004D04E6">
        <w:rPr>
          <w:sz w:val="28"/>
        </w:rPr>
        <w:t xml:space="preserve">орарь и становится позади аналоя лицом к </w:t>
      </w:r>
      <w:r w:rsidR="004D04E6">
        <w:rPr>
          <w:b/>
          <w:i/>
          <w:sz w:val="28"/>
        </w:rPr>
        <w:t>священнику</w:t>
      </w:r>
      <w:r w:rsidR="004D04E6" w:rsidRPr="00C711A2">
        <w:rPr>
          <w:b/>
          <w:sz w:val="28"/>
        </w:rPr>
        <w:t>.</w:t>
      </w:r>
      <w:r w:rsidR="004D04E6">
        <w:rPr>
          <w:sz w:val="28"/>
        </w:rPr>
        <w:t xml:space="preserve"> </w:t>
      </w:r>
    </w:p>
    <w:p w:rsidR="00D11DD4" w:rsidRDefault="00F20489" w:rsidP="00D11DD4">
      <w:pPr>
        <w:pStyle w:val="Iauiue3"/>
        <w:tabs>
          <w:tab w:val="left" w:pos="426"/>
        </w:tabs>
        <w:jc w:val="both"/>
        <w:rPr>
          <w:sz w:val="28"/>
        </w:rPr>
      </w:pPr>
      <w:r>
        <w:rPr>
          <w:sz w:val="28"/>
          <w:lang w:val="uk-UA"/>
        </w:rPr>
        <w:t xml:space="preserve">     </w:t>
      </w:r>
      <w:r w:rsidR="00E04A09">
        <w:rPr>
          <w:sz w:val="28"/>
          <w:lang w:val="uk-UA"/>
        </w:rPr>
        <w:t xml:space="preserve"> </w:t>
      </w:r>
      <w:r w:rsidR="00D11DD4">
        <w:rPr>
          <w:sz w:val="28"/>
        </w:rPr>
        <w:t xml:space="preserve">После окончания пения последнего </w:t>
      </w:r>
      <w:r w:rsidR="00D11DD4">
        <w:rPr>
          <w:b/>
          <w:i/>
          <w:sz w:val="28"/>
        </w:rPr>
        <w:t>стиха</w:t>
      </w:r>
      <w:r w:rsidR="00D11DD4">
        <w:rPr>
          <w:sz w:val="28"/>
        </w:rPr>
        <w:t xml:space="preserve"> </w:t>
      </w:r>
      <w:r w:rsidR="00D11DD4">
        <w:rPr>
          <w:b/>
          <w:sz w:val="28"/>
        </w:rPr>
        <w:t>полиелея</w:t>
      </w:r>
      <w:r w:rsidR="00D11DD4">
        <w:rPr>
          <w:sz w:val="28"/>
        </w:rPr>
        <w:t xml:space="preserve"> </w:t>
      </w:r>
      <w:r w:rsidR="00D11DD4">
        <w:rPr>
          <w:b/>
          <w:i/>
          <w:sz w:val="28"/>
        </w:rPr>
        <w:t>священнослужители</w:t>
      </w:r>
      <w:r w:rsidR="00D11DD4">
        <w:rPr>
          <w:sz w:val="28"/>
        </w:rPr>
        <w:t xml:space="preserve"> поют </w:t>
      </w:r>
      <w:r w:rsidR="00D11DD4">
        <w:rPr>
          <w:b/>
          <w:sz w:val="28"/>
        </w:rPr>
        <w:t>величание</w:t>
      </w:r>
      <w:r w:rsidR="00D11DD4">
        <w:rPr>
          <w:sz w:val="28"/>
        </w:rPr>
        <w:t xml:space="preserve"> праздника или святому единожды (см.:</w:t>
      </w:r>
      <w:r w:rsidR="00D11DD4">
        <w:rPr>
          <w:b/>
          <w:sz w:val="28"/>
        </w:rPr>
        <w:t xml:space="preserve"> Служебник </w:t>
      </w:r>
      <w:r w:rsidR="00D11DD4">
        <w:rPr>
          <w:sz w:val="28"/>
        </w:rPr>
        <w:t xml:space="preserve">и </w:t>
      </w:r>
      <w:r w:rsidR="00D11DD4">
        <w:rPr>
          <w:b/>
          <w:sz w:val="28"/>
        </w:rPr>
        <w:t xml:space="preserve">Последование службы в Минеи, Триоди </w:t>
      </w:r>
      <w:r w:rsidR="00D11DD4">
        <w:rPr>
          <w:sz w:val="28"/>
        </w:rPr>
        <w:t>и т.</w:t>
      </w:r>
      <w:r w:rsidR="00F378FD">
        <w:rPr>
          <w:sz w:val="28"/>
        </w:rPr>
        <w:t xml:space="preserve"> </w:t>
      </w:r>
      <w:r w:rsidR="00D11DD4">
        <w:rPr>
          <w:sz w:val="28"/>
        </w:rPr>
        <w:t xml:space="preserve">п.). Во время пения </w:t>
      </w:r>
      <w:r w:rsidR="00D11DD4">
        <w:rPr>
          <w:b/>
          <w:sz w:val="28"/>
        </w:rPr>
        <w:t xml:space="preserve">величания </w:t>
      </w:r>
      <w:r w:rsidR="00D11DD4">
        <w:rPr>
          <w:b/>
          <w:i/>
          <w:sz w:val="28"/>
        </w:rPr>
        <w:t>священник</w:t>
      </w:r>
      <w:r w:rsidR="00D11DD4">
        <w:rPr>
          <w:sz w:val="28"/>
        </w:rPr>
        <w:t xml:space="preserve"> непрерывно кадит со своего места праздничную икону на аналое, а после его окончания совершает </w:t>
      </w:r>
      <w:r w:rsidR="00D11DD4">
        <w:rPr>
          <w:b/>
          <w:sz w:val="28"/>
        </w:rPr>
        <w:t xml:space="preserve">полное </w:t>
      </w:r>
      <w:r w:rsidR="00D11DD4">
        <w:rPr>
          <w:b/>
          <w:i/>
          <w:sz w:val="28"/>
        </w:rPr>
        <w:t xml:space="preserve">каждение </w:t>
      </w:r>
      <w:r w:rsidR="00D11DD4">
        <w:rPr>
          <w:sz w:val="28"/>
        </w:rPr>
        <w:t>храма.</w:t>
      </w:r>
    </w:p>
    <w:p w:rsidR="00D11DD4" w:rsidRDefault="00D11DD4" w:rsidP="00D11DD4">
      <w:pPr>
        <w:pStyle w:val="Iauiue3"/>
        <w:tabs>
          <w:tab w:val="left" w:pos="426"/>
        </w:tabs>
        <w:jc w:val="both"/>
        <w:rPr>
          <w:sz w:val="28"/>
        </w:rPr>
      </w:pPr>
      <w:r>
        <w:rPr>
          <w:sz w:val="28"/>
        </w:rPr>
        <w:lastRenderedPageBreak/>
        <w:t xml:space="preserve">      </w:t>
      </w:r>
      <w:r>
        <w:rPr>
          <w:b/>
          <w:i/>
          <w:sz w:val="28"/>
        </w:rPr>
        <w:t>Хор</w:t>
      </w:r>
      <w:r>
        <w:rPr>
          <w:sz w:val="28"/>
        </w:rPr>
        <w:t xml:space="preserve"> повторяет </w:t>
      </w:r>
      <w:r>
        <w:rPr>
          <w:b/>
          <w:sz w:val="28"/>
        </w:rPr>
        <w:t>величание</w:t>
      </w:r>
      <w:r>
        <w:rPr>
          <w:sz w:val="28"/>
        </w:rPr>
        <w:t xml:space="preserve"> и далее поет его, чередуя со </w:t>
      </w:r>
      <w:r>
        <w:rPr>
          <w:b/>
          <w:i/>
          <w:sz w:val="28"/>
        </w:rPr>
        <w:t xml:space="preserve">стихами </w:t>
      </w:r>
      <w:r>
        <w:rPr>
          <w:b/>
          <w:sz w:val="28"/>
        </w:rPr>
        <w:t>избранного</w:t>
      </w:r>
      <w:r>
        <w:rPr>
          <w:b/>
          <w:i/>
          <w:sz w:val="28"/>
        </w:rPr>
        <w:t xml:space="preserve"> псалма </w:t>
      </w:r>
      <w:r>
        <w:rPr>
          <w:sz w:val="28"/>
        </w:rPr>
        <w:t>до тех пор,</w:t>
      </w:r>
      <w:r>
        <w:rPr>
          <w:b/>
          <w:i/>
          <w:sz w:val="28"/>
        </w:rPr>
        <w:t xml:space="preserve"> </w:t>
      </w:r>
      <w:r>
        <w:rPr>
          <w:sz w:val="28"/>
        </w:rPr>
        <w:t>пока</w:t>
      </w:r>
      <w:r>
        <w:rPr>
          <w:b/>
          <w:i/>
          <w:sz w:val="28"/>
        </w:rPr>
        <w:t xml:space="preserve"> священнослужители</w:t>
      </w:r>
      <w:r>
        <w:rPr>
          <w:sz w:val="28"/>
        </w:rPr>
        <w:t xml:space="preserve"> не завершат </w:t>
      </w:r>
      <w:r>
        <w:rPr>
          <w:b/>
          <w:i/>
          <w:sz w:val="28"/>
        </w:rPr>
        <w:t>каждение.</w:t>
      </w:r>
      <w:r>
        <w:rPr>
          <w:sz w:val="28"/>
        </w:rPr>
        <w:t xml:space="preserve"> </w:t>
      </w:r>
    </w:p>
    <w:p w:rsidR="00AC36B3" w:rsidRPr="00C35728" w:rsidRDefault="00D11DD4" w:rsidP="00B20F1C">
      <w:pPr>
        <w:pStyle w:val="Iauiue3"/>
        <w:tabs>
          <w:tab w:val="left" w:pos="426"/>
        </w:tabs>
        <w:jc w:val="both"/>
        <w:rPr>
          <w:sz w:val="28"/>
          <w:szCs w:val="28"/>
        </w:rPr>
      </w:pPr>
      <w:r>
        <w:rPr>
          <w:b/>
          <w:i/>
          <w:sz w:val="28"/>
        </w:rPr>
        <w:t xml:space="preserve">      </w:t>
      </w:r>
      <w:r>
        <w:rPr>
          <w:b/>
          <w:sz w:val="28"/>
        </w:rPr>
        <w:t xml:space="preserve">Полное </w:t>
      </w:r>
      <w:r>
        <w:rPr>
          <w:b/>
          <w:i/>
          <w:sz w:val="28"/>
        </w:rPr>
        <w:t xml:space="preserve">каждение </w:t>
      </w:r>
      <w:r>
        <w:rPr>
          <w:sz w:val="28"/>
        </w:rPr>
        <w:t xml:space="preserve">храма совершается в следующем порядке. </w:t>
      </w:r>
      <w:r w:rsidR="002F22FF" w:rsidRPr="00C35728">
        <w:rPr>
          <w:sz w:val="28"/>
        </w:rPr>
        <w:t>Сначала</w:t>
      </w:r>
      <w:r w:rsidR="002F22FF" w:rsidRPr="00C35728">
        <w:rPr>
          <w:b/>
          <w:i/>
          <w:sz w:val="28"/>
        </w:rPr>
        <w:t xml:space="preserve"> </w:t>
      </w:r>
      <w:r w:rsidR="002F22FF" w:rsidRPr="00C35728">
        <w:rPr>
          <w:sz w:val="28"/>
        </w:rPr>
        <w:t>совершается каждение праздничной иконы на аналое</w:t>
      </w:r>
      <w:r w:rsidR="00570286" w:rsidRPr="00C35728">
        <w:rPr>
          <w:sz w:val="28"/>
        </w:rPr>
        <w:t xml:space="preserve"> посредине храма кругом с </w:t>
      </w:r>
      <w:r w:rsidR="00B82EDC" w:rsidRPr="00C35728">
        <w:rPr>
          <w:sz w:val="28"/>
        </w:rPr>
        <w:t>четырёх</w:t>
      </w:r>
      <w:r w:rsidR="00570286" w:rsidRPr="00C35728">
        <w:rPr>
          <w:sz w:val="28"/>
        </w:rPr>
        <w:t xml:space="preserve"> сторон. </w:t>
      </w:r>
      <w:r w:rsidR="00570286" w:rsidRPr="00C35728">
        <w:rPr>
          <w:b/>
          <w:i/>
          <w:sz w:val="28"/>
        </w:rPr>
        <w:t>Священник</w:t>
      </w:r>
      <w:r w:rsidR="00570286" w:rsidRPr="00C35728">
        <w:rPr>
          <w:sz w:val="28"/>
        </w:rPr>
        <w:t xml:space="preserve"> подходит к передней (западной) стороне аналоя и трижды с поклоном кадит икону. </w:t>
      </w:r>
      <w:r w:rsidR="00570286" w:rsidRPr="00C35728">
        <w:rPr>
          <w:b/>
          <w:i/>
          <w:sz w:val="28"/>
        </w:rPr>
        <w:t>Диакон</w:t>
      </w:r>
      <w:r w:rsidR="00143522" w:rsidRPr="00C35728">
        <w:rPr>
          <w:sz w:val="28"/>
        </w:rPr>
        <w:t xml:space="preserve"> стоит позади аналоя </w:t>
      </w:r>
      <w:r w:rsidR="00D34A35" w:rsidRPr="00C35728">
        <w:rPr>
          <w:sz w:val="28"/>
        </w:rPr>
        <w:t xml:space="preserve">напротив </w:t>
      </w:r>
      <w:r w:rsidR="00D34A35" w:rsidRPr="00C35728">
        <w:rPr>
          <w:b/>
          <w:i/>
          <w:sz w:val="28"/>
        </w:rPr>
        <w:t>священника</w:t>
      </w:r>
      <w:r w:rsidR="00143522" w:rsidRPr="00C35728">
        <w:rPr>
          <w:b/>
          <w:i/>
          <w:sz w:val="28"/>
        </w:rPr>
        <w:t xml:space="preserve"> </w:t>
      </w:r>
      <w:r w:rsidR="00143522" w:rsidRPr="00C35728">
        <w:rPr>
          <w:sz w:val="28"/>
        </w:rPr>
        <w:t xml:space="preserve">с </w:t>
      </w:r>
      <w:r w:rsidR="00B82EDC" w:rsidRPr="00C35728">
        <w:rPr>
          <w:sz w:val="28"/>
        </w:rPr>
        <w:t>зажжённой</w:t>
      </w:r>
      <w:r w:rsidR="00143522" w:rsidRPr="00C35728">
        <w:rPr>
          <w:sz w:val="28"/>
        </w:rPr>
        <w:t xml:space="preserve"> свечой лицом к </w:t>
      </w:r>
      <w:r w:rsidR="00176F3A" w:rsidRPr="00C35728">
        <w:rPr>
          <w:sz w:val="28"/>
        </w:rPr>
        <w:t>нему,</w:t>
      </w:r>
      <w:r w:rsidR="00143522" w:rsidRPr="00C35728">
        <w:rPr>
          <w:sz w:val="28"/>
        </w:rPr>
        <w:t xml:space="preserve"> и </w:t>
      </w:r>
      <w:r w:rsidR="00184D1B" w:rsidRPr="00C35728">
        <w:rPr>
          <w:sz w:val="28"/>
        </w:rPr>
        <w:t xml:space="preserve">всякий раз </w:t>
      </w:r>
      <w:r w:rsidR="00143522" w:rsidRPr="00C35728">
        <w:rPr>
          <w:sz w:val="28"/>
        </w:rPr>
        <w:t xml:space="preserve">отвечает </w:t>
      </w:r>
      <w:r w:rsidR="00176F3A" w:rsidRPr="00C35728">
        <w:rPr>
          <w:sz w:val="28"/>
        </w:rPr>
        <w:t xml:space="preserve">на его поклон при каждении своим поясным поклоном. Затем </w:t>
      </w:r>
      <w:r w:rsidR="00176F3A" w:rsidRPr="00C35728">
        <w:rPr>
          <w:b/>
          <w:i/>
          <w:sz w:val="28"/>
        </w:rPr>
        <w:t>священник</w:t>
      </w:r>
      <w:r w:rsidR="00176F3A" w:rsidRPr="00C35728">
        <w:rPr>
          <w:sz w:val="28"/>
        </w:rPr>
        <w:t xml:space="preserve"> переходит к правой (южной) стороне аналоя, а </w:t>
      </w:r>
      <w:r w:rsidR="00176F3A" w:rsidRPr="00C35728">
        <w:rPr>
          <w:b/>
          <w:i/>
          <w:sz w:val="28"/>
        </w:rPr>
        <w:t>диакон</w:t>
      </w:r>
      <w:r w:rsidR="00176F3A" w:rsidRPr="00C35728">
        <w:rPr>
          <w:sz w:val="28"/>
        </w:rPr>
        <w:t xml:space="preserve"> </w:t>
      </w:r>
      <w:r w:rsidR="00184D1B" w:rsidRPr="00C35728">
        <w:rPr>
          <w:sz w:val="28"/>
        </w:rPr>
        <w:t>становится,</w:t>
      </w:r>
      <w:r w:rsidR="00176F3A" w:rsidRPr="00C35728">
        <w:rPr>
          <w:sz w:val="28"/>
        </w:rPr>
        <w:t xml:space="preserve"> </w:t>
      </w:r>
      <w:r w:rsidR="00184D1B" w:rsidRPr="00C35728">
        <w:rPr>
          <w:sz w:val="28"/>
        </w:rPr>
        <w:t>напротив,</w:t>
      </w:r>
      <w:r w:rsidR="00176F3A" w:rsidRPr="00C35728">
        <w:rPr>
          <w:sz w:val="28"/>
        </w:rPr>
        <w:t xml:space="preserve"> с северной стороны</w:t>
      </w:r>
      <w:r w:rsidR="00184D1B" w:rsidRPr="00C35728">
        <w:rPr>
          <w:sz w:val="28"/>
        </w:rPr>
        <w:t xml:space="preserve">, и троекратно с поклоном кадят праздничную икону. </w:t>
      </w:r>
      <w:r w:rsidR="00176F3A" w:rsidRPr="00C35728">
        <w:rPr>
          <w:sz w:val="28"/>
        </w:rPr>
        <w:t xml:space="preserve">Точно также совершается каждение </w:t>
      </w:r>
      <w:r w:rsidR="00184D1B" w:rsidRPr="00C35728">
        <w:rPr>
          <w:sz w:val="28"/>
        </w:rPr>
        <w:t xml:space="preserve">аналоя с восточной </w:t>
      </w:r>
      <w:r w:rsidR="00184D1B" w:rsidRPr="006A11D9">
        <w:rPr>
          <w:b/>
          <w:i/>
          <w:sz w:val="28"/>
        </w:rPr>
        <w:t>(</w:t>
      </w:r>
      <w:r w:rsidR="00184D1B" w:rsidRPr="00C35728">
        <w:rPr>
          <w:b/>
          <w:i/>
          <w:sz w:val="28"/>
        </w:rPr>
        <w:t>диакон</w:t>
      </w:r>
      <w:r w:rsidR="00184D1B" w:rsidRPr="00C35728">
        <w:rPr>
          <w:sz w:val="28"/>
        </w:rPr>
        <w:t xml:space="preserve"> при этом становится с западной стороны) и с северной </w:t>
      </w:r>
      <w:r w:rsidR="00184D1B" w:rsidRPr="006A11D9">
        <w:rPr>
          <w:b/>
          <w:i/>
          <w:sz w:val="28"/>
        </w:rPr>
        <w:t>(</w:t>
      </w:r>
      <w:r w:rsidR="00184D1B" w:rsidRPr="00C35728">
        <w:rPr>
          <w:b/>
          <w:i/>
          <w:sz w:val="28"/>
        </w:rPr>
        <w:t>диакон</w:t>
      </w:r>
      <w:r w:rsidR="00184D1B" w:rsidRPr="00C35728">
        <w:rPr>
          <w:sz w:val="28"/>
        </w:rPr>
        <w:t xml:space="preserve"> становится с южной стороны) стороны. Затем </w:t>
      </w:r>
      <w:r w:rsidR="00184D1B" w:rsidRPr="00C35728">
        <w:rPr>
          <w:b/>
          <w:i/>
          <w:sz w:val="28"/>
        </w:rPr>
        <w:t>священнослужители</w:t>
      </w:r>
      <w:r w:rsidR="00184D1B" w:rsidRPr="00C35728">
        <w:rPr>
          <w:sz w:val="28"/>
        </w:rPr>
        <w:t xml:space="preserve"> идут в алтарь </w:t>
      </w:r>
      <w:r w:rsidR="00AD1465" w:rsidRPr="006A11D9">
        <w:rPr>
          <w:b/>
          <w:i/>
          <w:sz w:val="28"/>
        </w:rPr>
        <w:t>(</w:t>
      </w:r>
      <w:r w:rsidR="00AD1465" w:rsidRPr="00C35728">
        <w:rPr>
          <w:b/>
          <w:i/>
          <w:sz w:val="28"/>
        </w:rPr>
        <w:t>священник</w:t>
      </w:r>
      <w:r w:rsidR="00AD1465" w:rsidRPr="00C35728">
        <w:rPr>
          <w:sz w:val="28"/>
        </w:rPr>
        <w:t xml:space="preserve"> с северной, а </w:t>
      </w:r>
      <w:r w:rsidR="00AD1465" w:rsidRPr="00C35728">
        <w:rPr>
          <w:b/>
          <w:i/>
          <w:sz w:val="28"/>
        </w:rPr>
        <w:t xml:space="preserve">диакон </w:t>
      </w:r>
      <w:r w:rsidR="00AD1465" w:rsidRPr="00C35728">
        <w:rPr>
          <w:sz w:val="28"/>
        </w:rPr>
        <w:t>с южной стороны)</w:t>
      </w:r>
      <w:r w:rsidR="00AD1465" w:rsidRPr="00C35728">
        <w:rPr>
          <w:b/>
          <w:i/>
          <w:sz w:val="28"/>
        </w:rPr>
        <w:t xml:space="preserve"> </w:t>
      </w:r>
      <w:r w:rsidR="00AD1465" w:rsidRPr="00C35728">
        <w:rPr>
          <w:sz w:val="28"/>
        </w:rPr>
        <w:t xml:space="preserve">царскими вратами </w:t>
      </w:r>
      <w:r w:rsidR="00184D1B" w:rsidRPr="00C35728">
        <w:rPr>
          <w:sz w:val="28"/>
        </w:rPr>
        <w:t xml:space="preserve">и кадят там святой престол с </w:t>
      </w:r>
      <w:r w:rsidR="00B82EDC" w:rsidRPr="00C35728">
        <w:rPr>
          <w:sz w:val="28"/>
        </w:rPr>
        <w:t>четырёх</w:t>
      </w:r>
      <w:r w:rsidR="00184D1B" w:rsidRPr="00C35728">
        <w:rPr>
          <w:sz w:val="28"/>
        </w:rPr>
        <w:t xml:space="preserve"> сторон</w:t>
      </w:r>
      <w:r w:rsidR="00051C9B" w:rsidRPr="00C35728">
        <w:rPr>
          <w:sz w:val="28"/>
        </w:rPr>
        <w:t>, таким же образом как совершали каждение аналоя с праздничной иконой.</w:t>
      </w:r>
      <w:r w:rsidR="00DF6398" w:rsidRPr="00C35728">
        <w:rPr>
          <w:sz w:val="28"/>
        </w:rPr>
        <w:t xml:space="preserve"> Далее </w:t>
      </w:r>
      <w:r w:rsidR="007F4C2F" w:rsidRPr="00C35728">
        <w:rPr>
          <w:b/>
          <w:i/>
          <w:sz w:val="28"/>
        </w:rPr>
        <w:t>священник</w:t>
      </w:r>
      <w:r w:rsidR="007F4C2F" w:rsidRPr="00C35728">
        <w:rPr>
          <w:sz w:val="28"/>
        </w:rPr>
        <w:t xml:space="preserve"> </w:t>
      </w:r>
      <w:r w:rsidR="00B82EDC">
        <w:rPr>
          <w:sz w:val="28"/>
        </w:rPr>
        <w:t>идёт</w:t>
      </w:r>
      <w:r w:rsidR="00C2474E" w:rsidRPr="00C35728">
        <w:rPr>
          <w:sz w:val="28"/>
        </w:rPr>
        <w:t xml:space="preserve"> </w:t>
      </w:r>
      <w:r w:rsidR="007F4C2F" w:rsidRPr="00C35728">
        <w:rPr>
          <w:sz w:val="28"/>
        </w:rPr>
        <w:t xml:space="preserve">северной стороной </w:t>
      </w:r>
      <w:r w:rsidR="003728C2" w:rsidRPr="00C35728">
        <w:rPr>
          <w:sz w:val="28"/>
        </w:rPr>
        <w:t>алтаря</w:t>
      </w:r>
      <w:r w:rsidR="007F4C2F" w:rsidRPr="00C35728">
        <w:rPr>
          <w:sz w:val="28"/>
        </w:rPr>
        <w:t xml:space="preserve"> </w:t>
      </w:r>
      <w:r w:rsidR="00F378FD">
        <w:rPr>
          <w:sz w:val="28"/>
        </w:rPr>
        <w:t xml:space="preserve">к горнему месту, </w:t>
      </w:r>
      <w:r w:rsidR="007F4C2F" w:rsidRPr="00C35728">
        <w:rPr>
          <w:sz w:val="28"/>
        </w:rPr>
        <w:t>становится пос</w:t>
      </w:r>
      <w:r w:rsidR="00F378FD">
        <w:rPr>
          <w:sz w:val="28"/>
        </w:rPr>
        <w:t>е</w:t>
      </w:r>
      <w:r w:rsidR="007F4C2F" w:rsidRPr="00C35728">
        <w:rPr>
          <w:sz w:val="28"/>
        </w:rPr>
        <w:t xml:space="preserve">редине между ним и святым престолом лицом на восток и </w:t>
      </w:r>
      <w:r w:rsidR="003728C2" w:rsidRPr="00C35728">
        <w:rPr>
          <w:sz w:val="28"/>
        </w:rPr>
        <w:t xml:space="preserve">совершает его </w:t>
      </w:r>
      <w:r w:rsidR="007F4C2F" w:rsidRPr="00C35728">
        <w:rPr>
          <w:sz w:val="28"/>
        </w:rPr>
        <w:t>ка</w:t>
      </w:r>
      <w:r w:rsidR="003728C2" w:rsidRPr="00C35728">
        <w:rPr>
          <w:sz w:val="28"/>
        </w:rPr>
        <w:t>ж</w:t>
      </w:r>
      <w:r w:rsidR="007F4C2F" w:rsidRPr="00C35728">
        <w:rPr>
          <w:sz w:val="28"/>
        </w:rPr>
        <w:t>д</w:t>
      </w:r>
      <w:r w:rsidR="003728C2" w:rsidRPr="00C35728">
        <w:rPr>
          <w:sz w:val="28"/>
        </w:rPr>
        <w:t>ение</w:t>
      </w:r>
      <w:r w:rsidR="007F4C2F" w:rsidRPr="00C35728">
        <w:rPr>
          <w:sz w:val="28"/>
        </w:rPr>
        <w:t xml:space="preserve">. </w:t>
      </w:r>
      <w:r w:rsidR="003728C2" w:rsidRPr="00C35728">
        <w:rPr>
          <w:b/>
          <w:i/>
          <w:sz w:val="28"/>
        </w:rPr>
        <w:t>Д</w:t>
      </w:r>
      <w:r w:rsidR="007F4C2F" w:rsidRPr="00C35728">
        <w:rPr>
          <w:b/>
          <w:i/>
          <w:sz w:val="28"/>
        </w:rPr>
        <w:t xml:space="preserve">иакон </w:t>
      </w:r>
      <w:r w:rsidR="003728C2" w:rsidRPr="00C35728">
        <w:rPr>
          <w:sz w:val="28"/>
        </w:rPr>
        <w:t>соответственно</w:t>
      </w:r>
      <w:r w:rsidR="003728C2" w:rsidRPr="00C35728">
        <w:rPr>
          <w:b/>
          <w:i/>
          <w:sz w:val="28"/>
        </w:rPr>
        <w:t xml:space="preserve"> </w:t>
      </w:r>
      <w:r w:rsidR="00B82EDC" w:rsidRPr="00C35728">
        <w:rPr>
          <w:sz w:val="28"/>
        </w:rPr>
        <w:t>идёт</w:t>
      </w:r>
      <w:r w:rsidR="003728C2" w:rsidRPr="00C35728">
        <w:rPr>
          <w:sz w:val="28"/>
        </w:rPr>
        <w:t xml:space="preserve"> южной стороной алтаря к горнему месту </w:t>
      </w:r>
      <w:r w:rsidR="00B82EDC">
        <w:rPr>
          <w:sz w:val="28"/>
        </w:rPr>
        <w:t xml:space="preserve">             </w:t>
      </w:r>
      <w:r w:rsidR="003728C2" w:rsidRPr="00C35728">
        <w:rPr>
          <w:sz w:val="28"/>
        </w:rPr>
        <w:t xml:space="preserve">и </w:t>
      </w:r>
      <w:r w:rsidR="007F4C2F" w:rsidRPr="00C35728">
        <w:rPr>
          <w:sz w:val="28"/>
        </w:rPr>
        <w:t>с</w:t>
      </w:r>
      <w:r w:rsidR="003728C2" w:rsidRPr="00C35728">
        <w:rPr>
          <w:sz w:val="28"/>
        </w:rPr>
        <w:t>тановится с</w:t>
      </w:r>
      <w:r w:rsidR="007F4C2F" w:rsidRPr="00C35728">
        <w:rPr>
          <w:sz w:val="28"/>
        </w:rPr>
        <w:t xml:space="preserve">права от </w:t>
      </w:r>
      <w:r w:rsidR="003728C2" w:rsidRPr="00C35728">
        <w:rPr>
          <w:b/>
          <w:i/>
          <w:sz w:val="28"/>
        </w:rPr>
        <w:t>священника</w:t>
      </w:r>
      <w:r w:rsidR="007F4C2F" w:rsidRPr="00C35728">
        <w:rPr>
          <w:b/>
          <w:i/>
          <w:sz w:val="28"/>
        </w:rPr>
        <w:t xml:space="preserve"> </w:t>
      </w:r>
      <w:r w:rsidR="003728C2" w:rsidRPr="00C35728">
        <w:rPr>
          <w:sz w:val="28"/>
        </w:rPr>
        <w:t>также</w:t>
      </w:r>
      <w:r w:rsidR="003728C2" w:rsidRPr="00C35728">
        <w:rPr>
          <w:b/>
          <w:i/>
          <w:sz w:val="28"/>
        </w:rPr>
        <w:t xml:space="preserve"> </w:t>
      </w:r>
      <w:r w:rsidR="003728C2" w:rsidRPr="00C35728">
        <w:rPr>
          <w:sz w:val="28"/>
        </w:rPr>
        <w:t xml:space="preserve">лицом на восток. </w:t>
      </w:r>
      <w:r w:rsidR="00C2474E">
        <w:rPr>
          <w:sz w:val="28"/>
        </w:rPr>
        <w:t>Посл</w:t>
      </w:r>
      <w:r w:rsidR="003728C2" w:rsidRPr="00C35728">
        <w:rPr>
          <w:sz w:val="28"/>
        </w:rPr>
        <w:t>е</w:t>
      </w:r>
      <w:r w:rsidR="00C2474E">
        <w:rPr>
          <w:sz w:val="28"/>
        </w:rPr>
        <w:t xml:space="preserve"> этого</w:t>
      </w:r>
      <w:r w:rsidR="003728C2" w:rsidRPr="00C35728">
        <w:rPr>
          <w:sz w:val="28"/>
        </w:rPr>
        <w:t xml:space="preserve"> </w:t>
      </w:r>
      <w:r w:rsidR="003728C2" w:rsidRPr="00C35728">
        <w:rPr>
          <w:b/>
          <w:i/>
          <w:sz w:val="28"/>
        </w:rPr>
        <w:t>священник</w:t>
      </w:r>
      <w:r w:rsidR="003728C2" w:rsidRPr="00C35728">
        <w:rPr>
          <w:sz w:val="28"/>
        </w:rPr>
        <w:t xml:space="preserve"> </w:t>
      </w:r>
      <w:r w:rsidR="00B82EDC">
        <w:rPr>
          <w:sz w:val="28"/>
        </w:rPr>
        <w:t xml:space="preserve">   </w:t>
      </w:r>
      <w:r w:rsidR="003728C2" w:rsidRPr="00C35728">
        <w:rPr>
          <w:sz w:val="28"/>
        </w:rPr>
        <w:t xml:space="preserve">в предшествии </w:t>
      </w:r>
      <w:r w:rsidR="003728C2" w:rsidRPr="00C35728">
        <w:rPr>
          <w:b/>
          <w:i/>
          <w:sz w:val="28"/>
        </w:rPr>
        <w:t>диакона</w:t>
      </w:r>
      <w:r w:rsidR="003728C2" w:rsidRPr="00C35728">
        <w:rPr>
          <w:sz w:val="28"/>
        </w:rPr>
        <w:t xml:space="preserve"> кадит </w:t>
      </w:r>
      <w:r w:rsidR="003728C2" w:rsidRPr="00C35728">
        <w:rPr>
          <w:sz w:val="28"/>
          <w:szCs w:val="28"/>
        </w:rPr>
        <w:t>запрестольны</w:t>
      </w:r>
      <w:r w:rsidR="00F378FD">
        <w:rPr>
          <w:sz w:val="28"/>
          <w:szCs w:val="28"/>
        </w:rPr>
        <w:t>й</w:t>
      </w:r>
      <w:r w:rsidR="003728C2" w:rsidRPr="00C35728">
        <w:rPr>
          <w:sz w:val="28"/>
          <w:szCs w:val="28"/>
        </w:rPr>
        <w:t xml:space="preserve"> крест и иконы, находящиеся по правую сторону в южной части алтаря. Затем</w:t>
      </w:r>
      <w:r w:rsidR="00E4092C" w:rsidRPr="00C35728">
        <w:rPr>
          <w:sz w:val="28"/>
          <w:szCs w:val="28"/>
        </w:rPr>
        <w:t xml:space="preserve"> </w:t>
      </w:r>
      <w:r w:rsidR="00E4092C" w:rsidRPr="00C35728">
        <w:rPr>
          <w:b/>
          <w:i/>
          <w:sz w:val="28"/>
          <w:szCs w:val="28"/>
        </w:rPr>
        <w:t xml:space="preserve">диакон </w:t>
      </w:r>
      <w:r w:rsidR="00E4092C" w:rsidRPr="00C35728">
        <w:rPr>
          <w:sz w:val="28"/>
          <w:szCs w:val="28"/>
        </w:rPr>
        <w:t>переходит на левую сторону алтаря, где они таким</w:t>
      </w:r>
      <w:r w:rsidR="003728C2" w:rsidRPr="00C35728">
        <w:rPr>
          <w:sz w:val="28"/>
          <w:szCs w:val="28"/>
        </w:rPr>
        <w:t xml:space="preserve"> же образом кадят запрестольную икону</w:t>
      </w:r>
      <w:r w:rsidR="00E4092C" w:rsidRPr="00C35728">
        <w:rPr>
          <w:sz w:val="28"/>
          <w:szCs w:val="28"/>
        </w:rPr>
        <w:t>,</w:t>
      </w:r>
      <w:r w:rsidR="003728C2" w:rsidRPr="00C35728">
        <w:rPr>
          <w:sz w:val="28"/>
          <w:szCs w:val="28"/>
        </w:rPr>
        <w:t xml:space="preserve"> иконы по левую сторону в северной части алтаря и жертвенник (в ряду икон, этой стороны)</w:t>
      </w:r>
      <w:r w:rsidR="00E4092C" w:rsidRPr="00C35728">
        <w:rPr>
          <w:sz w:val="28"/>
          <w:szCs w:val="28"/>
        </w:rPr>
        <w:t>. После этого они снова возвращаются</w:t>
      </w:r>
      <w:r w:rsidR="003728C2" w:rsidRPr="00C35728">
        <w:rPr>
          <w:sz w:val="28"/>
          <w:szCs w:val="28"/>
        </w:rPr>
        <w:t xml:space="preserve"> </w:t>
      </w:r>
      <w:r w:rsidR="00E4092C" w:rsidRPr="00C35728">
        <w:rPr>
          <w:sz w:val="28"/>
          <w:szCs w:val="28"/>
        </w:rPr>
        <w:t>н</w:t>
      </w:r>
      <w:r w:rsidR="003728C2" w:rsidRPr="00C35728">
        <w:rPr>
          <w:sz w:val="28"/>
          <w:szCs w:val="28"/>
        </w:rPr>
        <w:t xml:space="preserve">а </w:t>
      </w:r>
      <w:r w:rsidR="00E4092C" w:rsidRPr="00C35728">
        <w:rPr>
          <w:sz w:val="28"/>
          <w:szCs w:val="28"/>
        </w:rPr>
        <w:t xml:space="preserve">горнее место, становятся между горним местом и престолом в левой части алтаря </w:t>
      </w:r>
      <w:r w:rsidR="00E4092C" w:rsidRPr="00C35728">
        <w:rPr>
          <w:sz w:val="28"/>
        </w:rPr>
        <w:t>лицом на запад</w:t>
      </w:r>
      <w:r w:rsidR="00E4092C" w:rsidRPr="00C35728">
        <w:rPr>
          <w:sz w:val="28"/>
          <w:szCs w:val="28"/>
        </w:rPr>
        <w:t xml:space="preserve"> и кадят здесь</w:t>
      </w:r>
      <w:r w:rsidR="003728C2" w:rsidRPr="00C35728">
        <w:rPr>
          <w:sz w:val="28"/>
          <w:szCs w:val="28"/>
        </w:rPr>
        <w:t xml:space="preserve"> икону, на иконостасе над царскими вратами в алтаре</w:t>
      </w:r>
      <w:r w:rsidR="00E4092C" w:rsidRPr="00C35728">
        <w:rPr>
          <w:sz w:val="28"/>
          <w:szCs w:val="28"/>
        </w:rPr>
        <w:t xml:space="preserve">. </w:t>
      </w:r>
      <w:r w:rsidR="00366DFD" w:rsidRPr="00C35728">
        <w:rPr>
          <w:sz w:val="28"/>
          <w:szCs w:val="28"/>
        </w:rPr>
        <w:t xml:space="preserve">Если в алтаре присутствуют молящиеся </w:t>
      </w:r>
      <w:r w:rsidR="00366DFD" w:rsidRPr="00C711A2">
        <w:rPr>
          <w:b/>
          <w:i/>
          <w:sz w:val="28"/>
          <w:szCs w:val="28"/>
        </w:rPr>
        <w:t xml:space="preserve">священно-церковно-служители, </w:t>
      </w:r>
      <w:r w:rsidR="00366DFD" w:rsidRPr="00C35728">
        <w:rPr>
          <w:sz w:val="28"/>
          <w:szCs w:val="28"/>
        </w:rPr>
        <w:t xml:space="preserve">то </w:t>
      </w:r>
      <w:r w:rsidR="00366DFD" w:rsidRPr="00C711A2">
        <w:rPr>
          <w:b/>
          <w:sz w:val="28"/>
          <w:szCs w:val="28"/>
        </w:rPr>
        <w:t xml:space="preserve">служащие </w:t>
      </w:r>
      <w:r w:rsidR="00366DFD" w:rsidRPr="00C35728">
        <w:rPr>
          <w:b/>
          <w:i/>
          <w:sz w:val="28"/>
        </w:rPr>
        <w:t>священник</w:t>
      </w:r>
      <w:r w:rsidR="00366DFD" w:rsidRPr="00C35728">
        <w:rPr>
          <w:sz w:val="28"/>
        </w:rPr>
        <w:t xml:space="preserve"> и </w:t>
      </w:r>
      <w:r w:rsidR="00366DFD" w:rsidRPr="00C35728">
        <w:rPr>
          <w:b/>
          <w:i/>
          <w:sz w:val="28"/>
        </w:rPr>
        <w:t>диакон</w:t>
      </w:r>
      <w:r w:rsidR="00E4092C" w:rsidRPr="00C35728">
        <w:rPr>
          <w:sz w:val="28"/>
          <w:szCs w:val="28"/>
        </w:rPr>
        <w:t xml:space="preserve"> переходя</w:t>
      </w:r>
      <w:r w:rsidR="003728C2" w:rsidRPr="00C35728">
        <w:rPr>
          <w:sz w:val="28"/>
          <w:szCs w:val="28"/>
        </w:rPr>
        <w:t xml:space="preserve">т на </w:t>
      </w:r>
      <w:r w:rsidR="00E6112D" w:rsidRPr="00C35728">
        <w:rPr>
          <w:sz w:val="28"/>
          <w:szCs w:val="28"/>
        </w:rPr>
        <w:t>южную (</w:t>
      </w:r>
      <w:r w:rsidR="003728C2" w:rsidRPr="00C35728">
        <w:rPr>
          <w:sz w:val="28"/>
          <w:szCs w:val="28"/>
        </w:rPr>
        <w:t>пр</w:t>
      </w:r>
      <w:r w:rsidR="00E4092C" w:rsidRPr="00C35728">
        <w:rPr>
          <w:sz w:val="28"/>
          <w:szCs w:val="28"/>
        </w:rPr>
        <w:t>авую</w:t>
      </w:r>
      <w:r w:rsidR="00E6112D" w:rsidRPr="00C35728">
        <w:rPr>
          <w:sz w:val="28"/>
          <w:szCs w:val="28"/>
        </w:rPr>
        <w:t>)</w:t>
      </w:r>
      <w:r w:rsidR="00E4092C" w:rsidRPr="00C35728">
        <w:rPr>
          <w:sz w:val="28"/>
          <w:szCs w:val="28"/>
        </w:rPr>
        <w:t xml:space="preserve"> сторону алтаря, где становя</w:t>
      </w:r>
      <w:r w:rsidR="003728C2" w:rsidRPr="00C35728">
        <w:rPr>
          <w:sz w:val="28"/>
          <w:szCs w:val="28"/>
        </w:rPr>
        <w:t>тся между горним местом и престолом</w:t>
      </w:r>
      <w:r w:rsidR="001039E9" w:rsidRPr="00C35728">
        <w:rPr>
          <w:sz w:val="28"/>
          <w:szCs w:val="28"/>
        </w:rPr>
        <w:t xml:space="preserve"> также </w:t>
      </w:r>
      <w:r w:rsidR="001039E9" w:rsidRPr="00C35728">
        <w:rPr>
          <w:sz w:val="28"/>
        </w:rPr>
        <w:t>лицом на запад</w:t>
      </w:r>
      <w:r w:rsidR="003728C2" w:rsidRPr="00C35728">
        <w:rPr>
          <w:sz w:val="28"/>
          <w:szCs w:val="28"/>
        </w:rPr>
        <w:t xml:space="preserve">, и отсюда, </w:t>
      </w:r>
      <w:r w:rsidR="00E6112D" w:rsidRPr="00C35728">
        <w:rPr>
          <w:sz w:val="28"/>
          <w:szCs w:val="28"/>
        </w:rPr>
        <w:t xml:space="preserve">кадят </w:t>
      </w:r>
      <w:r w:rsidR="00B82EDC" w:rsidRPr="00C35728">
        <w:rPr>
          <w:sz w:val="28"/>
          <w:szCs w:val="28"/>
        </w:rPr>
        <w:t>лиц,</w:t>
      </w:r>
      <w:r w:rsidR="003728C2" w:rsidRPr="00C35728">
        <w:rPr>
          <w:sz w:val="28"/>
          <w:szCs w:val="28"/>
        </w:rPr>
        <w:t xml:space="preserve"> молящихся по правую сторону алтаря.</w:t>
      </w:r>
      <w:r w:rsidR="00E6112D" w:rsidRPr="00C35728">
        <w:rPr>
          <w:sz w:val="28"/>
          <w:szCs w:val="28"/>
        </w:rPr>
        <w:t xml:space="preserve"> Далее </w:t>
      </w:r>
      <w:r w:rsidR="00C711A2">
        <w:rPr>
          <w:sz w:val="28"/>
          <w:szCs w:val="28"/>
        </w:rPr>
        <w:t xml:space="preserve">они </w:t>
      </w:r>
      <w:r w:rsidR="00E6112D" w:rsidRPr="00C35728">
        <w:rPr>
          <w:sz w:val="28"/>
          <w:szCs w:val="28"/>
        </w:rPr>
        <w:t xml:space="preserve">переходят на северную (левую) сторону алтаря, где становятся между горним местом и престолом также </w:t>
      </w:r>
      <w:r w:rsidR="00E6112D" w:rsidRPr="00C35728">
        <w:rPr>
          <w:sz w:val="28"/>
        </w:rPr>
        <w:t>лицом на запад</w:t>
      </w:r>
      <w:r w:rsidR="00E6112D" w:rsidRPr="00C35728">
        <w:rPr>
          <w:sz w:val="28"/>
          <w:szCs w:val="28"/>
        </w:rPr>
        <w:t xml:space="preserve">, и отсюда, кадят </w:t>
      </w:r>
      <w:r w:rsidR="00B82EDC" w:rsidRPr="00C35728">
        <w:rPr>
          <w:sz w:val="28"/>
          <w:szCs w:val="28"/>
        </w:rPr>
        <w:t>лиц,</w:t>
      </w:r>
      <w:r w:rsidR="00E6112D" w:rsidRPr="00C35728">
        <w:rPr>
          <w:sz w:val="28"/>
          <w:szCs w:val="28"/>
        </w:rPr>
        <w:t xml:space="preserve"> молящихся по левую сторону алтаря. При этом молящиеся</w:t>
      </w:r>
      <w:r w:rsidR="00584E40" w:rsidRPr="00C35728">
        <w:rPr>
          <w:sz w:val="28"/>
          <w:szCs w:val="28"/>
        </w:rPr>
        <w:t xml:space="preserve"> </w:t>
      </w:r>
      <w:r w:rsidR="00582BD1">
        <w:rPr>
          <w:sz w:val="28"/>
          <w:szCs w:val="28"/>
        </w:rPr>
        <w:t xml:space="preserve">в алтаре </w:t>
      </w:r>
      <w:r w:rsidR="00E6112D" w:rsidRPr="00C35728">
        <w:rPr>
          <w:sz w:val="28"/>
          <w:szCs w:val="28"/>
        </w:rPr>
        <w:t>отвечают на каждение поясным поклоном.</w:t>
      </w:r>
    </w:p>
    <w:p w:rsidR="00E6112D" w:rsidRPr="00C35728" w:rsidRDefault="00E6112D" w:rsidP="00D02C6A">
      <w:pPr>
        <w:tabs>
          <w:tab w:val="left" w:pos="426"/>
        </w:tabs>
        <w:jc w:val="both"/>
        <w:rPr>
          <w:sz w:val="28"/>
          <w:szCs w:val="28"/>
        </w:rPr>
      </w:pPr>
      <w:r w:rsidRPr="00C35728">
        <w:rPr>
          <w:b/>
          <w:i/>
          <w:sz w:val="28"/>
        </w:rPr>
        <w:t xml:space="preserve">     </w:t>
      </w:r>
      <w:r w:rsidR="00582BD1">
        <w:rPr>
          <w:b/>
          <w:i/>
          <w:sz w:val="28"/>
        </w:rPr>
        <w:t xml:space="preserve"> </w:t>
      </w:r>
      <w:r w:rsidRPr="00C35728">
        <w:rPr>
          <w:b/>
          <w:i/>
          <w:sz w:val="28"/>
          <w:u w:val="words"/>
        </w:rPr>
        <w:t>Примечание</w:t>
      </w:r>
      <w:r w:rsidR="00C711A2">
        <w:rPr>
          <w:b/>
          <w:i/>
          <w:sz w:val="28"/>
          <w:u w:val="words"/>
        </w:rPr>
        <w:t>.</w:t>
      </w:r>
      <w:r w:rsidRPr="00C35728">
        <w:rPr>
          <w:b/>
          <w:i/>
          <w:sz w:val="28"/>
          <w:u w:val="words"/>
        </w:rPr>
        <w:t xml:space="preserve"> </w:t>
      </w:r>
      <w:r w:rsidR="00DD7D64" w:rsidRPr="00C35728">
        <w:rPr>
          <w:i/>
          <w:sz w:val="28"/>
        </w:rPr>
        <w:t>Е</w:t>
      </w:r>
      <w:r w:rsidRPr="00C35728">
        <w:rPr>
          <w:i/>
          <w:sz w:val="28"/>
        </w:rPr>
        <w:t xml:space="preserve">сли в алтаре присутствуют </w:t>
      </w:r>
      <w:r w:rsidRPr="00C2474E">
        <w:rPr>
          <w:b/>
          <w:sz w:val="28"/>
        </w:rPr>
        <w:t>старший</w:t>
      </w:r>
      <w:r w:rsidRPr="00C35728">
        <w:rPr>
          <w:i/>
          <w:sz w:val="28"/>
        </w:rPr>
        <w:t xml:space="preserve"> по сану</w:t>
      </w:r>
      <w:r w:rsidRPr="00C35728">
        <w:rPr>
          <w:b/>
          <w:i/>
          <w:sz w:val="28"/>
        </w:rPr>
        <w:t xml:space="preserve"> священник</w:t>
      </w:r>
      <w:r w:rsidRPr="00C711A2">
        <w:rPr>
          <w:b/>
          <w:i/>
          <w:sz w:val="28"/>
        </w:rPr>
        <w:t>,</w:t>
      </w:r>
      <w:r w:rsidRPr="00C35728">
        <w:rPr>
          <w:i/>
          <w:sz w:val="28"/>
        </w:rPr>
        <w:t xml:space="preserve"> </w:t>
      </w:r>
      <w:r w:rsidR="00B82EDC">
        <w:rPr>
          <w:i/>
          <w:sz w:val="28"/>
        </w:rPr>
        <w:t xml:space="preserve">                    </w:t>
      </w:r>
      <w:r w:rsidRPr="00C35728">
        <w:rPr>
          <w:i/>
          <w:sz w:val="28"/>
        </w:rPr>
        <w:t xml:space="preserve">а каждение совершает </w:t>
      </w:r>
      <w:r w:rsidRPr="00C2474E">
        <w:rPr>
          <w:b/>
          <w:sz w:val="28"/>
        </w:rPr>
        <w:t xml:space="preserve">младший </w:t>
      </w:r>
      <w:r w:rsidRPr="00C35728">
        <w:rPr>
          <w:b/>
          <w:i/>
          <w:sz w:val="28"/>
        </w:rPr>
        <w:t>священник</w:t>
      </w:r>
      <w:r w:rsidRPr="00C711A2">
        <w:rPr>
          <w:b/>
          <w:i/>
          <w:sz w:val="28"/>
        </w:rPr>
        <w:t>,</w:t>
      </w:r>
      <w:r w:rsidRPr="00C35728">
        <w:rPr>
          <w:i/>
          <w:sz w:val="28"/>
        </w:rPr>
        <w:t xml:space="preserve"> то </w:t>
      </w:r>
      <w:r w:rsidR="00AC36B3" w:rsidRPr="00C35728">
        <w:rPr>
          <w:i/>
          <w:sz w:val="28"/>
        </w:rPr>
        <w:t xml:space="preserve">его </w:t>
      </w:r>
      <w:r w:rsidR="00665FCD" w:rsidRPr="00665FCD">
        <w:rPr>
          <w:b/>
          <w:sz w:val="28"/>
        </w:rPr>
        <w:t>(</w:t>
      </w:r>
      <w:r w:rsidR="00665FCD">
        <w:rPr>
          <w:b/>
          <w:sz w:val="28"/>
        </w:rPr>
        <w:t xml:space="preserve">старшего </w:t>
      </w:r>
      <w:r w:rsidR="00665FCD">
        <w:rPr>
          <w:b/>
          <w:i/>
          <w:sz w:val="28"/>
        </w:rPr>
        <w:t>священника)</w:t>
      </w:r>
      <w:r w:rsidR="00665FCD" w:rsidRPr="00C35728">
        <w:rPr>
          <w:i/>
          <w:sz w:val="28"/>
        </w:rPr>
        <w:t xml:space="preserve"> </w:t>
      </w:r>
      <w:r w:rsidR="00AC36B3" w:rsidRPr="00C35728">
        <w:rPr>
          <w:i/>
          <w:sz w:val="28"/>
        </w:rPr>
        <w:t xml:space="preserve">кадят </w:t>
      </w:r>
      <w:r w:rsidRPr="00C35728">
        <w:rPr>
          <w:i/>
          <w:sz w:val="28"/>
        </w:rPr>
        <w:t xml:space="preserve">прежде каждения </w:t>
      </w:r>
      <w:r w:rsidR="00582BD1">
        <w:rPr>
          <w:i/>
          <w:sz w:val="28"/>
        </w:rPr>
        <w:t xml:space="preserve">всех </w:t>
      </w:r>
      <w:r w:rsidR="00C2474E">
        <w:rPr>
          <w:i/>
          <w:sz w:val="28"/>
        </w:rPr>
        <w:t xml:space="preserve">остальных </w:t>
      </w:r>
      <w:r w:rsidRPr="00C35728">
        <w:rPr>
          <w:i/>
          <w:sz w:val="28"/>
        </w:rPr>
        <w:t>молящихся</w:t>
      </w:r>
      <w:r w:rsidR="00AC36B3" w:rsidRPr="00C35728">
        <w:rPr>
          <w:i/>
          <w:sz w:val="28"/>
          <w:szCs w:val="28"/>
        </w:rPr>
        <w:t>.</w:t>
      </w:r>
      <w:r w:rsidRPr="00C35728">
        <w:rPr>
          <w:i/>
          <w:sz w:val="28"/>
        </w:rPr>
        <w:t xml:space="preserve"> </w:t>
      </w:r>
    </w:p>
    <w:p w:rsidR="00685D23" w:rsidRPr="00C35728" w:rsidRDefault="00AC36B3" w:rsidP="00D02C6A">
      <w:pPr>
        <w:tabs>
          <w:tab w:val="left" w:pos="284"/>
          <w:tab w:val="left" w:pos="426"/>
        </w:tabs>
        <w:jc w:val="both"/>
        <w:rPr>
          <w:sz w:val="28"/>
          <w:szCs w:val="28"/>
        </w:rPr>
      </w:pPr>
      <w:r w:rsidRPr="00C35728">
        <w:rPr>
          <w:sz w:val="28"/>
        </w:rPr>
        <w:t xml:space="preserve">     </w:t>
      </w:r>
      <w:r w:rsidR="00C711A2">
        <w:rPr>
          <w:sz w:val="28"/>
        </w:rPr>
        <w:t xml:space="preserve"> </w:t>
      </w:r>
      <w:r w:rsidRPr="00C35728">
        <w:rPr>
          <w:sz w:val="28"/>
          <w:szCs w:val="28"/>
        </w:rPr>
        <w:t xml:space="preserve">Если </w:t>
      </w:r>
      <w:r w:rsidR="00B33DCE" w:rsidRPr="00C35728">
        <w:rPr>
          <w:sz w:val="28"/>
          <w:szCs w:val="28"/>
        </w:rPr>
        <w:t xml:space="preserve">же </w:t>
      </w:r>
      <w:r w:rsidRPr="00C35728">
        <w:rPr>
          <w:sz w:val="28"/>
          <w:szCs w:val="28"/>
        </w:rPr>
        <w:t xml:space="preserve">в алтаре </w:t>
      </w:r>
      <w:r w:rsidR="00B33DCE" w:rsidRPr="00C35728">
        <w:rPr>
          <w:sz w:val="28"/>
          <w:szCs w:val="28"/>
        </w:rPr>
        <w:t xml:space="preserve">нет </w:t>
      </w:r>
      <w:r w:rsidRPr="00C35728">
        <w:rPr>
          <w:sz w:val="28"/>
          <w:szCs w:val="28"/>
        </w:rPr>
        <w:t xml:space="preserve">молящихся, то </w:t>
      </w:r>
      <w:r w:rsidRPr="00C35728">
        <w:rPr>
          <w:b/>
          <w:i/>
          <w:sz w:val="28"/>
        </w:rPr>
        <w:t xml:space="preserve">священнослужители </w:t>
      </w:r>
      <w:r w:rsidRPr="00C35728">
        <w:rPr>
          <w:sz w:val="28"/>
        </w:rPr>
        <w:t xml:space="preserve">сразу же выходят из алтаря и совершают каждение </w:t>
      </w:r>
      <w:r w:rsidR="00F378FD">
        <w:rPr>
          <w:sz w:val="28"/>
        </w:rPr>
        <w:t>иконостаса</w:t>
      </w:r>
      <w:r w:rsidRPr="00C35728">
        <w:rPr>
          <w:sz w:val="28"/>
        </w:rPr>
        <w:t xml:space="preserve">. Сначала </w:t>
      </w:r>
      <w:r w:rsidRPr="00C35728">
        <w:rPr>
          <w:b/>
          <w:i/>
          <w:sz w:val="28"/>
        </w:rPr>
        <w:t xml:space="preserve">священник </w:t>
      </w:r>
      <w:r w:rsidRPr="00C35728">
        <w:rPr>
          <w:sz w:val="28"/>
        </w:rPr>
        <w:t>в предшествии</w:t>
      </w:r>
      <w:r w:rsidRPr="00C35728">
        <w:rPr>
          <w:b/>
          <w:i/>
          <w:sz w:val="28"/>
        </w:rPr>
        <w:t xml:space="preserve"> диакона </w:t>
      </w:r>
      <w:r w:rsidRPr="00C35728">
        <w:rPr>
          <w:sz w:val="28"/>
        </w:rPr>
        <w:t xml:space="preserve">северной стороной алтаря </w:t>
      </w:r>
      <w:r w:rsidR="00B82EDC" w:rsidRPr="00C35728">
        <w:rPr>
          <w:sz w:val="28"/>
        </w:rPr>
        <w:t>идёт</w:t>
      </w:r>
      <w:r w:rsidRPr="00C35728">
        <w:rPr>
          <w:sz w:val="28"/>
        </w:rPr>
        <w:t xml:space="preserve"> </w:t>
      </w:r>
      <w:r w:rsidR="000D7190" w:rsidRPr="00C35728">
        <w:rPr>
          <w:sz w:val="28"/>
        </w:rPr>
        <w:t>к царским вратам</w:t>
      </w:r>
      <w:r w:rsidRPr="00C35728">
        <w:rPr>
          <w:sz w:val="28"/>
        </w:rPr>
        <w:t xml:space="preserve">: </w:t>
      </w:r>
      <w:r w:rsidRPr="00C35728">
        <w:rPr>
          <w:b/>
          <w:i/>
          <w:sz w:val="28"/>
        </w:rPr>
        <w:t>диакон</w:t>
      </w:r>
      <w:r w:rsidR="000D7190" w:rsidRPr="00C35728">
        <w:rPr>
          <w:b/>
          <w:i/>
          <w:sz w:val="28"/>
        </w:rPr>
        <w:t xml:space="preserve"> </w:t>
      </w:r>
      <w:r w:rsidR="000D7190" w:rsidRPr="00C35728">
        <w:rPr>
          <w:sz w:val="28"/>
        </w:rPr>
        <w:t xml:space="preserve">выходит на солею </w:t>
      </w:r>
      <w:r w:rsidR="00584E40" w:rsidRPr="00C35728">
        <w:rPr>
          <w:sz w:val="28"/>
        </w:rPr>
        <w:t xml:space="preserve">царскими вратами </w:t>
      </w:r>
      <w:r w:rsidR="000D7190" w:rsidRPr="00C35728">
        <w:rPr>
          <w:sz w:val="28"/>
        </w:rPr>
        <w:t>и становится посредине е</w:t>
      </w:r>
      <w:r w:rsidR="00B82EDC">
        <w:rPr>
          <w:sz w:val="28"/>
        </w:rPr>
        <w:t>ё,</w:t>
      </w:r>
      <w:r w:rsidR="000D7190" w:rsidRPr="00C35728">
        <w:rPr>
          <w:sz w:val="28"/>
        </w:rPr>
        <w:t xml:space="preserve"> лицом к алтарю</w:t>
      </w:r>
      <w:r w:rsidR="00582BD1">
        <w:rPr>
          <w:sz w:val="28"/>
        </w:rPr>
        <w:t xml:space="preserve">. </w:t>
      </w:r>
      <w:r w:rsidR="00582BD1" w:rsidRPr="00582BD1">
        <w:rPr>
          <w:b/>
          <w:i/>
          <w:sz w:val="28"/>
        </w:rPr>
        <w:t>С</w:t>
      </w:r>
      <w:r w:rsidR="0051189E" w:rsidRPr="00C35728">
        <w:rPr>
          <w:b/>
          <w:i/>
          <w:sz w:val="28"/>
        </w:rPr>
        <w:t>вященник</w:t>
      </w:r>
      <w:r w:rsidR="0051189E" w:rsidRPr="00D02C6A">
        <w:rPr>
          <w:b/>
          <w:i/>
          <w:sz w:val="28"/>
        </w:rPr>
        <w:t>,</w:t>
      </w:r>
      <w:r w:rsidR="000D7190" w:rsidRPr="00C35728">
        <w:rPr>
          <w:b/>
          <w:i/>
          <w:sz w:val="28"/>
        </w:rPr>
        <w:t xml:space="preserve"> </w:t>
      </w:r>
      <w:r w:rsidR="000D7190" w:rsidRPr="00C35728">
        <w:rPr>
          <w:sz w:val="28"/>
        </w:rPr>
        <w:t xml:space="preserve">не выходя из алтаря и обратившись лицом на запад, кадит южную (правую) створку царских врат, а затем северную (левую) створку. При этом к той створке врат, которая кадится </w:t>
      </w:r>
      <w:r w:rsidR="003B6988" w:rsidRPr="00C35728">
        <w:rPr>
          <w:b/>
          <w:i/>
          <w:sz w:val="28"/>
        </w:rPr>
        <w:t>священником</w:t>
      </w:r>
      <w:r w:rsidR="003B6988" w:rsidRPr="00D02C6A">
        <w:rPr>
          <w:b/>
          <w:i/>
          <w:sz w:val="28"/>
        </w:rPr>
        <w:t>,</w:t>
      </w:r>
      <w:r w:rsidR="003B6988" w:rsidRPr="00C35728">
        <w:rPr>
          <w:sz w:val="28"/>
        </w:rPr>
        <w:t xml:space="preserve"> </w:t>
      </w:r>
      <w:r w:rsidR="000D7190" w:rsidRPr="00C35728">
        <w:rPr>
          <w:sz w:val="28"/>
        </w:rPr>
        <w:t>одновременно с</w:t>
      </w:r>
      <w:r w:rsidR="003B6988" w:rsidRPr="00C35728">
        <w:rPr>
          <w:sz w:val="28"/>
        </w:rPr>
        <w:t xml:space="preserve"> ним</w:t>
      </w:r>
      <w:r w:rsidR="000D7190" w:rsidRPr="00C35728">
        <w:rPr>
          <w:b/>
          <w:i/>
          <w:sz w:val="28"/>
        </w:rPr>
        <w:t xml:space="preserve"> </w:t>
      </w:r>
      <w:r w:rsidR="003B6988" w:rsidRPr="00C35728">
        <w:rPr>
          <w:sz w:val="28"/>
        </w:rPr>
        <w:t>кланяется и</w:t>
      </w:r>
      <w:r w:rsidR="003B6988" w:rsidRPr="00C35728">
        <w:rPr>
          <w:b/>
          <w:i/>
          <w:sz w:val="28"/>
        </w:rPr>
        <w:t xml:space="preserve"> </w:t>
      </w:r>
      <w:r w:rsidR="000D7190" w:rsidRPr="00C35728">
        <w:rPr>
          <w:b/>
          <w:i/>
          <w:sz w:val="28"/>
        </w:rPr>
        <w:t>диакон</w:t>
      </w:r>
      <w:r w:rsidR="003B6988" w:rsidRPr="00D02C6A">
        <w:rPr>
          <w:b/>
          <w:i/>
          <w:sz w:val="28"/>
        </w:rPr>
        <w:t>.</w:t>
      </w:r>
      <w:r w:rsidR="00D02C6A">
        <w:rPr>
          <w:sz w:val="28"/>
          <w:szCs w:val="28"/>
        </w:rPr>
        <w:t xml:space="preserve"> </w:t>
      </w:r>
      <w:r w:rsidR="00685D23" w:rsidRPr="00C35728">
        <w:rPr>
          <w:sz w:val="28"/>
          <w:szCs w:val="28"/>
        </w:rPr>
        <w:t xml:space="preserve">Затем </w:t>
      </w:r>
      <w:r w:rsidR="00685D23" w:rsidRPr="00C35728">
        <w:rPr>
          <w:b/>
          <w:i/>
          <w:sz w:val="28"/>
        </w:rPr>
        <w:t xml:space="preserve">священник </w:t>
      </w:r>
      <w:r w:rsidR="00685D23" w:rsidRPr="00C35728">
        <w:rPr>
          <w:sz w:val="28"/>
        </w:rPr>
        <w:t xml:space="preserve">выходит на солею </w:t>
      </w:r>
      <w:r w:rsidR="00584E40" w:rsidRPr="00C35728">
        <w:rPr>
          <w:sz w:val="28"/>
        </w:rPr>
        <w:t xml:space="preserve">царскими вратами </w:t>
      </w:r>
      <w:r w:rsidR="00685D23" w:rsidRPr="00C35728">
        <w:rPr>
          <w:sz w:val="28"/>
        </w:rPr>
        <w:t xml:space="preserve">и </w:t>
      </w:r>
      <w:r w:rsidR="00D02C6A">
        <w:rPr>
          <w:sz w:val="28"/>
        </w:rPr>
        <w:t xml:space="preserve">вместе </w:t>
      </w:r>
      <w:r w:rsidR="00685D23" w:rsidRPr="00C35728">
        <w:rPr>
          <w:sz w:val="28"/>
          <w:szCs w:val="28"/>
        </w:rPr>
        <w:t xml:space="preserve">с предшествующим ему </w:t>
      </w:r>
      <w:r w:rsidR="00685D23" w:rsidRPr="00C35728">
        <w:rPr>
          <w:b/>
          <w:i/>
          <w:sz w:val="28"/>
          <w:szCs w:val="28"/>
        </w:rPr>
        <w:t>диаконом</w:t>
      </w:r>
      <w:r w:rsidR="00685D23" w:rsidRPr="00C35728">
        <w:rPr>
          <w:sz w:val="28"/>
          <w:szCs w:val="28"/>
        </w:rPr>
        <w:t xml:space="preserve"> кадит</w:t>
      </w:r>
      <w:r w:rsidR="00685D23" w:rsidRPr="00C35728">
        <w:rPr>
          <w:b/>
          <w:i/>
          <w:sz w:val="28"/>
          <w:szCs w:val="28"/>
        </w:rPr>
        <w:t xml:space="preserve"> </w:t>
      </w:r>
      <w:r w:rsidR="003B6988" w:rsidRPr="00C35728">
        <w:rPr>
          <w:sz w:val="28"/>
          <w:szCs w:val="28"/>
        </w:rPr>
        <w:t xml:space="preserve">местные иконы Спасителя, храмовую </w:t>
      </w:r>
      <w:r w:rsidR="00685D23" w:rsidRPr="00C35728">
        <w:rPr>
          <w:sz w:val="28"/>
          <w:szCs w:val="28"/>
        </w:rPr>
        <w:t xml:space="preserve">икону </w:t>
      </w:r>
      <w:r w:rsidR="003B6988" w:rsidRPr="00C35728">
        <w:rPr>
          <w:sz w:val="28"/>
          <w:szCs w:val="28"/>
        </w:rPr>
        <w:t>и следующие за ней,</w:t>
      </w:r>
      <w:r w:rsidR="00B82EDC">
        <w:rPr>
          <w:sz w:val="28"/>
          <w:szCs w:val="28"/>
        </w:rPr>
        <w:t xml:space="preserve"> </w:t>
      </w:r>
      <w:r w:rsidR="003B6988" w:rsidRPr="00C35728">
        <w:rPr>
          <w:sz w:val="28"/>
          <w:szCs w:val="28"/>
        </w:rPr>
        <w:t xml:space="preserve">т. е. всю правую сторону иконостаса. Возвратившись к царским вратам, </w:t>
      </w:r>
      <w:r w:rsidR="00C2474E">
        <w:rPr>
          <w:sz w:val="28"/>
          <w:szCs w:val="28"/>
        </w:rPr>
        <w:t xml:space="preserve">он </w:t>
      </w:r>
      <w:r w:rsidR="003B6988" w:rsidRPr="00C35728">
        <w:rPr>
          <w:sz w:val="28"/>
          <w:szCs w:val="28"/>
        </w:rPr>
        <w:t xml:space="preserve">кадит икону Божией Матери и другие иконы, т. е. всю левую сторону иконостаса. При этом все повороты совершаются лицом на восток, к алтарю. </w:t>
      </w:r>
      <w:r w:rsidR="00386C97" w:rsidRPr="00C35728">
        <w:rPr>
          <w:sz w:val="28"/>
          <w:szCs w:val="28"/>
        </w:rPr>
        <w:t xml:space="preserve">Затем снова возвратившись к царским вратам, они поворачиваются лицом на запад, </w:t>
      </w:r>
      <w:r w:rsidR="00386C97" w:rsidRPr="00C35728">
        <w:rPr>
          <w:b/>
          <w:i/>
          <w:sz w:val="28"/>
          <w:szCs w:val="28"/>
        </w:rPr>
        <w:t>диакон</w:t>
      </w:r>
      <w:r w:rsidR="00386C97" w:rsidRPr="00C35728">
        <w:rPr>
          <w:sz w:val="28"/>
          <w:szCs w:val="28"/>
        </w:rPr>
        <w:t xml:space="preserve"> становится справа от </w:t>
      </w:r>
      <w:r w:rsidR="00386C97" w:rsidRPr="00C35728">
        <w:rPr>
          <w:b/>
          <w:i/>
          <w:sz w:val="28"/>
          <w:szCs w:val="28"/>
        </w:rPr>
        <w:t>священника</w:t>
      </w:r>
      <w:r w:rsidR="00386C97" w:rsidRPr="00D02C6A">
        <w:rPr>
          <w:b/>
          <w:i/>
          <w:sz w:val="28"/>
          <w:szCs w:val="28"/>
        </w:rPr>
        <w:t>,</w:t>
      </w:r>
      <w:r w:rsidR="00386C97" w:rsidRPr="00C35728">
        <w:rPr>
          <w:sz w:val="28"/>
          <w:szCs w:val="28"/>
        </w:rPr>
        <w:t xml:space="preserve"> </w:t>
      </w:r>
      <w:r w:rsidR="003B6988" w:rsidRPr="00C35728">
        <w:rPr>
          <w:sz w:val="28"/>
          <w:szCs w:val="28"/>
        </w:rPr>
        <w:t>и кад</w:t>
      </w:r>
      <w:r w:rsidR="000A6ACC">
        <w:rPr>
          <w:sz w:val="28"/>
          <w:szCs w:val="28"/>
        </w:rPr>
        <w:t>ят</w:t>
      </w:r>
      <w:r w:rsidR="00D02C6A">
        <w:rPr>
          <w:sz w:val="28"/>
          <w:szCs w:val="28"/>
        </w:rPr>
        <w:t>:</w:t>
      </w:r>
      <w:r w:rsidR="003B6988" w:rsidRPr="00C35728">
        <w:rPr>
          <w:sz w:val="28"/>
          <w:szCs w:val="28"/>
        </w:rPr>
        <w:t xml:space="preserve"> </w:t>
      </w:r>
      <w:r w:rsidR="003B6988" w:rsidRPr="00C35728">
        <w:rPr>
          <w:sz w:val="28"/>
          <w:szCs w:val="28"/>
        </w:rPr>
        <w:lastRenderedPageBreak/>
        <w:t>главн</w:t>
      </w:r>
      <w:r w:rsidR="000A6ACC">
        <w:rPr>
          <w:sz w:val="28"/>
          <w:szCs w:val="28"/>
        </w:rPr>
        <w:t>ый</w:t>
      </w:r>
      <w:r w:rsidR="003B6988" w:rsidRPr="00C35728">
        <w:rPr>
          <w:sz w:val="28"/>
          <w:szCs w:val="28"/>
        </w:rPr>
        <w:t xml:space="preserve"> клирос</w:t>
      </w:r>
      <w:r w:rsidR="000A6ACC">
        <w:rPr>
          <w:sz w:val="28"/>
          <w:szCs w:val="28"/>
        </w:rPr>
        <w:t xml:space="preserve"> с находящимся на нем </w:t>
      </w:r>
      <w:r w:rsidR="000A6ACC" w:rsidRPr="00D02C6A">
        <w:rPr>
          <w:b/>
          <w:i/>
          <w:sz w:val="28"/>
          <w:szCs w:val="28"/>
        </w:rPr>
        <w:t>хором,</w:t>
      </w:r>
      <w:r w:rsidR="000A6ACC">
        <w:rPr>
          <w:sz w:val="28"/>
          <w:szCs w:val="28"/>
        </w:rPr>
        <w:t xml:space="preserve"> </w:t>
      </w:r>
      <w:r w:rsidR="00386C97" w:rsidRPr="00C35728">
        <w:rPr>
          <w:sz w:val="28"/>
          <w:szCs w:val="28"/>
        </w:rPr>
        <w:t>а потом</w:t>
      </w:r>
      <w:r w:rsidR="003B6988" w:rsidRPr="00C35728">
        <w:rPr>
          <w:sz w:val="28"/>
          <w:szCs w:val="28"/>
        </w:rPr>
        <w:t xml:space="preserve">, повернувшись на юг правый </w:t>
      </w:r>
      <w:r w:rsidR="003B6988" w:rsidRPr="00D02C6A">
        <w:rPr>
          <w:b/>
          <w:i/>
          <w:sz w:val="28"/>
          <w:szCs w:val="28"/>
        </w:rPr>
        <w:t>клирос.</w:t>
      </w:r>
      <w:r w:rsidR="003B6988" w:rsidRPr="00C35728">
        <w:rPr>
          <w:sz w:val="28"/>
          <w:szCs w:val="28"/>
        </w:rPr>
        <w:t xml:space="preserve"> </w:t>
      </w:r>
    </w:p>
    <w:p w:rsidR="00AC36B3" w:rsidRPr="00C35728" w:rsidRDefault="00386C97" w:rsidP="00A560A5">
      <w:pPr>
        <w:tabs>
          <w:tab w:val="left" w:pos="426"/>
        </w:tabs>
        <w:jc w:val="both"/>
        <w:rPr>
          <w:b/>
          <w:i/>
          <w:sz w:val="28"/>
        </w:rPr>
      </w:pPr>
      <w:r w:rsidRPr="00C35728">
        <w:rPr>
          <w:sz w:val="28"/>
          <w:szCs w:val="28"/>
        </w:rPr>
        <w:t xml:space="preserve">      Далее</w:t>
      </w:r>
      <w:r w:rsidR="003B6988" w:rsidRPr="00C35728">
        <w:rPr>
          <w:sz w:val="28"/>
          <w:szCs w:val="28"/>
        </w:rPr>
        <w:t xml:space="preserve"> повернувшись </w:t>
      </w:r>
      <w:r w:rsidRPr="00C35728">
        <w:rPr>
          <w:sz w:val="28"/>
          <w:szCs w:val="28"/>
        </w:rPr>
        <w:t xml:space="preserve">к народу, </w:t>
      </w:r>
      <w:r w:rsidRPr="00C35728">
        <w:rPr>
          <w:b/>
          <w:i/>
          <w:sz w:val="28"/>
        </w:rPr>
        <w:t>священнослужители</w:t>
      </w:r>
      <w:r w:rsidRPr="00C35728">
        <w:rPr>
          <w:sz w:val="28"/>
          <w:szCs w:val="28"/>
        </w:rPr>
        <w:t xml:space="preserve"> кадя</w:t>
      </w:r>
      <w:r w:rsidR="000A6ACC">
        <w:rPr>
          <w:sz w:val="28"/>
          <w:szCs w:val="28"/>
        </w:rPr>
        <w:t>т молящий</w:t>
      </w:r>
      <w:r w:rsidR="003B6988" w:rsidRPr="00C35728">
        <w:rPr>
          <w:sz w:val="28"/>
          <w:szCs w:val="28"/>
        </w:rPr>
        <w:t xml:space="preserve">ся в храме </w:t>
      </w:r>
      <w:r w:rsidR="000A6ACC">
        <w:rPr>
          <w:sz w:val="28"/>
          <w:szCs w:val="28"/>
        </w:rPr>
        <w:t xml:space="preserve">народ </w:t>
      </w:r>
      <w:r w:rsidR="003B6988" w:rsidRPr="00C35728">
        <w:rPr>
          <w:sz w:val="28"/>
          <w:szCs w:val="28"/>
        </w:rPr>
        <w:t xml:space="preserve">слева направо (с юга на запад, а затем на север). </w:t>
      </w:r>
      <w:r w:rsidR="00665FCD">
        <w:rPr>
          <w:sz w:val="28"/>
          <w:szCs w:val="28"/>
        </w:rPr>
        <w:t xml:space="preserve">Потом </w:t>
      </w:r>
      <w:r w:rsidR="003B6988" w:rsidRPr="00C35728">
        <w:rPr>
          <w:sz w:val="28"/>
          <w:szCs w:val="28"/>
        </w:rPr>
        <w:t>спуска</w:t>
      </w:r>
      <w:r w:rsidR="00B33DCE" w:rsidRPr="00C35728">
        <w:rPr>
          <w:sz w:val="28"/>
          <w:szCs w:val="28"/>
        </w:rPr>
        <w:t>ю</w:t>
      </w:r>
      <w:r w:rsidR="003B6988" w:rsidRPr="00C35728">
        <w:rPr>
          <w:sz w:val="28"/>
          <w:szCs w:val="28"/>
        </w:rPr>
        <w:t xml:space="preserve">тся на середину </w:t>
      </w:r>
      <w:r w:rsidRPr="00C35728">
        <w:rPr>
          <w:sz w:val="28"/>
          <w:szCs w:val="28"/>
        </w:rPr>
        <w:t>храма, и</w:t>
      </w:r>
      <w:r w:rsidR="003B6988" w:rsidRPr="00C35728">
        <w:rPr>
          <w:sz w:val="28"/>
          <w:szCs w:val="28"/>
        </w:rPr>
        <w:t xml:space="preserve"> начина</w:t>
      </w:r>
      <w:r w:rsidRPr="00C35728">
        <w:rPr>
          <w:sz w:val="28"/>
          <w:szCs w:val="28"/>
        </w:rPr>
        <w:t>ю</w:t>
      </w:r>
      <w:r w:rsidR="003B6988" w:rsidRPr="00C35728">
        <w:rPr>
          <w:sz w:val="28"/>
          <w:szCs w:val="28"/>
        </w:rPr>
        <w:t>т каждение собственно храма, по его периметру, начиная с икон, находящихся у правого клироса, и далее правую (южную) часть хра</w:t>
      </w:r>
      <w:r w:rsidR="00086E8D" w:rsidRPr="00C35728">
        <w:rPr>
          <w:sz w:val="28"/>
          <w:szCs w:val="28"/>
        </w:rPr>
        <w:t>ма и молящихся в ней. Затем кадя</w:t>
      </w:r>
      <w:r w:rsidR="003B6988" w:rsidRPr="00C35728">
        <w:rPr>
          <w:sz w:val="28"/>
          <w:szCs w:val="28"/>
        </w:rPr>
        <w:t xml:space="preserve">т притвор, и левую (северную) часть храма и молящихся, заканчивая каждение храма у икон под левым клиросом. После </w:t>
      </w:r>
      <w:r w:rsidRPr="00C35728">
        <w:rPr>
          <w:sz w:val="28"/>
          <w:szCs w:val="28"/>
        </w:rPr>
        <w:t>этого,</w:t>
      </w:r>
      <w:r w:rsidR="003B6988" w:rsidRPr="00C35728">
        <w:rPr>
          <w:sz w:val="28"/>
          <w:szCs w:val="28"/>
        </w:rPr>
        <w:t xml:space="preserve"> </w:t>
      </w:r>
      <w:r w:rsidRPr="00C35728">
        <w:rPr>
          <w:sz w:val="28"/>
          <w:szCs w:val="28"/>
        </w:rPr>
        <w:t>не поднимая</w:t>
      </w:r>
      <w:r w:rsidR="003B6988" w:rsidRPr="00C35728">
        <w:rPr>
          <w:sz w:val="28"/>
          <w:szCs w:val="28"/>
        </w:rPr>
        <w:t>с</w:t>
      </w:r>
      <w:r w:rsidRPr="00C35728">
        <w:rPr>
          <w:sz w:val="28"/>
          <w:szCs w:val="28"/>
        </w:rPr>
        <w:t>ь</w:t>
      </w:r>
      <w:r w:rsidR="00086E8D" w:rsidRPr="00C35728">
        <w:rPr>
          <w:sz w:val="28"/>
          <w:szCs w:val="28"/>
        </w:rPr>
        <w:t xml:space="preserve"> на солею, </w:t>
      </w:r>
      <w:r w:rsidR="009E01E4">
        <w:rPr>
          <w:sz w:val="28"/>
          <w:szCs w:val="28"/>
        </w:rPr>
        <w:t xml:space="preserve">кадят </w:t>
      </w:r>
      <w:r w:rsidR="00086E8D" w:rsidRPr="00C35728">
        <w:rPr>
          <w:sz w:val="28"/>
          <w:szCs w:val="28"/>
        </w:rPr>
        <w:t xml:space="preserve">местные </w:t>
      </w:r>
      <w:r w:rsidR="003B6988" w:rsidRPr="00C35728">
        <w:rPr>
          <w:sz w:val="28"/>
          <w:szCs w:val="28"/>
        </w:rPr>
        <w:t>икон</w:t>
      </w:r>
      <w:r w:rsidR="00086E8D" w:rsidRPr="00C35728">
        <w:rPr>
          <w:sz w:val="28"/>
          <w:szCs w:val="28"/>
        </w:rPr>
        <w:t>ы</w:t>
      </w:r>
      <w:r w:rsidR="003B6988" w:rsidRPr="00C35728">
        <w:rPr>
          <w:sz w:val="28"/>
          <w:szCs w:val="28"/>
        </w:rPr>
        <w:t xml:space="preserve"> Спасителя</w:t>
      </w:r>
      <w:r w:rsidR="00086E8D" w:rsidRPr="00C35728">
        <w:rPr>
          <w:sz w:val="28"/>
          <w:szCs w:val="28"/>
        </w:rPr>
        <w:t xml:space="preserve"> и </w:t>
      </w:r>
      <w:r w:rsidR="003B6988" w:rsidRPr="00C35728">
        <w:rPr>
          <w:sz w:val="28"/>
          <w:szCs w:val="28"/>
        </w:rPr>
        <w:t>Божией Матери</w:t>
      </w:r>
      <w:r w:rsidR="00086E8D" w:rsidRPr="00C35728">
        <w:rPr>
          <w:sz w:val="28"/>
          <w:szCs w:val="28"/>
        </w:rPr>
        <w:t xml:space="preserve">, возвращаются к аналою </w:t>
      </w:r>
      <w:r w:rsidR="00B82EDC">
        <w:rPr>
          <w:sz w:val="28"/>
          <w:szCs w:val="28"/>
        </w:rPr>
        <w:t xml:space="preserve">                        </w:t>
      </w:r>
      <w:r w:rsidR="00086E8D" w:rsidRPr="00C35728">
        <w:rPr>
          <w:sz w:val="28"/>
          <w:szCs w:val="28"/>
        </w:rPr>
        <w:t xml:space="preserve">с праздничной иконой </w:t>
      </w:r>
      <w:r w:rsidR="00584E40" w:rsidRPr="00C35728">
        <w:rPr>
          <w:sz w:val="28"/>
          <w:szCs w:val="28"/>
        </w:rPr>
        <w:t xml:space="preserve">(обходя его слева) </w:t>
      </w:r>
      <w:r w:rsidR="00086E8D" w:rsidRPr="00C35728">
        <w:rPr>
          <w:sz w:val="28"/>
          <w:szCs w:val="28"/>
        </w:rPr>
        <w:t>и кадят е</w:t>
      </w:r>
      <w:r w:rsidR="00B82EDC">
        <w:rPr>
          <w:sz w:val="28"/>
          <w:szCs w:val="28"/>
        </w:rPr>
        <w:t>ё</w:t>
      </w:r>
      <w:r w:rsidR="00086E8D" w:rsidRPr="00C35728">
        <w:rPr>
          <w:sz w:val="28"/>
          <w:szCs w:val="28"/>
        </w:rPr>
        <w:t xml:space="preserve"> спереди, </w:t>
      </w:r>
      <w:r w:rsidR="00086E8D" w:rsidRPr="00C35728">
        <w:rPr>
          <w:b/>
          <w:i/>
          <w:sz w:val="28"/>
          <w:szCs w:val="28"/>
        </w:rPr>
        <w:t xml:space="preserve">диакон </w:t>
      </w:r>
      <w:r w:rsidR="00086E8D" w:rsidRPr="00C35728">
        <w:rPr>
          <w:sz w:val="28"/>
          <w:szCs w:val="28"/>
        </w:rPr>
        <w:t>при этом снова</w:t>
      </w:r>
      <w:r w:rsidR="00086E8D" w:rsidRPr="00C35728">
        <w:rPr>
          <w:i/>
          <w:sz w:val="28"/>
          <w:szCs w:val="28"/>
        </w:rPr>
        <w:t xml:space="preserve"> </w:t>
      </w:r>
      <w:r w:rsidR="00086E8D" w:rsidRPr="00C35728">
        <w:rPr>
          <w:sz w:val="28"/>
        </w:rPr>
        <w:t xml:space="preserve">становится позади аналоя лицом к </w:t>
      </w:r>
      <w:r w:rsidR="00086E8D" w:rsidRPr="00C35728">
        <w:rPr>
          <w:b/>
          <w:i/>
          <w:sz w:val="28"/>
        </w:rPr>
        <w:t>священнику.</w:t>
      </w:r>
    </w:p>
    <w:p w:rsidR="00170F41" w:rsidRDefault="00086E8D" w:rsidP="00D02C6A">
      <w:pPr>
        <w:pStyle w:val="Iauiue3"/>
        <w:tabs>
          <w:tab w:val="left" w:pos="426"/>
          <w:tab w:val="left" w:pos="2203"/>
        </w:tabs>
        <w:jc w:val="both"/>
        <w:rPr>
          <w:sz w:val="28"/>
        </w:rPr>
      </w:pPr>
      <w:r>
        <w:rPr>
          <w:sz w:val="28"/>
        </w:rPr>
        <w:t xml:space="preserve">      </w:t>
      </w:r>
      <w:r>
        <w:rPr>
          <w:b/>
          <w:i/>
          <w:sz w:val="28"/>
        </w:rPr>
        <w:t>Хор</w:t>
      </w:r>
      <w:r>
        <w:rPr>
          <w:sz w:val="28"/>
        </w:rPr>
        <w:t xml:space="preserve"> заканчивает </w:t>
      </w:r>
      <w:r w:rsidR="00170F41">
        <w:rPr>
          <w:sz w:val="28"/>
        </w:rPr>
        <w:t>пение</w:t>
      </w:r>
      <w:r>
        <w:rPr>
          <w:sz w:val="28"/>
        </w:rPr>
        <w:t xml:space="preserve"> </w:t>
      </w:r>
      <w:r>
        <w:rPr>
          <w:b/>
          <w:sz w:val="28"/>
        </w:rPr>
        <w:t>величания</w:t>
      </w:r>
      <w:r w:rsidR="00170F41">
        <w:rPr>
          <w:b/>
          <w:sz w:val="28"/>
        </w:rPr>
        <w:t xml:space="preserve"> </w:t>
      </w:r>
      <w:r w:rsidR="00170F41" w:rsidRPr="00170F41">
        <w:rPr>
          <w:sz w:val="28"/>
        </w:rPr>
        <w:t>и</w:t>
      </w:r>
      <w:r w:rsidRPr="00170F41">
        <w:t xml:space="preserve"> </w:t>
      </w:r>
      <w:r w:rsidR="00170F41" w:rsidRPr="00170F41">
        <w:rPr>
          <w:sz w:val="28"/>
        </w:rPr>
        <w:t>пое</w:t>
      </w:r>
      <w:r w:rsidRPr="00170F41">
        <w:rPr>
          <w:sz w:val="28"/>
        </w:rPr>
        <w:t>т</w:t>
      </w:r>
      <w:r w:rsidR="00D02C6A">
        <w:rPr>
          <w:sz w:val="28"/>
        </w:rPr>
        <w:t>:</w:t>
      </w:r>
      <w:r>
        <w:rPr>
          <w:b/>
          <w:sz w:val="28"/>
        </w:rPr>
        <w:t xml:space="preserve"> «</w:t>
      </w:r>
      <w:r w:rsidRPr="00086E8D">
        <w:rPr>
          <w:b/>
          <w:sz w:val="28"/>
        </w:rPr>
        <w:t>Слава, и ныне</w:t>
      </w:r>
      <w:r>
        <w:rPr>
          <w:b/>
          <w:sz w:val="28"/>
        </w:rPr>
        <w:t>»</w:t>
      </w:r>
      <w:r w:rsidRPr="00D02C6A">
        <w:rPr>
          <w:b/>
          <w:sz w:val="28"/>
        </w:rPr>
        <w:t xml:space="preserve">, </w:t>
      </w:r>
      <w:r>
        <w:rPr>
          <w:b/>
          <w:sz w:val="28"/>
        </w:rPr>
        <w:t>«</w:t>
      </w:r>
      <w:r w:rsidR="00170F41" w:rsidRPr="00170F41">
        <w:rPr>
          <w:b/>
          <w:sz w:val="28"/>
        </w:rPr>
        <w:t>Аллилуиа, аллилуиа, аллилуиа, слава Тебе, Боже</w:t>
      </w:r>
      <w:r>
        <w:rPr>
          <w:b/>
          <w:sz w:val="28"/>
        </w:rPr>
        <w:t>»</w:t>
      </w:r>
      <w:r w:rsidRPr="00086E8D">
        <w:rPr>
          <w:b/>
          <w:sz w:val="28"/>
        </w:rPr>
        <w:t xml:space="preserve"> </w:t>
      </w:r>
      <w:r w:rsidRPr="00086E8D">
        <w:rPr>
          <w:sz w:val="28"/>
        </w:rPr>
        <w:t>(дважды)</w:t>
      </w:r>
      <w:r w:rsidR="00170F41">
        <w:rPr>
          <w:sz w:val="28"/>
        </w:rPr>
        <w:t>.</w:t>
      </w:r>
    </w:p>
    <w:p w:rsidR="00E52B13" w:rsidRDefault="00170F41" w:rsidP="00A560A5">
      <w:pPr>
        <w:pStyle w:val="Iauiue3"/>
        <w:tabs>
          <w:tab w:val="left" w:pos="426"/>
          <w:tab w:val="left" w:pos="2203"/>
        </w:tabs>
        <w:jc w:val="both"/>
        <w:rPr>
          <w:sz w:val="28"/>
        </w:rPr>
      </w:pPr>
      <w:r>
        <w:rPr>
          <w:sz w:val="28"/>
        </w:rPr>
        <w:t xml:space="preserve">   </w:t>
      </w:r>
      <w:r w:rsidR="00D02C6A">
        <w:rPr>
          <w:sz w:val="28"/>
        </w:rPr>
        <w:t xml:space="preserve">   </w:t>
      </w:r>
      <w:r w:rsidRPr="00170F41">
        <w:rPr>
          <w:b/>
          <w:i/>
          <w:sz w:val="28"/>
        </w:rPr>
        <w:t>С</w:t>
      </w:r>
      <w:r w:rsidR="00086E8D" w:rsidRPr="00170F41">
        <w:rPr>
          <w:b/>
          <w:i/>
          <w:sz w:val="28"/>
        </w:rPr>
        <w:t xml:space="preserve">вященнослужители </w:t>
      </w:r>
      <w:r w:rsidR="00086E8D" w:rsidRPr="00170F41">
        <w:rPr>
          <w:sz w:val="28"/>
        </w:rPr>
        <w:t>перед иконой завершают пение</w:t>
      </w:r>
      <w:r w:rsidR="000A6ACC">
        <w:rPr>
          <w:sz w:val="28"/>
        </w:rPr>
        <w:t>:</w:t>
      </w:r>
      <w:r>
        <w:rPr>
          <w:b/>
          <w:sz w:val="28"/>
        </w:rPr>
        <w:t xml:space="preserve"> «</w:t>
      </w:r>
      <w:r w:rsidRPr="00170F41">
        <w:rPr>
          <w:b/>
          <w:sz w:val="28"/>
        </w:rPr>
        <w:t>Аллилуиа, аллилуиа, аллилуиа, слава Тебе, Боже</w:t>
      </w:r>
      <w:r>
        <w:rPr>
          <w:b/>
          <w:sz w:val="28"/>
        </w:rPr>
        <w:t>»</w:t>
      </w:r>
      <w:r w:rsidR="00086E8D" w:rsidRPr="00086E8D">
        <w:rPr>
          <w:b/>
          <w:sz w:val="28"/>
        </w:rPr>
        <w:t xml:space="preserve"> </w:t>
      </w:r>
      <w:r w:rsidRPr="00170F41">
        <w:rPr>
          <w:sz w:val="28"/>
        </w:rPr>
        <w:t>(единожды)</w:t>
      </w:r>
      <w:r>
        <w:rPr>
          <w:b/>
          <w:sz w:val="28"/>
        </w:rPr>
        <w:t xml:space="preserve"> </w:t>
      </w:r>
      <w:r w:rsidR="00086E8D" w:rsidRPr="00170F41">
        <w:rPr>
          <w:sz w:val="28"/>
        </w:rPr>
        <w:t>и</w:t>
      </w:r>
      <w:r w:rsidR="00086E8D" w:rsidRPr="00086E8D">
        <w:rPr>
          <w:b/>
          <w:sz w:val="28"/>
        </w:rPr>
        <w:t xml:space="preserve"> </w:t>
      </w:r>
      <w:r w:rsidRPr="00170F41">
        <w:rPr>
          <w:sz w:val="28"/>
        </w:rPr>
        <w:t>поют</w:t>
      </w:r>
      <w:r>
        <w:rPr>
          <w:b/>
          <w:sz w:val="28"/>
        </w:rPr>
        <w:t xml:space="preserve"> </w:t>
      </w:r>
      <w:r w:rsidR="00086E8D" w:rsidRPr="00086E8D">
        <w:rPr>
          <w:b/>
          <w:sz w:val="28"/>
        </w:rPr>
        <w:t xml:space="preserve">величание </w:t>
      </w:r>
      <w:r w:rsidR="00086E8D" w:rsidRPr="00170F41">
        <w:rPr>
          <w:sz w:val="28"/>
        </w:rPr>
        <w:t>праздника</w:t>
      </w:r>
      <w:r w:rsidRPr="00170F41">
        <w:rPr>
          <w:sz w:val="28"/>
        </w:rPr>
        <w:t xml:space="preserve"> </w:t>
      </w:r>
      <w:r>
        <w:rPr>
          <w:sz w:val="28"/>
        </w:rPr>
        <w:t>или святому единожды.</w:t>
      </w:r>
      <w:r w:rsidR="00455738" w:rsidRPr="00455738">
        <w:rPr>
          <w:b/>
          <w:i/>
          <w:sz w:val="28"/>
        </w:rPr>
        <w:t xml:space="preserve"> </w:t>
      </w:r>
      <w:r w:rsidR="00455738">
        <w:rPr>
          <w:b/>
          <w:i/>
          <w:sz w:val="28"/>
        </w:rPr>
        <w:t>Священник</w:t>
      </w:r>
      <w:r w:rsidR="00455738">
        <w:rPr>
          <w:sz w:val="28"/>
        </w:rPr>
        <w:t xml:space="preserve"> со своего места продолжает каждение праздничной иконы на аналое.</w:t>
      </w:r>
    </w:p>
    <w:p w:rsidR="00237308" w:rsidRDefault="00170F41" w:rsidP="00080EAC">
      <w:pPr>
        <w:pStyle w:val="Iauiue3"/>
        <w:tabs>
          <w:tab w:val="left" w:pos="284"/>
          <w:tab w:val="left" w:pos="426"/>
        </w:tabs>
        <w:jc w:val="both"/>
        <w:rPr>
          <w:b/>
          <w:sz w:val="28"/>
        </w:rPr>
      </w:pPr>
      <w:r w:rsidRPr="00170F41">
        <w:rPr>
          <w:sz w:val="28"/>
        </w:rPr>
        <w:t xml:space="preserve">    </w:t>
      </w:r>
      <w:r w:rsidR="00B33DCE">
        <w:rPr>
          <w:sz w:val="28"/>
        </w:rPr>
        <w:t xml:space="preserve"> </w:t>
      </w:r>
      <w:r w:rsidR="00D02C6A">
        <w:rPr>
          <w:sz w:val="28"/>
        </w:rPr>
        <w:t xml:space="preserve"> </w:t>
      </w:r>
      <w:r w:rsidRPr="00170F41">
        <w:rPr>
          <w:sz w:val="28"/>
        </w:rPr>
        <w:t xml:space="preserve">В конце пения </w:t>
      </w:r>
      <w:r w:rsidRPr="00170F41">
        <w:rPr>
          <w:b/>
          <w:sz w:val="28"/>
        </w:rPr>
        <w:t xml:space="preserve">величания </w:t>
      </w:r>
      <w:r>
        <w:rPr>
          <w:b/>
          <w:i/>
          <w:sz w:val="28"/>
        </w:rPr>
        <w:t>диакон</w:t>
      </w:r>
      <w:r w:rsidR="00686712">
        <w:rPr>
          <w:b/>
          <w:i/>
          <w:sz w:val="28"/>
        </w:rPr>
        <w:t xml:space="preserve"> </w:t>
      </w:r>
      <w:r w:rsidRPr="00612226">
        <w:rPr>
          <w:sz w:val="28"/>
        </w:rPr>
        <w:t xml:space="preserve">подходит с </w:t>
      </w:r>
      <w:r w:rsidR="00584E40">
        <w:rPr>
          <w:sz w:val="28"/>
        </w:rPr>
        <w:t>пра</w:t>
      </w:r>
      <w:r w:rsidRPr="00612226">
        <w:rPr>
          <w:sz w:val="28"/>
        </w:rPr>
        <w:t>вой стороны аналоя и становится между</w:t>
      </w:r>
      <w:r w:rsidRPr="00612226">
        <w:rPr>
          <w:b/>
          <w:sz w:val="28"/>
          <w:szCs w:val="28"/>
        </w:rPr>
        <w:t xml:space="preserve"> </w:t>
      </w:r>
      <w:r w:rsidRPr="00612226">
        <w:rPr>
          <w:sz w:val="28"/>
          <w:szCs w:val="28"/>
        </w:rPr>
        <w:t xml:space="preserve">ним </w:t>
      </w:r>
      <w:r w:rsidR="00612226">
        <w:rPr>
          <w:sz w:val="28"/>
          <w:szCs w:val="28"/>
        </w:rPr>
        <w:t xml:space="preserve">(аналоем) </w:t>
      </w:r>
      <w:r w:rsidRPr="00612226">
        <w:rPr>
          <w:sz w:val="28"/>
          <w:szCs w:val="28"/>
        </w:rPr>
        <w:t>и</w:t>
      </w:r>
      <w:r>
        <w:rPr>
          <w:b/>
          <w:i/>
          <w:sz w:val="28"/>
          <w:szCs w:val="28"/>
        </w:rPr>
        <w:t xml:space="preserve"> священником </w:t>
      </w:r>
      <w:r w:rsidR="00612226">
        <w:rPr>
          <w:sz w:val="28"/>
        </w:rPr>
        <w:t xml:space="preserve">лицом на запад. </w:t>
      </w:r>
      <w:r w:rsidR="00612226" w:rsidRPr="00612226">
        <w:rPr>
          <w:b/>
          <w:i/>
          <w:sz w:val="28"/>
        </w:rPr>
        <w:t>С</w:t>
      </w:r>
      <w:r>
        <w:rPr>
          <w:b/>
          <w:i/>
          <w:sz w:val="28"/>
          <w:szCs w:val="28"/>
        </w:rPr>
        <w:t>вященник</w:t>
      </w:r>
      <w:r w:rsidR="00612226">
        <w:rPr>
          <w:b/>
          <w:i/>
          <w:sz w:val="28"/>
          <w:szCs w:val="28"/>
        </w:rPr>
        <w:t xml:space="preserve"> </w:t>
      </w:r>
      <w:r w:rsidR="00612226" w:rsidRPr="00612226">
        <w:rPr>
          <w:sz w:val="28"/>
          <w:szCs w:val="28"/>
        </w:rPr>
        <w:t>кадит</w:t>
      </w:r>
      <w:r w:rsidR="00612226">
        <w:rPr>
          <w:b/>
          <w:i/>
          <w:sz w:val="28"/>
          <w:szCs w:val="28"/>
        </w:rPr>
        <w:t xml:space="preserve"> диакона </w:t>
      </w:r>
      <w:r w:rsidR="00B82EDC">
        <w:rPr>
          <w:b/>
          <w:i/>
          <w:sz w:val="28"/>
          <w:szCs w:val="28"/>
        </w:rPr>
        <w:t xml:space="preserve">            </w:t>
      </w:r>
      <w:r w:rsidR="00612226" w:rsidRPr="00612226">
        <w:rPr>
          <w:sz w:val="28"/>
          <w:szCs w:val="28"/>
        </w:rPr>
        <w:t xml:space="preserve">и </w:t>
      </w:r>
      <w:r w:rsidR="00B82EDC" w:rsidRPr="00612226">
        <w:rPr>
          <w:sz w:val="28"/>
          <w:szCs w:val="28"/>
        </w:rPr>
        <w:t>отдаёт</w:t>
      </w:r>
      <w:r w:rsidR="00612226" w:rsidRPr="00612226">
        <w:rPr>
          <w:sz w:val="28"/>
          <w:szCs w:val="28"/>
        </w:rPr>
        <w:t xml:space="preserve"> ему кадило</w:t>
      </w:r>
      <w:r w:rsidR="00612226">
        <w:rPr>
          <w:sz w:val="28"/>
          <w:szCs w:val="28"/>
        </w:rPr>
        <w:t xml:space="preserve">. </w:t>
      </w:r>
      <w:r w:rsidR="00612226" w:rsidRPr="00612226">
        <w:rPr>
          <w:b/>
          <w:i/>
          <w:sz w:val="28"/>
          <w:szCs w:val="28"/>
        </w:rPr>
        <w:t>Д</w:t>
      </w:r>
      <w:r w:rsidR="00612226">
        <w:rPr>
          <w:b/>
          <w:i/>
          <w:sz w:val="28"/>
        </w:rPr>
        <w:t xml:space="preserve">иакон </w:t>
      </w:r>
      <w:r w:rsidR="00612226" w:rsidRPr="00612226">
        <w:rPr>
          <w:sz w:val="28"/>
        </w:rPr>
        <w:t>принимает кадило</w:t>
      </w:r>
      <w:r w:rsidR="00612226">
        <w:rPr>
          <w:sz w:val="28"/>
        </w:rPr>
        <w:t>,</w:t>
      </w:r>
      <w:r w:rsidR="00612226" w:rsidRPr="00612226">
        <w:rPr>
          <w:sz w:val="28"/>
        </w:rPr>
        <w:t xml:space="preserve"> кадит</w:t>
      </w:r>
      <w:r w:rsidR="00612226">
        <w:rPr>
          <w:b/>
          <w:i/>
          <w:sz w:val="28"/>
        </w:rPr>
        <w:t xml:space="preserve"> священника</w:t>
      </w:r>
      <w:r w:rsidR="00612226" w:rsidRPr="00A560A5">
        <w:rPr>
          <w:b/>
          <w:i/>
          <w:sz w:val="28"/>
        </w:rPr>
        <w:t>,</w:t>
      </w:r>
      <w:r w:rsidR="00612226" w:rsidRPr="00612226">
        <w:rPr>
          <w:sz w:val="28"/>
        </w:rPr>
        <w:t xml:space="preserve"> поворачивается на восток</w:t>
      </w:r>
      <w:r w:rsidR="00612226">
        <w:rPr>
          <w:sz w:val="28"/>
        </w:rPr>
        <w:t xml:space="preserve">, </w:t>
      </w:r>
      <w:r w:rsidR="00B82EDC">
        <w:rPr>
          <w:sz w:val="28"/>
        </w:rPr>
        <w:t>отдаёт</w:t>
      </w:r>
      <w:r w:rsidR="00612226">
        <w:rPr>
          <w:sz w:val="28"/>
        </w:rPr>
        <w:t xml:space="preserve"> кадило и свечу </w:t>
      </w:r>
      <w:r w:rsidR="00612226" w:rsidRPr="00237308">
        <w:rPr>
          <w:b/>
          <w:i/>
          <w:sz w:val="28"/>
        </w:rPr>
        <w:t>пономарю</w:t>
      </w:r>
      <w:r w:rsidR="00612226" w:rsidRPr="00D02C6A">
        <w:rPr>
          <w:b/>
          <w:i/>
          <w:sz w:val="28"/>
        </w:rPr>
        <w:t>.</w:t>
      </w:r>
      <w:r w:rsidR="00B33DCE">
        <w:rPr>
          <w:sz w:val="28"/>
        </w:rPr>
        <w:t xml:space="preserve"> </w:t>
      </w:r>
      <w:r w:rsidR="00612226">
        <w:rPr>
          <w:sz w:val="28"/>
        </w:rPr>
        <w:t xml:space="preserve">Далее </w:t>
      </w:r>
      <w:r w:rsidR="00612226">
        <w:rPr>
          <w:b/>
          <w:i/>
          <w:sz w:val="28"/>
        </w:rPr>
        <w:t xml:space="preserve">диакон </w:t>
      </w:r>
      <w:r w:rsidR="00612226" w:rsidRPr="00612226">
        <w:rPr>
          <w:sz w:val="28"/>
        </w:rPr>
        <w:t xml:space="preserve">с </w:t>
      </w:r>
      <w:r w:rsidR="00B82EDC" w:rsidRPr="00237308">
        <w:rPr>
          <w:b/>
          <w:i/>
          <w:sz w:val="28"/>
        </w:rPr>
        <w:t>пономарём</w:t>
      </w:r>
      <w:r w:rsidR="00612226">
        <w:rPr>
          <w:sz w:val="28"/>
        </w:rPr>
        <w:t xml:space="preserve"> крестятся, кланяются </w:t>
      </w:r>
      <w:r w:rsidR="000A6ACC">
        <w:rPr>
          <w:sz w:val="28"/>
        </w:rPr>
        <w:t xml:space="preserve">в сторону </w:t>
      </w:r>
      <w:r w:rsidR="00612226">
        <w:rPr>
          <w:sz w:val="28"/>
        </w:rPr>
        <w:t>алтар</w:t>
      </w:r>
      <w:r w:rsidR="000A6ACC">
        <w:rPr>
          <w:sz w:val="28"/>
        </w:rPr>
        <w:t>я</w:t>
      </w:r>
      <w:r w:rsidR="00612226">
        <w:rPr>
          <w:sz w:val="28"/>
        </w:rPr>
        <w:t xml:space="preserve">, </w:t>
      </w:r>
      <w:r w:rsidR="00D02C6A">
        <w:rPr>
          <w:sz w:val="28"/>
        </w:rPr>
        <w:t xml:space="preserve">а затем </w:t>
      </w:r>
      <w:r w:rsidR="00612226" w:rsidRPr="00612226">
        <w:rPr>
          <w:b/>
          <w:i/>
          <w:sz w:val="28"/>
        </w:rPr>
        <w:t>священнику</w:t>
      </w:r>
      <w:r w:rsidR="00612226">
        <w:rPr>
          <w:sz w:val="28"/>
        </w:rPr>
        <w:t xml:space="preserve"> и друг другу.</w:t>
      </w:r>
      <w:r w:rsidR="00237308">
        <w:rPr>
          <w:sz w:val="28"/>
        </w:rPr>
        <w:t xml:space="preserve"> </w:t>
      </w:r>
      <w:r w:rsidR="00237308" w:rsidRPr="00237308">
        <w:rPr>
          <w:b/>
          <w:i/>
          <w:sz w:val="28"/>
        </w:rPr>
        <w:t>Пономарь</w:t>
      </w:r>
      <w:r w:rsidR="00237308">
        <w:rPr>
          <w:sz w:val="28"/>
        </w:rPr>
        <w:t xml:space="preserve"> уносит </w:t>
      </w:r>
      <w:r w:rsidR="00077C50">
        <w:rPr>
          <w:sz w:val="28"/>
        </w:rPr>
        <w:t xml:space="preserve">              </w:t>
      </w:r>
      <w:r w:rsidR="00237308">
        <w:rPr>
          <w:sz w:val="28"/>
        </w:rPr>
        <w:t xml:space="preserve">в алтарь кадило со свечой, а </w:t>
      </w:r>
      <w:r w:rsidR="00237308" w:rsidRPr="00237308">
        <w:rPr>
          <w:b/>
          <w:i/>
          <w:sz w:val="28"/>
        </w:rPr>
        <w:t>диакон</w:t>
      </w:r>
      <w:r w:rsidR="00237308" w:rsidRPr="00237308">
        <w:rPr>
          <w:sz w:val="28"/>
        </w:rPr>
        <w:t xml:space="preserve"> перед аналоем с праздничной иконой</w:t>
      </w:r>
      <w:r w:rsidR="00237308">
        <w:rPr>
          <w:b/>
          <w:i/>
          <w:sz w:val="28"/>
        </w:rPr>
        <w:t xml:space="preserve"> </w:t>
      </w:r>
      <w:r w:rsidR="00237308" w:rsidRPr="00237308">
        <w:rPr>
          <w:sz w:val="28"/>
        </w:rPr>
        <w:t xml:space="preserve">произносит </w:t>
      </w:r>
      <w:r w:rsidR="00237308" w:rsidRPr="00C2474E">
        <w:rPr>
          <w:b/>
          <w:sz w:val="28"/>
        </w:rPr>
        <w:t>малую</w:t>
      </w:r>
      <w:r w:rsidR="00237308">
        <w:rPr>
          <w:b/>
          <w:i/>
          <w:sz w:val="28"/>
        </w:rPr>
        <w:t xml:space="preserve"> ектен</w:t>
      </w:r>
      <w:r w:rsidR="00C2474E">
        <w:rPr>
          <w:b/>
          <w:i/>
          <w:sz w:val="28"/>
        </w:rPr>
        <w:t>и</w:t>
      </w:r>
      <w:r w:rsidR="00237308">
        <w:rPr>
          <w:b/>
          <w:i/>
          <w:sz w:val="28"/>
        </w:rPr>
        <w:t>ю</w:t>
      </w:r>
      <w:r w:rsidR="00237308" w:rsidRPr="00D02C6A">
        <w:rPr>
          <w:b/>
          <w:i/>
          <w:sz w:val="28"/>
        </w:rPr>
        <w:t>:</w:t>
      </w:r>
      <w:r w:rsidR="00237308">
        <w:rPr>
          <w:sz w:val="28"/>
        </w:rPr>
        <w:t xml:space="preserve"> </w:t>
      </w:r>
      <w:r w:rsidR="00CF2492">
        <w:rPr>
          <w:b/>
          <w:sz w:val="28"/>
        </w:rPr>
        <w:t>«Паки и паки</w:t>
      </w:r>
      <w:r w:rsidR="00237308">
        <w:rPr>
          <w:b/>
          <w:sz w:val="28"/>
        </w:rPr>
        <w:t xml:space="preserve">...» </w:t>
      </w:r>
      <w:r w:rsidR="00237308">
        <w:rPr>
          <w:sz w:val="28"/>
        </w:rPr>
        <w:t>(см.:</w:t>
      </w:r>
      <w:r w:rsidR="00237308">
        <w:rPr>
          <w:b/>
          <w:sz w:val="28"/>
        </w:rPr>
        <w:t xml:space="preserve"> Служебник</w:t>
      </w:r>
      <w:r w:rsidR="00237308" w:rsidRPr="00C2474E">
        <w:rPr>
          <w:b/>
          <w:sz w:val="28"/>
        </w:rPr>
        <w:t>,</w:t>
      </w:r>
      <w:r w:rsidR="00237308">
        <w:rPr>
          <w:b/>
          <w:i/>
          <w:sz w:val="28"/>
        </w:rPr>
        <w:t xml:space="preserve"> </w:t>
      </w:r>
      <w:r w:rsidR="00237308">
        <w:rPr>
          <w:b/>
          <w:sz w:val="28"/>
        </w:rPr>
        <w:t xml:space="preserve">Последование </w:t>
      </w:r>
      <w:r w:rsidR="00237308">
        <w:rPr>
          <w:b/>
          <w:sz w:val="28"/>
          <w:lang w:val="uk-UA"/>
        </w:rPr>
        <w:t>утре</w:t>
      </w:r>
      <w:r w:rsidR="00237308">
        <w:rPr>
          <w:b/>
          <w:sz w:val="28"/>
        </w:rPr>
        <w:t>ни</w:t>
      </w:r>
      <w:r w:rsidR="00237308" w:rsidRPr="00D02C6A">
        <w:rPr>
          <w:b/>
          <w:sz w:val="28"/>
        </w:rPr>
        <w:t>).</w:t>
      </w:r>
    </w:p>
    <w:p w:rsidR="003D71BB" w:rsidRDefault="00237308" w:rsidP="00DC3148">
      <w:pPr>
        <w:pStyle w:val="Iauiue3"/>
        <w:tabs>
          <w:tab w:val="left" w:pos="284"/>
          <w:tab w:val="left" w:pos="426"/>
        </w:tabs>
        <w:jc w:val="both"/>
        <w:rPr>
          <w:b/>
          <w:i/>
          <w:sz w:val="28"/>
          <w:szCs w:val="28"/>
        </w:rPr>
      </w:pPr>
      <w:r>
        <w:rPr>
          <w:sz w:val="28"/>
          <w:szCs w:val="28"/>
        </w:rPr>
        <w:t xml:space="preserve">      </w:t>
      </w:r>
      <w:r>
        <w:rPr>
          <w:b/>
          <w:i/>
          <w:sz w:val="28"/>
          <w:szCs w:val="28"/>
        </w:rPr>
        <w:t>Священник</w:t>
      </w:r>
      <w:r>
        <w:rPr>
          <w:sz w:val="28"/>
          <w:szCs w:val="28"/>
        </w:rPr>
        <w:t xml:space="preserve"> </w:t>
      </w:r>
      <w:r w:rsidR="00C2474E">
        <w:rPr>
          <w:sz w:val="28"/>
          <w:szCs w:val="28"/>
        </w:rPr>
        <w:t xml:space="preserve">произносит </w:t>
      </w:r>
      <w:r>
        <w:rPr>
          <w:sz w:val="28"/>
          <w:szCs w:val="28"/>
        </w:rPr>
        <w:t xml:space="preserve">возглас: </w:t>
      </w:r>
      <w:r>
        <w:rPr>
          <w:b/>
          <w:sz w:val="28"/>
          <w:szCs w:val="28"/>
        </w:rPr>
        <w:t>«</w:t>
      </w:r>
      <w:r w:rsidRPr="00237308">
        <w:rPr>
          <w:b/>
          <w:sz w:val="28"/>
          <w:szCs w:val="28"/>
        </w:rPr>
        <w:t>Яко благословися Имя Твое и прославися Царство Твое</w:t>
      </w:r>
      <w:r>
        <w:rPr>
          <w:b/>
          <w:sz w:val="28"/>
          <w:szCs w:val="28"/>
          <w:lang w:val="uk-UA"/>
        </w:rPr>
        <w:t>…</w:t>
      </w:r>
      <w:r>
        <w:rPr>
          <w:b/>
          <w:sz w:val="28"/>
          <w:szCs w:val="28"/>
        </w:rPr>
        <w:t>»</w:t>
      </w:r>
      <w:r w:rsidR="00C2474E">
        <w:rPr>
          <w:b/>
          <w:sz w:val="28"/>
          <w:szCs w:val="28"/>
        </w:rPr>
        <w:t xml:space="preserve"> </w:t>
      </w:r>
      <w:r w:rsidR="00C2474E">
        <w:rPr>
          <w:sz w:val="28"/>
        </w:rPr>
        <w:t>(см.:</w:t>
      </w:r>
      <w:r w:rsidR="00C2474E">
        <w:rPr>
          <w:b/>
          <w:sz w:val="28"/>
        </w:rPr>
        <w:t xml:space="preserve"> Служебник,</w:t>
      </w:r>
      <w:r w:rsidR="00C2474E">
        <w:rPr>
          <w:b/>
          <w:i/>
          <w:sz w:val="28"/>
        </w:rPr>
        <w:t xml:space="preserve"> </w:t>
      </w:r>
      <w:r w:rsidR="00C2474E">
        <w:rPr>
          <w:b/>
          <w:sz w:val="28"/>
        </w:rPr>
        <w:t xml:space="preserve">Последование </w:t>
      </w:r>
      <w:r w:rsidR="00C2474E">
        <w:rPr>
          <w:b/>
          <w:sz w:val="28"/>
          <w:lang w:val="uk-UA"/>
        </w:rPr>
        <w:t>утре</w:t>
      </w:r>
      <w:r w:rsidR="00C2474E">
        <w:rPr>
          <w:b/>
          <w:sz w:val="28"/>
        </w:rPr>
        <w:t>ни</w:t>
      </w:r>
      <w:r w:rsidR="00C2474E" w:rsidRPr="00DC3148">
        <w:rPr>
          <w:b/>
          <w:sz w:val="28"/>
        </w:rPr>
        <w:t>)</w:t>
      </w:r>
      <w:r w:rsidRPr="00DC3148">
        <w:rPr>
          <w:b/>
          <w:sz w:val="28"/>
          <w:szCs w:val="28"/>
        </w:rPr>
        <w:t>.</w:t>
      </w:r>
      <w:r w:rsidR="003D71BB">
        <w:rPr>
          <w:sz w:val="28"/>
        </w:rPr>
        <w:t xml:space="preserve">     </w:t>
      </w:r>
      <w:r w:rsidR="003D71BB">
        <w:rPr>
          <w:b/>
          <w:i/>
          <w:sz w:val="28"/>
          <w:szCs w:val="28"/>
        </w:rPr>
        <w:t xml:space="preserve"> </w:t>
      </w:r>
    </w:p>
    <w:p w:rsidR="003D71BB" w:rsidRDefault="003D71BB" w:rsidP="00A560A5">
      <w:pPr>
        <w:pStyle w:val="Iauiue3"/>
        <w:tabs>
          <w:tab w:val="left" w:pos="284"/>
          <w:tab w:val="left" w:pos="426"/>
        </w:tabs>
        <w:jc w:val="both"/>
        <w:outlineLvl w:val="0"/>
        <w:rPr>
          <w:sz w:val="28"/>
        </w:rPr>
      </w:pPr>
      <w:r>
        <w:rPr>
          <w:b/>
          <w:i/>
          <w:sz w:val="28"/>
          <w:szCs w:val="28"/>
        </w:rPr>
        <w:t xml:space="preserve">     </w:t>
      </w:r>
      <w:r w:rsidR="00D02C6A">
        <w:rPr>
          <w:b/>
          <w:i/>
          <w:sz w:val="28"/>
          <w:szCs w:val="28"/>
        </w:rPr>
        <w:t xml:space="preserve"> </w:t>
      </w:r>
      <w:r>
        <w:rPr>
          <w:b/>
          <w:i/>
          <w:sz w:val="28"/>
          <w:szCs w:val="28"/>
        </w:rPr>
        <w:t xml:space="preserve">Хор: </w:t>
      </w:r>
      <w:r w:rsidRPr="00F10425">
        <w:rPr>
          <w:b/>
          <w:sz w:val="28"/>
          <w:szCs w:val="28"/>
        </w:rPr>
        <w:t>«Аминь»</w:t>
      </w:r>
      <w:r w:rsidR="00F10425" w:rsidRPr="00D02C6A">
        <w:rPr>
          <w:b/>
          <w:sz w:val="28"/>
          <w:szCs w:val="28"/>
        </w:rPr>
        <w:t>.</w:t>
      </w:r>
    </w:p>
    <w:p w:rsidR="00F6166C" w:rsidRDefault="003D71BB" w:rsidP="00237308">
      <w:pPr>
        <w:pStyle w:val="Iauiue3"/>
        <w:tabs>
          <w:tab w:val="left" w:pos="426"/>
        </w:tabs>
        <w:jc w:val="both"/>
        <w:rPr>
          <w:sz w:val="28"/>
          <w:szCs w:val="28"/>
        </w:rPr>
      </w:pPr>
      <w:r>
        <w:rPr>
          <w:sz w:val="28"/>
        </w:rPr>
        <w:t xml:space="preserve">     </w:t>
      </w:r>
      <w:r w:rsidR="00D02C6A">
        <w:rPr>
          <w:sz w:val="28"/>
        </w:rPr>
        <w:t xml:space="preserve"> </w:t>
      </w:r>
      <w:r>
        <w:rPr>
          <w:sz w:val="28"/>
        </w:rPr>
        <w:t>На возгласе</w:t>
      </w:r>
      <w:r>
        <w:rPr>
          <w:b/>
          <w:i/>
          <w:sz w:val="28"/>
        </w:rPr>
        <w:t xml:space="preserve"> </w:t>
      </w:r>
      <w:r w:rsidR="00DC3148">
        <w:rPr>
          <w:b/>
          <w:i/>
          <w:sz w:val="28"/>
        </w:rPr>
        <w:t>священника</w:t>
      </w:r>
      <w:r w:rsidR="00665FCD">
        <w:rPr>
          <w:b/>
          <w:i/>
          <w:sz w:val="28"/>
        </w:rPr>
        <w:t>,</w:t>
      </w:r>
      <w:r w:rsidR="00DC3148">
        <w:rPr>
          <w:b/>
          <w:i/>
          <w:sz w:val="28"/>
        </w:rPr>
        <w:t xml:space="preserve"> </w:t>
      </w:r>
      <w:r>
        <w:rPr>
          <w:sz w:val="28"/>
        </w:rPr>
        <w:t xml:space="preserve">при произнесении слов: </w:t>
      </w:r>
      <w:r>
        <w:rPr>
          <w:b/>
          <w:sz w:val="28"/>
        </w:rPr>
        <w:t>«Отца и Сына и Святого Духа»</w:t>
      </w:r>
      <w:r w:rsidRPr="00DC3148">
        <w:rPr>
          <w:b/>
          <w:sz w:val="28"/>
        </w:rPr>
        <w:t>,</w:t>
      </w:r>
      <w:r>
        <w:rPr>
          <w:sz w:val="28"/>
        </w:rPr>
        <w:t xml:space="preserve"> </w:t>
      </w:r>
      <w:r>
        <w:rPr>
          <w:b/>
          <w:i/>
          <w:sz w:val="28"/>
        </w:rPr>
        <w:t>диакон</w:t>
      </w:r>
      <w:r>
        <w:rPr>
          <w:sz w:val="28"/>
        </w:rPr>
        <w:t xml:space="preserve"> крестится в сторону алтаря, кланяется </w:t>
      </w:r>
      <w:r>
        <w:rPr>
          <w:b/>
          <w:i/>
          <w:sz w:val="28"/>
        </w:rPr>
        <w:t xml:space="preserve">священнику </w:t>
      </w:r>
      <w:r w:rsidRPr="003D71BB">
        <w:rPr>
          <w:sz w:val="28"/>
        </w:rPr>
        <w:t>и уходит</w:t>
      </w:r>
      <w:r>
        <w:rPr>
          <w:sz w:val="28"/>
        </w:rPr>
        <w:t xml:space="preserve"> в алтарь </w:t>
      </w:r>
      <w:r w:rsidR="002E34CF">
        <w:rPr>
          <w:sz w:val="28"/>
        </w:rPr>
        <w:t>юж</w:t>
      </w:r>
      <w:r>
        <w:rPr>
          <w:sz w:val="28"/>
        </w:rPr>
        <w:t>ной дверью. Поклонившись святому престолу в алтаре, он ста</w:t>
      </w:r>
      <w:r>
        <w:rPr>
          <w:sz w:val="28"/>
        </w:rPr>
        <w:softHyphen/>
        <w:t>новится с южной его стороны и ожидает окончания пения</w:t>
      </w:r>
      <w:r w:rsidR="00AD36E0" w:rsidRPr="00AD36E0">
        <w:t xml:space="preserve"> </w:t>
      </w:r>
      <w:r w:rsidR="00AD36E0" w:rsidRPr="00AD36E0">
        <w:rPr>
          <w:b/>
          <w:i/>
          <w:sz w:val="28"/>
          <w:szCs w:val="28"/>
        </w:rPr>
        <w:t>антифона</w:t>
      </w:r>
      <w:r w:rsidR="00431C6A" w:rsidRPr="00DC3148">
        <w:rPr>
          <w:b/>
          <w:i/>
          <w:sz w:val="28"/>
          <w:szCs w:val="28"/>
        </w:rPr>
        <w:t>.</w:t>
      </w:r>
      <w:r w:rsidR="00F6166C" w:rsidRPr="00DC3148">
        <w:rPr>
          <w:b/>
          <w:i/>
          <w:sz w:val="28"/>
          <w:szCs w:val="28"/>
        </w:rPr>
        <w:t xml:space="preserve"> </w:t>
      </w:r>
      <w:r w:rsidR="00F6166C">
        <w:rPr>
          <w:sz w:val="28"/>
          <w:szCs w:val="28"/>
        </w:rPr>
        <w:t xml:space="preserve">    </w:t>
      </w:r>
    </w:p>
    <w:p w:rsidR="00431C6A" w:rsidRDefault="00C2474E" w:rsidP="00DC3148">
      <w:pPr>
        <w:pStyle w:val="Iauiue3"/>
        <w:tabs>
          <w:tab w:val="left" w:pos="284"/>
          <w:tab w:val="left" w:pos="426"/>
        </w:tabs>
        <w:jc w:val="both"/>
        <w:rPr>
          <w:b/>
          <w:i/>
          <w:sz w:val="28"/>
          <w:szCs w:val="28"/>
        </w:rPr>
      </w:pPr>
      <w:r w:rsidRPr="00D8589F">
        <w:rPr>
          <w:b/>
          <w:i/>
          <w:sz w:val="28"/>
        </w:rPr>
        <w:t xml:space="preserve">     </w:t>
      </w:r>
      <w:r w:rsidR="00DC3148" w:rsidRPr="00D8589F">
        <w:rPr>
          <w:b/>
          <w:i/>
          <w:sz w:val="28"/>
        </w:rPr>
        <w:t xml:space="preserve"> </w:t>
      </w:r>
      <w:r w:rsidR="00D8589F" w:rsidRPr="00D8589F">
        <w:rPr>
          <w:b/>
          <w:i/>
          <w:sz w:val="28"/>
        </w:rPr>
        <w:t>Ч</w:t>
      </w:r>
      <w:r w:rsidR="00431C6A">
        <w:rPr>
          <w:b/>
          <w:i/>
          <w:sz w:val="28"/>
        </w:rPr>
        <w:t xml:space="preserve">тец </w:t>
      </w:r>
      <w:r w:rsidR="00431C6A">
        <w:rPr>
          <w:sz w:val="28"/>
        </w:rPr>
        <w:t xml:space="preserve">читает </w:t>
      </w:r>
      <w:r w:rsidR="00431C6A">
        <w:rPr>
          <w:b/>
          <w:i/>
          <w:sz w:val="28"/>
          <w:szCs w:val="28"/>
        </w:rPr>
        <w:t>седальны</w:t>
      </w:r>
      <w:r w:rsidR="00431C6A">
        <w:rPr>
          <w:sz w:val="28"/>
          <w:szCs w:val="28"/>
        </w:rPr>
        <w:t xml:space="preserve"> </w:t>
      </w:r>
      <w:r w:rsidR="00431C6A" w:rsidRPr="00C2474E">
        <w:rPr>
          <w:b/>
          <w:sz w:val="28"/>
          <w:szCs w:val="28"/>
        </w:rPr>
        <w:t>по полиелее</w:t>
      </w:r>
      <w:r w:rsidR="000A6ACC" w:rsidRPr="00DC3148">
        <w:rPr>
          <w:b/>
          <w:sz w:val="28"/>
          <w:szCs w:val="28"/>
        </w:rPr>
        <w:t>,</w:t>
      </w:r>
      <w:r w:rsidR="00431C6A" w:rsidRPr="00DC3148">
        <w:rPr>
          <w:b/>
          <w:sz w:val="28"/>
          <w:szCs w:val="28"/>
        </w:rPr>
        <w:t xml:space="preserve"> </w:t>
      </w:r>
      <w:r w:rsidR="00431C6A">
        <w:rPr>
          <w:b/>
          <w:sz w:val="28"/>
          <w:szCs w:val="28"/>
        </w:rPr>
        <w:t>«Слава, и ныне»</w:t>
      </w:r>
      <w:r w:rsidR="000A6ACC">
        <w:rPr>
          <w:sz w:val="28"/>
          <w:szCs w:val="28"/>
        </w:rPr>
        <w:t xml:space="preserve"> </w:t>
      </w:r>
      <w:r w:rsidR="000A6ACC" w:rsidRPr="000A6ACC">
        <w:rPr>
          <w:b/>
          <w:i/>
          <w:sz w:val="28"/>
          <w:szCs w:val="28"/>
        </w:rPr>
        <w:t>б</w:t>
      </w:r>
      <w:r w:rsidR="00431C6A">
        <w:rPr>
          <w:b/>
          <w:i/>
          <w:sz w:val="28"/>
          <w:szCs w:val="28"/>
        </w:rPr>
        <w:t>огородичен</w:t>
      </w:r>
      <w:r w:rsidR="00431C6A" w:rsidRPr="00DC3148">
        <w:rPr>
          <w:b/>
          <w:i/>
          <w:sz w:val="28"/>
          <w:szCs w:val="28"/>
        </w:rPr>
        <w:t>.</w:t>
      </w:r>
      <w:r w:rsidR="00431C6A">
        <w:rPr>
          <w:sz w:val="28"/>
        </w:rPr>
        <w:t xml:space="preserve">     </w:t>
      </w:r>
      <w:r w:rsidR="00431C6A">
        <w:rPr>
          <w:b/>
          <w:i/>
          <w:sz w:val="28"/>
          <w:szCs w:val="28"/>
        </w:rPr>
        <w:t xml:space="preserve">   </w:t>
      </w:r>
    </w:p>
    <w:p w:rsidR="00431C6A" w:rsidRDefault="00431C6A" w:rsidP="00A560A5">
      <w:pPr>
        <w:pStyle w:val="Iauiue3"/>
        <w:tabs>
          <w:tab w:val="left" w:pos="284"/>
          <w:tab w:val="left" w:pos="426"/>
        </w:tabs>
        <w:jc w:val="both"/>
        <w:rPr>
          <w:sz w:val="28"/>
          <w:szCs w:val="28"/>
        </w:rPr>
      </w:pPr>
      <w:r>
        <w:rPr>
          <w:b/>
          <w:i/>
          <w:sz w:val="28"/>
          <w:szCs w:val="28"/>
        </w:rPr>
        <w:t xml:space="preserve">    </w:t>
      </w:r>
      <w:r w:rsidR="00DC3148">
        <w:rPr>
          <w:b/>
          <w:i/>
          <w:sz w:val="28"/>
          <w:szCs w:val="28"/>
        </w:rPr>
        <w:t xml:space="preserve"> </w:t>
      </w:r>
      <w:r>
        <w:rPr>
          <w:b/>
          <w:i/>
          <w:sz w:val="28"/>
          <w:szCs w:val="28"/>
        </w:rPr>
        <w:t xml:space="preserve"> Хор </w:t>
      </w:r>
      <w:r>
        <w:rPr>
          <w:sz w:val="28"/>
          <w:szCs w:val="28"/>
        </w:rPr>
        <w:t>поет</w:t>
      </w:r>
      <w:r>
        <w:rPr>
          <w:b/>
          <w:i/>
          <w:sz w:val="28"/>
          <w:szCs w:val="28"/>
        </w:rPr>
        <w:t xml:space="preserve"> </w:t>
      </w:r>
      <w:r w:rsidR="00B33DCE" w:rsidRPr="00C2474E">
        <w:rPr>
          <w:b/>
          <w:sz w:val="28"/>
          <w:szCs w:val="28"/>
        </w:rPr>
        <w:t xml:space="preserve">степенны </w:t>
      </w:r>
      <w:r>
        <w:rPr>
          <w:b/>
          <w:i/>
          <w:sz w:val="28"/>
          <w:szCs w:val="28"/>
        </w:rPr>
        <w:t xml:space="preserve">антифоны </w:t>
      </w:r>
      <w:r>
        <w:rPr>
          <w:sz w:val="28"/>
          <w:szCs w:val="28"/>
        </w:rPr>
        <w:t xml:space="preserve">– </w:t>
      </w:r>
      <w:r>
        <w:rPr>
          <w:b/>
          <w:sz w:val="28"/>
          <w:szCs w:val="28"/>
        </w:rPr>
        <w:t>1-й</w:t>
      </w:r>
      <w:r>
        <w:rPr>
          <w:sz w:val="28"/>
          <w:szCs w:val="28"/>
        </w:rPr>
        <w:t xml:space="preserve"> </w:t>
      </w:r>
      <w:r w:rsidRPr="009F37C9">
        <w:rPr>
          <w:b/>
          <w:i/>
          <w:sz w:val="28"/>
          <w:szCs w:val="28"/>
        </w:rPr>
        <w:t>антифон</w:t>
      </w:r>
      <w:r>
        <w:rPr>
          <w:sz w:val="28"/>
          <w:szCs w:val="28"/>
        </w:rPr>
        <w:t xml:space="preserve"> </w:t>
      </w:r>
      <w:r>
        <w:rPr>
          <w:b/>
          <w:sz w:val="28"/>
          <w:szCs w:val="28"/>
        </w:rPr>
        <w:t>4-го</w:t>
      </w:r>
      <w:r>
        <w:rPr>
          <w:sz w:val="28"/>
          <w:szCs w:val="28"/>
        </w:rPr>
        <w:t xml:space="preserve"> гласа</w:t>
      </w:r>
      <w:r w:rsidR="00C2474E">
        <w:rPr>
          <w:sz w:val="28"/>
          <w:szCs w:val="28"/>
        </w:rPr>
        <w:t>:</w:t>
      </w:r>
      <w:r>
        <w:rPr>
          <w:sz w:val="28"/>
          <w:szCs w:val="28"/>
        </w:rPr>
        <w:t xml:space="preserve"> </w:t>
      </w:r>
      <w:r>
        <w:rPr>
          <w:b/>
          <w:sz w:val="28"/>
          <w:szCs w:val="28"/>
        </w:rPr>
        <w:t>«От юности моея мнози борют мя страсти…»</w:t>
      </w:r>
      <w:r w:rsidR="00A560A5">
        <w:rPr>
          <w:b/>
          <w:sz w:val="28"/>
          <w:szCs w:val="28"/>
        </w:rPr>
        <w:t>.</w:t>
      </w:r>
      <w:r w:rsidR="00DC3148">
        <w:rPr>
          <w:b/>
          <w:sz w:val="28"/>
          <w:szCs w:val="28"/>
        </w:rPr>
        <w:t xml:space="preserve"> </w:t>
      </w:r>
    </w:p>
    <w:p w:rsidR="00431C6A" w:rsidRDefault="00431C6A" w:rsidP="00A560A5">
      <w:pPr>
        <w:pStyle w:val="Iauiue3"/>
        <w:tabs>
          <w:tab w:val="left" w:pos="426"/>
        </w:tabs>
        <w:jc w:val="both"/>
        <w:rPr>
          <w:sz w:val="28"/>
        </w:rPr>
      </w:pPr>
      <w:r>
        <w:rPr>
          <w:sz w:val="28"/>
          <w:szCs w:val="28"/>
        </w:rPr>
        <w:t xml:space="preserve">     </w:t>
      </w:r>
      <w:r w:rsidR="00DC3148">
        <w:rPr>
          <w:sz w:val="28"/>
          <w:szCs w:val="28"/>
        </w:rPr>
        <w:t xml:space="preserve"> </w:t>
      </w:r>
      <w:r>
        <w:rPr>
          <w:sz w:val="28"/>
        </w:rPr>
        <w:t xml:space="preserve">На </w:t>
      </w:r>
      <w:r>
        <w:rPr>
          <w:b/>
          <w:sz w:val="28"/>
          <w:szCs w:val="28"/>
        </w:rPr>
        <w:t>«Слава, и ныне»</w:t>
      </w:r>
      <w:r w:rsidRPr="00A560A5">
        <w:rPr>
          <w:b/>
          <w:sz w:val="28"/>
          <w:szCs w:val="28"/>
        </w:rPr>
        <w:t>,</w:t>
      </w:r>
      <w:r>
        <w:rPr>
          <w:b/>
          <w:sz w:val="28"/>
          <w:szCs w:val="28"/>
        </w:rPr>
        <w:t xml:space="preserve"> </w:t>
      </w:r>
      <w:r w:rsidRPr="00431C6A">
        <w:rPr>
          <w:sz w:val="28"/>
          <w:szCs w:val="28"/>
        </w:rPr>
        <w:t xml:space="preserve">когда </w:t>
      </w:r>
      <w:r w:rsidR="00077C50" w:rsidRPr="00431C6A">
        <w:rPr>
          <w:sz w:val="28"/>
          <w:szCs w:val="28"/>
        </w:rPr>
        <w:t>поётся</w:t>
      </w:r>
      <w:r>
        <w:t xml:space="preserve"> </w:t>
      </w:r>
      <w:r>
        <w:rPr>
          <w:sz w:val="28"/>
        </w:rPr>
        <w:t xml:space="preserve">третий </w:t>
      </w:r>
      <w:r w:rsidRPr="00431C6A">
        <w:rPr>
          <w:b/>
          <w:i/>
          <w:sz w:val="28"/>
        </w:rPr>
        <w:t>тропар</w:t>
      </w:r>
      <w:r>
        <w:rPr>
          <w:b/>
          <w:i/>
          <w:sz w:val="28"/>
        </w:rPr>
        <w:t>ь</w:t>
      </w:r>
      <w:r w:rsidRPr="00431C6A">
        <w:rPr>
          <w:b/>
          <w:i/>
          <w:sz w:val="28"/>
        </w:rPr>
        <w:t xml:space="preserve"> </w:t>
      </w:r>
      <w:r w:rsidR="00B33DCE" w:rsidRPr="00C2474E">
        <w:rPr>
          <w:b/>
          <w:sz w:val="28"/>
        </w:rPr>
        <w:t xml:space="preserve">степенных </w:t>
      </w:r>
      <w:r w:rsidRPr="00431C6A">
        <w:rPr>
          <w:b/>
          <w:i/>
          <w:sz w:val="28"/>
        </w:rPr>
        <w:t>антифонов</w:t>
      </w:r>
      <w:r w:rsidR="00665FCD">
        <w:rPr>
          <w:b/>
          <w:i/>
          <w:sz w:val="28"/>
        </w:rPr>
        <w:t>,</w:t>
      </w:r>
      <w:r w:rsidRPr="00431C6A">
        <w:rPr>
          <w:b/>
          <w:i/>
          <w:sz w:val="28"/>
        </w:rPr>
        <w:t xml:space="preserve"> </w:t>
      </w:r>
      <w:r>
        <w:rPr>
          <w:sz w:val="28"/>
        </w:rPr>
        <w:t>находящийся в алтаре</w:t>
      </w:r>
      <w:r w:rsidR="00665FCD" w:rsidRPr="00665FCD">
        <w:rPr>
          <w:b/>
          <w:i/>
          <w:sz w:val="28"/>
        </w:rPr>
        <w:t xml:space="preserve"> </w:t>
      </w:r>
      <w:r w:rsidR="00665FCD">
        <w:rPr>
          <w:b/>
          <w:i/>
          <w:sz w:val="28"/>
        </w:rPr>
        <w:t>диакон</w:t>
      </w:r>
      <w:r>
        <w:rPr>
          <w:sz w:val="28"/>
        </w:rPr>
        <w:t xml:space="preserve"> подходит к передней части святого престола, </w:t>
      </w:r>
      <w:r w:rsidR="00077C50">
        <w:rPr>
          <w:sz w:val="28"/>
        </w:rPr>
        <w:t>встаёт</w:t>
      </w:r>
      <w:r w:rsidR="00665FCD">
        <w:rPr>
          <w:sz w:val="28"/>
        </w:rPr>
        <w:t xml:space="preserve"> немного с</w:t>
      </w:r>
      <w:r w:rsidR="00AB2CC5">
        <w:rPr>
          <w:sz w:val="28"/>
        </w:rPr>
        <w:t>прав</w:t>
      </w:r>
      <w:r w:rsidR="00665FCD">
        <w:rPr>
          <w:sz w:val="28"/>
        </w:rPr>
        <w:t>а</w:t>
      </w:r>
      <w:r w:rsidR="00AB2CC5">
        <w:rPr>
          <w:sz w:val="28"/>
        </w:rPr>
        <w:t xml:space="preserve"> от его центра, </w:t>
      </w:r>
      <w:r w:rsidR="00DC3148">
        <w:rPr>
          <w:sz w:val="28"/>
        </w:rPr>
        <w:t xml:space="preserve">крестится один раз, </w:t>
      </w:r>
      <w:r>
        <w:rPr>
          <w:sz w:val="28"/>
        </w:rPr>
        <w:t>целует Евангелие и престол</w:t>
      </w:r>
      <w:r w:rsidR="00AB2CC5">
        <w:rPr>
          <w:sz w:val="28"/>
        </w:rPr>
        <w:t>,</w:t>
      </w:r>
      <w:r>
        <w:rPr>
          <w:sz w:val="28"/>
        </w:rPr>
        <w:t xml:space="preserve"> кланяется </w:t>
      </w:r>
      <w:r>
        <w:rPr>
          <w:b/>
          <w:i/>
          <w:sz w:val="28"/>
        </w:rPr>
        <w:t>священнику</w:t>
      </w:r>
      <w:r w:rsidR="00AB2CC5">
        <w:rPr>
          <w:b/>
          <w:i/>
          <w:sz w:val="28"/>
        </w:rPr>
        <w:t xml:space="preserve"> </w:t>
      </w:r>
      <w:r w:rsidR="00B34C5B">
        <w:rPr>
          <w:sz w:val="28"/>
        </w:rPr>
        <w:t xml:space="preserve">через открытые царские врата, </w:t>
      </w:r>
      <w:r w:rsidR="00AB2CC5" w:rsidRPr="00AB2CC5">
        <w:rPr>
          <w:sz w:val="28"/>
        </w:rPr>
        <w:t>и снова</w:t>
      </w:r>
      <w:r w:rsidR="00AB2CC5">
        <w:rPr>
          <w:b/>
          <w:i/>
          <w:sz w:val="28"/>
        </w:rPr>
        <w:t xml:space="preserve"> </w:t>
      </w:r>
      <w:r w:rsidR="00AB2CC5">
        <w:rPr>
          <w:sz w:val="28"/>
        </w:rPr>
        <w:t>крестится</w:t>
      </w:r>
      <w:r>
        <w:rPr>
          <w:sz w:val="28"/>
        </w:rPr>
        <w:t xml:space="preserve">. Затем </w:t>
      </w:r>
      <w:r w:rsidR="00DC3148">
        <w:rPr>
          <w:sz w:val="28"/>
        </w:rPr>
        <w:t xml:space="preserve">он </w:t>
      </w:r>
      <w:r>
        <w:rPr>
          <w:sz w:val="28"/>
        </w:rPr>
        <w:t xml:space="preserve">берет Евангелие </w:t>
      </w:r>
      <w:r w:rsidR="00AB2CC5">
        <w:rPr>
          <w:sz w:val="28"/>
        </w:rPr>
        <w:t>с орарем, разворачивает его тыльной стороной к себе</w:t>
      </w:r>
      <w:r w:rsidR="00C2474E">
        <w:rPr>
          <w:sz w:val="28"/>
        </w:rPr>
        <w:t xml:space="preserve"> и</w:t>
      </w:r>
      <w:r w:rsidR="00AB2CC5">
        <w:rPr>
          <w:sz w:val="28"/>
        </w:rPr>
        <w:t xml:space="preserve"> поднимает его так</w:t>
      </w:r>
      <w:r w:rsidR="00D426C3">
        <w:rPr>
          <w:sz w:val="28"/>
        </w:rPr>
        <w:t>,</w:t>
      </w:r>
      <w:r w:rsidR="00AB2CC5">
        <w:rPr>
          <w:sz w:val="28"/>
        </w:rPr>
        <w:t xml:space="preserve"> чтобы нижние углы упирались на ладони рук</w:t>
      </w:r>
      <w:r w:rsidR="007C1D6B">
        <w:rPr>
          <w:sz w:val="28"/>
        </w:rPr>
        <w:t>. Далее</w:t>
      </w:r>
      <w:r w:rsidR="00AB2CC5">
        <w:rPr>
          <w:sz w:val="28"/>
        </w:rPr>
        <w:t xml:space="preserve"> </w:t>
      </w:r>
      <w:r w:rsidR="00C2474E">
        <w:rPr>
          <w:sz w:val="28"/>
        </w:rPr>
        <w:t xml:space="preserve">он </w:t>
      </w:r>
      <w:r w:rsidR="00AB2CC5">
        <w:rPr>
          <w:sz w:val="28"/>
        </w:rPr>
        <w:t>поворачивается через правое плечо</w:t>
      </w:r>
      <w:r w:rsidR="007C1D6B">
        <w:rPr>
          <w:sz w:val="28"/>
        </w:rPr>
        <w:t>,</w:t>
      </w:r>
      <w:r>
        <w:rPr>
          <w:sz w:val="28"/>
        </w:rPr>
        <w:t xml:space="preserve"> выходит </w:t>
      </w:r>
      <w:r w:rsidR="00AB2CC5">
        <w:rPr>
          <w:sz w:val="28"/>
        </w:rPr>
        <w:t>через царские врата</w:t>
      </w:r>
      <w:r w:rsidR="00D426C3">
        <w:rPr>
          <w:sz w:val="28"/>
        </w:rPr>
        <w:t xml:space="preserve"> на амвон</w:t>
      </w:r>
      <w:r>
        <w:rPr>
          <w:sz w:val="28"/>
        </w:rPr>
        <w:t xml:space="preserve">, </w:t>
      </w:r>
      <w:r w:rsidR="00295FFA">
        <w:rPr>
          <w:sz w:val="28"/>
        </w:rPr>
        <w:t xml:space="preserve">возвышая </w:t>
      </w:r>
      <w:r w:rsidR="007C1D6B">
        <w:rPr>
          <w:sz w:val="28"/>
        </w:rPr>
        <w:t>Евангелие</w:t>
      </w:r>
      <w:r>
        <w:rPr>
          <w:sz w:val="28"/>
        </w:rPr>
        <w:t xml:space="preserve"> примерно, на уровне глаз</w:t>
      </w:r>
      <w:r w:rsidR="00295FFA">
        <w:rPr>
          <w:sz w:val="28"/>
        </w:rPr>
        <w:t xml:space="preserve"> и </w:t>
      </w:r>
      <w:r w:rsidR="00295FFA" w:rsidRPr="00295FFA">
        <w:rPr>
          <w:sz w:val="28"/>
        </w:rPr>
        <w:t>становится у царских врат лицом к молящимся</w:t>
      </w:r>
      <w:r w:rsidR="00A560A5">
        <w:rPr>
          <w:sz w:val="28"/>
        </w:rPr>
        <w:t xml:space="preserve"> в храме</w:t>
      </w:r>
      <w:r>
        <w:rPr>
          <w:sz w:val="28"/>
        </w:rPr>
        <w:t>.</w:t>
      </w:r>
    </w:p>
    <w:p w:rsidR="00076683" w:rsidRDefault="00D426C3" w:rsidP="00A560A5">
      <w:pPr>
        <w:pStyle w:val="Iauiue3"/>
        <w:tabs>
          <w:tab w:val="left" w:pos="426"/>
        </w:tabs>
        <w:jc w:val="both"/>
        <w:rPr>
          <w:sz w:val="28"/>
        </w:rPr>
      </w:pPr>
      <w:r>
        <w:rPr>
          <w:sz w:val="28"/>
        </w:rPr>
        <w:t xml:space="preserve">     </w:t>
      </w:r>
      <w:r w:rsidR="00DC3148">
        <w:rPr>
          <w:sz w:val="28"/>
        </w:rPr>
        <w:t xml:space="preserve"> </w:t>
      </w:r>
      <w:r w:rsidR="00584E40">
        <w:rPr>
          <w:sz w:val="28"/>
        </w:rPr>
        <w:t xml:space="preserve">В </w:t>
      </w:r>
      <w:r w:rsidR="00DC3148">
        <w:rPr>
          <w:sz w:val="28"/>
        </w:rPr>
        <w:t>э</w:t>
      </w:r>
      <w:r w:rsidR="00584E40">
        <w:rPr>
          <w:sz w:val="28"/>
        </w:rPr>
        <w:t>то же время</w:t>
      </w:r>
      <w:r w:rsidR="00665FCD">
        <w:rPr>
          <w:sz w:val="28"/>
        </w:rPr>
        <w:t xml:space="preserve"> </w:t>
      </w:r>
      <w:r w:rsidR="00584E40">
        <w:rPr>
          <w:sz w:val="28"/>
        </w:rPr>
        <w:t xml:space="preserve">(т. е. на </w:t>
      </w:r>
      <w:r w:rsidR="00584E40">
        <w:rPr>
          <w:b/>
          <w:sz w:val="28"/>
          <w:szCs w:val="28"/>
        </w:rPr>
        <w:t>«Слава, и ныне</w:t>
      </w:r>
      <w:r w:rsidR="00DC3148">
        <w:rPr>
          <w:b/>
          <w:sz w:val="28"/>
          <w:szCs w:val="28"/>
        </w:rPr>
        <w:t>»</w:t>
      </w:r>
      <w:r w:rsidR="00584E40">
        <w:rPr>
          <w:b/>
          <w:sz w:val="28"/>
          <w:szCs w:val="28"/>
        </w:rPr>
        <w:t xml:space="preserve">) </w:t>
      </w:r>
      <w:r w:rsidR="00584E40" w:rsidRPr="00584E40">
        <w:rPr>
          <w:b/>
          <w:i/>
          <w:sz w:val="28"/>
          <w:szCs w:val="28"/>
        </w:rPr>
        <w:t xml:space="preserve">свещеносцы </w:t>
      </w:r>
      <w:r w:rsidR="00584E40">
        <w:rPr>
          <w:sz w:val="28"/>
        </w:rPr>
        <w:t>поворачиваются лицом на восток</w:t>
      </w:r>
      <w:r w:rsidR="00076683">
        <w:rPr>
          <w:sz w:val="28"/>
        </w:rPr>
        <w:t xml:space="preserve"> и вместе с </w:t>
      </w:r>
      <w:r w:rsidR="00076683" w:rsidRPr="00076683">
        <w:rPr>
          <w:b/>
          <w:i/>
          <w:sz w:val="28"/>
        </w:rPr>
        <w:t>диаконом</w:t>
      </w:r>
      <w:r w:rsidR="00584E40">
        <w:rPr>
          <w:sz w:val="28"/>
        </w:rPr>
        <w:t xml:space="preserve"> </w:t>
      </w:r>
      <w:r w:rsidR="00076683">
        <w:rPr>
          <w:sz w:val="28"/>
        </w:rPr>
        <w:t xml:space="preserve">крестятся и кланяются </w:t>
      </w:r>
      <w:r w:rsidR="00076683" w:rsidRPr="00076683">
        <w:rPr>
          <w:b/>
          <w:i/>
          <w:sz w:val="28"/>
        </w:rPr>
        <w:t>священнику</w:t>
      </w:r>
      <w:r w:rsidR="00076683" w:rsidRPr="00DC3148">
        <w:rPr>
          <w:b/>
          <w:i/>
          <w:sz w:val="28"/>
        </w:rPr>
        <w:t>.</w:t>
      </w:r>
      <w:r w:rsidR="00076683">
        <w:rPr>
          <w:sz w:val="28"/>
        </w:rPr>
        <w:t xml:space="preserve"> Далее они со свечами идут к солее </w:t>
      </w:r>
      <w:r w:rsidR="004324F2">
        <w:rPr>
          <w:sz w:val="28"/>
        </w:rPr>
        <w:t>перед царскими вратами</w:t>
      </w:r>
      <w:r w:rsidR="004324F2">
        <w:rPr>
          <w:b/>
          <w:i/>
          <w:sz w:val="28"/>
        </w:rPr>
        <w:t xml:space="preserve"> </w:t>
      </w:r>
      <w:r w:rsidR="00076683">
        <w:rPr>
          <w:sz w:val="28"/>
        </w:rPr>
        <w:t xml:space="preserve">и становятся по </w:t>
      </w:r>
      <w:r w:rsidR="00640846">
        <w:rPr>
          <w:sz w:val="28"/>
        </w:rPr>
        <w:t>сторонам амвона</w:t>
      </w:r>
      <w:r w:rsidR="00076683">
        <w:rPr>
          <w:sz w:val="28"/>
        </w:rPr>
        <w:t xml:space="preserve"> лицом </w:t>
      </w:r>
      <w:r w:rsidR="00077C50">
        <w:rPr>
          <w:sz w:val="28"/>
        </w:rPr>
        <w:t xml:space="preserve">                    </w:t>
      </w:r>
      <w:r w:rsidR="00076683">
        <w:rPr>
          <w:sz w:val="28"/>
        </w:rPr>
        <w:t xml:space="preserve">к алтарю. При выходе </w:t>
      </w:r>
      <w:r w:rsidR="00076683" w:rsidRPr="00076683">
        <w:rPr>
          <w:b/>
          <w:i/>
          <w:sz w:val="28"/>
        </w:rPr>
        <w:t>диакона</w:t>
      </w:r>
      <w:r w:rsidR="00076683">
        <w:rPr>
          <w:sz w:val="28"/>
        </w:rPr>
        <w:t xml:space="preserve"> с Евангелием на солею они поворачиваются лицом друг к другу.</w:t>
      </w:r>
    </w:p>
    <w:p w:rsidR="00D426C3" w:rsidRDefault="00076683" w:rsidP="00F07671">
      <w:pPr>
        <w:pStyle w:val="Iauiue3"/>
        <w:tabs>
          <w:tab w:val="left" w:pos="426"/>
        </w:tabs>
        <w:jc w:val="both"/>
        <w:rPr>
          <w:sz w:val="28"/>
        </w:rPr>
      </w:pPr>
      <w:r>
        <w:rPr>
          <w:sz w:val="28"/>
        </w:rPr>
        <w:lastRenderedPageBreak/>
        <w:t xml:space="preserve">      </w:t>
      </w:r>
      <w:r w:rsidR="00431C6A">
        <w:rPr>
          <w:sz w:val="28"/>
        </w:rPr>
        <w:t>По</w:t>
      </w:r>
      <w:r w:rsidR="00DC3148">
        <w:rPr>
          <w:sz w:val="28"/>
        </w:rPr>
        <w:t>сле</w:t>
      </w:r>
      <w:r w:rsidR="00431C6A">
        <w:rPr>
          <w:sz w:val="28"/>
        </w:rPr>
        <w:t xml:space="preserve"> окончани</w:t>
      </w:r>
      <w:r w:rsidR="00DC3148">
        <w:rPr>
          <w:sz w:val="28"/>
        </w:rPr>
        <w:t>я</w:t>
      </w:r>
      <w:r w:rsidR="00431C6A">
        <w:rPr>
          <w:sz w:val="28"/>
        </w:rPr>
        <w:t xml:space="preserve"> </w:t>
      </w:r>
      <w:r w:rsidR="00DC3148">
        <w:rPr>
          <w:sz w:val="28"/>
        </w:rPr>
        <w:t xml:space="preserve">пения </w:t>
      </w:r>
      <w:r w:rsidR="00431C6A" w:rsidRPr="00DC3148">
        <w:rPr>
          <w:b/>
          <w:i/>
          <w:sz w:val="28"/>
        </w:rPr>
        <w:t>антифонов</w:t>
      </w:r>
      <w:r w:rsidR="00431C6A">
        <w:rPr>
          <w:sz w:val="28"/>
        </w:rPr>
        <w:t xml:space="preserve"> </w:t>
      </w:r>
      <w:r w:rsidR="00431C6A" w:rsidRPr="00F10425">
        <w:rPr>
          <w:b/>
          <w:i/>
          <w:sz w:val="28"/>
        </w:rPr>
        <w:t>диакон</w:t>
      </w:r>
      <w:r w:rsidR="00431C6A" w:rsidRPr="00D426C3">
        <w:rPr>
          <w:b/>
          <w:sz w:val="28"/>
        </w:rPr>
        <w:t xml:space="preserve"> </w:t>
      </w:r>
      <w:r w:rsidR="00A560A5" w:rsidRPr="00A560A5">
        <w:rPr>
          <w:sz w:val="28"/>
        </w:rPr>
        <w:t>возглашае</w:t>
      </w:r>
      <w:r w:rsidR="00295FFA" w:rsidRPr="00A560A5">
        <w:rPr>
          <w:sz w:val="28"/>
        </w:rPr>
        <w:t>т:</w:t>
      </w:r>
      <w:r w:rsidR="00295FFA">
        <w:rPr>
          <w:sz w:val="28"/>
        </w:rPr>
        <w:t xml:space="preserve"> </w:t>
      </w:r>
      <w:r w:rsidR="00D426C3" w:rsidRPr="00D426C3">
        <w:rPr>
          <w:b/>
          <w:sz w:val="28"/>
        </w:rPr>
        <w:t>«</w:t>
      </w:r>
      <w:r w:rsidR="00431C6A" w:rsidRPr="00D426C3">
        <w:rPr>
          <w:b/>
          <w:sz w:val="28"/>
        </w:rPr>
        <w:t>Вонмем. Премудрость</w:t>
      </w:r>
      <w:r w:rsidR="00F07671" w:rsidRPr="00F07671">
        <w:rPr>
          <w:rStyle w:val="a5"/>
          <w:bCs/>
          <w:sz w:val="28"/>
        </w:rPr>
        <w:footnoteReference w:id="42"/>
      </w:r>
      <w:r w:rsidR="00431C6A" w:rsidRPr="00D426C3">
        <w:rPr>
          <w:b/>
          <w:sz w:val="28"/>
        </w:rPr>
        <w:t>.</w:t>
      </w:r>
      <w:r w:rsidR="00D426C3">
        <w:rPr>
          <w:sz w:val="28"/>
        </w:rPr>
        <w:t xml:space="preserve"> </w:t>
      </w:r>
      <w:r w:rsidR="00D426C3" w:rsidRPr="00D426C3">
        <w:rPr>
          <w:b/>
          <w:sz w:val="28"/>
        </w:rPr>
        <w:t>Прокимен, глас</w:t>
      </w:r>
      <w:r w:rsidR="00D426C3">
        <w:rPr>
          <w:b/>
          <w:sz w:val="28"/>
        </w:rPr>
        <w:t xml:space="preserve">…» </w:t>
      </w:r>
      <w:r w:rsidR="00D426C3">
        <w:rPr>
          <w:sz w:val="28"/>
        </w:rPr>
        <w:t xml:space="preserve">и произносит положенный </w:t>
      </w:r>
      <w:r w:rsidR="00D426C3">
        <w:rPr>
          <w:b/>
          <w:i/>
          <w:sz w:val="28"/>
        </w:rPr>
        <w:t>прокимен</w:t>
      </w:r>
      <w:r w:rsidR="00D426C3">
        <w:rPr>
          <w:sz w:val="28"/>
        </w:rPr>
        <w:t xml:space="preserve"> праздника</w:t>
      </w:r>
      <w:r w:rsidR="002F478E">
        <w:rPr>
          <w:sz w:val="28"/>
        </w:rPr>
        <w:t xml:space="preserve"> </w:t>
      </w:r>
      <w:r w:rsidR="00D426C3">
        <w:rPr>
          <w:sz w:val="28"/>
        </w:rPr>
        <w:t>(см.:</w:t>
      </w:r>
      <w:r w:rsidR="00D426C3">
        <w:rPr>
          <w:b/>
          <w:sz w:val="28"/>
        </w:rPr>
        <w:t xml:space="preserve"> Служебник </w:t>
      </w:r>
      <w:r w:rsidR="00D426C3" w:rsidRPr="00D426C3">
        <w:rPr>
          <w:sz w:val="28"/>
        </w:rPr>
        <w:t xml:space="preserve">или </w:t>
      </w:r>
      <w:r w:rsidR="000A6ACC" w:rsidRPr="000A6ACC">
        <w:rPr>
          <w:b/>
          <w:sz w:val="28"/>
        </w:rPr>
        <w:t>П</w:t>
      </w:r>
      <w:r w:rsidR="00D426C3">
        <w:rPr>
          <w:b/>
          <w:sz w:val="28"/>
        </w:rPr>
        <w:t>оследование службы</w:t>
      </w:r>
      <w:r w:rsidR="00295FFA">
        <w:rPr>
          <w:b/>
          <w:sz w:val="28"/>
        </w:rPr>
        <w:t xml:space="preserve"> в Минеи, Триоди </w:t>
      </w:r>
      <w:r w:rsidR="00295FFA" w:rsidRPr="00F10425">
        <w:rPr>
          <w:sz w:val="28"/>
        </w:rPr>
        <w:t>и т.</w:t>
      </w:r>
      <w:r w:rsidR="00C04C22">
        <w:rPr>
          <w:sz w:val="28"/>
        </w:rPr>
        <w:t xml:space="preserve"> </w:t>
      </w:r>
      <w:r w:rsidR="009F37C9" w:rsidRPr="00F10425">
        <w:rPr>
          <w:sz w:val="28"/>
        </w:rPr>
        <w:t>п.</w:t>
      </w:r>
      <w:r w:rsidR="00295FFA" w:rsidRPr="00F10425">
        <w:rPr>
          <w:sz w:val="28"/>
        </w:rPr>
        <w:t>)</w:t>
      </w:r>
      <w:r w:rsidR="00D426C3" w:rsidRPr="00F10425">
        <w:rPr>
          <w:sz w:val="28"/>
        </w:rPr>
        <w:t>.</w:t>
      </w:r>
    </w:p>
    <w:p w:rsidR="00295FFA" w:rsidRPr="00295FFA" w:rsidRDefault="00295FFA" w:rsidP="00DC3148">
      <w:pPr>
        <w:pStyle w:val="Iauiue3"/>
        <w:tabs>
          <w:tab w:val="left" w:pos="426"/>
        </w:tabs>
        <w:jc w:val="both"/>
        <w:rPr>
          <w:sz w:val="28"/>
        </w:rPr>
      </w:pPr>
      <w:r>
        <w:rPr>
          <w:sz w:val="28"/>
        </w:rPr>
        <w:t xml:space="preserve">     </w:t>
      </w:r>
      <w:r w:rsidR="00DC3148">
        <w:rPr>
          <w:sz w:val="28"/>
        </w:rPr>
        <w:t xml:space="preserve"> </w:t>
      </w:r>
      <w:r w:rsidRPr="00295FFA">
        <w:rPr>
          <w:b/>
          <w:i/>
          <w:sz w:val="28"/>
        </w:rPr>
        <w:t>Хор:</w:t>
      </w:r>
      <w:r w:rsidRPr="00295FFA">
        <w:rPr>
          <w:sz w:val="28"/>
        </w:rPr>
        <w:t xml:space="preserve"> поет то</w:t>
      </w:r>
      <w:r>
        <w:rPr>
          <w:sz w:val="28"/>
        </w:rPr>
        <w:t>т</w:t>
      </w:r>
      <w:r w:rsidRPr="00295FFA">
        <w:rPr>
          <w:sz w:val="28"/>
        </w:rPr>
        <w:t xml:space="preserve"> же</w:t>
      </w:r>
      <w:r>
        <w:rPr>
          <w:sz w:val="28"/>
        </w:rPr>
        <w:t xml:space="preserve"> </w:t>
      </w:r>
      <w:r w:rsidRPr="00295FFA">
        <w:rPr>
          <w:b/>
          <w:i/>
          <w:sz w:val="28"/>
        </w:rPr>
        <w:t>прокимен</w:t>
      </w:r>
      <w:r w:rsidRPr="00DC3148">
        <w:rPr>
          <w:b/>
          <w:i/>
          <w:sz w:val="28"/>
        </w:rPr>
        <w:t xml:space="preserve">. </w:t>
      </w:r>
    </w:p>
    <w:p w:rsidR="00295FFA" w:rsidRPr="00295FFA" w:rsidRDefault="00295FFA" w:rsidP="00D72D07">
      <w:pPr>
        <w:pStyle w:val="Iauiue3"/>
        <w:tabs>
          <w:tab w:val="left" w:pos="426"/>
        </w:tabs>
        <w:jc w:val="both"/>
        <w:outlineLvl w:val="0"/>
        <w:rPr>
          <w:sz w:val="28"/>
        </w:rPr>
      </w:pPr>
      <w:r>
        <w:rPr>
          <w:sz w:val="28"/>
        </w:rPr>
        <w:t xml:space="preserve">     </w:t>
      </w:r>
      <w:r w:rsidR="00DC3148">
        <w:rPr>
          <w:sz w:val="28"/>
        </w:rPr>
        <w:t xml:space="preserve"> </w:t>
      </w:r>
      <w:r w:rsidRPr="00295FFA">
        <w:rPr>
          <w:b/>
          <w:i/>
          <w:sz w:val="28"/>
        </w:rPr>
        <w:t>Диакон:</w:t>
      </w:r>
      <w:r w:rsidRPr="00295FFA">
        <w:rPr>
          <w:sz w:val="28"/>
        </w:rPr>
        <w:t xml:space="preserve"> </w:t>
      </w:r>
      <w:r w:rsidRPr="00F4448C">
        <w:rPr>
          <w:b/>
          <w:i/>
          <w:sz w:val="28"/>
        </w:rPr>
        <w:t xml:space="preserve">стих </w:t>
      </w:r>
      <w:r>
        <w:rPr>
          <w:b/>
          <w:i/>
          <w:sz w:val="28"/>
        </w:rPr>
        <w:t>прокимна</w:t>
      </w:r>
      <w:r w:rsidRPr="00DC3148">
        <w:rPr>
          <w:b/>
          <w:i/>
          <w:sz w:val="28"/>
        </w:rPr>
        <w:t xml:space="preserve">. </w:t>
      </w:r>
    </w:p>
    <w:p w:rsidR="00295FFA" w:rsidRPr="00295FFA" w:rsidRDefault="00295FFA" w:rsidP="00D72D07">
      <w:pPr>
        <w:pStyle w:val="Iauiue3"/>
        <w:tabs>
          <w:tab w:val="left" w:pos="426"/>
        </w:tabs>
        <w:jc w:val="both"/>
        <w:outlineLvl w:val="0"/>
        <w:rPr>
          <w:b/>
          <w:i/>
          <w:sz w:val="28"/>
        </w:rPr>
      </w:pPr>
      <w:r w:rsidRPr="00295FFA">
        <w:rPr>
          <w:b/>
          <w:i/>
          <w:sz w:val="28"/>
        </w:rPr>
        <w:t xml:space="preserve">     </w:t>
      </w:r>
      <w:r w:rsidR="00DC3148">
        <w:rPr>
          <w:b/>
          <w:i/>
          <w:sz w:val="28"/>
        </w:rPr>
        <w:t xml:space="preserve"> </w:t>
      </w:r>
      <w:r w:rsidRPr="00295FFA">
        <w:rPr>
          <w:b/>
          <w:i/>
          <w:sz w:val="28"/>
        </w:rPr>
        <w:t xml:space="preserve">Хор: </w:t>
      </w:r>
      <w:r w:rsidRPr="00295FFA">
        <w:rPr>
          <w:sz w:val="28"/>
        </w:rPr>
        <w:t>снова п</w:t>
      </w:r>
      <w:r>
        <w:rPr>
          <w:sz w:val="28"/>
        </w:rPr>
        <w:t xml:space="preserve">оет </w:t>
      </w:r>
      <w:r>
        <w:rPr>
          <w:b/>
          <w:i/>
          <w:sz w:val="28"/>
        </w:rPr>
        <w:t>прокимен.</w:t>
      </w:r>
    </w:p>
    <w:p w:rsidR="00295FFA" w:rsidRPr="00295FFA" w:rsidRDefault="00295FFA" w:rsidP="00295FFA">
      <w:pPr>
        <w:pStyle w:val="Iauiue3"/>
        <w:tabs>
          <w:tab w:val="left" w:pos="426"/>
        </w:tabs>
        <w:jc w:val="both"/>
        <w:rPr>
          <w:sz w:val="28"/>
        </w:rPr>
      </w:pPr>
      <w:r>
        <w:rPr>
          <w:sz w:val="28"/>
        </w:rPr>
        <w:t xml:space="preserve">     </w:t>
      </w:r>
      <w:r w:rsidR="00DC3148">
        <w:rPr>
          <w:sz w:val="28"/>
        </w:rPr>
        <w:t xml:space="preserve"> </w:t>
      </w:r>
      <w:r w:rsidRPr="00295FFA">
        <w:rPr>
          <w:b/>
          <w:i/>
          <w:sz w:val="28"/>
        </w:rPr>
        <w:t>Диакон:</w:t>
      </w:r>
      <w:r w:rsidRPr="00295FFA">
        <w:rPr>
          <w:sz w:val="28"/>
        </w:rPr>
        <w:t xml:space="preserve"> </w:t>
      </w:r>
      <w:r>
        <w:rPr>
          <w:sz w:val="28"/>
        </w:rPr>
        <w:t xml:space="preserve">первую половину </w:t>
      </w:r>
      <w:r w:rsidRPr="00295FFA">
        <w:rPr>
          <w:b/>
          <w:i/>
          <w:sz w:val="28"/>
        </w:rPr>
        <w:t>прок</w:t>
      </w:r>
      <w:r>
        <w:rPr>
          <w:b/>
          <w:i/>
          <w:sz w:val="28"/>
        </w:rPr>
        <w:t>и</w:t>
      </w:r>
      <w:r w:rsidRPr="00295FFA">
        <w:rPr>
          <w:b/>
          <w:i/>
          <w:sz w:val="28"/>
        </w:rPr>
        <w:t>мна</w:t>
      </w:r>
      <w:r w:rsidRPr="00DC3148">
        <w:rPr>
          <w:b/>
          <w:i/>
          <w:sz w:val="28"/>
        </w:rPr>
        <w:t>.</w:t>
      </w:r>
      <w:r w:rsidRPr="00295FFA">
        <w:rPr>
          <w:sz w:val="28"/>
        </w:rPr>
        <w:t xml:space="preserve"> </w:t>
      </w:r>
    </w:p>
    <w:p w:rsidR="00295FFA" w:rsidRDefault="00295FFA" w:rsidP="00D72D07">
      <w:pPr>
        <w:pStyle w:val="Iauiue3"/>
        <w:tabs>
          <w:tab w:val="left" w:pos="426"/>
        </w:tabs>
        <w:jc w:val="both"/>
        <w:outlineLvl w:val="0"/>
        <w:rPr>
          <w:sz w:val="28"/>
        </w:rPr>
      </w:pPr>
      <w:r>
        <w:rPr>
          <w:sz w:val="28"/>
        </w:rPr>
        <w:t xml:space="preserve">     </w:t>
      </w:r>
      <w:r w:rsidR="00DC3148">
        <w:rPr>
          <w:sz w:val="28"/>
        </w:rPr>
        <w:t xml:space="preserve"> </w:t>
      </w:r>
      <w:r w:rsidRPr="00295FFA">
        <w:rPr>
          <w:b/>
          <w:i/>
          <w:sz w:val="28"/>
        </w:rPr>
        <w:t>Хор:</w:t>
      </w:r>
      <w:r w:rsidRPr="00295FFA">
        <w:rPr>
          <w:sz w:val="28"/>
        </w:rPr>
        <w:t xml:space="preserve"> </w:t>
      </w:r>
      <w:r>
        <w:rPr>
          <w:sz w:val="28"/>
        </w:rPr>
        <w:t xml:space="preserve">допевает вторую часть </w:t>
      </w:r>
      <w:r>
        <w:rPr>
          <w:b/>
          <w:i/>
          <w:sz w:val="28"/>
        </w:rPr>
        <w:t>прокимна.</w:t>
      </w:r>
      <w:r w:rsidRPr="00295FFA">
        <w:rPr>
          <w:sz w:val="28"/>
        </w:rPr>
        <w:t xml:space="preserve"> </w:t>
      </w:r>
    </w:p>
    <w:p w:rsidR="00295FFA" w:rsidRPr="00295FFA" w:rsidRDefault="00295FFA" w:rsidP="00D72D07">
      <w:pPr>
        <w:pStyle w:val="Iauiue3"/>
        <w:tabs>
          <w:tab w:val="left" w:pos="426"/>
        </w:tabs>
        <w:jc w:val="both"/>
        <w:outlineLvl w:val="0"/>
        <w:rPr>
          <w:sz w:val="28"/>
        </w:rPr>
      </w:pPr>
      <w:r>
        <w:rPr>
          <w:sz w:val="28"/>
        </w:rPr>
        <w:t xml:space="preserve">     </w:t>
      </w:r>
      <w:r w:rsidR="00DC3148">
        <w:rPr>
          <w:sz w:val="28"/>
        </w:rPr>
        <w:t xml:space="preserve"> </w:t>
      </w:r>
      <w:r w:rsidRPr="00295FFA">
        <w:rPr>
          <w:b/>
          <w:i/>
          <w:sz w:val="28"/>
        </w:rPr>
        <w:t>Диакон:</w:t>
      </w:r>
      <w:r w:rsidRPr="00295FFA">
        <w:rPr>
          <w:sz w:val="28"/>
        </w:rPr>
        <w:t xml:space="preserve"> </w:t>
      </w:r>
      <w:r w:rsidRPr="00295FFA">
        <w:rPr>
          <w:b/>
          <w:sz w:val="28"/>
        </w:rPr>
        <w:t>«Господу помолимся»</w:t>
      </w:r>
      <w:r w:rsidRPr="00DC3148">
        <w:rPr>
          <w:b/>
          <w:sz w:val="28"/>
        </w:rPr>
        <w:t>.</w:t>
      </w:r>
      <w:r w:rsidRPr="00295FFA">
        <w:rPr>
          <w:sz w:val="28"/>
        </w:rPr>
        <w:t xml:space="preserve"> </w:t>
      </w:r>
    </w:p>
    <w:p w:rsidR="00295FFA" w:rsidRPr="00295FFA" w:rsidRDefault="00295FFA" w:rsidP="00DC3148">
      <w:pPr>
        <w:pStyle w:val="Iauiue3"/>
        <w:tabs>
          <w:tab w:val="left" w:pos="426"/>
        </w:tabs>
        <w:jc w:val="both"/>
        <w:outlineLvl w:val="0"/>
        <w:rPr>
          <w:sz w:val="28"/>
        </w:rPr>
      </w:pPr>
      <w:r w:rsidRPr="00295FFA">
        <w:rPr>
          <w:b/>
          <w:i/>
          <w:sz w:val="28"/>
        </w:rPr>
        <w:t xml:space="preserve">     </w:t>
      </w:r>
      <w:r w:rsidR="00DC3148">
        <w:rPr>
          <w:b/>
          <w:i/>
          <w:sz w:val="28"/>
        </w:rPr>
        <w:t xml:space="preserve"> </w:t>
      </w:r>
      <w:r w:rsidRPr="00295FFA">
        <w:rPr>
          <w:b/>
          <w:i/>
          <w:sz w:val="28"/>
        </w:rPr>
        <w:t>Хор:</w:t>
      </w:r>
      <w:r w:rsidRPr="00295FFA">
        <w:rPr>
          <w:sz w:val="28"/>
        </w:rPr>
        <w:t xml:space="preserve"> </w:t>
      </w:r>
      <w:r w:rsidRPr="00295FFA">
        <w:rPr>
          <w:b/>
          <w:sz w:val="28"/>
        </w:rPr>
        <w:t>«Господи, помилуй»</w:t>
      </w:r>
      <w:r w:rsidRPr="00DC3148">
        <w:rPr>
          <w:b/>
          <w:sz w:val="28"/>
        </w:rPr>
        <w:t>.</w:t>
      </w:r>
      <w:r w:rsidRPr="00295FFA">
        <w:rPr>
          <w:sz w:val="28"/>
        </w:rPr>
        <w:t xml:space="preserve"> </w:t>
      </w:r>
    </w:p>
    <w:p w:rsidR="00295FFA" w:rsidRPr="00295FFA" w:rsidRDefault="007C1D6B" w:rsidP="00DC3148">
      <w:pPr>
        <w:pStyle w:val="Iauiue3"/>
        <w:tabs>
          <w:tab w:val="left" w:pos="426"/>
        </w:tabs>
        <w:jc w:val="both"/>
        <w:rPr>
          <w:sz w:val="28"/>
        </w:rPr>
      </w:pPr>
      <w:r>
        <w:rPr>
          <w:sz w:val="28"/>
        </w:rPr>
        <w:t xml:space="preserve">     </w:t>
      </w:r>
      <w:r w:rsidR="00DC3148">
        <w:rPr>
          <w:sz w:val="28"/>
        </w:rPr>
        <w:t xml:space="preserve"> </w:t>
      </w:r>
      <w:r w:rsidR="00295FFA" w:rsidRPr="007C1D6B">
        <w:rPr>
          <w:b/>
          <w:i/>
          <w:sz w:val="28"/>
        </w:rPr>
        <w:t>Священник:</w:t>
      </w:r>
      <w:r w:rsidR="00295FFA" w:rsidRPr="00295FFA">
        <w:rPr>
          <w:sz w:val="28"/>
        </w:rPr>
        <w:t xml:space="preserve"> </w:t>
      </w:r>
      <w:r w:rsidRPr="007C1D6B">
        <w:rPr>
          <w:b/>
          <w:sz w:val="28"/>
        </w:rPr>
        <w:t>«</w:t>
      </w:r>
      <w:r w:rsidR="00295FFA" w:rsidRPr="007C1D6B">
        <w:rPr>
          <w:b/>
          <w:sz w:val="28"/>
        </w:rPr>
        <w:t>Яко свят еси, Боже наш, и во святых почиваеши</w:t>
      </w:r>
      <w:r w:rsidR="00DC3148">
        <w:rPr>
          <w:b/>
          <w:sz w:val="28"/>
        </w:rPr>
        <w:t>...</w:t>
      </w:r>
      <w:r>
        <w:rPr>
          <w:b/>
          <w:sz w:val="28"/>
        </w:rPr>
        <w:t>»</w:t>
      </w:r>
      <w:r w:rsidR="00077C50">
        <w:rPr>
          <w:b/>
          <w:sz w:val="28"/>
        </w:rPr>
        <w:t xml:space="preserve">                                </w:t>
      </w:r>
      <w:r w:rsidR="00C2474E">
        <w:rPr>
          <w:sz w:val="28"/>
        </w:rPr>
        <w:t>(см.:</w:t>
      </w:r>
      <w:r w:rsidR="00C2474E">
        <w:rPr>
          <w:b/>
          <w:sz w:val="28"/>
        </w:rPr>
        <w:t xml:space="preserve"> Служебник,</w:t>
      </w:r>
      <w:r w:rsidR="00C2474E">
        <w:rPr>
          <w:b/>
          <w:i/>
          <w:sz w:val="28"/>
        </w:rPr>
        <w:t xml:space="preserve"> </w:t>
      </w:r>
      <w:r w:rsidR="00C2474E">
        <w:rPr>
          <w:b/>
          <w:sz w:val="28"/>
        </w:rPr>
        <w:t xml:space="preserve">Последование </w:t>
      </w:r>
      <w:r w:rsidR="00C2474E">
        <w:rPr>
          <w:b/>
          <w:sz w:val="28"/>
          <w:lang w:val="uk-UA"/>
        </w:rPr>
        <w:t>утре</w:t>
      </w:r>
      <w:r w:rsidR="00C2474E">
        <w:rPr>
          <w:b/>
          <w:sz w:val="28"/>
        </w:rPr>
        <w:t>ни</w:t>
      </w:r>
      <w:r w:rsidR="00C2474E" w:rsidRPr="00DC3148">
        <w:rPr>
          <w:b/>
          <w:sz w:val="28"/>
        </w:rPr>
        <w:t>)</w:t>
      </w:r>
      <w:r w:rsidR="00295FFA" w:rsidRPr="00DC3148">
        <w:rPr>
          <w:b/>
          <w:sz w:val="28"/>
        </w:rPr>
        <w:t>.</w:t>
      </w:r>
      <w:r w:rsidR="00295FFA" w:rsidRPr="00F10425">
        <w:rPr>
          <w:sz w:val="28"/>
        </w:rPr>
        <w:t xml:space="preserve"> </w:t>
      </w:r>
      <w:r>
        <w:rPr>
          <w:sz w:val="28"/>
        </w:rPr>
        <w:t xml:space="preserve"> </w:t>
      </w:r>
    </w:p>
    <w:p w:rsidR="00295FFA" w:rsidRPr="007C1D6B" w:rsidRDefault="007C1D6B" w:rsidP="00D72D07">
      <w:pPr>
        <w:pStyle w:val="Iauiue3"/>
        <w:tabs>
          <w:tab w:val="left" w:pos="426"/>
        </w:tabs>
        <w:jc w:val="both"/>
        <w:outlineLvl w:val="0"/>
        <w:rPr>
          <w:b/>
          <w:sz w:val="28"/>
        </w:rPr>
      </w:pPr>
      <w:r>
        <w:rPr>
          <w:sz w:val="28"/>
        </w:rPr>
        <w:t xml:space="preserve">     </w:t>
      </w:r>
      <w:r w:rsidR="00DC3148">
        <w:rPr>
          <w:sz w:val="28"/>
        </w:rPr>
        <w:t xml:space="preserve"> </w:t>
      </w:r>
      <w:r w:rsidR="00295FFA" w:rsidRPr="007C1D6B">
        <w:rPr>
          <w:b/>
          <w:i/>
          <w:sz w:val="28"/>
        </w:rPr>
        <w:t>Хор:</w:t>
      </w:r>
      <w:r w:rsidR="00295FFA" w:rsidRPr="00295FFA">
        <w:rPr>
          <w:sz w:val="28"/>
        </w:rPr>
        <w:t xml:space="preserve"> </w:t>
      </w:r>
      <w:r w:rsidRPr="007C1D6B">
        <w:rPr>
          <w:b/>
          <w:sz w:val="28"/>
        </w:rPr>
        <w:t>«</w:t>
      </w:r>
      <w:r w:rsidR="00295FFA" w:rsidRPr="007C1D6B">
        <w:rPr>
          <w:b/>
          <w:sz w:val="28"/>
        </w:rPr>
        <w:t>Аминь</w:t>
      </w:r>
      <w:r w:rsidRPr="007C1D6B">
        <w:rPr>
          <w:b/>
          <w:sz w:val="28"/>
        </w:rPr>
        <w:t>»</w:t>
      </w:r>
      <w:r w:rsidR="00295FFA" w:rsidRPr="00DC3148">
        <w:rPr>
          <w:b/>
          <w:sz w:val="28"/>
        </w:rPr>
        <w:t>.</w:t>
      </w:r>
      <w:r w:rsidR="00295FFA" w:rsidRPr="00F10425">
        <w:rPr>
          <w:sz w:val="28"/>
        </w:rPr>
        <w:t xml:space="preserve"> </w:t>
      </w:r>
    </w:p>
    <w:p w:rsidR="00295FFA" w:rsidRPr="00295FFA" w:rsidRDefault="007C1D6B" w:rsidP="00DC3148">
      <w:pPr>
        <w:pStyle w:val="Iauiue3"/>
        <w:tabs>
          <w:tab w:val="left" w:pos="426"/>
        </w:tabs>
        <w:jc w:val="both"/>
        <w:outlineLvl w:val="0"/>
        <w:rPr>
          <w:sz w:val="28"/>
        </w:rPr>
      </w:pPr>
      <w:r w:rsidRPr="007C1D6B">
        <w:rPr>
          <w:b/>
          <w:sz w:val="28"/>
        </w:rPr>
        <w:t xml:space="preserve">     </w:t>
      </w:r>
      <w:r w:rsidR="00DC3148">
        <w:rPr>
          <w:b/>
          <w:sz w:val="28"/>
        </w:rPr>
        <w:t xml:space="preserve"> </w:t>
      </w:r>
      <w:r w:rsidR="00295FFA" w:rsidRPr="007C1D6B">
        <w:rPr>
          <w:b/>
          <w:i/>
          <w:sz w:val="28"/>
        </w:rPr>
        <w:t>Диакон:</w:t>
      </w:r>
      <w:r w:rsidR="00295FFA" w:rsidRPr="00295FFA">
        <w:rPr>
          <w:sz w:val="28"/>
        </w:rPr>
        <w:t xml:space="preserve"> </w:t>
      </w:r>
      <w:r w:rsidRPr="007C1D6B">
        <w:rPr>
          <w:b/>
          <w:sz w:val="28"/>
        </w:rPr>
        <w:t>«</w:t>
      </w:r>
      <w:r w:rsidR="00295FFA" w:rsidRPr="007C1D6B">
        <w:rPr>
          <w:b/>
          <w:sz w:val="28"/>
        </w:rPr>
        <w:t>Всякое дыхание да хвалит Господа</w:t>
      </w:r>
      <w:r w:rsidRPr="007C1D6B">
        <w:rPr>
          <w:b/>
          <w:sz w:val="28"/>
        </w:rPr>
        <w:t>»</w:t>
      </w:r>
      <w:r w:rsidR="00C2474E" w:rsidRPr="00C2474E">
        <w:rPr>
          <w:sz w:val="28"/>
        </w:rPr>
        <w:t xml:space="preserve"> </w:t>
      </w:r>
      <w:r w:rsidR="00C2474E">
        <w:rPr>
          <w:sz w:val="28"/>
        </w:rPr>
        <w:t>(см.:</w:t>
      </w:r>
      <w:r w:rsidR="00C2474E">
        <w:rPr>
          <w:b/>
          <w:sz w:val="28"/>
        </w:rPr>
        <w:t xml:space="preserve"> Служебник,</w:t>
      </w:r>
      <w:r w:rsidR="00C2474E">
        <w:rPr>
          <w:b/>
          <w:i/>
          <w:sz w:val="28"/>
        </w:rPr>
        <w:t xml:space="preserve"> </w:t>
      </w:r>
      <w:r w:rsidR="00C2474E">
        <w:rPr>
          <w:b/>
          <w:sz w:val="28"/>
        </w:rPr>
        <w:t xml:space="preserve">Последование </w:t>
      </w:r>
      <w:r w:rsidR="00C2474E">
        <w:rPr>
          <w:b/>
          <w:sz w:val="28"/>
          <w:lang w:val="uk-UA"/>
        </w:rPr>
        <w:t>утре</w:t>
      </w:r>
      <w:r w:rsidR="00C2474E">
        <w:rPr>
          <w:b/>
          <w:sz w:val="28"/>
        </w:rPr>
        <w:t>ни</w:t>
      </w:r>
      <w:r w:rsidR="00C2474E" w:rsidRPr="00DC3148">
        <w:rPr>
          <w:b/>
          <w:sz w:val="28"/>
        </w:rPr>
        <w:t>)</w:t>
      </w:r>
      <w:r w:rsidR="00295FFA" w:rsidRPr="00DC3148">
        <w:rPr>
          <w:b/>
          <w:sz w:val="28"/>
        </w:rPr>
        <w:t xml:space="preserve">. </w:t>
      </w:r>
    </w:p>
    <w:p w:rsidR="00295FFA" w:rsidRDefault="007C1D6B" w:rsidP="00DC3148">
      <w:pPr>
        <w:pStyle w:val="Iauiue3"/>
        <w:tabs>
          <w:tab w:val="left" w:pos="426"/>
        </w:tabs>
        <w:jc w:val="both"/>
        <w:outlineLvl w:val="0"/>
        <w:rPr>
          <w:sz w:val="28"/>
        </w:rPr>
      </w:pPr>
      <w:r w:rsidRPr="007C1D6B">
        <w:rPr>
          <w:b/>
          <w:i/>
          <w:sz w:val="28"/>
        </w:rPr>
        <w:t xml:space="preserve">   </w:t>
      </w:r>
      <w:r w:rsidR="00DC3148">
        <w:rPr>
          <w:b/>
          <w:i/>
          <w:sz w:val="28"/>
        </w:rPr>
        <w:t xml:space="preserve"> </w:t>
      </w:r>
      <w:r w:rsidRPr="007C1D6B">
        <w:rPr>
          <w:b/>
          <w:i/>
          <w:sz w:val="28"/>
        </w:rPr>
        <w:t xml:space="preserve">  </w:t>
      </w:r>
      <w:r w:rsidR="00295FFA" w:rsidRPr="007C1D6B">
        <w:rPr>
          <w:b/>
          <w:i/>
          <w:sz w:val="28"/>
        </w:rPr>
        <w:t>Хор:</w:t>
      </w:r>
      <w:r w:rsidR="00295FFA" w:rsidRPr="00295FFA">
        <w:rPr>
          <w:sz w:val="28"/>
        </w:rPr>
        <w:t xml:space="preserve"> </w:t>
      </w:r>
      <w:r w:rsidRPr="007C1D6B">
        <w:rPr>
          <w:b/>
          <w:sz w:val="28"/>
        </w:rPr>
        <w:t>«</w:t>
      </w:r>
      <w:r w:rsidR="00295FFA" w:rsidRPr="007C1D6B">
        <w:rPr>
          <w:b/>
          <w:sz w:val="28"/>
        </w:rPr>
        <w:t>Всякое дыхание да хвалит Господа</w:t>
      </w:r>
      <w:r w:rsidRPr="007C1D6B">
        <w:rPr>
          <w:b/>
          <w:sz w:val="28"/>
        </w:rPr>
        <w:t>»</w:t>
      </w:r>
      <w:r w:rsidR="00295FFA" w:rsidRPr="00DC3148">
        <w:rPr>
          <w:b/>
          <w:sz w:val="28"/>
        </w:rPr>
        <w:t xml:space="preserve">. </w:t>
      </w:r>
    </w:p>
    <w:p w:rsidR="00295FFA" w:rsidRPr="00295FFA" w:rsidRDefault="007C1D6B" w:rsidP="00A560A5">
      <w:pPr>
        <w:pStyle w:val="Iauiue3"/>
        <w:tabs>
          <w:tab w:val="left" w:pos="426"/>
        </w:tabs>
        <w:jc w:val="both"/>
        <w:rPr>
          <w:sz w:val="28"/>
        </w:rPr>
      </w:pPr>
      <w:r>
        <w:rPr>
          <w:sz w:val="28"/>
        </w:rPr>
        <w:t xml:space="preserve">     </w:t>
      </w:r>
      <w:r w:rsidR="00DC3148">
        <w:rPr>
          <w:sz w:val="28"/>
        </w:rPr>
        <w:t xml:space="preserve"> </w:t>
      </w:r>
      <w:r w:rsidR="00295FFA" w:rsidRPr="007C1D6B">
        <w:rPr>
          <w:b/>
          <w:i/>
          <w:sz w:val="28"/>
        </w:rPr>
        <w:t>Диакон</w:t>
      </w:r>
      <w:r w:rsidR="00A560A5">
        <w:rPr>
          <w:sz w:val="28"/>
        </w:rPr>
        <w:t xml:space="preserve"> </w:t>
      </w:r>
      <w:r w:rsidR="00295FFA" w:rsidRPr="00F4448C">
        <w:rPr>
          <w:b/>
          <w:i/>
          <w:sz w:val="28"/>
        </w:rPr>
        <w:t>стих:</w:t>
      </w:r>
      <w:r w:rsidR="00295FFA" w:rsidRPr="00295FFA">
        <w:rPr>
          <w:sz w:val="28"/>
        </w:rPr>
        <w:t xml:space="preserve"> </w:t>
      </w:r>
      <w:r w:rsidRPr="007C1D6B">
        <w:rPr>
          <w:b/>
          <w:sz w:val="28"/>
        </w:rPr>
        <w:t>«</w:t>
      </w:r>
      <w:r w:rsidR="00295FFA" w:rsidRPr="007C1D6B">
        <w:rPr>
          <w:b/>
          <w:sz w:val="28"/>
        </w:rPr>
        <w:t>Хвалите Бога во святых Его, хвалите Его во утвержении силы Его</w:t>
      </w:r>
      <w:r w:rsidRPr="007C1D6B">
        <w:rPr>
          <w:b/>
          <w:sz w:val="28"/>
        </w:rPr>
        <w:t>»</w:t>
      </w:r>
      <w:r w:rsidR="00295FFA" w:rsidRPr="00DC3148">
        <w:rPr>
          <w:b/>
          <w:sz w:val="28"/>
        </w:rPr>
        <w:t xml:space="preserve">. </w:t>
      </w:r>
    </w:p>
    <w:p w:rsidR="00295FFA" w:rsidRPr="00295FFA" w:rsidRDefault="007C1D6B" w:rsidP="00DC3148">
      <w:pPr>
        <w:pStyle w:val="Iauiue3"/>
        <w:tabs>
          <w:tab w:val="left" w:pos="426"/>
        </w:tabs>
        <w:jc w:val="both"/>
        <w:outlineLvl w:val="0"/>
        <w:rPr>
          <w:sz w:val="28"/>
        </w:rPr>
      </w:pPr>
      <w:r>
        <w:rPr>
          <w:sz w:val="28"/>
        </w:rPr>
        <w:t xml:space="preserve">     </w:t>
      </w:r>
      <w:r w:rsidR="00DC3148">
        <w:rPr>
          <w:sz w:val="28"/>
        </w:rPr>
        <w:t xml:space="preserve"> </w:t>
      </w:r>
      <w:r w:rsidR="00295FFA" w:rsidRPr="007C1D6B">
        <w:rPr>
          <w:b/>
          <w:i/>
          <w:sz w:val="28"/>
        </w:rPr>
        <w:t>Хор:</w:t>
      </w:r>
      <w:r w:rsidR="00295FFA" w:rsidRPr="00295FFA">
        <w:rPr>
          <w:sz w:val="28"/>
        </w:rPr>
        <w:t xml:space="preserve"> </w:t>
      </w:r>
      <w:r w:rsidRPr="007C1D6B">
        <w:rPr>
          <w:b/>
          <w:sz w:val="28"/>
        </w:rPr>
        <w:t>«</w:t>
      </w:r>
      <w:r w:rsidR="00295FFA" w:rsidRPr="007C1D6B">
        <w:rPr>
          <w:b/>
          <w:sz w:val="28"/>
        </w:rPr>
        <w:t>Всякое дыхание да хвалит Господа</w:t>
      </w:r>
      <w:r w:rsidRPr="007C1D6B">
        <w:rPr>
          <w:b/>
          <w:sz w:val="28"/>
        </w:rPr>
        <w:t>»</w:t>
      </w:r>
      <w:r w:rsidR="00295FFA" w:rsidRPr="00DC3148">
        <w:rPr>
          <w:b/>
          <w:sz w:val="28"/>
        </w:rPr>
        <w:t xml:space="preserve">. </w:t>
      </w:r>
    </w:p>
    <w:p w:rsidR="00295FFA" w:rsidRPr="00295FFA" w:rsidRDefault="007C1D6B" w:rsidP="00D72D07">
      <w:pPr>
        <w:pStyle w:val="Iauiue3"/>
        <w:tabs>
          <w:tab w:val="left" w:pos="426"/>
        </w:tabs>
        <w:jc w:val="both"/>
        <w:outlineLvl w:val="0"/>
        <w:rPr>
          <w:sz w:val="28"/>
        </w:rPr>
      </w:pPr>
      <w:r>
        <w:rPr>
          <w:sz w:val="28"/>
        </w:rPr>
        <w:t xml:space="preserve">     </w:t>
      </w:r>
      <w:r w:rsidR="00DC3148">
        <w:rPr>
          <w:sz w:val="28"/>
        </w:rPr>
        <w:t xml:space="preserve"> </w:t>
      </w:r>
      <w:r w:rsidR="00295FFA" w:rsidRPr="007C1D6B">
        <w:rPr>
          <w:b/>
          <w:i/>
          <w:sz w:val="28"/>
        </w:rPr>
        <w:t xml:space="preserve">Диакон: </w:t>
      </w:r>
      <w:r w:rsidRPr="007C1D6B">
        <w:rPr>
          <w:b/>
          <w:sz w:val="28"/>
        </w:rPr>
        <w:t>«</w:t>
      </w:r>
      <w:r w:rsidR="00295FFA" w:rsidRPr="007C1D6B">
        <w:rPr>
          <w:b/>
          <w:sz w:val="28"/>
        </w:rPr>
        <w:t>Всякое дыхание</w:t>
      </w:r>
      <w:r w:rsidRPr="007C1D6B">
        <w:rPr>
          <w:b/>
          <w:sz w:val="28"/>
        </w:rPr>
        <w:t>»</w:t>
      </w:r>
      <w:r w:rsidR="00295FFA" w:rsidRPr="00DC3148">
        <w:rPr>
          <w:b/>
          <w:sz w:val="28"/>
        </w:rPr>
        <w:t>.</w:t>
      </w:r>
      <w:r w:rsidR="00295FFA" w:rsidRPr="007C1D6B">
        <w:rPr>
          <w:b/>
          <w:sz w:val="28"/>
        </w:rPr>
        <w:t xml:space="preserve"> </w:t>
      </w:r>
    </w:p>
    <w:p w:rsidR="00295FFA" w:rsidRPr="00295FFA" w:rsidRDefault="007C1D6B" w:rsidP="00DC3148">
      <w:pPr>
        <w:pStyle w:val="Iauiue3"/>
        <w:tabs>
          <w:tab w:val="left" w:pos="426"/>
        </w:tabs>
        <w:jc w:val="both"/>
        <w:outlineLvl w:val="0"/>
        <w:rPr>
          <w:sz w:val="28"/>
        </w:rPr>
      </w:pPr>
      <w:r w:rsidRPr="007C1D6B">
        <w:rPr>
          <w:b/>
          <w:i/>
          <w:sz w:val="28"/>
        </w:rPr>
        <w:t xml:space="preserve">    </w:t>
      </w:r>
      <w:r w:rsidR="00DC3148">
        <w:rPr>
          <w:b/>
          <w:i/>
          <w:sz w:val="28"/>
        </w:rPr>
        <w:t xml:space="preserve"> </w:t>
      </w:r>
      <w:r w:rsidRPr="007C1D6B">
        <w:rPr>
          <w:b/>
          <w:i/>
          <w:sz w:val="28"/>
        </w:rPr>
        <w:t xml:space="preserve"> </w:t>
      </w:r>
      <w:r w:rsidR="00295FFA" w:rsidRPr="007C1D6B">
        <w:rPr>
          <w:b/>
          <w:i/>
          <w:sz w:val="28"/>
        </w:rPr>
        <w:t>Хор:</w:t>
      </w:r>
      <w:r w:rsidR="00295FFA" w:rsidRPr="00295FFA">
        <w:rPr>
          <w:sz w:val="28"/>
        </w:rPr>
        <w:t xml:space="preserve"> </w:t>
      </w:r>
      <w:r w:rsidRPr="007C1D6B">
        <w:rPr>
          <w:b/>
          <w:sz w:val="28"/>
        </w:rPr>
        <w:t>«</w:t>
      </w:r>
      <w:r w:rsidR="00295FFA" w:rsidRPr="007C1D6B">
        <w:rPr>
          <w:b/>
          <w:sz w:val="28"/>
        </w:rPr>
        <w:t xml:space="preserve">Да </w:t>
      </w:r>
      <w:r w:rsidR="001B6C01">
        <w:rPr>
          <w:b/>
          <w:sz w:val="28"/>
        </w:rPr>
        <w:t>х</w:t>
      </w:r>
      <w:r w:rsidR="00295FFA" w:rsidRPr="007C1D6B">
        <w:rPr>
          <w:b/>
          <w:sz w:val="28"/>
        </w:rPr>
        <w:t>валит Господа</w:t>
      </w:r>
      <w:r w:rsidRPr="007C1D6B">
        <w:rPr>
          <w:b/>
          <w:sz w:val="28"/>
        </w:rPr>
        <w:t>»</w:t>
      </w:r>
      <w:r w:rsidR="00295FFA" w:rsidRPr="00DC3148">
        <w:rPr>
          <w:b/>
          <w:sz w:val="28"/>
        </w:rPr>
        <w:t>.</w:t>
      </w:r>
      <w:r w:rsidR="00295FFA" w:rsidRPr="00F10425">
        <w:rPr>
          <w:sz w:val="28"/>
        </w:rPr>
        <w:t xml:space="preserve"> </w:t>
      </w:r>
    </w:p>
    <w:p w:rsidR="004773F1" w:rsidRDefault="007C1D6B" w:rsidP="00DC3148">
      <w:pPr>
        <w:pStyle w:val="Iauiue3"/>
        <w:tabs>
          <w:tab w:val="left" w:pos="426"/>
        </w:tabs>
        <w:jc w:val="both"/>
        <w:rPr>
          <w:sz w:val="28"/>
        </w:rPr>
      </w:pPr>
      <w:r>
        <w:rPr>
          <w:sz w:val="28"/>
        </w:rPr>
        <w:t xml:space="preserve">     </w:t>
      </w:r>
      <w:r w:rsidR="00DC3148">
        <w:rPr>
          <w:sz w:val="28"/>
        </w:rPr>
        <w:t xml:space="preserve"> </w:t>
      </w:r>
      <w:r w:rsidR="00295FFA" w:rsidRPr="007C1D6B">
        <w:rPr>
          <w:b/>
          <w:i/>
          <w:sz w:val="28"/>
        </w:rPr>
        <w:t>Диакон</w:t>
      </w:r>
      <w:r w:rsidR="000A6ACC">
        <w:rPr>
          <w:b/>
          <w:i/>
          <w:sz w:val="28"/>
        </w:rPr>
        <w:t xml:space="preserve"> </w:t>
      </w:r>
      <w:r w:rsidR="000A6ACC" w:rsidRPr="000A6ACC">
        <w:rPr>
          <w:sz w:val="28"/>
        </w:rPr>
        <w:t>возглашает</w:t>
      </w:r>
      <w:r w:rsidR="00295FFA" w:rsidRPr="000A6ACC">
        <w:rPr>
          <w:sz w:val="28"/>
        </w:rPr>
        <w:t xml:space="preserve">: </w:t>
      </w:r>
      <w:r w:rsidRPr="007C1D6B">
        <w:rPr>
          <w:b/>
          <w:sz w:val="28"/>
        </w:rPr>
        <w:t>«</w:t>
      </w:r>
      <w:r w:rsidR="00295FFA" w:rsidRPr="007C1D6B">
        <w:rPr>
          <w:b/>
          <w:sz w:val="28"/>
        </w:rPr>
        <w:t>И о сподобитися нам слышанию Святаго Евангелия Господа Бога молим</w:t>
      </w:r>
      <w:r w:rsidRPr="007C1D6B">
        <w:rPr>
          <w:b/>
          <w:sz w:val="28"/>
        </w:rPr>
        <w:t>»</w:t>
      </w:r>
      <w:r w:rsidR="00DC21C5">
        <w:rPr>
          <w:b/>
          <w:sz w:val="28"/>
        </w:rPr>
        <w:t xml:space="preserve"> </w:t>
      </w:r>
      <w:r w:rsidR="00DC21C5" w:rsidRPr="00DC21C5">
        <w:rPr>
          <w:sz w:val="28"/>
        </w:rPr>
        <w:t>и</w:t>
      </w:r>
      <w:r w:rsidR="00EB38BE">
        <w:rPr>
          <w:b/>
          <w:sz w:val="28"/>
        </w:rPr>
        <w:t xml:space="preserve"> </w:t>
      </w:r>
      <w:r w:rsidR="00EB38BE">
        <w:rPr>
          <w:sz w:val="28"/>
        </w:rPr>
        <w:t xml:space="preserve">не спеша </w:t>
      </w:r>
      <w:r w:rsidR="00077C50">
        <w:rPr>
          <w:sz w:val="28"/>
        </w:rPr>
        <w:t>идёт</w:t>
      </w:r>
      <w:r w:rsidR="00EB38BE">
        <w:rPr>
          <w:sz w:val="28"/>
        </w:rPr>
        <w:t xml:space="preserve"> на средину храма</w:t>
      </w:r>
      <w:r w:rsidR="00B92D51">
        <w:rPr>
          <w:sz w:val="28"/>
        </w:rPr>
        <w:t>,</w:t>
      </w:r>
      <w:r w:rsidR="00EB38BE">
        <w:rPr>
          <w:sz w:val="28"/>
        </w:rPr>
        <w:t xml:space="preserve"> </w:t>
      </w:r>
      <w:r w:rsidR="00B92D51">
        <w:rPr>
          <w:sz w:val="28"/>
        </w:rPr>
        <w:t>проходя</w:t>
      </w:r>
      <w:r w:rsidR="00EB38BE">
        <w:rPr>
          <w:sz w:val="28"/>
        </w:rPr>
        <w:t xml:space="preserve"> с</w:t>
      </w:r>
      <w:r w:rsidR="00547D5D">
        <w:rPr>
          <w:sz w:val="28"/>
        </w:rPr>
        <w:t>ле</w:t>
      </w:r>
      <w:r w:rsidR="00EB38BE">
        <w:rPr>
          <w:sz w:val="28"/>
        </w:rPr>
        <w:t>ва от ана</w:t>
      </w:r>
      <w:r w:rsidR="00EB38BE">
        <w:rPr>
          <w:sz w:val="28"/>
        </w:rPr>
        <w:softHyphen/>
        <w:t>лоя</w:t>
      </w:r>
      <w:r w:rsidR="00C04C22">
        <w:rPr>
          <w:sz w:val="28"/>
        </w:rPr>
        <w:t>.</w:t>
      </w:r>
      <w:r w:rsidR="00EB38BE">
        <w:rPr>
          <w:sz w:val="28"/>
        </w:rPr>
        <w:t xml:space="preserve"> </w:t>
      </w:r>
      <w:r w:rsidR="00C04C22">
        <w:rPr>
          <w:sz w:val="28"/>
        </w:rPr>
        <w:t xml:space="preserve">Здесь он </w:t>
      </w:r>
      <w:r w:rsidR="00EB38BE">
        <w:rPr>
          <w:sz w:val="28"/>
        </w:rPr>
        <w:t xml:space="preserve">останавливается перед </w:t>
      </w:r>
      <w:r w:rsidR="00EB38BE" w:rsidRPr="009F37C9">
        <w:rPr>
          <w:b/>
          <w:i/>
          <w:sz w:val="28"/>
        </w:rPr>
        <w:t>священником</w:t>
      </w:r>
      <w:r w:rsidR="00EB38BE" w:rsidRPr="00DC3148">
        <w:rPr>
          <w:b/>
          <w:i/>
          <w:sz w:val="28"/>
        </w:rPr>
        <w:t>,</w:t>
      </w:r>
      <w:r w:rsidR="00EB38BE">
        <w:rPr>
          <w:sz w:val="28"/>
        </w:rPr>
        <w:t xml:space="preserve"> опустив Евангелие к груди</w:t>
      </w:r>
      <w:r w:rsidR="00B92D51">
        <w:rPr>
          <w:sz w:val="28"/>
        </w:rPr>
        <w:t>,</w:t>
      </w:r>
      <w:r w:rsidR="00EB38BE">
        <w:rPr>
          <w:sz w:val="28"/>
        </w:rPr>
        <w:t xml:space="preserve"> и </w:t>
      </w:r>
      <w:r w:rsidR="00F4448C">
        <w:rPr>
          <w:sz w:val="28"/>
        </w:rPr>
        <w:t>открывает его на заранее заложенном чтении</w:t>
      </w:r>
      <w:r w:rsidR="00295FFA" w:rsidRPr="00B92D51">
        <w:rPr>
          <w:sz w:val="28"/>
        </w:rPr>
        <w:t xml:space="preserve">. </w:t>
      </w:r>
      <w:r w:rsidR="004773F1">
        <w:rPr>
          <w:sz w:val="28"/>
        </w:rPr>
        <w:t xml:space="preserve">  </w:t>
      </w:r>
    </w:p>
    <w:p w:rsidR="00295FFA" w:rsidRPr="00295FFA" w:rsidRDefault="004773F1" w:rsidP="004773F1">
      <w:pPr>
        <w:pStyle w:val="Iauiue3"/>
        <w:tabs>
          <w:tab w:val="left" w:pos="426"/>
        </w:tabs>
        <w:jc w:val="both"/>
        <w:rPr>
          <w:sz w:val="28"/>
        </w:rPr>
      </w:pPr>
      <w:r>
        <w:rPr>
          <w:sz w:val="28"/>
        </w:rPr>
        <w:t xml:space="preserve">      </w:t>
      </w:r>
      <w:r w:rsidR="00076683">
        <w:rPr>
          <w:b/>
          <w:i/>
          <w:sz w:val="28"/>
          <w:szCs w:val="28"/>
        </w:rPr>
        <w:t xml:space="preserve">Свещеносцы </w:t>
      </w:r>
      <w:r w:rsidR="00076683" w:rsidRPr="00076683">
        <w:rPr>
          <w:sz w:val="28"/>
          <w:szCs w:val="28"/>
        </w:rPr>
        <w:t xml:space="preserve">со свечами идут впереди </w:t>
      </w:r>
      <w:r w:rsidR="00076683">
        <w:rPr>
          <w:b/>
          <w:i/>
          <w:sz w:val="28"/>
          <w:szCs w:val="28"/>
        </w:rPr>
        <w:t>диакона</w:t>
      </w:r>
      <w:r w:rsidR="004324F2">
        <w:rPr>
          <w:b/>
          <w:i/>
          <w:sz w:val="28"/>
          <w:szCs w:val="28"/>
        </w:rPr>
        <w:t xml:space="preserve"> </w:t>
      </w:r>
      <w:r w:rsidR="004324F2" w:rsidRPr="004324F2">
        <w:rPr>
          <w:sz w:val="28"/>
          <w:szCs w:val="28"/>
        </w:rPr>
        <w:t>и</w:t>
      </w:r>
      <w:r w:rsidR="004324F2">
        <w:rPr>
          <w:b/>
          <w:i/>
          <w:sz w:val="28"/>
          <w:szCs w:val="28"/>
        </w:rPr>
        <w:t xml:space="preserve"> </w:t>
      </w:r>
      <w:r w:rsidR="00076683" w:rsidRPr="00076683">
        <w:rPr>
          <w:sz w:val="28"/>
          <w:szCs w:val="28"/>
        </w:rPr>
        <w:t>становятся</w:t>
      </w:r>
      <w:r w:rsidR="004324F2">
        <w:rPr>
          <w:sz w:val="28"/>
          <w:szCs w:val="28"/>
        </w:rPr>
        <w:t xml:space="preserve"> на свои прежние места: </w:t>
      </w:r>
      <w:r w:rsidR="004324F2">
        <w:rPr>
          <w:sz w:val="28"/>
        </w:rPr>
        <w:t xml:space="preserve">ставят свечи позади аналоя, а сами становятся несколько поодаль от свечей </w:t>
      </w:r>
      <w:r w:rsidR="00077C50">
        <w:rPr>
          <w:sz w:val="28"/>
        </w:rPr>
        <w:t xml:space="preserve">           </w:t>
      </w:r>
      <w:r w:rsidR="004324F2">
        <w:rPr>
          <w:sz w:val="28"/>
        </w:rPr>
        <w:t>с правой и левой стороны аналоя лицом друг к другу.</w:t>
      </w:r>
    </w:p>
    <w:p w:rsidR="00295FFA" w:rsidRPr="00295FFA" w:rsidRDefault="007C1D6B" w:rsidP="00D72D07">
      <w:pPr>
        <w:pStyle w:val="Iauiue3"/>
        <w:tabs>
          <w:tab w:val="left" w:pos="426"/>
        </w:tabs>
        <w:jc w:val="both"/>
        <w:outlineLvl w:val="0"/>
        <w:rPr>
          <w:sz w:val="28"/>
        </w:rPr>
      </w:pPr>
      <w:r w:rsidRPr="007C1D6B">
        <w:rPr>
          <w:b/>
          <w:i/>
          <w:sz w:val="28"/>
        </w:rPr>
        <w:t xml:space="preserve">     </w:t>
      </w:r>
      <w:r w:rsidR="00DC3148">
        <w:rPr>
          <w:b/>
          <w:i/>
          <w:sz w:val="28"/>
        </w:rPr>
        <w:t xml:space="preserve"> </w:t>
      </w:r>
      <w:r w:rsidR="00295FFA" w:rsidRPr="007C1D6B">
        <w:rPr>
          <w:b/>
          <w:i/>
          <w:sz w:val="28"/>
        </w:rPr>
        <w:t>Хор:</w:t>
      </w:r>
      <w:r w:rsidR="00295FFA" w:rsidRPr="00295FFA">
        <w:rPr>
          <w:sz w:val="28"/>
        </w:rPr>
        <w:t xml:space="preserve"> </w:t>
      </w:r>
      <w:r w:rsidRPr="007C1D6B">
        <w:rPr>
          <w:b/>
          <w:sz w:val="28"/>
        </w:rPr>
        <w:t>«</w:t>
      </w:r>
      <w:r w:rsidR="00295FFA" w:rsidRPr="007C1D6B">
        <w:rPr>
          <w:b/>
          <w:sz w:val="28"/>
        </w:rPr>
        <w:t>Господи, помилуй</w:t>
      </w:r>
      <w:r w:rsidRPr="007C1D6B">
        <w:rPr>
          <w:b/>
          <w:sz w:val="28"/>
        </w:rPr>
        <w:t>»</w:t>
      </w:r>
      <w:r w:rsidR="00295FFA" w:rsidRPr="00295FFA">
        <w:rPr>
          <w:sz w:val="28"/>
        </w:rPr>
        <w:t xml:space="preserve"> (трижды). </w:t>
      </w:r>
    </w:p>
    <w:p w:rsidR="00EB38BE" w:rsidRDefault="007C1D6B" w:rsidP="00D72D07">
      <w:pPr>
        <w:pStyle w:val="Iauiue3"/>
        <w:tabs>
          <w:tab w:val="left" w:pos="426"/>
        </w:tabs>
        <w:jc w:val="both"/>
        <w:outlineLvl w:val="0"/>
        <w:rPr>
          <w:b/>
          <w:i/>
          <w:sz w:val="28"/>
        </w:rPr>
      </w:pPr>
      <w:r>
        <w:rPr>
          <w:sz w:val="28"/>
        </w:rPr>
        <w:t xml:space="preserve">     </w:t>
      </w:r>
      <w:r w:rsidR="00DC3148">
        <w:rPr>
          <w:sz w:val="28"/>
        </w:rPr>
        <w:t xml:space="preserve"> </w:t>
      </w:r>
      <w:r w:rsidR="00295FFA" w:rsidRPr="007C1D6B">
        <w:rPr>
          <w:b/>
          <w:i/>
          <w:sz w:val="28"/>
        </w:rPr>
        <w:t xml:space="preserve">Диакон: </w:t>
      </w:r>
      <w:r w:rsidRPr="007C1D6B">
        <w:rPr>
          <w:b/>
          <w:sz w:val="28"/>
        </w:rPr>
        <w:t>«</w:t>
      </w:r>
      <w:r w:rsidR="00EB38BE">
        <w:rPr>
          <w:b/>
          <w:sz w:val="28"/>
        </w:rPr>
        <w:t>Премудрость, прóсти, у</w:t>
      </w:r>
      <w:r w:rsidR="00295FFA" w:rsidRPr="007C1D6B">
        <w:rPr>
          <w:b/>
          <w:sz w:val="28"/>
        </w:rPr>
        <w:t>слышим Святаго Евангелия</w:t>
      </w:r>
      <w:r w:rsidRPr="007C1D6B">
        <w:rPr>
          <w:b/>
          <w:sz w:val="28"/>
        </w:rPr>
        <w:t>»</w:t>
      </w:r>
      <w:r w:rsidR="000A6ACC" w:rsidRPr="00DC3148">
        <w:rPr>
          <w:b/>
          <w:sz w:val="28"/>
        </w:rPr>
        <w:t>.</w:t>
      </w:r>
      <w:r w:rsidR="00EB38BE">
        <w:rPr>
          <w:b/>
          <w:i/>
          <w:sz w:val="28"/>
        </w:rPr>
        <w:t xml:space="preserve">        </w:t>
      </w:r>
    </w:p>
    <w:p w:rsidR="00EB38BE" w:rsidRDefault="00EB38BE" w:rsidP="00DC3148">
      <w:pPr>
        <w:pStyle w:val="Iauiue3"/>
        <w:tabs>
          <w:tab w:val="left" w:pos="426"/>
        </w:tabs>
        <w:jc w:val="both"/>
        <w:rPr>
          <w:sz w:val="28"/>
        </w:rPr>
      </w:pPr>
      <w:r>
        <w:rPr>
          <w:b/>
          <w:i/>
          <w:sz w:val="28"/>
        </w:rPr>
        <w:t xml:space="preserve">    </w:t>
      </w:r>
      <w:r w:rsidR="00DC3148">
        <w:rPr>
          <w:b/>
          <w:i/>
          <w:sz w:val="28"/>
        </w:rPr>
        <w:t xml:space="preserve">  </w:t>
      </w:r>
      <w:r>
        <w:rPr>
          <w:b/>
          <w:i/>
          <w:sz w:val="28"/>
        </w:rPr>
        <w:t>Священник</w:t>
      </w:r>
      <w:r w:rsidRPr="00DC3148">
        <w:rPr>
          <w:b/>
          <w:i/>
          <w:sz w:val="28"/>
        </w:rPr>
        <w:t>,</w:t>
      </w:r>
      <w:r>
        <w:rPr>
          <w:b/>
          <w:i/>
          <w:sz w:val="28"/>
        </w:rPr>
        <w:t xml:space="preserve"> </w:t>
      </w:r>
      <w:r>
        <w:rPr>
          <w:sz w:val="28"/>
        </w:rPr>
        <w:t xml:space="preserve">повернувшись лицом на запад, возглашает: </w:t>
      </w:r>
      <w:r w:rsidRPr="00DC3148">
        <w:rPr>
          <w:b/>
          <w:sz w:val="28"/>
        </w:rPr>
        <w:t>«</w:t>
      </w:r>
      <w:r>
        <w:rPr>
          <w:b/>
          <w:sz w:val="28"/>
        </w:rPr>
        <w:t>Мир всем»</w:t>
      </w:r>
      <w:r>
        <w:rPr>
          <w:sz w:val="28"/>
        </w:rPr>
        <w:t xml:space="preserve"> </w:t>
      </w:r>
      <w:r w:rsidR="00077C50">
        <w:rPr>
          <w:sz w:val="28"/>
        </w:rPr>
        <w:t xml:space="preserve">                                </w:t>
      </w:r>
      <w:r>
        <w:rPr>
          <w:sz w:val="28"/>
        </w:rPr>
        <w:t xml:space="preserve">и благословляет народ. </w:t>
      </w:r>
    </w:p>
    <w:p w:rsidR="00EB38BE" w:rsidRDefault="00EB38BE" w:rsidP="00DC3148">
      <w:pPr>
        <w:pStyle w:val="Iauiue3"/>
        <w:tabs>
          <w:tab w:val="left" w:pos="426"/>
        </w:tabs>
        <w:jc w:val="both"/>
        <w:outlineLvl w:val="0"/>
        <w:rPr>
          <w:sz w:val="28"/>
        </w:rPr>
      </w:pPr>
      <w:r>
        <w:rPr>
          <w:sz w:val="28"/>
        </w:rPr>
        <w:t xml:space="preserve">     </w:t>
      </w:r>
      <w:r w:rsidR="00DC3148">
        <w:rPr>
          <w:sz w:val="28"/>
        </w:rPr>
        <w:t xml:space="preserve"> </w:t>
      </w:r>
      <w:r>
        <w:rPr>
          <w:b/>
          <w:i/>
          <w:sz w:val="28"/>
        </w:rPr>
        <w:t>Хор:</w:t>
      </w:r>
      <w:r>
        <w:rPr>
          <w:sz w:val="28"/>
        </w:rPr>
        <w:t xml:space="preserve"> </w:t>
      </w:r>
      <w:r>
        <w:rPr>
          <w:b/>
          <w:sz w:val="28"/>
        </w:rPr>
        <w:t>«И духови твоему»</w:t>
      </w:r>
      <w:r w:rsidRPr="00DC3148">
        <w:rPr>
          <w:b/>
          <w:sz w:val="28"/>
        </w:rPr>
        <w:t xml:space="preserve">. </w:t>
      </w:r>
    </w:p>
    <w:p w:rsidR="00EB38BE" w:rsidRDefault="00EB38BE" w:rsidP="00A560A5">
      <w:pPr>
        <w:pStyle w:val="Iauiue3"/>
        <w:tabs>
          <w:tab w:val="left" w:pos="426"/>
        </w:tabs>
        <w:jc w:val="both"/>
        <w:rPr>
          <w:sz w:val="28"/>
        </w:rPr>
      </w:pPr>
      <w:r>
        <w:rPr>
          <w:sz w:val="28"/>
        </w:rPr>
        <w:t xml:space="preserve">    </w:t>
      </w:r>
      <w:r w:rsidR="006A5E55">
        <w:rPr>
          <w:sz w:val="28"/>
        </w:rPr>
        <w:t xml:space="preserve"> </w:t>
      </w:r>
      <w:r w:rsidR="00DC3148">
        <w:rPr>
          <w:sz w:val="28"/>
        </w:rPr>
        <w:t xml:space="preserve"> </w:t>
      </w:r>
      <w:r>
        <w:rPr>
          <w:b/>
          <w:i/>
          <w:sz w:val="28"/>
        </w:rPr>
        <w:t>Священник</w:t>
      </w:r>
      <w:r w:rsidRPr="00EB38BE">
        <w:rPr>
          <w:sz w:val="28"/>
        </w:rPr>
        <w:t xml:space="preserve"> </w:t>
      </w:r>
      <w:r>
        <w:rPr>
          <w:sz w:val="28"/>
        </w:rPr>
        <w:t xml:space="preserve">поворачивается лицом к алтарю, </w:t>
      </w:r>
      <w:r w:rsidR="006A5E55">
        <w:rPr>
          <w:sz w:val="28"/>
        </w:rPr>
        <w:t>снимает головной убор, и возглашает</w:t>
      </w:r>
      <w:r w:rsidRPr="00DC3148">
        <w:rPr>
          <w:sz w:val="28"/>
        </w:rPr>
        <w:t>:</w:t>
      </w:r>
      <w:r>
        <w:rPr>
          <w:sz w:val="28"/>
        </w:rPr>
        <w:t xml:space="preserve"> </w:t>
      </w:r>
      <w:r>
        <w:rPr>
          <w:b/>
          <w:sz w:val="28"/>
        </w:rPr>
        <w:t>«От Матфея</w:t>
      </w:r>
      <w:r>
        <w:rPr>
          <w:sz w:val="28"/>
        </w:rPr>
        <w:t xml:space="preserve"> (или </w:t>
      </w:r>
      <w:r>
        <w:rPr>
          <w:b/>
          <w:sz w:val="28"/>
        </w:rPr>
        <w:t>Марка,</w:t>
      </w:r>
      <w:r>
        <w:rPr>
          <w:sz w:val="28"/>
        </w:rPr>
        <w:t xml:space="preserve"> </w:t>
      </w:r>
      <w:r>
        <w:rPr>
          <w:b/>
          <w:sz w:val="28"/>
        </w:rPr>
        <w:t>Луки,</w:t>
      </w:r>
      <w:r>
        <w:rPr>
          <w:sz w:val="28"/>
        </w:rPr>
        <w:t xml:space="preserve"> </w:t>
      </w:r>
      <w:r>
        <w:rPr>
          <w:b/>
          <w:sz w:val="28"/>
        </w:rPr>
        <w:t>Иоанна</w:t>
      </w:r>
      <w:r w:rsidRPr="00873E46">
        <w:rPr>
          <w:b/>
          <w:sz w:val="28"/>
        </w:rPr>
        <w:t>)</w:t>
      </w:r>
      <w:r>
        <w:rPr>
          <w:sz w:val="28"/>
        </w:rPr>
        <w:t xml:space="preserve"> </w:t>
      </w:r>
      <w:r>
        <w:rPr>
          <w:b/>
          <w:sz w:val="28"/>
        </w:rPr>
        <w:t>Святаго Евангелия чтение»</w:t>
      </w:r>
      <w:r w:rsidRPr="00DC3148">
        <w:rPr>
          <w:b/>
          <w:sz w:val="28"/>
        </w:rPr>
        <w:t>.</w:t>
      </w:r>
      <w:r>
        <w:rPr>
          <w:sz w:val="28"/>
        </w:rPr>
        <w:t xml:space="preserve"> </w:t>
      </w:r>
    </w:p>
    <w:p w:rsidR="006A5E55" w:rsidRPr="006A5E55" w:rsidRDefault="006A5E55" w:rsidP="00DC3148">
      <w:pPr>
        <w:pStyle w:val="Iauiue3"/>
        <w:tabs>
          <w:tab w:val="left" w:pos="426"/>
        </w:tabs>
        <w:jc w:val="both"/>
        <w:outlineLvl w:val="0"/>
        <w:rPr>
          <w:sz w:val="28"/>
        </w:rPr>
      </w:pPr>
      <w:r>
        <w:rPr>
          <w:sz w:val="28"/>
        </w:rPr>
        <w:t xml:space="preserve">     </w:t>
      </w:r>
      <w:r w:rsidR="00DC3148">
        <w:rPr>
          <w:sz w:val="28"/>
        </w:rPr>
        <w:t xml:space="preserve"> </w:t>
      </w:r>
      <w:r w:rsidRPr="006A5E55">
        <w:rPr>
          <w:b/>
          <w:i/>
          <w:sz w:val="28"/>
        </w:rPr>
        <w:t>Хор:</w:t>
      </w:r>
      <w:r w:rsidRPr="006A5E55">
        <w:rPr>
          <w:sz w:val="28"/>
        </w:rPr>
        <w:t xml:space="preserve"> </w:t>
      </w:r>
      <w:r w:rsidRPr="006A5E55">
        <w:rPr>
          <w:b/>
          <w:sz w:val="28"/>
        </w:rPr>
        <w:t>«Слава Тебе, Господи, слава Тебе»</w:t>
      </w:r>
      <w:r w:rsidRPr="00DC3148">
        <w:rPr>
          <w:b/>
          <w:sz w:val="28"/>
        </w:rPr>
        <w:t xml:space="preserve">. </w:t>
      </w:r>
    </w:p>
    <w:p w:rsidR="006A5E55" w:rsidRPr="006A5E55" w:rsidRDefault="006A5E55" w:rsidP="00D72D07">
      <w:pPr>
        <w:pStyle w:val="Iauiue3"/>
        <w:tabs>
          <w:tab w:val="left" w:pos="426"/>
        </w:tabs>
        <w:jc w:val="both"/>
        <w:outlineLvl w:val="0"/>
        <w:rPr>
          <w:sz w:val="28"/>
        </w:rPr>
      </w:pPr>
      <w:r>
        <w:rPr>
          <w:b/>
          <w:i/>
          <w:sz w:val="28"/>
        </w:rPr>
        <w:t xml:space="preserve">    </w:t>
      </w:r>
      <w:r w:rsidR="00DC3148">
        <w:rPr>
          <w:b/>
          <w:i/>
          <w:sz w:val="28"/>
        </w:rPr>
        <w:t xml:space="preserve"> </w:t>
      </w:r>
      <w:r>
        <w:rPr>
          <w:b/>
          <w:i/>
          <w:sz w:val="28"/>
        </w:rPr>
        <w:t xml:space="preserve"> </w:t>
      </w:r>
      <w:r w:rsidRPr="006A5E55">
        <w:rPr>
          <w:b/>
          <w:i/>
          <w:sz w:val="28"/>
        </w:rPr>
        <w:t>Диакон:</w:t>
      </w:r>
      <w:r w:rsidRPr="006A5E55">
        <w:rPr>
          <w:sz w:val="28"/>
        </w:rPr>
        <w:t xml:space="preserve"> </w:t>
      </w:r>
      <w:r w:rsidRPr="006A5E55">
        <w:rPr>
          <w:b/>
          <w:sz w:val="28"/>
        </w:rPr>
        <w:t>«Вонмем»</w:t>
      </w:r>
      <w:r w:rsidRPr="00DC3148">
        <w:rPr>
          <w:b/>
          <w:sz w:val="28"/>
        </w:rPr>
        <w:t>.</w:t>
      </w:r>
      <w:r w:rsidRPr="00F10425">
        <w:rPr>
          <w:sz w:val="28"/>
        </w:rPr>
        <w:t xml:space="preserve"> </w:t>
      </w:r>
    </w:p>
    <w:p w:rsidR="006A5E55" w:rsidRDefault="006A5E55" w:rsidP="00DC3148">
      <w:pPr>
        <w:pStyle w:val="Iauiue3"/>
        <w:tabs>
          <w:tab w:val="left" w:pos="426"/>
        </w:tabs>
        <w:jc w:val="both"/>
        <w:rPr>
          <w:sz w:val="28"/>
        </w:rPr>
      </w:pPr>
      <w:r>
        <w:rPr>
          <w:sz w:val="28"/>
        </w:rPr>
        <w:t xml:space="preserve">     </w:t>
      </w:r>
      <w:r w:rsidR="00DC3148">
        <w:rPr>
          <w:sz w:val="28"/>
        </w:rPr>
        <w:t xml:space="preserve"> </w:t>
      </w:r>
      <w:r w:rsidRPr="006A5E55">
        <w:rPr>
          <w:b/>
          <w:i/>
          <w:sz w:val="28"/>
        </w:rPr>
        <w:t xml:space="preserve">Священник </w:t>
      </w:r>
      <w:r w:rsidRPr="006A5E55">
        <w:rPr>
          <w:sz w:val="28"/>
        </w:rPr>
        <w:t xml:space="preserve">читает </w:t>
      </w:r>
      <w:r>
        <w:rPr>
          <w:sz w:val="28"/>
        </w:rPr>
        <w:t xml:space="preserve">положенное </w:t>
      </w:r>
      <w:r w:rsidR="00A20E04">
        <w:rPr>
          <w:sz w:val="28"/>
        </w:rPr>
        <w:t>е</w:t>
      </w:r>
      <w:r w:rsidRPr="006A5E55">
        <w:rPr>
          <w:sz w:val="28"/>
        </w:rPr>
        <w:t>вангел</w:t>
      </w:r>
      <w:r w:rsidR="00B92D51">
        <w:rPr>
          <w:sz w:val="28"/>
        </w:rPr>
        <w:t>ьское зачало</w:t>
      </w:r>
      <w:r>
        <w:rPr>
          <w:sz w:val="28"/>
        </w:rPr>
        <w:t>.</w:t>
      </w:r>
    </w:p>
    <w:p w:rsidR="00A20E04" w:rsidRDefault="006A5E55" w:rsidP="00DC3148">
      <w:pPr>
        <w:pStyle w:val="Iauiue3"/>
        <w:tabs>
          <w:tab w:val="left" w:pos="426"/>
          <w:tab w:val="left" w:pos="8920"/>
        </w:tabs>
        <w:ind w:right="-11"/>
        <w:jc w:val="both"/>
        <w:rPr>
          <w:sz w:val="28"/>
        </w:rPr>
      </w:pPr>
      <w:r>
        <w:rPr>
          <w:sz w:val="28"/>
        </w:rPr>
        <w:t xml:space="preserve">    </w:t>
      </w:r>
      <w:r w:rsidRPr="006A5E55">
        <w:rPr>
          <w:sz w:val="28"/>
        </w:rPr>
        <w:t xml:space="preserve"> </w:t>
      </w:r>
      <w:r w:rsidR="00DC3148">
        <w:rPr>
          <w:sz w:val="28"/>
        </w:rPr>
        <w:t xml:space="preserve"> </w:t>
      </w:r>
      <w:r>
        <w:rPr>
          <w:sz w:val="28"/>
        </w:rPr>
        <w:t>По</w:t>
      </w:r>
      <w:r w:rsidR="000A6ACC">
        <w:rPr>
          <w:sz w:val="28"/>
        </w:rPr>
        <w:t>сле</w:t>
      </w:r>
      <w:r>
        <w:rPr>
          <w:sz w:val="28"/>
        </w:rPr>
        <w:t xml:space="preserve"> прочтени</w:t>
      </w:r>
      <w:r w:rsidR="000A6ACC">
        <w:rPr>
          <w:sz w:val="28"/>
        </w:rPr>
        <w:t>я</w:t>
      </w:r>
      <w:r>
        <w:rPr>
          <w:sz w:val="28"/>
        </w:rPr>
        <w:t xml:space="preserve"> Евангелия </w:t>
      </w:r>
      <w:r w:rsidR="00A20E04" w:rsidRPr="00DC3148">
        <w:rPr>
          <w:b/>
          <w:i/>
          <w:sz w:val="28"/>
        </w:rPr>
        <w:t>х</w:t>
      </w:r>
      <w:r w:rsidR="00A20E04">
        <w:rPr>
          <w:b/>
          <w:i/>
          <w:sz w:val="28"/>
        </w:rPr>
        <w:t xml:space="preserve">ор </w:t>
      </w:r>
      <w:r w:rsidR="00A20E04" w:rsidRPr="00A20E04">
        <w:rPr>
          <w:sz w:val="28"/>
        </w:rPr>
        <w:t>поет</w:t>
      </w:r>
      <w:r w:rsidR="000A6ACC">
        <w:rPr>
          <w:sz w:val="28"/>
        </w:rPr>
        <w:t>:</w:t>
      </w:r>
      <w:r w:rsidR="00A20E04" w:rsidRPr="00A20E04">
        <w:rPr>
          <w:sz w:val="28"/>
        </w:rPr>
        <w:t xml:space="preserve"> </w:t>
      </w:r>
      <w:r w:rsidR="00A20E04">
        <w:rPr>
          <w:b/>
          <w:sz w:val="28"/>
        </w:rPr>
        <w:t>«Слава Тебе, Господи, слава Тебе»</w:t>
      </w:r>
      <w:r w:rsidR="00A20E04" w:rsidRPr="00DC3148">
        <w:rPr>
          <w:b/>
          <w:sz w:val="28"/>
        </w:rPr>
        <w:t>.</w:t>
      </w:r>
      <w:r w:rsidR="00A20E04">
        <w:rPr>
          <w:sz w:val="28"/>
        </w:rPr>
        <w:t xml:space="preserve"> </w:t>
      </w:r>
    </w:p>
    <w:p w:rsidR="00A20E04" w:rsidRDefault="00A20E04" w:rsidP="00A560A5">
      <w:pPr>
        <w:pStyle w:val="Iauiue3"/>
        <w:tabs>
          <w:tab w:val="left" w:pos="426"/>
        </w:tabs>
        <w:jc w:val="both"/>
        <w:rPr>
          <w:sz w:val="28"/>
        </w:rPr>
      </w:pPr>
      <w:r>
        <w:rPr>
          <w:sz w:val="28"/>
        </w:rPr>
        <w:t xml:space="preserve">     </w:t>
      </w:r>
      <w:r w:rsidR="00DC3148">
        <w:rPr>
          <w:sz w:val="28"/>
        </w:rPr>
        <w:t xml:space="preserve"> </w:t>
      </w:r>
      <w:r w:rsidRPr="00A20E04">
        <w:rPr>
          <w:b/>
          <w:i/>
          <w:sz w:val="28"/>
        </w:rPr>
        <w:t>С</w:t>
      </w:r>
      <w:r w:rsidR="006A5E55" w:rsidRPr="006A5E55">
        <w:rPr>
          <w:b/>
          <w:i/>
          <w:sz w:val="28"/>
        </w:rPr>
        <w:t>вященник</w:t>
      </w:r>
      <w:r w:rsidR="006A5E55">
        <w:rPr>
          <w:sz w:val="28"/>
        </w:rPr>
        <w:t xml:space="preserve"> крестится, целует раскрытое Евангелие, </w:t>
      </w:r>
      <w:r w:rsidR="00077C50">
        <w:rPr>
          <w:sz w:val="28"/>
        </w:rPr>
        <w:t>отдаёт</w:t>
      </w:r>
      <w:r w:rsidR="006A5E55">
        <w:rPr>
          <w:sz w:val="28"/>
        </w:rPr>
        <w:t xml:space="preserve"> свечу </w:t>
      </w:r>
      <w:r w:rsidR="006A5E55" w:rsidRPr="009F37C9">
        <w:rPr>
          <w:b/>
          <w:i/>
          <w:sz w:val="28"/>
        </w:rPr>
        <w:t>пономарю</w:t>
      </w:r>
      <w:r w:rsidR="006A5E55" w:rsidRPr="00DC3148">
        <w:rPr>
          <w:b/>
          <w:i/>
          <w:sz w:val="28"/>
        </w:rPr>
        <w:t>,</w:t>
      </w:r>
      <w:r w:rsidR="006A5E55">
        <w:rPr>
          <w:sz w:val="28"/>
        </w:rPr>
        <w:t xml:space="preserve"> помогает закрыть </w:t>
      </w:r>
      <w:r w:rsidR="00DC3148">
        <w:rPr>
          <w:sz w:val="28"/>
        </w:rPr>
        <w:t xml:space="preserve">Евангелие </w:t>
      </w:r>
      <w:r w:rsidR="006A5E55">
        <w:rPr>
          <w:b/>
          <w:i/>
          <w:sz w:val="28"/>
        </w:rPr>
        <w:t>диакон</w:t>
      </w:r>
      <w:r w:rsidR="006A5E55" w:rsidRPr="00A560A5">
        <w:rPr>
          <w:b/>
          <w:i/>
          <w:sz w:val="28"/>
        </w:rPr>
        <w:t>у,</w:t>
      </w:r>
      <w:r w:rsidR="006A5E55">
        <w:rPr>
          <w:b/>
          <w:i/>
          <w:sz w:val="28"/>
        </w:rPr>
        <w:t xml:space="preserve"> </w:t>
      </w:r>
      <w:r w:rsidR="006A5E55">
        <w:rPr>
          <w:sz w:val="28"/>
        </w:rPr>
        <w:t xml:space="preserve">и надевает головной убор. </w:t>
      </w:r>
      <w:r w:rsidR="00B92D51" w:rsidRPr="00B92D51">
        <w:rPr>
          <w:b/>
          <w:i/>
          <w:sz w:val="28"/>
        </w:rPr>
        <w:t>Диакон</w:t>
      </w:r>
      <w:r w:rsidR="006A5E55">
        <w:rPr>
          <w:sz w:val="28"/>
        </w:rPr>
        <w:t xml:space="preserve"> закрыв</w:t>
      </w:r>
      <w:r w:rsidR="00C2474E">
        <w:rPr>
          <w:sz w:val="28"/>
        </w:rPr>
        <w:t>ает</w:t>
      </w:r>
      <w:r w:rsidR="006A5E55">
        <w:rPr>
          <w:sz w:val="28"/>
        </w:rPr>
        <w:t xml:space="preserve"> Евангелие, </w:t>
      </w:r>
      <w:r w:rsidR="00077C50">
        <w:rPr>
          <w:sz w:val="28"/>
        </w:rPr>
        <w:t>идёт</w:t>
      </w:r>
      <w:r w:rsidR="00B92D51">
        <w:rPr>
          <w:sz w:val="28"/>
        </w:rPr>
        <w:t xml:space="preserve"> в алтарь через царские врата, проходя с</w:t>
      </w:r>
      <w:r w:rsidR="00547D5D">
        <w:rPr>
          <w:sz w:val="28"/>
        </w:rPr>
        <w:t>пра</w:t>
      </w:r>
      <w:r w:rsidR="00B92D51">
        <w:rPr>
          <w:sz w:val="28"/>
        </w:rPr>
        <w:t>ва от ана</w:t>
      </w:r>
      <w:r w:rsidR="00B92D51">
        <w:rPr>
          <w:sz w:val="28"/>
        </w:rPr>
        <w:softHyphen/>
        <w:t>лоя, и полагает</w:t>
      </w:r>
      <w:r w:rsidR="006A5E55">
        <w:rPr>
          <w:sz w:val="28"/>
        </w:rPr>
        <w:t xml:space="preserve"> его на </w:t>
      </w:r>
      <w:r w:rsidR="00B92D51">
        <w:rPr>
          <w:sz w:val="28"/>
        </w:rPr>
        <w:t>п</w:t>
      </w:r>
      <w:r w:rsidR="006A5E55">
        <w:rPr>
          <w:sz w:val="28"/>
        </w:rPr>
        <w:t>рестол</w:t>
      </w:r>
      <w:r w:rsidR="00DC3148">
        <w:rPr>
          <w:sz w:val="28"/>
        </w:rPr>
        <w:t>е</w:t>
      </w:r>
      <w:r w:rsidR="006A5E55">
        <w:rPr>
          <w:sz w:val="28"/>
        </w:rPr>
        <w:t xml:space="preserve">. Затем он крестится, </w:t>
      </w:r>
      <w:r w:rsidR="00B92D51">
        <w:rPr>
          <w:sz w:val="28"/>
        </w:rPr>
        <w:t>ц</w:t>
      </w:r>
      <w:r w:rsidR="006A5E55">
        <w:rPr>
          <w:sz w:val="28"/>
        </w:rPr>
        <w:t xml:space="preserve">елует Евангелие и </w:t>
      </w:r>
      <w:r w:rsidR="00B92D51">
        <w:rPr>
          <w:sz w:val="28"/>
        </w:rPr>
        <w:t>святой п</w:t>
      </w:r>
      <w:r w:rsidR="00DC3148">
        <w:rPr>
          <w:sz w:val="28"/>
        </w:rPr>
        <w:t xml:space="preserve">рестол, кланяется </w:t>
      </w:r>
      <w:r w:rsidR="00B92D51">
        <w:rPr>
          <w:b/>
          <w:i/>
          <w:sz w:val="28"/>
        </w:rPr>
        <w:t>священник</w:t>
      </w:r>
      <w:r w:rsidR="00B92D51" w:rsidRPr="00B92D51">
        <w:rPr>
          <w:b/>
          <w:i/>
          <w:sz w:val="28"/>
        </w:rPr>
        <w:t>у</w:t>
      </w:r>
      <w:r w:rsidR="00DC3148">
        <w:rPr>
          <w:b/>
          <w:i/>
          <w:sz w:val="28"/>
        </w:rPr>
        <w:t xml:space="preserve"> </w:t>
      </w:r>
      <w:r w:rsidR="00DC3148" w:rsidRPr="00DC3148">
        <w:rPr>
          <w:sz w:val="28"/>
        </w:rPr>
        <w:t>через открытые царские врата</w:t>
      </w:r>
      <w:r w:rsidR="00B92D51" w:rsidRPr="00DC3148">
        <w:rPr>
          <w:sz w:val="28"/>
        </w:rPr>
        <w:t>,</w:t>
      </w:r>
      <w:r w:rsidR="006A5E55">
        <w:rPr>
          <w:sz w:val="28"/>
        </w:rPr>
        <w:t xml:space="preserve"> </w:t>
      </w:r>
      <w:r w:rsidR="00B92D51">
        <w:rPr>
          <w:sz w:val="28"/>
        </w:rPr>
        <w:t xml:space="preserve">выходит южной дверью на солею </w:t>
      </w:r>
      <w:r w:rsidR="00077C50">
        <w:rPr>
          <w:sz w:val="28"/>
        </w:rPr>
        <w:t xml:space="preserve">                    </w:t>
      </w:r>
      <w:r w:rsidR="00B92D51">
        <w:rPr>
          <w:sz w:val="28"/>
        </w:rPr>
        <w:t xml:space="preserve">и </w:t>
      </w:r>
      <w:r w:rsidR="006A5E55">
        <w:rPr>
          <w:sz w:val="28"/>
        </w:rPr>
        <w:t xml:space="preserve">становится </w:t>
      </w:r>
      <w:r w:rsidR="00B92D51">
        <w:rPr>
          <w:sz w:val="28"/>
        </w:rPr>
        <w:t xml:space="preserve">напротив иконы Спасителя. </w:t>
      </w:r>
    </w:p>
    <w:p w:rsidR="004324F2" w:rsidRDefault="00BD0021" w:rsidP="00B34C5B">
      <w:pPr>
        <w:pStyle w:val="Iauiue3"/>
        <w:tabs>
          <w:tab w:val="left" w:pos="426"/>
        </w:tabs>
        <w:jc w:val="both"/>
        <w:rPr>
          <w:sz w:val="28"/>
        </w:rPr>
      </w:pPr>
      <w:r>
        <w:rPr>
          <w:sz w:val="28"/>
        </w:rPr>
        <w:t xml:space="preserve">     </w:t>
      </w:r>
      <w:r w:rsidR="00B34C5B">
        <w:rPr>
          <w:sz w:val="28"/>
        </w:rPr>
        <w:t xml:space="preserve"> </w:t>
      </w:r>
      <w:r w:rsidR="004324F2">
        <w:rPr>
          <w:b/>
          <w:i/>
          <w:sz w:val="28"/>
          <w:szCs w:val="28"/>
        </w:rPr>
        <w:t xml:space="preserve">Свещеносцы </w:t>
      </w:r>
      <w:r w:rsidR="004324F2">
        <w:rPr>
          <w:sz w:val="28"/>
        </w:rPr>
        <w:t xml:space="preserve">со свечами </w:t>
      </w:r>
      <w:r w:rsidR="004324F2">
        <w:rPr>
          <w:sz w:val="28"/>
          <w:szCs w:val="28"/>
        </w:rPr>
        <w:t>идут впереди</w:t>
      </w:r>
      <w:r w:rsidR="004324F2">
        <w:rPr>
          <w:b/>
          <w:i/>
          <w:sz w:val="28"/>
          <w:szCs w:val="28"/>
        </w:rPr>
        <w:t xml:space="preserve"> диакона </w:t>
      </w:r>
      <w:r w:rsidR="004324F2">
        <w:rPr>
          <w:sz w:val="28"/>
          <w:szCs w:val="28"/>
        </w:rPr>
        <w:t>с Евангелием</w:t>
      </w:r>
      <w:r w:rsidR="004324F2">
        <w:rPr>
          <w:sz w:val="28"/>
        </w:rPr>
        <w:t xml:space="preserve"> и также входят </w:t>
      </w:r>
      <w:r w:rsidR="00077C50">
        <w:rPr>
          <w:sz w:val="28"/>
        </w:rPr>
        <w:t xml:space="preserve">                 </w:t>
      </w:r>
      <w:r w:rsidR="004324F2">
        <w:rPr>
          <w:sz w:val="28"/>
        </w:rPr>
        <w:t xml:space="preserve">в алтарь северной и южной дверями. Далее они идут на горнее место поворачиваются </w:t>
      </w:r>
      <w:r w:rsidR="004324F2">
        <w:rPr>
          <w:sz w:val="28"/>
        </w:rPr>
        <w:lastRenderedPageBreak/>
        <w:t>лицом на восток</w:t>
      </w:r>
      <w:r w:rsidR="00AA2249">
        <w:rPr>
          <w:sz w:val="28"/>
        </w:rPr>
        <w:t>,</w:t>
      </w:r>
      <w:r w:rsidR="004324F2">
        <w:rPr>
          <w:sz w:val="28"/>
        </w:rPr>
        <w:t xml:space="preserve"> вместе с </w:t>
      </w:r>
      <w:r w:rsidR="004324F2">
        <w:rPr>
          <w:b/>
          <w:i/>
          <w:sz w:val="28"/>
        </w:rPr>
        <w:t>диаконом</w:t>
      </w:r>
      <w:r w:rsidR="004324F2">
        <w:rPr>
          <w:sz w:val="28"/>
        </w:rPr>
        <w:t xml:space="preserve"> крестятся и кланяются </w:t>
      </w:r>
      <w:r w:rsidR="004324F2">
        <w:rPr>
          <w:b/>
          <w:i/>
          <w:sz w:val="28"/>
        </w:rPr>
        <w:t>священнику</w:t>
      </w:r>
      <w:r w:rsidR="004324F2" w:rsidRPr="00B34C5B">
        <w:rPr>
          <w:b/>
          <w:i/>
          <w:sz w:val="28"/>
        </w:rPr>
        <w:t>,</w:t>
      </w:r>
      <w:r w:rsidR="004324F2" w:rsidRPr="00AA2249">
        <w:rPr>
          <w:sz w:val="28"/>
        </w:rPr>
        <w:t xml:space="preserve"> и отходят на свои места. </w:t>
      </w:r>
    </w:p>
    <w:p w:rsidR="00BD0021" w:rsidRPr="00BD0021" w:rsidRDefault="00BD0021" w:rsidP="00B34C5B">
      <w:pPr>
        <w:pStyle w:val="Iauiue3"/>
        <w:tabs>
          <w:tab w:val="left" w:pos="426"/>
          <w:tab w:val="left" w:pos="8920"/>
        </w:tabs>
        <w:ind w:right="-11"/>
        <w:jc w:val="both"/>
        <w:outlineLvl w:val="0"/>
        <w:rPr>
          <w:sz w:val="28"/>
        </w:rPr>
      </w:pPr>
      <w:r>
        <w:rPr>
          <w:sz w:val="28"/>
        </w:rPr>
        <w:t xml:space="preserve"> </w:t>
      </w:r>
      <w:r w:rsidR="00AA2249">
        <w:rPr>
          <w:sz w:val="28"/>
        </w:rPr>
        <w:t xml:space="preserve">    </w:t>
      </w:r>
      <w:r w:rsidR="00B34C5B">
        <w:rPr>
          <w:sz w:val="28"/>
        </w:rPr>
        <w:t xml:space="preserve"> </w:t>
      </w:r>
      <w:r w:rsidRPr="00BD0021">
        <w:rPr>
          <w:b/>
          <w:i/>
          <w:sz w:val="28"/>
        </w:rPr>
        <w:t>Чтец:</w:t>
      </w:r>
      <w:r w:rsidRPr="00BD0021">
        <w:rPr>
          <w:sz w:val="28"/>
        </w:rPr>
        <w:t xml:space="preserve"> </w:t>
      </w:r>
      <w:r w:rsidRPr="00BD0021">
        <w:rPr>
          <w:b/>
          <w:sz w:val="28"/>
        </w:rPr>
        <w:t>50-й</w:t>
      </w:r>
      <w:r>
        <w:rPr>
          <w:sz w:val="28"/>
        </w:rPr>
        <w:t xml:space="preserve"> </w:t>
      </w:r>
      <w:r w:rsidRPr="00BD0021">
        <w:rPr>
          <w:b/>
          <w:i/>
          <w:sz w:val="28"/>
        </w:rPr>
        <w:t>псалом</w:t>
      </w:r>
      <w:r w:rsidRPr="00B34C5B">
        <w:rPr>
          <w:b/>
          <w:i/>
          <w:sz w:val="28"/>
        </w:rPr>
        <w:t xml:space="preserve">. </w:t>
      </w:r>
    </w:p>
    <w:p w:rsidR="00BD0021" w:rsidRDefault="00BD0021" w:rsidP="00B34C5B">
      <w:pPr>
        <w:pStyle w:val="Iauiue3"/>
        <w:tabs>
          <w:tab w:val="left" w:pos="426"/>
          <w:tab w:val="left" w:pos="8920"/>
        </w:tabs>
        <w:ind w:right="-11"/>
        <w:jc w:val="both"/>
        <w:outlineLvl w:val="0"/>
        <w:rPr>
          <w:sz w:val="28"/>
        </w:rPr>
      </w:pPr>
      <w:r>
        <w:rPr>
          <w:sz w:val="28"/>
        </w:rPr>
        <w:t xml:space="preserve">      </w:t>
      </w:r>
      <w:r w:rsidRPr="00BD0021">
        <w:rPr>
          <w:b/>
          <w:i/>
          <w:sz w:val="28"/>
        </w:rPr>
        <w:t>Хор:</w:t>
      </w:r>
      <w:r w:rsidRPr="00BD0021">
        <w:rPr>
          <w:sz w:val="28"/>
        </w:rPr>
        <w:t xml:space="preserve"> </w:t>
      </w:r>
      <w:r w:rsidRPr="00B34C5B">
        <w:rPr>
          <w:b/>
          <w:sz w:val="28"/>
        </w:rPr>
        <w:t>«</w:t>
      </w:r>
      <w:r w:rsidRPr="00BD0021">
        <w:rPr>
          <w:b/>
          <w:sz w:val="28"/>
        </w:rPr>
        <w:t>Слава Отцу и Сыну и Святому Духу</w:t>
      </w:r>
      <w:r w:rsidRPr="00B34C5B">
        <w:rPr>
          <w:b/>
          <w:sz w:val="28"/>
        </w:rPr>
        <w:t>.</w:t>
      </w:r>
      <w:r w:rsidRPr="00BD0021">
        <w:rPr>
          <w:sz w:val="28"/>
        </w:rPr>
        <w:t xml:space="preserve"> </w:t>
      </w:r>
    </w:p>
    <w:p w:rsidR="00BD0021" w:rsidRDefault="00BD0021" w:rsidP="00A560A5">
      <w:pPr>
        <w:pStyle w:val="Iauiue3"/>
        <w:tabs>
          <w:tab w:val="left" w:pos="426"/>
          <w:tab w:val="left" w:pos="8920"/>
        </w:tabs>
        <w:ind w:right="-11"/>
        <w:jc w:val="both"/>
        <w:rPr>
          <w:b/>
          <w:sz w:val="28"/>
        </w:rPr>
      </w:pPr>
      <w:r>
        <w:rPr>
          <w:sz w:val="28"/>
        </w:rPr>
        <w:t xml:space="preserve">      </w:t>
      </w:r>
      <w:r w:rsidRPr="00BD0021">
        <w:rPr>
          <w:b/>
          <w:sz w:val="28"/>
        </w:rPr>
        <w:t>Молитвами святого преподобного</w:t>
      </w:r>
      <w:r>
        <w:rPr>
          <w:b/>
          <w:sz w:val="28"/>
        </w:rPr>
        <w:t xml:space="preserve"> </w:t>
      </w:r>
      <w:r w:rsidRPr="00CF2492">
        <w:rPr>
          <w:sz w:val="28"/>
        </w:rPr>
        <w:t>(или</w:t>
      </w:r>
      <w:r w:rsidRPr="00CF2492">
        <w:rPr>
          <w:b/>
          <w:sz w:val="28"/>
        </w:rPr>
        <w:t xml:space="preserve"> </w:t>
      </w:r>
      <w:r>
        <w:rPr>
          <w:b/>
          <w:sz w:val="28"/>
        </w:rPr>
        <w:t>святителя</w:t>
      </w:r>
      <w:r w:rsidRPr="00873E46">
        <w:rPr>
          <w:b/>
          <w:sz w:val="28"/>
        </w:rPr>
        <w:t xml:space="preserve">, </w:t>
      </w:r>
      <w:r w:rsidRPr="00BD0021">
        <w:rPr>
          <w:sz w:val="28"/>
        </w:rPr>
        <w:t>или</w:t>
      </w:r>
      <w:r>
        <w:rPr>
          <w:b/>
          <w:sz w:val="28"/>
        </w:rPr>
        <w:t xml:space="preserve"> мученика </w:t>
      </w:r>
      <w:r w:rsidRPr="00CF2492">
        <w:rPr>
          <w:sz w:val="28"/>
        </w:rPr>
        <w:t>или др</w:t>
      </w:r>
      <w:r w:rsidRPr="00B34C5B">
        <w:rPr>
          <w:sz w:val="28"/>
        </w:rPr>
        <w:t>.)</w:t>
      </w:r>
      <w:r w:rsidR="00C04C22">
        <w:rPr>
          <w:sz w:val="28"/>
        </w:rPr>
        <w:t xml:space="preserve"> </w:t>
      </w:r>
      <w:r w:rsidRPr="00BD0021">
        <w:rPr>
          <w:sz w:val="28"/>
        </w:rPr>
        <w:t>(имя святого)</w:t>
      </w:r>
      <w:r w:rsidRPr="00B34C5B">
        <w:rPr>
          <w:sz w:val="28"/>
        </w:rPr>
        <w:t>,</w:t>
      </w:r>
      <w:r w:rsidR="00713123">
        <w:rPr>
          <w:b/>
          <w:sz w:val="28"/>
        </w:rPr>
        <w:t xml:space="preserve"> </w:t>
      </w:r>
      <w:r w:rsidRPr="00BD0021">
        <w:rPr>
          <w:b/>
          <w:sz w:val="28"/>
        </w:rPr>
        <w:t>Милостиве, очисти множества согрешений наших</w:t>
      </w:r>
      <w:r w:rsidRPr="00B34C5B">
        <w:rPr>
          <w:b/>
          <w:sz w:val="28"/>
        </w:rPr>
        <w:t>.</w:t>
      </w:r>
      <w:r w:rsidRPr="00F10425">
        <w:rPr>
          <w:sz w:val="28"/>
        </w:rPr>
        <w:t xml:space="preserve"> </w:t>
      </w:r>
    </w:p>
    <w:p w:rsidR="00BD0021" w:rsidRDefault="00BD0021" w:rsidP="00665FCD">
      <w:pPr>
        <w:pStyle w:val="Iauiue3"/>
        <w:tabs>
          <w:tab w:val="left" w:pos="426"/>
          <w:tab w:val="left" w:pos="8920"/>
        </w:tabs>
        <w:ind w:right="-11"/>
        <w:jc w:val="both"/>
        <w:outlineLvl w:val="0"/>
        <w:rPr>
          <w:b/>
          <w:sz w:val="28"/>
        </w:rPr>
      </w:pPr>
      <w:r>
        <w:rPr>
          <w:b/>
          <w:sz w:val="28"/>
        </w:rPr>
        <w:t xml:space="preserve">      </w:t>
      </w:r>
      <w:r w:rsidRPr="00BD0021">
        <w:rPr>
          <w:b/>
          <w:sz w:val="28"/>
        </w:rPr>
        <w:t>И ныне и присно и во веки веков, аминь</w:t>
      </w:r>
      <w:r w:rsidRPr="00B34C5B">
        <w:rPr>
          <w:b/>
          <w:sz w:val="28"/>
        </w:rPr>
        <w:t xml:space="preserve">. </w:t>
      </w:r>
    </w:p>
    <w:p w:rsidR="00BD0021" w:rsidRDefault="00BD0021" w:rsidP="00BD0021">
      <w:pPr>
        <w:pStyle w:val="Iauiue3"/>
        <w:tabs>
          <w:tab w:val="left" w:pos="426"/>
          <w:tab w:val="left" w:pos="8920"/>
        </w:tabs>
        <w:ind w:right="-11"/>
        <w:jc w:val="both"/>
        <w:rPr>
          <w:b/>
          <w:sz w:val="28"/>
        </w:rPr>
      </w:pPr>
      <w:r>
        <w:rPr>
          <w:b/>
          <w:sz w:val="28"/>
        </w:rPr>
        <w:t xml:space="preserve">      </w:t>
      </w:r>
      <w:r w:rsidRPr="00BD0021">
        <w:rPr>
          <w:b/>
          <w:sz w:val="28"/>
        </w:rPr>
        <w:t>Молитвами Богородицы, Милостиве, очисти множества согрешений наших</w:t>
      </w:r>
      <w:r w:rsidRPr="00B34C5B">
        <w:rPr>
          <w:b/>
          <w:sz w:val="28"/>
        </w:rPr>
        <w:t>.</w:t>
      </w:r>
      <w:r w:rsidRPr="00F10425">
        <w:rPr>
          <w:sz w:val="28"/>
        </w:rPr>
        <w:t xml:space="preserve"> </w:t>
      </w:r>
    </w:p>
    <w:p w:rsidR="00BD0021" w:rsidRPr="00B34C5B" w:rsidRDefault="00BD0021" w:rsidP="00BD0021">
      <w:pPr>
        <w:pStyle w:val="Iauiue3"/>
        <w:tabs>
          <w:tab w:val="left" w:pos="426"/>
          <w:tab w:val="left" w:pos="8920"/>
        </w:tabs>
        <w:ind w:right="-11"/>
        <w:jc w:val="both"/>
        <w:rPr>
          <w:b/>
          <w:sz w:val="28"/>
        </w:rPr>
      </w:pPr>
      <w:r>
        <w:rPr>
          <w:b/>
          <w:sz w:val="28"/>
        </w:rPr>
        <w:t xml:space="preserve">      </w:t>
      </w:r>
      <w:r w:rsidRPr="00BD0021">
        <w:rPr>
          <w:b/>
          <w:sz w:val="28"/>
        </w:rPr>
        <w:t>Помилуй мя, Боже, по велицей милости Твоей и по множеству щедрот Твоих очисти беззаконие мое</w:t>
      </w:r>
      <w:r w:rsidRPr="00B34C5B">
        <w:rPr>
          <w:b/>
          <w:sz w:val="28"/>
        </w:rPr>
        <w:t>».</w:t>
      </w:r>
    </w:p>
    <w:p w:rsidR="007C47F0" w:rsidRDefault="007C47F0" w:rsidP="00BD0021">
      <w:pPr>
        <w:pStyle w:val="Iauiue3"/>
        <w:tabs>
          <w:tab w:val="left" w:pos="8920"/>
        </w:tabs>
        <w:ind w:right="-11"/>
        <w:jc w:val="both"/>
        <w:rPr>
          <w:sz w:val="28"/>
        </w:rPr>
      </w:pPr>
      <w:r>
        <w:rPr>
          <w:sz w:val="28"/>
        </w:rPr>
        <w:t xml:space="preserve">      Далее </w:t>
      </w:r>
      <w:r w:rsidR="00077C50" w:rsidRPr="00BD0021">
        <w:rPr>
          <w:sz w:val="28"/>
        </w:rPr>
        <w:t>поётся</w:t>
      </w:r>
      <w:r w:rsidR="00BD0021" w:rsidRPr="00BD0021">
        <w:rPr>
          <w:sz w:val="28"/>
        </w:rPr>
        <w:t xml:space="preserve"> </w:t>
      </w:r>
      <w:r>
        <w:rPr>
          <w:sz w:val="28"/>
        </w:rPr>
        <w:t>праздничная</w:t>
      </w:r>
      <w:r w:rsidRPr="007C47F0">
        <w:rPr>
          <w:b/>
          <w:i/>
          <w:sz w:val="28"/>
        </w:rPr>
        <w:t xml:space="preserve"> </w:t>
      </w:r>
      <w:r w:rsidR="00BD0021" w:rsidRPr="007C47F0">
        <w:rPr>
          <w:b/>
          <w:i/>
          <w:sz w:val="28"/>
        </w:rPr>
        <w:t>стихира</w:t>
      </w:r>
      <w:r w:rsidRPr="00B34C5B">
        <w:rPr>
          <w:b/>
          <w:i/>
          <w:sz w:val="28"/>
        </w:rPr>
        <w:t>.</w:t>
      </w:r>
    </w:p>
    <w:p w:rsidR="00C62C50" w:rsidRDefault="007C47F0" w:rsidP="00B34C5B">
      <w:pPr>
        <w:pStyle w:val="Iauiue3"/>
        <w:tabs>
          <w:tab w:val="left" w:pos="284"/>
          <w:tab w:val="left" w:pos="426"/>
        </w:tabs>
        <w:jc w:val="both"/>
        <w:rPr>
          <w:sz w:val="28"/>
        </w:rPr>
      </w:pPr>
      <w:r>
        <w:rPr>
          <w:sz w:val="28"/>
        </w:rPr>
        <w:t xml:space="preserve">      </w:t>
      </w:r>
      <w:r>
        <w:rPr>
          <w:b/>
          <w:i/>
          <w:sz w:val="28"/>
        </w:rPr>
        <w:t xml:space="preserve">Диакон </w:t>
      </w:r>
      <w:r w:rsidR="006A5E55">
        <w:rPr>
          <w:sz w:val="28"/>
        </w:rPr>
        <w:t xml:space="preserve">крестится один раз в сторону алтаря, кланяется </w:t>
      </w:r>
      <w:r w:rsidRPr="007C47F0">
        <w:rPr>
          <w:b/>
          <w:i/>
          <w:sz w:val="28"/>
        </w:rPr>
        <w:t>священнику</w:t>
      </w:r>
      <w:r>
        <w:rPr>
          <w:b/>
          <w:i/>
          <w:sz w:val="28"/>
        </w:rPr>
        <w:t xml:space="preserve"> </w:t>
      </w:r>
      <w:r w:rsidRPr="007C47F0">
        <w:rPr>
          <w:sz w:val="28"/>
        </w:rPr>
        <w:t>и по</w:t>
      </w:r>
      <w:r w:rsidR="00B34C5B">
        <w:rPr>
          <w:sz w:val="28"/>
        </w:rPr>
        <w:t>сле окончания</w:t>
      </w:r>
      <w:r w:rsidRPr="007C47F0">
        <w:rPr>
          <w:sz w:val="28"/>
        </w:rPr>
        <w:t xml:space="preserve"> пения</w:t>
      </w:r>
      <w:r w:rsidR="006A5E55">
        <w:rPr>
          <w:sz w:val="28"/>
        </w:rPr>
        <w:t xml:space="preserve"> произносит </w:t>
      </w:r>
      <w:r w:rsidR="006A5E55" w:rsidRPr="009F37C9">
        <w:rPr>
          <w:b/>
          <w:i/>
          <w:sz w:val="28"/>
        </w:rPr>
        <w:t>молитву</w:t>
      </w:r>
      <w:r w:rsidRPr="009F37C9">
        <w:rPr>
          <w:b/>
          <w:i/>
          <w:sz w:val="28"/>
        </w:rPr>
        <w:t>:</w:t>
      </w:r>
      <w:r w:rsidR="006A5E55">
        <w:rPr>
          <w:sz w:val="28"/>
        </w:rPr>
        <w:t xml:space="preserve"> </w:t>
      </w:r>
      <w:r w:rsidRPr="007C47F0">
        <w:rPr>
          <w:b/>
          <w:sz w:val="28"/>
        </w:rPr>
        <w:t>«</w:t>
      </w:r>
      <w:r w:rsidR="006A5E55" w:rsidRPr="007C47F0">
        <w:rPr>
          <w:b/>
          <w:sz w:val="28"/>
        </w:rPr>
        <w:t>Спаси,</w:t>
      </w:r>
      <w:r>
        <w:rPr>
          <w:b/>
          <w:sz w:val="28"/>
        </w:rPr>
        <w:t xml:space="preserve"> </w:t>
      </w:r>
      <w:r w:rsidR="006A5E55" w:rsidRPr="007C47F0">
        <w:rPr>
          <w:b/>
          <w:sz w:val="28"/>
        </w:rPr>
        <w:t>Боже, люди Твоя</w:t>
      </w:r>
      <w:r w:rsidRPr="007C47F0">
        <w:rPr>
          <w:b/>
          <w:sz w:val="28"/>
        </w:rPr>
        <w:t>…»</w:t>
      </w:r>
      <w:r w:rsidR="00713123" w:rsidRPr="00713123">
        <w:rPr>
          <w:rStyle w:val="a5"/>
          <w:sz w:val="28"/>
        </w:rPr>
        <w:footnoteReference w:id="43"/>
      </w:r>
      <w:r w:rsidR="00077C50">
        <w:rPr>
          <w:b/>
          <w:sz w:val="28"/>
        </w:rPr>
        <w:t xml:space="preserve">                              </w:t>
      </w:r>
      <w:r>
        <w:rPr>
          <w:sz w:val="28"/>
        </w:rPr>
        <w:t>(см.:</w:t>
      </w:r>
      <w:r>
        <w:rPr>
          <w:b/>
          <w:sz w:val="28"/>
        </w:rPr>
        <w:t xml:space="preserve"> Служебник</w:t>
      </w:r>
      <w:r w:rsidRPr="00C62C50">
        <w:rPr>
          <w:b/>
          <w:sz w:val="28"/>
        </w:rPr>
        <w:t>,</w:t>
      </w:r>
      <w:r>
        <w:rPr>
          <w:b/>
          <w:i/>
          <w:sz w:val="28"/>
        </w:rPr>
        <w:t xml:space="preserve"> </w:t>
      </w:r>
      <w:r>
        <w:rPr>
          <w:b/>
          <w:sz w:val="28"/>
        </w:rPr>
        <w:t>Последование в</w:t>
      </w:r>
      <w:r>
        <w:rPr>
          <w:b/>
          <w:sz w:val="28"/>
          <w:lang w:val="uk-UA"/>
        </w:rPr>
        <w:t>ечер</w:t>
      </w:r>
      <w:r w:rsidR="008117D8">
        <w:rPr>
          <w:b/>
          <w:sz w:val="28"/>
        </w:rPr>
        <w:t>ни, Л</w:t>
      </w:r>
      <w:r>
        <w:rPr>
          <w:b/>
          <w:sz w:val="28"/>
        </w:rPr>
        <w:t>ития</w:t>
      </w:r>
      <w:r w:rsidRPr="00B34C5B">
        <w:rPr>
          <w:b/>
          <w:sz w:val="28"/>
        </w:rPr>
        <w:t>).</w:t>
      </w:r>
      <w:r w:rsidR="007125C6" w:rsidRPr="00B34C5B">
        <w:rPr>
          <w:b/>
          <w:sz w:val="28"/>
        </w:rPr>
        <w:t xml:space="preserve"> </w:t>
      </w:r>
    </w:p>
    <w:p w:rsidR="006A5E55" w:rsidRDefault="00713123" w:rsidP="00B34C5B">
      <w:pPr>
        <w:pStyle w:val="Iauiue3"/>
        <w:tabs>
          <w:tab w:val="left" w:pos="426"/>
          <w:tab w:val="left" w:pos="8920"/>
        </w:tabs>
        <w:ind w:right="-11"/>
        <w:jc w:val="both"/>
        <w:rPr>
          <w:sz w:val="28"/>
        </w:rPr>
      </w:pPr>
      <w:r>
        <w:rPr>
          <w:sz w:val="28"/>
        </w:rPr>
        <w:t xml:space="preserve"> </w:t>
      </w:r>
      <w:r w:rsidR="006A5E55">
        <w:rPr>
          <w:sz w:val="28"/>
        </w:rPr>
        <w:t xml:space="preserve">     </w:t>
      </w:r>
      <w:r w:rsidR="007C47F0">
        <w:rPr>
          <w:sz w:val="28"/>
        </w:rPr>
        <w:t xml:space="preserve">В конце чтения </w:t>
      </w:r>
      <w:r w:rsidR="006A5E55">
        <w:rPr>
          <w:sz w:val="28"/>
        </w:rPr>
        <w:t xml:space="preserve">этой </w:t>
      </w:r>
      <w:r w:rsidR="006A5E55" w:rsidRPr="002F478E">
        <w:rPr>
          <w:b/>
          <w:i/>
          <w:sz w:val="28"/>
        </w:rPr>
        <w:t>молитвы</w:t>
      </w:r>
      <w:r w:rsidR="006A5E55">
        <w:rPr>
          <w:sz w:val="28"/>
        </w:rPr>
        <w:t xml:space="preserve"> находящиеся в алтаре </w:t>
      </w:r>
      <w:r w:rsidR="00230967" w:rsidRPr="00A701DA">
        <w:rPr>
          <w:b/>
          <w:i/>
          <w:sz w:val="28"/>
        </w:rPr>
        <w:t>пономари</w:t>
      </w:r>
      <w:r w:rsidR="00230967">
        <w:rPr>
          <w:sz w:val="28"/>
        </w:rPr>
        <w:t xml:space="preserve"> с уготованным для помазывания сосудом </w:t>
      </w:r>
      <w:r w:rsidR="003001DF">
        <w:rPr>
          <w:sz w:val="28"/>
        </w:rPr>
        <w:t>со</w:t>
      </w:r>
      <w:r w:rsidR="00DC21C5">
        <w:rPr>
          <w:sz w:val="28"/>
        </w:rPr>
        <w:t xml:space="preserve"> святым елеем и кисточкой, </w:t>
      </w:r>
      <w:r w:rsidR="00230967">
        <w:rPr>
          <w:sz w:val="28"/>
        </w:rPr>
        <w:t xml:space="preserve">а </w:t>
      </w:r>
      <w:r w:rsidR="003001DF">
        <w:rPr>
          <w:sz w:val="28"/>
        </w:rPr>
        <w:t>также,</w:t>
      </w:r>
      <w:r w:rsidR="00230967">
        <w:rPr>
          <w:sz w:val="28"/>
        </w:rPr>
        <w:t xml:space="preserve"> если есть </w:t>
      </w:r>
      <w:r w:rsidR="00077C50">
        <w:rPr>
          <w:sz w:val="28"/>
        </w:rPr>
        <w:t>не служащие</w:t>
      </w:r>
      <w:r w:rsidR="00230967">
        <w:rPr>
          <w:sz w:val="28"/>
        </w:rPr>
        <w:t xml:space="preserve"> </w:t>
      </w:r>
      <w:r w:rsidR="00230967" w:rsidRPr="003001DF">
        <w:rPr>
          <w:b/>
          <w:i/>
          <w:sz w:val="28"/>
        </w:rPr>
        <w:t>священнослужители</w:t>
      </w:r>
      <w:r w:rsidR="00DC21C5" w:rsidRPr="00B34C5B">
        <w:rPr>
          <w:b/>
          <w:i/>
          <w:sz w:val="28"/>
        </w:rPr>
        <w:t>,</w:t>
      </w:r>
      <w:r w:rsidR="00230967">
        <w:rPr>
          <w:sz w:val="28"/>
        </w:rPr>
        <w:t xml:space="preserve"> </w:t>
      </w:r>
      <w:r w:rsidR="006A5E55">
        <w:rPr>
          <w:sz w:val="28"/>
        </w:rPr>
        <w:t>выхо</w:t>
      </w:r>
      <w:r w:rsidR="006A5E55">
        <w:rPr>
          <w:sz w:val="28"/>
        </w:rPr>
        <w:softHyphen/>
        <w:t>дя</w:t>
      </w:r>
      <w:r w:rsidR="00230967">
        <w:rPr>
          <w:sz w:val="28"/>
        </w:rPr>
        <w:t>т</w:t>
      </w:r>
      <w:r w:rsidR="006A5E55">
        <w:rPr>
          <w:sz w:val="28"/>
        </w:rPr>
        <w:t xml:space="preserve"> через боковые двери на солею и становятся лицом к иконо</w:t>
      </w:r>
      <w:r w:rsidR="006A5E55">
        <w:rPr>
          <w:sz w:val="28"/>
        </w:rPr>
        <w:softHyphen/>
        <w:t xml:space="preserve">стасу, ожидая конца диаконской </w:t>
      </w:r>
      <w:r w:rsidR="006A5E55" w:rsidRPr="00F10425">
        <w:rPr>
          <w:b/>
          <w:i/>
          <w:sz w:val="28"/>
        </w:rPr>
        <w:t>молитвы</w:t>
      </w:r>
      <w:r w:rsidR="006A5E55" w:rsidRPr="00B34C5B">
        <w:rPr>
          <w:b/>
          <w:i/>
          <w:sz w:val="28"/>
        </w:rPr>
        <w:t>.</w:t>
      </w:r>
      <w:r w:rsidR="006A5E55">
        <w:rPr>
          <w:sz w:val="28"/>
        </w:rPr>
        <w:t xml:space="preserve"> </w:t>
      </w:r>
      <w:r w:rsidR="00230967">
        <w:rPr>
          <w:sz w:val="28"/>
        </w:rPr>
        <w:t>По</w:t>
      </w:r>
      <w:r w:rsidR="00B34C5B">
        <w:rPr>
          <w:sz w:val="28"/>
        </w:rPr>
        <w:t>сле</w:t>
      </w:r>
      <w:r w:rsidR="00230967">
        <w:rPr>
          <w:sz w:val="28"/>
        </w:rPr>
        <w:t xml:space="preserve"> окончани</w:t>
      </w:r>
      <w:r w:rsidR="00B34C5B">
        <w:rPr>
          <w:sz w:val="28"/>
        </w:rPr>
        <w:t>я</w:t>
      </w:r>
      <w:r w:rsidR="00230967">
        <w:rPr>
          <w:sz w:val="28"/>
        </w:rPr>
        <w:t xml:space="preserve"> </w:t>
      </w:r>
      <w:r w:rsidR="00230967" w:rsidRPr="00B34C5B">
        <w:rPr>
          <w:b/>
          <w:i/>
          <w:sz w:val="28"/>
        </w:rPr>
        <w:t>молитвы</w:t>
      </w:r>
      <w:r w:rsidR="00230967">
        <w:rPr>
          <w:sz w:val="28"/>
        </w:rPr>
        <w:t xml:space="preserve"> </w:t>
      </w:r>
      <w:r w:rsidR="006A5E55">
        <w:rPr>
          <w:sz w:val="28"/>
        </w:rPr>
        <w:t xml:space="preserve">все, стоящие на солее, </w:t>
      </w:r>
      <w:r w:rsidR="00230967">
        <w:rPr>
          <w:sz w:val="28"/>
        </w:rPr>
        <w:t xml:space="preserve">вместе с </w:t>
      </w:r>
      <w:r w:rsidR="00230967">
        <w:rPr>
          <w:sz w:val="28"/>
        </w:rPr>
        <w:softHyphen/>
      </w:r>
      <w:r w:rsidR="00230967">
        <w:rPr>
          <w:b/>
          <w:i/>
          <w:sz w:val="28"/>
        </w:rPr>
        <w:t>диаконом</w:t>
      </w:r>
      <w:r w:rsidR="00230967">
        <w:rPr>
          <w:sz w:val="28"/>
        </w:rPr>
        <w:t xml:space="preserve"> </w:t>
      </w:r>
      <w:r w:rsidR="006A5E55">
        <w:rPr>
          <w:sz w:val="28"/>
        </w:rPr>
        <w:t>крестятся</w:t>
      </w:r>
      <w:r w:rsidR="00230967">
        <w:rPr>
          <w:sz w:val="28"/>
        </w:rPr>
        <w:t>,</w:t>
      </w:r>
      <w:r w:rsidR="006A5E55">
        <w:rPr>
          <w:sz w:val="28"/>
        </w:rPr>
        <w:t xml:space="preserve"> кланяются </w:t>
      </w:r>
      <w:r w:rsidR="00230967">
        <w:rPr>
          <w:b/>
          <w:i/>
          <w:sz w:val="28"/>
        </w:rPr>
        <w:t>священнику</w:t>
      </w:r>
      <w:r w:rsidR="00230967" w:rsidRPr="00B34C5B">
        <w:rPr>
          <w:b/>
          <w:i/>
          <w:sz w:val="28"/>
        </w:rPr>
        <w:t>,</w:t>
      </w:r>
      <w:r w:rsidR="00230967" w:rsidRPr="00230967">
        <w:rPr>
          <w:sz w:val="28"/>
        </w:rPr>
        <w:t xml:space="preserve"> идут на средину храма и становятся с правой стороны аналоя с праздничной иконой</w:t>
      </w:r>
      <w:r w:rsidR="006A5E55">
        <w:rPr>
          <w:sz w:val="28"/>
        </w:rPr>
        <w:t xml:space="preserve">. </w:t>
      </w:r>
    </w:p>
    <w:p w:rsidR="00230967" w:rsidRPr="00230967" w:rsidRDefault="00230967" w:rsidP="00D72D07">
      <w:pPr>
        <w:pStyle w:val="Iauiue3"/>
        <w:tabs>
          <w:tab w:val="left" w:pos="426"/>
          <w:tab w:val="left" w:pos="8920"/>
        </w:tabs>
        <w:ind w:right="-11"/>
        <w:jc w:val="both"/>
        <w:outlineLvl w:val="0"/>
        <w:rPr>
          <w:sz w:val="28"/>
        </w:rPr>
      </w:pPr>
      <w:r w:rsidRPr="00230967">
        <w:rPr>
          <w:b/>
          <w:i/>
          <w:sz w:val="28"/>
        </w:rPr>
        <w:t xml:space="preserve">      Хор:</w:t>
      </w:r>
      <w:r w:rsidRPr="00230967">
        <w:rPr>
          <w:sz w:val="28"/>
        </w:rPr>
        <w:t xml:space="preserve"> </w:t>
      </w:r>
      <w:r w:rsidRPr="00230967">
        <w:rPr>
          <w:b/>
          <w:sz w:val="28"/>
        </w:rPr>
        <w:t>«Господи, помилуй»</w:t>
      </w:r>
      <w:r w:rsidRPr="00230967">
        <w:rPr>
          <w:sz w:val="28"/>
        </w:rPr>
        <w:t xml:space="preserve"> (12 раз). </w:t>
      </w:r>
    </w:p>
    <w:p w:rsidR="00230967" w:rsidRPr="00230967" w:rsidRDefault="00230967" w:rsidP="00A560A5">
      <w:pPr>
        <w:pStyle w:val="Iauiue3"/>
        <w:tabs>
          <w:tab w:val="left" w:pos="426"/>
          <w:tab w:val="left" w:pos="8920"/>
        </w:tabs>
        <w:ind w:right="-11"/>
        <w:jc w:val="both"/>
        <w:rPr>
          <w:sz w:val="28"/>
        </w:rPr>
      </w:pPr>
      <w:r>
        <w:rPr>
          <w:sz w:val="28"/>
        </w:rPr>
        <w:t xml:space="preserve">      </w:t>
      </w:r>
      <w:r w:rsidRPr="00230967">
        <w:rPr>
          <w:b/>
          <w:i/>
          <w:sz w:val="28"/>
        </w:rPr>
        <w:t>Священник:</w:t>
      </w:r>
      <w:r>
        <w:rPr>
          <w:sz w:val="28"/>
        </w:rPr>
        <w:t xml:space="preserve"> </w:t>
      </w:r>
      <w:r w:rsidRPr="00230967">
        <w:rPr>
          <w:b/>
          <w:sz w:val="28"/>
        </w:rPr>
        <w:t>«Милостию, и щедротами, и человеколюбием Единороднаго Твоего Сына</w:t>
      </w:r>
      <w:r w:rsidR="00B34C5B">
        <w:rPr>
          <w:b/>
          <w:sz w:val="28"/>
        </w:rPr>
        <w:t>...</w:t>
      </w:r>
      <w:r w:rsidRPr="00230967">
        <w:rPr>
          <w:b/>
          <w:sz w:val="28"/>
        </w:rPr>
        <w:t>»</w:t>
      </w:r>
      <w:r w:rsidR="00C62C50" w:rsidRPr="00C62C50">
        <w:rPr>
          <w:sz w:val="28"/>
        </w:rPr>
        <w:t xml:space="preserve"> </w:t>
      </w:r>
      <w:r w:rsidR="00C62C50">
        <w:rPr>
          <w:sz w:val="28"/>
        </w:rPr>
        <w:t>(см.:</w:t>
      </w:r>
      <w:r w:rsidR="00C62C50">
        <w:rPr>
          <w:b/>
          <w:sz w:val="28"/>
        </w:rPr>
        <w:t xml:space="preserve"> Служебник,</w:t>
      </w:r>
      <w:r w:rsidR="00C62C50">
        <w:rPr>
          <w:b/>
          <w:i/>
          <w:sz w:val="28"/>
        </w:rPr>
        <w:t xml:space="preserve"> </w:t>
      </w:r>
      <w:r w:rsidR="00C62C50">
        <w:rPr>
          <w:b/>
          <w:sz w:val="28"/>
        </w:rPr>
        <w:t xml:space="preserve">Последование </w:t>
      </w:r>
      <w:r w:rsidR="00C62C50">
        <w:rPr>
          <w:b/>
          <w:sz w:val="28"/>
          <w:lang w:val="uk-UA"/>
        </w:rPr>
        <w:t>утре</w:t>
      </w:r>
      <w:r w:rsidR="00C62C50">
        <w:rPr>
          <w:b/>
          <w:sz w:val="28"/>
        </w:rPr>
        <w:t>ни</w:t>
      </w:r>
      <w:r w:rsidR="00C62C50" w:rsidRPr="00A560A5">
        <w:rPr>
          <w:b/>
          <w:sz w:val="28"/>
        </w:rPr>
        <w:t>)</w:t>
      </w:r>
      <w:r w:rsidRPr="00A560A5">
        <w:rPr>
          <w:b/>
          <w:sz w:val="28"/>
        </w:rPr>
        <w:t xml:space="preserve">. </w:t>
      </w:r>
    </w:p>
    <w:p w:rsidR="00230967" w:rsidRDefault="00230967" w:rsidP="00B34C5B">
      <w:pPr>
        <w:pStyle w:val="Iauiue3"/>
        <w:tabs>
          <w:tab w:val="left" w:pos="426"/>
          <w:tab w:val="left" w:pos="8920"/>
        </w:tabs>
        <w:ind w:right="-11"/>
        <w:jc w:val="both"/>
        <w:outlineLvl w:val="0"/>
        <w:rPr>
          <w:b/>
          <w:sz w:val="24"/>
        </w:rPr>
      </w:pPr>
      <w:r>
        <w:rPr>
          <w:sz w:val="28"/>
        </w:rPr>
        <w:t xml:space="preserve">   </w:t>
      </w:r>
      <w:r w:rsidR="00B34C5B">
        <w:rPr>
          <w:sz w:val="28"/>
        </w:rPr>
        <w:t xml:space="preserve"> </w:t>
      </w:r>
      <w:r>
        <w:rPr>
          <w:sz w:val="28"/>
        </w:rPr>
        <w:t xml:space="preserve">  </w:t>
      </w:r>
      <w:r w:rsidRPr="00230967">
        <w:rPr>
          <w:b/>
          <w:i/>
          <w:sz w:val="28"/>
        </w:rPr>
        <w:t>Хор:</w:t>
      </w:r>
      <w:r w:rsidRPr="00230967">
        <w:rPr>
          <w:sz w:val="28"/>
        </w:rPr>
        <w:t xml:space="preserve"> </w:t>
      </w:r>
      <w:r w:rsidRPr="003A7F84">
        <w:rPr>
          <w:b/>
          <w:bCs/>
          <w:sz w:val="28"/>
        </w:rPr>
        <w:t>«</w:t>
      </w:r>
      <w:r w:rsidRPr="00230967">
        <w:rPr>
          <w:b/>
          <w:sz w:val="28"/>
        </w:rPr>
        <w:t>Аминь</w:t>
      </w:r>
      <w:r>
        <w:rPr>
          <w:b/>
          <w:sz w:val="28"/>
        </w:rPr>
        <w:t xml:space="preserve">» </w:t>
      </w:r>
      <w:r w:rsidRPr="00230967">
        <w:rPr>
          <w:sz w:val="28"/>
        </w:rPr>
        <w:t>и начинает петь</w:t>
      </w:r>
      <w:r>
        <w:rPr>
          <w:b/>
          <w:sz w:val="28"/>
        </w:rPr>
        <w:t xml:space="preserve"> </w:t>
      </w:r>
      <w:r w:rsidRPr="00B34C5B">
        <w:rPr>
          <w:b/>
          <w:sz w:val="28"/>
        </w:rPr>
        <w:t xml:space="preserve">канон. </w:t>
      </w:r>
      <w:r w:rsidRPr="00B34C5B">
        <w:rPr>
          <w:b/>
          <w:sz w:val="24"/>
        </w:rPr>
        <w:t xml:space="preserve"> </w:t>
      </w:r>
    </w:p>
    <w:p w:rsidR="00230967" w:rsidRDefault="00A701DA" w:rsidP="00A560A5">
      <w:pPr>
        <w:pStyle w:val="Iauiue3"/>
        <w:tabs>
          <w:tab w:val="left" w:pos="426"/>
        </w:tabs>
        <w:jc w:val="both"/>
        <w:rPr>
          <w:sz w:val="28"/>
        </w:rPr>
      </w:pPr>
      <w:r>
        <w:rPr>
          <w:b/>
          <w:i/>
          <w:sz w:val="28"/>
        </w:rPr>
        <w:t xml:space="preserve">     </w:t>
      </w:r>
      <w:r w:rsidR="008117D8">
        <w:rPr>
          <w:b/>
          <w:i/>
          <w:sz w:val="28"/>
        </w:rPr>
        <w:t xml:space="preserve"> </w:t>
      </w:r>
      <w:r>
        <w:rPr>
          <w:b/>
          <w:i/>
          <w:sz w:val="28"/>
        </w:rPr>
        <w:t>Священник</w:t>
      </w:r>
      <w:r>
        <w:rPr>
          <w:sz w:val="28"/>
        </w:rPr>
        <w:t xml:space="preserve"> </w:t>
      </w:r>
      <w:r w:rsidR="00077C50">
        <w:rPr>
          <w:sz w:val="28"/>
        </w:rPr>
        <w:t>идёт</w:t>
      </w:r>
      <w:r w:rsidR="00230967">
        <w:rPr>
          <w:sz w:val="28"/>
        </w:rPr>
        <w:t xml:space="preserve"> к аналою с </w:t>
      </w:r>
      <w:r>
        <w:rPr>
          <w:sz w:val="28"/>
        </w:rPr>
        <w:t xml:space="preserve">иконой праздника, </w:t>
      </w:r>
      <w:r w:rsidR="00230967">
        <w:rPr>
          <w:sz w:val="28"/>
        </w:rPr>
        <w:t>совершает два поясных поклона, сн</w:t>
      </w:r>
      <w:r>
        <w:rPr>
          <w:sz w:val="28"/>
        </w:rPr>
        <w:t>имает</w:t>
      </w:r>
      <w:r w:rsidR="00230967">
        <w:rPr>
          <w:sz w:val="28"/>
        </w:rPr>
        <w:t xml:space="preserve"> головной убор, целует икону, берет у </w:t>
      </w:r>
      <w:r w:rsidR="00230967" w:rsidRPr="009F37C9">
        <w:rPr>
          <w:b/>
          <w:i/>
          <w:sz w:val="28"/>
        </w:rPr>
        <w:t xml:space="preserve">пономаря </w:t>
      </w:r>
      <w:r w:rsidR="00230967">
        <w:rPr>
          <w:sz w:val="28"/>
        </w:rPr>
        <w:t xml:space="preserve">кисть и </w:t>
      </w:r>
      <w:r w:rsidR="00C62C50">
        <w:rPr>
          <w:sz w:val="28"/>
        </w:rPr>
        <w:t xml:space="preserve">крестообразно </w:t>
      </w:r>
      <w:r w:rsidR="00230967">
        <w:rPr>
          <w:sz w:val="28"/>
        </w:rPr>
        <w:t>помазует</w:t>
      </w:r>
      <w:r>
        <w:rPr>
          <w:sz w:val="28"/>
        </w:rPr>
        <w:t xml:space="preserve"> себя </w:t>
      </w:r>
      <w:r w:rsidR="00230967">
        <w:rPr>
          <w:sz w:val="28"/>
        </w:rPr>
        <w:t>св</w:t>
      </w:r>
      <w:r>
        <w:rPr>
          <w:sz w:val="28"/>
        </w:rPr>
        <w:t>ятым</w:t>
      </w:r>
      <w:r w:rsidR="00230967">
        <w:rPr>
          <w:sz w:val="28"/>
        </w:rPr>
        <w:t xml:space="preserve"> елеем</w:t>
      </w:r>
      <w:r w:rsidR="00A560A5">
        <w:rPr>
          <w:sz w:val="28"/>
        </w:rPr>
        <w:t>. З</w:t>
      </w:r>
      <w:r w:rsidR="00230967">
        <w:rPr>
          <w:sz w:val="28"/>
        </w:rPr>
        <w:t>атем</w:t>
      </w:r>
      <w:r w:rsidR="00A560A5">
        <w:rPr>
          <w:sz w:val="28"/>
        </w:rPr>
        <w:t xml:space="preserve"> он</w:t>
      </w:r>
      <w:r w:rsidR="00230967">
        <w:rPr>
          <w:sz w:val="28"/>
        </w:rPr>
        <w:t xml:space="preserve"> надевает голов</w:t>
      </w:r>
      <w:r w:rsidR="00230967">
        <w:rPr>
          <w:sz w:val="28"/>
        </w:rPr>
        <w:softHyphen/>
        <w:t xml:space="preserve">ной убор, крестится третий раз </w:t>
      </w:r>
      <w:r w:rsidR="00077C50">
        <w:rPr>
          <w:sz w:val="28"/>
        </w:rPr>
        <w:t xml:space="preserve">         </w:t>
      </w:r>
      <w:r w:rsidR="00230967">
        <w:rPr>
          <w:sz w:val="28"/>
        </w:rPr>
        <w:t xml:space="preserve">и становится </w:t>
      </w:r>
      <w:r w:rsidR="00C36649">
        <w:rPr>
          <w:sz w:val="28"/>
        </w:rPr>
        <w:t xml:space="preserve">немного </w:t>
      </w:r>
      <w:r w:rsidR="00230967">
        <w:rPr>
          <w:sz w:val="28"/>
        </w:rPr>
        <w:t>с</w:t>
      </w:r>
      <w:r w:rsidR="001153E4">
        <w:rPr>
          <w:sz w:val="28"/>
        </w:rPr>
        <w:t>переди</w:t>
      </w:r>
      <w:r w:rsidR="00230967">
        <w:rPr>
          <w:sz w:val="28"/>
        </w:rPr>
        <w:t xml:space="preserve"> от аналоя лицом на </w:t>
      </w:r>
      <w:r w:rsidR="001153E4">
        <w:rPr>
          <w:sz w:val="28"/>
        </w:rPr>
        <w:t>восток</w:t>
      </w:r>
      <w:r w:rsidR="00230967">
        <w:rPr>
          <w:sz w:val="28"/>
        </w:rPr>
        <w:t>.</w:t>
      </w:r>
    </w:p>
    <w:p w:rsidR="00C36649" w:rsidRDefault="001153E4" w:rsidP="00025011">
      <w:pPr>
        <w:pStyle w:val="Iauiue3"/>
        <w:tabs>
          <w:tab w:val="left" w:pos="426"/>
        </w:tabs>
        <w:jc w:val="both"/>
        <w:rPr>
          <w:sz w:val="28"/>
        </w:rPr>
      </w:pPr>
      <w:r>
        <w:rPr>
          <w:sz w:val="28"/>
        </w:rPr>
        <w:t xml:space="preserve">   </w:t>
      </w:r>
      <w:r w:rsidR="008117D8">
        <w:rPr>
          <w:sz w:val="28"/>
        </w:rPr>
        <w:t xml:space="preserve">   </w:t>
      </w:r>
      <w:r>
        <w:rPr>
          <w:b/>
          <w:i/>
          <w:sz w:val="28"/>
        </w:rPr>
        <w:t>Диакон</w:t>
      </w:r>
      <w:r>
        <w:rPr>
          <w:sz w:val="28"/>
        </w:rPr>
        <w:t xml:space="preserve"> подходи</w:t>
      </w:r>
      <w:r w:rsidR="00230967">
        <w:rPr>
          <w:sz w:val="28"/>
        </w:rPr>
        <w:t>т к иконе</w:t>
      </w:r>
      <w:r>
        <w:rPr>
          <w:sz w:val="28"/>
        </w:rPr>
        <w:t>,</w:t>
      </w:r>
      <w:r w:rsidR="00230967">
        <w:rPr>
          <w:sz w:val="28"/>
        </w:rPr>
        <w:t xml:space="preserve"> </w:t>
      </w:r>
      <w:r w:rsidR="00C36649">
        <w:rPr>
          <w:sz w:val="28"/>
        </w:rPr>
        <w:t>также крестится и целует е</w:t>
      </w:r>
      <w:r w:rsidR="00077C50">
        <w:rPr>
          <w:sz w:val="28"/>
        </w:rPr>
        <w:t>ё</w:t>
      </w:r>
      <w:r w:rsidR="00C36649">
        <w:rPr>
          <w:sz w:val="28"/>
        </w:rPr>
        <w:t xml:space="preserve"> </w:t>
      </w:r>
      <w:r w:rsidR="00230967">
        <w:rPr>
          <w:sz w:val="28"/>
        </w:rPr>
        <w:t xml:space="preserve">и </w:t>
      </w:r>
      <w:r>
        <w:rPr>
          <w:sz w:val="28"/>
        </w:rPr>
        <w:t xml:space="preserve">подходит к </w:t>
      </w:r>
      <w:r w:rsidR="00C36649">
        <w:rPr>
          <w:b/>
          <w:i/>
          <w:sz w:val="28"/>
        </w:rPr>
        <w:t>священнику</w:t>
      </w:r>
      <w:r w:rsidR="00C36649">
        <w:rPr>
          <w:sz w:val="28"/>
        </w:rPr>
        <w:t xml:space="preserve"> </w:t>
      </w:r>
      <w:r>
        <w:rPr>
          <w:sz w:val="28"/>
        </w:rPr>
        <w:t>для</w:t>
      </w:r>
      <w:r w:rsidR="00C36649">
        <w:rPr>
          <w:sz w:val="28"/>
        </w:rPr>
        <w:t xml:space="preserve"> помазания. После пома</w:t>
      </w:r>
      <w:r w:rsidR="00C36649">
        <w:rPr>
          <w:sz w:val="28"/>
        </w:rPr>
        <w:softHyphen/>
        <w:t xml:space="preserve">зания </w:t>
      </w:r>
      <w:r w:rsidR="00C36649" w:rsidRPr="00C36649">
        <w:rPr>
          <w:sz w:val="28"/>
        </w:rPr>
        <w:t>он</w:t>
      </w:r>
      <w:r w:rsidR="00C36649">
        <w:rPr>
          <w:b/>
          <w:i/>
          <w:sz w:val="28"/>
        </w:rPr>
        <w:t xml:space="preserve"> </w:t>
      </w:r>
      <w:r w:rsidR="00C36649" w:rsidRPr="00C36649">
        <w:rPr>
          <w:sz w:val="28"/>
        </w:rPr>
        <w:t>целуют</w:t>
      </w:r>
      <w:r w:rsidR="00C36649">
        <w:rPr>
          <w:sz w:val="28"/>
        </w:rPr>
        <w:t xml:space="preserve"> правую руку </w:t>
      </w:r>
      <w:r w:rsidR="00C36649" w:rsidRPr="00C36649">
        <w:rPr>
          <w:b/>
          <w:i/>
          <w:sz w:val="28"/>
        </w:rPr>
        <w:t>с</w:t>
      </w:r>
      <w:r w:rsidR="00C36649">
        <w:rPr>
          <w:b/>
          <w:i/>
          <w:sz w:val="28"/>
        </w:rPr>
        <w:t>вященника</w:t>
      </w:r>
      <w:r w:rsidR="00C36649" w:rsidRPr="00B34C5B">
        <w:rPr>
          <w:b/>
          <w:i/>
          <w:sz w:val="28"/>
        </w:rPr>
        <w:t>.</w:t>
      </w:r>
      <w:r w:rsidR="00C36649">
        <w:rPr>
          <w:b/>
          <w:i/>
          <w:sz w:val="28"/>
        </w:rPr>
        <w:t xml:space="preserve"> </w:t>
      </w:r>
      <w:r w:rsidR="00C62C50">
        <w:rPr>
          <w:sz w:val="28"/>
        </w:rPr>
        <w:t>Затем</w:t>
      </w:r>
      <w:r w:rsidR="00C36649">
        <w:rPr>
          <w:b/>
          <w:i/>
          <w:sz w:val="28"/>
        </w:rPr>
        <w:t xml:space="preserve"> священнослужители</w:t>
      </w:r>
      <w:r w:rsidR="00C36649">
        <w:rPr>
          <w:sz w:val="28"/>
        </w:rPr>
        <w:t xml:space="preserve"> крестятся и кланяются друг другу. </w:t>
      </w:r>
      <w:r w:rsidR="00C36649">
        <w:rPr>
          <w:b/>
          <w:i/>
          <w:sz w:val="28"/>
        </w:rPr>
        <w:t xml:space="preserve">Диакон </w:t>
      </w:r>
      <w:r w:rsidR="00C36649">
        <w:rPr>
          <w:sz w:val="28"/>
        </w:rPr>
        <w:t xml:space="preserve">заходит через царские врата в алтарь, крестится, целует престол, снова крестится, кланяется </w:t>
      </w:r>
      <w:r w:rsidR="00C36649">
        <w:rPr>
          <w:b/>
          <w:i/>
          <w:sz w:val="28"/>
        </w:rPr>
        <w:t>священнику</w:t>
      </w:r>
      <w:r w:rsidR="00C36649">
        <w:rPr>
          <w:sz w:val="28"/>
        </w:rPr>
        <w:t xml:space="preserve"> </w:t>
      </w:r>
      <w:r w:rsidR="00D929B2" w:rsidRPr="00E356FA">
        <w:rPr>
          <w:sz w:val="28"/>
        </w:rPr>
        <w:t>через открытые царские врата</w:t>
      </w:r>
      <w:r w:rsidR="00D929B2">
        <w:rPr>
          <w:sz w:val="28"/>
        </w:rPr>
        <w:t xml:space="preserve"> </w:t>
      </w:r>
      <w:r w:rsidR="00C36649">
        <w:rPr>
          <w:sz w:val="28"/>
        </w:rPr>
        <w:t xml:space="preserve">и становится на </w:t>
      </w:r>
      <w:r w:rsidR="00077C50">
        <w:rPr>
          <w:sz w:val="28"/>
        </w:rPr>
        <w:t>своё</w:t>
      </w:r>
      <w:r w:rsidR="00C36649">
        <w:rPr>
          <w:sz w:val="28"/>
        </w:rPr>
        <w:t xml:space="preserve"> место справа от </w:t>
      </w:r>
      <w:r w:rsidR="00A9313F">
        <w:rPr>
          <w:sz w:val="28"/>
        </w:rPr>
        <w:t>святого престола</w:t>
      </w:r>
      <w:r w:rsidR="00C36649">
        <w:rPr>
          <w:sz w:val="28"/>
        </w:rPr>
        <w:t>.</w:t>
      </w:r>
    </w:p>
    <w:p w:rsidR="00C62C50" w:rsidRDefault="00A9313F" w:rsidP="00B34C5B">
      <w:pPr>
        <w:tabs>
          <w:tab w:val="left" w:pos="426"/>
        </w:tabs>
        <w:jc w:val="both"/>
        <w:rPr>
          <w:sz w:val="28"/>
        </w:rPr>
      </w:pPr>
      <w:r>
        <w:rPr>
          <w:sz w:val="28"/>
        </w:rPr>
        <w:t xml:space="preserve">      </w:t>
      </w:r>
      <w:r w:rsidRPr="00A9313F">
        <w:rPr>
          <w:b/>
          <w:i/>
          <w:sz w:val="28"/>
        </w:rPr>
        <w:t>С</w:t>
      </w:r>
      <w:r>
        <w:rPr>
          <w:b/>
          <w:i/>
          <w:sz w:val="28"/>
        </w:rPr>
        <w:t xml:space="preserve">вященник </w:t>
      </w:r>
      <w:r>
        <w:rPr>
          <w:sz w:val="28"/>
        </w:rPr>
        <w:t>становится слева от аналоя лицом на юг и помазывает святым елеем</w:t>
      </w:r>
      <w:r w:rsidR="003001DF" w:rsidRPr="00A9313F">
        <w:rPr>
          <w:b/>
          <w:i/>
          <w:sz w:val="28"/>
        </w:rPr>
        <w:t xml:space="preserve"> </w:t>
      </w:r>
      <w:r w:rsidRPr="00A9313F">
        <w:rPr>
          <w:b/>
          <w:i/>
          <w:sz w:val="28"/>
        </w:rPr>
        <w:t>церковнослужителей</w:t>
      </w:r>
      <w:r>
        <w:rPr>
          <w:sz w:val="28"/>
        </w:rPr>
        <w:t xml:space="preserve"> и народ. </w:t>
      </w:r>
    </w:p>
    <w:p w:rsidR="00C62C50" w:rsidRDefault="00C62C50" w:rsidP="00A560A5">
      <w:pPr>
        <w:tabs>
          <w:tab w:val="left" w:pos="426"/>
        </w:tabs>
        <w:jc w:val="both"/>
        <w:rPr>
          <w:sz w:val="28"/>
        </w:rPr>
      </w:pPr>
      <w:r>
        <w:rPr>
          <w:sz w:val="28"/>
        </w:rPr>
        <w:t xml:space="preserve">      </w:t>
      </w:r>
      <w:r>
        <w:rPr>
          <w:b/>
          <w:i/>
          <w:sz w:val="28"/>
        </w:rPr>
        <w:t>Пономари</w:t>
      </w:r>
      <w:r>
        <w:rPr>
          <w:sz w:val="28"/>
        </w:rPr>
        <w:t xml:space="preserve"> во время помазания должны следить за тем, чтобы поклонение иконе </w:t>
      </w:r>
      <w:r w:rsidR="00077C50">
        <w:rPr>
          <w:sz w:val="28"/>
        </w:rPr>
        <w:t xml:space="preserve">      </w:t>
      </w:r>
      <w:r>
        <w:rPr>
          <w:sz w:val="28"/>
        </w:rPr>
        <w:t xml:space="preserve">и помазание святым елеем происходило благоговейно и по чину. </w:t>
      </w:r>
    </w:p>
    <w:p w:rsidR="00230967" w:rsidRDefault="00A9313F" w:rsidP="00025011">
      <w:pPr>
        <w:tabs>
          <w:tab w:val="left" w:pos="426"/>
        </w:tabs>
        <w:jc w:val="both"/>
        <w:rPr>
          <w:sz w:val="28"/>
        </w:rPr>
      </w:pPr>
      <w:r>
        <w:rPr>
          <w:sz w:val="28"/>
        </w:rPr>
        <w:t xml:space="preserve">     </w:t>
      </w:r>
      <w:r w:rsidR="00C62C50">
        <w:rPr>
          <w:b/>
          <w:i/>
          <w:sz w:val="28"/>
          <w:u w:val="words"/>
        </w:rPr>
        <w:t xml:space="preserve"> Примечание</w:t>
      </w:r>
      <w:r w:rsidR="00025011">
        <w:rPr>
          <w:b/>
          <w:i/>
          <w:sz w:val="28"/>
          <w:u w:val="words"/>
        </w:rPr>
        <w:t>.</w:t>
      </w:r>
      <w:r w:rsidR="00010A20">
        <w:rPr>
          <w:i/>
          <w:sz w:val="28"/>
        </w:rPr>
        <w:t xml:space="preserve"> </w:t>
      </w:r>
      <w:r w:rsidR="00230967" w:rsidRPr="00C62C50">
        <w:rPr>
          <w:i/>
          <w:sz w:val="28"/>
        </w:rPr>
        <w:t>При помазании</w:t>
      </w:r>
      <w:r w:rsidR="00230967">
        <w:rPr>
          <w:sz w:val="28"/>
        </w:rPr>
        <w:t xml:space="preserve"> </w:t>
      </w:r>
      <w:r w:rsidRPr="00A9313F">
        <w:rPr>
          <w:b/>
          <w:i/>
          <w:sz w:val="28"/>
        </w:rPr>
        <w:t>свя</w:t>
      </w:r>
      <w:r w:rsidRPr="00A9313F">
        <w:rPr>
          <w:b/>
          <w:i/>
          <w:sz w:val="28"/>
        </w:rPr>
        <w:softHyphen/>
        <w:t>щенник</w:t>
      </w:r>
      <w:r>
        <w:rPr>
          <w:sz w:val="28"/>
        </w:rPr>
        <w:t xml:space="preserve"> </w:t>
      </w:r>
      <w:r w:rsidR="005C209D" w:rsidRPr="00C62C50">
        <w:rPr>
          <w:i/>
          <w:sz w:val="28"/>
        </w:rPr>
        <w:t>должен аккуратно погружа</w:t>
      </w:r>
      <w:r w:rsidR="00230967" w:rsidRPr="00C62C50">
        <w:rPr>
          <w:i/>
          <w:sz w:val="28"/>
        </w:rPr>
        <w:t xml:space="preserve">ть кисть </w:t>
      </w:r>
      <w:r w:rsidR="00077C50">
        <w:rPr>
          <w:i/>
          <w:sz w:val="28"/>
        </w:rPr>
        <w:t xml:space="preserve">        </w:t>
      </w:r>
      <w:r w:rsidR="00230967" w:rsidRPr="00C62C50">
        <w:rPr>
          <w:i/>
          <w:sz w:val="28"/>
        </w:rPr>
        <w:t>в св</w:t>
      </w:r>
      <w:r w:rsidRPr="00C62C50">
        <w:rPr>
          <w:i/>
          <w:sz w:val="28"/>
        </w:rPr>
        <w:t xml:space="preserve">ятой </w:t>
      </w:r>
      <w:r w:rsidR="00230967" w:rsidRPr="00C62C50">
        <w:rPr>
          <w:i/>
          <w:sz w:val="28"/>
        </w:rPr>
        <w:t xml:space="preserve">елей и также аккуратно </w:t>
      </w:r>
      <w:r w:rsidRPr="00C62C50">
        <w:rPr>
          <w:i/>
          <w:sz w:val="28"/>
        </w:rPr>
        <w:t>начертат</w:t>
      </w:r>
      <w:r w:rsidR="00230967" w:rsidRPr="00C62C50">
        <w:rPr>
          <w:i/>
          <w:sz w:val="28"/>
        </w:rPr>
        <w:t>ь на челе по</w:t>
      </w:r>
      <w:r w:rsidRPr="00C62C50">
        <w:rPr>
          <w:i/>
          <w:sz w:val="28"/>
        </w:rPr>
        <w:t>мазуемого</w:t>
      </w:r>
      <w:r w:rsidR="00230967" w:rsidRPr="00C62C50">
        <w:rPr>
          <w:i/>
          <w:sz w:val="28"/>
        </w:rPr>
        <w:t xml:space="preserve"> знамение Креста</w:t>
      </w:r>
      <w:r w:rsidR="00077C50">
        <w:rPr>
          <w:i/>
          <w:sz w:val="28"/>
        </w:rPr>
        <w:t xml:space="preserve">  </w:t>
      </w:r>
      <w:r w:rsidR="00230967" w:rsidRPr="00C62C50">
        <w:rPr>
          <w:i/>
          <w:sz w:val="28"/>
        </w:rPr>
        <w:t xml:space="preserve"> с произнесением слов</w:t>
      </w:r>
      <w:r w:rsidR="002E34CF">
        <w:rPr>
          <w:i/>
          <w:sz w:val="28"/>
        </w:rPr>
        <w:t>:</w:t>
      </w:r>
      <w:r>
        <w:rPr>
          <w:b/>
          <w:sz w:val="28"/>
        </w:rPr>
        <w:t xml:space="preserve"> «</w:t>
      </w:r>
      <w:r w:rsidR="00230967">
        <w:rPr>
          <w:b/>
          <w:sz w:val="28"/>
        </w:rPr>
        <w:t>Во имя Отца и Сына и Святаго Духа</w:t>
      </w:r>
      <w:r>
        <w:rPr>
          <w:b/>
          <w:sz w:val="28"/>
        </w:rPr>
        <w:t>»</w:t>
      </w:r>
      <w:r w:rsidR="00DC21C5" w:rsidRPr="009B79F7">
        <w:rPr>
          <w:rStyle w:val="a5"/>
          <w:sz w:val="28"/>
        </w:rPr>
        <w:footnoteReference w:id="44"/>
      </w:r>
      <w:r w:rsidR="00230967" w:rsidRPr="00A560A5">
        <w:rPr>
          <w:b/>
          <w:sz w:val="28"/>
        </w:rPr>
        <w:t>.</w:t>
      </w:r>
      <w:r w:rsidR="00230967" w:rsidRPr="00C62C50">
        <w:rPr>
          <w:i/>
          <w:sz w:val="28"/>
        </w:rPr>
        <w:t xml:space="preserve"> По</w:t>
      </w:r>
      <w:r w:rsidRPr="00C62C50">
        <w:rPr>
          <w:i/>
          <w:sz w:val="28"/>
        </w:rPr>
        <w:t>сле</w:t>
      </w:r>
      <w:r w:rsidR="00230967" w:rsidRPr="00C62C50">
        <w:rPr>
          <w:i/>
          <w:sz w:val="28"/>
        </w:rPr>
        <w:t xml:space="preserve"> помазани</w:t>
      </w:r>
      <w:r w:rsidRPr="00C62C50">
        <w:rPr>
          <w:i/>
          <w:sz w:val="28"/>
        </w:rPr>
        <w:t>я</w:t>
      </w:r>
      <w:r w:rsidR="00230967" w:rsidRPr="00C62C50">
        <w:rPr>
          <w:i/>
          <w:sz w:val="28"/>
        </w:rPr>
        <w:t xml:space="preserve"> </w:t>
      </w:r>
      <w:r w:rsidR="00230967" w:rsidRPr="00C62C50">
        <w:rPr>
          <w:b/>
          <w:i/>
          <w:sz w:val="28"/>
        </w:rPr>
        <w:lastRenderedPageBreak/>
        <w:t>священник</w:t>
      </w:r>
      <w:r w:rsidR="00230967" w:rsidRPr="00C62C50">
        <w:rPr>
          <w:i/>
          <w:sz w:val="28"/>
        </w:rPr>
        <w:t xml:space="preserve"> не должен убирать руку, а дать возможность по</w:t>
      </w:r>
      <w:r w:rsidR="005C209D" w:rsidRPr="00C62C50">
        <w:rPr>
          <w:i/>
          <w:sz w:val="28"/>
        </w:rPr>
        <w:t>мазуемому по</w:t>
      </w:r>
      <w:r w:rsidR="00230967" w:rsidRPr="00C62C50">
        <w:rPr>
          <w:i/>
          <w:sz w:val="28"/>
        </w:rPr>
        <w:t>целовать е</w:t>
      </w:r>
      <w:r w:rsidR="00077C50">
        <w:rPr>
          <w:i/>
          <w:sz w:val="28"/>
        </w:rPr>
        <w:t>ё</w:t>
      </w:r>
      <w:r w:rsidR="00230967" w:rsidRPr="00C62C50">
        <w:rPr>
          <w:i/>
          <w:sz w:val="28"/>
        </w:rPr>
        <w:t>. Но если человек не намерен целовать руку</w:t>
      </w:r>
      <w:r w:rsidR="00230967">
        <w:rPr>
          <w:sz w:val="28"/>
        </w:rPr>
        <w:t xml:space="preserve"> </w:t>
      </w:r>
      <w:r w:rsidR="00230967" w:rsidRPr="005C209D">
        <w:rPr>
          <w:b/>
          <w:i/>
          <w:sz w:val="28"/>
        </w:rPr>
        <w:t>священника</w:t>
      </w:r>
      <w:r w:rsidR="005C209D" w:rsidRPr="00025011">
        <w:rPr>
          <w:b/>
          <w:i/>
          <w:sz w:val="28"/>
        </w:rPr>
        <w:t>,</w:t>
      </w:r>
      <w:r w:rsidR="005C209D">
        <w:rPr>
          <w:sz w:val="28"/>
        </w:rPr>
        <w:t xml:space="preserve"> </w:t>
      </w:r>
      <w:r w:rsidR="005C209D" w:rsidRPr="00C62C50">
        <w:rPr>
          <w:i/>
          <w:sz w:val="28"/>
        </w:rPr>
        <w:t>что</w:t>
      </w:r>
      <w:r w:rsidR="00230967" w:rsidRPr="00C62C50">
        <w:rPr>
          <w:i/>
          <w:sz w:val="28"/>
        </w:rPr>
        <w:t xml:space="preserve"> бывает довольно часто, то не нужно заставлять его это делать.</w:t>
      </w:r>
      <w:r>
        <w:rPr>
          <w:sz w:val="28"/>
        </w:rPr>
        <w:t xml:space="preserve"> </w:t>
      </w:r>
    </w:p>
    <w:p w:rsidR="006A5E55" w:rsidRDefault="00230967" w:rsidP="00025011">
      <w:pPr>
        <w:pStyle w:val="Iauiue3"/>
        <w:tabs>
          <w:tab w:val="left" w:pos="426"/>
        </w:tabs>
        <w:jc w:val="both"/>
        <w:rPr>
          <w:sz w:val="28"/>
        </w:rPr>
      </w:pPr>
      <w:r>
        <w:rPr>
          <w:sz w:val="28"/>
        </w:rPr>
        <w:t xml:space="preserve">     </w:t>
      </w:r>
      <w:r w:rsidR="008117D8">
        <w:rPr>
          <w:sz w:val="28"/>
        </w:rPr>
        <w:t xml:space="preserve"> </w:t>
      </w:r>
      <w:r>
        <w:rPr>
          <w:sz w:val="28"/>
        </w:rPr>
        <w:t>По</w:t>
      </w:r>
      <w:r w:rsidR="008117D8">
        <w:rPr>
          <w:sz w:val="28"/>
        </w:rPr>
        <w:t>сле</w:t>
      </w:r>
      <w:r>
        <w:rPr>
          <w:sz w:val="28"/>
        </w:rPr>
        <w:t xml:space="preserve"> окончания помазания </w:t>
      </w:r>
      <w:r w:rsidR="00A9313F">
        <w:rPr>
          <w:b/>
          <w:i/>
          <w:sz w:val="28"/>
        </w:rPr>
        <w:t>священник</w:t>
      </w:r>
      <w:r>
        <w:rPr>
          <w:sz w:val="28"/>
        </w:rPr>
        <w:t xml:space="preserve"> </w:t>
      </w:r>
      <w:r w:rsidR="00077C50">
        <w:rPr>
          <w:sz w:val="28"/>
        </w:rPr>
        <w:t>отдаёт</w:t>
      </w:r>
      <w:r>
        <w:rPr>
          <w:sz w:val="28"/>
        </w:rPr>
        <w:t xml:space="preserve"> кисть </w:t>
      </w:r>
      <w:r w:rsidRPr="005C209D">
        <w:rPr>
          <w:b/>
          <w:i/>
          <w:sz w:val="28"/>
        </w:rPr>
        <w:t>пономарю</w:t>
      </w:r>
      <w:r w:rsidRPr="00025011">
        <w:rPr>
          <w:b/>
          <w:i/>
          <w:sz w:val="28"/>
        </w:rPr>
        <w:t>,</w:t>
      </w:r>
      <w:r>
        <w:rPr>
          <w:sz w:val="28"/>
        </w:rPr>
        <w:t xml:space="preserve"> совершает поклонение перед иконой и</w:t>
      </w:r>
      <w:r w:rsidR="005917FC">
        <w:rPr>
          <w:sz w:val="28"/>
        </w:rPr>
        <w:t>,</w:t>
      </w:r>
      <w:r>
        <w:rPr>
          <w:sz w:val="28"/>
        </w:rPr>
        <w:t xml:space="preserve"> </w:t>
      </w:r>
      <w:r w:rsidR="005C209D">
        <w:rPr>
          <w:sz w:val="28"/>
        </w:rPr>
        <w:t xml:space="preserve">обходя аналой с правой стороны, </w:t>
      </w:r>
      <w:r w:rsidR="005917FC">
        <w:rPr>
          <w:sz w:val="28"/>
        </w:rPr>
        <w:t xml:space="preserve">уходит </w:t>
      </w:r>
      <w:r>
        <w:rPr>
          <w:sz w:val="28"/>
        </w:rPr>
        <w:t>в алтарь</w:t>
      </w:r>
      <w:r w:rsidR="005C209D">
        <w:rPr>
          <w:sz w:val="28"/>
        </w:rPr>
        <w:t xml:space="preserve"> через царские врата</w:t>
      </w:r>
      <w:r>
        <w:rPr>
          <w:sz w:val="28"/>
        </w:rPr>
        <w:t xml:space="preserve">. </w:t>
      </w:r>
      <w:r w:rsidR="005C209D">
        <w:rPr>
          <w:sz w:val="28"/>
        </w:rPr>
        <w:t>В</w:t>
      </w:r>
      <w:r>
        <w:rPr>
          <w:sz w:val="28"/>
        </w:rPr>
        <w:t xml:space="preserve">ойдя в алтарь, </w:t>
      </w:r>
      <w:r w:rsidR="005C209D">
        <w:rPr>
          <w:sz w:val="28"/>
        </w:rPr>
        <w:t xml:space="preserve">он крестится, целует престол и Евангелие, снова крестится и </w:t>
      </w:r>
      <w:r w:rsidR="005917FC">
        <w:rPr>
          <w:sz w:val="28"/>
        </w:rPr>
        <w:t xml:space="preserve">становится на </w:t>
      </w:r>
      <w:r w:rsidR="00077C50">
        <w:rPr>
          <w:sz w:val="28"/>
        </w:rPr>
        <w:t>своё</w:t>
      </w:r>
      <w:r w:rsidR="005C209D">
        <w:rPr>
          <w:sz w:val="28"/>
        </w:rPr>
        <w:t xml:space="preserve"> место перед святым престолом. </w:t>
      </w:r>
      <w:r w:rsidRPr="005C209D">
        <w:rPr>
          <w:b/>
          <w:i/>
          <w:sz w:val="28"/>
        </w:rPr>
        <w:t xml:space="preserve">Диакон </w:t>
      </w:r>
      <w:r w:rsidR="005C209D">
        <w:rPr>
          <w:sz w:val="28"/>
        </w:rPr>
        <w:t>закрывае</w:t>
      </w:r>
      <w:r>
        <w:rPr>
          <w:sz w:val="28"/>
        </w:rPr>
        <w:t xml:space="preserve">т </w:t>
      </w:r>
      <w:r w:rsidR="005C209D">
        <w:rPr>
          <w:sz w:val="28"/>
        </w:rPr>
        <w:t>ц</w:t>
      </w:r>
      <w:r>
        <w:rPr>
          <w:sz w:val="28"/>
        </w:rPr>
        <w:t>арские врата</w:t>
      </w:r>
      <w:r w:rsidR="005C209D">
        <w:rPr>
          <w:sz w:val="28"/>
        </w:rPr>
        <w:t>.</w:t>
      </w:r>
    </w:p>
    <w:p w:rsidR="00EF4152" w:rsidRDefault="00D929B2" w:rsidP="00275F08">
      <w:pPr>
        <w:jc w:val="both"/>
        <w:rPr>
          <w:b/>
          <w:i/>
          <w:sz w:val="28"/>
          <w:szCs w:val="28"/>
        </w:rPr>
      </w:pPr>
      <w:r w:rsidRPr="00D929B2">
        <w:rPr>
          <w:sz w:val="28"/>
        </w:rPr>
        <w:t xml:space="preserve">     </w:t>
      </w:r>
      <w:r w:rsidR="008117D8">
        <w:rPr>
          <w:sz w:val="28"/>
        </w:rPr>
        <w:t xml:space="preserve"> </w:t>
      </w:r>
      <w:r w:rsidR="00EF4152">
        <w:rPr>
          <w:b/>
          <w:i/>
          <w:sz w:val="28"/>
          <w:u w:val="single"/>
        </w:rPr>
        <w:t>При служении нескольких диаконов.</w:t>
      </w:r>
      <w:r w:rsidR="00EF4152">
        <w:rPr>
          <w:sz w:val="28"/>
          <w:u w:val="words"/>
        </w:rPr>
        <w:t xml:space="preserve"> </w:t>
      </w:r>
      <w:r w:rsidR="00EF4152" w:rsidRPr="00EF4152">
        <w:rPr>
          <w:b/>
          <w:sz w:val="28"/>
        </w:rPr>
        <w:t>Старший</w:t>
      </w:r>
      <w:r w:rsidR="00EF4152" w:rsidRPr="00EF4152">
        <w:rPr>
          <w:sz w:val="28"/>
        </w:rPr>
        <w:t xml:space="preserve"> </w:t>
      </w:r>
      <w:r w:rsidR="00EF4152" w:rsidRPr="00EF4152">
        <w:rPr>
          <w:b/>
          <w:i/>
          <w:sz w:val="28"/>
        </w:rPr>
        <w:t>диакон</w:t>
      </w:r>
      <w:r w:rsidR="00EF4152" w:rsidRPr="00EF4152">
        <w:rPr>
          <w:sz w:val="28"/>
        </w:rPr>
        <w:t xml:space="preserve"> </w:t>
      </w:r>
      <w:r w:rsidR="00077C50" w:rsidRPr="00EF4152">
        <w:rPr>
          <w:i/>
          <w:sz w:val="28"/>
        </w:rPr>
        <w:t>подаёт</w:t>
      </w:r>
      <w:r w:rsidR="00EF4152" w:rsidRPr="00EF4152">
        <w:rPr>
          <w:sz w:val="28"/>
        </w:rPr>
        <w:t xml:space="preserve"> </w:t>
      </w:r>
      <w:r w:rsidR="00EF4152" w:rsidRPr="00EF4152">
        <w:rPr>
          <w:b/>
          <w:i/>
          <w:sz w:val="28"/>
        </w:rPr>
        <w:t>священнику</w:t>
      </w:r>
      <w:r w:rsidR="00EF4152" w:rsidRPr="00EF4152">
        <w:rPr>
          <w:sz w:val="28"/>
        </w:rPr>
        <w:t xml:space="preserve"> </w:t>
      </w:r>
      <w:r w:rsidR="00EF4152" w:rsidRPr="00EF4152">
        <w:rPr>
          <w:i/>
          <w:sz w:val="28"/>
        </w:rPr>
        <w:t>кадило и свечу.</w:t>
      </w:r>
      <w:r w:rsidR="00EF4152">
        <w:rPr>
          <w:sz w:val="28"/>
          <w:u w:val="words"/>
        </w:rPr>
        <w:t xml:space="preserve"> </w:t>
      </w:r>
      <w:r w:rsidR="00EF4152">
        <w:rPr>
          <w:sz w:val="28"/>
        </w:rPr>
        <w:t xml:space="preserve">Затем </w:t>
      </w:r>
      <w:r w:rsidR="00EF4152" w:rsidRPr="00EF4152">
        <w:rPr>
          <w:b/>
          <w:sz w:val="28"/>
        </w:rPr>
        <w:t>два</w:t>
      </w:r>
      <w:r w:rsidR="00EF4152">
        <w:rPr>
          <w:b/>
          <w:sz w:val="28"/>
        </w:rPr>
        <w:t xml:space="preserve"> первых</w:t>
      </w:r>
      <w:r w:rsidR="00EF4152">
        <w:rPr>
          <w:i/>
          <w:sz w:val="28"/>
        </w:rPr>
        <w:t xml:space="preserve"> </w:t>
      </w:r>
      <w:r w:rsidR="00EF4152">
        <w:rPr>
          <w:b/>
          <w:i/>
          <w:sz w:val="28"/>
        </w:rPr>
        <w:t>диакона</w:t>
      </w:r>
      <w:r w:rsidR="00EF4152">
        <w:rPr>
          <w:i/>
          <w:sz w:val="28"/>
        </w:rPr>
        <w:t xml:space="preserve"> со свечами</w:t>
      </w:r>
      <w:r w:rsidR="00EF4152">
        <w:rPr>
          <w:b/>
          <w:i/>
          <w:sz w:val="28"/>
        </w:rPr>
        <w:t xml:space="preserve"> </w:t>
      </w:r>
      <w:r w:rsidR="00EF4152">
        <w:rPr>
          <w:i/>
          <w:sz w:val="28"/>
        </w:rPr>
        <w:t>становятся</w:t>
      </w:r>
      <w:r w:rsidR="00EF4152">
        <w:rPr>
          <w:b/>
          <w:i/>
          <w:sz w:val="28"/>
        </w:rPr>
        <w:t xml:space="preserve"> </w:t>
      </w:r>
      <w:r w:rsidR="00EF4152">
        <w:rPr>
          <w:i/>
          <w:sz w:val="28"/>
        </w:rPr>
        <w:t xml:space="preserve">позади аналоя </w:t>
      </w:r>
      <w:r w:rsidR="00077C50">
        <w:rPr>
          <w:i/>
          <w:sz w:val="28"/>
        </w:rPr>
        <w:t xml:space="preserve">            </w:t>
      </w:r>
      <w:r w:rsidR="00EF4152">
        <w:rPr>
          <w:i/>
          <w:sz w:val="28"/>
        </w:rPr>
        <w:t xml:space="preserve">и участвуют в </w:t>
      </w:r>
      <w:r w:rsidR="00EF4152" w:rsidRPr="00275F08">
        <w:rPr>
          <w:b/>
          <w:i/>
          <w:sz w:val="28"/>
        </w:rPr>
        <w:t>каждени</w:t>
      </w:r>
      <w:r w:rsidR="00275F08" w:rsidRPr="00275F08">
        <w:rPr>
          <w:b/>
          <w:i/>
          <w:sz w:val="28"/>
        </w:rPr>
        <w:t>и</w:t>
      </w:r>
      <w:r w:rsidR="00EF4152">
        <w:rPr>
          <w:i/>
          <w:sz w:val="28"/>
        </w:rPr>
        <w:t xml:space="preserve"> со </w:t>
      </w:r>
      <w:r w:rsidR="00EF4152">
        <w:rPr>
          <w:b/>
          <w:i/>
          <w:sz w:val="28"/>
        </w:rPr>
        <w:t xml:space="preserve">священником. </w:t>
      </w:r>
      <w:r w:rsidR="00EF4152">
        <w:rPr>
          <w:b/>
          <w:sz w:val="28"/>
        </w:rPr>
        <w:t>Остальные</w:t>
      </w:r>
      <w:r w:rsidR="00EF4152">
        <w:rPr>
          <w:i/>
          <w:sz w:val="28"/>
        </w:rPr>
        <w:t xml:space="preserve"> становятся на шаг позади</w:t>
      </w:r>
      <w:r w:rsidR="00EF4152">
        <w:rPr>
          <w:b/>
          <w:i/>
          <w:sz w:val="28"/>
        </w:rPr>
        <w:t xml:space="preserve"> священника,</w:t>
      </w:r>
      <w:r w:rsidR="00EF4152">
        <w:rPr>
          <w:i/>
          <w:sz w:val="28"/>
        </w:rPr>
        <w:t xml:space="preserve"> с правой и левой стороны от него. При этом </w:t>
      </w:r>
      <w:r w:rsidR="00EF4152">
        <w:rPr>
          <w:b/>
          <w:i/>
          <w:sz w:val="28"/>
        </w:rPr>
        <w:t xml:space="preserve">диаконы, </w:t>
      </w:r>
      <w:r w:rsidR="00EF4152">
        <w:rPr>
          <w:i/>
          <w:sz w:val="28"/>
        </w:rPr>
        <w:t xml:space="preserve">участвующие </w:t>
      </w:r>
      <w:r w:rsidR="00077C50">
        <w:rPr>
          <w:i/>
          <w:sz w:val="28"/>
        </w:rPr>
        <w:t xml:space="preserve">          </w:t>
      </w:r>
      <w:r w:rsidR="00EF4152">
        <w:rPr>
          <w:i/>
          <w:sz w:val="28"/>
        </w:rPr>
        <w:t xml:space="preserve">в </w:t>
      </w:r>
      <w:r w:rsidR="00EF4152" w:rsidRPr="00275F08">
        <w:rPr>
          <w:b/>
          <w:i/>
          <w:sz w:val="28"/>
        </w:rPr>
        <w:t>каждени</w:t>
      </w:r>
      <w:r w:rsidR="00275F08" w:rsidRPr="00275F08">
        <w:rPr>
          <w:b/>
          <w:i/>
          <w:sz w:val="28"/>
        </w:rPr>
        <w:t>и</w:t>
      </w:r>
      <w:r w:rsidR="00EF4152" w:rsidRPr="00275F08">
        <w:rPr>
          <w:b/>
          <w:i/>
          <w:sz w:val="28"/>
        </w:rPr>
        <w:t xml:space="preserve">, </w:t>
      </w:r>
      <w:r w:rsidR="00EF4152">
        <w:rPr>
          <w:i/>
          <w:sz w:val="28"/>
        </w:rPr>
        <w:t xml:space="preserve">действуют таким же образом, как и при </w:t>
      </w:r>
      <w:r w:rsidR="00EF4152" w:rsidRPr="00275F08">
        <w:rPr>
          <w:b/>
          <w:i/>
          <w:sz w:val="28"/>
        </w:rPr>
        <w:t>каждении</w:t>
      </w:r>
      <w:r w:rsidR="00EF4152">
        <w:rPr>
          <w:i/>
          <w:sz w:val="28"/>
        </w:rPr>
        <w:t xml:space="preserve"> с одним </w:t>
      </w:r>
      <w:r w:rsidR="00EF4152">
        <w:rPr>
          <w:b/>
          <w:i/>
          <w:sz w:val="28"/>
        </w:rPr>
        <w:t>диаконом</w:t>
      </w:r>
      <w:r w:rsidR="00275F08" w:rsidRPr="00275F08">
        <w:rPr>
          <w:b/>
          <w:sz w:val="28"/>
        </w:rPr>
        <w:t xml:space="preserve"> </w:t>
      </w:r>
      <w:r w:rsidR="00275F08" w:rsidRPr="00286DC8">
        <w:rPr>
          <w:sz w:val="28"/>
        </w:rPr>
        <w:t>(см.</w:t>
      </w:r>
      <w:r w:rsidR="00275F08">
        <w:rPr>
          <w:b/>
          <w:sz w:val="28"/>
        </w:rPr>
        <w:t xml:space="preserve"> выше)</w:t>
      </w:r>
      <w:r w:rsidR="00EF4152" w:rsidRPr="00286DC8">
        <w:rPr>
          <w:b/>
          <w:sz w:val="28"/>
        </w:rPr>
        <w:t>,</w:t>
      </w:r>
      <w:r w:rsidR="00EF4152">
        <w:rPr>
          <w:b/>
          <w:i/>
          <w:sz w:val="28"/>
        </w:rPr>
        <w:t xml:space="preserve"> </w:t>
      </w:r>
      <w:r w:rsidR="00EF4152">
        <w:rPr>
          <w:i/>
          <w:sz w:val="28"/>
        </w:rPr>
        <w:t>т.</w:t>
      </w:r>
      <w:r w:rsidR="00AC31F3">
        <w:rPr>
          <w:i/>
          <w:sz w:val="28"/>
        </w:rPr>
        <w:t xml:space="preserve"> </w:t>
      </w:r>
      <w:r w:rsidR="00EF4152">
        <w:rPr>
          <w:i/>
          <w:sz w:val="28"/>
        </w:rPr>
        <w:t>е.</w:t>
      </w:r>
      <w:r w:rsidR="00EF4152">
        <w:rPr>
          <w:b/>
          <w:i/>
          <w:sz w:val="28"/>
        </w:rPr>
        <w:t xml:space="preserve"> </w:t>
      </w:r>
      <w:r w:rsidR="00EF4152">
        <w:rPr>
          <w:i/>
          <w:sz w:val="28"/>
        </w:rPr>
        <w:t xml:space="preserve">становятся, напротив </w:t>
      </w:r>
      <w:r w:rsidR="00EF4152">
        <w:rPr>
          <w:b/>
          <w:i/>
          <w:sz w:val="28"/>
        </w:rPr>
        <w:t>священника</w:t>
      </w:r>
      <w:r w:rsidR="00EF4152">
        <w:rPr>
          <w:i/>
          <w:sz w:val="28"/>
        </w:rPr>
        <w:t xml:space="preserve"> с </w:t>
      </w:r>
      <w:r w:rsidR="00077C50">
        <w:rPr>
          <w:i/>
          <w:sz w:val="28"/>
        </w:rPr>
        <w:t>зажжёнными</w:t>
      </w:r>
      <w:r w:rsidR="00EF4152">
        <w:rPr>
          <w:i/>
          <w:sz w:val="28"/>
        </w:rPr>
        <w:t xml:space="preserve"> свечами лицом </w:t>
      </w:r>
      <w:r w:rsidR="00077C50">
        <w:rPr>
          <w:i/>
          <w:sz w:val="28"/>
        </w:rPr>
        <w:t xml:space="preserve">   </w:t>
      </w:r>
      <w:r w:rsidR="00EF4152">
        <w:rPr>
          <w:i/>
          <w:sz w:val="28"/>
        </w:rPr>
        <w:t>к нему, и всякий раз отвечают на его поклон при каждении своим поясным поклоном.</w:t>
      </w:r>
      <w:r w:rsidR="00EF4152">
        <w:rPr>
          <w:sz w:val="28"/>
        </w:rPr>
        <w:t xml:space="preserve"> </w:t>
      </w:r>
      <w:r w:rsidR="00EF4152">
        <w:rPr>
          <w:i/>
          <w:sz w:val="28"/>
        </w:rPr>
        <w:t xml:space="preserve">После каждения </w:t>
      </w:r>
      <w:r w:rsidR="00275F08">
        <w:rPr>
          <w:i/>
          <w:sz w:val="28"/>
        </w:rPr>
        <w:t xml:space="preserve">праздничной иконы с </w:t>
      </w:r>
      <w:r w:rsidR="00077C50">
        <w:rPr>
          <w:i/>
          <w:sz w:val="28"/>
        </w:rPr>
        <w:t>четырёх</w:t>
      </w:r>
      <w:r w:rsidR="00275F08">
        <w:rPr>
          <w:i/>
          <w:sz w:val="28"/>
        </w:rPr>
        <w:t xml:space="preserve"> сторон,</w:t>
      </w:r>
      <w:r w:rsidR="00EF4152">
        <w:rPr>
          <w:i/>
          <w:sz w:val="28"/>
        </w:rPr>
        <w:t xml:space="preserve"> </w:t>
      </w:r>
      <w:r w:rsidR="00EF4152">
        <w:rPr>
          <w:b/>
          <w:i/>
          <w:sz w:val="28"/>
        </w:rPr>
        <w:t>диаконы</w:t>
      </w:r>
      <w:r w:rsidR="00EF4152">
        <w:rPr>
          <w:i/>
          <w:sz w:val="28"/>
        </w:rPr>
        <w:t xml:space="preserve"> впереди </w:t>
      </w:r>
      <w:r w:rsidR="00EF4152">
        <w:rPr>
          <w:b/>
          <w:i/>
          <w:sz w:val="28"/>
        </w:rPr>
        <w:t xml:space="preserve">священника </w:t>
      </w:r>
      <w:r w:rsidR="00EF4152">
        <w:rPr>
          <w:i/>
          <w:sz w:val="28"/>
        </w:rPr>
        <w:t xml:space="preserve">входят в алтарь и идут на горнее место: </w:t>
      </w:r>
      <w:r w:rsidR="00F4449A">
        <w:rPr>
          <w:b/>
          <w:sz w:val="28"/>
        </w:rPr>
        <w:t>старший</w:t>
      </w:r>
      <w:r w:rsidR="00EF4152">
        <w:rPr>
          <w:b/>
          <w:i/>
          <w:sz w:val="28"/>
        </w:rPr>
        <w:t xml:space="preserve"> диакон</w:t>
      </w:r>
      <w:r w:rsidR="00EF4152">
        <w:rPr>
          <w:i/>
          <w:sz w:val="28"/>
        </w:rPr>
        <w:t xml:space="preserve"> южной стороной, а </w:t>
      </w:r>
      <w:r w:rsidR="00EF4152">
        <w:rPr>
          <w:b/>
          <w:sz w:val="28"/>
        </w:rPr>
        <w:t>второй</w:t>
      </w:r>
      <w:r w:rsidR="00EF4152">
        <w:rPr>
          <w:i/>
          <w:sz w:val="28"/>
        </w:rPr>
        <w:t xml:space="preserve"> северной стороной и становятся за престолом лицом на запад. Далее совершается каждение святого престола с </w:t>
      </w:r>
      <w:r w:rsidR="00077C50">
        <w:rPr>
          <w:i/>
          <w:sz w:val="28"/>
        </w:rPr>
        <w:t>четырёх</w:t>
      </w:r>
      <w:r w:rsidR="00EF4152">
        <w:rPr>
          <w:i/>
          <w:sz w:val="28"/>
        </w:rPr>
        <w:t xml:space="preserve"> сторон, таким же образом как совершалось каждение аналоя с праздничной иконой. После каждения святого престола совершается каждение горнего места и всего алтаря. При каждении </w:t>
      </w:r>
      <w:r w:rsidR="00EF4152">
        <w:rPr>
          <w:i/>
          <w:sz w:val="28"/>
          <w:szCs w:val="28"/>
        </w:rPr>
        <w:t>южной части алтаря</w:t>
      </w:r>
      <w:r w:rsidR="00EF4152">
        <w:rPr>
          <w:b/>
          <w:i/>
          <w:sz w:val="28"/>
        </w:rPr>
        <w:t xml:space="preserve"> </w:t>
      </w:r>
      <w:r w:rsidR="00F4449A">
        <w:rPr>
          <w:b/>
          <w:sz w:val="28"/>
        </w:rPr>
        <w:t>старший</w:t>
      </w:r>
      <w:r w:rsidR="00EF4152">
        <w:rPr>
          <w:b/>
          <w:i/>
          <w:sz w:val="28"/>
        </w:rPr>
        <w:t xml:space="preserve"> диакон</w:t>
      </w:r>
      <w:r w:rsidR="00EF4152">
        <w:rPr>
          <w:i/>
          <w:sz w:val="28"/>
        </w:rPr>
        <w:t xml:space="preserve"> </w:t>
      </w:r>
      <w:r w:rsidR="00077C50">
        <w:rPr>
          <w:i/>
          <w:sz w:val="28"/>
        </w:rPr>
        <w:t>идёт</w:t>
      </w:r>
      <w:r w:rsidR="00EF4152">
        <w:rPr>
          <w:i/>
          <w:sz w:val="28"/>
        </w:rPr>
        <w:t xml:space="preserve"> впереди </w:t>
      </w:r>
      <w:r w:rsidR="00EF4152">
        <w:rPr>
          <w:b/>
          <w:i/>
          <w:sz w:val="28"/>
        </w:rPr>
        <w:t>священника,</w:t>
      </w:r>
      <w:r w:rsidR="00EF4152">
        <w:rPr>
          <w:i/>
          <w:sz w:val="28"/>
        </w:rPr>
        <w:t xml:space="preserve"> а </w:t>
      </w:r>
      <w:r w:rsidR="00EF4152">
        <w:rPr>
          <w:b/>
          <w:sz w:val="28"/>
        </w:rPr>
        <w:t>второй</w:t>
      </w:r>
      <w:r w:rsidR="00EF4152">
        <w:rPr>
          <w:sz w:val="28"/>
        </w:rPr>
        <w:t xml:space="preserve"> </w:t>
      </w:r>
      <w:r w:rsidR="00EF4152">
        <w:rPr>
          <w:i/>
          <w:sz w:val="28"/>
        </w:rPr>
        <w:t>позади него. При каждении север</w:t>
      </w:r>
      <w:r w:rsidR="00EF4152">
        <w:rPr>
          <w:i/>
          <w:sz w:val="28"/>
          <w:szCs w:val="28"/>
        </w:rPr>
        <w:t>ной части алтаря</w:t>
      </w:r>
      <w:r w:rsidR="00EF4152">
        <w:rPr>
          <w:b/>
          <w:i/>
          <w:sz w:val="28"/>
        </w:rPr>
        <w:t xml:space="preserve"> </w:t>
      </w:r>
      <w:r w:rsidR="00EF4152">
        <w:rPr>
          <w:b/>
          <w:sz w:val="28"/>
        </w:rPr>
        <w:t>второй</w:t>
      </w:r>
      <w:r w:rsidR="00EF4152">
        <w:rPr>
          <w:b/>
          <w:i/>
          <w:sz w:val="28"/>
        </w:rPr>
        <w:t xml:space="preserve"> диакон</w:t>
      </w:r>
      <w:r w:rsidR="00EF4152">
        <w:rPr>
          <w:i/>
          <w:sz w:val="28"/>
        </w:rPr>
        <w:t xml:space="preserve"> </w:t>
      </w:r>
      <w:r w:rsidR="00077C50">
        <w:rPr>
          <w:i/>
          <w:sz w:val="28"/>
        </w:rPr>
        <w:t>идёт</w:t>
      </w:r>
      <w:r w:rsidR="00EF4152">
        <w:rPr>
          <w:i/>
          <w:sz w:val="28"/>
        </w:rPr>
        <w:t xml:space="preserve"> впереди </w:t>
      </w:r>
      <w:r w:rsidR="00EF4152">
        <w:rPr>
          <w:b/>
          <w:i/>
          <w:sz w:val="28"/>
        </w:rPr>
        <w:t>священника,</w:t>
      </w:r>
      <w:r w:rsidR="00EF4152">
        <w:rPr>
          <w:i/>
          <w:sz w:val="28"/>
        </w:rPr>
        <w:t xml:space="preserve"> </w:t>
      </w:r>
      <w:r w:rsidR="00077C50">
        <w:rPr>
          <w:i/>
          <w:sz w:val="28"/>
        </w:rPr>
        <w:t xml:space="preserve">                    </w:t>
      </w:r>
      <w:r w:rsidR="00EF4152">
        <w:rPr>
          <w:i/>
          <w:sz w:val="28"/>
        </w:rPr>
        <w:t xml:space="preserve">а </w:t>
      </w:r>
      <w:r w:rsidR="00F4449A">
        <w:rPr>
          <w:b/>
          <w:sz w:val="28"/>
        </w:rPr>
        <w:t>старший</w:t>
      </w:r>
      <w:r w:rsidR="00EF4152">
        <w:rPr>
          <w:b/>
          <w:i/>
          <w:sz w:val="28"/>
        </w:rPr>
        <w:t xml:space="preserve"> </w:t>
      </w:r>
      <w:r w:rsidR="00EF4152">
        <w:rPr>
          <w:i/>
          <w:sz w:val="28"/>
        </w:rPr>
        <w:t xml:space="preserve">позади. Таким же образом совершается каждение молящихся лиц </w:t>
      </w:r>
      <w:r w:rsidR="00077C50">
        <w:rPr>
          <w:i/>
          <w:sz w:val="28"/>
        </w:rPr>
        <w:t xml:space="preserve">                   </w:t>
      </w:r>
      <w:r w:rsidR="00EF4152">
        <w:rPr>
          <w:i/>
          <w:sz w:val="28"/>
        </w:rPr>
        <w:t xml:space="preserve">в алтаре. Затем </w:t>
      </w:r>
      <w:r w:rsidR="00EF4152">
        <w:rPr>
          <w:b/>
          <w:i/>
          <w:sz w:val="28"/>
        </w:rPr>
        <w:t>диаконы</w:t>
      </w:r>
      <w:r w:rsidR="00EF4152">
        <w:rPr>
          <w:i/>
          <w:sz w:val="28"/>
        </w:rPr>
        <w:t xml:space="preserve"> впереди </w:t>
      </w:r>
      <w:r w:rsidR="00EF4152">
        <w:rPr>
          <w:b/>
          <w:i/>
          <w:sz w:val="28"/>
        </w:rPr>
        <w:t xml:space="preserve">священника </w:t>
      </w:r>
      <w:r w:rsidR="00EF4152">
        <w:rPr>
          <w:i/>
          <w:sz w:val="28"/>
        </w:rPr>
        <w:t xml:space="preserve">выходят на солею: </w:t>
      </w:r>
      <w:r w:rsidR="00F4449A">
        <w:rPr>
          <w:b/>
          <w:sz w:val="28"/>
        </w:rPr>
        <w:t>старший</w:t>
      </w:r>
      <w:r w:rsidR="00EF4152">
        <w:rPr>
          <w:b/>
          <w:i/>
          <w:sz w:val="28"/>
        </w:rPr>
        <w:t xml:space="preserve"> диакон</w:t>
      </w:r>
      <w:r w:rsidR="00EF4152">
        <w:rPr>
          <w:i/>
          <w:sz w:val="28"/>
        </w:rPr>
        <w:t xml:space="preserve"> южной стороной, а </w:t>
      </w:r>
      <w:r w:rsidR="00EF4152">
        <w:rPr>
          <w:b/>
          <w:sz w:val="28"/>
        </w:rPr>
        <w:t>второй</w:t>
      </w:r>
      <w:r w:rsidR="00EF4152">
        <w:rPr>
          <w:sz w:val="28"/>
        </w:rPr>
        <w:t xml:space="preserve"> </w:t>
      </w:r>
      <w:r w:rsidR="00EF4152">
        <w:rPr>
          <w:i/>
          <w:sz w:val="28"/>
        </w:rPr>
        <w:t xml:space="preserve">северной стороной и становятся лицом к алтарю. При каждении царских врат они вместе кланяются к той створке врат, которая кадится </w:t>
      </w:r>
      <w:r w:rsidR="00EF4152">
        <w:rPr>
          <w:b/>
          <w:i/>
          <w:sz w:val="28"/>
        </w:rPr>
        <w:t>священником,</w:t>
      </w:r>
      <w:r w:rsidR="00EF4152">
        <w:rPr>
          <w:i/>
          <w:sz w:val="28"/>
        </w:rPr>
        <w:t xml:space="preserve"> одновременно кланяясь вместе с ним</w:t>
      </w:r>
      <w:r w:rsidR="00EF4152">
        <w:rPr>
          <w:b/>
          <w:i/>
          <w:sz w:val="28"/>
        </w:rPr>
        <w:t>.</w:t>
      </w:r>
      <w:r w:rsidR="00EF4152">
        <w:rPr>
          <w:i/>
          <w:sz w:val="28"/>
          <w:szCs w:val="28"/>
        </w:rPr>
        <w:t xml:space="preserve"> Далее они становятся перед царскими вратами и поворачиваются лицом на восток: </w:t>
      </w:r>
      <w:r w:rsidR="00F4449A">
        <w:rPr>
          <w:b/>
          <w:sz w:val="28"/>
        </w:rPr>
        <w:t>старший</w:t>
      </w:r>
      <w:r w:rsidR="00EF4152">
        <w:rPr>
          <w:b/>
          <w:i/>
          <w:sz w:val="28"/>
          <w:szCs w:val="28"/>
        </w:rPr>
        <w:t xml:space="preserve"> диакон</w:t>
      </w:r>
      <w:r w:rsidR="00EF4152">
        <w:rPr>
          <w:i/>
          <w:sz w:val="28"/>
          <w:szCs w:val="28"/>
        </w:rPr>
        <w:t xml:space="preserve"> становится </w:t>
      </w:r>
      <w:r w:rsidR="00EF4152">
        <w:rPr>
          <w:i/>
          <w:sz w:val="28"/>
        </w:rPr>
        <w:t>справа</w:t>
      </w:r>
      <w:r w:rsidR="00EF4152">
        <w:rPr>
          <w:i/>
          <w:sz w:val="28"/>
          <w:szCs w:val="28"/>
        </w:rPr>
        <w:t xml:space="preserve"> от </w:t>
      </w:r>
      <w:r w:rsidR="00EF4152">
        <w:rPr>
          <w:b/>
          <w:i/>
          <w:sz w:val="28"/>
          <w:szCs w:val="28"/>
        </w:rPr>
        <w:t>священника,</w:t>
      </w:r>
      <w:r w:rsidR="00EF4152">
        <w:rPr>
          <w:i/>
          <w:sz w:val="28"/>
        </w:rPr>
        <w:t xml:space="preserve"> а </w:t>
      </w:r>
      <w:r w:rsidR="00EF4152">
        <w:rPr>
          <w:b/>
          <w:sz w:val="28"/>
        </w:rPr>
        <w:t>второй</w:t>
      </w:r>
      <w:r w:rsidR="00EF4152">
        <w:rPr>
          <w:sz w:val="28"/>
        </w:rPr>
        <w:t xml:space="preserve"> </w:t>
      </w:r>
      <w:r w:rsidR="00EF4152">
        <w:rPr>
          <w:i/>
          <w:sz w:val="28"/>
          <w:szCs w:val="28"/>
        </w:rPr>
        <w:t>слева</w:t>
      </w:r>
      <w:r w:rsidR="00EF4152">
        <w:rPr>
          <w:i/>
          <w:sz w:val="28"/>
        </w:rPr>
        <w:t xml:space="preserve"> </w:t>
      </w:r>
      <w:r w:rsidR="00EF4152">
        <w:rPr>
          <w:i/>
          <w:sz w:val="28"/>
          <w:szCs w:val="28"/>
        </w:rPr>
        <w:t>от него. П</w:t>
      </w:r>
      <w:r w:rsidR="00EF4152">
        <w:rPr>
          <w:i/>
          <w:sz w:val="28"/>
        </w:rPr>
        <w:t xml:space="preserve">ри каждении </w:t>
      </w:r>
      <w:r w:rsidR="00EF4152">
        <w:rPr>
          <w:i/>
          <w:sz w:val="28"/>
          <w:szCs w:val="28"/>
        </w:rPr>
        <w:t xml:space="preserve">правой стороны иконостаса </w:t>
      </w:r>
      <w:r w:rsidR="00F4449A">
        <w:rPr>
          <w:b/>
          <w:sz w:val="28"/>
        </w:rPr>
        <w:t>старший</w:t>
      </w:r>
      <w:r w:rsidR="00EF4152">
        <w:rPr>
          <w:b/>
          <w:i/>
          <w:sz w:val="28"/>
        </w:rPr>
        <w:t xml:space="preserve"> диакон</w:t>
      </w:r>
      <w:r w:rsidR="00EF4152">
        <w:rPr>
          <w:i/>
          <w:sz w:val="28"/>
        </w:rPr>
        <w:t xml:space="preserve"> </w:t>
      </w:r>
      <w:r w:rsidR="00077C50">
        <w:rPr>
          <w:i/>
          <w:sz w:val="28"/>
        </w:rPr>
        <w:t>идёт</w:t>
      </w:r>
      <w:r w:rsidR="00EF4152">
        <w:rPr>
          <w:i/>
          <w:sz w:val="28"/>
        </w:rPr>
        <w:t xml:space="preserve"> впереди </w:t>
      </w:r>
      <w:r w:rsidR="00EF4152">
        <w:rPr>
          <w:b/>
          <w:i/>
          <w:sz w:val="28"/>
        </w:rPr>
        <w:t>священника,</w:t>
      </w:r>
      <w:r w:rsidR="00EF4152">
        <w:rPr>
          <w:i/>
          <w:sz w:val="28"/>
        </w:rPr>
        <w:t xml:space="preserve"> а </w:t>
      </w:r>
      <w:r w:rsidR="00EF4152">
        <w:rPr>
          <w:b/>
          <w:sz w:val="28"/>
        </w:rPr>
        <w:t>второй</w:t>
      </w:r>
      <w:r w:rsidR="00EF4152">
        <w:rPr>
          <w:i/>
          <w:sz w:val="28"/>
        </w:rPr>
        <w:t xml:space="preserve"> позади. При каждении </w:t>
      </w:r>
      <w:r w:rsidR="00EF4152">
        <w:rPr>
          <w:i/>
          <w:sz w:val="28"/>
          <w:szCs w:val="28"/>
        </w:rPr>
        <w:t xml:space="preserve">левой стороны иконостаса </w:t>
      </w:r>
      <w:r w:rsidR="00EF4152">
        <w:rPr>
          <w:b/>
          <w:sz w:val="28"/>
        </w:rPr>
        <w:t>второй</w:t>
      </w:r>
      <w:r w:rsidR="00EF4152">
        <w:rPr>
          <w:b/>
          <w:i/>
          <w:sz w:val="28"/>
        </w:rPr>
        <w:t xml:space="preserve"> диакон</w:t>
      </w:r>
      <w:r w:rsidR="00EF4152">
        <w:rPr>
          <w:i/>
          <w:sz w:val="28"/>
        </w:rPr>
        <w:t xml:space="preserve"> </w:t>
      </w:r>
      <w:r w:rsidR="00077C50">
        <w:rPr>
          <w:i/>
          <w:sz w:val="28"/>
        </w:rPr>
        <w:t>идёт</w:t>
      </w:r>
      <w:r w:rsidR="00EF4152">
        <w:rPr>
          <w:i/>
          <w:sz w:val="28"/>
        </w:rPr>
        <w:t xml:space="preserve"> впереди </w:t>
      </w:r>
      <w:r w:rsidR="00EF4152">
        <w:rPr>
          <w:b/>
          <w:i/>
          <w:sz w:val="28"/>
        </w:rPr>
        <w:t>священника,</w:t>
      </w:r>
      <w:r w:rsidR="00EF4152">
        <w:rPr>
          <w:i/>
          <w:sz w:val="28"/>
        </w:rPr>
        <w:t xml:space="preserve"> </w:t>
      </w:r>
      <w:r w:rsidR="00077C50">
        <w:rPr>
          <w:i/>
          <w:sz w:val="28"/>
        </w:rPr>
        <w:t xml:space="preserve">           </w:t>
      </w:r>
      <w:r w:rsidR="00EF4152">
        <w:rPr>
          <w:i/>
          <w:sz w:val="28"/>
        </w:rPr>
        <w:t xml:space="preserve">а </w:t>
      </w:r>
      <w:r w:rsidR="00F4449A">
        <w:rPr>
          <w:b/>
          <w:sz w:val="28"/>
        </w:rPr>
        <w:t>старший</w:t>
      </w:r>
      <w:r w:rsidR="00EF4152">
        <w:rPr>
          <w:b/>
          <w:i/>
          <w:sz w:val="28"/>
        </w:rPr>
        <w:t xml:space="preserve"> </w:t>
      </w:r>
      <w:r w:rsidR="00EF4152">
        <w:rPr>
          <w:i/>
          <w:sz w:val="28"/>
        </w:rPr>
        <w:t xml:space="preserve">позади. </w:t>
      </w:r>
      <w:r w:rsidR="00EF4152">
        <w:rPr>
          <w:i/>
          <w:sz w:val="28"/>
          <w:szCs w:val="28"/>
        </w:rPr>
        <w:t xml:space="preserve">При этом все повороты совершаются лицом на восток, к алтарю. Затем снова возвратившись к царским вратам, они поворачиваются лицом на запад </w:t>
      </w:r>
      <w:r w:rsidR="00077C50">
        <w:rPr>
          <w:i/>
          <w:sz w:val="28"/>
          <w:szCs w:val="28"/>
        </w:rPr>
        <w:t xml:space="preserve">    </w:t>
      </w:r>
      <w:r w:rsidR="00EF4152">
        <w:rPr>
          <w:i/>
          <w:sz w:val="28"/>
          <w:szCs w:val="28"/>
        </w:rPr>
        <w:t xml:space="preserve">и совершают каждение </w:t>
      </w:r>
      <w:r w:rsidR="00EF4152" w:rsidRPr="001078F4">
        <w:rPr>
          <w:b/>
          <w:i/>
          <w:sz w:val="28"/>
          <w:szCs w:val="28"/>
        </w:rPr>
        <w:t>клиросов</w:t>
      </w:r>
      <w:r w:rsidR="00EF4152">
        <w:rPr>
          <w:i/>
          <w:sz w:val="28"/>
          <w:szCs w:val="28"/>
        </w:rPr>
        <w:t xml:space="preserve"> и народа. Далее спускаются на середину храма, </w:t>
      </w:r>
      <w:r w:rsidR="00077C50">
        <w:rPr>
          <w:i/>
          <w:sz w:val="28"/>
          <w:szCs w:val="28"/>
        </w:rPr>
        <w:t xml:space="preserve">           </w:t>
      </w:r>
      <w:r w:rsidR="00EF4152">
        <w:rPr>
          <w:i/>
          <w:sz w:val="28"/>
          <w:szCs w:val="28"/>
        </w:rPr>
        <w:t>и совершают каждение всего храма:</w:t>
      </w:r>
      <w:r w:rsidR="00EF4152">
        <w:rPr>
          <w:b/>
          <w:i/>
          <w:sz w:val="28"/>
        </w:rPr>
        <w:t xml:space="preserve"> </w:t>
      </w:r>
      <w:r w:rsidR="00F4449A">
        <w:rPr>
          <w:b/>
          <w:sz w:val="28"/>
        </w:rPr>
        <w:t>старший</w:t>
      </w:r>
      <w:r w:rsidR="001078F4">
        <w:rPr>
          <w:b/>
          <w:sz w:val="28"/>
        </w:rPr>
        <w:t xml:space="preserve"> </w:t>
      </w:r>
      <w:r w:rsidR="00EF4152">
        <w:rPr>
          <w:b/>
          <w:i/>
          <w:sz w:val="28"/>
        </w:rPr>
        <w:t>диакон</w:t>
      </w:r>
      <w:r w:rsidR="00EF4152">
        <w:rPr>
          <w:i/>
          <w:sz w:val="28"/>
        </w:rPr>
        <w:t xml:space="preserve"> </w:t>
      </w:r>
      <w:r w:rsidR="00077C50">
        <w:rPr>
          <w:i/>
          <w:sz w:val="28"/>
        </w:rPr>
        <w:t>идёт</w:t>
      </w:r>
      <w:r w:rsidR="00EF4152">
        <w:rPr>
          <w:i/>
          <w:sz w:val="28"/>
        </w:rPr>
        <w:t xml:space="preserve"> впереди </w:t>
      </w:r>
      <w:r w:rsidR="00EF4152">
        <w:rPr>
          <w:b/>
          <w:i/>
          <w:sz w:val="28"/>
        </w:rPr>
        <w:t>священника,</w:t>
      </w:r>
      <w:r w:rsidR="00EF4152">
        <w:rPr>
          <w:i/>
          <w:sz w:val="28"/>
        </w:rPr>
        <w:t xml:space="preserve"> </w:t>
      </w:r>
      <w:r w:rsidR="00077C50">
        <w:rPr>
          <w:i/>
          <w:sz w:val="28"/>
        </w:rPr>
        <w:t xml:space="preserve">         </w:t>
      </w:r>
      <w:r w:rsidR="00EF4152">
        <w:rPr>
          <w:i/>
          <w:sz w:val="28"/>
        </w:rPr>
        <w:t xml:space="preserve">а </w:t>
      </w:r>
      <w:r w:rsidR="001078F4">
        <w:rPr>
          <w:b/>
          <w:sz w:val="28"/>
        </w:rPr>
        <w:t>второй</w:t>
      </w:r>
      <w:r w:rsidR="001078F4">
        <w:rPr>
          <w:i/>
          <w:sz w:val="28"/>
        </w:rPr>
        <w:t xml:space="preserve"> </w:t>
      </w:r>
      <w:r w:rsidR="00EF4152">
        <w:rPr>
          <w:i/>
          <w:sz w:val="28"/>
        </w:rPr>
        <w:t>позади.</w:t>
      </w:r>
      <w:r w:rsidR="00EF4152">
        <w:rPr>
          <w:i/>
          <w:sz w:val="28"/>
          <w:szCs w:val="28"/>
        </w:rPr>
        <w:t xml:space="preserve"> После этого, не поднимаясь на солею, они кадят местные иконы Спасителя и Божией Матери, возвращаются к аналою с праздничной иконой и кадят е</w:t>
      </w:r>
      <w:r w:rsidR="00077C50">
        <w:rPr>
          <w:i/>
          <w:sz w:val="28"/>
          <w:szCs w:val="28"/>
        </w:rPr>
        <w:t>ё</w:t>
      </w:r>
      <w:r w:rsidR="00EF4152">
        <w:rPr>
          <w:i/>
          <w:sz w:val="28"/>
          <w:szCs w:val="28"/>
        </w:rPr>
        <w:t xml:space="preserve"> спереди, </w:t>
      </w:r>
      <w:r w:rsidR="00EF4152">
        <w:rPr>
          <w:b/>
          <w:i/>
          <w:sz w:val="28"/>
          <w:szCs w:val="28"/>
        </w:rPr>
        <w:t xml:space="preserve">диаконы </w:t>
      </w:r>
      <w:r w:rsidR="00EF4152">
        <w:rPr>
          <w:i/>
          <w:sz w:val="28"/>
          <w:szCs w:val="28"/>
        </w:rPr>
        <w:t xml:space="preserve">при этом снова </w:t>
      </w:r>
      <w:r w:rsidR="00EF4152">
        <w:rPr>
          <w:i/>
          <w:sz w:val="28"/>
        </w:rPr>
        <w:t xml:space="preserve">становятся позади аналоя лицом к </w:t>
      </w:r>
      <w:r w:rsidR="00EF4152">
        <w:rPr>
          <w:b/>
          <w:i/>
          <w:sz w:val="28"/>
        </w:rPr>
        <w:t xml:space="preserve">священнику. </w:t>
      </w:r>
      <w:r w:rsidR="00EF4152">
        <w:rPr>
          <w:i/>
          <w:sz w:val="28"/>
        </w:rPr>
        <w:t xml:space="preserve">В конце пения </w:t>
      </w:r>
      <w:r w:rsidR="00EF4152">
        <w:rPr>
          <w:b/>
          <w:sz w:val="28"/>
        </w:rPr>
        <w:t>величания</w:t>
      </w:r>
      <w:r w:rsidR="00EF4152">
        <w:rPr>
          <w:b/>
          <w:i/>
          <w:sz w:val="28"/>
        </w:rPr>
        <w:t xml:space="preserve"> диаконы</w:t>
      </w:r>
      <w:r w:rsidR="00EF4152">
        <w:rPr>
          <w:i/>
          <w:sz w:val="28"/>
        </w:rPr>
        <w:t xml:space="preserve"> со свечами идут правой и левой стороной </w:t>
      </w:r>
      <w:r w:rsidR="00077C50">
        <w:rPr>
          <w:i/>
          <w:sz w:val="28"/>
        </w:rPr>
        <w:t xml:space="preserve">                     </w:t>
      </w:r>
      <w:r w:rsidR="00EF4152">
        <w:rPr>
          <w:i/>
          <w:sz w:val="28"/>
        </w:rPr>
        <w:t>и становятся между</w:t>
      </w:r>
      <w:r w:rsidR="00EF4152">
        <w:rPr>
          <w:b/>
          <w:i/>
          <w:sz w:val="28"/>
          <w:szCs w:val="28"/>
        </w:rPr>
        <w:t xml:space="preserve"> </w:t>
      </w:r>
      <w:r w:rsidR="00EF4152">
        <w:rPr>
          <w:i/>
          <w:sz w:val="28"/>
          <w:szCs w:val="28"/>
        </w:rPr>
        <w:t>аналоем и</w:t>
      </w:r>
      <w:r w:rsidR="00EF4152">
        <w:rPr>
          <w:b/>
          <w:i/>
          <w:sz w:val="28"/>
          <w:szCs w:val="28"/>
        </w:rPr>
        <w:t xml:space="preserve"> священником </w:t>
      </w:r>
      <w:r w:rsidR="00EF4152">
        <w:rPr>
          <w:i/>
          <w:sz w:val="28"/>
        </w:rPr>
        <w:t xml:space="preserve">лицом на запад. </w:t>
      </w:r>
      <w:r w:rsidR="00EF4152">
        <w:rPr>
          <w:b/>
          <w:i/>
          <w:sz w:val="28"/>
        </w:rPr>
        <w:t>С</w:t>
      </w:r>
      <w:r w:rsidR="00EF4152">
        <w:rPr>
          <w:b/>
          <w:i/>
          <w:sz w:val="28"/>
          <w:szCs w:val="28"/>
        </w:rPr>
        <w:t xml:space="preserve">вященник </w:t>
      </w:r>
      <w:r w:rsidR="00EF4152">
        <w:rPr>
          <w:i/>
          <w:sz w:val="28"/>
          <w:szCs w:val="28"/>
        </w:rPr>
        <w:t>кадит</w:t>
      </w:r>
      <w:r w:rsidR="00EF4152">
        <w:rPr>
          <w:b/>
          <w:i/>
          <w:sz w:val="28"/>
          <w:szCs w:val="28"/>
        </w:rPr>
        <w:t xml:space="preserve"> диаконов </w:t>
      </w:r>
      <w:r w:rsidR="00EF4152">
        <w:rPr>
          <w:i/>
          <w:sz w:val="28"/>
          <w:szCs w:val="28"/>
        </w:rPr>
        <w:t xml:space="preserve">и </w:t>
      </w:r>
      <w:r w:rsidR="00077C50">
        <w:rPr>
          <w:i/>
          <w:sz w:val="28"/>
          <w:szCs w:val="28"/>
        </w:rPr>
        <w:t>отдаёт</w:t>
      </w:r>
      <w:r w:rsidR="00EF4152">
        <w:rPr>
          <w:i/>
          <w:sz w:val="28"/>
          <w:szCs w:val="28"/>
        </w:rPr>
        <w:t xml:space="preserve"> </w:t>
      </w:r>
      <w:r w:rsidR="00F4449A" w:rsidRPr="00F4449A">
        <w:rPr>
          <w:b/>
          <w:sz w:val="28"/>
          <w:szCs w:val="28"/>
        </w:rPr>
        <w:t>старше</w:t>
      </w:r>
      <w:r w:rsidR="00EF4152">
        <w:rPr>
          <w:b/>
          <w:sz w:val="28"/>
          <w:szCs w:val="28"/>
        </w:rPr>
        <w:t>му</w:t>
      </w:r>
      <w:r w:rsidR="00EF4152">
        <w:rPr>
          <w:i/>
          <w:sz w:val="28"/>
          <w:szCs w:val="28"/>
        </w:rPr>
        <w:t xml:space="preserve"> </w:t>
      </w:r>
      <w:r w:rsidR="00EF4152">
        <w:rPr>
          <w:b/>
          <w:i/>
          <w:sz w:val="28"/>
          <w:szCs w:val="28"/>
        </w:rPr>
        <w:t xml:space="preserve">диакону </w:t>
      </w:r>
      <w:r w:rsidR="00EF4152">
        <w:rPr>
          <w:i/>
          <w:sz w:val="28"/>
          <w:szCs w:val="28"/>
        </w:rPr>
        <w:t xml:space="preserve">кадило. </w:t>
      </w:r>
      <w:r w:rsidR="00F4449A">
        <w:rPr>
          <w:b/>
          <w:sz w:val="28"/>
        </w:rPr>
        <w:t>Старший</w:t>
      </w:r>
      <w:r w:rsidR="00EF4152">
        <w:rPr>
          <w:i/>
          <w:sz w:val="28"/>
          <w:szCs w:val="28"/>
        </w:rPr>
        <w:t xml:space="preserve"> </w:t>
      </w:r>
      <w:r w:rsidR="00EF4152">
        <w:rPr>
          <w:b/>
          <w:i/>
          <w:sz w:val="28"/>
          <w:szCs w:val="28"/>
        </w:rPr>
        <w:t>д</w:t>
      </w:r>
      <w:r w:rsidR="00EF4152">
        <w:rPr>
          <w:b/>
          <w:i/>
          <w:sz w:val="28"/>
        </w:rPr>
        <w:t xml:space="preserve">иакон </w:t>
      </w:r>
      <w:r w:rsidR="00EF4152">
        <w:rPr>
          <w:i/>
          <w:sz w:val="28"/>
        </w:rPr>
        <w:t>принимает кадило, кадит</w:t>
      </w:r>
      <w:r w:rsidR="00EF4152">
        <w:rPr>
          <w:b/>
          <w:i/>
          <w:sz w:val="28"/>
        </w:rPr>
        <w:t xml:space="preserve"> священника </w:t>
      </w:r>
      <w:r w:rsidR="00EF4152">
        <w:rPr>
          <w:i/>
          <w:sz w:val="28"/>
        </w:rPr>
        <w:t xml:space="preserve">и вместе со </w:t>
      </w:r>
      <w:r w:rsidR="00EF4152">
        <w:rPr>
          <w:b/>
          <w:sz w:val="28"/>
        </w:rPr>
        <w:t>вторым</w:t>
      </w:r>
      <w:r w:rsidR="00EF4152">
        <w:rPr>
          <w:i/>
          <w:sz w:val="28"/>
        </w:rPr>
        <w:t xml:space="preserve"> </w:t>
      </w:r>
      <w:r w:rsidR="00EF4152">
        <w:rPr>
          <w:b/>
          <w:i/>
          <w:sz w:val="28"/>
        </w:rPr>
        <w:t xml:space="preserve">диаконом </w:t>
      </w:r>
      <w:r w:rsidR="00EF4152">
        <w:rPr>
          <w:i/>
          <w:sz w:val="28"/>
        </w:rPr>
        <w:t xml:space="preserve">поворачивается лицом к алтарю; кадильницу и свечи они в этот момент отдают </w:t>
      </w:r>
      <w:r w:rsidR="00EF4152">
        <w:rPr>
          <w:b/>
          <w:i/>
          <w:sz w:val="28"/>
        </w:rPr>
        <w:t>пономарям.</w:t>
      </w:r>
      <w:r w:rsidR="00EF4152">
        <w:rPr>
          <w:i/>
          <w:sz w:val="28"/>
        </w:rPr>
        <w:t xml:space="preserve"> В это же время посредине между ними</w:t>
      </w:r>
      <w:r w:rsidR="00EF4152">
        <w:rPr>
          <w:sz w:val="28"/>
        </w:rPr>
        <w:t xml:space="preserve"> </w:t>
      </w:r>
      <w:r w:rsidR="00EF4152">
        <w:rPr>
          <w:i/>
          <w:sz w:val="28"/>
        </w:rPr>
        <w:t xml:space="preserve">становится </w:t>
      </w:r>
      <w:r w:rsidR="00EF4152">
        <w:rPr>
          <w:b/>
          <w:sz w:val="28"/>
        </w:rPr>
        <w:t>третий</w:t>
      </w:r>
      <w:r w:rsidR="00EF4152">
        <w:rPr>
          <w:sz w:val="28"/>
        </w:rPr>
        <w:t xml:space="preserve"> </w:t>
      </w:r>
      <w:r w:rsidR="00EF4152">
        <w:rPr>
          <w:b/>
          <w:i/>
          <w:sz w:val="28"/>
        </w:rPr>
        <w:t>диакон</w:t>
      </w:r>
      <w:r w:rsidR="00EF4152">
        <w:rPr>
          <w:i/>
          <w:sz w:val="28"/>
        </w:rPr>
        <w:t xml:space="preserve"> и произносит </w:t>
      </w:r>
      <w:r w:rsidR="00EF4152">
        <w:rPr>
          <w:b/>
          <w:sz w:val="28"/>
        </w:rPr>
        <w:t>малую</w:t>
      </w:r>
      <w:r w:rsidR="00EF4152">
        <w:rPr>
          <w:b/>
          <w:i/>
          <w:sz w:val="28"/>
        </w:rPr>
        <w:t xml:space="preserve"> ектению. </w:t>
      </w:r>
      <w:r w:rsidR="00077C50">
        <w:rPr>
          <w:b/>
          <w:i/>
          <w:sz w:val="28"/>
        </w:rPr>
        <w:t xml:space="preserve">   </w:t>
      </w:r>
      <w:r w:rsidR="00EF4152">
        <w:rPr>
          <w:i/>
          <w:sz w:val="28"/>
        </w:rPr>
        <w:t xml:space="preserve">На возгласе: </w:t>
      </w:r>
      <w:r w:rsidR="00EF4152">
        <w:rPr>
          <w:b/>
          <w:sz w:val="28"/>
          <w:szCs w:val="28"/>
        </w:rPr>
        <w:t>«Яко благословися имя Твое и прославися Царство Твое</w:t>
      </w:r>
      <w:r w:rsidR="00EF4152">
        <w:rPr>
          <w:b/>
          <w:sz w:val="28"/>
          <w:szCs w:val="28"/>
          <w:lang w:val="uk-UA"/>
        </w:rPr>
        <w:t>…</w:t>
      </w:r>
      <w:r w:rsidR="00EF4152">
        <w:rPr>
          <w:b/>
          <w:sz w:val="28"/>
          <w:szCs w:val="28"/>
        </w:rPr>
        <w:t>»</w:t>
      </w:r>
      <w:r w:rsidR="00AC31F3">
        <w:rPr>
          <w:b/>
          <w:sz w:val="28"/>
          <w:szCs w:val="28"/>
        </w:rPr>
        <w:t>,</w:t>
      </w:r>
      <w:r w:rsidR="00AC31F3" w:rsidRPr="00AC31F3">
        <w:rPr>
          <w:i/>
          <w:sz w:val="28"/>
        </w:rPr>
        <w:t xml:space="preserve"> </w:t>
      </w:r>
      <w:r w:rsidR="00AC31F3">
        <w:rPr>
          <w:i/>
          <w:sz w:val="28"/>
        </w:rPr>
        <w:t xml:space="preserve">при произнесении слов: </w:t>
      </w:r>
      <w:r w:rsidR="00AC31F3">
        <w:rPr>
          <w:b/>
          <w:sz w:val="28"/>
        </w:rPr>
        <w:t>«Отца и Сына и Святого Духа»,</w:t>
      </w:r>
      <w:r w:rsidR="00EF4152">
        <w:rPr>
          <w:b/>
          <w:i/>
          <w:sz w:val="28"/>
          <w:szCs w:val="28"/>
        </w:rPr>
        <w:t xml:space="preserve"> </w:t>
      </w:r>
      <w:r w:rsidR="00EF4152">
        <w:rPr>
          <w:i/>
          <w:sz w:val="28"/>
          <w:szCs w:val="28"/>
        </w:rPr>
        <w:t>в</w:t>
      </w:r>
      <w:r w:rsidR="00EF4152">
        <w:rPr>
          <w:i/>
          <w:sz w:val="28"/>
        </w:rPr>
        <w:t xml:space="preserve">се они вместе со </w:t>
      </w:r>
      <w:r w:rsidR="00EF4152">
        <w:rPr>
          <w:b/>
          <w:i/>
          <w:sz w:val="28"/>
        </w:rPr>
        <w:t xml:space="preserve">священником </w:t>
      </w:r>
      <w:r w:rsidR="00EF4152">
        <w:rPr>
          <w:i/>
          <w:sz w:val="28"/>
        </w:rPr>
        <w:t xml:space="preserve">крестятся в сторону алтаря, кланяются </w:t>
      </w:r>
      <w:r w:rsidR="00EF4152">
        <w:rPr>
          <w:b/>
          <w:i/>
          <w:sz w:val="28"/>
        </w:rPr>
        <w:t xml:space="preserve">священнику </w:t>
      </w:r>
      <w:r w:rsidR="00EF4152">
        <w:rPr>
          <w:i/>
          <w:sz w:val="28"/>
        </w:rPr>
        <w:t xml:space="preserve">и друг другу. </w:t>
      </w:r>
      <w:r w:rsidR="00F4449A" w:rsidRPr="00F4449A">
        <w:rPr>
          <w:b/>
          <w:sz w:val="28"/>
        </w:rPr>
        <w:t>С</w:t>
      </w:r>
      <w:r w:rsidR="00F4449A">
        <w:rPr>
          <w:b/>
          <w:sz w:val="28"/>
        </w:rPr>
        <w:t>тарший</w:t>
      </w:r>
      <w:r w:rsidR="00F4449A">
        <w:rPr>
          <w:b/>
          <w:sz w:val="28"/>
          <w:szCs w:val="28"/>
        </w:rPr>
        <w:t xml:space="preserve"> </w:t>
      </w:r>
      <w:r w:rsidR="00EF4152">
        <w:rPr>
          <w:i/>
          <w:sz w:val="28"/>
          <w:szCs w:val="28"/>
        </w:rPr>
        <w:t>и</w:t>
      </w:r>
      <w:r w:rsidR="00EF4152">
        <w:rPr>
          <w:b/>
          <w:i/>
          <w:sz w:val="28"/>
          <w:szCs w:val="28"/>
        </w:rPr>
        <w:t xml:space="preserve"> </w:t>
      </w:r>
      <w:r w:rsidR="00EF4152">
        <w:rPr>
          <w:b/>
          <w:sz w:val="28"/>
        </w:rPr>
        <w:t>третий</w:t>
      </w:r>
      <w:r w:rsidR="00EF4152">
        <w:rPr>
          <w:i/>
          <w:sz w:val="28"/>
        </w:rPr>
        <w:t xml:space="preserve"> </w:t>
      </w:r>
      <w:r w:rsidR="00EF4152">
        <w:rPr>
          <w:b/>
          <w:i/>
          <w:sz w:val="28"/>
        </w:rPr>
        <w:lastRenderedPageBreak/>
        <w:t>диакон</w:t>
      </w:r>
      <w:r w:rsidR="005672B9">
        <w:rPr>
          <w:b/>
          <w:i/>
          <w:sz w:val="28"/>
        </w:rPr>
        <w:t>ы</w:t>
      </w:r>
      <w:r w:rsidR="00EF4152">
        <w:rPr>
          <w:i/>
          <w:sz w:val="28"/>
        </w:rPr>
        <w:t xml:space="preserve"> </w:t>
      </w:r>
      <w:r w:rsidR="008A3074">
        <w:rPr>
          <w:i/>
          <w:sz w:val="28"/>
        </w:rPr>
        <w:t>иду</w:t>
      </w:r>
      <w:r w:rsidR="00EF4152">
        <w:rPr>
          <w:i/>
          <w:sz w:val="28"/>
        </w:rPr>
        <w:t xml:space="preserve">т на свои места (справа и слева от </w:t>
      </w:r>
      <w:r w:rsidR="00EF4152">
        <w:rPr>
          <w:b/>
          <w:i/>
          <w:sz w:val="28"/>
        </w:rPr>
        <w:t>священника),</w:t>
      </w:r>
      <w:r w:rsidR="00EF4152">
        <w:rPr>
          <w:i/>
          <w:sz w:val="28"/>
        </w:rPr>
        <w:t xml:space="preserve"> а </w:t>
      </w:r>
      <w:r w:rsidR="00EF4152">
        <w:rPr>
          <w:b/>
          <w:sz w:val="28"/>
        </w:rPr>
        <w:t>второй</w:t>
      </w:r>
      <w:r w:rsidR="00EF4152">
        <w:rPr>
          <w:b/>
          <w:i/>
          <w:sz w:val="28"/>
        </w:rPr>
        <w:t xml:space="preserve"> диакон</w:t>
      </w:r>
      <w:r w:rsidR="00EF4152">
        <w:rPr>
          <w:i/>
          <w:sz w:val="28"/>
        </w:rPr>
        <w:t xml:space="preserve"> </w:t>
      </w:r>
      <w:r w:rsidR="00077C50">
        <w:rPr>
          <w:i/>
          <w:sz w:val="28"/>
        </w:rPr>
        <w:t>идёт</w:t>
      </w:r>
      <w:r w:rsidR="00EF4152">
        <w:rPr>
          <w:i/>
          <w:sz w:val="28"/>
        </w:rPr>
        <w:t xml:space="preserve"> </w:t>
      </w:r>
      <w:r w:rsidR="00077C50">
        <w:rPr>
          <w:i/>
          <w:sz w:val="28"/>
        </w:rPr>
        <w:t xml:space="preserve">   </w:t>
      </w:r>
      <w:r w:rsidR="00EF4152">
        <w:rPr>
          <w:i/>
          <w:sz w:val="28"/>
        </w:rPr>
        <w:t>в алтарь северной дверью. Поклонившись святому престолу в алтаре, он ста</w:t>
      </w:r>
      <w:r w:rsidR="00EF4152">
        <w:rPr>
          <w:i/>
          <w:sz w:val="28"/>
        </w:rPr>
        <w:softHyphen/>
        <w:t>новится с южной его стороны и ожидает окончания пения</w:t>
      </w:r>
      <w:r w:rsidR="00EF4152">
        <w:rPr>
          <w:i/>
        </w:rPr>
        <w:t xml:space="preserve"> </w:t>
      </w:r>
      <w:r w:rsidR="00EF4152">
        <w:rPr>
          <w:b/>
          <w:i/>
          <w:sz w:val="28"/>
          <w:szCs w:val="28"/>
        </w:rPr>
        <w:t>антифона.</w:t>
      </w:r>
    </w:p>
    <w:p w:rsidR="00EF4152" w:rsidRDefault="00EF4152" w:rsidP="00080EAC">
      <w:pPr>
        <w:pStyle w:val="Iauiue3"/>
        <w:tabs>
          <w:tab w:val="left" w:pos="426"/>
        </w:tabs>
        <w:jc w:val="both"/>
        <w:rPr>
          <w:i/>
          <w:sz w:val="28"/>
        </w:rPr>
      </w:pPr>
      <w:r>
        <w:rPr>
          <w:b/>
          <w:i/>
          <w:sz w:val="28"/>
        </w:rPr>
        <w:t xml:space="preserve">    </w:t>
      </w:r>
      <w:r>
        <w:rPr>
          <w:i/>
          <w:sz w:val="28"/>
        </w:rPr>
        <w:t xml:space="preserve">  После окончания пения </w:t>
      </w:r>
      <w:r>
        <w:rPr>
          <w:b/>
          <w:i/>
          <w:sz w:val="28"/>
        </w:rPr>
        <w:t>антифонов</w:t>
      </w:r>
      <w:r>
        <w:rPr>
          <w:i/>
          <w:sz w:val="28"/>
        </w:rPr>
        <w:t xml:space="preserve"> </w:t>
      </w:r>
      <w:r w:rsidR="00F4449A">
        <w:rPr>
          <w:b/>
          <w:sz w:val="28"/>
        </w:rPr>
        <w:t>старший</w:t>
      </w:r>
      <w:r>
        <w:rPr>
          <w:i/>
          <w:sz w:val="28"/>
        </w:rPr>
        <w:t xml:space="preserve"> </w:t>
      </w:r>
      <w:r>
        <w:rPr>
          <w:b/>
          <w:i/>
          <w:sz w:val="28"/>
        </w:rPr>
        <w:t xml:space="preserve">диакон </w:t>
      </w:r>
      <w:r>
        <w:rPr>
          <w:i/>
          <w:sz w:val="28"/>
        </w:rPr>
        <w:t>произносит:</w:t>
      </w:r>
      <w:r>
        <w:rPr>
          <w:b/>
          <w:i/>
          <w:sz w:val="28"/>
        </w:rPr>
        <w:t xml:space="preserve"> </w:t>
      </w:r>
      <w:r w:rsidR="00080EAC">
        <w:rPr>
          <w:b/>
          <w:sz w:val="28"/>
        </w:rPr>
        <w:t>«Вонмем. Премудрость</w:t>
      </w:r>
      <w:r>
        <w:rPr>
          <w:b/>
          <w:sz w:val="28"/>
        </w:rPr>
        <w:t>»,</w:t>
      </w:r>
      <w:r>
        <w:rPr>
          <w:i/>
          <w:sz w:val="28"/>
        </w:rPr>
        <w:t xml:space="preserve"> а </w:t>
      </w:r>
      <w:r>
        <w:rPr>
          <w:b/>
          <w:sz w:val="28"/>
        </w:rPr>
        <w:t>второй</w:t>
      </w:r>
      <w:r>
        <w:rPr>
          <w:i/>
          <w:sz w:val="28"/>
        </w:rPr>
        <w:t xml:space="preserve"> </w:t>
      </w:r>
      <w:r>
        <w:rPr>
          <w:b/>
          <w:i/>
          <w:sz w:val="28"/>
        </w:rPr>
        <w:t>диакон</w:t>
      </w:r>
      <w:r>
        <w:rPr>
          <w:i/>
          <w:sz w:val="28"/>
        </w:rPr>
        <w:t xml:space="preserve"> выносит Евангелие и произносит </w:t>
      </w:r>
      <w:r>
        <w:rPr>
          <w:b/>
          <w:i/>
          <w:sz w:val="28"/>
        </w:rPr>
        <w:t>прокимен.</w:t>
      </w:r>
      <w:r>
        <w:rPr>
          <w:i/>
          <w:sz w:val="28"/>
        </w:rPr>
        <w:t xml:space="preserve"> После </w:t>
      </w:r>
      <w:r>
        <w:rPr>
          <w:b/>
          <w:i/>
          <w:sz w:val="28"/>
        </w:rPr>
        <w:t>прокимна</w:t>
      </w:r>
      <w:r>
        <w:rPr>
          <w:i/>
          <w:sz w:val="28"/>
        </w:rPr>
        <w:t xml:space="preserve"> </w:t>
      </w:r>
      <w:r>
        <w:rPr>
          <w:b/>
          <w:sz w:val="28"/>
        </w:rPr>
        <w:t>третий</w:t>
      </w:r>
      <w:r>
        <w:rPr>
          <w:i/>
          <w:sz w:val="28"/>
        </w:rPr>
        <w:t xml:space="preserve"> </w:t>
      </w:r>
      <w:r>
        <w:rPr>
          <w:b/>
          <w:i/>
          <w:sz w:val="28"/>
        </w:rPr>
        <w:t xml:space="preserve">диакон </w:t>
      </w:r>
      <w:r w:rsidRPr="00EF4152">
        <w:rPr>
          <w:i/>
          <w:sz w:val="28"/>
        </w:rPr>
        <w:t xml:space="preserve">(а если его </w:t>
      </w:r>
      <w:r w:rsidR="00077C50" w:rsidRPr="00EF4152">
        <w:rPr>
          <w:i/>
          <w:sz w:val="28"/>
        </w:rPr>
        <w:t>нет,</w:t>
      </w:r>
      <w:r>
        <w:rPr>
          <w:b/>
          <w:i/>
          <w:sz w:val="28"/>
        </w:rPr>
        <w:t xml:space="preserve"> </w:t>
      </w:r>
      <w:r w:rsidRPr="00EF4152">
        <w:rPr>
          <w:i/>
          <w:sz w:val="28"/>
        </w:rPr>
        <w:t>то</w:t>
      </w:r>
      <w:r>
        <w:rPr>
          <w:b/>
          <w:i/>
          <w:sz w:val="28"/>
        </w:rPr>
        <w:t xml:space="preserve"> </w:t>
      </w:r>
      <w:r w:rsidR="00F4449A">
        <w:rPr>
          <w:b/>
          <w:sz w:val="28"/>
        </w:rPr>
        <w:t>старший</w:t>
      </w:r>
      <w:r w:rsidRPr="00EF4152">
        <w:rPr>
          <w:b/>
          <w:sz w:val="28"/>
        </w:rPr>
        <w:t>)</w:t>
      </w:r>
      <w:r>
        <w:rPr>
          <w:b/>
          <w:i/>
          <w:sz w:val="28"/>
        </w:rPr>
        <w:t xml:space="preserve"> </w:t>
      </w:r>
      <w:r>
        <w:rPr>
          <w:i/>
          <w:sz w:val="28"/>
        </w:rPr>
        <w:t>произносит:</w:t>
      </w:r>
      <w:r w:rsidR="00FC1AE9">
        <w:rPr>
          <w:i/>
          <w:sz w:val="28"/>
        </w:rPr>
        <w:t xml:space="preserve"> </w:t>
      </w:r>
      <w:r>
        <w:rPr>
          <w:b/>
          <w:sz w:val="28"/>
        </w:rPr>
        <w:t>«Господу помолимся»,</w:t>
      </w:r>
      <w:r>
        <w:rPr>
          <w:i/>
          <w:sz w:val="28"/>
        </w:rPr>
        <w:t xml:space="preserve"> а </w:t>
      </w:r>
      <w:r>
        <w:rPr>
          <w:b/>
          <w:sz w:val="28"/>
        </w:rPr>
        <w:t>второй</w:t>
      </w:r>
      <w:r>
        <w:rPr>
          <w:sz w:val="28"/>
        </w:rPr>
        <w:t xml:space="preserve"> </w:t>
      </w:r>
      <w:r>
        <w:rPr>
          <w:b/>
          <w:i/>
          <w:sz w:val="28"/>
        </w:rPr>
        <w:t xml:space="preserve">диакон </w:t>
      </w:r>
      <w:r>
        <w:rPr>
          <w:i/>
          <w:sz w:val="28"/>
        </w:rPr>
        <w:t xml:space="preserve">произносит: </w:t>
      </w:r>
      <w:r>
        <w:rPr>
          <w:b/>
          <w:sz w:val="28"/>
        </w:rPr>
        <w:t xml:space="preserve">«Всякое </w:t>
      </w:r>
      <w:r w:rsidR="00077C50">
        <w:rPr>
          <w:b/>
          <w:sz w:val="28"/>
        </w:rPr>
        <w:t>дыхание…</w:t>
      </w:r>
      <w:r>
        <w:rPr>
          <w:b/>
          <w:sz w:val="28"/>
        </w:rPr>
        <w:t>»</w:t>
      </w:r>
      <w:r w:rsidR="00080EAC">
        <w:rPr>
          <w:b/>
          <w:sz w:val="28"/>
        </w:rPr>
        <w:t xml:space="preserve"> </w:t>
      </w:r>
      <w:r>
        <w:rPr>
          <w:i/>
          <w:sz w:val="28"/>
        </w:rPr>
        <w:t xml:space="preserve">(со </w:t>
      </w:r>
      <w:r>
        <w:rPr>
          <w:b/>
          <w:i/>
          <w:sz w:val="28"/>
        </w:rPr>
        <w:t>стихом).</w:t>
      </w:r>
      <w:r>
        <w:rPr>
          <w:i/>
          <w:sz w:val="28"/>
        </w:rPr>
        <w:t xml:space="preserve"> </w:t>
      </w:r>
      <w:r w:rsidR="00AC31F3">
        <w:rPr>
          <w:i/>
          <w:sz w:val="28"/>
        </w:rPr>
        <w:t xml:space="preserve"> </w:t>
      </w:r>
      <w:r w:rsidR="00077C50">
        <w:rPr>
          <w:i/>
          <w:sz w:val="28"/>
        </w:rPr>
        <w:t xml:space="preserve">       </w:t>
      </w:r>
      <w:r w:rsidR="00AC31F3">
        <w:rPr>
          <w:i/>
          <w:sz w:val="28"/>
        </w:rPr>
        <w:t xml:space="preserve">   </w:t>
      </w:r>
      <w:r>
        <w:rPr>
          <w:b/>
          <w:sz w:val="28"/>
        </w:rPr>
        <w:t xml:space="preserve">«И о сподобитися нам…» </w:t>
      </w:r>
      <w:r>
        <w:rPr>
          <w:i/>
          <w:sz w:val="28"/>
        </w:rPr>
        <w:t xml:space="preserve">произносит </w:t>
      </w:r>
      <w:r w:rsidR="00F4449A">
        <w:rPr>
          <w:b/>
          <w:sz w:val="28"/>
        </w:rPr>
        <w:t>старший</w:t>
      </w:r>
      <w:r>
        <w:rPr>
          <w:i/>
          <w:sz w:val="28"/>
        </w:rPr>
        <w:t xml:space="preserve"> </w:t>
      </w:r>
      <w:r>
        <w:rPr>
          <w:b/>
          <w:i/>
          <w:sz w:val="28"/>
        </w:rPr>
        <w:t>диакон</w:t>
      </w:r>
      <w:r>
        <w:rPr>
          <w:i/>
          <w:sz w:val="28"/>
        </w:rPr>
        <w:t xml:space="preserve"> и помогает </w:t>
      </w:r>
      <w:r>
        <w:rPr>
          <w:b/>
          <w:sz w:val="28"/>
        </w:rPr>
        <w:t>второму</w:t>
      </w:r>
      <w:r>
        <w:rPr>
          <w:i/>
          <w:sz w:val="28"/>
        </w:rPr>
        <w:t xml:space="preserve"> </w:t>
      </w:r>
      <w:r>
        <w:rPr>
          <w:b/>
          <w:i/>
          <w:sz w:val="28"/>
        </w:rPr>
        <w:t>диакону</w:t>
      </w:r>
      <w:r>
        <w:rPr>
          <w:i/>
          <w:sz w:val="28"/>
        </w:rPr>
        <w:t xml:space="preserve"> открыть Евангелие. </w:t>
      </w:r>
      <w:r>
        <w:rPr>
          <w:b/>
          <w:sz w:val="28"/>
        </w:rPr>
        <w:t>Третий</w:t>
      </w:r>
      <w:r>
        <w:rPr>
          <w:i/>
          <w:sz w:val="28"/>
        </w:rPr>
        <w:t xml:space="preserve"> </w:t>
      </w:r>
      <w:r>
        <w:rPr>
          <w:b/>
          <w:i/>
          <w:sz w:val="28"/>
        </w:rPr>
        <w:t xml:space="preserve">диакон </w:t>
      </w:r>
      <w:r>
        <w:rPr>
          <w:i/>
          <w:sz w:val="28"/>
        </w:rPr>
        <w:t xml:space="preserve">(а если его </w:t>
      </w:r>
      <w:r w:rsidR="00077C50">
        <w:rPr>
          <w:i/>
          <w:sz w:val="28"/>
        </w:rPr>
        <w:t>нет,</w:t>
      </w:r>
      <w:r>
        <w:rPr>
          <w:b/>
          <w:i/>
          <w:sz w:val="28"/>
        </w:rPr>
        <w:t xml:space="preserve"> </w:t>
      </w:r>
      <w:r>
        <w:rPr>
          <w:i/>
          <w:sz w:val="28"/>
        </w:rPr>
        <w:t>то</w:t>
      </w:r>
      <w:r>
        <w:rPr>
          <w:b/>
          <w:i/>
          <w:sz w:val="28"/>
        </w:rPr>
        <w:t xml:space="preserve"> </w:t>
      </w:r>
      <w:r w:rsidR="00F4449A">
        <w:rPr>
          <w:b/>
          <w:sz w:val="28"/>
        </w:rPr>
        <w:t>старший</w:t>
      </w:r>
      <w:r>
        <w:rPr>
          <w:b/>
          <w:sz w:val="28"/>
        </w:rPr>
        <w:t xml:space="preserve">) </w:t>
      </w:r>
      <w:r>
        <w:rPr>
          <w:i/>
          <w:sz w:val="28"/>
        </w:rPr>
        <w:t xml:space="preserve">произносит: </w:t>
      </w:r>
      <w:r>
        <w:rPr>
          <w:b/>
          <w:sz w:val="28"/>
        </w:rPr>
        <w:t>«</w:t>
      </w:r>
      <w:r w:rsidR="00C421BA">
        <w:rPr>
          <w:b/>
          <w:sz w:val="28"/>
        </w:rPr>
        <w:t>Премудрость, прóсти, услышим Святаго Евангелия</w:t>
      </w:r>
      <w:r>
        <w:rPr>
          <w:b/>
          <w:sz w:val="28"/>
        </w:rPr>
        <w:t>»,</w:t>
      </w:r>
      <w:r>
        <w:rPr>
          <w:i/>
          <w:sz w:val="28"/>
        </w:rPr>
        <w:t xml:space="preserve"> а </w:t>
      </w:r>
      <w:r w:rsidR="00F4449A">
        <w:rPr>
          <w:b/>
          <w:sz w:val="28"/>
        </w:rPr>
        <w:t>старший</w:t>
      </w:r>
      <w:r>
        <w:rPr>
          <w:i/>
          <w:sz w:val="28"/>
        </w:rPr>
        <w:t xml:space="preserve"> </w:t>
      </w:r>
      <w:r>
        <w:rPr>
          <w:b/>
          <w:i/>
          <w:sz w:val="28"/>
        </w:rPr>
        <w:t xml:space="preserve">диакон </w:t>
      </w:r>
      <w:r>
        <w:rPr>
          <w:i/>
          <w:sz w:val="28"/>
        </w:rPr>
        <w:t xml:space="preserve">помогает </w:t>
      </w:r>
      <w:r>
        <w:rPr>
          <w:b/>
          <w:i/>
          <w:sz w:val="28"/>
        </w:rPr>
        <w:t xml:space="preserve">священнику </w:t>
      </w:r>
      <w:r>
        <w:rPr>
          <w:i/>
          <w:sz w:val="28"/>
        </w:rPr>
        <w:t xml:space="preserve">снять головной убор, показывает ему положенное зачало </w:t>
      </w:r>
      <w:r w:rsidR="00077C50">
        <w:rPr>
          <w:i/>
          <w:sz w:val="28"/>
        </w:rPr>
        <w:t xml:space="preserve">             </w:t>
      </w:r>
      <w:r>
        <w:rPr>
          <w:i/>
          <w:sz w:val="28"/>
        </w:rPr>
        <w:t>и</w:t>
      </w:r>
      <w:r>
        <w:rPr>
          <w:b/>
          <w:i/>
          <w:sz w:val="28"/>
        </w:rPr>
        <w:t xml:space="preserve"> </w:t>
      </w:r>
      <w:r>
        <w:rPr>
          <w:i/>
          <w:sz w:val="28"/>
        </w:rPr>
        <w:t>произно</w:t>
      </w:r>
      <w:r>
        <w:rPr>
          <w:i/>
          <w:sz w:val="28"/>
        </w:rPr>
        <w:softHyphen/>
        <w:t xml:space="preserve">сит: </w:t>
      </w:r>
      <w:r>
        <w:rPr>
          <w:b/>
          <w:sz w:val="28"/>
        </w:rPr>
        <w:t>«Вонмем»</w:t>
      </w:r>
      <w:r w:rsidRPr="001078F4">
        <w:rPr>
          <w:b/>
          <w:sz w:val="28"/>
        </w:rPr>
        <w:t>.</w:t>
      </w:r>
      <w:r>
        <w:rPr>
          <w:b/>
          <w:i/>
          <w:sz w:val="28"/>
        </w:rPr>
        <w:t xml:space="preserve"> </w:t>
      </w:r>
      <w:r>
        <w:rPr>
          <w:i/>
          <w:sz w:val="28"/>
        </w:rPr>
        <w:t xml:space="preserve">После прочтения </w:t>
      </w:r>
      <w:r>
        <w:rPr>
          <w:b/>
          <w:sz w:val="28"/>
        </w:rPr>
        <w:t>второй</w:t>
      </w:r>
      <w:r>
        <w:rPr>
          <w:b/>
          <w:i/>
          <w:sz w:val="28"/>
        </w:rPr>
        <w:t xml:space="preserve"> диакон</w:t>
      </w:r>
      <w:r>
        <w:rPr>
          <w:i/>
          <w:sz w:val="28"/>
        </w:rPr>
        <w:t xml:space="preserve"> относит Евангелие </w:t>
      </w:r>
      <w:r w:rsidR="00077C50">
        <w:rPr>
          <w:i/>
          <w:sz w:val="28"/>
        </w:rPr>
        <w:t xml:space="preserve">               </w:t>
      </w:r>
      <w:r>
        <w:rPr>
          <w:i/>
          <w:sz w:val="28"/>
        </w:rPr>
        <w:t>в алтарь через царские врата, проходя справа от ана</w:t>
      </w:r>
      <w:r>
        <w:rPr>
          <w:i/>
          <w:sz w:val="28"/>
        </w:rPr>
        <w:softHyphen/>
        <w:t xml:space="preserve">лоя, и полагает его на престоле. Затем он крестится, целует Евангелие и святой престол, кланяется </w:t>
      </w:r>
      <w:r>
        <w:rPr>
          <w:b/>
          <w:i/>
          <w:sz w:val="28"/>
        </w:rPr>
        <w:t xml:space="preserve">священнику </w:t>
      </w:r>
      <w:r w:rsidR="00077C50">
        <w:rPr>
          <w:b/>
          <w:i/>
          <w:sz w:val="28"/>
        </w:rPr>
        <w:t xml:space="preserve">        </w:t>
      </w:r>
      <w:r>
        <w:rPr>
          <w:i/>
          <w:sz w:val="28"/>
        </w:rPr>
        <w:t>и становится около престола на обычном диаконском месте.</w:t>
      </w:r>
    </w:p>
    <w:p w:rsidR="00EF4152" w:rsidRDefault="00EF4152" w:rsidP="00EF4152">
      <w:pPr>
        <w:pStyle w:val="Iauiue3"/>
        <w:tabs>
          <w:tab w:val="left" w:pos="426"/>
          <w:tab w:val="left" w:pos="8931"/>
        </w:tabs>
        <w:ind w:right="-11"/>
        <w:jc w:val="both"/>
        <w:rPr>
          <w:i/>
          <w:sz w:val="28"/>
        </w:rPr>
      </w:pPr>
      <w:r>
        <w:rPr>
          <w:i/>
          <w:sz w:val="28"/>
        </w:rPr>
        <w:t xml:space="preserve">      В конце пения </w:t>
      </w:r>
      <w:r>
        <w:rPr>
          <w:b/>
          <w:i/>
          <w:sz w:val="28"/>
        </w:rPr>
        <w:t>стихиры</w:t>
      </w:r>
      <w:r>
        <w:rPr>
          <w:i/>
          <w:sz w:val="28"/>
        </w:rPr>
        <w:t xml:space="preserve"> по </w:t>
      </w:r>
      <w:r>
        <w:rPr>
          <w:b/>
          <w:sz w:val="28"/>
        </w:rPr>
        <w:t>50-м</w:t>
      </w:r>
      <w:r>
        <w:rPr>
          <w:b/>
          <w:i/>
          <w:sz w:val="28"/>
        </w:rPr>
        <w:t xml:space="preserve"> псалме </w:t>
      </w:r>
      <w:r w:rsidR="00F4449A">
        <w:rPr>
          <w:b/>
          <w:sz w:val="28"/>
        </w:rPr>
        <w:t>старший</w:t>
      </w:r>
      <w:r>
        <w:rPr>
          <w:i/>
          <w:sz w:val="28"/>
        </w:rPr>
        <w:t xml:space="preserve"> </w:t>
      </w:r>
      <w:r>
        <w:rPr>
          <w:b/>
          <w:i/>
          <w:sz w:val="28"/>
        </w:rPr>
        <w:t>диакон</w:t>
      </w:r>
      <w:r>
        <w:rPr>
          <w:i/>
          <w:sz w:val="28"/>
        </w:rPr>
        <w:t xml:space="preserve"> подходит с правой стороны аналоя и становится между</w:t>
      </w:r>
      <w:r>
        <w:rPr>
          <w:b/>
          <w:i/>
          <w:sz w:val="28"/>
          <w:szCs w:val="28"/>
        </w:rPr>
        <w:t xml:space="preserve"> </w:t>
      </w:r>
      <w:r>
        <w:rPr>
          <w:i/>
          <w:sz w:val="28"/>
          <w:szCs w:val="28"/>
        </w:rPr>
        <w:t>ним (аналоем) и</w:t>
      </w:r>
      <w:r>
        <w:rPr>
          <w:b/>
          <w:i/>
          <w:sz w:val="28"/>
          <w:szCs w:val="28"/>
        </w:rPr>
        <w:t xml:space="preserve"> </w:t>
      </w:r>
      <w:r>
        <w:rPr>
          <w:b/>
          <w:i/>
          <w:sz w:val="28"/>
        </w:rPr>
        <w:t xml:space="preserve">священником </w:t>
      </w:r>
      <w:r>
        <w:rPr>
          <w:i/>
          <w:sz w:val="28"/>
        </w:rPr>
        <w:t xml:space="preserve">лицом на восток, крестится один раз в сторону алтаря, кланяется </w:t>
      </w:r>
      <w:r>
        <w:rPr>
          <w:b/>
          <w:i/>
          <w:sz w:val="28"/>
        </w:rPr>
        <w:t xml:space="preserve">священнику </w:t>
      </w:r>
      <w:r>
        <w:rPr>
          <w:i/>
          <w:sz w:val="28"/>
        </w:rPr>
        <w:t xml:space="preserve">и </w:t>
      </w:r>
      <w:r w:rsidR="00077C50">
        <w:rPr>
          <w:i/>
          <w:sz w:val="28"/>
        </w:rPr>
        <w:t>идёт</w:t>
      </w:r>
      <w:r>
        <w:rPr>
          <w:i/>
          <w:sz w:val="28"/>
        </w:rPr>
        <w:t xml:space="preserve"> на солею к иконе Спасителя. Здесь он после окончания пения</w:t>
      </w:r>
      <w:r>
        <w:rPr>
          <w:sz w:val="28"/>
        </w:rPr>
        <w:t xml:space="preserve"> </w:t>
      </w:r>
      <w:r>
        <w:rPr>
          <w:i/>
          <w:sz w:val="28"/>
        </w:rPr>
        <w:t xml:space="preserve">произносит </w:t>
      </w:r>
      <w:r>
        <w:rPr>
          <w:b/>
          <w:i/>
          <w:sz w:val="28"/>
        </w:rPr>
        <w:t>молитву:</w:t>
      </w:r>
      <w:r>
        <w:rPr>
          <w:i/>
          <w:sz w:val="28"/>
        </w:rPr>
        <w:t xml:space="preserve"> </w:t>
      </w:r>
      <w:r>
        <w:rPr>
          <w:b/>
          <w:sz w:val="28"/>
        </w:rPr>
        <w:t>«Спаси, Боже, люди Твоя…».</w:t>
      </w:r>
      <w:r>
        <w:rPr>
          <w:i/>
          <w:sz w:val="28"/>
        </w:rPr>
        <w:t xml:space="preserve"> В конце чтения этой </w:t>
      </w:r>
      <w:r>
        <w:rPr>
          <w:b/>
          <w:i/>
          <w:sz w:val="28"/>
        </w:rPr>
        <w:t>молитвы,</w:t>
      </w:r>
      <w:r>
        <w:rPr>
          <w:i/>
          <w:sz w:val="28"/>
        </w:rPr>
        <w:t xml:space="preserve"> находящийся в алтаре </w:t>
      </w:r>
      <w:r>
        <w:rPr>
          <w:b/>
          <w:sz w:val="28"/>
        </w:rPr>
        <w:t>второй</w:t>
      </w:r>
      <w:r>
        <w:rPr>
          <w:b/>
          <w:i/>
          <w:sz w:val="28"/>
        </w:rPr>
        <w:t xml:space="preserve"> диакон</w:t>
      </w:r>
      <w:r>
        <w:rPr>
          <w:i/>
          <w:sz w:val="28"/>
        </w:rPr>
        <w:t xml:space="preserve"> вместе с </w:t>
      </w:r>
      <w:r>
        <w:rPr>
          <w:b/>
          <w:i/>
          <w:sz w:val="28"/>
        </w:rPr>
        <w:t>пономарями</w:t>
      </w:r>
      <w:r>
        <w:rPr>
          <w:i/>
          <w:sz w:val="28"/>
        </w:rPr>
        <w:t xml:space="preserve"> (а также, если есть не служащие </w:t>
      </w:r>
      <w:r>
        <w:rPr>
          <w:b/>
          <w:i/>
          <w:sz w:val="28"/>
        </w:rPr>
        <w:t>священнослужители</w:t>
      </w:r>
      <w:r w:rsidRPr="001078F4">
        <w:rPr>
          <w:b/>
          <w:i/>
          <w:sz w:val="28"/>
        </w:rPr>
        <w:t>)</w:t>
      </w:r>
      <w:r>
        <w:rPr>
          <w:i/>
          <w:sz w:val="28"/>
        </w:rPr>
        <w:t xml:space="preserve"> выходят через боковые двери на солею и становятся лицом к иконо</w:t>
      </w:r>
      <w:r>
        <w:rPr>
          <w:i/>
          <w:sz w:val="28"/>
        </w:rPr>
        <w:softHyphen/>
        <w:t xml:space="preserve">стасу, ожидая конца диаконской </w:t>
      </w:r>
      <w:r>
        <w:rPr>
          <w:b/>
          <w:i/>
          <w:sz w:val="28"/>
        </w:rPr>
        <w:t>молитвы.</w:t>
      </w:r>
      <w:r>
        <w:rPr>
          <w:i/>
          <w:sz w:val="28"/>
        </w:rPr>
        <w:t xml:space="preserve"> После окончания </w:t>
      </w:r>
      <w:r>
        <w:rPr>
          <w:b/>
          <w:i/>
          <w:sz w:val="28"/>
        </w:rPr>
        <w:t>молитвы</w:t>
      </w:r>
      <w:r>
        <w:rPr>
          <w:i/>
          <w:sz w:val="28"/>
        </w:rPr>
        <w:t xml:space="preserve"> все, стоящие на солее, вместе с </w:t>
      </w:r>
      <w:r w:rsidR="00077C50">
        <w:rPr>
          <w:b/>
          <w:sz w:val="28"/>
        </w:rPr>
        <w:t>старшим</w:t>
      </w:r>
      <w:r>
        <w:rPr>
          <w:sz w:val="28"/>
        </w:rPr>
        <w:t xml:space="preserve"> </w:t>
      </w:r>
      <w:r>
        <w:rPr>
          <w:b/>
          <w:i/>
          <w:sz w:val="28"/>
        </w:rPr>
        <w:t>диаконом</w:t>
      </w:r>
      <w:r>
        <w:rPr>
          <w:i/>
          <w:sz w:val="28"/>
        </w:rPr>
        <w:t xml:space="preserve"> крестятся, кланяются </w:t>
      </w:r>
      <w:r>
        <w:rPr>
          <w:b/>
          <w:i/>
          <w:sz w:val="28"/>
        </w:rPr>
        <w:t>священнику,</w:t>
      </w:r>
      <w:r>
        <w:rPr>
          <w:i/>
          <w:sz w:val="28"/>
        </w:rPr>
        <w:t xml:space="preserve"> идут на средину храма </w:t>
      </w:r>
      <w:r w:rsidR="00077C50">
        <w:rPr>
          <w:i/>
          <w:sz w:val="28"/>
        </w:rPr>
        <w:t xml:space="preserve">          </w:t>
      </w:r>
      <w:r>
        <w:rPr>
          <w:i/>
          <w:sz w:val="28"/>
        </w:rPr>
        <w:t>и становятся с правой стороны аналоя с праздничной иконой.</w:t>
      </w:r>
    </w:p>
    <w:p w:rsidR="00EF4152" w:rsidRDefault="00EF4152" w:rsidP="00EF4152">
      <w:pPr>
        <w:pStyle w:val="Iauiue3"/>
        <w:tabs>
          <w:tab w:val="left" w:pos="426"/>
        </w:tabs>
        <w:jc w:val="both"/>
        <w:rPr>
          <w:i/>
          <w:sz w:val="28"/>
        </w:rPr>
      </w:pPr>
      <w:r>
        <w:rPr>
          <w:i/>
          <w:sz w:val="28"/>
        </w:rPr>
        <w:t xml:space="preserve">      После пома</w:t>
      </w:r>
      <w:r>
        <w:rPr>
          <w:i/>
          <w:sz w:val="28"/>
        </w:rPr>
        <w:softHyphen/>
        <w:t xml:space="preserve">зания </w:t>
      </w:r>
      <w:r>
        <w:rPr>
          <w:b/>
          <w:i/>
          <w:sz w:val="28"/>
        </w:rPr>
        <w:t>диаконы</w:t>
      </w:r>
      <w:r>
        <w:rPr>
          <w:i/>
          <w:sz w:val="28"/>
        </w:rPr>
        <w:t xml:space="preserve"> целуют правую руку</w:t>
      </w:r>
      <w:r w:rsidR="001078F4" w:rsidRPr="001078F4">
        <w:rPr>
          <w:b/>
          <w:i/>
          <w:sz w:val="28"/>
        </w:rPr>
        <w:t xml:space="preserve"> </w:t>
      </w:r>
      <w:r w:rsidR="001078F4">
        <w:rPr>
          <w:b/>
          <w:i/>
          <w:sz w:val="28"/>
        </w:rPr>
        <w:t>священника</w:t>
      </w:r>
      <w:r w:rsidRPr="001078F4">
        <w:rPr>
          <w:b/>
          <w:i/>
          <w:sz w:val="28"/>
        </w:rPr>
        <w:t>,</w:t>
      </w:r>
      <w:r>
        <w:rPr>
          <w:i/>
          <w:sz w:val="28"/>
        </w:rPr>
        <w:t xml:space="preserve"> кланяются ему </w:t>
      </w:r>
      <w:r w:rsidR="00077C50">
        <w:rPr>
          <w:i/>
          <w:sz w:val="28"/>
        </w:rPr>
        <w:t xml:space="preserve">              </w:t>
      </w:r>
      <w:r>
        <w:rPr>
          <w:i/>
          <w:sz w:val="28"/>
        </w:rPr>
        <w:t>и уходят в алтарь.</w:t>
      </w:r>
    </w:p>
    <w:p w:rsidR="00327717" w:rsidRPr="00025011" w:rsidRDefault="001078F4" w:rsidP="001078F4">
      <w:pPr>
        <w:pStyle w:val="Iauiue3"/>
        <w:tabs>
          <w:tab w:val="left" w:pos="426"/>
        </w:tabs>
        <w:jc w:val="both"/>
        <w:rPr>
          <w:sz w:val="28"/>
        </w:rPr>
      </w:pPr>
      <w:r>
        <w:rPr>
          <w:sz w:val="28"/>
        </w:rPr>
        <w:t xml:space="preserve">      </w:t>
      </w:r>
      <w:r w:rsidR="005917FC">
        <w:rPr>
          <w:sz w:val="28"/>
        </w:rPr>
        <w:t xml:space="preserve">На </w:t>
      </w:r>
      <w:r w:rsidR="005917FC" w:rsidRPr="005917FC">
        <w:rPr>
          <w:b/>
          <w:sz w:val="28"/>
        </w:rPr>
        <w:t>полиелейной утрени</w:t>
      </w:r>
      <w:r w:rsidR="005917FC">
        <w:rPr>
          <w:sz w:val="28"/>
        </w:rPr>
        <w:t xml:space="preserve"> </w:t>
      </w:r>
      <w:r w:rsidR="005917FC" w:rsidRPr="005917FC">
        <w:rPr>
          <w:b/>
          <w:i/>
          <w:sz w:val="28"/>
        </w:rPr>
        <w:t>к</w:t>
      </w:r>
      <w:r w:rsidR="00327717">
        <w:rPr>
          <w:b/>
          <w:i/>
          <w:sz w:val="28"/>
        </w:rPr>
        <w:t>атавасия</w:t>
      </w:r>
      <w:r w:rsidR="00327717">
        <w:rPr>
          <w:sz w:val="28"/>
        </w:rPr>
        <w:t xml:space="preserve"> </w:t>
      </w:r>
      <w:r w:rsidR="00077C50">
        <w:rPr>
          <w:sz w:val="28"/>
        </w:rPr>
        <w:t>поётся</w:t>
      </w:r>
      <w:r w:rsidR="00327717">
        <w:rPr>
          <w:sz w:val="28"/>
        </w:rPr>
        <w:t xml:space="preserve"> после каждой </w:t>
      </w:r>
      <w:r w:rsidR="00327717" w:rsidRPr="00025011">
        <w:rPr>
          <w:b/>
          <w:i/>
          <w:sz w:val="28"/>
        </w:rPr>
        <w:t>песни</w:t>
      </w:r>
      <w:r w:rsidR="00327717">
        <w:rPr>
          <w:sz w:val="28"/>
        </w:rPr>
        <w:t xml:space="preserve"> </w:t>
      </w:r>
      <w:r w:rsidR="00327717" w:rsidRPr="00025011">
        <w:rPr>
          <w:b/>
          <w:sz w:val="28"/>
        </w:rPr>
        <w:t>канона.</w:t>
      </w:r>
    </w:p>
    <w:p w:rsidR="00D929B2" w:rsidRDefault="005917FC" w:rsidP="001078F4">
      <w:pPr>
        <w:pStyle w:val="Iauiue3"/>
        <w:tabs>
          <w:tab w:val="left" w:pos="426"/>
        </w:tabs>
        <w:jc w:val="both"/>
        <w:rPr>
          <w:sz w:val="28"/>
        </w:rPr>
      </w:pPr>
      <w:r>
        <w:rPr>
          <w:sz w:val="28"/>
        </w:rPr>
        <w:t xml:space="preserve">      В</w:t>
      </w:r>
      <w:r w:rsidR="00D929B2">
        <w:rPr>
          <w:sz w:val="28"/>
        </w:rPr>
        <w:t xml:space="preserve">о время пения </w:t>
      </w:r>
      <w:r w:rsidR="00D929B2" w:rsidRPr="00671DC2">
        <w:rPr>
          <w:b/>
          <w:i/>
          <w:sz w:val="28"/>
        </w:rPr>
        <w:t>катавасии</w:t>
      </w:r>
      <w:r>
        <w:rPr>
          <w:sz w:val="28"/>
        </w:rPr>
        <w:t xml:space="preserve"> после </w:t>
      </w:r>
      <w:r>
        <w:rPr>
          <w:b/>
          <w:sz w:val="28"/>
        </w:rPr>
        <w:t>3-й,</w:t>
      </w:r>
      <w:r>
        <w:rPr>
          <w:sz w:val="28"/>
        </w:rPr>
        <w:t xml:space="preserve"> </w:t>
      </w:r>
      <w:r>
        <w:rPr>
          <w:b/>
          <w:sz w:val="28"/>
        </w:rPr>
        <w:t>6-й</w:t>
      </w:r>
      <w:r>
        <w:rPr>
          <w:sz w:val="28"/>
        </w:rPr>
        <w:t xml:space="preserve"> и </w:t>
      </w:r>
      <w:r>
        <w:rPr>
          <w:b/>
          <w:sz w:val="28"/>
        </w:rPr>
        <w:t>9-й</w:t>
      </w:r>
      <w:r>
        <w:rPr>
          <w:sz w:val="28"/>
        </w:rPr>
        <w:t xml:space="preserve"> </w:t>
      </w:r>
      <w:r w:rsidRPr="00025011">
        <w:rPr>
          <w:b/>
          <w:i/>
          <w:sz w:val="28"/>
        </w:rPr>
        <w:t xml:space="preserve">песни </w:t>
      </w:r>
      <w:r w:rsidRPr="00025011">
        <w:rPr>
          <w:b/>
          <w:sz w:val="28"/>
        </w:rPr>
        <w:t>канона</w:t>
      </w:r>
      <w:r>
        <w:rPr>
          <w:sz w:val="28"/>
        </w:rPr>
        <w:t xml:space="preserve"> </w:t>
      </w:r>
      <w:r w:rsidR="003B23E4" w:rsidRPr="00671DC2">
        <w:rPr>
          <w:b/>
          <w:i/>
          <w:sz w:val="28"/>
        </w:rPr>
        <w:t>диакон</w:t>
      </w:r>
      <w:r w:rsidR="003B23E4">
        <w:rPr>
          <w:sz w:val="28"/>
        </w:rPr>
        <w:t xml:space="preserve"> </w:t>
      </w:r>
      <w:r w:rsidR="00D929B2">
        <w:rPr>
          <w:sz w:val="28"/>
        </w:rPr>
        <w:t xml:space="preserve">выходит на солею перед царскими вратами для произнесения </w:t>
      </w:r>
      <w:r w:rsidR="00D929B2" w:rsidRPr="008117D8">
        <w:rPr>
          <w:b/>
          <w:sz w:val="28"/>
        </w:rPr>
        <w:t xml:space="preserve">малой </w:t>
      </w:r>
      <w:r w:rsidR="00D929B2">
        <w:rPr>
          <w:b/>
          <w:i/>
          <w:sz w:val="28"/>
        </w:rPr>
        <w:t>ектен</w:t>
      </w:r>
      <w:r>
        <w:rPr>
          <w:b/>
          <w:i/>
          <w:sz w:val="28"/>
        </w:rPr>
        <w:t>и</w:t>
      </w:r>
      <w:r w:rsidR="00D929B2">
        <w:rPr>
          <w:b/>
          <w:i/>
          <w:sz w:val="28"/>
        </w:rPr>
        <w:t>и</w:t>
      </w:r>
      <w:r w:rsidR="00025011">
        <w:rPr>
          <w:b/>
          <w:i/>
          <w:sz w:val="28"/>
        </w:rPr>
        <w:t>:</w:t>
      </w:r>
      <w:r w:rsidR="00D929B2">
        <w:rPr>
          <w:b/>
          <w:i/>
          <w:sz w:val="28"/>
        </w:rPr>
        <w:t xml:space="preserve"> </w:t>
      </w:r>
      <w:r w:rsidR="00D929B2">
        <w:rPr>
          <w:b/>
          <w:sz w:val="28"/>
        </w:rPr>
        <w:t>«Паки и паки…»</w:t>
      </w:r>
      <w:r w:rsidRPr="005917FC">
        <w:rPr>
          <w:sz w:val="28"/>
        </w:rPr>
        <w:t xml:space="preserve"> </w:t>
      </w:r>
      <w:r>
        <w:rPr>
          <w:sz w:val="28"/>
        </w:rPr>
        <w:t>(см.:</w:t>
      </w:r>
      <w:r>
        <w:rPr>
          <w:b/>
          <w:sz w:val="28"/>
        </w:rPr>
        <w:t xml:space="preserve"> Служебник,</w:t>
      </w:r>
      <w:r>
        <w:rPr>
          <w:b/>
          <w:i/>
          <w:sz w:val="28"/>
        </w:rPr>
        <w:t xml:space="preserve"> </w:t>
      </w:r>
      <w:r>
        <w:rPr>
          <w:b/>
          <w:sz w:val="28"/>
        </w:rPr>
        <w:t xml:space="preserve">Последование </w:t>
      </w:r>
      <w:r>
        <w:rPr>
          <w:b/>
          <w:sz w:val="28"/>
          <w:lang w:val="uk-UA"/>
        </w:rPr>
        <w:t>утре</w:t>
      </w:r>
      <w:r>
        <w:rPr>
          <w:b/>
          <w:sz w:val="28"/>
        </w:rPr>
        <w:t>ни</w:t>
      </w:r>
      <w:r w:rsidRPr="00025011">
        <w:rPr>
          <w:b/>
          <w:sz w:val="28"/>
        </w:rPr>
        <w:t>)</w:t>
      </w:r>
      <w:r w:rsidR="00D929B2" w:rsidRPr="00025011">
        <w:rPr>
          <w:b/>
          <w:sz w:val="28"/>
        </w:rPr>
        <w:t>.</w:t>
      </w:r>
      <w:r w:rsidR="00D929B2">
        <w:rPr>
          <w:sz w:val="28"/>
        </w:rPr>
        <w:t xml:space="preserve"> </w:t>
      </w:r>
      <w:r w:rsidR="003B23E4">
        <w:rPr>
          <w:sz w:val="28"/>
        </w:rPr>
        <w:t xml:space="preserve">Если </w:t>
      </w:r>
      <w:r w:rsidR="003B23E4" w:rsidRPr="003B23E4">
        <w:rPr>
          <w:b/>
          <w:i/>
          <w:sz w:val="28"/>
        </w:rPr>
        <w:t>священник</w:t>
      </w:r>
      <w:r w:rsidR="003B23E4">
        <w:rPr>
          <w:sz w:val="28"/>
        </w:rPr>
        <w:t xml:space="preserve"> в это время </w:t>
      </w:r>
      <w:r w:rsidR="00077C50">
        <w:rPr>
          <w:sz w:val="28"/>
        </w:rPr>
        <w:t>ещё</w:t>
      </w:r>
      <w:r w:rsidR="003B23E4">
        <w:rPr>
          <w:sz w:val="28"/>
        </w:rPr>
        <w:t xml:space="preserve"> помазывает на средине храма, то </w:t>
      </w:r>
      <w:r w:rsidR="00F95A81" w:rsidRPr="003B23E4">
        <w:rPr>
          <w:b/>
          <w:i/>
          <w:sz w:val="28"/>
        </w:rPr>
        <w:t>диакон,</w:t>
      </w:r>
      <w:r w:rsidR="00327717">
        <w:rPr>
          <w:b/>
          <w:i/>
          <w:sz w:val="28"/>
        </w:rPr>
        <w:t xml:space="preserve"> </w:t>
      </w:r>
      <w:r w:rsidR="00F95A81">
        <w:rPr>
          <w:sz w:val="28"/>
        </w:rPr>
        <w:t xml:space="preserve">сотворив поклон святому престолу, </w:t>
      </w:r>
      <w:r w:rsidR="003B23E4">
        <w:rPr>
          <w:sz w:val="28"/>
        </w:rPr>
        <w:t xml:space="preserve">выходит на </w:t>
      </w:r>
      <w:r w:rsidR="003B23E4" w:rsidRPr="003B23E4">
        <w:rPr>
          <w:b/>
          <w:i/>
          <w:sz w:val="28"/>
        </w:rPr>
        <w:t>ектен</w:t>
      </w:r>
      <w:r>
        <w:rPr>
          <w:b/>
          <w:i/>
          <w:sz w:val="28"/>
        </w:rPr>
        <w:t>и</w:t>
      </w:r>
      <w:r w:rsidR="003B23E4" w:rsidRPr="003B23E4">
        <w:rPr>
          <w:b/>
          <w:i/>
          <w:sz w:val="28"/>
        </w:rPr>
        <w:t xml:space="preserve">ю </w:t>
      </w:r>
      <w:r w:rsidR="00F95A81" w:rsidRPr="00F95A81">
        <w:rPr>
          <w:sz w:val="28"/>
        </w:rPr>
        <w:t>северной дверью</w:t>
      </w:r>
      <w:r w:rsidR="00F95A81">
        <w:rPr>
          <w:sz w:val="28"/>
        </w:rPr>
        <w:t xml:space="preserve">, становится слева от царских врат, крестится, кланяется </w:t>
      </w:r>
      <w:r w:rsidR="00F95A81" w:rsidRPr="00F95A81">
        <w:rPr>
          <w:b/>
          <w:i/>
          <w:sz w:val="28"/>
        </w:rPr>
        <w:t>священнику</w:t>
      </w:r>
      <w:r w:rsidR="00F95A81" w:rsidRPr="00025011">
        <w:rPr>
          <w:b/>
          <w:i/>
          <w:sz w:val="28"/>
        </w:rPr>
        <w:t>,</w:t>
      </w:r>
      <w:r w:rsidR="00025011">
        <w:rPr>
          <w:b/>
          <w:i/>
          <w:sz w:val="28"/>
        </w:rPr>
        <w:t xml:space="preserve"> </w:t>
      </w:r>
      <w:r w:rsidR="00F95A81" w:rsidRPr="00F95A81">
        <w:rPr>
          <w:sz w:val="28"/>
        </w:rPr>
        <w:t>поворачивается на восток и возглашает</w:t>
      </w:r>
      <w:r w:rsidR="00F95A81">
        <w:rPr>
          <w:b/>
          <w:i/>
          <w:sz w:val="28"/>
        </w:rPr>
        <w:t xml:space="preserve"> ектен</w:t>
      </w:r>
      <w:r>
        <w:rPr>
          <w:b/>
          <w:i/>
          <w:sz w:val="28"/>
        </w:rPr>
        <w:t>и</w:t>
      </w:r>
      <w:r w:rsidR="00F10425">
        <w:rPr>
          <w:b/>
          <w:i/>
          <w:sz w:val="28"/>
        </w:rPr>
        <w:t>ю</w:t>
      </w:r>
      <w:r w:rsidR="00F95A81" w:rsidRPr="00025011">
        <w:rPr>
          <w:b/>
          <w:i/>
          <w:sz w:val="28"/>
        </w:rPr>
        <w:t>.</w:t>
      </w:r>
      <w:r w:rsidR="00F95A81">
        <w:rPr>
          <w:sz w:val="28"/>
        </w:rPr>
        <w:t xml:space="preserve"> </w:t>
      </w:r>
      <w:r w:rsidR="00F95A81" w:rsidRPr="00F95A81">
        <w:rPr>
          <w:b/>
          <w:i/>
          <w:sz w:val="28"/>
        </w:rPr>
        <w:t>Священник</w:t>
      </w:r>
      <w:r w:rsidR="00F95A81">
        <w:rPr>
          <w:b/>
          <w:i/>
          <w:sz w:val="28"/>
        </w:rPr>
        <w:t xml:space="preserve"> </w:t>
      </w:r>
      <w:r w:rsidR="00F95A81" w:rsidRPr="00F95A81">
        <w:rPr>
          <w:sz w:val="28"/>
        </w:rPr>
        <w:t xml:space="preserve">произносит </w:t>
      </w:r>
      <w:r w:rsidR="00F95A81" w:rsidRPr="005917FC">
        <w:rPr>
          <w:sz w:val="28"/>
        </w:rPr>
        <w:t>возглас</w:t>
      </w:r>
      <w:r w:rsidR="00327717" w:rsidRPr="00327717">
        <w:rPr>
          <w:sz w:val="28"/>
        </w:rPr>
        <w:t xml:space="preserve"> </w:t>
      </w:r>
      <w:r>
        <w:rPr>
          <w:b/>
          <w:i/>
          <w:sz w:val="28"/>
        </w:rPr>
        <w:t xml:space="preserve">ектении </w:t>
      </w:r>
      <w:r w:rsidR="00327717">
        <w:rPr>
          <w:sz w:val="28"/>
        </w:rPr>
        <w:t>на средине храма</w:t>
      </w:r>
      <w:r w:rsidR="00E71126">
        <w:rPr>
          <w:sz w:val="28"/>
        </w:rPr>
        <w:t>,</w:t>
      </w:r>
      <w:r w:rsidR="00F95A81" w:rsidRPr="00F95A81">
        <w:rPr>
          <w:sz w:val="28"/>
        </w:rPr>
        <w:t xml:space="preserve"> </w:t>
      </w:r>
      <w:r w:rsidR="00327717">
        <w:rPr>
          <w:sz w:val="28"/>
        </w:rPr>
        <w:t xml:space="preserve">творя поклон к алтарю. </w:t>
      </w:r>
      <w:r w:rsidR="00327717">
        <w:rPr>
          <w:b/>
          <w:i/>
          <w:sz w:val="28"/>
        </w:rPr>
        <w:t xml:space="preserve">Диакон </w:t>
      </w:r>
      <w:r w:rsidR="00327717" w:rsidRPr="00327717">
        <w:rPr>
          <w:sz w:val="28"/>
        </w:rPr>
        <w:t>н</w:t>
      </w:r>
      <w:r w:rsidR="00F95A81">
        <w:rPr>
          <w:sz w:val="28"/>
        </w:rPr>
        <w:t xml:space="preserve">а возгласе крестится, кланяется </w:t>
      </w:r>
      <w:r w:rsidR="00F95A81">
        <w:rPr>
          <w:b/>
          <w:i/>
          <w:sz w:val="28"/>
        </w:rPr>
        <w:t>священнику,</w:t>
      </w:r>
      <w:r w:rsidR="00F95A81">
        <w:rPr>
          <w:sz w:val="28"/>
        </w:rPr>
        <w:t xml:space="preserve"> и возвращается в алтарь северной дверью. </w:t>
      </w:r>
    </w:p>
    <w:p w:rsidR="00D929B2" w:rsidRDefault="00D929B2" w:rsidP="008117D8">
      <w:pPr>
        <w:pStyle w:val="Iauiue3"/>
        <w:tabs>
          <w:tab w:val="left" w:pos="426"/>
        </w:tabs>
        <w:jc w:val="both"/>
        <w:rPr>
          <w:sz w:val="28"/>
        </w:rPr>
      </w:pPr>
      <w:r>
        <w:rPr>
          <w:sz w:val="28"/>
        </w:rPr>
        <w:t xml:space="preserve">     </w:t>
      </w:r>
      <w:r w:rsidR="008117D8">
        <w:rPr>
          <w:sz w:val="28"/>
        </w:rPr>
        <w:t xml:space="preserve"> </w:t>
      </w:r>
      <w:r>
        <w:rPr>
          <w:sz w:val="28"/>
        </w:rPr>
        <w:t xml:space="preserve">На </w:t>
      </w:r>
      <w:r>
        <w:rPr>
          <w:b/>
          <w:sz w:val="28"/>
        </w:rPr>
        <w:t>8-ой</w:t>
      </w:r>
      <w:r>
        <w:rPr>
          <w:b/>
          <w:i/>
          <w:sz w:val="28"/>
        </w:rPr>
        <w:t xml:space="preserve"> </w:t>
      </w:r>
      <w:r w:rsidRPr="00025011">
        <w:rPr>
          <w:b/>
          <w:i/>
          <w:sz w:val="28"/>
        </w:rPr>
        <w:t>песни</w:t>
      </w:r>
      <w:r>
        <w:rPr>
          <w:b/>
          <w:i/>
          <w:sz w:val="28"/>
        </w:rPr>
        <w:t xml:space="preserve"> </w:t>
      </w:r>
      <w:r w:rsidRPr="00025011">
        <w:rPr>
          <w:b/>
          <w:sz w:val="28"/>
        </w:rPr>
        <w:t>канона</w:t>
      </w:r>
      <w:r>
        <w:rPr>
          <w:b/>
          <w:i/>
          <w:sz w:val="28"/>
        </w:rPr>
        <w:t xml:space="preserve"> диакон </w:t>
      </w:r>
      <w:r>
        <w:rPr>
          <w:sz w:val="28"/>
        </w:rPr>
        <w:t xml:space="preserve">совершает </w:t>
      </w:r>
      <w:r w:rsidR="001143E8" w:rsidRPr="001143E8">
        <w:rPr>
          <w:b/>
          <w:sz w:val="28"/>
        </w:rPr>
        <w:t>полное</w:t>
      </w:r>
      <w:r w:rsidR="001143E8">
        <w:rPr>
          <w:sz w:val="28"/>
        </w:rPr>
        <w:t xml:space="preserve"> </w:t>
      </w:r>
      <w:r w:rsidRPr="005917FC">
        <w:rPr>
          <w:b/>
          <w:i/>
          <w:sz w:val="28"/>
        </w:rPr>
        <w:t>каждение</w:t>
      </w:r>
      <w:r w:rsidRPr="001143E8">
        <w:rPr>
          <w:b/>
          <w:sz w:val="28"/>
        </w:rPr>
        <w:t xml:space="preserve"> </w:t>
      </w:r>
      <w:r w:rsidRPr="005917FC">
        <w:rPr>
          <w:sz w:val="28"/>
        </w:rPr>
        <w:t>храма</w:t>
      </w:r>
      <w:r>
        <w:rPr>
          <w:sz w:val="28"/>
        </w:rPr>
        <w:t xml:space="preserve">. </w:t>
      </w:r>
      <w:r w:rsidR="00327717">
        <w:rPr>
          <w:sz w:val="28"/>
        </w:rPr>
        <w:t xml:space="preserve">Если </w:t>
      </w:r>
      <w:r w:rsidR="00327717">
        <w:rPr>
          <w:b/>
          <w:i/>
          <w:sz w:val="28"/>
        </w:rPr>
        <w:t>священник</w:t>
      </w:r>
      <w:r w:rsidR="00327717">
        <w:rPr>
          <w:sz w:val="28"/>
        </w:rPr>
        <w:t xml:space="preserve"> в это время </w:t>
      </w:r>
      <w:r w:rsidR="00077C50">
        <w:rPr>
          <w:sz w:val="28"/>
        </w:rPr>
        <w:t>ещё</w:t>
      </w:r>
      <w:r w:rsidR="00327717">
        <w:rPr>
          <w:sz w:val="28"/>
        </w:rPr>
        <w:t xml:space="preserve"> помазывает, то благословение на каждение </w:t>
      </w:r>
      <w:r w:rsidR="00327717" w:rsidRPr="00327717">
        <w:rPr>
          <w:b/>
          <w:i/>
          <w:sz w:val="28"/>
        </w:rPr>
        <w:t xml:space="preserve">диакон </w:t>
      </w:r>
      <w:r w:rsidR="00327717">
        <w:rPr>
          <w:sz w:val="28"/>
        </w:rPr>
        <w:t xml:space="preserve">берет на солее, выходя и заходя </w:t>
      </w:r>
      <w:r w:rsidR="008117D8">
        <w:rPr>
          <w:sz w:val="28"/>
        </w:rPr>
        <w:t xml:space="preserve">из алтаря </w:t>
      </w:r>
      <w:r w:rsidR="00327717">
        <w:rPr>
          <w:sz w:val="28"/>
        </w:rPr>
        <w:t xml:space="preserve">северной дверью. </w:t>
      </w:r>
    </w:p>
    <w:p w:rsidR="006049D9" w:rsidRDefault="003D71BB" w:rsidP="00B20F1C">
      <w:pPr>
        <w:pStyle w:val="Iauiue3"/>
        <w:tabs>
          <w:tab w:val="left" w:pos="426"/>
        </w:tabs>
        <w:jc w:val="both"/>
        <w:rPr>
          <w:sz w:val="28"/>
        </w:rPr>
      </w:pPr>
      <w:r>
        <w:rPr>
          <w:b/>
          <w:i/>
          <w:sz w:val="28"/>
        </w:rPr>
        <w:t xml:space="preserve">      </w:t>
      </w:r>
      <w:r w:rsidR="00DD52A1">
        <w:rPr>
          <w:b/>
          <w:i/>
          <w:sz w:val="28"/>
          <w:u w:val="single"/>
        </w:rPr>
        <w:t>При служении одним священником без диакона</w:t>
      </w:r>
      <w:r w:rsidR="00EF4152">
        <w:rPr>
          <w:b/>
          <w:i/>
          <w:sz w:val="28"/>
          <w:u w:val="single"/>
        </w:rPr>
        <w:t>.</w:t>
      </w:r>
      <w:r w:rsidR="00DD52A1" w:rsidRPr="00DD52A1">
        <w:rPr>
          <w:b/>
          <w:i/>
          <w:sz w:val="28"/>
        </w:rPr>
        <w:t xml:space="preserve"> </w:t>
      </w:r>
      <w:r w:rsidR="007D05AB">
        <w:rPr>
          <w:b/>
          <w:i/>
          <w:sz w:val="28"/>
        </w:rPr>
        <w:t xml:space="preserve">Священник </w:t>
      </w:r>
      <w:r w:rsidR="007A46D5">
        <w:rPr>
          <w:i/>
          <w:sz w:val="28"/>
        </w:rPr>
        <w:t xml:space="preserve">сам открывает царские врата перед </w:t>
      </w:r>
      <w:r w:rsidR="007A46D5" w:rsidRPr="007A46D5">
        <w:rPr>
          <w:b/>
          <w:i/>
          <w:sz w:val="28"/>
        </w:rPr>
        <w:t>полиелеем</w:t>
      </w:r>
      <w:r w:rsidR="007A46D5" w:rsidRPr="00EF4152">
        <w:rPr>
          <w:b/>
          <w:i/>
          <w:sz w:val="28"/>
        </w:rPr>
        <w:t>,</w:t>
      </w:r>
      <w:r w:rsidR="007A46D5">
        <w:rPr>
          <w:i/>
          <w:sz w:val="28"/>
        </w:rPr>
        <w:t xml:space="preserve"> выходит на средину храма, принимает кадило и свечу от </w:t>
      </w:r>
      <w:r w:rsidR="007A46D5" w:rsidRPr="00985FAA">
        <w:rPr>
          <w:b/>
          <w:i/>
          <w:sz w:val="28"/>
        </w:rPr>
        <w:t>пономаря</w:t>
      </w:r>
      <w:r w:rsidR="007A46D5">
        <w:rPr>
          <w:i/>
          <w:sz w:val="28"/>
        </w:rPr>
        <w:t xml:space="preserve"> и поет </w:t>
      </w:r>
      <w:r w:rsidR="007A46D5" w:rsidRPr="00770F3B">
        <w:rPr>
          <w:b/>
          <w:i/>
          <w:sz w:val="28"/>
        </w:rPr>
        <w:t>вел</w:t>
      </w:r>
      <w:r w:rsidR="000C3C81" w:rsidRPr="00770F3B">
        <w:rPr>
          <w:b/>
          <w:i/>
          <w:sz w:val="28"/>
        </w:rPr>
        <w:t>ичание</w:t>
      </w:r>
      <w:r w:rsidR="000C3C81" w:rsidRPr="00EF4152">
        <w:rPr>
          <w:b/>
          <w:i/>
          <w:sz w:val="28"/>
        </w:rPr>
        <w:t>.</w:t>
      </w:r>
      <w:r w:rsidR="00901862" w:rsidRPr="00EF4152">
        <w:rPr>
          <w:b/>
          <w:i/>
          <w:sz w:val="28"/>
        </w:rPr>
        <w:t xml:space="preserve"> </w:t>
      </w:r>
      <w:r w:rsidR="00901862">
        <w:rPr>
          <w:i/>
          <w:sz w:val="28"/>
        </w:rPr>
        <w:t xml:space="preserve">Далее </w:t>
      </w:r>
      <w:r w:rsidR="007D05AB">
        <w:rPr>
          <w:i/>
          <w:sz w:val="28"/>
        </w:rPr>
        <w:t>в</w:t>
      </w:r>
      <w:r w:rsidR="00901862">
        <w:rPr>
          <w:i/>
          <w:sz w:val="28"/>
        </w:rPr>
        <w:t xml:space="preserve"> таком же </w:t>
      </w:r>
      <w:r w:rsidR="007D05AB">
        <w:rPr>
          <w:i/>
          <w:sz w:val="28"/>
        </w:rPr>
        <w:t>порядке,</w:t>
      </w:r>
      <w:r w:rsidR="00901862">
        <w:rPr>
          <w:i/>
          <w:sz w:val="28"/>
        </w:rPr>
        <w:t xml:space="preserve"> как и с </w:t>
      </w:r>
      <w:r w:rsidR="00901862" w:rsidRPr="00901862">
        <w:rPr>
          <w:b/>
          <w:i/>
          <w:sz w:val="28"/>
        </w:rPr>
        <w:t>диаконом</w:t>
      </w:r>
      <w:r w:rsidR="00077C50">
        <w:rPr>
          <w:b/>
          <w:i/>
          <w:sz w:val="28"/>
        </w:rPr>
        <w:t xml:space="preserve">             </w:t>
      </w:r>
      <w:r w:rsidR="00901862">
        <w:rPr>
          <w:b/>
          <w:i/>
          <w:sz w:val="28"/>
        </w:rPr>
        <w:t xml:space="preserve"> </w:t>
      </w:r>
      <w:r w:rsidR="00901862" w:rsidRPr="00BF151D">
        <w:rPr>
          <w:sz w:val="28"/>
        </w:rPr>
        <w:t>(с</w:t>
      </w:r>
      <w:r w:rsidR="00901862" w:rsidRPr="00971270">
        <w:rPr>
          <w:sz w:val="28"/>
        </w:rPr>
        <w:t>м.</w:t>
      </w:r>
      <w:r w:rsidR="00971270">
        <w:rPr>
          <w:sz w:val="28"/>
        </w:rPr>
        <w:t>:</w:t>
      </w:r>
      <w:r w:rsidR="00901862" w:rsidRPr="00770F3B">
        <w:rPr>
          <w:b/>
          <w:sz w:val="28"/>
        </w:rPr>
        <w:t xml:space="preserve"> выше</w:t>
      </w:r>
      <w:r w:rsidR="00901862" w:rsidRPr="001078F4">
        <w:rPr>
          <w:b/>
          <w:sz w:val="28"/>
        </w:rPr>
        <w:t>)</w:t>
      </w:r>
      <w:r w:rsidR="00901862">
        <w:rPr>
          <w:i/>
          <w:sz w:val="28"/>
        </w:rPr>
        <w:t xml:space="preserve"> он совершает </w:t>
      </w:r>
      <w:r w:rsidR="00901862" w:rsidRPr="007D05AB">
        <w:rPr>
          <w:b/>
          <w:i/>
          <w:sz w:val="28"/>
        </w:rPr>
        <w:t>каждение</w:t>
      </w:r>
      <w:r w:rsidR="00901862">
        <w:rPr>
          <w:i/>
          <w:sz w:val="28"/>
        </w:rPr>
        <w:t xml:space="preserve"> алтаря и всего храма. Затем на средине храма перед аналоем с праздничной иконой </w:t>
      </w:r>
      <w:r w:rsidR="00BF151D">
        <w:rPr>
          <w:i/>
          <w:sz w:val="28"/>
        </w:rPr>
        <w:t xml:space="preserve">он </w:t>
      </w:r>
      <w:r w:rsidR="00901862">
        <w:rPr>
          <w:i/>
          <w:sz w:val="28"/>
        </w:rPr>
        <w:t xml:space="preserve">произносит </w:t>
      </w:r>
      <w:r w:rsidR="00901862" w:rsidRPr="00BF151D">
        <w:rPr>
          <w:b/>
          <w:sz w:val="28"/>
        </w:rPr>
        <w:t>малую</w:t>
      </w:r>
      <w:r w:rsidR="00901862" w:rsidRPr="00901862">
        <w:rPr>
          <w:b/>
          <w:i/>
          <w:sz w:val="28"/>
        </w:rPr>
        <w:t xml:space="preserve"> екте</w:t>
      </w:r>
      <w:r w:rsidR="00971270">
        <w:rPr>
          <w:b/>
          <w:i/>
          <w:sz w:val="28"/>
        </w:rPr>
        <w:t>н</w:t>
      </w:r>
      <w:r w:rsidR="00BF151D">
        <w:rPr>
          <w:b/>
          <w:i/>
          <w:sz w:val="28"/>
        </w:rPr>
        <w:t>и</w:t>
      </w:r>
      <w:r w:rsidR="00901862" w:rsidRPr="00901862">
        <w:rPr>
          <w:b/>
          <w:i/>
          <w:sz w:val="28"/>
        </w:rPr>
        <w:t>ю</w:t>
      </w:r>
      <w:r w:rsidR="00901862">
        <w:rPr>
          <w:i/>
          <w:sz w:val="28"/>
        </w:rPr>
        <w:t xml:space="preserve"> с возгласом, </w:t>
      </w:r>
      <w:r w:rsidR="00077C50">
        <w:rPr>
          <w:i/>
          <w:sz w:val="28"/>
        </w:rPr>
        <w:t xml:space="preserve">           </w:t>
      </w:r>
      <w:r w:rsidR="00901862">
        <w:rPr>
          <w:i/>
          <w:sz w:val="28"/>
        </w:rPr>
        <w:t>а по</w:t>
      </w:r>
      <w:r w:rsidR="001078F4">
        <w:rPr>
          <w:i/>
          <w:sz w:val="28"/>
        </w:rPr>
        <w:t>сле</w:t>
      </w:r>
      <w:r w:rsidR="00901862">
        <w:rPr>
          <w:i/>
          <w:sz w:val="28"/>
        </w:rPr>
        <w:t xml:space="preserve"> </w:t>
      </w:r>
      <w:r w:rsidR="009A4832">
        <w:rPr>
          <w:i/>
          <w:sz w:val="28"/>
        </w:rPr>
        <w:t>окончани</w:t>
      </w:r>
      <w:r w:rsidR="001078F4">
        <w:rPr>
          <w:i/>
          <w:sz w:val="28"/>
        </w:rPr>
        <w:t>я</w:t>
      </w:r>
      <w:r w:rsidR="009A4832">
        <w:rPr>
          <w:i/>
          <w:sz w:val="28"/>
        </w:rPr>
        <w:t xml:space="preserve"> </w:t>
      </w:r>
      <w:r w:rsidR="009A4832">
        <w:rPr>
          <w:b/>
          <w:i/>
          <w:sz w:val="28"/>
        </w:rPr>
        <w:t>антифонов</w:t>
      </w:r>
      <w:r w:rsidR="009A4832">
        <w:rPr>
          <w:i/>
          <w:sz w:val="28"/>
        </w:rPr>
        <w:t xml:space="preserve"> </w:t>
      </w:r>
      <w:r w:rsidR="009A4832" w:rsidRPr="009A4832">
        <w:rPr>
          <w:i/>
          <w:sz w:val="28"/>
        </w:rPr>
        <w:t>здесь же</w:t>
      </w:r>
      <w:r w:rsidR="009A4832">
        <w:rPr>
          <w:b/>
          <w:i/>
          <w:sz w:val="28"/>
        </w:rPr>
        <w:t xml:space="preserve"> </w:t>
      </w:r>
      <w:r w:rsidR="009A4832">
        <w:rPr>
          <w:i/>
          <w:sz w:val="28"/>
        </w:rPr>
        <w:t>произносит</w:t>
      </w:r>
      <w:r w:rsidR="00E356FA">
        <w:rPr>
          <w:i/>
          <w:sz w:val="28"/>
        </w:rPr>
        <w:t xml:space="preserve"> возгласы</w:t>
      </w:r>
      <w:r w:rsidR="009A4832">
        <w:rPr>
          <w:i/>
          <w:sz w:val="28"/>
        </w:rPr>
        <w:t xml:space="preserve">: </w:t>
      </w:r>
      <w:r w:rsidR="009A4832" w:rsidRPr="001078F4">
        <w:rPr>
          <w:b/>
          <w:sz w:val="28"/>
        </w:rPr>
        <w:t>«</w:t>
      </w:r>
      <w:r w:rsidR="009A4832" w:rsidRPr="009A4832">
        <w:rPr>
          <w:b/>
          <w:sz w:val="28"/>
        </w:rPr>
        <w:t>Вонмем. Премуд</w:t>
      </w:r>
      <w:r w:rsidR="009D61CC">
        <w:rPr>
          <w:b/>
          <w:sz w:val="28"/>
        </w:rPr>
        <w:t>рость</w:t>
      </w:r>
      <w:r w:rsidR="009A4832" w:rsidRPr="009A4832">
        <w:rPr>
          <w:b/>
          <w:sz w:val="28"/>
        </w:rPr>
        <w:t>»,</w:t>
      </w:r>
      <w:r w:rsidR="009A4832">
        <w:rPr>
          <w:i/>
          <w:sz w:val="28"/>
        </w:rPr>
        <w:t xml:space="preserve"> </w:t>
      </w:r>
      <w:r w:rsidR="009A4832" w:rsidRPr="009A4832">
        <w:rPr>
          <w:b/>
          <w:sz w:val="28"/>
        </w:rPr>
        <w:t>«Господу помолимся»</w:t>
      </w:r>
      <w:r w:rsidR="009A4832" w:rsidRPr="00EF4152">
        <w:rPr>
          <w:b/>
          <w:sz w:val="28"/>
        </w:rPr>
        <w:t xml:space="preserve">, </w:t>
      </w:r>
      <w:r w:rsidR="009A4832">
        <w:rPr>
          <w:b/>
          <w:sz w:val="28"/>
        </w:rPr>
        <w:t>«Яко свят еси, Боже наш…»</w:t>
      </w:r>
      <w:r w:rsidR="009A4832" w:rsidRPr="00EF4152">
        <w:rPr>
          <w:b/>
          <w:sz w:val="28"/>
        </w:rPr>
        <w:t>,</w:t>
      </w:r>
      <w:r w:rsidR="009A4832">
        <w:rPr>
          <w:b/>
          <w:sz w:val="28"/>
        </w:rPr>
        <w:t xml:space="preserve"> </w:t>
      </w:r>
      <w:r w:rsidR="009A4832" w:rsidRPr="009A4832">
        <w:rPr>
          <w:b/>
          <w:sz w:val="28"/>
        </w:rPr>
        <w:t>«Всякое дыхание</w:t>
      </w:r>
      <w:r w:rsidR="00077C50">
        <w:rPr>
          <w:b/>
          <w:sz w:val="28"/>
        </w:rPr>
        <w:t>..</w:t>
      </w:r>
      <w:r w:rsidR="009A4832" w:rsidRPr="009A4832">
        <w:rPr>
          <w:b/>
          <w:sz w:val="28"/>
        </w:rPr>
        <w:t>.»</w:t>
      </w:r>
      <w:r w:rsidR="009A4832">
        <w:rPr>
          <w:b/>
          <w:i/>
          <w:sz w:val="28"/>
        </w:rPr>
        <w:t xml:space="preserve"> </w:t>
      </w:r>
      <w:r w:rsidR="009A4832">
        <w:rPr>
          <w:i/>
          <w:sz w:val="28"/>
        </w:rPr>
        <w:t xml:space="preserve">(со </w:t>
      </w:r>
      <w:r w:rsidR="009A4832" w:rsidRPr="00770F3B">
        <w:rPr>
          <w:b/>
          <w:i/>
          <w:sz w:val="28"/>
        </w:rPr>
        <w:t>стихом</w:t>
      </w:r>
      <w:r w:rsidR="009A4832" w:rsidRPr="00EF4152">
        <w:rPr>
          <w:b/>
          <w:i/>
          <w:sz w:val="28"/>
        </w:rPr>
        <w:t>).</w:t>
      </w:r>
      <w:r w:rsidR="009A4832">
        <w:rPr>
          <w:i/>
          <w:sz w:val="28"/>
        </w:rPr>
        <w:t xml:space="preserve"> После</w:t>
      </w:r>
      <w:r w:rsidR="00EF4152">
        <w:rPr>
          <w:i/>
          <w:sz w:val="28"/>
        </w:rPr>
        <w:t xml:space="preserve"> произнесения</w:t>
      </w:r>
      <w:r w:rsidR="007D05AB">
        <w:rPr>
          <w:i/>
          <w:sz w:val="28"/>
        </w:rPr>
        <w:t>:</w:t>
      </w:r>
      <w:r w:rsidR="00EF4152">
        <w:rPr>
          <w:i/>
          <w:sz w:val="28"/>
        </w:rPr>
        <w:t xml:space="preserve"> </w:t>
      </w:r>
      <w:r w:rsidR="009A4832" w:rsidRPr="009A4832">
        <w:rPr>
          <w:b/>
          <w:sz w:val="28"/>
        </w:rPr>
        <w:t>«И о сподобитися нам…»</w:t>
      </w:r>
      <w:r w:rsidR="009A4832">
        <w:rPr>
          <w:b/>
          <w:i/>
          <w:sz w:val="28"/>
        </w:rPr>
        <w:t xml:space="preserve"> священник </w:t>
      </w:r>
      <w:r w:rsidR="009A4832" w:rsidRPr="009A4832">
        <w:rPr>
          <w:i/>
          <w:sz w:val="28"/>
        </w:rPr>
        <w:t xml:space="preserve">заходит через </w:t>
      </w:r>
      <w:r w:rsidR="006049D9">
        <w:rPr>
          <w:i/>
          <w:sz w:val="28"/>
        </w:rPr>
        <w:t xml:space="preserve">открытые </w:t>
      </w:r>
      <w:r w:rsidR="009A4832" w:rsidRPr="009A4832">
        <w:rPr>
          <w:i/>
          <w:sz w:val="28"/>
        </w:rPr>
        <w:t>царские врата в алтарь</w:t>
      </w:r>
      <w:r w:rsidR="00770F3B">
        <w:rPr>
          <w:i/>
          <w:sz w:val="28"/>
        </w:rPr>
        <w:t xml:space="preserve">. Здесь </w:t>
      </w:r>
      <w:r w:rsidR="009A4832" w:rsidRPr="009A4832">
        <w:rPr>
          <w:i/>
          <w:sz w:val="28"/>
        </w:rPr>
        <w:t xml:space="preserve">перед святым престолом </w:t>
      </w:r>
      <w:r w:rsidR="00770F3B">
        <w:rPr>
          <w:i/>
          <w:sz w:val="28"/>
        </w:rPr>
        <w:t xml:space="preserve">он </w:t>
      </w:r>
      <w:r w:rsidR="009A4832" w:rsidRPr="009A4832">
        <w:rPr>
          <w:i/>
          <w:sz w:val="28"/>
        </w:rPr>
        <w:lastRenderedPageBreak/>
        <w:t>возглашает</w:t>
      </w:r>
      <w:r w:rsidR="009A4832">
        <w:rPr>
          <w:i/>
          <w:sz w:val="28"/>
        </w:rPr>
        <w:t xml:space="preserve">: </w:t>
      </w:r>
      <w:r w:rsidR="009A4832" w:rsidRPr="009A4832">
        <w:rPr>
          <w:b/>
          <w:sz w:val="28"/>
        </w:rPr>
        <w:t>«</w:t>
      </w:r>
      <w:r w:rsidR="00C421BA">
        <w:rPr>
          <w:b/>
          <w:sz w:val="28"/>
        </w:rPr>
        <w:t>Премудрость, прóсти, услышим Святаго Евангелия</w:t>
      </w:r>
      <w:r w:rsidR="00C421BA" w:rsidRPr="00C421BA">
        <w:rPr>
          <w:b/>
          <w:sz w:val="28"/>
        </w:rPr>
        <w:t xml:space="preserve"> </w:t>
      </w:r>
      <w:r w:rsidR="00C421BA">
        <w:rPr>
          <w:b/>
          <w:sz w:val="28"/>
        </w:rPr>
        <w:t>Премудрость, прóсти, услышим Святаго Евангелия</w:t>
      </w:r>
      <w:r w:rsidR="006049D9">
        <w:rPr>
          <w:b/>
          <w:sz w:val="28"/>
        </w:rPr>
        <w:t>. Мир всем»</w:t>
      </w:r>
      <w:r w:rsidR="009A4832" w:rsidRPr="00EF4152">
        <w:rPr>
          <w:b/>
          <w:sz w:val="28"/>
        </w:rPr>
        <w:t>,</w:t>
      </w:r>
      <w:r w:rsidR="006049D9">
        <w:rPr>
          <w:i/>
          <w:sz w:val="28"/>
        </w:rPr>
        <w:t xml:space="preserve"> </w:t>
      </w:r>
      <w:r w:rsidR="006049D9" w:rsidRPr="006049D9">
        <w:rPr>
          <w:i/>
          <w:sz w:val="28"/>
        </w:rPr>
        <w:t>и повернувшись лицом на запад,</w:t>
      </w:r>
      <w:r w:rsidR="006049D9">
        <w:rPr>
          <w:sz w:val="28"/>
        </w:rPr>
        <w:t xml:space="preserve"> </w:t>
      </w:r>
      <w:r w:rsidR="006049D9" w:rsidRPr="006049D9">
        <w:rPr>
          <w:i/>
          <w:sz w:val="28"/>
        </w:rPr>
        <w:t xml:space="preserve">благословляет народ </w:t>
      </w:r>
      <w:r w:rsidR="006049D9">
        <w:rPr>
          <w:i/>
          <w:sz w:val="28"/>
        </w:rPr>
        <w:t xml:space="preserve">через открытые царские </w:t>
      </w:r>
      <w:r w:rsidR="006049D9" w:rsidRPr="006049D9">
        <w:rPr>
          <w:i/>
          <w:sz w:val="28"/>
        </w:rPr>
        <w:t>врата.</w:t>
      </w:r>
    </w:p>
    <w:p w:rsidR="006049D9" w:rsidRDefault="006049D9" w:rsidP="00EF4152">
      <w:pPr>
        <w:pStyle w:val="Iauiue3"/>
        <w:tabs>
          <w:tab w:val="left" w:pos="426"/>
        </w:tabs>
        <w:jc w:val="both"/>
        <w:outlineLvl w:val="0"/>
        <w:rPr>
          <w:sz w:val="28"/>
        </w:rPr>
      </w:pPr>
      <w:r>
        <w:rPr>
          <w:sz w:val="28"/>
        </w:rPr>
        <w:t xml:space="preserve">     </w:t>
      </w:r>
      <w:r w:rsidR="007D05AB">
        <w:rPr>
          <w:sz w:val="28"/>
        </w:rPr>
        <w:t xml:space="preserve"> </w:t>
      </w:r>
      <w:r>
        <w:rPr>
          <w:b/>
          <w:i/>
          <w:sz w:val="28"/>
        </w:rPr>
        <w:t>Хор:</w:t>
      </w:r>
      <w:r>
        <w:rPr>
          <w:sz w:val="28"/>
        </w:rPr>
        <w:t xml:space="preserve"> </w:t>
      </w:r>
      <w:r>
        <w:rPr>
          <w:b/>
          <w:sz w:val="28"/>
        </w:rPr>
        <w:t>«И духови твоему»</w:t>
      </w:r>
      <w:r w:rsidRPr="00EF4152">
        <w:rPr>
          <w:b/>
          <w:sz w:val="28"/>
        </w:rPr>
        <w:t>.</w:t>
      </w:r>
      <w:r>
        <w:rPr>
          <w:sz w:val="28"/>
        </w:rPr>
        <w:t xml:space="preserve"> </w:t>
      </w:r>
    </w:p>
    <w:p w:rsidR="00172D93" w:rsidRDefault="006049D9" w:rsidP="007D05AB">
      <w:pPr>
        <w:pStyle w:val="Iauiue3"/>
        <w:tabs>
          <w:tab w:val="left" w:pos="426"/>
        </w:tabs>
        <w:jc w:val="both"/>
        <w:rPr>
          <w:i/>
          <w:sz w:val="28"/>
        </w:rPr>
      </w:pPr>
      <w:r>
        <w:rPr>
          <w:sz w:val="28"/>
        </w:rPr>
        <w:t xml:space="preserve">     </w:t>
      </w:r>
      <w:r w:rsidR="007D05AB">
        <w:rPr>
          <w:sz w:val="28"/>
        </w:rPr>
        <w:t xml:space="preserve"> </w:t>
      </w:r>
      <w:r w:rsidR="00172D93">
        <w:rPr>
          <w:b/>
          <w:i/>
          <w:sz w:val="28"/>
          <w:szCs w:val="28"/>
        </w:rPr>
        <w:t xml:space="preserve">Свещеносцы </w:t>
      </w:r>
      <w:r w:rsidR="00172D93">
        <w:rPr>
          <w:i/>
          <w:sz w:val="28"/>
        </w:rPr>
        <w:t xml:space="preserve">со свечами </w:t>
      </w:r>
      <w:r w:rsidR="00172D93">
        <w:rPr>
          <w:i/>
          <w:sz w:val="28"/>
          <w:szCs w:val="28"/>
        </w:rPr>
        <w:t>идут впереди</w:t>
      </w:r>
      <w:r w:rsidR="00172D93">
        <w:rPr>
          <w:b/>
          <w:i/>
          <w:sz w:val="28"/>
          <w:szCs w:val="28"/>
        </w:rPr>
        <w:t xml:space="preserve"> с</w:t>
      </w:r>
      <w:r w:rsidR="00172D93">
        <w:rPr>
          <w:b/>
          <w:i/>
          <w:sz w:val="28"/>
        </w:rPr>
        <w:t>вященник</w:t>
      </w:r>
      <w:r w:rsidR="00172D93">
        <w:rPr>
          <w:b/>
          <w:i/>
          <w:sz w:val="28"/>
          <w:szCs w:val="28"/>
        </w:rPr>
        <w:t xml:space="preserve">а </w:t>
      </w:r>
      <w:r w:rsidR="00172D93">
        <w:rPr>
          <w:i/>
          <w:sz w:val="28"/>
          <w:szCs w:val="28"/>
        </w:rPr>
        <w:t>с Евангелием</w:t>
      </w:r>
      <w:r w:rsidR="00172D93">
        <w:rPr>
          <w:i/>
          <w:sz w:val="28"/>
        </w:rPr>
        <w:t xml:space="preserve"> и также входят в алтарь северной и южной дверями. Далее они идут на горнее место ставят свечи позади престола, и становятся несколько поодаль от свечей с правой и левой стороны престола лицом друг к другу. </w:t>
      </w:r>
    </w:p>
    <w:p w:rsidR="006049D9" w:rsidRDefault="00172D93" w:rsidP="00EF4152">
      <w:pPr>
        <w:pStyle w:val="Iauiue3"/>
        <w:tabs>
          <w:tab w:val="left" w:pos="426"/>
        </w:tabs>
        <w:jc w:val="both"/>
        <w:rPr>
          <w:sz w:val="28"/>
        </w:rPr>
      </w:pPr>
      <w:r>
        <w:rPr>
          <w:b/>
          <w:i/>
          <w:sz w:val="28"/>
        </w:rPr>
        <w:t xml:space="preserve">    </w:t>
      </w:r>
      <w:r w:rsidR="007D05AB">
        <w:rPr>
          <w:b/>
          <w:i/>
          <w:sz w:val="28"/>
        </w:rPr>
        <w:t xml:space="preserve"> </w:t>
      </w:r>
      <w:r>
        <w:rPr>
          <w:b/>
          <w:i/>
          <w:sz w:val="28"/>
        </w:rPr>
        <w:t xml:space="preserve"> </w:t>
      </w:r>
      <w:r w:rsidR="006049D9" w:rsidRPr="006049D9">
        <w:rPr>
          <w:b/>
          <w:i/>
          <w:sz w:val="28"/>
        </w:rPr>
        <w:t>Священник</w:t>
      </w:r>
      <w:r w:rsidR="006049D9" w:rsidRPr="006049D9">
        <w:rPr>
          <w:i/>
          <w:sz w:val="28"/>
        </w:rPr>
        <w:t xml:space="preserve"> поворачивается лицом к алтарю, снимает головной убор, </w:t>
      </w:r>
      <w:r w:rsidR="006049D9">
        <w:rPr>
          <w:i/>
          <w:sz w:val="28"/>
        </w:rPr>
        <w:t xml:space="preserve">открывает Евангелие </w:t>
      </w:r>
      <w:r w:rsidR="006049D9" w:rsidRPr="006049D9">
        <w:rPr>
          <w:i/>
          <w:sz w:val="28"/>
        </w:rPr>
        <w:t>и возглашает</w:t>
      </w:r>
      <w:r w:rsidR="006049D9" w:rsidRPr="006049D9">
        <w:rPr>
          <w:b/>
          <w:i/>
          <w:sz w:val="28"/>
        </w:rPr>
        <w:t>:</w:t>
      </w:r>
      <w:r w:rsidR="006049D9">
        <w:rPr>
          <w:sz w:val="28"/>
        </w:rPr>
        <w:t xml:space="preserve"> </w:t>
      </w:r>
      <w:r w:rsidR="006049D9">
        <w:rPr>
          <w:b/>
          <w:sz w:val="28"/>
        </w:rPr>
        <w:t>«От Матфея</w:t>
      </w:r>
      <w:r w:rsidR="006049D9">
        <w:rPr>
          <w:sz w:val="28"/>
        </w:rPr>
        <w:t xml:space="preserve"> (или </w:t>
      </w:r>
      <w:r w:rsidR="006049D9">
        <w:rPr>
          <w:b/>
          <w:sz w:val="28"/>
        </w:rPr>
        <w:t>Марка,</w:t>
      </w:r>
      <w:r w:rsidR="006049D9">
        <w:rPr>
          <w:sz w:val="28"/>
        </w:rPr>
        <w:t xml:space="preserve"> </w:t>
      </w:r>
      <w:r w:rsidR="006049D9">
        <w:rPr>
          <w:b/>
          <w:sz w:val="28"/>
        </w:rPr>
        <w:t>Луки,</w:t>
      </w:r>
      <w:r w:rsidR="006049D9">
        <w:rPr>
          <w:sz w:val="28"/>
        </w:rPr>
        <w:t xml:space="preserve"> </w:t>
      </w:r>
      <w:r w:rsidR="006049D9">
        <w:rPr>
          <w:b/>
          <w:sz w:val="28"/>
        </w:rPr>
        <w:t>Иоанна</w:t>
      </w:r>
      <w:r w:rsidR="006049D9" w:rsidRPr="007C304B">
        <w:rPr>
          <w:b/>
          <w:sz w:val="28"/>
        </w:rPr>
        <w:t>)</w:t>
      </w:r>
      <w:r w:rsidR="006049D9">
        <w:rPr>
          <w:sz w:val="28"/>
        </w:rPr>
        <w:t xml:space="preserve"> </w:t>
      </w:r>
      <w:r w:rsidR="006049D9">
        <w:rPr>
          <w:b/>
          <w:sz w:val="28"/>
        </w:rPr>
        <w:t>Святаго Евангелия чтение»</w:t>
      </w:r>
      <w:r w:rsidR="006049D9" w:rsidRPr="00EF4152">
        <w:rPr>
          <w:b/>
          <w:sz w:val="28"/>
        </w:rPr>
        <w:t>.</w:t>
      </w:r>
      <w:r w:rsidR="006049D9">
        <w:rPr>
          <w:sz w:val="28"/>
        </w:rPr>
        <w:t xml:space="preserve"> </w:t>
      </w:r>
    </w:p>
    <w:p w:rsidR="006049D9" w:rsidRDefault="006049D9" w:rsidP="00EF4152">
      <w:pPr>
        <w:pStyle w:val="Iauiue3"/>
        <w:tabs>
          <w:tab w:val="left" w:pos="426"/>
        </w:tabs>
        <w:jc w:val="both"/>
        <w:outlineLvl w:val="0"/>
        <w:rPr>
          <w:sz w:val="28"/>
        </w:rPr>
      </w:pPr>
      <w:r>
        <w:rPr>
          <w:sz w:val="28"/>
        </w:rPr>
        <w:t xml:space="preserve">     </w:t>
      </w:r>
      <w:r w:rsidR="007D05AB">
        <w:rPr>
          <w:sz w:val="28"/>
        </w:rPr>
        <w:t xml:space="preserve"> </w:t>
      </w:r>
      <w:r>
        <w:rPr>
          <w:b/>
          <w:i/>
          <w:sz w:val="28"/>
        </w:rPr>
        <w:t>Хор:</w:t>
      </w:r>
      <w:r>
        <w:rPr>
          <w:sz w:val="28"/>
        </w:rPr>
        <w:t xml:space="preserve"> </w:t>
      </w:r>
      <w:r>
        <w:rPr>
          <w:b/>
          <w:sz w:val="28"/>
        </w:rPr>
        <w:t>«Слава Тебе, Господи, слава Тебе»</w:t>
      </w:r>
      <w:r w:rsidRPr="00EF4152">
        <w:rPr>
          <w:b/>
          <w:sz w:val="28"/>
        </w:rPr>
        <w:t>.</w:t>
      </w:r>
      <w:r>
        <w:rPr>
          <w:sz w:val="28"/>
        </w:rPr>
        <w:t xml:space="preserve"> </w:t>
      </w:r>
    </w:p>
    <w:p w:rsidR="006049D9" w:rsidRDefault="006049D9" w:rsidP="00670941">
      <w:pPr>
        <w:pStyle w:val="Iauiue3"/>
        <w:tabs>
          <w:tab w:val="left" w:pos="426"/>
        </w:tabs>
        <w:jc w:val="both"/>
        <w:rPr>
          <w:sz w:val="28"/>
        </w:rPr>
      </w:pPr>
      <w:r>
        <w:rPr>
          <w:b/>
          <w:i/>
          <w:sz w:val="28"/>
        </w:rPr>
        <w:t xml:space="preserve">     </w:t>
      </w:r>
      <w:r w:rsidR="007D05AB">
        <w:rPr>
          <w:b/>
          <w:i/>
          <w:sz w:val="28"/>
        </w:rPr>
        <w:t xml:space="preserve"> </w:t>
      </w:r>
      <w:r>
        <w:rPr>
          <w:b/>
          <w:i/>
          <w:sz w:val="28"/>
        </w:rPr>
        <w:t>Священник</w:t>
      </w:r>
      <w:r w:rsidR="00670941">
        <w:rPr>
          <w:b/>
          <w:i/>
          <w:sz w:val="28"/>
        </w:rPr>
        <w:t xml:space="preserve"> </w:t>
      </w:r>
      <w:r w:rsidR="00670941" w:rsidRPr="00670941">
        <w:rPr>
          <w:i/>
          <w:sz w:val="28"/>
        </w:rPr>
        <w:t>произносит</w:t>
      </w:r>
      <w:r w:rsidRPr="00670941">
        <w:rPr>
          <w:i/>
          <w:sz w:val="28"/>
        </w:rPr>
        <w:t>:</w:t>
      </w:r>
      <w:r>
        <w:rPr>
          <w:sz w:val="28"/>
        </w:rPr>
        <w:t xml:space="preserve"> </w:t>
      </w:r>
      <w:r>
        <w:rPr>
          <w:b/>
          <w:sz w:val="28"/>
        </w:rPr>
        <w:t xml:space="preserve">«Вонмем» </w:t>
      </w:r>
      <w:r w:rsidRPr="006049D9">
        <w:rPr>
          <w:i/>
          <w:sz w:val="28"/>
        </w:rPr>
        <w:t>и читает положенное евангельское зачало.</w:t>
      </w:r>
    </w:p>
    <w:p w:rsidR="006049D9" w:rsidRDefault="006049D9" w:rsidP="007D05AB">
      <w:pPr>
        <w:pStyle w:val="Iauiue3"/>
        <w:tabs>
          <w:tab w:val="left" w:pos="426"/>
          <w:tab w:val="left" w:pos="8920"/>
        </w:tabs>
        <w:ind w:right="-11"/>
        <w:jc w:val="both"/>
        <w:rPr>
          <w:sz w:val="28"/>
        </w:rPr>
      </w:pPr>
      <w:r>
        <w:rPr>
          <w:sz w:val="28"/>
        </w:rPr>
        <w:t xml:space="preserve">     </w:t>
      </w:r>
      <w:r w:rsidR="007D05AB">
        <w:rPr>
          <w:sz w:val="28"/>
        </w:rPr>
        <w:t xml:space="preserve"> </w:t>
      </w:r>
      <w:r w:rsidRPr="006049D9">
        <w:rPr>
          <w:i/>
          <w:sz w:val="28"/>
        </w:rPr>
        <w:t>По</w:t>
      </w:r>
      <w:r w:rsidR="007D05AB">
        <w:rPr>
          <w:i/>
          <w:sz w:val="28"/>
        </w:rPr>
        <w:t>сле</w:t>
      </w:r>
      <w:r w:rsidRPr="006049D9">
        <w:rPr>
          <w:i/>
          <w:sz w:val="28"/>
        </w:rPr>
        <w:t xml:space="preserve"> прочтени</w:t>
      </w:r>
      <w:r w:rsidR="007D05AB">
        <w:rPr>
          <w:i/>
          <w:sz w:val="28"/>
        </w:rPr>
        <w:t>я</w:t>
      </w:r>
      <w:r w:rsidRPr="006049D9">
        <w:rPr>
          <w:i/>
          <w:sz w:val="28"/>
        </w:rPr>
        <w:t xml:space="preserve"> Евангелия </w:t>
      </w:r>
      <w:r w:rsidRPr="00EF4152">
        <w:rPr>
          <w:b/>
          <w:i/>
          <w:sz w:val="28"/>
        </w:rPr>
        <w:t>х</w:t>
      </w:r>
      <w:r>
        <w:rPr>
          <w:b/>
          <w:i/>
          <w:sz w:val="28"/>
        </w:rPr>
        <w:t xml:space="preserve">ор </w:t>
      </w:r>
      <w:r w:rsidRPr="007D05AB">
        <w:rPr>
          <w:i/>
          <w:sz w:val="28"/>
        </w:rPr>
        <w:t>поет</w:t>
      </w:r>
      <w:r w:rsidR="007D05AB" w:rsidRPr="007D05AB">
        <w:rPr>
          <w:i/>
          <w:sz w:val="28"/>
        </w:rPr>
        <w:t>:</w:t>
      </w:r>
      <w:r>
        <w:rPr>
          <w:sz w:val="28"/>
        </w:rPr>
        <w:t xml:space="preserve"> </w:t>
      </w:r>
      <w:r>
        <w:rPr>
          <w:b/>
          <w:sz w:val="28"/>
        </w:rPr>
        <w:t>«Слава Тебе, Господи, слава Тебе»</w:t>
      </w:r>
      <w:r w:rsidRPr="009F5518">
        <w:rPr>
          <w:b/>
          <w:sz w:val="28"/>
        </w:rPr>
        <w:t>.</w:t>
      </w:r>
      <w:r>
        <w:rPr>
          <w:sz w:val="28"/>
        </w:rPr>
        <w:t xml:space="preserve"> </w:t>
      </w:r>
    </w:p>
    <w:p w:rsidR="00D0141D" w:rsidRDefault="006049D9" w:rsidP="009F5518">
      <w:pPr>
        <w:pStyle w:val="Iauiue3"/>
        <w:tabs>
          <w:tab w:val="left" w:pos="426"/>
        </w:tabs>
        <w:jc w:val="both"/>
        <w:rPr>
          <w:i/>
          <w:sz w:val="28"/>
        </w:rPr>
      </w:pPr>
      <w:r>
        <w:rPr>
          <w:sz w:val="28"/>
        </w:rPr>
        <w:t xml:space="preserve">     </w:t>
      </w:r>
      <w:r w:rsidR="007D05AB">
        <w:rPr>
          <w:sz w:val="28"/>
        </w:rPr>
        <w:t xml:space="preserve"> </w:t>
      </w:r>
      <w:r>
        <w:rPr>
          <w:b/>
          <w:i/>
          <w:sz w:val="28"/>
        </w:rPr>
        <w:t>Священник</w:t>
      </w:r>
      <w:r>
        <w:rPr>
          <w:sz w:val="28"/>
        </w:rPr>
        <w:t xml:space="preserve"> </w:t>
      </w:r>
      <w:r w:rsidRPr="006049D9">
        <w:rPr>
          <w:i/>
          <w:sz w:val="28"/>
        </w:rPr>
        <w:t xml:space="preserve">крестится, целует раскрытое Евангелие, </w:t>
      </w:r>
      <w:r w:rsidR="00FE262B" w:rsidRPr="006049D9">
        <w:rPr>
          <w:i/>
          <w:sz w:val="28"/>
        </w:rPr>
        <w:t>отдаёт</w:t>
      </w:r>
      <w:r w:rsidRPr="006049D9">
        <w:rPr>
          <w:i/>
          <w:sz w:val="28"/>
        </w:rPr>
        <w:t xml:space="preserve"> свечу </w:t>
      </w:r>
      <w:r w:rsidRPr="00985FAA">
        <w:rPr>
          <w:b/>
          <w:i/>
          <w:sz w:val="28"/>
        </w:rPr>
        <w:t>пономарю</w:t>
      </w:r>
      <w:r w:rsidRPr="009F5518">
        <w:rPr>
          <w:b/>
          <w:i/>
          <w:sz w:val="28"/>
        </w:rPr>
        <w:t>,</w:t>
      </w:r>
      <w:r w:rsidRPr="006049D9">
        <w:rPr>
          <w:i/>
          <w:sz w:val="28"/>
        </w:rPr>
        <w:t xml:space="preserve"> закрывает Евангелие, надевает головной убор</w:t>
      </w:r>
      <w:r w:rsidR="007D05AB">
        <w:rPr>
          <w:i/>
          <w:sz w:val="28"/>
        </w:rPr>
        <w:t xml:space="preserve"> и</w:t>
      </w:r>
      <w:r w:rsidRPr="006049D9">
        <w:rPr>
          <w:i/>
          <w:sz w:val="28"/>
        </w:rPr>
        <w:t xml:space="preserve"> целует край святого престола</w:t>
      </w:r>
      <w:r w:rsidR="007D05AB">
        <w:rPr>
          <w:i/>
          <w:sz w:val="28"/>
        </w:rPr>
        <w:t>. Затем он</w:t>
      </w:r>
      <w:r w:rsidRPr="006049D9">
        <w:rPr>
          <w:i/>
          <w:sz w:val="28"/>
        </w:rPr>
        <w:t xml:space="preserve"> выходит через открытые царские </w:t>
      </w:r>
      <w:r w:rsidR="00E356FA">
        <w:rPr>
          <w:i/>
          <w:sz w:val="28"/>
        </w:rPr>
        <w:t xml:space="preserve">врата </w:t>
      </w:r>
      <w:r w:rsidRPr="006049D9">
        <w:rPr>
          <w:i/>
          <w:sz w:val="28"/>
        </w:rPr>
        <w:t>на средину храма</w:t>
      </w:r>
      <w:r>
        <w:rPr>
          <w:i/>
          <w:sz w:val="28"/>
        </w:rPr>
        <w:t xml:space="preserve"> и становится перед аналоем с праздничной иконой.</w:t>
      </w:r>
      <w:r>
        <w:rPr>
          <w:sz w:val="28"/>
        </w:rPr>
        <w:t xml:space="preserve"> </w:t>
      </w:r>
      <w:r w:rsidR="009A4832">
        <w:rPr>
          <w:i/>
          <w:sz w:val="28"/>
        </w:rPr>
        <w:t xml:space="preserve"> </w:t>
      </w:r>
      <w:r w:rsidR="00E356FA">
        <w:rPr>
          <w:i/>
          <w:sz w:val="28"/>
        </w:rPr>
        <w:t>Здесь по окончании пения</w:t>
      </w:r>
      <w:r w:rsidR="009A4832">
        <w:rPr>
          <w:i/>
          <w:sz w:val="28"/>
        </w:rPr>
        <w:t xml:space="preserve"> </w:t>
      </w:r>
      <w:r w:rsidR="009A4832">
        <w:rPr>
          <w:b/>
          <w:i/>
          <w:sz w:val="28"/>
        </w:rPr>
        <w:t>стихиры</w:t>
      </w:r>
      <w:r w:rsidR="009A4832">
        <w:rPr>
          <w:i/>
          <w:sz w:val="28"/>
        </w:rPr>
        <w:t xml:space="preserve"> по </w:t>
      </w:r>
      <w:r w:rsidR="009A4832" w:rsidRPr="00770F3B">
        <w:rPr>
          <w:b/>
          <w:sz w:val="28"/>
        </w:rPr>
        <w:t>50-м</w:t>
      </w:r>
      <w:r w:rsidR="009A4832">
        <w:rPr>
          <w:b/>
          <w:i/>
          <w:sz w:val="28"/>
        </w:rPr>
        <w:t xml:space="preserve"> псалме </w:t>
      </w:r>
      <w:r w:rsidR="009F5518" w:rsidRPr="00D0141D">
        <w:rPr>
          <w:i/>
          <w:sz w:val="28"/>
        </w:rPr>
        <w:t>он</w:t>
      </w:r>
      <w:r w:rsidR="009F5518">
        <w:rPr>
          <w:b/>
          <w:i/>
          <w:sz w:val="28"/>
        </w:rPr>
        <w:t xml:space="preserve"> </w:t>
      </w:r>
      <w:r w:rsidR="009A4832">
        <w:rPr>
          <w:i/>
          <w:sz w:val="28"/>
        </w:rPr>
        <w:t xml:space="preserve">произносит </w:t>
      </w:r>
      <w:r w:rsidR="009A4832" w:rsidRPr="00770F3B">
        <w:rPr>
          <w:b/>
          <w:i/>
          <w:sz w:val="28"/>
        </w:rPr>
        <w:t>молитву</w:t>
      </w:r>
      <w:r w:rsidR="007D05AB">
        <w:rPr>
          <w:b/>
          <w:i/>
          <w:sz w:val="28"/>
        </w:rPr>
        <w:t>:</w:t>
      </w:r>
      <w:r w:rsidR="009A4832">
        <w:rPr>
          <w:i/>
          <w:sz w:val="28"/>
        </w:rPr>
        <w:t xml:space="preserve"> </w:t>
      </w:r>
      <w:r w:rsidR="00985FAA">
        <w:rPr>
          <w:b/>
          <w:sz w:val="28"/>
        </w:rPr>
        <w:t>«Спаси, Боже, люди Твоя…»</w:t>
      </w:r>
      <w:r w:rsidR="00E356FA">
        <w:rPr>
          <w:b/>
          <w:sz w:val="28"/>
        </w:rPr>
        <w:t xml:space="preserve"> </w:t>
      </w:r>
      <w:r w:rsidR="00E356FA" w:rsidRPr="00E356FA">
        <w:rPr>
          <w:i/>
          <w:sz w:val="28"/>
        </w:rPr>
        <w:t>с</w:t>
      </w:r>
      <w:r w:rsidR="00E356FA">
        <w:rPr>
          <w:b/>
          <w:sz w:val="28"/>
        </w:rPr>
        <w:t xml:space="preserve"> </w:t>
      </w:r>
      <w:r w:rsidR="00E356FA" w:rsidRPr="00985FAA">
        <w:rPr>
          <w:i/>
          <w:sz w:val="28"/>
        </w:rPr>
        <w:t>возгласом</w:t>
      </w:r>
      <w:r w:rsidR="007D05AB">
        <w:rPr>
          <w:i/>
          <w:sz w:val="28"/>
        </w:rPr>
        <w:t>:</w:t>
      </w:r>
      <w:r w:rsidR="00E356FA">
        <w:rPr>
          <w:b/>
          <w:sz w:val="28"/>
        </w:rPr>
        <w:t xml:space="preserve"> «Милостию </w:t>
      </w:r>
      <w:r w:rsidR="00FE262B">
        <w:rPr>
          <w:b/>
          <w:sz w:val="28"/>
        </w:rPr>
        <w:t xml:space="preserve">                   </w:t>
      </w:r>
      <w:r w:rsidR="00E356FA">
        <w:rPr>
          <w:b/>
          <w:sz w:val="28"/>
        </w:rPr>
        <w:t>и щедротами…»</w:t>
      </w:r>
      <w:r w:rsidR="00E356FA" w:rsidRPr="009F5518">
        <w:rPr>
          <w:b/>
          <w:sz w:val="28"/>
        </w:rPr>
        <w:t>.</w:t>
      </w:r>
      <w:r w:rsidR="00E356FA">
        <w:rPr>
          <w:i/>
          <w:sz w:val="28"/>
        </w:rPr>
        <w:t xml:space="preserve"> Далее он совершает два поясных поклона, снимает головной убор, целует икону, берет у </w:t>
      </w:r>
      <w:r w:rsidR="00E356FA" w:rsidRPr="00985FAA">
        <w:rPr>
          <w:b/>
          <w:i/>
          <w:sz w:val="28"/>
        </w:rPr>
        <w:t>пономаря</w:t>
      </w:r>
      <w:r w:rsidR="00E356FA">
        <w:rPr>
          <w:i/>
          <w:sz w:val="28"/>
        </w:rPr>
        <w:t xml:space="preserve"> кисть и помазует себя святым елеем, </w:t>
      </w:r>
      <w:r w:rsidR="00FE262B">
        <w:rPr>
          <w:i/>
          <w:sz w:val="28"/>
        </w:rPr>
        <w:t>отдаёт</w:t>
      </w:r>
      <w:r w:rsidR="00E356FA">
        <w:rPr>
          <w:i/>
          <w:sz w:val="28"/>
        </w:rPr>
        <w:t xml:space="preserve"> кисть </w:t>
      </w:r>
      <w:r w:rsidR="00E356FA" w:rsidRPr="00985FAA">
        <w:rPr>
          <w:b/>
          <w:i/>
          <w:sz w:val="28"/>
        </w:rPr>
        <w:t>пономарю</w:t>
      </w:r>
      <w:r w:rsidR="00E356FA" w:rsidRPr="009F5518">
        <w:rPr>
          <w:b/>
          <w:i/>
          <w:sz w:val="28"/>
        </w:rPr>
        <w:t>,</w:t>
      </w:r>
      <w:r w:rsidR="00E356FA">
        <w:rPr>
          <w:i/>
          <w:sz w:val="28"/>
        </w:rPr>
        <w:t xml:space="preserve"> надевает голов</w:t>
      </w:r>
      <w:r w:rsidR="00E356FA">
        <w:rPr>
          <w:i/>
          <w:sz w:val="28"/>
        </w:rPr>
        <w:softHyphen/>
        <w:t xml:space="preserve">ной убор, крестится третий раз, </w:t>
      </w:r>
      <w:r w:rsidR="00E356FA" w:rsidRPr="00E356FA">
        <w:rPr>
          <w:i/>
          <w:sz w:val="28"/>
        </w:rPr>
        <w:t>становится слева от аналоя лицом на юг и помазывает святым елеем</w:t>
      </w:r>
      <w:r w:rsidR="00E356FA">
        <w:rPr>
          <w:i/>
          <w:sz w:val="28"/>
        </w:rPr>
        <w:t xml:space="preserve"> </w:t>
      </w:r>
      <w:r w:rsidR="00E356FA">
        <w:rPr>
          <w:b/>
          <w:i/>
          <w:sz w:val="28"/>
        </w:rPr>
        <w:t>церковнослужителей</w:t>
      </w:r>
      <w:r w:rsidR="00E356FA">
        <w:rPr>
          <w:sz w:val="28"/>
        </w:rPr>
        <w:t xml:space="preserve"> </w:t>
      </w:r>
      <w:r w:rsidR="00E356FA" w:rsidRPr="00E356FA">
        <w:rPr>
          <w:i/>
          <w:sz w:val="28"/>
        </w:rPr>
        <w:t>и народ</w:t>
      </w:r>
      <w:r w:rsidR="00E356FA">
        <w:rPr>
          <w:sz w:val="28"/>
        </w:rPr>
        <w:t xml:space="preserve">. </w:t>
      </w:r>
      <w:r w:rsidR="00E356FA">
        <w:rPr>
          <w:i/>
          <w:sz w:val="28"/>
        </w:rPr>
        <w:t xml:space="preserve">Справа от него становится </w:t>
      </w:r>
      <w:r w:rsidR="00E356FA" w:rsidRPr="000400CB">
        <w:rPr>
          <w:b/>
          <w:i/>
          <w:sz w:val="28"/>
        </w:rPr>
        <w:t>пономарь</w:t>
      </w:r>
      <w:r w:rsidR="00E356FA">
        <w:rPr>
          <w:i/>
          <w:sz w:val="28"/>
        </w:rPr>
        <w:t xml:space="preserve"> с сосудом со святым елеем и кисточкой. </w:t>
      </w:r>
      <w:r w:rsidR="00D0141D">
        <w:rPr>
          <w:i/>
          <w:sz w:val="28"/>
        </w:rPr>
        <w:t xml:space="preserve">  </w:t>
      </w:r>
    </w:p>
    <w:p w:rsidR="00BF151D" w:rsidRDefault="00D0141D" w:rsidP="00D0141D">
      <w:pPr>
        <w:pStyle w:val="Iauiue3"/>
        <w:tabs>
          <w:tab w:val="left" w:pos="426"/>
        </w:tabs>
        <w:jc w:val="both"/>
        <w:rPr>
          <w:i/>
          <w:sz w:val="28"/>
        </w:rPr>
      </w:pPr>
      <w:r>
        <w:rPr>
          <w:i/>
          <w:sz w:val="28"/>
        </w:rPr>
        <w:t xml:space="preserve">      </w:t>
      </w:r>
      <w:r w:rsidR="00E356FA" w:rsidRPr="00E356FA">
        <w:rPr>
          <w:i/>
          <w:sz w:val="28"/>
        </w:rPr>
        <w:t>По</w:t>
      </w:r>
      <w:r w:rsidR="006A55C2">
        <w:rPr>
          <w:i/>
          <w:sz w:val="28"/>
        </w:rPr>
        <w:t xml:space="preserve">сле </w:t>
      </w:r>
      <w:r w:rsidR="00E356FA" w:rsidRPr="00E356FA">
        <w:rPr>
          <w:i/>
          <w:sz w:val="28"/>
        </w:rPr>
        <w:t xml:space="preserve">окончания помазания </w:t>
      </w:r>
      <w:r w:rsidR="00E356FA" w:rsidRPr="00E356FA">
        <w:rPr>
          <w:b/>
          <w:i/>
          <w:sz w:val="28"/>
        </w:rPr>
        <w:t>священник</w:t>
      </w:r>
      <w:r w:rsidR="00E356FA" w:rsidRPr="00E356FA">
        <w:rPr>
          <w:i/>
          <w:sz w:val="28"/>
        </w:rPr>
        <w:t xml:space="preserve"> </w:t>
      </w:r>
      <w:r w:rsidR="00FE262B" w:rsidRPr="00E356FA">
        <w:rPr>
          <w:i/>
          <w:sz w:val="28"/>
        </w:rPr>
        <w:t>отдаёт</w:t>
      </w:r>
      <w:r w:rsidR="00E356FA" w:rsidRPr="00E356FA">
        <w:rPr>
          <w:i/>
          <w:sz w:val="28"/>
        </w:rPr>
        <w:t xml:space="preserve"> кисть </w:t>
      </w:r>
      <w:r w:rsidR="00E356FA" w:rsidRPr="00E356FA">
        <w:rPr>
          <w:b/>
          <w:i/>
          <w:sz w:val="28"/>
        </w:rPr>
        <w:t>пономарю</w:t>
      </w:r>
      <w:r w:rsidR="00E356FA" w:rsidRPr="009F5518">
        <w:rPr>
          <w:b/>
          <w:i/>
          <w:sz w:val="28"/>
        </w:rPr>
        <w:t>,</w:t>
      </w:r>
      <w:r w:rsidR="00E356FA" w:rsidRPr="00E356FA">
        <w:rPr>
          <w:i/>
          <w:sz w:val="28"/>
        </w:rPr>
        <w:t xml:space="preserve"> совершает поклонение перед иконой и</w:t>
      </w:r>
      <w:r w:rsidR="00BF151D">
        <w:rPr>
          <w:i/>
          <w:sz w:val="28"/>
        </w:rPr>
        <w:t>,</w:t>
      </w:r>
      <w:r w:rsidR="00E356FA" w:rsidRPr="00E356FA">
        <w:rPr>
          <w:i/>
          <w:sz w:val="28"/>
        </w:rPr>
        <w:t xml:space="preserve"> обходя аналой с правой стороны, </w:t>
      </w:r>
      <w:r w:rsidR="00BF151D">
        <w:rPr>
          <w:i/>
          <w:sz w:val="28"/>
        </w:rPr>
        <w:t xml:space="preserve">уходит </w:t>
      </w:r>
      <w:r w:rsidR="00E356FA" w:rsidRPr="00E356FA">
        <w:rPr>
          <w:i/>
          <w:sz w:val="28"/>
        </w:rPr>
        <w:t>в алтарь через царские врата. Войдя в алтарь, он крестится, целует престол и Евангелие, снова крестится</w:t>
      </w:r>
      <w:r w:rsidR="00E356FA">
        <w:rPr>
          <w:i/>
          <w:sz w:val="28"/>
        </w:rPr>
        <w:t>, закрывает царские врата</w:t>
      </w:r>
      <w:r w:rsidR="00E356FA" w:rsidRPr="00E356FA">
        <w:rPr>
          <w:i/>
          <w:sz w:val="28"/>
        </w:rPr>
        <w:t xml:space="preserve"> и </w:t>
      </w:r>
      <w:r w:rsidR="00E356FA">
        <w:rPr>
          <w:i/>
          <w:sz w:val="28"/>
        </w:rPr>
        <w:t>становится</w:t>
      </w:r>
      <w:r w:rsidR="00E356FA" w:rsidRPr="00E356FA">
        <w:rPr>
          <w:i/>
          <w:sz w:val="28"/>
        </w:rPr>
        <w:t xml:space="preserve"> перед святым престолом. </w:t>
      </w:r>
    </w:p>
    <w:p w:rsidR="00E356FA" w:rsidRPr="00E356FA" w:rsidRDefault="00BF151D" w:rsidP="009F5518">
      <w:pPr>
        <w:pStyle w:val="Iauiue3"/>
        <w:tabs>
          <w:tab w:val="left" w:pos="426"/>
        </w:tabs>
        <w:jc w:val="both"/>
        <w:rPr>
          <w:b/>
          <w:sz w:val="28"/>
        </w:rPr>
      </w:pPr>
      <w:r>
        <w:rPr>
          <w:i/>
          <w:sz w:val="28"/>
        </w:rPr>
        <w:t xml:space="preserve">      </w:t>
      </w:r>
      <w:r w:rsidR="00FE262B">
        <w:rPr>
          <w:i/>
          <w:sz w:val="28"/>
        </w:rPr>
        <w:t>Во время</w:t>
      </w:r>
      <w:r>
        <w:rPr>
          <w:i/>
          <w:sz w:val="28"/>
        </w:rPr>
        <w:t xml:space="preserve"> </w:t>
      </w:r>
      <w:r w:rsidR="00B80B4F">
        <w:rPr>
          <w:i/>
          <w:sz w:val="28"/>
        </w:rPr>
        <w:t>помазыва</w:t>
      </w:r>
      <w:r>
        <w:rPr>
          <w:i/>
          <w:sz w:val="28"/>
        </w:rPr>
        <w:t>ния</w:t>
      </w:r>
      <w:r w:rsidR="00B80B4F">
        <w:rPr>
          <w:sz w:val="28"/>
        </w:rPr>
        <w:t xml:space="preserve"> </w:t>
      </w:r>
      <w:r w:rsidR="00B80B4F">
        <w:rPr>
          <w:i/>
          <w:sz w:val="28"/>
        </w:rPr>
        <w:t>на средине храма</w:t>
      </w:r>
      <w:r>
        <w:rPr>
          <w:i/>
          <w:sz w:val="28"/>
        </w:rPr>
        <w:t xml:space="preserve"> </w:t>
      </w:r>
      <w:r>
        <w:rPr>
          <w:b/>
          <w:i/>
          <w:sz w:val="28"/>
        </w:rPr>
        <w:t xml:space="preserve">священник </w:t>
      </w:r>
      <w:r>
        <w:rPr>
          <w:i/>
          <w:sz w:val="28"/>
        </w:rPr>
        <w:t xml:space="preserve">прерывается для произношения </w:t>
      </w:r>
      <w:r w:rsidR="00B80B4F" w:rsidRPr="00BF151D">
        <w:rPr>
          <w:b/>
          <w:sz w:val="28"/>
        </w:rPr>
        <w:t>м</w:t>
      </w:r>
      <w:r w:rsidR="00E356FA" w:rsidRPr="00BF151D">
        <w:rPr>
          <w:b/>
          <w:sz w:val="28"/>
        </w:rPr>
        <w:t>алы</w:t>
      </w:r>
      <w:r>
        <w:rPr>
          <w:b/>
          <w:sz w:val="28"/>
        </w:rPr>
        <w:t>х</w:t>
      </w:r>
      <w:r w:rsidR="00E356FA" w:rsidRPr="00E356FA">
        <w:rPr>
          <w:b/>
          <w:i/>
          <w:sz w:val="28"/>
        </w:rPr>
        <w:t xml:space="preserve"> ектен</w:t>
      </w:r>
      <w:r>
        <w:rPr>
          <w:b/>
          <w:i/>
          <w:sz w:val="28"/>
        </w:rPr>
        <w:t>ий</w:t>
      </w:r>
      <w:r w:rsidR="00B80B4F">
        <w:rPr>
          <w:b/>
          <w:i/>
          <w:sz w:val="28"/>
        </w:rPr>
        <w:t xml:space="preserve"> </w:t>
      </w:r>
      <w:r>
        <w:rPr>
          <w:i/>
          <w:sz w:val="28"/>
        </w:rPr>
        <w:t>и возгласа с поклонами</w:t>
      </w:r>
      <w:r w:rsidR="009F5518">
        <w:rPr>
          <w:i/>
          <w:sz w:val="28"/>
        </w:rPr>
        <w:t xml:space="preserve"> (там же перед аналоем)</w:t>
      </w:r>
      <w:r w:rsidR="00B80B4F">
        <w:rPr>
          <w:i/>
          <w:sz w:val="28"/>
        </w:rPr>
        <w:t xml:space="preserve">, </w:t>
      </w:r>
      <w:r w:rsidR="00FE262B">
        <w:rPr>
          <w:i/>
          <w:sz w:val="28"/>
        </w:rPr>
        <w:t xml:space="preserve">              </w:t>
      </w:r>
      <w:r w:rsidR="00E71126">
        <w:rPr>
          <w:i/>
          <w:sz w:val="28"/>
        </w:rPr>
        <w:t>а также для совершения каждения н</w:t>
      </w:r>
      <w:r w:rsidR="00E71126" w:rsidRPr="00E71126">
        <w:rPr>
          <w:i/>
          <w:sz w:val="28"/>
        </w:rPr>
        <w:t>а</w:t>
      </w:r>
      <w:r w:rsidR="00E71126">
        <w:rPr>
          <w:sz w:val="28"/>
        </w:rPr>
        <w:t xml:space="preserve"> </w:t>
      </w:r>
      <w:r w:rsidR="00E71126">
        <w:rPr>
          <w:b/>
          <w:sz w:val="28"/>
        </w:rPr>
        <w:t>8-ой</w:t>
      </w:r>
      <w:r w:rsidR="00E71126">
        <w:rPr>
          <w:b/>
          <w:i/>
          <w:sz w:val="28"/>
        </w:rPr>
        <w:t xml:space="preserve"> </w:t>
      </w:r>
      <w:r w:rsidR="00E71126" w:rsidRPr="009F5518">
        <w:rPr>
          <w:b/>
          <w:i/>
          <w:sz w:val="28"/>
        </w:rPr>
        <w:t>песни</w:t>
      </w:r>
      <w:r w:rsidR="00E71126">
        <w:rPr>
          <w:b/>
          <w:i/>
          <w:sz w:val="28"/>
        </w:rPr>
        <w:t xml:space="preserve"> </w:t>
      </w:r>
      <w:r w:rsidR="00E71126" w:rsidRPr="009F5518">
        <w:rPr>
          <w:b/>
          <w:sz w:val="28"/>
        </w:rPr>
        <w:t>канона.</w:t>
      </w:r>
      <w:r w:rsidR="00E71126">
        <w:rPr>
          <w:i/>
          <w:sz w:val="28"/>
        </w:rPr>
        <w:t xml:space="preserve"> </w:t>
      </w:r>
    </w:p>
    <w:p w:rsidR="00EF0462" w:rsidRDefault="00EF0462" w:rsidP="00EF0462">
      <w:pPr>
        <w:pStyle w:val="Iauiue3"/>
        <w:tabs>
          <w:tab w:val="left" w:pos="426"/>
        </w:tabs>
        <w:jc w:val="both"/>
        <w:rPr>
          <w:b/>
          <w:sz w:val="28"/>
          <w:szCs w:val="28"/>
        </w:rPr>
      </w:pPr>
      <w:r>
        <w:rPr>
          <w:sz w:val="28"/>
        </w:rPr>
        <w:t xml:space="preserve">     </w:t>
      </w:r>
      <w:r w:rsidR="008C694B">
        <w:rPr>
          <w:sz w:val="28"/>
        </w:rPr>
        <w:t xml:space="preserve"> </w:t>
      </w:r>
      <w:r>
        <w:rPr>
          <w:sz w:val="28"/>
        </w:rPr>
        <w:t>Окончание</w:t>
      </w:r>
      <w:r>
        <w:rPr>
          <w:b/>
          <w:sz w:val="28"/>
        </w:rPr>
        <w:t xml:space="preserve"> </w:t>
      </w:r>
      <w:r>
        <w:rPr>
          <w:b/>
          <w:sz w:val="28"/>
          <w:szCs w:val="28"/>
        </w:rPr>
        <w:t>полиелейной</w:t>
      </w:r>
      <w:r>
        <w:rPr>
          <w:b/>
          <w:sz w:val="28"/>
        </w:rPr>
        <w:t xml:space="preserve"> утрени </w:t>
      </w:r>
      <w:r>
        <w:rPr>
          <w:sz w:val="28"/>
          <w:szCs w:val="28"/>
        </w:rPr>
        <w:t xml:space="preserve">праздничное – такое </w:t>
      </w:r>
      <w:r w:rsidR="006A55C2">
        <w:rPr>
          <w:sz w:val="28"/>
          <w:szCs w:val="28"/>
        </w:rPr>
        <w:t>же,</w:t>
      </w:r>
      <w:r>
        <w:rPr>
          <w:sz w:val="28"/>
          <w:szCs w:val="28"/>
        </w:rPr>
        <w:t xml:space="preserve"> как и на </w:t>
      </w:r>
      <w:r>
        <w:rPr>
          <w:b/>
          <w:sz w:val="28"/>
          <w:szCs w:val="28"/>
        </w:rPr>
        <w:t xml:space="preserve">утрени </w:t>
      </w:r>
      <w:r w:rsidR="00FE262B">
        <w:rPr>
          <w:b/>
          <w:sz w:val="28"/>
          <w:szCs w:val="28"/>
        </w:rPr>
        <w:t xml:space="preserve">                    </w:t>
      </w:r>
      <w:r>
        <w:rPr>
          <w:b/>
          <w:sz w:val="28"/>
          <w:szCs w:val="28"/>
        </w:rPr>
        <w:t xml:space="preserve">с великим славословием </w:t>
      </w:r>
      <w:r w:rsidR="00971270">
        <w:rPr>
          <w:sz w:val="28"/>
          <w:szCs w:val="28"/>
        </w:rPr>
        <w:t xml:space="preserve">(см.: </w:t>
      </w:r>
      <w:r w:rsidR="00971270">
        <w:rPr>
          <w:b/>
          <w:sz w:val="28"/>
          <w:szCs w:val="28"/>
        </w:rPr>
        <w:t>III. Утреннее богослужение,</w:t>
      </w:r>
      <w:r w:rsidR="00971270">
        <w:rPr>
          <w:sz w:val="28"/>
          <w:szCs w:val="28"/>
        </w:rPr>
        <w:t xml:space="preserve"> </w:t>
      </w:r>
      <w:r w:rsidR="00971270" w:rsidRPr="00971270">
        <w:rPr>
          <w:b/>
          <w:sz w:val="28"/>
          <w:szCs w:val="28"/>
        </w:rPr>
        <w:t>Особенности совершения утрени с великим славословием</w:t>
      </w:r>
      <w:r w:rsidR="00971270" w:rsidRPr="009F5518">
        <w:rPr>
          <w:b/>
          <w:sz w:val="28"/>
          <w:szCs w:val="28"/>
        </w:rPr>
        <w:t>)</w:t>
      </w:r>
      <w:r w:rsidRPr="009F5518">
        <w:rPr>
          <w:b/>
          <w:sz w:val="28"/>
          <w:szCs w:val="28"/>
        </w:rPr>
        <w:t>.</w:t>
      </w:r>
    </w:p>
    <w:p w:rsidR="00D721C8" w:rsidRDefault="00D721C8" w:rsidP="00EF0462">
      <w:pPr>
        <w:pStyle w:val="Iauiue3"/>
        <w:tabs>
          <w:tab w:val="left" w:pos="426"/>
        </w:tabs>
        <w:jc w:val="both"/>
        <w:rPr>
          <w:sz w:val="28"/>
          <w:szCs w:val="28"/>
        </w:rPr>
      </w:pPr>
    </w:p>
    <w:p w:rsidR="002F537F" w:rsidRDefault="002F537F" w:rsidP="006A3B2A">
      <w:pPr>
        <w:tabs>
          <w:tab w:val="left" w:pos="426"/>
        </w:tabs>
        <w:jc w:val="center"/>
        <w:rPr>
          <w:b/>
          <w:caps/>
          <w:sz w:val="28"/>
        </w:rPr>
      </w:pPr>
    </w:p>
    <w:p w:rsidR="004F17AA" w:rsidRDefault="00B14BDD" w:rsidP="006A3B2A">
      <w:pPr>
        <w:tabs>
          <w:tab w:val="left" w:pos="426"/>
        </w:tabs>
        <w:jc w:val="center"/>
        <w:rPr>
          <w:b/>
          <w:sz w:val="32"/>
          <w:szCs w:val="32"/>
        </w:rPr>
      </w:pPr>
      <w:r w:rsidRPr="004F17AA">
        <w:rPr>
          <w:b/>
          <w:caps/>
          <w:sz w:val="32"/>
          <w:szCs w:val="32"/>
        </w:rPr>
        <w:t>Особенности соборного служения</w:t>
      </w:r>
      <w:r w:rsidRPr="004F17AA">
        <w:rPr>
          <w:b/>
          <w:sz w:val="32"/>
          <w:szCs w:val="32"/>
        </w:rPr>
        <w:t xml:space="preserve"> </w:t>
      </w:r>
    </w:p>
    <w:p w:rsidR="00B14BDD" w:rsidRPr="004F17AA" w:rsidRDefault="00B14BDD" w:rsidP="006A3B2A">
      <w:pPr>
        <w:tabs>
          <w:tab w:val="left" w:pos="426"/>
        </w:tabs>
        <w:jc w:val="center"/>
        <w:rPr>
          <w:b/>
          <w:caps/>
          <w:sz w:val="32"/>
          <w:szCs w:val="32"/>
        </w:rPr>
      </w:pPr>
      <w:r w:rsidRPr="004F17AA">
        <w:rPr>
          <w:b/>
          <w:caps/>
          <w:sz w:val="32"/>
          <w:szCs w:val="32"/>
        </w:rPr>
        <w:t>полиелейной утрени</w:t>
      </w:r>
    </w:p>
    <w:p w:rsidR="00B14BDD" w:rsidRDefault="00B14BDD" w:rsidP="00B14BDD">
      <w:pPr>
        <w:tabs>
          <w:tab w:val="left" w:pos="426"/>
        </w:tabs>
        <w:jc w:val="center"/>
        <w:rPr>
          <w:b/>
          <w:caps/>
          <w:sz w:val="28"/>
        </w:rPr>
      </w:pPr>
    </w:p>
    <w:p w:rsidR="00B14BDD" w:rsidRPr="009F5518" w:rsidRDefault="00B14BDD" w:rsidP="00E5393F">
      <w:pPr>
        <w:pStyle w:val="Iauiue3"/>
        <w:tabs>
          <w:tab w:val="left" w:pos="426"/>
        </w:tabs>
        <w:jc w:val="both"/>
        <w:rPr>
          <w:sz w:val="28"/>
          <w:szCs w:val="28"/>
        </w:rPr>
      </w:pPr>
      <w:r>
        <w:rPr>
          <w:b/>
          <w:i/>
          <w:sz w:val="28"/>
        </w:rPr>
        <w:t xml:space="preserve">      </w:t>
      </w:r>
      <w:r>
        <w:rPr>
          <w:sz w:val="28"/>
        </w:rPr>
        <w:t>Последование</w:t>
      </w:r>
      <w:r>
        <w:rPr>
          <w:i/>
          <w:sz w:val="28"/>
        </w:rPr>
        <w:t xml:space="preserve"> </w:t>
      </w:r>
      <w:r>
        <w:rPr>
          <w:b/>
          <w:sz w:val="28"/>
        </w:rPr>
        <w:t>утрени</w:t>
      </w:r>
      <w:r>
        <w:rPr>
          <w:i/>
          <w:sz w:val="28"/>
        </w:rPr>
        <w:t xml:space="preserve"> </w:t>
      </w:r>
      <w:r>
        <w:rPr>
          <w:sz w:val="28"/>
        </w:rPr>
        <w:t>до</w:t>
      </w:r>
      <w:r>
        <w:rPr>
          <w:i/>
          <w:sz w:val="28"/>
        </w:rPr>
        <w:t xml:space="preserve"> </w:t>
      </w:r>
      <w:r>
        <w:rPr>
          <w:b/>
          <w:i/>
          <w:sz w:val="28"/>
        </w:rPr>
        <w:t>полиелея</w:t>
      </w:r>
      <w:r>
        <w:rPr>
          <w:i/>
          <w:sz w:val="28"/>
        </w:rPr>
        <w:t xml:space="preserve"> </w:t>
      </w:r>
      <w:r>
        <w:rPr>
          <w:sz w:val="28"/>
        </w:rPr>
        <w:t>совершается</w:t>
      </w:r>
      <w:r>
        <w:rPr>
          <w:i/>
          <w:sz w:val="28"/>
        </w:rPr>
        <w:t xml:space="preserve"> </w:t>
      </w:r>
      <w:r w:rsidR="009F5518" w:rsidRPr="009F5518">
        <w:rPr>
          <w:b/>
          <w:sz w:val="28"/>
        </w:rPr>
        <w:t>чередны</w:t>
      </w:r>
      <w:r>
        <w:rPr>
          <w:b/>
          <w:sz w:val="28"/>
        </w:rPr>
        <w:t xml:space="preserve">м </w:t>
      </w:r>
      <w:r>
        <w:rPr>
          <w:b/>
          <w:i/>
          <w:sz w:val="28"/>
        </w:rPr>
        <w:t xml:space="preserve">священником </w:t>
      </w:r>
      <w:r w:rsidR="00FE262B">
        <w:rPr>
          <w:b/>
          <w:i/>
          <w:sz w:val="28"/>
        </w:rPr>
        <w:t xml:space="preserve">                    </w:t>
      </w:r>
      <w:r>
        <w:rPr>
          <w:sz w:val="28"/>
        </w:rPr>
        <w:t>и</w:t>
      </w:r>
      <w:r>
        <w:rPr>
          <w:b/>
          <w:sz w:val="28"/>
        </w:rPr>
        <w:t xml:space="preserve"> </w:t>
      </w:r>
      <w:r>
        <w:rPr>
          <w:b/>
          <w:i/>
          <w:sz w:val="28"/>
        </w:rPr>
        <w:t>диаконами</w:t>
      </w:r>
      <w:r w:rsidR="00FB5E1C">
        <w:rPr>
          <w:b/>
          <w:i/>
          <w:sz w:val="28"/>
        </w:rPr>
        <w:t xml:space="preserve">, </w:t>
      </w:r>
      <w:r w:rsidR="00FB5E1C" w:rsidRPr="00FB5E1C">
        <w:rPr>
          <w:sz w:val="28"/>
        </w:rPr>
        <w:t>таким же чином</w:t>
      </w:r>
      <w:r w:rsidR="00FB5E1C">
        <w:rPr>
          <w:sz w:val="28"/>
        </w:rPr>
        <w:t>,</w:t>
      </w:r>
      <w:r w:rsidR="00E5393F" w:rsidRPr="00FB5E1C">
        <w:rPr>
          <w:sz w:val="28"/>
        </w:rPr>
        <w:t xml:space="preserve"> </w:t>
      </w:r>
      <w:r w:rsidR="00FB5E1C">
        <w:rPr>
          <w:sz w:val="28"/>
        </w:rPr>
        <w:t>как и при служении одного</w:t>
      </w:r>
      <w:r w:rsidR="00FB5E1C">
        <w:rPr>
          <w:i/>
          <w:sz w:val="28"/>
        </w:rPr>
        <w:t xml:space="preserve"> </w:t>
      </w:r>
      <w:r w:rsidR="00FB5E1C">
        <w:rPr>
          <w:b/>
          <w:i/>
          <w:sz w:val="28"/>
        </w:rPr>
        <w:t>священника</w:t>
      </w:r>
      <w:r w:rsidR="00FB5E1C">
        <w:rPr>
          <w:sz w:val="28"/>
          <w:szCs w:val="28"/>
        </w:rPr>
        <w:t xml:space="preserve"> </w:t>
      </w:r>
      <w:r w:rsidR="00B728F8">
        <w:rPr>
          <w:sz w:val="28"/>
          <w:szCs w:val="28"/>
        </w:rPr>
        <w:t xml:space="preserve">  </w:t>
      </w:r>
      <w:r w:rsidR="00080EAC">
        <w:rPr>
          <w:sz w:val="28"/>
          <w:szCs w:val="28"/>
        </w:rPr>
        <w:t xml:space="preserve">   </w:t>
      </w:r>
      <w:r w:rsidR="00FE262B">
        <w:rPr>
          <w:sz w:val="28"/>
          <w:szCs w:val="28"/>
        </w:rPr>
        <w:t xml:space="preserve">         </w:t>
      </w:r>
      <w:r w:rsidR="00080EAC">
        <w:rPr>
          <w:sz w:val="28"/>
          <w:szCs w:val="28"/>
        </w:rPr>
        <w:t xml:space="preserve"> </w:t>
      </w:r>
      <w:r w:rsidR="00B728F8">
        <w:rPr>
          <w:sz w:val="28"/>
          <w:szCs w:val="28"/>
        </w:rPr>
        <w:t xml:space="preserve">                </w:t>
      </w:r>
      <w:r w:rsidR="009F5518">
        <w:rPr>
          <w:sz w:val="28"/>
          <w:szCs w:val="28"/>
        </w:rPr>
        <w:t xml:space="preserve">(см.: </w:t>
      </w:r>
      <w:r w:rsidR="009F5518">
        <w:rPr>
          <w:b/>
          <w:sz w:val="28"/>
          <w:szCs w:val="28"/>
        </w:rPr>
        <w:t>III. Утреннее богослужение,</w:t>
      </w:r>
      <w:r w:rsidR="009F5518">
        <w:rPr>
          <w:sz w:val="28"/>
          <w:szCs w:val="28"/>
        </w:rPr>
        <w:t xml:space="preserve"> </w:t>
      </w:r>
      <w:r w:rsidR="009F5518">
        <w:rPr>
          <w:b/>
          <w:sz w:val="28"/>
          <w:szCs w:val="28"/>
        </w:rPr>
        <w:t>Особенности совершения полиелейной утрени).</w:t>
      </w:r>
    </w:p>
    <w:p w:rsidR="00B14BDD" w:rsidRDefault="00B14BDD" w:rsidP="00E5393F">
      <w:pPr>
        <w:pStyle w:val="Iauiue3"/>
        <w:tabs>
          <w:tab w:val="left" w:pos="426"/>
        </w:tabs>
        <w:jc w:val="both"/>
        <w:rPr>
          <w:sz w:val="28"/>
        </w:rPr>
      </w:pPr>
      <w:r>
        <w:rPr>
          <w:i/>
          <w:sz w:val="28"/>
        </w:rPr>
        <w:t xml:space="preserve">      </w:t>
      </w:r>
      <w:r>
        <w:rPr>
          <w:sz w:val="28"/>
        </w:rPr>
        <w:t>Во время чтения</w:t>
      </w:r>
      <w:r>
        <w:rPr>
          <w:i/>
          <w:sz w:val="28"/>
        </w:rPr>
        <w:t xml:space="preserve"> </w:t>
      </w:r>
      <w:r>
        <w:rPr>
          <w:b/>
          <w:i/>
          <w:sz w:val="28"/>
        </w:rPr>
        <w:t>седальнов</w:t>
      </w:r>
      <w:r>
        <w:rPr>
          <w:i/>
          <w:sz w:val="28"/>
        </w:rPr>
        <w:t xml:space="preserve"> </w:t>
      </w:r>
      <w:r>
        <w:rPr>
          <w:sz w:val="28"/>
        </w:rPr>
        <w:t>по</w:t>
      </w:r>
      <w:r>
        <w:rPr>
          <w:i/>
          <w:sz w:val="28"/>
        </w:rPr>
        <w:t xml:space="preserve"> </w:t>
      </w:r>
      <w:r w:rsidR="009F5D43" w:rsidRPr="009F5D43">
        <w:rPr>
          <w:b/>
          <w:sz w:val="28"/>
        </w:rPr>
        <w:t>2-ой</w:t>
      </w:r>
      <w:r w:rsidR="009F5D43">
        <w:rPr>
          <w:i/>
          <w:sz w:val="28"/>
        </w:rPr>
        <w:t xml:space="preserve"> </w:t>
      </w:r>
      <w:r>
        <w:rPr>
          <w:b/>
          <w:i/>
          <w:sz w:val="28"/>
        </w:rPr>
        <w:t xml:space="preserve">кафизме свещеносцы </w:t>
      </w:r>
      <w:r>
        <w:rPr>
          <w:sz w:val="28"/>
        </w:rPr>
        <w:t>со свечами</w:t>
      </w:r>
      <w:r>
        <w:rPr>
          <w:b/>
          <w:i/>
          <w:sz w:val="28"/>
        </w:rPr>
        <w:t xml:space="preserve"> </w:t>
      </w:r>
      <w:r>
        <w:rPr>
          <w:sz w:val="28"/>
        </w:rPr>
        <w:t xml:space="preserve">и </w:t>
      </w:r>
      <w:r>
        <w:rPr>
          <w:b/>
          <w:i/>
          <w:sz w:val="28"/>
        </w:rPr>
        <w:t>пономари</w:t>
      </w:r>
      <w:r>
        <w:rPr>
          <w:sz w:val="28"/>
        </w:rPr>
        <w:t xml:space="preserve"> с уготованными кадилом и свечами для </w:t>
      </w:r>
      <w:r w:rsidRPr="00E5393F">
        <w:rPr>
          <w:b/>
          <w:i/>
          <w:sz w:val="28"/>
        </w:rPr>
        <w:t>духовенства</w:t>
      </w:r>
      <w:r>
        <w:rPr>
          <w:sz w:val="28"/>
        </w:rPr>
        <w:t xml:space="preserve"> идут на горнее место, трижды крестятся, кланяются</w:t>
      </w:r>
      <w:r>
        <w:rPr>
          <w:b/>
          <w:i/>
          <w:sz w:val="28"/>
        </w:rPr>
        <w:t xml:space="preserve"> предстоятелю</w:t>
      </w:r>
      <w:r w:rsidRPr="00E5393F">
        <w:rPr>
          <w:b/>
          <w:i/>
          <w:sz w:val="28"/>
        </w:rPr>
        <w:t>,</w:t>
      </w:r>
      <w:r>
        <w:rPr>
          <w:sz w:val="28"/>
        </w:rPr>
        <w:t xml:space="preserve"> друг другу и выходят северной и южной дверями из алтаря. </w:t>
      </w:r>
      <w:r>
        <w:rPr>
          <w:b/>
          <w:i/>
          <w:sz w:val="28"/>
        </w:rPr>
        <w:t xml:space="preserve">Свещеносцы </w:t>
      </w:r>
      <w:r>
        <w:rPr>
          <w:sz w:val="28"/>
        </w:rPr>
        <w:t>становятся на солее перед царскими вратами</w:t>
      </w:r>
      <w:r>
        <w:rPr>
          <w:b/>
          <w:i/>
          <w:sz w:val="28"/>
        </w:rPr>
        <w:t xml:space="preserve"> </w:t>
      </w:r>
      <w:r>
        <w:rPr>
          <w:sz w:val="28"/>
        </w:rPr>
        <w:t xml:space="preserve">лицом друг к другу, а </w:t>
      </w:r>
      <w:r>
        <w:rPr>
          <w:b/>
          <w:i/>
          <w:sz w:val="28"/>
        </w:rPr>
        <w:t>пономари</w:t>
      </w:r>
      <w:r>
        <w:rPr>
          <w:sz w:val="28"/>
        </w:rPr>
        <w:t xml:space="preserve"> идут на середину храма и становятся справа от аналоя </w:t>
      </w:r>
      <w:r w:rsidR="00FE262B">
        <w:rPr>
          <w:sz w:val="28"/>
        </w:rPr>
        <w:t xml:space="preserve">                </w:t>
      </w:r>
      <w:r>
        <w:rPr>
          <w:sz w:val="28"/>
        </w:rPr>
        <w:t xml:space="preserve">с праздничной иконой. </w:t>
      </w:r>
    </w:p>
    <w:p w:rsidR="006211C5" w:rsidRDefault="00B14BDD" w:rsidP="008C694B">
      <w:pPr>
        <w:pStyle w:val="Iauiue3"/>
        <w:tabs>
          <w:tab w:val="left" w:pos="426"/>
          <w:tab w:val="left" w:pos="8920"/>
        </w:tabs>
        <w:ind w:right="-11"/>
        <w:jc w:val="both"/>
        <w:rPr>
          <w:sz w:val="28"/>
        </w:rPr>
      </w:pPr>
      <w:r>
        <w:rPr>
          <w:sz w:val="28"/>
        </w:rPr>
        <w:lastRenderedPageBreak/>
        <w:t xml:space="preserve">      В это </w:t>
      </w:r>
      <w:r w:rsidR="00E5393F">
        <w:rPr>
          <w:sz w:val="28"/>
        </w:rPr>
        <w:t xml:space="preserve">же </w:t>
      </w:r>
      <w:r>
        <w:rPr>
          <w:sz w:val="28"/>
        </w:rPr>
        <w:t xml:space="preserve">время все </w:t>
      </w:r>
      <w:r>
        <w:rPr>
          <w:b/>
          <w:i/>
          <w:sz w:val="28"/>
        </w:rPr>
        <w:t>священнослужители</w:t>
      </w:r>
      <w:r w:rsidRPr="00E5393F">
        <w:rPr>
          <w:b/>
          <w:i/>
          <w:sz w:val="28"/>
        </w:rPr>
        <w:t>,</w:t>
      </w:r>
      <w:r>
        <w:rPr>
          <w:sz w:val="28"/>
        </w:rPr>
        <w:t xml:space="preserve"> которые выходят на</w:t>
      </w:r>
      <w:r>
        <w:rPr>
          <w:i/>
          <w:sz w:val="28"/>
        </w:rPr>
        <w:t xml:space="preserve"> </w:t>
      </w:r>
      <w:r>
        <w:rPr>
          <w:b/>
          <w:sz w:val="28"/>
        </w:rPr>
        <w:t>полиелей</w:t>
      </w:r>
      <w:r>
        <w:rPr>
          <w:b/>
          <w:i/>
          <w:sz w:val="28"/>
        </w:rPr>
        <w:t xml:space="preserve"> </w:t>
      </w:r>
      <w:r>
        <w:rPr>
          <w:sz w:val="28"/>
        </w:rPr>
        <w:t xml:space="preserve">облачаются в священные одежды и становятся </w:t>
      </w:r>
      <w:r w:rsidR="008C694B">
        <w:rPr>
          <w:sz w:val="28"/>
        </w:rPr>
        <w:t xml:space="preserve">в </w:t>
      </w:r>
      <w:r>
        <w:rPr>
          <w:sz w:val="28"/>
        </w:rPr>
        <w:t>по</w:t>
      </w:r>
      <w:r w:rsidR="008C694B">
        <w:rPr>
          <w:sz w:val="28"/>
        </w:rPr>
        <w:t>рядке</w:t>
      </w:r>
      <w:r>
        <w:rPr>
          <w:sz w:val="28"/>
        </w:rPr>
        <w:t xml:space="preserve"> старшинств</w:t>
      </w:r>
      <w:r w:rsidR="008C694B">
        <w:rPr>
          <w:sz w:val="28"/>
        </w:rPr>
        <w:t>а</w:t>
      </w:r>
      <w:r>
        <w:rPr>
          <w:sz w:val="28"/>
        </w:rPr>
        <w:t xml:space="preserve"> по сторонам престола. </w:t>
      </w:r>
      <w:r>
        <w:rPr>
          <w:b/>
          <w:i/>
          <w:sz w:val="28"/>
        </w:rPr>
        <w:t>Предстоятель</w:t>
      </w:r>
      <w:r>
        <w:rPr>
          <w:i/>
          <w:sz w:val="28"/>
        </w:rPr>
        <w:t xml:space="preserve"> </w:t>
      </w:r>
      <w:r>
        <w:rPr>
          <w:sz w:val="28"/>
        </w:rPr>
        <w:t>становится перед передней частью престола,</w:t>
      </w:r>
      <w:r>
        <w:rPr>
          <w:i/>
          <w:sz w:val="28"/>
        </w:rPr>
        <w:t xml:space="preserve"> </w:t>
      </w:r>
      <w:r w:rsidR="00202028" w:rsidRPr="00202028">
        <w:rPr>
          <w:sz w:val="28"/>
        </w:rPr>
        <w:t>а</w:t>
      </w:r>
      <w:r w:rsidR="00202028">
        <w:rPr>
          <w:i/>
          <w:sz w:val="28"/>
        </w:rPr>
        <w:t xml:space="preserve"> </w:t>
      </w:r>
      <w:r>
        <w:rPr>
          <w:b/>
          <w:i/>
          <w:sz w:val="28"/>
        </w:rPr>
        <w:t>диаконы</w:t>
      </w:r>
      <w:r>
        <w:rPr>
          <w:i/>
          <w:sz w:val="28"/>
        </w:rPr>
        <w:t xml:space="preserve"> </w:t>
      </w:r>
      <w:r>
        <w:rPr>
          <w:sz w:val="28"/>
        </w:rPr>
        <w:t>по правую и левую сторону от</w:t>
      </w:r>
      <w:r>
        <w:rPr>
          <w:i/>
          <w:sz w:val="28"/>
        </w:rPr>
        <w:t xml:space="preserve"> </w:t>
      </w:r>
      <w:r w:rsidR="008C694B" w:rsidRPr="008C694B">
        <w:rPr>
          <w:sz w:val="28"/>
        </w:rPr>
        <w:t>него</w:t>
      </w:r>
      <w:r w:rsidR="008C694B">
        <w:rPr>
          <w:i/>
          <w:sz w:val="28"/>
        </w:rPr>
        <w:t xml:space="preserve"> </w:t>
      </w:r>
      <w:r w:rsidR="008C694B" w:rsidRPr="008C694B">
        <w:rPr>
          <w:sz w:val="28"/>
        </w:rPr>
        <w:t>на</w:t>
      </w:r>
      <w:r>
        <w:rPr>
          <w:sz w:val="28"/>
        </w:rPr>
        <w:t xml:space="preserve">против передних углов престола. </w:t>
      </w:r>
    </w:p>
    <w:p w:rsidR="00B14BDD" w:rsidRDefault="006211C5" w:rsidP="006211C5">
      <w:pPr>
        <w:pStyle w:val="Iauiue3"/>
        <w:tabs>
          <w:tab w:val="left" w:pos="426"/>
          <w:tab w:val="left" w:pos="8920"/>
        </w:tabs>
        <w:ind w:right="-11"/>
        <w:jc w:val="both"/>
        <w:rPr>
          <w:i/>
          <w:sz w:val="28"/>
        </w:rPr>
      </w:pPr>
      <w:r>
        <w:rPr>
          <w:sz w:val="28"/>
        </w:rPr>
        <w:t xml:space="preserve">      </w:t>
      </w:r>
      <w:r w:rsidR="00B14BDD">
        <w:rPr>
          <w:sz w:val="28"/>
        </w:rPr>
        <w:t>В начале пения</w:t>
      </w:r>
      <w:r w:rsidR="00B14BDD">
        <w:rPr>
          <w:i/>
          <w:sz w:val="28"/>
        </w:rPr>
        <w:t xml:space="preserve"> </w:t>
      </w:r>
      <w:r w:rsidR="00B14BDD" w:rsidRPr="00E5393F">
        <w:rPr>
          <w:b/>
          <w:sz w:val="28"/>
        </w:rPr>
        <w:t>полиелея</w:t>
      </w:r>
      <w:r w:rsidR="00B14BDD">
        <w:rPr>
          <w:b/>
          <w:i/>
          <w:sz w:val="28"/>
        </w:rPr>
        <w:t xml:space="preserve"> </w:t>
      </w:r>
      <w:r w:rsidR="00B14BDD">
        <w:rPr>
          <w:b/>
          <w:sz w:val="28"/>
        </w:rPr>
        <w:t>старший</w:t>
      </w:r>
      <w:r w:rsidR="00B14BDD">
        <w:rPr>
          <w:b/>
          <w:i/>
          <w:sz w:val="28"/>
        </w:rPr>
        <w:t xml:space="preserve"> </w:t>
      </w:r>
      <w:r w:rsidR="00B14BDD">
        <w:rPr>
          <w:sz w:val="28"/>
        </w:rPr>
        <w:t>и</w:t>
      </w:r>
      <w:r w:rsidR="00B14BDD">
        <w:rPr>
          <w:b/>
          <w:i/>
          <w:sz w:val="28"/>
        </w:rPr>
        <w:t xml:space="preserve"> </w:t>
      </w:r>
      <w:r w:rsidR="00B14BDD">
        <w:rPr>
          <w:b/>
          <w:sz w:val="28"/>
        </w:rPr>
        <w:t>второй</w:t>
      </w:r>
      <w:r w:rsidR="00B14BDD">
        <w:rPr>
          <w:b/>
          <w:i/>
          <w:sz w:val="28"/>
        </w:rPr>
        <w:t xml:space="preserve"> диаконы</w:t>
      </w:r>
      <w:r w:rsidR="00B14BDD">
        <w:rPr>
          <w:i/>
          <w:sz w:val="28"/>
        </w:rPr>
        <w:t xml:space="preserve"> </w:t>
      </w:r>
      <w:r w:rsidR="00B14BDD">
        <w:rPr>
          <w:sz w:val="28"/>
        </w:rPr>
        <w:t>открывают царские врата,</w:t>
      </w:r>
      <w:r w:rsidR="00B14BDD">
        <w:rPr>
          <w:i/>
          <w:sz w:val="28"/>
        </w:rPr>
        <w:t xml:space="preserve"> </w:t>
      </w:r>
      <w:r w:rsidR="00926291">
        <w:rPr>
          <w:i/>
          <w:sz w:val="28"/>
        </w:rPr>
        <w:t xml:space="preserve">  </w:t>
      </w:r>
      <w:r w:rsidR="00B14BDD">
        <w:rPr>
          <w:sz w:val="28"/>
        </w:rPr>
        <w:t>и затем все</w:t>
      </w:r>
      <w:r w:rsidR="00B14BDD">
        <w:rPr>
          <w:i/>
          <w:sz w:val="28"/>
        </w:rPr>
        <w:t xml:space="preserve"> </w:t>
      </w:r>
      <w:r w:rsidR="00B14BDD">
        <w:rPr>
          <w:b/>
          <w:i/>
          <w:sz w:val="28"/>
        </w:rPr>
        <w:t>священнослужители</w:t>
      </w:r>
      <w:r w:rsidR="00B14BDD">
        <w:rPr>
          <w:i/>
          <w:sz w:val="28"/>
        </w:rPr>
        <w:t xml:space="preserve"> </w:t>
      </w:r>
      <w:r w:rsidR="00B14BDD">
        <w:rPr>
          <w:sz w:val="28"/>
        </w:rPr>
        <w:t>крестятся дважды, целуют святой престол, крестятся третий раз, кланяются</w:t>
      </w:r>
      <w:r w:rsidR="00B14BDD">
        <w:rPr>
          <w:i/>
          <w:sz w:val="28"/>
        </w:rPr>
        <w:t xml:space="preserve"> </w:t>
      </w:r>
      <w:r w:rsidR="00B14BDD">
        <w:rPr>
          <w:b/>
          <w:i/>
          <w:sz w:val="28"/>
        </w:rPr>
        <w:t>предстоятелю</w:t>
      </w:r>
      <w:r w:rsidR="00B14BDD">
        <w:rPr>
          <w:i/>
          <w:sz w:val="28"/>
        </w:rPr>
        <w:t xml:space="preserve"> </w:t>
      </w:r>
      <w:r w:rsidR="00B14BDD">
        <w:rPr>
          <w:sz w:val="28"/>
        </w:rPr>
        <w:t xml:space="preserve">(на что </w:t>
      </w:r>
      <w:r w:rsidR="00B14BDD">
        <w:rPr>
          <w:b/>
          <w:i/>
          <w:sz w:val="28"/>
        </w:rPr>
        <w:t xml:space="preserve">предстоятель </w:t>
      </w:r>
      <w:r w:rsidR="00B14BDD">
        <w:rPr>
          <w:sz w:val="28"/>
        </w:rPr>
        <w:t>также отвечает поклоном) и не спеша</w:t>
      </w:r>
      <w:r w:rsidR="00FB5E1C">
        <w:rPr>
          <w:sz w:val="28"/>
        </w:rPr>
        <w:t xml:space="preserve"> </w:t>
      </w:r>
      <w:r w:rsidR="00B14BDD">
        <w:rPr>
          <w:sz w:val="28"/>
        </w:rPr>
        <w:t>исходят из алтаря царскими вратами</w:t>
      </w:r>
      <w:r w:rsidR="00B14BDD">
        <w:rPr>
          <w:i/>
          <w:sz w:val="28"/>
        </w:rPr>
        <w:t xml:space="preserve">. </w:t>
      </w:r>
      <w:r w:rsidR="00B14BDD">
        <w:rPr>
          <w:sz w:val="28"/>
        </w:rPr>
        <w:t xml:space="preserve">Впереди </w:t>
      </w:r>
      <w:r w:rsidR="00FE262B">
        <w:rPr>
          <w:sz w:val="28"/>
        </w:rPr>
        <w:t>идёт</w:t>
      </w:r>
      <w:r w:rsidR="00B14BDD">
        <w:rPr>
          <w:i/>
          <w:sz w:val="28"/>
        </w:rPr>
        <w:t xml:space="preserve"> </w:t>
      </w:r>
      <w:r w:rsidR="00B14BDD">
        <w:rPr>
          <w:b/>
          <w:i/>
          <w:sz w:val="28"/>
        </w:rPr>
        <w:t>предстоятель</w:t>
      </w:r>
      <w:r w:rsidR="00B14BDD" w:rsidRPr="00FB5E1C">
        <w:rPr>
          <w:b/>
          <w:i/>
          <w:sz w:val="28"/>
        </w:rPr>
        <w:t>,</w:t>
      </w:r>
      <w:r w:rsidR="00B14BDD">
        <w:rPr>
          <w:sz w:val="28"/>
        </w:rPr>
        <w:t xml:space="preserve"> за ним по</w:t>
      </w:r>
      <w:r w:rsidR="00B14BDD">
        <w:rPr>
          <w:sz w:val="28"/>
        </w:rPr>
        <w:softHyphen/>
        <w:t>парно</w:t>
      </w:r>
      <w:r w:rsidR="00B14BDD">
        <w:rPr>
          <w:i/>
          <w:sz w:val="28"/>
        </w:rPr>
        <w:t xml:space="preserve"> </w:t>
      </w:r>
      <w:r w:rsidR="00B14BDD">
        <w:rPr>
          <w:b/>
          <w:i/>
          <w:sz w:val="28"/>
        </w:rPr>
        <w:t>священники</w:t>
      </w:r>
      <w:r w:rsidR="00B14BDD" w:rsidRPr="00FB5E1C">
        <w:rPr>
          <w:b/>
          <w:i/>
          <w:sz w:val="28"/>
        </w:rPr>
        <w:t>,</w:t>
      </w:r>
      <w:r w:rsidR="00B14BDD">
        <w:rPr>
          <w:sz w:val="28"/>
        </w:rPr>
        <w:t xml:space="preserve"> а за ними</w:t>
      </w:r>
      <w:r w:rsidR="00B14BDD">
        <w:rPr>
          <w:i/>
          <w:sz w:val="28"/>
        </w:rPr>
        <w:t xml:space="preserve"> </w:t>
      </w:r>
      <w:r w:rsidR="00B14BDD">
        <w:rPr>
          <w:b/>
          <w:i/>
          <w:sz w:val="28"/>
        </w:rPr>
        <w:t>диаконы</w:t>
      </w:r>
      <w:r w:rsidR="00B14BDD" w:rsidRPr="00FB5E1C">
        <w:rPr>
          <w:b/>
          <w:i/>
          <w:sz w:val="28"/>
        </w:rPr>
        <w:t>.</w:t>
      </w:r>
      <w:r w:rsidR="00B14BDD">
        <w:rPr>
          <w:i/>
          <w:sz w:val="28"/>
        </w:rPr>
        <w:t xml:space="preserve"> </w:t>
      </w:r>
      <w:r w:rsidR="00FB5E1C">
        <w:rPr>
          <w:b/>
          <w:i/>
          <w:sz w:val="28"/>
        </w:rPr>
        <w:t xml:space="preserve">Предстоятель </w:t>
      </w:r>
      <w:r w:rsidR="00FE262B">
        <w:rPr>
          <w:b/>
          <w:i/>
          <w:sz w:val="28"/>
        </w:rPr>
        <w:t xml:space="preserve">            </w:t>
      </w:r>
      <w:r w:rsidR="00FB5E1C">
        <w:rPr>
          <w:sz w:val="28"/>
        </w:rPr>
        <w:t>в предшествии</w:t>
      </w:r>
      <w:r w:rsidR="00FB5E1C">
        <w:rPr>
          <w:i/>
          <w:sz w:val="28"/>
        </w:rPr>
        <w:t xml:space="preserve"> </w:t>
      </w:r>
      <w:r w:rsidR="00FB5E1C">
        <w:rPr>
          <w:b/>
          <w:i/>
          <w:sz w:val="28"/>
        </w:rPr>
        <w:t>свещеносцев</w:t>
      </w:r>
      <w:r w:rsidR="00FB5E1C">
        <w:rPr>
          <w:sz w:val="28"/>
        </w:rPr>
        <w:t xml:space="preserve"> </w:t>
      </w:r>
      <w:r w:rsidR="00FE262B">
        <w:rPr>
          <w:sz w:val="28"/>
        </w:rPr>
        <w:t>идёт</w:t>
      </w:r>
      <w:r w:rsidR="00B14BDD">
        <w:rPr>
          <w:sz w:val="28"/>
        </w:rPr>
        <w:t xml:space="preserve"> на середину храма, обходя аналой с левой стороны, </w:t>
      </w:r>
      <w:r w:rsidR="00FE262B">
        <w:rPr>
          <w:sz w:val="28"/>
        </w:rPr>
        <w:t xml:space="preserve">        </w:t>
      </w:r>
      <w:r w:rsidR="00B14BDD">
        <w:rPr>
          <w:sz w:val="28"/>
        </w:rPr>
        <w:t>и становится напротив праздничной иконы на приготовленное для не</w:t>
      </w:r>
      <w:r w:rsidR="00B14BDD">
        <w:rPr>
          <w:sz w:val="28"/>
        </w:rPr>
        <w:softHyphen/>
        <w:t>го место (</w:t>
      </w:r>
      <w:r w:rsidR="00FE262B">
        <w:rPr>
          <w:sz w:val="28"/>
        </w:rPr>
        <w:t>ковёр</w:t>
      </w:r>
      <w:r w:rsidR="00B14BDD">
        <w:rPr>
          <w:sz w:val="28"/>
        </w:rPr>
        <w:t>) лицом к алтарю. Справа и слева от него (по чину) становятся остальные</w:t>
      </w:r>
      <w:r w:rsidR="00B14BDD">
        <w:rPr>
          <w:i/>
          <w:sz w:val="28"/>
        </w:rPr>
        <w:t xml:space="preserve"> </w:t>
      </w:r>
      <w:r w:rsidR="00B14BDD">
        <w:rPr>
          <w:b/>
          <w:i/>
          <w:sz w:val="28"/>
        </w:rPr>
        <w:t>священнослужители</w:t>
      </w:r>
      <w:r w:rsidR="00B14BDD" w:rsidRPr="00FB5E1C">
        <w:rPr>
          <w:b/>
          <w:i/>
          <w:sz w:val="28"/>
        </w:rPr>
        <w:t>.</w:t>
      </w:r>
    </w:p>
    <w:p w:rsidR="00B14BDD" w:rsidRDefault="00B14BDD" w:rsidP="00FB5E1C">
      <w:pPr>
        <w:pStyle w:val="Iauiue3"/>
        <w:tabs>
          <w:tab w:val="left" w:pos="426"/>
        </w:tabs>
        <w:jc w:val="both"/>
        <w:rPr>
          <w:sz w:val="28"/>
        </w:rPr>
      </w:pPr>
      <w:r>
        <w:rPr>
          <w:i/>
          <w:sz w:val="28"/>
        </w:rPr>
        <w:t xml:space="preserve">     </w:t>
      </w:r>
      <w:r w:rsidR="008C694B">
        <w:rPr>
          <w:i/>
          <w:sz w:val="28"/>
        </w:rPr>
        <w:t xml:space="preserve"> </w:t>
      </w:r>
      <w:r>
        <w:rPr>
          <w:sz w:val="28"/>
        </w:rPr>
        <w:t>Когда все станут на свои места,</w:t>
      </w:r>
      <w:r>
        <w:rPr>
          <w:i/>
          <w:sz w:val="28"/>
        </w:rPr>
        <w:t xml:space="preserve"> </w:t>
      </w:r>
      <w:r w:rsidR="006211C5">
        <w:rPr>
          <w:b/>
          <w:i/>
          <w:sz w:val="28"/>
        </w:rPr>
        <w:t xml:space="preserve">священники, диаконы, свещеносцы </w:t>
      </w:r>
      <w:r w:rsidR="006211C5">
        <w:rPr>
          <w:sz w:val="28"/>
        </w:rPr>
        <w:t>и</w:t>
      </w:r>
      <w:r w:rsidR="006211C5">
        <w:rPr>
          <w:i/>
          <w:sz w:val="28"/>
        </w:rPr>
        <w:t xml:space="preserve"> </w:t>
      </w:r>
      <w:r w:rsidR="006211C5">
        <w:rPr>
          <w:b/>
          <w:i/>
          <w:sz w:val="28"/>
        </w:rPr>
        <w:t>пономари</w:t>
      </w:r>
      <w:r w:rsidR="006211C5">
        <w:rPr>
          <w:sz w:val="28"/>
        </w:rPr>
        <w:t xml:space="preserve"> </w:t>
      </w:r>
      <w:r>
        <w:rPr>
          <w:sz w:val="28"/>
        </w:rPr>
        <w:t>поворачиваются лицом к алтарю, крестятся один раз и совершают поклон</w:t>
      </w:r>
      <w:r>
        <w:rPr>
          <w:i/>
          <w:sz w:val="28"/>
        </w:rPr>
        <w:t xml:space="preserve"> </w:t>
      </w:r>
      <w:r>
        <w:rPr>
          <w:b/>
          <w:i/>
          <w:sz w:val="28"/>
        </w:rPr>
        <w:t>предстоятелю</w:t>
      </w:r>
      <w:r w:rsidRPr="00FB5E1C">
        <w:rPr>
          <w:b/>
          <w:i/>
          <w:sz w:val="28"/>
        </w:rPr>
        <w:t xml:space="preserve">. </w:t>
      </w:r>
      <w:r>
        <w:rPr>
          <w:sz w:val="28"/>
        </w:rPr>
        <w:t xml:space="preserve">       </w:t>
      </w:r>
    </w:p>
    <w:p w:rsidR="00B14BDD" w:rsidRDefault="00B14BDD" w:rsidP="006211C5">
      <w:pPr>
        <w:pStyle w:val="Iauiue3"/>
        <w:tabs>
          <w:tab w:val="left" w:pos="426"/>
        </w:tabs>
        <w:jc w:val="both"/>
        <w:rPr>
          <w:sz w:val="28"/>
        </w:rPr>
      </w:pPr>
      <w:r>
        <w:rPr>
          <w:sz w:val="28"/>
        </w:rPr>
        <w:t xml:space="preserve">     </w:t>
      </w:r>
      <w:r w:rsidR="008C694B">
        <w:rPr>
          <w:sz w:val="28"/>
        </w:rPr>
        <w:t xml:space="preserve"> </w:t>
      </w:r>
      <w:r>
        <w:rPr>
          <w:b/>
          <w:i/>
          <w:sz w:val="28"/>
        </w:rPr>
        <w:t>Свещеносцы</w:t>
      </w:r>
      <w:r>
        <w:rPr>
          <w:sz w:val="28"/>
        </w:rPr>
        <w:t xml:space="preserve"> ставят свечи позади аналоя, а сами становятся несколько поодаль от свечей с правой и левой стороны аналоя лицом друг к другу.</w:t>
      </w:r>
    </w:p>
    <w:p w:rsidR="00B14BDD" w:rsidRDefault="00B14BDD" w:rsidP="00FB5E1C">
      <w:pPr>
        <w:pStyle w:val="Iauiue3"/>
        <w:tabs>
          <w:tab w:val="left" w:pos="426"/>
        </w:tabs>
        <w:jc w:val="both"/>
        <w:rPr>
          <w:i/>
          <w:sz w:val="28"/>
        </w:rPr>
      </w:pPr>
      <w:r>
        <w:rPr>
          <w:b/>
          <w:sz w:val="28"/>
        </w:rPr>
        <w:t xml:space="preserve">      Старший</w:t>
      </w:r>
      <w:r>
        <w:rPr>
          <w:i/>
          <w:sz w:val="28"/>
        </w:rPr>
        <w:t xml:space="preserve"> </w:t>
      </w:r>
      <w:r>
        <w:rPr>
          <w:b/>
          <w:i/>
          <w:sz w:val="28"/>
        </w:rPr>
        <w:t>диакон</w:t>
      </w:r>
      <w:r>
        <w:rPr>
          <w:i/>
          <w:sz w:val="28"/>
        </w:rPr>
        <w:t xml:space="preserve"> </w:t>
      </w:r>
      <w:r>
        <w:rPr>
          <w:sz w:val="28"/>
        </w:rPr>
        <w:t>принимает у</w:t>
      </w:r>
      <w:r>
        <w:rPr>
          <w:i/>
          <w:sz w:val="28"/>
        </w:rPr>
        <w:t xml:space="preserve"> </w:t>
      </w:r>
      <w:r>
        <w:rPr>
          <w:b/>
          <w:i/>
          <w:sz w:val="28"/>
        </w:rPr>
        <w:t>пономаря</w:t>
      </w:r>
      <w:r>
        <w:rPr>
          <w:i/>
          <w:sz w:val="28"/>
        </w:rPr>
        <w:t xml:space="preserve"> </w:t>
      </w:r>
      <w:r w:rsidR="00FE262B">
        <w:rPr>
          <w:sz w:val="28"/>
        </w:rPr>
        <w:t>зажжённые</w:t>
      </w:r>
      <w:r>
        <w:rPr>
          <w:sz w:val="28"/>
        </w:rPr>
        <w:t xml:space="preserve"> свечи для </w:t>
      </w:r>
      <w:r>
        <w:rPr>
          <w:b/>
          <w:i/>
          <w:sz w:val="28"/>
        </w:rPr>
        <w:t>священства</w:t>
      </w:r>
      <w:r>
        <w:rPr>
          <w:i/>
          <w:sz w:val="28"/>
        </w:rPr>
        <w:t xml:space="preserve"> </w:t>
      </w:r>
      <w:r w:rsidR="00FE262B">
        <w:rPr>
          <w:i/>
          <w:sz w:val="28"/>
        </w:rPr>
        <w:t xml:space="preserve">              </w:t>
      </w:r>
      <w:r>
        <w:rPr>
          <w:sz w:val="28"/>
        </w:rPr>
        <w:t xml:space="preserve">и </w:t>
      </w:r>
      <w:r w:rsidR="00FE262B">
        <w:rPr>
          <w:sz w:val="28"/>
        </w:rPr>
        <w:t>подаёт</w:t>
      </w:r>
      <w:r>
        <w:rPr>
          <w:sz w:val="28"/>
        </w:rPr>
        <w:t xml:space="preserve"> их</w:t>
      </w:r>
      <w:r>
        <w:rPr>
          <w:i/>
          <w:sz w:val="28"/>
        </w:rPr>
        <w:t xml:space="preserve"> </w:t>
      </w:r>
      <w:r>
        <w:rPr>
          <w:b/>
          <w:i/>
          <w:sz w:val="28"/>
        </w:rPr>
        <w:t>предстоятелю</w:t>
      </w:r>
      <w:r w:rsidRPr="00FB5E1C">
        <w:rPr>
          <w:b/>
          <w:i/>
          <w:sz w:val="28"/>
        </w:rPr>
        <w:t>.</w:t>
      </w:r>
      <w:r>
        <w:rPr>
          <w:i/>
          <w:sz w:val="28"/>
        </w:rPr>
        <w:t xml:space="preserve"> </w:t>
      </w:r>
      <w:r>
        <w:rPr>
          <w:b/>
          <w:i/>
          <w:sz w:val="28"/>
        </w:rPr>
        <w:t>Предстоятель</w:t>
      </w:r>
      <w:r>
        <w:rPr>
          <w:i/>
          <w:sz w:val="28"/>
        </w:rPr>
        <w:t xml:space="preserve"> </w:t>
      </w:r>
      <w:r w:rsidR="00FE262B">
        <w:rPr>
          <w:sz w:val="28"/>
        </w:rPr>
        <w:t>раздаёт</w:t>
      </w:r>
      <w:r>
        <w:rPr>
          <w:sz w:val="28"/>
        </w:rPr>
        <w:t xml:space="preserve"> свечи</w:t>
      </w:r>
      <w:r>
        <w:rPr>
          <w:i/>
          <w:sz w:val="28"/>
        </w:rPr>
        <w:t xml:space="preserve"> </w:t>
      </w:r>
      <w:r>
        <w:rPr>
          <w:b/>
          <w:i/>
          <w:sz w:val="28"/>
        </w:rPr>
        <w:t>священникам</w:t>
      </w:r>
      <w:r w:rsidRPr="00FB5E1C">
        <w:rPr>
          <w:b/>
          <w:i/>
          <w:sz w:val="28"/>
        </w:rPr>
        <w:t>,</w:t>
      </w:r>
      <w:r>
        <w:rPr>
          <w:sz w:val="28"/>
        </w:rPr>
        <w:t xml:space="preserve"> которые подходят к нему по очереди в порядке старшинства: сначала с</w:t>
      </w:r>
      <w:r w:rsidR="008C694B">
        <w:rPr>
          <w:sz w:val="28"/>
        </w:rPr>
        <w:t xml:space="preserve"> </w:t>
      </w:r>
      <w:r>
        <w:rPr>
          <w:sz w:val="28"/>
        </w:rPr>
        <w:t>правой, а потом с левой стороны</w:t>
      </w:r>
      <w:r w:rsidR="006211C5">
        <w:rPr>
          <w:sz w:val="28"/>
        </w:rPr>
        <w:t xml:space="preserve"> (</w:t>
      </w:r>
      <w:r>
        <w:rPr>
          <w:sz w:val="28"/>
        </w:rPr>
        <w:t xml:space="preserve">при этом </w:t>
      </w:r>
      <w:r>
        <w:rPr>
          <w:b/>
          <w:i/>
          <w:sz w:val="28"/>
        </w:rPr>
        <w:t>предстоятель</w:t>
      </w:r>
      <w:r>
        <w:rPr>
          <w:sz w:val="28"/>
        </w:rPr>
        <w:t xml:space="preserve"> и </w:t>
      </w:r>
      <w:r>
        <w:rPr>
          <w:b/>
          <w:i/>
          <w:sz w:val="28"/>
        </w:rPr>
        <w:t xml:space="preserve">священник </w:t>
      </w:r>
      <w:r>
        <w:rPr>
          <w:sz w:val="28"/>
        </w:rPr>
        <w:t>взаимно целуют друг у друга руку</w:t>
      </w:r>
      <w:r w:rsidR="006211C5">
        <w:rPr>
          <w:sz w:val="28"/>
        </w:rPr>
        <w:t>)</w:t>
      </w:r>
      <w:r>
        <w:rPr>
          <w:sz w:val="28"/>
        </w:rPr>
        <w:t>.</w:t>
      </w:r>
      <w:r>
        <w:rPr>
          <w:b/>
          <w:sz w:val="28"/>
        </w:rPr>
        <w:t xml:space="preserve"> </w:t>
      </w:r>
      <w:r>
        <w:rPr>
          <w:sz w:val="28"/>
        </w:rPr>
        <w:t>Далее</w:t>
      </w:r>
      <w:r>
        <w:rPr>
          <w:b/>
          <w:sz w:val="28"/>
        </w:rPr>
        <w:t xml:space="preserve"> старший</w:t>
      </w:r>
      <w:r>
        <w:rPr>
          <w:b/>
          <w:i/>
          <w:sz w:val="28"/>
        </w:rPr>
        <w:t xml:space="preserve"> диакон </w:t>
      </w:r>
      <w:r>
        <w:rPr>
          <w:sz w:val="28"/>
        </w:rPr>
        <w:t>принимает</w:t>
      </w:r>
      <w:r>
        <w:rPr>
          <w:i/>
          <w:sz w:val="28"/>
        </w:rPr>
        <w:t xml:space="preserve"> </w:t>
      </w:r>
      <w:r>
        <w:rPr>
          <w:sz w:val="28"/>
        </w:rPr>
        <w:t>у</w:t>
      </w:r>
      <w:r>
        <w:rPr>
          <w:b/>
          <w:i/>
          <w:sz w:val="28"/>
        </w:rPr>
        <w:t xml:space="preserve"> пономаря</w:t>
      </w:r>
      <w:r>
        <w:rPr>
          <w:i/>
          <w:sz w:val="28"/>
        </w:rPr>
        <w:t xml:space="preserve"> </w:t>
      </w:r>
      <w:r w:rsidR="00FE262B">
        <w:rPr>
          <w:sz w:val="28"/>
        </w:rPr>
        <w:t>зажжённую</w:t>
      </w:r>
      <w:r>
        <w:rPr>
          <w:sz w:val="28"/>
        </w:rPr>
        <w:t xml:space="preserve"> свечу и </w:t>
      </w:r>
      <w:r w:rsidR="00FE262B">
        <w:rPr>
          <w:sz w:val="28"/>
        </w:rPr>
        <w:t>отдаёт</w:t>
      </w:r>
      <w:r>
        <w:rPr>
          <w:sz w:val="28"/>
        </w:rPr>
        <w:t xml:space="preserve"> е</w:t>
      </w:r>
      <w:r w:rsidR="00FE262B">
        <w:rPr>
          <w:sz w:val="28"/>
        </w:rPr>
        <w:t>ё</w:t>
      </w:r>
      <w:r>
        <w:rPr>
          <w:sz w:val="28"/>
        </w:rPr>
        <w:t xml:space="preserve"> в левую руку</w:t>
      </w:r>
      <w:r>
        <w:rPr>
          <w:i/>
          <w:sz w:val="28"/>
        </w:rPr>
        <w:t xml:space="preserve"> </w:t>
      </w:r>
      <w:r>
        <w:rPr>
          <w:b/>
          <w:i/>
          <w:sz w:val="28"/>
        </w:rPr>
        <w:t>предстоятел</w:t>
      </w:r>
      <w:r w:rsidRPr="00FB5E1C">
        <w:rPr>
          <w:b/>
          <w:i/>
          <w:sz w:val="28"/>
        </w:rPr>
        <w:t>я</w:t>
      </w:r>
      <w:r w:rsidRPr="00FB5E1C">
        <w:rPr>
          <w:b/>
          <w:sz w:val="28"/>
        </w:rPr>
        <w:t>.</w:t>
      </w:r>
      <w:r w:rsidRPr="00FB5E1C">
        <w:rPr>
          <w:sz w:val="28"/>
        </w:rPr>
        <w:t xml:space="preserve"> </w:t>
      </w:r>
      <w:r>
        <w:rPr>
          <w:sz w:val="28"/>
        </w:rPr>
        <w:t>Затем</w:t>
      </w:r>
      <w:r>
        <w:rPr>
          <w:i/>
          <w:sz w:val="28"/>
        </w:rPr>
        <w:t xml:space="preserve"> </w:t>
      </w:r>
      <w:r>
        <w:rPr>
          <w:sz w:val="28"/>
        </w:rPr>
        <w:t>он принимает от</w:t>
      </w:r>
      <w:r>
        <w:rPr>
          <w:i/>
          <w:sz w:val="28"/>
        </w:rPr>
        <w:t xml:space="preserve"> </w:t>
      </w:r>
      <w:r>
        <w:rPr>
          <w:b/>
          <w:i/>
          <w:sz w:val="28"/>
        </w:rPr>
        <w:t>пономаря</w:t>
      </w:r>
      <w:r>
        <w:rPr>
          <w:i/>
          <w:sz w:val="28"/>
        </w:rPr>
        <w:t xml:space="preserve"> </w:t>
      </w:r>
      <w:r>
        <w:rPr>
          <w:sz w:val="28"/>
        </w:rPr>
        <w:t xml:space="preserve">кадило и </w:t>
      </w:r>
      <w:r w:rsidR="00FE262B">
        <w:rPr>
          <w:sz w:val="28"/>
        </w:rPr>
        <w:t>отдаёт</w:t>
      </w:r>
      <w:r>
        <w:rPr>
          <w:sz w:val="28"/>
        </w:rPr>
        <w:t xml:space="preserve"> его в правую руку </w:t>
      </w:r>
      <w:r>
        <w:rPr>
          <w:b/>
          <w:i/>
          <w:sz w:val="28"/>
        </w:rPr>
        <w:t>предстоятеля</w:t>
      </w:r>
      <w:r w:rsidRPr="00FB5E1C">
        <w:rPr>
          <w:b/>
          <w:i/>
          <w:sz w:val="28"/>
        </w:rPr>
        <w:t>,</w:t>
      </w:r>
      <w:r>
        <w:rPr>
          <w:b/>
          <w:sz w:val="28"/>
        </w:rPr>
        <w:t xml:space="preserve"> </w:t>
      </w:r>
      <w:r>
        <w:rPr>
          <w:sz w:val="28"/>
        </w:rPr>
        <w:t>предварительно</w:t>
      </w:r>
      <w:r>
        <w:rPr>
          <w:b/>
          <w:sz w:val="28"/>
        </w:rPr>
        <w:t xml:space="preserve"> </w:t>
      </w:r>
      <w:r>
        <w:rPr>
          <w:sz w:val="28"/>
        </w:rPr>
        <w:t>испросив у него благословение</w:t>
      </w:r>
      <w:r>
        <w:rPr>
          <w:sz w:val="28"/>
          <w:szCs w:val="28"/>
        </w:rPr>
        <w:t>:</w:t>
      </w:r>
      <w:r>
        <w:rPr>
          <w:i/>
          <w:sz w:val="28"/>
          <w:szCs w:val="28"/>
        </w:rPr>
        <w:t xml:space="preserve"> </w:t>
      </w:r>
      <w:r w:rsidRPr="00FB5E1C">
        <w:rPr>
          <w:b/>
          <w:sz w:val="28"/>
          <w:szCs w:val="28"/>
        </w:rPr>
        <w:t>«</w:t>
      </w:r>
      <w:r>
        <w:rPr>
          <w:b/>
          <w:sz w:val="28"/>
          <w:szCs w:val="28"/>
        </w:rPr>
        <w:t>Благослови, владыко, кадило»</w:t>
      </w:r>
      <w:r w:rsidRPr="00FB5E1C">
        <w:rPr>
          <w:rFonts w:cs="Arial"/>
          <w:b/>
          <w:sz w:val="28"/>
          <w:szCs w:val="28"/>
        </w:rPr>
        <w:t>.</w:t>
      </w:r>
      <w:r>
        <w:rPr>
          <w:rFonts w:ascii="Arial" w:hAnsi="Arial" w:cs="Arial"/>
          <w:i/>
          <w:sz w:val="28"/>
          <w:szCs w:val="28"/>
        </w:rPr>
        <w:t xml:space="preserve"> </w:t>
      </w:r>
      <w:r>
        <w:rPr>
          <w:b/>
          <w:i/>
          <w:sz w:val="28"/>
        </w:rPr>
        <w:t>Предстоятель</w:t>
      </w:r>
      <w:r>
        <w:rPr>
          <w:rFonts w:cs="Arial"/>
          <w:b/>
          <w:i/>
          <w:sz w:val="28"/>
          <w:szCs w:val="28"/>
        </w:rPr>
        <w:t xml:space="preserve"> </w:t>
      </w:r>
      <w:r>
        <w:rPr>
          <w:sz w:val="28"/>
          <w:szCs w:val="28"/>
        </w:rPr>
        <w:t xml:space="preserve">благословляет кадило и произносит положенную </w:t>
      </w:r>
      <w:r>
        <w:rPr>
          <w:b/>
          <w:i/>
          <w:sz w:val="28"/>
          <w:szCs w:val="28"/>
        </w:rPr>
        <w:t>молитву:</w:t>
      </w:r>
      <w:r>
        <w:rPr>
          <w:i/>
          <w:sz w:val="28"/>
          <w:szCs w:val="28"/>
        </w:rPr>
        <w:t xml:space="preserve"> </w:t>
      </w:r>
      <w:r w:rsidRPr="00FB5E1C">
        <w:rPr>
          <w:b/>
          <w:sz w:val="28"/>
          <w:szCs w:val="28"/>
        </w:rPr>
        <w:t>«</w:t>
      </w:r>
      <w:r>
        <w:rPr>
          <w:b/>
          <w:sz w:val="28"/>
          <w:szCs w:val="28"/>
        </w:rPr>
        <w:t>Кадило Тебе приносим…»</w:t>
      </w:r>
      <w:r w:rsidRPr="00FB5E1C">
        <w:rPr>
          <w:b/>
          <w:sz w:val="28"/>
          <w:szCs w:val="28"/>
        </w:rPr>
        <w:t>.</w:t>
      </w:r>
      <w:r>
        <w:rPr>
          <w:sz w:val="28"/>
        </w:rPr>
        <w:t xml:space="preserve"> Далее </w:t>
      </w:r>
      <w:r>
        <w:rPr>
          <w:b/>
          <w:sz w:val="28"/>
        </w:rPr>
        <w:t>старший</w:t>
      </w:r>
      <w:r>
        <w:rPr>
          <w:b/>
          <w:i/>
          <w:sz w:val="28"/>
        </w:rPr>
        <w:t xml:space="preserve"> </w:t>
      </w:r>
      <w:r>
        <w:rPr>
          <w:sz w:val="28"/>
        </w:rPr>
        <w:t>и</w:t>
      </w:r>
      <w:r>
        <w:rPr>
          <w:b/>
          <w:i/>
          <w:sz w:val="28"/>
        </w:rPr>
        <w:t xml:space="preserve"> </w:t>
      </w:r>
      <w:r>
        <w:rPr>
          <w:b/>
          <w:sz w:val="28"/>
        </w:rPr>
        <w:t>второй</w:t>
      </w:r>
      <w:r>
        <w:rPr>
          <w:b/>
          <w:i/>
          <w:sz w:val="28"/>
        </w:rPr>
        <w:t xml:space="preserve"> диаконы</w:t>
      </w:r>
      <w:r>
        <w:rPr>
          <w:i/>
          <w:sz w:val="28"/>
        </w:rPr>
        <w:t xml:space="preserve"> </w:t>
      </w:r>
      <w:r>
        <w:rPr>
          <w:sz w:val="28"/>
        </w:rPr>
        <w:t xml:space="preserve">берут </w:t>
      </w:r>
      <w:r w:rsidR="00FE262B">
        <w:rPr>
          <w:sz w:val="28"/>
        </w:rPr>
        <w:t>зажжённые</w:t>
      </w:r>
      <w:r>
        <w:rPr>
          <w:sz w:val="28"/>
        </w:rPr>
        <w:t xml:space="preserve"> диаконские свечи, и становится позади аналоя лицом к</w:t>
      </w:r>
      <w:r>
        <w:rPr>
          <w:i/>
          <w:sz w:val="28"/>
        </w:rPr>
        <w:t xml:space="preserve"> </w:t>
      </w:r>
      <w:r>
        <w:rPr>
          <w:b/>
          <w:i/>
          <w:sz w:val="28"/>
        </w:rPr>
        <w:t>предстоятелю</w:t>
      </w:r>
      <w:r w:rsidRPr="00FB5E1C">
        <w:rPr>
          <w:b/>
          <w:i/>
          <w:sz w:val="28"/>
        </w:rPr>
        <w:t>.</w:t>
      </w:r>
      <w:r>
        <w:rPr>
          <w:i/>
          <w:sz w:val="28"/>
        </w:rPr>
        <w:t xml:space="preserve">   </w:t>
      </w:r>
    </w:p>
    <w:p w:rsidR="00D11DD4" w:rsidRDefault="00B14BDD" w:rsidP="00D11DD4">
      <w:pPr>
        <w:pStyle w:val="Iauiue3"/>
        <w:tabs>
          <w:tab w:val="left" w:pos="426"/>
        </w:tabs>
        <w:jc w:val="both"/>
        <w:rPr>
          <w:sz w:val="28"/>
        </w:rPr>
      </w:pPr>
      <w:r>
        <w:rPr>
          <w:i/>
          <w:sz w:val="28"/>
        </w:rPr>
        <w:t xml:space="preserve">      </w:t>
      </w:r>
      <w:r>
        <w:rPr>
          <w:sz w:val="28"/>
        </w:rPr>
        <w:t>По</w:t>
      </w:r>
      <w:r w:rsidR="008C694B">
        <w:rPr>
          <w:sz w:val="28"/>
        </w:rPr>
        <w:t xml:space="preserve">сле </w:t>
      </w:r>
      <w:r>
        <w:rPr>
          <w:sz w:val="28"/>
        </w:rPr>
        <w:t>окончани</w:t>
      </w:r>
      <w:r w:rsidR="008C694B">
        <w:rPr>
          <w:sz w:val="28"/>
        </w:rPr>
        <w:t>я</w:t>
      </w:r>
      <w:r>
        <w:rPr>
          <w:sz w:val="28"/>
        </w:rPr>
        <w:t xml:space="preserve"> пения последнего </w:t>
      </w:r>
      <w:r>
        <w:rPr>
          <w:b/>
          <w:i/>
          <w:sz w:val="28"/>
        </w:rPr>
        <w:t>стиха</w:t>
      </w:r>
      <w:r>
        <w:rPr>
          <w:sz w:val="28"/>
        </w:rPr>
        <w:t xml:space="preserve"> </w:t>
      </w:r>
      <w:r>
        <w:rPr>
          <w:b/>
          <w:sz w:val="28"/>
        </w:rPr>
        <w:t>полиелея</w:t>
      </w:r>
      <w:r>
        <w:rPr>
          <w:sz w:val="28"/>
        </w:rPr>
        <w:t xml:space="preserve"> </w:t>
      </w:r>
      <w:r>
        <w:rPr>
          <w:b/>
          <w:i/>
          <w:sz w:val="28"/>
        </w:rPr>
        <w:t>священнослужители</w:t>
      </w:r>
      <w:r>
        <w:rPr>
          <w:sz w:val="28"/>
        </w:rPr>
        <w:t xml:space="preserve"> поют </w:t>
      </w:r>
      <w:r>
        <w:rPr>
          <w:b/>
          <w:sz w:val="28"/>
        </w:rPr>
        <w:t>величание</w:t>
      </w:r>
      <w:r>
        <w:rPr>
          <w:sz w:val="28"/>
        </w:rPr>
        <w:t xml:space="preserve"> праздника или святому единожды, во время которого </w:t>
      </w:r>
      <w:r>
        <w:rPr>
          <w:b/>
          <w:i/>
          <w:sz w:val="28"/>
        </w:rPr>
        <w:t xml:space="preserve">предстоятель </w:t>
      </w:r>
      <w:r>
        <w:rPr>
          <w:sz w:val="28"/>
        </w:rPr>
        <w:t>непрерывно кадит со своего места праздничную икону на аналое</w:t>
      </w:r>
      <w:r w:rsidR="00D11DD4">
        <w:rPr>
          <w:sz w:val="28"/>
        </w:rPr>
        <w:t>,</w:t>
      </w:r>
      <w:r w:rsidR="00D11DD4" w:rsidRPr="00D11DD4">
        <w:rPr>
          <w:sz w:val="28"/>
        </w:rPr>
        <w:t xml:space="preserve"> </w:t>
      </w:r>
      <w:r w:rsidR="00D11DD4">
        <w:rPr>
          <w:sz w:val="28"/>
        </w:rPr>
        <w:t xml:space="preserve">а после его окончания совершает </w:t>
      </w:r>
      <w:r w:rsidR="00D11DD4">
        <w:rPr>
          <w:b/>
          <w:sz w:val="28"/>
        </w:rPr>
        <w:t xml:space="preserve">полное </w:t>
      </w:r>
      <w:r w:rsidR="00D11DD4">
        <w:rPr>
          <w:b/>
          <w:i/>
          <w:sz w:val="28"/>
        </w:rPr>
        <w:t xml:space="preserve">каждение </w:t>
      </w:r>
      <w:r w:rsidR="00D11DD4">
        <w:rPr>
          <w:sz w:val="28"/>
        </w:rPr>
        <w:t>храма.</w:t>
      </w:r>
    </w:p>
    <w:p w:rsidR="00B14BDD" w:rsidRDefault="00D11DD4" w:rsidP="00D11DD4">
      <w:pPr>
        <w:pStyle w:val="Iauiue3"/>
        <w:tabs>
          <w:tab w:val="left" w:pos="426"/>
        </w:tabs>
        <w:jc w:val="both"/>
        <w:rPr>
          <w:i/>
          <w:sz w:val="28"/>
        </w:rPr>
      </w:pPr>
      <w:r>
        <w:rPr>
          <w:sz w:val="28"/>
        </w:rPr>
        <w:t xml:space="preserve">      </w:t>
      </w:r>
      <w:r w:rsidR="00B14BDD" w:rsidRPr="00DE3ACF">
        <w:rPr>
          <w:b/>
          <w:i/>
          <w:sz w:val="28"/>
        </w:rPr>
        <w:t>Каждени</w:t>
      </w:r>
      <w:r w:rsidR="008C694B" w:rsidRPr="00DE3ACF">
        <w:rPr>
          <w:b/>
          <w:i/>
          <w:sz w:val="28"/>
        </w:rPr>
        <w:t>е</w:t>
      </w:r>
      <w:r w:rsidR="00B14BDD">
        <w:rPr>
          <w:sz w:val="28"/>
        </w:rPr>
        <w:t xml:space="preserve"> совершается </w:t>
      </w:r>
      <w:r w:rsidR="008C694B">
        <w:rPr>
          <w:sz w:val="28"/>
        </w:rPr>
        <w:t xml:space="preserve">в </w:t>
      </w:r>
      <w:r w:rsidR="00B14BDD">
        <w:rPr>
          <w:sz w:val="28"/>
        </w:rPr>
        <w:t>так</w:t>
      </w:r>
      <w:r w:rsidR="008C694B">
        <w:rPr>
          <w:sz w:val="28"/>
        </w:rPr>
        <w:t>о</w:t>
      </w:r>
      <w:r w:rsidR="00B14BDD">
        <w:rPr>
          <w:sz w:val="28"/>
        </w:rPr>
        <w:t xml:space="preserve">м же </w:t>
      </w:r>
      <w:r w:rsidR="008C694B">
        <w:rPr>
          <w:sz w:val="28"/>
        </w:rPr>
        <w:t>порядке,</w:t>
      </w:r>
      <w:r w:rsidR="00B14BDD">
        <w:rPr>
          <w:sz w:val="28"/>
        </w:rPr>
        <w:t xml:space="preserve"> как и при каждении одного</w:t>
      </w:r>
      <w:r w:rsidR="00B14BDD">
        <w:rPr>
          <w:i/>
          <w:sz w:val="28"/>
        </w:rPr>
        <w:t xml:space="preserve"> </w:t>
      </w:r>
      <w:r w:rsidR="00B14BDD">
        <w:rPr>
          <w:b/>
          <w:i/>
          <w:sz w:val="28"/>
        </w:rPr>
        <w:t>священника</w:t>
      </w:r>
      <w:r w:rsidR="00B14BDD">
        <w:rPr>
          <w:i/>
          <w:sz w:val="28"/>
        </w:rPr>
        <w:t xml:space="preserve"> </w:t>
      </w:r>
      <w:r w:rsidR="00FB5E1C">
        <w:rPr>
          <w:sz w:val="28"/>
          <w:szCs w:val="28"/>
        </w:rPr>
        <w:t xml:space="preserve">(см.: </w:t>
      </w:r>
      <w:r w:rsidR="00FB5E1C">
        <w:rPr>
          <w:b/>
          <w:sz w:val="28"/>
          <w:szCs w:val="28"/>
        </w:rPr>
        <w:t>III. Утреннее богослужение,</w:t>
      </w:r>
      <w:r w:rsidR="00FB5E1C">
        <w:rPr>
          <w:sz w:val="28"/>
          <w:szCs w:val="28"/>
        </w:rPr>
        <w:t xml:space="preserve"> </w:t>
      </w:r>
      <w:r w:rsidR="00FB5E1C">
        <w:rPr>
          <w:b/>
          <w:sz w:val="28"/>
          <w:szCs w:val="28"/>
        </w:rPr>
        <w:t>Особенности совершения полиелейной утрени</w:t>
      </w:r>
      <w:r w:rsidR="00FB5E1C" w:rsidRPr="00FB5E1C">
        <w:rPr>
          <w:b/>
          <w:sz w:val="28"/>
          <w:szCs w:val="28"/>
        </w:rPr>
        <w:t>)</w:t>
      </w:r>
      <w:r w:rsidR="00B14BDD" w:rsidRPr="00FB5E1C">
        <w:rPr>
          <w:b/>
          <w:sz w:val="28"/>
        </w:rPr>
        <w:t>,</w:t>
      </w:r>
      <w:r w:rsidR="00B14BDD">
        <w:rPr>
          <w:sz w:val="28"/>
        </w:rPr>
        <w:t xml:space="preserve"> только с некоторыми особенностями:</w:t>
      </w:r>
      <w:r w:rsidR="00B14BDD">
        <w:rPr>
          <w:i/>
          <w:sz w:val="28"/>
        </w:rPr>
        <w:t xml:space="preserve">  </w:t>
      </w:r>
    </w:p>
    <w:p w:rsidR="00B14BDD" w:rsidRDefault="00B14BDD" w:rsidP="00FB5E1C">
      <w:pPr>
        <w:tabs>
          <w:tab w:val="left" w:pos="426"/>
        </w:tabs>
        <w:jc w:val="both"/>
        <w:rPr>
          <w:sz w:val="28"/>
          <w:szCs w:val="28"/>
        </w:rPr>
      </w:pPr>
      <w:r>
        <w:rPr>
          <w:i/>
          <w:sz w:val="28"/>
          <w:lang w:val="uk-UA"/>
        </w:rPr>
        <w:t xml:space="preserve">     </w:t>
      </w:r>
      <w:r w:rsidR="008C694B">
        <w:rPr>
          <w:i/>
          <w:sz w:val="28"/>
          <w:lang w:val="uk-UA"/>
        </w:rPr>
        <w:t xml:space="preserve"> </w:t>
      </w:r>
      <w:r>
        <w:rPr>
          <w:sz w:val="28"/>
          <w:lang w:val="uk-UA"/>
        </w:rPr>
        <w:t xml:space="preserve">1) </w:t>
      </w:r>
      <w:r>
        <w:rPr>
          <w:sz w:val="28"/>
          <w:szCs w:val="28"/>
        </w:rPr>
        <w:t xml:space="preserve">прежде каждения </w:t>
      </w:r>
      <w:r w:rsidRPr="00FB5E1C">
        <w:rPr>
          <w:b/>
          <w:i/>
          <w:sz w:val="28"/>
          <w:szCs w:val="28"/>
        </w:rPr>
        <w:t xml:space="preserve">клиросов </w:t>
      </w:r>
      <w:r>
        <w:rPr>
          <w:sz w:val="28"/>
          <w:szCs w:val="28"/>
        </w:rPr>
        <w:t>совершается каждение</w:t>
      </w:r>
      <w:r>
        <w:rPr>
          <w:i/>
          <w:sz w:val="28"/>
          <w:szCs w:val="28"/>
        </w:rPr>
        <w:t xml:space="preserve"> </w:t>
      </w:r>
      <w:r>
        <w:rPr>
          <w:b/>
          <w:i/>
          <w:sz w:val="28"/>
          <w:szCs w:val="28"/>
        </w:rPr>
        <w:t>духовенства</w:t>
      </w:r>
      <w:r w:rsidRPr="00FB5E1C">
        <w:rPr>
          <w:b/>
          <w:i/>
          <w:sz w:val="28"/>
          <w:szCs w:val="28"/>
        </w:rPr>
        <w:t xml:space="preserve">: </w:t>
      </w:r>
      <w:r>
        <w:rPr>
          <w:sz w:val="28"/>
          <w:szCs w:val="28"/>
        </w:rPr>
        <w:t>сначала стоящих справа, а затем слева</w:t>
      </w:r>
      <w:r w:rsidR="005E26FE" w:rsidRPr="005E26FE">
        <w:rPr>
          <w:sz w:val="28"/>
          <w:szCs w:val="28"/>
        </w:rPr>
        <w:t xml:space="preserve"> </w:t>
      </w:r>
      <w:r w:rsidR="005E26FE" w:rsidRPr="00D11DD4">
        <w:rPr>
          <w:b/>
          <w:i/>
          <w:sz w:val="28"/>
          <w:szCs w:val="28"/>
        </w:rPr>
        <w:t>(</w:t>
      </w:r>
      <w:r w:rsidR="005E26FE">
        <w:rPr>
          <w:b/>
          <w:i/>
          <w:sz w:val="28"/>
          <w:szCs w:val="28"/>
        </w:rPr>
        <w:t xml:space="preserve">священники </w:t>
      </w:r>
      <w:r w:rsidR="005E26FE">
        <w:rPr>
          <w:sz w:val="28"/>
          <w:szCs w:val="28"/>
        </w:rPr>
        <w:t>при этом</w:t>
      </w:r>
      <w:r w:rsidR="005E26FE">
        <w:rPr>
          <w:b/>
          <w:i/>
          <w:sz w:val="28"/>
          <w:szCs w:val="28"/>
        </w:rPr>
        <w:t xml:space="preserve"> </w:t>
      </w:r>
      <w:r w:rsidR="005E26FE">
        <w:rPr>
          <w:sz w:val="28"/>
          <w:szCs w:val="28"/>
        </w:rPr>
        <w:t>поворачиваются лицом на восток, и отвечают на каждение поясным поклоном);</w:t>
      </w:r>
    </w:p>
    <w:p w:rsidR="00B14BDD" w:rsidRDefault="00B14BDD" w:rsidP="005C43CD">
      <w:pPr>
        <w:tabs>
          <w:tab w:val="left" w:pos="426"/>
        </w:tabs>
        <w:jc w:val="both"/>
        <w:rPr>
          <w:i/>
          <w:sz w:val="28"/>
          <w:szCs w:val="28"/>
        </w:rPr>
      </w:pPr>
      <w:r>
        <w:rPr>
          <w:i/>
          <w:sz w:val="28"/>
          <w:szCs w:val="28"/>
        </w:rPr>
        <w:t xml:space="preserve">      </w:t>
      </w:r>
      <w:r w:rsidR="00D11DD4">
        <w:rPr>
          <w:sz w:val="28"/>
          <w:szCs w:val="28"/>
        </w:rPr>
        <w:t xml:space="preserve">2) </w:t>
      </w:r>
      <w:r>
        <w:rPr>
          <w:sz w:val="28"/>
          <w:szCs w:val="28"/>
        </w:rPr>
        <w:t>при завершении каждения, прежде каждения</w:t>
      </w:r>
      <w:r>
        <w:rPr>
          <w:i/>
          <w:sz w:val="28"/>
          <w:szCs w:val="28"/>
        </w:rPr>
        <w:t xml:space="preserve"> </w:t>
      </w:r>
      <w:r>
        <w:rPr>
          <w:b/>
          <w:i/>
          <w:sz w:val="28"/>
          <w:szCs w:val="28"/>
        </w:rPr>
        <w:t>диаконов</w:t>
      </w:r>
      <w:r>
        <w:rPr>
          <w:i/>
          <w:sz w:val="28"/>
          <w:szCs w:val="28"/>
        </w:rPr>
        <w:t xml:space="preserve"> </w:t>
      </w:r>
      <w:r>
        <w:rPr>
          <w:b/>
          <w:i/>
          <w:sz w:val="28"/>
          <w:szCs w:val="28"/>
        </w:rPr>
        <w:t>п</w:t>
      </w:r>
      <w:r>
        <w:rPr>
          <w:b/>
          <w:i/>
          <w:sz w:val="28"/>
        </w:rPr>
        <w:t>редстоятель</w:t>
      </w:r>
      <w:r>
        <w:rPr>
          <w:i/>
          <w:sz w:val="28"/>
          <w:szCs w:val="28"/>
        </w:rPr>
        <w:t xml:space="preserve"> </w:t>
      </w:r>
      <w:r>
        <w:rPr>
          <w:sz w:val="28"/>
          <w:szCs w:val="28"/>
        </w:rPr>
        <w:t xml:space="preserve">кадит </w:t>
      </w:r>
      <w:r w:rsidR="00D11DD4">
        <w:rPr>
          <w:b/>
          <w:i/>
          <w:sz w:val="28"/>
          <w:szCs w:val="28"/>
        </w:rPr>
        <w:t>священников</w:t>
      </w:r>
      <w:r>
        <w:rPr>
          <w:b/>
          <w:i/>
          <w:sz w:val="28"/>
          <w:szCs w:val="28"/>
        </w:rPr>
        <w:t>:</w:t>
      </w:r>
      <w:r>
        <w:rPr>
          <w:sz w:val="28"/>
          <w:szCs w:val="28"/>
        </w:rPr>
        <w:t xml:space="preserve"> сначала</w:t>
      </w:r>
      <w:r>
        <w:rPr>
          <w:i/>
          <w:sz w:val="28"/>
          <w:szCs w:val="28"/>
        </w:rPr>
        <w:t xml:space="preserve"> </w:t>
      </w:r>
      <w:r>
        <w:rPr>
          <w:sz w:val="28"/>
          <w:szCs w:val="28"/>
        </w:rPr>
        <w:t>стоящих от него по правую, а затем и по левую сторону.</w:t>
      </w:r>
      <w:r>
        <w:rPr>
          <w:i/>
          <w:sz w:val="28"/>
          <w:szCs w:val="28"/>
        </w:rPr>
        <w:t xml:space="preserve"> </w:t>
      </w:r>
    </w:p>
    <w:p w:rsidR="00B14BDD" w:rsidRDefault="00B14BDD" w:rsidP="00B728F8">
      <w:pPr>
        <w:pStyle w:val="Iauiue3"/>
        <w:tabs>
          <w:tab w:val="left" w:pos="426"/>
        </w:tabs>
        <w:ind w:right="-11"/>
        <w:jc w:val="both"/>
        <w:rPr>
          <w:i/>
          <w:sz w:val="28"/>
        </w:rPr>
      </w:pPr>
      <w:r>
        <w:rPr>
          <w:i/>
          <w:sz w:val="28"/>
          <w:szCs w:val="28"/>
        </w:rPr>
        <w:t xml:space="preserve">     </w:t>
      </w:r>
      <w:r w:rsidR="005C43CD">
        <w:rPr>
          <w:i/>
          <w:sz w:val="28"/>
          <w:szCs w:val="28"/>
        </w:rPr>
        <w:t xml:space="preserve"> </w:t>
      </w:r>
      <w:r w:rsidR="00DE3ACF" w:rsidRPr="00DE3ACF">
        <w:rPr>
          <w:sz w:val="28"/>
          <w:szCs w:val="28"/>
        </w:rPr>
        <w:t>Далее</w:t>
      </w:r>
      <w:r w:rsidR="00DE3ACF">
        <w:rPr>
          <w:sz w:val="28"/>
          <w:szCs w:val="28"/>
        </w:rPr>
        <w:t xml:space="preserve"> последование </w:t>
      </w:r>
      <w:r w:rsidR="00DE3ACF" w:rsidRPr="00DE3ACF">
        <w:rPr>
          <w:b/>
          <w:sz w:val="28"/>
          <w:szCs w:val="28"/>
        </w:rPr>
        <w:t>утрени</w:t>
      </w:r>
      <w:r w:rsidR="00DE3ACF">
        <w:rPr>
          <w:sz w:val="28"/>
          <w:szCs w:val="28"/>
        </w:rPr>
        <w:t xml:space="preserve"> до </w:t>
      </w:r>
      <w:r w:rsidR="00D11DD4">
        <w:rPr>
          <w:sz w:val="28"/>
          <w:szCs w:val="28"/>
        </w:rPr>
        <w:t xml:space="preserve">чтения </w:t>
      </w:r>
      <w:r w:rsidR="00DE3ACF">
        <w:rPr>
          <w:sz w:val="28"/>
          <w:szCs w:val="28"/>
        </w:rPr>
        <w:t xml:space="preserve">Евангелия </w:t>
      </w:r>
      <w:r w:rsidR="00DE3ACF">
        <w:rPr>
          <w:sz w:val="28"/>
        </w:rPr>
        <w:t>совершается в таком же порядке, как и при служении одного</w:t>
      </w:r>
      <w:r w:rsidR="00DE3ACF">
        <w:rPr>
          <w:i/>
          <w:sz w:val="28"/>
        </w:rPr>
        <w:t xml:space="preserve"> </w:t>
      </w:r>
      <w:r w:rsidR="00DE3ACF">
        <w:rPr>
          <w:b/>
          <w:i/>
          <w:sz w:val="28"/>
        </w:rPr>
        <w:t>священника</w:t>
      </w:r>
      <w:r w:rsidR="00DE3ACF">
        <w:rPr>
          <w:i/>
          <w:sz w:val="28"/>
        </w:rPr>
        <w:t xml:space="preserve"> </w:t>
      </w:r>
      <w:r w:rsidR="00DE3ACF">
        <w:rPr>
          <w:sz w:val="28"/>
          <w:szCs w:val="28"/>
        </w:rPr>
        <w:t xml:space="preserve">(см.: </w:t>
      </w:r>
      <w:r w:rsidR="00DE3ACF">
        <w:rPr>
          <w:b/>
          <w:sz w:val="28"/>
          <w:szCs w:val="28"/>
        </w:rPr>
        <w:t>III. Утреннее богослужение,</w:t>
      </w:r>
      <w:r w:rsidR="00DE3ACF">
        <w:rPr>
          <w:sz w:val="28"/>
          <w:szCs w:val="28"/>
        </w:rPr>
        <w:t xml:space="preserve"> </w:t>
      </w:r>
      <w:r w:rsidR="00DE3ACF">
        <w:rPr>
          <w:b/>
          <w:sz w:val="28"/>
          <w:szCs w:val="28"/>
        </w:rPr>
        <w:t>Особенности совершения полиелейной утрени).</w:t>
      </w:r>
      <w:r w:rsidR="00DE3ACF">
        <w:rPr>
          <w:sz w:val="28"/>
        </w:rPr>
        <w:t xml:space="preserve"> </w:t>
      </w:r>
      <w:r w:rsidR="00D11DD4">
        <w:rPr>
          <w:sz w:val="28"/>
        </w:rPr>
        <w:t xml:space="preserve">Особенностью </w:t>
      </w:r>
      <w:r w:rsidR="00D11DD4">
        <w:rPr>
          <w:b/>
          <w:sz w:val="28"/>
        </w:rPr>
        <w:t>соборной службы</w:t>
      </w:r>
      <w:r w:rsidR="00D11DD4">
        <w:rPr>
          <w:sz w:val="28"/>
        </w:rPr>
        <w:t xml:space="preserve"> будет только то, что в</w:t>
      </w:r>
      <w:r w:rsidR="00D11DD4">
        <w:rPr>
          <w:sz w:val="28"/>
          <w:szCs w:val="28"/>
        </w:rPr>
        <w:t xml:space="preserve">се </w:t>
      </w:r>
      <w:r>
        <w:rPr>
          <w:sz w:val="28"/>
          <w:szCs w:val="28"/>
        </w:rPr>
        <w:t>возгласы произносятся</w:t>
      </w:r>
      <w:r>
        <w:rPr>
          <w:i/>
          <w:sz w:val="28"/>
          <w:szCs w:val="28"/>
        </w:rPr>
        <w:t xml:space="preserve"> </w:t>
      </w:r>
      <w:r>
        <w:rPr>
          <w:b/>
          <w:i/>
          <w:sz w:val="28"/>
          <w:szCs w:val="28"/>
        </w:rPr>
        <w:t>священниками</w:t>
      </w:r>
      <w:r>
        <w:rPr>
          <w:i/>
          <w:sz w:val="28"/>
          <w:szCs w:val="28"/>
        </w:rPr>
        <w:t xml:space="preserve"> </w:t>
      </w:r>
      <w:r>
        <w:rPr>
          <w:sz w:val="28"/>
          <w:szCs w:val="28"/>
        </w:rPr>
        <w:t xml:space="preserve">по очереди в порядке старшинства и после предварительного благословения (поклона) </w:t>
      </w:r>
      <w:r>
        <w:rPr>
          <w:b/>
          <w:i/>
          <w:sz w:val="28"/>
        </w:rPr>
        <w:t>предстоятеля</w:t>
      </w:r>
      <w:r w:rsidRPr="005C43CD">
        <w:rPr>
          <w:b/>
          <w:i/>
          <w:sz w:val="28"/>
        </w:rPr>
        <w:t>,</w:t>
      </w:r>
      <w:r>
        <w:rPr>
          <w:b/>
          <w:i/>
          <w:sz w:val="28"/>
        </w:rPr>
        <w:t xml:space="preserve"> </w:t>
      </w:r>
      <w:r>
        <w:rPr>
          <w:sz w:val="28"/>
        </w:rPr>
        <w:t>на который</w:t>
      </w:r>
      <w:r>
        <w:rPr>
          <w:b/>
          <w:i/>
          <w:sz w:val="28"/>
        </w:rPr>
        <w:t xml:space="preserve"> священник </w:t>
      </w:r>
      <w:r>
        <w:rPr>
          <w:sz w:val="28"/>
        </w:rPr>
        <w:t>отвечает также поклоном. При произнесении возгласа</w:t>
      </w:r>
      <w:r>
        <w:rPr>
          <w:b/>
          <w:sz w:val="28"/>
        </w:rPr>
        <w:t xml:space="preserve"> </w:t>
      </w:r>
      <w:r>
        <w:rPr>
          <w:sz w:val="28"/>
        </w:rPr>
        <w:t>на</w:t>
      </w:r>
      <w:r>
        <w:rPr>
          <w:b/>
          <w:sz w:val="28"/>
        </w:rPr>
        <w:t xml:space="preserve"> </w:t>
      </w:r>
      <w:r>
        <w:rPr>
          <w:sz w:val="28"/>
        </w:rPr>
        <w:t xml:space="preserve">словах: </w:t>
      </w:r>
      <w:r>
        <w:rPr>
          <w:b/>
          <w:sz w:val="28"/>
        </w:rPr>
        <w:t>«Отца и Сына и Святого Духа»</w:t>
      </w:r>
      <w:r w:rsidRPr="005C43CD">
        <w:rPr>
          <w:b/>
          <w:sz w:val="28"/>
        </w:rPr>
        <w:t>,</w:t>
      </w:r>
      <w:r w:rsidR="00D11DD4">
        <w:rPr>
          <w:sz w:val="28"/>
        </w:rPr>
        <w:t xml:space="preserve"> </w:t>
      </w:r>
      <w:r>
        <w:rPr>
          <w:b/>
          <w:i/>
          <w:sz w:val="28"/>
          <w:szCs w:val="28"/>
        </w:rPr>
        <w:t xml:space="preserve">священник </w:t>
      </w:r>
      <w:r>
        <w:rPr>
          <w:sz w:val="28"/>
        </w:rPr>
        <w:t>крестится в сторону алтаря</w:t>
      </w:r>
      <w:r w:rsidR="005C43CD">
        <w:rPr>
          <w:sz w:val="28"/>
        </w:rPr>
        <w:t>, а</w:t>
      </w:r>
      <w:r>
        <w:rPr>
          <w:sz w:val="28"/>
        </w:rPr>
        <w:t xml:space="preserve"> на</w:t>
      </w:r>
      <w:r>
        <w:rPr>
          <w:b/>
          <w:sz w:val="28"/>
        </w:rPr>
        <w:t xml:space="preserve"> </w:t>
      </w:r>
      <w:r>
        <w:rPr>
          <w:sz w:val="28"/>
        </w:rPr>
        <w:t xml:space="preserve">словах: </w:t>
      </w:r>
      <w:r>
        <w:rPr>
          <w:b/>
          <w:sz w:val="28"/>
        </w:rPr>
        <w:lastRenderedPageBreak/>
        <w:t xml:space="preserve">«ныне и присно» </w:t>
      </w:r>
      <w:r>
        <w:rPr>
          <w:sz w:val="28"/>
        </w:rPr>
        <w:t xml:space="preserve">кланяется </w:t>
      </w:r>
      <w:r>
        <w:rPr>
          <w:b/>
          <w:i/>
          <w:sz w:val="28"/>
        </w:rPr>
        <w:t>предстоятелю</w:t>
      </w:r>
      <w:r w:rsidRPr="005C43CD">
        <w:rPr>
          <w:b/>
          <w:i/>
          <w:sz w:val="28"/>
        </w:rPr>
        <w:t>.</w:t>
      </w:r>
      <w:r w:rsidR="008C694B">
        <w:rPr>
          <w:b/>
          <w:i/>
          <w:sz w:val="28"/>
        </w:rPr>
        <w:t xml:space="preserve"> </w:t>
      </w:r>
      <w:r>
        <w:rPr>
          <w:b/>
          <w:i/>
          <w:sz w:val="28"/>
        </w:rPr>
        <w:t xml:space="preserve">Предстоятель </w:t>
      </w:r>
      <w:r>
        <w:rPr>
          <w:sz w:val="28"/>
        </w:rPr>
        <w:t>отвечает на поклон</w:t>
      </w:r>
      <w:r>
        <w:rPr>
          <w:b/>
          <w:i/>
          <w:sz w:val="28"/>
        </w:rPr>
        <w:t xml:space="preserve"> священника </w:t>
      </w:r>
      <w:r>
        <w:rPr>
          <w:sz w:val="28"/>
        </w:rPr>
        <w:t>ответным поклоном.</w:t>
      </w:r>
    </w:p>
    <w:p w:rsidR="000B5458" w:rsidRDefault="00B14BDD" w:rsidP="008C694B">
      <w:pPr>
        <w:pStyle w:val="Iauiue3"/>
        <w:tabs>
          <w:tab w:val="left" w:pos="426"/>
        </w:tabs>
        <w:ind w:right="-11"/>
        <w:jc w:val="both"/>
        <w:rPr>
          <w:sz w:val="28"/>
        </w:rPr>
      </w:pPr>
      <w:r>
        <w:rPr>
          <w:i/>
          <w:sz w:val="28"/>
        </w:rPr>
        <w:t xml:space="preserve">      </w:t>
      </w:r>
      <w:r w:rsidR="000B5458">
        <w:rPr>
          <w:sz w:val="28"/>
        </w:rPr>
        <w:t xml:space="preserve">После прочтения Евангелия </w:t>
      </w:r>
      <w:r w:rsidR="00D11DD4">
        <w:rPr>
          <w:b/>
          <w:i/>
          <w:sz w:val="28"/>
        </w:rPr>
        <w:t xml:space="preserve">предстоятель </w:t>
      </w:r>
      <w:r w:rsidR="000B5458">
        <w:rPr>
          <w:sz w:val="28"/>
        </w:rPr>
        <w:t xml:space="preserve">крестится, целует раскрытое Евангелие, </w:t>
      </w:r>
      <w:r w:rsidR="00FE262B">
        <w:rPr>
          <w:sz w:val="28"/>
        </w:rPr>
        <w:t>отдаёт</w:t>
      </w:r>
      <w:r w:rsidR="000B5458">
        <w:rPr>
          <w:sz w:val="28"/>
        </w:rPr>
        <w:t xml:space="preserve"> свечу, принимает головной убор и надевает его. Свечи, которые держали</w:t>
      </w:r>
      <w:r w:rsidR="000B5458">
        <w:rPr>
          <w:i/>
          <w:sz w:val="28"/>
        </w:rPr>
        <w:t xml:space="preserve"> </w:t>
      </w:r>
      <w:r w:rsidR="000B5458">
        <w:rPr>
          <w:b/>
          <w:i/>
          <w:sz w:val="28"/>
        </w:rPr>
        <w:t>священнослужители</w:t>
      </w:r>
      <w:r w:rsidR="000B5458" w:rsidRPr="005C43CD">
        <w:rPr>
          <w:b/>
          <w:i/>
          <w:sz w:val="28"/>
        </w:rPr>
        <w:t>,</w:t>
      </w:r>
      <w:r w:rsidR="000B5458">
        <w:rPr>
          <w:sz w:val="28"/>
        </w:rPr>
        <w:t xml:space="preserve"> гасятся и забираются</w:t>
      </w:r>
      <w:r w:rsidR="000B5458">
        <w:rPr>
          <w:i/>
          <w:sz w:val="28"/>
        </w:rPr>
        <w:t xml:space="preserve"> </w:t>
      </w:r>
      <w:r w:rsidR="000B5458">
        <w:rPr>
          <w:b/>
          <w:i/>
          <w:sz w:val="28"/>
        </w:rPr>
        <w:t>пономарями</w:t>
      </w:r>
      <w:r w:rsidR="000B5458" w:rsidRPr="005C43CD">
        <w:rPr>
          <w:b/>
          <w:i/>
          <w:sz w:val="28"/>
        </w:rPr>
        <w:t>.</w:t>
      </w:r>
      <w:r w:rsidR="000B5458">
        <w:rPr>
          <w:i/>
          <w:sz w:val="28"/>
        </w:rPr>
        <w:t xml:space="preserve"> </w:t>
      </w:r>
      <w:r w:rsidR="000B5458">
        <w:rPr>
          <w:b/>
          <w:sz w:val="28"/>
        </w:rPr>
        <w:t xml:space="preserve">Второй </w:t>
      </w:r>
      <w:r w:rsidR="000B5458">
        <w:rPr>
          <w:b/>
          <w:i/>
          <w:sz w:val="28"/>
        </w:rPr>
        <w:t>диакон</w:t>
      </w:r>
      <w:r w:rsidR="000B5458" w:rsidRPr="005C43CD">
        <w:rPr>
          <w:b/>
          <w:i/>
          <w:sz w:val="28"/>
        </w:rPr>
        <w:t>,</w:t>
      </w:r>
      <w:r w:rsidR="000B5458">
        <w:rPr>
          <w:sz w:val="28"/>
        </w:rPr>
        <w:t xml:space="preserve"> закрыв Евангелие, уносит его </w:t>
      </w:r>
      <w:r w:rsidR="008C694B">
        <w:rPr>
          <w:sz w:val="28"/>
        </w:rPr>
        <w:t xml:space="preserve">в алтарь и полагает </w:t>
      </w:r>
      <w:r w:rsidR="000B5458">
        <w:rPr>
          <w:sz w:val="28"/>
        </w:rPr>
        <w:t>на престол</w:t>
      </w:r>
      <w:r w:rsidR="008C694B">
        <w:rPr>
          <w:sz w:val="28"/>
        </w:rPr>
        <w:t>е</w:t>
      </w:r>
      <w:r w:rsidR="000B5458">
        <w:rPr>
          <w:sz w:val="28"/>
        </w:rPr>
        <w:t>. Затем он крестится, целует Евангелие и престол, кланяется</w:t>
      </w:r>
      <w:r w:rsidR="000B5458">
        <w:rPr>
          <w:i/>
          <w:sz w:val="28"/>
        </w:rPr>
        <w:t xml:space="preserve"> </w:t>
      </w:r>
      <w:r w:rsidR="000B5458">
        <w:rPr>
          <w:b/>
          <w:i/>
          <w:sz w:val="28"/>
        </w:rPr>
        <w:t xml:space="preserve">предстоятелю </w:t>
      </w:r>
      <w:r w:rsidR="000B5458">
        <w:rPr>
          <w:sz w:val="28"/>
        </w:rPr>
        <w:t xml:space="preserve">и становится около престола на обычном диаконском месте. </w:t>
      </w:r>
    </w:p>
    <w:p w:rsidR="00B14BDD" w:rsidRDefault="000B5458" w:rsidP="005C43CD">
      <w:pPr>
        <w:pStyle w:val="Iauiue3"/>
        <w:tabs>
          <w:tab w:val="left" w:pos="426"/>
        </w:tabs>
        <w:ind w:right="-11"/>
        <w:jc w:val="both"/>
        <w:rPr>
          <w:i/>
          <w:sz w:val="28"/>
        </w:rPr>
      </w:pPr>
      <w:r>
        <w:rPr>
          <w:sz w:val="28"/>
        </w:rPr>
        <w:t xml:space="preserve">     </w:t>
      </w:r>
      <w:r w:rsidR="005C43CD">
        <w:rPr>
          <w:sz w:val="28"/>
        </w:rPr>
        <w:t xml:space="preserve"> </w:t>
      </w:r>
      <w:r w:rsidR="00B14BDD">
        <w:rPr>
          <w:sz w:val="28"/>
        </w:rPr>
        <w:t>После возгласа</w:t>
      </w:r>
      <w:r w:rsidR="004C00EA">
        <w:rPr>
          <w:sz w:val="28"/>
        </w:rPr>
        <w:t>:</w:t>
      </w:r>
      <w:r w:rsidR="00B14BDD">
        <w:rPr>
          <w:i/>
          <w:sz w:val="28"/>
        </w:rPr>
        <w:t xml:space="preserve"> </w:t>
      </w:r>
      <w:r w:rsidR="00B14BDD">
        <w:rPr>
          <w:b/>
          <w:sz w:val="28"/>
        </w:rPr>
        <w:t>«Милостию и щедротами…»</w:t>
      </w:r>
      <w:r w:rsidR="005C43CD">
        <w:rPr>
          <w:i/>
          <w:sz w:val="28"/>
        </w:rPr>
        <w:t xml:space="preserve"> </w:t>
      </w:r>
      <w:r w:rsidR="00B14BDD">
        <w:rPr>
          <w:b/>
          <w:i/>
          <w:sz w:val="28"/>
        </w:rPr>
        <w:t>предстоятель</w:t>
      </w:r>
      <w:r w:rsidR="00B14BDD">
        <w:rPr>
          <w:i/>
          <w:sz w:val="28"/>
        </w:rPr>
        <w:t xml:space="preserve"> </w:t>
      </w:r>
      <w:r w:rsidR="00B14BDD">
        <w:rPr>
          <w:sz w:val="28"/>
        </w:rPr>
        <w:t xml:space="preserve">кланяется </w:t>
      </w:r>
      <w:r w:rsidR="00B14BDD" w:rsidRPr="005C43CD">
        <w:rPr>
          <w:b/>
          <w:sz w:val="28"/>
        </w:rPr>
        <w:t>сослужащим</w:t>
      </w:r>
      <w:r w:rsidR="00B14BDD">
        <w:rPr>
          <w:b/>
          <w:i/>
          <w:sz w:val="28"/>
        </w:rPr>
        <w:t xml:space="preserve"> </w:t>
      </w:r>
      <w:r w:rsidR="00B14BDD">
        <w:rPr>
          <w:sz w:val="28"/>
        </w:rPr>
        <w:t xml:space="preserve">и </w:t>
      </w:r>
      <w:r w:rsidR="00FE262B">
        <w:rPr>
          <w:sz w:val="28"/>
        </w:rPr>
        <w:t>идёт</w:t>
      </w:r>
      <w:r w:rsidR="00B14BDD">
        <w:rPr>
          <w:sz w:val="28"/>
        </w:rPr>
        <w:t xml:space="preserve"> к аналою с иконой праздника. Здесь он совершает два поясных поклона, снимает головной убор, целует икону, берет у</w:t>
      </w:r>
      <w:r w:rsidR="00B14BDD">
        <w:rPr>
          <w:i/>
          <w:sz w:val="28"/>
        </w:rPr>
        <w:t xml:space="preserve"> </w:t>
      </w:r>
      <w:r w:rsidR="00B14BDD">
        <w:rPr>
          <w:b/>
          <w:i/>
          <w:sz w:val="28"/>
        </w:rPr>
        <w:t xml:space="preserve">пономаря </w:t>
      </w:r>
      <w:r w:rsidR="005C43CD">
        <w:rPr>
          <w:sz w:val="28"/>
        </w:rPr>
        <w:t xml:space="preserve">кисть и помазует </w:t>
      </w:r>
      <w:r w:rsidR="00B14BDD">
        <w:rPr>
          <w:sz w:val="28"/>
        </w:rPr>
        <w:t xml:space="preserve">себя святым елеем, </w:t>
      </w:r>
      <w:r w:rsidR="00FE262B">
        <w:rPr>
          <w:sz w:val="28"/>
        </w:rPr>
        <w:t>отдаёт</w:t>
      </w:r>
      <w:r w:rsidR="00B14BDD">
        <w:rPr>
          <w:sz w:val="28"/>
        </w:rPr>
        <w:t xml:space="preserve"> кисть</w:t>
      </w:r>
      <w:r w:rsidR="00B14BDD">
        <w:rPr>
          <w:i/>
          <w:sz w:val="28"/>
        </w:rPr>
        <w:t xml:space="preserve"> </w:t>
      </w:r>
      <w:r w:rsidR="00B14BDD">
        <w:rPr>
          <w:b/>
          <w:i/>
          <w:sz w:val="28"/>
        </w:rPr>
        <w:t>пономарю</w:t>
      </w:r>
      <w:r w:rsidR="00B14BDD" w:rsidRPr="005C43CD">
        <w:rPr>
          <w:b/>
          <w:i/>
          <w:sz w:val="28"/>
        </w:rPr>
        <w:t xml:space="preserve">, </w:t>
      </w:r>
      <w:r w:rsidR="00B14BDD">
        <w:rPr>
          <w:sz w:val="28"/>
        </w:rPr>
        <w:t>надевает голов</w:t>
      </w:r>
      <w:r w:rsidR="00B14BDD">
        <w:rPr>
          <w:sz w:val="28"/>
        </w:rPr>
        <w:softHyphen/>
        <w:t xml:space="preserve">ной убор, крестится третий раз и становится на </w:t>
      </w:r>
      <w:r w:rsidR="00FE262B">
        <w:rPr>
          <w:sz w:val="28"/>
        </w:rPr>
        <w:t>своё</w:t>
      </w:r>
      <w:r w:rsidR="00B14BDD">
        <w:rPr>
          <w:sz w:val="28"/>
        </w:rPr>
        <w:t xml:space="preserve"> место. Справа от него становится</w:t>
      </w:r>
      <w:r w:rsidR="00B14BDD">
        <w:rPr>
          <w:i/>
          <w:sz w:val="28"/>
        </w:rPr>
        <w:t xml:space="preserve"> </w:t>
      </w:r>
      <w:r w:rsidR="00B14BDD">
        <w:rPr>
          <w:b/>
          <w:i/>
          <w:sz w:val="28"/>
        </w:rPr>
        <w:t>пономарь</w:t>
      </w:r>
      <w:r w:rsidR="00B14BDD">
        <w:rPr>
          <w:i/>
          <w:sz w:val="28"/>
        </w:rPr>
        <w:t xml:space="preserve"> </w:t>
      </w:r>
      <w:r w:rsidR="00B14BDD">
        <w:rPr>
          <w:sz w:val="28"/>
        </w:rPr>
        <w:t>с сосудом со святым елеем и кисточкой.</w:t>
      </w:r>
    </w:p>
    <w:p w:rsidR="00B14BDD" w:rsidRDefault="00B14BDD" w:rsidP="008C694B">
      <w:pPr>
        <w:pStyle w:val="Iauiue3"/>
        <w:tabs>
          <w:tab w:val="left" w:pos="426"/>
        </w:tabs>
        <w:ind w:right="-11"/>
        <w:jc w:val="both"/>
        <w:rPr>
          <w:sz w:val="28"/>
        </w:rPr>
      </w:pPr>
      <w:r>
        <w:rPr>
          <w:b/>
          <w:i/>
          <w:sz w:val="28"/>
        </w:rPr>
        <w:t xml:space="preserve">     </w:t>
      </w:r>
      <w:r w:rsidR="008C694B">
        <w:rPr>
          <w:b/>
          <w:i/>
          <w:sz w:val="28"/>
        </w:rPr>
        <w:t xml:space="preserve"> </w:t>
      </w:r>
      <w:r>
        <w:rPr>
          <w:b/>
          <w:i/>
          <w:sz w:val="28"/>
        </w:rPr>
        <w:t>Священники</w:t>
      </w:r>
      <w:r>
        <w:rPr>
          <w:i/>
          <w:sz w:val="28"/>
        </w:rPr>
        <w:t xml:space="preserve"> </w:t>
      </w:r>
      <w:r>
        <w:rPr>
          <w:sz w:val="28"/>
        </w:rPr>
        <w:t xml:space="preserve">попарно подходят к праздничной иконе для помазания. Сначала они дважды крестятся, кланяются </w:t>
      </w:r>
      <w:r>
        <w:rPr>
          <w:b/>
          <w:i/>
          <w:sz w:val="28"/>
        </w:rPr>
        <w:t>предстоятелю</w:t>
      </w:r>
      <w:r>
        <w:rPr>
          <w:sz w:val="28"/>
        </w:rPr>
        <w:t xml:space="preserve"> и другому </w:t>
      </w:r>
      <w:r>
        <w:rPr>
          <w:b/>
          <w:i/>
          <w:sz w:val="28"/>
        </w:rPr>
        <w:t>священнику</w:t>
      </w:r>
      <w:r w:rsidRPr="005C43CD">
        <w:rPr>
          <w:b/>
          <w:i/>
          <w:sz w:val="28"/>
        </w:rPr>
        <w:t>,</w:t>
      </w:r>
      <w:r>
        <w:rPr>
          <w:sz w:val="28"/>
        </w:rPr>
        <w:t xml:space="preserve"> стоящему с ним в паре. Затем снимают головные уборы, целуют икону, снова крестятся и подходят по очереди к</w:t>
      </w:r>
      <w:r>
        <w:rPr>
          <w:i/>
          <w:sz w:val="28"/>
        </w:rPr>
        <w:t xml:space="preserve"> </w:t>
      </w:r>
      <w:r>
        <w:rPr>
          <w:b/>
          <w:i/>
          <w:sz w:val="28"/>
        </w:rPr>
        <w:t>предстоятелю</w:t>
      </w:r>
      <w:r>
        <w:rPr>
          <w:i/>
          <w:sz w:val="28"/>
        </w:rPr>
        <w:t xml:space="preserve"> </w:t>
      </w:r>
      <w:r>
        <w:rPr>
          <w:sz w:val="28"/>
        </w:rPr>
        <w:t>для помазания.</w:t>
      </w:r>
      <w:r>
        <w:rPr>
          <w:i/>
          <w:sz w:val="28"/>
        </w:rPr>
        <w:t xml:space="preserve"> </w:t>
      </w:r>
      <w:r>
        <w:rPr>
          <w:b/>
          <w:i/>
          <w:sz w:val="28"/>
        </w:rPr>
        <w:t>Предстоятель</w:t>
      </w:r>
      <w:r>
        <w:rPr>
          <w:sz w:val="28"/>
        </w:rPr>
        <w:t xml:space="preserve"> погружает кисть в святой елей и </w:t>
      </w:r>
      <w:r w:rsidR="00FE262B">
        <w:rPr>
          <w:sz w:val="28"/>
        </w:rPr>
        <w:t>подаёт её</w:t>
      </w:r>
      <w:r>
        <w:rPr>
          <w:b/>
          <w:i/>
          <w:sz w:val="28"/>
        </w:rPr>
        <w:t xml:space="preserve"> священнику</w:t>
      </w:r>
      <w:r w:rsidRPr="005C43CD">
        <w:rPr>
          <w:b/>
          <w:i/>
          <w:sz w:val="28"/>
        </w:rPr>
        <w:t>.</w:t>
      </w:r>
      <w:r>
        <w:rPr>
          <w:b/>
          <w:sz w:val="28"/>
        </w:rPr>
        <w:t xml:space="preserve"> </w:t>
      </w:r>
      <w:r>
        <w:rPr>
          <w:b/>
          <w:i/>
          <w:sz w:val="28"/>
        </w:rPr>
        <w:t>Священник</w:t>
      </w:r>
      <w:r>
        <w:rPr>
          <w:i/>
          <w:sz w:val="28"/>
        </w:rPr>
        <w:t xml:space="preserve"> </w:t>
      </w:r>
      <w:r>
        <w:rPr>
          <w:sz w:val="28"/>
        </w:rPr>
        <w:t>принимает кисть</w:t>
      </w:r>
      <w:r w:rsidR="00FE262B">
        <w:rPr>
          <w:sz w:val="28"/>
        </w:rPr>
        <w:t xml:space="preserve"> у </w:t>
      </w:r>
      <w:r>
        <w:rPr>
          <w:b/>
          <w:i/>
          <w:sz w:val="28"/>
        </w:rPr>
        <w:t xml:space="preserve">предстоятеля </w:t>
      </w:r>
      <w:r>
        <w:rPr>
          <w:sz w:val="28"/>
        </w:rPr>
        <w:t>(при этом они взаимно целуют друг у друга руку),</w:t>
      </w:r>
      <w:r>
        <w:rPr>
          <w:i/>
          <w:sz w:val="28"/>
        </w:rPr>
        <w:t xml:space="preserve"> </w:t>
      </w:r>
      <w:r>
        <w:rPr>
          <w:sz w:val="28"/>
        </w:rPr>
        <w:t>поворачивается лицом к алтарю, помазует себя святым елеем, поворачивается к</w:t>
      </w:r>
      <w:r>
        <w:rPr>
          <w:i/>
          <w:sz w:val="28"/>
        </w:rPr>
        <w:t xml:space="preserve"> </w:t>
      </w:r>
      <w:r>
        <w:rPr>
          <w:b/>
          <w:i/>
          <w:sz w:val="28"/>
        </w:rPr>
        <w:t>предстоятелю</w:t>
      </w:r>
      <w:r>
        <w:rPr>
          <w:i/>
          <w:sz w:val="28"/>
        </w:rPr>
        <w:t xml:space="preserve"> </w:t>
      </w:r>
      <w:r>
        <w:rPr>
          <w:sz w:val="28"/>
        </w:rPr>
        <w:t xml:space="preserve">и </w:t>
      </w:r>
      <w:r w:rsidR="00FE262B">
        <w:rPr>
          <w:sz w:val="28"/>
        </w:rPr>
        <w:t>отдаёт</w:t>
      </w:r>
      <w:r>
        <w:rPr>
          <w:sz w:val="28"/>
        </w:rPr>
        <w:t xml:space="preserve"> ему кисть (снова целуя друг у друга руку) и отходит на </w:t>
      </w:r>
      <w:r w:rsidR="00FE262B">
        <w:rPr>
          <w:sz w:val="28"/>
        </w:rPr>
        <w:t>своё</w:t>
      </w:r>
      <w:r>
        <w:rPr>
          <w:sz w:val="28"/>
        </w:rPr>
        <w:t xml:space="preserve"> место. После помазания </w:t>
      </w:r>
      <w:r w:rsidR="00FE262B">
        <w:rPr>
          <w:b/>
          <w:i/>
          <w:sz w:val="28"/>
        </w:rPr>
        <w:t>священника,</w:t>
      </w:r>
      <w:r>
        <w:rPr>
          <w:sz w:val="28"/>
        </w:rPr>
        <w:t xml:space="preserve"> стоящего с ним в паре, он вместе с ним поворачивается на восток, крестится, кланяется </w:t>
      </w:r>
      <w:r>
        <w:rPr>
          <w:b/>
          <w:i/>
          <w:sz w:val="28"/>
        </w:rPr>
        <w:t>предстоятелю</w:t>
      </w:r>
      <w:r>
        <w:rPr>
          <w:sz w:val="28"/>
        </w:rPr>
        <w:t xml:space="preserve"> и друг другу. За</w:t>
      </w:r>
      <w:r>
        <w:rPr>
          <w:i/>
          <w:sz w:val="28"/>
        </w:rPr>
        <w:t xml:space="preserve"> </w:t>
      </w:r>
      <w:r>
        <w:rPr>
          <w:b/>
          <w:i/>
          <w:sz w:val="28"/>
        </w:rPr>
        <w:t>священниками</w:t>
      </w:r>
      <w:r>
        <w:rPr>
          <w:i/>
          <w:sz w:val="28"/>
        </w:rPr>
        <w:t xml:space="preserve"> </w:t>
      </w:r>
      <w:r>
        <w:rPr>
          <w:sz w:val="28"/>
        </w:rPr>
        <w:t>к</w:t>
      </w:r>
      <w:r>
        <w:rPr>
          <w:i/>
          <w:sz w:val="28"/>
        </w:rPr>
        <w:t xml:space="preserve"> </w:t>
      </w:r>
      <w:r>
        <w:rPr>
          <w:b/>
          <w:i/>
          <w:sz w:val="28"/>
        </w:rPr>
        <w:t xml:space="preserve">предстоятелю </w:t>
      </w:r>
      <w:r>
        <w:rPr>
          <w:sz w:val="28"/>
        </w:rPr>
        <w:t>для помазания также попарно подходят</w:t>
      </w:r>
      <w:r>
        <w:rPr>
          <w:i/>
          <w:sz w:val="28"/>
        </w:rPr>
        <w:t xml:space="preserve"> </w:t>
      </w:r>
      <w:r>
        <w:rPr>
          <w:b/>
          <w:i/>
          <w:sz w:val="28"/>
        </w:rPr>
        <w:t>диаконы</w:t>
      </w:r>
      <w:r w:rsidRPr="005C43CD">
        <w:rPr>
          <w:b/>
          <w:i/>
          <w:sz w:val="28"/>
        </w:rPr>
        <w:t>,</w:t>
      </w:r>
      <w:r>
        <w:rPr>
          <w:sz w:val="28"/>
        </w:rPr>
        <w:t xml:space="preserve"> совершая те же поклоны, что и</w:t>
      </w:r>
      <w:r>
        <w:rPr>
          <w:i/>
          <w:sz w:val="28"/>
        </w:rPr>
        <w:t xml:space="preserve"> </w:t>
      </w:r>
      <w:r>
        <w:rPr>
          <w:b/>
          <w:i/>
          <w:sz w:val="28"/>
        </w:rPr>
        <w:t xml:space="preserve">священники </w:t>
      </w:r>
      <w:r>
        <w:rPr>
          <w:sz w:val="28"/>
        </w:rPr>
        <w:t>при целовании иконы</w:t>
      </w:r>
      <w:r>
        <w:rPr>
          <w:b/>
          <w:sz w:val="28"/>
        </w:rPr>
        <w:t xml:space="preserve"> </w:t>
      </w:r>
      <w:r>
        <w:rPr>
          <w:sz w:val="28"/>
        </w:rPr>
        <w:t>и целуя правую руку</w:t>
      </w:r>
      <w:r>
        <w:rPr>
          <w:i/>
          <w:sz w:val="28"/>
        </w:rPr>
        <w:t xml:space="preserve"> </w:t>
      </w:r>
      <w:r>
        <w:rPr>
          <w:b/>
          <w:i/>
          <w:sz w:val="28"/>
        </w:rPr>
        <w:t xml:space="preserve">предстоятеля </w:t>
      </w:r>
      <w:r>
        <w:rPr>
          <w:sz w:val="28"/>
        </w:rPr>
        <w:t>после помазания.</w:t>
      </w:r>
    </w:p>
    <w:p w:rsidR="00B14BDD" w:rsidRDefault="00B14BDD" w:rsidP="00D11DD4">
      <w:pPr>
        <w:tabs>
          <w:tab w:val="left" w:pos="284"/>
          <w:tab w:val="left" w:pos="426"/>
        </w:tabs>
        <w:jc w:val="both"/>
        <w:rPr>
          <w:sz w:val="28"/>
        </w:rPr>
      </w:pPr>
      <w:r>
        <w:rPr>
          <w:sz w:val="28"/>
        </w:rPr>
        <w:t xml:space="preserve">     </w:t>
      </w:r>
      <w:r w:rsidR="008C694B">
        <w:rPr>
          <w:sz w:val="28"/>
        </w:rPr>
        <w:t xml:space="preserve"> </w:t>
      </w:r>
      <w:r>
        <w:rPr>
          <w:sz w:val="28"/>
        </w:rPr>
        <w:t>Пос</w:t>
      </w:r>
      <w:r>
        <w:rPr>
          <w:sz w:val="28"/>
        </w:rPr>
        <w:softHyphen/>
        <w:t>ле помазания</w:t>
      </w:r>
      <w:r>
        <w:rPr>
          <w:i/>
          <w:sz w:val="28"/>
        </w:rPr>
        <w:t xml:space="preserve"> </w:t>
      </w:r>
      <w:r>
        <w:rPr>
          <w:b/>
          <w:i/>
          <w:sz w:val="28"/>
        </w:rPr>
        <w:t>священники</w:t>
      </w:r>
      <w:r>
        <w:rPr>
          <w:i/>
          <w:sz w:val="28"/>
        </w:rPr>
        <w:t xml:space="preserve"> </w:t>
      </w:r>
      <w:r>
        <w:rPr>
          <w:sz w:val="28"/>
        </w:rPr>
        <w:t xml:space="preserve">и </w:t>
      </w:r>
      <w:r>
        <w:rPr>
          <w:b/>
          <w:i/>
          <w:sz w:val="28"/>
        </w:rPr>
        <w:t>диаконы</w:t>
      </w:r>
      <w:r>
        <w:rPr>
          <w:i/>
          <w:sz w:val="28"/>
        </w:rPr>
        <w:t xml:space="preserve"> </w:t>
      </w:r>
      <w:r>
        <w:rPr>
          <w:sz w:val="28"/>
        </w:rPr>
        <w:t xml:space="preserve">поворачиваются лицом на восток, крестятся, кланяются </w:t>
      </w:r>
      <w:r>
        <w:rPr>
          <w:b/>
          <w:i/>
          <w:sz w:val="28"/>
        </w:rPr>
        <w:t>предстоятелю</w:t>
      </w:r>
      <w:r>
        <w:rPr>
          <w:sz w:val="28"/>
        </w:rPr>
        <w:t xml:space="preserve"> и уходят в алтарь через царские врата </w:t>
      </w:r>
      <w:r w:rsidRPr="00D11DD4">
        <w:rPr>
          <w:b/>
          <w:i/>
          <w:sz w:val="28"/>
        </w:rPr>
        <w:t>(</w:t>
      </w:r>
      <w:r>
        <w:rPr>
          <w:b/>
          <w:i/>
          <w:sz w:val="28"/>
        </w:rPr>
        <w:t xml:space="preserve">диаконы </w:t>
      </w:r>
      <w:r>
        <w:rPr>
          <w:sz w:val="28"/>
        </w:rPr>
        <w:t>позади</w:t>
      </w:r>
      <w:r>
        <w:rPr>
          <w:b/>
          <w:i/>
          <w:sz w:val="28"/>
        </w:rPr>
        <w:t xml:space="preserve"> священников</w:t>
      </w:r>
      <w:r w:rsidRPr="005C43CD">
        <w:rPr>
          <w:b/>
          <w:i/>
          <w:sz w:val="28"/>
        </w:rPr>
        <w:t>).</w:t>
      </w:r>
      <w:r>
        <w:rPr>
          <w:i/>
          <w:sz w:val="28"/>
        </w:rPr>
        <w:t xml:space="preserve"> </w:t>
      </w:r>
      <w:r>
        <w:rPr>
          <w:sz w:val="28"/>
        </w:rPr>
        <w:t>В алтаре:</w:t>
      </w:r>
      <w:r>
        <w:rPr>
          <w:i/>
          <w:sz w:val="28"/>
        </w:rPr>
        <w:t xml:space="preserve"> </w:t>
      </w:r>
      <w:r>
        <w:rPr>
          <w:b/>
          <w:sz w:val="28"/>
        </w:rPr>
        <w:t>второй</w:t>
      </w:r>
      <w:r>
        <w:rPr>
          <w:i/>
          <w:sz w:val="28"/>
        </w:rPr>
        <w:t xml:space="preserve"> </w:t>
      </w:r>
      <w:r>
        <w:rPr>
          <w:sz w:val="28"/>
        </w:rPr>
        <w:t xml:space="preserve">и </w:t>
      </w:r>
      <w:r>
        <w:rPr>
          <w:b/>
          <w:sz w:val="28"/>
        </w:rPr>
        <w:t>третий</w:t>
      </w:r>
      <w:r>
        <w:rPr>
          <w:sz w:val="28"/>
        </w:rPr>
        <w:t xml:space="preserve"> </w:t>
      </w:r>
      <w:r>
        <w:rPr>
          <w:b/>
          <w:i/>
          <w:sz w:val="28"/>
        </w:rPr>
        <w:t>священники</w:t>
      </w:r>
      <w:r>
        <w:rPr>
          <w:i/>
          <w:sz w:val="28"/>
        </w:rPr>
        <w:t xml:space="preserve"> </w:t>
      </w:r>
      <w:r>
        <w:rPr>
          <w:sz w:val="28"/>
        </w:rPr>
        <w:t>становятся спереди престола,</w:t>
      </w:r>
      <w:r>
        <w:rPr>
          <w:i/>
          <w:sz w:val="28"/>
        </w:rPr>
        <w:t xml:space="preserve"> </w:t>
      </w:r>
      <w:r>
        <w:rPr>
          <w:b/>
          <w:i/>
          <w:sz w:val="28"/>
        </w:rPr>
        <w:t>диаконы</w:t>
      </w:r>
      <w:r>
        <w:rPr>
          <w:i/>
          <w:sz w:val="28"/>
        </w:rPr>
        <w:t xml:space="preserve"> </w:t>
      </w:r>
      <w:r>
        <w:rPr>
          <w:sz w:val="28"/>
        </w:rPr>
        <w:t>по правую и левую сторону от них против передних углов престола, остальные</w:t>
      </w:r>
      <w:r>
        <w:rPr>
          <w:i/>
          <w:sz w:val="28"/>
        </w:rPr>
        <w:t xml:space="preserve"> </w:t>
      </w:r>
      <w:r>
        <w:rPr>
          <w:b/>
          <w:i/>
          <w:sz w:val="28"/>
        </w:rPr>
        <w:t xml:space="preserve">священники </w:t>
      </w:r>
      <w:r>
        <w:rPr>
          <w:sz w:val="28"/>
        </w:rPr>
        <w:t>по сторонам престола. Далее все крестятся один раз, целуют престол, крестятся снова, кланяются</w:t>
      </w:r>
      <w:r>
        <w:rPr>
          <w:i/>
          <w:sz w:val="28"/>
        </w:rPr>
        <w:t xml:space="preserve"> </w:t>
      </w:r>
      <w:r>
        <w:rPr>
          <w:b/>
          <w:i/>
          <w:sz w:val="28"/>
        </w:rPr>
        <w:t xml:space="preserve">предстоятелю </w:t>
      </w:r>
      <w:r>
        <w:rPr>
          <w:sz w:val="28"/>
        </w:rPr>
        <w:t>через открытые царские врата, друг</w:t>
      </w:r>
      <w:r>
        <w:rPr>
          <w:i/>
          <w:sz w:val="28"/>
        </w:rPr>
        <w:t xml:space="preserve"> </w:t>
      </w:r>
      <w:r>
        <w:rPr>
          <w:sz w:val="28"/>
        </w:rPr>
        <w:t>другу,</w:t>
      </w:r>
      <w:r>
        <w:rPr>
          <w:i/>
          <w:sz w:val="28"/>
        </w:rPr>
        <w:t xml:space="preserve"> </w:t>
      </w:r>
      <w:r>
        <w:rPr>
          <w:sz w:val="28"/>
        </w:rPr>
        <w:t>отходят на свои места и снимают священные одежды.</w:t>
      </w:r>
      <w:r>
        <w:rPr>
          <w:i/>
          <w:sz w:val="28"/>
        </w:rPr>
        <w:t xml:space="preserve"> </w:t>
      </w:r>
      <w:r w:rsidR="005C43CD" w:rsidRPr="005C43CD">
        <w:rPr>
          <w:b/>
          <w:sz w:val="28"/>
        </w:rPr>
        <w:t>Чередно</w:t>
      </w:r>
      <w:r>
        <w:rPr>
          <w:b/>
          <w:sz w:val="28"/>
        </w:rPr>
        <w:t xml:space="preserve">й </w:t>
      </w:r>
      <w:r>
        <w:rPr>
          <w:b/>
          <w:i/>
          <w:sz w:val="28"/>
        </w:rPr>
        <w:t>священник</w:t>
      </w:r>
      <w:r>
        <w:rPr>
          <w:i/>
          <w:sz w:val="28"/>
        </w:rPr>
        <w:t xml:space="preserve"> </w:t>
      </w:r>
      <w:r w:rsidR="00FE262B">
        <w:rPr>
          <w:sz w:val="28"/>
        </w:rPr>
        <w:t>остаётся</w:t>
      </w:r>
      <w:r>
        <w:rPr>
          <w:sz w:val="28"/>
        </w:rPr>
        <w:t xml:space="preserve"> в облачении и стоит справой стороны святого престола, пока</w:t>
      </w:r>
      <w:r>
        <w:rPr>
          <w:i/>
          <w:sz w:val="28"/>
        </w:rPr>
        <w:t xml:space="preserve"> </w:t>
      </w:r>
      <w:r>
        <w:rPr>
          <w:b/>
          <w:i/>
          <w:sz w:val="28"/>
        </w:rPr>
        <w:t>предстоятель</w:t>
      </w:r>
      <w:r>
        <w:rPr>
          <w:i/>
          <w:sz w:val="28"/>
        </w:rPr>
        <w:t xml:space="preserve"> </w:t>
      </w:r>
      <w:r>
        <w:rPr>
          <w:sz w:val="28"/>
        </w:rPr>
        <w:t xml:space="preserve">не </w:t>
      </w:r>
      <w:r w:rsidR="00FE262B">
        <w:rPr>
          <w:sz w:val="28"/>
        </w:rPr>
        <w:t>войдёт</w:t>
      </w:r>
      <w:r>
        <w:rPr>
          <w:sz w:val="28"/>
        </w:rPr>
        <w:t xml:space="preserve"> в алтарь после окончания помазания.</w:t>
      </w:r>
    </w:p>
    <w:p w:rsidR="00B14BDD" w:rsidRDefault="00B14BDD" w:rsidP="005C43CD">
      <w:pPr>
        <w:tabs>
          <w:tab w:val="left" w:pos="284"/>
          <w:tab w:val="left" w:pos="426"/>
        </w:tabs>
        <w:jc w:val="both"/>
        <w:rPr>
          <w:sz w:val="28"/>
        </w:rPr>
      </w:pPr>
      <w:r>
        <w:rPr>
          <w:b/>
          <w:i/>
          <w:sz w:val="28"/>
        </w:rPr>
        <w:t xml:space="preserve">     </w:t>
      </w:r>
      <w:r w:rsidR="005C43CD">
        <w:rPr>
          <w:b/>
          <w:i/>
          <w:sz w:val="28"/>
        </w:rPr>
        <w:t xml:space="preserve"> </w:t>
      </w:r>
      <w:r>
        <w:rPr>
          <w:b/>
          <w:i/>
          <w:sz w:val="28"/>
        </w:rPr>
        <w:t xml:space="preserve">Диакон </w:t>
      </w:r>
      <w:r>
        <w:rPr>
          <w:sz w:val="28"/>
        </w:rPr>
        <w:t>(если</w:t>
      </w:r>
      <w:r>
        <w:rPr>
          <w:i/>
          <w:sz w:val="28"/>
        </w:rPr>
        <w:t xml:space="preserve"> </w:t>
      </w:r>
      <w:r>
        <w:rPr>
          <w:b/>
          <w:i/>
          <w:sz w:val="28"/>
        </w:rPr>
        <w:t xml:space="preserve">предстоятель </w:t>
      </w:r>
      <w:r>
        <w:rPr>
          <w:sz w:val="28"/>
        </w:rPr>
        <w:t>помазывает на средине храма),</w:t>
      </w:r>
      <w:r>
        <w:rPr>
          <w:i/>
          <w:sz w:val="28"/>
        </w:rPr>
        <w:t xml:space="preserve"> </w:t>
      </w:r>
      <w:r>
        <w:rPr>
          <w:sz w:val="28"/>
        </w:rPr>
        <w:t>перед произнесением</w:t>
      </w:r>
      <w:r>
        <w:rPr>
          <w:i/>
          <w:sz w:val="28"/>
        </w:rPr>
        <w:t xml:space="preserve"> </w:t>
      </w:r>
      <w:r>
        <w:rPr>
          <w:b/>
          <w:sz w:val="28"/>
        </w:rPr>
        <w:t xml:space="preserve">малой </w:t>
      </w:r>
      <w:r>
        <w:rPr>
          <w:b/>
          <w:i/>
          <w:sz w:val="28"/>
        </w:rPr>
        <w:t>ектении</w:t>
      </w:r>
      <w:r w:rsidRPr="005C43CD">
        <w:rPr>
          <w:b/>
          <w:i/>
          <w:sz w:val="28"/>
        </w:rPr>
        <w:t>,</w:t>
      </w:r>
      <w:r>
        <w:rPr>
          <w:sz w:val="28"/>
        </w:rPr>
        <w:t xml:space="preserve"> </w:t>
      </w:r>
      <w:r w:rsidR="00D11DD4">
        <w:rPr>
          <w:sz w:val="28"/>
        </w:rPr>
        <w:t xml:space="preserve">совершает </w:t>
      </w:r>
      <w:r>
        <w:rPr>
          <w:sz w:val="28"/>
        </w:rPr>
        <w:t>поклон святому престолу и</w:t>
      </w:r>
      <w:r>
        <w:rPr>
          <w:i/>
          <w:sz w:val="28"/>
        </w:rPr>
        <w:t xml:space="preserve"> </w:t>
      </w:r>
      <w:r w:rsidR="005C43CD" w:rsidRPr="005C43CD">
        <w:rPr>
          <w:b/>
          <w:sz w:val="28"/>
        </w:rPr>
        <w:t>служаще</w:t>
      </w:r>
      <w:r>
        <w:rPr>
          <w:b/>
          <w:sz w:val="28"/>
        </w:rPr>
        <w:t>му</w:t>
      </w:r>
      <w:r>
        <w:rPr>
          <w:b/>
          <w:i/>
          <w:sz w:val="28"/>
        </w:rPr>
        <w:t xml:space="preserve"> священнику</w:t>
      </w:r>
      <w:r w:rsidRPr="005C43CD">
        <w:rPr>
          <w:b/>
          <w:i/>
          <w:sz w:val="28"/>
        </w:rPr>
        <w:t xml:space="preserve">, </w:t>
      </w:r>
      <w:r>
        <w:rPr>
          <w:sz w:val="28"/>
        </w:rPr>
        <w:t>выходит северной дверью</w:t>
      </w:r>
      <w:r w:rsidR="005C43CD">
        <w:rPr>
          <w:sz w:val="28"/>
        </w:rPr>
        <w:t xml:space="preserve"> на солею</w:t>
      </w:r>
      <w:r>
        <w:rPr>
          <w:sz w:val="28"/>
        </w:rPr>
        <w:t>, становится слева от царских врат, крестится, кланяется</w:t>
      </w:r>
      <w:r>
        <w:rPr>
          <w:i/>
          <w:sz w:val="28"/>
        </w:rPr>
        <w:t xml:space="preserve"> </w:t>
      </w:r>
      <w:r>
        <w:rPr>
          <w:b/>
          <w:i/>
          <w:sz w:val="28"/>
        </w:rPr>
        <w:t>предстоятелю</w:t>
      </w:r>
      <w:r w:rsidRPr="005C43CD">
        <w:rPr>
          <w:b/>
          <w:i/>
          <w:sz w:val="28"/>
        </w:rPr>
        <w:t xml:space="preserve">, </w:t>
      </w:r>
      <w:r>
        <w:rPr>
          <w:sz w:val="28"/>
        </w:rPr>
        <w:t>поворачивается на восток и возглашает</w:t>
      </w:r>
      <w:r>
        <w:rPr>
          <w:b/>
          <w:i/>
          <w:sz w:val="28"/>
        </w:rPr>
        <w:t xml:space="preserve"> ектению</w:t>
      </w:r>
      <w:r w:rsidRPr="005C43CD">
        <w:rPr>
          <w:b/>
          <w:i/>
          <w:sz w:val="28"/>
        </w:rPr>
        <w:t>.</w:t>
      </w:r>
      <w:r>
        <w:rPr>
          <w:i/>
          <w:sz w:val="28"/>
        </w:rPr>
        <w:t xml:space="preserve"> </w:t>
      </w:r>
      <w:r w:rsidR="005C43CD" w:rsidRPr="005C43CD">
        <w:rPr>
          <w:b/>
          <w:sz w:val="28"/>
        </w:rPr>
        <w:t>Служащий</w:t>
      </w:r>
      <w:r w:rsidR="005C43CD">
        <w:rPr>
          <w:i/>
          <w:sz w:val="28"/>
        </w:rPr>
        <w:t xml:space="preserve"> </w:t>
      </w:r>
      <w:r>
        <w:rPr>
          <w:b/>
          <w:i/>
          <w:sz w:val="28"/>
        </w:rPr>
        <w:t xml:space="preserve">священник </w:t>
      </w:r>
      <w:r>
        <w:rPr>
          <w:sz w:val="28"/>
        </w:rPr>
        <w:t>произносит возглас возле святого престола</w:t>
      </w:r>
      <w:r w:rsidR="005C43CD">
        <w:rPr>
          <w:sz w:val="28"/>
        </w:rPr>
        <w:t xml:space="preserve"> и кланяется</w:t>
      </w:r>
      <w:r>
        <w:rPr>
          <w:sz w:val="28"/>
        </w:rPr>
        <w:t xml:space="preserve"> </w:t>
      </w:r>
      <w:r>
        <w:rPr>
          <w:b/>
          <w:i/>
          <w:sz w:val="28"/>
        </w:rPr>
        <w:t xml:space="preserve">предстоятелю </w:t>
      </w:r>
      <w:r>
        <w:rPr>
          <w:sz w:val="28"/>
        </w:rPr>
        <w:t xml:space="preserve">через открытые царские врата. </w:t>
      </w:r>
      <w:r>
        <w:rPr>
          <w:b/>
          <w:i/>
          <w:sz w:val="28"/>
        </w:rPr>
        <w:t xml:space="preserve">Диакон </w:t>
      </w:r>
      <w:r>
        <w:rPr>
          <w:sz w:val="28"/>
        </w:rPr>
        <w:t>на возгласе</w:t>
      </w:r>
      <w:r>
        <w:rPr>
          <w:i/>
          <w:sz w:val="28"/>
        </w:rPr>
        <w:t xml:space="preserve"> </w:t>
      </w:r>
      <w:r>
        <w:rPr>
          <w:b/>
          <w:i/>
          <w:sz w:val="28"/>
        </w:rPr>
        <w:t xml:space="preserve">священника </w:t>
      </w:r>
      <w:r>
        <w:rPr>
          <w:sz w:val="28"/>
        </w:rPr>
        <w:t>крестится, кланяется вместе ним</w:t>
      </w:r>
      <w:r>
        <w:rPr>
          <w:i/>
          <w:sz w:val="28"/>
        </w:rPr>
        <w:t xml:space="preserve"> </w:t>
      </w:r>
      <w:r>
        <w:rPr>
          <w:b/>
          <w:i/>
          <w:sz w:val="28"/>
        </w:rPr>
        <w:t>предстоятелю</w:t>
      </w:r>
      <w:r w:rsidRPr="00E953DE">
        <w:rPr>
          <w:b/>
          <w:i/>
          <w:sz w:val="28"/>
        </w:rPr>
        <w:t>,</w:t>
      </w:r>
      <w:r>
        <w:rPr>
          <w:sz w:val="28"/>
        </w:rPr>
        <w:t xml:space="preserve"> и возвращается в алтарь северной дверью. </w:t>
      </w:r>
    </w:p>
    <w:p w:rsidR="00B14BDD" w:rsidRDefault="00B14BDD" w:rsidP="005C43CD">
      <w:pPr>
        <w:tabs>
          <w:tab w:val="left" w:pos="426"/>
        </w:tabs>
        <w:jc w:val="both"/>
        <w:rPr>
          <w:i/>
          <w:sz w:val="28"/>
          <w:szCs w:val="28"/>
        </w:rPr>
      </w:pPr>
      <w:r>
        <w:rPr>
          <w:sz w:val="28"/>
          <w:szCs w:val="28"/>
        </w:rPr>
        <w:t xml:space="preserve">     </w:t>
      </w:r>
      <w:r w:rsidR="005C43CD">
        <w:rPr>
          <w:sz w:val="28"/>
          <w:szCs w:val="28"/>
        </w:rPr>
        <w:t xml:space="preserve"> </w:t>
      </w:r>
      <w:r>
        <w:rPr>
          <w:sz w:val="28"/>
          <w:szCs w:val="28"/>
        </w:rPr>
        <w:t xml:space="preserve">Если помазывает </w:t>
      </w:r>
      <w:r w:rsidRPr="005C43CD">
        <w:rPr>
          <w:b/>
          <w:sz w:val="28"/>
          <w:szCs w:val="28"/>
        </w:rPr>
        <w:t>младший</w:t>
      </w:r>
      <w:r>
        <w:rPr>
          <w:i/>
          <w:sz w:val="28"/>
          <w:szCs w:val="28"/>
        </w:rPr>
        <w:t xml:space="preserve"> </w:t>
      </w:r>
      <w:r>
        <w:rPr>
          <w:b/>
          <w:i/>
          <w:sz w:val="28"/>
          <w:szCs w:val="28"/>
        </w:rPr>
        <w:t>священник</w:t>
      </w:r>
      <w:r w:rsidRPr="00E953DE">
        <w:rPr>
          <w:b/>
          <w:i/>
          <w:sz w:val="28"/>
          <w:szCs w:val="28"/>
        </w:rPr>
        <w:t>,</w:t>
      </w:r>
      <w:r>
        <w:rPr>
          <w:sz w:val="28"/>
          <w:szCs w:val="28"/>
        </w:rPr>
        <w:t xml:space="preserve"> а не</w:t>
      </w:r>
      <w:r>
        <w:rPr>
          <w:i/>
          <w:sz w:val="28"/>
          <w:szCs w:val="28"/>
        </w:rPr>
        <w:t xml:space="preserve"> </w:t>
      </w:r>
      <w:r>
        <w:rPr>
          <w:b/>
          <w:i/>
          <w:sz w:val="28"/>
          <w:szCs w:val="28"/>
        </w:rPr>
        <w:t>предстоятель</w:t>
      </w:r>
      <w:r w:rsidRPr="005C43CD">
        <w:rPr>
          <w:b/>
          <w:i/>
          <w:sz w:val="28"/>
          <w:szCs w:val="28"/>
        </w:rPr>
        <w:t>,</w:t>
      </w:r>
      <w:r>
        <w:rPr>
          <w:sz w:val="28"/>
          <w:szCs w:val="28"/>
        </w:rPr>
        <w:t xml:space="preserve"> то</w:t>
      </w:r>
      <w:r w:rsidR="005C43CD">
        <w:rPr>
          <w:sz w:val="28"/>
          <w:szCs w:val="28"/>
        </w:rPr>
        <w:t>гда</w:t>
      </w:r>
      <w:r>
        <w:rPr>
          <w:b/>
          <w:i/>
          <w:sz w:val="28"/>
          <w:szCs w:val="28"/>
        </w:rPr>
        <w:t xml:space="preserve"> диакон </w:t>
      </w:r>
      <w:r>
        <w:rPr>
          <w:sz w:val="28"/>
          <w:szCs w:val="28"/>
        </w:rPr>
        <w:t>поклоны</w:t>
      </w:r>
      <w:r>
        <w:rPr>
          <w:i/>
          <w:sz w:val="28"/>
          <w:szCs w:val="28"/>
        </w:rPr>
        <w:t xml:space="preserve"> </w:t>
      </w:r>
      <w:r>
        <w:rPr>
          <w:sz w:val="28"/>
          <w:szCs w:val="28"/>
        </w:rPr>
        <w:t>перед и после произнесения</w:t>
      </w:r>
      <w:r>
        <w:rPr>
          <w:b/>
          <w:i/>
          <w:sz w:val="28"/>
          <w:szCs w:val="28"/>
        </w:rPr>
        <w:t xml:space="preserve"> ектений </w:t>
      </w:r>
      <w:r>
        <w:rPr>
          <w:sz w:val="28"/>
          <w:szCs w:val="28"/>
        </w:rPr>
        <w:t>совершает</w:t>
      </w:r>
      <w:r>
        <w:rPr>
          <w:b/>
          <w:i/>
          <w:sz w:val="28"/>
          <w:szCs w:val="28"/>
        </w:rPr>
        <w:t xml:space="preserve"> </w:t>
      </w:r>
      <w:r>
        <w:rPr>
          <w:b/>
          <w:sz w:val="28"/>
        </w:rPr>
        <w:t>служащему</w:t>
      </w:r>
      <w:r>
        <w:rPr>
          <w:b/>
          <w:i/>
          <w:sz w:val="28"/>
        </w:rPr>
        <w:t xml:space="preserve"> священнику </w:t>
      </w:r>
      <w:r>
        <w:rPr>
          <w:sz w:val="28"/>
        </w:rPr>
        <w:t>в алтаре.</w:t>
      </w:r>
    </w:p>
    <w:p w:rsidR="00116E01" w:rsidRDefault="00116E01" w:rsidP="00B728F8">
      <w:pPr>
        <w:pStyle w:val="Iauiue3"/>
        <w:tabs>
          <w:tab w:val="left" w:pos="426"/>
        </w:tabs>
        <w:jc w:val="both"/>
        <w:rPr>
          <w:b/>
          <w:sz w:val="28"/>
          <w:szCs w:val="28"/>
        </w:rPr>
      </w:pPr>
      <w:r>
        <w:rPr>
          <w:sz w:val="28"/>
          <w:szCs w:val="28"/>
        </w:rPr>
        <w:t xml:space="preserve">      </w:t>
      </w:r>
      <w:r>
        <w:rPr>
          <w:sz w:val="28"/>
        </w:rPr>
        <w:t>После окончания помазания</w:t>
      </w:r>
      <w:r>
        <w:rPr>
          <w:i/>
          <w:sz w:val="28"/>
        </w:rPr>
        <w:t xml:space="preserve"> </w:t>
      </w:r>
      <w:r w:rsidR="005C43CD">
        <w:rPr>
          <w:b/>
          <w:i/>
          <w:sz w:val="28"/>
        </w:rPr>
        <w:t xml:space="preserve">предстоятель </w:t>
      </w:r>
      <w:r w:rsidR="00FE262B">
        <w:rPr>
          <w:sz w:val="28"/>
        </w:rPr>
        <w:t>передаёт</w:t>
      </w:r>
      <w:r>
        <w:rPr>
          <w:sz w:val="28"/>
        </w:rPr>
        <w:t xml:space="preserve"> кисть</w:t>
      </w:r>
      <w:r>
        <w:rPr>
          <w:i/>
          <w:sz w:val="28"/>
        </w:rPr>
        <w:t xml:space="preserve"> </w:t>
      </w:r>
      <w:r>
        <w:rPr>
          <w:b/>
          <w:i/>
          <w:sz w:val="28"/>
        </w:rPr>
        <w:t>пономарю</w:t>
      </w:r>
      <w:r w:rsidRPr="005C43CD">
        <w:rPr>
          <w:sz w:val="28"/>
        </w:rPr>
        <w:t>,</w:t>
      </w:r>
      <w:r>
        <w:rPr>
          <w:sz w:val="28"/>
        </w:rPr>
        <w:t xml:space="preserve"> совершает поклонение перед иконой и уходит в алтарь.</w:t>
      </w:r>
      <w:r>
        <w:rPr>
          <w:i/>
          <w:sz w:val="28"/>
        </w:rPr>
        <w:t xml:space="preserve"> </w:t>
      </w:r>
      <w:r>
        <w:rPr>
          <w:b/>
          <w:i/>
          <w:sz w:val="28"/>
        </w:rPr>
        <w:t>Диаконы</w:t>
      </w:r>
      <w:r>
        <w:rPr>
          <w:i/>
          <w:sz w:val="28"/>
        </w:rPr>
        <w:t xml:space="preserve"> </w:t>
      </w:r>
      <w:r>
        <w:rPr>
          <w:sz w:val="28"/>
        </w:rPr>
        <w:t xml:space="preserve">закрывают царские врата, </w:t>
      </w:r>
      <w:r w:rsidR="00FE262B">
        <w:rPr>
          <w:sz w:val="28"/>
        </w:rPr>
        <w:t xml:space="preserve">              </w:t>
      </w:r>
      <w:r>
        <w:rPr>
          <w:sz w:val="28"/>
        </w:rPr>
        <w:t>а</w:t>
      </w:r>
      <w:r>
        <w:rPr>
          <w:i/>
          <w:sz w:val="28"/>
        </w:rPr>
        <w:t xml:space="preserve"> </w:t>
      </w:r>
      <w:r w:rsidR="00FE262B">
        <w:rPr>
          <w:b/>
          <w:i/>
          <w:sz w:val="28"/>
        </w:rPr>
        <w:t>предстоятель,</w:t>
      </w:r>
      <w:r>
        <w:rPr>
          <w:i/>
          <w:sz w:val="28"/>
        </w:rPr>
        <w:t xml:space="preserve"> </w:t>
      </w:r>
      <w:r>
        <w:rPr>
          <w:sz w:val="28"/>
        </w:rPr>
        <w:t>поклонившись престолу и</w:t>
      </w:r>
      <w:r>
        <w:rPr>
          <w:i/>
          <w:sz w:val="28"/>
        </w:rPr>
        <w:t xml:space="preserve"> </w:t>
      </w:r>
      <w:r>
        <w:rPr>
          <w:b/>
          <w:sz w:val="28"/>
        </w:rPr>
        <w:t>служащем</w:t>
      </w:r>
      <w:r>
        <w:rPr>
          <w:b/>
          <w:i/>
          <w:sz w:val="28"/>
        </w:rPr>
        <w:t>у священник</w:t>
      </w:r>
      <w:r w:rsidRPr="005C43CD">
        <w:rPr>
          <w:b/>
          <w:i/>
          <w:sz w:val="28"/>
        </w:rPr>
        <w:t>у,</w:t>
      </w:r>
      <w:r>
        <w:rPr>
          <w:sz w:val="28"/>
        </w:rPr>
        <w:t xml:space="preserve"> отходит на </w:t>
      </w:r>
      <w:r w:rsidR="00FE262B">
        <w:rPr>
          <w:sz w:val="28"/>
        </w:rPr>
        <w:t>своё</w:t>
      </w:r>
      <w:r>
        <w:rPr>
          <w:sz w:val="28"/>
        </w:rPr>
        <w:t xml:space="preserve"> </w:t>
      </w:r>
      <w:r>
        <w:rPr>
          <w:sz w:val="28"/>
        </w:rPr>
        <w:lastRenderedPageBreak/>
        <w:t>место и сни</w:t>
      </w:r>
      <w:r>
        <w:rPr>
          <w:sz w:val="28"/>
        </w:rPr>
        <w:softHyphen/>
        <w:t>мает священные одежды</w:t>
      </w:r>
      <w:r>
        <w:rPr>
          <w:i/>
          <w:sz w:val="28"/>
        </w:rPr>
        <w:t>.</w:t>
      </w:r>
      <w:r>
        <w:rPr>
          <w:b/>
          <w:i/>
          <w:sz w:val="28"/>
        </w:rPr>
        <w:t xml:space="preserve"> </w:t>
      </w:r>
      <w:r>
        <w:rPr>
          <w:b/>
          <w:sz w:val="28"/>
        </w:rPr>
        <w:t xml:space="preserve">Служащий </w:t>
      </w:r>
      <w:r>
        <w:rPr>
          <w:b/>
          <w:i/>
          <w:sz w:val="28"/>
        </w:rPr>
        <w:t>священник</w:t>
      </w:r>
      <w:r>
        <w:rPr>
          <w:i/>
          <w:sz w:val="28"/>
        </w:rPr>
        <w:t xml:space="preserve"> </w:t>
      </w:r>
      <w:r>
        <w:rPr>
          <w:sz w:val="28"/>
        </w:rPr>
        <w:t xml:space="preserve">занимает </w:t>
      </w:r>
      <w:r w:rsidR="00FE262B">
        <w:rPr>
          <w:sz w:val="28"/>
        </w:rPr>
        <w:t>своё</w:t>
      </w:r>
      <w:r>
        <w:rPr>
          <w:sz w:val="28"/>
        </w:rPr>
        <w:t xml:space="preserve"> место перед престолом и заканчивает </w:t>
      </w:r>
      <w:r w:rsidRPr="00116E01">
        <w:rPr>
          <w:b/>
          <w:sz w:val="28"/>
        </w:rPr>
        <w:t>утреню</w:t>
      </w:r>
      <w:r>
        <w:rPr>
          <w:sz w:val="28"/>
        </w:rPr>
        <w:t xml:space="preserve"> по </w:t>
      </w:r>
      <w:r w:rsidR="005C43CD">
        <w:rPr>
          <w:sz w:val="28"/>
        </w:rPr>
        <w:t>праздничн</w:t>
      </w:r>
      <w:r>
        <w:rPr>
          <w:sz w:val="28"/>
        </w:rPr>
        <w:t xml:space="preserve">ому порядку </w:t>
      </w:r>
      <w:r>
        <w:rPr>
          <w:sz w:val="28"/>
          <w:szCs w:val="28"/>
        </w:rPr>
        <w:t xml:space="preserve">(см.: </w:t>
      </w:r>
      <w:r>
        <w:rPr>
          <w:b/>
          <w:sz w:val="28"/>
          <w:szCs w:val="28"/>
        </w:rPr>
        <w:t>III. Утреннее богослужение,</w:t>
      </w:r>
      <w:r>
        <w:rPr>
          <w:sz w:val="28"/>
          <w:szCs w:val="28"/>
        </w:rPr>
        <w:t xml:space="preserve"> </w:t>
      </w:r>
      <w:r>
        <w:rPr>
          <w:b/>
          <w:sz w:val="28"/>
          <w:szCs w:val="28"/>
        </w:rPr>
        <w:t>Особенности совершения утрени с великим славословием</w:t>
      </w:r>
      <w:r w:rsidRPr="005C43CD">
        <w:rPr>
          <w:b/>
          <w:sz w:val="28"/>
          <w:szCs w:val="28"/>
        </w:rPr>
        <w:t>).</w:t>
      </w:r>
    </w:p>
    <w:p w:rsidR="009B6CF9" w:rsidRDefault="009B6CF9" w:rsidP="005C43CD">
      <w:pPr>
        <w:pStyle w:val="Iauiue3"/>
        <w:tabs>
          <w:tab w:val="left" w:pos="426"/>
        </w:tabs>
        <w:jc w:val="both"/>
        <w:rPr>
          <w:b/>
          <w:sz w:val="28"/>
          <w:szCs w:val="28"/>
        </w:rPr>
      </w:pPr>
    </w:p>
    <w:p w:rsidR="00080EAC" w:rsidRDefault="00080EAC" w:rsidP="004F17AA">
      <w:pPr>
        <w:pStyle w:val="Iauiue3"/>
        <w:tabs>
          <w:tab w:val="left" w:pos="426"/>
        </w:tabs>
        <w:spacing w:line="360" w:lineRule="auto"/>
        <w:jc w:val="center"/>
        <w:outlineLvl w:val="0"/>
        <w:rPr>
          <w:b/>
          <w:sz w:val="36"/>
          <w:szCs w:val="36"/>
        </w:rPr>
      </w:pPr>
    </w:p>
    <w:p w:rsidR="008E371D" w:rsidRPr="004F17AA" w:rsidRDefault="008E371D" w:rsidP="004F17AA">
      <w:pPr>
        <w:pStyle w:val="Iauiue3"/>
        <w:tabs>
          <w:tab w:val="left" w:pos="426"/>
        </w:tabs>
        <w:spacing w:line="360" w:lineRule="auto"/>
        <w:jc w:val="center"/>
        <w:outlineLvl w:val="0"/>
        <w:rPr>
          <w:b/>
          <w:sz w:val="36"/>
          <w:szCs w:val="36"/>
        </w:rPr>
      </w:pPr>
      <w:r w:rsidRPr="004F17AA">
        <w:rPr>
          <w:b/>
          <w:sz w:val="36"/>
          <w:szCs w:val="36"/>
          <w:lang w:val="en-US"/>
        </w:rPr>
        <w:t>IV</w:t>
      </w:r>
      <w:r w:rsidRPr="004F17AA">
        <w:rPr>
          <w:b/>
          <w:sz w:val="36"/>
          <w:szCs w:val="36"/>
        </w:rPr>
        <w:t>. ВСЕНОЩНОЕ БДЕНИЕ</w:t>
      </w:r>
    </w:p>
    <w:p w:rsidR="008E371D" w:rsidRPr="004F17AA" w:rsidRDefault="008E371D" w:rsidP="004F17AA">
      <w:pPr>
        <w:spacing w:line="360" w:lineRule="auto"/>
        <w:jc w:val="center"/>
        <w:outlineLvl w:val="0"/>
        <w:rPr>
          <w:b/>
          <w:caps/>
          <w:sz w:val="32"/>
          <w:szCs w:val="32"/>
        </w:rPr>
      </w:pPr>
      <w:r w:rsidRPr="004F17AA">
        <w:rPr>
          <w:b/>
          <w:caps/>
          <w:sz w:val="32"/>
          <w:szCs w:val="32"/>
        </w:rPr>
        <w:t>Малая вечерня</w:t>
      </w:r>
    </w:p>
    <w:p w:rsidR="008E371D" w:rsidRPr="00C35728" w:rsidRDefault="008E371D" w:rsidP="008E371D">
      <w:pPr>
        <w:jc w:val="center"/>
        <w:rPr>
          <w:b/>
          <w:caps/>
        </w:rPr>
      </w:pPr>
    </w:p>
    <w:p w:rsidR="008E371D" w:rsidRPr="00C35728" w:rsidRDefault="007D5CF3" w:rsidP="002E1446">
      <w:pPr>
        <w:tabs>
          <w:tab w:val="left" w:pos="426"/>
        </w:tabs>
        <w:jc w:val="both"/>
        <w:rPr>
          <w:sz w:val="28"/>
          <w:szCs w:val="28"/>
        </w:rPr>
      </w:pPr>
      <w:r w:rsidRPr="00C35728">
        <w:rPr>
          <w:sz w:val="28"/>
          <w:szCs w:val="28"/>
        </w:rPr>
        <w:t xml:space="preserve">     </w:t>
      </w:r>
      <w:r w:rsidR="000B2453">
        <w:rPr>
          <w:sz w:val="28"/>
          <w:szCs w:val="28"/>
        </w:rPr>
        <w:t xml:space="preserve"> </w:t>
      </w:r>
      <w:r w:rsidR="008E371D" w:rsidRPr="00C35728">
        <w:rPr>
          <w:sz w:val="28"/>
          <w:szCs w:val="28"/>
        </w:rPr>
        <w:t xml:space="preserve">По </w:t>
      </w:r>
      <w:r w:rsidR="008E371D" w:rsidRPr="00C35728">
        <w:rPr>
          <w:b/>
          <w:sz w:val="28"/>
          <w:szCs w:val="28"/>
        </w:rPr>
        <w:t>Уставу</w:t>
      </w:r>
      <w:r w:rsidR="008E371D" w:rsidRPr="00C35728">
        <w:rPr>
          <w:sz w:val="28"/>
          <w:szCs w:val="28"/>
        </w:rPr>
        <w:t xml:space="preserve"> </w:t>
      </w:r>
      <w:r w:rsidR="004E7AAF" w:rsidRPr="00C35728">
        <w:rPr>
          <w:sz w:val="28"/>
        </w:rPr>
        <w:t>(</w:t>
      </w:r>
      <w:r w:rsidR="00D738F3">
        <w:rPr>
          <w:sz w:val="28"/>
        </w:rPr>
        <w:t xml:space="preserve">см.: </w:t>
      </w:r>
      <w:r w:rsidR="004E7AAF" w:rsidRPr="00C35728">
        <w:rPr>
          <w:b/>
          <w:sz w:val="28"/>
        </w:rPr>
        <w:t xml:space="preserve">Типикон, </w:t>
      </w:r>
      <w:r w:rsidR="004E7AAF" w:rsidRPr="00C35728">
        <w:rPr>
          <w:sz w:val="28"/>
        </w:rPr>
        <w:t>гл.</w:t>
      </w:r>
      <w:r w:rsidR="004E7AAF" w:rsidRPr="00C35728">
        <w:rPr>
          <w:b/>
          <w:sz w:val="28"/>
        </w:rPr>
        <w:t xml:space="preserve"> 1</w:t>
      </w:r>
      <w:r w:rsidR="004E7AAF" w:rsidRPr="002E1446">
        <w:rPr>
          <w:b/>
          <w:sz w:val="28"/>
        </w:rPr>
        <w:t>)</w:t>
      </w:r>
      <w:r w:rsidR="004E7AAF" w:rsidRPr="005C43CD">
        <w:rPr>
          <w:b/>
          <w:sz w:val="28"/>
          <w:szCs w:val="28"/>
        </w:rPr>
        <w:t xml:space="preserve"> </w:t>
      </w:r>
      <w:r w:rsidR="008E371D" w:rsidRPr="00C35728">
        <w:rPr>
          <w:b/>
          <w:sz w:val="28"/>
          <w:szCs w:val="28"/>
        </w:rPr>
        <w:t>малая вечерня</w:t>
      </w:r>
      <w:r w:rsidR="008E371D" w:rsidRPr="00C35728">
        <w:rPr>
          <w:sz w:val="28"/>
          <w:szCs w:val="28"/>
        </w:rPr>
        <w:t xml:space="preserve"> неопустительно совершается перед </w:t>
      </w:r>
      <w:r w:rsidR="009F5D43">
        <w:rPr>
          <w:sz w:val="28"/>
          <w:szCs w:val="28"/>
        </w:rPr>
        <w:t xml:space="preserve">каждым </w:t>
      </w:r>
      <w:r w:rsidR="008E371D" w:rsidRPr="00C35728">
        <w:rPr>
          <w:b/>
          <w:sz w:val="28"/>
          <w:szCs w:val="28"/>
        </w:rPr>
        <w:t>всенощным бдением</w:t>
      </w:r>
      <w:r w:rsidR="008E371D" w:rsidRPr="002E1446">
        <w:rPr>
          <w:b/>
          <w:sz w:val="28"/>
          <w:szCs w:val="28"/>
        </w:rPr>
        <w:t xml:space="preserve">, </w:t>
      </w:r>
      <w:r w:rsidR="008E371D" w:rsidRPr="00C35728">
        <w:rPr>
          <w:sz w:val="28"/>
          <w:szCs w:val="28"/>
        </w:rPr>
        <w:t xml:space="preserve">которое </w:t>
      </w:r>
      <w:r w:rsidR="00FE262B" w:rsidRPr="00C35728">
        <w:rPr>
          <w:sz w:val="28"/>
          <w:szCs w:val="28"/>
        </w:rPr>
        <w:t>начинается</w:t>
      </w:r>
      <w:r w:rsidR="008E371D" w:rsidRPr="00C35728">
        <w:rPr>
          <w:sz w:val="28"/>
          <w:szCs w:val="28"/>
        </w:rPr>
        <w:t xml:space="preserve"> </w:t>
      </w:r>
      <w:r w:rsidR="008E371D" w:rsidRPr="00C35728">
        <w:rPr>
          <w:b/>
          <w:sz w:val="28"/>
          <w:szCs w:val="28"/>
        </w:rPr>
        <w:t>великой вечерней</w:t>
      </w:r>
      <w:r w:rsidR="008E371D" w:rsidRPr="002E1446">
        <w:rPr>
          <w:b/>
          <w:sz w:val="28"/>
          <w:szCs w:val="28"/>
        </w:rPr>
        <w:t>.</w:t>
      </w:r>
      <w:r w:rsidR="004E7AAF" w:rsidRPr="002E1446">
        <w:rPr>
          <w:b/>
          <w:sz w:val="28"/>
          <w:szCs w:val="28"/>
        </w:rPr>
        <w:t xml:space="preserve"> </w:t>
      </w:r>
      <w:r w:rsidR="00766F79">
        <w:rPr>
          <w:b/>
          <w:sz w:val="28"/>
          <w:szCs w:val="28"/>
        </w:rPr>
        <w:t xml:space="preserve">                </w:t>
      </w:r>
      <w:r w:rsidR="004E7AAF" w:rsidRPr="00C35728">
        <w:rPr>
          <w:sz w:val="28"/>
          <w:szCs w:val="28"/>
        </w:rPr>
        <w:t xml:space="preserve">По современной </w:t>
      </w:r>
      <w:r w:rsidR="000400CB" w:rsidRPr="00C35728">
        <w:rPr>
          <w:sz w:val="28"/>
          <w:szCs w:val="28"/>
        </w:rPr>
        <w:t xml:space="preserve">же </w:t>
      </w:r>
      <w:r w:rsidR="004E7AAF" w:rsidRPr="00C35728">
        <w:rPr>
          <w:sz w:val="28"/>
          <w:szCs w:val="28"/>
        </w:rPr>
        <w:t xml:space="preserve">богослужебной практике </w:t>
      </w:r>
      <w:r w:rsidR="004E7AAF" w:rsidRPr="00C35728">
        <w:rPr>
          <w:b/>
          <w:sz w:val="28"/>
          <w:szCs w:val="28"/>
        </w:rPr>
        <w:t xml:space="preserve">малая вечерня </w:t>
      </w:r>
      <w:r w:rsidR="004E7AAF" w:rsidRPr="00C35728">
        <w:rPr>
          <w:sz w:val="28"/>
          <w:szCs w:val="28"/>
        </w:rPr>
        <w:t xml:space="preserve">совершается только </w:t>
      </w:r>
      <w:r w:rsidR="00766F79">
        <w:rPr>
          <w:sz w:val="28"/>
          <w:szCs w:val="28"/>
        </w:rPr>
        <w:t xml:space="preserve">           </w:t>
      </w:r>
      <w:r w:rsidR="004E7AAF" w:rsidRPr="00C35728">
        <w:rPr>
          <w:sz w:val="28"/>
          <w:szCs w:val="28"/>
        </w:rPr>
        <w:t xml:space="preserve">в монастырях, а на </w:t>
      </w:r>
      <w:r w:rsidR="009F5D43">
        <w:rPr>
          <w:sz w:val="28"/>
          <w:szCs w:val="28"/>
        </w:rPr>
        <w:t xml:space="preserve">приходах </w:t>
      </w:r>
      <w:r w:rsidR="004E7AAF" w:rsidRPr="00C35728">
        <w:rPr>
          <w:sz w:val="28"/>
          <w:szCs w:val="28"/>
        </w:rPr>
        <w:t>она совершенно опускается.</w:t>
      </w:r>
    </w:p>
    <w:p w:rsidR="008E371D" w:rsidRPr="00C35728" w:rsidRDefault="007D5CF3" w:rsidP="009F5D43">
      <w:pPr>
        <w:tabs>
          <w:tab w:val="left" w:pos="426"/>
        </w:tabs>
        <w:jc w:val="both"/>
        <w:rPr>
          <w:sz w:val="28"/>
          <w:szCs w:val="28"/>
        </w:rPr>
      </w:pPr>
      <w:r w:rsidRPr="00C35728">
        <w:rPr>
          <w:sz w:val="28"/>
          <w:szCs w:val="28"/>
        </w:rPr>
        <w:t xml:space="preserve">      </w:t>
      </w:r>
      <w:r w:rsidR="008E371D" w:rsidRPr="00C35728">
        <w:rPr>
          <w:sz w:val="28"/>
          <w:szCs w:val="28"/>
        </w:rPr>
        <w:t xml:space="preserve">По </w:t>
      </w:r>
      <w:r w:rsidR="008E371D" w:rsidRPr="00C35728">
        <w:rPr>
          <w:b/>
          <w:sz w:val="28"/>
          <w:szCs w:val="28"/>
        </w:rPr>
        <w:t>Типикону</w:t>
      </w:r>
      <w:r w:rsidR="009F5D43">
        <w:rPr>
          <w:b/>
          <w:sz w:val="28"/>
          <w:szCs w:val="28"/>
        </w:rPr>
        <w:t xml:space="preserve"> </w:t>
      </w:r>
      <w:r w:rsidR="009F5D43">
        <w:rPr>
          <w:sz w:val="28"/>
        </w:rPr>
        <w:t xml:space="preserve">(см.: </w:t>
      </w:r>
      <w:r w:rsidR="009F5D43">
        <w:rPr>
          <w:b/>
          <w:sz w:val="28"/>
        </w:rPr>
        <w:t xml:space="preserve">Типикон, </w:t>
      </w:r>
      <w:r w:rsidR="009F5D43">
        <w:rPr>
          <w:sz w:val="28"/>
        </w:rPr>
        <w:t>гл.</w:t>
      </w:r>
      <w:r w:rsidR="009F5D43">
        <w:rPr>
          <w:b/>
          <w:sz w:val="28"/>
        </w:rPr>
        <w:t xml:space="preserve"> 1</w:t>
      </w:r>
      <w:r w:rsidR="009F5D43" w:rsidRPr="002E1446">
        <w:rPr>
          <w:b/>
          <w:sz w:val="28"/>
        </w:rPr>
        <w:t>)</w:t>
      </w:r>
      <w:r w:rsidR="008E371D" w:rsidRPr="002E1446">
        <w:rPr>
          <w:b/>
          <w:sz w:val="28"/>
          <w:szCs w:val="28"/>
        </w:rPr>
        <w:t xml:space="preserve">, </w:t>
      </w:r>
      <w:r w:rsidR="008E371D" w:rsidRPr="00C35728">
        <w:rPr>
          <w:b/>
          <w:sz w:val="28"/>
          <w:szCs w:val="28"/>
        </w:rPr>
        <w:t>малую вечерню</w:t>
      </w:r>
      <w:r w:rsidR="008E371D" w:rsidRPr="00C35728">
        <w:rPr>
          <w:sz w:val="28"/>
          <w:szCs w:val="28"/>
        </w:rPr>
        <w:t xml:space="preserve"> совершает один </w:t>
      </w:r>
      <w:r w:rsidR="008E371D" w:rsidRPr="00C35728">
        <w:rPr>
          <w:b/>
          <w:i/>
          <w:sz w:val="28"/>
          <w:szCs w:val="28"/>
        </w:rPr>
        <w:t>священник</w:t>
      </w:r>
      <w:r w:rsidR="008E371D" w:rsidRPr="00C35728">
        <w:rPr>
          <w:sz w:val="28"/>
          <w:szCs w:val="28"/>
        </w:rPr>
        <w:t xml:space="preserve"> без </w:t>
      </w:r>
      <w:r w:rsidR="008E371D" w:rsidRPr="00C35728">
        <w:rPr>
          <w:b/>
          <w:i/>
          <w:sz w:val="28"/>
          <w:szCs w:val="28"/>
        </w:rPr>
        <w:t>диакона</w:t>
      </w:r>
      <w:r w:rsidR="004E7AAF" w:rsidRPr="00C35728">
        <w:rPr>
          <w:b/>
          <w:i/>
          <w:sz w:val="28"/>
          <w:szCs w:val="28"/>
        </w:rPr>
        <w:t xml:space="preserve"> </w:t>
      </w:r>
      <w:r w:rsidR="004E7AAF" w:rsidRPr="00C35728">
        <w:rPr>
          <w:sz w:val="28"/>
          <w:szCs w:val="28"/>
        </w:rPr>
        <w:t xml:space="preserve">при закрытых царских вратах и </w:t>
      </w:r>
      <w:r w:rsidR="00D738F3">
        <w:rPr>
          <w:sz w:val="28"/>
          <w:szCs w:val="28"/>
        </w:rPr>
        <w:t>завес</w:t>
      </w:r>
      <w:r w:rsidR="004E7AAF" w:rsidRPr="00C35728">
        <w:rPr>
          <w:sz w:val="28"/>
          <w:szCs w:val="28"/>
        </w:rPr>
        <w:t>е</w:t>
      </w:r>
      <w:r w:rsidR="004E7AAF" w:rsidRPr="00D738F3">
        <w:rPr>
          <w:sz w:val="28"/>
          <w:szCs w:val="28"/>
        </w:rPr>
        <w:t>.</w:t>
      </w:r>
    </w:p>
    <w:p w:rsidR="004E7AAF" w:rsidRPr="00C35728" w:rsidRDefault="007D5CF3" w:rsidP="00B728F8">
      <w:pPr>
        <w:tabs>
          <w:tab w:val="left" w:pos="426"/>
        </w:tabs>
        <w:jc w:val="both"/>
        <w:rPr>
          <w:sz w:val="28"/>
        </w:rPr>
      </w:pPr>
      <w:r w:rsidRPr="00C35728">
        <w:rPr>
          <w:sz w:val="28"/>
          <w:szCs w:val="28"/>
        </w:rPr>
        <w:t xml:space="preserve">      </w:t>
      </w:r>
      <w:r w:rsidR="008E371D" w:rsidRPr="00C35728">
        <w:rPr>
          <w:b/>
          <w:sz w:val="28"/>
          <w:szCs w:val="28"/>
        </w:rPr>
        <w:t>Малая вечерня</w:t>
      </w:r>
      <w:r w:rsidR="008E371D" w:rsidRPr="00C35728">
        <w:rPr>
          <w:sz w:val="28"/>
          <w:szCs w:val="28"/>
        </w:rPr>
        <w:t xml:space="preserve"> </w:t>
      </w:r>
      <w:r w:rsidR="004E7AAF" w:rsidRPr="00C35728">
        <w:rPr>
          <w:sz w:val="28"/>
          <w:szCs w:val="28"/>
        </w:rPr>
        <w:t xml:space="preserve">предваряется чтением </w:t>
      </w:r>
      <w:r w:rsidR="004E7AAF" w:rsidRPr="00C35728">
        <w:rPr>
          <w:b/>
          <w:sz w:val="28"/>
          <w:szCs w:val="28"/>
        </w:rPr>
        <w:t>девятого</w:t>
      </w:r>
      <w:r w:rsidR="008E371D" w:rsidRPr="00C35728">
        <w:rPr>
          <w:b/>
          <w:sz w:val="28"/>
          <w:szCs w:val="28"/>
        </w:rPr>
        <w:t xml:space="preserve"> часа</w:t>
      </w:r>
      <w:r w:rsidR="004E7AAF" w:rsidRPr="00C35728">
        <w:rPr>
          <w:b/>
          <w:sz w:val="28"/>
          <w:szCs w:val="28"/>
        </w:rPr>
        <w:t xml:space="preserve"> </w:t>
      </w:r>
      <w:r w:rsidR="001974C0" w:rsidRPr="00C35728">
        <w:rPr>
          <w:sz w:val="28"/>
          <w:szCs w:val="28"/>
        </w:rPr>
        <w:t xml:space="preserve">(см.: </w:t>
      </w:r>
      <w:r w:rsidR="001974C0">
        <w:rPr>
          <w:b/>
          <w:sz w:val="28"/>
          <w:szCs w:val="28"/>
        </w:rPr>
        <w:t>II</w:t>
      </w:r>
      <w:r w:rsidR="001974C0" w:rsidRPr="00C35728">
        <w:rPr>
          <w:b/>
          <w:sz w:val="28"/>
          <w:szCs w:val="28"/>
        </w:rPr>
        <w:t>. Вечернее богослужение, 9-й час</w:t>
      </w:r>
      <w:r w:rsidR="004E7AAF" w:rsidRPr="002E1446">
        <w:rPr>
          <w:b/>
          <w:sz w:val="28"/>
        </w:rPr>
        <w:t>)</w:t>
      </w:r>
      <w:r w:rsidR="008E371D" w:rsidRPr="002E1446">
        <w:rPr>
          <w:b/>
          <w:sz w:val="28"/>
          <w:szCs w:val="28"/>
        </w:rPr>
        <w:t>.</w:t>
      </w:r>
      <w:r w:rsidR="008E371D" w:rsidRPr="00C35728">
        <w:rPr>
          <w:sz w:val="28"/>
          <w:szCs w:val="28"/>
        </w:rPr>
        <w:t xml:space="preserve"> </w:t>
      </w:r>
      <w:r w:rsidR="004E7AAF" w:rsidRPr="00C35728">
        <w:rPr>
          <w:sz w:val="28"/>
        </w:rPr>
        <w:t xml:space="preserve">Во время чтения </w:t>
      </w:r>
      <w:r w:rsidR="004E7AAF" w:rsidRPr="00D738F3">
        <w:rPr>
          <w:b/>
          <w:i/>
          <w:sz w:val="28"/>
        </w:rPr>
        <w:t>молитвы</w:t>
      </w:r>
      <w:r w:rsidR="004E7AAF" w:rsidRPr="00C35728">
        <w:rPr>
          <w:sz w:val="28"/>
        </w:rPr>
        <w:t xml:space="preserve"> </w:t>
      </w:r>
      <w:r w:rsidR="004E7AAF" w:rsidRPr="00C35728">
        <w:rPr>
          <w:b/>
          <w:sz w:val="28"/>
        </w:rPr>
        <w:t>9-го часа</w:t>
      </w:r>
      <w:r w:rsidR="004E7AAF" w:rsidRPr="006A3B2A">
        <w:rPr>
          <w:b/>
          <w:sz w:val="28"/>
        </w:rPr>
        <w:t>,</w:t>
      </w:r>
      <w:r w:rsidR="004E7AAF" w:rsidRPr="00C35728">
        <w:rPr>
          <w:sz w:val="28"/>
        </w:rPr>
        <w:t xml:space="preserve"> </w:t>
      </w:r>
      <w:r w:rsidR="004E7AAF" w:rsidRPr="00C35728">
        <w:rPr>
          <w:b/>
          <w:i/>
          <w:sz w:val="28"/>
        </w:rPr>
        <w:t>священник</w:t>
      </w:r>
      <w:r w:rsidR="004E7AAF" w:rsidRPr="00C35728">
        <w:rPr>
          <w:sz w:val="28"/>
        </w:rPr>
        <w:t xml:space="preserve"> </w:t>
      </w:r>
      <w:r w:rsidR="00766F79">
        <w:rPr>
          <w:sz w:val="28"/>
        </w:rPr>
        <w:t xml:space="preserve">                            </w:t>
      </w:r>
      <w:r w:rsidR="004E7AAF" w:rsidRPr="00C35728">
        <w:rPr>
          <w:sz w:val="28"/>
        </w:rPr>
        <w:t>в епитрахили и поручах (фелонь не одевается) дважды крестится, целует край святого престола и Евангелие, снова крестится и выходи</w:t>
      </w:r>
      <w:r w:rsidR="00985FAA" w:rsidRPr="00C35728">
        <w:rPr>
          <w:sz w:val="28"/>
        </w:rPr>
        <w:t>т из алтаря северной дверью</w:t>
      </w:r>
      <w:r w:rsidR="004E7AAF" w:rsidRPr="00C35728">
        <w:rPr>
          <w:sz w:val="28"/>
        </w:rPr>
        <w:t>.</w:t>
      </w:r>
      <w:r w:rsidR="004E7AAF" w:rsidRPr="00C35728">
        <w:rPr>
          <w:sz w:val="28"/>
          <w:szCs w:val="28"/>
        </w:rPr>
        <w:t xml:space="preserve"> </w:t>
      </w:r>
      <w:r w:rsidR="004E7AAF" w:rsidRPr="00C35728">
        <w:rPr>
          <w:sz w:val="28"/>
        </w:rPr>
        <w:t xml:space="preserve">Здесь, </w:t>
      </w:r>
      <w:r w:rsidR="004E7AAF" w:rsidRPr="00C35728">
        <w:rPr>
          <w:sz w:val="28"/>
          <w:szCs w:val="28"/>
        </w:rPr>
        <w:t>на солее,</w:t>
      </w:r>
      <w:r w:rsidR="004E7AAF" w:rsidRPr="00C35728">
        <w:rPr>
          <w:sz w:val="28"/>
        </w:rPr>
        <w:t xml:space="preserve"> он совершает три поясных поклона перед царскими вратами и, встав прямо, полагает начало </w:t>
      </w:r>
      <w:r w:rsidR="004E7AAF" w:rsidRPr="00C35728">
        <w:rPr>
          <w:b/>
          <w:sz w:val="28"/>
        </w:rPr>
        <w:t>малой вечерни</w:t>
      </w:r>
      <w:r w:rsidR="004E7AAF" w:rsidRPr="00C35728">
        <w:rPr>
          <w:sz w:val="28"/>
        </w:rPr>
        <w:t xml:space="preserve"> возгласом</w:t>
      </w:r>
      <w:r w:rsidR="006A3B2A">
        <w:rPr>
          <w:sz w:val="28"/>
        </w:rPr>
        <w:t>:</w:t>
      </w:r>
      <w:r w:rsidR="004E7AAF" w:rsidRPr="00C35728">
        <w:rPr>
          <w:sz w:val="28"/>
        </w:rPr>
        <w:t xml:space="preserve"> </w:t>
      </w:r>
      <w:r w:rsidR="004E7AAF" w:rsidRPr="00C35728">
        <w:rPr>
          <w:b/>
          <w:sz w:val="28"/>
        </w:rPr>
        <w:t>«Благословен Бог наш…»</w:t>
      </w:r>
      <w:r w:rsidR="004E7AAF" w:rsidRPr="006A3B2A">
        <w:rPr>
          <w:b/>
          <w:sz w:val="28"/>
        </w:rPr>
        <w:t>.</w:t>
      </w:r>
      <w:r w:rsidR="004E7AAF" w:rsidRPr="00C35728">
        <w:rPr>
          <w:sz w:val="28"/>
        </w:rPr>
        <w:t xml:space="preserve"> </w:t>
      </w:r>
    </w:p>
    <w:p w:rsidR="007A2270" w:rsidRPr="00C35728" w:rsidRDefault="00CC1318" w:rsidP="006A3B2A">
      <w:pPr>
        <w:tabs>
          <w:tab w:val="left" w:pos="426"/>
        </w:tabs>
        <w:jc w:val="both"/>
        <w:rPr>
          <w:sz w:val="28"/>
          <w:szCs w:val="28"/>
        </w:rPr>
      </w:pPr>
      <w:r w:rsidRPr="00C35728">
        <w:rPr>
          <w:b/>
          <w:sz w:val="28"/>
          <w:szCs w:val="28"/>
        </w:rPr>
        <w:t xml:space="preserve">      </w:t>
      </w:r>
      <w:r w:rsidR="008E371D" w:rsidRPr="0040418E">
        <w:rPr>
          <w:b/>
          <w:i/>
          <w:sz w:val="28"/>
          <w:szCs w:val="28"/>
        </w:rPr>
        <w:t>Чтец:</w:t>
      </w:r>
      <w:r w:rsidRPr="00C35728">
        <w:rPr>
          <w:sz w:val="28"/>
          <w:szCs w:val="28"/>
        </w:rPr>
        <w:t xml:space="preserve"> </w:t>
      </w:r>
      <w:r w:rsidRPr="00C35728">
        <w:rPr>
          <w:b/>
          <w:sz w:val="28"/>
          <w:szCs w:val="28"/>
        </w:rPr>
        <w:t>«</w:t>
      </w:r>
      <w:r w:rsidR="008E371D" w:rsidRPr="00C35728">
        <w:rPr>
          <w:b/>
          <w:sz w:val="28"/>
          <w:szCs w:val="28"/>
        </w:rPr>
        <w:t>Аминь.</w:t>
      </w:r>
      <w:r w:rsidR="00E04A09" w:rsidRPr="00E04A09">
        <w:rPr>
          <w:b/>
          <w:sz w:val="28"/>
          <w:szCs w:val="28"/>
        </w:rPr>
        <w:t xml:space="preserve"> </w:t>
      </w:r>
      <w:r w:rsidR="00E04A09">
        <w:rPr>
          <w:b/>
          <w:sz w:val="28"/>
          <w:szCs w:val="28"/>
        </w:rPr>
        <w:t>Придите, поклонимся…»</w:t>
      </w:r>
      <w:r w:rsidR="008E371D" w:rsidRPr="008E371D">
        <w:rPr>
          <w:rStyle w:val="a5"/>
          <w:sz w:val="28"/>
          <w:szCs w:val="28"/>
        </w:rPr>
        <w:footnoteReference w:id="45"/>
      </w:r>
      <w:r w:rsidR="008E371D" w:rsidRPr="00C35728">
        <w:rPr>
          <w:sz w:val="28"/>
          <w:szCs w:val="28"/>
        </w:rPr>
        <w:t xml:space="preserve"> </w:t>
      </w:r>
      <w:r w:rsidRPr="00C35728">
        <w:rPr>
          <w:sz w:val="28"/>
          <w:szCs w:val="28"/>
        </w:rPr>
        <w:t>(трижды)</w:t>
      </w:r>
      <w:r w:rsidR="008E371D" w:rsidRPr="00C35728">
        <w:rPr>
          <w:sz w:val="28"/>
          <w:szCs w:val="28"/>
        </w:rPr>
        <w:t xml:space="preserve"> и читает </w:t>
      </w:r>
      <w:r w:rsidR="008E371D" w:rsidRPr="00C35728">
        <w:rPr>
          <w:b/>
          <w:sz w:val="28"/>
          <w:szCs w:val="28"/>
        </w:rPr>
        <w:t>103-й</w:t>
      </w:r>
      <w:r w:rsidR="008E371D" w:rsidRPr="00C35728">
        <w:rPr>
          <w:sz w:val="28"/>
          <w:szCs w:val="28"/>
        </w:rPr>
        <w:t xml:space="preserve"> </w:t>
      </w:r>
      <w:r w:rsidR="008E371D" w:rsidRPr="00C35728">
        <w:rPr>
          <w:b/>
          <w:i/>
          <w:sz w:val="28"/>
          <w:szCs w:val="28"/>
        </w:rPr>
        <w:t>псалом</w:t>
      </w:r>
      <w:r w:rsidR="00E04A09">
        <w:rPr>
          <w:b/>
          <w:i/>
          <w:sz w:val="28"/>
          <w:szCs w:val="28"/>
        </w:rPr>
        <w:t>:</w:t>
      </w:r>
      <w:r w:rsidR="008E371D" w:rsidRPr="00C35728">
        <w:rPr>
          <w:b/>
          <w:sz w:val="28"/>
          <w:szCs w:val="28"/>
        </w:rPr>
        <w:t xml:space="preserve"> </w:t>
      </w:r>
      <w:r w:rsidRPr="00C35728">
        <w:rPr>
          <w:b/>
          <w:sz w:val="28"/>
          <w:szCs w:val="28"/>
        </w:rPr>
        <w:t>«</w:t>
      </w:r>
      <w:r w:rsidR="008E371D" w:rsidRPr="00C35728">
        <w:rPr>
          <w:b/>
          <w:sz w:val="28"/>
          <w:szCs w:val="28"/>
        </w:rPr>
        <w:t>Благослови душе моя Господа</w:t>
      </w:r>
      <w:r w:rsidR="007A2270" w:rsidRPr="00C35728">
        <w:rPr>
          <w:b/>
          <w:sz w:val="28"/>
          <w:szCs w:val="28"/>
        </w:rPr>
        <w:t>…»</w:t>
      </w:r>
      <w:r w:rsidR="006A3B2A">
        <w:rPr>
          <w:sz w:val="28"/>
          <w:szCs w:val="28"/>
        </w:rPr>
        <w:t xml:space="preserve"> </w:t>
      </w:r>
      <w:r w:rsidR="007A2270" w:rsidRPr="006A3B2A">
        <w:rPr>
          <w:sz w:val="28"/>
          <w:szCs w:val="28"/>
        </w:rPr>
        <w:t>«тихо</w:t>
      </w:r>
      <w:r w:rsidR="008E371D" w:rsidRPr="006A3B2A">
        <w:rPr>
          <w:sz w:val="28"/>
          <w:szCs w:val="28"/>
        </w:rPr>
        <w:t xml:space="preserve"> и кротким (умиленным) голосом</w:t>
      </w:r>
      <w:r w:rsidR="007A2270" w:rsidRPr="006A3B2A">
        <w:rPr>
          <w:sz w:val="28"/>
          <w:szCs w:val="28"/>
        </w:rPr>
        <w:t>»</w:t>
      </w:r>
      <w:r w:rsidR="003B4F4D" w:rsidRPr="003B4F4D">
        <w:rPr>
          <w:rStyle w:val="a5"/>
          <w:sz w:val="28"/>
          <w:szCs w:val="28"/>
        </w:rPr>
        <w:footnoteReference w:id="46"/>
      </w:r>
      <w:r w:rsidR="007A2270" w:rsidRPr="00C35728">
        <w:rPr>
          <w:sz w:val="28"/>
          <w:szCs w:val="28"/>
        </w:rPr>
        <w:t xml:space="preserve">. </w:t>
      </w:r>
    </w:p>
    <w:p w:rsidR="00E334D6" w:rsidRPr="00C35728" w:rsidRDefault="007A2270" w:rsidP="00E334D6">
      <w:pPr>
        <w:tabs>
          <w:tab w:val="left" w:pos="426"/>
        </w:tabs>
        <w:jc w:val="both"/>
        <w:rPr>
          <w:sz w:val="28"/>
          <w:szCs w:val="28"/>
        </w:rPr>
      </w:pPr>
      <w:r w:rsidRPr="00C35728">
        <w:rPr>
          <w:sz w:val="28"/>
          <w:szCs w:val="28"/>
        </w:rPr>
        <w:t xml:space="preserve">    </w:t>
      </w:r>
      <w:r w:rsidR="003B4F4D">
        <w:rPr>
          <w:sz w:val="28"/>
          <w:szCs w:val="28"/>
        </w:rPr>
        <w:t xml:space="preserve"> </w:t>
      </w:r>
      <w:r w:rsidRPr="00C35728">
        <w:rPr>
          <w:sz w:val="28"/>
          <w:szCs w:val="28"/>
        </w:rPr>
        <w:t xml:space="preserve"> </w:t>
      </w:r>
      <w:r w:rsidR="00E334D6" w:rsidRPr="00C35728">
        <w:rPr>
          <w:b/>
          <w:i/>
          <w:sz w:val="28"/>
          <w:szCs w:val="28"/>
        </w:rPr>
        <w:t>Свяще</w:t>
      </w:r>
      <w:r w:rsidR="006A3B2A">
        <w:rPr>
          <w:b/>
          <w:i/>
          <w:sz w:val="28"/>
          <w:szCs w:val="28"/>
        </w:rPr>
        <w:t xml:space="preserve">нник </w:t>
      </w:r>
      <w:r w:rsidR="00E334D6" w:rsidRPr="00C35728">
        <w:rPr>
          <w:sz w:val="28"/>
          <w:szCs w:val="28"/>
        </w:rPr>
        <w:t xml:space="preserve">после </w:t>
      </w:r>
      <w:r w:rsidR="00FE262B" w:rsidRPr="00C35728">
        <w:rPr>
          <w:sz w:val="28"/>
          <w:szCs w:val="28"/>
        </w:rPr>
        <w:t>трёх</w:t>
      </w:r>
      <w:r w:rsidR="00E334D6" w:rsidRPr="00C35728">
        <w:rPr>
          <w:sz w:val="28"/>
          <w:szCs w:val="28"/>
        </w:rPr>
        <w:t xml:space="preserve"> поясных поклонов на </w:t>
      </w:r>
      <w:r w:rsidR="00E334D6" w:rsidRPr="00937163">
        <w:rPr>
          <w:b/>
          <w:sz w:val="28"/>
          <w:szCs w:val="28"/>
        </w:rPr>
        <w:t>«</w:t>
      </w:r>
      <w:r w:rsidR="00E334D6" w:rsidRPr="00C35728">
        <w:rPr>
          <w:b/>
          <w:sz w:val="28"/>
          <w:szCs w:val="28"/>
        </w:rPr>
        <w:t>Приидите, поклонимся…»</w:t>
      </w:r>
      <w:r w:rsidR="003B4F4D">
        <w:rPr>
          <w:sz w:val="28"/>
          <w:szCs w:val="28"/>
        </w:rPr>
        <w:t xml:space="preserve"> </w:t>
      </w:r>
      <w:r w:rsidR="00E334D6" w:rsidRPr="00C35728">
        <w:rPr>
          <w:sz w:val="28"/>
          <w:szCs w:val="28"/>
        </w:rPr>
        <w:t xml:space="preserve">уходит северной дверью в алтарь, становится перед престолом и стоит здесь до </w:t>
      </w:r>
      <w:r w:rsidR="00E334D6" w:rsidRPr="00C35728">
        <w:rPr>
          <w:b/>
          <w:i/>
          <w:sz w:val="28"/>
          <w:szCs w:val="28"/>
        </w:rPr>
        <w:t>отпуста</w:t>
      </w:r>
      <w:r w:rsidR="00E334D6" w:rsidRPr="00937163">
        <w:rPr>
          <w:b/>
          <w:i/>
          <w:sz w:val="28"/>
          <w:szCs w:val="28"/>
        </w:rPr>
        <w:t>,</w:t>
      </w:r>
      <w:r w:rsidR="00E334D6" w:rsidRPr="00C35728">
        <w:rPr>
          <w:sz w:val="28"/>
          <w:szCs w:val="28"/>
        </w:rPr>
        <w:t xml:space="preserve"> произнося положенные возгласы.</w:t>
      </w:r>
    </w:p>
    <w:p w:rsidR="007A2270" w:rsidRPr="00C35728" w:rsidRDefault="00E334D6" w:rsidP="00B728F8">
      <w:pPr>
        <w:tabs>
          <w:tab w:val="left" w:pos="426"/>
        </w:tabs>
        <w:jc w:val="both"/>
        <w:rPr>
          <w:sz w:val="28"/>
          <w:szCs w:val="28"/>
        </w:rPr>
      </w:pPr>
      <w:r w:rsidRPr="00C35728">
        <w:rPr>
          <w:sz w:val="28"/>
          <w:szCs w:val="28"/>
        </w:rPr>
        <w:t xml:space="preserve">     </w:t>
      </w:r>
      <w:r w:rsidR="003B4F4D">
        <w:rPr>
          <w:sz w:val="28"/>
          <w:szCs w:val="28"/>
        </w:rPr>
        <w:t xml:space="preserve"> </w:t>
      </w:r>
      <w:r w:rsidR="007A2270" w:rsidRPr="00D738F3">
        <w:rPr>
          <w:b/>
          <w:sz w:val="28"/>
          <w:szCs w:val="28"/>
        </w:rPr>
        <w:t>С</w:t>
      </w:r>
      <w:r w:rsidR="008E371D" w:rsidRPr="00D738F3">
        <w:rPr>
          <w:b/>
          <w:sz w:val="28"/>
          <w:szCs w:val="28"/>
        </w:rPr>
        <w:t>ветильничные</w:t>
      </w:r>
      <w:r w:rsidR="008E371D" w:rsidRPr="00C35728">
        <w:rPr>
          <w:b/>
          <w:i/>
          <w:sz w:val="28"/>
          <w:szCs w:val="28"/>
        </w:rPr>
        <w:t xml:space="preserve"> молитвы</w:t>
      </w:r>
      <w:r w:rsidR="008E371D" w:rsidRPr="00C35728">
        <w:rPr>
          <w:sz w:val="28"/>
          <w:szCs w:val="28"/>
        </w:rPr>
        <w:t xml:space="preserve"> </w:t>
      </w:r>
      <w:r w:rsidR="00D738F3">
        <w:rPr>
          <w:sz w:val="28"/>
          <w:szCs w:val="28"/>
        </w:rPr>
        <w:t xml:space="preserve">на </w:t>
      </w:r>
      <w:r w:rsidR="00D738F3" w:rsidRPr="00D738F3">
        <w:rPr>
          <w:b/>
          <w:sz w:val="28"/>
          <w:szCs w:val="28"/>
        </w:rPr>
        <w:t>малой вечерне</w:t>
      </w:r>
      <w:r w:rsidR="00D738F3">
        <w:rPr>
          <w:sz w:val="28"/>
          <w:szCs w:val="28"/>
        </w:rPr>
        <w:t xml:space="preserve"> </w:t>
      </w:r>
      <w:r w:rsidR="008E371D" w:rsidRPr="00C35728">
        <w:rPr>
          <w:sz w:val="28"/>
          <w:szCs w:val="28"/>
        </w:rPr>
        <w:t>не читаются.</w:t>
      </w:r>
      <w:r w:rsidR="007A2270" w:rsidRPr="00C35728">
        <w:rPr>
          <w:sz w:val="28"/>
          <w:szCs w:val="28"/>
        </w:rPr>
        <w:t xml:space="preserve"> </w:t>
      </w:r>
    </w:p>
    <w:p w:rsidR="00E334D6" w:rsidRPr="00C35728" w:rsidRDefault="007A2270" w:rsidP="006A3B2A">
      <w:pPr>
        <w:tabs>
          <w:tab w:val="left" w:pos="426"/>
        </w:tabs>
        <w:jc w:val="both"/>
        <w:rPr>
          <w:sz w:val="28"/>
          <w:szCs w:val="28"/>
        </w:rPr>
      </w:pPr>
      <w:r w:rsidRPr="00C35728">
        <w:rPr>
          <w:sz w:val="28"/>
          <w:szCs w:val="28"/>
        </w:rPr>
        <w:t xml:space="preserve">      </w:t>
      </w:r>
      <w:r w:rsidR="003B4F4D">
        <w:rPr>
          <w:b/>
          <w:i/>
          <w:sz w:val="28"/>
          <w:szCs w:val="28"/>
        </w:rPr>
        <w:t xml:space="preserve">Чтец </w:t>
      </w:r>
      <w:r w:rsidR="003B4F4D" w:rsidRPr="003B4F4D">
        <w:rPr>
          <w:sz w:val="28"/>
          <w:szCs w:val="28"/>
        </w:rPr>
        <w:t>п</w:t>
      </w:r>
      <w:r w:rsidRPr="00C35728">
        <w:rPr>
          <w:sz w:val="28"/>
          <w:szCs w:val="28"/>
        </w:rPr>
        <w:t>о</w:t>
      </w:r>
      <w:r w:rsidR="00E04A09">
        <w:rPr>
          <w:sz w:val="28"/>
          <w:szCs w:val="28"/>
        </w:rPr>
        <w:t>сле</w:t>
      </w:r>
      <w:r w:rsidRPr="00C35728">
        <w:rPr>
          <w:sz w:val="28"/>
          <w:szCs w:val="28"/>
        </w:rPr>
        <w:t xml:space="preserve"> </w:t>
      </w:r>
      <w:r w:rsidR="003B4F4D">
        <w:rPr>
          <w:b/>
          <w:sz w:val="28"/>
          <w:szCs w:val="28"/>
        </w:rPr>
        <w:t xml:space="preserve">103-го </w:t>
      </w:r>
      <w:r w:rsidRPr="00C35728">
        <w:rPr>
          <w:b/>
          <w:i/>
          <w:sz w:val="28"/>
          <w:szCs w:val="28"/>
        </w:rPr>
        <w:t>псалм</w:t>
      </w:r>
      <w:r w:rsidR="00E04A09">
        <w:rPr>
          <w:b/>
          <w:i/>
          <w:sz w:val="28"/>
          <w:szCs w:val="28"/>
        </w:rPr>
        <w:t>а</w:t>
      </w:r>
      <w:r w:rsidR="003B4F4D">
        <w:rPr>
          <w:b/>
          <w:i/>
          <w:sz w:val="28"/>
          <w:szCs w:val="28"/>
        </w:rPr>
        <w:t xml:space="preserve"> </w:t>
      </w:r>
      <w:r w:rsidR="003B4F4D" w:rsidRPr="003B4F4D">
        <w:rPr>
          <w:sz w:val="28"/>
          <w:szCs w:val="28"/>
        </w:rPr>
        <w:t>читает</w:t>
      </w:r>
      <w:r w:rsidRPr="00C35728">
        <w:rPr>
          <w:sz w:val="28"/>
          <w:szCs w:val="28"/>
        </w:rPr>
        <w:t xml:space="preserve">: </w:t>
      </w:r>
      <w:r w:rsidRPr="00C35728">
        <w:rPr>
          <w:b/>
          <w:sz w:val="28"/>
          <w:szCs w:val="28"/>
        </w:rPr>
        <w:t>«</w:t>
      </w:r>
      <w:r w:rsidR="00484C78">
        <w:rPr>
          <w:b/>
          <w:sz w:val="28"/>
          <w:szCs w:val="28"/>
        </w:rPr>
        <w:t xml:space="preserve">Слава и ныне. </w:t>
      </w:r>
      <w:r w:rsidR="00484C78" w:rsidRPr="00170F41">
        <w:rPr>
          <w:b/>
          <w:sz w:val="28"/>
        </w:rPr>
        <w:t>Аллилуиа, аллилуиа, аллилуиа, слава Тебе, Боже</w:t>
      </w:r>
      <w:r w:rsidR="00484C78" w:rsidRPr="00086E8D">
        <w:rPr>
          <w:b/>
          <w:sz w:val="28"/>
        </w:rPr>
        <w:t xml:space="preserve"> </w:t>
      </w:r>
      <w:r w:rsidR="00484C78" w:rsidRPr="00086E8D">
        <w:rPr>
          <w:sz w:val="28"/>
        </w:rPr>
        <w:t>(</w:t>
      </w:r>
      <w:r w:rsidR="00484C78">
        <w:rPr>
          <w:sz w:val="28"/>
        </w:rPr>
        <w:t>триж</w:t>
      </w:r>
      <w:r w:rsidR="00484C78" w:rsidRPr="00086E8D">
        <w:rPr>
          <w:sz w:val="28"/>
        </w:rPr>
        <w:t>ды)</w:t>
      </w:r>
      <w:r w:rsidR="00484C78">
        <w:rPr>
          <w:sz w:val="28"/>
        </w:rPr>
        <w:t>.</w:t>
      </w:r>
      <w:r w:rsidR="008E371D" w:rsidRPr="00C35728">
        <w:rPr>
          <w:b/>
          <w:sz w:val="28"/>
          <w:szCs w:val="28"/>
        </w:rPr>
        <w:t xml:space="preserve"> Господи помилуй </w:t>
      </w:r>
      <w:r w:rsidR="008E371D" w:rsidRPr="00C35728">
        <w:rPr>
          <w:sz w:val="28"/>
          <w:szCs w:val="28"/>
        </w:rPr>
        <w:t>(трижды)</w:t>
      </w:r>
      <w:r w:rsidR="008E371D" w:rsidRPr="008E371D">
        <w:rPr>
          <w:rStyle w:val="a5"/>
          <w:sz w:val="28"/>
          <w:szCs w:val="28"/>
        </w:rPr>
        <w:footnoteReference w:id="47"/>
      </w:r>
      <w:r w:rsidR="00D738F3">
        <w:rPr>
          <w:sz w:val="28"/>
          <w:szCs w:val="28"/>
        </w:rPr>
        <w:t>.</w:t>
      </w:r>
      <w:r w:rsidRPr="00C35728">
        <w:rPr>
          <w:sz w:val="28"/>
          <w:szCs w:val="28"/>
        </w:rPr>
        <w:t xml:space="preserve"> </w:t>
      </w:r>
      <w:r w:rsidRPr="00C35728">
        <w:rPr>
          <w:b/>
          <w:sz w:val="28"/>
          <w:szCs w:val="28"/>
        </w:rPr>
        <w:t>Слава и ныне»</w:t>
      </w:r>
      <w:r w:rsidR="003B4F4D" w:rsidRPr="006A3B2A">
        <w:rPr>
          <w:b/>
          <w:sz w:val="28"/>
          <w:szCs w:val="28"/>
        </w:rPr>
        <w:t>.</w:t>
      </w:r>
      <w:r w:rsidR="003B4F4D">
        <w:rPr>
          <w:sz w:val="28"/>
          <w:szCs w:val="28"/>
        </w:rPr>
        <w:t xml:space="preserve"> </w:t>
      </w:r>
      <w:r w:rsidR="008E371D" w:rsidRPr="00C35728">
        <w:rPr>
          <w:sz w:val="28"/>
          <w:szCs w:val="28"/>
        </w:rPr>
        <w:t xml:space="preserve">И, сразу </w:t>
      </w:r>
      <w:r w:rsidR="00E334D6" w:rsidRPr="00C35728">
        <w:rPr>
          <w:sz w:val="28"/>
          <w:szCs w:val="28"/>
        </w:rPr>
        <w:t xml:space="preserve">же </w:t>
      </w:r>
      <w:r w:rsidR="00FE262B" w:rsidRPr="00C35728">
        <w:rPr>
          <w:sz w:val="28"/>
          <w:szCs w:val="28"/>
        </w:rPr>
        <w:t>поётся</w:t>
      </w:r>
      <w:r w:rsidR="00E334D6" w:rsidRPr="00C35728">
        <w:rPr>
          <w:sz w:val="28"/>
          <w:szCs w:val="28"/>
        </w:rPr>
        <w:t xml:space="preserve"> </w:t>
      </w:r>
      <w:r w:rsidR="00E334D6" w:rsidRPr="00C35728">
        <w:rPr>
          <w:b/>
          <w:sz w:val="28"/>
          <w:szCs w:val="28"/>
        </w:rPr>
        <w:t>«</w:t>
      </w:r>
      <w:r w:rsidR="008E371D" w:rsidRPr="00C35728">
        <w:rPr>
          <w:b/>
          <w:sz w:val="28"/>
          <w:szCs w:val="28"/>
        </w:rPr>
        <w:t>Господи воззвах</w:t>
      </w:r>
      <w:r w:rsidR="00E334D6" w:rsidRPr="00C35728">
        <w:rPr>
          <w:b/>
          <w:sz w:val="28"/>
          <w:szCs w:val="28"/>
        </w:rPr>
        <w:t>»</w:t>
      </w:r>
      <w:r w:rsidR="00E334D6" w:rsidRPr="006A3B2A">
        <w:rPr>
          <w:b/>
          <w:sz w:val="28"/>
          <w:szCs w:val="28"/>
        </w:rPr>
        <w:t>.</w:t>
      </w:r>
      <w:r w:rsidR="008E371D" w:rsidRPr="00C35728">
        <w:rPr>
          <w:sz w:val="28"/>
          <w:szCs w:val="28"/>
        </w:rPr>
        <w:t xml:space="preserve"> </w:t>
      </w:r>
      <w:r w:rsidR="00E334D6" w:rsidRPr="00C35728">
        <w:rPr>
          <w:sz w:val="28"/>
          <w:szCs w:val="28"/>
        </w:rPr>
        <w:t xml:space="preserve">Следующие за этим </w:t>
      </w:r>
      <w:r w:rsidR="00E334D6" w:rsidRPr="006A3B2A">
        <w:rPr>
          <w:b/>
          <w:i/>
          <w:sz w:val="28"/>
          <w:szCs w:val="28"/>
        </w:rPr>
        <w:t xml:space="preserve">стихи </w:t>
      </w:r>
      <w:r w:rsidR="00E334D6" w:rsidRPr="00C35728">
        <w:rPr>
          <w:b/>
          <w:sz w:val="28"/>
          <w:szCs w:val="28"/>
        </w:rPr>
        <w:t>140</w:t>
      </w:r>
      <w:r w:rsidR="00E334D6" w:rsidRPr="006A3B2A">
        <w:rPr>
          <w:b/>
          <w:sz w:val="28"/>
          <w:szCs w:val="28"/>
        </w:rPr>
        <w:t>,</w:t>
      </w:r>
      <w:r w:rsidR="00E334D6" w:rsidRPr="00C35728">
        <w:rPr>
          <w:sz w:val="28"/>
          <w:szCs w:val="28"/>
        </w:rPr>
        <w:t xml:space="preserve"> </w:t>
      </w:r>
      <w:r w:rsidR="00E334D6" w:rsidRPr="00C35728">
        <w:rPr>
          <w:b/>
          <w:sz w:val="28"/>
          <w:szCs w:val="28"/>
        </w:rPr>
        <w:t>141</w:t>
      </w:r>
      <w:r w:rsidR="00E334D6" w:rsidRPr="00C35728">
        <w:rPr>
          <w:sz w:val="28"/>
          <w:szCs w:val="28"/>
        </w:rPr>
        <w:t xml:space="preserve"> и </w:t>
      </w:r>
      <w:r w:rsidR="00E334D6" w:rsidRPr="00C35728">
        <w:rPr>
          <w:b/>
          <w:sz w:val="28"/>
          <w:szCs w:val="28"/>
        </w:rPr>
        <w:t>129-го</w:t>
      </w:r>
      <w:r w:rsidR="00E334D6" w:rsidRPr="00C35728">
        <w:rPr>
          <w:sz w:val="28"/>
          <w:szCs w:val="28"/>
        </w:rPr>
        <w:t xml:space="preserve"> </w:t>
      </w:r>
      <w:r w:rsidR="00E334D6" w:rsidRPr="00C35728">
        <w:rPr>
          <w:b/>
          <w:i/>
          <w:sz w:val="28"/>
          <w:szCs w:val="28"/>
        </w:rPr>
        <w:t>псалмов</w:t>
      </w:r>
      <w:r w:rsidR="00E334D6" w:rsidRPr="00C35728">
        <w:rPr>
          <w:sz w:val="28"/>
          <w:szCs w:val="28"/>
        </w:rPr>
        <w:t xml:space="preserve"> совершенно опускаются.</w:t>
      </w:r>
    </w:p>
    <w:p w:rsidR="00E334D6" w:rsidRPr="00C35728" w:rsidRDefault="00E334D6" w:rsidP="00E334D6">
      <w:pPr>
        <w:tabs>
          <w:tab w:val="left" w:pos="426"/>
        </w:tabs>
        <w:jc w:val="both"/>
        <w:rPr>
          <w:sz w:val="28"/>
          <w:szCs w:val="28"/>
        </w:rPr>
      </w:pPr>
      <w:r w:rsidRPr="00C35728">
        <w:rPr>
          <w:sz w:val="28"/>
          <w:szCs w:val="28"/>
        </w:rPr>
        <w:t xml:space="preserve">      </w:t>
      </w:r>
      <w:r w:rsidRPr="00D738F3">
        <w:rPr>
          <w:b/>
          <w:sz w:val="28"/>
          <w:szCs w:val="28"/>
        </w:rPr>
        <w:t xml:space="preserve">Великая </w:t>
      </w:r>
      <w:r w:rsidRPr="00C35728">
        <w:rPr>
          <w:b/>
          <w:i/>
          <w:sz w:val="28"/>
          <w:szCs w:val="28"/>
        </w:rPr>
        <w:t>ектен</w:t>
      </w:r>
      <w:r w:rsidR="00D738F3">
        <w:rPr>
          <w:b/>
          <w:i/>
          <w:sz w:val="28"/>
          <w:szCs w:val="28"/>
        </w:rPr>
        <w:t>и</w:t>
      </w:r>
      <w:r w:rsidRPr="00C35728">
        <w:rPr>
          <w:b/>
          <w:i/>
          <w:sz w:val="28"/>
          <w:szCs w:val="28"/>
        </w:rPr>
        <w:t>я</w:t>
      </w:r>
      <w:r w:rsidRPr="00C35728">
        <w:rPr>
          <w:sz w:val="28"/>
          <w:szCs w:val="28"/>
        </w:rPr>
        <w:t xml:space="preserve"> не произносится, </w:t>
      </w:r>
      <w:r w:rsidRPr="00C35728">
        <w:rPr>
          <w:b/>
          <w:i/>
          <w:sz w:val="28"/>
          <w:szCs w:val="28"/>
        </w:rPr>
        <w:t>кафизмы</w:t>
      </w:r>
      <w:r w:rsidRPr="00C35728">
        <w:rPr>
          <w:sz w:val="28"/>
          <w:szCs w:val="28"/>
        </w:rPr>
        <w:t xml:space="preserve"> и </w:t>
      </w:r>
      <w:r w:rsidRPr="006A3B2A">
        <w:rPr>
          <w:b/>
          <w:sz w:val="28"/>
          <w:szCs w:val="28"/>
        </w:rPr>
        <w:t>малой</w:t>
      </w:r>
      <w:r w:rsidRPr="00C35728">
        <w:rPr>
          <w:b/>
          <w:i/>
          <w:sz w:val="28"/>
          <w:szCs w:val="28"/>
        </w:rPr>
        <w:t xml:space="preserve"> ектен</w:t>
      </w:r>
      <w:r w:rsidR="00D738F3">
        <w:rPr>
          <w:b/>
          <w:i/>
          <w:sz w:val="28"/>
          <w:szCs w:val="28"/>
        </w:rPr>
        <w:t>и</w:t>
      </w:r>
      <w:r w:rsidRPr="00C35728">
        <w:rPr>
          <w:b/>
          <w:i/>
          <w:sz w:val="28"/>
          <w:szCs w:val="28"/>
        </w:rPr>
        <w:t>и</w:t>
      </w:r>
      <w:r w:rsidRPr="00C35728">
        <w:rPr>
          <w:sz w:val="28"/>
          <w:szCs w:val="28"/>
        </w:rPr>
        <w:t xml:space="preserve"> после </w:t>
      </w:r>
      <w:r w:rsidR="00FE262B" w:rsidRPr="00C35728">
        <w:rPr>
          <w:sz w:val="28"/>
          <w:szCs w:val="28"/>
        </w:rPr>
        <w:t>неё</w:t>
      </w:r>
      <w:r w:rsidRPr="00C35728">
        <w:rPr>
          <w:sz w:val="28"/>
          <w:szCs w:val="28"/>
        </w:rPr>
        <w:t xml:space="preserve"> не бывает, каждение на </w:t>
      </w:r>
      <w:r w:rsidRPr="00C35728">
        <w:rPr>
          <w:b/>
          <w:sz w:val="28"/>
          <w:szCs w:val="28"/>
        </w:rPr>
        <w:t>«Господи, воззвах»</w:t>
      </w:r>
      <w:r w:rsidRPr="00C35728">
        <w:rPr>
          <w:sz w:val="28"/>
          <w:szCs w:val="28"/>
        </w:rPr>
        <w:t xml:space="preserve"> не совершается. </w:t>
      </w:r>
    </w:p>
    <w:p w:rsidR="00E334D6" w:rsidRPr="00C35728" w:rsidRDefault="00E334D6" w:rsidP="00AC752F">
      <w:pPr>
        <w:tabs>
          <w:tab w:val="left" w:pos="426"/>
        </w:tabs>
        <w:jc w:val="both"/>
        <w:outlineLvl w:val="0"/>
        <w:rPr>
          <w:b/>
          <w:i/>
          <w:sz w:val="28"/>
          <w:szCs w:val="28"/>
        </w:rPr>
      </w:pPr>
      <w:r w:rsidRPr="00C35728">
        <w:rPr>
          <w:sz w:val="28"/>
          <w:szCs w:val="28"/>
        </w:rPr>
        <w:t xml:space="preserve">      Затем </w:t>
      </w:r>
      <w:r w:rsidR="00FE262B" w:rsidRPr="00C35728">
        <w:rPr>
          <w:sz w:val="28"/>
          <w:szCs w:val="28"/>
        </w:rPr>
        <w:t>поётся</w:t>
      </w:r>
      <w:r w:rsidRPr="00C35728">
        <w:rPr>
          <w:sz w:val="28"/>
          <w:szCs w:val="28"/>
        </w:rPr>
        <w:t xml:space="preserve"> </w:t>
      </w:r>
      <w:r w:rsidRPr="00C35728">
        <w:rPr>
          <w:b/>
          <w:sz w:val="28"/>
          <w:szCs w:val="28"/>
        </w:rPr>
        <w:t>«</w:t>
      </w:r>
      <w:r w:rsidR="008E371D" w:rsidRPr="00C35728">
        <w:rPr>
          <w:b/>
          <w:sz w:val="28"/>
          <w:szCs w:val="28"/>
        </w:rPr>
        <w:t>Слава и ныне</w:t>
      </w:r>
      <w:r w:rsidRPr="00C35728">
        <w:rPr>
          <w:b/>
          <w:sz w:val="28"/>
          <w:szCs w:val="28"/>
        </w:rPr>
        <w:t>»</w:t>
      </w:r>
      <w:r w:rsidR="008E371D" w:rsidRPr="00C35728">
        <w:rPr>
          <w:sz w:val="28"/>
          <w:szCs w:val="28"/>
        </w:rPr>
        <w:t xml:space="preserve"> и </w:t>
      </w:r>
      <w:r w:rsidR="00484C78" w:rsidRPr="00484C78">
        <w:rPr>
          <w:b/>
          <w:i/>
          <w:sz w:val="28"/>
          <w:szCs w:val="28"/>
        </w:rPr>
        <w:t>б</w:t>
      </w:r>
      <w:r w:rsidR="008E371D" w:rsidRPr="00C35728">
        <w:rPr>
          <w:b/>
          <w:i/>
          <w:sz w:val="28"/>
          <w:szCs w:val="28"/>
        </w:rPr>
        <w:t>огородичен</w:t>
      </w:r>
      <w:r w:rsidRPr="006A3B2A">
        <w:rPr>
          <w:b/>
          <w:i/>
          <w:sz w:val="28"/>
          <w:szCs w:val="28"/>
        </w:rPr>
        <w:t>.</w:t>
      </w:r>
    </w:p>
    <w:p w:rsidR="00E334D6" w:rsidRPr="00C35728" w:rsidRDefault="00E334D6" w:rsidP="00080EAC">
      <w:pPr>
        <w:tabs>
          <w:tab w:val="left" w:pos="426"/>
        </w:tabs>
        <w:jc w:val="both"/>
        <w:rPr>
          <w:sz w:val="28"/>
        </w:rPr>
      </w:pPr>
      <w:r w:rsidRPr="00C35728">
        <w:rPr>
          <w:b/>
          <w:i/>
          <w:sz w:val="28"/>
          <w:szCs w:val="28"/>
        </w:rPr>
        <w:t xml:space="preserve">     </w:t>
      </w:r>
      <w:r w:rsidR="008E371D" w:rsidRPr="00C35728">
        <w:rPr>
          <w:sz w:val="28"/>
          <w:szCs w:val="28"/>
        </w:rPr>
        <w:t xml:space="preserve"> На </w:t>
      </w:r>
      <w:r w:rsidR="008E371D" w:rsidRPr="00C35728">
        <w:rPr>
          <w:b/>
          <w:sz w:val="28"/>
          <w:szCs w:val="28"/>
        </w:rPr>
        <w:t>малой вечерн</w:t>
      </w:r>
      <w:r w:rsidR="00FE262B">
        <w:rPr>
          <w:b/>
          <w:sz w:val="28"/>
          <w:szCs w:val="28"/>
        </w:rPr>
        <w:t>е</w:t>
      </w:r>
      <w:r w:rsidR="008E371D" w:rsidRPr="00C35728">
        <w:rPr>
          <w:sz w:val="28"/>
          <w:szCs w:val="28"/>
        </w:rPr>
        <w:t xml:space="preserve"> </w:t>
      </w:r>
      <w:r w:rsidR="008E371D" w:rsidRPr="00C35728">
        <w:rPr>
          <w:b/>
          <w:sz w:val="28"/>
          <w:szCs w:val="28"/>
        </w:rPr>
        <w:t>входа</w:t>
      </w:r>
      <w:r w:rsidR="008E371D" w:rsidRPr="00C35728">
        <w:rPr>
          <w:sz w:val="28"/>
          <w:szCs w:val="28"/>
        </w:rPr>
        <w:t xml:space="preserve"> не бывает, а сразу же </w:t>
      </w:r>
      <w:r w:rsidR="008E371D" w:rsidRPr="00C35728">
        <w:rPr>
          <w:b/>
          <w:i/>
          <w:sz w:val="28"/>
          <w:szCs w:val="28"/>
        </w:rPr>
        <w:t>чтец</w:t>
      </w:r>
      <w:r w:rsidR="008E371D" w:rsidRPr="00C35728">
        <w:rPr>
          <w:sz w:val="28"/>
          <w:szCs w:val="28"/>
        </w:rPr>
        <w:t xml:space="preserve"> читает</w:t>
      </w:r>
      <w:r w:rsidR="003B4F4D">
        <w:rPr>
          <w:sz w:val="28"/>
          <w:szCs w:val="28"/>
        </w:rPr>
        <w:t>:</w:t>
      </w:r>
      <w:r w:rsidR="008E371D" w:rsidRPr="00C35728">
        <w:rPr>
          <w:sz w:val="28"/>
          <w:szCs w:val="28"/>
        </w:rPr>
        <w:t xml:space="preserve"> </w:t>
      </w:r>
      <w:r w:rsidRPr="00C35728">
        <w:rPr>
          <w:b/>
          <w:sz w:val="28"/>
          <w:szCs w:val="28"/>
        </w:rPr>
        <w:t>«</w:t>
      </w:r>
      <w:r w:rsidR="0040418E">
        <w:rPr>
          <w:b/>
          <w:sz w:val="28"/>
          <w:szCs w:val="28"/>
        </w:rPr>
        <w:t>Свете тихий</w:t>
      </w:r>
      <w:r w:rsidR="008E371D" w:rsidRPr="00C35728">
        <w:rPr>
          <w:b/>
          <w:sz w:val="28"/>
          <w:szCs w:val="28"/>
        </w:rPr>
        <w:t>…</w:t>
      </w:r>
      <w:r w:rsidRPr="00C35728">
        <w:rPr>
          <w:b/>
          <w:sz w:val="28"/>
          <w:szCs w:val="28"/>
        </w:rPr>
        <w:t>»</w:t>
      </w:r>
      <w:r w:rsidRPr="00C35728">
        <w:rPr>
          <w:sz w:val="28"/>
          <w:szCs w:val="28"/>
        </w:rPr>
        <w:t xml:space="preserve"> во время </w:t>
      </w:r>
      <w:r w:rsidR="007F19BF" w:rsidRPr="00C35728">
        <w:rPr>
          <w:sz w:val="28"/>
          <w:szCs w:val="28"/>
        </w:rPr>
        <w:t>чтения</w:t>
      </w:r>
      <w:r w:rsidRPr="00C35728">
        <w:rPr>
          <w:sz w:val="28"/>
          <w:szCs w:val="28"/>
        </w:rPr>
        <w:t xml:space="preserve"> которого </w:t>
      </w:r>
      <w:r w:rsidRPr="00C35728">
        <w:rPr>
          <w:b/>
          <w:i/>
          <w:sz w:val="28"/>
          <w:szCs w:val="28"/>
        </w:rPr>
        <w:t>священник</w:t>
      </w:r>
      <w:r w:rsidRPr="00C35728">
        <w:rPr>
          <w:sz w:val="28"/>
          <w:szCs w:val="28"/>
        </w:rPr>
        <w:t xml:space="preserve"> переходит от святого престола на горнее место для произнесения </w:t>
      </w:r>
      <w:r w:rsidRPr="00C35728">
        <w:rPr>
          <w:b/>
          <w:i/>
          <w:sz w:val="28"/>
          <w:szCs w:val="28"/>
        </w:rPr>
        <w:t>прокимна</w:t>
      </w:r>
      <w:r w:rsidRPr="006A3B2A">
        <w:rPr>
          <w:b/>
          <w:i/>
          <w:sz w:val="28"/>
          <w:szCs w:val="28"/>
        </w:rPr>
        <w:t>.</w:t>
      </w:r>
      <w:r w:rsidRPr="00C35728">
        <w:rPr>
          <w:sz w:val="28"/>
          <w:szCs w:val="28"/>
        </w:rPr>
        <w:t xml:space="preserve"> Для этого он дважды крестится, целует святой престол </w:t>
      </w:r>
      <w:r w:rsidR="00766F79">
        <w:rPr>
          <w:sz w:val="28"/>
          <w:szCs w:val="28"/>
        </w:rPr>
        <w:t xml:space="preserve">              </w:t>
      </w:r>
      <w:r w:rsidRPr="00C35728">
        <w:rPr>
          <w:sz w:val="28"/>
        </w:rPr>
        <w:t>и святое Евангелие</w:t>
      </w:r>
      <w:r w:rsidRPr="00C35728">
        <w:rPr>
          <w:sz w:val="28"/>
          <w:szCs w:val="28"/>
        </w:rPr>
        <w:t xml:space="preserve">, снова крестится и отходит к горнему месту южной (правой) стороной алтаря. Здесь </w:t>
      </w:r>
      <w:r w:rsidRPr="00C35728">
        <w:rPr>
          <w:sz w:val="28"/>
        </w:rPr>
        <w:t>он снова крестится, соверша</w:t>
      </w:r>
      <w:r w:rsidR="006A3B2A">
        <w:rPr>
          <w:sz w:val="28"/>
        </w:rPr>
        <w:t>е</w:t>
      </w:r>
      <w:r w:rsidRPr="00C35728">
        <w:rPr>
          <w:sz w:val="28"/>
        </w:rPr>
        <w:t xml:space="preserve">т поклонение </w:t>
      </w:r>
      <w:r w:rsidR="000400CB" w:rsidRPr="00C35728">
        <w:rPr>
          <w:sz w:val="28"/>
        </w:rPr>
        <w:t xml:space="preserve">к </w:t>
      </w:r>
      <w:r w:rsidRPr="00C35728">
        <w:rPr>
          <w:sz w:val="28"/>
        </w:rPr>
        <w:t xml:space="preserve">горнему </w:t>
      </w:r>
      <w:r w:rsidR="00EF67C1" w:rsidRPr="00C35728">
        <w:rPr>
          <w:sz w:val="28"/>
        </w:rPr>
        <w:t>месту,</w:t>
      </w:r>
      <w:r w:rsidRPr="00C35728">
        <w:rPr>
          <w:sz w:val="28"/>
        </w:rPr>
        <w:t xml:space="preserve"> </w:t>
      </w:r>
      <w:r w:rsidR="00766F79">
        <w:rPr>
          <w:sz w:val="28"/>
        </w:rPr>
        <w:t xml:space="preserve">       </w:t>
      </w:r>
      <w:r w:rsidRPr="00C35728">
        <w:rPr>
          <w:sz w:val="28"/>
        </w:rPr>
        <w:t>и станов</w:t>
      </w:r>
      <w:r w:rsidR="00F267F4" w:rsidRPr="00C35728">
        <w:rPr>
          <w:sz w:val="28"/>
        </w:rPr>
        <w:t>и</w:t>
      </w:r>
      <w:r w:rsidRPr="00C35728">
        <w:rPr>
          <w:sz w:val="28"/>
        </w:rPr>
        <w:t xml:space="preserve">тся за </w:t>
      </w:r>
      <w:r w:rsidR="00EF67C1" w:rsidRPr="00C35728">
        <w:rPr>
          <w:sz w:val="28"/>
        </w:rPr>
        <w:t>престолом,</w:t>
      </w:r>
      <w:r w:rsidRPr="00C35728">
        <w:rPr>
          <w:sz w:val="28"/>
        </w:rPr>
        <w:t xml:space="preserve"> </w:t>
      </w:r>
      <w:r w:rsidR="000400CB" w:rsidRPr="00C35728">
        <w:rPr>
          <w:sz w:val="28"/>
        </w:rPr>
        <w:t xml:space="preserve">но </w:t>
      </w:r>
      <w:r w:rsidRPr="00C35728">
        <w:rPr>
          <w:sz w:val="28"/>
        </w:rPr>
        <w:t>не по центру, а немного с боку</w:t>
      </w:r>
      <w:r w:rsidR="00F267F4" w:rsidRPr="00C35728">
        <w:rPr>
          <w:sz w:val="28"/>
        </w:rPr>
        <w:t xml:space="preserve"> </w:t>
      </w:r>
      <w:r w:rsidRPr="00C35728">
        <w:rPr>
          <w:sz w:val="28"/>
        </w:rPr>
        <w:t xml:space="preserve">против юго-восточного </w:t>
      </w:r>
      <w:r w:rsidR="006A3B2A">
        <w:rPr>
          <w:sz w:val="28"/>
        </w:rPr>
        <w:t xml:space="preserve">его </w:t>
      </w:r>
      <w:r w:rsidRPr="00C35728">
        <w:rPr>
          <w:sz w:val="28"/>
        </w:rPr>
        <w:t xml:space="preserve">угла, лицом </w:t>
      </w:r>
      <w:r w:rsidR="00F267F4" w:rsidRPr="00C35728">
        <w:rPr>
          <w:sz w:val="28"/>
        </w:rPr>
        <w:t>на запад</w:t>
      </w:r>
      <w:r w:rsidRPr="00C35728">
        <w:rPr>
          <w:sz w:val="28"/>
        </w:rPr>
        <w:t>.</w:t>
      </w:r>
    </w:p>
    <w:p w:rsidR="00E334D6" w:rsidRDefault="00E334D6" w:rsidP="006A3B2A">
      <w:pPr>
        <w:pStyle w:val="Iauiue3"/>
        <w:tabs>
          <w:tab w:val="left" w:pos="426"/>
        </w:tabs>
        <w:jc w:val="both"/>
        <w:rPr>
          <w:sz w:val="28"/>
        </w:rPr>
      </w:pPr>
      <w:r>
        <w:rPr>
          <w:sz w:val="28"/>
        </w:rPr>
        <w:t xml:space="preserve">     </w:t>
      </w:r>
      <w:r w:rsidR="003B4F4D">
        <w:rPr>
          <w:sz w:val="28"/>
        </w:rPr>
        <w:t xml:space="preserve"> </w:t>
      </w:r>
      <w:r>
        <w:rPr>
          <w:sz w:val="28"/>
        </w:rPr>
        <w:t>По</w:t>
      </w:r>
      <w:r w:rsidR="006A3B2A">
        <w:rPr>
          <w:sz w:val="28"/>
        </w:rPr>
        <w:t>сле</w:t>
      </w:r>
      <w:r>
        <w:rPr>
          <w:sz w:val="28"/>
        </w:rPr>
        <w:t xml:space="preserve"> окончани</w:t>
      </w:r>
      <w:r w:rsidR="006A3B2A">
        <w:rPr>
          <w:sz w:val="28"/>
        </w:rPr>
        <w:t>я</w:t>
      </w:r>
      <w:r>
        <w:rPr>
          <w:sz w:val="28"/>
        </w:rPr>
        <w:t xml:space="preserve"> </w:t>
      </w:r>
      <w:r w:rsidR="00F267F4">
        <w:rPr>
          <w:sz w:val="28"/>
          <w:szCs w:val="28"/>
        </w:rPr>
        <w:t>чтения</w:t>
      </w:r>
      <w:r w:rsidR="00F267F4">
        <w:rPr>
          <w:sz w:val="28"/>
        </w:rPr>
        <w:t xml:space="preserve"> </w:t>
      </w:r>
      <w:r>
        <w:rPr>
          <w:b/>
          <w:sz w:val="28"/>
          <w:szCs w:val="28"/>
        </w:rPr>
        <w:t xml:space="preserve">«Свете тихий…» </w:t>
      </w:r>
      <w:r w:rsidR="00F267F4">
        <w:rPr>
          <w:b/>
          <w:i/>
          <w:sz w:val="28"/>
          <w:szCs w:val="28"/>
        </w:rPr>
        <w:t>священник</w:t>
      </w:r>
      <w:r w:rsidR="00F267F4">
        <w:rPr>
          <w:sz w:val="28"/>
          <w:szCs w:val="28"/>
        </w:rPr>
        <w:t xml:space="preserve"> </w:t>
      </w:r>
      <w:r w:rsidR="00D738F3">
        <w:rPr>
          <w:sz w:val="28"/>
          <w:szCs w:val="28"/>
        </w:rPr>
        <w:t xml:space="preserve">возглашает: </w:t>
      </w:r>
      <w:r>
        <w:rPr>
          <w:b/>
          <w:sz w:val="28"/>
        </w:rPr>
        <w:t>«Вонмем</w:t>
      </w:r>
      <w:r w:rsidR="00F267F4">
        <w:rPr>
          <w:b/>
          <w:sz w:val="28"/>
        </w:rPr>
        <w:t xml:space="preserve">. </w:t>
      </w:r>
      <w:r>
        <w:rPr>
          <w:b/>
          <w:sz w:val="28"/>
        </w:rPr>
        <w:t xml:space="preserve">Мир всем» </w:t>
      </w:r>
      <w:r>
        <w:rPr>
          <w:sz w:val="28"/>
        </w:rPr>
        <w:t>и</w:t>
      </w:r>
      <w:r>
        <w:rPr>
          <w:b/>
          <w:sz w:val="28"/>
        </w:rPr>
        <w:t xml:space="preserve"> </w:t>
      </w:r>
      <w:r>
        <w:rPr>
          <w:sz w:val="28"/>
        </w:rPr>
        <w:t xml:space="preserve">осеняет крестообразно благословляющей рукой (имясловными перстами) молящийся в храме народ. </w:t>
      </w:r>
    </w:p>
    <w:p w:rsidR="00E334D6" w:rsidRDefault="00E334D6" w:rsidP="006A3B2A">
      <w:pPr>
        <w:pStyle w:val="Iauiue3"/>
        <w:tabs>
          <w:tab w:val="left" w:pos="426"/>
        </w:tabs>
        <w:jc w:val="both"/>
        <w:outlineLvl w:val="0"/>
        <w:rPr>
          <w:sz w:val="28"/>
        </w:rPr>
      </w:pPr>
      <w:r>
        <w:rPr>
          <w:sz w:val="28"/>
        </w:rPr>
        <w:lastRenderedPageBreak/>
        <w:t xml:space="preserve">     </w:t>
      </w:r>
      <w:r w:rsidR="003B4F4D">
        <w:rPr>
          <w:sz w:val="28"/>
        </w:rPr>
        <w:t xml:space="preserve"> </w:t>
      </w:r>
      <w:r>
        <w:rPr>
          <w:b/>
          <w:i/>
          <w:sz w:val="28"/>
        </w:rPr>
        <w:t>Хор:</w:t>
      </w:r>
      <w:r>
        <w:rPr>
          <w:sz w:val="28"/>
        </w:rPr>
        <w:t xml:space="preserve"> </w:t>
      </w:r>
      <w:r>
        <w:rPr>
          <w:b/>
          <w:sz w:val="28"/>
        </w:rPr>
        <w:t>«И духови твоему»</w:t>
      </w:r>
      <w:r w:rsidRPr="006A3B2A">
        <w:rPr>
          <w:b/>
          <w:sz w:val="28"/>
        </w:rPr>
        <w:t>.</w:t>
      </w:r>
      <w:r>
        <w:rPr>
          <w:sz w:val="28"/>
        </w:rPr>
        <w:t xml:space="preserve"> </w:t>
      </w:r>
    </w:p>
    <w:p w:rsidR="00E334D6" w:rsidRDefault="00E334D6" w:rsidP="003B4F4D">
      <w:pPr>
        <w:pStyle w:val="Iauiue3"/>
        <w:tabs>
          <w:tab w:val="left" w:pos="426"/>
        </w:tabs>
        <w:jc w:val="both"/>
        <w:rPr>
          <w:sz w:val="28"/>
        </w:rPr>
      </w:pPr>
      <w:r>
        <w:rPr>
          <w:sz w:val="28"/>
        </w:rPr>
        <w:t xml:space="preserve">     </w:t>
      </w:r>
      <w:r w:rsidR="003B4F4D">
        <w:rPr>
          <w:sz w:val="28"/>
        </w:rPr>
        <w:t xml:space="preserve"> </w:t>
      </w:r>
      <w:r w:rsidR="00F267F4" w:rsidRPr="00F267F4">
        <w:rPr>
          <w:b/>
          <w:i/>
          <w:sz w:val="28"/>
        </w:rPr>
        <w:t>С</w:t>
      </w:r>
      <w:r w:rsidR="00F267F4">
        <w:rPr>
          <w:b/>
          <w:i/>
          <w:sz w:val="28"/>
          <w:szCs w:val="28"/>
        </w:rPr>
        <w:t>вященник</w:t>
      </w:r>
      <w:r>
        <w:rPr>
          <w:b/>
          <w:i/>
          <w:sz w:val="28"/>
        </w:rPr>
        <w:t>:</w:t>
      </w:r>
      <w:r w:rsidR="006A3B2A">
        <w:rPr>
          <w:sz w:val="28"/>
        </w:rPr>
        <w:t xml:space="preserve"> </w:t>
      </w:r>
      <w:r>
        <w:rPr>
          <w:b/>
          <w:sz w:val="28"/>
        </w:rPr>
        <w:t>«Прему</w:t>
      </w:r>
      <w:r w:rsidR="006A3B2A">
        <w:rPr>
          <w:b/>
          <w:sz w:val="28"/>
        </w:rPr>
        <w:t xml:space="preserve">дрость, вонмем, прокимен глас…» </w:t>
      </w:r>
      <w:r>
        <w:rPr>
          <w:sz w:val="28"/>
        </w:rPr>
        <w:t xml:space="preserve">и произносит положенный </w:t>
      </w:r>
      <w:r>
        <w:rPr>
          <w:b/>
          <w:i/>
          <w:sz w:val="28"/>
        </w:rPr>
        <w:t>прокимен</w:t>
      </w:r>
      <w:r>
        <w:rPr>
          <w:sz w:val="28"/>
        </w:rPr>
        <w:t xml:space="preserve"> дня (см.:</w:t>
      </w:r>
      <w:r>
        <w:rPr>
          <w:b/>
          <w:sz w:val="28"/>
        </w:rPr>
        <w:t xml:space="preserve"> Служебник</w:t>
      </w:r>
      <w:r w:rsidRPr="00D738F3">
        <w:rPr>
          <w:b/>
          <w:sz w:val="28"/>
        </w:rPr>
        <w:t>,</w:t>
      </w:r>
      <w:r>
        <w:rPr>
          <w:b/>
          <w:i/>
          <w:sz w:val="28"/>
        </w:rPr>
        <w:t xml:space="preserve"> </w:t>
      </w:r>
      <w:r>
        <w:rPr>
          <w:b/>
          <w:sz w:val="28"/>
        </w:rPr>
        <w:t>Последование вечерни</w:t>
      </w:r>
      <w:r w:rsidRPr="006A3B2A">
        <w:rPr>
          <w:b/>
          <w:sz w:val="28"/>
        </w:rPr>
        <w:t>).</w:t>
      </w:r>
    </w:p>
    <w:p w:rsidR="0000038C" w:rsidRDefault="00E334D6" w:rsidP="006A3B2A">
      <w:pPr>
        <w:pStyle w:val="Iauiue3"/>
        <w:tabs>
          <w:tab w:val="left" w:pos="426"/>
        </w:tabs>
        <w:jc w:val="both"/>
        <w:rPr>
          <w:sz w:val="28"/>
          <w:szCs w:val="28"/>
        </w:rPr>
      </w:pPr>
      <w:r>
        <w:rPr>
          <w:b/>
          <w:i/>
          <w:sz w:val="28"/>
          <w:szCs w:val="28"/>
        </w:rPr>
        <w:t xml:space="preserve">     </w:t>
      </w:r>
      <w:r w:rsidR="003B4F4D">
        <w:rPr>
          <w:b/>
          <w:i/>
          <w:sz w:val="28"/>
          <w:szCs w:val="28"/>
        </w:rPr>
        <w:t xml:space="preserve"> </w:t>
      </w:r>
      <w:r>
        <w:rPr>
          <w:b/>
          <w:i/>
          <w:sz w:val="28"/>
          <w:szCs w:val="28"/>
        </w:rPr>
        <w:t>Хор</w:t>
      </w:r>
      <w:r>
        <w:rPr>
          <w:sz w:val="28"/>
          <w:szCs w:val="28"/>
        </w:rPr>
        <w:t xml:space="preserve"> поет </w:t>
      </w:r>
      <w:r>
        <w:rPr>
          <w:b/>
          <w:i/>
          <w:sz w:val="28"/>
          <w:szCs w:val="28"/>
        </w:rPr>
        <w:t>прокимен</w:t>
      </w:r>
      <w:r>
        <w:rPr>
          <w:sz w:val="28"/>
        </w:rPr>
        <w:t xml:space="preserve">. </w:t>
      </w:r>
      <w:r w:rsidR="00F267F4">
        <w:rPr>
          <w:sz w:val="28"/>
          <w:szCs w:val="28"/>
        </w:rPr>
        <w:t xml:space="preserve">     </w:t>
      </w:r>
    </w:p>
    <w:p w:rsidR="00F267F4" w:rsidRPr="0000038C" w:rsidRDefault="0000038C" w:rsidP="006A3B2A">
      <w:pPr>
        <w:pStyle w:val="Iauiue3"/>
        <w:tabs>
          <w:tab w:val="left" w:pos="426"/>
        </w:tabs>
        <w:jc w:val="both"/>
        <w:rPr>
          <w:i/>
          <w:sz w:val="28"/>
        </w:rPr>
      </w:pPr>
      <w:r>
        <w:rPr>
          <w:sz w:val="28"/>
          <w:szCs w:val="28"/>
        </w:rPr>
        <w:t xml:space="preserve">     </w:t>
      </w:r>
      <w:r w:rsidR="003B4F4D">
        <w:rPr>
          <w:sz w:val="28"/>
          <w:szCs w:val="28"/>
        </w:rPr>
        <w:t xml:space="preserve"> </w:t>
      </w:r>
      <w:r>
        <w:rPr>
          <w:b/>
          <w:i/>
          <w:sz w:val="28"/>
          <w:u w:val="words"/>
        </w:rPr>
        <w:t>Примечание</w:t>
      </w:r>
      <w:r w:rsidR="006A3B2A">
        <w:rPr>
          <w:b/>
          <w:i/>
          <w:sz w:val="28"/>
          <w:u w:val="words"/>
        </w:rPr>
        <w:t>.</w:t>
      </w:r>
      <w:r>
        <w:rPr>
          <w:sz w:val="28"/>
          <w:szCs w:val="28"/>
        </w:rPr>
        <w:t xml:space="preserve"> </w:t>
      </w:r>
      <w:r w:rsidR="00F267F4" w:rsidRPr="0000038C">
        <w:rPr>
          <w:i/>
          <w:sz w:val="28"/>
          <w:szCs w:val="28"/>
        </w:rPr>
        <w:t xml:space="preserve">В субботу вечера накануне воскресенья </w:t>
      </w:r>
      <w:r w:rsidR="00766F79" w:rsidRPr="0000038C">
        <w:rPr>
          <w:i/>
          <w:sz w:val="28"/>
          <w:szCs w:val="28"/>
        </w:rPr>
        <w:t>поётся</w:t>
      </w:r>
      <w:r w:rsidR="00F267F4">
        <w:rPr>
          <w:sz w:val="28"/>
          <w:szCs w:val="28"/>
        </w:rPr>
        <w:t xml:space="preserve"> </w:t>
      </w:r>
      <w:r w:rsidR="00F267F4" w:rsidRPr="00F267F4">
        <w:rPr>
          <w:b/>
          <w:i/>
          <w:sz w:val="28"/>
          <w:szCs w:val="28"/>
        </w:rPr>
        <w:t>прокимен</w:t>
      </w:r>
      <w:r w:rsidR="00F267F4">
        <w:rPr>
          <w:sz w:val="28"/>
          <w:szCs w:val="28"/>
        </w:rPr>
        <w:t xml:space="preserve"> </w:t>
      </w:r>
      <w:r w:rsidR="00F267F4" w:rsidRPr="00F267F4">
        <w:rPr>
          <w:b/>
          <w:sz w:val="28"/>
          <w:szCs w:val="28"/>
        </w:rPr>
        <w:t>«Господь воцарися…»</w:t>
      </w:r>
      <w:r w:rsidR="00F267F4" w:rsidRPr="006A3B2A">
        <w:rPr>
          <w:b/>
          <w:sz w:val="28"/>
          <w:szCs w:val="28"/>
        </w:rPr>
        <w:t>,</w:t>
      </w:r>
      <w:r w:rsidR="00F267F4">
        <w:rPr>
          <w:b/>
          <w:sz w:val="28"/>
          <w:szCs w:val="28"/>
        </w:rPr>
        <w:t xml:space="preserve"> </w:t>
      </w:r>
      <w:r w:rsidR="00F267F4" w:rsidRPr="0000038C">
        <w:rPr>
          <w:i/>
          <w:sz w:val="28"/>
          <w:szCs w:val="28"/>
        </w:rPr>
        <w:t xml:space="preserve">но он возглашается </w:t>
      </w:r>
      <w:r>
        <w:rPr>
          <w:i/>
          <w:sz w:val="28"/>
          <w:szCs w:val="28"/>
        </w:rPr>
        <w:t>два с половиною раза,</w:t>
      </w:r>
      <w:r w:rsidRPr="0000038C">
        <w:rPr>
          <w:i/>
          <w:sz w:val="28"/>
          <w:szCs w:val="28"/>
        </w:rPr>
        <w:t xml:space="preserve"> </w:t>
      </w:r>
      <w:r>
        <w:rPr>
          <w:i/>
          <w:sz w:val="28"/>
          <w:szCs w:val="28"/>
        </w:rPr>
        <w:t>а</w:t>
      </w:r>
      <w:r w:rsidRPr="0000038C">
        <w:rPr>
          <w:i/>
          <w:sz w:val="28"/>
          <w:szCs w:val="28"/>
        </w:rPr>
        <w:t xml:space="preserve"> </w:t>
      </w:r>
      <w:r w:rsidR="00F267F4" w:rsidRPr="0000038C">
        <w:rPr>
          <w:i/>
          <w:sz w:val="28"/>
          <w:szCs w:val="28"/>
        </w:rPr>
        <w:t>не четыре с половиною, как на</w:t>
      </w:r>
      <w:r w:rsidR="00F267F4">
        <w:rPr>
          <w:sz w:val="28"/>
          <w:szCs w:val="28"/>
        </w:rPr>
        <w:t xml:space="preserve"> </w:t>
      </w:r>
      <w:r w:rsidR="00F267F4" w:rsidRPr="00F267F4">
        <w:rPr>
          <w:b/>
          <w:sz w:val="28"/>
          <w:szCs w:val="28"/>
        </w:rPr>
        <w:t>великой вечерне</w:t>
      </w:r>
      <w:r w:rsidRPr="006A3B2A">
        <w:rPr>
          <w:b/>
          <w:sz w:val="28"/>
          <w:szCs w:val="28"/>
        </w:rPr>
        <w:t>.</w:t>
      </w:r>
      <w:r w:rsidR="00F267F4">
        <w:rPr>
          <w:sz w:val="28"/>
          <w:szCs w:val="28"/>
        </w:rPr>
        <w:t xml:space="preserve"> </w:t>
      </w:r>
    </w:p>
    <w:p w:rsidR="00E334D6" w:rsidRDefault="00E334D6" w:rsidP="006A3B2A">
      <w:pPr>
        <w:pStyle w:val="Iauiue3"/>
        <w:tabs>
          <w:tab w:val="left" w:pos="426"/>
        </w:tabs>
        <w:jc w:val="both"/>
        <w:rPr>
          <w:sz w:val="28"/>
          <w:szCs w:val="28"/>
        </w:rPr>
      </w:pPr>
      <w:r>
        <w:rPr>
          <w:sz w:val="28"/>
          <w:szCs w:val="28"/>
        </w:rPr>
        <w:t xml:space="preserve">     </w:t>
      </w:r>
      <w:r w:rsidR="003B4F4D">
        <w:rPr>
          <w:sz w:val="28"/>
          <w:szCs w:val="28"/>
        </w:rPr>
        <w:t xml:space="preserve"> </w:t>
      </w:r>
      <w:r>
        <w:rPr>
          <w:sz w:val="28"/>
          <w:szCs w:val="28"/>
        </w:rPr>
        <w:t xml:space="preserve">После </w:t>
      </w:r>
      <w:r>
        <w:rPr>
          <w:b/>
          <w:i/>
          <w:sz w:val="28"/>
          <w:szCs w:val="28"/>
        </w:rPr>
        <w:t>прокимна</w:t>
      </w:r>
      <w:r>
        <w:rPr>
          <w:sz w:val="28"/>
          <w:szCs w:val="28"/>
        </w:rPr>
        <w:t xml:space="preserve"> </w:t>
      </w:r>
      <w:r>
        <w:rPr>
          <w:b/>
          <w:i/>
          <w:sz w:val="28"/>
          <w:szCs w:val="28"/>
        </w:rPr>
        <w:t xml:space="preserve">чтец </w:t>
      </w:r>
      <w:r>
        <w:rPr>
          <w:sz w:val="28"/>
          <w:szCs w:val="28"/>
        </w:rPr>
        <w:t xml:space="preserve">читает: </w:t>
      </w:r>
      <w:r>
        <w:rPr>
          <w:b/>
          <w:sz w:val="28"/>
          <w:szCs w:val="28"/>
        </w:rPr>
        <w:t>«Сподоби, Господи...»</w:t>
      </w:r>
      <w:r w:rsidR="00F267F4">
        <w:rPr>
          <w:b/>
          <w:sz w:val="28"/>
          <w:szCs w:val="28"/>
        </w:rPr>
        <w:t xml:space="preserve"> </w:t>
      </w:r>
      <w:r w:rsidR="00F267F4">
        <w:rPr>
          <w:sz w:val="28"/>
          <w:szCs w:val="28"/>
        </w:rPr>
        <w:t xml:space="preserve">и вслед за этим </w:t>
      </w:r>
      <w:r w:rsidR="003B4F4D">
        <w:rPr>
          <w:sz w:val="28"/>
          <w:szCs w:val="28"/>
        </w:rPr>
        <w:t xml:space="preserve">сразу же </w:t>
      </w:r>
      <w:r w:rsidR="00F267F4">
        <w:rPr>
          <w:sz w:val="28"/>
          <w:szCs w:val="28"/>
        </w:rPr>
        <w:t xml:space="preserve">без </w:t>
      </w:r>
      <w:r w:rsidR="00F267F4" w:rsidRPr="00F267F4">
        <w:rPr>
          <w:b/>
          <w:i/>
          <w:sz w:val="28"/>
          <w:szCs w:val="28"/>
        </w:rPr>
        <w:t>ектен</w:t>
      </w:r>
      <w:r w:rsidR="00D738F3">
        <w:rPr>
          <w:b/>
          <w:i/>
          <w:sz w:val="28"/>
          <w:szCs w:val="28"/>
        </w:rPr>
        <w:t>и</w:t>
      </w:r>
      <w:r w:rsidR="00F267F4" w:rsidRPr="00F267F4">
        <w:rPr>
          <w:b/>
          <w:i/>
          <w:sz w:val="28"/>
          <w:szCs w:val="28"/>
        </w:rPr>
        <w:t>и</w:t>
      </w:r>
      <w:r w:rsidR="00F267F4">
        <w:rPr>
          <w:sz w:val="28"/>
          <w:szCs w:val="28"/>
        </w:rPr>
        <w:t xml:space="preserve"> </w:t>
      </w:r>
      <w:r w:rsidR="003B4F4D">
        <w:rPr>
          <w:sz w:val="28"/>
          <w:szCs w:val="28"/>
        </w:rPr>
        <w:t xml:space="preserve">поются </w:t>
      </w:r>
      <w:r w:rsidR="00F267F4" w:rsidRPr="00F267F4">
        <w:rPr>
          <w:b/>
          <w:i/>
          <w:sz w:val="28"/>
          <w:szCs w:val="28"/>
        </w:rPr>
        <w:t xml:space="preserve">стихиры </w:t>
      </w:r>
      <w:r w:rsidR="00F267F4" w:rsidRPr="00D738F3">
        <w:rPr>
          <w:b/>
          <w:sz w:val="28"/>
          <w:szCs w:val="28"/>
        </w:rPr>
        <w:t>на стиховне</w:t>
      </w:r>
      <w:r w:rsidR="00F267F4" w:rsidRPr="006A3B2A">
        <w:rPr>
          <w:b/>
          <w:sz w:val="28"/>
          <w:szCs w:val="28"/>
        </w:rPr>
        <w:t>.</w:t>
      </w:r>
      <w:r>
        <w:rPr>
          <w:sz w:val="28"/>
          <w:szCs w:val="28"/>
        </w:rPr>
        <w:t xml:space="preserve"> </w:t>
      </w:r>
    </w:p>
    <w:p w:rsidR="00F267F4" w:rsidRDefault="00F267F4" w:rsidP="006A3B2A">
      <w:pPr>
        <w:pStyle w:val="Iauiue3"/>
        <w:tabs>
          <w:tab w:val="left" w:pos="426"/>
        </w:tabs>
        <w:jc w:val="both"/>
        <w:rPr>
          <w:sz w:val="28"/>
          <w:szCs w:val="28"/>
        </w:rPr>
      </w:pPr>
      <w:r>
        <w:rPr>
          <w:sz w:val="28"/>
          <w:szCs w:val="28"/>
        </w:rPr>
        <w:t xml:space="preserve">     </w:t>
      </w:r>
      <w:r w:rsidR="003B4F4D">
        <w:rPr>
          <w:sz w:val="28"/>
          <w:szCs w:val="28"/>
        </w:rPr>
        <w:t xml:space="preserve"> </w:t>
      </w:r>
      <w:r w:rsidR="008E371D" w:rsidRPr="008E371D">
        <w:rPr>
          <w:sz w:val="28"/>
          <w:szCs w:val="28"/>
        </w:rPr>
        <w:t xml:space="preserve">Сразу после </w:t>
      </w:r>
      <w:r w:rsidR="008150F7" w:rsidRPr="008150F7">
        <w:rPr>
          <w:b/>
          <w:i/>
          <w:sz w:val="28"/>
          <w:szCs w:val="28"/>
        </w:rPr>
        <w:t>б</w:t>
      </w:r>
      <w:r w:rsidR="008E371D" w:rsidRPr="00F267F4">
        <w:rPr>
          <w:b/>
          <w:i/>
          <w:sz w:val="28"/>
          <w:szCs w:val="28"/>
        </w:rPr>
        <w:t>огородична</w:t>
      </w:r>
      <w:r w:rsidR="008E371D" w:rsidRPr="008E371D">
        <w:rPr>
          <w:sz w:val="28"/>
          <w:szCs w:val="28"/>
        </w:rPr>
        <w:t xml:space="preserve"> </w:t>
      </w:r>
      <w:r>
        <w:rPr>
          <w:b/>
          <w:i/>
          <w:sz w:val="28"/>
          <w:szCs w:val="28"/>
        </w:rPr>
        <w:t xml:space="preserve">стихир </w:t>
      </w:r>
      <w:r w:rsidRPr="00D738F3">
        <w:rPr>
          <w:b/>
          <w:sz w:val="28"/>
          <w:szCs w:val="28"/>
        </w:rPr>
        <w:t>на стиховне</w:t>
      </w:r>
      <w:r w:rsidRPr="00D738F3">
        <w:rPr>
          <w:b/>
          <w:i/>
          <w:sz w:val="28"/>
          <w:szCs w:val="28"/>
        </w:rPr>
        <w:t xml:space="preserve"> </w:t>
      </w:r>
      <w:r w:rsidR="008E371D" w:rsidRPr="00F267F4">
        <w:rPr>
          <w:b/>
          <w:i/>
          <w:sz w:val="28"/>
          <w:szCs w:val="28"/>
        </w:rPr>
        <w:t>чтец</w:t>
      </w:r>
      <w:r>
        <w:rPr>
          <w:sz w:val="28"/>
          <w:szCs w:val="28"/>
        </w:rPr>
        <w:t xml:space="preserve"> читает</w:t>
      </w:r>
      <w:r w:rsidR="003B4F4D">
        <w:rPr>
          <w:sz w:val="28"/>
          <w:szCs w:val="28"/>
        </w:rPr>
        <w:t>:</w:t>
      </w:r>
      <w:r>
        <w:rPr>
          <w:sz w:val="28"/>
          <w:szCs w:val="28"/>
        </w:rPr>
        <w:t xml:space="preserve"> </w:t>
      </w:r>
      <w:r>
        <w:rPr>
          <w:b/>
          <w:sz w:val="28"/>
          <w:szCs w:val="28"/>
        </w:rPr>
        <w:t>«Ныне отпущаеши…»</w:t>
      </w:r>
      <w:r w:rsidRPr="006A3B2A">
        <w:rPr>
          <w:b/>
          <w:sz w:val="28"/>
          <w:szCs w:val="28"/>
        </w:rPr>
        <w:t>,</w:t>
      </w:r>
      <w:r>
        <w:rPr>
          <w:sz w:val="28"/>
          <w:szCs w:val="28"/>
        </w:rPr>
        <w:t xml:space="preserve"> </w:t>
      </w:r>
      <w:r>
        <w:rPr>
          <w:b/>
          <w:sz w:val="28"/>
          <w:szCs w:val="28"/>
        </w:rPr>
        <w:t xml:space="preserve">Трисвятое </w:t>
      </w:r>
      <w:r w:rsidRPr="00875147">
        <w:rPr>
          <w:b/>
          <w:sz w:val="28"/>
          <w:szCs w:val="28"/>
        </w:rPr>
        <w:t>по</w:t>
      </w:r>
      <w:r>
        <w:rPr>
          <w:b/>
          <w:sz w:val="28"/>
          <w:szCs w:val="28"/>
        </w:rPr>
        <w:t xml:space="preserve"> «Отче наш…»</w:t>
      </w:r>
      <w:r w:rsidRPr="006A3B2A">
        <w:rPr>
          <w:b/>
          <w:sz w:val="28"/>
          <w:szCs w:val="28"/>
        </w:rPr>
        <w:t>.</w:t>
      </w:r>
    </w:p>
    <w:p w:rsidR="00F267F4" w:rsidRDefault="00F267F4" w:rsidP="006A3B2A">
      <w:pPr>
        <w:pStyle w:val="Iauiue3"/>
        <w:tabs>
          <w:tab w:val="left" w:pos="426"/>
        </w:tabs>
        <w:jc w:val="both"/>
        <w:rPr>
          <w:sz w:val="28"/>
        </w:rPr>
      </w:pPr>
      <w:r>
        <w:rPr>
          <w:b/>
          <w:i/>
          <w:sz w:val="28"/>
        </w:rPr>
        <w:t xml:space="preserve">     </w:t>
      </w:r>
      <w:r w:rsidR="003B4F4D">
        <w:rPr>
          <w:b/>
          <w:i/>
          <w:sz w:val="28"/>
        </w:rPr>
        <w:t xml:space="preserve"> </w:t>
      </w:r>
      <w:r>
        <w:rPr>
          <w:b/>
          <w:i/>
          <w:sz w:val="28"/>
        </w:rPr>
        <w:t>Священник</w:t>
      </w:r>
      <w:r>
        <w:rPr>
          <w:sz w:val="28"/>
        </w:rPr>
        <w:t xml:space="preserve"> произносит перед святым престолом возглас: </w:t>
      </w:r>
      <w:r>
        <w:rPr>
          <w:b/>
          <w:sz w:val="28"/>
        </w:rPr>
        <w:t>«Яко Твое есть Царство…»</w:t>
      </w:r>
      <w:r w:rsidRPr="006A3B2A">
        <w:rPr>
          <w:b/>
          <w:sz w:val="28"/>
        </w:rPr>
        <w:t>.</w:t>
      </w:r>
    </w:p>
    <w:p w:rsidR="00F267F4" w:rsidRDefault="00F267F4" w:rsidP="006A3B2A">
      <w:pPr>
        <w:pStyle w:val="Iauiue3"/>
        <w:tabs>
          <w:tab w:val="left" w:pos="284"/>
          <w:tab w:val="left" w:pos="426"/>
        </w:tabs>
        <w:jc w:val="both"/>
        <w:rPr>
          <w:sz w:val="28"/>
          <w:szCs w:val="28"/>
        </w:rPr>
      </w:pPr>
      <w:r>
        <w:rPr>
          <w:sz w:val="28"/>
          <w:szCs w:val="28"/>
        </w:rPr>
        <w:t xml:space="preserve">     </w:t>
      </w:r>
      <w:r w:rsidR="003B4F4D">
        <w:rPr>
          <w:sz w:val="28"/>
          <w:szCs w:val="28"/>
        </w:rPr>
        <w:t xml:space="preserve"> </w:t>
      </w:r>
      <w:r>
        <w:rPr>
          <w:b/>
          <w:i/>
          <w:sz w:val="28"/>
          <w:szCs w:val="28"/>
        </w:rPr>
        <w:t xml:space="preserve">Хор: </w:t>
      </w:r>
      <w:r w:rsidRPr="001974C0">
        <w:rPr>
          <w:b/>
          <w:sz w:val="28"/>
          <w:szCs w:val="28"/>
        </w:rPr>
        <w:t>«Аминь»</w:t>
      </w:r>
      <w:r>
        <w:rPr>
          <w:b/>
          <w:i/>
          <w:sz w:val="28"/>
          <w:szCs w:val="28"/>
        </w:rPr>
        <w:t xml:space="preserve"> </w:t>
      </w:r>
      <w:r>
        <w:rPr>
          <w:sz w:val="28"/>
          <w:szCs w:val="28"/>
        </w:rPr>
        <w:t>и</w:t>
      </w:r>
      <w:r>
        <w:rPr>
          <w:b/>
          <w:i/>
          <w:sz w:val="28"/>
          <w:szCs w:val="28"/>
        </w:rPr>
        <w:t xml:space="preserve"> </w:t>
      </w:r>
      <w:r>
        <w:rPr>
          <w:sz w:val="28"/>
          <w:szCs w:val="28"/>
        </w:rPr>
        <w:t xml:space="preserve">поет </w:t>
      </w:r>
      <w:r>
        <w:rPr>
          <w:b/>
          <w:i/>
          <w:sz w:val="28"/>
          <w:szCs w:val="28"/>
        </w:rPr>
        <w:t xml:space="preserve">тропарь </w:t>
      </w:r>
      <w:r>
        <w:rPr>
          <w:sz w:val="28"/>
          <w:szCs w:val="28"/>
        </w:rPr>
        <w:t xml:space="preserve">воскресный или праздника, </w:t>
      </w:r>
      <w:r>
        <w:rPr>
          <w:b/>
          <w:sz w:val="28"/>
          <w:szCs w:val="28"/>
        </w:rPr>
        <w:t>«Слава, и ныне»</w:t>
      </w:r>
      <w:r>
        <w:t xml:space="preserve"> </w:t>
      </w:r>
      <w:r>
        <w:rPr>
          <w:b/>
          <w:i/>
          <w:sz w:val="28"/>
          <w:szCs w:val="28"/>
        </w:rPr>
        <w:t>богородичен</w:t>
      </w:r>
      <w:r w:rsidRPr="006A3B2A">
        <w:rPr>
          <w:b/>
          <w:i/>
          <w:sz w:val="28"/>
          <w:szCs w:val="28"/>
        </w:rPr>
        <w:t>.</w:t>
      </w:r>
      <w:r>
        <w:rPr>
          <w:sz w:val="28"/>
          <w:szCs w:val="28"/>
        </w:rPr>
        <w:t xml:space="preserve"> </w:t>
      </w:r>
    </w:p>
    <w:p w:rsidR="0094465D" w:rsidRPr="00C35728" w:rsidRDefault="00F267F4" w:rsidP="00080EAC">
      <w:pPr>
        <w:pStyle w:val="Iauiue3"/>
        <w:tabs>
          <w:tab w:val="left" w:pos="284"/>
          <w:tab w:val="left" w:pos="426"/>
        </w:tabs>
        <w:jc w:val="both"/>
        <w:rPr>
          <w:sz w:val="28"/>
          <w:szCs w:val="28"/>
        </w:rPr>
      </w:pPr>
      <w:r>
        <w:rPr>
          <w:sz w:val="28"/>
          <w:szCs w:val="28"/>
        </w:rPr>
        <w:t xml:space="preserve">    </w:t>
      </w:r>
      <w:r w:rsidR="003B4F4D">
        <w:rPr>
          <w:sz w:val="28"/>
          <w:szCs w:val="28"/>
        </w:rPr>
        <w:t xml:space="preserve"> </w:t>
      </w:r>
      <w:r>
        <w:rPr>
          <w:sz w:val="28"/>
          <w:szCs w:val="28"/>
        </w:rPr>
        <w:t xml:space="preserve"> Во время пения </w:t>
      </w:r>
      <w:r>
        <w:rPr>
          <w:b/>
          <w:i/>
          <w:sz w:val="28"/>
          <w:szCs w:val="28"/>
        </w:rPr>
        <w:t>богородична</w:t>
      </w:r>
      <w:r>
        <w:rPr>
          <w:sz w:val="28"/>
          <w:szCs w:val="28"/>
        </w:rPr>
        <w:t xml:space="preserve"> </w:t>
      </w:r>
      <w:r>
        <w:rPr>
          <w:b/>
          <w:i/>
          <w:sz w:val="28"/>
          <w:szCs w:val="28"/>
        </w:rPr>
        <w:t>священник</w:t>
      </w:r>
      <w:r>
        <w:rPr>
          <w:sz w:val="28"/>
          <w:szCs w:val="28"/>
        </w:rPr>
        <w:t xml:space="preserve"> </w:t>
      </w:r>
      <w:r w:rsidR="0040418E">
        <w:rPr>
          <w:sz w:val="28"/>
        </w:rPr>
        <w:t>дважды крестится, целует край святого престола и Евангелие, снова крестится</w:t>
      </w:r>
      <w:r w:rsidR="006A3B2A">
        <w:rPr>
          <w:sz w:val="28"/>
        </w:rPr>
        <w:t>,</w:t>
      </w:r>
      <w:r w:rsidR="0040418E">
        <w:rPr>
          <w:sz w:val="28"/>
          <w:szCs w:val="28"/>
        </w:rPr>
        <w:t xml:space="preserve"> </w:t>
      </w:r>
      <w:r>
        <w:rPr>
          <w:sz w:val="28"/>
          <w:szCs w:val="28"/>
        </w:rPr>
        <w:t>вых</w:t>
      </w:r>
      <w:r w:rsidR="003B4F4D">
        <w:rPr>
          <w:sz w:val="28"/>
          <w:szCs w:val="28"/>
        </w:rPr>
        <w:t xml:space="preserve">одит северной дверью на солею, </w:t>
      </w:r>
      <w:r w:rsidR="00766F79">
        <w:rPr>
          <w:sz w:val="28"/>
          <w:szCs w:val="28"/>
        </w:rPr>
        <w:t xml:space="preserve">                        </w:t>
      </w:r>
      <w:r w:rsidR="003B4F4D">
        <w:rPr>
          <w:sz w:val="28"/>
          <w:szCs w:val="28"/>
        </w:rPr>
        <w:t xml:space="preserve">и </w:t>
      </w:r>
      <w:r>
        <w:rPr>
          <w:sz w:val="28"/>
          <w:szCs w:val="28"/>
        </w:rPr>
        <w:t xml:space="preserve">произносит здесь </w:t>
      </w:r>
      <w:r w:rsidRPr="00F267F4">
        <w:rPr>
          <w:b/>
          <w:sz w:val="28"/>
          <w:szCs w:val="28"/>
        </w:rPr>
        <w:t>малую</w:t>
      </w:r>
      <w:r w:rsidRPr="00F267F4">
        <w:rPr>
          <w:sz w:val="28"/>
          <w:szCs w:val="28"/>
        </w:rPr>
        <w:t xml:space="preserve"> </w:t>
      </w:r>
      <w:r w:rsidR="0094465D">
        <w:rPr>
          <w:sz w:val="28"/>
          <w:szCs w:val="28"/>
        </w:rPr>
        <w:t>(</w:t>
      </w:r>
      <w:r w:rsidR="00766F79">
        <w:rPr>
          <w:sz w:val="28"/>
          <w:szCs w:val="28"/>
        </w:rPr>
        <w:t>сокращённую</w:t>
      </w:r>
      <w:r w:rsidR="0094465D">
        <w:rPr>
          <w:sz w:val="28"/>
          <w:szCs w:val="28"/>
        </w:rPr>
        <w:t xml:space="preserve">) </w:t>
      </w:r>
      <w:r w:rsidR="0094465D" w:rsidRPr="00D738F3">
        <w:rPr>
          <w:b/>
          <w:sz w:val="28"/>
          <w:szCs w:val="28"/>
        </w:rPr>
        <w:t>сугубую</w:t>
      </w:r>
      <w:r w:rsidR="0094465D">
        <w:rPr>
          <w:b/>
          <w:i/>
          <w:sz w:val="28"/>
          <w:szCs w:val="28"/>
        </w:rPr>
        <w:t xml:space="preserve"> ектен</w:t>
      </w:r>
      <w:r w:rsidR="00D738F3">
        <w:rPr>
          <w:b/>
          <w:i/>
          <w:sz w:val="28"/>
          <w:szCs w:val="28"/>
        </w:rPr>
        <w:t>и</w:t>
      </w:r>
      <w:r w:rsidR="0094465D">
        <w:rPr>
          <w:b/>
          <w:i/>
          <w:sz w:val="28"/>
          <w:szCs w:val="28"/>
        </w:rPr>
        <w:t xml:space="preserve">ю </w:t>
      </w:r>
      <w:r w:rsidR="0094465D">
        <w:rPr>
          <w:sz w:val="28"/>
          <w:szCs w:val="28"/>
        </w:rPr>
        <w:t xml:space="preserve">состоящую из 4-х прошений </w:t>
      </w:r>
      <w:r>
        <w:rPr>
          <w:sz w:val="28"/>
        </w:rPr>
        <w:t>(см.:</w:t>
      </w:r>
      <w:r>
        <w:rPr>
          <w:b/>
          <w:sz w:val="28"/>
        </w:rPr>
        <w:t xml:space="preserve"> Служебник</w:t>
      </w:r>
      <w:r w:rsidRPr="00D738F3">
        <w:rPr>
          <w:b/>
          <w:sz w:val="28"/>
        </w:rPr>
        <w:t>,</w:t>
      </w:r>
      <w:r>
        <w:rPr>
          <w:b/>
          <w:i/>
          <w:sz w:val="28"/>
        </w:rPr>
        <w:t xml:space="preserve"> </w:t>
      </w:r>
      <w:r>
        <w:rPr>
          <w:b/>
          <w:sz w:val="28"/>
        </w:rPr>
        <w:t xml:space="preserve">Последование </w:t>
      </w:r>
      <w:r w:rsidR="0094465D">
        <w:rPr>
          <w:b/>
          <w:sz w:val="28"/>
        </w:rPr>
        <w:t>ут</w:t>
      </w:r>
      <w:r>
        <w:rPr>
          <w:b/>
          <w:sz w:val="28"/>
        </w:rPr>
        <w:t>р</w:t>
      </w:r>
      <w:r w:rsidR="0094465D">
        <w:rPr>
          <w:b/>
          <w:sz w:val="28"/>
        </w:rPr>
        <w:t>е</w:t>
      </w:r>
      <w:r>
        <w:rPr>
          <w:b/>
          <w:sz w:val="28"/>
        </w:rPr>
        <w:t>ни</w:t>
      </w:r>
      <w:r w:rsidRPr="006A3B2A">
        <w:rPr>
          <w:b/>
          <w:sz w:val="28"/>
        </w:rPr>
        <w:t>)</w:t>
      </w:r>
      <w:r w:rsidR="003B4F4D" w:rsidRPr="006A3B2A">
        <w:rPr>
          <w:b/>
          <w:sz w:val="28"/>
          <w:szCs w:val="28"/>
        </w:rPr>
        <w:t>.</w:t>
      </w:r>
      <w:r w:rsidR="00937163">
        <w:rPr>
          <w:sz w:val="28"/>
          <w:szCs w:val="28"/>
        </w:rPr>
        <w:t xml:space="preserve"> </w:t>
      </w:r>
      <w:r w:rsidR="003B4F4D">
        <w:rPr>
          <w:sz w:val="28"/>
          <w:szCs w:val="28"/>
        </w:rPr>
        <w:t xml:space="preserve">Заканчивается </w:t>
      </w:r>
      <w:r w:rsidR="003B4F4D" w:rsidRPr="003B4F4D">
        <w:rPr>
          <w:b/>
          <w:i/>
          <w:sz w:val="28"/>
          <w:szCs w:val="28"/>
        </w:rPr>
        <w:t>ектения</w:t>
      </w:r>
      <w:r w:rsidR="003B4F4D">
        <w:rPr>
          <w:sz w:val="28"/>
          <w:szCs w:val="28"/>
        </w:rPr>
        <w:t xml:space="preserve"> в</w:t>
      </w:r>
      <w:r w:rsidR="008E371D" w:rsidRPr="003B4F4D">
        <w:rPr>
          <w:sz w:val="28"/>
          <w:szCs w:val="28"/>
        </w:rPr>
        <w:t>озглас</w:t>
      </w:r>
      <w:r w:rsidR="003B4F4D">
        <w:rPr>
          <w:sz w:val="28"/>
          <w:szCs w:val="28"/>
        </w:rPr>
        <w:t xml:space="preserve">ом </w:t>
      </w:r>
      <w:r w:rsidR="003B4F4D">
        <w:rPr>
          <w:b/>
          <w:i/>
          <w:sz w:val="28"/>
          <w:szCs w:val="28"/>
        </w:rPr>
        <w:t>священника</w:t>
      </w:r>
      <w:r w:rsidR="008E371D" w:rsidRPr="006A3B2A">
        <w:rPr>
          <w:b/>
          <w:i/>
          <w:sz w:val="28"/>
          <w:szCs w:val="28"/>
        </w:rPr>
        <w:t>:</w:t>
      </w:r>
      <w:r w:rsidR="008E371D" w:rsidRPr="003B4F4D">
        <w:rPr>
          <w:sz w:val="28"/>
          <w:szCs w:val="28"/>
        </w:rPr>
        <w:t xml:space="preserve"> </w:t>
      </w:r>
      <w:r w:rsidR="0094465D" w:rsidRPr="00C35728">
        <w:rPr>
          <w:b/>
          <w:sz w:val="28"/>
          <w:szCs w:val="28"/>
        </w:rPr>
        <w:t>«Яко милостив…»</w:t>
      </w:r>
      <w:r w:rsidR="008E371D" w:rsidRPr="006A3B2A">
        <w:rPr>
          <w:b/>
          <w:sz w:val="28"/>
          <w:szCs w:val="28"/>
        </w:rPr>
        <w:t>.</w:t>
      </w:r>
      <w:r w:rsidR="008E371D" w:rsidRPr="00C35728">
        <w:rPr>
          <w:sz w:val="28"/>
          <w:szCs w:val="28"/>
        </w:rPr>
        <w:t xml:space="preserve"> </w:t>
      </w:r>
    </w:p>
    <w:p w:rsidR="0094465D" w:rsidRPr="00C35728" w:rsidRDefault="0094465D" w:rsidP="00E24B3E">
      <w:pPr>
        <w:tabs>
          <w:tab w:val="left" w:pos="426"/>
        </w:tabs>
        <w:jc w:val="both"/>
        <w:outlineLvl w:val="0"/>
        <w:rPr>
          <w:sz w:val="28"/>
          <w:szCs w:val="28"/>
        </w:rPr>
      </w:pPr>
      <w:r w:rsidRPr="00C35728">
        <w:rPr>
          <w:sz w:val="28"/>
          <w:szCs w:val="28"/>
        </w:rPr>
        <w:t xml:space="preserve">    </w:t>
      </w:r>
      <w:r w:rsidR="003B4F4D">
        <w:rPr>
          <w:sz w:val="28"/>
          <w:szCs w:val="28"/>
        </w:rPr>
        <w:t xml:space="preserve"> </w:t>
      </w:r>
      <w:r w:rsidRPr="00C35728">
        <w:rPr>
          <w:sz w:val="28"/>
          <w:szCs w:val="28"/>
        </w:rPr>
        <w:t xml:space="preserve"> </w:t>
      </w:r>
      <w:r w:rsidR="008E371D" w:rsidRPr="00C35728">
        <w:rPr>
          <w:b/>
          <w:i/>
          <w:sz w:val="28"/>
          <w:szCs w:val="28"/>
        </w:rPr>
        <w:t>Хор:</w:t>
      </w:r>
      <w:r w:rsidRPr="00C35728">
        <w:rPr>
          <w:sz w:val="28"/>
          <w:szCs w:val="28"/>
        </w:rPr>
        <w:t xml:space="preserve"> </w:t>
      </w:r>
      <w:r w:rsidRPr="00C35728">
        <w:rPr>
          <w:b/>
          <w:sz w:val="28"/>
          <w:szCs w:val="28"/>
        </w:rPr>
        <w:t>«Аминь»</w:t>
      </w:r>
      <w:r w:rsidR="008E371D" w:rsidRPr="006A3B2A">
        <w:rPr>
          <w:b/>
          <w:sz w:val="28"/>
          <w:szCs w:val="28"/>
        </w:rPr>
        <w:t>.</w:t>
      </w:r>
      <w:r w:rsidR="008E371D" w:rsidRPr="00C35728">
        <w:rPr>
          <w:sz w:val="28"/>
          <w:szCs w:val="28"/>
        </w:rPr>
        <w:t xml:space="preserve"> </w:t>
      </w:r>
    </w:p>
    <w:p w:rsidR="0094465D" w:rsidRPr="00C35728" w:rsidRDefault="0094465D" w:rsidP="00D72D07">
      <w:pPr>
        <w:tabs>
          <w:tab w:val="left" w:pos="426"/>
        </w:tabs>
        <w:jc w:val="both"/>
        <w:outlineLvl w:val="0"/>
        <w:rPr>
          <w:sz w:val="28"/>
          <w:szCs w:val="28"/>
        </w:rPr>
      </w:pPr>
      <w:r w:rsidRPr="00C35728">
        <w:rPr>
          <w:sz w:val="28"/>
          <w:szCs w:val="28"/>
        </w:rPr>
        <w:t xml:space="preserve">     </w:t>
      </w:r>
      <w:r w:rsidR="003B4F4D">
        <w:rPr>
          <w:sz w:val="28"/>
          <w:szCs w:val="28"/>
        </w:rPr>
        <w:t xml:space="preserve"> </w:t>
      </w:r>
      <w:r w:rsidR="008E371D" w:rsidRPr="00C35728">
        <w:rPr>
          <w:b/>
          <w:i/>
          <w:sz w:val="28"/>
          <w:szCs w:val="28"/>
        </w:rPr>
        <w:t>Священник:</w:t>
      </w:r>
      <w:r w:rsidRPr="00C35728">
        <w:rPr>
          <w:sz w:val="28"/>
          <w:szCs w:val="28"/>
        </w:rPr>
        <w:t xml:space="preserve"> </w:t>
      </w:r>
      <w:r w:rsidRPr="00C35728">
        <w:rPr>
          <w:b/>
          <w:sz w:val="28"/>
          <w:szCs w:val="28"/>
        </w:rPr>
        <w:t>«Слава Тебе, Христе Боже…»</w:t>
      </w:r>
      <w:r w:rsidR="008E371D" w:rsidRPr="00C35728">
        <w:rPr>
          <w:b/>
          <w:sz w:val="28"/>
          <w:szCs w:val="28"/>
        </w:rPr>
        <w:t>.</w:t>
      </w:r>
      <w:r w:rsidR="008E371D" w:rsidRPr="00C35728">
        <w:rPr>
          <w:sz w:val="28"/>
          <w:szCs w:val="28"/>
        </w:rPr>
        <w:t xml:space="preserve"> </w:t>
      </w:r>
    </w:p>
    <w:p w:rsidR="0094465D" w:rsidRDefault="0094465D" w:rsidP="0094465D">
      <w:pPr>
        <w:pStyle w:val="Iauiue3"/>
        <w:tabs>
          <w:tab w:val="left" w:pos="284"/>
          <w:tab w:val="left" w:pos="426"/>
        </w:tabs>
        <w:jc w:val="both"/>
      </w:pPr>
      <w:r>
        <w:rPr>
          <w:sz w:val="28"/>
          <w:szCs w:val="28"/>
        </w:rPr>
        <w:t xml:space="preserve">     </w:t>
      </w:r>
      <w:r w:rsidR="003B4F4D">
        <w:rPr>
          <w:sz w:val="28"/>
          <w:szCs w:val="28"/>
        </w:rPr>
        <w:t xml:space="preserve"> </w:t>
      </w:r>
      <w:r>
        <w:rPr>
          <w:b/>
          <w:i/>
          <w:sz w:val="28"/>
          <w:szCs w:val="28"/>
        </w:rPr>
        <w:t xml:space="preserve">Хор: </w:t>
      </w:r>
      <w:r>
        <w:rPr>
          <w:b/>
          <w:sz w:val="28"/>
          <w:szCs w:val="28"/>
        </w:rPr>
        <w:t>«Слава, и ныне»</w:t>
      </w:r>
      <w:r w:rsidRPr="00203E3F">
        <w:rPr>
          <w:b/>
          <w:sz w:val="28"/>
          <w:szCs w:val="28"/>
        </w:rPr>
        <w:t>,</w:t>
      </w:r>
      <w:r>
        <w:rPr>
          <w:b/>
          <w:sz w:val="28"/>
          <w:szCs w:val="28"/>
        </w:rPr>
        <w:t xml:space="preserve"> «Господи, помилуй» </w:t>
      </w:r>
      <w:r w:rsidRPr="00937163">
        <w:rPr>
          <w:sz w:val="28"/>
          <w:szCs w:val="28"/>
        </w:rPr>
        <w:t>(трижды).</w:t>
      </w:r>
      <w:r>
        <w:rPr>
          <w:b/>
          <w:sz w:val="28"/>
          <w:szCs w:val="28"/>
        </w:rPr>
        <w:t xml:space="preserve"> «</w:t>
      </w:r>
      <w:r w:rsidR="00937163">
        <w:rPr>
          <w:b/>
          <w:sz w:val="28"/>
          <w:szCs w:val="28"/>
        </w:rPr>
        <w:t>Б</w:t>
      </w:r>
      <w:r>
        <w:rPr>
          <w:b/>
          <w:sz w:val="28"/>
          <w:szCs w:val="28"/>
        </w:rPr>
        <w:t>лагослови»</w:t>
      </w:r>
      <w:r w:rsidRPr="00937163">
        <w:rPr>
          <w:b/>
          <w:sz w:val="28"/>
          <w:szCs w:val="28"/>
        </w:rPr>
        <w:t>.</w:t>
      </w:r>
      <w:r w:rsidRPr="00937163">
        <w:t xml:space="preserve"> </w:t>
      </w:r>
    </w:p>
    <w:p w:rsidR="0094465D" w:rsidRPr="00C35728" w:rsidRDefault="0094465D" w:rsidP="006A3B2A">
      <w:pPr>
        <w:tabs>
          <w:tab w:val="left" w:pos="426"/>
        </w:tabs>
        <w:jc w:val="both"/>
        <w:rPr>
          <w:sz w:val="28"/>
          <w:szCs w:val="28"/>
        </w:rPr>
      </w:pPr>
      <w:r w:rsidRPr="00C35728">
        <w:rPr>
          <w:sz w:val="28"/>
          <w:szCs w:val="28"/>
        </w:rPr>
        <w:t xml:space="preserve">     </w:t>
      </w:r>
      <w:r w:rsidR="003B4F4D">
        <w:rPr>
          <w:sz w:val="28"/>
          <w:szCs w:val="28"/>
        </w:rPr>
        <w:t xml:space="preserve"> </w:t>
      </w:r>
      <w:r w:rsidR="008E371D" w:rsidRPr="00C35728">
        <w:rPr>
          <w:b/>
          <w:i/>
          <w:sz w:val="28"/>
          <w:szCs w:val="28"/>
        </w:rPr>
        <w:t>Священник</w:t>
      </w:r>
      <w:r w:rsidRPr="00E24B3E">
        <w:rPr>
          <w:b/>
          <w:i/>
          <w:sz w:val="28"/>
          <w:szCs w:val="28"/>
        </w:rPr>
        <w:t>,</w:t>
      </w:r>
      <w:r w:rsidRPr="00C35728">
        <w:rPr>
          <w:sz w:val="28"/>
          <w:szCs w:val="28"/>
        </w:rPr>
        <w:t xml:space="preserve"> обратившись лицом к народу, произносит</w:t>
      </w:r>
      <w:r w:rsidRPr="00C35728">
        <w:rPr>
          <w:i/>
          <w:sz w:val="28"/>
          <w:szCs w:val="28"/>
        </w:rPr>
        <w:t xml:space="preserve"> </w:t>
      </w:r>
      <w:r w:rsidRPr="00E24B3E">
        <w:rPr>
          <w:b/>
          <w:sz w:val="28"/>
          <w:szCs w:val="28"/>
        </w:rPr>
        <w:t xml:space="preserve">малый </w:t>
      </w:r>
      <w:r w:rsidRPr="00C35728">
        <w:rPr>
          <w:b/>
          <w:i/>
          <w:sz w:val="28"/>
          <w:szCs w:val="28"/>
        </w:rPr>
        <w:t>отпуст</w:t>
      </w:r>
      <w:r w:rsidRPr="00E24B3E">
        <w:rPr>
          <w:b/>
          <w:i/>
          <w:sz w:val="28"/>
          <w:szCs w:val="28"/>
        </w:rPr>
        <w:t>,</w:t>
      </w:r>
      <w:r w:rsidRPr="00C35728">
        <w:rPr>
          <w:sz w:val="28"/>
          <w:szCs w:val="28"/>
        </w:rPr>
        <w:t xml:space="preserve"> такой же, как и на </w:t>
      </w:r>
      <w:r w:rsidRPr="00D738F3">
        <w:rPr>
          <w:b/>
          <w:sz w:val="28"/>
          <w:szCs w:val="28"/>
        </w:rPr>
        <w:t>часах</w:t>
      </w:r>
      <w:r w:rsidRPr="00E24B3E">
        <w:rPr>
          <w:b/>
          <w:sz w:val="28"/>
          <w:szCs w:val="28"/>
        </w:rPr>
        <w:t>,</w:t>
      </w:r>
      <w:r w:rsidRPr="00C35728">
        <w:rPr>
          <w:sz w:val="28"/>
          <w:szCs w:val="28"/>
        </w:rPr>
        <w:t xml:space="preserve"> </w:t>
      </w:r>
      <w:r w:rsidRPr="00D738F3">
        <w:rPr>
          <w:b/>
          <w:sz w:val="28"/>
          <w:szCs w:val="28"/>
        </w:rPr>
        <w:t>повечерии</w:t>
      </w:r>
      <w:r w:rsidRPr="00C35728">
        <w:rPr>
          <w:b/>
          <w:sz w:val="28"/>
          <w:szCs w:val="28"/>
        </w:rPr>
        <w:t xml:space="preserve"> </w:t>
      </w:r>
      <w:r w:rsidR="003B4F4D">
        <w:rPr>
          <w:sz w:val="28"/>
          <w:szCs w:val="28"/>
        </w:rPr>
        <w:t xml:space="preserve">и </w:t>
      </w:r>
      <w:r w:rsidRPr="00D738F3">
        <w:rPr>
          <w:b/>
          <w:sz w:val="28"/>
          <w:szCs w:val="28"/>
        </w:rPr>
        <w:t>полунощнице</w:t>
      </w:r>
      <w:r w:rsidRPr="00E24B3E">
        <w:rPr>
          <w:b/>
          <w:sz w:val="28"/>
          <w:szCs w:val="28"/>
        </w:rPr>
        <w:t xml:space="preserve">: </w:t>
      </w:r>
      <w:r w:rsidRPr="00C35728">
        <w:rPr>
          <w:b/>
          <w:sz w:val="28"/>
          <w:szCs w:val="28"/>
        </w:rPr>
        <w:t xml:space="preserve">«Христос Истинный Бог наш, молитвами Пречистыя Своея Матере, </w:t>
      </w:r>
      <w:r w:rsidRPr="00C35728">
        <w:rPr>
          <w:b/>
          <w:kern w:val="2"/>
          <w:sz w:val="28"/>
          <w:szCs w:val="28"/>
        </w:rPr>
        <w:t>преподобных и богоносных отец наших, и всех святых, помилует и спасет нас, яко благ и человеколюбец</w:t>
      </w:r>
      <w:r w:rsidRPr="00C35728">
        <w:rPr>
          <w:b/>
          <w:sz w:val="28"/>
          <w:szCs w:val="28"/>
        </w:rPr>
        <w:t>»</w:t>
      </w:r>
      <w:r w:rsidRPr="00E24B3E">
        <w:rPr>
          <w:b/>
          <w:kern w:val="2"/>
          <w:sz w:val="28"/>
          <w:szCs w:val="28"/>
        </w:rPr>
        <w:t>.</w:t>
      </w:r>
      <w:r w:rsidRPr="00C35728">
        <w:rPr>
          <w:kern w:val="2"/>
          <w:sz w:val="28"/>
          <w:szCs w:val="28"/>
        </w:rPr>
        <w:t xml:space="preserve"> </w:t>
      </w:r>
    </w:p>
    <w:p w:rsidR="0094465D" w:rsidRPr="00C35728" w:rsidRDefault="0094465D" w:rsidP="00E24B3E">
      <w:pPr>
        <w:tabs>
          <w:tab w:val="left" w:pos="426"/>
        </w:tabs>
        <w:jc w:val="both"/>
        <w:outlineLvl w:val="0"/>
        <w:rPr>
          <w:sz w:val="28"/>
          <w:szCs w:val="28"/>
        </w:rPr>
      </w:pPr>
      <w:r w:rsidRPr="00C35728">
        <w:rPr>
          <w:sz w:val="28"/>
          <w:szCs w:val="28"/>
        </w:rPr>
        <w:t xml:space="preserve">      </w:t>
      </w:r>
      <w:r w:rsidRPr="003B4F4D">
        <w:rPr>
          <w:b/>
          <w:i/>
          <w:sz w:val="28"/>
          <w:szCs w:val="28"/>
        </w:rPr>
        <w:t>Х</w:t>
      </w:r>
      <w:r w:rsidRPr="00C35728">
        <w:rPr>
          <w:b/>
          <w:i/>
          <w:sz w:val="28"/>
          <w:szCs w:val="28"/>
        </w:rPr>
        <w:t xml:space="preserve">ор </w:t>
      </w:r>
      <w:r w:rsidRPr="00C35728">
        <w:rPr>
          <w:sz w:val="28"/>
          <w:szCs w:val="28"/>
        </w:rPr>
        <w:t xml:space="preserve">поет </w:t>
      </w:r>
      <w:r w:rsidRPr="00C35728">
        <w:rPr>
          <w:b/>
          <w:i/>
          <w:sz w:val="28"/>
          <w:szCs w:val="28"/>
        </w:rPr>
        <w:t>многолетие:</w:t>
      </w:r>
      <w:r w:rsidRPr="00C35728">
        <w:rPr>
          <w:sz w:val="28"/>
          <w:szCs w:val="28"/>
        </w:rPr>
        <w:t xml:space="preserve"> </w:t>
      </w:r>
      <w:r w:rsidRPr="00C35728">
        <w:rPr>
          <w:b/>
          <w:sz w:val="28"/>
          <w:szCs w:val="28"/>
        </w:rPr>
        <w:t>«Великаго Господина...»</w:t>
      </w:r>
      <w:r w:rsidRPr="00E24B3E">
        <w:rPr>
          <w:b/>
          <w:sz w:val="28"/>
          <w:szCs w:val="28"/>
        </w:rPr>
        <w:t>.</w:t>
      </w:r>
    </w:p>
    <w:p w:rsidR="0094465D" w:rsidRDefault="0094465D" w:rsidP="00B4179F">
      <w:pPr>
        <w:tabs>
          <w:tab w:val="left" w:pos="426"/>
        </w:tabs>
        <w:jc w:val="both"/>
        <w:rPr>
          <w:b/>
          <w:sz w:val="28"/>
        </w:rPr>
      </w:pPr>
      <w:r w:rsidRPr="00C35728">
        <w:rPr>
          <w:b/>
          <w:i/>
          <w:sz w:val="28"/>
          <w:szCs w:val="28"/>
        </w:rPr>
        <w:t xml:space="preserve">      Священник</w:t>
      </w:r>
      <w:r w:rsidRPr="00C35728">
        <w:rPr>
          <w:sz w:val="28"/>
          <w:szCs w:val="28"/>
        </w:rPr>
        <w:t xml:space="preserve"> совершает три поясных поклона перед царскими вратами, входит </w:t>
      </w:r>
      <w:r w:rsidR="00766F79">
        <w:rPr>
          <w:sz w:val="28"/>
          <w:szCs w:val="28"/>
        </w:rPr>
        <w:t xml:space="preserve">             </w:t>
      </w:r>
      <w:r w:rsidRPr="00C35728">
        <w:rPr>
          <w:sz w:val="28"/>
          <w:szCs w:val="28"/>
        </w:rPr>
        <w:t xml:space="preserve">в алтарь южной дверью, делает поклон перед престолом, целует край его и </w:t>
      </w:r>
      <w:r w:rsidRPr="00C35728">
        <w:rPr>
          <w:sz w:val="28"/>
        </w:rPr>
        <w:t>облачается в фелонь, благословляя и целуя крест на ней со словами</w:t>
      </w:r>
      <w:r w:rsidR="00E24B3E">
        <w:rPr>
          <w:sz w:val="28"/>
        </w:rPr>
        <w:t>:</w:t>
      </w:r>
      <w:r w:rsidRPr="00C35728">
        <w:rPr>
          <w:sz w:val="28"/>
        </w:rPr>
        <w:t xml:space="preserve"> </w:t>
      </w:r>
      <w:r w:rsidRPr="00C35728">
        <w:rPr>
          <w:b/>
          <w:sz w:val="28"/>
        </w:rPr>
        <w:t>«Молитвами святых отец…»</w:t>
      </w:r>
      <w:r w:rsidR="00E24B3E">
        <w:rPr>
          <w:b/>
          <w:sz w:val="28"/>
        </w:rPr>
        <w:t xml:space="preserve">. </w:t>
      </w:r>
      <w:r w:rsidR="00E24B3E" w:rsidRPr="00E24B3E">
        <w:rPr>
          <w:sz w:val="28"/>
        </w:rPr>
        <w:t>Д</w:t>
      </w:r>
      <w:r w:rsidRPr="00C35728">
        <w:rPr>
          <w:sz w:val="28"/>
        </w:rPr>
        <w:t xml:space="preserve">алее совершается </w:t>
      </w:r>
      <w:r w:rsidRPr="00C35728">
        <w:rPr>
          <w:b/>
          <w:sz w:val="28"/>
        </w:rPr>
        <w:t>в</w:t>
      </w:r>
      <w:r w:rsidR="008150F7">
        <w:rPr>
          <w:b/>
          <w:sz w:val="28"/>
        </w:rPr>
        <w:t xml:space="preserve">еликая вечерня </w:t>
      </w:r>
      <w:r w:rsidR="008150F7" w:rsidRPr="008150F7">
        <w:rPr>
          <w:sz w:val="28"/>
        </w:rPr>
        <w:t>на</w:t>
      </w:r>
      <w:r w:rsidR="008150F7">
        <w:rPr>
          <w:b/>
          <w:sz w:val="28"/>
        </w:rPr>
        <w:t xml:space="preserve"> все</w:t>
      </w:r>
      <w:r w:rsidRPr="00C35728">
        <w:rPr>
          <w:b/>
          <w:sz w:val="28"/>
        </w:rPr>
        <w:t>нощно</w:t>
      </w:r>
      <w:r w:rsidR="008150F7">
        <w:rPr>
          <w:b/>
          <w:sz w:val="28"/>
        </w:rPr>
        <w:t>м</w:t>
      </w:r>
      <w:r w:rsidRPr="00C35728">
        <w:rPr>
          <w:b/>
          <w:sz w:val="28"/>
        </w:rPr>
        <w:t xml:space="preserve"> бдени</w:t>
      </w:r>
      <w:r w:rsidR="008150F7">
        <w:rPr>
          <w:b/>
          <w:sz w:val="28"/>
        </w:rPr>
        <w:t>и</w:t>
      </w:r>
      <w:r w:rsidRPr="00E24B3E">
        <w:rPr>
          <w:b/>
          <w:sz w:val="28"/>
        </w:rPr>
        <w:t>.</w:t>
      </w:r>
    </w:p>
    <w:p w:rsidR="00080EAC" w:rsidRDefault="00080EAC" w:rsidP="00C62F4E">
      <w:pPr>
        <w:tabs>
          <w:tab w:val="left" w:pos="426"/>
        </w:tabs>
        <w:spacing w:line="480" w:lineRule="auto"/>
        <w:jc w:val="center"/>
        <w:outlineLvl w:val="0"/>
        <w:rPr>
          <w:b/>
          <w:sz w:val="32"/>
          <w:szCs w:val="32"/>
        </w:rPr>
      </w:pPr>
    </w:p>
    <w:p w:rsidR="00BA6132" w:rsidRPr="004F17AA" w:rsidRDefault="00BA6132" w:rsidP="00C62F4E">
      <w:pPr>
        <w:tabs>
          <w:tab w:val="left" w:pos="426"/>
        </w:tabs>
        <w:spacing w:line="480" w:lineRule="auto"/>
        <w:jc w:val="center"/>
        <w:outlineLvl w:val="0"/>
        <w:rPr>
          <w:b/>
          <w:sz w:val="32"/>
          <w:szCs w:val="32"/>
        </w:rPr>
      </w:pPr>
      <w:r w:rsidRPr="004F17AA">
        <w:rPr>
          <w:b/>
          <w:sz w:val="32"/>
          <w:szCs w:val="32"/>
        </w:rPr>
        <w:t>ПОСЛЕДОВАНИЕ ПРАЗДНИЧНОГО ВСЕНОЩНОГО БДЕНИЯ</w:t>
      </w:r>
    </w:p>
    <w:p w:rsidR="00BA6132" w:rsidRPr="00E24B3E" w:rsidRDefault="00C91B61" w:rsidP="00C62F4E">
      <w:pPr>
        <w:pStyle w:val="3"/>
        <w:spacing w:line="480" w:lineRule="auto"/>
        <w:rPr>
          <w:caps/>
          <w:szCs w:val="20"/>
        </w:rPr>
      </w:pPr>
      <w:r w:rsidRPr="00E24B3E">
        <w:rPr>
          <w:caps/>
          <w:szCs w:val="20"/>
        </w:rPr>
        <w:t>Великая вечерня</w:t>
      </w:r>
    </w:p>
    <w:p w:rsidR="00B4179F" w:rsidRDefault="00BA6132" w:rsidP="00E24B3E">
      <w:pPr>
        <w:pStyle w:val="Iauiue3"/>
        <w:tabs>
          <w:tab w:val="left" w:pos="426"/>
        </w:tabs>
        <w:jc w:val="both"/>
        <w:rPr>
          <w:sz w:val="28"/>
          <w:szCs w:val="28"/>
        </w:rPr>
      </w:pPr>
      <w:r>
        <w:rPr>
          <w:sz w:val="28"/>
          <w:szCs w:val="28"/>
        </w:rPr>
        <w:t xml:space="preserve">     </w:t>
      </w:r>
      <w:r w:rsidR="00B4179F">
        <w:rPr>
          <w:sz w:val="28"/>
          <w:szCs w:val="28"/>
        </w:rPr>
        <w:t xml:space="preserve"> </w:t>
      </w:r>
      <w:r w:rsidR="00381473">
        <w:rPr>
          <w:sz w:val="28"/>
          <w:szCs w:val="28"/>
        </w:rPr>
        <w:t xml:space="preserve">Перед началом </w:t>
      </w:r>
      <w:r w:rsidR="00381473" w:rsidRPr="00381473">
        <w:rPr>
          <w:b/>
          <w:sz w:val="28"/>
          <w:szCs w:val="28"/>
        </w:rPr>
        <w:t>всенощного бдения</w:t>
      </w:r>
      <w:r w:rsidR="00381473">
        <w:rPr>
          <w:sz w:val="28"/>
          <w:szCs w:val="28"/>
        </w:rPr>
        <w:t xml:space="preserve"> </w:t>
      </w:r>
      <w:r w:rsidR="00381473" w:rsidRPr="00381473">
        <w:rPr>
          <w:b/>
          <w:i/>
          <w:sz w:val="28"/>
          <w:szCs w:val="28"/>
        </w:rPr>
        <w:t>священник</w:t>
      </w:r>
      <w:r w:rsidR="00381473" w:rsidRPr="00381473">
        <w:rPr>
          <w:sz w:val="28"/>
          <w:szCs w:val="28"/>
        </w:rPr>
        <w:t xml:space="preserve"> </w:t>
      </w:r>
      <w:r w:rsidR="00381473">
        <w:rPr>
          <w:sz w:val="28"/>
          <w:szCs w:val="28"/>
        </w:rPr>
        <w:t xml:space="preserve">облачается в епитрахиль, поручи </w:t>
      </w:r>
      <w:r w:rsidR="000400CB">
        <w:rPr>
          <w:sz w:val="28"/>
          <w:szCs w:val="28"/>
        </w:rPr>
        <w:t xml:space="preserve">(согласно установившейся повсеместной практике) </w:t>
      </w:r>
      <w:r w:rsidR="00381473">
        <w:rPr>
          <w:sz w:val="28"/>
          <w:szCs w:val="28"/>
        </w:rPr>
        <w:t>и фелонь, благословляя их и целуя крест на них</w:t>
      </w:r>
      <w:r w:rsidR="00326FEE">
        <w:rPr>
          <w:rStyle w:val="a5"/>
          <w:sz w:val="28"/>
        </w:rPr>
        <w:footnoteReference w:id="48"/>
      </w:r>
      <w:r w:rsidR="00F91368">
        <w:rPr>
          <w:i/>
          <w:sz w:val="28"/>
        </w:rPr>
        <w:t>.</w:t>
      </w:r>
      <w:r w:rsidR="00B4179F">
        <w:rPr>
          <w:i/>
          <w:sz w:val="28"/>
        </w:rPr>
        <w:t xml:space="preserve"> </w:t>
      </w:r>
      <w:r w:rsidR="00381473" w:rsidRPr="00381473">
        <w:rPr>
          <w:b/>
          <w:i/>
          <w:sz w:val="28"/>
          <w:szCs w:val="28"/>
        </w:rPr>
        <w:t>Д</w:t>
      </w:r>
      <w:r w:rsidRPr="00381473">
        <w:rPr>
          <w:b/>
          <w:i/>
          <w:sz w:val="28"/>
          <w:szCs w:val="28"/>
        </w:rPr>
        <w:t>иакон</w:t>
      </w:r>
      <w:r w:rsidR="00381473" w:rsidRPr="00E24B3E">
        <w:rPr>
          <w:b/>
          <w:i/>
          <w:sz w:val="28"/>
          <w:szCs w:val="28"/>
        </w:rPr>
        <w:t>,</w:t>
      </w:r>
      <w:r w:rsidR="00381473">
        <w:rPr>
          <w:b/>
          <w:i/>
          <w:sz w:val="28"/>
          <w:szCs w:val="28"/>
        </w:rPr>
        <w:t xml:space="preserve"> </w:t>
      </w:r>
      <w:r w:rsidR="00E24B3E" w:rsidRPr="00E24B3E">
        <w:rPr>
          <w:sz w:val="28"/>
          <w:szCs w:val="28"/>
        </w:rPr>
        <w:t xml:space="preserve">предварительно </w:t>
      </w:r>
      <w:r w:rsidR="00E24B3E">
        <w:rPr>
          <w:sz w:val="28"/>
          <w:szCs w:val="28"/>
        </w:rPr>
        <w:t>испросив благословение у</w:t>
      </w:r>
      <w:r w:rsidR="00381473">
        <w:rPr>
          <w:sz w:val="28"/>
          <w:szCs w:val="28"/>
        </w:rPr>
        <w:t xml:space="preserve"> </w:t>
      </w:r>
      <w:r w:rsidR="00381473" w:rsidRPr="00381473">
        <w:rPr>
          <w:b/>
          <w:i/>
          <w:sz w:val="28"/>
          <w:szCs w:val="28"/>
        </w:rPr>
        <w:t>священника</w:t>
      </w:r>
      <w:r w:rsidR="00381473" w:rsidRPr="00E24B3E">
        <w:rPr>
          <w:b/>
          <w:i/>
          <w:sz w:val="28"/>
          <w:szCs w:val="28"/>
        </w:rPr>
        <w:t xml:space="preserve">, </w:t>
      </w:r>
      <w:r w:rsidRPr="00BA6132">
        <w:rPr>
          <w:sz w:val="28"/>
          <w:szCs w:val="28"/>
        </w:rPr>
        <w:t xml:space="preserve"> </w:t>
      </w:r>
      <w:r w:rsidR="00E24B3E">
        <w:rPr>
          <w:sz w:val="28"/>
          <w:szCs w:val="28"/>
        </w:rPr>
        <w:t>облача</w:t>
      </w:r>
      <w:r w:rsidR="00D47F55">
        <w:rPr>
          <w:sz w:val="28"/>
          <w:szCs w:val="28"/>
        </w:rPr>
        <w:t>е</w:t>
      </w:r>
      <w:r w:rsidR="00E24B3E">
        <w:rPr>
          <w:sz w:val="28"/>
          <w:szCs w:val="28"/>
        </w:rPr>
        <w:t>тся в</w:t>
      </w:r>
      <w:r w:rsidRPr="00BA6132">
        <w:rPr>
          <w:sz w:val="28"/>
          <w:szCs w:val="28"/>
        </w:rPr>
        <w:t xml:space="preserve"> стихарь, орарь и поручи</w:t>
      </w:r>
      <w:r w:rsidR="00CD71A7">
        <w:rPr>
          <w:sz w:val="28"/>
          <w:szCs w:val="28"/>
        </w:rPr>
        <w:t>.</w:t>
      </w:r>
    </w:p>
    <w:p w:rsidR="00CD71A7" w:rsidRDefault="00B4179F" w:rsidP="00B728F8">
      <w:pPr>
        <w:pStyle w:val="Iauiue3"/>
        <w:tabs>
          <w:tab w:val="left" w:pos="426"/>
        </w:tabs>
        <w:jc w:val="both"/>
        <w:rPr>
          <w:sz w:val="28"/>
        </w:rPr>
      </w:pPr>
      <w:r>
        <w:rPr>
          <w:sz w:val="28"/>
          <w:szCs w:val="28"/>
        </w:rPr>
        <w:t xml:space="preserve">     </w:t>
      </w:r>
      <w:r w:rsidR="00CD71A7">
        <w:rPr>
          <w:sz w:val="28"/>
          <w:szCs w:val="28"/>
        </w:rPr>
        <w:t xml:space="preserve"> </w:t>
      </w:r>
      <w:r w:rsidR="00381473">
        <w:rPr>
          <w:sz w:val="28"/>
          <w:szCs w:val="28"/>
        </w:rPr>
        <w:t xml:space="preserve">Затем </w:t>
      </w:r>
      <w:r w:rsidR="00CD71A7" w:rsidRPr="00CD71A7">
        <w:rPr>
          <w:b/>
          <w:i/>
          <w:sz w:val="28"/>
          <w:szCs w:val="28"/>
        </w:rPr>
        <w:t>священнослужители</w:t>
      </w:r>
      <w:r w:rsidR="00CD71A7">
        <w:rPr>
          <w:sz w:val="28"/>
          <w:szCs w:val="28"/>
        </w:rPr>
        <w:t xml:space="preserve"> с</w:t>
      </w:r>
      <w:r w:rsidR="00BA6132" w:rsidRPr="00BA6132">
        <w:rPr>
          <w:sz w:val="28"/>
          <w:szCs w:val="28"/>
        </w:rPr>
        <w:t>та</w:t>
      </w:r>
      <w:r w:rsidR="00CD71A7">
        <w:rPr>
          <w:sz w:val="28"/>
          <w:szCs w:val="28"/>
        </w:rPr>
        <w:t>но</w:t>
      </w:r>
      <w:r w:rsidR="00BA6132" w:rsidRPr="00BA6132">
        <w:rPr>
          <w:sz w:val="28"/>
          <w:szCs w:val="28"/>
        </w:rPr>
        <w:t>в</w:t>
      </w:r>
      <w:r w:rsidR="00CD71A7">
        <w:rPr>
          <w:sz w:val="28"/>
          <w:szCs w:val="28"/>
        </w:rPr>
        <w:t>ятся</w:t>
      </w:r>
      <w:r w:rsidR="00BA6132" w:rsidRPr="00BA6132">
        <w:rPr>
          <w:sz w:val="28"/>
          <w:szCs w:val="28"/>
        </w:rPr>
        <w:t xml:space="preserve"> </w:t>
      </w:r>
      <w:r w:rsidR="00CD71A7">
        <w:rPr>
          <w:sz w:val="28"/>
          <w:szCs w:val="28"/>
        </w:rPr>
        <w:t>перед святым престолом</w:t>
      </w:r>
      <w:r>
        <w:rPr>
          <w:sz w:val="28"/>
          <w:szCs w:val="28"/>
        </w:rPr>
        <w:t>.</w:t>
      </w:r>
      <w:r>
        <w:rPr>
          <w:b/>
          <w:i/>
          <w:sz w:val="28"/>
          <w:szCs w:val="28"/>
        </w:rPr>
        <w:t xml:space="preserve"> Диакон</w:t>
      </w:r>
      <w:r w:rsidRPr="00B4179F">
        <w:rPr>
          <w:sz w:val="28"/>
          <w:szCs w:val="28"/>
        </w:rPr>
        <w:t xml:space="preserve"> </w:t>
      </w:r>
      <w:r>
        <w:rPr>
          <w:sz w:val="28"/>
          <w:szCs w:val="28"/>
        </w:rPr>
        <w:t>отверзает катапетасму и открывает царские врата. Далее</w:t>
      </w:r>
      <w:r w:rsidRPr="00B4179F">
        <w:rPr>
          <w:b/>
          <w:i/>
          <w:sz w:val="28"/>
          <w:szCs w:val="28"/>
        </w:rPr>
        <w:t xml:space="preserve"> </w:t>
      </w:r>
      <w:r>
        <w:rPr>
          <w:b/>
          <w:i/>
          <w:sz w:val="28"/>
          <w:szCs w:val="28"/>
        </w:rPr>
        <w:t xml:space="preserve">священник </w:t>
      </w:r>
      <w:r w:rsidRPr="00B4179F">
        <w:rPr>
          <w:sz w:val="28"/>
          <w:szCs w:val="28"/>
        </w:rPr>
        <w:t>и</w:t>
      </w:r>
      <w:r>
        <w:rPr>
          <w:sz w:val="28"/>
          <w:szCs w:val="28"/>
        </w:rPr>
        <w:t xml:space="preserve"> </w:t>
      </w:r>
      <w:r>
        <w:rPr>
          <w:b/>
          <w:i/>
          <w:sz w:val="28"/>
          <w:szCs w:val="28"/>
        </w:rPr>
        <w:t>диакон</w:t>
      </w:r>
      <w:r w:rsidR="00CD71A7">
        <w:rPr>
          <w:sz w:val="28"/>
          <w:szCs w:val="28"/>
        </w:rPr>
        <w:t xml:space="preserve"> д</w:t>
      </w:r>
      <w:r w:rsidR="00CD71A7">
        <w:rPr>
          <w:sz w:val="28"/>
        </w:rPr>
        <w:t xml:space="preserve">важды </w:t>
      </w:r>
      <w:r>
        <w:rPr>
          <w:sz w:val="28"/>
        </w:rPr>
        <w:lastRenderedPageBreak/>
        <w:t xml:space="preserve">крестятся, целуют край престола </w:t>
      </w:r>
      <w:r w:rsidR="00CD71A7">
        <w:rPr>
          <w:sz w:val="28"/>
        </w:rPr>
        <w:t xml:space="preserve">(а </w:t>
      </w:r>
      <w:r w:rsidR="00CD71A7" w:rsidRPr="000400CB">
        <w:rPr>
          <w:b/>
          <w:i/>
          <w:sz w:val="28"/>
        </w:rPr>
        <w:t>священник</w:t>
      </w:r>
      <w:r w:rsidR="00CD71A7">
        <w:rPr>
          <w:sz w:val="28"/>
        </w:rPr>
        <w:t xml:space="preserve"> и святое Евангелие), снова крестятся </w:t>
      </w:r>
      <w:r w:rsidR="00766F79">
        <w:rPr>
          <w:sz w:val="28"/>
        </w:rPr>
        <w:t xml:space="preserve">     </w:t>
      </w:r>
      <w:r w:rsidR="00CD71A7">
        <w:rPr>
          <w:sz w:val="28"/>
        </w:rPr>
        <w:t>и кланяются друг другу.</w:t>
      </w:r>
      <w:r w:rsidR="00CD71A7">
        <w:rPr>
          <w:sz w:val="28"/>
          <w:szCs w:val="28"/>
        </w:rPr>
        <w:t xml:space="preserve"> </w:t>
      </w:r>
      <w:r w:rsidR="00CD71A7">
        <w:rPr>
          <w:b/>
          <w:i/>
          <w:sz w:val="28"/>
          <w:szCs w:val="28"/>
        </w:rPr>
        <w:t xml:space="preserve">Диакон </w:t>
      </w:r>
      <w:r w:rsidR="00CD71A7">
        <w:rPr>
          <w:sz w:val="28"/>
          <w:szCs w:val="28"/>
        </w:rPr>
        <w:t xml:space="preserve">принимает от </w:t>
      </w:r>
      <w:r w:rsidR="00CD71A7" w:rsidRPr="0000038C">
        <w:rPr>
          <w:b/>
          <w:i/>
          <w:sz w:val="28"/>
          <w:szCs w:val="28"/>
        </w:rPr>
        <w:t xml:space="preserve">пономаря </w:t>
      </w:r>
      <w:r w:rsidR="00CD71A7">
        <w:rPr>
          <w:sz w:val="28"/>
          <w:szCs w:val="28"/>
        </w:rPr>
        <w:t>кадил</w:t>
      </w:r>
      <w:r w:rsidR="0008339F">
        <w:rPr>
          <w:sz w:val="28"/>
          <w:szCs w:val="28"/>
        </w:rPr>
        <w:t>ьницу</w:t>
      </w:r>
      <w:r w:rsidR="00CD71A7">
        <w:rPr>
          <w:sz w:val="28"/>
          <w:szCs w:val="28"/>
        </w:rPr>
        <w:t xml:space="preserve"> с южной стороны святого алтаря и, испросив у </w:t>
      </w:r>
      <w:r w:rsidR="00CD71A7">
        <w:rPr>
          <w:b/>
          <w:i/>
          <w:sz w:val="28"/>
          <w:szCs w:val="28"/>
        </w:rPr>
        <w:t>священника</w:t>
      </w:r>
      <w:r w:rsidR="00CD71A7">
        <w:rPr>
          <w:sz w:val="28"/>
          <w:szCs w:val="28"/>
        </w:rPr>
        <w:t xml:space="preserve"> бл</w:t>
      </w:r>
      <w:r>
        <w:rPr>
          <w:sz w:val="28"/>
          <w:szCs w:val="28"/>
        </w:rPr>
        <w:t xml:space="preserve">агословение, </w:t>
      </w:r>
      <w:r w:rsidR="00766F79">
        <w:rPr>
          <w:sz w:val="28"/>
          <w:szCs w:val="28"/>
        </w:rPr>
        <w:t>подаёт</w:t>
      </w:r>
      <w:r>
        <w:rPr>
          <w:sz w:val="28"/>
          <w:szCs w:val="28"/>
        </w:rPr>
        <w:t xml:space="preserve"> ему </w:t>
      </w:r>
      <w:r w:rsidR="0008339F">
        <w:rPr>
          <w:sz w:val="28"/>
          <w:szCs w:val="28"/>
        </w:rPr>
        <w:t>ег</w:t>
      </w:r>
      <w:r>
        <w:rPr>
          <w:sz w:val="28"/>
          <w:szCs w:val="28"/>
        </w:rPr>
        <w:t>о</w:t>
      </w:r>
      <w:r w:rsidR="00CD71A7">
        <w:rPr>
          <w:sz w:val="28"/>
          <w:szCs w:val="28"/>
        </w:rPr>
        <w:t>.</w:t>
      </w:r>
      <w:r w:rsidR="00CD71A7">
        <w:rPr>
          <w:sz w:val="28"/>
        </w:rPr>
        <w:t xml:space="preserve"> </w:t>
      </w:r>
      <w:r w:rsidR="00CD71A7" w:rsidRPr="00CD71A7">
        <w:rPr>
          <w:rFonts w:cs="Arial"/>
          <w:b/>
          <w:i/>
          <w:sz w:val="28"/>
          <w:szCs w:val="28"/>
        </w:rPr>
        <w:t>Священник</w:t>
      </w:r>
      <w:r w:rsidR="00CD71A7" w:rsidRPr="00CD71A7">
        <w:rPr>
          <w:sz w:val="28"/>
          <w:szCs w:val="28"/>
        </w:rPr>
        <w:t xml:space="preserve"> благословляет кадило и произносит положенную </w:t>
      </w:r>
      <w:r w:rsidR="00CD71A7" w:rsidRPr="001974C0">
        <w:rPr>
          <w:b/>
          <w:i/>
          <w:sz w:val="28"/>
          <w:szCs w:val="28"/>
        </w:rPr>
        <w:t>молитву:</w:t>
      </w:r>
      <w:r w:rsidR="00CD71A7" w:rsidRPr="00CD71A7">
        <w:rPr>
          <w:sz w:val="28"/>
          <w:szCs w:val="28"/>
        </w:rPr>
        <w:t xml:space="preserve"> </w:t>
      </w:r>
      <w:r w:rsidR="00CD71A7" w:rsidRPr="00E24B3E">
        <w:rPr>
          <w:b/>
          <w:sz w:val="28"/>
          <w:szCs w:val="28"/>
        </w:rPr>
        <w:t>«</w:t>
      </w:r>
      <w:r w:rsidR="00CD71A7" w:rsidRPr="00CD71A7">
        <w:rPr>
          <w:b/>
          <w:sz w:val="28"/>
          <w:szCs w:val="28"/>
        </w:rPr>
        <w:t>Кадило Тебе приносим…»</w:t>
      </w:r>
      <w:r w:rsidR="00953B30">
        <w:rPr>
          <w:b/>
          <w:sz w:val="28"/>
          <w:szCs w:val="28"/>
        </w:rPr>
        <w:t xml:space="preserve"> </w:t>
      </w:r>
      <w:r w:rsidR="00953B30">
        <w:rPr>
          <w:sz w:val="28"/>
        </w:rPr>
        <w:t>(см.:</w:t>
      </w:r>
      <w:r w:rsidR="00953B30">
        <w:rPr>
          <w:b/>
          <w:sz w:val="28"/>
        </w:rPr>
        <w:t xml:space="preserve"> Служебник,</w:t>
      </w:r>
      <w:r w:rsidR="00953B30">
        <w:rPr>
          <w:b/>
          <w:i/>
          <w:sz w:val="28"/>
        </w:rPr>
        <w:t xml:space="preserve"> </w:t>
      </w:r>
      <w:r w:rsidR="00252C49">
        <w:rPr>
          <w:b/>
          <w:sz w:val="28"/>
        </w:rPr>
        <w:t>Чин священныя л</w:t>
      </w:r>
      <w:r w:rsidR="00953B30">
        <w:rPr>
          <w:b/>
          <w:sz w:val="28"/>
        </w:rPr>
        <w:t xml:space="preserve">итургии, </w:t>
      </w:r>
      <w:r>
        <w:rPr>
          <w:b/>
          <w:sz w:val="28"/>
        </w:rPr>
        <w:t>П</w:t>
      </w:r>
      <w:r w:rsidR="00953B30">
        <w:rPr>
          <w:b/>
          <w:sz w:val="28"/>
        </w:rPr>
        <w:t>оследование проскомидии</w:t>
      </w:r>
      <w:r w:rsidR="00953B30" w:rsidRPr="00E24B3E">
        <w:rPr>
          <w:b/>
          <w:sz w:val="28"/>
        </w:rPr>
        <w:t>)</w:t>
      </w:r>
      <w:r w:rsidR="00CD71A7" w:rsidRPr="00E24B3E">
        <w:rPr>
          <w:b/>
          <w:sz w:val="28"/>
          <w:szCs w:val="28"/>
        </w:rPr>
        <w:t>.</w:t>
      </w:r>
      <w:r w:rsidR="001974C0">
        <w:rPr>
          <w:sz w:val="28"/>
        </w:rPr>
        <w:t xml:space="preserve"> </w:t>
      </w:r>
      <w:r w:rsidR="0058585B" w:rsidRPr="0058585B">
        <w:rPr>
          <w:b/>
          <w:i/>
          <w:sz w:val="28"/>
        </w:rPr>
        <w:t>Д</w:t>
      </w:r>
      <w:r w:rsidR="00CD71A7">
        <w:rPr>
          <w:b/>
          <w:i/>
          <w:sz w:val="28"/>
        </w:rPr>
        <w:t>иакон</w:t>
      </w:r>
      <w:r w:rsidR="00CD71A7" w:rsidRPr="00157A1C">
        <w:rPr>
          <w:sz w:val="28"/>
        </w:rPr>
        <w:t xml:space="preserve"> </w:t>
      </w:r>
      <w:r w:rsidR="0058585B">
        <w:rPr>
          <w:sz w:val="28"/>
        </w:rPr>
        <w:t>принимает</w:t>
      </w:r>
      <w:r w:rsidR="00CD71A7">
        <w:rPr>
          <w:sz w:val="28"/>
        </w:rPr>
        <w:t xml:space="preserve"> от </w:t>
      </w:r>
      <w:r w:rsidR="00CD71A7" w:rsidRPr="00CD71A7">
        <w:rPr>
          <w:b/>
          <w:i/>
          <w:sz w:val="28"/>
        </w:rPr>
        <w:t>пономаря</w:t>
      </w:r>
      <w:r w:rsidR="00CD71A7">
        <w:rPr>
          <w:sz w:val="28"/>
        </w:rPr>
        <w:t xml:space="preserve"> </w:t>
      </w:r>
      <w:r w:rsidR="00766F79">
        <w:rPr>
          <w:sz w:val="28"/>
        </w:rPr>
        <w:t>зажжённую</w:t>
      </w:r>
      <w:r w:rsidR="00CD71A7">
        <w:rPr>
          <w:sz w:val="28"/>
        </w:rPr>
        <w:t xml:space="preserve"> диаконскую свечу</w:t>
      </w:r>
      <w:r w:rsidR="0008339F" w:rsidRPr="0008339F">
        <w:rPr>
          <w:sz w:val="28"/>
        </w:rPr>
        <w:t xml:space="preserve"> </w:t>
      </w:r>
      <w:r w:rsidR="00766F79">
        <w:rPr>
          <w:sz w:val="28"/>
        </w:rPr>
        <w:t xml:space="preserve">                </w:t>
      </w:r>
      <w:r w:rsidR="0008339F">
        <w:rPr>
          <w:sz w:val="28"/>
        </w:rPr>
        <w:t>в левую руку</w:t>
      </w:r>
      <w:r w:rsidR="0058585B">
        <w:rPr>
          <w:sz w:val="28"/>
        </w:rPr>
        <w:t xml:space="preserve">, а в правую </w:t>
      </w:r>
      <w:r w:rsidR="001B6C01">
        <w:rPr>
          <w:sz w:val="28"/>
        </w:rPr>
        <w:t>берет</w:t>
      </w:r>
      <w:r w:rsidR="0058585B">
        <w:rPr>
          <w:sz w:val="28"/>
        </w:rPr>
        <w:t xml:space="preserve"> орарь</w:t>
      </w:r>
      <w:r w:rsidR="00953B30">
        <w:rPr>
          <w:sz w:val="28"/>
        </w:rPr>
        <w:t xml:space="preserve"> и</w:t>
      </w:r>
      <w:r w:rsidR="00CD71A7">
        <w:rPr>
          <w:sz w:val="28"/>
        </w:rPr>
        <w:t xml:space="preserve"> становится позади </w:t>
      </w:r>
      <w:r w:rsidR="0058585B">
        <w:rPr>
          <w:sz w:val="28"/>
        </w:rPr>
        <w:t>святого престола</w:t>
      </w:r>
      <w:r w:rsidR="00CD71A7">
        <w:rPr>
          <w:sz w:val="28"/>
        </w:rPr>
        <w:t xml:space="preserve"> </w:t>
      </w:r>
      <w:r w:rsidR="0058585B">
        <w:rPr>
          <w:sz w:val="28"/>
        </w:rPr>
        <w:t xml:space="preserve">(т. е между престолом и горним местом) </w:t>
      </w:r>
      <w:r w:rsidR="00CD71A7">
        <w:rPr>
          <w:sz w:val="28"/>
        </w:rPr>
        <w:t xml:space="preserve">лицом к </w:t>
      </w:r>
      <w:r w:rsidR="00CD71A7">
        <w:rPr>
          <w:b/>
          <w:i/>
          <w:sz w:val="28"/>
        </w:rPr>
        <w:t>священнику</w:t>
      </w:r>
      <w:r w:rsidR="00CD71A7" w:rsidRPr="00E24B3E">
        <w:rPr>
          <w:b/>
          <w:i/>
          <w:sz w:val="28"/>
        </w:rPr>
        <w:t>.</w:t>
      </w:r>
      <w:r w:rsidR="00CD71A7">
        <w:rPr>
          <w:sz w:val="28"/>
        </w:rPr>
        <w:t xml:space="preserve"> </w:t>
      </w:r>
      <w:r w:rsidR="001C709B">
        <w:rPr>
          <w:sz w:val="28"/>
        </w:rPr>
        <w:t xml:space="preserve">Далее </w:t>
      </w:r>
      <w:r w:rsidR="00953B30">
        <w:rPr>
          <w:b/>
          <w:i/>
          <w:sz w:val="28"/>
        </w:rPr>
        <w:t xml:space="preserve">священник </w:t>
      </w:r>
      <w:r w:rsidR="00953B30" w:rsidRPr="00953B30">
        <w:rPr>
          <w:sz w:val="28"/>
        </w:rPr>
        <w:t xml:space="preserve">и </w:t>
      </w:r>
      <w:r w:rsidR="00953B30">
        <w:rPr>
          <w:b/>
          <w:i/>
          <w:sz w:val="28"/>
        </w:rPr>
        <w:t>диакон</w:t>
      </w:r>
      <w:r w:rsidR="001C709B">
        <w:rPr>
          <w:sz w:val="28"/>
        </w:rPr>
        <w:t xml:space="preserve"> молча совершают </w:t>
      </w:r>
      <w:r w:rsidR="001C709B" w:rsidRPr="0008339F">
        <w:rPr>
          <w:b/>
          <w:i/>
          <w:sz w:val="28"/>
        </w:rPr>
        <w:t>каждение</w:t>
      </w:r>
      <w:r w:rsidR="001C709B">
        <w:rPr>
          <w:sz w:val="28"/>
        </w:rPr>
        <w:t xml:space="preserve"> святого алтаря.</w:t>
      </w:r>
    </w:p>
    <w:p w:rsidR="00953B30" w:rsidRDefault="0058585B" w:rsidP="00E24B3E">
      <w:pPr>
        <w:tabs>
          <w:tab w:val="left" w:pos="426"/>
        </w:tabs>
        <w:jc w:val="both"/>
        <w:rPr>
          <w:sz w:val="28"/>
          <w:szCs w:val="28"/>
        </w:rPr>
      </w:pPr>
      <w:r w:rsidRPr="00C35728">
        <w:rPr>
          <w:b/>
          <w:i/>
          <w:sz w:val="28"/>
        </w:rPr>
        <w:t xml:space="preserve">     </w:t>
      </w:r>
      <w:r w:rsidR="00E24B3E">
        <w:rPr>
          <w:b/>
          <w:i/>
          <w:sz w:val="28"/>
        </w:rPr>
        <w:t xml:space="preserve"> </w:t>
      </w:r>
      <w:r w:rsidRPr="00C35728">
        <w:rPr>
          <w:sz w:val="28"/>
        </w:rPr>
        <w:t>Сначала</w:t>
      </w:r>
      <w:r w:rsidRPr="00C35728">
        <w:rPr>
          <w:b/>
          <w:i/>
          <w:sz w:val="28"/>
        </w:rPr>
        <w:t xml:space="preserve"> </w:t>
      </w:r>
      <w:r w:rsidR="001C709B" w:rsidRPr="00C35728">
        <w:rPr>
          <w:sz w:val="28"/>
        </w:rPr>
        <w:t>они кадят</w:t>
      </w:r>
      <w:r w:rsidR="001C709B" w:rsidRPr="00C35728">
        <w:rPr>
          <w:b/>
          <w:i/>
          <w:sz w:val="28"/>
        </w:rPr>
        <w:t xml:space="preserve"> </w:t>
      </w:r>
      <w:r w:rsidR="001C709B" w:rsidRPr="00C35728">
        <w:rPr>
          <w:sz w:val="28"/>
        </w:rPr>
        <w:t xml:space="preserve">святой престол </w:t>
      </w:r>
      <w:r w:rsidRPr="00C35728">
        <w:rPr>
          <w:sz w:val="28"/>
        </w:rPr>
        <w:t xml:space="preserve">кругом с </w:t>
      </w:r>
      <w:r w:rsidR="00766F79" w:rsidRPr="00C35728">
        <w:rPr>
          <w:sz w:val="28"/>
        </w:rPr>
        <w:t>четырёх</w:t>
      </w:r>
      <w:r w:rsidRPr="00C35728">
        <w:rPr>
          <w:sz w:val="28"/>
        </w:rPr>
        <w:t xml:space="preserve"> сторон. </w:t>
      </w:r>
      <w:r w:rsidRPr="00C35728">
        <w:rPr>
          <w:b/>
          <w:i/>
          <w:sz w:val="28"/>
        </w:rPr>
        <w:t>Священник</w:t>
      </w:r>
      <w:r w:rsidRPr="00C35728">
        <w:rPr>
          <w:sz w:val="28"/>
        </w:rPr>
        <w:t xml:space="preserve"> подходит к передней (западной) стороне </w:t>
      </w:r>
      <w:r w:rsidR="001C709B" w:rsidRPr="00C35728">
        <w:rPr>
          <w:sz w:val="28"/>
        </w:rPr>
        <w:t xml:space="preserve">престола </w:t>
      </w:r>
      <w:r w:rsidRPr="00C35728">
        <w:rPr>
          <w:sz w:val="28"/>
        </w:rPr>
        <w:t xml:space="preserve">и трижды с поклоном кадит </w:t>
      </w:r>
      <w:r w:rsidR="001C709B" w:rsidRPr="00C35728">
        <w:rPr>
          <w:sz w:val="28"/>
        </w:rPr>
        <w:t>его</w:t>
      </w:r>
      <w:r w:rsidRPr="00C35728">
        <w:rPr>
          <w:sz w:val="28"/>
        </w:rPr>
        <w:t xml:space="preserve">. </w:t>
      </w:r>
      <w:r w:rsidRPr="00C35728">
        <w:rPr>
          <w:b/>
          <w:i/>
          <w:sz w:val="28"/>
        </w:rPr>
        <w:t>Диакон</w:t>
      </w:r>
      <w:r w:rsidRPr="00C35728">
        <w:rPr>
          <w:sz w:val="28"/>
        </w:rPr>
        <w:t xml:space="preserve"> стоит позади </w:t>
      </w:r>
      <w:r w:rsidR="001C709B" w:rsidRPr="00C35728">
        <w:rPr>
          <w:sz w:val="28"/>
        </w:rPr>
        <w:t>престола</w:t>
      </w:r>
      <w:r w:rsidRPr="00C35728">
        <w:rPr>
          <w:sz w:val="28"/>
        </w:rPr>
        <w:t xml:space="preserve"> напротив </w:t>
      </w:r>
      <w:r w:rsidRPr="00C35728">
        <w:rPr>
          <w:b/>
          <w:i/>
          <w:sz w:val="28"/>
        </w:rPr>
        <w:t xml:space="preserve">священника </w:t>
      </w:r>
      <w:r w:rsidRPr="00C35728">
        <w:rPr>
          <w:sz w:val="28"/>
        </w:rPr>
        <w:t xml:space="preserve">с </w:t>
      </w:r>
      <w:r w:rsidR="00766F79" w:rsidRPr="00C35728">
        <w:rPr>
          <w:sz w:val="28"/>
        </w:rPr>
        <w:t>зажжённой</w:t>
      </w:r>
      <w:r w:rsidRPr="00C35728">
        <w:rPr>
          <w:sz w:val="28"/>
        </w:rPr>
        <w:t xml:space="preserve"> свечой лицом к нему, и всякий раз отвечает на его поклон при каждении своим поясным поклоном. Затем </w:t>
      </w:r>
      <w:r w:rsidRPr="00C35728">
        <w:rPr>
          <w:b/>
          <w:i/>
          <w:sz w:val="28"/>
        </w:rPr>
        <w:t>священник</w:t>
      </w:r>
      <w:r w:rsidRPr="00C35728">
        <w:rPr>
          <w:sz w:val="28"/>
        </w:rPr>
        <w:t xml:space="preserve"> переходит к правой (южной) стороне </w:t>
      </w:r>
      <w:r w:rsidR="001B6C01" w:rsidRPr="00C35728">
        <w:rPr>
          <w:sz w:val="28"/>
        </w:rPr>
        <w:t>престола</w:t>
      </w:r>
      <w:r w:rsidRPr="00C35728">
        <w:rPr>
          <w:sz w:val="28"/>
        </w:rPr>
        <w:t xml:space="preserve">, а </w:t>
      </w:r>
      <w:r w:rsidRPr="00C35728">
        <w:rPr>
          <w:b/>
          <w:i/>
          <w:sz w:val="28"/>
        </w:rPr>
        <w:t>диакон</w:t>
      </w:r>
      <w:r w:rsidR="00E24B3E">
        <w:rPr>
          <w:sz w:val="28"/>
        </w:rPr>
        <w:t xml:space="preserve"> </w:t>
      </w:r>
      <w:r w:rsidRPr="00C35728">
        <w:rPr>
          <w:sz w:val="28"/>
        </w:rPr>
        <w:t xml:space="preserve">становится, напротив, </w:t>
      </w:r>
      <w:r w:rsidR="00766F79">
        <w:rPr>
          <w:sz w:val="28"/>
        </w:rPr>
        <w:t xml:space="preserve">                  </w:t>
      </w:r>
      <w:r w:rsidRPr="00C35728">
        <w:rPr>
          <w:sz w:val="28"/>
        </w:rPr>
        <w:t xml:space="preserve">с северной стороны, и </w:t>
      </w:r>
      <w:r w:rsidR="006D07C8">
        <w:rPr>
          <w:sz w:val="28"/>
        </w:rPr>
        <w:t xml:space="preserve">они </w:t>
      </w:r>
      <w:r w:rsidRPr="00C35728">
        <w:rPr>
          <w:sz w:val="28"/>
        </w:rPr>
        <w:t>троекратно с поклоном кадят</w:t>
      </w:r>
      <w:r w:rsidR="001B6C01" w:rsidRPr="00C35728">
        <w:rPr>
          <w:sz w:val="28"/>
        </w:rPr>
        <w:t xml:space="preserve"> святой престол</w:t>
      </w:r>
      <w:r w:rsidR="00E24B3E">
        <w:rPr>
          <w:sz w:val="28"/>
        </w:rPr>
        <w:t xml:space="preserve">. </w:t>
      </w:r>
      <w:r w:rsidRPr="00C35728">
        <w:rPr>
          <w:sz w:val="28"/>
        </w:rPr>
        <w:t xml:space="preserve">Точно также совершается каждение </w:t>
      </w:r>
      <w:r w:rsidR="001B6C01" w:rsidRPr="00C35728">
        <w:rPr>
          <w:sz w:val="28"/>
        </w:rPr>
        <w:t>престола</w:t>
      </w:r>
      <w:r w:rsidRPr="00C35728">
        <w:rPr>
          <w:sz w:val="28"/>
        </w:rPr>
        <w:t xml:space="preserve"> с восточной </w:t>
      </w:r>
      <w:r w:rsidR="00953B30">
        <w:rPr>
          <w:sz w:val="28"/>
        </w:rPr>
        <w:t>стороны</w:t>
      </w:r>
      <w:r w:rsidR="00953B30" w:rsidRPr="00C35728">
        <w:rPr>
          <w:sz w:val="28"/>
        </w:rPr>
        <w:t xml:space="preserve"> </w:t>
      </w:r>
      <w:r w:rsidRPr="0008339F">
        <w:rPr>
          <w:b/>
          <w:i/>
          <w:sz w:val="28"/>
        </w:rPr>
        <w:t>(</w:t>
      </w:r>
      <w:r w:rsidRPr="00C35728">
        <w:rPr>
          <w:b/>
          <w:i/>
          <w:sz w:val="28"/>
        </w:rPr>
        <w:t>диакон</w:t>
      </w:r>
      <w:r w:rsidRPr="00C35728">
        <w:rPr>
          <w:sz w:val="28"/>
        </w:rPr>
        <w:t xml:space="preserve"> при этом становится </w:t>
      </w:r>
      <w:r w:rsidR="00766F79">
        <w:rPr>
          <w:sz w:val="28"/>
        </w:rPr>
        <w:t xml:space="preserve">         </w:t>
      </w:r>
      <w:r w:rsidRPr="00C35728">
        <w:rPr>
          <w:sz w:val="28"/>
        </w:rPr>
        <w:t xml:space="preserve">с западной стороны) и с северной </w:t>
      </w:r>
      <w:r w:rsidRPr="0008339F">
        <w:rPr>
          <w:b/>
          <w:i/>
          <w:sz w:val="28"/>
        </w:rPr>
        <w:t>(</w:t>
      </w:r>
      <w:r w:rsidRPr="00C35728">
        <w:rPr>
          <w:b/>
          <w:i/>
          <w:sz w:val="28"/>
        </w:rPr>
        <w:t>диакон</w:t>
      </w:r>
      <w:r w:rsidRPr="00C35728">
        <w:rPr>
          <w:sz w:val="28"/>
        </w:rPr>
        <w:t xml:space="preserve"> становится с южной)</w:t>
      </w:r>
      <w:r w:rsidR="001B6C01" w:rsidRPr="00C35728">
        <w:rPr>
          <w:sz w:val="28"/>
        </w:rPr>
        <w:t xml:space="preserve"> стороны </w:t>
      </w:r>
      <w:r w:rsidR="00953B30">
        <w:rPr>
          <w:sz w:val="28"/>
        </w:rPr>
        <w:t xml:space="preserve">святого </w:t>
      </w:r>
      <w:r w:rsidR="001B6C01" w:rsidRPr="00C35728">
        <w:rPr>
          <w:sz w:val="28"/>
        </w:rPr>
        <w:t>престола</w:t>
      </w:r>
      <w:r w:rsidR="00E24B3E">
        <w:rPr>
          <w:sz w:val="28"/>
        </w:rPr>
        <w:t xml:space="preserve">. </w:t>
      </w:r>
      <w:r w:rsidRPr="00C35728">
        <w:rPr>
          <w:sz w:val="28"/>
        </w:rPr>
        <w:t xml:space="preserve">Далее </w:t>
      </w:r>
      <w:r w:rsidRPr="00C35728">
        <w:rPr>
          <w:b/>
          <w:i/>
          <w:sz w:val="28"/>
        </w:rPr>
        <w:t>священник</w:t>
      </w:r>
      <w:r w:rsidRPr="00C35728">
        <w:rPr>
          <w:sz w:val="28"/>
        </w:rPr>
        <w:t xml:space="preserve"> </w:t>
      </w:r>
      <w:r w:rsidR="006D07C8">
        <w:rPr>
          <w:sz w:val="28"/>
        </w:rPr>
        <w:t xml:space="preserve">северной стороной алтаря </w:t>
      </w:r>
      <w:r w:rsidR="00766F79">
        <w:rPr>
          <w:sz w:val="28"/>
        </w:rPr>
        <w:t>идёт</w:t>
      </w:r>
      <w:r w:rsidR="006D07C8">
        <w:rPr>
          <w:sz w:val="28"/>
        </w:rPr>
        <w:t xml:space="preserve"> </w:t>
      </w:r>
      <w:r w:rsidRPr="00C35728">
        <w:rPr>
          <w:sz w:val="28"/>
        </w:rPr>
        <w:t>к горнему месту</w:t>
      </w:r>
      <w:r w:rsidR="00E24B3E">
        <w:rPr>
          <w:sz w:val="28"/>
        </w:rPr>
        <w:t>,</w:t>
      </w:r>
      <w:r w:rsidRPr="00C35728">
        <w:rPr>
          <w:sz w:val="28"/>
        </w:rPr>
        <w:t xml:space="preserve"> становится посредине между ним и святым престолом лицом на восток и совершает каждение</w:t>
      </w:r>
      <w:r w:rsidR="00953B30">
        <w:rPr>
          <w:sz w:val="28"/>
        </w:rPr>
        <w:t xml:space="preserve"> горнего места</w:t>
      </w:r>
      <w:r w:rsidRPr="00C35728">
        <w:rPr>
          <w:sz w:val="28"/>
        </w:rPr>
        <w:t xml:space="preserve">. </w:t>
      </w:r>
      <w:r w:rsidRPr="00C35728">
        <w:rPr>
          <w:b/>
          <w:i/>
          <w:sz w:val="28"/>
        </w:rPr>
        <w:t xml:space="preserve">Диакон </w:t>
      </w:r>
      <w:r w:rsidRPr="00C35728">
        <w:rPr>
          <w:sz w:val="28"/>
        </w:rPr>
        <w:t>соответственно</w:t>
      </w:r>
      <w:r w:rsidRPr="00C35728">
        <w:rPr>
          <w:b/>
          <w:i/>
          <w:sz w:val="28"/>
        </w:rPr>
        <w:t xml:space="preserve"> </w:t>
      </w:r>
      <w:r w:rsidR="00766F79" w:rsidRPr="00C35728">
        <w:rPr>
          <w:sz w:val="28"/>
        </w:rPr>
        <w:t>идёт</w:t>
      </w:r>
      <w:r w:rsidRPr="00C35728">
        <w:rPr>
          <w:sz w:val="28"/>
        </w:rPr>
        <w:t xml:space="preserve"> южной стороной алтаря </w:t>
      </w:r>
      <w:r w:rsidR="00766F79">
        <w:rPr>
          <w:sz w:val="28"/>
        </w:rPr>
        <w:t xml:space="preserve">                    </w:t>
      </w:r>
      <w:r w:rsidRPr="00C35728">
        <w:rPr>
          <w:sz w:val="28"/>
        </w:rPr>
        <w:t xml:space="preserve">к горнему месту и становится справа от </w:t>
      </w:r>
      <w:r w:rsidRPr="00C35728">
        <w:rPr>
          <w:b/>
          <w:i/>
          <w:sz w:val="28"/>
        </w:rPr>
        <w:t xml:space="preserve">священника </w:t>
      </w:r>
      <w:r w:rsidRPr="00C35728">
        <w:rPr>
          <w:sz w:val="28"/>
        </w:rPr>
        <w:t>также</w:t>
      </w:r>
      <w:r w:rsidRPr="00C35728">
        <w:rPr>
          <w:b/>
          <w:i/>
          <w:sz w:val="28"/>
        </w:rPr>
        <w:t xml:space="preserve"> </w:t>
      </w:r>
      <w:r w:rsidR="00E24B3E">
        <w:rPr>
          <w:sz w:val="28"/>
        </w:rPr>
        <w:t xml:space="preserve">лицом на восток. </w:t>
      </w:r>
      <w:r w:rsidRPr="00C35728">
        <w:rPr>
          <w:sz w:val="28"/>
        </w:rPr>
        <w:t xml:space="preserve">Далее </w:t>
      </w:r>
      <w:r w:rsidRPr="00C35728">
        <w:rPr>
          <w:b/>
          <w:i/>
          <w:sz w:val="28"/>
        </w:rPr>
        <w:t>священник</w:t>
      </w:r>
      <w:r w:rsidRPr="00C35728">
        <w:rPr>
          <w:sz w:val="28"/>
        </w:rPr>
        <w:t xml:space="preserve"> в предшествии </w:t>
      </w:r>
      <w:r w:rsidRPr="00C35728">
        <w:rPr>
          <w:b/>
          <w:i/>
          <w:sz w:val="28"/>
        </w:rPr>
        <w:t>диакона</w:t>
      </w:r>
      <w:r w:rsidRPr="00C35728">
        <w:rPr>
          <w:sz w:val="28"/>
        </w:rPr>
        <w:t xml:space="preserve"> кадит </w:t>
      </w:r>
      <w:r w:rsidRPr="00C35728">
        <w:rPr>
          <w:sz w:val="28"/>
          <w:szCs w:val="28"/>
        </w:rPr>
        <w:t xml:space="preserve">запрестольный крест и иконы, находящиеся по правую сторону в южной части алтаря. Затем </w:t>
      </w:r>
      <w:r w:rsidRPr="00C35728">
        <w:rPr>
          <w:b/>
          <w:i/>
          <w:sz w:val="28"/>
          <w:szCs w:val="28"/>
        </w:rPr>
        <w:t xml:space="preserve">диакон </w:t>
      </w:r>
      <w:r w:rsidRPr="00C35728">
        <w:rPr>
          <w:sz w:val="28"/>
          <w:szCs w:val="28"/>
        </w:rPr>
        <w:t xml:space="preserve">переходит на левую сторону алтаря, где они таким же образом кадят запрестольную икону, иконы по левую сторону в северной части алтаря и жертвенник (в ряду икон, этой стороны). После этого они снова возвращаются на горнее место, становятся между горним местом и престолом </w:t>
      </w:r>
      <w:r w:rsidR="00766F79">
        <w:rPr>
          <w:sz w:val="28"/>
          <w:szCs w:val="28"/>
        </w:rPr>
        <w:t xml:space="preserve">     </w:t>
      </w:r>
      <w:r w:rsidRPr="00C35728">
        <w:rPr>
          <w:sz w:val="28"/>
          <w:szCs w:val="28"/>
        </w:rPr>
        <w:t xml:space="preserve">в левой части алтаря </w:t>
      </w:r>
      <w:r w:rsidRPr="00C35728">
        <w:rPr>
          <w:sz w:val="28"/>
        </w:rPr>
        <w:t>лицом на запад</w:t>
      </w:r>
      <w:r w:rsidRPr="00C35728">
        <w:rPr>
          <w:sz w:val="28"/>
          <w:szCs w:val="28"/>
        </w:rPr>
        <w:t xml:space="preserve"> и кадят здесь икону, на иконостасе над царскими вратами в алтаре. </w:t>
      </w:r>
      <w:r w:rsidR="001B6C01" w:rsidRPr="00C35728">
        <w:rPr>
          <w:sz w:val="28"/>
          <w:szCs w:val="28"/>
        </w:rPr>
        <w:t xml:space="preserve">Затем </w:t>
      </w:r>
      <w:r w:rsidRPr="00C35728">
        <w:rPr>
          <w:b/>
          <w:i/>
          <w:sz w:val="28"/>
        </w:rPr>
        <w:t>священник</w:t>
      </w:r>
      <w:r w:rsidRPr="00C35728">
        <w:rPr>
          <w:sz w:val="28"/>
        </w:rPr>
        <w:t xml:space="preserve"> и </w:t>
      </w:r>
      <w:r w:rsidRPr="00C35728">
        <w:rPr>
          <w:b/>
          <w:i/>
          <w:sz w:val="28"/>
        </w:rPr>
        <w:t>диакон</w:t>
      </w:r>
      <w:r w:rsidRPr="00C35728">
        <w:rPr>
          <w:sz w:val="28"/>
          <w:szCs w:val="28"/>
        </w:rPr>
        <w:t xml:space="preserve"> переходят на южную (правую) сторону алтаря, где становятся между горним местом и престолом также </w:t>
      </w:r>
      <w:r w:rsidRPr="00C35728">
        <w:rPr>
          <w:sz w:val="28"/>
        </w:rPr>
        <w:t>лицом на запад</w:t>
      </w:r>
      <w:r w:rsidRPr="00C35728">
        <w:rPr>
          <w:sz w:val="28"/>
          <w:szCs w:val="28"/>
        </w:rPr>
        <w:t xml:space="preserve">, </w:t>
      </w:r>
      <w:r w:rsidR="00766F79">
        <w:rPr>
          <w:sz w:val="28"/>
          <w:szCs w:val="28"/>
        </w:rPr>
        <w:t xml:space="preserve">               </w:t>
      </w:r>
      <w:r w:rsidRPr="00C35728">
        <w:rPr>
          <w:sz w:val="28"/>
          <w:szCs w:val="28"/>
        </w:rPr>
        <w:t xml:space="preserve">и отсюда кадят лиц молящихся по правую сторону алтаря. Далее </w:t>
      </w:r>
      <w:r w:rsidR="006D07C8">
        <w:rPr>
          <w:sz w:val="28"/>
          <w:szCs w:val="28"/>
        </w:rPr>
        <w:t xml:space="preserve">они </w:t>
      </w:r>
      <w:r w:rsidRPr="00C35728">
        <w:rPr>
          <w:sz w:val="28"/>
          <w:szCs w:val="28"/>
        </w:rPr>
        <w:t xml:space="preserve">переходят на северную (левую) сторону алтаря, где становятся между горним местом и престолом также </w:t>
      </w:r>
      <w:r w:rsidRPr="00C35728">
        <w:rPr>
          <w:sz w:val="28"/>
        </w:rPr>
        <w:t>лицом на запад</w:t>
      </w:r>
      <w:r w:rsidRPr="00C35728">
        <w:rPr>
          <w:sz w:val="28"/>
          <w:szCs w:val="28"/>
        </w:rPr>
        <w:t xml:space="preserve">, и отсюда, кадят </w:t>
      </w:r>
      <w:r w:rsidR="00766F79" w:rsidRPr="00C35728">
        <w:rPr>
          <w:sz w:val="28"/>
          <w:szCs w:val="28"/>
        </w:rPr>
        <w:t>лиц,</w:t>
      </w:r>
      <w:r w:rsidRPr="00C35728">
        <w:rPr>
          <w:sz w:val="28"/>
          <w:szCs w:val="28"/>
        </w:rPr>
        <w:t xml:space="preserve"> молящихся по левую сторону алтаря. При этом молящиеся отвечают на каждение поясным поклоном.</w:t>
      </w:r>
    </w:p>
    <w:p w:rsidR="0058585B" w:rsidRPr="00C35728" w:rsidRDefault="0058585B" w:rsidP="0008339F">
      <w:pPr>
        <w:tabs>
          <w:tab w:val="left" w:pos="426"/>
        </w:tabs>
        <w:jc w:val="both"/>
        <w:rPr>
          <w:i/>
          <w:sz w:val="28"/>
        </w:rPr>
      </w:pPr>
      <w:r w:rsidRPr="00C35728">
        <w:rPr>
          <w:b/>
          <w:i/>
          <w:sz w:val="28"/>
        </w:rPr>
        <w:t xml:space="preserve">    </w:t>
      </w:r>
      <w:r w:rsidR="006D07C8">
        <w:rPr>
          <w:b/>
          <w:i/>
          <w:sz w:val="28"/>
        </w:rPr>
        <w:t xml:space="preserve"> </w:t>
      </w:r>
      <w:r w:rsidRPr="00C35728">
        <w:rPr>
          <w:b/>
          <w:i/>
          <w:sz w:val="28"/>
        </w:rPr>
        <w:t xml:space="preserve"> </w:t>
      </w:r>
      <w:r w:rsidRPr="00C35728">
        <w:rPr>
          <w:b/>
          <w:i/>
          <w:sz w:val="28"/>
          <w:u w:val="words"/>
        </w:rPr>
        <w:t>Примечание</w:t>
      </w:r>
      <w:r w:rsidR="00E24B3E">
        <w:rPr>
          <w:b/>
          <w:i/>
          <w:sz w:val="28"/>
          <w:u w:val="words"/>
        </w:rPr>
        <w:t>.</w:t>
      </w:r>
      <w:r w:rsidRPr="00C35728">
        <w:rPr>
          <w:b/>
          <w:i/>
          <w:sz w:val="28"/>
          <w:u w:val="words"/>
        </w:rPr>
        <w:t xml:space="preserve"> </w:t>
      </w:r>
      <w:r w:rsidR="00DD7D64" w:rsidRPr="00C35728">
        <w:rPr>
          <w:i/>
          <w:sz w:val="28"/>
        </w:rPr>
        <w:t>Е</w:t>
      </w:r>
      <w:r w:rsidRPr="00C35728">
        <w:rPr>
          <w:i/>
          <w:sz w:val="28"/>
        </w:rPr>
        <w:t xml:space="preserve">сли в алтаре присутствуют </w:t>
      </w:r>
      <w:r w:rsidR="0092640A">
        <w:rPr>
          <w:b/>
          <w:i/>
          <w:sz w:val="28"/>
          <w:szCs w:val="28"/>
        </w:rPr>
        <w:t xml:space="preserve">настоятель </w:t>
      </w:r>
      <w:r w:rsidR="0092640A">
        <w:rPr>
          <w:i/>
          <w:sz w:val="28"/>
          <w:szCs w:val="28"/>
        </w:rPr>
        <w:t xml:space="preserve">или </w:t>
      </w:r>
      <w:r w:rsidRPr="006D07C8">
        <w:rPr>
          <w:b/>
          <w:sz w:val="28"/>
        </w:rPr>
        <w:t>старший</w:t>
      </w:r>
      <w:r w:rsidRPr="00C35728">
        <w:rPr>
          <w:i/>
          <w:sz w:val="28"/>
        </w:rPr>
        <w:t xml:space="preserve"> </w:t>
      </w:r>
      <w:r w:rsidRPr="00C35728">
        <w:rPr>
          <w:b/>
          <w:i/>
          <w:sz w:val="28"/>
        </w:rPr>
        <w:t>священник</w:t>
      </w:r>
      <w:r w:rsidR="0092640A">
        <w:rPr>
          <w:b/>
          <w:i/>
          <w:sz w:val="28"/>
        </w:rPr>
        <w:t xml:space="preserve"> </w:t>
      </w:r>
      <w:r w:rsidR="0092640A" w:rsidRPr="0092640A">
        <w:rPr>
          <w:i/>
          <w:sz w:val="28"/>
        </w:rPr>
        <w:t>храма</w:t>
      </w:r>
      <w:r w:rsidRPr="0092640A">
        <w:rPr>
          <w:i/>
          <w:sz w:val="28"/>
        </w:rPr>
        <w:t xml:space="preserve">, </w:t>
      </w:r>
      <w:r w:rsidRPr="00C35728">
        <w:rPr>
          <w:i/>
          <w:sz w:val="28"/>
        </w:rPr>
        <w:t xml:space="preserve">а каждение совершает </w:t>
      </w:r>
      <w:r w:rsidRPr="00E24B3E">
        <w:rPr>
          <w:b/>
          <w:sz w:val="28"/>
        </w:rPr>
        <w:t xml:space="preserve">младший </w:t>
      </w:r>
      <w:r w:rsidRPr="00C35728">
        <w:rPr>
          <w:b/>
          <w:i/>
          <w:sz w:val="28"/>
        </w:rPr>
        <w:t>священник</w:t>
      </w:r>
      <w:r w:rsidRPr="00E24B3E">
        <w:rPr>
          <w:b/>
          <w:i/>
          <w:sz w:val="28"/>
        </w:rPr>
        <w:t>,</w:t>
      </w:r>
      <w:r w:rsidRPr="00C35728">
        <w:rPr>
          <w:i/>
          <w:sz w:val="28"/>
        </w:rPr>
        <w:t xml:space="preserve"> то его </w:t>
      </w:r>
      <w:r w:rsidR="006D07C8">
        <w:rPr>
          <w:i/>
          <w:sz w:val="28"/>
        </w:rPr>
        <w:t xml:space="preserve">он </w:t>
      </w:r>
      <w:r w:rsidRPr="00C35728">
        <w:rPr>
          <w:i/>
          <w:sz w:val="28"/>
        </w:rPr>
        <w:t>кад</w:t>
      </w:r>
      <w:r w:rsidR="006D07C8">
        <w:rPr>
          <w:i/>
          <w:sz w:val="28"/>
        </w:rPr>
        <w:t>и</w:t>
      </w:r>
      <w:r w:rsidRPr="00C35728">
        <w:rPr>
          <w:i/>
          <w:sz w:val="28"/>
        </w:rPr>
        <w:t>т прежде каждения молящихся</w:t>
      </w:r>
      <w:r w:rsidRPr="00C35728">
        <w:rPr>
          <w:b/>
          <w:i/>
          <w:sz w:val="28"/>
        </w:rPr>
        <w:t xml:space="preserve"> </w:t>
      </w:r>
      <w:r w:rsidRPr="00C35728">
        <w:rPr>
          <w:i/>
          <w:sz w:val="28"/>
          <w:szCs w:val="28"/>
        </w:rPr>
        <w:t>по правую сторону алтаря.</w:t>
      </w:r>
      <w:r w:rsidRPr="00C35728">
        <w:rPr>
          <w:i/>
          <w:sz w:val="28"/>
        </w:rPr>
        <w:t xml:space="preserve"> </w:t>
      </w:r>
    </w:p>
    <w:p w:rsidR="00AB357C" w:rsidRPr="00C35728" w:rsidRDefault="00AB357C" w:rsidP="00E24B3E">
      <w:pPr>
        <w:tabs>
          <w:tab w:val="left" w:pos="426"/>
        </w:tabs>
        <w:jc w:val="both"/>
        <w:rPr>
          <w:sz w:val="28"/>
        </w:rPr>
      </w:pPr>
      <w:r w:rsidRPr="00C35728">
        <w:rPr>
          <w:sz w:val="28"/>
        </w:rPr>
        <w:t xml:space="preserve">      После каждения алтаря </w:t>
      </w:r>
      <w:r w:rsidRPr="00C35728">
        <w:rPr>
          <w:b/>
          <w:i/>
          <w:sz w:val="28"/>
        </w:rPr>
        <w:t>диакон</w:t>
      </w:r>
      <w:r w:rsidRPr="00C35728">
        <w:rPr>
          <w:sz w:val="28"/>
        </w:rPr>
        <w:t xml:space="preserve"> со свечой северной стороной алтаря выходит через открытые царские врата на солею, </w:t>
      </w:r>
      <w:r w:rsidR="000400CB" w:rsidRPr="00C35728">
        <w:rPr>
          <w:sz w:val="28"/>
        </w:rPr>
        <w:t xml:space="preserve">а </w:t>
      </w:r>
      <w:r w:rsidRPr="00C35728">
        <w:rPr>
          <w:b/>
          <w:i/>
          <w:sz w:val="28"/>
        </w:rPr>
        <w:t xml:space="preserve">священник </w:t>
      </w:r>
      <w:r w:rsidRPr="00C35728">
        <w:rPr>
          <w:sz w:val="28"/>
        </w:rPr>
        <w:t>с кадилом</w:t>
      </w:r>
      <w:r w:rsidRPr="00C35728">
        <w:rPr>
          <w:b/>
          <w:i/>
          <w:sz w:val="28"/>
        </w:rPr>
        <w:t xml:space="preserve"> </w:t>
      </w:r>
      <w:r w:rsidR="00766F79" w:rsidRPr="00C35728">
        <w:rPr>
          <w:sz w:val="28"/>
        </w:rPr>
        <w:t>идёт</w:t>
      </w:r>
      <w:r w:rsidRPr="00C35728">
        <w:rPr>
          <w:sz w:val="28"/>
        </w:rPr>
        <w:t xml:space="preserve"> северной стороной алтаря и становится перед престолом. Далее, </w:t>
      </w:r>
      <w:r w:rsidRPr="00C35728">
        <w:rPr>
          <w:b/>
          <w:i/>
          <w:sz w:val="28"/>
        </w:rPr>
        <w:t xml:space="preserve">диакон </w:t>
      </w:r>
      <w:r w:rsidR="0027364C" w:rsidRPr="00C35728">
        <w:rPr>
          <w:sz w:val="28"/>
        </w:rPr>
        <w:t>на со</w:t>
      </w:r>
      <w:r w:rsidR="00E24B3E">
        <w:rPr>
          <w:sz w:val="28"/>
        </w:rPr>
        <w:t>лее</w:t>
      </w:r>
      <w:r w:rsidR="0027364C" w:rsidRPr="00C35728">
        <w:rPr>
          <w:sz w:val="28"/>
        </w:rPr>
        <w:t xml:space="preserve"> </w:t>
      </w:r>
      <w:r w:rsidRPr="00C35728">
        <w:rPr>
          <w:sz w:val="28"/>
        </w:rPr>
        <w:t xml:space="preserve">поворачивается лицом на запад </w:t>
      </w:r>
      <w:r w:rsidRPr="00C35728">
        <w:rPr>
          <w:sz w:val="28"/>
          <w:szCs w:val="28"/>
        </w:rPr>
        <w:t xml:space="preserve">и, обращаясь к молящимся в храме, возглашает: </w:t>
      </w:r>
      <w:r w:rsidRPr="00C35728">
        <w:rPr>
          <w:b/>
          <w:sz w:val="28"/>
          <w:szCs w:val="28"/>
        </w:rPr>
        <w:t>«Востаните</w:t>
      </w:r>
      <w:r w:rsidRPr="00E24B3E">
        <w:rPr>
          <w:b/>
          <w:sz w:val="28"/>
          <w:szCs w:val="28"/>
        </w:rPr>
        <w:t>».</w:t>
      </w:r>
      <w:r w:rsidRPr="00C35728">
        <w:rPr>
          <w:sz w:val="28"/>
          <w:szCs w:val="28"/>
        </w:rPr>
        <w:t xml:space="preserve"> Затем, повернувшись лицом к востоку</w:t>
      </w:r>
      <w:r w:rsidR="0027364C" w:rsidRPr="00C35728">
        <w:rPr>
          <w:sz w:val="28"/>
          <w:szCs w:val="28"/>
        </w:rPr>
        <w:t xml:space="preserve">, </w:t>
      </w:r>
      <w:r w:rsidR="00953B30">
        <w:rPr>
          <w:sz w:val="28"/>
          <w:szCs w:val="28"/>
        </w:rPr>
        <w:t xml:space="preserve">он </w:t>
      </w:r>
      <w:r w:rsidR="0027364C" w:rsidRPr="00C35728">
        <w:rPr>
          <w:sz w:val="28"/>
          <w:szCs w:val="28"/>
        </w:rPr>
        <w:t xml:space="preserve">возвращается </w:t>
      </w:r>
      <w:r w:rsidR="00953B30">
        <w:rPr>
          <w:sz w:val="28"/>
        </w:rPr>
        <w:t xml:space="preserve">через открытые царские врата </w:t>
      </w:r>
      <w:r w:rsidR="00642C86">
        <w:rPr>
          <w:sz w:val="28"/>
        </w:rPr>
        <w:t xml:space="preserve">южной стороной </w:t>
      </w:r>
      <w:r w:rsidR="0027364C" w:rsidRPr="00C35728">
        <w:rPr>
          <w:sz w:val="28"/>
          <w:szCs w:val="28"/>
        </w:rPr>
        <w:t>в алтарь и становится позади престола</w:t>
      </w:r>
      <w:r w:rsidRPr="00C35728">
        <w:rPr>
          <w:sz w:val="28"/>
          <w:szCs w:val="28"/>
        </w:rPr>
        <w:t xml:space="preserve">, </w:t>
      </w:r>
      <w:r w:rsidR="0027364C" w:rsidRPr="00C35728">
        <w:rPr>
          <w:sz w:val="28"/>
          <w:szCs w:val="28"/>
        </w:rPr>
        <w:t xml:space="preserve">лицом к </w:t>
      </w:r>
      <w:r w:rsidR="0027364C" w:rsidRPr="00C35728">
        <w:rPr>
          <w:b/>
          <w:i/>
          <w:sz w:val="28"/>
          <w:szCs w:val="28"/>
        </w:rPr>
        <w:t>священнику.</w:t>
      </w:r>
    </w:p>
    <w:p w:rsidR="0027364C" w:rsidRDefault="0058585B" w:rsidP="00D72D07">
      <w:pPr>
        <w:pStyle w:val="Iauiue3"/>
        <w:tabs>
          <w:tab w:val="left" w:pos="284"/>
          <w:tab w:val="left" w:pos="426"/>
        </w:tabs>
        <w:jc w:val="both"/>
        <w:outlineLvl w:val="0"/>
      </w:pPr>
      <w:r>
        <w:rPr>
          <w:sz w:val="28"/>
        </w:rPr>
        <w:t xml:space="preserve">    </w:t>
      </w:r>
      <w:r w:rsidR="0027364C">
        <w:rPr>
          <w:sz w:val="28"/>
          <w:szCs w:val="28"/>
        </w:rPr>
        <w:t xml:space="preserve"> </w:t>
      </w:r>
      <w:r w:rsidR="00EF5CE9">
        <w:rPr>
          <w:sz w:val="28"/>
          <w:szCs w:val="28"/>
        </w:rPr>
        <w:t xml:space="preserve"> </w:t>
      </w:r>
      <w:r w:rsidR="00766F79">
        <w:rPr>
          <w:b/>
          <w:i/>
          <w:sz w:val="28"/>
          <w:szCs w:val="28"/>
        </w:rPr>
        <w:t xml:space="preserve">Хор: </w:t>
      </w:r>
      <w:r w:rsidR="00766F79">
        <w:rPr>
          <w:b/>
          <w:sz w:val="28"/>
          <w:szCs w:val="28"/>
        </w:rPr>
        <w:t>«</w:t>
      </w:r>
      <w:r w:rsidR="0008339F">
        <w:rPr>
          <w:b/>
          <w:sz w:val="28"/>
          <w:szCs w:val="28"/>
        </w:rPr>
        <w:t>Б</w:t>
      </w:r>
      <w:r w:rsidR="0027364C">
        <w:rPr>
          <w:b/>
          <w:sz w:val="28"/>
          <w:szCs w:val="28"/>
        </w:rPr>
        <w:t>лагослови»</w:t>
      </w:r>
      <w:r w:rsidR="0027364C" w:rsidRPr="00E24B3E">
        <w:rPr>
          <w:b/>
          <w:sz w:val="28"/>
          <w:szCs w:val="28"/>
        </w:rPr>
        <w:t>.</w:t>
      </w:r>
      <w:r w:rsidR="0027364C">
        <w:t xml:space="preserve"> </w:t>
      </w:r>
    </w:p>
    <w:p w:rsidR="00BA6132" w:rsidRPr="00BA6132" w:rsidRDefault="00B629D6" w:rsidP="00F81ED1">
      <w:pPr>
        <w:pStyle w:val="Iauiue3"/>
        <w:tabs>
          <w:tab w:val="left" w:pos="426"/>
        </w:tabs>
        <w:jc w:val="both"/>
        <w:rPr>
          <w:sz w:val="28"/>
          <w:szCs w:val="28"/>
        </w:rPr>
      </w:pPr>
      <w:r>
        <w:rPr>
          <w:b/>
          <w:i/>
          <w:sz w:val="28"/>
          <w:szCs w:val="28"/>
        </w:rPr>
        <w:t xml:space="preserve">     </w:t>
      </w:r>
      <w:r w:rsidR="00EF5CE9">
        <w:rPr>
          <w:b/>
          <w:i/>
          <w:sz w:val="28"/>
          <w:szCs w:val="28"/>
        </w:rPr>
        <w:t xml:space="preserve"> </w:t>
      </w:r>
      <w:r>
        <w:rPr>
          <w:b/>
          <w:i/>
          <w:sz w:val="28"/>
          <w:szCs w:val="28"/>
        </w:rPr>
        <w:t>Священник</w:t>
      </w:r>
      <w:r>
        <w:rPr>
          <w:i/>
          <w:sz w:val="28"/>
          <w:szCs w:val="28"/>
        </w:rPr>
        <w:t xml:space="preserve"> </w:t>
      </w:r>
      <w:r w:rsidR="00E24B3E">
        <w:rPr>
          <w:sz w:val="28"/>
          <w:szCs w:val="28"/>
        </w:rPr>
        <w:t>произно</w:t>
      </w:r>
      <w:r w:rsidR="00E24B3E">
        <w:rPr>
          <w:sz w:val="28"/>
          <w:szCs w:val="28"/>
        </w:rPr>
        <w:softHyphen/>
        <w:t xml:space="preserve">сит: </w:t>
      </w:r>
      <w:r>
        <w:rPr>
          <w:b/>
          <w:sz w:val="28"/>
          <w:szCs w:val="28"/>
        </w:rPr>
        <w:t>«Слава Святей, Единосущней, Животворящей и Нераздельней Троице всегда, ныне и присно и во веки веков»</w:t>
      </w:r>
      <w:r>
        <w:rPr>
          <w:sz w:val="28"/>
          <w:szCs w:val="28"/>
        </w:rPr>
        <w:t xml:space="preserve"> совершая кадильницей знамение Креста</w:t>
      </w:r>
      <w:r w:rsidR="00AA3136">
        <w:rPr>
          <w:rStyle w:val="a5"/>
          <w:sz w:val="28"/>
          <w:szCs w:val="28"/>
        </w:rPr>
        <w:footnoteReference w:id="49"/>
      </w:r>
      <w:r>
        <w:rPr>
          <w:sz w:val="28"/>
          <w:szCs w:val="28"/>
        </w:rPr>
        <w:t xml:space="preserve"> перед святым престолом. На словах</w:t>
      </w:r>
      <w:r w:rsidR="00EF5CE9">
        <w:rPr>
          <w:sz w:val="28"/>
          <w:szCs w:val="28"/>
        </w:rPr>
        <w:t>:</w:t>
      </w:r>
      <w:r>
        <w:rPr>
          <w:sz w:val="28"/>
          <w:szCs w:val="28"/>
        </w:rPr>
        <w:t xml:space="preserve"> </w:t>
      </w:r>
      <w:r>
        <w:rPr>
          <w:b/>
          <w:sz w:val="28"/>
          <w:szCs w:val="28"/>
        </w:rPr>
        <w:t xml:space="preserve">«Слава Святей» </w:t>
      </w:r>
      <w:r>
        <w:rPr>
          <w:sz w:val="28"/>
          <w:szCs w:val="28"/>
        </w:rPr>
        <w:lastRenderedPageBreak/>
        <w:t>кадильница воздвигается вверх, на словах</w:t>
      </w:r>
      <w:r w:rsidR="00EF5CE9">
        <w:rPr>
          <w:sz w:val="28"/>
          <w:szCs w:val="28"/>
        </w:rPr>
        <w:t>:</w:t>
      </w:r>
      <w:r>
        <w:rPr>
          <w:sz w:val="28"/>
          <w:szCs w:val="28"/>
        </w:rPr>
        <w:t xml:space="preserve"> </w:t>
      </w:r>
      <w:r>
        <w:rPr>
          <w:b/>
          <w:sz w:val="28"/>
          <w:szCs w:val="28"/>
        </w:rPr>
        <w:t xml:space="preserve">«Единосущней» </w:t>
      </w:r>
      <w:r w:rsidR="00EC575B">
        <w:rPr>
          <w:sz w:val="28"/>
          <w:szCs w:val="28"/>
        </w:rPr>
        <w:t xml:space="preserve">– </w:t>
      </w:r>
      <w:r>
        <w:rPr>
          <w:sz w:val="28"/>
          <w:szCs w:val="28"/>
        </w:rPr>
        <w:t>опускается вниз,</w:t>
      </w:r>
      <w:r>
        <w:rPr>
          <w:b/>
          <w:sz w:val="28"/>
          <w:szCs w:val="28"/>
        </w:rPr>
        <w:t xml:space="preserve"> </w:t>
      </w:r>
      <w:r>
        <w:rPr>
          <w:sz w:val="28"/>
          <w:szCs w:val="28"/>
        </w:rPr>
        <w:t>на словах</w:t>
      </w:r>
      <w:r w:rsidR="00EF5CE9">
        <w:rPr>
          <w:sz w:val="28"/>
          <w:szCs w:val="28"/>
        </w:rPr>
        <w:t>:</w:t>
      </w:r>
      <w:r>
        <w:rPr>
          <w:sz w:val="28"/>
          <w:szCs w:val="28"/>
        </w:rPr>
        <w:t xml:space="preserve"> </w:t>
      </w:r>
      <w:r>
        <w:rPr>
          <w:b/>
          <w:sz w:val="28"/>
          <w:szCs w:val="28"/>
        </w:rPr>
        <w:t xml:space="preserve">«Животворящей» </w:t>
      </w:r>
      <w:r w:rsidR="00EC575B">
        <w:rPr>
          <w:sz w:val="28"/>
          <w:szCs w:val="28"/>
        </w:rPr>
        <w:t>–</w:t>
      </w:r>
      <w:r>
        <w:rPr>
          <w:b/>
          <w:sz w:val="28"/>
          <w:szCs w:val="28"/>
        </w:rPr>
        <w:t xml:space="preserve"> </w:t>
      </w:r>
      <w:r>
        <w:rPr>
          <w:sz w:val="28"/>
          <w:szCs w:val="28"/>
        </w:rPr>
        <w:t>поднимается до середины</w:t>
      </w:r>
      <w:r>
        <w:rPr>
          <w:b/>
          <w:sz w:val="28"/>
          <w:szCs w:val="28"/>
        </w:rPr>
        <w:t xml:space="preserve"> </w:t>
      </w:r>
      <w:r>
        <w:rPr>
          <w:sz w:val="28"/>
          <w:szCs w:val="28"/>
        </w:rPr>
        <w:t>и</w:t>
      </w:r>
      <w:r>
        <w:rPr>
          <w:b/>
          <w:sz w:val="28"/>
          <w:szCs w:val="28"/>
        </w:rPr>
        <w:t xml:space="preserve"> </w:t>
      </w:r>
      <w:r>
        <w:rPr>
          <w:sz w:val="28"/>
          <w:szCs w:val="28"/>
        </w:rPr>
        <w:t>простирается вправо,</w:t>
      </w:r>
      <w:r>
        <w:rPr>
          <w:b/>
          <w:sz w:val="28"/>
          <w:szCs w:val="28"/>
        </w:rPr>
        <w:t xml:space="preserve"> </w:t>
      </w:r>
      <w:r>
        <w:rPr>
          <w:sz w:val="28"/>
          <w:szCs w:val="28"/>
        </w:rPr>
        <w:t>а на словах</w:t>
      </w:r>
      <w:r w:rsidR="00EF5CE9">
        <w:rPr>
          <w:sz w:val="28"/>
          <w:szCs w:val="28"/>
        </w:rPr>
        <w:t>:</w:t>
      </w:r>
      <w:r>
        <w:rPr>
          <w:b/>
          <w:sz w:val="28"/>
          <w:szCs w:val="28"/>
        </w:rPr>
        <w:t xml:space="preserve"> «и Нераздельней Троице» </w:t>
      </w:r>
      <w:r w:rsidR="00EC575B">
        <w:rPr>
          <w:sz w:val="28"/>
          <w:szCs w:val="28"/>
        </w:rPr>
        <w:t>–</w:t>
      </w:r>
      <w:r>
        <w:rPr>
          <w:b/>
          <w:sz w:val="28"/>
          <w:szCs w:val="28"/>
        </w:rPr>
        <w:t xml:space="preserve"> </w:t>
      </w:r>
      <w:r>
        <w:rPr>
          <w:sz w:val="28"/>
          <w:szCs w:val="28"/>
        </w:rPr>
        <w:t>простирается влево. Далее на словах</w:t>
      </w:r>
      <w:r w:rsidR="00EF5CE9">
        <w:rPr>
          <w:sz w:val="28"/>
          <w:szCs w:val="28"/>
        </w:rPr>
        <w:t>:</w:t>
      </w:r>
      <w:r>
        <w:rPr>
          <w:sz w:val="28"/>
          <w:szCs w:val="28"/>
        </w:rPr>
        <w:t xml:space="preserve"> </w:t>
      </w:r>
      <w:r>
        <w:rPr>
          <w:b/>
          <w:sz w:val="28"/>
          <w:szCs w:val="28"/>
        </w:rPr>
        <w:t xml:space="preserve">«всегда, ныне и присно и во веки веков» </w:t>
      </w:r>
      <w:r w:rsidR="00F81ED1">
        <w:rPr>
          <w:b/>
          <w:i/>
          <w:sz w:val="28"/>
        </w:rPr>
        <w:t>священник</w:t>
      </w:r>
      <w:r>
        <w:rPr>
          <w:sz w:val="28"/>
          <w:szCs w:val="28"/>
        </w:rPr>
        <w:t xml:space="preserve"> трижды кадит переднюю часть престола.</w:t>
      </w:r>
    </w:p>
    <w:p w:rsidR="00BA6132" w:rsidRPr="00C35728" w:rsidRDefault="002475CD" w:rsidP="00F81ED1">
      <w:pPr>
        <w:tabs>
          <w:tab w:val="left" w:pos="426"/>
        </w:tabs>
        <w:jc w:val="both"/>
        <w:outlineLvl w:val="0"/>
        <w:rPr>
          <w:sz w:val="28"/>
          <w:szCs w:val="28"/>
        </w:rPr>
      </w:pPr>
      <w:r w:rsidRPr="00C35728">
        <w:rPr>
          <w:sz w:val="28"/>
          <w:szCs w:val="28"/>
        </w:rPr>
        <w:t xml:space="preserve">     </w:t>
      </w:r>
      <w:r w:rsidR="00F81ED1">
        <w:rPr>
          <w:sz w:val="28"/>
          <w:szCs w:val="28"/>
        </w:rPr>
        <w:t xml:space="preserve"> </w:t>
      </w:r>
      <w:r w:rsidR="00BA6132" w:rsidRPr="00C35728">
        <w:rPr>
          <w:b/>
          <w:i/>
          <w:sz w:val="28"/>
          <w:szCs w:val="28"/>
        </w:rPr>
        <w:t>Хор</w:t>
      </w:r>
      <w:r w:rsidR="00BA6132" w:rsidRPr="00C35728">
        <w:rPr>
          <w:sz w:val="28"/>
          <w:szCs w:val="28"/>
        </w:rPr>
        <w:t xml:space="preserve">: </w:t>
      </w:r>
      <w:r w:rsidRPr="00C35728">
        <w:rPr>
          <w:b/>
          <w:sz w:val="28"/>
          <w:szCs w:val="28"/>
        </w:rPr>
        <w:t>«</w:t>
      </w:r>
      <w:r w:rsidR="00BA6132" w:rsidRPr="00C35728">
        <w:rPr>
          <w:b/>
          <w:sz w:val="28"/>
          <w:szCs w:val="28"/>
        </w:rPr>
        <w:t>Аминь</w:t>
      </w:r>
      <w:r w:rsidRPr="00C35728">
        <w:rPr>
          <w:b/>
          <w:sz w:val="28"/>
          <w:szCs w:val="28"/>
        </w:rPr>
        <w:t>»</w:t>
      </w:r>
      <w:r w:rsidR="00BA6132" w:rsidRPr="00F81ED1">
        <w:rPr>
          <w:b/>
          <w:sz w:val="28"/>
          <w:szCs w:val="28"/>
        </w:rPr>
        <w:t>.</w:t>
      </w:r>
      <w:r w:rsidR="00BA6132" w:rsidRPr="00C35728">
        <w:rPr>
          <w:sz w:val="28"/>
          <w:szCs w:val="28"/>
        </w:rPr>
        <w:t xml:space="preserve"> </w:t>
      </w:r>
    </w:p>
    <w:p w:rsidR="002475CD" w:rsidRDefault="002475CD" w:rsidP="00286201">
      <w:pPr>
        <w:pStyle w:val="Iauiue3"/>
        <w:tabs>
          <w:tab w:val="left" w:pos="426"/>
        </w:tabs>
        <w:jc w:val="both"/>
        <w:rPr>
          <w:sz w:val="28"/>
        </w:rPr>
      </w:pPr>
      <w:r>
        <w:rPr>
          <w:b/>
          <w:i/>
          <w:sz w:val="28"/>
        </w:rPr>
        <w:t xml:space="preserve">     </w:t>
      </w:r>
      <w:r w:rsidR="00F81ED1">
        <w:rPr>
          <w:b/>
          <w:i/>
          <w:sz w:val="28"/>
        </w:rPr>
        <w:t xml:space="preserve"> </w:t>
      </w:r>
      <w:r>
        <w:rPr>
          <w:b/>
          <w:i/>
          <w:sz w:val="28"/>
        </w:rPr>
        <w:t xml:space="preserve">Священник </w:t>
      </w:r>
      <w:r w:rsidRPr="002475CD">
        <w:rPr>
          <w:sz w:val="28"/>
        </w:rPr>
        <w:t>и</w:t>
      </w:r>
      <w:r>
        <w:rPr>
          <w:b/>
          <w:i/>
          <w:sz w:val="28"/>
        </w:rPr>
        <w:t xml:space="preserve"> диакон</w:t>
      </w:r>
      <w:r w:rsidRPr="0008339F">
        <w:rPr>
          <w:b/>
          <w:i/>
          <w:sz w:val="28"/>
        </w:rPr>
        <w:t>,</w:t>
      </w:r>
      <w:r>
        <w:rPr>
          <w:b/>
          <w:i/>
          <w:sz w:val="28"/>
        </w:rPr>
        <w:t xml:space="preserve"> </w:t>
      </w:r>
      <w:r w:rsidRPr="002475CD">
        <w:rPr>
          <w:sz w:val="28"/>
        </w:rPr>
        <w:t>а также</w:t>
      </w:r>
      <w:r w:rsidRPr="002475CD">
        <w:rPr>
          <w:sz w:val="28"/>
          <w:szCs w:val="28"/>
        </w:rPr>
        <w:t xml:space="preserve"> </w:t>
      </w:r>
      <w:r w:rsidR="00505314">
        <w:rPr>
          <w:sz w:val="28"/>
          <w:szCs w:val="28"/>
        </w:rPr>
        <w:t xml:space="preserve">все </w:t>
      </w:r>
      <w:r w:rsidR="00505314">
        <w:rPr>
          <w:b/>
          <w:i/>
          <w:sz w:val="28"/>
          <w:szCs w:val="28"/>
        </w:rPr>
        <w:t>священно-церковно-служители</w:t>
      </w:r>
      <w:r w:rsidR="00505314">
        <w:rPr>
          <w:sz w:val="28"/>
          <w:szCs w:val="28"/>
        </w:rPr>
        <w:t xml:space="preserve"> </w:t>
      </w:r>
      <w:r>
        <w:rPr>
          <w:sz w:val="28"/>
          <w:szCs w:val="28"/>
        </w:rPr>
        <w:t>в алтаре</w:t>
      </w:r>
      <w:r w:rsidR="00F81ED1">
        <w:rPr>
          <w:sz w:val="28"/>
          <w:szCs w:val="28"/>
        </w:rPr>
        <w:t xml:space="preserve"> </w:t>
      </w:r>
      <w:r w:rsidR="00505314">
        <w:rPr>
          <w:sz w:val="28"/>
          <w:szCs w:val="28"/>
        </w:rPr>
        <w:t>п</w:t>
      </w:r>
      <w:r>
        <w:rPr>
          <w:sz w:val="28"/>
          <w:szCs w:val="28"/>
        </w:rPr>
        <w:t xml:space="preserve">оют: </w:t>
      </w:r>
      <w:r w:rsidRPr="00F81ED1">
        <w:rPr>
          <w:b/>
          <w:sz w:val="28"/>
          <w:szCs w:val="28"/>
        </w:rPr>
        <w:t>«</w:t>
      </w:r>
      <w:r w:rsidR="00BA6132" w:rsidRPr="002475CD">
        <w:rPr>
          <w:b/>
          <w:sz w:val="28"/>
          <w:szCs w:val="28"/>
        </w:rPr>
        <w:t>Приидите, поклонимся Цареви нашему Богу. Приидите, поклонимся и припадем Христу, Цареви нашему Богу. Приидите, поклонимся и припадем Самому Христу, Цареви и Богу нашему. Приидите, поклонимся и припадем Ему</w:t>
      </w:r>
      <w:r>
        <w:rPr>
          <w:b/>
          <w:sz w:val="28"/>
          <w:szCs w:val="28"/>
        </w:rPr>
        <w:t>»</w:t>
      </w:r>
      <w:r w:rsidR="00BA6132" w:rsidRPr="00F81ED1">
        <w:rPr>
          <w:b/>
          <w:sz w:val="28"/>
          <w:szCs w:val="28"/>
        </w:rPr>
        <w:t>.</w:t>
      </w:r>
      <w:r w:rsidR="00BA6132" w:rsidRPr="00BA6132">
        <w:rPr>
          <w:sz w:val="28"/>
          <w:szCs w:val="28"/>
        </w:rPr>
        <w:t xml:space="preserve"> </w:t>
      </w:r>
      <w:r w:rsidR="00642C86">
        <w:rPr>
          <w:sz w:val="28"/>
          <w:szCs w:val="28"/>
        </w:rPr>
        <w:t xml:space="preserve"> </w:t>
      </w:r>
      <w:r>
        <w:rPr>
          <w:sz w:val="28"/>
          <w:szCs w:val="28"/>
        </w:rPr>
        <w:t>В</w:t>
      </w:r>
      <w:r>
        <w:rPr>
          <w:sz w:val="28"/>
        </w:rPr>
        <w:t xml:space="preserve">о время </w:t>
      </w:r>
      <w:r w:rsidR="00F81ED1">
        <w:rPr>
          <w:sz w:val="28"/>
        </w:rPr>
        <w:t xml:space="preserve">этого </w:t>
      </w:r>
      <w:r>
        <w:rPr>
          <w:sz w:val="28"/>
        </w:rPr>
        <w:t xml:space="preserve">пения </w:t>
      </w:r>
      <w:r>
        <w:rPr>
          <w:b/>
          <w:i/>
          <w:sz w:val="28"/>
        </w:rPr>
        <w:t>священник</w:t>
      </w:r>
      <w:r>
        <w:rPr>
          <w:sz w:val="28"/>
        </w:rPr>
        <w:t xml:space="preserve"> </w:t>
      </w:r>
      <w:r w:rsidR="00A40381">
        <w:rPr>
          <w:sz w:val="28"/>
        </w:rPr>
        <w:t xml:space="preserve">непрерывно </w:t>
      </w:r>
      <w:r>
        <w:rPr>
          <w:sz w:val="28"/>
        </w:rPr>
        <w:t>кадит перед престолом.</w:t>
      </w:r>
    </w:p>
    <w:p w:rsidR="00BA6132" w:rsidRPr="00C35728" w:rsidRDefault="002475CD" w:rsidP="00A40381">
      <w:pPr>
        <w:tabs>
          <w:tab w:val="left" w:pos="426"/>
        </w:tabs>
        <w:jc w:val="both"/>
        <w:rPr>
          <w:sz w:val="28"/>
          <w:szCs w:val="28"/>
        </w:rPr>
      </w:pPr>
      <w:r w:rsidRPr="00C35728">
        <w:rPr>
          <w:sz w:val="28"/>
          <w:szCs w:val="28"/>
        </w:rPr>
        <w:t xml:space="preserve">     </w:t>
      </w:r>
      <w:r w:rsidR="00A04474">
        <w:rPr>
          <w:sz w:val="28"/>
          <w:szCs w:val="28"/>
        </w:rPr>
        <w:t xml:space="preserve"> </w:t>
      </w:r>
      <w:r w:rsidR="00A40381" w:rsidRPr="00C35728">
        <w:rPr>
          <w:b/>
          <w:i/>
          <w:sz w:val="28"/>
          <w:szCs w:val="28"/>
        </w:rPr>
        <w:t>Х</w:t>
      </w:r>
      <w:r w:rsidRPr="00C35728">
        <w:rPr>
          <w:b/>
          <w:i/>
          <w:sz w:val="28"/>
          <w:szCs w:val="28"/>
        </w:rPr>
        <w:t>ор</w:t>
      </w:r>
      <w:r w:rsidRPr="00C35728">
        <w:rPr>
          <w:sz w:val="28"/>
          <w:szCs w:val="28"/>
        </w:rPr>
        <w:t xml:space="preserve"> поет </w:t>
      </w:r>
      <w:r w:rsidRPr="00C35728">
        <w:rPr>
          <w:b/>
          <w:sz w:val="28"/>
          <w:szCs w:val="28"/>
        </w:rPr>
        <w:t>103-й</w:t>
      </w:r>
      <w:r w:rsidR="00EC575B">
        <w:rPr>
          <w:b/>
          <w:sz w:val="28"/>
          <w:szCs w:val="28"/>
        </w:rPr>
        <w:t>,</w:t>
      </w:r>
      <w:r w:rsidRPr="00C35728">
        <w:rPr>
          <w:sz w:val="28"/>
          <w:szCs w:val="28"/>
        </w:rPr>
        <w:t xml:space="preserve"> предначинательный </w:t>
      </w:r>
      <w:r w:rsidRPr="00C35728">
        <w:rPr>
          <w:b/>
          <w:i/>
          <w:sz w:val="28"/>
          <w:szCs w:val="28"/>
        </w:rPr>
        <w:t>псалом</w:t>
      </w:r>
      <w:r w:rsidRPr="00C35728">
        <w:rPr>
          <w:sz w:val="28"/>
          <w:szCs w:val="28"/>
        </w:rPr>
        <w:t xml:space="preserve"> (</w:t>
      </w:r>
      <w:r w:rsidR="00A04474">
        <w:rPr>
          <w:sz w:val="28"/>
          <w:szCs w:val="28"/>
        </w:rPr>
        <w:t xml:space="preserve">обычно, только </w:t>
      </w:r>
      <w:r w:rsidRPr="00C35728">
        <w:rPr>
          <w:sz w:val="28"/>
          <w:szCs w:val="28"/>
        </w:rPr>
        <w:t xml:space="preserve">избранные </w:t>
      </w:r>
      <w:r w:rsidRPr="00C35728">
        <w:rPr>
          <w:b/>
          <w:i/>
          <w:sz w:val="28"/>
          <w:szCs w:val="28"/>
        </w:rPr>
        <w:t>стихи</w:t>
      </w:r>
      <w:r w:rsidRPr="00F81ED1">
        <w:rPr>
          <w:b/>
          <w:i/>
          <w:sz w:val="28"/>
          <w:szCs w:val="28"/>
        </w:rPr>
        <w:t>).</w:t>
      </w:r>
    </w:p>
    <w:p w:rsidR="00A40381" w:rsidRPr="00C35728" w:rsidRDefault="00A40381" w:rsidP="00F20135">
      <w:pPr>
        <w:tabs>
          <w:tab w:val="left" w:pos="426"/>
        </w:tabs>
        <w:jc w:val="both"/>
        <w:rPr>
          <w:sz w:val="28"/>
        </w:rPr>
      </w:pPr>
      <w:r w:rsidRPr="00C35728">
        <w:rPr>
          <w:sz w:val="28"/>
        </w:rPr>
        <w:t xml:space="preserve">     </w:t>
      </w:r>
      <w:r w:rsidR="00505314">
        <w:rPr>
          <w:sz w:val="28"/>
        </w:rPr>
        <w:t xml:space="preserve"> </w:t>
      </w:r>
      <w:r w:rsidRPr="00C35728">
        <w:rPr>
          <w:sz w:val="28"/>
        </w:rPr>
        <w:t xml:space="preserve">Во время пения </w:t>
      </w:r>
      <w:r w:rsidRPr="00505314">
        <w:rPr>
          <w:sz w:val="28"/>
        </w:rPr>
        <w:t>предначинательного</w:t>
      </w:r>
      <w:r w:rsidRPr="00C35728">
        <w:rPr>
          <w:sz w:val="28"/>
        </w:rPr>
        <w:t xml:space="preserve"> </w:t>
      </w:r>
      <w:r w:rsidRPr="00C35728">
        <w:rPr>
          <w:b/>
          <w:i/>
          <w:sz w:val="28"/>
        </w:rPr>
        <w:t>псалма</w:t>
      </w:r>
      <w:r w:rsidRPr="00C35728">
        <w:rPr>
          <w:sz w:val="28"/>
        </w:rPr>
        <w:t xml:space="preserve"> </w:t>
      </w:r>
      <w:r w:rsidRPr="00C35728">
        <w:rPr>
          <w:b/>
          <w:i/>
          <w:sz w:val="28"/>
        </w:rPr>
        <w:t>священник</w:t>
      </w:r>
      <w:r w:rsidRPr="00C35728">
        <w:rPr>
          <w:sz w:val="28"/>
        </w:rPr>
        <w:t xml:space="preserve"> с </w:t>
      </w:r>
      <w:r w:rsidRPr="00C35728">
        <w:rPr>
          <w:b/>
          <w:i/>
          <w:sz w:val="28"/>
        </w:rPr>
        <w:t xml:space="preserve">диаконом </w:t>
      </w:r>
      <w:r w:rsidRPr="00C35728">
        <w:rPr>
          <w:sz w:val="28"/>
        </w:rPr>
        <w:t xml:space="preserve">выходят из алтаря и совершают </w:t>
      </w:r>
      <w:r w:rsidRPr="00C35728">
        <w:rPr>
          <w:b/>
          <w:sz w:val="28"/>
        </w:rPr>
        <w:t xml:space="preserve">полное </w:t>
      </w:r>
      <w:r w:rsidRPr="00A04474">
        <w:rPr>
          <w:b/>
          <w:i/>
          <w:sz w:val="28"/>
        </w:rPr>
        <w:t>каждение</w:t>
      </w:r>
      <w:r w:rsidRPr="00C35728">
        <w:rPr>
          <w:b/>
          <w:sz w:val="28"/>
        </w:rPr>
        <w:t xml:space="preserve"> </w:t>
      </w:r>
      <w:r w:rsidRPr="00A04474">
        <w:rPr>
          <w:sz w:val="28"/>
        </w:rPr>
        <w:t>храма</w:t>
      </w:r>
      <w:r w:rsidR="00953B30">
        <w:rPr>
          <w:rStyle w:val="a5"/>
          <w:sz w:val="28"/>
          <w:szCs w:val="28"/>
        </w:rPr>
        <w:footnoteReference w:id="50"/>
      </w:r>
      <w:r w:rsidR="00A04474">
        <w:rPr>
          <w:sz w:val="28"/>
        </w:rPr>
        <w:t>. В</w:t>
      </w:r>
      <w:r w:rsidRPr="00C35728">
        <w:rPr>
          <w:sz w:val="28"/>
        </w:rPr>
        <w:t>начал</w:t>
      </w:r>
      <w:r w:rsidR="00A04474">
        <w:rPr>
          <w:sz w:val="28"/>
        </w:rPr>
        <w:t>е</w:t>
      </w:r>
      <w:r w:rsidRPr="00C35728">
        <w:rPr>
          <w:sz w:val="28"/>
        </w:rPr>
        <w:t xml:space="preserve"> </w:t>
      </w:r>
      <w:r w:rsidRPr="00C35728">
        <w:rPr>
          <w:b/>
          <w:i/>
          <w:sz w:val="28"/>
        </w:rPr>
        <w:t xml:space="preserve">диакон </w:t>
      </w:r>
      <w:r w:rsidRPr="00C35728">
        <w:rPr>
          <w:sz w:val="28"/>
        </w:rPr>
        <w:t xml:space="preserve">южной стороной алтаря выходит царскими вратами </w:t>
      </w:r>
      <w:r w:rsidR="00A04474">
        <w:rPr>
          <w:sz w:val="28"/>
        </w:rPr>
        <w:t xml:space="preserve">на солею </w:t>
      </w:r>
      <w:r w:rsidRPr="00C35728">
        <w:rPr>
          <w:sz w:val="28"/>
        </w:rPr>
        <w:t>и становится посредине е</w:t>
      </w:r>
      <w:r w:rsidR="00766F79">
        <w:rPr>
          <w:sz w:val="28"/>
        </w:rPr>
        <w:t>ё,</w:t>
      </w:r>
      <w:r w:rsidRPr="00C35728">
        <w:rPr>
          <w:sz w:val="28"/>
        </w:rPr>
        <w:t xml:space="preserve"> лицом </w:t>
      </w:r>
      <w:r w:rsidR="00766F79">
        <w:rPr>
          <w:sz w:val="28"/>
        </w:rPr>
        <w:t xml:space="preserve">                   </w:t>
      </w:r>
      <w:r w:rsidRPr="00C35728">
        <w:rPr>
          <w:sz w:val="28"/>
        </w:rPr>
        <w:t>к алтарю</w:t>
      </w:r>
      <w:r w:rsidR="00F81ED1">
        <w:rPr>
          <w:sz w:val="28"/>
        </w:rPr>
        <w:t xml:space="preserve">. </w:t>
      </w:r>
      <w:r w:rsidR="00F81ED1" w:rsidRPr="00F81ED1">
        <w:rPr>
          <w:b/>
          <w:i/>
          <w:sz w:val="28"/>
        </w:rPr>
        <w:t>С</w:t>
      </w:r>
      <w:r w:rsidRPr="00C35728">
        <w:rPr>
          <w:b/>
          <w:i/>
          <w:sz w:val="28"/>
        </w:rPr>
        <w:t>вященник</w:t>
      </w:r>
      <w:r w:rsidR="006B28A9" w:rsidRPr="0008339F">
        <w:rPr>
          <w:b/>
          <w:i/>
          <w:sz w:val="28"/>
        </w:rPr>
        <w:t>,</w:t>
      </w:r>
      <w:r w:rsidRPr="006B28A9">
        <w:rPr>
          <w:sz w:val="28"/>
        </w:rPr>
        <w:t xml:space="preserve"> </w:t>
      </w:r>
      <w:r w:rsidRPr="00C35728">
        <w:rPr>
          <w:sz w:val="28"/>
        </w:rPr>
        <w:t xml:space="preserve">не выходя из алтаря и обратившись лицом на запад, кадит южную (правую) створку царских врат, а </w:t>
      </w:r>
      <w:r w:rsidR="00AD752C">
        <w:rPr>
          <w:sz w:val="28"/>
        </w:rPr>
        <w:t xml:space="preserve">затем северную (левую) створку. </w:t>
      </w:r>
      <w:r w:rsidRPr="00C35728">
        <w:rPr>
          <w:sz w:val="28"/>
        </w:rPr>
        <w:t xml:space="preserve">При этом </w:t>
      </w:r>
      <w:r w:rsidR="00766F79">
        <w:rPr>
          <w:sz w:val="28"/>
        </w:rPr>
        <w:t xml:space="preserve">    </w:t>
      </w:r>
      <w:r w:rsidRPr="00C35728">
        <w:rPr>
          <w:sz w:val="28"/>
        </w:rPr>
        <w:t xml:space="preserve">к той створке врат, которая кадится </w:t>
      </w:r>
      <w:r w:rsidRPr="00C35728">
        <w:rPr>
          <w:b/>
          <w:i/>
          <w:sz w:val="28"/>
        </w:rPr>
        <w:t>священником</w:t>
      </w:r>
      <w:r w:rsidRPr="00F81ED1">
        <w:rPr>
          <w:b/>
          <w:i/>
          <w:sz w:val="28"/>
        </w:rPr>
        <w:t>,</w:t>
      </w:r>
      <w:r w:rsidRPr="00C35728">
        <w:rPr>
          <w:sz w:val="28"/>
        </w:rPr>
        <w:t xml:space="preserve"> одновременно с ним</w:t>
      </w:r>
      <w:r w:rsidRPr="00C35728">
        <w:rPr>
          <w:b/>
          <w:i/>
          <w:sz w:val="28"/>
        </w:rPr>
        <w:t xml:space="preserve"> </w:t>
      </w:r>
      <w:r w:rsidRPr="00C35728">
        <w:rPr>
          <w:sz w:val="28"/>
        </w:rPr>
        <w:t xml:space="preserve">кланяется </w:t>
      </w:r>
      <w:r w:rsidR="00766F79">
        <w:rPr>
          <w:sz w:val="28"/>
        </w:rPr>
        <w:t xml:space="preserve">          </w:t>
      </w:r>
      <w:r w:rsidRPr="00C35728">
        <w:rPr>
          <w:sz w:val="28"/>
        </w:rPr>
        <w:t>и</w:t>
      </w:r>
      <w:r w:rsidRPr="00C35728">
        <w:rPr>
          <w:b/>
          <w:i/>
          <w:sz w:val="28"/>
        </w:rPr>
        <w:t xml:space="preserve"> диакон</w:t>
      </w:r>
      <w:r w:rsidRPr="00F81ED1">
        <w:rPr>
          <w:b/>
          <w:i/>
          <w:sz w:val="28"/>
        </w:rPr>
        <w:t>.</w:t>
      </w:r>
      <w:r w:rsidRPr="00C35728">
        <w:rPr>
          <w:sz w:val="28"/>
          <w:szCs w:val="28"/>
        </w:rPr>
        <w:t xml:space="preserve"> Затем </w:t>
      </w:r>
      <w:r w:rsidRPr="00C35728">
        <w:rPr>
          <w:b/>
          <w:i/>
          <w:sz w:val="28"/>
        </w:rPr>
        <w:t xml:space="preserve">священник </w:t>
      </w:r>
      <w:r w:rsidRPr="00C35728">
        <w:rPr>
          <w:sz w:val="28"/>
        </w:rPr>
        <w:t xml:space="preserve">выходит царскими вратами </w:t>
      </w:r>
      <w:r w:rsidR="00AD752C">
        <w:rPr>
          <w:sz w:val="28"/>
        </w:rPr>
        <w:t xml:space="preserve">на солею </w:t>
      </w:r>
      <w:r w:rsidRPr="00C35728">
        <w:rPr>
          <w:sz w:val="28"/>
        </w:rPr>
        <w:t xml:space="preserve">и став перед ними лицом на восток </w:t>
      </w:r>
      <w:r w:rsidR="00F81ED1">
        <w:rPr>
          <w:sz w:val="28"/>
        </w:rPr>
        <w:t xml:space="preserve">вместе </w:t>
      </w:r>
      <w:r w:rsidRPr="00C35728">
        <w:rPr>
          <w:sz w:val="28"/>
          <w:szCs w:val="28"/>
        </w:rPr>
        <w:t xml:space="preserve">с предшествующим ему </w:t>
      </w:r>
      <w:r w:rsidRPr="00C35728">
        <w:rPr>
          <w:b/>
          <w:i/>
          <w:sz w:val="28"/>
          <w:szCs w:val="28"/>
        </w:rPr>
        <w:t xml:space="preserve">диаконом </w:t>
      </w:r>
      <w:r w:rsidR="00F81ED1">
        <w:rPr>
          <w:sz w:val="28"/>
        </w:rPr>
        <w:t>кадит</w:t>
      </w:r>
      <w:r w:rsidR="00F81ED1" w:rsidRPr="00C35728">
        <w:rPr>
          <w:sz w:val="28"/>
          <w:szCs w:val="28"/>
        </w:rPr>
        <w:t xml:space="preserve"> </w:t>
      </w:r>
      <w:r w:rsidRPr="00C35728">
        <w:rPr>
          <w:sz w:val="28"/>
          <w:szCs w:val="28"/>
        </w:rPr>
        <w:t>местные иконы Спасителя, храмовую икону и следующие за ней,</w:t>
      </w:r>
      <w:r w:rsidR="00F81ED1">
        <w:rPr>
          <w:sz w:val="28"/>
          <w:szCs w:val="28"/>
        </w:rPr>
        <w:t xml:space="preserve"> </w:t>
      </w:r>
      <w:r w:rsidRPr="00C35728">
        <w:rPr>
          <w:sz w:val="28"/>
          <w:szCs w:val="28"/>
        </w:rPr>
        <w:t xml:space="preserve">т. е. всю правую сторону иконостаса. Возвратившись к царским вратам, </w:t>
      </w:r>
      <w:r w:rsidR="00AD752C">
        <w:rPr>
          <w:sz w:val="28"/>
          <w:szCs w:val="28"/>
        </w:rPr>
        <w:t xml:space="preserve">он </w:t>
      </w:r>
      <w:r w:rsidRPr="00C35728">
        <w:rPr>
          <w:sz w:val="28"/>
          <w:szCs w:val="28"/>
        </w:rPr>
        <w:t xml:space="preserve">кадит икону Божией Матери и другие иконы, </w:t>
      </w:r>
      <w:r w:rsidR="00766F79">
        <w:rPr>
          <w:sz w:val="28"/>
          <w:szCs w:val="28"/>
        </w:rPr>
        <w:t xml:space="preserve">         </w:t>
      </w:r>
      <w:r w:rsidRPr="00C35728">
        <w:rPr>
          <w:sz w:val="28"/>
          <w:szCs w:val="28"/>
        </w:rPr>
        <w:t>т. е. всю левую сторону иконостаса. При этом все повороты соверша</w:t>
      </w:r>
      <w:r w:rsidR="00F81ED1">
        <w:rPr>
          <w:sz w:val="28"/>
          <w:szCs w:val="28"/>
        </w:rPr>
        <w:t xml:space="preserve">ются лицом на восток, к алтарю. </w:t>
      </w:r>
      <w:r w:rsidRPr="00C35728">
        <w:rPr>
          <w:sz w:val="28"/>
          <w:szCs w:val="28"/>
        </w:rPr>
        <w:t>Затем снова возвратившись к царским вратам, они поворачиваются лицом на запад</w:t>
      </w:r>
      <w:r w:rsidR="00F81ED1">
        <w:rPr>
          <w:sz w:val="28"/>
          <w:szCs w:val="28"/>
        </w:rPr>
        <w:t>:</w:t>
      </w:r>
      <w:r w:rsidRPr="00C35728">
        <w:rPr>
          <w:sz w:val="28"/>
          <w:szCs w:val="28"/>
        </w:rPr>
        <w:t xml:space="preserve"> </w:t>
      </w:r>
      <w:r w:rsidRPr="00C35728">
        <w:rPr>
          <w:b/>
          <w:i/>
          <w:sz w:val="28"/>
          <w:szCs w:val="28"/>
        </w:rPr>
        <w:t>диакон</w:t>
      </w:r>
      <w:r w:rsidRPr="00C35728">
        <w:rPr>
          <w:sz w:val="28"/>
          <w:szCs w:val="28"/>
        </w:rPr>
        <w:t xml:space="preserve"> становится справа от </w:t>
      </w:r>
      <w:r w:rsidRPr="00C35728">
        <w:rPr>
          <w:b/>
          <w:i/>
          <w:sz w:val="28"/>
          <w:szCs w:val="28"/>
        </w:rPr>
        <w:t>священника</w:t>
      </w:r>
      <w:r w:rsidR="00AD752C" w:rsidRPr="00F81ED1">
        <w:rPr>
          <w:b/>
          <w:i/>
          <w:sz w:val="28"/>
          <w:szCs w:val="28"/>
        </w:rPr>
        <w:t xml:space="preserve">, </w:t>
      </w:r>
      <w:r w:rsidR="00AD752C">
        <w:rPr>
          <w:sz w:val="28"/>
          <w:szCs w:val="28"/>
        </w:rPr>
        <w:t>и совершае</w:t>
      </w:r>
      <w:r w:rsidRPr="00C35728">
        <w:rPr>
          <w:sz w:val="28"/>
          <w:szCs w:val="28"/>
        </w:rPr>
        <w:t>т</w:t>
      </w:r>
      <w:r w:rsidR="00AD752C">
        <w:rPr>
          <w:sz w:val="28"/>
          <w:szCs w:val="28"/>
        </w:rPr>
        <w:t>ся</w:t>
      </w:r>
      <w:r w:rsidRPr="00C35728">
        <w:rPr>
          <w:sz w:val="28"/>
          <w:szCs w:val="28"/>
        </w:rPr>
        <w:t xml:space="preserve"> каждение главного клиро</w:t>
      </w:r>
      <w:r w:rsidR="00AD752C">
        <w:rPr>
          <w:sz w:val="28"/>
          <w:szCs w:val="28"/>
        </w:rPr>
        <w:t xml:space="preserve">са с находящимся на нем </w:t>
      </w:r>
      <w:r w:rsidR="00AD752C" w:rsidRPr="00F81ED1">
        <w:rPr>
          <w:b/>
          <w:i/>
          <w:sz w:val="28"/>
          <w:szCs w:val="28"/>
        </w:rPr>
        <w:t>хором,</w:t>
      </w:r>
      <w:r w:rsidR="00AD752C">
        <w:rPr>
          <w:sz w:val="28"/>
          <w:szCs w:val="28"/>
        </w:rPr>
        <w:t xml:space="preserve"> </w:t>
      </w:r>
      <w:r w:rsidRPr="00C35728">
        <w:rPr>
          <w:sz w:val="28"/>
          <w:szCs w:val="28"/>
        </w:rPr>
        <w:t>а потом, повернувшись на юг прав</w:t>
      </w:r>
      <w:r w:rsidR="00AD752C">
        <w:rPr>
          <w:sz w:val="28"/>
          <w:szCs w:val="28"/>
        </w:rPr>
        <w:t>ого</w:t>
      </w:r>
      <w:r w:rsidRPr="00C35728">
        <w:rPr>
          <w:sz w:val="28"/>
          <w:szCs w:val="28"/>
        </w:rPr>
        <w:t xml:space="preserve"> </w:t>
      </w:r>
      <w:r w:rsidRPr="00F81ED1">
        <w:rPr>
          <w:b/>
          <w:i/>
          <w:sz w:val="28"/>
          <w:szCs w:val="28"/>
        </w:rPr>
        <w:t>клирос</w:t>
      </w:r>
      <w:r w:rsidR="00AD752C" w:rsidRPr="00F81ED1">
        <w:rPr>
          <w:b/>
          <w:i/>
          <w:sz w:val="28"/>
          <w:szCs w:val="28"/>
        </w:rPr>
        <w:t>а</w:t>
      </w:r>
      <w:r w:rsidRPr="00F81ED1">
        <w:rPr>
          <w:b/>
          <w:i/>
          <w:sz w:val="28"/>
          <w:szCs w:val="28"/>
        </w:rPr>
        <w:t>.</w:t>
      </w:r>
      <w:r w:rsidRPr="00C35728">
        <w:rPr>
          <w:sz w:val="28"/>
          <w:szCs w:val="28"/>
        </w:rPr>
        <w:t xml:space="preserve"> </w:t>
      </w:r>
      <w:r w:rsidR="00015B7E" w:rsidRPr="00C35728">
        <w:rPr>
          <w:sz w:val="28"/>
          <w:szCs w:val="28"/>
        </w:rPr>
        <w:t xml:space="preserve">Далее повернувшись к народу, </w:t>
      </w:r>
      <w:r w:rsidR="00015B7E" w:rsidRPr="00C35728">
        <w:rPr>
          <w:b/>
          <w:i/>
          <w:sz w:val="28"/>
        </w:rPr>
        <w:t>священнослужители</w:t>
      </w:r>
      <w:r w:rsidR="00015B7E" w:rsidRPr="00C35728">
        <w:rPr>
          <w:sz w:val="28"/>
          <w:szCs w:val="28"/>
        </w:rPr>
        <w:t xml:space="preserve"> кадят молящи</w:t>
      </w:r>
      <w:r w:rsidR="00505314">
        <w:rPr>
          <w:sz w:val="28"/>
          <w:szCs w:val="28"/>
        </w:rPr>
        <w:t>й</w:t>
      </w:r>
      <w:r w:rsidR="00015B7E" w:rsidRPr="00C35728">
        <w:rPr>
          <w:sz w:val="28"/>
          <w:szCs w:val="28"/>
        </w:rPr>
        <w:t xml:space="preserve">ся </w:t>
      </w:r>
      <w:r w:rsidR="00766F79">
        <w:rPr>
          <w:sz w:val="28"/>
          <w:szCs w:val="28"/>
        </w:rPr>
        <w:t xml:space="preserve">             </w:t>
      </w:r>
      <w:r w:rsidR="00015B7E" w:rsidRPr="00C35728">
        <w:rPr>
          <w:sz w:val="28"/>
          <w:szCs w:val="28"/>
        </w:rPr>
        <w:t xml:space="preserve">в храме </w:t>
      </w:r>
      <w:r w:rsidR="00505314">
        <w:rPr>
          <w:sz w:val="28"/>
          <w:szCs w:val="28"/>
        </w:rPr>
        <w:t xml:space="preserve">народ </w:t>
      </w:r>
      <w:r w:rsidR="00015B7E" w:rsidRPr="00C35728">
        <w:rPr>
          <w:sz w:val="28"/>
          <w:szCs w:val="28"/>
        </w:rPr>
        <w:t>слева направо (с юга на запад, а затем на север).</w:t>
      </w:r>
    </w:p>
    <w:p w:rsidR="001C20AB" w:rsidRDefault="00A40381" w:rsidP="00080EAC">
      <w:pPr>
        <w:pStyle w:val="Iauiue3"/>
        <w:tabs>
          <w:tab w:val="left" w:pos="284"/>
          <w:tab w:val="left" w:pos="426"/>
        </w:tabs>
        <w:jc w:val="both"/>
        <w:rPr>
          <w:sz w:val="28"/>
          <w:szCs w:val="28"/>
        </w:rPr>
      </w:pPr>
      <w:r>
        <w:rPr>
          <w:sz w:val="28"/>
          <w:szCs w:val="28"/>
        </w:rPr>
        <w:t xml:space="preserve">      </w:t>
      </w:r>
      <w:r w:rsidR="00F81ED1">
        <w:rPr>
          <w:sz w:val="28"/>
          <w:szCs w:val="28"/>
        </w:rPr>
        <w:t xml:space="preserve">После этого </w:t>
      </w:r>
      <w:r w:rsidR="00AD752C">
        <w:rPr>
          <w:sz w:val="28"/>
          <w:szCs w:val="28"/>
        </w:rPr>
        <w:t xml:space="preserve">они </w:t>
      </w:r>
      <w:r w:rsidRPr="00A40381">
        <w:rPr>
          <w:sz w:val="28"/>
          <w:szCs w:val="28"/>
        </w:rPr>
        <w:t>пуска</w:t>
      </w:r>
      <w:r>
        <w:rPr>
          <w:sz w:val="28"/>
          <w:szCs w:val="28"/>
        </w:rPr>
        <w:t>ются на середину храма</w:t>
      </w:r>
      <w:r w:rsidR="00AD752C">
        <w:rPr>
          <w:sz w:val="28"/>
          <w:szCs w:val="28"/>
        </w:rPr>
        <w:t xml:space="preserve"> и</w:t>
      </w:r>
      <w:r>
        <w:rPr>
          <w:sz w:val="28"/>
          <w:szCs w:val="28"/>
        </w:rPr>
        <w:t xml:space="preserve"> кадя</w:t>
      </w:r>
      <w:r w:rsidRPr="00A40381">
        <w:rPr>
          <w:sz w:val="28"/>
          <w:szCs w:val="28"/>
        </w:rPr>
        <w:t>т там праздничную ико</w:t>
      </w:r>
      <w:r w:rsidR="00AD752C">
        <w:rPr>
          <w:sz w:val="28"/>
          <w:szCs w:val="28"/>
        </w:rPr>
        <w:t xml:space="preserve">ну </w:t>
      </w:r>
      <w:r w:rsidR="00766F79">
        <w:rPr>
          <w:sz w:val="28"/>
          <w:szCs w:val="28"/>
        </w:rPr>
        <w:t xml:space="preserve">         </w:t>
      </w:r>
      <w:r w:rsidR="00AD752C">
        <w:rPr>
          <w:sz w:val="28"/>
          <w:szCs w:val="28"/>
        </w:rPr>
        <w:t>на аналое, после чего начинаю</w:t>
      </w:r>
      <w:r w:rsidRPr="00A40381">
        <w:rPr>
          <w:sz w:val="28"/>
          <w:szCs w:val="28"/>
        </w:rPr>
        <w:t>т каждение собственно храма, по его периметру, начиная с икон, находящихся у правого клироса, и далее правую (южную) часть хра</w:t>
      </w:r>
      <w:r>
        <w:rPr>
          <w:sz w:val="28"/>
          <w:szCs w:val="28"/>
        </w:rPr>
        <w:t xml:space="preserve">ма </w:t>
      </w:r>
      <w:r w:rsidR="00766F79">
        <w:rPr>
          <w:sz w:val="28"/>
          <w:szCs w:val="28"/>
        </w:rPr>
        <w:t xml:space="preserve">                    </w:t>
      </w:r>
      <w:r>
        <w:rPr>
          <w:sz w:val="28"/>
          <w:szCs w:val="28"/>
        </w:rPr>
        <w:t>и молящихся в ней. Затем кадя</w:t>
      </w:r>
      <w:r w:rsidR="00001A58">
        <w:rPr>
          <w:sz w:val="28"/>
          <w:szCs w:val="28"/>
        </w:rPr>
        <w:t>т притвор</w:t>
      </w:r>
      <w:r w:rsidRPr="00A40381">
        <w:rPr>
          <w:sz w:val="28"/>
          <w:szCs w:val="28"/>
        </w:rPr>
        <w:t xml:space="preserve"> и левую (северную) часть храма и молящихся, заканчивая каждение храма у икон под левым клиросом. После этого </w:t>
      </w:r>
      <w:r w:rsidR="0093481F">
        <w:rPr>
          <w:sz w:val="28"/>
          <w:szCs w:val="28"/>
        </w:rPr>
        <w:t xml:space="preserve">они </w:t>
      </w:r>
      <w:r w:rsidRPr="00A40381">
        <w:rPr>
          <w:sz w:val="28"/>
          <w:szCs w:val="28"/>
        </w:rPr>
        <w:t>поднима</w:t>
      </w:r>
      <w:r w:rsidR="0093481F">
        <w:rPr>
          <w:sz w:val="28"/>
          <w:szCs w:val="28"/>
        </w:rPr>
        <w:t xml:space="preserve">ются на солею: </w:t>
      </w:r>
      <w:r w:rsidR="0093481F">
        <w:rPr>
          <w:b/>
          <w:i/>
          <w:sz w:val="28"/>
          <w:szCs w:val="28"/>
        </w:rPr>
        <w:t>диакон</w:t>
      </w:r>
      <w:r w:rsidR="0093481F">
        <w:rPr>
          <w:sz w:val="28"/>
          <w:szCs w:val="28"/>
        </w:rPr>
        <w:t xml:space="preserve"> входит в алтарь </w:t>
      </w:r>
      <w:r w:rsidR="0093481F">
        <w:rPr>
          <w:sz w:val="28"/>
        </w:rPr>
        <w:t xml:space="preserve">через открытые царские врата и становится с правой стороны святого престола, а </w:t>
      </w:r>
      <w:r w:rsidR="0093481F" w:rsidRPr="0093481F">
        <w:rPr>
          <w:b/>
          <w:i/>
          <w:sz w:val="28"/>
        </w:rPr>
        <w:t>священник</w:t>
      </w:r>
      <w:r w:rsidR="0093481F">
        <w:rPr>
          <w:sz w:val="28"/>
        </w:rPr>
        <w:t xml:space="preserve"> </w:t>
      </w:r>
      <w:r w:rsidR="0093481F">
        <w:rPr>
          <w:sz w:val="28"/>
          <w:szCs w:val="28"/>
        </w:rPr>
        <w:t>кади</w:t>
      </w:r>
      <w:r w:rsidRPr="00A40381">
        <w:rPr>
          <w:sz w:val="28"/>
          <w:szCs w:val="28"/>
        </w:rPr>
        <w:t xml:space="preserve">т </w:t>
      </w:r>
      <w:r w:rsidR="00505314">
        <w:rPr>
          <w:sz w:val="28"/>
          <w:szCs w:val="28"/>
        </w:rPr>
        <w:t xml:space="preserve">местные </w:t>
      </w:r>
      <w:r w:rsidRPr="00A40381">
        <w:rPr>
          <w:sz w:val="28"/>
          <w:szCs w:val="28"/>
        </w:rPr>
        <w:t>икон</w:t>
      </w:r>
      <w:r w:rsidR="00505314">
        <w:rPr>
          <w:sz w:val="28"/>
          <w:szCs w:val="28"/>
        </w:rPr>
        <w:t>ы</w:t>
      </w:r>
      <w:r w:rsidRPr="00A40381">
        <w:rPr>
          <w:sz w:val="28"/>
          <w:szCs w:val="28"/>
        </w:rPr>
        <w:t xml:space="preserve"> Спасителя и</w:t>
      </w:r>
      <w:r w:rsidR="00F81ED1">
        <w:rPr>
          <w:sz w:val="28"/>
          <w:szCs w:val="28"/>
        </w:rPr>
        <w:t xml:space="preserve"> </w:t>
      </w:r>
      <w:r w:rsidRPr="00A40381">
        <w:rPr>
          <w:sz w:val="28"/>
          <w:szCs w:val="28"/>
        </w:rPr>
        <w:t xml:space="preserve">Божией Матери и входит </w:t>
      </w:r>
      <w:r w:rsidR="0093481F">
        <w:rPr>
          <w:sz w:val="28"/>
          <w:szCs w:val="28"/>
        </w:rPr>
        <w:t xml:space="preserve">также </w:t>
      </w:r>
      <w:r w:rsidR="0093481F">
        <w:rPr>
          <w:sz w:val="28"/>
        </w:rPr>
        <w:t>царскими вратами</w:t>
      </w:r>
      <w:r w:rsidR="0093481F" w:rsidRPr="00A40381">
        <w:rPr>
          <w:sz w:val="28"/>
          <w:szCs w:val="28"/>
        </w:rPr>
        <w:t xml:space="preserve"> </w:t>
      </w:r>
      <w:r w:rsidR="0093481F">
        <w:rPr>
          <w:sz w:val="28"/>
          <w:szCs w:val="28"/>
        </w:rPr>
        <w:t xml:space="preserve">в </w:t>
      </w:r>
      <w:r w:rsidRPr="00A40381">
        <w:rPr>
          <w:sz w:val="28"/>
          <w:szCs w:val="28"/>
        </w:rPr>
        <w:t xml:space="preserve">алтарь. В алтаре </w:t>
      </w:r>
      <w:r w:rsidR="00F20135">
        <w:rPr>
          <w:b/>
          <w:i/>
          <w:sz w:val="28"/>
          <w:szCs w:val="28"/>
        </w:rPr>
        <w:t>с</w:t>
      </w:r>
      <w:r w:rsidR="00F20135">
        <w:rPr>
          <w:b/>
          <w:i/>
          <w:sz w:val="28"/>
        </w:rPr>
        <w:t>вященник</w:t>
      </w:r>
      <w:r w:rsidR="00F20135">
        <w:rPr>
          <w:sz w:val="28"/>
          <w:szCs w:val="28"/>
        </w:rPr>
        <w:t xml:space="preserve"> </w:t>
      </w:r>
      <w:r w:rsidRPr="00A40381">
        <w:rPr>
          <w:sz w:val="28"/>
          <w:szCs w:val="28"/>
        </w:rPr>
        <w:t>кадит святой престол с передней его стороны</w:t>
      </w:r>
      <w:r w:rsidR="0093481F">
        <w:rPr>
          <w:sz w:val="28"/>
          <w:szCs w:val="28"/>
        </w:rPr>
        <w:t xml:space="preserve"> и</w:t>
      </w:r>
      <w:r w:rsidR="0000038C">
        <w:rPr>
          <w:b/>
          <w:i/>
          <w:sz w:val="28"/>
          <w:szCs w:val="28"/>
        </w:rPr>
        <w:t xml:space="preserve"> </w:t>
      </w:r>
      <w:r w:rsidR="0093481F">
        <w:rPr>
          <w:b/>
          <w:i/>
          <w:sz w:val="28"/>
          <w:szCs w:val="28"/>
        </w:rPr>
        <w:t>диакона</w:t>
      </w:r>
      <w:r w:rsidR="0093481F" w:rsidRPr="00F81ED1">
        <w:rPr>
          <w:b/>
          <w:i/>
          <w:sz w:val="28"/>
          <w:szCs w:val="28"/>
        </w:rPr>
        <w:t>.</w:t>
      </w:r>
      <w:r w:rsidR="0093481F" w:rsidRPr="0093481F">
        <w:rPr>
          <w:sz w:val="28"/>
          <w:szCs w:val="28"/>
        </w:rPr>
        <w:t xml:space="preserve"> Покадив</w:t>
      </w:r>
      <w:r w:rsidR="0093481F">
        <w:rPr>
          <w:b/>
          <w:i/>
          <w:sz w:val="28"/>
          <w:szCs w:val="28"/>
        </w:rPr>
        <w:t xml:space="preserve"> диакона</w:t>
      </w:r>
      <w:r w:rsidR="0093481F" w:rsidRPr="00F81ED1">
        <w:rPr>
          <w:b/>
          <w:i/>
          <w:sz w:val="28"/>
          <w:szCs w:val="28"/>
        </w:rPr>
        <w:t>,</w:t>
      </w:r>
      <w:r w:rsidR="0093481F">
        <w:rPr>
          <w:b/>
          <w:i/>
          <w:sz w:val="28"/>
          <w:szCs w:val="28"/>
        </w:rPr>
        <w:t xml:space="preserve"> с</w:t>
      </w:r>
      <w:r w:rsidR="0093481F">
        <w:rPr>
          <w:b/>
          <w:i/>
          <w:sz w:val="28"/>
        </w:rPr>
        <w:t>вященник</w:t>
      </w:r>
      <w:r w:rsidR="0093481F">
        <w:rPr>
          <w:b/>
          <w:i/>
          <w:sz w:val="28"/>
          <w:szCs w:val="28"/>
        </w:rPr>
        <w:t xml:space="preserve"> </w:t>
      </w:r>
      <w:r w:rsidR="00766F79">
        <w:rPr>
          <w:sz w:val="28"/>
          <w:szCs w:val="28"/>
        </w:rPr>
        <w:t>отдаёт</w:t>
      </w:r>
      <w:r w:rsidR="0093481F">
        <w:rPr>
          <w:sz w:val="28"/>
          <w:szCs w:val="28"/>
        </w:rPr>
        <w:t xml:space="preserve"> ему кадило. </w:t>
      </w:r>
      <w:r w:rsidR="0093481F">
        <w:rPr>
          <w:b/>
          <w:i/>
          <w:sz w:val="28"/>
          <w:szCs w:val="28"/>
        </w:rPr>
        <w:t>Д</w:t>
      </w:r>
      <w:r w:rsidR="0093481F">
        <w:rPr>
          <w:b/>
          <w:i/>
          <w:sz w:val="28"/>
        </w:rPr>
        <w:t xml:space="preserve">иакон </w:t>
      </w:r>
      <w:r w:rsidR="0093481F">
        <w:rPr>
          <w:sz w:val="28"/>
        </w:rPr>
        <w:t>принимает кадило</w:t>
      </w:r>
      <w:r w:rsidR="00505314">
        <w:rPr>
          <w:sz w:val="28"/>
        </w:rPr>
        <w:t xml:space="preserve"> и</w:t>
      </w:r>
      <w:r w:rsidR="0093481F">
        <w:rPr>
          <w:sz w:val="28"/>
        </w:rPr>
        <w:t xml:space="preserve"> кадит</w:t>
      </w:r>
      <w:r w:rsidR="0093481F">
        <w:rPr>
          <w:b/>
          <w:i/>
          <w:sz w:val="28"/>
        </w:rPr>
        <w:t xml:space="preserve"> священника</w:t>
      </w:r>
      <w:r w:rsidR="00505314" w:rsidRPr="00F81ED1">
        <w:rPr>
          <w:b/>
          <w:i/>
          <w:sz w:val="28"/>
        </w:rPr>
        <w:t xml:space="preserve">. </w:t>
      </w:r>
      <w:r w:rsidR="00505314" w:rsidRPr="00505314">
        <w:rPr>
          <w:sz w:val="28"/>
        </w:rPr>
        <w:t>Затем он</w:t>
      </w:r>
      <w:r w:rsidR="0093481F" w:rsidRPr="00505314">
        <w:rPr>
          <w:sz w:val="28"/>
        </w:rPr>
        <w:t xml:space="preserve"> </w:t>
      </w:r>
      <w:r w:rsidR="0093481F">
        <w:rPr>
          <w:sz w:val="28"/>
        </w:rPr>
        <w:t xml:space="preserve">поворачивается на восток </w:t>
      </w:r>
      <w:r w:rsidR="00F81ED1">
        <w:rPr>
          <w:sz w:val="28"/>
        </w:rPr>
        <w:t>и</w:t>
      </w:r>
      <w:r w:rsidR="0093481F">
        <w:rPr>
          <w:sz w:val="28"/>
        </w:rPr>
        <w:t xml:space="preserve"> </w:t>
      </w:r>
      <w:r w:rsidR="00766F79">
        <w:rPr>
          <w:sz w:val="28"/>
        </w:rPr>
        <w:t>отдаёт</w:t>
      </w:r>
      <w:r w:rsidR="0093481F">
        <w:rPr>
          <w:sz w:val="28"/>
        </w:rPr>
        <w:t xml:space="preserve"> кадило и свечу </w:t>
      </w:r>
      <w:r w:rsidR="0093481F">
        <w:rPr>
          <w:b/>
          <w:i/>
          <w:sz w:val="28"/>
        </w:rPr>
        <w:t>пономарю</w:t>
      </w:r>
      <w:r w:rsidR="00544183" w:rsidRPr="00F81ED1">
        <w:rPr>
          <w:b/>
          <w:i/>
          <w:sz w:val="28"/>
        </w:rPr>
        <w:t>.</w:t>
      </w:r>
      <w:r w:rsidR="00544183">
        <w:rPr>
          <w:sz w:val="28"/>
        </w:rPr>
        <w:t xml:space="preserve"> </w:t>
      </w:r>
      <w:r w:rsidR="00505314">
        <w:rPr>
          <w:sz w:val="28"/>
        </w:rPr>
        <w:t>Далее</w:t>
      </w:r>
      <w:r w:rsidR="001C20AB">
        <w:rPr>
          <w:sz w:val="28"/>
        </w:rPr>
        <w:t>,</w:t>
      </w:r>
      <w:r w:rsidR="0093481F" w:rsidRPr="001C20AB">
        <w:rPr>
          <w:sz w:val="28"/>
        </w:rPr>
        <w:t xml:space="preserve"> </w:t>
      </w:r>
      <w:r w:rsidR="00544183" w:rsidRPr="001C20AB">
        <w:rPr>
          <w:b/>
          <w:i/>
          <w:sz w:val="28"/>
        </w:rPr>
        <w:t>священник</w:t>
      </w:r>
      <w:r w:rsidR="00544183" w:rsidRPr="001C20AB">
        <w:rPr>
          <w:sz w:val="28"/>
        </w:rPr>
        <w:t xml:space="preserve"> с </w:t>
      </w:r>
      <w:r w:rsidR="0093481F" w:rsidRPr="001C20AB">
        <w:rPr>
          <w:b/>
          <w:i/>
          <w:sz w:val="28"/>
        </w:rPr>
        <w:t>диакон</w:t>
      </w:r>
      <w:r w:rsidR="00544183" w:rsidRPr="001C20AB">
        <w:rPr>
          <w:b/>
          <w:i/>
          <w:sz w:val="28"/>
        </w:rPr>
        <w:t>ом</w:t>
      </w:r>
      <w:r w:rsidR="0093481F" w:rsidRPr="001C20AB">
        <w:rPr>
          <w:b/>
          <w:i/>
          <w:sz w:val="28"/>
        </w:rPr>
        <w:t xml:space="preserve"> </w:t>
      </w:r>
      <w:r w:rsidR="00544183" w:rsidRPr="001C20AB">
        <w:rPr>
          <w:sz w:val="28"/>
          <w:szCs w:val="28"/>
        </w:rPr>
        <w:t>д</w:t>
      </w:r>
      <w:r w:rsidR="00544183" w:rsidRPr="001C20AB">
        <w:rPr>
          <w:sz w:val="28"/>
        </w:rPr>
        <w:t xml:space="preserve">важды крестятся, целуют край престола (а </w:t>
      </w:r>
      <w:r w:rsidR="00544183" w:rsidRPr="001C20AB">
        <w:rPr>
          <w:b/>
          <w:i/>
          <w:sz w:val="28"/>
        </w:rPr>
        <w:t>священник</w:t>
      </w:r>
      <w:r w:rsidR="00544183" w:rsidRPr="001C20AB">
        <w:rPr>
          <w:sz w:val="28"/>
        </w:rPr>
        <w:t xml:space="preserve"> и святое Евангелие), снова крестятся </w:t>
      </w:r>
      <w:r w:rsidR="00766F79">
        <w:rPr>
          <w:sz w:val="28"/>
        </w:rPr>
        <w:t xml:space="preserve">      </w:t>
      </w:r>
      <w:r w:rsidR="00544183" w:rsidRPr="001C20AB">
        <w:rPr>
          <w:sz w:val="28"/>
        </w:rPr>
        <w:t>и кланяются друг другу.</w:t>
      </w:r>
      <w:r w:rsidR="00505314">
        <w:rPr>
          <w:b/>
          <w:i/>
          <w:sz w:val="28"/>
          <w:szCs w:val="28"/>
        </w:rPr>
        <w:t xml:space="preserve"> Диакон</w:t>
      </w:r>
      <w:r w:rsidR="00505314" w:rsidRPr="00505314">
        <w:rPr>
          <w:sz w:val="28"/>
        </w:rPr>
        <w:t xml:space="preserve"> </w:t>
      </w:r>
      <w:r w:rsidR="00505314">
        <w:rPr>
          <w:sz w:val="28"/>
        </w:rPr>
        <w:t>закрывает царские врата.</w:t>
      </w:r>
    </w:p>
    <w:p w:rsidR="009F7236" w:rsidRDefault="001C20AB" w:rsidP="00F81ED1">
      <w:pPr>
        <w:tabs>
          <w:tab w:val="left" w:pos="426"/>
        </w:tabs>
        <w:jc w:val="both"/>
        <w:rPr>
          <w:sz w:val="28"/>
        </w:rPr>
      </w:pPr>
      <w:r>
        <w:rPr>
          <w:sz w:val="28"/>
          <w:szCs w:val="28"/>
        </w:rPr>
        <w:t xml:space="preserve">     </w:t>
      </w:r>
      <w:r w:rsidR="00505314">
        <w:rPr>
          <w:sz w:val="28"/>
          <w:szCs w:val="28"/>
        </w:rPr>
        <w:t xml:space="preserve"> </w:t>
      </w:r>
      <w:r w:rsidR="00882EB4">
        <w:rPr>
          <w:b/>
          <w:i/>
          <w:sz w:val="28"/>
          <w:u w:val="single"/>
        </w:rPr>
        <w:t>При служени</w:t>
      </w:r>
      <w:r w:rsidR="00F81ED1">
        <w:rPr>
          <w:b/>
          <w:i/>
          <w:sz w:val="28"/>
          <w:u w:val="single"/>
        </w:rPr>
        <w:t>и одним священником без диакона.</w:t>
      </w:r>
      <w:r w:rsidR="00882EB4">
        <w:rPr>
          <w:i/>
          <w:sz w:val="28"/>
        </w:rPr>
        <w:t xml:space="preserve"> </w:t>
      </w:r>
      <w:r w:rsidR="009F7236" w:rsidRPr="009F7236">
        <w:rPr>
          <w:i/>
          <w:sz w:val="28"/>
        </w:rPr>
        <w:t xml:space="preserve"> </w:t>
      </w:r>
      <w:r w:rsidR="00505314" w:rsidRPr="00505314">
        <w:rPr>
          <w:b/>
          <w:i/>
          <w:sz w:val="28"/>
        </w:rPr>
        <w:t>С</w:t>
      </w:r>
      <w:r w:rsidR="00505314">
        <w:rPr>
          <w:b/>
          <w:i/>
          <w:sz w:val="28"/>
        </w:rPr>
        <w:t>вященник</w:t>
      </w:r>
      <w:r w:rsidR="00505314">
        <w:rPr>
          <w:i/>
          <w:sz w:val="28"/>
        </w:rPr>
        <w:t xml:space="preserve"> </w:t>
      </w:r>
      <w:r w:rsidR="009F7236">
        <w:rPr>
          <w:i/>
          <w:sz w:val="28"/>
        </w:rPr>
        <w:t xml:space="preserve">со свечой в левой руке </w:t>
      </w:r>
      <w:r w:rsidR="00F81ED1">
        <w:rPr>
          <w:i/>
          <w:sz w:val="28"/>
        </w:rPr>
        <w:t xml:space="preserve">сначала </w:t>
      </w:r>
      <w:r w:rsidR="009F7236">
        <w:rPr>
          <w:i/>
          <w:sz w:val="28"/>
        </w:rPr>
        <w:t xml:space="preserve">совершает каждение алтаря. Затем полагает начало </w:t>
      </w:r>
      <w:r w:rsidR="009F7236" w:rsidRPr="009F7236">
        <w:rPr>
          <w:b/>
          <w:sz w:val="28"/>
        </w:rPr>
        <w:t>бдения</w:t>
      </w:r>
      <w:r w:rsidR="009F7236">
        <w:rPr>
          <w:i/>
          <w:sz w:val="28"/>
        </w:rPr>
        <w:t xml:space="preserve"> возгласом</w:t>
      </w:r>
      <w:r w:rsidR="00505314">
        <w:rPr>
          <w:i/>
          <w:sz w:val="28"/>
        </w:rPr>
        <w:t>:</w:t>
      </w:r>
      <w:r w:rsidR="009F7236">
        <w:rPr>
          <w:i/>
          <w:sz w:val="28"/>
        </w:rPr>
        <w:t xml:space="preserve"> </w:t>
      </w:r>
      <w:r w:rsidR="009F7236">
        <w:rPr>
          <w:b/>
          <w:sz w:val="28"/>
          <w:szCs w:val="28"/>
        </w:rPr>
        <w:t xml:space="preserve">«Слава Святей, Единосущней...» </w:t>
      </w:r>
      <w:r w:rsidR="009F7236" w:rsidRPr="009F7236">
        <w:rPr>
          <w:sz w:val="28"/>
          <w:szCs w:val="28"/>
        </w:rPr>
        <w:t>(</w:t>
      </w:r>
      <w:r w:rsidR="00286201">
        <w:rPr>
          <w:sz w:val="28"/>
          <w:szCs w:val="28"/>
        </w:rPr>
        <w:t xml:space="preserve">возглас: </w:t>
      </w:r>
      <w:r w:rsidR="009F7236">
        <w:rPr>
          <w:b/>
          <w:sz w:val="28"/>
          <w:szCs w:val="28"/>
        </w:rPr>
        <w:t xml:space="preserve">«Востаните» </w:t>
      </w:r>
      <w:r w:rsidR="00766F79">
        <w:rPr>
          <w:i/>
          <w:sz w:val="28"/>
          <w:szCs w:val="28"/>
        </w:rPr>
        <w:t>не произносится), поё</w:t>
      </w:r>
      <w:r w:rsidR="009F7236" w:rsidRPr="00882EB4">
        <w:rPr>
          <w:i/>
          <w:sz w:val="28"/>
          <w:szCs w:val="28"/>
        </w:rPr>
        <w:t>т</w:t>
      </w:r>
      <w:r w:rsidR="00F81ED1">
        <w:rPr>
          <w:i/>
          <w:sz w:val="28"/>
          <w:szCs w:val="28"/>
        </w:rPr>
        <w:t>:</w:t>
      </w:r>
      <w:r w:rsidR="009F7236">
        <w:rPr>
          <w:sz w:val="28"/>
          <w:szCs w:val="28"/>
        </w:rPr>
        <w:t xml:space="preserve"> «</w:t>
      </w:r>
      <w:r w:rsidR="009F7236">
        <w:rPr>
          <w:b/>
          <w:sz w:val="28"/>
          <w:szCs w:val="28"/>
        </w:rPr>
        <w:t xml:space="preserve">Приидите, поклонимся…» </w:t>
      </w:r>
      <w:r w:rsidR="009F7236" w:rsidRPr="00882EB4">
        <w:rPr>
          <w:i/>
          <w:sz w:val="28"/>
          <w:szCs w:val="28"/>
        </w:rPr>
        <w:t>и</w:t>
      </w:r>
      <w:r w:rsidR="00882EB4">
        <w:rPr>
          <w:i/>
          <w:sz w:val="28"/>
        </w:rPr>
        <w:t xml:space="preserve"> </w:t>
      </w:r>
      <w:r w:rsidR="009F7236" w:rsidRPr="009F7236">
        <w:rPr>
          <w:i/>
          <w:sz w:val="28"/>
        </w:rPr>
        <w:t xml:space="preserve">совершает </w:t>
      </w:r>
      <w:r w:rsidR="009F7236" w:rsidRPr="00882EB4">
        <w:rPr>
          <w:b/>
          <w:sz w:val="28"/>
        </w:rPr>
        <w:t>полное</w:t>
      </w:r>
      <w:r w:rsidR="009F7236" w:rsidRPr="00875147">
        <w:rPr>
          <w:b/>
          <w:i/>
          <w:sz w:val="28"/>
        </w:rPr>
        <w:t xml:space="preserve"> каждение </w:t>
      </w:r>
      <w:r w:rsidR="009F7236" w:rsidRPr="00882EB4">
        <w:rPr>
          <w:i/>
          <w:sz w:val="28"/>
        </w:rPr>
        <w:t>храма</w:t>
      </w:r>
      <w:r w:rsidR="009F7236" w:rsidRPr="00882EB4">
        <w:rPr>
          <w:sz w:val="28"/>
        </w:rPr>
        <w:t>.</w:t>
      </w:r>
      <w:r w:rsidR="009F7236">
        <w:rPr>
          <w:sz w:val="28"/>
        </w:rPr>
        <w:t xml:space="preserve"> </w:t>
      </w:r>
    </w:p>
    <w:p w:rsidR="00C92FE1" w:rsidRPr="00C92FE1" w:rsidRDefault="00C92FE1" w:rsidP="00C92FE1">
      <w:pPr>
        <w:tabs>
          <w:tab w:val="left" w:pos="426"/>
        </w:tabs>
        <w:jc w:val="both"/>
        <w:textAlignment w:val="auto"/>
        <w:rPr>
          <w:i/>
          <w:sz w:val="28"/>
        </w:rPr>
      </w:pPr>
      <w:r w:rsidRPr="00C92FE1">
        <w:rPr>
          <w:b/>
          <w:i/>
          <w:sz w:val="28"/>
          <w:szCs w:val="28"/>
        </w:rPr>
        <w:lastRenderedPageBreak/>
        <w:t xml:space="preserve">      </w:t>
      </w:r>
      <w:r w:rsidRPr="00C92FE1">
        <w:rPr>
          <w:b/>
          <w:i/>
          <w:sz w:val="28"/>
          <w:u w:val="single"/>
        </w:rPr>
        <w:t>При служении нескольких диаконов.</w:t>
      </w:r>
      <w:r w:rsidRPr="00C92FE1">
        <w:rPr>
          <w:b/>
          <w:i/>
          <w:sz w:val="28"/>
        </w:rPr>
        <w:t xml:space="preserve"> </w:t>
      </w:r>
      <w:r w:rsidRPr="00C92FE1">
        <w:rPr>
          <w:i/>
          <w:sz w:val="28"/>
        </w:rPr>
        <w:t>В</w:t>
      </w:r>
      <w:r w:rsidRPr="00C92FE1">
        <w:rPr>
          <w:b/>
          <w:i/>
          <w:sz w:val="28"/>
        </w:rPr>
        <w:t xml:space="preserve"> </w:t>
      </w:r>
      <w:r w:rsidRPr="00C92FE1">
        <w:rPr>
          <w:i/>
          <w:sz w:val="28"/>
        </w:rPr>
        <w:t>начале</w:t>
      </w:r>
      <w:r w:rsidRPr="00C92FE1">
        <w:rPr>
          <w:b/>
          <w:i/>
          <w:sz w:val="28"/>
        </w:rPr>
        <w:t xml:space="preserve"> </w:t>
      </w:r>
      <w:r w:rsidRPr="00C92FE1">
        <w:rPr>
          <w:b/>
          <w:sz w:val="28"/>
        </w:rPr>
        <w:t>бдения</w:t>
      </w:r>
      <w:r w:rsidRPr="00C92FE1">
        <w:rPr>
          <w:b/>
          <w:i/>
          <w:sz w:val="28"/>
        </w:rPr>
        <w:t xml:space="preserve"> </w:t>
      </w:r>
      <w:r w:rsidRPr="00C92FE1">
        <w:rPr>
          <w:b/>
          <w:sz w:val="28"/>
        </w:rPr>
        <w:t>два первых</w:t>
      </w:r>
      <w:r w:rsidRPr="00C92FE1">
        <w:rPr>
          <w:i/>
          <w:sz w:val="28"/>
        </w:rPr>
        <w:t xml:space="preserve"> </w:t>
      </w:r>
      <w:r w:rsidRPr="00C92FE1">
        <w:rPr>
          <w:b/>
          <w:i/>
          <w:sz w:val="28"/>
        </w:rPr>
        <w:t>диакона</w:t>
      </w:r>
      <w:r w:rsidRPr="00C92FE1">
        <w:rPr>
          <w:i/>
          <w:sz w:val="28"/>
        </w:rPr>
        <w:t xml:space="preserve"> вместе со</w:t>
      </w:r>
      <w:r w:rsidRPr="00C92FE1">
        <w:rPr>
          <w:b/>
          <w:i/>
          <w:sz w:val="28"/>
          <w:szCs w:val="28"/>
        </w:rPr>
        <w:t xml:space="preserve"> священником</w:t>
      </w:r>
      <w:r w:rsidRPr="00C92FE1">
        <w:rPr>
          <w:sz w:val="28"/>
          <w:szCs w:val="28"/>
        </w:rPr>
        <w:t xml:space="preserve"> </w:t>
      </w:r>
      <w:r w:rsidRPr="00C92FE1">
        <w:rPr>
          <w:i/>
          <w:sz w:val="28"/>
          <w:szCs w:val="28"/>
        </w:rPr>
        <w:t>целуют престол, и</w:t>
      </w:r>
      <w:r w:rsidRPr="00C92FE1">
        <w:rPr>
          <w:sz w:val="28"/>
          <w:szCs w:val="28"/>
        </w:rPr>
        <w:t xml:space="preserve"> </w:t>
      </w:r>
      <w:r w:rsidRPr="00C92FE1">
        <w:rPr>
          <w:b/>
          <w:sz w:val="28"/>
        </w:rPr>
        <w:t>старший</w:t>
      </w:r>
      <w:r w:rsidRPr="00C92FE1">
        <w:rPr>
          <w:sz w:val="28"/>
        </w:rPr>
        <w:t xml:space="preserve"> </w:t>
      </w:r>
      <w:r w:rsidRPr="00C92FE1">
        <w:rPr>
          <w:b/>
          <w:i/>
          <w:sz w:val="28"/>
        </w:rPr>
        <w:t>диакон</w:t>
      </w:r>
      <w:r w:rsidRPr="00C92FE1">
        <w:rPr>
          <w:sz w:val="28"/>
        </w:rPr>
        <w:t xml:space="preserve"> </w:t>
      </w:r>
      <w:r w:rsidR="00766F79" w:rsidRPr="00C92FE1">
        <w:rPr>
          <w:i/>
          <w:sz w:val="28"/>
        </w:rPr>
        <w:t>подаёт</w:t>
      </w:r>
      <w:r w:rsidRPr="00C92FE1">
        <w:rPr>
          <w:sz w:val="28"/>
        </w:rPr>
        <w:t xml:space="preserve"> </w:t>
      </w:r>
      <w:r w:rsidRPr="00C92FE1">
        <w:rPr>
          <w:i/>
          <w:sz w:val="28"/>
        </w:rPr>
        <w:t>ему</w:t>
      </w:r>
      <w:r w:rsidRPr="00C92FE1">
        <w:rPr>
          <w:b/>
          <w:i/>
          <w:sz w:val="28"/>
        </w:rPr>
        <w:t xml:space="preserve"> </w:t>
      </w:r>
      <w:r w:rsidRPr="00C92FE1">
        <w:rPr>
          <w:i/>
          <w:sz w:val="28"/>
        </w:rPr>
        <w:t>кадило.</w:t>
      </w:r>
      <w:r w:rsidRPr="00C92FE1">
        <w:rPr>
          <w:sz w:val="28"/>
          <w:u w:val="words"/>
        </w:rPr>
        <w:t xml:space="preserve"> </w:t>
      </w:r>
      <w:r w:rsidRPr="00C92FE1">
        <w:rPr>
          <w:i/>
          <w:sz w:val="28"/>
        </w:rPr>
        <w:t xml:space="preserve">Затем </w:t>
      </w:r>
      <w:r w:rsidRPr="00C92FE1">
        <w:rPr>
          <w:b/>
          <w:sz w:val="28"/>
        </w:rPr>
        <w:t>два первых</w:t>
      </w:r>
      <w:r w:rsidRPr="00C92FE1">
        <w:rPr>
          <w:i/>
          <w:sz w:val="28"/>
        </w:rPr>
        <w:t xml:space="preserve"> </w:t>
      </w:r>
      <w:r w:rsidRPr="00C92FE1">
        <w:rPr>
          <w:b/>
          <w:i/>
          <w:sz w:val="28"/>
        </w:rPr>
        <w:t>диакона</w:t>
      </w:r>
      <w:r w:rsidRPr="00C92FE1">
        <w:rPr>
          <w:i/>
          <w:sz w:val="28"/>
        </w:rPr>
        <w:t xml:space="preserve"> принимают от</w:t>
      </w:r>
      <w:r w:rsidRPr="00C92FE1">
        <w:rPr>
          <w:sz w:val="28"/>
        </w:rPr>
        <w:t xml:space="preserve"> </w:t>
      </w:r>
      <w:r w:rsidRPr="00C92FE1">
        <w:rPr>
          <w:b/>
          <w:i/>
          <w:sz w:val="28"/>
        </w:rPr>
        <w:t>пономарей</w:t>
      </w:r>
      <w:r w:rsidRPr="00C92FE1">
        <w:rPr>
          <w:sz w:val="28"/>
        </w:rPr>
        <w:t xml:space="preserve"> </w:t>
      </w:r>
      <w:r w:rsidR="00766F79" w:rsidRPr="00C92FE1">
        <w:rPr>
          <w:i/>
          <w:sz w:val="28"/>
        </w:rPr>
        <w:t>зажжённые</w:t>
      </w:r>
      <w:r w:rsidRPr="00C92FE1">
        <w:rPr>
          <w:i/>
          <w:sz w:val="28"/>
        </w:rPr>
        <w:t xml:space="preserve"> диаконские свечи и становятся позади святого престола лицом к</w:t>
      </w:r>
      <w:r w:rsidRPr="00C92FE1">
        <w:rPr>
          <w:sz w:val="28"/>
        </w:rPr>
        <w:t xml:space="preserve"> </w:t>
      </w:r>
      <w:r w:rsidRPr="00C92FE1">
        <w:rPr>
          <w:b/>
          <w:i/>
          <w:sz w:val="28"/>
        </w:rPr>
        <w:t xml:space="preserve">священнику: </w:t>
      </w:r>
      <w:r w:rsidRPr="00C92FE1">
        <w:rPr>
          <w:b/>
          <w:sz w:val="28"/>
        </w:rPr>
        <w:t>старший</w:t>
      </w:r>
      <w:r w:rsidRPr="00C92FE1">
        <w:rPr>
          <w:b/>
          <w:i/>
          <w:sz w:val="28"/>
        </w:rPr>
        <w:t xml:space="preserve"> диакон </w:t>
      </w:r>
      <w:r w:rsidR="00766F79">
        <w:rPr>
          <w:b/>
          <w:i/>
          <w:sz w:val="28"/>
        </w:rPr>
        <w:t xml:space="preserve">                </w:t>
      </w:r>
      <w:r w:rsidRPr="00C92FE1">
        <w:rPr>
          <w:i/>
          <w:sz w:val="28"/>
        </w:rPr>
        <w:t>в правой (южной) его части, а</w:t>
      </w:r>
      <w:r w:rsidRPr="00C92FE1">
        <w:rPr>
          <w:b/>
          <w:i/>
          <w:sz w:val="28"/>
        </w:rPr>
        <w:t xml:space="preserve"> </w:t>
      </w:r>
      <w:r w:rsidRPr="00C92FE1">
        <w:rPr>
          <w:b/>
          <w:sz w:val="28"/>
        </w:rPr>
        <w:t xml:space="preserve">второй </w:t>
      </w:r>
      <w:r w:rsidRPr="00C92FE1">
        <w:rPr>
          <w:i/>
          <w:sz w:val="28"/>
        </w:rPr>
        <w:t>в левой (северной)</w:t>
      </w:r>
      <w:r w:rsidRPr="00C92FE1">
        <w:rPr>
          <w:b/>
          <w:i/>
          <w:sz w:val="28"/>
        </w:rPr>
        <w:t>.</w:t>
      </w:r>
      <w:r w:rsidRPr="00C92FE1">
        <w:rPr>
          <w:sz w:val="28"/>
        </w:rPr>
        <w:t xml:space="preserve"> </w:t>
      </w:r>
      <w:r w:rsidRPr="00C92FE1">
        <w:rPr>
          <w:i/>
          <w:sz w:val="28"/>
        </w:rPr>
        <w:t>Далее</w:t>
      </w:r>
      <w:r w:rsidRPr="00C92FE1">
        <w:rPr>
          <w:sz w:val="28"/>
        </w:rPr>
        <w:t xml:space="preserve"> </w:t>
      </w:r>
      <w:r w:rsidRPr="00C92FE1">
        <w:rPr>
          <w:b/>
          <w:i/>
          <w:sz w:val="28"/>
        </w:rPr>
        <w:t xml:space="preserve">священник </w:t>
      </w:r>
      <w:r w:rsidR="00766F79">
        <w:rPr>
          <w:b/>
          <w:i/>
          <w:sz w:val="28"/>
        </w:rPr>
        <w:t xml:space="preserve">                         </w:t>
      </w:r>
      <w:r w:rsidRPr="00C92FE1">
        <w:rPr>
          <w:i/>
          <w:sz w:val="28"/>
        </w:rPr>
        <w:t xml:space="preserve">в предшествии </w:t>
      </w:r>
      <w:r w:rsidRPr="00C92FE1">
        <w:rPr>
          <w:b/>
          <w:i/>
          <w:sz w:val="28"/>
        </w:rPr>
        <w:t>диаконов</w:t>
      </w:r>
      <w:r w:rsidRPr="00C92FE1">
        <w:rPr>
          <w:sz w:val="28"/>
        </w:rPr>
        <w:t xml:space="preserve"> </w:t>
      </w:r>
      <w:r w:rsidRPr="00C92FE1">
        <w:rPr>
          <w:i/>
          <w:sz w:val="28"/>
        </w:rPr>
        <w:t xml:space="preserve">совершает </w:t>
      </w:r>
      <w:r w:rsidRPr="00C92FE1">
        <w:rPr>
          <w:b/>
          <w:i/>
          <w:sz w:val="28"/>
        </w:rPr>
        <w:t xml:space="preserve">каждение </w:t>
      </w:r>
      <w:r w:rsidRPr="00C92FE1">
        <w:rPr>
          <w:i/>
          <w:sz w:val="28"/>
        </w:rPr>
        <w:t xml:space="preserve">святого алтаря. При этом </w:t>
      </w:r>
      <w:r w:rsidRPr="00C92FE1">
        <w:rPr>
          <w:b/>
          <w:i/>
          <w:sz w:val="28"/>
        </w:rPr>
        <w:t xml:space="preserve">диаконы, </w:t>
      </w:r>
      <w:r w:rsidRPr="00C92FE1">
        <w:rPr>
          <w:i/>
          <w:sz w:val="28"/>
        </w:rPr>
        <w:t xml:space="preserve">участвующие в </w:t>
      </w:r>
      <w:r w:rsidRPr="00C92FE1">
        <w:rPr>
          <w:b/>
          <w:i/>
          <w:sz w:val="28"/>
        </w:rPr>
        <w:t xml:space="preserve">каждении, </w:t>
      </w:r>
      <w:r w:rsidRPr="00C92FE1">
        <w:rPr>
          <w:i/>
          <w:sz w:val="28"/>
        </w:rPr>
        <w:t xml:space="preserve">действуют таким же образом, как и при </w:t>
      </w:r>
      <w:r w:rsidRPr="00C92FE1">
        <w:rPr>
          <w:b/>
          <w:i/>
          <w:sz w:val="28"/>
        </w:rPr>
        <w:t>каждении</w:t>
      </w:r>
      <w:r w:rsidRPr="00C92FE1">
        <w:rPr>
          <w:i/>
          <w:sz w:val="28"/>
        </w:rPr>
        <w:t xml:space="preserve"> </w:t>
      </w:r>
      <w:r w:rsidR="00766F79">
        <w:rPr>
          <w:i/>
          <w:sz w:val="28"/>
        </w:rPr>
        <w:t xml:space="preserve">              </w:t>
      </w:r>
      <w:r w:rsidRPr="00C92FE1">
        <w:rPr>
          <w:i/>
          <w:sz w:val="28"/>
        </w:rPr>
        <w:t xml:space="preserve">с одним </w:t>
      </w:r>
      <w:r w:rsidRPr="00C92FE1">
        <w:rPr>
          <w:b/>
          <w:i/>
          <w:sz w:val="28"/>
        </w:rPr>
        <w:t>диаконом</w:t>
      </w:r>
      <w:r w:rsidRPr="00C92FE1">
        <w:rPr>
          <w:b/>
          <w:sz w:val="28"/>
        </w:rPr>
        <w:t xml:space="preserve"> </w:t>
      </w:r>
      <w:r w:rsidRPr="00C92FE1">
        <w:rPr>
          <w:sz w:val="28"/>
        </w:rPr>
        <w:t>(см.</w:t>
      </w:r>
      <w:r w:rsidRPr="00C92FE1">
        <w:rPr>
          <w:b/>
          <w:sz w:val="28"/>
        </w:rPr>
        <w:t xml:space="preserve"> выше),</w:t>
      </w:r>
      <w:r w:rsidRPr="00C92FE1">
        <w:rPr>
          <w:b/>
          <w:i/>
          <w:sz w:val="28"/>
        </w:rPr>
        <w:t xml:space="preserve"> </w:t>
      </w:r>
      <w:r w:rsidRPr="00C92FE1">
        <w:rPr>
          <w:i/>
          <w:sz w:val="28"/>
        </w:rPr>
        <w:t>т. е.</w:t>
      </w:r>
      <w:r w:rsidRPr="00C92FE1">
        <w:rPr>
          <w:b/>
          <w:i/>
          <w:sz w:val="28"/>
        </w:rPr>
        <w:t xml:space="preserve"> </w:t>
      </w:r>
      <w:r w:rsidRPr="00C92FE1">
        <w:rPr>
          <w:i/>
          <w:sz w:val="28"/>
        </w:rPr>
        <w:t xml:space="preserve">становятся, напротив </w:t>
      </w:r>
      <w:r w:rsidRPr="00C92FE1">
        <w:rPr>
          <w:b/>
          <w:i/>
          <w:sz w:val="28"/>
        </w:rPr>
        <w:t>священника</w:t>
      </w:r>
      <w:r w:rsidRPr="00C92FE1">
        <w:rPr>
          <w:i/>
          <w:sz w:val="28"/>
        </w:rPr>
        <w:t xml:space="preserve"> </w:t>
      </w:r>
      <w:r w:rsidR="00766F79">
        <w:rPr>
          <w:i/>
          <w:sz w:val="28"/>
        </w:rPr>
        <w:t xml:space="preserve">                                </w:t>
      </w:r>
      <w:r w:rsidRPr="00C92FE1">
        <w:rPr>
          <w:i/>
          <w:sz w:val="28"/>
        </w:rPr>
        <w:t xml:space="preserve">с </w:t>
      </w:r>
      <w:r w:rsidR="00766F79" w:rsidRPr="00C92FE1">
        <w:rPr>
          <w:i/>
          <w:sz w:val="28"/>
        </w:rPr>
        <w:t>зажжёнными</w:t>
      </w:r>
      <w:r w:rsidRPr="00C92FE1">
        <w:rPr>
          <w:i/>
          <w:sz w:val="28"/>
        </w:rPr>
        <w:t xml:space="preserve"> свечами лицом к нему, и всякий раз отвечают на его поклон при каждении своим поясным поклоном.</w:t>
      </w:r>
      <w:r w:rsidRPr="00C92FE1">
        <w:rPr>
          <w:sz w:val="28"/>
        </w:rPr>
        <w:t xml:space="preserve"> </w:t>
      </w:r>
      <w:r w:rsidRPr="00C92FE1">
        <w:rPr>
          <w:i/>
          <w:sz w:val="28"/>
        </w:rPr>
        <w:t xml:space="preserve">После каждения святого престола с </w:t>
      </w:r>
      <w:r w:rsidR="00766F79" w:rsidRPr="00C92FE1">
        <w:rPr>
          <w:i/>
          <w:sz w:val="28"/>
        </w:rPr>
        <w:t>четырёх</w:t>
      </w:r>
      <w:r w:rsidRPr="00C92FE1">
        <w:rPr>
          <w:i/>
          <w:sz w:val="28"/>
        </w:rPr>
        <w:t xml:space="preserve"> сторон совершается каждение горнего места и всего алтаря. При каждении </w:t>
      </w:r>
      <w:r w:rsidRPr="00C92FE1">
        <w:rPr>
          <w:i/>
          <w:sz w:val="28"/>
          <w:szCs w:val="28"/>
        </w:rPr>
        <w:t>южной части алтаря</w:t>
      </w:r>
      <w:r w:rsidRPr="00C92FE1">
        <w:rPr>
          <w:b/>
          <w:i/>
          <w:sz w:val="28"/>
        </w:rPr>
        <w:t xml:space="preserve"> </w:t>
      </w:r>
      <w:r w:rsidRPr="00C92FE1">
        <w:rPr>
          <w:b/>
          <w:sz w:val="28"/>
        </w:rPr>
        <w:t>первый</w:t>
      </w:r>
      <w:r w:rsidRPr="00C92FE1">
        <w:rPr>
          <w:b/>
          <w:i/>
          <w:sz w:val="28"/>
        </w:rPr>
        <w:t xml:space="preserve"> диакон</w:t>
      </w:r>
      <w:r w:rsidRPr="00C92FE1">
        <w:rPr>
          <w:i/>
          <w:sz w:val="28"/>
        </w:rPr>
        <w:t xml:space="preserve"> </w:t>
      </w:r>
      <w:r w:rsidR="00766F79" w:rsidRPr="00C92FE1">
        <w:rPr>
          <w:i/>
          <w:sz w:val="28"/>
        </w:rPr>
        <w:t>идёт</w:t>
      </w:r>
      <w:r w:rsidRPr="00C92FE1">
        <w:rPr>
          <w:i/>
          <w:sz w:val="28"/>
        </w:rPr>
        <w:t xml:space="preserve"> впереди </w:t>
      </w:r>
      <w:r w:rsidRPr="00C92FE1">
        <w:rPr>
          <w:b/>
          <w:i/>
          <w:sz w:val="28"/>
        </w:rPr>
        <w:t>священника,</w:t>
      </w:r>
      <w:r w:rsidRPr="00C92FE1">
        <w:rPr>
          <w:i/>
          <w:sz w:val="28"/>
        </w:rPr>
        <w:t xml:space="preserve"> а </w:t>
      </w:r>
      <w:r w:rsidRPr="00C92FE1">
        <w:rPr>
          <w:b/>
          <w:sz w:val="28"/>
        </w:rPr>
        <w:t>второй</w:t>
      </w:r>
      <w:r w:rsidRPr="00C92FE1">
        <w:rPr>
          <w:sz w:val="28"/>
        </w:rPr>
        <w:t xml:space="preserve"> </w:t>
      </w:r>
      <w:r w:rsidRPr="00C92FE1">
        <w:rPr>
          <w:i/>
          <w:sz w:val="28"/>
        </w:rPr>
        <w:t>позади. При каждении север</w:t>
      </w:r>
      <w:r w:rsidRPr="00C92FE1">
        <w:rPr>
          <w:i/>
          <w:sz w:val="28"/>
          <w:szCs w:val="28"/>
        </w:rPr>
        <w:t>ной части алтаря</w:t>
      </w:r>
      <w:r w:rsidRPr="00C92FE1">
        <w:rPr>
          <w:b/>
          <w:i/>
          <w:sz w:val="28"/>
        </w:rPr>
        <w:t xml:space="preserve"> </w:t>
      </w:r>
      <w:r w:rsidRPr="00C92FE1">
        <w:rPr>
          <w:b/>
          <w:sz w:val="28"/>
        </w:rPr>
        <w:t>второй</w:t>
      </w:r>
      <w:r w:rsidRPr="00C92FE1">
        <w:rPr>
          <w:b/>
          <w:i/>
          <w:sz w:val="28"/>
        </w:rPr>
        <w:t xml:space="preserve"> диакон</w:t>
      </w:r>
      <w:r w:rsidRPr="00C92FE1">
        <w:rPr>
          <w:i/>
          <w:sz w:val="28"/>
        </w:rPr>
        <w:t xml:space="preserve"> </w:t>
      </w:r>
      <w:r w:rsidR="00766F79" w:rsidRPr="00C92FE1">
        <w:rPr>
          <w:i/>
          <w:sz w:val="28"/>
        </w:rPr>
        <w:t>идёт</w:t>
      </w:r>
      <w:r w:rsidRPr="00C92FE1">
        <w:rPr>
          <w:i/>
          <w:sz w:val="28"/>
        </w:rPr>
        <w:t xml:space="preserve"> впереди </w:t>
      </w:r>
      <w:r w:rsidRPr="00C92FE1">
        <w:rPr>
          <w:b/>
          <w:i/>
          <w:sz w:val="28"/>
        </w:rPr>
        <w:t>священника,</w:t>
      </w:r>
      <w:r w:rsidRPr="00C92FE1">
        <w:rPr>
          <w:i/>
          <w:sz w:val="28"/>
        </w:rPr>
        <w:t xml:space="preserve"> </w:t>
      </w:r>
      <w:r w:rsidR="00766F79">
        <w:rPr>
          <w:i/>
          <w:sz w:val="28"/>
        </w:rPr>
        <w:t xml:space="preserve">                    </w:t>
      </w:r>
      <w:r w:rsidRPr="00C92FE1">
        <w:rPr>
          <w:i/>
          <w:sz w:val="28"/>
        </w:rPr>
        <w:t xml:space="preserve">а </w:t>
      </w:r>
      <w:r w:rsidRPr="00C92FE1">
        <w:rPr>
          <w:b/>
          <w:sz w:val="28"/>
        </w:rPr>
        <w:t>старший</w:t>
      </w:r>
      <w:r w:rsidRPr="00C92FE1">
        <w:rPr>
          <w:b/>
          <w:i/>
          <w:sz w:val="28"/>
        </w:rPr>
        <w:t xml:space="preserve"> </w:t>
      </w:r>
      <w:r w:rsidRPr="00C92FE1">
        <w:rPr>
          <w:i/>
          <w:sz w:val="28"/>
        </w:rPr>
        <w:t xml:space="preserve">позади. Таким же образом совершается каждение молящихся лиц </w:t>
      </w:r>
      <w:r w:rsidR="00766F79">
        <w:rPr>
          <w:i/>
          <w:sz w:val="28"/>
        </w:rPr>
        <w:t xml:space="preserve">                     </w:t>
      </w:r>
      <w:r w:rsidRPr="00C92FE1">
        <w:rPr>
          <w:i/>
          <w:sz w:val="28"/>
        </w:rPr>
        <w:t xml:space="preserve">в алтаре. </w:t>
      </w:r>
    </w:p>
    <w:p w:rsidR="00C92FE1" w:rsidRPr="00C92FE1" w:rsidRDefault="00C92FE1" w:rsidP="00C92FE1">
      <w:pPr>
        <w:tabs>
          <w:tab w:val="left" w:pos="426"/>
        </w:tabs>
        <w:overflowPunct/>
        <w:autoSpaceDE/>
        <w:autoSpaceDN/>
        <w:adjustRightInd/>
        <w:jc w:val="both"/>
        <w:textAlignment w:val="auto"/>
        <w:rPr>
          <w:rFonts w:eastAsia="Calibri"/>
          <w:sz w:val="28"/>
          <w:szCs w:val="28"/>
          <w:lang w:eastAsia="en-US"/>
        </w:rPr>
      </w:pPr>
      <w:r w:rsidRPr="00C92FE1">
        <w:rPr>
          <w:rFonts w:eastAsia="Calibri"/>
          <w:i/>
          <w:sz w:val="28"/>
          <w:szCs w:val="24"/>
          <w:lang w:eastAsia="en-US"/>
        </w:rPr>
        <w:t xml:space="preserve">       После каждения алтаря</w:t>
      </w:r>
      <w:r w:rsidRPr="00C92FE1">
        <w:rPr>
          <w:rFonts w:eastAsia="Calibri"/>
          <w:b/>
          <w:sz w:val="28"/>
          <w:szCs w:val="24"/>
          <w:lang w:eastAsia="en-US"/>
        </w:rPr>
        <w:t xml:space="preserve"> старший</w:t>
      </w:r>
      <w:r w:rsidRPr="00C92FE1">
        <w:rPr>
          <w:rFonts w:eastAsia="Calibri"/>
          <w:b/>
          <w:i/>
          <w:sz w:val="28"/>
          <w:szCs w:val="24"/>
          <w:lang w:eastAsia="en-US"/>
        </w:rPr>
        <w:t xml:space="preserve"> диакон</w:t>
      </w:r>
      <w:r w:rsidRPr="00C92FE1">
        <w:rPr>
          <w:rFonts w:eastAsia="Calibri"/>
          <w:sz w:val="28"/>
          <w:szCs w:val="24"/>
          <w:lang w:eastAsia="en-US"/>
        </w:rPr>
        <w:t xml:space="preserve"> </w:t>
      </w:r>
      <w:r w:rsidRPr="00C92FE1">
        <w:rPr>
          <w:rFonts w:eastAsia="Calibri"/>
          <w:i/>
          <w:sz w:val="28"/>
          <w:szCs w:val="24"/>
          <w:lang w:eastAsia="en-US"/>
        </w:rPr>
        <w:t xml:space="preserve">со свечой </w:t>
      </w:r>
      <w:r w:rsidR="00766F79" w:rsidRPr="00C92FE1">
        <w:rPr>
          <w:rFonts w:eastAsia="Calibri"/>
          <w:i/>
          <w:sz w:val="28"/>
          <w:szCs w:val="24"/>
          <w:lang w:eastAsia="en-US"/>
        </w:rPr>
        <w:t>идёт</w:t>
      </w:r>
      <w:r w:rsidRPr="00C92FE1">
        <w:rPr>
          <w:rFonts w:eastAsia="Calibri"/>
          <w:i/>
          <w:sz w:val="28"/>
          <w:szCs w:val="24"/>
          <w:lang w:eastAsia="en-US"/>
        </w:rPr>
        <w:t xml:space="preserve"> южной стороной алтаря через открытые царские врата на солею и </w:t>
      </w:r>
      <w:r w:rsidRPr="00C92FE1">
        <w:rPr>
          <w:rFonts w:eastAsia="Calibri"/>
          <w:i/>
          <w:sz w:val="28"/>
          <w:szCs w:val="28"/>
          <w:lang w:eastAsia="en-US"/>
        </w:rPr>
        <w:t>возглашает:</w:t>
      </w:r>
      <w:r w:rsidRPr="00C92FE1">
        <w:rPr>
          <w:rFonts w:eastAsia="Calibri"/>
          <w:sz w:val="28"/>
          <w:szCs w:val="28"/>
          <w:lang w:eastAsia="en-US"/>
        </w:rPr>
        <w:t xml:space="preserve"> </w:t>
      </w:r>
      <w:r w:rsidRPr="00C92FE1">
        <w:rPr>
          <w:rFonts w:eastAsia="Calibri"/>
          <w:b/>
          <w:sz w:val="28"/>
          <w:szCs w:val="28"/>
          <w:lang w:eastAsia="en-US"/>
        </w:rPr>
        <w:t>«Востаните»</w:t>
      </w:r>
      <w:r w:rsidRPr="00C92FE1">
        <w:rPr>
          <w:rFonts w:eastAsia="Calibri"/>
          <w:b/>
          <w:sz w:val="28"/>
          <w:szCs w:val="24"/>
          <w:lang w:eastAsia="en-US"/>
        </w:rPr>
        <w:t>,</w:t>
      </w:r>
      <w:r w:rsidRPr="00C92FE1">
        <w:rPr>
          <w:rFonts w:eastAsia="Calibri"/>
          <w:sz w:val="28"/>
          <w:szCs w:val="24"/>
          <w:lang w:eastAsia="en-US"/>
        </w:rPr>
        <w:t xml:space="preserve"> </w:t>
      </w:r>
      <w:r w:rsidR="00766F79">
        <w:rPr>
          <w:rFonts w:eastAsia="Calibri"/>
          <w:sz w:val="28"/>
          <w:szCs w:val="24"/>
          <w:lang w:eastAsia="en-US"/>
        </w:rPr>
        <w:t xml:space="preserve">                  </w:t>
      </w:r>
      <w:r w:rsidRPr="00C92FE1">
        <w:rPr>
          <w:rFonts w:eastAsia="Calibri"/>
          <w:i/>
          <w:sz w:val="28"/>
          <w:szCs w:val="24"/>
          <w:lang w:eastAsia="en-US"/>
        </w:rPr>
        <w:t>а</w:t>
      </w:r>
      <w:r w:rsidRPr="00C92FE1">
        <w:rPr>
          <w:rFonts w:eastAsia="Calibri"/>
          <w:sz w:val="28"/>
          <w:szCs w:val="24"/>
          <w:lang w:eastAsia="en-US"/>
        </w:rPr>
        <w:t xml:space="preserve"> </w:t>
      </w:r>
      <w:r w:rsidRPr="00C92FE1">
        <w:rPr>
          <w:rFonts w:eastAsia="Calibri"/>
          <w:b/>
          <w:i/>
          <w:sz w:val="28"/>
          <w:szCs w:val="24"/>
          <w:lang w:eastAsia="en-US"/>
        </w:rPr>
        <w:t>второй</w:t>
      </w:r>
      <w:r w:rsidRPr="00C92FE1">
        <w:rPr>
          <w:rFonts w:eastAsia="Calibri"/>
          <w:sz w:val="28"/>
          <w:szCs w:val="24"/>
          <w:lang w:eastAsia="en-US"/>
        </w:rPr>
        <w:t xml:space="preserve"> </w:t>
      </w:r>
      <w:r w:rsidR="00766F79" w:rsidRPr="00C92FE1">
        <w:rPr>
          <w:rFonts w:eastAsia="Calibri"/>
          <w:i/>
          <w:sz w:val="28"/>
          <w:szCs w:val="24"/>
          <w:lang w:eastAsia="en-US"/>
        </w:rPr>
        <w:t>идёт</w:t>
      </w:r>
      <w:r w:rsidRPr="00C92FE1">
        <w:rPr>
          <w:rFonts w:eastAsia="Calibri"/>
          <w:i/>
          <w:sz w:val="28"/>
          <w:szCs w:val="24"/>
          <w:lang w:eastAsia="en-US"/>
        </w:rPr>
        <w:t xml:space="preserve"> северной стороной на горнее место</w:t>
      </w:r>
      <w:r w:rsidRPr="00C92FE1">
        <w:rPr>
          <w:rFonts w:eastAsia="Calibri"/>
          <w:b/>
          <w:i/>
          <w:sz w:val="28"/>
          <w:szCs w:val="24"/>
          <w:lang w:eastAsia="en-US"/>
        </w:rPr>
        <w:t xml:space="preserve"> </w:t>
      </w:r>
      <w:r w:rsidRPr="00C92FE1">
        <w:rPr>
          <w:rFonts w:eastAsia="Calibri"/>
          <w:i/>
          <w:sz w:val="28"/>
          <w:szCs w:val="24"/>
          <w:lang w:eastAsia="en-US"/>
        </w:rPr>
        <w:t>и</w:t>
      </w:r>
      <w:r w:rsidRPr="00C92FE1">
        <w:rPr>
          <w:rFonts w:eastAsia="Calibri"/>
          <w:b/>
          <w:i/>
          <w:sz w:val="28"/>
          <w:szCs w:val="24"/>
          <w:lang w:eastAsia="en-US"/>
        </w:rPr>
        <w:t xml:space="preserve"> </w:t>
      </w:r>
      <w:r w:rsidRPr="00C92FE1">
        <w:rPr>
          <w:rFonts w:eastAsia="Calibri"/>
          <w:i/>
          <w:sz w:val="28"/>
          <w:szCs w:val="24"/>
          <w:lang w:eastAsia="en-US"/>
        </w:rPr>
        <w:t>становится позади престола, лицом на запад</w:t>
      </w:r>
      <w:r w:rsidRPr="00C92FE1">
        <w:rPr>
          <w:rFonts w:eastAsia="Calibri"/>
          <w:b/>
          <w:i/>
          <w:sz w:val="28"/>
          <w:szCs w:val="24"/>
          <w:lang w:eastAsia="en-US"/>
        </w:rPr>
        <w:t xml:space="preserve">. </w:t>
      </w:r>
    </w:p>
    <w:p w:rsidR="00C92FE1" w:rsidRPr="00C92FE1" w:rsidRDefault="00C92FE1" w:rsidP="00C92FE1">
      <w:pPr>
        <w:tabs>
          <w:tab w:val="left" w:pos="426"/>
          <w:tab w:val="left" w:pos="993"/>
        </w:tabs>
        <w:jc w:val="both"/>
        <w:textAlignment w:val="auto"/>
        <w:rPr>
          <w:sz w:val="28"/>
          <w:szCs w:val="28"/>
        </w:rPr>
      </w:pPr>
      <w:r w:rsidRPr="00C92FE1">
        <w:rPr>
          <w:sz w:val="28"/>
          <w:szCs w:val="28"/>
        </w:rPr>
        <w:t xml:space="preserve">      </w:t>
      </w:r>
      <w:r w:rsidRPr="00C92FE1">
        <w:rPr>
          <w:i/>
          <w:sz w:val="28"/>
          <w:szCs w:val="28"/>
        </w:rPr>
        <w:t>В это время все</w:t>
      </w:r>
      <w:r w:rsidRPr="00C92FE1">
        <w:rPr>
          <w:sz w:val="28"/>
          <w:szCs w:val="28"/>
        </w:rPr>
        <w:t xml:space="preserve"> </w:t>
      </w:r>
      <w:r w:rsidRPr="00C92FE1">
        <w:rPr>
          <w:b/>
          <w:i/>
          <w:sz w:val="28"/>
          <w:szCs w:val="28"/>
        </w:rPr>
        <w:t>духовенство</w:t>
      </w:r>
      <w:r w:rsidRPr="00C92FE1">
        <w:rPr>
          <w:b/>
          <w:sz w:val="28"/>
          <w:szCs w:val="28"/>
        </w:rPr>
        <w:t>,</w:t>
      </w:r>
      <w:r w:rsidRPr="00C92FE1">
        <w:rPr>
          <w:sz w:val="28"/>
          <w:szCs w:val="28"/>
        </w:rPr>
        <w:t xml:space="preserve"> </w:t>
      </w:r>
      <w:r w:rsidRPr="00C92FE1">
        <w:rPr>
          <w:i/>
          <w:sz w:val="28"/>
          <w:szCs w:val="28"/>
        </w:rPr>
        <w:t>а также и</w:t>
      </w:r>
      <w:r w:rsidRPr="00C92FE1">
        <w:rPr>
          <w:sz w:val="28"/>
          <w:szCs w:val="28"/>
        </w:rPr>
        <w:t xml:space="preserve"> </w:t>
      </w:r>
      <w:r w:rsidRPr="00C92FE1">
        <w:rPr>
          <w:b/>
          <w:i/>
          <w:sz w:val="28"/>
          <w:szCs w:val="28"/>
        </w:rPr>
        <w:t>пономари</w:t>
      </w:r>
      <w:r w:rsidRPr="00C92FE1">
        <w:rPr>
          <w:sz w:val="28"/>
          <w:szCs w:val="28"/>
        </w:rPr>
        <w:t xml:space="preserve"> </w:t>
      </w:r>
      <w:r w:rsidRPr="00C92FE1">
        <w:rPr>
          <w:i/>
          <w:sz w:val="28"/>
          <w:szCs w:val="28"/>
        </w:rPr>
        <w:t>собираются на горнем месте.</w:t>
      </w:r>
      <w:r w:rsidRPr="00C92FE1">
        <w:rPr>
          <w:sz w:val="28"/>
          <w:szCs w:val="28"/>
        </w:rPr>
        <w:t xml:space="preserve"> </w:t>
      </w:r>
      <w:r w:rsidRPr="00C92FE1">
        <w:rPr>
          <w:b/>
          <w:sz w:val="28"/>
          <w:szCs w:val="28"/>
        </w:rPr>
        <w:t>С</w:t>
      </w:r>
      <w:r w:rsidRPr="00C92FE1">
        <w:rPr>
          <w:b/>
          <w:sz w:val="28"/>
        </w:rPr>
        <w:t>тарший</w:t>
      </w:r>
      <w:r w:rsidRPr="00C92FE1">
        <w:rPr>
          <w:b/>
          <w:i/>
          <w:sz w:val="28"/>
        </w:rPr>
        <w:t xml:space="preserve"> диакон</w:t>
      </w:r>
      <w:r w:rsidRPr="00C92FE1">
        <w:rPr>
          <w:sz w:val="28"/>
        </w:rPr>
        <w:t xml:space="preserve"> </w:t>
      </w:r>
      <w:r w:rsidRPr="00C92FE1">
        <w:rPr>
          <w:i/>
          <w:sz w:val="28"/>
          <w:szCs w:val="28"/>
        </w:rPr>
        <w:t xml:space="preserve">возвращается в алтарь и также </w:t>
      </w:r>
      <w:r w:rsidR="00766F79" w:rsidRPr="00C92FE1">
        <w:rPr>
          <w:i/>
          <w:sz w:val="28"/>
          <w:szCs w:val="28"/>
        </w:rPr>
        <w:t>идёт</w:t>
      </w:r>
      <w:r w:rsidRPr="00C92FE1">
        <w:rPr>
          <w:i/>
          <w:sz w:val="28"/>
          <w:szCs w:val="28"/>
        </w:rPr>
        <w:t xml:space="preserve"> на горнее место</w:t>
      </w:r>
      <w:r w:rsidRPr="00C92FE1">
        <w:rPr>
          <w:i/>
          <w:sz w:val="28"/>
        </w:rPr>
        <w:t xml:space="preserve"> южной стороной алтаря</w:t>
      </w:r>
      <w:r w:rsidRPr="00C92FE1">
        <w:rPr>
          <w:i/>
          <w:sz w:val="28"/>
          <w:szCs w:val="28"/>
        </w:rPr>
        <w:t>.</w:t>
      </w:r>
      <w:r w:rsidRPr="00C92FE1">
        <w:rPr>
          <w:sz w:val="28"/>
          <w:szCs w:val="28"/>
        </w:rPr>
        <w:t xml:space="preserve"> </w:t>
      </w:r>
      <w:r w:rsidRPr="00C92FE1">
        <w:rPr>
          <w:i/>
          <w:sz w:val="28"/>
          <w:szCs w:val="28"/>
        </w:rPr>
        <w:t>После возгласа</w:t>
      </w:r>
      <w:r w:rsidRPr="00C92FE1">
        <w:rPr>
          <w:sz w:val="28"/>
          <w:szCs w:val="28"/>
        </w:rPr>
        <w:t xml:space="preserve"> </w:t>
      </w:r>
      <w:r w:rsidRPr="00C92FE1">
        <w:rPr>
          <w:b/>
          <w:i/>
          <w:sz w:val="28"/>
          <w:szCs w:val="28"/>
        </w:rPr>
        <w:t>священника:</w:t>
      </w:r>
      <w:r w:rsidRPr="00C92FE1">
        <w:rPr>
          <w:sz w:val="28"/>
          <w:szCs w:val="28"/>
        </w:rPr>
        <w:t xml:space="preserve"> </w:t>
      </w:r>
      <w:r w:rsidRPr="00C92FE1">
        <w:rPr>
          <w:b/>
          <w:sz w:val="28"/>
          <w:szCs w:val="28"/>
        </w:rPr>
        <w:t>«Слава Святей...»</w:t>
      </w:r>
      <w:r w:rsidRPr="00C92FE1">
        <w:rPr>
          <w:sz w:val="28"/>
          <w:szCs w:val="28"/>
        </w:rPr>
        <w:t xml:space="preserve"> </w:t>
      </w:r>
      <w:r w:rsidRPr="00C92FE1">
        <w:rPr>
          <w:i/>
          <w:sz w:val="28"/>
          <w:szCs w:val="28"/>
        </w:rPr>
        <w:t xml:space="preserve">и после пения </w:t>
      </w:r>
      <w:r w:rsidRPr="00C92FE1">
        <w:rPr>
          <w:b/>
          <w:i/>
          <w:sz w:val="28"/>
          <w:szCs w:val="28"/>
        </w:rPr>
        <w:t>хором:</w:t>
      </w:r>
      <w:r w:rsidRPr="00C92FE1">
        <w:rPr>
          <w:b/>
          <w:sz w:val="28"/>
          <w:szCs w:val="28"/>
        </w:rPr>
        <w:t xml:space="preserve"> «Аминь»</w:t>
      </w:r>
      <w:r w:rsidRPr="00C92FE1">
        <w:rPr>
          <w:sz w:val="28"/>
          <w:szCs w:val="28"/>
        </w:rPr>
        <w:t xml:space="preserve"> </w:t>
      </w:r>
      <w:r w:rsidRPr="00C92FE1">
        <w:rPr>
          <w:i/>
          <w:sz w:val="28"/>
          <w:szCs w:val="28"/>
        </w:rPr>
        <w:t xml:space="preserve">все </w:t>
      </w:r>
      <w:r w:rsidRPr="00C92FE1">
        <w:rPr>
          <w:b/>
          <w:i/>
          <w:sz w:val="28"/>
          <w:szCs w:val="28"/>
        </w:rPr>
        <w:t>духовенство</w:t>
      </w:r>
      <w:r w:rsidRPr="00C92FE1">
        <w:rPr>
          <w:sz w:val="28"/>
          <w:szCs w:val="28"/>
        </w:rPr>
        <w:t xml:space="preserve"> </w:t>
      </w:r>
      <w:r w:rsidRPr="00C92FE1">
        <w:rPr>
          <w:i/>
          <w:sz w:val="28"/>
          <w:szCs w:val="28"/>
        </w:rPr>
        <w:t>на горнем месте поет:</w:t>
      </w:r>
      <w:r w:rsidRPr="00C92FE1">
        <w:rPr>
          <w:sz w:val="28"/>
          <w:szCs w:val="28"/>
        </w:rPr>
        <w:t xml:space="preserve"> </w:t>
      </w:r>
      <w:r w:rsidRPr="00C92FE1">
        <w:rPr>
          <w:b/>
          <w:sz w:val="28"/>
          <w:szCs w:val="28"/>
        </w:rPr>
        <w:t>«Приидите, поклонимся...».</w:t>
      </w:r>
      <w:r w:rsidRPr="00C92FE1">
        <w:rPr>
          <w:sz w:val="28"/>
          <w:szCs w:val="28"/>
        </w:rPr>
        <w:t xml:space="preserve"> </w:t>
      </w:r>
      <w:r w:rsidRPr="00C92FE1">
        <w:rPr>
          <w:i/>
          <w:sz w:val="28"/>
          <w:szCs w:val="28"/>
        </w:rPr>
        <w:t>После окончания пения все расходятся на свои места</w:t>
      </w:r>
      <w:r w:rsidRPr="00C92FE1">
        <w:rPr>
          <w:sz w:val="28"/>
          <w:szCs w:val="28"/>
          <w:vertAlign w:val="superscript"/>
        </w:rPr>
        <w:footnoteReference w:id="51"/>
      </w:r>
      <w:r w:rsidRPr="00C92FE1">
        <w:rPr>
          <w:i/>
          <w:sz w:val="28"/>
          <w:szCs w:val="28"/>
        </w:rPr>
        <w:t xml:space="preserve">. </w:t>
      </w:r>
    </w:p>
    <w:p w:rsidR="00C92FE1" w:rsidRPr="00C92FE1" w:rsidRDefault="00C92FE1" w:rsidP="00C92FE1">
      <w:pPr>
        <w:tabs>
          <w:tab w:val="left" w:pos="284"/>
          <w:tab w:val="left" w:pos="426"/>
        </w:tabs>
        <w:jc w:val="both"/>
        <w:textAlignment w:val="auto"/>
        <w:rPr>
          <w:i/>
          <w:sz w:val="28"/>
          <w:szCs w:val="28"/>
        </w:rPr>
      </w:pPr>
      <w:r w:rsidRPr="00C92FE1">
        <w:rPr>
          <w:sz w:val="28"/>
        </w:rPr>
        <w:t xml:space="preserve">     </w:t>
      </w:r>
      <w:r w:rsidRPr="00C92FE1">
        <w:rPr>
          <w:i/>
          <w:sz w:val="28"/>
        </w:rPr>
        <w:t>В начале пения</w:t>
      </w:r>
      <w:r w:rsidRPr="00C92FE1">
        <w:rPr>
          <w:sz w:val="28"/>
        </w:rPr>
        <w:t xml:space="preserve"> </w:t>
      </w:r>
      <w:r w:rsidRPr="00C92FE1">
        <w:rPr>
          <w:b/>
          <w:sz w:val="28"/>
        </w:rPr>
        <w:t>103-го</w:t>
      </w:r>
      <w:r w:rsidRPr="00C92FE1">
        <w:rPr>
          <w:sz w:val="28"/>
        </w:rPr>
        <w:t xml:space="preserve"> </w:t>
      </w:r>
      <w:r w:rsidRPr="00C92FE1">
        <w:rPr>
          <w:b/>
          <w:i/>
          <w:sz w:val="28"/>
        </w:rPr>
        <w:t>псалма</w:t>
      </w:r>
      <w:r w:rsidRPr="00C92FE1">
        <w:rPr>
          <w:sz w:val="28"/>
        </w:rPr>
        <w:t xml:space="preserve"> </w:t>
      </w:r>
      <w:r w:rsidRPr="00C92FE1">
        <w:rPr>
          <w:b/>
          <w:i/>
          <w:sz w:val="28"/>
        </w:rPr>
        <w:t>диаконы</w:t>
      </w:r>
      <w:r w:rsidRPr="00C92FE1">
        <w:rPr>
          <w:sz w:val="28"/>
        </w:rPr>
        <w:t xml:space="preserve"> </w:t>
      </w:r>
      <w:r w:rsidRPr="00C92FE1">
        <w:rPr>
          <w:i/>
          <w:sz w:val="28"/>
        </w:rPr>
        <w:t xml:space="preserve">выходят из алтаря и идут впереди </w:t>
      </w:r>
      <w:r w:rsidRPr="00C92FE1">
        <w:rPr>
          <w:b/>
          <w:i/>
          <w:sz w:val="28"/>
        </w:rPr>
        <w:t xml:space="preserve">священника </w:t>
      </w:r>
      <w:r w:rsidRPr="00C92FE1">
        <w:rPr>
          <w:i/>
          <w:sz w:val="28"/>
        </w:rPr>
        <w:t xml:space="preserve">на солею через открытые царские врата: </w:t>
      </w:r>
      <w:r w:rsidRPr="00C92FE1">
        <w:rPr>
          <w:b/>
          <w:sz w:val="28"/>
        </w:rPr>
        <w:t>старший</w:t>
      </w:r>
      <w:r w:rsidRPr="00C92FE1">
        <w:rPr>
          <w:b/>
          <w:i/>
          <w:sz w:val="28"/>
        </w:rPr>
        <w:t xml:space="preserve"> диакон</w:t>
      </w:r>
      <w:r w:rsidRPr="00C92FE1">
        <w:rPr>
          <w:i/>
          <w:sz w:val="28"/>
        </w:rPr>
        <w:t xml:space="preserve"> южной стороной алтаря, а </w:t>
      </w:r>
      <w:r w:rsidRPr="00C92FE1">
        <w:rPr>
          <w:b/>
          <w:sz w:val="28"/>
        </w:rPr>
        <w:t>второй</w:t>
      </w:r>
      <w:r w:rsidRPr="00C92FE1">
        <w:rPr>
          <w:i/>
          <w:sz w:val="28"/>
        </w:rPr>
        <w:t xml:space="preserve"> северной стороной и становятся лицом к алтарю. При каждении царских врат они вместе кланяются к той створке врат, которая кадится </w:t>
      </w:r>
      <w:r w:rsidRPr="00C92FE1">
        <w:rPr>
          <w:b/>
          <w:i/>
          <w:sz w:val="28"/>
        </w:rPr>
        <w:t>священником,</w:t>
      </w:r>
      <w:r w:rsidRPr="00C92FE1">
        <w:rPr>
          <w:i/>
          <w:sz w:val="28"/>
        </w:rPr>
        <w:t xml:space="preserve"> одновременно кланяясь вместе с ним</w:t>
      </w:r>
      <w:r w:rsidRPr="00C92FE1">
        <w:rPr>
          <w:b/>
          <w:i/>
          <w:sz w:val="28"/>
        </w:rPr>
        <w:t>.</w:t>
      </w:r>
      <w:r w:rsidRPr="00C92FE1">
        <w:rPr>
          <w:i/>
          <w:sz w:val="28"/>
          <w:szCs w:val="28"/>
        </w:rPr>
        <w:t xml:space="preserve"> Далее они становятся перед царскими вратами и поворачиваются лицом на восток: </w:t>
      </w:r>
      <w:r w:rsidRPr="00C92FE1">
        <w:rPr>
          <w:b/>
          <w:sz w:val="28"/>
        </w:rPr>
        <w:t>старший</w:t>
      </w:r>
      <w:r w:rsidRPr="00C92FE1">
        <w:rPr>
          <w:b/>
          <w:i/>
          <w:sz w:val="28"/>
          <w:szCs w:val="28"/>
        </w:rPr>
        <w:t xml:space="preserve"> диакон</w:t>
      </w:r>
      <w:r w:rsidRPr="00C92FE1">
        <w:rPr>
          <w:i/>
          <w:sz w:val="28"/>
          <w:szCs w:val="28"/>
        </w:rPr>
        <w:t xml:space="preserve"> становится </w:t>
      </w:r>
      <w:r w:rsidRPr="00C92FE1">
        <w:rPr>
          <w:i/>
          <w:sz w:val="28"/>
        </w:rPr>
        <w:t>справа</w:t>
      </w:r>
      <w:r w:rsidRPr="00C92FE1">
        <w:rPr>
          <w:i/>
          <w:sz w:val="28"/>
          <w:szCs w:val="28"/>
        </w:rPr>
        <w:t xml:space="preserve"> от </w:t>
      </w:r>
      <w:r w:rsidRPr="00C92FE1">
        <w:rPr>
          <w:b/>
          <w:i/>
          <w:sz w:val="28"/>
          <w:szCs w:val="28"/>
        </w:rPr>
        <w:t>священника,</w:t>
      </w:r>
      <w:r w:rsidRPr="00C92FE1">
        <w:rPr>
          <w:i/>
          <w:sz w:val="28"/>
        </w:rPr>
        <w:t xml:space="preserve"> а </w:t>
      </w:r>
      <w:r w:rsidRPr="00C92FE1">
        <w:rPr>
          <w:b/>
          <w:sz w:val="28"/>
        </w:rPr>
        <w:t>второй</w:t>
      </w:r>
      <w:r w:rsidRPr="00C92FE1">
        <w:rPr>
          <w:i/>
          <w:sz w:val="28"/>
        </w:rPr>
        <w:t xml:space="preserve"> </w:t>
      </w:r>
      <w:r w:rsidRPr="00C92FE1">
        <w:rPr>
          <w:i/>
          <w:sz w:val="28"/>
          <w:szCs w:val="28"/>
        </w:rPr>
        <w:t>слева</w:t>
      </w:r>
      <w:r w:rsidRPr="00C92FE1">
        <w:rPr>
          <w:i/>
          <w:sz w:val="28"/>
        </w:rPr>
        <w:t xml:space="preserve"> </w:t>
      </w:r>
      <w:r w:rsidRPr="00C92FE1">
        <w:rPr>
          <w:i/>
          <w:sz w:val="28"/>
          <w:szCs w:val="28"/>
        </w:rPr>
        <w:t>от него. П</w:t>
      </w:r>
      <w:r w:rsidRPr="00C92FE1">
        <w:rPr>
          <w:i/>
          <w:sz w:val="28"/>
        </w:rPr>
        <w:t xml:space="preserve">ри каждении </w:t>
      </w:r>
      <w:r w:rsidRPr="00C92FE1">
        <w:rPr>
          <w:i/>
          <w:sz w:val="28"/>
          <w:szCs w:val="28"/>
        </w:rPr>
        <w:t xml:space="preserve">правой стороны иконостаса </w:t>
      </w:r>
      <w:r w:rsidRPr="00C92FE1">
        <w:rPr>
          <w:b/>
          <w:sz w:val="28"/>
        </w:rPr>
        <w:t>старший</w:t>
      </w:r>
      <w:r w:rsidRPr="00C92FE1">
        <w:rPr>
          <w:b/>
          <w:i/>
          <w:sz w:val="28"/>
        </w:rPr>
        <w:t xml:space="preserve"> диакон</w:t>
      </w:r>
      <w:r w:rsidRPr="00C92FE1">
        <w:rPr>
          <w:i/>
          <w:sz w:val="28"/>
        </w:rPr>
        <w:t xml:space="preserve"> </w:t>
      </w:r>
      <w:r w:rsidR="00766F79" w:rsidRPr="00C92FE1">
        <w:rPr>
          <w:i/>
          <w:sz w:val="28"/>
        </w:rPr>
        <w:t>идёт</w:t>
      </w:r>
      <w:r w:rsidRPr="00C92FE1">
        <w:rPr>
          <w:i/>
          <w:sz w:val="28"/>
        </w:rPr>
        <w:t xml:space="preserve"> впереди </w:t>
      </w:r>
      <w:r w:rsidRPr="00C92FE1">
        <w:rPr>
          <w:b/>
          <w:i/>
          <w:sz w:val="28"/>
        </w:rPr>
        <w:t>священника,</w:t>
      </w:r>
      <w:r w:rsidRPr="00C92FE1">
        <w:rPr>
          <w:i/>
          <w:sz w:val="28"/>
        </w:rPr>
        <w:t xml:space="preserve"> а </w:t>
      </w:r>
      <w:r w:rsidRPr="00C92FE1">
        <w:rPr>
          <w:b/>
          <w:sz w:val="28"/>
        </w:rPr>
        <w:t>второй</w:t>
      </w:r>
      <w:r w:rsidRPr="00C92FE1">
        <w:rPr>
          <w:i/>
          <w:sz w:val="28"/>
        </w:rPr>
        <w:t xml:space="preserve"> позади. При каждении </w:t>
      </w:r>
      <w:r w:rsidRPr="00C92FE1">
        <w:rPr>
          <w:i/>
          <w:sz w:val="28"/>
          <w:szCs w:val="28"/>
        </w:rPr>
        <w:t xml:space="preserve">левой стороны иконостаса </w:t>
      </w:r>
      <w:r w:rsidRPr="00C92FE1">
        <w:rPr>
          <w:b/>
          <w:sz w:val="28"/>
        </w:rPr>
        <w:t xml:space="preserve">второй </w:t>
      </w:r>
      <w:r w:rsidRPr="00C92FE1">
        <w:rPr>
          <w:b/>
          <w:i/>
          <w:sz w:val="28"/>
        </w:rPr>
        <w:t>диакон</w:t>
      </w:r>
      <w:r w:rsidRPr="00C92FE1">
        <w:rPr>
          <w:i/>
          <w:sz w:val="28"/>
        </w:rPr>
        <w:t xml:space="preserve"> </w:t>
      </w:r>
      <w:r w:rsidR="00766F79" w:rsidRPr="00C92FE1">
        <w:rPr>
          <w:i/>
          <w:sz w:val="28"/>
        </w:rPr>
        <w:t>идёт</w:t>
      </w:r>
      <w:r w:rsidRPr="00C92FE1">
        <w:rPr>
          <w:i/>
          <w:sz w:val="28"/>
        </w:rPr>
        <w:t xml:space="preserve"> впереди </w:t>
      </w:r>
      <w:r w:rsidRPr="00C92FE1">
        <w:rPr>
          <w:b/>
          <w:i/>
          <w:sz w:val="28"/>
        </w:rPr>
        <w:t>священника,</w:t>
      </w:r>
      <w:r w:rsidRPr="00C92FE1">
        <w:rPr>
          <w:i/>
          <w:sz w:val="28"/>
        </w:rPr>
        <w:t xml:space="preserve"> </w:t>
      </w:r>
      <w:r w:rsidR="00766F79">
        <w:rPr>
          <w:i/>
          <w:sz w:val="28"/>
        </w:rPr>
        <w:t xml:space="preserve">               </w:t>
      </w:r>
      <w:r w:rsidRPr="00C92FE1">
        <w:rPr>
          <w:i/>
          <w:sz w:val="28"/>
        </w:rPr>
        <w:t xml:space="preserve">а </w:t>
      </w:r>
      <w:r w:rsidRPr="00C92FE1">
        <w:rPr>
          <w:b/>
          <w:sz w:val="28"/>
        </w:rPr>
        <w:t>старший</w:t>
      </w:r>
      <w:r w:rsidRPr="00C92FE1">
        <w:rPr>
          <w:i/>
          <w:sz w:val="28"/>
        </w:rPr>
        <w:t xml:space="preserve"> позади. </w:t>
      </w:r>
      <w:r w:rsidRPr="00C92FE1">
        <w:rPr>
          <w:i/>
          <w:sz w:val="28"/>
          <w:szCs w:val="28"/>
        </w:rPr>
        <w:t xml:space="preserve">При этом все повороты совершаются лицом на восток, к алтарю. Затем снова возвратившись к царским вратам, они поворачиваются лицом на запад </w:t>
      </w:r>
      <w:r w:rsidR="00766F79">
        <w:rPr>
          <w:i/>
          <w:sz w:val="28"/>
          <w:szCs w:val="28"/>
        </w:rPr>
        <w:t xml:space="preserve">   </w:t>
      </w:r>
      <w:r w:rsidRPr="00C92FE1">
        <w:rPr>
          <w:i/>
          <w:sz w:val="28"/>
          <w:szCs w:val="28"/>
        </w:rPr>
        <w:t xml:space="preserve">и совершают каждение </w:t>
      </w:r>
      <w:r w:rsidRPr="00C92FE1">
        <w:rPr>
          <w:b/>
          <w:i/>
          <w:sz w:val="28"/>
          <w:szCs w:val="28"/>
        </w:rPr>
        <w:t>клиросов</w:t>
      </w:r>
      <w:r w:rsidRPr="00C92FE1">
        <w:rPr>
          <w:i/>
          <w:sz w:val="28"/>
          <w:szCs w:val="28"/>
        </w:rPr>
        <w:t xml:space="preserve"> и народа. Далее спускаются на середину храма</w:t>
      </w:r>
      <w:r w:rsidRPr="00C92FE1">
        <w:rPr>
          <w:sz w:val="28"/>
          <w:szCs w:val="28"/>
        </w:rPr>
        <w:t xml:space="preserve"> </w:t>
      </w:r>
      <w:r w:rsidR="00766F79">
        <w:rPr>
          <w:sz w:val="28"/>
          <w:szCs w:val="28"/>
        </w:rPr>
        <w:t xml:space="preserve">            </w:t>
      </w:r>
      <w:r w:rsidRPr="00C92FE1">
        <w:rPr>
          <w:i/>
          <w:sz w:val="28"/>
          <w:szCs w:val="28"/>
        </w:rPr>
        <w:t xml:space="preserve">и кадят там праздничную икону на аналое: </w:t>
      </w:r>
      <w:r w:rsidRPr="00C92FE1">
        <w:rPr>
          <w:b/>
          <w:i/>
          <w:sz w:val="28"/>
          <w:szCs w:val="28"/>
        </w:rPr>
        <w:t>диаконы</w:t>
      </w:r>
      <w:r w:rsidRPr="00C92FE1">
        <w:rPr>
          <w:i/>
          <w:sz w:val="28"/>
          <w:szCs w:val="28"/>
        </w:rPr>
        <w:t xml:space="preserve"> стоят позади аналоя лицом на запад.</w:t>
      </w:r>
      <w:r w:rsidRPr="00C92FE1">
        <w:rPr>
          <w:sz w:val="28"/>
          <w:szCs w:val="28"/>
        </w:rPr>
        <w:t xml:space="preserve"> </w:t>
      </w:r>
      <w:r w:rsidRPr="00C92FE1">
        <w:rPr>
          <w:i/>
          <w:sz w:val="28"/>
          <w:szCs w:val="28"/>
        </w:rPr>
        <w:t>После этого совершается каждение всего храма:</w:t>
      </w:r>
      <w:r w:rsidRPr="00C92FE1">
        <w:rPr>
          <w:b/>
          <w:i/>
          <w:sz w:val="28"/>
        </w:rPr>
        <w:t xml:space="preserve"> </w:t>
      </w:r>
      <w:r w:rsidRPr="00C92FE1">
        <w:rPr>
          <w:b/>
          <w:sz w:val="28"/>
        </w:rPr>
        <w:t>старший</w:t>
      </w:r>
      <w:r w:rsidRPr="00C92FE1">
        <w:rPr>
          <w:b/>
          <w:i/>
          <w:sz w:val="28"/>
        </w:rPr>
        <w:t xml:space="preserve"> диакон</w:t>
      </w:r>
      <w:r w:rsidRPr="00C92FE1">
        <w:rPr>
          <w:i/>
          <w:sz w:val="28"/>
        </w:rPr>
        <w:t xml:space="preserve"> </w:t>
      </w:r>
      <w:r w:rsidR="00766F79" w:rsidRPr="00C92FE1">
        <w:rPr>
          <w:i/>
          <w:sz w:val="28"/>
        </w:rPr>
        <w:t>идёт</w:t>
      </w:r>
      <w:r w:rsidRPr="00C92FE1">
        <w:rPr>
          <w:i/>
          <w:sz w:val="28"/>
        </w:rPr>
        <w:t xml:space="preserve"> впереди </w:t>
      </w:r>
      <w:r w:rsidRPr="00C92FE1">
        <w:rPr>
          <w:b/>
          <w:i/>
          <w:sz w:val="28"/>
        </w:rPr>
        <w:t>священника</w:t>
      </w:r>
      <w:r w:rsidRPr="00C92FE1">
        <w:rPr>
          <w:i/>
          <w:sz w:val="28"/>
        </w:rPr>
        <w:t xml:space="preserve">, а </w:t>
      </w:r>
      <w:r w:rsidRPr="00C92FE1">
        <w:rPr>
          <w:b/>
          <w:sz w:val="28"/>
          <w:szCs w:val="28"/>
        </w:rPr>
        <w:t>второй</w:t>
      </w:r>
      <w:r w:rsidRPr="00C92FE1">
        <w:rPr>
          <w:b/>
        </w:rPr>
        <w:t xml:space="preserve"> </w:t>
      </w:r>
      <w:r w:rsidRPr="00C92FE1">
        <w:rPr>
          <w:i/>
          <w:sz w:val="28"/>
        </w:rPr>
        <w:t>позади.</w:t>
      </w:r>
      <w:r w:rsidRPr="00C92FE1">
        <w:rPr>
          <w:i/>
          <w:sz w:val="28"/>
          <w:szCs w:val="28"/>
        </w:rPr>
        <w:t xml:space="preserve"> После завершения каждения </w:t>
      </w:r>
      <w:r w:rsidRPr="00C92FE1">
        <w:rPr>
          <w:b/>
          <w:i/>
          <w:sz w:val="28"/>
          <w:szCs w:val="28"/>
        </w:rPr>
        <w:t>диаконы</w:t>
      </w:r>
      <w:r w:rsidRPr="00C92FE1">
        <w:rPr>
          <w:i/>
          <w:sz w:val="28"/>
          <w:szCs w:val="28"/>
        </w:rPr>
        <w:t xml:space="preserve"> поднимаются на солею, входят в алтарь </w:t>
      </w:r>
      <w:r w:rsidRPr="00C92FE1">
        <w:rPr>
          <w:i/>
          <w:sz w:val="28"/>
        </w:rPr>
        <w:t>через открытые царские врата,</w:t>
      </w:r>
      <w:r w:rsidRPr="00C92FE1">
        <w:rPr>
          <w:sz w:val="28"/>
        </w:rPr>
        <w:t xml:space="preserve"> </w:t>
      </w:r>
      <w:r w:rsidRPr="00C92FE1">
        <w:rPr>
          <w:i/>
          <w:sz w:val="28"/>
        </w:rPr>
        <w:t xml:space="preserve">идут правой и левой стороной алтаря и становятся на горнем месте лицом на запад. </w:t>
      </w:r>
      <w:r w:rsidRPr="00C92FE1">
        <w:rPr>
          <w:b/>
          <w:i/>
          <w:sz w:val="28"/>
        </w:rPr>
        <w:t xml:space="preserve">Священник </w:t>
      </w:r>
      <w:r w:rsidRPr="00C92FE1">
        <w:rPr>
          <w:i/>
          <w:sz w:val="28"/>
        </w:rPr>
        <w:t>кадит</w:t>
      </w:r>
      <w:r w:rsidRPr="00C92FE1">
        <w:rPr>
          <w:b/>
          <w:i/>
          <w:sz w:val="28"/>
        </w:rPr>
        <w:t xml:space="preserve"> </w:t>
      </w:r>
      <w:r w:rsidRPr="00C92FE1">
        <w:rPr>
          <w:i/>
          <w:sz w:val="28"/>
          <w:szCs w:val="28"/>
        </w:rPr>
        <w:t>святой престол и</w:t>
      </w:r>
      <w:r w:rsidRPr="00C92FE1">
        <w:rPr>
          <w:sz w:val="28"/>
          <w:szCs w:val="28"/>
        </w:rPr>
        <w:t xml:space="preserve"> </w:t>
      </w:r>
      <w:r w:rsidRPr="00C92FE1">
        <w:rPr>
          <w:b/>
          <w:i/>
          <w:sz w:val="28"/>
        </w:rPr>
        <w:t xml:space="preserve">диаконов </w:t>
      </w:r>
      <w:r w:rsidRPr="00C92FE1">
        <w:rPr>
          <w:i/>
          <w:sz w:val="28"/>
        </w:rPr>
        <w:t xml:space="preserve">и </w:t>
      </w:r>
      <w:r w:rsidR="00766F79" w:rsidRPr="00C92FE1">
        <w:rPr>
          <w:i/>
          <w:sz w:val="28"/>
        </w:rPr>
        <w:t>отдаёт</w:t>
      </w:r>
      <w:r w:rsidRPr="00C92FE1">
        <w:rPr>
          <w:i/>
          <w:sz w:val="28"/>
        </w:rPr>
        <w:t xml:space="preserve"> </w:t>
      </w:r>
      <w:r w:rsidRPr="00C92FE1">
        <w:rPr>
          <w:b/>
          <w:sz w:val="28"/>
        </w:rPr>
        <w:t>старшему</w:t>
      </w:r>
      <w:r w:rsidRPr="00C92FE1">
        <w:rPr>
          <w:i/>
          <w:sz w:val="28"/>
        </w:rPr>
        <w:t xml:space="preserve"> </w:t>
      </w:r>
      <w:r w:rsidRPr="00C92FE1">
        <w:rPr>
          <w:b/>
          <w:i/>
          <w:sz w:val="28"/>
        </w:rPr>
        <w:t xml:space="preserve">диакону </w:t>
      </w:r>
      <w:r w:rsidRPr="00C92FE1">
        <w:rPr>
          <w:i/>
          <w:sz w:val="28"/>
        </w:rPr>
        <w:t xml:space="preserve">кадило. </w:t>
      </w:r>
      <w:r w:rsidRPr="00C92FE1">
        <w:rPr>
          <w:b/>
          <w:sz w:val="28"/>
        </w:rPr>
        <w:t xml:space="preserve">Старший </w:t>
      </w:r>
      <w:r w:rsidRPr="00C92FE1">
        <w:rPr>
          <w:b/>
          <w:i/>
          <w:sz w:val="28"/>
        </w:rPr>
        <w:t xml:space="preserve">диакон </w:t>
      </w:r>
      <w:r w:rsidRPr="00C92FE1">
        <w:rPr>
          <w:i/>
          <w:sz w:val="28"/>
        </w:rPr>
        <w:t>становится с правой стороны святого престола, принимает кадило и кадит</w:t>
      </w:r>
      <w:r w:rsidRPr="00C92FE1">
        <w:rPr>
          <w:b/>
          <w:i/>
          <w:sz w:val="28"/>
        </w:rPr>
        <w:t xml:space="preserve"> священника. </w:t>
      </w:r>
      <w:r w:rsidRPr="00C92FE1">
        <w:rPr>
          <w:i/>
          <w:sz w:val="28"/>
        </w:rPr>
        <w:t>Затем</w:t>
      </w:r>
      <w:r w:rsidRPr="00C92FE1">
        <w:rPr>
          <w:b/>
          <w:i/>
          <w:sz w:val="28"/>
        </w:rPr>
        <w:t xml:space="preserve"> </w:t>
      </w:r>
      <w:r w:rsidRPr="00C92FE1">
        <w:rPr>
          <w:i/>
          <w:sz w:val="28"/>
        </w:rPr>
        <w:t xml:space="preserve">он поворачивается на восток к горнему месту, </w:t>
      </w:r>
      <w:r w:rsidR="00766F79" w:rsidRPr="00C92FE1">
        <w:rPr>
          <w:i/>
          <w:sz w:val="28"/>
        </w:rPr>
        <w:t>отдаёт</w:t>
      </w:r>
      <w:r w:rsidRPr="00C92FE1">
        <w:rPr>
          <w:i/>
          <w:sz w:val="28"/>
        </w:rPr>
        <w:t xml:space="preserve"> кадило </w:t>
      </w:r>
      <w:r w:rsidR="00766F79">
        <w:rPr>
          <w:i/>
          <w:sz w:val="28"/>
        </w:rPr>
        <w:t xml:space="preserve">      </w:t>
      </w:r>
      <w:r w:rsidRPr="00C92FE1">
        <w:rPr>
          <w:i/>
          <w:sz w:val="28"/>
        </w:rPr>
        <w:lastRenderedPageBreak/>
        <w:t>и свечу</w:t>
      </w:r>
      <w:r w:rsidRPr="00C92FE1">
        <w:rPr>
          <w:sz w:val="28"/>
        </w:rPr>
        <w:t xml:space="preserve"> </w:t>
      </w:r>
      <w:r w:rsidRPr="00C92FE1">
        <w:rPr>
          <w:b/>
          <w:i/>
          <w:sz w:val="28"/>
        </w:rPr>
        <w:t xml:space="preserve">пономарю </w:t>
      </w:r>
      <w:r w:rsidRPr="00C92FE1">
        <w:rPr>
          <w:i/>
          <w:sz w:val="28"/>
        </w:rPr>
        <w:t>и становится</w:t>
      </w:r>
      <w:r w:rsidRPr="00C92FE1">
        <w:rPr>
          <w:b/>
          <w:i/>
          <w:sz w:val="28"/>
        </w:rPr>
        <w:t xml:space="preserve"> </w:t>
      </w:r>
      <w:r w:rsidRPr="00C92FE1">
        <w:rPr>
          <w:i/>
          <w:sz w:val="28"/>
          <w:szCs w:val="28"/>
        </w:rPr>
        <w:t>рядом со</w:t>
      </w:r>
      <w:r w:rsidRPr="00C92FE1">
        <w:rPr>
          <w:sz w:val="28"/>
          <w:szCs w:val="28"/>
        </w:rPr>
        <w:t xml:space="preserve"> </w:t>
      </w:r>
      <w:r w:rsidRPr="00C92FE1">
        <w:rPr>
          <w:b/>
          <w:i/>
          <w:sz w:val="28"/>
          <w:szCs w:val="28"/>
        </w:rPr>
        <w:t>священником,</w:t>
      </w:r>
      <w:r w:rsidRPr="00C92FE1">
        <w:rPr>
          <w:sz w:val="28"/>
          <w:szCs w:val="28"/>
        </w:rPr>
        <w:t xml:space="preserve"> </w:t>
      </w:r>
      <w:r w:rsidRPr="00C92FE1">
        <w:rPr>
          <w:i/>
          <w:sz w:val="28"/>
          <w:szCs w:val="28"/>
        </w:rPr>
        <w:t>справа от него</w:t>
      </w:r>
      <w:r w:rsidRPr="00C92FE1">
        <w:rPr>
          <w:i/>
          <w:sz w:val="28"/>
        </w:rPr>
        <w:t>.</w:t>
      </w:r>
      <w:r w:rsidRPr="00C92FE1">
        <w:rPr>
          <w:b/>
          <w:i/>
          <w:sz w:val="28"/>
        </w:rPr>
        <w:t xml:space="preserve"> </w:t>
      </w:r>
      <w:r w:rsidRPr="00C92FE1">
        <w:rPr>
          <w:b/>
          <w:sz w:val="28"/>
        </w:rPr>
        <w:t xml:space="preserve">Второй </w:t>
      </w:r>
      <w:r w:rsidRPr="00C92FE1">
        <w:rPr>
          <w:b/>
          <w:i/>
          <w:sz w:val="28"/>
        </w:rPr>
        <w:t>диакон</w:t>
      </w:r>
      <w:r w:rsidRPr="00C92FE1">
        <w:rPr>
          <w:sz w:val="28"/>
        </w:rPr>
        <w:t xml:space="preserve"> </w:t>
      </w:r>
      <w:r w:rsidRPr="00C92FE1">
        <w:rPr>
          <w:i/>
          <w:sz w:val="28"/>
        </w:rPr>
        <w:t xml:space="preserve">также </w:t>
      </w:r>
      <w:r w:rsidR="00766F79" w:rsidRPr="00C92FE1">
        <w:rPr>
          <w:i/>
          <w:sz w:val="28"/>
        </w:rPr>
        <w:t>отдаёт</w:t>
      </w:r>
      <w:r w:rsidRPr="00C92FE1">
        <w:rPr>
          <w:i/>
          <w:sz w:val="28"/>
        </w:rPr>
        <w:t xml:space="preserve"> свечу </w:t>
      </w:r>
      <w:r w:rsidRPr="00C92FE1">
        <w:rPr>
          <w:b/>
          <w:i/>
          <w:sz w:val="28"/>
        </w:rPr>
        <w:t>пономарю</w:t>
      </w:r>
      <w:r w:rsidRPr="00C92FE1">
        <w:rPr>
          <w:sz w:val="28"/>
          <w:szCs w:val="28"/>
        </w:rPr>
        <w:t xml:space="preserve"> </w:t>
      </w:r>
      <w:r w:rsidRPr="00C92FE1">
        <w:rPr>
          <w:i/>
          <w:sz w:val="28"/>
          <w:szCs w:val="28"/>
        </w:rPr>
        <w:t>и становится рядом со</w:t>
      </w:r>
      <w:r w:rsidRPr="00C92FE1">
        <w:rPr>
          <w:sz w:val="28"/>
          <w:szCs w:val="28"/>
        </w:rPr>
        <w:t xml:space="preserve"> </w:t>
      </w:r>
      <w:r w:rsidRPr="00C92FE1">
        <w:rPr>
          <w:b/>
          <w:i/>
          <w:sz w:val="28"/>
          <w:szCs w:val="28"/>
        </w:rPr>
        <w:t>священником,</w:t>
      </w:r>
      <w:r w:rsidRPr="00C92FE1">
        <w:rPr>
          <w:sz w:val="28"/>
          <w:szCs w:val="28"/>
        </w:rPr>
        <w:t xml:space="preserve"> </w:t>
      </w:r>
      <w:r w:rsidRPr="00C92FE1">
        <w:rPr>
          <w:i/>
          <w:sz w:val="28"/>
          <w:szCs w:val="28"/>
        </w:rPr>
        <w:t>слева от него. Далее</w:t>
      </w:r>
      <w:r w:rsidRPr="00C92FE1">
        <w:rPr>
          <w:sz w:val="28"/>
        </w:rPr>
        <w:t xml:space="preserve">, </w:t>
      </w:r>
      <w:r w:rsidRPr="00C92FE1">
        <w:rPr>
          <w:b/>
          <w:i/>
          <w:sz w:val="28"/>
        </w:rPr>
        <w:t>священник</w:t>
      </w:r>
      <w:r w:rsidRPr="00C92FE1">
        <w:rPr>
          <w:sz w:val="28"/>
        </w:rPr>
        <w:t xml:space="preserve"> </w:t>
      </w:r>
      <w:r w:rsidRPr="00C92FE1">
        <w:rPr>
          <w:i/>
          <w:sz w:val="28"/>
        </w:rPr>
        <w:t xml:space="preserve">и </w:t>
      </w:r>
      <w:r w:rsidRPr="00C92FE1">
        <w:rPr>
          <w:b/>
          <w:i/>
          <w:sz w:val="28"/>
        </w:rPr>
        <w:t xml:space="preserve">диаконы </w:t>
      </w:r>
      <w:r w:rsidRPr="00C92FE1">
        <w:rPr>
          <w:i/>
          <w:sz w:val="28"/>
          <w:szCs w:val="28"/>
        </w:rPr>
        <w:t>д</w:t>
      </w:r>
      <w:r w:rsidRPr="00C92FE1">
        <w:rPr>
          <w:i/>
          <w:sz w:val="28"/>
        </w:rPr>
        <w:t>важды крестятся,</w:t>
      </w:r>
      <w:r w:rsidRPr="00C92FE1">
        <w:rPr>
          <w:sz w:val="28"/>
        </w:rPr>
        <w:t xml:space="preserve"> </w:t>
      </w:r>
      <w:r w:rsidRPr="00C92FE1">
        <w:rPr>
          <w:i/>
          <w:sz w:val="28"/>
        </w:rPr>
        <w:t>целуют край престола, снова крестятся и кланяются друг другу.</w:t>
      </w:r>
      <w:r w:rsidRPr="00C92FE1">
        <w:rPr>
          <w:b/>
          <w:i/>
          <w:sz w:val="28"/>
          <w:szCs w:val="28"/>
        </w:rPr>
        <w:t xml:space="preserve">  Д</w:t>
      </w:r>
      <w:r w:rsidRPr="00C92FE1">
        <w:rPr>
          <w:b/>
          <w:i/>
          <w:sz w:val="28"/>
        </w:rPr>
        <w:t xml:space="preserve">иаконы </w:t>
      </w:r>
      <w:r w:rsidRPr="00C92FE1">
        <w:rPr>
          <w:i/>
          <w:sz w:val="28"/>
        </w:rPr>
        <w:t>закрывают царские врата.</w:t>
      </w:r>
    </w:p>
    <w:p w:rsidR="00C92FE1" w:rsidRPr="00C92FE1" w:rsidRDefault="00C92FE1" w:rsidP="00C92FE1">
      <w:pPr>
        <w:tabs>
          <w:tab w:val="left" w:pos="426"/>
        </w:tabs>
        <w:overflowPunct/>
        <w:autoSpaceDE/>
        <w:autoSpaceDN/>
        <w:adjustRightInd/>
        <w:jc w:val="both"/>
        <w:textAlignment w:val="auto"/>
        <w:rPr>
          <w:rFonts w:eastAsia="Calibri"/>
          <w:i/>
          <w:sz w:val="28"/>
          <w:szCs w:val="22"/>
          <w:lang w:eastAsia="en-US"/>
        </w:rPr>
      </w:pPr>
      <w:r w:rsidRPr="00C92FE1">
        <w:rPr>
          <w:rFonts w:eastAsia="Calibri"/>
          <w:sz w:val="28"/>
          <w:szCs w:val="28"/>
          <w:lang w:eastAsia="en-US"/>
        </w:rPr>
        <w:t xml:space="preserve">      </w:t>
      </w:r>
      <w:r w:rsidRPr="00C92FE1">
        <w:rPr>
          <w:rFonts w:eastAsia="Calibri"/>
          <w:i/>
          <w:sz w:val="28"/>
          <w:szCs w:val="24"/>
          <w:lang w:eastAsia="en-US"/>
        </w:rPr>
        <w:t>В конце пения</w:t>
      </w:r>
      <w:r w:rsidRPr="00C92FE1">
        <w:rPr>
          <w:rFonts w:eastAsia="Calibri"/>
          <w:sz w:val="28"/>
          <w:szCs w:val="24"/>
          <w:lang w:eastAsia="en-US"/>
        </w:rPr>
        <w:t xml:space="preserve"> </w:t>
      </w:r>
      <w:r w:rsidRPr="00C92FE1">
        <w:rPr>
          <w:rFonts w:eastAsia="Calibri"/>
          <w:b/>
          <w:sz w:val="28"/>
          <w:szCs w:val="24"/>
          <w:lang w:eastAsia="en-US"/>
        </w:rPr>
        <w:t xml:space="preserve">103 </w:t>
      </w:r>
      <w:r w:rsidRPr="00C92FE1">
        <w:rPr>
          <w:rFonts w:eastAsia="Calibri"/>
          <w:b/>
          <w:i/>
          <w:sz w:val="28"/>
          <w:szCs w:val="24"/>
          <w:lang w:eastAsia="en-US"/>
        </w:rPr>
        <w:t>псалма</w:t>
      </w:r>
      <w:r w:rsidRPr="00C92FE1">
        <w:rPr>
          <w:rFonts w:eastAsia="Calibri"/>
          <w:sz w:val="28"/>
          <w:szCs w:val="24"/>
          <w:lang w:eastAsia="en-US"/>
        </w:rPr>
        <w:t xml:space="preserve"> </w:t>
      </w:r>
      <w:r w:rsidRPr="00C92FE1">
        <w:rPr>
          <w:rFonts w:eastAsia="Calibri"/>
          <w:b/>
          <w:sz w:val="28"/>
          <w:szCs w:val="24"/>
          <w:lang w:eastAsia="en-US"/>
        </w:rPr>
        <w:t>старший</w:t>
      </w:r>
      <w:r w:rsidRPr="00C92FE1">
        <w:rPr>
          <w:rFonts w:eastAsia="Calibri"/>
          <w:b/>
          <w:i/>
          <w:sz w:val="28"/>
          <w:szCs w:val="24"/>
          <w:lang w:eastAsia="en-US"/>
        </w:rPr>
        <w:t xml:space="preserve"> диакон </w:t>
      </w:r>
      <w:r w:rsidRPr="00C92FE1">
        <w:rPr>
          <w:rFonts w:eastAsia="Calibri"/>
          <w:i/>
          <w:sz w:val="28"/>
          <w:szCs w:val="24"/>
          <w:lang w:eastAsia="en-US"/>
        </w:rPr>
        <w:t xml:space="preserve">выходит из алтаря северной дверью на солею и возглашает </w:t>
      </w:r>
      <w:r w:rsidRPr="00C92FE1">
        <w:rPr>
          <w:rFonts w:eastAsia="Calibri"/>
          <w:b/>
          <w:sz w:val="28"/>
          <w:szCs w:val="24"/>
          <w:lang w:eastAsia="en-US"/>
        </w:rPr>
        <w:t xml:space="preserve">великую </w:t>
      </w:r>
      <w:r w:rsidRPr="00C92FE1">
        <w:rPr>
          <w:rFonts w:eastAsia="Calibri"/>
          <w:b/>
          <w:i/>
          <w:sz w:val="28"/>
          <w:szCs w:val="24"/>
          <w:lang w:eastAsia="en-US"/>
        </w:rPr>
        <w:t>ектению.</w:t>
      </w:r>
      <w:r w:rsidRPr="00C92FE1">
        <w:rPr>
          <w:rFonts w:eastAsia="Calibri"/>
          <w:i/>
          <w:sz w:val="28"/>
          <w:szCs w:val="24"/>
          <w:lang w:eastAsia="en-US"/>
        </w:rPr>
        <w:t xml:space="preserve"> </w:t>
      </w:r>
    </w:p>
    <w:p w:rsidR="00F01F0E" w:rsidRPr="00C35728" w:rsidRDefault="009F7236" w:rsidP="00882EB4">
      <w:pPr>
        <w:pStyle w:val="Iauiue3"/>
        <w:tabs>
          <w:tab w:val="left" w:pos="426"/>
        </w:tabs>
        <w:jc w:val="both"/>
        <w:rPr>
          <w:sz w:val="28"/>
        </w:rPr>
      </w:pPr>
      <w:r>
        <w:rPr>
          <w:sz w:val="28"/>
        </w:rPr>
        <w:t xml:space="preserve">     </w:t>
      </w:r>
      <w:r w:rsidR="00505314">
        <w:rPr>
          <w:sz w:val="28"/>
        </w:rPr>
        <w:t xml:space="preserve"> </w:t>
      </w:r>
      <w:r w:rsidR="001C20AB" w:rsidRPr="00C35728">
        <w:rPr>
          <w:b/>
          <w:i/>
          <w:sz w:val="28"/>
          <w:szCs w:val="28"/>
        </w:rPr>
        <w:t>Священник</w:t>
      </w:r>
      <w:r w:rsidR="00F81ED1">
        <w:rPr>
          <w:sz w:val="28"/>
          <w:szCs w:val="28"/>
        </w:rPr>
        <w:t xml:space="preserve"> </w:t>
      </w:r>
      <w:r w:rsidR="00505DE6">
        <w:rPr>
          <w:sz w:val="28"/>
          <w:szCs w:val="28"/>
        </w:rPr>
        <w:t xml:space="preserve">становится </w:t>
      </w:r>
      <w:r w:rsidR="001C20AB" w:rsidRPr="00C35728">
        <w:rPr>
          <w:sz w:val="28"/>
          <w:szCs w:val="28"/>
        </w:rPr>
        <w:t xml:space="preserve">перед святым </w:t>
      </w:r>
      <w:r w:rsidR="00F91368" w:rsidRPr="00C35728">
        <w:rPr>
          <w:sz w:val="28"/>
          <w:szCs w:val="28"/>
        </w:rPr>
        <w:t>престолом</w:t>
      </w:r>
      <w:r w:rsidR="001C20AB" w:rsidRPr="00C35728">
        <w:rPr>
          <w:sz w:val="28"/>
          <w:szCs w:val="28"/>
        </w:rPr>
        <w:t xml:space="preserve"> </w:t>
      </w:r>
      <w:r w:rsidR="00505DE6">
        <w:rPr>
          <w:sz w:val="28"/>
          <w:szCs w:val="28"/>
        </w:rPr>
        <w:t xml:space="preserve">и </w:t>
      </w:r>
      <w:r w:rsidR="001C20AB" w:rsidRPr="00C35728">
        <w:rPr>
          <w:sz w:val="28"/>
          <w:szCs w:val="28"/>
        </w:rPr>
        <w:t xml:space="preserve">читает </w:t>
      </w:r>
      <w:r w:rsidR="001C20AB" w:rsidRPr="00713123">
        <w:rPr>
          <w:b/>
          <w:sz w:val="28"/>
          <w:szCs w:val="28"/>
        </w:rPr>
        <w:t>светильничные</w:t>
      </w:r>
      <w:r w:rsidR="001C20AB" w:rsidRPr="00C35728">
        <w:rPr>
          <w:b/>
          <w:i/>
          <w:sz w:val="28"/>
          <w:szCs w:val="28"/>
        </w:rPr>
        <w:t xml:space="preserve"> молитвы</w:t>
      </w:r>
      <w:r w:rsidR="00882EB4">
        <w:rPr>
          <w:rStyle w:val="a5"/>
          <w:sz w:val="28"/>
          <w:szCs w:val="28"/>
        </w:rPr>
        <w:footnoteReference w:id="52"/>
      </w:r>
      <w:r w:rsidR="00505314" w:rsidRPr="00F81ED1">
        <w:rPr>
          <w:b/>
          <w:i/>
          <w:sz w:val="28"/>
          <w:szCs w:val="28"/>
        </w:rPr>
        <w:t>,</w:t>
      </w:r>
      <w:r w:rsidR="00F91368" w:rsidRPr="00C35728">
        <w:rPr>
          <w:sz w:val="28"/>
          <w:szCs w:val="28"/>
        </w:rPr>
        <w:t xml:space="preserve"> а </w:t>
      </w:r>
      <w:r w:rsidR="00F91368" w:rsidRPr="00C35728">
        <w:rPr>
          <w:b/>
          <w:i/>
          <w:sz w:val="28"/>
          <w:szCs w:val="28"/>
        </w:rPr>
        <w:t>д</w:t>
      </w:r>
      <w:r w:rsidR="00544183" w:rsidRPr="00C35728">
        <w:rPr>
          <w:b/>
          <w:i/>
          <w:sz w:val="28"/>
        </w:rPr>
        <w:t>иакон</w:t>
      </w:r>
      <w:r w:rsidR="00544183" w:rsidRPr="00C35728">
        <w:rPr>
          <w:sz w:val="28"/>
        </w:rPr>
        <w:t xml:space="preserve"> выходит северной дверью на солею </w:t>
      </w:r>
      <w:r w:rsidR="00352A2D">
        <w:rPr>
          <w:sz w:val="28"/>
        </w:rPr>
        <w:t xml:space="preserve">и после окончания пения </w:t>
      </w:r>
      <w:r w:rsidR="00352A2D" w:rsidRPr="00352A2D">
        <w:rPr>
          <w:b/>
          <w:i/>
          <w:sz w:val="28"/>
        </w:rPr>
        <w:t>хором</w:t>
      </w:r>
      <w:r w:rsidR="00352A2D">
        <w:rPr>
          <w:b/>
          <w:i/>
          <w:sz w:val="28"/>
          <w:szCs w:val="28"/>
        </w:rPr>
        <w:t xml:space="preserve"> </w:t>
      </w:r>
      <w:r w:rsidR="00352A2D">
        <w:rPr>
          <w:b/>
          <w:sz w:val="28"/>
          <w:szCs w:val="28"/>
        </w:rPr>
        <w:t xml:space="preserve">103-го </w:t>
      </w:r>
      <w:r w:rsidR="00352A2D">
        <w:rPr>
          <w:b/>
          <w:i/>
          <w:sz w:val="28"/>
          <w:szCs w:val="28"/>
        </w:rPr>
        <w:t>псалма</w:t>
      </w:r>
      <w:r w:rsidR="00352A2D">
        <w:rPr>
          <w:sz w:val="28"/>
          <w:szCs w:val="28"/>
        </w:rPr>
        <w:t xml:space="preserve"> </w:t>
      </w:r>
      <w:r w:rsidR="00352A2D" w:rsidRPr="00C35728">
        <w:rPr>
          <w:sz w:val="28"/>
        </w:rPr>
        <w:t>произноси</w:t>
      </w:r>
      <w:r w:rsidR="00352A2D">
        <w:rPr>
          <w:sz w:val="28"/>
        </w:rPr>
        <w:t>т на амвоне</w:t>
      </w:r>
      <w:r w:rsidR="00544183" w:rsidRPr="00C35728">
        <w:rPr>
          <w:sz w:val="28"/>
        </w:rPr>
        <w:t xml:space="preserve"> </w:t>
      </w:r>
      <w:r w:rsidR="00352A2D">
        <w:rPr>
          <w:b/>
          <w:sz w:val="28"/>
        </w:rPr>
        <w:t>великую (мирную</w:t>
      </w:r>
      <w:r w:rsidR="00544183" w:rsidRPr="00C35728">
        <w:rPr>
          <w:b/>
          <w:sz w:val="28"/>
        </w:rPr>
        <w:t xml:space="preserve">) </w:t>
      </w:r>
      <w:r w:rsidR="00544183" w:rsidRPr="00882EB4">
        <w:rPr>
          <w:b/>
          <w:i/>
          <w:sz w:val="28"/>
        </w:rPr>
        <w:t>ектен</w:t>
      </w:r>
      <w:r w:rsidR="00882EB4">
        <w:rPr>
          <w:b/>
          <w:i/>
          <w:sz w:val="28"/>
        </w:rPr>
        <w:t>и</w:t>
      </w:r>
      <w:r w:rsidR="00352A2D">
        <w:rPr>
          <w:b/>
          <w:i/>
          <w:sz w:val="28"/>
        </w:rPr>
        <w:t>ю</w:t>
      </w:r>
      <w:r w:rsidR="00544183" w:rsidRPr="00C35728">
        <w:rPr>
          <w:b/>
          <w:sz w:val="28"/>
        </w:rPr>
        <w:t xml:space="preserve"> </w:t>
      </w:r>
      <w:r w:rsidR="00766F79">
        <w:rPr>
          <w:b/>
          <w:sz w:val="28"/>
        </w:rPr>
        <w:t xml:space="preserve">           </w:t>
      </w:r>
      <w:r w:rsidR="00B728F8">
        <w:rPr>
          <w:b/>
          <w:sz w:val="28"/>
        </w:rPr>
        <w:t xml:space="preserve">           </w:t>
      </w:r>
      <w:r w:rsidR="00544183" w:rsidRPr="00C35728">
        <w:rPr>
          <w:sz w:val="28"/>
        </w:rPr>
        <w:t>(см.:</w:t>
      </w:r>
      <w:r w:rsidR="00544183" w:rsidRPr="00C35728">
        <w:rPr>
          <w:b/>
          <w:sz w:val="28"/>
        </w:rPr>
        <w:t xml:space="preserve"> Служебник</w:t>
      </w:r>
      <w:r w:rsidR="00544183" w:rsidRPr="00882EB4">
        <w:rPr>
          <w:b/>
          <w:sz w:val="28"/>
        </w:rPr>
        <w:t xml:space="preserve">, </w:t>
      </w:r>
      <w:r w:rsidR="00544183" w:rsidRPr="00C35728">
        <w:rPr>
          <w:b/>
          <w:sz w:val="28"/>
        </w:rPr>
        <w:t>Последование вечерни</w:t>
      </w:r>
      <w:r w:rsidR="00544183" w:rsidRPr="00F81ED1">
        <w:rPr>
          <w:b/>
          <w:sz w:val="28"/>
        </w:rPr>
        <w:t>).</w:t>
      </w:r>
    </w:p>
    <w:p w:rsidR="00544183" w:rsidRDefault="00544183" w:rsidP="00286201">
      <w:pPr>
        <w:pStyle w:val="Iauiue3"/>
        <w:tabs>
          <w:tab w:val="left" w:pos="426"/>
        </w:tabs>
        <w:jc w:val="both"/>
        <w:outlineLvl w:val="0"/>
        <w:rPr>
          <w:b/>
          <w:sz w:val="28"/>
          <w:szCs w:val="28"/>
        </w:rPr>
      </w:pPr>
      <w:r>
        <w:rPr>
          <w:sz w:val="28"/>
          <w:szCs w:val="28"/>
        </w:rPr>
        <w:t xml:space="preserve">      </w:t>
      </w:r>
      <w:r>
        <w:rPr>
          <w:b/>
          <w:i/>
          <w:sz w:val="28"/>
          <w:szCs w:val="28"/>
        </w:rPr>
        <w:t>Священник</w:t>
      </w:r>
      <w:r>
        <w:rPr>
          <w:sz w:val="28"/>
          <w:szCs w:val="28"/>
        </w:rPr>
        <w:t xml:space="preserve"> </w:t>
      </w:r>
      <w:r w:rsidR="00352A2D">
        <w:rPr>
          <w:sz w:val="28"/>
          <w:szCs w:val="28"/>
        </w:rPr>
        <w:t xml:space="preserve">перед престолом завершает </w:t>
      </w:r>
      <w:r w:rsidR="00352A2D" w:rsidRPr="00352A2D">
        <w:rPr>
          <w:b/>
          <w:i/>
          <w:sz w:val="28"/>
          <w:szCs w:val="28"/>
        </w:rPr>
        <w:t>ектению</w:t>
      </w:r>
      <w:r w:rsidR="00352A2D">
        <w:rPr>
          <w:sz w:val="28"/>
          <w:szCs w:val="28"/>
        </w:rPr>
        <w:t xml:space="preserve"> </w:t>
      </w:r>
      <w:r>
        <w:rPr>
          <w:sz w:val="28"/>
          <w:szCs w:val="28"/>
        </w:rPr>
        <w:t>возглас</w:t>
      </w:r>
      <w:r w:rsidR="00352A2D">
        <w:rPr>
          <w:sz w:val="28"/>
          <w:szCs w:val="28"/>
        </w:rPr>
        <w:t>ом</w:t>
      </w:r>
      <w:r>
        <w:rPr>
          <w:sz w:val="28"/>
          <w:szCs w:val="28"/>
        </w:rPr>
        <w:t xml:space="preserve">: </w:t>
      </w:r>
      <w:r>
        <w:rPr>
          <w:b/>
          <w:sz w:val="28"/>
          <w:szCs w:val="28"/>
        </w:rPr>
        <w:t>«Яко подобает…»</w:t>
      </w:r>
      <w:r w:rsidR="00505DE6">
        <w:rPr>
          <w:b/>
          <w:sz w:val="28"/>
          <w:szCs w:val="28"/>
        </w:rPr>
        <w:t xml:space="preserve"> </w:t>
      </w:r>
      <w:r w:rsidR="00DB18B0">
        <w:rPr>
          <w:sz w:val="28"/>
        </w:rPr>
        <w:t>(см.:</w:t>
      </w:r>
      <w:r w:rsidR="00DB18B0">
        <w:rPr>
          <w:b/>
          <w:sz w:val="28"/>
        </w:rPr>
        <w:t xml:space="preserve"> Служебник, Последование вечерни</w:t>
      </w:r>
      <w:r w:rsidR="00DB18B0" w:rsidRPr="00F81ED1">
        <w:rPr>
          <w:b/>
          <w:sz w:val="28"/>
        </w:rPr>
        <w:t>)</w:t>
      </w:r>
      <w:r w:rsidRPr="00F81ED1">
        <w:rPr>
          <w:b/>
          <w:sz w:val="28"/>
          <w:szCs w:val="28"/>
        </w:rPr>
        <w:t>.</w:t>
      </w:r>
    </w:p>
    <w:p w:rsidR="00544183" w:rsidRDefault="00544183" w:rsidP="00D72D07">
      <w:pPr>
        <w:pStyle w:val="Iauiue3"/>
        <w:tabs>
          <w:tab w:val="left" w:pos="426"/>
        </w:tabs>
        <w:jc w:val="both"/>
        <w:outlineLvl w:val="0"/>
      </w:pPr>
      <w:r>
        <w:rPr>
          <w:sz w:val="28"/>
          <w:szCs w:val="28"/>
        </w:rPr>
        <w:t xml:space="preserve">      </w:t>
      </w:r>
      <w:r>
        <w:rPr>
          <w:b/>
          <w:i/>
          <w:sz w:val="28"/>
          <w:szCs w:val="28"/>
        </w:rPr>
        <w:t xml:space="preserve">Хор: </w:t>
      </w:r>
      <w:r>
        <w:rPr>
          <w:b/>
          <w:sz w:val="28"/>
          <w:szCs w:val="28"/>
        </w:rPr>
        <w:t>«Аминь»</w:t>
      </w:r>
      <w:r>
        <w:rPr>
          <w:sz w:val="28"/>
          <w:szCs w:val="28"/>
        </w:rPr>
        <w:t xml:space="preserve"> и поет </w:t>
      </w:r>
      <w:r>
        <w:rPr>
          <w:b/>
          <w:sz w:val="28"/>
          <w:szCs w:val="28"/>
        </w:rPr>
        <w:t>«Блажен муж…» (</w:t>
      </w:r>
      <w:r w:rsidRPr="005E5AF6">
        <w:rPr>
          <w:b/>
          <w:sz w:val="28"/>
          <w:szCs w:val="28"/>
        </w:rPr>
        <w:t>1-й</w:t>
      </w:r>
      <w:r>
        <w:rPr>
          <w:b/>
          <w:i/>
          <w:sz w:val="28"/>
          <w:szCs w:val="28"/>
        </w:rPr>
        <w:t xml:space="preserve"> антифон</w:t>
      </w:r>
      <w:r>
        <w:rPr>
          <w:sz w:val="28"/>
          <w:szCs w:val="28"/>
        </w:rPr>
        <w:t xml:space="preserve"> </w:t>
      </w:r>
      <w:r w:rsidRPr="005E5AF6">
        <w:rPr>
          <w:b/>
          <w:sz w:val="28"/>
          <w:szCs w:val="28"/>
        </w:rPr>
        <w:t>1-й</w:t>
      </w:r>
      <w:r>
        <w:rPr>
          <w:sz w:val="28"/>
          <w:szCs w:val="28"/>
        </w:rPr>
        <w:t xml:space="preserve"> </w:t>
      </w:r>
      <w:r>
        <w:rPr>
          <w:b/>
          <w:i/>
          <w:sz w:val="28"/>
          <w:szCs w:val="28"/>
        </w:rPr>
        <w:t>кафизмы).</w:t>
      </w:r>
      <w:r>
        <w:t xml:space="preserve"> </w:t>
      </w:r>
    </w:p>
    <w:p w:rsidR="00CF06D7" w:rsidRPr="00CF06D7" w:rsidRDefault="00CF06D7" w:rsidP="00D72D07">
      <w:pPr>
        <w:pStyle w:val="Iauiue3"/>
        <w:tabs>
          <w:tab w:val="left" w:pos="426"/>
        </w:tabs>
        <w:jc w:val="both"/>
        <w:outlineLvl w:val="0"/>
        <w:rPr>
          <w:sz w:val="28"/>
          <w:szCs w:val="28"/>
        </w:rPr>
      </w:pPr>
      <w:r>
        <w:rPr>
          <w:b/>
          <w:i/>
          <w:iCs/>
          <w:sz w:val="28"/>
          <w:szCs w:val="28"/>
          <w:u w:val="words"/>
        </w:rPr>
        <w:t xml:space="preserve">     </w:t>
      </w:r>
      <w:r w:rsidRPr="00CF06D7">
        <w:rPr>
          <w:b/>
          <w:i/>
          <w:iCs/>
          <w:sz w:val="28"/>
          <w:szCs w:val="28"/>
          <w:u w:val="words"/>
        </w:rPr>
        <w:t>Примечание</w:t>
      </w:r>
      <w:r w:rsidRPr="00CF06D7">
        <w:rPr>
          <w:b/>
          <w:i/>
          <w:iCs/>
          <w:sz w:val="28"/>
          <w:szCs w:val="28"/>
        </w:rPr>
        <w:t>.</w:t>
      </w:r>
      <w:r w:rsidRPr="00CF06D7">
        <w:rPr>
          <w:i/>
          <w:iCs/>
          <w:sz w:val="28"/>
          <w:szCs w:val="28"/>
        </w:rPr>
        <w:t xml:space="preserve"> Если двунадесятый Господский праздник случится во вторник, среду, четверг, пятницу и субботу, то </w:t>
      </w:r>
      <w:r w:rsidRPr="00CF06D7">
        <w:rPr>
          <w:b/>
          <w:bCs/>
          <w:sz w:val="28"/>
          <w:szCs w:val="28"/>
        </w:rPr>
        <w:t>«Блажен муж»</w:t>
      </w:r>
      <w:r w:rsidRPr="00CF06D7">
        <w:rPr>
          <w:sz w:val="28"/>
          <w:szCs w:val="28"/>
        </w:rPr>
        <w:t xml:space="preserve"> </w:t>
      </w:r>
      <w:r w:rsidRPr="00CF06D7">
        <w:rPr>
          <w:i/>
          <w:iCs/>
          <w:sz w:val="28"/>
          <w:szCs w:val="28"/>
        </w:rPr>
        <w:t xml:space="preserve">не </w:t>
      </w:r>
      <w:r w:rsidR="00766F79" w:rsidRPr="00CF06D7">
        <w:rPr>
          <w:i/>
          <w:iCs/>
          <w:sz w:val="28"/>
          <w:szCs w:val="28"/>
        </w:rPr>
        <w:t>поётся</w:t>
      </w:r>
      <w:r w:rsidRPr="00CF06D7">
        <w:rPr>
          <w:i/>
          <w:iCs/>
          <w:sz w:val="28"/>
          <w:szCs w:val="28"/>
        </w:rPr>
        <w:t>, а</w:t>
      </w:r>
      <w:r w:rsidRPr="00CF06D7">
        <w:rPr>
          <w:sz w:val="28"/>
          <w:szCs w:val="28"/>
        </w:rPr>
        <w:t xml:space="preserve"> </w:t>
      </w:r>
      <w:r w:rsidRPr="00CF06D7">
        <w:rPr>
          <w:i/>
          <w:iCs/>
          <w:sz w:val="28"/>
          <w:szCs w:val="28"/>
        </w:rPr>
        <w:t xml:space="preserve">сразу же </w:t>
      </w:r>
      <w:r w:rsidR="00766F79">
        <w:rPr>
          <w:i/>
          <w:iCs/>
          <w:sz w:val="28"/>
          <w:szCs w:val="28"/>
        </w:rPr>
        <w:t>поётся</w:t>
      </w:r>
      <w:r>
        <w:rPr>
          <w:i/>
          <w:iCs/>
          <w:sz w:val="28"/>
          <w:szCs w:val="28"/>
        </w:rPr>
        <w:t xml:space="preserve"> </w:t>
      </w:r>
      <w:r w:rsidRPr="00CF06D7">
        <w:rPr>
          <w:b/>
          <w:sz w:val="28"/>
          <w:szCs w:val="28"/>
        </w:rPr>
        <w:t>«Господи воззвах…»</w:t>
      </w:r>
      <w:r w:rsidRPr="00CF06D7">
        <w:rPr>
          <w:sz w:val="28"/>
          <w:szCs w:val="28"/>
        </w:rPr>
        <w:t>.</w:t>
      </w:r>
    </w:p>
    <w:p w:rsidR="00DB18B0" w:rsidRDefault="00DB18B0" w:rsidP="00DB18B0">
      <w:pPr>
        <w:jc w:val="both"/>
        <w:rPr>
          <w:i/>
          <w:sz w:val="28"/>
        </w:rPr>
      </w:pPr>
      <w:r w:rsidRPr="00DB18B0">
        <w:rPr>
          <w:b/>
          <w:i/>
          <w:sz w:val="28"/>
        </w:rPr>
        <w:t xml:space="preserve">      </w:t>
      </w:r>
      <w:r>
        <w:rPr>
          <w:b/>
          <w:i/>
          <w:sz w:val="28"/>
        </w:rPr>
        <w:t>Диакон</w:t>
      </w:r>
      <w:r>
        <w:rPr>
          <w:i/>
          <w:sz w:val="28"/>
        </w:rPr>
        <w:t xml:space="preserve"> </w:t>
      </w:r>
      <w:r w:rsidRPr="00DB18B0">
        <w:rPr>
          <w:sz w:val="28"/>
        </w:rPr>
        <w:t>после</w:t>
      </w:r>
      <w:r>
        <w:rPr>
          <w:b/>
          <w:i/>
          <w:sz w:val="28"/>
        </w:rPr>
        <w:t xml:space="preserve"> </w:t>
      </w:r>
      <w:r w:rsidRPr="00DB18B0">
        <w:rPr>
          <w:sz w:val="28"/>
        </w:rPr>
        <w:t>возглашения</w:t>
      </w:r>
      <w:r>
        <w:rPr>
          <w:b/>
          <w:i/>
          <w:sz w:val="28"/>
        </w:rPr>
        <w:t xml:space="preserve"> </w:t>
      </w:r>
      <w:r>
        <w:rPr>
          <w:b/>
          <w:sz w:val="28"/>
        </w:rPr>
        <w:t xml:space="preserve">великой </w:t>
      </w:r>
      <w:r>
        <w:rPr>
          <w:b/>
          <w:i/>
          <w:sz w:val="28"/>
        </w:rPr>
        <w:t xml:space="preserve">ектении </w:t>
      </w:r>
      <w:r w:rsidRPr="00DB18B0">
        <w:rPr>
          <w:sz w:val="28"/>
        </w:rPr>
        <w:t xml:space="preserve">не уходит в алтарь, </w:t>
      </w:r>
      <w:r w:rsidR="00766F79" w:rsidRPr="00DB18B0">
        <w:rPr>
          <w:sz w:val="28"/>
        </w:rPr>
        <w:t>а</w:t>
      </w:r>
      <w:r w:rsidR="00766F79" w:rsidRPr="00DB18B0">
        <w:rPr>
          <w:b/>
          <w:sz w:val="28"/>
        </w:rPr>
        <w:t xml:space="preserve"> </w:t>
      </w:r>
      <w:r w:rsidR="00766F79" w:rsidRPr="00DB18B0">
        <w:rPr>
          <w:sz w:val="28"/>
        </w:rPr>
        <w:t>отходит</w:t>
      </w:r>
      <w:r w:rsidRPr="00DB18B0">
        <w:rPr>
          <w:sz w:val="28"/>
        </w:rPr>
        <w:t xml:space="preserve"> </w:t>
      </w:r>
      <w:r w:rsidR="00766F79">
        <w:rPr>
          <w:sz w:val="28"/>
        </w:rPr>
        <w:t xml:space="preserve">                 </w:t>
      </w:r>
      <w:r w:rsidRPr="00DB18B0">
        <w:rPr>
          <w:sz w:val="28"/>
        </w:rPr>
        <w:t>к местной иконе Спасителя, где ожидает окончания пения</w:t>
      </w:r>
      <w:r>
        <w:rPr>
          <w:i/>
          <w:sz w:val="28"/>
        </w:rPr>
        <w:t xml:space="preserve"> </w:t>
      </w:r>
      <w:r>
        <w:rPr>
          <w:b/>
          <w:sz w:val="28"/>
          <w:szCs w:val="28"/>
        </w:rPr>
        <w:t>«Блажен муж…»</w:t>
      </w:r>
      <w:r w:rsidRPr="00F81ED1">
        <w:rPr>
          <w:b/>
          <w:sz w:val="28"/>
          <w:szCs w:val="28"/>
        </w:rPr>
        <w:t>.</w:t>
      </w:r>
      <w:r>
        <w:rPr>
          <w:i/>
          <w:sz w:val="28"/>
        </w:rPr>
        <w:t xml:space="preserve"> </w:t>
      </w:r>
    </w:p>
    <w:p w:rsidR="00544183" w:rsidRPr="00DB18B0" w:rsidRDefault="00DB18B0" w:rsidP="00F20135">
      <w:pPr>
        <w:tabs>
          <w:tab w:val="left" w:pos="426"/>
        </w:tabs>
        <w:jc w:val="both"/>
        <w:rPr>
          <w:b/>
          <w:i/>
          <w:sz w:val="28"/>
          <w:u w:val="single"/>
        </w:rPr>
      </w:pPr>
      <w:r w:rsidRPr="00DB18B0">
        <w:rPr>
          <w:b/>
          <w:i/>
          <w:sz w:val="28"/>
        </w:rPr>
        <w:t xml:space="preserve">      </w:t>
      </w:r>
      <w:r>
        <w:rPr>
          <w:b/>
          <w:i/>
          <w:sz w:val="28"/>
          <w:u w:val="single"/>
        </w:rPr>
        <w:t>При служении нескольких диаконов</w:t>
      </w:r>
      <w:r w:rsidR="00F81ED1">
        <w:rPr>
          <w:b/>
          <w:i/>
          <w:sz w:val="28"/>
          <w:u w:val="single"/>
        </w:rPr>
        <w:t>.</w:t>
      </w:r>
      <w:r w:rsidRPr="00DB18B0">
        <w:rPr>
          <w:b/>
          <w:i/>
          <w:sz w:val="28"/>
        </w:rPr>
        <w:t xml:space="preserve"> </w:t>
      </w:r>
      <w:r w:rsidR="00F4449A" w:rsidRPr="00F4449A">
        <w:rPr>
          <w:b/>
          <w:sz w:val="28"/>
        </w:rPr>
        <w:t>С</w:t>
      </w:r>
      <w:r w:rsidR="00F4449A">
        <w:rPr>
          <w:b/>
          <w:sz w:val="28"/>
        </w:rPr>
        <w:t>тарший</w:t>
      </w:r>
      <w:r w:rsidR="00544183" w:rsidRPr="00F91368">
        <w:rPr>
          <w:b/>
          <w:i/>
          <w:sz w:val="28"/>
        </w:rPr>
        <w:t xml:space="preserve"> диакон</w:t>
      </w:r>
      <w:r w:rsidR="00544183" w:rsidRPr="00F81ED1">
        <w:rPr>
          <w:b/>
          <w:i/>
          <w:sz w:val="28"/>
        </w:rPr>
        <w:t>,</w:t>
      </w:r>
      <w:r w:rsidR="00544183" w:rsidRPr="00F91368">
        <w:rPr>
          <w:i/>
          <w:sz w:val="28"/>
        </w:rPr>
        <w:t xml:space="preserve"> сразу же после произнесения им </w:t>
      </w:r>
      <w:r w:rsidR="009A2835" w:rsidRPr="00DB18B0">
        <w:rPr>
          <w:b/>
          <w:sz w:val="28"/>
        </w:rPr>
        <w:t>великой</w:t>
      </w:r>
      <w:r w:rsidR="009A2835">
        <w:rPr>
          <w:b/>
          <w:i/>
          <w:sz w:val="28"/>
        </w:rPr>
        <w:t xml:space="preserve"> ектен</w:t>
      </w:r>
      <w:r>
        <w:rPr>
          <w:b/>
          <w:i/>
          <w:sz w:val="28"/>
        </w:rPr>
        <w:t>и</w:t>
      </w:r>
      <w:r w:rsidR="00544183" w:rsidRPr="00F91368">
        <w:rPr>
          <w:b/>
          <w:i/>
          <w:sz w:val="28"/>
        </w:rPr>
        <w:t>и</w:t>
      </w:r>
      <w:r w:rsidR="00544183" w:rsidRPr="00F81ED1">
        <w:rPr>
          <w:b/>
          <w:i/>
          <w:sz w:val="28"/>
        </w:rPr>
        <w:t>,</w:t>
      </w:r>
      <w:r w:rsidR="00544183" w:rsidRPr="00F91368">
        <w:rPr>
          <w:b/>
          <w:i/>
          <w:sz w:val="28"/>
        </w:rPr>
        <w:t xml:space="preserve"> </w:t>
      </w:r>
      <w:r w:rsidR="00544183" w:rsidRPr="00F91368">
        <w:rPr>
          <w:i/>
          <w:sz w:val="28"/>
        </w:rPr>
        <w:t xml:space="preserve">уходит в алтарь. Здесь он вместе со </w:t>
      </w:r>
      <w:r w:rsidR="00544183" w:rsidRPr="00DB18B0">
        <w:rPr>
          <w:b/>
          <w:sz w:val="28"/>
        </w:rPr>
        <w:t>вторым</w:t>
      </w:r>
      <w:r w:rsidR="00544183" w:rsidRPr="00F91368">
        <w:rPr>
          <w:b/>
          <w:i/>
          <w:sz w:val="28"/>
        </w:rPr>
        <w:t xml:space="preserve"> диаконом</w:t>
      </w:r>
      <w:r w:rsidR="00544183" w:rsidRPr="00F91368">
        <w:rPr>
          <w:i/>
          <w:sz w:val="28"/>
        </w:rPr>
        <w:t xml:space="preserve"> </w:t>
      </w:r>
      <w:r w:rsidR="00766F79" w:rsidRPr="00F91368">
        <w:rPr>
          <w:i/>
          <w:sz w:val="28"/>
        </w:rPr>
        <w:t>идёт</w:t>
      </w:r>
      <w:r w:rsidR="00544183" w:rsidRPr="00F91368">
        <w:rPr>
          <w:i/>
          <w:sz w:val="28"/>
        </w:rPr>
        <w:t xml:space="preserve"> на горнее место, где они вместе крестятся, кланяются </w:t>
      </w:r>
      <w:r w:rsidR="00544183" w:rsidRPr="00F91368">
        <w:rPr>
          <w:b/>
          <w:i/>
          <w:sz w:val="28"/>
        </w:rPr>
        <w:t>священнику</w:t>
      </w:r>
      <w:r w:rsidR="00544183" w:rsidRPr="00F91368">
        <w:rPr>
          <w:i/>
          <w:sz w:val="28"/>
        </w:rPr>
        <w:t xml:space="preserve"> и друг другу. Далее </w:t>
      </w:r>
      <w:r w:rsidR="00F4449A">
        <w:rPr>
          <w:b/>
          <w:sz w:val="28"/>
        </w:rPr>
        <w:t>старший</w:t>
      </w:r>
      <w:r w:rsidR="00544183" w:rsidRPr="00F91368">
        <w:rPr>
          <w:b/>
          <w:i/>
          <w:sz w:val="28"/>
        </w:rPr>
        <w:t xml:space="preserve"> диакон</w:t>
      </w:r>
      <w:r w:rsidR="00544183" w:rsidRPr="00F91368">
        <w:rPr>
          <w:i/>
          <w:sz w:val="28"/>
        </w:rPr>
        <w:t xml:space="preserve"> становится на </w:t>
      </w:r>
      <w:r w:rsidR="00766F79" w:rsidRPr="00F91368">
        <w:rPr>
          <w:i/>
          <w:sz w:val="28"/>
        </w:rPr>
        <w:t>своё</w:t>
      </w:r>
      <w:r w:rsidR="00544183" w:rsidRPr="00F91368">
        <w:rPr>
          <w:i/>
          <w:sz w:val="28"/>
        </w:rPr>
        <w:t xml:space="preserve"> место</w:t>
      </w:r>
      <w:r w:rsidR="00F20135">
        <w:rPr>
          <w:i/>
          <w:sz w:val="28"/>
        </w:rPr>
        <w:t xml:space="preserve"> возле престола</w:t>
      </w:r>
      <w:r w:rsidR="00544183" w:rsidRPr="00F91368">
        <w:rPr>
          <w:i/>
          <w:sz w:val="28"/>
        </w:rPr>
        <w:t xml:space="preserve">, </w:t>
      </w:r>
      <w:r w:rsidR="00766F79">
        <w:rPr>
          <w:i/>
          <w:sz w:val="28"/>
        </w:rPr>
        <w:t xml:space="preserve">               </w:t>
      </w:r>
      <w:r w:rsidR="00544183" w:rsidRPr="00F91368">
        <w:rPr>
          <w:i/>
          <w:sz w:val="28"/>
        </w:rPr>
        <w:t xml:space="preserve">а </w:t>
      </w:r>
      <w:r w:rsidR="00544183" w:rsidRPr="00DB18B0">
        <w:rPr>
          <w:b/>
          <w:sz w:val="28"/>
        </w:rPr>
        <w:t>второй</w:t>
      </w:r>
      <w:r w:rsidR="00544183" w:rsidRPr="00DB18B0">
        <w:rPr>
          <w:sz w:val="28"/>
        </w:rPr>
        <w:t xml:space="preserve"> </w:t>
      </w:r>
      <w:r w:rsidR="00544183" w:rsidRPr="00F91368">
        <w:rPr>
          <w:i/>
          <w:sz w:val="28"/>
        </w:rPr>
        <w:t xml:space="preserve">выходит на амвон к местной иконе Спасителя, где ожидает окончания пения </w:t>
      </w:r>
      <w:r w:rsidR="00544183" w:rsidRPr="00F91368">
        <w:rPr>
          <w:b/>
          <w:sz w:val="28"/>
          <w:szCs w:val="28"/>
        </w:rPr>
        <w:t>«Блажен муж…»</w:t>
      </w:r>
      <w:r w:rsidR="00544183" w:rsidRPr="000F6DCB">
        <w:rPr>
          <w:b/>
          <w:sz w:val="28"/>
        </w:rPr>
        <w:t>.</w:t>
      </w:r>
      <w:r w:rsidR="00544183" w:rsidRPr="00F91368">
        <w:rPr>
          <w:i/>
          <w:sz w:val="28"/>
        </w:rPr>
        <w:t xml:space="preserve"> </w:t>
      </w:r>
    </w:p>
    <w:p w:rsidR="00544183" w:rsidRDefault="00544183" w:rsidP="00B728F8">
      <w:pPr>
        <w:pStyle w:val="Iauiue3"/>
        <w:tabs>
          <w:tab w:val="left" w:pos="284"/>
          <w:tab w:val="left" w:pos="426"/>
        </w:tabs>
        <w:jc w:val="both"/>
        <w:rPr>
          <w:b/>
          <w:sz w:val="28"/>
        </w:rPr>
      </w:pPr>
      <w:r>
        <w:rPr>
          <w:sz w:val="28"/>
        </w:rPr>
        <w:t xml:space="preserve">      </w:t>
      </w:r>
      <w:r>
        <w:rPr>
          <w:b/>
          <w:i/>
          <w:sz w:val="28"/>
        </w:rPr>
        <w:t>Диакон</w:t>
      </w:r>
      <w:r>
        <w:rPr>
          <w:sz w:val="28"/>
        </w:rPr>
        <w:t xml:space="preserve"> на солее произносит </w:t>
      </w:r>
      <w:r w:rsidRPr="00DB18B0">
        <w:rPr>
          <w:b/>
          <w:sz w:val="28"/>
        </w:rPr>
        <w:t>малую</w:t>
      </w:r>
      <w:r>
        <w:rPr>
          <w:b/>
          <w:i/>
          <w:sz w:val="28"/>
        </w:rPr>
        <w:t xml:space="preserve"> ектен</w:t>
      </w:r>
      <w:r w:rsidR="00DB18B0">
        <w:rPr>
          <w:b/>
          <w:i/>
          <w:sz w:val="28"/>
        </w:rPr>
        <w:t>и</w:t>
      </w:r>
      <w:r>
        <w:rPr>
          <w:b/>
          <w:i/>
          <w:sz w:val="28"/>
        </w:rPr>
        <w:t>ю</w:t>
      </w:r>
      <w:r w:rsidRPr="000F6DCB">
        <w:rPr>
          <w:b/>
          <w:i/>
          <w:sz w:val="28"/>
        </w:rPr>
        <w:t>:</w:t>
      </w:r>
      <w:r>
        <w:rPr>
          <w:sz w:val="28"/>
        </w:rPr>
        <w:t xml:space="preserve"> </w:t>
      </w:r>
      <w:r>
        <w:rPr>
          <w:b/>
          <w:sz w:val="28"/>
        </w:rPr>
        <w:t>«Паки и паки...»</w:t>
      </w:r>
      <w:r w:rsidR="00B728F8">
        <w:rPr>
          <w:b/>
          <w:sz w:val="28"/>
        </w:rPr>
        <w:t xml:space="preserve"> </w:t>
      </w:r>
      <w:r>
        <w:rPr>
          <w:sz w:val="28"/>
        </w:rPr>
        <w:t>(см.:</w:t>
      </w:r>
      <w:r>
        <w:rPr>
          <w:b/>
          <w:sz w:val="28"/>
        </w:rPr>
        <w:t xml:space="preserve"> Служебник</w:t>
      </w:r>
      <w:r w:rsidRPr="00DB18B0">
        <w:rPr>
          <w:b/>
          <w:sz w:val="28"/>
        </w:rPr>
        <w:t>,</w:t>
      </w:r>
      <w:r>
        <w:rPr>
          <w:b/>
          <w:i/>
          <w:sz w:val="28"/>
        </w:rPr>
        <w:t xml:space="preserve"> </w:t>
      </w:r>
      <w:r>
        <w:rPr>
          <w:b/>
          <w:sz w:val="28"/>
        </w:rPr>
        <w:t>Последование вечерни</w:t>
      </w:r>
      <w:r w:rsidRPr="000F6DCB">
        <w:rPr>
          <w:b/>
          <w:sz w:val="28"/>
        </w:rPr>
        <w:t>).</w:t>
      </w:r>
    </w:p>
    <w:p w:rsidR="00544183" w:rsidRDefault="00544183" w:rsidP="000F6DCB">
      <w:pPr>
        <w:pStyle w:val="Iauiue3"/>
        <w:tabs>
          <w:tab w:val="left" w:pos="426"/>
        </w:tabs>
        <w:jc w:val="both"/>
        <w:outlineLvl w:val="0"/>
        <w:rPr>
          <w:sz w:val="28"/>
        </w:rPr>
      </w:pPr>
      <w:r>
        <w:rPr>
          <w:sz w:val="28"/>
          <w:szCs w:val="28"/>
        </w:rPr>
        <w:t xml:space="preserve">     </w:t>
      </w:r>
      <w:r w:rsidR="000F6DCB">
        <w:rPr>
          <w:sz w:val="28"/>
          <w:szCs w:val="28"/>
        </w:rPr>
        <w:t xml:space="preserve"> </w:t>
      </w:r>
      <w:r>
        <w:rPr>
          <w:b/>
          <w:i/>
          <w:sz w:val="28"/>
          <w:szCs w:val="28"/>
        </w:rPr>
        <w:t>Священник</w:t>
      </w:r>
      <w:r w:rsidR="000F6DCB">
        <w:rPr>
          <w:b/>
          <w:i/>
          <w:sz w:val="28"/>
          <w:szCs w:val="28"/>
        </w:rPr>
        <w:t xml:space="preserve"> </w:t>
      </w:r>
      <w:r w:rsidR="00DB18B0">
        <w:rPr>
          <w:sz w:val="28"/>
          <w:szCs w:val="28"/>
        </w:rPr>
        <w:t xml:space="preserve">перед престолом произносит </w:t>
      </w:r>
      <w:r>
        <w:rPr>
          <w:sz w:val="28"/>
          <w:szCs w:val="28"/>
        </w:rPr>
        <w:t xml:space="preserve">возглас: </w:t>
      </w:r>
      <w:r>
        <w:rPr>
          <w:b/>
          <w:sz w:val="28"/>
          <w:szCs w:val="28"/>
        </w:rPr>
        <w:t>«Яко Твоя держава…»</w:t>
      </w:r>
      <w:r w:rsidR="00DB18B0" w:rsidRPr="00DB18B0">
        <w:rPr>
          <w:sz w:val="28"/>
        </w:rPr>
        <w:t xml:space="preserve"> </w:t>
      </w:r>
      <w:r w:rsidR="00B728F8">
        <w:rPr>
          <w:sz w:val="28"/>
        </w:rPr>
        <w:t xml:space="preserve">      </w:t>
      </w:r>
      <w:r w:rsidR="00766F79">
        <w:rPr>
          <w:sz w:val="28"/>
        </w:rPr>
        <w:t xml:space="preserve">        </w:t>
      </w:r>
      <w:r w:rsidR="00DB18B0">
        <w:rPr>
          <w:sz w:val="28"/>
        </w:rPr>
        <w:t>(см.:</w:t>
      </w:r>
      <w:r w:rsidR="00DB18B0">
        <w:rPr>
          <w:b/>
          <w:sz w:val="28"/>
        </w:rPr>
        <w:t xml:space="preserve"> Служебник, Последование вечерни</w:t>
      </w:r>
      <w:r w:rsidR="00DB18B0" w:rsidRPr="000F6DCB">
        <w:rPr>
          <w:b/>
          <w:sz w:val="28"/>
        </w:rPr>
        <w:t>)</w:t>
      </w:r>
      <w:r w:rsidR="00FB2B90" w:rsidRPr="000F6DCB">
        <w:rPr>
          <w:b/>
          <w:sz w:val="28"/>
        </w:rPr>
        <w:t xml:space="preserve">. </w:t>
      </w:r>
    </w:p>
    <w:p w:rsidR="00FB2B90" w:rsidRDefault="00FB2B90" w:rsidP="00FB2B90">
      <w:pPr>
        <w:pStyle w:val="Iauiue3"/>
        <w:tabs>
          <w:tab w:val="left" w:pos="426"/>
        </w:tabs>
        <w:jc w:val="both"/>
        <w:outlineLvl w:val="0"/>
        <w:rPr>
          <w:sz w:val="28"/>
          <w:szCs w:val="28"/>
        </w:rPr>
      </w:pPr>
      <w:r>
        <w:rPr>
          <w:b/>
          <w:i/>
          <w:sz w:val="28"/>
          <w:szCs w:val="28"/>
        </w:rPr>
        <w:t xml:space="preserve">      Хор: </w:t>
      </w:r>
      <w:r>
        <w:rPr>
          <w:b/>
          <w:sz w:val="28"/>
          <w:szCs w:val="28"/>
        </w:rPr>
        <w:t xml:space="preserve">«Аминь» </w:t>
      </w:r>
      <w:r>
        <w:rPr>
          <w:sz w:val="28"/>
          <w:szCs w:val="28"/>
        </w:rPr>
        <w:t>и</w:t>
      </w:r>
      <w:r>
        <w:rPr>
          <w:b/>
          <w:sz w:val="28"/>
          <w:szCs w:val="28"/>
        </w:rPr>
        <w:t xml:space="preserve"> </w:t>
      </w:r>
      <w:r>
        <w:rPr>
          <w:sz w:val="28"/>
          <w:szCs w:val="28"/>
        </w:rPr>
        <w:t>поет</w:t>
      </w:r>
      <w:r>
        <w:rPr>
          <w:b/>
          <w:sz w:val="28"/>
          <w:szCs w:val="28"/>
        </w:rPr>
        <w:t xml:space="preserve"> «Господи воззвах…» </w:t>
      </w:r>
      <w:r>
        <w:rPr>
          <w:sz w:val="28"/>
          <w:szCs w:val="28"/>
        </w:rPr>
        <w:t>со</w:t>
      </w:r>
      <w:r>
        <w:rPr>
          <w:b/>
          <w:sz w:val="28"/>
          <w:szCs w:val="28"/>
        </w:rPr>
        <w:t xml:space="preserve"> </w:t>
      </w:r>
      <w:r>
        <w:rPr>
          <w:b/>
          <w:i/>
          <w:sz w:val="28"/>
          <w:szCs w:val="28"/>
        </w:rPr>
        <w:t>стихирами</w:t>
      </w:r>
      <w:r w:rsidRPr="000F6DCB">
        <w:rPr>
          <w:b/>
          <w:i/>
          <w:sz w:val="28"/>
          <w:szCs w:val="28"/>
        </w:rPr>
        <w:t>.</w:t>
      </w:r>
    </w:p>
    <w:p w:rsidR="003B30D3" w:rsidRPr="00DB18B0" w:rsidRDefault="003B30D3" w:rsidP="00B728F8">
      <w:pPr>
        <w:tabs>
          <w:tab w:val="left" w:pos="426"/>
        </w:tabs>
        <w:jc w:val="both"/>
        <w:rPr>
          <w:i/>
          <w:sz w:val="28"/>
          <w:szCs w:val="28"/>
        </w:rPr>
      </w:pPr>
      <w:r>
        <w:rPr>
          <w:sz w:val="28"/>
          <w:szCs w:val="28"/>
        </w:rPr>
        <w:t xml:space="preserve">    </w:t>
      </w:r>
      <w:r w:rsidR="00EF44A7">
        <w:rPr>
          <w:sz w:val="28"/>
          <w:szCs w:val="28"/>
        </w:rPr>
        <w:t xml:space="preserve"> </w:t>
      </w:r>
      <w:r w:rsidR="00DB18B0">
        <w:rPr>
          <w:b/>
          <w:i/>
          <w:sz w:val="28"/>
          <w:u w:val="words"/>
        </w:rPr>
        <w:t xml:space="preserve"> Примечание</w:t>
      </w:r>
      <w:r w:rsidR="000F6DCB">
        <w:rPr>
          <w:b/>
          <w:i/>
          <w:sz w:val="28"/>
          <w:u w:val="words"/>
        </w:rPr>
        <w:t>.</w:t>
      </w:r>
      <w:r w:rsidR="00DB18B0">
        <w:rPr>
          <w:i/>
          <w:sz w:val="28"/>
        </w:rPr>
        <w:t xml:space="preserve"> </w:t>
      </w:r>
      <w:r w:rsidR="00EF44A7" w:rsidRPr="00DB18B0">
        <w:rPr>
          <w:i/>
          <w:sz w:val="28"/>
          <w:szCs w:val="28"/>
        </w:rPr>
        <w:t xml:space="preserve">В двунадесятые Господские праздники, если они выпадают </w:t>
      </w:r>
      <w:r w:rsidR="00766F79">
        <w:rPr>
          <w:i/>
          <w:sz w:val="28"/>
          <w:szCs w:val="28"/>
        </w:rPr>
        <w:t xml:space="preserve">                   </w:t>
      </w:r>
      <w:r w:rsidR="00EF44A7" w:rsidRPr="00DB18B0">
        <w:rPr>
          <w:i/>
          <w:sz w:val="28"/>
          <w:szCs w:val="28"/>
        </w:rPr>
        <w:t>на понедельник, стихословится только</w:t>
      </w:r>
      <w:r w:rsidR="00EF44A7">
        <w:rPr>
          <w:sz w:val="28"/>
          <w:szCs w:val="28"/>
        </w:rPr>
        <w:t xml:space="preserve"> </w:t>
      </w:r>
      <w:r w:rsidR="00EF44A7" w:rsidRPr="00EF44A7">
        <w:rPr>
          <w:b/>
          <w:sz w:val="28"/>
          <w:szCs w:val="28"/>
        </w:rPr>
        <w:t>1-й</w:t>
      </w:r>
      <w:r w:rsidR="00EF44A7">
        <w:rPr>
          <w:sz w:val="28"/>
          <w:szCs w:val="28"/>
        </w:rPr>
        <w:t xml:space="preserve"> </w:t>
      </w:r>
      <w:r w:rsidR="00EF44A7" w:rsidRPr="005F13D6">
        <w:rPr>
          <w:b/>
          <w:i/>
          <w:sz w:val="28"/>
          <w:szCs w:val="28"/>
        </w:rPr>
        <w:t>антифон</w:t>
      </w:r>
      <w:r w:rsidR="00EF44A7">
        <w:rPr>
          <w:sz w:val="28"/>
          <w:szCs w:val="28"/>
        </w:rPr>
        <w:t xml:space="preserve"> </w:t>
      </w:r>
      <w:r w:rsidR="00EF44A7" w:rsidRPr="005F13D6">
        <w:rPr>
          <w:b/>
          <w:sz w:val="28"/>
          <w:szCs w:val="28"/>
        </w:rPr>
        <w:t>первой</w:t>
      </w:r>
      <w:r w:rsidR="00EF44A7">
        <w:rPr>
          <w:sz w:val="28"/>
          <w:szCs w:val="28"/>
        </w:rPr>
        <w:t xml:space="preserve"> </w:t>
      </w:r>
      <w:r w:rsidR="00EF44A7" w:rsidRPr="005F13D6">
        <w:rPr>
          <w:b/>
          <w:i/>
          <w:sz w:val="28"/>
          <w:szCs w:val="28"/>
        </w:rPr>
        <w:t>кафизмы</w:t>
      </w:r>
      <w:r w:rsidR="00EF44A7" w:rsidRPr="000F6DCB">
        <w:rPr>
          <w:b/>
          <w:i/>
          <w:sz w:val="28"/>
          <w:szCs w:val="28"/>
        </w:rPr>
        <w:t>.</w:t>
      </w:r>
      <w:r w:rsidR="00EF44A7" w:rsidRPr="00DB18B0">
        <w:rPr>
          <w:i/>
          <w:sz w:val="28"/>
          <w:szCs w:val="28"/>
        </w:rPr>
        <w:t xml:space="preserve"> Если </w:t>
      </w:r>
      <w:r w:rsidR="00DB18B0" w:rsidRPr="00DB18B0">
        <w:rPr>
          <w:i/>
          <w:sz w:val="28"/>
          <w:szCs w:val="28"/>
        </w:rPr>
        <w:t xml:space="preserve">же </w:t>
      </w:r>
      <w:r w:rsidR="00EF44A7" w:rsidRPr="00DB18B0">
        <w:rPr>
          <w:i/>
          <w:sz w:val="28"/>
          <w:szCs w:val="28"/>
        </w:rPr>
        <w:t xml:space="preserve">они выпадают на другие дни седмицы, </w:t>
      </w:r>
      <w:r w:rsidR="005F13D6" w:rsidRPr="00DB18B0">
        <w:rPr>
          <w:i/>
          <w:sz w:val="28"/>
          <w:szCs w:val="28"/>
        </w:rPr>
        <w:t xml:space="preserve">то </w:t>
      </w:r>
      <w:r w:rsidR="00EF44A7" w:rsidRPr="00DB18B0">
        <w:rPr>
          <w:i/>
          <w:sz w:val="28"/>
          <w:szCs w:val="28"/>
        </w:rPr>
        <w:t>стихословия</w:t>
      </w:r>
      <w:r w:rsidR="00EF44A7">
        <w:rPr>
          <w:sz w:val="28"/>
          <w:szCs w:val="28"/>
        </w:rPr>
        <w:t xml:space="preserve"> </w:t>
      </w:r>
      <w:r w:rsidR="00EF44A7" w:rsidRPr="00EF44A7">
        <w:rPr>
          <w:b/>
          <w:i/>
          <w:sz w:val="28"/>
          <w:szCs w:val="28"/>
        </w:rPr>
        <w:t>кафизмы</w:t>
      </w:r>
      <w:r w:rsidR="00EF44A7">
        <w:rPr>
          <w:sz w:val="28"/>
          <w:szCs w:val="28"/>
        </w:rPr>
        <w:t xml:space="preserve"> </w:t>
      </w:r>
      <w:r w:rsidR="00EF44A7" w:rsidRPr="00DB18B0">
        <w:rPr>
          <w:i/>
          <w:sz w:val="28"/>
          <w:szCs w:val="28"/>
        </w:rPr>
        <w:t>не бывает.</w:t>
      </w:r>
      <w:r w:rsidR="00766F79">
        <w:rPr>
          <w:i/>
          <w:sz w:val="28"/>
          <w:szCs w:val="28"/>
        </w:rPr>
        <w:t xml:space="preserve">                             </w:t>
      </w:r>
      <w:r w:rsidR="00EF44A7" w:rsidRPr="00DB18B0">
        <w:rPr>
          <w:i/>
          <w:sz w:val="28"/>
          <w:szCs w:val="28"/>
        </w:rPr>
        <w:t xml:space="preserve">На </w:t>
      </w:r>
      <w:r w:rsidR="00EF44A7" w:rsidRPr="00DB18B0">
        <w:rPr>
          <w:b/>
          <w:sz w:val="28"/>
          <w:szCs w:val="28"/>
        </w:rPr>
        <w:t>всенощном бдении</w:t>
      </w:r>
      <w:r w:rsidR="00EF44A7" w:rsidRPr="00DB18B0">
        <w:rPr>
          <w:i/>
          <w:sz w:val="28"/>
          <w:szCs w:val="28"/>
        </w:rPr>
        <w:t xml:space="preserve"> </w:t>
      </w:r>
      <w:r w:rsidR="005F13D6" w:rsidRPr="00DB18B0">
        <w:rPr>
          <w:i/>
          <w:sz w:val="28"/>
          <w:szCs w:val="28"/>
        </w:rPr>
        <w:t xml:space="preserve">в субботу </w:t>
      </w:r>
      <w:r w:rsidR="00EF44A7" w:rsidRPr="00DB18B0">
        <w:rPr>
          <w:i/>
          <w:sz w:val="28"/>
          <w:szCs w:val="28"/>
        </w:rPr>
        <w:t>накануне</w:t>
      </w:r>
      <w:r w:rsidR="005F13D6" w:rsidRPr="00DB18B0">
        <w:rPr>
          <w:i/>
          <w:sz w:val="28"/>
          <w:szCs w:val="28"/>
        </w:rPr>
        <w:t xml:space="preserve"> </w:t>
      </w:r>
      <w:r w:rsidRPr="00DB18B0">
        <w:rPr>
          <w:i/>
          <w:sz w:val="28"/>
          <w:szCs w:val="28"/>
        </w:rPr>
        <w:t>воскресны</w:t>
      </w:r>
      <w:r w:rsidR="005F13D6" w:rsidRPr="00DB18B0">
        <w:rPr>
          <w:i/>
          <w:sz w:val="28"/>
          <w:szCs w:val="28"/>
        </w:rPr>
        <w:t>х</w:t>
      </w:r>
      <w:r w:rsidRPr="00DB18B0">
        <w:rPr>
          <w:i/>
          <w:sz w:val="28"/>
          <w:szCs w:val="28"/>
        </w:rPr>
        <w:t xml:space="preserve"> дн</w:t>
      </w:r>
      <w:r w:rsidR="005F13D6" w:rsidRPr="00DB18B0">
        <w:rPr>
          <w:i/>
          <w:sz w:val="28"/>
          <w:szCs w:val="28"/>
        </w:rPr>
        <w:t>ей</w:t>
      </w:r>
      <w:r w:rsidRPr="00DB18B0">
        <w:rPr>
          <w:i/>
          <w:sz w:val="28"/>
          <w:szCs w:val="28"/>
        </w:rPr>
        <w:t xml:space="preserve"> </w:t>
      </w:r>
      <w:r w:rsidR="005F13D6" w:rsidRPr="00DB18B0">
        <w:rPr>
          <w:i/>
          <w:sz w:val="28"/>
          <w:szCs w:val="28"/>
        </w:rPr>
        <w:t>на</w:t>
      </w:r>
      <w:r w:rsidRPr="003B30D3">
        <w:rPr>
          <w:sz w:val="28"/>
          <w:szCs w:val="28"/>
        </w:rPr>
        <w:t xml:space="preserve"> </w:t>
      </w:r>
      <w:r w:rsidRPr="005E5AF6">
        <w:rPr>
          <w:b/>
          <w:sz w:val="28"/>
          <w:szCs w:val="28"/>
        </w:rPr>
        <w:t>вечерне</w:t>
      </w:r>
      <w:r w:rsidRPr="003B30D3">
        <w:rPr>
          <w:sz w:val="28"/>
          <w:szCs w:val="28"/>
        </w:rPr>
        <w:t xml:space="preserve"> </w:t>
      </w:r>
      <w:r w:rsidRPr="00DB18B0">
        <w:rPr>
          <w:i/>
          <w:sz w:val="28"/>
          <w:szCs w:val="28"/>
        </w:rPr>
        <w:t>стихословит</w:t>
      </w:r>
      <w:r w:rsidR="005F13D6" w:rsidRPr="00DB18B0">
        <w:rPr>
          <w:i/>
          <w:sz w:val="28"/>
          <w:szCs w:val="28"/>
        </w:rPr>
        <w:t>ся вся</w:t>
      </w:r>
      <w:r w:rsidR="005F13D6">
        <w:rPr>
          <w:sz w:val="28"/>
          <w:szCs w:val="28"/>
        </w:rPr>
        <w:t xml:space="preserve"> </w:t>
      </w:r>
      <w:r w:rsidR="005F13D6" w:rsidRPr="005F13D6">
        <w:rPr>
          <w:b/>
          <w:sz w:val="28"/>
          <w:szCs w:val="28"/>
        </w:rPr>
        <w:t>1-я</w:t>
      </w:r>
      <w:r w:rsidRPr="003B30D3">
        <w:rPr>
          <w:sz w:val="28"/>
          <w:szCs w:val="28"/>
        </w:rPr>
        <w:t xml:space="preserve"> </w:t>
      </w:r>
      <w:r w:rsidRPr="005F13D6">
        <w:rPr>
          <w:b/>
          <w:i/>
          <w:sz w:val="28"/>
          <w:szCs w:val="28"/>
        </w:rPr>
        <w:t>кафизм</w:t>
      </w:r>
      <w:r w:rsidR="005F13D6">
        <w:rPr>
          <w:b/>
          <w:i/>
          <w:sz w:val="28"/>
          <w:szCs w:val="28"/>
        </w:rPr>
        <w:t>а</w:t>
      </w:r>
      <w:r w:rsidRPr="000F6DCB">
        <w:rPr>
          <w:b/>
          <w:i/>
          <w:sz w:val="28"/>
          <w:szCs w:val="28"/>
        </w:rPr>
        <w:t>,</w:t>
      </w:r>
      <w:r w:rsidRPr="00DB18B0">
        <w:rPr>
          <w:i/>
          <w:sz w:val="28"/>
          <w:szCs w:val="28"/>
        </w:rPr>
        <w:t xml:space="preserve"> то есть</w:t>
      </w:r>
      <w:r w:rsidRPr="003B30D3">
        <w:rPr>
          <w:sz w:val="28"/>
          <w:szCs w:val="28"/>
        </w:rPr>
        <w:t xml:space="preserve"> </w:t>
      </w:r>
      <w:r w:rsidRPr="00015B7E">
        <w:rPr>
          <w:b/>
          <w:sz w:val="28"/>
          <w:szCs w:val="28"/>
        </w:rPr>
        <w:t>3</w:t>
      </w:r>
      <w:r w:rsidRPr="005F13D6">
        <w:rPr>
          <w:b/>
          <w:i/>
          <w:sz w:val="28"/>
          <w:szCs w:val="28"/>
        </w:rPr>
        <w:t xml:space="preserve"> антифона</w:t>
      </w:r>
      <w:r w:rsidRPr="000F6DCB">
        <w:rPr>
          <w:b/>
          <w:i/>
          <w:sz w:val="28"/>
          <w:szCs w:val="28"/>
        </w:rPr>
        <w:t>,</w:t>
      </w:r>
      <w:r w:rsidRPr="00DB18B0">
        <w:rPr>
          <w:i/>
          <w:sz w:val="28"/>
          <w:szCs w:val="28"/>
        </w:rPr>
        <w:t xml:space="preserve"> независимо от того, какой праздник совпадает с воскресеньем, хотя бы и двунадесятый Господ</w:t>
      </w:r>
      <w:r w:rsidR="005F13D6" w:rsidRPr="00DB18B0">
        <w:rPr>
          <w:i/>
          <w:sz w:val="28"/>
          <w:szCs w:val="28"/>
        </w:rPr>
        <w:t>ский</w:t>
      </w:r>
      <w:r w:rsidRPr="00DB18B0">
        <w:rPr>
          <w:i/>
          <w:sz w:val="28"/>
          <w:szCs w:val="28"/>
        </w:rPr>
        <w:t xml:space="preserve">. </w:t>
      </w:r>
    </w:p>
    <w:p w:rsidR="00967D1B" w:rsidRDefault="00544183" w:rsidP="004F51A0">
      <w:pPr>
        <w:pStyle w:val="Iauiue3"/>
        <w:tabs>
          <w:tab w:val="left" w:pos="426"/>
        </w:tabs>
        <w:jc w:val="both"/>
        <w:rPr>
          <w:sz w:val="28"/>
        </w:rPr>
      </w:pPr>
      <w:r>
        <w:rPr>
          <w:sz w:val="28"/>
          <w:szCs w:val="28"/>
        </w:rPr>
        <w:t xml:space="preserve">      </w:t>
      </w:r>
      <w:r>
        <w:rPr>
          <w:b/>
          <w:i/>
          <w:sz w:val="28"/>
          <w:szCs w:val="28"/>
        </w:rPr>
        <w:t>Диакон</w:t>
      </w:r>
      <w:r w:rsidR="00F20135">
        <w:rPr>
          <w:b/>
          <w:i/>
          <w:sz w:val="28"/>
          <w:szCs w:val="28"/>
        </w:rPr>
        <w:t>,</w:t>
      </w:r>
      <w:r>
        <w:rPr>
          <w:b/>
          <w:i/>
          <w:sz w:val="28"/>
          <w:szCs w:val="28"/>
        </w:rPr>
        <w:t xml:space="preserve"> </w:t>
      </w:r>
      <w:r w:rsidR="00DB18B0" w:rsidRPr="00DB18B0">
        <w:rPr>
          <w:sz w:val="28"/>
          <w:szCs w:val="28"/>
        </w:rPr>
        <w:t>после произнесения</w:t>
      </w:r>
      <w:r w:rsidR="00DB18B0">
        <w:rPr>
          <w:b/>
          <w:i/>
          <w:sz w:val="28"/>
          <w:szCs w:val="28"/>
        </w:rPr>
        <w:t xml:space="preserve"> ектении</w:t>
      </w:r>
      <w:r w:rsidR="00F20135">
        <w:rPr>
          <w:b/>
          <w:i/>
          <w:sz w:val="28"/>
          <w:szCs w:val="28"/>
        </w:rPr>
        <w:t>,</w:t>
      </w:r>
      <w:r w:rsidR="00DB18B0">
        <w:rPr>
          <w:b/>
          <w:i/>
          <w:sz w:val="28"/>
          <w:szCs w:val="28"/>
        </w:rPr>
        <w:t xml:space="preserve"> </w:t>
      </w:r>
      <w:r>
        <w:rPr>
          <w:sz w:val="28"/>
          <w:szCs w:val="28"/>
        </w:rPr>
        <w:t xml:space="preserve">входит в алтарь и совершает </w:t>
      </w:r>
      <w:r w:rsidR="00DB18B0" w:rsidRPr="00DB18B0">
        <w:rPr>
          <w:b/>
          <w:sz w:val="28"/>
          <w:szCs w:val="28"/>
        </w:rPr>
        <w:t>полное</w:t>
      </w:r>
      <w:r w:rsidR="00DB18B0">
        <w:rPr>
          <w:sz w:val="28"/>
          <w:szCs w:val="28"/>
        </w:rPr>
        <w:t xml:space="preserve"> </w:t>
      </w:r>
      <w:r w:rsidR="00DB18B0" w:rsidRPr="00FB2B90">
        <w:rPr>
          <w:b/>
          <w:i/>
          <w:sz w:val="28"/>
          <w:szCs w:val="28"/>
        </w:rPr>
        <w:t>каждение</w:t>
      </w:r>
      <w:r w:rsidR="00DB18B0">
        <w:rPr>
          <w:sz w:val="28"/>
          <w:szCs w:val="28"/>
        </w:rPr>
        <w:t xml:space="preserve"> алтаря и храма (</w:t>
      </w:r>
      <w:r w:rsidR="009A2835">
        <w:rPr>
          <w:sz w:val="28"/>
          <w:szCs w:val="28"/>
        </w:rPr>
        <w:t xml:space="preserve">см.: </w:t>
      </w:r>
      <w:r w:rsidR="009A2835">
        <w:rPr>
          <w:b/>
          <w:sz w:val="28"/>
          <w:szCs w:val="28"/>
        </w:rPr>
        <w:t>II. Вечернее богослужение,</w:t>
      </w:r>
      <w:r w:rsidR="009A2835">
        <w:rPr>
          <w:sz w:val="28"/>
          <w:szCs w:val="28"/>
        </w:rPr>
        <w:t xml:space="preserve"> </w:t>
      </w:r>
      <w:r w:rsidR="009A2835">
        <w:rPr>
          <w:b/>
          <w:sz w:val="28"/>
          <w:szCs w:val="28"/>
        </w:rPr>
        <w:t>Последование Вседневной вечерни</w:t>
      </w:r>
      <w:r w:rsidR="00603ED7" w:rsidRPr="000F6DCB">
        <w:rPr>
          <w:b/>
          <w:sz w:val="28"/>
          <w:szCs w:val="28"/>
        </w:rPr>
        <w:t>)</w:t>
      </w:r>
      <w:r w:rsidR="009A2835" w:rsidRPr="000F6DCB">
        <w:rPr>
          <w:b/>
          <w:sz w:val="28"/>
          <w:szCs w:val="28"/>
        </w:rPr>
        <w:t>.</w:t>
      </w:r>
      <w:r w:rsidRPr="000F6DCB">
        <w:rPr>
          <w:b/>
          <w:sz w:val="28"/>
        </w:rPr>
        <w:t xml:space="preserve">  </w:t>
      </w:r>
      <w:r>
        <w:rPr>
          <w:sz w:val="28"/>
        </w:rPr>
        <w:t xml:space="preserve"> </w:t>
      </w:r>
    </w:p>
    <w:p w:rsidR="00CD217A" w:rsidRDefault="00CD217A" w:rsidP="002F537F">
      <w:pPr>
        <w:pStyle w:val="Iauiue3"/>
        <w:tabs>
          <w:tab w:val="left" w:pos="426"/>
        </w:tabs>
        <w:jc w:val="center"/>
        <w:rPr>
          <w:b/>
          <w:sz w:val="28"/>
        </w:rPr>
      </w:pPr>
    </w:p>
    <w:p w:rsidR="00766F79" w:rsidRDefault="00766F79" w:rsidP="002F537F">
      <w:pPr>
        <w:pStyle w:val="Iauiue3"/>
        <w:tabs>
          <w:tab w:val="left" w:pos="426"/>
        </w:tabs>
        <w:jc w:val="center"/>
        <w:rPr>
          <w:b/>
          <w:sz w:val="28"/>
        </w:rPr>
      </w:pPr>
    </w:p>
    <w:p w:rsidR="00766F79" w:rsidRDefault="00766F79" w:rsidP="002F537F">
      <w:pPr>
        <w:pStyle w:val="Iauiue3"/>
        <w:tabs>
          <w:tab w:val="left" w:pos="426"/>
        </w:tabs>
        <w:jc w:val="center"/>
        <w:rPr>
          <w:b/>
          <w:sz w:val="28"/>
        </w:rPr>
      </w:pPr>
    </w:p>
    <w:p w:rsidR="00766F79" w:rsidRDefault="00766F79" w:rsidP="002F537F">
      <w:pPr>
        <w:pStyle w:val="Iauiue3"/>
        <w:tabs>
          <w:tab w:val="left" w:pos="426"/>
        </w:tabs>
        <w:jc w:val="center"/>
        <w:rPr>
          <w:b/>
          <w:sz w:val="28"/>
        </w:rPr>
      </w:pPr>
    </w:p>
    <w:p w:rsidR="00967D1B" w:rsidRDefault="00967D1B" w:rsidP="002F537F">
      <w:pPr>
        <w:pStyle w:val="Iauiue3"/>
        <w:tabs>
          <w:tab w:val="left" w:pos="426"/>
        </w:tabs>
        <w:jc w:val="center"/>
        <w:rPr>
          <w:b/>
          <w:sz w:val="28"/>
        </w:rPr>
      </w:pPr>
      <w:r>
        <w:rPr>
          <w:b/>
          <w:sz w:val="28"/>
        </w:rPr>
        <w:lastRenderedPageBreak/>
        <w:t>Вечерний вход</w:t>
      </w:r>
    </w:p>
    <w:p w:rsidR="00967D1B" w:rsidRDefault="00967D1B" w:rsidP="008A0B16">
      <w:pPr>
        <w:pStyle w:val="Iauiue3"/>
        <w:tabs>
          <w:tab w:val="left" w:pos="426"/>
        </w:tabs>
        <w:jc w:val="both"/>
        <w:rPr>
          <w:sz w:val="28"/>
          <w:szCs w:val="28"/>
        </w:rPr>
      </w:pPr>
    </w:p>
    <w:p w:rsidR="008A0B16" w:rsidRDefault="00967D1B" w:rsidP="000F6DCB">
      <w:pPr>
        <w:pStyle w:val="Iauiue3"/>
        <w:tabs>
          <w:tab w:val="left" w:pos="426"/>
        </w:tabs>
        <w:jc w:val="both"/>
        <w:rPr>
          <w:b/>
          <w:i/>
          <w:sz w:val="28"/>
        </w:rPr>
      </w:pPr>
      <w:r>
        <w:rPr>
          <w:sz w:val="28"/>
          <w:szCs w:val="28"/>
        </w:rPr>
        <w:t xml:space="preserve">      </w:t>
      </w:r>
      <w:r w:rsidR="008A0B16">
        <w:rPr>
          <w:sz w:val="28"/>
          <w:szCs w:val="28"/>
        </w:rPr>
        <w:t xml:space="preserve">После </w:t>
      </w:r>
      <w:r w:rsidR="008A0B16">
        <w:rPr>
          <w:b/>
          <w:i/>
          <w:sz w:val="28"/>
          <w:szCs w:val="28"/>
        </w:rPr>
        <w:t xml:space="preserve">стихир </w:t>
      </w:r>
      <w:r w:rsidR="008A0B16">
        <w:rPr>
          <w:sz w:val="28"/>
          <w:szCs w:val="28"/>
        </w:rPr>
        <w:t>на</w:t>
      </w:r>
      <w:r w:rsidR="008A0B16">
        <w:rPr>
          <w:b/>
          <w:i/>
          <w:sz w:val="28"/>
          <w:szCs w:val="28"/>
        </w:rPr>
        <w:t xml:space="preserve"> </w:t>
      </w:r>
      <w:r w:rsidR="008A0B16">
        <w:rPr>
          <w:b/>
          <w:sz w:val="28"/>
          <w:szCs w:val="28"/>
        </w:rPr>
        <w:t>«Господи, воззвах»</w:t>
      </w:r>
      <w:r w:rsidR="008A0B16">
        <w:rPr>
          <w:sz w:val="28"/>
          <w:szCs w:val="28"/>
        </w:rPr>
        <w:t xml:space="preserve"> в</w:t>
      </w:r>
      <w:r w:rsidR="008A0B16">
        <w:rPr>
          <w:sz w:val="28"/>
        </w:rPr>
        <w:t xml:space="preserve">о время пения на </w:t>
      </w:r>
      <w:r w:rsidR="008A0B16">
        <w:rPr>
          <w:b/>
          <w:sz w:val="28"/>
        </w:rPr>
        <w:t xml:space="preserve">«И ныне» </w:t>
      </w:r>
      <w:r w:rsidR="008A0B16">
        <w:rPr>
          <w:b/>
          <w:i/>
          <w:sz w:val="28"/>
        </w:rPr>
        <w:t xml:space="preserve">догматика </w:t>
      </w:r>
      <w:r w:rsidR="008A0B16">
        <w:rPr>
          <w:sz w:val="28"/>
        </w:rPr>
        <w:t>или</w:t>
      </w:r>
      <w:r w:rsidR="008A0B16">
        <w:rPr>
          <w:b/>
          <w:i/>
          <w:sz w:val="28"/>
        </w:rPr>
        <w:t xml:space="preserve"> стихиры праздника диакон</w:t>
      </w:r>
      <w:r w:rsidR="006E7FA0" w:rsidRPr="006E7FA0">
        <w:rPr>
          <w:sz w:val="28"/>
        </w:rPr>
        <w:t xml:space="preserve"> </w:t>
      </w:r>
      <w:r w:rsidR="006E7FA0">
        <w:rPr>
          <w:sz w:val="28"/>
        </w:rPr>
        <w:t xml:space="preserve">отверзает царские врата и начинается </w:t>
      </w:r>
      <w:r w:rsidR="008A0B16">
        <w:rPr>
          <w:b/>
          <w:sz w:val="28"/>
        </w:rPr>
        <w:t>вход с кадилом</w:t>
      </w:r>
      <w:r w:rsidR="008A0B16" w:rsidRPr="000F6DCB">
        <w:rPr>
          <w:b/>
          <w:sz w:val="28"/>
        </w:rPr>
        <w:t>.</w:t>
      </w:r>
    </w:p>
    <w:p w:rsidR="008A0B16" w:rsidRDefault="008A0B16" w:rsidP="000F6DCB">
      <w:pPr>
        <w:pStyle w:val="Iauiue3"/>
        <w:tabs>
          <w:tab w:val="left" w:pos="426"/>
        </w:tabs>
        <w:jc w:val="both"/>
        <w:rPr>
          <w:sz w:val="28"/>
        </w:rPr>
      </w:pPr>
      <w:r>
        <w:rPr>
          <w:sz w:val="28"/>
          <w:szCs w:val="28"/>
        </w:rPr>
        <w:t xml:space="preserve">      </w:t>
      </w:r>
      <w:r>
        <w:rPr>
          <w:b/>
          <w:i/>
          <w:sz w:val="28"/>
        </w:rPr>
        <w:t xml:space="preserve">Священнослужители </w:t>
      </w:r>
      <w:r>
        <w:rPr>
          <w:sz w:val="28"/>
        </w:rPr>
        <w:t>крестятся с поклоном, целуют святой престол</w:t>
      </w:r>
      <w:r w:rsidR="00766F79">
        <w:rPr>
          <w:sz w:val="28"/>
        </w:rPr>
        <w:t xml:space="preserve">                        </w:t>
      </w:r>
      <w:r w:rsidR="006D6011">
        <w:rPr>
          <w:sz w:val="28"/>
        </w:rPr>
        <w:t xml:space="preserve">            </w:t>
      </w:r>
      <w:r>
        <w:rPr>
          <w:sz w:val="28"/>
        </w:rPr>
        <w:t xml:space="preserve">(а </w:t>
      </w:r>
      <w:r>
        <w:rPr>
          <w:b/>
          <w:i/>
          <w:sz w:val="28"/>
        </w:rPr>
        <w:t>священник</w:t>
      </w:r>
      <w:r>
        <w:rPr>
          <w:sz w:val="28"/>
        </w:rPr>
        <w:t xml:space="preserve"> и святое Евангелие), снова крестятся и кланяются друг другу, полагая тем начало </w:t>
      </w:r>
      <w:r>
        <w:rPr>
          <w:b/>
          <w:sz w:val="28"/>
        </w:rPr>
        <w:t>входа</w:t>
      </w:r>
      <w:r w:rsidRPr="000F6DCB">
        <w:rPr>
          <w:b/>
          <w:sz w:val="28"/>
        </w:rPr>
        <w:t>.</w:t>
      </w:r>
    </w:p>
    <w:p w:rsidR="007F19BF" w:rsidRDefault="007F19BF" w:rsidP="0013205D">
      <w:pPr>
        <w:pStyle w:val="Iauiue3"/>
        <w:tabs>
          <w:tab w:val="left" w:pos="426"/>
        </w:tabs>
        <w:jc w:val="both"/>
        <w:rPr>
          <w:sz w:val="28"/>
          <w:szCs w:val="28"/>
        </w:rPr>
      </w:pPr>
      <w:r>
        <w:rPr>
          <w:sz w:val="28"/>
          <w:szCs w:val="28"/>
        </w:rPr>
        <w:t xml:space="preserve">     </w:t>
      </w:r>
      <w:r>
        <w:rPr>
          <w:sz w:val="28"/>
        </w:rPr>
        <w:t xml:space="preserve"> В это же время </w:t>
      </w:r>
      <w:r>
        <w:rPr>
          <w:b/>
          <w:i/>
          <w:sz w:val="28"/>
        </w:rPr>
        <w:t xml:space="preserve">свещеносцы </w:t>
      </w:r>
      <w:r>
        <w:rPr>
          <w:sz w:val="28"/>
        </w:rPr>
        <w:t>со свечами</w:t>
      </w:r>
      <w:r>
        <w:rPr>
          <w:b/>
          <w:i/>
          <w:sz w:val="28"/>
        </w:rPr>
        <w:t xml:space="preserve"> </w:t>
      </w:r>
      <w:r>
        <w:rPr>
          <w:sz w:val="28"/>
        </w:rPr>
        <w:t xml:space="preserve">идут на </w:t>
      </w:r>
      <w:r w:rsidR="0013205D">
        <w:rPr>
          <w:sz w:val="28"/>
        </w:rPr>
        <w:t xml:space="preserve">горнее место, трижды крестятся, </w:t>
      </w:r>
      <w:r>
        <w:rPr>
          <w:sz w:val="28"/>
        </w:rPr>
        <w:t xml:space="preserve">кланяются </w:t>
      </w:r>
      <w:r>
        <w:rPr>
          <w:b/>
          <w:i/>
          <w:sz w:val="28"/>
        </w:rPr>
        <w:t xml:space="preserve">священнику </w:t>
      </w:r>
      <w:r>
        <w:rPr>
          <w:sz w:val="28"/>
        </w:rPr>
        <w:t>и</w:t>
      </w:r>
      <w:r>
        <w:rPr>
          <w:b/>
          <w:i/>
          <w:sz w:val="28"/>
        </w:rPr>
        <w:t xml:space="preserve"> </w:t>
      </w:r>
      <w:r>
        <w:rPr>
          <w:sz w:val="28"/>
        </w:rPr>
        <w:t xml:space="preserve">друг другу, выходят впереди </w:t>
      </w:r>
      <w:r w:rsidR="000F6DCB">
        <w:rPr>
          <w:b/>
          <w:i/>
          <w:sz w:val="28"/>
        </w:rPr>
        <w:t xml:space="preserve">священнослужителей </w:t>
      </w:r>
      <w:r>
        <w:rPr>
          <w:sz w:val="28"/>
        </w:rPr>
        <w:t>северной дверью из алтаря, спускаются вниз солеи и становятся лицом против царских врат.</w:t>
      </w:r>
    </w:p>
    <w:p w:rsidR="00CC3EE4" w:rsidRDefault="008A0B16" w:rsidP="00B728F8">
      <w:pPr>
        <w:pStyle w:val="Iauiue3"/>
        <w:tabs>
          <w:tab w:val="left" w:pos="426"/>
        </w:tabs>
        <w:jc w:val="both"/>
        <w:rPr>
          <w:sz w:val="28"/>
        </w:rPr>
      </w:pPr>
      <w:r>
        <w:rPr>
          <w:b/>
          <w:i/>
          <w:sz w:val="28"/>
        </w:rPr>
        <w:t xml:space="preserve">      </w:t>
      </w:r>
      <w:r w:rsidR="00CC3EE4">
        <w:rPr>
          <w:b/>
          <w:i/>
          <w:sz w:val="28"/>
        </w:rPr>
        <w:t>Д</w:t>
      </w:r>
      <w:r w:rsidR="00CC3EE4">
        <w:rPr>
          <w:b/>
          <w:i/>
          <w:sz w:val="28"/>
          <w:szCs w:val="28"/>
        </w:rPr>
        <w:t>иакон</w:t>
      </w:r>
      <w:r w:rsidR="00CC3EE4">
        <w:rPr>
          <w:sz w:val="28"/>
          <w:szCs w:val="28"/>
        </w:rPr>
        <w:t xml:space="preserve"> принимает кадило у </w:t>
      </w:r>
      <w:r w:rsidR="00CC3EE4">
        <w:rPr>
          <w:b/>
          <w:i/>
          <w:sz w:val="28"/>
          <w:szCs w:val="28"/>
        </w:rPr>
        <w:t>пономаря</w:t>
      </w:r>
      <w:r w:rsidR="00CC3EE4">
        <w:rPr>
          <w:sz w:val="28"/>
          <w:szCs w:val="28"/>
        </w:rPr>
        <w:t xml:space="preserve"> с правой (южной) стороны святого престола и ис</w:t>
      </w:r>
      <w:r w:rsidR="00CC3EE4">
        <w:rPr>
          <w:sz w:val="28"/>
          <w:szCs w:val="28"/>
        </w:rPr>
        <w:softHyphen/>
        <w:t xml:space="preserve">прашивает благословение у </w:t>
      </w:r>
      <w:r w:rsidR="00CC3EE4">
        <w:rPr>
          <w:b/>
          <w:i/>
          <w:sz w:val="28"/>
          <w:szCs w:val="28"/>
        </w:rPr>
        <w:t>священника.</w:t>
      </w:r>
      <w:r w:rsidR="00CC3EE4">
        <w:rPr>
          <w:sz w:val="28"/>
          <w:szCs w:val="28"/>
        </w:rPr>
        <w:t xml:space="preserve"> </w:t>
      </w:r>
      <w:r w:rsidR="00CC3EE4">
        <w:rPr>
          <w:b/>
          <w:i/>
          <w:sz w:val="28"/>
          <w:szCs w:val="28"/>
        </w:rPr>
        <w:t xml:space="preserve">Священник </w:t>
      </w:r>
      <w:r w:rsidR="00CC3EE4">
        <w:rPr>
          <w:sz w:val="28"/>
          <w:szCs w:val="28"/>
        </w:rPr>
        <w:t xml:space="preserve">благословляет кадило </w:t>
      </w:r>
      <w:r w:rsidR="00766F79">
        <w:rPr>
          <w:sz w:val="28"/>
          <w:szCs w:val="28"/>
        </w:rPr>
        <w:t xml:space="preserve">              </w:t>
      </w:r>
      <w:r w:rsidR="00CC3EE4">
        <w:rPr>
          <w:sz w:val="28"/>
          <w:szCs w:val="28"/>
        </w:rPr>
        <w:t xml:space="preserve">с </w:t>
      </w:r>
      <w:r w:rsidR="00CC3EE4">
        <w:rPr>
          <w:b/>
          <w:i/>
          <w:sz w:val="28"/>
          <w:szCs w:val="28"/>
        </w:rPr>
        <w:t>молитвой:</w:t>
      </w:r>
      <w:r w:rsidR="00CC3EE4">
        <w:rPr>
          <w:sz w:val="28"/>
          <w:szCs w:val="28"/>
        </w:rPr>
        <w:t xml:space="preserve"> </w:t>
      </w:r>
      <w:r w:rsidR="00CC3EE4">
        <w:rPr>
          <w:b/>
          <w:sz w:val="28"/>
          <w:szCs w:val="28"/>
        </w:rPr>
        <w:t>«Кадило Тебе приносим…»</w:t>
      </w:r>
      <w:r w:rsidR="00CC3EE4">
        <w:rPr>
          <w:sz w:val="28"/>
          <w:szCs w:val="28"/>
        </w:rPr>
        <w:t xml:space="preserve"> (</w:t>
      </w:r>
      <w:r w:rsidR="00CC3EE4">
        <w:rPr>
          <w:sz w:val="28"/>
        </w:rPr>
        <w:t>см.:</w:t>
      </w:r>
      <w:r w:rsidR="00CC3EE4">
        <w:rPr>
          <w:b/>
          <w:sz w:val="28"/>
        </w:rPr>
        <w:t xml:space="preserve"> Служебник,</w:t>
      </w:r>
      <w:r w:rsidR="00CC3EE4">
        <w:rPr>
          <w:b/>
          <w:i/>
          <w:sz w:val="28"/>
        </w:rPr>
        <w:t xml:space="preserve"> </w:t>
      </w:r>
      <w:r w:rsidR="00CC3EE4">
        <w:rPr>
          <w:b/>
          <w:sz w:val="28"/>
        </w:rPr>
        <w:t xml:space="preserve">Чин священныя литургии, Последование проскомидии). </w:t>
      </w:r>
      <w:r w:rsidR="00CC3EE4">
        <w:rPr>
          <w:b/>
          <w:i/>
          <w:sz w:val="28"/>
        </w:rPr>
        <w:t>Д</w:t>
      </w:r>
      <w:r w:rsidR="00CC3EE4">
        <w:rPr>
          <w:b/>
          <w:i/>
          <w:sz w:val="28"/>
          <w:szCs w:val="28"/>
        </w:rPr>
        <w:t>иакон</w:t>
      </w:r>
      <w:r w:rsidR="00CC3EE4">
        <w:rPr>
          <w:sz w:val="28"/>
          <w:szCs w:val="28"/>
        </w:rPr>
        <w:t xml:space="preserve"> </w:t>
      </w:r>
      <w:r w:rsidR="00CC3EE4">
        <w:rPr>
          <w:sz w:val="28"/>
        </w:rPr>
        <w:t>держит кадило перед собой, на уровне нижней части лица,</w:t>
      </w:r>
      <w:r w:rsidR="00CC3EE4">
        <w:rPr>
          <w:sz w:val="28"/>
          <w:szCs w:val="28"/>
        </w:rPr>
        <w:t xml:space="preserve"> </w:t>
      </w:r>
      <w:r w:rsidR="00766F79">
        <w:rPr>
          <w:sz w:val="28"/>
          <w:szCs w:val="28"/>
        </w:rPr>
        <w:t>идёт</w:t>
      </w:r>
      <w:r w:rsidR="00CC3EE4">
        <w:rPr>
          <w:sz w:val="28"/>
          <w:szCs w:val="28"/>
        </w:rPr>
        <w:t xml:space="preserve"> через горнее место и выходит северной дверью на солею.</w:t>
      </w:r>
      <w:r w:rsidR="00CC3EE4">
        <w:rPr>
          <w:sz w:val="28"/>
        </w:rPr>
        <w:t xml:space="preserve"> </w:t>
      </w:r>
      <w:r w:rsidR="00CC3EE4">
        <w:rPr>
          <w:b/>
          <w:i/>
          <w:sz w:val="28"/>
          <w:szCs w:val="28"/>
        </w:rPr>
        <w:t>Священник</w:t>
      </w:r>
      <w:r w:rsidR="00CC3EE4">
        <w:rPr>
          <w:sz w:val="28"/>
        </w:rPr>
        <w:t xml:space="preserve"> </w:t>
      </w:r>
      <w:r w:rsidR="00766F79">
        <w:rPr>
          <w:sz w:val="28"/>
          <w:szCs w:val="28"/>
        </w:rPr>
        <w:t>идёт</w:t>
      </w:r>
      <w:r w:rsidR="00CC3EE4">
        <w:rPr>
          <w:sz w:val="28"/>
          <w:szCs w:val="28"/>
        </w:rPr>
        <w:t xml:space="preserve"> за </w:t>
      </w:r>
      <w:r w:rsidR="00CC3EE4">
        <w:rPr>
          <w:b/>
          <w:i/>
          <w:sz w:val="28"/>
          <w:szCs w:val="28"/>
        </w:rPr>
        <w:t>диаконом</w:t>
      </w:r>
      <w:r w:rsidR="00CC3EE4">
        <w:rPr>
          <w:sz w:val="28"/>
          <w:szCs w:val="28"/>
        </w:rPr>
        <w:t xml:space="preserve"> от южной сто</w:t>
      </w:r>
      <w:r w:rsidR="00CC3EE4">
        <w:rPr>
          <w:sz w:val="28"/>
          <w:szCs w:val="28"/>
        </w:rPr>
        <w:softHyphen/>
        <w:t>роны престола с опущенными руками, «прост» и также выходит северной дверью на солею.</w:t>
      </w:r>
      <w:r w:rsidR="00CC3EE4">
        <w:rPr>
          <w:sz w:val="28"/>
        </w:rPr>
        <w:t xml:space="preserve"> </w:t>
      </w:r>
    </w:p>
    <w:p w:rsidR="00CC3EE4" w:rsidRDefault="00CC3EE4" w:rsidP="00CC3EE4">
      <w:pPr>
        <w:pStyle w:val="Iauiue3"/>
        <w:tabs>
          <w:tab w:val="left" w:pos="426"/>
        </w:tabs>
        <w:jc w:val="both"/>
        <w:rPr>
          <w:b/>
          <w:sz w:val="28"/>
        </w:rPr>
      </w:pPr>
      <w:r>
        <w:rPr>
          <w:b/>
          <w:i/>
          <w:sz w:val="28"/>
        </w:rPr>
        <w:t xml:space="preserve">     </w:t>
      </w:r>
      <w:r>
        <w:rPr>
          <w:sz w:val="28"/>
        </w:rPr>
        <w:t>На солее</w:t>
      </w:r>
      <w:r>
        <w:rPr>
          <w:b/>
          <w:i/>
          <w:sz w:val="28"/>
        </w:rPr>
        <w:t xml:space="preserve"> священник</w:t>
      </w:r>
      <w:r>
        <w:rPr>
          <w:sz w:val="28"/>
        </w:rPr>
        <w:t xml:space="preserve"> останавливается посре</w:t>
      </w:r>
      <w:r>
        <w:rPr>
          <w:sz w:val="28"/>
        </w:rPr>
        <w:softHyphen/>
        <w:t xml:space="preserve">дине перед царскими вратами, а </w:t>
      </w:r>
      <w:r>
        <w:rPr>
          <w:b/>
          <w:i/>
          <w:sz w:val="28"/>
        </w:rPr>
        <w:t>диакон,</w:t>
      </w:r>
      <w:r>
        <w:rPr>
          <w:sz w:val="28"/>
        </w:rPr>
        <w:t xml:space="preserve"> покадив местные иконы Спаси</w:t>
      </w:r>
      <w:r>
        <w:rPr>
          <w:sz w:val="28"/>
        </w:rPr>
        <w:softHyphen/>
        <w:t xml:space="preserve">теля и Божией Матери и самого </w:t>
      </w:r>
      <w:r>
        <w:rPr>
          <w:b/>
          <w:i/>
          <w:sz w:val="28"/>
        </w:rPr>
        <w:t>священника,</w:t>
      </w:r>
      <w:r>
        <w:rPr>
          <w:sz w:val="28"/>
        </w:rPr>
        <w:t xml:space="preserve"> становится немного правее </w:t>
      </w:r>
      <w:r>
        <w:rPr>
          <w:b/>
          <w:i/>
          <w:sz w:val="28"/>
        </w:rPr>
        <w:t xml:space="preserve">священника, </w:t>
      </w:r>
      <w:r>
        <w:rPr>
          <w:sz w:val="28"/>
        </w:rPr>
        <w:t xml:space="preserve">вполуоборот по отношению к нему. Взяв кадило в левую руку, а правой тремя перстами держа орарь, </w:t>
      </w:r>
      <w:r>
        <w:rPr>
          <w:b/>
          <w:i/>
          <w:sz w:val="28"/>
        </w:rPr>
        <w:t xml:space="preserve">диакон, </w:t>
      </w:r>
      <w:r>
        <w:rPr>
          <w:bCs/>
          <w:iCs/>
          <w:sz w:val="28"/>
        </w:rPr>
        <w:t xml:space="preserve">преклоняет голову и говорит </w:t>
      </w:r>
      <w:r>
        <w:rPr>
          <w:sz w:val="28"/>
        </w:rPr>
        <w:t>в полголоса</w:t>
      </w:r>
      <w:r>
        <w:rPr>
          <w:b/>
          <w:i/>
          <w:sz w:val="28"/>
        </w:rPr>
        <w:t xml:space="preserve"> священнику</w:t>
      </w:r>
      <w:r>
        <w:rPr>
          <w:b/>
          <w:bCs/>
          <w:i/>
          <w:iCs/>
          <w:sz w:val="28"/>
        </w:rPr>
        <w:t xml:space="preserve">: </w:t>
      </w:r>
      <w:r>
        <w:rPr>
          <w:b/>
          <w:sz w:val="28"/>
        </w:rPr>
        <w:t xml:space="preserve">«Господу помолимся». </w:t>
      </w:r>
      <w:r>
        <w:rPr>
          <w:b/>
          <w:i/>
          <w:sz w:val="28"/>
        </w:rPr>
        <w:t>Священник,</w:t>
      </w:r>
      <w:r>
        <w:rPr>
          <w:sz w:val="28"/>
        </w:rPr>
        <w:t xml:space="preserve"> приклонив голову, читает (в полголоса) </w:t>
      </w:r>
      <w:r>
        <w:rPr>
          <w:b/>
          <w:i/>
          <w:sz w:val="28"/>
        </w:rPr>
        <w:t>молитву</w:t>
      </w:r>
      <w:r>
        <w:rPr>
          <w:sz w:val="28"/>
        </w:rPr>
        <w:t xml:space="preserve"> </w:t>
      </w:r>
      <w:r>
        <w:rPr>
          <w:b/>
          <w:sz w:val="28"/>
        </w:rPr>
        <w:t>входа:</w:t>
      </w:r>
      <w:r>
        <w:rPr>
          <w:sz w:val="28"/>
        </w:rPr>
        <w:t xml:space="preserve"> </w:t>
      </w:r>
      <w:r>
        <w:rPr>
          <w:b/>
          <w:sz w:val="28"/>
        </w:rPr>
        <w:t>«Вечер, и заутра, и полудне...»</w:t>
      </w:r>
      <w:r>
        <w:rPr>
          <w:rStyle w:val="a5"/>
          <w:bCs/>
          <w:sz w:val="28"/>
        </w:rPr>
        <w:footnoteReference w:id="53"/>
      </w:r>
      <w:r>
        <w:rPr>
          <w:b/>
          <w:sz w:val="28"/>
        </w:rPr>
        <w:t xml:space="preserve"> </w:t>
      </w:r>
      <w:r w:rsidR="00766F79">
        <w:rPr>
          <w:b/>
          <w:sz w:val="28"/>
        </w:rPr>
        <w:t xml:space="preserve">            </w:t>
      </w:r>
      <w:r>
        <w:rPr>
          <w:sz w:val="28"/>
        </w:rPr>
        <w:t>(см.:</w:t>
      </w:r>
      <w:r>
        <w:rPr>
          <w:b/>
          <w:sz w:val="28"/>
        </w:rPr>
        <w:t xml:space="preserve"> Служебник,</w:t>
      </w:r>
      <w:r>
        <w:rPr>
          <w:b/>
          <w:i/>
          <w:sz w:val="28"/>
        </w:rPr>
        <w:t xml:space="preserve"> </w:t>
      </w:r>
      <w:r>
        <w:rPr>
          <w:b/>
          <w:sz w:val="28"/>
        </w:rPr>
        <w:t>Последование вечерни).</w:t>
      </w:r>
      <w:r>
        <w:rPr>
          <w:b/>
          <w:i/>
          <w:sz w:val="28"/>
        </w:rPr>
        <w:t xml:space="preserve"> Д</w:t>
      </w:r>
      <w:r>
        <w:rPr>
          <w:b/>
          <w:i/>
          <w:sz w:val="28"/>
          <w:szCs w:val="28"/>
        </w:rPr>
        <w:t xml:space="preserve">иакон </w:t>
      </w:r>
      <w:r>
        <w:rPr>
          <w:sz w:val="28"/>
          <w:szCs w:val="28"/>
        </w:rPr>
        <w:t>тихо</w:t>
      </w:r>
      <w:r>
        <w:rPr>
          <w:bCs/>
          <w:iCs/>
          <w:sz w:val="28"/>
          <w:szCs w:val="28"/>
        </w:rPr>
        <w:t xml:space="preserve"> отвечает:</w:t>
      </w:r>
      <w:r>
        <w:rPr>
          <w:b/>
          <w:i/>
          <w:sz w:val="28"/>
          <w:szCs w:val="28"/>
        </w:rPr>
        <w:t xml:space="preserve"> </w:t>
      </w:r>
      <w:r>
        <w:rPr>
          <w:b/>
          <w:iCs/>
          <w:sz w:val="28"/>
          <w:szCs w:val="28"/>
        </w:rPr>
        <w:t>«Аминь»</w:t>
      </w:r>
      <w:r>
        <w:rPr>
          <w:sz w:val="28"/>
        </w:rPr>
        <w:t xml:space="preserve"> и указуя орарем на </w:t>
      </w:r>
      <w:r w:rsidR="00766F79">
        <w:rPr>
          <w:sz w:val="28"/>
        </w:rPr>
        <w:t>восток,</w:t>
      </w:r>
      <w:r w:rsidR="00766F79">
        <w:rPr>
          <w:b/>
          <w:iCs/>
          <w:sz w:val="28"/>
        </w:rPr>
        <w:t xml:space="preserve"> </w:t>
      </w:r>
      <w:r w:rsidR="00766F79" w:rsidRPr="00CF0C1B">
        <w:rPr>
          <w:iCs/>
          <w:sz w:val="28"/>
        </w:rPr>
        <w:t>обращается</w:t>
      </w:r>
      <w:r>
        <w:rPr>
          <w:sz w:val="28"/>
        </w:rPr>
        <w:t xml:space="preserve"> к </w:t>
      </w:r>
      <w:r>
        <w:rPr>
          <w:b/>
          <w:i/>
          <w:sz w:val="28"/>
        </w:rPr>
        <w:t>священнику:</w:t>
      </w:r>
      <w:r>
        <w:rPr>
          <w:b/>
          <w:sz w:val="28"/>
        </w:rPr>
        <w:t xml:space="preserve"> «Благослови, владыко, святый вход». </w:t>
      </w:r>
      <w:r>
        <w:rPr>
          <w:b/>
          <w:i/>
          <w:iCs/>
          <w:sz w:val="28"/>
        </w:rPr>
        <w:t>С</w:t>
      </w:r>
      <w:r>
        <w:rPr>
          <w:b/>
          <w:i/>
          <w:sz w:val="28"/>
        </w:rPr>
        <w:t xml:space="preserve">вященник </w:t>
      </w:r>
      <w:r>
        <w:rPr>
          <w:sz w:val="28"/>
        </w:rPr>
        <w:t xml:space="preserve">крестообразно благословляет десницею (имясловными перстами) </w:t>
      </w:r>
      <w:r w:rsidR="00766F79">
        <w:rPr>
          <w:sz w:val="28"/>
        </w:rPr>
        <w:t xml:space="preserve">                   </w:t>
      </w:r>
      <w:r>
        <w:rPr>
          <w:sz w:val="28"/>
        </w:rPr>
        <w:t xml:space="preserve">к востоку, произнося тихо: </w:t>
      </w:r>
      <w:r>
        <w:rPr>
          <w:b/>
          <w:sz w:val="28"/>
          <w:szCs w:val="28"/>
        </w:rPr>
        <w:t>«Бла</w:t>
      </w:r>
      <w:r>
        <w:rPr>
          <w:b/>
          <w:sz w:val="28"/>
          <w:szCs w:val="28"/>
        </w:rPr>
        <w:softHyphen/>
        <w:t>гословен вход святых Твоих, всегда, ныне</w:t>
      </w:r>
      <w:r w:rsidR="00CF0C1B">
        <w:rPr>
          <w:b/>
          <w:sz w:val="28"/>
          <w:szCs w:val="28"/>
        </w:rPr>
        <w:t xml:space="preserve">                     </w:t>
      </w:r>
      <w:r>
        <w:rPr>
          <w:b/>
          <w:sz w:val="28"/>
          <w:szCs w:val="28"/>
        </w:rPr>
        <w:t xml:space="preserve"> и присно, и во веки веков»</w:t>
      </w:r>
      <w:r>
        <w:rPr>
          <w:sz w:val="28"/>
        </w:rPr>
        <w:t xml:space="preserve"> (см.:</w:t>
      </w:r>
      <w:r>
        <w:rPr>
          <w:b/>
          <w:sz w:val="28"/>
        </w:rPr>
        <w:t xml:space="preserve"> Служебник,</w:t>
      </w:r>
      <w:r>
        <w:rPr>
          <w:b/>
          <w:i/>
          <w:sz w:val="28"/>
        </w:rPr>
        <w:t xml:space="preserve"> </w:t>
      </w:r>
      <w:r>
        <w:rPr>
          <w:b/>
          <w:sz w:val="28"/>
        </w:rPr>
        <w:t>Последование вечерни)</w:t>
      </w:r>
      <w:r>
        <w:rPr>
          <w:b/>
          <w:sz w:val="28"/>
          <w:szCs w:val="28"/>
        </w:rPr>
        <w:t>.</w:t>
      </w:r>
      <w:r>
        <w:rPr>
          <w:sz w:val="28"/>
          <w:szCs w:val="28"/>
        </w:rPr>
        <w:t xml:space="preserve"> </w:t>
      </w:r>
      <w:r>
        <w:rPr>
          <w:b/>
          <w:i/>
          <w:sz w:val="28"/>
          <w:szCs w:val="28"/>
        </w:rPr>
        <w:t>Диакон</w:t>
      </w:r>
      <w:r>
        <w:rPr>
          <w:sz w:val="28"/>
          <w:szCs w:val="28"/>
        </w:rPr>
        <w:t xml:space="preserve"> тихо отвечает: </w:t>
      </w:r>
      <w:r>
        <w:rPr>
          <w:b/>
          <w:sz w:val="28"/>
          <w:szCs w:val="28"/>
        </w:rPr>
        <w:t>«Аминь»</w:t>
      </w:r>
      <w:r>
        <w:rPr>
          <w:noProof/>
          <w:sz w:val="28"/>
          <w:szCs w:val="28"/>
        </w:rPr>
        <w:t xml:space="preserve"> и </w:t>
      </w:r>
      <w:r>
        <w:rPr>
          <w:sz w:val="28"/>
          <w:szCs w:val="28"/>
        </w:rPr>
        <w:t xml:space="preserve">взяв в правую руку кадило, и отступив немного в сторону, кадит </w:t>
      </w:r>
      <w:r>
        <w:rPr>
          <w:b/>
          <w:i/>
          <w:sz w:val="28"/>
          <w:szCs w:val="28"/>
        </w:rPr>
        <w:t xml:space="preserve">священника, </w:t>
      </w:r>
      <w:r>
        <w:rPr>
          <w:sz w:val="28"/>
          <w:szCs w:val="28"/>
        </w:rPr>
        <w:t>и</w:t>
      </w:r>
      <w:r>
        <w:rPr>
          <w:b/>
          <w:i/>
          <w:sz w:val="28"/>
          <w:szCs w:val="28"/>
        </w:rPr>
        <w:t xml:space="preserve"> </w:t>
      </w:r>
      <w:r>
        <w:rPr>
          <w:sz w:val="28"/>
          <w:szCs w:val="28"/>
        </w:rPr>
        <w:t xml:space="preserve">становится на прежне место, ожидая окончания пения </w:t>
      </w:r>
      <w:r>
        <w:rPr>
          <w:b/>
          <w:i/>
          <w:sz w:val="28"/>
          <w:szCs w:val="28"/>
        </w:rPr>
        <w:t>хора.</w:t>
      </w:r>
      <w:r>
        <w:rPr>
          <w:sz w:val="28"/>
          <w:szCs w:val="28"/>
        </w:rPr>
        <w:t xml:space="preserve"> Когда заканчивается </w:t>
      </w:r>
      <w:r>
        <w:rPr>
          <w:sz w:val="28"/>
        </w:rPr>
        <w:t xml:space="preserve">пение </w:t>
      </w:r>
      <w:r>
        <w:rPr>
          <w:b/>
          <w:i/>
          <w:sz w:val="28"/>
        </w:rPr>
        <w:t>догматика</w:t>
      </w:r>
      <w:r>
        <w:rPr>
          <w:sz w:val="28"/>
        </w:rPr>
        <w:t xml:space="preserve"> или </w:t>
      </w:r>
      <w:r>
        <w:rPr>
          <w:b/>
          <w:i/>
          <w:sz w:val="28"/>
        </w:rPr>
        <w:t>стихиры,</w:t>
      </w:r>
      <w:r>
        <w:rPr>
          <w:sz w:val="28"/>
        </w:rPr>
        <w:t xml:space="preserve"> он становится в царских вратах, лицом к престолу впереди </w:t>
      </w:r>
      <w:r>
        <w:rPr>
          <w:b/>
          <w:i/>
          <w:sz w:val="28"/>
        </w:rPr>
        <w:t>священника</w:t>
      </w:r>
      <w:r>
        <w:rPr>
          <w:sz w:val="28"/>
        </w:rPr>
        <w:t xml:space="preserve"> и, начертав кадильницей крест, возглашает: </w:t>
      </w:r>
      <w:r>
        <w:rPr>
          <w:b/>
          <w:sz w:val="28"/>
        </w:rPr>
        <w:t xml:space="preserve">«Премудрость, прости». </w:t>
      </w:r>
    </w:p>
    <w:p w:rsidR="00DF32F7" w:rsidRDefault="00544183" w:rsidP="0003238C">
      <w:pPr>
        <w:pStyle w:val="Iauiue3"/>
        <w:tabs>
          <w:tab w:val="left" w:pos="426"/>
        </w:tabs>
        <w:jc w:val="both"/>
        <w:outlineLvl w:val="0"/>
        <w:rPr>
          <w:sz w:val="28"/>
          <w:szCs w:val="28"/>
        </w:rPr>
      </w:pPr>
      <w:r>
        <w:rPr>
          <w:b/>
          <w:sz w:val="28"/>
        </w:rPr>
        <w:t xml:space="preserve">      </w:t>
      </w:r>
      <w:r>
        <w:rPr>
          <w:b/>
          <w:i/>
          <w:sz w:val="28"/>
        </w:rPr>
        <w:t>Хор</w:t>
      </w:r>
      <w:r>
        <w:rPr>
          <w:b/>
          <w:sz w:val="28"/>
        </w:rPr>
        <w:t xml:space="preserve"> </w:t>
      </w:r>
      <w:r>
        <w:rPr>
          <w:sz w:val="28"/>
        </w:rPr>
        <w:t>поет</w:t>
      </w:r>
      <w:r w:rsidR="007F19BF">
        <w:rPr>
          <w:sz w:val="28"/>
        </w:rPr>
        <w:t>:</w:t>
      </w:r>
      <w:r>
        <w:rPr>
          <w:sz w:val="28"/>
        </w:rPr>
        <w:t xml:space="preserve"> </w:t>
      </w:r>
      <w:r>
        <w:rPr>
          <w:b/>
          <w:sz w:val="28"/>
        </w:rPr>
        <w:t>«</w:t>
      </w:r>
      <w:r>
        <w:rPr>
          <w:b/>
          <w:sz w:val="28"/>
          <w:szCs w:val="28"/>
        </w:rPr>
        <w:t>Свете Тихий...»</w:t>
      </w:r>
      <w:r w:rsidRPr="0003238C">
        <w:rPr>
          <w:b/>
          <w:sz w:val="28"/>
          <w:szCs w:val="28"/>
        </w:rPr>
        <w:t>.</w:t>
      </w:r>
      <w:r>
        <w:rPr>
          <w:sz w:val="28"/>
          <w:szCs w:val="28"/>
        </w:rPr>
        <w:t xml:space="preserve"> </w:t>
      </w:r>
    </w:p>
    <w:p w:rsidR="00544183" w:rsidRDefault="00544183" w:rsidP="0003238C">
      <w:pPr>
        <w:pStyle w:val="Iauiue3"/>
        <w:tabs>
          <w:tab w:val="left" w:pos="426"/>
        </w:tabs>
        <w:jc w:val="both"/>
        <w:outlineLvl w:val="0"/>
        <w:rPr>
          <w:sz w:val="28"/>
        </w:rPr>
      </w:pPr>
      <w:r>
        <w:rPr>
          <w:sz w:val="28"/>
          <w:szCs w:val="28"/>
        </w:rPr>
        <w:t xml:space="preserve">      </w:t>
      </w:r>
      <w:r>
        <w:rPr>
          <w:b/>
          <w:i/>
          <w:sz w:val="28"/>
        </w:rPr>
        <w:t>Диакон</w:t>
      </w:r>
      <w:r>
        <w:rPr>
          <w:sz w:val="28"/>
        </w:rPr>
        <w:t xml:space="preserve"> входит в алтарь, где кадит святой престол с </w:t>
      </w:r>
      <w:r w:rsidR="00CF0C1B">
        <w:rPr>
          <w:sz w:val="28"/>
        </w:rPr>
        <w:t>четырёх</w:t>
      </w:r>
      <w:r>
        <w:rPr>
          <w:sz w:val="28"/>
        </w:rPr>
        <w:t xml:space="preserve"> сторон, горнее место и становится у северной стороны святого престола, откуда кадит </w:t>
      </w:r>
      <w:r>
        <w:rPr>
          <w:b/>
          <w:i/>
          <w:sz w:val="28"/>
        </w:rPr>
        <w:t xml:space="preserve">священника </w:t>
      </w:r>
      <w:r>
        <w:rPr>
          <w:sz w:val="28"/>
        </w:rPr>
        <w:t>при его входе в алтарь.</w:t>
      </w:r>
    </w:p>
    <w:p w:rsidR="00544183" w:rsidRDefault="00544183" w:rsidP="0003238C">
      <w:pPr>
        <w:pStyle w:val="Iauiue3"/>
        <w:tabs>
          <w:tab w:val="left" w:pos="426"/>
        </w:tabs>
        <w:jc w:val="both"/>
        <w:rPr>
          <w:sz w:val="28"/>
        </w:rPr>
      </w:pPr>
      <w:r>
        <w:rPr>
          <w:sz w:val="28"/>
        </w:rPr>
        <w:t xml:space="preserve">      </w:t>
      </w:r>
      <w:r>
        <w:rPr>
          <w:b/>
          <w:i/>
          <w:sz w:val="28"/>
        </w:rPr>
        <w:t>Священник</w:t>
      </w:r>
      <w:r w:rsidRPr="0003238C">
        <w:rPr>
          <w:b/>
          <w:i/>
          <w:sz w:val="28"/>
        </w:rPr>
        <w:t>,</w:t>
      </w:r>
      <w:r w:rsidRPr="00DF32F7">
        <w:rPr>
          <w:sz w:val="28"/>
        </w:rPr>
        <w:t xml:space="preserve"> </w:t>
      </w:r>
      <w:r>
        <w:rPr>
          <w:sz w:val="28"/>
        </w:rPr>
        <w:t>сотворив поклон по направлению к святому престолу, дважды крестится, целует икону Спасителя на правой стороне царских врат</w:t>
      </w:r>
      <w:r w:rsidR="006E7FA0">
        <w:rPr>
          <w:sz w:val="28"/>
        </w:rPr>
        <w:t xml:space="preserve"> и</w:t>
      </w:r>
      <w:r>
        <w:rPr>
          <w:sz w:val="28"/>
        </w:rPr>
        <w:t xml:space="preserve"> снова крестится</w:t>
      </w:r>
      <w:r w:rsidR="006E7FA0">
        <w:rPr>
          <w:sz w:val="28"/>
        </w:rPr>
        <w:t>. Затем он</w:t>
      </w:r>
      <w:r>
        <w:rPr>
          <w:sz w:val="28"/>
        </w:rPr>
        <w:t xml:space="preserve"> поворачивается лицом на запад, бл</w:t>
      </w:r>
      <w:r w:rsidR="0003238C">
        <w:rPr>
          <w:sz w:val="28"/>
        </w:rPr>
        <w:t xml:space="preserve">агословляет </w:t>
      </w:r>
      <w:r>
        <w:rPr>
          <w:sz w:val="28"/>
        </w:rPr>
        <w:t xml:space="preserve">крестообразно десницею (имясловными перстами) </w:t>
      </w:r>
      <w:r w:rsidRPr="00015B7E">
        <w:rPr>
          <w:b/>
          <w:i/>
          <w:sz w:val="28"/>
        </w:rPr>
        <w:t>свещеносцев</w:t>
      </w:r>
      <w:r w:rsidRPr="0003238C">
        <w:rPr>
          <w:b/>
          <w:i/>
          <w:sz w:val="28"/>
        </w:rPr>
        <w:t>,</w:t>
      </w:r>
      <w:r w:rsidR="0003238C">
        <w:rPr>
          <w:sz w:val="28"/>
        </w:rPr>
        <w:t xml:space="preserve"> снова дважды крестится, </w:t>
      </w:r>
      <w:r>
        <w:rPr>
          <w:sz w:val="28"/>
        </w:rPr>
        <w:t xml:space="preserve">целует икону </w:t>
      </w:r>
      <w:r>
        <w:rPr>
          <w:sz w:val="28"/>
          <w:szCs w:val="28"/>
        </w:rPr>
        <w:t>Божией Матери</w:t>
      </w:r>
      <w:r>
        <w:rPr>
          <w:sz w:val="28"/>
        </w:rPr>
        <w:t xml:space="preserve"> на левой стороне царских врат, опять крестится и входит в алтарь. Здесь оба </w:t>
      </w:r>
      <w:r>
        <w:rPr>
          <w:b/>
          <w:i/>
          <w:sz w:val="28"/>
        </w:rPr>
        <w:t>священнослужителя</w:t>
      </w:r>
      <w:r w:rsidR="0003238C">
        <w:rPr>
          <w:sz w:val="28"/>
        </w:rPr>
        <w:t xml:space="preserve"> </w:t>
      </w:r>
      <w:r>
        <w:rPr>
          <w:sz w:val="28"/>
        </w:rPr>
        <w:t>вместе крес</w:t>
      </w:r>
      <w:r>
        <w:rPr>
          <w:sz w:val="28"/>
        </w:rPr>
        <w:softHyphen/>
        <w:t xml:space="preserve">тятся, целуют святой престол и восходят на горнее </w:t>
      </w:r>
      <w:r>
        <w:rPr>
          <w:sz w:val="28"/>
        </w:rPr>
        <w:lastRenderedPageBreak/>
        <w:t xml:space="preserve">место: </w:t>
      </w:r>
      <w:r>
        <w:rPr>
          <w:b/>
          <w:i/>
          <w:sz w:val="28"/>
        </w:rPr>
        <w:t>диакон</w:t>
      </w:r>
      <w:r>
        <w:rPr>
          <w:sz w:val="28"/>
        </w:rPr>
        <w:t xml:space="preserve"> северной, а </w:t>
      </w:r>
      <w:r w:rsidRPr="001C20AB">
        <w:rPr>
          <w:b/>
          <w:i/>
          <w:sz w:val="28"/>
        </w:rPr>
        <w:t>священник</w:t>
      </w:r>
      <w:r>
        <w:rPr>
          <w:sz w:val="28"/>
        </w:rPr>
        <w:t xml:space="preserve"> южной стороной алтаря. Там они </w:t>
      </w:r>
      <w:r w:rsidR="00CF0C1B">
        <w:rPr>
          <w:sz w:val="28"/>
        </w:rPr>
        <w:t>ещё</w:t>
      </w:r>
      <w:r>
        <w:rPr>
          <w:sz w:val="28"/>
        </w:rPr>
        <w:t xml:space="preserve"> раз крестятся, кланяются друг другу и поворачиваются лицом</w:t>
      </w:r>
      <w:r w:rsidR="0013205D">
        <w:rPr>
          <w:sz w:val="28"/>
        </w:rPr>
        <w:t xml:space="preserve"> на запад</w:t>
      </w:r>
      <w:r>
        <w:rPr>
          <w:sz w:val="28"/>
        </w:rPr>
        <w:t xml:space="preserve">. </w:t>
      </w:r>
    </w:p>
    <w:p w:rsidR="00455FA2" w:rsidRDefault="00544183" w:rsidP="00B97134">
      <w:pPr>
        <w:pStyle w:val="Iauiue3"/>
        <w:tabs>
          <w:tab w:val="left" w:pos="426"/>
        </w:tabs>
        <w:jc w:val="both"/>
        <w:rPr>
          <w:sz w:val="28"/>
        </w:rPr>
      </w:pPr>
      <w:r>
        <w:rPr>
          <w:sz w:val="28"/>
        </w:rPr>
        <w:t xml:space="preserve">      </w:t>
      </w:r>
      <w:r w:rsidR="00455FA2">
        <w:rPr>
          <w:b/>
          <w:i/>
          <w:sz w:val="28"/>
        </w:rPr>
        <w:t>Свещеносцы</w:t>
      </w:r>
      <w:r w:rsidR="0092640A">
        <w:rPr>
          <w:b/>
          <w:i/>
          <w:sz w:val="28"/>
        </w:rPr>
        <w:t xml:space="preserve"> </w:t>
      </w:r>
      <w:r w:rsidR="00455FA2">
        <w:rPr>
          <w:sz w:val="28"/>
        </w:rPr>
        <w:t>отвечают на благословение</w:t>
      </w:r>
      <w:r w:rsidR="00455FA2">
        <w:rPr>
          <w:b/>
          <w:i/>
          <w:sz w:val="28"/>
        </w:rPr>
        <w:t xml:space="preserve"> священника </w:t>
      </w:r>
      <w:r w:rsidR="00455FA2">
        <w:rPr>
          <w:sz w:val="28"/>
        </w:rPr>
        <w:t xml:space="preserve">поклоном, </w:t>
      </w:r>
      <w:r w:rsidR="0003238C">
        <w:rPr>
          <w:sz w:val="28"/>
        </w:rPr>
        <w:t xml:space="preserve">а затем крестятся и </w:t>
      </w:r>
      <w:r w:rsidR="00455FA2">
        <w:rPr>
          <w:sz w:val="28"/>
        </w:rPr>
        <w:t xml:space="preserve">входят со свечами в алтарь: </w:t>
      </w:r>
      <w:r w:rsidR="00455FA2">
        <w:rPr>
          <w:b/>
          <w:sz w:val="28"/>
        </w:rPr>
        <w:t>первый</w:t>
      </w:r>
      <w:r w:rsidR="00455FA2">
        <w:rPr>
          <w:sz w:val="28"/>
        </w:rPr>
        <w:t xml:space="preserve"> – </w:t>
      </w:r>
      <w:r w:rsidR="0003238C">
        <w:rPr>
          <w:sz w:val="28"/>
        </w:rPr>
        <w:t>южной</w:t>
      </w:r>
      <w:r w:rsidR="00455FA2">
        <w:rPr>
          <w:sz w:val="28"/>
        </w:rPr>
        <w:t xml:space="preserve">, </w:t>
      </w:r>
      <w:r w:rsidR="00AC752F">
        <w:rPr>
          <w:sz w:val="28"/>
        </w:rPr>
        <w:t xml:space="preserve">а </w:t>
      </w:r>
      <w:r w:rsidR="00455FA2">
        <w:rPr>
          <w:b/>
          <w:sz w:val="28"/>
        </w:rPr>
        <w:t>второй</w:t>
      </w:r>
      <w:r w:rsidR="00455FA2">
        <w:rPr>
          <w:sz w:val="28"/>
        </w:rPr>
        <w:t xml:space="preserve"> (попуская) </w:t>
      </w:r>
      <w:r w:rsidR="00455FA2">
        <w:rPr>
          <w:b/>
          <w:sz w:val="28"/>
        </w:rPr>
        <w:t xml:space="preserve">первого </w:t>
      </w:r>
      <w:r w:rsidR="0003238C">
        <w:rPr>
          <w:sz w:val="28"/>
        </w:rPr>
        <w:t xml:space="preserve">северной </w:t>
      </w:r>
      <w:r w:rsidR="00455FA2">
        <w:rPr>
          <w:sz w:val="28"/>
        </w:rPr>
        <w:t xml:space="preserve">дверью и идут на горнее место. Здесь они снова крестятся, кланяются </w:t>
      </w:r>
      <w:r w:rsidR="00455FA2">
        <w:rPr>
          <w:b/>
          <w:i/>
          <w:sz w:val="28"/>
        </w:rPr>
        <w:t xml:space="preserve">священнику </w:t>
      </w:r>
      <w:r w:rsidR="00455FA2">
        <w:rPr>
          <w:sz w:val="28"/>
        </w:rPr>
        <w:t xml:space="preserve">на горнем месте, и становятся со свечами на правой и левой стороне горнего места немного поодаль </w:t>
      </w:r>
      <w:r w:rsidR="00455FA2">
        <w:rPr>
          <w:b/>
          <w:i/>
          <w:sz w:val="28"/>
        </w:rPr>
        <w:t>священнослужителей</w:t>
      </w:r>
      <w:r w:rsidR="0003238C">
        <w:rPr>
          <w:sz w:val="28"/>
        </w:rPr>
        <w:t xml:space="preserve"> </w:t>
      </w:r>
      <w:r w:rsidR="00455FA2">
        <w:rPr>
          <w:sz w:val="28"/>
        </w:rPr>
        <w:t>лицом друг к другу.</w:t>
      </w:r>
      <w:r w:rsidR="00455FA2">
        <w:rPr>
          <w:b/>
          <w:i/>
          <w:sz w:val="28"/>
        </w:rPr>
        <w:t xml:space="preserve"> </w:t>
      </w:r>
      <w:r w:rsidR="0003238C" w:rsidRPr="0003238C">
        <w:rPr>
          <w:b/>
          <w:sz w:val="28"/>
        </w:rPr>
        <w:t>Второй</w:t>
      </w:r>
      <w:r w:rsidR="00455FA2">
        <w:rPr>
          <w:b/>
          <w:i/>
          <w:sz w:val="28"/>
        </w:rPr>
        <w:t xml:space="preserve"> свещеносец </w:t>
      </w:r>
      <w:r w:rsidR="00455FA2">
        <w:rPr>
          <w:sz w:val="28"/>
        </w:rPr>
        <w:t>забирает у</w:t>
      </w:r>
      <w:r w:rsidR="00455FA2">
        <w:rPr>
          <w:b/>
          <w:i/>
          <w:sz w:val="28"/>
        </w:rPr>
        <w:t xml:space="preserve"> диакона </w:t>
      </w:r>
      <w:r w:rsidR="00455FA2">
        <w:rPr>
          <w:sz w:val="28"/>
        </w:rPr>
        <w:t xml:space="preserve">кадило и </w:t>
      </w:r>
      <w:r w:rsidR="00CF0C1B">
        <w:rPr>
          <w:sz w:val="28"/>
        </w:rPr>
        <w:t>отдаёт</w:t>
      </w:r>
      <w:r w:rsidR="00455FA2">
        <w:rPr>
          <w:sz w:val="28"/>
        </w:rPr>
        <w:t xml:space="preserve"> </w:t>
      </w:r>
      <w:r w:rsidR="00455FA2">
        <w:rPr>
          <w:b/>
          <w:i/>
          <w:sz w:val="28"/>
        </w:rPr>
        <w:t>пономарю</w:t>
      </w:r>
      <w:r w:rsidR="00455FA2" w:rsidRPr="0003238C">
        <w:rPr>
          <w:b/>
          <w:i/>
          <w:sz w:val="28"/>
        </w:rPr>
        <w:t>.</w:t>
      </w:r>
    </w:p>
    <w:p w:rsidR="00544183" w:rsidRDefault="00455FA2" w:rsidP="006E7FA0">
      <w:pPr>
        <w:pStyle w:val="Iauiue3"/>
        <w:tabs>
          <w:tab w:val="left" w:pos="426"/>
        </w:tabs>
        <w:jc w:val="both"/>
        <w:outlineLvl w:val="0"/>
        <w:rPr>
          <w:sz w:val="28"/>
          <w:szCs w:val="28"/>
        </w:rPr>
      </w:pPr>
      <w:r>
        <w:rPr>
          <w:b/>
          <w:i/>
          <w:sz w:val="28"/>
          <w:szCs w:val="28"/>
        </w:rPr>
        <w:t xml:space="preserve">      </w:t>
      </w:r>
      <w:r w:rsidR="00544183">
        <w:rPr>
          <w:b/>
          <w:i/>
          <w:sz w:val="28"/>
          <w:szCs w:val="28"/>
        </w:rPr>
        <w:t>Диакон</w:t>
      </w:r>
      <w:r w:rsidR="00DF32F7">
        <w:rPr>
          <w:b/>
          <w:i/>
          <w:sz w:val="28"/>
          <w:szCs w:val="28"/>
        </w:rPr>
        <w:t xml:space="preserve"> </w:t>
      </w:r>
      <w:r w:rsidR="00DF32F7" w:rsidRPr="00DF32F7">
        <w:rPr>
          <w:sz w:val="28"/>
          <w:szCs w:val="28"/>
        </w:rPr>
        <w:t>после окончания пения</w:t>
      </w:r>
      <w:r w:rsidR="00DF32F7">
        <w:rPr>
          <w:b/>
          <w:i/>
          <w:sz w:val="28"/>
          <w:szCs w:val="28"/>
        </w:rPr>
        <w:t xml:space="preserve"> </w:t>
      </w:r>
      <w:r w:rsidR="00DF32F7">
        <w:rPr>
          <w:b/>
          <w:sz w:val="28"/>
        </w:rPr>
        <w:t>«</w:t>
      </w:r>
      <w:r w:rsidR="00DF32F7">
        <w:rPr>
          <w:b/>
          <w:sz w:val="28"/>
          <w:szCs w:val="28"/>
        </w:rPr>
        <w:t>Свете Тихий...»</w:t>
      </w:r>
      <w:r w:rsidR="006E7FA0" w:rsidRPr="00B97134">
        <w:rPr>
          <w:b/>
          <w:sz w:val="28"/>
          <w:szCs w:val="28"/>
        </w:rPr>
        <w:t>,</w:t>
      </w:r>
      <w:r w:rsidR="006E7FA0" w:rsidRPr="006E7FA0">
        <w:rPr>
          <w:sz w:val="28"/>
          <w:szCs w:val="28"/>
        </w:rPr>
        <w:t xml:space="preserve"> предварительно сотворив поклон</w:t>
      </w:r>
      <w:r w:rsidR="006E7FA0">
        <w:rPr>
          <w:b/>
          <w:sz w:val="28"/>
          <w:szCs w:val="28"/>
        </w:rPr>
        <w:t xml:space="preserve"> </w:t>
      </w:r>
      <w:r w:rsidR="006E7FA0" w:rsidRPr="006E7FA0">
        <w:rPr>
          <w:b/>
          <w:i/>
          <w:sz w:val="28"/>
          <w:szCs w:val="28"/>
        </w:rPr>
        <w:t>священнику</w:t>
      </w:r>
      <w:r w:rsidR="00DF32F7" w:rsidRPr="006E7FA0">
        <w:rPr>
          <w:b/>
          <w:i/>
          <w:sz w:val="28"/>
          <w:szCs w:val="28"/>
        </w:rPr>
        <w:t xml:space="preserve"> </w:t>
      </w:r>
      <w:r w:rsidR="00DF32F7" w:rsidRPr="00DF32F7">
        <w:rPr>
          <w:sz w:val="28"/>
          <w:szCs w:val="28"/>
        </w:rPr>
        <w:t>произносит</w:t>
      </w:r>
      <w:r w:rsidR="00544183" w:rsidRPr="00DF32F7">
        <w:rPr>
          <w:sz w:val="28"/>
          <w:szCs w:val="28"/>
        </w:rPr>
        <w:t>:</w:t>
      </w:r>
      <w:r w:rsidR="00544183">
        <w:rPr>
          <w:sz w:val="28"/>
          <w:szCs w:val="28"/>
        </w:rPr>
        <w:t xml:space="preserve"> </w:t>
      </w:r>
      <w:r w:rsidR="00544183">
        <w:rPr>
          <w:b/>
          <w:sz w:val="28"/>
          <w:szCs w:val="28"/>
        </w:rPr>
        <w:t>«Вонмем»</w:t>
      </w:r>
      <w:r w:rsidR="00544183" w:rsidRPr="00B97134">
        <w:rPr>
          <w:b/>
          <w:sz w:val="28"/>
          <w:szCs w:val="28"/>
        </w:rPr>
        <w:t xml:space="preserve">. </w:t>
      </w:r>
    </w:p>
    <w:p w:rsidR="00544183" w:rsidRDefault="00544183" w:rsidP="00D72D07">
      <w:pPr>
        <w:pStyle w:val="Iauiue3"/>
        <w:tabs>
          <w:tab w:val="left" w:pos="426"/>
        </w:tabs>
        <w:jc w:val="both"/>
        <w:outlineLvl w:val="0"/>
        <w:rPr>
          <w:sz w:val="28"/>
          <w:szCs w:val="28"/>
        </w:rPr>
      </w:pPr>
      <w:r>
        <w:rPr>
          <w:sz w:val="28"/>
          <w:szCs w:val="28"/>
        </w:rPr>
        <w:t xml:space="preserve">      </w:t>
      </w:r>
      <w:r>
        <w:rPr>
          <w:b/>
          <w:i/>
          <w:sz w:val="28"/>
          <w:szCs w:val="28"/>
        </w:rPr>
        <w:t>Священник:</w:t>
      </w:r>
      <w:r>
        <w:rPr>
          <w:sz w:val="28"/>
          <w:szCs w:val="28"/>
        </w:rPr>
        <w:t xml:space="preserve"> </w:t>
      </w:r>
      <w:r>
        <w:rPr>
          <w:b/>
          <w:sz w:val="28"/>
          <w:szCs w:val="28"/>
        </w:rPr>
        <w:t>«Мир всем»</w:t>
      </w:r>
      <w:r w:rsidRPr="00B97134">
        <w:rPr>
          <w:b/>
          <w:sz w:val="28"/>
          <w:szCs w:val="28"/>
        </w:rPr>
        <w:t>.</w:t>
      </w:r>
      <w:r>
        <w:rPr>
          <w:sz w:val="28"/>
          <w:szCs w:val="28"/>
        </w:rPr>
        <w:t xml:space="preserve"> </w:t>
      </w:r>
    </w:p>
    <w:p w:rsidR="00544183" w:rsidRDefault="00544183" w:rsidP="00B97134">
      <w:pPr>
        <w:pStyle w:val="Iauiue3"/>
        <w:tabs>
          <w:tab w:val="left" w:pos="426"/>
        </w:tabs>
        <w:jc w:val="both"/>
        <w:outlineLvl w:val="0"/>
        <w:rPr>
          <w:sz w:val="28"/>
          <w:szCs w:val="28"/>
        </w:rPr>
      </w:pPr>
      <w:r>
        <w:rPr>
          <w:sz w:val="28"/>
          <w:szCs w:val="28"/>
        </w:rPr>
        <w:t xml:space="preserve">      </w:t>
      </w:r>
      <w:r>
        <w:rPr>
          <w:b/>
          <w:i/>
          <w:sz w:val="28"/>
          <w:szCs w:val="28"/>
        </w:rPr>
        <w:t>Хор:</w:t>
      </w:r>
      <w:r>
        <w:rPr>
          <w:sz w:val="28"/>
          <w:szCs w:val="28"/>
        </w:rPr>
        <w:t xml:space="preserve"> </w:t>
      </w:r>
      <w:r>
        <w:rPr>
          <w:b/>
          <w:sz w:val="28"/>
          <w:szCs w:val="28"/>
        </w:rPr>
        <w:t>«И духови Твоему»</w:t>
      </w:r>
      <w:r w:rsidRPr="00B97134">
        <w:rPr>
          <w:b/>
          <w:sz w:val="28"/>
          <w:szCs w:val="28"/>
        </w:rPr>
        <w:t>.</w:t>
      </w:r>
      <w:r>
        <w:rPr>
          <w:sz w:val="28"/>
          <w:szCs w:val="28"/>
        </w:rPr>
        <w:t xml:space="preserve"> </w:t>
      </w:r>
    </w:p>
    <w:p w:rsidR="00544183" w:rsidRDefault="00544183" w:rsidP="00B97134">
      <w:pPr>
        <w:pStyle w:val="Iauiue3"/>
        <w:tabs>
          <w:tab w:val="left" w:pos="426"/>
        </w:tabs>
        <w:jc w:val="both"/>
        <w:rPr>
          <w:sz w:val="28"/>
        </w:rPr>
      </w:pPr>
      <w:r>
        <w:rPr>
          <w:sz w:val="28"/>
          <w:szCs w:val="28"/>
        </w:rPr>
        <w:t xml:space="preserve">      </w:t>
      </w:r>
      <w:r>
        <w:rPr>
          <w:b/>
          <w:i/>
          <w:sz w:val="28"/>
          <w:szCs w:val="28"/>
        </w:rPr>
        <w:t>Диакон:</w:t>
      </w:r>
      <w:r>
        <w:rPr>
          <w:sz w:val="28"/>
          <w:szCs w:val="28"/>
        </w:rPr>
        <w:t xml:space="preserve"> </w:t>
      </w:r>
      <w:r>
        <w:rPr>
          <w:b/>
          <w:sz w:val="28"/>
          <w:szCs w:val="28"/>
        </w:rPr>
        <w:t>«Премудрость, вонмем»</w:t>
      </w:r>
      <w:r>
        <w:rPr>
          <w:noProof/>
          <w:sz w:val="28"/>
          <w:szCs w:val="28"/>
        </w:rPr>
        <w:t xml:space="preserve"> </w:t>
      </w:r>
      <w:r w:rsidR="00F45F94" w:rsidRPr="00F45F94">
        <w:rPr>
          <w:noProof/>
          <w:sz w:val="28"/>
          <w:szCs w:val="28"/>
        </w:rPr>
        <w:t>–</w:t>
      </w:r>
      <w:r>
        <w:rPr>
          <w:sz w:val="28"/>
          <w:szCs w:val="28"/>
        </w:rPr>
        <w:t xml:space="preserve"> и затем произносит </w:t>
      </w:r>
      <w:r>
        <w:rPr>
          <w:b/>
          <w:i/>
          <w:sz w:val="28"/>
          <w:szCs w:val="28"/>
        </w:rPr>
        <w:t>прокимен</w:t>
      </w:r>
      <w:r>
        <w:rPr>
          <w:sz w:val="28"/>
          <w:szCs w:val="28"/>
        </w:rPr>
        <w:t xml:space="preserve"> дня со </w:t>
      </w:r>
      <w:r w:rsidRPr="00B97134">
        <w:rPr>
          <w:b/>
          <w:i/>
          <w:sz w:val="28"/>
          <w:szCs w:val="28"/>
        </w:rPr>
        <w:t>стих</w:t>
      </w:r>
      <w:r w:rsidR="00B97134">
        <w:rPr>
          <w:b/>
          <w:i/>
          <w:sz w:val="28"/>
          <w:szCs w:val="28"/>
        </w:rPr>
        <w:t>о</w:t>
      </w:r>
      <w:r w:rsidRPr="00B97134">
        <w:rPr>
          <w:b/>
          <w:i/>
          <w:sz w:val="28"/>
          <w:szCs w:val="28"/>
        </w:rPr>
        <w:t>м.</w:t>
      </w:r>
      <w:r>
        <w:rPr>
          <w:sz w:val="28"/>
        </w:rPr>
        <w:t xml:space="preserve"> </w:t>
      </w:r>
    </w:p>
    <w:p w:rsidR="00544183" w:rsidRDefault="00544183" w:rsidP="00B97134">
      <w:pPr>
        <w:pStyle w:val="Iauiue3"/>
        <w:tabs>
          <w:tab w:val="left" w:pos="426"/>
        </w:tabs>
        <w:jc w:val="both"/>
        <w:rPr>
          <w:sz w:val="28"/>
        </w:rPr>
      </w:pPr>
      <w:r>
        <w:rPr>
          <w:sz w:val="28"/>
        </w:rPr>
        <w:t xml:space="preserve">      После </w:t>
      </w:r>
      <w:r>
        <w:rPr>
          <w:b/>
          <w:i/>
          <w:sz w:val="28"/>
        </w:rPr>
        <w:t>прокимна</w:t>
      </w:r>
      <w:r>
        <w:rPr>
          <w:sz w:val="28"/>
        </w:rPr>
        <w:t xml:space="preserve"> следует чтение </w:t>
      </w:r>
      <w:r>
        <w:rPr>
          <w:b/>
          <w:i/>
          <w:sz w:val="28"/>
        </w:rPr>
        <w:t>паримий</w:t>
      </w:r>
      <w:r w:rsidRPr="00B97134">
        <w:rPr>
          <w:b/>
          <w:i/>
          <w:sz w:val="28"/>
        </w:rPr>
        <w:t xml:space="preserve">. </w:t>
      </w:r>
    </w:p>
    <w:p w:rsidR="009A2835" w:rsidRDefault="00544183" w:rsidP="006E7FA0">
      <w:pPr>
        <w:pStyle w:val="Iauiue3"/>
        <w:tabs>
          <w:tab w:val="left" w:pos="426"/>
        </w:tabs>
        <w:jc w:val="both"/>
        <w:rPr>
          <w:sz w:val="28"/>
        </w:rPr>
      </w:pPr>
      <w:r>
        <w:rPr>
          <w:sz w:val="28"/>
        </w:rPr>
        <w:t xml:space="preserve">      </w:t>
      </w:r>
      <w:r w:rsidR="00B97134">
        <w:rPr>
          <w:sz w:val="28"/>
        </w:rPr>
        <w:t xml:space="preserve">Перед пением </w:t>
      </w:r>
      <w:r w:rsidR="00B97134">
        <w:rPr>
          <w:b/>
          <w:i/>
          <w:sz w:val="28"/>
        </w:rPr>
        <w:t>прокимна</w:t>
      </w:r>
      <w:r w:rsidR="00B97134" w:rsidRPr="00B97134">
        <w:rPr>
          <w:b/>
          <w:i/>
          <w:sz w:val="28"/>
        </w:rPr>
        <w:t xml:space="preserve"> </w:t>
      </w:r>
      <w:r w:rsidR="00B97134">
        <w:rPr>
          <w:b/>
          <w:i/>
          <w:sz w:val="28"/>
        </w:rPr>
        <w:t>ч</w:t>
      </w:r>
      <w:r w:rsidR="006E7FA0">
        <w:rPr>
          <w:b/>
          <w:i/>
          <w:sz w:val="28"/>
        </w:rPr>
        <w:t>тец</w:t>
      </w:r>
      <w:r w:rsidR="006E7FA0" w:rsidRPr="00B97134">
        <w:rPr>
          <w:b/>
          <w:i/>
          <w:sz w:val="28"/>
        </w:rPr>
        <w:t>,</w:t>
      </w:r>
      <w:r w:rsidR="006E7FA0" w:rsidRPr="006E7FA0">
        <w:rPr>
          <w:sz w:val="28"/>
        </w:rPr>
        <w:t xml:space="preserve"> </w:t>
      </w:r>
      <w:r w:rsidR="006E7FA0">
        <w:rPr>
          <w:sz w:val="28"/>
        </w:rPr>
        <w:t>н</w:t>
      </w:r>
      <w:r>
        <w:rPr>
          <w:sz w:val="28"/>
        </w:rPr>
        <w:t xml:space="preserve">азначенный для чтения </w:t>
      </w:r>
      <w:r>
        <w:rPr>
          <w:b/>
          <w:i/>
          <w:sz w:val="28"/>
        </w:rPr>
        <w:t>паримий</w:t>
      </w:r>
      <w:r>
        <w:rPr>
          <w:sz w:val="28"/>
        </w:rPr>
        <w:t xml:space="preserve"> </w:t>
      </w:r>
      <w:r w:rsidR="00C63E01">
        <w:rPr>
          <w:sz w:val="28"/>
        </w:rPr>
        <w:t xml:space="preserve">(или если </w:t>
      </w:r>
      <w:r w:rsidR="00CF0C1B">
        <w:rPr>
          <w:sz w:val="28"/>
        </w:rPr>
        <w:t>есть,</w:t>
      </w:r>
      <w:r w:rsidR="00C63E01">
        <w:rPr>
          <w:sz w:val="28"/>
        </w:rPr>
        <w:t xml:space="preserve"> то </w:t>
      </w:r>
      <w:r w:rsidR="00C63E01" w:rsidRPr="00DF32F7">
        <w:rPr>
          <w:b/>
          <w:sz w:val="28"/>
        </w:rPr>
        <w:t xml:space="preserve">второй </w:t>
      </w:r>
      <w:r w:rsidR="00C63E01">
        <w:rPr>
          <w:b/>
          <w:i/>
          <w:sz w:val="28"/>
        </w:rPr>
        <w:t>диакон</w:t>
      </w:r>
      <w:r w:rsidR="00C63E01" w:rsidRPr="00B97134">
        <w:rPr>
          <w:b/>
          <w:i/>
          <w:sz w:val="28"/>
        </w:rPr>
        <w:t>)</w:t>
      </w:r>
      <w:r w:rsidRPr="00B97134">
        <w:rPr>
          <w:b/>
          <w:i/>
          <w:sz w:val="28"/>
        </w:rPr>
        <w:t>,</w:t>
      </w:r>
      <w:r>
        <w:rPr>
          <w:b/>
          <w:i/>
          <w:sz w:val="28"/>
        </w:rPr>
        <w:t xml:space="preserve"> </w:t>
      </w:r>
      <w:r>
        <w:rPr>
          <w:sz w:val="28"/>
        </w:rPr>
        <w:t xml:space="preserve">держа книгу в обеих руках перед собой, приходит на горнее место южной стороной алтаря, трижды крестится, кланяется горнему месту и </w:t>
      </w:r>
      <w:r>
        <w:rPr>
          <w:b/>
          <w:i/>
          <w:sz w:val="28"/>
        </w:rPr>
        <w:t>священнику</w:t>
      </w:r>
      <w:r w:rsidRPr="00270C31">
        <w:rPr>
          <w:b/>
          <w:i/>
          <w:sz w:val="28"/>
        </w:rPr>
        <w:t>,</w:t>
      </w:r>
      <w:r>
        <w:rPr>
          <w:sz w:val="28"/>
        </w:rPr>
        <w:t xml:space="preserve"> и, приклонив главу, испрашивает благословение на чтение </w:t>
      </w:r>
      <w:r>
        <w:rPr>
          <w:b/>
          <w:i/>
          <w:sz w:val="28"/>
        </w:rPr>
        <w:t xml:space="preserve">паримий: </w:t>
      </w:r>
      <w:r>
        <w:rPr>
          <w:b/>
          <w:sz w:val="28"/>
        </w:rPr>
        <w:t>«Благослови</w:t>
      </w:r>
      <w:r>
        <w:rPr>
          <w:b/>
          <w:sz w:val="28"/>
          <w:szCs w:val="28"/>
        </w:rPr>
        <w:t xml:space="preserve"> </w:t>
      </w:r>
      <w:r w:rsidR="00270C31">
        <w:rPr>
          <w:b/>
          <w:sz w:val="28"/>
        </w:rPr>
        <w:t xml:space="preserve">владыко паримии </w:t>
      </w:r>
      <w:r>
        <w:rPr>
          <w:b/>
          <w:sz w:val="28"/>
        </w:rPr>
        <w:t>прочести»</w:t>
      </w:r>
      <w:r w:rsidRPr="00270C31">
        <w:rPr>
          <w:b/>
          <w:sz w:val="28"/>
        </w:rPr>
        <w:t>.</w:t>
      </w:r>
      <w:r w:rsidR="00270C31">
        <w:rPr>
          <w:b/>
          <w:i/>
          <w:sz w:val="28"/>
        </w:rPr>
        <w:t xml:space="preserve"> </w:t>
      </w:r>
      <w:r>
        <w:rPr>
          <w:b/>
          <w:i/>
          <w:sz w:val="28"/>
        </w:rPr>
        <w:t xml:space="preserve">Священник </w:t>
      </w:r>
      <w:r>
        <w:rPr>
          <w:sz w:val="28"/>
        </w:rPr>
        <w:t xml:space="preserve">крестообразно благословляет десницею (имясловными перстами) </w:t>
      </w:r>
      <w:r>
        <w:rPr>
          <w:b/>
          <w:i/>
          <w:sz w:val="28"/>
        </w:rPr>
        <w:t xml:space="preserve">чтеца </w:t>
      </w:r>
      <w:r>
        <w:rPr>
          <w:sz w:val="28"/>
        </w:rPr>
        <w:t xml:space="preserve">и полагает руку на книгу. </w:t>
      </w:r>
      <w:r>
        <w:rPr>
          <w:b/>
          <w:i/>
          <w:sz w:val="28"/>
        </w:rPr>
        <w:t xml:space="preserve">Чтец </w:t>
      </w:r>
      <w:r>
        <w:rPr>
          <w:sz w:val="28"/>
        </w:rPr>
        <w:t xml:space="preserve">целует десницу </w:t>
      </w:r>
      <w:r>
        <w:rPr>
          <w:b/>
          <w:i/>
          <w:sz w:val="28"/>
        </w:rPr>
        <w:t>священника</w:t>
      </w:r>
      <w:r w:rsidRPr="00270C31">
        <w:rPr>
          <w:b/>
          <w:i/>
          <w:sz w:val="28"/>
        </w:rPr>
        <w:t>.</w:t>
      </w:r>
      <w:r>
        <w:rPr>
          <w:b/>
          <w:i/>
          <w:sz w:val="28"/>
        </w:rPr>
        <w:t xml:space="preserve"> </w:t>
      </w:r>
      <w:r>
        <w:rPr>
          <w:sz w:val="28"/>
        </w:rPr>
        <w:t xml:space="preserve">Далее, перекрестившись и поклонившись горнему месту, держа книгу </w:t>
      </w:r>
      <w:r w:rsidR="00CF0C1B">
        <w:rPr>
          <w:sz w:val="28"/>
        </w:rPr>
        <w:t xml:space="preserve">       </w:t>
      </w:r>
      <w:r>
        <w:rPr>
          <w:sz w:val="28"/>
        </w:rPr>
        <w:t xml:space="preserve">в обеих руках и воздвигнув над собой, он выходит северной дверью на солею, спускается по ступеням амвона в храм и становится перед аналоем с праздничной иконой лицом </w:t>
      </w:r>
      <w:r w:rsidR="0013205D">
        <w:rPr>
          <w:sz w:val="28"/>
        </w:rPr>
        <w:t>на запад восток</w:t>
      </w:r>
      <w:r>
        <w:rPr>
          <w:sz w:val="28"/>
        </w:rPr>
        <w:t>, предварительно перекрестившись и поклонившись святому алтарю.</w:t>
      </w:r>
      <w:r w:rsidR="009A2835">
        <w:rPr>
          <w:sz w:val="28"/>
        </w:rPr>
        <w:t xml:space="preserve">     </w:t>
      </w:r>
    </w:p>
    <w:p w:rsidR="009A2835" w:rsidRDefault="009A2835" w:rsidP="0013205D">
      <w:pPr>
        <w:pStyle w:val="Iauiue3"/>
        <w:tabs>
          <w:tab w:val="left" w:pos="426"/>
        </w:tabs>
        <w:jc w:val="both"/>
        <w:rPr>
          <w:b/>
          <w:i/>
          <w:sz w:val="28"/>
        </w:rPr>
      </w:pPr>
      <w:r>
        <w:rPr>
          <w:sz w:val="28"/>
        </w:rPr>
        <w:t xml:space="preserve">      </w:t>
      </w:r>
      <w:r>
        <w:rPr>
          <w:b/>
          <w:i/>
          <w:sz w:val="28"/>
          <w:u w:val="words"/>
        </w:rPr>
        <w:t>Примечание</w:t>
      </w:r>
      <w:r w:rsidR="00270C31">
        <w:rPr>
          <w:b/>
          <w:i/>
          <w:sz w:val="28"/>
          <w:u w:val="words"/>
        </w:rPr>
        <w:t>.</w:t>
      </w:r>
      <w:r>
        <w:rPr>
          <w:b/>
          <w:i/>
          <w:sz w:val="28"/>
        </w:rPr>
        <w:t xml:space="preserve"> </w:t>
      </w:r>
      <w:r>
        <w:rPr>
          <w:i/>
          <w:sz w:val="28"/>
        </w:rPr>
        <w:t xml:space="preserve">Если в алтаре </w:t>
      </w:r>
      <w:r w:rsidR="0013205D">
        <w:rPr>
          <w:i/>
          <w:sz w:val="28"/>
        </w:rPr>
        <w:t xml:space="preserve">на службе </w:t>
      </w:r>
      <w:r>
        <w:rPr>
          <w:i/>
          <w:sz w:val="28"/>
        </w:rPr>
        <w:t>присутствует</w:t>
      </w:r>
      <w:r>
        <w:rPr>
          <w:b/>
          <w:i/>
          <w:sz w:val="28"/>
        </w:rPr>
        <w:t xml:space="preserve"> </w:t>
      </w:r>
      <w:r w:rsidR="0092640A">
        <w:rPr>
          <w:b/>
          <w:i/>
          <w:sz w:val="28"/>
          <w:szCs w:val="28"/>
        </w:rPr>
        <w:t xml:space="preserve">настоятель </w:t>
      </w:r>
      <w:r w:rsidR="0092640A">
        <w:rPr>
          <w:i/>
          <w:sz w:val="28"/>
          <w:szCs w:val="28"/>
        </w:rPr>
        <w:t xml:space="preserve">или </w:t>
      </w:r>
      <w:r w:rsidRPr="00DF32F7">
        <w:rPr>
          <w:b/>
          <w:sz w:val="28"/>
        </w:rPr>
        <w:t>старший</w:t>
      </w:r>
      <w:r>
        <w:rPr>
          <w:b/>
          <w:i/>
          <w:sz w:val="28"/>
        </w:rPr>
        <w:t xml:space="preserve"> священник</w:t>
      </w:r>
      <w:r w:rsidR="00603ED7">
        <w:rPr>
          <w:b/>
          <w:i/>
          <w:sz w:val="28"/>
        </w:rPr>
        <w:t xml:space="preserve"> </w:t>
      </w:r>
      <w:r w:rsidR="0013205D" w:rsidRPr="0013205D">
        <w:rPr>
          <w:i/>
          <w:sz w:val="28"/>
        </w:rPr>
        <w:t>храма</w:t>
      </w:r>
      <w:r w:rsidR="0013205D">
        <w:rPr>
          <w:b/>
          <w:i/>
          <w:sz w:val="28"/>
        </w:rPr>
        <w:t xml:space="preserve"> </w:t>
      </w:r>
      <w:r w:rsidR="00603ED7" w:rsidRPr="00603ED7">
        <w:rPr>
          <w:i/>
          <w:sz w:val="28"/>
        </w:rPr>
        <w:t>или</w:t>
      </w:r>
      <w:r w:rsidR="00603ED7">
        <w:rPr>
          <w:b/>
          <w:i/>
          <w:sz w:val="28"/>
        </w:rPr>
        <w:t xml:space="preserve"> архиерей</w:t>
      </w:r>
      <w:r w:rsidRPr="00270C31">
        <w:rPr>
          <w:b/>
          <w:i/>
          <w:sz w:val="28"/>
        </w:rPr>
        <w:t>,</w:t>
      </w:r>
      <w:r>
        <w:rPr>
          <w:b/>
          <w:i/>
          <w:sz w:val="28"/>
        </w:rPr>
        <w:t xml:space="preserve"> </w:t>
      </w:r>
      <w:r>
        <w:rPr>
          <w:i/>
          <w:sz w:val="28"/>
        </w:rPr>
        <w:t>то</w:t>
      </w:r>
      <w:r>
        <w:rPr>
          <w:b/>
          <w:i/>
          <w:sz w:val="28"/>
          <w:szCs w:val="28"/>
        </w:rPr>
        <w:t xml:space="preserve"> </w:t>
      </w:r>
      <w:r>
        <w:rPr>
          <w:b/>
          <w:i/>
          <w:sz w:val="28"/>
        </w:rPr>
        <w:t xml:space="preserve">чтец </w:t>
      </w:r>
      <w:r>
        <w:rPr>
          <w:i/>
          <w:sz w:val="28"/>
        </w:rPr>
        <w:t>испрашивает благословение на чтение</w:t>
      </w:r>
      <w:r>
        <w:rPr>
          <w:b/>
          <w:i/>
          <w:sz w:val="28"/>
          <w:szCs w:val="28"/>
        </w:rPr>
        <w:t xml:space="preserve"> паримий </w:t>
      </w:r>
      <w:r>
        <w:rPr>
          <w:i/>
          <w:sz w:val="28"/>
        </w:rPr>
        <w:t xml:space="preserve">у него, а не у </w:t>
      </w:r>
      <w:r w:rsidRPr="00DF32F7">
        <w:rPr>
          <w:b/>
          <w:sz w:val="28"/>
        </w:rPr>
        <w:t xml:space="preserve">служащего </w:t>
      </w:r>
      <w:r>
        <w:rPr>
          <w:b/>
          <w:i/>
          <w:sz w:val="28"/>
        </w:rPr>
        <w:t>священника</w:t>
      </w:r>
      <w:r w:rsidRPr="00270C31">
        <w:rPr>
          <w:b/>
          <w:i/>
          <w:sz w:val="28"/>
        </w:rPr>
        <w:t>.</w:t>
      </w:r>
    </w:p>
    <w:p w:rsidR="00544183" w:rsidRDefault="00544183" w:rsidP="00D72D07">
      <w:pPr>
        <w:pStyle w:val="Iauiue3"/>
        <w:tabs>
          <w:tab w:val="left" w:pos="426"/>
        </w:tabs>
        <w:jc w:val="both"/>
        <w:outlineLvl w:val="0"/>
        <w:rPr>
          <w:sz w:val="28"/>
        </w:rPr>
      </w:pPr>
      <w:r>
        <w:rPr>
          <w:sz w:val="28"/>
        </w:rPr>
        <w:t xml:space="preserve">      </w:t>
      </w:r>
      <w:r>
        <w:rPr>
          <w:b/>
          <w:i/>
          <w:sz w:val="28"/>
        </w:rPr>
        <w:t>Диакон</w:t>
      </w:r>
      <w:r>
        <w:rPr>
          <w:sz w:val="28"/>
        </w:rPr>
        <w:t xml:space="preserve"> возглашает: </w:t>
      </w:r>
      <w:r>
        <w:rPr>
          <w:b/>
          <w:sz w:val="28"/>
        </w:rPr>
        <w:t>«Премудрость»</w:t>
      </w:r>
      <w:r w:rsidRPr="00270C31">
        <w:rPr>
          <w:b/>
          <w:sz w:val="28"/>
        </w:rPr>
        <w:t>.</w:t>
      </w:r>
      <w:r>
        <w:rPr>
          <w:sz w:val="28"/>
        </w:rPr>
        <w:t xml:space="preserve"> </w:t>
      </w:r>
    </w:p>
    <w:p w:rsidR="00544183" w:rsidRDefault="00544183" w:rsidP="00544183">
      <w:pPr>
        <w:pStyle w:val="Iauiue3"/>
        <w:tabs>
          <w:tab w:val="left" w:pos="426"/>
        </w:tabs>
        <w:jc w:val="both"/>
        <w:rPr>
          <w:sz w:val="28"/>
        </w:rPr>
      </w:pPr>
      <w:r>
        <w:rPr>
          <w:sz w:val="28"/>
        </w:rPr>
        <w:t xml:space="preserve">     </w:t>
      </w:r>
      <w:r w:rsidR="006E7FA0">
        <w:rPr>
          <w:sz w:val="28"/>
        </w:rPr>
        <w:t xml:space="preserve"> </w:t>
      </w:r>
      <w:r>
        <w:rPr>
          <w:b/>
          <w:i/>
          <w:sz w:val="28"/>
        </w:rPr>
        <w:t xml:space="preserve">Чтец </w:t>
      </w:r>
      <w:r>
        <w:rPr>
          <w:sz w:val="28"/>
        </w:rPr>
        <w:t xml:space="preserve">произносит, </w:t>
      </w:r>
      <w:r w:rsidR="00CF0C1B">
        <w:rPr>
          <w:sz w:val="28"/>
        </w:rPr>
        <w:t>например,</w:t>
      </w:r>
      <w:r>
        <w:rPr>
          <w:sz w:val="28"/>
        </w:rPr>
        <w:t xml:space="preserve"> </w:t>
      </w:r>
      <w:r>
        <w:rPr>
          <w:b/>
          <w:sz w:val="28"/>
        </w:rPr>
        <w:t>«Бытия чтение»</w:t>
      </w:r>
      <w:r w:rsidRPr="00270C31">
        <w:rPr>
          <w:b/>
          <w:sz w:val="28"/>
        </w:rPr>
        <w:t>.</w:t>
      </w:r>
      <w:r>
        <w:rPr>
          <w:sz w:val="28"/>
        </w:rPr>
        <w:t xml:space="preserve"> </w:t>
      </w:r>
    </w:p>
    <w:p w:rsidR="00544183" w:rsidRDefault="00544183" w:rsidP="006E7FA0">
      <w:pPr>
        <w:pStyle w:val="Iauiue3"/>
        <w:tabs>
          <w:tab w:val="left" w:pos="426"/>
        </w:tabs>
        <w:jc w:val="both"/>
        <w:outlineLvl w:val="0"/>
        <w:rPr>
          <w:sz w:val="28"/>
        </w:rPr>
      </w:pPr>
      <w:r>
        <w:rPr>
          <w:sz w:val="28"/>
        </w:rPr>
        <w:t xml:space="preserve">     </w:t>
      </w:r>
      <w:r w:rsidR="006E7FA0">
        <w:rPr>
          <w:sz w:val="28"/>
        </w:rPr>
        <w:t xml:space="preserve"> </w:t>
      </w:r>
      <w:r>
        <w:rPr>
          <w:b/>
          <w:i/>
          <w:sz w:val="28"/>
        </w:rPr>
        <w:t>Диакон</w:t>
      </w:r>
      <w:r>
        <w:rPr>
          <w:sz w:val="28"/>
        </w:rPr>
        <w:t xml:space="preserve"> возглашает: </w:t>
      </w:r>
      <w:r>
        <w:rPr>
          <w:b/>
          <w:sz w:val="28"/>
        </w:rPr>
        <w:t>«Вонмем»</w:t>
      </w:r>
      <w:r w:rsidRPr="00270C31">
        <w:rPr>
          <w:b/>
          <w:sz w:val="28"/>
        </w:rPr>
        <w:t>.</w:t>
      </w:r>
      <w:r>
        <w:rPr>
          <w:sz w:val="28"/>
        </w:rPr>
        <w:t xml:space="preserve"> </w:t>
      </w:r>
    </w:p>
    <w:p w:rsidR="00544183" w:rsidRDefault="00544183" w:rsidP="00270C31">
      <w:pPr>
        <w:pStyle w:val="Iauiue3"/>
        <w:tabs>
          <w:tab w:val="left" w:pos="426"/>
        </w:tabs>
        <w:jc w:val="both"/>
        <w:rPr>
          <w:sz w:val="28"/>
        </w:rPr>
      </w:pPr>
      <w:r>
        <w:rPr>
          <w:sz w:val="28"/>
        </w:rPr>
        <w:t xml:space="preserve">     </w:t>
      </w:r>
      <w:r w:rsidR="006E7FA0">
        <w:rPr>
          <w:sz w:val="28"/>
        </w:rPr>
        <w:t xml:space="preserve"> </w:t>
      </w:r>
      <w:r>
        <w:rPr>
          <w:b/>
          <w:i/>
          <w:sz w:val="28"/>
        </w:rPr>
        <w:t>Чтец</w:t>
      </w:r>
      <w:r>
        <w:rPr>
          <w:sz w:val="28"/>
        </w:rPr>
        <w:t xml:space="preserve"> начинает чтение </w:t>
      </w:r>
      <w:r>
        <w:rPr>
          <w:b/>
          <w:i/>
          <w:sz w:val="28"/>
        </w:rPr>
        <w:t>паримий</w:t>
      </w:r>
      <w:r w:rsidRPr="00270C31">
        <w:rPr>
          <w:b/>
          <w:i/>
          <w:sz w:val="28"/>
        </w:rPr>
        <w:t>.</w:t>
      </w:r>
    </w:p>
    <w:p w:rsidR="00544183" w:rsidRDefault="00544183" w:rsidP="00544183">
      <w:pPr>
        <w:pStyle w:val="Iauiue3"/>
        <w:tabs>
          <w:tab w:val="left" w:pos="426"/>
        </w:tabs>
        <w:jc w:val="both"/>
        <w:rPr>
          <w:sz w:val="28"/>
        </w:rPr>
      </w:pPr>
      <w:r>
        <w:rPr>
          <w:sz w:val="28"/>
        </w:rPr>
        <w:t xml:space="preserve">     </w:t>
      </w:r>
      <w:r w:rsidR="006E7FA0">
        <w:rPr>
          <w:sz w:val="28"/>
        </w:rPr>
        <w:t xml:space="preserve"> </w:t>
      </w:r>
      <w:r>
        <w:rPr>
          <w:b/>
          <w:i/>
          <w:sz w:val="28"/>
        </w:rPr>
        <w:t>Священник</w:t>
      </w:r>
      <w:r>
        <w:rPr>
          <w:sz w:val="28"/>
        </w:rPr>
        <w:t xml:space="preserve"> и </w:t>
      </w:r>
      <w:r>
        <w:rPr>
          <w:b/>
          <w:i/>
          <w:sz w:val="28"/>
        </w:rPr>
        <w:t>диакон</w:t>
      </w:r>
      <w:r>
        <w:rPr>
          <w:sz w:val="28"/>
        </w:rPr>
        <w:t xml:space="preserve"> крестятся, делают поклонение горнему месту и кланяются друг другу. Далее </w:t>
      </w:r>
      <w:r>
        <w:rPr>
          <w:b/>
          <w:i/>
          <w:sz w:val="28"/>
        </w:rPr>
        <w:t>диакон</w:t>
      </w:r>
      <w:r>
        <w:rPr>
          <w:sz w:val="28"/>
        </w:rPr>
        <w:t xml:space="preserve"> закрывает царские врата, а </w:t>
      </w:r>
      <w:r>
        <w:rPr>
          <w:b/>
          <w:i/>
          <w:sz w:val="28"/>
        </w:rPr>
        <w:t>священник</w:t>
      </w:r>
      <w:r w:rsidR="00270C31">
        <w:rPr>
          <w:sz w:val="28"/>
        </w:rPr>
        <w:t xml:space="preserve"> </w:t>
      </w:r>
      <w:r>
        <w:rPr>
          <w:sz w:val="28"/>
        </w:rPr>
        <w:t>отходит на приготовленное ему место с южной стороны горнего места и садится лицом на запад, в</w:t>
      </w:r>
      <w:r w:rsidR="005C0405">
        <w:rPr>
          <w:sz w:val="28"/>
        </w:rPr>
        <w:t xml:space="preserve">ставая перед началом каждой </w:t>
      </w:r>
      <w:r w:rsidR="005C0405" w:rsidRPr="005C0405">
        <w:rPr>
          <w:b/>
          <w:i/>
          <w:sz w:val="28"/>
        </w:rPr>
        <w:t>пари</w:t>
      </w:r>
      <w:r w:rsidRPr="005C0405">
        <w:rPr>
          <w:b/>
          <w:i/>
          <w:sz w:val="28"/>
        </w:rPr>
        <w:t>мии</w:t>
      </w:r>
      <w:r w:rsidRPr="00270C31">
        <w:rPr>
          <w:b/>
          <w:i/>
          <w:sz w:val="28"/>
        </w:rPr>
        <w:t>.</w:t>
      </w:r>
      <w:r>
        <w:rPr>
          <w:sz w:val="28"/>
        </w:rPr>
        <w:t xml:space="preserve"> </w:t>
      </w:r>
      <w:r>
        <w:rPr>
          <w:b/>
          <w:i/>
          <w:sz w:val="28"/>
        </w:rPr>
        <w:t>Диакон</w:t>
      </w:r>
      <w:r>
        <w:rPr>
          <w:sz w:val="28"/>
        </w:rPr>
        <w:t xml:space="preserve"> становится с северной стороны святого престола и следит за чтением </w:t>
      </w:r>
      <w:r>
        <w:rPr>
          <w:b/>
          <w:i/>
          <w:sz w:val="28"/>
        </w:rPr>
        <w:t>паримий</w:t>
      </w:r>
      <w:r w:rsidRPr="00270C31">
        <w:rPr>
          <w:b/>
          <w:i/>
          <w:sz w:val="28"/>
        </w:rPr>
        <w:t>,</w:t>
      </w:r>
      <w:r w:rsidR="009A2835" w:rsidRPr="00DF32F7">
        <w:rPr>
          <w:sz w:val="28"/>
        </w:rPr>
        <w:t xml:space="preserve"> </w:t>
      </w:r>
      <w:r w:rsidR="009A2835">
        <w:rPr>
          <w:sz w:val="28"/>
        </w:rPr>
        <w:t xml:space="preserve">возглашая перед каждой </w:t>
      </w:r>
      <w:r w:rsidR="009A2835" w:rsidRPr="009A2835">
        <w:rPr>
          <w:b/>
          <w:i/>
          <w:sz w:val="28"/>
        </w:rPr>
        <w:t>пари</w:t>
      </w:r>
      <w:r w:rsidRPr="009A2835">
        <w:rPr>
          <w:b/>
          <w:i/>
          <w:sz w:val="28"/>
        </w:rPr>
        <w:t>мией</w:t>
      </w:r>
      <w:r w:rsidR="00270C31">
        <w:rPr>
          <w:b/>
          <w:i/>
          <w:sz w:val="28"/>
        </w:rPr>
        <w:t>:</w:t>
      </w:r>
      <w:r>
        <w:rPr>
          <w:sz w:val="28"/>
        </w:rPr>
        <w:t xml:space="preserve"> </w:t>
      </w:r>
      <w:r>
        <w:rPr>
          <w:b/>
          <w:sz w:val="28"/>
        </w:rPr>
        <w:t>«Премудрость»</w:t>
      </w:r>
      <w:r>
        <w:rPr>
          <w:sz w:val="28"/>
        </w:rPr>
        <w:t xml:space="preserve"> и </w:t>
      </w:r>
      <w:r>
        <w:rPr>
          <w:b/>
          <w:sz w:val="28"/>
        </w:rPr>
        <w:t>«Вонмем»</w:t>
      </w:r>
      <w:r w:rsidRPr="00270C31">
        <w:rPr>
          <w:b/>
          <w:sz w:val="28"/>
        </w:rPr>
        <w:t>.</w:t>
      </w:r>
    </w:p>
    <w:p w:rsidR="00455FA2" w:rsidRDefault="00455FA2" w:rsidP="00270C31">
      <w:pPr>
        <w:pStyle w:val="Iauiue3"/>
        <w:tabs>
          <w:tab w:val="left" w:pos="426"/>
        </w:tabs>
        <w:jc w:val="both"/>
        <w:rPr>
          <w:sz w:val="28"/>
        </w:rPr>
      </w:pPr>
      <w:r>
        <w:rPr>
          <w:b/>
          <w:sz w:val="28"/>
        </w:rPr>
        <w:t xml:space="preserve">      </w:t>
      </w:r>
      <w:r>
        <w:rPr>
          <w:b/>
          <w:i/>
          <w:sz w:val="28"/>
        </w:rPr>
        <w:t xml:space="preserve">Свещеносцы </w:t>
      </w:r>
      <w:r>
        <w:rPr>
          <w:sz w:val="28"/>
        </w:rPr>
        <w:t xml:space="preserve">крестятся с поклоном к горнему месту, кланяются </w:t>
      </w:r>
      <w:r>
        <w:rPr>
          <w:b/>
          <w:i/>
          <w:sz w:val="28"/>
        </w:rPr>
        <w:t>священнику</w:t>
      </w:r>
      <w:r w:rsidRPr="00270C31">
        <w:rPr>
          <w:b/>
          <w:i/>
          <w:sz w:val="28"/>
        </w:rPr>
        <w:t>,</w:t>
      </w:r>
      <w:r>
        <w:rPr>
          <w:b/>
          <w:i/>
          <w:sz w:val="28"/>
        </w:rPr>
        <w:t xml:space="preserve"> </w:t>
      </w:r>
      <w:r>
        <w:rPr>
          <w:sz w:val="28"/>
        </w:rPr>
        <w:t>тушат свечи и отходят на свои места.</w:t>
      </w:r>
    </w:p>
    <w:p w:rsidR="00544183" w:rsidRPr="004F51A0" w:rsidRDefault="00F91368" w:rsidP="00B525DB">
      <w:pPr>
        <w:tabs>
          <w:tab w:val="left" w:pos="426"/>
        </w:tabs>
        <w:jc w:val="both"/>
        <w:rPr>
          <w:b/>
          <w:i/>
          <w:sz w:val="28"/>
          <w:u w:val="single"/>
        </w:rPr>
      </w:pPr>
      <w:r>
        <w:rPr>
          <w:sz w:val="28"/>
        </w:rPr>
        <w:t xml:space="preserve">    </w:t>
      </w:r>
      <w:r w:rsidR="006E7FA0">
        <w:rPr>
          <w:sz w:val="28"/>
        </w:rPr>
        <w:t xml:space="preserve"> </w:t>
      </w:r>
      <w:r>
        <w:rPr>
          <w:sz w:val="28"/>
        </w:rPr>
        <w:t xml:space="preserve"> </w:t>
      </w:r>
      <w:r w:rsidR="004F51A0">
        <w:rPr>
          <w:b/>
          <w:i/>
          <w:sz w:val="28"/>
          <w:u w:val="single"/>
        </w:rPr>
        <w:t>При служении одним священником без диакона</w:t>
      </w:r>
      <w:r w:rsidR="00270C31">
        <w:rPr>
          <w:b/>
          <w:i/>
          <w:sz w:val="28"/>
          <w:u w:val="single"/>
        </w:rPr>
        <w:t>.</w:t>
      </w:r>
      <w:r w:rsidR="004F51A0">
        <w:rPr>
          <w:b/>
          <w:i/>
          <w:sz w:val="28"/>
        </w:rPr>
        <w:t xml:space="preserve"> </w:t>
      </w:r>
      <w:r w:rsidR="004F51A0" w:rsidRPr="006E7FA0">
        <w:rPr>
          <w:b/>
          <w:sz w:val="28"/>
        </w:rPr>
        <w:t>В</w:t>
      </w:r>
      <w:r w:rsidR="00544183" w:rsidRPr="006E7FA0">
        <w:rPr>
          <w:b/>
          <w:sz w:val="28"/>
        </w:rPr>
        <w:t>ечерний</w:t>
      </w:r>
      <w:r w:rsidR="00544183" w:rsidRPr="006E7FA0">
        <w:rPr>
          <w:sz w:val="28"/>
        </w:rPr>
        <w:t xml:space="preserve"> </w:t>
      </w:r>
      <w:r w:rsidR="00544183" w:rsidRPr="006E7FA0">
        <w:rPr>
          <w:b/>
          <w:sz w:val="28"/>
        </w:rPr>
        <w:t>вход</w:t>
      </w:r>
      <w:r w:rsidR="00544183" w:rsidRPr="00F91368">
        <w:rPr>
          <w:i/>
          <w:sz w:val="28"/>
        </w:rPr>
        <w:t xml:space="preserve"> совершается</w:t>
      </w:r>
      <w:r w:rsidR="004F51A0">
        <w:rPr>
          <w:i/>
          <w:sz w:val="28"/>
        </w:rPr>
        <w:t xml:space="preserve"> </w:t>
      </w:r>
      <w:r w:rsidR="00CF0C1B">
        <w:rPr>
          <w:i/>
          <w:sz w:val="28"/>
        </w:rPr>
        <w:t xml:space="preserve">       </w:t>
      </w:r>
      <w:r w:rsidR="004F51A0">
        <w:rPr>
          <w:i/>
          <w:sz w:val="28"/>
        </w:rPr>
        <w:t>в следующем порядке</w:t>
      </w:r>
      <w:r w:rsidR="00544183" w:rsidRPr="00F91368">
        <w:rPr>
          <w:i/>
          <w:sz w:val="28"/>
        </w:rPr>
        <w:t>. Во время пения на</w:t>
      </w:r>
      <w:r w:rsidR="00544183">
        <w:rPr>
          <w:sz w:val="28"/>
        </w:rPr>
        <w:t xml:space="preserve"> </w:t>
      </w:r>
      <w:r w:rsidR="00544183">
        <w:rPr>
          <w:b/>
          <w:sz w:val="28"/>
        </w:rPr>
        <w:t xml:space="preserve">«И ныне» </w:t>
      </w:r>
      <w:r w:rsidR="00544183" w:rsidRPr="00F91368">
        <w:rPr>
          <w:b/>
          <w:i/>
          <w:sz w:val="28"/>
        </w:rPr>
        <w:t xml:space="preserve">догматика </w:t>
      </w:r>
      <w:r w:rsidR="00544183" w:rsidRPr="00F91368">
        <w:rPr>
          <w:i/>
          <w:sz w:val="28"/>
        </w:rPr>
        <w:t>или</w:t>
      </w:r>
      <w:r w:rsidR="00544183" w:rsidRPr="00F91368">
        <w:rPr>
          <w:b/>
          <w:i/>
          <w:sz w:val="28"/>
        </w:rPr>
        <w:t xml:space="preserve"> стихиры </w:t>
      </w:r>
      <w:r w:rsidR="00544183" w:rsidRPr="00270C31">
        <w:rPr>
          <w:i/>
          <w:sz w:val="28"/>
        </w:rPr>
        <w:t>праздника</w:t>
      </w:r>
      <w:r w:rsidR="00270C31">
        <w:rPr>
          <w:b/>
          <w:i/>
          <w:sz w:val="28"/>
        </w:rPr>
        <w:t xml:space="preserve"> священник </w:t>
      </w:r>
      <w:r w:rsidR="00544183" w:rsidRPr="00F91368">
        <w:rPr>
          <w:i/>
          <w:sz w:val="28"/>
        </w:rPr>
        <w:t>от</w:t>
      </w:r>
      <w:r w:rsidR="00270C31">
        <w:rPr>
          <w:i/>
          <w:sz w:val="28"/>
        </w:rPr>
        <w:t xml:space="preserve">крывает </w:t>
      </w:r>
      <w:r w:rsidR="00544183" w:rsidRPr="00F91368">
        <w:rPr>
          <w:i/>
          <w:sz w:val="28"/>
        </w:rPr>
        <w:t>царские врата, крестится с поклоном, целует святой престол и Евангелие</w:t>
      </w:r>
      <w:r w:rsidR="00967D1B">
        <w:rPr>
          <w:i/>
          <w:sz w:val="28"/>
        </w:rPr>
        <w:t xml:space="preserve"> и</w:t>
      </w:r>
      <w:r w:rsidR="00544183" w:rsidRPr="00F91368">
        <w:rPr>
          <w:i/>
          <w:sz w:val="28"/>
        </w:rPr>
        <w:t xml:space="preserve"> снова крестится</w:t>
      </w:r>
      <w:r w:rsidR="00967D1B">
        <w:rPr>
          <w:i/>
          <w:sz w:val="28"/>
        </w:rPr>
        <w:t>. Затем он</w:t>
      </w:r>
      <w:r w:rsidR="00544183" w:rsidRPr="00F91368">
        <w:rPr>
          <w:i/>
          <w:sz w:val="28"/>
        </w:rPr>
        <w:t xml:space="preserve"> принимает </w:t>
      </w:r>
      <w:r w:rsidR="00544183" w:rsidRPr="00F91368">
        <w:rPr>
          <w:i/>
          <w:sz w:val="28"/>
          <w:szCs w:val="28"/>
        </w:rPr>
        <w:t xml:space="preserve">кадило у </w:t>
      </w:r>
      <w:r w:rsidR="00544183" w:rsidRPr="009A2835">
        <w:rPr>
          <w:b/>
          <w:i/>
          <w:sz w:val="28"/>
          <w:szCs w:val="28"/>
        </w:rPr>
        <w:t>пономаря</w:t>
      </w:r>
      <w:r w:rsidR="00544183" w:rsidRPr="00F91368">
        <w:rPr>
          <w:i/>
          <w:sz w:val="28"/>
          <w:szCs w:val="28"/>
        </w:rPr>
        <w:t xml:space="preserve"> с правой (южной) стороны святого престола и</w:t>
      </w:r>
      <w:r w:rsidR="00544183" w:rsidRPr="00F91368">
        <w:rPr>
          <w:i/>
          <w:sz w:val="28"/>
        </w:rPr>
        <w:t xml:space="preserve"> благословляет его </w:t>
      </w:r>
      <w:r w:rsidR="00544183" w:rsidRPr="00F91368">
        <w:rPr>
          <w:i/>
          <w:sz w:val="28"/>
          <w:szCs w:val="28"/>
        </w:rPr>
        <w:t>с молитвой:</w:t>
      </w:r>
      <w:r w:rsidR="00544183">
        <w:rPr>
          <w:sz w:val="28"/>
          <w:szCs w:val="28"/>
        </w:rPr>
        <w:t xml:space="preserve"> </w:t>
      </w:r>
      <w:r w:rsidR="00544183">
        <w:rPr>
          <w:b/>
          <w:sz w:val="28"/>
          <w:szCs w:val="28"/>
        </w:rPr>
        <w:t>«Кадило Тебе приносим</w:t>
      </w:r>
      <w:r w:rsidR="00544183" w:rsidRPr="00270C31">
        <w:rPr>
          <w:b/>
          <w:sz w:val="28"/>
          <w:szCs w:val="28"/>
        </w:rPr>
        <w:t>…</w:t>
      </w:r>
      <w:r w:rsidR="00544183">
        <w:rPr>
          <w:b/>
          <w:sz w:val="28"/>
          <w:szCs w:val="28"/>
        </w:rPr>
        <w:t xml:space="preserve">» </w:t>
      </w:r>
      <w:r w:rsidR="00544183">
        <w:rPr>
          <w:sz w:val="28"/>
        </w:rPr>
        <w:t>(см.:</w:t>
      </w:r>
      <w:r w:rsidR="00544183">
        <w:rPr>
          <w:b/>
          <w:sz w:val="28"/>
        </w:rPr>
        <w:t xml:space="preserve"> Служебник</w:t>
      </w:r>
      <w:r w:rsidR="00544183" w:rsidRPr="004F51A0">
        <w:rPr>
          <w:b/>
          <w:sz w:val="28"/>
        </w:rPr>
        <w:t>,</w:t>
      </w:r>
      <w:r w:rsidR="00544183">
        <w:rPr>
          <w:b/>
          <w:i/>
          <w:sz w:val="28"/>
        </w:rPr>
        <w:t xml:space="preserve"> </w:t>
      </w:r>
      <w:r w:rsidR="00252C49">
        <w:rPr>
          <w:b/>
          <w:sz w:val="28"/>
        </w:rPr>
        <w:t>Чин священныя л</w:t>
      </w:r>
      <w:r w:rsidR="00544183">
        <w:rPr>
          <w:b/>
          <w:sz w:val="28"/>
        </w:rPr>
        <w:t xml:space="preserve">итургии, </w:t>
      </w:r>
      <w:r w:rsidR="006E7FA0">
        <w:rPr>
          <w:b/>
          <w:sz w:val="28"/>
        </w:rPr>
        <w:t>П</w:t>
      </w:r>
      <w:r w:rsidR="00544183">
        <w:rPr>
          <w:b/>
          <w:sz w:val="28"/>
        </w:rPr>
        <w:t>оследование проскомидии</w:t>
      </w:r>
      <w:r w:rsidR="00544183" w:rsidRPr="00270C31">
        <w:rPr>
          <w:b/>
          <w:sz w:val="28"/>
        </w:rPr>
        <w:t>).</w:t>
      </w:r>
      <w:r w:rsidR="00544183">
        <w:rPr>
          <w:sz w:val="28"/>
        </w:rPr>
        <w:t xml:space="preserve"> </w:t>
      </w:r>
      <w:r w:rsidR="00544183" w:rsidRPr="00F91368">
        <w:rPr>
          <w:i/>
          <w:sz w:val="28"/>
        </w:rPr>
        <w:t>Далее</w:t>
      </w:r>
      <w:r w:rsidR="00BE1101">
        <w:rPr>
          <w:i/>
          <w:sz w:val="28"/>
        </w:rPr>
        <w:t xml:space="preserve"> </w:t>
      </w:r>
      <w:r w:rsidR="004F51A0">
        <w:rPr>
          <w:i/>
          <w:sz w:val="28"/>
          <w:szCs w:val="28"/>
        </w:rPr>
        <w:t xml:space="preserve">он </w:t>
      </w:r>
      <w:r w:rsidR="00967D1B">
        <w:rPr>
          <w:i/>
          <w:sz w:val="28"/>
          <w:szCs w:val="28"/>
        </w:rPr>
        <w:t xml:space="preserve">в предшествии </w:t>
      </w:r>
      <w:r w:rsidR="00967D1B">
        <w:rPr>
          <w:b/>
          <w:i/>
          <w:sz w:val="28"/>
        </w:rPr>
        <w:t>свещеносцев</w:t>
      </w:r>
      <w:r w:rsidR="00967D1B">
        <w:rPr>
          <w:i/>
          <w:sz w:val="28"/>
          <w:szCs w:val="28"/>
        </w:rPr>
        <w:t xml:space="preserve"> </w:t>
      </w:r>
      <w:r w:rsidR="00CF0C1B">
        <w:rPr>
          <w:i/>
          <w:sz w:val="28"/>
          <w:szCs w:val="28"/>
        </w:rPr>
        <w:t>идёт</w:t>
      </w:r>
      <w:r w:rsidR="00BE1101" w:rsidRPr="00F91368">
        <w:rPr>
          <w:i/>
          <w:sz w:val="28"/>
        </w:rPr>
        <w:t xml:space="preserve"> </w:t>
      </w:r>
      <w:r w:rsidR="00270C31">
        <w:rPr>
          <w:i/>
          <w:sz w:val="28"/>
        </w:rPr>
        <w:t>с</w:t>
      </w:r>
      <w:r w:rsidR="0013205D">
        <w:rPr>
          <w:i/>
          <w:sz w:val="28"/>
          <w:szCs w:val="28"/>
        </w:rPr>
        <w:t xml:space="preserve"> южной стороны престола через </w:t>
      </w:r>
      <w:r w:rsidR="00544183" w:rsidRPr="00F91368">
        <w:rPr>
          <w:i/>
          <w:sz w:val="28"/>
          <w:szCs w:val="28"/>
        </w:rPr>
        <w:t>горнее место</w:t>
      </w:r>
      <w:r w:rsidR="005C3BF2" w:rsidRPr="005C3BF2">
        <w:rPr>
          <w:i/>
          <w:sz w:val="28"/>
          <w:szCs w:val="28"/>
        </w:rPr>
        <w:t xml:space="preserve"> </w:t>
      </w:r>
      <w:r w:rsidR="00544183" w:rsidRPr="00F91368">
        <w:rPr>
          <w:i/>
          <w:sz w:val="28"/>
          <w:szCs w:val="28"/>
        </w:rPr>
        <w:t>северной дверью на солею</w:t>
      </w:r>
      <w:r w:rsidR="00B525DB">
        <w:rPr>
          <w:i/>
          <w:sz w:val="28"/>
          <w:szCs w:val="28"/>
        </w:rPr>
        <w:t xml:space="preserve">. </w:t>
      </w:r>
      <w:r w:rsidR="00544183" w:rsidRPr="003B30D3">
        <w:rPr>
          <w:i/>
          <w:sz w:val="28"/>
        </w:rPr>
        <w:lastRenderedPageBreak/>
        <w:t>Остановившись на солее посредине перед царскими вратами, он кадит</w:t>
      </w:r>
      <w:r w:rsidR="00270C31">
        <w:rPr>
          <w:i/>
          <w:sz w:val="28"/>
        </w:rPr>
        <w:t xml:space="preserve"> местные иконы </w:t>
      </w:r>
      <w:r w:rsidR="00544183" w:rsidRPr="003B30D3">
        <w:rPr>
          <w:i/>
          <w:sz w:val="28"/>
        </w:rPr>
        <w:t>Спаси</w:t>
      </w:r>
      <w:r w:rsidR="00544183" w:rsidRPr="003B30D3">
        <w:rPr>
          <w:i/>
          <w:sz w:val="28"/>
        </w:rPr>
        <w:softHyphen/>
        <w:t>теля и Божией Матери</w:t>
      </w:r>
      <w:r w:rsidR="00B525DB">
        <w:rPr>
          <w:i/>
          <w:sz w:val="28"/>
        </w:rPr>
        <w:t xml:space="preserve"> и </w:t>
      </w:r>
      <w:r w:rsidR="00B525DB" w:rsidRPr="00F91368">
        <w:rPr>
          <w:i/>
          <w:sz w:val="28"/>
        </w:rPr>
        <w:t>чита</w:t>
      </w:r>
      <w:r w:rsidR="00B525DB">
        <w:rPr>
          <w:i/>
          <w:sz w:val="28"/>
        </w:rPr>
        <w:t>ет</w:t>
      </w:r>
      <w:r w:rsidR="00B525DB" w:rsidRPr="00F91368">
        <w:rPr>
          <w:i/>
          <w:sz w:val="28"/>
        </w:rPr>
        <w:t xml:space="preserve"> (в полголоса наизусть) </w:t>
      </w:r>
      <w:r w:rsidR="00B525DB" w:rsidRPr="00F24043">
        <w:rPr>
          <w:b/>
          <w:i/>
          <w:sz w:val="28"/>
        </w:rPr>
        <w:t>молитву</w:t>
      </w:r>
      <w:r w:rsidR="00B525DB" w:rsidRPr="00F91368">
        <w:rPr>
          <w:i/>
          <w:sz w:val="28"/>
        </w:rPr>
        <w:t xml:space="preserve"> </w:t>
      </w:r>
      <w:r w:rsidR="00B525DB" w:rsidRPr="00F24043">
        <w:rPr>
          <w:b/>
          <w:sz w:val="28"/>
        </w:rPr>
        <w:t>входа:</w:t>
      </w:r>
      <w:r w:rsidR="00B525DB">
        <w:rPr>
          <w:sz w:val="28"/>
        </w:rPr>
        <w:t xml:space="preserve"> </w:t>
      </w:r>
      <w:r w:rsidR="00B525DB">
        <w:rPr>
          <w:b/>
          <w:sz w:val="28"/>
        </w:rPr>
        <w:t xml:space="preserve">«Вечер, и заутра, и полудне...» </w:t>
      </w:r>
      <w:r w:rsidR="00B525DB">
        <w:rPr>
          <w:sz w:val="28"/>
        </w:rPr>
        <w:t>(см.:</w:t>
      </w:r>
      <w:r w:rsidR="00B525DB">
        <w:rPr>
          <w:b/>
          <w:sz w:val="28"/>
        </w:rPr>
        <w:t xml:space="preserve"> Служебник</w:t>
      </w:r>
      <w:r w:rsidR="00B525DB" w:rsidRPr="004F51A0">
        <w:rPr>
          <w:b/>
          <w:sz w:val="28"/>
        </w:rPr>
        <w:t>,</w:t>
      </w:r>
      <w:r w:rsidR="00B525DB">
        <w:rPr>
          <w:b/>
          <w:i/>
          <w:sz w:val="28"/>
        </w:rPr>
        <w:t xml:space="preserve"> </w:t>
      </w:r>
      <w:r w:rsidR="00B525DB">
        <w:rPr>
          <w:b/>
          <w:sz w:val="28"/>
        </w:rPr>
        <w:t>Последование вечерни</w:t>
      </w:r>
      <w:r w:rsidR="00B525DB" w:rsidRPr="00270C31">
        <w:rPr>
          <w:b/>
          <w:sz w:val="28"/>
        </w:rPr>
        <w:t>).</w:t>
      </w:r>
      <w:r w:rsidR="00544183" w:rsidRPr="003B30D3">
        <w:rPr>
          <w:i/>
          <w:sz w:val="28"/>
        </w:rPr>
        <w:t xml:space="preserve"> </w:t>
      </w:r>
      <w:r w:rsidR="00B525DB">
        <w:rPr>
          <w:i/>
          <w:sz w:val="28"/>
        </w:rPr>
        <w:t>З</w:t>
      </w:r>
      <w:r w:rsidR="00544183" w:rsidRPr="003B30D3">
        <w:rPr>
          <w:i/>
          <w:sz w:val="28"/>
        </w:rPr>
        <w:t>атем перекладывает кадило в левую руку, а правой крестообразно благословляет десницею (имясловными перстами) к востоку, произнося тихо:</w:t>
      </w:r>
      <w:r w:rsidR="00544183">
        <w:rPr>
          <w:sz w:val="28"/>
        </w:rPr>
        <w:t xml:space="preserve"> </w:t>
      </w:r>
      <w:r w:rsidR="00544183">
        <w:rPr>
          <w:b/>
          <w:sz w:val="28"/>
          <w:szCs w:val="28"/>
        </w:rPr>
        <w:t>«Бла</w:t>
      </w:r>
      <w:r w:rsidR="00544183">
        <w:rPr>
          <w:b/>
          <w:sz w:val="28"/>
          <w:szCs w:val="28"/>
        </w:rPr>
        <w:softHyphen/>
        <w:t>гословен вход святых Твоих, всегда, ныне и присно, и во веки веков. Аминь»</w:t>
      </w:r>
      <w:r w:rsidR="00544183" w:rsidRPr="00270C31">
        <w:rPr>
          <w:b/>
          <w:sz w:val="28"/>
          <w:szCs w:val="28"/>
        </w:rPr>
        <w:t>.</w:t>
      </w:r>
      <w:r w:rsidR="00544183" w:rsidRPr="00270C31">
        <w:rPr>
          <w:b/>
          <w:noProof/>
          <w:sz w:val="28"/>
          <w:szCs w:val="28"/>
        </w:rPr>
        <w:t xml:space="preserve"> </w:t>
      </w:r>
      <w:r w:rsidR="00544183" w:rsidRPr="003B30D3">
        <w:rPr>
          <w:i/>
          <w:noProof/>
          <w:sz w:val="28"/>
          <w:szCs w:val="28"/>
        </w:rPr>
        <w:t>Переложив</w:t>
      </w:r>
      <w:r w:rsidR="00544183" w:rsidRPr="003B30D3">
        <w:rPr>
          <w:i/>
          <w:sz w:val="28"/>
          <w:szCs w:val="28"/>
        </w:rPr>
        <w:t xml:space="preserve"> кадило в правую руку</w:t>
      </w:r>
      <w:r w:rsidR="00544183" w:rsidRPr="003B30D3">
        <w:rPr>
          <w:i/>
          <w:sz w:val="28"/>
        </w:rPr>
        <w:t xml:space="preserve">, </w:t>
      </w:r>
      <w:r w:rsidR="00270C31">
        <w:rPr>
          <w:i/>
          <w:sz w:val="28"/>
          <w:szCs w:val="28"/>
        </w:rPr>
        <w:t xml:space="preserve">и </w:t>
      </w:r>
      <w:r w:rsidR="00544183" w:rsidRPr="003B30D3">
        <w:rPr>
          <w:i/>
          <w:sz w:val="28"/>
          <w:szCs w:val="28"/>
        </w:rPr>
        <w:t xml:space="preserve">дождавшись окончания </w:t>
      </w:r>
      <w:r w:rsidR="00544183" w:rsidRPr="003B30D3">
        <w:rPr>
          <w:i/>
          <w:sz w:val="28"/>
        </w:rPr>
        <w:t xml:space="preserve">пения хором </w:t>
      </w:r>
      <w:r w:rsidR="00544183" w:rsidRPr="003B30D3">
        <w:rPr>
          <w:b/>
          <w:i/>
          <w:sz w:val="28"/>
        </w:rPr>
        <w:t>догматика</w:t>
      </w:r>
      <w:r w:rsidR="00544183" w:rsidRPr="003B30D3">
        <w:rPr>
          <w:i/>
          <w:sz w:val="28"/>
        </w:rPr>
        <w:t xml:space="preserve"> или </w:t>
      </w:r>
      <w:r w:rsidR="00544183" w:rsidRPr="003B30D3">
        <w:rPr>
          <w:b/>
          <w:i/>
          <w:sz w:val="28"/>
        </w:rPr>
        <w:t>стихиры</w:t>
      </w:r>
      <w:r w:rsidR="00544183" w:rsidRPr="00270C31">
        <w:rPr>
          <w:b/>
          <w:i/>
          <w:sz w:val="28"/>
        </w:rPr>
        <w:t>,</w:t>
      </w:r>
      <w:r w:rsidR="00544183" w:rsidRPr="003B30D3">
        <w:rPr>
          <w:i/>
          <w:sz w:val="28"/>
        </w:rPr>
        <w:t xml:space="preserve"> он в царских вратах, лицом к престолу начертывает кадильницей крест, возглашая:</w:t>
      </w:r>
      <w:r w:rsidR="00544183">
        <w:rPr>
          <w:sz w:val="28"/>
        </w:rPr>
        <w:t xml:space="preserve"> </w:t>
      </w:r>
      <w:r w:rsidR="00544183">
        <w:rPr>
          <w:b/>
          <w:sz w:val="28"/>
        </w:rPr>
        <w:t>«Премудрость, прости»</w:t>
      </w:r>
      <w:r w:rsidR="00544183" w:rsidRPr="00270C31">
        <w:rPr>
          <w:b/>
          <w:sz w:val="28"/>
        </w:rPr>
        <w:t>.</w:t>
      </w:r>
      <w:r w:rsidR="00544183">
        <w:rPr>
          <w:b/>
          <w:sz w:val="28"/>
        </w:rPr>
        <w:t xml:space="preserve"> </w:t>
      </w:r>
    </w:p>
    <w:p w:rsidR="00544183" w:rsidRDefault="00544183" w:rsidP="00270C31">
      <w:pPr>
        <w:pStyle w:val="Iauiue3"/>
        <w:tabs>
          <w:tab w:val="left" w:pos="426"/>
        </w:tabs>
        <w:jc w:val="both"/>
        <w:outlineLvl w:val="0"/>
        <w:rPr>
          <w:sz w:val="28"/>
        </w:rPr>
      </w:pPr>
      <w:r>
        <w:rPr>
          <w:b/>
          <w:sz w:val="28"/>
        </w:rPr>
        <w:t xml:space="preserve">      </w:t>
      </w:r>
      <w:r>
        <w:rPr>
          <w:b/>
          <w:i/>
          <w:sz w:val="28"/>
        </w:rPr>
        <w:t>Хор</w:t>
      </w:r>
      <w:r>
        <w:rPr>
          <w:b/>
          <w:sz w:val="28"/>
        </w:rPr>
        <w:t xml:space="preserve"> </w:t>
      </w:r>
      <w:r w:rsidRPr="003B30D3">
        <w:rPr>
          <w:i/>
          <w:sz w:val="28"/>
        </w:rPr>
        <w:t>поет</w:t>
      </w:r>
      <w:r w:rsidR="00BE1101">
        <w:rPr>
          <w:i/>
          <w:sz w:val="28"/>
        </w:rPr>
        <w:t>:</w:t>
      </w:r>
      <w:r w:rsidRPr="003B30D3">
        <w:rPr>
          <w:i/>
          <w:sz w:val="28"/>
        </w:rPr>
        <w:t xml:space="preserve"> </w:t>
      </w:r>
      <w:r>
        <w:rPr>
          <w:b/>
          <w:sz w:val="28"/>
        </w:rPr>
        <w:t>«</w:t>
      </w:r>
      <w:r>
        <w:rPr>
          <w:b/>
          <w:sz w:val="28"/>
          <w:szCs w:val="28"/>
        </w:rPr>
        <w:t>Свете Тихий...»</w:t>
      </w:r>
      <w:r w:rsidRPr="00270C31">
        <w:rPr>
          <w:b/>
          <w:sz w:val="28"/>
          <w:szCs w:val="28"/>
        </w:rPr>
        <w:t>.</w:t>
      </w:r>
      <w:r w:rsidRPr="00270C31">
        <w:rPr>
          <w:b/>
          <w:sz w:val="28"/>
        </w:rPr>
        <w:t xml:space="preserve"> </w:t>
      </w:r>
      <w:r>
        <w:rPr>
          <w:sz w:val="28"/>
        </w:rPr>
        <w:t xml:space="preserve">  </w:t>
      </w:r>
    </w:p>
    <w:p w:rsidR="00544183" w:rsidRDefault="00544183" w:rsidP="00270C31">
      <w:pPr>
        <w:pStyle w:val="Iauiue3"/>
        <w:tabs>
          <w:tab w:val="left" w:pos="426"/>
        </w:tabs>
        <w:jc w:val="both"/>
        <w:rPr>
          <w:sz w:val="28"/>
        </w:rPr>
      </w:pPr>
      <w:r w:rsidRPr="00C63E01">
        <w:rPr>
          <w:i/>
          <w:sz w:val="28"/>
        </w:rPr>
        <w:t xml:space="preserve">      </w:t>
      </w:r>
      <w:r w:rsidRPr="00C63E01">
        <w:rPr>
          <w:b/>
          <w:i/>
          <w:sz w:val="28"/>
        </w:rPr>
        <w:t>Священник</w:t>
      </w:r>
      <w:r w:rsidRPr="003B30D3">
        <w:rPr>
          <w:sz w:val="28"/>
        </w:rPr>
        <w:t xml:space="preserve"> </w:t>
      </w:r>
      <w:r w:rsidRPr="003B30D3">
        <w:rPr>
          <w:i/>
          <w:sz w:val="28"/>
        </w:rPr>
        <w:t>перекладывает кадило в левую руку и, сотворив поклон по направлению к святому престолу, дважды крестится</w:t>
      </w:r>
      <w:r w:rsidR="00BE1101">
        <w:rPr>
          <w:i/>
          <w:sz w:val="28"/>
        </w:rPr>
        <w:t xml:space="preserve"> и</w:t>
      </w:r>
      <w:r w:rsidRPr="003B30D3">
        <w:rPr>
          <w:i/>
          <w:sz w:val="28"/>
        </w:rPr>
        <w:t xml:space="preserve"> целует икону Спасителя на правой стороне царских врат. Затем снова крестится, поворачивается лицом на запад, благословляет крестообразно десницею (имясловными перстами) </w:t>
      </w:r>
      <w:r w:rsidRPr="00F24043">
        <w:rPr>
          <w:b/>
          <w:i/>
          <w:sz w:val="28"/>
        </w:rPr>
        <w:t>свещеносцев</w:t>
      </w:r>
      <w:r w:rsidRPr="0013205D">
        <w:rPr>
          <w:b/>
          <w:i/>
          <w:sz w:val="28"/>
        </w:rPr>
        <w:t>,</w:t>
      </w:r>
      <w:r w:rsidRPr="003B30D3">
        <w:rPr>
          <w:i/>
          <w:sz w:val="28"/>
        </w:rPr>
        <w:t xml:space="preserve"> снова дважды крестится, целует икону </w:t>
      </w:r>
      <w:r w:rsidRPr="003B30D3">
        <w:rPr>
          <w:i/>
          <w:sz w:val="28"/>
          <w:szCs w:val="28"/>
        </w:rPr>
        <w:t>Божией Матери</w:t>
      </w:r>
      <w:r w:rsidRPr="003B30D3">
        <w:rPr>
          <w:i/>
          <w:sz w:val="28"/>
        </w:rPr>
        <w:t xml:space="preserve"> на левой стороне царских врат, опять крестится и входит в алтарь. Здесь он кадит переднюю часть святого престола, </w:t>
      </w:r>
      <w:r w:rsidR="00CF0C1B" w:rsidRPr="003B30D3">
        <w:rPr>
          <w:i/>
          <w:sz w:val="28"/>
        </w:rPr>
        <w:t>отдаёт</w:t>
      </w:r>
      <w:r w:rsidRPr="003B30D3">
        <w:rPr>
          <w:i/>
          <w:sz w:val="28"/>
        </w:rPr>
        <w:t xml:space="preserve"> кадило </w:t>
      </w:r>
      <w:r w:rsidRPr="009A373A">
        <w:rPr>
          <w:b/>
          <w:i/>
          <w:sz w:val="28"/>
        </w:rPr>
        <w:t>пономарю</w:t>
      </w:r>
      <w:r w:rsidRPr="00270C31">
        <w:rPr>
          <w:b/>
          <w:i/>
          <w:sz w:val="28"/>
        </w:rPr>
        <w:t>,</w:t>
      </w:r>
      <w:r w:rsidRPr="003B30D3">
        <w:rPr>
          <w:i/>
          <w:sz w:val="28"/>
        </w:rPr>
        <w:t xml:space="preserve"> крес</w:t>
      </w:r>
      <w:r w:rsidRPr="003B30D3">
        <w:rPr>
          <w:i/>
          <w:sz w:val="28"/>
        </w:rPr>
        <w:softHyphen/>
        <w:t xml:space="preserve">тится, целует святой престол и Евангелие и восходит на горнее место южной стороной алтаря, где он </w:t>
      </w:r>
      <w:r w:rsidR="00CF0C1B" w:rsidRPr="003B30D3">
        <w:rPr>
          <w:i/>
          <w:sz w:val="28"/>
        </w:rPr>
        <w:t>ещё</w:t>
      </w:r>
      <w:r w:rsidRPr="003B30D3">
        <w:rPr>
          <w:i/>
          <w:sz w:val="28"/>
        </w:rPr>
        <w:t xml:space="preserve"> раз крестится, кланяется </w:t>
      </w:r>
      <w:r w:rsidR="00CF0C1B">
        <w:rPr>
          <w:i/>
          <w:sz w:val="28"/>
        </w:rPr>
        <w:t xml:space="preserve">              </w:t>
      </w:r>
      <w:r w:rsidRPr="003B30D3">
        <w:rPr>
          <w:i/>
          <w:sz w:val="28"/>
        </w:rPr>
        <w:t xml:space="preserve">и становится </w:t>
      </w:r>
      <w:r w:rsidR="00BE1101">
        <w:rPr>
          <w:i/>
          <w:sz w:val="28"/>
        </w:rPr>
        <w:t>на</w:t>
      </w:r>
      <w:r w:rsidRPr="003B30D3">
        <w:rPr>
          <w:i/>
          <w:sz w:val="28"/>
        </w:rPr>
        <w:t>против юго-восточного угла святого престола, лицом</w:t>
      </w:r>
      <w:r w:rsidR="00BE1101">
        <w:rPr>
          <w:i/>
          <w:sz w:val="28"/>
        </w:rPr>
        <w:t xml:space="preserve"> на запад</w:t>
      </w:r>
      <w:r w:rsidRPr="003B30D3">
        <w:rPr>
          <w:i/>
          <w:sz w:val="28"/>
        </w:rPr>
        <w:t xml:space="preserve">. </w:t>
      </w:r>
      <w:r w:rsidR="00CF0C1B">
        <w:rPr>
          <w:i/>
          <w:sz w:val="28"/>
        </w:rPr>
        <w:t xml:space="preserve">         </w:t>
      </w:r>
      <w:r w:rsidRPr="003B30D3">
        <w:rPr>
          <w:i/>
          <w:sz w:val="28"/>
        </w:rPr>
        <w:t>На горнем месте он произносит</w:t>
      </w:r>
      <w:r w:rsidR="00BE1101">
        <w:rPr>
          <w:i/>
          <w:sz w:val="28"/>
        </w:rPr>
        <w:t>:</w:t>
      </w:r>
      <w:r>
        <w:rPr>
          <w:sz w:val="28"/>
        </w:rPr>
        <w:t xml:space="preserve"> </w:t>
      </w:r>
      <w:r>
        <w:rPr>
          <w:b/>
          <w:sz w:val="28"/>
          <w:szCs w:val="28"/>
        </w:rPr>
        <w:t>«Вонмем»</w:t>
      </w:r>
      <w:r w:rsidRPr="00270C31">
        <w:rPr>
          <w:b/>
          <w:sz w:val="28"/>
          <w:szCs w:val="28"/>
        </w:rPr>
        <w:t>,</w:t>
      </w:r>
      <w:r>
        <w:rPr>
          <w:sz w:val="28"/>
          <w:szCs w:val="28"/>
        </w:rPr>
        <w:t xml:space="preserve"> </w:t>
      </w:r>
      <w:r>
        <w:rPr>
          <w:b/>
          <w:sz w:val="28"/>
          <w:szCs w:val="28"/>
        </w:rPr>
        <w:t>«Мир всем»</w:t>
      </w:r>
      <w:r w:rsidRPr="00270C31">
        <w:rPr>
          <w:b/>
          <w:sz w:val="28"/>
          <w:szCs w:val="28"/>
        </w:rPr>
        <w:t>,</w:t>
      </w:r>
      <w:r>
        <w:rPr>
          <w:sz w:val="28"/>
          <w:szCs w:val="28"/>
        </w:rPr>
        <w:t xml:space="preserve"> </w:t>
      </w:r>
      <w:r>
        <w:rPr>
          <w:b/>
          <w:sz w:val="28"/>
          <w:szCs w:val="28"/>
        </w:rPr>
        <w:t>«Премудрость, вонмем»</w:t>
      </w:r>
      <w:r w:rsidRPr="00270C31">
        <w:rPr>
          <w:b/>
          <w:sz w:val="28"/>
          <w:szCs w:val="28"/>
        </w:rPr>
        <w:t>,</w:t>
      </w:r>
      <w:r w:rsidR="0013205D">
        <w:rPr>
          <w:noProof/>
          <w:sz w:val="28"/>
          <w:szCs w:val="28"/>
        </w:rPr>
        <w:t xml:space="preserve"> </w:t>
      </w:r>
      <w:r>
        <w:rPr>
          <w:b/>
          <w:i/>
          <w:sz w:val="28"/>
        </w:rPr>
        <w:t>прокимен</w:t>
      </w:r>
      <w:r>
        <w:rPr>
          <w:sz w:val="28"/>
        </w:rPr>
        <w:t xml:space="preserve"> </w:t>
      </w:r>
      <w:r w:rsidRPr="003B30D3">
        <w:rPr>
          <w:i/>
          <w:sz w:val="28"/>
        </w:rPr>
        <w:t>дня, а также возгласы, предваряющие чтени</w:t>
      </w:r>
      <w:r w:rsidR="00270C31">
        <w:rPr>
          <w:i/>
          <w:sz w:val="28"/>
        </w:rPr>
        <w:t>е</w:t>
      </w:r>
      <w:r w:rsidRPr="003B30D3">
        <w:rPr>
          <w:i/>
          <w:sz w:val="28"/>
        </w:rPr>
        <w:t xml:space="preserve"> </w:t>
      </w:r>
      <w:r w:rsidRPr="00F24043">
        <w:rPr>
          <w:b/>
          <w:i/>
          <w:sz w:val="28"/>
        </w:rPr>
        <w:t>паримий</w:t>
      </w:r>
      <w:r w:rsidRPr="00270C31">
        <w:rPr>
          <w:b/>
          <w:i/>
          <w:sz w:val="28"/>
        </w:rPr>
        <w:t>.</w:t>
      </w:r>
      <w:r w:rsidR="0013205D">
        <w:rPr>
          <w:i/>
          <w:sz w:val="28"/>
        </w:rPr>
        <w:t xml:space="preserve"> </w:t>
      </w:r>
      <w:r w:rsidRPr="003B30D3">
        <w:rPr>
          <w:i/>
          <w:sz w:val="28"/>
        </w:rPr>
        <w:t xml:space="preserve">Далее, перекрестившись и сотворив поклон горнему месту, </w:t>
      </w:r>
      <w:r w:rsidR="004F51A0">
        <w:rPr>
          <w:i/>
          <w:sz w:val="28"/>
        </w:rPr>
        <w:t xml:space="preserve">он </w:t>
      </w:r>
      <w:r w:rsidRPr="003B30D3">
        <w:rPr>
          <w:i/>
          <w:sz w:val="28"/>
        </w:rPr>
        <w:t xml:space="preserve">закрывает царские врата </w:t>
      </w:r>
      <w:r w:rsidR="00CF0C1B">
        <w:rPr>
          <w:i/>
          <w:sz w:val="28"/>
        </w:rPr>
        <w:t xml:space="preserve">          </w:t>
      </w:r>
      <w:r w:rsidRPr="003B30D3">
        <w:rPr>
          <w:i/>
          <w:sz w:val="28"/>
        </w:rPr>
        <w:t xml:space="preserve">и отходит на приготовленное ему место с южной стороны горнего места, где садится лицом на запад и следит за чтением </w:t>
      </w:r>
      <w:r w:rsidRPr="003B30D3">
        <w:rPr>
          <w:b/>
          <w:i/>
          <w:sz w:val="28"/>
        </w:rPr>
        <w:t>паримий</w:t>
      </w:r>
      <w:r w:rsidRPr="00270C31">
        <w:rPr>
          <w:b/>
          <w:i/>
          <w:sz w:val="28"/>
        </w:rPr>
        <w:t>,</w:t>
      </w:r>
      <w:r w:rsidRPr="003B30D3">
        <w:rPr>
          <w:i/>
          <w:sz w:val="28"/>
        </w:rPr>
        <w:t xml:space="preserve"> в</w:t>
      </w:r>
      <w:r w:rsidR="009A373A">
        <w:rPr>
          <w:i/>
          <w:sz w:val="28"/>
        </w:rPr>
        <w:t xml:space="preserve">ставая перед началом каждой </w:t>
      </w:r>
      <w:r w:rsidR="009A373A" w:rsidRPr="009A373A">
        <w:rPr>
          <w:b/>
          <w:i/>
          <w:sz w:val="28"/>
        </w:rPr>
        <w:t>пари</w:t>
      </w:r>
      <w:r w:rsidRPr="009A373A">
        <w:rPr>
          <w:b/>
          <w:i/>
          <w:sz w:val="28"/>
        </w:rPr>
        <w:t>мии</w:t>
      </w:r>
      <w:r w:rsidRPr="003B30D3">
        <w:rPr>
          <w:i/>
          <w:sz w:val="28"/>
        </w:rPr>
        <w:t xml:space="preserve"> и возглашая</w:t>
      </w:r>
      <w:r w:rsidR="00BE1101">
        <w:rPr>
          <w:i/>
          <w:sz w:val="28"/>
        </w:rPr>
        <w:t>:</w:t>
      </w:r>
      <w:r>
        <w:rPr>
          <w:sz w:val="28"/>
        </w:rPr>
        <w:t xml:space="preserve"> </w:t>
      </w:r>
      <w:r>
        <w:rPr>
          <w:b/>
          <w:sz w:val="28"/>
        </w:rPr>
        <w:t>«Премудрость»</w:t>
      </w:r>
      <w:r>
        <w:rPr>
          <w:sz w:val="28"/>
        </w:rPr>
        <w:t xml:space="preserve"> </w:t>
      </w:r>
      <w:r w:rsidRPr="003B30D3">
        <w:rPr>
          <w:i/>
          <w:sz w:val="28"/>
        </w:rPr>
        <w:t xml:space="preserve">и </w:t>
      </w:r>
      <w:r>
        <w:rPr>
          <w:b/>
          <w:sz w:val="28"/>
        </w:rPr>
        <w:t>«Вонмем»</w:t>
      </w:r>
      <w:r w:rsidRPr="00270C31">
        <w:rPr>
          <w:b/>
          <w:sz w:val="28"/>
        </w:rPr>
        <w:t>.</w:t>
      </w:r>
      <w:r w:rsidRPr="009A373A">
        <w:rPr>
          <w:sz w:val="28"/>
        </w:rPr>
        <w:t xml:space="preserve"> </w:t>
      </w:r>
    </w:p>
    <w:p w:rsidR="00544183" w:rsidRDefault="00544183" w:rsidP="004F07B1">
      <w:pPr>
        <w:pStyle w:val="Iauiue3"/>
        <w:tabs>
          <w:tab w:val="left" w:pos="426"/>
        </w:tabs>
        <w:jc w:val="both"/>
        <w:rPr>
          <w:sz w:val="28"/>
        </w:rPr>
      </w:pPr>
      <w:r>
        <w:rPr>
          <w:sz w:val="28"/>
        </w:rPr>
        <w:t xml:space="preserve">     </w:t>
      </w:r>
      <w:r w:rsidR="00270C31">
        <w:rPr>
          <w:sz w:val="28"/>
        </w:rPr>
        <w:t xml:space="preserve"> </w:t>
      </w:r>
      <w:r>
        <w:rPr>
          <w:b/>
          <w:i/>
          <w:sz w:val="28"/>
        </w:rPr>
        <w:t>Чтец</w:t>
      </w:r>
      <w:r>
        <w:rPr>
          <w:b/>
          <w:sz w:val="28"/>
        </w:rPr>
        <w:t xml:space="preserve"> </w:t>
      </w:r>
      <w:r>
        <w:rPr>
          <w:sz w:val="28"/>
        </w:rPr>
        <w:t xml:space="preserve">после прочтения </w:t>
      </w:r>
      <w:r w:rsidRPr="004F07B1">
        <w:rPr>
          <w:b/>
          <w:i/>
          <w:sz w:val="28"/>
        </w:rPr>
        <w:t>паримий</w:t>
      </w:r>
      <w:r w:rsidR="0013205D">
        <w:rPr>
          <w:b/>
          <w:i/>
          <w:sz w:val="28"/>
        </w:rPr>
        <w:t xml:space="preserve"> </w:t>
      </w:r>
      <w:r>
        <w:rPr>
          <w:sz w:val="28"/>
        </w:rPr>
        <w:t xml:space="preserve">крестится, кланяется </w:t>
      </w:r>
      <w:r w:rsidR="00BE1101">
        <w:rPr>
          <w:sz w:val="28"/>
        </w:rPr>
        <w:t xml:space="preserve">в сторону святого </w:t>
      </w:r>
      <w:r>
        <w:rPr>
          <w:sz w:val="28"/>
        </w:rPr>
        <w:t>алтар</w:t>
      </w:r>
      <w:r w:rsidR="004F07B1">
        <w:rPr>
          <w:sz w:val="28"/>
        </w:rPr>
        <w:t>я</w:t>
      </w:r>
      <w:r>
        <w:rPr>
          <w:sz w:val="28"/>
        </w:rPr>
        <w:t xml:space="preserve"> и возвращается в алтарь южной дверью. Здесь </w:t>
      </w:r>
      <w:r w:rsidR="003F1F50">
        <w:rPr>
          <w:sz w:val="28"/>
        </w:rPr>
        <w:t xml:space="preserve">он </w:t>
      </w:r>
      <w:r>
        <w:rPr>
          <w:sz w:val="28"/>
        </w:rPr>
        <w:t xml:space="preserve">крестится, кланяется и подходит </w:t>
      </w:r>
      <w:r w:rsidR="00CF0C1B">
        <w:rPr>
          <w:sz w:val="28"/>
        </w:rPr>
        <w:t xml:space="preserve">              </w:t>
      </w:r>
      <w:r>
        <w:rPr>
          <w:sz w:val="28"/>
        </w:rPr>
        <w:t xml:space="preserve">с южной стороны престола к </w:t>
      </w:r>
      <w:r>
        <w:rPr>
          <w:b/>
          <w:i/>
          <w:sz w:val="28"/>
        </w:rPr>
        <w:t>священнику</w:t>
      </w:r>
      <w:r>
        <w:rPr>
          <w:sz w:val="28"/>
        </w:rPr>
        <w:t xml:space="preserve"> на благословение.</w:t>
      </w:r>
      <w:r>
        <w:rPr>
          <w:b/>
          <w:i/>
          <w:sz w:val="28"/>
        </w:rPr>
        <w:t xml:space="preserve"> Священник </w:t>
      </w:r>
      <w:r>
        <w:rPr>
          <w:sz w:val="28"/>
        </w:rPr>
        <w:t xml:space="preserve">крестообразно благословляет десницею (имясловными перстами) </w:t>
      </w:r>
      <w:r>
        <w:rPr>
          <w:b/>
          <w:i/>
          <w:sz w:val="28"/>
        </w:rPr>
        <w:t xml:space="preserve">чтеца </w:t>
      </w:r>
      <w:r>
        <w:rPr>
          <w:sz w:val="28"/>
        </w:rPr>
        <w:t xml:space="preserve">и полагает руку на книгу. </w:t>
      </w:r>
      <w:r>
        <w:rPr>
          <w:b/>
          <w:i/>
          <w:sz w:val="28"/>
        </w:rPr>
        <w:t xml:space="preserve">Чтец </w:t>
      </w:r>
      <w:r>
        <w:rPr>
          <w:sz w:val="28"/>
        </w:rPr>
        <w:t xml:space="preserve">целует десницу </w:t>
      </w:r>
      <w:r>
        <w:rPr>
          <w:b/>
          <w:i/>
          <w:sz w:val="28"/>
        </w:rPr>
        <w:t>священника</w:t>
      </w:r>
      <w:r>
        <w:rPr>
          <w:sz w:val="28"/>
        </w:rPr>
        <w:t xml:space="preserve"> и отходит на </w:t>
      </w:r>
      <w:r w:rsidR="00CF0C1B">
        <w:rPr>
          <w:sz w:val="28"/>
        </w:rPr>
        <w:t>своё</w:t>
      </w:r>
      <w:r>
        <w:rPr>
          <w:sz w:val="28"/>
        </w:rPr>
        <w:t xml:space="preserve"> место.</w:t>
      </w:r>
    </w:p>
    <w:p w:rsidR="00455FA2" w:rsidRDefault="00544183" w:rsidP="004F07B1">
      <w:pPr>
        <w:pStyle w:val="Iauiue3"/>
        <w:tabs>
          <w:tab w:val="left" w:pos="426"/>
        </w:tabs>
        <w:jc w:val="both"/>
        <w:rPr>
          <w:sz w:val="28"/>
        </w:rPr>
      </w:pPr>
      <w:r>
        <w:rPr>
          <w:b/>
          <w:i/>
          <w:sz w:val="28"/>
        </w:rPr>
        <w:t xml:space="preserve">    </w:t>
      </w:r>
      <w:r w:rsidR="00455FA2">
        <w:rPr>
          <w:b/>
          <w:i/>
          <w:sz w:val="28"/>
        </w:rPr>
        <w:t xml:space="preserve"> </w:t>
      </w:r>
      <w:r>
        <w:rPr>
          <w:b/>
          <w:i/>
          <w:sz w:val="28"/>
        </w:rPr>
        <w:t xml:space="preserve"> </w:t>
      </w:r>
      <w:r w:rsidR="00455FA2">
        <w:rPr>
          <w:sz w:val="28"/>
        </w:rPr>
        <w:t xml:space="preserve">В конце чтения последней </w:t>
      </w:r>
      <w:r w:rsidR="00455FA2">
        <w:rPr>
          <w:b/>
          <w:i/>
          <w:sz w:val="28"/>
        </w:rPr>
        <w:t>паримии</w:t>
      </w:r>
      <w:r w:rsidR="00455FA2">
        <w:rPr>
          <w:sz w:val="28"/>
        </w:rPr>
        <w:t xml:space="preserve"> </w:t>
      </w:r>
      <w:r w:rsidR="00455FA2">
        <w:rPr>
          <w:b/>
          <w:i/>
          <w:sz w:val="28"/>
        </w:rPr>
        <w:t>священник</w:t>
      </w:r>
      <w:r w:rsidR="00455FA2">
        <w:rPr>
          <w:sz w:val="28"/>
        </w:rPr>
        <w:t xml:space="preserve"> и </w:t>
      </w:r>
      <w:r w:rsidR="00455FA2">
        <w:rPr>
          <w:b/>
          <w:i/>
          <w:sz w:val="28"/>
        </w:rPr>
        <w:t>диакон</w:t>
      </w:r>
      <w:r w:rsidR="00455FA2">
        <w:rPr>
          <w:sz w:val="28"/>
        </w:rPr>
        <w:t xml:space="preserve"> крестятся и кланяются горнему месту и друг другу. Далее </w:t>
      </w:r>
      <w:r w:rsidR="00455FA2">
        <w:rPr>
          <w:b/>
          <w:i/>
          <w:sz w:val="28"/>
        </w:rPr>
        <w:t>диакон</w:t>
      </w:r>
      <w:r w:rsidR="00455FA2">
        <w:rPr>
          <w:sz w:val="28"/>
        </w:rPr>
        <w:t xml:space="preserve"> вы</w:t>
      </w:r>
      <w:r w:rsidR="004F07B1">
        <w:rPr>
          <w:sz w:val="28"/>
        </w:rPr>
        <w:t xml:space="preserve">ходит северной дверью на солею </w:t>
      </w:r>
      <w:r w:rsidR="00CF0C1B">
        <w:rPr>
          <w:sz w:val="28"/>
        </w:rPr>
        <w:t xml:space="preserve">                   </w:t>
      </w:r>
      <w:r w:rsidR="004F07B1">
        <w:rPr>
          <w:sz w:val="28"/>
        </w:rPr>
        <w:t>и произно</w:t>
      </w:r>
      <w:r w:rsidR="00455FA2">
        <w:rPr>
          <w:sz w:val="28"/>
        </w:rPr>
        <w:t>си</w:t>
      </w:r>
      <w:r w:rsidR="004F07B1">
        <w:rPr>
          <w:sz w:val="28"/>
        </w:rPr>
        <w:t>т</w:t>
      </w:r>
      <w:r w:rsidR="00455FA2">
        <w:rPr>
          <w:sz w:val="28"/>
        </w:rPr>
        <w:t xml:space="preserve"> </w:t>
      </w:r>
      <w:r w:rsidR="004F07B1">
        <w:rPr>
          <w:b/>
          <w:sz w:val="28"/>
        </w:rPr>
        <w:t>сугубую</w:t>
      </w:r>
      <w:r w:rsidR="00455FA2">
        <w:rPr>
          <w:b/>
          <w:i/>
          <w:sz w:val="28"/>
        </w:rPr>
        <w:t xml:space="preserve"> ектени</w:t>
      </w:r>
      <w:r w:rsidR="004F07B1">
        <w:rPr>
          <w:b/>
          <w:i/>
          <w:sz w:val="28"/>
        </w:rPr>
        <w:t>ю</w:t>
      </w:r>
      <w:r w:rsidR="00455FA2">
        <w:rPr>
          <w:b/>
          <w:i/>
          <w:sz w:val="28"/>
        </w:rPr>
        <w:t xml:space="preserve"> </w:t>
      </w:r>
      <w:r w:rsidR="00455FA2">
        <w:rPr>
          <w:sz w:val="28"/>
        </w:rPr>
        <w:t>(см.:</w:t>
      </w:r>
      <w:r w:rsidR="00455FA2">
        <w:rPr>
          <w:b/>
          <w:sz w:val="28"/>
        </w:rPr>
        <w:t xml:space="preserve"> Служебник,</w:t>
      </w:r>
      <w:r w:rsidR="00455FA2">
        <w:rPr>
          <w:b/>
          <w:i/>
          <w:sz w:val="28"/>
        </w:rPr>
        <w:t xml:space="preserve"> </w:t>
      </w:r>
      <w:r w:rsidR="00455FA2">
        <w:rPr>
          <w:b/>
          <w:sz w:val="28"/>
        </w:rPr>
        <w:t>Последование вечерни</w:t>
      </w:r>
      <w:r w:rsidR="00455FA2" w:rsidRPr="004F07B1">
        <w:rPr>
          <w:b/>
          <w:sz w:val="28"/>
        </w:rPr>
        <w:t>),</w:t>
      </w:r>
      <w:r w:rsidR="00455FA2">
        <w:rPr>
          <w:b/>
          <w:i/>
          <w:sz w:val="28"/>
        </w:rPr>
        <w:t xml:space="preserve"> </w:t>
      </w:r>
      <w:r w:rsidR="00455FA2">
        <w:rPr>
          <w:sz w:val="28"/>
        </w:rPr>
        <w:t>начиная с прошения</w:t>
      </w:r>
      <w:r w:rsidR="004F07B1">
        <w:rPr>
          <w:sz w:val="28"/>
        </w:rPr>
        <w:t>:</w:t>
      </w:r>
      <w:r w:rsidR="00455FA2">
        <w:rPr>
          <w:b/>
          <w:i/>
          <w:sz w:val="28"/>
        </w:rPr>
        <w:t xml:space="preserve"> </w:t>
      </w:r>
      <w:r w:rsidR="00455FA2">
        <w:rPr>
          <w:b/>
          <w:sz w:val="28"/>
        </w:rPr>
        <w:t>«Рцем вси…»</w:t>
      </w:r>
      <w:r w:rsidR="00BE1101" w:rsidRPr="004F07B1">
        <w:rPr>
          <w:b/>
          <w:sz w:val="28"/>
        </w:rPr>
        <w:t>.</w:t>
      </w:r>
      <w:r w:rsidR="00BE1101" w:rsidRPr="00BE1101">
        <w:rPr>
          <w:sz w:val="28"/>
        </w:rPr>
        <w:t xml:space="preserve"> </w:t>
      </w:r>
      <w:r w:rsidR="00BE1101">
        <w:rPr>
          <w:b/>
          <w:i/>
          <w:sz w:val="28"/>
        </w:rPr>
        <w:t>С</w:t>
      </w:r>
      <w:r w:rsidR="00455FA2">
        <w:rPr>
          <w:b/>
          <w:i/>
          <w:sz w:val="28"/>
        </w:rPr>
        <w:t xml:space="preserve">вященник </w:t>
      </w:r>
      <w:r w:rsidR="00455FA2">
        <w:rPr>
          <w:sz w:val="28"/>
        </w:rPr>
        <w:t>сначала</w:t>
      </w:r>
      <w:r w:rsidR="00455FA2">
        <w:rPr>
          <w:b/>
          <w:i/>
          <w:sz w:val="28"/>
        </w:rPr>
        <w:t xml:space="preserve"> </w:t>
      </w:r>
      <w:r w:rsidR="00455FA2">
        <w:rPr>
          <w:sz w:val="28"/>
        </w:rPr>
        <w:t xml:space="preserve">закрывает царские врата, а затем становится перед святым престолом, предварительно перекрестившись и поцеловав его край и Евангелие. </w:t>
      </w:r>
    </w:p>
    <w:p w:rsidR="00544183" w:rsidRDefault="00544183" w:rsidP="004F07B1">
      <w:pPr>
        <w:pStyle w:val="Iauiue3"/>
        <w:tabs>
          <w:tab w:val="left" w:pos="426"/>
        </w:tabs>
        <w:jc w:val="both"/>
        <w:rPr>
          <w:sz w:val="28"/>
        </w:rPr>
      </w:pPr>
      <w:r w:rsidRPr="00455FA2">
        <w:rPr>
          <w:b/>
          <w:sz w:val="28"/>
        </w:rPr>
        <w:t xml:space="preserve"> </w:t>
      </w:r>
      <w:r w:rsidR="00455FA2">
        <w:rPr>
          <w:b/>
          <w:sz w:val="28"/>
        </w:rPr>
        <w:t xml:space="preserve">     </w:t>
      </w:r>
      <w:r w:rsidRPr="00455FA2">
        <w:rPr>
          <w:b/>
          <w:sz w:val="28"/>
        </w:rPr>
        <w:t>Сугубая</w:t>
      </w:r>
      <w:r>
        <w:rPr>
          <w:b/>
          <w:i/>
          <w:sz w:val="28"/>
        </w:rPr>
        <w:t xml:space="preserve"> ектен</w:t>
      </w:r>
      <w:r w:rsidR="00455FA2">
        <w:rPr>
          <w:b/>
          <w:i/>
          <w:sz w:val="28"/>
        </w:rPr>
        <w:t>и</w:t>
      </w:r>
      <w:r>
        <w:rPr>
          <w:b/>
          <w:i/>
          <w:sz w:val="28"/>
        </w:rPr>
        <w:t>я</w:t>
      </w:r>
      <w:r>
        <w:rPr>
          <w:sz w:val="28"/>
        </w:rPr>
        <w:t xml:space="preserve"> завершается возгласом </w:t>
      </w:r>
      <w:r>
        <w:rPr>
          <w:b/>
          <w:i/>
          <w:sz w:val="28"/>
        </w:rPr>
        <w:t>священника</w:t>
      </w:r>
      <w:r w:rsidRPr="004F07B1">
        <w:rPr>
          <w:b/>
          <w:i/>
          <w:sz w:val="28"/>
        </w:rPr>
        <w:t>:</w:t>
      </w:r>
      <w:r>
        <w:rPr>
          <w:sz w:val="28"/>
        </w:rPr>
        <w:t xml:space="preserve"> </w:t>
      </w:r>
      <w:r>
        <w:rPr>
          <w:b/>
          <w:sz w:val="28"/>
        </w:rPr>
        <w:t>«Яко милостив…»</w:t>
      </w:r>
      <w:r w:rsidR="00455FA2">
        <w:rPr>
          <w:b/>
          <w:sz w:val="28"/>
        </w:rPr>
        <w:t xml:space="preserve"> </w:t>
      </w:r>
      <w:r w:rsidR="00080EAC">
        <w:rPr>
          <w:b/>
          <w:sz w:val="28"/>
        </w:rPr>
        <w:t xml:space="preserve"> </w:t>
      </w:r>
      <w:r w:rsidR="00CF0C1B">
        <w:rPr>
          <w:b/>
          <w:sz w:val="28"/>
        </w:rPr>
        <w:t xml:space="preserve">     </w:t>
      </w:r>
      <w:r w:rsidR="00080EAC">
        <w:rPr>
          <w:b/>
          <w:sz w:val="28"/>
        </w:rPr>
        <w:t xml:space="preserve">  </w:t>
      </w:r>
      <w:r w:rsidR="00B728F8">
        <w:rPr>
          <w:b/>
          <w:sz w:val="28"/>
        </w:rPr>
        <w:t xml:space="preserve"> </w:t>
      </w:r>
      <w:r w:rsidR="00455FA2">
        <w:rPr>
          <w:sz w:val="28"/>
        </w:rPr>
        <w:t>(см.:</w:t>
      </w:r>
      <w:r w:rsidR="00455FA2">
        <w:rPr>
          <w:b/>
          <w:sz w:val="28"/>
        </w:rPr>
        <w:t xml:space="preserve"> Служебник, Последование вечерни</w:t>
      </w:r>
      <w:r w:rsidR="00455FA2" w:rsidRPr="004F07B1">
        <w:rPr>
          <w:b/>
          <w:sz w:val="28"/>
        </w:rPr>
        <w:t>)</w:t>
      </w:r>
      <w:r w:rsidRPr="004F07B1">
        <w:rPr>
          <w:b/>
          <w:sz w:val="28"/>
        </w:rPr>
        <w:t>.</w:t>
      </w:r>
    </w:p>
    <w:p w:rsidR="00544183" w:rsidRDefault="004F07B1" w:rsidP="004F07B1">
      <w:pPr>
        <w:pStyle w:val="Iauiue3"/>
        <w:tabs>
          <w:tab w:val="left" w:pos="426"/>
        </w:tabs>
        <w:jc w:val="both"/>
        <w:outlineLvl w:val="0"/>
        <w:rPr>
          <w:sz w:val="28"/>
        </w:rPr>
      </w:pPr>
      <w:r>
        <w:rPr>
          <w:b/>
          <w:i/>
          <w:sz w:val="28"/>
        </w:rPr>
        <w:t xml:space="preserve">     </w:t>
      </w:r>
      <w:r w:rsidR="00BE1101">
        <w:rPr>
          <w:b/>
          <w:i/>
          <w:sz w:val="28"/>
        </w:rPr>
        <w:t xml:space="preserve"> </w:t>
      </w:r>
      <w:r w:rsidR="00544183" w:rsidRPr="003F1F50">
        <w:rPr>
          <w:b/>
          <w:i/>
          <w:sz w:val="28"/>
        </w:rPr>
        <w:t>Хор:</w:t>
      </w:r>
      <w:r w:rsidR="00544183">
        <w:rPr>
          <w:sz w:val="28"/>
        </w:rPr>
        <w:t xml:space="preserve"> </w:t>
      </w:r>
      <w:r w:rsidR="00544183">
        <w:rPr>
          <w:b/>
          <w:sz w:val="28"/>
        </w:rPr>
        <w:t xml:space="preserve">«Аминь» </w:t>
      </w:r>
      <w:r w:rsidR="00544183">
        <w:rPr>
          <w:sz w:val="28"/>
        </w:rPr>
        <w:t xml:space="preserve">и </w:t>
      </w:r>
      <w:r w:rsidR="00544183">
        <w:rPr>
          <w:b/>
          <w:sz w:val="28"/>
        </w:rPr>
        <w:t>«Сподоби Господи…»</w:t>
      </w:r>
      <w:r w:rsidR="00544183" w:rsidRPr="004F07B1">
        <w:rPr>
          <w:b/>
          <w:sz w:val="28"/>
        </w:rPr>
        <w:t>.</w:t>
      </w:r>
    </w:p>
    <w:p w:rsidR="00544183" w:rsidRDefault="00544183" w:rsidP="00BE1101">
      <w:pPr>
        <w:pStyle w:val="Iauiue3"/>
        <w:tabs>
          <w:tab w:val="left" w:pos="426"/>
        </w:tabs>
        <w:jc w:val="both"/>
        <w:rPr>
          <w:sz w:val="28"/>
        </w:rPr>
      </w:pPr>
      <w:r>
        <w:rPr>
          <w:b/>
          <w:i/>
          <w:sz w:val="28"/>
        </w:rPr>
        <w:t xml:space="preserve">      </w:t>
      </w:r>
      <w:r w:rsidR="00BE1101">
        <w:rPr>
          <w:b/>
          <w:i/>
          <w:sz w:val="28"/>
        </w:rPr>
        <w:t xml:space="preserve"> </w:t>
      </w:r>
      <w:r>
        <w:rPr>
          <w:b/>
          <w:i/>
          <w:sz w:val="28"/>
        </w:rPr>
        <w:t>Диакон</w:t>
      </w:r>
      <w:r>
        <w:rPr>
          <w:sz w:val="28"/>
        </w:rPr>
        <w:t xml:space="preserve"> в алтарь не уходит, а</w:t>
      </w:r>
      <w:r>
        <w:rPr>
          <w:b/>
          <w:i/>
          <w:sz w:val="28"/>
        </w:rPr>
        <w:t xml:space="preserve"> </w:t>
      </w:r>
      <w:r>
        <w:rPr>
          <w:sz w:val="28"/>
        </w:rPr>
        <w:t>отходит к местной иконе Спасителя, где ожидает окончания пения</w:t>
      </w:r>
      <w:r w:rsidR="004F07B1">
        <w:rPr>
          <w:sz w:val="28"/>
        </w:rPr>
        <w:t>:</w:t>
      </w:r>
      <w:r>
        <w:rPr>
          <w:sz w:val="28"/>
        </w:rPr>
        <w:t xml:space="preserve"> </w:t>
      </w:r>
      <w:r>
        <w:rPr>
          <w:b/>
          <w:sz w:val="28"/>
          <w:szCs w:val="28"/>
        </w:rPr>
        <w:t>«</w:t>
      </w:r>
      <w:r>
        <w:rPr>
          <w:b/>
          <w:sz w:val="28"/>
        </w:rPr>
        <w:t>Сподоби Господи…»</w:t>
      </w:r>
      <w:r w:rsidR="00BE1101" w:rsidRPr="004F07B1">
        <w:rPr>
          <w:b/>
          <w:sz w:val="28"/>
        </w:rPr>
        <w:t>,</w:t>
      </w:r>
      <w:r w:rsidR="00BE1101">
        <w:rPr>
          <w:sz w:val="28"/>
        </w:rPr>
        <w:t xml:space="preserve"> </w:t>
      </w:r>
      <w:r>
        <w:rPr>
          <w:sz w:val="28"/>
        </w:rPr>
        <w:t xml:space="preserve">после которого произносит на солее </w:t>
      </w:r>
      <w:r w:rsidR="00455FA2" w:rsidRPr="00455FA2">
        <w:rPr>
          <w:b/>
          <w:sz w:val="28"/>
        </w:rPr>
        <w:t>просительную</w:t>
      </w:r>
      <w:r w:rsidR="00455FA2">
        <w:rPr>
          <w:b/>
          <w:i/>
          <w:sz w:val="28"/>
        </w:rPr>
        <w:t xml:space="preserve"> ектени</w:t>
      </w:r>
      <w:r>
        <w:rPr>
          <w:b/>
          <w:i/>
          <w:sz w:val="28"/>
        </w:rPr>
        <w:t xml:space="preserve">ю: </w:t>
      </w:r>
      <w:r>
        <w:rPr>
          <w:b/>
          <w:sz w:val="28"/>
        </w:rPr>
        <w:t xml:space="preserve">«Исполним вечернюю молитву…» </w:t>
      </w:r>
      <w:r>
        <w:rPr>
          <w:sz w:val="28"/>
        </w:rPr>
        <w:t>(см.:</w:t>
      </w:r>
      <w:r>
        <w:rPr>
          <w:b/>
          <w:sz w:val="28"/>
        </w:rPr>
        <w:t xml:space="preserve"> Служебник</w:t>
      </w:r>
      <w:r w:rsidRPr="00455FA2">
        <w:rPr>
          <w:b/>
          <w:sz w:val="28"/>
        </w:rPr>
        <w:t>,</w:t>
      </w:r>
      <w:r>
        <w:rPr>
          <w:b/>
          <w:i/>
          <w:sz w:val="28"/>
        </w:rPr>
        <w:t xml:space="preserve"> </w:t>
      </w:r>
      <w:r>
        <w:rPr>
          <w:b/>
          <w:sz w:val="28"/>
        </w:rPr>
        <w:t>Последование вечерни</w:t>
      </w:r>
      <w:r w:rsidRPr="004F07B1">
        <w:rPr>
          <w:b/>
          <w:sz w:val="28"/>
        </w:rPr>
        <w:t>).</w:t>
      </w:r>
    </w:p>
    <w:p w:rsidR="00544183" w:rsidRDefault="00544183" w:rsidP="00B9434C">
      <w:pPr>
        <w:pStyle w:val="Iauiue3"/>
        <w:tabs>
          <w:tab w:val="left" w:pos="426"/>
        </w:tabs>
        <w:jc w:val="both"/>
        <w:outlineLvl w:val="0"/>
        <w:rPr>
          <w:b/>
          <w:sz w:val="28"/>
        </w:rPr>
      </w:pPr>
      <w:r>
        <w:rPr>
          <w:b/>
          <w:i/>
          <w:sz w:val="28"/>
        </w:rPr>
        <w:t xml:space="preserve">     </w:t>
      </w:r>
      <w:r w:rsidR="00BE1101">
        <w:rPr>
          <w:b/>
          <w:i/>
          <w:sz w:val="28"/>
        </w:rPr>
        <w:t xml:space="preserve"> </w:t>
      </w:r>
      <w:r>
        <w:rPr>
          <w:b/>
          <w:i/>
          <w:sz w:val="28"/>
        </w:rPr>
        <w:t>Священник</w:t>
      </w:r>
      <w:r w:rsidR="00857256">
        <w:rPr>
          <w:b/>
          <w:i/>
          <w:sz w:val="28"/>
        </w:rPr>
        <w:t xml:space="preserve"> </w:t>
      </w:r>
      <w:r>
        <w:rPr>
          <w:sz w:val="28"/>
        </w:rPr>
        <w:t>в алтаре</w:t>
      </w:r>
      <w:r w:rsidR="00455FA2">
        <w:rPr>
          <w:sz w:val="28"/>
        </w:rPr>
        <w:t xml:space="preserve"> произносит </w:t>
      </w:r>
      <w:r>
        <w:rPr>
          <w:sz w:val="28"/>
        </w:rPr>
        <w:t xml:space="preserve">возглас: </w:t>
      </w:r>
      <w:r>
        <w:rPr>
          <w:b/>
          <w:sz w:val="28"/>
        </w:rPr>
        <w:t>«Яко благ и Человеколюбец…»</w:t>
      </w:r>
      <w:r w:rsidR="00455FA2">
        <w:rPr>
          <w:b/>
          <w:sz w:val="28"/>
        </w:rPr>
        <w:t xml:space="preserve"> </w:t>
      </w:r>
      <w:r w:rsidR="00B728F8">
        <w:rPr>
          <w:b/>
          <w:sz w:val="28"/>
        </w:rPr>
        <w:t xml:space="preserve"> </w:t>
      </w:r>
      <w:r w:rsidR="00080EAC">
        <w:rPr>
          <w:b/>
          <w:sz w:val="28"/>
        </w:rPr>
        <w:t xml:space="preserve"> </w:t>
      </w:r>
      <w:r w:rsidR="00B728F8">
        <w:rPr>
          <w:b/>
          <w:sz w:val="28"/>
        </w:rPr>
        <w:t xml:space="preserve"> </w:t>
      </w:r>
      <w:r w:rsidR="00CF0C1B">
        <w:rPr>
          <w:b/>
          <w:sz w:val="28"/>
        </w:rPr>
        <w:t xml:space="preserve">           </w:t>
      </w:r>
      <w:r w:rsidR="00B728F8">
        <w:rPr>
          <w:b/>
          <w:sz w:val="28"/>
        </w:rPr>
        <w:t xml:space="preserve"> </w:t>
      </w:r>
      <w:r w:rsidR="00455FA2">
        <w:rPr>
          <w:sz w:val="28"/>
        </w:rPr>
        <w:t>(см.:</w:t>
      </w:r>
      <w:r w:rsidR="00455FA2">
        <w:rPr>
          <w:b/>
          <w:sz w:val="28"/>
        </w:rPr>
        <w:t xml:space="preserve"> Служебник, Последование вечерни</w:t>
      </w:r>
      <w:r w:rsidR="00455FA2" w:rsidRPr="00B9434C">
        <w:rPr>
          <w:b/>
          <w:sz w:val="28"/>
        </w:rPr>
        <w:t>)</w:t>
      </w:r>
      <w:r w:rsidR="009A373A" w:rsidRPr="00B9434C">
        <w:rPr>
          <w:b/>
          <w:sz w:val="28"/>
        </w:rPr>
        <w:t>.</w:t>
      </w:r>
    </w:p>
    <w:p w:rsidR="00544183" w:rsidRDefault="00544183" w:rsidP="00D72D07">
      <w:pPr>
        <w:pStyle w:val="Iauiue3"/>
        <w:tabs>
          <w:tab w:val="left" w:pos="284"/>
          <w:tab w:val="left" w:pos="426"/>
        </w:tabs>
        <w:jc w:val="both"/>
        <w:outlineLvl w:val="0"/>
        <w:rPr>
          <w:b/>
          <w:i/>
          <w:sz w:val="28"/>
          <w:szCs w:val="28"/>
        </w:rPr>
      </w:pPr>
      <w:r>
        <w:rPr>
          <w:sz w:val="28"/>
        </w:rPr>
        <w:t xml:space="preserve">     </w:t>
      </w:r>
      <w:r w:rsidR="00BE1101">
        <w:rPr>
          <w:sz w:val="28"/>
        </w:rPr>
        <w:t xml:space="preserve"> </w:t>
      </w:r>
      <w:r>
        <w:rPr>
          <w:b/>
          <w:i/>
          <w:sz w:val="28"/>
          <w:szCs w:val="28"/>
        </w:rPr>
        <w:t xml:space="preserve">Хор: </w:t>
      </w:r>
      <w:r w:rsidRPr="009A373A">
        <w:rPr>
          <w:b/>
          <w:sz w:val="28"/>
          <w:szCs w:val="28"/>
        </w:rPr>
        <w:t>«Аминь».</w:t>
      </w:r>
    </w:p>
    <w:p w:rsidR="00544183" w:rsidRDefault="00544183" w:rsidP="00544183">
      <w:pPr>
        <w:pStyle w:val="Iauiue3"/>
        <w:tabs>
          <w:tab w:val="left" w:pos="284"/>
          <w:tab w:val="left" w:pos="426"/>
        </w:tabs>
        <w:jc w:val="both"/>
        <w:rPr>
          <w:sz w:val="28"/>
        </w:rPr>
      </w:pPr>
      <w:r>
        <w:rPr>
          <w:sz w:val="28"/>
          <w:szCs w:val="28"/>
        </w:rPr>
        <w:t xml:space="preserve">     </w:t>
      </w:r>
      <w:r w:rsidR="00BE1101">
        <w:rPr>
          <w:sz w:val="28"/>
          <w:szCs w:val="28"/>
        </w:rPr>
        <w:t xml:space="preserve"> </w:t>
      </w:r>
      <w:r>
        <w:rPr>
          <w:sz w:val="28"/>
          <w:szCs w:val="28"/>
        </w:rPr>
        <w:t xml:space="preserve">Во время этого возгласа </w:t>
      </w:r>
      <w:r>
        <w:rPr>
          <w:b/>
          <w:i/>
          <w:sz w:val="28"/>
          <w:szCs w:val="28"/>
        </w:rPr>
        <w:t>диакон</w:t>
      </w:r>
      <w:r>
        <w:rPr>
          <w:sz w:val="28"/>
          <w:szCs w:val="28"/>
        </w:rPr>
        <w:t xml:space="preserve"> </w:t>
      </w:r>
      <w:r>
        <w:rPr>
          <w:sz w:val="28"/>
        </w:rPr>
        <w:t>отходит к местной иконе Спасителя.</w:t>
      </w:r>
    </w:p>
    <w:p w:rsidR="00544183" w:rsidRDefault="00544183" w:rsidP="00B9434C">
      <w:pPr>
        <w:pStyle w:val="Iauiue3"/>
        <w:tabs>
          <w:tab w:val="left" w:pos="284"/>
          <w:tab w:val="left" w:pos="426"/>
        </w:tabs>
        <w:jc w:val="both"/>
        <w:rPr>
          <w:sz w:val="28"/>
        </w:rPr>
      </w:pPr>
      <w:r>
        <w:rPr>
          <w:sz w:val="28"/>
        </w:rPr>
        <w:lastRenderedPageBreak/>
        <w:t xml:space="preserve">     </w:t>
      </w:r>
      <w:r w:rsidR="00BE1101">
        <w:rPr>
          <w:sz w:val="28"/>
        </w:rPr>
        <w:t xml:space="preserve"> </w:t>
      </w:r>
      <w:r>
        <w:rPr>
          <w:b/>
          <w:i/>
          <w:sz w:val="28"/>
        </w:rPr>
        <w:t>Священник</w:t>
      </w:r>
      <w:r w:rsidR="00B9434C">
        <w:rPr>
          <w:sz w:val="28"/>
        </w:rPr>
        <w:t xml:space="preserve"> </w:t>
      </w:r>
      <w:r>
        <w:rPr>
          <w:sz w:val="28"/>
        </w:rPr>
        <w:t xml:space="preserve">поворачивается лицом на запад и </w:t>
      </w:r>
      <w:r w:rsidR="00CF0C1B">
        <w:rPr>
          <w:sz w:val="28"/>
        </w:rPr>
        <w:t>преподаёт</w:t>
      </w:r>
      <w:r>
        <w:rPr>
          <w:sz w:val="28"/>
        </w:rPr>
        <w:t xml:space="preserve"> благословение молящимся в храме</w:t>
      </w:r>
      <w:r w:rsidR="00B9434C">
        <w:rPr>
          <w:sz w:val="28"/>
        </w:rPr>
        <w:t xml:space="preserve"> со словами</w:t>
      </w:r>
      <w:r>
        <w:rPr>
          <w:sz w:val="28"/>
        </w:rPr>
        <w:t xml:space="preserve">: </w:t>
      </w:r>
      <w:r>
        <w:rPr>
          <w:b/>
          <w:sz w:val="28"/>
        </w:rPr>
        <w:t>«Мир всем»</w:t>
      </w:r>
      <w:r w:rsidRPr="00B9434C">
        <w:rPr>
          <w:b/>
          <w:sz w:val="28"/>
        </w:rPr>
        <w:t>.</w:t>
      </w:r>
      <w:r>
        <w:rPr>
          <w:sz w:val="28"/>
        </w:rPr>
        <w:t xml:space="preserve"> </w:t>
      </w:r>
    </w:p>
    <w:p w:rsidR="00544183" w:rsidRDefault="00544183" w:rsidP="00B9434C">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«И духови твоему»</w:t>
      </w:r>
      <w:r w:rsidRPr="00B9434C">
        <w:rPr>
          <w:b/>
          <w:sz w:val="28"/>
        </w:rPr>
        <w:t>.</w:t>
      </w:r>
      <w:r>
        <w:rPr>
          <w:sz w:val="28"/>
        </w:rPr>
        <w:t xml:space="preserve"> </w:t>
      </w:r>
    </w:p>
    <w:p w:rsidR="00544183" w:rsidRDefault="00544183" w:rsidP="00B9434C">
      <w:pPr>
        <w:pStyle w:val="Iauiue3"/>
        <w:tabs>
          <w:tab w:val="left" w:pos="284"/>
          <w:tab w:val="left" w:pos="426"/>
        </w:tabs>
        <w:jc w:val="both"/>
        <w:rPr>
          <w:sz w:val="28"/>
        </w:rPr>
      </w:pPr>
      <w:r>
        <w:rPr>
          <w:sz w:val="28"/>
        </w:rPr>
        <w:t xml:space="preserve">      </w:t>
      </w:r>
      <w:r>
        <w:rPr>
          <w:b/>
          <w:i/>
          <w:sz w:val="28"/>
        </w:rPr>
        <w:t>Диакон</w:t>
      </w:r>
      <w:r>
        <w:rPr>
          <w:sz w:val="28"/>
        </w:rPr>
        <w:t xml:space="preserve"> поднимает</w:t>
      </w:r>
      <w:r w:rsidR="009A373A">
        <w:rPr>
          <w:sz w:val="28"/>
        </w:rPr>
        <w:t xml:space="preserve"> </w:t>
      </w:r>
      <w:r w:rsidR="00CF0C1B">
        <w:rPr>
          <w:sz w:val="28"/>
        </w:rPr>
        <w:t>также,</w:t>
      </w:r>
      <w:r w:rsidR="009A373A">
        <w:rPr>
          <w:sz w:val="28"/>
        </w:rPr>
        <w:t xml:space="preserve"> как и на </w:t>
      </w:r>
      <w:r w:rsidR="009A373A" w:rsidRPr="009A373A">
        <w:rPr>
          <w:b/>
          <w:i/>
          <w:sz w:val="28"/>
        </w:rPr>
        <w:t>ектен</w:t>
      </w:r>
      <w:r w:rsidR="00455FA2">
        <w:rPr>
          <w:b/>
          <w:i/>
          <w:sz w:val="28"/>
        </w:rPr>
        <w:t>ие</w:t>
      </w:r>
      <w:r>
        <w:rPr>
          <w:sz w:val="28"/>
        </w:rPr>
        <w:t xml:space="preserve"> орарь</w:t>
      </w:r>
      <w:r w:rsidR="00455FA2">
        <w:rPr>
          <w:sz w:val="28"/>
        </w:rPr>
        <w:t xml:space="preserve"> и произносит</w:t>
      </w:r>
      <w:r>
        <w:rPr>
          <w:sz w:val="28"/>
        </w:rPr>
        <w:t xml:space="preserve">: </w:t>
      </w:r>
      <w:r>
        <w:rPr>
          <w:b/>
          <w:sz w:val="28"/>
        </w:rPr>
        <w:t>«Главы наша Господеви приклоним»</w:t>
      </w:r>
      <w:r w:rsidRPr="00B9434C">
        <w:rPr>
          <w:b/>
          <w:sz w:val="28"/>
        </w:rPr>
        <w:t xml:space="preserve">. </w:t>
      </w:r>
    </w:p>
    <w:p w:rsidR="00544183" w:rsidRDefault="00544183" w:rsidP="00B9434C">
      <w:pPr>
        <w:pStyle w:val="Iauiue3"/>
        <w:tabs>
          <w:tab w:val="left" w:pos="284"/>
          <w:tab w:val="left" w:pos="426"/>
        </w:tabs>
        <w:jc w:val="both"/>
        <w:outlineLvl w:val="0"/>
        <w:rPr>
          <w:sz w:val="28"/>
        </w:rPr>
      </w:pPr>
      <w:r>
        <w:rPr>
          <w:sz w:val="28"/>
        </w:rPr>
        <w:t xml:space="preserve">      </w:t>
      </w:r>
      <w:r>
        <w:rPr>
          <w:b/>
          <w:i/>
          <w:sz w:val="28"/>
        </w:rPr>
        <w:t xml:space="preserve">Хор </w:t>
      </w:r>
      <w:r>
        <w:rPr>
          <w:sz w:val="28"/>
        </w:rPr>
        <w:t>протяжно:</w:t>
      </w:r>
      <w:r>
        <w:rPr>
          <w:b/>
          <w:i/>
          <w:sz w:val="28"/>
        </w:rPr>
        <w:t xml:space="preserve"> </w:t>
      </w:r>
      <w:r>
        <w:rPr>
          <w:b/>
          <w:sz w:val="28"/>
        </w:rPr>
        <w:t>«Тебе Господи»</w:t>
      </w:r>
      <w:r w:rsidRPr="00B9434C">
        <w:rPr>
          <w:b/>
          <w:sz w:val="28"/>
        </w:rPr>
        <w:t>.</w:t>
      </w:r>
    </w:p>
    <w:p w:rsidR="00544183" w:rsidRDefault="00544183" w:rsidP="00B728F8">
      <w:pPr>
        <w:pStyle w:val="Iauiue3"/>
        <w:tabs>
          <w:tab w:val="left" w:pos="284"/>
          <w:tab w:val="left" w:pos="426"/>
        </w:tabs>
        <w:jc w:val="both"/>
        <w:rPr>
          <w:sz w:val="28"/>
        </w:rPr>
      </w:pPr>
      <w:r>
        <w:rPr>
          <w:b/>
          <w:i/>
          <w:sz w:val="28"/>
        </w:rPr>
        <w:t xml:space="preserve">      Священник</w:t>
      </w:r>
      <w:r w:rsidR="00B9434C">
        <w:rPr>
          <w:b/>
          <w:i/>
          <w:sz w:val="28"/>
        </w:rPr>
        <w:t xml:space="preserve"> </w:t>
      </w:r>
      <w:r>
        <w:rPr>
          <w:sz w:val="28"/>
        </w:rPr>
        <w:t>перед престолом</w:t>
      </w:r>
      <w:r w:rsidR="00B9434C">
        <w:rPr>
          <w:sz w:val="28"/>
        </w:rPr>
        <w:t xml:space="preserve"> </w:t>
      </w:r>
      <w:r>
        <w:rPr>
          <w:sz w:val="28"/>
        </w:rPr>
        <w:t xml:space="preserve">тайно читает </w:t>
      </w:r>
      <w:r>
        <w:rPr>
          <w:b/>
          <w:i/>
          <w:sz w:val="28"/>
        </w:rPr>
        <w:t xml:space="preserve">молитву </w:t>
      </w:r>
      <w:r w:rsidRPr="00455FA2">
        <w:rPr>
          <w:b/>
          <w:sz w:val="28"/>
        </w:rPr>
        <w:t>главоприклонения</w:t>
      </w:r>
      <w:r w:rsidRPr="00B9434C">
        <w:rPr>
          <w:b/>
          <w:sz w:val="28"/>
        </w:rPr>
        <w:t>:</w:t>
      </w:r>
      <w:r>
        <w:rPr>
          <w:sz w:val="28"/>
        </w:rPr>
        <w:t xml:space="preserve"> </w:t>
      </w:r>
      <w:r>
        <w:rPr>
          <w:b/>
          <w:sz w:val="28"/>
        </w:rPr>
        <w:t>«Господи Боже наш…»</w:t>
      </w:r>
      <w:r w:rsidRPr="00B9434C">
        <w:rPr>
          <w:b/>
          <w:sz w:val="28"/>
        </w:rPr>
        <w:t>,</w:t>
      </w:r>
      <w:r w:rsidR="00857256">
        <w:rPr>
          <w:sz w:val="28"/>
        </w:rPr>
        <w:t xml:space="preserve"> с возглашением (велегласно) </w:t>
      </w:r>
      <w:r>
        <w:rPr>
          <w:sz w:val="28"/>
        </w:rPr>
        <w:t xml:space="preserve">возгласа: </w:t>
      </w:r>
      <w:r>
        <w:rPr>
          <w:b/>
          <w:sz w:val="28"/>
        </w:rPr>
        <w:t>«Буди держава Царствия Твоего…»</w:t>
      </w:r>
      <w:r w:rsidR="00455FA2" w:rsidRPr="00455FA2">
        <w:rPr>
          <w:sz w:val="28"/>
        </w:rPr>
        <w:t xml:space="preserve"> </w:t>
      </w:r>
      <w:r w:rsidR="00455FA2">
        <w:rPr>
          <w:sz w:val="28"/>
        </w:rPr>
        <w:t>(см.:</w:t>
      </w:r>
      <w:r w:rsidR="00455FA2">
        <w:rPr>
          <w:b/>
          <w:sz w:val="28"/>
        </w:rPr>
        <w:t xml:space="preserve"> Служебник, Последование вечерни</w:t>
      </w:r>
      <w:r w:rsidR="00455FA2" w:rsidRPr="00B9434C">
        <w:rPr>
          <w:b/>
          <w:sz w:val="28"/>
        </w:rPr>
        <w:t>)</w:t>
      </w:r>
      <w:r w:rsidRPr="00B9434C">
        <w:rPr>
          <w:b/>
          <w:sz w:val="28"/>
        </w:rPr>
        <w:t>.</w:t>
      </w:r>
    </w:p>
    <w:p w:rsidR="00544183" w:rsidRDefault="00544183" w:rsidP="00B9434C">
      <w:pPr>
        <w:pStyle w:val="Iauiue3"/>
        <w:tabs>
          <w:tab w:val="left" w:pos="284"/>
          <w:tab w:val="left" w:pos="426"/>
        </w:tabs>
        <w:jc w:val="both"/>
        <w:outlineLvl w:val="0"/>
        <w:rPr>
          <w:b/>
          <w:i/>
          <w:sz w:val="28"/>
          <w:szCs w:val="28"/>
        </w:rPr>
      </w:pPr>
      <w:r>
        <w:rPr>
          <w:b/>
          <w:i/>
          <w:sz w:val="28"/>
          <w:szCs w:val="28"/>
        </w:rPr>
        <w:t xml:space="preserve">      Хор: </w:t>
      </w:r>
      <w:r w:rsidRPr="008B2DE5">
        <w:rPr>
          <w:b/>
          <w:sz w:val="28"/>
          <w:szCs w:val="28"/>
        </w:rPr>
        <w:t>«Аминь»</w:t>
      </w:r>
      <w:r w:rsidRPr="00B9434C">
        <w:rPr>
          <w:b/>
          <w:sz w:val="28"/>
          <w:szCs w:val="28"/>
        </w:rPr>
        <w:t>.</w:t>
      </w:r>
    </w:p>
    <w:p w:rsidR="00544183" w:rsidRDefault="00544183" w:rsidP="00BE1101">
      <w:pPr>
        <w:pStyle w:val="Iauiue3"/>
        <w:tabs>
          <w:tab w:val="left" w:pos="284"/>
          <w:tab w:val="left" w:pos="426"/>
        </w:tabs>
        <w:jc w:val="both"/>
        <w:rPr>
          <w:sz w:val="28"/>
        </w:rPr>
      </w:pPr>
      <w:r>
        <w:rPr>
          <w:sz w:val="28"/>
        </w:rPr>
        <w:t xml:space="preserve">      Во время этого возгласа</w:t>
      </w:r>
      <w:r w:rsidR="00857256">
        <w:rPr>
          <w:sz w:val="28"/>
        </w:rPr>
        <w:t xml:space="preserve"> </w:t>
      </w:r>
      <w:r>
        <w:rPr>
          <w:b/>
          <w:i/>
          <w:sz w:val="28"/>
        </w:rPr>
        <w:t>диакон</w:t>
      </w:r>
      <w:r>
        <w:rPr>
          <w:sz w:val="28"/>
        </w:rPr>
        <w:t xml:space="preserve"> возвращается южной</w:t>
      </w:r>
      <w:r>
        <w:rPr>
          <w:smallCaps/>
          <w:sz w:val="28"/>
        </w:rPr>
        <w:t xml:space="preserve"> </w:t>
      </w:r>
      <w:r>
        <w:rPr>
          <w:sz w:val="28"/>
        </w:rPr>
        <w:t xml:space="preserve">дверью в алтарь, крестится, кланяется </w:t>
      </w:r>
      <w:r w:rsidR="00857256">
        <w:rPr>
          <w:sz w:val="28"/>
        </w:rPr>
        <w:t xml:space="preserve">святому </w:t>
      </w:r>
      <w:r>
        <w:rPr>
          <w:sz w:val="28"/>
        </w:rPr>
        <w:t xml:space="preserve">престолу и </w:t>
      </w:r>
      <w:r w:rsidRPr="00F24043">
        <w:rPr>
          <w:b/>
          <w:i/>
          <w:sz w:val="28"/>
        </w:rPr>
        <w:t>священнику</w:t>
      </w:r>
      <w:r w:rsidR="00857256">
        <w:rPr>
          <w:b/>
          <w:i/>
          <w:sz w:val="28"/>
        </w:rPr>
        <w:t xml:space="preserve"> </w:t>
      </w:r>
      <w:r>
        <w:rPr>
          <w:sz w:val="28"/>
        </w:rPr>
        <w:t xml:space="preserve">и становится на </w:t>
      </w:r>
      <w:r w:rsidR="00CF0C1B">
        <w:rPr>
          <w:sz w:val="28"/>
        </w:rPr>
        <w:t>своё</w:t>
      </w:r>
      <w:r>
        <w:rPr>
          <w:sz w:val="28"/>
        </w:rPr>
        <w:t xml:space="preserve"> место (по правую сторону </w:t>
      </w:r>
      <w:r>
        <w:rPr>
          <w:b/>
          <w:i/>
          <w:sz w:val="28"/>
        </w:rPr>
        <w:t>священника</w:t>
      </w:r>
      <w:r w:rsidRPr="00B9434C">
        <w:rPr>
          <w:b/>
          <w:i/>
          <w:sz w:val="28"/>
        </w:rPr>
        <w:t>).</w:t>
      </w:r>
    </w:p>
    <w:p w:rsidR="00544183" w:rsidRPr="004C0187" w:rsidRDefault="00544183" w:rsidP="00B9434C">
      <w:pPr>
        <w:tabs>
          <w:tab w:val="left" w:pos="426"/>
        </w:tabs>
        <w:jc w:val="both"/>
        <w:rPr>
          <w:b/>
          <w:i/>
          <w:sz w:val="28"/>
          <w:u w:val="single"/>
        </w:rPr>
      </w:pPr>
      <w:r w:rsidRPr="00C35728">
        <w:rPr>
          <w:i/>
          <w:sz w:val="28"/>
          <w:szCs w:val="28"/>
        </w:rPr>
        <w:t xml:space="preserve">     </w:t>
      </w:r>
      <w:r w:rsidR="00BE1101">
        <w:rPr>
          <w:i/>
          <w:sz w:val="28"/>
          <w:szCs w:val="28"/>
        </w:rPr>
        <w:t xml:space="preserve"> </w:t>
      </w:r>
      <w:r w:rsidR="004C0187">
        <w:rPr>
          <w:b/>
          <w:i/>
          <w:sz w:val="28"/>
          <w:u w:val="single"/>
        </w:rPr>
        <w:t>При служении одним священником без диакона</w:t>
      </w:r>
      <w:r w:rsidR="00B9434C">
        <w:rPr>
          <w:b/>
          <w:i/>
          <w:sz w:val="28"/>
          <w:u w:val="single"/>
        </w:rPr>
        <w:t>.</w:t>
      </w:r>
      <w:r w:rsidRPr="00C35728">
        <w:rPr>
          <w:b/>
          <w:i/>
          <w:sz w:val="28"/>
          <w:u w:val="words"/>
        </w:rPr>
        <w:t xml:space="preserve"> </w:t>
      </w:r>
      <w:r w:rsidR="00A17115" w:rsidRPr="004C0187">
        <w:rPr>
          <w:b/>
          <w:sz w:val="28"/>
        </w:rPr>
        <w:t>С</w:t>
      </w:r>
      <w:r w:rsidRPr="004C0187">
        <w:rPr>
          <w:b/>
          <w:sz w:val="28"/>
        </w:rPr>
        <w:t>угубую</w:t>
      </w:r>
      <w:r w:rsidRPr="00C35728">
        <w:rPr>
          <w:i/>
          <w:sz w:val="28"/>
        </w:rPr>
        <w:t xml:space="preserve"> и </w:t>
      </w:r>
      <w:r w:rsidRPr="004C0187">
        <w:rPr>
          <w:b/>
          <w:sz w:val="28"/>
        </w:rPr>
        <w:t>просительную</w:t>
      </w:r>
      <w:r w:rsidRPr="00C35728">
        <w:rPr>
          <w:b/>
          <w:i/>
          <w:sz w:val="28"/>
          <w:u w:val="words"/>
        </w:rPr>
        <w:t xml:space="preserve"> </w:t>
      </w:r>
      <w:r w:rsidRPr="00C35728">
        <w:rPr>
          <w:b/>
          <w:i/>
          <w:sz w:val="28"/>
          <w:szCs w:val="28"/>
        </w:rPr>
        <w:t>ектен</w:t>
      </w:r>
      <w:r w:rsidR="007F7C4E">
        <w:rPr>
          <w:b/>
          <w:i/>
          <w:sz w:val="28"/>
          <w:szCs w:val="28"/>
        </w:rPr>
        <w:t>и</w:t>
      </w:r>
      <w:r w:rsidRPr="00C35728">
        <w:rPr>
          <w:b/>
          <w:i/>
          <w:sz w:val="28"/>
          <w:szCs w:val="28"/>
        </w:rPr>
        <w:t>и</w:t>
      </w:r>
      <w:r w:rsidRPr="00C35728">
        <w:rPr>
          <w:i/>
          <w:sz w:val="28"/>
          <w:szCs w:val="28"/>
        </w:rPr>
        <w:t xml:space="preserve"> и возгласы на них </w:t>
      </w:r>
      <w:r w:rsidR="00CF0C1B" w:rsidRPr="00C35728">
        <w:rPr>
          <w:b/>
          <w:i/>
          <w:sz w:val="28"/>
          <w:szCs w:val="28"/>
        </w:rPr>
        <w:t>священник</w:t>
      </w:r>
      <w:r w:rsidR="00CF0C1B" w:rsidRPr="00C35728">
        <w:rPr>
          <w:i/>
          <w:sz w:val="28"/>
          <w:szCs w:val="28"/>
        </w:rPr>
        <w:t xml:space="preserve"> произносит</w:t>
      </w:r>
      <w:r w:rsidRPr="00C35728">
        <w:rPr>
          <w:i/>
          <w:sz w:val="28"/>
          <w:szCs w:val="28"/>
        </w:rPr>
        <w:t xml:space="preserve"> на солее перед царскими вратами.</w:t>
      </w:r>
    </w:p>
    <w:p w:rsidR="007F19BF" w:rsidRDefault="00C725E2" w:rsidP="00B9434C">
      <w:pPr>
        <w:tabs>
          <w:tab w:val="left" w:pos="426"/>
        </w:tabs>
        <w:jc w:val="both"/>
        <w:rPr>
          <w:b/>
          <w:i/>
          <w:sz w:val="28"/>
          <w:u w:val="single"/>
        </w:rPr>
      </w:pPr>
      <w:r w:rsidRPr="00C35728">
        <w:rPr>
          <w:sz w:val="28"/>
          <w:szCs w:val="28"/>
        </w:rPr>
        <w:t xml:space="preserve">     </w:t>
      </w:r>
      <w:r w:rsidR="00BE1101">
        <w:rPr>
          <w:sz w:val="28"/>
          <w:szCs w:val="28"/>
        </w:rPr>
        <w:t xml:space="preserve"> </w:t>
      </w:r>
      <w:r w:rsidR="007F19BF">
        <w:rPr>
          <w:b/>
          <w:i/>
          <w:sz w:val="28"/>
          <w:u w:val="single"/>
        </w:rPr>
        <w:t>При служении нескольких диаконов</w:t>
      </w:r>
      <w:r w:rsidR="00B9434C">
        <w:rPr>
          <w:b/>
          <w:i/>
          <w:sz w:val="28"/>
          <w:u w:val="single"/>
        </w:rPr>
        <w:t>.</w:t>
      </w:r>
      <w:r w:rsidR="007F19BF">
        <w:rPr>
          <w:b/>
          <w:i/>
          <w:sz w:val="28"/>
        </w:rPr>
        <w:t xml:space="preserve"> </w:t>
      </w:r>
      <w:r w:rsidR="007F19BF" w:rsidRPr="00B9434C">
        <w:rPr>
          <w:b/>
          <w:i/>
          <w:sz w:val="28"/>
        </w:rPr>
        <w:t>Диаконы</w:t>
      </w:r>
      <w:r w:rsidR="007F19BF">
        <w:rPr>
          <w:i/>
          <w:sz w:val="28"/>
        </w:rPr>
        <w:t xml:space="preserve"> вместе со </w:t>
      </w:r>
      <w:r w:rsidR="007F19BF">
        <w:rPr>
          <w:b/>
          <w:i/>
          <w:sz w:val="28"/>
        </w:rPr>
        <w:t>священником</w:t>
      </w:r>
      <w:r w:rsidR="007F19BF">
        <w:rPr>
          <w:i/>
          <w:sz w:val="28"/>
        </w:rPr>
        <w:t xml:space="preserve"> кланяются на горнем месте и выходят на солею: </w:t>
      </w:r>
      <w:r w:rsidR="00F4449A">
        <w:rPr>
          <w:b/>
          <w:sz w:val="28"/>
        </w:rPr>
        <w:t>старший</w:t>
      </w:r>
      <w:r w:rsidR="007F19BF">
        <w:rPr>
          <w:i/>
          <w:sz w:val="28"/>
        </w:rPr>
        <w:t xml:space="preserve"> южной дверью, становится перед местной иконой Спасителя и произносит здесь </w:t>
      </w:r>
      <w:r w:rsidR="007F19BF">
        <w:rPr>
          <w:b/>
          <w:sz w:val="28"/>
        </w:rPr>
        <w:t>сугубую</w:t>
      </w:r>
      <w:r w:rsidR="007F19BF">
        <w:rPr>
          <w:b/>
          <w:i/>
          <w:sz w:val="28"/>
        </w:rPr>
        <w:t xml:space="preserve"> ектению</w:t>
      </w:r>
      <w:r w:rsidR="007F19BF" w:rsidRPr="00B9434C">
        <w:rPr>
          <w:b/>
          <w:i/>
          <w:sz w:val="28"/>
        </w:rPr>
        <w:t>,</w:t>
      </w:r>
      <w:r w:rsidR="007F19BF">
        <w:rPr>
          <w:b/>
          <w:i/>
          <w:sz w:val="28"/>
        </w:rPr>
        <w:t xml:space="preserve"> </w:t>
      </w:r>
      <w:r w:rsidR="007F19BF">
        <w:rPr>
          <w:i/>
          <w:sz w:val="28"/>
        </w:rPr>
        <w:t>а</w:t>
      </w:r>
      <w:r w:rsidR="007F19BF">
        <w:rPr>
          <w:b/>
          <w:i/>
          <w:sz w:val="28"/>
        </w:rPr>
        <w:t xml:space="preserve"> </w:t>
      </w:r>
      <w:r w:rsidR="007F19BF">
        <w:rPr>
          <w:b/>
          <w:sz w:val="28"/>
        </w:rPr>
        <w:t>второй</w:t>
      </w:r>
      <w:r w:rsidR="007F19BF">
        <w:rPr>
          <w:b/>
          <w:i/>
          <w:sz w:val="28"/>
        </w:rPr>
        <w:t xml:space="preserve"> </w:t>
      </w:r>
      <w:r w:rsidR="007F19BF">
        <w:rPr>
          <w:i/>
          <w:sz w:val="28"/>
        </w:rPr>
        <w:t>северной дверью, становится перед местной иконой</w:t>
      </w:r>
      <w:r w:rsidR="007F19BF">
        <w:rPr>
          <w:b/>
          <w:i/>
          <w:sz w:val="28"/>
        </w:rPr>
        <w:t xml:space="preserve"> </w:t>
      </w:r>
      <w:r w:rsidR="007F19BF">
        <w:rPr>
          <w:i/>
          <w:sz w:val="28"/>
        </w:rPr>
        <w:t xml:space="preserve">Богородицы </w:t>
      </w:r>
      <w:r w:rsidR="00CF0C1B">
        <w:rPr>
          <w:i/>
          <w:sz w:val="28"/>
        </w:rPr>
        <w:t xml:space="preserve">                          </w:t>
      </w:r>
      <w:r w:rsidR="007F19BF">
        <w:rPr>
          <w:i/>
          <w:sz w:val="28"/>
        </w:rPr>
        <w:t>и</w:t>
      </w:r>
      <w:r w:rsidR="007F19BF">
        <w:rPr>
          <w:b/>
          <w:i/>
          <w:sz w:val="28"/>
        </w:rPr>
        <w:t xml:space="preserve"> </w:t>
      </w:r>
      <w:r w:rsidR="007F19BF">
        <w:rPr>
          <w:i/>
          <w:sz w:val="28"/>
        </w:rPr>
        <w:t xml:space="preserve">произносит </w:t>
      </w:r>
      <w:r w:rsidR="007F19BF">
        <w:rPr>
          <w:b/>
          <w:sz w:val="28"/>
        </w:rPr>
        <w:t>просительную</w:t>
      </w:r>
      <w:r w:rsidR="007F19BF">
        <w:rPr>
          <w:b/>
          <w:i/>
          <w:sz w:val="28"/>
        </w:rPr>
        <w:t xml:space="preserve"> ектению</w:t>
      </w:r>
      <w:r w:rsidR="007F19BF" w:rsidRPr="00B9434C">
        <w:rPr>
          <w:b/>
          <w:i/>
          <w:sz w:val="28"/>
        </w:rPr>
        <w:t>.</w:t>
      </w:r>
      <w:r w:rsidR="007F19BF">
        <w:rPr>
          <w:b/>
          <w:i/>
          <w:sz w:val="28"/>
        </w:rPr>
        <w:t xml:space="preserve"> </w:t>
      </w:r>
      <w:r w:rsidR="007F19BF">
        <w:rPr>
          <w:i/>
          <w:sz w:val="28"/>
        </w:rPr>
        <w:t xml:space="preserve">В алтарь после произнесения </w:t>
      </w:r>
      <w:r w:rsidR="007F19BF">
        <w:rPr>
          <w:b/>
          <w:i/>
          <w:sz w:val="28"/>
        </w:rPr>
        <w:t>ектений</w:t>
      </w:r>
      <w:r w:rsidR="007F19BF">
        <w:rPr>
          <w:i/>
          <w:sz w:val="28"/>
        </w:rPr>
        <w:t xml:space="preserve"> </w:t>
      </w:r>
      <w:r w:rsidR="007F19BF">
        <w:rPr>
          <w:b/>
          <w:i/>
          <w:sz w:val="28"/>
        </w:rPr>
        <w:t>диаконы</w:t>
      </w:r>
      <w:r w:rsidR="007F19BF">
        <w:rPr>
          <w:i/>
          <w:sz w:val="28"/>
        </w:rPr>
        <w:t xml:space="preserve"> возвращаются таким же образом</w:t>
      </w:r>
      <w:r w:rsidR="007F19BF">
        <w:rPr>
          <w:b/>
          <w:i/>
          <w:sz w:val="28"/>
        </w:rPr>
        <w:t xml:space="preserve">: </w:t>
      </w:r>
      <w:r w:rsidR="00F4449A">
        <w:rPr>
          <w:b/>
          <w:sz w:val="28"/>
        </w:rPr>
        <w:t>старший</w:t>
      </w:r>
      <w:r w:rsidR="007F19BF">
        <w:rPr>
          <w:i/>
          <w:sz w:val="28"/>
        </w:rPr>
        <w:t xml:space="preserve"> южной дверью, а</w:t>
      </w:r>
      <w:r w:rsidR="007F19BF">
        <w:rPr>
          <w:b/>
          <w:i/>
          <w:sz w:val="28"/>
        </w:rPr>
        <w:t xml:space="preserve"> </w:t>
      </w:r>
      <w:r w:rsidR="007F19BF">
        <w:rPr>
          <w:b/>
          <w:sz w:val="28"/>
        </w:rPr>
        <w:t>второй</w:t>
      </w:r>
      <w:r w:rsidR="007F19BF">
        <w:rPr>
          <w:b/>
          <w:i/>
          <w:sz w:val="28"/>
        </w:rPr>
        <w:t xml:space="preserve"> </w:t>
      </w:r>
      <w:r w:rsidR="007F19BF">
        <w:rPr>
          <w:i/>
          <w:sz w:val="28"/>
        </w:rPr>
        <w:t>северной дверью, далее они идут на горнее место, где вместе крестятся, кланяются</w:t>
      </w:r>
      <w:r w:rsidR="007F19BF">
        <w:rPr>
          <w:sz w:val="28"/>
        </w:rPr>
        <w:t xml:space="preserve"> </w:t>
      </w:r>
      <w:r w:rsidR="007F19BF">
        <w:rPr>
          <w:b/>
          <w:i/>
          <w:sz w:val="28"/>
        </w:rPr>
        <w:t xml:space="preserve">священнику </w:t>
      </w:r>
      <w:r w:rsidR="007F19BF">
        <w:rPr>
          <w:i/>
          <w:sz w:val="28"/>
        </w:rPr>
        <w:t>и друг другу, а затем становятся на свои места перед престолом.</w:t>
      </w:r>
    </w:p>
    <w:p w:rsidR="007F19BF" w:rsidRDefault="007F19BF" w:rsidP="00B9434C">
      <w:pPr>
        <w:tabs>
          <w:tab w:val="left" w:pos="426"/>
        </w:tabs>
        <w:jc w:val="both"/>
        <w:rPr>
          <w:b/>
          <w:i/>
          <w:sz w:val="28"/>
          <w:u w:val="single"/>
        </w:rPr>
      </w:pPr>
      <w:r>
        <w:rPr>
          <w:i/>
          <w:sz w:val="28"/>
        </w:rPr>
        <w:t xml:space="preserve">      Если же служат </w:t>
      </w:r>
      <w:r>
        <w:rPr>
          <w:b/>
          <w:sz w:val="28"/>
        </w:rPr>
        <w:t>три</w:t>
      </w:r>
      <w:r>
        <w:rPr>
          <w:i/>
          <w:sz w:val="28"/>
        </w:rPr>
        <w:t xml:space="preserve"> </w:t>
      </w:r>
      <w:r>
        <w:rPr>
          <w:b/>
          <w:i/>
          <w:sz w:val="28"/>
        </w:rPr>
        <w:t xml:space="preserve">диакона, </w:t>
      </w:r>
      <w:r>
        <w:rPr>
          <w:i/>
          <w:sz w:val="28"/>
        </w:rPr>
        <w:t>то</w:t>
      </w:r>
      <w:r>
        <w:rPr>
          <w:b/>
          <w:i/>
          <w:sz w:val="28"/>
        </w:rPr>
        <w:t xml:space="preserve"> </w:t>
      </w:r>
      <w:r>
        <w:rPr>
          <w:i/>
          <w:sz w:val="28"/>
        </w:rPr>
        <w:t xml:space="preserve">они вместе со </w:t>
      </w:r>
      <w:r>
        <w:rPr>
          <w:b/>
          <w:i/>
          <w:sz w:val="28"/>
        </w:rPr>
        <w:t>священником</w:t>
      </w:r>
      <w:r>
        <w:rPr>
          <w:i/>
          <w:sz w:val="28"/>
        </w:rPr>
        <w:t xml:space="preserve"> кланяются на горнем месте, а затем: </w:t>
      </w:r>
      <w:r>
        <w:rPr>
          <w:b/>
          <w:sz w:val="28"/>
        </w:rPr>
        <w:t>второй</w:t>
      </w:r>
      <w:r>
        <w:rPr>
          <w:b/>
          <w:i/>
          <w:sz w:val="28"/>
        </w:rPr>
        <w:t xml:space="preserve"> </w:t>
      </w:r>
      <w:r>
        <w:rPr>
          <w:i/>
          <w:sz w:val="28"/>
        </w:rPr>
        <w:t xml:space="preserve">и </w:t>
      </w:r>
      <w:r>
        <w:rPr>
          <w:b/>
          <w:sz w:val="28"/>
        </w:rPr>
        <w:t>третий</w:t>
      </w:r>
      <w:r>
        <w:rPr>
          <w:i/>
          <w:sz w:val="28"/>
        </w:rPr>
        <w:t xml:space="preserve"> выходят на солею для произнесения </w:t>
      </w:r>
      <w:r>
        <w:rPr>
          <w:b/>
          <w:i/>
          <w:sz w:val="28"/>
        </w:rPr>
        <w:t>ектений</w:t>
      </w:r>
      <w:r w:rsidRPr="00B9434C">
        <w:rPr>
          <w:b/>
          <w:i/>
          <w:sz w:val="28"/>
        </w:rPr>
        <w:t>,</w:t>
      </w:r>
      <w:r>
        <w:rPr>
          <w:i/>
          <w:sz w:val="28"/>
        </w:rPr>
        <w:t xml:space="preserve"> а </w:t>
      </w:r>
      <w:r>
        <w:rPr>
          <w:b/>
          <w:sz w:val="28"/>
        </w:rPr>
        <w:t>старший</w:t>
      </w:r>
      <w:r>
        <w:rPr>
          <w:i/>
          <w:sz w:val="28"/>
        </w:rPr>
        <w:t xml:space="preserve"> закрывает царские врата и становится перед престолом возле </w:t>
      </w:r>
      <w:r>
        <w:rPr>
          <w:b/>
          <w:i/>
          <w:sz w:val="28"/>
        </w:rPr>
        <w:t>священника</w:t>
      </w:r>
      <w:r w:rsidRPr="00B9434C">
        <w:rPr>
          <w:b/>
          <w:i/>
          <w:sz w:val="28"/>
        </w:rPr>
        <w:t>.</w:t>
      </w:r>
      <w:r>
        <w:rPr>
          <w:i/>
          <w:sz w:val="28"/>
        </w:rPr>
        <w:t xml:space="preserve"> </w:t>
      </w:r>
    </w:p>
    <w:p w:rsidR="00C725E2" w:rsidRPr="00C35728" w:rsidRDefault="00915F3A" w:rsidP="007F19BF">
      <w:pPr>
        <w:tabs>
          <w:tab w:val="left" w:pos="426"/>
        </w:tabs>
        <w:jc w:val="both"/>
        <w:rPr>
          <w:sz w:val="28"/>
          <w:szCs w:val="28"/>
        </w:rPr>
      </w:pPr>
      <w:r>
        <w:rPr>
          <w:sz w:val="28"/>
          <w:szCs w:val="28"/>
        </w:rPr>
        <w:t xml:space="preserve">     </w:t>
      </w:r>
      <w:r w:rsidR="007F19BF">
        <w:rPr>
          <w:sz w:val="28"/>
          <w:szCs w:val="28"/>
        </w:rPr>
        <w:t xml:space="preserve"> </w:t>
      </w:r>
      <w:r w:rsidR="00C725E2" w:rsidRPr="00C35728">
        <w:rPr>
          <w:sz w:val="28"/>
          <w:szCs w:val="28"/>
        </w:rPr>
        <w:t xml:space="preserve">Далее по </w:t>
      </w:r>
      <w:r w:rsidR="00C725E2" w:rsidRPr="00C35728">
        <w:rPr>
          <w:b/>
          <w:sz w:val="28"/>
          <w:szCs w:val="28"/>
        </w:rPr>
        <w:t>Уставу</w:t>
      </w:r>
      <w:r w:rsidR="00C725E2" w:rsidRPr="00C35728">
        <w:rPr>
          <w:sz w:val="28"/>
          <w:szCs w:val="28"/>
        </w:rPr>
        <w:t xml:space="preserve"> должна совершаться </w:t>
      </w:r>
      <w:r w:rsidR="00C725E2" w:rsidRPr="00C35728">
        <w:rPr>
          <w:b/>
          <w:sz w:val="28"/>
          <w:szCs w:val="28"/>
        </w:rPr>
        <w:t>лития</w:t>
      </w:r>
      <w:r w:rsidR="00C725E2" w:rsidRPr="00B9434C">
        <w:rPr>
          <w:b/>
          <w:sz w:val="28"/>
          <w:szCs w:val="28"/>
        </w:rPr>
        <w:t>.</w:t>
      </w:r>
      <w:r w:rsidR="00C725E2" w:rsidRPr="00C35728">
        <w:rPr>
          <w:sz w:val="28"/>
          <w:szCs w:val="28"/>
        </w:rPr>
        <w:t xml:space="preserve"> Ели же </w:t>
      </w:r>
      <w:r w:rsidR="00BE1101">
        <w:rPr>
          <w:b/>
          <w:sz w:val="28"/>
          <w:szCs w:val="28"/>
        </w:rPr>
        <w:t>лития</w:t>
      </w:r>
      <w:r w:rsidR="00C725E2" w:rsidRPr="00C35728">
        <w:rPr>
          <w:sz w:val="28"/>
          <w:szCs w:val="28"/>
        </w:rPr>
        <w:t xml:space="preserve"> не</w:t>
      </w:r>
      <w:r w:rsidR="006B2381">
        <w:rPr>
          <w:sz w:val="28"/>
          <w:szCs w:val="28"/>
        </w:rPr>
        <w:t xml:space="preserve"> </w:t>
      </w:r>
      <w:r w:rsidR="004C0187">
        <w:rPr>
          <w:sz w:val="28"/>
          <w:szCs w:val="28"/>
        </w:rPr>
        <w:t>совершается</w:t>
      </w:r>
      <w:r w:rsidR="00C725E2" w:rsidRPr="00C35728">
        <w:rPr>
          <w:sz w:val="28"/>
          <w:szCs w:val="28"/>
        </w:rPr>
        <w:t>, то</w:t>
      </w:r>
      <w:r w:rsidR="00BE1101">
        <w:rPr>
          <w:sz w:val="28"/>
          <w:szCs w:val="28"/>
        </w:rPr>
        <w:t>гда</w:t>
      </w:r>
      <w:r w:rsidR="00C725E2" w:rsidRPr="00C35728">
        <w:rPr>
          <w:sz w:val="28"/>
          <w:szCs w:val="28"/>
        </w:rPr>
        <w:t xml:space="preserve"> сразу же поются </w:t>
      </w:r>
      <w:r w:rsidR="00C725E2" w:rsidRPr="00C35728">
        <w:rPr>
          <w:b/>
          <w:i/>
          <w:sz w:val="28"/>
          <w:szCs w:val="28"/>
        </w:rPr>
        <w:t xml:space="preserve">стихиры </w:t>
      </w:r>
      <w:r w:rsidR="00C725E2" w:rsidRPr="004C0187">
        <w:rPr>
          <w:b/>
          <w:sz w:val="28"/>
          <w:szCs w:val="28"/>
        </w:rPr>
        <w:t>на стиховне</w:t>
      </w:r>
      <w:r w:rsidR="00C725E2" w:rsidRPr="00B9434C">
        <w:rPr>
          <w:b/>
          <w:sz w:val="28"/>
          <w:szCs w:val="28"/>
        </w:rPr>
        <w:t>.</w:t>
      </w:r>
    </w:p>
    <w:p w:rsidR="00AC752F" w:rsidRDefault="00AC752F" w:rsidP="00857256">
      <w:pPr>
        <w:pStyle w:val="aa"/>
        <w:jc w:val="center"/>
        <w:rPr>
          <w:b/>
          <w:sz w:val="28"/>
          <w:szCs w:val="28"/>
        </w:rPr>
      </w:pPr>
    </w:p>
    <w:p w:rsidR="003B30D3" w:rsidRPr="00857256" w:rsidRDefault="003B30D3" w:rsidP="00857256">
      <w:pPr>
        <w:pStyle w:val="aa"/>
        <w:jc w:val="center"/>
        <w:rPr>
          <w:b/>
          <w:sz w:val="28"/>
          <w:szCs w:val="28"/>
        </w:rPr>
      </w:pPr>
      <w:r w:rsidRPr="00857256">
        <w:rPr>
          <w:b/>
          <w:sz w:val="28"/>
          <w:szCs w:val="28"/>
        </w:rPr>
        <w:t>Лития</w:t>
      </w:r>
    </w:p>
    <w:p w:rsidR="009860F1" w:rsidRPr="00857256" w:rsidRDefault="009860F1" w:rsidP="00857256">
      <w:pPr>
        <w:pStyle w:val="aa"/>
        <w:jc w:val="center"/>
        <w:rPr>
          <w:b/>
          <w:sz w:val="28"/>
          <w:szCs w:val="28"/>
        </w:rPr>
      </w:pPr>
    </w:p>
    <w:p w:rsidR="00841B24" w:rsidRDefault="00841B24" w:rsidP="004A17FF">
      <w:pPr>
        <w:tabs>
          <w:tab w:val="left" w:pos="426"/>
        </w:tabs>
        <w:jc w:val="both"/>
        <w:rPr>
          <w:sz w:val="28"/>
          <w:szCs w:val="28"/>
        </w:rPr>
      </w:pPr>
      <w:r w:rsidRPr="00C35728">
        <w:rPr>
          <w:b/>
          <w:i/>
          <w:sz w:val="28"/>
          <w:szCs w:val="28"/>
        </w:rPr>
        <w:t xml:space="preserve">     </w:t>
      </w:r>
      <w:r w:rsidR="00247BBD">
        <w:rPr>
          <w:b/>
          <w:i/>
          <w:sz w:val="28"/>
          <w:szCs w:val="28"/>
        </w:rPr>
        <w:t xml:space="preserve"> </w:t>
      </w:r>
      <w:r w:rsidR="009860F1" w:rsidRPr="00C35728">
        <w:rPr>
          <w:sz w:val="28"/>
          <w:szCs w:val="28"/>
        </w:rPr>
        <w:t xml:space="preserve">Церковный </w:t>
      </w:r>
      <w:r w:rsidR="009860F1" w:rsidRPr="00C35728">
        <w:rPr>
          <w:b/>
          <w:sz w:val="28"/>
          <w:szCs w:val="28"/>
        </w:rPr>
        <w:t>Устав</w:t>
      </w:r>
      <w:r w:rsidR="009860F1" w:rsidRPr="00C35728">
        <w:rPr>
          <w:sz w:val="28"/>
          <w:szCs w:val="28"/>
        </w:rPr>
        <w:t xml:space="preserve"> не знает </w:t>
      </w:r>
      <w:r w:rsidR="009860F1" w:rsidRPr="00C35728">
        <w:rPr>
          <w:b/>
          <w:sz w:val="28"/>
          <w:szCs w:val="28"/>
        </w:rPr>
        <w:t>бдений</w:t>
      </w:r>
      <w:r w:rsidR="009860F1" w:rsidRPr="00C35728">
        <w:rPr>
          <w:sz w:val="28"/>
          <w:szCs w:val="28"/>
        </w:rPr>
        <w:t xml:space="preserve"> без </w:t>
      </w:r>
      <w:r w:rsidR="009860F1" w:rsidRPr="00C35728">
        <w:rPr>
          <w:b/>
          <w:sz w:val="28"/>
          <w:szCs w:val="28"/>
        </w:rPr>
        <w:t>литии</w:t>
      </w:r>
      <w:r w:rsidR="009860F1" w:rsidRPr="00010532">
        <w:rPr>
          <w:b/>
          <w:sz w:val="28"/>
          <w:szCs w:val="28"/>
        </w:rPr>
        <w:t>,</w:t>
      </w:r>
      <w:r w:rsidR="009860F1" w:rsidRPr="00C35728">
        <w:rPr>
          <w:sz w:val="28"/>
          <w:szCs w:val="28"/>
        </w:rPr>
        <w:t xml:space="preserve"> которая является неотъемлемой составной частью каждого </w:t>
      </w:r>
      <w:r w:rsidR="009860F1" w:rsidRPr="00C35728">
        <w:rPr>
          <w:b/>
          <w:sz w:val="28"/>
          <w:szCs w:val="28"/>
        </w:rPr>
        <w:t>всенощного бдения</w:t>
      </w:r>
      <w:r w:rsidR="00A57F0F">
        <w:rPr>
          <w:b/>
          <w:sz w:val="28"/>
          <w:szCs w:val="28"/>
        </w:rPr>
        <w:t xml:space="preserve">. </w:t>
      </w:r>
      <w:r w:rsidR="00A57F0F" w:rsidRPr="00A57F0F">
        <w:rPr>
          <w:sz w:val="28"/>
          <w:szCs w:val="28"/>
        </w:rPr>
        <w:t>Но</w:t>
      </w:r>
      <w:r w:rsidR="009860F1" w:rsidRPr="00C35728">
        <w:rPr>
          <w:sz w:val="28"/>
          <w:szCs w:val="28"/>
        </w:rPr>
        <w:t xml:space="preserve"> в настоящее время</w:t>
      </w:r>
      <w:r w:rsidR="00A57F0F">
        <w:rPr>
          <w:sz w:val="28"/>
          <w:szCs w:val="28"/>
        </w:rPr>
        <w:t xml:space="preserve"> </w:t>
      </w:r>
      <w:r w:rsidR="003F1F50" w:rsidRPr="00C35728">
        <w:rPr>
          <w:sz w:val="28"/>
          <w:szCs w:val="28"/>
        </w:rPr>
        <w:t>согласно установив</w:t>
      </w:r>
      <w:r w:rsidR="00A57F0F">
        <w:rPr>
          <w:sz w:val="28"/>
          <w:szCs w:val="28"/>
        </w:rPr>
        <w:t>шейся повсеместной практике</w:t>
      </w:r>
      <w:r w:rsidR="009860F1" w:rsidRPr="00C35728">
        <w:rPr>
          <w:sz w:val="28"/>
          <w:szCs w:val="28"/>
        </w:rPr>
        <w:t xml:space="preserve"> она совершается только накануне великих </w:t>
      </w:r>
      <w:r w:rsidR="00CF0C1B">
        <w:rPr>
          <w:sz w:val="28"/>
          <w:szCs w:val="28"/>
        </w:rPr>
        <w:t xml:space="preserve">        </w:t>
      </w:r>
      <w:r w:rsidR="009860F1" w:rsidRPr="00C35728">
        <w:rPr>
          <w:sz w:val="28"/>
          <w:szCs w:val="28"/>
        </w:rPr>
        <w:t>и двунадесятых праздников.</w:t>
      </w:r>
    </w:p>
    <w:p w:rsidR="004A17FF" w:rsidRDefault="004A17FF" w:rsidP="004A17FF">
      <w:pPr>
        <w:pStyle w:val="Iauiue3"/>
        <w:tabs>
          <w:tab w:val="left" w:pos="426"/>
        </w:tabs>
        <w:jc w:val="both"/>
        <w:rPr>
          <w:sz w:val="28"/>
        </w:rPr>
      </w:pPr>
      <w:r>
        <w:rPr>
          <w:sz w:val="28"/>
        </w:rPr>
        <w:t xml:space="preserve">      Выход на</w:t>
      </w:r>
      <w:r>
        <w:rPr>
          <w:b/>
          <w:sz w:val="28"/>
        </w:rPr>
        <w:t xml:space="preserve"> литию </w:t>
      </w:r>
      <w:r>
        <w:rPr>
          <w:sz w:val="28"/>
        </w:rPr>
        <w:t>совершается из алтаря в притвор храма.</w:t>
      </w:r>
    </w:p>
    <w:p w:rsidR="004A17FF" w:rsidRDefault="00841B24" w:rsidP="004A17FF">
      <w:pPr>
        <w:pStyle w:val="Iauiue3"/>
        <w:tabs>
          <w:tab w:val="left" w:pos="426"/>
        </w:tabs>
        <w:jc w:val="both"/>
        <w:rPr>
          <w:sz w:val="28"/>
        </w:rPr>
      </w:pPr>
      <w:r w:rsidRPr="00C35728">
        <w:rPr>
          <w:b/>
          <w:i/>
          <w:sz w:val="28"/>
          <w:szCs w:val="28"/>
        </w:rPr>
        <w:t xml:space="preserve">     </w:t>
      </w:r>
      <w:r w:rsidR="00247BBD">
        <w:rPr>
          <w:b/>
          <w:i/>
          <w:sz w:val="28"/>
          <w:szCs w:val="28"/>
        </w:rPr>
        <w:t xml:space="preserve"> </w:t>
      </w:r>
      <w:r w:rsidR="004A17FF">
        <w:rPr>
          <w:sz w:val="28"/>
        </w:rPr>
        <w:t xml:space="preserve">На возгласе </w:t>
      </w:r>
      <w:r w:rsidR="004A17FF">
        <w:rPr>
          <w:b/>
          <w:i/>
          <w:sz w:val="28"/>
          <w:szCs w:val="28"/>
        </w:rPr>
        <w:t>священника</w:t>
      </w:r>
      <w:r w:rsidR="004A17FF">
        <w:rPr>
          <w:b/>
          <w:i/>
          <w:sz w:val="28"/>
        </w:rPr>
        <w:t>:</w:t>
      </w:r>
      <w:r w:rsidR="004A17FF">
        <w:rPr>
          <w:sz w:val="28"/>
        </w:rPr>
        <w:t xml:space="preserve"> </w:t>
      </w:r>
      <w:r w:rsidR="004A17FF">
        <w:rPr>
          <w:b/>
          <w:sz w:val="28"/>
        </w:rPr>
        <w:t>«Буди держава Царствия Твоего…»</w:t>
      </w:r>
      <w:r w:rsidR="004A17FF">
        <w:rPr>
          <w:sz w:val="28"/>
        </w:rPr>
        <w:t xml:space="preserve"> </w:t>
      </w:r>
      <w:r w:rsidR="004A17FF">
        <w:rPr>
          <w:b/>
          <w:i/>
          <w:sz w:val="28"/>
        </w:rPr>
        <w:t xml:space="preserve">свещеносцы </w:t>
      </w:r>
      <w:r w:rsidR="004A17FF">
        <w:rPr>
          <w:sz w:val="28"/>
        </w:rPr>
        <w:t xml:space="preserve">со свечами идут на горнее место, трижды крестятся, кланяются </w:t>
      </w:r>
      <w:r w:rsidR="004A17FF">
        <w:rPr>
          <w:b/>
          <w:i/>
          <w:sz w:val="28"/>
        </w:rPr>
        <w:t>священнику,</w:t>
      </w:r>
      <w:r w:rsidR="004A17FF">
        <w:rPr>
          <w:sz w:val="28"/>
        </w:rPr>
        <w:t xml:space="preserve"> друг другу, выходят северной и южной дверями из алтаря и</w:t>
      </w:r>
      <w:r w:rsidR="004A17FF">
        <w:rPr>
          <w:b/>
          <w:i/>
          <w:sz w:val="28"/>
        </w:rPr>
        <w:t xml:space="preserve"> </w:t>
      </w:r>
      <w:r w:rsidR="004A17FF">
        <w:rPr>
          <w:sz w:val="28"/>
        </w:rPr>
        <w:t>становятся на солее перед царскими вратами</w:t>
      </w:r>
      <w:r w:rsidR="004A17FF">
        <w:rPr>
          <w:b/>
          <w:i/>
          <w:sz w:val="28"/>
        </w:rPr>
        <w:t xml:space="preserve"> </w:t>
      </w:r>
      <w:r w:rsidR="004A17FF">
        <w:rPr>
          <w:sz w:val="28"/>
        </w:rPr>
        <w:t>лицом друг к другу.</w:t>
      </w:r>
    </w:p>
    <w:p w:rsidR="00841B24" w:rsidRPr="00C35728" w:rsidRDefault="004A17FF" w:rsidP="00D72D07">
      <w:pPr>
        <w:tabs>
          <w:tab w:val="left" w:pos="426"/>
        </w:tabs>
        <w:jc w:val="both"/>
        <w:outlineLvl w:val="0"/>
        <w:rPr>
          <w:b/>
          <w:sz w:val="28"/>
          <w:szCs w:val="28"/>
        </w:rPr>
      </w:pPr>
      <w:r>
        <w:rPr>
          <w:b/>
          <w:i/>
          <w:sz w:val="28"/>
          <w:szCs w:val="28"/>
        </w:rPr>
        <w:t xml:space="preserve">      </w:t>
      </w:r>
      <w:r w:rsidR="00841B24" w:rsidRPr="00C35728">
        <w:rPr>
          <w:b/>
          <w:i/>
          <w:sz w:val="28"/>
          <w:szCs w:val="28"/>
        </w:rPr>
        <w:t xml:space="preserve">Хор </w:t>
      </w:r>
      <w:r w:rsidR="00841B24" w:rsidRPr="00C35728">
        <w:rPr>
          <w:sz w:val="28"/>
          <w:szCs w:val="28"/>
        </w:rPr>
        <w:t>поет</w:t>
      </w:r>
      <w:r w:rsidR="00841B24" w:rsidRPr="00C35728">
        <w:t xml:space="preserve"> </w:t>
      </w:r>
      <w:r w:rsidR="00841B24" w:rsidRPr="00C35728">
        <w:rPr>
          <w:b/>
          <w:i/>
          <w:sz w:val="28"/>
          <w:szCs w:val="28"/>
        </w:rPr>
        <w:t xml:space="preserve">стихиры </w:t>
      </w:r>
      <w:r w:rsidR="00841B24" w:rsidRPr="00B92EE5">
        <w:rPr>
          <w:b/>
          <w:sz w:val="28"/>
          <w:szCs w:val="28"/>
        </w:rPr>
        <w:t>на литии</w:t>
      </w:r>
      <w:r w:rsidR="00010532">
        <w:rPr>
          <w:b/>
          <w:sz w:val="28"/>
          <w:szCs w:val="28"/>
        </w:rPr>
        <w:t>,</w:t>
      </w:r>
      <w:r w:rsidR="00841B24" w:rsidRPr="00C35728">
        <w:t xml:space="preserve"> </w:t>
      </w:r>
      <w:r w:rsidR="00841B24" w:rsidRPr="00C35728">
        <w:rPr>
          <w:b/>
          <w:sz w:val="28"/>
          <w:szCs w:val="28"/>
        </w:rPr>
        <w:t>«Слава и ныне»</w:t>
      </w:r>
      <w:r w:rsidR="00841B24" w:rsidRPr="00C35728">
        <w:rPr>
          <w:sz w:val="28"/>
          <w:szCs w:val="28"/>
        </w:rPr>
        <w:t xml:space="preserve"> </w:t>
      </w:r>
      <w:r w:rsidR="00247BBD" w:rsidRPr="00247BBD">
        <w:rPr>
          <w:b/>
          <w:i/>
          <w:sz w:val="28"/>
          <w:szCs w:val="28"/>
        </w:rPr>
        <w:t>б</w:t>
      </w:r>
      <w:r w:rsidR="00841B24" w:rsidRPr="00C35728">
        <w:rPr>
          <w:b/>
          <w:i/>
          <w:sz w:val="28"/>
          <w:szCs w:val="28"/>
        </w:rPr>
        <w:t>огородичен.</w:t>
      </w:r>
    </w:p>
    <w:p w:rsidR="004134FA" w:rsidRDefault="004134FA" w:rsidP="007141E2">
      <w:pPr>
        <w:pStyle w:val="Iauiue3"/>
        <w:tabs>
          <w:tab w:val="left" w:pos="426"/>
        </w:tabs>
        <w:jc w:val="both"/>
        <w:rPr>
          <w:sz w:val="28"/>
        </w:rPr>
      </w:pPr>
      <w:r>
        <w:rPr>
          <w:sz w:val="28"/>
        </w:rPr>
        <w:t xml:space="preserve">     </w:t>
      </w:r>
      <w:r w:rsidR="00247BBD">
        <w:rPr>
          <w:sz w:val="28"/>
        </w:rPr>
        <w:t xml:space="preserve"> </w:t>
      </w:r>
      <w:r w:rsidRPr="004134FA">
        <w:rPr>
          <w:b/>
          <w:i/>
          <w:sz w:val="28"/>
        </w:rPr>
        <w:t>С</w:t>
      </w:r>
      <w:r w:rsidR="00841B24" w:rsidRPr="004134FA">
        <w:rPr>
          <w:b/>
          <w:i/>
          <w:sz w:val="28"/>
        </w:rPr>
        <w:t>вященник</w:t>
      </w:r>
      <w:r w:rsidR="00841B24" w:rsidRPr="004134FA">
        <w:rPr>
          <w:sz w:val="28"/>
        </w:rPr>
        <w:t xml:space="preserve"> </w:t>
      </w:r>
      <w:r>
        <w:rPr>
          <w:sz w:val="28"/>
        </w:rPr>
        <w:t xml:space="preserve">снимает фелонь и </w:t>
      </w:r>
      <w:r w:rsidR="00841B24">
        <w:rPr>
          <w:sz w:val="28"/>
        </w:rPr>
        <w:t xml:space="preserve">совершает </w:t>
      </w:r>
      <w:r>
        <w:rPr>
          <w:b/>
          <w:sz w:val="28"/>
        </w:rPr>
        <w:t>л</w:t>
      </w:r>
      <w:r w:rsidR="00841B24" w:rsidRPr="004134FA">
        <w:rPr>
          <w:b/>
          <w:sz w:val="28"/>
        </w:rPr>
        <w:t>итию</w:t>
      </w:r>
      <w:r w:rsidR="00841B24">
        <w:rPr>
          <w:sz w:val="28"/>
        </w:rPr>
        <w:t xml:space="preserve"> </w:t>
      </w:r>
      <w:r>
        <w:rPr>
          <w:sz w:val="28"/>
        </w:rPr>
        <w:t xml:space="preserve">в епитрахили, поручах </w:t>
      </w:r>
      <w:r w:rsidR="00841B24">
        <w:rPr>
          <w:sz w:val="28"/>
        </w:rPr>
        <w:t xml:space="preserve">и скуфье </w:t>
      </w:r>
      <w:r>
        <w:rPr>
          <w:sz w:val="28"/>
        </w:rPr>
        <w:t xml:space="preserve">(монашествующие в клобуке) </w:t>
      </w:r>
      <w:r w:rsidR="00841B24">
        <w:rPr>
          <w:sz w:val="28"/>
        </w:rPr>
        <w:t xml:space="preserve">или камилавке (если имеет как награду). </w:t>
      </w:r>
    </w:p>
    <w:p w:rsidR="009D0EA8" w:rsidRDefault="004134FA" w:rsidP="004A17FF">
      <w:pPr>
        <w:pStyle w:val="Iauiue3"/>
        <w:tabs>
          <w:tab w:val="left" w:pos="426"/>
        </w:tabs>
        <w:jc w:val="both"/>
        <w:rPr>
          <w:sz w:val="28"/>
        </w:rPr>
      </w:pPr>
      <w:r w:rsidRPr="004134FA">
        <w:rPr>
          <w:b/>
          <w:sz w:val="28"/>
        </w:rPr>
        <w:t xml:space="preserve">     </w:t>
      </w:r>
      <w:r w:rsidR="00247BBD">
        <w:rPr>
          <w:b/>
          <w:sz w:val="28"/>
        </w:rPr>
        <w:t xml:space="preserve"> </w:t>
      </w:r>
      <w:r w:rsidR="00841B24" w:rsidRPr="004134FA">
        <w:rPr>
          <w:b/>
          <w:i/>
          <w:sz w:val="28"/>
        </w:rPr>
        <w:t>Священнослужители</w:t>
      </w:r>
      <w:r>
        <w:rPr>
          <w:b/>
          <w:i/>
          <w:sz w:val="28"/>
        </w:rPr>
        <w:t xml:space="preserve"> </w:t>
      </w:r>
      <w:r>
        <w:rPr>
          <w:sz w:val="28"/>
          <w:szCs w:val="28"/>
        </w:rPr>
        <w:t>становятся перед святым престолом, д</w:t>
      </w:r>
      <w:r>
        <w:rPr>
          <w:sz w:val="28"/>
        </w:rPr>
        <w:t xml:space="preserve">важды крестятся, целуют край престола (а </w:t>
      </w:r>
      <w:r w:rsidRPr="00F24043">
        <w:rPr>
          <w:b/>
          <w:i/>
          <w:sz w:val="28"/>
        </w:rPr>
        <w:t xml:space="preserve">священник </w:t>
      </w:r>
      <w:r>
        <w:rPr>
          <w:sz w:val="28"/>
        </w:rPr>
        <w:t>и святое Евангелие), снова крестятся и кланяются друг другу.</w:t>
      </w:r>
      <w:r>
        <w:rPr>
          <w:sz w:val="28"/>
          <w:szCs w:val="28"/>
        </w:rPr>
        <w:t xml:space="preserve"> </w:t>
      </w:r>
      <w:r>
        <w:rPr>
          <w:b/>
          <w:i/>
          <w:sz w:val="28"/>
          <w:szCs w:val="28"/>
        </w:rPr>
        <w:t xml:space="preserve">Диакон </w:t>
      </w:r>
      <w:r>
        <w:rPr>
          <w:sz w:val="28"/>
          <w:szCs w:val="28"/>
        </w:rPr>
        <w:t xml:space="preserve">принимает от </w:t>
      </w:r>
      <w:r w:rsidR="00CF0C1B" w:rsidRPr="003F1F50">
        <w:rPr>
          <w:b/>
          <w:i/>
          <w:sz w:val="28"/>
          <w:szCs w:val="28"/>
        </w:rPr>
        <w:t xml:space="preserve">пономаря </w:t>
      </w:r>
      <w:r w:rsidR="00CF0C1B">
        <w:rPr>
          <w:sz w:val="28"/>
          <w:szCs w:val="28"/>
        </w:rPr>
        <w:t>кадило</w:t>
      </w:r>
      <w:r>
        <w:rPr>
          <w:sz w:val="28"/>
          <w:szCs w:val="28"/>
        </w:rPr>
        <w:t xml:space="preserve"> с южной стороны святого алтаря и испрашивает у </w:t>
      </w:r>
      <w:r>
        <w:rPr>
          <w:b/>
          <w:i/>
          <w:sz w:val="28"/>
          <w:szCs w:val="28"/>
        </w:rPr>
        <w:t>священника</w:t>
      </w:r>
      <w:r>
        <w:rPr>
          <w:sz w:val="28"/>
          <w:szCs w:val="28"/>
        </w:rPr>
        <w:t xml:space="preserve"> благословение на каждение. Далее </w:t>
      </w:r>
      <w:r w:rsidR="00010532">
        <w:rPr>
          <w:b/>
          <w:i/>
          <w:sz w:val="28"/>
        </w:rPr>
        <w:t xml:space="preserve">священник </w:t>
      </w:r>
      <w:r w:rsidR="00010532" w:rsidRPr="00010532">
        <w:rPr>
          <w:sz w:val="28"/>
        </w:rPr>
        <w:t>и</w:t>
      </w:r>
      <w:r w:rsidR="00010532">
        <w:rPr>
          <w:b/>
          <w:i/>
          <w:sz w:val="28"/>
        </w:rPr>
        <w:t xml:space="preserve"> д</w:t>
      </w:r>
      <w:r w:rsidR="00010532">
        <w:rPr>
          <w:b/>
          <w:i/>
          <w:sz w:val="28"/>
          <w:szCs w:val="28"/>
        </w:rPr>
        <w:t xml:space="preserve">иакон </w:t>
      </w:r>
      <w:r w:rsidR="00841B24">
        <w:rPr>
          <w:sz w:val="28"/>
        </w:rPr>
        <w:lastRenderedPageBreak/>
        <w:t xml:space="preserve">исходят из </w:t>
      </w:r>
      <w:r>
        <w:rPr>
          <w:sz w:val="28"/>
        </w:rPr>
        <w:t>а</w:t>
      </w:r>
      <w:r w:rsidR="00841B24">
        <w:rPr>
          <w:sz w:val="28"/>
        </w:rPr>
        <w:t>лтаря северной дверью</w:t>
      </w:r>
      <w:r w:rsidR="00010532">
        <w:rPr>
          <w:rStyle w:val="a5"/>
          <w:sz w:val="28"/>
        </w:rPr>
        <w:footnoteReference w:id="54"/>
      </w:r>
      <w:r>
        <w:rPr>
          <w:sz w:val="28"/>
        </w:rPr>
        <w:t xml:space="preserve"> и </w:t>
      </w:r>
      <w:r w:rsidR="009D0EA8">
        <w:rPr>
          <w:sz w:val="28"/>
        </w:rPr>
        <w:t>став</w:t>
      </w:r>
      <w:r w:rsidR="00841B24">
        <w:rPr>
          <w:sz w:val="28"/>
        </w:rPr>
        <w:t xml:space="preserve"> перед </w:t>
      </w:r>
      <w:r>
        <w:rPr>
          <w:sz w:val="28"/>
        </w:rPr>
        <w:t>ц</w:t>
      </w:r>
      <w:r w:rsidR="00841B24">
        <w:rPr>
          <w:sz w:val="28"/>
        </w:rPr>
        <w:t xml:space="preserve">арскими </w:t>
      </w:r>
      <w:r>
        <w:rPr>
          <w:sz w:val="28"/>
        </w:rPr>
        <w:t>врата</w:t>
      </w:r>
      <w:r w:rsidR="00841B24">
        <w:rPr>
          <w:sz w:val="28"/>
        </w:rPr>
        <w:t>ми</w:t>
      </w:r>
      <w:r>
        <w:rPr>
          <w:sz w:val="28"/>
        </w:rPr>
        <w:t xml:space="preserve"> на солее</w:t>
      </w:r>
      <w:r w:rsidR="00247BBD">
        <w:rPr>
          <w:sz w:val="28"/>
        </w:rPr>
        <w:t xml:space="preserve">, </w:t>
      </w:r>
      <w:r w:rsidR="00841B24">
        <w:rPr>
          <w:sz w:val="28"/>
        </w:rPr>
        <w:t>крестя</w:t>
      </w:r>
      <w:r w:rsidR="009D0EA8">
        <w:rPr>
          <w:sz w:val="28"/>
        </w:rPr>
        <w:t>тся и кланяются</w:t>
      </w:r>
      <w:r w:rsidR="00841B24">
        <w:rPr>
          <w:sz w:val="28"/>
        </w:rPr>
        <w:t xml:space="preserve"> друг дру</w:t>
      </w:r>
      <w:r w:rsidR="00841B24">
        <w:rPr>
          <w:sz w:val="28"/>
        </w:rPr>
        <w:softHyphen/>
        <w:t>гу</w:t>
      </w:r>
      <w:r w:rsidR="009D0EA8">
        <w:rPr>
          <w:sz w:val="28"/>
        </w:rPr>
        <w:t xml:space="preserve">. Затем </w:t>
      </w:r>
      <w:r w:rsidR="009D0EA8" w:rsidRPr="009D0EA8">
        <w:rPr>
          <w:b/>
          <w:i/>
          <w:sz w:val="28"/>
        </w:rPr>
        <w:t>священник</w:t>
      </w:r>
      <w:r w:rsidR="00841B24">
        <w:rPr>
          <w:sz w:val="28"/>
        </w:rPr>
        <w:t xml:space="preserve"> </w:t>
      </w:r>
      <w:r w:rsidR="009D0EA8">
        <w:rPr>
          <w:sz w:val="28"/>
        </w:rPr>
        <w:t xml:space="preserve">в предшествии </w:t>
      </w:r>
      <w:r w:rsidR="009D0EA8" w:rsidRPr="00686CE0">
        <w:rPr>
          <w:b/>
          <w:i/>
          <w:sz w:val="28"/>
        </w:rPr>
        <w:t>свещеносцев</w:t>
      </w:r>
      <w:r w:rsidR="009D0EA8">
        <w:rPr>
          <w:sz w:val="28"/>
        </w:rPr>
        <w:t xml:space="preserve"> </w:t>
      </w:r>
      <w:r w:rsidR="00CF0C1B">
        <w:rPr>
          <w:sz w:val="28"/>
        </w:rPr>
        <w:t>идёт</w:t>
      </w:r>
      <w:r w:rsidR="009D0EA8">
        <w:rPr>
          <w:sz w:val="28"/>
        </w:rPr>
        <w:t xml:space="preserve"> </w:t>
      </w:r>
      <w:r w:rsidR="005E17A5">
        <w:rPr>
          <w:sz w:val="28"/>
        </w:rPr>
        <w:t xml:space="preserve">через середину храма в </w:t>
      </w:r>
      <w:r w:rsidR="009D0EA8">
        <w:rPr>
          <w:sz w:val="28"/>
        </w:rPr>
        <w:t xml:space="preserve">притвор, </w:t>
      </w:r>
      <w:r w:rsidR="005E17A5">
        <w:rPr>
          <w:sz w:val="28"/>
        </w:rPr>
        <w:t xml:space="preserve">обходя </w:t>
      </w:r>
      <w:r w:rsidR="009D0EA8">
        <w:rPr>
          <w:sz w:val="28"/>
        </w:rPr>
        <w:t xml:space="preserve">аналой с праздничной иконой с левой стороны. Войдя в </w:t>
      </w:r>
      <w:r w:rsidR="005E724A">
        <w:rPr>
          <w:sz w:val="28"/>
        </w:rPr>
        <w:t>притвор</w:t>
      </w:r>
      <w:r w:rsidR="007F19BF">
        <w:rPr>
          <w:sz w:val="28"/>
        </w:rPr>
        <w:t>,</w:t>
      </w:r>
      <w:r w:rsidR="005E724A">
        <w:rPr>
          <w:sz w:val="28"/>
        </w:rPr>
        <w:t xml:space="preserve"> </w:t>
      </w:r>
      <w:r w:rsidR="005E724A" w:rsidRPr="005E724A">
        <w:rPr>
          <w:b/>
          <w:i/>
          <w:sz w:val="28"/>
        </w:rPr>
        <w:t>священник</w:t>
      </w:r>
      <w:r w:rsidR="005E724A">
        <w:rPr>
          <w:b/>
          <w:i/>
          <w:sz w:val="28"/>
        </w:rPr>
        <w:t xml:space="preserve"> </w:t>
      </w:r>
      <w:r w:rsidR="005E17A5">
        <w:rPr>
          <w:sz w:val="28"/>
        </w:rPr>
        <w:t xml:space="preserve">становится посредине </w:t>
      </w:r>
      <w:r w:rsidR="007F19BF">
        <w:rPr>
          <w:sz w:val="28"/>
        </w:rPr>
        <w:t>его</w:t>
      </w:r>
      <w:r w:rsidR="00CF0C1B">
        <w:rPr>
          <w:sz w:val="28"/>
        </w:rPr>
        <w:t>,</w:t>
      </w:r>
      <w:r w:rsidR="007F19BF">
        <w:rPr>
          <w:sz w:val="28"/>
        </w:rPr>
        <w:t xml:space="preserve"> </w:t>
      </w:r>
      <w:r w:rsidR="005E17A5">
        <w:rPr>
          <w:sz w:val="28"/>
        </w:rPr>
        <w:t>лицом к алтарю</w:t>
      </w:r>
      <w:r w:rsidR="005E724A">
        <w:rPr>
          <w:sz w:val="28"/>
        </w:rPr>
        <w:t xml:space="preserve">, </w:t>
      </w:r>
      <w:r w:rsidR="005E17A5">
        <w:rPr>
          <w:sz w:val="28"/>
        </w:rPr>
        <w:t xml:space="preserve">а </w:t>
      </w:r>
      <w:r w:rsidR="005E17A5">
        <w:rPr>
          <w:b/>
          <w:i/>
          <w:sz w:val="28"/>
        </w:rPr>
        <w:t>свещеносцы</w:t>
      </w:r>
      <w:r w:rsidR="005E17A5">
        <w:rPr>
          <w:sz w:val="28"/>
        </w:rPr>
        <w:t xml:space="preserve"> становятся впереди него также лицом к алтарю</w:t>
      </w:r>
      <w:r w:rsidR="005E724A">
        <w:rPr>
          <w:sz w:val="28"/>
        </w:rPr>
        <w:t xml:space="preserve">. Став на своих местах все вместе крестятся к алтарю, </w:t>
      </w:r>
      <w:r w:rsidR="00A57F0F">
        <w:rPr>
          <w:sz w:val="28"/>
        </w:rPr>
        <w:t xml:space="preserve">а </w:t>
      </w:r>
      <w:r w:rsidR="005E724A">
        <w:rPr>
          <w:b/>
          <w:i/>
          <w:sz w:val="28"/>
        </w:rPr>
        <w:t xml:space="preserve">свещеносцы </w:t>
      </w:r>
      <w:r w:rsidR="005E724A" w:rsidRPr="005E724A">
        <w:rPr>
          <w:sz w:val="28"/>
        </w:rPr>
        <w:t xml:space="preserve">кланяются </w:t>
      </w:r>
      <w:r w:rsidR="005E724A">
        <w:rPr>
          <w:b/>
          <w:i/>
          <w:sz w:val="28"/>
          <w:szCs w:val="28"/>
        </w:rPr>
        <w:t>священнику</w:t>
      </w:r>
      <w:r w:rsidR="005E724A" w:rsidRPr="005E724A">
        <w:rPr>
          <w:b/>
          <w:i/>
          <w:sz w:val="28"/>
        </w:rPr>
        <w:t xml:space="preserve"> </w:t>
      </w:r>
      <w:r w:rsidR="005E724A" w:rsidRPr="005E724A">
        <w:rPr>
          <w:sz w:val="28"/>
        </w:rPr>
        <w:t>и</w:t>
      </w:r>
      <w:r w:rsidR="005E724A">
        <w:rPr>
          <w:b/>
          <w:i/>
          <w:sz w:val="28"/>
        </w:rPr>
        <w:t xml:space="preserve"> </w:t>
      </w:r>
      <w:r w:rsidR="005E724A">
        <w:rPr>
          <w:sz w:val="28"/>
        </w:rPr>
        <w:t>становятся несколько поодаль от свечей с правой и левой стороны аналоя лицом друг к другу.</w:t>
      </w:r>
    </w:p>
    <w:p w:rsidR="0091420F" w:rsidRDefault="005E724A" w:rsidP="00080EAC">
      <w:pPr>
        <w:pStyle w:val="Iauiue3"/>
        <w:tabs>
          <w:tab w:val="left" w:pos="426"/>
        </w:tabs>
        <w:jc w:val="both"/>
        <w:rPr>
          <w:sz w:val="28"/>
          <w:lang w:val="uk-UA"/>
        </w:rPr>
      </w:pPr>
      <w:r>
        <w:rPr>
          <w:sz w:val="28"/>
        </w:rPr>
        <w:t xml:space="preserve">     </w:t>
      </w:r>
      <w:r w:rsidR="007141E2">
        <w:rPr>
          <w:sz w:val="28"/>
        </w:rPr>
        <w:t xml:space="preserve"> </w:t>
      </w:r>
      <w:r>
        <w:rPr>
          <w:sz w:val="28"/>
        </w:rPr>
        <w:t xml:space="preserve">В это </w:t>
      </w:r>
      <w:r w:rsidR="007141E2">
        <w:rPr>
          <w:sz w:val="28"/>
        </w:rPr>
        <w:t xml:space="preserve">же </w:t>
      </w:r>
      <w:r>
        <w:rPr>
          <w:sz w:val="28"/>
        </w:rPr>
        <w:t xml:space="preserve">время </w:t>
      </w:r>
      <w:r w:rsidRPr="005E724A">
        <w:rPr>
          <w:b/>
          <w:i/>
          <w:sz w:val="28"/>
        </w:rPr>
        <w:t>д</w:t>
      </w:r>
      <w:r w:rsidR="00841B24" w:rsidRPr="005E724A">
        <w:rPr>
          <w:b/>
          <w:i/>
          <w:sz w:val="28"/>
        </w:rPr>
        <w:t>иакон</w:t>
      </w:r>
      <w:r w:rsidR="00841B24">
        <w:rPr>
          <w:sz w:val="28"/>
        </w:rPr>
        <w:t xml:space="preserve"> на солее начинает </w:t>
      </w:r>
      <w:r w:rsidR="00841B24" w:rsidRPr="00603ED7">
        <w:rPr>
          <w:b/>
          <w:sz w:val="28"/>
        </w:rPr>
        <w:t xml:space="preserve">малое </w:t>
      </w:r>
      <w:r w:rsidR="00841B24" w:rsidRPr="00B92EE5">
        <w:rPr>
          <w:b/>
          <w:i/>
          <w:sz w:val="28"/>
        </w:rPr>
        <w:t>каждение</w:t>
      </w:r>
      <w:r w:rsidR="004131BE" w:rsidRPr="00E953DE">
        <w:rPr>
          <w:b/>
          <w:i/>
          <w:sz w:val="28"/>
        </w:rPr>
        <w:t>.</w:t>
      </w:r>
      <w:r w:rsidR="004131BE">
        <w:rPr>
          <w:sz w:val="28"/>
        </w:rPr>
        <w:t xml:space="preserve"> Сначала он</w:t>
      </w:r>
      <w:r w:rsidR="00841B24">
        <w:rPr>
          <w:sz w:val="28"/>
        </w:rPr>
        <w:t xml:space="preserve"> кадит </w:t>
      </w:r>
      <w:r w:rsidR="004131BE">
        <w:rPr>
          <w:sz w:val="28"/>
        </w:rPr>
        <w:t>царские врата</w:t>
      </w:r>
      <w:r w:rsidR="00B85F2E">
        <w:rPr>
          <w:sz w:val="28"/>
        </w:rPr>
        <w:t xml:space="preserve"> и</w:t>
      </w:r>
      <w:r w:rsidR="004131BE">
        <w:rPr>
          <w:sz w:val="28"/>
        </w:rPr>
        <w:t xml:space="preserve"> правую сторону </w:t>
      </w:r>
      <w:r w:rsidR="00841B24">
        <w:rPr>
          <w:sz w:val="28"/>
        </w:rPr>
        <w:t>иконостас</w:t>
      </w:r>
      <w:r w:rsidR="004131BE">
        <w:rPr>
          <w:sz w:val="28"/>
        </w:rPr>
        <w:t>а</w:t>
      </w:r>
      <w:r w:rsidR="00841B24">
        <w:rPr>
          <w:sz w:val="28"/>
        </w:rPr>
        <w:t xml:space="preserve">, </w:t>
      </w:r>
      <w:r w:rsidR="004131BE">
        <w:rPr>
          <w:sz w:val="28"/>
        </w:rPr>
        <w:t>затем левую сторону иконостаса,</w:t>
      </w:r>
      <w:r w:rsidR="0091420F">
        <w:rPr>
          <w:sz w:val="28"/>
        </w:rPr>
        <w:t xml:space="preserve"> </w:t>
      </w:r>
      <w:r w:rsidR="004131BE">
        <w:rPr>
          <w:sz w:val="28"/>
        </w:rPr>
        <w:t xml:space="preserve">далее </w:t>
      </w:r>
      <w:r w:rsidR="004131BE">
        <w:rPr>
          <w:sz w:val="28"/>
          <w:szCs w:val="28"/>
        </w:rPr>
        <w:t xml:space="preserve">спускается на середину храма и кадит там праздничную икону на аналое. Затем </w:t>
      </w:r>
      <w:r w:rsidR="00B85F2E">
        <w:rPr>
          <w:sz w:val="28"/>
          <w:szCs w:val="28"/>
        </w:rPr>
        <w:t xml:space="preserve">он </w:t>
      </w:r>
      <w:r w:rsidR="00CF0C1B">
        <w:rPr>
          <w:sz w:val="28"/>
        </w:rPr>
        <w:t>идёт</w:t>
      </w:r>
      <w:r w:rsidR="004131BE">
        <w:rPr>
          <w:sz w:val="28"/>
        </w:rPr>
        <w:t xml:space="preserve"> в притвор и кадит там </w:t>
      </w:r>
      <w:r w:rsidR="004131BE">
        <w:rPr>
          <w:b/>
          <w:i/>
          <w:sz w:val="28"/>
          <w:szCs w:val="28"/>
        </w:rPr>
        <w:t>священника</w:t>
      </w:r>
      <w:r w:rsidR="004131BE" w:rsidRPr="007141E2">
        <w:rPr>
          <w:b/>
          <w:i/>
          <w:sz w:val="28"/>
        </w:rPr>
        <w:t>.</w:t>
      </w:r>
      <w:r w:rsidR="004131BE">
        <w:rPr>
          <w:sz w:val="28"/>
        </w:rPr>
        <w:t xml:space="preserve"> Далее </w:t>
      </w:r>
      <w:r w:rsidR="004131BE">
        <w:rPr>
          <w:sz w:val="28"/>
          <w:szCs w:val="28"/>
        </w:rPr>
        <w:t>он</w:t>
      </w:r>
      <w:r w:rsidR="004131BE">
        <w:rPr>
          <w:sz w:val="28"/>
        </w:rPr>
        <w:t xml:space="preserve"> снова возвращается на солею </w:t>
      </w:r>
      <w:r w:rsidR="004131BE">
        <w:rPr>
          <w:sz w:val="28"/>
          <w:szCs w:val="28"/>
        </w:rPr>
        <w:t xml:space="preserve">к царским вратам, поворачивается лицом на запад и кадит главный </w:t>
      </w:r>
      <w:r w:rsidR="004131BE" w:rsidRPr="00A57F0F">
        <w:rPr>
          <w:b/>
          <w:i/>
          <w:sz w:val="28"/>
          <w:szCs w:val="28"/>
        </w:rPr>
        <w:t>клир</w:t>
      </w:r>
      <w:r w:rsidR="00B92EE5" w:rsidRPr="00A57F0F">
        <w:rPr>
          <w:b/>
          <w:i/>
          <w:sz w:val="28"/>
          <w:szCs w:val="28"/>
        </w:rPr>
        <w:t>ос</w:t>
      </w:r>
      <w:r w:rsidR="00B92EE5">
        <w:rPr>
          <w:sz w:val="28"/>
          <w:szCs w:val="28"/>
        </w:rPr>
        <w:t xml:space="preserve"> с находящимся на нем </w:t>
      </w:r>
      <w:r w:rsidR="00B92EE5" w:rsidRPr="007141E2">
        <w:rPr>
          <w:b/>
          <w:i/>
          <w:sz w:val="28"/>
          <w:szCs w:val="28"/>
        </w:rPr>
        <w:t>хором,</w:t>
      </w:r>
      <w:r w:rsidR="00B92EE5">
        <w:rPr>
          <w:sz w:val="28"/>
          <w:szCs w:val="28"/>
        </w:rPr>
        <w:t xml:space="preserve"> а </w:t>
      </w:r>
      <w:r w:rsidR="004131BE">
        <w:rPr>
          <w:sz w:val="28"/>
          <w:szCs w:val="28"/>
        </w:rPr>
        <w:t xml:space="preserve">затем, повернувшись на юг правый </w:t>
      </w:r>
      <w:r w:rsidR="004131BE" w:rsidRPr="00A57F0F">
        <w:rPr>
          <w:b/>
          <w:i/>
          <w:sz w:val="28"/>
          <w:szCs w:val="28"/>
        </w:rPr>
        <w:t>клирос.</w:t>
      </w:r>
      <w:r w:rsidR="004131BE">
        <w:rPr>
          <w:sz w:val="28"/>
          <w:szCs w:val="28"/>
        </w:rPr>
        <w:t xml:space="preserve"> </w:t>
      </w:r>
      <w:r w:rsidR="00B85F2E">
        <w:rPr>
          <w:sz w:val="28"/>
          <w:szCs w:val="28"/>
        </w:rPr>
        <w:t>Потом о</w:t>
      </w:r>
      <w:r w:rsidR="004131BE">
        <w:rPr>
          <w:sz w:val="28"/>
          <w:szCs w:val="28"/>
        </w:rPr>
        <w:t xml:space="preserve">пять повернувшись </w:t>
      </w:r>
      <w:r w:rsidR="00CF0C1B">
        <w:rPr>
          <w:sz w:val="28"/>
          <w:szCs w:val="28"/>
        </w:rPr>
        <w:t xml:space="preserve">              </w:t>
      </w:r>
      <w:r w:rsidR="004131BE">
        <w:rPr>
          <w:sz w:val="28"/>
          <w:szCs w:val="28"/>
        </w:rPr>
        <w:t xml:space="preserve">к народу, </w:t>
      </w:r>
      <w:r w:rsidR="00B92EE5">
        <w:rPr>
          <w:sz w:val="28"/>
          <w:szCs w:val="28"/>
        </w:rPr>
        <w:t xml:space="preserve">он </w:t>
      </w:r>
      <w:r w:rsidR="004131BE">
        <w:rPr>
          <w:sz w:val="28"/>
          <w:szCs w:val="28"/>
        </w:rPr>
        <w:t>кадит молящи</w:t>
      </w:r>
      <w:r w:rsidR="00B85F2E">
        <w:rPr>
          <w:sz w:val="28"/>
          <w:szCs w:val="28"/>
        </w:rPr>
        <w:t>й</w:t>
      </w:r>
      <w:r w:rsidR="004131BE">
        <w:rPr>
          <w:sz w:val="28"/>
          <w:szCs w:val="28"/>
        </w:rPr>
        <w:t xml:space="preserve">ся в храме </w:t>
      </w:r>
      <w:r w:rsidR="00B85F2E">
        <w:rPr>
          <w:sz w:val="28"/>
          <w:szCs w:val="28"/>
        </w:rPr>
        <w:t xml:space="preserve">народ </w:t>
      </w:r>
      <w:r w:rsidR="004131BE">
        <w:rPr>
          <w:sz w:val="28"/>
          <w:szCs w:val="28"/>
        </w:rPr>
        <w:t>слева направо (с юга на запад, а затем на север)</w:t>
      </w:r>
      <w:r w:rsidR="0091420F">
        <w:rPr>
          <w:sz w:val="28"/>
          <w:szCs w:val="28"/>
        </w:rPr>
        <w:t>,</w:t>
      </w:r>
      <w:r w:rsidR="00841B24">
        <w:rPr>
          <w:sz w:val="28"/>
        </w:rPr>
        <w:t xml:space="preserve"> </w:t>
      </w:r>
      <w:r w:rsidR="00B85F2E">
        <w:rPr>
          <w:sz w:val="28"/>
        </w:rPr>
        <w:t xml:space="preserve">а затем </w:t>
      </w:r>
      <w:r w:rsidR="0091420F">
        <w:rPr>
          <w:sz w:val="28"/>
        </w:rPr>
        <w:t>поворачивается через правое плечо на восток</w:t>
      </w:r>
      <w:r w:rsidR="00B85F2E">
        <w:rPr>
          <w:sz w:val="28"/>
        </w:rPr>
        <w:t xml:space="preserve"> и</w:t>
      </w:r>
      <w:r w:rsidR="0091420F">
        <w:rPr>
          <w:sz w:val="28"/>
        </w:rPr>
        <w:t xml:space="preserve"> </w:t>
      </w:r>
      <w:r w:rsidR="00B85F2E">
        <w:rPr>
          <w:sz w:val="28"/>
          <w:szCs w:val="28"/>
        </w:rPr>
        <w:t xml:space="preserve">кадит царские врата </w:t>
      </w:r>
      <w:r w:rsidR="00CF0C1B">
        <w:rPr>
          <w:sz w:val="28"/>
          <w:szCs w:val="28"/>
        </w:rPr>
        <w:t xml:space="preserve">          </w:t>
      </w:r>
      <w:r w:rsidR="00B85F2E">
        <w:rPr>
          <w:sz w:val="28"/>
          <w:szCs w:val="28"/>
        </w:rPr>
        <w:t>и</w:t>
      </w:r>
      <w:r w:rsidR="0091420F">
        <w:rPr>
          <w:sz w:val="28"/>
          <w:szCs w:val="28"/>
        </w:rPr>
        <w:t xml:space="preserve"> </w:t>
      </w:r>
      <w:r w:rsidR="00B85F2E">
        <w:rPr>
          <w:sz w:val="28"/>
          <w:szCs w:val="28"/>
        </w:rPr>
        <w:t xml:space="preserve">местные </w:t>
      </w:r>
      <w:r w:rsidR="0091420F">
        <w:rPr>
          <w:sz w:val="28"/>
          <w:szCs w:val="28"/>
        </w:rPr>
        <w:t>икон</w:t>
      </w:r>
      <w:r w:rsidR="00B85F2E">
        <w:rPr>
          <w:sz w:val="28"/>
          <w:szCs w:val="28"/>
        </w:rPr>
        <w:t>ы</w:t>
      </w:r>
      <w:r w:rsidR="0091420F">
        <w:rPr>
          <w:sz w:val="28"/>
          <w:szCs w:val="28"/>
        </w:rPr>
        <w:t xml:space="preserve"> Спасителя и Божией Матери. </w:t>
      </w:r>
      <w:r w:rsidR="00B85F2E">
        <w:rPr>
          <w:sz w:val="28"/>
          <w:szCs w:val="28"/>
        </w:rPr>
        <w:t xml:space="preserve">После этого </w:t>
      </w:r>
      <w:r w:rsidR="0091420F">
        <w:rPr>
          <w:sz w:val="28"/>
          <w:szCs w:val="28"/>
        </w:rPr>
        <w:t xml:space="preserve">он </w:t>
      </w:r>
      <w:r w:rsidR="00CF0C1B">
        <w:rPr>
          <w:sz w:val="28"/>
          <w:szCs w:val="28"/>
        </w:rPr>
        <w:t>и</w:t>
      </w:r>
      <w:r w:rsidR="00CF0C1B">
        <w:rPr>
          <w:sz w:val="28"/>
        </w:rPr>
        <w:t>дёт</w:t>
      </w:r>
      <w:r w:rsidR="0091420F">
        <w:rPr>
          <w:sz w:val="28"/>
        </w:rPr>
        <w:t xml:space="preserve"> в притвор, кадит там </w:t>
      </w:r>
      <w:r w:rsidR="0091420F">
        <w:rPr>
          <w:b/>
          <w:i/>
          <w:sz w:val="28"/>
          <w:szCs w:val="28"/>
        </w:rPr>
        <w:t>священника</w:t>
      </w:r>
      <w:r w:rsidR="00EE2F30" w:rsidRPr="007141E2">
        <w:rPr>
          <w:b/>
          <w:i/>
          <w:sz w:val="28"/>
        </w:rPr>
        <w:t xml:space="preserve">, </w:t>
      </w:r>
      <w:r w:rsidR="00B92EE5">
        <w:rPr>
          <w:sz w:val="28"/>
        </w:rPr>
        <w:t xml:space="preserve">поворачивается на восток, </w:t>
      </w:r>
      <w:r w:rsidR="0091420F">
        <w:rPr>
          <w:sz w:val="28"/>
        </w:rPr>
        <w:t xml:space="preserve">и </w:t>
      </w:r>
      <w:r w:rsidR="00CF0C1B">
        <w:rPr>
          <w:sz w:val="28"/>
        </w:rPr>
        <w:t>отдаёт</w:t>
      </w:r>
      <w:r w:rsidR="0091420F">
        <w:rPr>
          <w:sz w:val="28"/>
        </w:rPr>
        <w:t xml:space="preserve"> кадило </w:t>
      </w:r>
      <w:r w:rsidR="0091420F">
        <w:rPr>
          <w:b/>
          <w:i/>
          <w:sz w:val="28"/>
        </w:rPr>
        <w:t>пономарю</w:t>
      </w:r>
      <w:r w:rsidR="0091420F">
        <w:rPr>
          <w:sz w:val="28"/>
        </w:rPr>
        <w:t xml:space="preserve">. </w:t>
      </w:r>
    </w:p>
    <w:p w:rsidR="00841B24" w:rsidRDefault="0091420F" w:rsidP="0091420F">
      <w:pPr>
        <w:pStyle w:val="Iauiue3"/>
        <w:tabs>
          <w:tab w:val="left" w:pos="426"/>
        </w:tabs>
        <w:jc w:val="both"/>
        <w:rPr>
          <w:sz w:val="28"/>
        </w:rPr>
      </w:pPr>
      <w:r>
        <w:rPr>
          <w:sz w:val="28"/>
          <w:lang w:val="uk-UA"/>
        </w:rPr>
        <w:t xml:space="preserve">     </w:t>
      </w:r>
      <w:r w:rsidR="00B85F2E">
        <w:rPr>
          <w:sz w:val="28"/>
          <w:lang w:val="uk-UA"/>
        </w:rPr>
        <w:t xml:space="preserve"> </w:t>
      </w:r>
      <w:r>
        <w:rPr>
          <w:sz w:val="28"/>
        </w:rPr>
        <w:t xml:space="preserve">Далее </w:t>
      </w:r>
      <w:r>
        <w:rPr>
          <w:b/>
          <w:i/>
          <w:sz w:val="28"/>
        </w:rPr>
        <w:t xml:space="preserve">диакон </w:t>
      </w:r>
      <w:r w:rsidR="00B92EE5">
        <w:rPr>
          <w:sz w:val="28"/>
        </w:rPr>
        <w:t xml:space="preserve">и </w:t>
      </w:r>
      <w:r>
        <w:rPr>
          <w:b/>
          <w:i/>
          <w:sz w:val="28"/>
        </w:rPr>
        <w:t>пономар</w:t>
      </w:r>
      <w:r w:rsidR="00B92EE5">
        <w:rPr>
          <w:b/>
          <w:i/>
          <w:sz w:val="28"/>
        </w:rPr>
        <w:t>ь</w:t>
      </w:r>
      <w:r>
        <w:rPr>
          <w:sz w:val="28"/>
        </w:rPr>
        <w:t xml:space="preserve"> крестятся, кланяются </w:t>
      </w:r>
      <w:r w:rsidR="00B92EE5">
        <w:rPr>
          <w:sz w:val="28"/>
        </w:rPr>
        <w:t xml:space="preserve">к </w:t>
      </w:r>
      <w:r>
        <w:rPr>
          <w:sz w:val="28"/>
        </w:rPr>
        <w:t xml:space="preserve">алтарю, </w:t>
      </w:r>
      <w:r>
        <w:rPr>
          <w:b/>
          <w:i/>
          <w:sz w:val="28"/>
        </w:rPr>
        <w:t>священнику</w:t>
      </w:r>
      <w:r>
        <w:rPr>
          <w:sz w:val="28"/>
        </w:rPr>
        <w:t xml:space="preserve"> и друг другу. </w:t>
      </w:r>
      <w:r>
        <w:rPr>
          <w:b/>
          <w:i/>
          <w:sz w:val="28"/>
        </w:rPr>
        <w:t>Пономарь</w:t>
      </w:r>
      <w:r>
        <w:rPr>
          <w:sz w:val="28"/>
        </w:rPr>
        <w:t xml:space="preserve"> уносит </w:t>
      </w:r>
      <w:r w:rsidR="007141E2">
        <w:rPr>
          <w:sz w:val="28"/>
        </w:rPr>
        <w:t xml:space="preserve">кадило </w:t>
      </w:r>
      <w:r>
        <w:rPr>
          <w:sz w:val="28"/>
        </w:rPr>
        <w:t xml:space="preserve">в алтарь, а </w:t>
      </w:r>
      <w:r>
        <w:rPr>
          <w:b/>
          <w:i/>
          <w:sz w:val="28"/>
        </w:rPr>
        <w:t>диакон</w:t>
      </w:r>
      <w:r>
        <w:rPr>
          <w:sz w:val="28"/>
        </w:rPr>
        <w:t xml:space="preserve"> </w:t>
      </w:r>
      <w:r w:rsidR="00841B24">
        <w:rPr>
          <w:sz w:val="28"/>
        </w:rPr>
        <w:t xml:space="preserve">становится </w:t>
      </w:r>
      <w:r w:rsidR="005E724A">
        <w:rPr>
          <w:sz w:val="28"/>
        </w:rPr>
        <w:t>в</w:t>
      </w:r>
      <w:r w:rsidR="00841B24">
        <w:rPr>
          <w:sz w:val="28"/>
        </w:rPr>
        <w:t xml:space="preserve">переди </w:t>
      </w:r>
      <w:r w:rsidR="00841B24" w:rsidRPr="00F24043">
        <w:rPr>
          <w:b/>
          <w:i/>
          <w:sz w:val="28"/>
        </w:rPr>
        <w:t>священника</w:t>
      </w:r>
      <w:r w:rsidR="00841B24">
        <w:rPr>
          <w:sz w:val="28"/>
        </w:rPr>
        <w:t xml:space="preserve"> </w:t>
      </w:r>
      <w:r w:rsidR="005E724A">
        <w:rPr>
          <w:sz w:val="28"/>
        </w:rPr>
        <w:t xml:space="preserve">немного вправо от него </w:t>
      </w:r>
      <w:r w:rsidR="00841B24">
        <w:rPr>
          <w:sz w:val="28"/>
        </w:rPr>
        <w:t xml:space="preserve">для произнесения </w:t>
      </w:r>
      <w:r w:rsidR="00CF0C1B">
        <w:rPr>
          <w:sz w:val="28"/>
        </w:rPr>
        <w:t>четырёх</w:t>
      </w:r>
      <w:r w:rsidR="00841B24">
        <w:rPr>
          <w:sz w:val="28"/>
        </w:rPr>
        <w:t xml:space="preserve"> </w:t>
      </w:r>
      <w:r>
        <w:rPr>
          <w:sz w:val="28"/>
        </w:rPr>
        <w:t xml:space="preserve">особых </w:t>
      </w:r>
      <w:r w:rsidR="00A030CD" w:rsidRPr="00B92EE5">
        <w:rPr>
          <w:b/>
          <w:sz w:val="28"/>
        </w:rPr>
        <w:t>литийных</w:t>
      </w:r>
      <w:r w:rsidR="00A030CD" w:rsidRPr="00A030CD">
        <w:rPr>
          <w:b/>
          <w:i/>
          <w:sz w:val="28"/>
        </w:rPr>
        <w:t xml:space="preserve"> прошений</w:t>
      </w:r>
      <w:r w:rsidR="00841B24" w:rsidRPr="007141E2">
        <w:rPr>
          <w:b/>
          <w:i/>
          <w:sz w:val="28"/>
        </w:rPr>
        <w:t>.</w:t>
      </w:r>
    </w:p>
    <w:p w:rsidR="00D82B25" w:rsidRDefault="00686CE0" w:rsidP="00B85F2E">
      <w:pPr>
        <w:pStyle w:val="Iauiue3"/>
        <w:tabs>
          <w:tab w:val="left" w:pos="426"/>
          <w:tab w:val="left" w:pos="8920"/>
        </w:tabs>
        <w:ind w:right="-11"/>
        <w:jc w:val="both"/>
        <w:rPr>
          <w:sz w:val="28"/>
        </w:rPr>
      </w:pPr>
      <w:r>
        <w:rPr>
          <w:sz w:val="28"/>
        </w:rPr>
        <w:t xml:space="preserve">      </w:t>
      </w:r>
      <w:r w:rsidR="00B85F2E">
        <w:rPr>
          <w:sz w:val="28"/>
        </w:rPr>
        <w:t xml:space="preserve">После окончания пения </w:t>
      </w:r>
      <w:r w:rsidR="00B85F2E" w:rsidRPr="00B85F2E">
        <w:rPr>
          <w:b/>
          <w:i/>
          <w:sz w:val="28"/>
        </w:rPr>
        <w:t>стихир д</w:t>
      </w:r>
      <w:r>
        <w:rPr>
          <w:b/>
          <w:i/>
          <w:sz w:val="28"/>
        </w:rPr>
        <w:t>иакон</w:t>
      </w:r>
      <w:r w:rsidR="00B85F2E">
        <w:rPr>
          <w:b/>
          <w:i/>
          <w:sz w:val="28"/>
        </w:rPr>
        <w:t xml:space="preserve"> </w:t>
      </w:r>
      <w:r w:rsidR="00B85F2E" w:rsidRPr="00B85F2E">
        <w:rPr>
          <w:sz w:val="28"/>
        </w:rPr>
        <w:t>произносит</w:t>
      </w:r>
      <w:r w:rsidR="00A57F0F">
        <w:rPr>
          <w:sz w:val="28"/>
        </w:rPr>
        <w:t xml:space="preserve"> </w:t>
      </w:r>
      <w:r w:rsidR="00A57F0F" w:rsidRPr="00A57F0F">
        <w:rPr>
          <w:b/>
          <w:sz w:val="28"/>
        </w:rPr>
        <w:t>1-ое</w:t>
      </w:r>
      <w:r w:rsidR="00A57F0F">
        <w:rPr>
          <w:sz w:val="28"/>
        </w:rPr>
        <w:t xml:space="preserve"> </w:t>
      </w:r>
      <w:r w:rsidR="00A57F0F">
        <w:rPr>
          <w:b/>
          <w:sz w:val="28"/>
        </w:rPr>
        <w:t>литийное</w:t>
      </w:r>
      <w:r w:rsidR="00A57F0F">
        <w:rPr>
          <w:b/>
          <w:i/>
          <w:sz w:val="28"/>
        </w:rPr>
        <w:t xml:space="preserve"> прошение</w:t>
      </w:r>
      <w:r w:rsidRPr="00A57F0F">
        <w:rPr>
          <w:b/>
          <w:i/>
          <w:sz w:val="28"/>
        </w:rPr>
        <w:t>:</w:t>
      </w:r>
      <w:r w:rsidRPr="00686CE0">
        <w:rPr>
          <w:sz w:val="28"/>
        </w:rPr>
        <w:t xml:space="preserve"> </w:t>
      </w:r>
      <w:r w:rsidRPr="00686CE0">
        <w:rPr>
          <w:b/>
          <w:sz w:val="28"/>
        </w:rPr>
        <w:t>«Спаси, Боже, люди Твоя и благослови достояние Твое</w:t>
      </w:r>
      <w:r>
        <w:rPr>
          <w:b/>
          <w:sz w:val="28"/>
        </w:rPr>
        <w:t>…»</w:t>
      </w:r>
      <w:r w:rsidR="00A81B97">
        <w:rPr>
          <w:b/>
          <w:sz w:val="28"/>
        </w:rPr>
        <w:t xml:space="preserve"> </w:t>
      </w:r>
      <w:r w:rsidR="00A81B97" w:rsidRPr="00CF0C1B">
        <w:rPr>
          <w:sz w:val="28"/>
        </w:rPr>
        <w:t>(</w:t>
      </w:r>
      <w:r w:rsidR="00A81B97">
        <w:rPr>
          <w:sz w:val="28"/>
        </w:rPr>
        <w:t>см.:</w:t>
      </w:r>
      <w:r w:rsidR="00A81B97">
        <w:rPr>
          <w:b/>
          <w:sz w:val="28"/>
        </w:rPr>
        <w:t xml:space="preserve"> Служебник</w:t>
      </w:r>
      <w:r w:rsidR="00A81B97" w:rsidRPr="006B2381">
        <w:rPr>
          <w:b/>
          <w:sz w:val="28"/>
        </w:rPr>
        <w:t>,</w:t>
      </w:r>
      <w:r w:rsidR="00A81B97">
        <w:rPr>
          <w:b/>
          <w:i/>
          <w:sz w:val="28"/>
        </w:rPr>
        <w:t xml:space="preserve"> </w:t>
      </w:r>
      <w:r w:rsidR="00A81B97">
        <w:rPr>
          <w:b/>
          <w:sz w:val="28"/>
        </w:rPr>
        <w:t>Последование вечерни</w:t>
      </w:r>
      <w:r w:rsidR="00A81B97" w:rsidRPr="007141E2">
        <w:rPr>
          <w:b/>
          <w:sz w:val="28"/>
        </w:rPr>
        <w:t>)</w:t>
      </w:r>
      <w:r w:rsidR="00863F40" w:rsidRPr="007141E2">
        <w:rPr>
          <w:b/>
          <w:sz w:val="28"/>
        </w:rPr>
        <w:t>.</w:t>
      </w:r>
      <w:r w:rsidR="00A030CD">
        <w:rPr>
          <w:sz w:val="28"/>
        </w:rPr>
        <w:t xml:space="preserve"> </w:t>
      </w:r>
      <w:r w:rsidR="00863F40">
        <w:rPr>
          <w:sz w:val="28"/>
        </w:rPr>
        <w:t xml:space="preserve"> </w:t>
      </w:r>
    </w:p>
    <w:p w:rsidR="00686CE0" w:rsidRDefault="00686CE0" w:rsidP="00D72D07">
      <w:pPr>
        <w:pStyle w:val="Iauiue3"/>
        <w:tabs>
          <w:tab w:val="left" w:pos="426"/>
        </w:tabs>
        <w:jc w:val="both"/>
        <w:outlineLvl w:val="0"/>
        <w:rPr>
          <w:sz w:val="28"/>
        </w:rPr>
      </w:pPr>
      <w:r>
        <w:rPr>
          <w:sz w:val="28"/>
        </w:rPr>
        <w:t xml:space="preserve">     </w:t>
      </w:r>
      <w:r w:rsidR="00B85F2E">
        <w:rPr>
          <w:sz w:val="28"/>
        </w:rPr>
        <w:t xml:space="preserve"> </w:t>
      </w:r>
      <w:r w:rsidRPr="00686CE0">
        <w:rPr>
          <w:b/>
          <w:i/>
          <w:sz w:val="28"/>
        </w:rPr>
        <w:t>Хор:</w:t>
      </w:r>
      <w:r w:rsidRPr="00686CE0">
        <w:rPr>
          <w:sz w:val="28"/>
        </w:rPr>
        <w:t xml:space="preserve"> </w:t>
      </w:r>
      <w:r w:rsidRPr="00686CE0">
        <w:rPr>
          <w:b/>
          <w:sz w:val="28"/>
        </w:rPr>
        <w:t>«Господи, помилуй»</w:t>
      </w:r>
      <w:r w:rsidRPr="00686CE0">
        <w:rPr>
          <w:sz w:val="28"/>
        </w:rPr>
        <w:t xml:space="preserve"> (40 раз). </w:t>
      </w:r>
    </w:p>
    <w:p w:rsidR="00D34C6B" w:rsidRPr="00686CE0" w:rsidRDefault="00D34C6B" w:rsidP="007141E2">
      <w:pPr>
        <w:pStyle w:val="Iauiue3"/>
        <w:tabs>
          <w:tab w:val="left" w:pos="426"/>
        </w:tabs>
        <w:jc w:val="both"/>
        <w:rPr>
          <w:sz w:val="28"/>
        </w:rPr>
      </w:pPr>
      <w:r>
        <w:rPr>
          <w:sz w:val="28"/>
        </w:rPr>
        <w:t xml:space="preserve">    </w:t>
      </w:r>
      <w:r w:rsidR="00B85F2E">
        <w:rPr>
          <w:sz w:val="28"/>
        </w:rPr>
        <w:t xml:space="preserve"> </w:t>
      </w:r>
      <w:r w:rsidR="009F2734">
        <w:rPr>
          <w:sz w:val="28"/>
        </w:rPr>
        <w:t xml:space="preserve"> </w:t>
      </w:r>
      <w:r>
        <w:rPr>
          <w:sz w:val="28"/>
        </w:rPr>
        <w:t xml:space="preserve">Во время этого пения </w:t>
      </w:r>
      <w:r w:rsidRPr="007D442E">
        <w:rPr>
          <w:b/>
          <w:i/>
          <w:sz w:val="28"/>
        </w:rPr>
        <w:t>пономари</w:t>
      </w:r>
      <w:r>
        <w:rPr>
          <w:sz w:val="28"/>
        </w:rPr>
        <w:t xml:space="preserve"> выносят из алтаря «литийницу» </w:t>
      </w:r>
      <w:r w:rsidR="00CF0C1B">
        <w:rPr>
          <w:sz w:val="28"/>
        </w:rPr>
        <w:t xml:space="preserve">                                          </w:t>
      </w:r>
      <w:r>
        <w:rPr>
          <w:sz w:val="28"/>
        </w:rPr>
        <w:t xml:space="preserve">с приготовленными для благословения пятью хлебами, пшеницей, вином и елеем </w:t>
      </w:r>
      <w:r w:rsidR="00123990">
        <w:rPr>
          <w:sz w:val="28"/>
        </w:rPr>
        <w:t xml:space="preserve">(северной дверью) </w:t>
      </w:r>
      <w:r>
        <w:rPr>
          <w:sz w:val="28"/>
        </w:rPr>
        <w:t xml:space="preserve">и «литийный» стол </w:t>
      </w:r>
      <w:r w:rsidR="00123990">
        <w:rPr>
          <w:sz w:val="28"/>
        </w:rPr>
        <w:t xml:space="preserve">(южной дверью) </w:t>
      </w:r>
      <w:r>
        <w:rPr>
          <w:sz w:val="28"/>
        </w:rPr>
        <w:t>на средину храма</w:t>
      </w:r>
      <w:r w:rsidR="00123990">
        <w:rPr>
          <w:sz w:val="28"/>
        </w:rPr>
        <w:t xml:space="preserve"> и поставляют </w:t>
      </w:r>
      <w:r w:rsidR="00B85F2E">
        <w:rPr>
          <w:sz w:val="28"/>
        </w:rPr>
        <w:t xml:space="preserve">их </w:t>
      </w:r>
      <w:r w:rsidR="00123990">
        <w:rPr>
          <w:sz w:val="28"/>
        </w:rPr>
        <w:t xml:space="preserve">пред аналоем с праздничной иконой, немного поодаль от него. </w:t>
      </w:r>
      <w:r w:rsidR="00B85F2E">
        <w:rPr>
          <w:sz w:val="28"/>
        </w:rPr>
        <w:t>Затем п</w:t>
      </w:r>
      <w:r w:rsidR="009F2734">
        <w:rPr>
          <w:sz w:val="28"/>
        </w:rPr>
        <w:t xml:space="preserve">ерекрестившись и поклонившись </w:t>
      </w:r>
      <w:r w:rsidR="007125C6" w:rsidRPr="007125C6">
        <w:rPr>
          <w:b/>
          <w:i/>
          <w:sz w:val="28"/>
        </w:rPr>
        <w:t>священнику</w:t>
      </w:r>
      <w:r w:rsidR="007125C6">
        <w:rPr>
          <w:sz w:val="28"/>
        </w:rPr>
        <w:t xml:space="preserve"> и </w:t>
      </w:r>
      <w:r w:rsidR="009F2734">
        <w:rPr>
          <w:sz w:val="28"/>
        </w:rPr>
        <w:t>друг другу</w:t>
      </w:r>
      <w:r w:rsidR="007125C6">
        <w:rPr>
          <w:sz w:val="28"/>
        </w:rPr>
        <w:t>, они</w:t>
      </w:r>
      <w:r w:rsidR="009F2734">
        <w:rPr>
          <w:sz w:val="28"/>
        </w:rPr>
        <w:t xml:space="preserve"> </w:t>
      </w:r>
      <w:r w:rsidR="007125C6">
        <w:rPr>
          <w:sz w:val="28"/>
        </w:rPr>
        <w:t>уходят</w:t>
      </w:r>
      <w:r w:rsidR="009F2734">
        <w:rPr>
          <w:smallCaps/>
          <w:sz w:val="28"/>
        </w:rPr>
        <w:t xml:space="preserve"> </w:t>
      </w:r>
      <w:r w:rsidR="009F2734">
        <w:rPr>
          <w:sz w:val="28"/>
        </w:rPr>
        <w:t>в алтарь</w:t>
      </w:r>
      <w:r w:rsidR="007125C6">
        <w:rPr>
          <w:sz w:val="28"/>
        </w:rPr>
        <w:t>.</w:t>
      </w:r>
    </w:p>
    <w:p w:rsidR="00686CE0" w:rsidRPr="00686CE0" w:rsidRDefault="00686CE0" w:rsidP="007141E2">
      <w:pPr>
        <w:pStyle w:val="Iauiue3"/>
        <w:tabs>
          <w:tab w:val="left" w:pos="426"/>
        </w:tabs>
        <w:jc w:val="both"/>
        <w:rPr>
          <w:sz w:val="28"/>
        </w:rPr>
      </w:pPr>
      <w:r>
        <w:rPr>
          <w:sz w:val="28"/>
        </w:rPr>
        <w:t xml:space="preserve">     </w:t>
      </w:r>
      <w:r w:rsidR="00B85F2E">
        <w:rPr>
          <w:sz w:val="28"/>
        </w:rPr>
        <w:t xml:space="preserve"> </w:t>
      </w:r>
      <w:r w:rsidRPr="00686CE0">
        <w:rPr>
          <w:b/>
          <w:i/>
          <w:sz w:val="28"/>
        </w:rPr>
        <w:t>Диакон</w:t>
      </w:r>
      <w:r w:rsidR="00A57F0F">
        <w:rPr>
          <w:b/>
          <w:i/>
          <w:sz w:val="28"/>
        </w:rPr>
        <w:t xml:space="preserve"> </w:t>
      </w:r>
      <w:r w:rsidR="00DC3AC8">
        <w:rPr>
          <w:sz w:val="28"/>
        </w:rPr>
        <w:t>произносит</w:t>
      </w:r>
      <w:r w:rsidR="00DC3AC8" w:rsidRPr="00A57F0F">
        <w:rPr>
          <w:b/>
          <w:sz w:val="28"/>
        </w:rPr>
        <w:t xml:space="preserve"> </w:t>
      </w:r>
      <w:r w:rsidR="00A57F0F" w:rsidRPr="00A57F0F">
        <w:rPr>
          <w:b/>
          <w:sz w:val="28"/>
        </w:rPr>
        <w:t>2</w:t>
      </w:r>
      <w:r w:rsidR="00A57F0F">
        <w:rPr>
          <w:b/>
          <w:sz w:val="28"/>
        </w:rPr>
        <w:t>-ое</w:t>
      </w:r>
      <w:r w:rsidR="00A57F0F">
        <w:rPr>
          <w:sz w:val="28"/>
        </w:rPr>
        <w:t xml:space="preserve"> </w:t>
      </w:r>
      <w:r w:rsidR="00A57F0F">
        <w:rPr>
          <w:b/>
          <w:sz w:val="28"/>
        </w:rPr>
        <w:t>литийное</w:t>
      </w:r>
      <w:r w:rsidR="00A57F0F">
        <w:rPr>
          <w:b/>
          <w:i/>
          <w:sz w:val="28"/>
        </w:rPr>
        <w:t xml:space="preserve"> прошение: </w:t>
      </w:r>
      <w:r w:rsidRPr="00686CE0">
        <w:rPr>
          <w:b/>
          <w:sz w:val="28"/>
        </w:rPr>
        <w:t>«Еще молимся о Великом Господине</w:t>
      </w:r>
      <w:r w:rsidR="00DC3AC8">
        <w:rPr>
          <w:b/>
          <w:sz w:val="28"/>
        </w:rPr>
        <w:t xml:space="preserve"> и Отце нашем Святейшем п</w:t>
      </w:r>
      <w:r w:rsidR="007141E2">
        <w:rPr>
          <w:b/>
          <w:sz w:val="28"/>
        </w:rPr>
        <w:t>атриарс</w:t>
      </w:r>
      <w:r w:rsidRPr="00686CE0">
        <w:rPr>
          <w:b/>
          <w:sz w:val="28"/>
        </w:rPr>
        <w:t>е Кирилле</w:t>
      </w:r>
      <w:r w:rsidR="00863F40">
        <w:rPr>
          <w:b/>
          <w:sz w:val="28"/>
        </w:rPr>
        <w:t>…»</w:t>
      </w:r>
      <w:r w:rsidR="00A71B55" w:rsidRPr="00A71B55">
        <w:rPr>
          <w:sz w:val="28"/>
        </w:rPr>
        <w:t xml:space="preserve"> </w:t>
      </w:r>
      <w:r w:rsidR="00A81B97">
        <w:rPr>
          <w:sz w:val="28"/>
        </w:rPr>
        <w:t>(см.:</w:t>
      </w:r>
      <w:r w:rsidR="00A81B97">
        <w:rPr>
          <w:b/>
          <w:sz w:val="28"/>
        </w:rPr>
        <w:t xml:space="preserve"> Служебник</w:t>
      </w:r>
      <w:r w:rsidR="00A81B97" w:rsidRPr="00B92EE5">
        <w:rPr>
          <w:b/>
          <w:sz w:val="28"/>
        </w:rPr>
        <w:t>,</w:t>
      </w:r>
      <w:r w:rsidR="00A81B97">
        <w:rPr>
          <w:b/>
          <w:i/>
          <w:sz w:val="28"/>
        </w:rPr>
        <w:t xml:space="preserve"> </w:t>
      </w:r>
      <w:r w:rsidR="00A81B97">
        <w:rPr>
          <w:b/>
          <w:sz w:val="28"/>
        </w:rPr>
        <w:t>Последование вечерни</w:t>
      </w:r>
      <w:r w:rsidR="00A81B97" w:rsidRPr="003128B3">
        <w:rPr>
          <w:b/>
          <w:sz w:val="28"/>
        </w:rPr>
        <w:t>)</w:t>
      </w:r>
      <w:r w:rsidR="00A81B97">
        <w:rPr>
          <w:sz w:val="28"/>
        </w:rPr>
        <w:t xml:space="preserve"> </w:t>
      </w:r>
      <w:r w:rsidR="00A71B55">
        <w:rPr>
          <w:sz w:val="28"/>
        </w:rPr>
        <w:t>присоединяя прошение о правящем архиерее</w:t>
      </w:r>
      <w:r w:rsidR="00A71B55" w:rsidRPr="007141E2">
        <w:rPr>
          <w:b/>
          <w:sz w:val="28"/>
        </w:rPr>
        <w:t>.</w:t>
      </w:r>
    </w:p>
    <w:p w:rsidR="00686CE0" w:rsidRDefault="00686CE0" w:rsidP="00B85F2E">
      <w:pPr>
        <w:pStyle w:val="Iauiue3"/>
        <w:tabs>
          <w:tab w:val="left" w:pos="426"/>
        </w:tabs>
        <w:jc w:val="both"/>
        <w:outlineLvl w:val="0"/>
        <w:rPr>
          <w:sz w:val="28"/>
        </w:rPr>
      </w:pPr>
      <w:r w:rsidRPr="00686CE0">
        <w:rPr>
          <w:b/>
          <w:i/>
          <w:sz w:val="28"/>
        </w:rPr>
        <w:t xml:space="preserve">     </w:t>
      </w:r>
      <w:r w:rsidR="00B85F2E">
        <w:rPr>
          <w:b/>
          <w:i/>
          <w:sz w:val="28"/>
        </w:rPr>
        <w:t xml:space="preserve"> </w:t>
      </w:r>
      <w:r w:rsidRPr="00686CE0">
        <w:rPr>
          <w:b/>
          <w:i/>
          <w:sz w:val="28"/>
        </w:rPr>
        <w:t>Хор:</w:t>
      </w:r>
      <w:r w:rsidRPr="00686CE0">
        <w:rPr>
          <w:sz w:val="28"/>
        </w:rPr>
        <w:t xml:space="preserve"> </w:t>
      </w:r>
      <w:r w:rsidRPr="00686CE0">
        <w:rPr>
          <w:b/>
          <w:sz w:val="28"/>
        </w:rPr>
        <w:t>«Господи, помилуй»</w:t>
      </w:r>
      <w:r w:rsidRPr="00686CE0">
        <w:rPr>
          <w:sz w:val="28"/>
        </w:rPr>
        <w:t xml:space="preserve"> (50 раз). </w:t>
      </w:r>
    </w:p>
    <w:p w:rsidR="00686CE0" w:rsidRPr="00686CE0" w:rsidRDefault="007D442E" w:rsidP="004A17FF">
      <w:pPr>
        <w:pStyle w:val="Iauiue3"/>
        <w:tabs>
          <w:tab w:val="left" w:pos="426"/>
        </w:tabs>
        <w:jc w:val="both"/>
        <w:rPr>
          <w:sz w:val="28"/>
        </w:rPr>
      </w:pPr>
      <w:r>
        <w:rPr>
          <w:sz w:val="28"/>
        </w:rPr>
        <w:t xml:space="preserve">     </w:t>
      </w:r>
      <w:r w:rsidR="00B85F2E">
        <w:rPr>
          <w:sz w:val="28"/>
        </w:rPr>
        <w:t xml:space="preserve"> </w:t>
      </w:r>
      <w:r w:rsidR="00686CE0" w:rsidRPr="00686CE0">
        <w:rPr>
          <w:b/>
          <w:i/>
          <w:sz w:val="28"/>
        </w:rPr>
        <w:t>Диакон</w:t>
      </w:r>
      <w:r w:rsidR="00DC3AC8" w:rsidRPr="00DC3AC8">
        <w:rPr>
          <w:sz w:val="28"/>
        </w:rPr>
        <w:t xml:space="preserve"> </w:t>
      </w:r>
      <w:r w:rsidR="00DC3AC8">
        <w:rPr>
          <w:sz w:val="28"/>
        </w:rPr>
        <w:t>произносит</w:t>
      </w:r>
      <w:r w:rsidR="00DC3AC8" w:rsidRPr="00DC3AC8">
        <w:rPr>
          <w:b/>
          <w:sz w:val="28"/>
        </w:rPr>
        <w:t xml:space="preserve"> </w:t>
      </w:r>
      <w:r w:rsidR="00DC3AC8">
        <w:rPr>
          <w:b/>
          <w:sz w:val="28"/>
        </w:rPr>
        <w:t>3-ое</w:t>
      </w:r>
      <w:r w:rsidR="00DC3AC8">
        <w:rPr>
          <w:sz w:val="28"/>
        </w:rPr>
        <w:t xml:space="preserve"> </w:t>
      </w:r>
      <w:r w:rsidR="00DC3AC8">
        <w:rPr>
          <w:b/>
          <w:sz w:val="28"/>
        </w:rPr>
        <w:t>литийное</w:t>
      </w:r>
      <w:r w:rsidR="00DC3AC8">
        <w:rPr>
          <w:b/>
          <w:i/>
          <w:sz w:val="28"/>
        </w:rPr>
        <w:t xml:space="preserve"> прошение:</w:t>
      </w:r>
      <w:r w:rsidR="00686CE0" w:rsidRPr="00686CE0">
        <w:rPr>
          <w:sz w:val="28"/>
        </w:rPr>
        <w:t xml:space="preserve"> </w:t>
      </w:r>
      <w:r w:rsidR="00686CE0" w:rsidRPr="00686CE0">
        <w:rPr>
          <w:b/>
          <w:sz w:val="28"/>
        </w:rPr>
        <w:t>«Еще молимся о еже сохранитися граду сему…»</w:t>
      </w:r>
      <w:r w:rsidR="00A81B97">
        <w:rPr>
          <w:b/>
          <w:sz w:val="28"/>
        </w:rPr>
        <w:t xml:space="preserve"> </w:t>
      </w:r>
      <w:r w:rsidR="00A81B97">
        <w:rPr>
          <w:sz w:val="28"/>
        </w:rPr>
        <w:t>(см.:</w:t>
      </w:r>
      <w:r w:rsidR="00A81B97">
        <w:rPr>
          <w:b/>
          <w:sz w:val="28"/>
        </w:rPr>
        <w:t xml:space="preserve"> Служебник</w:t>
      </w:r>
      <w:r w:rsidR="00A81B97" w:rsidRPr="00B92EE5">
        <w:rPr>
          <w:b/>
          <w:sz w:val="28"/>
        </w:rPr>
        <w:t xml:space="preserve">, </w:t>
      </w:r>
      <w:r w:rsidR="00A81B97">
        <w:rPr>
          <w:b/>
          <w:sz w:val="28"/>
        </w:rPr>
        <w:t>Последование вечерни</w:t>
      </w:r>
      <w:r w:rsidR="00A81B97" w:rsidRPr="007141E2">
        <w:rPr>
          <w:b/>
          <w:sz w:val="28"/>
        </w:rPr>
        <w:t>).</w:t>
      </w:r>
      <w:r w:rsidR="00A81B97">
        <w:rPr>
          <w:sz w:val="28"/>
        </w:rPr>
        <w:t xml:space="preserve"> </w:t>
      </w:r>
      <w:r w:rsidR="00686CE0" w:rsidRPr="00686CE0">
        <w:rPr>
          <w:sz w:val="28"/>
        </w:rPr>
        <w:t xml:space="preserve"> </w:t>
      </w:r>
    </w:p>
    <w:p w:rsidR="00686CE0" w:rsidRPr="00686CE0" w:rsidRDefault="00686CE0" w:rsidP="00D72D07">
      <w:pPr>
        <w:pStyle w:val="Iauiue3"/>
        <w:tabs>
          <w:tab w:val="left" w:pos="426"/>
        </w:tabs>
        <w:jc w:val="both"/>
        <w:outlineLvl w:val="0"/>
        <w:rPr>
          <w:sz w:val="28"/>
        </w:rPr>
      </w:pPr>
      <w:r>
        <w:rPr>
          <w:sz w:val="28"/>
        </w:rPr>
        <w:t xml:space="preserve">    </w:t>
      </w:r>
      <w:r w:rsidR="00B85F2E">
        <w:rPr>
          <w:sz w:val="28"/>
        </w:rPr>
        <w:t xml:space="preserve"> </w:t>
      </w:r>
      <w:r>
        <w:rPr>
          <w:sz w:val="28"/>
        </w:rPr>
        <w:t xml:space="preserve"> </w:t>
      </w:r>
      <w:r w:rsidRPr="00686CE0">
        <w:rPr>
          <w:b/>
          <w:i/>
          <w:sz w:val="28"/>
        </w:rPr>
        <w:t>Хор:</w:t>
      </w:r>
      <w:r w:rsidRPr="00686CE0">
        <w:rPr>
          <w:sz w:val="28"/>
        </w:rPr>
        <w:t xml:space="preserve"> </w:t>
      </w:r>
      <w:r w:rsidRPr="00686CE0">
        <w:rPr>
          <w:b/>
          <w:sz w:val="28"/>
        </w:rPr>
        <w:t>«Господи, помилуй»</w:t>
      </w:r>
      <w:r w:rsidRPr="00686CE0">
        <w:rPr>
          <w:sz w:val="28"/>
        </w:rPr>
        <w:t xml:space="preserve"> (трижды). </w:t>
      </w:r>
    </w:p>
    <w:p w:rsidR="00686CE0" w:rsidRPr="00686CE0" w:rsidRDefault="00686CE0" w:rsidP="00DC3AC8">
      <w:pPr>
        <w:pStyle w:val="Iauiue3"/>
        <w:tabs>
          <w:tab w:val="left" w:pos="426"/>
        </w:tabs>
        <w:jc w:val="both"/>
        <w:rPr>
          <w:sz w:val="28"/>
        </w:rPr>
      </w:pPr>
      <w:r>
        <w:rPr>
          <w:sz w:val="28"/>
        </w:rPr>
        <w:t xml:space="preserve">     </w:t>
      </w:r>
      <w:r w:rsidR="00B85F2E">
        <w:rPr>
          <w:sz w:val="28"/>
        </w:rPr>
        <w:t xml:space="preserve"> </w:t>
      </w:r>
      <w:r w:rsidRPr="00686CE0">
        <w:rPr>
          <w:b/>
          <w:i/>
          <w:sz w:val="28"/>
        </w:rPr>
        <w:t>Диакон</w:t>
      </w:r>
      <w:r w:rsidR="00DC3AC8" w:rsidRPr="00DC3AC8">
        <w:rPr>
          <w:sz w:val="28"/>
        </w:rPr>
        <w:t xml:space="preserve"> </w:t>
      </w:r>
      <w:r w:rsidR="00DC3AC8">
        <w:rPr>
          <w:sz w:val="28"/>
        </w:rPr>
        <w:t>произносит</w:t>
      </w:r>
      <w:r w:rsidR="00DC3AC8" w:rsidRPr="00DC3AC8">
        <w:rPr>
          <w:b/>
          <w:sz w:val="28"/>
        </w:rPr>
        <w:t xml:space="preserve"> </w:t>
      </w:r>
      <w:r w:rsidR="00DC3AC8">
        <w:rPr>
          <w:b/>
          <w:sz w:val="28"/>
        </w:rPr>
        <w:t>4-ое</w:t>
      </w:r>
      <w:r w:rsidR="00DC3AC8">
        <w:rPr>
          <w:sz w:val="28"/>
        </w:rPr>
        <w:t xml:space="preserve"> </w:t>
      </w:r>
      <w:r w:rsidR="00DC3AC8">
        <w:rPr>
          <w:b/>
          <w:sz w:val="28"/>
        </w:rPr>
        <w:t>литийное</w:t>
      </w:r>
      <w:r w:rsidR="00DC3AC8">
        <w:rPr>
          <w:b/>
          <w:i/>
          <w:sz w:val="28"/>
        </w:rPr>
        <w:t xml:space="preserve"> прошение:</w:t>
      </w:r>
      <w:r w:rsidRPr="00686CE0">
        <w:rPr>
          <w:sz w:val="28"/>
        </w:rPr>
        <w:t xml:space="preserve"> </w:t>
      </w:r>
      <w:r w:rsidRPr="00686CE0">
        <w:rPr>
          <w:b/>
          <w:sz w:val="28"/>
        </w:rPr>
        <w:t>«Еще молимся, и о еже услышати Господу Богу глас моления нас, грешных, и помиловати нас»</w:t>
      </w:r>
      <w:r w:rsidR="00CF0C1B">
        <w:rPr>
          <w:b/>
          <w:sz w:val="28"/>
        </w:rPr>
        <w:t xml:space="preserve"> </w:t>
      </w:r>
      <w:r w:rsidR="00A81B97">
        <w:rPr>
          <w:sz w:val="28"/>
        </w:rPr>
        <w:t>(см.:</w:t>
      </w:r>
      <w:r w:rsidR="00A81B97">
        <w:rPr>
          <w:b/>
          <w:sz w:val="28"/>
        </w:rPr>
        <w:t xml:space="preserve"> Служебник</w:t>
      </w:r>
      <w:r w:rsidR="00A81B97" w:rsidRPr="00B92EE5">
        <w:rPr>
          <w:b/>
          <w:sz w:val="28"/>
        </w:rPr>
        <w:t>,</w:t>
      </w:r>
      <w:r w:rsidR="00A81B97">
        <w:rPr>
          <w:b/>
          <w:i/>
          <w:sz w:val="28"/>
        </w:rPr>
        <w:t xml:space="preserve"> </w:t>
      </w:r>
      <w:r w:rsidR="00A81B97">
        <w:rPr>
          <w:b/>
          <w:sz w:val="28"/>
        </w:rPr>
        <w:t>Последование вечерни</w:t>
      </w:r>
      <w:r w:rsidR="00A81B97" w:rsidRPr="007141E2">
        <w:rPr>
          <w:b/>
          <w:sz w:val="28"/>
        </w:rPr>
        <w:t>)</w:t>
      </w:r>
      <w:r w:rsidRPr="007141E2">
        <w:rPr>
          <w:b/>
          <w:sz w:val="28"/>
        </w:rPr>
        <w:t xml:space="preserve">. </w:t>
      </w:r>
    </w:p>
    <w:p w:rsidR="00686CE0" w:rsidRPr="00686CE0" w:rsidRDefault="00686CE0" w:rsidP="00B85F2E">
      <w:pPr>
        <w:pStyle w:val="Iauiue3"/>
        <w:tabs>
          <w:tab w:val="left" w:pos="426"/>
        </w:tabs>
        <w:jc w:val="both"/>
        <w:outlineLvl w:val="0"/>
        <w:rPr>
          <w:sz w:val="28"/>
        </w:rPr>
      </w:pPr>
      <w:r w:rsidRPr="00686CE0">
        <w:rPr>
          <w:b/>
          <w:sz w:val="28"/>
        </w:rPr>
        <w:t xml:space="preserve">     </w:t>
      </w:r>
      <w:r w:rsidR="00B85F2E">
        <w:rPr>
          <w:b/>
          <w:sz w:val="28"/>
        </w:rPr>
        <w:t xml:space="preserve"> </w:t>
      </w:r>
      <w:r w:rsidRPr="00B85F2E">
        <w:rPr>
          <w:b/>
          <w:i/>
          <w:sz w:val="28"/>
        </w:rPr>
        <w:t>Хор:</w:t>
      </w:r>
      <w:r w:rsidRPr="00686CE0">
        <w:rPr>
          <w:sz w:val="28"/>
        </w:rPr>
        <w:t xml:space="preserve"> </w:t>
      </w:r>
      <w:r w:rsidRPr="00686CE0">
        <w:rPr>
          <w:b/>
          <w:sz w:val="28"/>
        </w:rPr>
        <w:t>«Господи, помилуй»</w:t>
      </w:r>
      <w:r w:rsidRPr="00686CE0">
        <w:rPr>
          <w:sz w:val="28"/>
        </w:rPr>
        <w:t xml:space="preserve"> (трижды). </w:t>
      </w:r>
    </w:p>
    <w:p w:rsidR="007506A6" w:rsidRDefault="00686CE0" w:rsidP="00B728F8">
      <w:pPr>
        <w:pStyle w:val="Iauiue3"/>
        <w:tabs>
          <w:tab w:val="left" w:pos="426"/>
        </w:tabs>
        <w:jc w:val="both"/>
        <w:rPr>
          <w:sz w:val="28"/>
        </w:rPr>
      </w:pPr>
      <w:r>
        <w:rPr>
          <w:sz w:val="28"/>
        </w:rPr>
        <w:t xml:space="preserve">     </w:t>
      </w:r>
      <w:r w:rsidR="00B85F2E">
        <w:rPr>
          <w:sz w:val="28"/>
        </w:rPr>
        <w:t xml:space="preserve"> </w:t>
      </w:r>
      <w:r w:rsidR="00863F40">
        <w:rPr>
          <w:b/>
          <w:i/>
          <w:sz w:val="28"/>
        </w:rPr>
        <w:t xml:space="preserve">Священник </w:t>
      </w:r>
      <w:r w:rsidR="00B85F2E" w:rsidRPr="00B85F2E">
        <w:rPr>
          <w:sz w:val="28"/>
        </w:rPr>
        <w:t>в это время</w:t>
      </w:r>
      <w:r w:rsidR="00B85F2E">
        <w:rPr>
          <w:b/>
          <w:i/>
          <w:sz w:val="28"/>
        </w:rPr>
        <w:t xml:space="preserve"> </w:t>
      </w:r>
      <w:r w:rsidR="00B85F2E">
        <w:rPr>
          <w:sz w:val="28"/>
        </w:rPr>
        <w:t>поминает</w:t>
      </w:r>
      <w:r w:rsidR="00B85F2E" w:rsidRPr="0043658E">
        <w:rPr>
          <w:sz w:val="28"/>
        </w:rPr>
        <w:t xml:space="preserve"> </w:t>
      </w:r>
      <w:r w:rsidR="00863F40" w:rsidRPr="0043658E">
        <w:rPr>
          <w:sz w:val="28"/>
        </w:rPr>
        <w:t xml:space="preserve">про себя </w:t>
      </w:r>
      <w:r w:rsidR="00CF0C1B" w:rsidRPr="0043658E">
        <w:rPr>
          <w:sz w:val="28"/>
        </w:rPr>
        <w:t>поимённо</w:t>
      </w:r>
      <w:r w:rsidR="0043658E" w:rsidRPr="0043658E">
        <w:rPr>
          <w:sz w:val="28"/>
        </w:rPr>
        <w:t xml:space="preserve"> всех, кого желает, живых и умерших и произносит возглас</w:t>
      </w:r>
      <w:r w:rsidRPr="0043658E">
        <w:rPr>
          <w:sz w:val="28"/>
        </w:rPr>
        <w:t>:</w:t>
      </w:r>
      <w:r w:rsidRPr="00686CE0">
        <w:rPr>
          <w:sz w:val="28"/>
        </w:rPr>
        <w:t xml:space="preserve"> </w:t>
      </w:r>
      <w:r w:rsidRPr="00686CE0">
        <w:rPr>
          <w:b/>
          <w:sz w:val="28"/>
        </w:rPr>
        <w:t>«Услыши ны, Боже</w:t>
      </w:r>
      <w:r w:rsidR="00B92EE5">
        <w:rPr>
          <w:b/>
          <w:sz w:val="28"/>
        </w:rPr>
        <w:t>…</w:t>
      </w:r>
      <w:r w:rsidRPr="00686CE0">
        <w:rPr>
          <w:b/>
          <w:sz w:val="28"/>
        </w:rPr>
        <w:t>»</w:t>
      </w:r>
      <w:r w:rsidR="00B728F8">
        <w:rPr>
          <w:b/>
          <w:sz w:val="28"/>
        </w:rPr>
        <w:t xml:space="preserve"> </w:t>
      </w:r>
      <w:r w:rsidR="00A81B97">
        <w:rPr>
          <w:sz w:val="28"/>
        </w:rPr>
        <w:t>(см.:</w:t>
      </w:r>
      <w:r w:rsidR="00A81B97">
        <w:rPr>
          <w:b/>
          <w:sz w:val="28"/>
        </w:rPr>
        <w:t xml:space="preserve"> Служебник</w:t>
      </w:r>
      <w:r w:rsidR="00A81B97" w:rsidRPr="00B92EE5">
        <w:rPr>
          <w:b/>
          <w:sz w:val="28"/>
        </w:rPr>
        <w:t>,</w:t>
      </w:r>
      <w:r w:rsidR="00A81B97">
        <w:rPr>
          <w:b/>
          <w:i/>
          <w:sz w:val="28"/>
        </w:rPr>
        <w:t xml:space="preserve"> </w:t>
      </w:r>
      <w:r w:rsidR="00A81B97">
        <w:rPr>
          <w:b/>
          <w:sz w:val="28"/>
        </w:rPr>
        <w:t>Последование вечерни</w:t>
      </w:r>
      <w:r w:rsidR="00A81B97" w:rsidRPr="007141E2">
        <w:rPr>
          <w:b/>
          <w:sz w:val="28"/>
        </w:rPr>
        <w:t>)</w:t>
      </w:r>
      <w:r w:rsidRPr="007141E2">
        <w:rPr>
          <w:b/>
          <w:sz w:val="28"/>
        </w:rPr>
        <w:t xml:space="preserve">. </w:t>
      </w:r>
      <w:r w:rsidR="007506A6">
        <w:rPr>
          <w:sz w:val="28"/>
        </w:rPr>
        <w:t xml:space="preserve">   </w:t>
      </w:r>
    </w:p>
    <w:p w:rsidR="007506A6" w:rsidRPr="007506A6" w:rsidRDefault="007506A6" w:rsidP="007141E2">
      <w:pPr>
        <w:pStyle w:val="Iauiue3"/>
        <w:tabs>
          <w:tab w:val="left" w:pos="426"/>
        </w:tabs>
        <w:jc w:val="both"/>
        <w:rPr>
          <w:sz w:val="28"/>
        </w:rPr>
      </w:pPr>
      <w:r>
        <w:rPr>
          <w:sz w:val="28"/>
        </w:rPr>
        <w:lastRenderedPageBreak/>
        <w:t xml:space="preserve">     </w:t>
      </w:r>
      <w:r w:rsidR="00B85F2E">
        <w:rPr>
          <w:sz w:val="28"/>
        </w:rPr>
        <w:t xml:space="preserve"> </w:t>
      </w:r>
      <w:r w:rsidR="00B92EE5" w:rsidRPr="00B92EE5">
        <w:rPr>
          <w:b/>
          <w:i/>
          <w:sz w:val="28"/>
        </w:rPr>
        <w:t>Д</w:t>
      </w:r>
      <w:r w:rsidR="00B92EE5">
        <w:rPr>
          <w:b/>
          <w:i/>
          <w:sz w:val="28"/>
        </w:rPr>
        <w:t>иакон</w:t>
      </w:r>
      <w:r w:rsidR="00B92EE5">
        <w:rPr>
          <w:sz w:val="28"/>
        </w:rPr>
        <w:t xml:space="preserve"> н</w:t>
      </w:r>
      <w:r>
        <w:rPr>
          <w:sz w:val="28"/>
        </w:rPr>
        <w:t xml:space="preserve">а словах </w:t>
      </w:r>
      <w:r w:rsidR="00B92EE5">
        <w:rPr>
          <w:sz w:val="28"/>
        </w:rPr>
        <w:t>возгласа</w:t>
      </w:r>
      <w:r w:rsidR="00B85F2E">
        <w:rPr>
          <w:sz w:val="28"/>
        </w:rPr>
        <w:t>:</w:t>
      </w:r>
      <w:r w:rsidR="00B92EE5">
        <w:rPr>
          <w:sz w:val="28"/>
        </w:rPr>
        <w:t xml:space="preserve"> </w:t>
      </w:r>
      <w:r w:rsidRPr="007141E2">
        <w:rPr>
          <w:b/>
          <w:sz w:val="28"/>
        </w:rPr>
        <w:t>«</w:t>
      </w:r>
      <w:r>
        <w:rPr>
          <w:b/>
          <w:sz w:val="28"/>
        </w:rPr>
        <w:t>Отцу и Сыну и Святому Духу»</w:t>
      </w:r>
      <w:r>
        <w:rPr>
          <w:sz w:val="28"/>
        </w:rPr>
        <w:t xml:space="preserve"> крестится, кланяется </w:t>
      </w:r>
      <w:r w:rsidRPr="007506A6">
        <w:rPr>
          <w:b/>
          <w:i/>
          <w:sz w:val="28"/>
        </w:rPr>
        <w:t>с</w:t>
      </w:r>
      <w:r>
        <w:rPr>
          <w:b/>
          <w:i/>
          <w:sz w:val="28"/>
        </w:rPr>
        <w:t xml:space="preserve">вященнику </w:t>
      </w:r>
      <w:r w:rsidRPr="007506A6">
        <w:rPr>
          <w:sz w:val="28"/>
        </w:rPr>
        <w:t>и становится справа от него</w:t>
      </w:r>
      <w:r>
        <w:rPr>
          <w:sz w:val="28"/>
        </w:rPr>
        <w:t xml:space="preserve">, на шаг </w:t>
      </w:r>
      <w:r w:rsidR="00B85F2E">
        <w:rPr>
          <w:sz w:val="28"/>
        </w:rPr>
        <w:t>по</w:t>
      </w:r>
      <w:r>
        <w:rPr>
          <w:sz w:val="28"/>
        </w:rPr>
        <w:t>зади.</w:t>
      </w:r>
    </w:p>
    <w:p w:rsidR="00686CE0" w:rsidRPr="00686CE0" w:rsidRDefault="00686CE0" w:rsidP="00B85F2E">
      <w:pPr>
        <w:pStyle w:val="Iauiue3"/>
        <w:tabs>
          <w:tab w:val="left" w:pos="426"/>
        </w:tabs>
        <w:jc w:val="both"/>
        <w:outlineLvl w:val="0"/>
        <w:rPr>
          <w:sz w:val="28"/>
        </w:rPr>
      </w:pPr>
      <w:r>
        <w:rPr>
          <w:sz w:val="28"/>
        </w:rPr>
        <w:t xml:space="preserve">     </w:t>
      </w:r>
      <w:r w:rsidR="00B85F2E">
        <w:rPr>
          <w:sz w:val="28"/>
        </w:rPr>
        <w:t xml:space="preserve"> </w:t>
      </w:r>
      <w:r w:rsidRPr="00686CE0">
        <w:rPr>
          <w:b/>
          <w:i/>
          <w:sz w:val="28"/>
        </w:rPr>
        <w:t>Хор:</w:t>
      </w:r>
      <w:r w:rsidRPr="00686CE0">
        <w:rPr>
          <w:sz w:val="28"/>
        </w:rPr>
        <w:t xml:space="preserve"> </w:t>
      </w:r>
      <w:r w:rsidRPr="00686CE0">
        <w:rPr>
          <w:b/>
          <w:sz w:val="28"/>
        </w:rPr>
        <w:t>«Аминь</w:t>
      </w:r>
      <w:r w:rsidRPr="007141E2">
        <w:rPr>
          <w:b/>
          <w:sz w:val="28"/>
        </w:rPr>
        <w:t xml:space="preserve">». </w:t>
      </w:r>
    </w:p>
    <w:p w:rsidR="00686CE0" w:rsidRPr="00686CE0" w:rsidRDefault="00686CE0" w:rsidP="007141E2">
      <w:pPr>
        <w:pStyle w:val="Iauiue3"/>
        <w:tabs>
          <w:tab w:val="left" w:pos="426"/>
        </w:tabs>
        <w:jc w:val="both"/>
        <w:outlineLvl w:val="0"/>
        <w:rPr>
          <w:sz w:val="28"/>
        </w:rPr>
      </w:pPr>
      <w:r>
        <w:rPr>
          <w:sz w:val="28"/>
        </w:rPr>
        <w:t xml:space="preserve">     </w:t>
      </w:r>
      <w:r w:rsidR="00B85F2E">
        <w:rPr>
          <w:sz w:val="28"/>
        </w:rPr>
        <w:t xml:space="preserve"> </w:t>
      </w:r>
      <w:r w:rsidRPr="00686CE0">
        <w:rPr>
          <w:b/>
          <w:i/>
          <w:sz w:val="28"/>
        </w:rPr>
        <w:t>Священник:</w:t>
      </w:r>
      <w:r w:rsidRPr="00686CE0">
        <w:rPr>
          <w:sz w:val="28"/>
        </w:rPr>
        <w:t xml:space="preserve"> </w:t>
      </w:r>
      <w:r w:rsidRPr="00686CE0">
        <w:rPr>
          <w:b/>
          <w:sz w:val="28"/>
        </w:rPr>
        <w:t>«Мир всем»</w:t>
      </w:r>
      <w:r w:rsidRPr="007141E2">
        <w:rPr>
          <w:b/>
          <w:sz w:val="28"/>
        </w:rPr>
        <w:t>.</w:t>
      </w:r>
      <w:r w:rsidRPr="00686CE0">
        <w:rPr>
          <w:sz w:val="28"/>
        </w:rPr>
        <w:t xml:space="preserve"> </w:t>
      </w:r>
    </w:p>
    <w:p w:rsidR="00686CE0" w:rsidRPr="00686CE0" w:rsidRDefault="00686CE0" w:rsidP="00B85F2E">
      <w:pPr>
        <w:pStyle w:val="Iauiue3"/>
        <w:tabs>
          <w:tab w:val="left" w:pos="426"/>
        </w:tabs>
        <w:jc w:val="both"/>
        <w:outlineLvl w:val="0"/>
        <w:rPr>
          <w:sz w:val="28"/>
        </w:rPr>
      </w:pPr>
      <w:r>
        <w:rPr>
          <w:sz w:val="28"/>
        </w:rPr>
        <w:t xml:space="preserve">     </w:t>
      </w:r>
      <w:r w:rsidR="00B85F2E">
        <w:rPr>
          <w:sz w:val="28"/>
        </w:rPr>
        <w:t xml:space="preserve"> </w:t>
      </w:r>
      <w:r w:rsidRPr="00686CE0">
        <w:rPr>
          <w:b/>
          <w:i/>
          <w:sz w:val="28"/>
        </w:rPr>
        <w:t>Хор:</w:t>
      </w:r>
      <w:r w:rsidRPr="00686CE0">
        <w:rPr>
          <w:sz w:val="28"/>
        </w:rPr>
        <w:t xml:space="preserve"> </w:t>
      </w:r>
      <w:r w:rsidRPr="00686CE0">
        <w:rPr>
          <w:b/>
          <w:sz w:val="28"/>
        </w:rPr>
        <w:t>«И духови твоему»</w:t>
      </w:r>
      <w:r w:rsidRPr="007141E2">
        <w:rPr>
          <w:b/>
          <w:sz w:val="28"/>
        </w:rPr>
        <w:t xml:space="preserve">. </w:t>
      </w:r>
    </w:p>
    <w:p w:rsidR="00686CE0" w:rsidRPr="00686CE0" w:rsidRDefault="00686CE0" w:rsidP="007141E2">
      <w:pPr>
        <w:pStyle w:val="Iauiue3"/>
        <w:tabs>
          <w:tab w:val="left" w:pos="426"/>
        </w:tabs>
        <w:jc w:val="both"/>
        <w:outlineLvl w:val="0"/>
        <w:rPr>
          <w:sz w:val="28"/>
        </w:rPr>
      </w:pPr>
      <w:r>
        <w:rPr>
          <w:sz w:val="28"/>
        </w:rPr>
        <w:t xml:space="preserve">     </w:t>
      </w:r>
      <w:r w:rsidR="00B85F2E">
        <w:rPr>
          <w:sz w:val="28"/>
        </w:rPr>
        <w:t xml:space="preserve"> </w:t>
      </w:r>
      <w:r w:rsidRPr="00686CE0">
        <w:rPr>
          <w:b/>
          <w:i/>
          <w:sz w:val="28"/>
        </w:rPr>
        <w:t>Диакон:</w:t>
      </w:r>
      <w:r w:rsidRPr="00686CE0">
        <w:rPr>
          <w:sz w:val="28"/>
        </w:rPr>
        <w:t xml:space="preserve"> </w:t>
      </w:r>
      <w:r w:rsidR="00451945" w:rsidRPr="00451945">
        <w:rPr>
          <w:b/>
          <w:sz w:val="28"/>
        </w:rPr>
        <w:t>«</w:t>
      </w:r>
      <w:r w:rsidRPr="00451945">
        <w:rPr>
          <w:b/>
          <w:sz w:val="28"/>
        </w:rPr>
        <w:t>Главы наша Господеви приклоним</w:t>
      </w:r>
      <w:r w:rsidR="00451945" w:rsidRPr="00451945">
        <w:rPr>
          <w:b/>
          <w:sz w:val="28"/>
        </w:rPr>
        <w:t>»</w:t>
      </w:r>
      <w:r w:rsidRPr="007141E2">
        <w:rPr>
          <w:b/>
          <w:sz w:val="28"/>
        </w:rPr>
        <w:t>.</w:t>
      </w:r>
      <w:r w:rsidRPr="00686CE0">
        <w:rPr>
          <w:sz w:val="28"/>
        </w:rPr>
        <w:t xml:space="preserve"> </w:t>
      </w:r>
    </w:p>
    <w:p w:rsidR="00686CE0" w:rsidRPr="00686CE0" w:rsidRDefault="00451945" w:rsidP="00DC3AC8">
      <w:pPr>
        <w:pStyle w:val="Iauiue3"/>
        <w:tabs>
          <w:tab w:val="left" w:pos="426"/>
        </w:tabs>
        <w:jc w:val="both"/>
        <w:rPr>
          <w:sz w:val="28"/>
        </w:rPr>
      </w:pPr>
      <w:r>
        <w:rPr>
          <w:sz w:val="28"/>
        </w:rPr>
        <w:t xml:space="preserve">    </w:t>
      </w:r>
      <w:r w:rsidR="00B85F2E">
        <w:rPr>
          <w:sz w:val="28"/>
        </w:rPr>
        <w:t xml:space="preserve"> </w:t>
      </w:r>
      <w:r>
        <w:rPr>
          <w:sz w:val="28"/>
        </w:rPr>
        <w:t xml:space="preserve"> </w:t>
      </w:r>
      <w:r w:rsidR="007506A6">
        <w:rPr>
          <w:b/>
          <w:i/>
          <w:sz w:val="28"/>
        </w:rPr>
        <w:t xml:space="preserve">Священнослужители </w:t>
      </w:r>
      <w:r w:rsidR="007506A6" w:rsidRPr="007506A6">
        <w:rPr>
          <w:sz w:val="28"/>
        </w:rPr>
        <w:t>снимают головные уборы и в</w:t>
      </w:r>
      <w:r w:rsidR="00686CE0" w:rsidRPr="007506A6">
        <w:rPr>
          <w:sz w:val="28"/>
        </w:rPr>
        <w:t>се</w:t>
      </w:r>
      <w:r w:rsidR="00686CE0" w:rsidRPr="00686CE0">
        <w:rPr>
          <w:sz w:val="28"/>
        </w:rPr>
        <w:t xml:space="preserve"> молящиеся приклоняют головы. </w:t>
      </w:r>
    </w:p>
    <w:p w:rsidR="00686CE0" w:rsidRPr="00686CE0" w:rsidRDefault="00451945" w:rsidP="00B85F2E">
      <w:pPr>
        <w:pStyle w:val="Iauiue3"/>
        <w:tabs>
          <w:tab w:val="left" w:pos="426"/>
        </w:tabs>
        <w:jc w:val="both"/>
        <w:outlineLvl w:val="0"/>
        <w:rPr>
          <w:sz w:val="28"/>
        </w:rPr>
      </w:pPr>
      <w:r>
        <w:rPr>
          <w:sz w:val="28"/>
        </w:rPr>
        <w:t xml:space="preserve">     </w:t>
      </w:r>
      <w:r w:rsidR="00B85F2E">
        <w:rPr>
          <w:sz w:val="28"/>
        </w:rPr>
        <w:t xml:space="preserve"> </w:t>
      </w:r>
      <w:r w:rsidR="00686CE0" w:rsidRPr="00451945">
        <w:rPr>
          <w:b/>
          <w:i/>
          <w:sz w:val="28"/>
        </w:rPr>
        <w:t>Хор:</w:t>
      </w:r>
      <w:r w:rsidR="00686CE0" w:rsidRPr="00686CE0">
        <w:rPr>
          <w:sz w:val="28"/>
        </w:rPr>
        <w:t xml:space="preserve"> </w:t>
      </w:r>
      <w:r w:rsidRPr="00451945">
        <w:rPr>
          <w:b/>
          <w:sz w:val="28"/>
        </w:rPr>
        <w:t>«</w:t>
      </w:r>
      <w:r w:rsidR="00686CE0" w:rsidRPr="00451945">
        <w:rPr>
          <w:b/>
          <w:sz w:val="28"/>
        </w:rPr>
        <w:t>Тебе, Господи</w:t>
      </w:r>
      <w:r w:rsidRPr="00451945">
        <w:rPr>
          <w:b/>
          <w:sz w:val="28"/>
        </w:rPr>
        <w:t>»</w:t>
      </w:r>
      <w:r w:rsidR="00686CE0" w:rsidRPr="007141E2">
        <w:rPr>
          <w:b/>
          <w:sz w:val="28"/>
        </w:rPr>
        <w:t>.</w:t>
      </w:r>
      <w:r w:rsidR="00686CE0" w:rsidRPr="00686CE0">
        <w:rPr>
          <w:sz w:val="28"/>
        </w:rPr>
        <w:t xml:space="preserve"> </w:t>
      </w:r>
    </w:p>
    <w:p w:rsidR="00686CE0" w:rsidRPr="00686CE0" w:rsidRDefault="007506A6" w:rsidP="00B85F2E">
      <w:pPr>
        <w:pStyle w:val="Iauiue3"/>
        <w:tabs>
          <w:tab w:val="left" w:pos="426"/>
        </w:tabs>
        <w:jc w:val="both"/>
        <w:rPr>
          <w:sz w:val="28"/>
        </w:rPr>
      </w:pPr>
      <w:r>
        <w:rPr>
          <w:b/>
          <w:i/>
          <w:sz w:val="28"/>
        </w:rPr>
        <w:t xml:space="preserve">     </w:t>
      </w:r>
      <w:r w:rsidR="00B85F2E">
        <w:rPr>
          <w:b/>
          <w:i/>
          <w:sz w:val="28"/>
        </w:rPr>
        <w:t xml:space="preserve"> </w:t>
      </w:r>
      <w:r w:rsidR="00686CE0" w:rsidRPr="00451945">
        <w:rPr>
          <w:b/>
          <w:i/>
          <w:sz w:val="28"/>
        </w:rPr>
        <w:t>Священник</w:t>
      </w:r>
      <w:r w:rsidR="00B92EE5" w:rsidRPr="007141E2">
        <w:rPr>
          <w:b/>
          <w:i/>
          <w:sz w:val="28"/>
        </w:rPr>
        <w:t>,</w:t>
      </w:r>
      <w:r w:rsidR="00E92818">
        <w:rPr>
          <w:b/>
          <w:i/>
          <w:sz w:val="28"/>
        </w:rPr>
        <w:t xml:space="preserve"> </w:t>
      </w:r>
      <w:r w:rsidR="00B92EE5" w:rsidRPr="00B92EE5">
        <w:rPr>
          <w:sz w:val="28"/>
        </w:rPr>
        <w:t>стоя</w:t>
      </w:r>
      <w:r w:rsidR="00B92EE5">
        <w:rPr>
          <w:i/>
          <w:sz w:val="28"/>
        </w:rPr>
        <w:t xml:space="preserve"> </w:t>
      </w:r>
      <w:r w:rsidR="0043658E" w:rsidRPr="0043658E">
        <w:rPr>
          <w:sz w:val="28"/>
        </w:rPr>
        <w:t>лицом на восток</w:t>
      </w:r>
      <w:r w:rsidR="0043658E">
        <w:rPr>
          <w:rStyle w:val="a5"/>
          <w:sz w:val="28"/>
        </w:rPr>
        <w:footnoteReference w:id="55"/>
      </w:r>
      <w:r w:rsidR="0043658E" w:rsidRPr="0043658E">
        <w:rPr>
          <w:sz w:val="28"/>
        </w:rPr>
        <w:t xml:space="preserve">, велегласно читает </w:t>
      </w:r>
      <w:r w:rsidR="0043658E" w:rsidRPr="00887371">
        <w:rPr>
          <w:b/>
          <w:i/>
          <w:sz w:val="28"/>
        </w:rPr>
        <w:t>молитву</w:t>
      </w:r>
      <w:r w:rsidR="00686CE0" w:rsidRPr="00887371">
        <w:rPr>
          <w:b/>
          <w:i/>
          <w:sz w:val="28"/>
        </w:rPr>
        <w:t>:</w:t>
      </w:r>
      <w:r w:rsidR="00686CE0" w:rsidRPr="00686CE0">
        <w:rPr>
          <w:sz w:val="28"/>
        </w:rPr>
        <w:t xml:space="preserve"> </w:t>
      </w:r>
      <w:r w:rsidR="00451945" w:rsidRPr="00451945">
        <w:rPr>
          <w:b/>
          <w:sz w:val="28"/>
        </w:rPr>
        <w:t>«</w:t>
      </w:r>
      <w:r w:rsidR="00686CE0" w:rsidRPr="00451945">
        <w:rPr>
          <w:b/>
          <w:sz w:val="28"/>
        </w:rPr>
        <w:t>Владыко многомилостиве, Господи Иисусе Христе Боже наш</w:t>
      </w:r>
      <w:r w:rsidR="00D34C6B">
        <w:rPr>
          <w:b/>
          <w:sz w:val="28"/>
        </w:rPr>
        <w:t>…»</w:t>
      </w:r>
      <w:r w:rsidR="00A81B97">
        <w:rPr>
          <w:b/>
          <w:sz w:val="28"/>
        </w:rPr>
        <w:t xml:space="preserve"> </w:t>
      </w:r>
      <w:r w:rsidR="00A81B97">
        <w:rPr>
          <w:sz w:val="28"/>
        </w:rPr>
        <w:t>(см.:</w:t>
      </w:r>
      <w:r w:rsidR="00A81B97">
        <w:rPr>
          <w:b/>
          <w:sz w:val="28"/>
        </w:rPr>
        <w:t xml:space="preserve"> Служебник</w:t>
      </w:r>
      <w:r w:rsidR="00A81B97" w:rsidRPr="00BF151D">
        <w:rPr>
          <w:b/>
          <w:sz w:val="28"/>
        </w:rPr>
        <w:t>,</w:t>
      </w:r>
      <w:r w:rsidR="00A81B97">
        <w:rPr>
          <w:b/>
          <w:i/>
          <w:sz w:val="28"/>
        </w:rPr>
        <w:t xml:space="preserve"> </w:t>
      </w:r>
      <w:r w:rsidR="00A81B97">
        <w:rPr>
          <w:b/>
          <w:sz w:val="28"/>
        </w:rPr>
        <w:t>Последование вечерни</w:t>
      </w:r>
      <w:r w:rsidR="00A81B97" w:rsidRPr="007141E2">
        <w:rPr>
          <w:b/>
          <w:sz w:val="28"/>
        </w:rPr>
        <w:t>)</w:t>
      </w:r>
      <w:r w:rsidR="00D34C6B" w:rsidRPr="007141E2">
        <w:rPr>
          <w:b/>
          <w:sz w:val="28"/>
        </w:rPr>
        <w:t>.</w:t>
      </w:r>
    </w:p>
    <w:p w:rsidR="00C014C6" w:rsidRDefault="00451945" w:rsidP="00B85F2E">
      <w:pPr>
        <w:pStyle w:val="Iauiue3"/>
        <w:tabs>
          <w:tab w:val="left" w:pos="426"/>
        </w:tabs>
        <w:jc w:val="both"/>
        <w:outlineLvl w:val="0"/>
        <w:rPr>
          <w:sz w:val="28"/>
        </w:rPr>
      </w:pPr>
      <w:r>
        <w:rPr>
          <w:sz w:val="28"/>
        </w:rPr>
        <w:t xml:space="preserve">     </w:t>
      </w:r>
      <w:r w:rsidR="00B85F2E">
        <w:rPr>
          <w:sz w:val="28"/>
        </w:rPr>
        <w:t xml:space="preserve"> </w:t>
      </w:r>
      <w:r w:rsidR="00686CE0" w:rsidRPr="00B92EE5">
        <w:rPr>
          <w:b/>
          <w:i/>
          <w:sz w:val="28"/>
        </w:rPr>
        <w:t>Хор</w:t>
      </w:r>
      <w:r w:rsidR="00B85F2E">
        <w:rPr>
          <w:b/>
          <w:i/>
          <w:sz w:val="28"/>
        </w:rPr>
        <w:t xml:space="preserve"> </w:t>
      </w:r>
      <w:r w:rsidR="00B85F2E" w:rsidRPr="00B85F2E">
        <w:rPr>
          <w:sz w:val="28"/>
        </w:rPr>
        <w:t>поет</w:t>
      </w:r>
      <w:r w:rsidR="00686CE0" w:rsidRPr="00B85F2E">
        <w:rPr>
          <w:sz w:val="28"/>
        </w:rPr>
        <w:t xml:space="preserve">: </w:t>
      </w:r>
      <w:r w:rsidRPr="007141E2">
        <w:rPr>
          <w:b/>
          <w:sz w:val="28"/>
        </w:rPr>
        <w:t>«</w:t>
      </w:r>
      <w:r w:rsidR="00686CE0" w:rsidRPr="00451945">
        <w:rPr>
          <w:b/>
          <w:sz w:val="28"/>
        </w:rPr>
        <w:t>Аминь</w:t>
      </w:r>
      <w:r w:rsidRPr="00451945">
        <w:rPr>
          <w:b/>
          <w:sz w:val="28"/>
        </w:rPr>
        <w:t>»</w:t>
      </w:r>
      <w:r w:rsidR="00C014C6">
        <w:rPr>
          <w:b/>
          <w:sz w:val="28"/>
        </w:rPr>
        <w:t xml:space="preserve"> </w:t>
      </w:r>
      <w:r w:rsidR="00C014C6" w:rsidRPr="00C014C6">
        <w:rPr>
          <w:sz w:val="28"/>
        </w:rPr>
        <w:t>и</w:t>
      </w:r>
      <w:r w:rsidR="00C014C6">
        <w:rPr>
          <w:b/>
          <w:sz w:val="28"/>
        </w:rPr>
        <w:t xml:space="preserve"> </w:t>
      </w:r>
      <w:r w:rsidR="00CF0C1B" w:rsidRPr="00C014C6">
        <w:rPr>
          <w:b/>
          <w:sz w:val="28"/>
        </w:rPr>
        <w:t>лития</w:t>
      </w:r>
      <w:r w:rsidR="00CF0C1B" w:rsidRPr="00C014C6">
        <w:rPr>
          <w:sz w:val="28"/>
        </w:rPr>
        <w:t xml:space="preserve"> на</w:t>
      </w:r>
      <w:r w:rsidR="00C014C6">
        <w:rPr>
          <w:sz w:val="28"/>
        </w:rPr>
        <w:t xml:space="preserve"> этом за</w:t>
      </w:r>
      <w:r w:rsidR="00C014C6" w:rsidRPr="00C014C6">
        <w:rPr>
          <w:sz w:val="28"/>
        </w:rPr>
        <w:t>канчивается.</w:t>
      </w:r>
    </w:p>
    <w:p w:rsidR="00CE7344" w:rsidRDefault="00CE7344" w:rsidP="00B85F2E">
      <w:pPr>
        <w:pStyle w:val="Iauiue3"/>
        <w:tabs>
          <w:tab w:val="left" w:pos="426"/>
        </w:tabs>
        <w:jc w:val="both"/>
        <w:outlineLvl w:val="0"/>
        <w:rPr>
          <w:sz w:val="28"/>
        </w:rPr>
      </w:pPr>
    </w:p>
    <w:p w:rsidR="00C014C6" w:rsidRDefault="00C014C6" w:rsidP="007141E2">
      <w:pPr>
        <w:pStyle w:val="Iauiue3"/>
        <w:tabs>
          <w:tab w:val="left" w:pos="426"/>
        </w:tabs>
        <w:jc w:val="center"/>
        <w:outlineLvl w:val="0"/>
        <w:rPr>
          <w:b/>
          <w:sz w:val="28"/>
        </w:rPr>
      </w:pPr>
      <w:r w:rsidRPr="00C014C6">
        <w:rPr>
          <w:b/>
          <w:sz w:val="28"/>
        </w:rPr>
        <w:t>Благословение хлебов</w:t>
      </w:r>
    </w:p>
    <w:p w:rsidR="00C014C6" w:rsidRPr="00C014C6" w:rsidRDefault="00C014C6" w:rsidP="00C014C6">
      <w:pPr>
        <w:pStyle w:val="Iauiue3"/>
        <w:tabs>
          <w:tab w:val="left" w:pos="426"/>
        </w:tabs>
        <w:jc w:val="center"/>
        <w:rPr>
          <w:b/>
          <w:sz w:val="28"/>
        </w:rPr>
      </w:pPr>
    </w:p>
    <w:p w:rsidR="005F13D6" w:rsidRDefault="00C014C6" w:rsidP="00DC3AC8">
      <w:pPr>
        <w:tabs>
          <w:tab w:val="left" w:pos="426"/>
        </w:tabs>
        <w:jc w:val="both"/>
        <w:rPr>
          <w:b/>
          <w:i/>
          <w:sz w:val="28"/>
          <w:szCs w:val="28"/>
        </w:rPr>
      </w:pPr>
      <w:r>
        <w:rPr>
          <w:sz w:val="28"/>
        </w:rPr>
        <w:t xml:space="preserve">    </w:t>
      </w:r>
      <w:r w:rsidR="00746F0A">
        <w:rPr>
          <w:sz w:val="28"/>
        </w:rPr>
        <w:t xml:space="preserve"> </w:t>
      </w:r>
      <w:r>
        <w:rPr>
          <w:sz w:val="28"/>
        </w:rPr>
        <w:t xml:space="preserve"> </w:t>
      </w:r>
      <w:r w:rsidR="00A71B55" w:rsidRPr="00A71B55">
        <w:rPr>
          <w:b/>
          <w:i/>
          <w:sz w:val="28"/>
        </w:rPr>
        <w:t>Священнослужители</w:t>
      </w:r>
      <w:r w:rsidR="00DC3AC8">
        <w:rPr>
          <w:b/>
          <w:i/>
          <w:sz w:val="28"/>
        </w:rPr>
        <w:t xml:space="preserve"> </w:t>
      </w:r>
      <w:r>
        <w:rPr>
          <w:sz w:val="28"/>
        </w:rPr>
        <w:t xml:space="preserve">надевают головные уборы, </w:t>
      </w:r>
      <w:r w:rsidR="007506A6">
        <w:rPr>
          <w:sz w:val="28"/>
        </w:rPr>
        <w:t>крестятся, кланяются</w:t>
      </w:r>
      <w:r w:rsidR="00A71B55">
        <w:rPr>
          <w:smallCaps/>
          <w:sz w:val="28"/>
        </w:rPr>
        <w:t xml:space="preserve"> </w:t>
      </w:r>
      <w:r w:rsidR="00A71B55">
        <w:rPr>
          <w:sz w:val="28"/>
        </w:rPr>
        <w:t>друг другу</w:t>
      </w:r>
      <w:r w:rsidR="007506A6">
        <w:rPr>
          <w:sz w:val="28"/>
        </w:rPr>
        <w:t xml:space="preserve">, </w:t>
      </w:r>
      <w:r w:rsidR="007D442E">
        <w:rPr>
          <w:sz w:val="28"/>
        </w:rPr>
        <w:t xml:space="preserve">идут </w:t>
      </w:r>
      <w:r w:rsidR="001E7204">
        <w:rPr>
          <w:sz w:val="28"/>
        </w:rPr>
        <w:t xml:space="preserve">в предшествии </w:t>
      </w:r>
      <w:r w:rsidR="001E7204">
        <w:rPr>
          <w:b/>
          <w:i/>
          <w:sz w:val="28"/>
        </w:rPr>
        <w:t>свещеносцев</w:t>
      </w:r>
      <w:r w:rsidR="001E7204">
        <w:rPr>
          <w:sz w:val="28"/>
        </w:rPr>
        <w:t xml:space="preserve"> (они также вначале крестятся и кланяются </w:t>
      </w:r>
      <w:r w:rsidR="001E7204">
        <w:rPr>
          <w:b/>
          <w:i/>
          <w:sz w:val="28"/>
        </w:rPr>
        <w:t>священнику</w:t>
      </w:r>
      <w:r w:rsidR="001E7204" w:rsidRPr="00DC3AC8">
        <w:rPr>
          <w:b/>
          <w:i/>
          <w:sz w:val="28"/>
        </w:rPr>
        <w:t>)</w:t>
      </w:r>
      <w:r w:rsidR="00746F0A" w:rsidRPr="00746F0A">
        <w:rPr>
          <w:sz w:val="28"/>
        </w:rPr>
        <w:t xml:space="preserve"> </w:t>
      </w:r>
      <w:r w:rsidR="00746F0A">
        <w:rPr>
          <w:sz w:val="28"/>
        </w:rPr>
        <w:t>из притвора в храм</w:t>
      </w:r>
      <w:r w:rsidR="00A71B55">
        <w:rPr>
          <w:sz w:val="28"/>
        </w:rPr>
        <w:t xml:space="preserve">, подходят к литийному столику с хлебами </w:t>
      </w:r>
      <w:r w:rsidR="00CF0C1B">
        <w:rPr>
          <w:sz w:val="28"/>
        </w:rPr>
        <w:t xml:space="preserve">                         </w:t>
      </w:r>
      <w:r w:rsidR="00A71B55">
        <w:rPr>
          <w:sz w:val="28"/>
        </w:rPr>
        <w:t xml:space="preserve">и становятся перед ним. </w:t>
      </w:r>
      <w:r w:rsidR="00A71B55" w:rsidRPr="007506A6">
        <w:rPr>
          <w:b/>
          <w:i/>
          <w:sz w:val="28"/>
        </w:rPr>
        <w:t>Свещеносцы</w:t>
      </w:r>
      <w:r w:rsidR="00A71B55">
        <w:rPr>
          <w:sz w:val="28"/>
        </w:rPr>
        <w:t xml:space="preserve"> ставят свечи позади аналоя с праздничной иконой, а сами становятся несколько поодаль от свечей с правой и левой стороны аналоя лицом друг к другу. Придя на средину </w:t>
      </w:r>
      <w:r w:rsidR="007D442E">
        <w:rPr>
          <w:sz w:val="28"/>
        </w:rPr>
        <w:t>храма,</w:t>
      </w:r>
      <w:r w:rsidR="00A71B55">
        <w:rPr>
          <w:sz w:val="28"/>
        </w:rPr>
        <w:t xml:space="preserve"> </w:t>
      </w:r>
      <w:r w:rsidR="001E7204">
        <w:rPr>
          <w:b/>
          <w:i/>
          <w:sz w:val="28"/>
        </w:rPr>
        <w:t>с</w:t>
      </w:r>
      <w:r w:rsidR="001E7204">
        <w:rPr>
          <w:b/>
          <w:i/>
          <w:sz w:val="28"/>
          <w:szCs w:val="28"/>
        </w:rPr>
        <w:t xml:space="preserve">вященнослужители </w:t>
      </w:r>
      <w:r w:rsidR="00A71B55">
        <w:rPr>
          <w:sz w:val="28"/>
        </w:rPr>
        <w:t>снова к</w:t>
      </w:r>
      <w:r w:rsidR="005F13D6">
        <w:rPr>
          <w:sz w:val="28"/>
        </w:rPr>
        <w:t xml:space="preserve">рестятся и кланяются друг другу.   </w:t>
      </w:r>
      <w:r w:rsidR="003B30D3">
        <w:rPr>
          <w:sz w:val="28"/>
          <w:szCs w:val="28"/>
        </w:rPr>
        <w:t xml:space="preserve">     </w:t>
      </w:r>
      <w:r w:rsidR="00544183" w:rsidRPr="005F13D6">
        <w:rPr>
          <w:sz w:val="28"/>
          <w:szCs w:val="28"/>
        </w:rPr>
        <w:t xml:space="preserve">     </w:t>
      </w:r>
      <w:r w:rsidR="00A71B55" w:rsidRPr="005F13D6">
        <w:rPr>
          <w:b/>
          <w:i/>
          <w:sz w:val="28"/>
          <w:szCs w:val="28"/>
        </w:rPr>
        <w:t xml:space="preserve"> </w:t>
      </w:r>
      <w:r w:rsidR="005F13D6">
        <w:rPr>
          <w:b/>
          <w:i/>
          <w:sz w:val="28"/>
          <w:szCs w:val="28"/>
        </w:rPr>
        <w:t xml:space="preserve"> </w:t>
      </w:r>
    </w:p>
    <w:p w:rsidR="00544183" w:rsidRPr="007141E2" w:rsidRDefault="005F13D6" w:rsidP="007141E2">
      <w:pPr>
        <w:pStyle w:val="Iauiue3"/>
        <w:tabs>
          <w:tab w:val="left" w:pos="426"/>
        </w:tabs>
        <w:jc w:val="both"/>
        <w:rPr>
          <w:b/>
          <w:sz w:val="28"/>
        </w:rPr>
      </w:pPr>
      <w:r>
        <w:rPr>
          <w:b/>
          <w:i/>
          <w:sz w:val="28"/>
          <w:szCs w:val="28"/>
        </w:rPr>
        <w:t xml:space="preserve">    </w:t>
      </w:r>
      <w:r w:rsidR="001A7A7B">
        <w:rPr>
          <w:b/>
          <w:i/>
          <w:sz w:val="28"/>
          <w:szCs w:val="28"/>
        </w:rPr>
        <w:t xml:space="preserve"> </w:t>
      </w:r>
      <w:r>
        <w:rPr>
          <w:b/>
          <w:i/>
          <w:sz w:val="28"/>
          <w:szCs w:val="28"/>
        </w:rPr>
        <w:t xml:space="preserve"> </w:t>
      </w:r>
      <w:r w:rsidR="00A71B55" w:rsidRPr="005F13D6">
        <w:rPr>
          <w:b/>
          <w:i/>
          <w:sz w:val="28"/>
          <w:szCs w:val="28"/>
        </w:rPr>
        <w:t>Хор</w:t>
      </w:r>
      <w:r w:rsidR="00A71B55" w:rsidRPr="005F13D6">
        <w:rPr>
          <w:sz w:val="28"/>
          <w:szCs w:val="28"/>
        </w:rPr>
        <w:t xml:space="preserve"> </w:t>
      </w:r>
      <w:r w:rsidR="00544183" w:rsidRPr="005F13D6">
        <w:rPr>
          <w:sz w:val="28"/>
          <w:szCs w:val="28"/>
        </w:rPr>
        <w:t>по</w:t>
      </w:r>
      <w:r w:rsidR="00A71B55" w:rsidRPr="005F13D6">
        <w:rPr>
          <w:sz w:val="28"/>
          <w:szCs w:val="28"/>
        </w:rPr>
        <w:t>е</w:t>
      </w:r>
      <w:r w:rsidR="00544183" w:rsidRPr="005F13D6">
        <w:rPr>
          <w:sz w:val="28"/>
          <w:szCs w:val="28"/>
        </w:rPr>
        <w:t xml:space="preserve">т </w:t>
      </w:r>
      <w:r w:rsidR="00544183" w:rsidRPr="005F13D6">
        <w:rPr>
          <w:b/>
          <w:i/>
          <w:sz w:val="28"/>
          <w:szCs w:val="28"/>
        </w:rPr>
        <w:t xml:space="preserve">стихиры </w:t>
      </w:r>
      <w:r w:rsidR="00544183" w:rsidRPr="00B92EE5">
        <w:rPr>
          <w:b/>
          <w:sz w:val="28"/>
          <w:szCs w:val="28"/>
        </w:rPr>
        <w:t>на стиховне</w:t>
      </w:r>
      <w:r w:rsidR="00A71B55" w:rsidRPr="007141E2">
        <w:rPr>
          <w:b/>
          <w:sz w:val="28"/>
          <w:szCs w:val="28"/>
        </w:rPr>
        <w:t>,</w:t>
      </w:r>
      <w:r w:rsidR="00A71B55" w:rsidRPr="005F13D6">
        <w:rPr>
          <w:sz w:val="28"/>
          <w:szCs w:val="28"/>
        </w:rPr>
        <w:t xml:space="preserve"> а п</w:t>
      </w:r>
      <w:r w:rsidR="00544183" w:rsidRPr="005F13D6">
        <w:rPr>
          <w:sz w:val="28"/>
          <w:szCs w:val="28"/>
        </w:rPr>
        <w:t xml:space="preserve">осле </w:t>
      </w:r>
      <w:r w:rsidR="00544183" w:rsidRPr="005F13D6">
        <w:rPr>
          <w:b/>
          <w:i/>
          <w:sz w:val="28"/>
          <w:szCs w:val="28"/>
        </w:rPr>
        <w:t>стихи</w:t>
      </w:r>
      <w:r w:rsidR="00544183" w:rsidRPr="00887371">
        <w:rPr>
          <w:b/>
          <w:i/>
          <w:sz w:val="28"/>
          <w:szCs w:val="28"/>
        </w:rPr>
        <w:t>р</w:t>
      </w:r>
      <w:r w:rsidR="00B53A19">
        <w:rPr>
          <w:b/>
          <w:i/>
          <w:sz w:val="28"/>
          <w:szCs w:val="28"/>
        </w:rPr>
        <w:t>:</w:t>
      </w:r>
      <w:r w:rsidR="00A71B55" w:rsidRPr="005F13D6">
        <w:rPr>
          <w:sz w:val="28"/>
          <w:szCs w:val="28"/>
        </w:rPr>
        <w:t xml:space="preserve"> </w:t>
      </w:r>
      <w:r w:rsidR="00544183" w:rsidRPr="005F13D6">
        <w:rPr>
          <w:b/>
          <w:sz w:val="28"/>
          <w:szCs w:val="28"/>
        </w:rPr>
        <w:t>«Ныне отпущаеши</w:t>
      </w:r>
      <w:r w:rsidR="00544183" w:rsidRPr="007141E2">
        <w:rPr>
          <w:b/>
          <w:sz w:val="28"/>
          <w:szCs w:val="28"/>
        </w:rPr>
        <w:t>…».</w:t>
      </w:r>
    </w:p>
    <w:p w:rsidR="00544183" w:rsidRDefault="00544183" w:rsidP="007141E2">
      <w:pPr>
        <w:pStyle w:val="Iauiue3"/>
        <w:tabs>
          <w:tab w:val="left" w:pos="426"/>
        </w:tabs>
        <w:jc w:val="both"/>
        <w:outlineLvl w:val="0"/>
        <w:rPr>
          <w:sz w:val="28"/>
          <w:szCs w:val="28"/>
        </w:rPr>
      </w:pPr>
      <w:r>
        <w:rPr>
          <w:sz w:val="28"/>
          <w:szCs w:val="28"/>
        </w:rPr>
        <w:t xml:space="preserve">     </w:t>
      </w:r>
      <w:r>
        <w:rPr>
          <w:b/>
          <w:i/>
          <w:sz w:val="28"/>
          <w:szCs w:val="28"/>
        </w:rPr>
        <w:t>Чтец</w:t>
      </w:r>
      <w:r w:rsidR="008B2DE5">
        <w:rPr>
          <w:b/>
          <w:i/>
          <w:sz w:val="28"/>
          <w:szCs w:val="28"/>
        </w:rPr>
        <w:t xml:space="preserve"> </w:t>
      </w:r>
      <w:r w:rsidR="008B2DE5" w:rsidRPr="008B2DE5">
        <w:rPr>
          <w:sz w:val="28"/>
          <w:szCs w:val="28"/>
        </w:rPr>
        <w:t>(</w:t>
      </w:r>
      <w:r w:rsidR="007141E2">
        <w:rPr>
          <w:sz w:val="28"/>
          <w:szCs w:val="28"/>
        </w:rPr>
        <w:t xml:space="preserve">или </w:t>
      </w:r>
      <w:r w:rsidR="008B2DE5" w:rsidRPr="008B2DE5">
        <w:rPr>
          <w:sz w:val="28"/>
          <w:szCs w:val="28"/>
        </w:rPr>
        <w:t xml:space="preserve">если </w:t>
      </w:r>
      <w:r w:rsidR="001A7A7B" w:rsidRPr="008B2DE5">
        <w:rPr>
          <w:sz w:val="28"/>
          <w:szCs w:val="28"/>
        </w:rPr>
        <w:t>есть,</w:t>
      </w:r>
      <w:r w:rsidR="008B2DE5" w:rsidRPr="008B2DE5">
        <w:rPr>
          <w:sz w:val="28"/>
          <w:szCs w:val="28"/>
        </w:rPr>
        <w:t xml:space="preserve"> то</w:t>
      </w:r>
      <w:r w:rsidR="008B2DE5">
        <w:rPr>
          <w:b/>
          <w:i/>
          <w:sz w:val="28"/>
          <w:szCs w:val="28"/>
        </w:rPr>
        <w:t xml:space="preserve"> </w:t>
      </w:r>
      <w:r w:rsidR="008B2DE5" w:rsidRPr="007141E2">
        <w:rPr>
          <w:b/>
          <w:sz w:val="28"/>
          <w:szCs w:val="28"/>
        </w:rPr>
        <w:t>второй</w:t>
      </w:r>
      <w:r w:rsidR="008B2DE5">
        <w:rPr>
          <w:b/>
          <w:i/>
          <w:sz w:val="28"/>
          <w:szCs w:val="28"/>
        </w:rPr>
        <w:t xml:space="preserve"> диакон</w:t>
      </w:r>
      <w:r w:rsidR="001A7A7B">
        <w:rPr>
          <w:b/>
          <w:i/>
          <w:sz w:val="28"/>
          <w:szCs w:val="28"/>
        </w:rPr>
        <w:t xml:space="preserve"> </w:t>
      </w:r>
      <w:r w:rsidR="001A7A7B" w:rsidRPr="001A7A7B">
        <w:rPr>
          <w:sz w:val="28"/>
          <w:szCs w:val="28"/>
        </w:rPr>
        <w:t>перед аналоем с праздничной иконой</w:t>
      </w:r>
      <w:r w:rsidR="007141E2">
        <w:rPr>
          <w:sz w:val="28"/>
          <w:szCs w:val="28"/>
        </w:rPr>
        <w:t>)</w:t>
      </w:r>
      <w:r w:rsidRPr="007141E2">
        <w:rPr>
          <w:sz w:val="28"/>
          <w:szCs w:val="28"/>
        </w:rPr>
        <w:t xml:space="preserve">: </w:t>
      </w:r>
      <w:r>
        <w:rPr>
          <w:sz w:val="28"/>
          <w:szCs w:val="28"/>
        </w:rPr>
        <w:t xml:space="preserve"> </w:t>
      </w:r>
      <w:r>
        <w:rPr>
          <w:b/>
          <w:sz w:val="28"/>
          <w:szCs w:val="28"/>
        </w:rPr>
        <w:t>Трисвятое по «Отче наш…»</w:t>
      </w:r>
      <w:r w:rsidRPr="007141E2">
        <w:rPr>
          <w:b/>
          <w:sz w:val="28"/>
          <w:szCs w:val="28"/>
        </w:rPr>
        <w:t>.</w:t>
      </w:r>
    </w:p>
    <w:p w:rsidR="00544183" w:rsidRDefault="00544183" w:rsidP="007141E2">
      <w:pPr>
        <w:pStyle w:val="Iauiue3"/>
        <w:tabs>
          <w:tab w:val="left" w:pos="426"/>
        </w:tabs>
        <w:jc w:val="both"/>
        <w:rPr>
          <w:sz w:val="28"/>
        </w:rPr>
      </w:pPr>
      <w:r>
        <w:rPr>
          <w:b/>
          <w:i/>
          <w:sz w:val="28"/>
        </w:rPr>
        <w:t xml:space="preserve">     </w:t>
      </w:r>
      <w:r w:rsidR="001A7A7B">
        <w:rPr>
          <w:b/>
          <w:i/>
          <w:sz w:val="28"/>
        </w:rPr>
        <w:t xml:space="preserve"> </w:t>
      </w:r>
      <w:r>
        <w:rPr>
          <w:b/>
          <w:i/>
          <w:sz w:val="28"/>
        </w:rPr>
        <w:t>Священник</w:t>
      </w:r>
      <w:r>
        <w:rPr>
          <w:sz w:val="28"/>
        </w:rPr>
        <w:t xml:space="preserve"> произносит </w:t>
      </w:r>
      <w:r w:rsidR="005F13D6">
        <w:rPr>
          <w:sz w:val="28"/>
        </w:rPr>
        <w:t xml:space="preserve">обычный </w:t>
      </w:r>
      <w:r>
        <w:rPr>
          <w:sz w:val="28"/>
        </w:rPr>
        <w:t xml:space="preserve">возглас: </w:t>
      </w:r>
      <w:r>
        <w:rPr>
          <w:b/>
          <w:sz w:val="28"/>
        </w:rPr>
        <w:t>«Яко Твое есть Царство…»</w:t>
      </w:r>
      <w:r w:rsidRPr="007141E2">
        <w:rPr>
          <w:b/>
          <w:sz w:val="28"/>
        </w:rPr>
        <w:t>.</w:t>
      </w:r>
    </w:p>
    <w:p w:rsidR="0068642B" w:rsidRDefault="00841B24" w:rsidP="00C4164F">
      <w:pPr>
        <w:pStyle w:val="Iauiue3"/>
        <w:tabs>
          <w:tab w:val="left" w:pos="426"/>
        </w:tabs>
        <w:jc w:val="both"/>
        <w:rPr>
          <w:b/>
          <w:sz w:val="28"/>
        </w:rPr>
      </w:pPr>
      <w:r>
        <w:rPr>
          <w:b/>
          <w:i/>
          <w:sz w:val="28"/>
          <w:szCs w:val="28"/>
        </w:rPr>
        <w:t xml:space="preserve">   </w:t>
      </w:r>
      <w:r w:rsidR="005F13D6">
        <w:rPr>
          <w:b/>
          <w:i/>
          <w:sz w:val="28"/>
          <w:szCs w:val="28"/>
        </w:rPr>
        <w:t xml:space="preserve"> </w:t>
      </w:r>
      <w:r>
        <w:rPr>
          <w:b/>
          <w:i/>
          <w:sz w:val="28"/>
          <w:szCs w:val="28"/>
        </w:rPr>
        <w:t xml:space="preserve"> </w:t>
      </w:r>
      <w:r w:rsidR="001A7A7B">
        <w:rPr>
          <w:b/>
          <w:i/>
          <w:sz w:val="28"/>
          <w:szCs w:val="28"/>
        </w:rPr>
        <w:t xml:space="preserve"> </w:t>
      </w:r>
      <w:r w:rsidR="00544183">
        <w:rPr>
          <w:b/>
          <w:i/>
          <w:sz w:val="28"/>
          <w:szCs w:val="28"/>
        </w:rPr>
        <w:t xml:space="preserve">Хор: </w:t>
      </w:r>
      <w:r w:rsidR="00544183">
        <w:rPr>
          <w:b/>
          <w:sz w:val="28"/>
          <w:szCs w:val="28"/>
        </w:rPr>
        <w:t>«Аминь»</w:t>
      </w:r>
      <w:r w:rsidR="00544183">
        <w:rPr>
          <w:b/>
          <w:i/>
          <w:sz w:val="28"/>
          <w:szCs w:val="28"/>
        </w:rPr>
        <w:t xml:space="preserve"> </w:t>
      </w:r>
      <w:r w:rsidR="00544183">
        <w:rPr>
          <w:sz w:val="28"/>
          <w:szCs w:val="28"/>
        </w:rPr>
        <w:t>и</w:t>
      </w:r>
      <w:r w:rsidR="00544183">
        <w:rPr>
          <w:b/>
          <w:i/>
          <w:sz w:val="28"/>
          <w:szCs w:val="28"/>
        </w:rPr>
        <w:t xml:space="preserve"> </w:t>
      </w:r>
      <w:r w:rsidR="00544183">
        <w:rPr>
          <w:sz w:val="28"/>
          <w:szCs w:val="28"/>
        </w:rPr>
        <w:t xml:space="preserve">поет </w:t>
      </w:r>
      <w:r w:rsidR="00544183">
        <w:rPr>
          <w:b/>
          <w:i/>
          <w:sz w:val="28"/>
          <w:szCs w:val="28"/>
        </w:rPr>
        <w:t>тропар</w:t>
      </w:r>
      <w:r w:rsidR="005F13D6">
        <w:rPr>
          <w:b/>
          <w:i/>
          <w:sz w:val="28"/>
          <w:szCs w:val="28"/>
        </w:rPr>
        <w:t xml:space="preserve">ь </w:t>
      </w:r>
      <w:r w:rsidR="005F13D6" w:rsidRPr="005F13D6">
        <w:rPr>
          <w:sz w:val="28"/>
          <w:szCs w:val="28"/>
        </w:rPr>
        <w:t>праздника (трижды)</w:t>
      </w:r>
      <w:r w:rsidR="00544183">
        <w:rPr>
          <w:b/>
          <w:i/>
          <w:sz w:val="28"/>
          <w:szCs w:val="28"/>
        </w:rPr>
        <w:t xml:space="preserve"> </w:t>
      </w:r>
      <w:r w:rsidR="00544183">
        <w:rPr>
          <w:sz w:val="28"/>
          <w:szCs w:val="28"/>
        </w:rPr>
        <w:t xml:space="preserve">по </w:t>
      </w:r>
      <w:r w:rsidR="00544183" w:rsidRPr="008B2DE5">
        <w:rPr>
          <w:b/>
          <w:sz w:val="28"/>
          <w:szCs w:val="28"/>
        </w:rPr>
        <w:t>Уставу</w:t>
      </w:r>
      <w:r w:rsidR="005F13D6" w:rsidRPr="007141E2">
        <w:rPr>
          <w:b/>
          <w:sz w:val="28"/>
          <w:szCs w:val="28"/>
        </w:rPr>
        <w:t>,</w:t>
      </w:r>
      <w:r w:rsidR="005F13D6" w:rsidRPr="007141E2">
        <w:rPr>
          <w:b/>
          <w:sz w:val="28"/>
        </w:rPr>
        <w:t xml:space="preserve"> </w:t>
      </w:r>
      <w:r w:rsidR="00CF0C1B">
        <w:rPr>
          <w:sz w:val="28"/>
        </w:rPr>
        <w:t>во время</w:t>
      </w:r>
      <w:r w:rsidR="005F13D6">
        <w:rPr>
          <w:sz w:val="28"/>
        </w:rPr>
        <w:t xml:space="preserve"> </w:t>
      </w:r>
      <w:r w:rsidR="00C4164F">
        <w:rPr>
          <w:sz w:val="28"/>
        </w:rPr>
        <w:t xml:space="preserve">пения </w:t>
      </w:r>
      <w:r w:rsidR="005F13D6">
        <w:rPr>
          <w:sz w:val="28"/>
        </w:rPr>
        <w:t>котор</w:t>
      </w:r>
      <w:r w:rsidR="00C4164F">
        <w:rPr>
          <w:sz w:val="28"/>
        </w:rPr>
        <w:t>ого</w:t>
      </w:r>
      <w:r w:rsidR="005F13D6">
        <w:rPr>
          <w:sz w:val="28"/>
        </w:rPr>
        <w:t xml:space="preserve"> </w:t>
      </w:r>
      <w:r w:rsidR="00C014C6" w:rsidRPr="00C014C6">
        <w:rPr>
          <w:b/>
          <w:i/>
          <w:sz w:val="28"/>
        </w:rPr>
        <w:t>пономари</w:t>
      </w:r>
      <w:r w:rsidR="00C014C6">
        <w:rPr>
          <w:sz w:val="28"/>
        </w:rPr>
        <w:t xml:space="preserve"> </w:t>
      </w:r>
      <w:r w:rsidR="005F13D6">
        <w:rPr>
          <w:sz w:val="28"/>
        </w:rPr>
        <w:t>открывают царские вра</w:t>
      </w:r>
      <w:r w:rsidR="00C014C6">
        <w:rPr>
          <w:sz w:val="28"/>
        </w:rPr>
        <w:t>т</w:t>
      </w:r>
      <w:r w:rsidR="005F13D6">
        <w:rPr>
          <w:sz w:val="28"/>
        </w:rPr>
        <w:t>а</w:t>
      </w:r>
      <w:r w:rsidR="00C014C6">
        <w:rPr>
          <w:rStyle w:val="a5"/>
          <w:sz w:val="28"/>
        </w:rPr>
        <w:footnoteReference w:id="56"/>
      </w:r>
      <w:r w:rsidR="00C014C6">
        <w:rPr>
          <w:sz w:val="28"/>
        </w:rPr>
        <w:t>.</w:t>
      </w:r>
    </w:p>
    <w:p w:rsidR="00547A6F" w:rsidRDefault="00315C81" w:rsidP="00DC3AC8">
      <w:pPr>
        <w:pStyle w:val="Iauiue3"/>
        <w:tabs>
          <w:tab w:val="left" w:pos="426"/>
        </w:tabs>
        <w:jc w:val="both"/>
        <w:rPr>
          <w:sz w:val="28"/>
        </w:rPr>
      </w:pPr>
      <w:r>
        <w:rPr>
          <w:sz w:val="28"/>
        </w:rPr>
        <w:t xml:space="preserve">    </w:t>
      </w:r>
      <w:r w:rsidR="00C014C6">
        <w:rPr>
          <w:sz w:val="28"/>
        </w:rPr>
        <w:t xml:space="preserve"> </w:t>
      </w:r>
      <w:r w:rsidR="001A7A7B">
        <w:rPr>
          <w:sz w:val="28"/>
        </w:rPr>
        <w:t xml:space="preserve"> </w:t>
      </w:r>
      <w:r w:rsidR="007862CA">
        <w:rPr>
          <w:sz w:val="28"/>
        </w:rPr>
        <w:t xml:space="preserve">Во время чтения </w:t>
      </w:r>
      <w:r w:rsidR="007862CA" w:rsidRPr="00967DC1">
        <w:rPr>
          <w:b/>
          <w:i/>
          <w:sz w:val="28"/>
        </w:rPr>
        <w:t xml:space="preserve">молитвы </w:t>
      </w:r>
      <w:r w:rsidR="007862CA" w:rsidRPr="00BE252F">
        <w:rPr>
          <w:b/>
          <w:sz w:val="28"/>
        </w:rPr>
        <w:t>«Отче наш»</w:t>
      </w:r>
      <w:r w:rsidR="00BE252F" w:rsidRPr="00C4164F">
        <w:rPr>
          <w:b/>
          <w:sz w:val="28"/>
        </w:rPr>
        <w:t>,</w:t>
      </w:r>
      <w:r w:rsidR="007862CA">
        <w:rPr>
          <w:sz w:val="28"/>
        </w:rPr>
        <w:t xml:space="preserve"> </w:t>
      </w:r>
      <w:r w:rsidR="007862CA" w:rsidRPr="007862CA">
        <w:rPr>
          <w:b/>
          <w:i/>
          <w:sz w:val="28"/>
        </w:rPr>
        <w:t>д</w:t>
      </w:r>
      <w:r w:rsidR="00C014C6">
        <w:rPr>
          <w:b/>
          <w:i/>
          <w:sz w:val="28"/>
        </w:rPr>
        <w:t xml:space="preserve">иакон </w:t>
      </w:r>
      <w:r w:rsidR="00BE252F" w:rsidRPr="00BE252F">
        <w:rPr>
          <w:sz w:val="28"/>
        </w:rPr>
        <w:t>подходит к правой стороне литийного стола</w:t>
      </w:r>
      <w:r w:rsidR="00C4164F">
        <w:rPr>
          <w:sz w:val="28"/>
        </w:rPr>
        <w:t xml:space="preserve"> и</w:t>
      </w:r>
      <w:r w:rsidR="00BE252F" w:rsidRPr="00BE252F">
        <w:rPr>
          <w:sz w:val="28"/>
        </w:rPr>
        <w:t xml:space="preserve"> </w:t>
      </w:r>
      <w:r w:rsidR="00C014C6" w:rsidRPr="00C014C6">
        <w:rPr>
          <w:sz w:val="28"/>
        </w:rPr>
        <w:t>принимает кадило</w:t>
      </w:r>
      <w:r w:rsidR="00C014C6">
        <w:rPr>
          <w:sz w:val="28"/>
        </w:rPr>
        <w:t xml:space="preserve"> </w:t>
      </w:r>
      <w:r w:rsidR="00BE252F">
        <w:rPr>
          <w:sz w:val="28"/>
        </w:rPr>
        <w:t xml:space="preserve">от </w:t>
      </w:r>
      <w:r w:rsidR="00BE252F">
        <w:rPr>
          <w:b/>
          <w:i/>
          <w:sz w:val="28"/>
        </w:rPr>
        <w:t>пономаря</w:t>
      </w:r>
      <w:r w:rsidR="005731BD" w:rsidRPr="00DC3AC8">
        <w:rPr>
          <w:b/>
          <w:i/>
          <w:sz w:val="28"/>
        </w:rPr>
        <w:t>.</w:t>
      </w:r>
      <w:r w:rsidR="00BE252F" w:rsidRPr="00BE252F">
        <w:rPr>
          <w:sz w:val="28"/>
        </w:rPr>
        <w:t xml:space="preserve"> </w:t>
      </w:r>
      <w:r w:rsidR="005731BD">
        <w:rPr>
          <w:sz w:val="28"/>
        </w:rPr>
        <w:t>Н</w:t>
      </w:r>
      <w:r w:rsidR="00BE252F" w:rsidRPr="00BE252F">
        <w:rPr>
          <w:sz w:val="28"/>
        </w:rPr>
        <w:t>а возгласе</w:t>
      </w:r>
      <w:r w:rsidR="00967DC1">
        <w:rPr>
          <w:sz w:val="28"/>
        </w:rPr>
        <w:t>:</w:t>
      </w:r>
      <w:r w:rsidR="00BE252F" w:rsidRPr="00BE252F">
        <w:rPr>
          <w:sz w:val="28"/>
        </w:rPr>
        <w:t xml:space="preserve"> </w:t>
      </w:r>
      <w:r w:rsidR="005731BD">
        <w:rPr>
          <w:b/>
          <w:sz w:val="28"/>
        </w:rPr>
        <w:t xml:space="preserve">«Яко Твое есть Царство…» </w:t>
      </w:r>
      <w:r w:rsidR="005731BD">
        <w:rPr>
          <w:sz w:val="28"/>
        </w:rPr>
        <w:t xml:space="preserve">он </w:t>
      </w:r>
      <w:r w:rsidR="00BE252F" w:rsidRPr="00BE252F">
        <w:rPr>
          <w:sz w:val="28"/>
        </w:rPr>
        <w:t xml:space="preserve">крестится, кланяется </w:t>
      </w:r>
      <w:r w:rsidR="00BE252F">
        <w:rPr>
          <w:b/>
          <w:i/>
          <w:sz w:val="28"/>
        </w:rPr>
        <w:t xml:space="preserve">священнику </w:t>
      </w:r>
      <w:r w:rsidR="00547A6F">
        <w:rPr>
          <w:sz w:val="28"/>
        </w:rPr>
        <w:t>и,</w:t>
      </w:r>
      <w:r w:rsidR="00C014C6">
        <w:rPr>
          <w:sz w:val="28"/>
        </w:rPr>
        <w:t xml:space="preserve"> испросив у </w:t>
      </w:r>
      <w:r w:rsidR="00BE252F" w:rsidRPr="00BE252F">
        <w:rPr>
          <w:sz w:val="28"/>
        </w:rPr>
        <w:t>него</w:t>
      </w:r>
      <w:r w:rsidR="00BE252F">
        <w:rPr>
          <w:b/>
          <w:i/>
          <w:sz w:val="28"/>
        </w:rPr>
        <w:t xml:space="preserve"> </w:t>
      </w:r>
      <w:r w:rsidR="00547A6F" w:rsidRPr="00C014C6">
        <w:rPr>
          <w:sz w:val="28"/>
        </w:rPr>
        <w:t>благословение,</w:t>
      </w:r>
      <w:r w:rsidR="00C014C6">
        <w:rPr>
          <w:sz w:val="28"/>
        </w:rPr>
        <w:t xml:space="preserve"> совершает </w:t>
      </w:r>
      <w:r w:rsidR="00C014C6" w:rsidRPr="005731BD">
        <w:rPr>
          <w:b/>
          <w:i/>
          <w:sz w:val="28"/>
        </w:rPr>
        <w:t>каждение</w:t>
      </w:r>
      <w:r w:rsidR="00C014C6" w:rsidRPr="005731BD">
        <w:rPr>
          <w:i/>
          <w:sz w:val="28"/>
        </w:rPr>
        <w:t xml:space="preserve"> </w:t>
      </w:r>
      <w:r w:rsidR="00C014C6">
        <w:rPr>
          <w:sz w:val="28"/>
        </w:rPr>
        <w:t>литийного стола</w:t>
      </w:r>
      <w:r w:rsidR="00547A6F">
        <w:rPr>
          <w:sz w:val="28"/>
        </w:rPr>
        <w:t xml:space="preserve">. </w:t>
      </w:r>
      <w:r w:rsidR="00BE252F">
        <w:rPr>
          <w:sz w:val="28"/>
        </w:rPr>
        <w:t>Сначала о</w:t>
      </w:r>
      <w:r w:rsidR="00547A6F">
        <w:rPr>
          <w:sz w:val="28"/>
        </w:rPr>
        <w:t xml:space="preserve">н трижды кадит вокруг стола </w:t>
      </w:r>
      <w:r w:rsidR="00CF0C1B">
        <w:rPr>
          <w:sz w:val="28"/>
        </w:rPr>
        <w:t xml:space="preserve">                   </w:t>
      </w:r>
      <w:r w:rsidR="00547A6F">
        <w:rPr>
          <w:sz w:val="28"/>
        </w:rPr>
        <w:t xml:space="preserve">с </w:t>
      </w:r>
      <w:r w:rsidR="00CF0C1B">
        <w:rPr>
          <w:sz w:val="28"/>
        </w:rPr>
        <w:t>четырёх</w:t>
      </w:r>
      <w:r w:rsidR="00547A6F">
        <w:rPr>
          <w:sz w:val="28"/>
        </w:rPr>
        <w:t xml:space="preserve"> его сторон</w:t>
      </w:r>
      <w:r w:rsidR="00BE252F">
        <w:rPr>
          <w:sz w:val="28"/>
        </w:rPr>
        <w:t xml:space="preserve"> (по одному разу на каждое пение </w:t>
      </w:r>
      <w:r w:rsidR="00BE252F" w:rsidRPr="00BE252F">
        <w:rPr>
          <w:b/>
          <w:i/>
          <w:sz w:val="28"/>
        </w:rPr>
        <w:t>тропаря</w:t>
      </w:r>
      <w:r w:rsidR="00BE252F" w:rsidRPr="00C4164F">
        <w:rPr>
          <w:b/>
          <w:i/>
          <w:sz w:val="28"/>
        </w:rPr>
        <w:t>)</w:t>
      </w:r>
      <w:r w:rsidR="00547A6F" w:rsidRPr="00C4164F">
        <w:rPr>
          <w:b/>
          <w:i/>
          <w:sz w:val="28"/>
        </w:rPr>
        <w:t xml:space="preserve">, </w:t>
      </w:r>
      <w:r w:rsidR="00547A6F">
        <w:rPr>
          <w:sz w:val="28"/>
        </w:rPr>
        <w:t>затем кадит праздничную икону</w:t>
      </w:r>
      <w:r w:rsidR="00BE252F">
        <w:rPr>
          <w:sz w:val="28"/>
        </w:rPr>
        <w:t xml:space="preserve"> на аналое</w:t>
      </w:r>
      <w:r w:rsidR="00547A6F">
        <w:rPr>
          <w:sz w:val="28"/>
        </w:rPr>
        <w:t xml:space="preserve">, </w:t>
      </w:r>
      <w:r w:rsidR="005731BD">
        <w:rPr>
          <w:sz w:val="28"/>
        </w:rPr>
        <w:t xml:space="preserve">далее </w:t>
      </w:r>
      <w:r w:rsidR="00547A6F" w:rsidRPr="007862CA">
        <w:rPr>
          <w:b/>
          <w:i/>
          <w:sz w:val="28"/>
        </w:rPr>
        <w:t>священника</w:t>
      </w:r>
      <w:r w:rsidR="00547A6F" w:rsidRPr="00C4164F">
        <w:rPr>
          <w:b/>
          <w:i/>
          <w:sz w:val="28"/>
        </w:rPr>
        <w:t>,</w:t>
      </w:r>
      <w:r w:rsidR="00547A6F">
        <w:rPr>
          <w:sz w:val="28"/>
        </w:rPr>
        <w:t xml:space="preserve"> </w:t>
      </w:r>
      <w:r w:rsidR="00C4164F">
        <w:rPr>
          <w:sz w:val="28"/>
        </w:rPr>
        <w:t>потом</w:t>
      </w:r>
      <w:r w:rsidR="005731BD">
        <w:rPr>
          <w:sz w:val="28"/>
        </w:rPr>
        <w:t xml:space="preserve"> </w:t>
      </w:r>
      <w:r w:rsidR="00547A6F">
        <w:rPr>
          <w:sz w:val="28"/>
        </w:rPr>
        <w:t xml:space="preserve">снова кадит хлебы на столике с передней стороны и, отдав кадило </w:t>
      </w:r>
      <w:r w:rsidR="00547A6F" w:rsidRPr="009A373A">
        <w:rPr>
          <w:b/>
          <w:i/>
          <w:sz w:val="28"/>
        </w:rPr>
        <w:t>пономарю</w:t>
      </w:r>
      <w:r w:rsidR="00547A6F" w:rsidRPr="00DC3AC8">
        <w:rPr>
          <w:b/>
          <w:i/>
          <w:sz w:val="28"/>
        </w:rPr>
        <w:t>,</w:t>
      </w:r>
      <w:r w:rsidR="00547A6F">
        <w:rPr>
          <w:sz w:val="28"/>
        </w:rPr>
        <w:t xml:space="preserve"> становится рядом с</w:t>
      </w:r>
      <w:r w:rsidR="007862CA">
        <w:rPr>
          <w:sz w:val="28"/>
        </w:rPr>
        <w:t>о</w:t>
      </w:r>
      <w:r w:rsidR="00547A6F">
        <w:rPr>
          <w:sz w:val="28"/>
        </w:rPr>
        <w:t xml:space="preserve"> </w:t>
      </w:r>
      <w:r w:rsidR="007862CA">
        <w:rPr>
          <w:b/>
          <w:i/>
          <w:sz w:val="28"/>
        </w:rPr>
        <w:t>священником</w:t>
      </w:r>
      <w:r w:rsidR="00547A6F" w:rsidRPr="00C4164F">
        <w:rPr>
          <w:b/>
          <w:i/>
          <w:sz w:val="28"/>
        </w:rPr>
        <w:t>,</w:t>
      </w:r>
      <w:r w:rsidR="00547A6F">
        <w:rPr>
          <w:sz w:val="28"/>
        </w:rPr>
        <w:t xml:space="preserve"> возглашая: </w:t>
      </w:r>
      <w:r w:rsidR="007862CA" w:rsidRPr="007862CA">
        <w:rPr>
          <w:b/>
          <w:sz w:val="28"/>
        </w:rPr>
        <w:t>«</w:t>
      </w:r>
      <w:r w:rsidR="00547A6F" w:rsidRPr="007862CA">
        <w:rPr>
          <w:b/>
          <w:sz w:val="28"/>
        </w:rPr>
        <w:t>Господу помоли</w:t>
      </w:r>
      <w:r w:rsidR="007862CA" w:rsidRPr="007862CA">
        <w:rPr>
          <w:b/>
          <w:sz w:val="28"/>
        </w:rPr>
        <w:t>м</w:t>
      </w:r>
      <w:r w:rsidR="00547A6F" w:rsidRPr="007862CA">
        <w:rPr>
          <w:b/>
          <w:sz w:val="28"/>
        </w:rPr>
        <w:t>ся</w:t>
      </w:r>
      <w:r w:rsidR="007862CA" w:rsidRPr="007862CA">
        <w:rPr>
          <w:b/>
          <w:sz w:val="28"/>
        </w:rPr>
        <w:t>»</w:t>
      </w:r>
      <w:r w:rsidR="00547A6F" w:rsidRPr="00C4164F">
        <w:rPr>
          <w:b/>
          <w:sz w:val="28"/>
        </w:rPr>
        <w:t>.</w:t>
      </w:r>
    </w:p>
    <w:p w:rsidR="00565AA6" w:rsidRDefault="00565AA6" w:rsidP="00C4164F">
      <w:pPr>
        <w:pStyle w:val="Iauiue3"/>
        <w:tabs>
          <w:tab w:val="left" w:pos="426"/>
        </w:tabs>
        <w:jc w:val="both"/>
        <w:outlineLvl w:val="0"/>
        <w:rPr>
          <w:b/>
          <w:sz w:val="28"/>
        </w:rPr>
      </w:pPr>
      <w:r>
        <w:rPr>
          <w:b/>
          <w:i/>
          <w:sz w:val="28"/>
        </w:rPr>
        <w:t xml:space="preserve">     </w:t>
      </w:r>
      <w:r w:rsidR="00967DC1">
        <w:rPr>
          <w:b/>
          <w:i/>
          <w:sz w:val="28"/>
        </w:rPr>
        <w:t xml:space="preserve"> </w:t>
      </w:r>
      <w:r>
        <w:rPr>
          <w:b/>
          <w:i/>
          <w:sz w:val="28"/>
        </w:rPr>
        <w:t>Хор:</w:t>
      </w:r>
      <w:r>
        <w:rPr>
          <w:sz w:val="28"/>
        </w:rPr>
        <w:t xml:space="preserve"> </w:t>
      </w:r>
      <w:r>
        <w:rPr>
          <w:b/>
          <w:sz w:val="28"/>
        </w:rPr>
        <w:t>«Господи, помилуй»</w:t>
      </w:r>
      <w:r w:rsidRPr="00C4164F">
        <w:rPr>
          <w:b/>
          <w:sz w:val="28"/>
        </w:rPr>
        <w:t>.</w:t>
      </w:r>
    </w:p>
    <w:p w:rsidR="003C2E69" w:rsidRPr="00C35728" w:rsidRDefault="00565AA6" w:rsidP="00080EAC">
      <w:pPr>
        <w:jc w:val="both"/>
        <w:rPr>
          <w:sz w:val="28"/>
          <w:szCs w:val="28"/>
        </w:rPr>
      </w:pPr>
      <w:r w:rsidRPr="00C35728">
        <w:rPr>
          <w:b/>
          <w:sz w:val="28"/>
        </w:rPr>
        <w:t xml:space="preserve">   </w:t>
      </w:r>
      <w:r w:rsidR="00B81BC1" w:rsidRPr="00C35728">
        <w:rPr>
          <w:b/>
          <w:sz w:val="28"/>
        </w:rPr>
        <w:t xml:space="preserve"> </w:t>
      </w:r>
      <w:r w:rsidRPr="00C35728">
        <w:rPr>
          <w:sz w:val="28"/>
        </w:rPr>
        <w:t xml:space="preserve"> </w:t>
      </w:r>
      <w:r w:rsidR="00967DC1">
        <w:rPr>
          <w:sz w:val="28"/>
        </w:rPr>
        <w:t xml:space="preserve"> </w:t>
      </w:r>
      <w:r w:rsidR="00C4164F">
        <w:rPr>
          <w:b/>
          <w:i/>
          <w:sz w:val="28"/>
        </w:rPr>
        <w:t xml:space="preserve">Священнослужители </w:t>
      </w:r>
      <w:r w:rsidRPr="00C35728">
        <w:rPr>
          <w:sz w:val="28"/>
        </w:rPr>
        <w:t>снимают головные уборы</w:t>
      </w:r>
      <w:r w:rsidR="00967DC1">
        <w:rPr>
          <w:sz w:val="28"/>
        </w:rPr>
        <w:t xml:space="preserve">. </w:t>
      </w:r>
      <w:r w:rsidR="00967DC1" w:rsidRPr="00967DC1">
        <w:rPr>
          <w:b/>
          <w:i/>
          <w:sz w:val="28"/>
        </w:rPr>
        <w:t>С</w:t>
      </w:r>
      <w:r w:rsidRPr="00C35728">
        <w:rPr>
          <w:b/>
          <w:i/>
          <w:sz w:val="28"/>
        </w:rPr>
        <w:t xml:space="preserve">вященник </w:t>
      </w:r>
      <w:r w:rsidRPr="00C35728">
        <w:rPr>
          <w:sz w:val="28"/>
        </w:rPr>
        <w:t>берет верхний хлеб и творит им знак креста над остальными хлебами и потом, не целуя его</w:t>
      </w:r>
      <w:r w:rsidR="0057322E" w:rsidRPr="00C35728">
        <w:rPr>
          <w:sz w:val="28"/>
        </w:rPr>
        <w:t xml:space="preserve"> (</w:t>
      </w:r>
      <w:r w:rsidR="0057322E" w:rsidRPr="00C35728">
        <w:rPr>
          <w:sz w:val="28"/>
          <w:szCs w:val="28"/>
        </w:rPr>
        <w:t xml:space="preserve">так как он не </w:t>
      </w:r>
      <w:r w:rsidR="00CF0C1B" w:rsidRPr="00C35728">
        <w:rPr>
          <w:sz w:val="28"/>
          <w:szCs w:val="28"/>
        </w:rPr>
        <w:t>ещё</w:t>
      </w:r>
      <w:r w:rsidR="005C42B3" w:rsidRPr="00C35728">
        <w:rPr>
          <w:sz w:val="28"/>
          <w:szCs w:val="28"/>
        </w:rPr>
        <w:t xml:space="preserve"> </w:t>
      </w:r>
      <w:r w:rsidR="00CF0C1B" w:rsidRPr="00C35728">
        <w:rPr>
          <w:sz w:val="28"/>
          <w:szCs w:val="28"/>
        </w:rPr>
        <w:t>освящён</w:t>
      </w:r>
      <w:r w:rsidR="0057322E" w:rsidRPr="00C35728">
        <w:rPr>
          <w:sz w:val="28"/>
          <w:szCs w:val="28"/>
        </w:rPr>
        <w:t>, и на нем даже нет изображения креста)</w:t>
      </w:r>
      <w:r w:rsidR="003C2E69" w:rsidRPr="00C35728">
        <w:rPr>
          <w:sz w:val="28"/>
        </w:rPr>
        <w:t>, полагает поверх других</w:t>
      </w:r>
      <w:r w:rsidRPr="00C35728">
        <w:rPr>
          <w:sz w:val="28"/>
        </w:rPr>
        <w:t xml:space="preserve">, </w:t>
      </w:r>
      <w:r w:rsidR="00CF0C1B">
        <w:rPr>
          <w:sz w:val="28"/>
        </w:rPr>
        <w:t xml:space="preserve">                   </w:t>
      </w:r>
      <w:r w:rsidR="003C2E69" w:rsidRPr="00C35728">
        <w:rPr>
          <w:sz w:val="28"/>
        </w:rPr>
        <w:t xml:space="preserve">и велегласно читает </w:t>
      </w:r>
      <w:r w:rsidR="003C2E69" w:rsidRPr="009E7CE9">
        <w:rPr>
          <w:b/>
          <w:i/>
          <w:sz w:val="28"/>
        </w:rPr>
        <w:t>молитву</w:t>
      </w:r>
      <w:r w:rsidR="009E7CE9" w:rsidRPr="009E7CE9">
        <w:rPr>
          <w:b/>
          <w:sz w:val="28"/>
        </w:rPr>
        <w:t xml:space="preserve"> </w:t>
      </w:r>
      <w:r w:rsidR="009E7CE9">
        <w:rPr>
          <w:b/>
          <w:sz w:val="28"/>
        </w:rPr>
        <w:t>на благословение хлебов:</w:t>
      </w:r>
      <w:r w:rsidR="003C2E69" w:rsidRPr="00C35728">
        <w:rPr>
          <w:sz w:val="28"/>
        </w:rPr>
        <w:t xml:space="preserve"> </w:t>
      </w:r>
      <w:r w:rsidR="003C2E69" w:rsidRPr="00C35728">
        <w:rPr>
          <w:b/>
          <w:sz w:val="28"/>
        </w:rPr>
        <w:t xml:space="preserve">«Господи Иисусе Христе </w:t>
      </w:r>
      <w:r w:rsidR="003C2E69" w:rsidRPr="00C35728">
        <w:rPr>
          <w:b/>
          <w:sz w:val="28"/>
        </w:rPr>
        <w:lastRenderedPageBreak/>
        <w:t>Боже наш</w:t>
      </w:r>
      <w:r w:rsidR="005731BD">
        <w:rPr>
          <w:b/>
          <w:sz w:val="28"/>
        </w:rPr>
        <w:t>…</w:t>
      </w:r>
      <w:r w:rsidR="003C2E69" w:rsidRPr="00C35728">
        <w:rPr>
          <w:b/>
          <w:sz w:val="28"/>
        </w:rPr>
        <w:t>»</w:t>
      </w:r>
      <w:r w:rsidR="00A81B97" w:rsidRPr="00C35728">
        <w:rPr>
          <w:b/>
          <w:sz w:val="28"/>
        </w:rPr>
        <w:t xml:space="preserve"> </w:t>
      </w:r>
      <w:r w:rsidR="00A81B97" w:rsidRPr="00C35728">
        <w:rPr>
          <w:sz w:val="28"/>
        </w:rPr>
        <w:t>(см.:</w:t>
      </w:r>
      <w:r w:rsidR="00A81B97" w:rsidRPr="00C35728">
        <w:rPr>
          <w:b/>
          <w:sz w:val="28"/>
        </w:rPr>
        <w:t xml:space="preserve"> Служебник</w:t>
      </w:r>
      <w:r w:rsidR="00A81B97" w:rsidRPr="005731BD">
        <w:rPr>
          <w:b/>
          <w:sz w:val="28"/>
        </w:rPr>
        <w:t>,</w:t>
      </w:r>
      <w:r w:rsidR="00A81B97" w:rsidRPr="00C35728">
        <w:rPr>
          <w:b/>
          <w:i/>
          <w:sz w:val="28"/>
        </w:rPr>
        <w:t xml:space="preserve"> </w:t>
      </w:r>
      <w:r w:rsidR="00A81B97" w:rsidRPr="00C35728">
        <w:rPr>
          <w:b/>
          <w:sz w:val="28"/>
        </w:rPr>
        <w:t>Последование вечерни</w:t>
      </w:r>
      <w:r w:rsidR="00A81B97" w:rsidRPr="00C4164F">
        <w:rPr>
          <w:b/>
          <w:sz w:val="28"/>
        </w:rPr>
        <w:t>)</w:t>
      </w:r>
      <w:r w:rsidR="005731BD" w:rsidRPr="00C4164F">
        <w:rPr>
          <w:b/>
          <w:sz w:val="28"/>
        </w:rPr>
        <w:t>.</w:t>
      </w:r>
      <w:r w:rsidR="005731BD">
        <w:rPr>
          <w:sz w:val="28"/>
        </w:rPr>
        <w:t xml:space="preserve"> На</w:t>
      </w:r>
      <w:r w:rsidR="00292B4A" w:rsidRPr="00C35728">
        <w:rPr>
          <w:sz w:val="28"/>
          <w:szCs w:val="28"/>
        </w:rPr>
        <w:t xml:space="preserve"> словах: </w:t>
      </w:r>
      <w:r w:rsidR="00292B4A" w:rsidRPr="00C35728">
        <w:rPr>
          <w:b/>
          <w:sz w:val="28"/>
          <w:szCs w:val="28"/>
        </w:rPr>
        <w:t>«</w:t>
      </w:r>
      <w:r w:rsidR="003C2E69" w:rsidRPr="00C35728">
        <w:rPr>
          <w:b/>
          <w:sz w:val="28"/>
          <w:szCs w:val="28"/>
        </w:rPr>
        <w:t>Сам благослови</w:t>
      </w:r>
      <w:r w:rsidR="00077D73" w:rsidRPr="00C35728">
        <w:rPr>
          <w:b/>
          <w:sz w:val="28"/>
          <w:szCs w:val="28"/>
        </w:rPr>
        <w:t xml:space="preserve"> и хлебы сия»</w:t>
      </w:r>
      <w:r w:rsidR="003C2E69" w:rsidRPr="00C35728">
        <w:rPr>
          <w:sz w:val="28"/>
          <w:szCs w:val="28"/>
        </w:rPr>
        <w:t xml:space="preserve"> </w:t>
      </w:r>
      <w:r w:rsidR="00292B4A" w:rsidRPr="00C35728">
        <w:rPr>
          <w:b/>
          <w:i/>
          <w:sz w:val="28"/>
          <w:szCs w:val="28"/>
        </w:rPr>
        <w:t>священник</w:t>
      </w:r>
      <w:r w:rsidR="00292B4A" w:rsidRPr="00C35728">
        <w:rPr>
          <w:b/>
          <w:sz w:val="28"/>
          <w:szCs w:val="28"/>
        </w:rPr>
        <w:t xml:space="preserve"> </w:t>
      </w:r>
      <w:r w:rsidR="00077D73" w:rsidRPr="00C35728">
        <w:rPr>
          <w:sz w:val="28"/>
          <w:szCs w:val="28"/>
        </w:rPr>
        <w:t>указывает</w:t>
      </w:r>
      <w:r w:rsidR="00C4164F" w:rsidRPr="00C4164F">
        <w:rPr>
          <w:sz w:val="28"/>
          <w:szCs w:val="28"/>
        </w:rPr>
        <w:t xml:space="preserve"> </w:t>
      </w:r>
      <w:r w:rsidR="00C4164F">
        <w:rPr>
          <w:sz w:val="28"/>
          <w:szCs w:val="28"/>
        </w:rPr>
        <w:t>правою рукою</w:t>
      </w:r>
      <w:r w:rsidR="00077D73" w:rsidRPr="00C35728">
        <w:rPr>
          <w:sz w:val="28"/>
          <w:szCs w:val="28"/>
        </w:rPr>
        <w:t>, но не благословляет, на вверху лежащие хлебы</w:t>
      </w:r>
      <w:r w:rsidR="00852985">
        <w:rPr>
          <w:sz w:val="28"/>
          <w:szCs w:val="28"/>
        </w:rPr>
        <w:t>.</w:t>
      </w:r>
      <w:r w:rsidR="00077D73" w:rsidRPr="00C35728">
        <w:rPr>
          <w:b/>
          <w:sz w:val="28"/>
          <w:szCs w:val="28"/>
        </w:rPr>
        <w:t xml:space="preserve"> </w:t>
      </w:r>
      <w:r w:rsidR="00852985">
        <w:rPr>
          <w:sz w:val="28"/>
          <w:szCs w:val="28"/>
        </w:rPr>
        <w:t>Н</w:t>
      </w:r>
      <w:r w:rsidR="00852985">
        <w:rPr>
          <w:sz w:val="28"/>
        </w:rPr>
        <w:t>а</w:t>
      </w:r>
      <w:r w:rsidR="00852985">
        <w:rPr>
          <w:sz w:val="28"/>
          <w:szCs w:val="28"/>
        </w:rPr>
        <w:t xml:space="preserve"> словах:</w:t>
      </w:r>
      <w:r w:rsidR="00852985" w:rsidRPr="00C35728">
        <w:rPr>
          <w:b/>
          <w:sz w:val="28"/>
          <w:szCs w:val="28"/>
        </w:rPr>
        <w:t xml:space="preserve"> </w:t>
      </w:r>
      <w:r w:rsidR="00077D73" w:rsidRPr="00C35728">
        <w:rPr>
          <w:b/>
          <w:sz w:val="28"/>
          <w:szCs w:val="28"/>
        </w:rPr>
        <w:t>«</w:t>
      </w:r>
      <w:r w:rsidR="003C2E69" w:rsidRPr="00C35728">
        <w:rPr>
          <w:b/>
          <w:sz w:val="28"/>
          <w:szCs w:val="28"/>
        </w:rPr>
        <w:t>пшеницу</w:t>
      </w:r>
      <w:r w:rsidR="00077D73" w:rsidRPr="00C35728">
        <w:rPr>
          <w:b/>
          <w:sz w:val="28"/>
          <w:szCs w:val="28"/>
        </w:rPr>
        <w:t xml:space="preserve">» </w:t>
      </w:r>
      <w:r w:rsidR="00CD0DD6">
        <w:rPr>
          <w:sz w:val="28"/>
          <w:szCs w:val="28"/>
        </w:rPr>
        <w:t>–</w:t>
      </w:r>
      <w:r w:rsidR="005731BD">
        <w:rPr>
          <w:b/>
          <w:sz w:val="28"/>
          <w:szCs w:val="28"/>
        </w:rPr>
        <w:t xml:space="preserve"> </w:t>
      </w:r>
      <w:r w:rsidR="00852985" w:rsidRPr="00852985">
        <w:rPr>
          <w:sz w:val="28"/>
          <w:szCs w:val="28"/>
        </w:rPr>
        <w:t>он</w:t>
      </w:r>
      <w:r w:rsidR="00852985">
        <w:rPr>
          <w:b/>
          <w:sz w:val="28"/>
          <w:szCs w:val="28"/>
        </w:rPr>
        <w:t xml:space="preserve"> </w:t>
      </w:r>
      <w:r w:rsidR="00852985">
        <w:rPr>
          <w:sz w:val="28"/>
          <w:szCs w:val="28"/>
        </w:rPr>
        <w:t>указывает</w:t>
      </w:r>
      <w:r w:rsidR="00852985" w:rsidRPr="00C35728">
        <w:rPr>
          <w:sz w:val="28"/>
          <w:szCs w:val="28"/>
        </w:rPr>
        <w:t xml:space="preserve"> </w:t>
      </w:r>
      <w:r w:rsidR="00077D73" w:rsidRPr="00C35728">
        <w:rPr>
          <w:sz w:val="28"/>
          <w:szCs w:val="28"/>
        </w:rPr>
        <w:t>на внизу лежащую пшеницу</w:t>
      </w:r>
      <w:r w:rsidR="005731BD">
        <w:rPr>
          <w:sz w:val="28"/>
          <w:szCs w:val="28"/>
        </w:rPr>
        <w:t>;</w:t>
      </w:r>
      <w:r w:rsidR="003C2E69" w:rsidRPr="00C35728">
        <w:rPr>
          <w:b/>
          <w:sz w:val="28"/>
          <w:szCs w:val="28"/>
        </w:rPr>
        <w:t xml:space="preserve"> </w:t>
      </w:r>
      <w:r w:rsidR="00852985">
        <w:rPr>
          <w:sz w:val="28"/>
          <w:szCs w:val="28"/>
        </w:rPr>
        <w:t>н</w:t>
      </w:r>
      <w:r w:rsidR="00852985">
        <w:rPr>
          <w:sz w:val="28"/>
        </w:rPr>
        <w:t>а</w:t>
      </w:r>
      <w:r w:rsidR="00852985">
        <w:rPr>
          <w:sz w:val="28"/>
          <w:szCs w:val="28"/>
        </w:rPr>
        <w:t xml:space="preserve"> словах:</w:t>
      </w:r>
      <w:r w:rsidR="00852985">
        <w:rPr>
          <w:b/>
          <w:sz w:val="28"/>
          <w:szCs w:val="28"/>
        </w:rPr>
        <w:t xml:space="preserve"> </w:t>
      </w:r>
      <w:r w:rsidR="00077D73" w:rsidRPr="00C35728">
        <w:rPr>
          <w:b/>
          <w:sz w:val="28"/>
          <w:szCs w:val="28"/>
        </w:rPr>
        <w:t>«</w:t>
      </w:r>
      <w:r w:rsidR="003C2E69" w:rsidRPr="00C35728">
        <w:rPr>
          <w:b/>
          <w:sz w:val="28"/>
          <w:szCs w:val="28"/>
        </w:rPr>
        <w:t>вино</w:t>
      </w:r>
      <w:r w:rsidR="00077D73" w:rsidRPr="00C35728">
        <w:rPr>
          <w:b/>
          <w:sz w:val="28"/>
          <w:szCs w:val="28"/>
        </w:rPr>
        <w:t xml:space="preserve">» </w:t>
      </w:r>
      <w:r w:rsidR="00CD0DD6">
        <w:rPr>
          <w:sz w:val="28"/>
          <w:szCs w:val="28"/>
        </w:rPr>
        <w:t>–</w:t>
      </w:r>
      <w:r w:rsidR="005731BD">
        <w:rPr>
          <w:b/>
          <w:sz w:val="28"/>
          <w:szCs w:val="28"/>
        </w:rPr>
        <w:t xml:space="preserve"> </w:t>
      </w:r>
      <w:r w:rsidR="00077D73" w:rsidRPr="00C35728">
        <w:rPr>
          <w:sz w:val="28"/>
          <w:szCs w:val="28"/>
        </w:rPr>
        <w:t>на сосуд с вином</w:t>
      </w:r>
      <w:r w:rsidR="003C2E69" w:rsidRPr="00C35728">
        <w:rPr>
          <w:b/>
          <w:sz w:val="28"/>
          <w:szCs w:val="28"/>
        </w:rPr>
        <w:t xml:space="preserve"> </w:t>
      </w:r>
      <w:r w:rsidR="00077D73" w:rsidRPr="00C35728">
        <w:rPr>
          <w:sz w:val="28"/>
          <w:szCs w:val="28"/>
        </w:rPr>
        <w:t>находящийся слева</w:t>
      </w:r>
      <w:r w:rsidR="005731BD">
        <w:rPr>
          <w:sz w:val="28"/>
          <w:szCs w:val="28"/>
        </w:rPr>
        <w:t>;</w:t>
      </w:r>
      <w:r w:rsidR="00077D73" w:rsidRPr="00C35728">
        <w:rPr>
          <w:b/>
          <w:sz w:val="28"/>
          <w:szCs w:val="28"/>
        </w:rPr>
        <w:t xml:space="preserve"> </w:t>
      </w:r>
      <w:r w:rsidR="00852985">
        <w:rPr>
          <w:sz w:val="28"/>
          <w:szCs w:val="28"/>
        </w:rPr>
        <w:t>н</w:t>
      </w:r>
      <w:r w:rsidR="00852985">
        <w:rPr>
          <w:sz w:val="28"/>
        </w:rPr>
        <w:t>а</w:t>
      </w:r>
      <w:r w:rsidR="00852985">
        <w:rPr>
          <w:sz w:val="28"/>
          <w:szCs w:val="28"/>
        </w:rPr>
        <w:t xml:space="preserve"> словах:</w:t>
      </w:r>
      <w:r w:rsidR="004A17FF">
        <w:rPr>
          <w:sz w:val="28"/>
          <w:szCs w:val="28"/>
        </w:rPr>
        <w:t xml:space="preserve">  </w:t>
      </w:r>
      <w:r w:rsidR="00CF0C1B">
        <w:rPr>
          <w:sz w:val="28"/>
          <w:szCs w:val="28"/>
        </w:rPr>
        <w:t xml:space="preserve">        </w:t>
      </w:r>
      <w:r w:rsidR="004A17FF">
        <w:rPr>
          <w:sz w:val="28"/>
          <w:szCs w:val="28"/>
        </w:rPr>
        <w:t xml:space="preserve">     </w:t>
      </w:r>
      <w:r w:rsidR="00852985">
        <w:rPr>
          <w:b/>
          <w:sz w:val="28"/>
          <w:szCs w:val="28"/>
        </w:rPr>
        <w:t xml:space="preserve"> </w:t>
      </w:r>
      <w:r w:rsidR="00077D73" w:rsidRPr="00C35728">
        <w:rPr>
          <w:b/>
          <w:sz w:val="28"/>
          <w:szCs w:val="28"/>
        </w:rPr>
        <w:t>«</w:t>
      </w:r>
      <w:r w:rsidR="003C2E69" w:rsidRPr="00C35728">
        <w:rPr>
          <w:b/>
          <w:sz w:val="28"/>
          <w:szCs w:val="28"/>
        </w:rPr>
        <w:t>и елей</w:t>
      </w:r>
      <w:r w:rsidR="00292B4A" w:rsidRPr="00C35728">
        <w:rPr>
          <w:b/>
          <w:sz w:val="28"/>
          <w:szCs w:val="28"/>
        </w:rPr>
        <w:t>»</w:t>
      </w:r>
      <w:r w:rsidR="00077D73" w:rsidRPr="00C35728">
        <w:rPr>
          <w:b/>
          <w:sz w:val="28"/>
          <w:szCs w:val="28"/>
        </w:rPr>
        <w:t xml:space="preserve"> </w:t>
      </w:r>
      <w:r w:rsidR="00CD0DD6">
        <w:rPr>
          <w:sz w:val="28"/>
          <w:szCs w:val="28"/>
        </w:rPr>
        <w:t>–</w:t>
      </w:r>
      <w:r w:rsidR="005731BD">
        <w:rPr>
          <w:b/>
          <w:sz w:val="28"/>
          <w:szCs w:val="28"/>
        </w:rPr>
        <w:t xml:space="preserve"> </w:t>
      </w:r>
      <w:r w:rsidR="00077D73" w:rsidRPr="00C35728">
        <w:rPr>
          <w:sz w:val="28"/>
          <w:szCs w:val="28"/>
        </w:rPr>
        <w:t>на сосуд с елеем справа</w:t>
      </w:r>
      <w:r w:rsidR="00852985">
        <w:rPr>
          <w:sz w:val="28"/>
          <w:szCs w:val="28"/>
        </w:rPr>
        <w:t>:</w:t>
      </w:r>
      <w:r w:rsidR="00077D73" w:rsidRPr="00C35728">
        <w:rPr>
          <w:sz w:val="28"/>
          <w:szCs w:val="28"/>
        </w:rPr>
        <w:t xml:space="preserve"> тем самым начертывая рукой знак креста</w:t>
      </w:r>
      <w:r w:rsidR="003C2E69" w:rsidRPr="00C35728">
        <w:rPr>
          <w:sz w:val="28"/>
          <w:szCs w:val="28"/>
        </w:rPr>
        <w:t xml:space="preserve">. </w:t>
      </w:r>
    </w:p>
    <w:p w:rsidR="00565AA6" w:rsidRPr="00565AA6" w:rsidRDefault="003C2E69" w:rsidP="00C4164F">
      <w:pPr>
        <w:pStyle w:val="Iauiue3"/>
        <w:tabs>
          <w:tab w:val="left" w:pos="426"/>
        </w:tabs>
        <w:jc w:val="both"/>
        <w:outlineLvl w:val="0"/>
        <w:rPr>
          <w:sz w:val="28"/>
        </w:rPr>
      </w:pPr>
      <w:r>
        <w:rPr>
          <w:sz w:val="28"/>
        </w:rPr>
        <w:t xml:space="preserve">     </w:t>
      </w:r>
      <w:r w:rsidR="00852985">
        <w:rPr>
          <w:sz w:val="28"/>
        </w:rPr>
        <w:t xml:space="preserve"> </w:t>
      </w:r>
      <w:r w:rsidRPr="003C2E69">
        <w:rPr>
          <w:b/>
          <w:i/>
          <w:sz w:val="28"/>
        </w:rPr>
        <w:t>Хор:</w:t>
      </w:r>
      <w:r w:rsidRPr="003C2E69">
        <w:rPr>
          <w:sz w:val="28"/>
        </w:rPr>
        <w:t xml:space="preserve"> </w:t>
      </w:r>
      <w:r w:rsidRPr="003C2E69">
        <w:rPr>
          <w:b/>
          <w:sz w:val="28"/>
        </w:rPr>
        <w:t>«Аминь»</w:t>
      </w:r>
      <w:r w:rsidRPr="00C4164F">
        <w:rPr>
          <w:b/>
          <w:sz w:val="28"/>
        </w:rPr>
        <w:t>.</w:t>
      </w:r>
    </w:p>
    <w:p w:rsidR="00C4164F" w:rsidRDefault="00077D73" w:rsidP="00852985">
      <w:pPr>
        <w:pStyle w:val="Iauiue3"/>
        <w:tabs>
          <w:tab w:val="left" w:pos="426"/>
        </w:tabs>
        <w:jc w:val="both"/>
        <w:rPr>
          <w:sz w:val="28"/>
        </w:rPr>
      </w:pPr>
      <w:r>
        <w:rPr>
          <w:sz w:val="28"/>
        </w:rPr>
        <w:t xml:space="preserve">     </w:t>
      </w:r>
      <w:r w:rsidR="00852985">
        <w:rPr>
          <w:sz w:val="28"/>
        </w:rPr>
        <w:t xml:space="preserve"> </w:t>
      </w:r>
      <w:r w:rsidR="0057322E">
        <w:rPr>
          <w:b/>
          <w:i/>
          <w:sz w:val="28"/>
        </w:rPr>
        <w:t xml:space="preserve">Священнослужители </w:t>
      </w:r>
      <w:r w:rsidR="0057322E" w:rsidRPr="0057322E">
        <w:rPr>
          <w:sz w:val="28"/>
        </w:rPr>
        <w:t>надев</w:t>
      </w:r>
      <w:r w:rsidR="0057322E">
        <w:rPr>
          <w:sz w:val="28"/>
        </w:rPr>
        <w:t>ают головные уборы</w:t>
      </w:r>
      <w:r w:rsidR="00C4164F">
        <w:rPr>
          <w:sz w:val="28"/>
        </w:rPr>
        <w:t xml:space="preserve">. </w:t>
      </w:r>
    </w:p>
    <w:p w:rsidR="0038799D" w:rsidRDefault="00C4164F" w:rsidP="00C4164F">
      <w:pPr>
        <w:pStyle w:val="Iauiue3"/>
        <w:tabs>
          <w:tab w:val="left" w:pos="426"/>
        </w:tabs>
        <w:jc w:val="both"/>
        <w:rPr>
          <w:sz w:val="28"/>
        </w:rPr>
      </w:pPr>
      <w:r>
        <w:rPr>
          <w:sz w:val="28"/>
        </w:rPr>
        <w:t xml:space="preserve">      </w:t>
      </w:r>
      <w:r w:rsidRPr="00C4164F">
        <w:rPr>
          <w:b/>
          <w:i/>
          <w:sz w:val="28"/>
        </w:rPr>
        <w:t>Д</w:t>
      </w:r>
      <w:r w:rsidR="0057322E">
        <w:rPr>
          <w:b/>
          <w:i/>
          <w:sz w:val="28"/>
        </w:rPr>
        <w:t>иакон</w:t>
      </w:r>
      <w:r w:rsidR="0057322E" w:rsidRPr="00315C81">
        <w:rPr>
          <w:sz w:val="28"/>
        </w:rPr>
        <w:t xml:space="preserve"> </w:t>
      </w:r>
      <w:r w:rsidR="00EF111D">
        <w:rPr>
          <w:sz w:val="28"/>
        </w:rPr>
        <w:t>(</w:t>
      </w:r>
      <w:r w:rsidR="00A62DB6">
        <w:rPr>
          <w:sz w:val="28"/>
        </w:rPr>
        <w:t xml:space="preserve">а если его </w:t>
      </w:r>
      <w:r w:rsidR="00CF0C1B">
        <w:rPr>
          <w:sz w:val="28"/>
        </w:rPr>
        <w:t>нет,</w:t>
      </w:r>
      <w:r w:rsidR="00A62DB6">
        <w:rPr>
          <w:sz w:val="28"/>
        </w:rPr>
        <w:t xml:space="preserve"> то </w:t>
      </w:r>
      <w:r w:rsidR="00A62DB6" w:rsidRPr="00A62DB6">
        <w:rPr>
          <w:b/>
          <w:i/>
          <w:sz w:val="28"/>
        </w:rPr>
        <w:t>пономарь</w:t>
      </w:r>
      <w:r w:rsidR="00A62DB6" w:rsidRPr="00DC3AC8">
        <w:rPr>
          <w:b/>
          <w:i/>
          <w:sz w:val="28"/>
        </w:rPr>
        <w:t>)</w:t>
      </w:r>
      <w:r w:rsidR="00A62DB6">
        <w:rPr>
          <w:sz w:val="28"/>
        </w:rPr>
        <w:t xml:space="preserve"> подходит к столу, кланяется </w:t>
      </w:r>
      <w:r w:rsidR="00A62DB6">
        <w:rPr>
          <w:b/>
          <w:i/>
          <w:sz w:val="28"/>
          <w:szCs w:val="28"/>
        </w:rPr>
        <w:t>священнику</w:t>
      </w:r>
      <w:r w:rsidR="00A62DB6" w:rsidRPr="00C4164F">
        <w:rPr>
          <w:b/>
          <w:i/>
          <w:sz w:val="28"/>
          <w:szCs w:val="28"/>
        </w:rPr>
        <w:t>,</w:t>
      </w:r>
      <w:r w:rsidR="00A62DB6" w:rsidRPr="00A62DB6">
        <w:rPr>
          <w:sz w:val="28"/>
          <w:szCs w:val="28"/>
        </w:rPr>
        <w:t xml:space="preserve"> берет литийницу</w:t>
      </w:r>
      <w:r w:rsidR="00A62DB6" w:rsidRPr="00315C81">
        <w:rPr>
          <w:sz w:val="28"/>
        </w:rPr>
        <w:t xml:space="preserve"> </w:t>
      </w:r>
      <w:r w:rsidR="00A62DB6">
        <w:rPr>
          <w:sz w:val="28"/>
        </w:rPr>
        <w:t>и торжественно высоко уносит е</w:t>
      </w:r>
      <w:r w:rsidR="00CF0C1B">
        <w:rPr>
          <w:sz w:val="28"/>
        </w:rPr>
        <w:t>ё</w:t>
      </w:r>
      <w:r w:rsidR="00A62DB6">
        <w:rPr>
          <w:sz w:val="28"/>
        </w:rPr>
        <w:t xml:space="preserve"> через амвон и северную дверь </w:t>
      </w:r>
      <w:r w:rsidR="00CF0C1B">
        <w:rPr>
          <w:sz w:val="28"/>
        </w:rPr>
        <w:t xml:space="preserve">             </w:t>
      </w:r>
      <w:r w:rsidR="00A62DB6">
        <w:rPr>
          <w:sz w:val="28"/>
        </w:rPr>
        <w:t xml:space="preserve">в алтарь. </w:t>
      </w:r>
    </w:p>
    <w:p w:rsidR="00A62DB6" w:rsidRPr="00107497" w:rsidRDefault="0038799D" w:rsidP="00C4164F">
      <w:pPr>
        <w:pStyle w:val="Iauiue3"/>
        <w:tabs>
          <w:tab w:val="left" w:pos="426"/>
        </w:tabs>
        <w:jc w:val="both"/>
        <w:rPr>
          <w:sz w:val="28"/>
        </w:rPr>
      </w:pPr>
      <w:r>
        <w:rPr>
          <w:b/>
          <w:i/>
          <w:sz w:val="28"/>
          <w:szCs w:val="28"/>
        </w:rPr>
        <w:t xml:space="preserve">     </w:t>
      </w:r>
      <w:r w:rsidR="00C4164F">
        <w:rPr>
          <w:b/>
          <w:i/>
          <w:sz w:val="28"/>
          <w:szCs w:val="28"/>
        </w:rPr>
        <w:t xml:space="preserve"> </w:t>
      </w:r>
      <w:r w:rsidR="00107497">
        <w:rPr>
          <w:b/>
          <w:i/>
          <w:sz w:val="28"/>
          <w:szCs w:val="28"/>
        </w:rPr>
        <w:t xml:space="preserve">Свещеносцы </w:t>
      </w:r>
      <w:r w:rsidR="00107497">
        <w:rPr>
          <w:sz w:val="28"/>
        </w:rPr>
        <w:t xml:space="preserve">со свечами </w:t>
      </w:r>
      <w:r w:rsidR="00107497">
        <w:rPr>
          <w:sz w:val="28"/>
          <w:szCs w:val="28"/>
        </w:rPr>
        <w:t>идут впереди</w:t>
      </w:r>
      <w:r w:rsidR="00107497">
        <w:rPr>
          <w:b/>
          <w:i/>
          <w:sz w:val="28"/>
          <w:szCs w:val="28"/>
        </w:rPr>
        <w:t xml:space="preserve"> диакона </w:t>
      </w:r>
      <w:r w:rsidR="00107497">
        <w:rPr>
          <w:sz w:val="28"/>
          <w:szCs w:val="28"/>
        </w:rPr>
        <w:t xml:space="preserve">с </w:t>
      </w:r>
      <w:r w:rsidR="002C2D72">
        <w:rPr>
          <w:sz w:val="28"/>
          <w:szCs w:val="28"/>
        </w:rPr>
        <w:t xml:space="preserve">литийницей </w:t>
      </w:r>
      <w:r w:rsidR="00107497">
        <w:rPr>
          <w:sz w:val="28"/>
        </w:rPr>
        <w:t xml:space="preserve">и также входят в алтарь северной и южной дверями. Далее они идут на горнее место поворачиваются лицом на восток, крестятся и кланяются </w:t>
      </w:r>
      <w:r w:rsidR="002C2D72">
        <w:rPr>
          <w:b/>
          <w:i/>
          <w:sz w:val="28"/>
        </w:rPr>
        <w:t>священнику</w:t>
      </w:r>
      <w:r w:rsidR="002C2D72" w:rsidRPr="00C4164F">
        <w:rPr>
          <w:b/>
          <w:i/>
          <w:sz w:val="28"/>
        </w:rPr>
        <w:t>,</w:t>
      </w:r>
      <w:r w:rsidR="002C2D72">
        <w:rPr>
          <w:b/>
          <w:i/>
          <w:sz w:val="28"/>
        </w:rPr>
        <w:t xml:space="preserve"> </w:t>
      </w:r>
      <w:r w:rsidR="002C2D72" w:rsidRPr="0038799D">
        <w:rPr>
          <w:sz w:val="28"/>
        </w:rPr>
        <w:t>стоящему на солее</w:t>
      </w:r>
      <w:r w:rsidR="00107497" w:rsidRPr="0038799D">
        <w:rPr>
          <w:sz w:val="28"/>
        </w:rPr>
        <w:t>,</w:t>
      </w:r>
      <w:r w:rsidR="00107497">
        <w:rPr>
          <w:sz w:val="28"/>
        </w:rPr>
        <w:t xml:space="preserve"> и отходят на свои места. </w:t>
      </w:r>
    </w:p>
    <w:p w:rsidR="00A62DB6" w:rsidRPr="00C35728" w:rsidRDefault="004A7B53" w:rsidP="00B728F8">
      <w:pPr>
        <w:tabs>
          <w:tab w:val="left" w:pos="426"/>
        </w:tabs>
        <w:jc w:val="both"/>
        <w:rPr>
          <w:sz w:val="28"/>
          <w:szCs w:val="28"/>
        </w:rPr>
      </w:pPr>
      <w:r w:rsidRPr="004A7B53">
        <w:rPr>
          <w:b/>
          <w:i/>
          <w:sz w:val="28"/>
          <w:szCs w:val="28"/>
        </w:rPr>
        <w:t xml:space="preserve">     </w:t>
      </w:r>
      <w:r>
        <w:rPr>
          <w:b/>
          <w:i/>
          <w:sz w:val="28"/>
          <w:szCs w:val="28"/>
        </w:rPr>
        <w:t xml:space="preserve"> </w:t>
      </w:r>
      <w:r w:rsidRPr="004A7B53">
        <w:rPr>
          <w:b/>
          <w:i/>
          <w:sz w:val="28"/>
          <w:szCs w:val="28"/>
        </w:rPr>
        <w:t>Х</w:t>
      </w:r>
      <w:r w:rsidR="00A62DB6" w:rsidRPr="00C35728">
        <w:rPr>
          <w:b/>
          <w:i/>
          <w:sz w:val="28"/>
          <w:szCs w:val="28"/>
        </w:rPr>
        <w:t xml:space="preserve">ор </w:t>
      </w:r>
      <w:r w:rsidR="00A62DB6" w:rsidRPr="00C35728">
        <w:rPr>
          <w:sz w:val="28"/>
          <w:szCs w:val="28"/>
        </w:rPr>
        <w:t>поет:</w:t>
      </w:r>
      <w:r w:rsidR="00A62DB6" w:rsidRPr="00C35728">
        <w:rPr>
          <w:b/>
          <w:i/>
          <w:sz w:val="28"/>
          <w:szCs w:val="28"/>
        </w:rPr>
        <w:t xml:space="preserve"> </w:t>
      </w:r>
      <w:r w:rsidR="00A62DB6" w:rsidRPr="00C35728">
        <w:rPr>
          <w:b/>
          <w:sz w:val="28"/>
          <w:szCs w:val="28"/>
        </w:rPr>
        <w:t>«Буди имя Господне...»</w:t>
      </w:r>
      <w:r w:rsidR="00A62DB6" w:rsidRPr="00C35728">
        <w:rPr>
          <w:sz w:val="28"/>
          <w:szCs w:val="28"/>
        </w:rPr>
        <w:t xml:space="preserve"> (трижды), и первую половину</w:t>
      </w:r>
      <w:r w:rsidR="00C4164F">
        <w:rPr>
          <w:noProof/>
          <w:sz w:val="28"/>
          <w:szCs w:val="28"/>
        </w:rPr>
        <w:t xml:space="preserve"> </w:t>
      </w:r>
      <w:r w:rsidR="00A62DB6" w:rsidRPr="00C35728">
        <w:rPr>
          <w:b/>
          <w:noProof/>
          <w:sz w:val="28"/>
          <w:szCs w:val="28"/>
        </w:rPr>
        <w:t>33-го</w:t>
      </w:r>
      <w:r w:rsidR="00A62DB6" w:rsidRPr="00C35728">
        <w:rPr>
          <w:sz w:val="28"/>
          <w:szCs w:val="28"/>
        </w:rPr>
        <w:t xml:space="preserve"> </w:t>
      </w:r>
      <w:r w:rsidR="00A62DB6" w:rsidRPr="00C35728">
        <w:rPr>
          <w:b/>
          <w:i/>
          <w:sz w:val="28"/>
          <w:szCs w:val="28"/>
        </w:rPr>
        <w:t>псалма</w:t>
      </w:r>
      <w:r w:rsidR="00A62DB6" w:rsidRPr="00C4164F">
        <w:rPr>
          <w:b/>
          <w:i/>
          <w:sz w:val="28"/>
          <w:szCs w:val="28"/>
        </w:rPr>
        <w:t>:</w:t>
      </w:r>
      <w:r w:rsidR="00A62DB6" w:rsidRPr="00C35728">
        <w:rPr>
          <w:sz w:val="28"/>
          <w:szCs w:val="28"/>
        </w:rPr>
        <w:t xml:space="preserve"> </w:t>
      </w:r>
      <w:r w:rsidR="00A62DB6" w:rsidRPr="00C35728">
        <w:rPr>
          <w:b/>
          <w:sz w:val="28"/>
          <w:szCs w:val="28"/>
        </w:rPr>
        <w:t>«Благословлю Господа на вся</w:t>
      </w:r>
      <w:r w:rsidR="00A62DB6" w:rsidRPr="00C35728">
        <w:rPr>
          <w:b/>
          <w:sz w:val="28"/>
          <w:szCs w:val="28"/>
        </w:rPr>
        <w:softHyphen/>
        <w:t>кое время...»</w:t>
      </w:r>
      <w:r w:rsidR="00A62DB6" w:rsidRPr="00C35728">
        <w:rPr>
          <w:sz w:val="28"/>
          <w:szCs w:val="28"/>
        </w:rPr>
        <w:t xml:space="preserve"> до слов:</w:t>
      </w:r>
      <w:r w:rsidR="00A62DB6" w:rsidRPr="00C35728">
        <w:rPr>
          <w:noProof/>
          <w:sz w:val="28"/>
          <w:szCs w:val="28"/>
        </w:rPr>
        <w:t xml:space="preserve"> </w:t>
      </w:r>
      <w:r w:rsidR="00A62DB6" w:rsidRPr="00C35728">
        <w:rPr>
          <w:b/>
          <w:noProof/>
          <w:sz w:val="28"/>
          <w:szCs w:val="28"/>
        </w:rPr>
        <w:t>«...</w:t>
      </w:r>
      <w:r w:rsidR="00A62DB6" w:rsidRPr="00C35728">
        <w:rPr>
          <w:b/>
          <w:sz w:val="28"/>
          <w:szCs w:val="28"/>
        </w:rPr>
        <w:t>не лишатся всякого блага»</w:t>
      </w:r>
      <w:r w:rsidR="00A62DB6" w:rsidRPr="00C4164F">
        <w:rPr>
          <w:b/>
          <w:sz w:val="28"/>
          <w:szCs w:val="28"/>
        </w:rPr>
        <w:t>.</w:t>
      </w:r>
      <w:r w:rsidR="00A62DB6" w:rsidRPr="00C35728">
        <w:rPr>
          <w:sz w:val="28"/>
          <w:szCs w:val="28"/>
        </w:rPr>
        <w:t xml:space="preserve"> </w:t>
      </w:r>
    </w:p>
    <w:p w:rsidR="008B2DE5" w:rsidRPr="00C35728" w:rsidRDefault="00A62DB6" w:rsidP="00107497">
      <w:pPr>
        <w:tabs>
          <w:tab w:val="left" w:pos="284"/>
          <w:tab w:val="left" w:pos="426"/>
        </w:tabs>
        <w:jc w:val="both"/>
        <w:rPr>
          <w:sz w:val="28"/>
        </w:rPr>
      </w:pPr>
      <w:r w:rsidRPr="00C35728">
        <w:rPr>
          <w:b/>
          <w:i/>
          <w:sz w:val="28"/>
          <w:szCs w:val="28"/>
        </w:rPr>
        <w:t xml:space="preserve">    </w:t>
      </w:r>
      <w:r w:rsidR="00C4164F">
        <w:rPr>
          <w:b/>
          <w:i/>
          <w:sz w:val="28"/>
          <w:szCs w:val="28"/>
        </w:rPr>
        <w:t xml:space="preserve"> </w:t>
      </w:r>
      <w:r w:rsidR="00107497" w:rsidRPr="00C35728">
        <w:rPr>
          <w:b/>
          <w:i/>
          <w:sz w:val="28"/>
          <w:szCs w:val="28"/>
        </w:rPr>
        <w:t xml:space="preserve"> </w:t>
      </w:r>
      <w:r w:rsidRPr="00C35728">
        <w:rPr>
          <w:b/>
          <w:i/>
          <w:sz w:val="28"/>
          <w:szCs w:val="28"/>
        </w:rPr>
        <w:t>Свя</w:t>
      </w:r>
      <w:r w:rsidRPr="00C35728">
        <w:rPr>
          <w:b/>
          <w:i/>
          <w:sz w:val="28"/>
          <w:szCs w:val="28"/>
        </w:rPr>
        <w:softHyphen/>
        <w:t>щенник</w:t>
      </w:r>
      <w:r w:rsidRPr="00C4164F">
        <w:rPr>
          <w:b/>
          <w:i/>
          <w:sz w:val="28"/>
          <w:szCs w:val="28"/>
        </w:rPr>
        <w:t>,</w:t>
      </w:r>
      <w:r w:rsidRPr="00C35728">
        <w:rPr>
          <w:sz w:val="28"/>
          <w:szCs w:val="28"/>
        </w:rPr>
        <w:t xml:space="preserve"> </w:t>
      </w:r>
      <w:r w:rsidR="00EF111D" w:rsidRPr="00C35728">
        <w:rPr>
          <w:sz w:val="28"/>
          <w:szCs w:val="28"/>
        </w:rPr>
        <w:t xml:space="preserve">во время пения </w:t>
      </w:r>
      <w:r w:rsidR="00EF111D" w:rsidRPr="00C35728">
        <w:rPr>
          <w:b/>
          <w:i/>
          <w:sz w:val="28"/>
          <w:szCs w:val="28"/>
        </w:rPr>
        <w:t>псалма</w:t>
      </w:r>
      <w:r w:rsidR="00EF111D" w:rsidRPr="00C4164F">
        <w:rPr>
          <w:b/>
          <w:i/>
          <w:sz w:val="28"/>
          <w:szCs w:val="28"/>
        </w:rPr>
        <w:t>,</w:t>
      </w:r>
      <w:r w:rsidR="00EF111D" w:rsidRPr="00C35728">
        <w:rPr>
          <w:sz w:val="28"/>
          <w:szCs w:val="28"/>
        </w:rPr>
        <w:t xml:space="preserve"> </w:t>
      </w:r>
      <w:r w:rsidRPr="00C35728">
        <w:rPr>
          <w:sz w:val="28"/>
          <w:szCs w:val="28"/>
        </w:rPr>
        <w:t>под</w:t>
      </w:r>
      <w:r w:rsidR="00EF111D" w:rsidRPr="00C35728">
        <w:rPr>
          <w:sz w:val="28"/>
          <w:szCs w:val="28"/>
        </w:rPr>
        <w:t>нимается на солею и становится перед</w:t>
      </w:r>
      <w:r w:rsidRPr="00C35728">
        <w:rPr>
          <w:sz w:val="28"/>
          <w:szCs w:val="28"/>
        </w:rPr>
        <w:t xml:space="preserve"> царским</w:t>
      </w:r>
      <w:r w:rsidR="00EF111D" w:rsidRPr="00C35728">
        <w:rPr>
          <w:sz w:val="28"/>
          <w:szCs w:val="28"/>
        </w:rPr>
        <w:t>и</w:t>
      </w:r>
      <w:r w:rsidRPr="00C35728">
        <w:rPr>
          <w:sz w:val="28"/>
          <w:szCs w:val="28"/>
        </w:rPr>
        <w:t xml:space="preserve"> вратам</w:t>
      </w:r>
      <w:r w:rsidR="00EF111D" w:rsidRPr="00C35728">
        <w:rPr>
          <w:sz w:val="28"/>
          <w:szCs w:val="28"/>
        </w:rPr>
        <w:t>и лицом на восток</w:t>
      </w:r>
      <w:r w:rsidRPr="00C35728">
        <w:rPr>
          <w:sz w:val="28"/>
          <w:szCs w:val="28"/>
        </w:rPr>
        <w:t xml:space="preserve">, </w:t>
      </w:r>
      <w:r w:rsidR="00EF111D" w:rsidRPr="00C35728">
        <w:rPr>
          <w:sz w:val="28"/>
          <w:szCs w:val="28"/>
        </w:rPr>
        <w:t>ожидая окончания пения. По</w:t>
      </w:r>
      <w:r w:rsidR="00C4164F">
        <w:rPr>
          <w:sz w:val="28"/>
          <w:szCs w:val="28"/>
        </w:rPr>
        <w:t>сле</w:t>
      </w:r>
      <w:r w:rsidR="00EF111D" w:rsidRPr="00C35728">
        <w:rPr>
          <w:sz w:val="28"/>
          <w:szCs w:val="28"/>
        </w:rPr>
        <w:t xml:space="preserve"> его окончани</w:t>
      </w:r>
      <w:r w:rsidR="00C4164F">
        <w:rPr>
          <w:sz w:val="28"/>
          <w:szCs w:val="28"/>
        </w:rPr>
        <w:t>я</w:t>
      </w:r>
      <w:r w:rsidR="00EF111D" w:rsidRPr="00C35728">
        <w:rPr>
          <w:sz w:val="28"/>
          <w:szCs w:val="28"/>
        </w:rPr>
        <w:t xml:space="preserve"> он поворачивается через правое </w:t>
      </w:r>
      <w:r w:rsidR="00CF0C1B" w:rsidRPr="00C35728">
        <w:rPr>
          <w:sz w:val="28"/>
          <w:szCs w:val="28"/>
        </w:rPr>
        <w:t>плечо на</w:t>
      </w:r>
      <w:r w:rsidRPr="00C35728">
        <w:rPr>
          <w:sz w:val="28"/>
          <w:szCs w:val="28"/>
        </w:rPr>
        <w:t xml:space="preserve"> запад </w:t>
      </w:r>
      <w:r w:rsidR="008B2DE5" w:rsidRPr="00C35728">
        <w:rPr>
          <w:sz w:val="28"/>
          <w:szCs w:val="28"/>
        </w:rPr>
        <w:t>и,</w:t>
      </w:r>
      <w:r w:rsidRPr="00C35728">
        <w:rPr>
          <w:sz w:val="28"/>
          <w:szCs w:val="28"/>
        </w:rPr>
        <w:t xml:space="preserve"> </w:t>
      </w:r>
      <w:r w:rsidR="00EF111D" w:rsidRPr="00C35728">
        <w:rPr>
          <w:sz w:val="28"/>
        </w:rPr>
        <w:t>благословля</w:t>
      </w:r>
      <w:r w:rsidR="00DC3AC8">
        <w:rPr>
          <w:sz w:val="28"/>
        </w:rPr>
        <w:t>ет</w:t>
      </w:r>
      <w:r w:rsidR="00EF111D" w:rsidRPr="00C35728">
        <w:rPr>
          <w:sz w:val="28"/>
        </w:rPr>
        <w:t xml:space="preserve"> народ, произнос</w:t>
      </w:r>
      <w:r w:rsidR="00DC3AC8">
        <w:rPr>
          <w:sz w:val="28"/>
        </w:rPr>
        <w:t>я</w:t>
      </w:r>
      <w:r w:rsidR="00EF111D" w:rsidRPr="00C35728">
        <w:rPr>
          <w:sz w:val="28"/>
          <w:szCs w:val="28"/>
        </w:rPr>
        <w:t xml:space="preserve">: </w:t>
      </w:r>
      <w:r w:rsidR="00EF111D" w:rsidRPr="00C35728">
        <w:rPr>
          <w:b/>
          <w:sz w:val="28"/>
          <w:szCs w:val="28"/>
        </w:rPr>
        <w:t>«</w:t>
      </w:r>
      <w:r w:rsidRPr="00C35728">
        <w:rPr>
          <w:b/>
          <w:sz w:val="28"/>
          <w:szCs w:val="28"/>
        </w:rPr>
        <w:t>Б</w:t>
      </w:r>
      <w:r w:rsidR="00EF111D" w:rsidRPr="00C35728">
        <w:rPr>
          <w:b/>
          <w:sz w:val="28"/>
          <w:szCs w:val="28"/>
        </w:rPr>
        <w:t>лагословение Господне на вас...»</w:t>
      </w:r>
      <w:r w:rsidR="00852985" w:rsidRPr="00852985">
        <w:rPr>
          <w:sz w:val="28"/>
          <w:szCs w:val="28"/>
        </w:rPr>
        <w:t>,</w:t>
      </w:r>
      <w:r w:rsidRPr="00852985">
        <w:rPr>
          <w:sz w:val="28"/>
          <w:szCs w:val="28"/>
        </w:rPr>
        <w:t xml:space="preserve"> </w:t>
      </w:r>
      <w:r w:rsidR="00852985">
        <w:rPr>
          <w:sz w:val="28"/>
          <w:szCs w:val="28"/>
        </w:rPr>
        <w:t>а затем</w:t>
      </w:r>
      <w:r w:rsidR="00EF111D" w:rsidRPr="00C35728">
        <w:rPr>
          <w:sz w:val="28"/>
          <w:szCs w:val="28"/>
        </w:rPr>
        <w:t xml:space="preserve"> в</w:t>
      </w:r>
      <w:r w:rsidR="00EF111D" w:rsidRPr="00C35728">
        <w:rPr>
          <w:sz w:val="28"/>
        </w:rPr>
        <w:t>ходит северной дверью в алтарь.</w:t>
      </w:r>
      <w:r w:rsidR="008B2DE5" w:rsidRPr="00C35728">
        <w:rPr>
          <w:sz w:val="28"/>
        </w:rPr>
        <w:t xml:space="preserve"> </w:t>
      </w:r>
    </w:p>
    <w:p w:rsidR="00B27B24" w:rsidRDefault="008B2DE5" w:rsidP="00C4164F">
      <w:pPr>
        <w:pStyle w:val="Iauiue3"/>
        <w:tabs>
          <w:tab w:val="left" w:pos="426"/>
        </w:tabs>
        <w:jc w:val="both"/>
        <w:rPr>
          <w:b/>
          <w:i/>
          <w:sz w:val="28"/>
        </w:rPr>
      </w:pPr>
      <w:r>
        <w:rPr>
          <w:sz w:val="28"/>
        </w:rPr>
        <w:t xml:space="preserve">     </w:t>
      </w:r>
      <w:r w:rsidR="00B27B24">
        <w:rPr>
          <w:b/>
          <w:i/>
          <w:sz w:val="28"/>
          <w:u w:val="words"/>
        </w:rPr>
        <w:t xml:space="preserve"> Примечание</w:t>
      </w:r>
      <w:r w:rsidR="00C4164F">
        <w:rPr>
          <w:b/>
          <w:i/>
          <w:sz w:val="28"/>
          <w:u w:val="words"/>
        </w:rPr>
        <w:t>.</w:t>
      </w:r>
      <w:r w:rsidR="00B27B24">
        <w:rPr>
          <w:i/>
          <w:sz w:val="28"/>
        </w:rPr>
        <w:t xml:space="preserve"> </w:t>
      </w:r>
      <w:r w:rsidR="00B27B24" w:rsidRPr="00B27B24">
        <w:rPr>
          <w:i/>
          <w:sz w:val="28"/>
        </w:rPr>
        <w:t xml:space="preserve">Если </w:t>
      </w:r>
      <w:r w:rsidR="00B27B24" w:rsidRPr="004965B5">
        <w:rPr>
          <w:b/>
          <w:sz w:val="28"/>
        </w:rPr>
        <w:t>лития</w:t>
      </w:r>
      <w:r w:rsidR="00B27B24" w:rsidRPr="00B27B24">
        <w:rPr>
          <w:i/>
          <w:sz w:val="28"/>
        </w:rPr>
        <w:t xml:space="preserve"> не совершалась, тогда после</w:t>
      </w:r>
      <w:r w:rsidR="00B27B24">
        <w:rPr>
          <w:sz w:val="28"/>
        </w:rPr>
        <w:t xml:space="preserve"> </w:t>
      </w:r>
      <w:r w:rsidR="00B27B24">
        <w:rPr>
          <w:b/>
          <w:i/>
          <w:sz w:val="28"/>
          <w:szCs w:val="28"/>
        </w:rPr>
        <w:t xml:space="preserve">стихир </w:t>
      </w:r>
      <w:r w:rsidR="00B27B24">
        <w:rPr>
          <w:b/>
          <w:sz w:val="28"/>
          <w:szCs w:val="28"/>
        </w:rPr>
        <w:t xml:space="preserve">на стиховне </w:t>
      </w:r>
      <w:r w:rsidR="00B27B24" w:rsidRPr="00B27B24">
        <w:rPr>
          <w:b/>
          <w:i/>
          <w:sz w:val="28"/>
          <w:szCs w:val="28"/>
        </w:rPr>
        <w:t>хор</w:t>
      </w:r>
      <w:r w:rsidR="00B27B24">
        <w:rPr>
          <w:b/>
          <w:sz w:val="28"/>
          <w:szCs w:val="28"/>
        </w:rPr>
        <w:t xml:space="preserve"> </w:t>
      </w:r>
      <w:r w:rsidR="00B27B24" w:rsidRPr="00B27B24">
        <w:rPr>
          <w:i/>
          <w:sz w:val="28"/>
          <w:szCs w:val="28"/>
        </w:rPr>
        <w:t>поет</w:t>
      </w:r>
      <w:r w:rsidR="00852985">
        <w:rPr>
          <w:i/>
          <w:sz w:val="28"/>
          <w:szCs w:val="28"/>
        </w:rPr>
        <w:t>:</w:t>
      </w:r>
      <w:r w:rsidR="00B27B24" w:rsidRPr="00B27B24">
        <w:rPr>
          <w:sz w:val="28"/>
          <w:szCs w:val="28"/>
        </w:rPr>
        <w:t xml:space="preserve"> </w:t>
      </w:r>
      <w:r w:rsidR="00B27B24">
        <w:rPr>
          <w:b/>
          <w:sz w:val="28"/>
          <w:szCs w:val="28"/>
        </w:rPr>
        <w:t>«Ныне отпущаеши…»</w:t>
      </w:r>
      <w:r w:rsidR="00B27B24" w:rsidRPr="00C4164F">
        <w:rPr>
          <w:b/>
          <w:sz w:val="28"/>
          <w:szCs w:val="28"/>
        </w:rPr>
        <w:t>,</w:t>
      </w:r>
      <w:r w:rsidR="00B27B24">
        <w:rPr>
          <w:b/>
          <w:sz w:val="28"/>
          <w:szCs w:val="28"/>
        </w:rPr>
        <w:t xml:space="preserve"> </w:t>
      </w:r>
      <w:r w:rsidR="00E7665E" w:rsidRPr="00E7665E">
        <w:rPr>
          <w:i/>
          <w:sz w:val="28"/>
          <w:szCs w:val="28"/>
        </w:rPr>
        <w:t>а</w:t>
      </w:r>
      <w:r w:rsidR="00E7665E">
        <w:rPr>
          <w:b/>
          <w:sz w:val="28"/>
          <w:szCs w:val="28"/>
        </w:rPr>
        <w:t xml:space="preserve"> </w:t>
      </w:r>
      <w:r w:rsidR="00DC3AC8" w:rsidRPr="00DC3AC8">
        <w:rPr>
          <w:i/>
          <w:sz w:val="28"/>
          <w:szCs w:val="28"/>
        </w:rPr>
        <w:t>затем</w:t>
      </w:r>
      <w:r w:rsidR="00DC3AC8">
        <w:rPr>
          <w:b/>
          <w:sz w:val="28"/>
          <w:szCs w:val="28"/>
        </w:rPr>
        <w:t xml:space="preserve"> </w:t>
      </w:r>
      <w:r w:rsidR="00B27B24" w:rsidRPr="00B27B24">
        <w:rPr>
          <w:b/>
          <w:i/>
          <w:sz w:val="28"/>
          <w:szCs w:val="28"/>
        </w:rPr>
        <w:t>ч</w:t>
      </w:r>
      <w:r w:rsidR="00B27B24">
        <w:rPr>
          <w:b/>
          <w:i/>
          <w:sz w:val="28"/>
          <w:szCs w:val="28"/>
        </w:rPr>
        <w:t xml:space="preserve">тец </w:t>
      </w:r>
      <w:r w:rsidR="00B27B24" w:rsidRPr="00B27B24">
        <w:rPr>
          <w:i/>
          <w:sz w:val="28"/>
          <w:szCs w:val="28"/>
        </w:rPr>
        <w:t>читает</w:t>
      </w:r>
      <w:r w:rsidR="00C4164F">
        <w:rPr>
          <w:i/>
          <w:sz w:val="28"/>
          <w:szCs w:val="28"/>
        </w:rPr>
        <w:t>:</w:t>
      </w:r>
      <w:r w:rsidR="00B27B24">
        <w:rPr>
          <w:sz w:val="28"/>
          <w:szCs w:val="28"/>
        </w:rPr>
        <w:t xml:space="preserve"> </w:t>
      </w:r>
      <w:r w:rsidR="00B27B24">
        <w:rPr>
          <w:b/>
          <w:sz w:val="28"/>
          <w:szCs w:val="28"/>
        </w:rPr>
        <w:t>Трисвятое по «Отче наш…»</w:t>
      </w:r>
      <w:r w:rsidR="00B27B24" w:rsidRPr="00C4164F">
        <w:rPr>
          <w:b/>
          <w:sz w:val="28"/>
          <w:szCs w:val="28"/>
        </w:rPr>
        <w:t>.</w:t>
      </w:r>
      <w:r w:rsidR="00B27B24">
        <w:rPr>
          <w:b/>
          <w:i/>
          <w:sz w:val="28"/>
        </w:rPr>
        <w:t xml:space="preserve"> </w:t>
      </w:r>
    </w:p>
    <w:p w:rsidR="00B27B24" w:rsidRDefault="004965B5" w:rsidP="00C4164F">
      <w:pPr>
        <w:pStyle w:val="Iauiue3"/>
        <w:tabs>
          <w:tab w:val="left" w:pos="426"/>
        </w:tabs>
        <w:jc w:val="both"/>
        <w:rPr>
          <w:sz w:val="28"/>
        </w:rPr>
      </w:pPr>
      <w:r>
        <w:rPr>
          <w:b/>
          <w:i/>
          <w:sz w:val="28"/>
        </w:rPr>
        <w:t xml:space="preserve">   </w:t>
      </w:r>
      <w:r w:rsidR="00852985">
        <w:rPr>
          <w:b/>
          <w:i/>
          <w:sz w:val="28"/>
        </w:rPr>
        <w:t xml:space="preserve">   </w:t>
      </w:r>
      <w:r w:rsidR="00CF0C1B">
        <w:rPr>
          <w:b/>
          <w:i/>
          <w:sz w:val="28"/>
        </w:rPr>
        <w:t>Священник</w:t>
      </w:r>
      <w:r w:rsidR="00CF0C1B">
        <w:rPr>
          <w:sz w:val="28"/>
        </w:rPr>
        <w:t xml:space="preserve"> </w:t>
      </w:r>
      <w:r w:rsidR="00CF0C1B" w:rsidRPr="00CF0C1B">
        <w:rPr>
          <w:i/>
          <w:sz w:val="28"/>
        </w:rPr>
        <w:t>перед</w:t>
      </w:r>
      <w:r w:rsidR="004A7B53" w:rsidRPr="004A7B53">
        <w:rPr>
          <w:i/>
          <w:sz w:val="28"/>
        </w:rPr>
        <w:t xml:space="preserve"> престолом</w:t>
      </w:r>
      <w:r w:rsidR="004A7B53">
        <w:rPr>
          <w:sz w:val="28"/>
        </w:rPr>
        <w:t xml:space="preserve"> </w:t>
      </w:r>
      <w:r>
        <w:rPr>
          <w:i/>
          <w:sz w:val="28"/>
        </w:rPr>
        <w:t>произносит</w:t>
      </w:r>
      <w:r>
        <w:rPr>
          <w:sz w:val="28"/>
        </w:rPr>
        <w:t xml:space="preserve"> </w:t>
      </w:r>
      <w:r w:rsidR="00B27B24" w:rsidRPr="00B27B24">
        <w:rPr>
          <w:i/>
          <w:sz w:val="28"/>
        </w:rPr>
        <w:t>возглас:</w:t>
      </w:r>
      <w:r w:rsidR="00B27B24">
        <w:rPr>
          <w:sz w:val="28"/>
        </w:rPr>
        <w:t xml:space="preserve"> </w:t>
      </w:r>
      <w:r w:rsidR="00B27B24">
        <w:rPr>
          <w:b/>
          <w:sz w:val="28"/>
        </w:rPr>
        <w:t>«Яко Твое есть Царство…»</w:t>
      </w:r>
      <w:r w:rsidR="00B27B24" w:rsidRPr="00C4164F">
        <w:rPr>
          <w:b/>
          <w:sz w:val="28"/>
        </w:rPr>
        <w:t>.</w:t>
      </w:r>
    </w:p>
    <w:p w:rsidR="00B27B24" w:rsidRDefault="00B27B24" w:rsidP="00080EAC">
      <w:pPr>
        <w:pStyle w:val="Iauiue3"/>
        <w:tabs>
          <w:tab w:val="left" w:pos="426"/>
        </w:tabs>
        <w:jc w:val="both"/>
        <w:rPr>
          <w:b/>
          <w:sz w:val="28"/>
        </w:rPr>
      </w:pPr>
      <w:r>
        <w:rPr>
          <w:b/>
          <w:i/>
          <w:sz w:val="28"/>
          <w:szCs w:val="28"/>
        </w:rPr>
        <w:t xml:space="preserve">      Хор: </w:t>
      </w:r>
      <w:r>
        <w:rPr>
          <w:b/>
          <w:sz w:val="28"/>
          <w:szCs w:val="28"/>
        </w:rPr>
        <w:t>«Аминь»</w:t>
      </w:r>
      <w:r>
        <w:rPr>
          <w:b/>
          <w:i/>
          <w:sz w:val="28"/>
          <w:szCs w:val="28"/>
        </w:rPr>
        <w:t xml:space="preserve"> </w:t>
      </w:r>
      <w:r w:rsidRPr="00B27B24">
        <w:rPr>
          <w:i/>
          <w:sz w:val="28"/>
          <w:szCs w:val="28"/>
        </w:rPr>
        <w:t>и</w:t>
      </w:r>
      <w:r w:rsidRPr="00B27B24">
        <w:rPr>
          <w:b/>
          <w:i/>
          <w:sz w:val="28"/>
          <w:szCs w:val="28"/>
        </w:rPr>
        <w:t xml:space="preserve"> </w:t>
      </w:r>
      <w:r w:rsidRPr="00B27B24">
        <w:rPr>
          <w:i/>
          <w:sz w:val="28"/>
          <w:szCs w:val="28"/>
        </w:rPr>
        <w:t>поет</w:t>
      </w:r>
      <w:r>
        <w:rPr>
          <w:sz w:val="28"/>
          <w:szCs w:val="28"/>
        </w:rPr>
        <w:t xml:space="preserve"> </w:t>
      </w:r>
      <w:r>
        <w:rPr>
          <w:b/>
          <w:i/>
          <w:sz w:val="28"/>
          <w:szCs w:val="28"/>
        </w:rPr>
        <w:t xml:space="preserve">тропари </w:t>
      </w:r>
      <w:r w:rsidRPr="00B27B24">
        <w:rPr>
          <w:i/>
          <w:sz w:val="28"/>
          <w:szCs w:val="28"/>
        </w:rPr>
        <w:t>по</w:t>
      </w:r>
      <w:r>
        <w:rPr>
          <w:sz w:val="28"/>
          <w:szCs w:val="28"/>
        </w:rPr>
        <w:t xml:space="preserve"> </w:t>
      </w:r>
      <w:r>
        <w:rPr>
          <w:b/>
          <w:sz w:val="28"/>
          <w:szCs w:val="28"/>
        </w:rPr>
        <w:t>Уставу</w:t>
      </w:r>
      <w:r w:rsidR="00E7665E" w:rsidRPr="00C4164F">
        <w:rPr>
          <w:b/>
          <w:sz w:val="28"/>
          <w:szCs w:val="28"/>
        </w:rPr>
        <w:t>,</w:t>
      </w:r>
      <w:r w:rsidR="00E7665E" w:rsidRPr="00E7665E">
        <w:rPr>
          <w:i/>
          <w:sz w:val="28"/>
          <w:szCs w:val="28"/>
        </w:rPr>
        <w:t xml:space="preserve"> в начале пения которых</w:t>
      </w:r>
      <w:r w:rsidR="00E7665E">
        <w:rPr>
          <w:b/>
          <w:sz w:val="28"/>
          <w:szCs w:val="28"/>
        </w:rPr>
        <w:t xml:space="preserve"> </w:t>
      </w:r>
      <w:r w:rsidR="00E7665E" w:rsidRPr="00E7665E">
        <w:rPr>
          <w:b/>
          <w:i/>
          <w:sz w:val="28"/>
          <w:szCs w:val="28"/>
        </w:rPr>
        <w:t>д</w:t>
      </w:r>
      <w:r w:rsidR="00E7665E">
        <w:rPr>
          <w:b/>
          <w:i/>
          <w:sz w:val="28"/>
        </w:rPr>
        <w:t>иакон</w:t>
      </w:r>
      <w:r w:rsidR="00080EAC">
        <w:rPr>
          <w:b/>
          <w:sz w:val="28"/>
          <w:szCs w:val="28"/>
        </w:rPr>
        <w:t xml:space="preserve">  </w:t>
      </w:r>
      <w:r w:rsidR="00CF0C1B">
        <w:rPr>
          <w:b/>
          <w:sz w:val="28"/>
          <w:szCs w:val="28"/>
        </w:rPr>
        <w:t xml:space="preserve">           </w:t>
      </w:r>
      <w:r w:rsidR="00080EAC">
        <w:rPr>
          <w:b/>
          <w:sz w:val="28"/>
          <w:szCs w:val="28"/>
        </w:rPr>
        <w:t xml:space="preserve">       </w:t>
      </w:r>
      <w:r w:rsidR="00E7665E" w:rsidRPr="00E7665E">
        <w:rPr>
          <w:i/>
          <w:sz w:val="28"/>
          <w:szCs w:val="28"/>
        </w:rPr>
        <w:t>(а если его нет то</w:t>
      </w:r>
      <w:r w:rsidR="00E7665E">
        <w:rPr>
          <w:sz w:val="28"/>
          <w:szCs w:val="28"/>
        </w:rPr>
        <w:t xml:space="preserve"> </w:t>
      </w:r>
      <w:r w:rsidR="00E7665E" w:rsidRPr="00E7665E">
        <w:rPr>
          <w:i/>
          <w:sz w:val="28"/>
          <w:szCs w:val="28"/>
        </w:rPr>
        <w:t>сам</w:t>
      </w:r>
      <w:r w:rsidR="00E7665E">
        <w:rPr>
          <w:sz w:val="28"/>
          <w:szCs w:val="28"/>
        </w:rPr>
        <w:t xml:space="preserve"> </w:t>
      </w:r>
      <w:r w:rsidR="00E7665E">
        <w:rPr>
          <w:b/>
          <w:i/>
          <w:sz w:val="28"/>
          <w:szCs w:val="28"/>
        </w:rPr>
        <w:t>священник</w:t>
      </w:r>
      <w:r w:rsidR="00E7665E" w:rsidRPr="00DC3AC8">
        <w:rPr>
          <w:b/>
          <w:i/>
          <w:sz w:val="28"/>
          <w:szCs w:val="28"/>
        </w:rPr>
        <w:t>)</w:t>
      </w:r>
      <w:r w:rsidR="00E7665E">
        <w:rPr>
          <w:i/>
          <w:sz w:val="28"/>
          <w:szCs w:val="28"/>
        </w:rPr>
        <w:t xml:space="preserve"> </w:t>
      </w:r>
      <w:r w:rsidRPr="00E7665E">
        <w:rPr>
          <w:i/>
          <w:sz w:val="28"/>
        </w:rPr>
        <w:t>открыва</w:t>
      </w:r>
      <w:r w:rsidR="00E7665E" w:rsidRPr="00E7665E">
        <w:rPr>
          <w:i/>
          <w:sz w:val="28"/>
        </w:rPr>
        <w:t>е</w:t>
      </w:r>
      <w:r w:rsidRPr="00E7665E">
        <w:rPr>
          <w:i/>
          <w:sz w:val="28"/>
        </w:rPr>
        <w:t>т царские врата.</w:t>
      </w:r>
    </w:p>
    <w:p w:rsidR="00B27B24" w:rsidRDefault="00E7665E" w:rsidP="00C4164F">
      <w:pPr>
        <w:tabs>
          <w:tab w:val="left" w:pos="426"/>
        </w:tabs>
        <w:jc w:val="both"/>
        <w:rPr>
          <w:sz w:val="28"/>
          <w:szCs w:val="28"/>
        </w:rPr>
      </w:pPr>
      <w:r>
        <w:rPr>
          <w:b/>
          <w:i/>
          <w:sz w:val="28"/>
          <w:szCs w:val="28"/>
        </w:rPr>
        <w:t xml:space="preserve">      </w:t>
      </w:r>
      <w:r w:rsidRPr="00E7665E">
        <w:rPr>
          <w:i/>
          <w:sz w:val="28"/>
          <w:szCs w:val="28"/>
        </w:rPr>
        <w:t>Затем</w:t>
      </w:r>
      <w:r>
        <w:rPr>
          <w:b/>
          <w:i/>
          <w:sz w:val="28"/>
          <w:szCs w:val="28"/>
        </w:rPr>
        <w:t xml:space="preserve"> хор </w:t>
      </w:r>
      <w:r w:rsidRPr="00E7665E">
        <w:rPr>
          <w:i/>
          <w:sz w:val="28"/>
          <w:szCs w:val="28"/>
        </w:rPr>
        <w:t>поет:</w:t>
      </w:r>
      <w:r>
        <w:rPr>
          <w:b/>
          <w:i/>
          <w:sz w:val="28"/>
          <w:szCs w:val="28"/>
        </w:rPr>
        <w:t xml:space="preserve"> </w:t>
      </w:r>
      <w:r>
        <w:rPr>
          <w:b/>
          <w:sz w:val="28"/>
          <w:szCs w:val="28"/>
        </w:rPr>
        <w:t>«Буди имя Господне...»</w:t>
      </w:r>
      <w:r w:rsidR="00C4164F">
        <w:rPr>
          <w:sz w:val="28"/>
          <w:szCs w:val="28"/>
        </w:rPr>
        <w:t xml:space="preserve"> </w:t>
      </w:r>
      <w:r w:rsidRPr="00E7665E">
        <w:rPr>
          <w:i/>
          <w:sz w:val="28"/>
          <w:szCs w:val="28"/>
        </w:rPr>
        <w:t>(трижды), и первую половину</w:t>
      </w:r>
      <w:r w:rsidR="00CF0C1B">
        <w:rPr>
          <w:i/>
          <w:sz w:val="28"/>
          <w:szCs w:val="28"/>
        </w:rPr>
        <w:t xml:space="preserve"> </w:t>
      </w:r>
      <w:r>
        <w:rPr>
          <w:b/>
          <w:noProof/>
          <w:sz w:val="28"/>
          <w:szCs w:val="28"/>
        </w:rPr>
        <w:t>33-го</w:t>
      </w:r>
      <w:r>
        <w:rPr>
          <w:sz w:val="28"/>
          <w:szCs w:val="28"/>
        </w:rPr>
        <w:t xml:space="preserve"> </w:t>
      </w:r>
      <w:r>
        <w:rPr>
          <w:b/>
          <w:i/>
          <w:sz w:val="28"/>
          <w:szCs w:val="28"/>
        </w:rPr>
        <w:t>псалма</w:t>
      </w:r>
      <w:r w:rsidRPr="00C4164F">
        <w:rPr>
          <w:b/>
          <w:i/>
          <w:sz w:val="28"/>
          <w:szCs w:val="28"/>
        </w:rPr>
        <w:t>.</w:t>
      </w:r>
    </w:p>
    <w:p w:rsidR="00B27B24" w:rsidRPr="00E7665E" w:rsidRDefault="00E7665E" w:rsidP="00C4164F">
      <w:pPr>
        <w:pStyle w:val="Iauiue3"/>
        <w:tabs>
          <w:tab w:val="left" w:pos="426"/>
        </w:tabs>
        <w:jc w:val="both"/>
        <w:rPr>
          <w:i/>
          <w:sz w:val="28"/>
        </w:rPr>
      </w:pPr>
      <w:r>
        <w:rPr>
          <w:sz w:val="28"/>
        </w:rPr>
        <w:t xml:space="preserve">      </w:t>
      </w:r>
      <w:r w:rsidRPr="00E7665E">
        <w:rPr>
          <w:i/>
          <w:sz w:val="28"/>
          <w:szCs w:val="28"/>
        </w:rPr>
        <w:t>После окончания пения</w:t>
      </w:r>
      <w:r>
        <w:rPr>
          <w:sz w:val="28"/>
          <w:szCs w:val="28"/>
        </w:rPr>
        <w:t xml:space="preserve"> </w:t>
      </w:r>
      <w:r>
        <w:rPr>
          <w:b/>
          <w:i/>
          <w:sz w:val="28"/>
          <w:szCs w:val="28"/>
        </w:rPr>
        <w:t xml:space="preserve">псалма </w:t>
      </w:r>
      <w:r w:rsidR="00DC3AC8">
        <w:rPr>
          <w:b/>
          <w:i/>
          <w:sz w:val="28"/>
          <w:szCs w:val="28"/>
        </w:rPr>
        <w:t>священник,</w:t>
      </w:r>
      <w:r w:rsidR="004965B5" w:rsidRPr="00E7665E">
        <w:rPr>
          <w:i/>
          <w:sz w:val="28"/>
          <w:szCs w:val="28"/>
        </w:rPr>
        <w:t xml:space="preserve"> </w:t>
      </w:r>
      <w:r w:rsidRPr="00E7665E">
        <w:rPr>
          <w:i/>
          <w:sz w:val="28"/>
          <w:szCs w:val="28"/>
        </w:rPr>
        <w:t>стоя в царских вратах,</w:t>
      </w:r>
      <w:r>
        <w:rPr>
          <w:sz w:val="28"/>
          <w:szCs w:val="28"/>
        </w:rPr>
        <w:t xml:space="preserve"> </w:t>
      </w:r>
      <w:r w:rsidRPr="00E7665E">
        <w:rPr>
          <w:i/>
          <w:sz w:val="28"/>
          <w:szCs w:val="28"/>
        </w:rPr>
        <w:t>поворачивается к народу и, не выступая из царских врат, благословляет народ возглашая:</w:t>
      </w:r>
      <w:r>
        <w:rPr>
          <w:sz w:val="28"/>
          <w:szCs w:val="28"/>
        </w:rPr>
        <w:t xml:space="preserve"> </w:t>
      </w:r>
      <w:r>
        <w:rPr>
          <w:b/>
          <w:sz w:val="28"/>
          <w:szCs w:val="28"/>
        </w:rPr>
        <w:t>«Благословение Господне на вас...»</w:t>
      </w:r>
      <w:r w:rsidRPr="00C4164F">
        <w:rPr>
          <w:b/>
          <w:sz w:val="28"/>
          <w:szCs w:val="28"/>
        </w:rPr>
        <w:t>.</w:t>
      </w:r>
      <w:r>
        <w:rPr>
          <w:sz w:val="28"/>
          <w:szCs w:val="28"/>
        </w:rPr>
        <w:t xml:space="preserve"> </w:t>
      </w:r>
    </w:p>
    <w:p w:rsidR="00EF111D" w:rsidRPr="00C35728" w:rsidRDefault="00E7665E" w:rsidP="00E7665E">
      <w:pPr>
        <w:pStyle w:val="Iauiue3"/>
        <w:tabs>
          <w:tab w:val="left" w:pos="426"/>
        </w:tabs>
        <w:jc w:val="both"/>
        <w:rPr>
          <w:b/>
          <w:sz w:val="28"/>
          <w:szCs w:val="28"/>
        </w:rPr>
      </w:pPr>
      <w:r>
        <w:rPr>
          <w:b/>
          <w:i/>
          <w:sz w:val="28"/>
          <w:szCs w:val="28"/>
        </w:rPr>
        <w:t xml:space="preserve">      </w:t>
      </w:r>
      <w:r w:rsidR="00A62DB6" w:rsidRPr="00C35728">
        <w:rPr>
          <w:b/>
          <w:i/>
          <w:sz w:val="28"/>
          <w:szCs w:val="28"/>
        </w:rPr>
        <w:t>Хор</w:t>
      </w:r>
      <w:r w:rsidR="00EF111D" w:rsidRPr="00C35728">
        <w:rPr>
          <w:sz w:val="28"/>
          <w:szCs w:val="28"/>
        </w:rPr>
        <w:t xml:space="preserve"> поет: </w:t>
      </w:r>
      <w:r w:rsidR="00EF111D" w:rsidRPr="00C35728">
        <w:rPr>
          <w:b/>
          <w:sz w:val="28"/>
          <w:szCs w:val="28"/>
        </w:rPr>
        <w:t>«Аминь»</w:t>
      </w:r>
      <w:r w:rsidR="00BE6C6C" w:rsidRPr="00C35728">
        <w:rPr>
          <w:b/>
          <w:sz w:val="28"/>
          <w:szCs w:val="28"/>
        </w:rPr>
        <w:t xml:space="preserve"> </w:t>
      </w:r>
      <w:r w:rsidR="00BE6C6C" w:rsidRPr="00C35728">
        <w:rPr>
          <w:sz w:val="28"/>
          <w:szCs w:val="28"/>
        </w:rPr>
        <w:t>и</w:t>
      </w:r>
      <w:r w:rsidR="00EF111D" w:rsidRPr="00C35728">
        <w:rPr>
          <w:b/>
          <w:sz w:val="28"/>
          <w:szCs w:val="28"/>
        </w:rPr>
        <w:t xml:space="preserve"> «Слава в вышних Богу, и на земли мир, в человецех благоволение» </w:t>
      </w:r>
      <w:r w:rsidR="00EF111D" w:rsidRPr="00C35728">
        <w:rPr>
          <w:sz w:val="28"/>
          <w:szCs w:val="28"/>
        </w:rPr>
        <w:t>(трижды).</w:t>
      </w:r>
      <w:r w:rsidR="00EF111D" w:rsidRPr="00C35728">
        <w:rPr>
          <w:b/>
          <w:sz w:val="28"/>
          <w:szCs w:val="28"/>
        </w:rPr>
        <w:t xml:space="preserve"> </w:t>
      </w:r>
    </w:p>
    <w:p w:rsidR="00A62DB6" w:rsidRPr="00C35728" w:rsidRDefault="00EF111D" w:rsidP="00C4164F">
      <w:pPr>
        <w:tabs>
          <w:tab w:val="left" w:pos="284"/>
          <w:tab w:val="left" w:pos="426"/>
        </w:tabs>
        <w:jc w:val="both"/>
        <w:rPr>
          <w:sz w:val="28"/>
          <w:szCs w:val="28"/>
        </w:rPr>
      </w:pPr>
      <w:r w:rsidRPr="00C35728">
        <w:rPr>
          <w:b/>
          <w:sz w:val="28"/>
          <w:szCs w:val="28"/>
        </w:rPr>
        <w:t xml:space="preserve">    </w:t>
      </w:r>
      <w:r w:rsidR="00107497" w:rsidRPr="00C35728">
        <w:rPr>
          <w:b/>
          <w:sz w:val="28"/>
          <w:szCs w:val="28"/>
        </w:rPr>
        <w:t xml:space="preserve"> </w:t>
      </w:r>
      <w:r w:rsidR="00852985">
        <w:rPr>
          <w:b/>
          <w:sz w:val="28"/>
          <w:szCs w:val="28"/>
        </w:rPr>
        <w:t xml:space="preserve"> </w:t>
      </w:r>
      <w:r w:rsidRPr="00C35728">
        <w:rPr>
          <w:b/>
          <w:sz w:val="28"/>
          <w:szCs w:val="28"/>
        </w:rPr>
        <w:t>«Господи</w:t>
      </w:r>
      <w:r w:rsidR="00107497" w:rsidRPr="00C35728">
        <w:rPr>
          <w:b/>
          <w:sz w:val="28"/>
          <w:szCs w:val="28"/>
        </w:rPr>
        <w:t>,</w:t>
      </w:r>
      <w:r w:rsidRPr="00C35728">
        <w:rPr>
          <w:b/>
          <w:sz w:val="28"/>
          <w:szCs w:val="28"/>
        </w:rPr>
        <w:t xml:space="preserve"> устне мои отверзеши, и уста моя возвестят хвалу Твою» </w:t>
      </w:r>
      <w:r w:rsidRPr="00C35728">
        <w:rPr>
          <w:sz w:val="28"/>
          <w:szCs w:val="28"/>
        </w:rPr>
        <w:t>(дважды)</w:t>
      </w:r>
      <w:r w:rsidR="00852985">
        <w:rPr>
          <w:sz w:val="28"/>
          <w:szCs w:val="28"/>
        </w:rPr>
        <w:t xml:space="preserve"> </w:t>
      </w:r>
      <w:r w:rsidR="00CF0C1B">
        <w:rPr>
          <w:sz w:val="28"/>
          <w:szCs w:val="28"/>
        </w:rPr>
        <w:t xml:space="preserve">       </w:t>
      </w:r>
      <w:r w:rsidR="00852985">
        <w:rPr>
          <w:sz w:val="28"/>
          <w:szCs w:val="28"/>
        </w:rPr>
        <w:t xml:space="preserve">и далее начинается чтение </w:t>
      </w:r>
      <w:r w:rsidR="00852985">
        <w:rPr>
          <w:b/>
          <w:sz w:val="28"/>
          <w:szCs w:val="28"/>
        </w:rPr>
        <w:t>шестопсалмия</w:t>
      </w:r>
      <w:r w:rsidR="00A62DB6" w:rsidRPr="00C4164F">
        <w:rPr>
          <w:b/>
          <w:sz w:val="28"/>
          <w:szCs w:val="28"/>
        </w:rPr>
        <w:t>.</w:t>
      </w:r>
    </w:p>
    <w:p w:rsidR="004D04E6" w:rsidRPr="00C35728" w:rsidRDefault="0098088C" w:rsidP="00852985">
      <w:pPr>
        <w:tabs>
          <w:tab w:val="left" w:pos="426"/>
        </w:tabs>
        <w:jc w:val="both"/>
        <w:rPr>
          <w:sz w:val="28"/>
          <w:szCs w:val="28"/>
        </w:rPr>
      </w:pPr>
      <w:r w:rsidRPr="00C35728">
        <w:rPr>
          <w:sz w:val="28"/>
        </w:rPr>
        <w:t xml:space="preserve">     </w:t>
      </w:r>
      <w:r w:rsidR="00852985">
        <w:rPr>
          <w:sz w:val="28"/>
        </w:rPr>
        <w:t xml:space="preserve"> </w:t>
      </w:r>
      <w:r w:rsidR="00EF111D" w:rsidRPr="00C35728">
        <w:rPr>
          <w:sz w:val="28"/>
        </w:rPr>
        <w:t xml:space="preserve">После входа </w:t>
      </w:r>
      <w:r w:rsidR="00EF111D" w:rsidRPr="00C35728">
        <w:rPr>
          <w:b/>
          <w:i/>
          <w:sz w:val="28"/>
        </w:rPr>
        <w:t xml:space="preserve">священника </w:t>
      </w:r>
      <w:r w:rsidR="00EF111D" w:rsidRPr="00C35728">
        <w:rPr>
          <w:sz w:val="28"/>
        </w:rPr>
        <w:t>в алтарь</w:t>
      </w:r>
      <w:r w:rsidR="00107497" w:rsidRPr="00C35728">
        <w:rPr>
          <w:sz w:val="28"/>
        </w:rPr>
        <w:t>,</w:t>
      </w:r>
      <w:r w:rsidR="00EF111D" w:rsidRPr="00C35728">
        <w:rPr>
          <w:sz w:val="28"/>
        </w:rPr>
        <w:t xml:space="preserve"> </w:t>
      </w:r>
      <w:r w:rsidR="00EF111D" w:rsidRPr="00C35728">
        <w:rPr>
          <w:b/>
          <w:i/>
          <w:sz w:val="28"/>
        </w:rPr>
        <w:t xml:space="preserve">священнослужители </w:t>
      </w:r>
      <w:r w:rsidR="00107497" w:rsidRPr="00C35728">
        <w:rPr>
          <w:sz w:val="28"/>
          <w:szCs w:val="28"/>
        </w:rPr>
        <w:t>становятся перед святым престолом</w:t>
      </w:r>
      <w:r w:rsidR="004D04E6" w:rsidRPr="00C35728">
        <w:rPr>
          <w:sz w:val="28"/>
          <w:szCs w:val="28"/>
        </w:rPr>
        <w:t>.</w:t>
      </w:r>
    </w:p>
    <w:p w:rsidR="004D04E6" w:rsidRDefault="004D04E6" w:rsidP="00C4164F">
      <w:pPr>
        <w:pStyle w:val="Iauiue3"/>
        <w:tabs>
          <w:tab w:val="left" w:pos="426"/>
        </w:tabs>
        <w:jc w:val="both"/>
        <w:rPr>
          <w:sz w:val="28"/>
        </w:rPr>
      </w:pPr>
      <w:r>
        <w:rPr>
          <w:sz w:val="28"/>
        </w:rPr>
        <w:t xml:space="preserve">     </w:t>
      </w:r>
      <w:r w:rsidR="00852985">
        <w:rPr>
          <w:sz w:val="28"/>
        </w:rPr>
        <w:t xml:space="preserve"> </w:t>
      </w:r>
      <w:r>
        <w:rPr>
          <w:sz w:val="28"/>
          <w:szCs w:val="28"/>
        </w:rPr>
        <w:t>В это время н</w:t>
      </w:r>
      <w:r>
        <w:rPr>
          <w:sz w:val="28"/>
        </w:rPr>
        <w:t xml:space="preserve">азначенный для чтения </w:t>
      </w:r>
      <w:r>
        <w:rPr>
          <w:b/>
          <w:i/>
          <w:sz w:val="28"/>
          <w:szCs w:val="28"/>
        </w:rPr>
        <w:t>шестопсалмия</w:t>
      </w:r>
      <w:r>
        <w:rPr>
          <w:sz w:val="28"/>
        </w:rPr>
        <w:t xml:space="preserve"> </w:t>
      </w:r>
      <w:r>
        <w:rPr>
          <w:b/>
          <w:i/>
          <w:sz w:val="28"/>
        </w:rPr>
        <w:t>чтец</w:t>
      </w:r>
      <w:r w:rsidRPr="00C4164F">
        <w:rPr>
          <w:b/>
          <w:i/>
          <w:sz w:val="28"/>
        </w:rPr>
        <w:t>,</w:t>
      </w:r>
      <w:r>
        <w:rPr>
          <w:b/>
          <w:i/>
          <w:sz w:val="28"/>
        </w:rPr>
        <w:t xml:space="preserve"> </w:t>
      </w:r>
      <w:r>
        <w:rPr>
          <w:sz w:val="28"/>
        </w:rPr>
        <w:t xml:space="preserve">держа </w:t>
      </w:r>
      <w:r w:rsidRPr="00E7665E">
        <w:rPr>
          <w:sz w:val="28"/>
        </w:rPr>
        <w:t>Часослов</w:t>
      </w:r>
      <w:r>
        <w:rPr>
          <w:sz w:val="28"/>
        </w:rPr>
        <w:t xml:space="preserve"> в обеих руках перед собой, приходит на южную сторону алтаря, трижды крестится, кланяется святому престолу и </w:t>
      </w:r>
      <w:r>
        <w:rPr>
          <w:b/>
          <w:i/>
          <w:sz w:val="28"/>
        </w:rPr>
        <w:t>священнику</w:t>
      </w:r>
      <w:r w:rsidRPr="00C4164F">
        <w:rPr>
          <w:b/>
          <w:i/>
          <w:sz w:val="28"/>
        </w:rPr>
        <w:t>,</w:t>
      </w:r>
      <w:r>
        <w:rPr>
          <w:sz w:val="28"/>
        </w:rPr>
        <w:t xml:space="preserve"> и, приклонив главу, испрашивает благословение на чтение</w:t>
      </w:r>
      <w:r>
        <w:rPr>
          <w:b/>
          <w:i/>
          <w:sz w:val="28"/>
        </w:rPr>
        <w:t xml:space="preserve">: </w:t>
      </w:r>
      <w:r>
        <w:rPr>
          <w:b/>
          <w:sz w:val="28"/>
        </w:rPr>
        <w:t>«Благослови</w:t>
      </w:r>
      <w:r>
        <w:rPr>
          <w:b/>
          <w:sz w:val="28"/>
          <w:szCs w:val="28"/>
        </w:rPr>
        <w:t xml:space="preserve"> </w:t>
      </w:r>
      <w:r>
        <w:rPr>
          <w:b/>
          <w:sz w:val="28"/>
        </w:rPr>
        <w:t>о</w:t>
      </w:r>
      <w:r w:rsidR="00DC3AC8">
        <w:rPr>
          <w:b/>
          <w:sz w:val="28"/>
        </w:rPr>
        <w:t xml:space="preserve">тче </w:t>
      </w:r>
      <w:r>
        <w:rPr>
          <w:b/>
          <w:sz w:val="28"/>
          <w:szCs w:val="28"/>
        </w:rPr>
        <w:t>шестопсалмие</w:t>
      </w:r>
      <w:r>
        <w:rPr>
          <w:b/>
          <w:sz w:val="28"/>
        </w:rPr>
        <w:t xml:space="preserve"> прочести»</w:t>
      </w:r>
      <w:r w:rsidRPr="00C4164F">
        <w:rPr>
          <w:b/>
          <w:sz w:val="28"/>
        </w:rPr>
        <w:t>.</w:t>
      </w:r>
      <w:r w:rsidR="00852985">
        <w:rPr>
          <w:b/>
          <w:i/>
          <w:sz w:val="28"/>
        </w:rPr>
        <w:t xml:space="preserve"> </w:t>
      </w:r>
      <w:r>
        <w:rPr>
          <w:b/>
          <w:i/>
          <w:sz w:val="28"/>
        </w:rPr>
        <w:t xml:space="preserve">Священник </w:t>
      </w:r>
      <w:r>
        <w:rPr>
          <w:sz w:val="28"/>
        </w:rPr>
        <w:t xml:space="preserve">крестообразно благословляет десницею (имясловными перстами) </w:t>
      </w:r>
      <w:r>
        <w:rPr>
          <w:b/>
          <w:i/>
          <w:sz w:val="28"/>
        </w:rPr>
        <w:t xml:space="preserve">чтеца </w:t>
      </w:r>
      <w:r>
        <w:rPr>
          <w:sz w:val="28"/>
        </w:rPr>
        <w:t xml:space="preserve">и полагает руку на книгу. </w:t>
      </w:r>
      <w:r>
        <w:rPr>
          <w:b/>
          <w:i/>
          <w:sz w:val="28"/>
        </w:rPr>
        <w:t xml:space="preserve">Чтец </w:t>
      </w:r>
      <w:r>
        <w:rPr>
          <w:sz w:val="28"/>
        </w:rPr>
        <w:t xml:space="preserve">целует десницу </w:t>
      </w:r>
      <w:r>
        <w:rPr>
          <w:b/>
          <w:i/>
          <w:sz w:val="28"/>
        </w:rPr>
        <w:t xml:space="preserve">священника. </w:t>
      </w:r>
      <w:r>
        <w:rPr>
          <w:sz w:val="28"/>
        </w:rPr>
        <w:t>Далее, перекрестившись и</w:t>
      </w:r>
      <w:r w:rsidR="00C4164F">
        <w:rPr>
          <w:sz w:val="28"/>
        </w:rPr>
        <w:t xml:space="preserve"> поклонившись святому престолу, </w:t>
      </w:r>
      <w:r>
        <w:rPr>
          <w:sz w:val="28"/>
        </w:rPr>
        <w:t>держа книгу в обеих руках и воздвигнув над собой, он выходит через горнее место северной дверью на солею</w:t>
      </w:r>
      <w:r w:rsidR="00852985">
        <w:rPr>
          <w:sz w:val="28"/>
        </w:rPr>
        <w:t>.</w:t>
      </w:r>
      <w:r>
        <w:rPr>
          <w:sz w:val="28"/>
        </w:rPr>
        <w:t xml:space="preserve"> </w:t>
      </w:r>
      <w:r w:rsidR="00852985">
        <w:rPr>
          <w:sz w:val="28"/>
        </w:rPr>
        <w:t xml:space="preserve">Затем он </w:t>
      </w:r>
      <w:r>
        <w:rPr>
          <w:sz w:val="28"/>
        </w:rPr>
        <w:t xml:space="preserve">спускается по ступеням амвона в храм </w:t>
      </w:r>
      <w:r w:rsidR="00CF0C1B">
        <w:rPr>
          <w:sz w:val="28"/>
        </w:rPr>
        <w:t xml:space="preserve">                </w:t>
      </w:r>
      <w:r>
        <w:rPr>
          <w:sz w:val="28"/>
        </w:rPr>
        <w:t xml:space="preserve">и становится перед аналоем с праздничной иконой лицом </w:t>
      </w:r>
      <w:r w:rsidR="00DC3AC8">
        <w:rPr>
          <w:sz w:val="28"/>
        </w:rPr>
        <w:t>на восток</w:t>
      </w:r>
      <w:r>
        <w:rPr>
          <w:sz w:val="28"/>
        </w:rPr>
        <w:t xml:space="preserve">, предварительно перекрестившись и поклонившись </w:t>
      </w:r>
      <w:r w:rsidR="00852985">
        <w:rPr>
          <w:sz w:val="28"/>
        </w:rPr>
        <w:t>в сторону святого</w:t>
      </w:r>
      <w:r>
        <w:rPr>
          <w:sz w:val="28"/>
        </w:rPr>
        <w:t xml:space="preserve"> алтар</w:t>
      </w:r>
      <w:r w:rsidR="00852985">
        <w:rPr>
          <w:sz w:val="28"/>
        </w:rPr>
        <w:t>я</w:t>
      </w:r>
      <w:r>
        <w:rPr>
          <w:sz w:val="28"/>
        </w:rPr>
        <w:t>.</w:t>
      </w:r>
    </w:p>
    <w:p w:rsidR="00C91B61" w:rsidRPr="00C35728" w:rsidRDefault="004D04E6" w:rsidP="00C4164F">
      <w:pPr>
        <w:tabs>
          <w:tab w:val="left" w:pos="426"/>
        </w:tabs>
        <w:jc w:val="both"/>
        <w:rPr>
          <w:sz w:val="28"/>
          <w:szCs w:val="28"/>
        </w:rPr>
      </w:pPr>
      <w:r w:rsidRPr="00C35728">
        <w:rPr>
          <w:sz w:val="28"/>
          <w:szCs w:val="28"/>
        </w:rPr>
        <w:t xml:space="preserve">     </w:t>
      </w:r>
      <w:r w:rsidR="00852985">
        <w:rPr>
          <w:sz w:val="28"/>
          <w:szCs w:val="28"/>
        </w:rPr>
        <w:t xml:space="preserve"> </w:t>
      </w:r>
      <w:r w:rsidRPr="00C35728">
        <w:rPr>
          <w:sz w:val="28"/>
          <w:szCs w:val="28"/>
        </w:rPr>
        <w:t>Во время пения</w:t>
      </w:r>
      <w:r w:rsidRPr="00C35728">
        <w:rPr>
          <w:b/>
          <w:sz w:val="28"/>
          <w:szCs w:val="28"/>
        </w:rPr>
        <w:t xml:space="preserve"> </w:t>
      </w:r>
      <w:r w:rsidR="008B2DE5" w:rsidRPr="00C35728">
        <w:rPr>
          <w:sz w:val="28"/>
          <w:szCs w:val="28"/>
        </w:rPr>
        <w:t>заключительного</w:t>
      </w:r>
      <w:r w:rsidR="00852985">
        <w:rPr>
          <w:sz w:val="28"/>
          <w:szCs w:val="28"/>
        </w:rPr>
        <w:t>:</w:t>
      </w:r>
      <w:r w:rsidR="008B2DE5" w:rsidRPr="00C35728">
        <w:rPr>
          <w:b/>
          <w:sz w:val="28"/>
          <w:szCs w:val="28"/>
        </w:rPr>
        <w:t xml:space="preserve"> </w:t>
      </w:r>
      <w:r w:rsidRPr="00C35728">
        <w:rPr>
          <w:b/>
          <w:sz w:val="28"/>
          <w:szCs w:val="28"/>
        </w:rPr>
        <w:t>«Господи, устне мои отверзеши…»</w:t>
      </w:r>
      <w:r w:rsidR="00DC3AC8">
        <w:rPr>
          <w:b/>
          <w:sz w:val="28"/>
          <w:szCs w:val="28"/>
        </w:rPr>
        <w:t xml:space="preserve"> </w:t>
      </w:r>
      <w:r w:rsidRPr="00C35728">
        <w:rPr>
          <w:b/>
          <w:i/>
          <w:sz w:val="28"/>
        </w:rPr>
        <w:t>священнослужители</w:t>
      </w:r>
      <w:r w:rsidRPr="00C35728">
        <w:rPr>
          <w:sz w:val="28"/>
          <w:szCs w:val="28"/>
        </w:rPr>
        <w:t xml:space="preserve"> </w:t>
      </w:r>
      <w:r w:rsidR="00107497" w:rsidRPr="00C35728">
        <w:rPr>
          <w:sz w:val="28"/>
          <w:szCs w:val="28"/>
        </w:rPr>
        <w:t>д</w:t>
      </w:r>
      <w:r w:rsidR="00107497" w:rsidRPr="00C35728">
        <w:rPr>
          <w:sz w:val="28"/>
        </w:rPr>
        <w:t xml:space="preserve">важды крестятся, целуют край престола (а </w:t>
      </w:r>
      <w:r w:rsidR="00107497" w:rsidRPr="00C35728">
        <w:rPr>
          <w:b/>
          <w:i/>
          <w:sz w:val="28"/>
        </w:rPr>
        <w:t>священник</w:t>
      </w:r>
      <w:r w:rsidR="00107497" w:rsidRPr="00C35728">
        <w:rPr>
          <w:sz w:val="28"/>
        </w:rPr>
        <w:t xml:space="preserve"> и святое </w:t>
      </w:r>
      <w:r w:rsidR="00107497" w:rsidRPr="00C35728">
        <w:rPr>
          <w:sz w:val="28"/>
        </w:rPr>
        <w:lastRenderedPageBreak/>
        <w:t>Евангелие), снова крестятся</w:t>
      </w:r>
      <w:r w:rsidR="00C91B61" w:rsidRPr="00C35728">
        <w:rPr>
          <w:sz w:val="28"/>
        </w:rPr>
        <w:t>,</w:t>
      </w:r>
      <w:r w:rsidR="00107497" w:rsidRPr="00C35728">
        <w:rPr>
          <w:sz w:val="28"/>
        </w:rPr>
        <w:t xml:space="preserve"> кланяются друг другу</w:t>
      </w:r>
      <w:r w:rsidR="00C91B61" w:rsidRPr="00C35728">
        <w:rPr>
          <w:sz w:val="28"/>
        </w:rPr>
        <w:t xml:space="preserve"> и </w:t>
      </w:r>
      <w:r w:rsidR="00C91B61" w:rsidRPr="00C35728">
        <w:rPr>
          <w:sz w:val="28"/>
          <w:szCs w:val="28"/>
        </w:rPr>
        <w:t xml:space="preserve">благоговейно внимают читаемому стоя перед святым престолом. </w:t>
      </w:r>
    </w:p>
    <w:p w:rsidR="00107497" w:rsidRDefault="00107497" w:rsidP="00C4164F">
      <w:pPr>
        <w:pStyle w:val="Iauiue3"/>
        <w:tabs>
          <w:tab w:val="left" w:pos="426"/>
        </w:tabs>
        <w:jc w:val="both"/>
        <w:rPr>
          <w:sz w:val="28"/>
        </w:rPr>
      </w:pPr>
      <w:r>
        <w:rPr>
          <w:b/>
          <w:i/>
          <w:sz w:val="28"/>
        </w:rPr>
        <w:t xml:space="preserve">    </w:t>
      </w:r>
      <w:r w:rsidR="00E7665E">
        <w:rPr>
          <w:b/>
          <w:i/>
          <w:sz w:val="28"/>
        </w:rPr>
        <w:t xml:space="preserve"> </w:t>
      </w:r>
      <w:r>
        <w:rPr>
          <w:b/>
          <w:i/>
          <w:sz w:val="28"/>
        </w:rPr>
        <w:t xml:space="preserve"> </w:t>
      </w:r>
      <w:r w:rsidRPr="00107497">
        <w:rPr>
          <w:b/>
          <w:i/>
          <w:sz w:val="28"/>
        </w:rPr>
        <w:t>Диакон</w:t>
      </w:r>
      <w:r>
        <w:rPr>
          <w:sz w:val="28"/>
        </w:rPr>
        <w:t xml:space="preserve"> закрывает царские врата, </w:t>
      </w:r>
      <w:r w:rsidRPr="00107497">
        <w:rPr>
          <w:b/>
          <w:sz w:val="28"/>
        </w:rPr>
        <w:t>великая вечерня</w:t>
      </w:r>
      <w:r>
        <w:rPr>
          <w:sz w:val="28"/>
        </w:rPr>
        <w:t xml:space="preserve"> заканчивается и начинается </w:t>
      </w:r>
      <w:r w:rsidRPr="00107497">
        <w:rPr>
          <w:b/>
          <w:sz w:val="28"/>
        </w:rPr>
        <w:t>полиелейная утреня</w:t>
      </w:r>
      <w:r>
        <w:rPr>
          <w:b/>
          <w:sz w:val="28"/>
        </w:rPr>
        <w:t xml:space="preserve"> </w:t>
      </w:r>
      <w:r w:rsidRPr="00107497">
        <w:rPr>
          <w:sz w:val="28"/>
        </w:rPr>
        <w:t>в составе</w:t>
      </w:r>
      <w:r>
        <w:rPr>
          <w:b/>
          <w:sz w:val="28"/>
        </w:rPr>
        <w:t xml:space="preserve"> </w:t>
      </w:r>
      <w:r w:rsidRPr="00107497">
        <w:rPr>
          <w:b/>
          <w:sz w:val="28"/>
        </w:rPr>
        <w:t>всенощного бдения</w:t>
      </w:r>
      <w:r w:rsidRPr="00C4164F">
        <w:rPr>
          <w:b/>
          <w:sz w:val="28"/>
        </w:rPr>
        <w:t>.</w:t>
      </w:r>
    </w:p>
    <w:p w:rsidR="003E209E" w:rsidRDefault="00E92818" w:rsidP="00DC3AC8">
      <w:pPr>
        <w:pStyle w:val="Iauiue3"/>
        <w:tabs>
          <w:tab w:val="left" w:pos="426"/>
        </w:tabs>
        <w:jc w:val="both"/>
        <w:rPr>
          <w:sz w:val="28"/>
        </w:rPr>
      </w:pPr>
      <w:r>
        <w:rPr>
          <w:sz w:val="28"/>
        </w:rPr>
        <w:t xml:space="preserve">    </w:t>
      </w:r>
      <w:r w:rsidR="00852985">
        <w:rPr>
          <w:sz w:val="28"/>
        </w:rPr>
        <w:t xml:space="preserve"> </w:t>
      </w:r>
      <w:r w:rsidR="00E7665E">
        <w:rPr>
          <w:sz w:val="28"/>
        </w:rPr>
        <w:t xml:space="preserve"> </w:t>
      </w:r>
      <w:r w:rsidR="00E7665E">
        <w:rPr>
          <w:b/>
          <w:i/>
          <w:sz w:val="28"/>
          <w:u w:val="single"/>
        </w:rPr>
        <w:t>При служении одним священником без диакона</w:t>
      </w:r>
      <w:r w:rsidR="00C4164F">
        <w:rPr>
          <w:b/>
          <w:i/>
          <w:sz w:val="28"/>
          <w:u w:val="single"/>
        </w:rPr>
        <w:t>.</w:t>
      </w:r>
      <w:r>
        <w:rPr>
          <w:sz w:val="28"/>
        </w:rPr>
        <w:t xml:space="preserve"> </w:t>
      </w:r>
      <w:r w:rsidR="00852985" w:rsidRPr="00852985">
        <w:rPr>
          <w:b/>
          <w:i/>
          <w:sz w:val="28"/>
        </w:rPr>
        <w:t>С</w:t>
      </w:r>
      <w:r w:rsidR="00C72880">
        <w:rPr>
          <w:b/>
          <w:i/>
          <w:sz w:val="28"/>
        </w:rPr>
        <w:t>вященник</w:t>
      </w:r>
      <w:r w:rsidR="00C72880">
        <w:rPr>
          <w:i/>
          <w:sz w:val="28"/>
        </w:rPr>
        <w:t xml:space="preserve"> </w:t>
      </w:r>
      <w:r w:rsidR="00C72880" w:rsidRPr="00C72880">
        <w:rPr>
          <w:i/>
          <w:sz w:val="28"/>
        </w:rPr>
        <w:t>снимает фелонь</w:t>
      </w:r>
      <w:r w:rsidR="00CF0C1B">
        <w:rPr>
          <w:i/>
          <w:sz w:val="28"/>
        </w:rPr>
        <w:t xml:space="preserve">        </w:t>
      </w:r>
      <w:r w:rsidR="00C72880" w:rsidRPr="00C72880">
        <w:rPr>
          <w:i/>
          <w:sz w:val="28"/>
        </w:rPr>
        <w:t xml:space="preserve"> и совершает </w:t>
      </w:r>
      <w:r w:rsidR="00C72880" w:rsidRPr="00C4164F">
        <w:rPr>
          <w:b/>
          <w:sz w:val="28"/>
        </w:rPr>
        <w:t>литию</w:t>
      </w:r>
      <w:r w:rsidR="00C72880" w:rsidRPr="00C72880">
        <w:rPr>
          <w:i/>
          <w:sz w:val="28"/>
        </w:rPr>
        <w:t xml:space="preserve"> в епитрахили, поручах и </w:t>
      </w:r>
      <w:r w:rsidR="00D07038">
        <w:rPr>
          <w:i/>
          <w:sz w:val="28"/>
        </w:rPr>
        <w:t xml:space="preserve">камилавке или </w:t>
      </w:r>
      <w:r w:rsidR="00C72880" w:rsidRPr="00C72880">
        <w:rPr>
          <w:i/>
          <w:sz w:val="28"/>
        </w:rPr>
        <w:t xml:space="preserve">скуфье. </w:t>
      </w:r>
      <w:r w:rsidR="00C72880">
        <w:rPr>
          <w:i/>
          <w:sz w:val="28"/>
        </w:rPr>
        <w:t>После возгласа</w:t>
      </w:r>
      <w:r w:rsidR="00852985">
        <w:rPr>
          <w:i/>
          <w:sz w:val="28"/>
        </w:rPr>
        <w:t>:</w:t>
      </w:r>
      <w:r w:rsidR="00C72880">
        <w:rPr>
          <w:i/>
          <w:sz w:val="28"/>
        </w:rPr>
        <w:t xml:space="preserve"> </w:t>
      </w:r>
      <w:r w:rsidR="00656535">
        <w:rPr>
          <w:b/>
          <w:sz w:val="28"/>
        </w:rPr>
        <w:t xml:space="preserve">«Буди держава Царствия Твоего…» </w:t>
      </w:r>
      <w:r w:rsidR="00C72880" w:rsidRPr="00C72880">
        <w:rPr>
          <w:i/>
          <w:sz w:val="28"/>
        </w:rPr>
        <w:t>он</w:t>
      </w:r>
      <w:r w:rsidR="00C72880">
        <w:rPr>
          <w:i/>
          <w:sz w:val="28"/>
        </w:rPr>
        <w:t xml:space="preserve"> </w:t>
      </w:r>
      <w:r w:rsidR="00C72880" w:rsidRPr="00C72880">
        <w:rPr>
          <w:i/>
          <w:sz w:val="28"/>
          <w:szCs w:val="28"/>
        </w:rPr>
        <w:t>д</w:t>
      </w:r>
      <w:r w:rsidR="00C72880" w:rsidRPr="00C72880">
        <w:rPr>
          <w:i/>
          <w:sz w:val="28"/>
        </w:rPr>
        <w:t>важды крест</w:t>
      </w:r>
      <w:r w:rsidR="00C72880">
        <w:rPr>
          <w:i/>
          <w:sz w:val="28"/>
        </w:rPr>
        <w:t>и</w:t>
      </w:r>
      <w:r w:rsidR="00C72880" w:rsidRPr="00C72880">
        <w:rPr>
          <w:i/>
          <w:sz w:val="28"/>
        </w:rPr>
        <w:t>тся, целу</w:t>
      </w:r>
      <w:r w:rsidR="00C72880">
        <w:rPr>
          <w:i/>
          <w:sz w:val="28"/>
        </w:rPr>
        <w:t>е</w:t>
      </w:r>
      <w:r w:rsidR="00C72880" w:rsidRPr="00C72880">
        <w:rPr>
          <w:i/>
          <w:sz w:val="28"/>
        </w:rPr>
        <w:t xml:space="preserve">т край престола </w:t>
      </w:r>
      <w:r w:rsidR="00CF0C1B">
        <w:rPr>
          <w:i/>
          <w:sz w:val="28"/>
        </w:rPr>
        <w:t xml:space="preserve">    </w:t>
      </w:r>
      <w:r w:rsidR="00C72880" w:rsidRPr="00C72880">
        <w:rPr>
          <w:i/>
          <w:sz w:val="28"/>
        </w:rPr>
        <w:t>и святое Евангелие,</w:t>
      </w:r>
      <w:r w:rsidR="00C72880">
        <w:rPr>
          <w:sz w:val="28"/>
        </w:rPr>
        <w:t xml:space="preserve"> </w:t>
      </w:r>
      <w:r w:rsidR="00C72880">
        <w:rPr>
          <w:i/>
          <w:sz w:val="28"/>
        </w:rPr>
        <w:t>снова крести</w:t>
      </w:r>
      <w:r w:rsidR="00BE6C6C">
        <w:rPr>
          <w:i/>
          <w:sz w:val="28"/>
        </w:rPr>
        <w:t xml:space="preserve">тся </w:t>
      </w:r>
      <w:r w:rsidR="00C72880">
        <w:rPr>
          <w:i/>
          <w:sz w:val="28"/>
        </w:rPr>
        <w:t xml:space="preserve">и </w:t>
      </w:r>
      <w:r w:rsidR="003E209E" w:rsidRPr="003E209E">
        <w:rPr>
          <w:i/>
          <w:sz w:val="28"/>
        </w:rPr>
        <w:t>в предшествии</w:t>
      </w:r>
      <w:r w:rsidR="003E209E">
        <w:rPr>
          <w:sz w:val="28"/>
        </w:rPr>
        <w:t xml:space="preserve"> </w:t>
      </w:r>
      <w:r w:rsidR="003E209E">
        <w:rPr>
          <w:b/>
          <w:i/>
          <w:sz w:val="28"/>
        </w:rPr>
        <w:t>свещеносцев</w:t>
      </w:r>
      <w:r w:rsidR="003E209E">
        <w:rPr>
          <w:sz w:val="28"/>
        </w:rPr>
        <w:t xml:space="preserve"> </w:t>
      </w:r>
      <w:r w:rsidR="006A136D" w:rsidRPr="003E209E">
        <w:rPr>
          <w:i/>
          <w:sz w:val="28"/>
        </w:rPr>
        <w:t>исходит</w:t>
      </w:r>
      <w:r w:rsidR="00CF0C1B">
        <w:rPr>
          <w:i/>
          <w:sz w:val="28"/>
        </w:rPr>
        <w:t xml:space="preserve">                              </w:t>
      </w:r>
      <w:r w:rsidR="006A136D" w:rsidRPr="003E209E">
        <w:rPr>
          <w:i/>
          <w:sz w:val="28"/>
        </w:rPr>
        <w:t xml:space="preserve"> в притвор</w:t>
      </w:r>
      <w:r w:rsidR="003E209E">
        <w:rPr>
          <w:i/>
          <w:sz w:val="28"/>
        </w:rPr>
        <w:t xml:space="preserve">, где </w:t>
      </w:r>
      <w:r w:rsidR="003E209E" w:rsidRPr="003E209E">
        <w:rPr>
          <w:i/>
          <w:sz w:val="28"/>
        </w:rPr>
        <w:t>принимает кадило от</w:t>
      </w:r>
      <w:r w:rsidR="003E209E">
        <w:rPr>
          <w:sz w:val="28"/>
        </w:rPr>
        <w:t xml:space="preserve"> </w:t>
      </w:r>
      <w:r w:rsidR="003E209E">
        <w:rPr>
          <w:b/>
          <w:i/>
          <w:sz w:val="28"/>
        </w:rPr>
        <w:t>пономаря</w:t>
      </w:r>
      <w:r w:rsidR="003E209E" w:rsidRPr="00C4164F">
        <w:rPr>
          <w:b/>
          <w:i/>
          <w:sz w:val="28"/>
        </w:rPr>
        <w:t>,</w:t>
      </w:r>
      <w:r w:rsidR="003E209E" w:rsidRPr="003E209E">
        <w:rPr>
          <w:i/>
          <w:sz w:val="28"/>
        </w:rPr>
        <w:t xml:space="preserve"> </w:t>
      </w:r>
      <w:r w:rsidR="00CF0C1B" w:rsidRPr="003E209E">
        <w:rPr>
          <w:i/>
          <w:sz w:val="28"/>
        </w:rPr>
        <w:t>идёт</w:t>
      </w:r>
      <w:r w:rsidR="003E209E" w:rsidRPr="003E209E">
        <w:rPr>
          <w:i/>
          <w:sz w:val="28"/>
        </w:rPr>
        <w:t xml:space="preserve"> на солею и</w:t>
      </w:r>
      <w:r w:rsidR="003E209E">
        <w:rPr>
          <w:b/>
          <w:i/>
          <w:sz w:val="28"/>
        </w:rPr>
        <w:t xml:space="preserve"> </w:t>
      </w:r>
      <w:r w:rsidR="009E7CE9">
        <w:rPr>
          <w:i/>
          <w:sz w:val="28"/>
        </w:rPr>
        <w:t>соверша</w:t>
      </w:r>
      <w:r w:rsidR="00C4164F">
        <w:rPr>
          <w:i/>
          <w:sz w:val="28"/>
        </w:rPr>
        <w:t>е</w:t>
      </w:r>
      <w:r w:rsidR="003E209E" w:rsidRPr="003E209E">
        <w:rPr>
          <w:i/>
          <w:sz w:val="28"/>
        </w:rPr>
        <w:t xml:space="preserve">т там </w:t>
      </w:r>
      <w:r w:rsidR="003E209E" w:rsidRPr="00BE6C6C">
        <w:rPr>
          <w:b/>
          <w:sz w:val="28"/>
        </w:rPr>
        <w:t xml:space="preserve">малое </w:t>
      </w:r>
      <w:r w:rsidR="003E209E" w:rsidRPr="009E7CE9">
        <w:rPr>
          <w:b/>
          <w:i/>
          <w:sz w:val="28"/>
        </w:rPr>
        <w:t>каждени</w:t>
      </w:r>
      <w:r w:rsidR="003E209E" w:rsidRPr="00656535">
        <w:rPr>
          <w:b/>
          <w:i/>
          <w:sz w:val="28"/>
        </w:rPr>
        <w:t>е.</w:t>
      </w:r>
      <w:r w:rsidR="00656535">
        <w:rPr>
          <w:i/>
          <w:sz w:val="28"/>
          <w:szCs w:val="28"/>
        </w:rPr>
        <w:t xml:space="preserve"> </w:t>
      </w:r>
      <w:r w:rsidR="00656535" w:rsidRPr="00656535">
        <w:rPr>
          <w:i/>
          <w:sz w:val="28"/>
        </w:rPr>
        <w:t xml:space="preserve">Сначала он кадит царские врата и правую сторону иконостаса, затем левую сторону иконостаса, далее </w:t>
      </w:r>
      <w:r w:rsidR="00656535" w:rsidRPr="00656535">
        <w:rPr>
          <w:i/>
          <w:sz w:val="28"/>
          <w:szCs w:val="28"/>
        </w:rPr>
        <w:t xml:space="preserve">спускается на середину храма и кадит там праздничную икону на аналое. Затем он </w:t>
      </w:r>
      <w:r w:rsidR="00656535" w:rsidRPr="00656535">
        <w:rPr>
          <w:i/>
          <w:sz w:val="28"/>
        </w:rPr>
        <w:t xml:space="preserve">возвращается на солею </w:t>
      </w:r>
      <w:r w:rsidR="00656535" w:rsidRPr="00656535">
        <w:rPr>
          <w:i/>
          <w:sz w:val="28"/>
          <w:szCs w:val="28"/>
        </w:rPr>
        <w:t xml:space="preserve">к царским вратам, поворачивается лицом на запад и кадит главный </w:t>
      </w:r>
      <w:r w:rsidR="00656535" w:rsidRPr="00656535">
        <w:rPr>
          <w:b/>
          <w:i/>
          <w:sz w:val="28"/>
          <w:szCs w:val="28"/>
        </w:rPr>
        <w:t>клирос</w:t>
      </w:r>
      <w:r w:rsidR="00656535" w:rsidRPr="00656535">
        <w:rPr>
          <w:i/>
          <w:sz w:val="28"/>
          <w:szCs w:val="28"/>
        </w:rPr>
        <w:t xml:space="preserve"> с находящимся на нем </w:t>
      </w:r>
      <w:r w:rsidR="00656535" w:rsidRPr="00656535">
        <w:rPr>
          <w:b/>
          <w:i/>
          <w:sz w:val="28"/>
          <w:szCs w:val="28"/>
        </w:rPr>
        <w:t>хором,</w:t>
      </w:r>
      <w:r w:rsidR="00656535" w:rsidRPr="00656535">
        <w:rPr>
          <w:i/>
          <w:sz w:val="28"/>
          <w:szCs w:val="28"/>
        </w:rPr>
        <w:t xml:space="preserve"> а затем, повернувшись на юг правый </w:t>
      </w:r>
      <w:r w:rsidR="00656535" w:rsidRPr="00656535">
        <w:rPr>
          <w:b/>
          <w:i/>
          <w:sz w:val="28"/>
          <w:szCs w:val="28"/>
        </w:rPr>
        <w:t>клирос.</w:t>
      </w:r>
      <w:r w:rsidR="00656535" w:rsidRPr="00656535">
        <w:rPr>
          <w:i/>
          <w:sz w:val="28"/>
          <w:szCs w:val="28"/>
        </w:rPr>
        <w:t xml:space="preserve"> Потом опять повернувшись к народу, он кадит молящийся в храме народ слева направо (с юга на запад, а затем на север),</w:t>
      </w:r>
      <w:r w:rsidR="00656535" w:rsidRPr="00656535">
        <w:rPr>
          <w:i/>
          <w:sz w:val="28"/>
        </w:rPr>
        <w:t xml:space="preserve"> </w:t>
      </w:r>
      <w:r w:rsidR="00CF0C1B">
        <w:rPr>
          <w:i/>
          <w:sz w:val="28"/>
        </w:rPr>
        <w:t xml:space="preserve">            </w:t>
      </w:r>
      <w:r w:rsidR="00656535" w:rsidRPr="00656535">
        <w:rPr>
          <w:i/>
          <w:sz w:val="28"/>
        </w:rPr>
        <w:t xml:space="preserve">а затем поворачивается через правое плечо на восток и </w:t>
      </w:r>
      <w:r w:rsidR="00656535" w:rsidRPr="00656535">
        <w:rPr>
          <w:i/>
          <w:sz w:val="28"/>
          <w:szCs w:val="28"/>
        </w:rPr>
        <w:t xml:space="preserve">кадит царские врата </w:t>
      </w:r>
      <w:r w:rsidR="00CF0C1B">
        <w:rPr>
          <w:i/>
          <w:sz w:val="28"/>
          <w:szCs w:val="28"/>
        </w:rPr>
        <w:t xml:space="preserve">                   </w:t>
      </w:r>
      <w:r w:rsidR="00656535" w:rsidRPr="00656535">
        <w:rPr>
          <w:i/>
          <w:sz w:val="28"/>
          <w:szCs w:val="28"/>
        </w:rPr>
        <w:t xml:space="preserve">и местные иконы Спасителя и Божией Матери. </w:t>
      </w:r>
      <w:r w:rsidR="003E209E" w:rsidRPr="00346134">
        <w:rPr>
          <w:i/>
          <w:sz w:val="28"/>
          <w:szCs w:val="28"/>
        </w:rPr>
        <w:t>Далее он возвращается</w:t>
      </w:r>
      <w:r w:rsidR="00346134" w:rsidRPr="00346134">
        <w:rPr>
          <w:i/>
          <w:sz w:val="28"/>
          <w:szCs w:val="28"/>
        </w:rPr>
        <w:t xml:space="preserve"> снова</w:t>
      </w:r>
      <w:r w:rsidR="00CF0C1B">
        <w:rPr>
          <w:i/>
          <w:sz w:val="28"/>
          <w:szCs w:val="28"/>
        </w:rPr>
        <w:t xml:space="preserve">                     </w:t>
      </w:r>
      <w:r w:rsidR="003E209E" w:rsidRPr="00346134">
        <w:rPr>
          <w:i/>
          <w:sz w:val="28"/>
        </w:rPr>
        <w:t xml:space="preserve"> в притвор, поворачивается на </w:t>
      </w:r>
      <w:r w:rsidR="00CF0C1B" w:rsidRPr="00346134">
        <w:rPr>
          <w:i/>
          <w:sz w:val="28"/>
        </w:rPr>
        <w:t>восток, крестится</w:t>
      </w:r>
      <w:r w:rsidR="00346134" w:rsidRPr="00346134">
        <w:rPr>
          <w:i/>
          <w:sz w:val="28"/>
        </w:rPr>
        <w:t xml:space="preserve"> </w:t>
      </w:r>
      <w:r w:rsidR="003E209E" w:rsidRPr="00346134">
        <w:rPr>
          <w:i/>
          <w:sz w:val="28"/>
        </w:rPr>
        <w:t xml:space="preserve">и </w:t>
      </w:r>
      <w:r w:rsidR="00CF0C1B" w:rsidRPr="00346134">
        <w:rPr>
          <w:i/>
          <w:sz w:val="28"/>
        </w:rPr>
        <w:t>отдаёт</w:t>
      </w:r>
      <w:r w:rsidR="003E209E" w:rsidRPr="00346134">
        <w:rPr>
          <w:i/>
          <w:sz w:val="28"/>
        </w:rPr>
        <w:t xml:space="preserve"> кадило</w:t>
      </w:r>
      <w:r w:rsidR="003E209E">
        <w:rPr>
          <w:sz w:val="28"/>
        </w:rPr>
        <w:t xml:space="preserve"> </w:t>
      </w:r>
      <w:r w:rsidR="003E209E">
        <w:rPr>
          <w:b/>
          <w:i/>
          <w:sz w:val="28"/>
        </w:rPr>
        <w:t>пономарю</w:t>
      </w:r>
      <w:r w:rsidR="00346134">
        <w:rPr>
          <w:b/>
          <w:i/>
          <w:sz w:val="28"/>
        </w:rPr>
        <w:t xml:space="preserve">. </w:t>
      </w:r>
      <w:r w:rsidR="00346134" w:rsidRPr="00346134">
        <w:rPr>
          <w:i/>
          <w:sz w:val="28"/>
        </w:rPr>
        <w:t>По</w:t>
      </w:r>
      <w:r w:rsidR="00852985">
        <w:rPr>
          <w:i/>
          <w:sz w:val="28"/>
        </w:rPr>
        <w:t>сле</w:t>
      </w:r>
      <w:r w:rsidR="00346134" w:rsidRPr="00346134">
        <w:rPr>
          <w:i/>
          <w:sz w:val="28"/>
        </w:rPr>
        <w:t xml:space="preserve"> окончани</w:t>
      </w:r>
      <w:r w:rsidR="00852985">
        <w:rPr>
          <w:i/>
          <w:sz w:val="28"/>
        </w:rPr>
        <w:t>я</w:t>
      </w:r>
      <w:r w:rsidR="00346134" w:rsidRPr="00346134">
        <w:rPr>
          <w:i/>
          <w:sz w:val="28"/>
        </w:rPr>
        <w:t xml:space="preserve"> пения</w:t>
      </w:r>
      <w:r w:rsidR="00346134" w:rsidRPr="00346134">
        <w:rPr>
          <w:i/>
          <w:sz w:val="28"/>
          <w:szCs w:val="28"/>
        </w:rPr>
        <w:t xml:space="preserve"> стихир на </w:t>
      </w:r>
      <w:r w:rsidR="00346134" w:rsidRPr="00346134">
        <w:rPr>
          <w:b/>
          <w:sz w:val="28"/>
          <w:szCs w:val="28"/>
        </w:rPr>
        <w:t>литии</w:t>
      </w:r>
      <w:r w:rsidR="00346134" w:rsidRPr="00346134">
        <w:rPr>
          <w:b/>
        </w:rPr>
        <w:t xml:space="preserve"> </w:t>
      </w:r>
      <w:r w:rsidR="00346134" w:rsidRPr="00346134">
        <w:rPr>
          <w:i/>
          <w:sz w:val="28"/>
          <w:szCs w:val="28"/>
        </w:rPr>
        <w:t>он</w:t>
      </w:r>
      <w:r w:rsidR="00346134" w:rsidRPr="00346134">
        <w:rPr>
          <w:i/>
          <w:sz w:val="28"/>
        </w:rPr>
        <w:t xml:space="preserve"> произносит</w:t>
      </w:r>
      <w:r w:rsidR="00346134">
        <w:rPr>
          <w:i/>
          <w:sz w:val="28"/>
        </w:rPr>
        <w:t xml:space="preserve"> четыре особые</w:t>
      </w:r>
      <w:r w:rsidR="00346134">
        <w:rPr>
          <w:sz w:val="28"/>
        </w:rPr>
        <w:t xml:space="preserve"> </w:t>
      </w:r>
      <w:r w:rsidR="00346134" w:rsidRPr="009E7CE9">
        <w:rPr>
          <w:b/>
          <w:sz w:val="28"/>
        </w:rPr>
        <w:t>литийные</w:t>
      </w:r>
      <w:r w:rsidR="00346134">
        <w:rPr>
          <w:b/>
          <w:i/>
          <w:sz w:val="28"/>
        </w:rPr>
        <w:t xml:space="preserve"> прошения</w:t>
      </w:r>
      <w:r w:rsidR="00346134" w:rsidRPr="00C4164F">
        <w:rPr>
          <w:b/>
          <w:i/>
          <w:sz w:val="28"/>
        </w:rPr>
        <w:t>,</w:t>
      </w:r>
      <w:r w:rsidR="00346134" w:rsidRPr="00346134">
        <w:rPr>
          <w:i/>
          <w:sz w:val="28"/>
        </w:rPr>
        <w:t xml:space="preserve"> читает </w:t>
      </w:r>
      <w:r w:rsidR="00346134" w:rsidRPr="00BE6C6C">
        <w:rPr>
          <w:b/>
          <w:i/>
          <w:sz w:val="28"/>
        </w:rPr>
        <w:t>молитву:</w:t>
      </w:r>
      <w:r w:rsidR="00346134">
        <w:rPr>
          <w:sz w:val="28"/>
        </w:rPr>
        <w:t xml:space="preserve"> </w:t>
      </w:r>
      <w:r w:rsidR="00346134">
        <w:rPr>
          <w:b/>
          <w:sz w:val="28"/>
        </w:rPr>
        <w:t xml:space="preserve">«Владыко многомилостиве, Господи Иисусе Христе Боже наш…» </w:t>
      </w:r>
      <w:r w:rsidR="00346134" w:rsidRPr="00346134">
        <w:rPr>
          <w:i/>
          <w:sz w:val="28"/>
        </w:rPr>
        <w:t>и</w:t>
      </w:r>
      <w:r w:rsidR="00346134">
        <w:rPr>
          <w:sz w:val="28"/>
        </w:rPr>
        <w:t xml:space="preserve"> </w:t>
      </w:r>
      <w:r w:rsidR="00346134">
        <w:rPr>
          <w:i/>
          <w:sz w:val="28"/>
        </w:rPr>
        <w:t>в предшествии</w:t>
      </w:r>
      <w:r w:rsidR="00346134">
        <w:rPr>
          <w:sz w:val="28"/>
        </w:rPr>
        <w:t xml:space="preserve"> </w:t>
      </w:r>
      <w:r w:rsidR="00346134">
        <w:rPr>
          <w:b/>
          <w:i/>
          <w:sz w:val="28"/>
        </w:rPr>
        <w:t>свещеносцев</w:t>
      </w:r>
      <w:r w:rsidR="00346134" w:rsidRPr="00346134">
        <w:rPr>
          <w:i/>
          <w:sz w:val="28"/>
        </w:rPr>
        <w:t xml:space="preserve"> возвращается </w:t>
      </w:r>
      <w:r w:rsidR="009E7CE9">
        <w:rPr>
          <w:i/>
          <w:sz w:val="28"/>
        </w:rPr>
        <w:t xml:space="preserve">из </w:t>
      </w:r>
      <w:r w:rsidR="00346134" w:rsidRPr="00346134">
        <w:rPr>
          <w:i/>
          <w:sz w:val="28"/>
        </w:rPr>
        <w:t>притвора в храм</w:t>
      </w:r>
      <w:r w:rsidR="00346134">
        <w:rPr>
          <w:i/>
          <w:sz w:val="28"/>
        </w:rPr>
        <w:t xml:space="preserve">. </w:t>
      </w:r>
      <w:r w:rsidR="00CF0C1B">
        <w:rPr>
          <w:i/>
          <w:sz w:val="28"/>
        </w:rPr>
        <w:t xml:space="preserve">            </w:t>
      </w:r>
      <w:r w:rsidR="00346134">
        <w:rPr>
          <w:i/>
          <w:sz w:val="28"/>
        </w:rPr>
        <w:t xml:space="preserve">На пении </w:t>
      </w:r>
      <w:r w:rsidR="00346134" w:rsidRPr="00B81BC1">
        <w:rPr>
          <w:b/>
          <w:i/>
          <w:sz w:val="28"/>
        </w:rPr>
        <w:t>тропарей</w:t>
      </w:r>
      <w:r w:rsidR="00B81BC1">
        <w:rPr>
          <w:b/>
          <w:i/>
          <w:sz w:val="28"/>
        </w:rPr>
        <w:t xml:space="preserve"> </w:t>
      </w:r>
      <w:r w:rsidR="00B81BC1" w:rsidRPr="00B81BC1">
        <w:rPr>
          <w:i/>
          <w:sz w:val="28"/>
        </w:rPr>
        <w:t>он</w:t>
      </w:r>
      <w:r w:rsidR="00B81BC1">
        <w:rPr>
          <w:b/>
          <w:i/>
          <w:sz w:val="28"/>
        </w:rPr>
        <w:t xml:space="preserve"> </w:t>
      </w:r>
      <w:r w:rsidR="00B81BC1" w:rsidRPr="00B81BC1">
        <w:rPr>
          <w:i/>
          <w:sz w:val="28"/>
        </w:rPr>
        <w:t>трижды кадит во</w:t>
      </w:r>
      <w:r w:rsidR="00D07038">
        <w:rPr>
          <w:i/>
          <w:sz w:val="28"/>
        </w:rPr>
        <w:t xml:space="preserve">круг стола с </w:t>
      </w:r>
      <w:r w:rsidR="00CF0C1B">
        <w:rPr>
          <w:i/>
          <w:sz w:val="28"/>
        </w:rPr>
        <w:t>четырёх</w:t>
      </w:r>
      <w:r w:rsidR="00D07038">
        <w:rPr>
          <w:i/>
          <w:sz w:val="28"/>
        </w:rPr>
        <w:t xml:space="preserve"> его сторон </w:t>
      </w:r>
      <w:r w:rsidR="00B81BC1" w:rsidRPr="00B81BC1">
        <w:rPr>
          <w:i/>
          <w:sz w:val="28"/>
        </w:rPr>
        <w:t xml:space="preserve">(по одному разу на каждое пение </w:t>
      </w:r>
      <w:r w:rsidR="00B81BC1" w:rsidRPr="00B81BC1">
        <w:rPr>
          <w:b/>
          <w:i/>
          <w:sz w:val="28"/>
        </w:rPr>
        <w:t>тропаря</w:t>
      </w:r>
      <w:r w:rsidR="00B81BC1" w:rsidRPr="00656535">
        <w:rPr>
          <w:b/>
          <w:i/>
          <w:sz w:val="28"/>
        </w:rPr>
        <w:t>)</w:t>
      </w:r>
      <w:r w:rsidR="00B81BC1" w:rsidRPr="00713123">
        <w:rPr>
          <w:i/>
          <w:sz w:val="28"/>
        </w:rPr>
        <w:t xml:space="preserve"> </w:t>
      </w:r>
      <w:r w:rsidR="00B81BC1" w:rsidRPr="00B81BC1">
        <w:rPr>
          <w:i/>
          <w:sz w:val="28"/>
        </w:rPr>
        <w:t>и праздничную икону на аналое.</w:t>
      </w:r>
      <w:r w:rsidR="00B81BC1">
        <w:rPr>
          <w:i/>
          <w:sz w:val="28"/>
        </w:rPr>
        <w:t xml:space="preserve"> </w:t>
      </w:r>
      <w:r w:rsidR="00B81BC1" w:rsidRPr="00B81BC1">
        <w:rPr>
          <w:i/>
          <w:sz w:val="28"/>
        </w:rPr>
        <w:t xml:space="preserve">Отдав кадило </w:t>
      </w:r>
      <w:r w:rsidR="00B81BC1" w:rsidRPr="00B81BC1">
        <w:rPr>
          <w:b/>
          <w:i/>
          <w:sz w:val="28"/>
        </w:rPr>
        <w:t>пономарю</w:t>
      </w:r>
      <w:r w:rsidR="00B81BC1" w:rsidRPr="00C4164F">
        <w:rPr>
          <w:b/>
          <w:i/>
          <w:sz w:val="28"/>
        </w:rPr>
        <w:t>,</w:t>
      </w:r>
      <w:r w:rsidR="00B81BC1" w:rsidRPr="00B81BC1">
        <w:rPr>
          <w:b/>
          <w:i/>
          <w:sz w:val="28"/>
        </w:rPr>
        <w:t xml:space="preserve"> </w:t>
      </w:r>
      <w:r w:rsidR="00B81BC1" w:rsidRPr="00B81BC1">
        <w:rPr>
          <w:i/>
          <w:sz w:val="28"/>
        </w:rPr>
        <w:t>он возглашает</w:t>
      </w:r>
      <w:r w:rsidR="00852985">
        <w:rPr>
          <w:i/>
          <w:sz w:val="28"/>
        </w:rPr>
        <w:t>:</w:t>
      </w:r>
      <w:r w:rsidR="00656535">
        <w:rPr>
          <w:i/>
          <w:sz w:val="28"/>
        </w:rPr>
        <w:t xml:space="preserve"> </w:t>
      </w:r>
      <w:r w:rsidR="00B81BC1" w:rsidRPr="00B81BC1">
        <w:rPr>
          <w:b/>
          <w:sz w:val="28"/>
        </w:rPr>
        <w:t xml:space="preserve">«Господу помолимся» </w:t>
      </w:r>
      <w:r w:rsidR="00B81BC1" w:rsidRPr="00B81BC1">
        <w:rPr>
          <w:i/>
          <w:sz w:val="28"/>
        </w:rPr>
        <w:t>и</w:t>
      </w:r>
      <w:r w:rsidR="00B81BC1" w:rsidRPr="00B81BC1">
        <w:rPr>
          <w:b/>
          <w:i/>
          <w:sz w:val="28"/>
        </w:rPr>
        <w:t xml:space="preserve"> </w:t>
      </w:r>
      <w:r w:rsidR="00B81BC1" w:rsidRPr="00B81BC1">
        <w:rPr>
          <w:i/>
          <w:sz w:val="28"/>
        </w:rPr>
        <w:t xml:space="preserve">велегласно читает </w:t>
      </w:r>
      <w:r w:rsidR="00B81BC1" w:rsidRPr="002D2C4B">
        <w:rPr>
          <w:b/>
          <w:i/>
          <w:sz w:val="28"/>
        </w:rPr>
        <w:t>молитву</w:t>
      </w:r>
      <w:r w:rsidR="009E7CE9" w:rsidRPr="009E7CE9">
        <w:rPr>
          <w:b/>
          <w:i/>
          <w:sz w:val="28"/>
        </w:rPr>
        <w:t>:</w:t>
      </w:r>
      <w:r w:rsidR="009E7CE9">
        <w:rPr>
          <w:b/>
          <w:sz w:val="28"/>
        </w:rPr>
        <w:t xml:space="preserve"> </w:t>
      </w:r>
      <w:r w:rsidR="00B81BC1">
        <w:rPr>
          <w:b/>
          <w:sz w:val="28"/>
        </w:rPr>
        <w:t>«Господи Иисусе Христе Боже наш</w:t>
      </w:r>
      <w:r w:rsidR="00B81BC1" w:rsidRPr="00B81BC1">
        <w:rPr>
          <w:b/>
          <w:sz w:val="28"/>
        </w:rPr>
        <w:t>…»</w:t>
      </w:r>
      <w:r w:rsidR="009A373A" w:rsidRPr="00C4164F">
        <w:rPr>
          <w:b/>
          <w:sz w:val="28"/>
        </w:rPr>
        <w:t xml:space="preserve">. </w:t>
      </w:r>
      <w:r w:rsidR="00B81BC1" w:rsidRPr="002D2826">
        <w:rPr>
          <w:i/>
          <w:sz w:val="28"/>
          <w:szCs w:val="28"/>
        </w:rPr>
        <w:t>В</w:t>
      </w:r>
      <w:r w:rsidR="00B81BC1" w:rsidRPr="00B81BC1">
        <w:rPr>
          <w:i/>
          <w:sz w:val="28"/>
          <w:szCs w:val="28"/>
        </w:rPr>
        <w:t xml:space="preserve">о время пения </w:t>
      </w:r>
      <w:r w:rsidR="00BE6C6C" w:rsidRPr="00BE6C6C">
        <w:rPr>
          <w:b/>
          <w:sz w:val="28"/>
          <w:szCs w:val="28"/>
        </w:rPr>
        <w:t>33-го</w:t>
      </w:r>
      <w:r w:rsidR="00BE6C6C" w:rsidRPr="00BE6C6C">
        <w:rPr>
          <w:b/>
          <w:i/>
          <w:sz w:val="28"/>
          <w:szCs w:val="28"/>
        </w:rPr>
        <w:t xml:space="preserve"> </w:t>
      </w:r>
      <w:r w:rsidR="00B81BC1" w:rsidRPr="00B81BC1">
        <w:rPr>
          <w:b/>
          <w:i/>
          <w:sz w:val="28"/>
          <w:szCs w:val="28"/>
        </w:rPr>
        <w:t>псалма</w:t>
      </w:r>
      <w:r w:rsidR="00656535">
        <w:rPr>
          <w:b/>
          <w:i/>
          <w:sz w:val="28"/>
          <w:szCs w:val="28"/>
        </w:rPr>
        <w:t xml:space="preserve"> </w:t>
      </w:r>
      <w:r w:rsidR="00B81BC1" w:rsidRPr="00B81BC1">
        <w:rPr>
          <w:b/>
          <w:i/>
          <w:sz w:val="28"/>
          <w:szCs w:val="28"/>
        </w:rPr>
        <w:t>с</w:t>
      </w:r>
      <w:r w:rsidR="00B81BC1">
        <w:rPr>
          <w:b/>
          <w:i/>
          <w:sz w:val="28"/>
          <w:szCs w:val="28"/>
        </w:rPr>
        <w:t>вя</w:t>
      </w:r>
      <w:r w:rsidR="00B81BC1">
        <w:rPr>
          <w:b/>
          <w:i/>
          <w:sz w:val="28"/>
          <w:szCs w:val="28"/>
        </w:rPr>
        <w:softHyphen/>
        <w:t>щенник</w:t>
      </w:r>
      <w:r w:rsidR="00B81BC1" w:rsidRPr="00B81BC1">
        <w:rPr>
          <w:i/>
          <w:sz w:val="28"/>
          <w:szCs w:val="28"/>
        </w:rPr>
        <w:t xml:space="preserve"> поднимается на солею и становится перед царскими вратами лицом на восток, ожидая окончания пения. По</w:t>
      </w:r>
      <w:r w:rsidR="00852985">
        <w:rPr>
          <w:i/>
          <w:sz w:val="28"/>
          <w:szCs w:val="28"/>
        </w:rPr>
        <w:t>сле</w:t>
      </w:r>
      <w:r w:rsidR="00B81BC1" w:rsidRPr="00B81BC1">
        <w:rPr>
          <w:i/>
          <w:sz w:val="28"/>
          <w:szCs w:val="28"/>
        </w:rPr>
        <w:t xml:space="preserve"> его окончани</w:t>
      </w:r>
      <w:r w:rsidR="00852985">
        <w:rPr>
          <w:i/>
          <w:sz w:val="28"/>
          <w:szCs w:val="28"/>
        </w:rPr>
        <w:t>я</w:t>
      </w:r>
      <w:r w:rsidR="00B81BC1" w:rsidRPr="00B81BC1">
        <w:rPr>
          <w:i/>
          <w:sz w:val="28"/>
          <w:szCs w:val="28"/>
        </w:rPr>
        <w:t xml:space="preserve"> он поворачивается че</w:t>
      </w:r>
      <w:r w:rsidR="00BE6C6C">
        <w:rPr>
          <w:i/>
          <w:sz w:val="28"/>
          <w:szCs w:val="28"/>
        </w:rPr>
        <w:t xml:space="preserve">рез правое плечо </w:t>
      </w:r>
      <w:r w:rsidR="00B81BC1" w:rsidRPr="00B81BC1">
        <w:rPr>
          <w:i/>
          <w:sz w:val="28"/>
          <w:szCs w:val="28"/>
        </w:rPr>
        <w:t xml:space="preserve">на запад и, </w:t>
      </w:r>
      <w:r w:rsidR="00B81BC1" w:rsidRPr="00B81BC1">
        <w:rPr>
          <w:i/>
          <w:sz w:val="28"/>
        </w:rPr>
        <w:t>благословля</w:t>
      </w:r>
      <w:r w:rsidR="00656535">
        <w:rPr>
          <w:i/>
          <w:sz w:val="28"/>
        </w:rPr>
        <w:t>ет народ, произнося</w:t>
      </w:r>
      <w:r w:rsidR="00B81BC1" w:rsidRPr="00B81BC1">
        <w:rPr>
          <w:i/>
          <w:sz w:val="28"/>
          <w:szCs w:val="28"/>
        </w:rPr>
        <w:t xml:space="preserve">: </w:t>
      </w:r>
      <w:r w:rsidR="00B81BC1" w:rsidRPr="00BE6C6C">
        <w:rPr>
          <w:b/>
          <w:sz w:val="28"/>
          <w:szCs w:val="28"/>
        </w:rPr>
        <w:t>«Благословение Господне на вас...»</w:t>
      </w:r>
      <w:r w:rsidR="00656535">
        <w:rPr>
          <w:b/>
          <w:sz w:val="28"/>
          <w:szCs w:val="28"/>
        </w:rPr>
        <w:t>,</w:t>
      </w:r>
      <w:r w:rsidR="002D2826">
        <w:rPr>
          <w:b/>
          <w:sz w:val="28"/>
          <w:szCs w:val="28"/>
        </w:rPr>
        <w:t xml:space="preserve"> </w:t>
      </w:r>
      <w:r w:rsidR="00CF0C1B">
        <w:rPr>
          <w:b/>
          <w:sz w:val="28"/>
          <w:szCs w:val="28"/>
        </w:rPr>
        <w:t xml:space="preserve">       </w:t>
      </w:r>
      <w:r w:rsidR="002D2826">
        <w:rPr>
          <w:b/>
          <w:sz w:val="28"/>
          <w:szCs w:val="28"/>
        </w:rPr>
        <w:t xml:space="preserve">  </w:t>
      </w:r>
      <w:r w:rsidR="00656535">
        <w:rPr>
          <w:b/>
          <w:sz w:val="28"/>
          <w:szCs w:val="28"/>
        </w:rPr>
        <w:t xml:space="preserve"> </w:t>
      </w:r>
      <w:r w:rsidR="00656535" w:rsidRPr="00656535">
        <w:rPr>
          <w:i/>
          <w:sz w:val="28"/>
          <w:szCs w:val="28"/>
        </w:rPr>
        <w:t>а</w:t>
      </w:r>
      <w:r w:rsidR="00B81BC1" w:rsidRPr="00B81BC1">
        <w:rPr>
          <w:i/>
          <w:sz w:val="28"/>
          <w:szCs w:val="28"/>
        </w:rPr>
        <w:t xml:space="preserve"> </w:t>
      </w:r>
      <w:r w:rsidR="009E7CE9">
        <w:rPr>
          <w:i/>
          <w:sz w:val="28"/>
          <w:szCs w:val="28"/>
        </w:rPr>
        <w:t xml:space="preserve">затем </w:t>
      </w:r>
      <w:r w:rsidR="00B81BC1" w:rsidRPr="00B81BC1">
        <w:rPr>
          <w:i/>
          <w:sz w:val="28"/>
          <w:szCs w:val="28"/>
        </w:rPr>
        <w:t>в</w:t>
      </w:r>
      <w:r w:rsidR="00B81BC1" w:rsidRPr="00B81BC1">
        <w:rPr>
          <w:i/>
          <w:sz w:val="28"/>
        </w:rPr>
        <w:t>ходит северной дверью в алтарь</w:t>
      </w:r>
      <w:r w:rsidR="0051653B">
        <w:rPr>
          <w:i/>
          <w:sz w:val="28"/>
        </w:rPr>
        <w:t>. В алтаре</w:t>
      </w:r>
      <w:r w:rsidR="00B81BC1" w:rsidRPr="00B81BC1">
        <w:rPr>
          <w:i/>
          <w:sz w:val="28"/>
        </w:rPr>
        <w:t xml:space="preserve"> он</w:t>
      </w:r>
      <w:r w:rsidR="00B81BC1">
        <w:rPr>
          <w:b/>
          <w:i/>
          <w:sz w:val="28"/>
        </w:rPr>
        <w:t xml:space="preserve"> </w:t>
      </w:r>
      <w:r w:rsidR="00B81BC1" w:rsidRPr="00B81BC1">
        <w:rPr>
          <w:i/>
          <w:sz w:val="28"/>
          <w:szCs w:val="28"/>
        </w:rPr>
        <w:t>д</w:t>
      </w:r>
      <w:r w:rsidR="00B81BC1" w:rsidRPr="00B81BC1">
        <w:rPr>
          <w:i/>
          <w:sz w:val="28"/>
        </w:rPr>
        <w:t>важды крест</w:t>
      </w:r>
      <w:r w:rsidR="00B81BC1">
        <w:rPr>
          <w:i/>
          <w:sz w:val="28"/>
        </w:rPr>
        <w:t>и</w:t>
      </w:r>
      <w:r w:rsidR="00B81BC1" w:rsidRPr="00B81BC1">
        <w:rPr>
          <w:i/>
          <w:sz w:val="28"/>
        </w:rPr>
        <w:t>тся, целу</w:t>
      </w:r>
      <w:r w:rsidR="00B81BC1">
        <w:rPr>
          <w:i/>
          <w:sz w:val="28"/>
        </w:rPr>
        <w:t>е</w:t>
      </w:r>
      <w:r w:rsidR="00B81BC1" w:rsidRPr="00B81BC1">
        <w:rPr>
          <w:i/>
          <w:sz w:val="28"/>
        </w:rPr>
        <w:t>т край престола и святое Евангелие, снова крест</w:t>
      </w:r>
      <w:r w:rsidR="00B81BC1">
        <w:rPr>
          <w:i/>
          <w:sz w:val="28"/>
        </w:rPr>
        <w:t>и</w:t>
      </w:r>
      <w:r w:rsidR="00B81BC1" w:rsidRPr="00B81BC1">
        <w:rPr>
          <w:i/>
          <w:sz w:val="28"/>
        </w:rPr>
        <w:t xml:space="preserve">тся </w:t>
      </w:r>
      <w:r w:rsidR="00B81BC1">
        <w:rPr>
          <w:i/>
          <w:sz w:val="28"/>
        </w:rPr>
        <w:t xml:space="preserve">и </w:t>
      </w:r>
      <w:r w:rsidR="00B81BC1" w:rsidRPr="00B81BC1">
        <w:rPr>
          <w:i/>
          <w:sz w:val="28"/>
        </w:rPr>
        <w:t>закрывает царские врата</w:t>
      </w:r>
      <w:r w:rsidR="003E209E" w:rsidRPr="00346134">
        <w:rPr>
          <w:i/>
          <w:sz w:val="28"/>
        </w:rPr>
        <w:t>.</w:t>
      </w:r>
      <w:r w:rsidR="003E209E">
        <w:rPr>
          <w:sz w:val="28"/>
        </w:rPr>
        <w:t xml:space="preserve"> </w:t>
      </w:r>
    </w:p>
    <w:p w:rsidR="004674ED" w:rsidRDefault="004674ED" w:rsidP="00DC3AC8">
      <w:pPr>
        <w:pStyle w:val="Iauiue3"/>
        <w:tabs>
          <w:tab w:val="left" w:pos="426"/>
        </w:tabs>
        <w:jc w:val="both"/>
        <w:rPr>
          <w:sz w:val="28"/>
        </w:rPr>
      </w:pPr>
    </w:p>
    <w:p w:rsidR="004F17AA" w:rsidRDefault="004F17AA" w:rsidP="00C4164F">
      <w:pPr>
        <w:pStyle w:val="3"/>
        <w:rPr>
          <w:caps/>
        </w:rPr>
      </w:pPr>
    </w:p>
    <w:p w:rsidR="00A81B97" w:rsidRPr="00C4164F" w:rsidRDefault="00A81B97" w:rsidP="00C4164F">
      <w:pPr>
        <w:pStyle w:val="3"/>
        <w:rPr>
          <w:caps/>
        </w:rPr>
      </w:pPr>
      <w:r w:rsidRPr="00C4164F">
        <w:rPr>
          <w:caps/>
        </w:rPr>
        <w:t>Полиелейная утреня</w:t>
      </w:r>
    </w:p>
    <w:p w:rsidR="00A81B97" w:rsidRPr="00C35728" w:rsidRDefault="00A81B97" w:rsidP="00A81B97">
      <w:pPr>
        <w:tabs>
          <w:tab w:val="left" w:pos="426"/>
        </w:tabs>
        <w:jc w:val="both"/>
        <w:rPr>
          <w:sz w:val="28"/>
          <w:szCs w:val="28"/>
        </w:rPr>
      </w:pPr>
    </w:p>
    <w:p w:rsidR="00A81B97" w:rsidRPr="00C35728" w:rsidRDefault="00A81B97" w:rsidP="00080EAC">
      <w:pPr>
        <w:tabs>
          <w:tab w:val="left" w:pos="426"/>
        </w:tabs>
        <w:jc w:val="both"/>
        <w:rPr>
          <w:sz w:val="28"/>
          <w:szCs w:val="28"/>
        </w:rPr>
      </w:pPr>
      <w:r w:rsidRPr="00C35728">
        <w:rPr>
          <w:sz w:val="28"/>
          <w:szCs w:val="28"/>
        </w:rPr>
        <w:t xml:space="preserve">     </w:t>
      </w:r>
      <w:r w:rsidR="00B418D1">
        <w:rPr>
          <w:sz w:val="28"/>
          <w:szCs w:val="28"/>
        </w:rPr>
        <w:t xml:space="preserve"> </w:t>
      </w:r>
      <w:r w:rsidRPr="00C35728">
        <w:rPr>
          <w:sz w:val="28"/>
          <w:szCs w:val="28"/>
        </w:rPr>
        <w:t xml:space="preserve">Во время чтения второй части </w:t>
      </w:r>
      <w:r w:rsidRPr="00C35728">
        <w:rPr>
          <w:b/>
          <w:i/>
          <w:sz w:val="28"/>
          <w:szCs w:val="28"/>
        </w:rPr>
        <w:t>шестопсалмия</w:t>
      </w:r>
      <w:r w:rsidRPr="00C35728">
        <w:rPr>
          <w:sz w:val="28"/>
          <w:szCs w:val="28"/>
        </w:rPr>
        <w:t xml:space="preserve"> на </w:t>
      </w:r>
      <w:r w:rsidRPr="00C35728">
        <w:rPr>
          <w:b/>
          <w:sz w:val="28"/>
          <w:szCs w:val="28"/>
        </w:rPr>
        <w:t>«Слава, и ныне»</w:t>
      </w:r>
      <w:r w:rsidRPr="00C35728">
        <w:rPr>
          <w:sz w:val="28"/>
          <w:szCs w:val="28"/>
        </w:rPr>
        <w:t xml:space="preserve"> </w:t>
      </w:r>
      <w:r w:rsidRPr="00C35728">
        <w:rPr>
          <w:b/>
          <w:i/>
          <w:sz w:val="28"/>
          <w:szCs w:val="28"/>
        </w:rPr>
        <w:t xml:space="preserve">священник </w:t>
      </w:r>
      <w:r w:rsidR="00713123" w:rsidRPr="00713123">
        <w:rPr>
          <w:sz w:val="28"/>
          <w:szCs w:val="28"/>
        </w:rPr>
        <w:t>дважды</w:t>
      </w:r>
      <w:r w:rsidR="00713123">
        <w:rPr>
          <w:b/>
          <w:i/>
          <w:sz w:val="28"/>
          <w:szCs w:val="28"/>
        </w:rPr>
        <w:t xml:space="preserve"> </w:t>
      </w:r>
      <w:r w:rsidRPr="00C35728">
        <w:rPr>
          <w:sz w:val="28"/>
        </w:rPr>
        <w:t>крестится, целует край престола и святое Евангелие, снова крестится</w:t>
      </w:r>
      <w:r w:rsidR="00713123">
        <w:rPr>
          <w:sz w:val="28"/>
          <w:szCs w:val="28"/>
        </w:rPr>
        <w:t xml:space="preserve"> </w:t>
      </w:r>
      <w:r w:rsidR="00CF0C1B">
        <w:rPr>
          <w:sz w:val="28"/>
          <w:szCs w:val="28"/>
        </w:rPr>
        <w:t xml:space="preserve">                     </w:t>
      </w:r>
      <w:r w:rsidR="00713123">
        <w:rPr>
          <w:sz w:val="28"/>
          <w:szCs w:val="28"/>
        </w:rPr>
        <w:t>и выходит со С</w:t>
      </w:r>
      <w:r w:rsidRPr="00C35728">
        <w:rPr>
          <w:sz w:val="28"/>
          <w:szCs w:val="28"/>
        </w:rPr>
        <w:t xml:space="preserve">лужебником в руках (а в зимний период и со свечой) северной дверью на солею. Здесь он </w:t>
      </w:r>
      <w:r w:rsidRPr="00C35728">
        <w:rPr>
          <w:sz w:val="28"/>
        </w:rPr>
        <w:t xml:space="preserve">совершает один поясной поклон перед царскими вратами и </w:t>
      </w:r>
      <w:r w:rsidRPr="00C35728">
        <w:rPr>
          <w:sz w:val="28"/>
          <w:szCs w:val="28"/>
        </w:rPr>
        <w:t xml:space="preserve">читает </w:t>
      </w:r>
      <w:r w:rsidRPr="00C35728">
        <w:rPr>
          <w:sz w:val="28"/>
        </w:rPr>
        <w:t>с непокрытой головой</w:t>
      </w:r>
      <w:r w:rsidR="00B728F8">
        <w:rPr>
          <w:sz w:val="28"/>
          <w:szCs w:val="28"/>
        </w:rPr>
        <w:t xml:space="preserve"> </w:t>
      </w:r>
      <w:r w:rsidRPr="00C35728">
        <w:rPr>
          <w:b/>
          <w:sz w:val="28"/>
          <w:szCs w:val="28"/>
        </w:rPr>
        <w:t xml:space="preserve">12 </w:t>
      </w:r>
      <w:r w:rsidRPr="009E7CE9">
        <w:rPr>
          <w:b/>
          <w:sz w:val="28"/>
          <w:szCs w:val="28"/>
        </w:rPr>
        <w:t>утренних</w:t>
      </w:r>
      <w:r w:rsidRPr="00C35728">
        <w:rPr>
          <w:b/>
          <w:i/>
          <w:sz w:val="28"/>
          <w:szCs w:val="28"/>
        </w:rPr>
        <w:t xml:space="preserve"> молитв</w:t>
      </w:r>
      <w:r w:rsidR="004A564A" w:rsidRPr="00537442">
        <w:rPr>
          <w:rStyle w:val="a5"/>
          <w:sz w:val="28"/>
          <w:szCs w:val="28"/>
        </w:rPr>
        <w:footnoteReference w:id="57"/>
      </w:r>
      <w:r w:rsidR="00080EAC">
        <w:rPr>
          <w:b/>
          <w:i/>
          <w:sz w:val="28"/>
          <w:szCs w:val="28"/>
        </w:rPr>
        <w:t xml:space="preserve"> </w:t>
      </w:r>
      <w:r w:rsidRPr="00C35728">
        <w:rPr>
          <w:sz w:val="28"/>
        </w:rPr>
        <w:t>(см.:</w:t>
      </w:r>
      <w:r w:rsidRPr="00C35728">
        <w:rPr>
          <w:b/>
          <w:sz w:val="28"/>
        </w:rPr>
        <w:t xml:space="preserve"> Служебник</w:t>
      </w:r>
      <w:r w:rsidRPr="009E7CE9">
        <w:rPr>
          <w:b/>
          <w:sz w:val="28"/>
        </w:rPr>
        <w:t>,</w:t>
      </w:r>
      <w:r w:rsidRPr="00C35728">
        <w:rPr>
          <w:b/>
          <w:i/>
          <w:sz w:val="28"/>
        </w:rPr>
        <w:t xml:space="preserve"> </w:t>
      </w:r>
      <w:r w:rsidRPr="00C35728">
        <w:rPr>
          <w:b/>
          <w:sz w:val="28"/>
        </w:rPr>
        <w:t>Последование утрени</w:t>
      </w:r>
      <w:r w:rsidRPr="00711D66">
        <w:rPr>
          <w:b/>
          <w:sz w:val="28"/>
        </w:rPr>
        <w:t>)</w:t>
      </w:r>
      <w:r w:rsidRPr="00711D66">
        <w:rPr>
          <w:b/>
          <w:sz w:val="28"/>
          <w:szCs w:val="28"/>
        </w:rPr>
        <w:t>.</w:t>
      </w:r>
      <w:r w:rsidRPr="00C35728">
        <w:rPr>
          <w:sz w:val="28"/>
          <w:szCs w:val="28"/>
        </w:rPr>
        <w:t xml:space="preserve"> </w:t>
      </w:r>
    </w:p>
    <w:p w:rsidR="00A81B97" w:rsidRDefault="00A81B97" w:rsidP="008121ED">
      <w:pPr>
        <w:tabs>
          <w:tab w:val="left" w:pos="426"/>
        </w:tabs>
        <w:jc w:val="both"/>
        <w:rPr>
          <w:sz w:val="28"/>
        </w:rPr>
      </w:pPr>
      <w:r w:rsidRPr="00C35728">
        <w:rPr>
          <w:sz w:val="28"/>
          <w:szCs w:val="28"/>
        </w:rPr>
        <w:t xml:space="preserve">     </w:t>
      </w:r>
      <w:r>
        <w:rPr>
          <w:sz w:val="28"/>
        </w:rPr>
        <w:t xml:space="preserve"> В конце чтения последнего </w:t>
      </w:r>
      <w:r>
        <w:rPr>
          <w:b/>
          <w:sz w:val="28"/>
        </w:rPr>
        <w:t>142</w:t>
      </w:r>
      <w:r>
        <w:rPr>
          <w:sz w:val="28"/>
        </w:rPr>
        <w:t xml:space="preserve"> </w:t>
      </w:r>
      <w:r>
        <w:rPr>
          <w:b/>
          <w:sz w:val="28"/>
        </w:rPr>
        <w:t>псалма</w:t>
      </w:r>
      <w:r>
        <w:rPr>
          <w:sz w:val="28"/>
        </w:rPr>
        <w:t xml:space="preserve"> </w:t>
      </w:r>
      <w:r>
        <w:rPr>
          <w:b/>
          <w:i/>
          <w:sz w:val="28"/>
        </w:rPr>
        <w:t>диакон</w:t>
      </w:r>
      <w:r w:rsidRPr="00711D66">
        <w:rPr>
          <w:b/>
          <w:i/>
          <w:sz w:val="28"/>
        </w:rPr>
        <w:t xml:space="preserve"> </w:t>
      </w:r>
      <w:r>
        <w:rPr>
          <w:sz w:val="28"/>
        </w:rPr>
        <w:t>выходит из алтаря северной</w:t>
      </w:r>
      <w:r w:rsidR="005E1714">
        <w:rPr>
          <w:sz w:val="28"/>
        </w:rPr>
        <w:t xml:space="preserve"> </w:t>
      </w:r>
      <w:r>
        <w:rPr>
          <w:sz w:val="28"/>
        </w:rPr>
        <w:t xml:space="preserve">дверью на амвон для произнесения </w:t>
      </w:r>
      <w:r w:rsidR="009E7CE9">
        <w:rPr>
          <w:b/>
          <w:sz w:val="28"/>
        </w:rPr>
        <w:t xml:space="preserve">великой </w:t>
      </w:r>
      <w:r w:rsidR="009E7CE9" w:rsidRPr="009E7CE9">
        <w:rPr>
          <w:b/>
          <w:i/>
          <w:sz w:val="28"/>
        </w:rPr>
        <w:t>ектени</w:t>
      </w:r>
      <w:r w:rsidRPr="009E7CE9">
        <w:rPr>
          <w:b/>
          <w:i/>
          <w:sz w:val="28"/>
        </w:rPr>
        <w:t>и</w:t>
      </w:r>
      <w:r w:rsidRPr="00711D66">
        <w:rPr>
          <w:b/>
          <w:i/>
          <w:sz w:val="28"/>
        </w:rPr>
        <w:t>.</w:t>
      </w:r>
      <w:r>
        <w:rPr>
          <w:sz w:val="28"/>
        </w:rPr>
        <w:t xml:space="preserve"> При выходе </w:t>
      </w:r>
      <w:r>
        <w:rPr>
          <w:b/>
          <w:i/>
          <w:sz w:val="28"/>
        </w:rPr>
        <w:t>диако</w:t>
      </w:r>
      <w:r>
        <w:rPr>
          <w:b/>
          <w:i/>
          <w:sz w:val="28"/>
        </w:rPr>
        <w:softHyphen/>
        <w:t>на</w:t>
      </w:r>
      <w:r>
        <w:rPr>
          <w:sz w:val="28"/>
        </w:rPr>
        <w:t xml:space="preserve"> из алтаря </w:t>
      </w:r>
      <w:r>
        <w:rPr>
          <w:b/>
          <w:i/>
          <w:sz w:val="28"/>
        </w:rPr>
        <w:t>священник</w:t>
      </w:r>
      <w:r>
        <w:rPr>
          <w:sz w:val="28"/>
        </w:rPr>
        <w:t xml:space="preserve"> становится перед иконой Спасителя, а </w:t>
      </w:r>
      <w:r>
        <w:rPr>
          <w:b/>
          <w:i/>
          <w:sz w:val="28"/>
        </w:rPr>
        <w:t>диакон</w:t>
      </w:r>
      <w:r>
        <w:rPr>
          <w:sz w:val="28"/>
        </w:rPr>
        <w:t xml:space="preserve"> перед иконой Божией Матери</w:t>
      </w:r>
      <w:r w:rsidR="00927EC0">
        <w:rPr>
          <w:sz w:val="28"/>
        </w:rPr>
        <w:t xml:space="preserve">: </w:t>
      </w:r>
      <w:r w:rsidR="005E1714">
        <w:rPr>
          <w:sz w:val="28"/>
        </w:rPr>
        <w:t xml:space="preserve">затем </w:t>
      </w:r>
      <w:r w:rsidR="00927EC0">
        <w:rPr>
          <w:sz w:val="28"/>
        </w:rPr>
        <w:t>они</w:t>
      </w:r>
      <w:r>
        <w:rPr>
          <w:sz w:val="28"/>
        </w:rPr>
        <w:t xml:space="preserve"> трижды крестятся с поклонами алтарю, и кланяются друг другу. </w:t>
      </w:r>
      <w:r>
        <w:rPr>
          <w:b/>
          <w:i/>
          <w:sz w:val="28"/>
        </w:rPr>
        <w:lastRenderedPageBreak/>
        <w:t>Священник</w:t>
      </w:r>
      <w:r>
        <w:rPr>
          <w:sz w:val="28"/>
        </w:rPr>
        <w:t xml:space="preserve"> возвращается в алтарь через южную дверь, крестится, цел</w:t>
      </w:r>
      <w:r w:rsidR="005E1714">
        <w:rPr>
          <w:sz w:val="28"/>
        </w:rPr>
        <w:t xml:space="preserve">ует край престола и Евангелие, </w:t>
      </w:r>
      <w:r>
        <w:rPr>
          <w:sz w:val="28"/>
        </w:rPr>
        <w:t>снова крестится и стано</w:t>
      </w:r>
      <w:r>
        <w:rPr>
          <w:sz w:val="28"/>
        </w:rPr>
        <w:softHyphen/>
        <w:t>вится на свое место перед престолом.</w:t>
      </w:r>
    </w:p>
    <w:p w:rsidR="00A81B97" w:rsidRDefault="00A81B97" w:rsidP="00711D66">
      <w:pPr>
        <w:pStyle w:val="Iauiue3"/>
        <w:tabs>
          <w:tab w:val="left" w:pos="426"/>
        </w:tabs>
        <w:jc w:val="both"/>
        <w:rPr>
          <w:b/>
          <w:i/>
          <w:sz w:val="28"/>
        </w:rPr>
      </w:pPr>
      <w:r>
        <w:rPr>
          <w:b/>
          <w:i/>
          <w:sz w:val="28"/>
        </w:rPr>
        <w:t xml:space="preserve">      Чтец</w:t>
      </w:r>
      <w:r>
        <w:rPr>
          <w:sz w:val="28"/>
        </w:rPr>
        <w:t xml:space="preserve"> после прочтения </w:t>
      </w:r>
      <w:r>
        <w:rPr>
          <w:b/>
          <w:i/>
          <w:sz w:val="28"/>
          <w:szCs w:val="28"/>
        </w:rPr>
        <w:t>шестопсалмия</w:t>
      </w:r>
      <w:r w:rsidR="008121ED">
        <w:rPr>
          <w:b/>
          <w:i/>
          <w:sz w:val="28"/>
          <w:szCs w:val="28"/>
        </w:rPr>
        <w:t xml:space="preserve"> </w:t>
      </w:r>
      <w:r>
        <w:rPr>
          <w:sz w:val="28"/>
        </w:rPr>
        <w:t xml:space="preserve">крестится, кланяется </w:t>
      </w:r>
      <w:r w:rsidR="00B418D1">
        <w:rPr>
          <w:sz w:val="28"/>
        </w:rPr>
        <w:t xml:space="preserve">в сторону </w:t>
      </w:r>
      <w:r>
        <w:rPr>
          <w:sz w:val="28"/>
        </w:rPr>
        <w:t>свято</w:t>
      </w:r>
      <w:r w:rsidR="00B418D1">
        <w:rPr>
          <w:sz w:val="28"/>
        </w:rPr>
        <w:t>го</w:t>
      </w:r>
      <w:r>
        <w:rPr>
          <w:sz w:val="28"/>
        </w:rPr>
        <w:t xml:space="preserve"> алтар</w:t>
      </w:r>
      <w:r w:rsidR="00B418D1">
        <w:rPr>
          <w:sz w:val="28"/>
        </w:rPr>
        <w:t>я</w:t>
      </w:r>
      <w:r>
        <w:rPr>
          <w:sz w:val="28"/>
        </w:rPr>
        <w:t xml:space="preserve"> и возвращается в алтарь южной дверью. Здесь </w:t>
      </w:r>
      <w:r w:rsidR="00927EC0">
        <w:rPr>
          <w:sz w:val="28"/>
        </w:rPr>
        <w:t xml:space="preserve">он </w:t>
      </w:r>
      <w:r w:rsidR="008C429C">
        <w:rPr>
          <w:sz w:val="28"/>
        </w:rPr>
        <w:t>снова крестится</w:t>
      </w:r>
      <w:r>
        <w:rPr>
          <w:sz w:val="28"/>
        </w:rPr>
        <w:t xml:space="preserve">, кланяется престолу и подходит с южной </w:t>
      </w:r>
      <w:r w:rsidR="008C429C">
        <w:rPr>
          <w:sz w:val="28"/>
        </w:rPr>
        <w:t>стороны престола</w:t>
      </w:r>
      <w:r>
        <w:rPr>
          <w:sz w:val="28"/>
        </w:rPr>
        <w:t xml:space="preserve"> к </w:t>
      </w:r>
      <w:r>
        <w:rPr>
          <w:b/>
          <w:i/>
          <w:sz w:val="28"/>
        </w:rPr>
        <w:t>священнику</w:t>
      </w:r>
      <w:r>
        <w:rPr>
          <w:sz w:val="28"/>
        </w:rPr>
        <w:t xml:space="preserve"> на благословение.</w:t>
      </w:r>
      <w:r>
        <w:rPr>
          <w:b/>
          <w:i/>
          <w:sz w:val="28"/>
        </w:rPr>
        <w:t xml:space="preserve"> Священник </w:t>
      </w:r>
      <w:r>
        <w:rPr>
          <w:sz w:val="28"/>
        </w:rPr>
        <w:t xml:space="preserve">крестообразно благословляет десницею (имясловными перстами) </w:t>
      </w:r>
      <w:r>
        <w:rPr>
          <w:b/>
          <w:i/>
          <w:sz w:val="28"/>
        </w:rPr>
        <w:t xml:space="preserve">чтеца </w:t>
      </w:r>
      <w:r w:rsidR="008C429C">
        <w:rPr>
          <w:b/>
          <w:i/>
          <w:sz w:val="28"/>
        </w:rPr>
        <w:t xml:space="preserve">   </w:t>
      </w:r>
      <w:r>
        <w:rPr>
          <w:sz w:val="28"/>
        </w:rPr>
        <w:t xml:space="preserve">и полагает руку на книгу. </w:t>
      </w:r>
      <w:r>
        <w:rPr>
          <w:b/>
          <w:i/>
          <w:sz w:val="28"/>
        </w:rPr>
        <w:t xml:space="preserve">Чтец </w:t>
      </w:r>
      <w:r>
        <w:rPr>
          <w:sz w:val="28"/>
        </w:rPr>
        <w:t xml:space="preserve">целует десницу </w:t>
      </w:r>
      <w:r>
        <w:rPr>
          <w:b/>
          <w:i/>
          <w:sz w:val="28"/>
        </w:rPr>
        <w:t xml:space="preserve">священника </w:t>
      </w:r>
      <w:r w:rsidR="008C429C">
        <w:rPr>
          <w:sz w:val="28"/>
        </w:rPr>
        <w:t>и отходит на своё</w:t>
      </w:r>
      <w:r>
        <w:rPr>
          <w:sz w:val="28"/>
        </w:rPr>
        <w:t xml:space="preserve"> место.</w:t>
      </w:r>
    </w:p>
    <w:p w:rsidR="00A81B97" w:rsidRPr="00C35728" w:rsidRDefault="00A81B97" w:rsidP="00711D66">
      <w:pPr>
        <w:tabs>
          <w:tab w:val="left" w:pos="426"/>
        </w:tabs>
        <w:jc w:val="both"/>
        <w:rPr>
          <w:sz w:val="28"/>
        </w:rPr>
      </w:pPr>
      <w:r w:rsidRPr="00C35728">
        <w:rPr>
          <w:b/>
          <w:i/>
          <w:sz w:val="28"/>
        </w:rPr>
        <w:t xml:space="preserve">     </w:t>
      </w:r>
      <w:r w:rsidR="00711D66">
        <w:rPr>
          <w:b/>
          <w:i/>
          <w:sz w:val="28"/>
        </w:rPr>
        <w:t xml:space="preserve"> </w:t>
      </w:r>
      <w:r w:rsidRPr="00C35728">
        <w:rPr>
          <w:b/>
          <w:i/>
          <w:sz w:val="28"/>
        </w:rPr>
        <w:t>Диакон</w:t>
      </w:r>
      <w:r w:rsidRPr="00C35728">
        <w:rPr>
          <w:sz w:val="28"/>
        </w:rPr>
        <w:t xml:space="preserve"> по</w:t>
      </w:r>
      <w:r w:rsidR="00B418D1">
        <w:rPr>
          <w:sz w:val="28"/>
        </w:rPr>
        <w:t xml:space="preserve">сле </w:t>
      </w:r>
      <w:r w:rsidR="00576210">
        <w:rPr>
          <w:sz w:val="28"/>
        </w:rPr>
        <w:t>о</w:t>
      </w:r>
      <w:r w:rsidR="00B418D1">
        <w:rPr>
          <w:sz w:val="28"/>
        </w:rPr>
        <w:t>кончания</w:t>
      </w:r>
      <w:r w:rsidR="00BE6C6C" w:rsidRPr="00C35728">
        <w:rPr>
          <w:sz w:val="28"/>
        </w:rPr>
        <w:t xml:space="preserve"> </w:t>
      </w:r>
      <w:r w:rsidR="00576210">
        <w:rPr>
          <w:sz w:val="28"/>
        </w:rPr>
        <w:t xml:space="preserve">чтения </w:t>
      </w:r>
      <w:r w:rsidRPr="00C35728">
        <w:rPr>
          <w:b/>
          <w:i/>
          <w:sz w:val="28"/>
          <w:szCs w:val="28"/>
        </w:rPr>
        <w:t>шестопсалмия</w:t>
      </w:r>
      <w:r w:rsidRPr="00C35728">
        <w:rPr>
          <w:sz w:val="28"/>
        </w:rPr>
        <w:t xml:space="preserve"> на солее перед царскими вратами произносит</w:t>
      </w:r>
      <w:r w:rsidRPr="00C35728">
        <w:rPr>
          <w:b/>
          <w:i/>
          <w:sz w:val="28"/>
        </w:rPr>
        <w:t xml:space="preserve"> </w:t>
      </w:r>
      <w:r w:rsidRPr="005E1714">
        <w:rPr>
          <w:b/>
          <w:sz w:val="28"/>
        </w:rPr>
        <w:t>великую</w:t>
      </w:r>
      <w:r w:rsidRPr="00C35728">
        <w:rPr>
          <w:b/>
          <w:i/>
          <w:sz w:val="28"/>
        </w:rPr>
        <w:t xml:space="preserve"> ектен</w:t>
      </w:r>
      <w:r w:rsidR="005E1714">
        <w:rPr>
          <w:b/>
          <w:i/>
          <w:sz w:val="28"/>
        </w:rPr>
        <w:t>и</w:t>
      </w:r>
      <w:r w:rsidRPr="00C35728">
        <w:rPr>
          <w:b/>
          <w:i/>
          <w:sz w:val="28"/>
        </w:rPr>
        <w:t xml:space="preserve">ю </w:t>
      </w:r>
      <w:r w:rsidRPr="00C35728">
        <w:rPr>
          <w:sz w:val="28"/>
        </w:rPr>
        <w:t>(см.:</w:t>
      </w:r>
      <w:r w:rsidRPr="00C35728">
        <w:rPr>
          <w:b/>
          <w:sz w:val="28"/>
        </w:rPr>
        <w:t xml:space="preserve"> Служебник</w:t>
      </w:r>
      <w:r w:rsidRPr="005E1714">
        <w:rPr>
          <w:b/>
          <w:sz w:val="28"/>
        </w:rPr>
        <w:t>,</w:t>
      </w:r>
      <w:r w:rsidRPr="00C35728">
        <w:rPr>
          <w:b/>
          <w:i/>
          <w:sz w:val="28"/>
        </w:rPr>
        <w:t xml:space="preserve"> </w:t>
      </w:r>
      <w:r w:rsidRPr="00C35728">
        <w:rPr>
          <w:b/>
          <w:sz w:val="28"/>
        </w:rPr>
        <w:t>Последование утрени</w:t>
      </w:r>
      <w:r w:rsidRPr="00711D66">
        <w:rPr>
          <w:b/>
          <w:sz w:val="28"/>
        </w:rPr>
        <w:t>).</w:t>
      </w:r>
    </w:p>
    <w:p w:rsidR="005E1714" w:rsidRDefault="00A81B97" w:rsidP="00B728F8">
      <w:pPr>
        <w:tabs>
          <w:tab w:val="left" w:pos="426"/>
        </w:tabs>
        <w:jc w:val="both"/>
        <w:rPr>
          <w:sz w:val="28"/>
        </w:rPr>
      </w:pPr>
      <w:r w:rsidRPr="00C35728">
        <w:rPr>
          <w:sz w:val="28"/>
        </w:rPr>
        <w:t xml:space="preserve">      </w:t>
      </w:r>
      <w:r w:rsidR="005E1714" w:rsidRPr="005E1714">
        <w:rPr>
          <w:b/>
          <w:i/>
          <w:sz w:val="28"/>
        </w:rPr>
        <w:t>Священник</w:t>
      </w:r>
      <w:r w:rsidR="005E1714">
        <w:rPr>
          <w:sz w:val="28"/>
        </w:rPr>
        <w:t xml:space="preserve"> завершает ектению возгласом: </w:t>
      </w:r>
      <w:r w:rsidR="005E1714">
        <w:rPr>
          <w:b/>
          <w:sz w:val="28"/>
        </w:rPr>
        <w:t xml:space="preserve">«Яко подобает…» </w:t>
      </w:r>
      <w:r w:rsidR="005E1714">
        <w:rPr>
          <w:sz w:val="28"/>
        </w:rPr>
        <w:t>(см.:</w:t>
      </w:r>
      <w:r w:rsidR="005E1714">
        <w:rPr>
          <w:b/>
          <w:sz w:val="28"/>
        </w:rPr>
        <w:t xml:space="preserve"> Служебник,</w:t>
      </w:r>
      <w:r w:rsidR="005E1714">
        <w:rPr>
          <w:b/>
          <w:i/>
          <w:sz w:val="28"/>
        </w:rPr>
        <w:t xml:space="preserve"> </w:t>
      </w:r>
      <w:r w:rsidR="005E1714">
        <w:rPr>
          <w:b/>
          <w:sz w:val="28"/>
        </w:rPr>
        <w:t>Последование утрени</w:t>
      </w:r>
      <w:r w:rsidR="005E1714" w:rsidRPr="00711D66">
        <w:rPr>
          <w:b/>
          <w:sz w:val="28"/>
        </w:rPr>
        <w:t>).</w:t>
      </w:r>
    </w:p>
    <w:p w:rsidR="00A81B97" w:rsidRPr="00C35728" w:rsidRDefault="005E1714" w:rsidP="005842F7">
      <w:pPr>
        <w:tabs>
          <w:tab w:val="left" w:pos="426"/>
        </w:tabs>
        <w:jc w:val="both"/>
        <w:rPr>
          <w:sz w:val="28"/>
        </w:rPr>
      </w:pPr>
      <w:r>
        <w:rPr>
          <w:sz w:val="28"/>
        </w:rPr>
        <w:t xml:space="preserve">      </w:t>
      </w:r>
      <w:r w:rsidR="00A81B97" w:rsidRPr="00C35728">
        <w:rPr>
          <w:sz w:val="28"/>
        </w:rPr>
        <w:t>После возгласа</w:t>
      </w:r>
      <w:r w:rsidR="00A81B97" w:rsidRPr="00C35728">
        <w:rPr>
          <w:b/>
          <w:i/>
          <w:sz w:val="28"/>
        </w:rPr>
        <w:t xml:space="preserve"> священника диакон</w:t>
      </w:r>
      <w:r w:rsidR="00A81B97" w:rsidRPr="00711D66">
        <w:rPr>
          <w:b/>
          <w:i/>
          <w:sz w:val="28"/>
        </w:rPr>
        <w:t>,</w:t>
      </w:r>
      <w:r w:rsidR="00A81B97" w:rsidRPr="00C35728">
        <w:rPr>
          <w:b/>
          <w:i/>
          <w:sz w:val="28"/>
        </w:rPr>
        <w:t xml:space="preserve"> </w:t>
      </w:r>
      <w:r w:rsidR="00A81B97" w:rsidRPr="00C35728">
        <w:rPr>
          <w:sz w:val="28"/>
        </w:rPr>
        <w:t>воздвигнув орарь,</w:t>
      </w:r>
      <w:r w:rsidR="00A81B97" w:rsidRPr="00C35728">
        <w:rPr>
          <w:b/>
          <w:i/>
          <w:sz w:val="28"/>
        </w:rPr>
        <w:t xml:space="preserve"> </w:t>
      </w:r>
      <w:r w:rsidR="008C429C">
        <w:rPr>
          <w:sz w:val="28"/>
        </w:rPr>
        <w:t xml:space="preserve">возглашает:                           </w:t>
      </w:r>
      <w:r w:rsidR="00A81B97" w:rsidRPr="008C429C">
        <w:rPr>
          <w:b/>
          <w:sz w:val="28"/>
        </w:rPr>
        <w:t>«</w:t>
      </w:r>
      <w:r w:rsidR="00A81B97" w:rsidRPr="00C35728">
        <w:rPr>
          <w:b/>
          <w:sz w:val="28"/>
        </w:rPr>
        <w:t>Бог Господь…»</w:t>
      </w:r>
      <w:r w:rsidR="00BE6C6C" w:rsidRPr="00C35728">
        <w:rPr>
          <w:sz w:val="28"/>
        </w:rPr>
        <w:t xml:space="preserve"> </w:t>
      </w:r>
      <w:r w:rsidR="00A81B97" w:rsidRPr="00C35728">
        <w:rPr>
          <w:sz w:val="28"/>
        </w:rPr>
        <w:t>с</w:t>
      </w:r>
      <w:r w:rsidR="00B418D1">
        <w:rPr>
          <w:sz w:val="28"/>
        </w:rPr>
        <w:t>о</w:t>
      </w:r>
      <w:r w:rsidR="00A81B97" w:rsidRPr="00C35728">
        <w:rPr>
          <w:sz w:val="28"/>
        </w:rPr>
        <w:t xml:space="preserve"> </w:t>
      </w:r>
      <w:r w:rsidR="00A81B97" w:rsidRPr="00C35728">
        <w:rPr>
          <w:b/>
          <w:i/>
          <w:sz w:val="28"/>
        </w:rPr>
        <w:t>стих</w:t>
      </w:r>
      <w:r w:rsidR="00B418D1">
        <w:rPr>
          <w:b/>
          <w:i/>
          <w:sz w:val="28"/>
        </w:rPr>
        <w:t>а</w:t>
      </w:r>
      <w:r w:rsidR="00A81B97" w:rsidRPr="00C35728">
        <w:rPr>
          <w:b/>
          <w:i/>
          <w:sz w:val="28"/>
        </w:rPr>
        <w:t>м</w:t>
      </w:r>
      <w:r w:rsidR="00B418D1" w:rsidRPr="00B418D1">
        <w:rPr>
          <w:b/>
          <w:i/>
          <w:sz w:val="28"/>
        </w:rPr>
        <w:t>и</w:t>
      </w:r>
      <w:r w:rsidR="00A81B97" w:rsidRPr="00711D66">
        <w:rPr>
          <w:b/>
          <w:i/>
          <w:sz w:val="28"/>
        </w:rPr>
        <w:t>.</w:t>
      </w:r>
    </w:p>
    <w:p w:rsidR="00A81B97" w:rsidRPr="00C35728" w:rsidRDefault="00A81B97" w:rsidP="00B418D1">
      <w:pPr>
        <w:tabs>
          <w:tab w:val="left" w:pos="426"/>
        </w:tabs>
        <w:jc w:val="both"/>
        <w:outlineLvl w:val="0"/>
        <w:rPr>
          <w:sz w:val="28"/>
        </w:rPr>
      </w:pPr>
      <w:r w:rsidRPr="00C35728">
        <w:rPr>
          <w:b/>
          <w:i/>
          <w:sz w:val="28"/>
        </w:rPr>
        <w:t xml:space="preserve">    </w:t>
      </w:r>
      <w:r w:rsidR="00B418D1">
        <w:rPr>
          <w:b/>
          <w:i/>
          <w:sz w:val="28"/>
        </w:rPr>
        <w:t xml:space="preserve"> </w:t>
      </w:r>
      <w:r w:rsidRPr="00C35728">
        <w:rPr>
          <w:b/>
          <w:i/>
          <w:sz w:val="28"/>
        </w:rPr>
        <w:t xml:space="preserve"> Хор</w:t>
      </w:r>
      <w:r w:rsidRPr="00C35728">
        <w:rPr>
          <w:sz w:val="28"/>
        </w:rPr>
        <w:t xml:space="preserve"> поет: </w:t>
      </w:r>
      <w:r w:rsidRPr="00C35728">
        <w:rPr>
          <w:b/>
          <w:sz w:val="28"/>
        </w:rPr>
        <w:t>«Бог Господь...»</w:t>
      </w:r>
      <w:r w:rsidRPr="008121ED">
        <w:rPr>
          <w:b/>
          <w:sz w:val="28"/>
        </w:rPr>
        <w:t>.</w:t>
      </w:r>
      <w:r w:rsidRPr="00C35728">
        <w:rPr>
          <w:sz w:val="28"/>
        </w:rPr>
        <w:t xml:space="preserve">   </w:t>
      </w:r>
    </w:p>
    <w:p w:rsidR="00A81B97" w:rsidRPr="005E1714" w:rsidRDefault="00A81B97" w:rsidP="008121ED">
      <w:pPr>
        <w:tabs>
          <w:tab w:val="left" w:pos="426"/>
        </w:tabs>
        <w:jc w:val="both"/>
        <w:rPr>
          <w:b/>
          <w:i/>
          <w:sz w:val="28"/>
          <w:u w:val="single"/>
        </w:rPr>
      </w:pPr>
      <w:r w:rsidRPr="00C35728">
        <w:rPr>
          <w:sz w:val="28"/>
        </w:rPr>
        <w:t xml:space="preserve">      </w:t>
      </w:r>
      <w:r w:rsidR="005E1714">
        <w:rPr>
          <w:b/>
          <w:i/>
          <w:sz w:val="28"/>
          <w:u w:val="single"/>
        </w:rPr>
        <w:t>При служении одним священником без диакона</w:t>
      </w:r>
      <w:r w:rsidR="00711D66" w:rsidRPr="00711D66">
        <w:rPr>
          <w:b/>
          <w:i/>
          <w:sz w:val="28"/>
        </w:rPr>
        <w:t>.</w:t>
      </w:r>
      <w:r w:rsidR="005E1714" w:rsidRPr="005E1714">
        <w:rPr>
          <w:b/>
          <w:i/>
          <w:sz w:val="28"/>
        </w:rPr>
        <w:t xml:space="preserve"> </w:t>
      </w:r>
      <w:r w:rsidR="005E1714" w:rsidRPr="005E1714">
        <w:rPr>
          <w:b/>
          <w:sz w:val="28"/>
        </w:rPr>
        <w:t>Великую</w:t>
      </w:r>
      <w:r w:rsidR="005E1714">
        <w:rPr>
          <w:b/>
          <w:sz w:val="28"/>
        </w:rPr>
        <w:t xml:space="preserve"> </w:t>
      </w:r>
      <w:r w:rsidR="005E1714" w:rsidRPr="005E1714">
        <w:rPr>
          <w:b/>
          <w:i/>
          <w:sz w:val="28"/>
        </w:rPr>
        <w:t>ектени</w:t>
      </w:r>
      <w:r w:rsidRPr="005E1714">
        <w:rPr>
          <w:b/>
          <w:i/>
          <w:sz w:val="28"/>
        </w:rPr>
        <w:t>ю</w:t>
      </w:r>
      <w:r w:rsidRPr="00C35728">
        <w:rPr>
          <w:sz w:val="28"/>
        </w:rPr>
        <w:t xml:space="preserve"> </w:t>
      </w:r>
      <w:r w:rsidRPr="005E1714">
        <w:rPr>
          <w:i/>
          <w:sz w:val="28"/>
        </w:rPr>
        <w:t>с возгласом и</w:t>
      </w:r>
      <w:r w:rsidRPr="00C35728">
        <w:rPr>
          <w:sz w:val="28"/>
        </w:rPr>
        <w:t xml:space="preserve"> </w:t>
      </w:r>
      <w:r w:rsidRPr="00C35728">
        <w:rPr>
          <w:b/>
          <w:sz w:val="28"/>
        </w:rPr>
        <w:t>«Бог Господь…»</w:t>
      </w:r>
      <w:r w:rsidRPr="00C35728">
        <w:rPr>
          <w:sz w:val="28"/>
        </w:rPr>
        <w:t xml:space="preserve"> </w:t>
      </w:r>
      <w:r w:rsidRPr="00C35728">
        <w:rPr>
          <w:b/>
          <w:i/>
          <w:sz w:val="28"/>
        </w:rPr>
        <w:t xml:space="preserve">священник </w:t>
      </w:r>
      <w:r w:rsidR="005E1714" w:rsidRPr="005E1714">
        <w:rPr>
          <w:i/>
          <w:sz w:val="28"/>
        </w:rPr>
        <w:t xml:space="preserve">произносит </w:t>
      </w:r>
      <w:r w:rsidR="00576210">
        <w:rPr>
          <w:i/>
          <w:sz w:val="28"/>
        </w:rPr>
        <w:t xml:space="preserve">на солее </w:t>
      </w:r>
      <w:r w:rsidRPr="005E1714">
        <w:rPr>
          <w:i/>
          <w:sz w:val="28"/>
        </w:rPr>
        <w:t>перед царскими вратами.</w:t>
      </w:r>
      <w:r w:rsidRPr="00C35728">
        <w:rPr>
          <w:b/>
          <w:i/>
          <w:sz w:val="28"/>
        </w:rPr>
        <w:t xml:space="preserve"> </w:t>
      </w:r>
    </w:p>
    <w:p w:rsidR="00A81B97" w:rsidRPr="00C35728" w:rsidRDefault="00A81B97" w:rsidP="005842F7">
      <w:pPr>
        <w:tabs>
          <w:tab w:val="left" w:pos="426"/>
        </w:tabs>
        <w:jc w:val="both"/>
        <w:rPr>
          <w:sz w:val="28"/>
          <w:szCs w:val="28"/>
        </w:rPr>
      </w:pPr>
      <w:r w:rsidRPr="00C35728">
        <w:rPr>
          <w:sz w:val="28"/>
          <w:szCs w:val="28"/>
        </w:rPr>
        <w:t xml:space="preserve">      Далее </w:t>
      </w:r>
      <w:r w:rsidRPr="00C35728">
        <w:rPr>
          <w:b/>
          <w:i/>
          <w:sz w:val="28"/>
          <w:szCs w:val="28"/>
        </w:rPr>
        <w:t>диакон</w:t>
      </w:r>
      <w:r w:rsidRPr="00C35728">
        <w:rPr>
          <w:sz w:val="28"/>
          <w:szCs w:val="28"/>
        </w:rPr>
        <w:t xml:space="preserve"> возвращается в алтарь южной дверью, а </w:t>
      </w:r>
      <w:r w:rsidRPr="00C35728">
        <w:rPr>
          <w:b/>
          <w:i/>
          <w:sz w:val="28"/>
          <w:szCs w:val="28"/>
        </w:rPr>
        <w:t>хор</w:t>
      </w:r>
      <w:r w:rsidRPr="00C35728">
        <w:rPr>
          <w:sz w:val="28"/>
          <w:szCs w:val="28"/>
        </w:rPr>
        <w:t xml:space="preserve"> поет </w:t>
      </w:r>
      <w:r w:rsidRPr="00C35728">
        <w:rPr>
          <w:b/>
          <w:i/>
          <w:sz w:val="28"/>
          <w:szCs w:val="28"/>
        </w:rPr>
        <w:t xml:space="preserve">тропари </w:t>
      </w:r>
      <w:r w:rsidRPr="00C35728">
        <w:rPr>
          <w:sz w:val="28"/>
          <w:szCs w:val="28"/>
        </w:rPr>
        <w:t xml:space="preserve">по </w:t>
      </w:r>
      <w:r w:rsidRPr="00C35728">
        <w:rPr>
          <w:b/>
          <w:sz w:val="28"/>
          <w:szCs w:val="28"/>
        </w:rPr>
        <w:t>Уставу</w:t>
      </w:r>
      <w:r w:rsidRPr="005842F7">
        <w:rPr>
          <w:b/>
          <w:sz w:val="28"/>
          <w:szCs w:val="28"/>
        </w:rPr>
        <w:t>.</w:t>
      </w:r>
    </w:p>
    <w:p w:rsidR="005E1714" w:rsidRDefault="00A81B97" w:rsidP="00A81B97">
      <w:pPr>
        <w:tabs>
          <w:tab w:val="left" w:pos="426"/>
        </w:tabs>
        <w:jc w:val="both"/>
        <w:rPr>
          <w:sz w:val="28"/>
        </w:rPr>
      </w:pPr>
      <w:r w:rsidRPr="00C35728">
        <w:rPr>
          <w:sz w:val="28"/>
        </w:rPr>
        <w:t xml:space="preserve">      После пения </w:t>
      </w:r>
      <w:r w:rsidRPr="00C35728">
        <w:rPr>
          <w:b/>
          <w:i/>
          <w:sz w:val="28"/>
        </w:rPr>
        <w:t>тропарей</w:t>
      </w:r>
      <w:r w:rsidRPr="00C35728">
        <w:rPr>
          <w:i/>
          <w:sz w:val="28"/>
        </w:rPr>
        <w:t xml:space="preserve"> </w:t>
      </w:r>
      <w:r w:rsidRPr="00C35728">
        <w:rPr>
          <w:sz w:val="28"/>
        </w:rPr>
        <w:t xml:space="preserve">и </w:t>
      </w:r>
      <w:r w:rsidRPr="00C35728">
        <w:rPr>
          <w:b/>
          <w:i/>
          <w:sz w:val="28"/>
        </w:rPr>
        <w:t>богородична</w:t>
      </w:r>
      <w:r w:rsidRPr="00C35728">
        <w:rPr>
          <w:sz w:val="28"/>
        </w:rPr>
        <w:t xml:space="preserve"> стихословятся</w:t>
      </w:r>
      <w:r w:rsidRPr="00C35728">
        <w:rPr>
          <w:b/>
          <w:i/>
          <w:sz w:val="28"/>
        </w:rPr>
        <w:t xml:space="preserve"> </w:t>
      </w:r>
      <w:r w:rsidRPr="00C35728">
        <w:rPr>
          <w:sz w:val="28"/>
        </w:rPr>
        <w:t xml:space="preserve">две рядовые </w:t>
      </w:r>
      <w:r w:rsidRPr="00C35728">
        <w:rPr>
          <w:b/>
          <w:i/>
          <w:sz w:val="28"/>
        </w:rPr>
        <w:t>кафизмы</w:t>
      </w:r>
      <w:r w:rsidRPr="005842F7">
        <w:rPr>
          <w:b/>
          <w:i/>
          <w:sz w:val="28"/>
        </w:rPr>
        <w:t>.</w:t>
      </w:r>
      <w:r w:rsidRPr="00C35728">
        <w:rPr>
          <w:sz w:val="28"/>
        </w:rPr>
        <w:t xml:space="preserve"> После каждой </w:t>
      </w:r>
      <w:r w:rsidRPr="00C35728">
        <w:rPr>
          <w:b/>
          <w:i/>
          <w:sz w:val="28"/>
        </w:rPr>
        <w:t xml:space="preserve">кафизмы </w:t>
      </w:r>
      <w:r w:rsidRPr="00C35728">
        <w:rPr>
          <w:sz w:val="28"/>
        </w:rPr>
        <w:t xml:space="preserve">на солее перед царскими вратами </w:t>
      </w:r>
      <w:r w:rsidRPr="00C35728">
        <w:rPr>
          <w:b/>
          <w:i/>
          <w:sz w:val="28"/>
        </w:rPr>
        <w:t xml:space="preserve">диаконом </w:t>
      </w:r>
      <w:r w:rsidRPr="00C35728">
        <w:rPr>
          <w:sz w:val="28"/>
        </w:rPr>
        <w:t>или</w:t>
      </w:r>
      <w:r w:rsidRPr="00C35728">
        <w:rPr>
          <w:b/>
          <w:i/>
          <w:sz w:val="28"/>
        </w:rPr>
        <w:t xml:space="preserve"> священником</w:t>
      </w:r>
      <w:r w:rsidRPr="00C35728">
        <w:rPr>
          <w:sz w:val="28"/>
        </w:rPr>
        <w:t xml:space="preserve"> произносятся </w:t>
      </w:r>
      <w:r w:rsidRPr="005E1714">
        <w:rPr>
          <w:b/>
          <w:sz w:val="28"/>
        </w:rPr>
        <w:t>малые</w:t>
      </w:r>
      <w:r w:rsidRPr="00C35728">
        <w:rPr>
          <w:b/>
          <w:i/>
          <w:sz w:val="28"/>
        </w:rPr>
        <w:t xml:space="preserve"> ектен</w:t>
      </w:r>
      <w:r w:rsidR="005E1714">
        <w:rPr>
          <w:b/>
          <w:i/>
          <w:sz w:val="28"/>
        </w:rPr>
        <w:t>и</w:t>
      </w:r>
      <w:r w:rsidRPr="00C35728">
        <w:rPr>
          <w:b/>
          <w:i/>
          <w:sz w:val="28"/>
        </w:rPr>
        <w:t>и</w:t>
      </w:r>
      <w:r w:rsidRPr="005842F7">
        <w:rPr>
          <w:b/>
          <w:i/>
          <w:sz w:val="28"/>
        </w:rPr>
        <w:t>.</w:t>
      </w:r>
      <w:r w:rsidRPr="00C35728">
        <w:rPr>
          <w:sz w:val="28"/>
        </w:rPr>
        <w:t xml:space="preserve"> </w:t>
      </w:r>
    </w:p>
    <w:p w:rsidR="00A81B97" w:rsidRPr="00C35728" w:rsidRDefault="005E1714" w:rsidP="001950B1">
      <w:pPr>
        <w:tabs>
          <w:tab w:val="left" w:pos="426"/>
        </w:tabs>
        <w:jc w:val="both"/>
        <w:rPr>
          <w:sz w:val="28"/>
        </w:rPr>
      </w:pPr>
      <w:r>
        <w:rPr>
          <w:sz w:val="28"/>
        </w:rPr>
        <w:t xml:space="preserve">      </w:t>
      </w:r>
      <w:r w:rsidR="00A81B97" w:rsidRPr="00C35728">
        <w:rPr>
          <w:sz w:val="28"/>
        </w:rPr>
        <w:t>Возглас</w:t>
      </w:r>
      <w:r>
        <w:rPr>
          <w:sz w:val="28"/>
        </w:rPr>
        <w:t>ы</w:t>
      </w:r>
      <w:r w:rsidR="00A81B97" w:rsidRPr="00C35728">
        <w:rPr>
          <w:sz w:val="28"/>
        </w:rPr>
        <w:t xml:space="preserve"> на </w:t>
      </w:r>
      <w:r w:rsidR="00A81B97" w:rsidRPr="00C35728">
        <w:rPr>
          <w:b/>
          <w:i/>
          <w:sz w:val="28"/>
        </w:rPr>
        <w:t>ектен</w:t>
      </w:r>
      <w:r>
        <w:rPr>
          <w:b/>
          <w:i/>
          <w:sz w:val="28"/>
        </w:rPr>
        <w:t>иях</w:t>
      </w:r>
      <w:r w:rsidR="00A81B97" w:rsidRPr="00C35728">
        <w:rPr>
          <w:sz w:val="28"/>
        </w:rPr>
        <w:t xml:space="preserve"> после </w:t>
      </w:r>
      <w:r w:rsidR="00A81B97" w:rsidRPr="00C35728">
        <w:rPr>
          <w:b/>
          <w:i/>
          <w:sz w:val="28"/>
        </w:rPr>
        <w:t>кафизм</w:t>
      </w:r>
      <w:r w:rsidR="00A81B97" w:rsidRPr="005842F7">
        <w:rPr>
          <w:b/>
          <w:i/>
          <w:sz w:val="28"/>
        </w:rPr>
        <w:t>:</w:t>
      </w:r>
      <w:r w:rsidR="00A81B97" w:rsidRPr="00C35728">
        <w:rPr>
          <w:sz w:val="28"/>
        </w:rPr>
        <w:t xml:space="preserve"> </w:t>
      </w:r>
      <w:r>
        <w:rPr>
          <w:sz w:val="28"/>
        </w:rPr>
        <w:t xml:space="preserve">после </w:t>
      </w:r>
      <w:r w:rsidRPr="005E1714">
        <w:rPr>
          <w:b/>
          <w:sz w:val="28"/>
        </w:rPr>
        <w:t>первой</w:t>
      </w:r>
      <w:r>
        <w:rPr>
          <w:sz w:val="28"/>
        </w:rPr>
        <w:t xml:space="preserve"> </w:t>
      </w:r>
      <w:r w:rsidR="00053986" w:rsidRPr="00053986">
        <w:rPr>
          <w:b/>
          <w:sz w:val="28"/>
          <w:szCs w:val="28"/>
        </w:rPr>
        <w:t>–</w:t>
      </w:r>
      <w:r>
        <w:rPr>
          <w:b/>
          <w:i/>
          <w:sz w:val="28"/>
        </w:rPr>
        <w:t xml:space="preserve"> </w:t>
      </w:r>
      <w:r w:rsidR="00A81B97" w:rsidRPr="00C35728">
        <w:rPr>
          <w:b/>
          <w:sz w:val="28"/>
        </w:rPr>
        <w:t>«Яко твоя держава…»</w:t>
      </w:r>
      <w:r w:rsidRPr="005842F7">
        <w:rPr>
          <w:b/>
          <w:sz w:val="28"/>
        </w:rPr>
        <w:t>,</w:t>
      </w:r>
      <w:r w:rsidR="0066793C">
        <w:rPr>
          <w:b/>
          <w:sz w:val="28"/>
        </w:rPr>
        <w:t xml:space="preserve">  </w:t>
      </w:r>
      <w:r w:rsidR="00C228BE">
        <w:rPr>
          <w:b/>
          <w:sz w:val="28"/>
        </w:rPr>
        <w:t xml:space="preserve"> </w:t>
      </w:r>
      <w:r w:rsidR="008C429C">
        <w:rPr>
          <w:b/>
          <w:sz w:val="28"/>
        </w:rPr>
        <w:t xml:space="preserve">      </w:t>
      </w:r>
      <w:r w:rsidR="00C228BE">
        <w:rPr>
          <w:b/>
          <w:sz w:val="28"/>
        </w:rPr>
        <w:t xml:space="preserve"> </w:t>
      </w:r>
      <w:r w:rsidR="0066793C">
        <w:rPr>
          <w:b/>
          <w:sz w:val="28"/>
        </w:rPr>
        <w:t xml:space="preserve"> </w:t>
      </w:r>
      <w:r>
        <w:rPr>
          <w:sz w:val="28"/>
        </w:rPr>
        <w:t xml:space="preserve"> а после </w:t>
      </w:r>
      <w:r w:rsidRPr="005E1714">
        <w:rPr>
          <w:b/>
          <w:sz w:val="28"/>
        </w:rPr>
        <w:t>второй</w:t>
      </w:r>
      <w:r>
        <w:rPr>
          <w:sz w:val="28"/>
        </w:rPr>
        <w:t xml:space="preserve"> </w:t>
      </w:r>
      <w:r w:rsidR="00053986" w:rsidRPr="00053986">
        <w:rPr>
          <w:b/>
          <w:sz w:val="28"/>
          <w:szCs w:val="28"/>
        </w:rPr>
        <w:t>–</w:t>
      </w:r>
      <w:r w:rsidR="00A81B97" w:rsidRPr="00C35728">
        <w:rPr>
          <w:sz w:val="28"/>
        </w:rPr>
        <w:t xml:space="preserve"> </w:t>
      </w:r>
      <w:r w:rsidR="00A81B97" w:rsidRPr="00576210">
        <w:rPr>
          <w:b/>
          <w:sz w:val="28"/>
        </w:rPr>
        <w:t>«</w:t>
      </w:r>
      <w:r w:rsidR="00A81B97" w:rsidRPr="00C35728">
        <w:rPr>
          <w:b/>
          <w:sz w:val="28"/>
        </w:rPr>
        <w:t>Яко благ и человеколюбец…»</w:t>
      </w:r>
      <w:r>
        <w:rPr>
          <w:b/>
          <w:sz w:val="28"/>
        </w:rPr>
        <w:t xml:space="preserve"> </w:t>
      </w:r>
      <w:r w:rsidR="00A81B97" w:rsidRPr="00C35728">
        <w:rPr>
          <w:sz w:val="28"/>
        </w:rPr>
        <w:t>(см.:</w:t>
      </w:r>
      <w:r w:rsidR="00A81B97" w:rsidRPr="00C35728">
        <w:rPr>
          <w:b/>
          <w:sz w:val="28"/>
        </w:rPr>
        <w:t xml:space="preserve"> Служебник</w:t>
      </w:r>
      <w:r w:rsidR="00A81B97" w:rsidRPr="00E7665E">
        <w:rPr>
          <w:b/>
          <w:sz w:val="28"/>
        </w:rPr>
        <w:t>,</w:t>
      </w:r>
      <w:r w:rsidR="00A81B97" w:rsidRPr="00C35728">
        <w:rPr>
          <w:b/>
          <w:i/>
          <w:sz w:val="28"/>
        </w:rPr>
        <w:t xml:space="preserve"> </w:t>
      </w:r>
      <w:r w:rsidR="00A81B97" w:rsidRPr="00C35728">
        <w:rPr>
          <w:b/>
          <w:sz w:val="28"/>
        </w:rPr>
        <w:t>Последование утрени</w:t>
      </w:r>
      <w:r w:rsidR="00A81B97" w:rsidRPr="005842F7">
        <w:rPr>
          <w:b/>
          <w:sz w:val="28"/>
        </w:rPr>
        <w:t>).</w:t>
      </w:r>
    </w:p>
    <w:p w:rsidR="00A81B97" w:rsidRPr="00C35728" w:rsidRDefault="00A81B97" w:rsidP="00B418D1">
      <w:pPr>
        <w:tabs>
          <w:tab w:val="left" w:pos="426"/>
        </w:tabs>
        <w:jc w:val="both"/>
        <w:rPr>
          <w:sz w:val="28"/>
        </w:rPr>
      </w:pPr>
      <w:r w:rsidRPr="00C35728">
        <w:rPr>
          <w:sz w:val="28"/>
        </w:rPr>
        <w:t xml:space="preserve">      После каждой </w:t>
      </w:r>
      <w:r w:rsidRPr="00C35728">
        <w:rPr>
          <w:b/>
          <w:i/>
          <w:sz w:val="28"/>
        </w:rPr>
        <w:t>кафизмы</w:t>
      </w:r>
      <w:r w:rsidRPr="00C35728">
        <w:rPr>
          <w:sz w:val="28"/>
        </w:rPr>
        <w:t xml:space="preserve"> читаются </w:t>
      </w:r>
      <w:r w:rsidRPr="00C35728">
        <w:rPr>
          <w:b/>
          <w:i/>
          <w:sz w:val="28"/>
        </w:rPr>
        <w:t>седальны</w:t>
      </w:r>
      <w:r w:rsidRPr="00C35728">
        <w:rPr>
          <w:sz w:val="28"/>
        </w:rPr>
        <w:t xml:space="preserve"> с </w:t>
      </w:r>
      <w:r w:rsidR="00B418D1" w:rsidRPr="00B418D1">
        <w:rPr>
          <w:b/>
          <w:i/>
          <w:sz w:val="28"/>
        </w:rPr>
        <w:t>б</w:t>
      </w:r>
      <w:r w:rsidR="00B418D1" w:rsidRPr="00C35728">
        <w:rPr>
          <w:b/>
          <w:i/>
          <w:sz w:val="28"/>
        </w:rPr>
        <w:t>огородичными</w:t>
      </w:r>
      <w:r w:rsidRPr="005842F7">
        <w:rPr>
          <w:b/>
          <w:i/>
          <w:sz w:val="28"/>
        </w:rPr>
        <w:t>.</w:t>
      </w:r>
    </w:p>
    <w:p w:rsidR="004D04E6" w:rsidRDefault="004D04E6" w:rsidP="004D04E6">
      <w:pPr>
        <w:pStyle w:val="Iauiue3"/>
        <w:tabs>
          <w:tab w:val="left" w:pos="426"/>
        </w:tabs>
        <w:jc w:val="center"/>
        <w:rPr>
          <w:b/>
          <w:sz w:val="28"/>
        </w:rPr>
      </w:pPr>
    </w:p>
    <w:p w:rsidR="004D04E6" w:rsidRDefault="004D04E6" w:rsidP="00D72D07">
      <w:pPr>
        <w:pStyle w:val="Iauiue3"/>
        <w:tabs>
          <w:tab w:val="left" w:pos="426"/>
        </w:tabs>
        <w:jc w:val="center"/>
        <w:outlineLvl w:val="0"/>
        <w:rPr>
          <w:b/>
          <w:sz w:val="28"/>
        </w:rPr>
      </w:pPr>
      <w:r>
        <w:rPr>
          <w:b/>
          <w:sz w:val="28"/>
        </w:rPr>
        <w:t>Полиелей</w:t>
      </w:r>
    </w:p>
    <w:p w:rsidR="004D04E6" w:rsidRDefault="004D04E6" w:rsidP="004D04E6">
      <w:pPr>
        <w:pStyle w:val="Iauiue3"/>
        <w:tabs>
          <w:tab w:val="left" w:pos="426"/>
        </w:tabs>
        <w:jc w:val="center"/>
        <w:rPr>
          <w:b/>
          <w:sz w:val="28"/>
        </w:rPr>
      </w:pPr>
    </w:p>
    <w:p w:rsidR="004D04E6" w:rsidRPr="005842F7" w:rsidRDefault="004D04E6" w:rsidP="00DE01A0">
      <w:pPr>
        <w:pStyle w:val="Iauiue3"/>
        <w:tabs>
          <w:tab w:val="left" w:pos="426"/>
        </w:tabs>
        <w:jc w:val="both"/>
        <w:rPr>
          <w:b/>
          <w:i/>
          <w:sz w:val="28"/>
        </w:rPr>
      </w:pPr>
      <w:r>
        <w:rPr>
          <w:b/>
          <w:sz w:val="28"/>
        </w:rPr>
        <w:t xml:space="preserve">     </w:t>
      </w:r>
      <w:r w:rsidR="00B418D1">
        <w:rPr>
          <w:b/>
          <w:sz w:val="28"/>
        </w:rPr>
        <w:t xml:space="preserve"> </w:t>
      </w:r>
      <w:r>
        <w:rPr>
          <w:sz w:val="28"/>
        </w:rPr>
        <w:t xml:space="preserve">Во время чтения </w:t>
      </w:r>
      <w:r>
        <w:rPr>
          <w:b/>
          <w:i/>
          <w:sz w:val="28"/>
        </w:rPr>
        <w:t>кафизм</w:t>
      </w:r>
      <w:r>
        <w:rPr>
          <w:sz w:val="28"/>
        </w:rPr>
        <w:t xml:space="preserve"> </w:t>
      </w:r>
      <w:r>
        <w:rPr>
          <w:b/>
          <w:i/>
          <w:sz w:val="28"/>
        </w:rPr>
        <w:t xml:space="preserve">диакон </w:t>
      </w:r>
      <w:r>
        <w:rPr>
          <w:sz w:val="28"/>
        </w:rPr>
        <w:t>подготавливает</w:t>
      </w:r>
      <w:r>
        <w:rPr>
          <w:b/>
          <w:i/>
          <w:sz w:val="28"/>
        </w:rPr>
        <w:t xml:space="preserve"> прокимен </w:t>
      </w:r>
      <w:r>
        <w:rPr>
          <w:sz w:val="28"/>
        </w:rPr>
        <w:t xml:space="preserve">для </w:t>
      </w:r>
      <w:r w:rsidR="00DE01A0">
        <w:rPr>
          <w:sz w:val="28"/>
        </w:rPr>
        <w:t xml:space="preserve">его </w:t>
      </w:r>
      <w:r>
        <w:rPr>
          <w:sz w:val="28"/>
        </w:rPr>
        <w:t xml:space="preserve">произнесения </w:t>
      </w:r>
      <w:r w:rsidR="00E04ACF" w:rsidRPr="00E04ACF">
        <w:rPr>
          <w:sz w:val="28"/>
        </w:rPr>
        <w:t>перед чтением Евангелия</w:t>
      </w:r>
      <w:r w:rsidRPr="00E04ACF">
        <w:rPr>
          <w:sz w:val="28"/>
        </w:rPr>
        <w:t xml:space="preserve">, </w:t>
      </w:r>
      <w:r>
        <w:rPr>
          <w:sz w:val="28"/>
        </w:rPr>
        <w:t xml:space="preserve">закладывает положенное евангельское зачало и показывает его </w:t>
      </w:r>
      <w:r>
        <w:rPr>
          <w:b/>
          <w:i/>
          <w:sz w:val="28"/>
        </w:rPr>
        <w:t>священнику</w:t>
      </w:r>
      <w:r w:rsidRPr="005842F7">
        <w:rPr>
          <w:b/>
          <w:i/>
          <w:sz w:val="28"/>
        </w:rPr>
        <w:t>.</w:t>
      </w:r>
    </w:p>
    <w:p w:rsidR="004D04E6" w:rsidRDefault="004D04E6" w:rsidP="00DE01A0">
      <w:pPr>
        <w:pStyle w:val="Iauiue3"/>
        <w:tabs>
          <w:tab w:val="left" w:pos="426"/>
        </w:tabs>
        <w:jc w:val="both"/>
        <w:rPr>
          <w:sz w:val="28"/>
        </w:rPr>
      </w:pPr>
      <w:r>
        <w:rPr>
          <w:sz w:val="28"/>
        </w:rPr>
        <w:t xml:space="preserve">     </w:t>
      </w:r>
      <w:r w:rsidR="00B418D1">
        <w:rPr>
          <w:sz w:val="28"/>
        </w:rPr>
        <w:t xml:space="preserve"> </w:t>
      </w:r>
      <w:r>
        <w:rPr>
          <w:sz w:val="28"/>
        </w:rPr>
        <w:t xml:space="preserve">После </w:t>
      </w:r>
      <w:r w:rsidRPr="005E1714">
        <w:rPr>
          <w:b/>
          <w:sz w:val="28"/>
        </w:rPr>
        <w:t>второй</w:t>
      </w:r>
      <w:r>
        <w:rPr>
          <w:sz w:val="28"/>
        </w:rPr>
        <w:t xml:space="preserve"> </w:t>
      </w:r>
      <w:r>
        <w:rPr>
          <w:b/>
          <w:i/>
          <w:sz w:val="28"/>
        </w:rPr>
        <w:t xml:space="preserve">кафизмы </w:t>
      </w:r>
      <w:r>
        <w:rPr>
          <w:sz w:val="28"/>
        </w:rPr>
        <w:t>и</w:t>
      </w:r>
      <w:r>
        <w:rPr>
          <w:b/>
          <w:i/>
          <w:sz w:val="28"/>
        </w:rPr>
        <w:t xml:space="preserve"> </w:t>
      </w:r>
      <w:r w:rsidRPr="005E1714">
        <w:rPr>
          <w:b/>
          <w:sz w:val="28"/>
        </w:rPr>
        <w:t>малой</w:t>
      </w:r>
      <w:r w:rsidR="005E1714">
        <w:rPr>
          <w:b/>
          <w:i/>
          <w:sz w:val="28"/>
        </w:rPr>
        <w:t xml:space="preserve"> ектени</w:t>
      </w:r>
      <w:r>
        <w:rPr>
          <w:b/>
          <w:i/>
          <w:sz w:val="28"/>
        </w:rPr>
        <w:t xml:space="preserve">и </w:t>
      </w:r>
      <w:r w:rsidR="00576210" w:rsidRPr="00576210">
        <w:rPr>
          <w:sz w:val="28"/>
        </w:rPr>
        <w:t xml:space="preserve">после </w:t>
      </w:r>
      <w:r w:rsidR="008C429C" w:rsidRPr="00576210">
        <w:rPr>
          <w:sz w:val="28"/>
        </w:rPr>
        <w:t>неё</w:t>
      </w:r>
      <w:r w:rsidR="00576210">
        <w:rPr>
          <w:b/>
          <w:i/>
          <w:sz w:val="28"/>
        </w:rPr>
        <w:t xml:space="preserve"> </w:t>
      </w:r>
      <w:r>
        <w:rPr>
          <w:b/>
          <w:i/>
          <w:sz w:val="28"/>
        </w:rPr>
        <w:t xml:space="preserve">чтец </w:t>
      </w:r>
      <w:r>
        <w:rPr>
          <w:sz w:val="28"/>
        </w:rPr>
        <w:t xml:space="preserve">читает </w:t>
      </w:r>
      <w:r>
        <w:rPr>
          <w:b/>
          <w:i/>
          <w:sz w:val="28"/>
        </w:rPr>
        <w:t xml:space="preserve">седален </w:t>
      </w:r>
      <w:r>
        <w:rPr>
          <w:sz w:val="28"/>
        </w:rPr>
        <w:t>праздника или святого</w:t>
      </w:r>
      <w:r w:rsidRPr="00DE01A0">
        <w:rPr>
          <w:sz w:val="28"/>
        </w:rPr>
        <w:t>,</w:t>
      </w:r>
      <w:r>
        <w:rPr>
          <w:i/>
          <w:sz w:val="28"/>
        </w:rPr>
        <w:t xml:space="preserve"> </w:t>
      </w:r>
      <w:r>
        <w:rPr>
          <w:b/>
          <w:sz w:val="28"/>
          <w:szCs w:val="28"/>
        </w:rPr>
        <w:t>«Слава, и ныне»</w:t>
      </w:r>
      <w:r>
        <w:t xml:space="preserve"> </w:t>
      </w:r>
      <w:r>
        <w:rPr>
          <w:b/>
          <w:i/>
          <w:sz w:val="28"/>
          <w:szCs w:val="28"/>
        </w:rPr>
        <w:t>богородичен.</w:t>
      </w:r>
      <w:r>
        <w:rPr>
          <w:b/>
          <w:i/>
          <w:sz w:val="28"/>
        </w:rPr>
        <w:t xml:space="preserve"> </w:t>
      </w:r>
    </w:p>
    <w:p w:rsidR="005E1714" w:rsidRDefault="004D04E6" w:rsidP="00576210">
      <w:pPr>
        <w:pStyle w:val="Iauiue3"/>
        <w:tabs>
          <w:tab w:val="left" w:pos="426"/>
        </w:tabs>
        <w:jc w:val="both"/>
        <w:rPr>
          <w:sz w:val="28"/>
        </w:rPr>
      </w:pPr>
      <w:r>
        <w:rPr>
          <w:sz w:val="28"/>
        </w:rPr>
        <w:t xml:space="preserve">     </w:t>
      </w:r>
      <w:r w:rsidR="00B418D1">
        <w:rPr>
          <w:sz w:val="28"/>
        </w:rPr>
        <w:t xml:space="preserve"> </w:t>
      </w:r>
      <w:r>
        <w:rPr>
          <w:sz w:val="28"/>
        </w:rPr>
        <w:t xml:space="preserve">Во время чтения </w:t>
      </w:r>
      <w:r>
        <w:rPr>
          <w:b/>
          <w:i/>
          <w:sz w:val="28"/>
        </w:rPr>
        <w:t>седальнов</w:t>
      </w:r>
      <w:r>
        <w:rPr>
          <w:sz w:val="28"/>
        </w:rPr>
        <w:t xml:space="preserve"> </w:t>
      </w:r>
      <w:r>
        <w:rPr>
          <w:b/>
          <w:i/>
          <w:sz w:val="28"/>
        </w:rPr>
        <w:t xml:space="preserve">свещеносцы </w:t>
      </w:r>
      <w:r>
        <w:rPr>
          <w:sz w:val="28"/>
        </w:rPr>
        <w:t>со свечами</w:t>
      </w:r>
      <w:r>
        <w:rPr>
          <w:b/>
          <w:i/>
          <w:sz w:val="28"/>
        </w:rPr>
        <w:t xml:space="preserve"> </w:t>
      </w:r>
      <w:r>
        <w:rPr>
          <w:sz w:val="28"/>
        </w:rPr>
        <w:t xml:space="preserve">и </w:t>
      </w:r>
      <w:r>
        <w:rPr>
          <w:b/>
          <w:i/>
          <w:sz w:val="28"/>
        </w:rPr>
        <w:t>пономари</w:t>
      </w:r>
      <w:r>
        <w:rPr>
          <w:sz w:val="28"/>
        </w:rPr>
        <w:t xml:space="preserve"> с уготованными кадилом и свечами для </w:t>
      </w:r>
      <w:r w:rsidRPr="008121ED">
        <w:rPr>
          <w:b/>
          <w:i/>
          <w:sz w:val="28"/>
        </w:rPr>
        <w:t>духовенства</w:t>
      </w:r>
      <w:r>
        <w:rPr>
          <w:sz w:val="28"/>
        </w:rPr>
        <w:t xml:space="preserve"> идут на горнее место, трижды крестятся, кланяются </w:t>
      </w:r>
      <w:r>
        <w:rPr>
          <w:b/>
          <w:i/>
          <w:sz w:val="28"/>
        </w:rPr>
        <w:t>священнику</w:t>
      </w:r>
      <w:r w:rsidRPr="00DE01A0">
        <w:rPr>
          <w:b/>
          <w:i/>
          <w:sz w:val="28"/>
        </w:rPr>
        <w:t>,</w:t>
      </w:r>
      <w:r>
        <w:rPr>
          <w:sz w:val="28"/>
        </w:rPr>
        <w:t xml:space="preserve"> друг другу и выходят северной и южной дверями из алтаря. </w:t>
      </w:r>
      <w:r>
        <w:rPr>
          <w:b/>
          <w:i/>
          <w:sz w:val="28"/>
        </w:rPr>
        <w:t xml:space="preserve">Свещеносцы </w:t>
      </w:r>
      <w:r>
        <w:rPr>
          <w:sz w:val="28"/>
        </w:rPr>
        <w:t>становятся на солее перед царскими вратами</w:t>
      </w:r>
      <w:r>
        <w:rPr>
          <w:b/>
          <w:i/>
          <w:sz w:val="28"/>
        </w:rPr>
        <w:t xml:space="preserve"> </w:t>
      </w:r>
      <w:r>
        <w:rPr>
          <w:sz w:val="28"/>
        </w:rPr>
        <w:t xml:space="preserve">лицом друг к другу, </w:t>
      </w:r>
      <w:r w:rsidR="0066793C">
        <w:rPr>
          <w:sz w:val="28"/>
        </w:rPr>
        <w:t xml:space="preserve"> </w:t>
      </w:r>
      <w:r w:rsidR="008C429C">
        <w:rPr>
          <w:sz w:val="28"/>
        </w:rPr>
        <w:t xml:space="preserve">        </w:t>
      </w:r>
      <w:r w:rsidR="0066793C">
        <w:rPr>
          <w:sz w:val="28"/>
        </w:rPr>
        <w:t xml:space="preserve">         </w:t>
      </w:r>
      <w:r>
        <w:rPr>
          <w:sz w:val="28"/>
        </w:rPr>
        <w:t xml:space="preserve">а </w:t>
      </w:r>
      <w:r>
        <w:rPr>
          <w:b/>
          <w:i/>
          <w:sz w:val="28"/>
        </w:rPr>
        <w:t>пономари</w:t>
      </w:r>
      <w:r>
        <w:rPr>
          <w:sz w:val="28"/>
        </w:rPr>
        <w:t xml:space="preserve"> идут на середину храма и </w:t>
      </w:r>
      <w:r w:rsidR="00E04ACF">
        <w:rPr>
          <w:sz w:val="28"/>
        </w:rPr>
        <w:t>становятся справа от аналоя с праздничной иконой.</w:t>
      </w:r>
      <w:r>
        <w:rPr>
          <w:sz w:val="28"/>
        </w:rPr>
        <w:t xml:space="preserve">     </w:t>
      </w:r>
      <w:r w:rsidR="005E1714">
        <w:rPr>
          <w:sz w:val="28"/>
        </w:rPr>
        <w:t xml:space="preserve"> </w:t>
      </w:r>
    </w:p>
    <w:p w:rsidR="004D04E6" w:rsidRDefault="005E1714" w:rsidP="00DE01A0">
      <w:pPr>
        <w:pStyle w:val="Iauiue3"/>
        <w:tabs>
          <w:tab w:val="left" w:pos="426"/>
        </w:tabs>
        <w:jc w:val="both"/>
        <w:rPr>
          <w:sz w:val="28"/>
        </w:rPr>
      </w:pPr>
      <w:r>
        <w:rPr>
          <w:sz w:val="28"/>
        </w:rPr>
        <w:t xml:space="preserve">     </w:t>
      </w:r>
      <w:r w:rsidR="00326256">
        <w:rPr>
          <w:sz w:val="28"/>
        </w:rPr>
        <w:t xml:space="preserve"> </w:t>
      </w:r>
      <w:r w:rsidRPr="005E1714">
        <w:rPr>
          <w:b/>
          <w:i/>
          <w:sz w:val="28"/>
        </w:rPr>
        <w:t>Х</w:t>
      </w:r>
      <w:r w:rsidR="004D04E6">
        <w:rPr>
          <w:b/>
          <w:i/>
          <w:sz w:val="28"/>
        </w:rPr>
        <w:t>ор</w:t>
      </w:r>
      <w:r w:rsidR="004D04E6">
        <w:rPr>
          <w:sz w:val="28"/>
        </w:rPr>
        <w:t xml:space="preserve"> поет </w:t>
      </w:r>
      <w:r w:rsidR="004D04E6">
        <w:rPr>
          <w:b/>
          <w:sz w:val="28"/>
        </w:rPr>
        <w:t>полиелей</w:t>
      </w:r>
      <w:r w:rsidR="004D04E6" w:rsidRPr="00DE01A0">
        <w:rPr>
          <w:b/>
          <w:sz w:val="28"/>
        </w:rPr>
        <w:t>,</w:t>
      </w:r>
      <w:r w:rsidR="004D04E6">
        <w:rPr>
          <w:sz w:val="28"/>
        </w:rPr>
        <w:t xml:space="preserve"> составленный из избранных </w:t>
      </w:r>
      <w:r w:rsidR="004D04E6" w:rsidRPr="00E04ACF">
        <w:rPr>
          <w:b/>
          <w:i/>
          <w:sz w:val="28"/>
        </w:rPr>
        <w:t>стихов</w:t>
      </w:r>
      <w:r w:rsidR="004D04E6">
        <w:rPr>
          <w:sz w:val="28"/>
        </w:rPr>
        <w:t xml:space="preserve"> </w:t>
      </w:r>
      <w:r w:rsidR="004D04E6">
        <w:rPr>
          <w:b/>
          <w:sz w:val="28"/>
        </w:rPr>
        <w:t>134</w:t>
      </w:r>
      <w:r w:rsidR="004D04E6" w:rsidRPr="00BE6C6C">
        <w:rPr>
          <w:b/>
          <w:sz w:val="28"/>
        </w:rPr>
        <w:t>-го</w:t>
      </w:r>
      <w:r w:rsidR="004D04E6">
        <w:rPr>
          <w:sz w:val="28"/>
        </w:rPr>
        <w:t xml:space="preserve"> и </w:t>
      </w:r>
      <w:r w:rsidR="004D04E6">
        <w:rPr>
          <w:b/>
          <w:sz w:val="28"/>
        </w:rPr>
        <w:t>135</w:t>
      </w:r>
      <w:r w:rsidR="004D04E6" w:rsidRPr="00BE6C6C">
        <w:rPr>
          <w:b/>
          <w:sz w:val="28"/>
        </w:rPr>
        <w:t>-го</w:t>
      </w:r>
      <w:r w:rsidR="004D04E6">
        <w:rPr>
          <w:sz w:val="28"/>
        </w:rPr>
        <w:t xml:space="preserve"> </w:t>
      </w:r>
      <w:r w:rsidR="004D04E6">
        <w:rPr>
          <w:b/>
          <w:i/>
          <w:sz w:val="28"/>
        </w:rPr>
        <w:t>псалмов</w:t>
      </w:r>
      <w:r w:rsidR="004D04E6" w:rsidRPr="00DE01A0">
        <w:rPr>
          <w:b/>
          <w:i/>
          <w:sz w:val="28"/>
        </w:rPr>
        <w:t>.</w:t>
      </w:r>
      <w:r w:rsidR="004D04E6">
        <w:rPr>
          <w:sz w:val="28"/>
        </w:rPr>
        <w:t xml:space="preserve"> </w:t>
      </w:r>
    </w:p>
    <w:p w:rsidR="00D8589F" w:rsidRDefault="004D04E6" w:rsidP="001950B1">
      <w:pPr>
        <w:tabs>
          <w:tab w:val="left" w:pos="426"/>
        </w:tabs>
        <w:jc w:val="both"/>
        <w:rPr>
          <w:sz w:val="28"/>
        </w:rPr>
      </w:pPr>
      <w:r>
        <w:rPr>
          <w:sz w:val="28"/>
        </w:rPr>
        <w:t xml:space="preserve">     </w:t>
      </w:r>
      <w:r w:rsidR="00326256">
        <w:rPr>
          <w:sz w:val="28"/>
        </w:rPr>
        <w:t xml:space="preserve"> </w:t>
      </w:r>
      <w:r>
        <w:rPr>
          <w:sz w:val="28"/>
        </w:rPr>
        <w:t xml:space="preserve">Вначале пения </w:t>
      </w:r>
      <w:r>
        <w:rPr>
          <w:b/>
          <w:sz w:val="28"/>
        </w:rPr>
        <w:t xml:space="preserve">полиелея </w:t>
      </w:r>
      <w:r>
        <w:rPr>
          <w:b/>
          <w:i/>
          <w:sz w:val="28"/>
        </w:rPr>
        <w:t>диакон</w:t>
      </w:r>
      <w:r>
        <w:rPr>
          <w:b/>
          <w:sz w:val="28"/>
        </w:rPr>
        <w:t xml:space="preserve"> </w:t>
      </w:r>
      <w:r>
        <w:rPr>
          <w:sz w:val="28"/>
        </w:rPr>
        <w:t xml:space="preserve">открывает царские врата. </w:t>
      </w:r>
      <w:r>
        <w:rPr>
          <w:b/>
          <w:i/>
          <w:sz w:val="28"/>
        </w:rPr>
        <w:t>Священнослужители</w:t>
      </w:r>
      <w:r>
        <w:rPr>
          <w:sz w:val="28"/>
        </w:rPr>
        <w:t xml:space="preserve"> </w:t>
      </w:r>
      <w:r w:rsidR="005E1714">
        <w:rPr>
          <w:sz w:val="28"/>
        </w:rPr>
        <w:t xml:space="preserve">дважды </w:t>
      </w:r>
      <w:r>
        <w:rPr>
          <w:sz w:val="28"/>
        </w:rPr>
        <w:t>крестятся, целуют край престола</w:t>
      </w:r>
      <w:r w:rsidR="005E1714">
        <w:rPr>
          <w:sz w:val="28"/>
        </w:rPr>
        <w:t xml:space="preserve"> </w:t>
      </w:r>
      <w:r>
        <w:rPr>
          <w:sz w:val="28"/>
        </w:rPr>
        <w:t xml:space="preserve">(а </w:t>
      </w:r>
      <w:r>
        <w:rPr>
          <w:b/>
          <w:i/>
          <w:sz w:val="28"/>
        </w:rPr>
        <w:t>священник</w:t>
      </w:r>
      <w:r>
        <w:rPr>
          <w:sz w:val="28"/>
        </w:rPr>
        <w:t xml:space="preserve"> и Евангелие), снова крестятся, кланяются друг другу</w:t>
      </w:r>
      <w:r w:rsidR="00DE01A0">
        <w:rPr>
          <w:sz w:val="28"/>
        </w:rPr>
        <w:t>.</w:t>
      </w:r>
      <w:r>
        <w:rPr>
          <w:sz w:val="28"/>
        </w:rPr>
        <w:t xml:space="preserve"> </w:t>
      </w:r>
      <w:r w:rsidR="00DE01A0">
        <w:rPr>
          <w:sz w:val="28"/>
        </w:rPr>
        <w:t xml:space="preserve">Далее они </w:t>
      </w:r>
      <w:r>
        <w:rPr>
          <w:sz w:val="28"/>
        </w:rPr>
        <w:t xml:space="preserve">выходят </w:t>
      </w:r>
      <w:r w:rsidR="00DE01A0">
        <w:rPr>
          <w:sz w:val="28"/>
        </w:rPr>
        <w:t xml:space="preserve">через открытые царские врата </w:t>
      </w:r>
      <w:r w:rsidRPr="00576210">
        <w:rPr>
          <w:b/>
          <w:i/>
          <w:sz w:val="28"/>
        </w:rPr>
        <w:t>(</w:t>
      </w:r>
      <w:r>
        <w:rPr>
          <w:b/>
          <w:i/>
          <w:sz w:val="28"/>
        </w:rPr>
        <w:t>священник</w:t>
      </w:r>
      <w:r>
        <w:rPr>
          <w:sz w:val="28"/>
        </w:rPr>
        <w:t xml:space="preserve"> впереди </w:t>
      </w:r>
      <w:r>
        <w:rPr>
          <w:b/>
          <w:i/>
          <w:sz w:val="28"/>
        </w:rPr>
        <w:t>диакона</w:t>
      </w:r>
      <w:r w:rsidRPr="00576210">
        <w:rPr>
          <w:b/>
          <w:i/>
          <w:sz w:val="28"/>
        </w:rPr>
        <w:t>)</w:t>
      </w:r>
      <w:r>
        <w:rPr>
          <w:sz w:val="28"/>
        </w:rPr>
        <w:t xml:space="preserve"> из алтаря </w:t>
      </w:r>
      <w:r w:rsidR="005E1714">
        <w:rPr>
          <w:sz w:val="28"/>
        </w:rPr>
        <w:t>на середину храма и</w:t>
      </w:r>
      <w:r>
        <w:rPr>
          <w:sz w:val="28"/>
        </w:rPr>
        <w:t xml:space="preserve"> становятся перед аналоем </w:t>
      </w:r>
      <w:r w:rsidR="008C429C">
        <w:rPr>
          <w:sz w:val="28"/>
        </w:rPr>
        <w:t xml:space="preserve">                          </w:t>
      </w:r>
      <w:r>
        <w:rPr>
          <w:sz w:val="28"/>
        </w:rPr>
        <w:t>с праздничной иконой</w:t>
      </w:r>
      <w:r w:rsidR="00E04ACF">
        <w:rPr>
          <w:sz w:val="28"/>
        </w:rPr>
        <w:t>, обходя его с левой стороны</w:t>
      </w:r>
      <w:r>
        <w:rPr>
          <w:sz w:val="28"/>
        </w:rPr>
        <w:t xml:space="preserve">. </w:t>
      </w:r>
      <w:r w:rsidR="005E1714">
        <w:rPr>
          <w:sz w:val="28"/>
        </w:rPr>
        <w:t xml:space="preserve">Затем </w:t>
      </w:r>
      <w:r w:rsidR="005E1714" w:rsidRPr="005E1714">
        <w:rPr>
          <w:b/>
          <w:i/>
          <w:sz w:val="28"/>
        </w:rPr>
        <w:t>с</w:t>
      </w:r>
      <w:r w:rsidR="00C54F0A">
        <w:rPr>
          <w:b/>
          <w:i/>
          <w:sz w:val="28"/>
        </w:rPr>
        <w:t>вященнослужители</w:t>
      </w:r>
      <w:r w:rsidR="00C54F0A">
        <w:rPr>
          <w:sz w:val="28"/>
        </w:rPr>
        <w:t xml:space="preserve"> крестятся, кланяются святому алтарю и друг другу. </w:t>
      </w:r>
      <w:r w:rsidR="00D8589F">
        <w:rPr>
          <w:sz w:val="28"/>
        </w:rPr>
        <w:t xml:space="preserve"> </w:t>
      </w:r>
    </w:p>
    <w:p w:rsidR="00D8589F" w:rsidRDefault="00D8589F" w:rsidP="00D8589F">
      <w:pPr>
        <w:tabs>
          <w:tab w:val="left" w:pos="426"/>
        </w:tabs>
        <w:jc w:val="both"/>
        <w:rPr>
          <w:sz w:val="28"/>
        </w:rPr>
      </w:pPr>
      <w:r>
        <w:rPr>
          <w:sz w:val="28"/>
        </w:rPr>
        <w:lastRenderedPageBreak/>
        <w:t xml:space="preserve">      </w:t>
      </w:r>
      <w:r w:rsidR="00BE6C6C">
        <w:rPr>
          <w:b/>
          <w:i/>
          <w:sz w:val="28"/>
        </w:rPr>
        <w:t>Свещеносцы</w:t>
      </w:r>
      <w:r w:rsidR="00BE6C6C">
        <w:rPr>
          <w:sz w:val="28"/>
        </w:rPr>
        <w:t xml:space="preserve"> </w:t>
      </w:r>
      <w:r w:rsidR="008121ED">
        <w:rPr>
          <w:sz w:val="28"/>
        </w:rPr>
        <w:t xml:space="preserve">идут впереди </w:t>
      </w:r>
      <w:r w:rsidR="008121ED">
        <w:rPr>
          <w:b/>
          <w:i/>
          <w:sz w:val="28"/>
        </w:rPr>
        <w:t>священника</w:t>
      </w:r>
      <w:r w:rsidR="008121ED">
        <w:rPr>
          <w:sz w:val="28"/>
        </w:rPr>
        <w:t xml:space="preserve"> на середину храма к аналою, </w:t>
      </w:r>
      <w:r w:rsidR="00BE6C6C">
        <w:rPr>
          <w:sz w:val="28"/>
        </w:rPr>
        <w:t xml:space="preserve">ставят свечи позади аналоя, а сами становятся несколько поодаль от свечей с правой и левой стороны аналоя лицом друг к другу и кланяются </w:t>
      </w:r>
      <w:r w:rsidR="00BE6C6C">
        <w:rPr>
          <w:b/>
          <w:i/>
          <w:sz w:val="28"/>
        </w:rPr>
        <w:t>священнику</w:t>
      </w:r>
      <w:r w:rsidR="00BE6C6C" w:rsidRPr="00DE01A0">
        <w:rPr>
          <w:b/>
          <w:i/>
          <w:sz w:val="28"/>
        </w:rPr>
        <w:t>.</w:t>
      </w:r>
      <w:r w:rsidR="00BE6C6C">
        <w:rPr>
          <w:sz w:val="28"/>
        </w:rPr>
        <w:t xml:space="preserve"> </w:t>
      </w:r>
    </w:p>
    <w:p w:rsidR="004D04E6" w:rsidRDefault="00D8589F" w:rsidP="00D8589F">
      <w:pPr>
        <w:tabs>
          <w:tab w:val="left" w:pos="426"/>
        </w:tabs>
        <w:jc w:val="both"/>
        <w:rPr>
          <w:sz w:val="28"/>
        </w:rPr>
      </w:pPr>
      <w:r>
        <w:rPr>
          <w:sz w:val="28"/>
        </w:rPr>
        <w:t xml:space="preserve">      </w:t>
      </w:r>
      <w:r w:rsidR="004D04E6">
        <w:rPr>
          <w:b/>
          <w:i/>
          <w:sz w:val="28"/>
        </w:rPr>
        <w:t>Пономарь</w:t>
      </w:r>
      <w:r w:rsidR="004D04E6">
        <w:rPr>
          <w:sz w:val="28"/>
        </w:rPr>
        <w:t xml:space="preserve"> </w:t>
      </w:r>
      <w:r w:rsidR="008C429C">
        <w:rPr>
          <w:sz w:val="28"/>
        </w:rPr>
        <w:t>даёт</w:t>
      </w:r>
      <w:r w:rsidR="004D04E6">
        <w:rPr>
          <w:sz w:val="28"/>
        </w:rPr>
        <w:t xml:space="preserve"> </w:t>
      </w:r>
      <w:r w:rsidR="004D04E6">
        <w:rPr>
          <w:b/>
          <w:i/>
          <w:sz w:val="28"/>
        </w:rPr>
        <w:t>диакону</w:t>
      </w:r>
      <w:r w:rsidR="004D04E6">
        <w:rPr>
          <w:sz w:val="28"/>
        </w:rPr>
        <w:t xml:space="preserve"> </w:t>
      </w:r>
      <w:r w:rsidR="008C429C">
        <w:rPr>
          <w:sz w:val="28"/>
        </w:rPr>
        <w:t>зажжённую</w:t>
      </w:r>
      <w:r w:rsidR="004D04E6">
        <w:rPr>
          <w:sz w:val="28"/>
        </w:rPr>
        <w:t xml:space="preserve"> свечу, а тот в свою очередь </w:t>
      </w:r>
      <w:r w:rsidR="008C429C">
        <w:rPr>
          <w:sz w:val="28"/>
        </w:rPr>
        <w:t>отдаёт её</w:t>
      </w:r>
      <w:r w:rsidR="004D04E6">
        <w:rPr>
          <w:sz w:val="28"/>
        </w:rPr>
        <w:t xml:space="preserve"> в левую руку </w:t>
      </w:r>
      <w:r w:rsidR="004D04E6">
        <w:rPr>
          <w:b/>
          <w:i/>
          <w:sz w:val="28"/>
        </w:rPr>
        <w:t>священника</w:t>
      </w:r>
      <w:r w:rsidR="004D04E6" w:rsidRPr="00DE01A0">
        <w:rPr>
          <w:b/>
          <w:i/>
          <w:sz w:val="28"/>
        </w:rPr>
        <w:t>.</w:t>
      </w:r>
      <w:r w:rsidR="00DE01A0">
        <w:rPr>
          <w:sz w:val="28"/>
        </w:rPr>
        <w:t xml:space="preserve"> </w:t>
      </w:r>
      <w:r w:rsidR="004D04E6">
        <w:rPr>
          <w:sz w:val="28"/>
        </w:rPr>
        <w:t xml:space="preserve">Затем </w:t>
      </w:r>
      <w:r w:rsidR="004D04E6">
        <w:rPr>
          <w:b/>
          <w:i/>
          <w:sz w:val="28"/>
        </w:rPr>
        <w:t xml:space="preserve">диакон </w:t>
      </w:r>
      <w:r w:rsidR="004D04E6">
        <w:rPr>
          <w:sz w:val="28"/>
        </w:rPr>
        <w:t xml:space="preserve">принимает от </w:t>
      </w:r>
      <w:r w:rsidR="004D04E6">
        <w:rPr>
          <w:b/>
          <w:i/>
          <w:sz w:val="28"/>
        </w:rPr>
        <w:t>пономаря</w:t>
      </w:r>
      <w:r w:rsidR="004D04E6">
        <w:rPr>
          <w:sz w:val="28"/>
        </w:rPr>
        <w:t xml:space="preserve"> кадило и </w:t>
      </w:r>
      <w:r w:rsidR="008C429C">
        <w:rPr>
          <w:sz w:val="28"/>
        </w:rPr>
        <w:t>отдаёт</w:t>
      </w:r>
      <w:r w:rsidR="004D04E6">
        <w:rPr>
          <w:sz w:val="28"/>
        </w:rPr>
        <w:t xml:space="preserve"> его в правую руку </w:t>
      </w:r>
      <w:r w:rsidR="004D04E6">
        <w:rPr>
          <w:b/>
          <w:i/>
          <w:sz w:val="28"/>
        </w:rPr>
        <w:t xml:space="preserve">священника, </w:t>
      </w:r>
      <w:r w:rsidR="004D04E6">
        <w:rPr>
          <w:sz w:val="28"/>
        </w:rPr>
        <w:t>предварительно</w:t>
      </w:r>
      <w:r w:rsidR="004D04E6">
        <w:rPr>
          <w:b/>
          <w:i/>
          <w:sz w:val="28"/>
        </w:rPr>
        <w:t xml:space="preserve"> </w:t>
      </w:r>
      <w:r w:rsidR="004D04E6">
        <w:rPr>
          <w:sz w:val="28"/>
        </w:rPr>
        <w:t>испросив у него благословение</w:t>
      </w:r>
      <w:r w:rsidR="004D04E6">
        <w:rPr>
          <w:sz w:val="28"/>
          <w:szCs w:val="28"/>
        </w:rPr>
        <w:t xml:space="preserve">: </w:t>
      </w:r>
      <w:r w:rsidR="004D04E6" w:rsidRPr="00DE01A0">
        <w:rPr>
          <w:b/>
          <w:sz w:val="28"/>
          <w:szCs w:val="28"/>
        </w:rPr>
        <w:t>«</w:t>
      </w:r>
      <w:r w:rsidR="004D04E6">
        <w:rPr>
          <w:b/>
          <w:sz w:val="28"/>
          <w:szCs w:val="28"/>
        </w:rPr>
        <w:t>Благослови, владыко, кадило»</w:t>
      </w:r>
      <w:r w:rsidR="004D04E6" w:rsidRPr="00DE01A0">
        <w:rPr>
          <w:rFonts w:cs="Arial"/>
          <w:b/>
          <w:sz w:val="28"/>
          <w:szCs w:val="28"/>
        </w:rPr>
        <w:t>.</w:t>
      </w:r>
      <w:r w:rsidR="004D04E6">
        <w:rPr>
          <w:rFonts w:ascii="Arial" w:hAnsi="Arial" w:cs="Arial"/>
          <w:sz w:val="28"/>
          <w:szCs w:val="28"/>
        </w:rPr>
        <w:t xml:space="preserve"> </w:t>
      </w:r>
      <w:r w:rsidR="004D04E6">
        <w:rPr>
          <w:rFonts w:cs="Arial"/>
          <w:b/>
          <w:i/>
          <w:sz w:val="28"/>
          <w:szCs w:val="28"/>
        </w:rPr>
        <w:t>Священник</w:t>
      </w:r>
      <w:r w:rsidR="004D04E6">
        <w:rPr>
          <w:sz w:val="28"/>
          <w:szCs w:val="28"/>
        </w:rPr>
        <w:t xml:space="preserve"> благословляет кадило и произносит положенную </w:t>
      </w:r>
      <w:r w:rsidR="004D04E6" w:rsidRPr="00E04ACF">
        <w:rPr>
          <w:b/>
          <w:i/>
          <w:sz w:val="28"/>
          <w:szCs w:val="28"/>
        </w:rPr>
        <w:t>молитву:</w:t>
      </w:r>
      <w:r w:rsidR="004D04E6">
        <w:rPr>
          <w:sz w:val="28"/>
          <w:szCs w:val="28"/>
        </w:rPr>
        <w:t xml:space="preserve"> </w:t>
      </w:r>
      <w:r w:rsidR="004D04E6" w:rsidRPr="00D8589F">
        <w:rPr>
          <w:b/>
          <w:sz w:val="28"/>
          <w:szCs w:val="28"/>
        </w:rPr>
        <w:t>«</w:t>
      </w:r>
      <w:r w:rsidR="004D04E6">
        <w:rPr>
          <w:b/>
          <w:sz w:val="28"/>
          <w:szCs w:val="28"/>
        </w:rPr>
        <w:t>Кадило Тебе приносим…»</w:t>
      </w:r>
      <w:r w:rsidR="005E1714">
        <w:rPr>
          <w:b/>
          <w:sz w:val="28"/>
          <w:szCs w:val="28"/>
        </w:rPr>
        <w:t xml:space="preserve"> </w:t>
      </w:r>
      <w:r w:rsidR="005E1714">
        <w:rPr>
          <w:sz w:val="28"/>
        </w:rPr>
        <w:t>(см.:</w:t>
      </w:r>
      <w:r w:rsidR="005E1714">
        <w:rPr>
          <w:b/>
          <w:sz w:val="28"/>
        </w:rPr>
        <w:t xml:space="preserve"> Служебник,</w:t>
      </w:r>
      <w:r w:rsidR="005E1714">
        <w:rPr>
          <w:b/>
          <w:i/>
          <w:sz w:val="28"/>
        </w:rPr>
        <w:t xml:space="preserve"> </w:t>
      </w:r>
      <w:r w:rsidR="00252C49">
        <w:rPr>
          <w:b/>
          <w:sz w:val="28"/>
        </w:rPr>
        <w:t>Чин священныя л</w:t>
      </w:r>
      <w:r w:rsidR="00A0103D">
        <w:rPr>
          <w:b/>
          <w:sz w:val="28"/>
        </w:rPr>
        <w:t>итургии, П</w:t>
      </w:r>
      <w:r w:rsidR="005E1714">
        <w:rPr>
          <w:b/>
          <w:sz w:val="28"/>
        </w:rPr>
        <w:t>оследование проскомидии</w:t>
      </w:r>
      <w:r w:rsidR="005E1714" w:rsidRPr="00DE01A0">
        <w:rPr>
          <w:b/>
          <w:sz w:val="28"/>
        </w:rPr>
        <w:t>)</w:t>
      </w:r>
      <w:r w:rsidR="004D04E6" w:rsidRPr="00DE01A0">
        <w:rPr>
          <w:b/>
          <w:sz w:val="28"/>
          <w:szCs w:val="28"/>
        </w:rPr>
        <w:t>.</w:t>
      </w:r>
      <w:r w:rsidR="004D04E6">
        <w:rPr>
          <w:sz w:val="28"/>
        </w:rPr>
        <w:t xml:space="preserve"> Далее </w:t>
      </w:r>
      <w:r w:rsidR="004D04E6">
        <w:rPr>
          <w:b/>
          <w:i/>
          <w:sz w:val="28"/>
        </w:rPr>
        <w:t>диакон</w:t>
      </w:r>
      <w:r w:rsidR="004D04E6">
        <w:rPr>
          <w:sz w:val="28"/>
        </w:rPr>
        <w:t xml:space="preserve"> принимает от </w:t>
      </w:r>
      <w:r w:rsidR="004D04E6">
        <w:rPr>
          <w:b/>
          <w:i/>
          <w:sz w:val="28"/>
        </w:rPr>
        <w:t>пономаря</w:t>
      </w:r>
      <w:r w:rsidR="004D04E6">
        <w:rPr>
          <w:sz w:val="28"/>
        </w:rPr>
        <w:t xml:space="preserve"> </w:t>
      </w:r>
      <w:r w:rsidR="008C429C">
        <w:rPr>
          <w:sz w:val="28"/>
        </w:rPr>
        <w:t>зажжённую</w:t>
      </w:r>
      <w:r w:rsidR="004D04E6">
        <w:rPr>
          <w:sz w:val="28"/>
        </w:rPr>
        <w:t xml:space="preserve"> диаконскую свечу и берет е</w:t>
      </w:r>
      <w:r w:rsidR="008C429C">
        <w:rPr>
          <w:sz w:val="28"/>
        </w:rPr>
        <w:t>ё</w:t>
      </w:r>
      <w:r w:rsidR="004D04E6">
        <w:rPr>
          <w:sz w:val="28"/>
        </w:rPr>
        <w:t xml:space="preserve"> в левую руку, а в прав</w:t>
      </w:r>
      <w:r w:rsidR="0066793C">
        <w:rPr>
          <w:sz w:val="28"/>
        </w:rPr>
        <w:t>ой</w:t>
      </w:r>
      <w:r w:rsidR="004D04E6">
        <w:rPr>
          <w:sz w:val="28"/>
        </w:rPr>
        <w:t xml:space="preserve"> </w:t>
      </w:r>
      <w:r w:rsidR="0066793C">
        <w:rPr>
          <w:sz w:val="28"/>
        </w:rPr>
        <w:t>держи</w:t>
      </w:r>
      <w:r w:rsidR="005E1714">
        <w:rPr>
          <w:sz w:val="28"/>
        </w:rPr>
        <w:t xml:space="preserve">т </w:t>
      </w:r>
      <w:r w:rsidR="004D04E6">
        <w:rPr>
          <w:sz w:val="28"/>
        </w:rPr>
        <w:t xml:space="preserve">орарь и становится позади аналоя лицом к </w:t>
      </w:r>
      <w:r w:rsidR="004D04E6">
        <w:rPr>
          <w:b/>
          <w:i/>
          <w:sz w:val="28"/>
        </w:rPr>
        <w:t>священнику</w:t>
      </w:r>
      <w:r w:rsidR="004D04E6" w:rsidRPr="0066174B">
        <w:rPr>
          <w:b/>
          <w:i/>
          <w:sz w:val="28"/>
        </w:rPr>
        <w:t>.</w:t>
      </w:r>
      <w:r w:rsidR="004D04E6">
        <w:rPr>
          <w:sz w:val="28"/>
        </w:rPr>
        <w:t xml:space="preserve"> </w:t>
      </w:r>
    </w:p>
    <w:p w:rsidR="00C54F0A" w:rsidRDefault="004D04E6" w:rsidP="008121ED">
      <w:pPr>
        <w:pStyle w:val="Iauiue3"/>
        <w:tabs>
          <w:tab w:val="left" w:pos="426"/>
        </w:tabs>
        <w:jc w:val="both"/>
        <w:rPr>
          <w:sz w:val="28"/>
        </w:rPr>
      </w:pPr>
      <w:r>
        <w:rPr>
          <w:sz w:val="28"/>
          <w:lang w:val="uk-UA"/>
        </w:rPr>
        <w:t xml:space="preserve">     </w:t>
      </w:r>
      <w:r w:rsidR="00C54F0A">
        <w:rPr>
          <w:sz w:val="28"/>
          <w:lang w:val="uk-UA"/>
        </w:rPr>
        <w:t xml:space="preserve"> </w:t>
      </w:r>
      <w:r w:rsidR="00C54F0A">
        <w:rPr>
          <w:sz w:val="28"/>
        </w:rPr>
        <w:t>По</w:t>
      </w:r>
      <w:r w:rsidR="008121ED">
        <w:rPr>
          <w:sz w:val="28"/>
        </w:rPr>
        <w:t xml:space="preserve">сле </w:t>
      </w:r>
      <w:r w:rsidR="00C54F0A">
        <w:rPr>
          <w:sz w:val="28"/>
        </w:rPr>
        <w:t>окончани</w:t>
      </w:r>
      <w:r w:rsidR="005E1714">
        <w:rPr>
          <w:sz w:val="28"/>
        </w:rPr>
        <w:t xml:space="preserve">я </w:t>
      </w:r>
      <w:r w:rsidR="00C54F0A">
        <w:rPr>
          <w:sz w:val="28"/>
        </w:rPr>
        <w:t xml:space="preserve">пения последнего </w:t>
      </w:r>
      <w:r w:rsidR="00C54F0A">
        <w:rPr>
          <w:b/>
          <w:i/>
          <w:sz w:val="28"/>
        </w:rPr>
        <w:t>стиха</w:t>
      </w:r>
      <w:r w:rsidR="00C54F0A">
        <w:rPr>
          <w:sz w:val="28"/>
        </w:rPr>
        <w:t xml:space="preserve"> </w:t>
      </w:r>
      <w:r w:rsidR="00C54F0A">
        <w:rPr>
          <w:b/>
          <w:sz w:val="28"/>
        </w:rPr>
        <w:t>полиелея</w:t>
      </w:r>
      <w:r w:rsidR="00C54F0A">
        <w:rPr>
          <w:sz w:val="28"/>
        </w:rPr>
        <w:t xml:space="preserve"> </w:t>
      </w:r>
      <w:r w:rsidR="00C54F0A">
        <w:rPr>
          <w:b/>
          <w:i/>
          <w:sz w:val="28"/>
        </w:rPr>
        <w:t>священнослужители</w:t>
      </w:r>
      <w:r w:rsidR="00C54F0A">
        <w:rPr>
          <w:sz w:val="28"/>
        </w:rPr>
        <w:t xml:space="preserve"> поют </w:t>
      </w:r>
      <w:r w:rsidR="00C54F0A">
        <w:rPr>
          <w:b/>
          <w:sz w:val="28"/>
        </w:rPr>
        <w:t>величание</w:t>
      </w:r>
      <w:r w:rsidR="00C54F0A">
        <w:rPr>
          <w:sz w:val="28"/>
        </w:rPr>
        <w:t xml:space="preserve"> праздника или святому единожды, во время которого </w:t>
      </w:r>
      <w:r w:rsidR="00C54F0A">
        <w:rPr>
          <w:b/>
          <w:i/>
          <w:sz w:val="28"/>
        </w:rPr>
        <w:t>священник</w:t>
      </w:r>
      <w:r w:rsidR="00C54F0A">
        <w:rPr>
          <w:sz w:val="28"/>
        </w:rPr>
        <w:t xml:space="preserve"> непрерывно кадит со своего места праздничную икону на аналое.</w:t>
      </w:r>
    </w:p>
    <w:p w:rsidR="00D8589F" w:rsidRDefault="004D04E6" w:rsidP="00EE5919">
      <w:pPr>
        <w:pStyle w:val="Iauiue3"/>
        <w:tabs>
          <w:tab w:val="left" w:pos="426"/>
        </w:tabs>
        <w:jc w:val="both"/>
        <w:rPr>
          <w:sz w:val="28"/>
        </w:rPr>
      </w:pPr>
      <w:r>
        <w:rPr>
          <w:sz w:val="28"/>
        </w:rPr>
        <w:t xml:space="preserve">     </w:t>
      </w:r>
      <w:r w:rsidR="00EE5919">
        <w:rPr>
          <w:sz w:val="28"/>
        </w:rPr>
        <w:t xml:space="preserve"> </w:t>
      </w:r>
      <w:r w:rsidR="00D8589F">
        <w:rPr>
          <w:b/>
          <w:i/>
          <w:sz w:val="28"/>
        </w:rPr>
        <w:t>Хор</w:t>
      </w:r>
      <w:r w:rsidR="00D8589F">
        <w:rPr>
          <w:sz w:val="28"/>
        </w:rPr>
        <w:t xml:space="preserve"> повторяет </w:t>
      </w:r>
      <w:r w:rsidR="00D8589F">
        <w:rPr>
          <w:b/>
          <w:sz w:val="28"/>
        </w:rPr>
        <w:t>величание</w:t>
      </w:r>
      <w:r w:rsidR="00D8589F">
        <w:rPr>
          <w:sz w:val="28"/>
        </w:rPr>
        <w:t xml:space="preserve"> и далее поет его, чередуя со </w:t>
      </w:r>
      <w:r w:rsidR="00D8589F">
        <w:rPr>
          <w:b/>
          <w:i/>
          <w:sz w:val="28"/>
        </w:rPr>
        <w:t xml:space="preserve">стихами </w:t>
      </w:r>
      <w:r w:rsidR="00D8589F">
        <w:rPr>
          <w:b/>
          <w:sz w:val="28"/>
        </w:rPr>
        <w:t>избранного</w:t>
      </w:r>
      <w:r w:rsidR="00D8589F">
        <w:rPr>
          <w:b/>
          <w:i/>
          <w:sz w:val="28"/>
        </w:rPr>
        <w:t xml:space="preserve"> псалма </w:t>
      </w:r>
      <w:r w:rsidR="00D8589F">
        <w:rPr>
          <w:sz w:val="28"/>
        </w:rPr>
        <w:t>до тех пор,</w:t>
      </w:r>
      <w:r w:rsidR="00D8589F">
        <w:rPr>
          <w:b/>
          <w:i/>
          <w:sz w:val="28"/>
        </w:rPr>
        <w:t xml:space="preserve"> </w:t>
      </w:r>
      <w:r w:rsidR="00D8589F">
        <w:rPr>
          <w:sz w:val="28"/>
        </w:rPr>
        <w:t>пока</w:t>
      </w:r>
      <w:r w:rsidR="00D8589F">
        <w:rPr>
          <w:b/>
          <w:i/>
          <w:sz w:val="28"/>
        </w:rPr>
        <w:t xml:space="preserve"> священнослужители</w:t>
      </w:r>
      <w:r w:rsidR="00D8589F">
        <w:rPr>
          <w:sz w:val="28"/>
        </w:rPr>
        <w:t xml:space="preserve"> не завершат </w:t>
      </w:r>
      <w:r w:rsidR="00D8589F">
        <w:rPr>
          <w:b/>
          <w:i/>
          <w:sz w:val="28"/>
        </w:rPr>
        <w:t>каждение.</w:t>
      </w:r>
      <w:r w:rsidR="00D8589F">
        <w:rPr>
          <w:sz w:val="28"/>
        </w:rPr>
        <w:t xml:space="preserve"> </w:t>
      </w:r>
    </w:p>
    <w:p w:rsidR="004D04E6" w:rsidRDefault="00D8589F" w:rsidP="00D8589F">
      <w:pPr>
        <w:pStyle w:val="Iauiue3"/>
        <w:tabs>
          <w:tab w:val="left" w:pos="426"/>
        </w:tabs>
        <w:jc w:val="both"/>
        <w:rPr>
          <w:sz w:val="28"/>
        </w:rPr>
      </w:pPr>
      <w:r>
        <w:rPr>
          <w:b/>
          <w:i/>
          <w:sz w:val="28"/>
        </w:rPr>
        <w:t xml:space="preserve">      </w:t>
      </w:r>
      <w:r>
        <w:rPr>
          <w:b/>
          <w:sz w:val="28"/>
        </w:rPr>
        <w:t xml:space="preserve">Полное </w:t>
      </w:r>
      <w:r>
        <w:rPr>
          <w:b/>
          <w:i/>
          <w:sz w:val="28"/>
        </w:rPr>
        <w:t xml:space="preserve">каждение </w:t>
      </w:r>
      <w:r>
        <w:rPr>
          <w:sz w:val="28"/>
        </w:rPr>
        <w:t xml:space="preserve">храма совершается в следующем порядке. </w:t>
      </w:r>
    </w:p>
    <w:p w:rsidR="00C54F0A" w:rsidRPr="00C35728" w:rsidRDefault="004D04E6" w:rsidP="009734F6">
      <w:pPr>
        <w:tabs>
          <w:tab w:val="left" w:pos="426"/>
        </w:tabs>
        <w:jc w:val="both"/>
        <w:rPr>
          <w:sz w:val="28"/>
          <w:szCs w:val="28"/>
        </w:rPr>
      </w:pPr>
      <w:r w:rsidRPr="00C35728">
        <w:rPr>
          <w:b/>
          <w:i/>
          <w:sz w:val="28"/>
        </w:rPr>
        <w:t xml:space="preserve">     </w:t>
      </w:r>
      <w:r w:rsidR="00C54F0A" w:rsidRPr="00C35728">
        <w:rPr>
          <w:b/>
          <w:i/>
          <w:sz w:val="28"/>
        </w:rPr>
        <w:t xml:space="preserve"> </w:t>
      </w:r>
      <w:r w:rsidR="00C54F0A" w:rsidRPr="00C35728">
        <w:rPr>
          <w:sz w:val="28"/>
        </w:rPr>
        <w:t>Сначала</w:t>
      </w:r>
      <w:r w:rsidR="00C54F0A" w:rsidRPr="00C35728">
        <w:rPr>
          <w:b/>
          <w:i/>
          <w:sz w:val="28"/>
        </w:rPr>
        <w:t xml:space="preserve"> </w:t>
      </w:r>
      <w:r w:rsidR="00C54F0A" w:rsidRPr="00C35728">
        <w:rPr>
          <w:sz w:val="28"/>
        </w:rPr>
        <w:t xml:space="preserve">совершается каждение праздничной иконы на аналое посредине храма кругом с </w:t>
      </w:r>
      <w:r w:rsidR="008C429C" w:rsidRPr="00C35728">
        <w:rPr>
          <w:sz w:val="28"/>
        </w:rPr>
        <w:t>четырёх</w:t>
      </w:r>
      <w:r w:rsidR="00C54F0A" w:rsidRPr="00C35728">
        <w:rPr>
          <w:sz w:val="28"/>
        </w:rPr>
        <w:t xml:space="preserve"> сторон. </w:t>
      </w:r>
      <w:r w:rsidR="00C54F0A" w:rsidRPr="00C35728">
        <w:rPr>
          <w:b/>
          <w:i/>
          <w:sz w:val="28"/>
        </w:rPr>
        <w:t>Священник</w:t>
      </w:r>
      <w:r w:rsidR="00C54F0A" w:rsidRPr="00C35728">
        <w:rPr>
          <w:sz w:val="28"/>
        </w:rPr>
        <w:t xml:space="preserve"> подходит к передней (западной) стороне аналоя и трижды с поклоном кадит икону. </w:t>
      </w:r>
      <w:r w:rsidR="00C54F0A" w:rsidRPr="00C35728">
        <w:rPr>
          <w:b/>
          <w:i/>
          <w:sz w:val="28"/>
        </w:rPr>
        <w:t>Диакон</w:t>
      </w:r>
      <w:r w:rsidR="00C54F0A" w:rsidRPr="00C35728">
        <w:rPr>
          <w:sz w:val="28"/>
        </w:rPr>
        <w:t xml:space="preserve"> стоит позади аналоя напротив </w:t>
      </w:r>
      <w:r w:rsidR="00C54F0A" w:rsidRPr="00C35728">
        <w:rPr>
          <w:b/>
          <w:i/>
          <w:sz w:val="28"/>
        </w:rPr>
        <w:t xml:space="preserve">священника </w:t>
      </w:r>
      <w:r w:rsidR="00C54F0A" w:rsidRPr="00C35728">
        <w:rPr>
          <w:sz w:val="28"/>
        </w:rPr>
        <w:t xml:space="preserve">с </w:t>
      </w:r>
      <w:r w:rsidR="008C429C" w:rsidRPr="00C35728">
        <w:rPr>
          <w:sz w:val="28"/>
        </w:rPr>
        <w:t>зажжённой</w:t>
      </w:r>
      <w:r w:rsidR="00C54F0A" w:rsidRPr="00C35728">
        <w:rPr>
          <w:sz w:val="28"/>
        </w:rPr>
        <w:t xml:space="preserve"> свечой лицом к нему, и всякий раз отвечает на его поклон при каждении своим поясным поклоном. Затем </w:t>
      </w:r>
      <w:r w:rsidR="00C54F0A" w:rsidRPr="00C35728">
        <w:rPr>
          <w:b/>
          <w:i/>
          <w:sz w:val="28"/>
        </w:rPr>
        <w:t>священник</w:t>
      </w:r>
      <w:r w:rsidR="00C54F0A" w:rsidRPr="00C35728">
        <w:rPr>
          <w:sz w:val="28"/>
        </w:rPr>
        <w:t xml:space="preserve"> переходит к правой (южной) стороне аналоя, а </w:t>
      </w:r>
      <w:r w:rsidR="00C54F0A" w:rsidRPr="00C35728">
        <w:rPr>
          <w:b/>
          <w:i/>
          <w:sz w:val="28"/>
        </w:rPr>
        <w:t>диакон</w:t>
      </w:r>
      <w:r w:rsidR="00C54F0A" w:rsidRPr="00C35728">
        <w:rPr>
          <w:sz w:val="28"/>
        </w:rPr>
        <w:t xml:space="preserve"> становится, напротив, с северной стороны</w:t>
      </w:r>
      <w:r w:rsidR="009734F6">
        <w:rPr>
          <w:sz w:val="28"/>
        </w:rPr>
        <w:t>:</w:t>
      </w:r>
      <w:r w:rsidR="00C54F0A" w:rsidRPr="00C35728">
        <w:rPr>
          <w:sz w:val="28"/>
        </w:rPr>
        <w:t xml:space="preserve"> и троекратно с поклоном кадят праздничную икону. Точно также совершается каждение аналоя с восточной </w:t>
      </w:r>
      <w:r w:rsidR="00C54F0A" w:rsidRPr="00D8589F">
        <w:rPr>
          <w:b/>
          <w:i/>
          <w:sz w:val="28"/>
        </w:rPr>
        <w:t>(</w:t>
      </w:r>
      <w:r w:rsidR="00C54F0A" w:rsidRPr="00C35728">
        <w:rPr>
          <w:b/>
          <w:i/>
          <w:sz w:val="28"/>
        </w:rPr>
        <w:t>диакон</w:t>
      </w:r>
      <w:r w:rsidR="00C54F0A" w:rsidRPr="00C35728">
        <w:rPr>
          <w:sz w:val="28"/>
        </w:rPr>
        <w:t xml:space="preserve"> при этом становится с западной стороны) и с северной </w:t>
      </w:r>
      <w:r w:rsidR="00C54F0A" w:rsidRPr="00D8589F">
        <w:rPr>
          <w:b/>
          <w:i/>
          <w:sz w:val="28"/>
        </w:rPr>
        <w:t>(</w:t>
      </w:r>
      <w:r w:rsidR="00C54F0A" w:rsidRPr="00C35728">
        <w:rPr>
          <w:b/>
          <w:i/>
          <w:sz w:val="28"/>
        </w:rPr>
        <w:t>диакон</w:t>
      </w:r>
      <w:r w:rsidR="00C54F0A" w:rsidRPr="00C35728">
        <w:rPr>
          <w:sz w:val="28"/>
        </w:rPr>
        <w:t xml:space="preserve"> становится </w:t>
      </w:r>
      <w:r w:rsidR="008C429C">
        <w:rPr>
          <w:sz w:val="28"/>
        </w:rPr>
        <w:t xml:space="preserve">         </w:t>
      </w:r>
      <w:r w:rsidR="00C54F0A" w:rsidRPr="00C35728">
        <w:rPr>
          <w:sz w:val="28"/>
        </w:rPr>
        <w:t xml:space="preserve">с южной стороны) стороны. Затем </w:t>
      </w:r>
      <w:r w:rsidR="00C54F0A" w:rsidRPr="00C35728">
        <w:rPr>
          <w:b/>
          <w:i/>
          <w:sz w:val="28"/>
        </w:rPr>
        <w:t>священнослужители</w:t>
      </w:r>
      <w:r w:rsidR="00C54F0A" w:rsidRPr="00C35728">
        <w:rPr>
          <w:sz w:val="28"/>
        </w:rPr>
        <w:t xml:space="preserve"> идут в алтарь </w:t>
      </w:r>
      <w:r w:rsidR="00C54F0A" w:rsidRPr="00D8589F">
        <w:rPr>
          <w:b/>
          <w:i/>
          <w:sz w:val="28"/>
        </w:rPr>
        <w:t>(</w:t>
      </w:r>
      <w:r w:rsidR="00C54F0A" w:rsidRPr="00C35728">
        <w:rPr>
          <w:b/>
          <w:i/>
          <w:sz w:val="28"/>
        </w:rPr>
        <w:t>священник</w:t>
      </w:r>
      <w:r w:rsidR="008C429C">
        <w:rPr>
          <w:b/>
          <w:i/>
          <w:sz w:val="28"/>
        </w:rPr>
        <w:t xml:space="preserve">        </w:t>
      </w:r>
      <w:r w:rsidR="00C54F0A" w:rsidRPr="00C35728">
        <w:rPr>
          <w:sz w:val="28"/>
        </w:rPr>
        <w:t xml:space="preserve"> с северной, а </w:t>
      </w:r>
      <w:r w:rsidR="00C54F0A" w:rsidRPr="00C35728">
        <w:rPr>
          <w:b/>
          <w:i/>
          <w:sz w:val="28"/>
        </w:rPr>
        <w:t xml:space="preserve">диакон </w:t>
      </w:r>
      <w:r w:rsidR="00C54F0A" w:rsidRPr="00C35728">
        <w:rPr>
          <w:sz w:val="28"/>
        </w:rPr>
        <w:t>с южной стороны)</w:t>
      </w:r>
      <w:r w:rsidR="00C54F0A" w:rsidRPr="00C35728">
        <w:rPr>
          <w:b/>
          <w:i/>
          <w:sz w:val="28"/>
        </w:rPr>
        <w:t xml:space="preserve"> </w:t>
      </w:r>
      <w:r w:rsidR="00C54F0A" w:rsidRPr="00C35728">
        <w:rPr>
          <w:sz w:val="28"/>
        </w:rPr>
        <w:t xml:space="preserve">царскими вратами и кадят там святой престол с </w:t>
      </w:r>
      <w:r w:rsidR="008C429C" w:rsidRPr="00C35728">
        <w:rPr>
          <w:sz w:val="28"/>
        </w:rPr>
        <w:t>четырёх</w:t>
      </w:r>
      <w:r w:rsidR="00C54F0A" w:rsidRPr="00C35728">
        <w:rPr>
          <w:sz w:val="28"/>
        </w:rPr>
        <w:t xml:space="preserve"> сторон, таким же образом как совершали каждение аналоя с праздничной иконой. Далее </w:t>
      </w:r>
      <w:r w:rsidR="00C54F0A" w:rsidRPr="00C35728">
        <w:rPr>
          <w:b/>
          <w:i/>
          <w:sz w:val="28"/>
        </w:rPr>
        <w:t>священник</w:t>
      </w:r>
      <w:r w:rsidR="00C54F0A" w:rsidRPr="00C35728">
        <w:rPr>
          <w:sz w:val="28"/>
        </w:rPr>
        <w:t xml:space="preserve"> северной </w:t>
      </w:r>
      <w:r w:rsidR="008C429C" w:rsidRPr="00C35728">
        <w:rPr>
          <w:sz w:val="28"/>
        </w:rPr>
        <w:t>стороной алтаря</w:t>
      </w:r>
      <w:r w:rsidR="00C54F0A" w:rsidRPr="00C35728">
        <w:rPr>
          <w:sz w:val="28"/>
        </w:rPr>
        <w:t xml:space="preserve"> </w:t>
      </w:r>
      <w:r w:rsidR="008C429C" w:rsidRPr="00C35728">
        <w:rPr>
          <w:sz w:val="28"/>
        </w:rPr>
        <w:t>идёт к</w:t>
      </w:r>
      <w:r w:rsidR="00C54F0A" w:rsidRPr="00C35728">
        <w:rPr>
          <w:sz w:val="28"/>
        </w:rPr>
        <w:t xml:space="preserve"> горнему месту становится посредине между ним и святым престо</w:t>
      </w:r>
      <w:r w:rsidR="00FF79EB">
        <w:rPr>
          <w:sz w:val="28"/>
        </w:rPr>
        <w:t>лом лицом на восток и совершает</w:t>
      </w:r>
      <w:r w:rsidR="00C54F0A" w:rsidRPr="00C35728">
        <w:rPr>
          <w:sz w:val="28"/>
        </w:rPr>
        <w:t xml:space="preserve"> каждение</w:t>
      </w:r>
      <w:r w:rsidR="00FF79EB">
        <w:rPr>
          <w:sz w:val="28"/>
        </w:rPr>
        <w:t xml:space="preserve"> горнего места</w:t>
      </w:r>
      <w:r w:rsidR="00C54F0A" w:rsidRPr="00C35728">
        <w:rPr>
          <w:sz w:val="28"/>
        </w:rPr>
        <w:t xml:space="preserve">. </w:t>
      </w:r>
      <w:r w:rsidR="00C54F0A" w:rsidRPr="00C35728">
        <w:rPr>
          <w:b/>
          <w:i/>
          <w:sz w:val="28"/>
        </w:rPr>
        <w:t xml:space="preserve">Диакон </w:t>
      </w:r>
      <w:r w:rsidR="00C54F0A" w:rsidRPr="00C35728">
        <w:rPr>
          <w:sz w:val="28"/>
        </w:rPr>
        <w:t>соответственно</w:t>
      </w:r>
      <w:r w:rsidR="00C54F0A" w:rsidRPr="00C35728">
        <w:rPr>
          <w:b/>
          <w:i/>
          <w:sz w:val="28"/>
        </w:rPr>
        <w:t xml:space="preserve"> </w:t>
      </w:r>
      <w:r w:rsidR="008C429C" w:rsidRPr="00C35728">
        <w:rPr>
          <w:sz w:val="28"/>
        </w:rPr>
        <w:t>идёт</w:t>
      </w:r>
      <w:r w:rsidR="00C54F0A" w:rsidRPr="00C35728">
        <w:rPr>
          <w:sz w:val="28"/>
        </w:rPr>
        <w:t xml:space="preserve"> южной стороной алтаря к горнему месту и становится справа от </w:t>
      </w:r>
      <w:r w:rsidR="00C54F0A" w:rsidRPr="00C35728">
        <w:rPr>
          <w:b/>
          <w:i/>
          <w:sz w:val="28"/>
        </w:rPr>
        <w:t xml:space="preserve">священника </w:t>
      </w:r>
      <w:r w:rsidR="00C54F0A" w:rsidRPr="00C35728">
        <w:rPr>
          <w:sz w:val="28"/>
        </w:rPr>
        <w:t>также</w:t>
      </w:r>
      <w:r w:rsidR="00C54F0A" w:rsidRPr="00C35728">
        <w:rPr>
          <w:b/>
          <w:i/>
          <w:sz w:val="28"/>
        </w:rPr>
        <w:t xml:space="preserve"> </w:t>
      </w:r>
      <w:r w:rsidR="00C54F0A" w:rsidRPr="00C35728">
        <w:rPr>
          <w:sz w:val="28"/>
        </w:rPr>
        <w:t xml:space="preserve">лицом на восток. Далее </w:t>
      </w:r>
      <w:r w:rsidR="00C54F0A" w:rsidRPr="00C35728">
        <w:rPr>
          <w:b/>
          <w:i/>
          <w:sz w:val="28"/>
        </w:rPr>
        <w:t>священник</w:t>
      </w:r>
      <w:r w:rsidR="00C54F0A" w:rsidRPr="00C35728">
        <w:rPr>
          <w:sz w:val="28"/>
        </w:rPr>
        <w:t xml:space="preserve"> </w:t>
      </w:r>
      <w:r w:rsidR="008C429C">
        <w:rPr>
          <w:sz w:val="28"/>
        </w:rPr>
        <w:t xml:space="preserve">                    </w:t>
      </w:r>
      <w:r w:rsidR="00C54F0A" w:rsidRPr="00C35728">
        <w:rPr>
          <w:sz w:val="28"/>
        </w:rPr>
        <w:t xml:space="preserve">в предшествии </w:t>
      </w:r>
      <w:r w:rsidR="00C54F0A" w:rsidRPr="00C35728">
        <w:rPr>
          <w:b/>
          <w:i/>
          <w:sz w:val="28"/>
        </w:rPr>
        <w:t>диакона</w:t>
      </w:r>
      <w:r w:rsidR="00C54F0A" w:rsidRPr="00C35728">
        <w:rPr>
          <w:sz w:val="28"/>
        </w:rPr>
        <w:t xml:space="preserve"> кадит </w:t>
      </w:r>
      <w:r w:rsidR="00C54F0A" w:rsidRPr="00C35728">
        <w:rPr>
          <w:sz w:val="28"/>
          <w:szCs w:val="28"/>
        </w:rPr>
        <w:t xml:space="preserve">запрестольный крест и иконы, находящиеся по правую сторону в южной части алтаря. Затем </w:t>
      </w:r>
      <w:r w:rsidR="00C54F0A" w:rsidRPr="00C35728">
        <w:rPr>
          <w:b/>
          <w:i/>
          <w:sz w:val="28"/>
          <w:szCs w:val="28"/>
        </w:rPr>
        <w:t xml:space="preserve">диакон </w:t>
      </w:r>
      <w:r w:rsidR="00C54F0A" w:rsidRPr="00C35728">
        <w:rPr>
          <w:sz w:val="28"/>
          <w:szCs w:val="28"/>
        </w:rPr>
        <w:t xml:space="preserve">переходит на левую сторону алтаря, где они таким же образом кадят запрестольную икону, иконы по левую сторону в северной части алтаря и жертвенник (в ряду икон, этой стороны). После этого они снова возвращаются на горнее место, становятся между горним местом и престолом в левой части алтаря </w:t>
      </w:r>
      <w:r w:rsidR="00C54F0A" w:rsidRPr="00C35728">
        <w:rPr>
          <w:sz w:val="28"/>
        </w:rPr>
        <w:t>лицом на запад</w:t>
      </w:r>
      <w:r w:rsidR="00C54F0A" w:rsidRPr="00C35728">
        <w:rPr>
          <w:sz w:val="28"/>
          <w:szCs w:val="28"/>
        </w:rPr>
        <w:t xml:space="preserve"> и кадят здесь икону, на иконостасе над царскими вратами в алтаре. Если в алтаре присутствуют молящиеся </w:t>
      </w:r>
      <w:r w:rsidR="00C54F0A" w:rsidRPr="009734F6">
        <w:rPr>
          <w:b/>
          <w:i/>
          <w:sz w:val="28"/>
          <w:szCs w:val="28"/>
        </w:rPr>
        <w:t>священно-церковно-служители,</w:t>
      </w:r>
      <w:r w:rsidR="00C54F0A" w:rsidRPr="00C35728">
        <w:rPr>
          <w:sz w:val="28"/>
          <w:szCs w:val="28"/>
        </w:rPr>
        <w:t xml:space="preserve"> то </w:t>
      </w:r>
      <w:r w:rsidR="00C54F0A" w:rsidRPr="00FF79EB">
        <w:rPr>
          <w:b/>
          <w:sz w:val="28"/>
          <w:szCs w:val="28"/>
        </w:rPr>
        <w:t>служащие</w:t>
      </w:r>
      <w:r w:rsidR="00C54F0A" w:rsidRPr="00C35728">
        <w:rPr>
          <w:sz w:val="28"/>
          <w:szCs w:val="28"/>
        </w:rPr>
        <w:t xml:space="preserve"> </w:t>
      </w:r>
      <w:r w:rsidR="00C54F0A" w:rsidRPr="00C35728">
        <w:rPr>
          <w:b/>
          <w:i/>
          <w:sz w:val="28"/>
        </w:rPr>
        <w:t>священник</w:t>
      </w:r>
      <w:r w:rsidR="00C54F0A" w:rsidRPr="00C35728">
        <w:rPr>
          <w:sz w:val="28"/>
        </w:rPr>
        <w:t xml:space="preserve"> и </w:t>
      </w:r>
      <w:r w:rsidR="00C54F0A" w:rsidRPr="00C35728">
        <w:rPr>
          <w:b/>
          <w:i/>
          <w:sz w:val="28"/>
        </w:rPr>
        <w:t>диакон</w:t>
      </w:r>
      <w:r w:rsidR="00C54F0A" w:rsidRPr="00C35728">
        <w:rPr>
          <w:sz w:val="28"/>
          <w:szCs w:val="28"/>
        </w:rPr>
        <w:t xml:space="preserve"> переходят на южную (правую) сторону алтаря, где становятся между горним местом и престолом также </w:t>
      </w:r>
      <w:r w:rsidR="00C54F0A" w:rsidRPr="00C35728">
        <w:rPr>
          <w:sz w:val="28"/>
        </w:rPr>
        <w:t>лицом на запад</w:t>
      </w:r>
      <w:r w:rsidR="00C54F0A" w:rsidRPr="00C35728">
        <w:rPr>
          <w:sz w:val="28"/>
          <w:szCs w:val="28"/>
        </w:rPr>
        <w:t xml:space="preserve">, и отсюда, кадят </w:t>
      </w:r>
      <w:r w:rsidR="008C429C" w:rsidRPr="00C35728">
        <w:rPr>
          <w:sz w:val="28"/>
          <w:szCs w:val="28"/>
        </w:rPr>
        <w:t>лиц,</w:t>
      </w:r>
      <w:r w:rsidR="00C54F0A" w:rsidRPr="00C35728">
        <w:rPr>
          <w:sz w:val="28"/>
          <w:szCs w:val="28"/>
        </w:rPr>
        <w:t xml:space="preserve"> молящихся по правую сторону алтаря. Далее </w:t>
      </w:r>
      <w:r w:rsidR="00FF79EB">
        <w:rPr>
          <w:sz w:val="28"/>
          <w:szCs w:val="28"/>
        </w:rPr>
        <w:t xml:space="preserve">они </w:t>
      </w:r>
      <w:r w:rsidR="00C54F0A" w:rsidRPr="00C35728">
        <w:rPr>
          <w:sz w:val="28"/>
          <w:szCs w:val="28"/>
        </w:rPr>
        <w:t xml:space="preserve">переходят на северную (левую) сторону алтаря, где становятся между горним местом и престолом также </w:t>
      </w:r>
      <w:r w:rsidR="00C54F0A" w:rsidRPr="00C35728">
        <w:rPr>
          <w:sz w:val="28"/>
        </w:rPr>
        <w:t>лицом на запад</w:t>
      </w:r>
      <w:r w:rsidR="00C54F0A" w:rsidRPr="00C35728">
        <w:rPr>
          <w:sz w:val="28"/>
          <w:szCs w:val="28"/>
        </w:rPr>
        <w:t xml:space="preserve">, и отсюда, кадят </w:t>
      </w:r>
      <w:r w:rsidR="008C429C" w:rsidRPr="00C35728">
        <w:rPr>
          <w:sz w:val="28"/>
          <w:szCs w:val="28"/>
        </w:rPr>
        <w:t>лиц,</w:t>
      </w:r>
      <w:r w:rsidR="00C54F0A" w:rsidRPr="00C35728">
        <w:rPr>
          <w:sz w:val="28"/>
          <w:szCs w:val="28"/>
        </w:rPr>
        <w:t xml:space="preserve"> молящихся по левую сторону алтаря. При этом молящиеся отвечают на каждение поясным поклоном.</w:t>
      </w:r>
    </w:p>
    <w:p w:rsidR="00927EC0" w:rsidRPr="00C35728" w:rsidRDefault="00CB5A70" w:rsidP="00E953DE">
      <w:pPr>
        <w:tabs>
          <w:tab w:val="left" w:pos="426"/>
        </w:tabs>
        <w:jc w:val="both"/>
        <w:rPr>
          <w:sz w:val="28"/>
          <w:szCs w:val="28"/>
        </w:rPr>
      </w:pPr>
      <w:r>
        <w:rPr>
          <w:sz w:val="28"/>
        </w:rPr>
        <w:t xml:space="preserve"> </w:t>
      </w:r>
      <w:r w:rsidR="004D04E6" w:rsidRPr="00C35728">
        <w:rPr>
          <w:sz w:val="28"/>
        </w:rPr>
        <w:t xml:space="preserve">     </w:t>
      </w:r>
      <w:r w:rsidR="004D04E6" w:rsidRPr="00C35728">
        <w:rPr>
          <w:sz w:val="28"/>
          <w:szCs w:val="28"/>
        </w:rPr>
        <w:t xml:space="preserve">Если в алтаре молящихся нет, то </w:t>
      </w:r>
      <w:r w:rsidR="004D04E6" w:rsidRPr="00C35728">
        <w:rPr>
          <w:b/>
          <w:i/>
          <w:sz w:val="28"/>
        </w:rPr>
        <w:t xml:space="preserve">священнослужители </w:t>
      </w:r>
      <w:r w:rsidR="004D04E6" w:rsidRPr="00C35728">
        <w:rPr>
          <w:sz w:val="28"/>
        </w:rPr>
        <w:t xml:space="preserve">сразу же выходят из алтаря и совершают каждение храма. Сначала </w:t>
      </w:r>
      <w:r w:rsidR="004D04E6" w:rsidRPr="00C35728">
        <w:rPr>
          <w:b/>
          <w:i/>
          <w:sz w:val="28"/>
        </w:rPr>
        <w:t xml:space="preserve">священник </w:t>
      </w:r>
      <w:r w:rsidR="004D04E6" w:rsidRPr="00C35728">
        <w:rPr>
          <w:sz w:val="28"/>
        </w:rPr>
        <w:t>в предшествии</w:t>
      </w:r>
      <w:r w:rsidR="004D04E6" w:rsidRPr="00C35728">
        <w:rPr>
          <w:b/>
          <w:i/>
          <w:sz w:val="28"/>
        </w:rPr>
        <w:t xml:space="preserve"> диакона </w:t>
      </w:r>
      <w:r w:rsidR="008C429C" w:rsidRPr="00C35728">
        <w:rPr>
          <w:sz w:val="28"/>
        </w:rPr>
        <w:t>идёт</w:t>
      </w:r>
      <w:r w:rsidR="004D04E6" w:rsidRPr="00C35728">
        <w:rPr>
          <w:sz w:val="28"/>
        </w:rPr>
        <w:t xml:space="preserve"> </w:t>
      </w:r>
      <w:r>
        <w:rPr>
          <w:sz w:val="28"/>
        </w:rPr>
        <w:t xml:space="preserve">северной стороной алтаря </w:t>
      </w:r>
      <w:r w:rsidR="004D04E6" w:rsidRPr="00C35728">
        <w:rPr>
          <w:sz w:val="28"/>
        </w:rPr>
        <w:t>к царским вратам</w:t>
      </w:r>
      <w:r>
        <w:rPr>
          <w:sz w:val="28"/>
        </w:rPr>
        <w:t>.</w:t>
      </w:r>
      <w:r w:rsidR="004D04E6" w:rsidRPr="00C35728">
        <w:rPr>
          <w:sz w:val="28"/>
        </w:rPr>
        <w:t xml:space="preserve"> </w:t>
      </w:r>
      <w:r w:rsidRPr="00C35728">
        <w:rPr>
          <w:b/>
          <w:i/>
          <w:sz w:val="28"/>
        </w:rPr>
        <w:t>Д</w:t>
      </w:r>
      <w:r w:rsidR="004D04E6" w:rsidRPr="00C35728">
        <w:rPr>
          <w:b/>
          <w:i/>
          <w:sz w:val="28"/>
        </w:rPr>
        <w:t xml:space="preserve">иакон </w:t>
      </w:r>
      <w:r w:rsidR="004D04E6" w:rsidRPr="00C35728">
        <w:rPr>
          <w:sz w:val="28"/>
        </w:rPr>
        <w:t xml:space="preserve">выходит на солею царскими </w:t>
      </w:r>
      <w:r w:rsidRPr="00C35728">
        <w:rPr>
          <w:sz w:val="28"/>
        </w:rPr>
        <w:lastRenderedPageBreak/>
        <w:t>вратами,</w:t>
      </w:r>
      <w:r w:rsidR="004D04E6" w:rsidRPr="00C35728">
        <w:rPr>
          <w:sz w:val="28"/>
        </w:rPr>
        <w:t xml:space="preserve"> и становиться посредине е</w:t>
      </w:r>
      <w:r w:rsidR="008C429C">
        <w:rPr>
          <w:sz w:val="28"/>
        </w:rPr>
        <w:t>ё</w:t>
      </w:r>
      <w:r w:rsidR="004D04E6" w:rsidRPr="00C35728">
        <w:rPr>
          <w:sz w:val="28"/>
        </w:rPr>
        <w:t xml:space="preserve"> лицом к алтарю, а </w:t>
      </w:r>
      <w:r w:rsidR="00D8589F" w:rsidRPr="00C35728">
        <w:rPr>
          <w:b/>
          <w:i/>
          <w:sz w:val="28"/>
        </w:rPr>
        <w:t>священник,</w:t>
      </w:r>
      <w:r w:rsidR="004D04E6" w:rsidRPr="00C35728">
        <w:rPr>
          <w:b/>
          <w:i/>
          <w:sz w:val="28"/>
        </w:rPr>
        <w:t xml:space="preserve"> </w:t>
      </w:r>
      <w:r w:rsidR="004D04E6" w:rsidRPr="00C35728">
        <w:rPr>
          <w:sz w:val="28"/>
        </w:rPr>
        <w:t xml:space="preserve">не выходя из алтаря и обратившись лицом на запад, кадит южную (правую) створку царских врат, </w:t>
      </w:r>
      <w:r w:rsidR="008C429C">
        <w:rPr>
          <w:sz w:val="28"/>
        </w:rPr>
        <w:t xml:space="preserve">      </w:t>
      </w:r>
      <w:r w:rsidR="004D04E6" w:rsidRPr="00C35728">
        <w:rPr>
          <w:sz w:val="28"/>
        </w:rPr>
        <w:t xml:space="preserve">а затем северную (левую) створку. При этом к той створке врат, которая кадится </w:t>
      </w:r>
      <w:r w:rsidR="004D04E6" w:rsidRPr="00C35728">
        <w:rPr>
          <w:b/>
          <w:i/>
          <w:sz w:val="28"/>
        </w:rPr>
        <w:t>священником</w:t>
      </w:r>
      <w:r w:rsidR="004D04E6" w:rsidRPr="009734F6">
        <w:rPr>
          <w:b/>
          <w:i/>
          <w:sz w:val="28"/>
        </w:rPr>
        <w:t>,</w:t>
      </w:r>
      <w:r w:rsidR="004D04E6" w:rsidRPr="00C35728">
        <w:rPr>
          <w:sz w:val="28"/>
        </w:rPr>
        <w:t xml:space="preserve"> одновременно с ним</w:t>
      </w:r>
      <w:r w:rsidR="004D04E6" w:rsidRPr="00C35728">
        <w:rPr>
          <w:b/>
          <w:i/>
          <w:sz w:val="28"/>
        </w:rPr>
        <w:t xml:space="preserve"> </w:t>
      </w:r>
      <w:r w:rsidR="004D04E6" w:rsidRPr="00C35728">
        <w:rPr>
          <w:sz w:val="28"/>
        </w:rPr>
        <w:t>кланяется и</w:t>
      </w:r>
      <w:r w:rsidR="004D04E6" w:rsidRPr="00C35728">
        <w:rPr>
          <w:b/>
          <w:i/>
          <w:sz w:val="28"/>
        </w:rPr>
        <w:t xml:space="preserve"> диакон</w:t>
      </w:r>
      <w:r w:rsidR="004D04E6" w:rsidRPr="009734F6">
        <w:rPr>
          <w:b/>
          <w:i/>
          <w:sz w:val="28"/>
        </w:rPr>
        <w:t>.</w:t>
      </w:r>
      <w:r w:rsidR="00FF79EB">
        <w:rPr>
          <w:sz w:val="28"/>
          <w:szCs w:val="28"/>
        </w:rPr>
        <w:t xml:space="preserve"> </w:t>
      </w:r>
      <w:r w:rsidR="004D04E6" w:rsidRPr="00C35728">
        <w:rPr>
          <w:sz w:val="28"/>
          <w:szCs w:val="28"/>
        </w:rPr>
        <w:t xml:space="preserve">Затем </w:t>
      </w:r>
      <w:r w:rsidR="004D04E6" w:rsidRPr="00C35728">
        <w:rPr>
          <w:b/>
          <w:i/>
          <w:sz w:val="28"/>
        </w:rPr>
        <w:t xml:space="preserve">священник </w:t>
      </w:r>
      <w:r w:rsidR="004D04E6" w:rsidRPr="00C35728">
        <w:rPr>
          <w:sz w:val="28"/>
        </w:rPr>
        <w:t xml:space="preserve">выходит на солею царскими вратами и </w:t>
      </w:r>
      <w:r w:rsidR="004D04E6" w:rsidRPr="00C35728">
        <w:rPr>
          <w:sz w:val="28"/>
          <w:szCs w:val="28"/>
        </w:rPr>
        <w:t xml:space="preserve">с предшествующим ему </w:t>
      </w:r>
      <w:r w:rsidR="004D04E6" w:rsidRPr="00C35728">
        <w:rPr>
          <w:b/>
          <w:i/>
          <w:sz w:val="28"/>
          <w:szCs w:val="28"/>
        </w:rPr>
        <w:t xml:space="preserve">диаконом </w:t>
      </w:r>
      <w:r w:rsidR="004D04E6" w:rsidRPr="00C35728">
        <w:rPr>
          <w:sz w:val="28"/>
          <w:szCs w:val="28"/>
        </w:rPr>
        <w:t>кадит</w:t>
      </w:r>
      <w:r w:rsidR="004D04E6" w:rsidRPr="00C35728">
        <w:rPr>
          <w:b/>
          <w:i/>
          <w:sz w:val="28"/>
          <w:szCs w:val="28"/>
        </w:rPr>
        <w:t xml:space="preserve"> </w:t>
      </w:r>
      <w:r w:rsidR="004D04E6" w:rsidRPr="00C35728">
        <w:rPr>
          <w:sz w:val="28"/>
          <w:szCs w:val="28"/>
        </w:rPr>
        <w:t>местные иконы Спасителя, храмовую икону и следующие за ней, т. е. всю правую сторону иконостаса. Возвратившись к царским вратам</w:t>
      </w:r>
      <w:r w:rsidR="00FF79EB">
        <w:rPr>
          <w:sz w:val="28"/>
          <w:szCs w:val="28"/>
        </w:rPr>
        <w:t>, он</w:t>
      </w:r>
      <w:r w:rsidR="004D04E6" w:rsidRPr="00C35728">
        <w:rPr>
          <w:sz w:val="28"/>
          <w:szCs w:val="28"/>
        </w:rPr>
        <w:t xml:space="preserve"> кадит икону Божией Матери и другие иконы, </w:t>
      </w:r>
      <w:r w:rsidR="008C429C">
        <w:rPr>
          <w:sz w:val="28"/>
          <w:szCs w:val="28"/>
        </w:rPr>
        <w:t xml:space="preserve">         </w:t>
      </w:r>
      <w:r w:rsidR="004D04E6" w:rsidRPr="00C35728">
        <w:rPr>
          <w:sz w:val="28"/>
          <w:szCs w:val="28"/>
        </w:rPr>
        <w:t xml:space="preserve">т. е. всю левую сторону иконостаса. При этом все повороты совершаются лицом на восток, к алтарю. Затем снова возвратившись к царским вратам, они поворачиваются лицом на запад, </w:t>
      </w:r>
      <w:r w:rsidR="004D04E6" w:rsidRPr="00C35728">
        <w:rPr>
          <w:b/>
          <w:i/>
          <w:sz w:val="28"/>
          <w:szCs w:val="28"/>
        </w:rPr>
        <w:t>диакон</w:t>
      </w:r>
      <w:r w:rsidR="004D04E6" w:rsidRPr="00C35728">
        <w:rPr>
          <w:sz w:val="28"/>
          <w:szCs w:val="28"/>
        </w:rPr>
        <w:t xml:space="preserve"> становится справа от </w:t>
      </w:r>
      <w:r w:rsidR="004D04E6" w:rsidRPr="00C35728">
        <w:rPr>
          <w:b/>
          <w:i/>
          <w:sz w:val="28"/>
          <w:szCs w:val="28"/>
        </w:rPr>
        <w:t>священника</w:t>
      </w:r>
      <w:r w:rsidR="009E01E4">
        <w:rPr>
          <w:b/>
          <w:i/>
          <w:sz w:val="28"/>
          <w:szCs w:val="28"/>
        </w:rPr>
        <w:t>:</w:t>
      </w:r>
      <w:r w:rsidR="004D04E6" w:rsidRPr="00C35728">
        <w:rPr>
          <w:sz w:val="28"/>
          <w:szCs w:val="28"/>
        </w:rPr>
        <w:t xml:space="preserve"> и совершают каждение главного </w:t>
      </w:r>
      <w:r w:rsidR="004D04E6" w:rsidRPr="00D8589F">
        <w:rPr>
          <w:b/>
          <w:i/>
          <w:sz w:val="28"/>
          <w:szCs w:val="28"/>
        </w:rPr>
        <w:t>клироса</w:t>
      </w:r>
      <w:r w:rsidR="004D04E6" w:rsidRPr="00C35728">
        <w:rPr>
          <w:sz w:val="28"/>
          <w:szCs w:val="28"/>
        </w:rPr>
        <w:t xml:space="preserve"> с находящимся на нем </w:t>
      </w:r>
      <w:r w:rsidR="004D04E6" w:rsidRPr="00C35728">
        <w:rPr>
          <w:b/>
          <w:i/>
          <w:sz w:val="28"/>
          <w:szCs w:val="28"/>
        </w:rPr>
        <w:t>хором</w:t>
      </w:r>
      <w:r w:rsidR="004D04E6" w:rsidRPr="00740A32">
        <w:rPr>
          <w:b/>
          <w:i/>
          <w:sz w:val="28"/>
          <w:szCs w:val="28"/>
        </w:rPr>
        <w:t>,</w:t>
      </w:r>
      <w:r w:rsidR="00740A32">
        <w:rPr>
          <w:sz w:val="28"/>
          <w:szCs w:val="28"/>
        </w:rPr>
        <w:t xml:space="preserve"> </w:t>
      </w:r>
      <w:r w:rsidR="004D04E6" w:rsidRPr="00C35728">
        <w:rPr>
          <w:sz w:val="28"/>
          <w:szCs w:val="28"/>
        </w:rPr>
        <w:t xml:space="preserve">а потом, повернувшись на юг правый </w:t>
      </w:r>
      <w:r w:rsidR="004D04E6" w:rsidRPr="00D8589F">
        <w:rPr>
          <w:b/>
          <w:i/>
          <w:sz w:val="28"/>
          <w:szCs w:val="28"/>
        </w:rPr>
        <w:t>клирос.</w:t>
      </w:r>
      <w:r w:rsidR="00927EC0" w:rsidRPr="00C35728">
        <w:rPr>
          <w:sz w:val="28"/>
          <w:szCs w:val="28"/>
        </w:rPr>
        <w:t xml:space="preserve"> </w:t>
      </w:r>
      <w:r w:rsidR="004D04E6" w:rsidRPr="00C35728">
        <w:rPr>
          <w:sz w:val="28"/>
          <w:szCs w:val="28"/>
        </w:rPr>
        <w:t xml:space="preserve">Далее повернувшись к народу, </w:t>
      </w:r>
      <w:r w:rsidR="004D04E6" w:rsidRPr="00C35728">
        <w:rPr>
          <w:b/>
          <w:i/>
          <w:sz w:val="28"/>
        </w:rPr>
        <w:t>священнослужители</w:t>
      </w:r>
      <w:r>
        <w:rPr>
          <w:sz w:val="28"/>
          <w:szCs w:val="28"/>
        </w:rPr>
        <w:t xml:space="preserve"> кадят молящий</w:t>
      </w:r>
      <w:r w:rsidR="004D04E6" w:rsidRPr="00C35728">
        <w:rPr>
          <w:sz w:val="28"/>
          <w:szCs w:val="28"/>
        </w:rPr>
        <w:t xml:space="preserve">ся </w:t>
      </w:r>
      <w:r w:rsidR="008C429C">
        <w:rPr>
          <w:sz w:val="28"/>
          <w:szCs w:val="28"/>
        </w:rPr>
        <w:t xml:space="preserve">                </w:t>
      </w:r>
      <w:r w:rsidR="004D04E6" w:rsidRPr="00C35728">
        <w:rPr>
          <w:sz w:val="28"/>
          <w:szCs w:val="28"/>
        </w:rPr>
        <w:t xml:space="preserve">в храме </w:t>
      </w:r>
      <w:r>
        <w:rPr>
          <w:sz w:val="28"/>
          <w:szCs w:val="28"/>
        </w:rPr>
        <w:t xml:space="preserve">народ </w:t>
      </w:r>
      <w:r w:rsidR="004D04E6" w:rsidRPr="00C35728">
        <w:rPr>
          <w:sz w:val="28"/>
          <w:szCs w:val="28"/>
        </w:rPr>
        <w:t xml:space="preserve">слева направо (с юга на запад, а затем на север). </w:t>
      </w:r>
    </w:p>
    <w:p w:rsidR="004D04E6" w:rsidRPr="00C35728" w:rsidRDefault="00740A32" w:rsidP="00E953DE">
      <w:pPr>
        <w:tabs>
          <w:tab w:val="left" w:pos="426"/>
        </w:tabs>
        <w:jc w:val="both"/>
        <w:rPr>
          <w:b/>
          <w:i/>
          <w:sz w:val="28"/>
        </w:rPr>
      </w:pPr>
      <w:r>
        <w:rPr>
          <w:sz w:val="28"/>
          <w:szCs w:val="28"/>
        </w:rPr>
        <w:t xml:space="preserve">      </w:t>
      </w:r>
      <w:r w:rsidR="00927EC0" w:rsidRPr="00C35728">
        <w:rPr>
          <w:sz w:val="28"/>
          <w:szCs w:val="28"/>
        </w:rPr>
        <w:t>После этого они</w:t>
      </w:r>
      <w:r w:rsidR="004D04E6" w:rsidRPr="00C35728">
        <w:rPr>
          <w:sz w:val="28"/>
          <w:szCs w:val="28"/>
        </w:rPr>
        <w:t xml:space="preserve"> спуска</w:t>
      </w:r>
      <w:r w:rsidR="00927EC0" w:rsidRPr="00C35728">
        <w:rPr>
          <w:sz w:val="28"/>
          <w:szCs w:val="28"/>
        </w:rPr>
        <w:t>ю</w:t>
      </w:r>
      <w:r w:rsidR="004D04E6" w:rsidRPr="00C35728">
        <w:rPr>
          <w:sz w:val="28"/>
          <w:szCs w:val="28"/>
        </w:rPr>
        <w:t xml:space="preserve">тся на середину храма, и начинают каждение собственно храма, по его периметру, начиная с икон, находящихся у правого клироса, и далее правую (южную) часть храма и молящихся в ней. Затем кадят притвор, и левую (северную) часть храма и молящихся, заканчивая </w:t>
      </w:r>
      <w:r w:rsidR="008C429C" w:rsidRPr="00C35728">
        <w:rPr>
          <w:sz w:val="28"/>
          <w:szCs w:val="28"/>
        </w:rPr>
        <w:t>каждение храма</w:t>
      </w:r>
      <w:r w:rsidR="004D04E6" w:rsidRPr="00C35728">
        <w:rPr>
          <w:sz w:val="28"/>
          <w:szCs w:val="28"/>
        </w:rPr>
        <w:t xml:space="preserve"> у икон под левым клиросом. После этого, не поднимаясь на солею, кадят местные иконы Спасителя </w:t>
      </w:r>
      <w:r w:rsidR="008C429C">
        <w:rPr>
          <w:sz w:val="28"/>
          <w:szCs w:val="28"/>
        </w:rPr>
        <w:t xml:space="preserve">           </w:t>
      </w:r>
      <w:r w:rsidR="004D04E6" w:rsidRPr="00C35728">
        <w:rPr>
          <w:sz w:val="28"/>
          <w:szCs w:val="28"/>
        </w:rPr>
        <w:t xml:space="preserve">и Божией Матери, возвращаются к аналою с праздничной иконой (обходя его слева) </w:t>
      </w:r>
      <w:r w:rsidR="008C429C">
        <w:rPr>
          <w:sz w:val="28"/>
          <w:szCs w:val="28"/>
        </w:rPr>
        <w:t xml:space="preserve">     </w:t>
      </w:r>
      <w:r w:rsidR="004D04E6" w:rsidRPr="00C35728">
        <w:rPr>
          <w:sz w:val="28"/>
          <w:szCs w:val="28"/>
        </w:rPr>
        <w:t>и кадят е</w:t>
      </w:r>
      <w:r w:rsidR="008C429C">
        <w:rPr>
          <w:sz w:val="28"/>
          <w:szCs w:val="28"/>
        </w:rPr>
        <w:t>ё</w:t>
      </w:r>
      <w:r w:rsidR="004D04E6" w:rsidRPr="00C35728">
        <w:rPr>
          <w:sz w:val="28"/>
          <w:szCs w:val="28"/>
        </w:rPr>
        <w:t xml:space="preserve"> спереди, </w:t>
      </w:r>
      <w:r w:rsidR="004D04E6" w:rsidRPr="00C35728">
        <w:rPr>
          <w:b/>
          <w:i/>
          <w:sz w:val="28"/>
          <w:szCs w:val="28"/>
        </w:rPr>
        <w:t xml:space="preserve">диакон </w:t>
      </w:r>
      <w:r w:rsidR="004D04E6" w:rsidRPr="00C35728">
        <w:rPr>
          <w:sz w:val="28"/>
          <w:szCs w:val="28"/>
        </w:rPr>
        <w:t>при этом снова</w:t>
      </w:r>
      <w:r w:rsidR="004D04E6" w:rsidRPr="00C35728">
        <w:rPr>
          <w:i/>
          <w:sz w:val="28"/>
          <w:szCs w:val="28"/>
        </w:rPr>
        <w:t xml:space="preserve"> </w:t>
      </w:r>
      <w:r w:rsidR="004D04E6" w:rsidRPr="00C35728">
        <w:rPr>
          <w:sz w:val="28"/>
        </w:rPr>
        <w:t xml:space="preserve">становится позади аналоя лицом </w:t>
      </w:r>
      <w:r w:rsidR="008C429C">
        <w:rPr>
          <w:sz w:val="28"/>
        </w:rPr>
        <w:t xml:space="preserve">                          </w:t>
      </w:r>
      <w:r w:rsidR="004D04E6" w:rsidRPr="00C35728">
        <w:rPr>
          <w:sz w:val="28"/>
        </w:rPr>
        <w:t xml:space="preserve">к </w:t>
      </w:r>
      <w:r w:rsidR="004D04E6" w:rsidRPr="00C35728">
        <w:rPr>
          <w:b/>
          <w:i/>
          <w:sz w:val="28"/>
        </w:rPr>
        <w:t>священнику</w:t>
      </w:r>
      <w:r w:rsidR="004D04E6" w:rsidRPr="00740A32">
        <w:rPr>
          <w:b/>
          <w:i/>
          <w:sz w:val="28"/>
        </w:rPr>
        <w:t>.</w:t>
      </w:r>
    </w:p>
    <w:p w:rsidR="004D04E6" w:rsidRPr="004D04E6" w:rsidRDefault="004D04E6" w:rsidP="00740A32">
      <w:pPr>
        <w:pStyle w:val="Iauiue3"/>
        <w:tabs>
          <w:tab w:val="left" w:pos="426"/>
          <w:tab w:val="left" w:pos="2203"/>
        </w:tabs>
        <w:jc w:val="both"/>
        <w:rPr>
          <w:sz w:val="28"/>
        </w:rPr>
      </w:pPr>
      <w:r>
        <w:rPr>
          <w:sz w:val="28"/>
        </w:rPr>
        <w:t xml:space="preserve">      </w:t>
      </w:r>
      <w:r>
        <w:rPr>
          <w:b/>
          <w:i/>
          <w:sz w:val="28"/>
        </w:rPr>
        <w:t>Хор</w:t>
      </w:r>
      <w:r>
        <w:rPr>
          <w:sz w:val="28"/>
        </w:rPr>
        <w:t xml:space="preserve"> заканчивает пение </w:t>
      </w:r>
      <w:r w:rsidRPr="00927EC0">
        <w:rPr>
          <w:b/>
          <w:sz w:val="28"/>
        </w:rPr>
        <w:t>величания</w:t>
      </w:r>
      <w:r>
        <w:rPr>
          <w:b/>
          <w:sz w:val="28"/>
        </w:rPr>
        <w:t xml:space="preserve"> </w:t>
      </w:r>
      <w:r>
        <w:rPr>
          <w:sz w:val="28"/>
        </w:rPr>
        <w:t>и</w:t>
      </w:r>
      <w:r>
        <w:t xml:space="preserve"> </w:t>
      </w:r>
      <w:r>
        <w:rPr>
          <w:sz w:val="28"/>
        </w:rPr>
        <w:t>поет</w:t>
      </w:r>
      <w:r w:rsidR="00CB5A70">
        <w:rPr>
          <w:sz w:val="28"/>
        </w:rPr>
        <w:t>:</w:t>
      </w:r>
      <w:r>
        <w:rPr>
          <w:b/>
          <w:sz w:val="28"/>
        </w:rPr>
        <w:t xml:space="preserve"> «Слава, и ныне»</w:t>
      </w:r>
      <w:r w:rsidRPr="00740A32">
        <w:rPr>
          <w:b/>
          <w:sz w:val="28"/>
        </w:rPr>
        <w:t xml:space="preserve">, </w:t>
      </w:r>
      <w:r>
        <w:rPr>
          <w:b/>
          <w:sz w:val="28"/>
        </w:rPr>
        <w:t xml:space="preserve">«Аллилуиа, аллилуиа, аллилуиа, слава Тебе, Боже» </w:t>
      </w:r>
      <w:r>
        <w:rPr>
          <w:sz w:val="28"/>
        </w:rPr>
        <w:t>(дважды).</w:t>
      </w:r>
    </w:p>
    <w:p w:rsidR="004D04E6" w:rsidRDefault="004D04E6" w:rsidP="00E953DE">
      <w:pPr>
        <w:pStyle w:val="Iauiue3"/>
        <w:tabs>
          <w:tab w:val="left" w:pos="426"/>
          <w:tab w:val="left" w:pos="2203"/>
        </w:tabs>
        <w:jc w:val="both"/>
        <w:rPr>
          <w:sz w:val="28"/>
        </w:rPr>
      </w:pPr>
      <w:r>
        <w:rPr>
          <w:sz w:val="28"/>
        </w:rPr>
        <w:t xml:space="preserve">   </w:t>
      </w:r>
      <w:r w:rsidR="00FF79EB">
        <w:rPr>
          <w:sz w:val="28"/>
        </w:rPr>
        <w:t xml:space="preserve">   </w:t>
      </w:r>
      <w:r>
        <w:rPr>
          <w:b/>
          <w:i/>
          <w:sz w:val="28"/>
        </w:rPr>
        <w:t xml:space="preserve">Священнослужители </w:t>
      </w:r>
      <w:r>
        <w:rPr>
          <w:sz w:val="28"/>
        </w:rPr>
        <w:t>перед иконой завершают пение</w:t>
      </w:r>
      <w:r w:rsidR="009E01E4">
        <w:rPr>
          <w:sz w:val="28"/>
        </w:rPr>
        <w:t>:</w:t>
      </w:r>
      <w:r>
        <w:rPr>
          <w:b/>
          <w:sz w:val="28"/>
        </w:rPr>
        <w:t xml:space="preserve"> «Аллилуиа, аллилуиа, аллилуиа, слава Тебе, Боже» </w:t>
      </w:r>
      <w:r>
        <w:rPr>
          <w:sz w:val="28"/>
        </w:rPr>
        <w:t>(единожды)</w:t>
      </w:r>
      <w:r>
        <w:rPr>
          <w:b/>
          <w:sz w:val="28"/>
        </w:rPr>
        <w:t xml:space="preserve"> </w:t>
      </w:r>
      <w:r>
        <w:rPr>
          <w:sz w:val="28"/>
        </w:rPr>
        <w:t>и</w:t>
      </w:r>
      <w:r>
        <w:rPr>
          <w:b/>
          <w:sz w:val="28"/>
        </w:rPr>
        <w:t xml:space="preserve"> </w:t>
      </w:r>
      <w:r>
        <w:rPr>
          <w:sz w:val="28"/>
        </w:rPr>
        <w:t>поют</w:t>
      </w:r>
      <w:r>
        <w:rPr>
          <w:b/>
          <w:sz w:val="28"/>
        </w:rPr>
        <w:t xml:space="preserve"> величание </w:t>
      </w:r>
      <w:r>
        <w:rPr>
          <w:sz w:val="28"/>
        </w:rPr>
        <w:t>праздника или святому единожды.</w:t>
      </w:r>
      <w:r>
        <w:rPr>
          <w:b/>
          <w:i/>
          <w:sz w:val="28"/>
        </w:rPr>
        <w:t xml:space="preserve"> Священник</w:t>
      </w:r>
      <w:r>
        <w:rPr>
          <w:sz w:val="28"/>
        </w:rPr>
        <w:t xml:space="preserve"> со своего места продолжает каждение праздничной иконы на аналое.</w:t>
      </w:r>
    </w:p>
    <w:p w:rsidR="004D04E6" w:rsidRPr="004D04E6" w:rsidRDefault="004D04E6" w:rsidP="00740A32">
      <w:pPr>
        <w:pStyle w:val="Iauiue3"/>
        <w:tabs>
          <w:tab w:val="left" w:pos="284"/>
          <w:tab w:val="left" w:pos="426"/>
          <w:tab w:val="left" w:pos="993"/>
        </w:tabs>
        <w:jc w:val="both"/>
        <w:rPr>
          <w:b/>
          <w:sz w:val="28"/>
        </w:rPr>
      </w:pPr>
      <w:r>
        <w:rPr>
          <w:sz w:val="28"/>
        </w:rPr>
        <w:t xml:space="preserve">    </w:t>
      </w:r>
      <w:r w:rsidR="00927EC0">
        <w:rPr>
          <w:sz w:val="28"/>
        </w:rPr>
        <w:t xml:space="preserve"> </w:t>
      </w:r>
      <w:r w:rsidR="00CB5A70">
        <w:rPr>
          <w:sz w:val="28"/>
        </w:rPr>
        <w:t xml:space="preserve"> </w:t>
      </w:r>
      <w:r>
        <w:rPr>
          <w:sz w:val="28"/>
        </w:rPr>
        <w:t xml:space="preserve">В конце пения </w:t>
      </w:r>
      <w:r>
        <w:rPr>
          <w:b/>
          <w:sz w:val="28"/>
        </w:rPr>
        <w:t xml:space="preserve">величания </w:t>
      </w:r>
      <w:r>
        <w:rPr>
          <w:b/>
          <w:i/>
          <w:sz w:val="28"/>
        </w:rPr>
        <w:t xml:space="preserve">диакон </w:t>
      </w:r>
      <w:r>
        <w:rPr>
          <w:sz w:val="28"/>
        </w:rPr>
        <w:t>подходит с правой стороны аналоя и становится между</w:t>
      </w:r>
      <w:r>
        <w:rPr>
          <w:b/>
          <w:sz w:val="28"/>
          <w:szCs w:val="28"/>
        </w:rPr>
        <w:t xml:space="preserve"> </w:t>
      </w:r>
      <w:r>
        <w:rPr>
          <w:sz w:val="28"/>
          <w:szCs w:val="28"/>
        </w:rPr>
        <w:t>ним (аналоем) и</w:t>
      </w:r>
      <w:r>
        <w:rPr>
          <w:b/>
          <w:i/>
          <w:sz w:val="28"/>
          <w:szCs w:val="28"/>
        </w:rPr>
        <w:t xml:space="preserve"> священником </w:t>
      </w:r>
      <w:r>
        <w:rPr>
          <w:sz w:val="28"/>
        </w:rPr>
        <w:t xml:space="preserve">лицом на запад. </w:t>
      </w:r>
      <w:r>
        <w:rPr>
          <w:b/>
          <w:i/>
          <w:sz w:val="28"/>
        </w:rPr>
        <w:t>С</w:t>
      </w:r>
      <w:r>
        <w:rPr>
          <w:b/>
          <w:i/>
          <w:sz w:val="28"/>
          <w:szCs w:val="28"/>
        </w:rPr>
        <w:t xml:space="preserve">вященник </w:t>
      </w:r>
      <w:r>
        <w:rPr>
          <w:sz w:val="28"/>
          <w:szCs w:val="28"/>
        </w:rPr>
        <w:t>кадит</w:t>
      </w:r>
      <w:r>
        <w:rPr>
          <w:b/>
          <w:i/>
          <w:sz w:val="28"/>
          <w:szCs w:val="28"/>
        </w:rPr>
        <w:t xml:space="preserve"> диакона</w:t>
      </w:r>
      <w:r w:rsidR="008C429C">
        <w:rPr>
          <w:b/>
          <w:i/>
          <w:sz w:val="28"/>
          <w:szCs w:val="28"/>
        </w:rPr>
        <w:t xml:space="preserve">           </w:t>
      </w:r>
      <w:r>
        <w:rPr>
          <w:b/>
          <w:i/>
          <w:sz w:val="28"/>
          <w:szCs w:val="28"/>
        </w:rPr>
        <w:t xml:space="preserve"> </w:t>
      </w:r>
      <w:r>
        <w:rPr>
          <w:sz w:val="28"/>
          <w:szCs w:val="28"/>
        </w:rPr>
        <w:t xml:space="preserve">и </w:t>
      </w:r>
      <w:r w:rsidR="008C429C">
        <w:rPr>
          <w:sz w:val="28"/>
          <w:szCs w:val="28"/>
        </w:rPr>
        <w:t>отдаёт</w:t>
      </w:r>
      <w:r>
        <w:rPr>
          <w:sz w:val="28"/>
          <w:szCs w:val="28"/>
        </w:rPr>
        <w:t xml:space="preserve"> ему кадило. </w:t>
      </w:r>
      <w:r>
        <w:rPr>
          <w:b/>
          <w:i/>
          <w:sz w:val="28"/>
          <w:szCs w:val="28"/>
        </w:rPr>
        <w:t>Д</w:t>
      </w:r>
      <w:r>
        <w:rPr>
          <w:b/>
          <w:i/>
          <w:sz w:val="28"/>
        </w:rPr>
        <w:t xml:space="preserve">иакон </w:t>
      </w:r>
      <w:r>
        <w:rPr>
          <w:sz w:val="28"/>
        </w:rPr>
        <w:t>принимает кадило, кадит</w:t>
      </w:r>
      <w:r>
        <w:rPr>
          <w:b/>
          <w:i/>
          <w:sz w:val="28"/>
        </w:rPr>
        <w:t xml:space="preserve"> священника</w:t>
      </w:r>
      <w:r w:rsidRPr="00740A32">
        <w:rPr>
          <w:b/>
          <w:i/>
          <w:sz w:val="28"/>
        </w:rPr>
        <w:t>,</w:t>
      </w:r>
      <w:r>
        <w:rPr>
          <w:sz w:val="28"/>
        </w:rPr>
        <w:t xml:space="preserve"> поворачивается на восток, </w:t>
      </w:r>
      <w:r w:rsidR="008C429C">
        <w:rPr>
          <w:sz w:val="28"/>
        </w:rPr>
        <w:t>отдаёт</w:t>
      </w:r>
      <w:r>
        <w:rPr>
          <w:sz w:val="28"/>
        </w:rPr>
        <w:t xml:space="preserve"> кадило и свечу </w:t>
      </w:r>
      <w:r>
        <w:rPr>
          <w:b/>
          <w:i/>
          <w:sz w:val="28"/>
        </w:rPr>
        <w:t>пономарю</w:t>
      </w:r>
      <w:r w:rsidR="00CB5A70" w:rsidRPr="00740A32">
        <w:rPr>
          <w:b/>
          <w:i/>
          <w:sz w:val="28"/>
        </w:rPr>
        <w:t>.</w:t>
      </w:r>
      <w:r w:rsidR="00CB5A70">
        <w:rPr>
          <w:sz w:val="28"/>
        </w:rPr>
        <w:t xml:space="preserve"> </w:t>
      </w:r>
      <w:r>
        <w:rPr>
          <w:sz w:val="28"/>
        </w:rPr>
        <w:t xml:space="preserve">Далее </w:t>
      </w:r>
      <w:r>
        <w:rPr>
          <w:b/>
          <w:i/>
          <w:sz w:val="28"/>
        </w:rPr>
        <w:t xml:space="preserve">диакон </w:t>
      </w:r>
      <w:r>
        <w:rPr>
          <w:sz w:val="28"/>
        </w:rPr>
        <w:t xml:space="preserve">с </w:t>
      </w:r>
      <w:r w:rsidR="008C429C">
        <w:rPr>
          <w:b/>
          <w:i/>
          <w:sz w:val="28"/>
        </w:rPr>
        <w:t>пономарём</w:t>
      </w:r>
      <w:r>
        <w:rPr>
          <w:sz w:val="28"/>
        </w:rPr>
        <w:t xml:space="preserve"> крестятся, кланяются алтарю, </w:t>
      </w:r>
      <w:r>
        <w:rPr>
          <w:b/>
          <w:i/>
          <w:sz w:val="28"/>
        </w:rPr>
        <w:t>священнику</w:t>
      </w:r>
      <w:r>
        <w:rPr>
          <w:sz w:val="28"/>
        </w:rPr>
        <w:t xml:space="preserve"> и друг другу. </w:t>
      </w:r>
      <w:r>
        <w:rPr>
          <w:b/>
          <w:i/>
          <w:sz w:val="28"/>
        </w:rPr>
        <w:t>Пономарь</w:t>
      </w:r>
      <w:r>
        <w:rPr>
          <w:sz w:val="28"/>
        </w:rPr>
        <w:t xml:space="preserve"> уносит в алтарь кадило со свечой, а </w:t>
      </w:r>
      <w:r>
        <w:rPr>
          <w:b/>
          <w:i/>
          <w:sz w:val="28"/>
        </w:rPr>
        <w:t>диакон</w:t>
      </w:r>
      <w:r>
        <w:rPr>
          <w:sz w:val="28"/>
        </w:rPr>
        <w:t xml:space="preserve"> перед аналоем с праздничной иконой</w:t>
      </w:r>
      <w:r>
        <w:rPr>
          <w:b/>
          <w:i/>
          <w:sz w:val="28"/>
        </w:rPr>
        <w:t xml:space="preserve"> </w:t>
      </w:r>
      <w:r>
        <w:rPr>
          <w:sz w:val="28"/>
        </w:rPr>
        <w:t xml:space="preserve">произносит </w:t>
      </w:r>
      <w:r w:rsidRPr="00FF79EB">
        <w:rPr>
          <w:b/>
          <w:sz w:val="28"/>
        </w:rPr>
        <w:t>малую</w:t>
      </w:r>
      <w:r>
        <w:rPr>
          <w:b/>
          <w:i/>
          <w:sz w:val="28"/>
        </w:rPr>
        <w:t xml:space="preserve"> ектен</w:t>
      </w:r>
      <w:r w:rsidR="00FF79EB">
        <w:rPr>
          <w:b/>
          <w:i/>
          <w:sz w:val="28"/>
        </w:rPr>
        <w:t>и</w:t>
      </w:r>
      <w:r>
        <w:rPr>
          <w:b/>
          <w:i/>
          <w:sz w:val="28"/>
        </w:rPr>
        <w:t>ю</w:t>
      </w:r>
      <w:r w:rsidRPr="00740A32">
        <w:rPr>
          <w:b/>
          <w:i/>
          <w:sz w:val="28"/>
        </w:rPr>
        <w:t>:</w:t>
      </w:r>
      <w:r>
        <w:rPr>
          <w:sz w:val="28"/>
        </w:rPr>
        <w:t xml:space="preserve"> </w:t>
      </w:r>
      <w:r>
        <w:rPr>
          <w:b/>
          <w:sz w:val="28"/>
        </w:rPr>
        <w:t xml:space="preserve">«Паки и паки...» </w:t>
      </w:r>
      <w:r>
        <w:rPr>
          <w:sz w:val="28"/>
        </w:rPr>
        <w:t>(см.:</w:t>
      </w:r>
      <w:r>
        <w:rPr>
          <w:b/>
          <w:sz w:val="28"/>
        </w:rPr>
        <w:t xml:space="preserve"> Служебник</w:t>
      </w:r>
      <w:r w:rsidRPr="00FF79EB">
        <w:rPr>
          <w:b/>
          <w:sz w:val="28"/>
        </w:rPr>
        <w:t>,</w:t>
      </w:r>
      <w:r>
        <w:rPr>
          <w:b/>
          <w:i/>
          <w:sz w:val="28"/>
        </w:rPr>
        <w:t xml:space="preserve"> </w:t>
      </w:r>
      <w:r>
        <w:rPr>
          <w:b/>
          <w:sz w:val="28"/>
        </w:rPr>
        <w:t xml:space="preserve">Последование </w:t>
      </w:r>
      <w:r>
        <w:rPr>
          <w:b/>
          <w:sz w:val="28"/>
          <w:lang w:val="uk-UA"/>
        </w:rPr>
        <w:t>утре</w:t>
      </w:r>
      <w:r>
        <w:rPr>
          <w:b/>
          <w:sz w:val="28"/>
        </w:rPr>
        <w:t>ни</w:t>
      </w:r>
      <w:r w:rsidRPr="00740A32">
        <w:rPr>
          <w:b/>
          <w:sz w:val="28"/>
        </w:rPr>
        <w:t>).</w:t>
      </w:r>
    </w:p>
    <w:p w:rsidR="004D04E6" w:rsidRDefault="004D04E6" w:rsidP="00740A32">
      <w:pPr>
        <w:pStyle w:val="Iauiue3"/>
        <w:tabs>
          <w:tab w:val="left" w:pos="284"/>
          <w:tab w:val="left" w:pos="426"/>
        </w:tabs>
        <w:jc w:val="both"/>
        <w:rPr>
          <w:b/>
          <w:i/>
          <w:sz w:val="28"/>
          <w:szCs w:val="28"/>
        </w:rPr>
      </w:pPr>
      <w:r>
        <w:rPr>
          <w:sz w:val="28"/>
          <w:szCs w:val="28"/>
        </w:rPr>
        <w:t xml:space="preserve">      </w:t>
      </w:r>
      <w:r>
        <w:rPr>
          <w:b/>
          <w:i/>
          <w:sz w:val="28"/>
          <w:szCs w:val="28"/>
        </w:rPr>
        <w:t>Священник</w:t>
      </w:r>
      <w:r>
        <w:rPr>
          <w:sz w:val="28"/>
          <w:szCs w:val="28"/>
        </w:rPr>
        <w:t xml:space="preserve"> </w:t>
      </w:r>
      <w:r w:rsidR="00FF79EB">
        <w:rPr>
          <w:sz w:val="28"/>
          <w:szCs w:val="28"/>
        </w:rPr>
        <w:t xml:space="preserve">произносит </w:t>
      </w:r>
      <w:r>
        <w:rPr>
          <w:sz w:val="28"/>
          <w:szCs w:val="28"/>
        </w:rPr>
        <w:t xml:space="preserve">возглас: </w:t>
      </w:r>
      <w:r>
        <w:rPr>
          <w:b/>
          <w:sz w:val="28"/>
          <w:szCs w:val="28"/>
        </w:rPr>
        <w:t>«Яко благословися Имя Твое и прославися Царство Твое</w:t>
      </w:r>
      <w:r>
        <w:rPr>
          <w:b/>
          <w:sz w:val="28"/>
          <w:szCs w:val="28"/>
          <w:lang w:val="uk-UA"/>
        </w:rPr>
        <w:t>…</w:t>
      </w:r>
      <w:r>
        <w:rPr>
          <w:b/>
          <w:sz w:val="28"/>
          <w:szCs w:val="28"/>
        </w:rPr>
        <w:t xml:space="preserve">» </w:t>
      </w:r>
      <w:r>
        <w:rPr>
          <w:sz w:val="28"/>
        </w:rPr>
        <w:t>(см.:</w:t>
      </w:r>
      <w:r>
        <w:rPr>
          <w:b/>
          <w:sz w:val="28"/>
        </w:rPr>
        <w:t xml:space="preserve"> Служебник</w:t>
      </w:r>
      <w:r w:rsidRPr="00FF79EB">
        <w:rPr>
          <w:b/>
          <w:sz w:val="28"/>
        </w:rPr>
        <w:t>,</w:t>
      </w:r>
      <w:r>
        <w:rPr>
          <w:b/>
          <w:i/>
          <w:sz w:val="28"/>
        </w:rPr>
        <w:t xml:space="preserve"> </w:t>
      </w:r>
      <w:r>
        <w:rPr>
          <w:b/>
          <w:sz w:val="28"/>
        </w:rPr>
        <w:t xml:space="preserve">Последование </w:t>
      </w:r>
      <w:r>
        <w:rPr>
          <w:b/>
          <w:sz w:val="28"/>
          <w:lang w:val="uk-UA"/>
        </w:rPr>
        <w:t>утре</w:t>
      </w:r>
      <w:r>
        <w:rPr>
          <w:b/>
          <w:sz w:val="28"/>
        </w:rPr>
        <w:t>ни</w:t>
      </w:r>
      <w:r w:rsidRPr="00740A32">
        <w:rPr>
          <w:b/>
          <w:sz w:val="28"/>
        </w:rPr>
        <w:t>)</w:t>
      </w:r>
      <w:r w:rsidRPr="00740A32">
        <w:rPr>
          <w:b/>
          <w:sz w:val="28"/>
          <w:szCs w:val="28"/>
        </w:rPr>
        <w:t>.</w:t>
      </w:r>
      <w:r>
        <w:rPr>
          <w:sz w:val="28"/>
        </w:rPr>
        <w:t xml:space="preserve">     </w:t>
      </w:r>
      <w:r>
        <w:rPr>
          <w:b/>
          <w:i/>
          <w:sz w:val="28"/>
          <w:szCs w:val="28"/>
        </w:rPr>
        <w:t xml:space="preserve"> </w:t>
      </w:r>
    </w:p>
    <w:p w:rsidR="004D04E6" w:rsidRDefault="004D04E6" w:rsidP="00CB5A70">
      <w:pPr>
        <w:pStyle w:val="Iauiue3"/>
        <w:tabs>
          <w:tab w:val="left" w:pos="284"/>
          <w:tab w:val="left" w:pos="426"/>
        </w:tabs>
        <w:jc w:val="both"/>
        <w:outlineLvl w:val="0"/>
        <w:rPr>
          <w:sz w:val="28"/>
        </w:rPr>
      </w:pPr>
      <w:r>
        <w:rPr>
          <w:b/>
          <w:i/>
          <w:sz w:val="28"/>
          <w:szCs w:val="28"/>
        </w:rPr>
        <w:t xml:space="preserve">    </w:t>
      </w:r>
      <w:r w:rsidR="00CB5A70">
        <w:rPr>
          <w:b/>
          <w:i/>
          <w:sz w:val="28"/>
          <w:szCs w:val="28"/>
        </w:rPr>
        <w:t xml:space="preserve"> </w:t>
      </w:r>
      <w:r>
        <w:rPr>
          <w:b/>
          <w:i/>
          <w:sz w:val="28"/>
          <w:szCs w:val="28"/>
        </w:rPr>
        <w:t xml:space="preserve"> Хор: </w:t>
      </w:r>
      <w:r w:rsidRPr="00C54F0A">
        <w:rPr>
          <w:b/>
          <w:sz w:val="28"/>
          <w:szCs w:val="28"/>
        </w:rPr>
        <w:t>«Аминь»</w:t>
      </w:r>
      <w:r w:rsidR="00C54F0A" w:rsidRPr="009E01E4">
        <w:rPr>
          <w:b/>
          <w:sz w:val="28"/>
          <w:szCs w:val="28"/>
        </w:rPr>
        <w:t>.</w:t>
      </w:r>
    </w:p>
    <w:p w:rsidR="004D04E6" w:rsidRDefault="004D04E6" w:rsidP="00740A32">
      <w:pPr>
        <w:pStyle w:val="Iauiue3"/>
        <w:tabs>
          <w:tab w:val="left" w:pos="426"/>
        </w:tabs>
        <w:jc w:val="both"/>
        <w:rPr>
          <w:sz w:val="28"/>
          <w:szCs w:val="28"/>
        </w:rPr>
      </w:pPr>
      <w:r>
        <w:rPr>
          <w:sz w:val="28"/>
        </w:rPr>
        <w:t xml:space="preserve">     </w:t>
      </w:r>
      <w:r w:rsidR="00CB5A70">
        <w:rPr>
          <w:sz w:val="28"/>
        </w:rPr>
        <w:t xml:space="preserve"> </w:t>
      </w:r>
      <w:r>
        <w:rPr>
          <w:sz w:val="28"/>
        </w:rPr>
        <w:t>На возгласе</w:t>
      </w:r>
      <w:r>
        <w:rPr>
          <w:b/>
          <w:i/>
          <w:sz w:val="28"/>
        </w:rPr>
        <w:t xml:space="preserve"> </w:t>
      </w:r>
      <w:r w:rsidR="00CB5A70">
        <w:rPr>
          <w:b/>
          <w:i/>
          <w:sz w:val="28"/>
        </w:rPr>
        <w:t>священника</w:t>
      </w:r>
      <w:r w:rsidR="00CB5A70">
        <w:rPr>
          <w:sz w:val="28"/>
        </w:rPr>
        <w:t xml:space="preserve"> </w:t>
      </w:r>
      <w:r>
        <w:rPr>
          <w:sz w:val="28"/>
        </w:rPr>
        <w:t xml:space="preserve">при произнесении слов: </w:t>
      </w:r>
      <w:r>
        <w:rPr>
          <w:b/>
          <w:sz w:val="28"/>
        </w:rPr>
        <w:t>«Отца и Сына и Святого Духа»</w:t>
      </w:r>
      <w:r w:rsidRPr="00740A32">
        <w:rPr>
          <w:b/>
          <w:sz w:val="28"/>
        </w:rPr>
        <w:t>,</w:t>
      </w:r>
      <w:r>
        <w:rPr>
          <w:sz w:val="28"/>
        </w:rPr>
        <w:t xml:space="preserve"> </w:t>
      </w:r>
      <w:r>
        <w:rPr>
          <w:b/>
          <w:i/>
          <w:sz w:val="28"/>
        </w:rPr>
        <w:t>диакон</w:t>
      </w:r>
      <w:r>
        <w:rPr>
          <w:sz w:val="28"/>
        </w:rPr>
        <w:t xml:space="preserve"> крестится в сторону алтаря, кланяется </w:t>
      </w:r>
      <w:r>
        <w:rPr>
          <w:b/>
          <w:i/>
          <w:sz w:val="28"/>
        </w:rPr>
        <w:t xml:space="preserve">священнику </w:t>
      </w:r>
      <w:r>
        <w:rPr>
          <w:sz w:val="28"/>
        </w:rPr>
        <w:t>и уходит в алтарь северной дверью. Поклонившись святому престолу в алтаре, он ста</w:t>
      </w:r>
      <w:r>
        <w:rPr>
          <w:sz w:val="28"/>
        </w:rPr>
        <w:softHyphen/>
        <w:t>новится с южной его стороны и ожидает окончания пения</w:t>
      </w:r>
      <w:r>
        <w:t xml:space="preserve"> </w:t>
      </w:r>
      <w:r>
        <w:rPr>
          <w:b/>
          <w:i/>
          <w:sz w:val="28"/>
          <w:szCs w:val="28"/>
        </w:rPr>
        <w:t>антифона</w:t>
      </w:r>
      <w:r w:rsidRPr="00740A32">
        <w:rPr>
          <w:b/>
          <w:i/>
          <w:sz w:val="28"/>
          <w:szCs w:val="28"/>
        </w:rPr>
        <w:t>.</w:t>
      </w:r>
      <w:r>
        <w:rPr>
          <w:sz w:val="28"/>
          <w:szCs w:val="28"/>
        </w:rPr>
        <w:t xml:space="preserve">     </w:t>
      </w:r>
    </w:p>
    <w:p w:rsidR="004D04E6" w:rsidRDefault="00CB5A70" w:rsidP="0066793C">
      <w:pPr>
        <w:pStyle w:val="Iauiue3"/>
        <w:tabs>
          <w:tab w:val="left" w:pos="284"/>
          <w:tab w:val="left" w:pos="426"/>
        </w:tabs>
        <w:jc w:val="both"/>
        <w:rPr>
          <w:b/>
          <w:i/>
          <w:sz w:val="28"/>
          <w:szCs w:val="28"/>
        </w:rPr>
      </w:pPr>
      <w:r>
        <w:rPr>
          <w:sz w:val="28"/>
        </w:rPr>
        <w:t xml:space="preserve">      </w:t>
      </w:r>
      <w:r w:rsidR="00D8589F" w:rsidRPr="00D8589F">
        <w:rPr>
          <w:b/>
          <w:i/>
          <w:sz w:val="28"/>
        </w:rPr>
        <w:t>Ч</w:t>
      </w:r>
      <w:r w:rsidR="004D04E6">
        <w:rPr>
          <w:b/>
          <w:i/>
          <w:sz w:val="28"/>
        </w:rPr>
        <w:t xml:space="preserve">тец </w:t>
      </w:r>
      <w:r w:rsidR="004D04E6">
        <w:rPr>
          <w:sz w:val="28"/>
        </w:rPr>
        <w:t xml:space="preserve">читает </w:t>
      </w:r>
      <w:r w:rsidR="004D04E6">
        <w:rPr>
          <w:b/>
          <w:i/>
          <w:sz w:val="28"/>
          <w:szCs w:val="28"/>
        </w:rPr>
        <w:t>седальны</w:t>
      </w:r>
      <w:r w:rsidR="004D04E6">
        <w:rPr>
          <w:sz w:val="28"/>
          <w:szCs w:val="28"/>
        </w:rPr>
        <w:t xml:space="preserve"> </w:t>
      </w:r>
      <w:r w:rsidR="004D04E6" w:rsidRPr="00FF79EB">
        <w:rPr>
          <w:b/>
          <w:sz w:val="28"/>
          <w:szCs w:val="28"/>
        </w:rPr>
        <w:t>по полиелее</w:t>
      </w:r>
      <w:r w:rsidR="004D04E6">
        <w:rPr>
          <w:sz w:val="28"/>
          <w:szCs w:val="28"/>
        </w:rPr>
        <w:t xml:space="preserve"> свя</w:t>
      </w:r>
      <w:r w:rsidR="004D04E6">
        <w:rPr>
          <w:sz w:val="28"/>
          <w:szCs w:val="28"/>
        </w:rPr>
        <w:softHyphen/>
        <w:t>того или праздника</w:t>
      </w:r>
      <w:r w:rsidR="00E953DE">
        <w:rPr>
          <w:sz w:val="28"/>
          <w:szCs w:val="28"/>
        </w:rPr>
        <w:t>,</w:t>
      </w:r>
      <w:r w:rsidR="004D04E6">
        <w:rPr>
          <w:sz w:val="28"/>
          <w:szCs w:val="28"/>
        </w:rPr>
        <w:t xml:space="preserve"> </w:t>
      </w:r>
      <w:r w:rsidR="004D04E6">
        <w:rPr>
          <w:b/>
          <w:sz w:val="28"/>
          <w:szCs w:val="28"/>
        </w:rPr>
        <w:t>«Слава, и ныне»</w:t>
      </w:r>
      <w:r w:rsidR="004D04E6">
        <w:rPr>
          <w:sz w:val="28"/>
          <w:szCs w:val="28"/>
        </w:rPr>
        <w:t xml:space="preserve"> – </w:t>
      </w:r>
      <w:r w:rsidRPr="00CB5A70">
        <w:rPr>
          <w:b/>
          <w:i/>
          <w:sz w:val="28"/>
          <w:szCs w:val="28"/>
        </w:rPr>
        <w:t>б</w:t>
      </w:r>
      <w:r w:rsidR="004D04E6">
        <w:rPr>
          <w:b/>
          <w:i/>
          <w:sz w:val="28"/>
          <w:szCs w:val="28"/>
        </w:rPr>
        <w:t>огородичен</w:t>
      </w:r>
      <w:r w:rsidR="004D04E6" w:rsidRPr="00740A32">
        <w:rPr>
          <w:b/>
          <w:i/>
          <w:sz w:val="28"/>
          <w:szCs w:val="28"/>
        </w:rPr>
        <w:t>.</w:t>
      </w:r>
      <w:r w:rsidR="004D04E6">
        <w:rPr>
          <w:sz w:val="28"/>
        </w:rPr>
        <w:t xml:space="preserve">     </w:t>
      </w:r>
      <w:r w:rsidR="004D04E6">
        <w:rPr>
          <w:b/>
          <w:i/>
          <w:sz w:val="28"/>
          <w:szCs w:val="28"/>
        </w:rPr>
        <w:t xml:space="preserve">   </w:t>
      </w:r>
    </w:p>
    <w:p w:rsidR="004D04E6" w:rsidRDefault="004D04E6" w:rsidP="00E953DE">
      <w:pPr>
        <w:pStyle w:val="Iauiue3"/>
        <w:tabs>
          <w:tab w:val="left" w:pos="284"/>
        </w:tabs>
        <w:jc w:val="both"/>
        <w:rPr>
          <w:sz w:val="28"/>
          <w:szCs w:val="28"/>
        </w:rPr>
      </w:pPr>
      <w:r>
        <w:rPr>
          <w:b/>
          <w:i/>
          <w:sz w:val="28"/>
          <w:szCs w:val="28"/>
        </w:rPr>
        <w:t xml:space="preserve">     </w:t>
      </w:r>
      <w:r w:rsidR="00CB5A70">
        <w:rPr>
          <w:b/>
          <w:i/>
          <w:sz w:val="28"/>
          <w:szCs w:val="28"/>
        </w:rPr>
        <w:t xml:space="preserve"> </w:t>
      </w:r>
      <w:r>
        <w:rPr>
          <w:b/>
          <w:i/>
          <w:sz w:val="28"/>
          <w:szCs w:val="28"/>
        </w:rPr>
        <w:t xml:space="preserve">Хор </w:t>
      </w:r>
      <w:r>
        <w:rPr>
          <w:sz w:val="28"/>
          <w:szCs w:val="28"/>
        </w:rPr>
        <w:t>поет</w:t>
      </w:r>
      <w:r w:rsidR="00CB5A70">
        <w:rPr>
          <w:sz w:val="28"/>
          <w:szCs w:val="28"/>
        </w:rPr>
        <w:t>:</w:t>
      </w:r>
      <w:r>
        <w:rPr>
          <w:b/>
          <w:i/>
          <w:sz w:val="28"/>
          <w:szCs w:val="28"/>
        </w:rPr>
        <w:t xml:space="preserve"> </w:t>
      </w:r>
      <w:r w:rsidR="00927EC0" w:rsidRPr="00FF79EB">
        <w:rPr>
          <w:b/>
          <w:sz w:val="28"/>
          <w:szCs w:val="28"/>
        </w:rPr>
        <w:t>степенны</w:t>
      </w:r>
      <w:r w:rsidR="00927EC0">
        <w:rPr>
          <w:b/>
          <w:i/>
          <w:sz w:val="28"/>
          <w:szCs w:val="28"/>
        </w:rPr>
        <w:t xml:space="preserve"> </w:t>
      </w:r>
      <w:r>
        <w:rPr>
          <w:b/>
          <w:i/>
          <w:sz w:val="28"/>
          <w:szCs w:val="28"/>
        </w:rPr>
        <w:t xml:space="preserve">антифоны </w:t>
      </w:r>
      <w:r>
        <w:rPr>
          <w:sz w:val="28"/>
          <w:szCs w:val="28"/>
        </w:rPr>
        <w:t xml:space="preserve">– </w:t>
      </w:r>
      <w:r>
        <w:rPr>
          <w:b/>
          <w:sz w:val="28"/>
          <w:szCs w:val="28"/>
        </w:rPr>
        <w:t>1-й</w:t>
      </w:r>
      <w:r>
        <w:rPr>
          <w:sz w:val="28"/>
          <w:szCs w:val="28"/>
        </w:rPr>
        <w:t xml:space="preserve"> </w:t>
      </w:r>
      <w:r w:rsidRPr="00BE6C6C">
        <w:rPr>
          <w:b/>
          <w:i/>
          <w:sz w:val="28"/>
          <w:szCs w:val="28"/>
        </w:rPr>
        <w:t>антифон</w:t>
      </w:r>
      <w:r>
        <w:rPr>
          <w:sz w:val="28"/>
          <w:szCs w:val="28"/>
        </w:rPr>
        <w:t xml:space="preserve"> </w:t>
      </w:r>
      <w:r>
        <w:rPr>
          <w:b/>
          <w:sz w:val="28"/>
          <w:szCs w:val="28"/>
        </w:rPr>
        <w:t>4-го</w:t>
      </w:r>
      <w:r>
        <w:rPr>
          <w:sz w:val="28"/>
          <w:szCs w:val="28"/>
        </w:rPr>
        <w:t xml:space="preserve"> гласа</w:t>
      </w:r>
      <w:r w:rsidR="00CB5A70">
        <w:rPr>
          <w:sz w:val="28"/>
          <w:szCs w:val="28"/>
        </w:rPr>
        <w:t>:</w:t>
      </w:r>
      <w:r>
        <w:rPr>
          <w:sz w:val="28"/>
          <w:szCs w:val="28"/>
        </w:rPr>
        <w:t xml:space="preserve"> </w:t>
      </w:r>
      <w:r>
        <w:rPr>
          <w:b/>
          <w:sz w:val="28"/>
          <w:szCs w:val="28"/>
        </w:rPr>
        <w:t>«От юности моея мнози борют мя страсти…»</w:t>
      </w:r>
      <w:r w:rsidRPr="00740A32">
        <w:rPr>
          <w:b/>
          <w:sz w:val="28"/>
          <w:szCs w:val="28"/>
        </w:rPr>
        <w:t xml:space="preserve">. </w:t>
      </w:r>
    </w:p>
    <w:p w:rsidR="004D04E6" w:rsidRDefault="004D04E6" w:rsidP="00E953DE">
      <w:pPr>
        <w:pStyle w:val="Iauiue3"/>
        <w:tabs>
          <w:tab w:val="left" w:pos="426"/>
        </w:tabs>
        <w:jc w:val="both"/>
        <w:rPr>
          <w:sz w:val="28"/>
        </w:rPr>
      </w:pPr>
      <w:r>
        <w:rPr>
          <w:sz w:val="28"/>
          <w:szCs w:val="28"/>
        </w:rPr>
        <w:t xml:space="preserve">     </w:t>
      </w:r>
      <w:r w:rsidR="00CB5A70">
        <w:rPr>
          <w:sz w:val="28"/>
          <w:szCs w:val="28"/>
        </w:rPr>
        <w:t xml:space="preserve"> </w:t>
      </w:r>
      <w:r w:rsidR="00D8589F">
        <w:rPr>
          <w:sz w:val="28"/>
          <w:szCs w:val="28"/>
        </w:rPr>
        <w:t>Когда</w:t>
      </w:r>
      <w:r w:rsidR="00D8589F">
        <w:rPr>
          <w:sz w:val="28"/>
        </w:rPr>
        <w:t xml:space="preserve"> н</w:t>
      </w:r>
      <w:r>
        <w:rPr>
          <w:sz w:val="28"/>
        </w:rPr>
        <w:t xml:space="preserve">а </w:t>
      </w:r>
      <w:r>
        <w:rPr>
          <w:b/>
          <w:sz w:val="28"/>
          <w:szCs w:val="28"/>
        </w:rPr>
        <w:t xml:space="preserve">«Слава, и ныне» </w:t>
      </w:r>
      <w:r w:rsidR="008C429C">
        <w:rPr>
          <w:sz w:val="28"/>
          <w:szCs w:val="28"/>
        </w:rPr>
        <w:t>поётся</w:t>
      </w:r>
      <w:r>
        <w:t xml:space="preserve"> </w:t>
      </w:r>
      <w:r>
        <w:rPr>
          <w:sz w:val="28"/>
        </w:rPr>
        <w:t xml:space="preserve">третий </w:t>
      </w:r>
      <w:r>
        <w:rPr>
          <w:b/>
          <w:i/>
          <w:sz w:val="28"/>
        </w:rPr>
        <w:t>тропарь</w:t>
      </w:r>
      <w:r w:rsidR="00927EC0" w:rsidRPr="00927EC0">
        <w:rPr>
          <w:b/>
          <w:i/>
          <w:sz w:val="28"/>
        </w:rPr>
        <w:t xml:space="preserve"> </w:t>
      </w:r>
      <w:r w:rsidR="00927EC0" w:rsidRPr="00FF79EB">
        <w:rPr>
          <w:b/>
          <w:sz w:val="28"/>
        </w:rPr>
        <w:t>степенных</w:t>
      </w:r>
      <w:r w:rsidRPr="00FF79EB">
        <w:rPr>
          <w:b/>
          <w:sz w:val="28"/>
        </w:rPr>
        <w:t xml:space="preserve"> </w:t>
      </w:r>
      <w:r>
        <w:rPr>
          <w:b/>
          <w:i/>
          <w:sz w:val="28"/>
        </w:rPr>
        <w:t>антифонов</w:t>
      </w:r>
      <w:r w:rsidR="00D8589F">
        <w:rPr>
          <w:b/>
          <w:i/>
          <w:sz w:val="28"/>
        </w:rPr>
        <w:t>,</w:t>
      </w:r>
      <w:r>
        <w:rPr>
          <w:b/>
          <w:i/>
          <w:sz w:val="28"/>
        </w:rPr>
        <w:t xml:space="preserve"> диакон</w:t>
      </w:r>
      <w:r>
        <w:rPr>
          <w:sz w:val="28"/>
        </w:rPr>
        <w:t xml:space="preserve"> в алтаре подходит к передней части святого престола, </w:t>
      </w:r>
      <w:r w:rsidR="008C429C">
        <w:rPr>
          <w:sz w:val="28"/>
        </w:rPr>
        <w:t>встаёт</w:t>
      </w:r>
      <w:r>
        <w:rPr>
          <w:sz w:val="28"/>
        </w:rPr>
        <w:t xml:space="preserve"> немного вправо от его центра, крестится один раз, целует Евангелие и престол, кланяется </w:t>
      </w:r>
      <w:r>
        <w:rPr>
          <w:b/>
          <w:i/>
          <w:sz w:val="28"/>
        </w:rPr>
        <w:t xml:space="preserve">священнику </w:t>
      </w:r>
      <w:r>
        <w:rPr>
          <w:sz w:val="28"/>
        </w:rPr>
        <w:t>и снова</w:t>
      </w:r>
      <w:r>
        <w:rPr>
          <w:b/>
          <w:i/>
          <w:sz w:val="28"/>
        </w:rPr>
        <w:t xml:space="preserve"> </w:t>
      </w:r>
      <w:r>
        <w:rPr>
          <w:sz w:val="28"/>
        </w:rPr>
        <w:lastRenderedPageBreak/>
        <w:t xml:space="preserve">крестится. Затем </w:t>
      </w:r>
      <w:r w:rsidR="00FF79EB">
        <w:rPr>
          <w:sz w:val="28"/>
        </w:rPr>
        <w:t xml:space="preserve">он </w:t>
      </w:r>
      <w:r>
        <w:rPr>
          <w:sz w:val="28"/>
        </w:rPr>
        <w:t>берет Евангелие с орарем, разворачивает его тыльной стороной</w:t>
      </w:r>
      <w:r w:rsidR="008C429C">
        <w:rPr>
          <w:sz w:val="28"/>
        </w:rPr>
        <w:t xml:space="preserve">      </w:t>
      </w:r>
      <w:r>
        <w:rPr>
          <w:sz w:val="28"/>
        </w:rPr>
        <w:t xml:space="preserve"> к себе</w:t>
      </w:r>
      <w:r w:rsidR="00FF79EB">
        <w:rPr>
          <w:sz w:val="28"/>
        </w:rPr>
        <w:t xml:space="preserve"> и</w:t>
      </w:r>
      <w:r>
        <w:rPr>
          <w:sz w:val="28"/>
        </w:rPr>
        <w:t xml:space="preserve"> поднимает его так, чтобы нижние углы упирались на ладони рук. Далее </w:t>
      </w:r>
      <w:r w:rsidR="00FF79EB">
        <w:rPr>
          <w:sz w:val="28"/>
        </w:rPr>
        <w:t xml:space="preserve">он </w:t>
      </w:r>
      <w:r>
        <w:rPr>
          <w:sz w:val="28"/>
        </w:rPr>
        <w:t>поворачивается через правое плечо, выходит через царские врата на амвон, возвышая Евангелие примерно, на уровне глаз и становится у царских врат лицом к молящимся</w:t>
      </w:r>
      <w:r w:rsidR="00CB5A70">
        <w:rPr>
          <w:sz w:val="28"/>
        </w:rPr>
        <w:t xml:space="preserve"> в храме</w:t>
      </w:r>
      <w:r>
        <w:rPr>
          <w:sz w:val="28"/>
        </w:rPr>
        <w:t>.</w:t>
      </w:r>
    </w:p>
    <w:p w:rsidR="004D04E6" w:rsidRDefault="004D04E6" w:rsidP="00CB5A70">
      <w:pPr>
        <w:pStyle w:val="Iauiue3"/>
        <w:tabs>
          <w:tab w:val="left" w:pos="426"/>
        </w:tabs>
        <w:jc w:val="both"/>
        <w:rPr>
          <w:sz w:val="28"/>
        </w:rPr>
      </w:pPr>
      <w:r>
        <w:rPr>
          <w:sz w:val="28"/>
        </w:rPr>
        <w:t xml:space="preserve">     </w:t>
      </w:r>
      <w:r w:rsidR="00CB5A70">
        <w:rPr>
          <w:sz w:val="28"/>
        </w:rPr>
        <w:t xml:space="preserve"> </w:t>
      </w:r>
      <w:r>
        <w:rPr>
          <w:sz w:val="28"/>
        </w:rPr>
        <w:t xml:space="preserve">В </w:t>
      </w:r>
      <w:r w:rsidR="00CB5A70">
        <w:rPr>
          <w:sz w:val="28"/>
        </w:rPr>
        <w:t>э</w:t>
      </w:r>
      <w:r>
        <w:rPr>
          <w:sz w:val="28"/>
        </w:rPr>
        <w:t xml:space="preserve">то же самое </w:t>
      </w:r>
      <w:r w:rsidR="008C429C">
        <w:rPr>
          <w:sz w:val="28"/>
        </w:rPr>
        <w:t>время (</w:t>
      </w:r>
      <w:r>
        <w:rPr>
          <w:sz w:val="28"/>
        </w:rPr>
        <w:t xml:space="preserve">т. е. на </w:t>
      </w:r>
      <w:r>
        <w:rPr>
          <w:b/>
          <w:sz w:val="28"/>
          <w:szCs w:val="28"/>
        </w:rPr>
        <w:t>«Слава, и ныне</w:t>
      </w:r>
      <w:r w:rsidR="00740A32">
        <w:rPr>
          <w:b/>
          <w:sz w:val="28"/>
          <w:szCs w:val="28"/>
        </w:rPr>
        <w:t>»</w:t>
      </w:r>
      <w:r>
        <w:rPr>
          <w:b/>
          <w:sz w:val="28"/>
          <w:szCs w:val="28"/>
        </w:rPr>
        <w:t xml:space="preserve">) </w:t>
      </w:r>
      <w:r>
        <w:rPr>
          <w:b/>
          <w:i/>
          <w:sz w:val="28"/>
          <w:szCs w:val="28"/>
        </w:rPr>
        <w:t xml:space="preserve">свещеносцы </w:t>
      </w:r>
      <w:r>
        <w:rPr>
          <w:sz w:val="28"/>
        </w:rPr>
        <w:t xml:space="preserve">поворачиваются лицом на восток и вместе с </w:t>
      </w:r>
      <w:r>
        <w:rPr>
          <w:b/>
          <w:i/>
          <w:sz w:val="28"/>
        </w:rPr>
        <w:t>диаконом</w:t>
      </w:r>
      <w:r>
        <w:rPr>
          <w:sz w:val="28"/>
        </w:rPr>
        <w:t xml:space="preserve"> крестятся и кланяются </w:t>
      </w:r>
      <w:r>
        <w:rPr>
          <w:b/>
          <w:i/>
          <w:sz w:val="28"/>
        </w:rPr>
        <w:t>священнику</w:t>
      </w:r>
      <w:r w:rsidRPr="00740A32">
        <w:rPr>
          <w:b/>
          <w:i/>
          <w:sz w:val="28"/>
        </w:rPr>
        <w:t>.</w:t>
      </w:r>
      <w:r>
        <w:rPr>
          <w:sz w:val="28"/>
        </w:rPr>
        <w:t xml:space="preserve"> Далее они со свечами идут к солее перед царскими вратами</w:t>
      </w:r>
      <w:r>
        <w:rPr>
          <w:b/>
          <w:i/>
          <w:sz w:val="28"/>
        </w:rPr>
        <w:t xml:space="preserve"> </w:t>
      </w:r>
      <w:r w:rsidR="008C429C">
        <w:rPr>
          <w:sz w:val="28"/>
        </w:rPr>
        <w:t>и становятся по её</w:t>
      </w:r>
      <w:r>
        <w:rPr>
          <w:sz w:val="28"/>
        </w:rPr>
        <w:t xml:space="preserve"> сторонам лицом </w:t>
      </w:r>
      <w:r w:rsidR="008C429C">
        <w:rPr>
          <w:sz w:val="28"/>
        </w:rPr>
        <w:t xml:space="preserve">    </w:t>
      </w:r>
      <w:r>
        <w:rPr>
          <w:sz w:val="28"/>
        </w:rPr>
        <w:t xml:space="preserve">к алтарю. При выходе </w:t>
      </w:r>
      <w:r>
        <w:rPr>
          <w:b/>
          <w:i/>
          <w:sz w:val="28"/>
        </w:rPr>
        <w:t>диакона</w:t>
      </w:r>
      <w:r>
        <w:rPr>
          <w:sz w:val="28"/>
        </w:rPr>
        <w:t xml:space="preserve"> с Евангелием на солею они поворачиваются лицом друг к другу.</w:t>
      </w:r>
    </w:p>
    <w:p w:rsidR="004D04E6" w:rsidRPr="00E953DE" w:rsidRDefault="004D04E6" w:rsidP="009D61CC">
      <w:pPr>
        <w:pStyle w:val="Iauiue3"/>
        <w:tabs>
          <w:tab w:val="left" w:pos="426"/>
        </w:tabs>
        <w:jc w:val="both"/>
        <w:rPr>
          <w:b/>
          <w:sz w:val="28"/>
        </w:rPr>
      </w:pPr>
      <w:r>
        <w:rPr>
          <w:sz w:val="28"/>
        </w:rPr>
        <w:t xml:space="preserve">      По</w:t>
      </w:r>
      <w:r w:rsidR="00CB5A70">
        <w:rPr>
          <w:sz w:val="28"/>
        </w:rPr>
        <w:t xml:space="preserve">сле </w:t>
      </w:r>
      <w:r>
        <w:rPr>
          <w:sz w:val="28"/>
        </w:rPr>
        <w:t>окончани</w:t>
      </w:r>
      <w:r w:rsidR="00CB5A70">
        <w:rPr>
          <w:sz w:val="28"/>
        </w:rPr>
        <w:t>я</w:t>
      </w:r>
      <w:r>
        <w:rPr>
          <w:sz w:val="28"/>
        </w:rPr>
        <w:t xml:space="preserve"> </w:t>
      </w:r>
      <w:r w:rsidR="00CB5A70">
        <w:rPr>
          <w:sz w:val="28"/>
        </w:rPr>
        <w:t xml:space="preserve">пения </w:t>
      </w:r>
      <w:r w:rsidRPr="00CB5A70">
        <w:rPr>
          <w:b/>
          <w:i/>
          <w:sz w:val="28"/>
        </w:rPr>
        <w:t>антифонов</w:t>
      </w:r>
      <w:r>
        <w:rPr>
          <w:sz w:val="28"/>
        </w:rPr>
        <w:t xml:space="preserve"> </w:t>
      </w:r>
      <w:r w:rsidRPr="00F4448C">
        <w:rPr>
          <w:b/>
          <w:i/>
          <w:sz w:val="28"/>
        </w:rPr>
        <w:t>диакон</w:t>
      </w:r>
      <w:r w:rsidR="00FF79EB">
        <w:rPr>
          <w:b/>
          <w:i/>
          <w:sz w:val="28"/>
        </w:rPr>
        <w:t xml:space="preserve"> </w:t>
      </w:r>
      <w:r w:rsidR="00FF79EB">
        <w:rPr>
          <w:sz w:val="28"/>
        </w:rPr>
        <w:t>возглашает</w:t>
      </w:r>
      <w:r>
        <w:rPr>
          <w:sz w:val="28"/>
        </w:rPr>
        <w:t xml:space="preserve">: </w:t>
      </w:r>
      <w:r>
        <w:rPr>
          <w:b/>
          <w:sz w:val="28"/>
        </w:rPr>
        <w:t>«Вонмем. Премудрость.</w:t>
      </w:r>
      <w:r>
        <w:rPr>
          <w:sz w:val="28"/>
        </w:rPr>
        <w:t xml:space="preserve"> </w:t>
      </w:r>
      <w:r>
        <w:rPr>
          <w:b/>
          <w:sz w:val="28"/>
        </w:rPr>
        <w:t xml:space="preserve">Прокимен, глас…» </w:t>
      </w:r>
      <w:r>
        <w:rPr>
          <w:sz w:val="28"/>
        </w:rPr>
        <w:t xml:space="preserve">и произносит положенный </w:t>
      </w:r>
      <w:r>
        <w:rPr>
          <w:b/>
          <w:i/>
          <w:sz w:val="28"/>
        </w:rPr>
        <w:t>прокимен</w:t>
      </w:r>
      <w:r>
        <w:rPr>
          <w:sz w:val="28"/>
        </w:rPr>
        <w:t xml:space="preserve"> праздника</w:t>
      </w:r>
      <w:r w:rsidR="00C54F0A">
        <w:rPr>
          <w:sz w:val="28"/>
        </w:rPr>
        <w:t xml:space="preserve"> </w:t>
      </w:r>
      <w:r>
        <w:rPr>
          <w:sz w:val="28"/>
        </w:rPr>
        <w:t>(см.:</w:t>
      </w:r>
      <w:r>
        <w:rPr>
          <w:b/>
          <w:sz w:val="28"/>
        </w:rPr>
        <w:t xml:space="preserve"> Служебник </w:t>
      </w:r>
      <w:r>
        <w:rPr>
          <w:sz w:val="28"/>
        </w:rPr>
        <w:t xml:space="preserve">или </w:t>
      </w:r>
      <w:r w:rsidR="00CB5A70">
        <w:rPr>
          <w:b/>
          <w:sz w:val="28"/>
        </w:rPr>
        <w:t>П</w:t>
      </w:r>
      <w:r>
        <w:rPr>
          <w:b/>
          <w:sz w:val="28"/>
        </w:rPr>
        <w:t xml:space="preserve">оследование службы </w:t>
      </w:r>
      <w:r w:rsidR="008C429C">
        <w:rPr>
          <w:b/>
          <w:sz w:val="28"/>
        </w:rPr>
        <w:t>в Минее</w:t>
      </w:r>
      <w:r>
        <w:rPr>
          <w:b/>
          <w:sz w:val="28"/>
        </w:rPr>
        <w:t>, Триоди и т.</w:t>
      </w:r>
      <w:r w:rsidR="00AA48B0">
        <w:rPr>
          <w:b/>
          <w:sz w:val="28"/>
        </w:rPr>
        <w:t xml:space="preserve"> п</w:t>
      </w:r>
      <w:r w:rsidR="00AA48B0" w:rsidRPr="00E953DE">
        <w:rPr>
          <w:b/>
          <w:sz w:val="28"/>
        </w:rPr>
        <w:t>.</w:t>
      </w:r>
      <w:r w:rsidRPr="00E953DE">
        <w:rPr>
          <w:b/>
          <w:sz w:val="28"/>
        </w:rPr>
        <w:t>).</w:t>
      </w:r>
    </w:p>
    <w:p w:rsidR="004D04E6" w:rsidRDefault="004D04E6" w:rsidP="00CB5A70">
      <w:pPr>
        <w:pStyle w:val="Iauiue3"/>
        <w:tabs>
          <w:tab w:val="left" w:pos="426"/>
        </w:tabs>
        <w:jc w:val="both"/>
        <w:rPr>
          <w:sz w:val="28"/>
        </w:rPr>
      </w:pPr>
      <w:r>
        <w:rPr>
          <w:sz w:val="28"/>
        </w:rPr>
        <w:t xml:space="preserve">     </w:t>
      </w:r>
      <w:r w:rsidR="00CB5A70">
        <w:rPr>
          <w:sz w:val="28"/>
        </w:rPr>
        <w:t xml:space="preserve"> </w:t>
      </w:r>
      <w:r>
        <w:rPr>
          <w:b/>
          <w:i/>
          <w:sz w:val="28"/>
        </w:rPr>
        <w:t>Хор</w:t>
      </w:r>
      <w:r>
        <w:rPr>
          <w:sz w:val="28"/>
        </w:rPr>
        <w:t xml:space="preserve"> поет тот же </w:t>
      </w:r>
      <w:r>
        <w:rPr>
          <w:b/>
          <w:i/>
          <w:sz w:val="28"/>
        </w:rPr>
        <w:t>прокимен</w:t>
      </w:r>
      <w:r w:rsidRPr="00E953DE">
        <w:rPr>
          <w:b/>
          <w:i/>
          <w:sz w:val="28"/>
        </w:rPr>
        <w:t xml:space="preserve">. </w:t>
      </w:r>
    </w:p>
    <w:p w:rsidR="004D04E6" w:rsidRDefault="004D04E6" w:rsidP="00E953DE">
      <w:pPr>
        <w:pStyle w:val="Iauiue3"/>
        <w:tabs>
          <w:tab w:val="left" w:pos="567"/>
        </w:tabs>
        <w:jc w:val="both"/>
        <w:outlineLvl w:val="0"/>
        <w:rPr>
          <w:sz w:val="28"/>
        </w:rPr>
      </w:pPr>
      <w:r>
        <w:rPr>
          <w:sz w:val="28"/>
        </w:rPr>
        <w:t xml:space="preserve">     </w:t>
      </w:r>
      <w:r w:rsidR="00CB5A70">
        <w:rPr>
          <w:sz w:val="28"/>
        </w:rPr>
        <w:t xml:space="preserve"> </w:t>
      </w:r>
      <w:r>
        <w:rPr>
          <w:b/>
          <w:i/>
          <w:sz w:val="28"/>
        </w:rPr>
        <w:t>Диакон:</w:t>
      </w:r>
      <w:r>
        <w:rPr>
          <w:sz w:val="28"/>
        </w:rPr>
        <w:t xml:space="preserve"> </w:t>
      </w:r>
      <w:r w:rsidRPr="00F4448C">
        <w:rPr>
          <w:b/>
          <w:i/>
          <w:sz w:val="28"/>
        </w:rPr>
        <w:t>стих</w:t>
      </w:r>
      <w:r>
        <w:rPr>
          <w:sz w:val="28"/>
        </w:rPr>
        <w:t xml:space="preserve"> </w:t>
      </w:r>
      <w:r>
        <w:rPr>
          <w:b/>
          <w:i/>
          <w:sz w:val="28"/>
        </w:rPr>
        <w:t>прокимна</w:t>
      </w:r>
      <w:r w:rsidRPr="00E953DE">
        <w:rPr>
          <w:b/>
          <w:i/>
          <w:sz w:val="28"/>
        </w:rPr>
        <w:t>.</w:t>
      </w:r>
      <w:r>
        <w:rPr>
          <w:sz w:val="28"/>
        </w:rPr>
        <w:t xml:space="preserve"> </w:t>
      </w:r>
    </w:p>
    <w:p w:rsidR="004D04E6" w:rsidRDefault="004D04E6" w:rsidP="00CB5A70">
      <w:pPr>
        <w:pStyle w:val="Iauiue3"/>
        <w:tabs>
          <w:tab w:val="left" w:pos="426"/>
        </w:tabs>
        <w:jc w:val="both"/>
        <w:outlineLvl w:val="0"/>
        <w:rPr>
          <w:b/>
          <w:i/>
          <w:sz w:val="28"/>
        </w:rPr>
      </w:pPr>
      <w:r>
        <w:rPr>
          <w:b/>
          <w:i/>
          <w:sz w:val="28"/>
        </w:rPr>
        <w:t xml:space="preserve">     </w:t>
      </w:r>
      <w:r w:rsidR="00CB5A70">
        <w:rPr>
          <w:b/>
          <w:i/>
          <w:sz w:val="28"/>
        </w:rPr>
        <w:t xml:space="preserve"> </w:t>
      </w:r>
      <w:r>
        <w:rPr>
          <w:b/>
          <w:i/>
          <w:sz w:val="28"/>
        </w:rPr>
        <w:t xml:space="preserve">Хор </w:t>
      </w:r>
      <w:r>
        <w:rPr>
          <w:sz w:val="28"/>
        </w:rPr>
        <w:t xml:space="preserve">снова поет </w:t>
      </w:r>
      <w:r>
        <w:rPr>
          <w:b/>
          <w:i/>
          <w:sz w:val="28"/>
        </w:rPr>
        <w:t>прокимен.</w:t>
      </w:r>
    </w:p>
    <w:p w:rsidR="004D04E6" w:rsidRDefault="004D04E6" w:rsidP="004D04E6">
      <w:pPr>
        <w:pStyle w:val="Iauiue3"/>
        <w:tabs>
          <w:tab w:val="left" w:pos="426"/>
        </w:tabs>
        <w:jc w:val="both"/>
        <w:rPr>
          <w:sz w:val="28"/>
        </w:rPr>
      </w:pPr>
      <w:r>
        <w:rPr>
          <w:sz w:val="28"/>
        </w:rPr>
        <w:t xml:space="preserve">     </w:t>
      </w:r>
      <w:r w:rsidR="00CB5A70">
        <w:rPr>
          <w:sz w:val="28"/>
        </w:rPr>
        <w:t xml:space="preserve"> </w:t>
      </w:r>
      <w:r>
        <w:rPr>
          <w:b/>
          <w:i/>
          <w:sz w:val="28"/>
        </w:rPr>
        <w:t>Диакон:</w:t>
      </w:r>
      <w:r>
        <w:rPr>
          <w:sz w:val="28"/>
        </w:rPr>
        <w:t xml:space="preserve"> первую половину </w:t>
      </w:r>
      <w:r>
        <w:rPr>
          <w:b/>
          <w:i/>
          <w:sz w:val="28"/>
        </w:rPr>
        <w:t>прокимна</w:t>
      </w:r>
      <w:r w:rsidRPr="00E953DE">
        <w:rPr>
          <w:b/>
          <w:i/>
          <w:sz w:val="28"/>
        </w:rPr>
        <w:t xml:space="preserve">. </w:t>
      </w:r>
    </w:p>
    <w:p w:rsidR="004D04E6" w:rsidRDefault="004D04E6" w:rsidP="00CB5A70">
      <w:pPr>
        <w:pStyle w:val="Iauiue3"/>
        <w:tabs>
          <w:tab w:val="left" w:pos="426"/>
        </w:tabs>
        <w:jc w:val="both"/>
        <w:outlineLvl w:val="0"/>
        <w:rPr>
          <w:sz w:val="28"/>
        </w:rPr>
      </w:pPr>
      <w:r>
        <w:rPr>
          <w:sz w:val="28"/>
        </w:rPr>
        <w:t xml:space="preserve">     </w:t>
      </w:r>
      <w:r w:rsidR="00CB5A70">
        <w:rPr>
          <w:sz w:val="28"/>
        </w:rPr>
        <w:t xml:space="preserve"> </w:t>
      </w:r>
      <w:r>
        <w:rPr>
          <w:b/>
          <w:i/>
          <w:sz w:val="28"/>
        </w:rPr>
        <w:t>Хор</w:t>
      </w:r>
      <w:r>
        <w:rPr>
          <w:sz w:val="28"/>
        </w:rPr>
        <w:t xml:space="preserve"> допевает вторую часть </w:t>
      </w:r>
      <w:r>
        <w:rPr>
          <w:b/>
          <w:i/>
          <w:sz w:val="28"/>
        </w:rPr>
        <w:t>прокимна.</w:t>
      </w:r>
      <w:r>
        <w:rPr>
          <w:sz w:val="28"/>
        </w:rPr>
        <w:t xml:space="preserve"> </w:t>
      </w:r>
    </w:p>
    <w:p w:rsidR="004D04E6" w:rsidRDefault="004D04E6" w:rsidP="00D72D07">
      <w:pPr>
        <w:pStyle w:val="Iauiue3"/>
        <w:tabs>
          <w:tab w:val="left" w:pos="426"/>
        </w:tabs>
        <w:jc w:val="both"/>
        <w:outlineLvl w:val="0"/>
        <w:rPr>
          <w:sz w:val="28"/>
        </w:rPr>
      </w:pPr>
      <w:r>
        <w:rPr>
          <w:sz w:val="28"/>
        </w:rPr>
        <w:t xml:space="preserve">     </w:t>
      </w:r>
      <w:r w:rsidR="00CB5A70">
        <w:rPr>
          <w:sz w:val="28"/>
        </w:rPr>
        <w:t xml:space="preserve"> </w:t>
      </w:r>
      <w:r>
        <w:rPr>
          <w:b/>
          <w:i/>
          <w:sz w:val="28"/>
        </w:rPr>
        <w:t>Диакон:</w:t>
      </w:r>
      <w:r>
        <w:rPr>
          <w:sz w:val="28"/>
        </w:rPr>
        <w:t xml:space="preserve"> </w:t>
      </w:r>
      <w:r>
        <w:rPr>
          <w:b/>
          <w:sz w:val="28"/>
        </w:rPr>
        <w:t>«Господу помолимся»</w:t>
      </w:r>
      <w:r w:rsidRPr="00E953DE">
        <w:rPr>
          <w:b/>
          <w:sz w:val="28"/>
        </w:rPr>
        <w:t>.</w:t>
      </w:r>
      <w:r>
        <w:rPr>
          <w:sz w:val="28"/>
        </w:rPr>
        <w:t xml:space="preserve"> </w:t>
      </w:r>
    </w:p>
    <w:p w:rsidR="004D04E6" w:rsidRDefault="004D04E6" w:rsidP="00E953DE">
      <w:pPr>
        <w:pStyle w:val="Iauiue3"/>
        <w:tabs>
          <w:tab w:val="left" w:pos="426"/>
        </w:tabs>
        <w:jc w:val="both"/>
        <w:outlineLvl w:val="0"/>
        <w:rPr>
          <w:sz w:val="28"/>
        </w:rPr>
      </w:pPr>
      <w:r>
        <w:rPr>
          <w:b/>
          <w:i/>
          <w:sz w:val="28"/>
        </w:rPr>
        <w:t xml:space="preserve">     </w:t>
      </w:r>
      <w:r w:rsidR="00CB5A70">
        <w:rPr>
          <w:b/>
          <w:i/>
          <w:sz w:val="28"/>
        </w:rPr>
        <w:t xml:space="preserve"> </w:t>
      </w:r>
      <w:r>
        <w:rPr>
          <w:b/>
          <w:i/>
          <w:sz w:val="28"/>
        </w:rPr>
        <w:t>Хор:</w:t>
      </w:r>
      <w:r>
        <w:rPr>
          <w:sz w:val="28"/>
        </w:rPr>
        <w:t xml:space="preserve"> </w:t>
      </w:r>
      <w:r>
        <w:rPr>
          <w:b/>
          <w:sz w:val="28"/>
        </w:rPr>
        <w:t>«Господи, помилуй»</w:t>
      </w:r>
      <w:r w:rsidRPr="00E953DE">
        <w:rPr>
          <w:b/>
          <w:sz w:val="28"/>
        </w:rPr>
        <w:t>.</w:t>
      </w:r>
      <w:r>
        <w:rPr>
          <w:sz w:val="28"/>
        </w:rPr>
        <w:t xml:space="preserve"> </w:t>
      </w:r>
    </w:p>
    <w:p w:rsidR="004D04E6" w:rsidRDefault="004D04E6" w:rsidP="004D04E6">
      <w:pPr>
        <w:pStyle w:val="Iauiue3"/>
        <w:tabs>
          <w:tab w:val="left" w:pos="426"/>
        </w:tabs>
        <w:jc w:val="both"/>
        <w:rPr>
          <w:sz w:val="28"/>
        </w:rPr>
      </w:pPr>
      <w:r>
        <w:rPr>
          <w:sz w:val="28"/>
        </w:rPr>
        <w:t xml:space="preserve">     </w:t>
      </w:r>
      <w:r>
        <w:rPr>
          <w:b/>
          <w:i/>
          <w:sz w:val="28"/>
        </w:rPr>
        <w:t>Священник:</w:t>
      </w:r>
      <w:r>
        <w:rPr>
          <w:sz w:val="28"/>
        </w:rPr>
        <w:t xml:space="preserve"> </w:t>
      </w:r>
      <w:r>
        <w:rPr>
          <w:b/>
          <w:sz w:val="28"/>
        </w:rPr>
        <w:t>«Яко свят еси, Боже наш, и во святых почиваеши</w:t>
      </w:r>
      <w:r w:rsidR="00FF79EB">
        <w:rPr>
          <w:b/>
          <w:sz w:val="28"/>
        </w:rPr>
        <w:t>…</w:t>
      </w:r>
      <w:r>
        <w:rPr>
          <w:b/>
          <w:sz w:val="28"/>
        </w:rPr>
        <w:t>»</w:t>
      </w:r>
      <w:r w:rsidR="008C429C">
        <w:rPr>
          <w:sz w:val="28"/>
        </w:rPr>
        <w:t xml:space="preserve">                                 </w:t>
      </w:r>
      <w:r w:rsidR="00FF79EB">
        <w:rPr>
          <w:sz w:val="28"/>
        </w:rPr>
        <w:t>(см.:</w:t>
      </w:r>
      <w:r w:rsidR="00FF79EB">
        <w:rPr>
          <w:b/>
          <w:sz w:val="28"/>
        </w:rPr>
        <w:t xml:space="preserve"> Служебник,</w:t>
      </w:r>
      <w:r w:rsidR="00FF79EB">
        <w:rPr>
          <w:b/>
          <w:i/>
          <w:sz w:val="28"/>
        </w:rPr>
        <w:t xml:space="preserve"> </w:t>
      </w:r>
      <w:r w:rsidR="00FF79EB">
        <w:rPr>
          <w:b/>
          <w:sz w:val="28"/>
        </w:rPr>
        <w:t>Последование утрени</w:t>
      </w:r>
      <w:r w:rsidR="00FF79EB" w:rsidRPr="00E953DE">
        <w:rPr>
          <w:b/>
          <w:sz w:val="28"/>
        </w:rPr>
        <w:t>)</w:t>
      </w:r>
      <w:r w:rsidRPr="00E953DE">
        <w:rPr>
          <w:b/>
          <w:sz w:val="28"/>
        </w:rPr>
        <w:t xml:space="preserve">.  </w:t>
      </w:r>
    </w:p>
    <w:p w:rsidR="004D04E6" w:rsidRDefault="004D04E6" w:rsidP="00E953DE">
      <w:pPr>
        <w:pStyle w:val="Iauiue3"/>
        <w:tabs>
          <w:tab w:val="left" w:pos="426"/>
        </w:tabs>
        <w:jc w:val="both"/>
        <w:outlineLvl w:val="0"/>
        <w:rPr>
          <w:b/>
          <w:sz w:val="28"/>
        </w:rPr>
      </w:pPr>
      <w:r>
        <w:rPr>
          <w:sz w:val="28"/>
        </w:rPr>
        <w:t xml:space="preserve">     </w:t>
      </w:r>
      <w:r w:rsidR="00CB5A70">
        <w:rPr>
          <w:sz w:val="28"/>
        </w:rPr>
        <w:t xml:space="preserve"> </w:t>
      </w:r>
      <w:r>
        <w:rPr>
          <w:b/>
          <w:i/>
          <w:sz w:val="28"/>
        </w:rPr>
        <w:t>Хор:</w:t>
      </w:r>
      <w:r>
        <w:rPr>
          <w:sz w:val="28"/>
        </w:rPr>
        <w:t xml:space="preserve"> </w:t>
      </w:r>
      <w:r>
        <w:rPr>
          <w:b/>
          <w:sz w:val="28"/>
        </w:rPr>
        <w:t>«Аминь»</w:t>
      </w:r>
      <w:r w:rsidRPr="00E953DE">
        <w:rPr>
          <w:b/>
          <w:sz w:val="28"/>
        </w:rPr>
        <w:t>.</w:t>
      </w:r>
      <w:r w:rsidRPr="00BE6C6C">
        <w:rPr>
          <w:sz w:val="28"/>
        </w:rPr>
        <w:t xml:space="preserve"> </w:t>
      </w:r>
    </w:p>
    <w:p w:rsidR="004D04E6" w:rsidRDefault="004D04E6" w:rsidP="00CB5A70">
      <w:pPr>
        <w:pStyle w:val="Iauiue3"/>
        <w:tabs>
          <w:tab w:val="left" w:pos="426"/>
        </w:tabs>
        <w:jc w:val="both"/>
        <w:outlineLvl w:val="0"/>
        <w:rPr>
          <w:sz w:val="28"/>
        </w:rPr>
      </w:pPr>
      <w:r>
        <w:rPr>
          <w:b/>
          <w:sz w:val="28"/>
        </w:rPr>
        <w:t xml:space="preserve">     </w:t>
      </w:r>
      <w:r w:rsidR="00CB5A70">
        <w:rPr>
          <w:b/>
          <w:sz w:val="28"/>
        </w:rPr>
        <w:t xml:space="preserve"> </w:t>
      </w:r>
      <w:r>
        <w:rPr>
          <w:b/>
          <w:i/>
          <w:sz w:val="28"/>
        </w:rPr>
        <w:t>Диакон:</w:t>
      </w:r>
      <w:r>
        <w:rPr>
          <w:sz w:val="28"/>
        </w:rPr>
        <w:t xml:space="preserve"> </w:t>
      </w:r>
      <w:r>
        <w:rPr>
          <w:b/>
          <w:sz w:val="28"/>
        </w:rPr>
        <w:t>«Всякое дыхание да хвалит Господа»</w:t>
      </w:r>
      <w:r w:rsidR="00FF79EB">
        <w:rPr>
          <w:b/>
          <w:sz w:val="28"/>
        </w:rPr>
        <w:t xml:space="preserve"> </w:t>
      </w:r>
      <w:r w:rsidR="00FF79EB">
        <w:rPr>
          <w:sz w:val="28"/>
        </w:rPr>
        <w:t>(см.:</w:t>
      </w:r>
      <w:r w:rsidR="00FF79EB">
        <w:rPr>
          <w:b/>
          <w:sz w:val="28"/>
        </w:rPr>
        <w:t xml:space="preserve"> Служебник,</w:t>
      </w:r>
      <w:r w:rsidR="00FF79EB">
        <w:rPr>
          <w:b/>
          <w:i/>
          <w:sz w:val="28"/>
        </w:rPr>
        <w:t xml:space="preserve"> </w:t>
      </w:r>
      <w:r w:rsidR="00FF79EB">
        <w:rPr>
          <w:b/>
          <w:sz w:val="28"/>
        </w:rPr>
        <w:t>Последование утрени</w:t>
      </w:r>
      <w:r w:rsidR="00FF79EB" w:rsidRPr="00E953DE">
        <w:rPr>
          <w:b/>
          <w:sz w:val="28"/>
        </w:rPr>
        <w:t>)</w:t>
      </w:r>
      <w:r w:rsidRPr="00E953DE">
        <w:rPr>
          <w:b/>
          <w:sz w:val="28"/>
        </w:rPr>
        <w:t>.</w:t>
      </w:r>
      <w:r>
        <w:rPr>
          <w:sz w:val="28"/>
        </w:rPr>
        <w:t xml:space="preserve"> </w:t>
      </w:r>
    </w:p>
    <w:p w:rsidR="004D04E6" w:rsidRDefault="004D04E6" w:rsidP="00E953DE">
      <w:pPr>
        <w:pStyle w:val="Iauiue3"/>
        <w:tabs>
          <w:tab w:val="left" w:pos="426"/>
        </w:tabs>
        <w:jc w:val="both"/>
        <w:outlineLvl w:val="0"/>
        <w:rPr>
          <w:sz w:val="28"/>
        </w:rPr>
      </w:pPr>
      <w:r>
        <w:rPr>
          <w:b/>
          <w:i/>
          <w:sz w:val="28"/>
        </w:rPr>
        <w:t xml:space="preserve">     </w:t>
      </w:r>
      <w:r w:rsidR="00CB5A70">
        <w:rPr>
          <w:b/>
          <w:i/>
          <w:sz w:val="28"/>
        </w:rPr>
        <w:t xml:space="preserve"> </w:t>
      </w:r>
      <w:r>
        <w:rPr>
          <w:b/>
          <w:i/>
          <w:sz w:val="28"/>
        </w:rPr>
        <w:t>Хор:</w:t>
      </w:r>
      <w:r>
        <w:rPr>
          <w:sz w:val="28"/>
        </w:rPr>
        <w:t xml:space="preserve"> </w:t>
      </w:r>
      <w:r>
        <w:rPr>
          <w:b/>
          <w:sz w:val="28"/>
        </w:rPr>
        <w:t>«Всякое дыхание да хвалит Господа»</w:t>
      </w:r>
      <w:r w:rsidRPr="00E953DE">
        <w:rPr>
          <w:b/>
          <w:sz w:val="28"/>
        </w:rPr>
        <w:t xml:space="preserve">. </w:t>
      </w:r>
    </w:p>
    <w:p w:rsidR="004D04E6" w:rsidRDefault="004D04E6" w:rsidP="00CB5A70">
      <w:pPr>
        <w:pStyle w:val="Iauiue3"/>
        <w:tabs>
          <w:tab w:val="left" w:pos="426"/>
        </w:tabs>
        <w:jc w:val="both"/>
        <w:rPr>
          <w:sz w:val="28"/>
        </w:rPr>
      </w:pPr>
      <w:r>
        <w:rPr>
          <w:sz w:val="28"/>
        </w:rPr>
        <w:t xml:space="preserve">     </w:t>
      </w:r>
      <w:r w:rsidR="00CB5A70">
        <w:rPr>
          <w:sz w:val="28"/>
        </w:rPr>
        <w:t xml:space="preserve"> </w:t>
      </w:r>
      <w:r>
        <w:rPr>
          <w:b/>
          <w:i/>
          <w:sz w:val="28"/>
        </w:rPr>
        <w:t>Диакон</w:t>
      </w:r>
      <w:r>
        <w:rPr>
          <w:sz w:val="28"/>
        </w:rPr>
        <w:t xml:space="preserve"> </w:t>
      </w:r>
      <w:r w:rsidRPr="00F4448C">
        <w:rPr>
          <w:b/>
          <w:i/>
          <w:sz w:val="28"/>
        </w:rPr>
        <w:t>стих:</w:t>
      </w:r>
      <w:r>
        <w:rPr>
          <w:sz w:val="28"/>
        </w:rPr>
        <w:t xml:space="preserve"> </w:t>
      </w:r>
      <w:r>
        <w:rPr>
          <w:b/>
          <w:sz w:val="28"/>
        </w:rPr>
        <w:t>«Хвалите Бога во святых Его, хвалите Его во утвержении силы Его»</w:t>
      </w:r>
      <w:r w:rsidRPr="00E953DE">
        <w:rPr>
          <w:b/>
          <w:sz w:val="28"/>
        </w:rPr>
        <w:t>.</w:t>
      </w:r>
      <w:r>
        <w:rPr>
          <w:sz w:val="28"/>
        </w:rPr>
        <w:t xml:space="preserve"> </w:t>
      </w:r>
    </w:p>
    <w:p w:rsidR="004D04E6" w:rsidRDefault="004D04E6" w:rsidP="00D72D07">
      <w:pPr>
        <w:pStyle w:val="Iauiue3"/>
        <w:tabs>
          <w:tab w:val="left" w:pos="426"/>
        </w:tabs>
        <w:jc w:val="both"/>
        <w:outlineLvl w:val="0"/>
        <w:rPr>
          <w:sz w:val="28"/>
        </w:rPr>
      </w:pPr>
      <w:r>
        <w:rPr>
          <w:sz w:val="28"/>
        </w:rPr>
        <w:t xml:space="preserve">     </w:t>
      </w:r>
      <w:r w:rsidR="00CB5A70">
        <w:rPr>
          <w:sz w:val="28"/>
        </w:rPr>
        <w:t xml:space="preserve"> </w:t>
      </w:r>
      <w:r>
        <w:rPr>
          <w:b/>
          <w:i/>
          <w:sz w:val="28"/>
        </w:rPr>
        <w:t>Хор:</w:t>
      </w:r>
      <w:r>
        <w:rPr>
          <w:sz w:val="28"/>
        </w:rPr>
        <w:t xml:space="preserve"> </w:t>
      </w:r>
      <w:r>
        <w:rPr>
          <w:b/>
          <w:sz w:val="28"/>
        </w:rPr>
        <w:t>«Всякое дыхание да хвалит Господа»</w:t>
      </w:r>
      <w:r w:rsidRPr="00E953DE">
        <w:rPr>
          <w:b/>
          <w:sz w:val="28"/>
        </w:rPr>
        <w:t>.</w:t>
      </w:r>
      <w:r w:rsidRPr="00BE6C6C">
        <w:rPr>
          <w:sz w:val="28"/>
        </w:rPr>
        <w:t xml:space="preserve"> </w:t>
      </w:r>
    </w:p>
    <w:p w:rsidR="004D04E6" w:rsidRDefault="004D04E6" w:rsidP="00D72D07">
      <w:pPr>
        <w:pStyle w:val="Iauiue3"/>
        <w:tabs>
          <w:tab w:val="left" w:pos="426"/>
        </w:tabs>
        <w:jc w:val="both"/>
        <w:outlineLvl w:val="0"/>
        <w:rPr>
          <w:sz w:val="28"/>
        </w:rPr>
      </w:pPr>
      <w:r>
        <w:rPr>
          <w:sz w:val="28"/>
        </w:rPr>
        <w:t xml:space="preserve">     </w:t>
      </w:r>
      <w:r w:rsidR="00CB5A70">
        <w:rPr>
          <w:sz w:val="28"/>
        </w:rPr>
        <w:t xml:space="preserve"> </w:t>
      </w:r>
      <w:r>
        <w:rPr>
          <w:b/>
          <w:i/>
          <w:sz w:val="28"/>
        </w:rPr>
        <w:t xml:space="preserve">Диакон: </w:t>
      </w:r>
      <w:r>
        <w:rPr>
          <w:b/>
          <w:sz w:val="28"/>
        </w:rPr>
        <w:t>«Всякое дыхание»</w:t>
      </w:r>
      <w:r w:rsidRPr="00E953DE">
        <w:rPr>
          <w:b/>
          <w:sz w:val="28"/>
        </w:rPr>
        <w:t>.</w:t>
      </w:r>
      <w:r>
        <w:rPr>
          <w:b/>
          <w:sz w:val="28"/>
        </w:rPr>
        <w:t xml:space="preserve"> </w:t>
      </w:r>
    </w:p>
    <w:p w:rsidR="004D04E6" w:rsidRDefault="004D04E6" w:rsidP="00E953DE">
      <w:pPr>
        <w:pStyle w:val="Iauiue3"/>
        <w:tabs>
          <w:tab w:val="left" w:pos="426"/>
        </w:tabs>
        <w:jc w:val="both"/>
        <w:outlineLvl w:val="0"/>
        <w:rPr>
          <w:sz w:val="28"/>
        </w:rPr>
      </w:pPr>
      <w:r>
        <w:rPr>
          <w:b/>
          <w:i/>
          <w:sz w:val="28"/>
        </w:rPr>
        <w:t xml:space="preserve">     </w:t>
      </w:r>
      <w:r w:rsidR="00CB5A70">
        <w:rPr>
          <w:b/>
          <w:i/>
          <w:sz w:val="28"/>
        </w:rPr>
        <w:t xml:space="preserve"> </w:t>
      </w:r>
      <w:r>
        <w:rPr>
          <w:b/>
          <w:i/>
          <w:sz w:val="28"/>
        </w:rPr>
        <w:t>Хор:</w:t>
      </w:r>
      <w:r>
        <w:rPr>
          <w:sz w:val="28"/>
        </w:rPr>
        <w:t xml:space="preserve"> </w:t>
      </w:r>
      <w:r>
        <w:rPr>
          <w:b/>
          <w:sz w:val="28"/>
        </w:rPr>
        <w:t>«Да хвалит Господа»</w:t>
      </w:r>
      <w:r w:rsidRPr="00E953DE">
        <w:rPr>
          <w:b/>
          <w:sz w:val="28"/>
        </w:rPr>
        <w:t>.</w:t>
      </w:r>
      <w:r w:rsidRPr="00BE6C6C">
        <w:rPr>
          <w:sz w:val="28"/>
        </w:rPr>
        <w:t xml:space="preserve"> </w:t>
      </w:r>
    </w:p>
    <w:p w:rsidR="004D04E6" w:rsidRDefault="004D04E6" w:rsidP="00E953DE">
      <w:pPr>
        <w:pStyle w:val="Iauiue3"/>
        <w:tabs>
          <w:tab w:val="left" w:pos="426"/>
        </w:tabs>
        <w:jc w:val="both"/>
        <w:rPr>
          <w:sz w:val="28"/>
        </w:rPr>
      </w:pPr>
      <w:r>
        <w:rPr>
          <w:sz w:val="28"/>
        </w:rPr>
        <w:t xml:space="preserve">    </w:t>
      </w:r>
      <w:r w:rsidR="00CB5A70">
        <w:rPr>
          <w:sz w:val="28"/>
        </w:rPr>
        <w:t xml:space="preserve">  </w:t>
      </w:r>
      <w:r>
        <w:rPr>
          <w:b/>
          <w:i/>
          <w:sz w:val="28"/>
        </w:rPr>
        <w:t>Диакон</w:t>
      </w:r>
      <w:r w:rsidR="00CB5A70">
        <w:rPr>
          <w:b/>
          <w:i/>
          <w:sz w:val="28"/>
        </w:rPr>
        <w:t xml:space="preserve"> </w:t>
      </w:r>
      <w:r w:rsidR="00CB5A70" w:rsidRPr="00CB5A70">
        <w:rPr>
          <w:sz w:val="28"/>
        </w:rPr>
        <w:t>возглашает</w:t>
      </w:r>
      <w:r w:rsidRPr="00CB5A70">
        <w:rPr>
          <w:sz w:val="28"/>
        </w:rPr>
        <w:t>:</w:t>
      </w:r>
      <w:r>
        <w:rPr>
          <w:sz w:val="28"/>
        </w:rPr>
        <w:t xml:space="preserve"> </w:t>
      </w:r>
      <w:r>
        <w:rPr>
          <w:b/>
          <w:sz w:val="28"/>
        </w:rPr>
        <w:t>«И о сподобитися нам слышанию Святаг</w:t>
      </w:r>
      <w:r w:rsidR="00E953DE">
        <w:rPr>
          <w:b/>
          <w:sz w:val="28"/>
        </w:rPr>
        <w:t xml:space="preserve">о Евангелия Господа Бога молим» </w:t>
      </w:r>
      <w:r w:rsidR="00FF79EB">
        <w:rPr>
          <w:sz w:val="28"/>
        </w:rPr>
        <w:t>(см.:</w:t>
      </w:r>
      <w:r w:rsidR="00FF79EB">
        <w:rPr>
          <w:b/>
          <w:sz w:val="28"/>
        </w:rPr>
        <w:t xml:space="preserve"> Служебник,</w:t>
      </w:r>
      <w:r w:rsidR="00FF79EB">
        <w:rPr>
          <w:b/>
          <w:i/>
          <w:sz w:val="28"/>
        </w:rPr>
        <w:t xml:space="preserve"> </w:t>
      </w:r>
      <w:r w:rsidR="00FF79EB">
        <w:rPr>
          <w:b/>
          <w:sz w:val="28"/>
        </w:rPr>
        <w:t>Последование утрени</w:t>
      </w:r>
      <w:r w:rsidR="00FF79EB" w:rsidRPr="00D07038">
        <w:rPr>
          <w:b/>
          <w:sz w:val="28"/>
        </w:rPr>
        <w:t>)</w:t>
      </w:r>
      <w:r w:rsidR="00FF79EB">
        <w:rPr>
          <w:sz w:val="28"/>
        </w:rPr>
        <w:t xml:space="preserve"> </w:t>
      </w:r>
      <w:r w:rsidR="00F4448C">
        <w:rPr>
          <w:sz w:val="28"/>
        </w:rPr>
        <w:t xml:space="preserve">и </w:t>
      </w:r>
      <w:r>
        <w:rPr>
          <w:sz w:val="28"/>
        </w:rPr>
        <w:t xml:space="preserve">не спеша </w:t>
      </w:r>
      <w:r w:rsidR="008C429C">
        <w:rPr>
          <w:sz w:val="28"/>
        </w:rPr>
        <w:t>идёт</w:t>
      </w:r>
      <w:r>
        <w:rPr>
          <w:sz w:val="28"/>
        </w:rPr>
        <w:t xml:space="preserve"> на средину храма, проходя с</w:t>
      </w:r>
      <w:r w:rsidR="007C5C9E">
        <w:rPr>
          <w:sz w:val="28"/>
        </w:rPr>
        <w:t xml:space="preserve">лева </w:t>
      </w:r>
      <w:r>
        <w:rPr>
          <w:sz w:val="28"/>
        </w:rPr>
        <w:t>от ана</w:t>
      </w:r>
      <w:r>
        <w:rPr>
          <w:sz w:val="28"/>
        </w:rPr>
        <w:softHyphen/>
        <w:t xml:space="preserve">лоя, останавливается перед </w:t>
      </w:r>
      <w:r w:rsidRPr="00C54F0A">
        <w:rPr>
          <w:b/>
          <w:i/>
          <w:sz w:val="28"/>
        </w:rPr>
        <w:t>священником</w:t>
      </w:r>
      <w:r w:rsidRPr="00E953DE">
        <w:rPr>
          <w:b/>
          <w:i/>
          <w:sz w:val="28"/>
        </w:rPr>
        <w:t>,</w:t>
      </w:r>
      <w:r>
        <w:rPr>
          <w:sz w:val="28"/>
        </w:rPr>
        <w:t xml:space="preserve"> опустив Евангелие к груди, и открывает </w:t>
      </w:r>
      <w:r w:rsidR="00F4448C">
        <w:rPr>
          <w:sz w:val="28"/>
        </w:rPr>
        <w:t xml:space="preserve">его на </w:t>
      </w:r>
      <w:r>
        <w:rPr>
          <w:sz w:val="28"/>
        </w:rPr>
        <w:t>заранее заложенно</w:t>
      </w:r>
      <w:r w:rsidR="00F4448C">
        <w:rPr>
          <w:sz w:val="28"/>
        </w:rPr>
        <w:t>м</w:t>
      </w:r>
      <w:r>
        <w:rPr>
          <w:sz w:val="28"/>
        </w:rPr>
        <w:t xml:space="preserve"> чтени</w:t>
      </w:r>
      <w:r w:rsidR="00F4448C">
        <w:rPr>
          <w:sz w:val="28"/>
        </w:rPr>
        <w:t>и</w:t>
      </w:r>
      <w:r>
        <w:rPr>
          <w:sz w:val="28"/>
        </w:rPr>
        <w:t xml:space="preserve">. </w:t>
      </w:r>
      <w:r>
        <w:rPr>
          <w:b/>
          <w:i/>
          <w:sz w:val="28"/>
          <w:szCs w:val="28"/>
        </w:rPr>
        <w:t xml:space="preserve">Свещеносцы </w:t>
      </w:r>
      <w:r>
        <w:rPr>
          <w:sz w:val="28"/>
          <w:szCs w:val="28"/>
        </w:rPr>
        <w:t xml:space="preserve">со свечами идут впереди </w:t>
      </w:r>
      <w:r>
        <w:rPr>
          <w:b/>
          <w:i/>
          <w:sz w:val="28"/>
          <w:szCs w:val="28"/>
        </w:rPr>
        <w:t xml:space="preserve">диакона </w:t>
      </w:r>
      <w:r>
        <w:rPr>
          <w:sz w:val="28"/>
          <w:szCs w:val="28"/>
        </w:rPr>
        <w:t>и</w:t>
      </w:r>
      <w:r>
        <w:rPr>
          <w:b/>
          <w:i/>
          <w:sz w:val="28"/>
          <w:szCs w:val="28"/>
        </w:rPr>
        <w:t xml:space="preserve"> </w:t>
      </w:r>
      <w:r>
        <w:rPr>
          <w:sz w:val="28"/>
          <w:szCs w:val="28"/>
        </w:rPr>
        <w:t xml:space="preserve">становятся на свои прежние места: </w:t>
      </w:r>
      <w:r>
        <w:rPr>
          <w:sz w:val="28"/>
        </w:rPr>
        <w:t>ставят свечи позади аналоя, а сами становятся несколько поодаль от свечей с левой стороны аналоя лицом друг к другу.</w:t>
      </w:r>
    </w:p>
    <w:p w:rsidR="004D04E6" w:rsidRDefault="004D04E6" w:rsidP="00D72D07">
      <w:pPr>
        <w:pStyle w:val="Iauiue3"/>
        <w:tabs>
          <w:tab w:val="left" w:pos="426"/>
        </w:tabs>
        <w:jc w:val="both"/>
        <w:outlineLvl w:val="0"/>
        <w:rPr>
          <w:sz w:val="28"/>
        </w:rPr>
      </w:pPr>
      <w:r>
        <w:rPr>
          <w:b/>
          <w:i/>
          <w:sz w:val="28"/>
        </w:rPr>
        <w:t xml:space="preserve">     </w:t>
      </w:r>
      <w:r w:rsidR="00CB5A70">
        <w:rPr>
          <w:b/>
          <w:i/>
          <w:sz w:val="28"/>
        </w:rPr>
        <w:t xml:space="preserve"> </w:t>
      </w:r>
      <w:r>
        <w:rPr>
          <w:b/>
          <w:i/>
          <w:sz w:val="28"/>
        </w:rPr>
        <w:t>Хор:</w:t>
      </w:r>
      <w:r>
        <w:rPr>
          <w:sz w:val="28"/>
        </w:rPr>
        <w:t xml:space="preserve"> </w:t>
      </w:r>
      <w:r>
        <w:rPr>
          <w:b/>
          <w:sz w:val="28"/>
        </w:rPr>
        <w:t>«Господи, помилуй»</w:t>
      </w:r>
      <w:r>
        <w:rPr>
          <w:sz w:val="28"/>
        </w:rPr>
        <w:t xml:space="preserve"> (трижды). </w:t>
      </w:r>
    </w:p>
    <w:p w:rsidR="004D04E6" w:rsidRDefault="004D04E6" w:rsidP="00CB5A70">
      <w:pPr>
        <w:pStyle w:val="Iauiue3"/>
        <w:tabs>
          <w:tab w:val="left" w:pos="426"/>
        </w:tabs>
        <w:jc w:val="both"/>
        <w:outlineLvl w:val="0"/>
        <w:rPr>
          <w:b/>
          <w:i/>
          <w:sz w:val="28"/>
        </w:rPr>
      </w:pPr>
      <w:r>
        <w:rPr>
          <w:sz w:val="28"/>
        </w:rPr>
        <w:t xml:space="preserve">     </w:t>
      </w:r>
      <w:r w:rsidR="00CB5A70">
        <w:rPr>
          <w:sz w:val="28"/>
        </w:rPr>
        <w:t xml:space="preserve"> </w:t>
      </w:r>
      <w:r>
        <w:rPr>
          <w:b/>
          <w:i/>
          <w:sz w:val="28"/>
        </w:rPr>
        <w:t xml:space="preserve">Диакон: </w:t>
      </w:r>
      <w:r>
        <w:rPr>
          <w:b/>
          <w:sz w:val="28"/>
        </w:rPr>
        <w:t>«Премудрость, прóсти, услышим Святаго Евангелия»</w:t>
      </w:r>
      <w:r w:rsidR="008C429C">
        <w:rPr>
          <w:b/>
          <w:sz w:val="28"/>
        </w:rPr>
        <w:t xml:space="preserve">          </w:t>
      </w:r>
      <w:r>
        <w:rPr>
          <w:b/>
          <w:i/>
          <w:sz w:val="28"/>
        </w:rPr>
        <w:t xml:space="preserve"> </w:t>
      </w:r>
      <w:r w:rsidR="001950B1">
        <w:rPr>
          <w:b/>
          <w:i/>
          <w:sz w:val="28"/>
        </w:rPr>
        <w:t xml:space="preserve">                </w:t>
      </w:r>
      <w:r w:rsidR="00080EAC">
        <w:rPr>
          <w:b/>
          <w:i/>
          <w:sz w:val="28"/>
        </w:rPr>
        <w:t xml:space="preserve">  </w:t>
      </w:r>
      <w:r w:rsidR="001950B1">
        <w:rPr>
          <w:b/>
          <w:i/>
          <w:sz w:val="28"/>
        </w:rPr>
        <w:t xml:space="preserve"> </w:t>
      </w:r>
      <w:r w:rsidR="00CE6E9F">
        <w:rPr>
          <w:sz w:val="28"/>
        </w:rPr>
        <w:t>(см.:</w:t>
      </w:r>
      <w:r w:rsidR="00CE6E9F">
        <w:rPr>
          <w:b/>
          <w:sz w:val="28"/>
        </w:rPr>
        <w:t xml:space="preserve"> Служебник,</w:t>
      </w:r>
      <w:r w:rsidR="00CE6E9F">
        <w:rPr>
          <w:b/>
          <w:i/>
          <w:sz w:val="28"/>
        </w:rPr>
        <w:t xml:space="preserve"> </w:t>
      </w:r>
      <w:r w:rsidR="00CE6E9F">
        <w:rPr>
          <w:b/>
          <w:sz w:val="28"/>
        </w:rPr>
        <w:t>Последование утрени</w:t>
      </w:r>
      <w:r w:rsidR="00CE6E9F" w:rsidRPr="00E953DE">
        <w:rPr>
          <w:b/>
          <w:sz w:val="28"/>
        </w:rPr>
        <w:t>).</w:t>
      </w:r>
      <w:r>
        <w:rPr>
          <w:b/>
          <w:i/>
          <w:sz w:val="28"/>
        </w:rPr>
        <w:t xml:space="preserve">       </w:t>
      </w:r>
    </w:p>
    <w:p w:rsidR="004D04E6" w:rsidRDefault="004D04E6" w:rsidP="004D04E6">
      <w:pPr>
        <w:pStyle w:val="Iauiue3"/>
        <w:tabs>
          <w:tab w:val="left" w:pos="426"/>
        </w:tabs>
        <w:jc w:val="both"/>
        <w:rPr>
          <w:sz w:val="28"/>
        </w:rPr>
      </w:pPr>
      <w:r>
        <w:rPr>
          <w:b/>
          <w:i/>
          <w:sz w:val="28"/>
        </w:rPr>
        <w:t xml:space="preserve">    </w:t>
      </w:r>
      <w:r w:rsidR="00CB5A70">
        <w:rPr>
          <w:b/>
          <w:i/>
          <w:sz w:val="28"/>
        </w:rPr>
        <w:t xml:space="preserve">  </w:t>
      </w:r>
      <w:r w:rsidR="003F26F9">
        <w:rPr>
          <w:b/>
          <w:i/>
          <w:sz w:val="28"/>
        </w:rPr>
        <w:t>Священник,</w:t>
      </w:r>
      <w:r>
        <w:rPr>
          <w:b/>
          <w:i/>
          <w:sz w:val="28"/>
        </w:rPr>
        <w:t xml:space="preserve"> </w:t>
      </w:r>
      <w:r>
        <w:rPr>
          <w:sz w:val="28"/>
        </w:rPr>
        <w:t xml:space="preserve">повернувшись лицом на запад, возглашает: </w:t>
      </w:r>
      <w:r w:rsidRPr="00E953DE">
        <w:rPr>
          <w:b/>
          <w:sz w:val="28"/>
        </w:rPr>
        <w:t>«</w:t>
      </w:r>
      <w:r>
        <w:rPr>
          <w:b/>
          <w:sz w:val="28"/>
        </w:rPr>
        <w:t>Мир всем»</w:t>
      </w:r>
      <w:r w:rsidR="0066793C">
        <w:rPr>
          <w:b/>
          <w:sz w:val="28"/>
        </w:rPr>
        <w:t xml:space="preserve">                     </w:t>
      </w:r>
      <w:r w:rsidR="008C429C">
        <w:rPr>
          <w:b/>
          <w:sz w:val="28"/>
        </w:rPr>
        <w:t xml:space="preserve">         </w:t>
      </w:r>
      <w:r>
        <w:rPr>
          <w:sz w:val="28"/>
        </w:rPr>
        <w:t xml:space="preserve"> и благословляет народ. </w:t>
      </w:r>
    </w:p>
    <w:p w:rsidR="004D04E6" w:rsidRDefault="004D04E6" w:rsidP="00E953DE">
      <w:pPr>
        <w:pStyle w:val="Iauiue3"/>
        <w:tabs>
          <w:tab w:val="left" w:pos="426"/>
        </w:tabs>
        <w:jc w:val="both"/>
        <w:outlineLvl w:val="0"/>
        <w:rPr>
          <w:sz w:val="28"/>
        </w:rPr>
      </w:pPr>
      <w:r>
        <w:rPr>
          <w:sz w:val="28"/>
        </w:rPr>
        <w:t xml:space="preserve">     </w:t>
      </w:r>
      <w:r w:rsidR="00CB5A70">
        <w:rPr>
          <w:sz w:val="28"/>
        </w:rPr>
        <w:t xml:space="preserve"> </w:t>
      </w:r>
      <w:r>
        <w:rPr>
          <w:b/>
          <w:i/>
          <w:sz w:val="28"/>
        </w:rPr>
        <w:t>Хор:</w:t>
      </w:r>
      <w:r>
        <w:rPr>
          <w:sz w:val="28"/>
        </w:rPr>
        <w:t xml:space="preserve"> </w:t>
      </w:r>
      <w:r>
        <w:rPr>
          <w:b/>
          <w:sz w:val="28"/>
        </w:rPr>
        <w:t>«И духови твоему»</w:t>
      </w:r>
      <w:r w:rsidRPr="00E953DE">
        <w:rPr>
          <w:b/>
          <w:sz w:val="28"/>
        </w:rPr>
        <w:t>.</w:t>
      </w:r>
      <w:r>
        <w:rPr>
          <w:sz w:val="28"/>
        </w:rPr>
        <w:t xml:space="preserve"> </w:t>
      </w:r>
    </w:p>
    <w:p w:rsidR="004D04E6" w:rsidRDefault="004D04E6" w:rsidP="00CB5A70">
      <w:pPr>
        <w:pStyle w:val="Iauiue3"/>
        <w:tabs>
          <w:tab w:val="left" w:pos="426"/>
        </w:tabs>
        <w:jc w:val="both"/>
        <w:rPr>
          <w:sz w:val="28"/>
        </w:rPr>
      </w:pPr>
      <w:r>
        <w:rPr>
          <w:sz w:val="28"/>
        </w:rPr>
        <w:t xml:space="preserve">     </w:t>
      </w:r>
      <w:r w:rsidR="00CB5A70">
        <w:rPr>
          <w:sz w:val="28"/>
        </w:rPr>
        <w:t xml:space="preserve"> </w:t>
      </w:r>
      <w:r>
        <w:rPr>
          <w:b/>
          <w:i/>
          <w:sz w:val="28"/>
        </w:rPr>
        <w:t>Священник</w:t>
      </w:r>
      <w:r>
        <w:rPr>
          <w:sz w:val="28"/>
        </w:rPr>
        <w:t xml:space="preserve"> поворачивается лицом к алтарю, снимает головной убор, и возглашает</w:t>
      </w:r>
      <w:r>
        <w:rPr>
          <w:b/>
          <w:i/>
          <w:sz w:val="28"/>
        </w:rPr>
        <w:t>:</w:t>
      </w:r>
      <w:r>
        <w:rPr>
          <w:sz w:val="28"/>
        </w:rPr>
        <w:t xml:space="preserve"> </w:t>
      </w:r>
      <w:r>
        <w:rPr>
          <w:b/>
          <w:sz w:val="28"/>
        </w:rPr>
        <w:t>«От Матфея</w:t>
      </w:r>
      <w:r>
        <w:rPr>
          <w:sz w:val="28"/>
        </w:rPr>
        <w:t xml:space="preserve"> (или </w:t>
      </w:r>
      <w:r>
        <w:rPr>
          <w:b/>
          <w:sz w:val="28"/>
        </w:rPr>
        <w:t>Марка,</w:t>
      </w:r>
      <w:r>
        <w:rPr>
          <w:sz w:val="28"/>
        </w:rPr>
        <w:t xml:space="preserve"> </w:t>
      </w:r>
      <w:r>
        <w:rPr>
          <w:b/>
          <w:sz w:val="28"/>
        </w:rPr>
        <w:t>Луки,</w:t>
      </w:r>
      <w:r>
        <w:rPr>
          <w:sz w:val="28"/>
        </w:rPr>
        <w:t xml:space="preserve"> </w:t>
      </w:r>
      <w:r>
        <w:rPr>
          <w:b/>
          <w:sz w:val="28"/>
        </w:rPr>
        <w:t>Иоанна</w:t>
      </w:r>
      <w:r w:rsidRPr="00AA0A7F">
        <w:rPr>
          <w:b/>
          <w:sz w:val="28"/>
        </w:rPr>
        <w:t>)</w:t>
      </w:r>
      <w:r>
        <w:rPr>
          <w:sz w:val="28"/>
        </w:rPr>
        <w:t xml:space="preserve"> </w:t>
      </w:r>
      <w:r>
        <w:rPr>
          <w:b/>
          <w:sz w:val="28"/>
        </w:rPr>
        <w:t>Святаго Евангелия чтение»</w:t>
      </w:r>
      <w:r w:rsidRPr="00E953DE">
        <w:rPr>
          <w:b/>
          <w:sz w:val="28"/>
        </w:rPr>
        <w:t>.</w:t>
      </w:r>
      <w:r>
        <w:rPr>
          <w:sz w:val="28"/>
        </w:rPr>
        <w:t xml:space="preserve"> </w:t>
      </w:r>
    </w:p>
    <w:p w:rsidR="004D04E6" w:rsidRDefault="004D04E6" w:rsidP="00CB5A70">
      <w:pPr>
        <w:pStyle w:val="Iauiue3"/>
        <w:tabs>
          <w:tab w:val="left" w:pos="426"/>
        </w:tabs>
        <w:jc w:val="both"/>
        <w:outlineLvl w:val="0"/>
        <w:rPr>
          <w:sz w:val="28"/>
        </w:rPr>
      </w:pPr>
      <w:r>
        <w:rPr>
          <w:sz w:val="28"/>
        </w:rPr>
        <w:t xml:space="preserve">     </w:t>
      </w:r>
      <w:r w:rsidR="00CB5A70">
        <w:rPr>
          <w:sz w:val="28"/>
        </w:rPr>
        <w:t xml:space="preserve"> </w:t>
      </w:r>
      <w:r>
        <w:rPr>
          <w:b/>
          <w:i/>
          <w:sz w:val="28"/>
        </w:rPr>
        <w:t>Хор:</w:t>
      </w:r>
      <w:r>
        <w:rPr>
          <w:sz w:val="28"/>
        </w:rPr>
        <w:t xml:space="preserve"> </w:t>
      </w:r>
      <w:r>
        <w:rPr>
          <w:b/>
          <w:sz w:val="28"/>
        </w:rPr>
        <w:t>«Слава Тебе, Господи, слава Тебе»</w:t>
      </w:r>
      <w:r w:rsidRPr="00E953DE">
        <w:rPr>
          <w:b/>
          <w:sz w:val="28"/>
        </w:rPr>
        <w:t>.</w:t>
      </w:r>
      <w:r>
        <w:rPr>
          <w:sz w:val="28"/>
        </w:rPr>
        <w:t xml:space="preserve"> </w:t>
      </w:r>
    </w:p>
    <w:p w:rsidR="004D04E6" w:rsidRDefault="004D04E6" w:rsidP="00E953DE">
      <w:pPr>
        <w:pStyle w:val="Iauiue3"/>
        <w:tabs>
          <w:tab w:val="left" w:pos="426"/>
        </w:tabs>
        <w:jc w:val="both"/>
        <w:outlineLvl w:val="0"/>
        <w:rPr>
          <w:sz w:val="28"/>
        </w:rPr>
      </w:pPr>
      <w:r>
        <w:rPr>
          <w:b/>
          <w:i/>
          <w:sz w:val="28"/>
        </w:rPr>
        <w:t xml:space="preserve">     </w:t>
      </w:r>
      <w:r w:rsidR="00CB5A70">
        <w:rPr>
          <w:b/>
          <w:i/>
          <w:sz w:val="28"/>
        </w:rPr>
        <w:t xml:space="preserve"> </w:t>
      </w:r>
      <w:r>
        <w:rPr>
          <w:b/>
          <w:i/>
          <w:sz w:val="28"/>
        </w:rPr>
        <w:t>Диакон:</w:t>
      </w:r>
      <w:r>
        <w:rPr>
          <w:sz w:val="28"/>
        </w:rPr>
        <w:t xml:space="preserve"> </w:t>
      </w:r>
      <w:r>
        <w:rPr>
          <w:b/>
          <w:sz w:val="28"/>
        </w:rPr>
        <w:t>«Вонмем»</w:t>
      </w:r>
      <w:r w:rsidRPr="00E953DE">
        <w:rPr>
          <w:b/>
          <w:sz w:val="28"/>
        </w:rPr>
        <w:t xml:space="preserve">. </w:t>
      </w:r>
    </w:p>
    <w:p w:rsidR="004D04E6" w:rsidRDefault="004D04E6" w:rsidP="004D04E6">
      <w:pPr>
        <w:pStyle w:val="Iauiue3"/>
        <w:tabs>
          <w:tab w:val="left" w:pos="426"/>
        </w:tabs>
        <w:jc w:val="both"/>
        <w:rPr>
          <w:sz w:val="28"/>
        </w:rPr>
      </w:pPr>
      <w:r>
        <w:rPr>
          <w:sz w:val="28"/>
        </w:rPr>
        <w:lastRenderedPageBreak/>
        <w:t xml:space="preserve">     </w:t>
      </w:r>
      <w:r w:rsidR="00CB5A70">
        <w:rPr>
          <w:sz w:val="28"/>
        </w:rPr>
        <w:t xml:space="preserve"> </w:t>
      </w:r>
      <w:r>
        <w:rPr>
          <w:b/>
          <w:i/>
          <w:sz w:val="28"/>
        </w:rPr>
        <w:t xml:space="preserve">Священник </w:t>
      </w:r>
      <w:r>
        <w:rPr>
          <w:sz w:val="28"/>
        </w:rPr>
        <w:t>читает положенное евангельское зачало.</w:t>
      </w:r>
    </w:p>
    <w:p w:rsidR="004D04E6" w:rsidRDefault="004D04E6" w:rsidP="00D721C8">
      <w:pPr>
        <w:pStyle w:val="Iauiue3"/>
        <w:tabs>
          <w:tab w:val="left" w:pos="426"/>
          <w:tab w:val="left" w:pos="8920"/>
        </w:tabs>
        <w:ind w:right="-11"/>
        <w:jc w:val="both"/>
        <w:rPr>
          <w:sz w:val="28"/>
        </w:rPr>
      </w:pPr>
      <w:r>
        <w:rPr>
          <w:sz w:val="28"/>
        </w:rPr>
        <w:t xml:space="preserve">     </w:t>
      </w:r>
      <w:r w:rsidR="00CB5A70">
        <w:rPr>
          <w:sz w:val="28"/>
        </w:rPr>
        <w:t xml:space="preserve"> </w:t>
      </w:r>
      <w:r>
        <w:rPr>
          <w:sz w:val="28"/>
        </w:rPr>
        <w:t>По</w:t>
      </w:r>
      <w:r w:rsidR="00CB5A70">
        <w:rPr>
          <w:sz w:val="28"/>
        </w:rPr>
        <w:t>сле</w:t>
      </w:r>
      <w:r>
        <w:rPr>
          <w:sz w:val="28"/>
        </w:rPr>
        <w:t xml:space="preserve"> прочтени</w:t>
      </w:r>
      <w:r w:rsidR="00CB5A70">
        <w:rPr>
          <w:sz w:val="28"/>
        </w:rPr>
        <w:t>я</w:t>
      </w:r>
      <w:r>
        <w:rPr>
          <w:sz w:val="28"/>
        </w:rPr>
        <w:t xml:space="preserve"> Евангелия </w:t>
      </w:r>
      <w:r w:rsidRPr="003F26F9">
        <w:rPr>
          <w:b/>
          <w:i/>
          <w:sz w:val="28"/>
        </w:rPr>
        <w:t>х</w:t>
      </w:r>
      <w:r>
        <w:rPr>
          <w:b/>
          <w:i/>
          <w:sz w:val="28"/>
        </w:rPr>
        <w:t xml:space="preserve">ор </w:t>
      </w:r>
      <w:r>
        <w:rPr>
          <w:sz w:val="28"/>
        </w:rPr>
        <w:t>поет</w:t>
      </w:r>
      <w:r w:rsidR="005E7D1F">
        <w:rPr>
          <w:sz w:val="28"/>
        </w:rPr>
        <w:t>:</w:t>
      </w:r>
      <w:r>
        <w:rPr>
          <w:sz w:val="28"/>
        </w:rPr>
        <w:t xml:space="preserve"> </w:t>
      </w:r>
      <w:r>
        <w:rPr>
          <w:b/>
          <w:sz w:val="28"/>
        </w:rPr>
        <w:t>«Слава Тебе, Господи, слава Тебе»</w:t>
      </w:r>
      <w:r w:rsidRPr="00E953DE">
        <w:rPr>
          <w:b/>
          <w:sz w:val="28"/>
        </w:rPr>
        <w:t>.</w:t>
      </w:r>
      <w:r>
        <w:rPr>
          <w:sz w:val="28"/>
        </w:rPr>
        <w:t xml:space="preserve"> </w:t>
      </w:r>
      <w:r>
        <w:rPr>
          <w:b/>
          <w:i/>
          <w:sz w:val="28"/>
        </w:rPr>
        <w:t>Священник</w:t>
      </w:r>
      <w:r>
        <w:rPr>
          <w:sz w:val="28"/>
        </w:rPr>
        <w:t xml:space="preserve"> крестится, целует раскрытое Евангелие, </w:t>
      </w:r>
      <w:r w:rsidR="008C429C">
        <w:rPr>
          <w:sz w:val="28"/>
        </w:rPr>
        <w:t>отдаёт</w:t>
      </w:r>
      <w:r>
        <w:rPr>
          <w:sz w:val="28"/>
        </w:rPr>
        <w:t xml:space="preserve"> свечу </w:t>
      </w:r>
      <w:r w:rsidRPr="00F4448C">
        <w:rPr>
          <w:b/>
          <w:i/>
          <w:sz w:val="28"/>
        </w:rPr>
        <w:t>пономарю</w:t>
      </w:r>
      <w:r w:rsidRPr="003F26F9">
        <w:rPr>
          <w:b/>
          <w:i/>
          <w:sz w:val="28"/>
        </w:rPr>
        <w:t>,</w:t>
      </w:r>
      <w:r>
        <w:rPr>
          <w:sz w:val="28"/>
        </w:rPr>
        <w:t xml:space="preserve"> помогает закрыть </w:t>
      </w:r>
      <w:r w:rsidR="00E953DE">
        <w:rPr>
          <w:sz w:val="28"/>
        </w:rPr>
        <w:t xml:space="preserve">Евангелие </w:t>
      </w:r>
      <w:r>
        <w:rPr>
          <w:b/>
          <w:i/>
          <w:sz w:val="28"/>
        </w:rPr>
        <w:t>диакону</w:t>
      </w:r>
      <w:r w:rsidRPr="00E953DE">
        <w:rPr>
          <w:b/>
          <w:i/>
          <w:sz w:val="28"/>
        </w:rPr>
        <w:t>,</w:t>
      </w:r>
      <w:r>
        <w:rPr>
          <w:b/>
          <w:i/>
          <w:sz w:val="28"/>
        </w:rPr>
        <w:t xml:space="preserve"> </w:t>
      </w:r>
      <w:r>
        <w:rPr>
          <w:sz w:val="28"/>
        </w:rPr>
        <w:t xml:space="preserve">и надевает головной убор. </w:t>
      </w:r>
      <w:r>
        <w:rPr>
          <w:b/>
          <w:i/>
          <w:sz w:val="28"/>
        </w:rPr>
        <w:t>Диакон</w:t>
      </w:r>
      <w:r w:rsidRPr="00E953DE">
        <w:rPr>
          <w:b/>
          <w:i/>
          <w:sz w:val="28"/>
        </w:rPr>
        <w:t>,</w:t>
      </w:r>
      <w:r w:rsidRPr="00CE6E9F">
        <w:rPr>
          <w:sz w:val="28"/>
        </w:rPr>
        <w:t xml:space="preserve"> </w:t>
      </w:r>
      <w:r>
        <w:rPr>
          <w:sz w:val="28"/>
        </w:rPr>
        <w:t xml:space="preserve">закрыв Евангелие, </w:t>
      </w:r>
      <w:r w:rsidR="008C429C">
        <w:rPr>
          <w:sz w:val="28"/>
        </w:rPr>
        <w:t>идёт</w:t>
      </w:r>
      <w:r>
        <w:rPr>
          <w:sz w:val="28"/>
        </w:rPr>
        <w:t xml:space="preserve"> в алтарь через царские врата, проходя </w:t>
      </w:r>
      <w:r w:rsidR="00E04AF8">
        <w:rPr>
          <w:sz w:val="28"/>
        </w:rPr>
        <w:t xml:space="preserve">справа </w:t>
      </w:r>
      <w:r>
        <w:rPr>
          <w:sz w:val="28"/>
        </w:rPr>
        <w:t>от ана</w:t>
      </w:r>
      <w:r>
        <w:rPr>
          <w:sz w:val="28"/>
        </w:rPr>
        <w:softHyphen/>
        <w:t>лоя, и полагает его на престол</w:t>
      </w:r>
      <w:r w:rsidR="00E953DE">
        <w:rPr>
          <w:sz w:val="28"/>
        </w:rPr>
        <w:t>е</w:t>
      </w:r>
      <w:r>
        <w:rPr>
          <w:sz w:val="28"/>
        </w:rPr>
        <w:t>. Затем он крестится, целует Евангел</w:t>
      </w:r>
      <w:r w:rsidR="003F26F9">
        <w:rPr>
          <w:sz w:val="28"/>
        </w:rPr>
        <w:t xml:space="preserve">ие и святой престол, кланяется </w:t>
      </w:r>
      <w:r>
        <w:rPr>
          <w:b/>
          <w:i/>
          <w:sz w:val="28"/>
        </w:rPr>
        <w:t>священнику</w:t>
      </w:r>
      <w:r w:rsidR="00D721C8">
        <w:rPr>
          <w:b/>
          <w:i/>
          <w:sz w:val="28"/>
        </w:rPr>
        <w:t xml:space="preserve"> </w:t>
      </w:r>
      <w:r w:rsidR="00D721C8" w:rsidRPr="00D721C8">
        <w:rPr>
          <w:sz w:val="28"/>
        </w:rPr>
        <w:t>и</w:t>
      </w:r>
      <w:r>
        <w:rPr>
          <w:sz w:val="28"/>
        </w:rPr>
        <w:t xml:space="preserve"> </w:t>
      </w:r>
      <w:r w:rsidR="00EE5919">
        <w:rPr>
          <w:sz w:val="28"/>
        </w:rPr>
        <w:t>ста</w:t>
      </w:r>
      <w:r w:rsidR="00EE5919">
        <w:rPr>
          <w:sz w:val="28"/>
        </w:rPr>
        <w:softHyphen/>
        <w:t>новится с южной стороны святого престола</w:t>
      </w:r>
      <w:r w:rsidR="00EE5919" w:rsidRPr="00EE5919">
        <w:rPr>
          <w:sz w:val="28"/>
          <w:szCs w:val="28"/>
        </w:rPr>
        <w:t xml:space="preserve">. </w:t>
      </w:r>
      <w:r w:rsidR="00EE5919">
        <w:rPr>
          <w:sz w:val="28"/>
          <w:szCs w:val="28"/>
        </w:rPr>
        <w:t xml:space="preserve">    </w:t>
      </w:r>
    </w:p>
    <w:p w:rsidR="004D04E6" w:rsidRDefault="004D04E6" w:rsidP="00CB5A70">
      <w:pPr>
        <w:pStyle w:val="Iauiue3"/>
        <w:tabs>
          <w:tab w:val="left" w:pos="426"/>
        </w:tabs>
        <w:jc w:val="both"/>
        <w:rPr>
          <w:sz w:val="28"/>
        </w:rPr>
      </w:pPr>
      <w:r>
        <w:rPr>
          <w:sz w:val="28"/>
        </w:rPr>
        <w:t xml:space="preserve">     </w:t>
      </w:r>
      <w:r w:rsidR="00CB5A70">
        <w:rPr>
          <w:sz w:val="28"/>
        </w:rPr>
        <w:t xml:space="preserve"> </w:t>
      </w:r>
      <w:r>
        <w:rPr>
          <w:b/>
          <w:i/>
          <w:sz w:val="28"/>
          <w:szCs w:val="28"/>
        </w:rPr>
        <w:t xml:space="preserve">Свещеносцы </w:t>
      </w:r>
      <w:r>
        <w:rPr>
          <w:sz w:val="28"/>
        </w:rPr>
        <w:t xml:space="preserve">со свечами </w:t>
      </w:r>
      <w:r>
        <w:rPr>
          <w:sz w:val="28"/>
          <w:szCs w:val="28"/>
        </w:rPr>
        <w:t>идут впереди</w:t>
      </w:r>
      <w:r>
        <w:rPr>
          <w:b/>
          <w:i/>
          <w:sz w:val="28"/>
          <w:szCs w:val="28"/>
        </w:rPr>
        <w:t xml:space="preserve"> диакона </w:t>
      </w:r>
      <w:r>
        <w:rPr>
          <w:sz w:val="28"/>
          <w:szCs w:val="28"/>
        </w:rPr>
        <w:t>с Евангелием</w:t>
      </w:r>
      <w:r>
        <w:rPr>
          <w:sz w:val="28"/>
        </w:rPr>
        <w:t xml:space="preserve"> и также входят </w:t>
      </w:r>
      <w:r w:rsidR="008C429C">
        <w:rPr>
          <w:sz w:val="28"/>
        </w:rPr>
        <w:t xml:space="preserve">                 </w:t>
      </w:r>
      <w:r>
        <w:rPr>
          <w:sz w:val="28"/>
        </w:rPr>
        <w:t xml:space="preserve">в алтарь северной и южной дверями. Далее они идут на горнее место поворачиваются лицом на восток, вместе с </w:t>
      </w:r>
      <w:r>
        <w:rPr>
          <w:b/>
          <w:i/>
          <w:sz w:val="28"/>
        </w:rPr>
        <w:t>диаконом</w:t>
      </w:r>
      <w:r>
        <w:rPr>
          <w:sz w:val="28"/>
        </w:rPr>
        <w:t xml:space="preserve"> крестятся и кланяются </w:t>
      </w:r>
      <w:r>
        <w:rPr>
          <w:b/>
          <w:i/>
          <w:sz w:val="28"/>
        </w:rPr>
        <w:t>священнику</w:t>
      </w:r>
      <w:r w:rsidRPr="00E953DE">
        <w:rPr>
          <w:b/>
          <w:i/>
          <w:sz w:val="28"/>
        </w:rPr>
        <w:t>,</w:t>
      </w:r>
      <w:r>
        <w:rPr>
          <w:sz w:val="28"/>
        </w:rPr>
        <w:t xml:space="preserve"> и отходят на свои места. </w:t>
      </w:r>
    </w:p>
    <w:p w:rsidR="00A341B7" w:rsidRPr="00627DF2" w:rsidRDefault="004D04E6" w:rsidP="006306F2">
      <w:pPr>
        <w:tabs>
          <w:tab w:val="left" w:pos="426"/>
        </w:tabs>
        <w:jc w:val="both"/>
        <w:rPr>
          <w:b/>
          <w:i/>
          <w:sz w:val="28"/>
          <w:szCs w:val="28"/>
        </w:rPr>
      </w:pPr>
      <w:r>
        <w:rPr>
          <w:sz w:val="28"/>
        </w:rPr>
        <w:t xml:space="preserve">    </w:t>
      </w:r>
      <w:r w:rsidR="00CE6E9F">
        <w:rPr>
          <w:sz w:val="28"/>
        </w:rPr>
        <w:t xml:space="preserve"> </w:t>
      </w:r>
      <w:r w:rsidR="00CE6E9F">
        <w:rPr>
          <w:b/>
          <w:i/>
          <w:sz w:val="28"/>
          <w:u w:val="words"/>
        </w:rPr>
        <w:t xml:space="preserve"> Примечание</w:t>
      </w:r>
      <w:r w:rsidR="00E953DE">
        <w:rPr>
          <w:b/>
          <w:i/>
          <w:sz w:val="28"/>
          <w:u w:val="words"/>
        </w:rPr>
        <w:t>.</w:t>
      </w:r>
      <w:r w:rsidR="00CE6E9F">
        <w:rPr>
          <w:i/>
          <w:sz w:val="28"/>
        </w:rPr>
        <w:t xml:space="preserve"> </w:t>
      </w:r>
      <w:r w:rsidR="00A341B7" w:rsidRPr="00CE6E9F">
        <w:rPr>
          <w:i/>
          <w:sz w:val="28"/>
          <w:szCs w:val="28"/>
        </w:rPr>
        <w:t xml:space="preserve">В праздники Вознесения и Воздвижения Креста Господня, а также </w:t>
      </w:r>
      <w:r w:rsidR="003F26F9">
        <w:rPr>
          <w:i/>
          <w:sz w:val="28"/>
          <w:szCs w:val="28"/>
        </w:rPr>
        <w:t xml:space="preserve">двунадесятые </w:t>
      </w:r>
      <w:r w:rsidR="00A341B7" w:rsidRPr="00CE6E9F">
        <w:rPr>
          <w:i/>
          <w:sz w:val="28"/>
          <w:szCs w:val="28"/>
        </w:rPr>
        <w:t xml:space="preserve">Богородичные и </w:t>
      </w:r>
      <w:r w:rsidR="003F26F9">
        <w:rPr>
          <w:i/>
          <w:sz w:val="28"/>
          <w:szCs w:val="28"/>
        </w:rPr>
        <w:t>храмовые</w:t>
      </w:r>
      <w:r w:rsidR="00A341B7" w:rsidRPr="00CE6E9F">
        <w:rPr>
          <w:i/>
          <w:sz w:val="28"/>
          <w:szCs w:val="28"/>
        </w:rPr>
        <w:t>, совпавшие с воскресн</w:t>
      </w:r>
      <w:r w:rsidR="00E953DE">
        <w:rPr>
          <w:i/>
          <w:sz w:val="28"/>
          <w:szCs w:val="28"/>
        </w:rPr>
        <w:t>ы</w:t>
      </w:r>
      <w:r w:rsidR="00A341B7" w:rsidRPr="00CE6E9F">
        <w:rPr>
          <w:i/>
          <w:sz w:val="28"/>
          <w:szCs w:val="28"/>
        </w:rPr>
        <w:t>м</w:t>
      </w:r>
      <w:r w:rsidR="00E953DE">
        <w:rPr>
          <w:i/>
          <w:sz w:val="28"/>
          <w:szCs w:val="28"/>
        </w:rPr>
        <w:t xml:space="preserve"> </w:t>
      </w:r>
      <w:r w:rsidR="008C429C">
        <w:rPr>
          <w:i/>
          <w:sz w:val="28"/>
          <w:szCs w:val="28"/>
        </w:rPr>
        <w:t>днём</w:t>
      </w:r>
      <w:r w:rsidR="00A341B7" w:rsidRPr="00CE6E9F">
        <w:rPr>
          <w:i/>
          <w:sz w:val="28"/>
          <w:szCs w:val="28"/>
        </w:rPr>
        <w:t xml:space="preserve">, после чтения Евангелия </w:t>
      </w:r>
      <w:r w:rsidR="008C429C" w:rsidRPr="00CE6E9F">
        <w:rPr>
          <w:i/>
          <w:sz w:val="28"/>
          <w:szCs w:val="28"/>
        </w:rPr>
        <w:t>поётся</w:t>
      </w:r>
      <w:r w:rsidR="00CB5A70">
        <w:rPr>
          <w:i/>
          <w:sz w:val="28"/>
          <w:szCs w:val="28"/>
        </w:rPr>
        <w:t>:</w:t>
      </w:r>
      <w:r w:rsidR="00A341B7">
        <w:rPr>
          <w:sz w:val="28"/>
          <w:szCs w:val="28"/>
        </w:rPr>
        <w:t xml:space="preserve"> </w:t>
      </w:r>
      <w:r w:rsidR="00A341B7">
        <w:rPr>
          <w:b/>
          <w:sz w:val="28"/>
          <w:szCs w:val="28"/>
        </w:rPr>
        <w:t>«Воскресение Христово видевше...»</w:t>
      </w:r>
      <w:r w:rsidR="00A341B7" w:rsidRPr="00E953DE">
        <w:rPr>
          <w:b/>
          <w:sz w:val="28"/>
          <w:szCs w:val="28"/>
        </w:rPr>
        <w:t>.</w:t>
      </w:r>
      <w:r w:rsidR="00E953DE">
        <w:rPr>
          <w:sz w:val="28"/>
          <w:szCs w:val="28"/>
        </w:rPr>
        <w:t xml:space="preserve"> </w:t>
      </w:r>
      <w:r w:rsidR="00627DF2" w:rsidRPr="00627DF2">
        <w:rPr>
          <w:i/>
          <w:sz w:val="28"/>
          <w:szCs w:val="28"/>
        </w:rPr>
        <w:t>В этом случае</w:t>
      </w:r>
      <w:r w:rsidR="00627DF2">
        <w:rPr>
          <w:sz w:val="28"/>
          <w:szCs w:val="28"/>
        </w:rPr>
        <w:t xml:space="preserve"> </w:t>
      </w:r>
      <w:r w:rsidR="00627DF2" w:rsidRPr="00627DF2">
        <w:rPr>
          <w:i/>
          <w:sz w:val="28"/>
          <w:szCs w:val="28"/>
        </w:rPr>
        <w:t>после прочтения</w:t>
      </w:r>
      <w:r w:rsidR="00627DF2">
        <w:rPr>
          <w:sz w:val="28"/>
          <w:szCs w:val="28"/>
        </w:rPr>
        <w:t xml:space="preserve"> </w:t>
      </w:r>
      <w:r w:rsidR="00627DF2">
        <w:rPr>
          <w:i/>
          <w:sz w:val="28"/>
          <w:szCs w:val="28"/>
        </w:rPr>
        <w:t xml:space="preserve">Евангелия </w:t>
      </w:r>
      <w:r w:rsidR="00627DF2" w:rsidRPr="00627DF2">
        <w:rPr>
          <w:b/>
          <w:i/>
          <w:sz w:val="28"/>
          <w:szCs w:val="28"/>
        </w:rPr>
        <w:t>диакон</w:t>
      </w:r>
      <w:r w:rsidR="00627DF2">
        <w:rPr>
          <w:b/>
          <w:i/>
          <w:sz w:val="28"/>
          <w:szCs w:val="28"/>
        </w:rPr>
        <w:t xml:space="preserve"> </w:t>
      </w:r>
      <w:r w:rsidR="00A06A49">
        <w:rPr>
          <w:i/>
          <w:sz w:val="28"/>
          <w:szCs w:val="28"/>
        </w:rPr>
        <w:t xml:space="preserve">в предшествии свещеносцев </w:t>
      </w:r>
      <w:r w:rsidR="008C429C" w:rsidRPr="00A06A49">
        <w:rPr>
          <w:i/>
          <w:sz w:val="28"/>
          <w:szCs w:val="28"/>
        </w:rPr>
        <w:t>идёт</w:t>
      </w:r>
      <w:r w:rsidR="00A06A49" w:rsidRPr="00A06A49">
        <w:rPr>
          <w:i/>
          <w:sz w:val="28"/>
          <w:szCs w:val="28"/>
        </w:rPr>
        <w:t xml:space="preserve"> с ним </w:t>
      </w:r>
      <w:r w:rsidR="00A06A49">
        <w:rPr>
          <w:i/>
          <w:sz w:val="28"/>
          <w:szCs w:val="28"/>
        </w:rPr>
        <w:t xml:space="preserve">на амвон, где стоит до окончания пения </w:t>
      </w:r>
      <w:r w:rsidR="00CB5A70" w:rsidRPr="00CB5A70">
        <w:rPr>
          <w:b/>
          <w:sz w:val="28"/>
          <w:szCs w:val="28"/>
        </w:rPr>
        <w:t>«</w:t>
      </w:r>
      <w:r w:rsidR="00A06A49">
        <w:rPr>
          <w:b/>
          <w:sz w:val="28"/>
          <w:szCs w:val="28"/>
        </w:rPr>
        <w:t>Воскресение Христово видевше...»</w:t>
      </w:r>
      <w:r w:rsidR="00A06A49" w:rsidRPr="00E953DE">
        <w:rPr>
          <w:b/>
          <w:sz w:val="28"/>
          <w:szCs w:val="28"/>
        </w:rPr>
        <w:t>,</w:t>
      </w:r>
      <w:r w:rsidR="00A06A49" w:rsidRPr="00A06A49">
        <w:rPr>
          <w:i/>
          <w:sz w:val="28"/>
          <w:szCs w:val="28"/>
        </w:rPr>
        <w:t xml:space="preserve"> а затем</w:t>
      </w:r>
      <w:r w:rsidR="00627DF2" w:rsidRPr="00A06A49">
        <w:rPr>
          <w:i/>
          <w:sz w:val="28"/>
          <w:szCs w:val="28"/>
        </w:rPr>
        <w:t xml:space="preserve"> </w:t>
      </w:r>
      <w:r w:rsidR="00A06A49" w:rsidRPr="00A06A49">
        <w:rPr>
          <w:i/>
          <w:sz w:val="28"/>
          <w:szCs w:val="28"/>
        </w:rPr>
        <w:t xml:space="preserve">заносит </w:t>
      </w:r>
      <w:r w:rsidR="006306F2" w:rsidRPr="006306F2">
        <w:rPr>
          <w:i/>
          <w:sz w:val="28"/>
        </w:rPr>
        <w:t>Евангелие</w:t>
      </w:r>
      <w:r w:rsidR="00A06A49" w:rsidRPr="006306F2">
        <w:rPr>
          <w:i/>
          <w:sz w:val="28"/>
          <w:szCs w:val="28"/>
        </w:rPr>
        <w:t xml:space="preserve"> </w:t>
      </w:r>
      <w:r w:rsidR="00A06A49">
        <w:rPr>
          <w:i/>
          <w:sz w:val="28"/>
          <w:szCs w:val="28"/>
        </w:rPr>
        <w:t>в алтарь</w:t>
      </w:r>
      <w:r w:rsidR="00A06A49" w:rsidRPr="00A06A49">
        <w:rPr>
          <w:sz w:val="28"/>
          <w:szCs w:val="28"/>
        </w:rPr>
        <w:t>.</w:t>
      </w:r>
    </w:p>
    <w:p w:rsidR="004D04E6" w:rsidRDefault="00A341B7" w:rsidP="00D72D07">
      <w:pPr>
        <w:pStyle w:val="Iauiue3"/>
        <w:tabs>
          <w:tab w:val="left" w:pos="426"/>
          <w:tab w:val="left" w:pos="8920"/>
        </w:tabs>
        <w:ind w:right="-11"/>
        <w:jc w:val="both"/>
        <w:outlineLvl w:val="0"/>
        <w:rPr>
          <w:sz w:val="28"/>
        </w:rPr>
      </w:pPr>
      <w:r>
        <w:rPr>
          <w:b/>
          <w:i/>
          <w:sz w:val="28"/>
        </w:rPr>
        <w:t xml:space="preserve">      </w:t>
      </w:r>
      <w:r w:rsidR="004D04E6">
        <w:rPr>
          <w:b/>
          <w:i/>
          <w:sz w:val="28"/>
        </w:rPr>
        <w:t>Чтец:</w:t>
      </w:r>
      <w:r w:rsidR="004D04E6">
        <w:rPr>
          <w:sz w:val="28"/>
        </w:rPr>
        <w:t xml:space="preserve"> </w:t>
      </w:r>
      <w:r w:rsidR="004D04E6">
        <w:rPr>
          <w:b/>
          <w:sz w:val="28"/>
        </w:rPr>
        <w:t>50-й</w:t>
      </w:r>
      <w:r w:rsidR="004D04E6">
        <w:rPr>
          <w:sz w:val="28"/>
        </w:rPr>
        <w:t xml:space="preserve"> </w:t>
      </w:r>
      <w:r w:rsidR="004D04E6">
        <w:rPr>
          <w:b/>
          <w:i/>
          <w:sz w:val="28"/>
        </w:rPr>
        <w:t>псалом</w:t>
      </w:r>
      <w:r w:rsidR="004D04E6" w:rsidRPr="006306F2">
        <w:rPr>
          <w:b/>
          <w:i/>
          <w:sz w:val="28"/>
        </w:rPr>
        <w:t>.</w:t>
      </w:r>
      <w:r w:rsidR="004D04E6">
        <w:rPr>
          <w:sz w:val="28"/>
        </w:rPr>
        <w:t xml:space="preserve"> </w:t>
      </w:r>
    </w:p>
    <w:p w:rsidR="004D04E6" w:rsidRDefault="004D04E6" w:rsidP="006306F2">
      <w:pPr>
        <w:pStyle w:val="Iauiue3"/>
        <w:tabs>
          <w:tab w:val="left" w:pos="426"/>
          <w:tab w:val="left" w:pos="8920"/>
        </w:tabs>
        <w:ind w:right="-11"/>
        <w:jc w:val="both"/>
        <w:outlineLvl w:val="0"/>
        <w:rPr>
          <w:sz w:val="28"/>
        </w:rPr>
      </w:pPr>
      <w:r>
        <w:rPr>
          <w:sz w:val="28"/>
        </w:rPr>
        <w:t xml:space="preserve">      </w:t>
      </w:r>
      <w:r>
        <w:rPr>
          <w:b/>
          <w:i/>
          <w:sz w:val="28"/>
        </w:rPr>
        <w:t>Хор:</w:t>
      </w:r>
      <w:r>
        <w:rPr>
          <w:sz w:val="28"/>
        </w:rPr>
        <w:t xml:space="preserve"> </w:t>
      </w:r>
      <w:r w:rsidRPr="006306F2">
        <w:rPr>
          <w:b/>
          <w:sz w:val="28"/>
        </w:rPr>
        <w:t>«</w:t>
      </w:r>
      <w:r>
        <w:rPr>
          <w:b/>
          <w:sz w:val="28"/>
        </w:rPr>
        <w:t>Слава Отцу и Сыну и Святому Духу</w:t>
      </w:r>
      <w:r w:rsidRPr="006306F2">
        <w:rPr>
          <w:b/>
          <w:sz w:val="28"/>
        </w:rPr>
        <w:t>.</w:t>
      </w:r>
      <w:r w:rsidRPr="00C54F0A">
        <w:rPr>
          <w:sz w:val="28"/>
        </w:rPr>
        <w:t xml:space="preserve"> </w:t>
      </w:r>
    </w:p>
    <w:p w:rsidR="004D04E6" w:rsidRDefault="004D04E6" w:rsidP="004D04E6">
      <w:pPr>
        <w:pStyle w:val="Iauiue3"/>
        <w:tabs>
          <w:tab w:val="left" w:pos="426"/>
          <w:tab w:val="left" w:pos="8920"/>
        </w:tabs>
        <w:ind w:right="-11"/>
        <w:jc w:val="both"/>
        <w:rPr>
          <w:b/>
          <w:sz w:val="28"/>
        </w:rPr>
      </w:pPr>
      <w:r>
        <w:rPr>
          <w:sz w:val="28"/>
        </w:rPr>
        <w:t xml:space="preserve">      </w:t>
      </w:r>
      <w:r>
        <w:rPr>
          <w:b/>
          <w:sz w:val="28"/>
        </w:rPr>
        <w:t xml:space="preserve">Молитвами святого преподобного </w:t>
      </w:r>
      <w:r w:rsidRPr="00CF2492">
        <w:rPr>
          <w:sz w:val="28"/>
        </w:rPr>
        <w:t>(или</w:t>
      </w:r>
      <w:r>
        <w:rPr>
          <w:b/>
          <w:sz w:val="28"/>
        </w:rPr>
        <w:t xml:space="preserve"> святителя</w:t>
      </w:r>
      <w:r w:rsidRPr="003F26F9">
        <w:rPr>
          <w:b/>
          <w:sz w:val="28"/>
        </w:rPr>
        <w:t>,</w:t>
      </w:r>
      <w:r>
        <w:rPr>
          <w:sz w:val="28"/>
        </w:rPr>
        <w:t xml:space="preserve"> или</w:t>
      </w:r>
      <w:r>
        <w:rPr>
          <w:b/>
          <w:sz w:val="28"/>
        </w:rPr>
        <w:t xml:space="preserve"> мученика </w:t>
      </w:r>
      <w:r w:rsidRPr="00CF2492">
        <w:rPr>
          <w:sz w:val="28"/>
        </w:rPr>
        <w:t xml:space="preserve">или др.) </w:t>
      </w:r>
      <w:r w:rsidR="0066793C">
        <w:rPr>
          <w:sz w:val="28"/>
        </w:rPr>
        <w:t xml:space="preserve">  </w:t>
      </w:r>
      <w:r>
        <w:rPr>
          <w:sz w:val="28"/>
        </w:rPr>
        <w:t>(имя святого)</w:t>
      </w:r>
      <w:r w:rsidRPr="00AA0A7F">
        <w:rPr>
          <w:sz w:val="28"/>
        </w:rPr>
        <w:t>,</w:t>
      </w:r>
      <w:r>
        <w:rPr>
          <w:b/>
          <w:sz w:val="28"/>
        </w:rPr>
        <w:t xml:space="preserve"> Милостиве, очисти множества согрешений наших</w:t>
      </w:r>
      <w:r w:rsidRPr="006306F2">
        <w:rPr>
          <w:b/>
          <w:sz w:val="28"/>
        </w:rPr>
        <w:t>.</w:t>
      </w:r>
      <w:r w:rsidRPr="00C54F0A">
        <w:rPr>
          <w:sz w:val="28"/>
        </w:rPr>
        <w:t xml:space="preserve"> </w:t>
      </w:r>
    </w:p>
    <w:p w:rsidR="004D04E6" w:rsidRDefault="004D04E6" w:rsidP="00D72D07">
      <w:pPr>
        <w:pStyle w:val="Iauiue3"/>
        <w:tabs>
          <w:tab w:val="left" w:pos="426"/>
          <w:tab w:val="left" w:pos="8920"/>
        </w:tabs>
        <w:ind w:right="-11"/>
        <w:jc w:val="both"/>
        <w:outlineLvl w:val="0"/>
        <w:rPr>
          <w:b/>
          <w:sz w:val="28"/>
        </w:rPr>
      </w:pPr>
      <w:r>
        <w:rPr>
          <w:b/>
          <w:sz w:val="28"/>
        </w:rPr>
        <w:t xml:space="preserve">      И ныне и присно и во веки веков, аминь</w:t>
      </w:r>
      <w:r w:rsidRPr="006306F2">
        <w:rPr>
          <w:b/>
          <w:sz w:val="28"/>
        </w:rPr>
        <w:t>.</w:t>
      </w:r>
      <w:r w:rsidRPr="00C54F0A">
        <w:rPr>
          <w:sz w:val="28"/>
        </w:rPr>
        <w:t xml:space="preserve"> </w:t>
      </w:r>
    </w:p>
    <w:p w:rsidR="004D04E6" w:rsidRDefault="004D04E6" w:rsidP="004D04E6">
      <w:pPr>
        <w:pStyle w:val="Iauiue3"/>
        <w:tabs>
          <w:tab w:val="left" w:pos="426"/>
          <w:tab w:val="left" w:pos="8920"/>
        </w:tabs>
        <w:ind w:right="-11"/>
        <w:jc w:val="both"/>
        <w:rPr>
          <w:b/>
          <w:sz w:val="28"/>
        </w:rPr>
      </w:pPr>
      <w:r>
        <w:rPr>
          <w:b/>
          <w:sz w:val="28"/>
        </w:rPr>
        <w:t xml:space="preserve">      Молитвами Богородицы, Милостиве, очисти множества согрешений наших</w:t>
      </w:r>
      <w:r w:rsidRPr="006306F2">
        <w:rPr>
          <w:b/>
          <w:sz w:val="28"/>
        </w:rPr>
        <w:t xml:space="preserve">. </w:t>
      </w:r>
    </w:p>
    <w:p w:rsidR="004D04E6" w:rsidRDefault="004D04E6" w:rsidP="004D04E6">
      <w:pPr>
        <w:pStyle w:val="Iauiue3"/>
        <w:tabs>
          <w:tab w:val="left" w:pos="426"/>
          <w:tab w:val="left" w:pos="8920"/>
        </w:tabs>
        <w:ind w:right="-11"/>
        <w:jc w:val="both"/>
        <w:rPr>
          <w:b/>
          <w:sz w:val="28"/>
        </w:rPr>
      </w:pPr>
      <w:r>
        <w:rPr>
          <w:b/>
          <w:sz w:val="28"/>
        </w:rPr>
        <w:t xml:space="preserve">      Помилуй мя, Боже, по велицей милости Твоей и по множеству щедрот Твоих очисти беззаконие мое»</w:t>
      </w:r>
      <w:r w:rsidR="00A341B7">
        <w:rPr>
          <w:b/>
          <w:sz w:val="28"/>
        </w:rPr>
        <w:t xml:space="preserve"> </w:t>
      </w:r>
      <w:r w:rsidR="00A341B7" w:rsidRPr="00A341B7">
        <w:rPr>
          <w:sz w:val="28"/>
        </w:rPr>
        <w:t>и</w:t>
      </w:r>
      <w:r w:rsidR="00A341B7">
        <w:rPr>
          <w:b/>
          <w:sz w:val="28"/>
        </w:rPr>
        <w:t xml:space="preserve"> </w:t>
      </w:r>
      <w:r w:rsidR="00A341B7">
        <w:rPr>
          <w:sz w:val="28"/>
        </w:rPr>
        <w:t>праздничн</w:t>
      </w:r>
      <w:r w:rsidR="00CE6E9F">
        <w:rPr>
          <w:sz w:val="28"/>
        </w:rPr>
        <w:t>ую</w:t>
      </w:r>
      <w:r w:rsidR="00A341B7">
        <w:rPr>
          <w:b/>
          <w:i/>
          <w:sz w:val="28"/>
        </w:rPr>
        <w:t xml:space="preserve"> стихир</w:t>
      </w:r>
      <w:r w:rsidR="00CE6E9F">
        <w:rPr>
          <w:b/>
          <w:i/>
          <w:sz w:val="28"/>
        </w:rPr>
        <w:t>у</w:t>
      </w:r>
      <w:r w:rsidRPr="003F26F9">
        <w:rPr>
          <w:b/>
          <w:i/>
          <w:sz w:val="28"/>
        </w:rPr>
        <w:t>.</w:t>
      </w:r>
    </w:p>
    <w:p w:rsidR="00A341B7" w:rsidRPr="00CE6E9F" w:rsidRDefault="004D04E6" w:rsidP="00CE7344">
      <w:pPr>
        <w:tabs>
          <w:tab w:val="left" w:pos="426"/>
        </w:tabs>
        <w:jc w:val="both"/>
        <w:rPr>
          <w:i/>
          <w:sz w:val="28"/>
          <w:szCs w:val="28"/>
        </w:rPr>
      </w:pPr>
      <w:r>
        <w:rPr>
          <w:sz w:val="28"/>
        </w:rPr>
        <w:t xml:space="preserve">  </w:t>
      </w:r>
      <w:r w:rsidR="00A341B7">
        <w:rPr>
          <w:sz w:val="28"/>
          <w:szCs w:val="28"/>
        </w:rPr>
        <w:t xml:space="preserve">    </w:t>
      </w:r>
      <w:r w:rsidR="00CE6E9F">
        <w:rPr>
          <w:b/>
          <w:i/>
          <w:sz w:val="28"/>
          <w:u w:val="words"/>
        </w:rPr>
        <w:t>Примечание</w:t>
      </w:r>
      <w:r w:rsidR="006306F2">
        <w:rPr>
          <w:b/>
          <w:i/>
          <w:sz w:val="28"/>
          <w:u w:val="words"/>
        </w:rPr>
        <w:t>.</w:t>
      </w:r>
      <w:r w:rsidR="00CE6E9F">
        <w:rPr>
          <w:i/>
          <w:sz w:val="28"/>
        </w:rPr>
        <w:t xml:space="preserve"> </w:t>
      </w:r>
      <w:r w:rsidR="00A341B7" w:rsidRPr="00CE6E9F">
        <w:rPr>
          <w:i/>
          <w:sz w:val="28"/>
          <w:szCs w:val="28"/>
        </w:rPr>
        <w:t xml:space="preserve">В праздники Рождества Христова, Богоявления, Преображения, Неделю ваий, а также в праздник Введения во храм Пресвятой Богородицы празднуемый в седмичные дни, </w:t>
      </w:r>
      <w:r w:rsidR="003F26F9">
        <w:rPr>
          <w:i/>
          <w:sz w:val="28"/>
          <w:szCs w:val="28"/>
        </w:rPr>
        <w:t>после чтения</w:t>
      </w:r>
      <w:r w:rsidR="00CE7344">
        <w:rPr>
          <w:i/>
          <w:sz w:val="28"/>
          <w:szCs w:val="28"/>
        </w:rPr>
        <w:t xml:space="preserve"> </w:t>
      </w:r>
      <w:r w:rsidR="003F26F9">
        <w:rPr>
          <w:b/>
          <w:sz w:val="28"/>
          <w:szCs w:val="28"/>
        </w:rPr>
        <w:t>50-го</w:t>
      </w:r>
      <w:r w:rsidR="003F26F9">
        <w:rPr>
          <w:sz w:val="28"/>
          <w:szCs w:val="28"/>
        </w:rPr>
        <w:t xml:space="preserve"> </w:t>
      </w:r>
      <w:r w:rsidR="003F26F9">
        <w:rPr>
          <w:b/>
          <w:i/>
          <w:sz w:val="28"/>
          <w:szCs w:val="28"/>
        </w:rPr>
        <w:t>псалма,</w:t>
      </w:r>
      <w:r w:rsidR="003F26F9">
        <w:rPr>
          <w:i/>
          <w:sz w:val="28"/>
          <w:szCs w:val="28"/>
        </w:rPr>
        <w:t xml:space="preserve"> </w:t>
      </w:r>
      <w:r w:rsidR="00A341B7" w:rsidRPr="00CE6E9F">
        <w:rPr>
          <w:i/>
          <w:sz w:val="28"/>
          <w:szCs w:val="28"/>
        </w:rPr>
        <w:t>на</w:t>
      </w:r>
      <w:r w:rsidR="00A341B7">
        <w:rPr>
          <w:sz w:val="28"/>
          <w:szCs w:val="28"/>
        </w:rPr>
        <w:t xml:space="preserve"> </w:t>
      </w:r>
      <w:r w:rsidR="00A341B7" w:rsidRPr="006306F2">
        <w:rPr>
          <w:b/>
          <w:sz w:val="28"/>
          <w:szCs w:val="28"/>
        </w:rPr>
        <w:t>«</w:t>
      </w:r>
      <w:r w:rsidR="00A341B7">
        <w:rPr>
          <w:b/>
          <w:sz w:val="28"/>
          <w:szCs w:val="28"/>
        </w:rPr>
        <w:t>Слава</w:t>
      </w:r>
      <w:r w:rsidR="00A341B7" w:rsidRPr="006306F2">
        <w:rPr>
          <w:b/>
          <w:sz w:val="28"/>
          <w:szCs w:val="28"/>
        </w:rPr>
        <w:t>»</w:t>
      </w:r>
      <w:r w:rsidR="00A341B7" w:rsidRPr="00CE6E9F">
        <w:rPr>
          <w:i/>
          <w:sz w:val="28"/>
          <w:szCs w:val="28"/>
        </w:rPr>
        <w:t xml:space="preserve"> и </w:t>
      </w:r>
      <w:r w:rsidR="008C429C" w:rsidRPr="00CE6E9F">
        <w:rPr>
          <w:i/>
          <w:sz w:val="28"/>
          <w:szCs w:val="28"/>
        </w:rPr>
        <w:t>на</w:t>
      </w:r>
      <w:r w:rsidR="008C429C">
        <w:rPr>
          <w:i/>
          <w:sz w:val="28"/>
          <w:szCs w:val="28"/>
        </w:rPr>
        <w:t xml:space="preserve"> </w:t>
      </w:r>
      <w:r w:rsidR="008C429C" w:rsidRPr="008C429C">
        <w:rPr>
          <w:b/>
          <w:sz w:val="28"/>
          <w:szCs w:val="28"/>
        </w:rPr>
        <w:t>«</w:t>
      </w:r>
      <w:r w:rsidR="00A341B7">
        <w:rPr>
          <w:b/>
          <w:sz w:val="28"/>
          <w:szCs w:val="28"/>
        </w:rPr>
        <w:t>И ныне»</w:t>
      </w:r>
      <w:r w:rsidR="00A341B7">
        <w:rPr>
          <w:sz w:val="28"/>
          <w:szCs w:val="28"/>
        </w:rPr>
        <w:t xml:space="preserve">  </w:t>
      </w:r>
      <w:r w:rsidR="00A341B7" w:rsidRPr="00CE6E9F">
        <w:rPr>
          <w:i/>
          <w:sz w:val="28"/>
          <w:szCs w:val="28"/>
        </w:rPr>
        <w:t xml:space="preserve">поется праздничная </w:t>
      </w:r>
      <w:r w:rsidR="00A341B7" w:rsidRPr="00CE6E9F">
        <w:rPr>
          <w:b/>
          <w:i/>
          <w:sz w:val="28"/>
          <w:szCs w:val="28"/>
        </w:rPr>
        <w:t>стихира</w:t>
      </w:r>
      <w:r w:rsidR="00A341B7" w:rsidRPr="00CE6E9F">
        <w:rPr>
          <w:i/>
          <w:sz w:val="28"/>
          <w:szCs w:val="28"/>
        </w:rPr>
        <w:t xml:space="preserve"> или припев, соответствующий празднику.</w:t>
      </w:r>
    </w:p>
    <w:p w:rsidR="00C11FB7" w:rsidRPr="00EE5919" w:rsidRDefault="00A341B7" w:rsidP="00CE7344">
      <w:pPr>
        <w:pStyle w:val="Iauiue3"/>
        <w:tabs>
          <w:tab w:val="left" w:pos="426"/>
          <w:tab w:val="left" w:pos="8920"/>
        </w:tabs>
        <w:ind w:right="-11"/>
        <w:jc w:val="both"/>
        <w:rPr>
          <w:b/>
          <w:i/>
          <w:sz w:val="28"/>
        </w:rPr>
      </w:pPr>
      <w:r>
        <w:rPr>
          <w:sz w:val="28"/>
        </w:rPr>
        <w:t xml:space="preserve">     </w:t>
      </w:r>
      <w:r w:rsidR="00CB5A70">
        <w:rPr>
          <w:sz w:val="28"/>
        </w:rPr>
        <w:t xml:space="preserve"> </w:t>
      </w:r>
      <w:r>
        <w:rPr>
          <w:sz w:val="28"/>
        </w:rPr>
        <w:t>П</w:t>
      </w:r>
      <w:r w:rsidR="00AA48B0">
        <w:rPr>
          <w:sz w:val="28"/>
        </w:rPr>
        <w:t>о</w:t>
      </w:r>
      <w:r w:rsidR="00CB5A70">
        <w:rPr>
          <w:sz w:val="28"/>
        </w:rPr>
        <w:t>сле</w:t>
      </w:r>
      <w:r w:rsidR="00AA48B0">
        <w:rPr>
          <w:sz w:val="28"/>
        </w:rPr>
        <w:t xml:space="preserve"> окончани</w:t>
      </w:r>
      <w:r w:rsidR="00CB5A70">
        <w:rPr>
          <w:sz w:val="28"/>
        </w:rPr>
        <w:t>я</w:t>
      </w:r>
      <w:r w:rsidR="00AA48B0">
        <w:rPr>
          <w:sz w:val="28"/>
        </w:rPr>
        <w:t xml:space="preserve"> пения </w:t>
      </w:r>
      <w:r>
        <w:rPr>
          <w:sz w:val="28"/>
        </w:rPr>
        <w:t>праздничной</w:t>
      </w:r>
      <w:r>
        <w:rPr>
          <w:b/>
          <w:i/>
          <w:sz w:val="28"/>
        </w:rPr>
        <w:t xml:space="preserve"> стихиры</w:t>
      </w:r>
      <w:r w:rsidR="00F43ECF" w:rsidRPr="006306F2">
        <w:rPr>
          <w:b/>
          <w:i/>
          <w:sz w:val="28"/>
        </w:rPr>
        <w:t>,</w:t>
      </w:r>
      <w:r>
        <w:rPr>
          <w:b/>
          <w:i/>
          <w:sz w:val="28"/>
        </w:rPr>
        <w:t xml:space="preserve"> </w:t>
      </w:r>
      <w:r w:rsidR="00CE6E9F" w:rsidRPr="00CE6E9F">
        <w:rPr>
          <w:sz w:val="28"/>
        </w:rPr>
        <w:t>по</w:t>
      </w:r>
      <w:r w:rsidR="00CE6E9F">
        <w:rPr>
          <w:b/>
          <w:i/>
          <w:sz w:val="28"/>
        </w:rPr>
        <w:t xml:space="preserve"> </w:t>
      </w:r>
      <w:r w:rsidR="008C429C" w:rsidRPr="00CE6E9F">
        <w:rPr>
          <w:b/>
          <w:sz w:val="28"/>
        </w:rPr>
        <w:t>Уставу</w:t>
      </w:r>
      <w:r w:rsidR="008C429C">
        <w:rPr>
          <w:b/>
          <w:sz w:val="28"/>
        </w:rPr>
        <w:t xml:space="preserve"> </w:t>
      </w:r>
      <w:r w:rsidR="008C429C" w:rsidRPr="008C429C">
        <w:rPr>
          <w:sz w:val="28"/>
        </w:rPr>
        <w:t>(</w:t>
      </w:r>
      <w:r w:rsidR="00CE6E9F">
        <w:rPr>
          <w:sz w:val="28"/>
        </w:rPr>
        <w:t xml:space="preserve">см.: </w:t>
      </w:r>
      <w:r w:rsidR="00CE6E9F">
        <w:rPr>
          <w:b/>
          <w:sz w:val="28"/>
        </w:rPr>
        <w:t xml:space="preserve">Типикон, </w:t>
      </w:r>
      <w:r w:rsidR="00CE6E9F">
        <w:rPr>
          <w:sz w:val="28"/>
        </w:rPr>
        <w:t>гл.</w:t>
      </w:r>
      <w:r w:rsidR="008C429C">
        <w:rPr>
          <w:b/>
          <w:sz w:val="28"/>
        </w:rPr>
        <w:t xml:space="preserve"> 2          </w:t>
      </w:r>
      <w:r w:rsidR="00CE6E9F">
        <w:rPr>
          <w:sz w:val="28"/>
        </w:rPr>
        <w:t>и</w:t>
      </w:r>
      <w:r w:rsidR="00CE6E9F">
        <w:rPr>
          <w:b/>
          <w:sz w:val="28"/>
        </w:rPr>
        <w:t xml:space="preserve"> 15</w:t>
      </w:r>
      <w:r w:rsidR="00CE6E9F" w:rsidRPr="006306F2">
        <w:rPr>
          <w:b/>
          <w:sz w:val="28"/>
        </w:rPr>
        <w:t>)</w:t>
      </w:r>
      <w:r w:rsidR="00CE6E9F">
        <w:rPr>
          <w:sz w:val="28"/>
        </w:rPr>
        <w:t xml:space="preserve"> </w:t>
      </w:r>
      <w:r w:rsidR="00AA48B0" w:rsidRPr="00AA48B0">
        <w:rPr>
          <w:b/>
          <w:i/>
          <w:sz w:val="28"/>
        </w:rPr>
        <w:t xml:space="preserve">диакон </w:t>
      </w:r>
      <w:r w:rsidR="00AA48B0" w:rsidRPr="00BC3824">
        <w:rPr>
          <w:sz w:val="28"/>
        </w:rPr>
        <w:t>должен</w:t>
      </w:r>
      <w:r w:rsidR="00AA48B0">
        <w:rPr>
          <w:b/>
          <w:i/>
          <w:sz w:val="28"/>
        </w:rPr>
        <w:t xml:space="preserve"> </w:t>
      </w:r>
      <w:r w:rsidR="00AA48B0" w:rsidRPr="00AA48B0">
        <w:rPr>
          <w:sz w:val="28"/>
        </w:rPr>
        <w:t>произносить</w:t>
      </w:r>
      <w:r w:rsidR="00AA48B0">
        <w:rPr>
          <w:b/>
          <w:i/>
          <w:sz w:val="28"/>
        </w:rPr>
        <w:t xml:space="preserve"> </w:t>
      </w:r>
      <w:r w:rsidR="00AA48B0" w:rsidRPr="00C54F0A">
        <w:rPr>
          <w:b/>
          <w:i/>
          <w:sz w:val="28"/>
        </w:rPr>
        <w:t>молитву:</w:t>
      </w:r>
      <w:r w:rsidR="00AA48B0">
        <w:rPr>
          <w:sz w:val="28"/>
        </w:rPr>
        <w:t xml:space="preserve"> </w:t>
      </w:r>
      <w:r w:rsidR="00AA48B0">
        <w:rPr>
          <w:b/>
          <w:sz w:val="28"/>
        </w:rPr>
        <w:t>«Спаси, Боже, люди Твоя…»</w:t>
      </w:r>
      <w:r w:rsidR="00AA48B0" w:rsidRPr="006306F2">
        <w:rPr>
          <w:b/>
          <w:sz w:val="28"/>
        </w:rPr>
        <w:t>,</w:t>
      </w:r>
      <w:r w:rsidR="00AA48B0">
        <w:rPr>
          <w:sz w:val="28"/>
        </w:rPr>
        <w:t xml:space="preserve"> ту же что и на </w:t>
      </w:r>
      <w:r w:rsidR="00AA48B0" w:rsidRPr="00AA48B0">
        <w:rPr>
          <w:b/>
          <w:sz w:val="28"/>
        </w:rPr>
        <w:t>литии</w:t>
      </w:r>
      <w:r w:rsidR="00AA48B0" w:rsidRPr="006306F2">
        <w:rPr>
          <w:b/>
          <w:sz w:val="28"/>
        </w:rPr>
        <w:t>.</w:t>
      </w:r>
      <w:r w:rsidR="006306F2">
        <w:rPr>
          <w:sz w:val="28"/>
        </w:rPr>
        <w:t xml:space="preserve"> Но в</w:t>
      </w:r>
      <w:r w:rsidR="00AA48B0">
        <w:rPr>
          <w:sz w:val="28"/>
        </w:rPr>
        <w:t xml:space="preserve"> современной богослужебной практик</w:t>
      </w:r>
      <w:r w:rsidR="00F4448C">
        <w:rPr>
          <w:sz w:val="28"/>
        </w:rPr>
        <w:t>е</w:t>
      </w:r>
      <w:r w:rsidR="00AA48B0">
        <w:rPr>
          <w:sz w:val="28"/>
        </w:rPr>
        <w:t xml:space="preserve"> чтение этой </w:t>
      </w:r>
      <w:r w:rsidR="00AA48B0" w:rsidRPr="00CE6E9F">
        <w:rPr>
          <w:b/>
          <w:i/>
          <w:sz w:val="28"/>
        </w:rPr>
        <w:t xml:space="preserve">молитвы </w:t>
      </w:r>
      <w:r w:rsidR="00CE6E9F" w:rsidRPr="0031566E">
        <w:rPr>
          <w:sz w:val="28"/>
        </w:rPr>
        <w:t xml:space="preserve">обычно </w:t>
      </w:r>
      <w:r w:rsidR="00AA48B0">
        <w:rPr>
          <w:sz w:val="28"/>
        </w:rPr>
        <w:t>о</w:t>
      </w:r>
      <w:r w:rsidR="00CE6E9F">
        <w:rPr>
          <w:sz w:val="28"/>
        </w:rPr>
        <w:t>пускается</w:t>
      </w:r>
      <w:r w:rsidR="00AA48B0">
        <w:rPr>
          <w:sz w:val="28"/>
        </w:rPr>
        <w:t xml:space="preserve"> и </w:t>
      </w:r>
      <w:r w:rsidR="00AA48B0" w:rsidRPr="00F4448C">
        <w:rPr>
          <w:b/>
          <w:sz w:val="28"/>
        </w:rPr>
        <w:t>полиелей</w:t>
      </w:r>
      <w:r w:rsidR="00AA48B0">
        <w:rPr>
          <w:sz w:val="28"/>
        </w:rPr>
        <w:t xml:space="preserve"> заканчивается возгласом </w:t>
      </w:r>
      <w:r w:rsidR="00AA48B0" w:rsidRPr="00AA48B0">
        <w:rPr>
          <w:b/>
          <w:i/>
          <w:sz w:val="28"/>
        </w:rPr>
        <w:t>с</w:t>
      </w:r>
      <w:r w:rsidR="00AA48B0">
        <w:rPr>
          <w:b/>
          <w:i/>
          <w:sz w:val="28"/>
        </w:rPr>
        <w:t>вященника:</w:t>
      </w:r>
      <w:r w:rsidR="00AA48B0">
        <w:rPr>
          <w:sz w:val="28"/>
        </w:rPr>
        <w:t xml:space="preserve"> </w:t>
      </w:r>
      <w:r w:rsidR="00C11FB7">
        <w:rPr>
          <w:b/>
          <w:sz w:val="28"/>
        </w:rPr>
        <w:t xml:space="preserve">«Милостию, </w:t>
      </w:r>
      <w:r w:rsidR="008C429C">
        <w:rPr>
          <w:b/>
          <w:sz w:val="28"/>
        </w:rPr>
        <w:t xml:space="preserve">                     </w:t>
      </w:r>
      <w:r w:rsidR="007A206D">
        <w:rPr>
          <w:b/>
          <w:sz w:val="28"/>
        </w:rPr>
        <w:t xml:space="preserve">   </w:t>
      </w:r>
      <w:r w:rsidR="00C11FB7">
        <w:rPr>
          <w:b/>
          <w:sz w:val="28"/>
        </w:rPr>
        <w:t>и щедротами, и человеколюбием</w:t>
      </w:r>
      <w:r w:rsidR="00CE6E9F">
        <w:rPr>
          <w:b/>
          <w:sz w:val="28"/>
        </w:rPr>
        <w:t>…</w:t>
      </w:r>
      <w:r w:rsidR="00C11FB7">
        <w:rPr>
          <w:b/>
          <w:sz w:val="28"/>
        </w:rPr>
        <w:t>»</w:t>
      </w:r>
      <w:r w:rsidR="00CE7344">
        <w:rPr>
          <w:b/>
          <w:sz w:val="28"/>
        </w:rPr>
        <w:t xml:space="preserve"> </w:t>
      </w:r>
      <w:r w:rsidR="00CE6E9F">
        <w:rPr>
          <w:sz w:val="28"/>
        </w:rPr>
        <w:t>(см.:</w:t>
      </w:r>
      <w:r w:rsidR="00EE5919">
        <w:rPr>
          <w:b/>
          <w:sz w:val="28"/>
        </w:rPr>
        <w:t xml:space="preserve"> </w:t>
      </w:r>
      <w:r w:rsidR="00CE6E9F">
        <w:rPr>
          <w:b/>
          <w:sz w:val="28"/>
        </w:rPr>
        <w:t>Служебник,</w:t>
      </w:r>
      <w:r w:rsidR="00CE6E9F">
        <w:rPr>
          <w:b/>
          <w:i/>
          <w:sz w:val="28"/>
        </w:rPr>
        <w:t xml:space="preserve"> </w:t>
      </w:r>
      <w:r w:rsidR="00CE6E9F">
        <w:rPr>
          <w:b/>
          <w:sz w:val="28"/>
        </w:rPr>
        <w:t>Последование утрени</w:t>
      </w:r>
      <w:r w:rsidR="00CE6E9F" w:rsidRPr="006306F2">
        <w:rPr>
          <w:b/>
          <w:sz w:val="28"/>
        </w:rPr>
        <w:t>)</w:t>
      </w:r>
      <w:r w:rsidR="00C11FB7" w:rsidRPr="006306F2">
        <w:rPr>
          <w:b/>
          <w:sz w:val="28"/>
        </w:rPr>
        <w:t>.</w:t>
      </w:r>
      <w:r w:rsidR="00EE5919">
        <w:rPr>
          <w:sz w:val="28"/>
        </w:rPr>
        <w:t xml:space="preserve"> Но е</w:t>
      </w:r>
      <w:r w:rsidR="00EE5919" w:rsidRPr="00EE5919">
        <w:rPr>
          <w:sz w:val="28"/>
        </w:rPr>
        <w:t xml:space="preserve">сли </w:t>
      </w:r>
      <w:r w:rsidR="00EE5919" w:rsidRPr="00EE5919">
        <w:rPr>
          <w:b/>
          <w:sz w:val="28"/>
        </w:rPr>
        <w:t>лития</w:t>
      </w:r>
      <w:r w:rsidR="00EE5919" w:rsidRPr="00EE5919">
        <w:rPr>
          <w:sz w:val="28"/>
        </w:rPr>
        <w:t xml:space="preserve"> не совершалась,</w:t>
      </w:r>
      <w:r w:rsidR="00EE5919">
        <w:rPr>
          <w:sz w:val="28"/>
        </w:rPr>
        <w:t xml:space="preserve"> тогда </w:t>
      </w:r>
      <w:r w:rsidR="00EE5919" w:rsidRPr="00EE5919">
        <w:rPr>
          <w:b/>
          <w:i/>
          <w:sz w:val="28"/>
        </w:rPr>
        <w:t>диакон</w:t>
      </w:r>
      <w:r w:rsidR="00EE5919">
        <w:rPr>
          <w:b/>
          <w:i/>
          <w:sz w:val="28"/>
        </w:rPr>
        <w:t xml:space="preserve">, </w:t>
      </w:r>
      <w:r w:rsidR="00EE5919" w:rsidRPr="00EE5919">
        <w:rPr>
          <w:sz w:val="28"/>
        </w:rPr>
        <w:t xml:space="preserve">после того как </w:t>
      </w:r>
      <w:r w:rsidR="008C429C" w:rsidRPr="00EE5919">
        <w:rPr>
          <w:sz w:val="28"/>
        </w:rPr>
        <w:t>занесёт</w:t>
      </w:r>
      <w:r w:rsidR="00EE5919" w:rsidRPr="00EE5919">
        <w:rPr>
          <w:sz w:val="28"/>
        </w:rPr>
        <w:t xml:space="preserve"> Евангелие в алтарь,</w:t>
      </w:r>
      <w:r w:rsidR="00EE5919">
        <w:rPr>
          <w:b/>
          <w:i/>
          <w:sz w:val="28"/>
        </w:rPr>
        <w:t xml:space="preserve"> </w:t>
      </w:r>
      <w:r w:rsidR="00EE5919">
        <w:rPr>
          <w:sz w:val="28"/>
        </w:rPr>
        <w:t>выходит южной дверью на солею, становится напротив иконы Спасителя и после окончания пения праздничной</w:t>
      </w:r>
      <w:r w:rsidR="00EE5919">
        <w:rPr>
          <w:b/>
          <w:i/>
          <w:sz w:val="28"/>
        </w:rPr>
        <w:t xml:space="preserve"> стихиры </w:t>
      </w:r>
      <w:r w:rsidR="00EE5919">
        <w:rPr>
          <w:sz w:val="28"/>
        </w:rPr>
        <w:t>произносит</w:t>
      </w:r>
      <w:r w:rsidR="00EE5919">
        <w:rPr>
          <w:b/>
          <w:i/>
          <w:sz w:val="28"/>
        </w:rPr>
        <w:t xml:space="preserve"> молитву:</w:t>
      </w:r>
      <w:r w:rsidR="00EE5919">
        <w:rPr>
          <w:sz w:val="28"/>
        </w:rPr>
        <w:t xml:space="preserve"> </w:t>
      </w:r>
      <w:r w:rsidR="00EE5919">
        <w:rPr>
          <w:b/>
          <w:sz w:val="28"/>
        </w:rPr>
        <w:t>«Спаси, Боже, люди Твоя…»</w:t>
      </w:r>
      <w:r w:rsidR="00CE7344">
        <w:rPr>
          <w:b/>
          <w:sz w:val="28"/>
        </w:rPr>
        <w:t xml:space="preserve"> </w:t>
      </w:r>
      <w:r w:rsidR="00EE5919">
        <w:rPr>
          <w:sz w:val="28"/>
        </w:rPr>
        <w:t>(см.:</w:t>
      </w:r>
      <w:r w:rsidR="00EE5919">
        <w:rPr>
          <w:b/>
          <w:sz w:val="28"/>
        </w:rPr>
        <w:t xml:space="preserve"> Служебник, Последование в</w:t>
      </w:r>
      <w:r w:rsidR="00EE5919">
        <w:rPr>
          <w:b/>
          <w:sz w:val="28"/>
          <w:lang w:val="uk-UA"/>
        </w:rPr>
        <w:t>ечер</w:t>
      </w:r>
      <w:r w:rsidR="00EE5919">
        <w:rPr>
          <w:b/>
          <w:sz w:val="28"/>
        </w:rPr>
        <w:t>ни, Лития).</w:t>
      </w:r>
    </w:p>
    <w:p w:rsidR="004D04E6" w:rsidRDefault="004D04E6" w:rsidP="00113C57">
      <w:pPr>
        <w:pStyle w:val="Iauiue3"/>
        <w:tabs>
          <w:tab w:val="left" w:pos="426"/>
          <w:tab w:val="left" w:pos="8920"/>
        </w:tabs>
        <w:ind w:right="-11"/>
        <w:jc w:val="both"/>
        <w:rPr>
          <w:sz w:val="28"/>
        </w:rPr>
      </w:pPr>
      <w:r>
        <w:rPr>
          <w:sz w:val="28"/>
        </w:rPr>
        <w:t xml:space="preserve">      </w:t>
      </w:r>
      <w:r w:rsidR="00C11FB7">
        <w:rPr>
          <w:sz w:val="28"/>
        </w:rPr>
        <w:t>Во время пения праздничной</w:t>
      </w:r>
      <w:r w:rsidR="00C11FB7">
        <w:rPr>
          <w:b/>
          <w:i/>
          <w:sz w:val="28"/>
        </w:rPr>
        <w:t xml:space="preserve"> стихиры</w:t>
      </w:r>
      <w:r w:rsidR="00727912">
        <w:rPr>
          <w:b/>
          <w:i/>
          <w:sz w:val="28"/>
        </w:rPr>
        <w:t xml:space="preserve">, </w:t>
      </w:r>
      <w:r w:rsidR="00727912" w:rsidRPr="00727912">
        <w:rPr>
          <w:sz w:val="28"/>
        </w:rPr>
        <w:t>а если</w:t>
      </w:r>
      <w:r w:rsidR="00727912">
        <w:rPr>
          <w:b/>
          <w:i/>
          <w:sz w:val="28"/>
          <w:u w:val="words"/>
        </w:rPr>
        <w:t xml:space="preserve"> </w:t>
      </w:r>
      <w:r w:rsidR="00727912">
        <w:rPr>
          <w:b/>
          <w:sz w:val="28"/>
        </w:rPr>
        <w:t>лития</w:t>
      </w:r>
      <w:r w:rsidR="00727912">
        <w:rPr>
          <w:i/>
          <w:sz w:val="28"/>
        </w:rPr>
        <w:t xml:space="preserve"> </w:t>
      </w:r>
      <w:r w:rsidR="00727912" w:rsidRPr="00727912">
        <w:rPr>
          <w:sz w:val="28"/>
        </w:rPr>
        <w:t>не совершалась</w:t>
      </w:r>
      <w:r w:rsidR="00C11FB7" w:rsidRPr="00727912">
        <w:rPr>
          <w:sz w:val="28"/>
        </w:rPr>
        <w:t>,</w:t>
      </w:r>
      <w:r w:rsidR="00727912">
        <w:rPr>
          <w:b/>
          <w:i/>
          <w:sz w:val="28"/>
        </w:rPr>
        <w:t xml:space="preserve"> </w:t>
      </w:r>
      <w:r w:rsidR="00727912" w:rsidRPr="00727912">
        <w:rPr>
          <w:sz w:val="28"/>
        </w:rPr>
        <w:t>тогда</w:t>
      </w:r>
      <w:r w:rsidR="00727912">
        <w:rPr>
          <w:b/>
          <w:i/>
          <w:sz w:val="28"/>
        </w:rPr>
        <w:t xml:space="preserve"> </w:t>
      </w:r>
      <w:r w:rsidR="00727912">
        <w:rPr>
          <w:sz w:val="28"/>
        </w:rPr>
        <w:t xml:space="preserve">в конце чтения </w:t>
      </w:r>
      <w:r w:rsidR="00727912">
        <w:rPr>
          <w:b/>
          <w:i/>
          <w:sz w:val="28"/>
        </w:rPr>
        <w:t xml:space="preserve">молитвы: </w:t>
      </w:r>
      <w:r w:rsidR="00727912">
        <w:rPr>
          <w:b/>
          <w:sz w:val="28"/>
        </w:rPr>
        <w:t xml:space="preserve">«Спаси, Боже, люди Твоя…», </w:t>
      </w:r>
      <w:r w:rsidR="00C11FB7">
        <w:rPr>
          <w:b/>
          <w:i/>
          <w:sz w:val="28"/>
        </w:rPr>
        <w:t xml:space="preserve">диакон </w:t>
      </w:r>
      <w:r w:rsidR="00C11FB7" w:rsidRPr="00C11FB7">
        <w:rPr>
          <w:sz w:val="28"/>
        </w:rPr>
        <w:t>и</w:t>
      </w:r>
      <w:r w:rsidR="00C11FB7">
        <w:rPr>
          <w:b/>
          <w:i/>
          <w:sz w:val="28"/>
        </w:rPr>
        <w:t xml:space="preserve"> </w:t>
      </w:r>
      <w:r>
        <w:rPr>
          <w:sz w:val="28"/>
        </w:rPr>
        <w:t xml:space="preserve">находящиеся в алтаре </w:t>
      </w:r>
      <w:r>
        <w:rPr>
          <w:b/>
          <w:i/>
          <w:sz w:val="28"/>
        </w:rPr>
        <w:t>пономари</w:t>
      </w:r>
      <w:r>
        <w:rPr>
          <w:sz w:val="28"/>
        </w:rPr>
        <w:t xml:space="preserve"> с уготованным для помазывания сосудом со </w:t>
      </w:r>
      <w:r w:rsidR="00C11FB7">
        <w:rPr>
          <w:sz w:val="28"/>
        </w:rPr>
        <w:t xml:space="preserve">святым елеем и кисточкой </w:t>
      </w:r>
      <w:r w:rsidR="008C429C">
        <w:rPr>
          <w:sz w:val="28"/>
        </w:rPr>
        <w:t xml:space="preserve">          </w:t>
      </w:r>
      <w:r>
        <w:rPr>
          <w:sz w:val="28"/>
        </w:rPr>
        <w:t xml:space="preserve">(а также </w:t>
      </w:r>
      <w:r w:rsidR="008C429C">
        <w:rPr>
          <w:sz w:val="28"/>
        </w:rPr>
        <w:t>не служащие</w:t>
      </w:r>
      <w:r>
        <w:rPr>
          <w:sz w:val="28"/>
        </w:rPr>
        <w:t xml:space="preserve"> </w:t>
      </w:r>
      <w:r>
        <w:rPr>
          <w:b/>
          <w:i/>
          <w:sz w:val="28"/>
        </w:rPr>
        <w:t>священнослужители</w:t>
      </w:r>
      <w:r w:rsidRPr="003F26F9">
        <w:rPr>
          <w:b/>
          <w:i/>
          <w:sz w:val="28"/>
        </w:rPr>
        <w:t>)</w:t>
      </w:r>
      <w:r>
        <w:rPr>
          <w:sz w:val="28"/>
        </w:rPr>
        <w:t xml:space="preserve"> выхо</w:t>
      </w:r>
      <w:r>
        <w:rPr>
          <w:sz w:val="28"/>
        </w:rPr>
        <w:softHyphen/>
        <w:t>дят через боковые двери на солею и становятся лицом к иконо</w:t>
      </w:r>
      <w:r>
        <w:rPr>
          <w:sz w:val="28"/>
        </w:rPr>
        <w:softHyphen/>
        <w:t xml:space="preserve">стасу, ожидая </w:t>
      </w:r>
      <w:r w:rsidR="00C11FB7">
        <w:rPr>
          <w:sz w:val="28"/>
        </w:rPr>
        <w:t>о</w:t>
      </w:r>
      <w:r>
        <w:rPr>
          <w:sz w:val="28"/>
        </w:rPr>
        <w:t>кон</w:t>
      </w:r>
      <w:r w:rsidR="00C11FB7">
        <w:rPr>
          <w:sz w:val="28"/>
        </w:rPr>
        <w:t xml:space="preserve">чания пения </w:t>
      </w:r>
      <w:r w:rsidR="00C11FB7" w:rsidRPr="00C11FB7">
        <w:rPr>
          <w:b/>
          <w:i/>
          <w:sz w:val="28"/>
        </w:rPr>
        <w:t>стихиры</w:t>
      </w:r>
      <w:r w:rsidRPr="006306F2">
        <w:rPr>
          <w:b/>
          <w:i/>
          <w:sz w:val="28"/>
        </w:rPr>
        <w:t>.</w:t>
      </w:r>
      <w:r w:rsidR="006306F2">
        <w:rPr>
          <w:sz w:val="28"/>
        </w:rPr>
        <w:t xml:space="preserve"> </w:t>
      </w:r>
      <w:r w:rsidR="00C11FB7">
        <w:rPr>
          <w:sz w:val="28"/>
        </w:rPr>
        <w:t xml:space="preserve">На возгласе </w:t>
      </w:r>
      <w:r w:rsidR="00C11FB7" w:rsidRPr="00C11FB7">
        <w:rPr>
          <w:b/>
          <w:i/>
          <w:sz w:val="28"/>
        </w:rPr>
        <w:t>священника</w:t>
      </w:r>
      <w:r w:rsidR="00113C57">
        <w:rPr>
          <w:b/>
          <w:i/>
          <w:sz w:val="28"/>
        </w:rPr>
        <w:t>:</w:t>
      </w:r>
      <w:r w:rsidR="00C11FB7">
        <w:rPr>
          <w:sz w:val="28"/>
        </w:rPr>
        <w:t xml:space="preserve"> </w:t>
      </w:r>
      <w:r w:rsidR="00C11FB7">
        <w:rPr>
          <w:b/>
          <w:sz w:val="28"/>
        </w:rPr>
        <w:t xml:space="preserve">«Милостию, и щедротами…» </w:t>
      </w:r>
      <w:r>
        <w:rPr>
          <w:sz w:val="28"/>
        </w:rPr>
        <w:t xml:space="preserve">все, стоящие на солее, вместе с </w:t>
      </w:r>
      <w:r>
        <w:rPr>
          <w:sz w:val="28"/>
        </w:rPr>
        <w:softHyphen/>
      </w:r>
      <w:r>
        <w:rPr>
          <w:b/>
          <w:i/>
          <w:sz w:val="28"/>
        </w:rPr>
        <w:t>диаконом</w:t>
      </w:r>
      <w:r>
        <w:rPr>
          <w:sz w:val="28"/>
        </w:rPr>
        <w:t xml:space="preserve"> крестятся, </w:t>
      </w:r>
      <w:r w:rsidR="008C429C">
        <w:rPr>
          <w:sz w:val="28"/>
        </w:rPr>
        <w:t xml:space="preserve">кланяются </w:t>
      </w:r>
      <w:r w:rsidR="008C429C" w:rsidRPr="008C429C">
        <w:rPr>
          <w:b/>
          <w:i/>
          <w:sz w:val="28"/>
        </w:rPr>
        <w:t>священнику</w:t>
      </w:r>
      <w:r w:rsidRPr="006306F2">
        <w:rPr>
          <w:b/>
          <w:i/>
          <w:sz w:val="28"/>
        </w:rPr>
        <w:t>,</w:t>
      </w:r>
      <w:r w:rsidRPr="0031566E">
        <w:rPr>
          <w:sz w:val="28"/>
        </w:rPr>
        <w:t xml:space="preserve"> идут на средину храма и становятся с правой стороны аналоя с праздничн</w:t>
      </w:r>
      <w:r>
        <w:rPr>
          <w:sz w:val="28"/>
        </w:rPr>
        <w:t xml:space="preserve">ой иконой. </w:t>
      </w:r>
    </w:p>
    <w:p w:rsidR="004D04E6" w:rsidRDefault="00C11FB7" w:rsidP="006306F2">
      <w:pPr>
        <w:pStyle w:val="Iauiue3"/>
        <w:tabs>
          <w:tab w:val="left" w:pos="426"/>
          <w:tab w:val="left" w:pos="8920"/>
        </w:tabs>
        <w:ind w:right="-11"/>
        <w:jc w:val="both"/>
        <w:outlineLvl w:val="0"/>
        <w:rPr>
          <w:b/>
          <w:sz w:val="24"/>
        </w:rPr>
      </w:pPr>
      <w:r>
        <w:rPr>
          <w:b/>
          <w:i/>
          <w:sz w:val="28"/>
        </w:rPr>
        <w:t xml:space="preserve">     </w:t>
      </w:r>
      <w:r w:rsidR="00113C57">
        <w:rPr>
          <w:b/>
          <w:i/>
          <w:sz w:val="28"/>
        </w:rPr>
        <w:t xml:space="preserve"> </w:t>
      </w:r>
      <w:r w:rsidR="004D04E6">
        <w:rPr>
          <w:b/>
          <w:i/>
          <w:sz w:val="28"/>
        </w:rPr>
        <w:t>Хор:</w:t>
      </w:r>
      <w:r w:rsidR="004D04E6">
        <w:rPr>
          <w:sz w:val="28"/>
        </w:rPr>
        <w:t xml:space="preserve"> </w:t>
      </w:r>
      <w:r w:rsidR="004D04E6" w:rsidRPr="00727912">
        <w:rPr>
          <w:b/>
          <w:sz w:val="28"/>
        </w:rPr>
        <w:t>«</w:t>
      </w:r>
      <w:r w:rsidR="004D04E6">
        <w:rPr>
          <w:b/>
          <w:sz w:val="28"/>
        </w:rPr>
        <w:t xml:space="preserve">Аминь» </w:t>
      </w:r>
      <w:r w:rsidR="004D04E6">
        <w:rPr>
          <w:sz w:val="28"/>
        </w:rPr>
        <w:t>и начинает петь</w:t>
      </w:r>
      <w:r w:rsidR="004D04E6">
        <w:rPr>
          <w:b/>
          <w:sz w:val="28"/>
        </w:rPr>
        <w:t xml:space="preserve"> </w:t>
      </w:r>
      <w:r w:rsidR="004D04E6" w:rsidRPr="006306F2">
        <w:rPr>
          <w:b/>
          <w:sz w:val="28"/>
        </w:rPr>
        <w:t>канон.</w:t>
      </w:r>
      <w:r w:rsidR="004D04E6" w:rsidRPr="0031566E">
        <w:rPr>
          <w:sz w:val="28"/>
        </w:rPr>
        <w:t xml:space="preserve"> </w:t>
      </w:r>
      <w:r w:rsidR="004D04E6">
        <w:rPr>
          <w:sz w:val="28"/>
        </w:rPr>
        <w:t xml:space="preserve"> </w:t>
      </w:r>
    </w:p>
    <w:p w:rsidR="004D04E6" w:rsidRDefault="004D04E6" w:rsidP="006306F2">
      <w:pPr>
        <w:pStyle w:val="Iauiue3"/>
        <w:tabs>
          <w:tab w:val="left" w:pos="426"/>
        </w:tabs>
        <w:jc w:val="both"/>
        <w:rPr>
          <w:sz w:val="28"/>
        </w:rPr>
      </w:pPr>
      <w:r>
        <w:rPr>
          <w:b/>
          <w:i/>
          <w:sz w:val="28"/>
        </w:rPr>
        <w:lastRenderedPageBreak/>
        <w:t xml:space="preserve">     </w:t>
      </w:r>
      <w:r w:rsidR="00113C57">
        <w:rPr>
          <w:b/>
          <w:i/>
          <w:sz w:val="28"/>
        </w:rPr>
        <w:t xml:space="preserve"> </w:t>
      </w:r>
      <w:r>
        <w:rPr>
          <w:b/>
          <w:i/>
          <w:sz w:val="28"/>
        </w:rPr>
        <w:t>Священник</w:t>
      </w:r>
      <w:r w:rsidR="006306F2">
        <w:rPr>
          <w:sz w:val="28"/>
        </w:rPr>
        <w:t xml:space="preserve"> </w:t>
      </w:r>
      <w:r w:rsidR="008C429C">
        <w:rPr>
          <w:sz w:val="28"/>
        </w:rPr>
        <w:t>идёт</w:t>
      </w:r>
      <w:r>
        <w:rPr>
          <w:sz w:val="28"/>
        </w:rPr>
        <w:t xml:space="preserve"> к аналою с иконой праздника, совершает два поясных поклона, снимает головной убор, целует икону, берет у </w:t>
      </w:r>
      <w:r w:rsidRPr="00F4448C">
        <w:rPr>
          <w:b/>
          <w:i/>
          <w:sz w:val="28"/>
        </w:rPr>
        <w:t>пономаря</w:t>
      </w:r>
      <w:r>
        <w:rPr>
          <w:sz w:val="28"/>
        </w:rPr>
        <w:t xml:space="preserve"> кисть и </w:t>
      </w:r>
      <w:r w:rsidR="008C429C">
        <w:rPr>
          <w:sz w:val="28"/>
        </w:rPr>
        <w:t>помазует себя</w:t>
      </w:r>
      <w:r>
        <w:rPr>
          <w:sz w:val="28"/>
        </w:rPr>
        <w:t xml:space="preserve"> святым елеем</w:t>
      </w:r>
      <w:r w:rsidR="0031566E">
        <w:rPr>
          <w:rStyle w:val="a5"/>
          <w:sz w:val="28"/>
        </w:rPr>
        <w:footnoteReference w:id="58"/>
      </w:r>
      <w:r w:rsidR="006306F2">
        <w:rPr>
          <w:sz w:val="28"/>
        </w:rPr>
        <w:t>. З</w:t>
      </w:r>
      <w:r>
        <w:rPr>
          <w:sz w:val="28"/>
        </w:rPr>
        <w:t xml:space="preserve">атем </w:t>
      </w:r>
      <w:r w:rsidR="006306F2">
        <w:rPr>
          <w:sz w:val="28"/>
        </w:rPr>
        <w:t xml:space="preserve">он </w:t>
      </w:r>
      <w:r>
        <w:rPr>
          <w:sz w:val="28"/>
        </w:rPr>
        <w:t>надевает голов</w:t>
      </w:r>
      <w:r>
        <w:rPr>
          <w:sz w:val="28"/>
        </w:rPr>
        <w:softHyphen/>
        <w:t>ной убор, крестится третий раз и становится немного спереди от аналоя лицом на восток.</w:t>
      </w:r>
    </w:p>
    <w:p w:rsidR="004D04E6" w:rsidRDefault="004D04E6" w:rsidP="00EE6FDE">
      <w:pPr>
        <w:pStyle w:val="Iauiue3"/>
        <w:tabs>
          <w:tab w:val="left" w:pos="426"/>
        </w:tabs>
        <w:jc w:val="both"/>
        <w:rPr>
          <w:sz w:val="28"/>
        </w:rPr>
      </w:pPr>
      <w:r>
        <w:rPr>
          <w:sz w:val="28"/>
        </w:rPr>
        <w:t xml:space="preserve">    </w:t>
      </w:r>
      <w:r w:rsidR="006306F2">
        <w:rPr>
          <w:sz w:val="28"/>
        </w:rPr>
        <w:t xml:space="preserve">  </w:t>
      </w:r>
      <w:r w:rsidR="00727912">
        <w:rPr>
          <w:sz w:val="28"/>
        </w:rPr>
        <w:t xml:space="preserve">Вслед за священником </w:t>
      </w:r>
      <w:r>
        <w:rPr>
          <w:sz w:val="28"/>
        </w:rPr>
        <w:t>к иконе</w:t>
      </w:r>
      <w:r w:rsidR="00727912" w:rsidRPr="00727912">
        <w:rPr>
          <w:b/>
          <w:i/>
          <w:sz w:val="28"/>
        </w:rPr>
        <w:t xml:space="preserve"> </w:t>
      </w:r>
      <w:r w:rsidR="00727912">
        <w:rPr>
          <w:sz w:val="28"/>
        </w:rPr>
        <w:t xml:space="preserve">подходит </w:t>
      </w:r>
      <w:r w:rsidR="00727912" w:rsidRPr="00727912">
        <w:rPr>
          <w:b/>
          <w:i/>
          <w:sz w:val="28"/>
        </w:rPr>
        <w:t>д</w:t>
      </w:r>
      <w:r w:rsidR="00727912">
        <w:rPr>
          <w:b/>
          <w:i/>
          <w:sz w:val="28"/>
        </w:rPr>
        <w:t>иакон</w:t>
      </w:r>
      <w:r w:rsidRPr="00EE6FDE">
        <w:rPr>
          <w:b/>
          <w:i/>
          <w:sz w:val="28"/>
        </w:rPr>
        <w:t>,</w:t>
      </w:r>
      <w:r>
        <w:rPr>
          <w:sz w:val="28"/>
        </w:rPr>
        <w:t xml:space="preserve"> также крестится</w:t>
      </w:r>
      <w:r w:rsidR="0031566E">
        <w:rPr>
          <w:sz w:val="28"/>
        </w:rPr>
        <w:t>,</w:t>
      </w:r>
      <w:r>
        <w:rPr>
          <w:sz w:val="28"/>
        </w:rPr>
        <w:t xml:space="preserve"> целует е</w:t>
      </w:r>
      <w:r w:rsidR="008C429C">
        <w:rPr>
          <w:sz w:val="28"/>
        </w:rPr>
        <w:t xml:space="preserve">ё               </w:t>
      </w:r>
      <w:r>
        <w:rPr>
          <w:sz w:val="28"/>
        </w:rPr>
        <w:t xml:space="preserve"> и подходит к </w:t>
      </w:r>
      <w:r>
        <w:rPr>
          <w:b/>
          <w:i/>
          <w:sz w:val="28"/>
        </w:rPr>
        <w:t>священнику</w:t>
      </w:r>
      <w:r>
        <w:rPr>
          <w:sz w:val="28"/>
        </w:rPr>
        <w:t xml:space="preserve"> для помазания. После пома</w:t>
      </w:r>
      <w:r>
        <w:rPr>
          <w:sz w:val="28"/>
        </w:rPr>
        <w:softHyphen/>
        <w:t>зания он</w:t>
      </w:r>
      <w:r>
        <w:rPr>
          <w:b/>
          <w:i/>
          <w:sz w:val="28"/>
        </w:rPr>
        <w:t xml:space="preserve"> </w:t>
      </w:r>
      <w:r>
        <w:rPr>
          <w:sz w:val="28"/>
        </w:rPr>
        <w:t xml:space="preserve">целуют правую руку </w:t>
      </w:r>
      <w:r>
        <w:rPr>
          <w:b/>
          <w:i/>
          <w:sz w:val="28"/>
        </w:rPr>
        <w:t>священника</w:t>
      </w:r>
      <w:r w:rsidRPr="006306F2">
        <w:rPr>
          <w:b/>
          <w:i/>
          <w:sz w:val="28"/>
        </w:rPr>
        <w:t>.</w:t>
      </w:r>
      <w:r>
        <w:rPr>
          <w:b/>
          <w:i/>
          <w:sz w:val="28"/>
        </w:rPr>
        <w:t xml:space="preserve"> </w:t>
      </w:r>
      <w:r>
        <w:rPr>
          <w:sz w:val="28"/>
        </w:rPr>
        <w:t>Далее</w:t>
      </w:r>
      <w:r>
        <w:rPr>
          <w:b/>
          <w:i/>
          <w:sz w:val="28"/>
        </w:rPr>
        <w:t xml:space="preserve"> священнослужители</w:t>
      </w:r>
      <w:r>
        <w:rPr>
          <w:sz w:val="28"/>
        </w:rPr>
        <w:t xml:space="preserve"> крестятся и кланяются друг к другу. </w:t>
      </w:r>
      <w:r>
        <w:rPr>
          <w:b/>
          <w:i/>
          <w:sz w:val="28"/>
        </w:rPr>
        <w:t xml:space="preserve">Диакон </w:t>
      </w:r>
      <w:r>
        <w:rPr>
          <w:sz w:val="28"/>
        </w:rPr>
        <w:t xml:space="preserve">заходит через царские врата в алтарь, крестится, целует престол, снова крестится, кланяется </w:t>
      </w:r>
      <w:r>
        <w:rPr>
          <w:b/>
          <w:i/>
          <w:sz w:val="28"/>
        </w:rPr>
        <w:t>священнику</w:t>
      </w:r>
      <w:r>
        <w:rPr>
          <w:sz w:val="28"/>
        </w:rPr>
        <w:t xml:space="preserve"> через открытые царские врата и становится на свое место справа от святого престола.</w:t>
      </w:r>
    </w:p>
    <w:p w:rsidR="004D04E6" w:rsidRDefault="004D04E6" w:rsidP="004D04E6">
      <w:pPr>
        <w:pStyle w:val="Iauiue3"/>
        <w:tabs>
          <w:tab w:val="left" w:pos="426"/>
          <w:tab w:val="left" w:pos="8080"/>
          <w:tab w:val="left" w:pos="8647"/>
        </w:tabs>
        <w:ind w:right="-11"/>
        <w:jc w:val="both"/>
        <w:rPr>
          <w:sz w:val="28"/>
        </w:rPr>
      </w:pPr>
      <w:r>
        <w:rPr>
          <w:sz w:val="28"/>
        </w:rPr>
        <w:t xml:space="preserve">      </w:t>
      </w:r>
      <w:r>
        <w:rPr>
          <w:b/>
          <w:i/>
          <w:sz w:val="28"/>
        </w:rPr>
        <w:t xml:space="preserve">Священник </w:t>
      </w:r>
      <w:r>
        <w:rPr>
          <w:sz w:val="28"/>
        </w:rPr>
        <w:t xml:space="preserve">становится слева от аналоя лицом на юг и помазывает святым елеем </w:t>
      </w:r>
      <w:r>
        <w:rPr>
          <w:b/>
          <w:i/>
          <w:sz w:val="28"/>
        </w:rPr>
        <w:t>церковнослужителей</w:t>
      </w:r>
      <w:r>
        <w:rPr>
          <w:sz w:val="28"/>
        </w:rPr>
        <w:t xml:space="preserve"> и народ</w:t>
      </w:r>
      <w:r w:rsidR="00C90E63">
        <w:rPr>
          <w:rStyle w:val="a5"/>
          <w:sz w:val="28"/>
        </w:rPr>
        <w:footnoteReference w:id="59"/>
      </w:r>
      <w:r>
        <w:rPr>
          <w:sz w:val="28"/>
        </w:rPr>
        <w:t xml:space="preserve">. </w:t>
      </w:r>
    </w:p>
    <w:p w:rsidR="004D04E6" w:rsidRDefault="004D04E6" w:rsidP="00113C57">
      <w:pPr>
        <w:pStyle w:val="Iauiue3"/>
        <w:tabs>
          <w:tab w:val="left" w:pos="426"/>
        </w:tabs>
        <w:ind w:right="-11"/>
        <w:jc w:val="both"/>
        <w:rPr>
          <w:sz w:val="28"/>
        </w:rPr>
      </w:pPr>
      <w:r>
        <w:rPr>
          <w:sz w:val="28"/>
        </w:rPr>
        <w:t xml:space="preserve">     </w:t>
      </w:r>
      <w:r w:rsidR="00113C57">
        <w:rPr>
          <w:sz w:val="28"/>
        </w:rPr>
        <w:t xml:space="preserve"> </w:t>
      </w:r>
      <w:r>
        <w:rPr>
          <w:b/>
          <w:i/>
          <w:sz w:val="28"/>
        </w:rPr>
        <w:t>Пономари</w:t>
      </w:r>
      <w:r>
        <w:rPr>
          <w:sz w:val="28"/>
        </w:rPr>
        <w:t xml:space="preserve"> во время помазания </w:t>
      </w:r>
      <w:r w:rsidR="00CF2492">
        <w:rPr>
          <w:sz w:val="28"/>
        </w:rPr>
        <w:t xml:space="preserve">раздают </w:t>
      </w:r>
      <w:r w:rsidR="00CF2492" w:rsidRPr="00CF2492">
        <w:rPr>
          <w:sz w:val="28"/>
        </w:rPr>
        <w:t>молящи</w:t>
      </w:r>
      <w:r w:rsidR="00CF2492">
        <w:rPr>
          <w:sz w:val="28"/>
        </w:rPr>
        <w:t>м</w:t>
      </w:r>
      <w:r w:rsidR="00CF2492" w:rsidRPr="00CF2492">
        <w:rPr>
          <w:sz w:val="28"/>
        </w:rPr>
        <w:t xml:space="preserve">ся благословенный хлеб (если </w:t>
      </w:r>
      <w:r w:rsidR="0031566E">
        <w:rPr>
          <w:sz w:val="28"/>
        </w:rPr>
        <w:t xml:space="preserve">совершалась </w:t>
      </w:r>
      <w:r w:rsidR="00CF2492" w:rsidRPr="00CF2492">
        <w:rPr>
          <w:b/>
          <w:sz w:val="28"/>
        </w:rPr>
        <w:t>лития</w:t>
      </w:r>
      <w:r w:rsidR="00CF2492" w:rsidRPr="00EE6FDE">
        <w:rPr>
          <w:b/>
          <w:sz w:val="28"/>
        </w:rPr>
        <w:t>)</w:t>
      </w:r>
      <w:r w:rsidR="00CF2492">
        <w:rPr>
          <w:sz w:val="28"/>
        </w:rPr>
        <w:t xml:space="preserve"> и следя</w:t>
      </w:r>
      <w:r>
        <w:rPr>
          <w:sz w:val="28"/>
        </w:rPr>
        <w:t>т</w:t>
      </w:r>
      <w:r w:rsidR="00CF2492">
        <w:rPr>
          <w:sz w:val="28"/>
        </w:rPr>
        <w:t xml:space="preserve"> </w:t>
      </w:r>
      <w:r>
        <w:rPr>
          <w:sz w:val="28"/>
        </w:rPr>
        <w:t xml:space="preserve">за тем, чтобы поклонение иконе и помазание святым елеем происходило благоговейно и по чину. </w:t>
      </w:r>
    </w:p>
    <w:p w:rsidR="004D04E6" w:rsidRDefault="004D04E6" w:rsidP="00EE6FDE">
      <w:pPr>
        <w:pStyle w:val="Iauiue3"/>
        <w:tabs>
          <w:tab w:val="left" w:pos="426"/>
        </w:tabs>
        <w:jc w:val="both"/>
        <w:rPr>
          <w:sz w:val="28"/>
        </w:rPr>
      </w:pPr>
      <w:r>
        <w:rPr>
          <w:sz w:val="28"/>
        </w:rPr>
        <w:t xml:space="preserve">     </w:t>
      </w:r>
      <w:r w:rsidR="00113C57">
        <w:rPr>
          <w:sz w:val="28"/>
        </w:rPr>
        <w:t xml:space="preserve"> </w:t>
      </w:r>
      <w:r>
        <w:rPr>
          <w:sz w:val="28"/>
        </w:rPr>
        <w:t>По</w:t>
      </w:r>
      <w:r w:rsidR="00113C57">
        <w:rPr>
          <w:sz w:val="28"/>
        </w:rPr>
        <w:t>сле</w:t>
      </w:r>
      <w:r>
        <w:rPr>
          <w:sz w:val="28"/>
        </w:rPr>
        <w:t xml:space="preserve"> окончания помазания </w:t>
      </w:r>
      <w:r>
        <w:rPr>
          <w:b/>
          <w:i/>
          <w:sz w:val="28"/>
        </w:rPr>
        <w:t>священник</w:t>
      </w:r>
      <w:r>
        <w:rPr>
          <w:sz w:val="28"/>
        </w:rPr>
        <w:t xml:space="preserve"> </w:t>
      </w:r>
      <w:r w:rsidR="008C429C">
        <w:rPr>
          <w:sz w:val="28"/>
        </w:rPr>
        <w:t>отдаёт</w:t>
      </w:r>
      <w:r>
        <w:rPr>
          <w:sz w:val="28"/>
        </w:rPr>
        <w:t xml:space="preserve"> кисть </w:t>
      </w:r>
      <w:r>
        <w:rPr>
          <w:b/>
          <w:i/>
          <w:sz w:val="28"/>
        </w:rPr>
        <w:t>пономарю</w:t>
      </w:r>
      <w:r w:rsidRPr="006306F2">
        <w:rPr>
          <w:b/>
          <w:i/>
          <w:sz w:val="28"/>
        </w:rPr>
        <w:t>,</w:t>
      </w:r>
      <w:r>
        <w:rPr>
          <w:sz w:val="28"/>
        </w:rPr>
        <w:t xml:space="preserve"> совершает поклонение перед иконой и уходит, обходя аналой с правой стороны, в алтарь через царские врата. Войдя в алтарь, он крестится, целует престол и Евангелие, снова крестится и </w:t>
      </w:r>
      <w:r w:rsidR="00113C57">
        <w:rPr>
          <w:sz w:val="28"/>
        </w:rPr>
        <w:t>становится на свое</w:t>
      </w:r>
      <w:r>
        <w:rPr>
          <w:sz w:val="28"/>
        </w:rPr>
        <w:t xml:space="preserve"> место перед святым престолом. </w:t>
      </w:r>
      <w:r>
        <w:rPr>
          <w:b/>
          <w:i/>
          <w:sz w:val="28"/>
        </w:rPr>
        <w:t xml:space="preserve">Диакон </w:t>
      </w:r>
      <w:r>
        <w:rPr>
          <w:sz w:val="28"/>
        </w:rPr>
        <w:t>закрывает царские врата.</w:t>
      </w:r>
    </w:p>
    <w:p w:rsidR="00E657FD" w:rsidRDefault="004D04E6" w:rsidP="00A177E6">
      <w:pPr>
        <w:tabs>
          <w:tab w:val="left" w:pos="426"/>
        </w:tabs>
        <w:jc w:val="both"/>
        <w:rPr>
          <w:b/>
          <w:i/>
          <w:sz w:val="28"/>
          <w:szCs w:val="28"/>
        </w:rPr>
      </w:pPr>
      <w:r>
        <w:rPr>
          <w:sz w:val="28"/>
        </w:rPr>
        <w:t xml:space="preserve">  </w:t>
      </w:r>
      <w:r w:rsidR="00E657FD">
        <w:rPr>
          <w:sz w:val="28"/>
          <w:szCs w:val="28"/>
        </w:rPr>
        <w:t xml:space="preserve">    </w:t>
      </w:r>
      <w:r w:rsidR="00E657FD">
        <w:rPr>
          <w:b/>
          <w:i/>
          <w:sz w:val="28"/>
          <w:u w:val="single"/>
        </w:rPr>
        <w:t>При служении нескольких диаконов</w:t>
      </w:r>
      <w:r w:rsidR="006306F2">
        <w:rPr>
          <w:b/>
          <w:i/>
          <w:sz w:val="28"/>
          <w:u w:val="single"/>
        </w:rPr>
        <w:t>.</w:t>
      </w:r>
      <w:r w:rsidR="00E657FD">
        <w:rPr>
          <w:b/>
          <w:i/>
          <w:sz w:val="28"/>
        </w:rPr>
        <w:t xml:space="preserve"> </w:t>
      </w:r>
      <w:r w:rsidR="006306F2" w:rsidRPr="006306F2">
        <w:rPr>
          <w:b/>
          <w:sz w:val="28"/>
        </w:rPr>
        <w:t>Д</w:t>
      </w:r>
      <w:r w:rsidR="00E657FD" w:rsidRPr="00E657FD">
        <w:rPr>
          <w:b/>
          <w:sz w:val="28"/>
        </w:rPr>
        <w:t>ва первых</w:t>
      </w:r>
      <w:r w:rsidR="00E657FD">
        <w:rPr>
          <w:i/>
          <w:sz w:val="28"/>
        </w:rPr>
        <w:t xml:space="preserve"> </w:t>
      </w:r>
      <w:r w:rsidR="00E657FD">
        <w:rPr>
          <w:b/>
          <w:i/>
          <w:sz w:val="28"/>
        </w:rPr>
        <w:t>диакона</w:t>
      </w:r>
      <w:r w:rsidR="00E657FD">
        <w:rPr>
          <w:i/>
          <w:sz w:val="28"/>
        </w:rPr>
        <w:t xml:space="preserve"> со свечами</w:t>
      </w:r>
      <w:r w:rsidR="00E657FD">
        <w:rPr>
          <w:b/>
          <w:i/>
          <w:sz w:val="28"/>
        </w:rPr>
        <w:t xml:space="preserve"> </w:t>
      </w:r>
      <w:r w:rsidR="00E657FD">
        <w:rPr>
          <w:i/>
          <w:sz w:val="28"/>
        </w:rPr>
        <w:t>становятся</w:t>
      </w:r>
      <w:r w:rsidR="00E657FD">
        <w:rPr>
          <w:b/>
          <w:i/>
          <w:sz w:val="28"/>
        </w:rPr>
        <w:t xml:space="preserve"> </w:t>
      </w:r>
      <w:r w:rsidR="00E657FD">
        <w:rPr>
          <w:i/>
          <w:sz w:val="28"/>
        </w:rPr>
        <w:t>поза</w:t>
      </w:r>
      <w:r w:rsidR="00EE6FDE">
        <w:rPr>
          <w:i/>
          <w:sz w:val="28"/>
        </w:rPr>
        <w:t xml:space="preserve">ди аналоя и участвуют в </w:t>
      </w:r>
      <w:r w:rsidR="00EE6FDE" w:rsidRPr="00EE6FDE">
        <w:rPr>
          <w:b/>
          <w:i/>
          <w:sz w:val="28"/>
        </w:rPr>
        <w:t>каждении</w:t>
      </w:r>
      <w:r w:rsidR="00E657FD">
        <w:rPr>
          <w:i/>
          <w:sz w:val="28"/>
        </w:rPr>
        <w:t xml:space="preserve"> со </w:t>
      </w:r>
      <w:r w:rsidR="00E657FD">
        <w:rPr>
          <w:b/>
          <w:i/>
          <w:sz w:val="28"/>
        </w:rPr>
        <w:t>священником</w:t>
      </w:r>
      <w:r w:rsidR="00EE6FDE">
        <w:rPr>
          <w:b/>
          <w:i/>
          <w:sz w:val="28"/>
        </w:rPr>
        <w:t xml:space="preserve">. </w:t>
      </w:r>
      <w:r w:rsidR="00113C57" w:rsidRPr="00113C57">
        <w:rPr>
          <w:b/>
          <w:sz w:val="28"/>
        </w:rPr>
        <w:t>О</w:t>
      </w:r>
      <w:r w:rsidR="00E657FD" w:rsidRPr="00E657FD">
        <w:rPr>
          <w:b/>
          <w:sz w:val="28"/>
        </w:rPr>
        <w:t>стальные</w:t>
      </w:r>
      <w:r w:rsidR="00E657FD" w:rsidRPr="00E657FD">
        <w:rPr>
          <w:sz w:val="28"/>
        </w:rPr>
        <w:t xml:space="preserve"> </w:t>
      </w:r>
      <w:r w:rsidR="00113C57">
        <w:rPr>
          <w:b/>
          <w:i/>
          <w:sz w:val="28"/>
        </w:rPr>
        <w:t xml:space="preserve">диаконы </w:t>
      </w:r>
      <w:r w:rsidR="00E657FD">
        <w:rPr>
          <w:i/>
          <w:sz w:val="28"/>
        </w:rPr>
        <w:t>становятся на шаг позади</w:t>
      </w:r>
      <w:r w:rsidR="00E657FD">
        <w:rPr>
          <w:b/>
          <w:i/>
          <w:sz w:val="28"/>
        </w:rPr>
        <w:t xml:space="preserve"> священника</w:t>
      </w:r>
      <w:r w:rsidR="00E657FD" w:rsidRPr="006306F2">
        <w:rPr>
          <w:b/>
          <w:i/>
          <w:sz w:val="28"/>
        </w:rPr>
        <w:t>,</w:t>
      </w:r>
      <w:r w:rsidR="00E657FD">
        <w:rPr>
          <w:i/>
          <w:sz w:val="28"/>
        </w:rPr>
        <w:t xml:space="preserve"> с правой и левой стороны от него. </w:t>
      </w:r>
      <w:r w:rsidR="00275F08">
        <w:rPr>
          <w:i/>
          <w:sz w:val="28"/>
        </w:rPr>
        <w:t xml:space="preserve">При этом </w:t>
      </w:r>
      <w:r w:rsidR="00275F08">
        <w:rPr>
          <w:b/>
          <w:i/>
          <w:sz w:val="28"/>
        </w:rPr>
        <w:t xml:space="preserve">диаконы, </w:t>
      </w:r>
      <w:r w:rsidR="00275F08">
        <w:rPr>
          <w:i/>
          <w:sz w:val="28"/>
        </w:rPr>
        <w:t xml:space="preserve">участвующие в </w:t>
      </w:r>
      <w:r w:rsidR="00275F08">
        <w:rPr>
          <w:b/>
          <w:i/>
          <w:sz w:val="28"/>
        </w:rPr>
        <w:t xml:space="preserve">каждении, </w:t>
      </w:r>
      <w:r w:rsidR="00275F08">
        <w:rPr>
          <w:i/>
          <w:sz w:val="28"/>
        </w:rPr>
        <w:t xml:space="preserve">действуют таким же образом, как </w:t>
      </w:r>
      <w:r w:rsidR="008C429C">
        <w:rPr>
          <w:i/>
          <w:sz w:val="28"/>
        </w:rPr>
        <w:t xml:space="preserve">      </w:t>
      </w:r>
      <w:r w:rsidR="00275F08">
        <w:rPr>
          <w:i/>
          <w:sz w:val="28"/>
        </w:rPr>
        <w:t xml:space="preserve">и при </w:t>
      </w:r>
      <w:r w:rsidR="00275F08">
        <w:rPr>
          <w:b/>
          <w:i/>
          <w:sz w:val="28"/>
        </w:rPr>
        <w:t>каждении</w:t>
      </w:r>
      <w:r w:rsidR="00275F08">
        <w:rPr>
          <w:i/>
          <w:sz w:val="28"/>
        </w:rPr>
        <w:t xml:space="preserve"> с одним </w:t>
      </w:r>
      <w:r w:rsidR="00275F08">
        <w:rPr>
          <w:b/>
          <w:i/>
          <w:sz w:val="28"/>
        </w:rPr>
        <w:t>диаконом</w:t>
      </w:r>
      <w:r w:rsidR="00275F08">
        <w:rPr>
          <w:b/>
          <w:sz w:val="28"/>
        </w:rPr>
        <w:t xml:space="preserve"> </w:t>
      </w:r>
      <w:r w:rsidR="00275F08" w:rsidRPr="00286DC8">
        <w:rPr>
          <w:sz w:val="28"/>
        </w:rPr>
        <w:t>(см.</w:t>
      </w:r>
      <w:r w:rsidR="00275F08">
        <w:rPr>
          <w:b/>
          <w:sz w:val="28"/>
        </w:rPr>
        <w:t xml:space="preserve"> выше)</w:t>
      </w:r>
      <w:r w:rsidR="00275F08" w:rsidRPr="001367B6">
        <w:rPr>
          <w:b/>
          <w:sz w:val="28"/>
        </w:rPr>
        <w:t>,</w:t>
      </w:r>
      <w:r w:rsidR="00275F08">
        <w:rPr>
          <w:b/>
          <w:i/>
          <w:sz w:val="28"/>
        </w:rPr>
        <w:t xml:space="preserve"> </w:t>
      </w:r>
      <w:r w:rsidR="00275F08">
        <w:rPr>
          <w:i/>
          <w:sz w:val="28"/>
        </w:rPr>
        <w:t>т.</w:t>
      </w:r>
      <w:r w:rsidR="00776276">
        <w:rPr>
          <w:i/>
          <w:sz w:val="28"/>
        </w:rPr>
        <w:t xml:space="preserve"> </w:t>
      </w:r>
      <w:r w:rsidR="00275F08">
        <w:rPr>
          <w:i/>
          <w:sz w:val="28"/>
        </w:rPr>
        <w:t>е.</w:t>
      </w:r>
      <w:r w:rsidR="00275F08">
        <w:rPr>
          <w:b/>
          <w:i/>
          <w:sz w:val="28"/>
        </w:rPr>
        <w:t xml:space="preserve"> </w:t>
      </w:r>
      <w:r w:rsidR="00275F08">
        <w:rPr>
          <w:i/>
          <w:sz w:val="28"/>
        </w:rPr>
        <w:t>становятся</w:t>
      </w:r>
      <w:r w:rsidR="00776276">
        <w:rPr>
          <w:i/>
          <w:sz w:val="28"/>
        </w:rPr>
        <w:t xml:space="preserve"> </w:t>
      </w:r>
      <w:r w:rsidR="00275F08">
        <w:rPr>
          <w:i/>
          <w:sz w:val="28"/>
        </w:rPr>
        <w:t xml:space="preserve">напротив </w:t>
      </w:r>
      <w:r w:rsidR="00275F08">
        <w:rPr>
          <w:b/>
          <w:i/>
          <w:sz w:val="28"/>
        </w:rPr>
        <w:t>священника</w:t>
      </w:r>
      <w:r w:rsidR="00275F08">
        <w:rPr>
          <w:i/>
          <w:sz w:val="28"/>
        </w:rPr>
        <w:t xml:space="preserve"> с </w:t>
      </w:r>
      <w:r w:rsidR="008C429C">
        <w:rPr>
          <w:i/>
          <w:sz w:val="28"/>
        </w:rPr>
        <w:t>зажжёнными</w:t>
      </w:r>
      <w:r w:rsidR="00275F08">
        <w:rPr>
          <w:i/>
          <w:sz w:val="28"/>
        </w:rPr>
        <w:t xml:space="preserve"> свечами лицом к нему, и всякий раз отвечают на его поклон при каждении своим поясным поклоном.</w:t>
      </w:r>
      <w:r w:rsidR="00275F08">
        <w:rPr>
          <w:sz w:val="28"/>
        </w:rPr>
        <w:t xml:space="preserve"> </w:t>
      </w:r>
      <w:r w:rsidR="00275F08">
        <w:rPr>
          <w:i/>
          <w:sz w:val="28"/>
        </w:rPr>
        <w:t xml:space="preserve">После каждения праздничной иконы </w:t>
      </w:r>
      <w:r w:rsidR="008C429C">
        <w:rPr>
          <w:i/>
          <w:sz w:val="28"/>
        </w:rPr>
        <w:t xml:space="preserve">   </w:t>
      </w:r>
      <w:r w:rsidR="00275F08">
        <w:rPr>
          <w:i/>
          <w:sz w:val="28"/>
        </w:rPr>
        <w:t xml:space="preserve">с </w:t>
      </w:r>
      <w:r w:rsidR="008C429C">
        <w:rPr>
          <w:i/>
          <w:sz w:val="28"/>
        </w:rPr>
        <w:t>четырёх</w:t>
      </w:r>
      <w:r w:rsidR="00275F08">
        <w:rPr>
          <w:i/>
          <w:sz w:val="28"/>
        </w:rPr>
        <w:t xml:space="preserve"> сторон, </w:t>
      </w:r>
      <w:r w:rsidR="00275F08">
        <w:rPr>
          <w:b/>
          <w:i/>
          <w:sz w:val="28"/>
        </w:rPr>
        <w:t>диаконы</w:t>
      </w:r>
      <w:r w:rsidR="00275F08">
        <w:rPr>
          <w:i/>
          <w:sz w:val="28"/>
        </w:rPr>
        <w:t xml:space="preserve"> впереди </w:t>
      </w:r>
      <w:r w:rsidR="00275F08">
        <w:rPr>
          <w:b/>
          <w:i/>
          <w:sz w:val="28"/>
        </w:rPr>
        <w:t xml:space="preserve">священника </w:t>
      </w:r>
      <w:r w:rsidR="00E657FD">
        <w:rPr>
          <w:i/>
          <w:sz w:val="28"/>
        </w:rPr>
        <w:t xml:space="preserve">входят в алтарь и идут на горнее место: </w:t>
      </w:r>
      <w:r w:rsidR="00F4449A">
        <w:rPr>
          <w:b/>
          <w:sz w:val="28"/>
        </w:rPr>
        <w:t>старший</w:t>
      </w:r>
      <w:r w:rsidR="00E657FD">
        <w:rPr>
          <w:b/>
          <w:i/>
          <w:sz w:val="28"/>
        </w:rPr>
        <w:t xml:space="preserve"> диакон</w:t>
      </w:r>
      <w:r w:rsidR="00E657FD">
        <w:rPr>
          <w:i/>
          <w:sz w:val="28"/>
        </w:rPr>
        <w:t xml:space="preserve"> южной стороной, а </w:t>
      </w:r>
      <w:r w:rsidR="00E657FD" w:rsidRPr="00E657FD">
        <w:rPr>
          <w:b/>
          <w:sz w:val="28"/>
        </w:rPr>
        <w:t>второй</w:t>
      </w:r>
      <w:r w:rsidR="00E657FD">
        <w:rPr>
          <w:i/>
          <w:sz w:val="28"/>
        </w:rPr>
        <w:t xml:space="preserve"> северной стороной и становятся за престолом лицом на запад. Далее совершается каждение святого престола </w:t>
      </w:r>
      <w:r w:rsidR="008C429C">
        <w:rPr>
          <w:i/>
          <w:sz w:val="28"/>
        </w:rPr>
        <w:t xml:space="preserve">                 </w:t>
      </w:r>
      <w:r w:rsidR="00E657FD">
        <w:rPr>
          <w:i/>
          <w:sz w:val="28"/>
        </w:rPr>
        <w:t xml:space="preserve">с </w:t>
      </w:r>
      <w:r w:rsidR="008C429C">
        <w:rPr>
          <w:i/>
          <w:sz w:val="28"/>
        </w:rPr>
        <w:t>четырёх</w:t>
      </w:r>
      <w:r w:rsidR="00E657FD">
        <w:rPr>
          <w:i/>
          <w:sz w:val="28"/>
        </w:rPr>
        <w:t xml:space="preserve"> сторон, таким же образом как совершал</w:t>
      </w:r>
      <w:r w:rsidR="009E70B0">
        <w:rPr>
          <w:i/>
          <w:sz w:val="28"/>
        </w:rPr>
        <w:t>ось</w:t>
      </w:r>
      <w:r w:rsidR="00E657FD">
        <w:rPr>
          <w:i/>
          <w:sz w:val="28"/>
        </w:rPr>
        <w:t xml:space="preserve"> каждение аналоя </w:t>
      </w:r>
      <w:r w:rsidR="008C429C">
        <w:rPr>
          <w:i/>
          <w:sz w:val="28"/>
        </w:rPr>
        <w:t xml:space="preserve">                              </w:t>
      </w:r>
      <w:r w:rsidR="00E657FD">
        <w:rPr>
          <w:i/>
          <w:sz w:val="28"/>
        </w:rPr>
        <w:t xml:space="preserve">с праздничной иконой. После каждения святого престола совершается каждение горнего места и всего алтаря. При каждении </w:t>
      </w:r>
      <w:r w:rsidR="00E657FD">
        <w:rPr>
          <w:i/>
          <w:sz w:val="28"/>
          <w:szCs w:val="28"/>
        </w:rPr>
        <w:t>южной части алтаря</w:t>
      </w:r>
      <w:r w:rsidR="00E657FD">
        <w:rPr>
          <w:b/>
          <w:i/>
          <w:sz w:val="28"/>
        </w:rPr>
        <w:t xml:space="preserve"> </w:t>
      </w:r>
      <w:r w:rsidR="00F4449A">
        <w:rPr>
          <w:b/>
          <w:sz w:val="28"/>
        </w:rPr>
        <w:t>старший</w:t>
      </w:r>
      <w:r w:rsidR="00E657FD">
        <w:rPr>
          <w:b/>
          <w:i/>
          <w:sz w:val="28"/>
        </w:rPr>
        <w:t xml:space="preserve"> диакон</w:t>
      </w:r>
      <w:r w:rsidR="00E657FD">
        <w:rPr>
          <w:i/>
          <w:sz w:val="28"/>
        </w:rPr>
        <w:t xml:space="preserve"> </w:t>
      </w:r>
      <w:r w:rsidR="008C429C">
        <w:rPr>
          <w:i/>
          <w:sz w:val="28"/>
        </w:rPr>
        <w:t>идёт</w:t>
      </w:r>
      <w:r w:rsidR="00E657FD">
        <w:rPr>
          <w:i/>
          <w:sz w:val="28"/>
        </w:rPr>
        <w:t xml:space="preserve"> впереди </w:t>
      </w:r>
      <w:r w:rsidR="00E657FD">
        <w:rPr>
          <w:b/>
          <w:i/>
          <w:sz w:val="28"/>
        </w:rPr>
        <w:t>священника</w:t>
      </w:r>
      <w:r w:rsidR="00E657FD" w:rsidRPr="006306F2">
        <w:rPr>
          <w:b/>
          <w:i/>
          <w:sz w:val="28"/>
        </w:rPr>
        <w:t>,</w:t>
      </w:r>
      <w:r w:rsidR="00E657FD">
        <w:rPr>
          <w:i/>
          <w:sz w:val="28"/>
        </w:rPr>
        <w:t xml:space="preserve"> а </w:t>
      </w:r>
      <w:r w:rsidR="00E657FD" w:rsidRPr="00FD052A">
        <w:rPr>
          <w:b/>
          <w:sz w:val="28"/>
        </w:rPr>
        <w:t>второй</w:t>
      </w:r>
      <w:r w:rsidR="00E657FD" w:rsidRPr="00FD052A">
        <w:rPr>
          <w:sz w:val="28"/>
        </w:rPr>
        <w:t xml:space="preserve"> </w:t>
      </w:r>
      <w:r w:rsidR="00E657FD">
        <w:rPr>
          <w:i/>
          <w:sz w:val="28"/>
        </w:rPr>
        <w:t>позади. При каждении север</w:t>
      </w:r>
      <w:r w:rsidR="00E657FD">
        <w:rPr>
          <w:i/>
          <w:sz w:val="28"/>
          <w:szCs w:val="28"/>
        </w:rPr>
        <w:t>ной части алтаря</w:t>
      </w:r>
      <w:r w:rsidR="00E657FD">
        <w:rPr>
          <w:b/>
          <w:i/>
          <w:sz w:val="28"/>
        </w:rPr>
        <w:t xml:space="preserve"> </w:t>
      </w:r>
      <w:r w:rsidR="00E657FD" w:rsidRPr="00FD052A">
        <w:rPr>
          <w:b/>
          <w:sz w:val="28"/>
        </w:rPr>
        <w:t>второй</w:t>
      </w:r>
      <w:r w:rsidR="00E657FD">
        <w:rPr>
          <w:b/>
          <w:i/>
          <w:sz w:val="28"/>
        </w:rPr>
        <w:t xml:space="preserve"> диакон</w:t>
      </w:r>
      <w:r w:rsidR="00E657FD">
        <w:rPr>
          <w:i/>
          <w:sz w:val="28"/>
        </w:rPr>
        <w:t xml:space="preserve"> </w:t>
      </w:r>
      <w:r w:rsidR="008C429C">
        <w:rPr>
          <w:i/>
          <w:sz w:val="28"/>
        </w:rPr>
        <w:t>идёт</w:t>
      </w:r>
      <w:r w:rsidR="00E657FD">
        <w:rPr>
          <w:i/>
          <w:sz w:val="28"/>
        </w:rPr>
        <w:t xml:space="preserve"> впереди </w:t>
      </w:r>
      <w:r w:rsidR="00E657FD">
        <w:rPr>
          <w:b/>
          <w:i/>
          <w:sz w:val="28"/>
        </w:rPr>
        <w:t>священника</w:t>
      </w:r>
      <w:r w:rsidR="00E657FD" w:rsidRPr="006306F2">
        <w:rPr>
          <w:b/>
          <w:i/>
          <w:sz w:val="28"/>
        </w:rPr>
        <w:t>,</w:t>
      </w:r>
      <w:r w:rsidR="00E657FD">
        <w:rPr>
          <w:i/>
          <w:sz w:val="28"/>
        </w:rPr>
        <w:t xml:space="preserve"> а </w:t>
      </w:r>
      <w:r w:rsidR="00F4449A">
        <w:rPr>
          <w:b/>
          <w:sz w:val="28"/>
        </w:rPr>
        <w:t>старший</w:t>
      </w:r>
      <w:r w:rsidR="00E657FD">
        <w:rPr>
          <w:b/>
          <w:i/>
          <w:sz w:val="28"/>
        </w:rPr>
        <w:t xml:space="preserve"> </w:t>
      </w:r>
      <w:r w:rsidR="00E657FD">
        <w:rPr>
          <w:i/>
          <w:sz w:val="28"/>
        </w:rPr>
        <w:t xml:space="preserve">позади. Таким же образом совершается каждение молящихся лиц в алтаре. Затем </w:t>
      </w:r>
      <w:r w:rsidR="00E657FD">
        <w:rPr>
          <w:b/>
          <w:i/>
          <w:sz w:val="28"/>
        </w:rPr>
        <w:t>диаконы</w:t>
      </w:r>
      <w:r w:rsidR="00E657FD">
        <w:rPr>
          <w:i/>
          <w:sz w:val="28"/>
        </w:rPr>
        <w:t xml:space="preserve"> </w:t>
      </w:r>
      <w:r w:rsidR="009E70B0">
        <w:rPr>
          <w:i/>
          <w:sz w:val="28"/>
        </w:rPr>
        <w:t xml:space="preserve">выходят </w:t>
      </w:r>
      <w:r w:rsidR="00E657FD">
        <w:rPr>
          <w:i/>
          <w:sz w:val="28"/>
        </w:rPr>
        <w:t xml:space="preserve">впереди </w:t>
      </w:r>
      <w:r w:rsidR="00E657FD">
        <w:rPr>
          <w:b/>
          <w:i/>
          <w:sz w:val="28"/>
        </w:rPr>
        <w:t xml:space="preserve">священника </w:t>
      </w:r>
      <w:r w:rsidR="00E657FD">
        <w:rPr>
          <w:i/>
          <w:sz w:val="28"/>
        </w:rPr>
        <w:t xml:space="preserve">на солею: </w:t>
      </w:r>
      <w:r w:rsidR="00673B51">
        <w:rPr>
          <w:b/>
          <w:sz w:val="28"/>
        </w:rPr>
        <w:t>старший</w:t>
      </w:r>
      <w:r w:rsidR="00E657FD">
        <w:rPr>
          <w:b/>
          <w:i/>
          <w:sz w:val="28"/>
        </w:rPr>
        <w:t xml:space="preserve"> диакон</w:t>
      </w:r>
      <w:r w:rsidR="00E657FD">
        <w:rPr>
          <w:i/>
          <w:sz w:val="28"/>
        </w:rPr>
        <w:t xml:space="preserve"> южной стороной, а </w:t>
      </w:r>
      <w:r w:rsidR="00E657FD" w:rsidRPr="00FD052A">
        <w:rPr>
          <w:b/>
          <w:sz w:val="28"/>
        </w:rPr>
        <w:t>второй</w:t>
      </w:r>
      <w:r w:rsidR="00E657FD">
        <w:rPr>
          <w:i/>
          <w:sz w:val="28"/>
        </w:rPr>
        <w:t xml:space="preserve"> северной стороной и становятся лицом к алтарю. При каждении царских врат они вместе кланяются к той створке врат, которая кадится </w:t>
      </w:r>
      <w:r w:rsidR="00E657FD">
        <w:rPr>
          <w:b/>
          <w:i/>
          <w:sz w:val="28"/>
        </w:rPr>
        <w:t>священником</w:t>
      </w:r>
      <w:r w:rsidR="00E657FD" w:rsidRPr="006306F2">
        <w:rPr>
          <w:b/>
          <w:i/>
          <w:sz w:val="28"/>
        </w:rPr>
        <w:t>,</w:t>
      </w:r>
      <w:r w:rsidR="00E657FD">
        <w:rPr>
          <w:i/>
          <w:sz w:val="28"/>
        </w:rPr>
        <w:t xml:space="preserve"> одновременно кланяясь вместе с ним</w:t>
      </w:r>
      <w:r w:rsidR="00E657FD">
        <w:rPr>
          <w:b/>
          <w:i/>
          <w:sz w:val="28"/>
        </w:rPr>
        <w:t>.</w:t>
      </w:r>
      <w:r w:rsidR="00E657FD">
        <w:rPr>
          <w:i/>
          <w:sz w:val="28"/>
          <w:szCs w:val="28"/>
        </w:rPr>
        <w:t xml:space="preserve"> Далее они становятся перед царскими вратами </w:t>
      </w:r>
      <w:r w:rsidR="008C429C">
        <w:rPr>
          <w:i/>
          <w:sz w:val="28"/>
          <w:szCs w:val="28"/>
        </w:rPr>
        <w:t xml:space="preserve">                                  </w:t>
      </w:r>
      <w:r w:rsidR="00E657FD">
        <w:rPr>
          <w:i/>
          <w:sz w:val="28"/>
          <w:szCs w:val="28"/>
        </w:rPr>
        <w:t xml:space="preserve">и поворачиваются лицом на восток: </w:t>
      </w:r>
      <w:r w:rsidR="00673B51">
        <w:rPr>
          <w:b/>
          <w:sz w:val="28"/>
        </w:rPr>
        <w:t>старший</w:t>
      </w:r>
      <w:r w:rsidR="00E657FD">
        <w:rPr>
          <w:b/>
          <w:i/>
          <w:sz w:val="28"/>
          <w:szCs w:val="28"/>
        </w:rPr>
        <w:t xml:space="preserve"> диакон</w:t>
      </w:r>
      <w:r w:rsidR="00E657FD">
        <w:rPr>
          <w:i/>
          <w:sz w:val="28"/>
          <w:szCs w:val="28"/>
        </w:rPr>
        <w:t xml:space="preserve"> становится </w:t>
      </w:r>
      <w:r w:rsidR="00E657FD">
        <w:rPr>
          <w:i/>
          <w:sz w:val="28"/>
        </w:rPr>
        <w:t>справа</w:t>
      </w:r>
      <w:r w:rsidR="00E657FD">
        <w:rPr>
          <w:i/>
          <w:sz w:val="28"/>
          <w:szCs w:val="28"/>
        </w:rPr>
        <w:t xml:space="preserve"> от </w:t>
      </w:r>
      <w:r w:rsidR="00E657FD">
        <w:rPr>
          <w:b/>
          <w:i/>
          <w:sz w:val="28"/>
          <w:szCs w:val="28"/>
        </w:rPr>
        <w:lastRenderedPageBreak/>
        <w:t>священника</w:t>
      </w:r>
      <w:r w:rsidR="00E657FD" w:rsidRPr="006306F2">
        <w:rPr>
          <w:b/>
          <w:i/>
          <w:sz w:val="28"/>
          <w:szCs w:val="28"/>
        </w:rPr>
        <w:t>,</w:t>
      </w:r>
      <w:r w:rsidR="00E657FD">
        <w:rPr>
          <w:i/>
          <w:sz w:val="28"/>
        </w:rPr>
        <w:t xml:space="preserve"> а </w:t>
      </w:r>
      <w:r w:rsidR="00E657FD" w:rsidRPr="00FD052A">
        <w:rPr>
          <w:b/>
          <w:sz w:val="28"/>
        </w:rPr>
        <w:t>второй</w:t>
      </w:r>
      <w:r w:rsidR="00E657FD">
        <w:rPr>
          <w:i/>
          <w:sz w:val="28"/>
        </w:rPr>
        <w:t xml:space="preserve"> </w:t>
      </w:r>
      <w:r w:rsidR="00E657FD">
        <w:rPr>
          <w:i/>
          <w:sz w:val="28"/>
          <w:szCs w:val="28"/>
        </w:rPr>
        <w:t>слева</w:t>
      </w:r>
      <w:r w:rsidR="00E657FD">
        <w:rPr>
          <w:i/>
          <w:sz w:val="28"/>
        </w:rPr>
        <w:t xml:space="preserve"> </w:t>
      </w:r>
      <w:r w:rsidR="00E657FD">
        <w:rPr>
          <w:i/>
          <w:sz w:val="28"/>
          <w:szCs w:val="28"/>
        </w:rPr>
        <w:t>от него. П</w:t>
      </w:r>
      <w:r w:rsidR="00E657FD">
        <w:rPr>
          <w:i/>
          <w:sz w:val="28"/>
        </w:rPr>
        <w:t xml:space="preserve">ри каждении </w:t>
      </w:r>
      <w:r w:rsidR="00E657FD">
        <w:rPr>
          <w:i/>
          <w:sz w:val="28"/>
          <w:szCs w:val="28"/>
        </w:rPr>
        <w:t xml:space="preserve">правой стороны иконостаса </w:t>
      </w:r>
      <w:r w:rsidR="00673B51">
        <w:rPr>
          <w:b/>
          <w:sz w:val="28"/>
        </w:rPr>
        <w:t>старший</w:t>
      </w:r>
      <w:r w:rsidR="00E657FD">
        <w:rPr>
          <w:b/>
          <w:i/>
          <w:sz w:val="28"/>
        </w:rPr>
        <w:t xml:space="preserve"> диакон</w:t>
      </w:r>
      <w:r w:rsidR="00E657FD">
        <w:rPr>
          <w:i/>
          <w:sz w:val="28"/>
        </w:rPr>
        <w:t xml:space="preserve"> </w:t>
      </w:r>
      <w:r w:rsidR="008C429C">
        <w:rPr>
          <w:i/>
          <w:sz w:val="28"/>
        </w:rPr>
        <w:t>идёт</w:t>
      </w:r>
      <w:r w:rsidR="00E657FD">
        <w:rPr>
          <w:i/>
          <w:sz w:val="28"/>
        </w:rPr>
        <w:t xml:space="preserve"> впереди </w:t>
      </w:r>
      <w:r w:rsidR="00E657FD">
        <w:rPr>
          <w:b/>
          <w:i/>
          <w:sz w:val="28"/>
        </w:rPr>
        <w:t>священника</w:t>
      </w:r>
      <w:r w:rsidR="00E657FD" w:rsidRPr="006306F2">
        <w:rPr>
          <w:b/>
          <w:i/>
          <w:sz w:val="28"/>
        </w:rPr>
        <w:t>,</w:t>
      </w:r>
      <w:r w:rsidR="00E657FD">
        <w:rPr>
          <w:i/>
          <w:sz w:val="28"/>
        </w:rPr>
        <w:t xml:space="preserve"> а </w:t>
      </w:r>
      <w:r w:rsidR="00E657FD" w:rsidRPr="00FD052A">
        <w:rPr>
          <w:b/>
          <w:sz w:val="28"/>
        </w:rPr>
        <w:t>второй</w:t>
      </w:r>
      <w:r w:rsidR="00E657FD">
        <w:rPr>
          <w:i/>
          <w:sz w:val="28"/>
        </w:rPr>
        <w:t xml:space="preserve"> позади. При каждении </w:t>
      </w:r>
      <w:r w:rsidR="00E657FD">
        <w:rPr>
          <w:i/>
          <w:sz w:val="28"/>
          <w:szCs w:val="28"/>
        </w:rPr>
        <w:t xml:space="preserve">левой стороны иконостаса </w:t>
      </w:r>
      <w:r w:rsidR="00E657FD" w:rsidRPr="00FD052A">
        <w:rPr>
          <w:b/>
          <w:sz w:val="28"/>
        </w:rPr>
        <w:t xml:space="preserve">второй </w:t>
      </w:r>
      <w:r w:rsidR="00E657FD">
        <w:rPr>
          <w:b/>
          <w:i/>
          <w:sz w:val="28"/>
        </w:rPr>
        <w:t>диакон</w:t>
      </w:r>
      <w:r w:rsidR="00E657FD">
        <w:rPr>
          <w:i/>
          <w:sz w:val="28"/>
        </w:rPr>
        <w:t xml:space="preserve"> </w:t>
      </w:r>
      <w:r w:rsidR="008C429C">
        <w:rPr>
          <w:i/>
          <w:sz w:val="28"/>
        </w:rPr>
        <w:t>идёт</w:t>
      </w:r>
      <w:r w:rsidR="00E657FD">
        <w:rPr>
          <w:i/>
          <w:sz w:val="28"/>
        </w:rPr>
        <w:t xml:space="preserve"> впереди </w:t>
      </w:r>
      <w:r w:rsidR="00E657FD">
        <w:rPr>
          <w:b/>
          <w:i/>
          <w:sz w:val="28"/>
        </w:rPr>
        <w:t>священника</w:t>
      </w:r>
      <w:r w:rsidR="00E657FD" w:rsidRPr="006306F2">
        <w:rPr>
          <w:b/>
          <w:i/>
          <w:sz w:val="28"/>
        </w:rPr>
        <w:t>,</w:t>
      </w:r>
      <w:r w:rsidR="00E657FD">
        <w:rPr>
          <w:i/>
          <w:sz w:val="28"/>
        </w:rPr>
        <w:t xml:space="preserve"> а </w:t>
      </w:r>
      <w:r w:rsidR="00673B51">
        <w:rPr>
          <w:b/>
          <w:sz w:val="28"/>
        </w:rPr>
        <w:t>старший</w:t>
      </w:r>
      <w:r w:rsidR="00E657FD">
        <w:rPr>
          <w:b/>
          <w:i/>
          <w:sz w:val="28"/>
        </w:rPr>
        <w:t xml:space="preserve"> </w:t>
      </w:r>
      <w:r w:rsidR="00E657FD">
        <w:rPr>
          <w:i/>
          <w:sz w:val="28"/>
        </w:rPr>
        <w:t xml:space="preserve">позади. </w:t>
      </w:r>
      <w:r w:rsidR="00E657FD">
        <w:rPr>
          <w:i/>
          <w:sz w:val="28"/>
          <w:szCs w:val="28"/>
        </w:rPr>
        <w:t xml:space="preserve">При этом все повороты совершаются лицом на восток, к алтарю. Затем снова возвратившись к царским вратам, они поворачиваются лицом на запад и совершают каждение </w:t>
      </w:r>
      <w:r w:rsidR="00E657FD" w:rsidRPr="00275F08">
        <w:rPr>
          <w:b/>
          <w:i/>
          <w:sz w:val="28"/>
          <w:szCs w:val="28"/>
        </w:rPr>
        <w:t>клиросов</w:t>
      </w:r>
      <w:r w:rsidR="00E657FD">
        <w:rPr>
          <w:i/>
          <w:sz w:val="28"/>
          <w:szCs w:val="28"/>
        </w:rPr>
        <w:t xml:space="preserve"> и народа. Далее спускаются на середину храма, и совершают каждение всего храма:</w:t>
      </w:r>
      <w:r w:rsidR="00E657FD">
        <w:rPr>
          <w:b/>
          <w:i/>
          <w:sz w:val="28"/>
        </w:rPr>
        <w:t xml:space="preserve"> </w:t>
      </w:r>
      <w:r w:rsidR="00673B51">
        <w:rPr>
          <w:b/>
          <w:sz w:val="28"/>
        </w:rPr>
        <w:t>старший</w:t>
      </w:r>
      <w:r w:rsidR="00C92FE1">
        <w:rPr>
          <w:b/>
          <w:i/>
          <w:sz w:val="28"/>
        </w:rPr>
        <w:t xml:space="preserve"> </w:t>
      </w:r>
      <w:r w:rsidR="00E657FD">
        <w:rPr>
          <w:b/>
          <w:i/>
          <w:sz w:val="28"/>
        </w:rPr>
        <w:t>диакон</w:t>
      </w:r>
      <w:r w:rsidR="00E657FD">
        <w:rPr>
          <w:i/>
          <w:sz w:val="28"/>
        </w:rPr>
        <w:t xml:space="preserve"> </w:t>
      </w:r>
      <w:r w:rsidR="008C429C">
        <w:rPr>
          <w:i/>
          <w:sz w:val="28"/>
        </w:rPr>
        <w:t>идёт</w:t>
      </w:r>
      <w:r w:rsidR="00E657FD">
        <w:rPr>
          <w:i/>
          <w:sz w:val="28"/>
        </w:rPr>
        <w:t xml:space="preserve"> впереди </w:t>
      </w:r>
      <w:r w:rsidR="00E657FD">
        <w:rPr>
          <w:b/>
          <w:i/>
          <w:sz w:val="28"/>
        </w:rPr>
        <w:t>священника</w:t>
      </w:r>
      <w:r w:rsidR="00E657FD">
        <w:rPr>
          <w:i/>
          <w:sz w:val="28"/>
        </w:rPr>
        <w:t>,</w:t>
      </w:r>
      <w:r w:rsidR="00776276">
        <w:rPr>
          <w:i/>
          <w:sz w:val="28"/>
        </w:rPr>
        <w:t xml:space="preserve"> </w:t>
      </w:r>
      <w:r w:rsidR="00E657FD">
        <w:rPr>
          <w:i/>
          <w:sz w:val="28"/>
        </w:rPr>
        <w:t xml:space="preserve">а </w:t>
      </w:r>
      <w:r w:rsidR="00C92FE1">
        <w:rPr>
          <w:b/>
          <w:sz w:val="28"/>
        </w:rPr>
        <w:t>второй</w:t>
      </w:r>
      <w:r w:rsidR="00C92FE1">
        <w:rPr>
          <w:i/>
          <w:sz w:val="28"/>
        </w:rPr>
        <w:t xml:space="preserve"> </w:t>
      </w:r>
      <w:r w:rsidR="00E657FD">
        <w:rPr>
          <w:i/>
          <w:sz w:val="28"/>
        </w:rPr>
        <w:t>позади.</w:t>
      </w:r>
      <w:r w:rsidR="00E657FD">
        <w:rPr>
          <w:i/>
          <w:sz w:val="28"/>
          <w:szCs w:val="28"/>
        </w:rPr>
        <w:t xml:space="preserve"> После этого, не поднимаясь на солею</w:t>
      </w:r>
      <w:r w:rsidR="00FD052A">
        <w:rPr>
          <w:i/>
          <w:sz w:val="28"/>
          <w:szCs w:val="28"/>
        </w:rPr>
        <w:t>, они</w:t>
      </w:r>
      <w:r w:rsidR="00E657FD">
        <w:rPr>
          <w:i/>
          <w:sz w:val="28"/>
          <w:szCs w:val="28"/>
        </w:rPr>
        <w:t xml:space="preserve"> кадят местные иконы Спасителя и Божией Матери, возвращаются к аналою с праздничной иконой и кадят е</w:t>
      </w:r>
      <w:r w:rsidR="008C429C">
        <w:rPr>
          <w:i/>
          <w:sz w:val="28"/>
          <w:szCs w:val="28"/>
        </w:rPr>
        <w:t>ё</w:t>
      </w:r>
      <w:r w:rsidR="00E657FD">
        <w:rPr>
          <w:i/>
          <w:sz w:val="28"/>
          <w:szCs w:val="28"/>
        </w:rPr>
        <w:t xml:space="preserve"> спереди, </w:t>
      </w:r>
      <w:r w:rsidR="00E657FD">
        <w:rPr>
          <w:b/>
          <w:i/>
          <w:sz w:val="28"/>
          <w:szCs w:val="28"/>
        </w:rPr>
        <w:t xml:space="preserve">диаконы </w:t>
      </w:r>
      <w:r w:rsidR="00E657FD">
        <w:rPr>
          <w:i/>
          <w:sz w:val="28"/>
          <w:szCs w:val="28"/>
        </w:rPr>
        <w:t xml:space="preserve">при этом снова </w:t>
      </w:r>
      <w:r w:rsidR="00E657FD">
        <w:rPr>
          <w:i/>
          <w:sz w:val="28"/>
        </w:rPr>
        <w:t xml:space="preserve">становятся позади аналоя лицом к </w:t>
      </w:r>
      <w:r w:rsidR="00E657FD">
        <w:rPr>
          <w:b/>
          <w:i/>
          <w:sz w:val="28"/>
        </w:rPr>
        <w:t>священнику</w:t>
      </w:r>
      <w:r w:rsidR="00E657FD" w:rsidRPr="006306F2">
        <w:rPr>
          <w:b/>
          <w:i/>
          <w:sz w:val="28"/>
        </w:rPr>
        <w:t>.</w:t>
      </w:r>
      <w:r w:rsidR="00E657FD">
        <w:rPr>
          <w:b/>
          <w:i/>
          <w:sz w:val="28"/>
        </w:rPr>
        <w:t xml:space="preserve"> </w:t>
      </w:r>
      <w:r w:rsidR="00E657FD">
        <w:rPr>
          <w:i/>
          <w:sz w:val="28"/>
        </w:rPr>
        <w:t xml:space="preserve">В конце пения </w:t>
      </w:r>
      <w:r w:rsidR="00E657FD">
        <w:rPr>
          <w:b/>
          <w:i/>
          <w:sz w:val="28"/>
        </w:rPr>
        <w:t>величания диаконы</w:t>
      </w:r>
      <w:r w:rsidR="00E657FD">
        <w:rPr>
          <w:i/>
          <w:sz w:val="28"/>
        </w:rPr>
        <w:t xml:space="preserve"> со свечами идут правой и левой стороной и становятся между</w:t>
      </w:r>
      <w:r w:rsidR="00E657FD">
        <w:rPr>
          <w:b/>
          <w:i/>
          <w:sz w:val="28"/>
          <w:szCs w:val="28"/>
        </w:rPr>
        <w:t xml:space="preserve"> </w:t>
      </w:r>
      <w:r w:rsidR="00E657FD">
        <w:rPr>
          <w:i/>
          <w:sz w:val="28"/>
          <w:szCs w:val="28"/>
        </w:rPr>
        <w:t>аналоем и</w:t>
      </w:r>
      <w:r w:rsidR="00E657FD">
        <w:rPr>
          <w:b/>
          <w:i/>
          <w:sz w:val="28"/>
          <w:szCs w:val="28"/>
        </w:rPr>
        <w:t xml:space="preserve"> священником </w:t>
      </w:r>
      <w:r w:rsidR="00E657FD">
        <w:rPr>
          <w:i/>
          <w:sz w:val="28"/>
        </w:rPr>
        <w:t xml:space="preserve">лицом на запад. </w:t>
      </w:r>
      <w:r w:rsidR="00E657FD">
        <w:rPr>
          <w:b/>
          <w:i/>
          <w:sz w:val="28"/>
        </w:rPr>
        <w:t>С</w:t>
      </w:r>
      <w:r w:rsidR="00E657FD">
        <w:rPr>
          <w:b/>
          <w:i/>
          <w:sz w:val="28"/>
          <w:szCs w:val="28"/>
        </w:rPr>
        <w:t xml:space="preserve">вященник </w:t>
      </w:r>
      <w:r w:rsidR="00E657FD">
        <w:rPr>
          <w:i/>
          <w:sz w:val="28"/>
          <w:szCs w:val="28"/>
        </w:rPr>
        <w:t>кадит</w:t>
      </w:r>
      <w:r w:rsidR="00E657FD">
        <w:rPr>
          <w:b/>
          <w:i/>
          <w:sz w:val="28"/>
          <w:szCs w:val="28"/>
        </w:rPr>
        <w:t xml:space="preserve"> диаконов </w:t>
      </w:r>
      <w:r w:rsidR="00E657FD">
        <w:rPr>
          <w:i/>
          <w:sz w:val="28"/>
          <w:szCs w:val="28"/>
        </w:rPr>
        <w:t xml:space="preserve">и </w:t>
      </w:r>
      <w:r w:rsidR="008C429C">
        <w:rPr>
          <w:i/>
          <w:sz w:val="28"/>
          <w:szCs w:val="28"/>
        </w:rPr>
        <w:t>отдают</w:t>
      </w:r>
      <w:r w:rsidR="00E657FD">
        <w:rPr>
          <w:i/>
          <w:sz w:val="28"/>
          <w:szCs w:val="28"/>
        </w:rPr>
        <w:t xml:space="preserve"> </w:t>
      </w:r>
      <w:r w:rsidR="00673B51" w:rsidRPr="00673B51">
        <w:rPr>
          <w:b/>
          <w:sz w:val="28"/>
          <w:szCs w:val="28"/>
        </w:rPr>
        <w:t>старше</w:t>
      </w:r>
      <w:r w:rsidR="00E657FD" w:rsidRPr="00FD052A">
        <w:rPr>
          <w:b/>
          <w:sz w:val="28"/>
          <w:szCs w:val="28"/>
        </w:rPr>
        <w:t>му</w:t>
      </w:r>
      <w:r w:rsidR="00E657FD">
        <w:rPr>
          <w:i/>
          <w:sz w:val="28"/>
          <w:szCs w:val="28"/>
        </w:rPr>
        <w:t xml:space="preserve"> </w:t>
      </w:r>
      <w:r w:rsidR="00E657FD">
        <w:rPr>
          <w:b/>
          <w:i/>
          <w:sz w:val="28"/>
          <w:szCs w:val="28"/>
        </w:rPr>
        <w:t xml:space="preserve">диакону </w:t>
      </w:r>
      <w:r w:rsidR="00E657FD">
        <w:rPr>
          <w:i/>
          <w:sz w:val="28"/>
          <w:szCs w:val="28"/>
        </w:rPr>
        <w:t xml:space="preserve">кадило. </w:t>
      </w:r>
      <w:r w:rsidR="00673B51" w:rsidRPr="00673B51">
        <w:rPr>
          <w:b/>
          <w:sz w:val="28"/>
          <w:szCs w:val="28"/>
        </w:rPr>
        <w:t>С</w:t>
      </w:r>
      <w:r w:rsidR="00673B51">
        <w:rPr>
          <w:b/>
          <w:sz w:val="28"/>
        </w:rPr>
        <w:t>тарший</w:t>
      </w:r>
      <w:r w:rsidR="00673B51" w:rsidRPr="00FD052A">
        <w:rPr>
          <w:b/>
          <w:sz w:val="28"/>
          <w:szCs w:val="28"/>
        </w:rPr>
        <w:t xml:space="preserve"> </w:t>
      </w:r>
      <w:r w:rsidR="00E657FD">
        <w:rPr>
          <w:b/>
          <w:i/>
          <w:sz w:val="28"/>
          <w:szCs w:val="28"/>
        </w:rPr>
        <w:t>д</w:t>
      </w:r>
      <w:r w:rsidR="00E657FD">
        <w:rPr>
          <w:b/>
          <w:i/>
          <w:sz w:val="28"/>
        </w:rPr>
        <w:t xml:space="preserve">иакон </w:t>
      </w:r>
      <w:r w:rsidR="00E657FD">
        <w:rPr>
          <w:i/>
          <w:sz w:val="28"/>
        </w:rPr>
        <w:t>принимает кадило, кадит</w:t>
      </w:r>
      <w:r w:rsidR="00E657FD">
        <w:rPr>
          <w:b/>
          <w:i/>
          <w:sz w:val="28"/>
        </w:rPr>
        <w:t xml:space="preserve"> священника </w:t>
      </w:r>
      <w:r w:rsidR="00E657FD">
        <w:rPr>
          <w:i/>
          <w:sz w:val="28"/>
        </w:rPr>
        <w:t xml:space="preserve">и вместе со </w:t>
      </w:r>
      <w:r w:rsidR="00E657FD" w:rsidRPr="00FD052A">
        <w:rPr>
          <w:b/>
          <w:sz w:val="28"/>
        </w:rPr>
        <w:t>вторым</w:t>
      </w:r>
      <w:r w:rsidR="00E657FD">
        <w:rPr>
          <w:i/>
          <w:sz w:val="28"/>
        </w:rPr>
        <w:t xml:space="preserve"> </w:t>
      </w:r>
      <w:r w:rsidR="00E657FD">
        <w:rPr>
          <w:b/>
          <w:i/>
          <w:sz w:val="28"/>
        </w:rPr>
        <w:t xml:space="preserve">диаконом </w:t>
      </w:r>
      <w:r w:rsidR="00E657FD">
        <w:rPr>
          <w:i/>
          <w:sz w:val="28"/>
        </w:rPr>
        <w:t>поворачивается лицом к алтарю;</w:t>
      </w:r>
      <w:r w:rsidR="00D23AAF" w:rsidRPr="00D23AAF">
        <w:rPr>
          <w:b/>
          <w:i/>
          <w:sz w:val="28"/>
          <w:szCs w:val="28"/>
        </w:rPr>
        <w:t xml:space="preserve"> </w:t>
      </w:r>
      <w:r w:rsidR="00D23AAF">
        <w:rPr>
          <w:b/>
          <w:i/>
          <w:sz w:val="28"/>
          <w:szCs w:val="28"/>
        </w:rPr>
        <w:t>д</w:t>
      </w:r>
      <w:r w:rsidR="00D23AAF">
        <w:rPr>
          <w:b/>
          <w:i/>
          <w:sz w:val="28"/>
        </w:rPr>
        <w:t>иаконы</w:t>
      </w:r>
      <w:r w:rsidR="00E657FD">
        <w:rPr>
          <w:i/>
          <w:sz w:val="28"/>
        </w:rPr>
        <w:t xml:space="preserve"> </w:t>
      </w:r>
      <w:r w:rsidR="00D23AAF">
        <w:rPr>
          <w:i/>
          <w:sz w:val="28"/>
        </w:rPr>
        <w:t xml:space="preserve">отдают </w:t>
      </w:r>
      <w:r w:rsidR="00E657FD">
        <w:rPr>
          <w:i/>
          <w:sz w:val="28"/>
        </w:rPr>
        <w:t>кадил</w:t>
      </w:r>
      <w:r w:rsidR="006306F2">
        <w:rPr>
          <w:i/>
          <w:sz w:val="28"/>
        </w:rPr>
        <w:t>а</w:t>
      </w:r>
      <w:r w:rsidR="00E657FD">
        <w:rPr>
          <w:i/>
          <w:sz w:val="28"/>
        </w:rPr>
        <w:t xml:space="preserve"> и свечи </w:t>
      </w:r>
      <w:r w:rsidR="00E657FD">
        <w:rPr>
          <w:b/>
          <w:i/>
          <w:sz w:val="28"/>
        </w:rPr>
        <w:t>пономарям</w:t>
      </w:r>
      <w:r w:rsidR="00E657FD" w:rsidRPr="006306F2">
        <w:rPr>
          <w:b/>
          <w:i/>
          <w:sz w:val="28"/>
        </w:rPr>
        <w:t>.</w:t>
      </w:r>
      <w:r w:rsidR="00E657FD">
        <w:rPr>
          <w:i/>
          <w:sz w:val="28"/>
        </w:rPr>
        <w:t xml:space="preserve"> В это же время впереди их перед аналоем становится </w:t>
      </w:r>
      <w:r w:rsidR="00E657FD" w:rsidRPr="00FD052A">
        <w:rPr>
          <w:b/>
          <w:sz w:val="28"/>
        </w:rPr>
        <w:t>третий</w:t>
      </w:r>
      <w:r w:rsidR="00E657FD" w:rsidRPr="00FD052A">
        <w:rPr>
          <w:sz w:val="28"/>
        </w:rPr>
        <w:t xml:space="preserve"> </w:t>
      </w:r>
      <w:r w:rsidR="00E657FD">
        <w:rPr>
          <w:b/>
          <w:i/>
          <w:sz w:val="28"/>
        </w:rPr>
        <w:t>диакон</w:t>
      </w:r>
      <w:r w:rsidR="00E657FD">
        <w:rPr>
          <w:i/>
          <w:sz w:val="28"/>
        </w:rPr>
        <w:t xml:space="preserve"> и произносит </w:t>
      </w:r>
      <w:r w:rsidR="00E657FD" w:rsidRPr="00FD052A">
        <w:rPr>
          <w:b/>
          <w:sz w:val="28"/>
        </w:rPr>
        <w:t>малую</w:t>
      </w:r>
      <w:r w:rsidR="00E657FD">
        <w:rPr>
          <w:b/>
          <w:i/>
          <w:sz w:val="28"/>
        </w:rPr>
        <w:t xml:space="preserve"> ектен</w:t>
      </w:r>
      <w:r w:rsidR="00FD052A">
        <w:rPr>
          <w:b/>
          <w:i/>
          <w:sz w:val="28"/>
        </w:rPr>
        <w:t>и</w:t>
      </w:r>
      <w:r w:rsidR="00E657FD">
        <w:rPr>
          <w:b/>
          <w:i/>
          <w:sz w:val="28"/>
        </w:rPr>
        <w:t xml:space="preserve">ю. </w:t>
      </w:r>
      <w:r w:rsidR="00E657FD">
        <w:rPr>
          <w:i/>
          <w:sz w:val="28"/>
        </w:rPr>
        <w:t>На возгласе</w:t>
      </w:r>
      <w:r w:rsidR="00D23AAF">
        <w:rPr>
          <w:i/>
          <w:sz w:val="28"/>
        </w:rPr>
        <w:t>:</w:t>
      </w:r>
      <w:r w:rsidR="00E657FD">
        <w:rPr>
          <w:i/>
          <w:sz w:val="28"/>
        </w:rPr>
        <w:t xml:space="preserve"> </w:t>
      </w:r>
      <w:r w:rsidR="00E657FD">
        <w:rPr>
          <w:b/>
          <w:sz w:val="28"/>
          <w:szCs w:val="28"/>
        </w:rPr>
        <w:t>«Яко благословися имя Твое и прославися Царство Твое</w:t>
      </w:r>
      <w:r w:rsidR="00E657FD">
        <w:rPr>
          <w:b/>
          <w:sz w:val="28"/>
          <w:szCs w:val="28"/>
          <w:lang w:val="uk-UA"/>
        </w:rPr>
        <w:t>…</w:t>
      </w:r>
      <w:r w:rsidR="00E657FD">
        <w:rPr>
          <w:b/>
          <w:sz w:val="28"/>
          <w:szCs w:val="28"/>
        </w:rPr>
        <w:t>»</w:t>
      </w:r>
      <w:r w:rsidR="00E657FD">
        <w:rPr>
          <w:b/>
          <w:i/>
          <w:sz w:val="28"/>
          <w:szCs w:val="28"/>
        </w:rPr>
        <w:t xml:space="preserve"> </w:t>
      </w:r>
      <w:r w:rsidR="00E657FD">
        <w:rPr>
          <w:i/>
          <w:sz w:val="28"/>
          <w:szCs w:val="28"/>
        </w:rPr>
        <w:t>в</w:t>
      </w:r>
      <w:r w:rsidR="00E657FD">
        <w:rPr>
          <w:i/>
          <w:sz w:val="28"/>
        </w:rPr>
        <w:t xml:space="preserve">се они вместе со </w:t>
      </w:r>
      <w:r w:rsidR="00E657FD">
        <w:rPr>
          <w:b/>
          <w:i/>
          <w:sz w:val="28"/>
        </w:rPr>
        <w:t>священником</w:t>
      </w:r>
      <w:r w:rsidR="00E657FD" w:rsidRPr="006306F2">
        <w:rPr>
          <w:b/>
          <w:i/>
          <w:sz w:val="28"/>
        </w:rPr>
        <w:t>,</w:t>
      </w:r>
      <w:r w:rsidR="00E657FD">
        <w:rPr>
          <w:b/>
          <w:i/>
          <w:sz w:val="28"/>
        </w:rPr>
        <w:t xml:space="preserve"> </w:t>
      </w:r>
      <w:r w:rsidR="00E657FD">
        <w:rPr>
          <w:i/>
          <w:sz w:val="28"/>
        </w:rPr>
        <w:t xml:space="preserve">при произнесении слов: </w:t>
      </w:r>
      <w:r w:rsidR="00E657FD">
        <w:rPr>
          <w:b/>
          <w:sz w:val="28"/>
        </w:rPr>
        <w:t>«Отца и Сына и Святого Духа»</w:t>
      </w:r>
      <w:r w:rsidR="00FD052A" w:rsidRPr="006306F2">
        <w:rPr>
          <w:b/>
          <w:sz w:val="28"/>
        </w:rPr>
        <w:t>,</w:t>
      </w:r>
      <w:r w:rsidR="00FD052A">
        <w:rPr>
          <w:i/>
          <w:sz w:val="28"/>
        </w:rPr>
        <w:t xml:space="preserve"> </w:t>
      </w:r>
      <w:r w:rsidR="00E657FD">
        <w:rPr>
          <w:i/>
          <w:sz w:val="28"/>
        </w:rPr>
        <w:t>крестятся в сторону алтаря, кланяются</w:t>
      </w:r>
      <w:r w:rsidR="00FD052A">
        <w:rPr>
          <w:i/>
          <w:sz w:val="28"/>
        </w:rPr>
        <w:t xml:space="preserve"> </w:t>
      </w:r>
      <w:r w:rsidR="00FD052A">
        <w:rPr>
          <w:b/>
          <w:i/>
          <w:sz w:val="28"/>
        </w:rPr>
        <w:t xml:space="preserve">священнику </w:t>
      </w:r>
      <w:r w:rsidR="00E657FD">
        <w:rPr>
          <w:i/>
          <w:sz w:val="28"/>
        </w:rPr>
        <w:t xml:space="preserve">и друг другу. </w:t>
      </w:r>
      <w:r w:rsidR="00673B51">
        <w:rPr>
          <w:b/>
          <w:sz w:val="28"/>
        </w:rPr>
        <w:t>Старший</w:t>
      </w:r>
      <w:r w:rsidR="00673B51" w:rsidRPr="00FD052A">
        <w:rPr>
          <w:b/>
          <w:sz w:val="28"/>
          <w:szCs w:val="28"/>
        </w:rPr>
        <w:t xml:space="preserve"> </w:t>
      </w:r>
      <w:r w:rsidR="00FD052A" w:rsidRPr="00FD052A">
        <w:rPr>
          <w:i/>
          <w:sz w:val="28"/>
          <w:szCs w:val="28"/>
        </w:rPr>
        <w:t>и</w:t>
      </w:r>
      <w:r w:rsidR="00FD052A">
        <w:rPr>
          <w:b/>
          <w:i/>
          <w:sz w:val="28"/>
          <w:szCs w:val="28"/>
        </w:rPr>
        <w:t xml:space="preserve"> </w:t>
      </w:r>
      <w:r w:rsidR="00D23AAF">
        <w:rPr>
          <w:b/>
          <w:sz w:val="28"/>
        </w:rPr>
        <w:t>третий</w:t>
      </w:r>
      <w:r w:rsidR="00E657FD">
        <w:rPr>
          <w:i/>
          <w:sz w:val="28"/>
        </w:rPr>
        <w:t xml:space="preserve"> </w:t>
      </w:r>
      <w:r w:rsidR="00E657FD">
        <w:rPr>
          <w:b/>
          <w:i/>
          <w:sz w:val="28"/>
        </w:rPr>
        <w:t>диакон</w:t>
      </w:r>
      <w:r w:rsidR="00FD052A">
        <w:rPr>
          <w:b/>
          <w:i/>
          <w:sz w:val="28"/>
        </w:rPr>
        <w:t>ы</w:t>
      </w:r>
      <w:r w:rsidR="00E657FD">
        <w:rPr>
          <w:i/>
          <w:sz w:val="28"/>
        </w:rPr>
        <w:t xml:space="preserve"> ид</w:t>
      </w:r>
      <w:r w:rsidR="00FD052A">
        <w:rPr>
          <w:i/>
          <w:sz w:val="28"/>
        </w:rPr>
        <w:t>у</w:t>
      </w:r>
      <w:r w:rsidR="00E657FD">
        <w:rPr>
          <w:i/>
          <w:sz w:val="28"/>
        </w:rPr>
        <w:t xml:space="preserve">т на свои места (справа и слева от </w:t>
      </w:r>
      <w:r w:rsidR="00FD052A">
        <w:rPr>
          <w:b/>
          <w:i/>
          <w:sz w:val="28"/>
        </w:rPr>
        <w:t>священника</w:t>
      </w:r>
      <w:r w:rsidR="00E657FD" w:rsidRPr="00A177E6">
        <w:rPr>
          <w:b/>
          <w:i/>
          <w:sz w:val="28"/>
        </w:rPr>
        <w:t>),</w:t>
      </w:r>
      <w:r w:rsidR="00E657FD">
        <w:rPr>
          <w:i/>
          <w:sz w:val="28"/>
        </w:rPr>
        <w:t xml:space="preserve"> а </w:t>
      </w:r>
      <w:r w:rsidR="00E657FD" w:rsidRPr="00FD052A">
        <w:rPr>
          <w:b/>
          <w:sz w:val="28"/>
        </w:rPr>
        <w:t>второй</w:t>
      </w:r>
      <w:r w:rsidR="00E657FD">
        <w:rPr>
          <w:b/>
          <w:i/>
          <w:sz w:val="28"/>
        </w:rPr>
        <w:t xml:space="preserve"> диакон</w:t>
      </w:r>
      <w:r w:rsidR="00E657FD">
        <w:rPr>
          <w:i/>
          <w:sz w:val="28"/>
        </w:rPr>
        <w:t xml:space="preserve"> </w:t>
      </w:r>
      <w:r w:rsidR="008C429C">
        <w:rPr>
          <w:i/>
          <w:sz w:val="28"/>
        </w:rPr>
        <w:t>идёт</w:t>
      </w:r>
      <w:r w:rsidR="00E657FD">
        <w:rPr>
          <w:i/>
          <w:sz w:val="28"/>
        </w:rPr>
        <w:t xml:space="preserve"> в алтарь северной дверью. Поклонившись святому престолу в алтаре, он ста</w:t>
      </w:r>
      <w:r w:rsidR="00E657FD">
        <w:rPr>
          <w:i/>
          <w:sz w:val="28"/>
        </w:rPr>
        <w:softHyphen/>
        <w:t xml:space="preserve">новится с южной его стороны </w:t>
      </w:r>
      <w:r w:rsidR="008C429C">
        <w:rPr>
          <w:i/>
          <w:sz w:val="28"/>
        </w:rPr>
        <w:t xml:space="preserve">              </w:t>
      </w:r>
      <w:r w:rsidR="00E657FD">
        <w:rPr>
          <w:i/>
          <w:sz w:val="28"/>
        </w:rPr>
        <w:t>и ожидает окончания пения</w:t>
      </w:r>
      <w:r w:rsidR="00E657FD">
        <w:rPr>
          <w:i/>
        </w:rPr>
        <w:t xml:space="preserve"> </w:t>
      </w:r>
      <w:r w:rsidR="00E657FD">
        <w:rPr>
          <w:b/>
          <w:i/>
          <w:sz w:val="28"/>
          <w:szCs w:val="28"/>
        </w:rPr>
        <w:t>антифона.</w:t>
      </w:r>
    </w:p>
    <w:p w:rsidR="00E657FD" w:rsidRDefault="00E657FD" w:rsidP="009D61CC">
      <w:pPr>
        <w:pStyle w:val="Iauiue3"/>
        <w:tabs>
          <w:tab w:val="left" w:pos="426"/>
        </w:tabs>
        <w:jc w:val="both"/>
        <w:rPr>
          <w:i/>
          <w:sz w:val="28"/>
        </w:rPr>
      </w:pPr>
      <w:r>
        <w:rPr>
          <w:b/>
          <w:i/>
          <w:sz w:val="28"/>
        </w:rPr>
        <w:t xml:space="preserve">    </w:t>
      </w:r>
      <w:r>
        <w:rPr>
          <w:i/>
          <w:sz w:val="28"/>
        </w:rPr>
        <w:t xml:space="preserve">  По</w:t>
      </w:r>
      <w:r w:rsidR="00D23AAF">
        <w:rPr>
          <w:i/>
          <w:sz w:val="28"/>
        </w:rPr>
        <w:t>сле</w:t>
      </w:r>
      <w:r>
        <w:rPr>
          <w:i/>
          <w:sz w:val="28"/>
        </w:rPr>
        <w:t xml:space="preserve"> окончани</w:t>
      </w:r>
      <w:r w:rsidR="00D23AAF">
        <w:rPr>
          <w:i/>
          <w:sz w:val="28"/>
        </w:rPr>
        <w:t>я</w:t>
      </w:r>
      <w:r>
        <w:rPr>
          <w:i/>
          <w:sz w:val="28"/>
        </w:rPr>
        <w:t xml:space="preserve"> </w:t>
      </w:r>
      <w:r>
        <w:rPr>
          <w:b/>
          <w:i/>
          <w:sz w:val="28"/>
        </w:rPr>
        <w:t>антифонов</w:t>
      </w:r>
      <w:r>
        <w:rPr>
          <w:i/>
          <w:sz w:val="28"/>
        </w:rPr>
        <w:t xml:space="preserve"> </w:t>
      </w:r>
      <w:r w:rsidR="00673B51">
        <w:rPr>
          <w:b/>
          <w:sz w:val="28"/>
        </w:rPr>
        <w:t>старший</w:t>
      </w:r>
      <w:r w:rsidR="00673B51">
        <w:rPr>
          <w:b/>
          <w:i/>
          <w:sz w:val="28"/>
        </w:rPr>
        <w:t xml:space="preserve"> </w:t>
      </w:r>
      <w:r>
        <w:rPr>
          <w:b/>
          <w:i/>
          <w:sz w:val="28"/>
        </w:rPr>
        <w:t xml:space="preserve">диакон </w:t>
      </w:r>
      <w:r>
        <w:rPr>
          <w:i/>
          <w:sz w:val="28"/>
        </w:rPr>
        <w:t>произносит</w:t>
      </w:r>
      <w:r w:rsidR="00D23AAF">
        <w:rPr>
          <w:i/>
          <w:sz w:val="28"/>
        </w:rPr>
        <w:t>:</w:t>
      </w:r>
      <w:r>
        <w:rPr>
          <w:b/>
          <w:i/>
          <w:sz w:val="28"/>
        </w:rPr>
        <w:t xml:space="preserve"> </w:t>
      </w:r>
      <w:r w:rsidRPr="00A177E6">
        <w:rPr>
          <w:b/>
          <w:sz w:val="28"/>
        </w:rPr>
        <w:t>«</w:t>
      </w:r>
      <w:r w:rsidR="009D61CC">
        <w:rPr>
          <w:b/>
          <w:sz w:val="28"/>
        </w:rPr>
        <w:t>Вонмем. Премудрость</w:t>
      </w:r>
      <w:r>
        <w:rPr>
          <w:b/>
          <w:sz w:val="28"/>
        </w:rPr>
        <w:t>»</w:t>
      </w:r>
      <w:r w:rsidRPr="00A177E6">
        <w:rPr>
          <w:b/>
          <w:sz w:val="28"/>
        </w:rPr>
        <w:t>,</w:t>
      </w:r>
      <w:r>
        <w:rPr>
          <w:i/>
          <w:sz w:val="28"/>
        </w:rPr>
        <w:t xml:space="preserve"> а </w:t>
      </w:r>
      <w:r w:rsidRPr="00FD052A">
        <w:rPr>
          <w:b/>
          <w:sz w:val="28"/>
        </w:rPr>
        <w:t>второй</w:t>
      </w:r>
      <w:r>
        <w:rPr>
          <w:i/>
          <w:sz w:val="28"/>
        </w:rPr>
        <w:t xml:space="preserve"> </w:t>
      </w:r>
      <w:r>
        <w:rPr>
          <w:b/>
          <w:i/>
          <w:sz w:val="28"/>
        </w:rPr>
        <w:t>диакон</w:t>
      </w:r>
      <w:r w:rsidR="00275F08">
        <w:rPr>
          <w:b/>
          <w:i/>
          <w:sz w:val="28"/>
        </w:rPr>
        <w:t xml:space="preserve"> </w:t>
      </w:r>
      <w:r>
        <w:rPr>
          <w:i/>
          <w:sz w:val="28"/>
        </w:rPr>
        <w:t xml:space="preserve">выносит Евангелие и произносит </w:t>
      </w:r>
      <w:r>
        <w:rPr>
          <w:b/>
          <w:i/>
          <w:sz w:val="28"/>
        </w:rPr>
        <w:t>прокимен</w:t>
      </w:r>
      <w:r w:rsidRPr="00A177E6">
        <w:rPr>
          <w:b/>
          <w:i/>
          <w:sz w:val="28"/>
        </w:rPr>
        <w:t>.</w:t>
      </w:r>
      <w:r>
        <w:rPr>
          <w:i/>
          <w:sz w:val="28"/>
        </w:rPr>
        <w:t xml:space="preserve"> После </w:t>
      </w:r>
      <w:r>
        <w:rPr>
          <w:b/>
          <w:i/>
          <w:sz w:val="28"/>
        </w:rPr>
        <w:t>прокимна</w:t>
      </w:r>
      <w:r>
        <w:rPr>
          <w:i/>
          <w:sz w:val="28"/>
        </w:rPr>
        <w:t xml:space="preserve"> </w:t>
      </w:r>
      <w:r w:rsidRPr="00FD052A">
        <w:rPr>
          <w:b/>
          <w:sz w:val="28"/>
        </w:rPr>
        <w:t>третий</w:t>
      </w:r>
      <w:r w:rsidRPr="00FD052A">
        <w:rPr>
          <w:sz w:val="28"/>
        </w:rPr>
        <w:t xml:space="preserve"> </w:t>
      </w:r>
      <w:r>
        <w:rPr>
          <w:b/>
          <w:i/>
          <w:sz w:val="28"/>
        </w:rPr>
        <w:t xml:space="preserve">диакон </w:t>
      </w:r>
      <w:r>
        <w:rPr>
          <w:i/>
          <w:sz w:val="28"/>
        </w:rPr>
        <w:t xml:space="preserve">произносит: </w:t>
      </w:r>
      <w:r>
        <w:rPr>
          <w:b/>
          <w:sz w:val="28"/>
        </w:rPr>
        <w:t>«Господу помолимся»</w:t>
      </w:r>
      <w:r w:rsidRPr="00275F08">
        <w:rPr>
          <w:b/>
          <w:sz w:val="28"/>
        </w:rPr>
        <w:t>,</w:t>
      </w:r>
      <w:r>
        <w:rPr>
          <w:i/>
          <w:sz w:val="28"/>
        </w:rPr>
        <w:t xml:space="preserve"> а </w:t>
      </w:r>
      <w:r w:rsidRPr="00FD052A">
        <w:rPr>
          <w:b/>
          <w:sz w:val="28"/>
        </w:rPr>
        <w:t>второй</w:t>
      </w:r>
      <w:r>
        <w:rPr>
          <w:i/>
          <w:sz w:val="28"/>
        </w:rPr>
        <w:t xml:space="preserve"> </w:t>
      </w:r>
      <w:r>
        <w:rPr>
          <w:b/>
          <w:i/>
          <w:sz w:val="28"/>
        </w:rPr>
        <w:t xml:space="preserve">диакон </w:t>
      </w:r>
      <w:r>
        <w:rPr>
          <w:i/>
          <w:sz w:val="28"/>
        </w:rPr>
        <w:t>произносит</w:t>
      </w:r>
      <w:r w:rsidR="00D23AAF">
        <w:rPr>
          <w:i/>
          <w:sz w:val="28"/>
        </w:rPr>
        <w:t>:</w:t>
      </w:r>
      <w:r>
        <w:rPr>
          <w:i/>
          <w:sz w:val="28"/>
        </w:rPr>
        <w:t xml:space="preserve"> </w:t>
      </w:r>
      <w:r>
        <w:rPr>
          <w:b/>
          <w:sz w:val="28"/>
        </w:rPr>
        <w:t xml:space="preserve">«Всякое </w:t>
      </w:r>
      <w:r w:rsidR="008C429C">
        <w:rPr>
          <w:b/>
          <w:sz w:val="28"/>
        </w:rPr>
        <w:t>дыхание…</w:t>
      </w:r>
      <w:r>
        <w:rPr>
          <w:b/>
          <w:sz w:val="28"/>
        </w:rPr>
        <w:t>»</w:t>
      </w:r>
      <w:r>
        <w:rPr>
          <w:b/>
          <w:i/>
          <w:sz w:val="28"/>
        </w:rPr>
        <w:t xml:space="preserve"> </w:t>
      </w:r>
      <w:r>
        <w:rPr>
          <w:i/>
          <w:sz w:val="28"/>
        </w:rPr>
        <w:t xml:space="preserve">(со </w:t>
      </w:r>
      <w:r>
        <w:rPr>
          <w:b/>
          <w:i/>
          <w:sz w:val="28"/>
        </w:rPr>
        <w:t>стихом</w:t>
      </w:r>
      <w:r w:rsidRPr="00A177E6">
        <w:rPr>
          <w:b/>
          <w:i/>
          <w:sz w:val="28"/>
        </w:rPr>
        <w:t>).</w:t>
      </w:r>
      <w:r>
        <w:rPr>
          <w:i/>
          <w:sz w:val="28"/>
        </w:rPr>
        <w:t xml:space="preserve"> </w:t>
      </w:r>
      <w:r>
        <w:rPr>
          <w:b/>
          <w:sz w:val="28"/>
        </w:rPr>
        <w:t xml:space="preserve">«И о сподобитися нам…» </w:t>
      </w:r>
      <w:r>
        <w:rPr>
          <w:i/>
          <w:sz w:val="28"/>
        </w:rPr>
        <w:t xml:space="preserve">произносит </w:t>
      </w:r>
      <w:r w:rsidR="00673B51">
        <w:rPr>
          <w:b/>
          <w:sz w:val="28"/>
        </w:rPr>
        <w:t>старший</w:t>
      </w:r>
      <w:r w:rsidRPr="00FD052A">
        <w:rPr>
          <w:sz w:val="28"/>
        </w:rPr>
        <w:t xml:space="preserve"> </w:t>
      </w:r>
      <w:r>
        <w:rPr>
          <w:b/>
          <w:i/>
          <w:sz w:val="28"/>
        </w:rPr>
        <w:t>диакон</w:t>
      </w:r>
      <w:r w:rsidR="00FD052A" w:rsidRPr="00A177E6">
        <w:rPr>
          <w:b/>
          <w:i/>
          <w:sz w:val="28"/>
        </w:rPr>
        <w:t>,</w:t>
      </w:r>
      <w:r w:rsidR="00FD052A">
        <w:rPr>
          <w:i/>
          <w:sz w:val="28"/>
        </w:rPr>
        <w:t xml:space="preserve"> а также </w:t>
      </w:r>
      <w:r>
        <w:rPr>
          <w:i/>
          <w:sz w:val="28"/>
        </w:rPr>
        <w:t xml:space="preserve">помогает </w:t>
      </w:r>
      <w:r w:rsidRPr="00FD052A">
        <w:rPr>
          <w:b/>
          <w:sz w:val="28"/>
        </w:rPr>
        <w:t>второму</w:t>
      </w:r>
      <w:r>
        <w:rPr>
          <w:i/>
          <w:sz w:val="28"/>
        </w:rPr>
        <w:t xml:space="preserve"> </w:t>
      </w:r>
      <w:r>
        <w:rPr>
          <w:b/>
          <w:i/>
          <w:sz w:val="28"/>
        </w:rPr>
        <w:t>диакону</w:t>
      </w:r>
      <w:r>
        <w:rPr>
          <w:i/>
          <w:sz w:val="28"/>
        </w:rPr>
        <w:t xml:space="preserve"> открыть Евангелие. </w:t>
      </w:r>
      <w:r w:rsidRPr="00FD052A">
        <w:rPr>
          <w:b/>
          <w:sz w:val="28"/>
        </w:rPr>
        <w:t>Третий</w:t>
      </w:r>
      <w:r>
        <w:rPr>
          <w:i/>
          <w:sz w:val="28"/>
        </w:rPr>
        <w:t xml:space="preserve"> </w:t>
      </w:r>
      <w:r>
        <w:rPr>
          <w:b/>
          <w:i/>
          <w:sz w:val="28"/>
        </w:rPr>
        <w:t xml:space="preserve">диакон </w:t>
      </w:r>
      <w:r>
        <w:rPr>
          <w:i/>
          <w:sz w:val="28"/>
        </w:rPr>
        <w:t xml:space="preserve">произносит: </w:t>
      </w:r>
      <w:r>
        <w:rPr>
          <w:b/>
          <w:sz w:val="28"/>
        </w:rPr>
        <w:t>«</w:t>
      </w:r>
      <w:r w:rsidR="00286DC8">
        <w:rPr>
          <w:b/>
          <w:sz w:val="28"/>
        </w:rPr>
        <w:t>Премудрость, прóсти, услышим Святаго Евангелия</w:t>
      </w:r>
      <w:r>
        <w:rPr>
          <w:b/>
          <w:sz w:val="28"/>
        </w:rPr>
        <w:t>»</w:t>
      </w:r>
      <w:r w:rsidRPr="00A177E6">
        <w:rPr>
          <w:b/>
          <w:sz w:val="28"/>
        </w:rPr>
        <w:t>,</w:t>
      </w:r>
      <w:r>
        <w:rPr>
          <w:i/>
          <w:sz w:val="28"/>
        </w:rPr>
        <w:t xml:space="preserve"> а </w:t>
      </w:r>
      <w:r w:rsidR="00673B51">
        <w:rPr>
          <w:b/>
          <w:sz w:val="28"/>
        </w:rPr>
        <w:t>старший</w:t>
      </w:r>
      <w:r>
        <w:rPr>
          <w:i/>
          <w:sz w:val="28"/>
        </w:rPr>
        <w:t xml:space="preserve"> </w:t>
      </w:r>
      <w:r>
        <w:rPr>
          <w:b/>
          <w:i/>
          <w:sz w:val="28"/>
        </w:rPr>
        <w:t xml:space="preserve">диакон </w:t>
      </w:r>
      <w:r>
        <w:rPr>
          <w:i/>
          <w:sz w:val="28"/>
        </w:rPr>
        <w:t xml:space="preserve">помогает </w:t>
      </w:r>
      <w:r w:rsidR="00FD052A">
        <w:rPr>
          <w:b/>
          <w:i/>
          <w:sz w:val="28"/>
        </w:rPr>
        <w:t xml:space="preserve">священнику </w:t>
      </w:r>
      <w:r>
        <w:rPr>
          <w:i/>
          <w:sz w:val="28"/>
        </w:rPr>
        <w:t>снять головной убор, показывает ему положенное зачало и</w:t>
      </w:r>
      <w:r>
        <w:rPr>
          <w:b/>
          <w:i/>
          <w:sz w:val="28"/>
        </w:rPr>
        <w:t xml:space="preserve"> </w:t>
      </w:r>
      <w:r>
        <w:rPr>
          <w:i/>
          <w:sz w:val="28"/>
        </w:rPr>
        <w:t>произно</w:t>
      </w:r>
      <w:r>
        <w:rPr>
          <w:i/>
          <w:sz w:val="28"/>
        </w:rPr>
        <w:softHyphen/>
        <w:t xml:space="preserve">сит: </w:t>
      </w:r>
      <w:r>
        <w:rPr>
          <w:b/>
          <w:sz w:val="28"/>
        </w:rPr>
        <w:t>«Вонмем»</w:t>
      </w:r>
      <w:r w:rsidRPr="00275F08">
        <w:rPr>
          <w:b/>
          <w:sz w:val="28"/>
        </w:rPr>
        <w:t>.</w:t>
      </w:r>
      <w:r>
        <w:rPr>
          <w:i/>
          <w:sz w:val="28"/>
        </w:rPr>
        <w:t xml:space="preserve"> </w:t>
      </w:r>
      <w:r w:rsidR="00FD052A">
        <w:rPr>
          <w:i/>
          <w:sz w:val="28"/>
        </w:rPr>
        <w:t>После прочтения Евангелия</w:t>
      </w:r>
      <w:r w:rsidR="00FD052A" w:rsidRPr="00FD052A">
        <w:rPr>
          <w:b/>
          <w:sz w:val="28"/>
        </w:rPr>
        <w:t xml:space="preserve"> </w:t>
      </w:r>
      <w:r w:rsidRPr="00FD052A">
        <w:rPr>
          <w:b/>
          <w:sz w:val="28"/>
        </w:rPr>
        <w:t>второй</w:t>
      </w:r>
      <w:r>
        <w:rPr>
          <w:b/>
          <w:i/>
          <w:sz w:val="28"/>
        </w:rPr>
        <w:t xml:space="preserve"> диакон</w:t>
      </w:r>
      <w:r>
        <w:rPr>
          <w:i/>
          <w:sz w:val="28"/>
        </w:rPr>
        <w:t xml:space="preserve"> относит </w:t>
      </w:r>
      <w:r w:rsidR="00FD052A">
        <w:rPr>
          <w:i/>
          <w:sz w:val="28"/>
        </w:rPr>
        <w:t xml:space="preserve">его </w:t>
      </w:r>
      <w:r w:rsidR="00A177E6">
        <w:rPr>
          <w:i/>
          <w:sz w:val="28"/>
        </w:rPr>
        <w:t xml:space="preserve">в алтарь </w:t>
      </w:r>
      <w:r>
        <w:rPr>
          <w:i/>
          <w:sz w:val="28"/>
        </w:rPr>
        <w:t>через царские врата, проходя справа от ана</w:t>
      </w:r>
      <w:r>
        <w:rPr>
          <w:i/>
          <w:sz w:val="28"/>
        </w:rPr>
        <w:softHyphen/>
        <w:t>лоя, и полагает его на престол</w:t>
      </w:r>
      <w:r w:rsidR="00A177E6">
        <w:rPr>
          <w:i/>
          <w:sz w:val="28"/>
        </w:rPr>
        <w:t>е</w:t>
      </w:r>
      <w:r>
        <w:rPr>
          <w:i/>
          <w:sz w:val="28"/>
        </w:rPr>
        <w:t xml:space="preserve">. Затем он крестится, целует Евангелие </w:t>
      </w:r>
      <w:r w:rsidR="008C429C">
        <w:rPr>
          <w:i/>
          <w:sz w:val="28"/>
        </w:rPr>
        <w:t xml:space="preserve">                </w:t>
      </w:r>
      <w:r>
        <w:rPr>
          <w:i/>
          <w:sz w:val="28"/>
        </w:rPr>
        <w:t xml:space="preserve">и святой престол, </w:t>
      </w:r>
      <w:r w:rsidR="008C429C">
        <w:rPr>
          <w:i/>
          <w:sz w:val="28"/>
        </w:rPr>
        <w:t xml:space="preserve">кланяется </w:t>
      </w:r>
      <w:r w:rsidR="008C429C" w:rsidRPr="008C429C">
        <w:rPr>
          <w:b/>
          <w:i/>
          <w:sz w:val="28"/>
        </w:rPr>
        <w:t>священнику</w:t>
      </w:r>
      <w:r w:rsidR="00FD052A">
        <w:rPr>
          <w:i/>
          <w:sz w:val="28"/>
        </w:rPr>
        <w:t xml:space="preserve"> </w:t>
      </w:r>
      <w:r>
        <w:rPr>
          <w:i/>
          <w:sz w:val="28"/>
        </w:rPr>
        <w:t>и становится около престола на обычном диаконском месте.</w:t>
      </w:r>
    </w:p>
    <w:p w:rsidR="00E657FD" w:rsidRDefault="00E657FD" w:rsidP="00286DC8">
      <w:pPr>
        <w:pStyle w:val="Iauiue3"/>
        <w:tabs>
          <w:tab w:val="left" w:pos="426"/>
          <w:tab w:val="left" w:pos="8931"/>
        </w:tabs>
        <w:ind w:right="-11"/>
        <w:jc w:val="both"/>
        <w:rPr>
          <w:i/>
          <w:sz w:val="28"/>
        </w:rPr>
      </w:pPr>
      <w:r>
        <w:rPr>
          <w:i/>
          <w:sz w:val="28"/>
        </w:rPr>
        <w:t xml:space="preserve">     </w:t>
      </w:r>
      <w:r w:rsidR="00D23AAF">
        <w:rPr>
          <w:i/>
          <w:sz w:val="28"/>
        </w:rPr>
        <w:t xml:space="preserve"> </w:t>
      </w:r>
      <w:r>
        <w:rPr>
          <w:i/>
          <w:sz w:val="28"/>
        </w:rPr>
        <w:t>В конце пения праздничной</w:t>
      </w:r>
      <w:r>
        <w:rPr>
          <w:b/>
          <w:i/>
          <w:sz w:val="28"/>
        </w:rPr>
        <w:t xml:space="preserve"> стихиры </w:t>
      </w:r>
      <w:r>
        <w:rPr>
          <w:i/>
          <w:sz w:val="28"/>
        </w:rPr>
        <w:t>(а если была</w:t>
      </w:r>
      <w:r>
        <w:rPr>
          <w:b/>
          <w:i/>
          <w:sz w:val="28"/>
        </w:rPr>
        <w:t xml:space="preserve"> </w:t>
      </w:r>
      <w:r w:rsidR="008C429C">
        <w:rPr>
          <w:b/>
          <w:sz w:val="28"/>
        </w:rPr>
        <w:t>лития,</w:t>
      </w:r>
      <w:r>
        <w:rPr>
          <w:b/>
          <w:i/>
          <w:sz w:val="28"/>
        </w:rPr>
        <w:t xml:space="preserve"> </w:t>
      </w:r>
      <w:r>
        <w:rPr>
          <w:i/>
          <w:sz w:val="28"/>
        </w:rPr>
        <w:t>то в конце</w:t>
      </w:r>
      <w:r>
        <w:rPr>
          <w:b/>
          <w:i/>
          <w:sz w:val="28"/>
        </w:rPr>
        <w:t xml:space="preserve"> </w:t>
      </w:r>
      <w:r>
        <w:rPr>
          <w:i/>
          <w:sz w:val="28"/>
        </w:rPr>
        <w:t xml:space="preserve">чтения </w:t>
      </w:r>
      <w:r>
        <w:rPr>
          <w:b/>
          <w:i/>
          <w:sz w:val="28"/>
        </w:rPr>
        <w:t xml:space="preserve">молитвы </w:t>
      </w:r>
      <w:r>
        <w:rPr>
          <w:b/>
          <w:sz w:val="28"/>
        </w:rPr>
        <w:t>«Спаси, Боже, люди Твоя…»</w:t>
      </w:r>
      <w:r w:rsidRPr="00A177E6">
        <w:rPr>
          <w:b/>
          <w:sz w:val="28"/>
        </w:rPr>
        <w:t>),</w:t>
      </w:r>
      <w:r>
        <w:rPr>
          <w:i/>
          <w:sz w:val="28"/>
        </w:rPr>
        <w:t xml:space="preserve"> находящийся в алтаре </w:t>
      </w:r>
      <w:r w:rsidRPr="00FD052A">
        <w:rPr>
          <w:b/>
          <w:sz w:val="28"/>
        </w:rPr>
        <w:t xml:space="preserve">второй </w:t>
      </w:r>
      <w:r>
        <w:rPr>
          <w:b/>
          <w:i/>
          <w:sz w:val="28"/>
        </w:rPr>
        <w:t>диакон</w:t>
      </w:r>
      <w:r>
        <w:rPr>
          <w:i/>
          <w:sz w:val="28"/>
        </w:rPr>
        <w:t xml:space="preserve"> вместе с </w:t>
      </w:r>
      <w:r>
        <w:rPr>
          <w:b/>
          <w:i/>
          <w:sz w:val="28"/>
        </w:rPr>
        <w:t>пономарями</w:t>
      </w:r>
      <w:r>
        <w:rPr>
          <w:i/>
          <w:sz w:val="28"/>
        </w:rPr>
        <w:t xml:space="preserve"> (а также, если есть не</w:t>
      </w:r>
      <w:r w:rsidR="00275F08">
        <w:rPr>
          <w:i/>
          <w:sz w:val="28"/>
        </w:rPr>
        <w:t xml:space="preserve"> </w:t>
      </w:r>
      <w:r>
        <w:rPr>
          <w:i/>
          <w:sz w:val="28"/>
        </w:rPr>
        <w:t xml:space="preserve">служащие </w:t>
      </w:r>
      <w:r>
        <w:rPr>
          <w:b/>
          <w:i/>
          <w:sz w:val="28"/>
        </w:rPr>
        <w:t>священнослужители</w:t>
      </w:r>
      <w:r w:rsidR="00275F08" w:rsidRPr="00275F08">
        <w:rPr>
          <w:b/>
          <w:i/>
          <w:sz w:val="28"/>
        </w:rPr>
        <w:t>)</w:t>
      </w:r>
      <w:r w:rsidR="00275F08">
        <w:rPr>
          <w:i/>
          <w:sz w:val="28"/>
        </w:rPr>
        <w:t xml:space="preserve"> </w:t>
      </w:r>
      <w:r w:rsidR="008C429C">
        <w:rPr>
          <w:i/>
          <w:sz w:val="28"/>
        </w:rPr>
        <w:t>выхо</w:t>
      </w:r>
      <w:r>
        <w:rPr>
          <w:i/>
          <w:sz w:val="28"/>
        </w:rPr>
        <w:t>дят через боковые двери на солею и становятся лицом к иконо</w:t>
      </w:r>
      <w:r>
        <w:rPr>
          <w:i/>
          <w:sz w:val="28"/>
        </w:rPr>
        <w:softHyphen/>
        <w:t xml:space="preserve">стасу, ожидая окончания пения </w:t>
      </w:r>
      <w:r>
        <w:rPr>
          <w:b/>
          <w:i/>
          <w:sz w:val="28"/>
        </w:rPr>
        <w:t>стихиры</w:t>
      </w:r>
      <w:r w:rsidRPr="00A177E6">
        <w:rPr>
          <w:b/>
          <w:i/>
          <w:sz w:val="28"/>
        </w:rPr>
        <w:t xml:space="preserve">. </w:t>
      </w:r>
      <w:r>
        <w:rPr>
          <w:i/>
          <w:sz w:val="28"/>
        </w:rPr>
        <w:t>На возгласе</w:t>
      </w:r>
      <w:r>
        <w:rPr>
          <w:sz w:val="28"/>
        </w:rPr>
        <w:t xml:space="preserve"> </w:t>
      </w:r>
      <w:r>
        <w:rPr>
          <w:b/>
          <w:i/>
          <w:sz w:val="28"/>
        </w:rPr>
        <w:t>священника</w:t>
      </w:r>
      <w:r w:rsidR="00D23AAF">
        <w:rPr>
          <w:b/>
          <w:i/>
          <w:sz w:val="28"/>
        </w:rPr>
        <w:t>:</w:t>
      </w:r>
      <w:r w:rsidR="00275F08">
        <w:rPr>
          <w:sz w:val="28"/>
        </w:rPr>
        <w:t xml:space="preserve"> </w:t>
      </w:r>
      <w:r>
        <w:rPr>
          <w:b/>
          <w:sz w:val="28"/>
        </w:rPr>
        <w:t xml:space="preserve">«Милостию, и щедротами, </w:t>
      </w:r>
      <w:r w:rsidR="008C429C">
        <w:rPr>
          <w:b/>
          <w:sz w:val="28"/>
        </w:rPr>
        <w:t xml:space="preserve">          </w:t>
      </w:r>
      <w:r>
        <w:rPr>
          <w:b/>
          <w:sz w:val="28"/>
        </w:rPr>
        <w:t xml:space="preserve">и человеколюбием…» </w:t>
      </w:r>
      <w:r>
        <w:rPr>
          <w:i/>
          <w:sz w:val="28"/>
        </w:rPr>
        <w:t xml:space="preserve">все стоящие на солее, вместе со </w:t>
      </w:r>
      <w:r>
        <w:rPr>
          <w:sz w:val="28"/>
        </w:rPr>
        <w:softHyphen/>
      </w:r>
      <w:r w:rsidRPr="00673B51">
        <w:rPr>
          <w:b/>
          <w:sz w:val="28"/>
        </w:rPr>
        <w:t>вторым</w:t>
      </w:r>
      <w:r>
        <w:rPr>
          <w:sz w:val="28"/>
        </w:rPr>
        <w:t xml:space="preserve"> </w:t>
      </w:r>
      <w:r>
        <w:rPr>
          <w:b/>
          <w:i/>
          <w:sz w:val="28"/>
        </w:rPr>
        <w:t>диаконом</w:t>
      </w:r>
      <w:r>
        <w:rPr>
          <w:sz w:val="28"/>
        </w:rPr>
        <w:t xml:space="preserve"> </w:t>
      </w:r>
      <w:r>
        <w:rPr>
          <w:i/>
          <w:sz w:val="28"/>
        </w:rPr>
        <w:t xml:space="preserve">крестятся, кланяются  </w:t>
      </w:r>
      <w:r w:rsidR="00FD052A">
        <w:rPr>
          <w:b/>
          <w:i/>
          <w:sz w:val="28"/>
        </w:rPr>
        <w:t>священнику</w:t>
      </w:r>
      <w:r w:rsidRPr="00A177E6">
        <w:rPr>
          <w:b/>
          <w:i/>
          <w:sz w:val="28"/>
        </w:rPr>
        <w:t>,</w:t>
      </w:r>
      <w:r>
        <w:rPr>
          <w:i/>
          <w:sz w:val="28"/>
        </w:rPr>
        <w:t xml:space="preserve"> идут на средину храма и становятся с правой стороны аналоя с праздничной иконой.</w:t>
      </w:r>
    </w:p>
    <w:p w:rsidR="00E657FD" w:rsidRDefault="00E657FD" w:rsidP="00E657FD">
      <w:pPr>
        <w:pStyle w:val="Iauiue3"/>
        <w:tabs>
          <w:tab w:val="left" w:pos="426"/>
        </w:tabs>
        <w:jc w:val="both"/>
        <w:rPr>
          <w:i/>
          <w:sz w:val="28"/>
        </w:rPr>
      </w:pPr>
      <w:r>
        <w:rPr>
          <w:i/>
          <w:sz w:val="28"/>
        </w:rPr>
        <w:t xml:space="preserve">     </w:t>
      </w:r>
      <w:r w:rsidR="00D23AAF">
        <w:rPr>
          <w:i/>
          <w:sz w:val="28"/>
        </w:rPr>
        <w:t xml:space="preserve"> </w:t>
      </w:r>
      <w:r>
        <w:rPr>
          <w:i/>
          <w:sz w:val="28"/>
        </w:rPr>
        <w:t>После пома</w:t>
      </w:r>
      <w:r>
        <w:rPr>
          <w:i/>
          <w:sz w:val="28"/>
        </w:rPr>
        <w:softHyphen/>
        <w:t xml:space="preserve">зания </w:t>
      </w:r>
      <w:r>
        <w:rPr>
          <w:b/>
          <w:i/>
          <w:sz w:val="28"/>
        </w:rPr>
        <w:t>диаконы</w:t>
      </w:r>
      <w:r>
        <w:rPr>
          <w:i/>
          <w:sz w:val="28"/>
        </w:rPr>
        <w:t xml:space="preserve"> целуют правую руку </w:t>
      </w:r>
      <w:r w:rsidR="00FD052A">
        <w:rPr>
          <w:b/>
          <w:i/>
          <w:sz w:val="28"/>
        </w:rPr>
        <w:t>священника</w:t>
      </w:r>
      <w:r w:rsidRPr="00A177E6">
        <w:rPr>
          <w:b/>
          <w:i/>
          <w:sz w:val="28"/>
        </w:rPr>
        <w:t>,</w:t>
      </w:r>
      <w:r>
        <w:rPr>
          <w:i/>
          <w:sz w:val="28"/>
        </w:rPr>
        <w:t xml:space="preserve"> кланяются ему </w:t>
      </w:r>
      <w:r w:rsidR="008C429C">
        <w:rPr>
          <w:i/>
          <w:sz w:val="28"/>
        </w:rPr>
        <w:t xml:space="preserve">              </w:t>
      </w:r>
      <w:r>
        <w:rPr>
          <w:i/>
          <w:sz w:val="28"/>
        </w:rPr>
        <w:t>и заходят в алтарь.</w:t>
      </w:r>
    </w:p>
    <w:p w:rsidR="00FD052A" w:rsidRDefault="004D04E6" w:rsidP="00184296">
      <w:pPr>
        <w:tabs>
          <w:tab w:val="left" w:pos="426"/>
        </w:tabs>
        <w:jc w:val="both"/>
        <w:rPr>
          <w:sz w:val="28"/>
        </w:rPr>
      </w:pPr>
      <w:r>
        <w:rPr>
          <w:sz w:val="28"/>
        </w:rPr>
        <w:t xml:space="preserve">  </w:t>
      </w:r>
      <w:r w:rsidR="00FD052A">
        <w:rPr>
          <w:b/>
          <w:i/>
          <w:sz w:val="28"/>
        </w:rPr>
        <w:t xml:space="preserve">   </w:t>
      </w:r>
      <w:r w:rsidR="00D23AAF">
        <w:rPr>
          <w:b/>
          <w:i/>
          <w:sz w:val="28"/>
        </w:rPr>
        <w:t xml:space="preserve"> </w:t>
      </w:r>
      <w:r w:rsidR="00FD052A">
        <w:rPr>
          <w:b/>
          <w:i/>
          <w:sz w:val="28"/>
          <w:u w:val="single"/>
        </w:rPr>
        <w:t>При служении одним священником без диакона</w:t>
      </w:r>
      <w:r w:rsidR="00A177E6">
        <w:rPr>
          <w:b/>
          <w:i/>
          <w:sz w:val="28"/>
          <w:u w:val="single"/>
        </w:rPr>
        <w:t>.</w:t>
      </w:r>
      <w:r w:rsidR="00FD052A">
        <w:rPr>
          <w:b/>
          <w:i/>
          <w:sz w:val="28"/>
        </w:rPr>
        <w:t xml:space="preserve"> </w:t>
      </w:r>
      <w:r w:rsidR="00FD052A" w:rsidRPr="00FD052A">
        <w:rPr>
          <w:i/>
          <w:sz w:val="28"/>
        </w:rPr>
        <w:t>П</w:t>
      </w:r>
      <w:r w:rsidR="00FD052A">
        <w:rPr>
          <w:i/>
          <w:sz w:val="28"/>
        </w:rPr>
        <w:t xml:space="preserve">еред началом пения </w:t>
      </w:r>
      <w:r w:rsidR="00FD052A">
        <w:rPr>
          <w:b/>
          <w:i/>
          <w:sz w:val="28"/>
        </w:rPr>
        <w:t xml:space="preserve">полиелея </w:t>
      </w:r>
      <w:r w:rsidR="00811E77">
        <w:rPr>
          <w:b/>
          <w:i/>
          <w:sz w:val="28"/>
        </w:rPr>
        <w:t>священник</w:t>
      </w:r>
      <w:r w:rsidR="00811E77">
        <w:rPr>
          <w:i/>
          <w:sz w:val="28"/>
        </w:rPr>
        <w:t xml:space="preserve"> </w:t>
      </w:r>
      <w:r w:rsidR="00FD052A">
        <w:rPr>
          <w:i/>
          <w:sz w:val="28"/>
        </w:rPr>
        <w:t xml:space="preserve">открывает царские врата, выходит на средину храма, принимает кадило и свечу от </w:t>
      </w:r>
      <w:r w:rsidR="00FD052A">
        <w:rPr>
          <w:b/>
          <w:i/>
          <w:sz w:val="28"/>
        </w:rPr>
        <w:t xml:space="preserve">пономаря </w:t>
      </w:r>
      <w:r w:rsidR="00FD052A">
        <w:rPr>
          <w:i/>
          <w:sz w:val="28"/>
        </w:rPr>
        <w:t xml:space="preserve">и поет </w:t>
      </w:r>
      <w:r w:rsidR="00FD052A">
        <w:rPr>
          <w:b/>
          <w:sz w:val="28"/>
        </w:rPr>
        <w:t>величание</w:t>
      </w:r>
      <w:r w:rsidR="00FD052A" w:rsidRPr="00A177E6">
        <w:rPr>
          <w:b/>
          <w:sz w:val="28"/>
        </w:rPr>
        <w:t>.</w:t>
      </w:r>
      <w:r w:rsidR="00FD052A" w:rsidRPr="00A177E6">
        <w:rPr>
          <w:sz w:val="28"/>
        </w:rPr>
        <w:t xml:space="preserve"> </w:t>
      </w:r>
      <w:r w:rsidR="00FD052A">
        <w:rPr>
          <w:i/>
          <w:sz w:val="28"/>
        </w:rPr>
        <w:t xml:space="preserve">Далее по такому же </w:t>
      </w:r>
      <w:r w:rsidR="00811E77">
        <w:rPr>
          <w:i/>
          <w:sz w:val="28"/>
        </w:rPr>
        <w:t>чину,</w:t>
      </w:r>
      <w:r w:rsidR="00FD052A">
        <w:rPr>
          <w:i/>
          <w:sz w:val="28"/>
        </w:rPr>
        <w:t xml:space="preserve"> как и с </w:t>
      </w:r>
      <w:r w:rsidR="00FD052A">
        <w:rPr>
          <w:b/>
          <w:i/>
          <w:sz w:val="28"/>
        </w:rPr>
        <w:t xml:space="preserve">диаконом </w:t>
      </w:r>
      <w:r w:rsidR="00FD052A" w:rsidRPr="00286DC8">
        <w:rPr>
          <w:sz w:val="28"/>
        </w:rPr>
        <w:t>(см.</w:t>
      </w:r>
      <w:r w:rsidR="00FD052A">
        <w:rPr>
          <w:b/>
          <w:sz w:val="28"/>
        </w:rPr>
        <w:t xml:space="preserve"> выше)</w:t>
      </w:r>
      <w:r w:rsidR="00FD052A">
        <w:rPr>
          <w:i/>
          <w:sz w:val="28"/>
        </w:rPr>
        <w:t xml:space="preserve"> он совершает </w:t>
      </w:r>
      <w:r w:rsidR="00FD052A" w:rsidRPr="00FD052A">
        <w:rPr>
          <w:b/>
          <w:i/>
          <w:sz w:val="28"/>
        </w:rPr>
        <w:t>каждение</w:t>
      </w:r>
      <w:r w:rsidR="00FD052A">
        <w:rPr>
          <w:i/>
          <w:sz w:val="28"/>
        </w:rPr>
        <w:t xml:space="preserve"> алтаря и всего храма. Затем на средине храма </w:t>
      </w:r>
      <w:r w:rsidR="00FD052A">
        <w:rPr>
          <w:i/>
          <w:sz w:val="28"/>
        </w:rPr>
        <w:lastRenderedPageBreak/>
        <w:t xml:space="preserve">перед аналоем с праздничной иконой </w:t>
      </w:r>
      <w:r w:rsidR="00286DC8">
        <w:rPr>
          <w:i/>
          <w:sz w:val="28"/>
        </w:rPr>
        <w:t xml:space="preserve">он </w:t>
      </w:r>
      <w:r w:rsidR="00FD052A">
        <w:rPr>
          <w:i/>
          <w:sz w:val="28"/>
        </w:rPr>
        <w:t xml:space="preserve">произносит </w:t>
      </w:r>
      <w:r w:rsidR="00FD052A" w:rsidRPr="004273C2">
        <w:rPr>
          <w:b/>
          <w:sz w:val="28"/>
        </w:rPr>
        <w:t>малую</w:t>
      </w:r>
      <w:r w:rsidR="00FD052A">
        <w:rPr>
          <w:b/>
          <w:i/>
          <w:sz w:val="28"/>
        </w:rPr>
        <w:t xml:space="preserve"> ектению</w:t>
      </w:r>
      <w:r w:rsidR="00FD052A">
        <w:rPr>
          <w:i/>
          <w:sz w:val="28"/>
        </w:rPr>
        <w:t xml:space="preserve"> с е</w:t>
      </w:r>
      <w:r w:rsidR="008C429C">
        <w:rPr>
          <w:i/>
          <w:sz w:val="28"/>
        </w:rPr>
        <w:t>ё</w:t>
      </w:r>
      <w:r w:rsidR="00FD052A">
        <w:rPr>
          <w:i/>
          <w:sz w:val="28"/>
        </w:rPr>
        <w:t xml:space="preserve"> возгласом, </w:t>
      </w:r>
      <w:r w:rsidR="008C429C">
        <w:rPr>
          <w:i/>
          <w:sz w:val="28"/>
        </w:rPr>
        <w:t xml:space="preserve">    </w:t>
      </w:r>
      <w:r w:rsidR="00FD052A">
        <w:rPr>
          <w:i/>
          <w:sz w:val="28"/>
        </w:rPr>
        <w:t>а по</w:t>
      </w:r>
      <w:r w:rsidR="00811E77">
        <w:rPr>
          <w:i/>
          <w:sz w:val="28"/>
        </w:rPr>
        <w:t>сле</w:t>
      </w:r>
      <w:r w:rsidR="00FD052A">
        <w:rPr>
          <w:i/>
          <w:sz w:val="28"/>
        </w:rPr>
        <w:t xml:space="preserve"> окончани</w:t>
      </w:r>
      <w:r w:rsidR="00811E77">
        <w:rPr>
          <w:i/>
          <w:sz w:val="28"/>
        </w:rPr>
        <w:t>я</w:t>
      </w:r>
      <w:r w:rsidR="00FD052A">
        <w:rPr>
          <w:i/>
          <w:sz w:val="28"/>
        </w:rPr>
        <w:t xml:space="preserve"> </w:t>
      </w:r>
      <w:r w:rsidR="00FD052A">
        <w:rPr>
          <w:b/>
          <w:i/>
          <w:sz w:val="28"/>
        </w:rPr>
        <w:t>антифонов</w:t>
      </w:r>
      <w:r w:rsidR="00FD052A">
        <w:rPr>
          <w:i/>
          <w:sz w:val="28"/>
        </w:rPr>
        <w:t xml:space="preserve"> здесь же</w:t>
      </w:r>
      <w:r w:rsidR="00FD052A">
        <w:rPr>
          <w:b/>
          <w:i/>
          <w:sz w:val="28"/>
        </w:rPr>
        <w:t xml:space="preserve"> </w:t>
      </w:r>
      <w:r w:rsidR="00FD052A">
        <w:rPr>
          <w:i/>
          <w:sz w:val="28"/>
        </w:rPr>
        <w:t xml:space="preserve">произносит возгласы: </w:t>
      </w:r>
      <w:r w:rsidR="00FD052A" w:rsidRPr="00286DC8">
        <w:rPr>
          <w:b/>
          <w:sz w:val="28"/>
        </w:rPr>
        <w:t>«</w:t>
      </w:r>
      <w:r w:rsidR="00FD052A">
        <w:rPr>
          <w:b/>
          <w:sz w:val="28"/>
        </w:rPr>
        <w:t>Вонме</w:t>
      </w:r>
      <w:r w:rsidR="00184296">
        <w:rPr>
          <w:b/>
          <w:sz w:val="28"/>
        </w:rPr>
        <w:t>м. Премудрость</w:t>
      </w:r>
      <w:r w:rsidR="00FD052A">
        <w:rPr>
          <w:b/>
          <w:sz w:val="28"/>
        </w:rPr>
        <w:t>»</w:t>
      </w:r>
      <w:r w:rsidR="00FD052A" w:rsidRPr="00A177E6">
        <w:rPr>
          <w:b/>
          <w:sz w:val="28"/>
        </w:rPr>
        <w:t>,</w:t>
      </w:r>
      <w:r w:rsidR="00FD052A">
        <w:rPr>
          <w:b/>
          <w:sz w:val="28"/>
        </w:rPr>
        <w:t xml:space="preserve"> </w:t>
      </w:r>
      <w:r w:rsidR="00FD052A">
        <w:rPr>
          <w:b/>
          <w:i/>
          <w:sz w:val="28"/>
        </w:rPr>
        <w:t>прокимен</w:t>
      </w:r>
      <w:r w:rsidR="00286DC8">
        <w:rPr>
          <w:b/>
          <w:i/>
          <w:sz w:val="28"/>
        </w:rPr>
        <w:t xml:space="preserve"> </w:t>
      </w:r>
      <w:r w:rsidR="00286DC8">
        <w:rPr>
          <w:i/>
          <w:sz w:val="28"/>
        </w:rPr>
        <w:t xml:space="preserve">(со </w:t>
      </w:r>
      <w:r w:rsidR="00286DC8">
        <w:rPr>
          <w:b/>
          <w:i/>
          <w:sz w:val="28"/>
        </w:rPr>
        <w:t>стихом)</w:t>
      </w:r>
      <w:r w:rsidR="00FD052A" w:rsidRPr="00FD052A">
        <w:rPr>
          <w:b/>
          <w:i/>
          <w:sz w:val="28"/>
        </w:rPr>
        <w:t>,</w:t>
      </w:r>
      <w:r w:rsidR="00FD052A">
        <w:rPr>
          <w:i/>
          <w:sz w:val="28"/>
        </w:rPr>
        <w:t xml:space="preserve"> </w:t>
      </w:r>
      <w:r w:rsidR="00FD052A">
        <w:rPr>
          <w:b/>
          <w:sz w:val="28"/>
        </w:rPr>
        <w:t>«Господу помолимся»</w:t>
      </w:r>
      <w:r w:rsidR="00FD052A" w:rsidRPr="00A177E6">
        <w:rPr>
          <w:b/>
          <w:sz w:val="28"/>
        </w:rPr>
        <w:t xml:space="preserve">, </w:t>
      </w:r>
      <w:r w:rsidR="00FD052A" w:rsidRPr="00776276">
        <w:rPr>
          <w:i/>
          <w:sz w:val="28"/>
        </w:rPr>
        <w:t>возглас:</w:t>
      </w:r>
      <w:r w:rsidR="00FD052A">
        <w:rPr>
          <w:b/>
          <w:sz w:val="28"/>
        </w:rPr>
        <w:t xml:space="preserve"> «Яко свят еси, Боже наш…» </w:t>
      </w:r>
      <w:r w:rsidR="00FD052A" w:rsidRPr="00FD052A">
        <w:rPr>
          <w:i/>
          <w:sz w:val="28"/>
        </w:rPr>
        <w:t>и</w:t>
      </w:r>
      <w:r w:rsidR="00FD052A">
        <w:rPr>
          <w:b/>
          <w:sz w:val="28"/>
        </w:rPr>
        <w:t xml:space="preserve"> «Всякое дыхание…»</w:t>
      </w:r>
      <w:r w:rsidR="00FD052A">
        <w:rPr>
          <w:b/>
          <w:i/>
          <w:sz w:val="28"/>
        </w:rPr>
        <w:t xml:space="preserve"> </w:t>
      </w:r>
      <w:r w:rsidR="00FD052A">
        <w:rPr>
          <w:i/>
          <w:sz w:val="28"/>
        </w:rPr>
        <w:t xml:space="preserve">(со </w:t>
      </w:r>
      <w:r w:rsidR="00FD052A">
        <w:rPr>
          <w:b/>
          <w:i/>
          <w:sz w:val="28"/>
        </w:rPr>
        <w:t>стихом</w:t>
      </w:r>
      <w:r w:rsidR="00FD052A" w:rsidRPr="00A177E6">
        <w:rPr>
          <w:b/>
          <w:i/>
          <w:sz w:val="28"/>
        </w:rPr>
        <w:t>).</w:t>
      </w:r>
      <w:r w:rsidR="00FD052A">
        <w:rPr>
          <w:i/>
          <w:sz w:val="28"/>
        </w:rPr>
        <w:t xml:space="preserve"> После </w:t>
      </w:r>
      <w:r w:rsidR="00FD052A" w:rsidRPr="00776276">
        <w:rPr>
          <w:i/>
          <w:sz w:val="28"/>
        </w:rPr>
        <w:t>возгласа</w:t>
      </w:r>
      <w:r w:rsidR="00811E77" w:rsidRPr="00776276">
        <w:rPr>
          <w:i/>
          <w:sz w:val="28"/>
        </w:rPr>
        <w:t>:</w:t>
      </w:r>
      <w:r w:rsidR="00FD052A">
        <w:rPr>
          <w:b/>
          <w:sz w:val="28"/>
        </w:rPr>
        <w:t xml:space="preserve"> </w:t>
      </w:r>
      <w:r w:rsidR="008C429C">
        <w:rPr>
          <w:b/>
          <w:sz w:val="28"/>
        </w:rPr>
        <w:t xml:space="preserve">                            </w:t>
      </w:r>
      <w:r w:rsidR="00FD052A">
        <w:rPr>
          <w:b/>
          <w:sz w:val="28"/>
        </w:rPr>
        <w:t>«И о сподобитися нам…»</w:t>
      </w:r>
      <w:r w:rsidR="00FD052A">
        <w:rPr>
          <w:b/>
          <w:i/>
          <w:sz w:val="28"/>
        </w:rPr>
        <w:t xml:space="preserve"> священник </w:t>
      </w:r>
      <w:r w:rsidR="00FD052A">
        <w:rPr>
          <w:i/>
          <w:sz w:val="28"/>
        </w:rPr>
        <w:t xml:space="preserve">заходит через открытые царские врата </w:t>
      </w:r>
      <w:r w:rsidR="008C429C">
        <w:rPr>
          <w:i/>
          <w:sz w:val="28"/>
        </w:rPr>
        <w:t xml:space="preserve">               </w:t>
      </w:r>
      <w:r w:rsidR="00FD052A">
        <w:rPr>
          <w:i/>
          <w:sz w:val="28"/>
        </w:rPr>
        <w:t>в алтарь. Здесь перед святым престолом он возглашает:</w:t>
      </w:r>
      <w:r w:rsidR="00FD052A">
        <w:rPr>
          <w:b/>
          <w:i/>
          <w:sz w:val="28"/>
        </w:rPr>
        <w:t xml:space="preserve"> </w:t>
      </w:r>
      <w:r w:rsidR="00FD052A">
        <w:rPr>
          <w:b/>
          <w:sz w:val="28"/>
        </w:rPr>
        <w:t>«</w:t>
      </w:r>
      <w:r w:rsidR="00286DC8">
        <w:rPr>
          <w:b/>
          <w:sz w:val="28"/>
        </w:rPr>
        <w:t xml:space="preserve">Премудрость, прóсти, услышим Святаго Евангелия. </w:t>
      </w:r>
      <w:r w:rsidR="00FD052A">
        <w:rPr>
          <w:b/>
          <w:sz w:val="28"/>
        </w:rPr>
        <w:t>Мир всем»</w:t>
      </w:r>
      <w:r w:rsidR="00FD052A" w:rsidRPr="00A177E6">
        <w:rPr>
          <w:b/>
          <w:sz w:val="28"/>
        </w:rPr>
        <w:t>,</w:t>
      </w:r>
      <w:r w:rsidR="00FD052A">
        <w:rPr>
          <w:i/>
          <w:sz w:val="28"/>
        </w:rPr>
        <w:t xml:space="preserve"> и повернувшись лицом на запад,</w:t>
      </w:r>
      <w:r w:rsidR="00FD052A">
        <w:rPr>
          <w:sz w:val="28"/>
        </w:rPr>
        <w:t xml:space="preserve"> </w:t>
      </w:r>
      <w:r w:rsidR="00FD052A">
        <w:rPr>
          <w:i/>
          <w:sz w:val="28"/>
        </w:rPr>
        <w:t>благословляет народ через открытые царские врата.</w:t>
      </w:r>
    </w:p>
    <w:p w:rsidR="00FD052A" w:rsidRDefault="00FD052A" w:rsidP="00A177E6">
      <w:pPr>
        <w:pStyle w:val="Iauiue3"/>
        <w:tabs>
          <w:tab w:val="left" w:pos="426"/>
        </w:tabs>
        <w:jc w:val="both"/>
        <w:outlineLvl w:val="0"/>
        <w:rPr>
          <w:sz w:val="28"/>
        </w:rPr>
      </w:pPr>
      <w:r>
        <w:rPr>
          <w:sz w:val="28"/>
        </w:rPr>
        <w:t xml:space="preserve">     </w:t>
      </w:r>
      <w:r w:rsidR="00811E77">
        <w:rPr>
          <w:sz w:val="28"/>
        </w:rPr>
        <w:t xml:space="preserve"> </w:t>
      </w:r>
      <w:r>
        <w:rPr>
          <w:b/>
          <w:i/>
          <w:sz w:val="28"/>
        </w:rPr>
        <w:t>Хор:</w:t>
      </w:r>
      <w:r>
        <w:rPr>
          <w:sz w:val="28"/>
        </w:rPr>
        <w:t xml:space="preserve"> </w:t>
      </w:r>
      <w:r>
        <w:rPr>
          <w:b/>
          <w:sz w:val="28"/>
        </w:rPr>
        <w:t>«И духови твоему»</w:t>
      </w:r>
      <w:r w:rsidRPr="00A177E6">
        <w:rPr>
          <w:b/>
          <w:sz w:val="28"/>
        </w:rPr>
        <w:t>.</w:t>
      </w:r>
      <w:r>
        <w:rPr>
          <w:sz w:val="28"/>
        </w:rPr>
        <w:t xml:space="preserve"> </w:t>
      </w:r>
    </w:p>
    <w:p w:rsidR="00FD052A" w:rsidRDefault="00FD052A" w:rsidP="00A177E6">
      <w:pPr>
        <w:pStyle w:val="Iauiue3"/>
        <w:tabs>
          <w:tab w:val="left" w:pos="426"/>
        </w:tabs>
        <w:jc w:val="both"/>
        <w:rPr>
          <w:sz w:val="28"/>
        </w:rPr>
      </w:pPr>
      <w:r>
        <w:rPr>
          <w:sz w:val="28"/>
        </w:rPr>
        <w:t xml:space="preserve">     </w:t>
      </w:r>
      <w:r w:rsidR="00811E77">
        <w:rPr>
          <w:sz w:val="28"/>
        </w:rPr>
        <w:t xml:space="preserve"> </w:t>
      </w:r>
      <w:r>
        <w:rPr>
          <w:b/>
          <w:i/>
          <w:sz w:val="28"/>
        </w:rPr>
        <w:t>Священник</w:t>
      </w:r>
      <w:r>
        <w:rPr>
          <w:i/>
          <w:sz w:val="28"/>
        </w:rPr>
        <w:t xml:space="preserve"> поворачивается лицом к алтарю, снимает головной убор, открывает Евангелие и возглашает</w:t>
      </w:r>
      <w:r>
        <w:rPr>
          <w:b/>
          <w:i/>
          <w:sz w:val="28"/>
        </w:rPr>
        <w:t>:</w:t>
      </w:r>
      <w:r>
        <w:rPr>
          <w:sz w:val="28"/>
        </w:rPr>
        <w:t xml:space="preserve"> </w:t>
      </w:r>
      <w:r>
        <w:rPr>
          <w:b/>
          <w:sz w:val="28"/>
        </w:rPr>
        <w:t>«От Матфея</w:t>
      </w:r>
      <w:r>
        <w:rPr>
          <w:sz w:val="28"/>
        </w:rPr>
        <w:t xml:space="preserve"> (или </w:t>
      </w:r>
      <w:r>
        <w:rPr>
          <w:b/>
          <w:sz w:val="28"/>
        </w:rPr>
        <w:t>Марка,</w:t>
      </w:r>
      <w:r>
        <w:rPr>
          <w:sz w:val="28"/>
        </w:rPr>
        <w:t xml:space="preserve"> </w:t>
      </w:r>
      <w:r>
        <w:rPr>
          <w:b/>
          <w:sz w:val="28"/>
        </w:rPr>
        <w:t>Луки,</w:t>
      </w:r>
      <w:r>
        <w:rPr>
          <w:sz w:val="28"/>
        </w:rPr>
        <w:t xml:space="preserve"> </w:t>
      </w:r>
      <w:r>
        <w:rPr>
          <w:b/>
          <w:sz w:val="28"/>
        </w:rPr>
        <w:t>Иоанна</w:t>
      </w:r>
      <w:r w:rsidRPr="00216816">
        <w:rPr>
          <w:b/>
          <w:sz w:val="28"/>
        </w:rPr>
        <w:t>)</w:t>
      </w:r>
      <w:r>
        <w:rPr>
          <w:sz w:val="28"/>
        </w:rPr>
        <w:t xml:space="preserve"> </w:t>
      </w:r>
      <w:r>
        <w:rPr>
          <w:b/>
          <w:sz w:val="28"/>
        </w:rPr>
        <w:t>Святаго Евангелия чтение»</w:t>
      </w:r>
      <w:r w:rsidRPr="00A177E6">
        <w:rPr>
          <w:b/>
          <w:sz w:val="28"/>
        </w:rPr>
        <w:t>.</w:t>
      </w:r>
      <w:r>
        <w:rPr>
          <w:sz w:val="28"/>
        </w:rPr>
        <w:t xml:space="preserve"> </w:t>
      </w:r>
    </w:p>
    <w:p w:rsidR="00FD052A" w:rsidRDefault="00FD052A" w:rsidP="00A177E6">
      <w:pPr>
        <w:pStyle w:val="Iauiue3"/>
        <w:tabs>
          <w:tab w:val="left" w:pos="426"/>
        </w:tabs>
        <w:jc w:val="both"/>
        <w:outlineLvl w:val="0"/>
        <w:rPr>
          <w:sz w:val="28"/>
        </w:rPr>
      </w:pPr>
      <w:r>
        <w:rPr>
          <w:sz w:val="28"/>
        </w:rPr>
        <w:t xml:space="preserve">     </w:t>
      </w:r>
      <w:r w:rsidR="00811E77">
        <w:rPr>
          <w:sz w:val="28"/>
        </w:rPr>
        <w:t xml:space="preserve"> </w:t>
      </w:r>
      <w:r>
        <w:rPr>
          <w:b/>
          <w:i/>
          <w:sz w:val="28"/>
        </w:rPr>
        <w:t>Хор:</w:t>
      </w:r>
      <w:r>
        <w:rPr>
          <w:sz w:val="28"/>
        </w:rPr>
        <w:t xml:space="preserve"> </w:t>
      </w:r>
      <w:r>
        <w:rPr>
          <w:b/>
          <w:sz w:val="28"/>
        </w:rPr>
        <w:t>«Слава Тебе, Господи, слава Тебе»</w:t>
      </w:r>
      <w:r w:rsidRPr="00A177E6">
        <w:rPr>
          <w:b/>
          <w:sz w:val="28"/>
        </w:rPr>
        <w:t>.</w:t>
      </w:r>
      <w:r>
        <w:rPr>
          <w:sz w:val="28"/>
        </w:rPr>
        <w:t xml:space="preserve"> </w:t>
      </w:r>
    </w:p>
    <w:p w:rsidR="00FD052A" w:rsidRDefault="00FD052A" w:rsidP="00FD052A">
      <w:pPr>
        <w:pStyle w:val="Iauiue3"/>
        <w:tabs>
          <w:tab w:val="left" w:pos="426"/>
        </w:tabs>
        <w:jc w:val="both"/>
        <w:rPr>
          <w:i/>
          <w:sz w:val="28"/>
        </w:rPr>
      </w:pPr>
      <w:r>
        <w:rPr>
          <w:b/>
          <w:i/>
          <w:sz w:val="28"/>
          <w:szCs w:val="28"/>
        </w:rPr>
        <w:t xml:space="preserve">     </w:t>
      </w:r>
      <w:r w:rsidR="00811E77">
        <w:rPr>
          <w:b/>
          <w:i/>
          <w:sz w:val="28"/>
          <w:szCs w:val="28"/>
        </w:rPr>
        <w:t xml:space="preserve"> </w:t>
      </w:r>
      <w:r>
        <w:rPr>
          <w:b/>
          <w:i/>
          <w:sz w:val="28"/>
          <w:szCs w:val="28"/>
        </w:rPr>
        <w:t xml:space="preserve">Свещеносцы </w:t>
      </w:r>
      <w:r>
        <w:rPr>
          <w:i/>
          <w:sz w:val="28"/>
        </w:rPr>
        <w:t xml:space="preserve">со свечами </w:t>
      </w:r>
      <w:r>
        <w:rPr>
          <w:i/>
          <w:sz w:val="28"/>
          <w:szCs w:val="28"/>
        </w:rPr>
        <w:t>идут впереди</w:t>
      </w:r>
      <w:r>
        <w:rPr>
          <w:b/>
          <w:i/>
          <w:sz w:val="28"/>
          <w:szCs w:val="28"/>
        </w:rPr>
        <w:t xml:space="preserve"> с</w:t>
      </w:r>
      <w:r>
        <w:rPr>
          <w:b/>
          <w:i/>
          <w:sz w:val="28"/>
        </w:rPr>
        <w:t>вященник</w:t>
      </w:r>
      <w:r>
        <w:rPr>
          <w:b/>
          <w:i/>
          <w:sz w:val="28"/>
          <w:szCs w:val="28"/>
        </w:rPr>
        <w:t xml:space="preserve">а </w:t>
      </w:r>
      <w:r>
        <w:rPr>
          <w:i/>
          <w:sz w:val="28"/>
          <w:szCs w:val="28"/>
        </w:rPr>
        <w:t>с Евангелием</w:t>
      </w:r>
      <w:r>
        <w:rPr>
          <w:i/>
          <w:sz w:val="28"/>
        </w:rPr>
        <w:t xml:space="preserve"> и также входят в алтарь северной и южной дверями. Далее они идут на горнее место ставят свечи позади престола, и становятся несколько поодаль от свечей с правой и левой стороны престола лицом друг к другу. </w:t>
      </w:r>
    </w:p>
    <w:p w:rsidR="00636375" w:rsidRDefault="00636375" w:rsidP="00636375">
      <w:pPr>
        <w:pStyle w:val="Iauiue3"/>
        <w:tabs>
          <w:tab w:val="left" w:pos="426"/>
        </w:tabs>
        <w:jc w:val="both"/>
        <w:rPr>
          <w:i/>
          <w:sz w:val="28"/>
        </w:rPr>
      </w:pPr>
      <w:r>
        <w:rPr>
          <w:b/>
          <w:i/>
          <w:sz w:val="28"/>
        </w:rPr>
        <w:t xml:space="preserve">      Священник </w:t>
      </w:r>
      <w:r>
        <w:rPr>
          <w:sz w:val="28"/>
        </w:rPr>
        <w:t xml:space="preserve">произносит: </w:t>
      </w:r>
      <w:r>
        <w:rPr>
          <w:b/>
          <w:sz w:val="28"/>
        </w:rPr>
        <w:t xml:space="preserve">«Вонмем» </w:t>
      </w:r>
      <w:r>
        <w:rPr>
          <w:i/>
          <w:sz w:val="28"/>
        </w:rPr>
        <w:t>и читает положенное евангельское зачало.</w:t>
      </w:r>
    </w:p>
    <w:p w:rsidR="00FD052A" w:rsidRDefault="00FD052A" w:rsidP="00A177E6">
      <w:pPr>
        <w:pStyle w:val="Iauiue3"/>
        <w:tabs>
          <w:tab w:val="left" w:pos="426"/>
        </w:tabs>
        <w:jc w:val="both"/>
        <w:rPr>
          <w:sz w:val="28"/>
        </w:rPr>
      </w:pPr>
      <w:r>
        <w:rPr>
          <w:sz w:val="28"/>
        </w:rPr>
        <w:t xml:space="preserve">      </w:t>
      </w:r>
      <w:r>
        <w:rPr>
          <w:i/>
          <w:sz w:val="28"/>
        </w:rPr>
        <w:t>По</w:t>
      </w:r>
      <w:r w:rsidR="00636375">
        <w:rPr>
          <w:i/>
          <w:sz w:val="28"/>
        </w:rPr>
        <w:t>сле</w:t>
      </w:r>
      <w:r>
        <w:rPr>
          <w:i/>
          <w:sz w:val="28"/>
        </w:rPr>
        <w:t xml:space="preserve"> прочтени</w:t>
      </w:r>
      <w:r w:rsidR="00636375">
        <w:rPr>
          <w:i/>
          <w:sz w:val="28"/>
        </w:rPr>
        <w:t>я</w:t>
      </w:r>
      <w:r>
        <w:rPr>
          <w:i/>
          <w:sz w:val="28"/>
        </w:rPr>
        <w:t xml:space="preserve"> Евангелия </w:t>
      </w:r>
      <w:r w:rsidRPr="00636375">
        <w:rPr>
          <w:b/>
          <w:i/>
          <w:sz w:val="28"/>
        </w:rPr>
        <w:t>х</w:t>
      </w:r>
      <w:r>
        <w:rPr>
          <w:b/>
          <w:i/>
          <w:sz w:val="28"/>
        </w:rPr>
        <w:t xml:space="preserve">ор </w:t>
      </w:r>
      <w:r w:rsidRPr="00811E77">
        <w:rPr>
          <w:i/>
          <w:sz w:val="28"/>
        </w:rPr>
        <w:t>поет</w:t>
      </w:r>
      <w:r w:rsidR="00811E77" w:rsidRPr="00811E77">
        <w:rPr>
          <w:i/>
          <w:sz w:val="28"/>
        </w:rPr>
        <w:t>:</w:t>
      </w:r>
      <w:r w:rsidRPr="00811E77">
        <w:rPr>
          <w:b/>
          <w:sz w:val="28"/>
        </w:rPr>
        <w:t xml:space="preserve"> </w:t>
      </w:r>
      <w:r>
        <w:rPr>
          <w:b/>
          <w:sz w:val="28"/>
        </w:rPr>
        <w:t>«Слава Тебе, Господи, слава Тебе»</w:t>
      </w:r>
      <w:r w:rsidRPr="00A177E6">
        <w:rPr>
          <w:b/>
          <w:sz w:val="28"/>
        </w:rPr>
        <w:t>.</w:t>
      </w:r>
      <w:r>
        <w:rPr>
          <w:sz w:val="28"/>
        </w:rPr>
        <w:t xml:space="preserve"> </w:t>
      </w:r>
    </w:p>
    <w:p w:rsidR="00FD052A" w:rsidRDefault="00FD052A" w:rsidP="00636375">
      <w:pPr>
        <w:pStyle w:val="Iauiue3"/>
        <w:tabs>
          <w:tab w:val="left" w:pos="426"/>
        </w:tabs>
        <w:jc w:val="both"/>
        <w:rPr>
          <w:i/>
          <w:sz w:val="28"/>
        </w:rPr>
      </w:pPr>
      <w:r>
        <w:rPr>
          <w:sz w:val="28"/>
        </w:rPr>
        <w:t xml:space="preserve">     </w:t>
      </w:r>
      <w:r w:rsidR="00636375">
        <w:rPr>
          <w:sz w:val="28"/>
        </w:rPr>
        <w:t xml:space="preserve"> </w:t>
      </w:r>
      <w:r>
        <w:rPr>
          <w:b/>
          <w:i/>
          <w:sz w:val="28"/>
        </w:rPr>
        <w:t>Священник</w:t>
      </w:r>
      <w:r>
        <w:rPr>
          <w:sz w:val="28"/>
        </w:rPr>
        <w:t xml:space="preserve"> </w:t>
      </w:r>
      <w:r>
        <w:rPr>
          <w:i/>
          <w:sz w:val="28"/>
        </w:rPr>
        <w:t xml:space="preserve">крестится, целует раскрытое Евангелие, </w:t>
      </w:r>
      <w:r w:rsidR="008C429C">
        <w:rPr>
          <w:i/>
          <w:sz w:val="28"/>
        </w:rPr>
        <w:t>отдаёт</w:t>
      </w:r>
      <w:r>
        <w:rPr>
          <w:i/>
          <w:sz w:val="28"/>
        </w:rPr>
        <w:t xml:space="preserve"> свечу </w:t>
      </w:r>
      <w:r>
        <w:rPr>
          <w:b/>
          <w:i/>
          <w:sz w:val="28"/>
        </w:rPr>
        <w:t>пономарю</w:t>
      </w:r>
      <w:r w:rsidRPr="00A177E6">
        <w:rPr>
          <w:b/>
          <w:i/>
          <w:sz w:val="28"/>
        </w:rPr>
        <w:t>,</w:t>
      </w:r>
      <w:r>
        <w:rPr>
          <w:i/>
          <w:sz w:val="28"/>
        </w:rPr>
        <w:t xml:space="preserve"> закрывает Евангелие, надевает головной убор</w:t>
      </w:r>
      <w:r w:rsidR="00636375">
        <w:rPr>
          <w:i/>
          <w:sz w:val="28"/>
        </w:rPr>
        <w:t xml:space="preserve"> и</w:t>
      </w:r>
      <w:r>
        <w:rPr>
          <w:i/>
          <w:sz w:val="28"/>
        </w:rPr>
        <w:t xml:space="preserve"> целует край святого престола</w:t>
      </w:r>
      <w:r w:rsidR="00636375">
        <w:rPr>
          <w:i/>
          <w:sz w:val="28"/>
        </w:rPr>
        <w:t>. Затем он</w:t>
      </w:r>
      <w:r>
        <w:rPr>
          <w:i/>
          <w:sz w:val="28"/>
        </w:rPr>
        <w:t xml:space="preserve"> выходит через открытые царские врата на средину храма и становится перед аналоем с праздничной иконой.</w:t>
      </w:r>
      <w:r>
        <w:rPr>
          <w:sz w:val="28"/>
        </w:rPr>
        <w:t xml:space="preserve"> </w:t>
      </w:r>
      <w:r>
        <w:rPr>
          <w:i/>
          <w:sz w:val="28"/>
        </w:rPr>
        <w:t xml:space="preserve"> </w:t>
      </w:r>
    </w:p>
    <w:p w:rsidR="00FD052A" w:rsidRDefault="00FD052A" w:rsidP="00636375">
      <w:pPr>
        <w:pStyle w:val="Iauiue3"/>
        <w:tabs>
          <w:tab w:val="left" w:pos="426"/>
        </w:tabs>
        <w:jc w:val="both"/>
        <w:rPr>
          <w:sz w:val="28"/>
        </w:rPr>
      </w:pPr>
      <w:r>
        <w:rPr>
          <w:b/>
          <w:i/>
          <w:sz w:val="28"/>
          <w:szCs w:val="28"/>
        </w:rPr>
        <w:t xml:space="preserve">     </w:t>
      </w:r>
      <w:r w:rsidR="00636375">
        <w:rPr>
          <w:b/>
          <w:i/>
          <w:sz w:val="28"/>
          <w:szCs w:val="28"/>
        </w:rPr>
        <w:t xml:space="preserve"> </w:t>
      </w:r>
      <w:r>
        <w:rPr>
          <w:b/>
          <w:i/>
          <w:sz w:val="28"/>
          <w:szCs w:val="28"/>
        </w:rPr>
        <w:t xml:space="preserve">Свещеносцы </w:t>
      </w:r>
      <w:r>
        <w:rPr>
          <w:i/>
          <w:sz w:val="28"/>
          <w:szCs w:val="28"/>
        </w:rPr>
        <w:t>п</w:t>
      </w:r>
      <w:r>
        <w:rPr>
          <w:i/>
          <w:sz w:val="28"/>
        </w:rPr>
        <w:t xml:space="preserve">осле прочтения Евангелия </w:t>
      </w:r>
      <w:r w:rsidRPr="00FD052A">
        <w:rPr>
          <w:i/>
          <w:sz w:val="28"/>
        </w:rPr>
        <w:t xml:space="preserve">поворачиваются лицом на восток, крестятся и кланяются </w:t>
      </w:r>
      <w:r>
        <w:rPr>
          <w:b/>
          <w:i/>
          <w:sz w:val="28"/>
        </w:rPr>
        <w:t>священнику</w:t>
      </w:r>
      <w:r w:rsidRPr="00A177E6">
        <w:rPr>
          <w:b/>
          <w:i/>
          <w:sz w:val="28"/>
        </w:rPr>
        <w:t xml:space="preserve"> </w:t>
      </w:r>
      <w:r w:rsidRPr="00FD052A">
        <w:rPr>
          <w:i/>
          <w:sz w:val="28"/>
        </w:rPr>
        <w:t>и отходят на свои места.</w:t>
      </w:r>
      <w:r>
        <w:rPr>
          <w:sz w:val="28"/>
        </w:rPr>
        <w:t xml:space="preserve"> </w:t>
      </w:r>
    </w:p>
    <w:p w:rsidR="004273C2" w:rsidRDefault="00FD052A" w:rsidP="00A177E6">
      <w:pPr>
        <w:pStyle w:val="Iauiue3"/>
        <w:tabs>
          <w:tab w:val="left" w:pos="426"/>
        </w:tabs>
        <w:jc w:val="both"/>
        <w:rPr>
          <w:i/>
          <w:sz w:val="28"/>
        </w:rPr>
      </w:pPr>
      <w:r>
        <w:rPr>
          <w:i/>
          <w:sz w:val="28"/>
        </w:rPr>
        <w:t xml:space="preserve">    </w:t>
      </w:r>
      <w:r w:rsidR="00636375">
        <w:rPr>
          <w:i/>
          <w:sz w:val="28"/>
        </w:rPr>
        <w:t xml:space="preserve"> </w:t>
      </w:r>
      <w:r>
        <w:rPr>
          <w:i/>
          <w:sz w:val="28"/>
        </w:rPr>
        <w:t xml:space="preserve"> </w:t>
      </w:r>
      <w:r>
        <w:rPr>
          <w:b/>
          <w:i/>
          <w:sz w:val="28"/>
        </w:rPr>
        <w:t>Священник</w:t>
      </w:r>
      <w:r>
        <w:rPr>
          <w:i/>
          <w:sz w:val="28"/>
        </w:rPr>
        <w:t xml:space="preserve"> по</w:t>
      </w:r>
      <w:r w:rsidR="00636375">
        <w:rPr>
          <w:i/>
          <w:sz w:val="28"/>
        </w:rPr>
        <w:t>сле</w:t>
      </w:r>
      <w:r>
        <w:rPr>
          <w:i/>
          <w:sz w:val="28"/>
        </w:rPr>
        <w:t xml:space="preserve"> окончани</w:t>
      </w:r>
      <w:r w:rsidR="00636375">
        <w:rPr>
          <w:i/>
          <w:sz w:val="28"/>
        </w:rPr>
        <w:t>я</w:t>
      </w:r>
      <w:r>
        <w:rPr>
          <w:i/>
          <w:sz w:val="28"/>
        </w:rPr>
        <w:t xml:space="preserve"> пения </w:t>
      </w:r>
      <w:r>
        <w:rPr>
          <w:b/>
          <w:i/>
          <w:sz w:val="28"/>
        </w:rPr>
        <w:t>стихиры</w:t>
      </w:r>
      <w:r>
        <w:rPr>
          <w:i/>
          <w:sz w:val="28"/>
        </w:rPr>
        <w:t xml:space="preserve"> </w:t>
      </w:r>
      <w:r w:rsidRPr="00C421BA">
        <w:rPr>
          <w:i/>
          <w:sz w:val="28"/>
        </w:rPr>
        <w:t>по</w:t>
      </w:r>
      <w:r>
        <w:rPr>
          <w:i/>
          <w:sz w:val="28"/>
        </w:rPr>
        <w:t xml:space="preserve"> </w:t>
      </w:r>
      <w:r>
        <w:rPr>
          <w:b/>
          <w:sz w:val="28"/>
        </w:rPr>
        <w:t>50-м</w:t>
      </w:r>
      <w:r>
        <w:rPr>
          <w:b/>
          <w:i/>
          <w:sz w:val="28"/>
        </w:rPr>
        <w:t xml:space="preserve"> псалме </w:t>
      </w:r>
      <w:r>
        <w:rPr>
          <w:i/>
          <w:sz w:val="28"/>
        </w:rPr>
        <w:t>на средине храма</w:t>
      </w:r>
      <w:r>
        <w:rPr>
          <w:b/>
          <w:sz w:val="28"/>
        </w:rPr>
        <w:t xml:space="preserve"> </w:t>
      </w:r>
      <w:r>
        <w:rPr>
          <w:i/>
          <w:sz w:val="28"/>
        </w:rPr>
        <w:t>возглашает</w:t>
      </w:r>
      <w:r>
        <w:rPr>
          <w:b/>
          <w:sz w:val="28"/>
        </w:rPr>
        <w:t xml:space="preserve"> </w:t>
      </w:r>
      <w:r>
        <w:rPr>
          <w:i/>
          <w:sz w:val="28"/>
        </w:rPr>
        <w:t>возглас</w:t>
      </w:r>
      <w:r w:rsidR="00636375">
        <w:rPr>
          <w:i/>
          <w:sz w:val="28"/>
        </w:rPr>
        <w:t>:</w:t>
      </w:r>
      <w:r>
        <w:rPr>
          <w:b/>
          <w:sz w:val="28"/>
        </w:rPr>
        <w:t xml:space="preserve"> «Милостию и щедротами…» </w:t>
      </w:r>
      <w:r>
        <w:rPr>
          <w:i/>
          <w:sz w:val="28"/>
        </w:rPr>
        <w:t>(если</w:t>
      </w:r>
      <w:r>
        <w:rPr>
          <w:b/>
          <w:sz w:val="28"/>
        </w:rPr>
        <w:t xml:space="preserve"> </w:t>
      </w:r>
      <w:r>
        <w:rPr>
          <w:i/>
          <w:sz w:val="28"/>
        </w:rPr>
        <w:t xml:space="preserve">же </w:t>
      </w:r>
      <w:r>
        <w:rPr>
          <w:b/>
          <w:sz w:val="28"/>
        </w:rPr>
        <w:t>лития</w:t>
      </w:r>
      <w:r>
        <w:rPr>
          <w:sz w:val="28"/>
        </w:rPr>
        <w:t xml:space="preserve"> </w:t>
      </w:r>
      <w:r>
        <w:rPr>
          <w:i/>
          <w:sz w:val="28"/>
        </w:rPr>
        <w:t>не совершалась, то он вначале</w:t>
      </w:r>
      <w:r>
        <w:rPr>
          <w:sz w:val="28"/>
        </w:rPr>
        <w:t xml:space="preserve"> </w:t>
      </w:r>
      <w:r>
        <w:rPr>
          <w:i/>
          <w:sz w:val="28"/>
        </w:rPr>
        <w:t xml:space="preserve">читает </w:t>
      </w:r>
      <w:r>
        <w:rPr>
          <w:b/>
          <w:i/>
          <w:sz w:val="28"/>
        </w:rPr>
        <w:t>молитву</w:t>
      </w:r>
      <w:r w:rsidR="00636375">
        <w:rPr>
          <w:b/>
          <w:i/>
          <w:sz w:val="28"/>
        </w:rPr>
        <w:t>:</w:t>
      </w:r>
      <w:r>
        <w:rPr>
          <w:b/>
          <w:sz w:val="28"/>
        </w:rPr>
        <w:t xml:space="preserve"> «Спаси, Боже, люди Твоя…»</w:t>
      </w:r>
      <w:r w:rsidRPr="00A177E6">
        <w:rPr>
          <w:b/>
          <w:sz w:val="28"/>
        </w:rPr>
        <w:t>)</w:t>
      </w:r>
      <w:r w:rsidRPr="00216816">
        <w:rPr>
          <w:b/>
          <w:sz w:val="28"/>
        </w:rPr>
        <w:t>.</w:t>
      </w:r>
      <w:r>
        <w:rPr>
          <w:i/>
          <w:sz w:val="28"/>
        </w:rPr>
        <w:t xml:space="preserve"> Далее он совершает два поясных поклона, снимает головной убор, целует икону, берет у </w:t>
      </w:r>
      <w:r>
        <w:rPr>
          <w:b/>
          <w:i/>
          <w:sz w:val="28"/>
        </w:rPr>
        <w:t>пономаря</w:t>
      </w:r>
      <w:r w:rsidR="00C421BA">
        <w:rPr>
          <w:i/>
          <w:sz w:val="28"/>
        </w:rPr>
        <w:t xml:space="preserve"> кисть и помазует </w:t>
      </w:r>
      <w:r>
        <w:rPr>
          <w:i/>
          <w:sz w:val="28"/>
        </w:rPr>
        <w:t xml:space="preserve">себя святым елеем, </w:t>
      </w:r>
      <w:r w:rsidR="008C429C">
        <w:rPr>
          <w:i/>
          <w:sz w:val="28"/>
        </w:rPr>
        <w:t>отдаёт</w:t>
      </w:r>
      <w:r>
        <w:rPr>
          <w:i/>
          <w:sz w:val="28"/>
        </w:rPr>
        <w:t xml:space="preserve"> кисть </w:t>
      </w:r>
      <w:r>
        <w:rPr>
          <w:b/>
          <w:i/>
          <w:sz w:val="28"/>
        </w:rPr>
        <w:t>пономарю</w:t>
      </w:r>
      <w:r w:rsidRPr="00A177E6">
        <w:rPr>
          <w:b/>
          <w:i/>
          <w:sz w:val="28"/>
        </w:rPr>
        <w:t>,</w:t>
      </w:r>
      <w:r>
        <w:rPr>
          <w:i/>
          <w:sz w:val="28"/>
        </w:rPr>
        <w:t xml:space="preserve"> надевает головной убор, крестится третий раз, становится слева от аналоя лицом на юг и помазывает святым елеем </w:t>
      </w:r>
      <w:r>
        <w:rPr>
          <w:b/>
          <w:i/>
          <w:sz w:val="28"/>
        </w:rPr>
        <w:t>церковнослужителей</w:t>
      </w:r>
      <w:r>
        <w:rPr>
          <w:sz w:val="28"/>
        </w:rPr>
        <w:t xml:space="preserve"> </w:t>
      </w:r>
      <w:r>
        <w:rPr>
          <w:i/>
          <w:sz w:val="28"/>
        </w:rPr>
        <w:t>и народ</w:t>
      </w:r>
      <w:r>
        <w:rPr>
          <w:sz w:val="28"/>
        </w:rPr>
        <w:t xml:space="preserve">. </w:t>
      </w:r>
      <w:r>
        <w:rPr>
          <w:i/>
          <w:sz w:val="28"/>
        </w:rPr>
        <w:t xml:space="preserve">Справа от него становится </w:t>
      </w:r>
      <w:r>
        <w:rPr>
          <w:b/>
          <w:i/>
          <w:sz w:val="28"/>
        </w:rPr>
        <w:t>пономарь</w:t>
      </w:r>
      <w:r>
        <w:rPr>
          <w:i/>
          <w:sz w:val="28"/>
        </w:rPr>
        <w:t xml:space="preserve"> с сосудом со святым елеем и кисточкой. По</w:t>
      </w:r>
      <w:r w:rsidR="00636375">
        <w:rPr>
          <w:i/>
          <w:sz w:val="28"/>
        </w:rPr>
        <w:t>сле</w:t>
      </w:r>
      <w:r>
        <w:rPr>
          <w:i/>
          <w:sz w:val="28"/>
        </w:rPr>
        <w:t xml:space="preserve"> окончания помазания </w:t>
      </w:r>
      <w:r>
        <w:rPr>
          <w:b/>
          <w:i/>
          <w:sz w:val="28"/>
        </w:rPr>
        <w:t>священник</w:t>
      </w:r>
      <w:r>
        <w:rPr>
          <w:i/>
          <w:sz w:val="28"/>
        </w:rPr>
        <w:t xml:space="preserve"> </w:t>
      </w:r>
      <w:r w:rsidR="008C429C">
        <w:rPr>
          <w:i/>
          <w:sz w:val="28"/>
        </w:rPr>
        <w:t>отдаёт</w:t>
      </w:r>
      <w:r>
        <w:rPr>
          <w:i/>
          <w:sz w:val="28"/>
        </w:rPr>
        <w:t xml:space="preserve"> кисть </w:t>
      </w:r>
      <w:r>
        <w:rPr>
          <w:b/>
          <w:i/>
          <w:sz w:val="28"/>
        </w:rPr>
        <w:t>пономарю</w:t>
      </w:r>
      <w:r w:rsidRPr="00A177E6">
        <w:rPr>
          <w:b/>
          <w:i/>
          <w:sz w:val="28"/>
        </w:rPr>
        <w:t>,</w:t>
      </w:r>
      <w:r>
        <w:rPr>
          <w:i/>
          <w:sz w:val="28"/>
        </w:rPr>
        <w:t xml:space="preserve"> совершает поклонение перед иконой и уходит, обходя аналой с правой стороны, в алтарь через царские врата. Войдя в алтарь, он крестится, целует престол и Евангелие, снова крестится, закрывает царские врата и становится перед святым престолом. </w:t>
      </w:r>
    </w:p>
    <w:p w:rsidR="004273C2" w:rsidRPr="00A177E6" w:rsidRDefault="004273C2" w:rsidP="00636375">
      <w:pPr>
        <w:pStyle w:val="Iauiue3"/>
        <w:tabs>
          <w:tab w:val="left" w:pos="426"/>
        </w:tabs>
        <w:jc w:val="both"/>
        <w:rPr>
          <w:sz w:val="28"/>
        </w:rPr>
      </w:pPr>
      <w:r>
        <w:rPr>
          <w:i/>
          <w:sz w:val="28"/>
        </w:rPr>
        <w:t xml:space="preserve">      Во время помазывания</w:t>
      </w:r>
      <w:r>
        <w:rPr>
          <w:sz w:val="28"/>
        </w:rPr>
        <w:t xml:space="preserve"> </w:t>
      </w:r>
      <w:r>
        <w:rPr>
          <w:i/>
          <w:sz w:val="28"/>
        </w:rPr>
        <w:t xml:space="preserve">на средине храма </w:t>
      </w:r>
      <w:r>
        <w:rPr>
          <w:b/>
          <w:i/>
          <w:sz w:val="28"/>
        </w:rPr>
        <w:t xml:space="preserve">священник </w:t>
      </w:r>
      <w:r>
        <w:rPr>
          <w:i/>
          <w:sz w:val="28"/>
        </w:rPr>
        <w:t xml:space="preserve">прерывается для произношения </w:t>
      </w:r>
      <w:r>
        <w:rPr>
          <w:b/>
          <w:sz w:val="28"/>
        </w:rPr>
        <w:t>малых</w:t>
      </w:r>
      <w:r>
        <w:rPr>
          <w:b/>
          <w:i/>
          <w:sz w:val="28"/>
        </w:rPr>
        <w:t xml:space="preserve"> ектений </w:t>
      </w:r>
      <w:r w:rsidR="00636375">
        <w:rPr>
          <w:i/>
          <w:sz w:val="28"/>
        </w:rPr>
        <w:t>(здесь же перед аналоем с праздничной иконой)</w:t>
      </w:r>
      <w:r>
        <w:rPr>
          <w:i/>
          <w:sz w:val="28"/>
        </w:rPr>
        <w:t xml:space="preserve">, </w:t>
      </w:r>
      <w:r w:rsidR="008C429C">
        <w:rPr>
          <w:i/>
          <w:sz w:val="28"/>
        </w:rPr>
        <w:t xml:space="preserve">               </w:t>
      </w:r>
      <w:r>
        <w:rPr>
          <w:i/>
          <w:sz w:val="28"/>
        </w:rPr>
        <w:t>а также для совершения каждения на</w:t>
      </w:r>
      <w:r>
        <w:rPr>
          <w:sz w:val="28"/>
        </w:rPr>
        <w:t xml:space="preserve"> </w:t>
      </w:r>
      <w:r>
        <w:rPr>
          <w:b/>
          <w:sz w:val="28"/>
        </w:rPr>
        <w:t>8-ой</w:t>
      </w:r>
      <w:r>
        <w:rPr>
          <w:b/>
          <w:i/>
          <w:sz w:val="28"/>
        </w:rPr>
        <w:t xml:space="preserve"> </w:t>
      </w:r>
      <w:r w:rsidRPr="00A177E6">
        <w:rPr>
          <w:b/>
          <w:i/>
          <w:sz w:val="28"/>
        </w:rPr>
        <w:t>песни</w:t>
      </w:r>
      <w:r>
        <w:rPr>
          <w:b/>
          <w:i/>
          <w:sz w:val="28"/>
        </w:rPr>
        <w:t xml:space="preserve"> </w:t>
      </w:r>
      <w:r w:rsidRPr="00A177E6">
        <w:rPr>
          <w:b/>
          <w:sz w:val="28"/>
        </w:rPr>
        <w:t>канона.</w:t>
      </w:r>
      <w:r w:rsidRPr="00A177E6">
        <w:rPr>
          <w:sz w:val="28"/>
        </w:rPr>
        <w:t xml:space="preserve"> </w:t>
      </w:r>
    </w:p>
    <w:p w:rsidR="004D04E6" w:rsidRPr="00636375" w:rsidRDefault="004273C2" w:rsidP="004D04E6">
      <w:pPr>
        <w:pStyle w:val="Iauiue3"/>
        <w:tabs>
          <w:tab w:val="left" w:pos="426"/>
        </w:tabs>
        <w:jc w:val="both"/>
        <w:rPr>
          <w:sz w:val="28"/>
        </w:rPr>
      </w:pPr>
      <w:r w:rsidRPr="00636375">
        <w:rPr>
          <w:sz w:val="28"/>
        </w:rPr>
        <w:t xml:space="preserve">    </w:t>
      </w:r>
      <w:r w:rsidR="00636375" w:rsidRPr="00636375">
        <w:rPr>
          <w:sz w:val="28"/>
        </w:rPr>
        <w:t xml:space="preserve"> </w:t>
      </w:r>
      <w:r w:rsidRPr="00636375">
        <w:rPr>
          <w:sz w:val="28"/>
        </w:rPr>
        <w:t xml:space="preserve"> </w:t>
      </w:r>
      <w:r w:rsidR="004D04E6" w:rsidRPr="00A177E6">
        <w:rPr>
          <w:b/>
          <w:i/>
          <w:sz w:val="28"/>
        </w:rPr>
        <w:t>Катавасия</w:t>
      </w:r>
      <w:r w:rsidR="004D04E6" w:rsidRPr="00636375">
        <w:rPr>
          <w:sz w:val="28"/>
        </w:rPr>
        <w:t xml:space="preserve"> </w:t>
      </w:r>
      <w:r w:rsidR="008C429C" w:rsidRPr="00636375">
        <w:rPr>
          <w:sz w:val="28"/>
        </w:rPr>
        <w:t>поётся</w:t>
      </w:r>
      <w:r w:rsidR="004D04E6" w:rsidRPr="00636375">
        <w:rPr>
          <w:sz w:val="28"/>
        </w:rPr>
        <w:t xml:space="preserve"> после каждой песни </w:t>
      </w:r>
      <w:r w:rsidR="004D04E6" w:rsidRPr="00A177E6">
        <w:rPr>
          <w:b/>
          <w:sz w:val="28"/>
        </w:rPr>
        <w:t>канона.</w:t>
      </w:r>
    </w:p>
    <w:p w:rsidR="004D04E6" w:rsidRDefault="004D04E6" w:rsidP="00A177E6">
      <w:pPr>
        <w:pStyle w:val="Iauiue3"/>
        <w:tabs>
          <w:tab w:val="left" w:pos="426"/>
        </w:tabs>
        <w:jc w:val="both"/>
        <w:rPr>
          <w:sz w:val="28"/>
        </w:rPr>
      </w:pPr>
      <w:r>
        <w:rPr>
          <w:sz w:val="28"/>
        </w:rPr>
        <w:t xml:space="preserve"> </w:t>
      </w:r>
      <w:r>
        <w:rPr>
          <w:b/>
          <w:sz w:val="28"/>
        </w:rPr>
        <w:t xml:space="preserve">    </w:t>
      </w:r>
      <w:r w:rsidR="00636375">
        <w:rPr>
          <w:b/>
          <w:sz w:val="28"/>
        </w:rPr>
        <w:t xml:space="preserve"> </w:t>
      </w:r>
      <w:r>
        <w:rPr>
          <w:sz w:val="28"/>
        </w:rPr>
        <w:t xml:space="preserve">После </w:t>
      </w:r>
      <w:r>
        <w:rPr>
          <w:b/>
          <w:sz w:val="28"/>
        </w:rPr>
        <w:t>3-й,</w:t>
      </w:r>
      <w:r>
        <w:rPr>
          <w:sz w:val="28"/>
        </w:rPr>
        <w:t xml:space="preserve"> </w:t>
      </w:r>
      <w:r>
        <w:rPr>
          <w:b/>
          <w:sz w:val="28"/>
        </w:rPr>
        <w:t>6-й</w:t>
      </w:r>
      <w:r>
        <w:rPr>
          <w:sz w:val="28"/>
        </w:rPr>
        <w:t xml:space="preserve"> и </w:t>
      </w:r>
      <w:r>
        <w:rPr>
          <w:b/>
          <w:sz w:val="28"/>
        </w:rPr>
        <w:t>9-й</w:t>
      </w:r>
      <w:r>
        <w:rPr>
          <w:sz w:val="28"/>
        </w:rPr>
        <w:t xml:space="preserve"> </w:t>
      </w:r>
      <w:r w:rsidRPr="00A177E6">
        <w:rPr>
          <w:b/>
          <w:i/>
          <w:sz w:val="28"/>
        </w:rPr>
        <w:t>песни</w:t>
      </w:r>
      <w:r>
        <w:rPr>
          <w:sz w:val="28"/>
        </w:rPr>
        <w:t xml:space="preserve"> </w:t>
      </w:r>
      <w:r w:rsidRPr="00A177E6">
        <w:rPr>
          <w:b/>
          <w:sz w:val="28"/>
        </w:rPr>
        <w:t>канона</w:t>
      </w:r>
      <w:r w:rsidRPr="00A177E6">
        <w:rPr>
          <w:sz w:val="28"/>
        </w:rPr>
        <w:t xml:space="preserve"> </w:t>
      </w:r>
      <w:r>
        <w:rPr>
          <w:sz w:val="28"/>
        </w:rPr>
        <w:t xml:space="preserve">во время пения </w:t>
      </w:r>
      <w:r w:rsidRPr="00BC3824">
        <w:rPr>
          <w:b/>
          <w:i/>
          <w:sz w:val="28"/>
        </w:rPr>
        <w:t>катавасии</w:t>
      </w:r>
      <w:r>
        <w:rPr>
          <w:sz w:val="28"/>
        </w:rPr>
        <w:t xml:space="preserve"> </w:t>
      </w:r>
      <w:r w:rsidRPr="00BC3824">
        <w:rPr>
          <w:b/>
          <w:i/>
          <w:sz w:val="28"/>
        </w:rPr>
        <w:t xml:space="preserve">диакон </w:t>
      </w:r>
      <w:r>
        <w:rPr>
          <w:sz w:val="28"/>
        </w:rPr>
        <w:t xml:space="preserve">выходит на солею перед царскими вратами для произнесения </w:t>
      </w:r>
      <w:r w:rsidRPr="00E657FD">
        <w:rPr>
          <w:b/>
          <w:sz w:val="28"/>
        </w:rPr>
        <w:t xml:space="preserve">малой </w:t>
      </w:r>
      <w:r>
        <w:rPr>
          <w:b/>
          <w:i/>
          <w:sz w:val="28"/>
        </w:rPr>
        <w:t>ектен</w:t>
      </w:r>
      <w:r w:rsidR="00E657FD">
        <w:rPr>
          <w:b/>
          <w:i/>
          <w:sz w:val="28"/>
        </w:rPr>
        <w:t>и</w:t>
      </w:r>
      <w:r>
        <w:rPr>
          <w:b/>
          <w:i/>
          <w:sz w:val="28"/>
        </w:rPr>
        <w:t>и</w:t>
      </w:r>
      <w:r w:rsidR="00636375">
        <w:rPr>
          <w:b/>
          <w:i/>
          <w:sz w:val="28"/>
        </w:rPr>
        <w:t>:</w:t>
      </w:r>
      <w:r>
        <w:rPr>
          <w:b/>
          <w:i/>
          <w:sz w:val="28"/>
        </w:rPr>
        <w:t xml:space="preserve"> </w:t>
      </w:r>
      <w:r>
        <w:rPr>
          <w:b/>
          <w:sz w:val="28"/>
        </w:rPr>
        <w:t>«Паки и паки…»</w:t>
      </w:r>
      <w:r w:rsidRPr="00A177E6">
        <w:rPr>
          <w:b/>
          <w:sz w:val="28"/>
        </w:rPr>
        <w:t>.</w:t>
      </w:r>
      <w:r>
        <w:rPr>
          <w:sz w:val="28"/>
        </w:rPr>
        <w:t xml:space="preserve"> Если </w:t>
      </w:r>
      <w:r>
        <w:rPr>
          <w:b/>
          <w:i/>
          <w:sz w:val="28"/>
        </w:rPr>
        <w:t>священник</w:t>
      </w:r>
      <w:r>
        <w:rPr>
          <w:sz w:val="28"/>
        </w:rPr>
        <w:t xml:space="preserve"> в это время </w:t>
      </w:r>
      <w:r w:rsidR="008C429C">
        <w:rPr>
          <w:sz w:val="28"/>
        </w:rPr>
        <w:t>ещё</w:t>
      </w:r>
      <w:r>
        <w:rPr>
          <w:sz w:val="28"/>
        </w:rPr>
        <w:t xml:space="preserve"> помазывает на средине храма, то</w:t>
      </w:r>
      <w:r w:rsidR="00CF068F">
        <w:rPr>
          <w:sz w:val="28"/>
        </w:rPr>
        <w:t>гда</w:t>
      </w:r>
      <w:r>
        <w:rPr>
          <w:sz w:val="28"/>
        </w:rPr>
        <w:t xml:space="preserve"> </w:t>
      </w:r>
      <w:r>
        <w:rPr>
          <w:b/>
          <w:i/>
          <w:sz w:val="28"/>
        </w:rPr>
        <w:t>диакон</w:t>
      </w:r>
      <w:r w:rsidRPr="00A177E6">
        <w:rPr>
          <w:b/>
          <w:i/>
          <w:sz w:val="28"/>
        </w:rPr>
        <w:t>,</w:t>
      </w:r>
      <w:r>
        <w:rPr>
          <w:b/>
          <w:i/>
          <w:sz w:val="28"/>
        </w:rPr>
        <w:t xml:space="preserve"> </w:t>
      </w:r>
      <w:r>
        <w:rPr>
          <w:sz w:val="28"/>
        </w:rPr>
        <w:t xml:space="preserve">сотворив поклон святому престолу, выходит на </w:t>
      </w:r>
      <w:r>
        <w:rPr>
          <w:b/>
          <w:i/>
          <w:sz w:val="28"/>
        </w:rPr>
        <w:t>ектен</w:t>
      </w:r>
      <w:r w:rsidR="00E657FD">
        <w:rPr>
          <w:b/>
          <w:i/>
          <w:sz w:val="28"/>
        </w:rPr>
        <w:t>и</w:t>
      </w:r>
      <w:r>
        <w:rPr>
          <w:b/>
          <w:i/>
          <w:sz w:val="28"/>
        </w:rPr>
        <w:t xml:space="preserve">ю </w:t>
      </w:r>
      <w:r>
        <w:rPr>
          <w:sz w:val="28"/>
        </w:rPr>
        <w:t xml:space="preserve">северной дверью, становится слева от царских врат, крестится, кланяется </w:t>
      </w:r>
      <w:r>
        <w:rPr>
          <w:b/>
          <w:i/>
          <w:sz w:val="28"/>
        </w:rPr>
        <w:t>священнику</w:t>
      </w:r>
      <w:r w:rsidRPr="00A177E6">
        <w:rPr>
          <w:b/>
          <w:i/>
          <w:sz w:val="28"/>
        </w:rPr>
        <w:t>,</w:t>
      </w:r>
      <w:r>
        <w:rPr>
          <w:b/>
          <w:i/>
          <w:sz w:val="28"/>
        </w:rPr>
        <w:t xml:space="preserve"> </w:t>
      </w:r>
      <w:r>
        <w:rPr>
          <w:sz w:val="28"/>
        </w:rPr>
        <w:t xml:space="preserve">поворачивается на восток </w:t>
      </w:r>
      <w:r w:rsidR="008C429C">
        <w:rPr>
          <w:sz w:val="28"/>
        </w:rPr>
        <w:t xml:space="preserve">                           </w:t>
      </w:r>
      <w:r>
        <w:rPr>
          <w:sz w:val="28"/>
        </w:rPr>
        <w:t>и возглашает</w:t>
      </w:r>
      <w:r>
        <w:rPr>
          <w:b/>
          <w:i/>
          <w:sz w:val="28"/>
        </w:rPr>
        <w:t xml:space="preserve"> ектен</w:t>
      </w:r>
      <w:r w:rsidR="00E657FD">
        <w:rPr>
          <w:b/>
          <w:i/>
          <w:sz w:val="28"/>
        </w:rPr>
        <w:t>и</w:t>
      </w:r>
      <w:r>
        <w:rPr>
          <w:b/>
          <w:i/>
          <w:sz w:val="28"/>
        </w:rPr>
        <w:t>ю</w:t>
      </w:r>
      <w:r w:rsidRPr="00A177E6">
        <w:rPr>
          <w:b/>
          <w:i/>
          <w:sz w:val="28"/>
        </w:rPr>
        <w:t>.</w:t>
      </w:r>
      <w:r>
        <w:rPr>
          <w:sz w:val="28"/>
        </w:rPr>
        <w:t xml:space="preserve"> </w:t>
      </w:r>
      <w:r>
        <w:rPr>
          <w:b/>
          <w:i/>
          <w:sz w:val="28"/>
        </w:rPr>
        <w:t xml:space="preserve">Священник </w:t>
      </w:r>
      <w:r>
        <w:rPr>
          <w:sz w:val="28"/>
        </w:rPr>
        <w:t xml:space="preserve">произносит </w:t>
      </w:r>
      <w:r w:rsidRPr="00A177E6">
        <w:rPr>
          <w:sz w:val="28"/>
        </w:rPr>
        <w:t>возглас</w:t>
      </w:r>
      <w:r w:rsidR="00C421BA">
        <w:rPr>
          <w:sz w:val="28"/>
        </w:rPr>
        <w:t xml:space="preserve"> на средине храма, совершая </w:t>
      </w:r>
      <w:r>
        <w:rPr>
          <w:sz w:val="28"/>
        </w:rPr>
        <w:lastRenderedPageBreak/>
        <w:t xml:space="preserve">поклон к алтарю. </w:t>
      </w:r>
      <w:r>
        <w:rPr>
          <w:b/>
          <w:i/>
          <w:sz w:val="28"/>
        </w:rPr>
        <w:t xml:space="preserve">Диакон </w:t>
      </w:r>
      <w:r>
        <w:rPr>
          <w:sz w:val="28"/>
        </w:rPr>
        <w:t xml:space="preserve">на возгласе крестится, кланяется </w:t>
      </w:r>
      <w:r>
        <w:rPr>
          <w:b/>
          <w:i/>
          <w:sz w:val="28"/>
        </w:rPr>
        <w:t>священнику</w:t>
      </w:r>
      <w:r w:rsidRPr="00A177E6">
        <w:rPr>
          <w:b/>
          <w:i/>
          <w:sz w:val="28"/>
        </w:rPr>
        <w:t xml:space="preserve">, </w:t>
      </w:r>
      <w:r w:rsidR="008C429C">
        <w:rPr>
          <w:b/>
          <w:i/>
          <w:sz w:val="28"/>
        </w:rPr>
        <w:t xml:space="preserve">                               </w:t>
      </w:r>
      <w:r>
        <w:rPr>
          <w:sz w:val="28"/>
        </w:rPr>
        <w:t xml:space="preserve">и возвращается в алтарь северной дверью. </w:t>
      </w:r>
    </w:p>
    <w:p w:rsidR="004D04E6" w:rsidRDefault="004D04E6" w:rsidP="00A177E6">
      <w:pPr>
        <w:pStyle w:val="Iauiue3"/>
        <w:tabs>
          <w:tab w:val="left" w:pos="426"/>
        </w:tabs>
        <w:jc w:val="both"/>
        <w:rPr>
          <w:sz w:val="28"/>
        </w:rPr>
      </w:pPr>
      <w:r>
        <w:rPr>
          <w:sz w:val="28"/>
        </w:rPr>
        <w:t xml:space="preserve">     </w:t>
      </w:r>
      <w:r w:rsidR="00A177E6">
        <w:rPr>
          <w:sz w:val="28"/>
        </w:rPr>
        <w:t xml:space="preserve"> </w:t>
      </w:r>
      <w:r>
        <w:rPr>
          <w:sz w:val="28"/>
        </w:rPr>
        <w:t xml:space="preserve">На </w:t>
      </w:r>
      <w:r>
        <w:rPr>
          <w:b/>
          <w:sz w:val="28"/>
        </w:rPr>
        <w:t>8-ой</w:t>
      </w:r>
      <w:r>
        <w:rPr>
          <w:b/>
          <w:i/>
          <w:sz w:val="28"/>
        </w:rPr>
        <w:t xml:space="preserve"> </w:t>
      </w:r>
      <w:r w:rsidRPr="00A177E6">
        <w:rPr>
          <w:b/>
          <w:i/>
          <w:sz w:val="28"/>
        </w:rPr>
        <w:t>песни</w:t>
      </w:r>
      <w:r>
        <w:rPr>
          <w:b/>
          <w:i/>
          <w:sz w:val="28"/>
        </w:rPr>
        <w:t xml:space="preserve"> </w:t>
      </w:r>
      <w:r w:rsidRPr="00A177E6">
        <w:rPr>
          <w:b/>
          <w:sz w:val="28"/>
        </w:rPr>
        <w:t>канона</w:t>
      </w:r>
      <w:r>
        <w:rPr>
          <w:b/>
          <w:i/>
          <w:sz w:val="28"/>
        </w:rPr>
        <w:t xml:space="preserve"> диакон </w:t>
      </w:r>
      <w:r>
        <w:rPr>
          <w:sz w:val="28"/>
        </w:rPr>
        <w:t xml:space="preserve">совершает </w:t>
      </w:r>
      <w:r w:rsidR="00A177E6" w:rsidRPr="00A177E6">
        <w:rPr>
          <w:b/>
          <w:sz w:val="28"/>
        </w:rPr>
        <w:t>полное</w:t>
      </w:r>
      <w:r w:rsidR="00A177E6">
        <w:rPr>
          <w:sz w:val="28"/>
        </w:rPr>
        <w:t xml:space="preserve"> </w:t>
      </w:r>
      <w:r w:rsidRPr="00E657FD">
        <w:rPr>
          <w:b/>
          <w:i/>
          <w:sz w:val="28"/>
        </w:rPr>
        <w:t>каждение</w:t>
      </w:r>
      <w:r>
        <w:rPr>
          <w:sz w:val="28"/>
        </w:rPr>
        <w:t xml:space="preserve"> храма. Если </w:t>
      </w:r>
      <w:r>
        <w:rPr>
          <w:b/>
          <w:i/>
          <w:sz w:val="28"/>
        </w:rPr>
        <w:t>священник</w:t>
      </w:r>
      <w:r>
        <w:rPr>
          <w:sz w:val="28"/>
        </w:rPr>
        <w:t xml:space="preserve"> в это время </w:t>
      </w:r>
      <w:r w:rsidR="008C429C">
        <w:rPr>
          <w:sz w:val="28"/>
        </w:rPr>
        <w:t>ещё</w:t>
      </w:r>
      <w:r>
        <w:rPr>
          <w:sz w:val="28"/>
        </w:rPr>
        <w:t xml:space="preserve"> помазывает, то благословение на каждение </w:t>
      </w:r>
      <w:r>
        <w:rPr>
          <w:b/>
          <w:i/>
          <w:sz w:val="28"/>
        </w:rPr>
        <w:t xml:space="preserve">диакон </w:t>
      </w:r>
      <w:r>
        <w:rPr>
          <w:sz w:val="28"/>
        </w:rPr>
        <w:t xml:space="preserve">берет на солее, выходя и заходя северной дверью. </w:t>
      </w:r>
    </w:p>
    <w:p w:rsidR="005D5E3A" w:rsidRPr="00C35728" w:rsidRDefault="00EF0462" w:rsidP="00C421BA">
      <w:pPr>
        <w:tabs>
          <w:tab w:val="left" w:pos="426"/>
        </w:tabs>
        <w:jc w:val="both"/>
        <w:rPr>
          <w:sz w:val="28"/>
          <w:szCs w:val="28"/>
        </w:rPr>
      </w:pPr>
      <w:r w:rsidRPr="00C35728">
        <w:rPr>
          <w:sz w:val="28"/>
          <w:szCs w:val="28"/>
        </w:rPr>
        <w:t xml:space="preserve">     </w:t>
      </w:r>
      <w:r w:rsidR="00A177E6">
        <w:rPr>
          <w:sz w:val="28"/>
          <w:szCs w:val="28"/>
        </w:rPr>
        <w:t xml:space="preserve"> </w:t>
      </w:r>
      <w:r w:rsidR="005D5E3A" w:rsidRPr="00C35728">
        <w:rPr>
          <w:sz w:val="28"/>
        </w:rPr>
        <w:t>По</w:t>
      </w:r>
      <w:r w:rsidR="00CF068F">
        <w:rPr>
          <w:sz w:val="28"/>
        </w:rPr>
        <w:t>сле окончания</w:t>
      </w:r>
      <w:r w:rsidR="005D5E3A" w:rsidRPr="00C35728">
        <w:rPr>
          <w:sz w:val="28"/>
        </w:rPr>
        <w:t xml:space="preserve"> </w:t>
      </w:r>
      <w:r w:rsidR="00C421BA">
        <w:rPr>
          <w:sz w:val="28"/>
        </w:rPr>
        <w:t xml:space="preserve">пения </w:t>
      </w:r>
      <w:r w:rsidR="005D5E3A" w:rsidRPr="00C35728">
        <w:rPr>
          <w:b/>
          <w:i/>
          <w:sz w:val="28"/>
        </w:rPr>
        <w:t>катавасии</w:t>
      </w:r>
      <w:r w:rsidR="005D5E3A" w:rsidRPr="00C35728">
        <w:rPr>
          <w:sz w:val="28"/>
        </w:rPr>
        <w:t xml:space="preserve"> </w:t>
      </w:r>
      <w:r w:rsidR="005D5E3A" w:rsidRPr="00C35728">
        <w:rPr>
          <w:b/>
          <w:sz w:val="28"/>
        </w:rPr>
        <w:t>8-ой</w:t>
      </w:r>
      <w:r w:rsidR="005D5E3A" w:rsidRPr="00C35728">
        <w:rPr>
          <w:sz w:val="28"/>
        </w:rPr>
        <w:t xml:space="preserve"> </w:t>
      </w:r>
      <w:r w:rsidR="005D5E3A" w:rsidRPr="00C35728">
        <w:rPr>
          <w:b/>
          <w:i/>
          <w:sz w:val="28"/>
        </w:rPr>
        <w:t xml:space="preserve">песни </w:t>
      </w:r>
      <w:r w:rsidR="005D5E3A" w:rsidRPr="00C35728">
        <w:rPr>
          <w:b/>
          <w:sz w:val="28"/>
        </w:rPr>
        <w:t xml:space="preserve">канона </w:t>
      </w:r>
      <w:r w:rsidR="005D5E3A" w:rsidRPr="00C35728">
        <w:rPr>
          <w:b/>
          <w:i/>
          <w:sz w:val="28"/>
        </w:rPr>
        <w:t>диакон</w:t>
      </w:r>
      <w:r w:rsidR="00E25322" w:rsidRPr="00C35728">
        <w:rPr>
          <w:b/>
          <w:i/>
          <w:sz w:val="28"/>
        </w:rPr>
        <w:t xml:space="preserve"> </w:t>
      </w:r>
      <w:r w:rsidR="00E25322" w:rsidRPr="00C35728">
        <w:rPr>
          <w:sz w:val="28"/>
        </w:rPr>
        <w:t xml:space="preserve">(а если его </w:t>
      </w:r>
      <w:r w:rsidR="008C429C" w:rsidRPr="00C35728">
        <w:rPr>
          <w:sz w:val="28"/>
        </w:rPr>
        <w:t>нет,</w:t>
      </w:r>
      <w:r w:rsidR="00E25322" w:rsidRPr="00C35728">
        <w:rPr>
          <w:sz w:val="28"/>
        </w:rPr>
        <w:t xml:space="preserve"> то</w:t>
      </w:r>
      <w:r w:rsidR="00E25322" w:rsidRPr="00C35728">
        <w:rPr>
          <w:b/>
          <w:i/>
          <w:sz w:val="28"/>
        </w:rPr>
        <w:t xml:space="preserve"> священник</w:t>
      </w:r>
      <w:r w:rsidR="00E25322" w:rsidRPr="00C421BA">
        <w:rPr>
          <w:b/>
          <w:i/>
          <w:sz w:val="28"/>
        </w:rPr>
        <w:t>)</w:t>
      </w:r>
      <w:r w:rsidR="005D5E3A" w:rsidRPr="00C421BA">
        <w:rPr>
          <w:b/>
          <w:i/>
          <w:sz w:val="28"/>
        </w:rPr>
        <w:t>,</w:t>
      </w:r>
      <w:r w:rsidR="005D5E3A" w:rsidRPr="00C35728">
        <w:rPr>
          <w:sz w:val="28"/>
        </w:rPr>
        <w:t xml:space="preserve"> став у иконы Божией Матери (слева от Царских врат), возглашает: </w:t>
      </w:r>
      <w:r w:rsidR="005D5E3A" w:rsidRPr="00C35728">
        <w:rPr>
          <w:b/>
          <w:sz w:val="28"/>
        </w:rPr>
        <w:t>«Богородицу и матерь Света в песнех возвеличим</w:t>
      </w:r>
      <w:r w:rsidR="00A177E6">
        <w:rPr>
          <w:b/>
          <w:sz w:val="28"/>
        </w:rPr>
        <w:t>»</w:t>
      </w:r>
      <w:r w:rsidR="005D5E3A" w:rsidRPr="00A177E6">
        <w:rPr>
          <w:b/>
          <w:sz w:val="28"/>
        </w:rPr>
        <w:t>.</w:t>
      </w:r>
      <w:r w:rsidR="005D5E3A" w:rsidRPr="00C35728">
        <w:rPr>
          <w:sz w:val="28"/>
        </w:rPr>
        <w:t xml:space="preserve"> Головной убор перед возглашением снимается</w:t>
      </w:r>
      <w:r w:rsidR="00CF068F">
        <w:rPr>
          <w:rStyle w:val="a5"/>
          <w:sz w:val="28"/>
        </w:rPr>
        <w:footnoteReference w:id="60"/>
      </w:r>
      <w:r w:rsidR="005D5E3A" w:rsidRPr="00C35728">
        <w:rPr>
          <w:sz w:val="28"/>
        </w:rPr>
        <w:t xml:space="preserve">. </w:t>
      </w:r>
    </w:p>
    <w:p w:rsidR="00426B1B" w:rsidRPr="00435B23" w:rsidRDefault="00A177E6" w:rsidP="001950B1">
      <w:pPr>
        <w:tabs>
          <w:tab w:val="left" w:pos="426"/>
        </w:tabs>
        <w:jc w:val="both"/>
        <w:rPr>
          <w:sz w:val="28"/>
        </w:rPr>
      </w:pPr>
      <w:r>
        <w:rPr>
          <w:sz w:val="28"/>
          <w:szCs w:val="28"/>
        </w:rPr>
        <w:t xml:space="preserve">     </w:t>
      </w:r>
      <w:r w:rsidR="00435B23">
        <w:rPr>
          <w:b/>
          <w:i/>
          <w:sz w:val="28"/>
          <w:u w:val="words"/>
        </w:rPr>
        <w:t xml:space="preserve"> Примечание</w:t>
      </w:r>
      <w:r>
        <w:rPr>
          <w:b/>
          <w:i/>
          <w:sz w:val="28"/>
          <w:u w:val="words"/>
        </w:rPr>
        <w:t>.</w:t>
      </w:r>
      <w:r w:rsidR="00435B23">
        <w:rPr>
          <w:i/>
          <w:sz w:val="28"/>
        </w:rPr>
        <w:t xml:space="preserve"> </w:t>
      </w:r>
      <w:r w:rsidR="005D5E3A" w:rsidRPr="00435B23">
        <w:rPr>
          <w:i/>
          <w:sz w:val="28"/>
          <w:szCs w:val="28"/>
        </w:rPr>
        <w:t xml:space="preserve">В </w:t>
      </w:r>
      <w:r w:rsidR="005D5E3A" w:rsidRPr="00435B23">
        <w:rPr>
          <w:i/>
          <w:sz w:val="28"/>
        </w:rPr>
        <w:t xml:space="preserve">двунадесятые Господские и Богородичные праздники </w:t>
      </w:r>
      <w:r w:rsidR="00C421BA">
        <w:rPr>
          <w:i/>
          <w:sz w:val="28"/>
        </w:rPr>
        <w:t>на</w:t>
      </w:r>
      <w:r w:rsidR="00C421BA">
        <w:rPr>
          <w:sz w:val="28"/>
        </w:rPr>
        <w:t xml:space="preserve"> </w:t>
      </w:r>
      <w:r w:rsidR="00C421BA">
        <w:rPr>
          <w:b/>
          <w:sz w:val="28"/>
        </w:rPr>
        <w:t>9-й</w:t>
      </w:r>
      <w:r w:rsidR="00C421BA">
        <w:rPr>
          <w:sz w:val="28"/>
        </w:rPr>
        <w:t xml:space="preserve"> </w:t>
      </w:r>
      <w:r w:rsidR="00C421BA">
        <w:rPr>
          <w:b/>
          <w:i/>
          <w:sz w:val="28"/>
        </w:rPr>
        <w:t>песни</w:t>
      </w:r>
      <w:r w:rsidR="00C421BA">
        <w:rPr>
          <w:sz w:val="28"/>
        </w:rPr>
        <w:t xml:space="preserve"> </w:t>
      </w:r>
      <w:r w:rsidR="005D5E3A" w:rsidRPr="00435B23">
        <w:rPr>
          <w:i/>
          <w:sz w:val="28"/>
        </w:rPr>
        <w:t>вместо</w:t>
      </w:r>
      <w:r w:rsidR="005D5E3A" w:rsidRPr="00C35728">
        <w:rPr>
          <w:sz w:val="28"/>
        </w:rPr>
        <w:t xml:space="preserve"> </w:t>
      </w:r>
      <w:r w:rsidR="005D5E3A" w:rsidRPr="00C35728">
        <w:rPr>
          <w:b/>
          <w:sz w:val="28"/>
        </w:rPr>
        <w:t>«Честнейшую»</w:t>
      </w:r>
      <w:r w:rsidR="005D5E3A" w:rsidRPr="00C35728">
        <w:rPr>
          <w:sz w:val="28"/>
        </w:rPr>
        <w:t xml:space="preserve"> </w:t>
      </w:r>
      <w:r w:rsidR="005D5E3A" w:rsidRPr="00435B23">
        <w:rPr>
          <w:i/>
          <w:sz w:val="28"/>
        </w:rPr>
        <w:t>поются праздничные</w:t>
      </w:r>
      <w:r w:rsidR="005D5E3A" w:rsidRPr="00C35728">
        <w:rPr>
          <w:sz w:val="28"/>
        </w:rPr>
        <w:t xml:space="preserve"> </w:t>
      </w:r>
      <w:r w:rsidR="005D5E3A" w:rsidRPr="00C35728">
        <w:rPr>
          <w:b/>
          <w:i/>
          <w:sz w:val="28"/>
        </w:rPr>
        <w:t>припевы</w:t>
      </w:r>
      <w:r w:rsidR="005D5E3A" w:rsidRPr="00A177E6">
        <w:rPr>
          <w:b/>
          <w:i/>
          <w:sz w:val="28"/>
        </w:rPr>
        <w:t>.</w:t>
      </w:r>
      <w:r w:rsidR="00CF068F">
        <w:rPr>
          <w:i/>
          <w:sz w:val="28"/>
        </w:rPr>
        <w:t xml:space="preserve"> </w:t>
      </w:r>
      <w:r w:rsidR="00435B23" w:rsidRPr="00CF068F">
        <w:rPr>
          <w:b/>
          <w:sz w:val="28"/>
        </w:rPr>
        <w:t>1-й</w:t>
      </w:r>
      <w:r w:rsidR="00435B23">
        <w:rPr>
          <w:i/>
          <w:sz w:val="28"/>
        </w:rPr>
        <w:t xml:space="preserve"> </w:t>
      </w:r>
      <w:r w:rsidR="00435B23" w:rsidRPr="00435B23">
        <w:rPr>
          <w:b/>
          <w:i/>
          <w:sz w:val="28"/>
        </w:rPr>
        <w:t>припев</w:t>
      </w:r>
      <w:r w:rsidR="00435B23" w:rsidRPr="00A177E6">
        <w:rPr>
          <w:b/>
          <w:i/>
          <w:sz w:val="28"/>
        </w:rPr>
        <w:t>,</w:t>
      </w:r>
      <w:r w:rsidR="00435B23" w:rsidRPr="00435B23">
        <w:rPr>
          <w:i/>
          <w:sz w:val="28"/>
        </w:rPr>
        <w:t xml:space="preserve"> по традиции, возглашает </w:t>
      </w:r>
      <w:r w:rsidR="00435B23">
        <w:rPr>
          <w:b/>
          <w:i/>
          <w:sz w:val="28"/>
        </w:rPr>
        <w:t>диакон</w:t>
      </w:r>
      <w:r w:rsidR="00435B23" w:rsidRPr="00435B23">
        <w:rPr>
          <w:b/>
          <w:i/>
          <w:sz w:val="28"/>
        </w:rPr>
        <w:t xml:space="preserve"> </w:t>
      </w:r>
      <w:r w:rsidR="00435B23" w:rsidRPr="00435B23">
        <w:rPr>
          <w:i/>
          <w:sz w:val="28"/>
          <w:szCs w:val="28"/>
        </w:rPr>
        <w:t xml:space="preserve">(а если его </w:t>
      </w:r>
      <w:r w:rsidR="008C429C" w:rsidRPr="00435B23">
        <w:rPr>
          <w:i/>
          <w:sz w:val="28"/>
          <w:szCs w:val="28"/>
        </w:rPr>
        <w:t>нет,</w:t>
      </w:r>
      <w:r w:rsidR="00435B23" w:rsidRPr="00435B23">
        <w:rPr>
          <w:i/>
          <w:sz w:val="28"/>
          <w:szCs w:val="28"/>
        </w:rPr>
        <w:t xml:space="preserve"> то </w:t>
      </w:r>
      <w:r w:rsidR="00435B23">
        <w:rPr>
          <w:b/>
          <w:i/>
          <w:sz w:val="28"/>
          <w:szCs w:val="28"/>
        </w:rPr>
        <w:t>священник</w:t>
      </w:r>
      <w:r w:rsidR="00435B23" w:rsidRPr="00A177E6">
        <w:rPr>
          <w:b/>
          <w:i/>
          <w:sz w:val="28"/>
          <w:szCs w:val="28"/>
        </w:rPr>
        <w:t>),</w:t>
      </w:r>
      <w:r w:rsidR="00435B23">
        <w:rPr>
          <w:i/>
          <w:sz w:val="28"/>
          <w:szCs w:val="28"/>
        </w:rPr>
        <w:t xml:space="preserve"> совершающий </w:t>
      </w:r>
      <w:r w:rsidR="00435B23" w:rsidRPr="00CF068F">
        <w:rPr>
          <w:b/>
          <w:i/>
          <w:sz w:val="28"/>
          <w:szCs w:val="28"/>
        </w:rPr>
        <w:t>каждение</w:t>
      </w:r>
      <w:r w:rsidR="00435B23" w:rsidRPr="00A177E6">
        <w:rPr>
          <w:b/>
          <w:i/>
          <w:sz w:val="28"/>
          <w:szCs w:val="28"/>
        </w:rPr>
        <w:t>.</w:t>
      </w:r>
      <w:r w:rsidR="00435B23">
        <w:rPr>
          <w:i/>
          <w:sz w:val="28"/>
          <w:szCs w:val="28"/>
        </w:rPr>
        <w:t xml:space="preserve"> </w:t>
      </w:r>
      <w:r w:rsidR="008C429C">
        <w:rPr>
          <w:i/>
          <w:sz w:val="28"/>
          <w:szCs w:val="28"/>
        </w:rPr>
        <w:t xml:space="preserve">                </w:t>
      </w:r>
      <w:r w:rsidR="00CF068F">
        <w:rPr>
          <w:i/>
          <w:sz w:val="28"/>
          <w:szCs w:val="28"/>
        </w:rPr>
        <w:t xml:space="preserve">Но </w:t>
      </w:r>
      <w:r w:rsidR="00CF068F" w:rsidRPr="00CF068F">
        <w:rPr>
          <w:b/>
          <w:i/>
          <w:sz w:val="28"/>
          <w:szCs w:val="28"/>
        </w:rPr>
        <w:t>к</w:t>
      </w:r>
      <w:r w:rsidR="00435B23" w:rsidRPr="00636375">
        <w:rPr>
          <w:b/>
          <w:i/>
          <w:sz w:val="28"/>
          <w:szCs w:val="28"/>
        </w:rPr>
        <w:t>аждение</w:t>
      </w:r>
      <w:r w:rsidR="00435B23">
        <w:rPr>
          <w:i/>
          <w:sz w:val="28"/>
          <w:szCs w:val="28"/>
        </w:rPr>
        <w:t xml:space="preserve"> </w:t>
      </w:r>
      <w:r w:rsidR="00435B23">
        <w:rPr>
          <w:i/>
          <w:sz w:val="28"/>
        </w:rPr>
        <w:t>на</w:t>
      </w:r>
      <w:r w:rsidR="00435B23">
        <w:rPr>
          <w:sz w:val="28"/>
        </w:rPr>
        <w:t xml:space="preserve"> </w:t>
      </w:r>
      <w:r w:rsidR="00435B23">
        <w:rPr>
          <w:b/>
          <w:sz w:val="28"/>
        </w:rPr>
        <w:t>9-й</w:t>
      </w:r>
      <w:r w:rsidR="00435B23">
        <w:rPr>
          <w:sz w:val="28"/>
        </w:rPr>
        <w:t xml:space="preserve"> </w:t>
      </w:r>
      <w:r w:rsidR="00435B23" w:rsidRPr="00A177E6">
        <w:rPr>
          <w:b/>
          <w:i/>
          <w:sz w:val="28"/>
        </w:rPr>
        <w:t xml:space="preserve">песни </w:t>
      </w:r>
      <w:r w:rsidR="00435B23" w:rsidRPr="00A177E6">
        <w:rPr>
          <w:b/>
          <w:sz w:val="28"/>
        </w:rPr>
        <w:t>канона</w:t>
      </w:r>
      <w:r w:rsidR="00435B23" w:rsidRPr="00636375">
        <w:rPr>
          <w:b/>
          <w:i/>
          <w:sz w:val="28"/>
        </w:rPr>
        <w:t xml:space="preserve"> </w:t>
      </w:r>
      <w:r w:rsidR="00636375">
        <w:rPr>
          <w:i/>
          <w:sz w:val="28"/>
          <w:szCs w:val="28"/>
        </w:rPr>
        <w:t>на</w:t>
      </w:r>
      <w:r w:rsidR="00636375">
        <w:rPr>
          <w:b/>
          <w:sz w:val="28"/>
          <w:szCs w:val="28"/>
        </w:rPr>
        <w:t xml:space="preserve"> утрени </w:t>
      </w:r>
      <w:r w:rsidR="00435B23" w:rsidRPr="00435B23">
        <w:rPr>
          <w:i/>
          <w:sz w:val="28"/>
        </w:rPr>
        <w:t>никогда не отменяется.</w:t>
      </w:r>
    </w:p>
    <w:p w:rsidR="00EF0462" w:rsidRDefault="005D5E3A" w:rsidP="00C421BA">
      <w:pPr>
        <w:tabs>
          <w:tab w:val="left" w:pos="426"/>
        </w:tabs>
        <w:jc w:val="both"/>
        <w:rPr>
          <w:sz w:val="28"/>
        </w:rPr>
      </w:pPr>
      <w:r w:rsidRPr="00C35728">
        <w:rPr>
          <w:sz w:val="28"/>
          <w:szCs w:val="28"/>
        </w:rPr>
        <w:t xml:space="preserve">      </w:t>
      </w:r>
      <w:r w:rsidR="00EF0462" w:rsidRPr="00C35728">
        <w:rPr>
          <w:sz w:val="28"/>
          <w:szCs w:val="28"/>
        </w:rPr>
        <w:t>По</w:t>
      </w:r>
      <w:r w:rsidR="00C421BA">
        <w:rPr>
          <w:sz w:val="28"/>
          <w:szCs w:val="28"/>
        </w:rPr>
        <w:t>сле</w:t>
      </w:r>
      <w:r w:rsidR="00EF0462" w:rsidRPr="00C35728">
        <w:rPr>
          <w:sz w:val="28"/>
          <w:szCs w:val="28"/>
        </w:rPr>
        <w:t xml:space="preserve"> </w:t>
      </w:r>
      <w:r w:rsidR="00EF0462" w:rsidRPr="00C35728">
        <w:rPr>
          <w:b/>
          <w:sz w:val="28"/>
        </w:rPr>
        <w:t>9-ой</w:t>
      </w:r>
      <w:r w:rsidR="00EF0462" w:rsidRPr="00C35728">
        <w:rPr>
          <w:sz w:val="28"/>
        </w:rPr>
        <w:t xml:space="preserve"> </w:t>
      </w:r>
      <w:r w:rsidR="00EF0462" w:rsidRPr="00A177E6">
        <w:rPr>
          <w:b/>
          <w:i/>
          <w:sz w:val="28"/>
        </w:rPr>
        <w:t>песни</w:t>
      </w:r>
      <w:r w:rsidR="00EF0462" w:rsidRPr="00C35728">
        <w:rPr>
          <w:b/>
          <w:i/>
          <w:sz w:val="28"/>
        </w:rPr>
        <w:t xml:space="preserve"> </w:t>
      </w:r>
      <w:r w:rsidR="00EF0462" w:rsidRPr="00A177E6">
        <w:rPr>
          <w:b/>
          <w:sz w:val="28"/>
        </w:rPr>
        <w:t>канона</w:t>
      </w:r>
      <w:r w:rsidR="00EF0462" w:rsidRPr="00C35728">
        <w:rPr>
          <w:b/>
          <w:sz w:val="28"/>
        </w:rPr>
        <w:t xml:space="preserve"> </w:t>
      </w:r>
      <w:r w:rsidR="00EF0462" w:rsidRPr="00435B23">
        <w:rPr>
          <w:b/>
          <w:sz w:val="28"/>
        </w:rPr>
        <w:t>малая</w:t>
      </w:r>
      <w:r w:rsidR="00EF0462" w:rsidRPr="00C35728">
        <w:rPr>
          <w:b/>
          <w:i/>
          <w:sz w:val="28"/>
        </w:rPr>
        <w:t xml:space="preserve"> ектен</w:t>
      </w:r>
      <w:r w:rsidR="00435B23">
        <w:rPr>
          <w:b/>
          <w:i/>
          <w:sz w:val="28"/>
        </w:rPr>
        <w:t>и</w:t>
      </w:r>
      <w:r w:rsidR="00EF0462" w:rsidRPr="00C35728">
        <w:rPr>
          <w:b/>
          <w:i/>
          <w:sz w:val="28"/>
        </w:rPr>
        <w:t xml:space="preserve">я </w:t>
      </w:r>
      <w:r w:rsidR="00EF0462" w:rsidRPr="00C35728">
        <w:rPr>
          <w:sz w:val="28"/>
        </w:rPr>
        <w:t xml:space="preserve">и читаются </w:t>
      </w:r>
      <w:r w:rsidR="00EF0462" w:rsidRPr="00C35728">
        <w:rPr>
          <w:b/>
          <w:i/>
          <w:sz w:val="28"/>
        </w:rPr>
        <w:t xml:space="preserve">светильны </w:t>
      </w:r>
      <w:r w:rsidR="00EF0462" w:rsidRPr="00C35728">
        <w:rPr>
          <w:sz w:val="28"/>
        </w:rPr>
        <w:t>праздника.</w:t>
      </w:r>
    </w:p>
    <w:p w:rsidR="001C42BF" w:rsidRDefault="00435B23" w:rsidP="00C421BA">
      <w:pPr>
        <w:tabs>
          <w:tab w:val="left" w:pos="426"/>
        </w:tabs>
        <w:jc w:val="both"/>
        <w:rPr>
          <w:i/>
          <w:sz w:val="28"/>
        </w:rPr>
      </w:pPr>
      <w:r>
        <w:rPr>
          <w:sz w:val="28"/>
        </w:rPr>
        <w:t xml:space="preserve">     </w:t>
      </w:r>
      <w:r>
        <w:rPr>
          <w:b/>
          <w:i/>
          <w:sz w:val="28"/>
          <w:u w:val="words"/>
        </w:rPr>
        <w:t xml:space="preserve"> Примечание</w:t>
      </w:r>
      <w:r w:rsidR="00A177E6">
        <w:rPr>
          <w:b/>
          <w:i/>
          <w:sz w:val="28"/>
          <w:u w:val="words"/>
        </w:rPr>
        <w:t>.</w:t>
      </w:r>
      <w:r w:rsidR="00A177E6">
        <w:rPr>
          <w:i/>
          <w:sz w:val="28"/>
        </w:rPr>
        <w:t xml:space="preserve"> </w:t>
      </w:r>
      <w:r w:rsidR="001C42BF">
        <w:rPr>
          <w:i/>
          <w:sz w:val="28"/>
          <w:szCs w:val="28"/>
        </w:rPr>
        <w:t xml:space="preserve">В </w:t>
      </w:r>
      <w:r w:rsidR="001C42BF">
        <w:rPr>
          <w:i/>
          <w:sz w:val="28"/>
        </w:rPr>
        <w:t xml:space="preserve">двунадесятые Господские и Богородичные и храмовые праздники на пение </w:t>
      </w:r>
      <w:r w:rsidR="001C42BF">
        <w:rPr>
          <w:b/>
          <w:i/>
          <w:sz w:val="28"/>
        </w:rPr>
        <w:t>хором</w:t>
      </w:r>
      <w:r w:rsidR="001C42BF">
        <w:rPr>
          <w:i/>
          <w:sz w:val="28"/>
        </w:rPr>
        <w:t xml:space="preserve"> </w:t>
      </w:r>
      <w:r w:rsidR="001C42BF">
        <w:rPr>
          <w:b/>
          <w:i/>
          <w:sz w:val="28"/>
        </w:rPr>
        <w:t>светильна</w:t>
      </w:r>
      <w:r w:rsidR="001C42BF">
        <w:rPr>
          <w:i/>
          <w:sz w:val="28"/>
        </w:rPr>
        <w:t xml:space="preserve"> </w:t>
      </w:r>
      <w:r w:rsidR="001C42BF">
        <w:rPr>
          <w:i/>
          <w:sz w:val="28"/>
          <w:szCs w:val="28"/>
        </w:rPr>
        <w:t>по</w:t>
      </w:r>
      <w:r w:rsidR="00C421BA">
        <w:rPr>
          <w:i/>
          <w:sz w:val="28"/>
          <w:szCs w:val="28"/>
        </w:rPr>
        <w:t>сле</w:t>
      </w:r>
      <w:r w:rsidR="001C42BF">
        <w:rPr>
          <w:sz w:val="28"/>
          <w:szCs w:val="28"/>
        </w:rPr>
        <w:t xml:space="preserve"> </w:t>
      </w:r>
      <w:r w:rsidR="001C42BF">
        <w:rPr>
          <w:b/>
          <w:sz w:val="28"/>
        </w:rPr>
        <w:t>9-ой</w:t>
      </w:r>
      <w:r w:rsidR="001C42BF">
        <w:rPr>
          <w:sz w:val="28"/>
        </w:rPr>
        <w:t xml:space="preserve"> </w:t>
      </w:r>
      <w:r w:rsidR="001C42BF" w:rsidRPr="00A177E6">
        <w:rPr>
          <w:b/>
          <w:i/>
          <w:sz w:val="28"/>
        </w:rPr>
        <w:t>песни</w:t>
      </w:r>
      <w:r w:rsidR="001C42BF">
        <w:rPr>
          <w:b/>
          <w:i/>
          <w:sz w:val="28"/>
        </w:rPr>
        <w:t xml:space="preserve"> </w:t>
      </w:r>
      <w:r w:rsidR="001C42BF" w:rsidRPr="00A177E6">
        <w:rPr>
          <w:b/>
          <w:sz w:val="28"/>
        </w:rPr>
        <w:t xml:space="preserve">канона </w:t>
      </w:r>
      <w:r w:rsidR="001C42BF">
        <w:rPr>
          <w:i/>
          <w:sz w:val="28"/>
        </w:rPr>
        <w:t>по традиции открываются царские врата.</w:t>
      </w:r>
    </w:p>
    <w:p w:rsidR="00EF0462" w:rsidRPr="00C35728" w:rsidRDefault="00435B23" w:rsidP="00435B23">
      <w:pPr>
        <w:tabs>
          <w:tab w:val="left" w:pos="426"/>
        </w:tabs>
        <w:jc w:val="both"/>
        <w:rPr>
          <w:sz w:val="28"/>
        </w:rPr>
      </w:pPr>
      <w:r>
        <w:rPr>
          <w:sz w:val="28"/>
        </w:rPr>
        <w:t xml:space="preserve">  </w:t>
      </w:r>
      <w:r w:rsidR="00EF0462" w:rsidRPr="00C35728">
        <w:rPr>
          <w:sz w:val="28"/>
        </w:rPr>
        <w:t xml:space="preserve">   </w:t>
      </w:r>
      <w:r w:rsidR="00CF068F">
        <w:rPr>
          <w:sz w:val="28"/>
        </w:rPr>
        <w:t xml:space="preserve"> </w:t>
      </w:r>
      <w:r w:rsidR="00EF0462" w:rsidRPr="00C35728">
        <w:rPr>
          <w:sz w:val="28"/>
        </w:rPr>
        <w:t xml:space="preserve">Далее </w:t>
      </w:r>
      <w:r w:rsidR="00EF0462" w:rsidRPr="00C35728">
        <w:rPr>
          <w:b/>
          <w:i/>
          <w:sz w:val="28"/>
        </w:rPr>
        <w:t xml:space="preserve">хор </w:t>
      </w:r>
      <w:r w:rsidR="00EF0462" w:rsidRPr="00C35728">
        <w:rPr>
          <w:sz w:val="28"/>
        </w:rPr>
        <w:t xml:space="preserve">поет: </w:t>
      </w:r>
      <w:r w:rsidR="00EF0462" w:rsidRPr="00C35728">
        <w:rPr>
          <w:b/>
          <w:sz w:val="28"/>
        </w:rPr>
        <w:t>«Всякое дыхание да хвалит Господа…»</w:t>
      </w:r>
      <w:r w:rsidR="00EF0462" w:rsidRPr="00A177E6">
        <w:rPr>
          <w:b/>
          <w:sz w:val="28"/>
        </w:rPr>
        <w:t>.</w:t>
      </w:r>
    </w:p>
    <w:p w:rsidR="00EF0462" w:rsidRDefault="00EF0462" w:rsidP="00D72D07">
      <w:pPr>
        <w:pStyle w:val="Iauiue3"/>
        <w:tabs>
          <w:tab w:val="left" w:pos="426"/>
        </w:tabs>
        <w:jc w:val="both"/>
        <w:outlineLvl w:val="0"/>
        <w:rPr>
          <w:b/>
          <w:i/>
          <w:sz w:val="28"/>
        </w:rPr>
      </w:pPr>
      <w:r>
        <w:rPr>
          <w:sz w:val="28"/>
        </w:rPr>
        <w:t xml:space="preserve">     </w:t>
      </w:r>
      <w:r w:rsidR="00CF068F">
        <w:rPr>
          <w:sz w:val="28"/>
        </w:rPr>
        <w:t xml:space="preserve"> </w:t>
      </w:r>
      <w:r>
        <w:rPr>
          <w:b/>
          <w:i/>
          <w:sz w:val="28"/>
        </w:rPr>
        <w:t>Чтец</w:t>
      </w:r>
      <w:r>
        <w:rPr>
          <w:sz w:val="28"/>
        </w:rPr>
        <w:t xml:space="preserve"> читает</w:t>
      </w:r>
      <w:r w:rsidR="00CF068F">
        <w:rPr>
          <w:sz w:val="28"/>
        </w:rPr>
        <w:t>:</w:t>
      </w:r>
      <w:r>
        <w:rPr>
          <w:sz w:val="28"/>
        </w:rPr>
        <w:t xml:space="preserve"> </w:t>
      </w:r>
      <w:r>
        <w:rPr>
          <w:b/>
          <w:sz w:val="28"/>
        </w:rPr>
        <w:t>«Хвалите Господа с Небес...»</w:t>
      </w:r>
      <w:r>
        <w:rPr>
          <w:sz w:val="28"/>
        </w:rPr>
        <w:t xml:space="preserve"> и </w:t>
      </w:r>
      <w:r w:rsidRPr="00CF068F">
        <w:rPr>
          <w:b/>
          <w:sz w:val="28"/>
        </w:rPr>
        <w:t xml:space="preserve">хвалитные </w:t>
      </w:r>
      <w:r>
        <w:rPr>
          <w:b/>
          <w:i/>
          <w:sz w:val="28"/>
        </w:rPr>
        <w:t>псалмы</w:t>
      </w:r>
      <w:r w:rsidRPr="00A177E6">
        <w:rPr>
          <w:b/>
          <w:i/>
          <w:sz w:val="28"/>
        </w:rPr>
        <w:t>.</w:t>
      </w:r>
    </w:p>
    <w:p w:rsidR="00EF0462" w:rsidRPr="00C35728" w:rsidRDefault="00EF0462" w:rsidP="00A177E6">
      <w:pPr>
        <w:tabs>
          <w:tab w:val="left" w:pos="426"/>
        </w:tabs>
        <w:jc w:val="both"/>
        <w:rPr>
          <w:b/>
          <w:i/>
          <w:sz w:val="28"/>
        </w:rPr>
      </w:pPr>
      <w:r w:rsidRPr="00C35728">
        <w:rPr>
          <w:sz w:val="28"/>
        </w:rPr>
        <w:t xml:space="preserve">     </w:t>
      </w:r>
      <w:r w:rsidR="00CF068F">
        <w:rPr>
          <w:sz w:val="28"/>
        </w:rPr>
        <w:t xml:space="preserve"> </w:t>
      </w:r>
      <w:r w:rsidRPr="00C35728">
        <w:rPr>
          <w:b/>
          <w:i/>
          <w:sz w:val="28"/>
        </w:rPr>
        <w:t xml:space="preserve">Хор </w:t>
      </w:r>
      <w:r w:rsidRPr="00C35728">
        <w:rPr>
          <w:sz w:val="28"/>
        </w:rPr>
        <w:t xml:space="preserve">поет </w:t>
      </w:r>
      <w:r w:rsidRPr="00C35728">
        <w:rPr>
          <w:b/>
          <w:i/>
          <w:sz w:val="28"/>
        </w:rPr>
        <w:t xml:space="preserve">стихиры </w:t>
      </w:r>
      <w:r w:rsidRPr="00435B23">
        <w:rPr>
          <w:b/>
          <w:sz w:val="28"/>
        </w:rPr>
        <w:t>на хвалитех</w:t>
      </w:r>
      <w:r w:rsidRPr="00A177E6">
        <w:rPr>
          <w:b/>
          <w:sz w:val="28"/>
        </w:rPr>
        <w:t>,</w:t>
      </w:r>
      <w:r w:rsidRPr="00C35728">
        <w:rPr>
          <w:sz w:val="28"/>
        </w:rPr>
        <w:t xml:space="preserve"> если есть</w:t>
      </w:r>
      <w:r w:rsidRPr="00C35728">
        <w:rPr>
          <w:b/>
          <w:sz w:val="28"/>
        </w:rPr>
        <w:t xml:space="preserve"> «Слава» </w:t>
      </w:r>
      <w:r w:rsidRPr="00C35728">
        <w:rPr>
          <w:sz w:val="28"/>
        </w:rPr>
        <w:t>то</w:t>
      </w:r>
      <w:r w:rsidRPr="00C35728">
        <w:rPr>
          <w:b/>
          <w:sz w:val="28"/>
        </w:rPr>
        <w:t xml:space="preserve"> </w:t>
      </w:r>
      <w:r w:rsidRPr="00C35728">
        <w:rPr>
          <w:b/>
          <w:i/>
          <w:sz w:val="28"/>
        </w:rPr>
        <w:t>стихир</w:t>
      </w:r>
      <w:r w:rsidR="00CF068F">
        <w:rPr>
          <w:b/>
          <w:i/>
          <w:sz w:val="28"/>
        </w:rPr>
        <w:t>у</w:t>
      </w:r>
      <w:r w:rsidRPr="00C35728">
        <w:rPr>
          <w:b/>
          <w:sz w:val="28"/>
        </w:rPr>
        <w:t xml:space="preserve"> </w:t>
      </w:r>
      <w:r w:rsidRPr="00C35728">
        <w:rPr>
          <w:sz w:val="28"/>
        </w:rPr>
        <w:t>праздника,</w:t>
      </w:r>
      <w:r w:rsidR="008C429C">
        <w:rPr>
          <w:sz w:val="28"/>
        </w:rPr>
        <w:t xml:space="preserve">                  </w:t>
      </w:r>
      <w:r w:rsidRPr="00C35728">
        <w:rPr>
          <w:b/>
          <w:sz w:val="28"/>
        </w:rPr>
        <w:t>«И ныне»</w:t>
      </w:r>
      <w:r w:rsidRPr="00C35728">
        <w:rPr>
          <w:sz w:val="28"/>
        </w:rPr>
        <w:t xml:space="preserve"> </w:t>
      </w:r>
      <w:r w:rsidRPr="00C35728">
        <w:rPr>
          <w:b/>
          <w:i/>
          <w:sz w:val="28"/>
        </w:rPr>
        <w:t>богородичен</w:t>
      </w:r>
      <w:r w:rsidRPr="00C35728">
        <w:rPr>
          <w:sz w:val="28"/>
        </w:rPr>
        <w:t xml:space="preserve"> </w:t>
      </w:r>
      <w:r w:rsidRPr="00435B23">
        <w:rPr>
          <w:sz w:val="28"/>
        </w:rPr>
        <w:t>Минеи</w:t>
      </w:r>
      <w:r w:rsidRPr="00C35728">
        <w:rPr>
          <w:sz w:val="28"/>
        </w:rPr>
        <w:t xml:space="preserve"> или </w:t>
      </w:r>
      <w:r w:rsidRPr="00C35728">
        <w:rPr>
          <w:b/>
          <w:i/>
          <w:sz w:val="28"/>
        </w:rPr>
        <w:t>стихир</w:t>
      </w:r>
      <w:r w:rsidR="00CF068F">
        <w:rPr>
          <w:b/>
          <w:i/>
          <w:sz w:val="28"/>
        </w:rPr>
        <w:t>у</w:t>
      </w:r>
      <w:r w:rsidRPr="00C35728">
        <w:rPr>
          <w:b/>
          <w:i/>
          <w:sz w:val="28"/>
        </w:rPr>
        <w:t xml:space="preserve"> </w:t>
      </w:r>
      <w:r w:rsidRPr="00CF068F">
        <w:rPr>
          <w:sz w:val="28"/>
        </w:rPr>
        <w:t>праздника.</w:t>
      </w:r>
      <w:r w:rsidRPr="00435B23">
        <w:rPr>
          <w:sz w:val="28"/>
        </w:rPr>
        <w:t xml:space="preserve"> </w:t>
      </w:r>
      <w:r w:rsidRPr="00C35728">
        <w:rPr>
          <w:sz w:val="28"/>
        </w:rPr>
        <w:t>Если же</w:t>
      </w:r>
      <w:r w:rsidRPr="00C35728">
        <w:rPr>
          <w:b/>
          <w:i/>
          <w:sz w:val="28"/>
        </w:rPr>
        <w:t xml:space="preserve"> стихиры</w:t>
      </w:r>
      <w:r w:rsidRPr="00C35728">
        <w:rPr>
          <w:sz w:val="28"/>
        </w:rPr>
        <w:t xml:space="preserve"> на</w:t>
      </w:r>
      <w:r w:rsidRPr="00C35728">
        <w:rPr>
          <w:b/>
          <w:sz w:val="28"/>
        </w:rPr>
        <w:t xml:space="preserve"> «Слав</w:t>
      </w:r>
      <w:r w:rsidR="00CF068F">
        <w:rPr>
          <w:b/>
          <w:sz w:val="28"/>
        </w:rPr>
        <w:t>а</w:t>
      </w:r>
      <w:r w:rsidRPr="00C35728">
        <w:rPr>
          <w:b/>
          <w:sz w:val="28"/>
        </w:rPr>
        <w:t xml:space="preserve">» </w:t>
      </w:r>
      <w:r w:rsidRPr="00C35728">
        <w:rPr>
          <w:sz w:val="28"/>
        </w:rPr>
        <w:t xml:space="preserve">нет, то </w:t>
      </w:r>
      <w:r w:rsidRPr="00C35728">
        <w:rPr>
          <w:b/>
          <w:sz w:val="28"/>
        </w:rPr>
        <w:t>«Слава, и ныне»</w:t>
      </w:r>
      <w:r w:rsidRPr="00C35728">
        <w:rPr>
          <w:sz w:val="28"/>
        </w:rPr>
        <w:t xml:space="preserve"> </w:t>
      </w:r>
      <w:r w:rsidRPr="00C35728">
        <w:rPr>
          <w:b/>
          <w:i/>
          <w:sz w:val="28"/>
        </w:rPr>
        <w:t>богородичен</w:t>
      </w:r>
      <w:r w:rsidRPr="00C35728">
        <w:rPr>
          <w:sz w:val="28"/>
        </w:rPr>
        <w:t xml:space="preserve"> </w:t>
      </w:r>
      <w:r w:rsidRPr="00435B23">
        <w:rPr>
          <w:sz w:val="28"/>
        </w:rPr>
        <w:t>Минеи</w:t>
      </w:r>
      <w:r w:rsidRPr="00C35728">
        <w:rPr>
          <w:sz w:val="28"/>
        </w:rPr>
        <w:t xml:space="preserve"> или </w:t>
      </w:r>
      <w:r w:rsidRPr="00C35728">
        <w:rPr>
          <w:b/>
          <w:i/>
          <w:sz w:val="28"/>
        </w:rPr>
        <w:t xml:space="preserve">стихира </w:t>
      </w:r>
      <w:r w:rsidRPr="00CF068F">
        <w:rPr>
          <w:sz w:val="28"/>
        </w:rPr>
        <w:t>праздника</w:t>
      </w:r>
      <w:r w:rsidRPr="00435B23">
        <w:rPr>
          <w:sz w:val="28"/>
        </w:rPr>
        <w:t>.</w:t>
      </w:r>
      <w:r w:rsidRPr="00435B23">
        <w:rPr>
          <w:b/>
          <w:sz w:val="28"/>
        </w:rPr>
        <w:t xml:space="preserve"> </w:t>
      </w:r>
    </w:p>
    <w:p w:rsidR="00EF0462" w:rsidRPr="00C35728" w:rsidRDefault="00EF0462" w:rsidP="003D4E8E">
      <w:pPr>
        <w:tabs>
          <w:tab w:val="left" w:pos="426"/>
        </w:tabs>
        <w:jc w:val="both"/>
        <w:rPr>
          <w:sz w:val="28"/>
        </w:rPr>
      </w:pPr>
      <w:r w:rsidRPr="00C35728">
        <w:rPr>
          <w:b/>
          <w:i/>
          <w:sz w:val="28"/>
        </w:rPr>
        <w:t xml:space="preserve">     </w:t>
      </w:r>
      <w:r w:rsidR="00CF068F">
        <w:rPr>
          <w:b/>
          <w:i/>
          <w:sz w:val="28"/>
        </w:rPr>
        <w:t xml:space="preserve"> </w:t>
      </w:r>
      <w:r w:rsidRPr="00C35728">
        <w:rPr>
          <w:sz w:val="28"/>
        </w:rPr>
        <w:t>Во время пения</w:t>
      </w:r>
      <w:r w:rsidRPr="00C35728">
        <w:rPr>
          <w:b/>
          <w:i/>
          <w:sz w:val="28"/>
        </w:rPr>
        <w:t xml:space="preserve"> </w:t>
      </w:r>
      <w:r w:rsidRPr="00C35728">
        <w:rPr>
          <w:sz w:val="28"/>
        </w:rPr>
        <w:t>на</w:t>
      </w:r>
      <w:r w:rsidRPr="00C35728">
        <w:rPr>
          <w:b/>
          <w:i/>
          <w:sz w:val="28"/>
        </w:rPr>
        <w:t xml:space="preserve"> </w:t>
      </w:r>
      <w:r w:rsidRPr="00C35728">
        <w:rPr>
          <w:b/>
          <w:sz w:val="28"/>
        </w:rPr>
        <w:t xml:space="preserve">«И ныне» </w:t>
      </w:r>
      <w:r w:rsidRPr="00C35728">
        <w:rPr>
          <w:b/>
          <w:i/>
          <w:sz w:val="28"/>
        </w:rPr>
        <w:t xml:space="preserve">стихиры </w:t>
      </w:r>
      <w:r w:rsidRPr="00C35728">
        <w:rPr>
          <w:sz w:val="28"/>
        </w:rPr>
        <w:t>или</w:t>
      </w:r>
      <w:r w:rsidRPr="00C35728">
        <w:rPr>
          <w:b/>
          <w:i/>
          <w:sz w:val="28"/>
        </w:rPr>
        <w:t xml:space="preserve"> </w:t>
      </w:r>
      <w:r w:rsidR="00CF068F">
        <w:rPr>
          <w:b/>
          <w:i/>
          <w:sz w:val="28"/>
        </w:rPr>
        <w:t>б</w:t>
      </w:r>
      <w:r w:rsidRPr="00C35728">
        <w:rPr>
          <w:b/>
          <w:i/>
          <w:sz w:val="28"/>
        </w:rPr>
        <w:t xml:space="preserve">огородична священник </w:t>
      </w:r>
      <w:r w:rsidRPr="00C35728">
        <w:rPr>
          <w:sz w:val="28"/>
        </w:rPr>
        <w:t xml:space="preserve">становится перед престолом, а </w:t>
      </w:r>
      <w:r w:rsidRPr="00C35728">
        <w:rPr>
          <w:b/>
          <w:i/>
          <w:sz w:val="28"/>
        </w:rPr>
        <w:t xml:space="preserve">диакон </w:t>
      </w:r>
      <w:r w:rsidRPr="00C35728">
        <w:rPr>
          <w:sz w:val="28"/>
        </w:rPr>
        <w:t xml:space="preserve">(а если его </w:t>
      </w:r>
      <w:r w:rsidR="008C429C" w:rsidRPr="00C35728">
        <w:rPr>
          <w:sz w:val="28"/>
        </w:rPr>
        <w:t>нет,</w:t>
      </w:r>
      <w:r w:rsidRPr="00C35728">
        <w:rPr>
          <w:sz w:val="28"/>
        </w:rPr>
        <w:t xml:space="preserve"> то сам</w:t>
      </w:r>
      <w:r w:rsidRPr="00C35728">
        <w:rPr>
          <w:b/>
          <w:i/>
          <w:sz w:val="28"/>
        </w:rPr>
        <w:t xml:space="preserve"> священник) </w:t>
      </w:r>
      <w:r w:rsidRPr="00C35728">
        <w:rPr>
          <w:sz w:val="28"/>
        </w:rPr>
        <w:t xml:space="preserve">открывает царские врата и становится на свое место справа от </w:t>
      </w:r>
      <w:r w:rsidRPr="00C35728">
        <w:rPr>
          <w:b/>
          <w:i/>
          <w:sz w:val="28"/>
        </w:rPr>
        <w:t>священника</w:t>
      </w:r>
      <w:r w:rsidRPr="003D4E8E">
        <w:rPr>
          <w:b/>
          <w:i/>
          <w:sz w:val="28"/>
        </w:rPr>
        <w:t>.</w:t>
      </w:r>
      <w:r w:rsidRPr="00C35728">
        <w:rPr>
          <w:sz w:val="28"/>
        </w:rPr>
        <w:t xml:space="preserve"> По</w:t>
      </w:r>
      <w:r w:rsidR="00CF068F">
        <w:rPr>
          <w:sz w:val="28"/>
        </w:rPr>
        <w:t>сле окончания</w:t>
      </w:r>
      <w:r w:rsidRPr="00C35728">
        <w:rPr>
          <w:sz w:val="28"/>
        </w:rPr>
        <w:t xml:space="preserve"> пения </w:t>
      </w:r>
      <w:r w:rsidRPr="00C35728">
        <w:rPr>
          <w:b/>
          <w:i/>
          <w:sz w:val="28"/>
        </w:rPr>
        <w:t xml:space="preserve">священник </w:t>
      </w:r>
      <w:r w:rsidRPr="00C35728">
        <w:rPr>
          <w:sz w:val="28"/>
        </w:rPr>
        <w:t xml:space="preserve">возглашает велегласно с воздетыми руками: </w:t>
      </w:r>
      <w:r w:rsidRPr="00C35728">
        <w:rPr>
          <w:b/>
          <w:sz w:val="28"/>
        </w:rPr>
        <w:t xml:space="preserve">«Слава Тебе, показавшему нам свет» </w:t>
      </w:r>
      <w:r w:rsidR="008C429C">
        <w:rPr>
          <w:b/>
          <w:sz w:val="28"/>
        </w:rPr>
        <w:t xml:space="preserve">     </w:t>
      </w:r>
      <w:r w:rsidRPr="00C35728">
        <w:rPr>
          <w:sz w:val="28"/>
        </w:rPr>
        <w:t>и совершает поясной поклон перед святым престолом.</w:t>
      </w:r>
    </w:p>
    <w:p w:rsidR="00EF0462" w:rsidRPr="00C35728" w:rsidRDefault="00EF0462" w:rsidP="003D4E8E">
      <w:pPr>
        <w:tabs>
          <w:tab w:val="left" w:pos="426"/>
        </w:tabs>
        <w:jc w:val="both"/>
        <w:outlineLvl w:val="0"/>
        <w:rPr>
          <w:sz w:val="28"/>
          <w:szCs w:val="28"/>
        </w:rPr>
      </w:pPr>
      <w:r w:rsidRPr="00C35728">
        <w:rPr>
          <w:b/>
          <w:i/>
          <w:sz w:val="28"/>
          <w:szCs w:val="28"/>
        </w:rPr>
        <w:t xml:space="preserve">      Хор</w:t>
      </w:r>
      <w:r w:rsidRPr="00C35728">
        <w:rPr>
          <w:sz w:val="28"/>
          <w:szCs w:val="28"/>
        </w:rPr>
        <w:t xml:space="preserve"> поет </w:t>
      </w:r>
      <w:r w:rsidRPr="004C4CD6">
        <w:rPr>
          <w:b/>
          <w:sz w:val="28"/>
          <w:szCs w:val="28"/>
        </w:rPr>
        <w:t xml:space="preserve">великое </w:t>
      </w:r>
      <w:r w:rsidRPr="00C35728">
        <w:rPr>
          <w:b/>
          <w:i/>
          <w:sz w:val="28"/>
          <w:szCs w:val="28"/>
        </w:rPr>
        <w:t>славословие</w:t>
      </w:r>
      <w:r w:rsidRPr="003D4E8E">
        <w:rPr>
          <w:b/>
          <w:i/>
          <w:sz w:val="28"/>
          <w:szCs w:val="28"/>
        </w:rPr>
        <w:t>:</w:t>
      </w:r>
      <w:r w:rsidRPr="00C35728">
        <w:rPr>
          <w:sz w:val="28"/>
          <w:szCs w:val="28"/>
        </w:rPr>
        <w:t xml:space="preserve"> </w:t>
      </w:r>
      <w:r w:rsidRPr="00C35728">
        <w:rPr>
          <w:b/>
          <w:sz w:val="28"/>
          <w:szCs w:val="28"/>
        </w:rPr>
        <w:t>«Слава в вышних Богу…»</w:t>
      </w:r>
      <w:r w:rsidRPr="003D4E8E">
        <w:rPr>
          <w:b/>
          <w:sz w:val="28"/>
          <w:szCs w:val="28"/>
        </w:rPr>
        <w:t>.</w:t>
      </w:r>
    </w:p>
    <w:p w:rsidR="00EF0462" w:rsidRDefault="00EF0462" w:rsidP="00CF068F">
      <w:pPr>
        <w:pStyle w:val="a8"/>
        <w:tabs>
          <w:tab w:val="left" w:pos="426"/>
        </w:tabs>
        <w:ind w:firstLine="0"/>
        <w:rPr>
          <w:sz w:val="28"/>
          <w:szCs w:val="28"/>
        </w:rPr>
      </w:pPr>
      <w:r>
        <w:rPr>
          <w:b/>
          <w:i/>
          <w:sz w:val="28"/>
          <w:u w:val="words"/>
        </w:rPr>
        <w:t xml:space="preserve">     </w:t>
      </w:r>
      <w:r>
        <w:rPr>
          <w:sz w:val="28"/>
          <w:szCs w:val="28"/>
        </w:rPr>
        <w:t xml:space="preserve"> По</w:t>
      </w:r>
      <w:r w:rsidR="00CF068F">
        <w:rPr>
          <w:sz w:val="28"/>
          <w:szCs w:val="28"/>
        </w:rPr>
        <w:t>сле окончания</w:t>
      </w:r>
      <w:r>
        <w:rPr>
          <w:sz w:val="28"/>
          <w:szCs w:val="28"/>
        </w:rPr>
        <w:t xml:space="preserve"> </w:t>
      </w:r>
      <w:r>
        <w:rPr>
          <w:b/>
          <w:i/>
          <w:sz w:val="28"/>
          <w:szCs w:val="28"/>
        </w:rPr>
        <w:t>славословия</w:t>
      </w:r>
      <w:r>
        <w:rPr>
          <w:sz w:val="28"/>
          <w:szCs w:val="28"/>
        </w:rPr>
        <w:t xml:space="preserve"> </w:t>
      </w:r>
      <w:r w:rsidR="008C429C">
        <w:rPr>
          <w:sz w:val="28"/>
          <w:szCs w:val="28"/>
        </w:rPr>
        <w:t>поётся</w:t>
      </w:r>
      <w:r>
        <w:rPr>
          <w:sz w:val="28"/>
          <w:szCs w:val="28"/>
        </w:rPr>
        <w:t xml:space="preserve"> </w:t>
      </w:r>
      <w:r>
        <w:rPr>
          <w:b/>
          <w:sz w:val="28"/>
          <w:szCs w:val="28"/>
        </w:rPr>
        <w:t xml:space="preserve">Трисвятое </w:t>
      </w:r>
      <w:r>
        <w:rPr>
          <w:sz w:val="28"/>
          <w:szCs w:val="28"/>
        </w:rPr>
        <w:t xml:space="preserve">и сразу же </w:t>
      </w:r>
      <w:r>
        <w:rPr>
          <w:b/>
          <w:i/>
          <w:sz w:val="28"/>
          <w:szCs w:val="28"/>
        </w:rPr>
        <w:t xml:space="preserve">тропари </w:t>
      </w:r>
      <w:r>
        <w:rPr>
          <w:sz w:val="28"/>
          <w:szCs w:val="28"/>
        </w:rPr>
        <w:t xml:space="preserve">по </w:t>
      </w:r>
      <w:r w:rsidRPr="00172D93">
        <w:rPr>
          <w:b/>
          <w:sz w:val="28"/>
          <w:szCs w:val="28"/>
        </w:rPr>
        <w:t>Уставу</w:t>
      </w:r>
      <w:r w:rsidRPr="003D4E8E">
        <w:rPr>
          <w:b/>
          <w:sz w:val="28"/>
          <w:szCs w:val="28"/>
        </w:rPr>
        <w:t>,</w:t>
      </w:r>
      <w:r>
        <w:rPr>
          <w:sz w:val="28"/>
          <w:szCs w:val="28"/>
        </w:rPr>
        <w:t xml:space="preserve"> </w:t>
      </w:r>
      <w:r>
        <w:rPr>
          <w:b/>
          <w:sz w:val="28"/>
          <w:szCs w:val="28"/>
        </w:rPr>
        <w:t>«Слава, и ныне»</w:t>
      </w:r>
      <w:r>
        <w:t xml:space="preserve"> </w:t>
      </w:r>
      <w:r>
        <w:rPr>
          <w:b/>
          <w:i/>
          <w:sz w:val="28"/>
          <w:szCs w:val="28"/>
        </w:rPr>
        <w:t>богородичен</w:t>
      </w:r>
      <w:r w:rsidRPr="003D4E8E">
        <w:rPr>
          <w:b/>
          <w:i/>
          <w:sz w:val="28"/>
          <w:szCs w:val="28"/>
        </w:rPr>
        <w:t xml:space="preserve">. </w:t>
      </w:r>
    </w:p>
    <w:p w:rsidR="00EF0462" w:rsidRPr="00C35728" w:rsidRDefault="00EF0462" w:rsidP="001950B1">
      <w:pPr>
        <w:tabs>
          <w:tab w:val="left" w:pos="426"/>
        </w:tabs>
        <w:jc w:val="both"/>
        <w:rPr>
          <w:b/>
          <w:sz w:val="28"/>
          <w:szCs w:val="28"/>
        </w:rPr>
      </w:pPr>
      <w:r w:rsidRPr="00C35728">
        <w:rPr>
          <w:sz w:val="28"/>
          <w:szCs w:val="28"/>
        </w:rPr>
        <w:t xml:space="preserve">     </w:t>
      </w:r>
      <w:r w:rsidR="00CF068F">
        <w:rPr>
          <w:sz w:val="28"/>
          <w:szCs w:val="28"/>
        </w:rPr>
        <w:t xml:space="preserve"> </w:t>
      </w:r>
      <w:r w:rsidRPr="00C35728">
        <w:rPr>
          <w:sz w:val="28"/>
        </w:rPr>
        <w:t xml:space="preserve">Во время пения </w:t>
      </w:r>
      <w:r w:rsidRPr="00C35728">
        <w:rPr>
          <w:b/>
          <w:i/>
          <w:sz w:val="28"/>
          <w:szCs w:val="28"/>
        </w:rPr>
        <w:t>богородична диакон</w:t>
      </w:r>
      <w:r w:rsidRPr="00C35728">
        <w:rPr>
          <w:sz w:val="28"/>
          <w:szCs w:val="28"/>
        </w:rPr>
        <w:t xml:space="preserve"> выходит северной дверью на солею </w:t>
      </w:r>
      <w:r w:rsidR="008C429C">
        <w:rPr>
          <w:sz w:val="28"/>
          <w:szCs w:val="28"/>
        </w:rPr>
        <w:t xml:space="preserve">                       </w:t>
      </w:r>
      <w:r w:rsidRPr="00C35728">
        <w:rPr>
          <w:sz w:val="28"/>
          <w:szCs w:val="28"/>
        </w:rPr>
        <w:t xml:space="preserve">и произносит </w:t>
      </w:r>
      <w:r w:rsidRPr="004C4CD6">
        <w:rPr>
          <w:b/>
          <w:sz w:val="28"/>
          <w:szCs w:val="28"/>
        </w:rPr>
        <w:t>сугубую</w:t>
      </w:r>
      <w:r w:rsidRPr="00C35728">
        <w:rPr>
          <w:b/>
          <w:i/>
          <w:sz w:val="28"/>
          <w:szCs w:val="28"/>
        </w:rPr>
        <w:t xml:space="preserve"> ектен</w:t>
      </w:r>
      <w:r w:rsidR="004C4CD6">
        <w:rPr>
          <w:b/>
          <w:i/>
          <w:sz w:val="28"/>
          <w:szCs w:val="28"/>
        </w:rPr>
        <w:t>и</w:t>
      </w:r>
      <w:r w:rsidRPr="00C35728">
        <w:rPr>
          <w:b/>
          <w:i/>
          <w:sz w:val="28"/>
          <w:szCs w:val="28"/>
        </w:rPr>
        <w:t xml:space="preserve">ю: </w:t>
      </w:r>
      <w:r w:rsidRPr="00C35728">
        <w:rPr>
          <w:b/>
          <w:sz w:val="28"/>
          <w:szCs w:val="28"/>
        </w:rPr>
        <w:t>«Помилуй нас Боже…»</w:t>
      </w:r>
      <w:r w:rsidR="001950B1">
        <w:rPr>
          <w:b/>
          <w:sz w:val="28"/>
          <w:szCs w:val="28"/>
        </w:rPr>
        <w:t xml:space="preserve"> </w:t>
      </w:r>
      <w:r w:rsidR="004C4CD6">
        <w:rPr>
          <w:sz w:val="28"/>
        </w:rPr>
        <w:t>(см.:</w:t>
      </w:r>
      <w:r w:rsidR="004C4CD6">
        <w:rPr>
          <w:b/>
          <w:sz w:val="28"/>
        </w:rPr>
        <w:t xml:space="preserve"> Служебник,</w:t>
      </w:r>
      <w:r w:rsidR="004C4CD6">
        <w:rPr>
          <w:b/>
          <w:i/>
          <w:sz w:val="28"/>
        </w:rPr>
        <w:t xml:space="preserve"> </w:t>
      </w:r>
      <w:r w:rsidR="004C4CD6">
        <w:rPr>
          <w:b/>
          <w:sz w:val="28"/>
        </w:rPr>
        <w:t>Последование утрени</w:t>
      </w:r>
      <w:r w:rsidR="004C4CD6" w:rsidRPr="004621D1">
        <w:rPr>
          <w:b/>
          <w:sz w:val="28"/>
        </w:rPr>
        <w:t>)</w:t>
      </w:r>
      <w:r w:rsidRPr="004621D1">
        <w:rPr>
          <w:b/>
          <w:sz w:val="28"/>
          <w:szCs w:val="28"/>
        </w:rPr>
        <w:t>.</w:t>
      </w:r>
    </w:p>
    <w:p w:rsidR="00EF0462" w:rsidRDefault="00EF0462" w:rsidP="00BC35ED">
      <w:pPr>
        <w:pStyle w:val="Iauiue3"/>
        <w:tabs>
          <w:tab w:val="left" w:pos="426"/>
        </w:tabs>
        <w:jc w:val="both"/>
        <w:rPr>
          <w:sz w:val="28"/>
        </w:rPr>
      </w:pPr>
      <w:r>
        <w:rPr>
          <w:sz w:val="28"/>
          <w:szCs w:val="28"/>
        </w:rPr>
        <w:t xml:space="preserve">      После возгласа </w:t>
      </w:r>
      <w:r>
        <w:rPr>
          <w:b/>
          <w:i/>
          <w:sz w:val="28"/>
          <w:szCs w:val="28"/>
        </w:rPr>
        <w:t>священника</w:t>
      </w:r>
      <w:r w:rsidR="00CF068F">
        <w:rPr>
          <w:b/>
          <w:i/>
          <w:sz w:val="28"/>
          <w:szCs w:val="28"/>
        </w:rPr>
        <w:t>:</w:t>
      </w:r>
      <w:r>
        <w:rPr>
          <w:sz w:val="28"/>
          <w:szCs w:val="28"/>
        </w:rPr>
        <w:t xml:space="preserve"> </w:t>
      </w:r>
      <w:r>
        <w:rPr>
          <w:b/>
          <w:sz w:val="28"/>
          <w:szCs w:val="28"/>
        </w:rPr>
        <w:t>«Яко Милостив и Человеколюбец…»</w:t>
      </w:r>
      <w:r>
        <w:rPr>
          <w:sz w:val="28"/>
        </w:rPr>
        <w:t xml:space="preserve"> </w:t>
      </w:r>
      <w:r>
        <w:rPr>
          <w:b/>
          <w:i/>
          <w:sz w:val="28"/>
        </w:rPr>
        <w:t>диакон</w:t>
      </w:r>
      <w:r>
        <w:rPr>
          <w:sz w:val="28"/>
        </w:rPr>
        <w:t xml:space="preserve"> тут же на солее</w:t>
      </w:r>
      <w:r>
        <w:rPr>
          <w:b/>
          <w:sz w:val="28"/>
        </w:rPr>
        <w:t xml:space="preserve"> </w:t>
      </w:r>
      <w:r>
        <w:rPr>
          <w:sz w:val="28"/>
          <w:szCs w:val="28"/>
        </w:rPr>
        <w:t>произносит</w:t>
      </w:r>
      <w:r w:rsidR="004C4CD6">
        <w:rPr>
          <w:b/>
          <w:i/>
          <w:sz w:val="28"/>
        </w:rPr>
        <w:t xml:space="preserve"> </w:t>
      </w:r>
      <w:r w:rsidR="003D4E8E" w:rsidRPr="003D4E8E">
        <w:rPr>
          <w:b/>
          <w:sz w:val="28"/>
        </w:rPr>
        <w:t xml:space="preserve">просительную </w:t>
      </w:r>
      <w:r w:rsidR="004C4CD6">
        <w:rPr>
          <w:b/>
          <w:i/>
          <w:sz w:val="28"/>
        </w:rPr>
        <w:t>ектени</w:t>
      </w:r>
      <w:r>
        <w:rPr>
          <w:b/>
          <w:i/>
          <w:sz w:val="28"/>
        </w:rPr>
        <w:t>ю</w:t>
      </w:r>
      <w:r w:rsidR="004C4CD6">
        <w:rPr>
          <w:b/>
          <w:i/>
          <w:sz w:val="28"/>
        </w:rPr>
        <w:t>:</w:t>
      </w:r>
      <w:r>
        <w:rPr>
          <w:b/>
          <w:i/>
          <w:sz w:val="28"/>
        </w:rPr>
        <w:t xml:space="preserve"> </w:t>
      </w:r>
      <w:r>
        <w:rPr>
          <w:b/>
          <w:sz w:val="28"/>
        </w:rPr>
        <w:t xml:space="preserve">«Исполним утреннюю молитву нашу Господеви» </w:t>
      </w:r>
      <w:r>
        <w:rPr>
          <w:sz w:val="28"/>
        </w:rPr>
        <w:t>(см.:</w:t>
      </w:r>
      <w:r>
        <w:rPr>
          <w:b/>
          <w:sz w:val="28"/>
        </w:rPr>
        <w:t xml:space="preserve"> Служебник</w:t>
      </w:r>
      <w:r w:rsidRPr="004C4CD6">
        <w:rPr>
          <w:b/>
          <w:sz w:val="28"/>
        </w:rPr>
        <w:t>,</w:t>
      </w:r>
      <w:r>
        <w:rPr>
          <w:b/>
          <w:i/>
          <w:sz w:val="28"/>
        </w:rPr>
        <w:t xml:space="preserve"> </w:t>
      </w:r>
      <w:r>
        <w:rPr>
          <w:b/>
          <w:sz w:val="28"/>
        </w:rPr>
        <w:t>Последование утрени</w:t>
      </w:r>
      <w:r w:rsidRPr="003D4E8E">
        <w:rPr>
          <w:b/>
          <w:sz w:val="28"/>
        </w:rPr>
        <w:t>).</w:t>
      </w:r>
      <w:r>
        <w:rPr>
          <w:sz w:val="28"/>
        </w:rPr>
        <w:t xml:space="preserve"> </w:t>
      </w:r>
    </w:p>
    <w:p w:rsidR="00EF0462" w:rsidRPr="004C4CD6" w:rsidRDefault="004C4CD6" w:rsidP="003D4E8E">
      <w:pPr>
        <w:tabs>
          <w:tab w:val="left" w:pos="426"/>
        </w:tabs>
        <w:jc w:val="both"/>
        <w:rPr>
          <w:b/>
          <w:i/>
          <w:sz w:val="28"/>
          <w:u w:val="single"/>
        </w:rPr>
      </w:pPr>
      <w:r>
        <w:rPr>
          <w:b/>
          <w:i/>
          <w:sz w:val="28"/>
        </w:rPr>
        <w:t xml:space="preserve"> </w:t>
      </w:r>
      <w:r w:rsidR="00F43E90">
        <w:rPr>
          <w:b/>
          <w:i/>
          <w:sz w:val="28"/>
        </w:rPr>
        <w:t xml:space="preserve">    </w:t>
      </w:r>
      <w:r w:rsidRPr="004C4CD6">
        <w:rPr>
          <w:b/>
          <w:i/>
          <w:sz w:val="28"/>
        </w:rPr>
        <w:t xml:space="preserve"> </w:t>
      </w:r>
      <w:r>
        <w:rPr>
          <w:b/>
          <w:i/>
          <w:sz w:val="28"/>
          <w:u w:val="single"/>
        </w:rPr>
        <w:t>При служении одним священником без диакона</w:t>
      </w:r>
      <w:r w:rsidR="003D4E8E">
        <w:rPr>
          <w:b/>
          <w:i/>
          <w:sz w:val="28"/>
          <w:u w:val="single"/>
        </w:rPr>
        <w:t>.</w:t>
      </w:r>
      <w:r>
        <w:rPr>
          <w:i/>
          <w:sz w:val="28"/>
        </w:rPr>
        <w:t xml:space="preserve">  Э</w:t>
      </w:r>
      <w:r w:rsidR="00EF0462">
        <w:rPr>
          <w:i/>
          <w:sz w:val="28"/>
        </w:rPr>
        <w:t xml:space="preserve">ти </w:t>
      </w:r>
      <w:r w:rsidR="00EF0462" w:rsidRPr="0052227C">
        <w:rPr>
          <w:b/>
          <w:i/>
          <w:sz w:val="28"/>
        </w:rPr>
        <w:t>ектен</w:t>
      </w:r>
      <w:r>
        <w:rPr>
          <w:b/>
          <w:i/>
          <w:sz w:val="28"/>
        </w:rPr>
        <w:t>и</w:t>
      </w:r>
      <w:r w:rsidR="00EF0462" w:rsidRPr="0052227C">
        <w:rPr>
          <w:b/>
          <w:i/>
          <w:sz w:val="28"/>
        </w:rPr>
        <w:t xml:space="preserve">и </w:t>
      </w:r>
      <w:r w:rsidR="00EF0462">
        <w:rPr>
          <w:i/>
          <w:sz w:val="28"/>
        </w:rPr>
        <w:t>он произносит не на амвоне, а перед святым престолом.</w:t>
      </w:r>
    </w:p>
    <w:p w:rsidR="00EF0462" w:rsidRPr="004C4CD6" w:rsidRDefault="005F67AF" w:rsidP="003D4E8E">
      <w:pPr>
        <w:tabs>
          <w:tab w:val="left" w:pos="426"/>
        </w:tabs>
        <w:jc w:val="both"/>
        <w:rPr>
          <w:b/>
          <w:i/>
          <w:sz w:val="28"/>
          <w:u w:val="single"/>
        </w:rPr>
      </w:pPr>
      <w:r>
        <w:rPr>
          <w:i/>
          <w:sz w:val="28"/>
        </w:rPr>
        <w:t xml:space="preserve">     </w:t>
      </w:r>
      <w:r w:rsidR="004C4CD6">
        <w:rPr>
          <w:sz w:val="28"/>
          <w:szCs w:val="28"/>
        </w:rPr>
        <w:t xml:space="preserve"> </w:t>
      </w:r>
      <w:r w:rsidR="004C4CD6">
        <w:rPr>
          <w:b/>
          <w:i/>
          <w:sz w:val="28"/>
          <w:u w:val="single"/>
        </w:rPr>
        <w:t>При служении нескольких диаконов</w:t>
      </w:r>
      <w:r w:rsidR="003D4E8E">
        <w:rPr>
          <w:b/>
          <w:i/>
          <w:sz w:val="28"/>
          <w:u w:val="single"/>
        </w:rPr>
        <w:t>.</w:t>
      </w:r>
      <w:r w:rsidR="004C4CD6">
        <w:rPr>
          <w:i/>
          <w:sz w:val="28"/>
        </w:rPr>
        <w:t xml:space="preserve"> </w:t>
      </w:r>
      <w:r w:rsidR="003D4E8E">
        <w:rPr>
          <w:i/>
          <w:sz w:val="28"/>
        </w:rPr>
        <w:t>Д</w:t>
      </w:r>
      <w:r w:rsidR="00EF0462">
        <w:rPr>
          <w:i/>
          <w:sz w:val="28"/>
        </w:rPr>
        <w:t>ва</w:t>
      </w:r>
      <w:r w:rsidR="00EF0462">
        <w:rPr>
          <w:sz w:val="28"/>
        </w:rPr>
        <w:t xml:space="preserve"> </w:t>
      </w:r>
      <w:r w:rsidR="00EF0462">
        <w:rPr>
          <w:b/>
          <w:i/>
          <w:sz w:val="28"/>
        </w:rPr>
        <w:t>диакона</w:t>
      </w:r>
      <w:r w:rsidR="00EF0462">
        <w:rPr>
          <w:i/>
          <w:sz w:val="28"/>
        </w:rPr>
        <w:t xml:space="preserve"> в</w:t>
      </w:r>
      <w:r w:rsidR="00EF0462">
        <w:rPr>
          <w:i/>
          <w:sz w:val="28"/>
          <w:szCs w:val="28"/>
        </w:rPr>
        <w:t>о время пения</w:t>
      </w:r>
      <w:r w:rsidR="00EF0462">
        <w:rPr>
          <w:sz w:val="28"/>
          <w:szCs w:val="28"/>
        </w:rPr>
        <w:t xml:space="preserve"> </w:t>
      </w:r>
      <w:r w:rsidR="00EF0462">
        <w:rPr>
          <w:b/>
          <w:i/>
          <w:sz w:val="28"/>
          <w:szCs w:val="28"/>
        </w:rPr>
        <w:t>богородична</w:t>
      </w:r>
      <w:r w:rsidR="00EF0462">
        <w:rPr>
          <w:sz w:val="28"/>
          <w:szCs w:val="28"/>
        </w:rPr>
        <w:t xml:space="preserve"> </w:t>
      </w:r>
      <w:r w:rsidR="00EF0462">
        <w:rPr>
          <w:i/>
          <w:sz w:val="28"/>
        </w:rPr>
        <w:t>вместе кланяются</w:t>
      </w:r>
      <w:r w:rsidR="00EF0462">
        <w:rPr>
          <w:sz w:val="28"/>
        </w:rPr>
        <w:t xml:space="preserve"> </w:t>
      </w:r>
      <w:r w:rsidR="00BC35ED" w:rsidRPr="00BC35ED">
        <w:rPr>
          <w:i/>
          <w:sz w:val="28"/>
        </w:rPr>
        <w:t>святому престолу и</w:t>
      </w:r>
      <w:r w:rsidR="00BC35ED">
        <w:rPr>
          <w:sz w:val="28"/>
        </w:rPr>
        <w:t xml:space="preserve"> </w:t>
      </w:r>
      <w:r w:rsidR="00EF0462">
        <w:rPr>
          <w:b/>
          <w:i/>
          <w:sz w:val="28"/>
        </w:rPr>
        <w:t>священнику</w:t>
      </w:r>
      <w:r w:rsidR="00EF0462" w:rsidRPr="003D4E8E">
        <w:rPr>
          <w:b/>
          <w:i/>
          <w:sz w:val="28"/>
        </w:rPr>
        <w:t>,</w:t>
      </w:r>
      <w:r w:rsidR="00EF0462">
        <w:rPr>
          <w:b/>
          <w:i/>
          <w:sz w:val="28"/>
        </w:rPr>
        <w:t xml:space="preserve"> </w:t>
      </w:r>
      <w:r w:rsidR="00EF0462">
        <w:rPr>
          <w:i/>
          <w:sz w:val="28"/>
        </w:rPr>
        <w:t>друг другу</w:t>
      </w:r>
      <w:r w:rsidR="00EF0462">
        <w:rPr>
          <w:sz w:val="28"/>
        </w:rPr>
        <w:t xml:space="preserve"> </w:t>
      </w:r>
      <w:r w:rsidR="00EF0462">
        <w:rPr>
          <w:i/>
          <w:sz w:val="28"/>
        </w:rPr>
        <w:t>и выходят на солею</w:t>
      </w:r>
      <w:r w:rsidR="00F43E90">
        <w:rPr>
          <w:i/>
          <w:sz w:val="28"/>
        </w:rPr>
        <w:t>.</w:t>
      </w:r>
      <w:r w:rsidR="00EF0462">
        <w:rPr>
          <w:sz w:val="28"/>
        </w:rPr>
        <w:t xml:space="preserve"> </w:t>
      </w:r>
      <w:r w:rsidR="00673B51">
        <w:rPr>
          <w:b/>
          <w:sz w:val="28"/>
        </w:rPr>
        <w:t xml:space="preserve">Старший </w:t>
      </w:r>
      <w:r w:rsidR="00F43E90" w:rsidRPr="00F43E90">
        <w:rPr>
          <w:b/>
          <w:i/>
          <w:sz w:val="28"/>
        </w:rPr>
        <w:t>диакон</w:t>
      </w:r>
      <w:r w:rsidR="00F43E90">
        <w:rPr>
          <w:i/>
          <w:sz w:val="28"/>
        </w:rPr>
        <w:t xml:space="preserve"> выходит южной дверью, становится перед местной иконой Спасителя и произносит здесь </w:t>
      </w:r>
      <w:r w:rsidR="00F43E90">
        <w:rPr>
          <w:b/>
          <w:sz w:val="28"/>
        </w:rPr>
        <w:t>сугубую</w:t>
      </w:r>
      <w:r w:rsidR="00F43E90">
        <w:rPr>
          <w:b/>
          <w:i/>
          <w:sz w:val="28"/>
        </w:rPr>
        <w:t xml:space="preserve"> ектению</w:t>
      </w:r>
      <w:r w:rsidR="00F43E90" w:rsidRPr="00F43E90">
        <w:rPr>
          <w:i/>
          <w:sz w:val="28"/>
        </w:rPr>
        <w:t xml:space="preserve"> </w:t>
      </w:r>
      <w:r w:rsidR="00F43E90">
        <w:rPr>
          <w:i/>
          <w:sz w:val="28"/>
        </w:rPr>
        <w:t>и</w:t>
      </w:r>
      <w:r w:rsidR="00F43E90">
        <w:rPr>
          <w:b/>
          <w:i/>
          <w:sz w:val="28"/>
        </w:rPr>
        <w:t xml:space="preserve"> </w:t>
      </w:r>
      <w:r w:rsidR="00F43E90">
        <w:rPr>
          <w:b/>
          <w:sz w:val="28"/>
          <w:szCs w:val="28"/>
        </w:rPr>
        <w:t>«Премудрость»</w:t>
      </w:r>
      <w:r w:rsidR="00F43E90" w:rsidRPr="003D4E8E">
        <w:rPr>
          <w:b/>
          <w:sz w:val="28"/>
        </w:rPr>
        <w:t>,</w:t>
      </w:r>
      <w:r w:rsidR="00F43E90">
        <w:rPr>
          <w:b/>
          <w:i/>
          <w:sz w:val="28"/>
        </w:rPr>
        <w:t xml:space="preserve"> </w:t>
      </w:r>
      <w:r w:rsidR="00F43E90">
        <w:rPr>
          <w:i/>
          <w:sz w:val="28"/>
        </w:rPr>
        <w:t>а</w:t>
      </w:r>
      <w:r w:rsidR="00F43E90">
        <w:rPr>
          <w:b/>
          <w:i/>
          <w:sz w:val="28"/>
        </w:rPr>
        <w:t xml:space="preserve"> </w:t>
      </w:r>
      <w:r w:rsidR="00F43E90">
        <w:rPr>
          <w:b/>
          <w:sz w:val="28"/>
        </w:rPr>
        <w:t>второй</w:t>
      </w:r>
      <w:r w:rsidR="00F43E90">
        <w:rPr>
          <w:b/>
          <w:i/>
          <w:sz w:val="28"/>
        </w:rPr>
        <w:t xml:space="preserve"> </w:t>
      </w:r>
      <w:r w:rsidR="00F43E90">
        <w:rPr>
          <w:i/>
          <w:sz w:val="28"/>
        </w:rPr>
        <w:t>северной дверью, становится перед местной иконой</w:t>
      </w:r>
      <w:r w:rsidR="00F43E90">
        <w:rPr>
          <w:b/>
          <w:i/>
          <w:sz w:val="28"/>
        </w:rPr>
        <w:t xml:space="preserve"> </w:t>
      </w:r>
      <w:r w:rsidR="00F43E90">
        <w:rPr>
          <w:i/>
          <w:sz w:val="28"/>
        </w:rPr>
        <w:t>Богородицы и</w:t>
      </w:r>
      <w:r w:rsidR="00F43E90">
        <w:rPr>
          <w:b/>
          <w:i/>
          <w:sz w:val="28"/>
        </w:rPr>
        <w:t xml:space="preserve"> </w:t>
      </w:r>
      <w:r w:rsidR="00F43E90">
        <w:rPr>
          <w:i/>
          <w:sz w:val="28"/>
        </w:rPr>
        <w:t xml:space="preserve">произносит </w:t>
      </w:r>
      <w:r w:rsidR="00F43E90">
        <w:rPr>
          <w:b/>
          <w:sz w:val="28"/>
        </w:rPr>
        <w:t>просительную</w:t>
      </w:r>
      <w:r w:rsidR="00F43E90">
        <w:rPr>
          <w:b/>
          <w:i/>
          <w:sz w:val="28"/>
        </w:rPr>
        <w:t xml:space="preserve"> ектению</w:t>
      </w:r>
      <w:r w:rsidR="00F43E90" w:rsidRPr="003D4E8E">
        <w:rPr>
          <w:b/>
          <w:i/>
          <w:sz w:val="28"/>
        </w:rPr>
        <w:t>.</w:t>
      </w:r>
      <w:r w:rsidR="00F43E90">
        <w:rPr>
          <w:b/>
          <w:i/>
          <w:sz w:val="28"/>
        </w:rPr>
        <w:t xml:space="preserve"> </w:t>
      </w:r>
      <w:r w:rsidR="00EF0462">
        <w:rPr>
          <w:i/>
          <w:sz w:val="28"/>
        </w:rPr>
        <w:t>В алтарь они возвращаются таким же образом</w:t>
      </w:r>
      <w:r w:rsidR="00EF0462" w:rsidRPr="00776276">
        <w:rPr>
          <w:i/>
          <w:sz w:val="28"/>
        </w:rPr>
        <w:t>:</w:t>
      </w:r>
      <w:r w:rsidR="00EF0462">
        <w:rPr>
          <w:b/>
          <w:i/>
          <w:sz w:val="28"/>
        </w:rPr>
        <w:t xml:space="preserve"> </w:t>
      </w:r>
      <w:r w:rsidR="00673B51">
        <w:rPr>
          <w:b/>
          <w:sz w:val="28"/>
        </w:rPr>
        <w:t>старший</w:t>
      </w:r>
      <w:r w:rsidR="00EF0462" w:rsidRPr="004C4CD6">
        <w:rPr>
          <w:sz w:val="28"/>
        </w:rPr>
        <w:t xml:space="preserve"> </w:t>
      </w:r>
      <w:r w:rsidR="00F43E90" w:rsidRPr="00F43E90">
        <w:rPr>
          <w:i/>
          <w:sz w:val="28"/>
        </w:rPr>
        <w:t>юж</w:t>
      </w:r>
      <w:r w:rsidR="00EF0462">
        <w:rPr>
          <w:i/>
          <w:sz w:val="28"/>
        </w:rPr>
        <w:t>ной дверью,</w:t>
      </w:r>
      <w:r w:rsidR="00EF0462">
        <w:rPr>
          <w:b/>
          <w:i/>
          <w:sz w:val="28"/>
        </w:rPr>
        <w:t xml:space="preserve"> </w:t>
      </w:r>
      <w:r w:rsidR="00EF0462" w:rsidRPr="00E25322">
        <w:rPr>
          <w:i/>
          <w:sz w:val="28"/>
        </w:rPr>
        <w:t>а</w:t>
      </w:r>
      <w:r w:rsidR="00EF0462">
        <w:rPr>
          <w:b/>
          <w:i/>
          <w:sz w:val="28"/>
        </w:rPr>
        <w:t xml:space="preserve"> </w:t>
      </w:r>
      <w:r w:rsidR="00EF0462" w:rsidRPr="004C4CD6">
        <w:rPr>
          <w:b/>
          <w:sz w:val="28"/>
        </w:rPr>
        <w:t>второй</w:t>
      </w:r>
      <w:r w:rsidR="00EF0462">
        <w:rPr>
          <w:b/>
          <w:i/>
          <w:sz w:val="28"/>
        </w:rPr>
        <w:t xml:space="preserve"> </w:t>
      </w:r>
      <w:r w:rsidR="00F43E90" w:rsidRPr="00F43E90">
        <w:rPr>
          <w:i/>
          <w:sz w:val="28"/>
        </w:rPr>
        <w:t>северн</w:t>
      </w:r>
      <w:r w:rsidR="00EF0462" w:rsidRPr="00172D93">
        <w:rPr>
          <w:i/>
          <w:sz w:val="28"/>
        </w:rPr>
        <w:t>ой дверью</w:t>
      </w:r>
      <w:r w:rsidR="00EF0462">
        <w:rPr>
          <w:i/>
          <w:sz w:val="28"/>
        </w:rPr>
        <w:t xml:space="preserve"> и вместе кланяются</w:t>
      </w:r>
      <w:r w:rsidR="00EF0462">
        <w:rPr>
          <w:sz w:val="28"/>
        </w:rPr>
        <w:t xml:space="preserve"> </w:t>
      </w:r>
      <w:r w:rsidR="00BC35ED">
        <w:rPr>
          <w:i/>
          <w:sz w:val="28"/>
        </w:rPr>
        <w:t>святому престолу,</w:t>
      </w:r>
      <w:r w:rsidR="00BC35ED">
        <w:rPr>
          <w:sz w:val="28"/>
        </w:rPr>
        <w:t xml:space="preserve"> </w:t>
      </w:r>
      <w:r w:rsidR="00EF0462">
        <w:rPr>
          <w:b/>
          <w:i/>
          <w:sz w:val="28"/>
        </w:rPr>
        <w:t xml:space="preserve">священнику </w:t>
      </w:r>
      <w:r w:rsidR="00EF0462">
        <w:rPr>
          <w:i/>
          <w:sz w:val="28"/>
        </w:rPr>
        <w:t>и друг другу.</w:t>
      </w:r>
    </w:p>
    <w:p w:rsidR="00EF0462" w:rsidRDefault="00EF0462" w:rsidP="00EF0462">
      <w:pPr>
        <w:pStyle w:val="Iauiue3"/>
        <w:tabs>
          <w:tab w:val="left" w:pos="426"/>
        </w:tabs>
        <w:jc w:val="both"/>
        <w:rPr>
          <w:sz w:val="28"/>
        </w:rPr>
      </w:pPr>
      <w:r>
        <w:rPr>
          <w:b/>
          <w:i/>
          <w:sz w:val="28"/>
        </w:rPr>
        <w:lastRenderedPageBreak/>
        <w:t xml:space="preserve">     </w:t>
      </w:r>
      <w:r w:rsidR="00CF068F">
        <w:rPr>
          <w:b/>
          <w:i/>
          <w:sz w:val="28"/>
        </w:rPr>
        <w:t xml:space="preserve"> </w:t>
      </w:r>
      <w:r>
        <w:rPr>
          <w:b/>
          <w:i/>
          <w:sz w:val="28"/>
        </w:rPr>
        <w:t>Священник</w:t>
      </w:r>
      <w:r>
        <w:rPr>
          <w:sz w:val="28"/>
        </w:rPr>
        <w:t xml:space="preserve"> </w:t>
      </w:r>
      <w:r w:rsidR="004C4CD6">
        <w:rPr>
          <w:sz w:val="28"/>
        </w:rPr>
        <w:t xml:space="preserve">пред престолом произносит </w:t>
      </w:r>
      <w:r>
        <w:rPr>
          <w:sz w:val="28"/>
        </w:rPr>
        <w:t xml:space="preserve">возглас: </w:t>
      </w:r>
      <w:r>
        <w:rPr>
          <w:b/>
          <w:sz w:val="28"/>
        </w:rPr>
        <w:t xml:space="preserve">«Яко Бог милости и щедрот </w:t>
      </w:r>
      <w:r w:rsidR="00391D47">
        <w:rPr>
          <w:b/>
          <w:sz w:val="28"/>
        </w:rPr>
        <w:t xml:space="preserve">        </w:t>
      </w:r>
      <w:r>
        <w:rPr>
          <w:b/>
          <w:sz w:val="28"/>
        </w:rPr>
        <w:t>и человеколюбия еси…»</w:t>
      </w:r>
      <w:r w:rsidR="004C4CD6">
        <w:rPr>
          <w:b/>
          <w:sz w:val="28"/>
        </w:rPr>
        <w:t xml:space="preserve"> </w:t>
      </w:r>
      <w:r w:rsidR="004C4CD6">
        <w:rPr>
          <w:sz w:val="28"/>
        </w:rPr>
        <w:t>(см.:</w:t>
      </w:r>
      <w:r w:rsidR="004C4CD6">
        <w:rPr>
          <w:b/>
          <w:sz w:val="28"/>
        </w:rPr>
        <w:t xml:space="preserve"> Служебник,</w:t>
      </w:r>
      <w:r w:rsidR="004C4CD6">
        <w:rPr>
          <w:b/>
          <w:i/>
          <w:sz w:val="28"/>
        </w:rPr>
        <w:t xml:space="preserve"> </w:t>
      </w:r>
      <w:r w:rsidR="004C4CD6">
        <w:rPr>
          <w:b/>
          <w:sz w:val="28"/>
        </w:rPr>
        <w:t>Последование утрени</w:t>
      </w:r>
      <w:r w:rsidR="004C4CD6" w:rsidRPr="004621D1">
        <w:rPr>
          <w:b/>
          <w:sz w:val="28"/>
        </w:rPr>
        <w:t>)</w:t>
      </w:r>
      <w:r w:rsidRPr="004621D1">
        <w:rPr>
          <w:b/>
          <w:sz w:val="28"/>
        </w:rPr>
        <w:t>.</w:t>
      </w:r>
    </w:p>
    <w:p w:rsidR="00EF0462" w:rsidRDefault="00EF0462" w:rsidP="003D4E8E">
      <w:pPr>
        <w:pStyle w:val="Iauiue3"/>
        <w:tabs>
          <w:tab w:val="left" w:pos="284"/>
          <w:tab w:val="left" w:pos="426"/>
        </w:tabs>
        <w:jc w:val="both"/>
        <w:outlineLvl w:val="0"/>
        <w:rPr>
          <w:b/>
          <w:i/>
          <w:sz w:val="28"/>
          <w:szCs w:val="28"/>
        </w:rPr>
      </w:pPr>
      <w:r>
        <w:rPr>
          <w:b/>
          <w:i/>
          <w:sz w:val="28"/>
          <w:szCs w:val="28"/>
        </w:rPr>
        <w:t xml:space="preserve">     </w:t>
      </w:r>
      <w:r w:rsidR="00CF068F">
        <w:rPr>
          <w:b/>
          <w:i/>
          <w:sz w:val="28"/>
          <w:szCs w:val="28"/>
        </w:rPr>
        <w:t xml:space="preserve"> </w:t>
      </w:r>
      <w:r>
        <w:rPr>
          <w:b/>
          <w:i/>
          <w:sz w:val="28"/>
          <w:szCs w:val="28"/>
        </w:rPr>
        <w:t xml:space="preserve">Хор: </w:t>
      </w:r>
      <w:r w:rsidRPr="00E25322">
        <w:rPr>
          <w:b/>
          <w:sz w:val="28"/>
          <w:szCs w:val="28"/>
        </w:rPr>
        <w:t>«Аминь»</w:t>
      </w:r>
      <w:r w:rsidRPr="003D4E8E">
        <w:rPr>
          <w:b/>
          <w:sz w:val="28"/>
          <w:szCs w:val="28"/>
        </w:rPr>
        <w:t>.</w:t>
      </w:r>
    </w:p>
    <w:p w:rsidR="00EF0462" w:rsidRDefault="00EF0462" w:rsidP="00CF068F">
      <w:pPr>
        <w:pStyle w:val="Iauiue3"/>
        <w:tabs>
          <w:tab w:val="left" w:pos="284"/>
          <w:tab w:val="left" w:pos="426"/>
        </w:tabs>
        <w:jc w:val="both"/>
        <w:rPr>
          <w:sz w:val="28"/>
        </w:rPr>
      </w:pPr>
      <w:r>
        <w:rPr>
          <w:sz w:val="28"/>
          <w:szCs w:val="28"/>
        </w:rPr>
        <w:t xml:space="preserve">     </w:t>
      </w:r>
      <w:r w:rsidR="00CF068F">
        <w:rPr>
          <w:sz w:val="28"/>
          <w:szCs w:val="28"/>
        </w:rPr>
        <w:t xml:space="preserve"> </w:t>
      </w:r>
      <w:r>
        <w:rPr>
          <w:sz w:val="28"/>
          <w:szCs w:val="28"/>
        </w:rPr>
        <w:t xml:space="preserve">Во время этого возгласа </w:t>
      </w:r>
      <w:r>
        <w:rPr>
          <w:b/>
          <w:i/>
          <w:sz w:val="28"/>
          <w:szCs w:val="28"/>
        </w:rPr>
        <w:t>диакон</w:t>
      </w:r>
      <w:r>
        <w:rPr>
          <w:sz w:val="28"/>
          <w:szCs w:val="28"/>
        </w:rPr>
        <w:t xml:space="preserve"> </w:t>
      </w:r>
      <w:r>
        <w:rPr>
          <w:sz w:val="28"/>
        </w:rPr>
        <w:t>отходит к местной иконе Спасителя.</w:t>
      </w:r>
    </w:p>
    <w:p w:rsidR="00EF0462" w:rsidRDefault="00EF0462" w:rsidP="00EF0462">
      <w:pPr>
        <w:pStyle w:val="Iauiue3"/>
        <w:tabs>
          <w:tab w:val="left" w:pos="284"/>
          <w:tab w:val="left" w:pos="426"/>
        </w:tabs>
        <w:jc w:val="both"/>
        <w:rPr>
          <w:sz w:val="28"/>
        </w:rPr>
      </w:pPr>
      <w:r>
        <w:rPr>
          <w:sz w:val="28"/>
        </w:rPr>
        <w:t xml:space="preserve">     </w:t>
      </w:r>
      <w:r w:rsidR="003D4E8E">
        <w:rPr>
          <w:sz w:val="28"/>
        </w:rPr>
        <w:t xml:space="preserve"> </w:t>
      </w:r>
      <w:r>
        <w:rPr>
          <w:b/>
          <w:i/>
          <w:sz w:val="28"/>
        </w:rPr>
        <w:t>Священник</w:t>
      </w:r>
      <w:r>
        <w:rPr>
          <w:sz w:val="28"/>
        </w:rPr>
        <w:t xml:space="preserve"> поворачивается через правое плечо на запад и </w:t>
      </w:r>
      <w:r w:rsidR="008C429C">
        <w:rPr>
          <w:sz w:val="28"/>
        </w:rPr>
        <w:t>преподаёт</w:t>
      </w:r>
      <w:r>
        <w:rPr>
          <w:sz w:val="28"/>
        </w:rPr>
        <w:t xml:space="preserve"> благословение молящимся в храме</w:t>
      </w:r>
      <w:r w:rsidR="003D4E8E">
        <w:rPr>
          <w:sz w:val="28"/>
        </w:rPr>
        <w:t>, со словами</w:t>
      </w:r>
      <w:r>
        <w:rPr>
          <w:sz w:val="28"/>
        </w:rPr>
        <w:t xml:space="preserve">: </w:t>
      </w:r>
      <w:r>
        <w:rPr>
          <w:b/>
          <w:sz w:val="28"/>
        </w:rPr>
        <w:t>«Мир всем»</w:t>
      </w:r>
      <w:r w:rsidRPr="003D4E8E">
        <w:rPr>
          <w:b/>
          <w:sz w:val="28"/>
        </w:rPr>
        <w:t>.</w:t>
      </w:r>
      <w:r>
        <w:rPr>
          <w:sz w:val="28"/>
        </w:rPr>
        <w:t xml:space="preserve"> </w:t>
      </w:r>
    </w:p>
    <w:p w:rsidR="00EF0462" w:rsidRDefault="00EF0462" w:rsidP="003D4E8E">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«И духови твоему»</w:t>
      </w:r>
      <w:r w:rsidRPr="003D4E8E">
        <w:rPr>
          <w:b/>
          <w:sz w:val="28"/>
        </w:rPr>
        <w:t>.</w:t>
      </w:r>
      <w:r>
        <w:rPr>
          <w:sz w:val="28"/>
        </w:rPr>
        <w:t xml:space="preserve"> </w:t>
      </w:r>
    </w:p>
    <w:p w:rsidR="00EF0462" w:rsidRDefault="00EF0462" w:rsidP="00EF0462">
      <w:pPr>
        <w:pStyle w:val="Iauiue3"/>
        <w:tabs>
          <w:tab w:val="left" w:pos="284"/>
          <w:tab w:val="left" w:pos="426"/>
        </w:tabs>
        <w:jc w:val="both"/>
        <w:rPr>
          <w:sz w:val="28"/>
        </w:rPr>
      </w:pPr>
      <w:r>
        <w:rPr>
          <w:sz w:val="28"/>
        </w:rPr>
        <w:t xml:space="preserve">      </w:t>
      </w:r>
      <w:r>
        <w:rPr>
          <w:b/>
          <w:i/>
          <w:sz w:val="28"/>
        </w:rPr>
        <w:t>Диакон</w:t>
      </w:r>
      <w:r w:rsidR="004621D1">
        <w:rPr>
          <w:b/>
          <w:i/>
          <w:sz w:val="28"/>
        </w:rPr>
        <w:t xml:space="preserve"> </w:t>
      </w:r>
      <w:r>
        <w:rPr>
          <w:sz w:val="28"/>
        </w:rPr>
        <w:t xml:space="preserve">поднимает </w:t>
      </w:r>
      <w:r w:rsidR="004621D1">
        <w:rPr>
          <w:sz w:val="28"/>
        </w:rPr>
        <w:t xml:space="preserve">орарь </w:t>
      </w:r>
      <w:r w:rsidR="008C429C">
        <w:rPr>
          <w:sz w:val="28"/>
        </w:rPr>
        <w:t>также,</w:t>
      </w:r>
      <w:r>
        <w:rPr>
          <w:sz w:val="28"/>
        </w:rPr>
        <w:t xml:space="preserve"> как и на ектении</w:t>
      </w:r>
      <w:r w:rsidR="00BC35ED">
        <w:rPr>
          <w:sz w:val="28"/>
        </w:rPr>
        <w:t xml:space="preserve"> и возглашает</w:t>
      </w:r>
      <w:r>
        <w:rPr>
          <w:sz w:val="28"/>
        </w:rPr>
        <w:t xml:space="preserve">: </w:t>
      </w:r>
      <w:r>
        <w:rPr>
          <w:b/>
          <w:sz w:val="28"/>
        </w:rPr>
        <w:t>«Главы наша Господеви приклоним»</w:t>
      </w:r>
      <w:r w:rsidRPr="003D4E8E">
        <w:rPr>
          <w:b/>
          <w:sz w:val="28"/>
        </w:rPr>
        <w:t>.</w:t>
      </w:r>
      <w:r>
        <w:rPr>
          <w:sz w:val="28"/>
        </w:rPr>
        <w:t xml:space="preserve"> </w:t>
      </w:r>
    </w:p>
    <w:p w:rsidR="00EF0462" w:rsidRDefault="00EF0462" w:rsidP="003D4E8E">
      <w:pPr>
        <w:pStyle w:val="Iauiue3"/>
        <w:tabs>
          <w:tab w:val="left" w:pos="284"/>
          <w:tab w:val="left" w:pos="426"/>
        </w:tabs>
        <w:jc w:val="both"/>
        <w:outlineLvl w:val="0"/>
        <w:rPr>
          <w:sz w:val="28"/>
        </w:rPr>
      </w:pPr>
      <w:r>
        <w:rPr>
          <w:sz w:val="28"/>
        </w:rPr>
        <w:t xml:space="preserve">      </w:t>
      </w:r>
      <w:r>
        <w:rPr>
          <w:b/>
          <w:i/>
          <w:sz w:val="28"/>
        </w:rPr>
        <w:t>Хор</w:t>
      </w:r>
      <w:r w:rsidR="003D4E8E">
        <w:rPr>
          <w:b/>
          <w:i/>
          <w:sz w:val="28"/>
        </w:rPr>
        <w:t xml:space="preserve"> </w:t>
      </w:r>
      <w:r>
        <w:rPr>
          <w:sz w:val="28"/>
        </w:rPr>
        <w:t>протяжно:</w:t>
      </w:r>
      <w:r>
        <w:rPr>
          <w:b/>
          <w:i/>
          <w:sz w:val="28"/>
        </w:rPr>
        <w:t xml:space="preserve"> </w:t>
      </w:r>
      <w:r>
        <w:rPr>
          <w:b/>
          <w:sz w:val="28"/>
        </w:rPr>
        <w:t>«Тебе Господи»</w:t>
      </w:r>
      <w:r w:rsidRPr="003D4E8E">
        <w:rPr>
          <w:b/>
          <w:sz w:val="28"/>
        </w:rPr>
        <w:t>.</w:t>
      </w:r>
    </w:p>
    <w:p w:rsidR="00EF0462" w:rsidRDefault="00EF0462" w:rsidP="004621D1">
      <w:pPr>
        <w:pStyle w:val="Iauiue3"/>
        <w:tabs>
          <w:tab w:val="left" w:pos="284"/>
          <w:tab w:val="left" w:pos="426"/>
        </w:tabs>
        <w:jc w:val="both"/>
        <w:rPr>
          <w:sz w:val="28"/>
        </w:rPr>
      </w:pPr>
      <w:r>
        <w:rPr>
          <w:b/>
          <w:i/>
          <w:sz w:val="28"/>
        </w:rPr>
        <w:t xml:space="preserve">      Священник</w:t>
      </w:r>
      <w:r w:rsidR="003D4E8E">
        <w:rPr>
          <w:b/>
          <w:i/>
          <w:sz w:val="28"/>
        </w:rPr>
        <w:t xml:space="preserve"> </w:t>
      </w:r>
      <w:r>
        <w:rPr>
          <w:sz w:val="28"/>
        </w:rPr>
        <w:t>перед престолом</w:t>
      </w:r>
      <w:r w:rsidR="003D4E8E">
        <w:rPr>
          <w:sz w:val="28"/>
        </w:rPr>
        <w:t xml:space="preserve"> </w:t>
      </w:r>
      <w:r>
        <w:rPr>
          <w:sz w:val="28"/>
        </w:rPr>
        <w:t xml:space="preserve">тайно читает </w:t>
      </w:r>
      <w:r>
        <w:rPr>
          <w:b/>
          <w:i/>
          <w:sz w:val="28"/>
        </w:rPr>
        <w:t xml:space="preserve">молитву </w:t>
      </w:r>
      <w:r w:rsidRPr="003D4E8E">
        <w:rPr>
          <w:b/>
          <w:sz w:val="28"/>
        </w:rPr>
        <w:t>главоприклонения:</w:t>
      </w:r>
      <w:r>
        <w:rPr>
          <w:sz w:val="28"/>
        </w:rPr>
        <w:t xml:space="preserve"> </w:t>
      </w:r>
      <w:r>
        <w:rPr>
          <w:b/>
          <w:sz w:val="28"/>
        </w:rPr>
        <w:t>«Господи Святый, в вышних живый…»</w:t>
      </w:r>
      <w:r w:rsidRPr="003D4E8E">
        <w:rPr>
          <w:b/>
          <w:sz w:val="28"/>
        </w:rPr>
        <w:t>,</w:t>
      </w:r>
      <w:r>
        <w:rPr>
          <w:sz w:val="28"/>
        </w:rPr>
        <w:t xml:space="preserve"> с возглашением (велегласно) возгласа: </w:t>
      </w:r>
      <w:r>
        <w:rPr>
          <w:b/>
          <w:sz w:val="28"/>
        </w:rPr>
        <w:t>«Твое бо есть еже миловати…»</w:t>
      </w:r>
      <w:r w:rsidR="004C4CD6">
        <w:rPr>
          <w:b/>
          <w:sz w:val="28"/>
        </w:rPr>
        <w:t xml:space="preserve"> </w:t>
      </w:r>
      <w:r w:rsidR="004C4CD6">
        <w:rPr>
          <w:sz w:val="28"/>
        </w:rPr>
        <w:t>(см.:</w:t>
      </w:r>
      <w:r w:rsidR="004C4CD6">
        <w:rPr>
          <w:b/>
          <w:sz w:val="28"/>
        </w:rPr>
        <w:t xml:space="preserve"> Служебник,</w:t>
      </w:r>
      <w:r w:rsidR="004C4CD6">
        <w:rPr>
          <w:b/>
          <w:i/>
          <w:sz w:val="28"/>
        </w:rPr>
        <w:t xml:space="preserve"> </w:t>
      </w:r>
      <w:r w:rsidR="004C4CD6">
        <w:rPr>
          <w:b/>
          <w:sz w:val="28"/>
        </w:rPr>
        <w:t>Последование утрени</w:t>
      </w:r>
      <w:r w:rsidR="004C4CD6" w:rsidRPr="004621D1">
        <w:rPr>
          <w:b/>
          <w:sz w:val="28"/>
        </w:rPr>
        <w:t>)</w:t>
      </w:r>
      <w:r w:rsidRPr="004621D1">
        <w:rPr>
          <w:b/>
          <w:sz w:val="28"/>
        </w:rPr>
        <w:t xml:space="preserve">. </w:t>
      </w:r>
      <w:r>
        <w:rPr>
          <w:sz w:val="28"/>
        </w:rPr>
        <w:t xml:space="preserve">         </w:t>
      </w:r>
    </w:p>
    <w:p w:rsidR="00EF0462" w:rsidRDefault="00EF0462" w:rsidP="00D72D07">
      <w:pPr>
        <w:pStyle w:val="Iauiue3"/>
        <w:tabs>
          <w:tab w:val="left" w:pos="284"/>
          <w:tab w:val="left" w:pos="426"/>
        </w:tabs>
        <w:jc w:val="both"/>
        <w:outlineLvl w:val="0"/>
        <w:rPr>
          <w:sz w:val="28"/>
        </w:rPr>
      </w:pPr>
      <w:r>
        <w:rPr>
          <w:sz w:val="28"/>
        </w:rPr>
        <w:t xml:space="preserve">     </w:t>
      </w:r>
      <w:r>
        <w:rPr>
          <w:b/>
          <w:i/>
          <w:sz w:val="28"/>
          <w:szCs w:val="28"/>
        </w:rPr>
        <w:t xml:space="preserve"> Хор: </w:t>
      </w:r>
      <w:r w:rsidRPr="00E25322">
        <w:rPr>
          <w:b/>
          <w:sz w:val="28"/>
          <w:szCs w:val="28"/>
        </w:rPr>
        <w:t>«Аминь»</w:t>
      </w:r>
      <w:r w:rsidRPr="003D4E8E">
        <w:rPr>
          <w:b/>
          <w:sz w:val="28"/>
          <w:szCs w:val="28"/>
        </w:rPr>
        <w:t>.</w:t>
      </w:r>
    </w:p>
    <w:p w:rsidR="00EF0462" w:rsidRDefault="00EF0462" w:rsidP="003D4E8E">
      <w:pPr>
        <w:pStyle w:val="Iauiue3"/>
        <w:tabs>
          <w:tab w:val="left" w:pos="284"/>
          <w:tab w:val="left" w:pos="426"/>
        </w:tabs>
        <w:jc w:val="both"/>
        <w:rPr>
          <w:sz w:val="28"/>
          <w:szCs w:val="28"/>
        </w:rPr>
      </w:pPr>
      <w:r>
        <w:rPr>
          <w:sz w:val="28"/>
          <w:szCs w:val="28"/>
        </w:rPr>
        <w:t xml:space="preserve">      </w:t>
      </w:r>
      <w:r>
        <w:rPr>
          <w:b/>
          <w:i/>
          <w:sz w:val="28"/>
          <w:szCs w:val="28"/>
        </w:rPr>
        <w:t>Диакон</w:t>
      </w:r>
      <w:r w:rsidRPr="003D4E8E">
        <w:rPr>
          <w:b/>
          <w:i/>
          <w:sz w:val="28"/>
          <w:szCs w:val="28"/>
        </w:rPr>
        <w:t>,</w:t>
      </w:r>
      <w:r>
        <w:rPr>
          <w:sz w:val="28"/>
          <w:szCs w:val="28"/>
        </w:rPr>
        <w:t xml:space="preserve"> стоя на амвоне, возглашает: </w:t>
      </w:r>
      <w:r>
        <w:rPr>
          <w:b/>
          <w:sz w:val="28"/>
          <w:szCs w:val="28"/>
        </w:rPr>
        <w:t>«Премудрость»</w:t>
      </w:r>
      <w:r>
        <w:rPr>
          <w:sz w:val="28"/>
          <w:szCs w:val="28"/>
        </w:rPr>
        <w:t xml:space="preserve"> и уходит в алтарь. </w:t>
      </w:r>
    </w:p>
    <w:p w:rsidR="00EF0462" w:rsidRDefault="00EF0462" w:rsidP="003D4E8E">
      <w:pPr>
        <w:pStyle w:val="Iauiue3"/>
        <w:tabs>
          <w:tab w:val="left" w:pos="284"/>
          <w:tab w:val="left" w:pos="426"/>
        </w:tabs>
        <w:jc w:val="both"/>
        <w:outlineLvl w:val="0"/>
        <w:rPr>
          <w:b/>
          <w:sz w:val="28"/>
          <w:szCs w:val="28"/>
        </w:rPr>
      </w:pPr>
      <w:r>
        <w:rPr>
          <w:b/>
          <w:sz w:val="28"/>
          <w:szCs w:val="28"/>
        </w:rPr>
        <w:t xml:space="preserve">     </w:t>
      </w:r>
      <w:r w:rsidR="00CF068F">
        <w:rPr>
          <w:b/>
          <w:sz w:val="28"/>
          <w:szCs w:val="28"/>
        </w:rPr>
        <w:t xml:space="preserve"> </w:t>
      </w:r>
      <w:r>
        <w:rPr>
          <w:b/>
          <w:i/>
          <w:sz w:val="28"/>
          <w:szCs w:val="28"/>
        </w:rPr>
        <w:t>Хор</w:t>
      </w:r>
      <w:r w:rsidRPr="00776276">
        <w:rPr>
          <w:b/>
          <w:i/>
          <w:sz w:val="28"/>
          <w:szCs w:val="28"/>
        </w:rPr>
        <w:t>:</w:t>
      </w:r>
      <w:r>
        <w:rPr>
          <w:sz w:val="28"/>
          <w:szCs w:val="28"/>
        </w:rPr>
        <w:t xml:space="preserve"> </w:t>
      </w:r>
      <w:r>
        <w:rPr>
          <w:b/>
          <w:sz w:val="28"/>
          <w:szCs w:val="28"/>
        </w:rPr>
        <w:t>«</w:t>
      </w:r>
      <w:r w:rsidR="00BC35ED">
        <w:rPr>
          <w:b/>
          <w:sz w:val="28"/>
          <w:szCs w:val="28"/>
        </w:rPr>
        <w:t>Б</w:t>
      </w:r>
      <w:r>
        <w:rPr>
          <w:b/>
          <w:sz w:val="28"/>
          <w:szCs w:val="28"/>
        </w:rPr>
        <w:t>лагослови»</w:t>
      </w:r>
      <w:r w:rsidRPr="003D4E8E">
        <w:rPr>
          <w:b/>
          <w:sz w:val="28"/>
          <w:szCs w:val="28"/>
        </w:rPr>
        <w:t>.</w:t>
      </w:r>
    </w:p>
    <w:p w:rsidR="00EF0462" w:rsidRPr="004621D1" w:rsidRDefault="00EF0462" w:rsidP="004621D1">
      <w:pPr>
        <w:pStyle w:val="Iauiue3"/>
        <w:tabs>
          <w:tab w:val="left" w:pos="284"/>
          <w:tab w:val="left" w:pos="426"/>
        </w:tabs>
        <w:jc w:val="both"/>
        <w:outlineLvl w:val="0"/>
        <w:rPr>
          <w:b/>
          <w:sz w:val="28"/>
          <w:szCs w:val="28"/>
        </w:rPr>
      </w:pPr>
      <w:r>
        <w:rPr>
          <w:b/>
          <w:sz w:val="28"/>
          <w:szCs w:val="28"/>
        </w:rPr>
        <w:t xml:space="preserve">    </w:t>
      </w:r>
      <w:r>
        <w:rPr>
          <w:sz w:val="28"/>
          <w:szCs w:val="28"/>
        </w:rPr>
        <w:t xml:space="preserve"> </w:t>
      </w:r>
      <w:r w:rsidR="00CF068F">
        <w:rPr>
          <w:sz w:val="28"/>
          <w:szCs w:val="28"/>
        </w:rPr>
        <w:t xml:space="preserve"> </w:t>
      </w:r>
      <w:r>
        <w:rPr>
          <w:b/>
          <w:i/>
          <w:sz w:val="28"/>
          <w:szCs w:val="28"/>
        </w:rPr>
        <w:t>Священник:</w:t>
      </w:r>
      <w:r>
        <w:rPr>
          <w:sz w:val="28"/>
          <w:szCs w:val="28"/>
        </w:rPr>
        <w:t xml:space="preserve"> </w:t>
      </w:r>
      <w:r>
        <w:rPr>
          <w:b/>
          <w:sz w:val="28"/>
          <w:szCs w:val="28"/>
        </w:rPr>
        <w:t>«Сый благословен…»</w:t>
      </w:r>
      <w:r w:rsidR="004C4CD6">
        <w:rPr>
          <w:b/>
          <w:sz w:val="28"/>
          <w:szCs w:val="28"/>
        </w:rPr>
        <w:t xml:space="preserve"> </w:t>
      </w:r>
      <w:r w:rsidR="004C4CD6">
        <w:rPr>
          <w:sz w:val="28"/>
        </w:rPr>
        <w:t>(см.:</w:t>
      </w:r>
      <w:r w:rsidR="004C4CD6">
        <w:rPr>
          <w:b/>
          <w:sz w:val="28"/>
        </w:rPr>
        <w:t xml:space="preserve"> Служебник,</w:t>
      </w:r>
      <w:r w:rsidR="004C4CD6">
        <w:rPr>
          <w:b/>
          <w:i/>
          <w:sz w:val="28"/>
        </w:rPr>
        <w:t xml:space="preserve"> </w:t>
      </w:r>
      <w:r w:rsidR="004C4CD6">
        <w:rPr>
          <w:b/>
          <w:sz w:val="28"/>
        </w:rPr>
        <w:t>Последование утрени</w:t>
      </w:r>
      <w:r w:rsidR="004C4CD6" w:rsidRPr="004621D1">
        <w:rPr>
          <w:b/>
          <w:sz w:val="28"/>
        </w:rPr>
        <w:t>)</w:t>
      </w:r>
      <w:r w:rsidRPr="004621D1">
        <w:rPr>
          <w:b/>
          <w:sz w:val="28"/>
          <w:szCs w:val="28"/>
        </w:rPr>
        <w:t>.</w:t>
      </w:r>
    </w:p>
    <w:p w:rsidR="00EF0462" w:rsidRDefault="00EF0462" w:rsidP="003D4E8E">
      <w:pPr>
        <w:pStyle w:val="Iauiue3"/>
        <w:tabs>
          <w:tab w:val="left" w:pos="284"/>
          <w:tab w:val="left" w:pos="426"/>
        </w:tabs>
        <w:jc w:val="both"/>
        <w:outlineLvl w:val="0"/>
        <w:rPr>
          <w:b/>
          <w:sz w:val="28"/>
          <w:szCs w:val="28"/>
        </w:rPr>
      </w:pPr>
      <w:r>
        <w:rPr>
          <w:sz w:val="28"/>
          <w:szCs w:val="28"/>
        </w:rPr>
        <w:t xml:space="preserve">     </w:t>
      </w:r>
      <w:r w:rsidR="00CF068F">
        <w:rPr>
          <w:sz w:val="28"/>
          <w:szCs w:val="28"/>
        </w:rPr>
        <w:t xml:space="preserve"> </w:t>
      </w:r>
      <w:r>
        <w:rPr>
          <w:b/>
          <w:i/>
          <w:sz w:val="28"/>
          <w:szCs w:val="28"/>
        </w:rPr>
        <w:t>Хор:</w:t>
      </w:r>
      <w:r>
        <w:rPr>
          <w:sz w:val="28"/>
          <w:szCs w:val="28"/>
        </w:rPr>
        <w:t xml:space="preserve"> </w:t>
      </w:r>
      <w:r w:rsidRPr="00E25322">
        <w:rPr>
          <w:b/>
          <w:sz w:val="28"/>
          <w:szCs w:val="28"/>
        </w:rPr>
        <w:t>«Аминь»</w:t>
      </w:r>
      <w:r w:rsidR="003D4E8E">
        <w:rPr>
          <w:sz w:val="28"/>
          <w:szCs w:val="28"/>
        </w:rPr>
        <w:t xml:space="preserve"> и</w:t>
      </w:r>
      <w:r>
        <w:rPr>
          <w:b/>
          <w:sz w:val="28"/>
          <w:szCs w:val="28"/>
        </w:rPr>
        <w:t xml:space="preserve"> «Утверди, Боже…»</w:t>
      </w:r>
      <w:r w:rsidRPr="003D4E8E">
        <w:rPr>
          <w:b/>
          <w:sz w:val="28"/>
          <w:szCs w:val="28"/>
        </w:rPr>
        <w:t>.</w:t>
      </w:r>
      <w:r>
        <w:rPr>
          <w:b/>
          <w:sz w:val="28"/>
          <w:szCs w:val="28"/>
        </w:rPr>
        <w:t xml:space="preserve"> </w:t>
      </w:r>
    </w:p>
    <w:p w:rsidR="00EF0462" w:rsidRDefault="00EF0462" w:rsidP="003D4E8E">
      <w:pPr>
        <w:pStyle w:val="Iauiue3"/>
        <w:tabs>
          <w:tab w:val="left" w:pos="284"/>
          <w:tab w:val="left" w:pos="426"/>
        </w:tabs>
        <w:jc w:val="both"/>
        <w:outlineLvl w:val="0"/>
        <w:rPr>
          <w:sz w:val="28"/>
          <w:szCs w:val="28"/>
        </w:rPr>
      </w:pPr>
      <w:r>
        <w:rPr>
          <w:b/>
          <w:sz w:val="28"/>
          <w:szCs w:val="28"/>
        </w:rPr>
        <w:t xml:space="preserve">     </w:t>
      </w:r>
      <w:r w:rsidR="00CF068F">
        <w:rPr>
          <w:b/>
          <w:sz w:val="28"/>
          <w:szCs w:val="28"/>
        </w:rPr>
        <w:t xml:space="preserve"> </w:t>
      </w:r>
      <w:r>
        <w:rPr>
          <w:b/>
          <w:i/>
          <w:sz w:val="28"/>
          <w:szCs w:val="28"/>
        </w:rPr>
        <w:t>Священник:</w:t>
      </w:r>
      <w:r>
        <w:rPr>
          <w:sz w:val="28"/>
          <w:szCs w:val="28"/>
        </w:rPr>
        <w:t xml:space="preserve"> </w:t>
      </w:r>
      <w:r>
        <w:rPr>
          <w:b/>
          <w:sz w:val="28"/>
          <w:szCs w:val="28"/>
        </w:rPr>
        <w:t>«Пре</w:t>
      </w:r>
      <w:r>
        <w:rPr>
          <w:b/>
          <w:sz w:val="28"/>
          <w:szCs w:val="28"/>
        </w:rPr>
        <w:softHyphen/>
        <w:t>святая Богородице, спаси нас»</w:t>
      </w:r>
      <w:r w:rsidR="004C4CD6">
        <w:rPr>
          <w:b/>
          <w:sz w:val="28"/>
          <w:szCs w:val="28"/>
        </w:rPr>
        <w:t xml:space="preserve"> </w:t>
      </w:r>
      <w:r w:rsidR="004C4CD6">
        <w:rPr>
          <w:sz w:val="28"/>
        </w:rPr>
        <w:t>(см.:</w:t>
      </w:r>
      <w:r w:rsidR="004C4CD6">
        <w:rPr>
          <w:b/>
          <w:sz w:val="28"/>
        </w:rPr>
        <w:t xml:space="preserve"> Служебник,</w:t>
      </w:r>
      <w:r w:rsidR="004C4CD6">
        <w:rPr>
          <w:b/>
          <w:i/>
          <w:sz w:val="28"/>
        </w:rPr>
        <w:t xml:space="preserve"> </w:t>
      </w:r>
      <w:r w:rsidR="004C4CD6">
        <w:rPr>
          <w:b/>
          <w:sz w:val="28"/>
        </w:rPr>
        <w:t>Последование утрени</w:t>
      </w:r>
      <w:r w:rsidR="004C4CD6" w:rsidRPr="003D4E8E">
        <w:rPr>
          <w:b/>
          <w:sz w:val="28"/>
        </w:rPr>
        <w:t>)</w:t>
      </w:r>
      <w:r w:rsidRPr="003D4E8E">
        <w:rPr>
          <w:b/>
          <w:sz w:val="28"/>
          <w:szCs w:val="28"/>
        </w:rPr>
        <w:t xml:space="preserve">. </w:t>
      </w:r>
    </w:p>
    <w:p w:rsidR="00EF0462" w:rsidRDefault="00EF0462" w:rsidP="003D4E8E">
      <w:pPr>
        <w:pStyle w:val="Iauiue3"/>
        <w:tabs>
          <w:tab w:val="left" w:pos="284"/>
          <w:tab w:val="left" w:pos="426"/>
        </w:tabs>
        <w:jc w:val="both"/>
        <w:outlineLvl w:val="0"/>
        <w:rPr>
          <w:sz w:val="28"/>
          <w:szCs w:val="28"/>
        </w:rPr>
      </w:pPr>
      <w:r>
        <w:rPr>
          <w:sz w:val="28"/>
          <w:szCs w:val="28"/>
        </w:rPr>
        <w:t xml:space="preserve">     </w:t>
      </w:r>
      <w:r w:rsidR="00CF068F">
        <w:rPr>
          <w:sz w:val="28"/>
          <w:szCs w:val="28"/>
        </w:rPr>
        <w:t xml:space="preserve"> </w:t>
      </w:r>
      <w:r>
        <w:rPr>
          <w:b/>
          <w:i/>
          <w:sz w:val="28"/>
          <w:szCs w:val="28"/>
        </w:rPr>
        <w:t>Хор</w:t>
      </w:r>
      <w:r w:rsidRPr="00651E5C">
        <w:rPr>
          <w:b/>
          <w:i/>
          <w:sz w:val="28"/>
          <w:szCs w:val="28"/>
        </w:rPr>
        <w:t>:</w:t>
      </w:r>
      <w:r>
        <w:rPr>
          <w:sz w:val="28"/>
          <w:szCs w:val="28"/>
        </w:rPr>
        <w:t xml:space="preserve"> </w:t>
      </w:r>
      <w:r>
        <w:rPr>
          <w:b/>
          <w:sz w:val="28"/>
          <w:szCs w:val="28"/>
        </w:rPr>
        <w:t>«Честнейшую...»</w:t>
      </w:r>
      <w:r w:rsidRPr="003D4E8E">
        <w:rPr>
          <w:b/>
          <w:sz w:val="28"/>
          <w:szCs w:val="28"/>
        </w:rPr>
        <w:t>.</w:t>
      </w:r>
      <w:r>
        <w:rPr>
          <w:sz w:val="28"/>
          <w:szCs w:val="28"/>
        </w:rPr>
        <w:t xml:space="preserve"> </w:t>
      </w:r>
    </w:p>
    <w:p w:rsidR="00EF0462" w:rsidRDefault="00EF0462" w:rsidP="00D72D07">
      <w:pPr>
        <w:pStyle w:val="Iauiue3"/>
        <w:tabs>
          <w:tab w:val="left" w:pos="284"/>
          <w:tab w:val="left" w:pos="426"/>
        </w:tabs>
        <w:jc w:val="both"/>
        <w:outlineLvl w:val="0"/>
        <w:rPr>
          <w:sz w:val="28"/>
          <w:szCs w:val="28"/>
        </w:rPr>
      </w:pPr>
      <w:r>
        <w:rPr>
          <w:sz w:val="28"/>
          <w:szCs w:val="28"/>
        </w:rPr>
        <w:t xml:space="preserve">     </w:t>
      </w:r>
      <w:r w:rsidR="00CF068F">
        <w:rPr>
          <w:sz w:val="28"/>
          <w:szCs w:val="28"/>
        </w:rPr>
        <w:t xml:space="preserve"> </w:t>
      </w:r>
      <w:r w:rsidRPr="00E25322">
        <w:rPr>
          <w:b/>
          <w:i/>
          <w:sz w:val="28"/>
          <w:szCs w:val="28"/>
        </w:rPr>
        <w:t>Священник:</w:t>
      </w:r>
      <w:r>
        <w:rPr>
          <w:sz w:val="28"/>
          <w:szCs w:val="28"/>
        </w:rPr>
        <w:t xml:space="preserve"> </w:t>
      </w:r>
      <w:r>
        <w:rPr>
          <w:b/>
          <w:sz w:val="28"/>
          <w:szCs w:val="28"/>
        </w:rPr>
        <w:t>«Слава Тебе, Христе Боже...»</w:t>
      </w:r>
      <w:r w:rsidR="004C4CD6">
        <w:rPr>
          <w:b/>
          <w:sz w:val="28"/>
          <w:szCs w:val="28"/>
        </w:rPr>
        <w:t xml:space="preserve"> </w:t>
      </w:r>
      <w:r w:rsidR="004C4CD6">
        <w:rPr>
          <w:sz w:val="28"/>
        </w:rPr>
        <w:t>(см.:</w:t>
      </w:r>
      <w:r w:rsidR="004C4CD6">
        <w:rPr>
          <w:b/>
          <w:sz w:val="28"/>
        </w:rPr>
        <w:t xml:space="preserve"> Служебник,</w:t>
      </w:r>
      <w:r w:rsidR="004C4CD6">
        <w:rPr>
          <w:b/>
          <w:i/>
          <w:sz w:val="28"/>
        </w:rPr>
        <w:t xml:space="preserve"> </w:t>
      </w:r>
      <w:r w:rsidR="004C4CD6">
        <w:rPr>
          <w:b/>
          <w:sz w:val="28"/>
        </w:rPr>
        <w:t>Последование утрени</w:t>
      </w:r>
      <w:r w:rsidR="004C4CD6" w:rsidRPr="003D4E8E">
        <w:rPr>
          <w:b/>
          <w:sz w:val="28"/>
        </w:rPr>
        <w:t>)</w:t>
      </w:r>
      <w:r w:rsidRPr="003D4E8E">
        <w:rPr>
          <w:b/>
          <w:sz w:val="28"/>
          <w:szCs w:val="28"/>
        </w:rPr>
        <w:t>.</w:t>
      </w:r>
      <w:r>
        <w:rPr>
          <w:sz w:val="28"/>
          <w:szCs w:val="28"/>
        </w:rPr>
        <w:t xml:space="preserve"> </w:t>
      </w:r>
    </w:p>
    <w:p w:rsidR="00EF0462" w:rsidRDefault="00EF0462" w:rsidP="00BC35ED">
      <w:pPr>
        <w:pStyle w:val="Iauiue3"/>
        <w:tabs>
          <w:tab w:val="left" w:pos="284"/>
          <w:tab w:val="left" w:pos="426"/>
        </w:tabs>
        <w:jc w:val="both"/>
      </w:pPr>
      <w:r>
        <w:rPr>
          <w:sz w:val="28"/>
          <w:szCs w:val="28"/>
        </w:rPr>
        <w:t xml:space="preserve">     </w:t>
      </w:r>
      <w:r w:rsidR="00CF068F">
        <w:rPr>
          <w:sz w:val="28"/>
          <w:szCs w:val="28"/>
        </w:rPr>
        <w:t xml:space="preserve"> </w:t>
      </w:r>
      <w:r>
        <w:rPr>
          <w:b/>
          <w:i/>
          <w:sz w:val="28"/>
          <w:szCs w:val="28"/>
        </w:rPr>
        <w:t xml:space="preserve">Хор: </w:t>
      </w:r>
      <w:r>
        <w:rPr>
          <w:b/>
          <w:sz w:val="28"/>
          <w:szCs w:val="28"/>
        </w:rPr>
        <w:t>«Слава, и ныне»</w:t>
      </w:r>
      <w:r w:rsidRPr="003D4E8E">
        <w:rPr>
          <w:b/>
          <w:sz w:val="28"/>
          <w:szCs w:val="28"/>
        </w:rPr>
        <w:t>,</w:t>
      </w:r>
      <w:r>
        <w:rPr>
          <w:b/>
          <w:sz w:val="28"/>
          <w:szCs w:val="28"/>
        </w:rPr>
        <w:t xml:space="preserve"> «Господи, помилуй» </w:t>
      </w:r>
      <w:r>
        <w:rPr>
          <w:sz w:val="28"/>
          <w:szCs w:val="28"/>
        </w:rPr>
        <w:t>(трижды)</w:t>
      </w:r>
      <w:r w:rsidRPr="004C4CD6">
        <w:rPr>
          <w:sz w:val="28"/>
          <w:szCs w:val="28"/>
        </w:rPr>
        <w:t>.</w:t>
      </w:r>
      <w:r>
        <w:rPr>
          <w:b/>
          <w:sz w:val="28"/>
          <w:szCs w:val="28"/>
        </w:rPr>
        <w:t xml:space="preserve"> «</w:t>
      </w:r>
      <w:r w:rsidR="00BC35ED">
        <w:rPr>
          <w:b/>
          <w:sz w:val="28"/>
          <w:szCs w:val="28"/>
        </w:rPr>
        <w:t>Б</w:t>
      </w:r>
      <w:r>
        <w:rPr>
          <w:b/>
          <w:sz w:val="28"/>
          <w:szCs w:val="28"/>
        </w:rPr>
        <w:t>лагослови»</w:t>
      </w:r>
      <w:r w:rsidRPr="003D4E8E">
        <w:rPr>
          <w:b/>
          <w:sz w:val="28"/>
          <w:szCs w:val="28"/>
        </w:rPr>
        <w:t>.</w:t>
      </w:r>
      <w:r w:rsidRPr="003D4E8E">
        <w:rPr>
          <w:b/>
        </w:rPr>
        <w:t xml:space="preserve"> </w:t>
      </w:r>
    </w:p>
    <w:p w:rsidR="00EF0462" w:rsidRPr="00C35728" w:rsidRDefault="00EF0462" w:rsidP="00742C15">
      <w:pPr>
        <w:tabs>
          <w:tab w:val="left" w:pos="426"/>
        </w:tabs>
        <w:jc w:val="both"/>
        <w:rPr>
          <w:sz w:val="28"/>
          <w:szCs w:val="28"/>
        </w:rPr>
      </w:pPr>
      <w:r w:rsidRPr="00C35728">
        <w:rPr>
          <w:i/>
        </w:rPr>
        <w:t xml:space="preserve">       </w:t>
      </w:r>
      <w:r w:rsidR="00CF068F">
        <w:rPr>
          <w:i/>
        </w:rPr>
        <w:t xml:space="preserve"> </w:t>
      </w:r>
      <w:r w:rsidRPr="00C35728">
        <w:rPr>
          <w:b/>
          <w:i/>
          <w:sz w:val="28"/>
          <w:szCs w:val="28"/>
        </w:rPr>
        <w:t>Священник</w:t>
      </w:r>
      <w:r w:rsidRPr="00C35728">
        <w:rPr>
          <w:b/>
          <w:sz w:val="28"/>
          <w:szCs w:val="28"/>
        </w:rPr>
        <w:t xml:space="preserve"> </w:t>
      </w:r>
      <w:r w:rsidRPr="00C35728">
        <w:rPr>
          <w:sz w:val="28"/>
          <w:szCs w:val="28"/>
        </w:rPr>
        <w:t>становится</w:t>
      </w:r>
      <w:r w:rsidRPr="00C35728">
        <w:rPr>
          <w:b/>
          <w:sz w:val="28"/>
          <w:szCs w:val="28"/>
        </w:rPr>
        <w:t xml:space="preserve"> </w:t>
      </w:r>
      <w:r w:rsidRPr="00C35728">
        <w:rPr>
          <w:sz w:val="28"/>
          <w:szCs w:val="28"/>
        </w:rPr>
        <w:t>в открытых царских вратах (не выходя на солею)</w:t>
      </w:r>
      <w:r w:rsidR="00391D47">
        <w:rPr>
          <w:sz w:val="28"/>
          <w:szCs w:val="28"/>
        </w:rPr>
        <w:t xml:space="preserve">        </w:t>
      </w:r>
      <w:r w:rsidRPr="00C35728">
        <w:rPr>
          <w:sz w:val="28"/>
          <w:szCs w:val="28"/>
        </w:rPr>
        <w:t xml:space="preserve"> </w:t>
      </w:r>
      <w:r w:rsidR="007A206D">
        <w:rPr>
          <w:sz w:val="28"/>
          <w:szCs w:val="28"/>
        </w:rPr>
        <w:t xml:space="preserve">               </w:t>
      </w:r>
      <w:r w:rsidRPr="00C35728">
        <w:rPr>
          <w:sz w:val="28"/>
          <w:szCs w:val="28"/>
        </w:rPr>
        <w:t xml:space="preserve">и обратившись лицом к народу, произносит </w:t>
      </w:r>
      <w:r w:rsidR="00742C15">
        <w:rPr>
          <w:b/>
          <w:bCs/>
          <w:sz w:val="28"/>
          <w:szCs w:val="28"/>
        </w:rPr>
        <w:t>великий</w:t>
      </w:r>
      <w:r w:rsidR="00742C15" w:rsidRPr="004C4CD6">
        <w:rPr>
          <w:b/>
          <w:sz w:val="28"/>
          <w:szCs w:val="28"/>
        </w:rPr>
        <w:t xml:space="preserve"> </w:t>
      </w:r>
      <w:r w:rsidRPr="00C35728">
        <w:rPr>
          <w:b/>
          <w:i/>
          <w:sz w:val="28"/>
          <w:szCs w:val="28"/>
        </w:rPr>
        <w:t>отпуст</w:t>
      </w:r>
      <w:r w:rsidR="00E25322" w:rsidRPr="00C35728">
        <w:rPr>
          <w:b/>
          <w:i/>
          <w:sz w:val="28"/>
          <w:szCs w:val="28"/>
        </w:rPr>
        <w:t xml:space="preserve"> </w:t>
      </w:r>
      <w:r w:rsidR="00E25322" w:rsidRPr="00C35728">
        <w:rPr>
          <w:sz w:val="28"/>
        </w:rPr>
        <w:t xml:space="preserve">(см.: </w:t>
      </w:r>
      <w:r w:rsidR="005F67AF" w:rsidRPr="00C35728">
        <w:rPr>
          <w:b/>
          <w:sz w:val="28"/>
        </w:rPr>
        <w:t>Приложения</w:t>
      </w:r>
      <w:r w:rsidR="00E25322" w:rsidRPr="00C35728">
        <w:rPr>
          <w:b/>
          <w:sz w:val="28"/>
        </w:rPr>
        <w:t>, Отпусты</w:t>
      </w:r>
      <w:r w:rsidR="00E25322" w:rsidRPr="003D4E8E">
        <w:rPr>
          <w:b/>
          <w:sz w:val="28"/>
        </w:rPr>
        <w:t>)</w:t>
      </w:r>
      <w:r w:rsidRPr="003D4E8E">
        <w:rPr>
          <w:b/>
          <w:sz w:val="28"/>
          <w:szCs w:val="28"/>
        </w:rPr>
        <w:t xml:space="preserve">. </w:t>
      </w:r>
    </w:p>
    <w:p w:rsidR="00EF0462" w:rsidRPr="00C35728" w:rsidRDefault="00EF0462" w:rsidP="003D4E8E">
      <w:pPr>
        <w:tabs>
          <w:tab w:val="left" w:pos="426"/>
        </w:tabs>
        <w:jc w:val="both"/>
        <w:outlineLvl w:val="0"/>
        <w:rPr>
          <w:b/>
          <w:sz w:val="28"/>
          <w:szCs w:val="28"/>
        </w:rPr>
      </w:pPr>
      <w:r w:rsidRPr="00C35728">
        <w:rPr>
          <w:sz w:val="28"/>
          <w:szCs w:val="28"/>
        </w:rPr>
        <w:t xml:space="preserve">      </w:t>
      </w:r>
      <w:r w:rsidRPr="007A206D">
        <w:rPr>
          <w:b/>
          <w:i/>
          <w:sz w:val="28"/>
          <w:szCs w:val="28"/>
        </w:rPr>
        <w:t>Х</w:t>
      </w:r>
      <w:r w:rsidRPr="00C35728">
        <w:rPr>
          <w:b/>
          <w:i/>
          <w:sz w:val="28"/>
          <w:szCs w:val="28"/>
        </w:rPr>
        <w:t xml:space="preserve">ор </w:t>
      </w:r>
      <w:r w:rsidRPr="00C35728">
        <w:rPr>
          <w:sz w:val="28"/>
          <w:szCs w:val="28"/>
        </w:rPr>
        <w:t xml:space="preserve">поет </w:t>
      </w:r>
      <w:r w:rsidRPr="00C35728">
        <w:rPr>
          <w:b/>
          <w:i/>
          <w:sz w:val="28"/>
          <w:szCs w:val="28"/>
        </w:rPr>
        <w:t>многолетие:</w:t>
      </w:r>
      <w:r w:rsidRPr="00C35728">
        <w:rPr>
          <w:sz w:val="28"/>
          <w:szCs w:val="28"/>
        </w:rPr>
        <w:t xml:space="preserve"> </w:t>
      </w:r>
      <w:r w:rsidRPr="00C35728">
        <w:rPr>
          <w:b/>
          <w:sz w:val="28"/>
          <w:szCs w:val="28"/>
        </w:rPr>
        <w:t>«Великаго Господина...»</w:t>
      </w:r>
      <w:r w:rsidRPr="003D4E8E">
        <w:rPr>
          <w:b/>
          <w:sz w:val="28"/>
          <w:szCs w:val="28"/>
        </w:rPr>
        <w:t>.</w:t>
      </w:r>
    </w:p>
    <w:p w:rsidR="00EF0462" w:rsidRDefault="00EF0462" w:rsidP="001950B1">
      <w:pPr>
        <w:pStyle w:val="Iauiue3"/>
        <w:tabs>
          <w:tab w:val="left" w:pos="284"/>
          <w:tab w:val="left" w:pos="426"/>
        </w:tabs>
        <w:jc w:val="both"/>
        <w:rPr>
          <w:sz w:val="28"/>
        </w:rPr>
      </w:pPr>
      <w:r>
        <w:rPr>
          <w:b/>
          <w:sz w:val="28"/>
          <w:szCs w:val="28"/>
        </w:rPr>
        <w:t xml:space="preserve">      </w:t>
      </w:r>
      <w:r>
        <w:rPr>
          <w:b/>
          <w:i/>
          <w:sz w:val="28"/>
        </w:rPr>
        <w:t>Священнослужители</w:t>
      </w:r>
      <w:r>
        <w:rPr>
          <w:sz w:val="28"/>
        </w:rPr>
        <w:t xml:space="preserve"> крестятся, целуют святой престол (а </w:t>
      </w:r>
      <w:r>
        <w:rPr>
          <w:b/>
          <w:i/>
          <w:sz w:val="28"/>
        </w:rPr>
        <w:t>священник</w:t>
      </w:r>
      <w:r>
        <w:rPr>
          <w:sz w:val="28"/>
        </w:rPr>
        <w:t xml:space="preserve"> и святое Евангелие), снова крестятся и кланяются друг другу. </w:t>
      </w:r>
      <w:r>
        <w:rPr>
          <w:b/>
          <w:i/>
          <w:sz w:val="28"/>
        </w:rPr>
        <w:t>Диакон</w:t>
      </w:r>
      <w:r>
        <w:rPr>
          <w:sz w:val="28"/>
        </w:rPr>
        <w:t xml:space="preserve"> </w:t>
      </w:r>
      <w:r>
        <w:rPr>
          <w:sz w:val="28"/>
          <w:szCs w:val="28"/>
        </w:rPr>
        <w:t xml:space="preserve">закрывает царские врата, </w:t>
      </w:r>
      <w:r w:rsidR="00391D47">
        <w:rPr>
          <w:sz w:val="28"/>
          <w:szCs w:val="28"/>
        </w:rPr>
        <w:t>задёргивает</w:t>
      </w:r>
      <w:r>
        <w:rPr>
          <w:sz w:val="28"/>
          <w:szCs w:val="28"/>
        </w:rPr>
        <w:t xml:space="preserve"> завесу, </w:t>
      </w:r>
      <w:r>
        <w:rPr>
          <w:sz w:val="28"/>
        </w:rPr>
        <w:t xml:space="preserve">убирает лампаду и свечи, покрывает покрывалом святой престол </w:t>
      </w:r>
      <w:r w:rsidR="00391D47">
        <w:rPr>
          <w:sz w:val="28"/>
        </w:rPr>
        <w:t xml:space="preserve">     </w:t>
      </w:r>
      <w:r>
        <w:rPr>
          <w:sz w:val="28"/>
        </w:rPr>
        <w:t xml:space="preserve">и разоблачается, а </w:t>
      </w:r>
      <w:r>
        <w:rPr>
          <w:b/>
          <w:i/>
          <w:sz w:val="28"/>
        </w:rPr>
        <w:t>священник</w:t>
      </w:r>
      <w:r>
        <w:rPr>
          <w:sz w:val="28"/>
        </w:rPr>
        <w:t xml:space="preserve"> снимает фелонь и становится на обычном месте перед престолом. </w:t>
      </w:r>
    </w:p>
    <w:p w:rsidR="002F537F" w:rsidRDefault="002F537F" w:rsidP="00D72D07">
      <w:pPr>
        <w:pStyle w:val="Iauiue3"/>
        <w:tabs>
          <w:tab w:val="left" w:pos="284"/>
          <w:tab w:val="left" w:pos="426"/>
        </w:tabs>
        <w:jc w:val="center"/>
        <w:outlineLvl w:val="0"/>
        <w:rPr>
          <w:b/>
          <w:sz w:val="28"/>
        </w:rPr>
      </w:pPr>
    </w:p>
    <w:p w:rsidR="00EF0462" w:rsidRDefault="003D4E8E" w:rsidP="00D72D07">
      <w:pPr>
        <w:pStyle w:val="Iauiue3"/>
        <w:tabs>
          <w:tab w:val="left" w:pos="284"/>
          <w:tab w:val="left" w:pos="426"/>
        </w:tabs>
        <w:jc w:val="center"/>
        <w:outlineLvl w:val="0"/>
        <w:rPr>
          <w:b/>
          <w:sz w:val="28"/>
        </w:rPr>
      </w:pPr>
      <w:r>
        <w:rPr>
          <w:b/>
          <w:sz w:val="28"/>
        </w:rPr>
        <w:t xml:space="preserve">Первый час </w:t>
      </w:r>
    </w:p>
    <w:p w:rsidR="00EF0462" w:rsidRDefault="00EF0462" w:rsidP="00EF0462">
      <w:pPr>
        <w:pStyle w:val="Iauiue3"/>
        <w:tabs>
          <w:tab w:val="left" w:pos="284"/>
          <w:tab w:val="left" w:pos="426"/>
        </w:tabs>
        <w:jc w:val="center"/>
        <w:rPr>
          <w:b/>
          <w:sz w:val="28"/>
        </w:rPr>
      </w:pPr>
    </w:p>
    <w:p w:rsidR="00EF0462" w:rsidRDefault="00EF0462" w:rsidP="003D4E8E">
      <w:pPr>
        <w:pStyle w:val="Iauiue3"/>
        <w:tabs>
          <w:tab w:val="left" w:pos="284"/>
          <w:tab w:val="left" w:pos="426"/>
        </w:tabs>
        <w:jc w:val="both"/>
        <w:rPr>
          <w:b/>
          <w:sz w:val="28"/>
        </w:rPr>
      </w:pPr>
      <w:r>
        <w:rPr>
          <w:b/>
          <w:i/>
          <w:sz w:val="28"/>
        </w:rPr>
        <w:t xml:space="preserve">   </w:t>
      </w:r>
      <w:r w:rsidR="004C4CD6">
        <w:rPr>
          <w:b/>
          <w:i/>
          <w:sz w:val="28"/>
        </w:rPr>
        <w:t xml:space="preserve"> </w:t>
      </w:r>
      <w:r>
        <w:rPr>
          <w:b/>
          <w:i/>
          <w:sz w:val="28"/>
        </w:rPr>
        <w:t xml:space="preserve"> </w:t>
      </w:r>
      <w:r w:rsidR="00CF068F">
        <w:rPr>
          <w:b/>
          <w:i/>
          <w:sz w:val="28"/>
        </w:rPr>
        <w:t xml:space="preserve"> </w:t>
      </w:r>
      <w:r>
        <w:rPr>
          <w:b/>
          <w:i/>
          <w:sz w:val="28"/>
        </w:rPr>
        <w:t>Чтец</w:t>
      </w:r>
      <w:r>
        <w:rPr>
          <w:sz w:val="28"/>
        </w:rPr>
        <w:t xml:space="preserve"> читает</w:t>
      </w:r>
      <w:r w:rsidR="00CF068F">
        <w:rPr>
          <w:sz w:val="28"/>
        </w:rPr>
        <w:t>:</w:t>
      </w:r>
      <w:r>
        <w:rPr>
          <w:sz w:val="28"/>
        </w:rPr>
        <w:t xml:space="preserve"> </w:t>
      </w:r>
      <w:r>
        <w:rPr>
          <w:b/>
          <w:sz w:val="28"/>
        </w:rPr>
        <w:t>«Приидите, поклонимся…»</w:t>
      </w:r>
      <w:r>
        <w:rPr>
          <w:sz w:val="28"/>
        </w:rPr>
        <w:t xml:space="preserve"> (трижды) и далее </w:t>
      </w:r>
      <w:r>
        <w:rPr>
          <w:b/>
          <w:i/>
          <w:sz w:val="28"/>
        </w:rPr>
        <w:t>псалмы</w:t>
      </w:r>
      <w:r w:rsidR="00CF068F">
        <w:rPr>
          <w:b/>
          <w:i/>
          <w:sz w:val="28"/>
        </w:rPr>
        <w:t>:</w:t>
      </w:r>
      <w:r>
        <w:rPr>
          <w:b/>
          <w:i/>
          <w:sz w:val="28"/>
        </w:rPr>
        <w:t xml:space="preserve"> </w:t>
      </w:r>
      <w:r>
        <w:rPr>
          <w:b/>
          <w:sz w:val="28"/>
        </w:rPr>
        <w:t>5</w:t>
      </w:r>
      <w:r w:rsidRPr="00651E5C">
        <w:rPr>
          <w:b/>
          <w:sz w:val="28"/>
        </w:rPr>
        <w:t>,</w:t>
      </w:r>
      <w:r>
        <w:rPr>
          <w:sz w:val="28"/>
        </w:rPr>
        <w:t xml:space="preserve"> </w:t>
      </w:r>
      <w:r>
        <w:rPr>
          <w:b/>
          <w:sz w:val="28"/>
        </w:rPr>
        <w:t>89</w:t>
      </w:r>
      <w:r>
        <w:rPr>
          <w:sz w:val="28"/>
        </w:rPr>
        <w:t xml:space="preserve"> и </w:t>
      </w:r>
      <w:r>
        <w:rPr>
          <w:b/>
          <w:sz w:val="28"/>
        </w:rPr>
        <w:t>100</w:t>
      </w:r>
      <w:r w:rsidRPr="003D4E8E">
        <w:rPr>
          <w:b/>
          <w:sz w:val="28"/>
        </w:rPr>
        <w:t>.</w:t>
      </w:r>
      <w:r>
        <w:rPr>
          <w:sz w:val="28"/>
        </w:rPr>
        <w:t xml:space="preserve"> </w:t>
      </w:r>
      <w:r>
        <w:rPr>
          <w:b/>
          <w:sz w:val="28"/>
        </w:rPr>
        <w:t>«Слава, и ныне</w:t>
      </w:r>
      <w:r w:rsidR="00E25322">
        <w:rPr>
          <w:b/>
          <w:sz w:val="28"/>
        </w:rPr>
        <w:t>»</w:t>
      </w:r>
      <w:r w:rsidRPr="003D4E8E">
        <w:rPr>
          <w:b/>
          <w:sz w:val="28"/>
        </w:rPr>
        <w:t>.</w:t>
      </w:r>
      <w:r>
        <w:rPr>
          <w:b/>
          <w:sz w:val="28"/>
        </w:rPr>
        <w:t xml:space="preserve"> </w:t>
      </w:r>
      <w:r w:rsidR="00E25322">
        <w:rPr>
          <w:b/>
          <w:sz w:val="28"/>
        </w:rPr>
        <w:t>«</w:t>
      </w:r>
      <w:r>
        <w:rPr>
          <w:b/>
          <w:sz w:val="28"/>
        </w:rPr>
        <w:t>Аллилуиа</w:t>
      </w:r>
      <w:r w:rsidR="00E25322">
        <w:rPr>
          <w:b/>
          <w:sz w:val="28"/>
        </w:rPr>
        <w:t>»</w:t>
      </w:r>
      <w:r>
        <w:rPr>
          <w:b/>
          <w:sz w:val="28"/>
        </w:rPr>
        <w:t xml:space="preserve"> </w:t>
      </w:r>
      <w:r>
        <w:rPr>
          <w:sz w:val="28"/>
        </w:rPr>
        <w:t>(трижды)</w:t>
      </w:r>
      <w:r w:rsidRPr="003D4E8E">
        <w:rPr>
          <w:b/>
          <w:sz w:val="28"/>
        </w:rPr>
        <w:t>.</w:t>
      </w:r>
      <w:r>
        <w:rPr>
          <w:sz w:val="28"/>
        </w:rPr>
        <w:t xml:space="preserve"> </w:t>
      </w:r>
      <w:r w:rsidR="00E25322" w:rsidRPr="00BC35ED">
        <w:rPr>
          <w:b/>
          <w:sz w:val="28"/>
        </w:rPr>
        <w:t>«</w:t>
      </w:r>
      <w:r>
        <w:rPr>
          <w:b/>
          <w:sz w:val="28"/>
        </w:rPr>
        <w:t>Господи помилуй</w:t>
      </w:r>
      <w:r w:rsidR="00E25322">
        <w:rPr>
          <w:b/>
          <w:sz w:val="28"/>
        </w:rPr>
        <w:t>»</w:t>
      </w:r>
      <w:r>
        <w:rPr>
          <w:sz w:val="28"/>
        </w:rPr>
        <w:t xml:space="preserve"> (трижды).</w:t>
      </w:r>
      <w:r>
        <w:rPr>
          <w:b/>
          <w:sz w:val="28"/>
        </w:rPr>
        <w:t xml:space="preserve">      </w:t>
      </w:r>
    </w:p>
    <w:p w:rsidR="00EF0462" w:rsidRDefault="00EF0462" w:rsidP="003D4E8E">
      <w:pPr>
        <w:pStyle w:val="Iauiue3"/>
        <w:tabs>
          <w:tab w:val="left" w:pos="284"/>
          <w:tab w:val="left" w:pos="426"/>
        </w:tabs>
        <w:jc w:val="both"/>
        <w:rPr>
          <w:sz w:val="28"/>
        </w:rPr>
      </w:pPr>
      <w:r>
        <w:rPr>
          <w:b/>
          <w:sz w:val="28"/>
        </w:rPr>
        <w:t xml:space="preserve">    </w:t>
      </w:r>
      <w:r w:rsidR="00CF068F">
        <w:rPr>
          <w:b/>
          <w:sz w:val="28"/>
        </w:rPr>
        <w:t xml:space="preserve">  </w:t>
      </w:r>
      <w:r>
        <w:rPr>
          <w:sz w:val="28"/>
        </w:rPr>
        <w:t>Далее</w:t>
      </w:r>
      <w:r>
        <w:rPr>
          <w:b/>
          <w:sz w:val="28"/>
        </w:rPr>
        <w:t xml:space="preserve"> «Слава»</w:t>
      </w:r>
      <w:r w:rsidR="00CF068F">
        <w:rPr>
          <w:b/>
          <w:sz w:val="28"/>
        </w:rPr>
        <w:t>,</w:t>
      </w:r>
      <w:r>
        <w:rPr>
          <w:b/>
          <w:sz w:val="28"/>
        </w:rPr>
        <w:t xml:space="preserve"> </w:t>
      </w:r>
      <w:r>
        <w:rPr>
          <w:b/>
          <w:i/>
          <w:sz w:val="28"/>
        </w:rPr>
        <w:t>тропарь</w:t>
      </w:r>
      <w:r>
        <w:rPr>
          <w:b/>
          <w:sz w:val="28"/>
        </w:rPr>
        <w:t xml:space="preserve"> </w:t>
      </w:r>
      <w:r>
        <w:rPr>
          <w:sz w:val="28"/>
        </w:rPr>
        <w:t xml:space="preserve">празднику, </w:t>
      </w:r>
      <w:r w:rsidRPr="00BC35ED">
        <w:rPr>
          <w:b/>
          <w:sz w:val="28"/>
        </w:rPr>
        <w:t>«</w:t>
      </w:r>
      <w:r>
        <w:rPr>
          <w:b/>
          <w:sz w:val="28"/>
        </w:rPr>
        <w:t>И ныне»</w:t>
      </w:r>
      <w:r w:rsidRPr="003D4E8E">
        <w:rPr>
          <w:b/>
          <w:sz w:val="28"/>
        </w:rPr>
        <w:t>,</w:t>
      </w:r>
      <w:r>
        <w:rPr>
          <w:sz w:val="28"/>
        </w:rPr>
        <w:t xml:space="preserve"> </w:t>
      </w:r>
      <w:r>
        <w:rPr>
          <w:b/>
          <w:i/>
          <w:sz w:val="28"/>
        </w:rPr>
        <w:t>богородичен</w:t>
      </w:r>
      <w:r>
        <w:rPr>
          <w:sz w:val="28"/>
        </w:rPr>
        <w:t xml:space="preserve"> </w:t>
      </w:r>
      <w:r w:rsidRPr="00E25322">
        <w:rPr>
          <w:b/>
          <w:sz w:val="28"/>
        </w:rPr>
        <w:t>часа:</w:t>
      </w:r>
      <w:r>
        <w:rPr>
          <w:sz w:val="28"/>
        </w:rPr>
        <w:t xml:space="preserve"> </w:t>
      </w:r>
      <w:r>
        <w:rPr>
          <w:b/>
          <w:sz w:val="28"/>
        </w:rPr>
        <w:t xml:space="preserve">«Что тя наречем…» </w:t>
      </w:r>
      <w:r>
        <w:rPr>
          <w:sz w:val="28"/>
        </w:rPr>
        <w:t xml:space="preserve">и </w:t>
      </w:r>
      <w:r w:rsidRPr="00E25322">
        <w:rPr>
          <w:b/>
          <w:i/>
          <w:sz w:val="28"/>
        </w:rPr>
        <w:t>стихи</w:t>
      </w:r>
      <w:r>
        <w:rPr>
          <w:sz w:val="28"/>
        </w:rPr>
        <w:t xml:space="preserve"> </w:t>
      </w:r>
      <w:r w:rsidRPr="00E25322">
        <w:rPr>
          <w:b/>
          <w:sz w:val="28"/>
        </w:rPr>
        <w:t>часа:</w:t>
      </w:r>
      <w:r>
        <w:rPr>
          <w:sz w:val="28"/>
        </w:rPr>
        <w:t xml:space="preserve"> </w:t>
      </w:r>
      <w:r>
        <w:rPr>
          <w:b/>
          <w:sz w:val="28"/>
        </w:rPr>
        <w:t>«Стопы моя направи…»</w:t>
      </w:r>
      <w:r w:rsidRPr="003D4E8E">
        <w:rPr>
          <w:b/>
          <w:sz w:val="28"/>
        </w:rPr>
        <w:t>,</w:t>
      </w:r>
      <w:r>
        <w:rPr>
          <w:sz w:val="28"/>
        </w:rPr>
        <w:t xml:space="preserve"> </w:t>
      </w:r>
      <w:r>
        <w:rPr>
          <w:b/>
          <w:sz w:val="28"/>
        </w:rPr>
        <w:t xml:space="preserve">«Избави мя от клеветы…» </w:t>
      </w:r>
      <w:r w:rsidR="007A206D">
        <w:rPr>
          <w:b/>
          <w:sz w:val="28"/>
        </w:rPr>
        <w:t xml:space="preserve">        </w:t>
      </w:r>
      <w:r>
        <w:rPr>
          <w:sz w:val="28"/>
        </w:rPr>
        <w:t>и</w:t>
      </w:r>
      <w:r>
        <w:rPr>
          <w:b/>
          <w:sz w:val="28"/>
        </w:rPr>
        <w:t xml:space="preserve"> «Да исполнятся уста…»</w:t>
      </w:r>
      <w:r w:rsidRPr="003D4E8E">
        <w:rPr>
          <w:b/>
          <w:sz w:val="28"/>
        </w:rPr>
        <w:t>.</w:t>
      </w:r>
    </w:p>
    <w:p w:rsidR="00EF0462" w:rsidRDefault="00EF0462" w:rsidP="00D72D07">
      <w:pPr>
        <w:pStyle w:val="Iauiue3"/>
        <w:tabs>
          <w:tab w:val="left" w:pos="284"/>
          <w:tab w:val="left" w:pos="426"/>
        </w:tabs>
        <w:jc w:val="both"/>
        <w:outlineLvl w:val="0"/>
        <w:rPr>
          <w:sz w:val="28"/>
        </w:rPr>
      </w:pPr>
      <w:r>
        <w:rPr>
          <w:sz w:val="28"/>
        </w:rPr>
        <w:t xml:space="preserve">      </w:t>
      </w:r>
      <w:r>
        <w:rPr>
          <w:b/>
          <w:sz w:val="28"/>
        </w:rPr>
        <w:t xml:space="preserve">Трисвятое </w:t>
      </w:r>
      <w:r w:rsidRPr="00E25322">
        <w:rPr>
          <w:b/>
          <w:sz w:val="28"/>
        </w:rPr>
        <w:t>по</w:t>
      </w:r>
      <w:r>
        <w:rPr>
          <w:sz w:val="28"/>
        </w:rPr>
        <w:t xml:space="preserve"> </w:t>
      </w:r>
      <w:r>
        <w:rPr>
          <w:b/>
          <w:sz w:val="28"/>
        </w:rPr>
        <w:t>«Отче наш…»</w:t>
      </w:r>
      <w:r w:rsidRPr="003D4E8E">
        <w:rPr>
          <w:b/>
          <w:sz w:val="28"/>
        </w:rPr>
        <w:t>.</w:t>
      </w:r>
    </w:p>
    <w:p w:rsidR="00EF0462" w:rsidRDefault="00EF0462" w:rsidP="003D4E8E">
      <w:pPr>
        <w:pStyle w:val="Iauiue3"/>
        <w:tabs>
          <w:tab w:val="left" w:pos="284"/>
          <w:tab w:val="left" w:pos="426"/>
        </w:tabs>
        <w:jc w:val="both"/>
        <w:rPr>
          <w:sz w:val="28"/>
        </w:rPr>
      </w:pPr>
      <w:r>
        <w:rPr>
          <w:sz w:val="28"/>
        </w:rPr>
        <w:t xml:space="preserve">      </w:t>
      </w:r>
      <w:r>
        <w:rPr>
          <w:b/>
          <w:i/>
          <w:sz w:val="28"/>
        </w:rPr>
        <w:t>Священник</w:t>
      </w:r>
      <w:r>
        <w:rPr>
          <w:sz w:val="28"/>
        </w:rPr>
        <w:t xml:space="preserve"> в алтаре произносит обычный возглас: </w:t>
      </w:r>
      <w:r w:rsidRPr="003D4E8E">
        <w:rPr>
          <w:b/>
          <w:sz w:val="28"/>
        </w:rPr>
        <w:t>«</w:t>
      </w:r>
      <w:r>
        <w:rPr>
          <w:b/>
          <w:sz w:val="28"/>
        </w:rPr>
        <w:t>Яко Твое есть Царство…»</w:t>
      </w:r>
      <w:r w:rsidRPr="003D4E8E">
        <w:rPr>
          <w:b/>
          <w:sz w:val="28"/>
        </w:rPr>
        <w:t>.</w:t>
      </w:r>
    </w:p>
    <w:p w:rsidR="00EF0462" w:rsidRDefault="00CF068F" w:rsidP="00EF0462">
      <w:pPr>
        <w:pStyle w:val="Iauiue3"/>
        <w:tabs>
          <w:tab w:val="left" w:pos="284"/>
          <w:tab w:val="left" w:pos="426"/>
        </w:tabs>
        <w:jc w:val="both"/>
        <w:rPr>
          <w:sz w:val="28"/>
        </w:rPr>
      </w:pPr>
      <w:r>
        <w:rPr>
          <w:sz w:val="28"/>
        </w:rPr>
        <w:t xml:space="preserve">      </w:t>
      </w:r>
      <w:r w:rsidR="00EF0462">
        <w:rPr>
          <w:b/>
          <w:i/>
          <w:sz w:val="28"/>
        </w:rPr>
        <w:t xml:space="preserve">Чтец: </w:t>
      </w:r>
      <w:r w:rsidR="00EF0462" w:rsidRPr="00E25322">
        <w:rPr>
          <w:b/>
          <w:sz w:val="28"/>
        </w:rPr>
        <w:t>«Аминь»</w:t>
      </w:r>
      <w:r w:rsidR="00EF0462">
        <w:rPr>
          <w:b/>
          <w:i/>
          <w:sz w:val="28"/>
        </w:rPr>
        <w:t xml:space="preserve"> </w:t>
      </w:r>
      <w:r w:rsidR="00EF0462">
        <w:rPr>
          <w:sz w:val="28"/>
        </w:rPr>
        <w:t>и</w:t>
      </w:r>
      <w:r w:rsidR="00EF0462">
        <w:rPr>
          <w:b/>
          <w:i/>
          <w:sz w:val="28"/>
        </w:rPr>
        <w:t xml:space="preserve"> кондак</w:t>
      </w:r>
      <w:r w:rsidR="00EF0462">
        <w:rPr>
          <w:sz w:val="28"/>
        </w:rPr>
        <w:t xml:space="preserve"> праздник</w:t>
      </w:r>
      <w:r w:rsidR="003D4E8E">
        <w:rPr>
          <w:sz w:val="28"/>
        </w:rPr>
        <w:t>а</w:t>
      </w:r>
      <w:r w:rsidR="00EF0462">
        <w:rPr>
          <w:sz w:val="28"/>
        </w:rPr>
        <w:t xml:space="preserve">, </w:t>
      </w:r>
      <w:r w:rsidR="00EF0462">
        <w:rPr>
          <w:b/>
          <w:sz w:val="28"/>
        </w:rPr>
        <w:t>«Господи, помилуй»</w:t>
      </w:r>
      <w:r w:rsidR="00EF0462">
        <w:rPr>
          <w:sz w:val="28"/>
        </w:rPr>
        <w:t xml:space="preserve"> (40 раз) и </w:t>
      </w:r>
      <w:r w:rsidR="00EF0462" w:rsidRPr="00E25322">
        <w:rPr>
          <w:b/>
          <w:i/>
          <w:sz w:val="28"/>
        </w:rPr>
        <w:t>молитву</w:t>
      </w:r>
      <w:r>
        <w:rPr>
          <w:b/>
          <w:i/>
          <w:sz w:val="28"/>
        </w:rPr>
        <w:t>:</w:t>
      </w:r>
      <w:r w:rsidR="00EF0462">
        <w:rPr>
          <w:sz w:val="28"/>
        </w:rPr>
        <w:t xml:space="preserve"> </w:t>
      </w:r>
      <w:r w:rsidR="00EF0462">
        <w:rPr>
          <w:b/>
          <w:sz w:val="28"/>
        </w:rPr>
        <w:t>«Иже на всякое время…»</w:t>
      </w:r>
      <w:r w:rsidR="00EF0462" w:rsidRPr="003D4E8E">
        <w:rPr>
          <w:b/>
          <w:sz w:val="28"/>
        </w:rPr>
        <w:t>.</w:t>
      </w:r>
      <w:r w:rsidR="00EF0462">
        <w:rPr>
          <w:sz w:val="28"/>
        </w:rPr>
        <w:t xml:space="preserve"> Во время чтения этой </w:t>
      </w:r>
      <w:r w:rsidR="00EF0462" w:rsidRPr="00172D93">
        <w:rPr>
          <w:b/>
          <w:i/>
          <w:sz w:val="28"/>
        </w:rPr>
        <w:t>молитвы</w:t>
      </w:r>
      <w:r w:rsidR="00EF0462">
        <w:rPr>
          <w:sz w:val="28"/>
        </w:rPr>
        <w:t xml:space="preserve"> </w:t>
      </w:r>
      <w:r w:rsidR="00EF0462">
        <w:rPr>
          <w:b/>
          <w:i/>
          <w:sz w:val="28"/>
        </w:rPr>
        <w:t xml:space="preserve">священник </w:t>
      </w:r>
      <w:r w:rsidR="004C4CD6" w:rsidRPr="004C4CD6">
        <w:rPr>
          <w:sz w:val="28"/>
        </w:rPr>
        <w:t>дважды</w:t>
      </w:r>
      <w:r w:rsidR="004C4CD6">
        <w:rPr>
          <w:b/>
          <w:i/>
          <w:sz w:val="28"/>
        </w:rPr>
        <w:t xml:space="preserve"> </w:t>
      </w:r>
      <w:r w:rsidR="00EF0462">
        <w:rPr>
          <w:sz w:val="28"/>
        </w:rPr>
        <w:t>крестится, целует край престола и Евангелие, снова крестится, выходит северной дверью на солею и становится против царских врат.</w:t>
      </w:r>
    </w:p>
    <w:p w:rsidR="00EF0462" w:rsidRPr="00BC35ED" w:rsidRDefault="00EF0462" w:rsidP="00BC35ED">
      <w:pPr>
        <w:jc w:val="both"/>
        <w:rPr>
          <w:b/>
          <w:sz w:val="28"/>
        </w:rPr>
      </w:pPr>
      <w:r>
        <w:rPr>
          <w:sz w:val="28"/>
        </w:rPr>
        <w:lastRenderedPageBreak/>
        <w:t xml:space="preserve">      </w:t>
      </w:r>
      <w:r>
        <w:rPr>
          <w:b/>
          <w:i/>
          <w:sz w:val="28"/>
        </w:rPr>
        <w:t xml:space="preserve">Чтец: </w:t>
      </w:r>
      <w:r>
        <w:rPr>
          <w:b/>
          <w:sz w:val="28"/>
        </w:rPr>
        <w:t xml:space="preserve">«Господи, помилуй» </w:t>
      </w:r>
      <w:r>
        <w:rPr>
          <w:sz w:val="28"/>
        </w:rPr>
        <w:t xml:space="preserve">(трижды), </w:t>
      </w:r>
      <w:r>
        <w:rPr>
          <w:b/>
          <w:sz w:val="28"/>
        </w:rPr>
        <w:t>«Слава, и ныне»</w:t>
      </w:r>
      <w:r w:rsidRPr="003D4E8E">
        <w:rPr>
          <w:b/>
          <w:sz w:val="28"/>
        </w:rPr>
        <w:t xml:space="preserve">, </w:t>
      </w:r>
      <w:r>
        <w:rPr>
          <w:b/>
          <w:sz w:val="28"/>
        </w:rPr>
        <w:t>«Честнейшую Херувим…»</w:t>
      </w:r>
      <w:r w:rsidRPr="003D4E8E">
        <w:rPr>
          <w:b/>
          <w:sz w:val="28"/>
        </w:rPr>
        <w:t>,</w:t>
      </w:r>
      <w:r>
        <w:rPr>
          <w:sz w:val="28"/>
        </w:rPr>
        <w:t xml:space="preserve"> </w:t>
      </w:r>
      <w:r>
        <w:rPr>
          <w:b/>
          <w:sz w:val="28"/>
        </w:rPr>
        <w:t>«</w:t>
      </w:r>
      <w:r w:rsidR="00BC35ED">
        <w:rPr>
          <w:b/>
          <w:sz w:val="28"/>
        </w:rPr>
        <w:t xml:space="preserve">Именем Господним </w:t>
      </w:r>
      <w:r w:rsidR="00BC35ED">
        <w:rPr>
          <w:b/>
          <w:sz w:val="28"/>
          <w:szCs w:val="28"/>
        </w:rPr>
        <w:t>благослови, отче</w:t>
      </w:r>
      <w:r>
        <w:rPr>
          <w:b/>
          <w:sz w:val="28"/>
        </w:rPr>
        <w:t>»</w:t>
      </w:r>
      <w:r w:rsidRPr="003D4E8E">
        <w:rPr>
          <w:b/>
          <w:sz w:val="28"/>
        </w:rPr>
        <w:t>.</w:t>
      </w:r>
      <w:r>
        <w:rPr>
          <w:sz w:val="28"/>
        </w:rPr>
        <w:t xml:space="preserve"> </w:t>
      </w:r>
    </w:p>
    <w:p w:rsidR="00EF0462" w:rsidRDefault="00EF0462" w:rsidP="00CF068F">
      <w:pPr>
        <w:pStyle w:val="Iauiue3"/>
        <w:tabs>
          <w:tab w:val="left" w:pos="284"/>
          <w:tab w:val="left" w:pos="426"/>
        </w:tabs>
        <w:jc w:val="both"/>
        <w:outlineLvl w:val="0"/>
        <w:rPr>
          <w:sz w:val="28"/>
        </w:rPr>
      </w:pPr>
      <w:r>
        <w:rPr>
          <w:sz w:val="28"/>
        </w:rPr>
        <w:t xml:space="preserve">     </w:t>
      </w:r>
      <w:r w:rsidR="00CF068F">
        <w:rPr>
          <w:sz w:val="28"/>
        </w:rPr>
        <w:t xml:space="preserve"> </w:t>
      </w:r>
      <w:r>
        <w:rPr>
          <w:b/>
          <w:i/>
          <w:sz w:val="28"/>
        </w:rPr>
        <w:t>Священник</w:t>
      </w:r>
      <w:r>
        <w:rPr>
          <w:sz w:val="28"/>
        </w:rPr>
        <w:t xml:space="preserve"> возглашает</w:t>
      </w:r>
      <w:r w:rsidR="00CF068F">
        <w:rPr>
          <w:sz w:val="28"/>
        </w:rPr>
        <w:t>:</w:t>
      </w:r>
      <w:r>
        <w:rPr>
          <w:sz w:val="28"/>
        </w:rPr>
        <w:t xml:space="preserve"> </w:t>
      </w:r>
      <w:r>
        <w:rPr>
          <w:b/>
          <w:sz w:val="28"/>
        </w:rPr>
        <w:t>«Боже, ущедри ны…»</w:t>
      </w:r>
      <w:r w:rsidRPr="003D4E8E">
        <w:rPr>
          <w:b/>
          <w:sz w:val="28"/>
        </w:rPr>
        <w:t>.</w:t>
      </w:r>
      <w:r>
        <w:rPr>
          <w:sz w:val="28"/>
        </w:rPr>
        <w:t xml:space="preserve"> </w:t>
      </w:r>
    </w:p>
    <w:p w:rsidR="00EF0462" w:rsidRDefault="00EF0462" w:rsidP="003D4E8E">
      <w:pPr>
        <w:pStyle w:val="Iauiue3"/>
        <w:tabs>
          <w:tab w:val="left" w:pos="284"/>
          <w:tab w:val="left" w:pos="426"/>
        </w:tabs>
        <w:jc w:val="both"/>
        <w:outlineLvl w:val="0"/>
        <w:rPr>
          <w:sz w:val="28"/>
        </w:rPr>
      </w:pPr>
      <w:r>
        <w:rPr>
          <w:sz w:val="28"/>
        </w:rPr>
        <w:t xml:space="preserve">     </w:t>
      </w:r>
      <w:r w:rsidR="00CF068F">
        <w:rPr>
          <w:sz w:val="28"/>
        </w:rPr>
        <w:t xml:space="preserve"> </w:t>
      </w:r>
      <w:r>
        <w:rPr>
          <w:b/>
          <w:i/>
          <w:sz w:val="28"/>
        </w:rPr>
        <w:t>Чтец:</w:t>
      </w:r>
      <w:r>
        <w:rPr>
          <w:sz w:val="28"/>
        </w:rPr>
        <w:t xml:space="preserve"> </w:t>
      </w:r>
      <w:r>
        <w:rPr>
          <w:b/>
          <w:sz w:val="28"/>
        </w:rPr>
        <w:t>«Аминь»</w:t>
      </w:r>
      <w:r w:rsidRPr="003D4E8E">
        <w:rPr>
          <w:b/>
          <w:sz w:val="28"/>
        </w:rPr>
        <w:t>.</w:t>
      </w:r>
      <w:r>
        <w:rPr>
          <w:sz w:val="28"/>
        </w:rPr>
        <w:t xml:space="preserve"> </w:t>
      </w:r>
    </w:p>
    <w:p w:rsidR="00EF0462" w:rsidRDefault="00EF0462" w:rsidP="003D4E8E">
      <w:pPr>
        <w:pStyle w:val="Iauiue3"/>
        <w:tabs>
          <w:tab w:val="left" w:pos="284"/>
          <w:tab w:val="left" w:pos="426"/>
        </w:tabs>
        <w:jc w:val="both"/>
        <w:rPr>
          <w:sz w:val="28"/>
        </w:rPr>
      </w:pPr>
      <w:r>
        <w:rPr>
          <w:sz w:val="28"/>
        </w:rPr>
        <w:t xml:space="preserve">     </w:t>
      </w:r>
      <w:r w:rsidR="00CF068F">
        <w:rPr>
          <w:sz w:val="28"/>
        </w:rPr>
        <w:t xml:space="preserve"> </w:t>
      </w:r>
      <w:r w:rsidRPr="00CF068F">
        <w:rPr>
          <w:b/>
          <w:i/>
          <w:sz w:val="28"/>
        </w:rPr>
        <w:t>Священник</w:t>
      </w:r>
      <w:r w:rsidR="00CF068F">
        <w:rPr>
          <w:b/>
          <w:i/>
          <w:sz w:val="28"/>
        </w:rPr>
        <w:t xml:space="preserve"> </w:t>
      </w:r>
      <w:r w:rsidR="00CF068F" w:rsidRPr="00CF068F">
        <w:rPr>
          <w:sz w:val="28"/>
        </w:rPr>
        <w:t>поворачивае</w:t>
      </w:r>
      <w:r w:rsidR="00CF068F">
        <w:rPr>
          <w:sz w:val="28"/>
        </w:rPr>
        <w:t>т</w:t>
      </w:r>
      <w:r w:rsidR="00CF068F" w:rsidRPr="00CF068F">
        <w:rPr>
          <w:sz w:val="28"/>
        </w:rPr>
        <w:t>ся</w:t>
      </w:r>
      <w:r w:rsidR="00CF068F">
        <w:rPr>
          <w:b/>
          <w:i/>
          <w:sz w:val="28"/>
        </w:rPr>
        <w:t xml:space="preserve"> </w:t>
      </w:r>
      <w:r w:rsidR="00CF068F" w:rsidRPr="00CF068F">
        <w:rPr>
          <w:sz w:val="28"/>
        </w:rPr>
        <w:t>к</w:t>
      </w:r>
      <w:r>
        <w:rPr>
          <w:sz w:val="28"/>
        </w:rPr>
        <w:t xml:space="preserve"> иконе Спасителя</w:t>
      </w:r>
      <w:r w:rsidR="00CF068F">
        <w:rPr>
          <w:sz w:val="28"/>
        </w:rPr>
        <w:t xml:space="preserve"> и</w:t>
      </w:r>
      <w:r>
        <w:rPr>
          <w:sz w:val="28"/>
        </w:rPr>
        <w:t xml:space="preserve"> читает вслух </w:t>
      </w:r>
      <w:r w:rsidRPr="00172D93">
        <w:rPr>
          <w:b/>
          <w:i/>
          <w:sz w:val="28"/>
        </w:rPr>
        <w:t>молитву</w:t>
      </w:r>
      <w:r w:rsidR="00CF068F">
        <w:rPr>
          <w:b/>
          <w:i/>
          <w:sz w:val="28"/>
        </w:rPr>
        <w:t>:</w:t>
      </w:r>
      <w:r>
        <w:rPr>
          <w:sz w:val="28"/>
        </w:rPr>
        <w:t xml:space="preserve"> </w:t>
      </w:r>
      <w:r>
        <w:rPr>
          <w:b/>
          <w:sz w:val="28"/>
        </w:rPr>
        <w:t>«Христе, Свете истинный…»</w:t>
      </w:r>
      <w:r w:rsidR="004C4CD6">
        <w:rPr>
          <w:b/>
          <w:sz w:val="28"/>
        </w:rPr>
        <w:t xml:space="preserve"> </w:t>
      </w:r>
      <w:r w:rsidR="004C4CD6">
        <w:rPr>
          <w:sz w:val="28"/>
        </w:rPr>
        <w:t>(см.:</w:t>
      </w:r>
      <w:r w:rsidR="004C4CD6">
        <w:rPr>
          <w:b/>
          <w:sz w:val="28"/>
        </w:rPr>
        <w:t xml:space="preserve"> Служебник,</w:t>
      </w:r>
      <w:r w:rsidR="004C4CD6">
        <w:rPr>
          <w:b/>
          <w:i/>
          <w:sz w:val="28"/>
        </w:rPr>
        <w:t xml:space="preserve"> </w:t>
      </w:r>
      <w:r w:rsidR="004C4CD6">
        <w:rPr>
          <w:b/>
          <w:sz w:val="28"/>
        </w:rPr>
        <w:t>Последование утрени</w:t>
      </w:r>
      <w:r w:rsidR="004C4CD6" w:rsidRPr="003D4E8E">
        <w:rPr>
          <w:b/>
          <w:sz w:val="28"/>
        </w:rPr>
        <w:t>)</w:t>
      </w:r>
      <w:r w:rsidRPr="003D4E8E">
        <w:rPr>
          <w:b/>
          <w:sz w:val="28"/>
        </w:rPr>
        <w:t>.</w:t>
      </w:r>
      <w:r>
        <w:rPr>
          <w:sz w:val="28"/>
        </w:rPr>
        <w:t xml:space="preserve"> </w:t>
      </w:r>
    </w:p>
    <w:p w:rsidR="00EF0462" w:rsidRDefault="00EF0462" w:rsidP="003D4E8E">
      <w:pPr>
        <w:pStyle w:val="Iauiue3"/>
        <w:tabs>
          <w:tab w:val="left" w:pos="284"/>
          <w:tab w:val="left" w:pos="426"/>
        </w:tabs>
        <w:jc w:val="both"/>
        <w:rPr>
          <w:sz w:val="28"/>
        </w:rPr>
      </w:pPr>
      <w:r>
        <w:rPr>
          <w:sz w:val="28"/>
        </w:rPr>
        <w:t xml:space="preserve">     </w:t>
      </w:r>
      <w:r w:rsidR="00CF068F">
        <w:rPr>
          <w:sz w:val="28"/>
        </w:rPr>
        <w:t xml:space="preserve"> </w:t>
      </w:r>
      <w:r>
        <w:rPr>
          <w:sz w:val="28"/>
        </w:rPr>
        <w:t xml:space="preserve">Затем </w:t>
      </w:r>
      <w:r>
        <w:rPr>
          <w:b/>
          <w:i/>
          <w:sz w:val="28"/>
        </w:rPr>
        <w:t>священник</w:t>
      </w:r>
      <w:r>
        <w:rPr>
          <w:sz w:val="28"/>
        </w:rPr>
        <w:t xml:space="preserve"> обращается к иконе Божьей Матери, а </w:t>
      </w:r>
      <w:r>
        <w:rPr>
          <w:b/>
          <w:i/>
          <w:sz w:val="28"/>
        </w:rPr>
        <w:t xml:space="preserve">хор </w:t>
      </w:r>
      <w:r>
        <w:rPr>
          <w:sz w:val="28"/>
        </w:rPr>
        <w:t>поет</w:t>
      </w:r>
      <w:r>
        <w:rPr>
          <w:b/>
          <w:i/>
          <w:sz w:val="28"/>
        </w:rPr>
        <w:t xml:space="preserve"> </w:t>
      </w:r>
      <w:r>
        <w:rPr>
          <w:sz w:val="28"/>
        </w:rPr>
        <w:t>по</w:t>
      </w:r>
      <w:r>
        <w:rPr>
          <w:b/>
          <w:sz w:val="28"/>
        </w:rPr>
        <w:t xml:space="preserve"> </w:t>
      </w:r>
      <w:r w:rsidR="00426B1B" w:rsidRPr="00426B1B">
        <w:rPr>
          <w:sz w:val="28"/>
        </w:rPr>
        <w:t>традиции</w:t>
      </w:r>
      <w:r w:rsidRPr="00426B1B">
        <w:rPr>
          <w:i/>
          <w:sz w:val="28"/>
        </w:rPr>
        <w:t xml:space="preserve"> </w:t>
      </w:r>
      <w:r>
        <w:rPr>
          <w:b/>
          <w:i/>
          <w:sz w:val="28"/>
        </w:rPr>
        <w:t>кондак</w:t>
      </w:r>
      <w:r w:rsidRPr="003D4E8E">
        <w:rPr>
          <w:b/>
          <w:i/>
          <w:sz w:val="28"/>
        </w:rPr>
        <w:t xml:space="preserve">: </w:t>
      </w:r>
      <w:r>
        <w:rPr>
          <w:b/>
          <w:sz w:val="28"/>
        </w:rPr>
        <w:t xml:space="preserve">«Взбранной Воеводе…» </w:t>
      </w:r>
      <w:r>
        <w:rPr>
          <w:sz w:val="28"/>
        </w:rPr>
        <w:t>или</w:t>
      </w:r>
      <w:r>
        <w:rPr>
          <w:b/>
          <w:sz w:val="28"/>
        </w:rPr>
        <w:t xml:space="preserve"> </w:t>
      </w:r>
      <w:r>
        <w:rPr>
          <w:b/>
          <w:i/>
          <w:sz w:val="28"/>
        </w:rPr>
        <w:t>кондак</w:t>
      </w:r>
      <w:r>
        <w:rPr>
          <w:b/>
          <w:sz w:val="28"/>
        </w:rPr>
        <w:t xml:space="preserve"> </w:t>
      </w:r>
      <w:r>
        <w:rPr>
          <w:sz w:val="28"/>
        </w:rPr>
        <w:t>праздник</w:t>
      </w:r>
      <w:r w:rsidR="003D4E8E">
        <w:rPr>
          <w:sz w:val="28"/>
        </w:rPr>
        <w:t>а</w:t>
      </w:r>
      <w:r>
        <w:rPr>
          <w:sz w:val="28"/>
        </w:rPr>
        <w:t xml:space="preserve">. </w:t>
      </w:r>
    </w:p>
    <w:p w:rsidR="00EF0462" w:rsidRDefault="00EF0462" w:rsidP="003D4E8E">
      <w:pPr>
        <w:pStyle w:val="Iauiue3"/>
        <w:tabs>
          <w:tab w:val="left" w:pos="284"/>
          <w:tab w:val="left" w:pos="426"/>
        </w:tabs>
        <w:jc w:val="both"/>
        <w:rPr>
          <w:sz w:val="28"/>
        </w:rPr>
      </w:pPr>
      <w:r>
        <w:rPr>
          <w:sz w:val="28"/>
        </w:rPr>
        <w:t xml:space="preserve">     </w:t>
      </w:r>
      <w:r w:rsidR="00CF068F">
        <w:rPr>
          <w:sz w:val="28"/>
        </w:rPr>
        <w:t xml:space="preserve"> </w:t>
      </w:r>
      <w:r>
        <w:rPr>
          <w:b/>
          <w:i/>
          <w:sz w:val="28"/>
        </w:rPr>
        <w:t>Священник</w:t>
      </w:r>
      <w:r w:rsidRPr="00BC35ED">
        <w:rPr>
          <w:b/>
          <w:i/>
          <w:sz w:val="28"/>
        </w:rPr>
        <w:t>:</w:t>
      </w:r>
      <w:r>
        <w:rPr>
          <w:sz w:val="28"/>
        </w:rPr>
        <w:t xml:space="preserve"> </w:t>
      </w:r>
      <w:r>
        <w:rPr>
          <w:b/>
          <w:sz w:val="28"/>
        </w:rPr>
        <w:t>«Слава Тебе, Христе Боже, Упование наше, слава тебе»</w:t>
      </w:r>
      <w:r w:rsidRPr="003D4E8E">
        <w:rPr>
          <w:b/>
          <w:sz w:val="28"/>
        </w:rPr>
        <w:t>.</w:t>
      </w:r>
      <w:r>
        <w:rPr>
          <w:sz w:val="28"/>
        </w:rPr>
        <w:t xml:space="preserve"> </w:t>
      </w:r>
    </w:p>
    <w:p w:rsidR="00EF0462" w:rsidRDefault="00EF0462" w:rsidP="004C4CD6">
      <w:pPr>
        <w:pStyle w:val="Iauiue3"/>
        <w:tabs>
          <w:tab w:val="left" w:pos="284"/>
          <w:tab w:val="left" w:pos="426"/>
        </w:tabs>
        <w:jc w:val="both"/>
        <w:rPr>
          <w:sz w:val="28"/>
        </w:rPr>
      </w:pPr>
      <w:r>
        <w:rPr>
          <w:b/>
          <w:i/>
          <w:sz w:val="28"/>
        </w:rPr>
        <w:t xml:space="preserve">      Хор:</w:t>
      </w:r>
      <w:r>
        <w:rPr>
          <w:sz w:val="28"/>
        </w:rPr>
        <w:t xml:space="preserve"> </w:t>
      </w:r>
      <w:r>
        <w:rPr>
          <w:b/>
          <w:sz w:val="28"/>
        </w:rPr>
        <w:t>«Слава, и ныне»</w:t>
      </w:r>
      <w:r w:rsidRPr="003D4E8E">
        <w:rPr>
          <w:b/>
          <w:sz w:val="28"/>
        </w:rPr>
        <w:t>,</w:t>
      </w:r>
      <w:r>
        <w:rPr>
          <w:sz w:val="28"/>
        </w:rPr>
        <w:t xml:space="preserve"> </w:t>
      </w:r>
      <w:r>
        <w:rPr>
          <w:b/>
          <w:sz w:val="28"/>
        </w:rPr>
        <w:t>«Господи, помилуй»</w:t>
      </w:r>
      <w:r>
        <w:rPr>
          <w:sz w:val="28"/>
        </w:rPr>
        <w:t xml:space="preserve"> (трижды), </w:t>
      </w:r>
      <w:r w:rsidR="00DC15A7" w:rsidRPr="00DC15A7">
        <w:rPr>
          <w:b/>
          <w:sz w:val="28"/>
        </w:rPr>
        <w:t>«</w:t>
      </w:r>
      <w:r w:rsidR="00BC35ED" w:rsidRPr="00BC35ED">
        <w:rPr>
          <w:b/>
          <w:sz w:val="28"/>
        </w:rPr>
        <w:t>Б</w:t>
      </w:r>
      <w:r>
        <w:rPr>
          <w:b/>
          <w:sz w:val="28"/>
          <w:szCs w:val="28"/>
        </w:rPr>
        <w:t>лагослови</w:t>
      </w:r>
      <w:r w:rsidRPr="003D4E8E">
        <w:rPr>
          <w:b/>
          <w:sz w:val="28"/>
        </w:rPr>
        <w:t>».</w:t>
      </w:r>
    </w:p>
    <w:p w:rsidR="00EF0462" w:rsidRDefault="00EF0462" w:rsidP="003D4E8E">
      <w:pPr>
        <w:pStyle w:val="Iauiue3"/>
        <w:tabs>
          <w:tab w:val="left" w:pos="284"/>
          <w:tab w:val="left" w:pos="426"/>
          <w:tab w:val="left" w:pos="709"/>
        </w:tabs>
        <w:jc w:val="both"/>
        <w:rPr>
          <w:b/>
          <w:sz w:val="28"/>
          <w:szCs w:val="28"/>
        </w:rPr>
      </w:pPr>
      <w:r>
        <w:rPr>
          <w:sz w:val="28"/>
        </w:rPr>
        <w:t xml:space="preserve">     </w:t>
      </w:r>
      <w:r w:rsidR="00F75B51">
        <w:rPr>
          <w:sz w:val="28"/>
        </w:rPr>
        <w:t xml:space="preserve"> </w:t>
      </w:r>
      <w:r>
        <w:rPr>
          <w:b/>
          <w:i/>
          <w:sz w:val="28"/>
        </w:rPr>
        <w:t>Священник</w:t>
      </w:r>
      <w:r w:rsidR="00BC35ED">
        <w:rPr>
          <w:b/>
          <w:i/>
          <w:sz w:val="28"/>
        </w:rPr>
        <w:t xml:space="preserve"> </w:t>
      </w:r>
      <w:r>
        <w:rPr>
          <w:sz w:val="28"/>
        </w:rPr>
        <w:t>на солее</w:t>
      </w:r>
      <w:r w:rsidR="00BC35ED">
        <w:rPr>
          <w:sz w:val="28"/>
        </w:rPr>
        <w:t>,</w:t>
      </w:r>
      <w:r>
        <w:rPr>
          <w:sz w:val="28"/>
        </w:rPr>
        <w:t xml:space="preserve"> обратившись лицом к народу, произносит </w:t>
      </w:r>
      <w:r w:rsidRPr="004C4CD6">
        <w:rPr>
          <w:b/>
          <w:sz w:val="28"/>
        </w:rPr>
        <w:t>малый</w:t>
      </w:r>
      <w:r>
        <w:rPr>
          <w:b/>
          <w:i/>
          <w:sz w:val="28"/>
        </w:rPr>
        <w:t xml:space="preserve"> отпуст:</w:t>
      </w:r>
      <w:r>
        <w:rPr>
          <w:sz w:val="28"/>
        </w:rPr>
        <w:t xml:space="preserve"> </w:t>
      </w:r>
      <w:r>
        <w:rPr>
          <w:b/>
          <w:sz w:val="28"/>
          <w:szCs w:val="28"/>
        </w:rPr>
        <w:t>«Христос истинный Бог наш, молитвами Пречистыя Своея Матери, Преподобных и Богоносных Отец наших и всех святых, помилует и спасет нас, яко благ и человеколюбец».</w:t>
      </w:r>
    </w:p>
    <w:p w:rsidR="00EF0462" w:rsidRDefault="00EF0462" w:rsidP="00F75B51">
      <w:pPr>
        <w:pStyle w:val="Iauiue3"/>
        <w:tabs>
          <w:tab w:val="left" w:pos="284"/>
          <w:tab w:val="left" w:pos="426"/>
        </w:tabs>
        <w:jc w:val="both"/>
        <w:outlineLvl w:val="0"/>
        <w:rPr>
          <w:sz w:val="28"/>
        </w:rPr>
      </w:pPr>
      <w:r>
        <w:rPr>
          <w:sz w:val="28"/>
        </w:rPr>
        <w:t xml:space="preserve">     </w:t>
      </w:r>
      <w:r w:rsidR="00F75B51">
        <w:rPr>
          <w:sz w:val="28"/>
        </w:rPr>
        <w:t xml:space="preserve"> </w:t>
      </w:r>
      <w:r>
        <w:rPr>
          <w:b/>
          <w:i/>
          <w:sz w:val="28"/>
        </w:rPr>
        <w:t xml:space="preserve">Хор </w:t>
      </w:r>
      <w:r>
        <w:rPr>
          <w:sz w:val="28"/>
          <w:szCs w:val="28"/>
        </w:rPr>
        <w:t>поет</w:t>
      </w:r>
      <w:r w:rsidR="00F75B51">
        <w:rPr>
          <w:sz w:val="28"/>
          <w:szCs w:val="28"/>
        </w:rPr>
        <w:t>:</w:t>
      </w:r>
      <w:r>
        <w:rPr>
          <w:sz w:val="28"/>
        </w:rPr>
        <w:t xml:space="preserve"> </w:t>
      </w:r>
      <w:r>
        <w:rPr>
          <w:b/>
          <w:sz w:val="28"/>
        </w:rPr>
        <w:t>«Господи, помилуй»</w:t>
      </w:r>
      <w:r>
        <w:rPr>
          <w:sz w:val="28"/>
        </w:rPr>
        <w:t xml:space="preserve"> (трижды).</w:t>
      </w:r>
    </w:p>
    <w:p w:rsidR="00EF0462" w:rsidRDefault="00EF0462" w:rsidP="00F75B51">
      <w:pPr>
        <w:pStyle w:val="Iauiue3"/>
        <w:tabs>
          <w:tab w:val="left" w:pos="284"/>
          <w:tab w:val="left" w:pos="426"/>
        </w:tabs>
        <w:jc w:val="both"/>
        <w:rPr>
          <w:sz w:val="28"/>
        </w:rPr>
      </w:pPr>
      <w:r>
        <w:rPr>
          <w:sz w:val="28"/>
        </w:rPr>
        <w:t xml:space="preserve">    </w:t>
      </w:r>
      <w:r w:rsidR="001A001F">
        <w:rPr>
          <w:sz w:val="28"/>
        </w:rPr>
        <w:t xml:space="preserve"> </w:t>
      </w:r>
      <w:r w:rsidR="00F75B51">
        <w:rPr>
          <w:sz w:val="28"/>
        </w:rPr>
        <w:t xml:space="preserve"> </w:t>
      </w:r>
      <w:r>
        <w:rPr>
          <w:b/>
          <w:i/>
          <w:sz w:val="28"/>
        </w:rPr>
        <w:t xml:space="preserve">Священник </w:t>
      </w:r>
      <w:r>
        <w:rPr>
          <w:sz w:val="28"/>
        </w:rPr>
        <w:t>возвращается в алтарь через южную дверь, крестится, цел</w:t>
      </w:r>
      <w:r w:rsidR="003D4E8E">
        <w:rPr>
          <w:sz w:val="28"/>
        </w:rPr>
        <w:t xml:space="preserve">ует край престола и Евангелие, </w:t>
      </w:r>
      <w:r>
        <w:rPr>
          <w:sz w:val="28"/>
        </w:rPr>
        <w:t xml:space="preserve">снова крестится и </w:t>
      </w:r>
      <w:r w:rsidR="003D4E8E">
        <w:rPr>
          <w:sz w:val="28"/>
        </w:rPr>
        <w:t xml:space="preserve">затем </w:t>
      </w:r>
      <w:r>
        <w:rPr>
          <w:sz w:val="28"/>
        </w:rPr>
        <w:t>разоблачается.</w:t>
      </w:r>
    </w:p>
    <w:p w:rsidR="004674ED" w:rsidRDefault="004674ED" w:rsidP="00F75B51">
      <w:pPr>
        <w:pStyle w:val="Iauiue3"/>
        <w:tabs>
          <w:tab w:val="left" w:pos="284"/>
          <w:tab w:val="left" w:pos="426"/>
        </w:tabs>
        <w:jc w:val="both"/>
        <w:rPr>
          <w:sz w:val="28"/>
        </w:rPr>
      </w:pPr>
    </w:p>
    <w:p w:rsidR="00763390" w:rsidRDefault="00763390" w:rsidP="0075275F">
      <w:pPr>
        <w:tabs>
          <w:tab w:val="left" w:pos="426"/>
        </w:tabs>
        <w:jc w:val="center"/>
        <w:outlineLvl w:val="0"/>
        <w:rPr>
          <w:b/>
          <w:caps/>
          <w:sz w:val="32"/>
          <w:szCs w:val="32"/>
        </w:rPr>
      </w:pPr>
    </w:p>
    <w:p w:rsidR="0075275F" w:rsidRPr="004F17AA" w:rsidRDefault="0075275F" w:rsidP="0075275F">
      <w:pPr>
        <w:tabs>
          <w:tab w:val="left" w:pos="426"/>
        </w:tabs>
        <w:jc w:val="center"/>
        <w:outlineLvl w:val="0"/>
        <w:rPr>
          <w:b/>
          <w:sz w:val="32"/>
          <w:szCs w:val="32"/>
        </w:rPr>
      </w:pPr>
      <w:r w:rsidRPr="004F17AA">
        <w:rPr>
          <w:b/>
          <w:caps/>
          <w:sz w:val="32"/>
          <w:szCs w:val="32"/>
        </w:rPr>
        <w:t>Особенности соборного служения</w:t>
      </w:r>
      <w:r w:rsidRPr="004F17AA">
        <w:rPr>
          <w:b/>
          <w:sz w:val="32"/>
          <w:szCs w:val="32"/>
        </w:rPr>
        <w:t xml:space="preserve"> ПРАЗДНИЧНОГО ВСЕНОЩНОГО БДЕНИЯ</w:t>
      </w:r>
    </w:p>
    <w:p w:rsidR="0075275F" w:rsidRPr="004F17AA" w:rsidRDefault="0075275F" w:rsidP="0075275F">
      <w:pPr>
        <w:pStyle w:val="Iauiue3"/>
        <w:tabs>
          <w:tab w:val="left" w:pos="567"/>
        </w:tabs>
        <w:jc w:val="both"/>
        <w:rPr>
          <w:sz w:val="32"/>
          <w:szCs w:val="32"/>
        </w:rPr>
      </w:pPr>
    </w:p>
    <w:p w:rsidR="0075275F" w:rsidRDefault="0075275F" w:rsidP="00802659">
      <w:pPr>
        <w:pStyle w:val="Iauiue3"/>
        <w:tabs>
          <w:tab w:val="left" w:pos="426"/>
        </w:tabs>
        <w:jc w:val="both"/>
        <w:outlineLvl w:val="0"/>
        <w:rPr>
          <w:sz w:val="28"/>
        </w:rPr>
      </w:pPr>
      <w:r>
        <w:rPr>
          <w:sz w:val="28"/>
        </w:rPr>
        <w:t xml:space="preserve">      Последование </w:t>
      </w:r>
      <w:r>
        <w:rPr>
          <w:b/>
          <w:sz w:val="28"/>
        </w:rPr>
        <w:t>всенощного бдения</w:t>
      </w:r>
      <w:r>
        <w:rPr>
          <w:i/>
          <w:sz w:val="28"/>
        </w:rPr>
        <w:t xml:space="preserve"> </w:t>
      </w:r>
      <w:r>
        <w:rPr>
          <w:sz w:val="28"/>
        </w:rPr>
        <w:t>до</w:t>
      </w:r>
      <w:r>
        <w:rPr>
          <w:i/>
          <w:sz w:val="28"/>
        </w:rPr>
        <w:t xml:space="preserve"> </w:t>
      </w:r>
      <w:r w:rsidRPr="00802659">
        <w:rPr>
          <w:b/>
          <w:sz w:val="28"/>
        </w:rPr>
        <w:t>полиелея</w:t>
      </w:r>
      <w:r>
        <w:rPr>
          <w:i/>
          <w:sz w:val="28"/>
        </w:rPr>
        <w:t xml:space="preserve"> </w:t>
      </w:r>
      <w:r>
        <w:rPr>
          <w:sz w:val="28"/>
        </w:rPr>
        <w:t xml:space="preserve">совершается </w:t>
      </w:r>
      <w:r w:rsidR="00FD0765" w:rsidRPr="00FD0765">
        <w:rPr>
          <w:b/>
          <w:sz w:val="28"/>
        </w:rPr>
        <w:t>чередным</w:t>
      </w:r>
      <w:r w:rsidR="00F75B51" w:rsidRPr="00F75B51">
        <w:rPr>
          <w:b/>
          <w:sz w:val="28"/>
        </w:rPr>
        <w:t xml:space="preserve"> </w:t>
      </w:r>
      <w:r>
        <w:rPr>
          <w:b/>
          <w:i/>
          <w:sz w:val="28"/>
        </w:rPr>
        <w:t>священником</w:t>
      </w:r>
      <w:r>
        <w:rPr>
          <w:b/>
          <w:sz w:val="28"/>
        </w:rPr>
        <w:t xml:space="preserve"> </w:t>
      </w:r>
      <w:r>
        <w:rPr>
          <w:sz w:val="28"/>
        </w:rPr>
        <w:t>и</w:t>
      </w:r>
      <w:r>
        <w:rPr>
          <w:b/>
          <w:sz w:val="28"/>
        </w:rPr>
        <w:t xml:space="preserve"> </w:t>
      </w:r>
      <w:r>
        <w:rPr>
          <w:b/>
          <w:i/>
          <w:sz w:val="28"/>
        </w:rPr>
        <w:t>диаконами</w:t>
      </w:r>
      <w:r w:rsidR="00DA0C14">
        <w:rPr>
          <w:b/>
          <w:i/>
          <w:sz w:val="28"/>
        </w:rPr>
        <w:t xml:space="preserve"> </w:t>
      </w:r>
      <w:r w:rsidR="00DA0C14" w:rsidRPr="00DA0C14">
        <w:rPr>
          <w:sz w:val="28"/>
        </w:rPr>
        <w:t>(см.:</w:t>
      </w:r>
      <w:r w:rsidR="00DA0C14" w:rsidRPr="00DA0C14">
        <w:rPr>
          <w:b/>
          <w:sz w:val="28"/>
        </w:rPr>
        <w:t xml:space="preserve"> </w:t>
      </w:r>
      <w:r w:rsidR="00DA0C14" w:rsidRPr="00DA0C14">
        <w:rPr>
          <w:b/>
          <w:sz w:val="28"/>
          <w:lang w:val="en-US"/>
        </w:rPr>
        <w:t>IV</w:t>
      </w:r>
      <w:r w:rsidR="00DA0C14" w:rsidRPr="00DA0C14">
        <w:rPr>
          <w:b/>
          <w:sz w:val="28"/>
        </w:rPr>
        <w:t xml:space="preserve">. Всенощное бдение, </w:t>
      </w:r>
      <w:r w:rsidR="001D0FA5" w:rsidRPr="001D0FA5">
        <w:rPr>
          <w:b/>
          <w:sz w:val="28"/>
        </w:rPr>
        <w:t>Последование праздничного всенощного бдения,</w:t>
      </w:r>
      <w:r w:rsidR="001D0FA5">
        <w:rPr>
          <w:b/>
          <w:sz w:val="28"/>
        </w:rPr>
        <w:t xml:space="preserve"> </w:t>
      </w:r>
      <w:r w:rsidR="00DA0C14" w:rsidRPr="00DA0C14">
        <w:rPr>
          <w:b/>
          <w:sz w:val="28"/>
        </w:rPr>
        <w:t>Великая вечерня</w:t>
      </w:r>
      <w:r w:rsidR="00DA0C14" w:rsidRPr="00FD0765">
        <w:rPr>
          <w:b/>
          <w:sz w:val="28"/>
        </w:rPr>
        <w:t>)</w:t>
      </w:r>
      <w:r w:rsidRPr="00FD0765">
        <w:rPr>
          <w:b/>
          <w:sz w:val="28"/>
        </w:rPr>
        <w:t>,</w:t>
      </w:r>
      <w:r>
        <w:rPr>
          <w:b/>
          <w:i/>
          <w:sz w:val="28"/>
        </w:rPr>
        <w:t xml:space="preserve"> </w:t>
      </w:r>
      <w:r>
        <w:rPr>
          <w:sz w:val="28"/>
        </w:rPr>
        <w:t xml:space="preserve">за </w:t>
      </w:r>
      <w:r w:rsidRPr="00DA0C14">
        <w:rPr>
          <w:b/>
          <w:i/>
          <w:sz w:val="28"/>
        </w:rPr>
        <w:t>исключением:</w:t>
      </w:r>
      <w:r>
        <w:rPr>
          <w:sz w:val="28"/>
        </w:rPr>
        <w:t xml:space="preserve"> </w:t>
      </w:r>
      <w:r>
        <w:rPr>
          <w:b/>
          <w:sz w:val="28"/>
        </w:rPr>
        <w:t>вечернего входа</w:t>
      </w:r>
      <w:r w:rsidRPr="00FD0765">
        <w:rPr>
          <w:b/>
          <w:sz w:val="28"/>
        </w:rPr>
        <w:t>,</w:t>
      </w:r>
      <w:r>
        <w:rPr>
          <w:b/>
          <w:sz w:val="28"/>
        </w:rPr>
        <w:t xml:space="preserve"> </w:t>
      </w:r>
      <w:r>
        <w:rPr>
          <w:sz w:val="28"/>
        </w:rPr>
        <w:t xml:space="preserve">который может совершаться соборно, а также </w:t>
      </w:r>
      <w:r>
        <w:rPr>
          <w:b/>
          <w:sz w:val="28"/>
        </w:rPr>
        <w:t>литии</w:t>
      </w:r>
      <w:r w:rsidRPr="00FD0765">
        <w:rPr>
          <w:b/>
          <w:sz w:val="28"/>
        </w:rPr>
        <w:t>,</w:t>
      </w:r>
      <w:r>
        <w:rPr>
          <w:sz w:val="28"/>
        </w:rPr>
        <w:t xml:space="preserve"> которая практически всегда совершается соборно.</w:t>
      </w:r>
    </w:p>
    <w:p w:rsidR="0075275F" w:rsidRDefault="0075275F" w:rsidP="00802659">
      <w:pPr>
        <w:pStyle w:val="Iauiue3"/>
        <w:tabs>
          <w:tab w:val="left" w:pos="426"/>
        </w:tabs>
        <w:jc w:val="both"/>
        <w:outlineLvl w:val="0"/>
        <w:rPr>
          <w:sz w:val="28"/>
        </w:rPr>
      </w:pPr>
    </w:p>
    <w:p w:rsidR="0075275F" w:rsidRDefault="0075275F" w:rsidP="0075275F">
      <w:pPr>
        <w:pStyle w:val="Iauiue3"/>
        <w:tabs>
          <w:tab w:val="left" w:pos="426"/>
        </w:tabs>
        <w:jc w:val="center"/>
        <w:outlineLvl w:val="0"/>
        <w:rPr>
          <w:b/>
          <w:sz w:val="28"/>
        </w:rPr>
      </w:pPr>
      <w:r>
        <w:rPr>
          <w:b/>
          <w:sz w:val="28"/>
        </w:rPr>
        <w:t>Вечерний вход</w:t>
      </w:r>
    </w:p>
    <w:p w:rsidR="0075275F" w:rsidRDefault="0075275F" w:rsidP="0075275F">
      <w:pPr>
        <w:pStyle w:val="Iauiue3"/>
        <w:tabs>
          <w:tab w:val="left" w:pos="567"/>
        </w:tabs>
        <w:jc w:val="both"/>
        <w:rPr>
          <w:sz w:val="28"/>
        </w:rPr>
      </w:pPr>
    </w:p>
    <w:p w:rsidR="00024F6F" w:rsidRDefault="0075275F" w:rsidP="00802659">
      <w:pPr>
        <w:pStyle w:val="Iauiue3"/>
        <w:tabs>
          <w:tab w:val="left" w:pos="426"/>
        </w:tabs>
        <w:jc w:val="both"/>
        <w:rPr>
          <w:sz w:val="28"/>
        </w:rPr>
      </w:pPr>
      <w:r>
        <w:rPr>
          <w:sz w:val="28"/>
        </w:rPr>
        <w:t xml:space="preserve">     </w:t>
      </w:r>
      <w:r w:rsidR="007A5605">
        <w:rPr>
          <w:sz w:val="28"/>
        </w:rPr>
        <w:t xml:space="preserve"> Во время пения</w:t>
      </w:r>
      <w:r w:rsidR="007A5605">
        <w:rPr>
          <w:i/>
          <w:sz w:val="28"/>
        </w:rPr>
        <w:t xml:space="preserve"> </w:t>
      </w:r>
      <w:r w:rsidR="007A5605">
        <w:rPr>
          <w:b/>
          <w:i/>
          <w:sz w:val="28"/>
          <w:szCs w:val="28"/>
        </w:rPr>
        <w:t xml:space="preserve">стихир </w:t>
      </w:r>
      <w:r w:rsidR="007A5605">
        <w:rPr>
          <w:sz w:val="28"/>
          <w:szCs w:val="28"/>
        </w:rPr>
        <w:t>на</w:t>
      </w:r>
      <w:r w:rsidR="007A5605">
        <w:rPr>
          <w:i/>
          <w:sz w:val="28"/>
        </w:rPr>
        <w:t xml:space="preserve"> </w:t>
      </w:r>
      <w:r w:rsidR="007A5605">
        <w:rPr>
          <w:b/>
          <w:sz w:val="28"/>
          <w:szCs w:val="28"/>
        </w:rPr>
        <w:t xml:space="preserve">«Господи воззвах…» </w:t>
      </w:r>
      <w:r w:rsidR="007A5605">
        <w:rPr>
          <w:b/>
          <w:i/>
          <w:sz w:val="28"/>
        </w:rPr>
        <w:t>священники</w:t>
      </w:r>
      <w:r w:rsidR="007A5605" w:rsidRPr="00802659">
        <w:rPr>
          <w:b/>
          <w:i/>
          <w:sz w:val="28"/>
          <w:szCs w:val="28"/>
        </w:rPr>
        <w:t>,</w:t>
      </w:r>
      <w:r w:rsidR="007A5605">
        <w:rPr>
          <w:sz w:val="28"/>
          <w:szCs w:val="28"/>
        </w:rPr>
        <w:t xml:space="preserve"> которым укажет </w:t>
      </w:r>
      <w:r w:rsidR="007A5605">
        <w:rPr>
          <w:b/>
          <w:sz w:val="28"/>
          <w:szCs w:val="28"/>
          <w:lang w:val="uk-UA"/>
        </w:rPr>
        <w:t xml:space="preserve">старший </w:t>
      </w:r>
      <w:r w:rsidR="007A5605">
        <w:rPr>
          <w:b/>
          <w:i/>
          <w:sz w:val="28"/>
          <w:szCs w:val="28"/>
          <w:lang w:val="uk-UA"/>
        </w:rPr>
        <w:t>священни</w:t>
      </w:r>
      <w:r w:rsidR="007A5605" w:rsidRPr="00802659">
        <w:rPr>
          <w:b/>
          <w:i/>
          <w:sz w:val="28"/>
          <w:szCs w:val="28"/>
          <w:lang w:val="uk-UA"/>
        </w:rPr>
        <w:t>к</w:t>
      </w:r>
      <w:r w:rsidR="007A5605" w:rsidRPr="00802659">
        <w:rPr>
          <w:b/>
          <w:i/>
          <w:sz w:val="28"/>
          <w:szCs w:val="28"/>
        </w:rPr>
        <w:t>,</w:t>
      </w:r>
      <w:r w:rsidR="007A5605">
        <w:rPr>
          <w:sz w:val="28"/>
          <w:szCs w:val="28"/>
        </w:rPr>
        <w:t xml:space="preserve"> </w:t>
      </w:r>
      <w:r w:rsidR="007A5605">
        <w:rPr>
          <w:sz w:val="28"/>
        </w:rPr>
        <w:t xml:space="preserve">облачаются в священные одежды: епитрахиль, </w:t>
      </w:r>
      <w:r w:rsidR="00216816">
        <w:rPr>
          <w:sz w:val="28"/>
        </w:rPr>
        <w:t>поручи,</w:t>
      </w:r>
      <w:r w:rsidR="007A5605">
        <w:rPr>
          <w:sz w:val="28"/>
        </w:rPr>
        <w:t xml:space="preserve"> фелонь и надевают головные уборы. </w:t>
      </w:r>
      <w:r w:rsidR="007A5605">
        <w:rPr>
          <w:sz w:val="28"/>
          <w:szCs w:val="28"/>
        </w:rPr>
        <w:t xml:space="preserve">После окончания </w:t>
      </w:r>
      <w:r w:rsidR="007A5605" w:rsidRPr="00802659">
        <w:rPr>
          <w:b/>
          <w:i/>
          <w:sz w:val="28"/>
          <w:szCs w:val="28"/>
        </w:rPr>
        <w:t>каждения</w:t>
      </w:r>
      <w:r w:rsidR="007A5605">
        <w:rPr>
          <w:sz w:val="28"/>
          <w:szCs w:val="28"/>
        </w:rPr>
        <w:t xml:space="preserve"> все они </w:t>
      </w:r>
      <w:r w:rsidR="007A5605">
        <w:rPr>
          <w:sz w:val="28"/>
        </w:rPr>
        <w:t xml:space="preserve">становятся </w:t>
      </w:r>
      <w:r w:rsidR="00216816">
        <w:rPr>
          <w:sz w:val="28"/>
        </w:rPr>
        <w:t xml:space="preserve">в </w:t>
      </w:r>
      <w:r w:rsidR="007A5605">
        <w:rPr>
          <w:sz w:val="28"/>
          <w:szCs w:val="28"/>
        </w:rPr>
        <w:t>по</w:t>
      </w:r>
      <w:r w:rsidR="00216816">
        <w:rPr>
          <w:sz w:val="28"/>
          <w:szCs w:val="28"/>
        </w:rPr>
        <w:t>рядке старшинства</w:t>
      </w:r>
      <w:r w:rsidR="007A5605">
        <w:rPr>
          <w:sz w:val="28"/>
        </w:rPr>
        <w:t xml:space="preserve"> </w:t>
      </w:r>
      <w:r w:rsidR="007A5605">
        <w:rPr>
          <w:sz w:val="28"/>
          <w:szCs w:val="28"/>
        </w:rPr>
        <w:t xml:space="preserve">в два ряда </w:t>
      </w:r>
      <w:r w:rsidR="007A5605">
        <w:rPr>
          <w:sz w:val="28"/>
        </w:rPr>
        <w:t xml:space="preserve">по сторонам престола. </w:t>
      </w:r>
      <w:r>
        <w:rPr>
          <w:b/>
          <w:i/>
          <w:sz w:val="28"/>
        </w:rPr>
        <w:t>Предстоятель</w:t>
      </w:r>
      <w:r>
        <w:rPr>
          <w:i/>
          <w:sz w:val="28"/>
        </w:rPr>
        <w:t xml:space="preserve"> </w:t>
      </w:r>
      <w:r>
        <w:rPr>
          <w:sz w:val="28"/>
        </w:rPr>
        <w:t xml:space="preserve">становится перед передней частью престола, а </w:t>
      </w:r>
      <w:r>
        <w:rPr>
          <w:b/>
          <w:sz w:val="28"/>
        </w:rPr>
        <w:t>старший</w:t>
      </w:r>
      <w:r>
        <w:rPr>
          <w:i/>
          <w:sz w:val="28"/>
        </w:rPr>
        <w:t xml:space="preserve"> </w:t>
      </w:r>
      <w:r>
        <w:rPr>
          <w:b/>
          <w:i/>
          <w:sz w:val="28"/>
        </w:rPr>
        <w:t>диакон</w:t>
      </w:r>
      <w:r>
        <w:rPr>
          <w:i/>
          <w:sz w:val="28"/>
        </w:rPr>
        <w:t xml:space="preserve"> </w:t>
      </w:r>
      <w:r>
        <w:rPr>
          <w:sz w:val="28"/>
        </w:rPr>
        <w:t>по правую сторону от</w:t>
      </w:r>
      <w:r>
        <w:rPr>
          <w:i/>
          <w:sz w:val="28"/>
        </w:rPr>
        <w:t xml:space="preserve"> </w:t>
      </w:r>
      <w:r w:rsidR="00024F6F">
        <w:rPr>
          <w:sz w:val="28"/>
        </w:rPr>
        <w:t xml:space="preserve">него </w:t>
      </w:r>
      <w:r>
        <w:rPr>
          <w:sz w:val="28"/>
        </w:rPr>
        <w:t xml:space="preserve">против переднего угла престола. </w:t>
      </w:r>
    </w:p>
    <w:p w:rsidR="0075275F" w:rsidRDefault="00024F6F" w:rsidP="001950B1">
      <w:pPr>
        <w:pStyle w:val="Iauiue3"/>
        <w:tabs>
          <w:tab w:val="left" w:pos="426"/>
        </w:tabs>
        <w:jc w:val="both"/>
        <w:rPr>
          <w:sz w:val="28"/>
        </w:rPr>
      </w:pPr>
      <w:r>
        <w:rPr>
          <w:sz w:val="28"/>
        </w:rPr>
        <w:t xml:space="preserve">      </w:t>
      </w:r>
      <w:r w:rsidR="0075275F">
        <w:rPr>
          <w:sz w:val="28"/>
        </w:rPr>
        <w:t xml:space="preserve">В начале пения на </w:t>
      </w:r>
      <w:r w:rsidR="0075275F">
        <w:rPr>
          <w:b/>
          <w:sz w:val="28"/>
        </w:rPr>
        <w:t xml:space="preserve">«И ныне» </w:t>
      </w:r>
      <w:r w:rsidR="0075275F">
        <w:rPr>
          <w:b/>
          <w:i/>
          <w:sz w:val="28"/>
        </w:rPr>
        <w:t xml:space="preserve">догматика </w:t>
      </w:r>
      <w:r w:rsidR="0075275F">
        <w:rPr>
          <w:sz w:val="28"/>
        </w:rPr>
        <w:t>или</w:t>
      </w:r>
      <w:r w:rsidR="0075275F">
        <w:rPr>
          <w:b/>
          <w:i/>
          <w:sz w:val="28"/>
        </w:rPr>
        <w:t xml:space="preserve"> стихиры </w:t>
      </w:r>
      <w:r w:rsidR="0075275F">
        <w:rPr>
          <w:sz w:val="28"/>
        </w:rPr>
        <w:t>праздника</w:t>
      </w:r>
      <w:r w:rsidR="0075275F">
        <w:rPr>
          <w:b/>
          <w:i/>
          <w:sz w:val="28"/>
        </w:rPr>
        <w:t xml:space="preserve"> </w:t>
      </w:r>
      <w:r w:rsidR="0075275F">
        <w:rPr>
          <w:b/>
          <w:sz w:val="28"/>
        </w:rPr>
        <w:t>старший</w:t>
      </w:r>
      <w:r w:rsidR="00802659">
        <w:rPr>
          <w:b/>
          <w:i/>
          <w:sz w:val="28"/>
        </w:rPr>
        <w:t xml:space="preserve"> </w:t>
      </w:r>
      <w:r w:rsidR="0075275F">
        <w:rPr>
          <w:b/>
          <w:i/>
          <w:sz w:val="28"/>
        </w:rPr>
        <w:t>диакон</w:t>
      </w:r>
      <w:r w:rsidR="0075275F">
        <w:rPr>
          <w:i/>
          <w:sz w:val="28"/>
        </w:rPr>
        <w:t xml:space="preserve"> </w:t>
      </w:r>
      <w:r w:rsidR="0075275F">
        <w:rPr>
          <w:sz w:val="28"/>
        </w:rPr>
        <w:t>открывает царские врата, и затем все</w:t>
      </w:r>
      <w:r w:rsidR="0075275F">
        <w:rPr>
          <w:i/>
          <w:sz w:val="28"/>
        </w:rPr>
        <w:t xml:space="preserve"> </w:t>
      </w:r>
      <w:r w:rsidR="0075275F">
        <w:rPr>
          <w:b/>
          <w:i/>
          <w:sz w:val="28"/>
        </w:rPr>
        <w:t>священнослужители</w:t>
      </w:r>
      <w:r w:rsidR="0075275F">
        <w:rPr>
          <w:i/>
          <w:sz w:val="28"/>
        </w:rPr>
        <w:t xml:space="preserve"> </w:t>
      </w:r>
      <w:r w:rsidR="00216816">
        <w:rPr>
          <w:sz w:val="28"/>
        </w:rPr>
        <w:t xml:space="preserve">дважды </w:t>
      </w:r>
      <w:r w:rsidR="0075275F">
        <w:rPr>
          <w:sz w:val="28"/>
        </w:rPr>
        <w:t xml:space="preserve">крестятся, целуют святой престол, (а </w:t>
      </w:r>
      <w:r w:rsidR="0075275F">
        <w:rPr>
          <w:b/>
          <w:i/>
          <w:sz w:val="28"/>
        </w:rPr>
        <w:t xml:space="preserve">предстоятель </w:t>
      </w:r>
      <w:r w:rsidR="0075275F">
        <w:rPr>
          <w:sz w:val="28"/>
        </w:rPr>
        <w:t>и</w:t>
      </w:r>
      <w:r w:rsidR="0075275F">
        <w:rPr>
          <w:i/>
          <w:sz w:val="28"/>
        </w:rPr>
        <w:t xml:space="preserve"> </w:t>
      </w:r>
      <w:r w:rsidR="0075275F">
        <w:rPr>
          <w:sz w:val="28"/>
        </w:rPr>
        <w:t>Евангелие) крестятся третий раз и кланяются</w:t>
      </w:r>
      <w:r w:rsidR="0075275F">
        <w:rPr>
          <w:i/>
          <w:sz w:val="28"/>
        </w:rPr>
        <w:t xml:space="preserve"> </w:t>
      </w:r>
      <w:r w:rsidR="0075275F">
        <w:rPr>
          <w:b/>
          <w:i/>
          <w:sz w:val="28"/>
        </w:rPr>
        <w:t xml:space="preserve">предстоятелю </w:t>
      </w:r>
      <w:r w:rsidR="0075275F" w:rsidRPr="00216816">
        <w:rPr>
          <w:b/>
          <w:i/>
          <w:sz w:val="28"/>
        </w:rPr>
        <w:t>(</w:t>
      </w:r>
      <w:r w:rsidR="0075275F">
        <w:rPr>
          <w:b/>
          <w:i/>
          <w:sz w:val="28"/>
        </w:rPr>
        <w:t xml:space="preserve">предстоятель </w:t>
      </w:r>
      <w:r w:rsidR="0075275F">
        <w:rPr>
          <w:sz w:val="28"/>
        </w:rPr>
        <w:t>отвечает поклоном на обе стороны)</w:t>
      </w:r>
      <w:r w:rsidR="0075275F">
        <w:rPr>
          <w:i/>
          <w:sz w:val="28"/>
        </w:rPr>
        <w:t xml:space="preserve">. </w:t>
      </w:r>
      <w:r w:rsidR="0075275F">
        <w:rPr>
          <w:sz w:val="28"/>
        </w:rPr>
        <w:t xml:space="preserve">Затем </w:t>
      </w:r>
      <w:r w:rsidR="0075275F">
        <w:rPr>
          <w:b/>
          <w:sz w:val="28"/>
        </w:rPr>
        <w:t>старший</w:t>
      </w:r>
      <w:r w:rsidR="0075275F">
        <w:rPr>
          <w:b/>
          <w:i/>
          <w:sz w:val="28"/>
        </w:rPr>
        <w:t xml:space="preserve"> диакон</w:t>
      </w:r>
      <w:r w:rsidR="0075275F">
        <w:rPr>
          <w:i/>
          <w:sz w:val="28"/>
        </w:rPr>
        <w:t xml:space="preserve"> </w:t>
      </w:r>
      <w:r w:rsidR="0075275F">
        <w:rPr>
          <w:sz w:val="28"/>
        </w:rPr>
        <w:t xml:space="preserve">принимает </w:t>
      </w:r>
      <w:r w:rsidR="0075275F">
        <w:rPr>
          <w:sz w:val="28"/>
          <w:szCs w:val="28"/>
        </w:rPr>
        <w:t>кадило</w:t>
      </w:r>
      <w:r w:rsidR="0075275F">
        <w:rPr>
          <w:i/>
          <w:sz w:val="28"/>
          <w:szCs w:val="28"/>
        </w:rPr>
        <w:t xml:space="preserve"> </w:t>
      </w:r>
      <w:r w:rsidR="0075275F">
        <w:rPr>
          <w:sz w:val="28"/>
          <w:szCs w:val="28"/>
        </w:rPr>
        <w:t>у</w:t>
      </w:r>
      <w:r w:rsidR="0075275F">
        <w:rPr>
          <w:i/>
          <w:sz w:val="28"/>
          <w:szCs w:val="28"/>
        </w:rPr>
        <w:t xml:space="preserve"> </w:t>
      </w:r>
      <w:r w:rsidR="0075275F" w:rsidRPr="00802659">
        <w:rPr>
          <w:b/>
          <w:i/>
          <w:sz w:val="28"/>
          <w:szCs w:val="28"/>
        </w:rPr>
        <w:t>пономаря</w:t>
      </w:r>
      <w:r w:rsidR="0075275F">
        <w:rPr>
          <w:sz w:val="28"/>
          <w:szCs w:val="28"/>
        </w:rPr>
        <w:t xml:space="preserve"> с правой стороны святого престола </w:t>
      </w:r>
      <w:r w:rsidR="00391D47">
        <w:rPr>
          <w:sz w:val="28"/>
          <w:szCs w:val="28"/>
        </w:rPr>
        <w:t xml:space="preserve">                            </w:t>
      </w:r>
      <w:r w:rsidR="0075275F">
        <w:rPr>
          <w:sz w:val="28"/>
          <w:szCs w:val="28"/>
        </w:rPr>
        <w:t xml:space="preserve">и испрашивает благословение у </w:t>
      </w:r>
      <w:r w:rsidR="0075275F">
        <w:rPr>
          <w:b/>
          <w:i/>
          <w:sz w:val="28"/>
        </w:rPr>
        <w:t>предстоятеля</w:t>
      </w:r>
      <w:r w:rsidR="0075275F" w:rsidRPr="00802659">
        <w:rPr>
          <w:b/>
          <w:i/>
          <w:sz w:val="28"/>
          <w:szCs w:val="28"/>
        </w:rPr>
        <w:t>.</w:t>
      </w:r>
      <w:r w:rsidR="0075275F">
        <w:rPr>
          <w:sz w:val="28"/>
          <w:szCs w:val="28"/>
        </w:rPr>
        <w:t xml:space="preserve"> </w:t>
      </w:r>
      <w:r w:rsidR="0075275F" w:rsidRPr="006929AA">
        <w:rPr>
          <w:b/>
          <w:bCs/>
          <w:i/>
          <w:sz w:val="28"/>
          <w:szCs w:val="28"/>
        </w:rPr>
        <w:t>П</w:t>
      </w:r>
      <w:r w:rsidR="0075275F">
        <w:rPr>
          <w:b/>
          <w:i/>
          <w:sz w:val="28"/>
        </w:rPr>
        <w:t>редстоятель</w:t>
      </w:r>
      <w:r w:rsidR="00216816">
        <w:rPr>
          <w:b/>
          <w:i/>
          <w:sz w:val="28"/>
        </w:rPr>
        <w:t xml:space="preserve"> </w:t>
      </w:r>
      <w:r w:rsidR="00216816">
        <w:rPr>
          <w:sz w:val="28"/>
          <w:szCs w:val="28"/>
        </w:rPr>
        <w:t>благословляет кадило</w:t>
      </w:r>
      <w:r w:rsidR="0075275F">
        <w:rPr>
          <w:sz w:val="28"/>
          <w:szCs w:val="28"/>
        </w:rPr>
        <w:t xml:space="preserve"> с </w:t>
      </w:r>
      <w:r w:rsidR="0075275F">
        <w:rPr>
          <w:b/>
          <w:i/>
          <w:sz w:val="28"/>
          <w:szCs w:val="28"/>
        </w:rPr>
        <w:t>молитвой:</w:t>
      </w:r>
      <w:r w:rsidR="0075275F">
        <w:rPr>
          <w:i/>
          <w:sz w:val="28"/>
          <w:szCs w:val="28"/>
        </w:rPr>
        <w:t xml:space="preserve"> </w:t>
      </w:r>
      <w:r w:rsidR="0075275F" w:rsidRPr="00802659">
        <w:rPr>
          <w:b/>
          <w:sz w:val="28"/>
          <w:szCs w:val="28"/>
        </w:rPr>
        <w:t>«</w:t>
      </w:r>
      <w:r w:rsidR="0075275F">
        <w:rPr>
          <w:b/>
          <w:sz w:val="28"/>
          <w:szCs w:val="28"/>
        </w:rPr>
        <w:t>Кадило Тебе приносим</w:t>
      </w:r>
      <w:r w:rsidR="0075275F" w:rsidRPr="00802659">
        <w:rPr>
          <w:b/>
          <w:sz w:val="28"/>
          <w:szCs w:val="28"/>
        </w:rPr>
        <w:t>…</w:t>
      </w:r>
      <w:r w:rsidR="0075275F">
        <w:rPr>
          <w:b/>
          <w:sz w:val="28"/>
          <w:szCs w:val="28"/>
        </w:rPr>
        <w:t>»</w:t>
      </w:r>
      <w:r w:rsidR="0075275F">
        <w:rPr>
          <w:sz w:val="28"/>
          <w:szCs w:val="28"/>
        </w:rPr>
        <w:t xml:space="preserve"> (</w:t>
      </w:r>
      <w:r w:rsidR="0075275F">
        <w:rPr>
          <w:sz w:val="28"/>
        </w:rPr>
        <w:t>см.:</w:t>
      </w:r>
      <w:r w:rsidR="0075275F">
        <w:rPr>
          <w:b/>
          <w:sz w:val="28"/>
        </w:rPr>
        <w:t xml:space="preserve"> Служебник, Чин священны</w:t>
      </w:r>
      <w:r w:rsidR="00252C49">
        <w:rPr>
          <w:b/>
          <w:sz w:val="28"/>
        </w:rPr>
        <w:t>я л</w:t>
      </w:r>
      <w:r w:rsidR="00DA0C14">
        <w:rPr>
          <w:b/>
          <w:sz w:val="28"/>
        </w:rPr>
        <w:t>итургии, П</w:t>
      </w:r>
      <w:r w:rsidR="0075275F">
        <w:rPr>
          <w:b/>
          <w:sz w:val="28"/>
        </w:rPr>
        <w:t>оследование проскомидии</w:t>
      </w:r>
      <w:r w:rsidR="0075275F" w:rsidRPr="00802659">
        <w:rPr>
          <w:b/>
          <w:sz w:val="28"/>
        </w:rPr>
        <w:t>)</w:t>
      </w:r>
      <w:r w:rsidR="0075275F">
        <w:rPr>
          <w:sz w:val="28"/>
        </w:rPr>
        <w:t xml:space="preserve"> и все</w:t>
      </w:r>
      <w:r w:rsidR="0075275F">
        <w:rPr>
          <w:i/>
          <w:sz w:val="28"/>
        </w:rPr>
        <w:t xml:space="preserve"> </w:t>
      </w:r>
      <w:r w:rsidR="0075275F">
        <w:rPr>
          <w:b/>
          <w:i/>
          <w:sz w:val="28"/>
        </w:rPr>
        <w:t>священнослужители</w:t>
      </w:r>
      <w:r w:rsidR="0075275F" w:rsidRPr="00802659">
        <w:rPr>
          <w:b/>
          <w:i/>
          <w:sz w:val="28"/>
        </w:rPr>
        <w:t>,</w:t>
      </w:r>
      <w:r w:rsidR="0075275F">
        <w:rPr>
          <w:i/>
          <w:sz w:val="28"/>
        </w:rPr>
        <w:t xml:space="preserve"> </w:t>
      </w:r>
      <w:r w:rsidR="0075275F">
        <w:rPr>
          <w:sz w:val="28"/>
        </w:rPr>
        <w:t>не спеша,</w:t>
      </w:r>
      <w:r w:rsidR="0075275F">
        <w:rPr>
          <w:sz w:val="28"/>
          <w:szCs w:val="28"/>
        </w:rPr>
        <w:t xml:space="preserve"> через горнее место </w:t>
      </w:r>
      <w:r w:rsidR="0075275F">
        <w:rPr>
          <w:sz w:val="28"/>
        </w:rPr>
        <w:t xml:space="preserve">выходят из алтаря северной дверью на солею. Впереди </w:t>
      </w:r>
      <w:r w:rsidR="00391D47">
        <w:rPr>
          <w:sz w:val="28"/>
        </w:rPr>
        <w:t>идёт</w:t>
      </w:r>
      <w:r w:rsidR="0075275F">
        <w:rPr>
          <w:sz w:val="28"/>
        </w:rPr>
        <w:t xml:space="preserve"> </w:t>
      </w:r>
      <w:r w:rsidR="0075275F">
        <w:rPr>
          <w:b/>
          <w:sz w:val="28"/>
        </w:rPr>
        <w:t xml:space="preserve">старший </w:t>
      </w:r>
      <w:r w:rsidR="0075275F">
        <w:rPr>
          <w:b/>
          <w:i/>
          <w:sz w:val="28"/>
        </w:rPr>
        <w:t>диакон</w:t>
      </w:r>
      <w:r w:rsidR="0075275F">
        <w:rPr>
          <w:b/>
          <w:sz w:val="28"/>
        </w:rPr>
        <w:t xml:space="preserve"> </w:t>
      </w:r>
      <w:r w:rsidR="0075275F">
        <w:rPr>
          <w:sz w:val="28"/>
        </w:rPr>
        <w:t xml:space="preserve">с кадилом и в предшествии </w:t>
      </w:r>
      <w:r w:rsidR="0075275F">
        <w:rPr>
          <w:b/>
          <w:i/>
          <w:sz w:val="28"/>
        </w:rPr>
        <w:t>свещеносцев</w:t>
      </w:r>
      <w:r w:rsidR="0075275F" w:rsidRPr="00802659">
        <w:rPr>
          <w:b/>
          <w:i/>
          <w:sz w:val="28"/>
        </w:rPr>
        <w:t>,</w:t>
      </w:r>
      <w:r w:rsidR="0075275F">
        <w:rPr>
          <w:sz w:val="28"/>
        </w:rPr>
        <w:t xml:space="preserve"> за ним </w:t>
      </w:r>
      <w:r w:rsidR="0075275F">
        <w:rPr>
          <w:b/>
          <w:i/>
          <w:sz w:val="28"/>
        </w:rPr>
        <w:t>священники</w:t>
      </w:r>
      <w:r w:rsidR="0075275F">
        <w:rPr>
          <w:i/>
          <w:sz w:val="28"/>
        </w:rPr>
        <w:t xml:space="preserve"> </w:t>
      </w:r>
      <w:r w:rsidR="0075275F">
        <w:rPr>
          <w:sz w:val="28"/>
        </w:rPr>
        <w:t>по старшинству (младшие впереди) и завершает шествие</w:t>
      </w:r>
      <w:r w:rsidR="0075275F">
        <w:rPr>
          <w:i/>
          <w:sz w:val="28"/>
        </w:rPr>
        <w:t xml:space="preserve"> </w:t>
      </w:r>
      <w:r w:rsidR="0075275F">
        <w:rPr>
          <w:b/>
          <w:i/>
          <w:sz w:val="28"/>
        </w:rPr>
        <w:t>предстоятель</w:t>
      </w:r>
      <w:r w:rsidR="0075275F" w:rsidRPr="00802659">
        <w:rPr>
          <w:b/>
          <w:i/>
          <w:sz w:val="28"/>
        </w:rPr>
        <w:t>.</w:t>
      </w:r>
      <w:r w:rsidR="0075275F">
        <w:rPr>
          <w:i/>
          <w:sz w:val="28"/>
        </w:rPr>
        <w:t xml:space="preserve"> </w:t>
      </w:r>
    </w:p>
    <w:p w:rsidR="0075275F" w:rsidRDefault="0075275F" w:rsidP="00E959D9">
      <w:pPr>
        <w:pStyle w:val="Iauiue3"/>
        <w:tabs>
          <w:tab w:val="left" w:pos="426"/>
          <w:tab w:val="left" w:pos="8920"/>
        </w:tabs>
        <w:ind w:right="-11"/>
        <w:jc w:val="both"/>
        <w:rPr>
          <w:i/>
          <w:sz w:val="28"/>
        </w:rPr>
      </w:pPr>
      <w:r>
        <w:rPr>
          <w:sz w:val="28"/>
        </w:rPr>
        <w:lastRenderedPageBreak/>
        <w:t xml:space="preserve">     </w:t>
      </w:r>
      <w:r w:rsidR="00DA0C14">
        <w:rPr>
          <w:sz w:val="28"/>
        </w:rPr>
        <w:t xml:space="preserve"> </w:t>
      </w:r>
      <w:r>
        <w:rPr>
          <w:sz w:val="28"/>
        </w:rPr>
        <w:t>На солее</w:t>
      </w:r>
      <w:r>
        <w:rPr>
          <w:i/>
          <w:sz w:val="28"/>
        </w:rPr>
        <w:t xml:space="preserve"> </w:t>
      </w:r>
      <w:r>
        <w:rPr>
          <w:b/>
          <w:i/>
          <w:sz w:val="28"/>
        </w:rPr>
        <w:t>священники</w:t>
      </w:r>
      <w:r>
        <w:rPr>
          <w:i/>
          <w:sz w:val="28"/>
        </w:rPr>
        <w:t xml:space="preserve"> </w:t>
      </w:r>
      <w:r>
        <w:rPr>
          <w:sz w:val="28"/>
        </w:rPr>
        <w:t>становятся в том же порядке, как стояли у престола: справа и слева от</w:t>
      </w:r>
      <w:r>
        <w:rPr>
          <w:i/>
          <w:sz w:val="28"/>
        </w:rPr>
        <w:t xml:space="preserve"> </w:t>
      </w:r>
      <w:r>
        <w:rPr>
          <w:b/>
          <w:i/>
          <w:sz w:val="28"/>
        </w:rPr>
        <w:t>предстоятеля</w:t>
      </w:r>
      <w:r w:rsidR="00962F73" w:rsidRPr="00962F73">
        <w:rPr>
          <w:sz w:val="28"/>
        </w:rPr>
        <w:t xml:space="preserve"> </w:t>
      </w:r>
      <w:r w:rsidR="00E959D9">
        <w:rPr>
          <w:sz w:val="28"/>
        </w:rPr>
        <w:t xml:space="preserve">в </w:t>
      </w:r>
      <w:r w:rsidR="00962F73">
        <w:rPr>
          <w:sz w:val="28"/>
        </w:rPr>
        <w:t>по</w:t>
      </w:r>
      <w:r w:rsidR="00E959D9">
        <w:rPr>
          <w:sz w:val="28"/>
        </w:rPr>
        <w:t>рядке</w:t>
      </w:r>
      <w:r w:rsidR="00962F73">
        <w:rPr>
          <w:sz w:val="28"/>
        </w:rPr>
        <w:t xml:space="preserve"> старшинств</w:t>
      </w:r>
      <w:r w:rsidR="00E959D9">
        <w:rPr>
          <w:sz w:val="28"/>
        </w:rPr>
        <w:t>а</w:t>
      </w:r>
      <w:r>
        <w:rPr>
          <w:i/>
          <w:sz w:val="28"/>
        </w:rPr>
        <w:t xml:space="preserve"> </w:t>
      </w:r>
      <w:r>
        <w:rPr>
          <w:sz w:val="28"/>
        </w:rPr>
        <w:t>(младшие впереди, ближе к царским вратам).</w:t>
      </w:r>
    </w:p>
    <w:p w:rsidR="0075275F" w:rsidRDefault="0075275F" w:rsidP="001950B1">
      <w:pPr>
        <w:pStyle w:val="Iauiue3"/>
        <w:tabs>
          <w:tab w:val="left" w:pos="426"/>
        </w:tabs>
        <w:jc w:val="both"/>
        <w:rPr>
          <w:b/>
          <w:i/>
          <w:sz w:val="28"/>
        </w:rPr>
      </w:pPr>
      <w:r>
        <w:rPr>
          <w:i/>
          <w:sz w:val="28"/>
        </w:rPr>
        <w:t xml:space="preserve">     </w:t>
      </w:r>
      <w:r w:rsidR="00DA0C14">
        <w:rPr>
          <w:i/>
          <w:sz w:val="28"/>
        </w:rPr>
        <w:t xml:space="preserve"> </w:t>
      </w:r>
      <w:r>
        <w:rPr>
          <w:sz w:val="28"/>
        </w:rPr>
        <w:t>Когда все станут на свои места,</w:t>
      </w:r>
      <w:r>
        <w:rPr>
          <w:i/>
          <w:sz w:val="28"/>
        </w:rPr>
        <w:t xml:space="preserve"> </w:t>
      </w:r>
      <w:r>
        <w:rPr>
          <w:b/>
          <w:i/>
          <w:sz w:val="28"/>
        </w:rPr>
        <w:t>священники</w:t>
      </w:r>
      <w:r>
        <w:rPr>
          <w:i/>
          <w:sz w:val="28"/>
        </w:rPr>
        <w:t xml:space="preserve"> </w:t>
      </w:r>
      <w:r>
        <w:rPr>
          <w:sz w:val="28"/>
        </w:rPr>
        <w:t>и</w:t>
      </w:r>
      <w:r>
        <w:rPr>
          <w:i/>
          <w:sz w:val="28"/>
        </w:rPr>
        <w:t xml:space="preserve"> </w:t>
      </w:r>
      <w:r>
        <w:rPr>
          <w:b/>
          <w:sz w:val="28"/>
        </w:rPr>
        <w:t xml:space="preserve">старший </w:t>
      </w:r>
      <w:r>
        <w:rPr>
          <w:b/>
          <w:i/>
          <w:sz w:val="28"/>
        </w:rPr>
        <w:t>диакон</w:t>
      </w:r>
      <w:r>
        <w:rPr>
          <w:i/>
          <w:sz w:val="28"/>
        </w:rPr>
        <w:t xml:space="preserve"> </w:t>
      </w:r>
      <w:r>
        <w:rPr>
          <w:sz w:val="28"/>
        </w:rPr>
        <w:t>поворачиваются лицом к алтарю, крестятся один раз и совершают поклон</w:t>
      </w:r>
      <w:r>
        <w:rPr>
          <w:i/>
          <w:sz w:val="28"/>
        </w:rPr>
        <w:t xml:space="preserve"> </w:t>
      </w:r>
      <w:r>
        <w:rPr>
          <w:b/>
          <w:i/>
          <w:sz w:val="28"/>
        </w:rPr>
        <w:t xml:space="preserve">предстоятелю </w:t>
      </w:r>
      <w:r w:rsidRPr="00721E1C">
        <w:rPr>
          <w:b/>
          <w:i/>
          <w:sz w:val="28"/>
        </w:rPr>
        <w:t>(</w:t>
      </w:r>
      <w:r>
        <w:rPr>
          <w:b/>
          <w:i/>
          <w:sz w:val="28"/>
        </w:rPr>
        <w:t xml:space="preserve">предстоятель </w:t>
      </w:r>
      <w:r>
        <w:rPr>
          <w:sz w:val="28"/>
        </w:rPr>
        <w:t>также отвечает поклоном на обе стороны)</w:t>
      </w:r>
      <w:r>
        <w:rPr>
          <w:i/>
          <w:sz w:val="28"/>
        </w:rPr>
        <w:t xml:space="preserve">. </w:t>
      </w:r>
      <w:r>
        <w:rPr>
          <w:b/>
          <w:sz w:val="28"/>
        </w:rPr>
        <w:t>Старший</w:t>
      </w:r>
      <w:r>
        <w:rPr>
          <w:i/>
          <w:sz w:val="28"/>
        </w:rPr>
        <w:t xml:space="preserve"> </w:t>
      </w:r>
      <w:r>
        <w:rPr>
          <w:b/>
          <w:i/>
          <w:sz w:val="28"/>
        </w:rPr>
        <w:t>диакон</w:t>
      </w:r>
      <w:r w:rsidRPr="00E959D9">
        <w:rPr>
          <w:b/>
          <w:i/>
          <w:sz w:val="28"/>
        </w:rPr>
        <w:t>,</w:t>
      </w:r>
      <w:r>
        <w:rPr>
          <w:sz w:val="28"/>
        </w:rPr>
        <w:t xml:space="preserve"> покадив местные иконы Спаси</w:t>
      </w:r>
      <w:r>
        <w:rPr>
          <w:sz w:val="28"/>
        </w:rPr>
        <w:softHyphen/>
        <w:t>теля и Божией Матери,</w:t>
      </w:r>
      <w:r>
        <w:rPr>
          <w:b/>
          <w:sz w:val="28"/>
        </w:rPr>
        <w:t xml:space="preserve"> </w:t>
      </w:r>
      <w:r>
        <w:rPr>
          <w:b/>
          <w:i/>
          <w:sz w:val="28"/>
        </w:rPr>
        <w:t>предстоятеля</w:t>
      </w:r>
      <w:r>
        <w:rPr>
          <w:i/>
          <w:sz w:val="28"/>
        </w:rPr>
        <w:t xml:space="preserve"> </w:t>
      </w:r>
      <w:r>
        <w:rPr>
          <w:sz w:val="28"/>
        </w:rPr>
        <w:t xml:space="preserve">и затем </w:t>
      </w:r>
      <w:r>
        <w:rPr>
          <w:b/>
          <w:i/>
          <w:sz w:val="28"/>
        </w:rPr>
        <w:t>священников</w:t>
      </w:r>
      <w:r w:rsidRPr="00E959D9">
        <w:rPr>
          <w:b/>
          <w:i/>
          <w:sz w:val="28"/>
        </w:rPr>
        <w:t>,</w:t>
      </w:r>
      <w:r>
        <w:rPr>
          <w:sz w:val="28"/>
        </w:rPr>
        <w:t xml:space="preserve"> становится немного правее</w:t>
      </w:r>
      <w:r>
        <w:rPr>
          <w:i/>
          <w:sz w:val="28"/>
        </w:rPr>
        <w:t xml:space="preserve"> </w:t>
      </w:r>
      <w:r>
        <w:rPr>
          <w:b/>
          <w:i/>
          <w:sz w:val="28"/>
        </w:rPr>
        <w:t>предстоятеля</w:t>
      </w:r>
      <w:r w:rsidRPr="00E959D9">
        <w:rPr>
          <w:b/>
          <w:i/>
          <w:sz w:val="28"/>
        </w:rPr>
        <w:t>,</w:t>
      </w:r>
      <w:r>
        <w:rPr>
          <w:sz w:val="28"/>
        </w:rPr>
        <w:t xml:space="preserve"> вполуоборот по отношению к нему. Далее взяв кадило в левую руку, а правой тремя перстами держа орарь, он </w:t>
      </w:r>
      <w:r w:rsidR="006929AA">
        <w:rPr>
          <w:sz w:val="28"/>
        </w:rPr>
        <w:t xml:space="preserve">приклоняет голову и </w:t>
      </w:r>
      <w:r>
        <w:rPr>
          <w:sz w:val="28"/>
        </w:rPr>
        <w:t>обращается к</w:t>
      </w:r>
      <w:r>
        <w:rPr>
          <w:i/>
          <w:sz w:val="28"/>
        </w:rPr>
        <w:t xml:space="preserve"> </w:t>
      </w:r>
      <w:r>
        <w:rPr>
          <w:b/>
          <w:i/>
          <w:sz w:val="28"/>
        </w:rPr>
        <w:t>предстоятелю</w:t>
      </w:r>
      <w:r w:rsidR="006929AA">
        <w:rPr>
          <w:b/>
          <w:i/>
          <w:sz w:val="28"/>
        </w:rPr>
        <w:t xml:space="preserve">, </w:t>
      </w:r>
      <w:r w:rsidR="006929AA" w:rsidRPr="006929AA">
        <w:rPr>
          <w:bCs/>
          <w:iCs/>
          <w:sz w:val="28"/>
        </w:rPr>
        <w:t>тихо говоря</w:t>
      </w:r>
      <w:r w:rsidRPr="006929AA">
        <w:rPr>
          <w:bCs/>
          <w:iCs/>
          <w:sz w:val="28"/>
        </w:rPr>
        <w:t>:</w:t>
      </w:r>
      <w:r>
        <w:rPr>
          <w:i/>
          <w:sz w:val="28"/>
        </w:rPr>
        <w:t xml:space="preserve"> </w:t>
      </w:r>
      <w:r w:rsidR="006929AA">
        <w:rPr>
          <w:b/>
          <w:sz w:val="28"/>
        </w:rPr>
        <w:t xml:space="preserve">«Господу помолимся». </w:t>
      </w:r>
      <w:r w:rsidR="006929AA" w:rsidRPr="006929AA">
        <w:rPr>
          <w:b/>
          <w:i/>
          <w:iCs/>
          <w:sz w:val="28"/>
        </w:rPr>
        <w:t>П</w:t>
      </w:r>
      <w:r w:rsidR="006929AA">
        <w:rPr>
          <w:b/>
          <w:i/>
          <w:sz w:val="28"/>
        </w:rPr>
        <w:t xml:space="preserve">редстоятель, </w:t>
      </w:r>
      <w:r w:rsidR="006929AA" w:rsidRPr="006929AA">
        <w:rPr>
          <w:bCs/>
          <w:iCs/>
          <w:sz w:val="28"/>
        </w:rPr>
        <w:t>приклонив голову,</w:t>
      </w:r>
      <w:r w:rsidR="006929AA">
        <w:rPr>
          <w:b/>
          <w:i/>
          <w:sz w:val="28"/>
        </w:rPr>
        <w:t xml:space="preserve"> </w:t>
      </w:r>
      <w:r w:rsidR="006929AA">
        <w:rPr>
          <w:sz w:val="28"/>
        </w:rPr>
        <w:t>читает (в полголоса</w:t>
      </w:r>
      <w:r w:rsidR="006929AA" w:rsidRPr="006929AA">
        <w:rPr>
          <w:iCs/>
          <w:sz w:val="28"/>
        </w:rPr>
        <w:t>)</w:t>
      </w:r>
      <w:r w:rsidR="006929AA">
        <w:rPr>
          <w:i/>
          <w:sz w:val="28"/>
        </w:rPr>
        <w:t xml:space="preserve"> </w:t>
      </w:r>
      <w:r w:rsidR="006929AA">
        <w:rPr>
          <w:b/>
          <w:i/>
          <w:sz w:val="28"/>
        </w:rPr>
        <w:t>молитву</w:t>
      </w:r>
      <w:r w:rsidR="006929AA">
        <w:rPr>
          <w:i/>
          <w:sz w:val="28"/>
        </w:rPr>
        <w:t xml:space="preserve"> </w:t>
      </w:r>
      <w:r w:rsidR="006929AA">
        <w:rPr>
          <w:b/>
          <w:sz w:val="28"/>
        </w:rPr>
        <w:t>входа:</w:t>
      </w:r>
      <w:r w:rsidR="006929AA">
        <w:rPr>
          <w:sz w:val="28"/>
        </w:rPr>
        <w:t xml:space="preserve"> </w:t>
      </w:r>
      <w:r w:rsidR="006929AA">
        <w:rPr>
          <w:b/>
          <w:sz w:val="28"/>
        </w:rPr>
        <w:t xml:space="preserve">«Вечер, и заутра, </w:t>
      </w:r>
      <w:r w:rsidR="00391D47">
        <w:rPr>
          <w:b/>
          <w:sz w:val="28"/>
        </w:rPr>
        <w:t xml:space="preserve">                          </w:t>
      </w:r>
      <w:r w:rsidR="006929AA">
        <w:rPr>
          <w:b/>
          <w:sz w:val="28"/>
        </w:rPr>
        <w:t xml:space="preserve">и полудне...» </w:t>
      </w:r>
      <w:r w:rsidR="006929AA">
        <w:rPr>
          <w:sz w:val="28"/>
        </w:rPr>
        <w:t>(см.:</w:t>
      </w:r>
      <w:r w:rsidR="006929AA">
        <w:rPr>
          <w:b/>
          <w:sz w:val="28"/>
        </w:rPr>
        <w:t xml:space="preserve"> Служебник,</w:t>
      </w:r>
      <w:r w:rsidR="006929AA">
        <w:rPr>
          <w:b/>
          <w:i/>
          <w:sz w:val="28"/>
        </w:rPr>
        <w:t xml:space="preserve"> </w:t>
      </w:r>
      <w:r w:rsidR="006929AA">
        <w:rPr>
          <w:b/>
          <w:sz w:val="28"/>
        </w:rPr>
        <w:t>Последование вечерни</w:t>
      </w:r>
      <w:r w:rsidR="006929AA" w:rsidRPr="00802659">
        <w:rPr>
          <w:b/>
          <w:sz w:val="28"/>
        </w:rPr>
        <w:t>).</w:t>
      </w:r>
      <w:r w:rsidR="006929AA">
        <w:rPr>
          <w:b/>
          <w:sz w:val="28"/>
        </w:rPr>
        <w:t xml:space="preserve"> Старший</w:t>
      </w:r>
      <w:r w:rsidR="006929AA">
        <w:rPr>
          <w:i/>
          <w:sz w:val="28"/>
        </w:rPr>
        <w:t xml:space="preserve"> </w:t>
      </w:r>
      <w:r w:rsidR="006929AA">
        <w:rPr>
          <w:b/>
          <w:i/>
          <w:sz w:val="28"/>
        </w:rPr>
        <w:t xml:space="preserve">диакон </w:t>
      </w:r>
      <w:r w:rsidR="006929AA" w:rsidRPr="006929AA">
        <w:rPr>
          <w:bCs/>
          <w:iCs/>
          <w:sz w:val="28"/>
        </w:rPr>
        <w:t>отвечает:</w:t>
      </w:r>
      <w:r w:rsidR="006929AA">
        <w:rPr>
          <w:b/>
          <w:i/>
          <w:sz w:val="28"/>
        </w:rPr>
        <w:t xml:space="preserve"> </w:t>
      </w:r>
      <w:r w:rsidR="006929AA" w:rsidRPr="006929AA">
        <w:rPr>
          <w:b/>
          <w:iCs/>
          <w:sz w:val="28"/>
        </w:rPr>
        <w:t>«Аминь»</w:t>
      </w:r>
      <w:r w:rsidR="006929AA">
        <w:rPr>
          <w:b/>
          <w:iCs/>
          <w:sz w:val="28"/>
        </w:rPr>
        <w:t xml:space="preserve"> </w:t>
      </w:r>
      <w:r w:rsidR="006929AA">
        <w:rPr>
          <w:sz w:val="28"/>
        </w:rPr>
        <w:t>и указуя орарем на восток, говорит в полголоса:</w:t>
      </w:r>
      <w:r w:rsidR="001950B1">
        <w:rPr>
          <w:sz w:val="28"/>
        </w:rPr>
        <w:t xml:space="preserve"> </w:t>
      </w:r>
      <w:r>
        <w:rPr>
          <w:b/>
          <w:sz w:val="28"/>
        </w:rPr>
        <w:t>«Благослови, владыко, святый вход»</w:t>
      </w:r>
      <w:r w:rsidRPr="00E959D9">
        <w:rPr>
          <w:b/>
          <w:sz w:val="28"/>
        </w:rPr>
        <w:t>.</w:t>
      </w:r>
      <w:r>
        <w:rPr>
          <w:sz w:val="28"/>
        </w:rPr>
        <w:t xml:space="preserve"> На что</w:t>
      </w:r>
      <w:r>
        <w:rPr>
          <w:b/>
          <w:i/>
          <w:sz w:val="28"/>
        </w:rPr>
        <w:t xml:space="preserve"> предстоятель </w:t>
      </w:r>
      <w:r>
        <w:rPr>
          <w:sz w:val="28"/>
        </w:rPr>
        <w:t>крестообразно благословляет десницею (имясловными перстами) к востоку, произнося тихо:</w:t>
      </w:r>
      <w:r>
        <w:rPr>
          <w:i/>
          <w:sz w:val="28"/>
        </w:rPr>
        <w:t xml:space="preserve"> </w:t>
      </w:r>
      <w:r>
        <w:rPr>
          <w:b/>
          <w:sz w:val="28"/>
          <w:szCs w:val="28"/>
        </w:rPr>
        <w:t>«Бла</w:t>
      </w:r>
      <w:r>
        <w:rPr>
          <w:b/>
          <w:sz w:val="28"/>
          <w:szCs w:val="28"/>
        </w:rPr>
        <w:softHyphen/>
        <w:t>гословен вход святых Твоих, всегда, ныне и присно, и во веки веков»</w:t>
      </w:r>
      <w:r w:rsidRPr="00E959D9">
        <w:rPr>
          <w:b/>
          <w:sz w:val="28"/>
          <w:szCs w:val="28"/>
        </w:rPr>
        <w:t>.</w:t>
      </w:r>
      <w:r>
        <w:rPr>
          <w:i/>
          <w:sz w:val="28"/>
          <w:szCs w:val="28"/>
        </w:rPr>
        <w:t xml:space="preserve"> </w:t>
      </w:r>
      <w:r w:rsidRPr="00721E1C">
        <w:rPr>
          <w:b/>
          <w:sz w:val="28"/>
          <w:szCs w:val="28"/>
        </w:rPr>
        <w:t>С</w:t>
      </w:r>
      <w:r>
        <w:rPr>
          <w:b/>
          <w:sz w:val="28"/>
        </w:rPr>
        <w:t>тарший</w:t>
      </w:r>
      <w:r>
        <w:rPr>
          <w:b/>
          <w:i/>
          <w:sz w:val="28"/>
        </w:rPr>
        <w:t xml:space="preserve"> д</w:t>
      </w:r>
      <w:r>
        <w:rPr>
          <w:b/>
          <w:i/>
          <w:sz w:val="28"/>
          <w:szCs w:val="28"/>
        </w:rPr>
        <w:t>иакон</w:t>
      </w:r>
      <w:r>
        <w:rPr>
          <w:i/>
          <w:sz w:val="28"/>
          <w:szCs w:val="28"/>
        </w:rPr>
        <w:t xml:space="preserve"> </w:t>
      </w:r>
      <w:r>
        <w:rPr>
          <w:sz w:val="28"/>
          <w:szCs w:val="28"/>
        </w:rPr>
        <w:t>тихо отвечает:</w:t>
      </w:r>
      <w:r>
        <w:rPr>
          <w:i/>
          <w:sz w:val="28"/>
          <w:szCs w:val="28"/>
        </w:rPr>
        <w:t xml:space="preserve"> </w:t>
      </w:r>
      <w:r>
        <w:rPr>
          <w:b/>
          <w:sz w:val="28"/>
          <w:szCs w:val="28"/>
        </w:rPr>
        <w:t>«Аминь»</w:t>
      </w:r>
      <w:r w:rsidRPr="00E959D9">
        <w:rPr>
          <w:b/>
          <w:noProof/>
          <w:sz w:val="28"/>
          <w:szCs w:val="28"/>
        </w:rPr>
        <w:t>,</w:t>
      </w:r>
      <w:r>
        <w:rPr>
          <w:i/>
          <w:noProof/>
          <w:sz w:val="28"/>
          <w:szCs w:val="28"/>
        </w:rPr>
        <w:t xml:space="preserve"> </w:t>
      </w:r>
      <w:r>
        <w:rPr>
          <w:sz w:val="28"/>
          <w:szCs w:val="28"/>
        </w:rPr>
        <w:t>взяв в правую руку кадило, и отступив немного в сторону, кадит</w:t>
      </w:r>
      <w:r>
        <w:rPr>
          <w:i/>
          <w:sz w:val="28"/>
          <w:szCs w:val="28"/>
        </w:rPr>
        <w:t xml:space="preserve"> </w:t>
      </w:r>
      <w:r>
        <w:rPr>
          <w:b/>
          <w:i/>
          <w:sz w:val="28"/>
        </w:rPr>
        <w:t>предстоятеля</w:t>
      </w:r>
      <w:r w:rsidRPr="00E959D9">
        <w:rPr>
          <w:b/>
          <w:i/>
          <w:sz w:val="28"/>
          <w:szCs w:val="28"/>
        </w:rPr>
        <w:t>,</w:t>
      </w:r>
      <w:r>
        <w:rPr>
          <w:b/>
          <w:sz w:val="28"/>
          <w:szCs w:val="28"/>
        </w:rPr>
        <w:t xml:space="preserve"> </w:t>
      </w:r>
      <w:r>
        <w:rPr>
          <w:sz w:val="28"/>
          <w:szCs w:val="28"/>
        </w:rPr>
        <w:t>и</w:t>
      </w:r>
      <w:r>
        <w:rPr>
          <w:b/>
          <w:sz w:val="28"/>
          <w:szCs w:val="28"/>
        </w:rPr>
        <w:t xml:space="preserve"> </w:t>
      </w:r>
      <w:r>
        <w:rPr>
          <w:sz w:val="28"/>
          <w:szCs w:val="28"/>
        </w:rPr>
        <w:t xml:space="preserve">становится на прежне место, ожидая окончания пения </w:t>
      </w:r>
      <w:r>
        <w:rPr>
          <w:b/>
          <w:i/>
          <w:sz w:val="28"/>
          <w:szCs w:val="28"/>
        </w:rPr>
        <w:t>хора</w:t>
      </w:r>
      <w:r w:rsidRPr="00E959D9">
        <w:rPr>
          <w:b/>
          <w:i/>
          <w:sz w:val="28"/>
          <w:szCs w:val="28"/>
        </w:rPr>
        <w:t>.</w:t>
      </w:r>
      <w:r>
        <w:rPr>
          <w:i/>
          <w:sz w:val="28"/>
          <w:szCs w:val="28"/>
        </w:rPr>
        <w:t xml:space="preserve"> </w:t>
      </w:r>
      <w:r>
        <w:rPr>
          <w:sz w:val="28"/>
          <w:szCs w:val="28"/>
        </w:rPr>
        <w:t xml:space="preserve">Когда заканчивается </w:t>
      </w:r>
      <w:r>
        <w:rPr>
          <w:sz w:val="28"/>
        </w:rPr>
        <w:t>пение</w:t>
      </w:r>
      <w:r>
        <w:rPr>
          <w:i/>
          <w:sz w:val="28"/>
        </w:rPr>
        <w:t xml:space="preserve"> </w:t>
      </w:r>
      <w:r>
        <w:rPr>
          <w:b/>
          <w:i/>
          <w:sz w:val="28"/>
        </w:rPr>
        <w:t>догматика</w:t>
      </w:r>
      <w:r>
        <w:rPr>
          <w:i/>
          <w:sz w:val="28"/>
        </w:rPr>
        <w:t xml:space="preserve"> </w:t>
      </w:r>
      <w:r>
        <w:rPr>
          <w:sz w:val="28"/>
        </w:rPr>
        <w:t>или</w:t>
      </w:r>
      <w:r>
        <w:rPr>
          <w:i/>
          <w:sz w:val="28"/>
        </w:rPr>
        <w:t xml:space="preserve"> </w:t>
      </w:r>
      <w:r>
        <w:rPr>
          <w:b/>
          <w:i/>
          <w:sz w:val="28"/>
        </w:rPr>
        <w:t>стихиры</w:t>
      </w:r>
      <w:r w:rsidRPr="00E959D9">
        <w:rPr>
          <w:b/>
          <w:i/>
          <w:sz w:val="28"/>
        </w:rPr>
        <w:t>,</w:t>
      </w:r>
      <w:r>
        <w:rPr>
          <w:sz w:val="28"/>
        </w:rPr>
        <w:t xml:space="preserve"> он становится в</w:t>
      </w:r>
      <w:r>
        <w:rPr>
          <w:i/>
          <w:sz w:val="28"/>
        </w:rPr>
        <w:t xml:space="preserve"> </w:t>
      </w:r>
      <w:r>
        <w:rPr>
          <w:sz w:val="28"/>
        </w:rPr>
        <w:t>царских вратах, лицом к престолу впереди</w:t>
      </w:r>
      <w:r>
        <w:rPr>
          <w:i/>
          <w:sz w:val="28"/>
        </w:rPr>
        <w:t xml:space="preserve"> </w:t>
      </w:r>
      <w:r>
        <w:rPr>
          <w:b/>
          <w:i/>
          <w:sz w:val="28"/>
        </w:rPr>
        <w:t>предстоятеля</w:t>
      </w:r>
      <w:r>
        <w:rPr>
          <w:i/>
          <w:sz w:val="28"/>
        </w:rPr>
        <w:t xml:space="preserve"> </w:t>
      </w:r>
      <w:r>
        <w:rPr>
          <w:sz w:val="28"/>
        </w:rPr>
        <w:t xml:space="preserve">и, начертав кадильницей крест, возглашает: </w:t>
      </w:r>
      <w:r>
        <w:rPr>
          <w:b/>
          <w:sz w:val="28"/>
        </w:rPr>
        <w:t>«Премудрость, прости»</w:t>
      </w:r>
      <w:r w:rsidRPr="00E959D9">
        <w:rPr>
          <w:b/>
          <w:sz w:val="28"/>
        </w:rPr>
        <w:t xml:space="preserve">. </w:t>
      </w:r>
    </w:p>
    <w:p w:rsidR="0075275F" w:rsidRDefault="0075275F" w:rsidP="00E25E37">
      <w:pPr>
        <w:pStyle w:val="Iauiue3"/>
        <w:tabs>
          <w:tab w:val="left" w:pos="426"/>
        </w:tabs>
        <w:jc w:val="both"/>
        <w:outlineLvl w:val="0"/>
        <w:rPr>
          <w:i/>
          <w:sz w:val="28"/>
          <w:szCs w:val="28"/>
        </w:rPr>
      </w:pPr>
      <w:r>
        <w:rPr>
          <w:b/>
          <w:i/>
          <w:sz w:val="28"/>
        </w:rPr>
        <w:t xml:space="preserve">      Хор </w:t>
      </w:r>
      <w:r>
        <w:rPr>
          <w:sz w:val="28"/>
        </w:rPr>
        <w:t>поет</w:t>
      </w:r>
      <w:r w:rsidR="00E25E37">
        <w:rPr>
          <w:sz w:val="28"/>
        </w:rPr>
        <w:t>:</w:t>
      </w:r>
      <w:r>
        <w:rPr>
          <w:i/>
          <w:sz w:val="28"/>
        </w:rPr>
        <w:t xml:space="preserve"> </w:t>
      </w:r>
      <w:r>
        <w:rPr>
          <w:b/>
          <w:sz w:val="28"/>
        </w:rPr>
        <w:t>«</w:t>
      </w:r>
      <w:r>
        <w:rPr>
          <w:b/>
          <w:sz w:val="28"/>
          <w:szCs w:val="28"/>
        </w:rPr>
        <w:t>Свете Тихий...»</w:t>
      </w:r>
      <w:r w:rsidRPr="00E959D9">
        <w:rPr>
          <w:b/>
          <w:sz w:val="28"/>
          <w:szCs w:val="28"/>
        </w:rPr>
        <w:t>.</w:t>
      </w:r>
      <w:r>
        <w:rPr>
          <w:sz w:val="28"/>
          <w:szCs w:val="28"/>
        </w:rPr>
        <w:t xml:space="preserve"> </w:t>
      </w:r>
    </w:p>
    <w:p w:rsidR="0075275F" w:rsidRDefault="0075275F" w:rsidP="00E959D9">
      <w:pPr>
        <w:pStyle w:val="Iauiue3"/>
        <w:tabs>
          <w:tab w:val="left" w:pos="426"/>
        </w:tabs>
        <w:jc w:val="both"/>
        <w:rPr>
          <w:i/>
          <w:sz w:val="28"/>
        </w:rPr>
      </w:pPr>
      <w:r>
        <w:rPr>
          <w:i/>
          <w:sz w:val="28"/>
          <w:szCs w:val="28"/>
        </w:rPr>
        <w:t xml:space="preserve">      </w:t>
      </w:r>
      <w:r w:rsidRPr="00E959D9">
        <w:rPr>
          <w:b/>
          <w:sz w:val="28"/>
          <w:szCs w:val="28"/>
        </w:rPr>
        <w:t>С</w:t>
      </w:r>
      <w:r>
        <w:rPr>
          <w:b/>
          <w:sz w:val="28"/>
        </w:rPr>
        <w:t>тарший</w:t>
      </w:r>
      <w:r>
        <w:rPr>
          <w:b/>
          <w:i/>
          <w:sz w:val="28"/>
        </w:rPr>
        <w:t xml:space="preserve"> диакон</w:t>
      </w:r>
      <w:r>
        <w:rPr>
          <w:i/>
          <w:sz w:val="28"/>
        </w:rPr>
        <w:t xml:space="preserve"> </w:t>
      </w:r>
      <w:r>
        <w:rPr>
          <w:sz w:val="28"/>
        </w:rPr>
        <w:t>входит в алтарь, кадит св</w:t>
      </w:r>
      <w:r w:rsidR="00E959D9">
        <w:rPr>
          <w:sz w:val="28"/>
        </w:rPr>
        <w:t xml:space="preserve">ятой престол с </w:t>
      </w:r>
      <w:r w:rsidR="00391D47">
        <w:rPr>
          <w:sz w:val="28"/>
        </w:rPr>
        <w:t>четырёх</w:t>
      </w:r>
      <w:r w:rsidR="00E959D9">
        <w:rPr>
          <w:sz w:val="28"/>
        </w:rPr>
        <w:t xml:space="preserve"> сторон, </w:t>
      </w:r>
      <w:r>
        <w:rPr>
          <w:sz w:val="28"/>
        </w:rPr>
        <w:t xml:space="preserve">горнее место и становится у северной стороны святого престола, откуда кадит </w:t>
      </w:r>
      <w:r>
        <w:rPr>
          <w:b/>
          <w:i/>
          <w:sz w:val="28"/>
        </w:rPr>
        <w:t xml:space="preserve">предстоятеля </w:t>
      </w:r>
      <w:r>
        <w:rPr>
          <w:sz w:val="28"/>
        </w:rPr>
        <w:t>и</w:t>
      </w:r>
      <w:r>
        <w:rPr>
          <w:b/>
          <w:i/>
          <w:sz w:val="28"/>
        </w:rPr>
        <w:t xml:space="preserve"> священников </w:t>
      </w:r>
      <w:r>
        <w:rPr>
          <w:sz w:val="28"/>
        </w:rPr>
        <w:t>при их входе в алтарь.</w:t>
      </w:r>
    </w:p>
    <w:p w:rsidR="0075275F" w:rsidRDefault="0075275F" w:rsidP="00E25E37">
      <w:pPr>
        <w:pStyle w:val="Iauiue3"/>
        <w:tabs>
          <w:tab w:val="left" w:pos="426"/>
          <w:tab w:val="left" w:pos="8920"/>
        </w:tabs>
        <w:ind w:right="-11"/>
        <w:jc w:val="both"/>
        <w:rPr>
          <w:sz w:val="28"/>
        </w:rPr>
      </w:pPr>
      <w:r>
        <w:rPr>
          <w:sz w:val="28"/>
        </w:rPr>
        <w:t xml:space="preserve">      </w:t>
      </w:r>
      <w:r>
        <w:rPr>
          <w:b/>
          <w:i/>
          <w:sz w:val="28"/>
        </w:rPr>
        <w:t>Священники</w:t>
      </w:r>
      <w:r>
        <w:rPr>
          <w:b/>
          <w:sz w:val="28"/>
        </w:rPr>
        <w:t xml:space="preserve"> </w:t>
      </w:r>
      <w:r>
        <w:rPr>
          <w:sz w:val="28"/>
        </w:rPr>
        <w:t xml:space="preserve">крестятся и целуют только одну икону каждый на своей стороне, или Спасителя или Божией Матери, входят в алтарь царскими вратами и становятся на </w:t>
      </w:r>
      <w:r w:rsidR="00E959D9">
        <w:rPr>
          <w:sz w:val="28"/>
        </w:rPr>
        <w:t xml:space="preserve">свои </w:t>
      </w:r>
      <w:r>
        <w:rPr>
          <w:sz w:val="28"/>
        </w:rPr>
        <w:t>прежние места предстояния у престола.</w:t>
      </w:r>
      <w:r>
        <w:rPr>
          <w:b/>
          <w:i/>
          <w:sz w:val="28"/>
        </w:rPr>
        <w:t xml:space="preserve"> Предстоятель</w:t>
      </w:r>
      <w:r w:rsidRPr="00E959D9">
        <w:rPr>
          <w:b/>
          <w:i/>
          <w:sz w:val="28"/>
        </w:rPr>
        <w:t>,</w:t>
      </w:r>
      <w:r>
        <w:rPr>
          <w:sz w:val="28"/>
        </w:rPr>
        <w:t xml:space="preserve"> сотворив поклон по направлению к святому престолу, дважды крестится, целует икону Спасителя на правой стороне царских врат</w:t>
      </w:r>
      <w:r w:rsidR="00E25E37">
        <w:rPr>
          <w:sz w:val="28"/>
        </w:rPr>
        <w:t xml:space="preserve"> и</w:t>
      </w:r>
      <w:r>
        <w:rPr>
          <w:sz w:val="28"/>
        </w:rPr>
        <w:t xml:space="preserve"> снова крестится</w:t>
      </w:r>
      <w:r w:rsidR="00E25E37">
        <w:rPr>
          <w:sz w:val="28"/>
        </w:rPr>
        <w:t xml:space="preserve">. Затем он </w:t>
      </w:r>
      <w:r>
        <w:rPr>
          <w:sz w:val="28"/>
        </w:rPr>
        <w:t xml:space="preserve">поворачивается лицом на запад, благословляет крестообразно десницею </w:t>
      </w:r>
      <w:r>
        <w:rPr>
          <w:b/>
          <w:i/>
          <w:sz w:val="28"/>
        </w:rPr>
        <w:t>свещеносцев</w:t>
      </w:r>
      <w:r w:rsidRPr="00E959D9">
        <w:rPr>
          <w:b/>
          <w:i/>
          <w:sz w:val="28"/>
        </w:rPr>
        <w:t>,</w:t>
      </w:r>
      <w:r>
        <w:rPr>
          <w:sz w:val="28"/>
        </w:rPr>
        <w:t xml:space="preserve"> снова дважды </w:t>
      </w:r>
      <w:r w:rsidR="00391D47">
        <w:rPr>
          <w:sz w:val="28"/>
        </w:rPr>
        <w:t>крестится, целует</w:t>
      </w:r>
      <w:r>
        <w:rPr>
          <w:sz w:val="28"/>
        </w:rPr>
        <w:t xml:space="preserve"> </w:t>
      </w:r>
      <w:r w:rsidR="00391D47">
        <w:rPr>
          <w:sz w:val="28"/>
        </w:rPr>
        <w:t>икону Божией</w:t>
      </w:r>
      <w:r>
        <w:rPr>
          <w:sz w:val="28"/>
          <w:szCs w:val="28"/>
        </w:rPr>
        <w:t xml:space="preserve"> Матери</w:t>
      </w:r>
      <w:r>
        <w:rPr>
          <w:sz w:val="28"/>
        </w:rPr>
        <w:t xml:space="preserve"> на левой стороне царских врат, опять крестится и входит в алтарь. Здесь все</w:t>
      </w:r>
      <w:r>
        <w:rPr>
          <w:i/>
          <w:sz w:val="28"/>
        </w:rPr>
        <w:t xml:space="preserve"> </w:t>
      </w:r>
      <w:r>
        <w:rPr>
          <w:b/>
          <w:i/>
          <w:sz w:val="28"/>
        </w:rPr>
        <w:t>священнослужители</w:t>
      </w:r>
      <w:r>
        <w:rPr>
          <w:i/>
          <w:sz w:val="28"/>
        </w:rPr>
        <w:t xml:space="preserve"> </w:t>
      </w:r>
      <w:r>
        <w:rPr>
          <w:sz w:val="28"/>
        </w:rPr>
        <w:t>вместе крес</w:t>
      </w:r>
      <w:r>
        <w:rPr>
          <w:sz w:val="28"/>
        </w:rPr>
        <w:softHyphen/>
        <w:t xml:space="preserve">тятся, целуют святой престол </w:t>
      </w:r>
      <w:r w:rsidR="00391D47">
        <w:rPr>
          <w:sz w:val="28"/>
        </w:rPr>
        <w:t xml:space="preserve">        </w:t>
      </w:r>
      <w:r>
        <w:rPr>
          <w:sz w:val="28"/>
        </w:rPr>
        <w:t>и восходят на горнее место:</w:t>
      </w:r>
      <w:r>
        <w:rPr>
          <w:i/>
          <w:sz w:val="28"/>
        </w:rPr>
        <w:t xml:space="preserve"> </w:t>
      </w:r>
      <w:r w:rsidR="00216816">
        <w:rPr>
          <w:b/>
          <w:i/>
          <w:sz w:val="28"/>
        </w:rPr>
        <w:t xml:space="preserve">диакон </w:t>
      </w:r>
      <w:r w:rsidR="00216816" w:rsidRPr="00216816">
        <w:rPr>
          <w:i/>
          <w:sz w:val="28"/>
        </w:rPr>
        <w:t>–</w:t>
      </w:r>
      <w:r w:rsidR="00216816">
        <w:rPr>
          <w:i/>
          <w:sz w:val="28"/>
        </w:rPr>
        <w:t xml:space="preserve"> </w:t>
      </w:r>
      <w:r>
        <w:rPr>
          <w:sz w:val="28"/>
        </w:rPr>
        <w:t>северной, а</w:t>
      </w:r>
      <w:r>
        <w:rPr>
          <w:i/>
          <w:sz w:val="28"/>
        </w:rPr>
        <w:t xml:space="preserve"> </w:t>
      </w:r>
      <w:r>
        <w:rPr>
          <w:b/>
          <w:i/>
          <w:sz w:val="28"/>
        </w:rPr>
        <w:t>предстоятель</w:t>
      </w:r>
      <w:r>
        <w:rPr>
          <w:i/>
          <w:sz w:val="28"/>
        </w:rPr>
        <w:t xml:space="preserve"> </w:t>
      </w:r>
      <w:r>
        <w:rPr>
          <w:sz w:val="28"/>
        </w:rPr>
        <w:t>южной стороной алтаря,</w:t>
      </w:r>
      <w:r>
        <w:rPr>
          <w:i/>
          <w:sz w:val="28"/>
        </w:rPr>
        <w:t xml:space="preserve"> </w:t>
      </w:r>
      <w:r>
        <w:rPr>
          <w:b/>
          <w:i/>
          <w:sz w:val="28"/>
        </w:rPr>
        <w:t>священники</w:t>
      </w:r>
      <w:r>
        <w:rPr>
          <w:i/>
          <w:sz w:val="28"/>
        </w:rPr>
        <w:t xml:space="preserve"> </w:t>
      </w:r>
      <w:r w:rsidR="00216816" w:rsidRPr="00216816">
        <w:rPr>
          <w:sz w:val="28"/>
        </w:rPr>
        <w:t>–</w:t>
      </w:r>
      <w:r w:rsidR="00216816">
        <w:rPr>
          <w:sz w:val="28"/>
        </w:rPr>
        <w:t xml:space="preserve"> </w:t>
      </w:r>
      <w:r>
        <w:rPr>
          <w:sz w:val="28"/>
        </w:rPr>
        <w:t xml:space="preserve">каждый со своей стороны (старшие впереди). Там они </w:t>
      </w:r>
      <w:r w:rsidR="00391D47">
        <w:rPr>
          <w:sz w:val="28"/>
        </w:rPr>
        <w:t>ещё</w:t>
      </w:r>
      <w:r>
        <w:rPr>
          <w:sz w:val="28"/>
        </w:rPr>
        <w:t xml:space="preserve"> раз крестятся, кланяются</w:t>
      </w:r>
      <w:r>
        <w:rPr>
          <w:i/>
          <w:sz w:val="28"/>
        </w:rPr>
        <w:t xml:space="preserve"> </w:t>
      </w:r>
      <w:r>
        <w:rPr>
          <w:b/>
          <w:i/>
          <w:sz w:val="28"/>
        </w:rPr>
        <w:t>предстоятелю</w:t>
      </w:r>
      <w:r>
        <w:rPr>
          <w:i/>
          <w:sz w:val="28"/>
        </w:rPr>
        <w:t xml:space="preserve"> </w:t>
      </w:r>
      <w:r>
        <w:rPr>
          <w:sz w:val="28"/>
        </w:rPr>
        <w:t>и</w:t>
      </w:r>
      <w:r>
        <w:rPr>
          <w:i/>
          <w:sz w:val="28"/>
        </w:rPr>
        <w:t xml:space="preserve"> </w:t>
      </w:r>
      <w:r>
        <w:rPr>
          <w:sz w:val="28"/>
        </w:rPr>
        <w:t>поворачиваются:</w:t>
      </w:r>
      <w:r>
        <w:rPr>
          <w:b/>
          <w:i/>
          <w:sz w:val="28"/>
        </w:rPr>
        <w:t xml:space="preserve"> предстоятель </w:t>
      </w:r>
      <w:r>
        <w:rPr>
          <w:sz w:val="28"/>
        </w:rPr>
        <w:t>и</w:t>
      </w:r>
      <w:r>
        <w:rPr>
          <w:i/>
          <w:sz w:val="28"/>
        </w:rPr>
        <w:t xml:space="preserve"> </w:t>
      </w:r>
      <w:r>
        <w:rPr>
          <w:b/>
          <w:sz w:val="28"/>
        </w:rPr>
        <w:t>старший</w:t>
      </w:r>
      <w:r>
        <w:rPr>
          <w:b/>
          <w:i/>
          <w:sz w:val="28"/>
        </w:rPr>
        <w:t xml:space="preserve"> диакон</w:t>
      </w:r>
      <w:r>
        <w:rPr>
          <w:i/>
          <w:sz w:val="28"/>
        </w:rPr>
        <w:t xml:space="preserve"> </w:t>
      </w:r>
      <w:r>
        <w:rPr>
          <w:sz w:val="28"/>
        </w:rPr>
        <w:t>лицом к молящимся в храме, а</w:t>
      </w:r>
      <w:r>
        <w:rPr>
          <w:i/>
          <w:sz w:val="28"/>
        </w:rPr>
        <w:t xml:space="preserve"> </w:t>
      </w:r>
      <w:r>
        <w:rPr>
          <w:b/>
          <w:i/>
          <w:sz w:val="28"/>
        </w:rPr>
        <w:t xml:space="preserve">священники </w:t>
      </w:r>
      <w:r>
        <w:rPr>
          <w:sz w:val="28"/>
        </w:rPr>
        <w:t>становятся в том же порядке, как стояли у престола: справа и слева от</w:t>
      </w:r>
      <w:r>
        <w:rPr>
          <w:i/>
          <w:sz w:val="28"/>
        </w:rPr>
        <w:t xml:space="preserve"> </w:t>
      </w:r>
      <w:r>
        <w:rPr>
          <w:b/>
          <w:i/>
          <w:sz w:val="28"/>
        </w:rPr>
        <w:t>предстоятеля</w:t>
      </w:r>
      <w:r>
        <w:rPr>
          <w:i/>
          <w:sz w:val="28"/>
        </w:rPr>
        <w:t xml:space="preserve"> </w:t>
      </w:r>
      <w:r>
        <w:rPr>
          <w:sz w:val="28"/>
        </w:rPr>
        <w:t xml:space="preserve">по старшинству (старшие ближе </w:t>
      </w:r>
      <w:r w:rsidR="00391D47">
        <w:rPr>
          <w:sz w:val="28"/>
        </w:rPr>
        <w:t xml:space="preserve">    </w:t>
      </w:r>
      <w:r>
        <w:rPr>
          <w:sz w:val="28"/>
        </w:rPr>
        <w:t xml:space="preserve">к </w:t>
      </w:r>
      <w:r>
        <w:rPr>
          <w:b/>
          <w:i/>
          <w:sz w:val="28"/>
        </w:rPr>
        <w:t>предстоятелю</w:t>
      </w:r>
      <w:r w:rsidRPr="00216816">
        <w:rPr>
          <w:b/>
          <w:i/>
          <w:sz w:val="28"/>
        </w:rPr>
        <w:t>)</w:t>
      </w:r>
      <w:r>
        <w:rPr>
          <w:sz w:val="28"/>
        </w:rPr>
        <w:t xml:space="preserve"> лицом друг другу. </w:t>
      </w:r>
    </w:p>
    <w:p w:rsidR="0075275F" w:rsidRDefault="0075275F" w:rsidP="00E959D9">
      <w:pPr>
        <w:pStyle w:val="Iauiue3"/>
        <w:tabs>
          <w:tab w:val="left" w:pos="426"/>
        </w:tabs>
        <w:jc w:val="both"/>
        <w:outlineLvl w:val="0"/>
        <w:rPr>
          <w:sz w:val="28"/>
          <w:szCs w:val="28"/>
        </w:rPr>
      </w:pPr>
      <w:r>
        <w:rPr>
          <w:b/>
          <w:i/>
          <w:sz w:val="28"/>
        </w:rPr>
        <w:t xml:space="preserve">     </w:t>
      </w:r>
      <w:r w:rsidR="00E25E37">
        <w:rPr>
          <w:b/>
          <w:i/>
          <w:sz w:val="28"/>
        </w:rPr>
        <w:t xml:space="preserve"> </w:t>
      </w:r>
      <w:r>
        <w:rPr>
          <w:b/>
          <w:sz w:val="28"/>
        </w:rPr>
        <w:t xml:space="preserve">Старший </w:t>
      </w:r>
      <w:r>
        <w:rPr>
          <w:b/>
          <w:i/>
          <w:sz w:val="28"/>
        </w:rPr>
        <w:t>д</w:t>
      </w:r>
      <w:r>
        <w:rPr>
          <w:b/>
          <w:i/>
          <w:sz w:val="28"/>
          <w:szCs w:val="28"/>
        </w:rPr>
        <w:t>иакон</w:t>
      </w:r>
      <w:r w:rsidR="00E25E37">
        <w:rPr>
          <w:b/>
          <w:i/>
          <w:sz w:val="28"/>
          <w:szCs w:val="28"/>
        </w:rPr>
        <w:t xml:space="preserve"> </w:t>
      </w:r>
      <w:r w:rsidR="00E25E37" w:rsidRPr="00E25E37">
        <w:rPr>
          <w:sz w:val="28"/>
          <w:szCs w:val="28"/>
        </w:rPr>
        <w:t>возглашает</w:t>
      </w:r>
      <w:r w:rsidRPr="00E25E37">
        <w:rPr>
          <w:sz w:val="28"/>
          <w:szCs w:val="28"/>
        </w:rPr>
        <w:t>:</w:t>
      </w:r>
      <w:r>
        <w:rPr>
          <w:sz w:val="28"/>
          <w:szCs w:val="28"/>
        </w:rPr>
        <w:t xml:space="preserve"> </w:t>
      </w:r>
      <w:r>
        <w:rPr>
          <w:b/>
          <w:sz w:val="28"/>
          <w:szCs w:val="28"/>
        </w:rPr>
        <w:t>«Вонмем»</w:t>
      </w:r>
      <w:r w:rsidRPr="00E959D9">
        <w:rPr>
          <w:b/>
          <w:sz w:val="28"/>
          <w:szCs w:val="28"/>
        </w:rPr>
        <w:t>.</w:t>
      </w:r>
      <w:r>
        <w:rPr>
          <w:sz w:val="28"/>
          <w:szCs w:val="28"/>
        </w:rPr>
        <w:t xml:space="preserve"> </w:t>
      </w:r>
    </w:p>
    <w:p w:rsidR="0075275F" w:rsidRDefault="0075275F" w:rsidP="0075275F">
      <w:pPr>
        <w:pStyle w:val="Iauiue3"/>
        <w:tabs>
          <w:tab w:val="left" w:pos="426"/>
        </w:tabs>
        <w:jc w:val="both"/>
        <w:rPr>
          <w:sz w:val="28"/>
          <w:szCs w:val="28"/>
        </w:rPr>
      </w:pPr>
      <w:r>
        <w:rPr>
          <w:sz w:val="28"/>
          <w:szCs w:val="28"/>
        </w:rPr>
        <w:t xml:space="preserve">      </w:t>
      </w:r>
      <w:r>
        <w:rPr>
          <w:b/>
          <w:i/>
          <w:sz w:val="28"/>
          <w:szCs w:val="28"/>
        </w:rPr>
        <w:t>П</w:t>
      </w:r>
      <w:r>
        <w:rPr>
          <w:b/>
          <w:i/>
          <w:sz w:val="28"/>
        </w:rPr>
        <w:t>редстоятель</w:t>
      </w:r>
      <w:r w:rsidRPr="00E959D9">
        <w:rPr>
          <w:b/>
          <w:i/>
          <w:sz w:val="28"/>
        </w:rPr>
        <w:t>,</w:t>
      </w:r>
      <w:r>
        <w:rPr>
          <w:b/>
          <w:sz w:val="28"/>
        </w:rPr>
        <w:t xml:space="preserve"> </w:t>
      </w:r>
      <w:r>
        <w:rPr>
          <w:sz w:val="28"/>
        </w:rPr>
        <w:t>предварительно сотворив поклон</w:t>
      </w:r>
      <w:r>
        <w:rPr>
          <w:i/>
          <w:sz w:val="28"/>
        </w:rPr>
        <w:t xml:space="preserve"> </w:t>
      </w:r>
      <w:r w:rsidRPr="00E25E37">
        <w:rPr>
          <w:b/>
          <w:sz w:val="28"/>
        </w:rPr>
        <w:t>сослужащим</w:t>
      </w:r>
      <w:r w:rsidR="00E25E37">
        <w:rPr>
          <w:b/>
          <w:i/>
          <w:sz w:val="28"/>
          <w:szCs w:val="28"/>
        </w:rPr>
        <w:t xml:space="preserve"> священникам</w:t>
      </w:r>
      <w:r>
        <w:rPr>
          <w:b/>
          <w:i/>
          <w:sz w:val="28"/>
          <w:szCs w:val="28"/>
        </w:rPr>
        <w:t>:</w:t>
      </w:r>
      <w:r>
        <w:rPr>
          <w:sz w:val="28"/>
          <w:szCs w:val="28"/>
        </w:rPr>
        <w:t xml:space="preserve"> </w:t>
      </w:r>
      <w:r>
        <w:rPr>
          <w:b/>
          <w:sz w:val="28"/>
          <w:szCs w:val="28"/>
        </w:rPr>
        <w:t>«Мир всем»</w:t>
      </w:r>
      <w:r w:rsidRPr="00E959D9">
        <w:rPr>
          <w:b/>
          <w:sz w:val="28"/>
          <w:szCs w:val="28"/>
        </w:rPr>
        <w:t>.</w:t>
      </w:r>
      <w:r>
        <w:rPr>
          <w:sz w:val="28"/>
          <w:szCs w:val="28"/>
        </w:rPr>
        <w:t xml:space="preserve"> </w:t>
      </w:r>
    </w:p>
    <w:p w:rsidR="0075275F" w:rsidRDefault="0075275F" w:rsidP="00E959D9">
      <w:pPr>
        <w:pStyle w:val="Iauiue3"/>
        <w:tabs>
          <w:tab w:val="left" w:pos="426"/>
        </w:tabs>
        <w:jc w:val="both"/>
        <w:outlineLvl w:val="0"/>
        <w:rPr>
          <w:sz w:val="28"/>
          <w:szCs w:val="28"/>
        </w:rPr>
      </w:pPr>
      <w:r>
        <w:rPr>
          <w:sz w:val="28"/>
          <w:szCs w:val="28"/>
        </w:rPr>
        <w:t xml:space="preserve">      </w:t>
      </w:r>
      <w:r>
        <w:rPr>
          <w:b/>
          <w:i/>
          <w:sz w:val="28"/>
          <w:szCs w:val="28"/>
        </w:rPr>
        <w:t>Хор:</w:t>
      </w:r>
      <w:r>
        <w:rPr>
          <w:sz w:val="28"/>
          <w:szCs w:val="28"/>
        </w:rPr>
        <w:t xml:space="preserve"> </w:t>
      </w:r>
      <w:r>
        <w:rPr>
          <w:b/>
          <w:sz w:val="28"/>
          <w:szCs w:val="28"/>
        </w:rPr>
        <w:t>«И духови Твоему»</w:t>
      </w:r>
      <w:r w:rsidRPr="00E959D9">
        <w:rPr>
          <w:b/>
          <w:sz w:val="28"/>
          <w:szCs w:val="28"/>
        </w:rPr>
        <w:t>.</w:t>
      </w:r>
      <w:r>
        <w:rPr>
          <w:sz w:val="28"/>
          <w:szCs w:val="28"/>
        </w:rPr>
        <w:t xml:space="preserve"> </w:t>
      </w:r>
    </w:p>
    <w:p w:rsidR="0075275F" w:rsidRPr="00216816" w:rsidRDefault="0075275F" w:rsidP="00216816">
      <w:pPr>
        <w:jc w:val="both"/>
        <w:rPr>
          <w:sz w:val="28"/>
          <w:szCs w:val="28"/>
        </w:rPr>
      </w:pPr>
      <w:r>
        <w:rPr>
          <w:sz w:val="28"/>
          <w:szCs w:val="28"/>
        </w:rPr>
        <w:t xml:space="preserve">      </w:t>
      </w:r>
      <w:r>
        <w:rPr>
          <w:b/>
          <w:sz w:val="28"/>
        </w:rPr>
        <w:t>Старший</w:t>
      </w:r>
      <w:r>
        <w:rPr>
          <w:b/>
          <w:i/>
          <w:sz w:val="28"/>
        </w:rPr>
        <w:t xml:space="preserve"> д</w:t>
      </w:r>
      <w:r>
        <w:rPr>
          <w:b/>
          <w:i/>
          <w:sz w:val="28"/>
          <w:szCs w:val="28"/>
        </w:rPr>
        <w:t>иакон:</w:t>
      </w:r>
      <w:r>
        <w:rPr>
          <w:sz w:val="28"/>
          <w:szCs w:val="28"/>
        </w:rPr>
        <w:t xml:space="preserve"> </w:t>
      </w:r>
      <w:r>
        <w:rPr>
          <w:b/>
          <w:sz w:val="28"/>
          <w:szCs w:val="28"/>
        </w:rPr>
        <w:t>«Премудрость, вонмем»</w:t>
      </w:r>
      <w:r>
        <w:rPr>
          <w:noProof/>
          <w:sz w:val="28"/>
          <w:szCs w:val="28"/>
        </w:rPr>
        <w:t xml:space="preserve"> </w:t>
      </w:r>
      <w:r w:rsidR="00216816">
        <w:rPr>
          <w:sz w:val="28"/>
          <w:szCs w:val="28"/>
        </w:rPr>
        <w:t>–</w:t>
      </w:r>
      <w:r>
        <w:rPr>
          <w:sz w:val="28"/>
          <w:szCs w:val="28"/>
        </w:rPr>
        <w:t xml:space="preserve"> и затем произносит</w:t>
      </w:r>
      <w:r>
        <w:rPr>
          <w:i/>
          <w:sz w:val="28"/>
          <w:szCs w:val="28"/>
        </w:rPr>
        <w:t xml:space="preserve"> </w:t>
      </w:r>
      <w:r>
        <w:rPr>
          <w:b/>
          <w:i/>
          <w:sz w:val="28"/>
          <w:szCs w:val="28"/>
        </w:rPr>
        <w:t>прокимен</w:t>
      </w:r>
      <w:r>
        <w:rPr>
          <w:i/>
          <w:sz w:val="28"/>
          <w:szCs w:val="28"/>
        </w:rPr>
        <w:t xml:space="preserve"> </w:t>
      </w:r>
      <w:r>
        <w:rPr>
          <w:sz w:val="28"/>
          <w:szCs w:val="28"/>
        </w:rPr>
        <w:t>дня со</w:t>
      </w:r>
      <w:r>
        <w:rPr>
          <w:i/>
          <w:sz w:val="28"/>
          <w:szCs w:val="28"/>
        </w:rPr>
        <w:t xml:space="preserve"> </w:t>
      </w:r>
      <w:r>
        <w:rPr>
          <w:b/>
          <w:i/>
          <w:sz w:val="28"/>
          <w:szCs w:val="28"/>
        </w:rPr>
        <w:t>стихами</w:t>
      </w:r>
      <w:r w:rsidRPr="00E959D9">
        <w:rPr>
          <w:b/>
          <w:i/>
          <w:sz w:val="28"/>
          <w:szCs w:val="28"/>
        </w:rPr>
        <w:t>.</w:t>
      </w:r>
      <w:r>
        <w:rPr>
          <w:sz w:val="28"/>
        </w:rPr>
        <w:t xml:space="preserve"> </w:t>
      </w:r>
    </w:p>
    <w:p w:rsidR="0075275F" w:rsidRDefault="0075275F" w:rsidP="0075275F">
      <w:pPr>
        <w:pStyle w:val="Iauiue3"/>
        <w:tabs>
          <w:tab w:val="left" w:pos="426"/>
        </w:tabs>
        <w:jc w:val="both"/>
        <w:rPr>
          <w:i/>
          <w:sz w:val="28"/>
        </w:rPr>
      </w:pPr>
      <w:r>
        <w:rPr>
          <w:sz w:val="28"/>
        </w:rPr>
        <w:t xml:space="preserve">     </w:t>
      </w:r>
      <w:r w:rsidR="00E25E37">
        <w:rPr>
          <w:sz w:val="28"/>
        </w:rPr>
        <w:t xml:space="preserve"> </w:t>
      </w:r>
      <w:r>
        <w:rPr>
          <w:sz w:val="28"/>
        </w:rPr>
        <w:t>После</w:t>
      </w:r>
      <w:r>
        <w:rPr>
          <w:i/>
          <w:sz w:val="28"/>
        </w:rPr>
        <w:t xml:space="preserve"> </w:t>
      </w:r>
      <w:r>
        <w:rPr>
          <w:b/>
          <w:i/>
          <w:sz w:val="28"/>
        </w:rPr>
        <w:t>прокимна</w:t>
      </w:r>
      <w:r>
        <w:rPr>
          <w:i/>
          <w:sz w:val="28"/>
        </w:rPr>
        <w:t xml:space="preserve"> </w:t>
      </w:r>
      <w:r>
        <w:rPr>
          <w:sz w:val="28"/>
        </w:rPr>
        <w:t>следует чтение</w:t>
      </w:r>
      <w:r>
        <w:rPr>
          <w:i/>
          <w:sz w:val="28"/>
        </w:rPr>
        <w:t xml:space="preserve"> </w:t>
      </w:r>
      <w:r>
        <w:rPr>
          <w:b/>
          <w:i/>
          <w:sz w:val="28"/>
        </w:rPr>
        <w:t>паримий</w:t>
      </w:r>
      <w:r w:rsidRPr="00E959D9">
        <w:rPr>
          <w:b/>
          <w:i/>
          <w:sz w:val="28"/>
        </w:rPr>
        <w:t>.</w:t>
      </w:r>
      <w:r>
        <w:rPr>
          <w:sz w:val="28"/>
        </w:rPr>
        <w:t xml:space="preserve"> </w:t>
      </w:r>
    </w:p>
    <w:p w:rsidR="0075275F" w:rsidRDefault="0075275F" w:rsidP="00E25E37">
      <w:pPr>
        <w:tabs>
          <w:tab w:val="left" w:pos="426"/>
        </w:tabs>
        <w:overflowPunct/>
        <w:autoSpaceDE/>
        <w:adjustRightInd/>
        <w:jc w:val="both"/>
        <w:rPr>
          <w:sz w:val="28"/>
          <w:szCs w:val="28"/>
        </w:rPr>
      </w:pPr>
      <w:r>
        <w:rPr>
          <w:b/>
          <w:i/>
          <w:sz w:val="28"/>
        </w:rPr>
        <w:t xml:space="preserve">     </w:t>
      </w:r>
      <w:r w:rsidR="00E25E37">
        <w:rPr>
          <w:b/>
          <w:i/>
          <w:sz w:val="28"/>
        </w:rPr>
        <w:t xml:space="preserve"> </w:t>
      </w:r>
      <w:r>
        <w:rPr>
          <w:b/>
          <w:i/>
          <w:sz w:val="28"/>
        </w:rPr>
        <w:t xml:space="preserve">Священнослужители </w:t>
      </w:r>
      <w:r>
        <w:rPr>
          <w:sz w:val="28"/>
        </w:rPr>
        <w:t xml:space="preserve">крестятся, делают поклонение горнему месту </w:t>
      </w:r>
      <w:r w:rsidR="007A206D">
        <w:rPr>
          <w:sz w:val="28"/>
        </w:rPr>
        <w:t xml:space="preserve">  </w:t>
      </w:r>
      <w:r w:rsidR="00391D47">
        <w:rPr>
          <w:sz w:val="28"/>
        </w:rPr>
        <w:t xml:space="preserve">           </w:t>
      </w:r>
      <w:r w:rsidR="007A206D">
        <w:rPr>
          <w:sz w:val="28"/>
        </w:rPr>
        <w:t xml:space="preserve">                    </w:t>
      </w:r>
      <w:r>
        <w:rPr>
          <w:sz w:val="28"/>
        </w:rPr>
        <w:t xml:space="preserve">и </w:t>
      </w:r>
      <w:r>
        <w:rPr>
          <w:b/>
          <w:i/>
          <w:sz w:val="28"/>
        </w:rPr>
        <w:t>предстоятелю</w:t>
      </w:r>
      <w:r w:rsidRPr="00E959D9">
        <w:rPr>
          <w:b/>
          <w:i/>
          <w:sz w:val="28"/>
        </w:rPr>
        <w:t>.</w:t>
      </w:r>
      <w:r>
        <w:rPr>
          <w:sz w:val="28"/>
        </w:rPr>
        <w:t xml:space="preserve"> Далее</w:t>
      </w:r>
      <w:r>
        <w:rPr>
          <w:i/>
          <w:sz w:val="28"/>
        </w:rPr>
        <w:t xml:space="preserve"> </w:t>
      </w:r>
      <w:r>
        <w:rPr>
          <w:b/>
          <w:sz w:val="28"/>
        </w:rPr>
        <w:t>старший</w:t>
      </w:r>
      <w:r>
        <w:rPr>
          <w:b/>
          <w:i/>
          <w:sz w:val="28"/>
        </w:rPr>
        <w:t xml:space="preserve"> диакон</w:t>
      </w:r>
      <w:r>
        <w:rPr>
          <w:i/>
          <w:sz w:val="28"/>
        </w:rPr>
        <w:t xml:space="preserve"> </w:t>
      </w:r>
      <w:r>
        <w:rPr>
          <w:sz w:val="28"/>
        </w:rPr>
        <w:t>закрывает царские врата, а</w:t>
      </w:r>
      <w:r>
        <w:rPr>
          <w:i/>
          <w:sz w:val="28"/>
        </w:rPr>
        <w:t xml:space="preserve"> </w:t>
      </w:r>
      <w:r>
        <w:rPr>
          <w:b/>
          <w:i/>
          <w:sz w:val="28"/>
        </w:rPr>
        <w:t>священники</w:t>
      </w:r>
      <w:r w:rsidR="00E959D9">
        <w:rPr>
          <w:i/>
          <w:sz w:val="28"/>
        </w:rPr>
        <w:t xml:space="preserve"> </w:t>
      </w:r>
      <w:r>
        <w:rPr>
          <w:sz w:val="28"/>
        </w:rPr>
        <w:lastRenderedPageBreak/>
        <w:t xml:space="preserve">отходят на приготовленные им места с южной и северной стороны горнего места </w:t>
      </w:r>
      <w:r w:rsidR="00391D47">
        <w:rPr>
          <w:sz w:val="28"/>
        </w:rPr>
        <w:t xml:space="preserve">             </w:t>
      </w:r>
      <w:r>
        <w:rPr>
          <w:sz w:val="28"/>
        </w:rPr>
        <w:t xml:space="preserve">и садятся лицом на запад, вставая перед началом каждой </w:t>
      </w:r>
      <w:r>
        <w:rPr>
          <w:b/>
          <w:i/>
          <w:sz w:val="28"/>
        </w:rPr>
        <w:t>паримии</w:t>
      </w:r>
      <w:r w:rsidRPr="00E959D9">
        <w:rPr>
          <w:b/>
          <w:i/>
          <w:sz w:val="28"/>
        </w:rPr>
        <w:t>.</w:t>
      </w:r>
      <w:r>
        <w:rPr>
          <w:i/>
          <w:sz w:val="28"/>
        </w:rPr>
        <w:t xml:space="preserve"> </w:t>
      </w:r>
      <w:r>
        <w:rPr>
          <w:sz w:val="28"/>
        </w:rPr>
        <w:t>В конце чтения последней</w:t>
      </w:r>
      <w:r>
        <w:rPr>
          <w:i/>
          <w:sz w:val="28"/>
        </w:rPr>
        <w:t xml:space="preserve"> </w:t>
      </w:r>
      <w:r>
        <w:rPr>
          <w:b/>
          <w:i/>
          <w:sz w:val="28"/>
        </w:rPr>
        <w:t>паримии</w:t>
      </w:r>
      <w:r>
        <w:rPr>
          <w:i/>
          <w:sz w:val="28"/>
        </w:rPr>
        <w:t xml:space="preserve"> </w:t>
      </w:r>
      <w:r>
        <w:rPr>
          <w:b/>
          <w:i/>
          <w:sz w:val="28"/>
        </w:rPr>
        <w:t>священники</w:t>
      </w:r>
      <w:r>
        <w:rPr>
          <w:i/>
          <w:sz w:val="28"/>
        </w:rPr>
        <w:t xml:space="preserve"> </w:t>
      </w:r>
      <w:r>
        <w:rPr>
          <w:sz w:val="28"/>
        </w:rPr>
        <w:t>крестятся, кланяются горнему месту,</w:t>
      </w:r>
      <w:r>
        <w:rPr>
          <w:b/>
          <w:i/>
          <w:sz w:val="28"/>
        </w:rPr>
        <w:t xml:space="preserve"> предстоятелю</w:t>
      </w:r>
      <w:r>
        <w:rPr>
          <w:i/>
          <w:sz w:val="28"/>
        </w:rPr>
        <w:t xml:space="preserve"> </w:t>
      </w:r>
      <w:r w:rsidR="00E959D9">
        <w:rPr>
          <w:sz w:val="28"/>
        </w:rPr>
        <w:t xml:space="preserve">и </w:t>
      </w:r>
      <w:r>
        <w:rPr>
          <w:sz w:val="28"/>
        </w:rPr>
        <w:t xml:space="preserve">друг другу, и отходят на свои места. </w:t>
      </w:r>
      <w:r w:rsidR="00E25E37" w:rsidRPr="00E25E37">
        <w:rPr>
          <w:b/>
          <w:sz w:val="28"/>
        </w:rPr>
        <w:t>Служащи</w:t>
      </w:r>
      <w:r>
        <w:rPr>
          <w:b/>
          <w:sz w:val="28"/>
        </w:rPr>
        <w:t xml:space="preserve">й </w:t>
      </w:r>
      <w:r>
        <w:rPr>
          <w:b/>
          <w:i/>
          <w:sz w:val="28"/>
        </w:rPr>
        <w:t xml:space="preserve">священник </w:t>
      </w:r>
      <w:r>
        <w:rPr>
          <w:sz w:val="28"/>
        </w:rPr>
        <w:t>становится на свое место перед передней стороной святого престола.</w:t>
      </w:r>
    </w:p>
    <w:p w:rsidR="004674ED" w:rsidRDefault="004674ED" w:rsidP="0075275F">
      <w:pPr>
        <w:jc w:val="center"/>
        <w:outlineLvl w:val="0"/>
        <w:rPr>
          <w:b/>
          <w:sz w:val="28"/>
          <w:szCs w:val="28"/>
        </w:rPr>
      </w:pPr>
    </w:p>
    <w:p w:rsidR="0075275F" w:rsidRDefault="0075275F" w:rsidP="0075275F">
      <w:pPr>
        <w:jc w:val="center"/>
        <w:outlineLvl w:val="0"/>
        <w:rPr>
          <w:b/>
          <w:sz w:val="28"/>
          <w:szCs w:val="28"/>
        </w:rPr>
      </w:pPr>
      <w:r>
        <w:rPr>
          <w:b/>
          <w:sz w:val="28"/>
          <w:szCs w:val="28"/>
        </w:rPr>
        <w:t>Лития</w:t>
      </w:r>
    </w:p>
    <w:p w:rsidR="0075275F" w:rsidRDefault="0075275F" w:rsidP="00E959D9">
      <w:pPr>
        <w:pStyle w:val="Iauiue3"/>
        <w:tabs>
          <w:tab w:val="left" w:pos="426"/>
          <w:tab w:val="left" w:pos="8920"/>
        </w:tabs>
        <w:ind w:right="-11"/>
        <w:jc w:val="both"/>
        <w:rPr>
          <w:b/>
          <w:i/>
          <w:sz w:val="28"/>
          <w:u w:val="single"/>
        </w:rPr>
      </w:pPr>
    </w:p>
    <w:p w:rsidR="00E959D9" w:rsidRDefault="0075275F" w:rsidP="00E25E37">
      <w:pPr>
        <w:pStyle w:val="Iauiue3"/>
        <w:tabs>
          <w:tab w:val="left" w:pos="284"/>
          <w:tab w:val="left" w:pos="426"/>
        </w:tabs>
        <w:jc w:val="both"/>
        <w:rPr>
          <w:i/>
          <w:sz w:val="28"/>
        </w:rPr>
      </w:pPr>
      <w:r>
        <w:rPr>
          <w:sz w:val="28"/>
        </w:rPr>
        <w:t xml:space="preserve">      Во время</w:t>
      </w:r>
      <w:r>
        <w:rPr>
          <w:i/>
          <w:sz w:val="28"/>
        </w:rPr>
        <w:t xml:space="preserve"> </w:t>
      </w:r>
      <w:r>
        <w:rPr>
          <w:b/>
          <w:sz w:val="28"/>
        </w:rPr>
        <w:t>просительной</w:t>
      </w:r>
      <w:r>
        <w:rPr>
          <w:b/>
          <w:i/>
          <w:sz w:val="28"/>
        </w:rPr>
        <w:t xml:space="preserve"> ектении</w:t>
      </w:r>
      <w:r w:rsidR="004621D1">
        <w:rPr>
          <w:b/>
          <w:i/>
          <w:sz w:val="28"/>
        </w:rPr>
        <w:t xml:space="preserve"> </w:t>
      </w:r>
      <w:r>
        <w:rPr>
          <w:sz w:val="28"/>
        </w:rPr>
        <w:t>все</w:t>
      </w:r>
      <w:r>
        <w:rPr>
          <w:i/>
          <w:sz w:val="28"/>
        </w:rPr>
        <w:t xml:space="preserve"> </w:t>
      </w:r>
      <w:r>
        <w:rPr>
          <w:b/>
          <w:i/>
          <w:sz w:val="28"/>
        </w:rPr>
        <w:t>священни</w:t>
      </w:r>
      <w:r w:rsidR="004621D1">
        <w:rPr>
          <w:b/>
          <w:i/>
          <w:sz w:val="28"/>
        </w:rPr>
        <w:t>ки</w:t>
      </w:r>
      <w:r w:rsidRPr="00E959D9">
        <w:rPr>
          <w:b/>
          <w:i/>
          <w:sz w:val="28"/>
        </w:rPr>
        <w:t>,</w:t>
      </w:r>
      <w:r>
        <w:rPr>
          <w:sz w:val="28"/>
        </w:rPr>
        <w:t xml:space="preserve"> которы</w:t>
      </w:r>
      <w:r w:rsidR="004621D1">
        <w:rPr>
          <w:sz w:val="28"/>
        </w:rPr>
        <w:t>м</w:t>
      </w:r>
      <w:r>
        <w:rPr>
          <w:sz w:val="28"/>
        </w:rPr>
        <w:t xml:space="preserve"> </w:t>
      </w:r>
      <w:r w:rsidR="00E959D9">
        <w:rPr>
          <w:sz w:val="28"/>
        </w:rPr>
        <w:t xml:space="preserve">указано </w:t>
      </w:r>
      <w:r>
        <w:rPr>
          <w:sz w:val="28"/>
        </w:rPr>
        <w:t>выход</w:t>
      </w:r>
      <w:r w:rsidR="00E959D9">
        <w:rPr>
          <w:sz w:val="28"/>
        </w:rPr>
        <w:t>и</w:t>
      </w:r>
      <w:r>
        <w:rPr>
          <w:sz w:val="28"/>
        </w:rPr>
        <w:t>т</w:t>
      </w:r>
      <w:r w:rsidR="00E959D9">
        <w:rPr>
          <w:sz w:val="28"/>
        </w:rPr>
        <w:t>ь</w:t>
      </w:r>
      <w:r>
        <w:rPr>
          <w:sz w:val="28"/>
        </w:rPr>
        <w:t xml:space="preserve"> на</w:t>
      </w:r>
      <w:r>
        <w:rPr>
          <w:i/>
          <w:sz w:val="28"/>
        </w:rPr>
        <w:t xml:space="preserve"> </w:t>
      </w:r>
      <w:r w:rsidRPr="00216816">
        <w:rPr>
          <w:b/>
          <w:sz w:val="28"/>
        </w:rPr>
        <w:t>литию,</w:t>
      </w:r>
      <w:r>
        <w:rPr>
          <w:b/>
          <w:i/>
          <w:sz w:val="28"/>
        </w:rPr>
        <w:t xml:space="preserve"> </w:t>
      </w:r>
      <w:r>
        <w:rPr>
          <w:sz w:val="28"/>
        </w:rPr>
        <w:t>облачаются в</w:t>
      </w:r>
      <w:r>
        <w:rPr>
          <w:i/>
          <w:sz w:val="28"/>
        </w:rPr>
        <w:t xml:space="preserve"> </w:t>
      </w:r>
      <w:r>
        <w:rPr>
          <w:sz w:val="28"/>
        </w:rPr>
        <w:t xml:space="preserve">епитрахиль, поручи и скуфьи (монашествующие в клобук) или камилавки (если имеют как награду) и становятся </w:t>
      </w:r>
      <w:r w:rsidR="00E959D9">
        <w:rPr>
          <w:sz w:val="28"/>
        </w:rPr>
        <w:t xml:space="preserve">в </w:t>
      </w:r>
      <w:r>
        <w:rPr>
          <w:sz w:val="28"/>
        </w:rPr>
        <w:t>по</w:t>
      </w:r>
      <w:r w:rsidR="00E959D9">
        <w:rPr>
          <w:sz w:val="28"/>
        </w:rPr>
        <w:t>рядке</w:t>
      </w:r>
      <w:r>
        <w:rPr>
          <w:sz w:val="28"/>
        </w:rPr>
        <w:t xml:space="preserve"> старшинств</w:t>
      </w:r>
      <w:r w:rsidR="00E959D9">
        <w:rPr>
          <w:sz w:val="28"/>
        </w:rPr>
        <w:t>а</w:t>
      </w:r>
      <w:r>
        <w:rPr>
          <w:sz w:val="28"/>
        </w:rPr>
        <w:t xml:space="preserve"> по сторонам престола.</w:t>
      </w:r>
      <w:r>
        <w:rPr>
          <w:i/>
          <w:sz w:val="28"/>
        </w:rPr>
        <w:t xml:space="preserve"> </w:t>
      </w:r>
      <w:r>
        <w:rPr>
          <w:b/>
          <w:i/>
          <w:sz w:val="28"/>
        </w:rPr>
        <w:t>Предстоятель</w:t>
      </w:r>
      <w:r>
        <w:rPr>
          <w:i/>
          <w:sz w:val="28"/>
        </w:rPr>
        <w:t xml:space="preserve"> </w:t>
      </w:r>
      <w:r>
        <w:rPr>
          <w:sz w:val="28"/>
        </w:rPr>
        <w:t xml:space="preserve">становится перед передней </w:t>
      </w:r>
      <w:r w:rsidR="00E25E37">
        <w:rPr>
          <w:sz w:val="28"/>
        </w:rPr>
        <w:t xml:space="preserve">стороной </w:t>
      </w:r>
      <w:r>
        <w:rPr>
          <w:sz w:val="28"/>
        </w:rPr>
        <w:t>престола,</w:t>
      </w:r>
      <w:r>
        <w:rPr>
          <w:i/>
          <w:sz w:val="28"/>
        </w:rPr>
        <w:t xml:space="preserve"> </w:t>
      </w:r>
      <w:r>
        <w:rPr>
          <w:b/>
          <w:i/>
          <w:sz w:val="28"/>
        </w:rPr>
        <w:t>диаконы</w:t>
      </w:r>
      <w:r>
        <w:rPr>
          <w:i/>
          <w:sz w:val="28"/>
        </w:rPr>
        <w:t xml:space="preserve"> </w:t>
      </w:r>
      <w:r>
        <w:rPr>
          <w:sz w:val="28"/>
        </w:rPr>
        <w:t xml:space="preserve">по правую и левую сторону от </w:t>
      </w:r>
      <w:r>
        <w:rPr>
          <w:b/>
          <w:i/>
          <w:sz w:val="28"/>
        </w:rPr>
        <w:t>предстоятеля</w:t>
      </w:r>
      <w:r>
        <w:rPr>
          <w:i/>
          <w:sz w:val="28"/>
        </w:rPr>
        <w:t xml:space="preserve"> </w:t>
      </w:r>
      <w:r>
        <w:rPr>
          <w:sz w:val="28"/>
        </w:rPr>
        <w:t>против передних углов престола.</w:t>
      </w:r>
      <w:r>
        <w:rPr>
          <w:i/>
          <w:sz w:val="28"/>
        </w:rPr>
        <w:t xml:space="preserve"> </w:t>
      </w:r>
    </w:p>
    <w:p w:rsidR="00E959D9" w:rsidRDefault="00E959D9" w:rsidP="00216816">
      <w:pPr>
        <w:pStyle w:val="Iauiue3"/>
        <w:tabs>
          <w:tab w:val="left" w:pos="284"/>
          <w:tab w:val="left" w:pos="426"/>
        </w:tabs>
        <w:jc w:val="both"/>
        <w:rPr>
          <w:i/>
          <w:sz w:val="28"/>
        </w:rPr>
      </w:pPr>
      <w:r>
        <w:rPr>
          <w:i/>
          <w:sz w:val="28"/>
        </w:rPr>
        <w:t xml:space="preserve">      </w:t>
      </w:r>
      <w:r w:rsidR="0075275F">
        <w:rPr>
          <w:sz w:val="28"/>
        </w:rPr>
        <w:t>В начале пения</w:t>
      </w:r>
      <w:r w:rsidR="0075275F">
        <w:rPr>
          <w:i/>
          <w:sz w:val="28"/>
        </w:rPr>
        <w:t xml:space="preserve"> </w:t>
      </w:r>
      <w:r w:rsidR="0075275F">
        <w:rPr>
          <w:b/>
          <w:i/>
          <w:sz w:val="28"/>
          <w:szCs w:val="28"/>
        </w:rPr>
        <w:t xml:space="preserve">стихир </w:t>
      </w:r>
      <w:r w:rsidR="0075275F">
        <w:rPr>
          <w:b/>
          <w:sz w:val="28"/>
          <w:szCs w:val="28"/>
        </w:rPr>
        <w:t>на литии</w:t>
      </w:r>
      <w:r w:rsidR="0075275F">
        <w:t xml:space="preserve"> </w:t>
      </w:r>
      <w:r w:rsidR="0075275F">
        <w:rPr>
          <w:sz w:val="28"/>
        </w:rPr>
        <w:t>все</w:t>
      </w:r>
      <w:r w:rsidR="0075275F">
        <w:rPr>
          <w:i/>
          <w:sz w:val="28"/>
        </w:rPr>
        <w:t xml:space="preserve"> </w:t>
      </w:r>
      <w:r w:rsidR="0075275F">
        <w:rPr>
          <w:b/>
          <w:i/>
          <w:sz w:val="28"/>
        </w:rPr>
        <w:t>священнослужители</w:t>
      </w:r>
      <w:r w:rsidR="0075275F">
        <w:rPr>
          <w:i/>
          <w:sz w:val="28"/>
        </w:rPr>
        <w:t xml:space="preserve"> </w:t>
      </w:r>
      <w:r>
        <w:rPr>
          <w:sz w:val="28"/>
        </w:rPr>
        <w:t xml:space="preserve">крестятся дважды, целуют святой престол, </w:t>
      </w:r>
      <w:r w:rsidR="0075275F">
        <w:rPr>
          <w:sz w:val="28"/>
        </w:rPr>
        <w:t xml:space="preserve">крестятся третий раз, кланяются </w:t>
      </w:r>
      <w:r w:rsidR="0075275F">
        <w:rPr>
          <w:b/>
          <w:i/>
          <w:sz w:val="28"/>
        </w:rPr>
        <w:t>предстоятелю</w:t>
      </w:r>
      <w:r w:rsidR="0075275F" w:rsidRPr="00E959D9">
        <w:rPr>
          <w:b/>
          <w:i/>
          <w:sz w:val="28"/>
        </w:rPr>
        <w:t>,</w:t>
      </w:r>
      <w:r w:rsidR="0075275F">
        <w:rPr>
          <w:sz w:val="28"/>
        </w:rPr>
        <w:t xml:space="preserve"> который также отвечает поклоном на обе стороны.</w:t>
      </w:r>
      <w:r w:rsidR="0075275F">
        <w:rPr>
          <w:b/>
          <w:sz w:val="28"/>
        </w:rPr>
        <w:t xml:space="preserve"> Второй </w:t>
      </w:r>
      <w:r w:rsidR="0075275F">
        <w:rPr>
          <w:b/>
          <w:i/>
          <w:sz w:val="28"/>
        </w:rPr>
        <w:t>д</w:t>
      </w:r>
      <w:r w:rsidR="0075275F">
        <w:rPr>
          <w:b/>
          <w:i/>
          <w:sz w:val="28"/>
          <w:szCs w:val="28"/>
        </w:rPr>
        <w:t xml:space="preserve">иакон </w:t>
      </w:r>
      <w:r w:rsidR="0075275F">
        <w:rPr>
          <w:sz w:val="28"/>
          <w:szCs w:val="28"/>
        </w:rPr>
        <w:t xml:space="preserve">принимает на горнем месте у </w:t>
      </w:r>
      <w:r w:rsidR="00391D47">
        <w:rPr>
          <w:b/>
          <w:i/>
          <w:sz w:val="28"/>
          <w:szCs w:val="28"/>
        </w:rPr>
        <w:t xml:space="preserve">пономаря </w:t>
      </w:r>
      <w:r w:rsidR="00391D47">
        <w:rPr>
          <w:i/>
          <w:sz w:val="28"/>
          <w:szCs w:val="28"/>
        </w:rPr>
        <w:t>кадило</w:t>
      </w:r>
      <w:r w:rsidR="0075275F">
        <w:rPr>
          <w:i/>
          <w:sz w:val="28"/>
          <w:szCs w:val="28"/>
        </w:rPr>
        <w:t xml:space="preserve"> </w:t>
      </w:r>
      <w:r w:rsidR="0075275F">
        <w:rPr>
          <w:sz w:val="28"/>
          <w:szCs w:val="28"/>
        </w:rPr>
        <w:t xml:space="preserve">и испрашивает </w:t>
      </w:r>
      <w:r w:rsidR="0075275F">
        <w:rPr>
          <w:i/>
          <w:sz w:val="28"/>
          <w:szCs w:val="28"/>
        </w:rPr>
        <w:t xml:space="preserve">у </w:t>
      </w:r>
      <w:r w:rsidR="0075275F">
        <w:rPr>
          <w:b/>
          <w:i/>
          <w:sz w:val="28"/>
        </w:rPr>
        <w:t xml:space="preserve">предстоятеля </w:t>
      </w:r>
      <w:r w:rsidR="0075275F">
        <w:rPr>
          <w:sz w:val="28"/>
          <w:szCs w:val="28"/>
        </w:rPr>
        <w:t>благословение на каждение.</w:t>
      </w:r>
      <w:r w:rsidR="0075275F">
        <w:rPr>
          <w:i/>
          <w:sz w:val="28"/>
        </w:rPr>
        <w:t xml:space="preserve"> </w:t>
      </w:r>
      <w:r w:rsidR="0075275F">
        <w:rPr>
          <w:b/>
          <w:i/>
          <w:sz w:val="28"/>
        </w:rPr>
        <w:t>Предстоятель</w:t>
      </w:r>
      <w:r w:rsidR="0075275F" w:rsidRPr="00E959D9">
        <w:rPr>
          <w:b/>
          <w:i/>
          <w:sz w:val="28"/>
          <w:szCs w:val="28"/>
        </w:rPr>
        <w:t>,</w:t>
      </w:r>
      <w:r w:rsidR="0075275F">
        <w:rPr>
          <w:sz w:val="28"/>
          <w:szCs w:val="28"/>
        </w:rPr>
        <w:t xml:space="preserve"> благословляет кадило, с </w:t>
      </w:r>
      <w:r w:rsidR="0075275F">
        <w:rPr>
          <w:b/>
          <w:i/>
          <w:sz w:val="28"/>
          <w:szCs w:val="28"/>
        </w:rPr>
        <w:t>молитвой:</w:t>
      </w:r>
      <w:r w:rsidR="0075275F">
        <w:rPr>
          <w:i/>
          <w:sz w:val="28"/>
          <w:szCs w:val="28"/>
        </w:rPr>
        <w:t xml:space="preserve"> </w:t>
      </w:r>
      <w:r w:rsidR="0075275F" w:rsidRPr="00E959D9">
        <w:rPr>
          <w:b/>
          <w:sz w:val="28"/>
          <w:szCs w:val="28"/>
        </w:rPr>
        <w:t>«</w:t>
      </w:r>
      <w:r w:rsidR="0075275F">
        <w:rPr>
          <w:b/>
          <w:sz w:val="28"/>
          <w:szCs w:val="28"/>
        </w:rPr>
        <w:t>Кадило Тебе приносим</w:t>
      </w:r>
      <w:r w:rsidR="0075275F" w:rsidRPr="00E959D9">
        <w:rPr>
          <w:b/>
          <w:sz w:val="28"/>
          <w:szCs w:val="28"/>
        </w:rPr>
        <w:t>…</w:t>
      </w:r>
      <w:r w:rsidR="0075275F">
        <w:rPr>
          <w:b/>
          <w:sz w:val="28"/>
          <w:szCs w:val="28"/>
        </w:rPr>
        <w:t>»</w:t>
      </w:r>
      <w:r w:rsidR="0075275F">
        <w:rPr>
          <w:sz w:val="28"/>
          <w:szCs w:val="28"/>
        </w:rPr>
        <w:t xml:space="preserve"> </w:t>
      </w:r>
      <w:r w:rsidR="00391D47">
        <w:rPr>
          <w:sz w:val="28"/>
          <w:szCs w:val="28"/>
        </w:rPr>
        <w:t xml:space="preserve">         </w:t>
      </w:r>
      <w:r w:rsidR="0075275F">
        <w:rPr>
          <w:sz w:val="28"/>
        </w:rPr>
        <w:t>и все</w:t>
      </w:r>
      <w:r w:rsidR="0075275F">
        <w:rPr>
          <w:i/>
          <w:sz w:val="28"/>
        </w:rPr>
        <w:t xml:space="preserve"> </w:t>
      </w:r>
      <w:r w:rsidR="0075275F">
        <w:rPr>
          <w:b/>
          <w:i/>
          <w:sz w:val="28"/>
        </w:rPr>
        <w:t>священнослужители</w:t>
      </w:r>
      <w:r w:rsidR="0075275F" w:rsidRPr="00E959D9">
        <w:rPr>
          <w:b/>
          <w:i/>
          <w:sz w:val="28"/>
        </w:rPr>
        <w:t>,</w:t>
      </w:r>
      <w:r w:rsidR="0075275F">
        <w:rPr>
          <w:i/>
          <w:sz w:val="28"/>
        </w:rPr>
        <w:t xml:space="preserve"> </w:t>
      </w:r>
      <w:r w:rsidR="0075275F">
        <w:rPr>
          <w:sz w:val="28"/>
        </w:rPr>
        <w:t>не спеша,</w:t>
      </w:r>
      <w:r w:rsidR="0075275F">
        <w:rPr>
          <w:sz w:val="28"/>
          <w:szCs w:val="28"/>
        </w:rPr>
        <w:t xml:space="preserve"> выходят</w:t>
      </w:r>
      <w:r w:rsidR="0075275F">
        <w:rPr>
          <w:sz w:val="28"/>
        </w:rPr>
        <w:t xml:space="preserve"> из алтаря </w:t>
      </w:r>
      <w:r w:rsidR="0075275F">
        <w:rPr>
          <w:sz w:val="28"/>
          <w:szCs w:val="28"/>
        </w:rPr>
        <w:t>северной и южной дверями</w:t>
      </w:r>
      <w:r w:rsidR="0075275F">
        <w:rPr>
          <w:sz w:val="28"/>
        </w:rPr>
        <w:t xml:space="preserve"> и идут </w:t>
      </w:r>
      <w:r>
        <w:rPr>
          <w:sz w:val="28"/>
        </w:rPr>
        <w:t xml:space="preserve">в предшествии </w:t>
      </w:r>
      <w:r>
        <w:rPr>
          <w:b/>
          <w:i/>
          <w:sz w:val="28"/>
        </w:rPr>
        <w:t>свещеносцев</w:t>
      </w:r>
      <w:r>
        <w:rPr>
          <w:sz w:val="28"/>
        </w:rPr>
        <w:t xml:space="preserve"> </w:t>
      </w:r>
      <w:r w:rsidR="0075275F">
        <w:rPr>
          <w:sz w:val="28"/>
        </w:rPr>
        <w:t xml:space="preserve">в притвор. Впереди </w:t>
      </w:r>
      <w:r w:rsidR="00391D47">
        <w:rPr>
          <w:sz w:val="28"/>
        </w:rPr>
        <w:t>идёт</w:t>
      </w:r>
      <w:r w:rsidR="0075275F">
        <w:rPr>
          <w:i/>
          <w:sz w:val="28"/>
        </w:rPr>
        <w:t xml:space="preserve"> </w:t>
      </w:r>
      <w:r w:rsidR="0075275F">
        <w:rPr>
          <w:b/>
          <w:i/>
          <w:sz w:val="28"/>
        </w:rPr>
        <w:t>предстоятель</w:t>
      </w:r>
      <w:r w:rsidR="0075275F" w:rsidRPr="00E959D9">
        <w:rPr>
          <w:b/>
          <w:i/>
          <w:sz w:val="28"/>
        </w:rPr>
        <w:t>,</w:t>
      </w:r>
      <w:r w:rsidR="0075275F">
        <w:rPr>
          <w:sz w:val="28"/>
        </w:rPr>
        <w:t xml:space="preserve"> за ним </w:t>
      </w:r>
      <w:r w:rsidR="007A206D">
        <w:rPr>
          <w:sz w:val="28"/>
        </w:rPr>
        <w:t xml:space="preserve">  </w:t>
      </w:r>
      <w:r w:rsidR="0075275F">
        <w:rPr>
          <w:sz w:val="28"/>
        </w:rPr>
        <w:t>по</w:t>
      </w:r>
      <w:r w:rsidR="0075275F">
        <w:rPr>
          <w:sz w:val="28"/>
        </w:rPr>
        <w:softHyphen/>
        <w:t>парно</w:t>
      </w:r>
      <w:r w:rsidR="0075275F">
        <w:rPr>
          <w:i/>
          <w:sz w:val="28"/>
        </w:rPr>
        <w:t xml:space="preserve"> </w:t>
      </w:r>
      <w:r w:rsidR="0075275F">
        <w:rPr>
          <w:b/>
          <w:i/>
          <w:sz w:val="28"/>
        </w:rPr>
        <w:t>священники</w:t>
      </w:r>
      <w:r w:rsidR="00A02274">
        <w:rPr>
          <w:b/>
          <w:i/>
          <w:sz w:val="28"/>
        </w:rPr>
        <w:t xml:space="preserve"> </w:t>
      </w:r>
      <w:r w:rsidR="00A02274">
        <w:rPr>
          <w:sz w:val="28"/>
        </w:rPr>
        <w:t>(старшие впереди)</w:t>
      </w:r>
      <w:r w:rsidR="0075275F">
        <w:rPr>
          <w:sz w:val="28"/>
        </w:rPr>
        <w:t>, а за ними</w:t>
      </w:r>
      <w:r w:rsidR="0075275F">
        <w:rPr>
          <w:b/>
          <w:i/>
          <w:sz w:val="28"/>
        </w:rPr>
        <w:t xml:space="preserve"> диаконы</w:t>
      </w:r>
      <w:r w:rsidR="00A02274">
        <w:rPr>
          <w:b/>
          <w:i/>
          <w:sz w:val="28"/>
        </w:rPr>
        <w:t xml:space="preserve"> </w:t>
      </w:r>
      <w:r w:rsidR="00A02274">
        <w:rPr>
          <w:sz w:val="28"/>
        </w:rPr>
        <w:t>(старшие впереди)</w:t>
      </w:r>
      <w:r w:rsidR="0075275F">
        <w:rPr>
          <w:sz w:val="28"/>
        </w:rPr>
        <w:t>.</w:t>
      </w:r>
      <w:r w:rsidR="0075275F">
        <w:rPr>
          <w:i/>
          <w:sz w:val="28"/>
        </w:rPr>
        <w:t xml:space="preserve"> </w:t>
      </w:r>
      <w:r w:rsidR="0075275F">
        <w:rPr>
          <w:b/>
          <w:i/>
          <w:sz w:val="28"/>
        </w:rPr>
        <w:t xml:space="preserve">Предстоятель </w:t>
      </w:r>
      <w:r w:rsidR="00391D47">
        <w:rPr>
          <w:sz w:val="28"/>
        </w:rPr>
        <w:t>идёт</w:t>
      </w:r>
      <w:r w:rsidR="0075275F">
        <w:rPr>
          <w:sz w:val="28"/>
        </w:rPr>
        <w:t xml:space="preserve"> в притвор, обходя аналой с правой стороны, и становится на приготовленное для не</w:t>
      </w:r>
      <w:r w:rsidR="0075275F">
        <w:rPr>
          <w:sz w:val="28"/>
        </w:rPr>
        <w:softHyphen/>
        <w:t>го место (</w:t>
      </w:r>
      <w:r w:rsidR="00391D47">
        <w:rPr>
          <w:sz w:val="28"/>
        </w:rPr>
        <w:t>ковёр</w:t>
      </w:r>
      <w:r w:rsidR="0075275F">
        <w:rPr>
          <w:sz w:val="28"/>
        </w:rPr>
        <w:t>) лицом к</w:t>
      </w:r>
      <w:r w:rsidR="00391D47">
        <w:rPr>
          <w:sz w:val="28"/>
        </w:rPr>
        <w:t xml:space="preserve"> алтарю. Справа и слева от него              </w:t>
      </w:r>
      <w:r w:rsidR="0075275F">
        <w:rPr>
          <w:sz w:val="28"/>
        </w:rPr>
        <w:t>(по чину) становятся остальные</w:t>
      </w:r>
      <w:r w:rsidR="0075275F">
        <w:rPr>
          <w:i/>
          <w:sz w:val="28"/>
        </w:rPr>
        <w:t xml:space="preserve"> </w:t>
      </w:r>
      <w:r w:rsidR="0075275F">
        <w:rPr>
          <w:b/>
          <w:i/>
          <w:sz w:val="28"/>
        </w:rPr>
        <w:t>священнослужители</w:t>
      </w:r>
      <w:r w:rsidR="00A02274">
        <w:rPr>
          <w:b/>
          <w:i/>
          <w:sz w:val="28"/>
        </w:rPr>
        <w:t xml:space="preserve"> </w:t>
      </w:r>
      <w:r w:rsidR="00A02274">
        <w:rPr>
          <w:sz w:val="28"/>
        </w:rPr>
        <w:t xml:space="preserve">(старшие ближе </w:t>
      </w:r>
      <w:r w:rsidR="00391D47">
        <w:rPr>
          <w:sz w:val="28"/>
        </w:rPr>
        <w:t xml:space="preserve">                                  </w:t>
      </w:r>
      <w:r w:rsidR="00A02274">
        <w:rPr>
          <w:sz w:val="28"/>
        </w:rPr>
        <w:t xml:space="preserve">к </w:t>
      </w:r>
      <w:r w:rsidR="00A02274" w:rsidRPr="00A02274">
        <w:rPr>
          <w:b/>
          <w:i/>
          <w:sz w:val="28"/>
        </w:rPr>
        <w:t>предстоятелю</w:t>
      </w:r>
      <w:r w:rsidR="00A02274" w:rsidRPr="00E959D9">
        <w:rPr>
          <w:b/>
          <w:i/>
          <w:sz w:val="28"/>
        </w:rPr>
        <w:t>)</w:t>
      </w:r>
      <w:r w:rsidR="0075275F" w:rsidRPr="00E959D9">
        <w:rPr>
          <w:b/>
          <w:i/>
          <w:sz w:val="28"/>
        </w:rPr>
        <w:t>.</w:t>
      </w:r>
      <w:r w:rsidR="0075275F">
        <w:rPr>
          <w:i/>
          <w:sz w:val="28"/>
        </w:rPr>
        <w:t xml:space="preserve"> </w:t>
      </w:r>
      <w:r w:rsidR="0075275F">
        <w:rPr>
          <w:sz w:val="28"/>
        </w:rPr>
        <w:t xml:space="preserve">Когда все станут на свои места, </w:t>
      </w:r>
      <w:r w:rsidR="0075275F">
        <w:rPr>
          <w:b/>
          <w:i/>
          <w:sz w:val="28"/>
        </w:rPr>
        <w:t>священники</w:t>
      </w:r>
      <w:r w:rsidR="0075275F">
        <w:rPr>
          <w:i/>
          <w:sz w:val="28"/>
        </w:rPr>
        <w:t xml:space="preserve"> </w:t>
      </w:r>
      <w:r w:rsidR="0075275F">
        <w:rPr>
          <w:sz w:val="28"/>
        </w:rPr>
        <w:t>и</w:t>
      </w:r>
      <w:r w:rsidR="0075275F">
        <w:rPr>
          <w:i/>
          <w:sz w:val="28"/>
        </w:rPr>
        <w:t xml:space="preserve"> </w:t>
      </w:r>
      <w:r w:rsidR="0075275F">
        <w:rPr>
          <w:b/>
          <w:i/>
          <w:sz w:val="28"/>
        </w:rPr>
        <w:t>диаконы</w:t>
      </w:r>
      <w:r w:rsidR="0075275F">
        <w:rPr>
          <w:i/>
          <w:sz w:val="28"/>
        </w:rPr>
        <w:t xml:space="preserve"> </w:t>
      </w:r>
      <w:r w:rsidR="0075275F">
        <w:rPr>
          <w:sz w:val="28"/>
        </w:rPr>
        <w:t xml:space="preserve">поворачиваются лицом к алтарю, крестятся один раз и совершают поклон </w:t>
      </w:r>
      <w:r w:rsidR="0075275F">
        <w:rPr>
          <w:b/>
          <w:i/>
          <w:sz w:val="28"/>
        </w:rPr>
        <w:t xml:space="preserve">предстоятелю </w:t>
      </w:r>
      <w:r w:rsidR="0075275F" w:rsidRPr="00216816">
        <w:rPr>
          <w:b/>
          <w:i/>
          <w:sz w:val="28"/>
        </w:rPr>
        <w:t>(</w:t>
      </w:r>
      <w:r w:rsidR="0075275F">
        <w:rPr>
          <w:b/>
          <w:i/>
          <w:sz w:val="28"/>
        </w:rPr>
        <w:t xml:space="preserve">предстоятель </w:t>
      </w:r>
      <w:r w:rsidR="0075275F">
        <w:rPr>
          <w:sz w:val="28"/>
        </w:rPr>
        <w:t>также отвечает поклоном на обе стороны)</w:t>
      </w:r>
      <w:r w:rsidR="0075275F">
        <w:rPr>
          <w:i/>
          <w:sz w:val="28"/>
        </w:rPr>
        <w:t xml:space="preserve">. </w:t>
      </w:r>
    </w:p>
    <w:p w:rsidR="0075275F" w:rsidRDefault="00E959D9" w:rsidP="00E959D9">
      <w:pPr>
        <w:pStyle w:val="Iauiue3"/>
        <w:tabs>
          <w:tab w:val="left" w:pos="284"/>
          <w:tab w:val="left" w:pos="426"/>
        </w:tabs>
        <w:jc w:val="both"/>
        <w:rPr>
          <w:sz w:val="28"/>
          <w:lang w:val="uk-UA"/>
        </w:rPr>
      </w:pPr>
      <w:r>
        <w:rPr>
          <w:i/>
          <w:sz w:val="28"/>
        </w:rPr>
        <w:t xml:space="preserve">      </w:t>
      </w:r>
      <w:r w:rsidR="0075275F">
        <w:rPr>
          <w:b/>
          <w:sz w:val="28"/>
        </w:rPr>
        <w:t>Второй</w:t>
      </w:r>
      <w:r w:rsidR="0075275F">
        <w:rPr>
          <w:b/>
          <w:i/>
          <w:sz w:val="28"/>
        </w:rPr>
        <w:t xml:space="preserve"> д</w:t>
      </w:r>
      <w:r w:rsidR="0075275F">
        <w:rPr>
          <w:b/>
          <w:i/>
          <w:sz w:val="28"/>
          <w:szCs w:val="28"/>
        </w:rPr>
        <w:t>иакон</w:t>
      </w:r>
      <w:r w:rsidR="0075275F">
        <w:rPr>
          <w:sz w:val="28"/>
        </w:rPr>
        <w:t xml:space="preserve"> выходит вместе со всеми из алтаря</w:t>
      </w:r>
      <w:r w:rsidR="0075275F">
        <w:rPr>
          <w:b/>
          <w:sz w:val="28"/>
        </w:rPr>
        <w:t xml:space="preserve"> </w:t>
      </w:r>
      <w:r w:rsidR="0075275F">
        <w:rPr>
          <w:sz w:val="28"/>
        </w:rPr>
        <w:t>на солею и совершает</w:t>
      </w:r>
      <w:r w:rsidR="0075275F">
        <w:rPr>
          <w:i/>
          <w:sz w:val="28"/>
        </w:rPr>
        <w:t xml:space="preserve"> </w:t>
      </w:r>
      <w:r w:rsidR="0075275F">
        <w:rPr>
          <w:b/>
          <w:sz w:val="28"/>
        </w:rPr>
        <w:t xml:space="preserve">малое </w:t>
      </w:r>
      <w:r w:rsidR="0075275F">
        <w:rPr>
          <w:b/>
          <w:i/>
          <w:sz w:val="28"/>
        </w:rPr>
        <w:t>каждение</w:t>
      </w:r>
      <w:r>
        <w:rPr>
          <w:b/>
          <w:i/>
          <w:sz w:val="28"/>
        </w:rPr>
        <w:t>.</w:t>
      </w:r>
      <w:r w:rsidR="0075275F">
        <w:rPr>
          <w:sz w:val="28"/>
          <w:szCs w:val="28"/>
        </w:rPr>
        <w:t xml:space="preserve"> </w:t>
      </w:r>
      <w:r w:rsidR="0075275F">
        <w:rPr>
          <w:sz w:val="28"/>
        </w:rPr>
        <w:t xml:space="preserve">Сначала он кадит царские врата, правую сторону иконостаса, затем левую сторону иконостаса, далее </w:t>
      </w:r>
      <w:r w:rsidR="0075275F">
        <w:rPr>
          <w:sz w:val="28"/>
          <w:szCs w:val="28"/>
        </w:rPr>
        <w:t xml:space="preserve">спускается на середину храма и кадит там праздничную икону на аналое. Затем </w:t>
      </w:r>
      <w:r w:rsidR="00391D47">
        <w:rPr>
          <w:sz w:val="28"/>
        </w:rPr>
        <w:t>идёт</w:t>
      </w:r>
      <w:r w:rsidR="0075275F">
        <w:rPr>
          <w:sz w:val="28"/>
        </w:rPr>
        <w:t xml:space="preserve"> в притвор и кадит там </w:t>
      </w:r>
      <w:r w:rsidR="0075275F">
        <w:rPr>
          <w:b/>
          <w:i/>
          <w:sz w:val="28"/>
        </w:rPr>
        <w:t xml:space="preserve">предстоятеля </w:t>
      </w:r>
      <w:r w:rsidR="0075275F">
        <w:rPr>
          <w:sz w:val="28"/>
          <w:szCs w:val="28"/>
        </w:rPr>
        <w:t>и</w:t>
      </w:r>
      <w:r w:rsidR="0075275F">
        <w:rPr>
          <w:b/>
          <w:i/>
          <w:sz w:val="28"/>
          <w:szCs w:val="28"/>
        </w:rPr>
        <w:t xml:space="preserve"> </w:t>
      </w:r>
      <w:r w:rsidR="0075275F" w:rsidRPr="00E25E37">
        <w:rPr>
          <w:b/>
          <w:sz w:val="28"/>
          <w:szCs w:val="28"/>
        </w:rPr>
        <w:t>сослужащих</w:t>
      </w:r>
      <w:r w:rsidR="0075275F">
        <w:rPr>
          <w:b/>
          <w:i/>
          <w:sz w:val="28"/>
          <w:szCs w:val="28"/>
        </w:rPr>
        <w:t xml:space="preserve"> </w:t>
      </w:r>
      <w:r w:rsidR="0075275F">
        <w:rPr>
          <w:sz w:val="28"/>
          <w:szCs w:val="28"/>
        </w:rPr>
        <w:t>ему</w:t>
      </w:r>
      <w:r w:rsidR="00E25E37">
        <w:rPr>
          <w:sz w:val="28"/>
          <w:szCs w:val="28"/>
        </w:rPr>
        <w:t xml:space="preserve"> </w:t>
      </w:r>
      <w:r w:rsidR="00E25E37" w:rsidRPr="00E25E37">
        <w:rPr>
          <w:b/>
          <w:i/>
          <w:sz w:val="28"/>
          <w:szCs w:val="28"/>
        </w:rPr>
        <w:t>священников</w:t>
      </w:r>
      <w:r w:rsidR="0075275F" w:rsidRPr="00E959D9">
        <w:rPr>
          <w:b/>
          <w:i/>
          <w:sz w:val="28"/>
        </w:rPr>
        <w:t>.</w:t>
      </w:r>
      <w:r w:rsidR="0075275F">
        <w:rPr>
          <w:sz w:val="28"/>
        </w:rPr>
        <w:t xml:space="preserve"> Далее </w:t>
      </w:r>
      <w:r w:rsidR="0075275F">
        <w:rPr>
          <w:sz w:val="28"/>
          <w:szCs w:val="28"/>
        </w:rPr>
        <w:t>он</w:t>
      </w:r>
      <w:r w:rsidR="0075275F">
        <w:rPr>
          <w:sz w:val="28"/>
        </w:rPr>
        <w:t xml:space="preserve"> снова возвращается на солею </w:t>
      </w:r>
      <w:r w:rsidR="0075275F">
        <w:rPr>
          <w:sz w:val="28"/>
          <w:szCs w:val="28"/>
        </w:rPr>
        <w:t xml:space="preserve">к царским вратам, поворачивается лицом на запад и кадит главный </w:t>
      </w:r>
      <w:r w:rsidR="0075275F" w:rsidRPr="00216816">
        <w:rPr>
          <w:b/>
          <w:i/>
          <w:sz w:val="28"/>
          <w:szCs w:val="28"/>
        </w:rPr>
        <w:t xml:space="preserve">клирос </w:t>
      </w:r>
      <w:r w:rsidR="0075275F">
        <w:rPr>
          <w:sz w:val="28"/>
          <w:szCs w:val="28"/>
        </w:rPr>
        <w:t xml:space="preserve">с находящимся на нем </w:t>
      </w:r>
      <w:r w:rsidR="0075275F" w:rsidRPr="009B285E">
        <w:rPr>
          <w:b/>
          <w:i/>
          <w:sz w:val="28"/>
          <w:szCs w:val="28"/>
        </w:rPr>
        <w:t>хором</w:t>
      </w:r>
      <w:r w:rsidR="0075275F" w:rsidRPr="00E959D9">
        <w:rPr>
          <w:b/>
          <w:i/>
          <w:sz w:val="28"/>
          <w:szCs w:val="28"/>
        </w:rPr>
        <w:t>,</w:t>
      </w:r>
      <w:r w:rsidR="0075275F">
        <w:rPr>
          <w:sz w:val="28"/>
          <w:szCs w:val="28"/>
        </w:rPr>
        <w:t xml:space="preserve"> затем, повернувшись на юг правый </w:t>
      </w:r>
      <w:r w:rsidR="0075275F" w:rsidRPr="00216816">
        <w:rPr>
          <w:b/>
          <w:i/>
          <w:sz w:val="28"/>
          <w:szCs w:val="28"/>
        </w:rPr>
        <w:t>клирос.</w:t>
      </w:r>
      <w:r w:rsidR="0075275F">
        <w:rPr>
          <w:sz w:val="28"/>
          <w:szCs w:val="28"/>
        </w:rPr>
        <w:t xml:space="preserve"> Опять поверну</w:t>
      </w:r>
      <w:r w:rsidR="00E25E37">
        <w:rPr>
          <w:sz w:val="28"/>
          <w:szCs w:val="28"/>
        </w:rPr>
        <w:t>вшись к народу, он кадит молящий</w:t>
      </w:r>
      <w:r w:rsidR="0075275F">
        <w:rPr>
          <w:sz w:val="28"/>
          <w:szCs w:val="28"/>
        </w:rPr>
        <w:t xml:space="preserve">ся в храме </w:t>
      </w:r>
      <w:r w:rsidR="00E25E37">
        <w:rPr>
          <w:sz w:val="28"/>
          <w:szCs w:val="28"/>
        </w:rPr>
        <w:t xml:space="preserve">народ </w:t>
      </w:r>
      <w:r w:rsidR="0075275F">
        <w:rPr>
          <w:sz w:val="28"/>
          <w:szCs w:val="28"/>
        </w:rPr>
        <w:t>слева направо (с юга на запад, а затем на север),</w:t>
      </w:r>
      <w:r w:rsidR="0075275F">
        <w:rPr>
          <w:sz w:val="28"/>
        </w:rPr>
        <w:t xml:space="preserve"> поворачивается через правое плечо на восток, </w:t>
      </w:r>
      <w:r w:rsidR="0075275F">
        <w:rPr>
          <w:sz w:val="28"/>
          <w:szCs w:val="28"/>
        </w:rPr>
        <w:t xml:space="preserve">кадит царские врата, </w:t>
      </w:r>
      <w:r w:rsidR="00E25E37">
        <w:rPr>
          <w:sz w:val="28"/>
          <w:szCs w:val="28"/>
        </w:rPr>
        <w:t>местные иконы</w:t>
      </w:r>
      <w:r w:rsidR="0075275F">
        <w:rPr>
          <w:sz w:val="28"/>
          <w:szCs w:val="28"/>
        </w:rPr>
        <w:t xml:space="preserve"> Спасителя и Божией Матери. После этого он </w:t>
      </w:r>
      <w:r w:rsidR="00391D47">
        <w:rPr>
          <w:sz w:val="28"/>
          <w:szCs w:val="28"/>
        </w:rPr>
        <w:t>и</w:t>
      </w:r>
      <w:r w:rsidR="00391D47">
        <w:rPr>
          <w:sz w:val="28"/>
        </w:rPr>
        <w:t>дёт</w:t>
      </w:r>
      <w:r w:rsidR="0075275F">
        <w:rPr>
          <w:sz w:val="28"/>
        </w:rPr>
        <w:t xml:space="preserve"> в притвор, кадит там </w:t>
      </w:r>
      <w:r w:rsidR="0075275F">
        <w:rPr>
          <w:b/>
          <w:i/>
          <w:sz w:val="28"/>
        </w:rPr>
        <w:t>предстоятеля</w:t>
      </w:r>
      <w:r w:rsidR="0075275F" w:rsidRPr="00E959D9">
        <w:rPr>
          <w:b/>
          <w:i/>
          <w:sz w:val="28"/>
        </w:rPr>
        <w:t>,</w:t>
      </w:r>
      <w:r w:rsidR="0075275F">
        <w:rPr>
          <w:sz w:val="28"/>
        </w:rPr>
        <w:t xml:space="preserve"> поворачивается на восток, крестится, кланяется </w:t>
      </w:r>
      <w:r w:rsidR="0075275F">
        <w:rPr>
          <w:b/>
          <w:i/>
          <w:sz w:val="28"/>
        </w:rPr>
        <w:t>предстоятелю</w:t>
      </w:r>
      <w:r w:rsidR="0075275F">
        <w:rPr>
          <w:sz w:val="28"/>
        </w:rPr>
        <w:t xml:space="preserve"> и </w:t>
      </w:r>
      <w:r w:rsidR="00391D47">
        <w:rPr>
          <w:sz w:val="28"/>
        </w:rPr>
        <w:t>отдаёт</w:t>
      </w:r>
      <w:r w:rsidR="0075275F">
        <w:rPr>
          <w:sz w:val="28"/>
        </w:rPr>
        <w:t xml:space="preserve"> кадило </w:t>
      </w:r>
      <w:r w:rsidR="0075275F">
        <w:rPr>
          <w:b/>
          <w:i/>
          <w:sz w:val="28"/>
        </w:rPr>
        <w:t>пономарю</w:t>
      </w:r>
      <w:r w:rsidR="0075275F" w:rsidRPr="00E959D9">
        <w:rPr>
          <w:b/>
          <w:i/>
          <w:sz w:val="28"/>
        </w:rPr>
        <w:t>.</w:t>
      </w:r>
      <w:r w:rsidR="0075275F">
        <w:rPr>
          <w:sz w:val="28"/>
        </w:rPr>
        <w:t xml:space="preserve"> </w:t>
      </w:r>
    </w:p>
    <w:p w:rsidR="0075275F" w:rsidRDefault="0075275F" w:rsidP="0075275F">
      <w:pPr>
        <w:pStyle w:val="Iauiue3"/>
        <w:tabs>
          <w:tab w:val="left" w:pos="426"/>
        </w:tabs>
        <w:jc w:val="both"/>
        <w:rPr>
          <w:sz w:val="28"/>
        </w:rPr>
      </w:pPr>
      <w:r>
        <w:rPr>
          <w:b/>
          <w:i/>
          <w:sz w:val="28"/>
        </w:rPr>
        <w:t xml:space="preserve">      Диаконы</w:t>
      </w:r>
      <w:r>
        <w:rPr>
          <w:sz w:val="28"/>
        </w:rPr>
        <w:t xml:space="preserve"> становятся впереди</w:t>
      </w:r>
      <w:r>
        <w:rPr>
          <w:i/>
          <w:sz w:val="28"/>
        </w:rPr>
        <w:t xml:space="preserve"> </w:t>
      </w:r>
      <w:r>
        <w:rPr>
          <w:b/>
          <w:i/>
          <w:sz w:val="28"/>
        </w:rPr>
        <w:t>священников</w:t>
      </w:r>
      <w:r>
        <w:rPr>
          <w:sz w:val="28"/>
        </w:rPr>
        <w:t xml:space="preserve"> в одну линию лицом к алтарю и после окончания пения</w:t>
      </w:r>
      <w:r>
        <w:rPr>
          <w:i/>
          <w:sz w:val="28"/>
        </w:rPr>
        <w:t xml:space="preserve"> </w:t>
      </w:r>
      <w:r>
        <w:rPr>
          <w:b/>
          <w:i/>
          <w:sz w:val="28"/>
        </w:rPr>
        <w:t>стихир</w:t>
      </w:r>
      <w:r>
        <w:rPr>
          <w:i/>
          <w:sz w:val="28"/>
        </w:rPr>
        <w:t xml:space="preserve"> </w:t>
      </w:r>
      <w:r>
        <w:rPr>
          <w:sz w:val="28"/>
        </w:rPr>
        <w:t>в</w:t>
      </w:r>
      <w:r>
        <w:rPr>
          <w:i/>
          <w:sz w:val="28"/>
        </w:rPr>
        <w:t xml:space="preserve"> </w:t>
      </w:r>
      <w:r>
        <w:rPr>
          <w:sz w:val="28"/>
        </w:rPr>
        <w:t xml:space="preserve">порядке старшинства произносят четыре особые </w:t>
      </w:r>
      <w:r>
        <w:rPr>
          <w:b/>
          <w:sz w:val="28"/>
        </w:rPr>
        <w:t>литийные</w:t>
      </w:r>
      <w:r>
        <w:rPr>
          <w:b/>
          <w:i/>
          <w:sz w:val="28"/>
        </w:rPr>
        <w:t xml:space="preserve"> прошения</w:t>
      </w:r>
      <w:r w:rsidRPr="00E959D9">
        <w:rPr>
          <w:b/>
          <w:i/>
          <w:sz w:val="28"/>
        </w:rPr>
        <w:t>.</w:t>
      </w:r>
    </w:p>
    <w:p w:rsidR="00646D65" w:rsidRPr="00A5377A" w:rsidRDefault="00E25E37" w:rsidP="00E959D9">
      <w:pPr>
        <w:pStyle w:val="Iauiue3"/>
        <w:tabs>
          <w:tab w:val="left" w:pos="284"/>
          <w:tab w:val="left" w:pos="426"/>
        </w:tabs>
        <w:jc w:val="both"/>
        <w:rPr>
          <w:i/>
          <w:sz w:val="28"/>
        </w:rPr>
      </w:pPr>
      <w:r>
        <w:rPr>
          <w:b/>
          <w:i/>
          <w:sz w:val="28"/>
        </w:rPr>
        <w:t xml:space="preserve">    </w:t>
      </w:r>
      <w:r w:rsidR="0075275F">
        <w:rPr>
          <w:b/>
          <w:i/>
          <w:sz w:val="28"/>
        </w:rPr>
        <w:t xml:space="preserve"> </w:t>
      </w:r>
      <w:r w:rsidR="0075275F">
        <w:rPr>
          <w:sz w:val="28"/>
        </w:rPr>
        <w:t xml:space="preserve"> </w:t>
      </w:r>
      <w:r w:rsidR="00A5377A" w:rsidRPr="00A5377A">
        <w:rPr>
          <w:b/>
          <w:i/>
          <w:sz w:val="28"/>
          <w:u w:val="single"/>
        </w:rPr>
        <w:t>Примечание.</w:t>
      </w:r>
      <w:r w:rsidR="00A5377A" w:rsidRPr="00A5377A">
        <w:rPr>
          <w:b/>
          <w:i/>
          <w:sz w:val="28"/>
        </w:rPr>
        <w:t xml:space="preserve"> </w:t>
      </w:r>
      <w:r w:rsidR="00646D65" w:rsidRPr="00A5377A">
        <w:rPr>
          <w:i/>
          <w:sz w:val="28"/>
          <w:szCs w:val="28"/>
        </w:rPr>
        <w:t>Все возгласы при соборном служении произносятся</w:t>
      </w:r>
      <w:r w:rsidR="00646D65">
        <w:rPr>
          <w:i/>
          <w:sz w:val="28"/>
          <w:szCs w:val="28"/>
        </w:rPr>
        <w:t xml:space="preserve"> </w:t>
      </w:r>
      <w:r w:rsidR="00646D65">
        <w:rPr>
          <w:b/>
          <w:i/>
          <w:sz w:val="28"/>
          <w:szCs w:val="28"/>
        </w:rPr>
        <w:t>священниками</w:t>
      </w:r>
      <w:r w:rsidR="00646D65">
        <w:rPr>
          <w:i/>
          <w:sz w:val="28"/>
          <w:szCs w:val="28"/>
        </w:rPr>
        <w:t xml:space="preserve"> </w:t>
      </w:r>
      <w:r w:rsidR="00646D65" w:rsidRPr="00A5377A">
        <w:rPr>
          <w:i/>
          <w:sz w:val="28"/>
          <w:szCs w:val="28"/>
        </w:rPr>
        <w:t>по очереди в порядке старшинства и после предварительного благословения (поклона)</w:t>
      </w:r>
      <w:r w:rsidR="00646D65">
        <w:rPr>
          <w:sz w:val="28"/>
          <w:szCs w:val="28"/>
        </w:rPr>
        <w:t xml:space="preserve"> </w:t>
      </w:r>
      <w:r w:rsidR="00646D65">
        <w:rPr>
          <w:b/>
          <w:i/>
          <w:sz w:val="28"/>
        </w:rPr>
        <w:t>предстоятеля</w:t>
      </w:r>
      <w:r w:rsidR="00646D65" w:rsidRPr="00E959D9">
        <w:rPr>
          <w:b/>
          <w:i/>
          <w:sz w:val="28"/>
        </w:rPr>
        <w:t>,</w:t>
      </w:r>
      <w:r w:rsidR="00646D65">
        <w:rPr>
          <w:b/>
          <w:i/>
          <w:sz w:val="28"/>
        </w:rPr>
        <w:t xml:space="preserve"> </w:t>
      </w:r>
      <w:r w:rsidR="00646D65" w:rsidRPr="00A5377A">
        <w:rPr>
          <w:i/>
          <w:sz w:val="28"/>
        </w:rPr>
        <w:t>на который</w:t>
      </w:r>
      <w:r w:rsidR="00646D65">
        <w:rPr>
          <w:b/>
          <w:i/>
          <w:sz w:val="28"/>
        </w:rPr>
        <w:t xml:space="preserve"> священник </w:t>
      </w:r>
      <w:r w:rsidR="00646D65" w:rsidRPr="00A5377A">
        <w:rPr>
          <w:i/>
          <w:sz w:val="28"/>
        </w:rPr>
        <w:t>отвечает также поклоном.</w:t>
      </w:r>
      <w:r w:rsidR="00391D47">
        <w:rPr>
          <w:i/>
          <w:sz w:val="28"/>
        </w:rPr>
        <w:t xml:space="preserve">                                 </w:t>
      </w:r>
      <w:r w:rsidR="00646D65" w:rsidRPr="00A5377A">
        <w:rPr>
          <w:i/>
          <w:sz w:val="28"/>
        </w:rPr>
        <w:t xml:space="preserve"> При произнесении возгласа</w:t>
      </w:r>
      <w:r w:rsidR="00646D65" w:rsidRPr="00A5377A">
        <w:rPr>
          <w:b/>
          <w:i/>
          <w:sz w:val="28"/>
        </w:rPr>
        <w:t xml:space="preserve"> </w:t>
      </w:r>
      <w:r w:rsidR="00646D65" w:rsidRPr="00A5377A">
        <w:rPr>
          <w:i/>
          <w:sz w:val="28"/>
        </w:rPr>
        <w:t>на</w:t>
      </w:r>
      <w:r w:rsidR="00646D65" w:rsidRPr="00A5377A">
        <w:rPr>
          <w:b/>
          <w:i/>
          <w:sz w:val="28"/>
        </w:rPr>
        <w:t xml:space="preserve"> </w:t>
      </w:r>
      <w:r w:rsidR="00646D65" w:rsidRPr="00A5377A">
        <w:rPr>
          <w:i/>
          <w:sz w:val="28"/>
        </w:rPr>
        <w:t>словах:</w:t>
      </w:r>
      <w:r w:rsidR="00646D65">
        <w:rPr>
          <w:sz w:val="28"/>
        </w:rPr>
        <w:t xml:space="preserve"> </w:t>
      </w:r>
      <w:r w:rsidR="00646D65">
        <w:rPr>
          <w:b/>
          <w:sz w:val="28"/>
        </w:rPr>
        <w:t>«Отца и Сына и Святого Духа</w:t>
      </w:r>
      <w:r w:rsidR="00391D47">
        <w:rPr>
          <w:b/>
          <w:sz w:val="28"/>
        </w:rPr>
        <w:t>»</w:t>
      </w:r>
      <w:r w:rsidR="00391D47" w:rsidRPr="00E959D9">
        <w:rPr>
          <w:b/>
          <w:sz w:val="28"/>
        </w:rPr>
        <w:t>,</w:t>
      </w:r>
      <w:r w:rsidR="00391D47">
        <w:rPr>
          <w:sz w:val="28"/>
        </w:rPr>
        <w:t xml:space="preserve"> </w:t>
      </w:r>
      <w:r w:rsidR="00391D47" w:rsidRPr="00391D47">
        <w:rPr>
          <w:b/>
          <w:i/>
          <w:sz w:val="28"/>
        </w:rPr>
        <w:t>священник</w:t>
      </w:r>
      <w:r w:rsidR="00646D65" w:rsidRPr="00391D47">
        <w:rPr>
          <w:b/>
          <w:i/>
          <w:sz w:val="28"/>
          <w:szCs w:val="28"/>
        </w:rPr>
        <w:t xml:space="preserve"> </w:t>
      </w:r>
      <w:r w:rsidR="00646D65" w:rsidRPr="00A5377A">
        <w:rPr>
          <w:i/>
          <w:sz w:val="28"/>
        </w:rPr>
        <w:t>крестится в сторону алтаря</w:t>
      </w:r>
      <w:r w:rsidR="00E959D9" w:rsidRPr="00A5377A">
        <w:rPr>
          <w:i/>
          <w:sz w:val="28"/>
        </w:rPr>
        <w:t>, а</w:t>
      </w:r>
      <w:r w:rsidR="00646D65" w:rsidRPr="00A5377A">
        <w:rPr>
          <w:i/>
          <w:sz w:val="28"/>
        </w:rPr>
        <w:t xml:space="preserve"> на</w:t>
      </w:r>
      <w:r w:rsidR="00646D65" w:rsidRPr="00A5377A">
        <w:rPr>
          <w:b/>
          <w:i/>
          <w:sz w:val="28"/>
        </w:rPr>
        <w:t xml:space="preserve"> </w:t>
      </w:r>
      <w:r w:rsidR="00646D65" w:rsidRPr="00A5377A">
        <w:rPr>
          <w:i/>
          <w:sz w:val="28"/>
        </w:rPr>
        <w:t>словах:</w:t>
      </w:r>
      <w:r w:rsidR="00646D65">
        <w:rPr>
          <w:sz w:val="28"/>
        </w:rPr>
        <w:t xml:space="preserve"> </w:t>
      </w:r>
      <w:r w:rsidR="00646D65">
        <w:rPr>
          <w:b/>
          <w:sz w:val="28"/>
        </w:rPr>
        <w:t xml:space="preserve">«ныне и присно» </w:t>
      </w:r>
      <w:r w:rsidR="00646D65" w:rsidRPr="00A5377A">
        <w:rPr>
          <w:i/>
          <w:sz w:val="28"/>
        </w:rPr>
        <w:t xml:space="preserve">кланяется </w:t>
      </w:r>
      <w:r w:rsidR="00646D65">
        <w:rPr>
          <w:b/>
          <w:i/>
          <w:sz w:val="28"/>
        </w:rPr>
        <w:lastRenderedPageBreak/>
        <w:t>предстоятелю</w:t>
      </w:r>
      <w:r w:rsidR="00646D65" w:rsidRPr="00E959D9">
        <w:rPr>
          <w:b/>
          <w:i/>
          <w:sz w:val="28"/>
        </w:rPr>
        <w:t>.</w:t>
      </w:r>
      <w:r w:rsidR="00646D65">
        <w:rPr>
          <w:b/>
          <w:i/>
          <w:sz w:val="28"/>
        </w:rPr>
        <w:t xml:space="preserve"> Предстоятель </w:t>
      </w:r>
      <w:r w:rsidR="00646D65" w:rsidRPr="00A5377A">
        <w:rPr>
          <w:i/>
          <w:sz w:val="28"/>
        </w:rPr>
        <w:t>отвечает на поклон</w:t>
      </w:r>
      <w:r w:rsidR="00646D65">
        <w:rPr>
          <w:b/>
          <w:i/>
          <w:sz w:val="28"/>
        </w:rPr>
        <w:t xml:space="preserve"> священника </w:t>
      </w:r>
      <w:r w:rsidR="00646D65" w:rsidRPr="00A5377A">
        <w:rPr>
          <w:i/>
          <w:sz w:val="28"/>
        </w:rPr>
        <w:t>ответным поклоном.</w:t>
      </w:r>
    </w:p>
    <w:p w:rsidR="0075275F" w:rsidRDefault="00646D65" w:rsidP="00080EAC">
      <w:pPr>
        <w:pStyle w:val="Iauiue3"/>
        <w:tabs>
          <w:tab w:val="left" w:pos="426"/>
        </w:tabs>
        <w:jc w:val="both"/>
        <w:rPr>
          <w:sz w:val="28"/>
        </w:rPr>
      </w:pPr>
      <w:r>
        <w:rPr>
          <w:b/>
          <w:i/>
          <w:sz w:val="28"/>
        </w:rPr>
        <w:t xml:space="preserve">      </w:t>
      </w:r>
      <w:r>
        <w:rPr>
          <w:sz w:val="28"/>
        </w:rPr>
        <w:t>После последнего</w:t>
      </w:r>
      <w:r>
        <w:rPr>
          <w:b/>
          <w:sz w:val="28"/>
        </w:rPr>
        <w:t xml:space="preserve"> </w:t>
      </w:r>
      <w:r>
        <w:rPr>
          <w:b/>
          <w:i/>
          <w:sz w:val="28"/>
        </w:rPr>
        <w:t xml:space="preserve">прошения </w:t>
      </w:r>
      <w:r>
        <w:rPr>
          <w:b/>
          <w:sz w:val="28"/>
        </w:rPr>
        <w:t xml:space="preserve">второй </w:t>
      </w:r>
      <w:r>
        <w:rPr>
          <w:b/>
          <w:i/>
          <w:sz w:val="28"/>
          <w:szCs w:val="28"/>
        </w:rPr>
        <w:t>священник</w:t>
      </w:r>
      <w:r>
        <w:rPr>
          <w:b/>
          <w:sz w:val="28"/>
        </w:rPr>
        <w:t xml:space="preserve"> </w:t>
      </w:r>
      <w:r>
        <w:rPr>
          <w:sz w:val="28"/>
        </w:rPr>
        <w:t>после предварительного поклона</w:t>
      </w:r>
      <w:r>
        <w:rPr>
          <w:b/>
          <w:sz w:val="28"/>
        </w:rPr>
        <w:t xml:space="preserve"> </w:t>
      </w:r>
      <w:r>
        <w:rPr>
          <w:b/>
          <w:i/>
          <w:sz w:val="28"/>
        </w:rPr>
        <w:t>предстоятеля</w:t>
      </w:r>
      <w:r>
        <w:rPr>
          <w:b/>
          <w:sz w:val="28"/>
        </w:rPr>
        <w:t xml:space="preserve"> </w:t>
      </w:r>
      <w:r>
        <w:rPr>
          <w:sz w:val="28"/>
        </w:rPr>
        <w:t>произносит возглас:</w:t>
      </w:r>
      <w:r>
        <w:rPr>
          <w:b/>
          <w:sz w:val="28"/>
        </w:rPr>
        <w:t xml:space="preserve"> «Услыши ны, Боже…»</w:t>
      </w:r>
      <w:r w:rsidRPr="00E959D9">
        <w:rPr>
          <w:b/>
          <w:sz w:val="28"/>
        </w:rPr>
        <w:t>.</w:t>
      </w:r>
      <w:r>
        <w:rPr>
          <w:sz w:val="28"/>
        </w:rPr>
        <w:t xml:space="preserve"> </w:t>
      </w:r>
      <w:r w:rsidR="0075275F">
        <w:rPr>
          <w:b/>
          <w:i/>
          <w:sz w:val="28"/>
        </w:rPr>
        <w:t>Диаконы</w:t>
      </w:r>
      <w:r w:rsidR="0075275F">
        <w:rPr>
          <w:sz w:val="28"/>
        </w:rPr>
        <w:t xml:space="preserve"> на словах возгласа</w:t>
      </w:r>
      <w:r w:rsidR="00EE22A0">
        <w:rPr>
          <w:sz w:val="28"/>
        </w:rPr>
        <w:t>:</w:t>
      </w:r>
      <w:r w:rsidR="0075275F">
        <w:rPr>
          <w:sz w:val="28"/>
        </w:rPr>
        <w:t xml:space="preserve"> </w:t>
      </w:r>
      <w:r w:rsidR="0075275F" w:rsidRPr="00E959D9">
        <w:rPr>
          <w:b/>
          <w:sz w:val="28"/>
        </w:rPr>
        <w:t>«</w:t>
      </w:r>
      <w:r w:rsidR="0075275F">
        <w:rPr>
          <w:b/>
          <w:sz w:val="28"/>
        </w:rPr>
        <w:t>Отцу и Сыну и Святому Духу»</w:t>
      </w:r>
      <w:r w:rsidR="0075275F">
        <w:rPr>
          <w:sz w:val="28"/>
        </w:rPr>
        <w:t xml:space="preserve"> крестятся, кланяются </w:t>
      </w:r>
      <w:r w:rsidR="0075275F">
        <w:rPr>
          <w:b/>
          <w:i/>
          <w:sz w:val="28"/>
        </w:rPr>
        <w:t>предстоятелю</w:t>
      </w:r>
      <w:r w:rsidR="00391D47">
        <w:rPr>
          <w:b/>
          <w:i/>
          <w:sz w:val="28"/>
        </w:rPr>
        <w:t xml:space="preserve">            </w:t>
      </w:r>
      <w:r w:rsidR="0075275F">
        <w:rPr>
          <w:b/>
          <w:i/>
          <w:sz w:val="28"/>
        </w:rPr>
        <w:t xml:space="preserve"> </w:t>
      </w:r>
      <w:r w:rsidR="0075275F">
        <w:rPr>
          <w:sz w:val="28"/>
        </w:rPr>
        <w:t>и становятся позади него с правой и левой стороны.</w:t>
      </w:r>
    </w:p>
    <w:p w:rsidR="0075275F" w:rsidRDefault="0075275F" w:rsidP="0075275F">
      <w:pPr>
        <w:pStyle w:val="Iauiue3"/>
        <w:tabs>
          <w:tab w:val="left" w:pos="426"/>
        </w:tabs>
        <w:jc w:val="both"/>
        <w:outlineLvl w:val="0"/>
        <w:rPr>
          <w:sz w:val="28"/>
        </w:rPr>
      </w:pPr>
      <w:r>
        <w:rPr>
          <w:sz w:val="28"/>
        </w:rPr>
        <w:t xml:space="preserve">     </w:t>
      </w:r>
      <w:r w:rsidR="00EE22A0">
        <w:rPr>
          <w:sz w:val="28"/>
        </w:rPr>
        <w:t xml:space="preserve"> </w:t>
      </w:r>
      <w:r>
        <w:rPr>
          <w:b/>
          <w:i/>
          <w:sz w:val="28"/>
        </w:rPr>
        <w:t>Хор:</w:t>
      </w:r>
      <w:r>
        <w:rPr>
          <w:sz w:val="28"/>
        </w:rPr>
        <w:t xml:space="preserve"> </w:t>
      </w:r>
      <w:r>
        <w:rPr>
          <w:b/>
          <w:sz w:val="28"/>
        </w:rPr>
        <w:t>«Аминь»</w:t>
      </w:r>
      <w:r w:rsidRPr="00E959D9">
        <w:rPr>
          <w:b/>
          <w:sz w:val="28"/>
        </w:rPr>
        <w:t>.</w:t>
      </w:r>
      <w:r>
        <w:rPr>
          <w:sz w:val="28"/>
        </w:rPr>
        <w:t xml:space="preserve"> </w:t>
      </w:r>
    </w:p>
    <w:p w:rsidR="0075275F" w:rsidRDefault="0075275F" w:rsidP="0075275F">
      <w:pPr>
        <w:pStyle w:val="Iauiue3"/>
        <w:tabs>
          <w:tab w:val="left" w:pos="426"/>
        </w:tabs>
        <w:jc w:val="both"/>
        <w:outlineLvl w:val="0"/>
        <w:rPr>
          <w:sz w:val="28"/>
        </w:rPr>
      </w:pPr>
      <w:r>
        <w:rPr>
          <w:sz w:val="28"/>
        </w:rPr>
        <w:t xml:space="preserve">     </w:t>
      </w:r>
      <w:r w:rsidR="00EE22A0">
        <w:rPr>
          <w:sz w:val="28"/>
        </w:rPr>
        <w:t xml:space="preserve"> </w:t>
      </w:r>
      <w:r>
        <w:rPr>
          <w:b/>
          <w:i/>
          <w:sz w:val="28"/>
        </w:rPr>
        <w:t>Предстоятель:</w:t>
      </w:r>
      <w:r>
        <w:rPr>
          <w:sz w:val="28"/>
        </w:rPr>
        <w:t xml:space="preserve"> </w:t>
      </w:r>
      <w:r>
        <w:rPr>
          <w:b/>
          <w:sz w:val="28"/>
        </w:rPr>
        <w:t>«Мир всем»</w:t>
      </w:r>
      <w:r w:rsidRPr="00E959D9">
        <w:rPr>
          <w:b/>
          <w:sz w:val="28"/>
        </w:rPr>
        <w:t>.</w:t>
      </w:r>
      <w:r>
        <w:rPr>
          <w:sz w:val="28"/>
        </w:rPr>
        <w:t xml:space="preserve"> </w:t>
      </w:r>
    </w:p>
    <w:p w:rsidR="0075275F" w:rsidRDefault="0075275F" w:rsidP="00E959D9">
      <w:pPr>
        <w:pStyle w:val="Iauiue3"/>
        <w:tabs>
          <w:tab w:val="left" w:pos="426"/>
        </w:tabs>
        <w:jc w:val="both"/>
        <w:outlineLvl w:val="0"/>
        <w:rPr>
          <w:sz w:val="28"/>
        </w:rPr>
      </w:pPr>
      <w:r>
        <w:rPr>
          <w:sz w:val="28"/>
        </w:rPr>
        <w:t xml:space="preserve">     </w:t>
      </w:r>
      <w:r w:rsidR="00EE22A0">
        <w:rPr>
          <w:sz w:val="28"/>
        </w:rPr>
        <w:t xml:space="preserve"> </w:t>
      </w:r>
      <w:r>
        <w:rPr>
          <w:b/>
          <w:i/>
          <w:sz w:val="28"/>
        </w:rPr>
        <w:t>Хор:</w:t>
      </w:r>
      <w:r>
        <w:rPr>
          <w:sz w:val="28"/>
        </w:rPr>
        <w:t xml:space="preserve"> </w:t>
      </w:r>
      <w:r>
        <w:rPr>
          <w:b/>
          <w:sz w:val="28"/>
        </w:rPr>
        <w:t>«И духови твоему»</w:t>
      </w:r>
      <w:r w:rsidRPr="00E959D9">
        <w:rPr>
          <w:b/>
          <w:sz w:val="28"/>
        </w:rPr>
        <w:t>.</w:t>
      </w:r>
      <w:r>
        <w:rPr>
          <w:sz w:val="28"/>
        </w:rPr>
        <w:t xml:space="preserve"> </w:t>
      </w:r>
    </w:p>
    <w:p w:rsidR="0075275F" w:rsidRDefault="0075275F" w:rsidP="00EE22A0">
      <w:pPr>
        <w:pStyle w:val="Iauiue3"/>
        <w:tabs>
          <w:tab w:val="left" w:pos="426"/>
        </w:tabs>
        <w:jc w:val="both"/>
        <w:outlineLvl w:val="0"/>
        <w:rPr>
          <w:sz w:val="28"/>
        </w:rPr>
      </w:pPr>
      <w:r>
        <w:rPr>
          <w:sz w:val="28"/>
        </w:rPr>
        <w:t xml:space="preserve">     </w:t>
      </w:r>
      <w:r w:rsidR="00EE22A0">
        <w:rPr>
          <w:sz w:val="28"/>
        </w:rPr>
        <w:t xml:space="preserve"> </w:t>
      </w:r>
      <w:r>
        <w:rPr>
          <w:b/>
          <w:sz w:val="28"/>
        </w:rPr>
        <w:t xml:space="preserve">Старший </w:t>
      </w:r>
      <w:r>
        <w:rPr>
          <w:b/>
          <w:i/>
          <w:sz w:val="28"/>
        </w:rPr>
        <w:t>диакон:</w:t>
      </w:r>
      <w:r>
        <w:rPr>
          <w:sz w:val="28"/>
        </w:rPr>
        <w:t xml:space="preserve"> </w:t>
      </w:r>
      <w:r>
        <w:rPr>
          <w:b/>
          <w:sz w:val="28"/>
        </w:rPr>
        <w:t>«Главы наша Господеви приклоним»</w:t>
      </w:r>
      <w:r w:rsidRPr="00E959D9">
        <w:rPr>
          <w:b/>
          <w:sz w:val="28"/>
        </w:rPr>
        <w:t>.</w:t>
      </w:r>
      <w:r>
        <w:rPr>
          <w:sz w:val="28"/>
        </w:rPr>
        <w:t xml:space="preserve"> </w:t>
      </w:r>
    </w:p>
    <w:p w:rsidR="0075275F" w:rsidRDefault="0075275F" w:rsidP="00EE22A0">
      <w:pPr>
        <w:pStyle w:val="Iauiue3"/>
        <w:tabs>
          <w:tab w:val="left" w:pos="426"/>
        </w:tabs>
        <w:jc w:val="both"/>
        <w:rPr>
          <w:sz w:val="28"/>
        </w:rPr>
      </w:pPr>
      <w:r>
        <w:rPr>
          <w:sz w:val="28"/>
        </w:rPr>
        <w:t xml:space="preserve">     </w:t>
      </w:r>
      <w:r w:rsidR="00EE22A0">
        <w:rPr>
          <w:sz w:val="28"/>
        </w:rPr>
        <w:t xml:space="preserve"> </w:t>
      </w:r>
      <w:r>
        <w:rPr>
          <w:b/>
          <w:i/>
          <w:sz w:val="28"/>
        </w:rPr>
        <w:t xml:space="preserve">Священнослужители </w:t>
      </w:r>
      <w:r>
        <w:rPr>
          <w:sz w:val="28"/>
        </w:rPr>
        <w:t xml:space="preserve">снимают головные уборы и все молящиеся приклоняют головы. </w:t>
      </w:r>
    </w:p>
    <w:p w:rsidR="0075275F" w:rsidRDefault="0075275F" w:rsidP="00E959D9">
      <w:pPr>
        <w:pStyle w:val="Iauiue3"/>
        <w:tabs>
          <w:tab w:val="left" w:pos="426"/>
        </w:tabs>
        <w:jc w:val="both"/>
        <w:outlineLvl w:val="0"/>
        <w:rPr>
          <w:sz w:val="28"/>
        </w:rPr>
      </w:pPr>
      <w:r>
        <w:rPr>
          <w:sz w:val="28"/>
        </w:rPr>
        <w:t xml:space="preserve">     </w:t>
      </w:r>
      <w:r w:rsidR="00EE22A0">
        <w:rPr>
          <w:sz w:val="28"/>
        </w:rPr>
        <w:t xml:space="preserve"> </w:t>
      </w:r>
      <w:r>
        <w:rPr>
          <w:b/>
          <w:i/>
          <w:sz w:val="28"/>
        </w:rPr>
        <w:t>Хор:</w:t>
      </w:r>
      <w:r>
        <w:rPr>
          <w:sz w:val="28"/>
        </w:rPr>
        <w:t xml:space="preserve"> </w:t>
      </w:r>
      <w:r>
        <w:rPr>
          <w:b/>
          <w:sz w:val="28"/>
        </w:rPr>
        <w:t>«Тебе, Господи»</w:t>
      </w:r>
      <w:r w:rsidRPr="00E959D9">
        <w:rPr>
          <w:b/>
          <w:sz w:val="28"/>
        </w:rPr>
        <w:t xml:space="preserve">. </w:t>
      </w:r>
    </w:p>
    <w:p w:rsidR="0075275F" w:rsidRDefault="0075275F" w:rsidP="001950B1">
      <w:pPr>
        <w:pStyle w:val="Iauiue3"/>
        <w:tabs>
          <w:tab w:val="left" w:pos="426"/>
        </w:tabs>
        <w:jc w:val="both"/>
        <w:rPr>
          <w:sz w:val="28"/>
        </w:rPr>
      </w:pPr>
      <w:r>
        <w:rPr>
          <w:b/>
          <w:i/>
          <w:sz w:val="28"/>
        </w:rPr>
        <w:t xml:space="preserve">     </w:t>
      </w:r>
      <w:r w:rsidR="00EE22A0">
        <w:rPr>
          <w:b/>
          <w:i/>
          <w:sz w:val="28"/>
        </w:rPr>
        <w:t xml:space="preserve"> </w:t>
      </w:r>
      <w:r>
        <w:rPr>
          <w:b/>
          <w:i/>
          <w:sz w:val="28"/>
        </w:rPr>
        <w:t>Предстоятел</w:t>
      </w:r>
      <w:r w:rsidRPr="00E959D9">
        <w:rPr>
          <w:b/>
          <w:i/>
          <w:sz w:val="28"/>
        </w:rPr>
        <w:t>ь,</w:t>
      </w:r>
      <w:r>
        <w:rPr>
          <w:b/>
          <w:i/>
          <w:sz w:val="28"/>
        </w:rPr>
        <w:t xml:space="preserve"> </w:t>
      </w:r>
      <w:r>
        <w:rPr>
          <w:sz w:val="28"/>
        </w:rPr>
        <w:t>стоя</w:t>
      </w:r>
      <w:r>
        <w:rPr>
          <w:i/>
          <w:sz w:val="28"/>
        </w:rPr>
        <w:t xml:space="preserve"> </w:t>
      </w:r>
      <w:r>
        <w:rPr>
          <w:sz w:val="28"/>
        </w:rPr>
        <w:t xml:space="preserve">лицом на восток, велегласно читает </w:t>
      </w:r>
      <w:r>
        <w:rPr>
          <w:b/>
          <w:i/>
          <w:sz w:val="28"/>
        </w:rPr>
        <w:t>молитву:</w:t>
      </w:r>
      <w:r>
        <w:rPr>
          <w:sz w:val="28"/>
        </w:rPr>
        <w:t xml:space="preserve"> </w:t>
      </w:r>
      <w:r>
        <w:rPr>
          <w:b/>
          <w:sz w:val="28"/>
        </w:rPr>
        <w:t>«Владыко многомилостиве, Господи Иисусе Христе Боже наш…»</w:t>
      </w:r>
      <w:r w:rsidR="001950B1">
        <w:rPr>
          <w:b/>
          <w:sz w:val="28"/>
        </w:rPr>
        <w:t xml:space="preserve"> </w:t>
      </w:r>
      <w:r>
        <w:rPr>
          <w:sz w:val="28"/>
        </w:rPr>
        <w:t>(см.:</w:t>
      </w:r>
      <w:r>
        <w:rPr>
          <w:b/>
          <w:sz w:val="28"/>
        </w:rPr>
        <w:t xml:space="preserve"> Служебник,</w:t>
      </w:r>
      <w:r>
        <w:rPr>
          <w:b/>
          <w:i/>
          <w:sz w:val="28"/>
        </w:rPr>
        <w:t xml:space="preserve"> </w:t>
      </w:r>
      <w:r>
        <w:rPr>
          <w:b/>
          <w:sz w:val="28"/>
        </w:rPr>
        <w:t>Последование вечерни</w:t>
      </w:r>
      <w:r w:rsidRPr="00E959D9">
        <w:rPr>
          <w:b/>
          <w:sz w:val="28"/>
        </w:rPr>
        <w:t>).</w:t>
      </w:r>
    </w:p>
    <w:p w:rsidR="0075275F" w:rsidRDefault="0075275F" w:rsidP="0075275F">
      <w:pPr>
        <w:pStyle w:val="Iauiue3"/>
        <w:tabs>
          <w:tab w:val="left" w:pos="426"/>
        </w:tabs>
        <w:jc w:val="both"/>
        <w:outlineLvl w:val="0"/>
        <w:rPr>
          <w:sz w:val="28"/>
        </w:rPr>
      </w:pPr>
      <w:r>
        <w:rPr>
          <w:sz w:val="28"/>
        </w:rPr>
        <w:t xml:space="preserve">     </w:t>
      </w:r>
      <w:r w:rsidR="00EE22A0">
        <w:rPr>
          <w:sz w:val="28"/>
        </w:rPr>
        <w:t xml:space="preserve"> </w:t>
      </w:r>
      <w:r>
        <w:rPr>
          <w:b/>
          <w:i/>
          <w:sz w:val="28"/>
        </w:rPr>
        <w:t>Хор:</w:t>
      </w:r>
      <w:r>
        <w:rPr>
          <w:sz w:val="28"/>
        </w:rPr>
        <w:t xml:space="preserve"> </w:t>
      </w:r>
      <w:r>
        <w:rPr>
          <w:b/>
          <w:sz w:val="28"/>
        </w:rPr>
        <w:t xml:space="preserve">«Аминь» </w:t>
      </w:r>
      <w:r>
        <w:rPr>
          <w:sz w:val="28"/>
        </w:rPr>
        <w:t>и</w:t>
      </w:r>
      <w:r>
        <w:rPr>
          <w:b/>
          <w:sz w:val="28"/>
        </w:rPr>
        <w:t xml:space="preserve"> </w:t>
      </w:r>
      <w:r w:rsidR="00391D47">
        <w:rPr>
          <w:b/>
          <w:sz w:val="28"/>
        </w:rPr>
        <w:t>лития</w:t>
      </w:r>
      <w:r w:rsidR="00391D47">
        <w:rPr>
          <w:sz w:val="28"/>
        </w:rPr>
        <w:t xml:space="preserve"> на</w:t>
      </w:r>
      <w:r>
        <w:rPr>
          <w:sz w:val="28"/>
        </w:rPr>
        <w:t xml:space="preserve"> этом заканчивается.</w:t>
      </w:r>
    </w:p>
    <w:p w:rsidR="00627DF2" w:rsidRDefault="00627DF2" w:rsidP="0075275F">
      <w:pPr>
        <w:pStyle w:val="Iauiue3"/>
        <w:tabs>
          <w:tab w:val="left" w:pos="426"/>
        </w:tabs>
        <w:jc w:val="center"/>
        <w:outlineLvl w:val="0"/>
        <w:rPr>
          <w:b/>
          <w:sz w:val="28"/>
        </w:rPr>
      </w:pPr>
    </w:p>
    <w:p w:rsidR="0075275F" w:rsidRDefault="0075275F" w:rsidP="0075275F">
      <w:pPr>
        <w:pStyle w:val="Iauiue3"/>
        <w:tabs>
          <w:tab w:val="left" w:pos="426"/>
        </w:tabs>
        <w:jc w:val="center"/>
        <w:outlineLvl w:val="0"/>
        <w:rPr>
          <w:b/>
          <w:sz w:val="28"/>
        </w:rPr>
      </w:pPr>
      <w:r>
        <w:rPr>
          <w:b/>
          <w:sz w:val="28"/>
        </w:rPr>
        <w:t>Благословение хлебов</w:t>
      </w:r>
    </w:p>
    <w:p w:rsidR="0075275F" w:rsidRDefault="0075275F" w:rsidP="0075275F">
      <w:pPr>
        <w:pStyle w:val="Iauiue3"/>
        <w:tabs>
          <w:tab w:val="left" w:pos="426"/>
        </w:tabs>
        <w:jc w:val="center"/>
        <w:rPr>
          <w:b/>
          <w:sz w:val="28"/>
        </w:rPr>
      </w:pPr>
    </w:p>
    <w:p w:rsidR="0075275F" w:rsidRDefault="0075275F" w:rsidP="00967BF9">
      <w:pPr>
        <w:tabs>
          <w:tab w:val="left" w:pos="426"/>
        </w:tabs>
        <w:jc w:val="both"/>
        <w:rPr>
          <w:b/>
          <w:i/>
          <w:sz w:val="28"/>
          <w:szCs w:val="28"/>
        </w:rPr>
      </w:pPr>
      <w:r>
        <w:rPr>
          <w:sz w:val="28"/>
        </w:rPr>
        <w:t xml:space="preserve">     </w:t>
      </w:r>
      <w:r>
        <w:rPr>
          <w:b/>
          <w:i/>
          <w:sz w:val="28"/>
        </w:rPr>
        <w:t>Священнослужители</w:t>
      </w:r>
      <w:r>
        <w:rPr>
          <w:sz w:val="28"/>
        </w:rPr>
        <w:t xml:space="preserve"> надевают головные уборы, крестятся, кланяются</w:t>
      </w:r>
      <w:r>
        <w:rPr>
          <w:b/>
          <w:i/>
          <w:sz w:val="28"/>
        </w:rPr>
        <w:t xml:space="preserve"> предстоятелю </w:t>
      </w:r>
      <w:r>
        <w:rPr>
          <w:sz w:val="28"/>
        </w:rPr>
        <w:t xml:space="preserve">(на что </w:t>
      </w:r>
      <w:r>
        <w:rPr>
          <w:b/>
          <w:i/>
          <w:sz w:val="28"/>
        </w:rPr>
        <w:t xml:space="preserve">предстоятель </w:t>
      </w:r>
      <w:r>
        <w:rPr>
          <w:sz w:val="28"/>
        </w:rPr>
        <w:t xml:space="preserve">также отвечает поклоном), идут из притвора в храм в предшествии </w:t>
      </w:r>
      <w:r>
        <w:rPr>
          <w:b/>
          <w:i/>
          <w:sz w:val="28"/>
        </w:rPr>
        <w:t>свещеносцев</w:t>
      </w:r>
      <w:r>
        <w:rPr>
          <w:sz w:val="28"/>
        </w:rPr>
        <w:t xml:space="preserve"> (они также вначале крестятся и кланяются</w:t>
      </w:r>
      <w:r>
        <w:rPr>
          <w:b/>
          <w:i/>
          <w:sz w:val="28"/>
        </w:rPr>
        <w:t xml:space="preserve"> предстоятелю</w:t>
      </w:r>
      <w:r w:rsidRPr="00967BF9">
        <w:rPr>
          <w:b/>
          <w:i/>
          <w:sz w:val="28"/>
        </w:rPr>
        <w:t>),</w:t>
      </w:r>
      <w:r>
        <w:rPr>
          <w:sz w:val="28"/>
        </w:rPr>
        <w:t xml:space="preserve"> подходят к литийному столику с хлебами и становятся перед ним. </w:t>
      </w:r>
      <w:r>
        <w:rPr>
          <w:b/>
          <w:i/>
          <w:sz w:val="28"/>
        </w:rPr>
        <w:t>Свещеносцы</w:t>
      </w:r>
      <w:r>
        <w:rPr>
          <w:sz w:val="28"/>
        </w:rPr>
        <w:t xml:space="preserve"> ставят свечи позади аналоя с праздничной иконой, а сами становятся несколько поодаль от свечей с правой и левой стороны аналоя лицом друг к другу. Придя на средину храма, </w:t>
      </w:r>
      <w:r>
        <w:rPr>
          <w:b/>
          <w:i/>
          <w:sz w:val="28"/>
        </w:rPr>
        <w:t>с</w:t>
      </w:r>
      <w:r>
        <w:rPr>
          <w:b/>
          <w:i/>
          <w:sz w:val="28"/>
          <w:szCs w:val="28"/>
        </w:rPr>
        <w:t xml:space="preserve">вященнослужители </w:t>
      </w:r>
      <w:r>
        <w:rPr>
          <w:sz w:val="28"/>
        </w:rPr>
        <w:t xml:space="preserve">снова крестятся и кланяются </w:t>
      </w:r>
      <w:r>
        <w:rPr>
          <w:b/>
          <w:i/>
          <w:sz w:val="28"/>
        </w:rPr>
        <w:t xml:space="preserve">предстоятелю </w:t>
      </w:r>
      <w:r>
        <w:rPr>
          <w:sz w:val="28"/>
        </w:rPr>
        <w:t xml:space="preserve">(на что </w:t>
      </w:r>
      <w:r>
        <w:rPr>
          <w:b/>
          <w:i/>
          <w:sz w:val="28"/>
        </w:rPr>
        <w:t xml:space="preserve">предстоятель </w:t>
      </w:r>
      <w:r>
        <w:rPr>
          <w:sz w:val="28"/>
        </w:rPr>
        <w:t xml:space="preserve">также отвечает поклоном на обе стороны).   </w:t>
      </w:r>
      <w:r>
        <w:rPr>
          <w:sz w:val="28"/>
          <w:szCs w:val="28"/>
        </w:rPr>
        <w:t xml:space="preserve">          </w:t>
      </w:r>
      <w:r>
        <w:rPr>
          <w:b/>
          <w:i/>
          <w:sz w:val="28"/>
          <w:szCs w:val="28"/>
        </w:rPr>
        <w:t xml:space="preserve">  </w:t>
      </w:r>
    </w:p>
    <w:p w:rsidR="006D3A87" w:rsidRDefault="0075275F" w:rsidP="006D3A87">
      <w:pPr>
        <w:pStyle w:val="Iauiue3"/>
        <w:tabs>
          <w:tab w:val="left" w:pos="426"/>
        </w:tabs>
        <w:jc w:val="both"/>
        <w:rPr>
          <w:sz w:val="28"/>
          <w:szCs w:val="28"/>
        </w:rPr>
      </w:pPr>
      <w:r>
        <w:rPr>
          <w:sz w:val="28"/>
          <w:szCs w:val="28"/>
        </w:rPr>
        <w:t xml:space="preserve">     </w:t>
      </w:r>
      <w:r w:rsidR="00967BF9">
        <w:rPr>
          <w:sz w:val="28"/>
          <w:szCs w:val="28"/>
        </w:rPr>
        <w:t xml:space="preserve"> </w:t>
      </w:r>
      <w:r>
        <w:rPr>
          <w:sz w:val="28"/>
          <w:szCs w:val="28"/>
        </w:rPr>
        <w:t xml:space="preserve">После </w:t>
      </w:r>
      <w:r>
        <w:rPr>
          <w:b/>
          <w:i/>
          <w:sz w:val="28"/>
          <w:szCs w:val="28"/>
        </w:rPr>
        <w:t xml:space="preserve">стихир </w:t>
      </w:r>
      <w:r>
        <w:rPr>
          <w:b/>
          <w:sz w:val="28"/>
          <w:szCs w:val="28"/>
        </w:rPr>
        <w:t>на стиховне</w:t>
      </w:r>
      <w:r w:rsidRPr="00967BF9">
        <w:rPr>
          <w:b/>
          <w:sz w:val="28"/>
          <w:szCs w:val="28"/>
        </w:rPr>
        <w:t>,</w:t>
      </w:r>
      <w:r>
        <w:rPr>
          <w:sz w:val="28"/>
          <w:szCs w:val="28"/>
        </w:rPr>
        <w:t xml:space="preserve"> во время пения</w:t>
      </w:r>
      <w:r w:rsidR="00EE22A0">
        <w:rPr>
          <w:sz w:val="28"/>
          <w:szCs w:val="28"/>
        </w:rPr>
        <w:t>:</w:t>
      </w:r>
      <w:r>
        <w:rPr>
          <w:sz w:val="28"/>
          <w:szCs w:val="28"/>
        </w:rPr>
        <w:t xml:space="preserve"> </w:t>
      </w:r>
      <w:r>
        <w:rPr>
          <w:b/>
          <w:sz w:val="28"/>
          <w:szCs w:val="28"/>
        </w:rPr>
        <w:t>«Ныне отпущаеши…»</w:t>
      </w:r>
      <w:r>
        <w:rPr>
          <w:sz w:val="28"/>
          <w:szCs w:val="28"/>
        </w:rPr>
        <w:t xml:space="preserve"> </w:t>
      </w:r>
      <w:r>
        <w:rPr>
          <w:b/>
          <w:sz w:val="28"/>
          <w:szCs w:val="28"/>
        </w:rPr>
        <w:t>второй</w:t>
      </w:r>
      <w:r>
        <w:rPr>
          <w:b/>
          <w:i/>
          <w:sz w:val="28"/>
          <w:szCs w:val="28"/>
        </w:rPr>
        <w:t xml:space="preserve"> диакон </w:t>
      </w:r>
      <w:r>
        <w:rPr>
          <w:sz w:val="28"/>
          <w:szCs w:val="28"/>
        </w:rPr>
        <w:t xml:space="preserve">выходит </w:t>
      </w:r>
      <w:r w:rsidR="00391D47">
        <w:rPr>
          <w:sz w:val="28"/>
          <w:szCs w:val="28"/>
        </w:rPr>
        <w:t>вперёд</w:t>
      </w:r>
      <w:r w:rsidR="006D3A87">
        <w:rPr>
          <w:sz w:val="28"/>
          <w:szCs w:val="28"/>
        </w:rPr>
        <w:t>,</w:t>
      </w:r>
      <w:r w:rsidR="006D3A87" w:rsidRPr="006D3A87">
        <w:rPr>
          <w:sz w:val="28"/>
          <w:szCs w:val="28"/>
        </w:rPr>
        <w:t xml:space="preserve"> </w:t>
      </w:r>
      <w:r w:rsidR="006D3A87">
        <w:rPr>
          <w:sz w:val="28"/>
          <w:szCs w:val="28"/>
        </w:rPr>
        <w:t xml:space="preserve">становится слева от </w:t>
      </w:r>
      <w:r w:rsidR="006D3A87">
        <w:rPr>
          <w:sz w:val="28"/>
        </w:rPr>
        <w:t xml:space="preserve">литийного столика, крестится, кланяется </w:t>
      </w:r>
      <w:r w:rsidR="006D3A87">
        <w:rPr>
          <w:b/>
          <w:i/>
          <w:sz w:val="28"/>
        </w:rPr>
        <w:t>предстоятелю</w:t>
      </w:r>
      <w:r w:rsidR="006D3A87">
        <w:rPr>
          <w:sz w:val="28"/>
        </w:rPr>
        <w:t xml:space="preserve"> и затем </w:t>
      </w:r>
      <w:r w:rsidR="00391D47">
        <w:rPr>
          <w:sz w:val="28"/>
        </w:rPr>
        <w:t>читает</w:t>
      </w:r>
      <w:r w:rsidR="00391D47">
        <w:rPr>
          <w:sz w:val="28"/>
          <w:szCs w:val="28"/>
        </w:rPr>
        <w:t>:</w:t>
      </w:r>
      <w:r w:rsidR="00391D47">
        <w:rPr>
          <w:i/>
          <w:sz w:val="28"/>
          <w:szCs w:val="28"/>
        </w:rPr>
        <w:t xml:space="preserve"> </w:t>
      </w:r>
      <w:r w:rsidR="00391D47" w:rsidRPr="00391D47">
        <w:rPr>
          <w:b/>
          <w:sz w:val="28"/>
          <w:szCs w:val="28"/>
        </w:rPr>
        <w:t>Трисвятое</w:t>
      </w:r>
      <w:r w:rsidR="006D3A87" w:rsidRPr="00391D47">
        <w:rPr>
          <w:b/>
          <w:sz w:val="28"/>
          <w:szCs w:val="28"/>
        </w:rPr>
        <w:t xml:space="preserve"> </w:t>
      </w:r>
      <w:r w:rsidR="006D3A87">
        <w:rPr>
          <w:b/>
          <w:sz w:val="28"/>
          <w:szCs w:val="28"/>
        </w:rPr>
        <w:t>по «Отче наш…»</w:t>
      </w:r>
      <w:r w:rsidR="006D3A87" w:rsidRPr="00967BF9">
        <w:rPr>
          <w:b/>
          <w:sz w:val="28"/>
          <w:szCs w:val="28"/>
        </w:rPr>
        <w:t>.</w:t>
      </w:r>
      <w:r w:rsidR="006D3A87">
        <w:rPr>
          <w:sz w:val="28"/>
          <w:szCs w:val="28"/>
        </w:rPr>
        <w:t xml:space="preserve"> После прочтения он снова крестится и </w:t>
      </w:r>
      <w:r w:rsidR="006D3A87">
        <w:rPr>
          <w:sz w:val="28"/>
        </w:rPr>
        <w:t xml:space="preserve">кланяется </w:t>
      </w:r>
      <w:r w:rsidR="006D3A87">
        <w:rPr>
          <w:b/>
          <w:i/>
          <w:sz w:val="28"/>
        </w:rPr>
        <w:t>предстоятелю</w:t>
      </w:r>
      <w:r w:rsidR="006D3A87" w:rsidRPr="00967BF9">
        <w:rPr>
          <w:b/>
          <w:i/>
          <w:sz w:val="28"/>
        </w:rPr>
        <w:t>.</w:t>
      </w:r>
    </w:p>
    <w:p w:rsidR="0075275F" w:rsidRDefault="0075275F" w:rsidP="00967BF9">
      <w:pPr>
        <w:pStyle w:val="Iauiue3"/>
        <w:tabs>
          <w:tab w:val="left" w:pos="426"/>
        </w:tabs>
        <w:jc w:val="both"/>
        <w:rPr>
          <w:sz w:val="28"/>
        </w:rPr>
      </w:pPr>
      <w:r>
        <w:rPr>
          <w:sz w:val="28"/>
          <w:szCs w:val="28"/>
        </w:rPr>
        <w:t xml:space="preserve"> </w:t>
      </w:r>
      <w:r>
        <w:rPr>
          <w:b/>
          <w:i/>
          <w:sz w:val="28"/>
        </w:rPr>
        <w:t xml:space="preserve">     </w:t>
      </w:r>
      <w:r>
        <w:rPr>
          <w:b/>
          <w:sz w:val="28"/>
        </w:rPr>
        <w:t>Третий</w:t>
      </w:r>
      <w:r>
        <w:rPr>
          <w:b/>
          <w:i/>
          <w:sz w:val="28"/>
        </w:rPr>
        <w:t xml:space="preserve"> священник</w:t>
      </w:r>
      <w:r w:rsidRPr="00967BF9">
        <w:rPr>
          <w:b/>
          <w:i/>
          <w:sz w:val="28"/>
        </w:rPr>
        <w:t>,</w:t>
      </w:r>
      <w:r>
        <w:rPr>
          <w:sz w:val="28"/>
        </w:rPr>
        <w:t xml:space="preserve"> после предварительного поклона</w:t>
      </w:r>
      <w:r>
        <w:rPr>
          <w:b/>
          <w:sz w:val="28"/>
        </w:rPr>
        <w:t xml:space="preserve"> </w:t>
      </w:r>
      <w:r>
        <w:rPr>
          <w:b/>
          <w:i/>
          <w:sz w:val="28"/>
        </w:rPr>
        <w:t>предстоятеля</w:t>
      </w:r>
      <w:r w:rsidRPr="00967BF9">
        <w:rPr>
          <w:b/>
          <w:i/>
          <w:sz w:val="28"/>
        </w:rPr>
        <w:t>,</w:t>
      </w:r>
      <w:r>
        <w:rPr>
          <w:sz w:val="28"/>
        </w:rPr>
        <w:t xml:space="preserve"> произносит возглас: </w:t>
      </w:r>
      <w:r>
        <w:rPr>
          <w:b/>
          <w:sz w:val="28"/>
        </w:rPr>
        <w:t>«Яко Твое есть Царство…»</w:t>
      </w:r>
      <w:r w:rsidRPr="00967BF9">
        <w:rPr>
          <w:b/>
          <w:sz w:val="28"/>
        </w:rPr>
        <w:t>.</w:t>
      </w:r>
    </w:p>
    <w:p w:rsidR="0075275F" w:rsidRDefault="0075275F" w:rsidP="00EE22A0">
      <w:pPr>
        <w:pStyle w:val="Iauiue3"/>
        <w:tabs>
          <w:tab w:val="left" w:pos="426"/>
        </w:tabs>
        <w:jc w:val="both"/>
        <w:rPr>
          <w:b/>
          <w:sz w:val="28"/>
        </w:rPr>
      </w:pPr>
      <w:r>
        <w:rPr>
          <w:b/>
          <w:i/>
          <w:sz w:val="28"/>
          <w:szCs w:val="28"/>
        </w:rPr>
        <w:t xml:space="preserve">     </w:t>
      </w:r>
      <w:r w:rsidR="00EE22A0">
        <w:rPr>
          <w:b/>
          <w:i/>
          <w:sz w:val="28"/>
          <w:szCs w:val="28"/>
        </w:rPr>
        <w:t xml:space="preserve"> </w:t>
      </w:r>
      <w:r>
        <w:rPr>
          <w:b/>
          <w:i/>
          <w:sz w:val="28"/>
          <w:szCs w:val="28"/>
        </w:rPr>
        <w:t xml:space="preserve">Хор: </w:t>
      </w:r>
      <w:r>
        <w:rPr>
          <w:b/>
          <w:sz w:val="28"/>
          <w:szCs w:val="28"/>
        </w:rPr>
        <w:t>«Аминь»</w:t>
      </w:r>
      <w:r>
        <w:rPr>
          <w:b/>
          <w:i/>
          <w:sz w:val="28"/>
          <w:szCs w:val="28"/>
        </w:rPr>
        <w:t xml:space="preserve"> </w:t>
      </w:r>
      <w:r>
        <w:rPr>
          <w:sz w:val="28"/>
          <w:szCs w:val="28"/>
        </w:rPr>
        <w:t>и</w:t>
      </w:r>
      <w:r>
        <w:rPr>
          <w:b/>
          <w:i/>
          <w:sz w:val="28"/>
          <w:szCs w:val="28"/>
        </w:rPr>
        <w:t xml:space="preserve"> </w:t>
      </w:r>
      <w:r w:rsidR="00391D47">
        <w:rPr>
          <w:sz w:val="28"/>
          <w:szCs w:val="28"/>
        </w:rPr>
        <w:t>поётся</w:t>
      </w:r>
      <w:r>
        <w:rPr>
          <w:sz w:val="28"/>
          <w:szCs w:val="28"/>
        </w:rPr>
        <w:t xml:space="preserve"> </w:t>
      </w:r>
      <w:r>
        <w:rPr>
          <w:b/>
          <w:i/>
          <w:sz w:val="28"/>
          <w:szCs w:val="28"/>
        </w:rPr>
        <w:t xml:space="preserve">тропарь </w:t>
      </w:r>
      <w:r>
        <w:rPr>
          <w:sz w:val="28"/>
          <w:szCs w:val="28"/>
        </w:rPr>
        <w:t>праздника (трижды)</w:t>
      </w:r>
      <w:r>
        <w:rPr>
          <w:b/>
          <w:i/>
          <w:sz w:val="28"/>
          <w:szCs w:val="28"/>
        </w:rPr>
        <w:t xml:space="preserve"> </w:t>
      </w:r>
      <w:r>
        <w:rPr>
          <w:sz w:val="28"/>
          <w:szCs w:val="28"/>
        </w:rPr>
        <w:t xml:space="preserve">по </w:t>
      </w:r>
      <w:r>
        <w:rPr>
          <w:b/>
          <w:sz w:val="28"/>
          <w:szCs w:val="28"/>
        </w:rPr>
        <w:t>Уставу</w:t>
      </w:r>
      <w:r w:rsidR="00967BF9">
        <w:rPr>
          <w:b/>
          <w:sz w:val="28"/>
          <w:szCs w:val="28"/>
        </w:rPr>
        <w:t>.</w:t>
      </w:r>
      <w:r>
        <w:rPr>
          <w:sz w:val="28"/>
        </w:rPr>
        <w:t xml:space="preserve"> </w:t>
      </w:r>
      <w:r w:rsidR="00391D47">
        <w:rPr>
          <w:sz w:val="28"/>
        </w:rPr>
        <w:t>В начале</w:t>
      </w:r>
      <w:r w:rsidR="00967BF9">
        <w:rPr>
          <w:sz w:val="28"/>
        </w:rPr>
        <w:t xml:space="preserve"> пения</w:t>
      </w:r>
      <w:r>
        <w:rPr>
          <w:sz w:val="28"/>
        </w:rPr>
        <w:t xml:space="preserve"> </w:t>
      </w:r>
      <w:r w:rsidR="00967BF9" w:rsidRPr="00967BF9">
        <w:rPr>
          <w:b/>
          <w:i/>
          <w:sz w:val="28"/>
        </w:rPr>
        <w:t>тропарей</w:t>
      </w:r>
      <w:r w:rsidR="00967BF9">
        <w:rPr>
          <w:sz w:val="28"/>
        </w:rPr>
        <w:t xml:space="preserve"> </w:t>
      </w:r>
      <w:r>
        <w:rPr>
          <w:b/>
          <w:i/>
          <w:sz w:val="28"/>
        </w:rPr>
        <w:t>пономари</w:t>
      </w:r>
      <w:r>
        <w:rPr>
          <w:sz w:val="28"/>
        </w:rPr>
        <w:t xml:space="preserve"> </w:t>
      </w:r>
      <w:r w:rsidR="00967BF9">
        <w:rPr>
          <w:sz w:val="28"/>
        </w:rPr>
        <w:t xml:space="preserve">в алтаре </w:t>
      </w:r>
      <w:r>
        <w:rPr>
          <w:sz w:val="28"/>
        </w:rPr>
        <w:t>открывают царские врата.</w:t>
      </w:r>
    </w:p>
    <w:p w:rsidR="0075275F" w:rsidRDefault="0075275F" w:rsidP="00BF39D8">
      <w:pPr>
        <w:tabs>
          <w:tab w:val="left" w:pos="426"/>
        </w:tabs>
        <w:jc w:val="both"/>
        <w:rPr>
          <w:i/>
          <w:sz w:val="28"/>
        </w:rPr>
      </w:pPr>
      <w:r>
        <w:rPr>
          <w:sz w:val="28"/>
        </w:rPr>
        <w:t xml:space="preserve">     </w:t>
      </w:r>
      <w:r>
        <w:rPr>
          <w:b/>
          <w:i/>
          <w:sz w:val="28"/>
          <w:u w:val="words"/>
        </w:rPr>
        <w:t xml:space="preserve"> Примечание</w:t>
      </w:r>
      <w:r w:rsidR="00967BF9">
        <w:rPr>
          <w:b/>
          <w:i/>
          <w:sz w:val="28"/>
          <w:u w:val="words"/>
        </w:rPr>
        <w:t>.</w:t>
      </w:r>
      <w:r>
        <w:rPr>
          <w:i/>
          <w:sz w:val="28"/>
        </w:rPr>
        <w:t xml:space="preserve"> </w:t>
      </w:r>
      <w:r w:rsidR="00BF39D8">
        <w:rPr>
          <w:i/>
          <w:sz w:val="28"/>
        </w:rPr>
        <w:t>По традиции в</w:t>
      </w:r>
      <w:r w:rsidR="00EE22A0">
        <w:rPr>
          <w:i/>
          <w:sz w:val="28"/>
        </w:rPr>
        <w:t xml:space="preserve"> двунадесятые и храмовые праздники </w:t>
      </w:r>
      <w:r>
        <w:rPr>
          <w:i/>
          <w:sz w:val="28"/>
        </w:rPr>
        <w:t xml:space="preserve">первый раз </w:t>
      </w:r>
      <w:r>
        <w:rPr>
          <w:b/>
          <w:i/>
          <w:sz w:val="28"/>
        </w:rPr>
        <w:t>тропарь</w:t>
      </w:r>
      <w:r>
        <w:rPr>
          <w:sz w:val="28"/>
        </w:rPr>
        <w:t xml:space="preserve"> </w:t>
      </w:r>
      <w:r>
        <w:rPr>
          <w:i/>
          <w:sz w:val="28"/>
        </w:rPr>
        <w:t xml:space="preserve">поют </w:t>
      </w:r>
      <w:r w:rsidR="00BF39D8">
        <w:rPr>
          <w:i/>
          <w:sz w:val="28"/>
        </w:rPr>
        <w:t xml:space="preserve">сами </w:t>
      </w:r>
      <w:r>
        <w:rPr>
          <w:b/>
          <w:i/>
          <w:sz w:val="28"/>
        </w:rPr>
        <w:t>священнослужители</w:t>
      </w:r>
      <w:r w:rsidRPr="00967BF9">
        <w:rPr>
          <w:b/>
          <w:i/>
          <w:sz w:val="28"/>
        </w:rPr>
        <w:t>.</w:t>
      </w:r>
    </w:p>
    <w:p w:rsidR="0075275F" w:rsidRDefault="00EE22A0" w:rsidP="00967BF9">
      <w:pPr>
        <w:tabs>
          <w:tab w:val="left" w:pos="426"/>
        </w:tabs>
        <w:jc w:val="both"/>
        <w:rPr>
          <w:sz w:val="28"/>
        </w:rPr>
      </w:pPr>
      <w:r>
        <w:rPr>
          <w:sz w:val="28"/>
        </w:rPr>
        <w:t xml:space="preserve">      </w:t>
      </w:r>
      <w:r w:rsidR="0075275F">
        <w:rPr>
          <w:sz w:val="28"/>
        </w:rPr>
        <w:t xml:space="preserve">Во время чтения </w:t>
      </w:r>
      <w:r w:rsidR="0075275F" w:rsidRPr="00EE22A0">
        <w:rPr>
          <w:b/>
          <w:i/>
          <w:sz w:val="28"/>
        </w:rPr>
        <w:t>молитвы</w:t>
      </w:r>
      <w:r w:rsidR="0075275F">
        <w:rPr>
          <w:sz w:val="28"/>
        </w:rPr>
        <w:t xml:space="preserve"> </w:t>
      </w:r>
      <w:r w:rsidR="0075275F">
        <w:rPr>
          <w:b/>
          <w:sz w:val="28"/>
        </w:rPr>
        <w:t>«Отче наш»</w:t>
      </w:r>
      <w:r w:rsidR="0075275F">
        <w:rPr>
          <w:sz w:val="28"/>
        </w:rPr>
        <w:t xml:space="preserve"> </w:t>
      </w:r>
      <w:r w:rsidR="0075275F">
        <w:rPr>
          <w:b/>
          <w:sz w:val="28"/>
        </w:rPr>
        <w:t>старший</w:t>
      </w:r>
      <w:r w:rsidR="0075275F">
        <w:rPr>
          <w:sz w:val="28"/>
        </w:rPr>
        <w:t xml:space="preserve"> </w:t>
      </w:r>
      <w:r w:rsidR="0075275F">
        <w:rPr>
          <w:b/>
          <w:i/>
          <w:sz w:val="28"/>
        </w:rPr>
        <w:t xml:space="preserve">диакон </w:t>
      </w:r>
      <w:r w:rsidR="0075275F">
        <w:rPr>
          <w:sz w:val="28"/>
        </w:rPr>
        <w:t xml:space="preserve">подходит к правой стороне литийного стола и принимает кадило от </w:t>
      </w:r>
      <w:r w:rsidR="0075275F">
        <w:rPr>
          <w:b/>
          <w:i/>
          <w:sz w:val="28"/>
        </w:rPr>
        <w:t>пономаря</w:t>
      </w:r>
      <w:r w:rsidR="0075275F" w:rsidRPr="00967BF9">
        <w:rPr>
          <w:b/>
          <w:i/>
          <w:sz w:val="28"/>
        </w:rPr>
        <w:t>.</w:t>
      </w:r>
      <w:r w:rsidR="0075275F">
        <w:rPr>
          <w:sz w:val="28"/>
        </w:rPr>
        <w:t xml:space="preserve"> На возгласе</w:t>
      </w:r>
      <w:r>
        <w:rPr>
          <w:sz w:val="28"/>
        </w:rPr>
        <w:t>:</w:t>
      </w:r>
      <w:r w:rsidR="0075275F">
        <w:rPr>
          <w:sz w:val="28"/>
        </w:rPr>
        <w:t xml:space="preserve"> </w:t>
      </w:r>
      <w:r w:rsidR="00BF39D8">
        <w:rPr>
          <w:b/>
          <w:sz w:val="28"/>
        </w:rPr>
        <w:t xml:space="preserve">«Яко Твое есть Царство…» </w:t>
      </w:r>
      <w:r w:rsidR="0075275F">
        <w:rPr>
          <w:sz w:val="28"/>
        </w:rPr>
        <w:t xml:space="preserve">он крестится, кланяется </w:t>
      </w:r>
      <w:r w:rsidR="0075275F">
        <w:rPr>
          <w:b/>
          <w:i/>
          <w:sz w:val="28"/>
        </w:rPr>
        <w:t>предстоятелю</w:t>
      </w:r>
      <w:r w:rsidR="0075275F">
        <w:rPr>
          <w:sz w:val="28"/>
        </w:rPr>
        <w:t xml:space="preserve"> и, испросив у него</w:t>
      </w:r>
      <w:r w:rsidR="0075275F">
        <w:rPr>
          <w:b/>
          <w:i/>
          <w:sz w:val="28"/>
        </w:rPr>
        <w:t xml:space="preserve"> </w:t>
      </w:r>
      <w:r w:rsidR="0075275F">
        <w:rPr>
          <w:sz w:val="28"/>
        </w:rPr>
        <w:t xml:space="preserve">благословение, совершает </w:t>
      </w:r>
      <w:r w:rsidR="0075275F">
        <w:rPr>
          <w:b/>
          <w:i/>
          <w:sz w:val="28"/>
        </w:rPr>
        <w:t>каждение</w:t>
      </w:r>
      <w:r w:rsidR="0075275F">
        <w:rPr>
          <w:i/>
          <w:sz w:val="28"/>
        </w:rPr>
        <w:t xml:space="preserve"> </w:t>
      </w:r>
      <w:r w:rsidR="0075275F">
        <w:rPr>
          <w:sz w:val="28"/>
        </w:rPr>
        <w:t xml:space="preserve">литийного стола. Сначала он трижды кадит вокруг стола с </w:t>
      </w:r>
      <w:r w:rsidR="00391D47">
        <w:rPr>
          <w:sz w:val="28"/>
        </w:rPr>
        <w:t>четырёх</w:t>
      </w:r>
      <w:r w:rsidR="0075275F">
        <w:rPr>
          <w:sz w:val="28"/>
        </w:rPr>
        <w:t xml:space="preserve"> его сторон (по одному разу на каждое пение </w:t>
      </w:r>
      <w:r w:rsidR="0075275F">
        <w:rPr>
          <w:b/>
          <w:i/>
          <w:sz w:val="28"/>
        </w:rPr>
        <w:t>тропаря</w:t>
      </w:r>
      <w:r w:rsidR="0075275F" w:rsidRPr="00967BF9">
        <w:rPr>
          <w:b/>
          <w:i/>
          <w:sz w:val="28"/>
        </w:rPr>
        <w:t>),</w:t>
      </w:r>
      <w:r w:rsidR="0075275F">
        <w:rPr>
          <w:sz w:val="28"/>
        </w:rPr>
        <w:t xml:space="preserve"> затем праздничную икону на аналое, далее</w:t>
      </w:r>
      <w:r w:rsidR="0075275F">
        <w:rPr>
          <w:b/>
          <w:i/>
          <w:sz w:val="28"/>
        </w:rPr>
        <w:t xml:space="preserve"> предстоятеля </w:t>
      </w:r>
      <w:r w:rsidR="0075275F">
        <w:rPr>
          <w:sz w:val="28"/>
          <w:szCs w:val="28"/>
        </w:rPr>
        <w:t>и</w:t>
      </w:r>
      <w:r w:rsidR="0075275F">
        <w:rPr>
          <w:b/>
          <w:i/>
          <w:sz w:val="28"/>
          <w:szCs w:val="28"/>
        </w:rPr>
        <w:t xml:space="preserve"> </w:t>
      </w:r>
      <w:r w:rsidR="0075275F" w:rsidRPr="00967BF9">
        <w:rPr>
          <w:b/>
          <w:sz w:val="28"/>
          <w:szCs w:val="28"/>
        </w:rPr>
        <w:t>сослужащих</w:t>
      </w:r>
      <w:r w:rsidR="0075275F">
        <w:rPr>
          <w:b/>
          <w:i/>
          <w:sz w:val="28"/>
          <w:szCs w:val="28"/>
        </w:rPr>
        <w:t xml:space="preserve"> </w:t>
      </w:r>
      <w:r w:rsidR="0075275F">
        <w:rPr>
          <w:sz w:val="28"/>
          <w:szCs w:val="28"/>
        </w:rPr>
        <w:t>ему</w:t>
      </w:r>
      <w:r>
        <w:rPr>
          <w:sz w:val="28"/>
          <w:szCs w:val="28"/>
        </w:rPr>
        <w:t xml:space="preserve"> </w:t>
      </w:r>
      <w:r w:rsidRPr="00EE22A0">
        <w:rPr>
          <w:b/>
          <w:i/>
          <w:sz w:val="28"/>
          <w:szCs w:val="28"/>
        </w:rPr>
        <w:t>священников</w:t>
      </w:r>
      <w:r>
        <w:rPr>
          <w:b/>
          <w:i/>
          <w:sz w:val="28"/>
          <w:szCs w:val="28"/>
        </w:rPr>
        <w:t>.</w:t>
      </w:r>
      <w:r w:rsidR="0075275F">
        <w:rPr>
          <w:sz w:val="28"/>
        </w:rPr>
        <w:t xml:space="preserve"> </w:t>
      </w:r>
      <w:r>
        <w:rPr>
          <w:sz w:val="28"/>
        </w:rPr>
        <w:t xml:space="preserve">После этого он </w:t>
      </w:r>
      <w:r w:rsidR="0075275F">
        <w:rPr>
          <w:sz w:val="28"/>
        </w:rPr>
        <w:t xml:space="preserve">снова кадит хлебы на столике с передней стороны и, отдав кадило </w:t>
      </w:r>
      <w:r w:rsidR="0075275F">
        <w:rPr>
          <w:b/>
          <w:i/>
          <w:sz w:val="28"/>
        </w:rPr>
        <w:t>пономарю</w:t>
      </w:r>
      <w:r w:rsidR="0075275F" w:rsidRPr="00967BF9">
        <w:rPr>
          <w:b/>
          <w:i/>
          <w:sz w:val="28"/>
        </w:rPr>
        <w:t>,</w:t>
      </w:r>
      <w:r w:rsidR="0075275F">
        <w:rPr>
          <w:sz w:val="28"/>
        </w:rPr>
        <w:t xml:space="preserve"> становится рядом с</w:t>
      </w:r>
      <w:r w:rsidR="0075275F">
        <w:rPr>
          <w:b/>
          <w:i/>
          <w:sz w:val="28"/>
        </w:rPr>
        <w:t xml:space="preserve"> предстоятелем</w:t>
      </w:r>
      <w:r w:rsidR="0075275F" w:rsidRPr="00967BF9">
        <w:rPr>
          <w:b/>
          <w:i/>
          <w:sz w:val="28"/>
        </w:rPr>
        <w:t>,</w:t>
      </w:r>
      <w:r w:rsidR="0075275F">
        <w:rPr>
          <w:sz w:val="28"/>
        </w:rPr>
        <w:t xml:space="preserve"> возглашая: </w:t>
      </w:r>
      <w:r w:rsidR="0075275F">
        <w:rPr>
          <w:b/>
          <w:sz w:val="28"/>
        </w:rPr>
        <w:t>«Господу помолимся»</w:t>
      </w:r>
      <w:r w:rsidR="0075275F" w:rsidRPr="00967BF9">
        <w:rPr>
          <w:b/>
          <w:sz w:val="28"/>
        </w:rPr>
        <w:t>.</w:t>
      </w:r>
    </w:p>
    <w:p w:rsidR="0075275F" w:rsidRDefault="0075275F" w:rsidP="00967BF9">
      <w:pPr>
        <w:pStyle w:val="Iauiue3"/>
        <w:tabs>
          <w:tab w:val="left" w:pos="426"/>
        </w:tabs>
        <w:jc w:val="both"/>
        <w:outlineLvl w:val="0"/>
        <w:rPr>
          <w:b/>
          <w:sz w:val="28"/>
        </w:rPr>
      </w:pPr>
      <w:r>
        <w:rPr>
          <w:b/>
          <w:i/>
          <w:sz w:val="28"/>
        </w:rPr>
        <w:t xml:space="preserve">     </w:t>
      </w:r>
      <w:r w:rsidR="00EE22A0">
        <w:rPr>
          <w:b/>
          <w:i/>
          <w:sz w:val="28"/>
        </w:rPr>
        <w:t xml:space="preserve"> </w:t>
      </w:r>
      <w:r>
        <w:rPr>
          <w:b/>
          <w:i/>
          <w:sz w:val="28"/>
        </w:rPr>
        <w:t>Хор:</w:t>
      </w:r>
      <w:r>
        <w:rPr>
          <w:sz w:val="28"/>
        </w:rPr>
        <w:t xml:space="preserve"> </w:t>
      </w:r>
      <w:r>
        <w:rPr>
          <w:b/>
          <w:sz w:val="28"/>
        </w:rPr>
        <w:t>«Господи, помилуй»</w:t>
      </w:r>
      <w:r w:rsidRPr="00967BF9">
        <w:rPr>
          <w:b/>
          <w:sz w:val="28"/>
        </w:rPr>
        <w:t>.</w:t>
      </w:r>
    </w:p>
    <w:p w:rsidR="0075275F" w:rsidRDefault="0075275F" w:rsidP="00EE22A0">
      <w:pPr>
        <w:tabs>
          <w:tab w:val="left" w:pos="426"/>
        </w:tabs>
        <w:jc w:val="both"/>
        <w:rPr>
          <w:sz w:val="28"/>
        </w:rPr>
      </w:pPr>
      <w:r>
        <w:rPr>
          <w:b/>
          <w:sz w:val="28"/>
        </w:rPr>
        <w:t xml:space="preserve">    </w:t>
      </w:r>
      <w:r>
        <w:rPr>
          <w:sz w:val="28"/>
        </w:rPr>
        <w:t xml:space="preserve"> </w:t>
      </w:r>
      <w:r w:rsidR="00EE22A0">
        <w:rPr>
          <w:sz w:val="28"/>
        </w:rPr>
        <w:t xml:space="preserve"> </w:t>
      </w:r>
      <w:r>
        <w:rPr>
          <w:b/>
          <w:i/>
          <w:sz w:val="28"/>
        </w:rPr>
        <w:t xml:space="preserve">Священнослужители </w:t>
      </w:r>
      <w:r>
        <w:rPr>
          <w:sz w:val="28"/>
        </w:rPr>
        <w:t xml:space="preserve">снимают головные уборы. </w:t>
      </w:r>
    </w:p>
    <w:p w:rsidR="0075275F" w:rsidRDefault="0075275F" w:rsidP="00080EAC">
      <w:pPr>
        <w:tabs>
          <w:tab w:val="left" w:pos="426"/>
        </w:tabs>
        <w:jc w:val="both"/>
        <w:rPr>
          <w:sz w:val="28"/>
          <w:szCs w:val="28"/>
        </w:rPr>
      </w:pPr>
      <w:r>
        <w:rPr>
          <w:sz w:val="28"/>
        </w:rPr>
        <w:lastRenderedPageBreak/>
        <w:t xml:space="preserve">      </w:t>
      </w:r>
      <w:r>
        <w:rPr>
          <w:b/>
          <w:i/>
          <w:sz w:val="28"/>
        </w:rPr>
        <w:t>Предстоятель</w:t>
      </w:r>
      <w:r>
        <w:rPr>
          <w:sz w:val="28"/>
        </w:rPr>
        <w:t xml:space="preserve"> берет верхний хлеб и творит им знак креста над остальными хлебами и потом, не целуя его, полагает поверх других, и велегласно читает </w:t>
      </w:r>
      <w:r>
        <w:rPr>
          <w:b/>
          <w:i/>
          <w:sz w:val="28"/>
        </w:rPr>
        <w:t>молитву</w:t>
      </w:r>
      <w:r>
        <w:rPr>
          <w:b/>
          <w:sz w:val="28"/>
        </w:rPr>
        <w:t xml:space="preserve"> на благословение хлебов:</w:t>
      </w:r>
      <w:r>
        <w:rPr>
          <w:sz w:val="28"/>
        </w:rPr>
        <w:t xml:space="preserve"> </w:t>
      </w:r>
      <w:r>
        <w:rPr>
          <w:b/>
          <w:sz w:val="28"/>
        </w:rPr>
        <w:t>«Г</w:t>
      </w:r>
      <w:r w:rsidR="00080EAC">
        <w:rPr>
          <w:b/>
          <w:sz w:val="28"/>
        </w:rPr>
        <w:t xml:space="preserve">осподи </w:t>
      </w:r>
      <w:r w:rsidR="00391D47">
        <w:rPr>
          <w:b/>
          <w:sz w:val="28"/>
        </w:rPr>
        <w:t xml:space="preserve">Иисусе Христе Боже наш…»  </w:t>
      </w:r>
      <w:r>
        <w:rPr>
          <w:sz w:val="28"/>
        </w:rPr>
        <w:t>(см.:</w:t>
      </w:r>
      <w:r>
        <w:rPr>
          <w:b/>
          <w:sz w:val="28"/>
        </w:rPr>
        <w:t xml:space="preserve"> Служебник,</w:t>
      </w:r>
      <w:r>
        <w:rPr>
          <w:b/>
          <w:i/>
          <w:sz w:val="28"/>
        </w:rPr>
        <w:t xml:space="preserve"> </w:t>
      </w:r>
      <w:r>
        <w:rPr>
          <w:b/>
          <w:sz w:val="28"/>
        </w:rPr>
        <w:t>Последование вечерни</w:t>
      </w:r>
      <w:r w:rsidRPr="00967BF9">
        <w:rPr>
          <w:b/>
          <w:sz w:val="28"/>
        </w:rPr>
        <w:t xml:space="preserve">). </w:t>
      </w:r>
    </w:p>
    <w:p w:rsidR="0075275F" w:rsidRDefault="0075275F" w:rsidP="00967BF9">
      <w:pPr>
        <w:pStyle w:val="Iauiue3"/>
        <w:tabs>
          <w:tab w:val="left" w:pos="426"/>
        </w:tabs>
        <w:jc w:val="both"/>
        <w:outlineLvl w:val="0"/>
        <w:rPr>
          <w:sz w:val="28"/>
        </w:rPr>
      </w:pPr>
      <w:r>
        <w:rPr>
          <w:sz w:val="28"/>
        </w:rPr>
        <w:t xml:space="preserve">     </w:t>
      </w:r>
      <w:r w:rsidR="00EE22A0">
        <w:rPr>
          <w:sz w:val="28"/>
        </w:rPr>
        <w:t xml:space="preserve"> </w:t>
      </w:r>
      <w:r>
        <w:rPr>
          <w:b/>
          <w:i/>
          <w:sz w:val="28"/>
        </w:rPr>
        <w:t>Хор:</w:t>
      </w:r>
      <w:r>
        <w:rPr>
          <w:sz w:val="28"/>
        </w:rPr>
        <w:t xml:space="preserve"> </w:t>
      </w:r>
      <w:r>
        <w:rPr>
          <w:b/>
          <w:sz w:val="28"/>
        </w:rPr>
        <w:t>«Аминь»</w:t>
      </w:r>
      <w:r w:rsidRPr="00967BF9">
        <w:rPr>
          <w:b/>
          <w:sz w:val="28"/>
        </w:rPr>
        <w:t>.</w:t>
      </w:r>
    </w:p>
    <w:p w:rsidR="0075275F" w:rsidRDefault="0075275F" w:rsidP="00EE22A0">
      <w:pPr>
        <w:pStyle w:val="Iauiue3"/>
        <w:tabs>
          <w:tab w:val="left" w:pos="426"/>
        </w:tabs>
        <w:jc w:val="both"/>
        <w:rPr>
          <w:sz w:val="28"/>
        </w:rPr>
      </w:pPr>
      <w:r>
        <w:rPr>
          <w:sz w:val="28"/>
        </w:rPr>
        <w:t xml:space="preserve">     </w:t>
      </w:r>
      <w:r w:rsidR="00EE22A0">
        <w:rPr>
          <w:sz w:val="28"/>
        </w:rPr>
        <w:t xml:space="preserve"> </w:t>
      </w:r>
      <w:r>
        <w:rPr>
          <w:b/>
          <w:i/>
          <w:sz w:val="28"/>
        </w:rPr>
        <w:t xml:space="preserve">Священнослужители </w:t>
      </w:r>
      <w:r>
        <w:rPr>
          <w:sz w:val="28"/>
        </w:rPr>
        <w:t xml:space="preserve">надевают головные уборы, </w:t>
      </w:r>
      <w:r>
        <w:rPr>
          <w:b/>
          <w:sz w:val="28"/>
        </w:rPr>
        <w:t>второй</w:t>
      </w:r>
      <w:r>
        <w:rPr>
          <w:sz w:val="28"/>
        </w:rPr>
        <w:t xml:space="preserve"> </w:t>
      </w:r>
      <w:r>
        <w:rPr>
          <w:b/>
          <w:i/>
          <w:sz w:val="28"/>
        </w:rPr>
        <w:t>диакон</w:t>
      </w:r>
      <w:r>
        <w:rPr>
          <w:sz w:val="28"/>
        </w:rPr>
        <w:t xml:space="preserve"> подходит </w:t>
      </w:r>
      <w:r w:rsidR="00391D47">
        <w:rPr>
          <w:sz w:val="28"/>
        </w:rPr>
        <w:t xml:space="preserve">                </w:t>
      </w:r>
      <w:r>
        <w:rPr>
          <w:sz w:val="28"/>
        </w:rPr>
        <w:t xml:space="preserve">к столу, кланяется </w:t>
      </w:r>
      <w:r>
        <w:rPr>
          <w:b/>
          <w:i/>
          <w:sz w:val="28"/>
        </w:rPr>
        <w:t>предстоятелю</w:t>
      </w:r>
      <w:r w:rsidRPr="00967BF9">
        <w:rPr>
          <w:b/>
          <w:i/>
          <w:sz w:val="28"/>
          <w:szCs w:val="28"/>
        </w:rPr>
        <w:t>,</w:t>
      </w:r>
      <w:r>
        <w:rPr>
          <w:sz w:val="28"/>
          <w:szCs w:val="28"/>
        </w:rPr>
        <w:t xml:space="preserve"> берет литийницу</w:t>
      </w:r>
      <w:r>
        <w:rPr>
          <w:sz w:val="28"/>
        </w:rPr>
        <w:t xml:space="preserve"> и торжественно высоко уносит е</w:t>
      </w:r>
      <w:r w:rsidR="00391D47">
        <w:rPr>
          <w:sz w:val="28"/>
        </w:rPr>
        <w:t>ё</w:t>
      </w:r>
      <w:r>
        <w:rPr>
          <w:sz w:val="28"/>
        </w:rPr>
        <w:t xml:space="preserve"> через амвон и северную дверь в алтарь. </w:t>
      </w:r>
    </w:p>
    <w:p w:rsidR="0075275F" w:rsidRDefault="0075275F" w:rsidP="0075275F">
      <w:pPr>
        <w:pStyle w:val="Iauiue3"/>
        <w:tabs>
          <w:tab w:val="left" w:pos="426"/>
        </w:tabs>
        <w:jc w:val="both"/>
        <w:rPr>
          <w:sz w:val="28"/>
        </w:rPr>
      </w:pPr>
      <w:r>
        <w:rPr>
          <w:b/>
          <w:i/>
          <w:sz w:val="28"/>
          <w:szCs w:val="28"/>
        </w:rPr>
        <w:t xml:space="preserve">      </w:t>
      </w:r>
      <w:r>
        <w:rPr>
          <w:b/>
          <w:i/>
          <w:sz w:val="28"/>
        </w:rPr>
        <w:t>Священнослужители</w:t>
      </w:r>
      <w:r>
        <w:rPr>
          <w:sz w:val="28"/>
        </w:rPr>
        <w:t xml:space="preserve"> входят в алтарь северной и южной дверями, и становятся на места своего прежнего предстояния перед престолом </w:t>
      </w:r>
      <w:r>
        <w:rPr>
          <w:sz w:val="28"/>
          <w:szCs w:val="28"/>
        </w:rPr>
        <w:t>с правой и левой стороны престола.</w:t>
      </w:r>
    </w:p>
    <w:p w:rsidR="0075275F" w:rsidRDefault="0075275F" w:rsidP="0075275F">
      <w:pPr>
        <w:pStyle w:val="Iauiue3"/>
        <w:tabs>
          <w:tab w:val="left" w:pos="426"/>
        </w:tabs>
        <w:jc w:val="both"/>
        <w:rPr>
          <w:sz w:val="28"/>
        </w:rPr>
      </w:pPr>
      <w:r>
        <w:rPr>
          <w:b/>
          <w:i/>
          <w:sz w:val="28"/>
          <w:szCs w:val="28"/>
        </w:rPr>
        <w:t xml:space="preserve">     </w:t>
      </w:r>
      <w:r w:rsidR="00EE22A0">
        <w:rPr>
          <w:b/>
          <w:i/>
          <w:sz w:val="28"/>
          <w:szCs w:val="28"/>
        </w:rPr>
        <w:t xml:space="preserve"> </w:t>
      </w:r>
      <w:r>
        <w:rPr>
          <w:b/>
          <w:i/>
          <w:sz w:val="28"/>
          <w:szCs w:val="28"/>
        </w:rPr>
        <w:t xml:space="preserve">Свещеносцы </w:t>
      </w:r>
      <w:r>
        <w:rPr>
          <w:sz w:val="28"/>
        </w:rPr>
        <w:t xml:space="preserve">со свечами </w:t>
      </w:r>
      <w:r>
        <w:rPr>
          <w:sz w:val="28"/>
          <w:szCs w:val="28"/>
        </w:rPr>
        <w:t>идут впереди</w:t>
      </w:r>
      <w:r>
        <w:rPr>
          <w:b/>
          <w:i/>
          <w:sz w:val="28"/>
          <w:szCs w:val="28"/>
        </w:rPr>
        <w:t xml:space="preserve"> диакона </w:t>
      </w:r>
      <w:r>
        <w:rPr>
          <w:sz w:val="28"/>
          <w:szCs w:val="28"/>
        </w:rPr>
        <w:t xml:space="preserve">с литийницей </w:t>
      </w:r>
      <w:r>
        <w:rPr>
          <w:sz w:val="28"/>
        </w:rPr>
        <w:t xml:space="preserve">и также входят в алтарь северной и южной дверями. Далее они идут на горнее место поворачиваются лицом на восток, крестятся и кланяются </w:t>
      </w:r>
      <w:r>
        <w:rPr>
          <w:b/>
          <w:i/>
          <w:sz w:val="28"/>
        </w:rPr>
        <w:t xml:space="preserve">предстоятелю </w:t>
      </w:r>
      <w:r w:rsidR="00627DF2" w:rsidRPr="00627DF2">
        <w:rPr>
          <w:sz w:val="28"/>
        </w:rPr>
        <w:t>который</w:t>
      </w:r>
      <w:r w:rsidR="00627DF2">
        <w:rPr>
          <w:b/>
          <w:i/>
          <w:sz w:val="28"/>
        </w:rPr>
        <w:t xml:space="preserve"> </w:t>
      </w:r>
      <w:r w:rsidR="00627DF2">
        <w:rPr>
          <w:sz w:val="28"/>
        </w:rPr>
        <w:t>стоит</w:t>
      </w:r>
      <w:r>
        <w:rPr>
          <w:sz w:val="28"/>
        </w:rPr>
        <w:t xml:space="preserve"> на солее, </w:t>
      </w:r>
      <w:r w:rsidR="00391D47">
        <w:rPr>
          <w:sz w:val="28"/>
        </w:rPr>
        <w:t xml:space="preserve">              </w:t>
      </w:r>
      <w:r>
        <w:rPr>
          <w:sz w:val="28"/>
        </w:rPr>
        <w:t xml:space="preserve">и отходят на свои места. </w:t>
      </w:r>
    </w:p>
    <w:p w:rsidR="0075275F" w:rsidRDefault="0075275F" w:rsidP="00EE22A0">
      <w:pPr>
        <w:tabs>
          <w:tab w:val="left" w:pos="426"/>
        </w:tabs>
        <w:jc w:val="both"/>
        <w:rPr>
          <w:sz w:val="28"/>
          <w:szCs w:val="28"/>
        </w:rPr>
      </w:pPr>
      <w:r>
        <w:rPr>
          <w:b/>
          <w:i/>
          <w:sz w:val="28"/>
          <w:szCs w:val="28"/>
        </w:rPr>
        <w:t xml:space="preserve">     </w:t>
      </w:r>
      <w:r w:rsidR="00EE22A0">
        <w:rPr>
          <w:b/>
          <w:i/>
          <w:sz w:val="28"/>
          <w:szCs w:val="28"/>
        </w:rPr>
        <w:t xml:space="preserve"> </w:t>
      </w:r>
      <w:r>
        <w:rPr>
          <w:sz w:val="28"/>
          <w:szCs w:val="28"/>
        </w:rPr>
        <w:t xml:space="preserve">После </w:t>
      </w:r>
      <w:r w:rsidRPr="00EE22A0">
        <w:rPr>
          <w:b/>
          <w:sz w:val="28"/>
          <w:szCs w:val="28"/>
        </w:rPr>
        <w:t>благословения хлебов</w:t>
      </w:r>
      <w:r>
        <w:rPr>
          <w:sz w:val="28"/>
          <w:szCs w:val="28"/>
        </w:rPr>
        <w:t xml:space="preserve"> </w:t>
      </w:r>
      <w:r>
        <w:rPr>
          <w:b/>
          <w:i/>
          <w:sz w:val="28"/>
          <w:szCs w:val="28"/>
        </w:rPr>
        <w:t xml:space="preserve">хор </w:t>
      </w:r>
      <w:r>
        <w:rPr>
          <w:sz w:val="28"/>
          <w:szCs w:val="28"/>
        </w:rPr>
        <w:t>поет:</w:t>
      </w:r>
      <w:r>
        <w:rPr>
          <w:b/>
          <w:i/>
          <w:sz w:val="28"/>
          <w:szCs w:val="28"/>
        </w:rPr>
        <w:t xml:space="preserve"> </w:t>
      </w:r>
      <w:r>
        <w:rPr>
          <w:b/>
          <w:sz w:val="28"/>
          <w:szCs w:val="28"/>
        </w:rPr>
        <w:t>«Буди имя Господне...»</w:t>
      </w:r>
      <w:r>
        <w:rPr>
          <w:sz w:val="28"/>
          <w:szCs w:val="28"/>
        </w:rPr>
        <w:t xml:space="preserve"> (трижды), </w:t>
      </w:r>
      <w:r w:rsidR="00391D47">
        <w:rPr>
          <w:sz w:val="28"/>
          <w:szCs w:val="28"/>
        </w:rPr>
        <w:t xml:space="preserve">                 </w:t>
      </w:r>
      <w:r>
        <w:rPr>
          <w:sz w:val="28"/>
          <w:szCs w:val="28"/>
        </w:rPr>
        <w:t>и первую половину</w:t>
      </w:r>
      <w:r>
        <w:rPr>
          <w:noProof/>
          <w:sz w:val="28"/>
          <w:szCs w:val="28"/>
        </w:rPr>
        <w:t xml:space="preserve"> </w:t>
      </w:r>
      <w:r>
        <w:rPr>
          <w:b/>
          <w:noProof/>
          <w:sz w:val="28"/>
          <w:szCs w:val="28"/>
        </w:rPr>
        <w:t>33-го</w:t>
      </w:r>
      <w:r>
        <w:rPr>
          <w:sz w:val="28"/>
          <w:szCs w:val="28"/>
        </w:rPr>
        <w:t xml:space="preserve"> </w:t>
      </w:r>
      <w:r>
        <w:rPr>
          <w:b/>
          <w:i/>
          <w:sz w:val="28"/>
          <w:szCs w:val="28"/>
        </w:rPr>
        <w:t>псалма</w:t>
      </w:r>
      <w:r w:rsidRPr="00967BF9">
        <w:rPr>
          <w:b/>
          <w:i/>
          <w:sz w:val="28"/>
          <w:szCs w:val="28"/>
        </w:rPr>
        <w:t>:</w:t>
      </w:r>
      <w:r>
        <w:rPr>
          <w:sz w:val="28"/>
          <w:szCs w:val="28"/>
        </w:rPr>
        <w:t xml:space="preserve"> </w:t>
      </w:r>
      <w:r>
        <w:rPr>
          <w:b/>
          <w:sz w:val="28"/>
          <w:szCs w:val="28"/>
        </w:rPr>
        <w:t>«Благословлю Господа на вся</w:t>
      </w:r>
      <w:r>
        <w:rPr>
          <w:b/>
          <w:sz w:val="28"/>
          <w:szCs w:val="28"/>
        </w:rPr>
        <w:softHyphen/>
        <w:t>кое время...»</w:t>
      </w:r>
      <w:r>
        <w:rPr>
          <w:sz w:val="28"/>
          <w:szCs w:val="28"/>
        </w:rPr>
        <w:t xml:space="preserve"> до слов:</w:t>
      </w:r>
      <w:r>
        <w:rPr>
          <w:noProof/>
          <w:sz w:val="28"/>
          <w:szCs w:val="28"/>
        </w:rPr>
        <w:t xml:space="preserve"> </w:t>
      </w:r>
      <w:r>
        <w:rPr>
          <w:b/>
          <w:noProof/>
          <w:sz w:val="28"/>
          <w:szCs w:val="28"/>
        </w:rPr>
        <w:t>«...</w:t>
      </w:r>
      <w:r>
        <w:rPr>
          <w:b/>
          <w:sz w:val="28"/>
          <w:szCs w:val="28"/>
        </w:rPr>
        <w:t xml:space="preserve"> не лишатся всякого блага»</w:t>
      </w:r>
      <w:r w:rsidRPr="00967BF9">
        <w:rPr>
          <w:b/>
          <w:sz w:val="28"/>
          <w:szCs w:val="28"/>
        </w:rPr>
        <w:t>.</w:t>
      </w:r>
      <w:r>
        <w:rPr>
          <w:sz w:val="28"/>
          <w:szCs w:val="28"/>
        </w:rPr>
        <w:t xml:space="preserve"> </w:t>
      </w:r>
    </w:p>
    <w:p w:rsidR="0075275F" w:rsidRDefault="0075275F" w:rsidP="00967BF9">
      <w:pPr>
        <w:tabs>
          <w:tab w:val="left" w:pos="284"/>
          <w:tab w:val="left" w:pos="426"/>
        </w:tabs>
        <w:jc w:val="both"/>
        <w:rPr>
          <w:sz w:val="28"/>
        </w:rPr>
      </w:pPr>
      <w:r>
        <w:rPr>
          <w:b/>
          <w:i/>
          <w:sz w:val="28"/>
          <w:szCs w:val="28"/>
        </w:rPr>
        <w:t xml:space="preserve">     </w:t>
      </w:r>
      <w:r w:rsidR="00967BF9">
        <w:rPr>
          <w:b/>
          <w:i/>
          <w:sz w:val="28"/>
          <w:szCs w:val="28"/>
        </w:rPr>
        <w:t xml:space="preserve"> </w:t>
      </w:r>
      <w:r>
        <w:rPr>
          <w:b/>
          <w:i/>
          <w:sz w:val="28"/>
          <w:szCs w:val="28"/>
        </w:rPr>
        <w:t>П</w:t>
      </w:r>
      <w:r>
        <w:rPr>
          <w:b/>
          <w:i/>
          <w:sz w:val="28"/>
        </w:rPr>
        <w:t>редстоятель</w:t>
      </w:r>
      <w:r w:rsidRPr="00967BF9">
        <w:rPr>
          <w:b/>
          <w:i/>
          <w:sz w:val="28"/>
          <w:szCs w:val="28"/>
        </w:rPr>
        <w:t>,</w:t>
      </w:r>
      <w:r>
        <w:rPr>
          <w:sz w:val="28"/>
          <w:szCs w:val="28"/>
        </w:rPr>
        <w:t xml:space="preserve"> во время пения </w:t>
      </w:r>
      <w:r>
        <w:rPr>
          <w:b/>
          <w:i/>
          <w:sz w:val="28"/>
          <w:szCs w:val="28"/>
        </w:rPr>
        <w:t>псалма</w:t>
      </w:r>
      <w:r w:rsidRPr="00967BF9">
        <w:rPr>
          <w:b/>
          <w:i/>
          <w:sz w:val="28"/>
          <w:szCs w:val="28"/>
        </w:rPr>
        <w:t>,</w:t>
      </w:r>
      <w:r>
        <w:rPr>
          <w:sz w:val="28"/>
          <w:szCs w:val="28"/>
        </w:rPr>
        <w:t xml:space="preserve"> поднимается на солею и становится перед царскими вратами лицом на восток, ожидая его окончания. Затем он поворачивается через правое плечо</w:t>
      </w:r>
      <w:r w:rsidR="00BF39D8">
        <w:rPr>
          <w:sz w:val="28"/>
          <w:szCs w:val="28"/>
        </w:rPr>
        <w:t xml:space="preserve"> </w:t>
      </w:r>
      <w:r>
        <w:rPr>
          <w:sz w:val="28"/>
          <w:szCs w:val="28"/>
        </w:rPr>
        <w:t xml:space="preserve">на запад, </w:t>
      </w:r>
      <w:r>
        <w:rPr>
          <w:sz w:val="28"/>
        </w:rPr>
        <w:t>благословля</w:t>
      </w:r>
      <w:r w:rsidR="00967BF9">
        <w:rPr>
          <w:sz w:val="28"/>
        </w:rPr>
        <w:t>ет народ</w:t>
      </w:r>
      <w:r>
        <w:rPr>
          <w:sz w:val="28"/>
        </w:rPr>
        <w:t xml:space="preserve"> </w:t>
      </w:r>
      <w:r w:rsidR="00967BF9">
        <w:rPr>
          <w:sz w:val="28"/>
        </w:rPr>
        <w:t>со словами</w:t>
      </w:r>
      <w:r>
        <w:rPr>
          <w:sz w:val="28"/>
          <w:szCs w:val="28"/>
        </w:rPr>
        <w:t xml:space="preserve">: </w:t>
      </w:r>
      <w:r>
        <w:rPr>
          <w:b/>
          <w:sz w:val="28"/>
          <w:szCs w:val="28"/>
        </w:rPr>
        <w:t xml:space="preserve">«Благословение Господне на вас...» </w:t>
      </w:r>
      <w:r>
        <w:rPr>
          <w:sz w:val="28"/>
          <w:szCs w:val="28"/>
        </w:rPr>
        <w:t>и в</w:t>
      </w:r>
      <w:r>
        <w:rPr>
          <w:sz w:val="28"/>
        </w:rPr>
        <w:t xml:space="preserve">ходит северной дверью в алтарь. </w:t>
      </w:r>
    </w:p>
    <w:p w:rsidR="0075275F" w:rsidRDefault="0075275F" w:rsidP="00967BF9">
      <w:pPr>
        <w:pStyle w:val="Iauiue3"/>
        <w:tabs>
          <w:tab w:val="left" w:pos="426"/>
        </w:tabs>
        <w:jc w:val="both"/>
        <w:rPr>
          <w:sz w:val="28"/>
        </w:rPr>
      </w:pPr>
      <w:r>
        <w:rPr>
          <w:sz w:val="28"/>
        </w:rPr>
        <w:t xml:space="preserve">     </w:t>
      </w:r>
      <w:r w:rsidR="00EE22A0">
        <w:rPr>
          <w:sz w:val="28"/>
        </w:rPr>
        <w:t xml:space="preserve"> </w:t>
      </w:r>
      <w:r>
        <w:rPr>
          <w:b/>
          <w:i/>
          <w:sz w:val="28"/>
          <w:u w:val="words"/>
        </w:rPr>
        <w:t>Примечание</w:t>
      </w:r>
      <w:r w:rsidR="00967BF9">
        <w:rPr>
          <w:b/>
          <w:i/>
          <w:sz w:val="28"/>
          <w:u w:val="words"/>
        </w:rPr>
        <w:t>.</w:t>
      </w:r>
      <w:r>
        <w:rPr>
          <w:i/>
          <w:sz w:val="28"/>
        </w:rPr>
        <w:t xml:space="preserve"> П</w:t>
      </w:r>
      <w:r>
        <w:rPr>
          <w:i/>
          <w:sz w:val="28"/>
          <w:szCs w:val="28"/>
        </w:rPr>
        <w:t>еред возгласом</w:t>
      </w:r>
      <w:r w:rsidR="00604810">
        <w:rPr>
          <w:i/>
          <w:sz w:val="28"/>
          <w:szCs w:val="28"/>
        </w:rPr>
        <w:t>:</w:t>
      </w:r>
      <w:r>
        <w:rPr>
          <w:i/>
          <w:sz w:val="28"/>
          <w:szCs w:val="28"/>
        </w:rPr>
        <w:t xml:space="preserve"> </w:t>
      </w:r>
      <w:r>
        <w:rPr>
          <w:b/>
          <w:sz w:val="28"/>
          <w:szCs w:val="28"/>
        </w:rPr>
        <w:t xml:space="preserve">«Благословение Господне на вас...» </w:t>
      </w:r>
      <w:r w:rsidR="00391D47">
        <w:rPr>
          <w:b/>
          <w:sz w:val="28"/>
          <w:szCs w:val="28"/>
        </w:rPr>
        <w:t xml:space="preserve">                              </w:t>
      </w:r>
      <w:r>
        <w:rPr>
          <w:i/>
          <w:sz w:val="28"/>
          <w:szCs w:val="28"/>
        </w:rPr>
        <w:t>и благословени</w:t>
      </w:r>
      <w:r w:rsidR="00967BF9">
        <w:rPr>
          <w:i/>
          <w:sz w:val="28"/>
          <w:szCs w:val="28"/>
        </w:rPr>
        <w:t>ем</w:t>
      </w:r>
      <w:r>
        <w:rPr>
          <w:sz w:val="28"/>
          <w:szCs w:val="28"/>
        </w:rPr>
        <w:t xml:space="preserve"> </w:t>
      </w:r>
      <w:r>
        <w:rPr>
          <w:b/>
          <w:i/>
          <w:sz w:val="28"/>
        </w:rPr>
        <w:t>предстоятеля</w:t>
      </w:r>
      <w:r>
        <w:rPr>
          <w:i/>
          <w:sz w:val="28"/>
        </w:rPr>
        <w:t xml:space="preserve"> все </w:t>
      </w:r>
      <w:r w:rsidRPr="00967BF9">
        <w:rPr>
          <w:b/>
          <w:sz w:val="28"/>
        </w:rPr>
        <w:t xml:space="preserve">сослужащие </w:t>
      </w:r>
      <w:r w:rsidR="00967BF9" w:rsidRPr="00967BF9">
        <w:rPr>
          <w:b/>
          <w:i/>
          <w:sz w:val="28"/>
        </w:rPr>
        <w:t xml:space="preserve">священники </w:t>
      </w:r>
      <w:r>
        <w:rPr>
          <w:i/>
          <w:sz w:val="28"/>
        </w:rPr>
        <w:t xml:space="preserve">кланяются </w:t>
      </w:r>
      <w:r w:rsidRPr="00EE22A0">
        <w:rPr>
          <w:i/>
          <w:sz w:val="28"/>
        </w:rPr>
        <w:t>ему</w:t>
      </w:r>
      <w:r>
        <w:rPr>
          <w:b/>
          <w:i/>
          <w:sz w:val="28"/>
        </w:rPr>
        <w:t xml:space="preserve"> </w:t>
      </w:r>
      <w:r>
        <w:rPr>
          <w:i/>
          <w:sz w:val="28"/>
        </w:rPr>
        <w:t xml:space="preserve">через открытые царские врата, на что </w:t>
      </w:r>
      <w:r>
        <w:rPr>
          <w:b/>
          <w:i/>
          <w:sz w:val="28"/>
        </w:rPr>
        <w:t xml:space="preserve">предстоятель </w:t>
      </w:r>
      <w:r>
        <w:rPr>
          <w:i/>
          <w:sz w:val="28"/>
        </w:rPr>
        <w:t>также отвечает</w:t>
      </w:r>
      <w:r w:rsidR="00BF39D8">
        <w:rPr>
          <w:i/>
          <w:sz w:val="28"/>
        </w:rPr>
        <w:t xml:space="preserve"> им</w:t>
      </w:r>
      <w:r>
        <w:rPr>
          <w:i/>
          <w:sz w:val="28"/>
        </w:rPr>
        <w:t xml:space="preserve"> поклоном.</w:t>
      </w:r>
    </w:p>
    <w:p w:rsidR="0075275F" w:rsidRDefault="0075275F" w:rsidP="00EE22A0">
      <w:pPr>
        <w:tabs>
          <w:tab w:val="left" w:pos="284"/>
          <w:tab w:val="left" w:pos="426"/>
        </w:tabs>
        <w:jc w:val="both"/>
        <w:rPr>
          <w:sz w:val="28"/>
        </w:rPr>
      </w:pPr>
      <w:r>
        <w:rPr>
          <w:sz w:val="28"/>
        </w:rPr>
        <w:t xml:space="preserve">     </w:t>
      </w:r>
      <w:r w:rsidR="00EE22A0">
        <w:rPr>
          <w:sz w:val="28"/>
        </w:rPr>
        <w:t xml:space="preserve"> </w:t>
      </w:r>
      <w:r>
        <w:rPr>
          <w:sz w:val="28"/>
          <w:szCs w:val="28"/>
        </w:rPr>
        <w:t>Во время пения</w:t>
      </w:r>
      <w:r>
        <w:rPr>
          <w:b/>
          <w:sz w:val="28"/>
          <w:szCs w:val="28"/>
        </w:rPr>
        <w:t xml:space="preserve"> </w:t>
      </w:r>
      <w:r>
        <w:rPr>
          <w:sz w:val="28"/>
          <w:szCs w:val="28"/>
        </w:rPr>
        <w:t>заключительного</w:t>
      </w:r>
      <w:r w:rsidR="00EE22A0">
        <w:rPr>
          <w:sz w:val="28"/>
          <w:szCs w:val="28"/>
        </w:rPr>
        <w:t>:</w:t>
      </w:r>
      <w:r>
        <w:rPr>
          <w:b/>
          <w:sz w:val="28"/>
          <w:szCs w:val="28"/>
        </w:rPr>
        <w:t xml:space="preserve"> «Господи, устне мои отверзеши…»</w:t>
      </w:r>
      <w:r w:rsidRPr="00967BF9">
        <w:rPr>
          <w:b/>
          <w:sz w:val="28"/>
          <w:szCs w:val="28"/>
        </w:rPr>
        <w:t>,</w:t>
      </w:r>
      <w:r>
        <w:rPr>
          <w:sz w:val="28"/>
          <w:szCs w:val="28"/>
        </w:rPr>
        <w:t xml:space="preserve"> </w:t>
      </w:r>
      <w:r>
        <w:rPr>
          <w:b/>
          <w:i/>
          <w:sz w:val="28"/>
        </w:rPr>
        <w:t>священнослужители</w:t>
      </w:r>
      <w:r>
        <w:rPr>
          <w:sz w:val="28"/>
          <w:szCs w:val="28"/>
        </w:rPr>
        <w:t xml:space="preserve"> д</w:t>
      </w:r>
      <w:r>
        <w:rPr>
          <w:sz w:val="28"/>
        </w:rPr>
        <w:t xml:space="preserve">важды крестятся, целуют край престола (а </w:t>
      </w:r>
      <w:r>
        <w:rPr>
          <w:b/>
          <w:i/>
          <w:sz w:val="28"/>
        </w:rPr>
        <w:t xml:space="preserve">предстоятель </w:t>
      </w:r>
      <w:r w:rsidR="00391D47">
        <w:rPr>
          <w:b/>
          <w:i/>
          <w:sz w:val="28"/>
        </w:rPr>
        <w:t xml:space="preserve">           </w:t>
      </w:r>
      <w:r>
        <w:rPr>
          <w:sz w:val="28"/>
        </w:rPr>
        <w:t xml:space="preserve">и святое Евангелие), снова крестятся и кланяются </w:t>
      </w:r>
      <w:r>
        <w:rPr>
          <w:b/>
          <w:i/>
          <w:sz w:val="28"/>
        </w:rPr>
        <w:t xml:space="preserve">предстоятелю </w:t>
      </w:r>
      <w:r>
        <w:rPr>
          <w:sz w:val="28"/>
        </w:rPr>
        <w:t xml:space="preserve">(на что </w:t>
      </w:r>
      <w:r>
        <w:rPr>
          <w:b/>
          <w:i/>
          <w:sz w:val="28"/>
        </w:rPr>
        <w:t xml:space="preserve">предстоятель </w:t>
      </w:r>
      <w:r>
        <w:rPr>
          <w:sz w:val="28"/>
        </w:rPr>
        <w:t>также отвечает поклоном на обе стороны) и отходят на свои места.</w:t>
      </w:r>
    </w:p>
    <w:p w:rsidR="0075275F" w:rsidRDefault="0075275F" w:rsidP="0075275F">
      <w:pPr>
        <w:pStyle w:val="Iauiue3"/>
        <w:tabs>
          <w:tab w:val="left" w:pos="426"/>
        </w:tabs>
        <w:jc w:val="both"/>
        <w:rPr>
          <w:sz w:val="28"/>
        </w:rPr>
      </w:pPr>
      <w:r>
        <w:rPr>
          <w:sz w:val="28"/>
        </w:rPr>
        <w:t xml:space="preserve">      </w:t>
      </w:r>
      <w:r>
        <w:rPr>
          <w:b/>
          <w:sz w:val="28"/>
        </w:rPr>
        <w:t xml:space="preserve">Старший </w:t>
      </w:r>
      <w:r>
        <w:rPr>
          <w:sz w:val="28"/>
        </w:rPr>
        <w:t xml:space="preserve">и </w:t>
      </w:r>
      <w:r>
        <w:rPr>
          <w:b/>
          <w:sz w:val="28"/>
        </w:rPr>
        <w:t>второй</w:t>
      </w:r>
      <w:r>
        <w:rPr>
          <w:sz w:val="28"/>
        </w:rPr>
        <w:t xml:space="preserve"> </w:t>
      </w:r>
      <w:r>
        <w:rPr>
          <w:b/>
          <w:i/>
          <w:sz w:val="28"/>
        </w:rPr>
        <w:t>диаконы</w:t>
      </w:r>
      <w:r>
        <w:rPr>
          <w:sz w:val="28"/>
        </w:rPr>
        <w:t xml:space="preserve"> закрывают царские врата.</w:t>
      </w:r>
    </w:p>
    <w:p w:rsidR="0075275F" w:rsidRDefault="00EE22A0" w:rsidP="00EE22A0">
      <w:pPr>
        <w:pStyle w:val="Iauiue3"/>
        <w:tabs>
          <w:tab w:val="left" w:pos="426"/>
        </w:tabs>
        <w:jc w:val="both"/>
        <w:rPr>
          <w:sz w:val="28"/>
          <w:szCs w:val="28"/>
        </w:rPr>
      </w:pPr>
      <w:r>
        <w:rPr>
          <w:b/>
          <w:sz w:val="28"/>
        </w:rPr>
        <w:t xml:space="preserve">      </w:t>
      </w:r>
      <w:r w:rsidRPr="00EE22A0">
        <w:rPr>
          <w:b/>
          <w:sz w:val="28"/>
        </w:rPr>
        <w:t>Служащий</w:t>
      </w:r>
      <w:r>
        <w:rPr>
          <w:b/>
          <w:i/>
          <w:sz w:val="28"/>
        </w:rPr>
        <w:t xml:space="preserve"> </w:t>
      </w:r>
      <w:r w:rsidR="0075275F">
        <w:rPr>
          <w:b/>
          <w:i/>
          <w:sz w:val="28"/>
        </w:rPr>
        <w:t xml:space="preserve">священник </w:t>
      </w:r>
      <w:r w:rsidR="0075275F">
        <w:rPr>
          <w:sz w:val="28"/>
        </w:rPr>
        <w:t>становится на свое место перед передней стороной святого престола</w:t>
      </w:r>
      <w:r w:rsidR="0075275F">
        <w:rPr>
          <w:sz w:val="28"/>
          <w:szCs w:val="28"/>
        </w:rPr>
        <w:t xml:space="preserve">. </w:t>
      </w:r>
    </w:p>
    <w:p w:rsidR="007A206D" w:rsidRDefault="007A206D" w:rsidP="0075275F">
      <w:pPr>
        <w:pStyle w:val="Iauiue3"/>
        <w:tabs>
          <w:tab w:val="left" w:pos="426"/>
        </w:tabs>
        <w:jc w:val="center"/>
        <w:outlineLvl w:val="0"/>
        <w:rPr>
          <w:b/>
          <w:sz w:val="28"/>
        </w:rPr>
      </w:pPr>
    </w:p>
    <w:p w:rsidR="0075275F" w:rsidRDefault="0075275F" w:rsidP="0075275F">
      <w:pPr>
        <w:pStyle w:val="Iauiue3"/>
        <w:tabs>
          <w:tab w:val="left" w:pos="426"/>
        </w:tabs>
        <w:jc w:val="center"/>
        <w:outlineLvl w:val="0"/>
        <w:rPr>
          <w:b/>
          <w:sz w:val="28"/>
        </w:rPr>
      </w:pPr>
      <w:r>
        <w:rPr>
          <w:b/>
          <w:sz w:val="28"/>
        </w:rPr>
        <w:t>Полиелей</w:t>
      </w:r>
    </w:p>
    <w:p w:rsidR="0075275F" w:rsidRDefault="0075275F" w:rsidP="0075275F">
      <w:pPr>
        <w:pStyle w:val="Iauiue3"/>
        <w:tabs>
          <w:tab w:val="left" w:pos="426"/>
          <w:tab w:val="left" w:pos="8920"/>
        </w:tabs>
        <w:ind w:right="-11"/>
        <w:jc w:val="both"/>
        <w:rPr>
          <w:sz w:val="28"/>
        </w:rPr>
      </w:pPr>
    </w:p>
    <w:p w:rsidR="0075275F" w:rsidRDefault="0075275F" w:rsidP="00967BF9">
      <w:pPr>
        <w:pStyle w:val="Iauiue3"/>
        <w:tabs>
          <w:tab w:val="left" w:pos="426"/>
          <w:tab w:val="left" w:pos="8920"/>
        </w:tabs>
        <w:ind w:right="-11"/>
        <w:jc w:val="both"/>
        <w:rPr>
          <w:sz w:val="28"/>
        </w:rPr>
      </w:pPr>
      <w:r>
        <w:rPr>
          <w:sz w:val="28"/>
        </w:rPr>
        <w:t xml:space="preserve">     </w:t>
      </w:r>
      <w:r>
        <w:rPr>
          <w:i/>
          <w:sz w:val="28"/>
        </w:rPr>
        <w:t xml:space="preserve"> </w:t>
      </w:r>
      <w:r>
        <w:rPr>
          <w:sz w:val="28"/>
        </w:rPr>
        <w:t>Во время чтения</w:t>
      </w:r>
      <w:r>
        <w:rPr>
          <w:i/>
          <w:sz w:val="28"/>
        </w:rPr>
        <w:t xml:space="preserve"> </w:t>
      </w:r>
      <w:r>
        <w:rPr>
          <w:b/>
          <w:i/>
          <w:sz w:val="28"/>
        </w:rPr>
        <w:t>седальнов</w:t>
      </w:r>
      <w:r>
        <w:rPr>
          <w:i/>
          <w:sz w:val="28"/>
        </w:rPr>
        <w:t xml:space="preserve"> </w:t>
      </w:r>
      <w:r>
        <w:rPr>
          <w:sz w:val="28"/>
        </w:rPr>
        <w:t>по</w:t>
      </w:r>
      <w:r>
        <w:rPr>
          <w:i/>
          <w:sz w:val="28"/>
        </w:rPr>
        <w:t xml:space="preserve"> </w:t>
      </w:r>
      <w:r>
        <w:rPr>
          <w:b/>
          <w:i/>
          <w:sz w:val="28"/>
        </w:rPr>
        <w:t xml:space="preserve">кафизме свещеносцы </w:t>
      </w:r>
      <w:r>
        <w:rPr>
          <w:sz w:val="28"/>
        </w:rPr>
        <w:t>со свечами</w:t>
      </w:r>
      <w:r>
        <w:rPr>
          <w:b/>
          <w:i/>
          <w:sz w:val="28"/>
        </w:rPr>
        <w:t xml:space="preserve"> </w:t>
      </w:r>
      <w:r>
        <w:rPr>
          <w:sz w:val="28"/>
        </w:rPr>
        <w:t xml:space="preserve">и </w:t>
      </w:r>
      <w:r>
        <w:rPr>
          <w:b/>
          <w:i/>
          <w:sz w:val="28"/>
        </w:rPr>
        <w:t>пономари</w:t>
      </w:r>
      <w:r>
        <w:rPr>
          <w:sz w:val="28"/>
        </w:rPr>
        <w:t xml:space="preserve"> </w:t>
      </w:r>
      <w:r w:rsidR="00391D47">
        <w:rPr>
          <w:sz w:val="28"/>
        </w:rPr>
        <w:t xml:space="preserve">               </w:t>
      </w:r>
      <w:r>
        <w:rPr>
          <w:sz w:val="28"/>
        </w:rPr>
        <w:t xml:space="preserve">с уготованными кадилом и свечами для </w:t>
      </w:r>
      <w:r w:rsidRPr="00967BF9">
        <w:rPr>
          <w:b/>
          <w:i/>
          <w:sz w:val="28"/>
        </w:rPr>
        <w:t xml:space="preserve">духовенства </w:t>
      </w:r>
      <w:r>
        <w:rPr>
          <w:sz w:val="28"/>
        </w:rPr>
        <w:t>идут на горнее место, трижды крестятся, кланяются</w:t>
      </w:r>
      <w:r>
        <w:rPr>
          <w:b/>
          <w:i/>
          <w:sz w:val="28"/>
        </w:rPr>
        <w:t xml:space="preserve"> предстоятелю</w:t>
      </w:r>
      <w:r w:rsidRPr="00967BF9">
        <w:rPr>
          <w:b/>
          <w:i/>
          <w:sz w:val="28"/>
        </w:rPr>
        <w:t>,</w:t>
      </w:r>
      <w:r>
        <w:rPr>
          <w:sz w:val="28"/>
        </w:rPr>
        <w:t xml:space="preserve"> друг другу и выходят северной и южной дверями из алтаря. </w:t>
      </w:r>
      <w:r>
        <w:rPr>
          <w:b/>
          <w:i/>
          <w:sz w:val="28"/>
        </w:rPr>
        <w:t xml:space="preserve">Свещеносцы </w:t>
      </w:r>
      <w:r>
        <w:rPr>
          <w:sz w:val="28"/>
        </w:rPr>
        <w:t>становятся на солее перед царскими вратами</w:t>
      </w:r>
      <w:r>
        <w:rPr>
          <w:b/>
          <w:i/>
          <w:sz w:val="28"/>
        </w:rPr>
        <w:t xml:space="preserve"> </w:t>
      </w:r>
      <w:r>
        <w:rPr>
          <w:sz w:val="28"/>
        </w:rPr>
        <w:t xml:space="preserve">лицом друг к другу, а </w:t>
      </w:r>
      <w:r>
        <w:rPr>
          <w:b/>
          <w:i/>
          <w:sz w:val="28"/>
        </w:rPr>
        <w:t>пономари</w:t>
      </w:r>
      <w:r>
        <w:rPr>
          <w:sz w:val="28"/>
        </w:rPr>
        <w:t xml:space="preserve"> идут на середину храма и становятся справа от аналоя </w:t>
      </w:r>
      <w:r w:rsidR="00391D47">
        <w:rPr>
          <w:sz w:val="28"/>
        </w:rPr>
        <w:t xml:space="preserve">                 </w:t>
      </w:r>
      <w:r>
        <w:rPr>
          <w:sz w:val="28"/>
        </w:rPr>
        <w:t xml:space="preserve">с праздничной иконой. </w:t>
      </w:r>
    </w:p>
    <w:p w:rsidR="00967BF9" w:rsidRDefault="0075275F" w:rsidP="0075275F">
      <w:pPr>
        <w:pStyle w:val="Iauiue3"/>
        <w:tabs>
          <w:tab w:val="left" w:pos="426"/>
          <w:tab w:val="left" w:pos="8920"/>
        </w:tabs>
        <w:ind w:right="-11"/>
        <w:jc w:val="both"/>
        <w:rPr>
          <w:sz w:val="28"/>
        </w:rPr>
      </w:pPr>
      <w:r>
        <w:rPr>
          <w:sz w:val="28"/>
        </w:rPr>
        <w:t xml:space="preserve">      В это время все </w:t>
      </w:r>
      <w:r>
        <w:rPr>
          <w:b/>
          <w:i/>
          <w:sz w:val="28"/>
        </w:rPr>
        <w:t>священнослужители</w:t>
      </w:r>
      <w:r w:rsidRPr="00967BF9">
        <w:rPr>
          <w:b/>
          <w:i/>
          <w:sz w:val="28"/>
        </w:rPr>
        <w:t>,</w:t>
      </w:r>
      <w:r>
        <w:rPr>
          <w:sz w:val="28"/>
        </w:rPr>
        <w:t xml:space="preserve"> которые выходят на</w:t>
      </w:r>
      <w:r>
        <w:rPr>
          <w:i/>
          <w:sz w:val="28"/>
        </w:rPr>
        <w:t xml:space="preserve"> </w:t>
      </w:r>
      <w:r>
        <w:rPr>
          <w:b/>
          <w:sz w:val="28"/>
        </w:rPr>
        <w:t>полиелей</w:t>
      </w:r>
      <w:r w:rsidR="00EE22A0" w:rsidRPr="00967BF9">
        <w:rPr>
          <w:b/>
          <w:sz w:val="28"/>
        </w:rPr>
        <w:t>,</w:t>
      </w:r>
      <w:r>
        <w:rPr>
          <w:b/>
          <w:i/>
          <w:sz w:val="28"/>
        </w:rPr>
        <w:t xml:space="preserve"> </w:t>
      </w:r>
      <w:r>
        <w:rPr>
          <w:sz w:val="28"/>
        </w:rPr>
        <w:t xml:space="preserve">облачаются в священные одежды и становятся </w:t>
      </w:r>
      <w:r w:rsidR="00EE22A0">
        <w:rPr>
          <w:sz w:val="28"/>
        </w:rPr>
        <w:t xml:space="preserve">в </w:t>
      </w:r>
      <w:r>
        <w:rPr>
          <w:sz w:val="28"/>
        </w:rPr>
        <w:t>по</w:t>
      </w:r>
      <w:r w:rsidR="00EE22A0">
        <w:rPr>
          <w:sz w:val="28"/>
        </w:rPr>
        <w:t>рядке</w:t>
      </w:r>
      <w:r>
        <w:rPr>
          <w:sz w:val="28"/>
        </w:rPr>
        <w:t xml:space="preserve"> старшинств</w:t>
      </w:r>
      <w:r w:rsidR="00EE22A0">
        <w:rPr>
          <w:sz w:val="28"/>
        </w:rPr>
        <w:t>а</w:t>
      </w:r>
      <w:r>
        <w:rPr>
          <w:sz w:val="28"/>
        </w:rPr>
        <w:t xml:space="preserve"> по сторонам престола. </w:t>
      </w:r>
      <w:r>
        <w:rPr>
          <w:b/>
          <w:i/>
          <w:sz w:val="28"/>
        </w:rPr>
        <w:t>Предстоятель</w:t>
      </w:r>
      <w:r>
        <w:rPr>
          <w:i/>
          <w:sz w:val="28"/>
        </w:rPr>
        <w:t xml:space="preserve"> </w:t>
      </w:r>
      <w:r>
        <w:rPr>
          <w:sz w:val="28"/>
        </w:rPr>
        <w:t>становится перед передней частью престола,</w:t>
      </w:r>
      <w:r>
        <w:rPr>
          <w:i/>
          <w:sz w:val="28"/>
        </w:rPr>
        <w:t xml:space="preserve"> </w:t>
      </w:r>
      <w:r>
        <w:rPr>
          <w:b/>
          <w:i/>
          <w:sz w:val="28"/>
        </w:rPr>
        <w:t>диаконы</w:t>
      </w:r>
      <w:r>
        <w:rPr>
          <w:i/>
          <w:sz w:val="28"/>
        </w:rPr>
        <w:t xml:space="preserve"> </w:t>
      </w:r>
      <w:r>
        <w:rPr>
          <w:sz w:val="28"/>
        </w:rPr>
        <w:t xml:space="preserve">по правую </w:t>
      </w:r>
      <w:r w:rsidR="00391D47">
        <w:rPr>
          <w:sz w:val="28"/>
        </w:rPr>
        <w:t xml:space="preserve">            </w:t>
      </w:r>
      <w:r>
        <w:rPr>
          <w:sz w:val="28"/>
        </w:rPr>
        <w:t>и левую сторону от</w:t>
      </w:r>
      <w:r>
        <w:rPr>
          <w:i/>
          <w:sz w:val="28"/>
        </w:rPr>
        <w:t xml:space="preserve"> </w:t>
      </w:r>
      <w:r>
        <w:rPr>
          <w:b/>
          <w:i/>
          <w:sz w:val="28"/>
        </w:rPr>
        <w:t>предстоятеля</w:t>
      </w:r>
      <w:r>
        <w:rPr>
          <w:i/>
          <w:sz w:val="28"/>
        </w:rPr>
        <w:t xml:space="preserve"> </w:t>
      </w:r>
      <w:r>
        <w:rPr>
          <w:sz w:val="28"/>
        </w:rPr>
        <w:t xml:space="preserve">против передних углов престола. </w:t>
      </w:r>
    </w:p>
    <w:p w:rsidR="0075275F" w:rsidRDefault="00967BF9" w:rsidP="00BF39D8">
      <w:pPr>
        <w:pStyle w:val="Iauiue3"/>
        <w:tabs>
          <w:tab w:val="left" w:pos="426"/>
          <w:tab w:val="left" w:pos="8920"/>
        </w:tabs>
        <w:ind w:right="-11"/>
        <w:jc w:val="both"/>
        <w:rPr>
          <w:i/>
          <w:sz w:val="28"/>
        </w:rPr>
      </w:pPr>
      <w:r>
        <w:rPr>
          <w:sz w:val="28"/>
        </w:rPr>
        <w:t xml:space="preserve">      </w:t>
      </w:r>
      <w:r w:rsidR="0075275F">
        <w:rPr>
          <w:sz w:val="28"/>
        </w:rPr>
        <w:t>В начале пения</w:t>
      </w:r>
      <w:r w:rsidR="0075275F">
        <w:rPr>
          <w:i/>
          <w:sz w:val="28"/>
        </w:rPr>
        <w:t xml:space="preserve"> </w:t>
      </w:r>
      <w:r w:rsidR="0075275F" w:rsidRPr="00967BF9">
        <w:rPr>
          <w:b/>
          <w:sz w:val="28"/>
        </w:rPr>
        <w:t>полиелея</w:t>
      </w:r>
      <w:r w:rsidR="0075275F">
        <w:rPr>
          <w:b/>
          <w:i/>
          <w:sz w:val="28"/>
        </w:rPr>
        <w:t xml:space="preserve"> </w:t>
      </w:r>
      <w:r w:rsidR="0075275F">
        <w:rPr>
          <w:b/>
          <w:sz w:val="28"/>
        </w:rPr>
        <w:t>старший</w:t>
      </w:r>
      <w:r w:rsidR="0075275F">
        <w:rPr>
          <w:b/>
          <w:i/>
          <w:sz w:val="28"/>
        </w:rPr>
        <w:t xml:space="preserve"> </w:t>
      </w:r>
      <w:r w:rsidR="0075275F">
        <w:rPr>
          <w:sz w:val="28"/>
        </w:rPr>
        <w:t>и</w:t>
      </w:r>
      <w:r w:rsidR="0075275F">
        <w:rPr>
          <w:b/>
          <w:i/>
          <w:sz w:val="28"/>
        </w:rPr>
        <w:t xml:space="preserve"> </w:t>
      </w:r>
      <w:r w:rsidR="0075275F">
        <w:rPr>
          <w:b/>
          <w:sz w:val="28"/>
        </w:rPr>
        <w:t>второй</w:t>
      </w:r>
      <w:r w:rsidR="0075275F">
        <w:rPr>
          <w:b/>
          <w:i/>
          <w:sz w:val="28"/>
        </w:rPr>
        <w:t xml:space="preserve"> диаконы</w:t>
      </w:r>
      <w:r w:rsidR="0075275F">
        <w:rPr>
          <w:i/>
          <w:sz w:val="28"/>
        </w:rPr>
        <w:t xml:space="preserve"> </w:t>
      </w:r>
      <w:r w:rsidR="0075275F">
        <w:rPr>
          <w:sz w:val="28"/>
        </w:rPr>
        <w:t>открывают царские врата,</w:t>
      </w:r>
      <w:r w:rsidR="0075275F">
        <w:rPr>
          <w:i/>
          <w:sz w:val="28"/>
        </w:rPr>
        <w:t xml:space="preserve"> </w:t>
      </w:r>
      <w:r w:rsidR="00391D47">
        <w:rPr>
          <w:i/>
          <w:sz w:val="28"/>
        </w:rPr>
        <w:t xml:space="preserve">    </w:t>
      </w:r>
      <w:r w:rsidR="0075275F">
        <w:rPr>
          <w:sz w:val="28"/>
        </w:rPr>
        <w:t>и затем все</w:t>
      </w:r>
      <w:r w:rsidR="0075275F">
        <w:rPr>
          <w:i/>
          <w:sz w:val="28"/>
        </w:rPr>
        <w:t xml:space="preserve"> </w:t>
      </w:r>
      <w:r w:rsidR="0075275F">
        <w:rPr>
          <w:b/>
          <w:i/>
          <w:sz w:val="28"/>
        </w:rPr>
        <w:t>священнослужители</w:t>
      </w:r>
      <w:r w:rsidR="0075275F">
        <w:rPr>
          <w:i/>
          <w:sz w:val="28"/>
        </w:rPr>
        <w:t xml:space="preserve"> </w:t>
      </w:r>
      <w:r w:rsidR="0075275F">
        <w:rPr>
          <w:sz w:val="28"/>
        </w:rPr>
        <w:t>крестятся дважды, целуют святой престол, крестятся третий раз, кланяются</w:t>
      </w:r>
      <w:r w:rsidR="0075275F">
        <w:rPr>
          <w:i/>
          <w:sz w:val="28"/>
        </w:rPr>
        <w:t xml:space="preserve"> </w:t>
      </w:r>
      <w:r w:rsidR="0075275F">
        <w:rPr>
          <w:b/>
          <w:i/>
          <w:sz w:val="28"/>
        </w:rPr>
        <w:t>предстоятелю</w:t>
      </w:r>
      <w:r w:rsidR="0075275F">
        <w:rPr>
          <w:i/>
          <w:sz w:val="28"/>
        </w:rPr>
        <w:t xml:space="preserve"> </w:t>
      </w:r>
      <w:r w:rsidR="0075275F">
        <w:rPr>
          <w:sz w:val="28"/>
        </w:rPr>
        <w:t xml:space="preserve">(на что </w:t>
      </w:r>
      <w:r w:rsidR="00BF39D8">
        <w:rPr>
          <w:b/>
          <w:i/>
          <w:sz w:val="28"/>
        </w:rPr>
        <w:t xml:space="preserve">предстоятель </w:t>
      </w:r>
      <w:r w:rsidR="0075275F">
        <w:rPr>
          <w:sz w:val="28"/>
        </w:rPr>
        <w:t xml:space="preserve">также отвечает </w:t>
      </w:r>
      <w:r w:rsidR="0075275F">
        <w:rPr>
          <w:sz w:val="28"/>
        </w:rPr>
        <w:lastRenderedPageBreak/>
        <w:t>поклоном) и не спеша, в предшествии</w:t>
      </w:r>
      <w:r w:rsidR="0075275F">
        <w:rPr>
          <w:i/>
          <w:sz w:val="28"/>
        </w:rPr>
        <w:t xml:space="preserve"> </w:t>
      </w:r>
      <w:r w:rsidR="0075275F">
        <w:rPr>
          <w:b/>
          <w:i/>
          <w:sz w:val="28"/>
        </w:rPr>
        <w:t>свещеносцев</w:t>
      </w:r>
      <w:r w:rsidR="0075275F" w:rsidRPr="00967BF9">
        <w:rPr>
          <w:b/>
          <w:i/>
          <w:sz w:val="28"/>
        </w:rPr>
        <w:t xml:space="preserve">, </w:t>
      </w:r>
      <w:r w:rsidR="0075275F">
        <w:rPr>
          <w:sz w:val="28"/>
        </w:rPr>
        <w:t>исходят из алтаря царскими вратами</w:t>
      </w:r>
      <w:r w:rsidR="00BF39D8">
        <w:rPr>
          <w:sz w:val="28"/>
        </w:rPr>
        <w:t xml:space="preserve"> на середину храма</w:t>
      </w:r>
      <w:r w:rsidR="0075275F">
        <w:rPr>
          <w:i/>
          <w:sz w:val="28"/>
        </w:rPr>
        <w:t xml:space="preserve">. </w:t>
      </w:r>
      <w:r w:rsidR="0075275F">
        <w:rPr>
          <w:sz w:val="28"/>
        </w:rPr>
        <w:t xml:space="preserve">Впереди </w:t>
      </w:r>
      <w:r w:rsidR="00391D47">
        <w:rPr>
          <w:sz w:val="28"/>
        </w:rPr>
        <w:t>идёт</w:t>
      </w:r>
      <w:r w:rsidR="0075275F">
        <w:rPr>
          <w:i/>
          <w:sz w:val="28"/>
        </w:rPr>
        <w:t xml:space="preserve"> </w:t>
      </w:r>
      <w:r w:rsidR="0075275F">
        <w:rPr>
          <w:b/>
          <w:i/>
          <w:sz w:val="28"/>
        </w:rPr>
        <w:t>предстоятель</w:t>
      </w:r>
      <w:r w:rsidR="0075275F" w:rsidRPr="00967BF9">
        <w:rPr>
          <w:b/>
          <w:i/>
          <w:sz w:val="28"/>
        </w:rPr>
        <w:t>,</w:t>
      </w:r>
      <w:r w:rsidR="0075275F">
        <w:rPr>
          <w:sz w:val="28"/>
        </w:rPr>
        <w:t xml:space="preserve"> за ним по</w:t>
      </w:r>
      <w:r w:rsidR="0075275F">
        <w:rPr>
          <w:sz w:val="28"/>
        </w:rPr>
        <w:softHyphen/>
        <w:t>парно</w:t>
      </w:r>
      <w:r w:rsidR="0075275F">
        <w:rPr>
          <w:i/>
          <w:sz w:val="28"/>
        </w:rPr>
        <w:t xml:space="preserve"> </w:t>
      </w:r>
      <w:r w:rsidR="0075275F">
        <w:rPr>
          <w:b/>
          <w:i/>
          <w:sz w:val="28"/>
        </w:rPr>
        <w:t>священники</w:t>
      </w:r>
      <w:r w:rsidR="0075275F" w:rsidRPr="00967BF9">
        <w:rPr>
          <w:b/>
          <w:i/>
          <w:sz w:val="28"/>
        </w:rPr>
        <w:t>,</w:t>
      </w:r>
      <w:r w:rsidR="0075275F">
        <w:rPr>
          <w:sz w:val="28"/>
        </w:rPr>
        <w:t xml:space="preserve"> а за ними</w:t>
      </w:r>
      <w:r w:rsidR="0075275F">
        <w:rPr>
          <w:i/>
          <w:sz w:val="28"/>
        </w:rPr>
        <w:t xml:space="preserve"> </w:t>
      </w:r>
      <w:r w:rsidR="0075275F">
        <w:rPr>
          <w:b/>
          <w:i/>
          <w:sz w:val="28"/>
        </w:rPr>
        <w:t>диаконы</w:t>
      </w:r>
      <w:r w:rsidR="0075275F" w:rsidRPr="00967BF9">
        <w:rPr>
          <w:b/>
          <w:i/>
          <w:sz w:val="28"/>
        </w:rPr>
        <w:t>.</w:t>
      </w:r>
      <w:r w:rsidR="0075275F">
        <w:rPr>
          <w:i/>
          <w:sz w:val="28"/>
        </w:rPr>
        <w:t xml:space="preserve"> </w:t>
      </w:r>
      <w:r w:rsidR="0075275F">
        <w:rPr>
          <w:b/>
          <w:i/>
          <w:sz w:val="28"/>
        </w:rPr>
        <w:t xml:space="preserve">Предстоятель </w:t>
      </w:r>
      <w:r w:rsidR="00391D47">
        <w:rPr>
          <w:sz w:val="28"/>
        </w:rPr>
        <w:t>идёт</w:t>
      </w:r>
      <w:r w:rsidR="0075275F">
        <w:rPr>
          <w:sz w:val="28"/>
        </w:rPr>
        <w:t xml:space="preserve"> на середину храма, обходя аналой с левой стороны, и становится напротив </w:t>
      </w:r>
      <w:r w:rsidR="00BF39D8">
        <w:rPr>
          <w:sz w:val="28"/>
        </w:rPr>
        <w:t>аналоя с праздничной иконой</w:t>
      </w:r>
      <w:r w:rsidR="0075275F">
        <w:rPr>
          <w:sz w:val="28"/>
        </w:rPr>
        <w:t xml:space="preserve"> на приготовленное для не</w:t>
      </w:r>
      <w:r w:rsidR="0075275F">
        <w:rPr>
          <w:sz w:val="28"/>
        </w:rPr>
        <w:softHyphen/>
        <w:t>го место (</w:t>
      </w:r>
      <w:r w:rsidR="00391D47">
        <w:rPr>
          <w:sz w:val="28"/>
        </w:rPr>
        <w:t>ковёр</w:t>
      </w:r>
      <w:r w:rsidR="0075275F">
        <w:rPr>
          <w:sz w:val="28"/>
        </w:rPr>
        <w:t>) лицом к алтарю. Справа и слева от него</w:t>
      </w:r>
      <w:r w:rsidR="00391D47">
        <w:rPr>
          <w:sz w:val="28"/>
        </w:rPr>
        <w:t xml:space="preserve"> </w:t>
      </w:r>
      <w:r w:rsidR="0075275F">
        <w:rPr>
          <w:sz w:val="28"/>
        </w:rPr>
        <w:t>(по чину) становятся остальные</w:t>
      </w:r>
      <w:r w:rsidR="0075275F">
        <w:rPr>
          <w:i/>
          <w:sz w:val="28"/>
        </w:rPr>
        <w:t xml:space="preserve"> </w:t>
      </w:r>
      <w:r w:rsidR="0075275F">
        <w:rPr>
          <w:b/>
          <w:i/>
          <w:sz w:val="28"/>
        </w:rPr>
        <w:t>священнослужители</w:t>
      </w:r>
      <w:r w:rsidR="0075275F" w:rsidRPr="00967BF9">
        <w:rPr>
          <w:b/>
          <w:i/>
          <w:sz w:val="28"/>
        </w:rPr>
        <w:t>.</w:t>
      </w:r>
    </w:p>
    <w:p w:rsidR="008144CD" w:rsidRDefault="0075275F" w:rsidP="00967BF9">
      <w:pPr>
        <w:pStyle w:val="Iauiue3"/>
        <w:tabs>
          <w:tab w:val="left" w:pos="426"/>
        </w:tabs>
        <w:ind w:right="-11"/>
        <w:jc w:val="both"/>
        <w:rPr>
          <w:i/>
          <w:sz w:val="28"/>
          <w:szCs w:val="28"/>
        </w:rPr>
      </w:pPr>
      <w:r>
        <w:rPr>
          <w:i/>
          <w:sz w:val="28"/>
        </w:rPr>
        <w:t xml:space="preserve">     </w:t>
      </w:r>
      <w:r w:rsidR="008144CD">
        <w:rPr>
          <w:b/>
          <w:i/>
          <w:sz w:val="28"/>
          <w:u w:val="words"/>
        </w:rPr>
        <w:t xml:space="preserve"> Примечание</w:t>
      </w:r>
      <w:r w:rsidR="00967BF9">
        <w:rPr>
          <w:b/>
          <w:i/>
          <w:sz w:val="28"/>
          <w:u w:val="words"/>
        </w:rPr>
        <w:t>.</w:t>
      </w:r>
      <w:r w:rsidR="008144CD">
        <w:rPr>
          <w:i/>
          <w:sz w:val="28"/>
        </w:rPr>
        <w:t xml:space="preserve"> </w:t>
      </w:r>
      <w:r w:rsidR="00EE22A0">
        <w:rPr>
          <w:i/>
          <w:sz w:val="28"/>
        </w:rPr>
        <w:t>Т</w:t>
      </w:r>
      <w:r w:rsidR="008144CD">
        <w:rPr>
          <w:i/>
          <w:sz w:val="28"/>
        </w:rPr>
        <w:t xml:space="preserve">акже есть обычай в двунадесятые и храмовые праздники </w:t>
      </w:r>
      <w:r w:rsidR="008144CD">
        <w:rPr>
          <w:i/>
          <w:sz w:val="28"/>
          <w:szCs w:val="28"/>
        </w:rPr>
        <w:t>перед началом богослужения полагать икону праздника</w:t>
      </w:r>
      <w:r w:rsidR="008144CD">
        <w:rPr>
          <w:sz w:val="28"/>
          <w:szCs w:val="28"/>
        </w:rPr>
        <w:t xml:space="preserve"> </w:t>
      </w:r>
      <w:r w:rsidR="008144CD">
        <w:rPr>
          <w:i/>
          <w:sz w:val="28"/>
          <w:szCs w:val="28"/>
        </w:rPr>
        <w:t xml:space="preserve">на святой престол, а не на аналой посредине храма. Затем во время выхода на </w:t>
      </w:r>
      <w:r w:rsidR="008144CD">
        <w:rPr>
          <w:b/>
          <w:sz w:val="28"/>
          <w:szCs w:val="28"/>
        </w:rPr>
        <w:t>полиелей</w:t>
      </w:r>
      <w:r w:rsidR="008144CD">
        <w:rPr>
          <w:i/>
          <w:sz w:val="28"/>
          <w:szCs w:val="28"/>
        </w:rPr>
        <w:t xml:space="preserve"> она выносится впереди всех</w:t>
      </w:r>
      <w:r w:rsidR="008144CD">
        <w:rPr>
          <w:b/>
          <w:i/>
          <w:sz w:val="28"/>
          <w:szCs w:val="28"/>
        </w:rPr>
        <w:t xml:space="preserve"> священнослужителей</w:t>
      </w:r>
      <w:r w:rsidR="008144CD">
        <w:rPr>
          <w:i/>
          <w:sz w:val="28"/>
          <w:szCs w:val="28"/>
        </w:rPr>
        <w:t xml:space="preserve"> царскими вратами двумя </w:t>
      </w:r>
      <w:r w:rsidR="008144CD">
        <w:rPr>
          <w:b/>
          <w:sz w:val="28"/>
          <w:szCs w:val="28"/>
        </w:rPr>
        <w:t>старшими</w:t>
      </w:r>
      <w:r w:rsidR="008144CD">
        <w:rPr>
          <w:b/>
          <w:i/>
          <w:sz w:val="28"/>
          <w:szCs w:val="28"/>
        </w:rPr>
        <w:t xml:space="preserve"> священниками</w:t>
      </w:r>
      <w:r w:rsidR="008144CD">
        <w:rPr>
          <w:sz w:val="28"/>
          <w:szCs w:val="28"/>
        </w:rPr>
        <w:t xml:space="preserve"> </w:t>
      </w:r>
      <w:r w:rsidR="00391D47">
        <w:rPr>
          <w:sz w:val="28"/>
          <w:szCs w:val="28"/>
        </w:rPr>
        <w:t xml:space="preserve">                      </w:t>
      </w:r>
      <w:r w:rsidR="008144CD">
        <w:rPr>
          <w:i/>
          <w:sz w:val="28"/>
          <w:szCs w:val="28"/>
        </w:rPr>
        <w:t>и полагается ими на</w:t>
      </w:r>
      <w:r w:rsidR="008144CD">
        <w:rPr>
          <w:b/>
          <w:i/>
          <w:sz w:val="28"/>
          <w:szCs w:val="28"/>
        </w:rPr>
        <w:t xml:space="preserve"> </w:t>
      </w:r>
      <w:r w:rsidR="00761E4B">
        <w:rPr>
          <w:i/>
          <w:sz w:val="28"/>
          <w:szCs w:val="28"/>
        </w:rPr>
        <w:t>аналой по</w:t>
      </w:r>
      <w:r w:rsidR="008144CD">
        <w:rPr>
          <w:i/>
          <w:sz w:val="28"/>
          <w:szCs w:val="28"/>
        </w:rPr>
        <w:t>средине храма.</w:t>
      </w:r>
    </w:p>
    <w:p w:rsidR="0075275F" w:rsidRDefault="008144CD" w:rsidP="00967BF9">
      <w:pPr>
        <w:pStyle w:val="Iauiue3"/>
        <w:tabs>
          <w:tab w:val="left" w:pos="426"/>
        </w:tabs>
        <w:jc w:val="both"/>
        <w:rPr>
          <w:sz w:val="28"/>
        </w:rPr>
      </w:pPr>
      <w:r>
        <w:rPr>
          <w:sz w:val="28"/>
        </w:rPr>
        <w:t xml:space="preserve">      </w:t>
      </w:r>
      <w:r w:rsidR="0075275F">
        <w:rPr>
          <w:sz w:val="28"/>
        </w:rPr>
        <w:t>Когда все станут на свои места,</w:t>
      </w:r>
      <w:r w:rsidR="0075275F">
        <w:rPr>
          <w:i/>
          <w:sz w:val="28"/>
        </w:rPr>
        <w:t xml:space="preserve"> </w:t>
      </w:r>
      <w:r w:rsidR="0075275F">
        <w:rPr>
          <w:b/>
          <w:i/>
          <w:sz w:val="28"/>
        </w:rPr>
        <w:t>священники</w:t>
      </w:r>
      <w:r w:rsidR="0075275F">
        <w:rPr>
          <w:i/>
          <w:sz w:val="28"/>
        </w:rPr>
        <w:t xml:space="preserve"> </w:t>
      </w:r>
      <w:r w:rsidR="0075275F">
        <w:rPr>
          <w:sz w:val="28"/>
        </w:rPr>
        <w:t>и</w:t>
      </w:r>
      <w:r w:rsidR="0075275F">
        <w:rPr>
          <w:i/>
          <w:sz w:val="28"/>
        </w:rPr>
        <w:t xml:space="preserve"> </w:t>
      </w:r>
      <w:r w:rsidR="0075275F">
        <w:rPr>
          <w:b/>
          <w:i/>
          <w:sz w:val="28"/>
        </w:rPr>
        <w:t>диаконы</w:t>
      </w:r>
      <w:r w:rsidR="0075275F">
        <w:rPr>
          <w:i/>
          <w:sz w:val="28"/>
        </w:rPr>
        <w:t xml:space="preserve"> </w:t>
      </w:r>
      <w:r w:rsidR="0075275F">
        <w:rPr>
          <w:sz w:val="28"/>
        </w:rPr>
        <w:t xml:space="preserve">поворачиваются лицом </w:t>
      </w:r>
      <w:r w:rsidR="00391D47">
        <w:rPr>
          <w:sz w:val="28"/>
        </w:rPr>
        <w:t xml:space="preserve">        </w:t>
      </w:r>
      <w:r w:rsidR="0075275F">
        <w:rPr>
          <w:sz w:val="28"/>
        </w:rPr>
        <w:t>к алтарю, крестятся один раз и совершают поклон</w:t>
      </w:r>
      <w:r w:rsidR="0075275F">
        <w:rPr>
          <w:i/>
          <w:sz w:val="28"/>
        </w:rPr>
        <w:t xml:space="preserve"> </w:t>
      </w:r>
      <w:r w:rsidR="0075275F">
        <w:rPr>
          <w:b/>
          <w:i/>
          <w:sz w:val="28"/>
        </w:rPr>
        <w:t>предстоятелю</w:t>
      </w:r>
      <w:r w:rsidR="0075275F" w:rsidRPr="00967BF9">
        <w:rPr>
          <w:b/>
          <w:i/>
          <w:sz w:val="28"/>
        </w:rPr>
        <w:t>.</w:t>
      </w:r>
      <w:r w:rsidR="0075275F">
        <w:rPr>
          <w:sz w:val="28"/>
        </w:rPr>
        <w:t xml:space="preserve">        </w:t>
      </w:r>
    </w:p>
    <w:p w:rsidR="0075275F" w:rsidRDefault="0075275F" w:rsidP="0075275F">
      <w:pPr>
        <w:pStyle w:val="Iauiue3"/>
        <w:tabs>
          <w:tab w:val="left" w:pos="426"/>
        </w:tabs>
        <w:jc w:val="both"/>
        <w:rPr>
          <w:sz w:val="28"/>
        </w:rPr>
      </w:pPr>
      <w:r>
        <w:rPr>
          <w:sz w:val="28"/>
        </w:rPr>
        <w:t xml:space="preserve">     </w:t>
      </w:r>
      <w:r w:rsidR="00EE22A0">
        <w:rPr>
          <w:sz w:val="28"/>
        </w:rPr>
        <w:t xml:space="preserve"> </w:t>
      </w:r>
      <w:r>
        <w:rPr>
          <w:b/>
          <w:i/>
          <w:sz w:val="28"/>
        </w:rPr>
        <w:t>Свещеносцы</w:t>
      </w:r>
      <w:r>
        <w:rPr>
          <w:sz w:val="28"/>
        </w:rPr>
        <w:t xml:space="preserve"> также крестятся и кланяются </w:t>
      </w:r>
      <w:r>
        <w:rPr>
          <w:b/>
          <w:i/>
          <w:sz w:val="28"/>
        </w:rPr>
        <w:t>предстоятелю</w:t>
      </w:r>
      <w:r w:rsidRPr="00967BF9">
        <w:rPr>
          <w:b/>
          <w:i/>
          <w:sz w:val="28"/>
        </w:rPr>
        <w:t>,</w:t>
      </w:r>
      <w:r>
        <w:rPr>
          <w:sz w:val="28"/>
        </w:rPr>
        <w:t xml:space="preserve"> затем ставят свечи позади аналоя, а сами становятся несколько поодаль от свечей с правой и левой стороны аналоя лицом друг к другу.</w:t>
      </w:r>
    </w:p>
    <w:p w:rsidR="0075275F" w:rsidRDefault="0075275F" w:rsidP="00D46556">
      <w:pPr>
        <w:pStyle w:val="Iauiue3"/>
        <w:tabs>
          <w:tab w:val="left" w:pos="426"/>
        </w:tabs>
        <w:jc w:val="both"/>
        <w:rPr>
          <w:i/>
          <w:sz w:val="28"/>
        </w:rPr>
      </w:pPr>
      <w:r>
        <w:rPr>
          <w:b/>
          <w:sz w:val="28"/>
        </w:rPr>
        <w:t xml:space="preserve">     Старший</w:t>
      </w:r>
      <w:r>
        <w:rPr>
          <w:i/>
          <w:sz w:val="28"/>
        </w:rPr>
        <w:t xml:space="preserve"> </w:t>
      </w:r>
      <w:r>
        <w:rPr>
          <w:b/>
          <w:i/>
          <w:sz w:val="28"/>
        </w:rPr>
        <w:t>диакон</w:t>
      </w:r>
      <w:r>
        <w:rPr>
          <w:i/>
          <w:sz w:val="28"/>
        </w:rPr>
        <w:t xml:space="preserve"> </w:t>
      </w:r>
      <w:r>
        <w:rPr>
          <w:sz w:val="28"/>
        </w:rPr>
        <w:t>принимает у</w:t>
      </w:r>
      <w:r>
        <w:rPr>
          <w:i/>
          <w:sz w:val="28"/>
        </w:rPr>
        <w:t xml:space="preserve"> </w:t>
      </w:r>
      <w:r>
        <w:rPr>
          <w:b/>
          <w:i/>
          <w:sz w:val="28"/>
        </w:rPr>
        <w:t>пономаря</w:t>
      </w:r>
      <w:r>
        <w:rPr>
          <w:i/>
          <w:sz w:val="28"/>
        </w:rPr>
        <w:t xml:space="preserve"> </w:t>
      </w:r>
      <w:r w:rsidR="00391D47">
        <w:rPr>
          <w:sz w:val="28"/>
        </w:rPr>
        <w:t>зажжённые</w:t>
      </w:r>
      <w:r>
        <w:rPr>
          <w:sz w:val="28"/>
        </w:rPr>
        <w:t xml:space="preserve"> свечи для </w:t>
      </w:r>
      <w:r>
        <w:rPr>
          <w:b/>
          <w:i/>
          <w:sz w:val="28"/>
        </w:rPr>
        <w:t>священства</w:t>
      </w:r>
      <w:r w:rsidR="00391D47">
        <w:rPr>
          <w:b/>
          <w:i/>
          <w:sz w:val="28"/>
        </w:rPr>
        <w:t xml:space="preserve">               </w:t>
      </w:r>
      <w:r>
        <w:rPr>
          <w:i/>
          <w:sz w:val="28"/>
        </w:rPr>
        <w:t xml:space="preserve"> </w:t>
      </w:r>
      <w:r>
        <w:rPr>
          <w:sz w:val="28"/>
        </w:rPr>
        <w:t xml:space="preserve">и </w:t>
      </w:r>
      <w:r w:rsidR="00391D47">
        <w:rPr>
          <w:sz w:val="28"/>
        </w:rPr>
        <w:t>подаёт</w:t>
      </w:r>
      <w:r>
        <w:rPr>
          <w:sz w:val="28"/>
        </w:rPr>
        <w:t xml:space="preserve"> их</w:t>
      </w:r>
      <w:r>
        <w:rPr>
          <w:i/>
          <w:sz w:val="28"/>
        </w:rPr>
        <w:t xml:space="preserve"> </w:t>
      </w:r>
      <w:r>
        <w:rPr>
          <w:b/>
          <w:i/>
          <w:sz w:val="28"/>
        </w:rPr>
        <w:t>предстоятелю</w:t>
      </w:r>
      <w:r w:rsidRPr="001B2AFB">
        <w:rPr>
          <w:b/>
          <w:i/>
          <w:sz w:val="28"/>
        </w:rPr>
        <w:t>.</w:t>
      </w:r>
      <w:r>
        <w:rPr>
          <w:i/>
          <w:sz w:val="28"/>
        </w:rPr>
        <w:t xml:space="preserve"> </w:t>
      </w:r>
      <w:r>
        <w:rPr>
          <w:b/>
          <w:i/>
          <w:sz w:val="28"/>
        </w:rPr>
        <w:t>Предстоятель</w:t>
      </w:r>
      <w:r>
        <w:rPr>
          <w:i/>
          <w:sz w:val="28"/>
        </w:rPr>
        <w:t xml:space="preserve"> </w:t>
      </w:r>
      <w:r w:rsidR="00391D47">
        <w:rPr>
          <w:sz w:val="28"/>
        </w:rPr>
        <w:t>раздаёт</w:t>
      </w:r>
      <w:r>
        <w:rPr>
          <w:sz w:val="28"/>
        </w:rPr>
        <w:t xml:space="preserve"> свечи</w:t>
      </w:r>
      <w:r w:rsidR="008330FE">
        <w:rPr>
          <w:rStyle w:val="a5"/>
          <w:sz w:val="28"/>
        </w:rPr>
        <w:footnoteReference w:id="61"/>
      </w:r>
      <w:r>
        <w:rPr>
          <w:i/>
          <w:sz w:val="28"/>
        </w:rPr>
        <w:t xml:space="preserve"> </w:t>
      </w:r>
      <w:r>
        <w:rPr>
          <w:b/>
          <w:i/>
          <w:sz w:val="28"/>
        </w:rPr>
        <w:t>священникам</w:t>
      </w:r>
      <w:r w:rsidRPr="001B2AFB">
        <w:rPr>
          <w:b/>
          <w:i/>
          <w:sz w:val="28"/>
        </w:rPr>
        <w:t>,</w:t>
      </w:r>
      <w:r>
        <w:rPr>
          <w:sz w:val="28"/>
        </w:rPr>
        <w:t xml:space="preserve"> которые подходят к нему по очереди в порядке старшинства</w:t>
      </w:r>
      <w:r w:rsidR="001B2AFB">
        <w:rPr>
          <w:sz w:val="28"/>
        </w:rPr>
        <w:t>,</w:t>
      </w:r>
      <w:r>
        <w:rPr>
          <w:sz w:val="28"/>
        </w:rPr>
        <w:t xml:space="preserve"> сначала с</w:t>
      </w:r>
      <w:r w:rsidR="001D0FA5">
        <w:rPr>
          <w:sz w:val="28"/>
        </w:rPr>
        <w:t xml:space="preserve"> </w:t>
      </w:r>
      <w:r>
        <w:rPr>
          <w:sz w:val="28"/>
        </w:rPr>
        <w:t xml:space="preserve">правой, а потом с левой стороны: при этом </w:t>
      </w:r>
      <w:r>
        <w:rPr>
          <w:b/>
          <w:i/>
          <w:sz w:val="28"/>
        </w:rPr>
        <w:t>предстоятель</w:t>
      </w:r>
      <w:r>
        <w:rPr>
          <w:sz w:val="28"/>
        </w:rPr>
        <w:t xml:space="preserve"> и </w:t>
      </w:r>
      <w:r>
        <w:rPr>
          <w:b/>
          <w:i/>
          <w:sz w:val="28"/>
        </w:rPr>
        <w:t xml:space="preserve">священник </w:t>
      </w:r>
      <w:r>
        <w:rPr>
          <w:sz w:val="28"/>
        </w:rPr>
        <w:t>взаимно целуют друг у друга руку.</w:t>
      </w:r>
      <w:r>
        <w:rPr>
          <w:b/>
          <w:sz w:val="28"/>
        </w:rPr>
        <w:t xml:space="preserve"> </w:t>
      </w:r>
      <w:r>
        <w:rPr>
          <w:sz w:val="28"/>
        </w:rPr>
        <w:t>Далее</w:t>
      </w:r>
      <w:r>
        <w:rPr>
          <w:b/>
          <w:sz w:val="28"/>
        </w:rPr>
        <w:t xml:space="preserve"> старший</w:t>
      </w:r>
      <w:r>
        <w:rPr>
          <w:b/>
          <w:i/>
          <w:sz w:val="28"/>
        </w:rPr>
        <w:t xml:space="preserve"> диакон </w:t>
      </w:r>
      <w:r>
        <w:rPr>
          <w:sz w:val="28"/>
        </w:rPr>
        <w:t>принимает</w:t>
      </w:r>
      <w:r>
        <w:rPr>
          <w:i/>
          <w:sz w:val="28"/>
        </w:rPr>
        <w:t xml:space="preserve"> </w:t>
      </w:r>
      <w:r>
        <w:rPr>
          <w:sz w:val="28"/>
        </w:rPr>
        <w:t>у</w:t>
      </w:r>
      <w:r>
        <w:rPr>
          <w:b/>
          <w:i/>
          <w:sz w:val="28"/>
        </w:rPr>
        <w:t xml:space="preserve"> пономаря</w:t>
      </w:r>
      <w:r>
        <w:rPr>
          <w:i/>
          <w:sz w:val="28"/>
        </w:rPr>
        <w:t xml:space="preserve"> </w:t>
      </w:r>
      <w:r w:rsidR="00391D47">
        <w:rPr>
          <w:sz w:val="28"/>
        </w:rPr>
        <w:t>зажжённую</w:t>
      </w:r>
      <w:r>
        <w:rPr>
          <w:sz w:val="28"/>
        </w:rPr>
        <w:t xml:space="preserve"> свечу и </w:t>
      </w:r>
      <w:r w:rsidR="00391D47">
        <w:rPr>
          <w:sz w:val="28"/>
        </w:rPr>
        <w:t>отдаёт</w:t>
      </w:r>
      <w:r>
        <w:rPr>
          <w:sz w:val="28"/>
        </w:rPr>
        <w:t xml:space="preserve"> е</w:t>
      </w:r>
      <w:r w:rsidR="00391D47">
        <w:rPr>
          <w:sz w:val="28"/>
        </w:rPr>
        <w:t>ё</w:t>
      </w:r>
      <w:r>
        <w:rPr>
          <w:sz w:val="28"/>
        </w:rPr>
        <w:t xml:space="preserve"> в левую руку</w:t>
      </w:r>
      <w:r>
        <w:rPr>
          <w:i/>
          <w:sz w:val="28"/>
        </w:rPr>
        <w:t xml:space="preserve"> </w:t>
      </w:r>
      <w:r>
        <w:rPr>
          <w:b/>
          <w:i/>
          <w:sz w:val="28"/>
        </w:rPr>
        <w:t>предстоятеля</w:t>
      </w:r>
      <w:r w:rsidRPr="001B2AFB">
        <w:rPr>
          <w:b/>
          <w:i/>
          <w:sz w:val="28"/>
        </w:rPr>
        <w:t>.</w:t>
      </w:r>
      <w:r>
        <w:rPr>
          <w:i/>
          <w:sz w:val="28"/>
        </w:rPr>
        <w:t xml:space="preserve"> </w:t>
      </w:r>
      <w:r>
        <w:rPr>
          <w:sz w:val="28"/>
        </w:rPr>
        <w:t>Затем</w:t>
      </w:r>
      <w:r>
        <w:rPr>
          <w:i/>
          <w:sz w:val="28"/>
        </w:rPr>
        <w:t xml:space="preserve"> </w:t>
      </w:r>
      <w:r>
        <w:rPr>
          <w:sz w:val="28"/>
        </w:rPr>
        <w:t>он принимает от</w:t>
      </w:r>
      <w:r>
        <w:rPr>
          <w:i/>
          <w:sz w:val="28"/>
        </w:rPr>
        <w:t xml:space="preserve"> </w:t>
      </w:r>
      <w:r>
        <w:rPr>
          <w:b/>
          <w:i/>
          <w:sz w:val="28"/>
        </w:rPr>
        <w:t>пономаря</w:t>
      </w:r>
      <w:r>
        <w:rPr>
          <w:i/>
          <w:sz w:val="28"/>
        </w:rPr>
        <w:t xml:space="preserve"> </w:t>
      </w:r>
      <w:r>
        <w:rPr>
          <w:sz w:val="28"/>
        </w:rPr>
        <w:t xml:space="preserve">кадило и </w:t>
      </w:r>
      <w:r w:rsidR="00391D47">
        <w:rPr>
          <w:sz w:val="28"/>
        </w:rPr>
        <w:t>отдаёт</w:t>
      </w:r>
      <w:r>
        <w:rPr>
          <w:sz w:val="28"/>
        </w:rPr>
        <w:t xml:space="preserve"> его в правую руку </w:t>
      </w:r>
      <w:r>
        <w:rPr>
          <w:b/>
          <w:i/>
          <w:sz w:val="28"/>
        </w:rPr>
        <w:t>предстоятеля</w:t>
      </w:r>
      <w:r w:rsidRPr="001B2AFB">
        <w:rPr>
          <w:b/>
          <w:i/>
          <w:sz w:val="28"/>
        </w:rPr>
        <w:t>,</w:t>
      </w:r>
      <w:r>
        <w:rPr>
          <w:b/>
          <w:sz w:val="28"/>
        </w:rPr>
        <w:t xml:space="preserve"> </w:t>
      </w:r>
      <w:r>
        <w:rPr>
          <w:sz w:val="28"/>
        </w:rPr>
        <w:t>предварительно</w:t>
      </w:r>
      <w:r>
        <w:rPr>
          <w:b/>
          <w:sz w:val="28"/>
        </w:rPr>
        <w:t xml:space="preserve"> </w:t>
      </w:r>
      <w:r>
        <w:rPr>
          <w:sz w:val="28"/>
        </w:rPr>
        <w:t>испросив у него благословение</w:t>
      </w:r>
      <w:r>
        <w:rPr>
          <w:sz w:val="28"/>
          <w:szCs w:val="28"/>
        </w:rPr>
        <w:t>:</w:t>
      </w:r>
      <w:r>
        <w:rPr>
          <w:i/>
          <w:sz w:val="28"/>
          <w:szCs w:val="28"/>
        </w:rPr>
        <w:t xml:space="preserve"> </w:t>
      </w:r>
      <w:r w:rsidRPr="00D46556">
        <w:rPr>
          <w:b/>
          <w:sz w:val="28"/>
          <w:szCs w:val="28"/>
        </w:rPr>
        <w:t>«</w:t>
      </w:r>
      <w:r>
        <w:rPr>
          <w:b/>
          <w:sz w:val="28"/>
          <w:szCs w:val="28"/>
        </w:rPr>
        <w:t>Благослови, владыко, кадило»</w:t>
      </w:r>
      <w:r w:rsidRPr="001B2AFB">
        <w:rPr>
          <w:rFonts w:cs="Arial"/>
          <w:b/>
          <w:sz w:val="28"/>
          <w:szCs w:val="28"/>
        </w:rPr>
        <w:t>.</w:t>
      </w:r>
      <w:r>
        <w:rPr>
          <w:rFonts w:ascii="Arial" w:hAnsi="Arial" w:cs="Arial"/>
          <w:i/>
          <w:sz w:val="28"/>
          <w:szCs w:val="28"/>
        </w:rPr>
        <w:t xml:space="preserve"> </w:t>
      </w:r>
      <w:r>
        <w:rPr>
          <w:b/>
          <w:i/>
          <w:sz w:val="28"/>
        </w:rPr>
        <w:t>Предстоятель</w:t>
      </w:r>
      <w:r>
        <w:rPr>
          <w:rFonts w:cs="Arial"/>
          <w:b/>
          <w:i/>
          <w:sz w:val="28"/>
          <w:szCs w:val="28"/>
        </w:rPr>
        <w:t xml:space="preserve"> </w:t>
      </w:r>
      <w:r>
        <w:rPr>
          <w:sz w:val="28"/>
          <w:szCs w:val="28"/>
        </w:rPr>
        <w:t xml:space="preserve">благословляет кадило и произносит положенную </w:t>
      </w:r>
      <w:r>
        <w:rPr>
          <w:b/>
          <w:i/>
          <w:sz w:val="28"/>
          <w:szCs w:val="28"/>
        </w:rPr>
        <w:t>молитву:</w:t>
      </w:r>
      <w:r>
        <w:rPr>
          <w:i/>
          <w:sz w:val="28"/>
          <w:szCs w:val="28"/>
        </w:rPr>
        <w:t xml:space="preserve"> </w:t>
      </w:r>
      <w:r w:rsidRPr="001B2AFB">
        <w:rPr>
          <w:b/>
          <w:sz w:val="28"/>
          <w:szCs w:val="28"/>
        </w:rPr>
        <w:t>«</w:t>
      </w:r>
      <w:r>
        <w:rPr>
          <w:b/>
          <w:sz w:val="28"/>
          <w:szCs w:val="28"/>
        </w:rPr>
        <w:t>Кадило Тебе приносим…»</w:t>
      </w:r>
      <w:r w:rsidRPr="001B2AFB">
        <w:rPr>
          <w:b/>
          <w:sz w:val="28"/>
          <w:szCs w:val="28"/>
        </w:rPr>
        <w:t>.</w:t>
      </w:r>
      <w:r>
        <w:rPr>
          <w:sz w:val="28"/>
        </w:rPr>
        <w:t xml:space="preserve"> Далее </w:t>
      </w:r>
      <w:r>
        <w:rPr>
          <w:b/>
          <w:sz w:val="28"/>
        </w:rPr>
        <w:t>старший</w:t>
      </w:r>
      <w:r>
        <w:rPr>
          <w:b/>
          <w:i/>
          <w:sz w:val="28"/>
        </w:rPr>
        <w:t xml:space="preserve"> </w:t>
      </w:r>
      <w:r>
        <w:rPr>
          <w:sz w:val="28"/>
        </w:rPr>
        <w:t>и</w:t>
      </w:r>
      <w:r>
        <w:rPr>
          <w:b/>
          <w:i/>
          <w:sz w:val="28"/>
        </w:rPr>
        <w:t xml:space="preserve"> </w:t>
      </w:r>
      <w:r>
        <w:rPr>
          <w:b/>
          <w:sz w:val="28"/>
        </w:rPr>
        <w:t>второй</w:t>
      </w:r>
      <w:r>
        <w:rPr>
          <w:b/>
          <w:i/>
          <w:sz w:val="28"/>
        </w:rPr>
        <w:t xml:space="preserve"> диаконы</w:t>
      </w:r>
      <w:r>
        <w:rPr>
          <w:i/>
          <w:sz w:val="28"/>
        </w:rPr>
        <w:t xml:space="preserve"> </w:t>
      </w:r>
      <w:r>
        <w:rPr>
          <w:sz w:val="28"/>
        </w:rPr>
        <w:t xml:space="preserve">берут </w:t>
      </w:r>
      <w:r w:rsidR="00391D47">
        <w:rPr>
          <w:sz w:val="28"/>
        </w:rPr>
        <w:t>зажжённые</w:t>
      </w:r>
      <w:r>
        <w:rPr>
          <w:sz w:val="28"/>
        </w:rPr>
        <w:t xml:space="preserve"> диаконские свечи, и становится позади аналоя лицом к</w:t>
      </w:r>
      <w:r>
        <w:rPr>
          <w:i/>
          <w:sz w:val="28"/>
        </w:rPr>
        <w:t xml:space="preserve"> </w:t>
      </w:r>
      <w:r>
        <w:rPr>
          <w:b/>
          <w:i/>
          <w:sz w:val="28"/>
        </w:rPr>
        <w:t>предстоятелю</w:t>
      </w:r>
      <w:r w:rsidRPr="001B2AFB">
        <w:rPr>
          <w:b/>
          <w:i/>
          <w:sz w:val="28"/>
        </w:rPr>
        <w:t>.</w:t>
      </w:r>
      <w:r>
        <w:rPr>
          <w:sz w:val="28"/>
        </w:rPr>
        <w:t xml:space="preserve"> Остальные </w:t>
      </w:r>
      <w:r>
        <w:rPr>
          <w:b/>
          <w:i/>
          <w:sz w:val="28"/>
        </w:rPr>
        <w:t>диаконы</w:t>
      </w:r>
      <w:r>
        <w:rPr>
          <w:sz w:val="28"/>
        </w:rPr>
        <w:t xml:space="preserve"> становятся на шаг позади </w:t>
      </w:r>
      <w:r>
        <w:rPr>
          <w:b/>
          <w:i/>
          <w:sz w:val="28"/>
        </w:rPr>
        <w:t>предстоятеля</w:t>
      </w:r>
      <w:r w:rsidRPr="001B2AFB">
        <w:rPr>
          <w:b/>
          <w:i/>
          <w:sz w:val="28"/>
        </w:rPr>
        <w:t>,</w:t>
      </w:r>
      <w:r>
        <w:rPr>
          <w:sz w:val="28"/>
        </w:rPr>
        <w:t xml:space="preserve"> с правой и левой стороны от него.    </w:t>
      </w:r>
    </w:p>
    <w:p w:rsidR="0075275F" w:rsidRDefault="0075275F" w:rsidP="001D0FA5">
      <w:pPr>
        <w:pStyle w:val="Iauiue3"/>
        <w:tabs>
          <w:tab w:val="left" w:pos="426"/>
        </w:tabs>
        <w:jc w:val="both"/>
        <w:rPr>
          <w:sz w:val="28"/>
        </w:rPr>
      </w:pPr>
      <w:r>
        <w:rPr>
          <w:i/>
          <w:sz w:val="28"/>
        </w:rPr>
        <w:t xml:space="preserve">      </w:t>
      </w:r>
      <w:r>
        <w:rPr>
          <w:sz w:val="28"/>
        </w:rPr>
        <w:t>По</w:t>
      </w:r>
      <w:r w:rsidR="001D0FA5">
        <w:rPr>
          <w:sz w:val="28"/>
        </w:rPr>
        <w:t>сле окончания</w:t>
      </w:r>
      <w:r>
        <w:rPr>
          <w:sz w:val="28"/>
        </w:rPr>
        <w:t xml:space="preserve"> пения последнего </w:t>
      </w:r>
      <w:r>
        <w:rPr>
          <w:b/>
          <w:i/>
          <w:sz w:val="28"/>
        </w:rPr>
        <w:t>стиха</w:t>
      </w:r>
      <w:r>
        <w:rPr>
          <w:sz w:val="28"/>
        </w:rPr>
        <w:t xml:space="preserve"> </w:t>
      </w:r>
      <w:r>
        <w:rPr>
          <w:b/>
          <w:sz w:val="28"/>
        </w:rPr>
        <w:t>полиелея</w:t>
      </w:r>
      <w:r>
        <w:rPr>
          <w:sz w:val="28"/>
        </w:rPr>
        <w:t xml:space="preserve"> </w:t>
      </w:r>
      <w:r>
        <w:rPr>
          <w:b/>
          <w:i/>
          <w:sz w:val="28"/>
        </w:rPr>
        <w:t>священнослужители</w:t>
      </w:r>
      <w:r>
        <w:rPr>
          <w:sz w:val="28"/>
        </w:rPr>
        <w:t xml:space="preserve"> поют </w:t>
      </w:r>
      <w:r>
        <w:rPr>
          <w:b/>
          <w:sz w:val="28"/>
        </w:rPr>
        <w:t>величание</w:t>
      </w:r>
      <w:r>
        <w:rPr>
          <w:sz w:val="28"/>
        </w:rPr>
        <w:t xml:space="preserve"> праздника или святому единожды, во время которого </w:t>
      </w:r>
      <w:r>
        <w:rPr>
          <w:b/>
          <w:i/>
          <w:sz w:val="28"/>
        </w:rPr>
        <w:t xml:space="preserve">предстоятель </w:t>
      </w:r>
      <w:r>
        <w:rPr>
          <w:sz w:val="28"/>
        </w:rPr>
        <w:t>непрерывно кадит со своего места праздничную икону на аналое.</w:t>
      </w:r>
    </w:p>
    <w:p w:rsidR="0075275F" w:rsidRDefault="0075275F" w:rsidP="0075275F">
      <w:pPr>
        <w:tabs>
          <w:tab w:val="left" w:pos="426"/>
        </w:tabs>
        <w:jc w:val="both"/>
        <w:rPr>
          <w:i/>
          <w:sz w:val="28"/>
        </w:rPr>
      </w:pPr>
      <w:r>
        <w:rPr>
          <w:sz w:val="28"/>
        </w:rPr>
        <w:t xml:space="preserve">      </w:t>
      </w:r>
      <w:r w:rsidR="00D46556">
        <w:rPr>
          <w:sz w:val="28"/>
        </w:rPr>
        <w:t>Далее</w:t>
      </w:r>
      <w:r>
        <w:rPr>
          <w:sz w:val="28"/>
        </w:rPr>
        <w:t xml:space="preserve"> </w:t>
      </w:r>
      <w:r>
        <w:rPr>
          <w:b/>
          <w:i/>
          <w:sz w:val="28"/>
        </w:rPr>
        <w:t>предстоятель</w:t>
      </w:r>
      <w:r>
        <w:rPr>
          <w:i/>
          <w:sz w:val="28"/>
        </w:rPr>
        <w:t xml:space="preserve"> </w:t>
      </w:r>
      <w:r>
        <w:rPr>
          <w:sz w:val="28"/>
        </w:rPr>
        <w:t>кланяется</w:t>
      </w:r>
      <w:r>
        <w:rPr>
          <w:i/>
          <w:sz w:val="28"/>
        </w:rPr>
        <w:t xml:space="preserve"> </w:t>
      </w:r>
      <w:r w:rsidRPr="001D0FA5">
        <w:rPr>
          <w:b/>
          <w:sz w:val="28"/>
        </w:rPr>
        <w:t>сослужащим</w:t>
      </w:r>
      <w:r>
        <w:rPr>
          <w:b/>
          <w:i/>
          <w:sz w:val="28"/>
        </w:rPr>
        <w:t xml:space="preserve"> </w:t>
      </w:r>
      <w:r>
        <w:rPr>
          <w:sz w:val="28"/>
        </w:rPr>
        <w:t xml:space="preserve">ему </w:t>
      </w:r>
      <w:r w:rsidR="001D0FA5" w:rsidRPr="001D0FA5">
        <w:rPr>
          <w:b/>
          <w:i/>
          <w:sz w:val="28"/>
        </w:rPr>
        <w:t>священникам</w:t>
      </w:r>
      <w:r w:rsidR="001D0FA5">
        <w:rPr>
          <w:sz w:val="28"/>
        </w:rPr>
        <w:t xml:space="preserve"> </w:t>
      </w:r>
      <w:r>
        <w:rPr>
          <w:sz w:val="28"/>
        </w:rPr>
        <w:t>и совершает</w:t>
      </w:r>
      <w:r>
        <w:rPr>
          <w:i/>
          <w:sz w:val="28"/>
        </w:rPr>
        <w:t xml:space="preserve"> </w:t>
      </w:r>
      <w:r w:rsidR="001D0FA5" w:rsidRPr="001D0FA5">
        <w:rPr>
          <w:b/>
          <w:sz w:val="28"/>
        </w:rPr>
        <w:t>полное</w:t>
      </w:r>
      <w:r w:rsidR="001D0FA5">
        <w:rPr>
          <w:i/>
          <w:sz w:val="28"/>
        </w:rPr>
        <w:t xml:space="preserve"> </w:t>
      </w:r>
      <w:r>
        <w:rPr>
          <w:b/>
          <w:i/>
          <w:sz w:val="28"/>
        </w:rPr>
        <w:t xml:space="preserve">каждение </w:t>
      </w:r>
      <w:r>
        <w:rPr>
          <w:sz w:val="28"/>
        </w:rPr>
        <w:t>алтаря и всего храма.</w:t>
      </w:r>
      <w:r>
        <w:rPr>
          <w:i/>
          <w:sz w:val="28"/>
        </w:rPr>
        <w:t xml:space="preserve"> </w:t>
      </w:r>
    </w:p>
    <w:p w:rsidR="0075275F" w:rsidRDefault="001D0FA5" w:rsidP="001B2AFB">
      <w:pPr>
        <w:tabs>
          <w:tab w:val="left" w:pos="426"/>
        </w:tabs>
        <w:jc w:val="both"/>
        <w:rPr>
          <w:i/>
          <w:sz w:val="28"/>
        </w:rPr>
      </w:pPr>
      <w:r w:rsidRPr="001B2AFB">
        <w:rPr>
          <w:b/>
          <w:i/>
          <w:sz w:val="28"/>
        </w:rPr>
        <w:t xml:space="preserve">      </w:t>
      </w:r>
      <w:r w:rsidR="0075275F" w:rsidRPr="001B2AFB">
        <w:rPr>
          <w:b/>
          <w:i/>
          <w:sz w:val="28"/>
        </w:rPr>
        <w:t>Каждени</w:t>
      </w:r>
      <w:r w:rsidR="001B2AFB" w:rsidRPr="001B2AFB">
        <w:rPr>
          <w:b/>
          <w:i/>
          <w:sz w:val="28"/>
        </w:rPr>
        <w:t>е</w:t>
      </w:r>
      <w:r w:rsidR="0075275F">
        <w:rPr>
          <w:sz w:val="28"/>
        </w:rPr>
        <w:t xml:space="preserve"> совершается таким же </w:t>
      </w:r>
      <w:r>
        <w:rPr>
          <w:sz w:val="28"/>
        </w:rPr>
        <w:t>порядком,</w:t>
      </w:r>
      <w:r w:rsidR="0075275F">
        <w:rPr>
          <w:sz w:val="28"/>
        </w:rPr>
        <w:t xml:space="preserve"> как и при каждении одного</w:t>
      </w:r>
      <w:r w:rsidR="0075275F">
        <w:rPr>
          <w:i/>
          <w:sz w:val="28"/>
        </w:rPr>
        <w:t xml:space="preserve"> </w:t>
      </w:r>
      <w:r w:rsidR="0075275F">
        <w:rPr>
          <w:b/>
          <w:i/>
          <w:sz w:val="28"/>
        </w:rPr>
        <w:t>священника</w:t>
      </w:r>
      <w:r w:rsidR="0075275F">
        <w:rPr>
          <w:i/>
          <w:sz w:val="28"/>
        </w:rPr>
        <w:t xml:space="preserve"> </w:t>
      </w:r>
      <w:r w:rsidR="0075275F">
        <w:rPr>
          <w:sz w:val="28"/>
        </w:rPr>
        <w:t>(см.:</w:t>
      </w:r>
      <w:r w:rsidR="0075275F">
        <w:rPr>
          <w:i/>
          <w:sz w:val="28"/>
        </w:rPr>
        <w:t xml:space="preserve"> </w:t>
      </w:r>
      <w:r w:rsidRPr="001D0FA5">
        <w:rPr>
          <w:b/>
          <w:sz w:val="28"/>
          <w:lang w:val="en-US"/>
        </w:rPr>
        <w:t>IV</w:t>
      </w:r>
      <w:r w:rsidRPr="001D0FA5">
        <w:rPr>
          <w:b/>
          <w:sz w:val="28"/>
        </w:rPr>
        <w:t>.</w:t>
      </w:r>
      <w:r>
        <w:rPr>
          <w:sz w:val="28"/>
        </w:rPr>
        <w:t xml:space="preserve"> </w:t>
      </w:r>
      <w:r w:rsidRPr="001D0FA5">
        <w:rPr>
          <w:b/>
          <w:sz w:val="28"/>
        </w:rPr>
        <w:t>Всенощное бдение, Последование праздничного всенощного бдения, Полиелейная утреня, Полиелей</w:t>
      </w:r>
      <w:r w:rsidR="0075275F" w:rsidRPr="001B2AFB">
        <w:rPr>
          <w:b/>
          <w:sz w:val="28"/>
        </w:rPr>
        <w:t xml:space="preserve">), </w:t>
      </w:r>
      <w:r w:rsidR="0075275F">
        <w:rPr>
          <w:sz w:val="28"/>
        </w:rPr>
        <w:t>только с некоторыми особенностями:</w:t>
      </w:r>
      <w:r w:rsidR="0075275F">
        <w:rPr>
          <w:i/>
          <w:sz w:val="28"/>
        </w:rPr>
        <w:t xml:space="preserve">  </w:t>
      </w:r>
    </w:p>
    <w:p w:rsidR="0075275F" w:rsidRDefault="0075275F" w:rsidP="00D46556">
      <w:pPr>
        <w:tabs>
          <w:tab w:val="left" w:pos="426"/>
        </w:tabs>
        <w:jc w:val="both"/>
        <w:rPr>
          <w:sz w:val="28"/>
          <w:szCs w:val="28"/>
        </w:rPr>
      </w:pPr>
      <w:r>
        <w:rPr>
          <w:i/>
          <w:sz w:val="28"/>
          <w:lang w:val="uk-UA"/>
        </w:rPr>
        <w:t xml:space="preserve">     </w:t>
      </w:r>
      <w:r w:rsidR="00646D65">
        <w:rPr>
          <w:i/>
          <w:sz w:val="28"/>
          <w:lang w:val="uk-UA"/>
        </w:rPr>
        <w:t xml:space="preserve"> </w:t>
      </w:r>
      <w:r>
        <w:rPr>
          <w:sz w:val="28"/>
          <w:lang w:val="uk-UA"/>
        </w:rPr>
        <w:t xml:space="preserve">1) </w:t>
      </w:r>
      <w:r>
        <w:rPr>
          <w:sz w:val="28"/>
          <w:szCs w:val="28"/>
        </w:rPr>
        <w:t>прежде каждения клиросов совершается каждение</w:t>
      </w:r>
      <w:r>
        <w:rPr>
          <w:i/>
          <w:sz w:val="28"/>
          <w:szCs w:val="28"/>
        </w:rPr>
        <w:t xml:space="preserve"> </w:t>
      </w:r>
      <w:r>
        <w:rPr>
          <w:b/>
          <w:i/>
          <w:sz w:val="28"/>
          <w:szCs w:val="28"/>
        </w:rPr>
        <w:t>духовенства</w:t>
      </w:r>
      <w:r w:rsidRPr="001B2AFB">
        <w:rPr>
          <w:b/>
          <w:i/>
          <w:sz w:val="28"/>
          <w:szCs w:val="28"/>
        </w:rPr>
        <w:t>:</w:t>
      </w:r>
      <w:r>
        <w:rPr>
          <w:i/>
          <w:sz w:val="28"/>
          <w:szCs w:val="28"/>
        </w:rPr>
        <w:t xml:space="preserve"> </w:t>
      </w:r>
      <w:r>
        <w:rPr>
          <w:sz w:val="28"/>
          <w:szCs w:val="28"/>
        </w:rPr>
        <w:t>сначала стоящих справа, а затем слева</w:t>
      </w:r>
      <w:r w:rsidR="001B2AFB">
        <w:rPr>
          <w:sz w:val="28"/>
          <w:szCs w:val="28"/>
        </w:rPr>
        <w:t>;</w:t>
      </w:r>
      <w:r>
        <w:rPr>
          <w:sz w:val="28"/>
          <w:szCs w:val="28"/>
        </w:rPr>
        <w:t xml:space="preserve"> </w:t>
      </w:r>
    </w:p>
    <w:p w:rsidR="0075275F" w:rsidRDefault="0075275F" w:rsidP="001B2AFB">
      <w:pPr>
        <w:tabs>
          <w:tab w:val="left" w:pos="426"/>
        </w:tabs>
        <w:jc w:val="both"/>
        <w:rPr>
          <w:i/>
          <w:sz w:val="28"/>
          <w:szCs w:val="28"/>
        </w:rPr>
      </w:pPr>
      <w:r>
        <w:rPr>
          <w:i/>
          <w:sz w:val="28"/>
          <w:szCs w:val="28"/>
        </w:rPr>
        <w:t xml:space="preserve">      </w:t>
      </w:r>
      <w:r w:rsidR="001B2AFB">
        <w:rPr>
          <w:sz w:val="28"/>
          <w:szCs w:val="28"/>
        </w:rPr>
        <w:t xml:space="preserve">2) </w:t>
      </w:r>
      <w:r>
        <w:rPr>
          <w:sz w:val="28"/>
          <w:szCs w:val="28"/>
        </w:rPr>
        <w:t>при завершении каждения, прежде каждения</w:t>
      </w:r>
      <w:r>
        <w:rPr>
          <w:i/>
          <w:sz w:val="28"/>
          <w:szCs w:val="28"/>
        </w:rPr>
        <w:t xml:space="preserve"> </w:t>
      </w:r>
      <w:r>
        <w:rPr>
          <w:b/>
          <w:i/>
          <w:sz w:val="28"/>
          <w:szCs w:val="28"/>
        </w:rPr>
        <w:t>диаконов</w:t>
      </w:r>
      <w:r>
        <w:rPr>
          <w:i/>
          <w:sz w:val="28"/>
          <w:szCs w:val="28"/>
        </w:rPr>
        <w:t xml:space="preserve"> </w:t>
      </w:r>
      <w:r>
        <w:rPr>
          <w:b/>
          <w:i/>
          <w:sz w:val="28"/>
          <w:szCs w:val="28"/>
        </w:rPr>
        <w:t>п</w:t>
      </w:r>
      <w:r>
        <w:rPr>
          <w:b/>
          <w:i/>
          <w:sz w:val="28"/>
        </w:rPr>
        <w:t>редстоятель</w:t>
      </w:r>
      <w:r>
        <w:rPr>
          <w:i/>
          <w:sz w:val="28"/>
          <w:szCs w:val="28"/>
        </w:rPr>
        <w:t xml:space="preserve"> </w:t>
      </w:r>
      <w:r>
        <w:rPr>
          <w:sz w:val="28"/>
          <w:szCs w:val="28"/>
        </w:rPr>
        <w:t xml:space="preserve">сначала кадит </w:t>
      </w:r>
      <w:r>
        <w:rPr>
          <w:b/>
          <w:i/>
          <w:sz w:val="28"/>
          <w:szCs w:val="28"/>
        </w:rPr>
        <w:t>духовенство:</w:t>
      </w:r>
      <w:r>
        <w:rPr>
          <w:sz w:val="28"/>
          <w:szCs w:val="28"/>
        </w:rPr>
        <w:t xml:space="preserve"> сначала</w:t>
      </w:r>
      <w:r>
        <w:rPr>
          <w:i/>
          <w:sz w:val="28"/>
          <w:szCs w:val="28"/>
        </w:rPr>
        <w:t xml:space="preserve"> </w:t>
      </w:r>
      <w:r>
        <w:rPr>
          <w:b/>
          <w:i/>
          <w:sz w:val="28"/>
          <w:szCs w:val="28"/>
        </w:rPr>
        <w:t>священников</w:t>
      </w:r>
      <w:r w:rsidR="00391D47">
        <w:rPr>
          <w:b/>
          <w:i/>
          <w:sz w:val="28"/>
          <w:szCs w:val="28"/>
        </w:rPr>
        <w:t>,</w:t>
      </w:r>
      <w:r>
        <w:rPr>
          <w:i/>
          <w:sz w:val="28"/>
          <w:szCs w:val="28"/>
        </w:rPr>
        <w:t xml:space="preserve"> </w:t>
      </w:r>
      <w:r>
        <w:rPr>
          <w:sz w:val="28"/>
          <w:szCs w:val="28"/>
        </w:rPr>
        <w:t>стоящих от него по правую, а затем и по левую сторону.</w:t>
      </w:r>
      <w:r>
        <w:rPr>
          <w:i/>
          <w:sz w:val="28"/>
          <w:szCs w:val="28"/>
        </w:rPr>
        <w:t xml:space="preserve"> </w:t>
      </w:r>
    </w:p>
    <w:p w:rsidR="0075275F" w:rsidRDefault="0075275F" w:rsidP="000C48A0">
      <w:pPr>
        <w:pStyle w:val="Iauiue3"/>
        <w:tabs>
          <w:tab w:val="left" w:pos="426"/>
        </w:tabs>
        <w:ind w:right="-11"/>
        <w:jc w:val="both"/>
        <w:rPr>
          <w:i/>
          <w:sz w:val="28"/>
        </w:rPr>
      </w:pPr>
      <w:r>
        <w:rPr>
          <w:i/>
          <w:sz w:val="28"/>
          <w:szCs w:val="28"/>
        </w:rPr>
        <w:t xml:space="preserve">     </w:t>
      </w:r>
      <w:r w:rsidR="00646D65">
        <w:rPr>
          <w:i/>
          <w:sz w:val="28"/>
          <w:szCs w:val="28"/>
        </w:rPr>
        <w:t xml:space="preserve"> </w:t>
      </w:r>
      <w:r w:rsidR="00DE3ACF">
        <w:rPr>
          <w:sz w:val="28"/>
          <w:szCs w:val="28"/>
        </w:rPr>
        <w:t xml:space="preserve">Далее последование </w:t>
      </w:r>
      <w:r w:rsidR="00DE3ACF">
        <w:rPr>
          <w:b/>
          <w:sz w:val="28"/>
          <w:szCs w:val="28"/>
        </w:rPr>
        <w:t>утрени</w:t>
      </w:r>
      <w:r w:rsidR="00DE3ACF">
        <w:rPr>
          <w:sz w:val="28"/>
          <w:szCs w:val="28"/>
        </w:rPr>
        <w:t xml:space="preserve"> до </w:t>
      </w:r>
      <w:r w:rsidR="00D46556">
        <w:rPr>
          <w:sz w:val="28"/>
        </w:rPr>
        <w:t>чтения</w:t>
      </w:r>
      <w:r w:rsidR="00DE3ACF">
        <w:rPr>
          <w:sz w:val="28"/>
          <w:szCs w:val="28"/>
        </w:rPr>
        <w:t xml:space="preserve"> Евангелия </w:t>
      </w:r>
      <w:r w:rsidR="00DE3ACF">
        <w:rPr>
          <w:sz w:val="28"/>
        </w:rPr>
        <w:t>совершается в таком же порядке, как и при служении одного</w:t>
      </w:r>
      <w:r w:rsidR="00DE3ACF">
        <w:rPr>
          <w:i/>
          <w:sz w:val="28"/>
        </w:rPr>
        <w:t xml:space="preserve"> </w:t>
      </w:r>
      <w:r w:rsidR="00DE3ACF">
        <w:rPr>
          <w:b/>
          <w:i/>
          <w:sz w:val="28"/>
        </w:rPr>
        <w:t>священника</w:t>
      </w:r>
      <w:r w:rsidR="00DE3ACF">
        <w:rPr>
          <w:i/>
          <w:sz w:val="28"/>
        </w:rPr>
        <w:t xml:space="preserve"> </w:t>
      </w:r>
      <w:r w:rsidR="00DE3ACF">
        <w:rPr>
          <w:sz w:val="28"/>
          <w:szCs w:val="28"/>
        </w:rPr>
        <w:t xml:space="preserve">(см.: </w:t>
      </w:r>
      <w:r w:rsidR="00DE3ACF">
        <w:rPr>
          <w:b/>
          <w:sz w:val="28"/>
          <w:szCs w:val="28"/>
        </w:rPr>
        <w:t>III. Утреннее богослужение,</w:t>
      </w:r>
      <w:r w:rsidR="00DE3ACF">
        <w:rPr>
          <w:sz w:val="28"/>
          <w:szCs w:val="28"/>
        </w:rPr>
        <w:t xml:space="preserve"> </w:t>
      </w:r>
      <w:r w:rsidR="00DE3ACF">
        <w:rPr>
          <w:b/>
          <w:sz w:val="28"/>
          <w:szCs w:val="28"/>
        </w:rPr>
        <w:t>Особенности совершения полиелейной утрени).</w:t>
      </w:r>
      <w:r w:rsidR="00DE3ACF">
        <w:rPr>
          <w:sz w:val="28"/>
        </w:rPr>
        <w:t xml:space="preserve"> </w:t>
      </w:r>
      <w:r>
        <w:rPr>
          <w:sz w:val="28"/>
          <w:szCs w:val="28"/>
        </w:rPr>
        <w:t>Все возгласы произносятся</w:t>
      </w:r>
      <w:r>
        <w:rPr>
          <w:i/>
          <w:sz w:val="28"/>
          <w:szCs w:val="28"/>
        </w:rPr>
        <w:t xml:space="preserve"> </w:t>
      </w:r>
      <w:r>
        <w:rPr>
          <w:b/>
          <w:i/>
          <w:sz w:val="28"/>
          <w:szCs w:val="28"/>
        </w:rPr>
        <w:t>священниками</w:t>
      </w:r>
      <w:r>
        <w:rPr>
          <w:i/>
          <w:sz w:val="28"/>
          <w:szCs w:val="28"/>
        </w:rPr>
        <w:t xml:space="preserve"> </w:t>
      </w:r>
      <w:r>
        <w:rPr>
          <w:sz w:val="28"/>
          <w:szCs w:val="28"/>
        </w:rPr>
        <w:t xml:space="preserve">по очереди в порядке старшинства и после предварительного благословения (поклона) </w:t>
      </w:r>
      <w:r>
        <w:rPr>
          <w:b/>
          <w:i/>
          <w:sz w:val="28"/>
        </w:rPr>
        <w:t>предстоятеля</w:t>
      </w:r>
      <w:r w:rsidRPr="001B2AFB">
        <w:rPr>
          <w:b/>
          <w:i/>
          <w:sz w:val="28"/>
        </w:rPr>
        <w:t>,</w:t>
      </w:r>
      <w:r>
        <w:rPr>
          <w:b/>
          <w:i/>
          <w:sz w:val="28"/>
        </w:rPr>
        <w:t xml:space="preserve"> </w:t>
      </w:r>
      <w:r>
        <w:rPr>
          <w:sz w:val="28"/>
        </w:rPr>
        <w:t>на который</w:t>
      </w:r>
      <w:r>
        <w:rPr>
          <w:b/>
          <w:i/>
          <w:sz w:val="28"/>
        </w:rPr>
        <w:t xml:space="preserve"> священник </w:t>
      </w:r>
      <w:r>
        <w:rPr>
          <w:sz w:val="28"/>
        </w:rPr>
        <w:t xml:space="preserve">отвечает также поклоном. </w:t>
      </w:r>
    </w:p>
    <w:p w:rsidR="0075275F" w:rsidRDefault="0075275F" w:rsidP="002542B8">
      <w:pPr>
        <w:pStyle w:val="Iauiue3"/>
        <w:tabs>
          <w:tab w:val="left" w:pos="426"/>
        </w:tabs>
        <w:ind w:right="-11"/>
        <w:jc w:val="both"/>
        <w:rPr>
          <w:sz w:val="28"/>
        </w:rPr>
      </w:pPr>
      <w:r>
        <w:rPr>
          <w:sz w:val="28"/>
        </w:rPr>
        <w:lastRenderedPageBreak/>
        <w:t xml:space="preserve">      После прочтения Евангелия </w:t>
      </w:r>
      <w:r>
        <w:rPr>
          <w:b/>
          <w:i/>
          <w:sz w:val="28"/>
        </w:rPr>
        <w:t xml:space="preserve">предстоятель </w:t>
      </w:r>
      <w:r>
        <w:rPr>
          <w:sz w:val="28"/>
        </w:rPr>
        <w:t xml:space="preserve">крестится, целует раскрытое Евангелие, </w:t>
      </w:r>
      <w:r w:rsidR="00391D47">
        <w:rPr>
          <w:sz w:val="28"/>
        </w:rPr>
        <w:t>отдаёт</w:t>
      </w:r>
      <w:r>
        <w:rPr>
          <w:sz w:val="28"/>
        </w:rPr>
        <w:t xml:space="preserve"> свечу, принимает головной убор и надевает его. Свечи, которые держали</w:t>
      </w:r>
      <w:r>
        <w:rPr>
          <w:i/>
          <w:sz w:val="28"/>
        </w:rPr>
        <w:t xml:space="preserve"> </w:t>
      </w:r>
      <w:r>
        <w:rPr>
          <w:b/>
          <w:i/>
          <w:sz w:val="28"/>
        </w:rPr>
        <w:t>священнослужители</w:t>
      </w:r>
      <w:r w:rsidRPr="001B2AFB">
        <w:rPr>
          <w:b/>
          <w:i/>
          <w:sz w:val="28"/>
        </w:rPr>
        <w:t>,</w:t>
      </w:r>
      <w:r>
        <w:rPr>
          <w:sz w:val="28"/>
        </w:rPr>
        <w:t xml:space="preserve"> гасятся и забираются</w:t>
      </w:r>
      <w:r>
        <w:rPr>
          <w:i/>
          <w:sz w:val="28"/>
        </w:rPr>
        <w:t xml:space="preserve"> </w:t>
      </w:r>
      <w:r>
        <w:rPr>
          <w:b/>
          <w:i/>
          <w:sz w:val="28"/>
        </w:rPr>
        <w:t>пономарями</w:t>
      </w:r>
      <w:r w:rsidRPr="001B2AFB">
        <w:rPr>
          <w:b/>
          <w:i/>
          <w:sz w:val="28"/>
        </w:rPr>
        <w:t>.</w:t>
      </w:r>
      <w:r>
        <w:rPr>
          <w:i/>
          <w:sz w:val="28"/>
        </w:rPr>
        <w:t xml:space="preserve"> </w:t>
      </w:r>
      <w:r>
        <w:rPr>
          <w:b/>
          <w:sz w:val="28"/>
        </w:rPr>
        <w:t xml:space="preserve">Второй </w:t>
      </w:r>
      <w:r>
        <w:rPr>
          <w:b/>
          <w:i/>
          <w:sz w:val="28"/>
        </w:rPr>
        <w:t>диакон</w:t>
      </w:r>
      <w:r w:rsidRPr="001B2AFB">
        <w:rPr>
          <w:b/>
          <w:i/>
          <w:sz w:val="28"/>
        </w:rPr>
        <w:t>,</w:t>
      </w:r>
      <w:r>
        <w:rPr>
          <w:sz w:val="28"/>
        </w:rPr>
        <w:t xml:space="preserve"> закрыв Евангелие, уносит его </w:t>
      </w:r>
      <w:r w:rsidR="00D46556">
        <w:rPr>
          <w:sz w:val="28"/>
        </w:rPr>
        <w:t xml:space="preserve">в алтарь и полагает </w:t>
      </w:r>
      <w:r>
        <w:rPr>
          <w:sz w:val="28"/>
        </w:rPr>
        <w:t>на престол</w:t>
      </w:r>
      <w:r w:rsidR="00D46556">
        <w:rPr>
          <w:sz w:val="28"/>
        </w:rPr>
        <w:t>е</w:t>
      </w:r>
      <w:r>
        <w:rPr>
          <w:sz w:val="28"/>
        </w:rPr>
        <w:t>. Затем он крестится, целует Евангелие и престол, кланяется</w:t>
      </w:r>
      <w:r>
        <w:rPr>
          <w:i/>
          <w:sz w:val="28"/>
        </w:rPr>
        <w:t xml:space="preserve"> </w:t>
      </w:r>
      <w:r>
        <w:rPr>
          <w:b/>
          <w:i/>
          <w:sz w:val="28"/>
        </w:rPr>
        <w:t xml:space="preserve">предстоятелю </w:t>
      </w:r>
      <w:r>
        <w:rPr>
          <w:sz w:val="28"/>
        </w:rPr>
        <w:t>и становится около престола на обычном диаконском месте. Вместе с ним кланяются и два</w:t>
      </w:r>
      <w:r>
        <w:rPr>
          <w:i/>
          <w:sz w:val="28"/>
        </w:rPr>
        <w:t xml:space="preserve"> </w:t>
      </w:r>
      <w:r>
        <w:rPr>
          <w:b/>
          <w:i/>
          <w:sz w:val="28"/>
        </w:rPr>
        <w:t>священника</w:t>
      </w:r>
      <w:r w:rsidRPr="001B2AFB">
        <w:rPr>
          <w:b/>
          <w:i/>
          <w:sz w:val="28"/>
        </w:rPr>
        <w:t>,</w:t>
      </w:r>
      <w:r>
        <w:rPr>
          <w:sz w:val="28"/>
        </w:rPr>
        <w:t xml:space="preserve"> читающие </w:t>
      </w:r>
      <w:r w:rsidRPr="00DE3ACF">
        <w:rPr>
          <w:b/>
          <w:sz w:val="28"/>
        </w:rPr>
        <w:t>канон.</w:t>
      </w:r>
      <w:r>
        <w:rPr>
          <w:i/>
          <w:sz w:val="28"/>
        </w:rPr>
        <w:t xml:space="preserve"> </w:t>
      </w:r>
      <w:r>
        <w:rPr>
          <w:sz w:val="28"/>
        </w:rPr>
        <w:t>Когда</w:t>
      </w:r>
      <w:r>
        <w:rPr>
          <w:i/>
          <w:sz w:val="28"/>
        </w:rPr>
        <w:t xml:space="preserve"> </w:t>
      </w:r>
      <w:r>
        <w:rPr>
          <w:b/>
          <w:i/>
          <w:sz w:val="28"/>
        </w:rPr>
        <w:t>диакон</w:t>
      </w:r>
      <w:r>
        <w:rPr>
          <w:i/>
          <w:sz w:val="28"/>
        </w:rPr>
        <w:t xml:space="preserve"> </w:t>
      </w:r>
      <w:r>
        <w:rPr>
          <w:sz w:val="28"/>
        </w:rPr>
        <w:t>полагает Евангелие на престол</w:t>
      </w:r>
      <w:r w:rsidR="00646D65">
        <w:rPr>
          <w:sz w:val="28"/>
        </w:rPr>
        <w:t>е</w:t>
      </w:r>
      <w:r>
        <w:rPr>
          <w:sz w:val="28"/>
        </w:rPr>
        <w:t>, они выходят из</w:t>
      </w:r>
      <w:r>
        <w:rPr>
          <w:smallCaps/>
          <w:sz w:val="28"/>
        </w:rPr>
        <w:t xml:space="preserve"> </w:t>
      </w:r>
      <w:r>
        <w:rPr>
          <w:sz w:val="28"/>
        </w:rPr>
        <w:t xml:space="preserve">рядов </w:t>
      </w:r>
      <w:r w:rsidRPr="001B2AFB">
        <w:rPr>
          <w:b/>
          <w:sz w:val="28"/>
        </w:rPr>
        <w:t>служащих</w:t>
      </w:r>
      <w:r>
        <w:rPr>
          <w:i/>
          <w:sz w:val="28"/>
        </w:rPr>
        <w:t xml:space="preserve"> </w:t>
      </w:r>
      <w:r>
        <w:rPr>
          <w:b/>
          <w:i/>
          <w:sz w:val="28"/>
        </w:rPr>
        <w:t>священников</w:t>
      </w:r>
      <w:r>
        <w:rPr>
          <w:i/>
          <w:sz w:val="28"/>
        </w:rPr>
        <w:t xml:space="preserve"> </w:t>
      </w:r>
      <w:r>
        <w:rPr>
          <w:sz w:val="28"/>
        </w:rPr>
        <w:t>и, поклонившись (вместе с</w:t>
      </w:r>
      <w:r>
        <w:rPr>
          <w:i/>
          <w:sz w:val="28"/>
        </w:rPr>
        <w:t xml:space="preserve"> </w:t>
      </w:r>
      <w:r>
        <w:rPr>
          <w:b/>
          <w:i/>
          <w:sz w:val="28"/>
        </w:rPr>
        <w:t>диа</w:t>
      </w:r>
      <w:r>
        <w:rPr>
          <w:b/>
          <w:i/>
          <w:sz w:val="28"/>
        </w:rPr>
        <w:softHyphen/>
        <w:t>коном</w:t>
      </w:r>
      <w:r w:rsidRPr="00D46556">
        <w:rPr>
          <w:b/>
          <w:i/>
          <w:sz w:val="28"/>
        </w:rPr>
        <w:t>)</w:t>
      </w:r>
      <w:r>
        <w:rPr>
          <w:i/>
          <w:sz w:val="28"/>
        </w:rPr>
        <w:t xml:space="preserve"> </w:t>
      </w:r>
      <w:r>
        <w:rPr>
          <w:b/>
          <w:i/>
          <w:sz w:val="28"/>
        </w:rPr>
        <w:t>предстоятелю</w:t>
      </w:r>
      <w:r w:rsidRPr="001B2AFB">
        <w:rPr>
          <w:b/>
          <w:i/>
          <w:sz w:val="28"/>
        </w:rPr>
        <w:t>,</w:t>
      </w:r>
      <w:r>
        <w:rPr>
          <w:sz w:val="28"/>
        </w:rPr>
        <w:t xml:space="preserve"> уходят в алтарь через царские врата. Там они целуют престол (по бокам), снимают фелони и ожидают выхода в</w:t>
      </w:r>
      <w:r>
        <w:rPr>
          <w:smallCaps/>
          <w:sz w:val="28"/>
        </w:rPr>
        <w:t xml:space="preserve"> </w:t>
      </w:r>
      <w:r>
        <w:rPr>
          <w:sz w:val="28"/>
        </w:rPr>
        <w:t xml:space="preserve">конце </w:t>
      </w:r>
      <w:r>
        <w:rPr>
          <w:b/>
          <w:i/>
          <w:sz w:val="28"/>
        </w:rPr>
        <w:t>молитвы</w:t>
      </w:r>
      <w:r w:rsidR="00646D65">
        <w:rPr>
          <w:b/>
          <w:i/>
          <w:sz w:val="28"/>
        </w:rPr>
        <w:t>:</w:t>
      </w:r>
      <w:r>
        <w:rPr>
          <w:sz w:val="28"/>
        </w:rPr>
        <w:t xml:space="preserve"> </w:t>
      </w:r>
      <w:r>
        <w:rPr>
          <w:b/>
          <w:sz w:val="28"/>
        </w:rPr>
        <w:t xml:space="preserve">«Спаси, Боже, люди Твоя…» </w:t>
      </w:r>
      <w:r>
        <w:rPr>
          <w:sz w:val="28"/>
        </w:rPr>
        <w:t>(или</w:t>
      </w:r>
      <w:r>
        <w:rPr>
          <w:b/>
          <w:sz w:val="28"/>
        </w:rPr>
        <w:t xml:space="preserve"> </w:t>
      </w:r>
      <w:r>
        <w:rPr>
          <w:sz w:val="28"/>
        </w:rPr>
        <w:t xml:space="preserve">если совершалась </w:t>
      </w:r>
      <w:r>
        <w:rPr>
          <w:b/>
          <w:sz w:val="28"/>
        </w:rPr>
        <w:t>лития</w:t>
      </w:r>
      <w:r>
        <w:rPr>
          <w:i/>
          <w:sz w:val="28"/>
        </w:rPr>
        <w:t xml:space="preserve"> </w:t>
      </w:r>
      <w:r w:rsidR="00A06A49">
        <w:rPr>
          <w:sz w:val="28"/>
        </w:rPr>
        <w:t>на</w:t>
      </w:r>
      <w:r w:rsidR="00A06A49">
        <w:rPr>
          <w:i/>
          <w:sz w:val="28"/>
        </w:rPr>
        <w:t xml:space="preserve"> </w:t>
      </w:r>
      <w:r w:rsidR="00A06A49">
        <w:rPr>
          <w:sz w:val="28"/>
        </w:rPr>
        <w:t>возгласе:</w:t>
      </w:r>
      <w:r w:rsidR="00A06A49">
        <w:rPr>
          <w:i/>
          <w:sz w:val="28"/>
        </w:rPr>
        <w:t xml:space="preserve"> </w:t>
      </w:r>
      <w:r>
        <w:rPr>
          <w:b/>
          <w:sz w:val="28"/>
        </w:rPr>
        <w:t>«Милостию и щедротами…»</w:t>
      </w:r>
      <w:r w:rsidRPr="001B2AFB">
        <w:rPr>
          <w:b/>
          <w:sz w:val="28"/>
        </w:rPr>
        <w:t>).</w:t>
      </w:r>
    </w:p>
    <w:p w:rsidR="0075275F" w:rsidRDefault="0075275F" w:rsidP="00646D65">
      <w:pPr>
        <w:pStyle w:val="Iauiue3"/>
        <w:tabs>
          <w:tab w:val="left" w:pos="426"/>
        </w:tabs>
        <w:ind w:right="-11"/>
        <w:jc w:val="both"/>
        <w:rPr>
          <w:i/>
          <w:sz w:val="28"/>
        </w:rPr>
      </w:pPr>
      <w:r>
        <w:rPr>
          <w:i/>
          <w:sz w:val="28"/>
        </w:rPr>
        <w:t xml:space="preserve">      </w:t>
      </w:r>
      <w:r>
        <w:rPr>
          <w:sz w:val="28"/>
        </w:rPr>
        <w:t>По</w:t>
      </w:r>
      <w:r w:rsidR="00646D65">
        <w:rPr>
          <w:sz w:val="28"/>
        </w:rPr>
        <w:t>сле</w:t>
      </w:r>
      <w:r>
        <w:rPr>
          <w:sz w:val="28"/>
        </w:rPr>
        <w:t xml:space="preserve"> прочтени</w:t>
      </w:r>
      <w:r w:rsidR="00646D65">
        <w:rPr>
          <w:sz w:val="28"/>
        </w:rPr>
        <w:t>я</w:t>
      </w:r>
      <w:r>
        <w:rPr>
          <w:sz w:val="28"/>
        </w:rPr>
        <w:t>, примерно, половины этой</w:t>
      </w:r>
      <w:r>
        <w:rPr>
          <w:i/>
          <w:sz w:val="28"/>
        </w:rPr>
        <w:t xml:space="preserve"> </w:t>
      </w:r>
      <w:r>
        <w:rPr>
          <w:b/>
          <w:i/>
          <w:sz w:val="28"/>
        </w:rPr>
        <w:t>молитвы</w:t>
      </w:r>
      <w:r>
        <w:rPr>
          <w:i/>
          <w:sz w:val="28"/>
        </w:rPr>
        <w:t xml:space="preserve"> </w:t>
      </w:r>
      <w:r>
        <w:rPr>
          <w:b/>
          <w:sz w:val="28"/>
        </w:rPr>
        <w:t>старшим</w:t>
      </w:r>
      <w:r>
        <w:rPr>
          <w:i/>
          <w:sz w:val="28"/>
        </w:rPr>
        <w:t xml:space="preserve"> </w:t>
      </w:r>
      <w:r>
        <w:rPr>
          <w:b/>
          <w:i/>
          <w:sz w:val="28"/>
        </w:rPr>
        <w:t>диаконом</w:t>
      </w:r>
      <w:r>
        <w:rPr>
          <w:i/>
          <w:sz w:val="28"/>
        </w:rPr>
        <w:t xml:space="preserve"> </w:t>
      </w:r>
      <w:r>
        <w:rPr>
          <w:sz w:val="28"/>
        </w:rPr>
        <w:t>(или если не совершалась</w:t>
      </w:r>
      <w:r>
        <w:rPr>
          <w:i/>
          <w:sz w:val="28"/>
        </w:rPr>
        <w:t xml:space="preserve"> </w:t>
      </w:r>
      <w:r>
        <w:rPr>
          <w:b/>
          <w:sz w:val="28"/>
        </w:rPr>
        <w:t>лития</w:t>
      </w:r>
      <w:r w:rsidRPr="001B2AFB">
        <w:rPr>
          <w:b/>
          <w:sz w:val="28"/>
        </w:rPr>
        <w:t>,</w:t>
      </w:r>
      <w:r>
        <w:rPr>
          <w:sz w:val="28"/>
        </w:rPr>
        <w:t xml:space="preserve"> то</w:t>
      </w:r>
      <w:r>
        <w:rPr>
          <w:b/>
          <w:sz w:val="28"/>
        </w:rPr>
        <w:t xml:space="preserve"> </w:t>
      </w:r>
      <w:r w:rsidR="00DE3ACF" w:rsidRPr="00DE3ACF">
        <w:rPr>
          <w:sz w:val="28"/>
        </w:rPr>
        <w:t>в начале</w:t>
      </w:r>
      <w:r w:rsidR="00DE3ACF">
        <w:rPr>
          <w:b/>
          <w:sz w:val="28"/>
        </w:rPr>
        <w:t xml:space="preserve"> </w:t>
      </w:r>
      <w:r>
        <w:rPr>
          <w:sz w:val="28"/>
        </w:rPr>
        <w:t>пения праздничной</w:t>
      </w:r>
      <w:r>
        <w:rPr>
          <w:i/>
          <w:sz w:val="28"/>
        </w:rPr>
        <w:t xml:space="preserve"> </w:t>
      </w:r>
      <w:r>
        <w:rPr>
          <w:b/>
          <w:i/>
          <w:sz w:val="28"/>
        </w:rPr>
        <w:t>стихиры</w:t>
      </w:r>
      <w:r w:rsidRPr="00D46556">
        <w:rPr>
          <w:b/>
          <w:i/>
          <w:sz w:val="28"/>
        </w:rPr>
        <w:t>)</w:t>
      </w:r>
      <w:r>
        <w:rPr>
          <w:i/>
          <w:sz w:val="28"/>
        </w:rPr>
        <w:t xml:space="preserve"> </w:t>
      </w:r>
      <w:r>
        <w:rPr>
          <w:sz w:val="28"/>
        </w:rPr>
        <w:t xml:space="preserve">находящиеся в алтаре </w:t>
      </w:r>
      <w:r>
        <w:rPr>
          <w:b/>
          <w:i/>
          <w:sz w:val="28"/>
        </w:rPr>
        <w:t>священники</w:t>
      </w:r>
      <w:r w:rsidRPr="00DE3ACF">
        <w:rPr>
          <w:b/>
          <w:i/>
          <w:sz w:val="28"/>
        </w:rPr>
        <w:t>,</w:t>
      </w:r>
      <w:r>
        <w:rPr>
          <w:sz w:val="28"/>
        </w:rPr>
        <w:t xml:space="preserve"> читающие</w:t>
      </w:r>
      <w:r>
        <w:rPr>
          <w:i/>
          <w:sz w:val="28"/>
        </w:rPr>
        <w:t xml:space="preserve"> </w:t>
      </w:r>
      <w:r w:rsidRPr="00DE3ACF">
        <w:rPr>
          <w:b/>
          <w:sz w:val="28"/>
        </w:rPr>
        <w:t>канон,</w:t>
      </w:r>
      <w:r>
        <w:rPr>
          <w:sz w:val="28"/>
        </w:rPr>
        <w:t xml:space="preserve"> и</w:t>
      </w:r>
      <w:r>
        <w:rPr>
          <w:i/>
          <w:sz w:val="28"/>
        </w:rPr>
        <w:t xml:space="preserve"> </w:t>
      </w:r>
      <w:r>
        <w:rPr>
          <w:b/>
          <w:sz w:val="28"/>
        </w:rPr>
        <w:t>второй</w:t>
      </w:r>
      <w:r>
        <w:rPr>
          <w:b/>
          <w:i/>
          <w:sz w:val="28"/>
        </w:rPr>
        <w:t xml:space="preserve"> диакон</w:t>
      </w:r>
      <w:r>
        <w:rPr>
          <w:i/>
          <w:sz w:val="28"/>
        </w:rPr>
        <w:t xml:space="preserve"> </w:t>
      </w:r>
      <w:r>
        <w:rPr>
          <w:sz w:val="28"/>
        </w:rPr>
        <w:t xml:space="preserve">подходят к престолу с двух сторон. Затем они крестятся, целуют престол, крестятся </w:t>
      </w:r>
      <w:r w:rsidR="00391D47">
        <w:rPr>
          <w:sz w:val="28"/>
        </w:rPr>
        <w:t>ещё</w:t>
      </w:r>
      <w:r>
        <w:rPr>
          <w:sz w:val="28"/>
        </w:rPr>
        <w:t xml:space="preserve"> раз, выхо</w:t>
      </w:r>
      <w:r>
        <w:rPr>
          <w:sz w:val="28"/>
        </w:rPr>
        <w:softHyphen/>
        <w:t xml:space="preserve">дят через боковые двери на солею и становятся лицом к иконостасу, впереди </w:t>
      </w:r>
      <w:r>
        <w:rPr>
          <w:b/>
          <w:i/>
          <w:sz w:val="28"/>
        </w:rPr>
        <w:t>пономаря</w:t>
      </w:r>
      <w:r>
        <w:rPr>
          <w:sz w:val="28"/>
        </w:rPr>
        <w:t xml:space="preserve"> с елеем, ожидая конца </w:t>
      </w:r>
      <w:r>
        <w:rPr>
          <w:b/>
          <w:i/>
          <w:sz w:val="28"/>
        </w:rPr>
        <w:t xml:space="preserve">диаконской молитвы </w:t>
      </w:r>
      <w:r>
        <w:rPr>
          <w:sz w:val="28"/>
        </w:rPr>
        <w:t>или</w:t>
      </w:r>
      <w:r>
        <w:rPr>
          <w:b/>
          <w:sz w:val="28"/>
        </w:rPr>
        <w:t xml:space="preserve"> </w:t>
      </w:r>
      <w:r>
        <w:rPr>
          <w:sz w:val="28"/>
        </w:rPr>
        <w:t xml:space="preserve">пения праздничной </w:t>
      </w:r>
      <w:r>
        <w:rPr>
          <w:b/>
          <w:i/>
          <w:sz w:val="28"/>
        </w:rPr>
        <w:t>стихиры</w:t>
      </w:r>
      <w:r w:rsidRPr="00DE3ACF">
        <w:rPr>
          <w:b/>
          <w:i/>
          <w:sz w:val="28"/>
        </w:rPr>
        <w:t>.</w:t>
      </w:r>
      <w:r>
        <w:rPr>
          <w:i/>
          <w:sz w:val="28"/>
        </w:rPr>
        <w:t xml:space="preserve"> </w:t>
      </w:r>
      <w:r>
        <w:rPr>
          <w:sz w:val="28"/>
        </w:rPr>
        <w:t xml:space="preserve">Далее все, стоящие на солее, вместе со </w:t>
      </w:r>
      <w:r>
        <w:rPr>
          <w:b/>
          <w:sz w:val="28"/>
        </w:rPr>
        <w:t>старшим</w:t>
      </w:r>
      <w:r>
        <w:rPr>
          <w:b/>
          <w:i/>
          <w:sz w:val="28"/>
        </w:rPr>
        <w:t xml:space="preserve"> диаконом</w:t>
      </w:r>
      <w:r>
        <w:rPr>
          <w:sz w:val="28"/>
        </w:rPr>
        <w:t xml:space="preserve"> крестятся и кланяются</w:t>
      </w:r>
      <w:r>
        <w:rPr>
          <w:i/>
          <w:sz w:val="28"/>
        </w:rPr>
        <w:t xml:space="preserve"> </w:t>
      </w:r>
      <w:r>
        <w:rPr>
          <w:b/>
          <w:i/>
          <w:sz w:val="28"/>
        </w:rPr>
        <w:t>предстоятелю</w:t>
      </w:r>
      <w:r w:rsidRPr="00DE3ACF">
        <w:rPr>
          <w:b/>
          <w:i/>
          <w:sz w:val="28"/>
        </w:rPr>
        <w:t>.</w:t>
      </w:r>
      <w:r>
        <w:rPr>
          <w:i/>
          <w:sz w:val="28"/>
        </w:rPr>
        <w:t xml:space="preserve"> </w:t>
      </w:r>
      <w:r>
        <w:rPr>
          <w:b/>
          <w:sz w:val="28"/>
        </w:rPr>
        <w:t>Старший</w:t>
      </w:r>
      <w:r>
        <w:rPr>
          <w:b/>
          <w:i/>
          <w:sz w:val="28"/>
        </w:rPr>
        <w:t xml:space="preserve"> </w:t>
      </w:r>
      <w:r>
        <w:rPr>
          <w:b/>
          <w:i/>
          <w:sz w:val="28"/>
        </w:rPr>
        <w:softHyphen/>
        <w:t>диакон</w:t>
      </w:r>
      <w:r>
        <w:rPr>
          <w:i/>
          <w:sz w:val="28"/>
        </w:rPr>
        <w:t xml:space="preserve"> </w:t>
      </w:r>
      <w:r>
        <w:rPr>
          <w:sz w:val="28"/>
        </w:rPr>
        <w:t>и</w:t>
      </w:r>
      <w:r>
        <w:rPr>
          <w:i/>
          <w:sz w:val="28"/>
        </w:rPr>
        <w:t xml:space="preserve"> </w:t>
      </w:r>
      <w:r>
        <w:rPr>
          <w:b/>
          <w:sz w:val="28"/>
        </w:rPr>
        <w:t>второй</w:t>
      </w:r>
      <w:r>
        <w:rPr>
          <w:b/>
          <w:i/>
          <w:sz w:val="28"/>
        </w:rPr>
        <w:t xml:space="preserve"> диакон</w:t>
      </w:r>
      <w:r>
        <w:rPr>
          <w:i/>
          <w:sz w:val="28"/>
        </w:rPr>
        <w:t xml:space="preserve"> </w:t>
      </w:r>
      <w:r>
        <w:rPr>
          <w:sz w:val="28"/>
        </w:rPr>
        <w:t xml:space="preserve">идут на свои места (рядом </w:t>
      </w:r>
      <w:r w:rsidR="00391D47">
        <w:rPr>
          <w:sz w:val="28"/>
        </w:rPr>
        <w:t xml:space="preserve">                 </w:t>
      </w:r>
      <w:r>
        <w:rPr>
          <w:sz w:val="28"/>
        </w:rPr>
        <w:t xml:space="preserve">с </w:t>
      </w:r>
      <w:r>
        <w:rPr>
          <w:b/>
          <w:i/>
          <w:sz w:val="28"/>
        </w:rPr>
        <w:t>предстоятелем</w:t>
      </w:r>
      <w:r w:rsidRPr="00DE3ACF">
        <w:rPr>
          <w:b/>
          <w:i/>
          <w:sz w:val="28"/>
        </w:rPr>
        <w:t>),</w:t>
      </w:r>
      <w:r>
        <w:rPr>
          <w:sz w:val="28"/>
        </w:rPr>
        <w:t xml:space="preserve"> а</w:t>
      </w:r>
      <w:r>
        <w:rPr>
          <w:i/>
          <w:sz w:val="28"/>
        </w:rPr>
        <w:t xml:space="preserve"> </w:t>
      </w:r>
      <w:r>
        <w:rPr>
          <w:b/>
          <w:i/>
          <w:sz w:val="28"/>
        </w:rPr>
        <w:t>священники</w:t>
      </w:r>
      <w:r w:rsidRPr="00DE3ACF">
        <w:rPr>
          <w:b/>
          <w:i/>
          <w:sz w:val="28"/>
        </w:rPr>
        <w:t xml:space="preserve">, </w:t>
      </w:r>
      <w:r>
        <w:rPr>
          <w:sz w:val="28"/>
        </w:rPr>
        <w:t>чит</w:t>
      </w:r>
      <w:r w:rsidRPr="00646D65">
        <w:rPr>
          <w:sz w:val="28"/>
        </w:rPr>
        <w:t>ающие</w:t>
      </w:r>
      <w:r>
        <w:rPr>
          <w:i/>
          <w:sz w:val="28"/>
        </w:rPr>
        <w:t xml:space="preserve"> </w:t>
      </w:r>
      <w:r w:rsidRPr="00DE3ACF">
        <w:rPr>
          <w:b/>
          <w:sz w:val="28"/>
        </w:rPr>
        <w:t>канон,</w:t>
      </w:r>
      <w:r>
        <w:rPr>
          <w:sz w:val="28"/>
        </w:rPr>
        <w:t xml:space="preserve"> поклонив</w:t>
      </w:r>
      <w:r>
        <w:rPr>
          <w:sz w:val="28"/>
        </w:rPr>
        <w:softHyphen/>
        <w:t>шись друг другу, становятся у аналоев с книгами.</w:t>
      </w:r>
    </w:p>
    <w:p w:rsidR="0075275F" w:rsidRDefault="0075275F" w:rsidP="000C48A0">
      <w:pPr>
        <w:pStyle w:val="Iauiue3"/>
        <w:tabs>
          <w:tab w:val="left" w:pos="426"/>
        </w:tabs>
        <w:ind w:right="-11"/>
        <w:jc w:val="both"/>
        <w:rPr>
          <w:i/>
          <w:sz w:val="28"/>
        </w:rPr>
      </w:pPr>
      <w:r>
        <w:rPr>
          <w:i/>
          <w:sz w:val="28"/>
        </w:rPr>
        <w:t xml:space="preserve">     </w:t>
      </w:r>
      <w:r w:rsidR="00646D65">
        <w:rPr>
          <w:i/>
          <w:sz w:val="28"/>
        </w:rPr>
        <w:t xml:space="preserve"> </w:t>
      </w:r>
      <w:r>
        <w:rPr>
          <w:sz w:val="28"/>
        </w:rPr>
        <w:t>После возгласа</w:t>
      </w:r>
      <w:r w:rsidR="00646D65">
        <w:rPr>
          <w:sz w:val="28"/>
        </w:rPr>
        <w:t>:</w:t>
      </w:r>
      <w:r>
        <w:rPr>
          <w:i/>
          <w:sz w:val="28"/>
        </w:rPr>
        <w:t xml:space="preserve"> </w:t>
      </w:r>
      <w:r>
        <w:rPr>
          <w:b/>
          <w:sz w:val="28"/>
        </w:rPr>
        <w:t>«Милостию и щедротами…»</w:t>
      </w:r>
      <w:r>
        <w:rPr>
          <w:i/>
          <w:sz w:val="28"/>
        </w:rPr>
        <w:t xml:space="preserve"> </w:t>
      </w:r>
      <w:r>
        <w:rPr>
          <w:b/>
          <w:i/>
          <w:sz w:val="28"/>
        </w:rPr>
        <w:t>предстоятель</w:t>
      </w:r>
      <w:r>
        <w:rPr>
          <w:i/>
          <w:sz w:val="28"/>
        </w:rPr>
        <w:t xml:space="preserve"> </w:t>
      </w:r>
      <w:r>
        <w:rPr>
          <w:sz w:val="28"/>
        </w:rPr>
        <w:t xml:space="preserve">кланяется </w:t>
      </w:r>
      <w:r w:rsidRPr="00646D65">
        <w:rPr>
          <w:b/>
          <w:sz w:val="28"/>
        </w:rPr>
        <w:t>сослужащим</w:t>
      </w:r>
      <w:r>
        <w:rPr>
          <w:b/>
          <w:i/>
          <w:sz w:val="28"/>
        </w:rPr>
        <w:t xml:space="preserve"> </w:t>
      </w:r>
      <w:r w:rsidR="00646D65">
        <w:rPr>
          <w:b/>
          <w:i/>
          <w:sz w:val="28"/>
        </w:rPr>
        <w:t xml:space="preserve">священникам </w:t>
      </w:r>
      <w:r>
        <w:rPr>
          <w:sz w:val="28"/>
        </w:rPr>
        <w:t xml:space="preserve">и </w:t>
      </w:r>
      <w:r w:rsidR="00391D47">
        <w:rPr>
          <w:sz w:val="28"/>
        </w:rPr>
        <w:t>идёт</w:t>
      </w:r>
      <w:r>
        <w:rPr>
          <w:sz w:val="28"/>
        </w:rPr>
        <w:t xml:space="preserve"> к аналою с иконой праздника. Здесь он совершает два поясных поклона, снимает головной убор, целует икону, берет у</w:t>
      </w:r>
      <w:r>
        <w:rPr>
          <w:i/>
          <w:sz w:val="28"/>
        </w:rPr>
        <w:t xml:space="preserve"> </w:t>
      </w:r>
      <w:r>
        <w:rPr>
          <w:b/>
          <w:i/>
          <w:sz w:val="28"/>
        </w:rPr>
        <w:t xml:space="preserve">пономаря </w:t>
      </w:r>
      <w:r>
        <w:rPr>
          <w:sz w:val="28"/>
        </w:rPr>
        <w:t>кисть</w:t>
      </w:r>
      <w:r w:rsidR="00391D47">
        <w:rPr>
          <w:sz w:val="28"/>
        </w:rPr>
        <w:t xml:space="preserve">   </w:t>
      </w:r>
      <w:r>
        <w:rPr>
          <w:sz w:val="28"/>
        </w:rPr>
        <w:t xml:space="preserve"> и </w:t>
      </w:r>
      <w:r w:rsidR="00391D47">
        <w:rPr>
          <w:sz w:val="28"/>
        </w:rPr>
        <w:t>помазует себя</w:t>
      </w:r>
      <w:r>
        <w:rPr>
          <w:sz w:val="28"/>
        </w:rPr>
        <w:t xml:space="preserve"> святым елеем</w:t>
      </w:r>
      <w:r w:rsidR="000C48A0">
        <w:rPr>
          <w:sz w:val="28"/>
        </w:rPr>
        <w:t>. Затем</w:t>
      </w:r>
      <w:r>
        <w:rPr>
          <w:sz w:val="28"/>
        </w:rPr>
        <w:t xml:space="preserve"> </w:t>
      </w:r>
      <w:r w:rsidR="000C48A0">
        <w:rPr>
          <w:sz w:val="28"/>
        </w:rPr>
        <w:t xml:space="preserve">он </w:t>
      </w:r>
      <w:r w:rsidR="00391D47">
        <w:rPr>
          <w:sz w:val="28"/>
        </w:rPr>
        <w:t>отдаёт</w:t>
      </w:r>
      <w:r>
        <w:rPr>
          <w:sz w:val="28"/>
        </w:rPr>
        <w:t xml:space="preserve"> кисть</w:t>
      </w:r>
      <w:r>
        <w:rPr>
          <w:i/>
          <w:sz w:val="28"/>
        </w:rPr>
        <w:t xml:space="preserve"> </w:t>
      </w:r>
      <w:r>
        <w:rPr>
          <w:b/>
          <w:i/>
          <w:sz w:val="28"/>
        </w:rPr>
        <w:t>пономарю</w:t>
      </w:r>
      <w:r w:rsidRPr="000C48A0">
        <w:rPr>
          <w:b/>
          <w:i/>
          <w:sz w:val="28"/>
        </w:rPr>
        <w:t>,</w:t>
      </w:r>
      <w:r>
        <w:rPr>
          <w:sz w:val="28"/>
        </w:rPr>
        <w:t xml:space="preserve"> надевает голов</w:t>
      </w:r>
      <w:r>
        <w:rPr>
          <w:sz w:val="28"/>
        </w:rPr>
        <w:softHyphen/>
        <w:t>ной убор, крестится третий раз и становится на свое место. Справа от него становится</w:t>
      </w:r>
      <w:r>
        <w:rPr>
          <w:i/>
          <w:sz w:val="28"/>
        </w:rPr>
        <w:t xml:space="preserve"> </w:t>
      </w:r>
      <w:r>
        <w:rPr>
          <w:b/>
          <w:i/>
          <w:sz w:val="28"/>
        </w:rPr>
        <w:t>пономарь</w:t>
      </w:r>
      <w:r>
        <w:rPr>
          <w:i/>
          <w:sz w:val="28"/>
        </w:rPr>
        <w:t xml:space="preserve"> </w:t>
      </w:r>
      <w:r>
        <w:rPr>
          <w:sz w:val="28"/>
        </w:rPr>
        <w:t>с сосудом со святым елеем и кисточкой.</w:t>
      </w:r>
    </w:p>
    <w:p w:rsidR="0075275F" w:rsidRDefault="0075275F" w:rsidP="00646D65">
      <w:pPr>
        <w:pStyle w:val="Iauiue3"/>
        <w:tabs>
          <w:tab w:val="left" w:pos="426"/>
        </w:tabs>
        <w:ind w:right="-11"/>
        <w:jc w:val="both"/>
        <w:rPr>
          <w:sz w:val="28"/>
        </w:rPr>
      </w:pPr>
      <w:r>
        <w:rPr>
          <w:b/>
          <w:i/>
          <w:sz w:val="28"/>
        </w:rPr>
        <w:t xml:space="preserve">     </w:t>
      </w:r>
      <w:r w:rsidR="00646D65">
        <w:rPr>
          <w:b/>
          <w:i/>
          <w:sz w:val="28"/>
        </w:rPr>
        <w:t xml:space="preserve"> </w:t>
      </w:r>
      <w:r>
        <w:rPr>
          <w:b/>
          <w:i/>
          <w:sz w:val="28"/>
        </w:rPr>
        <w:t>Священники</w:t>
      </w:r>
      <w:r>
        <w:rPr>
          <w:i/>
          <w:sz w:val="28"/>
        </w:rPr>
        <w:t xml:space="preserve"> </w:t>
      </w:r>
      <w:r>
        <w:rPr>
          <w:sz w:val="28"/>
        </w:rPr>
        <w:t xml:space="preserve">попарно подходят к праздничной иконе для помазания. Сначала они дважды крестятся, кланяются </w:t>
      </w:r>
      <w:r>
        <w:rPr>
          <w:b/>
          <w:i/>
          <w:sz w:val="28"/>
        </w:rPr>
        <w:t>предстоятелю</w:t>
      </w:r>
      <w:r>
        <w:rPr>
          <w:sz w:val="28"/>
        </w:rPr>
        <w:t xml:space="preserve"> и другому </w:t>
      </w:r>
      <w:r>
        <w:rPr>
          <w:b/>
          <w:i/>
          <w:sz w:val="28"/>
        </w:rPr>
        <w:t>священнику</w:t>
      </w:r>
      <w:r w:rsidRPr="000C48A0">
        <w:rPr>
          <w:b/>
          <w:i/>
          <w:sz w:val="28"/>
        </w:rPr>
        <w:t>,</w:t>
      </w:r>
      <w:r>
        <w:rPr>
          <w:sz w:val="28"/>
        </w:rPr>
        <w:t xml:space="preserve"> стоящему с ним в паре. Затем снимают головные уборы, целуют икону, снова крестятся и подходят по очереди к</w:t>
      </w:r>
      <w:r>
        <w:rPr>
          <w:i/>
          <w:sz w:val="28"/>
        </w:rPr>
        <w:t xml:space="preserve"> </w:t>
      </w:r>
      <w:r>
        <w:rPr>
          <w:b/>
          <w:i/>
          <w:sz w:val="28"/>
        </w:rPr>
        <w:t>предстоятелю</w:t>
      </w:r>
      <w:r>
        <w:rPr>
          <w:i/>
          <w:sz w:val="28"/>
        </w:rPr>
        <w:t xml:space="preserve"> </w:t>
      </w:r>
      <w:r>
        <w:rPr>
          <w:sz w:val="28"/>
        </w:rPr>
        <w:t>для помазания.</w:t>
      </w:r>
      <w:r>
        <w:rPr>
          <w:i/>
          <w:sz w:val="28"/>
        </w:rPr>
        <w:t xml:space="preserve"> </w:t>
      </w:r>
      <w:r>
        <w:rPr>
          <w:b/>
          <w:i/>
          <w:sz w:val="28"/>
        </w:rPr>
        <w:t>Предстоятель</w:t>
      </w:r>
      <w:r>
        <w:rPr>
          <w:sz w:val="28"/>
        </w:rPr>
        <w:t xml:space="preserve"> погружает кисть в святой елей и </w:t>
      </w:r>
      <w:r w:rsidR="00391D47">
        <w:rPr>
          <w:sz w:val="28"/>
        </w:rPr>
        <w:t>подаёт</w:t>
      </w:r>
      <w:r>
        <w:rPr>
          <w:sz w:val="28"/>
        </w:rPr>
        <w:t xml:space="preserve"> е</w:t>
      </w:r>
      <w:r w:rsidR="00391D47">
        <w:rPr>
          <w:sz w:val="28"/>
        </w:rPr>
        <w:t>ё</w:t>
      </w:r>
      <w:r>
        <w:rPr>
          <w:b/>
          <w:i/>
          <w:sz w:val="28"/>
        </w:rPr>
        <w:t xml:space="preserve"> священнику</w:t>
      </w:r>
      <w:r w:rsidRPr="000C48A0">
        <w:rPr>
          <w:b/>
          <w:i/>
          <w:sz w:val="28"/>
        </w:rPr>
        <w:t>.</w:t>
      </w:r>
      <w:r>
        <w:rPr>
          <w:b/>
          <w:sz w:val="28"/>
        </w:rPr>
        <w:t xml:space="preserve"> </w:t>
      </w:r>
      <w:r>
        <w:rPr>
          <w:b/>
          <w:i/>
          <w:sz w:val="28"/>
        </w:rPr>
        <w:t>Священник</w:t>
      </w:r>
      <w:r>
        <w:rPr>
          <w:i/>
          <w:sz w:val="28"/>
        </w:rPr>
        <w:t xml:space="preserve"> </w:t>
      </w:r>
      <w:r>
        <w:rPr>
          <w:sz w:val="28"/>
        </w:rPr>
        <w:t>принимает кисть</w:t>
      </w:r>
      <w:r w:rsidR="00391D47">
        <w:rPr>
          <w:sz w:val="28"/>
        </w:rPr>
        <w:t xml:space="preserve"> у </w:t>
      </w:r>
      <w:r>
        <w:rPr>
          <w:b/>
          <w:i/>
          <w:sz w:val="28"/>
        </w:rPr>
        <w:t xml:space="preserve">предстоятеля </w:t>
      </w:r>
      <w:r>
        <w:rPr>
          <w:sz w:val="28"/>
        </w:rPr>
        <w:t>(при этом они взаимно целуют друг у друга руку),</w:t>
      </w:r>
      <w:r>
        <w:rPr>
          <w:i/>
          <w:sz w:val="28"/>
        </w:rPr>
        <w:t xml:space="preserve"> </w:t>
      </w:r>
      <w:r>
        <w:rPr>
          <w:sz w:val="28"/>
        </w:rPr>
        <w:t>поворачив</w:t>
      </w:r>
      <w:r w:rsidR="000C48A0">
        <w:rPr>
          <w:sz w:val="28"/>
        </w:rPr>
        <w:t xml:space="preserve">ается лицом к алтарю, помазует </w:t>
      </w:r>
      <w:r>
        <w:rPr>
          <w:sz w:val="28"/>
        </w:rPr>
        <w:t>себя святым елеем, поворачивается к</w:t>
      </w:r>
      <w:r>
        <w:rPr>
          <w:i/>
          <w:sz w:val="28"/>
        </w:rPr>
        <w:t xml:space="preserve"> </w:t>
      </w:r>
      <w:r>
        <w:rPr>
          <w:b/>
          <w:i/>
          <w:sz w:val="28"/>
        </w:rPr>
        <w:t>предстоятелю</w:t>
      </w:r>
      <w:r>
        <w:rPr>
          <w:i/>
          <w:sz w:val="28"/>
        </w:rPr>
        <w:t xml:space="preserve"> </w:t>
      </w:r>
      <w:r>
        <w:rPr>
          <w:sz w:val="28"/>
        </w:rPr>
        <w:t xml:space="preserve">и </w:t>
      </w:r>
      <w:r w:rsidR="00391D47">
        <w:rPr>
          <w:sz w:val="28"/>
        </w:rPr>
        <w:t>отдаёт</w:t>
      </w:r>
      <w:r>
        <w:rPr>
          <w:sz w:val="28"/>
        </w:rPr>
        <w:t xml:space="preserve"> ему кисть (снова целуя друг у друга руку) и отходит на свое место. После помазания </w:t>
      </w:r>
      <w:r>
        <w:rPr>
          <w:b/>
          <w:i/>
          <w:sz w:val="28"/>
        </w:rPr>
        <w:t>священника</w:t>
      </w:r>
      <w:r w:rsidR="00391D47">
        <w:rPr>
          <w:b/>
          <w:i/>
          <w:sz w:val="28"/>
        </w:rPr>
        <w:t>,</w:t>
      </w:r>
      <w:r>
        <w:rPr>
          <w:sz w:val="28"/>
        </w:rPr>
        <w:t xml:space="preserve"> стоящего с ним в паре, он вместе с ним поворачивается на восток, крестится, кланяется </w:t>
      </w:r>
      <w:r>
        <w:rPr>
          <w:b/>
          <w:i/>
          <w:sz w:val="28"/>
        </w:rPr>
        <w:t>предстоятелю</w:t>
      </w:r>
      <w:r>
        <w:rPr>
          <w:sz w:val="28"/>
        </w:rPr>
        <w:t xml:space="preserve"> и друг другу. За</w:t>
      </w:r>
      <w:r>
        <w:rPr>
          <w:i/>
          <w:sz w:val="28"/>
        </w:rPr>
        <w:t xml:space="preserve"> </w:t>
      </w:r>
      <w:r>
        <w:rPr>
          <w:b/>
          <w:i/>
          <w:sz w:val="28"/>
        </w:rPr>
        <w:t>священниками</w:t>
      </w:r>
      <w:r>
        <w:rPr>
          <w:i/>
          <w:sz w:val="28"/>
        </w:rPr>
        <w:t xml:space="preserve"> </w:t>
      </w:r>
      <w:r>
        <w:rPr>
          <w:sz w:val="28"/>
        </w:rPr>
        <w:t>к</w:t>
      </w:r>
      <w:r>
        <w:rPr>
          <w:i/>
          <w:sz w:val="28"/>
        </w:rPr>
        <w:t xml:space="preserve"> </w:t>
      </w:r>
      <w:r>
        <w:rPr>
          <w:b/>
          <w:i/>
          <w:sz w:val="28"/>
        </w:rPr>
        <w:t xml:space="preserve">предстоятелю </w:t>
      </w:r>
      <w:r>
        <w:rPr>
          <w:sz w:val="28"/>
        </w:rPr>
        <w:t>для помазания также попарно подходят</w:t>
      </w:r>
      <w:r>
        <w:rPr>
          <w:i/>
          <w:sz w:val="28"/>
        </w:rPr>
        <w:t xml:space="preserve"> </w:t>
      </w:r>
      <w:r>
        <w:rPr>
          <w:b/>
          <w:i/>
          <w:sz w:val="28"/>
        </w:rPr>
        <w:t>диаконы</w:t>
      </w:r>
      <w:r w:rsidRPr="000C48A0">
        <w:rPr>
          <w:b/>
          <w:i/>
          <w:sz w:val="28"/>
        </w:rPr>
        <w:t>,</w:t>
      </w:r>
      <w:r>
        <w:rPr>
          <w:sz w:val="28"/>
        </w:rPr>
        <w:t xml:space="preserve"> совершая те же поклоны, что и</w:t>
      </w:r>
      <w:r>
        <w:rPr>
          <w:i/>
          <w:sz w:val="28"/>
        </w:rPr>
        <w:t xml:space="preserve"> </w:t>
      </w:r>
      <w:r>
        <w:rPr>
          <w:b/>
          <w:i/>
          <w:sz w:val="28"/>
        </w:rPr>
        <w:t xml:space="preserve">священники </w:t>
      </w:r>
      <w:r>
        <w:rPr>
          <w:sz w:val="28"/>
        </w:rPr>
        <w:t>при целовании иконы</w:t>
      </w:r>
      <w:r>
        <w:rPr>
          <w:b/>
          <w:sz w:val="28"/>
        </w:rPr>
        <w:t xml:space="preserve"> </w:t>
      </w:r>
      <w:r>
        <w:rPr>
          <w:sz w:val="28"/>
        </w:rPr>
        <w:t>и целуя правую руку</w:t>
      </w:r>
      <w:r>
        <w:rPr>
          <w:i/>
          <w:sz w:val="28"/>
        </w:rPr>
        <w:t xml:space="preserve"> </w:t>
      </w:r>
      <w:r>
        <w:rPr>
          <w:b/>
          <w:i/>
          <w:sz w:val="28"/>
        </w:rPr>
        <w:t xml:space="preserve">предстоятеля </w:t>
      </w:r>
      <w:r>
        <w:rPr>
          <w:sz w:val="28"/>
        </w:rPr>
        <w:t>после помазания.</w:t>
      </w:r>
    </w:p>
    <w:p w:rsidR="0075275F" w:rsidRDefault="0075275F" w:rsidP="000C48A0">
      <w:pPr>
        <w:pStyle w:val="Iauiue3"/>
        <w:tabs>
          <w:tab w:val="left" w:pos="426"/>
        </w:tabs>
        <w:ind w:right="-11"/>
        <w:jc w:val="both"/>
        <w:rPr>
          <w:i/>
          <w:sz w:val="28"/>
        </w:rPr>
      </w:pPr>
      <w:r>
        <w:rPr>
          <w:sz w:val="28"/>
        </w:rPr>
        <w:t xml:space="preserve">     </w:t>
      </w:r>
      <w:r w:rsidR="00646D65">
        <w:rPr>
          <w:sz w:val="28"/>
        </w:rPr>
        <w:t xml:space="preserve"> </w:t>
      </w:r>
      <w:r>
        <w:rPr>
          <w:b/>
          <w:i/>
          <w:sz w:val="28"/>
        </w:rPr>
        <w:t>Священники</w:t>
      </w:r>
      <w:r w:rsidRPr="000C48A0">
        <w:rPr>
          <w:b/>
          <w:i/>
          <w:sz w:val="28"/>
        </w:rPr>
        <w:t>,</w:t>
      </w:r>
      <w:r>
        <w:rPr>
          <w:sz w:val="28"/>
        </w:rPr>
        <w:t xml:space="preserve"> читающие</w:t>
      </w:r>
      <w:r>
        <w:rPr>
          <w:i/>
          <w:sz w:val="28"/>
        </w:rPr>
        <w:t xml:space="preserve"> </w:t>
      </w:r>
      <w:r w:rsidRPr="000C48A0">
        <w:rPr>
          <w:b/>
          <w:sz w:val="28"/>
        </w:rPr>
        <w:t>канон,</w:t>
      </w:r>
      <w:r>
        <w:rPr>
          <w:sz w:val="28"/>
        </w:rPr>
        <w:t xml:space="preserve"> подходят к помазанию обычно после</w:t>
      </w:r>
      <w:r>
        <w:rPr>
          <w:i/>
          <w:sz w:val="28"/>
        </w:rPr>
        <w:t xml:space="preserve"> </w:t>
      </w:r>
      <w:r>
        <w:rPr>
          <w:b/>
          <w:sz w:val="28"/>
        </w:rPr>
        <w:t>6-й</w:t>
      </w:r>
      <w:r>
        <w:rPr>
          <w:i/>
          <w:sz w:val="28"/>
        </w:rPr>
        <w:t xml:space="preserve"> </w:t>
      </w:r>
      <w:r w:rsidRPr="000C48A0">
        <w:rPr>
          <w:b/>
          <w:i/>
          <w:sz w:val="28"/>
        </w:rPr>
        <w:t>песни</w:t>
      </w:r>
      <w:r>
        <w:rPr>
          <w:i/>
          <w:sz w:val="28"/>
        </w:rPr>
        <w:t xml:space="preserve"> </w:t>
      </w:r>
      <w:r>
        <w:rPr>
          <w:sz w:val="28"/>
        </w:rPr>
        <w:t>(это наиболее удобный момент).</w:t>
      </w:r>
    </w:p>
    <w:p w:rsidR="0075275F" w:rsidRDefault="0075275F" w:rsidP="000C48A0">
      <w:pPr>
        <w:tabs>
          <w:tab w:val="left" w:pos="284"/>
          <w:tab w:val="left" w:pos="426"/>
        </w:tabs>
        <w:jc w:val="both"/>
        <w:rPr>
          <w:sz w:val="28"/>
        </w:rPr>
      </w:pPr>
      <w:r>
        <w:rPr>
          <w:sz w:val="28"/>
        </w:rPr>
        <w:t xml:space="preserve">      Пос</w:t>
      </w:r>
      <w:r>
        <w:rPr>
          <w:sz w:val="28"/>
        </w:rPr>
        <w:softHyphen/>
        <w:t>ле помазания</w:t>
      </w:r>
      <w:r>
        <w:rPr>
          <w:i/>
          <w:sz w:val="28"/>
        </w:rPr>
        <w:t xml:space="preserve"> </w:t>
      </w:r>
      <w:r>
        <w:rPr>
          <w:b/>
          <w:i/>
          <w:sz w:val="28"/>
        </w:rPr>
        <w:t>священники</w:t>
      </w:r>
      <w:r>
        <w:rPr>
          <w:i/>
          <w:sz w:val="28"/>
        </w:rPr>
        <w:t xml:space="preserve"> </w:t>
      </w:r>
      <w:r>
        <w:rPr>
          <w:sz w:val="28"/>
        </w:rPr>
        <w:t xml:space="preserve">и </w:t>
      </w:r>
      <w:r>
        <w:rPr>
          <w:b/>
          <w:i/>
          <w:sz w:val="28"/>
        </w:rPr>
        <w:t>диаконы</w:t>
      </w:r>
      <w:r>
        <w:rPr>
          <w:i/>
          <w:sz w:val="28"/>
        </w:rPr>
        <w:t xml:space="preserve"> </w:t>
      </w:r>
      <w:r>
        <w:rPr>
          <w:sz w:val="28"/>
        </w:rPr>
        <w:t xml:space="preserve">поворачиваются лицом на восток, крестятся, кланяются </w:t>
      </w:r>
      <w:r>
        <w:rPr>
          <w:b/>
          <w:i/>
          <w:sz w:val="28"/>
        </w:rPr>
        <w:t>предстоятелю</w:t>
      </w:r>
      <w:r>
        <w:rPr>
          <w:sz w:val="28"/>
        </w:rPr>
        <w:t xml:space="preserve"> и уходят в алтарь через царские врата </w:t>
      </w:r>
      <w:r w:rsidRPr="00A52222">
        <w:rPr>
          <w:b/>
          <w:i/>
          <w:sz w:val="28"/>
        </w:rPr>
        <w:t>(</w:t>
      </w:r>
      <w:r>
        <w:rPr>
          <w:b/>
          <w:i/>
          <w:sz w:val="28"/>
        </w:rPr>
        <w:t xml:space="preserve">диаконы </w:t>
      </w:r>
      <w:r>
        <w:rPr>
          <w:sz w:val="28"/>
        </w:rPr>
        <w:t>позади</w:t>
      </w:r>
      <w:r>
        <w:rPr>
          <w:b/>
          <w:i/>
          <w:sz w:val="28"/>
        </w:rPr>
        <w:t xml:space="preserve"> священников</w:t>
      </w:r>
      <w:r w:rsidRPr="000C48A0">
        <w:rPr>
          <w:b/>
          <w:i/>
          <w:sz w:val="28"/>
        </w:rPr>
        <w:t>).</w:t>
      </w:r>
      <w:r>
        <w:rPr>
          <w:i/>
          <w:sz w:val="28"/>
        </w:rPr>
        <w:t xml:space="preserve"> </w:t>
      </w:r>
      <w:r>
        <w:rPr>
          <w:sz w:val="28"/>
        </w:rPr>
        <w:t>В алтаре:</w:t>
      </w:r>
      <w:r>
        <w:rPr>
          <w:i/>
          <w:sz w:val="28"/>
        </w:rPr>
        <w:t xml:space="preserve"> </w:t>
      </w:r>
      <w:r>
        <w:rPr>
          <w:b/>
          <w:sz w:val="28"/>
        </w:rPr>
        <w:t>второй</w:t>
      </w:r>
      <w:r>
        <w:rPr>
          <w:i/>
          <w:sz w:val="28"/>
        </w:rPr>
        <w:t xml:space="preserve"> </w:t>
      </w:r>
      <w:r>
        <w:rPr>
          <w:sz w:val="28"/>
        </w:rPr>
        <w:t xml:space="preserve">и </w:t>
      </w:r>
      <w:r>
        <w:rPr>
          <w:b/>
          <w:sz w:val="28"/>
        </w:rPr>
        <w:t>третий</w:t>
      </w:r>
      <w:r>
        <w:rPr>
          <w:sz w:val="28"/>
        </w:rPr>
        <w:t xml:space="preserve"> </w:t>
      </w:r>
      <w:r>
        <w:rPr>
          <w:b/>
          <w:i/>
          <w:sz w:val="28"/>
        </w:rPr>
        <w:t>священники</w:t>
      </w:r>
      <w:r>
        <w:rPr>
          <w:i/>
          <w:sz w:val="28"/>
        </w:rPr>
        <w:t xml:space="preserve"> </w:t>
      </w:r>
      <w:r>
        <w:rPr>
          <w:sz w:val="28"/>
        </w:rPr>
        <w:t>становятся спереди престола,</w:t>
      </w:r>
      <w:r>
        <w:rPr>
          <w:i/>
          <w:sz w:val="28"/>
        </w:rPr>
        <w:t xml:space="preserve"> </w:t>
      </w:r>
      <w:r>
        <w:rPr>
          <w:b/>
          <w:i/>
          <w:sz w:val="28"/>
        </w:rPr>
        <w:t>диаконы</w:t>
      </w:r>
      <w:r>
        <w:rPr>
          <w:i/>
          <w:sz w:val="28"/>
        </w:rPr>
        <w:t xml:space="preserve"> </w:t>
      </w:r>
      <w:r>
        <w:rPr>
          <w:sz w:val="28"/>
        </w:rPr>
        <w:t>по правую и левую сторону от них против передних углов престола, остальные</w:t>
      </w:r>
      <w:r>
        <w:rPr>
          <w:i/>
          <w:sz w:val="28"/>
        </w:rPr>
        <w:t xml:space="preserve"> </w:t>
      </w:r>
      <w:r>
        <w:rPr>
          <w:b/>
          <w:i/>
          <w:sz w:val="28"/>
        </w:rPr>
        <w:t xml:space="preserve">священники </w:t>
      </w:r>
      <w:r>
        <w:rPr>
          <w:sz w:val="28"/>
        </w:rPr>
        <w:t>по сторонам престола. Далее все крестятся один раз, целуют престол, крестятся снова, кланяются</w:t>
      </w:r>
      <w:r>
        <w:rPr>
          <w:i/>
          <w:sz w:val="28"/>
        </w:rPr>
        <w:t xml:space="preserve"> </w:t>
      </w:r>
      <w:r>
        <w:rPr>
          <w:b/>
          <w:i/>
          <w:sz w:val="28"/>
        </w:rPr>
        <w:t xml:space="preserve">предстоятелю </w:t>
      </w:r>
      <w:r>
        <w:rPr>
          <w:sz w:val="28"/>
        </w:rPr>
        <w:t xml:space="preserve">через открытые царские врата, </w:t>
      </w:r>
      <w:r w:rsidR="00646D65">
        <w:rPr>
          <w:sz w:val="28"/>
        </w:rPr>
        <w:t xml:space="preserve">затем </w:t>
      </w:r>
      <w:r>
        <w:rPr>
          <w:sz w:val="28"/>
        </w:rPr>
        <w:t>друг</w:t>
      </w:r>
      <w:r>
        <w:rPr>
          <w:i/>
          <w:sz w:val="28"/>
        </w:rPr>
        <w:t xml:space="preserve"> </w:t>
      </w:r>
      <w:r>
        <w:rPr>
          <w:sz w:val="28"/>
        </w:rPr>
        <w:t>другу,</w:t>
      </w:r>
      <w:r>
        <w:rPr>
          <w:i/>
          <w:sz w:val="28"/>
        </w:rPr>
        <w:t xml:space="preserve"> </w:t>
      </w:r>
      <w:r>
        <w:rPr>
          <w:sz w:val="28"/>
        </w:rPr>
        <w:t>отходят на свои места и снимают священные одежды.</w:t>
      </w:r>
      <w:r>
        <w:rPr>
          <w:i/>
          <w:sz w:val="28"/>
        </w:rPr>
        <w:t xml:space="preserve"> </w:t>
      </w:r>
      <w:r>
        <w:rPr>
          <w:b/>
          <w:sz w:val="28"/>
        </w:rPr>
        <w:t xml:space="preserve">Служащий </w:t>
      </w:r>
      <w:r>
        <w:rPr>
          <w:b/>
          <w:i/>
          <w:sz w:val="28"/>
        </w:rPr>
        <w:lastRenderedPageBreak/>
        <w:t>священник</w:t>
      </w:r>
      <w:r>
        <w:rPr>
          <w:i/>
          <w:sz w:val="28"/>
        </w:rPr>
        <w:t xml:space="preserve"> </w:t>
      </w:r>
      <w:r w:rsidR="00391D47">
        <w:rPr>
          <w:sz w:val="28"/>
        </w:rPr>
        <w:t>остаётся</w:t>
      </w:r>
      <w:r>
        <w:rPr>
          <w:sz w:val="28"/>
        </w:rPr>
        <w:t xml:space="preserve"> в облачении и стоит с</w:t>
      </w:r>
      <w:r w:rsidR="00646D65">
        <w:rPr>
          <w:sz w:val="28"/>
        </w:rPr>
        <w:t xml:space="preserve"> </w:t>
      </w:r>
      <w:r>
        <w:rPr>
          <w:sz w:val="28"/>
        </w:rPr>
        <w:t>правой стороны святого престола, пока</w:t>
      </w:r>
      <w:r>
        <w:rPr>
          <w:i/>
          <w:sz w:val="28"/>
        </w:rPr>
        <w:t xml:space="preserve"> </w:t>
      </w:r>
      <w:r>
        <w:rPr>
          <w:b/>
          <w:i/>
          <w:sz w:val="28"/>
        </w:rPr>
        <w:t>предстоятель</w:t>
      </w:r>
      <w:r>
        <w:rPr>
          <w:i/>
          <w:sz w:val="28"/>
        </w:rPr>
        <w:t xml:space="preserve"> </w:t>
      </w:r>
      <w:r>
        <w:rPr>
          <w:sz w:val="28"/>
        </w:rPr>
        <w:t xml:space="preserve">не </w:t>
      </w:r>
      <w:r w:rsidR="00391D47">
        <w:rPr>
          <w:sz w:val="28"/>
        </w:rPr>
        <w:t>войдёт</w:t>
      </w:r>
      <w:r>
        <w:rPr>
          <w:sz w:val="28"/>
        </w:rPr>
        <w:t xml:space="preserve"> в алтарь после окончания помазания.</w:t>
      </w:r>
    </w:p>
    <w:p w:rsidR="0075275F" w:rsidRDefault="0075275F" w:rsidP="000C48A0">
      <w:pPr>
        <w:tabs>
          <w:tab w:val="left" w:pos="284"/>
          <w:tab w:val="left" w:pos="426"/>
        </w:tabs>
        <w:jc w:val="both"/>
        <w:rPr>
          <w:sz w:val="28"/>
        </w:rPr>
      </w:pPr>
      <w:r>
        <w:rPr>
          <w:i/>
          <w:sz w:val="28"/>
        </w:rPr>
        <w:t xml:space="preserve">     </w:t>
      </w:r>
      <w:r w:rsidR="000C48A0">
        <w:rPr>
          <w:b/>
          <w:i/>
          <w:sz w:val="28"/>
        </w:rPr>
        <w:t xml:space="preserve"> </w:t>
      </w:r>
      <w:r>
        <w:rPr>
          <w:b/>
          <w:i/>
          <w:sz w:val="28"/>
        </w:rPr>
        <w:t xml:space="preserve">Диакон </w:t>
      </w:r>
      <w:r>
        <w:rPr>
          <w:sz w:val="28"/>
        </w:rPr>
        <w:t>(если</w:t>
      </w:r>
      <w:r>
        <w:rPr>
          <w:i/>
          <w:sz w:val="28"/>
        </w:rPr>
        <w:t xml:space="preserve"> </w:t>
      </w:r>
      <w:r>
        <w:rPr>
          <w:b/>
          <w:i/>
          <w:sz w:val="28"/>
        </w:rPr>
        <w:t xml:space="preserve">предстоятель </w:t>
      </w:r>
      <w:r w:rsidR="00A52222">
        <w:rPr>
          <w:sz w:val="28"/>
        </w:rPr>
        <w:t>помазывает на средине храма)</w:t>
      </w:r>
      <w:r>
        <w:rPr>
          <w:i/>
          <w:sz w:val="28"/>
        </w:rPr>
        <w:t xml:space="preserve"> </w:t>
      </w:r>
      <w:r>
        <w:rPr>
          <w:sz w:val="28"/>
        </w:rPr>
        <w:t>перед произнесением</w:t>
      </w:r>
      <w:r>
        <w:rPr>
          <w:i/>
          <w:sz w:val="28"/>
        </w:rPr>
        <w:t xml:space="preserve"> </w:t>
      </w:r>
      <w:r>
        <w:rPr>
          <w:b/>
          <w:sz w:val="28"/>
        </w:rPr>
        <w:t xml:space="preserve">малой </w:t>
      </w:r>
      <w:r>
        <w:rPr>
          <w:b/>
          <w:i/>
          <w:sz w:val="28"/>
        </w:rPr>
        <w:t>ектении</w:t>
      </w:r>
      <w:r w:rsidRPr="000C48A0">
        <w:rPr>
          <w:b/>
          <w:i/>
          <w:sz w:val="28"/>
        </w:rPr>
        <w:t>,</w:t>
      </w:r>
      <w:r>
        <w:rPr>
          <w:sz w:val="28"/>
        </w:rPr>
        <w:t xml:space="preserve"> творит поклон святому престолу и</w:t>
      </w:r>
      <w:r>
        <w:rPr>
          <w:i/>
          <w:sz w:val="28"/>
        </w:rPr>
        <w:t xml:space="preserve"> </w:t>
      </w:r>
      <w:r>
        <w:rPr>
          <w:b/>
          <w:sz w:val="28"/>
        </w:rPr>
        <w:t>служащему</w:t>
      </w:r>
      <w:r>
        <w:rPr>
          <w:b/>
          <w:i/>
          <w:sz w:val="28"/>
        </w:rPr>
        <w:t xml:space="preserve"> священнику</w:t>
      </w:r>
      <w:r w:rsidR="000C48A0">
        <w:rPr>
          <w:b/>
          <w:i/>
          <w:sz w:val="28"/>
        </w:rPr>
        <w:t xml:space="preserve"> </w:t>
      </w:r>
      <w:r w:rsidR="00391D47">
        <w:rPr>
          <w:b/>
          <w:i/>
          <w:sz w:val="28"/>
        </w:rPr>
        <w:t xml:space="preserve">                    </w:t>
      </w:r>
      <w:r w:rsidR="000C48A0" w:rsidRPr="000C48A0">
        <w:rPr>
          <w:sz w:val="28"/>
        </w:rPr>
        <w:t>и</w:t>
      </w:r>
      <w:r>
        <w:rPr>
          <w:sz w:val="28"/>
        </w:rPr>
        <w:t xml:space="preserve"> выходит северной дверью</w:t>
      </w:r>
      <w:r w:rsidR="000C48A0">
        <w:rPr>
          <w:sz w:val="28"/>
        </w:rPr>
        <w:t xml:space="preserve"> из алтаря. На солее</w:t>
      </w:r>
      <w:r>
        <w:rPr>
          <w:sz w:val="28"/>
        </w:rPr>
        <w:t xml:space="preserve"> </w:t>
      </w:r>
      <w:r w:rsidR="000C48A0">
        <w:rPr>
          <w:sz w:val="28"/>
        </w:rPr>
        <w:t xml:space="preserve">он </w:t>
      </w:r>
      <w:r>
        <w:rPr>
          <w:sz w:val="28"/>
        </w:rPr>
        <w:t xml:space="preserve">становится слева от царских врат, </w:t>
      </w:r>
      <w:r w:rsidR="000C48A0">
        <w:rPr>
          <w:sz w:val="28"/>
        </w:rPr>
        <w:t xml:space="preserve">затем </w:t>
      </w:r>
      <w:r>
        <w:rPr>
          <w:sz w:val="28"/>
        </w:rPr>
        <w:t>крестится, кланяется</w:t>
      </w:r>
      <w:r>
        <w:rPr>
          <w:i/>
          <w:sz w:val="28"/>
        </w:rPr>
        <w:t xml:space="preserve"> </w:t>
      </w:r>
      <w:r>
        <w:rPr>
          <w:b/>
          <w:i/>
          <w:sz w:val="28"/>
        </w:rPr>
        <w:t>предстоятелю</w:t>
      </w:r>
      <w:r w:rsidRPr="000C48A0">
        <w:rPr>
          <w:b/>
          <w:i/>
          <w:sz w:val="28"/>
        </w:rPr>
        <w:t>,</w:t>
      </w:r>
      <w:r>
        <w:rPr>
          <w:sz w:val="28"/>
        </w:rPr>
        <w:t xml:space="preserve"> поворачивается на восток и возглашает</w:t>
      </w:r>
      <w:r>
        <w:rPr>
          <w:b/>
          <w:i/>
          <w:sz w:val="28"/>
        </w:rPr>
        <w:t xml:space="preserve"> ектению</w:t>
      </w:r>
      <w:r w:rsidRPr="000C48A0">
        <w:rPr>
          <w:b/>
          <w:i/>
          <w:sz w:val="28"/>
        </w:rPr>
        <w:t>.</w:t>
      </w:r>
      <w:r>
        <w:rPr>
          <w:i/>
          <w:sz w:val="28"/>
        </w:rPr>
        <w:t xml:space="preserve"> </w:t>
      </w:r>
      <w:r>
        <w:rPr>
          <w:b/>
          <w:sz w:val="28"/>
        </w:rPr>
        <w:t>Служащий</w:t>
      </w:r>
      <w:r>
        <w:rPr>
          <w:b/>
          <w:i/>
          <w:sz w:val="28"/>
        </w:rPr>
        <w:t xml:space="preserve"> священник </w:t>
      </w:r>
      <w:r>
        <w:rPr>
          <w:sz w:val="28"/>
        </w:rPr>
        <w:t>произносит возглас возле святого престола, кланяясь к горнему месту и</w:t>
      </w:r>
      <w:r>
        <w:rPr>
          <w:i/>
          <w:sz w:val="28"/>
        </w:rPr>
        <w:t xml:space="preserve"> </w:t>
      </w:r>
      <w:r>
        <w:rPr>
          <w:b/>
          <w:i/>
          <w:sz w:val="28"/>
        </w:rPr>
        <w:t xml:space="preserve">предстоятелю </w:t>
      </w:r>
      <w:r>
        <w:rPr>
          <w:sz w:val="28"/>
        </w:rPr>
        <w:t xml:space="preserve">через открытые царские врата. </w:t>
      </w:r>
      <w:r>
        <w:rPr>
          <w:b/>
          <w:i/>
          <w:sz w:val="28"/>
        </w:rPr>
        <w:t xml:space="preserve">Диакон </w:t>
      </w:r>
      <w:r>
        <w:rPr>
          <w:sz w:val="28"/>
        </w:rPr>
        <w:t>на возгласе</w:t>
      </w:r>
      <w:r>
        <w:rPr>
          <w:i/>
          <w:sz w:val="28"/>
        </w:rPr>
        <w:t xml:space="preserve"> </w:t>
      </w:r>
      <w:r>
        <w:rPr>
          <w:b/>
          <w:i/>
          <w:sz w:val="28"/>
        </w:rPr>
        <w:t xml:space="preserve">священника </w:t>
      </w:r>
      <w:r>
        <w:rPr>
          <w:sz w:val="28"/>
        </w:rPr>
        <w:t>крестится, кланяется вместе ним</w:t>
      </w:r>
      <w:r>
        <w:rPr>
          <w:i/>
          <w:sz w:val="28"/>
        </w:rPr>
        <w:t xml:space="preserve"> </w:t>
      </w:r>
      <w:r>
        <w:rPr>
          <w:b/>
          <w:i/>
          <w:sz w:val="28"/>
        </w:rPr>
        <w:t>предстоятелю</w:t>
      </w:r>
      <w:r w:rsidRPr="000C48A0">
        <w:rPr>
          <w:b/>
          <w:i/>
          <w:sz w:val="28"/>
        </w:rPr>
        <w:t>,</w:t>
      </w:r>
      <w:r>
        <w:rPr>
          <w:sz w:val="28"/>
        </w:rPr>
        <w:t xml:space="preserve"> и возвращается в алтарь северной дверью. </w:t>
      </w:r>
    </w:p>
    <w:p w:rsidR="0075275F" w:rsidRDefault="0075275F" w:rsidP="000C48A0">
      <w:pPr>
        <w:tabs>
          <w:tab w:val="left" w:pos="426"/>
        </w:tabs>
        <w:jc w:val="both"/>
        <w:rPr>
          <w:i/>
          <w:sz w:val="28"/>
          <w:szCs w:val="28"/>
        </w:rPr>
      </w:pPr>
      <w:r>
        <w:rPr>
          <w:sz w:val="28"/>
          <w:szCs w:val="28"/>
        </w:rPr>
        <w:t xml:space="preserve">     </w:t>
      </w:r>
      <w:r w:rsidR="000C48A0">
        <w:rPr>
          <w:sz w:val="28"/>
          <w:szCs w:val="28"/>
        </w:rPr>
        <w:t xml:space="preserve"> </w:t>
      </w:r>
      <w:r>
        <w:rPr>
          <w:sz w:val="28"/>
          <w:szCs w:val="28"/>
        </w:rPr>
        <w:t xml:space="preserve">Если помазывает </w:t>
      </w:r>
      <w:r>
        <w:rPr>
          <w:b/>
          <w:sz w:val="28"/>
          <w:szCs w:val="28"/>
        </w:rPr>
        <w:t>младший</w:t>
      </w:r>
      <w:r>
        <w:rPr>
          <w:i/>
          <w:sz w:val="28"/>
          <w:szCs w:val="28"/>
        </w:rPr>
        <w:t xml:space="preserve"> </w:t>
      </w:r>
      <w:r>
        <w:rPr>
          <w:b/>
          <w:i/>
          <w:sz w:val="28"/>
          <w:szCs w:val="28"/>
        </w:rPr>
        <w:t>священник</w:t>
      </w:r>
      <w:r w:rsidRPr="000C48A0">
        <w:rPr>
          <w:b/>
          <w:i/>
          <w:sz w:val="28"/>
          <w:szCs w:val="28"/>
        </w:rPr>
        <w:t>,</w:t>
      </w:r>
      <w:r>
        <w:rPr>
          <w:sz w:val="28"/>
          <w:szCs w:val="28"/>
        </w:rPr>
        <w:t xml:space="preserve"> а не</w:t>
      </w:r>
      <w:r>
        <w:rPr>
          <w:i/>
          <w:sz w:val="28"/>
          <w:szCs w:val="28"/>
        </w:rPr>
        <w:t xml:space="preserve"> </w:t>
      </w:r>
      <w:r>
        <w:rPr>
          <w:b/>
          <w:i/>
          <w:sz w:val="28"/>
          <w:szCs w:val="28"/>
        </w:rPr>
        <w:t>предстоятель</w:t>
      </w:r>
      <w:r w:rsidRPr="000C48A0">
        <w:rPr>
          <w:b/>
          <w:i/>
          <w:sz w:val="28"/>
          <w:szCs w:val="28"/>
        </w:rPr>
        <w:t>,</w:t>
      </w:r>
      <w:r>
        <w:rPr>
          <w:sz w:val="28"/>
          <w:szCs w:val="28"/>
        </w:rPr>
        <w:t xml:space="preserve"> то</w:t>
      </w:r>
      <w:r w:rsidR="000C48A0">
        <w:rPr>
          <w:sz w:val="28"/>
          <w:szCs w:val="28"/>
        </w:rPr>
        <w:t>гда</w:t>
      </w:r>
      <w:r>
        <w:rPr>
          <w:b/>
          <w:i/>
          <w:sz w:val="28"/>
          <w:szCs w:val="28"/>
        </w:rPr>
        <w:t xml:space="preserve"> диакон </w:t>
      </w:r>
      <w:r>
        <w:rPr>
          <w:sz w:val="28"/>
          <w:szCs w:val="28"/>
        </w:rPr>
        <w:t>поклоны</w:t>
      </w:r>
      <w:r>
        <w:rPr>
          <w:i/>
          <w:sz w:val="28"/>
          <w:szCs w:val="28"/>
        </w:rPr>
        <w:t xml:space="preserve"> </w:t>
      </w:r>
      <w:r>
        <w:rPr>
          <w:sz w:val="28"/>
          <w:szCs w:val="28"/>
        </w:rPr>
        <w:t>перед и после произнесения</w:t>
      </w:r>
      <w:r>
        <w:rPr>
          <w:b/>
          <w:i/>
          <w:sz w:val="28"/>
          <w:szCs w:val="28"/>
        </w:rPr>
        <w:t xml:space="preserve"> ектений </w:t>
      </w:r>
      <w:r>
        <w:rPr>
          <w:sz w:val="28"/>
          <w:szCs w:val="28"/>
        </w:rPr>
        <w:t>совершает</w:t>
      </w:r>
      <w:r>
        <w:rPr>
          <w:b/>
          <w:i/>
          <w:sz w:val="28"/>
          <w:szCs w:val="28"/>
        </w:rPr>
        <w:t xml:space="preserve"> </w:t>
      </w:r>
      <w:r>
        <w:rPr>
          <w:b/>
          <w:sz w:val="28"/>
        </w:rPr>
        <w:t>служащему</w:t>
      </w:r>
      <w:r>
        <w:rPr>
          <w:b/>
          <w:i/>
          <w:sz w:val="28"/>
        </w:rPr>
        <w:t xml:space="preserve"> священнику </w:t>
      </w:r>
      <w:r>
        <w:rPr>
          <w:sz w:val="28"/>
        </w:rPr>
        <w:t>в алтаре.</w:t>
      </w:r>
    </w:p>
    <w:p w:rsidR="0075275F" w:rsidRDefault="0075275F" w:rsidP="001950B1">
      <w:pPr>
        <w:tabs>
          <w:tab w:val="left" w:pos="426"/>
        </w:tabs>
        <w:jc w:val="both"/>
        <w:rPr>
          <w:i/>
          <w:sz w:val="28"/>
        </w:rPr>
      </w:pPr>
      <w:r>
        <w:rPr>
          <w:sz w:val="28"/>
          <w:szCs w:val="28"/>
        </w:rPr>
        <w:t xml:space="preserve">     </w:t>
      </w:r>
      <w:r w:rsidR="000C48A0">
        <w:rPr>
          <w:sz w:val="28"/>
          <w:szCs w:val="28"/>
        </w:rPr>
        <w:t xml:space="preserve"> </w:t>
      </w:r>
      <w:r>
        <w:rPr>
          <w:sz w:val="28"/>
        </w:rPr>
        <w:t>По</w:t>
      </w:r>
      <w:r w:rsidR="00646D65">
        <w:rPr>
          <w:sz w:val="28"/>
        </w:rPr>
        <w:t>сле</w:t>
      </w:r>
      <w:r>
        <w:rPr>
          <w:sz w:val="28"/>
        </w:rPr>
        <w:t xml:space="preserve"> окончания помазания</w:t>
      </w:r>
      <w:r>
        <w:rPr>
          <w:i/>
          <w:sz w:val="28"/>
        </w:rPr>
        <w:t xml:space="preserve"> </w:t>
      </w:r>
      <w:r>
        <w:rPr>
          <w:b/>
          <w:i/>
          <w:sz w:val="28"/>
        </w:rPr>
        <w:t xml:space="preserve">предстоятель </w:t>
      </w:r>
      <w:r w:rsidR="00391D47">
        <w:rPr>
          <w:sz w:val="28"/>
        </w:rPr>
        <w:t>передаёт</w:t>
      </w:r>
      <w:r>
        <w:rPr>
          <w:sz w:val="28"/>
        </w:rPr>
        <w:t xml:space="preserve"> кисть</w:t>
      </w:r>
      <w:r>
        <w:rPr>
          <w:i/>
          <w:sz w:val="28"/>
        </w:rPr>
        <w:t xml:space="preserve"> </w:t>
      </w:r>
      <w:r>
        <w:rPr>
          <w:b/>
          <w:i/>
          <w:sz w:val="28"/>
        </w:rPr>
        <w:t>пономарю</w:t>
      </w:r>
      <w:r w:rsidRPr="000C48A0">
        <w:rPr>
          <w:b/>
          <w:i/>
          <w:sz w:val="28"/>
        </w:rPr>
        <w:t>,</w:t>
      </w:r>
      <w:r>
        <w:rPr>
          <w:sz w:val="28"/>
        </w:rPr>
        <w:t xml:space="preserve"> совершает поклонение перед иконой и уходит в алтарь.</w:t>
      </w:r>
      <w:r>
        <w:rPr>
          <w:i/>
          <w:sz w:val="28"/>
        </w:rPr>
        <w:t xml:space="preserve"> </w:t>
      </w:r>
      <w:r>
        <w:rPr>
          <w:b/>
          <w:i/>
          <w:sz w:val="28"/>
        </w:rPr>
        <w:t>Диаконы</w:t>
      </w:r>
      <w:r>
        <w:rPr>
          <w:i/>
          <w:sz w:val="28"/>
        </w:rPr>
        <w:t xml:space="preserve"> </w:t>
      </w:r>
      <w:r>
        <w:rPr>
          <w:sz w:val="28"/>
        </w:rPr>
        <w:t xml:space="preserve">закрывают царские врата, </w:t>
      </w:r>
      <w:r w:rsidR="00391D47">
        <w:rPr>
          <w:sz w:val="28"/>
        </w:rPr>
        <w:t xml:space="preserve">              </w:t>
      </w:r>
      <w:r>
        <w:rPr>
          <w:sz w:val="28"/>
        </w:rPr>
        <w:t>а</w:t>
      </w:r>
      <w:r>
        <w:rPr>
          <w:i/>
          <w:sz w:val="28"/>
        </w:rPr>
        <w:t xml:space="preserve"> </w:t>
      </w:r>
      <w:r>
        <w:rPr>
          <w:b/>
          <w:i/>
          <w:sz w:val="28"/>
        </w:rPr>
        <w:t>предстоятель</w:t>
      </w:r>
      <w:r>
        <w:rPr>
          <w:i/>
          <w:sz w:val="28"/>
        </w:rPr>
        <w:t xml:space="preserve"> </w:t>
      </w:r>
      <w:r>
        <w:rPr>
          <w:sz w:val="28"/>
        </w:rPr>
        <w:t>поклонившись престолу и</w:t>
      </w:r>
      <w:r>
        <w:rPr>
          <w:i/>
          <w:sz w:val="28"/>
        </w:rPr>
        <w:t xml:space="preserve"> </w:t>
      </w:r>
      <w:r>
        <w:rPr>
          <w:b/>
          <w:sz w:val="28"/>
        </w:rPr>
        <w:t>служащем</w:t>
      </w:r>
      <w:r w:rsidRPr="000C48A0">
        <w:rPr>
          <w:b/>
          <w:sz w:val="28"/>
        </w:rPr>
        <w:t>у</w:t>
      </w:r>
      <w:r>
        <w:rPr>
          <w:b/>
          <w:i/>
          <w:sz w:val="28"/>
        </w:rPr>
        <w:t xml:space="preserve"> священнику</w:t>
      </w:r>
      <w:r w:rsidR="00A52222">
        <w:rPr>
          <w:b/>
          <w:i/>
          <w:sz w:val="28"/>
        </w:rPr>
        <w:t>,</w:t>
      </w:r>
      <w:r>
        <w:rPr>
          <w:sz w:val="28"/>
        </w:rPr>
        <w:t xml:space="preserve"> отходит на свое место и сни</w:t>
      </w:r>
      <w:r>
        <w:rPr>
          <w:sz w:val="28"/>
        </w:rPr>
        <w:softHyphen/>
        <w:t>мает священные одежды</w:t>
      </w:r>
      <w:r>
        <w:rPr>
          <w:i/>
          <w:sz w:val="28"/>
        </w:rPr>
        <w:t>.</w:t>
      </w:r>
      <w:r>
        <w:rPr>
          <w:b/>
          <w:i/>
          <w:sz w:val="28"/>
        </w:rPr>
        <w:t xml:space="preserve"> </w:t>
      </w:r>
      <w:r>
        <w:rPr>
          <w:b/>
          <w:sz w:val="28"/>
        </w:rPr>
        <w:t xml:space="preserve">Служащий </w:t>
      </w:r>
      <w:r>
        <w:rPr>
          <w:b/>
          <w:i/>
          <w:sz w:val="28"/>
        </w:rPr>
        <w:t>священник</w:t>
      </w:r>
      <w:r>
        <w:rPr>
          <w:i/>
          <w:sz w:val="28"/>
        </w:rPr>
        <w:t xml:space="preserve"> </w:t>
      </w:r>
      <w:r>
        <w:rPr>
          <w:sz w:val="28"/>
        </w:rPr>
        <w:t xml:space="preserve">занимает свое место перед престолом и заканчивает </w:t>
      </w:r>
      <w:r>
        <w:rPr>
          <w:b/>
          <w:sz w:val="28"/>
        </w:rPr>
        <w:t xml:space="preserve">всенощное бдение </w:t>
      </w:r>
      <w:r>
        <w:rPr>
          <w:sz w:val="28"/>
        </w:rPr>
        <w:t>по обычному порядку</w:t>
      </w:r>
      <w:r w:rsidR="001950B1">
        <w:rPr>
          <w:sz w:val="28"/>
        </w:rPr>
        <w:t xml:space="preserve"> </w:t>
      </w:r>
      <w:r w:rsidR="00080EAC">
        <w:rPr>
          <w:sz w:val="28"/>
        </w:rPr>
        <w:t xml:space="preserve">  </w:t>
      </w:r>
      <w:r w:rsidR="00391D47">
        <w:rPr>
          <w:sz w:val="28"/>
        </w:rPr>
        <w:t xml:space="preserve">        </w:t>
      </w:r>
      <w:r w:rsidR="00080EAC">
        <w:rPr>
          <w:sz w:val="28"/>
        </w:rPr>
        <w:t xml:space="preserve">             </w:t>
      </w:r>
      <w:r w:rsidR="00646D65">
        <w:rPr>
          <w:sz w:val="28"/>
        </w:rPr>
        <w:t>(см.:</w:t>
      </w:r>
      <w:r w:rsidR="00646D65">
        <w:rPr>
          <w:i/>
          <w:sz w:val="28"/>
        </w:rPr>
        <w:t xml:space="preserve"> </w:t>
      </w:r>
      <w:r w:rsidR="00646D65" w:rsidRPr="001D0FA5">
        <w:rPr>
          <w:b/>
          <w:sz w:val="28"/>
          <w:lang w:val="en-US"/>
        </w:rPr>
        <w:t>IV</w:t>
      </w:r>
      <w:r w:rsidR="00646D65" w:rsidRPr="001D0FA5">
        <w:rPr>
          <w:b/>
          <w:sz w:val="28"/>
        </w:rPr>
        <w:t>.</w:t>
      </w:r>
      <w:r w:rsidR="00646D65">
        <w:rPr>
          <w:sz w:val="28"/>
        </w:rPr>
        <w:t xml:space="preserve"> </w:t>
      </w:r>
      <w:r w:rsidR="00646D65" w:rsidRPr="001D0FA5">
        <w:rPr>
          <w:b/>
          <w:sz w:val="28"/>
        </w:rPr>
        <w:t>Всенощное бдение, Последование праздничного всенощного бдения,</w:t>
      </w:r>
      <w:r w:rsidR="00646D65">
        <w:rPr>
          <w:b/>
          <w:sz w:val="28"/>
        </w:rPr>
        <w:t xml:space="preserve"> Полиелейная утреня</w:t>
      </w:r>
      <w:r w:rsidR="00646D65" w:rsidRPr="000C48A0">
        <w:rPr>
          <w:b/>
          <w:sz w:val="28"/>
        </w:rPr>
        <w:t>)</w:t>
      </w:r>
      <w:r w:rsidRPr="000C48A0">
        <w:rPr>
          <w:b/>
          <w:sz w:val="28"/>
        </w:rPr>
        <w:t>.</w:t>
      </w:r>
    </w:p>
    <w:p w:rsidR="0075275F" w:rsidRDefault="0075275F" w:rsidP="000C48A0">
      <w:pPr>
        <w:pStyle w:val="Iauiue3"/>
        <w:tabs>
          <w:tab w:val="left" w:pos="426"/>
        </w:tabs>
        <w:ind w:right="-11"/>
        <w:jc w:val="both"/>
        <w:rPr>
          <w:sz w:val="28"/>
        </w:rPr>
      </w:pPr>
      <w:r>
        <w:rPr>
          <w:i/>
          <w:sz w:val="28"/>
          <w:szCs w:val="28"/>
        </w:rPr>
        <w:t xml:space="preserve">    </w:t>
      </w:r>
      <w:r w:rsidR="000C48A0">
        <w:rPr>
          <w:i/>
          <w:sz w:val="28"/>
          <w:szCs w:val="28"/>
        </w:rPr>
        <w:t xml:space="preserve"> </w:t>
      </w:r>
      <w:r>
        <w:rPr>
          <w:i/>
          <w:sz w:val="28"/>
          <w:szCs w:val="28"/>
        </w:rPr>
        <w:t xml:space="preserve"> </w:t>
      </w:r>
      <w:r>
        <w:rPr>
          <w:b/>
          <w:i/>
          <w:sz w:val="28"/>
        </w:rPr>
        <w:t>Священники</w:t>
      </w:r>
      <w:r w:rsidRPr="000C48A0">
        <w:rPr>
          <w:b/>
          <w:i/>
          <w:sz w:val="28"/>
        </w:rPr>
        <w:t>,</w:t>
      </w:r>
      <w:r>
        <w:rPr>
          <w:sz w:val="28"/>
        </w:rPr>
        <w:t xml:space="preserve"> читающие</w:t>
      </w:r>
      <w:r>
        <w:rPr>
          <w:i/>
          <w:sz w:val="28"/>
        </w:rPr>
        <w:t xml:space="preserve"> </w:t>
      </w:r>
      <w:r w:rsidRPr="000C48A0">
        <w:rPr>
          <w:b/>
          <w:sz w:val="28"/>
        </w:rPr>
        <w:t>канон,</w:t>
      </w:r>
      <w:r>
        <w:rPr>
          <w:sz w:val="28"/>
        </w:rPr>
        <w:t xml:space="preserve"> после окончания </w:t>
      </w:r>
      <w:r w:rsidR="00391D47">
        <w:rPr>
          <w:sz w:val="28"/>
        </w:rPr>
        <w:t>чтения крес</w:t>
      </w:r>
      <w:r w:rsidR="00391D47">
        <w:rPr>
          <w:sz w:val="28"/>
        </w:rPr>
        <w:softHyphen/>
        <w:t>тятся</w:t>
      </w:r>
      <w:r>
        <w:rPr>
          <w:sz w:val="28"/>
        </w:rPr>
        <w:t xml:space="preserve">, кланяются друг другу и идут боковыми </w:t>
      </w:r>
      <w:r w:rsidR="00391D47">
        <w:rPr>
          <w:sz w:val="28"/>
        </w:rPr>
        <w:t>дверями в</w:t>
      </w:r>
      <w:r>
        <w:rPr>
          <w:sz w:val="28"/>
        </w:rPr>
        <w:t xml:space="preserve"> алтарь. Здесь они крестятся, кланяются</w:t>
      </w:r>
      <w:r>
        <w:rPr>
          <w:i/>
          <w:sz w:val="28"/>
        </w:rPr>
        <w:t xml:space="preserve"> </w:t>
      </w:r>
      <w:r w:rsidR="00646D65" w:rsidRPr="00646D65">
        <w:rPr>
          <w:sz w:val="28"/>
        </w:rPr>
        <w:t>святому престолу,</w:t>
      </w:r>
      <w:r w:rsidR="00646D65">
        <w:rPr>
          <w:i/>
          <w:sz w:val="28"/>
        </w:rPr>
        <w:t xml:space="preserve"> </w:t>
      </w:r>
      <w:r>
        <w:rPr>
          <w:b/>
          <w:i/>
          <w:sz w:val="28"/>
        </w:rPr>
        <w:t xml:space="preserve">предстоятелю </w:t>
      </w:r>
      <w:r>
        <w:rPr>
          <w:sz w:val="28"/>
        </w:rPr>
        <w:t>и</w:t>
      </w:r>
      <w:r>
        <w:rPr>
          <w:b/>
          <w:sz w:val="28"/>
        </w:rPr>
        <w:t xml:space="preserve"> </w:t>
      </w:r>
      <w:r>
        <w:rPr>
          <w:sz w:val="28"/>
        </w:rPr>
        <w:t>друг другу и отходят на свои места.</w:t>
      </w:r>
    </w:p>
    <w:p w:rsidR="00DD2423" w:rsidRDefault="00DD2423" w:rsidP="000C48A0">
      <w:pPr>
        <w:pStyle w:val="Iauiue3"/>
        <w:tabs>
          <w:tab w:val="left" w:pos="426"/>
        </w:tabs>
        <w:ind w:right="-11"/>
        <w:jc w:val="both"/>
        <w:rPr>
          <w:sz w:val="28"/>
        </w:rPr>
      </w:pPr>
    </w:p>
    <w:p w:rsidR="004F17AA" w:rsidRDefault="002C2D72" w:rsidP="002C2D72">
      <w:pPr>
        <w:pStyle w:val="Iauiue3"/>
        <w:jc w:val="center"/>
        <w:rPr>
          <w:b/>
          <w:sz w:val="32"/>
          <w:szCs w:val="32"/>
        </w:rPr>
      </w:pPr>
      <w:r w:rsidRPr="004F17AA">
        <w:rPr>
          <w:b/>
          <w:sz w:val="32"/>
          <w:szCs w:val="32"/>
        </w:rPr>
        <w:t xml:space="preserve">ОСОБЕННОСТИ СОВЕРШЕНИЯ ВОСКРЕСНОГО </w:t>
      </w:r>
    </w:p>
    <w:p w:rsidR="00EF111D" w:rsidRPr="004F17AA" w:rsidRDefault="002C2D72" w:rsidP="002C2D72">
      <w:pPr>
        <w:pStyle w:val="Iauiue3"/>
        <w:jc w:val="center"/>
        <w:rPr>
          <w:b/>
          <w:sz w:val="32"/>
          <w:szCs w:val="32"/>
        </w:rPr>
      </w:pPr>
      <w:r w:rsidRPr="004F17AA">
        <w:rPr>
          <w:b/>
          <w:sz w:val="32"/>
          <w:szCs w:val="32"/>
        </w:rPr>
        <w:t>ВСЕНОЩНОГО БДЕНИЯ</w:t>
      </w:r>
    </w:p>
    <w:p w:rsidR="00097B9B" w:rsidRDefault="00097B9B" w:rsidP="002C2D72">
      <w:pPr>
        <w:pStyle w:val="Iauiue3"/>
        <w:jc w:val="center"/>
        <w:rPr>
          <w:b/>
          <w:sz w:val="28"/>
        </w:rPr>
      </w:pPr>
    </w:p>
    <w:p w:rsidR="00097B9B" w:rsidRPr="00C35728" w:rsidRDefault="00097B9B" w:rsidP="00A52222">
      <w:pPr>
        <w:tabs>
          <w:tab w:val="left" w:pos="426"/>
        </w:tabs>
        <w:jc w:val="both"/>
        <w:rPr>
          <w:sz w:val="28"/>
          <w:szCs w:val="28"/>
        </w:rPr>
      </w:pPr>
      <w:r w:rsidRPr="00C35728">
        <w:rPr>
          <w:sz w:val="28"/>
        </w:rPr>
        <w:t xml:space="preserve">    </w:t>
      </w:r>
      <w:r w:rsidR="00646D65">
        <w:rPr>
          <w:sz w:val="28"/>
        </w:rPr>
        <w:t xml:space="preserve">  </w:t>
      </w:r>
      <w:r w:rsidRPr="00C35728">
        <w:rPr>
          <w:sz w:val="28"/>
        </w:rPr>
        <w:t xml:space="preserve">Последование воскресного </w:t>
      </w:r>
      <w:r w:rsidRPr="00C35728">
        <w:rPr>
          <w:b/>
          <w:sz w:val="28"/>
        </w:rPr>
        <w:t>всенощного бдения</w:t>
      </w:r>
      <w:r w:rsidRPr="00C35728">
        <w:rPr>
          <w:sz w:val="28"/>
        </w:rPr>
        <w:t xml:space="preserve"> </w:t>
      </w:r>
      <w:r w:rsidRPr="00C35728">
        <w:rPr>
          <w:sz w:val="28"/>
          <w:szCs w:val="28"/>
        </w:rPr>
        <w:t xml:space="preserve">совершается таким же </w:t>
      </w:r>
      <w:r w:rsidR="000C48A0" w:rsidRPr="00C35728">
        <w:rPr>
          <w:sz w:val="28"/>
          <w:szCs w:val="28"/>
        </w:rPr>
        <w:t>порядком,</w:t>
      </w:r>
      <w:r w:rsidRPr="00C35728">
        <w:rPr>
          <w:sz w:val="28"/>
        </w:rPr>
        <w:t xml:space="preserve"> как и </w:t>
      </w:r>
      <w:r w:rsidR="000C48A0">
        <w:rPr>
          <w:sz w:val="28"/>
        </w:rPr>
        <w:t>праздничное</w:t>
      </w:r>
      <w:r w:rsidRPr="00C35728">
        <w:rPr>
          <w:sz w:val="28"/>
        </w:rPr>
        <w:t xml:space="preserve"> </w:t>
      </w:r>
      <w:r w:rsidRPr="00C35728">
        <w:rPr>
          <w:b/>
          <w:sz w:val="28"/>
        </w:rPr>
        <w:t>всенощно</w:t>
      </w:r>
      <w:r w:rsidR="000C48A0">
        <w:rPr>
          <w:b/>
          <w:sz w:val="28"/>
        </w:rPr>
        <w:t>е бдение</w:t>
      </w:r>
      <w:r w:rsidRPr="00C35728">
        <w:rPr>
          <w:sz w:val="28"/>
        </w:rPr>
        <w:t xml:space="preserve"> </w:t>
      </w:r>
      <w:r w:rsidR="00E25322" w:rsidRPr="00C35728">
        <w:rPr>
          <w:sz w:val="28"/>
          <w:szCs w:val="28"/>
        </w:rPr>
        <w:t xml:space="preserve">(см.: </w:t>
      </w:r>
      <w:r w:rsidR="004C4CD6" w:rsidRPr="004C4CD6">
        <w:rPr>
          <w:b/>
          <w:sz w:val="28"/>
          <w:szCs w:val="28"/>
        </w:rPr>
        <w:t>IV</w:t>
      </w:r>
      <w:r w:rsidR="00E25322" w:rsidRPr="00C35728">
        <w:rPr>
          <w:b/>
          <w:sz w:val="28"/>
          <w:szCs w:val="28"/>
        </w:rPr>
        <w:t>. Всенощное бдение</w:t>
      </w:r>
      <w:r w:rsidR="00E25322" w:rsidRPr="000C48A0">
        <w:rPr>
          <w:b/>
          <w:sz w:val="28"/>
          <w:szCs w:val="28"/>
        </w:rPr>
        <w:t xml:space="preserve">, </w:t>
      </w:r>
      <w:r w:rsidRPr="00C35728">
        <w:rPr>
          <w:b/>
          <w:sz w:val="28"/>
          <w:szCs w:val="28"/>
        </w:rPr>
        <w:t xml:space="preserve">Последование праздничного </w:t>
      </w:r>
      <w:r w:rsidR="00646D65">
        <w:rPr>
          <w:b/>
          <w:sz w:val="28"/>
          <w:szCs w:val="28"/>
        </w:rPr>
        <w:t>в</w:t>
      </w:r>
      <w:r w:rsidRPr="00C35728">
        <w:rPr>
          <w:b/>
          <w:sz w:val="28"/>
        </w:rPr>
        <w:t>сенощного бдения</w:t>
      </w:r>
      <w:r w:rsidRPr="000C48A0">
        <w:rPr>
          <w:b/>
          <w:sz w:val="28"/>
          <w:szCs w:val="28"/>
        </w:rPr>
        <w:t>),</w:t>
      </w:r>
      <w:r w:rsidRPr="00C35728">
        <w:rPr>
          <w:sz w:val="28"/>
          <w:szCs w:val="28"/>
        </w:rPr>
        <w:t xml:space="preserve"> но с некоторыми особенностями. А именно:</w:t>
      </w:r>
    </w:p>
    <w:p w:rsidR="005F13D6" w:rsidRDefault="002C2D72" w:rsidP="00033A88">
      <w:pPr>
        <w:pStyle w:val="Iauiue3"/>
        <w:tabs>
          <w:tab w:val="left" w:pos="426"/>
        </w:tabs>
        <w:jc w:val="both"/>
        <w:rPr>
          <w:i/>
          <w:sz w:val="28"/>
          <w:szCs w:val="28"/>
        </w:rPr>
      </w:pPr>
      <w:r>
        <w:rPr>
          <w:sz w:val="28"/>
          <w:szCs w:val="28"/>
        </w:rPr>
        <w:t xml:space="preserve">     </w:t>
      </w:r>
      <w:r w:rsidR="00646D65">
        <w:rPr>
          <w:sz w:val="28"/>
          <w:szCs w:val="28"/>
        </w:rPr>
        <w:t xml:space="preserve"> </w:t>
      </w:r>
      <w:r w:rsidR="00097B9B">
        <w:rPr>
          <w:sz w:val="28"/>
          <w:szCs w:val="28"/>
        </w:rPr>
        <w:t xml:space="preserve">1) </w:t>
      </w:r>
      <w:r w:rsidR="00A52222">
        <w:rPr>
          <w:sz w:val="28"/>
          <w:szCs w:val="28"/>
        </w:rPr>
        <w:t>в</w:t>
      </w:r>
      <w:r w:rsidR="00097B9B">
        <w:rPr>
          <w:sz w:val="28"/>
          <w:szCs w:val="28"/>
        </w:rPr>
        <w:t xml:space="preserve"> субботу вечера по </w:t>
      </w:r>
      <w:r w:rsidR="00097B9B" w:rsidRPr="00172D93">
        <w:rPr>
          <w:b/>
          <w:sz w:val="28"/>
          <w:szCs w:val="28"/>
        </w:rPr>
        <w:t>Уставу</w:t>
      </w:r>
      <w:r w:rsidR="00097B9B">
        <w:rPr>
          <w:sz w:val="28"/>
          <w:szCs w:val="28"/>
        </w:rPr>
        <w:t xml:space="preserve"> (</w:t>
      </w:r>
      <w:r w:rsidR="004C4CD6">
        <w:rPr>
          <w:sz w:val="28"/>
        </w:rPr>
        <w:t>см.:</w:t>
      </w:r>
      <w:r w:rsidR="004C4CD6">
        <w:rPr>
          <w:b/>
          <w:sz w:val="28"/>
          <w:szCs w:val="28"/>
        </w:rPr>
        <w:t xml:space="preserve"> </w:t>
      </w:r>
      <w:r w:rsidR="00097B9B">
        <w:rPr>
          <w:b/>
          <w:sz w:val="28"/>
          <w:szCs w:val="28"/>
        </w:rPr>
        <w:t>Типикон</w:t>
      </w:r>
      <w:r w:rsidR="00097B9B" w:rsidRPr="000C48A0">
        <w:rPr>
          <w:b/>
          <w:sz w:val="28"/>
          <w:szCs w:val="28"/>
        </w:rPr>
        <w:t>,</w:t>
      </w:r>
      <w:r w:rsidR="00097B9B">
        <w:rPr>
          <w:sz w:val="28"/>
          <w:szCs w:val="28"/>
        </w:rPr>
        <w:t xml:space="preserve"> гл. </w:t>
      </w:r>
      <w:r w:rsidR="00097B9B">
        <w:rPr>
          <w:b/>
          <w:sz w:val="28"/>
          <w:szCs w:val="28"/>
        </w:rPr>
        <w:t>2</w:t>
      </w:r>
      <w:r w:rsidR="00097B9B" w:rsidRPr="000C48A0">
        <w:rPr>
          <w:b/>
          <w:sz w:val="28"/>
          <w:szCs w:val="28"/>
        </w:rPr>
        <w:t>)</w:t>
      </w:r>
      <w:r w:rsidR="00097B9B">
        <w:rPr>
          <w:sz w:val="28"/>
          <w:szCs w:val="28"/>
        </w:rPr>
        <w:t xml:space="preserve"> </w:t>
      </w:r>
      <w:r w:rsidR="00097B9B" w:rsidRPr="00097B9B">
        <w:rPr>
          <w:sz w:val="28"/>
          <w:szCs w:val="28"/>
        </w:rPr>
        <w:t xml:space="preserve">положено стихословить всю </w:t>
      </w:r>
      <w:r w:rsidR="00391D47">
        <w:rPr>
          <w:sz w:val="28"/>
          <w:szCs w:val="28"/>
        </w:rPr>
        <w:t xml:space="preserve">     </w:t>
      </w:r>
      <w:r w:rsidR="00097B9B" w:rsidRPr="00097B9B">
        <w:rPr>
          <w:b/>
          <w:sz w:val="28"/>
          <w:szCs w:val="28"/>
        </w:rPr>
        <w:t>1-ю</w:t>
      </w:r>
      <w:r w:rsidR="00097B9B" w:rsidRPr="00097B9B">
        <w:rPr>
          <w:sz w:val="28"/>
          <w:szCs w:val="28"/>
        </w:rPr>
        <w:t xml:space="preserve"> </w:t>
      </w:r>
      <w:r w:rsidR="00097B9B" w:rsidRPr="00097B9B">
        <w:rPr>
          <w:b/>
          <w:i/>
          <w:sz w:val="28"/>
          <w:szCs w:val="28"/>
        </w:rPr>
        <w:t>кафизму</w:t>
      </w:r>
      <w:r w:rsidR="00097B9B" w:rsidRPr="000C48A0">
        <w:rPr>
          <w:b/>
          <w:i/>
          <w:sz w:val="28"/>
          <w:szCs w:val="28"/>
        </w:rPr>
        <w:t>,</w:t>
      </w:r>
      <w:r w:rsidR="00097B9B" w:rsidRPr="00097B9B">
        <w:rPr>
          <w:sz w:val="28"/>
          <w:szCs w:val="28"/>
        </w:rPr>
        <w:t xml:space="preserve"> то есть </w:t>
      </w:r>
      <w:r w:rsidR="00097B9B" w:rsidRPr="00097B9B">
        <w:rPr>
          <w:b/>
          <w:sz w:val="28"/>
          <w:szCs w:val="28"/>
        </w:rPr>
        <w:t xml:space="preserve">3 </w:t>
      </w:r>
      <w:r w:rsidR="00097B9B" w:rsidRPr="00097B9B">
        <w:rPr>
          <w:b/>
          <w:i/>
          <w:sz w:val="28"/>
          <w:szCs w:val="28"/>
        </w:rPr>
        <w:t>антифона</w:t>
      </w:r>
      <w:r w:rsidR="00097B9B" w:rsidRPr="000C48A0">
        <w:rPr>
          <w:b/>
          <w:i/>
          <w:sz w:val="28"/>
          <w:szCs w:val="28"/>
        </w:rPr>
        <w:t>,</w:t>
      </w:r>
      <w:r w:rsidR="00097B9B" w:rsidRPr="00097B9B">
        <w:rPr>
          <w:sz w:val="28"/>
          <w:szCs w:val="28"/>
        </w:rPr>
        <w:t xml:space="preserve"> независимо от того, какой праздник совпадает </w:t>
      </w:r>
      <w:r w:rsidR="00391D47">
        <w:rPr>
          <w:sz w:val="28"/>
          <w:szCs w:val="28"/>
        </w:rPr>
        <w:t xml:space="preserve">            </w:t>
      </w:r>
      <w:r w:rsidR="00097B9B" w:rsidRPr="00097B9B">
        <w:rPr>
          <w:sz w:val="28"/>
          <w:szCs w:val="28"/>
        </w:rPr>
        <w:t>с воскресеньем, хотя бы и двунадесятый Господ</w:t>
      </w:r>
      <w:r w:rsidR="00097B9B">
        <w:rPr>
          <w:sz w:val="28"/>
          <w:szCs w:val="28"/>
        </w:rPr>
        <w:t>ский</w:t>
      </w:r>
      <w:r w:rsidR="00097B9B" w:rsidRPr="00097B9B">
        <w:rPr>
          <w:sz w:val="28"/>
          <w:szCs w:val="28"/>
        </w:rPr>
        <w:t>.</w:t>
      </w:r>
      <w:r w:rsidR="00097B9B">
        <w:rPr>
          <w:sz w:val="28"/>
          <w:szCs w:val="28"/>
        </w:rPr>
        <w:t xml:space="preserve"> </w:t>
      </w:r>
      <w:r w:rsidR="005F13D6">
        <w:rPr>
          <w:sz w:val="28"/>
          <w:szCs w:val="28"/>
        </w:rPr>
        <w:t xml:space="preserve">После каждого </w:t>
      </w:r>
      <w:r w:rsidR="005F13D6" w:rsidRPr="00646D65">
        <w:rPr>
          <w:b/>
          <w:i/>
          <w:sz w:val="28"/>
          <w:szCs w:val="28"/>
        </w:rPr>
        <w:t>антифона</w:t>
      </w:r>
      <w:r w:rsidR="005F13D6">
        <w:rPr>
          <w:sz w:val="28"/>
          <w:szCs w:val="28"/>
        </w:rPr>
        <w:t xml:space="preserve"> </w:t>
      </w:r>
      <w:r w:rsidR="005F13D6" w:rsidRPr="002C2D72">
        <w:rPr>
          <w:b/>
          <w:i/>
          <w:sz w:val="28"/>
          <w:szCs w:val="28"/>
        </w:rPr>
        <w:t>диакон</w:t>
      </w:r>
      <w:r w:rsidR="005F13D6">
        <w:rPr>
          <w:sz w:val="28"/>
          <w:szCs w:val="28"/>
        </w:rPr>
        <w:t xml:space="preserve"> </w:t>
      </w:r>
      <w:r w:rsidR="00646D65">
        <w:rPr>
          <w:sz w:val="28"/>
          <w:szCs w:val="28"/>
        </w:rPr>
        <w:t xml:space="preserve">на солее </w:t>
      </w:r>
      <w:r w:rsidR="00097B9B">
        <w:rPr>
          <w:sz w:val="28"/>
          <w:szCs w:val="28"/>
        </w:rPr>
        <w:t xml:space="preserve">(а если его нет то </w:t>
      </w:r>
      <w:r w:rsidR="00097B9B" w:rsidRPr="00097B9B">
        <w:rPr>
          <w:b/>
          <w:i/>
          <w:sz w:val="28"/>
          <w:szCs w:val="28"/>
        </w:rPr>
        <w:t>священник</w:t>
      </w:r>
      <w:r w:rsidR="00097B9B" w:rsidRPr="00A52222">
        <w:rPr>
          <w:b/>
          <w:i/>
          <w:sz w:val="28"/>
          <w:szCs w:val="28"/>
        </w:rPr>
        <w:t xml:space="preserve">) </w:t>
      </w:r>
      <w:r w:rsidR="005F13D6">
        <w:rPr>
          <w:sz w:val="28"/>
          <w:szCs w:val="28"/>
        </w:rPr>
        <w:t xml:space="preserve">произносит </w:t>
      </w:r>
      <w:r w:rsidR="005F13D6" w:rsidRPr="004C4CD6">
        <w:rPr>
          <w:b/>
          <w:sz w:val="28"/>
          <w:szCs w:val="28"/>
        </w:rPr>
        <w:t>малую</w:t>
      </w:r>
      <w:r w:rsidR="005F13D6" w:rsidRPr="002C2D72">
        <w:rPr>
          <w:b/>
          <w:i/>
          <w:sz w:val="28"/>
          <w:szCs w:val="28"/>
        </w:rPr>
        <w:t xml:space="preserve"> ектен</w:t>
      </w:r>
      <w:r w:rsidR="004C4CD6">
        <w:rPr>
          <w:b/>
          <w:i/>
          <w:sz w:val="28"/>
          <w:szCs w:val="28"/>
        </w:rPr>
        <w:t>и</w:t>
      </w:r>
      <w:r w:rsidR="005F13D6" w:rsidRPr="002C2D72">
        <w:rPr>
          <w:b/>
          <w:i/>
          <w:sz w:val="28"/>
          <w:szCs w:val="28"/>
        </w:rPr>
        <w:t>ю</w:t>
      </w:r>
      <w:r w:rsidR="005F13D6" w:rsidRPr="000C48A0">
        <w:rPr>
          <w:b/>
          <w:i/>
          <w:sz w:val="28"/>
          <w:szCs w:val="28"/>
        </w:rPr>
        <w:t>,</w:t>
      </w:r>
      <w:r w:rsidR="005F13D6">
        <w:rPr>
          <w:sz w:val="28"/>
          <w:szCs w:val="28"/>
        </w:rPr>
        <w:t xml:space="preserve"> </w:t>
      </w:r>
      <w:r w:rsidR="00391D47">
        <w:rPr>
          <w:sz w:val="28"/>
          <w:szCs w:val="28"/>
        </w:rPr>
        <w:t xml:space="preserve">         </w:t>
      </w:r>
      <w:r w:rsidR="00350C9B" w:rsidRPr="00350C9B">
        <w:rPr>
          <w:sz w:val="28"/>
          <w:szCs w:val="28"/>
        </w:rPr>
        <w:t xml:space="preserve">   </w:t>
      </w:r>
      <w:r w:rsidR="007A206D">
        <w:rPr>
          <w:sz w:val="28"/>
          <w:szCs w:val="28"/>
        </w:rPr>
        <w:t xml:space="preserve">  </w:t>
      </w:r>
      <w:r w:rsidR="00350C9B" w:rsidRPr="00350C9B">
        <w:rPr>
          <w:sz w:val="28"/>
          <w:szCs w:val="28"/>
        </w:rPr>
        <w:t xml:space="preserve">          </w:t>
      </w:r>
      <w:r w:rsidR="005F13D6">
        <w:rPr>
          <w:sz w:val="28"/>
          <w:szCs w:val="28"/>
        </w:rPr>
        <w:t xml:space="preserve">а </w:t>
      </w:r>
      <w:r w:rsidR="005F13D6" w:rsidRPr="002C2D72">
        <w:rPr>
          <w:b/>
          <w:i/>
          <w:sz w:val="28"/>
          <w:szCs w:val="28"/>
        </w:rPr>
        <w:t>священник</w:t>
      </w:r>
      <w:r w:rsidR="005F13D6">
        <w:rPr>
          <w:sz w:val="28"/>
          <w:szCs w:val="28"/>
        </w:rPr>
        <w:t xml:space="preserve"> возглашает </w:t>
      </w:r>
      <w:r w:rsidR="008B5824">
        <w:rPr>
          <w:sz w:val="28"/>
          <w:szCs w:val="28"/>
        </w:rPr>
        <w:t xml:space="preserve">возгласы: </w:t>
      </w:r>
      <w:r w:rsidR="005F13D6">
        <w:rPr>
          <w:sz w:val="28"/>
          <w:szCs w:val="28"/>
        </w:rPr>
        <w:t xml:space="preserve">после </w:t>
      </w:r>
      <w:r w:rsidR="005F13D6" w:rsidRPr="002C2D72">
        <w:rPr>
          <w:b/>
          <w:sz w:val="28"/>
          <w:szCs w:val="28"/>
        </w:rPr>
        <w:t>1-й</w:t>
      </w:r>
      <w:r w:rsidR="005F13D6">
        <w:rPr>
          <w:sz w:val="28"/>
          <w:szCs w:val="28"/>
        </w:rPr>
        <w:t xml:space="preserve"> </w:t>
      </w:r>
      <w:r w:rsidR="005F13D6" w:rsidRPr="00172D93">
        <w:rPr>
          <w:b/>
          <w:i/>
          <w:sz w:val="28"/>
          <w:szCs w:val="28"/>
        </w:rPr>
        <w:t>ектен</w:t>
      </w:r>
      <w:r w:rsidR="004C4CD6">
        <w:rPr>
          <w:b/>
          <w:i/>
          <w:sz w:val="28"/>
          <w:szCs w:val="28"/>
        </w:rPr>
        <w:t>и</w:t>
      </w:r>
      <w:r w:rsidR="005F13D6" w:rsidRPr="00172D93">
        <w:rPr>
          <w:b/>
          <w:i/>
          <w:sz w:val="28"/>
          <w:szCs w:val="28"/>
        </w:rPr>
        <w:t>и</w:t>
      </w:r>
      <w:r w:rsidR="004C4CD6">
        <w:rPr>
          <w:b/>
          <w:i/>
          <w:sz w:val="28"/>
          <w:szCs w:val="28"/>
        </w:rPr>
        <w:t xml:space="preserve"> </w:t>
      </w:r>
      <w:r w:rsidR="004C4CD6" w:rsidRPr="00A52222">
        <w:rPr>
          <w:b/>
          <w:sz w:val="28"/>
          <w:szCs w:val="28"/>
        </w:rPr>
        <w:t xml:space="preserve">– </w:t>
      </w:r>
      <w:r w:rsidRPr="002C2D72">
        <w:rPr>
          <w:b/>
          <w:sz w:val="28"/>
          <w:szCs w:val="28"/>
        </w:rPr>
        <w:t>«Яко Твоя держава...»</w:t>
      </w:r>
      <w:r w:rsidR="005F13D6" w:rsidRPr="000C48A0">
        <w:rPr>
          <w:b/>
          <w:sz w:val="28"/>
          <w:szCs w:val="28"/>
        </w:rPr>
        <w:t>,</w:t>
      </w:r>
      <w:r w:rsidR="005F13D6">
        <w:rPr>
          <w:sz w:val="28"/>
          <w:szCs w:val="28"/>
        </w:rPr>
        <w:t xml:space="preserve"> после </w:t>
      </w:r>
      <w:r w:rsidR="005F13D6" w:rsidRPr="002C2D72">
        <w:rPr>
          <w:b/>
          <w:sz w:val="28"/>
          <w:szCs w:val="28"/>
        </w:rPr>
        <w:t>2-й</w:t>
      </w:r>
      <w:r>
        <w:rPr>
          <w:sz w:val="28"/>
          <w:szCs w:val="28"/>
        </w:rPr>
        <w:t xml:space="preserve"> </w:t>
      </w:r>
      <w:r w:rsidRPr="00A52222">
        <w:rPr>
          <w:b/>
          <w:sz w:val="28"/>
          <w:szCs w:val="28"/>
        </w:rPr>
        <w:t>–</w:t>
      </w:r>
      <w:r>
        <w:rPr>
          <w:sz w:val="28"/>
          <w:szCs w:val="28"/>
        </w:rPr>
        <w:t xml:space="preserve"> </w:t>
      </w:r>
      <w:r w:rsidRPr="006F4A31">
        <w:rPr>
          <w:b/>
          <w:sz w:val="28"/>
          <w:szCs w:val="28"/>
        </w:rPr>
        <w:t>«</w:t>
      </w:r>
      <w:r w:rsidR="005F13D6" w:rsidRPr="006F4A31">
        <w:rPr>
          <w:b/>
          <w:sz w:val="28"/>
          <w:szCs w:val="28"/>
        </w:rPr>
        <w:t>Яко благ и Человеколюбец Бог еси, и Тебе славу возсылаем...</w:t>
      </w:r>
      <w:r w:rsidR="006F4A31" w:rsidRPr="006F4A31">
        <w:rPr>
          <w:b/>
          <w:sz w:val="28"/>
          <w:szCs w:val="28"/>
        </w:rPr>
        <w:t>»</w:t>
      </w:r>
      <w:r w:rsidR="005F13D6" w:rsidRPr="000C48A0">
        <w:rPr>
          <w:b/>
          <w:sz w:val="28"/>
          <w:szCs w:val="28"/>
        </w:rPr>
        <w:t>,</w:t>
      </w:r>
      <w:r w:rsidR="005F13D6">
        <w:rPr>
          <w:sz w:val="28"/>
          <w:szCs w:val="28"/>
        </w:rPr>
        <w:t xml:space="preserve"> после </w:t>
      </w:r>
      <w:r w:rsidR="005F13D6" w:rsidRPr="006F4A31">
        <w:rPr>
          <w:b/>
          <w:sz w:val="28"/>
          <w:szCs w:val="28"/>
        </w:rPr>
        <w:t>3-й</w:t>
      </w:r>
      <w:r w:rsidR="006F4A31">
        <w:rPr>
          <w:sz w:val="28"/>
          <w:szCs w:val="28"/>
        </w:rPr>
        <w:t xml:space="preserve"> </w:t>
      </w:r>
      <w:r w:rsidR="006F4A31" w:rsidRPr="00A52222">
        <w:rPr>
          <w:b/>
          <w:sz w:val="28"/>
          <w:szCs w:val="28"/>
        </w:rPr>
        <w:t xml:space="preserve">– </w:t>
      </w:r>
      <w:r w:rsidR="006F4A31" w:rsidRPr="000C48A0">
        <w:rPr>
          <w:b/>
          <w:sz w:val="28"/>
          <w:szCs w:val="28"/>
        </w:rPr>
        <w:t>«</w:t>
      </w:r>
      <w:r w:rsidR="005F13D6" w:rsidRPr="006F4A31">
        <w:rPr>
          <w:b/>
          <w:sz w:val="28"/>
          <w:szCs w:val="28"/>
        </w:rPr>
        <w:t xml:space="preserve">Яко Ты еси Бог наш, </w:t>
      </w:r>
      <w:r w:rsidR="00097B9B">
        <w:rPr>
          <w:b/>
          <w:sz w:val="28"/>
          <w:szCs w:val="28"/>
        </w:rPr>
        <w:t xml:space="preserve">Бог миловати и спасати </w:t>
      </w:r>
      <w:r w:rsidR="005F13D6" w:rsidRPr="006F4A31">
        <w:rPr>
          <w:b/>
          <w:sz w:val="28"/>
          <w:szCs w:val="28"/>
        </w:rPr>
        <w:t>и Тебе славу возсылаем...</w:t>
      </w:r>
      <w:r w:rsidR="00E25322">
        <w:rPr>
          <w:b/>
          <w:sz w:val="28"/>
          <w:szCs w:val="28"/>
        </w:rPr>
        <w:t>»</w:t>
      </w:r>
      <w:r w:rsidR="005F13D6">
        <w:rPr>
          <w:sz w:val="28"/>
          <w:szCs w:val="28"/>
        </w:rPr>
        <w:t xml:space="preserve"> </w:t>
      </w:r>
      <w:r w:rsidR="005F13D6" w:rsidRPr="00B968B5">
        <w:rPr>
          <w:b/>
          <w:sz w:val="28"/>
          <w:szCs w:val="28"/>
        </w:rPr>
        <w:t>(</w:t>
      </w:r>
      <w:r w:rsidR="005F13D6" w:rsidRPr="006F4A31">
        <w:rPr>
          <w:b/>
          <w:sz w:val="28"/>
          <w:szCs w:val="28"/>
        </w:rPr>
        <w:t>Типикон</w:t>
      </w:r>
      <w:r w:rsidR="005F13D6">
        <w:rPr>
          <w:sz w:val="28"/>
          <w:szCs w:val="28"/>
        </w:rPr>
        <w:t xml:space="preserve">, гл. </w:t>
      </w:r>
      <w:r w:rsidR="005F13D6" w:rsidRPr="006F4A31">
        <w:rPr>
          <w:b/>
          <w:sz w:val="28"/>
          <w:szCs w:val="28"/>
        </w:rPr>
        <w:t>2</w:t>
      </w:r>
      <w:r w:rsidR="005F13D6" w:rsidRPr="000C48A0">
        <w:rPr>
          <w:b/>
          <w:sz w:val="28"/>
          <w:szCs w:val="28"/>
        </w:rPr>
        <w:t>).</w:t>
      </w:r>
      <w:r w:rsidR="005F13D6">
        <w:rPr>
          <w:sz w:val="28"/>
          <w:szCs w:val="28"/>
        </w:rPr>
        <w:t xml:space="preserve"> </w:t>
      </w:r>
      <w:r w:rsidR="008B5824">
        <w:rPr>
          <w:sz w:val="28"/>
          <w:szCs w:val="28"/>
        </w:rPr>
        <w:t xml:space="preserve">Но </w:t>
      </w:r>
      <w:r w:rsidR="00A52222">
        <w:rPr>
          <w:sz w:val="28"/>
          <w:szCs w:val="28"/>
        </w:rPr>
        <w:t xml:space="preserve">по установившейся современной традиции </w:t>
      </w:r>
      <w:r w:rsidR="008B5824">
        <w:rPr>
          <w:sz w:val="28"/>
          <w:szCs w:val="28"/>
        </w:rPr>
        <w:t xml:space="preserve">обычно поются только </w:t>
      </w:r>
      <w:r w:rsidR="008B5824" w:rsidRPr="00172D93">
        <w:rPr>
          <w:b/>
          <w:i/>
          <w:sz w:val="28"/>
          <w:szCs w:val="28"/>
        </w:rPr>
        <w:t>стихи</w:t>
      </w:r>
      <w:r w:rsidR="000C48A0">
        <w:rPr>
          <w:sz w:val="28"/>
          <w:szCs w:val="28"/>
        </w:rPr>
        <w:t xml:space="preserve"> </w:t>
      </w:r>
      <w:r w:rsidR="008B5824" w:rsidRPr="008B5824">
        <w:rPr>
          <w:b/>
          <w:sz w:val="28"/>
          <w:szCs w:val="28"/>
        </w:rPr>
        <w:t xml:space="preserve">1-го </w:t>
      </w:r>
      <w:r w:rsidR="008B5824" w:rsidRPr="008B5824">
        <w:rPr>
          <w:b/>
          <w:i/>
          <w:sz w:val="28"/>
          <w:szCs w:val="28"/>
        </w:rPr>
        <w:t>антифона,</w:t>
      </w:r>
      <w:r w:rsidR="008B5824" w:rsidRPr="008B5824">
        <w:rPr>
          <w:i/>
          <w:sz w:val="28"/>
          <w:szCs w:val="28"/>
        </w:rPr>
        <w:t xml:space="preserve"> </w:t>
      </w:r>
      <w:r w:rsidR="008B5824">
        <w:rPr>
          <w:sz w:val="28"/>
          <w:szCs w:val="28"/>
        </w:rPr>
        <w:t xml:space="preserve">и произносится после него одна </w:t>
      </w:r>
      <w:r w:rsidR="008B5824" w:rsidRPr="008B5824">
        <w:rPr>
          <w:b/>
          <w:i/>
          <w:sz w:val="28"/>
          <w:szCs w:val="28"/>
        </w:rPr>
        <w:t>ектен</w:t>
      </w:r>
      <w:r w:rsidR="004C4CD6">
        <w:rPr>
          <w:b/>
          <w:i/>
          <w:sz w:val="28"/>
          <w:szCs w:val="28"/>
        </w:rPr>
        <w:t>и</w:t>
      </w:r>
      <w:r w:rsidR="008B5824" w:rsidRPr="008B5824">
        <w:rPr>
          <w:b/>
          <w:i/>
          <w:sz w:val="28"/>
          <w:szCs w:val="28"/>
        </w:rPr>
        <w:t>я</w:t>
      </w:r>
      <w:r w:rsidR="008B5824" w:rsidRPr="000C48A0">
        <w:rPr>
          <w:b/>
          <w:i/>
          <w:sz w:val="28"/>
          <w:szCs w:val="28"/>
        </w:rPr>
        <w:t>,</w:t>
      </w:r>
      <w:r w:rsidR="008B5824" w:rsidRPr="008B5824">
        <w:rPr>
          <w:i/>
          <w:sz w:val="28"/>
          <w:szCs w:val="28"/>
        </w:rPr>
        <w:t xml:space="preserve"> </w:t>
      </w:r>
      <w:r w:rsidR="008B5824" w:rsidRPr="008B5824">
        <w:rPr>
          <w:sz w:val="28"/>
          <w:szCs w:val="28"/>
        </w:rPr>
        <w:t>а остальные</w:t>
      </w:r>
      <w:r w:rsidR="008B5824" w:rsidRPr="008B5824">
        <w:rPr>
          <w:i/>
          <w:sz w:val="28"/>
          <w:szCs w:val="28"/>
        </w:rPr>
        <w:t xml:space="preserve"> </w:t>
      </w:r>
      <w:r w:rsidR="008B5824" w:rsidRPr="008B5824">
        <w:rPr>
          <w:sz w:val="28"/>
          <w:szCs w:val="28"/>
        </w:rPr>
        <w:t>два</w:t>
      </w:r>
      <w:r w:rsidR="008B5824" w:rsidRPr="008B5824">
        <w:rPr>
          <w:i/>
          <w:sz w:val="28"/>
          <w:szCs w:val="28"/>
        </w:rPr>
        <w:t xml:space="preserve"> </w:t>
      </w:r>
      <w:r w:rsidR="008B5824">
        <w:rPr>
          <w:b/>
          <w:i/>
          <w:sz w:val="28"/>
          <w:szCs w:val="28"/>
        </w:rPr>
        <w:t xml:space="preserve">антифона </w:t>
      </w:r>
      <w:r w:rsidR="000C48A0">
        <w:rPr>
          <w:sz w:val="28"/>
          <w:szCs w:val="28"/>
        </w:rPr>
        <w:t>опускаются;</w:t>
      </w:r>
    </w:p>
    <w:p w:rsidR="00840E1B" w:rsidRDefault="00840E1B" w:rsidP="000C48A0">
      <w:pPr>
        <w:pStyle w:val="Iauiue3"/>
        <w:tabs>
          <w:tab w:val="left" w:pos="426"/>
        </w:tabs>
        <w:jc w:val="both"/>
        <w:rPr>
          <w:sz w:val="28"/>
          <w:szCs w:val="28"/>
        </w:rPr>
      </w:pPr>
      <w:r>
        <w:rPr>
          <w:sz w:val="28"/>
          <w:szCs w:val="28"/>
        </w:rPr>
        <w:t xml:space="preserve">     </w:t>
      </w:r>
      <w:r w:rsidR="00033A88">
        <w:rPr>
          <w:sz w:val="28"/>
          <w:szCs w:val="28"/>
        </w:rPr>
        <w:t xml:space="preserve"> </w:t>
      </w:r>
      <w:r>
        <w:rPr>
          <w:sz w:val="28"/>
          <w:szCs w:val="28"/>
        </w:rPr>
        <w:t xml:space="preserve">2) </w:t>
      </w:r>
      <w:r w:rsidR="00A52222">
        <w:rPr>
          <w:sz w:val="28"/>
          <w:szCs w:val="28"/>
        </w:rPr>
        <w:t>в</w:t>
      </w:r>
      <w:r w:rsidR="000C48A0">
        <w:rPr>
          <w:sz w:val="28"/>
          <w:szCs w:val="28"/>
        </w:rPr>
        <w:t xml:space="preserve"> субботу вечером на</w:t>
      </w:r>
      <w:r w:rsidRPr="00840E1B">
        <w:rPr>
          <w:sz w:val="28"/>
          <w:szCs w:val="28"/>
        </w:rPr>
        <w:t xml:space="preserve"> </w:t>
      </w:r>
      <w:r w:rsidRPr="00840E1B">
        <w:rPr>
          <w:b/>
          <w:sz w:val="28"/>
          <w:szCs w:val="28"/>
        </w:rPr>
        <w:t>всенощной</w:t>
      </w:r>
      <w:r w:rsidRPr="000C48A0">
        <w:rPr>
          <w:b/>
          <w:sz w:val="28"/>
          <w:szCs w:val="28"/>
        </w:rPr>
        <w:t>,</w:t>
      </w:r>
      <w:r w:rsidRPr="00840E1B">
        <w:rPr>
          <w:sz w:val="28"/>
          <w:szCs w:val="28"/>
        </w:rPr>
        <w:t xml:space="preserve"> на </w:t>
      </w:r>
      <w:r w:rsidRPr="00840E1B">
        <w:rPr>
          <w:b/>
          <w:sz w:val="28"/>
          <w:szCs w:val="28"/>
        </w:rPr>
        <w:t>вечерне</w:t>
      </w:r>
      <w:r w:rsidRPr="000C48A0">
        <w:rPr>
          <w:b/>
          <w:sz w:val="28"/>
          <w:szCs w:val="28"/>
        </w:rPr>
        <w:t>,</w:t>
      </w:r>
      <w:r w:rsidRPr="00840E1B">
        <w:rPr>
          <w:sz w:val="28"/>
          <w:szCs w:val="28"/>
        </w:rPr>
        <w:t xml:space="preserve"> всегда </w:t>
      </w:r>
      <w:r w:rsidR="00391D47" w:rsidRPr="00840E1B">
        <w:rPr>
          <w:sz w:val="28"/>
          <w:szCs w:val="28"/>
        </w:rPr>
        <w:t>поётся</w:t>
      </w:r>
      <w:r w:rsidRPr="00840E1B">
        <w:rPr>
          <w:sz w:val="28"/>
          <w:szCs w:val="28"/>
        </w:rPr>
        <w:t xml:space="preserve"> </w:t>
      </w:r>
      <w:r w:rsidRPr="004C4CD6">
        <w:rPr>
          <w:b/>
          <w:sz w:val="28"/>
          <w:szCs w:val="28"/>
        </w:rPr>
        <w:t>великий</w:t>
      </w:r>
      <w:r w:rsidRPr="00840E1B">
        <w:rPr>
          <w:b/>
          <w:i/>
          <w:sz w:val="28"/>
          <w:szCs w:val="28"/>
        </w:rPr>
        <w:t xml:space="preserve"> прокимен</w:t>
      </w:r>
      <w:r w:rsidR="00033A88">
        <w:rPr>
          <w:b/>
          <w:i/>
          <w:sz w:val="28"/>
          <w:szCs w:val="28"/>
        </w:rPr>
        <w:t>:</w:t>
      </w:r>
      <w:r>
        <w:rPr>
          <w:sz w:val="28"/>
          <w:szCs w:val="28"/>
        </w:rPr>
        <w:t xml:space="preserve"> </w:t>
      </w:r>
      <w:r w:rsidRPr="00840E1B">
        <w:rPr>
          <w:b/>
          <w:sz w:val="28"/>
          <w:szCs w:val="28"/>
        </w:rPr>
        <w:t>«Господь воцарися, в лепоту облечеся»</w:t>
      </w:r>
      <w:r w:rsidR="000C48A0">
        <w:rPr>
          <w:b/>
          <w:sz w:val="28"/>
          <w:szCs w:val="28"/>
        </w:rPr>
        <w:t>;</w:t>
      </w:r>
    </w:p>
    <w:p w:rsidR="00840E1B" w:rsidRDefault="00840E1B" w:rsidP="000C48A0">
      <w:pPr>
        <w:pStyle w:val="Iauiue3"/>
        <w:tabs>
          <w:tab w:val="left" w:pos="426"/>
        </w:tabs>
        <w:jc w:val="both"/>
        <w:rPr>
          <w:sz w:val="28"/>
          <w:szCs w:val="28"/>
        </w:rPr>
      </w:pPr>
      <w:r>
        <w:rPr>
          <w:sz w:val="28"/>
          <w:szCs w:val="28"/>
        </w:rPr>
        <w:t xml:space="preserve">     </w:t>
      </w:r>
      <w:r w:rsidR="00033A88">
        <w:rPr>
          <w:sz w:val="28"/>
          <w:szCs w:val="28"/>
        </w:rPr>
        <w:t xml:space="preserve"> </w:t>
      </w:r>
      <w:r>
        <w:rPr>
          <w:sz w:val="28"/>
          <w:szCs w:val="28"/>
        </w:rPr>
        <w:t xml:space="preserve">3) </w:t>
      </w:r>
      <w:r w:rsidR="00A52222" w:rsidRPr="00A52222">
        <w:rPr>
          <w:b/>
          <w:i/>
          <w:sz w:val="28"/>
          <w:szCs w:val="28"/>
        </w:rPr>
        <w:t>п</w:t>
      </w:r>
      <w:r w:rsidRPr="00840E1B">
        <w:rPr>
          <w:b/>
          <w:i/>
          <w:sz w:val="28"/>
          <w:szCs w:val="28"/>
        </w:rPr>
        <w:t>аримии</w:t>
      </w:r>
      <w:r>
        <w:rPr>
          <w:sz w:val="28"/>
          <w:szCs w:val="28"/>
        </w:rPr>
        <w:t xml:space="preserve"> читаются только в том случае</w:t>
      </w:r>
      <w:r w:rsidR="00C725E2">
        <w:rPr>
          <w:sz w:val="28"/>
          <w:szCs w:val="28"/>
        </w:rPr>
        <w:t>,</w:t>
      </w:r>
      <w:r>
        <w:rPr>
          <w:sz w:val="28"/>
          <w:szCs w:val="28"/>
        </w:rPr>
        <w:t xml:space="preserve"> если воскресная служба соединяется </w:t>
      </w:r>
      <w:r w:rsidR="00391D47">
        <w:rPr>
          <w:sz w:val="28"/>
          <w:szCs w:val="28"/>
        </w:rPr>
        <w:t xml:space="preserve">        </w:t>
      </w:r>
      <w:r>
        <w:rPr>
          <w:sz w:val="28"/>
          <w:szCs w:val="28"/>
        </w:rPr>
        <w:t>с</w:t>
      </w:r>
      <w:r w:rsidR="00C725E2">
        <w:rPr>
          <w:sz w:val="28"/>
          <w:szCs w:val="28"/>
        </w:rPr>
        <w:t xml:space="preserve"> </w:t>
      </w:r>
      <w:r w:rsidRPr="00545D35">
        <w:rPr>
          <w:b/>
          <w:sz w:val="28"/>
          <w:szCs w:val="28"/>
        </w:rPr>
        <w:t>полиелейной</w:t>
      </w:r>
      <w:r>
        <w:rPr>
          <w:sz w:val="28"/>
          <w:szCs w:val="28"/>
        </w:rPr>
        <w:t xml:space="preserve"> или </w:t>
      </w:r>
      <w:r w:rsidR="00C725E2" w:rsidRPr="00545D35">
        <w:rPr>
          <w:b/>
          <w:sz w:val="28"/>
          <w:szCs w:val="28"/>
        </w:rPr>
        <w:t>бденной</w:t>
      </w:r>
      <w:r>
        <w:rPr>
          <w:sz w:val="28"/>
          <w:szCs w:val="28"/>
        </w:rPr>
        <w:t xml:space="preserve"> </w:t>
      </w:r>
      <w:r w:rsidR="000C48A0">
        <w:rPr>
          <w:sz w:val="28"/>
          <w:szCs w:val="28"/>
        </w:rPr>
        <w:t>службой святому или празднику;</w:t>
      </w:r>
    </w:p>
    <w:p w:rsidR="00C725E2" w:rsidRDefault="00C725E2" w:rsidP="000C48A0">
      <w:pPr>
        <w:pStyle w:val="Iauiue3"/>
        <w:tabs>
          <w:tab w:val="left" w:pos="426"/>
        </w:tabs>
        <w:jc w:val="both"/>
        <w:rPr>
          <w:sz w:val="28"/>
          <w:szCs w:val="28"/>
        </w:rPr>
      </w:pPr>
      <w:r>
        <w:rPr>
          <w:sz w:val="28"/>
          <w:szCs w:val="28"/>
        </w:rPr>
        <w:t xml:space="preserve">    </w:t>
      </w:r>
      <w:r w:rsidR="00033A88">
        <w:rPr>
          <w:sz w:val="28"/>
          <w:szCs w:val="28"/>
        </w:rPr>
        <w:t xml:space="preserve">  </w:t>
      </w:r>
      <w:r>
        <w:rPr>
          <w:sz w:val="28"/>
          <w:szCs w:val="28"/>
        </w:rPr>
        <w:t>4)</w:t>
      </w:r>
      <w:r w:rsidR="00107DBC">
        <w:rPr>
          <w:sz w:val="28"/>
          <w:szCs w:val="28"/>
        </w:rPr>
        <w:t xml:space="preserve"> </w:t>
      </w:r>
      <w:r w:rsidR="00A52222">
        <w:rPr>
          <w:b/>
          <w:sz w:val="28"/>
          <w:szCs w:val="28"/>
        </w:rPr>
        <w:t>л</w:t>
      </w:r>
      <w:r w:rsidRPr="00C725E2">
        <w:rPr>
          <w:b/>
          <w:sz w:val="28"/>
          <w:szCs w:val="28"/>
        </w:rPr>
        <w:t>ития</w:t>
      </w:r>
      <w:r>
        <w:rPr>
          <w:sz w:val="28"/>
          <w:szCs w:val="28"/>
        </w:rPr>
        <w:t xml:space="preserve"> на </w:t>
      </w:r>
      <w:r w:rsidRPr="00545D35">
        <w:rPr>
          <w:b/>
          <w:sz w:val="28"/>
          <w:szCs w:val="28"/>
        </w:rPr>
        <w:t xml:space="preserve">воскресном всенощном </w:t>
      </w:r>
      <w:r w:rsidR="00A52222" w:rsidRPr="00545D35">
        <w:rPr>
          <w:b/>
          <w:sz w:val="28"/>
          <w:szCs w:val="28"/>
        </w:rPr>
        <w:t>бдении,</w:t>
      </w:r>
      <w:r>
        <w:rPr>
          <w:sz w:val="28"/>
          <w:szCs w:val="28"/>
        </w:rPr>
        <w:t xml:space="preserve"> как правило </w:t>
      </w:r>
      <w:r w:rsidR="005F67AF">
        <w:rPr>
          <w:sz w:val="28"/>
          <w:szCs w:val="28"/>
        </w:rPr>
        <w:t xml:space="preserve">(по установившейся </w:t>
      </w:r>
      <w:r w:rsidR="00033A88">
        <w:rPr>
          <w:sz w:val="28"/>
          <w:szCs w:val="28"/>
        </w:rPr>
        <w:t xml:space="preserve">современной </w:t>
      </w:r>
      <w:r w:rsidR="005F67AF">
        <w:rPr>
          <w:sz w:val="28"/>
          <w:szCs w:val="28"/>
        </w:rPr>
        <w:t xml:space="preserve">традиции) </w:t>
      </w:r>
      <w:r>
        <w:rPr>
          <w:sz w:val="28"/>
          <w:szCs w:val="28"/>
        </w:rPr>
        <w:t>не</w:t>
      </w:r>
      <w:r w:rsidR="00033A88">
        <w:rPr>
          <w:sz w:val="28"/>
          <w:szCs w:val="28"/>
        </w:rPr>
        <w:t xml:space="preserve"> </w:t>
      </w:r>
      <w:r>
        <w:rPr>
          <w:sz w:val="28"/>
          <w:szCs w:val="28"/>
        </w:rPr>
        <w:t>совершается</w:t>
      </w:r>
      <w:r w:rsidR="00394955">
        <w:rPr>
          <w:sz w:val="28"/>
          <w:szCs w:val="28"/>
        </w:rPr>
        <w:t xml:space="preserve"> (кроме совпадения с великим праздником)</w:t>
      </w:r>
      <w:r w:rsidR="000C48A0">
        <w:rPr>
          <w:sz w:val="28"/>
          <w:szCs w:val="28"/>
        </w:rPr>
        <w:t>;</w:t>
      </w:r>
    </w:p>
    <w:p w:rsidR="00545D35" w:rsidRDefault="00545D35" w:rsidP="00394955">
      <w:pPr>
        <w:pStyle w:val="Iauiue3"/>
        <w:tabs>
          <w:tab w:val="left" w:pos="426"/>
        </w:tabs>
        <w:jc w:val="both"/>
        <w:rPr>
          <w:sz w:val="28"/>
        </w:rPr>
      </w:pPr>
      <w:r>
        <w:rPr>
          <w:sz w:val="28"/>
          <w:szCs w:val="28"/>
        </w:rPr>
        <w:t xml:space="preserve">    </w:t>
      </w:r>
      <w:r w:rsidR="00033A88">
        <w:rPr>
          <w:sz w:val="28"/>
          <w:szCs w:val="28"/>
        </w:rPr>
        <w:t xml:space="preserve">  </w:t>
      </w:r>
      <w:r>
        <w:rPr>
          <w:sz w:val="28"/>
          <w:szCs w:val="28"/>
        </w:rPr>
        <w:t xml:space="preserve">5) </w:t>
      </w:r>
      <w:r w:rsidR="00A52222">
        <w:rPr>
          <w:sz w:val="28"/>
          <w:szCs w:val="28"/>
        </w:rPr>
        <w:t>н</w:t>
      </w:r>
      <w:r w:rsidRPr="00545D35">
        <w:rPr>
          <w:sz w:val="28"/>
          <w:szCs w:val="28"/>
        </w:rPr>
        <w:t>а</w:t>
      </w:r>
      <w:r w:rsidRPr="00545D35">
        <w:rPr>
          <w:b/>
          <w:sz w:val="28"/>
          <w:szCs w:val="28"/>
        </w:rPr>
        <w:t xml:space="preserve"> полиелеи</w:t>
      </w:r>
      <w:r w:rsidRPr="00394955">
        <w:rPr>
          <w:b/>
          <w:sz w:val="28"/>
          <w:szCs w:val="28"/>
        </w:rPr>
        <w:t>,</w:t>
      </w:r>
      <w:r w:rsidRPr="00545D35">
        <w:rPr>
          <w:sz w:val="28"/>
          <w:szCs w:val="28"/>
        </w:rPr>
        <w:t xml:space="preserve"> после</w:t>
      </w:r>
      <w:r>
        <w:rPr>
          <w:sz w:val="28"/>
          <w:szCs w:val="28"/>
        </w:rPr>
        <w:t xml:space="preserve"> пения </w:t>
      </w:r>
      <w:r w:rsidRPr="00394955">
        <w:rPr>
          <w:b/>
          <w:i/>
          <w:sz w:val="28"/>
        </w:rPr>
        <w:t xml:space="preserve">стихов </w:t>
      </w:r>
      <w:r>
        <w:rPr>
          <w:b/>
          <w:sz w:val="28"/>
        </w:rPr>
        <w:t>134</w:t>
      </w:r>
      <w:r>
        <w:rPr>
          <w:sz w:val="28"/>
        </w:rPr>
        <w:t xml:space="preserve">-го и </w:t>
      </w:r>
      <w:r>
        <w:rPr>
          <w:b/>
          <w:sz w:val="28"/>
        </w:rPr>
        <w:t>135</w:t>
      </w:r>
      <w:r>
        <w:rPr>
          <w:sz w:val="28"/>
        </w:rPr>
        <w:t xml:space="preserve">-го </w:t>
      </w:r>
      <w:r>
        <w:rPr>
          <w:b/>
          <w:i/>
          <w:sz w:val="28"/>
        </w:rPr>
        <w:t>псалмов хор</w:t>
      </w:r>
      <w:r>
        <w:rPr>
          <w:sz w:val="28"/>
        </w:rPr>
        <w:t xml:space="preserve"> поет </w:t>
      </w:r>
      <w:r w:rsidRPr="004C4CD6">
        <w:rPr>
          <w:sz w:val="28"/>
        </w:rPr>
        <w:t>воскресные</w:t>
      </w:r>
      <w:r w:rsidRPr="00545D35">
        <w:rPr>
          <w:b/>
          <w:i/>
          <w:sz w:val="28"/>
        </w:rPr>
        <w:t xml:space="preserve"> тропари</w:t>
      </w:r>
      <w:r>
        <w:rPr>
          <w:sz w:val="28"/>
        </w:rPr>
        <w:t xml:space="preserve"> по </w:t>
      </w:r>
      <w:r w:rsidRPr="00545D35">
        <w:rPr>
          <w:b/>
          <w:sz w:val="28"/>
        </w:rPr>
        <w:t>«Непорочных»</w:t>
      </w:r>
      <w:r>
        <w:rPr>
          <w:b/>
          <w:sz w:val="28"/>
        </w:rPr>
        <w:t>:</w:t>
      </w:r>
      <w:r w:rsidRPr="00545D35">
        <w:t xml:space="preserve"> </w:t>
      </w:r>
      <w:r w:rsidRPr="00545D35">
        <w:rPr>
          <w:b/>
          <w:sz w:val="28"/>
        </w:rPr>
        <w:t>«Ангельский собор</w:t>
      </w:r>
      <w:r>
        <w:rPr>
          <w:b/>
          <w:sz w:val="28"/>
        </w:rPr>
        <w:t xml:space="preserve"> удивися</w:t>
      </w:r>
      <w:r w:rsidRPr="00545D35">
        <w:rPr>
          <w:b/>
          <w:sz w:val="28"/>
        </w:rPr>
        <w:t>...»</w:t>
      </w:r>
      <w:r>
        <w:rPr>
          <w:b/>
          <w:sz w:val="28"/>
        </w:rPr>
        <w:t xml:space="preserve"> </w:t>
      </w:r>
      <w:r w:rsidRPr="00545D35">
        <w:rPr>
          <w:sz w:val="28"/>
        </w:rPr>
        <w:t>с припевом</w:t>
      </w:r>
      <w:r w:rsidR="00033A88">
        <w:rPr>
          <w:sz w:val="28"/>
        </w:rPr>
        <w:t>:</w:t>
      </w:r>
      <w:r>
        <w:rPr>
          <w:b/>
          <w:sz w:val="28"/>
        </w:rPr>
        <w:t xml:space="preserve"> «Благословен еси Господи..</w:t>
      </w:r>
      <w:r w:rsidRPr="00545D35">
        <w:rPr>
          <w:b/>
          <w:sz w:val="28"/>
        </w:rPr>
        <w:t>.</w:t>
      </w:r>
      <w:r>
        <w:rPr>
          <w:b/>
          <w:sz w:val="28"/>
        </w:rPr>
        <w:t>»</w:t>
      </w:r>
      <w:r w:rsidRPr="00394955">
        <w:rPr>
          <w:b/>
          <w:sz w:val="28"/>
        </w:rPr>
        <w:t>,</w:t>
      </w:r>
      <w:r>
        <w:rPr>
          <w:sz w:val="28"/>
        </w:rPr>
        <w:t xml:space="preserve"> во время пения которых</w:t>
      </w:r>
      <w:r w:rsidR="00A52222">
        <w:rPr>
          <w:sz w:val="28"/>
        </w:rPr>
        <w:t>,</w:t>
      </w:r>
      <w:r>
        <w:rPr>
          <w:sz w:val="28"/>
        </w:rPr>
        <w:t xml:space="preserve"> совершается </w:t>
      </w:r>
      <w:r w:rsidRPr="005F67AF">
        <w:rPr>
          <w:b/>
          <w:sz w:val="28"/>
        </w:rPr>
        <w:t xml:space="preserve">полное </w:t>
      </w:r>
      <w:r w:rsidRPr="004C4CD6">
        <w:rPr>
          <w:b/>
          <w:i/>
          <w:sz w:val="28"/>
        </w:rPr>
        <w:lastRenderedPageBreak/>
        <w:t>каждение</w:t>
      </w:r>
      <w:r w:rsidRPr="005F67AF">
        <w:rPr>
          <w:b/>
          <w:sz w:val="28"/>
        </w:rPr>
        <w:t xml:space="preserve"> </w:t>
      </w:r>
      <w:r w:rsidRPr="004C4CD6">
        <w:rPr>
          <w:sz w:val="28"/>
        </w:rPr>
        <w:t>храма</w:t>
      </w:r>
      <w:r>
        <w:rPr>
          <w:sz w:val="28"/>
        </w:rPr>
        <w:t>. Е</w:t>
      </w:r>
      <w:r>
        <w:rPr>
          <w:sz w:val="28"/>
          <w:szCs w:val="28"/>
        </w:rPr>
        <w:t xml:space="preserve">сли же воскресная служба соединяется с </w:t>
      </w:r>
      <w:r>
        <w:rPr>
          <w:b/>
          <w:sz w:val="28"/>
          <w:szCs w:val="28"/>
        </w:rPr>
        <w:t>полиелейной</w:t>
      </w:r>
      <w:r>
        <w:rPr>
          <w:sz w:val="28"/>
          <w:szCs w:val="28"/>
        </w:rPr>
        <w:t xml:space="preserve"> или </w:t>
      </w:r>
      <w:r>
        <w:rPr>
          <w:b/>
          <w:sz w:val="28"/>
          <w:szCs w:val="28"/>
        </w:rPr>
        <w:t>бденной</w:t>
      </w:r>
      <w:r>
        <w:rPr>
          <w:sz w:val="28"/>
          <w:szCs w:val="28"/>
        </w:rPr>
        <w:t xml:space="preserve"> службой святому или празднику</w:t>
      </w:r>
      <w:r w:rsidR="003E5D61">
        <w:rPr>
          <w:sz w:val="28"/>
          <w:szCs w:val="28"/>
        </w:rPr>
        <w:t>, то</w:t>
      </w:r>
      <w:r w:rsidRPr="00545D35">
        <w:rPr>
          <w:sz w:val="28"/>
        </w:rPr>
        <w:t xml:space="preserve"> после </w:t>
      </w:r>
      <w:r w:rsidRPr="003E5D61">
        <w:rPr>
          <w:b/>
          <w:sz w:val="28"/>
        </w:rPr>
        <w:t>полиелейных</w:t>
      </w:r>
      <w:r w:rsidRPr="00545D35">
        <w:rPr>
          <w:sz w:val="28"/>
        </w:rPr>
        <w:t xml:space="preserve"> </w:t>
      </w:r>
      <w:r w:rsidRPr="003E5D61">
        <w:rPr>
          <w:b/>
          <w:i/>
          <w:sz w:val="28"/>
        </w:rPr>
        <w:t>псалмов</w:t>
      </w:r>
      <w:r w:rsidR="00033A88">
        <w:rPr>
          <w:b/>
          <w:i/>
          <w:sz w:val="28"/>
        </w:rPr>
        <w:t>:</w:t>
      </w:r>
      <w:r w:rsidR="003E5D61">
        <w:rPr>
          <w:sz w:val="28"/>
        </w:rPr>
        <w:t xml:space="preserve"> </w:t>
      </w:r>
      <w:r w:rsidR="003E5D61" w:rsidRPr="003E5D61">
        <w:rPr>
          <w:b/>
          <w:sz w:val="28"/>
        </w:rPr>
        <w:t>«</w:t>
      </w:r>
      <w:r w:rsidRPr="003E5D61">
        <w:rPr>
          <w:b/>
          <w:sz w:val="28"/>
        </w:rPr>
        <w:t>Хвалите имя Господне...</w:t>
      </w:r>
      <w:r w:rsidR="003E5D61" w:rsidRPr="003E5D61">
        <w:rPr>
          <w:b/>
          <w:sz w:val="28"/>
        </w:rPr>
        <w:t>»</w:t>
      </w:r>
      <w:r w:rsidRPr="00545D35">
        <w:rPr>
          <w:sz w:val="28"/>
        </w:rPr>
        <w:t xml:space="preserve"> </w:t>
      </w:r>
      <w:r w:rsidR="00391D47" w:rsidRPr="00545D35">
        <w:rPr>
          <w:sz w:val="28"/>
        </w:rPr>
        <w:t>поётся</w:t>
      </w:r>
      <w:r w:rsidRPr="00545D35">
        <w:rPr>
          <w:sz w:val="28"/>
        </w:rPr>
        <w:t xml:space="preserve"> </w:t>
      </w:r>
      <w:r w:rsidRPr="00B1097E">
        <w:rPr>
          <w:b/>
          <w:sz w:val="28"/>
        </w:rPr>
        <w:t>величание</w:t>
      </w:r>
      <w:r w:rsidRPr="00394955">
        <w:rPr>
          <w:b/>
          <w:sz w:val="28"/>
        </w:rPr>
        <w:t>:</w:t>
      </w:r>
      <w:r w:rsidRPr="00545D35">
        <w:rPr>
          <w:sz w:val="28"/>
        </w:rPr>
        <w:t xml:space="preserve"> первый раз его поют </w:t>
      </w:r>
      <w:r w:rsidRPr="003E5D61">
        <w:rPr>
          <w:b/>
          <w:i/>
          <w:sz w:val="28"/>
        </w:rPr>
        <w:t>священнослужители</w:t>
      </w:r>
      <w:r w:rsidRPr="00545D35">
        <w:rPr>
          <w:sz w:val="28"/>
        </w:rPr>
        <w:t xml:space="preserve"> перед иконой праздника, </w:t>
      </w:r>
      <w:r w:rsidR="003E5D61">
        <w:rPr>
          <w:sz w:val="28"/>
        </w:rPr>
        <w:t xml:space="preserve">а </w:t>
      </w:r>
      <w:r w:rsidRPr="00545D35">
        <w:rPr>
          <w:sz w:val="28"/>
        </w:rPr>
        <w:t xml:space="preserve">затем </w:t>
      </w:r>
      <w:r w:rsidR="003E5D61">
        <w:rPr>
          <w:sz w:val="28"/>
        </w:rPr>
        <w:t xml:space="preserve">второй </w:t>
      </w:r>
      <w:r w:rsidR="00394955">
        <w:rPr>
          <w:sz w:val="28"/>
        </w:rPr>
        <w:t xml:space="preserve">раз </w:t>
      </w:r>
      <w:r w:rsidRPr="00545D35">
        <w:rPr>
          <w:sz w:val="28"/>
        </w:rPr>
        <w:t>по</w:t>
      </w:r>
      <w:r w:rsidR="003E5D61">
        <w:rPr>
          <w:sz w:val="28"/>
        </w:rPr>
        <w:t>е</w:t>
      </w:r>
      <w:r w:rsidRPr="00545D35">
        <w:rPr>
          <w:sz w:val="28"/>
        </w:rPr>
        <w:t xml:space="preserve">т </w:t>
      </w:r>
      <w:r w:rsidR="003E5D61">
        <w:rPr>
          <w:b/>
          <w:i/>
          <w:sz w:val="28"/>
        </w:rPr>
        <w:t>хор</w:t>
      </w:r>
      <w:r w:rsidR="003E5D61" w:rsidRPr="00394955">
        <w:rPr>
          <w:b/>
          <w:i/>
          <w:sz w:val="28"/>
        </w:rPr>
        <w:t>,</w:t>
      </w:r>
      <w:r w:rsidR="003E5D61">
        <w:rPr>
          <w:sz w:val="28"/>
        </w:rPr>
        <w:t xml:space="preserve"> </w:t>
      </w:r>
      <w:r w:rsidR="00172D93">
        <w:rPr>
          <w:sz w:val="28"/>
        </w:rPr>
        <w:t>далее</w:t>
      </w:r>
      <w:r w:rsidR="00E068F3">
        <w:rPr>
          <w:sz w:val="28"/>
        </w:rPr>
        <w:t xml:space="preserve"> </w:t>
      </w:r>
      <w:r w:rsidR="00E068F3">
        <w:rPr>
          <w:sz w:val="28"/>
          <w:szCs w:val="28"/>
        </w:rPr>
        <w:t>–</w:t>
      </w:r>
      <w:r w:rsidRPr="00545D35">
        <w:rPr>
          <w:sz w:val="28"/>
        </w:rPr>
        <w:t xml:space="preserve"> </w:t>
      </w:r>
      <w:r w:rsidRPr="003B1EA5">
        <w:rPr>
          <w:sz w:val="28"/>
        </w:rPr>
        <w:t>воскресные</w:t>
      </w:r>
      <w:r w:rsidRPr="003E5D61">
        <w:rPr>
          <w:b/>
          <w:i/>
          <w:sz w:val="28"/>
        </w:rPr>
        <w:t xml:space="preserve"> тропари</w:t>
      </w:r>
      <w:r w:rsidR="00033A88">
        <w:rPr>
          <w:b/>
          <w:i/>
          <w:sz w:val="28"/>
        </w:rPr>
        <w:t>:</w:t>
      </w:r>
      <w:r w:rsidRPr="00545D35">
        <w:rPr>
          <w:sz w:val="28"/>
        </w:rPr>
        <w:t xml:space="preserve"> </w:t>
      </w:r>
      <w:r w:rsidR="003E5D61" w:rsidRPr="003E5D61">
        <w:rPr>
          <w:b/>
          <w:sz w:val="28"/>
        </w:rPr>
        <w:t>«</w:t>
      </w:r>
      <w:r w:rsidRPr="003E5D61">
        <w:rPr>
          <w:b/>
          <w:sz w:val="28"/>
        </w:rPr>
        <w:t>Благословен еси, Господи...</w:t>
      </w:r>
      <w:r w:rsidR="003E5D61" w:rsidRPr="003E5D61">
        <w:rPr>
          <w:b/>
          <w:sz w:val="28"/>
        </w:rPr>
        <w:t>»</w:t>
      </w:r>
      <w:r w:rsidR="00394955" w:rsidRPr="00B968B5">
        <w:rPr>
          <w:b/>
          <w:sz w:val="28"/>
        </w:rPr>
        <w:t>;</w:t>
      </w:r>
    </w:p>
    <w:p w:rsidR="00545D35" w:rsidRDefault="003E5D61" w:rsidP="00394955">
      <w:pPr>
        <w:pStyle w:val="Iauiue3"/>
        <w:tabs>
          <w:tab w:val="left" w:pos="426"/>
        </w:tabs>
        <w:jc w:val="both"/>
        <w:rPr>
          <w:sz w:val="28"/>
          <w:szCs w:val="28"/>
        </w:rPr>
      </w:pPr>
      <w:r w:rsidRPr="003E5D61">
        <w:rPr>
          <w:sz w:val="28"/>
          <w:szCs w:val="28"/>
        </w:rPr>
        <w:t xml:space="preserve">  </w:t>
      </w:r>
      <w:r>
        <w:rPr>
          <w:sz w:val="28"/>
          <w:szCs w:val="28"/>
        </w:rPr>
        <w:t xml:space="preserve">   </w:t>
      </w:r>
      <w:r w:rsidR="00033A88">
        <w:rPr>
          <w:sz w:val="28"/>
          <w:szCs w:val="28"/>
        </w:rPr>
        <w:t xml:space="preserve"> </w:t>
      </w:r>
      <w:r w:rsidRPr="003E5D61">
        <w:rPr>
          <w:sz w:val="28"/>
          <w:szCs w:val="28"/>
        </w:rPr>
        <w:t>6)</w:t>
      </w:r>
      <w:r w:rsidR="00A52222">
        <w:rPr>
          <w:sz w:val="28"/>
          <w:szCs w:val="28"/>
        </w:rPr>
        <w:t xml:space="preserve"> н</w:t>
      </w:r>
      <w:r>
        <w:rPr>
          <w:sz w:val="28"/>
          <w:szCs w:val="28"/>
        </w:rPr>
        <w:t xml:space="preserve">а воскресной </w:t>
      </w:r>
      <w:r w:rsidRPr="00172D93">
        <w:rPr>
          <w:b/>
          <w:sz w:val="28"/>
          <w:szCs w:val="28"/>
        </w:rPr>
        <w:t>всенощной</w:t>
      </w:r>
      <w:r>
        <w:rPr>
          <w:sz w:val="28"/>
          <w:szCs w:val="28"/>
        </w:rPr>
        <w:t xml:space="preserve"> после </w:t>
      </w:r>
      <w:r w:rsidRPr="003B1EA5">
        <w:rPr>
          <w:b/>
          <w:sz w:val="28"/>
          <w:szCs w:val="28"/>
        </w:rPr>
        <w:t>малой</w:t>
      </w:r>
      <w:r w:rsidRPr="003E5D61">
        <w:rPr>
          <w:b/>
          <w:i/>
          <w:sz w:val="28"/>
          <w:szCs w:val="28"/>
        </w:rPr>
        <w:t xml:space="preserve"> ектен</w:t>
      </w:r>
      <w:r w:rsidR="003B1EA5">
        <w:rPr>
          <w:b/>
          <w:i/>
          <w:sz w:val="28"/>
          <w:szCs w:val="28"/>
        </w:rPr>
        <w:t>и</w:t>
      </w:r>
      <w:r w:rsidRPr="003E5D61">
        <w:rPr>
          <w:b/>
          <w:i/>
          <w:sz w:val="28"/>
          <w:szCs w:val="28"/>
        </w:rPr>
        <w:t>и</w:t>
      </w:r>
      <w:r>
        <w:rPr>
          <w:sz w:val="28"/>
          <w:szCs w:val="28"/>
        </w:rPr>
        <w:t xml:space="preserve"> и возгласа </w:t>
      </w:r>
      <w:r w:rsidRPr="003E5D61">
        <w:rPr>
          <w:b/>
          <w:i/>
          <w:sz w:val="28"/>
          <w:szCs w:val="28"/>
        </w:rPr>
        <w:t>священника:</w:t>
      </w:r>
      <w:r>
        <w:rPr>
          <w:sz w:val="28"/>
          <w:szCs w:val="28"/>
        </w:rPr>
        <w:t xml:space="preserve"> </w:t>
      </w:r>
      <w:r w:rsidRPr="003E5D61">
        <w:rPr>
          <w:b/>
          <w:sz w:val="28"/>
          <w:szCs w:val="28"/>
        </w:rPr>
        <w:t>«Яко благословися Имя Твое…»</w:t>
      </w:r>
      <w:r>
        <w:rPr>
          <w:sz w:val="28"/>
          <w:szCs w:val="28"/>
        </w:rPr>
        <w:t xml:space="preserve"> следуют </w:t>
      </w:r>
      <w:r w:rsidRPr="003E5D61">
        <w:rPr>
          <w:b/>
          <w:i/>
          <w:sz w:val="28"/>
          <w:szCs w:val="28"/>
        </w:rPr>
        <w:t xml:space="preserve">ипакои </w:t>
      </w:r>
      <w:r>
        <w:rPr>
          <w:sz w:val="28"/>
          <w:szCs w:val="28"/>
        </w:rPr>
        <w:t xml:space="preserve">и </w:t>
      </w:r>
      <w:r w:rsidRPr="003E5D61">
        <w:rPr>
          <w:b/>
          <w:i/>
          <w:sz w:val="28"/>
          <w:szCs w:val="28"/>
        </w:rPr>
        <w:t>антифоны</w:t>
      </w:r>
      <w:r w:rsidRPr="003E5D61">
        <w:rPr>
          <w:sz w:val="28"/>
          <w:szCs w:val="28"/>
        </w:rPr>
        <w:t xml:space="preserve"> </w:t>
      </w:r>
      <w:r>
        <w:rPr>
          <w:sz w:val="28"/>
          <w:szCs w:val="28"/>
        </w:rPr>
        <w:t>гласа</w:t>
      </w:r>
      <w:r w:rsidR="00B968B5">
        <w:rPr>
          <w:sz w:val="28"/>
          <w:szCs w:val="28"/>
        </w:rPr>
        <w:t>;</w:t>
      </w:r>
    </w:p>
    <w:p w:rsidR="003E5D61" w:rsidRDefault="003E5D61" w:rsidP="00033A88">
      <w:pPr>
        <w:pStyle w:val="Iauiue3"/>
        <w:tabs>
          <w:tab w:val="left" w:pos="426"/>
          <w:tab w:val="left" w:pos="709"/>
        </w:tabs>
        <w:jc w:val="both"/>
        <w:rPr>
          <w:sz w:val="28"/>
          <w:szCs w:val="28"/>
        </w:rPr>
      </w:pPr>
      <w:r>
        <w:rPr>
          <w:sz w:val="28"/>
          <w:szCs w:val="28"/>
        </w:rPr>
        <w:t xml:space="preserve">     </w:t>
      </w:r>
      <w:r w:rsidR="00033A88">
        <w:rPr>
          <w:sz w:val="28"/>
          <w:szCs w:val="28"/>
        </w:rPr>
        <w:t xml:space="preserve"> </w:t>
      </w:r>
      <w:r>
        <w:rPr>
          <w:sz w:val="28"/>
          <w:szCs w:val="28"/>
        </w:rPr>
        <w:t>7)</w:t>
      </w:r>
      <w:r w:rsidRPr="003E5D61">
        <w:t xml:space="preserve"> </w:t>
      </w:r>
      <w:r w:rsidR="00A52222" w:rsidRPr="00A52222">
        <w:rPr>
          <w:sz w:val="28"/>
          <w:szCs w:val="28"/>
        </w:rPr>
        <w:t>в</w:t>
      </w:r>
      <w:r w:rsidRPr="003E5D61">
        <w:rPr>
          <w:sz w:val="28"/>
          <w:szCs w:val="28"/>
        </w:rPr>
        <w:t xml:space="preserve"> воскресенье, не совпадающее с </w:t>
      </w:r>
      <w:r>
        <w:rPr>
          <w:sz w:val="28"/>
          <w:szCs w:val="28"/>
        </w:rPr>
        <w:t>двунадесятым</w:t>
      </w:r>
      <w:r w:rsidR="00A52222">
        <w:rPr>
          <w:sz w:val="28"/>
          <w:szCs w:val="28"/>
        </w:rPr>
        <w:t xml:space="preserve"> праздником и храмовым</w:t>
      </w:r>
      <w:r w:rsidRPr="003E5D61">
        <w:rPr>
          <w:sz w:val="28"/>
          <w:szCs w:val="28"/>
        </w:rPr>
        <w:t xml:space="preserve">, </w:t>
      </w:r>
      <w:r w:rsidR="00391D47" w:rsidRPr="003E5D61">
        <w:rPr>
          <w:sz w:val="28"/>
          <w:szCs w:val="28"/>
        </w:rPr>
        <w:t>поётся</w:t>
      </w:r>
      <w:r w:rsidRPr="003E5D61">
        <w:rPr>
          <w:sz w:val="28"/>
          <w:szCs w:val="28"/>
        </w:rPr>
        <w:t xml:space="preserve"> </w:t>
      </w:r>
      <w:r w:rsidRPr="003B1EA5">
        <w:rPr>
          <w:b/>
          <w:sz w:val="28"/>
          <w:szCs w:val="28"/>
        </w:rPr>
        <w:t>воскресный</w:t>
      </w:r>
      <w:r w:rsidRPr="003B1EA5">
        <w:rPr>
          <w:sz w:val="28"/>
          <w:szCs w:val="28"/>
        </w:rPr>
        <w:t xml:space="preserve"> </w:t>
      </w:r>
      <w:r w:rsidRPr="00172D93">
        <w:rPr>
          <w:b/>
          <w:i/>
          <w:sz w:val="28"/>
          <w:szCs w:val="28"/>
        </w:rPr>
        <w:t>прокимен</w:t>
      </w:r>
      <w:r w:rsidRPr="00172D93">
        <w:rPr>
          <w:i/>
          <w:sz w:val="28"/>
          <w:szCs w:val="28"/>
        </w:rPr>
        <w:t xml:space="preserve"> </w:t>
      </w:r>
      <w:r w:rsidRPr="003E5D61">
        <w:rPr>
          <w:sz w:val="28"/>
          <w:szCs w:val="28"/>
        </w:rPr>
        <w:t>рядового гласа</w:t>
      </w:r>
      <w:r>
        <w:rPr>
          <w:sz w:val="28"/>
          <w:szCs w:val="28"/>
        </w:rPr>
        <w:t xml:space="preserve"> и </w:t>
      </w:r>
      <w:r w:rsidRPr="003E5D61">
        <w:rPr>
          <w:sz w:val="28"/>
          <w:szCs w:val="28"/>
        </w:rPr>
        <w:t>читает</w:t>
      </w:r>
      <w:r>
        <w:rPr>
          <w:sz w:val="28"/>
          <w:szCs w:val="28"/>
        </w:rPr>
        <w:t>ся</w:t>
      </w:r>
      <w:r w:rsidRPr="003E5D61">
        <w:rPr>
          <w:sz w:val="28"/>
          <w:szCs w:val="28"/>
        </w:rPr>
        <w:t xml:space="preserve"> </w:t>
      </w:r>
      <w:r w:rsidRPr="003B1EA5">
        <w:rPr>
          <w:sz w:val="28"/>
          <w:szCs w:val="28"/>
        </w:rPr>
        <w:t>воскресное Евангелие</w:t>
      </w:r>
      <w:r w:rsidRPr="003E5D61">
        <w:rPr>
          <w:sz w:val="28"/>
          <w:szCs w:val="28"/>
        </w:rPr>
        <w:t xml:space="preserve">, даже если </w:t>
      </w:r>
      <w:r w:rsidR="00391D47">
        <w:rPr>
          <w:sz w:val="28"/>
          <w:szCs w:val="28"/>
        </w:rPr>
        <w:t xml:space="preserve">        </w:t>
      </w:r>
      <w:r w:rsidRPr="003E5D61">
        <w:rPr>
          <w:sz w:val="28"/>
          <w:szCs w:val="28"/>
        </w:rPr>
        <w:t xml:space="preserve">в этот день совершается память святого с </w:t>
      </w:r>
      <w:r w:rsidRPr="003E5D61">
        <w:rPr>
          <w:b/>
          <w:sz w:val="28"/>
          <w:szCs w:val="28"/>
        </w:rPr>
        <w:t>бдением</w:t>
      </w:r>
      <w:r w:rsidRPr="003E5D61">
        <w:rPr>
          <w:sz w:val="28"/>
          <w:szCs w:val="28"/>
        </w:rPr>
        <w:t xml:space="preserve"> или </w:t>
      </w:r>
      <w:r w:rsidRPr="003E5D61">
        <w:rPr>
          <w:b/>
          <w:sz w:val="28"/>
          <w:szCs w:val="28"/>
        </w:rPr>
        <w:t>полиелеем</w:t>
      </w:r>
      <w:r w:rsidR="00394955">
        <w:rPr>
          <w:b/>
          <w:sz w:val="28"/>
          <w:szCs w:val="28"/>
        </w:rPr>
        <w:t>;</w:t>
      </w:r>
    </w:p>
    <w:p w:rsidR="00686D24" w:rsidRDefault="005133DB" w:rsidP="00033A88">
      <w:pPr>
        <w:pStyle w:val="Iauiue3"/>
        <w:tabs>
          <w:tab w:val="left" w:pos="426"/>
        </w:tabs>
        <w:jc w:val="both"/>
        <w:rPr>
          <w:sz w:val="28"/>
        </w:rPr>
      </w:pPr>
      <w:r>
        <w:rPr>
          <w:sz w:val="28"/>
          <w:szCs w:val="28"/>
        </w:rPr>
        <w:t xml:space="preserve">   </w:t>
      </w:r>
      <w:r w:rsidR="00033A88">
        <w:rPr>
          <w:sz w:val="28"/>
          <w:szCs w:val="28"/>
        </w:rPr>
        <w:t xml:space="preserve">  </w:t>
      </w:r>
      <w:r>
        <w:rPr>
          <w:sz w:val="28"/>
          <w:szCs w:val="28"/>
        </w:rPr>
        <w:t xml:space="preserve"> 8)</w:t>
      </w:r>
      <w:r w:rsidRPr="005133DB">
        <w:rPr>
          <w:b/>
          <w:sz w:val="24"/>
        </w:rPr>
        <w:t xml:space="preserve"> </w:t>
      </w:r>
      <w:r w:rsidR="00A52222">
        <w:rPr>
          <w:sz w:val="28"/>
          <w:szCs w:val="28"/>
        </w:rPr>
        <w:t>в</w:t>
      </w:r>
      <w:r w:rsidRPr="005133DB">
        <w:rPr>
          <w:sz w:val="28"/>
          <w:szCs w:val="28"/>
        </w:rPr>
        <w:t xml:space="preserve"> воскресные дни </w:t>
      </w:r>
      <w:r w:rsidR="00033A88">
        <w:rPr>
          <w:sz w:val="28"/>
          <w:szCs w:val="28"/>
        </w:rPr>
        <w:t xml:space="preserve">в течение всего года </w:t>
      </w:r>
      <w:r>
        <w:rPr>
          <w:sz w:val="28"/>
          <w:szCs w:val="28"/>
        </w:rPr>
        <w:t>по</w:t>
      </w:r>
      <w:r w:rsidR="00F47BC2">
        <w:rPr>
          <w:sz w:val="28"/>
          <w:szCs w:val="28"/>
        </w:rPr>
        <w:t>сле</w:t>
      </w:r>
      <w:r>
        <w:rPr>
          <w:sz w:val="28"/>
          <w:szCs w:val="28"/>
        </w:rPr>
        <w:t xml:space="preserve"> прочтени</w:t>
      </w:r>
      <w:r w:rsidR="00F47BC2">
        <w:rPr>
          <w:sz w:val="28"/>
          <w:szCs w:val="28"/>
        </w:rPr>
        <w:t>я</w:t>
      </w:r>
      <w:r>
        <w:rPr>
          <w:sz w:val="28"/>
          <w:szCs w:val="28"/>
        </w:rPr>
        <w:t xml:space="preserve"> Евангелия</w:t>
      </w:r>
      <w:r w:rsidRPr="005133DB">
        <w:rPr>
          <w:sz w:val="28"/>
          <w:szCs w:val="28"/>
        </w:rPr>
        <w:t xml:space="preserve"> </w:t>
      </w:r>
      <w:r w:rsidRPr="005133DB">
        <w:rPr>
          <w:b/>
          <w:i/>
          <w:sz w:val="28"/>
          <w:szCs w:val="28"/>
        </w:rPr>
        <w:t>хор</w:t>
      </w:r>
      <w:r>
        <w:rPr>
          <w:b/>
          <w:i/>
          <w:sz w:val="28"/>
          <w:szCs w:val="28"/>
        </w:rPr>
        <w:t xml:space="preserve"> </w:t>
      </w:r>
      <w:r w:rsidRPr="005133DB">
        <w:rPr>
          <w:sz w:val="28"/>
          <w:szCs w:val="28"/>
        </w:rPr>
        <w:t xml:space="preserve">поет: </w:t>
      </w:r>
      <w:r>
        <w:rPr>
          <w:b/>
          <w:sz w:val="28"/>
          <w:szCs w:val="28"/>
        </w:rPr>
        <w:t>«Воскресение Христово видевшее…»</w:t>
      </w:r>
      <w:r w:rsidR="00033A88" w:rsidRPr="00394955">
        <w:rPr>
          <w:b/>
          <w:sz w:val="28"/>
          <w:szCs w:val="28"/>
        </w:rPr>
        <w:t>,</w:t>
      </w:r>
      <w:r w:rsidR="00033A88">
        <w:rPr>
          <w:sz w:val="28"/>
          <w:szCs w:val="28"/>
        </w:rPr>
        <w:t xml:space="preserve"> а от </w:t>
      </w:r>
      <w:r w:rsidR="004265F9">
        <w:rPr>
          <w:sz w:val="28"/>
          <w:szCs w:val="28"/>
        </w:rPr>
        <w:t xml:space="preserve">недели Антипасхи до </w:t>
      </w:r>
      <w:r w:rsidR="00B8233A">
        <w:rPr>
          <w:sz w:val="28"/>
          <w:szCs w:val="28"/>
        </w:rPr>
        <w:t>Отдания праздника Пасхи</w:t>
      </w:r>
      <w:r w:rsidR="00B8233A" w:rsidRPr="00B8233A">
        <w:rPr>
          <w:b/>
          <w:sz w:val="28"/>
          <w:szCs w:val="28"/>
        </w:rPr>
        <w:t xml:space="preserve"> «Воскресение Христово…»</w:t>
      </w:r>
      <w:r w:rsidR="00AB4698">
        <w:rPr>
          <w:b/>
          <w:sz w:val="28"/>
          <w:szCs w:val="28"/>
        </w:rPr>
        <w:t xml:space="preserve"> </w:t>
      </w:r>
      <w:r w:rsidR="00391D47">
        <w:rPr>
          <w:sz w:val="28"/>
          <w:szCs w:val="28"/>
        </w:rPr>
        <w:t>поётся</w:t>
      </w:r>
      <w:r w:rsidR="00B8233A">
        <w:rPr>
          <w:sz w:val="28"/>
          <w:szCs w:val="28"/>
        </w:rPr>
        <w:t xml:space="preserve"> </w:t>
      </w:r>
      <w:r w:rsidR="00B8233A" w:rsidRPr="00B8233A">
        <w:rPr>
          <w:sz w:val="28"/>
          <w:szCs w:val="28"/>
        </w:rPr>
        <w:t>трижды</w:t>
      </w:r>
      <w:r w:rsidR="00B8233A">
        <w:rPr>
          <w:sz w:val="28"/>
          <w:szCs w:val="28"/>
        </w:rPr>
        <w:t>.</w:t>
      </w:r>
      <w:r w:rsidR="00B8233A" w:rsidRPr="00B8233A">
        <w:rPr>
          <w:sz w:val="28"/>
          <w:szCs w:val="28"/>
        </w:rPr>
        <w:t xml:space="preserve"> </w:t>
      </w:r>
      <w:r w:rsidR="00686D24">
        <w:rPr>
          <w:b/>
          <w:i/>
          <w:sz w:val="28"/>
        </w:rPr>
        <w:t>Диакон</w:t>
      </w:r>
      <w:r w:rsidR="00033A88" w:rsidRPr="00033A88">
        <w:rPr>
          <w:sz w:val="28"/>
          <w:szCs w:val="28"/>
        </w:rPr>
        <w:t xml:space="preserve"> </w:t>
      </w:r>
      <w:r w:rsidR="00033A88">
        <w:rPr>
          <w:sz w:val="28"/>
          <w:szCs w:val="28"/>
        </w:rPr>
        <w:t>после прочтения Евангелия</w:t>
      </w:r>
      <w:r w:rsidR="00686D24">
        <w:rPr>
          <w:sz w:val="28"/>
        </w:rPr>
        <w:t xml:space="preserve"> закрыв</w:t>
      </w:r>
      <w:r w:rsidR="00033A88">
        <w:rPr>
          <w:sz w:val="28"/>
        </w:rPr>
        <w:t>ает</w:t>
      </w:r>
      <w:r w:rsidR="00686D24">
        <w:rPr>
          <w:sz w:val="28"/>
        </w:rPr>
        <w:t xml:space="preserve"> е</w:t>
      </w:r>
      <w:r w:rsidR="00394955">
        <w:rPr>
          <w:sz w:val="28"/>
        </w:rPr>
        <w:t>го</w:t>
      </w:r>
      <w:r w:rsidR="00686D24">
        <w:rPr>
          <w:sz w:val="28"/>
        </w:rPr>
        <w:t xml:space="preserve">, </w:t>
      </w:r>
      <w:r w:rsidR="00391D47">
        <w:rPr>
          <w:sz w:val="28"/>
        </w:rPr>
        <w:t>идёт</w:t>
      </w:r>
      <w:r w:rsidR="00686D24">
        <w:rPr>
          <w:sz w:val="28"/>
        </w:rPr>
        <w:t xml:space="preserve"> с ним на амвон, проходя с</w:t>
      </w:r>
      <w:r w:rsidR="00B963F7">
        <w:rPr>
          <w:sz w:val="28"/>
        </w:rPr>
        <w:t>прав</w:t>
      </w:r>
      <w:r w:rsidR="00686D24">
        <w:rPr>
          <w:sz w:val="28"/>
        </w:rPr>
        <w:t xml:space="preserve">а от аналоя, </w:t>
      </w:r>
      <w:r w:rsidR="00686D24">
        <w:rPr>
          <w:sz w:val="28"/>
          <w:szCs w:val="28"/>
        </w:rPr>
        <w:t xml:space="preserve">поворачивается лицом к народу, возвышает его как на </w:t>
      </w:r>
      <w:r w:rsidR="00686D24" w:rsidRPr="00B8233A">
        <w:rPr>
          <w:b/>
          <w:i/>
          <w:sz w:val="28"/>
          <w:szCs w:val="28"/>
        </w:rPr>
        <w:t>прокимне</w:t>
      </w:r>
      <w:r w:rsidR="00686D24">
        <w:rPr>
          <w:sz w:val="28"/>
          <w:szCs w:val="28"/>
        </w:rPr>
        <w:t xml:space="preserve"> и держит его до окончания пения</w:t>
      </w:r>
      <w:r w:rsidR="00A52222">
        <w:rPr>
          <w:sz w:val="28"/>
          <w:szCs w:val="28"/>
        </w:rPr>
        <w:t xml:space="preserve"> этого песнопения.</w:t>
      </w:r>
      <w:r w:rsidR="00686D24">
        <w:rPr>
          <w:sz w:val="28"/>
        </w:rPr>
        <w:t xml:space="preserve"> </w:t>
      </w:r>
      <w:r w:rsidR="00B963F7">
        <w:rPr>
          <w:b/>
          <w:i/>
          <w:sz w:val="28"/>
          <w:szCs w:val="28"/>
        </w:rPr>
        <w:t xml:space="preserve">Свещеносцы </w:t>
      </w:r>
      <w:r w:rsidR="00B963F7">
        <w:rPr>
          <w:sz w:val="28"/>
          <w:szCs w:val="28"/>
        </w:rPr>
        <w:t xml:space="preserve">со свечами идут впереди </w:t>
      </w:r>
      <w:r w:rsidR="00B963F7">
        <w:rPr>
          <w:b/>
          <w:i/>
          <w:sz w:val="28"/>
          <w:szCs w:val="28"/>
        </w:rPr>
        <w:t xml:space="preserve">диакона </w:t>
      </w:r>
      <w:r w:rsidR="00391D47">
        <w:rPr>
          <w:b/>
          <w:i/>
          <w:sz w:val="28"/>
          <w:szCs w:val="28"/>
        </w:rPr>
        <w:t xml:space="preserve">        </w:t>
      </w:r>
      <w:r w:rsidR="00B963F7">
        <w:rPr>
          <w:sz w:val="28"/>
        </w:rPr>
        <w:t>к солее перед царскими вратами</w:t>
      </w:r>
      <w:r w:rsidR="00B963F7">
        <w:rPr>
          <w:b/>
          <w:i/>
          <w:sz w:val="28"/>
        </w:rPr>
        <w:t xml:space="preserve"> </w:t>
      </w:r>
      <w:r w:rsidR="00B963F7">
        <w:rPr>
          <w:sz w:val="28"/>
        </w:rPr>
        <w:t>и становятся по е</w:t>
      </w:r>
      <w:r w:rsidR="00391D47">
        <w:rPr>
          <w:sz w:val="28"/>
        </w:rPr>
        <w:t>ё</w:t>
      </w:r>
      <w:r w:rsidR="00B963F7">
        <w:rPr>
          <w:sz w:val="28"/>
        </w:rPr>
        <w:t xml:space="preserve"> сторонам лицом друг к другу. </w:t>
      </w:r>
      <w:r w:rsidR="00B8233A">
        <w:rPr>
          <w:sz w:val="28"/>
        </w:rPr>
        <w:t>По</w:t>
      </w:r>
      <w:r w:rsidR="00033A88">
        <w:rPr>
          <w:sz w:val="28"/>
        </w:rPr>
        <w:t>сле завершения</w:t>
      </w:r>
      <w:r w:rsidR="00B8233A">
        <w:rPr>
          <w:sz w:val="28"/>
        </w:rPr>
        <w:t xml:space="preserve"> пения </w:t>
      </w:r>
      <w:r w:rsidR="00B963F7" w:rsidRPr="00B963F7">
        <w:rPr>
          <w:b/>
          <w:i/>
          <w:sz w:val="28"/>
        </w:rPr>
        <w:t xml:space="preserve">диакон </w:t>
      </w:r>
      <w:r w:rsidR="00B8233A">
        <w:rPr>
          <w:sz w:val="28"/>
        </w:rPr>
        <w:t xml:space="preserve">с </w:t>
      </w:r>
      <w:r w:rsidR="00B8233A">
        <w:rPr>
          <w:sz w:val="28"/>
          <w:szCs w:val="28"/>
        </w:rPr>
        <w:t xml:space="preserve">Евангелием </w:t>
      </w:r>
      <w:r w:rsidR="00B963F7">
        <w:rPr>
          <w:sz w:val="28"/>
        </w:rPr>
        <w:t xml:space="preserve">в предшествии </w:t>
      </w:r>
      <w:r w:rsidR="00B963F7">
        <w:rPr>
          <w:b/>
          <w:i/>
          <w:sz w:val="28"/>
        </w:rPr>
        <w:t>свещеносцев</w:t>
      </w:r>
      <w:r w:rsidR="00B963F7">
        <w:rPr>
          <w:sz w:val="28"/>
        </w:rPr>
        <w:t xml:space="preserve"> </w:t>
      </w:r>
      <w:r w:rsidR="00391D47">
        <w:rPr>
          <w:sz w:val="28"/>
        </w:rPr>
        <w:t>идёт</w:t>
      </w:r>
      <w:r w:rsidR="00B963F7">
        <w:rPr>
          <w:sz w:val="28"/>
          <w:szCs w:val="28"/>
        </w:rPr>
        <w:t xml:space="preserve"> на </w:t>
      </w:r>
      <w:r w:rsidR="00B8233A">
        <w:rPr>
          <w:sz w:val="28"/>
          <w:szCs w:val="28"/>
        </w:rPr>
        <w:t>средину храма</w:t>
      </w:r>
      <w:r w:rsidR="007C5C9E">
        <w:rPr>
          <w:sz w:val="28"/>
          <w:szCs w:val="28"/>
        </w:rPr>
        <w:t>,</w:t>
      </w:r>
      <w:r w:rsidR="007C5C9E" w:rsidRPr="007C5C9E">
        <w:rPr>
          <w:sz w:val="28"/>
        </w:rPr>
        <w:t xml:space="preserve"> </w:t>
      </w:r>
      <w:r w:rsidR="007C5C9E">
        <w:rPr>
          <w:sz w:val="28"/>
        </w:rPr>
        <w:t>проходя с</w:t>
      </w:r>
      <w:r w:rsidR="00B963F7">
        <w:rPr>
          <w:sz w:val="28"/>
        </w:rPr>
        <w:t>ле</w:t>
      </w:r>
      <w:r w:rsidR="007C5C9E">
        <w:rPr>
          <w:sz w:val="28"/>
        </w:rPr>
        <w:t>ва от аналоя,</w:t>
      </w:r>
      <w:r w:rsidR="00B8233A">
        <w:rPr>
          <w:sz w:val="28"/>
          <w:szCs w:val="28"/>
        </w:rPr>
        <w:t xml:space="preserve"> и полагает его на центральный аналой</w:t>
      </w:r>
      <w:r w:rsidR="007C5C9E">
        <w:rPr>
          <w:sz w:val="28"/>
          <w:szCs w:val="28"/>
        </w:rPr>
        <w:t xml:space="preserve"> (</w:t>
      </w:r>
      <w:r w:rsidR="00B8233A">
        <w:rPr>
          <w:sz w:val="28"/>
          <w:szCs w:val="28"/>
        </w:rPr>
        <w:t xml:space="preserve">икона Воскресения Христова </w:t>
      </w:r>
      <w:r w:rsidR="007C5C9E">
        <w:rPr>
          <w:sz w:val="28"/>
          <w:szCs w:val="28"/>
        </w:rPr>
        <w:t xml:space="preserve">перед этим убирается </w:t>
      </w:r>
      <w:r w:rsidR="00391D47" w:rsidRPr="007C5C9E">
        <w:rPr>
          <w:b/>
          <w:i/>
          <w:sz w:val="28"/>
          <w:szCs w:val="28"/>
        </w:rPr>
        <w:t>пономарём</w:t>
      </w:r>
      <w:r w:rsidR="007C5C9E" w:rsidRPr="00394955">
        <w:rPr>
          <w:b/>
          <w:i/>
          <w:sz w:val="28"/>
          <w:szCs w:val="28"/>
        </w:rPr>
        <w:t>).</w:t>
      </w:r>
      <w:r w:rsidR="007C5C9E">
        <w:rPr>
          <w:sz w:val="28"/>
          <w:szCs w:val="28"/>
        </w:rPr>
        <w:t xml:space="preserve"> </w:t>
      </w:r>
      <w:r w:rsidR="00686D24">
        <w:rPr>
          <w:sz w:val="28"/>
        </w:rPr>
        <w:t>Затем он крестится, целует Евангелие</w:t>
      </w:r>
      <w:r w:rsidR="007C5C9E">
        <w:rPr>
          <w:sz w:val="28"/>
        </w:rPr>
        <w:t>,</w:t>
      </w:r>
      <w:r w:rsidR="00686D24">
        <w:rPr>
          <w:sz w:val="28"/>
        </w:rPr>
        <w:t xml:space="preserve"> кланяется </w:t>
      </w:r>
      <w:r w:rsidR="00686D24">
        <w:rPr>
          <w:b/>
          <w:i/>
          <w:sz w:val="28"/>
        </w:rPr>
        <w:t>священнику</w:t>
      </w:r>
      <w:r w:rsidR="00686D24">
        <w:rPr>
          <w:sz w:val="28"/>
        </w:rPr>
        <w:t xml:space="preserve"> и </w:t>
      </w:r>
      <w:r w:rsidR="00391D47">
        <w:rPr>
          <w:sz w:val="28"/>
        </w:rPr>
        <w:t>идёт</w:t>
      </w:r>
      <w:r w:rsidR="007C5C9E">
        <w:rPr>
          <w:sz w:val="28"/>
        </w:rPr>
        <w:t xml:space="preserve"> </w:t>
      </w:r>
      <w:r w:rsidR="00B963F7">
        <w:rPr>
          <w:sz w:val="28"/>
        </w:rPr>
        <w:t>на солею, проходя справа от ана</w:t>
      </w:r>
      <w:r w:rsidR="00B963F7">
        <w:rPr>
          <w:sz w:val="28"/>
        </w:rPr>
        <w:softHyphen/>
        <w:t xml:space="preserve">лоя, </w:t>
      </w:r>
      <w:r w:rsidR="00391D47">
        <w:rPr>
          <w:sz w:val="28"/>
        </w:rPr>
        <w:t xml:space="preserve">                   </w:t>
      </w:r>
      <w:r w:rsidR="00B963F7">
        <w:rPr>
          <w:sz w:val="28"/>
        </w:rPr>
        <w:t xml:space="preserve">и становится </w:t>
      </w:r>
      <w:r w:rsidR="00686D24">
        <w:rPr>
          <w:sz w:val="28"/>
        </w:rPr>
        <w:t xml:space="preserve">напротив иконы Спасителя. </w:t>
      </w:r>
      <w:r w:rsidR="00547D5D">
        <w:rPr>
          <w:b/>
          <w:i/>
          <w:sz w:val="28"/>
          <w:szCs w:val="28"/>
        </w:rPr>
        <w:t xml:space="preserve">Свещеносцы </w:t>
      </w:r>
      <w:r w:rsidR="00547D5D">
        <w:rPr>
          <w:sz w:val="28"/>
          <w:szCs w:val="28"/>
        </w:rPr>
        <w:t xml:space="preserve">со свечами идут впереди </w:t>
      </w:r>
      <w:r w:rsidR="00547D5D">
        <w:rPr>
          <w:b/>
          <w:i/>
          <w:sz w:val="28"/>
          <w:szCs w:val="28"/>
        </w:rPr>
        <w:t xml:space="preserve">диакона </w:t>
      </w:r>
      <w:r w:rsidR="00547D5D">
        <w:rPr>
          <w:sz w:val="28"/>
          <w:szCs w:val="28"/>
        </w:rPr>
        <w:t>и</w:t>
      </w:r>
      <w:r w:rsidR="00547D5D">
        <w:rPr>
          <w:b/>
          <w:i/>
          <w:sz w:val="28"/>
          <w:szCs w:val="28"/>
        </w:rPr>
        <w:t xml:space="preserve"> </w:t>
      </w:r>
      <w:r w:rsidR="00547D5D">
        <w:rPr>
          <w:sz w:val="28"/>
          <w:szCs w:val="28"/>
        </w:rPr>
        <w:t xml:space="preserve">становятся на свои прежние места: </w:t>
      </w:r>
      <w:r w:rsidR="00547D5D">
        <w:rPr>
          <w:sz w:val="28"/>
        </w:rPr>
        <w:t xml:space="preserve">ставят свечи позади аналоя, вместе </w:t>
      </w:r>
      <w:r w:rsidR="00391D47">
        <w:rPr>
          <w:sz w:val="28"/>
        </w:rPr>
        <w:t xml:space="preserve">             </w:t>
      </w:r>
      <w:r w:rsidR="00547D5D">
        <w:rPr>
          <w:sz w:val="28"/>
        </w:rPr>
        <w:t xml:space="preserve">с </w:t>
      </w:r>
      <w:r w:rsidR="00547D5D">
        <w:rPr>
          <w:b/>
          <w:i/>
          <w:sz w:val="28"/>
        </w:rPr>
        <w:t>диаконом</w:t>
      </w:r>
      <w:r w:rsidR="00547D5D">
        <w:rPr>
          <w:sz w:val="28"/>
        </w:rPr>
        <w:t xml:space="preserve"> крестятся и кланяются </w:t>
      </w:r>
      <w:r w:rsidR="00547D5D">
        <w:rPr>
          <w:b/>
          <w:i/>
          <w:sz w:val="28"/>
        </w:rPr>
        <w:t>священнику</w:t>
      </w:r>
      <w:r w:rsidR="00547D5D">
        <w:rPr>
          <w:sz w:val="28"/>
        </w:rPr>
        <w:t xml:space="preserve"> и становятся несколько поодаль от свечей с правой и левой стороны аналоя лицом друг к другу</w:t>
      </w:r>
      <w:r w:rsidR="00686D24">
        <w:rPr>
          <w:sz w:val="28"/>
        </w:rPr>
        <w:t xml:space="preserve">. </w:t>
      </w:r>
    </w:p>
    <w:p w:rsidR="00547D5D" w:rsidRDefault="00547D5D" w:rsidP="00033A88">
      <w:pPr>
        <w:pStyle w:val="Iauiue3"/>
        <w:tabs>
          <w:tab w:val="left" w:pos="426"/>
          <w:tab w:val="left" w:pos="8920"/>
        </w:tabs>
        <w:ind w:right="-11"/>
        <w:jc w:val="both"/>
        <w:outlineLvl w:val="0"/>
        <w:rPr>
          <w:sz w:val="28"/>
        </w:rPr>
      </w:pPr>
      <w:r>
        <w:rPr>
          <w:sz w:val="28"/>
        </w:rPr>
        <w:t xml:space="preserve">     </w:t>
      </w:r>
      <w:r>
        <w:rPr>
          <w:b/>
          <w:i/>
          <w:sz w:val="28"/>
        </w:rPr>
        <w:t>Чтец</w:t>
      </w:r>
      <w:r w:rsidR="00033A88">
        <w:rPr>
          <w:b/>
          <w:i/>
          <w:sz w:val="28"/>
        </w:rPr>
        <w:t xml:space="preserve"> </w:t>
      </w:r>
      <w:r w:rsidR="00033A88" w:rsidRPr="00033A88">
        <w:rPr>
          <w:sz w:val="28"/>
        </w:rPr>
        <w:t>читает</w:t>
      </w:r>
      <w:r w:rsidRPr="00033A88">
        <w:rPr>
          <w:sz w:val="28"/>
        </w:rPr>
        <w:t>:</w:t>
      </w:r>
      <w:r>
        <w:rPr>
          <w:sz w:val="28"/>
        </w:rPr>
        <w:t xml:space="preserve"> </w:t>
      </w:r>
      <w:r>
        <w:rPr>
          <w:b/>
          <w:sz w:val="28"/>
        </w:rPr>
        <w:t>50-й</w:t>
      </w:r>
      <w:r>
        <w:rPr>
          <w:sz w:val="28"/>
        </w:rPr>
        <w:t xml:space="preserve"> </w:t>
      </w:r>
      <w:r>
        <w:rPr>
          <w:b/>
          <w:i/>
          <w:sz w:val="28"/>
        </w:rPr>
        <w:t>псалом</w:t>
      </w:r>
      <w:r w:rsidR="007A72F6" w:rsidRPr="007A72F6">
        <w:rPr>
          <w:rStyle w:val="a5"/>
          <w:sz w:val="28"/>
        </w:rPr>
        <w:footnoteReference w:id="62"/>
      </w:r>
      <w:r w:rsidRPr="00394955">
        <w:rPr>
          <w:b/>
          <w:i/>
          <w:sz w:val="28"/>
        </w:rPr>
        <w:t>.</w:t>
      </w:r>
      <w:r>
        <w:rPr>
          <w:sz w:val="28"/>
        </w:rPr>
        <w:t xml:space="preserve"> </w:t>
      </w:r>
    </w:p>
    <w:p w:rsidR="00547D5D" w:rsidRDefault="00547D5D" w:rsidP="00394955">
      <w:pPr>
        <w:pStyle w:val="Iauiue3"/>
        <w:tabs>
          <w:tab w:val="left" w:pos="426"/>
          <w:tab w:val="left" w:pos="8920"/>
        </w:tabs>
        <w:ind w:right="-11"/>
        <w:jc w:val="both"/>
        <w:outlineLvl w:val="0"/>
        <w:rPr>
          <w:sz w:val="28"/>
        </w:rPr>
      </w:pPr>
      <w:r>
        <w:rPr>
          <w:sz w:val="28"/>
        </w:rPr>
        <w:t xml:space="preserve">      </w:t>
      </w:r>
      <w:r>
        <w:rPr>
          <w:b/>
          <w:i/>
          <w:sz w:val="28"/>
        </w:rPr>
        <w:t>Хор:</w:t>
      </w:r>
      <w:r>
        <w:rPr>
          <w:sz w:val="28"/>
        </w:rPr>
        <w:t xml:space="preserve"> </w:t>
      </w:r>
      <w:r w:rsidRPr="00394955">
        <w:rPr>
          <w:b/>
          <w:sz w:val="28"/>
        </w:rPr>
        <w:t>«</w:t>
      </w:r>
      <w:r>
        <w:rPr>
          <w:b/>
          <w:sz w:val="28"/>
        </w:rPr>
        <w:t>Слава Отцу и Сыну и Святому Духу</w:t>
      </w:r>
      <w:r w:rsidRPr="00394955">
        <w:rPr>
          <w:b/>
          <w:sz w:val="28"/>
        </w:rPr>
        <w:t>.</w:t>
      </w:r>
      <w:r>
        <w:rPr>
          <w:sz w:val="28"/>
        </w:rPr>
        <w:t xml:space="preserve"> </w:t>
      </w:r>
    </w:p>
    <w:p w:rsidR="00547D5D" w:rsidRDefault="00547D5D" w:rsidP="00547D5D">
      <w:pPr>
        <w:pStyle w:val="Iauiue3"/>
        <w:tabs>
          <w:tab w:val="left" w:pos="426"/>
          <w:tab w:val="left" w:pos="8920"/>
        </w:tabs>
        <w:ind w:right="-11"/>
        <w:jc w:val="both"/>
        <w:rPr>
          <w:b/>
          <w:sz w:val="28"/>
        </w:rPr>
      </w:pPr>
      <w:r>
        <w:rPr>
          <w:sz w:val="28"/>
        </w:rPr>
        <w:t xml:space="preserve">      </w:t>
      </w:r>
      <w:r>
        <w:rPr>
          <w:b/>
          <w:sz w:val="28"/>
        </w:rPr>
        <w:t>Молитвами</w:t>
      </w:r>
      <w:r w:rsidR="0075507C" w:rsidRPr="0075507C">
        <w:t xml:space="preserve"> </w:t>
      </w:r>
      <w:r w:rsidR="0075507C" w:rsidRPr="0075507C">
        <w:rPr>
          <w:b/>
          <w:sz w:val="28"/>
        </w:rPr>
        <w:t>апостолов</w:t>
      </w:r>
      <w:r>
        <w:rPr>
          <w:b/>
          <w:i/>
          <w:sz w:val="28"/>
        </w:rPr>
        <w:t>,</w:t>
      </w:r>
      <w:r>
        <w:rPr>
          <w:b/>
          <w:sz w:val="28"/>
        </w:rPr>
        <w:t xml:space="preserve"> Милостиве, очисти множества согрешений наших</w:t>
      </w:r>
      <w:r w:rsidRPr="00394955">
        <w:rPr>
          <w:b/>
          <w:sz w:val="28"/>
        </w:rPr>
        <w:t>.</w:t>
      </w:r>
      <w:r w:rsidRPr="00E25322">
        <w:rPr>
          <w:sz w:val="28"/>
        </w:rPr>
        <w:t xml:space="preserve"> </w:t>
      </w:r>
    </w:p>
    <w:p w:rsidR="00547D5D" w:rsidRDefault="00547D5D" w:rsidP="00D72D07">
      <w:pPr>
        <w:pStyle w:val="Iauiue3"/>
        <w:tabs>
          <w:tab w:val="left" w:pos="426"/>
          <w:tab w:val="left" w:pos="8920"/>
        </w:tabs>
        <w:ind w:right="-11"/>
        <w:jc w:val="both"/>
        <w:outlineLvl w:val="0"/>
        <w:rPr>
          <w:b/>
          <w:sz w:val="28"/>
        </w:rPr>
      </w:pPr>
      <w:r>
        <w:rPr>
          <w:b/>
          <w:sz w:val="28"/>
        </w:rPr>
        <w:t xml:space="preserve">      И ныне и присно и во веки веков, аминь. </w:t>
      </w:r>
    </w:p>
    <w:p w:rsidR="00547D5D" w:rsidRDefault="00547D5D" w:rsidP="00547D5D">
      <w:pPr>
        <w:pStyle w:val="Iauiue3"/>
        <w:tabs>
          <w:tab w:val="left" w:pos="426"/>
          <w:tab w:val="left" w:pos="8920"/>
        </w:tabs>
        <w:ind w:right="-11"/>
        <w:jc w:val="both"/>
        <w:rPr>
          <w:b/>
          <w:sz w:val="28"/>
        </w:rPr>
      </w:pPr>
      <w:r>
        <w:rPr>
          <w:b/>
          <w:sz w:val="28"/>
        </w:rPr>
        <w:t xml:space="preserve">      Молитвами Богородицы, Милостиве, очисти множества согрешений наших</w:t>
      </w:r>
      <w:r w:rsidRPr="00394955">
        <w:rPr>
          <w:b/>
          <w:sz w:val="28"/>
        </w:rPr>
        <w:t>.</w:t>
      </w:r>
      <w:r>
        <w:rPr>
          <w:b/>
          <w:sz w:val="28"/>
        </w:rPr>
        <w:t xml:space="preserve"> </w:t>
      </w:r>
    </w:p>
    <w:p w:rsidR="00547D5D" w:rsidRDefault="00547D5D" w:rsidP="00547D5D">
      <w:pPr>
        <w:pStyle w:val="Iauiue3"/>
        <w:tabs>
          <w:tab w:val="left" w:pos="426"/>
          <w:tab w:val="left" w:pos="8920"/>
        </w:tabs>
        <w:ind w:right="-11"/>
        <w:jc w:val="both"/>
        <w:rPr>
          <w:b/>
          <w:sz w:val="28"/>
        </w:rPr>
      </w:pPr>
      <w:r>
        <w:rPr>
          <w:b/>
          <w:sz w:val="28"/>
        </w:rPr>
        <w:t xml:space="preserve">      Помилуй мя, Боже, по велицей милости Твоей и по множеству щедрот Твоих очисти беззаконие мое»</w:t>
      </w:r>
      <w:r w:rsidRPr="00394955">
        <w:rPr>
          <w:b/>
          <w:sz w:val="28"/>
        </w:rPr>
        <w:t>.</w:t>
      </w:r>
    </w:p>
    <w:p w:rsidR="00547D5D" w:rsidRDefault="00547D5D" w:rsidP="00394955">
      <w:pPr>
        <w:pStyle w:val="Iauiue3"/>
        <w:tabs>
          <w:tab w:val="left" w:pos="426"/>
          <w:tab w:val="left" w:pos="8920"/>
        </w:tabs>
        <w:ind w:right="-11"/>
        <w:jc w:val="both"/>
        <w:rPr>
          <w:sz w:val="28"/>
        </w:rPr>
      </w:pPr>
      <w:r>
        <w:rPr>
          <w:sz w:val="28"/>
        </w:rPr>
        <w:t xml:space="preserve">      И </w:t>
      </w:r>
      <w:r w:rsidRPr="00547D5D">
        <w:rPr>
          <w:b/>
          <w:i/>
          <w:sz w:val="28"/>
        </w:rPr>
        <w:t>стихиру:</w:t>
      </w:r>
      <w:r w:rsidRPr="00547D5D">
        <w:rPr>
          <w:sz w:val="28"/>
        </w:rPr>
        <w:t xml:space="preserve"> </w:t>
      </w:r>
      <w:r w:rsidRPr="00B8508E">
        <w:rPr>
          <w:b/>
          <w:sz w:val="28"/>
        </w:rPr>
        <w:t>«</w:t>
      </w:r>
      <w:r w:rsidRPr="00547D5D">
        <w:rPr>
          <w:b/>
          <w:sz w:val="28"/>
        </w:rPr>
        <w:t>Воскрес Иисус от гроба, якоже прорече, даде нам живот вечный и велию милость</w:t>
      </w:r>
      <w:r>
        <w:rPr>
          <w:b/>
          <w:sz w:val="28"/>
        </w:rPr>
        <w:t>»</w:t>
      </w:r>
      <w:r w:rsidRPr="00394955">
        <w:rPr>
          <w:b/>
          <w:sz w:val="28"/>
        </w:rPr>
        <w:t>.</w:t>
      </w:r>
    </w:p>
    <w:p w:rsidR="00547D5D" w:rsidRDefault="00547D5D" w:rsidP="00394955">
      <w:pPr>
        <w:pStyle w:val="Iauiue3"/>
        <w:tabs>
          <w:tab w:val="left" w:pos="284"/>
          <w:tab w:val="left" w:pos="426"/>
        </w:tabs>
        <w:jc w:val="both"/>
        <w:rPr>
          <w:b/>
          <w:sz w:val="28"/>
        </w:rPr>
      </w:pPr>
      <w:r>
        <w:rPr>
          <w:sz w:val="28"/>
        </w:rPr>
        <w:t xml:space="preserve">      </w:t>
      </w:r>
      <w:r w:rsidR="00394955">
        <w:rPr>
          <w:sz w:val="28"/>
        </w:rPr>
        <w:t xml:space="preserve"> </w:t>
      </w:r>
      <w:r>
        <w:rPr>
          <w:b/>
          <w:i/>
          <w:sz w:val="28"/>
        </w:rPr>
        <w:t xml:space="preserve">Диакон </w:t>
      </w:r>
      <w:r>
        <w:rPr>
          <w:sz w:val="28"/>
        </w:rPr>
        <w:t xml:space="preserve">крестится один раз в сторону алтаря, кланяется </w:t>
      </w:r>
      <w:r>
        <w:rPr>
          <w:b/>
          <w:i/>
          <w:sz w:val="28"/>
        </w:rPr>
        <w:t xml:space="preserve">священнику </w:t>
      </w:r>
      <w:r>
        <w:rPr>
          <w:sz w:val="28"/>
        </w:rPr>
        <w:t xml:space="preserve">и </w:t>
      </w:r>
      <w:r w:rsidR="002227C7">
        <w:rPr>
          <w:sz w:val="28"/>
        </w:rPr>
        <w:t>после окончания</w:t>
      </w:r>
      <w:r>
        <w:rPr>
          <w:sz w:val="28"/>
        </w:rPr>
        <w:t xml:space="preserve"> пения произносит </w:t>
      </w:r>
      <w:r w:rsidRPr="00AB4698">
        <w:rPr>
          <w:b/>
          <w:i/>
          <w:sz w:val="28"/>
        </w:rPr>
        <w:t>молитву:</w:t>
      </w:r>
      <w:r>
        <w:rPr>
          <w:sz w:val="28"/>
        </w:rPr>
        <w:t xml:space="preserve"> </w:t>
      </w:r>
      <w:r w:rsidR="002227C7">
        <w:rPr>
          <w:b/>
          <w:sz w:val="28"/>
        </w:rPr>
        <w:t xml:space="preserve">«Спаси, Боже, люди Твоя…»                                      </w:t>
      </w:r>
      <w:r>
        <w:rPr>
          <w:sz w:val="28"/>
        </w:rPr>
        <w:t>(см.:</w:t>
      </w:r>
      <w:r>
        <w:rPr>
          <w:b/>
          <w:sz w:val="28"/>
        </w:rPr>
        <w:t xml:space="preserve"> Служебник</w:t>
      </w:r>
      <w:r w:rsidRPr="00E657FD">
        <w:rPr>
          <w:b/>
          <w:sz w:val="28"/>
        </w:rPr>
        <w:t>,</w:t>
      </w:r>
      <w:r>
        <w:rPr>
          <w:b/>
          <w:i/>
          <w:sz w:val="28"/>
        </w:rPr>
        <w:t xml:space="preserve"> </w:t>
      </w:r>
      <w:r>
        <w:rPr>
          <w:b/>
          <w:sz w:val="28"/>
        </w:rPr>
        <w:t>Последование в</w:t>
      </w:r>
      <w:r>
        <w:rPr>
          <w:b/>
          <w:sz w:val="28"/>
          <w:lang w:val="uk-UA"/>
        </w:rPr>
        <w:t>ечер</w:t>
      </w:r>
      <w:r>
        <w:rPr>
          <w:b/>
          <w:sz w:val="28"/>
        </w:rPr>
        <w:t xml:space="preserve">ни, </w:t>
      </w:r>
      <w:r w:rsidR="00033A88">
        <w:rPr>
          <w:b/>
          <w:sz w:val="28"/>
        </w:rPr>
        <w:t>Л</w:t>
      </w:r>
      <w:r>
        <w:rPr>
          <w:b/>
          <w:sz w:val="28"/>
        </w:rPr>
        <w:t>ития</w:t>
      </w:r>
      <w:r w:rsidRPr="00394955">
        <w:rPr>
          <w:b/>
          <w:sz w:val="28"/>
        </w:rPr>
        <w:t>).</w:t>
      </w:r>
      <w:r>
        <w:rPr>
          <w:sz w:val="28"/>
        </w:rPr>
        <w:t xml:space="preserve"> </w:t>
      </w:r>
    </w:p>
    <w:p w:rsidR="00547D5D" w:rsidRDefault="00547D5D" w:rsidP="00350C9B">
      <w:pPr>
        <w:pStyle w:val="Iauiue3"/>
        <w:tabs>
          <w:tab w:val="left" w:pos="426"/>
          <w:tab w:val="left" w:pos="8920"/>
        </w:tabs>
        <w:ind w:right="-11"/>
        <w:jc w:val="both"/>
        <w:rPr>
          <w:sz w:val="28"/>
        </w:rPr>
      </w:pPr>
      <w:r>
        <w:rPr>
          <w:sz w:val="28"/>
        </w:rPr>
        <w:t xml:space="preserve">    </w:t>
      </w:r>
      <w:r w:rsidR="00033A88">
        <w:rPr>
          <w:sz w:val="28"/>
        </w:rPr>
        <w:t xml:space="preserve"> </w:t>
      </w:r>
      <w:r>
        <w:rPr>
          <w:sz w:val="28"/>
        </w:rPr>
        <w:t xml:space="preserve"> В конце чтения этой </w:t>
      </w:r>
      <w:r w:rsidRPr="00033A88">
        <w:rPr>
          <w:b/>
          <w:i/>
          <w:sz w:val="28"/>
        </w:rPr>
        <w:t>молитвы</w:t>
      </w:r>
      <w:r w:rsidR="00B8508E">
        <w:rPr>
          <w:b/>
          <w:i/>
          <w:sz w:val="28"/>
        </w:rPr>
        <w:t>,</w:t>
      </w:r>
      <w:r>
        <w:rPr>
          <w:sz w:val="28"/>
        </w:rPr>
        <w:t xml:space="preserve"> находящиеся в алтаре </w:t>
      </w:r>
      <w:r>
        <w:rPr>
          <w:b/>
          <w:i/>
          <w:sz w:val="28"/>
        </w:rPr>
        <w:t>пономари</w:t>
      </w:r>
      <w:r>
        <w:rPr>
          <w:sz w:val="28"/>
        </w:rPr>
        <w:t xml:space="preserve"> с уготованным для помазывания сосудом со святым елеем и кисточкой</w:t>
      </w:r>
      <w:r w:rsidR="00B8508E">
        <w:rPr>
          <w:sz w:val="28"/>
        </w:rPr>
        <w:t>,</w:t>
      </w:r>
      <w:r>
        <w:rPr>
          <w:sz w:val="28"/>
        </w:rPr>
        <w:t xml:space="preserve"> выхо</w:t>
      </w:r>
      <w:r>
        <w:rPr>
          <w:sz w:val="28"/>
        </w:rPr>
        <w:softHyphen/>
        <w:t>дят через боковые двери на солею и становятся лицом к иконо</w:t>
      </w:r>
      <w:r>
        <w:rPr>
          <w:sz w:val="28"/>
        </w:rPr>
        <w:softHyphen/>
        <w:t xml:space="preserve">стасу, ожидая конца </w:t>
      </w:r>
      <w:r w:rsidRPr="003B1EA5">
        <w:rPr>
          <w:b/>
          <w:i/>
          <w:sz w:val="28"/>
        </w:rPr>
        <w:t>диаконской</w:t>
      </w:r>
      <w:r>
        <w:rPr>
          <w:sz w:val="28"/>
        </w:rPr>
        <w:t xml:space="preserve"> </w:t>
      </w:r>
      <w:r w:rsidRPr="003B1EA5">
        <w:rPr>
          <w:b/>
          <w:i/>
          <w:sz w:val="28"/>
        </w:rPr>
        <w:t>молитвы</w:t>
      </w:r>
      <w:r w:rsidRPr="00394955">
        <w:rPr>
          <w:b/>
          <w:i/>
          <w:sz w:val="28"/>
        </w:rPr>
        <w:t>.</w:t>
      </w:r>
      <w:r>
        <w:rPr>
          <w:sz w:val="28"/>
        </w:rPr>
        <w:t xml:space="preserve"> По</w:t>
      </w:r>
      <w:r w:rsidR="00033A88">
        <w:rPr>
          <w:sz w:val="28"/>
        </w:rPr>
        <w:t>сле окончания</w:t>
      </w:r>
      <w:r>
        <w:rPr>
          <w:sz w:val="28"/>
        </w:rPr>
        <w:t xml:space="preserve"> </w:t>
      </w:r>
      <w:r w:rsidRPr="003B1EA5">
        <w:rPr>
          <w:b/>
          <w:i/>
          <w:sz w:val="28"/>
        </w:rPr>
        <w:t>молитвы</w:t>
      </w:r>
      <w:r w:rsidR="00B8508E">
        <w:rPr>
          <w:b/>
          <w:i/>
          <w:sz w:val="28"/>
        </w:rPr>
        <w:t>,</w:t>
      </w:r>
      <w:r w:rsidR="00B8508E">
        <w:rPr>
          <w:sz w:val="28"/>
        </w:rPr>
        <w:t xml:space="preserve"> все</w:t>
      </w:r>
      <w:r>
        <w:rPr>
          <w:sz w:val="28"/>
        </w:rPr>
        <w:t xml:space="preserve"> стоящие на солее, вместе с </w:t>
      </w:r>
      <w:r>
        <w:rPr>
          <w:sz w:val="28"/>
        </w:rPr>
        <w:softHyphen/>
      </w:r>
      <w:r>
        <w:rPr>
          <w:b/>
          <w:i/>
          <w:sz w:val="28"/>
        </w:rPr>
        <w:t>диаконом</w:t>
      </w:r>
      <w:r>
        <w:rPr>
          <w:sz w:val="28"/>
        </w:rPr>
        <w:t xml:space="preserve"> крестятся, кланяются </w:t>
      </w:r>
      <w:r>
        <w:rPr>
          <w:b/>
          <w:i/>
          <w:sz w:val="28"/>
        </w:rPr>
        <w:t>священнику,</w:t>
      </w:r>
      <w:r>
        <w:rPr>
          <w:sz w:val="28"/>
        </w:rPr>
        <w:t xml:space="preserve"> идут на средину храма и становятся с правой стороны аналоя </w:t>
      </w:r>
      <w:r w:rsidR="002227C7">
        <w:rPr>
          <w:sz w:val="28"/>
        </w:rPr>
        <w:t xml:space="preserve">                            </w:t>
      </w:r>
      <w:r>
        <w:rPr>
          <w:sz w:val="28"/>
        </w:rPr>
        <w:t xml:space="preserve">с праздничной иконой. </w:t>
      </w:r>
    </w:p>
    <w:p w:rsidR="00547D5D" w:rsidRDefault="00547D5D" w:rsidP="00D72D07">
      <w:pPr>
        <w:pStyle w:val="Iauiue3"/>
        <w:tabs>
          <w:tab w:val="left" w:pos="426"/>
          <w:tab w:val="left" w:pos="8920"/>
        </w:tabs>
        <w:ind w:right="-11"/>
        <w:jc w:val="both"/>
        <w:outlineLvl w:val="0"/>
        <w:rPr>
          <w:sz w:val="28"/>
        </w:rPr>
      </w:pPr>
      <w:r>
        <w:rPr>
          <w:b/>
          <w:i/>
          <w:sz w:val="28"/>
        </w:rPr>
        <w:t xml:space="preserve">      Хор:</w:t>
      </w:r>
      <w:r>
        <w:rPr>
          <w:sz w:val="28"/>
        </w:rPr>
        <w:t xml:space="preserve"> </w:t>
      </w:r>
      <w:r>
        <w:rPr>
          <w:b/>
          <w:sz w:val="28"/>
        </w:rPr>
        <w:t>«Господи, помилуй»</w:t>
      </w:r>
      <w:r>
        <w:rPr>
          <w:sz w:val="28"/>
        </w:rPr>
        <w:t xml:space="preserve"> (12 раз). </w:t>
      </w:r>
    </w:p>
    <w:p w:rsidR="00547D5D" w:rsidRDefault="00547D5D" w:rsidP="00033A88">
      <w:pPr>
        <w:pStyle w:val="Iauiue3"/>
        <w:tabs>
          <w:tab w:val="left" w:pos="426"/>
          <w:tab w:val="left" w:pos="8920"/>
        </w:tabs>
        <w:ind w:right="-11"/>
        <w:jc w:val="both"/>
        <w:rPr>
          <w:sz w:val="28"/>
        </w:rPr>
      </w:pPr>
      <w:r>
        <w:rPr>
          <w:sz w:val="28"/>
        </w:rPr>
        <w:t xml:space="preserve">      </w:t>
      </w:r>
      <w:r>
        <w:rPr>
          <w:b/>
          <w:i/>
          <w:sz w:val="28"/>
        </w:rPr>
        <w:t>Священник:</w:t>
      </w:r>
      <w:r>
        <w:rPr>
          <w:sz w:val="28"/>
        </w:rPr>
        <w:t xml:space="preserve"> </w:t>
      </w:r>
      <w:r>
        <w:rPr>
          <w:b/>
          <w:sz w:val="28"/>
        </w:rPr>
        <w:t>«Милостию, и щедротами, и человеколюбием Единороднаго Твоего Сына</w:t>
      </w:r>
      <w:r w:rsidR="003B1EA5">
        <w:rPr>
          <w:b/>
          <w:sz w:val="28"/>
        </w:rPr>
        <w:t>…</w:t>
      </w:r>
      <w:r>
        <w:rPr>
          <w:b/>
          <w:sz w:val="28"/>
        </w:rPr>
        <w:t>»</w:t>
      </w:r>
      <w:r w:rsidR="003B1EA5">
        <w:rPr>
          <w:b/>
          <w:sz w:val="28"/>
        </w:rPr>
        <w:t xml:space="preserve"> </w:t>
      </w:r>
      <w:r w:rsidR="003B1EA5">
        <w:rPr>
          <w:sz w:val="28"/>
        </w:rPr>
        <w:t>(см.:</w:t>
      </w:r>
      <w:r w:rsidR="003B1EA5">
        <w:rPr>
          <w:b/>
          <w:sz w:val="28"/>
        </w:rPr>
        <w:t xml:space="preserve"> Служебник,</w:t>
      </w:r>
      <w:r w:rsidR="003B1EA5">
        <w:rPr>
          <w:b/>
          <w:i/>
          <w:sz w:val="28"/>
        </w:rPr>
        <w:t xml:space="preserve"> </w:t>
      </w:r>
      <w:r w:rsidR="003B1EA5">
        <w:rPr>
          <w:b/>
          <w:sz w:val="28"/>
        </w:rPr>
        <w:t>Последование утрени</w:t>
      </w:r>
      <w:r w:rsidR="003B1EA5" w:rsidRPr="00B968B5">
        <w:rPr>
          <w:b/>
          <w:sz w:val="28"/>
        </w:rPr>
        <w:t>)</w:t>
      </w:r>
      <w:r w:rsidRPr="00B968B5">
        <w:rPr>
          <w:b/>
          <w:sz w:val="28"/>
        </w:rPr>
        <w:t xml:space="preserve">. </w:t>
      </w:r>
    </w:p>
    <w:p w:rsidR="00547D5D" w:rsidRPr="00394955" w:rsidRDefault="00547D5D" w:rsidP="00394955">
      <w:pPr>
        <w:pStyle w:val="Iauiue3"/>
        <w:tabs>
          <w:tab w:val="left" w:pos="426"/>
          <w:tab w:val="left" w:pos="8920"/>
        </w:tabs>
        <w:ind w:right="-11"/>
        <w:jc w:val="both"/>
        <w:outlineLvl w:val="0"/>
        <w:rPr>
          <w:b/>
          <w:sz w:val="24"/>
        </w:rPr>
      </w:pPr>
      <w:r>
        <w:rPr>
          <w:sz w:val="28"/>
        </w:rPr>
        <w:t xml:space="preserve">     </w:t>
      </w:r>
      <w:r w:rsidR="00033A88">
        <w:rPr>
          <w:sz w:val="28"/>
        </w:rPr>
        <w:t xml:space="preserve"> </w:t>
      </w:r>
      <w:r>
        <w:rPr>
          <w:b/>
          <w:i/>
          <w:sz w:val="28"/>
        </w:rPr>
        <w:t>Хор:</w:t>
      </w:r>
      <w:r>
        <w:rPr>
          <w:sz w:val="28"/>
        </w:rPr>
        <w:t xml:space="preserve"> </w:t>
      </w:r>
      <w:r w:rsidRPr="00394955">
        <w:rPr>
          <w:b/>
          <w:sz w:val="28"/>
        </w:rPr>
        <w:t>«</w:t>
      </w:r>
      <w:r>
        <w:rPr>
          <w:b/>
          <w:sz w:val="28"/>
        </w:rPr>
        <w:t xml:space="preserve">Аминь» </w:t>
      </w:r>
      <w:r>
        <w:rPr>
          <w:sz w:val="28"/>
        </w:rPr>
        <w:t>и начинает петь</w:t>
      </w:r>
      <w:r>
        <w:rPr>
          <w:b/>
          <w:sz w:val="28"/>
        </w:rPr>
        <w:t xml:space="preserve"> </w:t>
      </w:r>
      <w:r w:rsidRPr="00394955">
        <w:rPr>
          <w:b/>
          <w:sz w:val="28"/>
        </w:rPr>
        <w:t xml:space="preserve">канон.  </w:t>
      </w:r>
    </w:p>
    <w:p w:rsidR="00547D5D" w:rsidRDefault="00547D5D" w:rsidP="00547D5D">
      <w:pPr>
        <w:pStyle w:val="Iauiue3"/>
        <w:tabs>
          <w:tab w:val="left" w:pos="426"/>
        </w:tabs>
        <w:jc w:val="both"/>
        <w:rPr>
          <w:sz w:val="28"/>
        </w:rPr>
      </w:pPr>
      <w:r>
        <w:rPr>
          <w:b/>
          <w:i/>
          <w:sz w:val="28"/>
        </w:rPr>
        <w:lastRenderedPageBreak/>
        <w:t xml:space="preserve">    </w:t>
      </w:r>
      <w:r w:rsidR="00033A88">
        <w:rPr>
          <w:b/>
          <w:i/>
          <w:sz w:val="28"/>
        </w:rPr>
        <w:t xml:space="preserve"> </w:t>
      </w:r>
      <w:r>
        <w:rPr>
          <w:b/>
          <w:i/>
          <w:sz w:val="28"/>
        </w:rPr>
        <w:t xml:space="preserve"> Священник</w:t>
      </w:r>
      <w:r>
        <w:rPr>
          <w:sz w:val="28"/>
        </w:rPr>
        <w:t xml:space="preserve"> идет к аналою с Евангелием, совершает два поясных поклона, снимает головной убор, целует Евангелие</w:t>
      </w:r>
      <w:r w:rsidR="00193447">
        <w:rPr>
          <w:rStyle w:val="a5"/>
          <w:sz w:val="28"/>
        </w:rPr>
        <w:footnoteReference w:id="63"/>
      </w:r>
      <w:r>
        <w:rPr>
          <w:sz w:val="28"/>
        </w:rPr>
        <w:t xml:space="preserve">, берет у </w:t>
      </w:r>
      <w:r w:rsidRPr="00B1097E">
        <w:rPr>
          <w:b/>
          <w:i/>
          <w:sz w:val="28"/>
        </w:rPr>
        <w:t>пономаря</w:t>
      </w:r>
      <w:r>
        <w:rPr>
          <w:sz w:val="28"/>
        </w:rPr>
        <w:t xml:space="preserve"> кисть и </w:t>
      </w:r>
      <w:r w:rsidR="002227C7">
        <w:rPr>
          <w:sz w:val="28"/>
        </w:rPr>
        <w:t>помазует себя</w:t>
      </w:r>
      <w:r>
        <w:rPr>
          <w:sz w:val="28"/>
        </w:rPr>
        <w:t xml:space="preserve"> святым елеем, затем надевает голов</w:t>
      </w:r>
      <w:r>
        <w:rPr>
          <w:sz w:val="28"/>
        </w:rPr>
        <w:softHyphen/>
        <w:t>ной убор, крестится третий раз и становится немного спереди от аналоя лицом на восток.</w:t>
      </w:r>
    </w:p>
    <w:p w:rsidR="00547D5D" w:rsidRDefault="00547D5D" w:rsidP="00394955">
      <w:pPr>
        <w:pStyle w:val="Iauiue3"/>
        <w:tabs>
          <w:tab w:val="left" w:pos="426"/>
        </w:tabs>
        <w:jc w:val="both"/>
        <w:rPr>
          <w:sz w:val="28"/>
        </w:rPr>
      </w:pPr>
      <w:r>
        <w:rPr>
          <w:sz w:val="28"/>
        </w:rPr>
        <w:t xml:space="preserve">    </w:t>
      </w:r>
      <w:r w:rsidR="003B1EA5">
        <w:rPr>
          <w:sz w:val="28"/>
        </w:rPr>
        <w:t xml:space="preserve"> </w:t>
      </w:r>
      <w:r w:rsidR="00033A88">
        <w:rPr>
          <w:sz w:val="28"/>
        </w:rPr>
        <w:t xml:space="preserve"> </w:t>
      </w:r>
      <w:r>
        <w:rPr>
          <w:b/>
          <w:i/>
          <w:sz w:val="28"/>
        </w:rPr>
        <w:t>Диакон</w:t>
      </w:r>
      <w:r>
        <w:rPr>
          <w:sz w:val="28"/>
        </w:rPr>
        <w:t xml:space="preserve"> подходит к Евангелию, также крестится и целует е</w:t>
      </w:r>
      <w:r w:rsidR="002227C7">
        <w:rPr>
          <w:sz w:val="28"/>
        </w:rPr>
        <w:t>ё</w:t>
      </w:r>
      <w:r>
        <w:rPr>
          <w:sz w:val="28"/>
        </w:rPr>
        <w:t xml:space="preserve"> и подходит </w:t>
      </w:r>
      <w:r w:rsidR="002227C7">
        <w:rPr>
          <w:sz w:val="28"/>
        </w:rPr>
        <w:t xml:space="preserve">                          </w:t>
      </w:r>
      <w:r>
        <w:rPr>
          <w:sz w:val="28"/>
        </w:rPr>
        <w:t xml:space="preserve">к </w:t>
      </w:r>
      <w:r>
        <w:rPr>
          <w:b/>
          <w:i/>
          <w:sz w:val="28"/>
        </w:rPr>
        <w:t>священнику</w:t>
      </w:r>
      <w:r>
        <w:rPr>
          <w:sz w:val="28"/>
        </w:rPr>
        <w:t xml:space="preserve"> для помазания. После пома</w:t>
      </w:r>
      <w:r>
        <w:rPr>
          <w:sz w:val="28"/>
        </w:rPr>
        <w:softHyphen/>
        <w:t>зания он</w:t>
      </w:r>
      <w:r>
        <w:rPr>
          <w:b/>
          <w:i/>
          <w:sz w:val="28"/>
        </w:rPr>
        <w:t xml:space="preserve"> </w:t>
      </w:r>
      <w:r>
        <w:rPr>
          <w:sz w:val="28"/>
        </w:rPr>
        <w:t xml:space="preserve">целуют правую руку </w:t>
      </w:r>
      <w:r>
        <w:rPr>
          <w:b/>
          <w:i/>
          <w:sz w:val="28"/>
        </w:rPr>
        <w:t>священника</w:t>
      </w:r>
      <w:r w:rsidRPr="00394955">
        <w:rPr>
          <w:b/>
          <w:i/>
          <w:sz w:val="28"/>
        </w:rPr>
        <w:t>.</w:t>
      </w:r>
      <w:r>
        <w:rPr>
          <w:b/>
          <w:i/>
          <w:sz w:val="28"/>
        </w:rPr>
        <w:t xml:space="preserve"> </w:t>
      </w:r>
      <w:r>
        <w:rPr>
          <w:sz w:val="28"/>
        </w:rPr>
        <w:t>Далее</w:t>
      </w:r>
      <w:r>
        <w:rPr>
          <w:b/>
          <w:i/>
          <w:sz w:val="28"/>
        </w:rPr>
        <w:t xml:space="preserve"> священнослужители</w:t>
      </w:r>
      <w:r>
        <w:rPr>
          <w:sz w:val="28"/>
        </w:rPr>
        <w:t xml:space="preserve"> крестятся и кланяются друг к другу. </w:t>
      </w:r>
      <w:r>
        <w:rPr>
          <w:b/>
          <w:i/>
          <w:sz w:val="28"/>
        </w:rPr>
        <w:t xml:space="preserve">Диакон </w:t>
      </w:r>
      <w:r>
        <w:rPr>
          <w:sz w:val="28"/>
        </w:rPr>
        <w:t xml:space="preserve">заходит через царские врата в алтарь, крестится, целует престол, снова крестится, кланяется </w:t>
      </w:r>
      <w:r>
        <w:rPr>
          <w:b/>
          <w:i/>
          <w:sz w:val="28"/>
        </w:rPr>
        <w:t>священнику</w:t>
      </w:r>
      <w:r>
        <w:rPr>
          <w:sz w:val="28"/>
        </w:rPr>
        <w:t xml:space="preserve"> через открытые царские врата и становится на свое место справа от святого престола.</w:t>
      </w:r>
    </w:p>
    <w:p w:rsidR="00547D5D" w:rsidRDefault="00547D5D" w:rsidP="00547D5D">
      <w:pPr>
        <w:pStyle w:val="Iauiue3"/>
        <w:tabs>
          <w:tab w:val="left" w:pos="426"/>
          <w:tab w:val="left" w:pos="8080"/>
          <w:tab w:val="left" w:pos="8647"/>
        </w:tabs>
        <w:ind w:right="-11"/>
        <w:jc w:val="both"/>
        <w:rPr>
          <w:sz w:val="28"/>
        </w:rPr>
      </w:pPr>
      <w:r>
        <w:rPr>
          <w:sz w:val="28"/>
        </w:rPr>
        <w:t xml:space="preserve">      </w:t>
      </w:r>
      <w:r>
        <w:rPr>
          <w:b/>
          <w:i/>
          <w:sz w:val="28"/>
        </w:rPr>
        <w:t xml:space="preserve">Священник </w:t>
      </w:r>
      <w:r>
        <w:rPr>
          <w:sz w:val="28"/>
        </w:rPr>
        <w:t xml:space="preserve">становится слева от аналоя лицом на юг и помазывает святым елеем народ. </w:t>
      </w:r>
    </w:p>
    <w:p w:rsidR="00BB633B" w:rsidRDefault="00547D5D" w:rsidP="00033A88">
      <w:pPr>
        <w:pStyle w:val="Iauiue3"/>
        <w:tabs>
          <w:tab w:val="left" w:pos="426"/>
        </w:tabs>
        <w:jc w:val="both"/>
        <w:rPr>
          <w:b/>
          <w:i/>
          <w:sz w:val="28"/>
          <w:szCs w:val="28"/>
        </w:rPr>
      </w:pPr>
      <w:r>
        <w:rPr>
          <w:sz w:val="28"/>
        </w:rPr>
        <w:t xml:space="preserve">      По</w:t>
      </w:r>
      <w:r w:rsidR="00033A88">
        <w:rPr>
          <w:sz w:val="28"/>
        </w:rPr>
        <w:t>сле</w:t>
      </w:r>
      <w:r>
        <w:rPr>
          <w:sz w:val="28"/>
        </w:rPr>
        <w:t xml:space="preserve"> окончания помазания </w:t>
      </w:r>
      <w:r>
        <w:rPr>
          <w:b/>
          <w:i/>
          <w:sz w:val="28"/>
        </w:rPr>
        <w:t>священник</w:t>
      </w:r>
      <w:r>
        <w:rPr>
          <w:sz w:val="28"/>
        </w:rPr>
        <w:t xml:space="preserve"> </w:t>
      </w:r>
      <w:r w:rsidR="002227C7">
        <w:rPr>
          <w:sz w:val="28"/>
        </w:rPr>
        <w:t>отдаёт</w:t>
      </w:r>
      <w:r>
        <w:rPr>
          <w:sz w:val="28"/>
        </w:rPr>
        <w:t xml:space="preserve"> кисть </w:t>
      </w:r>
      <w:r>
        <w:rPr>
          <w:b/>
          <w:i/>
          <w:sz w:val="28"/>
        </w:rPr>
        <w:t>пономарю</w:t>
      </w:r>
      <w:r w:rsidRPr="00394955">
        <w:rPr>
          <w:b/>
          <w:i/>
          <w:sz w:val="28"/>
        </w:rPr>
        <w:t>,</w:t>
      </w:r>
      <w:r>
        <w:rPr>
          <w:sz w:val="28"/>
        </w:rPr>
        <w:t xml:space="preserve"> </w:t>
      </w:r>
      <w:r w:rsidR="00E04AF8">
        <w:rPr>
          <w:sz w:val="28"/>
        </w:rPr>
        <w:t>совершает два поясных поклона, целует Евангелие</w:t>
      </w:r>
      <w:r w:rsidR="00033A88">
        <w:rPr>
          <w:sz w:val="28"/>
        </w:rPr>
        <w:t xml:space="preserve"> и</w:t>
      </w:r>
      <w:r w:rsidR="00E04AF8">
        <w:rPr>
          <w:sz w:val="28"/>
        </w:rPr>
        <w:t xml:space="preserve"> крестится третий раз</w:t>
      </w:r>
      <w:r w:rsidR="00033A88">
        <w:rPr>
          <w:sz w:val="28"/>
        </w:rPr>
        <w:t>. Затем он</w:t>
      </w:r>
      <w:r w:rsidR="00E04AF8">
        <w:rPr>
          <w:sz w:val="28"/>
        </w:rPr>
        <w:t xml:space="preserve"> берет Евангелие, разворачивает его тыльной стороной к себе, поднимает </w:t>
      </w:r>
      <w:r w:rsidR="005F67AF">
        <w:rPr>
          <w:sz w:val="28"/>
        </w:rPr>
        <w:t>его,</w:t>
      </w:r>
      <w:r w:rsidR="00E04AF8">
        <w:rPr>
          <w:sz w:val="28"/>
        </w:rPr>
        <w:t xml:space="preserve"> возвышая примерно на уровне гла</w:t>
      </w:r>
      <w:r w:rsidR="005F67AF">
        <w:rPr>
          <w:sz w:val="28"/>
        </w:rPr>
        <w:t>з,</w:t>
      </w:r>
      <w:r w:rsidR="00E04AF8">
        <w:rPr>
          <w:sz w:val="28"/>
        </w:rPr>
        <w:t xml:space="preserve"> и идет</w:t>
      </w:r>
      <w:r w:rsidR="00FC2480">
        <w:rPr>
          <w:sz w:val="28"/>
        </w:rPr>
        <w:t>,</w:t>
      </w:r>
      <w:r w:rsidR="00E04AF8">
        <w:rPr>
          <w:sz w:val="28"/>
        </w:rPr>
        <w:t xml:space="preserve"> в предшествии </w:t>
      </w:r>
      <w:r w:rsidR="00E04AF8">
        <w:rPr>
          <w:b/>
          <w:i/>
          <w:sz w:val="28"/>
        </w:rPr>
        <w:t>свещеносцев</w:t>
      </w:r>
      <w:r w:rsidR="00E04AF8">
        <w:rPr>
          <w:sz w:val="28"/>
        </w:rPr>
        <w:t xml:space="preserve"> на солею</w:t>
      </w:r>
      <w:r w:rsidR="00FC2480" w:rsidRPr="00FC2480">
        <w:rPr>
          <w:sz w:val="28"/>
        </w:rPr>
        <w:t xml:space="preserve"> </w:t>
      </w:r>
      <w:r w:rsidR="00FC2480">
        <w:rPr>
          <w:sz w:val="28"/>
        </w:rPr>
        <w:t>обходя аналой с правой стороны</w:t>
      </w:r>
      <w:r w:rsidR="00E04AF8">
        <w:rPr>
          <w:sz w:val="28"/>
        </w:rPr>
        <w:t xml:space="preserve">. </w:t>
      </w:r>
      <w:r w:rsidR="00033A88">
        <w:rPr>
          <w:sz w:val="28"/>
        </w:rPr>
        <w:t xml:space="preserve">Далее </w:t>
      </w:r>
      <w:r w:rsidR="00E04AF8">
        <w:rPr>
          <w:sz w:val="28"/>
        </w:rPr>
        <w:t>он становится в царских врат</w:t>
      </w:r>
      <w:r w:rsidR="00FC2480">
        <w:rPr>
          <w:sz w:val="28"/>
        </w:rPr>
        <w:t>ах</w:t>
      </w:r>
      <w:r w:rsidR="00E04AF8">
        <w:rPr>
          <w:sz w:val="28"/>
        </w:rPr>
        <w:t xml:space="preserve"> лицом </w:t>
      </w:r>
      <w:r w:rsidR="00FC2480">
        <w:rPr>
          <w:sz w:val="28"/>
        </w:rPr>
        <w:t>на запад, осеняет Евангелием молящихся, возвышая его и изображая им знак креста, и входит в алтарь.</w:t>
      </w:r>
      <w:r w:rsidR="00FC2480" w:rsidRPr="00FC2480">
        <w:rPr>
          <w:sz w:val="28"/>
        </w:rPr>
        <w:t xml:space="preserve"> </w:t>
      </w:r>
      <w:r w:rsidR="00FC2480">
        <w:rPr>
          <w:sz w:val="28"/>
        </w:rPr>
        <w:t xml:space="preserve">Войдя </w:t>
      </w:r>
      <w:r w:rsidR="002227C7">
        <w:rPr>
          <w:sz w:val="28"/>
        </w:rPr>
        <w:t xml:space="preserve">                </w:t>
      </w:r>
      <w:r w:rsidR="00FC2480">
        <w:rPr>
          <w:sz w:val="28"/>
        </w:rPr>
        <w:t>в алтарь, он полагает Евангелие на престол</w:t>
      </w:r>
      <w:r w:rsidR="00033A88">
        <w:rPr>
          <w:sz w:val="28"/>
        </w:rPr>
        <w:t>е</w:t>
      </w:r>
      <w:r w:rsidR="00FC2480">
        <w:rPr>
          <w:sz w:val="28"/>
        </w:rPr>
        <w:t xml:space="preserve">, крестится, целует престол и Евангелие, снова крестится и занимает свое место перед святым престолом. </w:t>
      </w:r>
      <w:r w:rsidR="00FC2480">
        <w:rPr>
          <w:b/>
          <w:i/>
          <w:sz w:val="28"/>
        </w:rPr>
        <w:t xml:space="preserve">Диакон </w:t>
      </w:r>
      <w:r w:rsidR="00FC2480">
        <w:rPr>
          <w:sz w:val="28"/>
        </w:rPr>
        <w:t>закрывает царские врата.</w:t>
      </w:r>
      <w:r w:rsidR="00BB633B" w:rsidRPr="00BB633B">
        <w:rPr>
          <w:b/>
          <w:i/>
          <w:sz w:val="28"/>
          <w:szCs w:val="28"/>
        </w:rPr>
        <w:t xml:space="preserve"> </w:t>
      </w:r>
      <w:r w:rsidR="00BB633B">
        <w:rPr>
          <w:b/>
          <w:i/>
          <w:sz w:val="28"/>
          <w:szCs w:val="28"/>
        </w:rPr>
        <w:t xml:space="preserve">   </w:t>
      </w:r>
    </w:p>
    <w:p w:rsidR="00BB633B" w:rsidRDefault="00BB633B" w:rsidP="00394955">
      <w:pPr>
        <w:pStyle w:val="Iauiue3"/>
        <w:tabs>
          <w:tab w:val="left" w:pos="426"/>
        </w:tabs>
        <w:jc w:val="both"/>
        <w:rPr>
          <w:sz w:val="28"/>
        </w:rPr>
      </w:pPr>
      <w:r>
        <w:rPr>
          <w:b/>
          <w:i/>
          <w:sz w:val="28"/>
          <w:szCs w:val="28"/>
        </w:rPr>
        <w:t xml:space="preserve">     </w:t>
      </w:r>
      <w:r w:rsidR="00033A88">
        <w:rPr>
          <w:b/>
          <w:i/>
          <w:sz w:val="28"/>
          <w:szCs w:val="28"/>
        </w:rPr>
        <w:t xml:space="preserve"> </w:t>
      </w:r>
      <w:r>
        <w:rPr>
          <w:b/>
          <w:i/>
          <w:sz w:val="28"/>
          <w:szCs w:val="28"/>
        </w:rPr>
        <w:t xml:space="preserve">Свещеносцы </w:t>
      </w:r>
      <w:r>
        <w:rPr>
          <w:sz w:val="28"/>
        </w:rPr>
        <w:t xml:space="preserve">со свечами </w:t>
      </w:r>
      <w:r>
        <w:rPr>
          <w:sz w:val="28"/>
          <w:szCs w:val="28"/>
        </w:rPr>
        <w:t>идут впереди</w:t>
      </w:r>
      <w:r>
        <w:rPr>
          <w:b/>
          <w:i/>
          <w:sz w:val="28"/>
          <w:szCs w:val="28"/>
        </w:rPr>
        <w:t xml:space="preserve"> </w:t>
      </w:r>
      <w:r>
        <w:rPr>
          <w:b/>
          <w:i/>
          <w:sz w:val="28"/>
        </w:rPr>
        <w:t xml:space="preserve">священника </w:t>
      </w:r>
      <w:r>
        <w:rPr>
          <w:sz w:val="28"/>
          <w:szCs w:val="28"/>
        </w:rPr>
        <w:t>с Евангелием</w:t>
      </w:r>
      <w:r>
        <w:rPr>
          <w:sz w:val="28"/>
        </w:rPr>
        <w:t xml:space="preserve"> и также входят в алтарь северной и южной дверями. Далее они идут на горнее место поворачиваются лицом на восток, крестятся и кланяются </w:t>
      </w:r>
      <w:r>
        <w:rPr>
          <w:b/>
          <w:i/>
          <w:sz w:val="28"/>
        </w:rPr>
        <w:t>священнику</w:t>
      </w:r>
      <w:r w:rsidRPr="00394955">
        <w:rPr>
          <w:b/>
          <w:i/>
          <w:sz w:val="28"/>
        </w:rPr>
        <w:t>,</w:t>
      </w:r>
      <w:r>
        <w:rPr>
          <w:sz w:val="28"/>
        </w:rPr>
        <w:t xml:space="preserve"> и отходят на свои места. </w:t>
      </w:r>
    </w:p>
    <w:p w:rsidR="0052227C" w:rsidRPr="003B1EA5" w:rsidRDefault="00BB633B" w:rsidP="00B8508E">
      <w:pPr>
        <w:tabs>
          <w:tab w:val="left" w:pos="426"/>
        </w:tabs>
        <w:jc w:val="both"/>
        <w:rPr>
          <w:b/>
          <w:i/>
          <w:sz w:val="28"/>
          <w:u w:val="single"/>
        </w:rPr>
      </w:pPr>
      <w:r>
        <w:rPr>
          <w:sz w:val="28"/>
        </w:rPr>
        <w:t xml:space="preserve">    </w:t>
      </w:r>
      <w:r>
        <w:rPr>
          <w:b/>
          <w:i/>
          <w:sz w:val="28"/>
        </w:rPr>
        <w:t xml:space="preserve">  </w:t>
      </w:r>
      <w:r w:rsidR="003B1EA5">
        <w:rPr>
          <w:b/>
          <w:i/>
          <w:sz w:val="28"/>
          <w:u w:val="single"/>
        </w:rPr>
        <w:t>При служении одним священником без диакона</w:t>
      </w:r>
      <w:r w:rsidR="00394955">
        <w:rPr>
          <w:b/>
          <w:i/>
          <w:sz w:val="28"/>
          <w:u w:val="single"/>
        </w:rPr>
        <w:t>.</w:t>
      </w:r>
      <w:r w:rsidR="003B1EA5">
        <w:rPr>
          <w:i/>
          <w:sz w:val="28"/>
        </w:rPr>
        <w:t xml:space="preserve"> П</w:t>
      </w:r>
      <w:r>
        <w:rPr>
          <w:i/>
          <w:sz w:val="28"/>
        </w:rPr>
        <w:t>о</w:t>
      </w:r>
      <w:r w:rsidR="00033A88">
        <w:rPr>
          <w:i/>
          <w:sz w:val="28"/>
        </w:rPr>
        <w:t>сле</w:t>
      </w:r>
      <w:r>
        <w:rPr>
          <w:i/>
          <w:sz w:val="28"/>
        </w:rPr>
        <w:t xml:space="preserve"> прочтени</w:t>
      </w:r>
      <w:r w:rsidR="00033A88">
        <w:rPr>
          <w:i/>
          <w:sz w:val="28"/>
        </w:rPr>
        <w:t>я</w:t>
      </w:r>
      <w:r>
        <w:rPr>
          <w:i/>
          <w:sz w:val="28"/>
        </w:rPr>
        <w:t xml:space="preserve"> Евангелия</w:t>
      </w:r>
      <w:r w:rsidR="002227C7">
        <w:rPr>
          <w:i/>
          <w:sz w:val="28"/>
        </w:rPr>
        <w:t xml:space="preserve">          </w:t>
      </w:r>
      <w:r>
        <w:rPr>
          <w:i/>
          <w:sz w:val="28"/>
        </w:rPr>
        <w:t xml:space="preserve"> в алтаре, </w:t>
      </w:r>
      <w:r w:rsidR="00033A88" w:rsidRPr="00033A88">
        <w:rPr>
          <w:b/>
          <w:i/>
          <w:sz w:val="28"/>
        </w:rPr>
        <w:t>священник</w:t>
      </w:r>
      <w:r w:rsidR="00033A88">
        <w:rPr>
          <w:i/>
          <w:sz w:val="28"/>
        </w:rPr>
        <w:t xml:space="preserve"> </w:t>
      </w:r>
      <w:r>
        <w:rPr>
          <w:i/>
          <w:sz w:val="28"/>
        </w:rPr>
        <w:t xml:space="preserve">крестится, целует раскрытое Евангелие, </w:t>
      </w:r>
      <w:r w:rsidR="002227C7">
        <w:rPr>
          <w:i/>
          <w:sz w:val="28"/>
        </w:rPr>
        <w:t>отдаёт</w:t>
      </w:r>
      <w:r>
        <w:rPr>
          <w:i/>
          <w:sz w:val="28"/>
        </w:rPr>
        <w:t xml:space="preserve"> свечу </w:t>
      </w:r>
      <w:r w:rsidRPr="004D7844">
        <w:rPr>
          <w:b/>
          <w:i/>
          <w:sz w:val="28"/>
        </w:rPr>
        <w:t>пономарю</w:t>
      </w:r>
      <w:r w:rsidRPr="00394955">
        <w:rPr>
          <w:b/>
          <w:i/>
          <w:sz w:val="28"/>
        </w:rPr>
        <w:t>,</w:t>
      </w:r>
      <w:r>
        <w:rPr>
          <w:i/>
          <w:sz w:val="28"/>
        </w:rPr>
        <w:t xml:space="preserve"> закрывает Евангелие, надевает головной убор</w:t>
      </w:r>
      <w:r w:rsidR="0067003E">
        <w:rPr>
          <w:i/>
          <w:sz w:val="28"/>
        </w:rPr>
        <w:t xml:space="preserve"> и</w:t>
      </w:r>
      <w:r>
        <w:rPr>
          <w:i/>
          <w:sz w:val="28"/>
        </w:rPr>
        <w:t xml:space="preserve"> целует край святого престола</w:t>
      </w:r>
      <w:r w:rsidR="000B3832">
        <w:rPr>
          <w:i/>
          <w:sz w:val="28"/>
        </w:rPr>
        <w:t xml:space="preserve">. Затем </w:t>
      </w:r>
      <w:r w:rsidR="000B3832" w:rsidRPr="000B3832">
        <w:rPr>
          <w:i/>
          <w:sz w:val="28"/>
        </w:rPr>
        <w:t xml:space="preserve">он берет Евангелие, разворачивает его тыльной стороной к себе, поднимает </w:t>
      </w:r>
      <w:r w:rsidR="000B3832">
        <w:rPr>
          <w:i/>
          <w:sz w:val="28"/>
        </w:rPr>
        <w:t>и возвышает</w:t>
      </w:r>
      <w:r w:rsidR="000B3832" w:rsidRPr="000B3832">
        <w:rPr>
          <w:i/>
          <w:sz w:val="28"/>
        </w:rPr>
        <w:t xml:space="preserve"> е</w:t>
      </w:r>
      <w:r w:rsidR="000B3832">
        <w:rPr>
          <w:i/>
          <w:sz w:val="28"/>
        </w:rPr>
        <w:t>го</w:t>
      </w:r>
      <w:r w:rsidR="000B3832" w:rsidRPr="000B3832">
        <w:rPr>
          <w:i/>
          <w:sz w:val="28"/>
        </w:rPr>
        <w:t xml:space="preserve"> примерно, на уровне глаз и </w:t>
      </w:r>
      <w:r w:rsidR="000B3832">
        <w:rPr>
          <w:i/>
          <w:sz w:val="28"/>
        </w:rPr>
        <w:t>выходит через открытые царские врата</w:t>
      </w:r>
      <w:r w:rsidR="000B3832" w:rsidRPr="000B3832">
        <w:rPr>
          <w:i/>
          <w:sz w:val="28"/>
        </w:rPr>
        <w:t xml:space="preserve">, в предшествии </w:t>
      </w:r>
      <w:r w:rsidR="000B3832" w:rsidRPr="000B3832">
        <w:rPr>
          <w:b/>
          <w:i/>
          <w:sz w:val="28"/>
        </w:rPr>
        <w:t>свещеносцев</w:t>
      </w:r>
      <w:r w:rsidR="000B3832" w:rsidRPr="000B3832">
        <w:rPr>
          <w:i/>
          <w:sz w:val="28"/>
        </w:rPr>
        <w:t xml:space="preserve"> на солею</w:t>
      </w:r>
      <w:r w:rsidR="000B3832">
        <w:rPr>
          <w:i/>
          <w:sz w:val="28"/>
        </w:rPr>
        <w:t>. Н</w:t>
      </w:r>
      <w:r>
        <w:rPr>
          <w:i/>
          <w:sz w:val="28"/>
        </w:rPr>
        <w:t>а соле</w:t>
      </w:r>
      <w:r w:rsidR="000B3832">
        <w:rPr>
          <w:i/>
          <w:sz w:val="28"/>
        </w:rPr>
        <w:t>е он</w:t>
      </w:r>
      <w:r>
        <w:rPr>
          <w:i/>
          <w:sz w:val="28"/>
        </w:rPr>
        <w:t xml:space="preserve"> </w:t>
      </w:r>
      <w:r w:rsidRPr="000B3832">
        <w:rPr>
          <w:i/>
          <w:sz w:val="28"/>
          <w:szCs w:val="28"/>
        </w:rPr>
        <w:t>поворачивается лицом к народу,</w:t>
      </w:r>
      <w:r>
        <w:rPr>
          <w:sz w:val="28"/>
          <w:szCs w:val="28"/>
        </w:rPr>
        <w:t xml:space="preserve"> </w:t>
      </w:r>
      <w:r w:rsidRPr="00E0363F">
        <w:rPr>
          <w:i/>
          <w:sz w:val="28"/>
          <w:szCs w:val="28"/>
        </w:rPr>
        <w:t>и</w:t>
      </w:r>
      <w:r>
        <w:rPr>
          <w:sz w:val="28"/>
          <w:szCs w:val="28"/>
        </w:rPr>
        <w:t xml:space="preserve"> </w:t>
      </w:r>
      <w:r w:rsidRPr="0067003E">
        <w:rPr>
          <w:i/>
          <w:sz w:val="28"/>
          <w:szCs w:val="28"/>
        </w:rPr>
        <w:t>держит</w:t>
      </w:r>
      <w:r>
        <w:rPr>
          <w:sz w:val="28"/>
          <w:szCs w:val="28"/>
        </w:rPr>
        <w:t xml:space="preserve"> </w:t>
      </w:r>
      <w:r w:rsidR="000B3832">
        <w:rPr>
          <w:i/>
          <w:sz w:val="28"/>
        </w:rPr>
        <w:t>Евангелие</w:t>
      </w:r>
      <w:r w:rsidR="000B3832">
        <w:rPr>
          <w:sz w:val="28"/>
          <w:szCs w:val="28"/>
        </w:rPr>
        <w:t xml:space="preserve"> </w:t>
      </w:r>
      <w:r w:rsidRPr="000B3832">
        <w:rPr>
          <w:i/>
          <w:sz w:val="28"/>
          <w:szCs w:val="28"/>
        </w:rPr>
        <w:t>до окончания пения</w:t>
      </w:r>
      <w:r w:rsidR="00604810">
        <w:rPr>
          <w:i/>
          <w:sz w:val="28"/>
          <w:szCs w:val="28"/>
        </w:rPr>
        <w:t>:</w:t>
      </w:r>
      <w:r w:rsidR="000B3832">
        <w:rPr>
          <w:sz w:val="28"/>
          <w:szCs w:val="28"/>
        </w:rPr>
        <w:t xml:space="preserve"> </w:t>
      </w:r>
      <w:r w:rsidR="000B3832">
        <w:rPr>
          <w:b/>
          <w:sz w:val="28"/>
          <w:szCs w:val="28"/>
        </w:rPr>
        <w:t>«Воскресение Христово видевшее…»</w:t>
      </w:r>
      <w:r w:rsidRPr="00394955">
        <w:rPr>
          <w:b/>
          <w:sz w:val="28"/>
          <w:szCs w:val="28"/>
        </w:rPr>
        <w:t>.</w:t>
      </w:r>
      <w:r>
        <w:rPr>
          <w:sz w:val="28"/>
        </w:rPr>
        <w:t xml:space="preserve"> </w:t>
      </w:r>
      <w:r>
        <w:rPr>
          <w:b/>
          <w:i/>
          <w:sz w:val="28"/>
          <w:szCs w:val="28"/>
        </w:rPr>
        <w:t xml:space="preserve">Свещеносцы </w:t>
      </w:r>
      <w:r w:rsidRPr="0052227C">
        <w:rPr>
          <w:i/>
          <w:sz w:val="28"/>
          <w:szCs w:val="28"/>
        </w:rPr>
        <w:t xml:space="preserve">со свечами </w:t>
      </w:r>
      <w:r w:rsidR="004D4454">
        <w:rPr>
          <w:i/>
          <w:sz w:val="28"/>
        </w:rPr>
        <w:t>также выходят из алтаря северной и южной дверями,</w:t>
      </w:r>
      <w:r w:rsidR="004D4454">
        <w:rPr>
          <w:i/>
          <w:sz w:val="28"/>
          <w:szCs w:val="28"/>
        </w:rPr>
        <w:t xml:space="preserve"> </w:t>
      </w:r>
      <w:r w:rsidRPr="0052227C">
        <w:rPr>
          <w:i/>
          <w:sz w:val="28"/>
          <w:szCs w:val="28"/>
        </w:rPr>
        <w:t xml:space="preserve">идут впереди </w:t>
      </w:r>
      <w:r w:rsidR="000B3832" w:rsidRPr="0052227C">
        <w:rPr>
          <w:b/>
          <w:i/>
          <w:sz w:val="28"/>
        </w:rPr>
        <w:t>священник</w:t>
      </w:r>
      <w:r w:rsidRPr="0052227C">
        <w:rPr>
          <w:b/>
          <w:i/>
          <w:sz w:val="28"/>
          <w:szCs w:val="28"/>
        </w:rPr>
        <w:t xml:space="preserve">а </w:t>
      </w:r>
      <w:r w:rsidRPr="0052227C">
        <w:rPr>
          <w:i/>
          <w:sz w:val="28"/>
        </w:rPr>
        <w:t>к солее перед царскими вратами</w:t>
      </w:r>
      <w:r w:rsidRPr="0052227C">
        <w:rPr>
          <w:b/>
          <w:i/>
          <w:sz w:val="28"/>
        </w:rPr>
        <w:t xml:space="preserve"> </w:t>
      </w:r>
      <w:r w:rsidRPr="0052227C">
        <w:rPr>
          <w:i/>
          <w:sz w:val="28"/>
        </w:rPr>
        <w:t>и становятся по е</w:t>
      </w:r>
      <w:r w:rsidR="002227C7">
        <w:rPr>
          <w:i/>
          <w:sz w:val="28"/>
        </w:rPr>
        <w:t>ё</w:t>
      </w:r>
      <w:r w:rsidRPr="0052227C">
        <w:rPr>
          <w:i/>
          <w:sz w:val="28"/>
        </w:rPr>
        <w:t xml:space="preserve"> сторонам лицом друг к другу.</w:t>
      </w:r>
      <w:r>
        <w:rPr>
          <w:sz w:val="28"/>
        </w:rPr>
        <w:t xml:space="preserve"> </w:t>
      </w:r>
      <w:r w:rsidRPr="0052227C">
        <w:rPr>
          <w:i/>
          <w:sz w:val="28"/>
        </w:rPr>
        <w:t>По</w:t>
      </w:r>
      <w:r w:rsidR="00E0363F">
        <w:rPr>
          <w:i/>
          <w:sz w:val="28"/>
        </w:rPr>
        <w:t>сле</w:t>
      </w:r>
      <w:r w:rsidRPr="0052227C">
        <w:rPr>
          <w:i/>
          <w:sz w:val="28"/>
        </w:rPr>
        <w:t xml:space="preserve"> завершени</w:t>
      </w:r>
      <w:r w:rsidR="00E0363F">
        <w:rPr>
          <w:i/>
          <w:sz w:val="28"/>
        </w:rPr>
        <w:t>я</w:t>
      </w:r>
      <w:r w:rsidRPr="0052227C">
        <w:rPr>
          <w:i/>
          <w:sz w:val="28"/>
        </w:rPr>
        <w:t xml:space="preserve"> пения </w:t>
      </w:r>
      <w:r w:rsidR="0052227C">
        <w:rPr>
          <w:b/>
          <w:i/>
          <w:sz w:val="28"/>
        </w:rPr>
        <w:t>священник</w:t>
      </w:r>
      <w:r>
        <w:rPr>
          <w:b/>
          <w:i/>
          <w:sz w:val="28"/>
        </w:rPr>
        <w:t xml:space="preserve"> </w:t>
      </w:r>
      <w:r w:rsidRPr="0052227C">
        <w:rPr>
          <w:i/>
          <w:sz w:val="28"/>
        </w:rPr>
        <w:t xml:space="preserve">с </w:t>
      </w:r>
      <w:r w:rsidRPr="0052227C">
        <w:rPr>
          <w:i/>
          <w:sz w:val="28"/>
          <w:szCs w:val="28"/>
        </w:rPr>
        <w:t xml:space="preserve">Евангелием </w:t>
      </w:r>
      <w:r w:rsidR="002227C7">
        <w:rPr>
          <w:i/>
          <w:sz w:val="28"/>
          <w:szCs w:val="28"/>
        </w:rPr>
        <w:t xml:space="preserve">          </w:t>
      </w:r>
      <w:r w:rsidRPr="0052227C">
        <w:rPr>
          <w:i/>
          <w:sz w:val="28"/>
        </w:rPr>
        <w:t xml:space="preserve">в предшествии </w:t>
      </w:r>
      <w:r w:rsidRPr="0052227C">
        <w:rPr>
          <w:b/>
          <w:i/>
          <w:sz w:val="28"/>
        </w:rPr>
        <w:t>свещеносцев</w:t>
      </w:r>
      <w:r w:rsidRPr="0052227C">
        <w:rPr>
          <w:i/>
          <w:sz w:val="28"/>
        </w:rPr>
        <w:t xml:space="preserve"> ид</w:t>
      </w:r>
      <w:r w:rsidR="002227C7">
        <w:rPr>
          <w:i/>
          <w:sz w:val="28"/>
        </w:rPr>
        <w:t>ё</w:t>
      </w:r>
      <w:r w:rsidRPr="0052227C">
        <w:rPr>
          <w:i/>
          <w:sz w:val="28"/>
        </w:rPr>
        <w:t>т</w:t>
      </w:r>
      <w:r w:rsidRPr="0052227C">
        <w:rPr>
          <w:i/>
          <w:sz w:val="28"/>
          <w:szCs w:val="28"/>
        </w:rPr>
        <w:t xml:space="preserve"> на средину храма,</w:t>
      </w:r>
      <w:r w:rsidRPr="0052227C">
        <w:rPr>
          <w:i/>
          <w:sz w:val="28"/>
        </w:rPr>
        <w:t xml:space="preserve"> проходя слева от аналоя,</w:t>
      </w:r>
      <w:r w:rsidRPr="0052227C">
        <w:rPr>
          <w:i/>
          <w:sz w:val="28"/>
          <w:szCs w:val="28"/>
        </w:rPr>
        <w:t xml:space="preserve"> </w:t>
      </w:r>
      <w:r w:rsidR="002227C7">
        <w:rPr>
          <w:i/>
          <w:sz w:val="28"/>
          <w:szCs w:val="28"/>
        </w:rPr>
        <w:t xml:space="preserve">                   </w:t>
      </w:r>
      <w:r w:rsidRPr="0052227C">
        <w:rPr>
          <w:i/>
          <w:sz w:val="28"/>
          <w:szCs w:val="28"/>
        </w:rPr>
        <w:t>и полагает его на центральн</w:t>
      </w:r>
      <w:r w:rsidR="00394955">
        <w:rPr>
          <w:i/>
          <w:sz w:val="28"/>
          <w:szCs w:val="28"/>
        </w:rPr>
        <w:t>ом</w:t>
      </w:r>
      <w:r w:rsidRPr="0052227C">
        <w:rPr>
          <w:i/>
          <w:sz w:val="28"/>
          <w:szCs w:val="28"/>
        </w:rPr>
        <w:t xml:space="preserve"> анало</w:t>
      </w:r>
      <w:r w:rsidR="00394955">
        <w:rPr>
          <w:i/>
          <w:sz w:val="28"/>
          <w:szCs w:val="28"/>
        </w:rPr>
        <w:t>е</w:t>
      </w:r>
      <w:r>
        <w:rPr>
          <w:sz w:val="28"/>
          <w:szCs w:val="28"/>
        </w:rPr>
        <w:t xml:space="preserve"> </w:t>
      </w:r>
      <w:r w:rsidRPr="0052227C">
        <w:rPr>
          <w:i/>
          <w:sz w:val="28"/>
          <w:szCs w:val="28"/>
        </w:rPr>
        <w:t>(икона Воскресения Христова перед этим убирается</w:t>
      </w:r>
      <w:r>
        <w:rPr>
          <w:sz w:val="28"/>
          <w:szCs w:val="28"/>
        </w:rPr>
        <w:t xml:space="preserve"> </w:t>
      </w:r>
      <w:r w:rsidR="002227C7">
        <w:rPr>
          <w:b/>
          <w:i/>
          <w:sz w:val="28"/>
          <w:szCs w:val="28"/>
        </w:rPr>
        <w:t>пономарём</w:t>
      </w:r>
      <w:r w:rsidRPr="00394955">
        <w:rPr>
          <w:b/>
          <w:i/>
          <w:sz w:val="28"/>
          <w:szCs w:val="28"/>
        </w:rPr>
        <w:t xml:space="preserve">). </w:t>
      </w:r>
      <w:r w:rsidRPr="0052227C">
        <w:rPr>
          <w:i/>
          <w:sz w:val="28"/>
        </w:rPr>
        <w:t>Затем он крестится, целует Евангелие</w:t>
      </w:r>
      <w:r w:rsidR="0052227C">
        <w:rPr>
          <w:i/>
          <w:sz w:val="28"/>
        </w:rPr>
        <w:t xml:space="preserve"> и становится перед аналоем с Евангелием на средине храма. Здесь он по</w:t>
      </w:r>
      <w:r w:rsidR="00E0363F">
        <w:rPr>
          <w:i/>
          <w:sz w:val="28"/>
        </w:rPr>
        <w:t>сле</w:t>
      </w:r>
      <w:r w:rsidR="0052227C">
        <w:rPr>
          <w:i/>
          <w:sz w:val="28"/>
        </w:rPr>
        <w:t xml:space="preserve"> окончани</w:t>
      </w:r>
      <w:r w:rsidR="00E0363F">
        <w:rPr>
          <w:i/>
          <w:sz w:val="28"/>
        </w:rPr>
        <w:t>я</w:t>
      </w:r>
      <w:r w:rsidR="0052227C">
        <w:rPr>
          <w:i/>
          <w:sz w:val="28"/>
        </w:rPr>
        <w:t xml:space="preserve"> пения </w:t>
      </w:r>
      <w:r w:rsidR="0052227C">
        <w:rPr>
          <w:b/>
          <w:i/>
          <w:sz w:val="28"/>
        </w:rPr>
        <w:t>стихиры</w:t>
      </w:r>
      <w:r w:rsidR="00E0363F">
        <w:rPr>
          <w:b/>
          <w:i/>
          <w:sz w:val="28"/>
        </w:rPr>
        <w:t>:</w:t>
      </w:r>
      <w:r w:rsidR="0052227C">
        <w:rPr>
          <w:i/>
          <w:sz w:val="28"/>
        </w:rPr>
        <w:t xml:space="preserve"> </w:t>
      </w:r>
      <w:r w:rsidR="0052227C" w:rsidRPr="00394955">
        <w:rPr>
          <w:b/>
          <w:sz w:val="28"/>
        </w:rPr>
        <w:t>«</w:t>
      </w:r>
      <w:r w:rsidR="0052227C">
        <w:rPr>
          <w:b/>
          <w:sz w:val="28"/>
        </w:rPr>
        <w:t>Воскрес Иисус от гроба…»</w:t>
      </w:r>
      <w:r w:rsidR="0052227C">
        <w:rPr>
          <w:b/>
          <w:i/>
          <w:sz w:val="28"/>
        </w:rPr>
        <w:t xml:space="preserve"> </w:t>
      </w:r>
      <w:r w:rsidR="0052227C" w:rsidRPr="0052227C">
        <w:rPr>
          <w:i/>
          <w:sz w:val="28"/>
        </w:rPr>
        <w:t>произносит</w:t>
      </w:r>
      <w:r w:rsidR="0052227C">
        <w:rPr>
          <w:b/>
          <w:i/>
          <w:sz w:val="28"/>
        </w:rPr>
        <w:t xml:space="preserve"> </w:t>
      </w:r>
      <w:r w:rsidR="0052227C" w:rsidRPr="005F67AF">
        <w:rPr>
          <w:b/>
          <w:i/>
          <w:sz w:val="28"/>
        </w:rPr>
        <w:t>молитву</w:t>
      </w:r>
      <w:r w:rsidR="00E0363F">
        <w:rPr>
          <w:b/>
          <w:i/>
          <w:sz w:val="28"/>
        </w:rPr>
        <w:t>:</w:t>
      </w:r>
      <w:r w:rsidR="0052227C">
        <w:rPr>
          <w:i/>
          <w:sz w:val="28"/>
        </w:rPr>
        <w:t xml:space="preserve"> </w:t>
      </w:r>
      <w:r w:rsidR="0075507C" w:rsidRPr="0075507C">
        <w:rPr>
          <w:b/>
          <w:sz w:val="28"/>
        </w:rPr>
        <w:t>«</w:t>
      </w:r>
      <w:r w:rsidR="0075507C">
        <w:rPr>
          <w:b/>
          <w:sz w:val="28"/>
        </w:rPr>
        <w:t xml:space="preserve">Спаси, Боже, люди </w:t>
      </w:r>
      <w:r w:rsidR="0052227C">
        <w:rPr>
          <w:b/>
          <w:sz w:val="28"/>
        </w:rPr>
        <w:t>Твоя…</w:t>
      </w:r>
      <w:r w:rsidR="0075507C">
        <w:rPr>
          <w:b/>
          <w:sz w:val="28"/>
        </w:rPr>
        <w:t>»</w:t>
      </w:r>
      <w:r w:rsidR="0052227C">
        <w:rPr>
          <w:b/>
          <w:sz w:val="28"/>
        </w:rPr>
        <w:t xml:space="preserve"> </w:t>
      </w:r>
      <w:r w:rsidR="002227C7">
        <w:rPr>
          <w:b/>
          <w:sz w:val="28"/>
        </w:rPr>
        <w:t xml:space="preserve">       </w:t>
      </w:r>
      <w:r w:rsidR="0052227C">
        <w:rPr>
          <w:i/>
          <w:sz w:val="28"/>
        </w:rPr>
        <w:t>с</w:t>
      </w:r>
      <w:r w:rsidR="0052227C">
        <w:rPr>
          <w:b/>
          <w:sz w:val="28"/>
        </w:rPr>
        <w:t xml:space="preserve"> </w:t>
      </w:r>
      <w:r w:rsidR="0052227C" w:rsidRPr="0075507C">
        <w:rPr>
          <w:i/>
          <w:sz w:val="28"/>
        </w:rPr>
        <w:t>возгласом</w:t>
      </w:r>
      <w:r w:rsidR="00E0363F">
        <w:rPr>
          <w:i/>
          <w:sz w:val="28"/>
        </w:rPr>
        <w:t>:</w:t>
      </w:r>
      <w:r w:rsidR="0052227C">
        <w:rPr>
          <w:b/>
          <w:sz w:val="28"/>
        </w:rPr>
        <w:t xml:space="preserve"> «Милостию и щедротами…»</w:t>
      </w:r>
      <w:r w:rsidR="0052227C" w:rsidRPr="00663C0B">
        <w:rPr>
          <w:b/>
          <w:sz w:val="28"/>
        </w:rPr>
        <w:t>.</w:t>
      </w:r>
      <w:r w:rsidR="00E0363F">
        <w:rPr>
          <w:i/>
          <w:sz w:val="28"/>
        </w:rPr>
        <w:t xml:space="preserve"> </w:t>
      </w:r>
      <w:r w:rsidR="0052227C">
        <w:rPr>
          <w:b/>
          <w:i/>
          <w:sz w:val="28"/>
          <w:szCs w:val="28"/>
        </w:rPr>
        <w:t xml:space="preserve">Свещеносцы </w:t>
      </w:r>
      <w:r w:rsidR="0052227C" w:rsidRPr="0067003E">
        <w:rPr>
          <w:i/>
          <w:sz w:val="28"/>
          <w:szCs w:val="28"/>
        </w:rPr>
        <w:t xml:space="preserve">со свечами идут впереди </w:t>
      </w:r>
      <w:r w:rsidR="0052227C" w:rsidRPr="0067003E">
        <w:rPr>
          <w:b/>
          <w:i/>
          <w:sz w:val="28"/>
        </w:rPr>
        <w:t>священник</w:t>
      </w:r>
      <w:r w:rsidR="0052227C" w:rsidRPr="0067003E">
        <w:rPr>
          <w:b/>
          <w:i/>
          <w:sz w:val="28"/>
          <w:szCs w:val="28"/>
        </w:rPr>
        <w:t xml:space="preserve">а </w:t>
      </w:r>
      <w:r w:rsidR="0052227C" w:rsidRPr="0067003E">
        <w:rPr>
          <w:i/>
          <w:sz w:val="28"/>
          <w:szCs w:val="28"/>
        </w:rPr>
        <w:t>и</w:t>
      </w:r>
      <w:r w:rsidR="0052227C" w:rsidRPr="0067003E">
        <w:rPr>
          <w:b/>
          <w:i/>
          <w:sz w:val="28"/>
          <w:szCs w:val="28"/>
        </w:rPr>
        <w:t xml:space="preserve"> </w:t>
      </w:r>
      <w:r w:rsidR="0052227C" w:rsidRPr="0067003E">
        <w:rPr>
          <w:i/>
          <w:sz w:val="28"/>
        </w:rPr>
        <w:t>ставят свечи позади аналоя, крестятся</w:t>
      </w:r>
      <w:r w:rsidR="00E0363F">
        <w:rPr>
          <w:i/>
          <w:sz w:val="28"/>
        </w:rPr>
        <w:t>,</w:t>
      </w:r>
      <w:r w:rsidR="0052227C" w:rsidRPr="0067003E">
        <w:rPr>
          <w:i/>
          <w:sz w:val="28"/>
        </w:rPr>
        <w:t xml:space="preserve"> кланяются </w:t>
      </w:r>
      <w:r w:rsidR="0052227C" w:rsidRPr="0067003E">
        <w:rPr>
          <w:b/>
          <w:i/>
          <w:sz w:val="28"/>
        </w:rPr>
        <w:t>священнику</w:t>
      </w:r>
      <w:r w:rsidR="0052227C" w:rsidRPr="0067003E">
        <w:rPr>
          <w:i/>
          <w:sz w:val="28"/>
        </w:rPr>
        <w:t xml:space="preserve"> </w:t>
      </w:r>
      <w:r w:rsidR="002227C7">
        <w:rPr>
          <w:i/>
          <w:sz w:val="28"/>
        </w:rPr>
        <w:t xml:space="preserve">              </w:t>
      </w:r>
      <w:r w:rsidR="0052227C" w:rsidRPr="0067003E">
        <w:rPr>
          <w:i/>
          <w:sz w:val="28"/>
        </w:rPr>
        <w:t xml:space="preserve">и становятся несколько поодаль от свечей с правой и левой стороны аналоя лицом друг к другу. </w:t>
      </w:r>
    </w:p>
    <w:p w:rsidR="00E0363F" w:rsidRDefault="0067003E" w:rsidP="0067003E">
      <w:pPr>
        <w:pStyle w:val="Iauiue3"/>
        <w:tabs>
          <w:tab w:val="left" w:pos="426"/>
        </w:tabs>
        <w:jc w:val="both"/>
        <w:rPr>
          <w:i/>
          <w:sz w:val="28"/>
        </w:rPr>
      </w:pPr>
      <w:r>
        <w:rPr>
          <w:i/>
          <w:sz w:val="28"/>
        </w:rPr>
        <w:lastRenderedPageBreak/>
        <w:t xml:space="preserve">    </w:t>
      </w:r>
      <w:r w:rsidR="00E0363F">
        <w:rPr>
          <w:i/>
          <w:sz w:val="28"/>
        </w:rPr>
        <w:t xml:space="preserve"> </w:t>
      </w:r>
      <w:r>
        <w:rPr>
          <w:i/>
          <w:sz w:val="28"/>
        </w:rPr>
        <w:t xml:space="preserve"> После </w:t>
      </w:r>
      <w:r w:rsidRPr="00E0363F">
        <w:rPr>
          <w:i/>
          <w:sz w:val="28"/>
        </w:rPr>
        <w:t>возгласа</w:t>
      </w:r>
      <w:r w:rsidR="00E0363F" w:rsidRPr="00E0363F">
        <w:rPr>
          <w:i/>
          <w:sz w:val="28"/>
        </w:rPr>
        <w:t>:</w:t>
      </w:r>
      <w:r>
        <w:rPr>
          <w:b/>
          <w:sz w:val="28"/>
        </w:rPr>
        <w:t xml:space="preserve"> «Милостию и щедротами…» </w:t>
      </w:r>
      <w:r>
        <w:rPr>
          <w:b/>
          <w:i/>
          <w:sz w:val="28"/>
        </w:rPr>
        <w:t>священник</w:t>
      </w:r>
      <w:r w:rsidR="0052227C">
        <w:rPr>
          <w:i/>
          <w:sz w:val="28"/>
        </w:rPr>
        <w:t xml:space="preserve"> совершает два поясных поклона, снимает головной убор, целует Евангелие, берет у </w:t>
      </w:r>
      <w:r w:rsidR="0052227C" w:rsidRPr="00B1097E">
        <w:rPr>
          <w:b/>
          <w:i/>
          <w:sz w:val="28"/>
        </w:rPr>
        <w:t>пономаря</w:t>
      </w:r>
      <w:r w:rsidR="0052227C">
        <w:rPr>
          <w:i/>
          <w:sz w:val="28"/>
        </w:rPr>
        <w:t xml:space="preserve"> кисть </w:t>
      </w:r>
      <w:r w:rsidR="002227C7">
        <w:rPr>
          <w:i/>
          <w:sz w:val="28"/>
        </w:rPr>
        <w:t xml:space="preserve">                      </w:t>
      </w:r>
      <w:r w:rsidR="0052227C">
        <w:rPr>
          <w:i/>
          <w:sz w:val="28"/>
        </w:rPr>
        <w:t xml:space="preserve">и </w:t>
      </w:r>
      <w:r w:rsidR="002227C7">
        <w:rPr>
          <w:i/>
          <w:sz w:val="28"/>
        </w:rPr>
        <w:t>помазует себя</w:t>
      </w:r>
      <w:r w:rsidR="0052227C">
        <w:rPr>
          <w:i/>
          <w:sz w:val="28"/>
        </w:rPr>
        <w:t xml:space="preserve"> святым елеем</w:t>
      </w:r>
      <w:r w:rsidR="00E0363F">
        <w:rPr>
          <w:i/>
          <w:sz w:val="28"/>
        </w:rPr>
        <w:t>. Затем он</w:t>
      </w:r>
      <w:r w:rsidR="0052227C">
        <w:rPr>
          <w:i/>
          <w:sz w:val="28"/>
        </w:rPr>
        <w:t xml:space="preserve"> </w:t>
      </w:r>
      <w:r w:rsidR="002227C7">
        <w:rPr>
          <w:i/>
          <w:sz w:val="28"/>
        </w:rPr>
        <w:t>отдаёт</w:t>
      </w:r>
      <w:r w:rsidR="0052227C">
        <w:rPr>
          <w:i/>
          <w:sz w:val="28"/>
        </w:rPr>
        <w:t xml:space="preserve"> кисть </w:t>
      </w:r>
      <w:r w:rsidR="0052227C" w:rsidRPr="0075507C">
        <w:rPr>
          <w:b/>
          <w:i/>
          <w:sz w:val="28"/>
        </w:rPr>
        <w:t>пономарю</w:t>
      </w:r>
      <w:r w:rsidR="0052227C" w:rsidRPr="00663C0B">
        <w:rPr>
          <w:b/>
          <w:i/>
          <w:sz w:val="28"/>
        </w:rPr>
        <w:t>,</w:t>
      </w:r>
      <w:r w:rsidR="0052227C">
        <w:rPr>
          <w:i/>
          <w:sz w:val="28"/>
        </w:rPr>
        <w:t xml:space="preserve"> надевает головной убор, крестится третий раз, становится слева от аналоя лицом на юг и помазывает святым елеем </w:t>
      </w:r>
      <w:r w:rsidR="0052227C">
        <w:rPr>
          <w:b/>
          <w:i/>
          <w:sz w:val="28"/>
        </w:rPr>
        <w:t>церковнослужителей</w:t>
      </w:r>
      <w:r w:rsidR="0052227C">
        <w:rPr>
          <w:sz w:val="28"/>
        </w:rPr>
        <w:t xml:space="preserve"> </w:t>
      </w:r>
      <w:r w:rsidR="0052227C">
        <w:rPr>
          <w:i/>
          <w:sz w:val="28"/>
        </w:rPr>
        <w:t>и народ</w:t>
      </w:r>
      <w:r w:rsidR="0052227C">
        <w:rPr>
          <w:sz w:val="28"/>
        </w:rPr>
        <w:t xml:space="preserve">. </w:t>
      </w:r>
      <w:r w:rsidR="0052227C">
        <w:rPr>
          <w:i/>
          <w:sz w:val="28"/>
        </w:rPr>
        <w:t xml:space="preserve">Справа от него становится </w:t>
      </w:r>
      <w:r w:rsidR="0052227C" w:rsidRPr="003B1EA5">
        <w:rPr>
          <w:b/>
          <w:i/>
          <w:sz w:val="28"/>
        </w:rPr>
        <w:t>пономарь</w:t>
      </w:r>
      <w:r w:rsidR="0052227C">
        <w:rPr>
          <w:i/>
          <w:sz w:val="28"/>
        </w:rPr>
        <w:t xml:space="preserve"> с сосудом со святым елеем и кисточкой. </w:t>
      </w:r>
    </w:p>
    <w:p w:rsidR="0052227C" w:rsidRDefault="00E0363F" w:rsidP="00663C0B">
      <w:pPr>
        <w:pStyle w:val="Iauiue3"/>
        <w:tabs>
          <w:tab w:val="left" w:pos="426"/>
        </w:tabs>
        <w:jc w:val="both"/>
        <w:rPr>
          <w:b/>
          <w:sz w:val="28"/>
        </w:rPr>
      </w:pPr>
      <w:r>
        <w:rPr>
          <w:i/>
          <w:sz w:val="28"/>
        </w:rPr>
        <w:t xml:space="preserve">      </w:t>
      </w:r>
      <w:r w:rsidR="0052227C">
        <w:rPr>
          <w:i/>
          <w:sz w:val="28"/>
        </w:rPr>
        <w:t>По</w:t>
      </w:r>
      <w:r>
        <w:rPr>
          <w:i/>
          <w:sz w:val="28"/>
        </w:rPr>
        <w:t>сле</w:t>
      </w:r>
      <w:r w:rsidR="0052227C">
        <w:rPr>
          <w:i/>
          <w:sz w:val="28"/>
        </w:rPr>
        <w:t xml:space="preserve"> окончания помазания </w:t>
      </w:r>
      <w:r w:rsidR="0052227C">
        <w:rPr>
          <w:b/>
          <w:i/>
          <w:sz w:val="28"/>
        </w:rPr>
        <w:t>священник</w:t>
      </w:r>
      <w:r w:rsidR="0052227C">
        <w:rPr>
          <w:i/>
          <w:sz w:val="28"/>
        </w:rPr>
        <w:t xml:space="preserve"> </w:t>
      </w:r>
      <w:r w:rsidR="002227C7">
        <w:rPr>
          <w:i/>
          <w:sz w:val="28"/>
        </w:rPr>
        <w:t>отдаёт</w:t>
      </w:r>
      <w:r w:rsidR="0052227C">
        <w:rPr>
          <w:i/>
          <w:sz w:val="28"/>
        </w:rPr>
        <w:t xml:space="preserve"> кисть </w:t>
      </w:r>
      <w:r w:rsidR="0052227C">
        <w:rPr>
          <w:b/>
          <w:i/>
          <w:sz w:val="28"/>
        </w:rPr>
        <w:t>пономарю</w:t>
      </w:r>
      <w:r w:rsidR="0052227C" w:rsidRPr="00663C0B">
        <w:rPr>
          <w:b/>
          <w:i/>
          <w:sz w:val="28"/>
        </w:rPr>
        <w:t>,</w:t>
      </w:r>
      <w:r w:rsidR="0052227C">
        <w:rPr>
          <w:i/>
          <w:sz w:val="28"/>
        </w:rPr>
        <w:t xml:space="preserve"> </w:t>
      </w:r>
      <w:r w:rsidR="0052227C" w:rsidRPr="0052227C">
        <w:rPr>
          <w:i/>
          <w:sz w:val="28"/>
        </w:rPr>
        <w:t>совершает два поясных поклона, целует Евангелие</w:t>
      </w:r>
      <w:r>
        <w:rPr>
          <w:i/>
          <w:sz w:val="28"/>
        </w:rPr>
        <w:t xml:space="preserve"> и</w:t>
      </w:r>
      <w:r w:rsidR="0052227C" w:rsidRPr="0052227C">
        <w:rPr>
          <w:i/>
          <w:sz w:val="28"/>
        </w:rPr>
        <w:t xml:space="preserve"> крестится третий раз</w:t>
      </w:r>
      <w:r>
        <w:rPr>
          <w:i/>
          <w:sz w:val="28"/>
        </w:rPr>
        <w:t>.</w:t>
      </w:r>
      <w:r w:rsidR="0052227C" w:rsidRPr="0052227C">
        <w:rPr>
          <w:i/>
          <w:sz w:val="28"/>
        </w:rPr>
        <w:t xml:space="preserve"> </w:t>
      </w:r>
      <w:r>
        <w:rPr>
          <w:i/>
          <w:sz w:val="28"/>
        </w:rPr>
        <w:t xml:space="preserve">Далее он </w:t>
      </w:r>
      <w:r w:rsidR="0052227C" w:rsidRPr="0052227C">
        <w:rPr>
          <w:i/>
          <w:sz w:val="28"/>
        </w:rPr>
        <w:t>берет Евангелие, разворачивает его тыльной</w:t>
      </w:r>
      <w:r w:rsidR="00B8508E">
        <w:rPr>
          <w:i/>
          <w:sz w:val="28"/>
        </w:rPr>
        <w:t xml:space="preserve"> стороной к себе, поднимает его</w:t>
      </w:r>
      <w:r w:rsidR="0052227C" w:rsidRPr="0052227C">
        <w:rPr>
          <w:i/>
          <w:sz w:val="28"/>
        </w:rPr>
        <w:t>, возвышая примерно</w:t>
      </w:r>
      <w:r w:rsidR="00B8508E">
        <w:rPr>
          <w:i/>
          <w:sz w:val="28"/>
        </w:rPr>
        <w:t xml:space="preserve"> </w:t>
      </w:r>
      <w:r w:rsidR="0052227C" w:rsidRPr="0052227C">
        <w:rPr>
          <w:i/>
          <w:sz w:val="28"/>
        </w:rPr>
        <w:t xml:space="preserve">на уровне глаз и идет, в предшествии </w:t>
      </w:r>
      <w:r w:rsidR="0052227C" w:rsidRPr="0052227C">
        <w:rPr>
          <w:b/>
          <w:i/>
          <w:sz w:val="28"/>
        </w:rPr>
        <w:t>свещеносцев</w:t>
      </w:r>
      <w:r w:rsidR="0052227C" w:rsidRPr="0052227C">
        <w:rPr>
          <w:i/>
          <w:sz w:val="28"/>
        </w:rPr>
        <w:t xml:space="preserve"> на солею обходя аналой с правой стороны. Здесь он становится в царских вратах лицом на запад, осеняет Евангелием молящихся, возвышая его и изображая им знак креста, и входит в алтарь. </w:t>
      </w:r>
      <w:r w:rsidR="0052227C">
        <w:rPr>
          <w:i/>
          <w:sz w:val="28"/>
        </w:rPr>
        <w:t>Войдя в алтарь, он крестится</w:t>
      </w:r>
      <w:r w:rsidR="00663C0B">
        <w:rPr>
          <w:i/>
          <w:sz w:val="28"/>
        </w:rPr>
        <w:t xml:space="preserve">, целует престол и Евангелие, </w:t>
      </w:r>
      <w:r w:rsidR="0052227C">
        <w:rPr>
          <w:i/>
          <w:sz w:val="28"/>
        </w:rPr>
        <w:t xml:space="preserve">снова крестится, закрывает царские врата и становится перед святым престолом. </w:t>
      </w:r>
    </w:p>
    <w:p w:rsidR="0067003E" w:rsidRDefault="0067003E" w:rsidP="00E0363F">
      <w:pPr>
        <w:pStyle w:val="Iauiue3"/>
        <w:tabs>
          <w:tab w:val="left" w:pos="426"/>
        </w:tabs>
        <w:jc w:val="both"/>
        <w:rPr>
          <w:sz w:val="28"/>
        </w:rPr>
      </w:pPr>
      <w:r>
        <w:rPr>
          <w:b/>
          <w:i/>
          <w:sz w:val="28"/>
          <w:szCs w:val="28"/>
        </w:rPr>
        <w:t xml:space="preserve">     </w:t>
      </w:r>
      <w:r w:rsidR="00E0363F">
        <w:rPr>
          <w:b/>
          <w:i/>
          <w:sz w:val="28"/>
          <w:szCs w:val="28"/>
        </w:rPr>
        <w:t xml:space="preserve"> </w:t>
      </w:r>
      <w:r>
        <w:rPr>
          <w:b/>
          <w:i/>
          <w:sz w:val="28"/>
          <w:szCs w:val="28"/>
        </w:rPr>
        <w:t xml:space="preserve">Свещеносцы </w:t>
      </w:r>
      <w:r w:rsidRPr="0067003E">
        <w:rPr>
          <w:i/>
          <w:sz w:val="28"/>
        </w:rPr>
        <w:t xml:space="preserve">со свечами </w:t>
      </w:r>
      <w:r w:rsidRPr="0067003E">
        <w:rPr>
          <w:i/>
          <w:sz w:val="28"/>
          <w:szCs w:val="28"/>
        </w:rPr>
        <w:t>идут впереди</w:t>
      </w:r>
      <w:r w:rsidRPr="0067003E">
        <w:rPr>
          <w:b/>
          <w:i/>
          <w:sz w:val="28"/>
          <w:szCs w:val="28"/>
        </w:rPr>
        <w:t xml:space="preserve"> </w:t>
      </w:r>
      <w:r w:rsidRPr="0067003E">
        <w:rPr>
          <w:b/>
          <w:i/>
          <w:sz w:val="28"/>
        </w:rPr>
        <w:t xml:space="preserve">священника </w:t>
      </w:r>
      <w:r w:rsidRPr="0067003E">
        <w:rPr>
          <w:i/>
          <w:sz w:val="28"/>
          <w:szCs w:val="28"/>
        </w:rPr>
        <w:t>с Евангелием</w:t>
      </w:r>
      <w:r w:rsidRPr="0067003E">
        <w:rPr>
          <w:i/>
          <w:sz w:val="28"/>
        </w:rPr>
        <w:t xml:space="preserve"> и также входят в алтарь северной и южной дверями. Далее они идут на горнее место поворачиваются лицом на восток, крестятся и кланяются </w:t>
      </w:r>
      <w:r w:rsidRPr="0067003E">
        <w:rPr>
          <w:b/>
          <w:i/>
          <w:sz w:val="28"/>
        </w:rPr>
        <w:t>священнику</w:t>
      </w:r>
      <w:r w:rsidRPr="00B8508E">
        <w:rPr>
          <w:b/>
          <w:i/>
          <w:sz w:val="28"/>
        </w:rPr>
        <w:t>,</w:t>
      </w:r>
      <w:r w:rsidRPr="0067003E">
        <w:rPr>
          <w:i/>
          <w:sz w:val="28"/>
        </w:rPr>
        <w:t xml:space="preserve"> и отходят на свои места</w:t>
      </w:r>
      <w:r w:rsidR="00663C0B">
        <w:rPr>
          <w:i/>
          <w:sz w:val="28"/>
        </w:rPr>
        <w:t>;</w:t>
      </w:r>
      <w:r>
        <w:rPr>
          <w:sz w:val="28"/>
        </w:rPr>
        <w:t xml:space="preserve"> </w:t>
      </w:r>
    </w:p>
    <w:p w:rsidR="004D4454" w:rsidRDefault="004D4454" w:rsidP="00E0363F">
      <w:pPr>
        <w:pStyle w:val="Iauiue3"/>
        <w:tabs>
          <w:tab w:val="left" w:pos="426"/>
        </w:tabs>
        <w:jc w:val="both"/>
        <w:rPr>
          <w:b/>
          <w:i/>
          <w:sz w:val="28"/>
        </w:rPr>
      </w:pPr>
      <w:r>
        <w:rPr>
          <w:sz w:val="28"/>
        </w:rPr>
        <w:t xml:space="preserve">     </w:t>
      </w:r>
      <w:r w:rsidR="00E0363F">
        <w:rPr>
          <w:sz w:val="28"/>
        </w:rPr>
        <w:t xml:space="preserve"> </w:t>
      </w:r>
      <w:r>
        <w:rPr>
          <w:sz w:val="28"/>
        </w:rPr>
        <w:t xml:space="preserve">9) </w:t>
      </w:r>
      <w:r w:rsidR="00B8508E">
        <w:rPr>
          <w:sz w:val="28"/>
        </w:rPr>
        <w:t>п</w:t>
      </w:r>
      <w:r>
        <w:rPr>
          <w:sz w:val="28"/>
        </w:rPr>
        <w:t xml:space="preserve">о </w:t>
      </w:r>
      <w:r>
        <w:rPr>
          <w:b/>
          <w:sz w:val="28"/>
        </w:rPr>
        <w:t xml:space="preserve">9-й </w:t>
      </w:r>
      <w:r w:rsidRPr="00663C0B">
        <w:rPr>
          <w:b/>
          <w:i/>
          <w:sz w:val="28"/>
        </w:rPr>
        <w:t>песни</w:t>
      </w:r>
      <w:r>
        <w:rPr>
          <w:sz w:val="28"/>
        </w:rPr>
        <w:t xml:space="preserve"> </w:t>
      </w:r>
      <w:r w:rsidRPr="00663C0B">
        <w:rPr>
          <w:b/>
          <w:sz w:val="28"/>
        </w:rPr>
        <w:t xml:space="preserve">канона </w:t>
      </w:r>
      <w:r>
        <w:rPr>
          <w:b/>
          <w:i/>
          <w:sz w:val="28"/>
        </w:rPr>
        <w:t>диакон</w:t>
      </w:r>
      <w:r>
        <w:rPr>
          <w:sz w:val="28"/>
        </w:rPr>
        <w:t xml:space="preserve"> (а если его </w:t>
      </w:r>
      <w:r w:rsidR="00E0363F">
        <w:rPr>
          <w:sz w:val="28"/>
        </w:rPr>
        <w:t>нет,</w:t>
      </w:r>
      <w:r>
        <w:rPr>
          <w:sz w:val="28"/>
        </w:rPr>
        <w:t xml:space="preserve"> то </w:t>
      </w:r>
      <w:r w:rsidRPr="004D4454">
        <w:rPr>
          <w:b/>
          <w:i/>
          <w:sz w:val="28"/>
        </w:rPr>
        <w:t>священник</w:t>
      </w:r>
      <w:r w:rsidRPr="00B8508E">
        <w:rPr>
          <w:b/>
          <w:i/>
          <w:sz w:val="28"/>
        </w:rPr>
        <w:t>)</w:t>
      </w:r>
      <w:r>
        <w:rPr>
          <w:sz w:val="28"/>
        </w:rPr>
        <w:t xml:space="preserve"> перед царскими вратами произносит </w:t>
      </w:r>
      <w:r w:rsidRPr="003B1EA5">
        <w:rPr>
          <w:b/>
          <w:sz w:val="28"/>
        </w:rPr>
        <w:t>малую</w:t>
      </w:r>
      <w:r>
        <w:rPr>
          <w:b/>
          <w:i/>
          <w:sz w:val="28"/>
        </w:rPr>
        <w:t xml:space="preserve"> ектен</w:t>
      </w:r>
      <w:r w:rsidR="003B1EA5">
        <w:rPr>
          <w:b/>
          <w:i/>
          <w:sz w:val="28"/>
        </w:rPr>
        <w:t>и</w:t>
      </w:r>
      <w:r>
        <w:rPr>
          <w:b/>
          <w:i/>
          <w:sz w:val="28"/>
        </w:rPr>
        <w:t>ю</w:t>
      </w:r>
      <w:r w:rsidRPr="00663C0B">
        <w:rPr>
          <w:b/>
          <w:i/>
          <w:sz w:val="28"/>
        </w:rPr>
        <w:t>:</w:t>
      </w:r>
      <w:r>
        <w:rPr>
          <w:sz w:val="28"/>
        </w:rPr>
        <w:t xml:space="preserve"> </w:t>
      </w:r>
      <w:r>
        <w:rPr>
          <w:b/>
          <w:sz w:val="28"/>
        </w:rPr>
        <w:t>«Паки и паки…»</w:t>
      </w:r>
      <w:r w:rsidRPr="00663C0B">
        <w:rPr>
          <w:b/>
          <w:sz w:val="28"/>
        </w:rPr>
        <w:t>.</w:t>
      </w:r>
    </w:p>
    <w:p w:rsidR="004D4454" w:rsidRDefault="004D4454" w:rsidP="001950B1">
      <w:pPr>
        <w:pStyle w:val="Iauiue3"/>
        <w:tabs>
          <w:tab w:val="left" w:pos="426"/>
        </w:tabs>
        <w:jc w:val="both"/>
        <w:outlineLvl w:val="0"/>
        <w:rPr>
          <w:sz w:val="28"/>
        </w:rPr>
      </w:pPr>
      <w:r>
        <w:rPr>
          <w:b/>
          <w:i/>
          <w:sz w:val="28"/>
        </w:rPr>
        <w:t xml:space="preserve">     </w:t>
      </w:r>
      <w:r w:rsidR="00E0363F">
        <w:rPr>
          <w:b/>
          <w:i/>
          <w:sz w:val="28"/>
        </w:rPr>
        <w:t xml:space="preserve"> </w:t>
      </w:r>
      <w:r>
        <w:rPr>
          <w:b/>
          <w:i/>
          <w:sz w:val="28"/>
        </w:rPr>
        <w:t xml:space="preserve">Священник </w:t>
      </w:r>
      <w:r>
        <w:rPr>
          <w:sz w:val="28"/>
        </w:rPr>
        <w:t xml:space="preserve">в алтаре </w:t>
      </w:r>
      <w:r w:rsidR="00E0363F">
        <w:rPr>
          <w:sz w:val="28"/>
        </w:rPr>
        <w:t xml:space="preserve">произносит </w:t>
      </w:r>
      <w:r>
        <w:rPr>
          <w:sz w:val="28"/>
        </w:rPr>
        <w:t xml:space="preserve">возглас: </w:t>
      </w:r>
      <w:r>
        <w:rPr>
          <w:b/>
          <w:sz w:val="28"/>
        </w:rPr>
        <w:t>«Яко тя хвалят…»</w:t>
      </w:r>
      <w:r w:rsidR="003B1EA5">
        <w:rPr>
          <w:b/>
          <w:sz w:val="28"/>
        </w:rPr>
        <w:t xml:space="preserve"> </w:t>
      </w:r>
      <w:r w:rsidR="003B1EA5">
        <w:rPr>
          <w:sz w:val="28"/>
        </w:rPr>
        <w:t>(см.:</w:t>
      </w:r>
      <w:r w:rsidR="003B1EA5">
        <w:rPr>
          <w:b/>
          <w:sz w:val="28"/>
        </w:rPr>
        <w:t xml:space="preserve"> Служебник,</w:t>
      </w:r>
      <w:r w:rsidR="003B1EA5">
        <w:rPr>
          <w:b/>
          <w:i/>
          <w:sz w:val="28"/>
        </w:rPr>
        <w:t xml:space="preserve"> </w:t>
      </w:r>
      <w:r w:rsidR="003B1EA5">
        <w:rPr>
          <w:b/>
          <w:sz w:val="28"/>
        </w:rPr>
        <w:t>Последование утрени</w:t>
      </w:r>
      <w:r w:rsidR="003B1EA5" w:rsidRPr="00663C0B">
        <w:rPr>
          <w:b/>
          <w:sz w:val="28"/>
        </w:rPr>
        <w:t>)</w:t>
      </w:r>
      <w:r w:rsidRPr="00663C0B">
        <w:rPr>
          <w:b/>
          <w:sz w:val="28"/>
        </w:rPr>
        <w:t>.</w:t>
      </w:r>
    </w:p>
    <w:p w:rsidR="00E04AF8" w:rsidRDefault="004D4454" w:rsidP="00D72D07">
      <w:pPr>
        <w:pStyle w:val="Iauiue3"/>
        <w:tabs>
          <w:tab w:val="left" w:pos="426"/>
        </w:tabs>
        <w:jc w:val="both"/>
        <w:outlineLvl w:val="0"/>
        <w:rPr>
          <w:sz w:val="28"/>
        </w:rPr>
      </w:pPr>
      <w:r>
        <w:rPr>
          <w:b/>
          <w:i/>
          <w:sz w:val="28"/>
        </w:rPr>
        <w:t xml:space="preserve">    </w:t>
      </w:r>
      <w:r w:rsidR="00E0363F">
        <w:rPr>
          <w:b/>
          <w:i/>
          <w:sz w:val="28"/>
        </w:rPr>
        <w:t xml:space="preserve"> </w:t>
      </w:r>
      <w:r>
        <w:rPr>
          <w:b/>
          <w:i/>
          <w:sz w:val="28"/>
        </w:rPr>
        <w:t xml:space="preserve"> Хор:</w:t>
      </w:r>
      <w:r>
        <w:rPr>
          <w:sz w:val="28"/>
        </w:rPr>
        <w:t xml:space="preserve"> </w:t>
      </w:r>
      <w:r w:rsidRPr="00B8508E">
        <w:rPr>
          <w:b/>
          <w:sz w:val="28"/>
        </w:rPr>
        <w:t>«</w:t>
      </w:r>
      <w:r>
        <w:rPr>
          <w:b/>
          <w:sz w:val="28"/>
        </w:rPr>
        <w:t>Аминь»</w:t>
      </w:r>
      <w:r w:rsidRPr="00663C0B">
        <w:rPr>
          <w:b/>
          <w:sz w:val="28"/>
        </w:rPr>
        <w:t>.</w:t>
      </w:r>
    </w:p>
    <w:p w:rsidR="004D4454" w:rsidRDefault="004D4454" w:rsidP="00E0363F">
      <w:pPr>
        <w:pStyle w:val="Iauiue3"/>
        <w:tabs>
          <w:tab w:val="left" w:pos="426"/>
        </w:tabs>
        <w:jc w:val="both"/>
        <w:rPr>
          <w:sz w:val="28"/>
        </w:rPr>
      </w:pPr>
      <w:r>
        <w:rPr>
          <w:b/>
          <w:i/>
          <w:sz w:val="28"/>
        </w:rPr>
        <w:t xml:space="preserve">    </w:t>
      </w:r>
      <w:r w:rsidR="00E0363F">
        <w:rPr>
          <w:b/>
          <w:i/>
          <w:sz w:val="28"/>
        </w:rPr>
        <w:t xml:space="preserve"> </w:t>
      </w:r>
      <w:r>
        <w:rPr>
          <w:b/>
          <w:i/>
          <w:sz w:val="28"/>
        </w:rPr>
        <w:t xml:space="preserve"> Диакон </w:t>
      </w:r>
      <w:r w:rsidR="003B1EA5">
        <w:rPr>
          <w:sz w:val="28"/>
        </w:rPr>
        <w:t xml:space="preserve">(а если его </w:t>
      </w:r>
      <w:r w:rsidR="002227C7">
        <w:rPr>
          <w:sz w:val="28"/>
        </w:rPr>
        <w:t>нет,</w:t>
      </w:r>
      <w:r w:rsidR="003B1EA5">
        <w:rPr>
          <w:sz w:val="28"/>
        </w:rPr>
        <w:t xml:space="preserve"> то </w:t>
      </w:r>
      <w:r w:rsidR="003B1EA5">
        <w:rPr>
          <w:b/>
          <w:i/>
          <w:sz w:val="28"/>
        </w:rPr>
        <w:t>священник</w:t>
      </w:r>
      <w:r w:rsidR="003B1EA5" w:rsidRPr="00B8508E">
        <w:rPr>
          <w:b/>
          <w:sz w:val="28"/>
        </w:rPr>
        <w:t>)</w:t>
      </w:r>
      <w:r w:rsidR="003B1EA5">
        <w:rPr>
          <w:sz w:val="28"/>
        </w:rPr>
        <w:t xml:space="preserve"> </w:t>
      </w:r>
      <w:r w:rsidRPr="004D4454">
        <w:rPr>
          <w:sz w:val="28"/>
        </w:rPr>
        <w:t>в алтарь после возгласа не входит</w:t>
      </w:r>
      <w:r>
        <w:rPr>
          <w:sz w:val="28"/>
        </w:rPr>
        <w:t>, а перед царскими вратами возглашает:</w:t>
      </w:r>
      <w:r w:rsidRPr="004D4454">
        <w:t xml:space="preserve"> </w:t>
      </w:r>
      <w:r w:rsidRPr="004D4454">
        <w:rPr>
          <w:b/>
          <w:sz w:val="28"/>
        </w:rPr>
        <w:t>«Свят Господь Бог наш»</w:t>
      </w:r>
      <w:r w:rsidRPr="00663C0B">
        <w:rPr>
          <w:b/>
          <w:sz w:val="28"/>
        </w:rPr>
        <w:t>.</w:t>
      </w:r>
    </w:p>
    <w:p w:rsidR="00D167D0" w:rsidRDefault="004D4454" w:rsidP="00663C0B">
      <w:pPr>
        <w:pStyle w:val="Iauiue3"/>
        <w:tabs>
          <w:tab w:val="left" w:pos="426"/>
        </w:tabs>
        <w:jc w:val="both"/>
        <w:outlineLvl w:val="0"/>
        <w:rPr>
          <w:sz w:val="28"/>
        </w:rPr>
      </w:pPr>
      <w:r>
        <w:rPr>
          <w:b/>
          <w:i/>
          <w:sz w:val="28"/>
        </w:rPr>
        <w:t xml:space="preserve">     </w:t>
      </w:r>
      <w:r w:rsidR="00E0363F">
        <w:rPr>
          <w:b/>
          <w:i/>
          <w:sz w:val="28"/>
        </w:rPr>
        <w:t xml:space="preserve"> </w:t>
      </w:r>
      <w:r>
        <w:rPr>
          <w:b/>
          <w:i/>
          <w:sz w:val="28"/>
        </w:rPr>
        <w:t>Хор</w:t>
      </w:r>
      <w:r w:rsidR="00D167D0">
        <w:rPr>
          <w:b/>
          <w:i/>
          <w:sz w:val="28"/>
        </w:rPr>
        <w:t xml:space="preserve"> </w:t>
      </w:r>
      <w:r w:rsidR="00D167D0" w:rsidRPr="00D167D0">
        <w:rPr>
          <w:sz w:val="28"/>
        </w:rPr>
        <w:t>повторяет</w:t>
      </w:r>
      <w:r w:rsidR="00D167D0" w:rsidRPr="00663C0B">
        <w:rPr>
          <w:sz w:val="28"/>
        </w:rPr>
        <w:t>:</w:t>
      </w:r>
      <w:r w:rsidR="00D167D0">
        <w:rPr>
          <w:b/>
          <w:i/>
          <w:sz w:val="28"/>
        </w:rPr>
        <w:t xml:space="preserve"> </w:t>
      </w:r>
      <w:r w:rsidR="00D167D0">
        <w:rPr>
          <w:b/>
          <w:sz w:val="28"/>
        </w:rPr>
        <w:t>«Свят Господь Бог наш»</w:t>
      </w:r>
      <w:r w:rsidR="00D167D0" w:rsidRPr="00663C0B">
        <w:rPr>
          <w:b/>
          <w:sz w:val="28"/>
        </w:rPr>
        <w:t>.</w:t>
      </w:r>
    </w:p>
    <w:p w:rsidR="00D167D0" w:rsidRDefault="00D167D0" w:rsidP="00E0363F">
      <w:pPr>
        <w:pStyle w:val="Iauiue3"/>
        <w:tabs>
          <w:tab w:val="left" w:pos="426"/>
        </w:tabs>
        <w:jc w:val="both"/>
        <w:outlineLvl w:val="0"/>
        <w:rPr>
          <w:sz w:val="28"/>
        </w:rPr>
      </w:pPr>
      <w:r>
        <w:rPr>
          <w:b/>
          <w:i/>
          <w:sz w:val="28"/>
        </w:rPr>
        <w:t xml:space="preserve">     </w:t>
      </w:r>
      <w:r w:rsidR="00E0363F">
        <w:rPr>
          <w:b/>
          <w:i/>
          <w:sz w:val="28"/>
        </w:rPr>
        <w:t xml:space="preserve"> </w:t>
      </w:r>
      <w:r>
        <w:rPr>
          <w:b/>
          <w:i/>
          <w:sz w:val="28"/>
        </w:rPr>
        <w:t xml:space="preserve">Диакон: </w:t>
      </w:r>
      <w:r>
        <w:rPr>
          <w:b/>
          <w:sz w:val="28"/>
        </w:rPr>
        <w:t>«Яко свят Господь Бог наш»</w:t>
      </w:r>
      <w:r w:rsidRPr="00663C0B">
        <w:rPr>
          <w:b/>
          <w:sz w:val="28"/>
        </w:rPr>
        <w:t>.</w:t>
      </w:r>
    </w:p>
    <w:p w:rsidR="00D167D0" w:rsidRDefault="00D167D0" w:rsidP="00E0363F">
      <w:pPr>
        <w:pStyle w:val="Iauiue3"/>
        <w:tabs>
          <w:tab w:val="left" w:pos="426"/>
        </w:tabs>
        <w:jc w:val="both"/>
        <w:outlineLvl w:val="0"/>
        <w:rPr>
          <w:sz w:val="28"/>
        </w:rPr>
      </w:pPr>
      <w:r>
        <w:rPr>
          <w:b/>
          <w:i/>
          <w:sz w:val="28"/>
        </w:rPr>
        <w:t xml:space="preserve">     </w:t>
      </w:r>
      <w:r w:rsidR="00E0363F">
        <w:rPr>
          <w:b/>
          <w:i/>
          <w:sz w:val="28"/>
        </w:rPr>
        <w:t xml:space="preserve"> </w:t>
      </w:r>
      <w:r>
        <w:rPr>
          <w:b/>
          <w:i/>
          <w:sz w:val="28"/>
        </w:rPr>
        <w:t xml:space="preserve">Хор </w:t>
      </w:r>
      <w:r w:rsidRPr="00D167D0">
        <w:rPr>
          <w:sz w:val="28"/>
        </w:rPr>
        <w:t>снова</w:t>
      </w:r>
      <w:r>
        <w:rPr>
          <w:sz w:val="28"/>
        </w:rPr>
        <w:t xml:space="preserve"> поет</w:t>
      </w:r>
      <w:r>
        <w:rPr>
          <w:b/>
          <w:i/>
          <w:sz w:val="28"/>
        </w:rPr>
        <w:t>:</w:t>
      </w:r>
      <w:r w:rsidRPr="00D167D0">
        <w:rPr>
          <w:b/>
          <w:sz w:val="28"/>
        </w:rPr>
        <w:t xml:space="preserve"> </w:t>
      </w:r>
      <w:r>
        <w:rPr>
          <w:b/>
          <w:sz w:val="28"/>
        </w:rPr>
        <w:t>«Свят Господь Бог наш»</w:t>
      </w:r>
      <w:r w:rsidRPr="00663C0B">
        <w:rPr>
          <w:b/>
          <w:sz w:val="28"/>
        </w:rPr>
        <w:t>.</w:t>
      </w:r>
    </w:p>
    <w:p w:rsidR="00D167D0" w:rsidRDefault="00D167D0" w:rsidP="00E0363F">
      <w:pPr>
        <w:pStyle w:val="Iauiue3"/>
        <w:tabs>
          <w:tab w:val="left" w:pos="426"/>
        </w:tabs>
        <w:jc w:val="both"/>
        <w:outlineLvl w:val="0"/>
        <w:rPr>
          <w:sz w:val="28"/>
        </w:rPr>
      </w:pPr>
      <w:r>
        <w:rPr>
          <w:b/>
          <w:i/>
          <w:sz w:val="28"/>
        </w:rPr>
        <w:t xml:space="preserve">     </w:t>
      </w:r>
      <w:r w:rsidR="00E0363F">
        <w:rPr>
          <w:b/>
          <w:i/>
          <w:sz w:val="28"/>
        </w:rPr>
        <w:t xml:space="preserve"> </w:t>
      </w:r>
      <w:r>
        <w:rPr>
          <w:b/>
          <w:i/>
          <w:sz w:val="28"/>
        </w:rPr>
        <w:t xml:space="preserve">Диакон: </w:t>
      </w:r>
      <w:r>
        <w:rPr>
          <w:b/>
          <w:sz w:val="28"/>
        </w:rPr>
        <w:t xml:space="preserve">«Над всеми людьми Бог наш» </w:t>
      </w:r>
      <w:r>
        <w:rPr>
          <w:sz w:val="28"/>
        </w:rPr>
        <w:t>и входит в алтарь.</w:t>
      </w:r>
    </w:p>
    <w:p w:rsidR="00D167D0" w:rsidRDefault="00D167D0" w:rsidP="00E0363F">
      <w:pPr>
        <w:pStyle w:val="Iauiue3"/>
        <w:tabs>
          <w:tab w:val="left" w:pos="426"/>
        </w:tabs>
        <w:jc w:val="both"/>
        <w:outlineLvl w:val="0"/>
        <w:rPr>
          <w:sz w:val="28"/>
        </w:rPr>
      </w:pPr>
      <w:r>
        <w:rPr>
          <w:sz w:val="28"/>
        </w:rPr>
        <w:t xml:space="preserve">     </w:t>
      </w:r>
      <w:r w:rsidR="00E0363F">
        <w:rPr>
          <w:sz w:val="28"/>
        </w:rPr>
        <w:t xml:space="preserve"> </w:t>
      </w:r>
      <w:r>
        <w:rPr>
          <w:b/>
          <w:i/>
          <w:sz w:val="28"/>
        </w:rPr>
        <w:t xml:space="preserve">Хор </w:t>
      </w:r>
      <w:r>
        <w:rPr>
          <w:sz w:val="28"/>
        </w:rPr>
        <w:t>поет</w:t>
      </w:r>
      <w:r w:rsidRPr="00663C0B">
        <w:rPr>
          <w:sz w:val="28"/>
        </w:rPr>
        <w:t>:</w:t>
      </w:r>
      <w:r>
        <w:rPr>
          <w:b/>
          <w:sz w:val="28"/>
        </w:rPr>
        <w:t xml:space="preserve"> «Свят Господь Бог наш»</w:t>
      </w:r>
      <w:r w:rsidR="00B968B5">
        <w:rPr>
          <w:b/>
          <w:sz w:val="28"/>
        </w:rPr>
        <w:t>;</w:t>
      </w:r>
    </w:p>
    <w:p w:rsidR="00D167D0" w:rsidRDefault="00D167D0" w:rsidP="00024713">
      <w:pPr>
        <w:pStyle w:val="Iauiue3"/>
        <w:tabs>
          <w:tab w:val="left" w:pos="426"/>
        </w:tabs>
        <w:jc w:val="both"/>
        <w:rPr>
          <w:b/>
          <w:sz w:val="28"/>
        </w:rPr>
      </w:pPr>
      <w:r>
        <w:rPr>
          <w:sz w:val="28"/>
        </w:rPr>
        <w:t xml:space="preserve">     </w:t>
      </w:r>
      <w:r w:rsidR="00E0363F">
        <w:rPr>
          <w:sz w:val="28"/>
        </w:rPr>
        <w:t xml:space="preserve"> </w:t>
      </w:r>
      <w:r>
        <w:rPr>
          <w:sz w:val="28"/>
        </w:rPr>
        <w:t xml:space="preserve">10) </w:t>
      </w:r>
      <w:r w:rsidR="00B8508E">
        <w:rPr>
          <w:b/>
          <w:i/>
          <w:sz w:val="28"/>
        </w:rPr>
        <w:t>о</w:t>
      </w:r>
      <w:r w:rsidRPr="00D167D0">
        <w:rPr>
          <w:b/>
          <w:i/>
          <w:sz w:val="28"/>
        </w:rPr>
        <w:t xml:space="preserve">тпуст </w:t>
      </w:r>
      <w:r w:rsidRPr="00D167D0">
        <w:rPr>
          <w:sz w:val="28"/>
        </w:rPr>
        <w:t>в конце</w:t>
      </w:r>
      <w:r>
        <w:rPr>
          <w:b/>
          <w:i/>
          <w:sz w:val="28"/>
        </w:rPr>
        <w:t xml:space="preserve"> </w:t>
      </w:r>
      <w:r w:rsidRPr="00D167D0">
        <w:rPr>
          <w:b/>
          <w:sz w:val="28"/>
        </w:rPr>
        <w:t>всенощного бдения</w:t>
      </w:r>
      <w:r>
        <w:rPr>
          <w:b/>
          <w:i/>
          <w:sz w:val="28"/>
        </w:rPr>
        <w:t xml:space="preserve"> </w:t>
      </w:r>
      <w:r w:rsidRPr="00D167D0">
        <w:rPr>
          <w:sz w:val="28"/>
        </w:rPr>
        <w:t>и</w:t>
      </w:r>
      <w:r>
        <w:rPr>
          <w:b/>
          <w:i/>
          <w:sz w:val="28"/>
        </w:rPr>
        <w:t xml:space="preserve"> </w:t>
      </w:r>
      <w:r w:rsidRPr="00D167D0">
        <w:rPr>
          <w:sz w:val="28"/>
        </w:rPr>
        <w:t>на</w:t>
      </w:r>
      <w:r>
        <w:rPr>
          <w:b/>
          <w:i/>
          <w:sz w:val="28"/>
        </w:rPr>
        <w:t xml:space="preserve"> </w:t>
      </w:r>
      <w:r w:rsidRPr="00D167D0">
        <w:rPr>
          <w:b/>
          <w:sz w:val="28"/>
        </w:rPr>
        <w:t>первом часе</w:t>
      </w:r>
      <w:r>
        <w:rPr>
          <w:b/>
          <w:sz w:val="28"/>
        </w:rPr>
        <w:t xml:space="preserve"> </w:t>
      </w:r>
      <w:r w:rsidR="00024713" w:rsidRPr="00024713">
        <w:rPr>
          <w:sz w:val="28"/>
        </w:rPr>
        <w:t>начина</w:t>
      </w:r>
      <w:r w:rsidRPr="00024713">
        <w:rPr>
          <w:sz w:val="28"/>
        </w:rPr>
        <w:t xml:space="preserve">ется </w:t>
      </w:r>
      <w:r w:rsidR="00024713">
        <w:rPr>
          <w:sz w:val="28"/>
        </w:rPr>
        <w:t>словами</w:t>
      </w:r>
      <w:r w:rsidR="00E0363F">
        <w:rPr>
          <w:sz w:val="28"/>
        </w:rPr>
        <w:t>:</w:t>
      </w:r>
      <w:r w:rsidR="00024713">
        <w:rPr>
          <w:sz w:val="28"/>
        </w:rPr>
        <w:t xml:space="preserve"> </w:t>
      </w:r>
      <w:r w:rsidR="00024713" w:rsidRPr="00024713">
        <w:rPr>
          <w:b/>
          <w:sz w:val="28"/>
        </w:rPr>
        <w:t>«Воскресый из мертвых»</w:t>
      </w:r>
      <w:r w:rsidR="00024713">
        <w:rPr>
          <w:b/>
          <w:sz w:val="28"/>
        </w:rPr>
        <w:t xml:space="preserve"> </w:t>
      </w:r>
      <w:r w:rsidR="00024713" w:rsidRPr="00024713">
        <w:rPr>
          <w:sz w:val="28"/>
        </w:rPr>
        <w:t>и далее</w:t>
      </w:r>
      <w:r w:rsidR="00B8508E">
        <w:rPr>
          <w:sz w:val="28"/>
        </w:rPr>
        <w:t>:</w:t>
      </w:r>
      <w:r w:rsidR="00024713">
        <w:rPr>
          <w:sz w:val="28"/>
        </w:rPr>
        <w:t xml:space="preserve"> </w:t>
      </w:r>
      <w:r w:rsidR="00024713" w:rsidRPr="00024713">
        <w:rPr>
          <w:b/>
          <w:sz w:val="28"/>
        </w:rPr>
        <w:t>«Христос истинный Бог наш…»</w:t>
      </w:r>
      <w:r w:rsidR="002227C7">
        <w:rPr>
          <w:b/>
          <w:sz w:val="28"/>
        </w:rPr>
        <w:t xml:space="preserve">                               </w:t>
      </w:r>
      <w:r w:rsidR="004D7844">
        <w:rPr>
          <w:sz w:val="28"/>
        </w:rPr>
        <w:t xml:space="preserve">(см.: </w:t>
      </w:r>
      <w:r w:rsidR="005F67AF">
        <w:rPr>
          <w:b/>
          <w:sz w:val="28"/>
        </w:rPr>
        <w:t>Приложения</w:t>
      </w:r>
      <w:r w:rsidR="004D7844">
        <w:rPr>
          <w:b/>
          <w:sz w:val="28"/>
        </w:rPr>
        <w:t>, Отпусты</w:t>
      </w:r>
      <w:r w:rsidR="004D7844" w:rsidRPr="00663C0B">
        <w:rPr>
          <w:b/>
          <w:sz w:val="28"/>
        </w:rPr>
        <w:t>)</w:t>
      </w:r>
      <w:r w:rsidR="00024713" w:rsidRPr="00663C0B">
        <w:rPr>
          <w:b/>
          <w:sz w:val="28"/>
        </w:rPr>
        <w:t>.</w:t>
      </w:r>
    </w:p>
    <w:p w:rsidR="00B51139" w:rsidRDefault="00B51139" w:rsidP="00024713">
      <w:pPr>
        <w:pStyle w:val="Iauiue3"/>
        <w:tabs>
          <w:tab w:val="left" w:pos="426"/>
        </w:tabs>
        <w:jc w:val="both"/>
        <w:rPr>
          <w:b/>
          <w:sz w:val="28"/>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542B03" w:rsidRDefault="00542B03" w:rsidP="00255587">
      <w:pPr>
        <w:pStyle w:val="Iauiue3"/>
        <w:tabs>
          <w:tab w:val="left" w:pos="426"/>
        </w:tabs>
        <w:jc w:val="center"/>
        <w:outlineLvl w:val="0"/>
        <w:rPr>
          <w:b/>
          <w:sz w:val="36"/>
          <w:szCs w:val="36"/>
        </w:rPr>
      </w:pPr>
    </w:p>
    <w:p w:rsidR="00324DBA" w:rsidRPr="004F17AA" w:rsidRDefault="00324DBA" w:rsidP="00255587">
      <w:pPr>
        <w:pStyle w:val="Iauiue3"/>
        <w:tabs>
          <w:tab w:val="left" w:pos="426"/>
        </w:tabs>
        <w:jc w:val="center"/>
        <w:outlineLvl w:val="0"/>
        <w:rPr>
          <w:b/>
          <w:sz w:val="36"/>
          <w:szCs w:val="36"/>
        </w:rPr>
      </w:pPr>
      <w:r w:rsidRPr="004F17AA">
        <w:rPr>
          <w:b/>
          <w:sz w:val="36"/>
          <w:szCs w:val="36"/>
          <w:lang w:val="en-US"/>
        </w:rPr>
        <w:lastRenderedPageBreak/>
        <w:t>V</w:t>
      </w:r>
      <w:r w:rsidRPr="004F17AA">
        <w:rPr>
          <w:b/>
          <w:sz w:val="36"/>
          <w:szCs w:val="36"/>
        </w:rPr>
        <w:t xml:space="preserve">. БОЖЕСТВЕННАЯ ЛИТУРГИЯ </w:t>
      </w:r>
    </w:p>
    <w:p w:rsidR="004F17AA" w:rsidRDefault="00324DBA" w:rsidP="00EB7755">
      <w:pPr>
        <w:pStyle w:val="Iauiue3"/>
        <w:tabs>
          <w:tab w:val="left" w:pos="426"/>
        </w:tabs>
        <w:jc w:val="center"/>
        <w:outlineLvl w:val="0"/>
        <w:rPr>
          <w:b/>
          <w:caps/>
          <w:sz w:val="36"/>
          <w:szCs w:val="36"/>
        </w:rPr>
      </w:pPr>
      <w:r w:rsidRPr="004F17AA">
        <w:rPr>
          <w:b/>
          <w:caps/>
          <w:sz w:val="36"/>
          <w:szCs w:val="36"/>
        </w:rPr>
        <w:t xml:space="preserve">по чину святых Иоанна Златоуста </w:t>
      </w:r>
    </w:p>
    <w:p w:rsidR="00324DBA" w:rsidRPr="004F17AA" w:rsidRDefault="00324DBA" w:rsidP="00EB7755">
      <w:pPr>
        <w:pStyle w:val="Iauiue3"/>
        <w:tabs>
          <w:tab w:val="left" w:pos="426"/>
        </w:tabs>
        <w:jc w:val="center"/>
        <w:outlineLvl w:val="0"/>
        <w:rPr>
          <w:b/>
          <w:caps/>
          <w:sz w:val="36"/>
          <w:szCs w:val="36"/>
        </w:rPr>
      </w:pPr>
      <w:r w:rsidRPr="004F17AA">
        <w:rPr>
          <w:b/>
          <w:caps/>
          <w:sz w:val="36"/>
          <w:szCs w:val="36"/>
        </w:rPr>
        <w:t>и Василия Великого</w:t>
      </w:r>
    </w:p>
    <w:p w:rsidR="00324DBA" w:rsidRDefault="00324DBA" w:rsidP="00324DBA">
      <w:pPr>
        <w:pStyle w:val="Iauiue3"/>
        <w:jc w:val="center"/>
        <w:rPr>
          <w:sz w:val="28"/>
          <w:u w:val="single"/>
        </w:rPr>
      </w:pPr>
    </w:p>
    <w:p w:rsidR="00007CDA" w:rsidRDefault="00324DBA" w:rsidP="000B5FE4">
      <w:pPr>
        <w:tabs>
          <w:tab w:val="left" w:pos="426"/>
        </w:tabs>
        <w:jc w:val="both"/>
        <w:rPr>
          <w:sz w:val="28"/>
          <w:szCs w:val="28"/>
        </w:rPr>
      </w:pPr>
      <w:r w:rsidRPr="00C35728">
        <w:rPr>
          <w:sz w:val="28"/>
          <w:szCs w:val="28"/>
        </w:rPr>
        <w:t xml:space="preserve">    </w:t>
      </w:r>
      <w:r w:rsidR="000B5FE4" w:rsidRPr="000B5FE4">
        <w:rPr>
          <w:sz w:val="28"/>
          <w:szCs w:val="28"/>
        </w:rPr>
        <w:t xml:space="preserve"> </w:t>
      </w:r>
      <w:r w:rsidR="00252C49">
        <w:rPr>
          <w:sz w:val="28"/>
          <w:szCs w:val="28"/>
        </w:rPr>
        <w:t xml:space="preserve"> </w:t>
      </w:r>
    </w:p>
    <w:p w:rsidR="00324DBA" w:rsidRPr="00C35728" w:rsidRDefault="003B6D12" w:rsidP="003B6D12">
      <w:pPr>
        <w:tabs>
          <w:tab w:val="left" w:pos="426"/>
        </w:tabs>
        <w:jc w:val="both"/>
        <w:rPr>
          <w:sz w:val="28"/>
          <w:szCs w:val="28"/>
        </w:rPr>
      </w:pPr>
      <w:r>
        <w:rPr>
          <w:sz w:val="28"/>
          <w:szCs w:val="28"/>
        </w:rPr>
        <w:t xml:space="preserve">      </w:t>
      </w:r>
      <w:r w:rsidR="00252C49">
        <w:rPr>
          <w:sz w:val="28"/>
          <w:szCs w:val="28"/>
        </w:rPr>
        <w:t>«Во время службы Божественной л</w:t>
      </w:r>
      <w:r w:rsidR="00324DBA" w:rsidRPr="00C35728">
        <w:rPr>
          <w:sz w:val="28"/>
          <w:szCs w:val="28"/>
        </w:rPr>
        <w:t xml:space="preserve">итургии, иерей должен быть кроток, тих, мирен и благоговеен, взирать умными очами на своего Владыку, перед Ним же стоит, Ему же служит и Его же образ на себе носит. </w:t>
      </w:r>
    </w:p>
    <w:p w:rsidR="00324DBA" w:rsidRPr="00C35728" w:rsidRDefault="00324DBA" w:rsidP="00C521A9">
      <w:pPr>
        <w:tabs>
          <w:tab w:val="left" w:pos="426"/>
        </w:tabs>
        <w:jc w:val="both"/>
        <w:rPr>
          <w:sz w:val="28"/>
          <w:szCs w:val="28"/>
        </w:rPr>
      </w:pPr>
      <w:r w:rsidRPr="00C35728">
        <w:rPr>
          <w:sz w:val="28"/>
          <w:szCs w:val="28"/>
        </w:rPr>
        <w:t xml:space="preserve">     </w:t>
      </w:r>
      <w:r w:rsidR="000B5FE4" w:rsidRPr="000B5FE4">
        <w:rPr>
          <w:sz w:val="28"/>
          <w:szCs w:val="28"/>
        </w:rPr>
        <w:t xml:space="preserve"> </w:t>
      </w:r>
      <w:r w:rsidRPr="00C35728">
        <w:rPr>
          <w:sz w:val="28"/>
          <w:szCs w:val="28"/>
        </w:rPr>
        <w:t xml:space="preserve">Молитвы должен читать со всяким благоговением, благочестно, внимательно, прилежно и полностью, ничего не пропуская. Зная, что Бог их принимает от его уст как некий многоценный бисер. </w:t>
      </w:r>
    </w:p>
    <w:p w:rsidR="00324DBA" w:rsidRPr="00C35728" w:rsidRDefault="00324DBA" w:rsidP="00324DBA">
      <w:pPr>
        <w:tabs>
          <w:tab w:val="left" w:pos="426"/>
        </w:tabs>
        <w:jc w:val="both"/>
        <w:rPr>
          <w:sz w:val="28"/>
          <w:szCs w:val="28"/>
        </w:rPr>
      </w:pPr>
      <w:r w:rsidRPr="00C35728">
        <w:rPr>
          <w:sz w:val="28"/>
          <w:szCs w:val="28"/>
        </w:rPr>
        <w:t xml:space="preserve">     </w:t>
      </w:r>
      <w:r w:rsidR="000B5FE4" w:rsidRPr="000B5FE4">
        <w:rPr>
          <w:sz w:val="28"/>
          <w:szCs w:val="28"/>
        </w:rPr>
        <w:t xml:space="preserve"> </w:t>
      </w:r>
      <w:r w:rsidRPr="00C35728">
        <w:rPr>
          <w:sz w:val="28"/>
          <w:szCs w:val="28"/>
        </w:rPr>
        <w:t xml:space="preserve">Служить иерей должен со страхом и трепетом, со смиренным воззрением очей </w:t>
      </w:r>
      <w:r w:rsidR="002227C7">
        <w:rPr>
          <w:sz w:val="28"/>
          <w:szCs w:val="28"/>
        </w:rPr>
        <w:t xml:space="preserve">           </w:t>
      </w:r>
      <w:r w:rsidRPr="00C35728">
        <w:rPr>
          <w:sz w:val="28"/>
          <w:szCs w:val="28"/>
        </w:rPr>
        <w:t xml:space="preserve">и благоговейным движением рук. И всеми своими действиями – благочестным стоянием и внешней позой отображать свою внутреннюю веру, ею же крепко научается, что престол есть седалище Небесного Царя – Судьи живых и мертвых, на нем же Он истинно сидит и множество ангелов вокруг со страхом невидимо Ему предстоят» </w:t>
      </w:r>
      <w:r w:rsidRPr="000B5FE4">
        <w:rPr>
          <w:sz w:val="28"/>
          <w:szCs w:val="28"/>
        </w:rPr>
        <w:t>(«Известие Учительное»</w:t>
      </w:r>
      <w:r w:rsidR="00BF37D2">
        <w:rPr>
          <w:rStyle w:val="a5"/>
          <w:sz w:val="28"/>
          <w:szCs w:val="28"/>
        </w:rPr>
        <w:footnoteReference w:id="64"/>
      </w:r>
      <w:r w:rsidRPr="000B5FE4">
        <w:rPr>
          <w:sz w:val="28"/>
          <w:szCs w:val="28"/>
        </w:rPr>
        <w:t>)</w:t>
      </w:r>
      <w:r w:rsidRPr="00C35728">
        <w:rPr>
          <w:sz w:val="28"/>
          <w:szCs w:val="28"/>
        </w:rPr>
        <w:t>.</w:t>
      </w:r>
    </w:p>
    <w:p w:rsidR="00324DBA" w:rsidRDefault="00324DBA" w:rsidP="00324DBA">
      <w:pPr>
        <w:pStyle w:val="Iauiue3"/>
        <w:tabs>
          <w:tab w:val="left" w:pos="426"/>
        </w:tabs>
        <w:jc w:val="both"/>
        <w:rPr>
          <w:i/>
          <w:sz w:val="28"/>
        </w:rPr>
      </w:pPr>
    </w:p>
    <w:p w:rsidR="00324DBA" w:rsidRPr="004F17AA" w:rsidRDefault="00324DBA" w:rsidP="00EB7755">
      <w:pPr>
        <w:pStyle w:val="Iauiue3"/>
        <w:tabs>
          <w:tab w:val="left" w:pos="426"/>
        </w:tabs>
        <w:jc w:val="center"/>
        <w:rPr>
          <w:b/>
          <w:caps/>
          <w:sz w:val="32"/>
          <w:szCs w:val="32"/>
        </w:rPr>
      </w:pPr>
      <w:r w:rsidRPr="004F17AA">
        <w:rPr>
          <w:b/>
          <w:caps/>
          <w:sz w:val="32"/>
          <w:szCs w:val="32"/>
        </w:rPr>
        <w:t>Входные молитвы</w:t>
      </w:r>
    </w:p>
    <w:p w:rsidR="00AA4A46" w:rsidRDefault="00AA4A46" w:rsidP="00324DBA">
      <w:pPr>
        <w:pStyle w:val="Iauiue3"/>
        <w:jc w:val="center"/>
        <w:rPr>
          <w:b/>
          <w:sz w:val="32"/>
          <w:szCs w:val="32"/>
        </w:rPr>
      </w:pPr>
    </w:p>
    <w:p w:rsidR="00AA4A46" w:rsidRDefault="00AA4A46" w:rsidP="003B6D12">
      <w:pPr>
        <w:pStyle w:val="aa"/>
        <w:tabs>
          <w:tab w:val="left" w:pos="426"/>
        </w:tabs>
        <w:jc w:val="both"/>
        <w:rPr>
          <w:sz w:val="28"/>
          <w:szCs w:val="28"/>
        </w:rPr>
      </w:pPr>
      <w:r w:rsidRPr="00587354">
        <w:rPr>
          <w:sz w:val="28"/>
          <w:szCs w:val="28"/>
        </w:rPr>
        <w:t xml:space="preserve">     </w:t>
      </w:r>
      <w:r w:rsidR="006947EB">
        <w:rPr>
          <w:sz w:val="28"/>
          <w:szCs w:val="28"/>
        </w:rPr>
        <w:t xml:space="preserve"> </w:t>
      </w:r>
      <w:r w:rsidR="00587354" w:rsidRPr="00587354">
        <w:rPr>
          <w:sz w:val="28"/>
          <w:szCs w:val="28"/>
        </w:rPr>
        <w:t>Совершение</w:t>
      </w:r>
      <w:r w:rsidR="00587354">
        <w:rPr>
          <w:b/>
          <w:sz w:val="28"/>
          <w:szCs w:val="28"/>
        </w:rPr>
        <w:t xml:space="preserve"> в</w:t>
      </w:r>
      <w:r w:rsidRPr="00AA4A46">
        <w:rPr>
          <w:b/>
          <w:sz w:val="28"/>
          <w:szCs w:val="28"/>
        </w:rPr>
        <w:t>ходны</w:t>
      </w:r>
      <w:r w:rsidR="00587354">
        <w:rPr>
          <w:b/>
          <w:sz w:val="28"/>
          <w:szCs w:val="28"/>
        </w:rPr>
        <w:t>х</w:t>
      </w:r>
      <w:r w:rsidRPr="00AA4A46">
        <w:rPr>
          <w:b/>
          <w:sz w:val="28"/>
          <w:szCs w:val="28"/>
        </w:rPr>
        <w:t xml:space="preserve"> молитв</w:t>
      </w:r>
      <w:r w:rsidRPr="00AA4A46">
        <w:rPr>
          <w:sz w:val="28"/>
          <w:szCs w:val="28"/>
        </w:rPr>
        <w:t xml:space="preserve"> следует начинать</w:t>
      </w:r>
      <w:r>
        <w:rPr>
          <w:sz w:val="28"/>
          <w:szCs w:val="28"/>
        </w:rPr>
        <w:t xml:space="preserve"> с</w:t>
      </w:r>
      <w:r w:rsidRPr="00AA4A46">
        <w:rPr>
          <w:sz w:val="28"/>
          <w:szCs w:val="28"/>
        </w:rPr>
        <w:t xml:space="preserve"> расчёт</w:t>
      </w:r>
      <w:r>
        <w:rPr>
          <w:sz w:val="28"/>
          <w:szCs w:val="28"/>
        </w:rPr>
        <w:t>ом</w:t>
      </w:r>
      <w:r w:rsidRPr="00AA4A46">
        <w:rPr>
          <w:sz w:val="28"/>
          <w:szCs w:val="28"/>
        </w:rPr>
        <w:t xml:space="preserve"> </w:t>
      </w:r>
      <w:r>
        <w:rPr>
          <w:sz w:val="28"/>
          <w:szCs w:val="28"/>
        </w:rPr>
        <w:t xml:space="preserve">времени </w:t>
      </w:r>
      <w:r w:rsidRPr="00AA4A46">
        <w:rPr>
          <w:sz w:val="28"/>
          <w:szCs w:val="28"/>
        </w:rPr>
        <w:t>необходимо</w:t>
      </w:r>
      <w:r>
        <w:rPr>
          <w:sz w:val="28"/>
          <w:szCs w:val="28"/>
        </w:rPr>
        <w:t>го</w:t>
      </w:r>
      <w:r w:rsidRPr="00AA4A46">
        <w:rPr>
          <w:sz w:val="28"/>
          <w:szCs w:val="28"/>
        </w:rPr>
        <w:t xml:space="preserve"> </w:t>
      </w:r>
      <w:r>
        <w:rPr>
          <w:sz w:val="28"/>
          <w:szCs w:val="28"/>
        </w:rPr>
        <w:t>для</w:t>
      </w:r>
      <w:r w:rsidRPr="00AA4A46">
        <w:rPr>
          <w:sz w:val="28"/>
          <w:szCs w:val="28"/>
        </w:rPr>
        <w:t xml:space="preserve"> их чтени</w:t>
      </w:r>
      <w:r>
        <w:rPr>
          <w:sz w:val="28"/>
          <w:szCs w:val="28"/>
        </w:rPr>
        <w:t>я</w:t>
      </w:r>
      <w:r w:rsidR="000B5FE4">
        <w:rPr>
          <w:sz w:val="28"/>
          <w:szCs w:val="28"/>
        </w:rPr>
        <w:t>,</w:t>
      </w:r>
      <w:r w:rsidRPr="00AA4A46">
        <w:rPr>
          <w:sz w:val="28"/>
          <w:szCs w:val="28"/>
        </w:rPr>
        <w:t xml:space="preserve"> облачени</w:t>
      </w:r>
      <w:r>
        <w:rPr>
          <w:sz w:val="28"/>
          <w:szCs w:val="28"/>
        </w:rPr>
        <w:t>я</w:t>
      </w:r>
      <w:r w:rsidR="000B5FE4">
        <w:rPr>
          <w:sz w:val="28"/>
          <w:szCs w:val="28"/>
        </w:rPr>
        <w:t xml:space="preserve"> в священные одежды</w:t>
      </w:r>
      <w:r w:rsidR="00A05E01">
        <w:rPr>
          <w:sz w:val="28"/>
          <w:szCs w:val="28"/>
        </w:rPr>
        <w:t xml:space="preserve">, </w:t>
      </w:r>
      <w:r>
        <w:rPr>
          <w:sz w:val="28"/>
          <w:szCs w:val="28"/>
        </w:rPr>
        <w:t xml:space="preserve">а также </w:t>
      </w:r>
      <w:r w:rsidR="00587354">
        <w:rPr>
          <w:sz w:val="28"/>
          <w:szCs w:val="28"/>
        </w:rPr>
        <w:t xml:space="preserve">с тем, </w:t>
      </w:r>
      <w:r w:rsidRPr="00AA4A46">
        <w:rPr>
          <w:sz w:val="28"/>
          <w:szCs w:val="28"/>
        </w:rPr>
        <w:t xml:space="preserve">чтобы успеть </w:t>
      </w:r>
      <w:r>
        <w:rPr>
          <w:sz w:val="28"/>
          <w:szCs w:val="28"/>
        </w:rPr>
        <w:t>совершить</w:t>
      </w:r>
      <w:r w:rsidRPr="00AA4A46">
        <w:rPr>
          <w:b/>
          <w:sz w:val="28"/>
          <w:szCs w:val="28"/>
        </w:rPr>
        <w:t xml:space="preserve"> проскомидию</w:t>
      </w:r>
      <w:r>
        <w:rPr>
          <w:sz w:val="28"/>
          <w:szCs w:val="28"/>
        </w:rPr>
        <w:t xml:space="preserve"> </w:t>
      </w:r>
      <w:r w:rsidR="00C23B6D">
        <w:rPr>
          <w:sz w:val="28"/>
          <w:szCs w:val="28"/>
        </w:rPr>
        <w:t xml:space="preserve">по чину, без </w:t>
      </w:r>
      <w:r w:rsidRPr="00AA4A46">
        <w:rPr>
          <w:sz w:val="28"/>
          <w:szCs w:val="28"/>
        </w:rPr>
        <w:t xml:space="preserve">лишней спешки, </w:t>
      </w:r>
      <w:r>
        <w:rPr>
          <w:sz w:val="28"/>
          <w:szCs w:val="28"/>
        </w:rPr>
        <w:t xml:space="preserve">и </w:t>
      </w:r>
      <w:r w:rsidR="00587354">
        <w:rPr>
          <w:sz w:val="28"/>
          <w:szCs w:val="28"/>
        </w:rPr>
        <w:t xml:space="preserve">затем </w:t>
      </w:r>
      <w:r>
        <w:rPr>
          <w:sz w:val="28"/>
          <w:szCs w:val="28"/>
        </w:rPr>
        <w:t>в</w:t>
      </w:r>
      <w:r w:rsidRPr="00AA4A46">
        <w:rPr>
          <w:sz w:val="28"/>
          <w:szCs w:val="28"/>
        </w:rPr>
        <w:t xml:space="preserve"> установленно</w:t>
      </w:r>
      <w:r>
        <w:rPr>
          <w:sz w:val="28"/>
          <w:szCs w:val="28"/>
        </w:rPr>
        <w:t>е</w:t>
      </w:r>
      <w:r w:rsidRPr="00AA4A46">
        <w:rPr>
          <w:sz w:val="28"/>
          <w:szCs w:val="28"/>
        </w:rPr>
        <w:t xml:space="preserve"> врем</w:t>
      </w:r>
      <w:r>
        <w:rPr>
          <w:sz w:val="28"/>
          <w:szCs w:val="28"/>
        </w:rPr>
        <w:t>я</w:t>
      </w:r>
      <w:r w:rsidRPr="00AA4A46">
        <w:rPr>
          <w:sz w:val="28"/>
          <w:szCs w:val="28"/>
        </w:rPr>
        <w:t xml:space="preserve"> начат</w:t>
      </w:r>
      <w:r>
        <w:rPr>
          <w:sz w:val="28"/>
          <w:szCs w:val="28"/>
        </w:rPr>
        <w:t>ь</w:t>
      </w:r>
      <w:r w:rsidRPr="00AA4A46">
        <w:rPr>
          <w:sz w:val="28"/>
          <w:szCs w:val="28"/>
        </w:rPr>
        <w:t xml:space="preserve"> служб</w:t>
      </w:r>
      <w:r>
        <w:rPr>
          <w:sz w:val="28"/>
          <w:szCs w:val="28"/>
        </w:rPr>
        <w:t>у</w:t>
      </w:r>
      <w:r w:rsidRPr="00AA4A46">
        <w:rPr>
          <w:sz w:val="28"/>
          <w:szCs w:val="28"/>
        </w:rPr>
        <w:t>.</w:t>
      </w:r>
      <w:r>
        <w:rPr>
          <w:sz w:val="28"/>
          <w:szCs w:val="28"/>
        </w:rPr>
        <w:t xml:space="preserve"> </w:t>
      </w:r>
    </w:p>
    <w:p w:rsidR="00324DBA" w:rsidRPr="00324DBA" w:rsidRDefault="00AA4A46" w:rsidP="003B6D12">
      <w:pPr>
        <w:pStyle w:val="aa"/>
        <w:tabs>
          <w:tab w:val="left" w:pos="426"/>
        </w:tabs>
        <w:jc w:val="both"/>
        <w:rPr>
          <w:sz w:val="28"/>
          <w:szCs w:val="28"/>
        </w:rPr>
      </w:pPr>
      <w:r>
        <w:rPr>
          <w:sz w:val="28"/>
          <w:szCs w:val="28"/>
        </w:rPr>
        <w:t xml:space="preserve">      </w:t>
      </w:r>
      <w:r w:rsidR="00587354">
        <w:rPr>
          <w:sz w:val="28"/>
          <w:szCs w:val="28"/>
        </w:rPr>
        <w:t>Утром, в</w:t>
      </w:r>
      <w:r>
        <w:rPr>
          <w:sz w:val="28"/>
          <w:szCs w:val="28"/>
        </w:rPr>
        <w:t xml:space="preserve"> назначенное время, </w:t>
      </w:r>
      <w:r>
        <w:rPr>
          <w:b/>
          <w:i/>
          <w:sz w:val="28"/>
          <w:szCs w:val="28"/>
        </w:rPr>
        <w:t>священнослужители</w:t>
      </w:r>
      <w:r w:rsidRPr="00332DF6">
        <w:rPr>
          <w:b/>
          <w:i/>
          <w:sz w:val="28"/>
          <w:szCs w:val="28"/>
        </w:rPr>
        <w:t>,</w:t>
      </w:r>
      <w:r>
        <w:rPr>
          <w:sz w:val="28"/>
          <w:szCs w:val="28"/>
        </w:rPr>
        <w:t xml:space="preserve"> подготовившиеся накануне </w:t>
      </w:r>
      <w:r w:rsidR="002227C7">
        <w:rPr>
          <w:sz w:val="28"/>
          <w:szCs w:val="28"/>
        </w:rPr>
        <w:t xml:space="preserve">       </w:t>
      </w:r>
      <w:r>
        <w:rPr>
          <w:sz w:val="28"/>
          <w:szCs w:val="28"/>
        </w:rPr>
        <w:t xml:space="preserve">к совершению </w:t>
      </w:r>
      <w:r w:rsidR="00252C49" w:rsidRPr="003B6D12">
        <w:rPr>
          <w:sz w:val="28"/>
          <w:szCs w:val="28"/>
        </w:rPr>
        <w:t>Божественной л</w:t>
      </w:r>
      <w:r w:rsidRPr="003B6D12">
        <w:rPr>
          <w:sz w:val="28"/>
          <w:szCs w:val="28"/>
        </w:rPr>
        <w:t>итургии,</w:t>
      </w:r>
      <w:r>
        <w:rPr>
          <w:sz w:val="28"/>
          <w:szCs w:val="28"/>
        </w:rPr>
        <w:t xml:space="preserve"> приходят в храм.</w:t>
      </w:r>
      <w:r w:rsidR="00A05E01">
        <w:rPr>
          <w:sz w:val="28"/>
          <w:szCs w:val="28"/>
        </w:rPr>
        <w:t xml:space="preserve"> </w:t>
      </w:r>
      <w:r w:rsidR="00C90A2D">
        <w:rPr>
          <w:sz w:val="28"/>
          <w:szCs w:val="28"/>
        </w:rPr>
        <w:t xml:space="preserve">Далее, по </w:t>
      </w:r>
      <w:r w:rsidR="00C90A2D" w:rsidRPr="00332DF6">
        <w:rPr>
          <w:sz w:val="28"/>
          <w:szCs w:val="28"/>
        </w:rPr>
        <w:t>Служебнику</w:t>
      </w:r>
      <w:r w:rsidR="00C90A2D">
        <w:rPr>
          <w:sz w:val="28"/>
          <w:szCs w:val="28"/>
        </w:rPr>
        <w:t xml:space="preserve">, </w:t>
      </w:r>
      <w:r w:rsidR="00324DBA" w:rsidRPr="00324DBA">
        <w:rPr>
          <w:sz w:val="28"/>
          <w:szCs w:val="28"/>
        </w:rPr>
        <w:t xml:space="preserve">став пред царскими вратами, </w:t>
      </w:r>
      <w:r w:rsidR="00817706">
        <w:rPr>
          <w:sz w:val="28"/>
          <w:szCs w:val="28"/>
        </w:rPr>
        <w:t xml:space="preserve">они </w:t>
      </w:r>
      <w:r w:rsidR="00324DBA" w:rsidRPr="00324DBA">
        <w:rPr>
          <w:sz w:val="28"/>
          <w:szCs w:val="28"/>
        </w:rPr>
        <w:t xml:space="preserve">трижды осеняют себя крестным знамением, совершая три поклона, и читают </w:t>
      </w:r>
      <w:r w:rsidR="00324DBA" w:rsidRPr="00817706">
        <w:rPr>
          <w:b/>
          <w:sz w:val="28"/>
          <w:szCs w:val="28"/>
        </w:rPr>
        <w:t>входные</w:t>
      </w:r>
      <w:r w:rsidR="00577799">
        <w:rPr>
          <w:sz w:val="28"/>
          <w:szCs w:val="28"/>
        </w:rPr>
        <w:t xml:space="preserve"> </w:t>
      </w:r>
      <w:r w:rsidR="00324DBA" w:rsidRPr="00577799">
        <w:rPr>
          <w:b/>
          <w:sz w:val="28"/>
          <w:szCs w:val="28"/>
        </w:rPr>
        <w:t>молитв</w:t>
      </w:r>
      <w:r w:rsidR="0094784C">
        <w:rPr>
          <w:b/>
          <w:sz w:val="28"/>
          <w:szCs w:val="28"/>
        </w:rPr>
        <w:t>ы</w:t>
      </w:r>
      <w:r w:rsidR="00324DBA" w:rsidRPr="00332DF6">
        <w:rPr>
          <w:b/>
          <w:sz w:val="28"/>
          <w:szCs w:val="28"/>
        </w:rPr>
        <w:t xml:space="preserve">. </w:t>
      </w:r>
    </w:p>
    <w:p w:rsidR="00C35D8D" w:rsidRPr="00C35728" w:rsidRDefault="00C90A2D" w:rsidP="005925A7">
      <w:pPr>
        <w:tabs>
          <w:tab w:val="left" w:pos="426"/>
        </w:tabs>
        <w:jc w:val="both"/>
        <w:rPr>
          <w:sz w:val="28"/>
          <w:szCs w:val="28"/>
        </w:rPr>
      </w:pPr>
      <w:r w:rsidRPr="00C35728">
        <w:rPr>
          <w:sz w:val="28"/>
          <w:szCs w:val="28"/>
        </w:rPr>
        <w:t xml:space="preserve">     </w:t>
      </w:r>
      <w:r w:rsidR="006947EB">
        <w:rPr>
          <w:sz w:val="28"/>
          <w:szCs w:val="28"/>
        </w:rPr>
        <w:t xml:space="preserve"> </w:t>
      </w:r>
      <w:r w:rsidR="00F75DA1" w:rsidRPr="00C35728">
        <w:rPr>
          <w:sz w:val="28"/>
          <w:szCs w:val="28"/>
        </w:rPr>
        <w:t>П</w:t>
      </w:r>
      <w:r w:rsidR="00817706" w:rsidRPr="00C35728">
        <w:rPr>
          <w:sz w:val="28"/>
          <w:szCs w:val="28"/>
        </w:rPr>
        <w:t xml:space="preserve">о </w:t>
      </w:r>
      <w:r w:rsidR="000B7BA7" w:rsidRPr="00C35728">
        <w:rPr>
          <w:sz w:val="28"/>
          <w:szCs w:val="28"/>
        </w:rPr>
        <w:t>установив</w:t>
      </w:r>
      <w:r w:rsidR="00817706" w:rsidRPr="00C35728">
        <w:rPr>
          <w:sz w:val="28"/>
          <w:szCs w:val="28"/>
        </w:rPr>
        <w:t xml:space="preserve">шейся </w:t>
      </w:r>
      <w:r w:rsidR="00F75DA1" w:rsidRPr="00C35728">
        <w:rPr>
          <w:sz w:val="28"/>
          <w:szCs w:val="28"/>
        </w:rPr>
        <w:t xml:space="preserve">же </w:t>
      </w:r>
      <w:r w:rsidR="00817706" w:rsidRPr="00C35728">
        <w:rPr>
          <w:sz w:val="28"/>
          <w:szCs w:val="28"/>
        </w:rPr>
        <w:t>современной практике</w:t>
      </w:r>
      <w:r w:rsidR="003B6D12">
        <w:rPr>
          <w:sz w:val="28"/>
          <w:szCs w:val="28"/>
        </w:rPr>
        <w:t>,</w:t>
      </w:r>
      <w:r w:rsidR="00817706" w:rsidRPr="00C35728">
        <w:rPr>
          <w:sz w:val="28"/>
          <w:szCs w:val="28"/>
        </w:rPr>
        <w:t xml:space="preserve"> </w:t>
      </w:r>
      <w:r w:rsidR="00C35D8D" w:rsidRPr="00C35728">
        <w:rPr>
          <w:b/>
          <w:i/>
          <w:sz w:val="28"/>
          <w:szCs w:val="28"/>
        </w:rPr>
        <w:t>священнослужители</w:t>
      </w:r>
      <w:r w:rsidR="003B6D12">
        <w:rPr>
          <w:b/>
          <w:i/>
          <w:sz w:val="28"/>
          <w:szCs w:val="28"/>
        </w:rPr>
        <w:t>,</w:t>
      </w:r>
      <w:r w:rsidR="00C35D8D" w:rsidRPr="00C35728">
        <w:rPr>
          <w:b/>
          <w:i/>
          <w:sz w:val="28"/>
          <w:szCs w:val="28"/>
        </w:rPr>
        <w:t xml:space="preserve"> </w:t>
      </w:r>
      <w:r w:rsidR="00817706" w:rsidRPr="00C35728">
        <w:rPr>
          <w:sz w:val="28"/>
          <w:szCs w:val="28"/>
        </w:rPr>
        <w:t xml:space="preserve">прежде совершения </w:t>
      </w:r>
      <w:r w:rsidR="00817706" w:rsidRPr="00C35728">
        <w:rPr>
          <w:b/>
          <w:sz w:val="28"/>
          <w:szCs w:val="28"/>
        </w:rPr>
        <w:t>входных молитв</w:t>
      </w:r>
      <w:r w:rsidR="003B6D12">
        <w:rPr>
          <w:b/>
          <w:sz w:val="28"/>
          <w:szCs w:val="28"/>
        </w:rPr>
        <w:t>,</w:t>
      </w:r>
      <w:r w:rsidR="00817706" w:rsidRPr="00C35728">
        <w:rPr>
          <w:sz w:val="28"/>
          <w:szCs w:val="28"/>
        </w:rPr>
        <w:t xml:space="preserve"> сначала вход</w:t>
      </w:r>
      <w:r w:rsidR="00C35D8D" w:rsidRPr="00C35728">
        <w:rPr>
          <w:sz w:val="28"/>
          <w:szCs w:val="28"/>
        </w:rPr>
        <w:t>я</w:t>
      </w:r>
      <w:r w:rsidR="00817706" w:rsidRPr="00C35728">
        <w:rPr>
          <w:sz w:val="28"/>
          <w:szCs w:val="28"/>
        </w:rPr>
        <w:t>т в алтарь</w:t>
      </w:r>
      <w:r w:rsidR="00AC0653">
        <w:rPr>
          <w:rStyle w:val="a5"/>
          <w:sz w:val="28"/>
          <w:szCs w:val="28"/>
        </w:rPr>
        <w:footnoteReference w:id="65"/>
      </w:r>
      <w:r w:rsidR="00817706" w:rsidRPr="00C35728">
        <w:rPr>
          <w:sz w:val="28"/>
          <w:szCs w:val="28"/>
        </w:rPr>
        <w:t xml:space="preserve">. </w:t>
      </w:r>
      <w:r w:rsidR="00F75DA1" w:rsidRPr="00C35728">
        <w:rPr>
          <w:sz w:val="28"/>
          <w:szCs w:val="28"/>
        </w:rPr>
        <w:t>Здесь</w:t>
      </w:r>
      <w:r w:rsidR="00817706" w:rsidRPr="00C35728">
        <w:rPr>
          <w:sz w:val="28"/>
          <w:szCs w:val="28"/>
        </w:rPr>
        <w:t xml:space="preserve"> </w:t>
      </w:r>
      <w:r w:rsidR="00AC0653" w:rsidRPr="00C35728">
        <w:rPr>
          <w:sz w:val="28"/>
          <w:szCs w:val="28"/>
        </w:rPr>
        <w:t>он</w:t>
      </w:r>
      <w:r w:rsidR="00C35D8D" w:rsidRPr="00C35728">
        <w:rPr>
          <w:sz w:val="28"/>
          <w:szCs w:val="28"/>
        </w:rPr>
        <w:t>и</w:t>
      </w:r>
      <w:r w:rsidR="00AC0653" w:rsidRPr="00C35728">
        <w:rPr>
          <w:sz w:val="28"/>
          <w:szCs w:val="28"/>
        </w:rPr>
        <w:t xml:space="preserve"> </w:t>
      </w:r>
      <w:r w:rsidR="00817706" w:rsidRPr="00C35728">
        <w:rPr>
          <w:sz w:val="28"/>
          <w:szCs w:val="28"/>
        </w:rPr>
        <w:t>соверша</w:t>
      </w:r>
      <w:r w:rsidR="00C35D8D" w:rsidRPr="00C35728">
        <w:rPr>
          <w:sz w:val="28"/>
          <w:szCs w:val="28"/>
        </w:rPr>
        <w:t>ю</w:t>
      </w:r>
      <w:r w:rsidR="00817706" w:rsidRPr="00C35728">
        <w:rPr>
          <w:sz w:val="28"/>
          <w:szCs w:val="28"/>
        </w:rPr>
        <w:t xml:space="preserve">т два поклона </w:t>
      </w:r>
      <w:r w:rsidR="00AC0653" w:rsidRPr="00C35728">
        <w:rPr>
          <w:sz w:val="28"/>
          <w:szCs w:val="28"/>
        </w:rPr>
        <w:t xml:space="preserve">пред престолом </w:t>
      </w:r>
      <w:r w:rsidR="00817706" w:rsidRPr="00C35728">
        <w:rPr>
          <w:sz w:val="28"/>
          <w:szCs w:val="28"/>
        </w:rPr>
        <w:t>(какие положено</w:t>
      </w:r>
      <w:r w:rsidR="00AC0653" w:rsidRPr="00C35728">
        <w:rPr>
          <w:sz w:val="28"/>
          <w:szCs w:val="28"/>
        </w:rPr>
        <w:t xml:space="preserve"> по </w:t>
      </w:r>
      <w:r w:rsidR="00AC0653" w:rsidRPr="00C35728">
        <w:rPr>
          <w:b/>
          <w:sz w:val="28"/>
          <w:szCs w:val="28"/>
        </w:rPr>
        <w:t>Уставу</w:t>
      </w:r>
      <w:r w:rsidR="00817706" w:rsidRPr="00332DF6">
        <w:rPr>
          <w:b/>
          <w:sz w:val="28"/>
          <w:szCs w:val="28"/>
        </w:rPr>
        <w:t xml:space="preserve">, </w:t>
      </w:r>
      <w:r w:rsidR="00817706" w:rsidRPr="00C35728">
        <w:rPr>
          <w:sz w:val="28"/>
          <w:szCs w:val="28"/>
        </w:rPr>
        <w:t>поясной или земной), целу</w:t>
      </w:r>
      <w:r w:rsidR="00050ED4" w:rsidRPr="00C35728">
        <w:rPr>
          <w:sz w:val="28"/>
          <w:szCs w:val="28"/>
        </w:rPr>
        <w:t>ю</w:t>
      </w:r>
      <w:r w:rsidR="00817706" w:rsidRPr="00C35728">
        <w:rPr>
          <w:sz w:val="28"/>
          <w:szCs w:val="28"/>
        </w:rPr>
        <w:t>т его</w:t>
      </w:r>
      <w:r w:rsidR="00C35D8D" w:rsidRPr="00C35728">
        <w:rPr>
          <w:sz w:val="28"/>
          <w:szCs w:val="28"/>
        </w:rPr>
        <w:t xml:space="preserve"> </w:t>
      </w:r>
      <w:r w:rsidR="00577799" w:rsidRPr="00C35728">
        <w:rPr>
          <w:sz w:val="28"/>
          <w:szCs w:val="28"/>
        </w:rPr>
        <w:t xml:space="preserve">край </w:t>
      </w:r>
      <w:r w:rsidR="00050ED4" w:rsidRPr="00C35728">
        <w:rPr>
          <w:sz w:val="28"/>
          <w:szCs w:val="28"/>
        </w:rPr>
        <w:t xml:space="preserve">(а </w:t>
      </w:r>
      <w:r w:rsidR="00050ED4" w:rsidRPr="00C35728">
        <w:rPr>
          <w:b/>
          <w:i/>
          <w:sz w:val="28"/>
          <w:szCs w:val="28"/>
        </w:rPr>
        <w:t xml:space="preserve">священник </w:t>
      </w:r>
      <w:r w:rsidR="00050ED4" w:rsidRPr="00C35728">
        <w:rPr>
          <w:sz w:val="28"/>
          <w:szCs w:val="28"/>
        </w:rPr>
        <w:t xml:space="preserve">и </w:t>
      </w:r>
      <w:r w:rsidR="00050ED4" w:rsidRPr="00587354">
        <w:rPr>
          <w:sz w:val="28"/>
          <w:szCs w:val="28"/>
        </w:rPr>
        <w:t>Евангелие</w:t>
      </w:r>
      <w:r w:rsidR="00050ED4" w:rsidRPr="00C35728">
        <w:rPr>
          <w:sz w:val="28"/>
          <w:szCs w:val="28"/>
        </w:rPr>
        <w:t>)</w:t>
      </w:r>
      <w:r w:rsidR="00050ED4" w:rsidRPr="00C35728">
        <w:rPr>
          <w:b/>
          <w:i/>
          <w:sz w:val="28"/>
          <w:szCs w:val="28"/>
        </w:rPr>
        <w:t xml:space="preserve"> </w:t>
      </w:r>
      <w:r w:rsidR="00C35D8D" w:rsidRPr="00C35728">
        <w:rPr>
          <w:sz w:val="28"/>
          <w:szCs w:val="28"/>
        </w:rPr>
        <w:t>и совершаю</w:t>
      </w:r>
      <w:r w:rsidR="00817706" w:rsidRPr="00C35728">
        <w:rPr>
          <w:sz w:val="28"/>
          <w:szCs w:val="28"/>
        </w:rPr>
        <w:t>т третий поклон</w:t>
      </w:r>
      <w:r w:rsidR="00C35D8D" w:rsidRPr="00C35728">
        <w:rPr>
          <w:sz w:val="28"/>
          <w:szCs w:val="28"/>
        </w:rPr>
        <w:t>.</w:t>
      </w:r>
    </w:p>
    <w:p w:rsidR="00050ED4" w:rsidRPr="00C35728" w:rsidRDefault="00AC0653" w:rsidP="00332DF6">
      <w:pPr>
        <w:tabs>
          <w:tab w:val="left" w:pos="426"/>
        </w:tabs>
        <w:jc w:val="both"/>
        <w:rPr>
          <w:sz w:val="28"/>
          <w:szCs w:val="28"/>
        </w:rPr>
      </w:pPr>
      <w:r w:rsidRPr="00C35728">
        <w:rPr>
          <w:sz w:val="28"/>
          <w:szCs w:val="28"/>
        </w:rPr>
        <w:t xml:space="preserve">      </w:t>
      </w:r>
      <w:r w:rsidRPr="00C35728">
        <w:rPr>
          <w:b/>
          <w:i/>
          <w:sz w:val="28"/>
          <w:szCs w:val="28"/>
        </w:rPr>
        <w:t>Диакон</w:t>
      </w:r>
      <w:r w:rsidRPr="00C35728">
        <w:rPr>
          <w:sz w:val="28"/>
          <w:szCs w:val="28"/>
        </w:rPr>
        <w:t xml:space="preserve"> приходит </w:t>
      </w:r>
      <w:r w:rsidR="00332DF6">
        <w:rPr>
          <w:sz w:val="28"/>
          <w:szCs w:val="28"/>
        </w:rPr>
        <w:t xml:space="preserve">в храм </w:t>
      </w:r>
      <w:r w:rsidR="00050ED4" w:rsidRPr="00C35728">
        <w:rPr>
          <w:sz w:val="28"/>
          <w:szCs w:val="28"/>
        </w:rPr>
        <w:t>раньше</w:t>
      </w:r>
      <w:r w:rsidRPr="00C35728">
        <w:rPr>
          <w:sz w:val="28"/>
          <w:szCs w:val="28"/>
        </w:rPr>
        <w:t xml:space="preserve"> </w:t>
      </w:r>
      <w:r w:rsidRPr="00C35728">
        <w:rPr>
          <w:b/>
          <w:i/>
          <w:sz w:val="28"/>
          <w:szCs w:val="28"/>
        </w:rPr>
        <w:t>священника</w:t>
      </w:r>
      <w:r w:rsidRPr="00332DF6">
        <w:rPr>
          <w:b/>
          <w:i/>
          <w:sz w:val="28"/>
          <w:szCs w:val="28"/>
        </w:rPr>
        <w:t>,</w:t>
      </w:r>
      <w:r w:rsidRPr="00C35728">
        <w:rPr>
          <w:sz w:val="28"/>
          <w:szCs w:val="28"/>
        </w:rPr>
        <w:t xml:space="preserve"> </w:t>
      </w:r>
      <w:r w:rsidR="00050ED4" w:rsidRPr="00C35728">
        <w:rPr>
          <w:sz w:val="28"/>
          <w:szCs w:val="28"/>
        </w:rPr>
        <w:t xml:space="preserve">снимает пелену со святого престола, поставляет свечи и лампады на престол и жертвенник, приготавливает все необходимое </w:t>
      </w:r>
      <w:r w:rsidR="00D331F2" w:rsidRPr="00C35728">
        <w:rPr>
          <w:sz w:val="28"/>
          <w:szCs w:val="28"/>
        </w:rPr>
        <w:t>для</w:t>
      </w:r>
      <w:r w:rsidR="00050ED4" w:rsidRPr="00C35728">
        <w:rPr>
          <w:sz w:val="28"/>
          <w:szCs w:val="28"/>
        </w:rPr>
        <w:t xml:space="preserve"> совершени</w:t>
      </w:r>
      <w:r w:rsidR="00D331F2" w:rsidRPr="00C35728">
        <w:rPr>
          <w:sz w:val="28"/>
          <w:szCs w:val="28"/>
        </w:rPr>
        <w:t>я</w:t>
      </w:r>
      <w:r w:rsidR="00050ED4" w:rsidRPr="00C35728">
        <w:rPr>
          <w:sz w:val="28"/>
          <w:szCs w:val="28"/>
        </w:rPr>
        <w:t xml:space="preserve"> </w:t>
      </w:r>
      <w:r w:rsidR="00252C49">
        <w:rPr>
          <w:b/>
          <w:sz w:val="28"/>
          <w:szCs w:val="28"/>
        </w:rPr>
        <w:t>л</w:t>
      </w:r>
      <w:r w:rsidR="00050ED4" w:rsidRPr="00C35728">
        <w:rPr>
          <w:b/>
          <w:sz w:val="28"/>
          <w:szCs w:val="28"/>
        </w:rPr>
        <w:t>итургии</w:t>
      </w:r>
      <w:r w:rsidR="00050ED4" w:rsidRPr="00C35728">
        <w:rPr>
          <w:sz w:val="28"/>
          <w:szCs w:val="28"/>
        </w:rPr>
        <w:t xml:space="preserve"> и ожидает прихода </w:t>
      </w:r>
      <w:r w:rsidR="00050ED4" w:rsidRPr="00C35728">
        <w:rPr>
          <w:b/>
          <w:i/>
          <w:sz w:val="28"/>
          <w:szCs w:val="28"/>
        </w:rPr>
        <w:t>священника</w:t>
      </w:r>
      <w:r w:rsidR="00FB54F6" w:rsidRPr="00453779">
        <w:rPr>
          <w:rStyle w:val="a5"/>
          <w:sz w:val="28"/>
          <w:szCs w:val="28"/>
        </w:rPr>
        <w:footnoteReference w:id="66"/>
      </w:r>
      <w:r w:rsidR="00050ED4" w:rsidRPr="00332DF6">
        <w:rPr>
          <w:b/>
          <w:i/>
          <w:sz w:val="28"/>
          <w:szCs w:val="28"/>
        </w:rPr>
        <w:t>.</w:t>
      </w:r>
    </w:p>
    <w:p w:rsidR="00D331F2" w:rsidRDefault="00050ED4" w:rsidP="00332DF6">
      <w:pPr>
        <w:pStyle w:val="aa"/>
        <w:tabs>
          <w:tab w:val="left" w:pos="426"/>
        </w:tabs>
        <w:jc w:val="both"/>
        <w:rPr>
          <w:sz w:val="28"/>
          <w:szCs w:val="28"/>
        </w:rPr>
      </w:pPr>
      <w:r>
        <w:rPr>
          <w:b/>
          <w:i/>
          <w:sz w:val="28"/>
          <w:szCs w:val="28"/>
        </w:rPr>
        <w:t xml:space="preserve">     </w:t>
      </w:r>
      <w:r w:rsidR="006947EB">
        <w:rPr>
          <w:b/>
          <w:i/>
          <w:sz w:val="28"/>
          <w:szCs w:val="28"/>
        </w:rPr>
        <w:t xml:space="preserve"> </w:t>
      </w:r>
      <w:r>
        <w:rPr>
          <w:b/>
          <w:i/>
          <w:sz w:val="28"/>
          <w:szCs w:val="28"/>
        </w:rPr>
        <w:t>Священник</w:t>
      </w:r>
      <w:r w:rsidRPr="00407D02">
        <w:rPr>
          <w:b/>
          <w:i/>
          <w:sz w:val="28"/>
          <w:szCs w:val="28"/>
        </w:rPr>
        <w:t>,</w:t>
      </w:r>
      <w:r w:rsidRPr="00C61CC8">
        <w:rPr>
          <w:sz w:val="28"/>
          <w:szCs w:val="28"/>
        </w:rPr>
        <w:t xml:space="preserve"> </w:t>
      </w:r>
      <w:r>
        <w:rPr>
          <w:sz w:val="28"/>
          <w:szCs w:val="28"/>
        </w:rPr>
        <w:t xml:space="preserve">войдя в </w:t>
      </w:r>
      <w:r w:rsidR="00D331F2">
        <w:rPr>
          <w:sz w:val="28"/>
          <w:szCs w:val="28"/>
        </w:rPr>
        <w:t>алтарь,</w:t>
      </w:r>
      <w:r>
        <w:rPr>
          <w:sz w:val="28"/>
          <w:szCs w:val="28"/>
        </w:rPr>
        <w:t xml:space="preserve"> </w:t>
      </w:r>
      <w:r w:rsidR="00C35D8D">
        <w:rPr>
          <w:sz w:val="28"/>
          <w:szCs w:val="28"/>
        </w:rPr>
        <w:t xml:space="preserve">преподаёт благословение </w:t>
      </w:r>
      <w:r w:rsidR="00C35D8D">
        <w:rPr>
          <w:b/>
          <w:i/>
          <w:sz w:val="28"/>
          <w:szCs w:val="28"/>
        </w:rPr>
        <w:t>диакону</w:t>
      </w:r>
      <w:r w:rsidR="00C35D8D" w:rsidRPr="00332DF6">
        <w:rPr>
          <w:b/>
          <w:i/>
          <w:sz w:val="28"/>
          <w:szCs w:val="28"/>
        </w:rPr>
        <w:t>,</w:t>
      </w:r>
      <w:r w:rsidR="00C35D8D">
        <w:rPr>
          <w:sz w:val="28"/>
          <w:szCs w:val="28"/>
        </w:rPr>
        <w:t xml:space="preserve"> </w:t>
      </w:r>
      <w:r w:rsidR="00C35D8D">
        <w:rPr>
          <w:b/>
          <w:i/>
          <w:sz w:val="28"/>
          <w:szCs w:val="28"/>
        </w:rPr>
        <w:t>чтецу</w:t>
      </w:r>
      <w:r w:rsidR="00C35D8D">
        <w:rPr>
          <w:sz w:val="28"/>
          <w:szCs w:val="28"/>
        </w:rPr>
        <w:t xml:space="preserve"> </w:t>
      </w:r>
      <w:r w:rsidR="002227C7">
        <w:rPr>
          <w:sz w:val="28"/>
          <w:szCs w:val="28"/>
        </w:rPr>
        <w:t xml:space="preserve">                            </w:t>
      </w:r>
      <w:r w:rsidR="00C35D8D">
        <w:rPr>
          <w:sz w:val="28"/>
          <w:szCs w:val="28"/>
        </w:rPr>
        <w:t xml:space="preserve">и </w:t>
      </w:r>
      <w:r w:rsidR="00C35D8D">
        <w:rPr>
          <w:b/>
          <w:i/>
          <w:sz w:val="28"/>
          <w:szCs w:val="28"/>
        </w:rPr>
        <w:t>алтарникам</w:t>
      </w:r>
      <w:r w:rsidR="00B23F1A">
        <w:rPr>
          <w:b/>
          <w:i/>
          <w:sz w:val="28"/>
          <w:szCs w:val="28"/>
        </w:rPr>
        <w:t>.</w:t>
      </w:r>
      <w:r w:rsidR="00B23F1A" w:rsidRPr="00B23F1A">
        <w:rPr>
          <w:sz w:val="28"/>
          <w:szCs w:val="28"/>
        </w:rPr>
        <w:t xml:space="preserve"> </w:t>
      </w:r>
    </w:p>
    <w:p w:rsidR="00B23F1A" w:rsidRDefault="00D331F2" w:rsidP="001950B1">
      <w:pPr>
        <w:pStyle w:val="aa"/>
        <w:tabs>
          <w:tab w:val="left" w:pos="426"/>
        </w:tabs>
        <w:jc w:val="both"/>
        <w:rPr>
          <w:i/>
          <w:sz w:val="28"/>
          <w:szCs w:val="28"/>
        </w:rPr>
      </w:pPr>
      <w:r>
        <w:rPr>
          <w:sz w:val="28"/>
          <w:szCs w:val="28"/>
        </w:rPr>
        <w:t xml:space="preserve">      Далее </w:t>
      </w:r>
      <w:r w:rsidR="00162BB6">
        <w:rPr>
          <w:b/>
          <w:i/>
          <w:sz w:val="28"/>
          <w:szCs w:val="28"/>
        </w:rPr>
        <w:t xml:space="preserve">священнослужители </w:t>
      </w:r>
      <w:r>
        <w:rPr>
          <w:sz w:val="28"/>
          <w:szCs w:val="28"/>
        </w:rPr>
        <w:t xml:space="preserve">совершают перед престолом три поклона с крестным знамением (престол не целуется), </w:t>
      </w:r>
      <w:r w:rsidR="005925A7">
        <w:rPr>
          <w:sz w:val="28"/>
          <w:szCs w:val="28"/>
        </w:rPr>
        <w:t xml:space="preserve">каждый на </w:t>
      </w:r>
      <w:r w:rsidR="002227C7">
        <w:rPr>
          <w:sz w:val="28"/>
          <w:szCs w:val="28"/>
        </w:rPr>
        <w:t>своём</w:t>
      </w:r>
      <w:r w:rsidR="005925A7">
        <w:rPr>
          <w:sz w:val="28"/>
          <w:szCs w:val="28"/>
        </w:rPr>
        <w:t xml:space="preserve"> месте </w:t>
      </w:r>
      <w:r w:rsidR="00B5745E">
        <w:rPr>
          <w:sz w:val="28"/>
          <w:szCs w:val="28"/>
        </w:rPr>
        <w:t xml:space="preserve">и выходят на </w:t>
      </w:r>
      <w:r w:rsidR="00B5745E">
        <w:rPr>
          <w:b/>
          <w:sz w:val="28"/>
          <w:szCs w:val="28"/>
        </w:rPr>
        <w:t>входные молитвы</w:t>
      </w:r>
      <w:r w:rsidR="00B23F1A" w:rsidRPr="00332DF6">
        <w:rPr>
          <w:b/>
          <w:sz w:val="28"/>
          <w:szCs w:val="28"/>
        </w:rPr>
        <w:t>.</w:t>
      </w:r>
      <w:r w:rsidR="00B5745E">
        <w:rPr>
          <w:sz w:val="28"/>
          <w:szCs w:val="28"/>
        </w:rPr>
        <w:t xml:space="preserve"> </w:t>
      </w:r>
      <w:r w:rsidR="00B23F1A">
        <w:rPr>
          <w:b/>
          <w:i/>
          <w:sz w:val="28"/>
          <w:szCs w:val="28"/>
        </w:rPr>
        <w:t>Священник</w:t>
      </w:r>
      <w:r w:rsidR="00B5745E">
        <w:rPr>
          <w:sz w:val="28"/>
          <w:szCs w:val="28"/>
        </w:rPr>
        <w:t xml:space="preserve"> вы</w:t>
      </w:r>
      <w:r w:rsidR="00B23F1A">
        <w:rPr>
          <w:sz w:val="28"/>
          <w:szCs w:val="28"/>
        </w:rPr>
        <w:t>ходит северно</w:t>
      </w:r>
      <w:r w:rsidR="00B5745E">
        <w:rPr>
          <w:sz w:val="28"/>
          <w:szCs w:val="28"/>
        </w:rPr>
        <w:t>й</w:t>
      </w:r>
      <w:r w:rsidR="00B23F1A">
        <w:rPr>
          <w:sz w:val="28"/>
          <w:szCs w:val="28"/>
        </w:rPr>
        <w:t xml:space="preserve"> дверью, </w:t>
      </w:r>
      <w:r w:rsidR="001E1BBB">
        <w:rPr>
          <w:sz w:val="28"/>
          <w:szCs w:val="28"/>
        </w:rPr>
        <w:t xml:space="preserve">а </w:t>
      </w:r>
      <w:r w:rsidR="00B23F1A" w:rsidRPr="00B23F1A">
        <w:rPr>
          <w:b/>
          <w:i/>
          <w:sz w:val="28"/>
          <w:szCs w:val="28"/>
        </w:rPr>
        <w:t>диакон</w:t>
      </w:r>
      <w:r w:rsidR="00B23F1A">
        <w:rPr>
          <w:sz w:val="28"/>
          <w:szCs w:val="28"/>
        </w:rPr>
        <w:t xml:space="preserve"> – южной, и становятся </w:t>
      </w:r>
      <w:r w:rsidR="00551626">
        <w:rPr>
          <w:sz w:val="28"/>
        </w:rPr>
        <w:t xml:space="preserve">на </w:t>
      </w:r>
      <w:r w:rsidR="00551626">
        <w:rPr>
          <w:sz w:val="28"/>
        </w:rPr>
        <w:lastRenderedPageBreak/>
        <w:t xml:space="preserve">солее </w:t>
      </w:r>
      <w:r w:rsidR="00B23F1A">
        <w:rPr>
          <w:sz w:val="28"/>
          <w:szCs w:val="28"/>
        </w:rPr>
        <w:t>правильной парой на одной линии</w:t>
      </w:r>
      <w:r w:rsidR="00551626">
        <w:rPr>
          <w:sz w:val="28"/>
          <w:szCs w:val="28"/>
        </w:rPr>
        <w:t>:</w:t>
      </w:r>
      <w:r w:rsidR="00551626">
        <w:rPr>
          <w:b/>
          <w:i/>
          <w:sz w:val="28"/>
        </w:rPr>
        <w:t xml:space="preserve"> священник</w:t>
      </w:r>
      <w:r w:rsidR="00551626">
        <w:rPr>
          <w:sz w:val="28"/>
        </w:rPr>
        <w:t xml:space="preserve"> останавливается посредине перед царскими вратами, а </w:t>
      </w:r>
      <w:r w:rsidR="00551626">
        <w:rPr>
          <w:b/>
          <w:i/>
          <w:sz w:val="28"/>
        </w:rPr>
        <w:t>диакон</w:t>
      </w:r>
      <w:r w:rsidR="00551626">
        <w:rPr>
          <w:sz w:val="28"/>
        </w:rPr>
        <w:t xml:space="preserve"> немного правее от н</w:t>
      </w:r>
      <w:r w:rsidR="00551626" w:rsidRPr="00551626">
        <w:rPr>
          <w:sz w:val="28"/>
        </w:rPr>
        <w:t>его</w:t>
      </w:r>
      <w:r w:rsidR="00551626" w:rsidRPr="00815350">
        <w:rPr>
          <w:i/>
          <w:sz w:val="28"/>
        </w:rPr>
        <w:t>.</w:t>
      </w:r>
    </w:p>
    <w:p w:rsidR="00F30117" w:rsidRPr="00C35728" w:rsidRDefault="00587354" w:rsidP="00C521A9">
      <w:pPr>
        <w:tabs>
          <w:tab w:val="left" w:pos="426"/>
        </w:tabs>
        <w:jc w:val="both"/>
        <w:rPr>
          <w:sz w:val="28"/>
          <w:szCs w:val="28"/>
        </w:rPr>
      </w:pPr>
      <w:r>
        <w:rPr>
          <w:b/>
          <w:sz w:val="28"/>
          <w:szCs w:val="28"/>
        </w:rPr>
        <w:t xml:space="preserve">      В</w:t>
      </w:r>
      <w:r w:rsidR="00B5745E" w:rsidRPr="00C35728">
        <w:rPr>
          <w:b/>
          <w:sz w:val="28"/>
          <w:szCs w:val="28"/>
        </w:rPr>
        <w:t>ходные молитвы</w:t>
      </w:r>
      <w:r w:rsidR="00B5745E" w:rsidRPr="00C35728">
        <w:rPr>
          <w:b/>
          <w:i/>
          <w:sz w:val="28"/>
          <w:szCs w:val="28"/>
        </w:rPr>
        <w:t xml:space="preserve"> </w:t>
      </w:r>
      <w:r w:rsidR="0094784C" w:rsidRPr="00C35728">
        <w:rPr>
          <w:sz w:val="28"/>
          <w:szCs w:val="28"/>
        </w:rPr>
        <w:t>должны</w:t>
      </w:r>
      <w:r>
        <w:rPr>
          <w:sz w:val="28"/>
          <w:szCs w:val="28"/>
        </w:rPr>
        <w:t xml:space="preserve"> читаться </w:t>
      </w:r>
      <w:r w:rsidR="00817706" w:rsidRPr="00C35728">
        <w:rPr>
          <w:sz w:val="28"/>
          <w:szCs w:val="28"/>
        </w:rPr>
        <w:t>без облачения</w:t>
      </w:r>
      <w:r w:rsidR="00B5745E" w:rsidRPr="00C35728">
        <w:rPr>
          <w:sz w:val="28"/>
          <w:szCs w:val="28"/>
        </w:rPr>
        <w:t xml:space="preserve">, так как нигде </w:t>
      </w:r>
      <w:r w:rsidR="00817706" w:rsidRPr="00C35728">
        <w:rPr>
          <w:sz w:val="28"/>
          <w:szCs w:val="28"/>
        </w:rPr>
        <w:t>не</w:t>
      </w:r>
      <w:r w:rsidR="003871D7" w:rsidRPr="00C35728">
        <w:rPr>
          <w:sz w:val="28"/>
          <w:szCs w:val="28"/>
        </w:rPr>
        <w:t>т</w:t>
      </w:r>
      <w:r w:rsidR="00817706" w:rsidRPr="00C35728">
        <w:rPr>
          <w:sz w:val="28"/>
          <w:szCs w:val="28"/>
        </w:rPr>
        <w:t xml:space="preserve"> указ</w:t>
      </w:r>
      <w:r w:rsidR="003871D7" w:rsidRPr="00C35728">
        <w:rPr>
          <w:sz w:val="28"/>
          <w:szCs w:val="28"/>
        </w:rPr>
        <w:t>аний на то</w:t>
      </w:r>
      <w:r w:rsidR="00817706" w:rsidRPr="00C35728">
        <w:rPr>
          <w:sz w:val="28"/>
          <w:szCs w:val="28"/>
        </w:rPr>
        <w:t xml:space="preserve">, что </w:t>
      </w:r>
      <w:r w:rsidR="00817706" w:rsidRPr="00C35728">
        <w:rPr>
          <w:b/>
          <w:i/>
          <w:sz w:val="28"/>
          <w:szCs w:val="28"/>
        </w:rPr>
        <w:t>священник</w:t>
      </w:r>
      <w:r w:rsidR="00817706" w:rsidRPr="00C35728">
        <w:rPr>
          <w:sz w:val="28"/>
          <w:szCs w:val="28"/>
        </w:rPr>
        <w:t xml:space="preserve"> </w:t>
      </w:r>
      <w:r w:rsidR="00B5745E" w:rsidRPr="00C35728">
        <w:rPr>
          <w:sz w:val="28"/>
          <w:szCs w:val="28"/>
        </w:rPr>
        <w:t>должен</w:t>
      </w:r>
      <w:r w:rsidR="00817706" w:rsidRPr="00C35728">
        <w:rPr>
          <w:sz w:val="28"/>
          <w:szCs w:val="28"/>
        </w:rPr>
        <w:t xml:space="preserve"> </w:t>
      </w:r>
      <w:r w:rsidR="00B5745E" w:rsidRPr="00C35728">
        <w:rPr>
          <w:sz w:val="28"/>
          <w:szCs w:val="28"/>
        </w:rPr>
        <w:t xml:space="preserve">быть </w:t>
      </w:r>
      <w:r>
        <w:rPr>
          <w:sz w:val="28"/>
          <w:szCs w:val="28"/>
        </w:rPr>
        <w:t xml:space="preserve">облачен </w:t>
      </w:r>
      <w:r w:rsidR="00B5745E" w:rsidRPr="00C35728">
        <w:rPr>
          <w:sz w:val="28"/>
          <w:szCs w:val="28"/>
        </w:rPr>
        <w:t>в епит</w:t>
      </w:r>
      <w:r>
        <w:rPr>
          <w:sz w:val="28"/>
          <w:szCs w:val="28"/>
        </w:rPr>
        <w:t>рахиль</w:t>
      </w:r>
      <w:r w:rsidR="00B5745E" w:rsidRPr="00C35728">
        <w:rPr>
          <w:sz w:val="28"/>
          <w:szCs w:val="28"/>
        </w:rPr>
        <w:t xml:space="preserve">. </w:t>
      </w:r>
      <w:r w:rsidR="00151EF8" w:rsidRPr="00C35728">
        <w:rPr>
          <w:sz w:val="28"/>
          <w:szCs w:val="28"/>
        </w:rPr>
        <w:t xml:space="preserve">Но </w:t>
      </w:r>
      <w:r w:rsidR="000B7BA7" w:rsidRPr="00C35728">
        <w:rPr>
          <w:sz w:val="28"/>
          <w:szCs w:val="28"/>
        </w:rPr>
        <w:t>установивш</w:t>
      </w:r>
      <w:r w:rsidR="00151EF8" w:rsidRPr="00C35728">
        <w:rPr>
          <w:sz w:val="28"/>
        </w:rPr>
        <w:t xml:space="preserve">аяся </w:t>
      </w:r>
      <w:r w:rsidR="003871D7" w:rsidRPr="00C35728">
        <w:rPr>
          <w:sz w:val="28"/>
          <w:szCs w:val="28"/>
        </w:rPr>
        <w:t xml:space="preserve">современная богослужебная практика повсеместно узаконила чтение </w:t>
      </w:r>
      <w:r w:rsidR="003871D7" w:rsidRPr="00587354">
        <w:rPr>
          <w:b/>
          <w:i/>
          <w:sz w:val="28"/>
          <w:szCs w:val="28"/>
        </w:rPr>
        <w:t>молитв</w:t>
      </w:r>
      <w:r w:rsidR="003871D7" w:rsidRPr="00C35728">
        <w:rPr>
          <w:sz w:val="28"/>
          <w:szCs w:val="28"/>
        </w:rPr>
        <w:t xml:space="preserve"> </w:t>
      </w:r>
      <w:r>
        <w:rPr>
          <w:b/>
          <w:i/>
          <w:sz w:val="28"/>
          <w:szCs w:val="28"/>
        </w:rPr>
        <w:t>священником</w:t>
      </w:r>
      <w:r w:rsidRPr="00C35728">
        <w:rPr>
          <w:sz w:val="28"/>
          <w:szCs w:val="28"/>
        </w:rPr>
        <w:t xml:space="preserve"> </w:t>
      </w:r>
      <w:r w:rsidR="003871D7" w:rsidRPr="00C35728">
        <w:rPr>
          <w:sz w:val="28"/>
          <w:szCs w:val="28"/>
        </w:rPr>
        <w:t>в епитрахили</w:t>
      </w:r>
      <w:r w:rsidR="003871D7">
        <w:rPr>
          <w:rStyle w:val="a5"/>
          <w:sz w:val="28"/>
          <w:szCs w:val="28"/>
        </w:rPr>
        <w:footnoteReference w:id="67"/>
      </w:r>
      <w:r w:rsidR="00817706" w:rsidRPr="00C35728">
        <w:rPr>
          <w:sz w:val="28"/>
          <w:szCs w:val="28"/>
        </w:rPr>
        <w:t xml:space="preserve">. </w:t>
      </w:r>
      <w:r w:rsidR="00F30117" w:rsidRPr="00C35728">
        <w:rPr>
          <w:b/>
          <w:i/>
          <w:sz w:val="28"/>
          <w:szCs w:val="28"/>
        </w:rPr>
        <w:t>Священнослужители</w:t>
      </w:r>
      <w:r w:rsidR="00F30117" w:rsidRPr="00C35728">
        <w:rPr>
          <w:sz w:val="28"/>
          <w:szCs w:val="28"/>
        </w:rPr>
        <w:t xml:space="preserve"> стоят на </w:t>
      </w:r>
      <w:r w:rsidR="00F30117" w:rsidRPr="00C35728">
        <w:rPr>
          <w:b/>
          <w:i/>
          <w:sz w:val="28"/>
          <w:szCs w:val="28"/>
        </w:rPr>
        <w:t>молитвах</w:t>
      </w:r>
      <w:r w:rsidR="00F30117" w:rsidRPr="00C35728">
        <w:rPr>
          <w:sz w:val="28"/>
          <w:szCs w:val="28"/>
        </w:rPr>
        <w:t xml:space="preserve"> с покрытой головой (кроме читающего их), в скуфье или камилавке, до целования икон начиная</w:t>
      </w:r>
      <w:r w:rsidR="002227C7">
        <w:rPr>
          <w:sz w:val="28"/>
          <w:szCs w:val="28"/>
        </w:rPr>
        <w:t xml:space="preserve">      </w:t>
      </w:r>
      <w:r w:rsidR="00F30117" w:rsidRPr="00C35728">
        <w:rPr>
          <w:sz w:val="28"/>
          <w:szCs w:val="28"/>
        </w:rPr>
        <w:t xml:space="preserve"> с</w:t>
      </w:r>
      <w:r w:rsidR="00F30117" w:rsidRPr="00C35728">
        <w:rPr>
          <w:b/>
          <w:i/>
          <w:sz w:val="28"/>
          <w:szCs w:val="28"/>
        </w:rPr>
        <w:t xml:space="preserve"> </w:t>
      </w:r>
      <w:r w:rsidR="00F30117" w:rsidRPr="00C35728">
        <w:rPr>
          <w:sz w:val="28"/>
          <w:szCs w:val="28"/>
        </w:rPr>
        <w:t xml:space="preserve">чтения </w:t>
      </w:r>
      <w:r w:rsidR="00F30117" w:rsidRPr="00C35728">
        <w:rPr>
          <w:b/>
          <w:i/>
          <w:sz w:val="28"/>
          <w:szCs w:val="28"/>
        </w:rPr>
        <w:t>тропаря</w:t>
      </w:r>
      <w:r w:rsidR="00DA4A35">
        <w:rPr>
          <w:b/>
          <w:i/>
          <w:sz w:val="28"/>
          <w:szCs w:val="28"/>
        </w:rPr>
        <w:t>:</w:t>
      </w:r>
      <w:r w:rsidR="00F30117" w:rsidRPr="00C35728">
        <w:rPr>
          <w:sz w:val="28"/>
          <w:szCs w:val="28"/>
        </w:rPr>
        <w:t xml:space="preserve"> </w:t>
      </w:r>
      <w:r w:rsidR="00F30117" w:rsidRPr="00C35728">
        <w:rPr>
          <w:b/>
          <w:sz w:val="28"/>
          <w:szCs w:val="28"/>
        </w:rPr>
        <w:t>«Пречистому Твоему образу...»</w:t>
      </w:r>
      <w:r w:rsidR="00F30117" w:rsidRPr="00332DF6">
        <w:rPr>
          <w:b/>
          <w:sz w:val="28"/>
          <w:szCs w:val="28"/>
        </w:rPr>
        <w:t>,</w:t>
      </w:r>
      <w:r w:rsidR="00F30117" w:rsidRPr="00C35728">
        <w:rPr>
          <w:sz w:val="28"/>
          <w:szCs w:val="28"/>
        </w:rPr>
        <w:t xml:space="preserve"> когда головные уборы снимаются </w:t>
      </w:r>
      <w:r w:rsidR="000024E4" w:rsidRPr="00C35728">
        <w:rPr>
          <w:sz w:val="28"/>
          <w:szCs w:val="28"/>
        </w:rPr>
        <w:t xml:space="preserve">и больше не одеваются, так как далее следует </w:t>
      </w:r>
      <w:r w:rsidR="000024E4" w:rsidRPr="00C35728">
        <w:rPr>
          <w:b/>
          <w:i/>
          <w:sz w:val="28"/>
          <w:szCs w:val="28"/>
        </w:rPr>
        <w:t>молитва</w:t>
      </w:r>
      <w:r w:rsidR="000024E4" w:rsidRPr="00C35728">
        <w:rPr>
          <w:sz w:val="28"/>
          <w:szCs w:val="28"/>
        </w:rPr>
        <w:t xml:space="preserve"> и вхождение в алтарь</w:t>
      </w:r>
      <w:r w:rsidR="00F30117" w:rsidRPr="00C35728">
        <w:rPr>
          <w:sz w:val="28"/>
          <w:szCs w:val="28"/>
        </w:rPr>
        <w:t>.</w:t>
      </w:r>
    </w:p>
    <w:p w:rsidR="003871D7" w:rsidRDefault="003871D7" w:rsidP="00332DF6">
      <w:pPr>
        <w:pStyle w:val="aa"/>
        <w:tabs>
          <w:tab w:val="left" w:pos="426"/>
        </w:tabs>
        <w:jc w:val="both"/>
        <w:rPr>
          <w:sz w:val="28"/>
          <w:szCs w:val="28"/>
        </w:rPr>
      </w:pPr>
      <w:r>
        <w:rPr>
          <w:b/>
          <w:i/>
          <w:sz w:val="28"/>
          <w:szCs w:val="28"/>
        </w:rPr>
        <w:t xml:space="preserve">   </w:t>
      </w:r>
      <w:r w:rsidR="00F30117">
        <w:rPr>
          <w:b/>
          <w:i/>
          <w:sz w:val="28"/>
          <w:szCs w:val="28"/>
        </w:rPr>
        <w:t xml:space="preserve">  </w:t>
      </w:r>
      <w:r w:rsidR="00DA4A35">
        <w:rPr>
          <w:b/>
          <w:i/>
          <w:sz w:val="28"/>
          <w:szCs w:val="28"/>
        </w:rPr>
        <w:t xml:space="preserve"> </w:t>
      </w:r>
      <w:r w:rsidR="00F30117">
        <w:rPr>
          <w:sz w:val="28"/>
          <w:szCs w:val="28"/>
        </w:rPr>
        <w:t>Чтение</w:t>
      </w:r>
      <w:r>
        <w:rPr>
          <w:sz w:val="28"/>
          <w:szCs w:val="28"/>
        </w:rPr>
        <w:t xml:space="preserve"> </w:t>
      </w:r>
      <w:r w:rsidRPr="0094784C">
        <w:rPr>
          <w:b/>
          <w:i/>
          <w:sz w:val="28"/>
          <w:szCs w:val="28"/>
        </w:rPr>
        <w:t>молитв</w:t>
      </w:r>
      <w:r>
        <w:rPr>
          <w:sz w:val="28"/>
          <w:szCs w:val="28"/>
        </w:rPr>
        <w:t xml:space="preserve"> предваряется тр</w:t>
      </w:r>
      <w:r w:rsidR="00F30117">
        <w:rPr>
          <w:sz w:val="28"/>
          <w:szCs w:val="28"/>
        </w:rPr>
        <w:t xml:space="preserve">емя поклонами с крестным знамением и </w:t>
      </w:r>
      <w:r>
        <w:rPr>
          <w:sz w:val="28"/>
          <w:szCs w:val="28"/>
        </w:rPr>
        <w:t>со словами</w:t>
      </w:r>
      <w:r w:rsidR="00332DF6">
        <w:rPr>
          <w:sz w:val="28"/>
          <w:szCs w:val="28"/>
        </w:rPr>
        <w:t xml:space="preserve"> </w:t>
      </w:r>
      <w:r w:rsidR="00332DF6" w:rsidRPr="00332DF6">
        <w:rPr>
          <w:b/>
          <w:i/>
          <w:sz w:val="28"/>
          <w:szCs w:val="28"/>
        </w:rPr>
        <w:t>священника</w:t>
      </w:r>
      <w:r w:rsidRPr="00332DF6">
        <w:rPr>
          <w:b/>
          <w:i/>
          <w:sz w:val="28"/>
          <w:szCs w:val="28"/>
        </w:rPr>
        <w:t>:</w:t>
      </w:r>
      <w:r>
        <w:rPr>
          <w:sz w:val="28"/>
          <w:szCs w:val="28"/>
        </w:rPr>
        <w:t xml:space="preserve"> </w:t>
      </w:r>
      <w:r w:rsidRPr="00F30117">
        <w:rPr>
          <w:b/>
          <w:iCs/>
          <w:sz w:val="28"/>
          <w:szCs w:val="28"/>
        </w:rPr>
        <w:t>«Боже, очисти мя, грешнаго, и помилуй мя»</w:t>
      </w:r>
      <w:r>
        <w:rPr>
          <w:sz w:val="28"/>
          <w:szCs w:val="28"/>
        </w:rPr>
        <w:t xml:space="preserve"> (трижды). </w:t>
      </w:r>
    </w:p>
    <w:p w:rsidR="003871D7" w:rsidRPr="00332DF6" w:rsidRDefault="003871D7" w:rsidP="005925A7">
      <w:pPr>
        <w:pStyle w:val="aa"/>
        <w:tabs>
          <w:tab w:val="left" w:pos="426"/>
        </w:tabs>
        <w:jc w:val="both"/>
        <w:rPr>
          <w:b/>
          <w:sz w:val="28"/>
          <w:szCs w:val="28"/>
        </w:rPr>
      </w:pPr>
      <w:r>
        <w:rPr>
          <w:sz w:val="28"/>
          <w:szCs w:val="28"/>
        </w:rPr>
        <w:t xml:space="preserve">    </w:t>
      </w:r>
      <w:r w:rsidR="00F30117">
        <w:rPr>
          <w:sz w:val="28"/>
          <w:szCs w:val="28"/>
        </w:rPr>
        <w:t xml:space="preserve"> </w:t>
      </w:r>
      <w:r w:rsidR="00DA4A35">
        <w:rPr>
          <w:sz w:val="28"/>
          <w:szCs w:val="28"/>
        </w:rPr>
        <w:t xml:space="preserve"> </w:t>
      </w:r>
      <w:r w:rsidR="009D030A">
        <w:rPr>
          <w:sz w:val="28"/>
          <w:szCs w:val="28"/>
        </w:rPr>
        <w:t>Дале</w:t>
      </w:r>
      <w:r w:rsidR="005925A7">
        <w:rPr>
          <w:sz w:val="28"/>
          <w:szCs w:val="28"/>
        </w:rPr>
        <w:t xml:space="preserve">е </w:t>
      </w:r>
      <w:r w:rsidR="005925A7" w:rsidRPr="005925A7">
        <w:rPr>
          <w:b/>
          <w:i/>
          <w:sz w:val="28"/>
          <w:szCs w:val="28"/>
        </w:rPr>
        <w:t>д</w:t>
      </w:r>
      <w:r w:rsidRPr="00F30117">
        <w:rPr>
          <w:b/>
          <w:i/>
          <w:iCs/>
          <w:sz w:val="28"/>
          <w:szCs w:val="28"/>
        </w:rPr>
        <w:t>иакон</w:t>
      </w:r>
      <w:r w:rsidR="005925A7">
        <w:rPr>
          <w:b/>
          <w:i/>
          <w:iCs/>
          <w:sz w:val="28"/>
          <w:szCs w:val="28"/>
        </w:rPr>
        <w:t xml:space="preserve"> </w:t>
      </w:r>
      <w:r w:rsidR="005925A7" w:rsidRPr="005925A7">
        <w:rPr>
          <w:iCs/>
          <w:sz w:val="28"/>
          <w:szCs w:val="28"/>
        </w:rPr>
        <w:t>произносит</w:t>
      </w:r>
      <w:r w:rsidRPr="005925A7">
        <w:rPr>
          <w:iCs/>
          <w:sz w:val="28"/>
          <w:szCs w:val="28"/>
        </w:rPr>
        <w:t>:</w:t>
      </w:r>
      <w:r>
        <w:rPr>
          <w:i/>
          <w:iCs/>
          <w:sz w:val="28"/>
          <w:szCs w:val="28"/>
        </w:rPr>
        <w:t xml:space="preserve"> </w:t>
      </w:r>
      <w:r w:rsidRPr="00F30117">
        <w:rPr>
          <w:b/>
          <w:iCs/>
          <w:sz w:val="28"/>
          <w:szCs w:val="28"/>
        </w:rPr>
        <w:t>«Благослови, Владыко</w:t>
      </w:r>
      <w:r w:rsidRPr="00332DF6">
        <w:rPr>
          <w:b/>
          <w:iCs/>
          <w:sz w:val="28"/>
          <w:szCs w:val="28"/>
        </w:rPr>
        <w:t>»</w:t>
      </w:r>
      <w:r w:rsidRPr="00332DF6">
        <w:rPr>
          <w:b/>
          <w:sz w:val="28"/>
          <w:szCs w:val="28"/>
        </w:rPr>
        <w:t>.</w:t>
      </w:r>
    </w:p>
    <w:p w:rsidR="003871D7" w:rsidRDefault="003871D7" w:rsidP="00332DF6">
      <w:pPr>
        <w:pStyle w:val="aa"/>
        <w:tabs>
          <w:tab w:val="left" w:pos="426"/>
        </w:tabs>
        <w:jc w:val="both"/>
        <w:rPr>
          <w:sz w:val="28"/>
          <w:szCs w:val="28"/>
        </w:rPr>
      </w:pPr>
      <w:r>
        <w:rPr>
          <w:i/>
          <w:iCs/>
          <w:sz w:val="28"/>
          <w:szCs w:val="28"/>
        </w:rPr>
        <w:t xml:space="preserve">   </w:t>
      </w:r>
      <w:r w:rsidR="00F30117">
        <w:rPr>
          <w:i/>
          <w:iCs/>
          <w:sz w:val="28"/>
          <w:szCs w:val="28"/>
        </w:rPr>
        <w:t xml:space="preserve"> </w:t>
      </w:r>
      <w:r>
        <w:rPr>
          <w:i/>
          <w:iCs/>
          <w:sz w:val="28"/>
          <w:szCs w:val="28"/>
        </w:rPr>
        <w:t xml:space="preserve"> </w:t>
      </w:r>
      <w:r w:rsidR="00DA4A35">
        <w:rPr>
          <w:i/>
          <w:iCs/>
          <w:sz w:val="28"/>
          <w:szCs w:val="28"/>
        </w:rPr>
        <w:t xml:space="preserve"> </w:t>
      </w:r>
      <w:r w:rsidRPr="00F30117">
        <w:rPr>
          <w:b/>
          <w:i/>
          <w:iCs/>
          <w:sz w:val="28"/>
          <w:szCs w:val="28"/>
        </w:rPr>
        <w:t>Священник</w:t>
      </w:r>
      <w:r w:rsidR="00453779" w:rsidRPr="00332DF6">
        <w:rPr>
          <w:b/>
          <w:i/>
          <w:sz w:val="28"/>
          <w:szCs w:val="28"/>
        </w:rPr>
        <w:t>:</w:t>
      </w:r>
      <w:r w:rsidR="00782E51" w:rsidRPr="00F30117">
        <w:rPr>
          <w:b/>
          <w:iCs/>
          <w:sz w:val="28"/>
          <w:szCs w:val="28"/>
        </w:rPr>
        <w:t xml:space="preserve"> </w:t>
      </w:r>
      <w:r w:rsidRPr="00F30117">
        <w:rPr>
          <w:b/>
          <w:iCs/>
          <w:sz w:val="28"/>
          <w:szCs w:val="28"/>
        </w:rPr>
        <w:t>«Благословен Бог наш…»</w:t>
      </w:r>
      <w:r w:rsidRPr="00332DF6">
        <w:rPr>
          <w:b/>
          <w:iCs/>
          <w:sz w:val="28"/>
          <w:szCs w:val="28"/>
        </w:rPr>
        <w:t>.</w:t>
      </w:r>
    </w:p>
    <w:p w:rsidR="003871D7" w:rsidRPr="00F30117" w:rsidRDefault="003871D7" w:rsidP="00435C12">
      <w:pPr>
        <w:pStyle w:val="aa"/>
        <w:tabs>
          <w:tab w:val="left" w:pos="426"/>
        </w:tabs>
        <w:jc w:val="both"/>
        <w:rPr>
          <w:b/>
          <w:sz w:val="28"/>
          <w:szCs w:val="28"/>
        </w:rPr>
      </w:pPr>
      <w:r>
        <w:rPr>
          <w:i/>
          <w:iCs/>
          <w:sz w:val="28"/>
          <w:szCs w:val="28"/>
        </w:rPr>
        <w:t xml:space="preserve">    </w:t>
      </w:r>
      <w:r w:rsidR="00DA4A35">
        <w:rPr>
          <w:i/>
          <w:iCs/>
          <w:sz w:val="28"/>
          <w:szCs w:val="28"/>
        </w:rPr>
        <w:t xml:space="preserve"> </w:t>
      </w:r>
      <w:r w:rsidR="00F30117">
        <w:rPr>
          <w:i/>
          <w:iCs/>
          <w:sz w:val="28"/>
          <w:szCs w:val="28"/>
        </w:rPr>
        <w:t xml:space="preserve"> </w:t>
      </w:r>
      <w:r w:rsidRPr="00F30117">
        <w:rPr>
          <w:b/>
          <w:i/>
          <w:iCs/>
          <w:sz w:val="28"/>
          <w:szCs w:val="28"/>
        </w:rPr>
        <w:t>Диакон:</w:t>
      </w:r>
      <w:r>
        <w:rPr>
          <w:i/>
          <w:iCs/>
          <w:sz w:val="28"/>
          <w:szCs w:val="28"/>
        </w:rPr>
        <w:t xml:space="preserve"> </w:t>
      </w:r>
      <w:r w:rsidRPr="00F30117">
        <w:rPr>
          <w:b/>
          <w:iCs/>
          <w:sz w:val="28"/>
          <w:szCs w:val="28"/>
        </w:rPr>
        <w:t>«Аминь»</w:t>
      </w:r>
      <w:r w:rsidRPr="00435C12">
        <w:rPr>
          <w:b/>
          <w:iCs/>
          <w:sz w:val="28"/>
          <w:szCs w:val="28"/>
        </w:rPr>
        <w:t>.</w:t>
      </w:r>
      <w:r>
        <w:rPr>
          <w:i/>
          <w:iCs/>
          <w:sz w:val="28"/>
          <w:szCs w:val="28"/>
        </w:rPr>
        <w:t xml:space="preserve"> </w:t>
      </w:r>
      <w:r w:rsidRPr="00F30117">
        <w:rPr>
          <w:b/>
          <w:iCs/>
          <w:sz w:val="28"/>
          <w:szCs w:val="28"/>
        </w:rPr>
        <w:t>«Слава Тебе, Боже наш, слава Тебе»</w:t>
      </w:r>
      <w:r w:rsidRPr="00435C12">
        <w:rPr>
          <w:b/>
          <w:iCs/>
          <w:sz w:val="28"/>
          <w:szCs w:val="28"/>
        </w:rPr>
        <w:t>,</w:t>
      </w:r>
      <w:r w:rsidR="00F30117">
        <w:rPr>
          <w:iCs/>
          <w:sz w:val="28"/>
          <w:szCs w:val="28"/>
        </w:rPr>
        <w:t xml:space="preserve"> </w:t>
      </w:r>
      <w:r w:rsidRPr="00F30117">
        <w:rPr>
          <w:b/>
          <w:iCs/>
          <w:sz w:val="28"/>
          <w:szCs w:val="28"/>
        </w:rPr>
        <w:t>«Царю Небесный…»</w:t>
      </w:r>
      <w:r w:rsidRPr="00435C12">
        <w:rPr>
          <w:b/>
          <w:iCs/>
          <w:sz w:val="28"/>
          <w:szCs w:val="28"/>
        </w:rPr>
        <w:t>,</w:t>
      </w:r>
      <w:r w:rsidR="00F30117">
        <w:rPr>
          <w:b/>
          <w:iCs/>
          <w:sz w:val="28"/>
          <w:szCs w:val="28"/>
        </w:rPr>
        <w:t xml:space="preserve"> Трисвятое</w:t>
      </w:r>
      <w:r w:rsidRPr="00F30117">
        <w:rPr>
          <w:b/>
          <w:iCs/>
          <w:sz w:val="28"/>
          <w:szCs w:val="28"/>
        </w:rPr>
        <w:t xml:space="preserve"> по </w:t>
      </w:r>
      <w:r w:rsidR="00F30117">
        <w:rPr>
          <w:b/>
          <w:iCs/>
          <w:sz w:val="28"/>
          <w:szCs w:val="28"/>
        </w:rPr>
        <w:t>«Отче наш…»</w:t>
      </w:r>
      <w:r w:rsidRPr="00435C12">
        <w:rPr>
          <w:b/>
          <w:iCs/>
          <w:sz w:val="28"/>
          <w:szCs w:val="28"/>
        </w:rPr>
        <w:t>.</w:t>
      </w:r>
    </w:p>
    <w:p w:rsidR="003871D7" w:rsidRDefault="003871D7" w:rsidP="00F30117">
      <w:pPr>
        <w:pStyle w:val="aa"/>
        <w:tabs>
          <w:tab w:val="left" w:pos="426"/>
        </w:tabs>
        <w:jc w:val="both"/>
        <w:rPr>
          <w:sz w:val="28"/>
          <w:szCs w:val="28"/>
        </w:rPr>
      </w:pPr>
      <w:r w:rsidRPr="00F30117">
        <w:rPr>
          <w:b/>
          <w:i/>
          <w:iCs/>
          <w:sz w:val="28"/>
          <w:szCs w:val="28"/>
        </w:rPr>
        <w:t xml:space="preserve">    </w:t>
      </w:r>
      <w:r w:rsidR="00DA4A35">
        <w:rPr>
          <w:b/>
          <w:i/>
          <w:iCs/>
          <w:sz w:val="28"/>
          <w:szCs w:val="28"/>
        </w:rPr>
        <w:t xml:space="preserve"> </w:t>
      </w:r>
      <w:r w:rsidRPr="00F30117">
        <w:rPr>
          <w:b/>
          <w:i/>
          <w:iCs/>
          <w:sz w:val="28"/>
          <w:szCs w:val="28"/>
        </w:rPr>
        <w:t xml:space="preserve"> </w:t>
      </w:r>
      <w:r w:rsidR="002227C7" w:rsidRPr="00F30117">
        <w:rPr>
          <w:b/>
          <w:i/>
          <w:iCs/>
          <w:sz w:val="28"/>
          <w:szCs w:val="28"/>
        </w:rPr>
        <w:t>Священник</w:t>
      </w:r>
      <w:r w:rsidR="002227C7">
        <w:rPr>
          <w:b/>
          <w:i/>
          <w:iCs/>
          <w:sz w:val="28"/>
          <w:szCs w:val="28"/>
        </w:rPr>
        <w:t>:</w:t>
      </w:r>
      <w:r w:rsidR="002227C7">
        <w:rPr>
          <w:b/>
          <w:iCs/>
          <w:sz w:val="28"/>
          <w:szCs w:val="28"/>
        </w:rPr>
        <w:t xml:space="preserve"> </w:t>
      </w:r>
      <w:r w:rsidR="002227C7" w:rsidRPr="002227C7">
        <w:rPr>
          <w:b/>
          <w:iCs/>
          <w:sz w:val="28"/>
          <w:szCs w:val="28"/>
        </w:rPr>
        <w:t>«</w:t>
      </w:r>
      <w:r w:rsidRPr="00F30117">
        <w:rPr>
          <w:b/>
          <w:iCs/>
          <w:sz w:val="28"/>
          <w:szCs w:val="28"/>
        </w:rPr>
        <w:t>Яко Твое ест Царство…»</w:t>
      </w:r>
      <w:r w:rsidRPr="00435C12">
        <w:rPr>
          <w:b/>
          <w:iCs/>
          <w:sz w:val="28"/>
          <w:szCs w:val="28"/>
        </w:rPr>
        <w:t>.</w:t>
      </w:r>
    </w:p>
    <w:p w:rsidR="003871D7" w:rsidRDefault="003871D7" w:rsidP="00435C12">
      <w:pPr>
        <w:pStyle w:val="aa"/>
        <w:tabs>
          <w:tab w:val="left" w:pos="426"/>
        </w:tabs>
        <w:jc w:val="both"/>
        <w:rPr>
          <w:sz w:val="28"/>
          <w:szCs w:val="28"/>
        </w:rPr>
      </w:pPr>
      <w:r>
        <w:rPr>
          <w:i/>
          <w:iCs/>
          <w:sz w:val="28"/>
          <w:szCs w:val="28"/>
        </w:rPr>
        <w:t xml:space="preserve">    </w:t>
      </w:r>
      <w:r w:rsidR="00551626">
        <w:rPr>
          <w:i/>
          <w:iCs/>
          <w:sz w:val="28"/>
          <w:szCs w:val="28"/>
        </w:rPr>
        <w:t xml:space="preserve"> </w:t>
      </w:r>
      <w:r w:rsidR="00DA4A35">
        <w:rPr>
          <w:i/>
          <w:iCs/>
          <w:sz w:val="28"/>
          <w:szCs w:val="28"/>
        </w:rPr>
        <w:t xml:space="preserve"> </w:t>
      </w:r>
      <w:r w:rsidR="00551626" w:rsidRPr="00551626">
        <w:rPr>
          <w:b/>
          <w:i/>
          <w:iCs/>
          <w:sz w:val="28"/>
          <w:szCs w:val="28"/>
        </w:rPr>
        <w:t>Д</w:t>
      </w:r>
      <w:r w:rsidRPr="00551626">
        <w:rPr>
          <w:b/>
          <w:i/>
          <w:iCs/>
          <w:sz w:val="28"/>
          <w:szCs w:val="28"/>
        </w:rPr>
        <w:t>иакон</w:t>
      </w:r>
      <w:r w:rsidR="00453779">
        <w:rPr>
          <w:b/>
          <w:i/>
          <w:iCs/>
          <w:sz w:val="28"/>
          <w:szCs w:val="28"/>
        </w:rPr>
        <w:t>:</w:t>
      </w:r>
      <w:r>
        <w:rPr>
          <w:i/>
          <w:iCs/>
          <w:sz w:val="28"/>
          <w:szCs w:val="28"/>
        </w:rPr>
        <w:t xml:space="preserve"> </w:t>
      </w:r>
      <w:r w:rsidRPr="00551626">
        <w:rPr>
          <w:b/>
          <w:iCs/>
          <w:sz w:val="28"/>
          <w:szCs w:val="28"/>
        </w:rPr>
        <w:t>«Аминь»</w:t>
      </w:r>
      <w:r w:rsidR="00551626">
        <w:rPr>
          <w:b/>
          <w:iCs/>
          <w:sz w:val="28"/>
          <w:szCs w:val="28"/>
        </w:rPr>
        <w:t xml:space="preserve"> </w:t>
      </w:r>
      <w:r w:rsidR="00551626" w:rsidRPr="00551626">
        <w:rPr>
          <w:iCs/>
          <w:sz w:val="28"/>
          <w:szCs w:val="28"/>
        </w:rPr>
        <w:t>и</w:t>
      </w:r>
      <w:r w:rsidR="00551626">
        <w:rPr>
          <w:b/>
          <w:iCs/>
          <w:sz w:val="28"/>
          <w:szCs w:val="28"/>
        </w:rPr>
        <w:t xml:space="preserve"> </w:t>
      </w:r>
      <w:r w:rsidR="00551626" w:rsidRPr="00551626">
        <w:rPr>
          <w:b/>
          <w:i/>
          <w:iCs/>
          <w:sz w:val="28"/>
          <w:szCs w:val="28"/>
        </w:rPr>
        <w:t>тропари</w:t>
      </w:r>
      <w:r w:rsidRPr="00551626">
        <w:rPr>
          <w:b/>
          <w:i/>
          <w:iCs/>
          <w:sz w:val="28"/>
          <w:szCs w:val="28"/>
        </w:rPr>
        <w:t>:</w:t>
      </w:r>
      <w:r>
        <w:rPr>
          <w:i/>
          <w:iCs/>
          <w:sz w:val="28"/>
          <w:szCs w:val="28"/>
        </w:rPr>
        <w:t xml:space="preserve"> </w:t>
      </w:r>
      <w:r w:rsidRPr="00551626">
        <w:rPr>
          <w:b/>
          <w:iCs/>
          <w:sz w:val="28"/>
          <w:szCs w:val="28"/>
        </w:rPr>
        <w:t>«Помилуй нас, Господи, помилуй нас…»</w:t>
      </w:r>
      <w:r w:rsidRPr="00435C12">
        <w:rPr>
          <w:b/>
          <w:iCs/>
          <w:sz w:val="28"/>
          <w:szCs w:val="28"/>
        </w:rPr>
        <w:t>.</w:t>
      </w:r>
      <w:r w:rsidRPr="00551626">
        <w:rPr>
          <w:b/>
          <w:iCs/>
          <w:sz w:val="28"/>
          <w:szCs w:val="28"/>
        </w:rPr>
        <w:t xml:space="preserve"> «Слава</w:t>
      </w:r>
      <w:r w:rsidR="00551626">
        <w:rPr>
          <w:b/>
          <w:iCs/>
          <w:sz w:val="28"/>
          <w:szCs w:val="28"/>
        </w:rPr>
        <w:t>»</w:t>
      </w:r>
      <w:r w:rsidRPr="00551626">
        <w:rPr>
          <w:b/>
          <w:iCs/>
          <w:sz w:val="28"/>
          <w:szCs w:val="28"/>
        </w:rPr>
        <w:t xml:space="preserve">: </w:t>
      </w:r>
      <w:r w:rsidR="00551626">
        <w:rPr>
          <w:b/>
          <w:iCs/>
          <w:sz w:val="28"/>
          <w:szCs w:val="28"/>
        </w:rPr>
        <w:t>«</w:t>
      </w:r>
      <w:r w:rsidRPr="00551626">
        <w:rPr>
          <w:b/>
          <w:iCs/>
          <w:sz w:val="28"/>
          <w:szCs w:val="28"/>
        </w:rPr>
        <w:t>Господи, помилуй нас…»</w:t>
      </w:r>
      <w:r w:rsidRPr="00435C12">
        <w:rPr>
          <w:b/>
          <w:iCs/>
          <w:sz w:val="28"/>
          <w:szCs w:val="28"/>
        </w:rPr>
        <w:t>.</w:t>
      </w:r>
      <w:r w:rsidR="00551626">
        <w:rPr>
          <w:i/>
          <w:iCs/>
          <w:sz w:val="28"/>
          <w:szCs w:val="28"/>
        </w:rPr>
        <w:t xml:space="preserve"> </w:t>
      </w:r>
      <w:r w:rsidRPr="00551626">
        <w:rPr>
          <w:b/>
          <w:iCs/>
          <w:sz w:val="28"/>
          <w:szCs w:val="28"/>
        </w:rPr>
        <w:t>«И ныне</w:t>
      </w:r>
      <w:r w:rsidR="00551626">
        <w:rPr>
          <w:b/>
          <w:iCs/>
          <w:sz w:val="28"/>
          <w:szCs w:val="28"/>
        </w:rPr>
        <w:t>»</w:t>
      </w:r>
      <w:r w:rsidRPr="00551626">
        <w:rPr>
          <w:b/>
          <w:iCs/>
          <w:sz w:val="28"/>
          <w:szCs w:val="28"/>
        </w:rPr>
        <w:t xml:space="preserve">: </w:t>
      </w:r>
      <w:r w:rsidR="006F16C4">
        <w:rPr>
          <w:b/>
          <w:iCs/>
          <w:sz w:val="28"/>
          <w:szCs w:val="28"/>
        </w:rPr>
        <w:t>«</w:t>
      </w:r>
      <w:r w:rsidRPr="00551626">
        <w:rPr>
          <w:b/>
          <w:iCs/>
          <w:sz w:val="28"/>
          <w:szCs w:val="28"/>
        </w:rPr>
        <w:t>Милосердия</w:t>
      </w:r>
      <w:r w:rsidR="00551626">
        <w:rPr>
          <w:b/>
          <w:iCs/>
          <w:sz w:val="28"/>
          <w:szCs w:val="28"/>
        </w:rPr>
        <w:t xml:space="preserve"> двери</w:t>
      </w:r>
      <w:r w:rsidRPr="00551626">
        <w:rPr>
          <w:b/>
          <w:iCs/>
          <w:sz w:val="28"/>
          <w:szCs w:val="28"/>
        </w:rPr>
        <w:t>…»</w:t>
      </w:r>
      <w:r w:rsidR="000D1DFA">
        <w:rPr>
          <w:b/>
          <w:iCs/>
          <w:sz w:val="28"/>
          <w:szCs w:val="28"/>
        </w:rPr>
        <w:t xml:space="preserve"> </w:t>
      </w:r>
      <w:r w:rsidR="001950B1">
        <w:rPr>
          <w:b/>
          <w:iCs/>
          <w:sz w:val="28"/>
          <w:szCs w:val="28"/>
        </w:rPr>
        <w:t xml:space="preserve">     </w:t>
      </w:r>
      <w:r w:rsidR="002227C7">
        <w:rPr>
          <w:b/>
          <w:iCs/>
          <w:sz w:val="28"/>
          <w:szCs w:val="28"/>
        </w:rPr>
        <w:t xml:space="preserve">       </w:t>
      </w:r>
      <w:r w:rsidR="001950B1">
        <w:rPr>
          <w:b/>
          <w:iCs/>
          <w:sz w:val="28"/>
          <w:szCs w:val="28"/>
        </w:rPr>
        <w:t xml:space="preserve">   </w:t>
      </w:r>
      <w:r w:rsidR="00542B03">
        <w:rPr>
          <w:b/>
          <w:iCs/>
          <w:sz w:val="28"/>
          <w:szCs w:val="28"/>
        </w:rPr>
        <w:t xml:space="preserve">  </w:t>
      </w:r>
      <w:r w:rsidR="001950B1">
        <w:rPr>
          <w:b/>
          <w:iCs/>
          <w:sz w:val="28"/>
          <w:szCs w:val="28"/>
        </w:rPr>
        <w:t xml:space="preserve"> </w:t>
      </w:r>
      <w:r w:rsidR="00162FDF">
        <w:rPr>
          <w:sz w:val="28"/>
        </w:rPr>
        <w:t>(см.:</w:t>
      </w:r>
      <w:r w:rsidR="00162FDF">
        <w:rPr>
          <w:b/>
          <w:sz w:val="28"/>
        </w:rPr>
        <w:t xml:space="preserve"> Служебник</w:t>
      </w:r>
      <w:r w:rsidR="00162FDF" w:rsidRPr="00C61CC8">
        <w:rPr>
          <w:b/>
          <w:sz w:val="28"/>
        </w:rPr>
        <w:t>,</w:t>
      </w:r>
      <w:r w:rsidR="00162FDF">
        <w:rPr>
          <w:b/>
          <w:i/>
          <w:sz w:val="28"/>
        </w:rPr>
        <w:t xml:space="preserve"> </w:t>
      </w:r>
      <w:r w:rsidR="00162FDF">
        <w:rPr>
          <w:b/>
          <w:sz w:val="28"/>
        </w:rPr>
        <w:t xml:space="preserve">Чин священныя </w:t>
      </w:r>
      <w:r w:rsidR="00252C49">
        <w:rPr>
          <w:b/>
          <w:sz w:val="28"/>
        </w:rPr>
        <w:t>л</w:t>
      </w:r>
      <w:r w:rsidR="00DA4A35">
        <w:rPr>
          <w:b/>
          <w:sz w:val="28"/>
        </w:rPr>
        <w:t>итургии, П</w:t>
      </w:r>
      <w:r w:rsidR="00162FDF">
        <w:rPr>
          <w:b/>
          <w:sz w:val="28"/>
        </w:rPr>
        <w:t>оследование входных молитв</w:t>
      </w:r>
      <w:r w:rsidR="00162FDF" w:rsidRPr="00435C12">
        <w:rPr>
          <w:b/>
          <w:sz w:val="28"/>
        </w:rPr>
        <w:t>)</w:t>
      </w:r>
      <w:r w:rsidRPr="00435C12">
        <w:rPr>
          <w:b/>
          <w:iCs/>
          <w:sz w:val="28"/>
          <w:szCs w:val="28"/>
        </w:rPr>
        <w:t>.</w:t>
      </w:r>
      <w:r w:rsidRPr="00435C12">
        <w:rPr>
          <w:b/>
          <w:sz w:val="28"/>
          <w:szCs w:val="28"/>
        </w:rPr>
        <w:t xml:space="preserve"> </w:t>
      </w:r>
    </w:p>
    <w:p w:rsidR="003871D7" w:rsidRDefault="003871D7" w:rsidP="001950B1">
      <w:pPr>
        <w:pStyle w:val="aa"/>
        <w:tabs>
          <w:tab w:val="left" w:pos="426"/>
        </w:tabs>
        <w:jc w:val="both"/>
        <w:rPr>
          <w:sz w:val="28"/>
          <w:szCs w:val="28"/>
        </w:rPr>
      </w:pPr>
      <w:r w:rsidRPr="000D7044">
        <w:rPr>
          <w:iCs/>
          <w:sz w:val="28"/>
          <w:szCs w:val="28"/>
        </w:rPr>
        <w:t xml:space="preserve">    </w:t>
      </w:r>
      <w:r w:rsidR="000D7044" w:rsidRPr="000D7044">
        <w:rPr>
          <w:iCs/>
          <w:sz w:val="28"/>
          <w:szCs w:val="28"/>
        </w:rPr>
        <w:t xml:space="preserve"> </w:t>
      </w:r>
      <w:r w:rsidR="00DA4A35">
        <w:rPr>
          <w:iCs/>
          <w:sz w:val="28"/>
          <w:szCs w:val="28"/>
        </w:rPr>
        <w:t xml:space="preserve"> </w:t>
      </w:r>
      <w:r w:rsidR="000D7044" w:rsidRPr="000D7044">
        <w:rPr>
          <w:iCs/>
          <w:sz w:val="28"/>
          <w:szCs w:val="28"/>
        </w:rPr>
        <w:t xml:space="preserve">Затем </w:t>
      </w:r>
      <w:r w:rsidR="00162FDF">
        <w:rPr>
          <w:b/>
          <w:i/>
          <w:sz w:val="28"/>
          <w:szCs w:val="28"/>
        </w:rPr>
        <w:t>священнослужители</w:t>
      </w:r>
      <w:r w:rsidR="00162FDF" w:rsidRPr="000D7044">
        <w:rPr>
          <w:iCs/>
          <w:sz w:val="28"/>
          <w:szCs w:val="28"/>
        </w:rPr>
        <w:t xml:space="preserve"> </w:t>
      </w:r>
      <w:r w:rsidR="000D7044" w:rsidRPr="000D7044">
        <w:rPr>
          <w:iCs/>
          <w:sz w:val="28"/>
          <w:szCs w:val="28"/>
        </w:rPr>
        <w:t xml:space="preserve">обращаются </w:t>
      </w:r>
      <w:r w:rsidRPr="000D7044">
        <w:rPr>
          <w:iCs/>
          <w:sz w:val="28"/>
          <w:szCs w:val="28"/>
        </w:rPr>
        <w:t xml:space="preserve">к </w:t>
      </w:r>
      <w:r w:rsidR="000D7044" w:rsidRPr="000D7044">
        <w:rPr>
          <w:iCs/>
          <w:sz w:val="28"/>
          <w:szCs w:val="28"/>
        </w:rPr>
        <w:t xml:space="preserve">местной </w:t>
      </w:r>
      <w:r w:rsidRPr="000D7044">
        <w:rPr>
          <w:iCs/>
          <w:sz w:val="28"/>
          <w:szCs w:val="28"/>
        </w:rPr>
        <w:t xml:space="preserve">иконе </w:t>
      </w:r>
      <w:r w:rsidR="00587354" w:rsidRPr="000D7044">
        <w:rPr>
          <w:iCs/>
          <w:sz w:val="28"/>
          <w:szCs w:val="28"/>
        </w:rPr>
        <w:t>Спасителя,</w:t>
      </w:r>
      <w:r w:rsidR="0094784C">
        <w:rPr>
          <w:iCs/>
          <w:sz w:val="28"/>
          <w:szCs w:val="28"/>
        </w:rPr>
        <w:t xml:space="preserve"> и</w:t>
      </w:r>
      <w:r w:rsidR="000D7044">
        <w:rPr>
          <w:i/>
          <w:iCs/>
          <w:sz w:val="28"/>
          <w:szCs w:val="28"/>
        </w:rPr>
        <w:t xml:space="preserve"> </w:t>
      </w:r>
      <w:r w:rsidRPr="000D7044">
        <w:rPr>
          <w:b/>
          <w:i/>
          <w:iCs/>
          <w:sz w:val="28"/>
          <w:szCs w:val="28"/>
        </w:rPr>
        <w:t>диакон</w:t>
      </w:r>
      <w:r w:rsidR="000D7044">
        <w:rPr>
          <w:b/>
          <w:i/>
          <w:iCs/>
          <w:sz w:val="28"/>
          <w:szCs w:val="28"/>
        </w:rPr>
        <w:t xml:space="preserve"> </w:t>
      </w:r>
      <w:r w:rsidR="000D7044" w:rsidRPr="000D7044">
        <w:rPr>
          <w:iCs/>
          <w:sz w:val="28"/>
          <w:szCs w:val="28"/>
        </w:rPr>
        <w:t xml:space="preserve">читает </w:t>
      </w:r>
      <w:r w:rsidR="000D7044">
        <w:rPr>
          <w:b/>
          <w:i/>
          <w:iCs/>
          <w:sz w:val="28"/>
          <w:szCs w:val="28"/>
        </w:rPr>
        <w:t>тропарь</w:t>
      </w:r>
      <w:r w:rsidRPr="00435C12">
        <w:rPr>
          <w:b/>
          <w:i/>
          <w:iCs/>
          <w:sz w:val="28"/>
          <w:szCs w:val="28"/>
        </w:rPr>
        <w:t>:</w:t>
      </w:r>
      <w:r>
        <w:rPr>
          <w:i/>
          <w:iCs/>
          <w:sz w:val="28"/>
          <w:szCs w:val="28"/>
        </w:rPr>
        <w:t xml:space="preserve"> </w:t>
      </w:r>
      <w:r w:rsidRPr="000D7044">
        <w:rPr>
          <w:b/>
          <w:iCs/>
          <w:sz w:val="28"/>
          <w:szCs w:val="28"/>
        </w:rPr>
        <w:t>«Пречи</w:t>
      </w:r>
      <w:r w:rsidR="000D7044" w:rsidRPr="000D7044">
        <w:rPr>
          <w:b/>
          <w:iCs/>
          <w:sz w:val="28"/>
          <w:szCs w:val="28"/>
        </w:rPr>
        <w:t xml:space="preserve">стому </w:t>
      </w:r>
      <w:r w:rsidR="000D7044">
        <w:rPr>
          <w:b/>
          <w:iCs/>
          <w:sz w:val="28"/>
          <w:szCs w:val="28"/>
        </w:rPr>
        <w:t>о</w:t>
      </w:r>
      <w:r w:rsidRPr="000D7044">
        <w:rPr>
          <w:b/>
          <w:iCs/>
          <w:sz w:val="28"/>
          <w:szCs w:val="28"/>
        </w:rPr>
        <w:t>бразу</w:t>
      </w:r>
      <w:r w:rsidR="000D7044">
        <w:rPr>
          <w:b/>
          <w:iCs/>
          <w:sz w:val="28"/>
          <w:szCs w:val="28"/>
        </w:rPr>
        <w:t xml:space="preserve"> Твоему</w:t>
      </w:r>
      <w:r w:rsidRPr="000D7044">
        <w:rPr>
          <w:b/>
          <w:iCs/>
          <w:sz w:val="28"/>
          <w:szCs w:val="28"/>
        </w:rPr>
        <w:t>…»</w:t>
      </w:r>
      <w:r w:rsidR="00DA4A35" w:rsidRPr="00435C12">
        <w:rPr>
          <w:b/>
          <w:iCs/>
          <w:sz w:val="28"/>
          <w:szCs w:val="28"/>
        </w:rPr>
        <w:t>.</w:t>
      </w:r>
      <w:r w:rsidR="00DA4A35">
        <w:rPr>
          <w:iCs/>
          <w:sz w:val="28"/>
          <w:szCs w:val="28"/>
        </w:rPr>
        <w:t xml:space="preserve"> В это время</w:t>
      </w:r>
      <w:r w:rsidR="000D7044">
        <w:rPr>
          <w:iCs/>
          <w:sz w:val="28"/>
          <w:szCs w:val="28"/>
        </w:rPr>
        <w:t xml:space="preserve"> </w:t>
      </w:r>
      <w:r w:rsidR="000D7044" w:rsidRPr="000D7044">
        <w:rPr>
          <w:b/>
          <w:i/>
          <w:iCs/>
          <w:sz w:val="28"/>
          <w:szCs w:val="28"/>
        </w:rPr>
        <w:t>с</w:t>
      </w:r>
      <w:r w:rsidR="000D7044">
        <w:rPr>
          <w:b/>
          <w:i/>
          <w:sz w:val="28"/>
        </w:rPr>
        <w:t>вященник</w:t>
      </w:r>
      <w:r w:rsidR="00435C12">
        <w:rPr>
          <w:i/>
          <w:sz w:val="28"/>
        </w:rPr>
        <w:t xml:space="preserve"> </w:t>
      </w:r>
      <w:r w:rsidR="000D7044">
        <w:rPr>
          <w:sz w:val="28"/>
        </w:rPr>
        <w:t xml:space="preserve">дважды крестится, целует икону </w:t>
      </w:r>
      <w:r w:rsidR="00162FDF">
        <w:rPr>
          <w:iCs/>
          <w:sz w:val="28"/>
          <w:szCs w:val="28"/>
        </w:rPr>
        <w:t>Спасителя</w:t>
      </w:r>
      <w:r w:rsidR="00162FDF">
        <w:rPr>
          <w:sz w:val="28"/>
        </w:rPr>
        <w:t xml:space="preserve"> </w:t>
      </w:r>
      <w:r w:rsidR="00435C12">
        <w:rPr>
          <w:sz w:val="28"/>
        </w:rPr>
        <w:t xml:space="preserve">на царских вратах </w:t>
      </w:r>
      <w:r w:rsidR="000D7044">
        <w:rPr>
          <w:sz w:val="28"/>
        </w:rPr>
        <w:t>и снова крестится.</w:t>
      </w:r>
      <w:r w:rsidR="00587354">
        <w:rPr>
          <w:sz w:val="28"/>
        </w:rPr>
        <w:t xml:space="preserve"> </w:t>
      </w:r>
      <w:r w:rsidR="00162FDF">
        <w:rPr>
          <w:sz w:val="28"/>
        </w:rPr>
        <w:t>По</w:t>
      </w:r>
      <w:r w:rsidR="00DA4A35">
        <w:rPr>
          <w:sz w:val="28"/>
        </w:rPr>
        <w:t>сле</w:t>
      </w:r>
      <w:r w:rsidR="00162FDF">
        <w:rPr>
          <w:sz w:val="28"/>
        </w:rPr>
        <w:t xml:space="preserve"> окончани</w:t>
      </w:r>
      <w:r w:rsidR="00DA4A35">
        <w:rPr>
          <w:sz w:val="28"/>
        </w:rPr>
        <w:t>я</w:t>
      </w:r>
      <w:r w:rsidR="00162FDF">
        <w:rPr>
          <w:sz w:val="28"/>
        </w:rPr>
        <w:t xml:space="preserve"> чтения </w:t>
      </w:r>
      <w:r w:rsidR="00162FDF" w:rsidRPr="00162FDF">
        <w:rPr>
          <w:b/>
          <w:i/>
          <w:sz w:val="28"/>
        </w:rPr>
        <w:t>тропаря</w:t>
      </w:r>
      <w:r w:rsidR="00162FDF">
        <w:rPr>
          <w:sz w:val="28"/>
        </w:rPr>
        <w:t xml:space="preserve"> то же совершает и </w:t>
      </w:r>
      <w:r w:rsidR="00162FDF" w:rsidRPr="00162FDF">
        <w:rPr>
          <w:b/>
          <w:i/>
          <w:sz w:val="28"/>
        </w:rPr>
        <w:t>диакон</w:t>
      </w:r>
      <w:r w:rsidR="00162FDF" w:rsidRPr="00435C12">
        <w:rPr>
          <w:b/>
          <w:i/>
          <w:sz w:val="28"/>
        </w:rPr>
        <w:t>.</w:t>
      </w:r>
      <w:r w:rsidR="00162FDF">
        <w:rPr>
          <w:sz w:val="28"/>
        </w:rPr>
        <w:t xml:space="preserve"> </w:t>
      </w:r>
      <w:r w:rsidR="009D030A">
        <w:rPr>
          <w:sz w:val="28"/>
          <w:szCs w:val="28"/>
        </w:rPr>
        <w:t>Дальше</w:t>
      </w:r>
      <w:r w:rsidR="00E50787">
        <w:rPr>
          <w:sz w:val="28"/>
          <w:szCs w:val="28"/>
        </w:rPr>
        <w:t xml:space="preserve"> </w:t>
      </w:r>
      <w:r w:rsidR="00587354">
        <w:rPr>
          <w:sz w:val="28"/>
          <w:szCs w:val="28"/>
        </w:rPr>
        <w:t xml:space="preserve">они </w:t>
      </w:r>
      <w:r w:rsidR="00E50787">
        <w:rPr>
          <w:sz w:val="28"/>
          <w:szCs w:val="28"/>
        </w:rPr>
        <w:t>под</w:t>
      </w:r>
      <w:r w:rsidR="00587354">
        <w:rPr>
          <w:sz w:val="28"/>
          <w:szCs w:val="28"/>
        </w:rPr>
        <w:t>хо</w:t>
      </w:r>
      <w:r w:rsidR="00E50787">
        <w:rPr>
          <w:sz w:val="28"/>
          <w:szCs w:val="28"/>
        </w:rPr>
        <w:t>дя</w:t>
      </w:r>
      <w:r w:rsidR="00587354">
        <w:rPr>
          <w:sz w:val="28"/>
          <w:szCs w:val="28"/>
        </w:rPr>
        <w:t>т</w:t>
      </w:r>
      <w:r w:rsidR="00E50787">
        <w:rPr>
          <w:sz w:val="28"/>
          <w:szCs w:val="28"/>
        </w:rPr>
        <w:t xml:space="preserve"> к </w:t>
      </w:r>
      <w:r w:rsidR="00E50787">
        <w:rPr>
          <w:sz w:val="28"/>
        </w:rPr>
        <w:t>местной</w:t>
      </w:r>
      <w:r w:rsidR="00E50787">
        <w:rPr>
          <w:sz w:val="28"/>
          <w:szCs w:val="28"/>
        </w:rPr>
        <w:t xml:space="preserve"> иконе Пресвятой Богородицы, </w:t>
      </w:r>
      <w:r w:rsidR="00587354">
        <w:rPr>
          <w:sz w:val="28"/>
          <w:szCs w:val="28"/>
        </w:rPr>
        <w:t xml:space="preserve">и </w:t>
      </w:r>
      <w:r w:rsidR="00587354">
        <w:rPr>
          <w:b/>
          <w:i/>
          <w:sz w:val="28"/>
        </w:rPr>
        <w:t xml:space="preserve">диакон </w:t>
      </w:r>
      <w:r w:rsidR="00587354" w:rsidRPr="00587354">
        <w:rPr>
          <w:sz w:val="28"/>
        </w:rPr>
        <w:t xml:space="preserve">читает </w:t>
      </w:r>
      <w:r w:rsidR="00587354">
        <w:rPr>
          <w:b/>
          <w:i/>
          <w:sz w:val="28"/>
        </w:rPr>
        <w:t xml:space="preserve">тропарь: </w:t>
      </w:r>
      <w:r w:rsidR="00587354">
        <w:rPr>
          <w:b/>
          <w:iCs/>
          <w:sz w:val="28"/>
          <w:szCs w:val="28"/>
        </w:rPr>
        <w:t>«Милосердия сущи источник</w:t>
      </w:r>
      <w:r w:rsidR="001950B1">
        <w:rPr>
          <w:b/>
          <w:iCs/>
          <w:sz w:val="28"/>
          <w:szCs w:val="28"/>
        </w:rPr>
        <w:t xml:space="preserve"> </w:t>
      </w:r>
      <w:r w:rsidR="000958EA">
        <w:rPr>
          <w:sz w:val="28"/>
        </w:rPr>
        <w:t>(см.:</w:t>
      </w:r>
      <w:r w:rsidR="000958EA">
        <w:rPr>
          <w:b/>
          <w:sz w:val="28"/>
        </w:rPr>
        <w:t xml:space="preserve"> Служебник</w:t>
      </w:r>
      <w:r w:rsidR="000958EA" w:rsidRPr="00C61CC8">
        <w:rPr>
          <w:b/>
          <w:sz w:val="28"/>
        </w:rPr>
        <w:t>,</w:t>
      </w:r>
      <w:r w:rsidR="000958EA">
        <w:rPr>
          <w:b/>
          <w:i/>
          <w:sz w:val="28"/>
        </w:rPr>
        <w:t xml:space="preserve"> </w:t>
      </w:r>
      <w:r w:rsidR="00252C49">
        <w:rPr>
          <w:b/>
          <w:sz w:val="28"/>
        </w:rPr>
        <w:t>Чин священныя л</w:t>
      </w:r>
      <w:r w:rsidR="00DA4A35">
        <w:rPr>
          <w:b/>
          <w:sz w:val="28"/>
        </w:rPr>
        <w:t>итургии, П</w:t>
      </w:r>
      <w:r w:rsidR="000958EA">
        <w:rPr>
          <w:b/>
          <w:sz w:val="28"/>
        </w:rPr>
        <w:t>оследование входных молитв</w:t>
      </w:r>
      <w:r w:rsidR="000958EA" w:rsidRPr="00435C12">
        <w:rPr>
          <w:b/>
          <w:sz w:val="28"/>
        </w:rPr>
        <w:t>)</w:t>
      </w:r>
      <w:r w:rsidR="00162FDF" w:rsidRPr="00435C12">
        <w:rPr>
          <w:b/>
          <w:sz w:val="28"/>
        </w:rPr>
        <w:t>.</w:t>
      </w:r>
      <w:r w:rsidR="00587354">
        <w:rPr>
          <w:sz w:val="28"/>
        </w:rPr>
        <w:t xml:space="preserve"> Во время чтения этого </w:t>
      </w:r>
      <w:r w:rsidR="00587354" w:rsidRPr="00587354">
        <w:rPr>
          <w:b/>
          <w:i/>
          <w:sz w:val="28"/>
        </w:rPr>
        <w:t>тропаря</w:t>
      </w:r>
      <w:r w:rsidR="00587354">
        <w:rPr>
          <w:sz w:val="28"/>
        </w:rPr>
        <w:t xml:space="preserve"> они </w:t>
      </w:r>
      <w:r w:rsidR="00587354">
        <w:rPr>
          <w:sz w:val="28"/>
          <w:szCs w:val="28"/>
        </w:rPr>
        <w:t xml:space="preserve">также </w:t>
      </w:r>
      <w:r w:rsidR="00587354">
        <w:rPr>
          <w:sz w:val="28"/>
        </w:rPr>
        <w:t xml:space="preserve">дважды крестятся, целуют икону </w:t>
      </w:r>
      <w:r w:rsidR="008759FB">
        <w:rPr>
          <w:sz w:val="28"/>
        </w:rPr>
        <w:t xml:space="preserve">Богоматери </w:t>
      </w:r>
      <w:r w:rsidR="00435C12">
        <w:rPr>
          <w:sz w:val="28"/>
        </w:rPr>
        <w:t xml:space="preserve">на царских вратах </w:t>
      </w:r>
      <w:r w:rsidR="00587354">
        <w:rPr>
          <w:sz w:val="28"/>
        </w:rPr>
        <w:t xml:space="preserve">и затем снова крестятся. </w:t>
      </w:r>
    </w:p>
    <w:p w:rsidR="00E50787" w:rsidRPr="00C35728" w:rsidRDefault="003871D7" w:rsidP="009D030A">
      <w:pPr>
        <w:tabs>
          <w:tab w:val="left" w:pos="426"/>
        </w:tabs>
        <w:jc w:val="both"/>
        <w:rPr>
          <w:sz w:val="28"/>
          <w:szCs w:val="28"/>
        </w:rPr>
      </w:pPr>
      <w:r w:rsidRPr="00C35728">
        <w:rPr>
          <w:iCs/>
          <w:sz w:val="28"/>
          <w:szCs w:val="28"/>
        </w:rPr>
        <w:t xml:space="preserve">     </w:t>
      </w:r>
      <w:r w:rsidR="00DA4A35">
        <w:rPr>
          <w:iCs/>
          <w:sz w:val="28"/>
          <w:szCs w:val="28"/>
        </w:rPr>
        <w:t xml:space="preserve"> </w:t>
      </w:r>
      <w:r w:rsidR="00E50787" w:rsidRPr="00C35728">
        <w:rPr>
          <w:iCs/>
          <w:sz w:val="28"/>
          <w:szCs w:val="28"/>
        </w:rPr>
        <w:t>Вслед за этим они</w:t>
      </w:r>
      <w:r w:rsidR="00E50787" w:rsidRPr="00C35728">
        <w:rPr>
          <w:sz w:val="28"/>
          <w:szCs w:val="28"/>
        </w:rPr>
        <w:t xml:space="preserve"> снова становятся пред царскими вратами и преклоняют головы, </w:t>
      </w:r>
      <w:r w:rsidR="00E50787" w:rsidRPr="00C35728">
        <w:rPr>
          <w:b/>
          <w:i/>
          <w:sz w:val="28"/>
          <w:szCs w:val="28"/>
        </w:rPr>
        <w:t>диакон</w:t>
      </w:r>
      <w:r w:rsidR="00E50787" w:rsidRPr="00C35728">
        <w:rPr>
          <w:sz w:val="28"/>
          <w:szCs w:val="28"/>
        </w:rPr>
        <w:t xml:space="preserve"> произносит: </w:t>
      </w:r>
      <w:r w:rsidR="00E50787" w:rsidRPr="00C35728">
        <w:rPr>
          <w:b/>
          <w:sz w:val="28"/>
          <w:szCs w:val="28"/>
        </w:rPr>
        <w:t>«Господу помолимся»</w:t>
      </w:r>
      <w:r w:rsidR="00E50787" w:rsidRPr="00435C12">
        <w:rPr>
          <w:b/>
          <w:sz w:val="28"/>
          <w:szCs w:val="28"/>
        </w:rPr>
        <w:t>.</w:t>
      </w:r>
      <w:r w:rsidR="00E50787" w:rsidRPr="00C35728">
        <w:rPr>
          <w:sz w:val="28"/>
          <w:szCs w:val="28"/>
        </w:rPr>
        <w:t xml:space="preserve"> </w:t>
      </w:r>
    </w:p>
    <w:p w:rsidR="00280575" w:rsidRDefault="00E50787" w:rsidP="001950B1">
      <w:pPr>
        <w:pStyle w:val="aa"/>
        <w:tabs>
          <w:tab w:val="left" w:pos="426"/>
        </w:tabs>
        <w:jc w:val="both"/>
        <w:rPr>
          <w:i/>
          <w:iCs/>
          <w:sz w:val="28"/>
          <w:szCs w:val="28"/>
        </w:rPr>
      </w:pPr>
      <w:r>
        <w:rPr>
          <w:b/>
          <w:i/>
          <w:iCs/>
          <w:sz w:val="28"/>
          <w:szCs w:val="28"/>
        </w:rPr>
        <w:t xml:space="preserve">    </w:t>
      </w:r>
      <w:r w:rsidR="00DA4A35">
        <w:rPr>
          <w:b/>
          <w:i/>
          <w:iCs/>
          <w:sz w:val="28"/>
          <w:szCs w:val="28"/>
        </w:rPr>
        <w:t xml:space="preserve"> </w:t>
      </w:r>
      <w:r>
        <w:rPr>
          <w:b/>
          <w:i/>
          <w:iCs/>
          <w:sz w:val="28"/>
          <w:szCs w:val="28"/>
        </w:rPr>
        <w:t xml:space="preserve"> Священник</w:t>
      </w:r>
      <w:r w:rsidR="00782E51">
        <w:rPr>
          <w:i/>
          <w:iCs/>
          <w:sz w:val="28"/>
          <w:szCs w:val="28"/>
        </w:rPr>
        <w:t xml:space="preserve"> </w:t>
      </w:r>
      <w:r w:rsidRPr="00E50787">
        <w:rPr>
          <w:iCs/>
          <w:sz w:val="28"/>
          <w:szCs w:val="28"/>
        </w:rPr>
        <w:t>читает</w:t>
      </w:r>
      <w:r>
        <w:rPr>
          <w:b/>
          <w:i/>
          <w:iCs/>
          <w:sz w:val="28"/>
          <w:szCs w:val="28"/>
        </w:rPr>
        <w:t xml:space="preserve"> молитву:</w:t>
      </w:r>
      <w:r w:rsidR="003871D7">
        <w:rPr>
          <w:i/>
          <w:iCs/>
          <w:sz w:val="28"/>
          <w:szCs w:val="28"/>
        </w:rPr>
        <w:t xml:space="preserve"> </w:t>
      </w:r>
      <w:r w:rsidR="003871D7" w:rsidRPr="00E50787">
        <w:rPr>
          <w:b/>
          <w:iCs/>
          <w:sz w:val="28"/>
          <w:szCs w:val="28"/>
        </w:rPr>
        <w:t>«Господи, низпосли</w:t>
      </w:r>
      <w:r>
        <w:rPr>
          <w:b/>
          <w:iCs/>
          <w:sz w:val="28"/>
          <w:szCs w:val="28"/>
        </w:rPr>
        <w:t xml:space="preserve"> руку твою</w:t>
      </w:r>
      <w:r w:rsidR="00F73221">
        <w:rPr>
          <w:b/>
          <w:iCs/>
          <w:sz w:val="28"/>
          <w:szCs w:val="28"/>
        </w:rPr>
        <w:t>…»</w:t>
      </w:r>
      <w:r w:rsidR="00C521A9">
        <w:rPr>
          <w:b/>
          <w:iCs/>
          <w:sz w:val="28"/>
          <w:szCs w:val="28"/>
        </w:rPr>
        <w:t xml:space="preserve">                                </w:t>
      </w:r>
      <w:r w:rsidR="000958EA">
        <w:rPr>
          <w:sz w:val="28"/>
        </w:rPr>
        <w:t>(см.:</w:t>
      </w:r>
      <w:r w:rsidR="000958EA">
        <w:rPr>
          <w:b/>
          <w:sz w:val="28"/>
        </w:rPr>
        <w:t xml:space="preserve"> Служебник</w:t>
      </w:r>
      <w:r w:rsidR="000958EA" w:rsidRPr="00C61CC8">
        <w:rPr>
          <w:b/>
          <w:sz w:val="28"/>
        </w:rPr>
        <w:t>,</w:t>
      </w:r>
      <w:r w:rsidR="000958EA">
        <w:rPr>
          <w:b/>
          <w:i/>
          <w:sz w:val="28"/>
        </w:rPr>
        <w:t xml:space="preserve"> </w:t>
      </w:r>
      <w:r w:rsidR="00252C49">
        <w:rPr>
          <w:b/>
          <w:sz w:val="28"/>
        </w:rPr>
        <w:t>Чин священныя л</w:t>
      </w:r>
      <w:r w:rsidR="000958EA">
        <w:rPr>
          <w:b/>
          <w:sz w:val="28"/>
        </w:rPr>
        <w:t xml:space="preserve">итургии, </w:t>
      </w:r>
      <w:r w:rsidR="00DA4A35">
        <w:rPr>
          <w:b/>
          <w:sz w:val="28"/>
        </w:rPr>
        <w:t>П</w:t>
      </w:r>
      <w:r w:rsidR="000958EA">
        <w:rPr>
          <w:b/>
          <w:sz w:val="28"/>
        </w:rPr>
        <w:t>оследование входных молитв</w:t>
      </w:r>
      <w:r w:rsidR="000958EA" w:rsidRPr="00435C12">
        <w:rPr>
          <w:b/>
          <w:sz w:val="28"/>
        </w:rPr>
        <w:t>)</w:t>
      </w:r>
      <w:r w:rsidR="003871D7" w:rsidRPr="00435C12">
        <w:rPr>
          <w:b/>
          <w:iCs/>
          <w:sz w:val="28"/>
          <w:szCs w:val="28"/>
        </w:rPr>
        <w:t>.</w:t>
      </w:r>
    </w:p>
    <w:p w:rsidR="00F73221" w:rsidRDefault="00F73221" w:rsidP="00DA4A35">
      <w:pPr>
        <w:pStyle w:val="aa"/>
        <w:tabs>
          <w:tab w:val="left" w:pos="426"/>
        </w:tabs>
        <w:jc w:val="both"/>
        <w:rPr>
          <w:b/>
          <w:iCs/>
          <w:sz w:val="28"/>
          <w:szCs w:val="28"/>
        </w:rPr>
      </w:pPr>
      <w:r>
        <w:rPr>
          <w:b/>
          <w:i/>
          <w:sz w:val="28"/>
          <w:szCs w:val="28"/>
        </w:rPr>
        <w:t xml:space="preserve">     </w:t>
      </w:r>
      <w:r w:rsidR="00DA4A35">
        <w:rPr>
          <w:b/>
          <w:i/>
          <w:sz w:val="28"/>
          <w:szCs w:val="28"/>
        </w:rPr>
        <w:t xml:space="preserve"> </w:t>
      </w:r>
      <w:r w:rsidR="003871D7" w:rsidRPr="00F73221">
        <w:rPr>
          <w:b/>
          <w:i/>
          <w:sz w:val="28"/>
          <w:szCs w:val="28"/>
        </w:rPr>
        <w:t>Диакон</w:t>
      </w:r>
      <w:r w:rsidR="00453779">
        <w:rPr>
          <w:b/>
          <w:i/>
          <w:iCs/>
          <w:sz w:val="28"/>
          <w:szCs w:val="28"/>
        </w:rPr>
        <w:t>:</w:t>
      </w:r>
      <w:r w:rsidR="003871D7">
        <w:rPr>
          <w:sz w:val="28"/>
          <w:szCs w:val="28"/>
        </w:rPr>
        <w:t xml:space="preserve"> </w:t>
      </w:r>
      <w:r w:rsidR="003871D7" w:rsidRPr="00F73221">
        <w:rPr>
          <w:b/>
          <w:sz w:val="28"/>
          <w:szCs w:val="28"/>
        </w:rPr>
        <w:t>«</w:t>
      </w:r>
      <w:r w:rsidR="003871D7" w:rsidRPr="00F73221">
        <w:rPr>
          <w:b/>
          <w:iCs/>
          <w:sz w:val="28"/>
          <w:szCs w:val="28"/>
        </w:rPr>
        <w:t>Аминь</w:t>
      </w:r>
      <w:r>
        <w:rPr>
          <w:b/>
          <w:iCs/>
          <w:sz w:val="28"/>
          <w:szCs w:val="28"/>
        </w:rPr>
        <w:t>»</w:t>
      </w:r>
      <w:r>
        <w:rPr>
          <w:b/>
          <w:sz w:val="28"/>
          <w:szCs w:val="28"/>
        </w:rPr>
        <w:t xml:space="preserve"> </w:t>
      </w:r>
      <w:r w:rsidRPr="00F73221">
        <w:rPr>
          <w:sz w:val="28"/>
          <w:szCs w:val="28"/>
        </w:rPr>
        <w:t>и читает</w:t>
      </w:r>
      <w:r w:rsidR="003871D7" w:rsidRPr="00F73221">
        <w:rPr>
          <w:iCs/>
          <w:sz w:val="28"/>
          <w:szCs w:val="28"/>
        </w:rPr>
        <w:t>:</w:t>
      </w:r>
      <w:r w:rsidR="003871D7">
        <w:rPr>
          <w:i/>
          <w:iCs/>
          <w:sz w:val="28"/>
          <w:szCs w:val="28"/>
        </w:rPr>
        <w:t xml:space="preserve"> </w:t>
      </w:r>
      <w:r w:rsidR="003871D7" w:rsidRPr="00F73221">
        <w:rPr>
          <w:b/>
          <w:iCs/>
          <w:sz w:val="28"/>
          <w:szCs w:val="28"/>
        </w:rPr>
        <w:t>«Ослаби, остави</w:t>
      </w:r>
      <w:r>
        <w:rPr>
          <w:b/>
          <w:iCs/>
          <w:sz w:val="28"/>
          <w:szCs w:val="28"/>
        </w:rPr>
        <w:t>, прости Боже</w:t>
      </w:r>
      <w:r w:rsidR="003871D7" w:rsidRPr="00F73221">
        <w:rPr>
          <w:b/>
          <w:iCs/>
          <w:sz w:val="28"/>
          <w:szCs w:val="28"/>
        </w:rPr>
        <w:t>…»</w:t>
      </w:r>
      <w:r w:rsidR="00864003" w:rsidRPr="00280319">
        <w:rPr>
          <w:rStyle w:val="a5"/>
          <w:iCs/>
          <w:sz w:val="28"/>
          <w:szCs w:val="28"/>
        </w:rPr>
        <w:footnoteReference w:id="68"/>
      </w:r>
      <w:r w:rsidRPr="00435C12">
        <w:rPr>
          <w:b/>
          <w:iCs/>
          <w:sz w:val="28"/>
          <w:szCs w:val="28"/>
        </w:rPr>
        <w:t>.</w:t>
      </w:r>
    </w:p>
    <w:p w:rsidR="00F73221" w:rsidRDefault="00F73221" w:rsidP="00A17182">
      <w:pPr>
        <w:pStyle w:val="aa"/>
        <w:tabs>
          <w:tab w:val="left" w:pos="426"/>
        </w:tabs>
        <w:jc w:val="both"/>
        <w:rPr>
          <w:sz w:val="28"/>
          <w:szCs w:val="28"/>
        </w:rPr>
      </w:pPr>
      <w:r>
        <w:rPr>
          <w:b/>
          <w:iCs/>
          <w:sz w:val="28"/>
          <w:szCs w:val="28"/>
        </w:rPr>
        <w:t xml:space="preserve">     </w:t>
      </w:r>
      <w:r w:rsidR="00DA4A35">
        <w:rPr>
          <w:b/>
          <w:iCs/>
          <w:sz w:val="28"/>
          <w:szCs w:val="28"/>
        </w:rPr>
        <w:t xml:space="preserve"> </w:t>
      </w:r>
      <w:r w:rsidRPr="00F73221">
        <w:rPr>
          <w:iCs/>
          <w:sz w:val="28"/>
          <w:szCs w:val="28"/>
        </w:rPr>
        <w:t>Затем</w:t>
      </w:r>
      <w:r>
        <w:rPr>
          <w:iCs/>
          <w:sz w:val="28"/>
          <w:szCs w:val="28"/>
        </w:rPr>
        <w:t xml:space="preserve"> </w:t>
      </w:r>
      <w:r>
        <w:rPr>
          <w:b/>
          <w:i/>
          <w:sz w:val="28"/>
          <w:szCs w:val="28"/>
        </w:rPr>
        <w:t>священнослужители</w:t>
      </w:r>
      <w:r>
        <w:rPr>
          <w:iCs/>
          <w:sz w:val="28"/>
          <w:szCs w:val="28"/>
        </w:rPr>
        <w:t xml:space="preserve"> </w:t>
      </w:r>
      <w:r w:rsidR="00A17182">
        <w:rPr>
          <w:iCs/>
          <w:sz w:val="28"/>
          <w:szCs w:val="28"/>
        </w:rPr>
        <w:t xml:space="preserve">испрашивают себе прощение: </w:t>
      </w:r>
      <w:r>
        <w:rPr>
          <w:iCs/>
          <w:sz w:val="28"/>
          <w:szCs w:val="28"/>
        </w:rPr>
        <w:t xml:space="preserve">кланяются друг другу, </w:t>
      </w:r>
      <w:r w:rsidR="00280319">
        <w:rPr>
          <w:iCs/>
          <w:sz w:val="28"/>
          <w:szCs w:val="28"/>
        </w:rPr>
        <w:t>и,</w:t>
      </w:r>
      <w:r w:rsidR="00782E51">
        <w:rPr>
          <w:iCs/>
          <w:sz w:val="28"/>
          <w:szCs w:val="28"/>
        </w:rPr>
        <w:t xml:space="preserve"> </w:t>
      </w:r>
      <w:r>
        <w:rPr>
          <w:iCs/>
          <w:sz w:val="28"/>
          <w:szCs w:val="28"/>
        </w:rPr>
        <w:t>повернувшись на средину храма, совершают поклон народу</w:t>
      </w:r>
      <w:r w:rsidR="00CD6491">
        <w:rPr>
          <w:iCs/>
          <w:sz w:val="28"/>
          <w:szCs w:val="28"/>
        </w:rPr>
        <w:t xml:space="preserve"> и</w:t>
      </w:r>
      <w:r>
        <w:rPr>
          <w:iCs/>
          <w:sz w:val="28"/>
          <w:szCs w:val="28"/>
        </w:rPr>
        <w:t xml:space="preserve"> по одному поклону на оба </w:t>
      </w:r>
      <w:r w:rsidRPr="00F73221">
        <w:rPr>
          <w:b/>
          <w:i/>
          <w:iCs/>
          <w:sz w:val="28"/>
          <w:szCs w:val="28"/>
        </w:rPr>
        <w:t>хора</w:t>
      </w:r>
      <w:r w:rsidRPr="00435C12">
        <w:rPr>
          <w:b/>
          <w:i/>
          <w:iCs/>
          <w:sz w:val="28"/>
          <w:szCs w:val="28"/>
        </w:rPr>
        <w:t>.</w:t>
      </w:r>
      <w:r>
        <w:rPr>
          <w:iCs/>
          <w:sz w:val="28"/>
          <w:szCs w:val="28"/>
        </w:rPr>
        <w:t xml:space="preserve"> </w:t>
      </w:r>
      <w:r>
        <w:rPr>
          <w:sz w:val="28"/>
          <w:szCs w:val="28"/>
        </w:rPr>
        <w:t>Прощение испрашивается со словами:</w:t>
      </w:r>
    </w:p>
    <w:p w:rsidR="00F73221" w:rsidRDefault="0094784C" w:rsidP="0094784C">
      <w:pPr>
        <w:pStyle w:val="aa"/>
        <w:tabs>
          <w:tab w:val="left" w:pos="426"/>
        </w:tabs>
        <w:jc w:val="both"/>
        <w:rPr>
          <w:sz w:val="28"/>
          <w:szCs w:val="28"/>
        </w:rPr>
      </w:pPr>
      <w:r>
        <w:rPr>
          <w:sz w:val="28"/>
          <w:szCs w:val="28"/>
        </w:rPr>
        <w:t xml:space="preserve">     </w:t>
      </w:r>
      <w:r w:rsidR="00DA4A35">
        <w:rPr>
          <w:sz w:val="28"/>
          <w:szCs w:val="28"/>
        </w:rPr>
        <w:t xml:space="preserve"> </w:t>
      </w:r>
      <w:r w:rsidR="00F73221">
        <w:rPr>
          <w:sz w:val="28"/>
          <w:szCs w:val="28"/>
        </w:rPr>
        <w:t xml:space="preserve">а) </w:t>
      </w:r>
      <w:r w:rsidR="00F73221" w:rsidRPr="00F73221">
        <w:rPr>
          <w:b/>
          <w:i/>
          <w:sz w:val="28"/>
          <w:szCs w:val="28"/>
        </w:rPr>
        <w:t>диакон</w:t>
      </w:r>
      <w:r w:rsidR="00F73221">
        <w:rPr>
          <w:sz w:val="28"/>
          <w:szCs w:val="28"/>
        </w:rPr>
        <w:t xml:space="preserve"> у </w:t>
      </w:r>
      <w:r w:rsidR="00F73221" w:rsidRPr="00F73221">
        <w:rPr>
          <w:b/>
          <w:i/>
          <w:sz w:val="28"/>
          <w:szCs w:val="28"/>
        </w:rPr>
        <w:t>священника:</w:t>
      </w:r>
      <w:r w:rsidR="00F73221">
        <w:rPr>
          <w:sz w:val="28"/>
          <w:szCs w:val="28"/>
        </w:rPr>
        <w:t xml:space="preserve"> </w:t>
      </w:r>
      <w:r w:rsidR="00F73221" w:rsidRPr="00CD6491">
        <w:rPr>
          <w:b/>
          <w:iCs/>
          <w:sz w:val="28"/>
          <w:szCs w:val="28"/>
        </w:rPr>
        <w:t>«Прости ми, отче святый…»</w:t>
      </w:r>
      <w:r w:rsidR="00435C12">
        <w:rPr>
          <w:b/>
          <w:iCs/>
          <w:sz w:val="28"/>
          <w:szCs w:val="28"/>
        </w:rPr>
        <w:t>;</w:t>
      </w:r>
      <w:r w:rsidR="00CD6491">
        <w:rPr>
          <w:sz w:val="28"/>
          <w:szCs w:val="28"/>
        </w:rPr>
        <w:t xml:space="preserve">                   </w:t>
      </w:r>
    </w:p>
    <w:p w:rsidR="000D1DFA" w:rsidRDefault="00CD6491" w:rsidP="00435C12">
      <w:pPr>
        <w:pStyle w:val="aa"/>
        <w:tabs>
          <w:tab w:val="left" w:pos="426"/>
        </w:tabs>
        <w:jc w:val="both"/>
        <w:rPr>
          <w:sz w:val="28"/>
          <w:szCs w:val="28"/>
        </w:rPr>
      </w:pPr>
      <w:r>
        <w:rPr>
          <w:sz w:val="28"/>
          <w:szCs w:val="28"/>
        </w:rPr>
        <w:t xml:space="preserve">     </w:t>
      </w:r>
      <w:r w:rsidR="00DA4A35">
        <w:rPr>
          <w:sz w:val="28"/>
          <w:szCs w:val="28"/>
        </w:rPr>
        <w:t xml:space="preserve"> </w:t>
      </w:r>
      <w:r w:rsidR="00F73221">
        <w:rPr>
          <w:sz w:val="28"/>
          <w:szCs w:val="28"/>
        </w:rPr>
        <w:t xml:space="preserve">б) </w:t>
      </w:r>
      <w:r w:rsidR="00F73221" w:rsidRPr="00CD6491">
        <w:rPr>
          <w:b/>
          <w:i/>
          <w:sz w:val="28"/>
          <w:szCs w:val="28"/>
        </w:rPr>
        <w:t>священник</w:t>
      </w:r>
      <w:r w:rsidR="00F73221">
        <w:rPr>
          <w:sz w:val="28"/>
          <w:szCs w:val="28"/>
        </w:rPr>
        <w:t xml:space="preserve"> у </w:t>
      </w:r>
      <w:r w:rsidR="00F73221" w:rsidRPr="00CD6491">
        <w:rPr>
          <w:b/>
          <w:i/>
          <w:sz w:val="28"/>
          <w:szCs w:val="28"/>
        </w:rPr>
        <w:t>диакона</w:t>
      </w:r>
      <w:r w:rsidR="00F73221">
        <w:rPr>
          <w:sz w:val="28"/>
          <w:szCs w:val="28"/>
        </w:rPr>
        <w:t xml:space="preserve">: </w:t>
      </w:r>
      <w:r w:rsidR="00F73221" w:rsidRPr="00CD6491">
        <w:rPr>
          <w:b/>
          <w:iCs/>
          <w:sz w:val="28"/>
          <w:szCs w:val="28"/>
        </w:rPr>
        <w:t>«Прости ми, брате и сослужителю…»</w:t>
      </w:r>
      <w:r w:rsidR="00435C12">
        <w:rPr>
          <w:b/>
          <w:iCs/>
          <w:sz w:val="28"/>
          <w:szCs w:val="28"/>
        </w:rPr>
        <w:t>;</w:t>
      </w:r>
      <w:r w:rsidR="00F73221">
        <w:rPr>
          <w:sz w:val="28"/>
          <w:szCs w:val="28"/>
        </w:rPr>
        <w:t xml:space="preserve"> </w:t>
      </w:r>
      <w:r>
        <w:rPr>
          <w:sz w:val="28"/>
          <w:szCs w:val="28"/>
        </w:rPr>
        <w:t xml:space="preserve">       </w:t>
      </w:r>
      <w:r w:rsidR="000D1DFA">
        <w:rPr>
          <w:sz w:val="28"/>
          <w:szCs w:val="28"/>
        </w:rPr>
        <w:t xml:space="preserve">   </w:t>
      </w:r>
    </w:p>
    <w:p w:rsidR="00F73221" w:rsidRDefault="000D1DFA" w:rsidP="00DA4A35">
      <w:pPr>
        <w:pStyle w:val="aa"/>
        <w:tabs>
          <w:tab w:val="left" w:pos="426"/>
        </w:tabs>
        <w:jc w:val="both"/>
        <w:rPr>
          <w:sz w:val="28"/>
          <w:szCs w:val="28"/>
        </w:rPr>
      </w:pPr>
      <w:r>
        <w:rPr>
          <w:sz w:val="28"/>
          <w:szCs w:val="28"/>
        </w:rPr>
        <w:t xml:space="preserve">     </w:t>
      </w:r>
      <w:r w:rsidR="00DA4A35">
        <w:rPr>
          <w:sz w:val="28"/>
          <w:szCs w:val="28"/>
        </w:rPr>
        <w:t xml:space="preserve"> </w:t>
      </w:r>
      <w:r w:rsidR="00F73221">
        <w:rPr>
          <w:sz w:val="28"/>
          <w:szCs w:val="28"/>
        </w:rPr>
        <w:t xml:space="preserve">в) у народа: </w:t>
      </w:r>
      <w:r w:rsidR="00F73221" w:rsidRPr="00CD6491">
        <w:rPr>
          <w:b/>
          <w:iCs/>
          <w:sz w:val="28"/>
          <w:szCs w:val="28"/>
        </w:rPr>
        <w:t>«Простите ми, отцы и братие, и сестры…»</w:t>
      </w:r>
      <w:r w:rsidR="00F73221" w:rsidRPr="00435C12">
        <w:rPr>
          <w:b/>
          <w:sz w:val="28"/>
          <w:szCs w:val="28"/>
        </w:rPr>
        <w:t>.</w:t>
      </w:r>
    </w:p>
    <w:p w:rsidR="003871D7" w:rsidRPr="00CD6491" w:rsidRDefault="00F73221" w:rsidP="00435C12">
      <w:pPr>
        <w:pStyle w:val="aa"/>
        <w:tabs>
          <w:tab w:val="left" w:pos="426"/>
        </w:tabs>
        <w:jc w:val="both"/>
        <w:rPr>
          <w:sz w:val="28"/>
          <w:szCs w:val="28"/>
        </w:rPr>
      </w:pPr>
      <w:r>
        <w:rPr>
          <w:sz w:val="28"/>
          <w:szCs w:val="28"/>
        </w:rPr>
        <w:t xml:space="preserve">    </w:t>
      </w:r>
      <w:r w:rsidR="00CD6491">
        <w:rPr>
          <w:sz w:val="28"/>
          <w:szCs w:val="28"/>
        </w:rPr>
        <w:t xml:space="preserve"> </w:t>
      </w:r>
      <w:r w:rsidR="00DA4A35">
        <w:rPr>
          <w:sz w:val="28"/>
          <w:szCs w:val="28"/>
        </w:rPr>
        <w:t xml:space="preserve"> </w:t>
      </w:r>
      <w:r>
        <w:rPr>
          <w:sz w:val="28"/>
          <w:szCs w:val="28"/>
        </w:rPr>
        <w:t xml:space="preserve">Все формулы прощения </w:t>
      </w:r>
      <w:r w:rsidR="00CD6491">
        <w:rPr>
          <w:sz w:val="28"/>
          <w:szCs w:val="28"/>
        </w:rPr>
        <w:t>заканчиваются словами</w:t>
      </w:r>
      <w:r>
        <w:rPr>
          <w:sz w:val="28"/>
          <w:szCs w:val="28"/>
        </w:rPr>
        <w:t xml:space="preserve">: </w:t>
      </w:r>
      <w:r w:rsidRPr="00CD6491">
        <w:rPr>
          <w:b/>
          <w:iCs/>
          <w:sz w:val="28"/>
          <w:szCs w:val="28"/>
        </w:rPr>
        <w:t>«…елико согреших делом, словом, помышлением, и всеми моими чувствы»</w:t>
      </w:r>
      <w:r w:rsidRPr="00435C12">
        <w:rPr>
          <w:b/>
          <w:sz w:val="28"/>
          <w:szCs w:val="28"/>
        </w:rPr>
        <w:t>.</w:t>
      </w:r>
      <w:r>
        <w:rPr>
          <w:sz w:val="28"/>
          <w:szCs w:val="28"/>
        </w:rPr>
        <w:t> </w:t>
      </w:r>
    </w:p>
    <w:p w:rsidR="003871D7" w:rsidRPr="00C35728" w:rsidRDefault="003871D7" w:rsidP="001950B1">
      <w:pPr>
        <w:tabs>
          <w:tab w:val="left" w:pos="426"/>
        </w:tabs>
        <w:jc w:val="both"/>
        <w:rPr>
          <w:sz w:val="28"/>
          <w:szCs w:val="28"/>
        </w:rPr>
      </w:pPr>
      <w:r w:rsidRPr="00C35728">
        <w:rPr>
          <w:sz w:val="28"/>
          <w:szCs w:val="28"/>
        </w:rPr>
        <w:lastRenderedPageBreak/>
        <w:t xml:space="preserve">      </w:t>
      </w:r>
      <w:r w:rsidR="00CD6491" w:rsidRPr="00C35728">
        <w:rPr>
          <w:sz w:val="28"/>
          <w:szCs w:val="28"/>
        </w:rPr>
        <w:t>Далее они в</w:t>
      </w:r>
      <w:r w:rsidRPr="00C35728">
        <w:rPr>
          <w:sz w:val="28"/>
          <w:szCs w:val="28"/>
        </w:rPr>
        <w:t>ходят в алтарь</w:t>
      </w:r>
      <w:r w:rsidR="00CD6491" w:rsidRPr="00C35728">
        <w:rPr>
          <w:sz w:val="28"/>
          <w:szCs w:val="28"/>
        </w:rPr>
        <w:t>:</w:t>
      </w:r>
      <w:r w:rsidRPr="00C35728">
        <w:rPr>
          <w:sz w:val="28"/>
          <w:szCs w:val="28"/>
        </w:rPr>
        <w:t xml:space="preserve"> </w:t>
      </w:r>
      <w:r w:rsidR="00CD6491" w:rsidRPr="00C35728">
        <w:rPr>
          <w:b/>
          <w:i/>
          <w:iCs/>
          <w:sz w:val="28"/>
          <w:szCs w:val="28"/>
        </w:rPr>
        <w:t xml:space="preserve">священник </w:t>
      </w:r>
      <w:r w:rsidRPr="00C35728">
        <w:rPr>
          <w:sz w:val="28"/>
          <w:szCs w:val="28"/>
        </w:rPr>
        <w:t xml:space="preserve">– южной дверью, </w:t>
      </w:r>
      <w:r w:rsidR="00C521A9" w:rsidRPr="00C35728">
        <w:rPr>
          <w:sz w:val="28"/>
          <w:szCs w:val="28"/>
        </w:rPr>
        <w:t>причём</w:t>
      </w:r>
      <w:r w:rsidRPr="00C35728">
        <w:rPr>
          <w:sz w:val="28"/>
          <w:szCs w:val="28"/>
        </w:rPr>
        <w:t xml:space="preserve"> идёт прямо </w:t>
      </w:r>
      <w:r w:rsidR="00C521A9">
        <w:rPr>
          <w:sz w:val="28"/>
          <w:szCs w:val="28"/>
        </w:rPr>
        <w:t xml:space="preserve">                 </w:t>
      </w:r>
      <w:r w:rsidRPr="00C35728">
        <w:rPr>
          <w:sz w:val="28"/>
          <w:szCs w:val="28"/>
        </w:rPr>
        <w:t xml:space="preserve">к престолу, </w:t>
      </w:r>
      <w:r w:rsidR="00815350">
        <w:rPr>
          <w:sz w:val="28"/>
          <w:szCs w:val="28"/>
        </w:rPr>
        <w:t xml:space="preserve">а </w:t>
      </w:r>
      <w:r w:rsidRPr="00C35728">
        <w:rPr>
          <w:b/>
          <w:i/>
          <w:sz w:val="28"/>
          <w:szCs w:val="28"/>
        </w:rPr>
        <w:t>диакон</w:t>
      </w:r>
      <w:r w:rsidRPr="00C35728">
        <w:rPr>
          <w:sz w:val="28"/>
          <w:szCs w:val="28"/>
        </w:rPr>
        <w:t xml:space="preserve"> – северной дверью, и идёт к правой стороне престола через горнее место, читая на ходу, вслух </w:t>
      </w:r>
      <w:r w:rsidR="00083902" w:rsidRPr="00C35728">
        <w:rPr>
          <w:b/>
          <w:i/>
          <w:sz w:val="28"/>
          <w:szCs w:val="28"/>
        </w:rPr>
        <w:t>стихи</w:t>
      </w:r>
      <w:r w:rsidR="00CD6491" w:rsidRPr="00C35728">
        <w:rPr>
          <w:sz w:val="28"/>
          <w:szCs w:val="28"/>
        </w:rPr>
        <w:t xml:space="preserve"> </w:t>
      </w:r>
      <w:r w:rsidR="00CD6491" w:rsidRPr="00C35728">
        <w:rPr>
          <w:b/>
          <w:sz w:val="28"/>
          <w:szCs w:val="28"/>
        </w:rPr>
        <w:t>5-го</w:t>
      </w:r>
      <w:r w:rsidR="00CD6491" w:rsidRPr="00C35728">
        <w:rPr>
          <w:sz w:val="28"/>
          <w:szCs w:val="28"/>
        </w:rPr>
        <w:t xml:space="preserve"> </w:t>
      </w:r>
      <w:r w:rsidR="00CD6491" w:rsidRPr="00C35728">
        <w:rPr>
          <w:b/>
          <w:i/>
          <w:sz w:val="28"/>
          <w:szCs w:val="28"/>
        </w:rPr>
        <w:t>псалма:</w:t>
      </w:r>
      <w:r w:rsidR="00CD6491" w:rsidRPr="00C35728">
        <w:rPr>
          <w:sz w:val="28"/>
          <w:szCs w:val="28"/>
        </w:rPr>
        <w:t xml:space="preserve"> </w:t>
      </w:r>
      <w:r w:rsidR="00CD6491" w:rsidRPr="00C35728">
        <w:rPr>
          <w:b/>
          <w:sz w:val="28"/>
          <w:szCs w:val="28"/>
        </w:rPr>
        <w:t>«Вни</w:t>
      </w:r>
      <w:r w:rsidRPr="00C35728">
        <w:rPr>
          <w:b/>
          <w:sz w:val="28"/>
          <w:szCs w:val="28"/>
        </w:rPr>
        <w:t>ду в дом Твой, поклонюся ко храму святому Твоему</w:t>
      </w:r>
      <w:r w:rsidR="00083902" w:rsidRPr="00C35728">
        <w:rPr>
          <w:b/>
          <w:sz w:val="28"/>
          <w:szCs w:val="28"/>
        </w:rPr>
        <w:t>…»</w:t>
      </w:r>
      <w:r w:rsidR="001950B1">
        <w:rPr>
          <w:b/>
          <w:sz w:val="28"/>
          <w:szCs w:val="28"/>
        </w:rPr>
        <w:t xml:space="preserve"> </w:t>
      </w:r>
      <w:r w:rsidR="000958EA" w:rsidRPr="00C35728">
        <w:rPr>
          <w:sz w:val="28"/>
        </w:rPr>
        <w:t>(см.:</w:t>
      </w:r>
      <w:r w:rsidR="000958EA" w:rsidRPr="00C35728">
        <w:rPr>
          <w:b/>
          <w:sz w:val="28"/>
        </w:rPr>
        <w:t xml:space="preserve"> Служебник</w:t>
      </w:r>
      <w:r w:rsidR="000958EA" w:rsidRPr="0052391C">
        <w:rPr>
          <w:b/>
          <w:sz w:val="28"/>
        </w:rPr>
        <w:t xml:space="preserve">, </w:t>
      </w:r>
      <w:r w:rsidR="00252C49">
        <w:rPr>
          <w:b/>
          <w:sz w:val="28"/>
        </w:rPr>
        <w:t>Чин священныя л</w:t>
      </w:r>
      <w:r w:rsidR="00DA4A35">
        <w:rPr>
          <w:b/>
          <w:sz w:val="28"/>
        </w:rPr>
        <w:t>итургии, П</w:t>
      </w:r>
      <w:r w:rsidR="000958EA" w:rsidRPr="00C35728">
        <w:rPr>
          <w:b/>
          <w:sz w:val="28"/>
        </w:rPr>
        <w:t>оследование входных молитв</w:t>
      </w:r>
      <w:r w:rsidR="000958EA" w:rsidRPr="00A17182">
        <w:rPr>
          <w:b/>
          <w:sz w:val="28"/>
        </w:rPr>
        <w:t>)</w:t>
      </w:r>
      <w:r w:rsidRPr="00A17182">
        <w:rPr>
          <w:b/>
          <w:sz w:val="28"/>
          <w:szCs w:val="28"/>
        </w:rPr>
        <w:t>.</w:t>
      </w:r>
      <w:r w:rsidRPr="00C35728">
        <w:rPr>
          <w:sz w:val="28"/>
          <w:szCs w:val="28"/>
        </w:rPr>
        <w:t xml:space="preserve"> </w:t>
      </w:r>
    </w:p>
    <w:p w:rsidR="00083902" w:rsidRPr="00782E51" w:rsidRDefault="003871D7" w:rsidP="003A3193">
      <w:pPr>
        <w:pStyle w:val="aa"/>
        <w:tabs>
          <w:tab w:val="left" w:pos="426"/>
        </w:tabs>
        <w:jc w:val="both"/>
        <w:rPr>
          <w:i/>
          <w:sz w:val="28"/>
          <w:szCs w:val="28"/>
        </w:rPr>
      </w:pPr>
      <w:r>
        <w:rPr>
          <w:sz w:val="28"/>
          <w:szCs w:val="28"/>
        </w:rPr>
        <w:t xml:space="preserve">      </w:t>
      </w:r>
      <w:r w:rsidR="00083902">
        <w:rPr>
          <w:b/>
          <w:i/>
          <w:sz w:val="28"/>
          <w:u w:val="words"/>
        </w:rPr>
        <w:t>Примечание</w:t>
      </w:r>
      <w:r w:rsidR="003A3193">
        <w:rPr>
          <w:b/>
          <w:i/>
          <w:sz w:val="28"/>
          <w:u w:val="words"/>
        </w:rPr>
        <w:t>.</w:t>
      </w:r>
      <w:r w:rsidR="00083902">
        <w:rPr>
          <w:b/>
          <w:sz w:val="28"/>
          <w:u w:val="words"/>
        </w:rPr>
        <w:t xml:space="preserve"> </w:t>
      </w:r>
      <w:r w:rsidR="00083902">
        <w:rPr>
          <w:sz w:val="28"/>
          <w:szCs w:val="28"/>
        </w:rPr>
        <w:t xml:space="preserve"> </w:t>
      </w:r>
      <w:r w:rsidR="00782E51" w:rsidRPr="00782E51">
        <w:rPr>
          <w:i/>
          <w:sz w:val="28"/>
          <w:szCs w:val="28"/>
        </w:rPr>
        <w:t>На Пасху, Светлой седмице</w:t>
      </w:r>
      <w:r w:rsidR="00083902" w:rsidRPr="00782E51">
        <w:rPr>
          <w:i/>
          <w:sz w:val="28"/>
          <w:szCs w:val="28"/>
        </w:rPr>
        <w:t xml:space="preserve"> и </w:t>
      </w:r>
      <w:r w:rsidR="00782E51">
        <w:rPr>
          <w:i/>
          <w:sz w:val="28"/>
          <w:szCs w:val="28"/>
        </w:rPr>
        <w:t>на</w:t>
      </w:r>
      <w:r w:rsidR="00083902" w:rsidRPr="00782E51">
        <w:rPr>
          <w:i/>
          <w:sz w:val="28"/>
          <w:szCs w:val="28"/>
        </w:rPr>
        <w:t xml:space="preserve"> отдание Пасхи после начального возгласа и троекратного </w:t>
      </w:r>
      <w:r w:rsidR="00083902" w:rsidRPr="00782E51">
        <w:rPr>
          <w:b/>
          <w:sz w:val="28"/>
          <w:szCs w:val="28"/>
        </w:rPr>
        <w:t>«Христос воскресе...»</w:t>
      </w:r>
      <w:r w:rsidR="00083902" w:rsidRPr="00782E51">
        <w:rPr>
          <w:i/>
          <w:sz w:val="28"/>
          <w:szCs w:val="28"/>
        </w:rPr>
        <w:t xml:space="preserve"> чита</w:t>
      </w:r>
      <w:r w:rsidR="00782E51">
        <w:rPr>
          <w:i/>
          <w:sz w:val="28"/>
          <w:szCs w:val="28"/>
        </w:rPr>
        <w:t>ется</w:t>
      </w:r>
      <w:r w:rsidR="00083902" w:rsidRPr="00782E51">
        <w:rPr>
          <w:i/>
          <w:sz w:val="28"/>
          <w:szCs w:val="28"/>
        </w:rPr>
        <w:t xml:space="preserve">: </w:t>
      </w:r>
      <w:r w:rsidR="00083902" w:rsidRPr="00782E51">
        <w:rPr>
          <w:b/>
          <w:sz w:val="28"/>
          <w:szCs w:val="28"/>
        </w:rPr>
        <w:t>«Предварившия утро...»</w:t>
      </w:r>
      <w:r w:rsidR="00083902" w:rsidRPr="00A17182">
        <w:rPr>
          <w:b/>
          <w:sz w:val="28"/>
          <w:szCs w:val="28"/>
        </w:rPr>
        <w:t>,</w:t>
      </w:r>
      <w:r w:rsidR="00083902" w:rsidRPr="00782E51">
        <w:rPr>
          <w:i/>
          <w:sz w:val="28"/>
          <w:szCs w:val="28"/>
        </w:rPr>
        <w:t xml:space="preserve"> </w:t>
      </w:r>
      <w:r w:rsidR="00083902" w:rsidRPr="00782E51">
        <w:rPr>
          <w:b/>
          <w:sz w:val="28"/>
          <w:szCs w:val="28"/>
        </w:rPr>
        <w:t>«Во гробе плóтски...»</w:t>
      </w:r>
      <w:r w:rsidR="00083902" w:rsidRPr="00A17182">
        <w:rPr>
          <w:b/>
          <w:sz w:val="28"/>
          <w:szCs w:val="28"/>
        </w:rPr>
        <w:t>,</w:t>
      </w:r>
      <w:r w:rsidR="00782E51">
        <w:rPr>
          <w:i/>
          <w:sz w:val="28"/>
          <w:szCs w:val="28"/>
        </w:rPr>
        <w:t xml:space="preserve"> </w:t>
      </w:r>
      <w:r w:rsidR="00083902" w:rsidRPr="00782E51">
        <w:rPr>
          <w:b/>
          <w:sz w:val="28"/>
          <w:szCs w:val="28"/>
        </w:rPr>
        <w:t>«Слава»:</w:t>
      </w:r>
      <w:r w:rsidR="00782E51">
        <w:rPr>
          <w:i/>
          <w:sz w:val="28"/>
          <w:szCs w:val="28"/>
        </w:rPr>
        <w:t xml:space="preserve"> </w:t>
      </w:r>
      <w:r w:rsidR="00083902" w:rsidRPr="00782E51">
        <w:rPr>
          <w:b/>
          <w:sz w:val="28"/>
          <w:szCs w:val="28"/>
        </w:rPr>
        <w:t>«Яко Живоносец, яко рая краснéйший...»</w:t>
      </w:r>
      <w:r w:rsidR="00083902" w:rsidRPr="00A17182">
        <w:rPr>
          <w:b/>
          <w:sz w:val="28"/>
          <w:szCs w:val="28"/>
        </w:rPr>
        <w:t>,</w:t>
      </w:r>
      <w:r w:rsidR="00083902" w:rsidRPr="00782E51">
        <w:rPr>
          <w:i/>
          <w:sz w:val="28"/>
          <w:szCs w:val="28"/>
        </w:rPr>
        <w:t xml:space="preserve"> </w:t>
      </w:r>
      <w:r w:rsidR="00C521A9">
        <w:rPr>
          <w:i/>
          <w:sz w:val="28"/>
          <w:szCs w:val="28"/>
        </w:rPr>
        <w:t xml:space="preserve">               </w:t>
      </w:r>
      <w:r w:rsidR="00083902" w:rsidRPr="00782E51">
        <w:rPr>
          <w:b/>
          <w:sz w:val="28"/>
          <w:szCs w:val="28"/>
        </w:rPr>
        <w:t>«И ныне»:</w:t>
      </w:r>
      <w:r w:rsidR="00782E51">
        <w:rPr>
          <w:i/>
          <w:sz w:val="28"/>
          <w:szCs w:val="28"/>
        </w:rPr>
        <w:t xml:space="preserve"> </w:t>
      </w:r>
      <w:r w:rsidR="00083902" w:rsidRPr="00782E51">
        <w:rPr>
          <w:b/>
          <w:sz w:val="28"/>
          <w:szCs w:val="28"/>
        </w:rPr>
        <w:t>«Вышняго освященное...»</w:t>
      </w:r>
      <w:r w:rsidR="00083902" w:rsidRPr="00A17182">
        <w:rPr>
          <w:b/>
          <w:sz w:val="28"/>
          <w:szCs w:val="28"/>
        </w:rPr>
        <w:t>,</w:t>
      </w:r>
      <w:r w:rsidR="00083902" w:rsidRPr="00782E51">
        <w:rPr>
          <w:i/>
          <w:sz w:val="28"/>
          <w:szCs w:val="28"/>
        </w:rPr>
        <w:t xml:space="preserve"> </w:t>
      </w:r>
      <w:r w:rsidR="00083902" w:rsidRPr="00782E51">
        <w:rPr>
          <w:b/>
          <w:sz w:val="28"/>
          <w:szCs w:val="28"/>
        </w:rPr>
        <w:t>«Пречистому Твоему образу...»</w:t>
      </w:r>
      <w:r w:rsidR="00782E51">
        <w:rPr>
          <w:b/>
          <w:sz w:val="28"/>
          <w:szCs w:val="28"/>
        </w:rPr>
        <w:t xml:space="preserve"> </w:t>
      </w:r>
      <w:r w:rsidR="00782E51" w:rsidRPr="00782E51">
        <w:rPr>
          <w:i/>
          <w:sz w:val="28"/>
          <w:szCs w:val="28"/>
        </w:rPr>
        <w:t>и</w:t>
      </w:r>
      <w:r w:rsidR="00083902" w:rsidRPr="00782E51">
        <w:rPr>
          <w:i/>
          <w:sz w:val="28"/>
          <w:szCs w:val="28"/>
        </w:rPr>
        <w:t xml:space="preserve"> далее </w:t>
      </w:r>
      <w:r w:rsidR="00782E51">
        <w:rPr>
          <w:i/>
          <w:sz w:val="28"/>
          <w:szCs w:val="28"/>
        </w:rPr>
        <w:t>по</w:t>
      </w:r>
      <w:r w:rsidR="00083902" w:rsidRPr="00782E51">
        <w:rPr>
          <w:i/>
          <w:sz w:val="28"/>
          <w:szCs w:val="28"/>
        </w:rPr>
        <w:t xml:space="preserve"> обычном</w:t>
      </w:r>
      <w:r w:rsidR="00782E51">
        <w:rPr>
          <w:i/>
          <w:sz w:val="28"/>
          <w:szCs w:val="28"/>
        </w:rPr>
        <w:t>у порядку</w:t>
      </w:r>
      <w:r w:rsidR="00083902" w:rsidRPr="00782E51">
        <w:rPr>
          <w:i/>
          <w:sz w:val="28"/>
          <w:szCs w:val="28"/>
        </w:rPr>
        <w:t xml:space="preserve">. От Антипасхи до отдания Пасхи после начального возгласа </w:t>
      </w:r>
      <w:r w:rsidR="00C521A9">
        <w:rPr>
          <w:i/>
          <w:sz w:val="28"/>
          <w:szCs w:val="28"/>
        </w:rPr>
        <w:t xml:space="preserve">                 </w:t>
      </w:r>
      <w:r w:rsidR="00083902" w:rsidRPr="00782E51">
        <w:rPr>
          <w:i/>
          <w:sz w:val="28"/>
          <w:szCs w:val="28"/>
        </w:rPr>
        <w:t xml:space="preserve">и троекратного </w:t>
      </w:r>
      <w:r w:rsidR="00083902" w:rsidRPr="00782E51">
        <w:rPr>
          <w:b/>
          <w:sz w:val="28"/>
          <w:szCs w:val="28"/>
        </w:rPr>
        <w:t>«Христос воскресе...»</w:t>
      </w:r>
      <w:r w:rsidR="00083902" w:rsidRPr="00782E51">
        <w:rPr>
          <w:i/>
          <w:sz w:val="28"/>
          <w:szCs w:val="28"/>
        </w:rPr>
        <w:t xml:space="preserve"> </w:t>
      </w:r>
      <w:r w:rsidR="00782E51">
        <w:rPr>
          <w:i/>
          <w:sz w:val="28"/>
          <w:szCs w:val="28"/>
        </w:rPr>
        <w:t>читается:</w:t>
      </w:r>
      <w:r w:rsidR="00083902" w:rsidRPr="00782E51">
        <w:rPr>
          <w:i/>
          <w:sz w:val="28"/>
          <w:szCs w:val="28"/>
        </w:rPr>
        <w:t xml:space="preserve"> </w:t>
      </w:r>
      <w:r w:rsidR="00782E51">
        <w:rPr>
          <w:b/>
          <w:sz w:val="28"/>
          <w:szCs w:val="28"/>
        </w:rPr>
        <w:t>Трисвятое по «</w:t>
      </w:r>
      <w:r w:rsidR="00083902" w:rsidRPr="00782E51">
        <w:rPr>
          <w:b/>
          <w:sz w:val="28"/>
          <w:szCs w:val="28"/>
        </w:rPr>
        <w:t>Отче наш...</w:t>
      </w:r>
      <w:r w:rsidR="00782E51">
        <w:rPr>
          <w:b/>
          <w:sz w:val="28"/>
          <w:szCs w:val="28"/>
        </w:rPr>
        <w:t xml:space="preserve">» </w:t>
      </w:r>
      <w:r w:rsidR="00C521A9">
        <w:rPr>
          <w:b/>
          <w:sz w:val="28"/>
          <w:szCs w:val="28"/>
        </w:rPr>
        <w:t xml:space="preserve">              </w:t>
      </w:r>
      <w:r w:rsidR="00782E51" w:rsidRPr="00891B8F">
        <w:rPr>
          <w:i/>
          <w:sz w:val="28"/>
          <w:szCs w:val="28"/>
        </w:rPr>
        <w:t>и</w:t>
      </w:r>
      <w:r w:rsidR="00083902" w:rsidRPr="00782E51">
        <w:rPr>
          <w:i/>
          <w:sz w:val="28"/>
          <w:szCs w:val="28"/>
        </w:rPr>
        <w:t xml:space="preserve"> далее</w:t>
      </w:r>
      <w:r w:rsidR="00782E51">
        <w:rPr>
          <w:i/>
          <w:sz w:val="28"/>
          <w:szCs w:val="28"/>
        </w:rPr>
        <w:t xml:space="preserve"> как </w:t>
      </w:r>
      <w:r w:rsidR="00083902" w:rsidRPr="00782E51">
        <w:rPr>
          <w:i/>
          <w:sz w:val="28"/>
          <w:szCs w:val="28"/>
        </w:rPr>
        <w:t>обычн</w:t>
      </w:r>
      <w:r w:rsidR="00782E51">
        <w:rPr>
          <w:i/>
          <w:sz w:val="28"/>
          <w:szCs w:val="28"/>
        </w:rPr>
        <w:t xml:space="preserve">о. </w:t>
      </w:r>
      <w:r w:rsidR="00782E51" w:rsidRPr="00782E51">
        <w:rPr>
          <w:b/>
          <w:sz w:val="28"/>
          <w:szCs w:val="28"/>
        </w:rPr>
        <w:t>«</w:t>
      </w:r>
      <w:r w:rsidR="00083902" w:rsidRPr="00782E51">
        <w:rPr>
          <w:b/>
          <w:sz w:val="28"/>
          <w:szCs w:val="28"/>
        </w:rPr>
        <w:t>Царю Небесный...</w:t>
      </w:r>
      <w:r w:rsidR="00782E51" w:rsidRPr="00782E51">
        <w:rPr>
          <w:b/>
          <w:sz w:val="28"/>
          <w:szCs w:val="28"/>
        </w:rPr>
        <w:t>»</w:t>
      </w:r>
      <w:r w:rsidR="008759FB">
        <w:rPr>
          <w:i/>
          <w:sz w:val="28"/>
          <w:szCs w:val="28"/>
        </w:rPr>
        <w:t xml:space="preserve"> в это время не читается до д</w:t>
      </w:r>
      <w:r w:rsidR="00083902" w:rsidRPr="00782E51">
        <w:rPr>
          <w:i/>
          <w:sz w:val="28"/>
          <w:szCs w:val="28"/>
        </w:rPr>
        <w:t xml:space="preserve">ня Святой Троицы (Пятидесятницы). </w:t>
      </w:r>
    </w:p>
    <w:p w:rsidR="002257AD" w:rsidRDefault="002257AD" w:rsidP="00C8510A">
      <w:pPr>
        <w:pStyle w:val="aa"/>
        <w:tabs>
          <w:tab w:val="left" w:pos="426"/>
        </w:tabs>
        <w:jc w:val="both"/>
        <w:rPr>
          <w:sz w:val="28"/>
          <w:szCs w:val="28"/>
        </w:rPr>
      </w:pPr>
      <w:r>
        <w:rPr>
          <w:sz w:val="28"/>
          <w:szCs w:val="28"/>
        </w:rPr>
        <w:t xml:space="preserve">      После входа в алтарь совершается </w:t>
      </w:r>
      <w:r w:rsidR="004838D4">
        <w:rPr>
          <w:sz w:val="28"/>
          <w:szCs w:val="28"/>
        </w:rPr>
        <w:t>двукратное</w:t>
      </w:r>
      <w:r>
        <w:rPr>
          <w:sz w:val="28"/>
          <w:szCs w:val="28"/>
        </w:rPr>
        <w:t xml:space="preserve"> поклонение перед престолом. Затем </w:t>
      </w:r>
      <w:r>
        <w:rPr>
          <w:b/>
          <w:i/>
          <w:sz w:val="28"/>
          <w:szCs w:val="28"/>
        </w:rPr>
        <w:t>священник</w:t>
      </w:r>
      <w:r>
        <w:rPr>
          <w:sz w:val="28"/>
          <w:szCs w:val="28"/>
        </w:rPr>
        <w:t xml:space="preserve"> целует </w:t>
      </w:r>
      <w:r w:rsidRPr="007C2A7F">
        <w:rPr>
          <w:sz w:val="28"/>
          <w:szCs w:val="28"/>
        </w:rPr>
        <w:t>Евангелие</w:t>
      </w:r>
      <w:r>
        <w:rPr>
          <w:sz w:val="28"/>
          <w:szCs w:val="28"/>
        </w:rPr>
        <w:t xml:space="preserve"> и престол и, взяв в руку крест, целует его сам, и сразу же </w:t>
      </w:r>
      <w:r w:rsidR="00C521A9">
        <w:rPr>
          <w:sz w:val="28"/>
          <w:szCs w:val="28"/>
        </w:rPr>
        <w:t>даёт</w:t>
      </w:r>
      <w:r>
        <w:rPr>
          <w:sz w:val="28"/>
          <w:szCs w:val="28"/>
        </w:rPr>
        <w:t xml:space="preserve"> его для целования </w:t>
      </w:r>
      <w:r w:rsidRPr="00C30246">
        <w:rPr>
          <w:b/>
          <w:i/>
          <w:sz w:val="28"/>
          <w:szCs w:val="28"/>
        </w:rPr>
        <w:t>диакону</w:t>
      </w:r>
      <w:r w:rsidRPr="00A17182">
        <w:rPr>
          <w:b/>
          <w:i/>
          <w:sz w:val="28"/>
          <w:szCs w:val="28"/>
        </w:rPr>
        <w:t>.</w:t>
      </w:r>
      <w:r>
        <w:rPr>
          <w:sz w:val="28"/>
          <w:szCs w:val="28"/>
        </w:rPr>
        <w:t xml:space="preserve"> </w:t>
      </w:r>
      <w:r>
        <w:rPr>
          <w:b/>
          <w:i/>
          <w:sz w:val="28"/>
          <w:szCs w:val="28"/>
        </w:rPr>
        <w:t>Диакон</w:t>
      </w:r>
      <w:r>
        <w:rPr>
          <w:sz w:val="28"/>
          <w:szCs w:val="28"/>
        </w:rPr>
        <w:t xml:space="preserve"> целует престол с угла своей стороны (это – постоянное место целования престола </w:t>
      </w:r>
      <w:r>
        <w:rPr>
          <w:b/>
          <w:i/>
          <w:sz w:val="28"/>
          <w:szCs w:val="28"/>
        </w:rPr>
        <w:t>диаконами</w:t>
      </w:r>
      <w:r w:rsidRPr="00A17182">
        <w:rPr>
          <w:b/>
          <w:i/>
          <w:sz w:val="28"/>
          <w:szCs w:val="28"/>
        </w:rPr>
        <w:t>),</w:t>
      </w:r>
      <w:r>
        <w:rPr>
          <w:sz w:val="28"/>
          <w:szCs w:val="28"/>
        </w:rPr>
        <w:t xml:space="preserve"> крест в руках </w:t>
      </w:r>
      <w:r>
        <w:rPr>
          <w:b/>
          <w:i/>
          <w:sz w:val="28"/>
          <w:szCs w:val="28"/>
        </w:rPr>
        <w:t xml:space="preserve">священника </w:t>
      </w:r>
      <w:r>
        <w:rPr>
          <w:sz w:val="28"/>
          <w:szCs w:val="28"/>
        </w:rPr>
        <w:t xml:space="preserve">и его руку. </w:t>
      </w:r>
      <w:r w:rsidR="004838D4">
        <w:rPr>
          <w:sz w:val="28"/>
          <w:szCs w:val="28"/>
        </w:rPr>
        <w:t xml:space="preserve">После целования престола и третьего поклона </w:t>
      </w:r>
      <w:r>
        <w:rPr>
          <w:b/>
          <w:i/>
          <w:sz w:val="28"/>
          <w:szCs w:val="28"/>
        </w:rPr>
        <w:t>священнослужители</w:t>
      </w:r>
      <w:r>
        <w:rPr>
          <w:iCs/>
          <w:sz w:val="28"/>
          <w:szCs w:val="28"/>
        </w:rPr>
        <w:t xml:space="preserve"> </w:t>
      </w:r>
      <w:r>
        <w:rPr>
          <w:sz w:val="28"/>
          <w:szCs w:val="28"/>
        </w:rPr>
        <w:t>кланяются друг другу и отходят на свои места для облачения в священные одежды.</w:t>
      </w:r>
    </w:p>
    <w:p w:rsidR="00C8510A" w:rsidRDefault="00C8510A" w:rsidP="00C8510A">
      <w:pPr>
        <w:pStyle w:val="Iauiue3"/>
        <w:tabs>
          <w:tab w:val="left" w:pos="426"/>
        </w:tabs>
        <w:jc w:val="both"/>
        <w:rPr>
          <w:sz w:val="28"/>
        </w:rPr>
      </w:pPr>
      <w:r>
        <w:rPr>
          <w:sz w:val="28"/>
          <w:szCs w:val="28"/>
        </w:rPr>
        <w:t xml:space="preserve">     </w:t>
      </w:r>
      <w:r w:rsidR="00F603F0">
        <w:rPr>
          <w:sz w:val="28"/>
          <w:szCs w:val="28"/>
        </w:rPr>
        <w:t xml:space="preserve"> В это же время </w:t>
      </w:r>
      <w:r>
        <w:rPr>
          <w:sz w:val="28"/>
          <w:szCs w:val="28"/>
        </w:rPr>
        <w:t xml:space="preserve">все </w:t>
      </w:r>
      <w:r w:rsidR="00F603F0">
        <w:rPr>
          <w:b/>
          <w:i/>
          <w:sz w:val="28"/>
          <w:szCs w:val="28"/>
        </w:rPr>
        <w:t>пономари,</w:t>
      </w:r>
      <w:r w:rsidR="00F603F0">
        <w:rPr>
          <w:sz w:val="28"/>
          <w:szCs w:val="28"/>
        </w:rPr>
        <w:t xml:space="preserve"> </w:t>
      </w:r>
      <w:r w:rsidR="00F603F0">
        <w:rPr>
          <w:b/>
          <w:i/>
          <w:sz w:val="28"/>
          <w:szCs w:val="28"/>
        </w:rPr>
        <w:t>чтецы</w:t>
      </w:r>
      <w:r w:rsidR="00F603F0">
        <w:rPr>
          <w:sz w:val="28"/>
          <w:szCs w:val="28"/>
        </w:rPr>
        <w:t xml:space="preserve"> и </w:t>
      </w:r>
      <w:r w:rsidR="00F603F0">
        <w:rPr>
          <w:b/>
          <w:i/>
          <w:sz w:val="28"/>
          <w:szCs w:val="28"/>
        </w:rPr>
        <w:t>алтарники</w:t>
      </w:r>
      <w:r w:rsidR="00F603F0">
        <w:rPr>
          <w:sz w:val="28"/>
        </w:rPr>
        <w:t xml:space="preserve"> испрашивают у </w:t>
      </w:r>
      <w:r>
        <w:rPr>
          <w:b/>
          <w:i/>
          <w:sz w:val="28"/>
        </w:rPr>
        <w:t>священника</w:t>
      </w:r>
      <w:r w:rsidR="00F603F0">
        <w:rPr>
          <w:sz w:val="28"/>
        </w:rPr>
        <w:t xml:space="preserve"> благословение на облачение</w:t>
      </w:r>
      <w:r>
        <w:rPr>
          <w:sz w:val="28"/>
        </w:rPr>
        <w:t xml:space="preserve"> и </w:t>
      </w:r>
      <w:r w:rsidR="00381539">
        <w:rPr>
          <w:sz w:val="28"/>
        </w:rPr>
        <w:t xml:space="preserve">надевают </w:t>
      </w:r>
      <w:r>
        <w:rPr>
          <w:sz w:val="28"/>
        </w:rPr>
        <w:t>стихари</w:t>
      </w:r>
      <w:r w:rsidR="00381539">
        <w:rPr>
          <w:rStyle w:val="a5"/>
          <w:sz w:val="28"/>
        </w:rPr>
        <w:footnoteReference w:id="69"/>
      </w:r>
      <w:r>
        <w:rPr>
          <w:sz w:val="28"/>
        </w:rPr>
        <w:t>.</w:t>
      </w:r>
    </w:p>
    <w:p w:rsidR="00D558E9" w:rsidRDefault="00D558E9" w:rsidP="00CD3D0E">
      <w:pPr>
        <w:tabs>
          <w:tab w:val="left" w:pos="426"/>
        </w:tabs>
        <w:jc w:val="center"/>
        <w:rPr>
          <w:b/>
          <w:caps/>
          <w:sz w:val="28"/>
          <w:szCs w:val="28"/>
        </w:rPr>
      </w:pPr>
    </w:p>
    <w:p w:rsidR="00D558E9" w:rsidRDefault="00D558E9" w:rsidP="00CD3D0E">
      <w:pPr>
        <w:tabs>
          <w:tab w:val="left" w:pos="426"/>
        </w:tabs>
        <w:jc w:val="center"/>
        <w:rPr>
          <w:b/>
          <w:caps/>
          <w:sz w:val="28"/>
          <w:szCs w:val="28"/>
        </w:rPr>
      </w:pPr>
    </w:p>
    <w:p w:rsidR="00324DBA" w:rsidRPr="004F17AA" w:rsidRDefault="00280319" w:rsidP="00CD3D0E">
      <w:pPr>
        <w:tabs>
          <w:tab w:val="left" w:pos="426"/>
        </w:tabs>
        <w:jc w:val="center"/>
        <w:rPr>
          <w:b/>
          <w:caps/>
          <w:sz w:val="32"/>
          <w:szCs w:val="32"/>
        </w:rPr>
      </w:pPr>
      <w:r w:rsidRPr="004F17AA">
        <w:rPr>
          <w:b/>
          <w:caps/>
          <w:sz w:val="32"/>
          <w:szCs w:val="32"/>
        </w:rPr>
        <w:t>Последование облачения</w:t>
      </w:r>
      <w:r w:rsidR="005B1E48" w:rsidRPr="004F17AA">
        <w:rPr>
          <w:b/>
          <w:caps/>
          <w:sz w:val="32"/>
          <w:szCs w:val="32"/>
        </w:rPr>
        <w:t xml:space="preserve"> священнослужителей</w:t>
      </w:r>
    </w:p>
    <w:p w:rsidR="00324DBA" w:rsidRPr="00C35728" w:rsidRDefault="00324DBA" w:rsidP="00324DBA">
      <w:pPr>
        <w:jc w:val="both"/>
        <w:rPr>
          <w:sz w:val="28"/>
          <w:szCs w:val="28"/>
        </w:rPr>
      </w:pPr>
    </w:p>
    <w:p w:rsidR="00324DBA" w:rsidRDefault="00555D68" w:rsidP="00C8510A">
      <w:pPr>
        <w:tabs>
          <w:tab w:val="left" w:pos="426"/>
        </w:tabs>
        <w:jc w:val="both"/>
        <w:rPr>
          <w:b/>
          <w:sz w:val="28"/>
          <w:szCs w:val="28"/>
        </w:rPr>
      </w:pPr>
      <w:r w:rsidRPr="00C35728">
        <w:rPr>
          <w:sz w:val="28"/>
          <w:szCs w:val="28"/>
        </w:rPr>
        <w:t xml:space="preserve">     </w:t>
      </w:r>
      <w:r w:rsidRPr="00C35728">
        <w:rPr>
          <w:b/>
          <w:i/>
          <w:sz w:val="28"/>
          <w:szCs w:val="28"/>
        </w:rPr>
        <w:t>Священник</w:t>
      </w:r>
      <w:r w:rsidRPr="00C35728">
        <w:rPr>
          <w:sz w:val="28"/>
          <w:szCs w:val="28"/>
        </w:rPr>
        <w:t xml:space="preserve"> берет подризник, а </w:t>
      </w:r>
      <w:r w:rsidRPr="00C35728">
        <w:rPr>
          <w:b/>
          <w:i/>
          <w:sz w:val="28"/>
          <w:szCs w:val="28"/>
        </w:rPr>
        <w:t>диакон</w:t>
      </w:r>
      <w:r w:rsidRPr="00C35728">
        <w:rPr>
          <w:sz w:val="28"/>
          <w:szCs w:val="28"/>
        </w:rPr>
        <w:t xml:space="preserve"> </w:t>
      </w:r>
      <w:r w:rsidR="00F24722">
        <w:rPr>
          <w:sz w:val="28"/>
          <w:szCs w:val="28"/>
        </w:rPr>
        <w:t>–</w:t>
      </w:r>
      <w:r w:rsidRPr="00C35728">
        <w:rPr>
          <w:sz w:val="28"/>
          <w:szCs w:val="28"/>
        </w:rPr>
        <w:t xml:space="preserve"> стихарь,</w:t>
      </w:r>
      <w:r w:rsidRPr="00C35728">
        <w:rPr>
          <w:sz w:val="28"/>
        </w:rPr>
        <w:t xml:space="preserve"> положив на него орарь и поручи</w:t>
      </w:r>
      <w:r w:rsidR="00E42E3B" w:rsidRPr="00C35728">
        <w:rPr>
          <w:sz w:val="28"/>
        </w:rPr>
        <w:t>,</w:t>
      </w:r>
      <w:r w:rsidRPr="00C35728">
        <w:rPr>
          <w:sz w:val="28"/>
          <w:szCs w:val="28"/>
        </w:rPr>
        <w:t xml:space="preserve"> и</w:t>
      </w:r>
      <w:r w:rsidRPr="00C35728">
        <w:rPr>
          <w:sz w:val="28"/>
        </w:rPr>
        <w:t xml:space="preserve"> подходят к горнему месту</w:t>
      </w:r>
      <w:r w:rsidRPr="00C35728">
        <w:rPr>
          <w:sz w:val="28"/>
          <w:szCs w:val="28"/>
        </w:rPr>
        <w:t xml:space="preserve">, где </w:t>
      </w:r>
      <w:r w:rsidR="003C0AE9" w:rsidRPr="00C35728">
        <w:rPr>
          <w:sz w:val="28"/>
          <w:szCs w:val="28"/>
        </w:rPr>
        <w:t xml:space="preserve">они </w:t>
      </w:r>
      <w:r w:rsidRPr="00C35728">
        <w:rPr>
          <w:sz w:val="28"/>
        </w:rPr>
        <w:t>делают</w:t>
      </w:r>
      <w:r w:rsidRPr="00C35728">
        <w:rPr>
          <w:sz w:val="28"/>
          <w:szCs w:val="28"/>
        </w:rPr>
        <w:t xml:space="preserve"> </w:t>
      </w:r>
      <w:r w:rsidR="00B4025E">
        <w:rPr>
          <w:sz w:val="28"/>
          <w:szCs w:val="28"/>
        </w:rPr>
        <w:t xml:space="preserve">три </w:t>
      </w:r>
      <w:r w:rsidRPr="00C35728">
        <w:rPr>
          <w:sz w:val="28"/>
          <w:szCs w:val="28"/>
        </w:rPr>
        <w:t xml:space="preserve">поклона </w:t>
      </w:r>
      <w:r w:rsidRPr="00C35728">
        <w:rPr>
          <w:sz w:val="28"/>
        </w:rPr>
        <w:t xml:space="preserve">с </w:t>
      </w:r>
      <w:r w:rsidRPr="00C35728">
        <w:rPr>
          <w:b/>
          <w:i/>
          <w:sz w:val="28"/>
        </w:rPr>
        <w:t>молитвою</w:t>
      </w:r>
      <w:r w:rsidRPr="00C35728">
        <w:rPr>
          <w:sz w:val="28"/>
        </w:rPr>
        <w:t xml:space="preserve"> </w:t>
      </w:r>
      <w:r w:rsidRPr="00C35728">
        <w:rPr>
          <w:sz w:val="28"/>
          <w:szCs w:val="28"/>
        </w:rPr>
        <w:t xml:space="preserve">про себя: </w:t>
      </w:r>
      <w:r w:rsidRPr="00C35728">
        <w:rPr>
          <w:b/>
          <w:sz w:val="28"/>
        </w:rPr>
        <w:t>«Боже, очисти мя, грешнаго, и помилуй мя»</w:t>
      </w:r>
      <w:r w:rsidRPr="00A17182">
        <w:rPr>
          <w:b/>
          <w:sz w:val="28"/>
          <w:szCs w:val="28"/>
        </w:rPr>
        <w:t>.</w:t>
      </w:r>
    </w:p>
    <w:p w:rsidR="00BF37D2" w:rsidRDefault="00BF37D2" w:rsidP="00BF37D2"/>
    <w:p w:rsidR="00F25A85" w:rsidRDefault="00F25A85" w:rsidP="00BF37D2">
      <w:pPr>
        <w:jc w:val="center"/>
        <w:rPr>
          <w:b/>
          <w:sz w:val="28"/>
          <w:szCs w:val="28"/>
        </w:rPr>
      </w:pPr>
      <w:r w:rsidRPr="00BF37D2">
        <w:rPr>
          <w:b/>
          <w:sz w:val="28"/>
          <w:szCs w:val="28"/>
        </w:rPr>
        <w:t>Облачение диакона</w:t>
      </w:r>
    </w:p>
    <w:p w:rsidR="00D558E9" w:rsidRDefault="00D558E9" w:rsidP="00B57407">
      <w:pPr>
        <w:jc w:val="both"/>
        <w:rPr>
          <w:b/>
          <w:i/>
          <w:sz w:val="28"/>
        </w:rPr>
      </w:pPr>
    </w:p>
    <w:p w:rsidR="00200F5C" w:rsidRPr="00C35728" w:rsidRDefault="00F25A85" w:rsidP="00B57407">
      <w:pPr>
        <w:jc w:val="both"/>
        <w:rPr>
          <w:sz w:val="24"/>
          <w:szCs w:val="24"/>
        </w:rPr>
      </w:pPr>
      <w:r w:rsidRPr="00C35728">
        <w:rPr>
          <w:b/>
          <w:i/>
          <w:sz w:val="28"/>
        </w:rPr>
        <w:t xml:space="preserve">    </w:t>
      </w:r>
      <w:r w:rsidR="002345A5">
        <w:rPr>
          <w:b/>
          <w:i/>
          <w:sz w:val="28"/>
        </w:rPr>
        <w:t xml:space="preserve"> </w:t>
      </w:r>
      <w:r w:rsidRPr="00C35728">
        <w:rPr>
          <w:b/>
          <w:i/>
          <w:sz w:val="28"/>
        </w:rPr>
        <w:t xml:space="preserve"> </w:t>
      </w:r>
      <w:r w:rsidR="00555D68" w:rsidRPr="00C35728">
        <w:rPr>
          <w:sz w:val="28"/>
        </w:rPr>
        <w:t>Далее</w:t>
      </w:r>
      <w:r w:rsidR="00555D68" w:rsidRPr="00C35728">
        <w:rPr>
          <w:b/>
          <w:i/>
          <w:sz w:val="28"/>
        </w:rPr>
        <w:t xml:space="preserve"> диакон,</w:t>
      </w:r>
      <w:r w:rsidR="00200F5C" w:rsidRPr="00C35728">
        <w:rPr>
          <w:sz w:val="28"/>
        </w:rPr>
        <w:t xml:space="preserve"> </w:t>
      </w:r>
      <w:r w:rsidR="00555D68" w:rsidRPr="00C35728">
        <w:rPr>
          <w:sz w:val="28"/>
        </w:rPr>
        <w:t xml:space="preserve">держа на </w:t>
      </w:r>
      <w:r w:rsidR="00555D68" w:rsidRPr="00C35728">
        <w:rPr>
          <w:sz w:val="28"/>
          <w:szCs w:val="28"/>
        </w:rPr>
        <w:t>обеих руках</w:t>
      </w:r>
      <w:r w:rsidR="00B57407">
        <w:rPr>
          <w:sz w:val="28"/>
          <w:szCs w:val="28"/>
        </w:rPr>
        <w:t xml:space="preserve"> </w:t>
      </w:r>
      <w:r w:rsidR="00555D68" w:rsidRPr="00C35728">
        <w:rPr>
          <w:sz w:val="28"/>
        </w:rPr>
        <w:t>стихарь</w:t>
      </w:r>
      <w:r w:rsidR="00453779" w:rsidRPr="00C35728">
        <w:rPr>
          <w:sz w:val="28"/>
        </w:rPr>
        <w:t>,</w:t>
      </w:r>
      <w:r w:rsidR="00555D68" w:rsidRPr="00C35728">
        <w:rPr>
          <w:sz w:val="28"/>
        </w:rPr>
        <w:t xml:space="preserve"> орарь</w:t>
      </w:r>
      <w:r w:rsidR="00453779" w:rsidRPr="00C35728">
        <w:rPr>
          <w:sz w:val="28"/>
        </w:rPr>
        <w:t xml:space="preserve"> и поручи</w:t>
      </w:r>
      <w:r w:rsidR="00555D68" w:rsidRPr="00C35728">
        <w:rPr>
          <w:sz w:val="28"/>
        </w:rPr>
        <w:t>,</w:t>
      </w:r>
      <w:r w:rsidR="00200F5C" w:rsidRPr="00C35728">
        <w:rPr>
          <w:sz w:val="28"/>
        </w:rPr>
        <w:t xml:space="preserve"> подходит к </w:t>
      </w:r>
      <w:r w:rsidR="00200F5C" w:rsidRPr="00C35728">
        <w:rPr>
          <w:b/>
          <w:i/>
          <w:sz w:val="28"/>
        </w:rPr>
        <w:t>священнику</w:t>
      </w:r>
      <w:r w:rsidR="0008750F" w:rsidRPr="00C35728">
        <w:rPr>
          <w:sz w:val="28"/>
        </w:rPr>
        <w:t xml:space="preserve"> и, преклонив главу</w:t>
      </w:r>
      <w:r w:rsidR="00200F5C" w:rsidRPr="00C35728">
        <w:rPr>
          <w:sz w:val="28"/>
        </w:rPr>
        <w:t>, испрашивает благословение на облачение</w:t>
      </w:r>
      <w:r w:rsidR="006D67BB">
        <w:rPr>
          <w:sz w:val="28"/>
        </w:rPr>
        <w:t>, говоря</w:t>
      </w:r>
      <w:r w:rsidR="00200F5C" w:rsidRPr="00C35728">
        <w:rPr>
          <w:sz w:val="28"/>
        </w:rPr>
        <w:t xml:space="preserve">: </w:t>
      </w:r>
      <w:r w:rsidR="00200F5C" w:rsidRPr="00C35728">
        <w:rPr>
          <w:b/>
          <w:sz w:val="28"/>
        </w:rPr>
        <w:t>«Благослови, владыко, стихарь с орарем»</w:t>
      </w:r>
      <w:r w:rsidR="00200F5C" w:rsidRPr="002345A5">
        <w:rPr>
          <w:b/>
          <w:sz w:val="28"/>
        </w:rPr>
        <w:t>.</w:t>
      </w:r>
    </w:p>
    <w:p w:rsidR="00200F5C" w:rsidRDefault="00200F5C" w:rsidP="002345A5">
      <w:pPr>
        <w:pStyle w:val="Iauiue3"/>
        <w:tabs>
          <w:tab w:val="left" w:pos="426"/>
        </w:tabs>
        <w:jc w:val="both"/>
        <w:rPr>
          <w:sz w:val="28"/>
        </w:rPr>
      </w:pPr>
      <w:r>
        <w:rPr>
          <w:sz w:val="28"/>
        </w:rPr>
        <w:t xml:space="preserve">       </w:t>
      </w:r>
      <w:r>
        <w:rPr>
          <w:b/>
          <w:i/>
          <w:sz w:val="28"/>
        </w:rPr>
        <w:t>Священник</w:t>
      </w:r>
      <w:r w:rsidRPr="002345A5">
        <w:rPr>
          <w:b/>
          <w:i/>
          <w:sz w:val="28"/>
        </w:rPr>
        <w:t xml:space="preserve">, </w:t>
      </w:r>
      <w:r>
        <w:rPr>
          <w:sz w:val="28"/>
        </w:rPr>
        <w:t>благословляя</w:t>
      </w:r>
      <w:r w:rsidR="002345A5">
        <w:rPr>
          <w:sz w:val="28"/>
        </w:rPr>
        <w:t xml:space="preserve"> облачение</w:t>
      </w:r>
      <w:r>
        <w:rPr>
          <w:sz w:val="28"/>
        </w:rPr>
        <w:t xml:space="preserve">, произносит: </w:t>
      </w:r>
      <w:r>
        <w:rPr>
          <w:b/>
          <w:sz w:val="28"/>
        </w:rPr>
        <w:t>«Благословен Бог наш всегда, ныне и присно, и во веки веков»</w:t>
      </w:r>
      <w:r>
        <w:rPr>
          <w:sz w:val="28"/>
        </w:rPr>
        <w:t xml:space="preserve"> (см.:</w:t>
      </w:r>
      <w:r>
        <w:rPr>
          <w:b/>
          <w:sz w:val="28"/>
        </w:rPr>
        <w:t xml:space="preserve"> Служебник</w:t>
      </w:r>
      <w:r w:rsidRPr="0052391C">
        <w:rPr>
          <w:b/>
          <w:sz w:val="28"/>
        </w:rPr>
        <w:t>,</w:t>
      </w:r>
      <w:r>
        <w:rPr>
          <w:b/>
          <w:i/>
          <w:sz w:val="28"/>
        </w:rPr>
        <w:t xml:space="preserve"> </w:t>
      </w:r>
      <w:r w:rsidR="00252C49">
        <w:rPr>
          <w:b/>
          <w:sz w:val="28"/>
        </w:rPr>
        <w:t>Чин священныя л</w:t>
      </w:r>
      <w:r>
        <w:rPr>
          <w:b/>
          <w:sz w:val="28"/>
        </w:rPr>
        <w:t>итургии</w:t>
      </w:r>
      <w:r w:rsidR="000958EA">
        <w:rPr>
          <w:b/>
          <w:sz w:val="28"/>
        </w:rPr>
        <w:t xml:space="preserve">, </w:t>
      </w:r>
      <w:r w:rsidR="00AF5F78">
        <w:rPr>
          <w:b/>
          <w:sz w:val="28"/>
        </w:rPr>
        <w:t>П</w:t>
      </w:r>
      <w:r w:rsidR="000958EA">
        <w:rPr>
          <w:b/>
          <w:sz w:val="28"/>
        </w:rPr>
        <w:t>оследование облачения</w:t>
      </w:r>
      <w:r w:rsidRPr="002345A5">
        <w:rPr>
          <w:b/>
          <w:sz w:val="28"/>
        </w:rPr>
        <w:t>)</w:t>
      </w:r>
      <w:r w:rsidR="00E538D4">
        <w:rPr>
          <w:sz w:val="28"/>
        </w:rPr>
        <w:t xml:space="preserve"> и полагает руку на стихарь</w:t>
      </w:r>
      <w:r>
        <w:rPr>
          <w:sz w:val="28"/>
        </w:rPr>
        <w:t>.</w:t>
      </w:r>
    </w:p>
    <w:p w:rsidR="00B4025E" w:rsidRDefault="00200F5C" w:rsidP="00C521A9">
      <w:pPr>
        <w:pStyle w:val="aa"/>
        <w:tabs>
          <w:tab w:val="left" w:pos="426"/>
        </w:tabs>
        <w:jc w:val="both"/>
        <w:rPr>
          <w:sz w:val="28"/>
        </w:rPr>
      </w:pPr>
      <w:r>
        <w:rPr>
          <w:sz w:val="28"/>
        </w:rPr>
        <w:t xml:space="preserve">      </w:t>
      </w:r>
      <w:r>
        <w:rPr>
          <w:b/>
          <w:i/>
          <w:sz w:val="28"/>
        </w:rPr>
        <w:t>Диакон</w:t>
      </w:r>
      <w:r>
        <w:rPr>
          <w:sz w:val="28"/>
        </w:rPr>
        <w:t xml:space="preserve"> отвечает</w:t>
      </w:r>
      <w:r w:rsidRPr="00200F5C">
        <w:rPr>
          <w:sz w:val="28"/>
          <w:szCs w:val="28"/>
        </w:rPr>
        <w:t xml:space="preserve"> </w:t>
      </w:r>
      <w:r>
        <w:rPr>
          <w:sz w:val="28"/>
          <w:szCs w:val="28"/>
        </w:rPr>
        <w:t>тихо</w:t>
      </w:r>
      <w:r>
        <w:rPr>
          <w:sz w:val="28"/>
        </w:rPr>
        <w:t xml:space="preserve">: </w:t>
      </w:r>
      <w:r>
        <w:rPr>
          <w:b/>
          <w:sz w:val="28"/>
        </w:rPr>
        <w:t>«Аминь»</w:t>
      </w:r>
      <w:r>
        <w:rPr>
          <w:sz w:val="28"/>
        </w:rPr>
        <w:t xml:space="preserve"> и целует благословляющую руку </w:t>
      </w:r>
      <w:r w:rsidR="00AF5F78">
        <w:rPr>
          <w:b/>
          <w:i/>
          <w:sz w:val="28"/>
        </w:rPr>
        <w:t>священника</w:t>
      </w:r>
      <w:r w:rsidR="00B4025E">
        <w:rPr>
          <w:b/>
          <w:i/>
          <w:sz w:val="28"/>
        </w:rPr>
        <w:t>,</w:t>
      </w:r>
      <w:r w:rsidR="00B4025E" w:rsidRPr="00B4025E">
        <w:rPr>
          <w:sz w:val="28"/>
        </w:rPr>
        <w:t xml:space="preserve"> </w:t>
      </w:r>
      <w:r w:rsidR="00B4025E">
        <w:rPr>
          <w:sz w:val="28"/>
        </w:rPr>
        <w:t xml:space="preserve">возвращается на горнее место, совершает поклон третий раз, со словами: </w:t>
      </w:r>
      <w:r w:rsidR="00B4025E">
        <w:rPr>
          <w:b/>
          <w:sz w:val="28"/>
        </w:rPr>
        <w:t xml:space="preserve">«Боже, очисти мя, грешнаго, и помилуй мя», </w:t>
      </w:r>
      <w:r w:rsidR="00B4025E">
        <w:rPr>
          <w:sz w:val="28"/>
        </w:rPr>
        <w:t xml:space="preserve">кланяется </w:t>
      </w:r>
      <w:r w:rsidR="00B4025E">
        <w:rPr>
          <w:b/>
          <w:i/>
          <w:sz w:val="28"/>
        </w:rPr>
        <w:t xml:space="preserve">священнику </w:t>
      </w:r>
      <w:r w:rsidR="00B4025E">
        <w:rPr>
          <w:sz w:val="28"/>
        </w:rPr>
        <w:t xml:space="preserve">и отходит для облачения. </w:t>
      </w:r>
    </w:p>
    <w:p w:rsidR="00555D68" w:rsidRDefault="00B4025E" w:rsidP="00B4025E">
      <w:pPr>
        <w:pStyle w:val="aa"/>
        <w:tabs>
          <w:tab w:val="left" w:pos="426"/>
        </w:tabs>
        <w:jc w:val="both"/>
        <w:rPr>
          <w:sz w:val="28"/>
        </w:rPr>
      </w:pPr>
      <w:r>
        <w:rPr>
          <w:sz w:val="28"/>
        </w:rPr>
        <w:t xml:space="preserve">      </w:t>
      </w:r>
      <w:r w:rsidR="00E538D4">
        <w:rPr>
          <w:sz w:val="28"/>
        </w:rPr>
        <w:t xml:space="preserve">Сняв рясу, </w:t>
      </w:r>
      <w:r w:rsidR="00E538D4" w:rsidRPr="00B4025E">
        <w:rPr>
          <w:sz w:val="28"/>
        </w:rPr>
        <w:t>он</w:t>
      </w:r>
      <w:r w:rsidR="00E538D4">
        <w:rPr>
          <w:sz w:val="28"/>
        </w:rPr>
        <w:t xml:space="preserve"> крес</w:t>
      </w:r>
      <w:r w:rsidR="003A3193">
        <w:rPr>
          <w:sz w:val="28"/>
        </w:rPr>
        <w:t>тится, целует крест на стихаре</w:t>
      </w:r>
      <w:r w:rsidR="00E538D4">
        <w:rPr>
          <w:sz w:val="28"/>
        </w:rPr>
        <w:t xml:space="preserve"> и </w:t>
      </w:r>
      <w:r w:rsidR="00E538D4" w:rsidRPr="00E538D4">
        <w:rPr>
          <w:sz w:val="28"/>
        </w:rPr>
        <w:t>благоговейно о</w:t>
      </w:r>
      <w:r w:rsidR="003A3193">
        <w:rPr>
          <w:sz w:val="28"/>
        </w:rPr>
        <w:t xml:space="preserve">блачается в стихарь, произнося: </w:t>
      </w:r>
      <w:r w:rsidR="00E538D4" w:rsidRPr="00E538D4">
        <w:rPr>
          <w:b/>
          <w:sz w:val="28"/>
        </w:rPr>
        <w:t>«Возрадуется душа моя о Господе…»</w:t>
      </w:r>
      <w:r w:rsidR="00E538D4">
        <w:rPr>
          <w:b/>
          <w:sz w:val="28"/>
        </w:rPr>
        <w:t xml:space="preserve"> </w:t>
      </w:r>
      <w:r w:rsidR="00E538D4">
        <w:rPr>
          <w:sz w:val="28"/>
        </w:rPr>
        <w:t>(см.:</w:t>
      </w:r>
      <w:r w:rsidR="00E538D4">
        <w:rPr>
          <w:b/>
          <w:sz w:val="28"/>
        </w:rPr>
        <w:t xml:space="preserve"> Служебник</w:t>
      </w:r>
      <w:r w:rsidR="00E538D4" w:rsidRPr="008145F0">
        <w:rPr>
          <w:b/>
          <w:sz w:val="28"/>
        </w:rPr>
        <w:t>,</w:t>
      </w:r>
      <w:r w:rsidR="00E538D4">
        <w:rPr>
          <w:b/>
          <w:i/>
          <w:sz w:val="28"/>
        </w:rPr>
        <w:t xml:space="preserve"> </w:t>
      </w:r>
      <w:r w:rsidR="00252C49">
        <w:rPr>
          <w:b/>
          <w:sz w:val="28"/>
        </w:rPr>
        <w:t>Чин священныя л</w:t>
      </w:r>
      <w:r w:rsidR="00E538D4">
        <w:rPr>
          <w:b/>
          <w:sz w:val="28"/>
        </w:rPr>
        <w:t>итургии</w:t>
      </w:r>
      <w:r w:rsidR="00AF5F78">
        <w:rPr>
          <w:b/>
          <w:sz w:val="28"/>
        </w:rPr>
        <w:t>, П</w:t>
      </w:r>
      <w:r w:rsidR="000958EA">
        <w:rPr>
          <w:b/>
          <w:sz w:val="28"/>
        </w:rPr>
        <w:t>оследование облачения</w:t>
      </w:r>
      <w:r w:rsidR="00E538D4" w:rsidRPr="003A3193">
        <w:rPr>
          <w:b/>
          <w:sz w:val="28"/>
        </w:rPr>
        <w:t>)</w:t>
      </w:r>
      <w:r w:rsidR="00555D68" w:rsidRPr="003A3193">
        <w:rPr>
          <w:b/>
          <w:sz w:val="28"/>
        </w:rPr>
        <w:t>.</w:t>
      </w:r>
      <w:r w:rsidR="00891B8F">
        <w:rPr>
          <w:sz w:val="28"/>
        </w:rPr>
        <w:t xml:space="preserve"> </w:t>
      </w:r>
      <w:r w:rsidR="00555D68" w:rsidRPr="00555D68">
        <w:rPr>
          <w:sz w:val="28"/>
        </w:rPr>
        <w:t>Затем он берет орарь</w:t>
      </w:r>
      <w:r w:rsidR="00F25A85">
        <w:rPr>
          <w:rStyle w:val="a5"/>
          <w:sz w:val="28"/>
        </w:rPr>
        <w:footnoteReference w:id="70"/>
      </w:r>
      <w:r w:rsidR="00555D68" w:rsidRPr="00555D68">
        <w:rPr>
          <w:sz w:val="28"/>
        </w:rPr>
        <w:t xml:space="preserve"> и, </w:t>
      </w:r>
      <w:r w:rsidR="00555D68" w:rsidRPr="00555D68">
        <w:rPr>
          <w:sz w:val="28"/>
        </w:rPr>
        <w:lastRenderedPageBreak/>
        <w:t xml:space="preserve">поцеловав </w:t>
      </w:r>
      <w:r w:rsidR="00C521A9" w:rsidRPr="00555D68">
        <w:rPr>
          <w:sz w:val="28"/>
        </w:rPr>
        <w:t>изображённый</w:t>
      </w:r>
      <w:r w:rsidR="00555D68" w:rsidRPr="00555D68">
        <w:rPr>
          <w:sz w:val="28"/>
        </w:rPr>
        <w:t xml:space="preserve"> на нем крест, возлагает его на левое плечо. После целования креста на поручах </w:t>
      </w:r>
      <w:r w:rsidR="00555D68" w:rsidRPr="00555D68">
        <w:rPr>
          <w:b/>
          <w:i/>
          <w:sz w:val="28"/>
        </w:rPr>
        <w:t>диакон</w:t>
      </w:r>
      <w:r w:rsidR="00555D68" w:rsidRPr="00555D68">
        <w:rPr>
          <w:sz w:val="28"/>
        </w:rPr>
        <w:t xml:space="preserve"> возлагает их себе на руки при чтении </w:t>
      </w:r>
      <w:r w:rsidR="00E068F3">
        <w:rPr>
          <w:sz w:val="28"/>
          <w:szCs w:val="28"/>
        </w:rPr>
        <w:t>–</w:t>
      </w:r>
      <w:r w:rsidR="00555D68" w:rsidRPr="00555D68">
        <w:rPr>
          <w:sz w:val="28"/>
        </w:rPr>
        <w:t xml:space="preserve"> на правую руку: </w:t>
      </w:r>
      <w:r w:rsidR="00555D68">
        <w:rPr>
          <w:b/>
          <w:sz w:val="28"/>
        </w:rPr>
        <w:t>«</w:t>
      </w:r>
      <w:r w:rsidR="00555D68" w:rsidRPr="00555D68">
        <w:rPr>
          <w:b/>
          <w:sz w:val="28"/>
        </w:rPr>
        <w:t>Десни</w:t>
      </w:r>
      <w:r w:rsidR="00555D68">
        <w:rPr>
          <w:b/>
          <w:sz w:val="28"/>
        </w:rPr>
        <w:t>ца Твоя, Господи, просла</w:t>
      </w:r>
      <w:r w:rsidR="00555D68" w:rsidRPr="00555D68">
        <w:rPr>
          <w:b/>
          <w:sz w:val="28"/>
        </w:rPr>
        <w:t>вися</w:t>
      </w:r>
      <w:r w:rsidR="00555D68">
        <w:rPr>
          <w:b/>
          <w:sz w:val="28"/>
        </w:rPr>
        <w:t>…»</w:t>
      </w:r>
      <w:r w:rsidR="00555D68" w:rsidRPr="00555D68">
        <w:rPr>
          <w:b/>
          <w:sz w:val="28"/>
        </w:rPr>
        <w:t xml:space="preserve"> </w:t>
      </w:r>
      <w:r w:rsidR="00555D68" w:rsidRPr="00555D68">
        <w:rPr>
          <w:sz w:val="28"/>
        </w:rPr>
        <w:t>и</w:t>
      </w:r>
      <w:r w:rsidR="00555D68">
        <w:rPr>
          <w:b/>
          <w:sz w:val="28"/>
        </w:rPr>
        <w:t xml:space="preserve"> </w:t>
      </w:r>
      <w:r w:rsidR="00555D68" w:rsidRPr="00555D68">
        <w:rPr>
          <w:sz w:val="28"/>
        </w:rPr>
        <w:t>на левую руку</w:t>
      </w:r>
      <w:r w:rsidR="008759FB">
        <w:rPr>
          <w:sz w:val="28"/>
        </w:rPr>
        <w:t>:</w:t>
      </w:r>
      <w:r w:rsidR="00555D68" w:rsidRPr="00555D68">
        <w:rPr>
          <w:sz w:val="28"/>
        </w:rPr>
        <w:t xml:space="preserve"> </w:t>
      </w:r>
      <w:r w:rsidR="00555D68" w:rsidRPr="00555D68">
        <w:rPr>
          <w:b/>
          <w:sz w:val="28"/>
        </w:rPr>
        <w:t>«Руце Твои сотвори</w:t>
      </w:r>
      <w:r w:rsidR="00555D68">
        <w:rPr>
          <w:b/>
          <w:sz w:val="28"/>
        </w:rPr>
        <w:t>сте мя и созда</w:t>
      </w:r>
      <w:r w:rsidR="00555D68" w:rsidRPr="00555D68">
        <w:rPr>
          <w:b/>
          <w:sz w:val="28"/>
        </w:rPr>
        <w:t>сте мя…»</w:t>
      </w:r>
      <w:r w:rsidR="00555D68">
        <w:rPr>
          <w:b/>
          <w:sz w:val="28"/>
        </w:rPr>
        <w:t xml:space="preserve"> </w:t>
      </w:r>
      <w:r w:rsidR="00555D68">
        <w:rPr>
          <w:sz w:val="28"/>
        </w:rPr>
        <w:t>(см.:</w:t>
      </w:r>
      <w:r w:rsidR="00555D68">
        <w:rPr>
          <w:b/>
          <w:sz w:val="28"/>
        </w:rPr>
        <w:t xml:space="preserve"> Служебник</w:t>
      </w:r>
      <w:r w:rsidR="00555D68" w:rsidRPr="008145F0">
        <w:rPr>
          <w:b/>
          <w:sz w:val="28"/>
        </w:rPr>
        <w:t>,</w:t>
      </w:r>
      <w:r w:rsidR="00555D68">
        <w:rPr>
          <w:b/>
          <w:i/>
          <w:sz w:val="28"/>
        </w:rPr>
        <w:t xml:space="preserve"> </w:t>
      </w:r>
      <w:r w:rsidR="00252C49">
        <w:rPr>
          <w:b/>
          <w:sz w:val="28"/>
        </w:rPr>
        <w:t>Чин священныя л</w:t>
      </w:r>
      <w:r w:rsidR="00555D68">
        <w:rPr>
          <w:b/>
          <w:sz w:val="28"/>
        </w:rPr>
        <w:t>итургии</w:t>
      </w:r>
      <w:r w:rsidR="00AF5F78">
        <w:rPr>
          <w:b/>
          <w:sz w:val="28"/>
        </w:rPr>
        <w:t>, П</w:t>
      </w:r>
      <w:r w:rsidR="000958EA">
        <w:rPr>
          <w:b/>
          <w:sz w:val="28"/>
        </w:rPr>
        <w:t>оследование облачения</w:t>
      </w:r>
      <w:r w:rsidR="00555D68" w:rsidRPr="003A3193">
        <w:rPr>
          <w:b/>
          <w:sz w:val="28"/>
        </w:rPr>
        <w:t>).</w:t>
      </w:r>
    </w:p>
    <w:p w:rsidR="00E538D4" w:rsidRDefault="00555D68" w:rsidP="003A3193">
      <w:pPr>
        <w:pStyle w:val="Iauiue3"/>
        <w:tabs>
          <w:tab w:val="left" w:pos="426"/>
        </w:tabs>
        <w:jc w:val="both"/>
        <w:rPr>
          <w:sz w:val="28"/>
          <w:szCs w:val="28"/>
        </w:rPr>
      </w:pPr>
      <w:r>
        <w:rPr>
          <w:sz w:val="28"/>
        </w:rPr>
        <w:t xml:space="preserve">     </w:t>
      </w:r>
      <w:r w:rsidR="003A3193">
        <w:rPr>
          <w:sz w:val="28"/>
        </w:rPr>
        <w:t xml:space="preserve"> </w:t>
      </w:r>
      <w:r w:rsidR="00E538D4">
        <w:rPr>
          <w:sz w:val="28"/>
        </w:rPr>
        <w:t xml:space="preserve">Облачившись, он </w:t>
      </w:r>
      <w:r w:rsidR="00E538D4">
        <w:rPr>
          <w:sz w:val="28"/>
          <w:szCs w:val="28"/>
        </w:rPr>
        <w:t>наблюдает за приготовлением всего необходимого к службе.</w:t>
      </w:r>
    </w:p>
    <w:p w:rsidR="00F603F0" w:rsidRDefault="00F603F0" w:rsidP="00F11530">
      <w:pPr>
        <w:pStyle w:val="3"/>
      </w:pPr>
    </w:p>
    <w:p w:rsidR="00324DBA" w:rsidRPr="00C35728" w:rsidRDefault="00A01D94" w:rsidP="001C4EF3">
      <w:pPr>
        <w:pStyle w:val="3"/>
        <w:tabs>
          <w:tab w:val="clear" w:pos="426"/>
        </w:tabs>
      </w:pPr>
      <w:r w:rsidRPr="00C35728">
        <w:t>Облачение священника</w:t>
      </w:r>
    </w:p>
    <w:p w:rsidR="00A01D94" w:rsidRPr="00C35728" w:rsidRDefault="00A01D94" w:rsidP="00A01D94">
      <w:pPr>
        <w:jc w:val="center"/>
        <w:rPr>
          <w:b/>
          <w:sz w:val="28"/>
          <w:szCs w:val="28"/>
        </w:rPr>
      </w:pPr>
    </w:p>
    <w:p w:rsidR="00196290" w:rsidRPr="00C35728" w:rsidRDefault="00A01D94" w:rsidP="003A3193">
      <w:pPr>
        <w:tabs>
          <w:tab w:val="left" w:pos="426"/>
        </w:tabs>
        <w:jc w:val="both"/>
        <w:rPr>
          <w:sz w:val="28"/>
          <w:szCs w:val="28"/>
        </w:rPr>
      </w:pPr>
      <w:r w:rsidRPr="00C35728">
        <w:rPr>
          <w:sz w:val="28"/>
          <w:szCs w:val="28"/>
        </w:rPr>
        <w:t xml:space="preserve">     </w:t>
      </w:r>
      <w:r w:rsidR="00FB0B39">
        <w:rPr>
          <w:sz w:val="28"/>
          <w:szCs w:val="28"/>
        </w:rPr>
        <w:t xml:space="preserve"> </w:t>
      </w:r>
      <w:r w:rsidRPr="00C35728">
        <w:rPr>
          <w:b/>
          <w:i/>
          <w:sz w:val="28"/>
          <w:szCs w:val="28"/>
        </w:rPr>
        <w:t>Священник</w:t>
      </w:r>
      <w:r w:rsidRPr="003A3193">
        <w:rPr>
          <w:b/>
          <w:i/>
          <w:sz w:val="28"/>
          <w:szCs w:val="28"/>
        </w:rPr>
        <w:t>,</w:t>
      </w:r>
      <w:r w:rsidRPr="00C35728">
        <w:rPr>
          <w:sz w:val="28"/>
          <w:szCs w:val="28"/>
        </w:rPr>
        <w:t xml:space="preserve"> после благословения </w:t>
      </w:r>
      <w:r w:rsidR="00FB0B39">
        <w:rPr>
          <w:sz w:val="28"/>
          <w:szCs w:val="28"/>
        </w:rPr>
        <w:t xml:space="preserve">облачения </w:t>
      </w:r>
      <w:r w:rsidRPr="00C35728">
        <w:rPr>
          <w:b/>
          <w:i/>
          <w:sz w:val="28"/>
          <w:szCs w:val="28"/>
        </w:rPr>
        <w:t>диакону</w:t>
      </w:r>
      <w:r w:rsidRPr="006D67BB">
        <w:rPr>
          <w:b/>
          <w:i/>
          <w:sz w:val="28"/>
          <w:szCs w:val="28"/>
        </w:rPr>
        <w:t>,</w:t>
      </w:r>
      <w:r w:rsidRPr="00C35728">
        <w:rPr>
          <w:sz w:val="28"/>
          <w:szCs w:val="28"/>
        </w:rPr>
        <w:t xml:space="preserve"> также начинает</w:t>
      </w:r>
      <w:r w:rsidRPr="00C35728">
        <w:rPr>
          <w:b/>
          <w:i/>
          <w:sz w:val="28"/>
          <w:szCs w:val="28"/>
        </w:rPr>
        <w:t xml:space="preserve"> </w:t>
      </w:r>
      <w:r w:rsidRPr="00C35728">
        <w:rPr>
          <w:sz w:val="28"/>
          <w:szCs w:val="28"/>
        </w:rPr>
        <w:t>облачение</w:t>
      </w:r>
      <w:r w:rsidRPr="00C35728">
        <w:rPr>
          <w:i/>
          <w:sz w:val="28"/>
          <w:szCs w:val="28"/>
        </w:rPr>
        <w:t>.</w:t>
      </w:r>
      <w:r w:rsidR="003A3193">
        <w:rPr>
          <w:sz w:val="28"/>
          <w:szCs w:val="28"/>
        </w:rPr>
        <w:t xml:space="preserve"> </w:t>
      </w:r>
      <w:r w:rsidRPr="00C35728">
        <w:rPr>
          <w:sz w:val="28"/>
          <w:szCs w:val="28"/>
        </w:rPr>
        <w:t xml:space="preserve">Держа в левой руке подризник (стихарь), он после троекратного поклонения на горнем месте, благословляет его, произнося: </w:t>
      </w:r>
      <w:r w:rsidRPr="00C35728">
        <w:rPr>
          <w:b/>
          <w:sz w:val="28"/>
          <w:szCs w:val="28"/>
        </w:rPr>
        <w:t>«Благословен Бог наш всегда, ныне и присно, и во веки веков. Аминь»</w:t>
      </w:r>
      <w:r w:rsidRPr="003A3193">
        <w:rPr>
          <w:b/>
          <w:sz w:val="28"/>
          <w:szCs w:val="28"/>
        </w:rPr>
        <w:t>.</w:t>
      </w:r>
      <w:r w:rsidRPr="00C35728">
        <w:rPr>
          <w:sz w:val="28"/>
          <w:szCs w:val="28"/>
        </w:rPr>
        <w:t xml:space="preserve"> Затем целует крест на одежде и облачается, произнося ту же </w:t>
      </w:r>
      <w:r w:rsidRPr="00C35728">
        <w:rPr>
          <w:b/>
          <w:i/>
          <w:sz w:val="28"/>
          <w:szCs w:val="28"/>
        </w:rPr>
        <w:t>молитву</w:t>
      </w:r>
      <w:r w:rsidRPr="003A3193">
        <w:rPr>
          <w:b/>
          <w:i/>
          <w:sz w:val="28"/>
          <w:szCs w:val="28"/>
        </w:rPr>
        <w:t>,</w:t>
      </w:r>
      <w:r w:rsidRPr="00C35728">
        <w:rPr>
          <w:sz w:val="28"/>
          <w:szCs w:val="28"/>
        </w:rPr>
        <w:t xml:space="preserve"> что и </w:t>
      </w:r>
      <w:r w:rsidRPr="00C35728">
        <w:rPr>
          <w:b/>
          <w:i/>
          <w:sz w:val="28"/>
          <w:szCs w:val="28"/>
        </w:rPr>
        <w:t>диакон</w:t>
      </w:r>
      <w:r w:rsidRPr="00C35728">
        <w:rPr>
          <w:sz w:val="28"/>
          <w:szCs w:val="28"/>
        </w:rPr>
        <w:t xml:space="preserve"> (на стихарь): </w:t>
      </w:r>
      <w:r w:rsidRPr="00C35728">
        <w:rPr>
          <w:b/>
          <w:sz w:val="28"/>
          <w:szCs w:val="28"/>
        </w:rPr>
        <w:t>«Возрадуется душа моя о Господе...»</w:t>
      </w:r>
      <w:r w:rsidR="00C521A9">
        <w:rPr>
          <w:b/>
          <w:sz w:val="28"/>
          <w:szCs w:val="28"/>
        </w:rPr>
        <w:t xml:space="preserve">          </w:t>
      </w:r>
      <w:r w:rsidR="00196290" w:rsidRPr="00C35728">
        <w:rPr>
          <w:b/>
          <w:sz w:val="28"/>
          <w:szCs w:val="28"/>
        </w:rPr>
        <w:t xml:space="preserve"> </w:t>
      </w:r>
      <w:r w:rsidR="00196290" w:rsidRPr="00C35728">
        <w:rPr>
          <w:sz w:val="28"/>
        </w:rPr>
        <w:t>(см.:</w:t>
      </w:r>
      <w:r w:rsidR="00196290" w:rsidRPr="00C35728">
        <w:rPr>
          <w:b/>
          <w:sz w:val="28"/>
        </w:rPr>
        <w:t xml:space="preserve"> Служебник</w:t>
      </w:r>
      <w:r w:rsidR="00196290" w:rsidRPr="000D1DFA">
        <w:rPr>
          <w:b/>
          <w:sz w:val="28"/>
        </w:rPr>
        <w:t>,</w:t>
      </w:r>
      <w:r w:rsidR="00196290" w:rsidRPr="00C35728">
        <w:rPr>
          <w:b/>
          <w:i/>
          <w:sz w:val="28"/>
        </w:rPr>
        <w:t xml:space="preserve"> </w:t>
      </w:r>
      <w:r w:rsidR="00196290" w:rsidRPr="00C35728">
        <w:rPr>
          <w:b/>
          <w:sz w:val="28"/>
        </w:rPr>
        <w:t xml:space="preserve">Чин священныя </w:t>
      </w:r>
      <w:r w:rsidR="00252C49">
        <w:rPr>
          <w:b/>
          <w:sz w:val="28"/>
        </w:rPr>
        <w:t>л</w:t>
      </w:r>
      <w:r w:rsidR="00196290" w:rsidRPr="00C35728">
        <w:rPr>
          <w:b/>
          <w:sz w:val="28"/>
        </w:rPr>
        <w:t>итургии</w:t>
      </w:r>
      <w:r w:rsidR="00FB0B39">
        <w:rPr>
          <w:b/>
          <w:sz w:val="28"/>
        </w:rPr>
        <w:t>, П</w:t>
      </w:r>
      <w:r w:rsidR="000958EA" w:rsidRPr="00C35728">
        <w:rPr>
          <w:b/>
          <w:sz w:val="28"/>
        </w:rPr>
        <w:t>оследование облачения</w:t>
      </w:r>
      <w:r w:rsidR="00196290" w:rsidRPr="003A3193">
        <w:rPr>
          <w:b/>
          <w:sz w:val="28"/>
        </w:rPr>
        <w:t>)</w:t>
      </w:r>
      <w:r w:rsidRPr="003A3193">
        <w:rPr>
          <w:b/>
          <w:sz w:val="28"/>
          <w:szCs w:val="28"/>
        </w:rPr>
        <w:t>.</w:t>
      </w:r>
      <w:r w:rsidRPr="00C35728">
        <w:rPr>
          <w:sz w:val="28"/>
          <w:szCs w:val="28"/>
        </w:rPr>
        <w:t xml:space="preserve"> </w:t>
      </w:r>
    </w:p>
    <w:p w:rsidR="00A01D94" w:rsidRPr="00C35728" w:rsidRDefault="00196290" w:rsidP="003A3193">
      <w:pPr>
        <w:tabs>
          <w:tab w:val="left" w:pos="426"/>
        </w:tabs>
        <w:jc w:val="both"/>
        <w:rPr>
          <w:sz w:val="28"/>
          <w:szCs w:val="28"/>
        </w:rPr>
      </w:pPr>
      <w:r w:rsidRPr="00C35728">
        <w:rPr>
          <w:sz w:val="28"/>
          <w:szCs w:val="28"/>
        </w:rPr>
        <w:t xml:space="preserve">    </w:t>
      </w:r>
      <w:r w:rsidR="003A3193">
        <w:rPr>
          <w:sz w:val="28"/>
          <w:szCs w:val="28"/>
        </w:rPr>
        <w:t xml:space="preserve"> </w:t>
      </w:r>
      <w:r w:rsidRPr="00C35728">
        <w:rPr>
          <w:sz w:val="28"/>
          <w:szCs w:val="28"/>
        </w:rPr>
        <w:t xml:space="preserve"> Далее</w:t>
      </w:r>
      <w:r w:rsidR="00A01D94" w:rsidRPr="00C35728">
        <w:rPr>
          <w:sz w:val="28"/>
          <w:szCs w:val="28"/>
        </w:rPr>
        <w:t xml:space="preserve"> при облачении в каждую священную одежду </w:t>
      </w:r>
      <w:r w:rsidR="001C6342">
        <w:rPr>
          <w:b/>
          <w:i/>
          <w:sz w:val="28"/>
          <w:szCs w:val="28"/>
        </w:rPr>
        <w:t>священник</w:t>
      </w:r>
      <w:r w:rsidR="00A01D94" w:rsidRPr="00C35728">
        <w:rPr>
          <w:sz w:val="28"/>
          <w:szCs w:val="28"/>
        </w:rPr>
        <w:t xml:space="preserve"> </w:t>
      </w:r>
      <w:r w:rsidRPr="00C35728">
        <w:rPr>
          <w:sz w:val="28"/>
          <w:szCs w:val="28"/>
        </w:rPr>
        <w:t xml:space="preserve">таким же образом </w:t>
      </w:r>
      <w:r w:rsidR="00A01D94" w:rsidRPr="00C35728">
        <w:rPr>
          <w:sz w:val="28"/>
          <w:szCs w:val="28"/>
        </w:rPr>
        <w:t>благословляет е</w:t>
      </w:r>
      <w:r w:rsidR="00C521A9">
        <w:rPr>
          <w:sz w:val="28"/>
          <w:szCs w:val="28"/>
        </w:rPr>
        <w:t>ё</w:t>
      </w:r>
      <w:r w:rsidR="00A01D94" w:rsidRPr="00C35728">
        <w:rPr>
          <w:sz w:val="28"/>
          <w:szCs w:val="28"/>
        </w:rPr>
        <w:t xml:space="preserve"> </w:t>
      </w:r>
      <w:r w:rsidRPr="00C35728">
        <w:rPr>
          <w:sz w:val="28"/>
          <w:szCs w:val="28"/>
        </w:rPr>
        <w:t>со словами</w:t>
      </w:r>
      <w:r w:rsidR="00FB0B39">
        <w:rPr>
          <w:sz w:val="28"/>
          <w:szCs w:val="28"/>
        </w:rPr>
        <w:t>:</w:t>
      </w:r>
      <w:r w:rsidRPr="00C35728">
        <w:rPr>
          <w:sz w:val="28"/>
          <w:szCs w:val="28"/>
        </w:rPr>
        <w:t xml:space="preserve"> </w:t>
      </w:r>
      <w:r w:rsidR="001C6342">
        <w:rPr>
          <w:b/>
          <w:sz w:val="28"/>
          <w:szCs w:val="28"/>
        </w:rPr>
        <w:t>«Благословен Бог наш…»</w:t>
      </w:r>
      <w:r w:rsidR="001C6342" w:rsidRPr="003A3193">
        <w:rPr>
          <w:b/>
          <w:sz w:val="28"/>
          <w:szCs w:val="28"/>
        </w:rPr>
        <w:t>,</w:t>
      </w:r>
      <w:r w:rsidR="00A01D94" w:rsidRPr="003A3193">
        <w:rPr>
          <w:b/>
          <w:sz w:val="28"/>
          <w:szCs w:val="28"/>
        </w:rPr>
        <w:t xml:space="preserve"> </w:t>
      </w:r>
      <w:r w:rsidR="00A01D94" w:rsidRPr="00C35728">
        <w:rPr>
          <w:sz w:val="28"/>
          <w:szCs w:val="28"/>
        </w:rPr>
        <w:t xml:space="preserve">целует </w:t>
      </w:r>
      <w:r w:rsidR="00C521A9" w:rsidRPr="00C35728">
        <w:rPr>
          <w:sz w:val="28"/>
          <w:szCs w:val="28"/>
        </w:rPr>
        <w:t>изображённый</w:t>
      </w:r>
      <w:r w:rsidR="00A01D94" w:rsidRPr="00C35728">
        <w:rPr>
          <w:sz w:val="28"/>
          <w:szCs w:val="28"/>
        </w:rPr>
        <w:t xml:space="preserve"> на ней крест</w:t>
      </w:r>
      <w:r w:rsidR="00FB0B39">
        <w:rPr>
          <w:sz w:val="28"/>
          <w:szCs w:val="28"/>
        </w:rPr>
        <w:t xml:space="preserve"> и читает положенную </w:t>
      </w:r>
      <w:r w:rsidR="00FB0B39" w:rsidRPr="001C6342">
        <w:rPr>
          <w:b/>
          <w:i/>
          <w:sz w:val="28"/>
          <w:szCs w:val="28"/>
        </w:rPr>
        <w:t>молитву</w:t>
      </w:r>
      <w:r w:rsidR="00A01D94" w:rsidRPr="003A3193">
        <w:rPr>
          <w:b/>
          <w:i/>
          <w:sz w:val="28"/>
          <w:szCs w:val="28"/>
        </w:rPr>
        <w:t xml:space="preserve">. </w:t>
      </w:r>
    </w:p>
    <w:p w:rsidR="00A01D94" w:rsidRPr="00C35728" w:rsidRDefault="00196290" w:rsidP="001C6342">
      <w:pPr>
        <w:tabs>
          <w:tab w:val="left" w:pos="426"/>
        </w:tabs>
        <w:jc w:val="both"/>
        <w:rPr>
          <w:sz w:val="28"/>
          <w:szCs w:val="28"/>
        </w:rPr>
      </w:pPr>
      <w:r w:rsidRPr="00C35728">
        <w:rPr>
          <w:sz w:val="28"/>
          <w:szCs w:val="28"/>
        </w:rPr>
        <w:t xml:space="preserve">      </w:t>
      </w:r>
      <w:r w:rsidR="00A01D94" w:rsidRPr="00C35728">
        <w:rPr>
          <w:sz w:val="28"/>
          <w:szCs w:val="28"/>
        </w:rPr>
        <w:t xml:space="preserve">При возложении на себя епитрахили </w:t>
      </w:r>
      <w:r w:rsidR="00A01D94" w:rsidRPr="00C35728">
        <w:rPr>
          <w:b/>
          <w:i/>
          <w:sz w:val="28"/>
          <w:szCs w:val="28"/>
        </w:rPr>
        <w:t>священник</w:t>
      </w:r>
      <w:r w:rsidR="00A01D94" w:rsidRPr="00C35728">
        <w:rPr>
          <w:sz w:val="28"/>
          <w:szCs w:val="28"/>
        </w:rPr>
        <w:t xml:space="preserve"> читает</w:t>
      </w:r>
      <w:r w:rsidRPr="00C35728">
        <w:rPr>
          <w:sz w:val="28"/>
          <w:szCs w:val="28"/>
        </w:rPr>
        <w:t xml:space="preserve"> </w:t>
      </w:r>
      <w:r w:rsidRPr="001C6342">
        <w:rPr>
          <w:b/>
          <w:i/>
          <w:sz w:val="28"/>
          <w:szCs w:val="28"/>
        </w:rPr>
        <w:t>молитву</w:t>
      </w:r>
      <w:r w:rsidR="00A01D94" w:rsidRPr="001C6342">
        <w:rPr>
          <w:b/>
          <w:i/>
          <w:sz w:val="28"/>
          <w:szCs w:val="28"/>
        </w:rPr>
        <w:t>:</w:t>
      </w:r>
      <w:r w:rsidR="00A01D94" w:rsidRPr="00C35728">
        <w:rPr>
          <w:sz w:val="28"/>
          <w:szCs w:val="28"/>
        </w:rPr>
        <w:t xml:space="preserve"> </w:t>
      </w:r>
      <w:r w:rsidRPr="00C35728">
        <w:rPr>
          <w:b/>
          <w:sz w:val="28"/>
          <w:szCs w:val="28"/>
        </w:rPr>
        <w:t>«Благословен Бог, излива</w:t>
      </w:r>
      <w:r w:rsidR="00A01D94" w:rsidRPr="00C35728">
        <w:rPr>
          <w:b/>
          <w:sz w:val="28"/>
          <w:szCs w:val="28"/>
        </w:rPr>
        <w:t>яй благодать Свою</w:t>
      </w:r>
      <w:r w:rsidRPr="00C35728">
        <w:rPr>
          <w:b/>
          <w:sz w:val="28"/>
          <w:szCs w:val="28"/>
        </w:rPr>
        <w:t>…»</w:t>
      </w:r>
      <w:r w:rsidR="00B84F13" w:rsidRPr="00C35728">
        <w:rPr>
          <w:b/>
          <w:sz w:val="28"/>
          <w:szCs w:val="28"/>
        </w:rPr>
        <w:t xml:space="preserve"> </w:t>
      </w:r>
      <w:r w:rsidR="00B84F13" w:rsidRPr="00C35728">
        <w:rPr>
          <w:sz w:val="28"/>
        </w:rPr>
        <w:t>(см.:</w:t>
      </w:r>
      <w:r w:rsidR="00B84F13" w:rsidRPr="00C35728">
        <w:rPr>
          <w:b/>
          <w:sz w:val="28"/>
        </w:rPr>
        <w:t xml:space="preserve"> Служебник</w:t>
      </w:r>
      <w:r w:rsidR="00B84F13" w:rsidRPr="000D1DFA">
        <w:rPr>
          <w:b/>
          <w:sz w:val="28"/>
        </w:rPr>
        <w:t>,</w:t>
      </w:r>
      <w:r w:rsidR="00B84F13" w:rsidRPr="00C35728">
        <w:rPr>
          <w:b/>
          <w:i/>
          <w:sz w:val="28"/>
        </w:rPr>
        <w:t xml:space="preserve"> </w:t>
      </w:r>
      <w:r w:rsidR="00252C49">
        <w:rPr>
          <w:b/>
          <w:sz w:val="28"/>
        </w:rPr>
        <w:t>Чин священныя л</w:t>
      </w:r>
      <w:r w:rsidR="00B84F13" w:rsidRPr="00C35728">
        <w:rPr>
          <w:b/>
          <w:sz w:val="28"/>
        </w:rPr>
        <w:t>итургии</w:t>
      </w:r>
      <w:r w:rsidR="001C6342">
        <w:rPr>
          <w:b/>
          <w:sz w:val="28"/>
        </w:rPr>
        <w:t>, П</w:t>
      </w:r>
      <w:r w:rsidR="000958EA" w:rsidRPr="00C35728">
        <w:rPr>
          <w:b/>
          <w:sz w:val="28"/>
        </w:rPr>
        <w:t>оследование облачения</w:t>
      </w:r>
      <w:r w:rsidR="00B84F13" w:rsidRPr="003A3193">
        <w:rPr>
          <w:b/>
          <w:sz w:val="28"/>
        </w:rPr>
        <w:t>)</w:t>
      </w:r>
      <w:r w:rsidRPr="003A3193">
        <w:rPr>
          <w:b/>
          <w:sz w:val="28"/>
          <w:szCs w:val="28"/>
        </w:rPr>
        <w:t>.</w:t>
      </w:r>
      <w:r w:rsidR="00A01D94" w:rsidRPr="003A3193">
        <w:rPr>
          <w:b/>
          <w:sz w:val="28"/>
          <w:szCs w:val="28"/>
        </w:rPr>
        <w:t xml:space="preserve"> </w:t>
      </w:r>
    </w:p>
    <w:p w:rsidR="00A01D94" w:rsidRPr="00C35728" w:rsidRDefault="00B84F13" w:rsidP="00B84F13">
      <w:pPr>
        <w:tabs>
          <w:tab w:val="left" w:pos="426"/>
        </w:tabs>
        <w:jc w:val="both"/>
        <w:rPr>
          <w:sz w:val="28"/>
          <w:szCs w:val="28"/>
        </w:rPr>
      </w:pPr>
      <w:r w:rsidRPr="00C35728">
        <w:rPr>
          <w:sz w:val="28"/>
          <w:szCs w:val="28"/>
        </w:rPr>
        <w:t xml:space="preserve">      </w:t>
      </w:r>
      <w:r w:rsidR="00A01D94" w:rsidRPr="00C35728">
        <w:rPr>
          <w:sz w:val="28"/>
          <w:szCs w:val="28"/>
        </w:rPr>
        <w:t xml:space="preserve">Затем, </w:t>
      </w:r>
      <w:r w:rsidR="000D1DFA">
        <w:rPr>
          <w:sz w:val="28"/>
          <w:szCs w:val="28"/>
        </w:rPr>
        <w:t>пре</w:t>
      </w:r>
      <w:r w:rsidR="00A01D94" w:rsidRPr="00C35728">
        <w:rPr>
          <w:sz w:val="28"/>
          <w:szCs w:val="28"/>
        </w:rPr>
        <w:t>пояс</w:t>
      </w:r>
      <w:r w:rsidR="000D1DFA">
        <w:rPr>
          <w:sz w:val="28"/>
          <w:szCs w:val="28"/>
        </w:rPr>
        <w:t>ыва</w:t>
      </w:r>
      <w:r w:rsidR="00A01D94" w:rsidRPr="00C35728">
        <w:rPr>
          <w:sz w:val="28"/>
          <w:szCs w:val="28"/>
        </w:rPr>
        <w:t xml:space="preserve">я себя поясом, он читает: </w:t>
      </w:r>
      <w:r w:rsidRPr="00C35728">
        <w:rPr>
          <w:b/>
          <w:sz w:val="28"/>
          <w:szCs w:val="28"/>
        </w:rPr>
        <w:t>«Благословен Бог, препоясу</w:t>
      </w:r>
      <w:r w:rsidR="00A01D94" w:rsidRPr="00C35728">
        <w:rPr>
          <w:b/>
          <w:sz w:val="28"/>
          <w:szCs w:val="28"/>
        </w:rPr>
        <w:t>яй мя силою</w:t>
      </w:r>
      <w:r w:rsidRPr="00C35728">
        <w:rPr>
          <w:b/>
          <w:sz w:val="28"/>
          <w:szCs w:val="28"/>
        </w:rPr>
        <w:t xml:space="preserve">…» </w:t>
      </w:r>
      <w:r w:rsidRPr="00C35728">
        <w:rPr>
          <w:sz w:val="28"/>
        </w:rPr>
        <w:t>(см.:</w:t>
      </w:r>
      <w:r w:rsidRPr="00C35728">
        <w:rPr>
          <w:b/>
          <w:sz w:val="28"/>
        </w:rPr>
        <w:t xml:space="preserve"> Служебник</w:t>
      </w:r>
      <w:r w:rsidRPr="000D1DFA">
        <w:rPr>
          <w:b/>
          <w:sz w:val="28"/>
        </w:rPr>
        <w:t>,</w:t>
      </w:r>
      <w:r w:rsidRPr="00C35728">
        <w:rPr>
          <w:b/>
          <w:i/>
          <w:sz w:val="28"/>
        </w:rPr>
        <w:t xml:space="preserve"> </w:t>
      </w:r>
      <w:r w:rsidR="00252C49">
        <w:rPr>
          <w:b/>
          <w:sz w:val="28"/>
        </w:rPr>
        <w:t>Чин священныя л</w:t>
      </w:r>
      <w:r w:rsidRPr="00C35728">
        <w:rPr>
          <w:b/>
          <w:sz w:val="28"/>
        </w:rPr>
        <w:t>итургии</w:t>
      </w:r>
      <w:r w:rsidR="000D1DFA">
        <w:rPr>
          <w:b/>
          <w:sz w:val="28"/>
        </w:rPr>
        <w:t>,</w:t>
      </w:r>
      <w:r w:rsidR="000D1DFA" w:rsidRPr="000D1DFA">
        <w:rPr>
          <w:b/>
          <w:sz w:val="28"/>
        </w:rPr>
        <w:t xml:space="preserve"> </w:t>
      </w:r>
      <w:r w:rsidR="001C6342">
        <w:rPr>
          <w:b/>
          <w:sz w:val="28"/>
        </w:rPr>
        <w:t>П</w:t>
      </w:r>
      <w:r w:rsidR="000D1DFA" w:rsidRPr="000D1DFA">
        <w:rPr>
          <w:b/>
          <w:sz w:val="28"/>
        </w:rPr>
        <w:t>оследование</w:t>
      </w:r>
      <w:r w:rsidR="000D1DFA">
        <w:rPr>
          <w:b/>
          <w:sz w:val="28"/>
        </w:rPr>
        <w:t xml:space="preserve"> облачения</w:t>
      </w:r>
      <w:r w:rsidR="000958EA" w:rsidRPr="003A3193">
        <w:rPr>
          <w:b/>
          <w:sz w:val="28"/>
        </w:rPr>
        <w:t>)</w:t>
      </w:r>
      <w:r w:rsidR="00A01D94" w:rsidRPr="003A3193">
        <w:rPr>
          <w:b/>
          <w:sz w:val="28"/>
          <w:szCs w:val="28"/>
        </w:rPr>
        <w:t>.</w:t>
      </w:r>
      <w:r w:rsidR="00A01D94" w:rsidRPr="00C35728">
        <w:rPr>
          <w:sz w:val="28"/>
          <w:szCs w:val="28"/>
        </w:rPr>
        <w:t xml:space="preserve"> </w:t>
      </w:r>
    </w:p>
    <w:p w:rsidR="00A01D94" w:rsidRPr="00C35728" w:rsidRDefault="00B84F13" w:rsidP="008C6F35">
      <w:pPr>
        <w:tabs>
          <w:tab w:val="left" w:pos="426"/>
        </w:tabs>
        <w:jc w:val="both"/>
        <w:rPr>
          <w:sz w:val="28"/>
          <w:szCs w:val="28"/>
        </w:rPr>
      </w:pPr>
      <w:r w:rsidRPr="00C35728">
        <w:rPr>
          <w:sz w:val="28"/>
          <w:szCs w:val="28"/>
        </w:rPr>
        <w:t xml:space="preserve">      </w:t>
      </w:r>
      <w:r w:rsidR="00A01D94" w:rsidRPr="00C35728">
        <w:rPr>
          <w:sz w:val="28"/>
          <w:szCs w:val="28"/>
        </w:rPr>
        <w:t xml:space="preserve">Надевая поручи, </w:t>
      </w:r>
      <w:r w:rsidR="00A01D94" w:rsidRPr="00C35728">
        <w:rPr>
          <w:b/>
          <w:i/>
          <w:sz w:val="28"/>
          <w:szCs w:val="28"/>
        </w:rPr>
        <w:t>священник</w:t>
      </w:r>
      <w:r w:rsidR="00A01D94" w:rsidRPr="00C35728">
        <w:rPr>
          <w:sz w:val="28"/>
          <w:szCs w:val="28"/>
        </w:rPr>
        <w:t xml:space="preserve"> читает т</w:t>
      </w:r>
      <w:r w:rsidRPr="00C35728">
        <w:rPr>
          <w:sz w:val="28"/>
          <w:szCs w:val="28"/>
        </w:rPr>
        <w:t>е</w:t>
      </w:r>
      <w:r w:rsidR="00A01D94" w:rsidRPr="00C35728">
        <w:rPr>
          <w:sz w:val="28"/>
          <w:szCs w:val="28"/>
        </w:rPr>
        <w:t xml:space="preserve"> же, </w:t>
      </w:r>
      <w:r w:rsidRPr="00C35728">
        <w:rPr>
          <w:sz w:val="28"/>
          <w:szCs w:val="28"/>
        </w:rPr>
        <w:t>молитвы что</w:t>
      </w:r>
      <w:r w:rsidR="00A01D94" w:rsidRPr="00C35728">
        <w:rPr>
          <w:sz w:val="28"/>
          <w:szCs w:val="28"/>
        </w:rPr>
        <w:t xml:space="preserve"> и </w:t>
      </w:r>
      <w:r w:rsidR="00A01D94" w:rsidRPr="00C35728">
        <w:rPr>
          <w:b/>
          <w:i/>
          <w:sz w:val="28"/>
          <w:szCs w:val="28"/>
        </w:rPr>
        <w:t>диакон</w:t>
      </w:r>
      <w:r w:rsidR="00A01D94" w:rsidRPr="003A3193">
        <w:rPr>
          <w:b/>
          <w:i/>
          <w:sz w:val="28"/>
          <w:szCs w:val="28"/>
        </w:rPr>
        <w:t>:</w:t>
      </w:r>
      <w:r w:rsidR="00A01D94" w:rsidRPr="00C35728">
        <w:rPr>
          <w:sz w:val="28"/>
          <w:szCs w:val="28"/>
        </w:rPr>
        <w:t xml:space="preserve"> </w:t>
      </w:r>
      <w:r w:rsidRPr="00C35728">
        <w:rPr>
          <w:sz w:val="28"/>
        </w:rPr>
        <w:t>на правую руку</w:t>
      </w:r>
      <w:r w:rsidR="00F24722">
        <w:rPr>
          <w:sz w:val="28"/>
        </w:rPr>
        <w:t xml:space="preserve"> </w:t>
      </w:r>
      <w:r w:rsidR="00F24722">
        <w:rPr>
          <w:sz w:val="28"/>
          <w:szCs w:val="28"/>
        </w:rPr>
        <w:t>–</w:t>
      </w:r>
      <w:r w:rsidRPr="00C35728">
        <w:rPr>
          <w:sz w:val="28"/>
        </w:rPr>
        <w:t xml:space="preserve"> </w:t>
      </w:r>
      <w:r w:rsidRPr="00C35728">
        <w:rPr>
          <w:b/>
          <w:sz w:val="28"/>
        </w:rPr>
        <w:t xml:space="preserve">«Десница Твоя, Господи, прославися…» </w:t>
      </w:r>
      <w:r w:rsidRPr="00C35728">
        <w:rPr>
          <w:sz w:val="28"/>
        </w:rPr>
        <w:t>и</w:t>
      </w:r>
      <w:r w:rsidRPr="00C35728">
        <w:rPr>
          <w:b/>
          <w:sz w:val="28"/>
        </w:rPr>
        <w:t xml:space="preserve"> </w:t>
      </w:r>
      <w:r w:rsidR="008759FB">
        <w:rPr>
          <w:sz w:val="28"/>
        </w:rPr>
        <w:t>на левую руку</w:t>
      </w:r>
      <w:r w:rsidR="001C6342">
        <w:rPr>
          <w:sz w:val="28"/>
        </w:rPr>
        <w:t xml:space="preserve"> </w:t>
      </w:r>
      <w:r w:rsidR="00F24722">
        <w:rPr>
          <w:sz w:val="28"/>
          <w:szCs w:val="28"/>
        </w:rPr>
        <w:t>–</w:t>
      </w:r>
      <w:r w:rsidRPr="00C35728">
        <w:rPr>
          <w:sz w:val="28"/>
        </w:rPr>
        <w:t xml:space="preserve"> </w:t>
      </w:r>
      <w:r w:rsidRPr="00C35728">
        <w:rPr>
          <w:b/>
          <w:sz w:val="28"/>
        </w:rPr>
        <w:t xml:space="preserve">«Руце Твои сотвористе мя и создасте мя…» </w:t>
      </w:r>
      <w:r w:rsidRPr="00C35728">
        <w:rPr>
          <w:sz w:val="28"/>
        </w:rPr>
        <w:t>(см.:</w:t>
      </w:r>
      <w:r w:rsidRPr="00C35728">
        <w:rPr>
          <w:b/>
          <w:sz w:val="28"/>
        </w:rPr>
        <w:t xml:space="preserve"> Служебник</w:t>
      </w:r>
      <w:r w:rsidRPr="008145F0">
        <w:rPr>
          <w:b/>
          <w:sz w:val="28"/>
        </w:rPr>
        <w:t>,</w:t>
      </w:r>
      <w:r w:rsidRPr="00C35728">
        <w:rPr>
          <w:b/>
          <w:i/>
          <w:sz w:val="28"/>
        </w:rPr>
        <w:t xml:space="preserve"> </w:t>
      </w:r>
      <w:r w:rsidRPr="00C35728">
        <w:rPr>
          <w:b/>
          <w:sz w:val="28"/>
        </w:rPr>
        <w:t>Чин</w:t>
      </w:r>
      <w:r w:rsidR="00252C49">
        <w:rPr>
          <w:b/>
          <w:sz w:val="28"/>
        </w:rPr>
        <w:t xml:space="preserve"> священныя л</w:t>
      </w:r>
      <w:r w:rsidRPr="00C35728">
        <w:rPr>
          <w:b/>
          <w:sz w:val="28"/>
        </w:rPr>
        <w:t>итургии</w:t>
      </w:r>
      <w:r w:rsidR="001C6342">
        <w:rPr>
          <w:b/>
          <w:sz w:val="28"/>
        </w:rPr>
        <w:t>, П</w:t>
      </w:r>
      <w:r w:rsidR="000958EA" w:rsidRPr="00C35728">
        <w:rPr>
          <w:b/>
          <w:sz w:val="28"/>
        </w:rPr>
        <w:t>оследование облачения</w:t>
      </w:r>
      <w:r w:rsidRPr="003A3193">
        <w:rPr>
          <w:b/>
          <w:sz w:val="28"/>
        </w:rPr>
        <w:t>).</w:t>
      </w:r>
      <w:r w:rsidR="00A01D94" w:rsidRPr="00C35728">
        <w:rPr>
          <w:sz w:val="28"/>
          <w:szCs w:val="28"/>
        </w:rPr>
        <w:t xml:space="preserve"> </w:t>
      </w:r>
    </w:p>
    <w:p w:rsidR="00A01D94" w:rsidRPr="00C35728" w:rsidRDefault="00891B8F" w:rsidP="003A3193">
      <w:pPr>
        <w:tabs>
          <w:tab w:val="left" w:pos="426"/>
        </w:tabs>
        <w:jc w:val="both"/>
        <w:rPr>
          <w:sz w:val="28"/>
          <w:szCs w:val="28"/>
        </w:rPr>
      </w:pPr>
      <w:r w:rsidRPr="00C35728">
        <w:rPr>
          <w:sz w:val="28"/>
          <w:szCs w:val="28"/>
        </w:rPr>
        <w:t xml:space="preserve">     </w:t>
      </w:r>
      <w:r w:rsidR="001C6342">
        <w:rPr>
          <w:sz w:val="28"/>
          <w:szCs w:val="28"/>
        </w:rPr>
        <w:t xml:space="preserve"> </w:t>
      </w:r>
      <w:r w:rsidR="00A01D94" w:rsidRPr="00C35728">
        <w:rPr>
          <w:sz w:val="28"/>
          <w:szCs w:val="28"/>
        </w:rPr>
        <w:t xml:space="preserve">При облачении в фелонь </w:t>
      </w:r>
      <w:r w:rsidR="00B84F13" w:rsidRPr="00C35728">
        <w:rPr>
          <w:sz w:val="28"/>
          <w:szCs w:val="28"/>
        </w:rPr>
        <w:t xml:space="preserve">он </w:t>
      </w:r>
      <w:r w:rsidR="00A01D94" w:rsidRPr="00C35728">
        <w:rPr>
          <w:sz w:val="28"/>
          <w:szCs w:val="28"/>
        </w:rPr>
        <w:t xml:space="preserve">читает: </w:t>
      </w:r>
      <w:r w:rsidR="008314C0" w:rsidRPr="003A3193">
        <w:rPr>
          <w:b/>
          <w:sz w:val="28"/>
          <w:szCs w:val="28"/>
        </w:rPr>
        <w:t>«</w:t>
      </w:r>
      <w:r w:rsidR="00A01D94" w:rsidRPr="00C35728">
        <w:rPr>
          <w:b/>
          <w:sz w:val="28"/>
          <w:szCs w:val="28"/>
        </w:rPr>
        <w:t>Священницы Твои, Господи, облек</w:t>
      </w:r>
      <w:r w:rsidR="008314C0" w:rsidRPr="00C35728">
        <w:rPr>
          <w:b/>
          <w:sz w:val="28"/>
          <w:szCs w:val="28"/>
        </w:rPr>
        <w:t>у</w:t>
      </w:r>
      <w:r w:rsidR="00A01D94" w:rsidRPr="00C35728">
        <w:rPr>
          <w:b/>
          <w:sz w:val="28"/>
          <w:szCs w:val="28"/>
        </w:rPr>
        <w:t>тся в правду</w:t>
      </w:r>
      <w:r w:rsidR="008314C0" w:rsidRPr="00C35728">
        <w:rPr>
          <w:b/>
          <w:sz w:val="28"/>
          <w:szCs w:val="28"/>
        </w:rPr>
        <w:t>…»</w:t>
      </w:r>
      <w:r w:rsidR="008314C0" w:rsidRPr="00C35728">
        <w:rPr>
          <w:sz w:val="28"/>
          <w:szCs w:val="28"/>
        </w:rPr>
        <w:t xml:space="preserve"> </w:t>
      </w:r>
      <w:r w:rsidR="008314C0" w:rsidRPr="00C35728">
        <w:rPr>
          <w:sz w:val="28"/>
        </w:rPr>
        <w:t>(см.:</w:t>
      </w:r>
      <w:r w:rsidR="008314C0" w:rsidRPr="00C35728">
        <w:rPr>
          <w:b/>
          <w:sz w:val="28"/>
        </w:rPr>
        <w:t xml:space="preserve"> Служебник</w:t>
      </w:r>
      <w:r w:rsidR="008314C0" w:rsidRPr="008145F0">
        <w:rPr>
          <w:b/>
          <w:sz w:val="28"/>
        </w:rPr>
        <w:t>,</w:t>
      </w:r>
      <w:r w:rsidR="008314C0" w:rsidRPr="00C35728">
        <w:rPr>
          <w:b/>
          <w:i/>
          <w:sz w:val="28"/>
        </w:rPr>
        <w:t xml:space="preserve"> </w:t>
      </w:r>
      <w:r w:rsidR="00252C49">
        <w:rPr>
          <w:b/>
          <w:sz w:val="28"/>
        </w:rPr>
        <w:t>Чин священныя л</w:t>
      </w:r>
      <w:r w:rsidR="008314C0" w:rsidRPr="00C35728">
        <w:rPr>
          <w:b/>
          <w:sz w:val="28"/>
        </w:rPr>
        <w:t>итургии</w:t>
      </w:r>
      <w:r w:rsidR="001C6342">
        <w:rPr>
          <w:b/>
          <w:sz w:val="28"/>
        </w:rPr>
        <w:t>, П</w:t>
      </w:r>
      <w:r w:rsidR="000958EA" w:rsidRPr="00C35728">
        <w:rPr>
          <w:b/>
          <w:sz w:val="28"/>
        </w:rPr>
        <w:t>оследование облачения</w:t>
      </w:r>
      <w:r w:rsidR="008314C0" w:rsidRPr="003A3193">
        <w:rPr>
          <w:b/>
          <w:sz w:val="28"/>
        </w:rPr>
        <w:t>)</w:t>
      </w:r>
      <w:r w:rsidR="00A01D94" w:rsidRPr="003A3193">
        <w:rPr>
          <w:b/>
          <w:sz w:val="28"/>
          <w:szCs w:val="28"/>
        </w:rPr>
        <w:t>.</w:t>
      </w:r>
    </w:p>
    <w:p w:rsidR="008C58A9" w:rsidRPr="00C35728" w:rsidRDefault="00B84F13" w:rsidP="003A3193">
      <w:pPr>
        <w:tabs>
          <w:tab w:val="left" w:pos="426"/>
        </w:tabs>
        <w:jc w:val="both"/>
        <w:rPr>
          <w:sz w:val="28"/>
          <w:szCs w:val="28"/>
        </w:rPr>
      </w:pPr>
      <w:r w:rsidRPr="00C35728">
        <w:rPr>
          <w:sz w:val="28"/>
          <w:szCs w:val="28"/>
        </w:rPr>
        <w:t xml:space="preserve">      </w:t>
      </w:r>
      <w:r w:rsidR="008314C0" w:rsidRPr="00C35728">
        <w:rPr>
          <w:sz w:val="28"/>
          <w:szCs w:val="28"/>
        </w:rPr>
        <w:t>Набедренник, е</w:t>
      </w:r>
      <w:r w:rsidRPr="00C35728">
        <w:rPr>
          <w:sz w:val="28"/>
          <w:szCs w:val="28"/>
        </w:rPr>
        <w:t xml:space="preserve">сли </w:t>
      </w:r>
      <w:r w:rsidRPr="00C35728">
        <w:rPr>
          <w:b/>
          <w:i/>
          <w:sz w:val="28"/>
          <w:szCs w:val="28"/>
        </w:rPr>
        <w:t>священник</w:t>
      </w:r>
      <w:r w:rsidRPr="00C35728">
        <w:rPr>
          <w:sz w:val="28"/>
          <w:szCs w:val="28"/>
        </w:rPr>
        <w:t xml:space="preserve"> удостоен </w:t>
      </w:r>
      <w:r w:rsidR="008314C0" w:rsidRPr="00C35728">
        <w:rPr>
          <w:sz w:val="28"/>
          <w:szCs w:val="28"/>
        </w:rPr>
        <w:t>права его ношения, одевается п</w:t>
      </w:r>
      <w:r w:rsidRPr="00C35728">
        <w:rPr>
          <w:sz w:val="28"/>
          <w:szCs w:val="28"/>
        </w:rPr>
        <w:t>осле епитрахили прежде поя</w:t>
      </w:r>
      <w:r w:rsidR="008C6F35">
        <w:rPr>
          <w:sz w:val="28"/>
          <w:szCs w:val="28"/>
        </w:rPr>
        <w:t xml:space="preserve">са на правое бедро, со словами: </w:t>
      </w:r>
      <w:r w:rsidRPr="00C35728">
        <w:rPr>
          <w:b/>
          <w:sz w:val="28"/>
          <w:szCs w:val="28"/>
        </w:rPr>
        <w:t>«Препояши меч Твой по бедр</w:t>
      </w:r>
      <w:r w:rsidR="008314C0" w:rsidRPr="00C35728">
        <w:rPr>
          <w:b/>
          <w:sz w:val="28"/>
          <w:szCs w:val="28"/>
        </w:rPr>
        <w:t>е</w:t>
      </w:r>
      <w:r w:rsidRPr="00C35728">
        <w:rPr>
          <w:b/>
          <w:sz w:val="28"/>
          <w:szCs w:val="28"/>
        </w:rPr>
        <w:t xml:space="preserve"> Твоей…»</w:t>
      </w:r>
      <w:r w:rsidR="008314C0" w:rsidRPr="00C35728">
        <w:rPr>
          <w:b/>
          <w:sz w:val="28"/>
          <w:szCs w:val="28"/>
        </w:rPr>
        <w:t xml:space="preserve"> </w:t>
      </w:r>
      <w:r w:rsidR="008314C0" w:rsidRPr="00C35728">
        <w:rPr>
          <w:sz w:val="28"/>
        </w:rPr>
        <w:t>(см.:</w:t>
      </w:r>
      <w:r w:rsidR="008314C0" w:rsidRPr="00C35728">
        <w:rPr>
          <w:b/>
          <w:sz w:val="28"/>
        </w:rPr>
        <w:t xml:space="preserve"> Служебник</w:t>
      </w:r>
      <w:r w:rsidR="008314C0" w:rsidRPr="008145F0">
        <w:rPr>
          <w:b/>
          <w:sz w:val="28"/>
        </w:rPr>
        <w:t>,</w:t>
      </w:r>
      <w:r w:rsidR="008314C0" w:rsidRPr="00C35728">
        <w:rPr>
          <w:b/>
          <w:i/>
          <w:sz w:val="28"/>
        </w:rPr>
        <w:t xml:space="preserve"> </w:t>
      </w:r>
      <w:r w:rsidR="00252C49">
        <w:rPr>
          <w:b/>
          <w:sz w:val="28"/>
        </w:rPr>
        <w:t>Чин священныя л</w:t>
      </w:r>
      <w:r w:rsidR="008314C0" w:rsidRPr="00C35728">
        <w:rPr>
          <w:b/>
          <w:sz w:val="28"/>
        </w:rPr>
        <w:t>итургии</w:t>
      </w:r>
      <w:r w:rsidR="001C6342">
        <w:rPr>
          <w:b/>
          <w:sz w:val="28"/>
        </w:rPr>
        <w:t>, П</w:t>
      </w:r>
      <w:r w:rsidR="000958EA" w:rsidRPr="00C35728">
        <w:rPr>
          <w:b/>
          <w:sz w:val="28"/>
        </w:rPr>
        <w:t>оследование облачения</w:t>
      </w:r>
      <w:r w:rsidR="008314C0" w:rsidRPr="003A3193">
        <w:rPr>
          <w:b/>
          <w:sz w:val="28"/>
        </w:rPr>
        <w:t>)</w:t>
      </w:r>
      <w:r w:rsidR="008314C0" w:rsidRPr="003A3193">
        <w:rPr>
          <w:b/>
          <w:sz w:val="28"/>
          <w:szCs w:val="28"/>
        </w:rPr>
        <w:t xml:space="preserve">. </w:t>
      </w:r>
    </w:p>
    <w:p w:rsidR="008C58A9" w:rsidRPr="00C35728" w:rsidRDefault="000B497C" w:rsidP="003A3193">
      <w:pPr>
        <w:tabs>
          <w:tab w:val="left" w:pos="426"/>
        </w:tabs>
        <w:jc w:val="both"/>
        <w:rPr>
          <w:sz w:val="28"/>
          <w:szCs w:val="28"/>
        </w:rPr>
      </w:pPr>
      <w:r w:rsidRPr="00C35728">
        <w:rPr>
          <w:sz w:val="28"/>
          <w:szCs w:val="28"/>
        </w:rPr>
        <w:t xml:space="preserve">      </w:t>
      </w:r>
      <w:r w:rsidR="008314C0" w:rsidRPr="00C35728">
        <w:rPr>
          <w:sz w:val="28"/>
          <w:szCs w:val="28"/>
        </w:rPr>
        <w:t xml:space="preserve">Если же </w:t>
      </w:r>
      <w:r w:rsidR="008314C0" w:rsidRPr="00C35728">
        <w:rPr>
          <w:b/>
          <w:i/>
          <w:sz w:val="28"/>
          <w:szCs w:val="28"/>
        </w:rPr>
        <w:t>священник</w:t>
      </w:r>
      <w:r w:rsidR="008314C0" w:rsidRPr="00C35728">
        <w:rPr>
          <w:sz w:val="28"/>
          <w:szCs w:val="28"/>
        </w:rPr>
        <w:t xml:space="preserve"> удостоен права ношения </w:t>
      </w:r>
      <w:r w:rsidR="008C58A9" w:rsidRPr="00C35728">
        <w:rPr>
          <w:sz w:val="28"/>
          <w:szCs w:val="28"/>
        </w:rPr>
        <w:t xml:space="preserve">набедренника и </w:t>
      </w:r>
      <w:r w:rsidR="008314C0" w:rsidRPr="00C35728">
        <w:rPr>
          <w:sz w:val="28"/>
          <w:szCs w:val="28"/>
        </w:rPr>
        <w:t xml:space="preserve">палицы, тогда он одевает </w:t>
      </w:r>
      <w:r w:rsidR="008C58A9" w:rsidRPr="00C35728">
        <w:rPr>
          <w:sz w:val="28"/>
          <w:szCs w:val="28"/>
        </w:rPr>
        <w:t xml:space="preserve">сначала набедренник на левое бедро, а затем палицу на правое бедро, читая одну и ту же молитву: </w:t>
      </w:r>
      <w:r w:rsidR="008C58A9" w:rsidRPr="00C35728">
        <w:rPr>
          <w:b/>
          <w:sz w:val="28"/>
          <w:szCs w:val="28"/>
        </w:rPr>
        <w:t xml:space="preserve">«Препояши меч Твой по бедре Твоей…» </w:t>
      </w:r>
      <w:r w:rsidR="008C58A9" w:rsidRPr="00C35728">
        <w:rPr>
          <w:sz w:val="28"/>
        </w:rPr>
        <w:t>(см.:</w:t>
      </w:r>
      <w:r w:rsidR="008C58A9" w:rsidRPr="00C35728">
        <w:rPr>
          <w:b/>
          <w:sz w:val="28"/>
        </w:rPr>
        <w:t xml:space="preserve"> Служебник</w:t>
      </w:r>
      <w:r w:rsidR="008C58A9" w:rsidRPr="008145F0">
        <w:rPr>
          <w:b/>
          <w:sz w:val="28"/>
        </w:rPr>
        <w:t>,</w:t>
      </w:r>
      <w:r w:rsidR="008C58A9" w:rsidRPr="00C35728">
        <w:rPr>
          <w:b/>
          <w:i/>
          <w:sz w:val="28"/>
        </w:rPr>
        <w:t xml:space="preserve"> </w:t>
      </w:r>
      <w:r w:rsidR="00252C49">
        <w:rPr>
          <w:b/>
          <w:sz w:val="28"/>
        </w:rPr>
        <w:t>Чин священныя л</w:t>
      </w:r>
      <w:r w:rsidR="008C58A9" w:rsidRPr="00C35728">
        <w:rPr>
          <w:b/>
          <w:sz w:val="28"/>
        </w:rPr>
        <w:t>итургии</w:t>
      </w:r>
      <w:r w:rsidR="001C6342">
        <w:rPr>
          <w:b/>
          <w:sz w:val="28"/>
        </w:rPr>
        <w:t>, П</w:t>
      </w:r>
      <w:r w:rsidR="000958EA" w:rsidRPr="00C35728">
        <w:rPr>
          <w:b/>
          <w:sz w:val="28"/>
        </w:rPr>
        <w:t>оследование облачения</w:t>
      </w:r>
      <w:r w:rsidR="008C58A9" w:rsidRPr="003A3193">
        <w:rPr>
          <w:b/>
          <w:sz w:val="28"/>
        </w:rPr>
        <w:t>)</w:t>
      </w:r>
      <w:r w:rsidR="008C58A9" w:rsidRPr="003A3193">
        <w:rPr>
          <w:b/>
          <w:sz w:val="28"/>
          <w:szCs w:val="28"/>
        </w:rPr>
        <w:t>.</w:t>
      </w:r>
      <w:r w:rsidR="008C58A9" w:rsidRPr="00C35728">
        <w:rPr>
          <w:sz w:val="28"/>
          <w:szCs w:val="28"/>
        </w:rPr>
        <w:t xml:space="preserve"> </w:t>
      </w:r>
    </w:p>
    <w:p w:rsidR="00196290" w:rsidRPr="008C6F35" w:rsidRDefault="008C58A9" w:rsidP="008C6F35">
      <w:pPr>
        <w:pStyle w:val="aa"/>
        <w:tabs>
          <w:tab w:val="left" w:pos="426"/>
        </w:tabs>
        <w:jc w:val="both"/>
        <w:rPr>
          <w:i/>
          <w:sz w:val="28"/>
          <w:szCs w:val="28"/>
        </w:rPr>
      </w:pPr>
      <w:r>
        <w:rPr>
          <w:sz w:val="28"/>
          <w:szCs w:val="28"/>
        </w:rPr>
        <w:t xml:space="preserve">     </w:t>
      </w:r>
      <w:r w:rsidR="001C6342">
        <w:rPr>
          <w:sz w:val="28"/>
          <w:szCs w:val="28"/>
        </w:rPr>
        <w:t xml:space="preserve"> </w:t>
      </w:r>
      <w:r w:rsidR="008C6F35" w:rsidRPr="008C6F35">
        <w:rPr>
          <w:b/>
          <w:i/>
          <w:sz w:val="28"/>
          <w:szCs w:val="28"/>
          <w:u w:val="words"/>
        </w:rPr>
        <w:t>Примечание.</w:t>
      </w:r>
      <w:r w:rsidR="008C6F35" w:rsidRPr="008C6F35">
        <w:rPr>
          <w:b/>
          <w:sz w:val="28"/>
          <w:szCs w:val="28"/>
          <w:u w:val="words"/>
        </w:rPr>
        <w:t xml:space="preserve"> </w:t>
      </w:r>
      <w:r w:rsidR="00196290" w:rsidRPr="008C6F35">
        <w:rPr>
          <w:i/>
          <w:sz w:val="28"/>
          <w:szCs w:val="28"/>
        </w:rPr>
        <w:t>При облачении чаще всего допускается следующая ошибка – поручи одевают</w:t>
      </w:r>
      <w:r w:rsidRPr="008C6F35">
        <w:rPr>
          <w:i/>
          <w:sz w:val="28"/>
          <w:szCs w:val="28"/>
        </w:rPr>
        <w:t xml:space="preserve"> сразу после подризника. Нужно</w:t>
      </w:r>
      <w:r w:rsidR="00196290" w:rsidRPr="008C6F35">
        <w:rPr>
          <w:i/>
          <w:sz w:val="28"/>
          <w:szCs w:val="28"/>
        </w:rPr>
        <w:t xml:space="preserve"> помнит</w:t>
      </w:r>
      <w:r w:rsidRPr="008C6F35">
        <w:rPr>
          <w:i/>
          <w:sz w:val="28"/>
          <w:szCs w:val="28"/>
        </w:rPr>
        <w:t>ь</w:t>
      </w:r>
      <w:r w:rsidR="00196290" w:rsidRPr="008C6F35">
        <w:rPr>
          <w:i/>
          <w:sz w:val="28"/>
          <w:szCs w:val="28"/>
        </w:rPr>
        <w:t xml:space="preserve"> порядок</w:t>
      </w:r>
      <w:r w:rsidR="00891B8F" w:rsidRPr="008C6F35">
        <w:rPr>
          <w:i/>
          <w:sz w:val="28"/>
          <w:szCs w:val="28"/>
        </w:rPr>
        <w:t xml:space="preserve"> облачения</w:t>
      </w:r>
      <w:r w:rsidR="00196290" w:rsidRPr="008C6F35">
        <w:rPr>
          <w:i/>
          <w:sz w:val="28"/>
          <w:szCs w:val="28"/>
        </w:rPr>
        <w:t>:</w:t>
      </w:r>
    </w:p>
    <w:p w:rsidR="00196290" w:rsidRPr="008C6F35" w:rsidRDefault="00196290" w:rsidP="008C58A9">
      <w:pPr>
        <w:pStyle w:val="aa"/>
        <w:tabs>
          <w:tab w:val="left" w:pos="426"/>
        </w:tabs>
        <w:jc w:val="both"/>
        <w:rPr>
          <w:i/>
          <w:sz w:val="28"/>
          <w:szCs w:val="28"/>
        </w:rPr>
      </w:pPr>
      <w:r w:rsidRPr="008C6F35">
        <w:rPr>
          <w:i/>
          <w:sz w:val="28"/>
          <w:szCs w:val="28"/>
        </w:rPr>
        <w:t xml:space="preserve">   </w:t>
      </w:r>
      <w:r w:rsidR="008C58A9" w:rsidRPr="008C6F35">
        <w:rPr>
          <w:i/>
          <w:sz w:val="28"/>
          <w:szCs w:val="28"/>
        </w:rPr>
        <w:t xml:space="preserve">  </w:t>
      </w:r>
      <w:r w:rsidR="001C6342" w:rsidRPr="008C6F35">
        <w:rPr>
          <w:i/>
          <w:sz w:val="28"/>
          <w:szCs w:val="28"/>
        </w:rPr>
        <w:t xml:space="preserve"> </w:t>
      </w:r>
      <w:r w:rsidRPr="008C6F35">
        <w:rPr>
          <w:i/>
          <w:sz w:val="28"/>
          <w:szCs w:val="28"/>
        </w:rPr>
        <w:t>подризник;</w:t>
      </w:r>
    </w:p>
    <w:p w:rsidR="00196290" w:rsidRPr="008C6F35" w:rsidRDefault="00196290" w:rsidP="00196290">
      <w:pPr>
        <w:pStyle w:val="aa"/>
        <w:jc w:val="both"/>
        <w:rPr>
          <w:i/>
          <w:sz w:val="28"/>
          <w:szCs w:val="28"/>
        </w:rPr>
      </w:pPr>
      <w:r w:rsidRPr="008C6F35">
        <w:rPr>
          <w:i/>
          <w:sz w:val="28"/>
          <w:szCs w:val="28"/>
        </w:rPr>
        <w:t xml:space="preserve">     </w:t>
      </w:r>
      <w:r w:rsidR="001C6342" w:rsidRPr="008C6F35">
        <w:rPr>
          <w:i/>
          <w:sz w:val="28"/>
          <w:szCs w:val="28"/>
        </w:rPr>
        <w:t xml:space="preserve"> </w:t>
      </w:r>
      <w:r w:rsidRPr="008C6F35">
        <w:rPr>
          <w:i/>
          <w:sz w:val="28"/>
          <w:szCs w:val="28"/>
        </w:rPr>
        <w:t>епитрахиль;</w:t>
      </w:r>
    </w:p>
    <w:p w:rsidR="00196290" w:rsidRPr="008C6F35" w:rsidRDefault="00196290" w:rsidP="00196290">
      <w:pPr>
        <w:pStyle w:val="aa"/>
        <w:jc w:val="both"/>
        <w:rPr>
          <w:i/>
          <w:sz w:val="28"/>
          <w:szCs w:val="28"/>
        </w:rPr>
      </w:pPr>
      <w:r w:rsidRPr="008C6F35">
        <w:rPr>
          <w:i/>
          <w:sz w:val="28"/>
          <w:szCs w:val="28"/>
        </w:rPr>
        <w:t xml:space="preserve">   </w:t>
      </w:r>
      <w:r w:rsidR="008C58A9" w:rsidRPr="008C6F35">
        <w:rPr>
          <w:i/>
          <w:sz w:val="28"/>
          <w:szCs w:val="28"/>
        </w:rPr>
        <w:t xml:space="preserve">  </w:t>
      </w:r>
      <w:r w:rsidR="001C6342" w:rsidRPr="008C6F35">
        <w:rPr>
          <w:i/>
          <w:sz w:val="28"/>
          <w:szCs w:val="28"/>
        </w:rPr>
        <w:t xml:space="preserve"> </w:t>
      </w:r>
      <w:r w:rsidRPr="008C6F35">
        <w:rPr>
          <w:i/>
          <w:sz w:val="28"/>
          <w:szCs w:val="28"/>
        </w:rPr>
        <w:t xml:space="preserve">набедренник </w:t>
      </w:r>
      <w:r w:rsidR="00262555" w:rsidRPr="008C6F35">
        <w:rPr>
          <w:i/>
          <w:sz w:val="28"/>
          <w:szCs w:val="28"/>
        </w:rPr>
        <w:t>(если имеет как награду);</w:t>
      </w:r>
    </w:p>
    <w:p w:rsidR="00196290" w:rsidRPr="008C6F35" w:rsidRDefault="00196290" w:rsidP="00196290">
      <w:pPr>
        <w:pStyle w:val="aa"/>
        <w:jc w:val="both"/>
        <w:rPr>
          <w:i/>
          <w:sz w:val="28"/>
          <w:szCs w:val="28"/>
        </w:rPr>
      </w:pPr>
      <w:r w:rsidRPr="008C6F35">
        <w:rPr>
          <w:i/>
          <w:sz w:val="28"/>
          <w:szCs w:val="28"/>
        </w:rPr>
        <w:t xml:space="preserve">   </w:t>
      </w:r>
      <w:r w:rsidR="008C58A9" w:rsidRPr="008C6F35">
        <w:rPr>
          <w:i/>
          <w:sz w:val="28"/>
          <w:szCs w:val="28"/>
        </w:rPr>
        <w:t xml:space="preserve">  </w:t>
      </w:r>
      <w:r w:rsidR="001C6342" w:rsidRPr="008C6F35">
        <w:rPr>
          <w:i/>
          <w:sz w:val="28"/>
          <w:szCs w:val="28"/>
        </w:rPr>
        <w:t xml:space="preserve"> </w:t>
      </w:r>
      <w:r w:rsidR="00262555" w:rsidRPr="008C6F35">
        <w:rPr>
          <w:i/>
          <w:sz w:val="28"/>
          <w:szCs w:val="28"/>
        </w:rPr>
        <w:t>палица (если имеет как награду);</w:t>
      </w:r>
    </w:p>
    <w:p w:rsidR="00196290" w:rsidRPr="008C6F35" w:rsidRDefault="00196290" w:rsidP="00196290">
      <w:pPr>
        <w:pStyle w:val="aa"/>
        <w:jc w:val="both"/>
        <w:rPr>
          <w:i/>
          <w:sz w:val="28"/>
          <w:szCs w:val="28"/>
        </w:rPr>
      </w:pPr>
      <w:r w:rsidRPr="008C6F35">
        <w:rPr>
          <w:i/>
          <w:sz w:val="28"/>
          <w:szCs w:val="28"/>
        </w:rPr>
        <w:t xml:space="preserve">  </w:t>
      </w:r>
      <w:r w:rsidR="008C58A9" w:rsidRPr="008C6F35">
        <w:rPr>
          <w:i/>
          <w:sz w:val="28"/>
          <w:szCs w:val="28"/>
        </w:rPr>
        <w:t xml:space="preserve">  </w:t>
      </w:r>
      <w:r w:rsidR="005A65A3" w:rsidRPr="008C6F35">
        <w:rPr>
          <w:i/>
          <w:sz w:val="28"/>
          <w:szCs w:val="28"/>
        </w:rPr>
        <w:t xml:space="preserve"> </w:t>
      </w:r>
      <w:r w:rsidR="001C6342" w:rsidRPr="008C6F35">
        <w:rPr>
          <w:i/>
          <w:sz w:val="28"/>
          <w:szCs w:val="28"/>
        </w:rPr>
        <w:t xml:space="preserve"> </w:t>
      </w:r>
      <w:r w:rsidR="00262555" w:rsidRPr="008C6F35">
        <w:rPr>
          <w:i/>
          <w:sz w:val="28"/>
          <w:szCs w:val="28"/>
        </w:rPr>
        <w:t>пояс;</w:t>
      </w:r>
    </w:p>
    <w:p w:rsidR="00262555" w:rsidRPr="008C6F35" w:rsidRDefault="00196290" w:rsidP="00196290">
      <w:pPr>
        <w:pStyle w:val="aa"/>
        <w:jc w:val="both"/>
        <w:rPr>
          <w:i/>
          <w:sz w:val="28"/>
          <w:szCs w:val="28"/>
        </w:rPr>
      </w:pPr>
      <w:r w:rsidRPr="008C6F35">
        <w:rPr>
          <w:i/>
          <w:sz w:val="28"/>
          <w:szCs w:val="28"/>
        </w:rPr>
        <w:t xml:space="preserve">   </w:t>
      </w:r>
      <w:r w:rsidR="008C58A9" w:rsidRPr="008C6F35">
        <w:rPr>
          <w:i/>
          <w:sz w:val="28"/>
          <w:szCs w:val="28"/>
        </w:rPr>
        <w:t xml:space="preserve">  </w:t>
      </w:r>
      <w:r w:rsidR="001C6342" w:rsidRPr="008C6F35">
        <w:rPr>
          <w:i/>
          <w:sz w:val="28"/>
          <w:szCs w:val="28"/>
        </w:rPr>
        <w:t xml:space="preserve"> </w:t>
      </w:r>
      <w:r w:rsidR="00262555" w:rsidRPr="008C6F35">
        <w:rPr>
          <w:i/>
          <w:sz w:val="28"/>
          <w:szCs w:val="28"/>
        </w:rPr>
        <w:t>поручи;</w:t>
      </w:r>
    </w:p>
    <w:p w:rsidR="00196290" w:rsidRPr="008C6F35" w:rsidRDefault="005A65A3" w:rsidP="00196290">
      <w:pPr>
        <w:pStyle w:val="aa"/>
        <w:jc w:val="both"/>
        <w:rPr>
          <w:i/>
          <w:sz w:val="28"/>
          <w:szCs w:val="28"/>
        </w:rPr>
      </w:pPr>
      <w:r w:rsidRPr="008C6F35">
        <w:rPr>
          <w:i/>
          <w:sz w:val="28"/>
          <w:szCs w:val="28"/>
        </w:rPr>
        <w:lastRenderedPageBreak/>
        <w:t xml:space="preserve">     </w:t>
      </w:r>
      <w:r w:rsidR="001C6342" w:rsidRPr="008C6F35">
        <w:rPr>
          <w:i/>
          <w:sz w:val="28"/>
          <w:szCs w:val="28"/>
        </w:rPr>
        <w:t xml:space="preserve"> </w:t>
      </w:r>
      <w:r w:rsidR="00196290" w:rsidRPr="008C6F35">
        <w:rPr>
          <w:i/>
          <w:sz w:val="28"/>
          <w:szCs w:val="28"/>
        </w:rPr>
        <w:t>фелонь</w:t>
      </w:r>
      <w:bookmarkStart w:id="73" w:name="_ednref4"/>
      <w:bookmarkEnd w:id="73"/>
      <w:r w:rsidR="00196290" w:rsidRPr="008C6F35">
        <w:rPr>
          <w:i/>
          <w:sz w:val="28"/>
          <w:szCs w:val="28"/>
        </w:rPr>
        <w:t>.</w:t>
      </w:r>
    </w:p>
    <w:p w:rsidR="00CE3351" w:rsidRDefault="00196290" w:rsidP="000B497C">
      <w:pPr>
        <w:pStyle w:val="aa"/>
        <w:tabs>
          <w:tab w:val="left" w:pos="284"/>
          <w:tab w:val="left" w:pos="426"/>
        </w:tabs>
        <w:jc w:val="both"/>
        <w:rPr>
          <w:sz w:val="28"/>
          <w:szCs w:val="28"/>
        </w:rPr>
      </w:pPr>
      <w:r>
        <w:rPr>
          <w:sz w:val="28"/>
          <w:szCs w:val="28"/>
        </w:rPr>
        <w:t xml:space="preserve">    </w:t>
      </w:r>
      <w:r w:rsidR="000B497C">
        <w:rPr>
          <w:sz w:val="28"/>
          <w:szCs w:val="28"/>
        </w:rPr>
        <w:t xml:space="preserve"> </w:t>
      </w:r>
      <w:r w:rsidR="001C6342">
        <w:rPr>
          <w:sz w:val="28"/>
          <w:szCs w:val="28"/>
        </w:rPr>
        <w:t xml:space="preserve"> </w:t>
      </w:r>
      <w:r>
        <w:rPr>
          <w:sz w:val="28"/>
          <w:szCs w:val="28"/>
        </w:rPr>
        <w:t xml:space="preserve">Если подризник как раз по росту или немного короток, то </w:t>
      </w:r>
      <w:r w:rsidR="00CA67B3">
        <w:rPr>
          <w:sz w:val="28"/>
          <w:szCs w:val="28"/>
        </w:rPr>
        <w:t xml:space="preserve">надевая пояс, </w:t>
      </w:r>
      <w:r>
        <w:rPr>
          <w:sz w:val="28"/>
          <w:szCs w:val="28"/>
        </w:rPr>
        <w:t xml:space="preserve">следует пропустить тесьмы его под задней частью подризника через прорезы и завязывать под ним на подряснике. В противном случае подризник окажется «подтыканным» и будет сзади немного короче, чем спереди. Завязывая так пояс, следует и заднюю ленту набедренника оставить поверх пояса, захватывая </w:t>
      </w:r>
      <w:r w:rsidR="000B497C">
        <w:rPr>
          <w:sz w:val="28"/>
          <w:szCs w:val="28"/>
        </w:rPr>
        <w:t>им,</w:t>
      </w:r>
      <w:r>
        <w:rPr>
          <w:sz w:val="28"/>
          <w:szCs w:val="28"/>
        </w:rPr>
        <w:t xml:space="preserve"> только переднюю ленту.   </w:t>
      </w:r>
    </w:p>
    <w:p w:rsidR="00196290" w:rsidRDefault="00CE3351" w:rsidP="003A3193">
      <w:pPr>
        <w:pStyle w:val="aa"/>
        <w:tabs>
          <w:tab w:val="left" w:pos="426"/>
        </w:tabs>
        <w:jc w:val="both"/>
        <w:rPr>
          <w:sz w:val="28"/>
          <w:szCs w:val="28"/>
        </w:rPr>
      </w:pPr>
      <w:r>
        <w:rPr>
          <w:sz w:val="28"/>
          <w:szCs w:val="28"/>
        </w:rPr>
        <w:t xml:space="preserve">   </w:t>
      </w:r>
      <w:r w:rsidR="000B497C">
        <w:rPr>
          <w:sz w:val="28"/>
          <w:szCs w:val="28"/>
        </w:rPr>
        <w:t xml:space="preserve">  </w:t>
      </w:r>
      <w:r w:rsidR="001C6342">
        <w:rPr>
          <w:sz w:val="28"/>
          <w:szCs w:val="28"/>
        </w:rPr>
        <w:t xml:space="preserve"> </w:t>
      </w:r>
      <w:r>
        <w:rPr>
          <w:sz w:val="28"/>
          <w:szCs w:val="28"/>
        </w:rPr>
        <w:t xml:space="preserve">Наперсный крест перед облачением не снимается, а </w:t>
      </w:r>
      <w:r w:rsidR="00C521A9">
        <w:rPr>
          <w:sz w:val="28"/>
          <w:szCs w:val="28"/>
        </w:rPr>
        <w:t>остаётся</w:t>
      </w:r>
      <w:r>
        <w:rPr>
          <w:sz w:val="28"/>
          <w:szCs w:val="28"/>
        </w:rPr>
        <w:t xml:space="preserve"> на подряснике, но таким образом, чтобы конец цепочки, находящийся на спине, был скрыт под подризником и епитрахилью, так чтобы не меша</w:t>
      </w:r>
      <w:r w:rsidR="000B497C">
        <w:rPr>
          <w:sz w:val="28"/>
          <w:szCs w:val="28"/>
        </w:rPr>
        <w:t>л</w:t>
      </w:r>
      <w:r>
        <w:rPr>
          <w:sz w:val="28"/>
          <w:szCs w:val="28"/>
        </w:rPr>
        <w:t xml:space="preserve"> при поклонах.</w:t>
      </w:r>
      <w:r w:rsidR="003A3193">
        <w:rPr>
          <w:sz w:val="28"/>
          <w:szCs w:val="28"/>
        </w:rPr>
        <w:t xml:space="preserve"> </w:t>
      </w:r>
      <w:r w:rsidR="00196290">
        <w:rPr>
          <w:sz w:val="28"/>
          <w:szCs w:val="28"/>
        </w:rPr>
        <w:t xml:space="preserve">Опытные </w:t>
      </w:r>
      <w:r w:rsidR="00196290" w:rsidRPr="00891B8F">
        <w:rPr>
          <w:b/>
          <w:i/>
          <w:sz w:val="28"/>
          <w:szCs w:val="28"/>
        </w:rPr>
        <w:t>священники</w:t>
      </w:r>
      <w:r w:rsidR="00196290">
        <w:rPr>
          <w:sz w:val="28"/>
          <w:szCs w:val="28"/>
        </w:rPr>
        <w:t xml:space="preserve"> советуют п</w:t>
      </w:r>
      <w:r>
        <w:rPr>
          <w:sz w:val="28"/>
          <w:szCs w:val="28"/>
        </w:rPr>
        <w:t>еред</w:t>
      </w:r>
      <w:r w:rsidR="00196290">
        <w:rPr>
          <w:sz w:val="28"/>
          <w:szCs w:val="28"/>
        </w:rPr>
        <w:t xml:space="preserve"> нача</w:t>
      </w:r>
      <w:r>
        <w:rPr>
          <w:sz w:val="28"/>
          <w:szCs w:val="28"/>
        </w:rPr>
        <w:t>лом</w:t>
      </w:r>
      <w:r w:rsidR="00196290">
        <w:rPr>
          <w:sz w:val="28"/>
          <w:szCs w:val="28"/>
        </w:rPr>
        <w:t xml:space="preserve"> </w:t>
      </w:r>
      <w:r w:rsidR="00196290" w:rsidRPr="00CE3351">
        <w:rPr>
          <w:b/>
          <w:sz w:val="28"/>
          <w:szCs w:val="28"/>
        </w:rPr>
        <w:t>проскомидии</w:t>
      </w:r>
      <w:r w:rsidR="00196290">
        <w:rPr>
          <w:sz w:val="28"/>
          <w:szCs w:val="28"/>
        </w:rPr>
        <w:t xml:space="preserve"> прятать крест под фелонь</w:t>
      </w:r>
      <w:r>
        <w:rPr>
          <w:sz w:val="28"/>
          <w:szCs w:val="28"/>
        </w:rPr>
        <w:t xml:space="preserve"> </w:t>
      </w:r>
      <w:r w:rsidR="00C521A9">
        <w:rPr>
          <w:sz w:val="28"/>
          <w:szCs w:val="28"/>
        </w:rPr>
        <w:t xml:space="preserve">                 </w:t>
      </w:r>
      <w:r>
        <w:rPr>
          <w:sz w:val="28"/>
          <w:szCs w:val="28"/>
        </w:rPr>
        <w:t>и</w:t>
      </w:r>
      <w:r w:rsidR="00196290">
        <w:rPr>
          <w:sz w:val="28"/>
          <w:szCs w:val="28"/>
        </w:rPr>
        <w:t xml:space="preserve"> </w:t>
      </w:r>
      <w:r>
        <w:rPr>
          <w:sz w:val="28"/>
          <w:szCs w:val="28"/>
        </w:rPr>
        <w:t>в</w:t>
      </w:r>
      <w:r w:rsidR="00196290">
        <w:rPr>
          <w:sz w:val="28"/>
          <w:szCs w:val="28"/>
        </w:rPr>
        <w:t xml:space="preserve">ынимать наверх тогда, когда </w:t>
      </w:r>
      <w:r w:rsidR="003A3193">
        <w:rPr>
          <w:sz w:val="28"/>
          <w:szCs w:val="28"/>
        </w:rPr>
        <w:t xml:space="preserve">Дары уже покрыты. </w:t>
      </w:r>
      <w:r w:rsidR="00196290">
        <w:rPr>
          <w:sz w:val="28"/>
          <w:szCs w:val="28"/>
        </w:rPr>
        <w:t xml:space="preserve">То же </w:t>
      </w:r>
      <w:r>
        <w:rPr>
          <w:sz w:val="28"/>
          <w:szCs w:val="28"/>
        </w:rPr>
        <w:t xml:space="preserve">самое </w:t>
      </w:r>
      <w:r w:rsidR="00196290">
        <w:rPr>
          <w:sz w:val="28"/>
          <w:szCs w:val="28"/>
        </w:rPr>
        <w:t>и перед причащением, т.</w:t>
      </w:r>
      <w:r w:rsidR="008C6F35">
        <w:rPr>
          <w:sz w:val="28"/>
          <w:szCs w:val="28"/>
        </w:rPr>
        <w:t xml:space="preserve"> </w:t>
      </w:r>
      <w:r w:rsidR="00196290">
        <w:rPr>
          <w:sz w:val="28"/>
          <w:szCs w:val="28"/>
        </w:rPr>
        <w:t xml:space="preserve">е. сразу после </w:t>
      </w:r>
      <w:r w:rsidR="00196290" w:rsidRPr="00CE3351">
        <w:rPr>
          <w:b/>
          <w:sz w:val="28"/>
          <w:szCs w:val="28"/>
        </w:rPr>
        <w:t>«</w:t>
      </w:r>
      <w:r w:rsidR="00196290" w:rsidRPr="00CE3351">
        <w:rPr>
          <w:b/>
          <w:iCs/>
          <w:sz w:val="28"/>
          <w:szCs w:val="28"/>
        </w:rPr>
        <w:t>Отче наш</w:t>
      </w:r>
      <w:r w:rsidRPr="00CE3351">
        <w:rPr>
          <w:b/>
          <w:iCs/>
          <w:sz w:val="28"/>
          <w:szCs w:val="28"/>
        </w:rPr>
        <w:t>…</w:t>
      </w:r>
      <w:r w:rsidR="00196290" w:rsidRPr="00CE3351">
        <w:rPr>
          <w:b/>
          <w:sz w:val="28"/>
          <w:szCs w:val="28"/>
        </w:rPr>
        <w:t>»</w:t>
      </w:r>
      <w:r w:rsidR="00196290" w:rsidRPr="00CE3351">
        <w:rPr>
          <w:b/>
          <w:i/>
          <w:sz w:val="28"/>
          <w:szCs w:val="28"/>
        </w:rPr>
        <w:t xml:space="preserve"> </w:t>
      </w:r>
      <w:r w:rsidR="00196290">
        <w:rPr>
          <w:sz w:val="28"/>
          <w:szCs w:val="28"/>
        </w:rPr>
        <w:t>и до</w:t>
      </w:r>
      <w:r>
        <w:rPr>
          <w:sz w:val="28"/>
          <w:szCs w:val="28"/>
        </w:rPr>
        <w:t xml:space="preserve"> причащения мирян</w:t>
      </w:r>
      <w:r w:rsidR="00196290">
        <w:rPr>
          <w:sz w:val="28"/>
          <w:szCs w:val="28"/>
        </w:rPr>
        <w:t>.</w:t>
      </w:r>
    </w:p>
    <w:p w:rsidR="00247B72" w:rsidRDefault="000B497C" w:rsidP="000B497C">
      <w:pPr>
        <w:pStyle w:val="aa"/>
        <w:tabs>
          <w:tab w:val="left" w:pos="426"/>
        </w:tabs>
        <w:jc w:val="both"/>
        <w:rPr>
          <w:sz w:val="28"/>
          <w:szCs w:val="28"/>
        </w:rPr>
      </w:pPr>
      <w:r>
        <w:rPr>
          <w:sz w:val="28"/>
          <w:szCs w:val="28"/>
        </w:rPr>
        <w:t xml:space="preserve">      После облачения </w:t>
      </w:r>
      <w:r w:rsidRPr="000B497C">
        <w:rPr>
          <w:b/>
          <w:i/>
          <w:sz w:val="28"/>
          <w:szCs w:val="28"/>
        </w:rPr>
        <w:t>диакон</w:t>
      </w:r>
      <w:r>
        <w:rPr>
          <w:sz w:val="28"/>
          <w:szCs w:val="28"/>
        </w:rPr>
        <w:t xml:space="preserve"> и </w:t>
      </w:r>
      <w:r w:rsidRPr="000B497C">
        <w:rPr>
          <w:b/>
          <w:i/>
          <w:sz w:val="28"/>
          <w:szCs w:val="28"/>
        </w:rPr>
        <w:t>священник</w:t>
      </w:r>
      <w:r>
        <w:rPr>
          <w:sz w:val="28"/>
          <w:szCs w:val="28"/>
        </w:rPr>
        <w:t xml:space="preserve"> омывают руки при чтении </w:t>
      </w:r>
      <w:r w:rsidRPr="00E11B45">
        <w:rPr>
          <w:b/>
          <w:i/>
          <w:sz w:val="28"/>
          <w:szCs w:val="28"/>
        </w:rPr>
        <w:t>псалма:</w:t>
      </w:r>
      <w:r>
        <w:rPr>
          <w:sz w:val="28"/>
          <w:szCs w:val="28"/>
        </w:rPr>
        <w:t xml:space="preserve"> </w:t>
      </w:r>
      <w:r w:rsidRPr="000B497C">
        <w:rPr>
          <w:b/>
          <w:sz w:val="28"/>
          <w:szCs w:val="28"/>
        </w:rPr>
        <w:t>«Умыю в неповинных руце мои и обыду Жертвенник Твой</w:t>
      </w:r>
      <w:r w:rsidR="00E11B45" w:rsidRPr="00E11B45">
        <w:rPr>
          <w:b/>
          <w:sz w:val="28"/>
          <w:szCs w:val="28"/>
        </w:rPr>
        <w:t>…»</w:t>
      </w:r>
      <w:r>
        <w:rPr>
          <w:sz w:val="28"/>
          <w:szCs w:val="28"/>
        </w:rPr>
        <w:t xml:space="preserve"> </w:t>
      </w:r>
      <w:r>
        <w:rPr>
          <w:sz w:val="28"/>
        </w:rPr>
        <w:t>(см.:</w:t>
      </w:r>
      <w:r>
        <w:rPr>
          <w:b/>
          <w:sz w:val="28"/>
        </w:rPr>
        <w:t xml:space="preserve"> Служебник</w:t>
      </w:r>
      <w:r w:rsidRPr="008145F0">
        <w:rPr>
          <w:b/>
          <w:sz w:val="28"/>
        </w:rPr>
        <w:t>,</w:t>
      </w:r>
      <w:r>
        <w:rPr>
          <w:b/>
          <w:i/>
          <w:sz w:val="28"/>
        </w:rPr>
        <w:t xml:space="preserve"> </w:t>
      </w:r>
      <w:r w:rsidR="008759FB">
        <w:rPr>
          <w:b/>
          <w:sz w:val="28"/>
        </w:rPr>
        <w:t xml:space="preserve">Чин священныя </w:t>
      </w:r>
      <w:r w:rsidR="00F603F0">
        <w:rPr>
          <w:b/>
          <w:sz w:val="28"/>
        </w:rPr>
        <w:t>л</w:t>
      </w:r>
      <w:r>
        <w:rPr>
          <w:b/>
          <w:sz w:val="28"/>
        </w:rPr>
        <w:t>итургии</w:t>
      </w:r>
      <w:r w:rsidR="001C6342">
        <w:rPr>
          <w:b/>
          <w:sz w:val="28"/>
        </w:rPr>
        <w:t>, П</w:t>
      </w:r>
      <w:r w:rsidR="00A67A8C">
        <w:rPr>
          <w:b/>
          <w:sz w:val="28"/>
        </w:rPr>
        <w:t>оследование облачения</w:t>
      </w:r>
      <w:r w:rsidRPr="003A3193">
        <w:rPr>
          <w:b/>
          <w:sz w:val="28"/>
        </w:rPr>
        <w:t>)</w:t>
      </w:r>
      <w:r w:rsidRPr="003A3193">
        <w:rPr>
          <w:b/>
          <w:sz w:val="28"/>
          <w:szCs w:val="28"/>
        </w:rPr>
        <w:t>.</w:t>
      </w:r>
      <w:r w:rsidR="007A6B4A">
        <w:rPr>
          <w:sz w:val="28"/>
          <w:szCs w:val="28"/>
        </w:rPr>
        <w:t xml:space="preserve"> </w:t>
      </w:r>
    </w:p>
    <w:p w:rsidR="000B497C" w:rsidRDefault="00247B72" w:rsidP="008C6F35">
      <w:pPr>
        <w:pStyle w:val="aa"/>
        <w:tabs>
          <w:tab w:val="left" w:pos="426"/>
        </w:tabs>
        <w:jc w:val="both"/>
        <w:rPr>
          <w:sz w:val="28"/>
        </w:rPr>
      </w:pPr>
      <w:r>
        <w:rPr>
          <w:sz w:val="28"/>
          <w:szCs w:val="28"/>
        </w:rPr>
        <w:t xml:space="preserve">      В </w:t>
      </w:r>
      <w:r w:rsidR="007A6B4A" w:rsidRPr="007A6B4A">
        <w:rPr>
          <w:b/>
          <w:sz w:val="28"/>
          <w:szCs w:val="28"/>
        </w:rPr>
        <w:t>Устав</w:t>
      </w:r>
      <w:r>
        <w:rPr>
          <w:b/>
          <w:sz w:val="28"/>
          <w:szCs w:val="28"/>
        </w:rPr>
        <w:t>е</w:t>
      </w:r>
      <w:r w:rsidR="007A6B4A" w:rsidRPr="007A6B4A">
        <w:rPr>
          <w:b/>
          <w:sz w:val="28"/>
          <w:szCs w:val="28"/>
        </w:rPr>
        <w:t xml:space="preserve"> </w:t>
      </w:r>
      <w:r>
        <w:rPr>
          <w:sz w:val="28"/>
        </w:rPr>
        <w:t>(</w:t>
      </w:r>
      <w:r w:rsidR="008759FB">
        <w:rPr>
          <w:sz w:val="28"/>
        </w:rPr>
        <w:t xml:space="preserve">см.: </w:t>
      </w:r>
      <w:r>
        <w:rPr>
          <w:b/>
          <w:sz w:val="28"/>
        </w:rPr>
        <w:t xml:space="preserve">Типикон, </w:t>
      </w:r>
      <w:r>
        <w:rPr>
          <w:sz w:val="28"/>
        </w:rPr>
        <w:t>гл.</w:t>
      </w:r>
      <w:r>
        <w:rPr>
          <w:b/>
          <w:sz w:val="28"/>
        </w:rPr>
        <w:t xml:space="preserve"> 29</w:t>
      </w:r>
      <w:r w:rsidRPr="003A3193">
        <w:rPr>
          <w:b/>
          <w:sz w:val="28"/>
        </w:rPr>
        <w:t xml:space="preserve">) </w:t>
      </w:r>
      <w:r>
        <w:rPr>
          <w:sz w:val="28"/>
        </w:rPr>
        <w:t xml:space="preserve">ничего не говорится о совершении </w:t>
      </w:r>
      <w:r w:rsidRPr="00247B72">
        <w:rPr>
          <w:b/>
          <w:sz w:val="28"/>
        </w:rPr>
        <w:t>проскомидии</w:t>
      </w:r>
      <w:r>
        <w:rPr>
          <w:b/>
          <w:sz w:val="28"/>
        </w:rPr>
        <w:t xml:space="preserve"> </w:t>
      </w:r>
      <w:r w:rsidRPr="00247B72">
        <w:rPr>
          <w:sz w:val="28"/>
        </w:rPr>
        <w:t>без головного убора</w:t>
      </w:r>
      <w:r>
        <w:rPr>
          <w:sz w:val="28"/>
        </w:rPr>
        <w:t xml:space="preserve">, однако на практике, ввиду глубоко-молитвенного характера </w:t>
      </w:r>
      <w:r w:rsidRPr="00247B72">
        <w:rPr>
          <w:b/>
          <w:sz w:val="28"/>
        </w:rPr>
        <w:t>проскомидии</w:t>
      </w:r>
      <w:r w:rsidRPr="003A3193">
        <w:rPr>
          <w:b/>
          <w:sz w:val="28"/>
        </w:rPr>
        <w:t>,</w:t>
      </w:r>
      <w:r w:rsidR="00C521A9">
        <w:rPr>
          <w:sz w:val="28"/>
        </w:rPr>
        <w:t xml:space="preserve"> принято совершать её</w:t>
      </w:r>
      <w:r w:rsidRPr="00247B72">
        <w:rPr>
          <w:sz w:val="28"/>
        </w:rPr>
        <w:t xml:space="preserve"> </w:t>
      </w:r>
      <w:r w:rsidR="00EC07E2">
        <w:rPr>
          <w:sz w:val="28"/>
        </w:rPr>
        <w:t>с непокрытой головой.</w:t>
      </w:r>
    </w:p>
    <w:p w:rsidR="00896A6E" w:rsidRDefault="00896A6E" w:rsidP="008C6F35">
      <w:pPr>
        <w:tabs>
          <w:tab w:val="left" w:pos="426"/>
        </w:tabs>
        <w:jc w:val="center"/>
        <w:rPr>
          <w:b/>
          <w:caps/>
          <w:sz w:val="28"/>
          <w:szCs w:val="28"/>
        </w:rPr>
      </w:pPr>
    </w:p>
    <w:p w:rsidR="004F17AA" w:rsidRDefault="004F17AA" w:rsidP="00CA67B3">
      <w:pPr>
        <w:tabs>
          <w:tab w:val="left" w:pos="426"/>
        </w:tabs>
        <w:jc w:val="center"/>
        <w:rPr>
          <w:b/>
          <w:caps/>
          <w:sz w:val="32"/>
          <w:szCs w:val="32"/>
        </w:rPr>
      </w:pPr>
    </w:p>
    <w:p w:rsidR="00A01D94" w:rsidRPr="004F17AA" w:rsidRDefault="00020D14" w:rsidP="00CA67B3">
      <w:pPr>
        <w:tabs>
          <w:tab w:val="left" w:pos="426"/>
        </w:tabs>
        <w:jc w:val="center"/>
        <w:rPr>
          <w:b/>
          <w:caps/>
          <w:sz w:val="32"/>
          <w:szCs w:val="32"/>
        </w:rPr>
      </w:pPr>
      <w:r w:rsidRPr="004F17AA">
        <w:rPr>
          <w:b/>
          <w:caps/>
          <w:sz w:val="32"/>
          <w:szCs w:val="32"/>
        </w:rPr>
        <w:t>проскомидия</w:t>
      </w:r>
    </w:p>
    <w:p w:rsidR="00D331F2" w:rsidRPr="00020D14" w:rsidRDefault="00D331F2" w:rsidP="00324DBA">
      <w:pPr>
        <w:pStyle w:val="Iauiue3"/>
        <w:jc w:val="both"/>
        <w:rPr>
          <w:caps/>
          <w:sz w:val="28"/>
        </w:rPr>
      </w:pPr>
    </w:p>
    <w:p w:rsidR="00CD3D0E" w:rsidRDefault="00D331F2" w:rsidP="00CD3D0E">
      <w:pPr>
        <w:pStyle w:val="aa"/>
        <w:jc w:val="both"/>
      </w:pPr>
      <w:r>
        <w:rPr>
          <w:sz w:val="28"/>
          <w:szCs w:val="28"/>
        </w:rPr>
        <w:t xml:space="preserve">   </w:t>
      </w:r>
      <w:r w:rsidR="00020D14">
        <w:rPr>
          <w:sz w:val="28"/>
          <w:szCs w:val="28"/>
        </w:rPr>
        <w:t xml:space="preserve">   Приступать к началу </w:t>
      </w:r>
      <w:r w:rsidR="00020D14" w:rsidRPr="00633B16">
        <w:rPr>
          <w:b/>
          <w:sz w:val="28"/>
          <w:szCs w:val="28"/>
        </w:rPr>
        <w:t>проскомидии</w:t>
      </w:r>
      <w:r w:rsidR="00020D14">
        <w:rPr>
          <w:sz w:val="28"/>
          <w:szCs w:val="28"/>
        </w:rPr>
        <w:t xml:space="preserve"> </w:t>
      </w:r>
      <w:r w:rsidR="00633B16">
        <w:rPr>
          <w:sz w:val="28"/>
          <w:szCs w:val="28"/>
        </w:rPr>
        <w:t>ну</w:t>
      </w:r>
      <w:r w:rsidR="00020D14">
        <w:rPr>
          <w:sz w:val="28"/>
          <w:szCs w:val="28"/>
        </w:rPr>
        <w:t>жно только тогда, когда всё н</w:t>
      </w:r>
      <w:r w:rsidR="00C521A9">
        <w:rPr>
          <w:sz w:val="28"/>
          <w:szCs w:val="28"/>
        </w:rPr>
        <w:t>еобходимое для её</w:t>
      </w:r>
      <w:r w:rsidR="00633B16">
        <w:rPr>
          <w:sz w:val="28"/>
          <w:szCs w:val="28"/>
        </w:rPr>
        <w:t xml:space="preserve"> совершения </w:t>
      </w:r>
      <w:r w:rsidR="00020D14">
        <w:rPr>
          <w:sz w:val="28"/>
          <w:szCs w:val="28"/>
        </w:rPr>
        <w:t xml:space="preserve">приготовлено и </w:t>
      </w:r>
      <w:r w:rsidR="000024E4">
        <w:rPr>
          <w:sz w:val="28"/>
          <w:szCs w:val="28"/>
        </w:rPr>
        <w:t>расположено в строгом порядке, а не раскидано как попало</w:t>
      </w:r>
      <w:r w:rsidR="000F5943">
        <w:rPr>
          <w:rStyle w:val="a5"/>
          <w:sz w:val="28"/>
          <w:szCs w:val="28"/>
        </w:rPr>
        <w:footnoteReference w:id="71"/>
      </w:r>
      <w:r w:rsidR="000024E4">
        <w:rPr>
          <w:sz w:val="28"/>
          <w:szCs w:val="28"/>
        </w:rPr>
        <w:t>. Ничего лишнего на жертвеннике не должно быть.</w:t>
      </w:r>
      <w:r w:rsidR="004B052D">
        <w:rPr>
          <w:sz w:val="28"/>
          <w:szCs w:val="28"/>
        </w:rPr>
        <w:t xml:space="preserve"> </w:t>
      </w:r>
      <w:r w:rsidR="00CD3D0E">
        <w:rPr>
          <w:sz w:val="28"/>
          <w:szCs w:val="28"/>
        </w:rPr>
        <w:t xml:space="preserve">«К сожалению, очень часто, жертвенники при проскомидии представляют собою удручающий своим </w:t>
      </w:r>
      <w:r w:rsidR="00896A6E">
        <w:rPr>
          <w:sz w:val="28"/>
          <w:szCs w:val="28"/>
        </w:rPr>
        <w:t>неряшеством и хаотичностью вид»</w:t>
      </w:r>
      <w:r w:rsidR="00CD3D0E">
        <w:rPr>
          <w:rStyle w:val="a5"/>
          <w:sz w:val="28"/>
          <w:szCs w:val="28"/>
        </w:rPr>
        <w:footnoteReference w:id="72"/>
      </w:r>
      <w:r w:rsidR="00CD3D0E">
        <w:rPr>
          <w:sz w:val="28"/>
          <w:szCs w:val="28"/>
        </w:rPr>
        <w:t>.</w:t>
      </w:r>
      <w:r w:rsidR="00CD3D0E">
        <w:t> </w:t>
      </w:r>
    </w:p>
    <w:p w:rsidR="00D331F2" w:rsidRDefault="00D331F2" w:rsidP="00F73259">
      <w:pPr>
        <w:pStyle w:val="aa"/>
        <w:tabs>
          <w:tab w:val="left" w:pos="426"/>
        </w:tabs>
        <w:jc w:val="both"/>
        <w:rPr>
          <w:sz w:val="28"/>
          <w:szCs w:val="28"/>
        </w:rPr>
      </w:pPr>
      <w:r>
        <w:rPr>
          <w:sz w:val="28"/>
          <w:szCs w:val="28"/>
        </w:rPr>
        <w:t xml:space="preserve">      </w:t>
      </w:r>
      <w:r w:rsidR="00162BB6">
        <w:rPr>
          <w:sz w:val="28"/>
          <w:szCs w:val="28"/>
        </w:rPr>
        <w:t>При</w:t>
      </w:r>
      <w:r>
        <w:rPr>
          <w:sz w:val="28"/>
          <w:szCs w:val="28"/>
        </w:rPr>
        <w:t>готовит</w:t>
      </w:r>
      <w:r w:rsidR="00162BB6">
        <w:rPr>
          <w:sz w:val="28"/>
          <w:szCs w:val="28"/>
        </w:rPr>
        <w:t>ь</w:t>
      </w:r>
      <w:r>
        <w:rPr>
          <w:sz w:val="28"/>
          <w:szCs w:val="28"/>
        </w:rPr>
        <w:t xml:space="preserve"> всё </w:t>
      </w:r>
      <w:r w:rsidR="00DD60CE">
        <w:rPr>
          <w:sz w:val="28"/>
          <w:szCs w:val="28"/>
        </w:rPr>
        <w:t>необходимое</w:t>
      </w:r>
      <w:r w:rsidR="006A23BE">
        <w:rPr>
          <w:sz w:val="28"/>
          <w:szCs w:val="28"/>
        </w:rPr>
        <w:t>,</w:t>
      </w:r>
      <w:r>
        <w:rPr>
          <w:sz w:val="28"/>
          <w:szCs w:val="28"/>
        </w:rPr>
        <w:t xml:space="preserve"> </w:t>
      </w:r>
      <w:r w:rsidR="00B37896">
        <w:rPr>
          <w:sz w:val="28"/>
          <w:szCs w:val="28"/>
        </w:rPr>
        <w:t xml:space="preserve">по </w:t>
      </w:r>
      <w:r w:rsidR="00B37896" w:rsidRPr="003A3193">
        <w:rPr>
          <w:sz w:val="28"/>
          <w:szCs w:val="28"/>
        </w:rPr>
        <w:t>Служебнику</w:t>
      </w:r>
      <w:r w:rsidR="006A23BE" w:rsidRPr="006A23BE">
        <w:rPr>
          <w:sz w:val="28"/>
          <w:szCs w:val="28"/>
        </w:rPr>
        <w:t>,</w:t>
      </w:r>
      <w:r w:rsidR="00B37896">
        <w:rPr>
          <w:sz w:val="28"/>
          <w:szCs w:val="28"/>
        </w:rPr>
        <w:t xml:space="preserve"> </w:t>
      </w:r>
      <w:r w:rsidR="00162BB6">
        <w:rPr>
          <w:sz w:val="28"/>
          <w:szCs w:val="28"/>
        </w:rPr>
        <w:t xml:space="preserve">должен </w:t>
      </w:r>
      <w:r w:rsidRPr="000024E4">
        <w:rPr>
          <w:b/>
          <w:i/>
          <w:sz w:val="28"/>
          <w:szCs w:val="28"/>
        </w:rPr>
        <w:t>диакон</w:t>
      </w:r>
      <w:r w:rsidR="000F034E">
        <w:rPr>
          <w:b/>
          <w:i/>
          <w:sz w:val="28"/>
          <w:szCs w:val="28"/>
        </w:rPr>
        <w:t xml:space="preserve"> </w:t>
      </w:r>
      <w:r w:rsidR="000F034E" w:rsidRPr="000F034E">
        <w:rPr>
          <w:sz w:val="28"/>
          <w:szCs w:val="28"/>
        </w:rPr>
        <w:t xml:space="preserve">(а </w:t>
      </w:r>
      <w:r w:rsidR="000F034E">
        <w:rPr>
          <w:sz w:val="28"/>
          <w:szCs w:val="28"/>
        </w:rPr>
        <w:t xml:space="preserve">если его нет, то сам </w:t>
      </w:r>
      <w:r w:rsidR="000F034E" w:rsidRPr="00162BB6">
        <w:rPr>
          <w:b/>
          <w:i/>
          <w:sz w:val="28"/>
          <w:szCs w:val="28"/>
        </w:rPr>
        <w:t>священник</w:t>
      </w:r>
      <w:r w:rsidR="000F034E">
        <w:rPr>
          <w:b/>
          <w:i/>
          <w:sz w:val="28"/>
          <w:szCs w:val="28"/>
        </w:rPr>
        <w:t>)</w:t>
      </w:r>
      <w:r w:rsidRPr="00F73259">
        <w:rPr>
          <w:b/>
          <w:i/>
          <w:sz w:val="28"/>
          <w:szCs w:val="28"/>
        </w:rPr>
        <w:t>,</w:t>
      </w:r>
      <w:r>
        <w:rPr>
          <w:sz w:val="28"/>
          <w:szCs w:val="28"/>
        </w:rPr>
        <w:t xml:space="preserve"> </w:t>
      </w:r>
      <w:r w:rsidR="00162BB6">
        <w:rPr>
          <w:sz w:val="28"/>
          <w:szCs w:val="28"/>
        </w:rPr>
        <w:t xml:space="preserve">после того как </w:t>
      </w:r>
      <w:r>
        <w:rPr>
          <w:sz w:val="28"/>
          <w:szCs w:val="28"/>
        </w:rPr>
        <w:t>облачи</w:t>
      </w:r>
      <w:r w:rsidR="00162BB6">
        <w:rPr>
          <w:sz w:val="28"/>
          <w:szCs w:val="28"/>
        </w:rPr>
        <w:t>тся</w:t>
      </w:r>
      <w:r>
        <w:rPr>
          <w:sz w:val="28"/>
          <w:szCs w:val="28"/>
        </w:rPr>
        <w:t xml:space="preserve"> и ум</w:t>
      </w:r>
      <w:r w:rsidR="00162BB6">
        <w:rPr>
          <w:sz w:val="28"/>
          <w:szCs w:val="28"/>
        </w:rPr>
        <w:t>оет</w:t>
      </w:r>
      <w:r>
        <w:rPr>
          <w:sz w:val="28"/>
          <w:szCs w:val="28"/>
        </w:rPr>
        <w:t xml:space="preserve"> руки</w:t>
      </w:r>
      <w:r w:rsidRPr="00F73259">
        <w:rPr>
          <w:b/>
          <w:i/>
          <w:sz w:val="28"/>
          <w:szCs w:val="28"/>
        </w:rPr>
        <w:t>.</w:t>
      </w:r>
      <w:r w:rsidR="00CD3D0E">
        <w:rPr>
          <w:sz w:val="28"/>
          <w:szCs w:val="28"/>
        </w:rPr>
        <w:t xml:space="preserve"> В настоящее же время приготовление к </w:t>
      </w:r>
      <w:r w:rsidR="00CD3D0E" w:rsidRPr="00CD3D0E">
        <w:rPr>
          <w:b/>
          <w:sz w:val="28"/>
          <w:szCs w:val="28"/>
        </w:rPr>
        <w:t>проскомидии</w:t>
      </w:r>
      <w:r w:rsidR="00CD3D0E">
        <w:rPr>
          <w:sz w:val="28"/>
          <w:szCs w:val="28"/>
        </w:rPr>
        <w:t xml:space="preserve"> совершается или с вечера</w:t>
      </w:r>
      <w:r w:rsidR="00AC594F">
        <w:rPr>
          <w:sz w:val="28"/>
          <w:szCs w:val="28"/>
        </w:rPr>
        <w:t>,</w:t>
      </w:r>
      <w:r w:rsidR="00CD3D0E">
        <w:rPr>
          <w:sz w:val="28"/>
          <w:szCs w:val="28"/>
        </w:rPr>
        <w:t xml:space="preserve"> или перед </w:t>
      </w:r>
      <w:r w:rsidR="00CD3D0E" w:rsidRPr="00CD3D0E">
        <w:rPr>
          <w:b/>
          <w:sz w:val="28"/>
          <w:szCs w:val="28"/>
        </w:rPr>
        <w:t>входными молитвами</w:t>
      </w:r>
      <w:r w:rsidR="00CD3D0E" w:rsidRPr="00F73259">
        <w:rPr>
          <w:b/>
          <w:sz w:val="28"/>
          <w:szCs w:val="28"/>
        </w:rPr>
        <w:t>.</w:t>
      </w:r>
      <w:r w:rsidR="0094490C">
        <w:rPr>
          <w:sz w:val="28"/>
          <w:szCs w:val="28"/>
        </w:rPr>
        <w:t xml:space="preserve"> </w:t>
      </w:r>
      <w:r w:rsidR="00C521A9">
        <w:rPr>
          <w:sz w:val="28"/>
          <w:szCs w:val="28"/>
        </w:rPr>
        <w:t>Причём</w:t>
      </w:r>
      <w:r w:rsidR="0094490C">
        <w:rPr>
          <w:sz w:val="28"/>
          <w:szCs w:val="28"/>
        </w:rPr>
        <w:t xml:space="preserve"> </w:t>
      </w:r>
      <w:r w:rsidR="0094490C" w:rsidRPr="0094490C">
        <w:rPr>
          <w:b/>
          <w:i/>
          <w:sz w:val="28"/>
          <w:szCs w:val="28"/>
        </w:rPr>
        <w:t>диакон</w:t>
      </w:r>
      <w:r w:rsidR="0094490C">
        <w:rPr>
          <w:b/>
          <w:i/>
          <w:sz w:val="28"/>
          <w:szCs w:val="28"/>
        </w:rPr>
        <w:t xml:space="preserve"> </w:t>
      </w:r>
      <w:r w:rsidR="0094490C" w:rsidRPr="0094490C">
        <w:rPr>
          <w:sz w:val="28"/>
          <w:szCs w:val="28"/>
        </w:rPr>
        <w:t>(</w:t>
      </w:r>
      <w:r w:rsidR="00A67A8C">
        <w:rPr>
          <w:sz w:val="28"/>
          <w:szCs w:val="28"/>
        </w:rPr>
        <w:t>а</w:t>
      </w:r>
      <w:r w:rsidR="0094490C" w:rsidRPr="0094490C">
        <w:rPr>
          <w:sz w:val="28"/>
          <w:szCs w:val="28"/>
        </w:rPr>
        <w:t xml:space="preserve"> если его </w:t>
      </w:r>
      <w:r w:rsidR="00C521A9" w:rsidRPr="0094490C">
        <w:rPr>
          <w:sz w:val="28"/>
          <w:szCs w:val="28"/>
        </w:rPr>
        <w:t>нет,</w:t>
      </w:r>
      <w:r w:rsidR="0094490C" w:rsidRPr="0094490C">
        <w:rPr>
          <w:sz w:val="28"/>
          <w:szCs w:val="28"/>
        </w:rPr>
        <w:t xml:space="preserve"> то </w:t>
      </w:r>
      <w:r w:rsidR="00A67A8C">
        <w:rPr>
          <w:sz w:val="28"/>
          <w:szCs w:val="28"/>
        </w:rPr>
        <w:t xml:space="preserve">сам </w:t>
      </w:r>
      <w:r w:rsidR="0094490C">
        <w:rPr>
          <w:b/>
          <w:i/>
          <w:sz w:val="28"/>
          <w:szCs w:val="28"/>
        </w:rPr>
        <w:t>священник</w:t>
      </w:r>
      <w:r w:rsidR="0094490C" w:rsidRPr="00F73259">
        <w:rPr>
          <w:b/>
          <w:i/>
          <w:sz w:val="28"/>
          <w:szCs w:val="28"/>
        </w:rPr>
        <w:t>)</w:t>
      </w:r>
      <w:r w:rsidR="00DD60CE" w:rsidRPr="00F73259">
        <w:rPr>
          <w:b/>
          <w:i/>
          <w:sz w:val="28"/>
          <w:szCs w:val="28"/>
        </w:rPr>
        <w:t xml:space="preserve">, </w:t>
      </w:r>
      <w:r w:rsidR="00DD60CE">
        <w:rPr>
          <w:sz w:val="28"/>
          <w:szCs w:val="28"/>
        </w:rPr>
        <w:t xml:space="preserve">расставляя евхаристические сосуды и принадлежности, </w:t>
      </w:r>
      <w:r w:rsidR="00D14749">
        <w:rPr>
          <w:sz w:val="28"/>
          <w:szCs w:val="28"/>
        </w:rPr>
        <w:t>по не</w:t>
      </w:r>
      <w:r w:rsidR="00B37896">
        <w:rPr>
          <w:sz w:val="28"/>
          <w:szCs w:val="28"/>
        </w:rPr>
        <w:t xml:space="preserve"> писаному</w:t>
      </w:r>
      <w:r w:rsidR="00DD60CE">
        <w:rPr>
          <w:sz w:val="28"/>
          <w:szCs w:val="28"/>
        </w:rPr>
        <w:t xml:space="preserve"> правилу</w:t>
      </w:r>
      <w:r w:rsidR="00D14749">
        <w:rPr>
          <w:sz w:val="28"/>
          <w:szCs w:val="28"/>
        </w:rPr>
        <w:t xml:space="preserve"> </w:t>
      </w:r>
      <w:r w:rsidR="006A23BE">
        <w:rPr>
          <w:sz w:val="28"/>
          <w:szCs w:val="28"/>
        </w:rPr>
        <w:t>и</w:t>
      </w:r>
      <w:r w:rsidR="00D14749">
        <w:rPr>
          <w:sz w:val="28"/>
          <w:szCs w:val="28"/>
        </w:rPr>
        <w:t xml:space="preserve"> </w:t>
      </w:r>
      <w:r w:rsidR="00B6626F">
        <w:rPr>
          <w:sz w:val="28"/>
          <w:szCs w:val="28"/>
        </w:rPr>
        <w:t>по</w:t>
      </w:r>
      <w:r w:rsidR="00D14749">
        <w:rPr>
          <w:sz w:val="28"/>
          <w:szCs w:val="28"/>
        </w:rPr>
        <w:t xml:space="preserve"> благоговени</w:t>
      </w:r>
      <w:r w:rsidR="00B6626F">
        <w:rPr>
          <w:sz w:val="28"/>
          <w:szCs w:val="28"/>
        </w:rPr>
        <w:t>ю</w:t>
      </w:r>
      <w:r w:rsidR="00D14749">
        <w:rPr>
          <w:sz w:val="28"/>
          <w:szCs w:val="28"/>
        </w:rPr>
        <w:t xml:space="preserve"> </w:t>
      </w:r>
      <w:r w:rsidR="0094490C">
        <w:rPr>
          <w:sz w:val="28"/>
          <w:szCs w:val="28"/>
        </w:rPr>
        <w:t xml:space="preserve">целует </w:t>
      </w:r>
      <w:r w:rsidR="00DD60CE">
        <w:rPr>
          <w:sz w:val="28"/>
          <w:szCs w:val="28"/>
        </w:rPr>
        <w:t>их</w:t>
      </w:r>
      <w:r w:rsidR="0094490C">
        <w:rPr>
          <w:sz w:val="28"/>
          <w:szCs w:val="28"/>
        </w:rPr>
        <w:t>.</w:t>
      </w:r>
      <w:r w:rsidR="0094490C" w:rsidRPr="0094490C">
        <w:rPr>
          <w:sz w:val="28"/>
          <w:szCs w:val="28"/>
        </w:rPr>
        <w:t xml:space="preserve"> </w:t>
      </w:r>
    </w:p>
    <w:p w:rsidR="00AC594F" w:rsidRDefault="00CD3D0E" w:rsidP="00CD3D0E">
      <w:pPr>
        <w:pStyle w:val="aa"/>
        <w:jc w:val="both"/>
        <w:rPr>
          <w:sz w:val="28"/>
          <w:szCs w:val="28"/>
        </w:rPr>
      </w:pPr>
      <w:r>
        <w:rPr>
          <w:sz w:val="28"/>
          <w:szCs w:val="28"/>
        </w:rPr>
        <w:t xml:space="preserve">     </w:t>
      </w:r>
      <w:r w:rsidR="00DD60CE">
        <w:rPr>
          <w:sz w:val="28"/>
          <w:szCs w:val="28"/>
        </w:rPr>
        <w:t xml:space="preserve"> </w:t>
      </w:r>
      <w:r w:rsidR="00AC594F">
        <w:rPr>
          <w:sz w:val="28"/>
          <w:szCs w:val="28"/>
        </w:rPr>
        <w:t>Расположить все можно в следующем порядке.</w:t>
      </w:r>
    </w:p>
    <w:p w:rsidR="00CD3D0E" w:rsidRDefault="00AC594F" w:rsidP="00DD60CE">
      <w:pPr>
        <w:pStyle w:val="aa"/>
        <w:tabs>
          <w:tab w:val="left" w:pos="426"/>
        </w:tabs>
        <w:jc w:val="both"/>
        <w:rPr>
          <w:sz w:val="28"/>
          <w:szCs w:val="28"/>
        </w:rPr>
      </w:pPr>
      <w:r>
        <w:rPr>
          <w:sz w:val="28"/>
          <w:szCs w:val="28"/>
        </w:rPr>
        <w:t xml:space="preserve">     </w:t>
      </w:r>
      <w:r w:rsidR="00DD60CE">
        <w:rPr>
          <w:sz w:val="28"/>
          <w:szCs w:val="28"/>
        </w:rPr>
        <w:t xml:space="preserve"> </w:t>
      </w:r>
      <w:r w:rsidR="00CD3D0E">
        <w:rPr>
          <w:sz w:val="28"/>
          <w:szCs w:val="28"/>
        </w:rPr>
        <w:t>Перед распятием помещается</w:t>
      </w:r>
      <w:r w:rsidR="00816F57">
        <w:rPr>
          <w:sz w:val="28"/>
          <w:szCs w:val="28"/>
        </w:rPr>
        <w:t xml:space="preserve"> </w:t>
      </w:r>
      <w:r w:rsidR="00C521A9">
        <w:rPr>
          <w:sz w:val="28"/>
          <w:szCs w:val="28"/>
        </w:rPr>
        <w:t>зажжённая</w:t>
      </w:r>
      <w:r w:rsidR="00816F57">
        <w:rPr>
          <w:sz w:val="28"/>
          <w:szCs w:val="28"/>
        </w:rPr>
        <w:t xml:space="preserve"> лампада</w:t>
      </w:r>
      <w:r>
        <w:rPr>
          <w:sz w:val="28"/>
          <w:szCs w:val="28"/>
        </w:rPr>
        <w:t>.</w:t>
      </w:r>
      <w:r w:rsidR="00CD3D0E">
        <w:rPr>
          <w:sz w:val="28"/>
          <w:szCs w:val="28"/>
        </w:rPr>
        <w:t xml:space="preserve"> </w:t>
      </w:r>
    </w:p>
    <w:p w:rsidR="00CD3D0E" w:rsidRDefault="00CD3D0E" w:rsidP="005D0FEE">
      <w:pPr>
        <w:pStyle w:val="aa"/>
        <w:tabs>
          <w:tab w:val="left" w:pos="426"/>
        </w:tabs>
        <w:jc w:val="both"/>
        <w:rPr>
          <w:sz w:val="28"/>
          <w:szCs w:val="28"/>
        </w:rPr>
      </w:pPr>
      <w:r>
        <w:rPr>
          <w:sz w:val="28"/>
          <w:szCs w:val="28"/>
        </w:rPr>
        <w:t xml:space="preserve">   </w:t>
      </w:r>
      <w:r w:rsidR="00AC594F">
        <w:rPr>
          <w:sz w:val="28"/>
          <w:szCs w:val="28"/>
        </w:rPr>
        <w:t xml:space="preserve">  </w:t>
      </w:r>
      <w:r w:rsidR="005D0FEE">
        <w:rPr>
          <w:sz w:val="28"/>
          <w:szCs w:val="28"/>
        </w:rPr>
        <w:t xml:space="preserve"> </w:t>
      </w:r>
      <w:r>
        <w:rPr>
          <w:sz w:val="28"/>
          <w:szCs w:val="28"/>
        </w:rPr>
        <w:t>На с</w:t>
      </w:r>
      <w:r w:rsidR="00A67A8C">
        <w:rPr>
          <w:sz w:val="28"/>
          <w:szCs w:val="28"/>
        </w:rPr>
        <w:t>е</w:t>
      </w:r>
      <w:r>
        <w:rPr>
          <w:sz w:val="28"/>
          <w:szCs w:val="28"/>
        </w:rPr>
        <w:t xml:space="preserve">редине жертвенника </w:t>
      </w:r>
      <w:r w:rsidR="00AC594F">
        <w:rPr>
          <w:sz w:val="28"/>
          <w:szCs w:val="28"/>
        </w:rPr>
        <w:t>рас</w:t>
      </w:r>
      <w:r>
        <w:rPr>
          <w:sz w:val="28"/>
          <w:szCs w:val="28"/>
        </w:rPr>
        <w:t xml:space="preserve">стилается </w:t>
      </w:r>
      <w:r w:rsidR="00AC594F">
        <w:rPr>
          <w:sz w:val="28"/>
          <w:szCs w:val="28"/>
        </w:rPr>
        <w:t>плат</w:t>
      </w:r>
      <w:r>
        <w:rPr>
          <w:sz w:val="28"/>
          <w:szCs w:val="28"/>
        </w:rPr>
        <w:t xml:space="preserve"> (лучше всего </w:t>
      </w:r>
      <w:r w:rsidR="00C521A9">
        <w:rPr>
          <w:sz w:val="28"/>
          <w:szCs w:val="28"/>
        </w:rPr>
        <w:t>тёмного</w:t>
      </w:r>
      <w:r>
        <w:rPr>
          <w:sz w:val="28"/>
          <w:szCs w:val="28"/>
        </w:rPr>
        <w:t xml:space="preserve"> цвета: бордо, фиолетовый, в пост – </w:t>
      </w:r>
      <w:r w:rsidR="00C521A9">
        <w:rPr>
          <w:sz w:val="28"/>
          <w:szCs w:val="28"/>
        </w:rPr>
        <w:t>чёрный</w:t>
      </w:r>
      <w:r>
        <w:rPr>
          <w:sz w:val="28"/>
          <w:szCs w:val="28"/>
        </w:rPr>
        <w:t>, чтобы крупицы были заметными), на котором должен быть нашит пос</w:t>
      </w:r>
      <w:r w:rsidR="00D47F55">
        <w:rPr>
          <w:sz w:val="28"/>
          <w:szCs w:val="28"/>
        </w:rPr>
        <w:t>е</w:t>
      </w:r>
      <w:r>
        <w:rPr>
          <w:sz w:val="28"/>
          <w:szCs w:val="28"/>
        </w:rPr>
        <w:t>редине крестик (как на каждом церковном предмете и одеждах).</w:t>
      </w:r>
    </w:p>
    <w:p w:rsidR="00CD3D0E" w:rsidRDefault="00CD3D0E" w:rsidP="005D0FEE">
      <w:pPr>
        <w:pStyle w:val="aa"/>
        <w:tabs>
          <w:tab w:val="left" w:pos="426"/>
        </w:tabs>
        <w:jc w:val="both"/>
        <w:rPr>
          <w:sz w:val="28"/>
          <w:szCs w:val="28"/>
        </w:rPr>
      </w:pPr>
      <w:r>
        <w:rPr>
          <w:sz w:val="28"/>
          <w:szCs w:val="28"/>
        </w:rPr>
        <w:t xml:space="preserve">   </w:t>
      </w:r>
      <w:r w:rsidR="00AC594F">
        <w:rPr>
          <w:sz w:val="28"/>
          <w:szCs w:val="28"/>
        </w:rPr>
        <w:t xml:space="preserve"> </w:t>
      </w:r>
      <w:r w:rsidR="005D0FEE">
        <w:rPr>
          <w:sz w:val="28"/>
          <w:szCs w:val="28"/>
        </w:rPr>
        <w:t xml:space="preserve"> </w:t>
      </w:r>
      <w:r w:rsidR="00AC594F">
        <w:rPr>
          <w:sz w:val="28"/>
          <w:szCs w:val="28"/>
        </w:rPr>
        <w:t xml:space="preserve"> </w:t>
      </w:r>
      <w:r>
        <w:rPr>
          <w:sz w:val="28"/>
          <w:szCs w:val="28"/>
        </w:rPr>
        <w:t xml:space="preserve">На </w:t>
      </w:r>
      <w:r w:rsidR="00AC594F">
        <w:rPr>
          <w:sz w:val="28"/>
          <w:szCs w:val="28"/>
        </w:rPr>
        <w:t>плат</w:t>
      </w:r>
      <w:r>
        <w:rPr>
          <w:sz w:val="28"/>
          <w:szCs w:val="28"/>
        </w:rPr>
        <w:t>е ставятся сосуды</w:t>
      </w:r>
      <w:r w:rsidR="00AC594F">
        <w:rPr>
          <w:sz w:val="28"/>
          <w:szCs w:val="28"/>
        </w:rPr>
        <w:t xml:space="preserve"> </w:t>
      </w:r>
      <w:r w:rsidR="00BC7F5F">
        <w:rPr>
          <w:sz w:val="28"/>
          <w:szCs w:val="28"/>
        </w:rPr>
        <w:t>– д</w:t>
      </w:r>
      <w:r>
        <w:rPr>
          <w:sz w:val="28"/>
          <w:szCs w:val="28"/>
        </w:rPr>
        <w:t xml:space="preserve">искос </w:t>
      </w:r>
      <w:r w:rsidR="00AC594F">
        <w:rPr>
          <w:sz w:val="28"/>
          <w:szCs w:val="28"/>
        </w:rPr>
        <w:t xml:space="preserve">слева </w:t>
      </w:r>
      <w:r>
        <w:rPr>
          <w:sz w:val="28"/>
          <w:szCs w:val="28"/>
        </w:rPr>
        <w:t xml:space="preserve">и </w:t>
      </w:r>
      <w:r w:rsidR="00BC7F5F">
        <w:rPr>
          <w:sz w:val="28"/>
          <w:szCs w:val="28"/>
        </w:rPr>
        <w:t>п</w:t>
      </w:r>
      <w:r>
        <w:rPr>
          <w:sz w:val="28"/>
          <w:szCs w:val="28"/>
        </w:rPr>
        <w:t>отир</w:t>
      </w:r>
      <w:r w:rsidR="00AC594F">
        <w:rPr>
          <w:sz w:val="28"/>
          <w:szCs w:val="28"/>
        </w:rPr>
        <w:t xml:space="preserve"> справа</w:t>
      </w:r>
      <w:r>
        <w:rPr>
          <w:sz w:val="28"/>
          <w:szCs w:val="28"/>
        </w:rPr>
        <w:t xml:space="preserve">, так, чтобы крест и </w:t>
      </w:r>
      <w:r w:rsidR="00E11B45">
        <w:rPr>
          <w:sz w:val="28"/>
          <w:szCs w:val="28"/>
        </w:rPr>
        <w:t xml:space="preserve">лампада </w:t>
      </w:r>
      <w:r>
        <w:rPr>
          <w:sz w:val="28"/>
          <w:szCs w:val="28"/>
        </w:rPr>
        <w:t xml:space="preserve">находились за ними посредине. Потир, </w:t>
      </w:r>
      <w:r w:rsidR="00AC594F">
        <w:rPr>
          <w:sz w:val="28"/>
          <w:szCs w:val="28"/>
        </w:rPr>
        <w:t xml:space="preserve">на жертвеннике (и престоле) ставиться по отношению к себе лицевой стороной (на ней </w:t>
      </w:r>
      <w:r w:rsidR="00C521A9">
        <w:rPr>
          <w:sz w:val="28"/>
          <w:szCs w:val="28"/>
        </w:rPr>
        <w:t>изображён</w:t>
      </w:r>
      <w:r w:rsidR="00AC594F">
        <w:rPr>
          <w:sz w:val="28"/>
          <w:szCs w:val="28"/>
        </w:rPr>
        <w:t xml:space="preserve"> Спаситель) и </w:t>
      </w:r>
      <w:r>
        <w:rPr>
          <w:sz w:val="28"/>
          <w:szCs w:val="28"/>
        </w:rPr>
        <w:t xml:space="preserve">до покрытия Даров, закрывается сложенным в квадрат </w:t>
      </w:r>
      <w:r w:rsidR="00AC594F">
        <w:rPr>
          <w:sz w:val="28"/>
          <w:szCs w:val="28"/>
        </w:rPr>
        <w:t>плат</w:t>
      </w:r>
      <w:r>
        <w:rPr>
          <w:sz w:val="28"/>
          <w:szCs w:val="28"/>
        </w:rPr>
        <w:t>ом.</w:t>
      </w:r>
    </w:p>
    <w:p w:rsidR="00CD3D0E" w:rsidRDefault="00CD3D0E" w:rsidP="00542B03">
      <w:pPr>
        <w:pStyle w:val="aa"/>
        <w:tabs>
          <w:tab w:val="left" w:pos="426"/>
        </w:tabs>
        <w:jc w:val="both"/>
        <w:rPr>
          <w:sz w:val="28"/>
          <w:szCs w:val="28"/>
        </w:rPr>
      </w:pPr>
      <w:r>
        <w:rPr>
          <w:sz w:val="28"/>
          <w:szCs w:val="28"/>
        </w:rPr>
        <w:lastRenderedPageBreak/>
        <w:t xml:space="preserve">  </w:t>
      </w:r>
      <w:r w:rsidR="00920DF4">
        <w:rPr>
          <w:sz w:val="28"/>
          <w:szCs w:val="28"/>
        </w:rPr>
        <w:t xml:space="preserve">  </w:t>
      </w:r>
      <w:r>
        <w:rPr>
          <w:sz w:val="28"/>
          <w:szCs w:val="28"/>
        </w:rPr>
        <w:t xml:space="preserve"> </w:t>
      </w:r>
      <w:r w:rsidR="005D0FEE">
        <w:rPr>
          <w:sz w:val="28"/>
          <w:szCs w:val="28"/>
        </w:rPr>
        <w:t xml:space="preserve"> </w:t>
      </w:r>
      <w:r>
        <w:rPr>
          <w:sz w:val="28"/>
          <w:szCs w:val="28"/>
        </w:rPr>
        <w:t xml:space="preserve">Перед сосудами ставится </w:t>
      </w:r>
      <w:r w:rsidR="00B82E05">
        <w:rPr>
          <w:sz w:val="28"/>
          <w:szCs w:val="28"/>
        </w:rPr>
        <w:t>металлическ</w:t>
      </w:r>
      <w:r w:rsidR="00A67A8C">
        <w:rPr>
          <w:sz w:val="28"/>
          <w:szCs w:val="28"/>
        </w:rPr>
        <w:t>ое</w:t>
      </w:r>
      <w:r w:rsidR="00B82E05">
        <w:rPr>
          <w:sz w:val="28"/>
          <w:szCs w:val="28"/>
        </w:rPr>
        <w:t xml:space="preserve"> </w:t>
      </w:r>
      <w:r w:rsidR="00A67A8C">
        <w:rPr>
          <w:sz w:val="28"/>
          <w:szCs w:val="28"/>
        </w:rPr>
        <w:t xml:space="preserve">блюдце </w:t>
      </w:r>
      <w:r>
        <w:rPr>
          <w:sz w:val="28"/>
          <w:szCs w:val="28"/>
        </w:rPr>
        <w:t>для агничной просфоры</w:t>
      </w:r>
      <w:r w:rsidR="00C521A9">
        <w:rPr>
          <w:sz w:val="28"/>
          <w:szCs w:val="28"/>
        </w:rPr>
        <w:t xml:space="preserve">                      </w:t>
      </w:r>
      <w:r w:rsidR="00B82E05">
        <w:rPr>
          <w:sz w:val="28"/>
          <w:szCs w:val="28"/>
        </w:rPr>
        <w:t>(с изображением Креста)</w:t>
      </w:r>
      <w:r>
        <w:rPr>
          <w:sz w:val="28"/>
          <w:szCs w:val="28"/>
        </w:rPr>
        <w:t>, с положенной в него д</w:t>
      </w:r>
      <w:r w:rsidR="00920DF4">
        <w:rPr>
          <w:sz w:val="28"/>
          <w:szCs w:val="28"/>
        </w:rPr>
        <w:t>о</w:t>
      </w:r>
      <w:r>
        <w:rPr>
          <w:sz w:val="28"/>
          <w:szCs w:val="28"/>
        </w:rPr>
        <w:t xml:space="preserve">ской для резания Агнца, чтобы не </w:t>
      </w:r>
      <w:r w:rsidR="00B37896">
        <w:rPr>
          <w:sz w:val="28"/>
          <w:szCs w:val="28"/>
        </w:rPr>
        <w:t>за</w:t>
      </w:r>
      <w:r>
        <w:rPr>
          <w:sz w:val="28"/>
          <w:szCs w:val="28"/>
        </w:rPr>
        <w:t>туп</w:t>
      </w:r>
      <w:r w:rsidR="00B37896">
        <w:rPr>
          <w:sz w:val="28"/>
          <w:szCs w:val="28"/>
        </w:rPr>
        <w:t>ля</w:t>
      </w:r>
      <w:r>
        <w:rPr>
          <w:sz w:val="28"/>
          <w:szCs w:val="28"/>
        </w:rPr>
        <w:t>ть копи</w:t>
      </w:r>
      <w:r w:rsidR="00B37896">
        <w:rPr>
          <w:sz w:val="28"/>
          <w:szCs w:val="28"/>
        </w:rPr>
        <w:t>е</w:t>
      </w:r>
      <w:r>
        <w:rPr>
          <w:sz w:val="28"/>
          <w:szCs w:val="28"/>
        </w:rPr>
        <w:t xml:space="preserve"> и не </w:t>
      </w:r>
      <w:r w:rsidR="00920DF4">
        <w:rPr>
          <w:sz w:val="28"/>
          <w:szCs w:val="28"/>
        </w:rPr>
        <w:t>царап</w:t>
      </w:r>
      <w:r>
        <w:rPr>
          <w:sz w:val="28"/>
          <w:szCs w:val="28"/>
        </w:rPr>
        <w:t xml:space="preserve">ать </w:t>
      </w:r>
      <w:r w:rsidR="00A67A8C">
        <w:rPr>
          <w:sz w:val="28"/>
          <w:szCs w:val="28"/>
        </w:rPr>
        <w:t>блюдце</w:t>
      </w:r>
      <w:r w:rsidR="004E6E45">
        <w:rPr>
          <w:sz w:val="28"/>
          <w:szCs w:val="28"/>
        </w:rPr>
        <w:t xml:space="preserve"> </w:t>
      </w:r>
      <w:r w:rsidR="00920DF4">
        <w:rPr>
          <w:sz w:val="28"/>
          <w:szCs w:val="28"/>
        </w:rPr>
        <w:t>(или специальную деревянную доску, которая употребляется только для резания Агнца)</w:t>
      </w:r>
      <w:r w:rsidR="0094490C">
        <w:rPr>
          <w:sz w:val="28"/>
          <w:szCs w:val="28"/>
        </w:rPr>
        <w:t xml:space="preserve"> и губка, для отирания копия и </w:t>
      </w:r>
      <w:r w:rsidR="00A67A8C">
        <w:rPr>
          <w:sz w:val="28"/>
          <w:szCs w:val="28"/>
        </w:rPr>
        <w:t>блюдца</w:t>
      </w:r>
      <w:r>
        <w:rPr>
          <w:sz w:val="28"/>
          <w:szCs w:val="28"/>
        </w:rPr>
        <w:t>.</w:t>
      </w:r>
    </w:p>
    <w:p w:rsidR="00CD3D0E" w:rsidRDefault="00CD3D0E" w:rsidP="00B82E05">
      <w:pPr>
        <w:pStyle w:val="aa"/>
        <w:tabs>
          <w:tab w:val="left" w:pos="426"/>
        </w:tabs>
        <w:jc w:val="both"/>
        <w:rPr>
          <w:sz w:val="28"/>
          <w:szCs w:val="28"/>
        </w:rPr>
      </w:pPr>
      <w:r>
        <w:rPr>
          <w:sz w:val="28"/>
          <w:szCs w:val="28"/>
        </w:rPr>
        <w:t xml:space="preserve">   </w:t>
      </w:r>
      <w:r w:rsidR="00920DF4">
        <w:rPr>
          <w:sz w:val="28"/>
          <w:szCs w:val="28"/>
        </w:rPr>
        <w:t xml:space="preserve"> </w:t>
      </w:r>
      <w:r w:rsidR="00CF7C79">
        <w:rPr>
          <w:sz w:val="28"/>
          <w:szCs w:val="28"/>
        </w:rPr>
        <w:t xml:space="preserve"> </w:t>
      </w:r>
      <w:r w:rsidR="005D0FEE">
        <w:rPr>
          <w:sz w:val="28"/>
          <w:szCs w:val="28"/>
        </w:rPr>
        <w:t xml:space="preserve"> </w:t>
      </w:r>
      <w:r>
        <w:rPr>
          <w:sz w:val="28"/>
          <w:szCs w:val="28"/>
        </w:rPr>
        <w:t xml:space="preserve">Справа от </w:t>
      </w:r>
      <w:r w:rsidR="00A67A8C">
        <w:rPr>
          <w:sz w:val="28"/>
          <w:szCs w:val="28"/>
        </w:rPr>
        <w:t xml:space="preserve">блюдца </w:t>
      </w:r>
      <w:r>
        <w:rPr>
          <w:sz w:val="28"/>
          <w:szCs w:val="28"/>
        </w:rPr>
        <w:t>полагается большое копие так, чтобы верхний конец его лежал на краю блюд</w:t>
      </w:r>
      <w:r w:rsidR="00A67A8C">
        <w:rPr>
          <w:sz w:val="28"/>
          <w:szCs w:val="28"/>
        </w:rPr>
        <w:t>ц</w:t>
      </w:r>
      <w:r>
        <w:rPr>
          <w:sz w:val="28"/>
          <w:szCs w:val="28"/>
        </w:rPr>
        <w:t>а.</w:t>
      </w:r>
      <w:r w:rsidR="000F034E">
        <w:rPr>
          <w:sz w:val="28"/>
          <w:szCs w:val="28"/>
        </w:rPr>
        <w:t xml:space="preserve"> </w:t>
      </w:r>
      <w:r>
        <w:rPr>
          <w:sz w:val="28"/>
          <w:szCs w:val="28"/>
        </w:rPr>
        <w:t xml:space="preserve">На </w:t>
      </w:r>
      <w:r w:rsidR="00A67A8C">
        <w:rPr>
          <w:sz w:val="28"/>
          <w:szCs w:val="28"/>
        </w:rPr>
        <w:t xml:space="preserve">блюдце </w:t>
      </w:r>
      <w:r w:rsidR="00920DF4">
        <w:rPr>
          <w:sz w:val="28"/>
          <w:szCs w:val="28"/>
        </w:rPr>
        <w:t>полагается агничная просфора</w:t>
      </w:r>
      <w:r>
        <w:rPr>
          <w:sz w:val="28"/>
          <w:szCs w:val="28"/>
        </w:rPr>
        <w:t>.</w:t>
      </w:r>
    </w:p>
    <w:p w:rsidR="00CD3D0E" w:rsidRDefault="00CD3D0E" w:rsidP="00CF7C79">
      <w:pPr>
        <w:pStyle w:val="aa"/>
        <w:tabs>
          <w:tab w:val="left" w:pos="426"/>
        </w:tabs>
        <w:jc w:val="both"/>
        <w:rPr>
          <w:sz w:val="28"/>
          <w:szCs w:val="28"/>
        </w:rPr>
      </w:pPr>
      <w:r>
        <w:rPr>
          <w:sz w:val="28"/>
          <w:szCs w:val="28"/>
        </w:rPr>
        <w:t xml:space="preserve">   </w:t>
      </w:r>
      <w:r w:rsidR="00CF7C79">
        <w:rPr>
          <w:sz w:val="28"/>
          <w:szCs w:val="28"/>
        </w:rPr>
        <w:t xml:space="preserve">  </w:t>
      </w:r>
      <w:r w:rsidR="005D0FEE">
        <w:rPr>
          <w:sz w:val="28"/>
          <w:szCs w:val="28"/>
        </w:rPr>
        <w:t xml:space="preserve"> </w:t>
      </w:r>
      <w:r>
        <w:rPr>
          <w:sz w:val="28"/>
          <w:szCs w:val="28"/>
        </w:rPr>
        <w:t xml:space="preserve">Слева </w:t>
      </w:r>
      <w:r w:rsidR="00B82E05">
        <w:rPr>
          <w:sz w:val="28"/>
          <w:szCs w:val="28"/>
        </w:rPr>
        <w:t xml:space="preserve">от </w:t>
      </w:r>
      <w:r w:rsidR="00C521A9">
        <w:rPr>
          <w:sz w:val="28"/>
          <w:szCs w:val="28"/>
        </w:rPr>
        <w:t>неё</w:t>
      </w:r>
      <w:r w:rsidR="00B82E05">
        <w:rPr>
          <w:sz w:val="28"/>
          <w:szCs w:val="28"/>
        </w:rPr>
        <w:t xml:space="preserve"> </w:t>
      </w:r>
      <w:r>
        <w:rPr>
          <w:sz w:val="28"/>
          <w:szCs w:val="28"/>
        </w:rPr>
        <w:t xml:space="preserve">ставится </w:t>
      </w:r>
      <w:r w:rsidR="00B82E05">
        <w:rPr>
          <w:sz w:val="28"/>
          <w:szCs w:val="28"/>
        </w:rPr>
        <w:t>антидорно</w:t>
      </w:r>
      <w:r w:rsidR="00A67A8C">
        <w:rPr>
          <w:sz w:val="28"/>
          <w:szCs w:val="28"/>
        </w:rPr>
        <w:t>е блю</w:t>
      </w:r>
      <w:r w:rsidR="005D0FEE">
        <w:rPr>
          <w:sz w:val="28"/>
          <w:szCs w:val="28"/>
        </w:rPr>
        <w:t xml:space="preserve">до, </w:t>
      </w:r>
      <w:r w:rsidR="00B82E05">
        <w:rPr>
          <w:sz w:val="28"/>
          <w:szCs w:val="28"/>
        </w:rPr>
        <w:t xml:space="preserve">а внизу антидорного блюда </w:t>
      </w:r>
      <w:r w:rsidR="00A67A8C">
        <w:rPr>
          <w:sz w:val="28"/>
          <w:szCs w:val="28"/>
        </w:rPr>
        <w:t>подн</w:t>
      </w:r>
      <w:r>
        <w:rPr>
          <w:sz w:val="28"/>
          <w:szCs w:val="28"/>
        </w:rPr>
        <w:t>о</w:t>
      </w:r>
      <w:r w:rsidR="00A67A8C">
        <w:rPr>
          <w:sz w:val="28"/>
          <w:szCs w:val="28"/>
        </w:rPr>
        <w:t>с</w:t>
      </w:r>
      <w:r>
        <w:rPr>
          <w:sz w:val="28"/>
          <w:szCs w:val="28"/>
        </w:rPr>
        <w:t xml:space="preserve"> </w:t>
      </w:r>
      <w:r w:rsidR="00C521A9">
        <w:rPr>
          <w:sz w:val="28"/>
          <w:szCs w:val="28"/>
        </w:rPr>
        <w:t xml:space="preserve">              </w:t>
      </w:r>
      <w:r>
        <w:rPr>
          <w:sz w:val="28"/>
          <w:szCs w:val="28"/>
        </w:rPr>
        <w:t xml:space="preserve">с четырьмя просфорами: три снизу, а богородичная </w:t>
      </w:r>
      <w:r w:rsidR="00920DF4">
        <w:rPr>
          <w:sz w:val="28"/>
          <w:szCs w:val="28"/>
        </w:rPr>
        <w:t xml:space="preserve">просфора </w:t>
      </w:r>
      <w:r>
        <w:rPr>
          <w:sz w:val="28"/>
          <w:szCs w:val="28"/>
        </w:rPr>
        <w:t>сверху их.</w:t>
      </w:r>
    </w:p>
    <w:p w:rsidR="00CD3D0E" w:rsidRDefault="00CD3D0E" w:rsidP="005D0FEE">
      <w:pPr>
        <w:pStyle w:val="aa"/>
        <w:tabs>
          <w:tab w:val="left" w:pos="426"/>
        </w:tabs>
        <w:jc w:val="both"/>
        <w:rPr>
          <w:sz w:val="28"/>
          <w:szCs w:val="28"/>
        </w:rPr>
      </w:pPr>
      <w:r>
        <w:rPr>
          <w:sz w:val="28"/>
          <w:szCs w:val="28"/>
        </w:rPr>
        <w:t xml:space="preserve">   </w:t>
      </w:r>
      <w:r w:rsidR="00CF7C79">
        <w:rPr>
          <w:sz w:val="28"/>
          <w:szCs w:val="28"/>
        </w:rPr>
        <w:t xml:space="preserve">  </w:t>
      </w:r>
      <w:r w:rsidR="005D0FEE">
        <w:rPr>
          <w:sz w:val="28"/>
          <w:szCs w:val="28"/>
        </w:rPr>
        <w:t xml:space="preserve"> </w:t>
      </w:r>
      <w:r>
        <w:rPr>
          <w:sz w:val="28"/>
          <w:szCs w:val="28"/>
        </w:rPr>
        <w:t xml:space="preserve">При этом на </w:t>
      </w:r>
      <w:r w:rsidR="00A67A8C">
        <w:rPr>
          <w:sz w:val="28"/>
          <w:szCs w:val="28"/>
        </w:rPr>
        <w:t>по</w:t>
      </w:r>
      <w:r>
        <w:rPr>
          <w:sz w:val="28"/>
          <w:szCs w:val="28"/>
        </w:rPr>
        <w:t>д</w:t>
      </w:r>
      <w:r w:rsidR="00A67A8C">
        <w:rPr>
          <w:sz w:val="28"/>
          <w:szCs w:val="28"/>
        </w:rPr>
        <w:t>нос</w:t>
      </w:r>
      <w:r>
        <w:rPr>
          <w:sz w:val="28"/>
          <w:szCs w:val="28"/>
        </w:rPr>
        <w:t xml:space="preserve">е </w:t>
      </w:r>
      <w:r w:rsidR="008542D3">
        <w:rPr>
          <w:sz w:val="28"/>
          <w:szCs w:val="28"/>
        </w:rPr>
        <w:t xml:space="preserve">также </w:t>
      </w:r>
      <w:r>
        <w:rPr>
          <w:sz w:val="28"/>
          <w:szCs w:val="28"/>
        </w:rPr>
        <w:t>полага</w:t>
      </w:r>
      <w:r w:rsidR="00B82E05">
        <w:rPr>
          <w:sz w:val="28"/>
          <w:szCs w:val="28"/>
        </w:rPr>
        <w:t>ю</w:t>
      </w:r>
      <w:r>
        <w:rPr>
          <w:sz w:val="28"/>
          <w:szCs w:val="28"/>
        </w:rPr>
        <w:t xml:space="preserve">тся </w:t>
      </w:r>
      <w:r w:rsidR="00A67A8C">
        <w:rPr>
          <w:sz w:val="28"/>
          <w:szCs w:val="28"/>
        </w:rPr>
        <w:t>металлическое</w:t>
      </w:r>
      <w:r w:rsidR="00B82E05">
        <w:rPr>
          <w:sz w:val="28"/>
          <w:szCs w:val="28"/>
        </w:rPr>
        <w:t xml:space="preserve"> </w:t>
      </w:r>
      <w:r w:rsidR="00A67A8C">
        <w:rPr>
          <w:sz w:val="28"/>
          <w:szCs w:val="28"/>
        </w:rPr>
        <w:t xml:space="preserve">блюдце </w:t>
      </w:r>
      <w:r w:rsidR="00B82E05">
        <w:rPr>
          <w:sz w:val="28"/>
          <w:szCs w:val="28"/>
        </w:rPr>
        <w:t xml:space="preserve">и </w:t>
      </w:r>
      <w:r>
        <w:rPr>
          <w:sz w:val="28"/>
          <w:szCs w:val="28"/>
        </w:rPr>
        <w:t>малое копие для частиц.</w:t>
      </w:r>
    </w:p>
    <w:p w:rsidR="00CD3D0E" w:rsidRDefault="00CD3D0E" w:rsidP="008542D3">
      <w:pPr>
        <w:pStyle w:val="aa"/>
        <w:tabs>
          <w:tab w:val="left" w:pos="426"/>
        </w:tabs>
        <w:jc w:val="both"/>
        <w:rPr>
          <w:sz w:val="28"/>
          <w:szCs w:val="28"/>
        </w:rPr>
      </w:pPr>
      <w:r>
        <w:rPr>
          <w:sz w:val="28"/>
          <w:szCs w:val="28"/>
        </w:rPr>
        <w:t xml:space="preserve">   </w:t>
      </w:r>
      <w:r w:rsidR="00CF7C79">
        <w:rPr>
          <w:sz w:val="28"/>
          <w:szCs w:val="28"/>
        </w:rPr>
        <w:t xml:space="preserve">  </w:t>
      </w:r>
      <w:r w:rsidR="005D0FEE">
        <w:rPr>
          <w:sz w:val="28"/>
          <w:szCs w:val="28"/>
        </w:rPr>
        <w:t xml:space="preserve"> </w:t>
      </w:r>
      <w:r w:rsidR="00920DF4">
        <w:rPr>
          <w:sz w:val="28"/>
          <w:szCs w:val="28"/>
        </w:rPr>
        <w:t>Справа</w:t>
      </w:r>
      <w:r>
        <w:rPr>
          <w:sz w:val="28"/>
          <w:szCs w:val="28"/>
        </w:rPr>
        <w:t xml:space="preserve"> от </w:t>
      </w:r>
      <w:r w:rsidR="00744738">
        <w:rPr>
          <w:sz w:val="28"/>
          <w:szCs w:val="28"/>
        </w:rPr>
        <w:t>ч</w:t>
      </w:r>
      <w:r w:rsidR="00920DF4">
        <w:rPr>
          <w:sz w:val="28"/>
          <w:szCs w:val="28"/>
        </w:rPr>
        <w:t xml:space="preserve">аши </w:t>
      </w:r>
      <w:r>
        <w:rPr>
          <w:sz w:val="28"/>
          <w:szCs w:val="28"/>
        </w:rPr>
        <w:t xml:space="preserve">полагается сложенный квадратом </w:t>
      </w:r>
      <w:r w:rsidR="00920DF4">
        <w:rPr>
          <w:sz w:val="28"/>
          <w:szCs w:val="28"/>
        </w:rPr>
        <w:t>плат.</w:t>
      </w:r>
      <w:r w:rsidR="008542D3">
        <w:rPr>
          <w:sz w:val="28"/>
          <w:szCs w:val="28"/>
        </w:rPr>
        <w:t xml:space="preserve"> </w:t>
      </w:r>
      <w:r>
        <w:rPr>
          <w:sz w:val="28"/>
          <w:szCs w:val="28"/>
        </w:rPr>
        <w:t xml:space="preserve">На </w:t>
      </w:r>
      <w:r w:rsidR="00920DF4">
        <w:rPr>
          <w:sz w:val="28"/>
          <w:szCs w:val="28"/>
        </w:rPr>
        <w:t>плат</w:t>
      </w:r>
      <w:r w:rsidR="008542D3">
        <w:rPr>
          <w:sz w:val="28"/>
          <w:szCs w:val="28"/>
        </w:rPr>
        <w:t xml:space="preserve">е: </w:t>
      </w:r>
      <w:r>
        <w:rPr>
          <w:sz w:val="28"/>
          <w:szCs w:val="28"/>
        </w:rPr>
        <w:t xml:space="preserve">накрест лжица </w:t>
      </w:r>
      <w:r w:rsidR="00C521A9">
        <w:rPr>
          <w:sz w:val="28"/>
          <w:szCs w:val="28"/>
        </w:rPr>
        <w:t xml:space="preserve">     </w:t>
      </w:r>
      <w:r>
        <w:rPr>
          <w:sz w:val="28"/>
          <w:szCs w:val="28"/>
        </w:rPr>
        <w:t>и среднее копие (для раздробления Святого Агнца на престоле).</w:t>
      </w:r>
    </w:p>
    <w:p w:rsidR="00CD3D0E" w:rsidRDefault="00CD3D0E" w:rsidP="00F73259">
      <w:pPr>
        <w:pStyle w:val="aa"/>
        <w:tabs>
          <w:tab w:val="left" w:pos="426"/>
        </w:tabs>
        <w:jc w:val="both"/>
        <w:rPr>
          <w:sz w:val="28"/>
          <w:szCs w:val="28"/>
        </w:rPr>
      </w:pPr>
      <w:r>
        <w:rPr>
          <w:sz w:val="28"/>
          <w:szCs w:val="28"/>
        </w:rPr>
        <w:t xml:space="preserve">   </w:t>
      </w:r>
      <w:r w:rsidR="00CF7C79">
        <w:rPr>
          <w:sz w:val="28"/>
          <w:szCs w:val="28"/>
        </w:rPr>
        <w:t xml:space="preserve">  </w:t>
      </w:r>
      <w:r w:rsidR="008542D3">
        <w:rPr>
          <w:sz w:val="28"/>
          <w:szCs w:val="28"/>
        </w:rPr>
        <w:t xml:space="preserve"> </w:t>
      </w:r>
      <w:r>
        <w:rPr>
          <w:sz w:val="28"/>
          <w:szCs w:val="28"/>
        </w:rPr>
        <w:t>С</w:t>
      </w:r>
      <w:r w:rsidR="00920DF4">
        <w:rPr>
          <w:sz w:val="28"/>
          <w:szCs w:val="28"/>
        </w:rPr>
        <w:t>ле</w:t>
      </w:r>
      <w:r>
        <w:rPr>
          <w:sz w:val="28"/>
          <w:szCs w:val="28"/>
        </w:rPr>
        <w:t xml:space="preserve">ва от </w:t>
      </w:r>
      <w:r w:rsidR="00BC7F5F">
        <w:rPr>
          <w:sz w:val="28"/>
          <w:szCs w:val="28"/>
        </w:rPr>
        <w:t>д</w:t>
      </w:r>
      <w:r w:rsidR="00920DF4">
        <w:rPr>
          <w:sz w:val="28"/>
          <w:szCs w:val="28"/>
        </w:rPr>
        <w:t xml:space="preserve">искоса в дальнем углу </w:t>
      </w:r>
      <w:r w:rsidR="00A67A8C">
        <w:rPr>
          <w:sz w:val="28"/>
          <w:szCs w:val="28"/>
        </w:rPr>
        <w:t>на</w:t>
      </w:r>
      <w:r>
        <w:rPr>
          <w:sz w:val="28"/>
          <w:szCs w:val="28"/>
        </w:rPr>
        <w:t xml:space="preserve"> краю жертвенника </w:t>
      </w:r>
      <w:r w:rsidR="008542D3">
        <w:rPr>
          <w:sz w:val="28"/>
          <w:szCs w:val="28"/>
        </w:rPr>
        <w:t xml:space="preserve">полагаются </w:t>
      </w:r>
      <w:r>
        <w:rPr>
          <w:sz w:val="28"/>
          <w:szCs w:val="28"/>
        </w:rPr>
        <w:t>полураскрытые покровцы с воздухом.</w:t>
      </w:r>
      <w:r w:rsidR="008542D3">
        <w:rPr>
          <w:sz w:val="28"/>
          <w:szCs w:val="28"/>
        </w:rPr>
        <w:t xml:space="preserve"> </w:t>
      </w:r>
      <w:r>
        <w:rPr>
          <w:sz w:val="28"/>
          <w:szCs w:val="28"/>
        </w:rPr>
        <w:t>На покровца</w:t>
      </w:r>
      <w:r w:rsidR="00920DF4">
        <w:rPr>
          <w:sz w:val="28"/>
          <w:szCs w:val="28"/>
        </w:rPr>
        <w:t>х ставится раздвинутая звездица</w:t>
      </w:r>
      <w:r>
        <w:rPr>
          <w:sz w:val="28"/>
          <w:szCs w:val="28"/>
        </w:rPr>
        <w:t>.</w:t>
      </w:r>
    </w:p>
    <w:p w:rsidR="00CD3D0E" w:rsidRDefault="00CD3D0E" w:rsidP="00A67A8C">
      <w:pPr>
        <w:pStyle w:val="aa"/>
        <w:tabs>
          <w:tab w:val="left" w:pos="426"/>
        </w:tabs>
        <w:jc w:val="both"/>
        <w:rPr>
          <w:sz w:val="28"/>
          <w:szCs w:val="28"/>
        </w:rPr>
      </w:pPr>
      <w:r>
        <w:rPr>
          <w:sz w:val="28"/>
          <w:szCs w:val="28"/>
        </w:rPr>
        <w:t xml:space="preserve">   </w:t>
      </w:r>
      <w:r w:rsidR="00CF7C79">
        <w:rPr>
          <w:sz w:val="28"/>
          <w:szCs w:val="28"/>
        </w:rPr>
        <w:t xml:space="preserve"> </w:t>
      </w:r>
      <w:r w:rsidR="008542D3">
        <w:rPr>
          <w:sz w:val="28"/>
          <w:szCs w:val="28"/>
        </w:rPr>
        <w:t xml:space="preserve">  </w:t>
      </w:r>
      <w:r>
        <w:rPr>
          <w:sz w:val="28"/>
          <w:szCs w:val="28"/>
        </w:rPr>
        <w:t>Справа от</w:t>
      </w:r>
      <w:r w:rsidR="00B82E05">
        <w:rPr>
          <w:sz w:val="28"/>
          <w:szCs w:val="28"/>
        </w:rPr>
        <w:t xml:space="preserve"> </w:t>
      </w:r>
      <w:r w:rsidR="00BC7F5F">
        <w:rPr>
          <w:sz w:val="28"/>
          <w:szCs w:val="28"/>
        </w:rPr>
        <w:t>ч</w:t>
      </w:r>
      <w:r w:rsidR="00B82E05">
        <w:rPr>
          <w:sz w:val="28"/>
          <w:szCs w:val="28"/>
        </w:rPr>
        <w:t>аши</w:t>
      </w:r>
      <w:r>
        <w:rPr>
          <w:sz w:val="28"/>
          <w:szCs w:val="28"/>
        </w:rPr>
        <w:t>, почти</w:t>
      </w:r>
      <w:r w:rsidR="00A67A8C">
        <w:rPr>
          <w:sz w:val="28"/>
          <w:szCs w:val="28"/>
        </w:rPr>
        <w:t xml:space="preserve"> на углу жертвенника, ставится поднос</w:t>
      </w:r>
      <w:r w:rsidR="008542D3">
        <w:rPr>
          <w:sz w:val="28"/>
          <w:szCs w:val="28"/>
        </w:rPr>
        <w:t xml:space="preserve">, а на нём </w:t>
      </w:r>
      <w:r w:rsidR="00B82E05">
        <w:rPr>
          <w:sz w:val="28"/>
          <w:szCs w:val="28"/>
        </w:rPr>
        <w:t xml:space="preserve">сосуд </w:t>
      </w:r>
      <w:r w:rsidR="00C521A9">
        <w:rPr>
          <w:sz w:val="28"/>
          <w:szCs w:val="28"/>
        </w:rPr>
        <w:t xml:space="preserve">               </w:t>
      </w:r>
      <w:r>
        <w:rPr>
          <w:sz w:val="28"/>
          <w:szCs w:val="28"/>
        </w:rPr>
        <w:t>с вином и водой.</w:t>
      </w:r>
    </w:p>
    <w:p w:rsidR="00CD3D0E" w:rsidRDefault="00CD3D0E" w:rsidP="00CF7C79">
      <w:pPr>
        <w:pStyle w:val="aa"/>
        <w:tabs>
          <w:tab w:val="left" w:pos="426"/>
        </w:tabs>
        <w:jc w:val="both"/>
        <w:rPr>
          <w:sz w:val="28"/>
          <w:szCs w:val="28"/>
        </w:rPr>
      </w:pPr>
      <w:r>
        <w:rPr>
          <w:sz w:val="28"/>
          <w:szCs w:val="28"/>
        </w:rPr>
        <w:t xml:space="preserve">   </w:t>
      </w:r>
      <w:r w:rsidR="00CF7C79">
        <w:rPr>
          <w:sz w:val="28"/>
          <w:szCs w:val="28"/>
        </w:rPr>
        <w:t xml:space="preserve">  </w:t>
      </w:r>
      <w:r w:rsidR="008542D3">
        <w:rPr>
          <w:sz w:val="28"/>
          <w:szCs w:val="28"/>
        </w:rPr>
        <w:t xml:space="preserve"> </w:t>
      </w:r>
      <w:r>
        <w:rPr>
          <w:sz w:val="28"/>
          <w:szCs w:val="28"/>
        </w:rPr>
        <w:t xml:space="preserve">Слева, ниже </w:t>
      </w:r>
      <w:r w:rsidR="00A67A8C">
        <w:rPr>
          <w:sz w:val="28"/>
          <w:szCs w:val="28"/>
        </w:rPr>
        <w:t xml:space="preserve">подноса </w:t>
      </w:r>
      <w:r>
        <w:rPr>
          <w:sz w:val="28"/>
          <w:szCs w:val="28"/>
        </w:rPr>
        <w:t xml:space="preserve">с четырьмя просфорами кладётся раскрытый </w:t>
      </w:r>
      <w:r w:rsidRPr="008759FB">
        <w:rPr>
          <w:sz w:val="28"/>
          <w:szCs w:val="28"/>
        </w:rPr>
        <w:t>Служебник</w:t>
      </w:r>
      <w:r>
        <w:rPr>
          <w:sz w:val="28"/>
          <w:szCs w:val="28"/>
        </w:rPr>
        <w:t>, как удобн</w:t>
      </w:r>
      <w:r w:rsidR="00B37896">
        <w:rPr>
          <w:sz w:val="28"/>
          <w:szCs w:val="28"/>
        </w:rPr>
        <w:t>о</w:t>
      </w:r>
      <w:r>
        <w:rPr>
          <w:sz w:val="28"/>
          <w:szCs w:val="28"/>
        </w:rPr>
        <w:t xml:space="preserve"> для зрения.</w:t>
      </w:r>
    </w:p>
    <w:p w:rsidR="00E47204" w:rsidRDefault="00CD3D0E" w:rsidP="00F73259">
      <w:pPr>
        <w:pStyle w:val="aa"/>
        <w:tabs>
          <w:tab w:val="left" w:pos="426"/>
        </w:tabs>
        <w:jc w:val="both"/>
      </w:pPr>
      <w:r>
        <w:rPr>
          <w:sz w:val="28"/>
          <w:szCs w:val="28"/>
        </w:rPr>
        <w:t xml:space="preserve">   </w:t>
      </w:r>
      <w:r w:rsidR="00CF7C79">
        <w:rPr>
          <w:sz w:val="28"/>
          <w:szCs w:val="28"/>
        </w:rPr>
        <w:t xml:space="preserve">  </w:t>
      </w:r>
      <w:r w:rsidR="008542D3">
        <w:rPr>
          <w:sz w:val="28"/>
          <w:szCs w:val="28"/>
        </w:rPr>
        <w:t xml:space="preserve"> </w:t>
      </w:r>
      <w:r w:rsidR="00CF7C79">
        <w:rPr>
          <w:sz w:val="28"/>
          <w:szCs w:val="28"/>
        </w:rPr>
        <w:t>Когда все необходимое</w:t>
      </w:r>
      <w:r w:rsidR="00CF7C79" w:rsidRPr="00020D14">
        <w:rPr>
          <w:sz w:val="28"/>
          <w:szCs w:val="28"/>
        </w:rPr>
        <w:t xml:space="preserve"> </w:t>
      </w:r>
      <w:r w:rsidR="00020D14" w:rsidRPr="00020D14">
        <w:rPr>
          <w:sz w:val="28"/>
          <w:szCs w:val="28"/>
        </w:rPr>
        <w:t xml:space="preserve">для </w:t>
      </w:r>
      <w:r w:rsidR="00020D14" w:rsidRPr="00CF7C79">
        <w:rPr>
          <w:b/>
          <w:sz w:val="28"/>
          <w:szCs w:val="28"/>
        </w:rPr>
        <w:t>проскомидии</w:t>
      </w:r>
      <w:r w:rsidR="00CF7C79">
        <w:rPr>
          <w:b/>
          <w:sz w:val="28"/>
          <w:szCs w:val="28"/>
        </w:rPr>
        <w:t xml:space="preserve"> </w:t>
      </w:r>
      <w:r w:rsidR="00CF7C79" w:rsidRPr="00CF7C79">
        <w:rPr>
          <w:sz w:val="28"/>
          <w:szCs w:val="28"/>
        </w:rPr>
        <w:t>п</w:t>
      </w:r>
      <w:r w:rsidR="00CF7C79">
        <w:rPr>
          <w:sz w:val="28"/>
          <w:szCs w:val="28"/>
        </w:rPr>
        <w:t>риготовлено</w:t>
      </w:r>
      <w:r w:rsidR="00020D14" w:rsidRPr="00020D14">
        <w:rPr>
          <w:sz w:val="28"/>
          <w:szCs w:val="28"/>
        </w:rPr>
        <w:t xml:space="preserve">, </w:t>
      </w:r>
      <w:r w:rsidR="00020D14" w:rsidRPr="00CF7C79">
        <w:rPr>
          <w:b/>
          <w:i/>
          <w:sz w:val="28"/>
          <w:szCs w:val="28"/>
        </w:rPr>
        <w:t xml:space="preserve">священник </w:t>
      </w:r>
      <w:r w:rsidR="00020D14" w:rsidRPr="00020D14">
        <w:rPr>
          <w:sz w:val="28"/>
          <w:szCs w:val="28"/>
        </w:rPr>
        <w:t xml:space="preserve">и </w:t>
      </w:r>
      <w:r w:rsidR="00020D14" w:rsidRPr="00CF7C79">
        <w:rPr>
          <w:b/>
          <w:i/>
          <w:sz w:val="28"/>
          <w:szCs w:val="28"/>
        </w:rPr>
        <w:t>диакон</w:t>
      </w:r>
      <w:r w:rsidR="00020D14" w:rsidRPr="00020D14">
        <w:rPr>
          <w:sz w:val="28"/>
          <w:szCs w:val="28"/>
        </w:rPr>
        <w:t xml:space="preserve"> подходят к жертвеннику и, благоговейно соверш</w:t>
      </w:r>
      <w:r w:rsidR="00247B72">
        <w:rPr>
          <w:sz w:val="28"/>
          <w:szCs w:val="28"/>
        </w:rPr>
        <w:t>ают</w:t>
      </w:r>
      <w:r w:rsidR="00020D14" w:rsidRPr="00020D14">
        <w:rPr>
          <w:sz w:val="28"/>
          <w:szCs w:val="28"/>
        </w:rPr>
        <w:t xml:space="preserve"> пред ним тр</w:t>
      </w:r>
      <w:r w:rsidR="00247B72">
        <w:rPr>
          <w:sz w:val="28"/>
          <w:szCs w:val="28"/>
        </w:rPr>
        <w:t>и поклона</w:t>
      </w:r>
      <w:r w:rsidR="00020D14" w:rsidRPr="00020D14">
        <w:rPr>
          <w:sz w:val="28"/>
          <w:szCs w:val="28"/>
        </w:rPr>
        <w:t>,</w:t>
      </w:r>
      <w:r w:rsidR="00247B72">
        <w:rPr>
          <w:sz w:val="28"/>
          <w:szCs w:val="28"/>
        </w:rPr>
        <w:t xml:space="preserve"> </w:t>
      </w:r>
      <w:r w:rsidR="001B3008">
        <w:rPr>
          <w:sz w:val="28"/>
          <w:szCs w:val="28"/>
        </w:rPr>
        <w:t>произнося каждый</w:t>
      </w:r>
      <w:r w:rsidR="00020D14" w:rsidRPr="00020D14">
        <w:rPr>
          <w:sz w:val="28"/>
          <w:szCs w:val="28"/>
        </w:rPr>
        <w:t xml:space="preserve">: </w:t>
      </w:r>
      <w:r w:rsidR="00816F57" w:rsidRPr="00816F57">
        <w:rPr>
          <w:b/>
          <w:sz w:val="28"/>
          <w:szCs w:val="28"/>
        </w:rPr>
        <w:t>«</w:t>
      </w:r>
      <w:r w:rsidR="00020D14" w:rsidRPr="00816F57">
        <w:rPr>
          <w:b/>
          <w:sz w:val="28"/>
          <w:szCs w:val="28"/>
        </w:rPr>
        <w:t>Боже, очисти мя, грешнаго, и помилуй мя</w:t>
      </w:r>
      <w:r w:rsidR="00816F57" w:rsidRPr="00816F57">
        <w:rPr>
          <w:b/>
          <w:sz w:val="28"/>
          <w:szCs w:val="28"/>
        </w:rPr>
        <w:t>»</w:t>
      </w:r>
      <w:r w:rsidR="00B05F7D" w:rsidRPr="00F73259">
        <w:rPr>
          <w:b/>
          <w:sz w:val="28"/>
          <w:szCs w:val="28"/>
        </w:rPr>
        <w:t xml:space="preserve">. </w:t>
      </w:r>
      <w:r w:rsidR="00B05F7D">
        <w:rPr>
          <w:sz w:val="28"/>
          <w:szCs w:val="28"/>
        </w:rPr>
        <w:t xml:space="preserve">Затем </w:t>
      </w:r>
      <w:r w:rsidR="008972C0">
        <w:rPr>
          <w:sz w:val="28"/>
          <w:szCs w:val="28"/>
        </w:rPr>
        <w:t xml:space="preserve">с воздеянием рук </w:t>
      </w:r>
      <w:r w:rsidR="008972C0" w:rsidRPr="008972C0">
        <w:rPr>
          <w:b/>
          <w:i/>
          <w:sz w:val="28"/>
          <w:szCs w:val="28"/>
        </w:rPr>
        <w:t>священником</w:t>
      </w:r>
      <w:r w:rsidR="008972C0">
        <w:rPr>
          <w:sz w:val="28"/>
          <w:szCs w:val="28"/>
        </w:rPr>
        <w:t xml:space="preserve"> и ораря </w:t>
      </w:r>
      <w:r w:rsidR="008972C0" w:rsidRPr="008972C0">
        <w:rPr>
          <w:b/>
          <w:i/>
          <w:sz w:val="28"/>
          <w:szCs w:val="28"/>
        </w:rPr>
        <w:t xml:space="preserve">диаконом </w:t>
      </w:r>
      <w:r w:rsidR="00B05F7D">
        <w:rPr>
          <w:b/>
          <w:i/>
          <w:sz w:val="28"/>
          <w:szCs w:val="28"/>
        </w:rPr>
        <w:t>священник</w:t>
      </w:r>
      <w:r w:rsidR="00CA67B3">
        <w:rPr>
          <w:sz w:val="28"/>
          <w:szCs w:val="28"/>
        </w:rPr>
        <w:t xml:space="preserve"> </w:t>
      </w:r>
      <w:r w:rsidR="008972C0">
        <w:rPr>
          <w:sz w:val="28"/>
          <w:szCs w:val="28"/>
        </w:rPr>
        <w:t xml:space="preserve">читает </w:t>
      </w:r>
      <w:r w:rsidR="00020D14" w:rsidRPr="00816F57">
        <w:rPr>
          <w:b/>
          <w:i/>
          <w:sz w:val="28"/>
          <w:szCs w:val="28"/>
        </w:rPr>
        <w:t>тропарь</w:t>
      </w:r>
      <w:r w:rsidR="00020D14" w:rsidRPr="00020D14">
        <w:rPr>
          <w:sz w:val="28"/>
          <w:szCs w:val="28"/>
        </w:rPr>
        <w:t xml:space="preserve"> Великого пятка: </w:t>
      </w:r>
      <w:r w:rsidR="00816F57" w:rsidRPr="00816F57">
        <w:rPr>
          <w:b/>
          <w:sz w:val="28"/>
          <w:szCs w:val="28"/>
        </w:rPr>
        <w:t>«Искупи</w:t>
      </w:r>
      <w:r w:rsidR="00020D14" w:rsidRPr="00816F57">
        <w:rPr>
          <w:b/>
          <w:sz w:val="28"/>
          <w:szCs w:val="28"/>
        </w:rPr>
        <w:t>л ны еси от клятвы закóнныя</w:t>
      </w:r>
      <w:r w:rsidR="00923D88">
        <w:rPr>
          <w:b/>
          <w:sz w:val="28"/>
          <w:szCs w:val="28"/>
        </w:rPr>
        <w:t>…</w:t>
      </w:r>
      <w:r w:rsidR="00816F57" w:rsidRPr="00816F57">
        <w:rPr>
          <w:b/>
          <w:sz w:val="28"/>
          <w:szCs w:val="28"/>
        </w:rPr>
        <w:t>»</w:t>
      </w:r>
      <w:r w:rsidR="0032358C" w:rsidRPr="0032358C">
        <w:rPr>
          <w:sz w:val="28"/>
        </w:rPr>
        <w:t xml:space="preserve"> </w:t>
      </w:r>
      <w:r w:rsidR="0032358C">
        <w:rPr>
          <w:sz w:val="28"/>
        </w:rPr>
        <w:t>(см.:</w:t>
      </w:r>
      <w:r w:rsidR="0032358C">
        <w:rPr>
          <w:b/>
          <w:sz w:val="28"/>
        </w:rPr>
        <w:t xml:space="preserve"> Служебник</w:t>
      </w:r>
      <w:r w:rsidR="0032358C" w:rsidRPr="0052391C">
        <w:rPr>
          <w:b/>
          <w:sz w:val="28"/>
        </w:rPr>
        <w:t>,</w:t>
      </w:r>
      <w:r w:rsidR="0032358C">
        <w:rPr>
          <w:b/>
          <w:i/>
          <w:sz w:val="28"/>
        </w:rPr>
        <w:t xml:space="preserve"> </w:t>
      </w:r>
      <w:r w:rsidR="0032358C">
        <w:rPr>
          <w:b/>
          <w:sz w:val="28"/>
        </w:rPr>
        <w:t xml:space="preserve">Чин священныя </w:t>
      </w:r>
      <w:r w:rsidR="00252C49">
        <w:rPr>
          <w:b/>
          <w:sz w:val="28"/>
        </w:rPr>
        <w:t>л</w:t>
      </w:r>
      <w:r w:rsidR="0032358C">
        <w:rPr>
          <w:b/>
          <w:sz w:val="28"/>
        </w:rPr>
        <w:t>итургии</w:t>
      </w:r>
      <w:r w:rsidR="008542D3">
        <w:rPr>
          <w:b/>
          <w:sz w:val="28"/>
        </w:rPr>
        <w:t>, П</w:t>
      </w:r>
      <w:r w:rsidR="002D4DA3">
        <w:rPr>
          <w:b/>
          <w:sz w:val="28"/>
        </w:rPr>
        <w:t>оследование проскомидии</w:t>
      </w:r>
      <w:r w:rsidR="0032358C" w:rsidRPr="00F73259">
        <w:rPr>
          <w:b/>
          <w:sz w:val="28"/>
        </w:rPr>
        <w:t>)</w:t>
      </w:r>
      <w:r w:rsidR="00020D14" w:rsidRPr="00F73259">
        <w:rPr>
          <w:b/>
          <w:sz w:val="28"/>
          <w:szCs w:val="28"/>
        </w:rPr>
        <w:t>.</w:t>
      </w:r>
      <w:r w:rsidR="00E47204" w:rsidRPr="00F73259">
        <w:rPr>
          <w:b/>
        </w:rPr>
        <w:t xml:space="preserve"> </w:t>
      </w:r>
    </w:p>
    <w:p w:rsidR="00177471" w:rsidRDefault="001B3008" w:rsidP="00B6626F">
      <w:pPr>
        <w:pStyle w:val="aa"/>
        <w:jc w:val="both"/>
        <w:rPr>
          <w:sz w:val="28"/>
          <w:szCs w:val="28"/>
        </w:rPr>
      </w:pPr>
      <w:r w:rsidRPr="00177471">
        <w:rPr>
          <w:sz w:val="28"/>
          <w:szCs w:val="28"/>
        </w:rPr>
        <w:t xml:space="preserve">    </w:t>
      </w:r>
      <w:r w:rsidR="00B6626F">
        <w:rPr>
          <w:sz w:val="28"/>
          <w:szCs w:val="28"/>
        </w:rPr>
        <w:t xml:space="preserve">  </w:t>
      </w:r>
      <w:r w:rsidR="00177471" w:rsidRPr="00177471">
        <w:rPr>
          <w:sz w:val="28"/>
          <w:szCs w:val="28"/>
        </w:rPr>
        <w:t>По</w:t>
      </w:r>
      <w:r w:rsidR="00177471">
        <w:t xml:space="preserve"> </w:t>
      </w:r>
      <w:r>
        <w:rPr>
          <w:sz w:val="28"/>
          <w:szCs w:val="28"/>
        </w:rPr>
        <w:t xml:space="preserve">установившейся современной практике </w:t>
      </w:r>
      <w:r w:rsidRPr="00177471">
        <w:rPr>
          <w:b/>
          <w:i/>
          <w:sz w:val="28"/>
          <w:szCs w:val="28"/>
        </w:rPr>
        <w:t>священник</w:t>
      </w:r>
      <w:r>
        <w:rPr>
          <w:sz w:val="28"/>
          <w:szCs w:val="28"/>
        </w:rPr>
        <w:t xml:space="preserve"> при чтении этого </w:t>
      </w:r>
      <w:r w:rsidRPr="00177471">
        <w:rPr>
          <w:b/>
          <w:i/>
          <w:sz w:val="28"/>
          <w:szCs w:val="28"/>
        </w:rPr>
        <w:t>тропаря</w:t>
      </w:r>
      <w:r>
        <w:rPr>
          <w:sz w:val="28"/>
          <w:szCs w:val="28"/>
        </w:rPr>
        <w:t xml:space="preserve"> целует </w:t>
      </w:r>
      <w:r w:rsidR="00177471">
        <w:rPr>
          <w:sz w:val="28"/>
          <w:szCs w:val="28"/>
        </w:rPr>
        <w:t>евхаристические сосуды</w:t>
      </w:r>
      <w:r w:rsidR="00177471">
        <w:rPr>
          <w:rStyle w:val="a5"/>
          <w:sz w:val="28"/>
          <w:szCs w:val="28"/>
        </w:rPr>
        <w:footnoteReference w:id="73"/>
      </w:r>
      <w:r w:rsidR="00177471">
        <w:rPr>
          <w:sz w:val="28"/>
          <w:szCs w:val="28"/>
        </w:rPr>
        <w:t>. При произнесении слов</w:t>
      </w:r>
      <w:r w:rsidR="008542D3">
        <w:rPr>
          <w:sz w:val="28"/>
          <w:szCs w:val="28"/>
        </w:rPr>
        <w:t>:</w:t>
      </w:r>
      <w:r w:rsidR="00177471">
        <w:rPr>
          <w:sz w:val="28"/>
          <w:szCs w:val="28"/>
        </w:rPr>
        <w:t xml:space="preserve"> </w:t>
      </w:r>
      <w:r w:rsidR="00177471" w:rsidRPr="00177471">
        <w:rPr>
          <w:b/>
          <w:sz w:val="28"/>
          <w:szCs w:val="28"/>
        </w:rPr>
        <w:t>«Искупил ны еси от клятвы законныя»</w:t>
      </w:r>
      <w:r w:rsidR="00BC7F5F">
        <w:rPr>
          <w:sz w:val="28"/>
          <w:szCs w:val="28"/>
        </w:rPr>
        <w:t xml:space="preserve"> он целует д</w:t>
      </w:r>
      <w:r w:rsidR="00177471">
        <w:rPr>
          <w:sz w:val="28"/>
          <w:szCs w:val="28"/>
        </w:rPr>
        <w:t xml:space="preserve">искос, </w:t>
      </w:r>
      <w:r w:rsidR="008542D3">
        <w:rPr>
          <w:sz w:val="28"/>
          <w:szCs w:val="28"/>
        </w:rPr>
        <w:t xml:space="preserve">на </w:t>
      </w:r>
      <w:r w:rsidR="00177471">
        <w:rPr>
          <w:sz w:val="28"/>
          <w:szCs w:val="28"/>
        </w:rPr>
        <w:t>словах</w:t>
      </w:r>
      <w:r w:rsidR="008542D3">
        <w:rPr>
          <w:sz w:val="28"/>
          <w:szCs w:val="28"/>
        </w:rPr>
        <w:t>:</w:t>
      </w:r>
      <w:r w:rsidR="00177471">
        <w:rPr>
          <w:sz w:val="28"/>
          <w:szCs w:val="28"/>
        </w:rPr>
        <w:t xml:space="preserve"> </w:t>
      </w:r>
      <w:r w:rsidR="00177471" w:rsidRPr="00177471">
        <w:rPr>
          <w:b/>
          <w:sz w:val="28"/>
          <w:szCs w:val="28"/>
        </w:rPr>
        <w:t>«честнóю Твоею Кровию»</w:t>
      </w:r>
      <w:r w:rsidR="00F24722" w:rsidRPr="00F24722">
        <w:rPr>
          <w:sz w:val="28"/>
          <w:szCs w:val="28"/>
        </w:rPr>
        <w:t xml:space="preserve"> </w:t>
      </w:r>
      <w:r w:rsidR="00F24722">
        <w:rPr>
          <w:sz w:val="28"/>
          <w:szCs w:val="28"/>
        </w:rPr>
        <w:t xml:space="preserve">– </w:t>
      </w:r>
      <w:r w:rsidR="00744738">
        <w:rPr>
          <w:sz w:val="28"/>
          <w:szCs w:val="28"/>
        </w:rPr>
        <w:t>ч</w:t>
      </w:r>
      <w:r w:rsidR="00923D88">
        <w:rPr>
          <w:sz w:val="28"/>
          <w:szCs w:val="28"/>
        </w:rPr>
        <w:t>а</w:t>
      </w:r>
      <w:r w:rsidR="00177471">
        <w:rPr>
          <w:sz w:val="28"/>
          <w:szCs w:val="28"/>
        </w:rPr>
        <w:t>шу. Произнося</w:t>
      </w:r>
      <w:r w:rsidR="008542D3">
        <w:rPr>
          <w:sz w:val="28"/>
          <w:szCs w:val="28"/>
        </w:rPr>
        <w:t>:</w:t>
      </w:r>
      <w:r w:rsidR="00177471">
        <w:rPr>
          <w:sz w:val="28"/>
          <w:szCs w:val="28"/>
        </w:rPr>
        <w:t xml:space="preserve"> </w:t>
      </w:r>
      <w:r w:rsidR="00177471" w:rsidRPr="00177471">
        <w:rPr>
          <w:b/>
          <w:sz w:val="28"/>
          <w:szCs w:val="28"/>
        </w:rPr>
        <w:t>«на Кресте пригвоздився»</w:t>
      </w:r>
      <w:r w:rsidR="00201BA9">
        <w:rPr>
          <w:b/>
          <w:sz w:val="28"/>
          <w:szCs w:val="28"/>
        </w:rPr>
        <w:t xml:space="preserve"> </w:t>
      </w:r>
      <w:r w:rsidR="00E068F3">
        <w:rPr>
          <w:sz w:val="28"/>
          <w:szCs w:val="28"/>
        </w:rPr>
        <w:t>–</w:t>
      </w:r>
      <w:r w:rsidR="00177471">
        <w:rPr>
          <w:sz w:val="28"/>
          <w:szCs w:val="28"/>
        </w:rPr>
        <w:t xml:space="preserve"> целует звездицу, </w:t>
      </w:r>
      <w:r w:rsidR="00177471" w:rsidRPr="00177471">
        <w:rPr>
          <w:b/>
          <w:sz w:val="28"/>
          <w:szCs w:val="28"/>
        </w:rPr>
        <w:t>«и копием пробод</w:t>
      </w:r>
      <w:r w:rsidR="00CA67B3">
        <w:rPr>
          <w:b/>
          <w:sz w:val="28"/>
          <w:szCs w:val="28"/>
        </w:rPr>
        <w:t>ь</w:t>
      </w:r>
      <w:r w:rsidR="00177471" w:rsidRPr="00177471">
        <w:rPr>
          <w:b/>
          <w:sz w:val="28"/>
          <w:szCs w:val="28"/>
        </w:rPr>
        <w:t>ся»</w:t>
      </w:r>
      <w:r w:rsidR="00177471">
        <w:rPr>
          <w:sz w:val="28"/>
          <w:szCs w:val="28"/>
        </w:rPr>
        <w:t xml:space="preserve"> </w:t>
      </w:r>
      <w:r w:rsidR="00F24722">
        <w:rPr>
          <w:sz w:val="28"/>
          <w:szCs w:val="28"/>
        </w:rPr>
        <w:t>–</w:t>
      </w:r>
      <w:r w:rsidR="00177471">
        <w:rPr>
          <w:sz w:val="28"/>
          <w:szCs w:val="28"/>
        </w:rPr>
        <w:t xml:space="preserve"> копие и, наконец, </w:t>
      </w:r>
      <w:r w:rsidR="008542D3">
        <w:rPr>
          <w:sz w:val="28"/>
          <w:szCs w:val="28"/>
        </w:rPr>
        <w:t xml:space="preserve">на </w:t>
      </w:r>
      <w:r w:rsidR="00177471">
        <w:rPr>
          <w:sz w:val="28"/>
          <w:szCs w:val="28"/>
        </w:rPr>
        <w:t>словах</w:t>
      </w:r>
      <w:r w:rsidR="008542D3">
        <w:rPr>
          <w:sz w:val="28"/>
          <w:szCs w:val="28"/>
        </w:rPr>
        <w:t>:</w:t>
      </w:r>
      <w:r w:rsidR="00177471">
        <w:rPr>
          <w:sz w:val="28"/>
          <w:szCs w:val="28"/>
        </w:rPr>
        <w:t xml:space="preserve"> </w:t>
      </w:r>
      <w:r w:rsidR="00177471" w:rsidRPr="00440B17">
        <w:rPr>
          <w:b/>
          <w:sz w:val="28"/>
          <w:szCs w:val="28"/>
        </w:rPr>
        <w:t>«</w:t>
      </w:r>
      <w:r w:rsidR="00177471" w:rsidRPr="00177471">
        <w:rPr>
          <w:b/>
          <w:sz w:val="28"/>
          <w:szCs w:val="28"/>
        </w:rPr>
        <w:t>безсмертие источил еси человеком, Спасе наш, слава Тебе»</w:t>
      </w:r>
      <w:r w:rsidR="00177471">
        <w:rPr>
          <w:sz w:val="28"/>
          <w:szCs w:val="28"/>
        </w:rPr>
        <w:t xml:space="preserve"> </w:t>
      </w:r>
      <w:r w:rsidR="00F24722">
        <w:rPr>
          <w:sz w:val="28"/>
          <w:szCs w:val="28"/>
        </w:rPr>
        <w:t>–</w:t>
      </w:r>
      <w:r w:rsidR="00177471">
        <w:rPr>
          <w:sz w:val="28"/>
          <w:szCs w:val="28"/>
        </w:rPr>
        <w:t xml:space="preserve"> лжицу.   </w:t>
      </w:r>
    </w:p>
    <w:p w:rsidR="00A14C0E" w:rsidRDefault="00A14C0E" w:rsidP="00A343C6">
      <w:pPr>
        <w:pStyle w:val="Iauiue3"/>
        <w:tabs>
          <w:tab w:val="left" w:pos="426"/>
        </w:tabs>
        <w:jc w:val="both"/>
        <w:outlineLvl w:val="0"/>
        <w:rPr>
          <w:sz w:val="28"/>
          <w:szCs w:val="28"/>
        </w:rPr>
      </w:pPr>
      <w:r>
        <w:rPr>
          <w:sz w:val="28"/>
          <w:szCs w:val="28"/>
        </w:rPr>
        <w:t xml:space="preserve">      Затем </w:t>
      </w:r>
      <w:r w:rsidRPr="00A14C0E">
        <w:rPr>
          <w:b/>
          <w:i/>
          <w:sz w:val="28"/>
          <w:szCs w:val="28"/>
        </w:rPr>
        <w:t>диакон</w:t>
      </w:r>
      <w:r>
        <w:rPr>
          <w:sz w:val="28"/>
          <w:szCs w:val="28"/>
        </w:rPr>
        <w:t xml:space="preserve"> говорит: </w:t>
      </w:r>
      <w:r w:rsidRPr="00A14C0E">
        <w:rPr>
          <w:b/>
          <w:sz w:val="28"/>
          <w:szCs w:val="28"/>
        </w:rPr>
        <w:t>«Благослови, владыко»</w:t>
      </w:r>
      <w:r w:rsidR="00A343C6" w:rsidRPr="00A343C6">
        <w:rPr>
          <w:rStyle w:val="a5"/>
          <w:sz w:val="28"/>
          <w:szCs w:val="28"/>
        </w:rPr>
        <w:footnoteReference w:id="74"/>
      </w:r>
      <w:r w:rsidRPr="00F73259">
        <w:rPr>
          <w:b/>
          <w:sz w:val="28"/>
          <w:szCs w:val="28"/>
        </w:rPr>
        <w:t>.</w:t>
      </w:r>
      <w:r>
        <w:rPr>
          <w:sz w:val="28"/>
          <w:szCs w:val="28"/>
        </w:rPr>
        <w:t xml:space="preserve"> </w:t>
      </w:r>
    </w:p>
    <w:p w:rsidR="00A14C0E" w:rsidRDefault="00A14C0E" w:rsidP="008542D3">
      <w:pPr>
        <w:pStyle w:val="Iauiue3"/>
        <w:tabs>
          <w:tab w:val="left" w:pos="426"/>
        </w:tabs>
        <w:jc w:val="both"/>
        <w:outlineLvl w:val="0"/>
        <w:rPr>
          <w:sz w:val="28"/>
          <w:szCs w:val="28"/>
        </w:rPr>
      </w:pPr>
      <w:r>
        <w:rPr>
          <w:sz w:val="28"/>
          <w:szCs w:val="28"/>
        </w:rPr>
        <w:t xml:space="preserve">      </w:t>
      </w:r>
      <w:r w:rsidRPr="00A14C0E">
        <w:rPr>
          <w:b/>
          <w:i/>
          <w:sz w:val="28"/>
          <w:szCs w:val="28"/>
        </w:rPr>
        <w:t>Священник</w:t>
      </w:r>
      <w:r w:rsidRPr="00923D88">
        <w:rPr>
          <w:b/>
          <w:i/>
          <w:sz w:val="28"/>
          <w:szCs w:val="28"/>
        </w:rPr>
        <w:t xml:space="preserve">: </w:t>
      </w:r>
      <w:r w:rsidRPr="00A14C0E">
        <w:rPr>
          <w:b/>
          <w:sz w:val="28"/>
          <w:szCs w:val="28"/>
        </w:rPr>
        <w:t>«Благословен Бог наш всегда, ныне и присно, и во веки веков»</w:t>
      </w:r>
      <w:r w:rsidR="00245C47" w:rsidRPr="00245C47">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8542D3">
        <w:rPr>
          <w:b/>
          <w:sz w:val="28"/>
        </w:rPr>
        <w:t>, последование П</w:t>
      </w:r>
      <w:r w:rsidR="002D4DA3">
        <w:rPr>
          <w:b/>
          <w:sz w:val="28"/>
        </w:rPr>
        <w:t>роскомидии</w:t>
      </w:r>
      <w:r w:rsidR="00245C47" w:rsidRPr="00F73259">
        <w:rPr>
          <w:b/>
          <w:sz w:val="28"/>
        </w:rPr>
        <w:t>)</w:t>
      </w:r>
      <w:r w:rsidRPr="00F73259">
        <w:rPr>
          <w:b/>
          <w:sz w:val="28"/>
          <w:szCs w:val="28"/>
        </w:rPr>
        <w:t xml:space="preserve">. </w:t>
      </w:r>
    </w:p>
    <w:p w:rsidR="00A14C0E" w:rsidRDefault="00A14C0E" w:rsidP="00F73259">
      <w:pPr>
        <w:pStyle w:val="Iauiue3"/>
        <w:jc w:val="both"/>
        <w:outlineLvl w:val="0"/>
        <w:rPr>
          <w:sz w:val="28"/>
          <w:szCs w:val="28"/>
        </w:rPr>
      </w:pPr>
      <w:r>
        <w:rPr>
          <w:sz w:val="28"/>
          <w:szCs w:val="28"/>
        </w:rPr>
        <w:t xml:space="preserve">      </w:t>
      </w:r>
      <w:r w:rsidRPr="00A14C0E">
        <w:rPr>
          <w:b/>
          <w:i/>
          <w:sz w:val="28"/>
          <w:szCs w:val="28"/>
        </w:rPr>
        <w:t>Диакон:</w:t>
      </w:r>
      <w:r>
        <w:rPr>
          <w:sz w:val="28"/>
          <w:szCs w:val="28"/>
        </w:rPr>
        <w:t xml:space="preserve"> </w:t>
      </w:r>
      <w:r w:rsidRPr="00A14C0E">
        <w:rPr>
          <w:b/>
          <w:sz w:val="28"/>
          <w:szCs w:val="28"/>
        </w:rPr>
        <w:t>«Аминь»</w:t>
      </w:r>
      <w:r w:rsidRPr="00F73259">
        <w:rPr>
          <w:b/>
          <w:sz w:val="28"/>
          <w:szCs w:val="28"/>
        </w:rPr>
        <w:t>.</w:t>
      </w:r>
      <w:r>
        <w:rPr>
          <w:sz w:val="28"/>
          <w:szCs w:val="28"/>
        </w:rPr>
        <w:t xml:space="preserve"> </w:t>
      </w:r>
    </w:p>
    <w:p w:rsidR="00A14C0E" w:rsidRDefault="00A14C0E" w:rsidP="00542B03">
      <w:pPr>
        <w:pStyle w:val="Iauiue3"/>
        <w:tabs>
          <w:tab w:val="left" w:pos="426"/>
        </w:tabs>
        <w:jc w:val="both"/>
        <w:outlineLvl w:val="0"/>
        <w:rPr>
          <w:sz w:val="28"/>
          <w:szCs w:val="28"/>
        </w:rPr>
      </w:pPr>
      <w:r>
        <w:rPr>
          <w:sz w:val="28"/>
          <w:szCs w:val="28"/>
        </w:rPr>
        <w:t xml:space="preserve">      </w:t>
      </w:r>
      <w:r w:rsidRPr="00A14C0E">
        <w:rPr>
          <w:b/>
          <w:i/>
          <w:sz w:val="28"/>
          <w:szCs w:val="28"/>
        </w:rPr>
        <w:t xml:space="preserve">Священник </w:t>
      </w:r>
      <w:r>
        <w:rPr>
          <w:sz w:val="28"/>
          <w:szCs w:val="28"/>
        </w:rPr>
        <w:t>берет в левую руку просфору, со знаком креста приготовленную для Агнца, а в правую большое копие, и этим копием троекратно благословляет е</w:t>
      </w:r>
      <w:r w:rsidR="00440B17">
        <w:rPr>
          <w:sz w:val="28"/>
          <w:szCs w:val="28"/>
        </w:rPr>
        <w:t>ё</w:t>
      </w:r>
      <w:r>
        <w:rPr>
          <w:sz w:val="28"/>
          <w:szCs w:val="28"/>
        </w:rPr>
        <w:t xml:space="preserve">, т. е. творит знамение креста над печатью просфоры, произнося каждый раз слова: </w:t>
      </w:r>
      <w:r w:rsidR="004E6E45">
        <w:rPr>
          <w:sz w:val="28"/>
          <w:szCs w:val="28"/>
        </w:rPr>
        <w:t xml:space="preserve"> </w:t>
      </w:r>
      <w:r w:rsidR="00542B03">
        <w:rPr>
          <w:sz w:val="28"/>
          <w:szCs w:val="28"/>
        </w:rPr>
        <w:t xml:space="preserve"> </w:t>
      </w:r>
      <w:r w:rsidR="00440B17">
        <w:rPr>
          <w:sz w:val="28"/>
          <w:szCs w:val="28"/>
        </w:rPr>
        <w:t xml:space="preserve">           </w:t>
      </w:r>
      <w:r w:rsidR="00542B03">
        <w:rPr>
          <w:sz w:val="28"/>
          <w:szCs w:val="28"/>
        </w:rPr>
        <w:t xml:space="preserve">        </w:t>
      </w:r>
      <w:r w:rsidRPr="00A14C0E">
        <w:rPr>
          <w:b/>
          <w:sz w:val="28"/>
          <w:szCs w:val="28"/>
        </w:rPr>
        <w:t>«В воспоминание Господа, и Бога, и Спаса нашего Иисуса Христа»</w:t>
      </w:r>
      <w:r w:rsidR="00440B17">
        <w:rPr>
          <w:b/>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2D4DA3">
        <w:rPr>
          <w:b/>
          <w:sz w:val="28"/>
        </w:rPr>
        <w:t xml:space="preserve">, </w:t>
      </w:r>
      <w:r w:rsidR="008542D3">
        <w:rPr>
          <w:b/>
          <w:sz w:val="28"/>
        </w:rPr>
        <w:t>П</w:t>
      </w:r>
      <w:r w:rsidR="002D4DA3">
        <w:rPr>
          <w:b/>
          <w:sz w:val="28"/>
        </w:rPr>
        <w:t>оследование проскомидии</w:t>
      </w:r>
      <w:r w:rsidR="00245C47" w:rsidRPr="00F73259">
        <w:rPr>
          <w:b/>
          <w:sz w:val="28"/>
        </w:rPr>
        <w:t>)</w:t>
      </w:r>
      <w:r w:rsidRPr="00F73259">
        <w:rPr>
          <w:b/>
          <w:sz w:val="28"/>
          <w:szCs w:val="28"/>
        </w:rPr>
        <w:t xml:space="preserve">. </w:t>
      </w:r>
    </w:p>
    <w:p w:rsidR="00A14C0E" w:rsidRDefault="00B37896" w:rsidP="00B37896">
      <w:pPr>
        <w:pStyle w:val="Iauiue3"/>
        <w:tabs>
          <w:tab w:val="left" w:pos="426"/>
        </w:tabs>
        <w:jc w:val="both"/>
        <w:outlineLvl w:val="0"/>
        <w:rPr>
          <w:sz w:val="28"/>
          <w:szCs w:val="28"/>
        </w:rPr>
      </w:pPr>
      <w:r>
        <w:rPr>
          <w:sz w:val="28"/>
          <w:szCs w:val="28"/>
        </w:rPr>
        <w:lastRenderedPageBreak/>
        <w:t xml:space="preserve">      </w:t>
      </w:r>
      <w:r w:rsidR="008542D3">
        <w:rPr>
          <w:sz w:val="28"/>
          <w:szCs w:val="28"/>
        </w:rPr>
        <w:t xml:space="preserve">Далее </w:t>
      </w:r>
      <w:r>
        <w:rPr>
          <w:sz w:val="28"/>
          <w:szCs w:val="28"/>
        </w:rPr>
        <w:t>совершается вырезание Агнца.</w:t>
      </w:r>
    </w:p>
    <w:p w:rsidR="00DA3615" w:rsidRDefault="006A23BE" w:rsidP="00DA3615">
      <w:pPr>
        <w:pStyle w:val="aa"/>
        <w:tabs>
          <w:tab w:val="left" w:pos="426"/>
        </w:tabs>
        <w:jc w:val="both"/>
        <w:rPr>
          <w:sz w:val="28"/>
          <w:szCs w:val="28"/>
        </w:rPr>
      </w:pPr>
      <w:r>
        <w:rPr>
          <w:sz w:val="28"/>
          <w:szCs w:val="28"/>
        </w:rPr>
        <w:t xml:space="preserve">      </w:t>
      </w:r>
      <w:r w:rsidR="00DA3615">
        <w:rPr>
          <w:sz w:val="28"/>
          <w:szCs w:val="28"/>
        </w:rPr>
        <w:t xml:space="preserve">Вырезать Агнец </w:t>
      </w:r>
      <w:r>
        <w:rPr>
          <w:sz w:val="28"/>
          <w:szCs w:val="28"/>
        </w:rPr>
        <w:t>нужно несколько пирамидальной формы</w:t>
      </w:r>
      <w:r w:rsidR="005C4B53">
        <w:rPr>
          <w:sz w:val="28"/>
          <w:szCs w:val="28"/>
        </w:rPr>
        <w:t xml:space="preserve">: </w:t>
      </w:r>
      <w:r>
        <w:rPr>
          <w:sz w:val="28"/>
          <w:szCs w:val="28"/>
        </w:rPr>
        <w:t>внизу шире, для абсолютной устой</w:t>
      </w:r>
      <w:r w:rsidR="00923D88">
        <w:rPr>
          <w:sz w:val="28"/>
          <w:szCs w:val="28"/>
        </w:rPr>
        <w:t>чивос</w:t>
      </w:r>
      <w:r w:rsidR="00BC7F5F">
        <w:rPr>
          <w:sz w:val="28"/>
          <w:szCs w:val="28"/>
        </w:rPr>
        <w:t>ти при случайных наклонах д</w:t>
      </w:r>
      <w:r>
        <w:rPr>
          <w:sz w:val="28"/>
          <w:szCs w:val="28"/>
        </w:rPr>
        <w:t>искоса.</w:t>
      </w:r>
      <w:r w:rsidR="000F034E">
        <w:rPr>
          <w:sz w:val="28"/>
          <w:szCs w:val="28"/>
        </w:rPr>
        <w:t xml:space="preserve"> </w:t>
      </w:r>
      <w:r>
        <w:rPr>
          <w:sz w:val="28"/>
          <w:szCs w:val="28"/>
        </w:rPr>
        <w:t>Не следует, вырезая Агнец</w:t>
      </w:r>
      <w:r w:rsidR="000F034E">
        <w:rPr>
          <w:sz w:val="28"/>
          <w:szCs w:val="28"/>
        </w:rPr>
        <w:t>,</w:t>
      </w:r>
      <w:r>
        <w:rPr>
          <w:sz w:val="28"/>
          <w:szCs w:val="28"/>
        </w:rPr>
        <w:t xml:space="preserve"> поворачивать просфору, </w:t>
      </w:r>
      <w:r w:rsidR="00B6626F">
        <w:rPr>
          <w:sz w:val="28"/>
          <w:szCs w:val="28"/>
        </w:rPr>
        <w:t xml:space="preserve">а </w:t>
      </w:r>
      <w:r>
        <w:rPr>
          <w:sz w:val="28"/>
          <w:szCs w:val="28"/>
        </w:rPr>
        <w:t xml:space="preserve">при каждом разрезе </w:t>
      </w:r>
      <w:r w:rsidR="002D4DA3">
        <w:rPr>
          <w:sz w:val="28"/>
          <w:szCs w:val="28"/>
        </w:rPr>
        <w:t xml:space="preserve">нужно </w:t>
      </w:r>
      <w:r>
        <w:rPr>
          <w:sz w:val="28"/>
          <w:szCs w:val="28"/>
        </w:rPr>
        <w:t>подкладыва</w:t>
      </w:r>
      <w:r w:rsidR="00B6626F">
        <w:rPr>
          <w:sz w:val="28"/>
          <w:szCs w:val="28"/>
        </w:rPr>
        <w:t>ть</w:t>
      </w:r>
      <w:r w:rsidR="00440B17">
        <w:rPr>
          <w:sz w:val="28"/>
          <w:szCs w:val="28"/>
        </w:rPr>
        <w:t xml:space="preserve"> под копие тот её</w:t>
      </w:r>
      <w:r>
        <w:rPr>
          <w:sz w:val="28"/>
          <w:szCs w:val="28"/>
        </w:rPr>
        <w:t xml:space="preserve"> край, который требуется резать. Просфора должна стоять на блюдце неподвижно, а копие над не</w:t>
      </w:r>
      <w:r w:rsidR="00923D88">
        <w:rPr>
          <w:sz w:val="28"/>
          <w:szCs w:val="28"/>
        </w:rPr>
        <w:t>й</w:t>
      </w:r>
      <w:r>
        <w:rPr>
          <w:sz w:val="28"/>
          <w:szCs w:val="28"/>
        </w:rPr>
        <w:t xml:space="preserve"> нужно проводить по линиям печати вдоль и </w:t>
      </w:r>
      <w:r w:rsidR="00440B17">
        <w:rPr>
          <w:sz w:val="28"/>
          <w:szCs w:val="28"/>
        </w:rPr>
        <w:t>поперёк</w:t>
      </w:r>
      <w:r>
        <w:rPr>
          <w:sz w:val="28"/>
          <w:szCs w:val="28"/>
        </w:rPr>
        <w:t xml:space="preserve">, взяв его тремя </w:t>
      </w:r>
      <w:r w:rsidR="005C4B53">
        <w:rPr>
          <w:sz w:val="28"/>
          <w:szCs w:val="28"/>
        </w:rPr>
        <w:t>пальц</w:t>
      </w:r>
      <w:r>
        <w:rPr>
          <w:sz w:val="28"/>
          <w:szCs w:val="28"/>
        </w:rPr>
        <w:t>ами, как пишущий берет перо, а не горстью, как обыкновенный нож.</w:t>
      </w:r>
    </w:p>
    <w:p w:rsidR="00F85B21" w:rsidRDefault="00F85B21" w:rsidP="008542D3">
      <w:pPr>
        <w:pStyle w:val="aa"/>
        <w:tabs>
          <w:tab w:val="left" w:pos="426"/>
        </w:tabs>
        <w:jc w:val="both"/>
        <w:rPr>
          <w:sz w:val="28"/>
          <w:szCs w:val="28"/>
        </w:rPr>
      </w:pPr>
      <w:r>
        <w:rPr>
          <w:sz w:val="28"/>
          <w:szCs w:val="28"/>
        </w:rPr>
        <w:t xml:space="preserve">      </w:t>
      </w:r>
      <w:r w:rsidRPr="00F85B21">
        <w:rPr>
          <w:b/>
          <w:i/>
          <w:sz w:val="28"/>
          <w:szCs w:val="28"/>
        </w:rPr>
        <w:t>Диакон</w:t>
      </w:r>
      <w:r w:rsidRPr="00F73259">
        <w:rPr>
          <w:b/>
          <w:i/>
          <w:sz w:val="28"/>
          <w:szCs w:val="28"/>
        </w:rPr>
        <w:t>,</w:t>
      </w:r>
      <w:r w:rsidRPr="00F85B21">
        <w:rPr>
          <w:sz w:val="28"/>
          <w:szCs w:val="28"/>
        </w:rPr>
        <w:t xml:space="preserve"> взирая с благоговением на приготовление Агнца, при каждом надрезании </w:t>
      </w:r>
      <w:r w:rsidRPr="00D105D4">
        <w:rPr>
          <w:b/>
          <w:i/>
          <w:sz w:val="28"/>
          <w:szCs w:val="28"/>
        </w:rPr>
        <w:t>священником</w:t>
      </w:r>
      <w:r w:rsidRPr="00F85B21">
        <w:rPr>
          <w:sz w:val="28"/>
          <w:szCs w:val="28"/>
        </w:rPr>
        <w:t xml:space="preserve"> Агнца говорит:</w:t>
      </w:r>
      <w:r>
        <w:rPr>
          <w:sz w:val="28"/>
          <w:szCs w:val="28"/>
        </w:rPr>
        <w:t xml:space="preserve"> </w:t>
      </w:r>
      <w:r w:rsidRPr="00F85B21">
        <w:rPr>
          <w:b/>
          <w:sz w:val="28"/>
          <w:szCs w:val="28"/>
        </w:rPr>
        <w:t>«Господу помолимся</w:t>
      </w:r>
      <w:r w:rsidR="00BC0493">
        <w:rPr>
          <w:b/>
          <w:sz w:val="28"/>
          <w:szCs w:val="28"/>
        </w:rPr>
        <w:t xml:space="preserve">. </w:t>
      </w:r>
      <w:r w:rsidR="00D105D4">
        <w:rPr>
          <w:b/>
          <w:sz w:val="28"/>
          <w:szCs w:val="28"/>
        </w:rPr>
        <w:t>Господи помилуй»</w:t>
      </w:r>
      <w:r w:rsidR="00D105D4" w:rsidRPr="001A4795">
        <w:rPr>
          <w:rStyle w:val="a5"/>
          <w:sz w:val="28"/>
          <w:szCs w:val="28"/>
        </w:rPr>
        <w:footnoteReference w:id="75"/>
      </w:r>
      <w:r w:rsidRPr="00F73259">
        <w:rPr>
          <w:b/>
          <w:sz w:val="28"/>
          <w:szCs w:val="28"/>
        </w:rPr>
        <w:t>,</w:t>
      </w:r>
      <w:r w:rsidRPr="00F85B21">
        <w:rPr>
          <w:sz w:val="28"/>
          <w:szCs w:val="28"/>
        </w:rPr>
        <w:t xml:space="preserve"> держа орарь в руке, как при </w:t>
      </w:r>
      <w:r>
        <w:rPr>
          <w:sz w:val="28"/>
          <w:szCs w:val="28"/>
        </w:rPr>
        <w:t>возглаш</w:t>
      </w:r>
      <w:r w:rsidRPr="00F85B21">
        <w:rPr>
          <w:sz w:val="28"/>
          <w:szCs w:val="28"/>
        </w:rPr>
        <w:t xml:space="preserve">ении </w:t>
      </w:r>
      <w:r w:rsidRPr="00F85B21">
        <w:rPr>
          <w:b/>
          <w:i/>
          <w:sz w:val="28"/>
          <w:szCs w:val="28"/>
        </w:rPr>
        <w:t>ектен</w:t>
      </w:r>
      <w:r w:rsidR="00923D88">
        <w:rPr>
          <w:b/>
          <w:i/>
          <w:sz w:val="28"/>
          <w:szCs w:val="28"/>
        </w:rPr>
        <w:t>и</w:t>
      </w:r>
      <w:r>
        <w:rPr>
          <w:b/>
          <w:i/>
          <w:sz w:val="28"/>
          <w:szCs w:val="28"/>
        </w:rPr>
        <w:t>и</w:t>
      </w:r>
      <w:r w:rsidR="00245C47">
        <w:rPr>
          <w:b/>
          <w:i/>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923D88">
        <w:rPr>
          <w:b/>
          <w:sz w:val="28"/>
        </w:rPr>
        <w:t xml:space="preserve">Чин священныя </w:t>
      </w:r>
      <w:r w:rsidR="00AC6FF9">
        <w:rPr>
          <w:b/>
          <w:sz w:val="28"/>
        </w:rPr>
        <w:t>л</w:t>
      </w:r>
      <w:r w:rsidR="00252C49">
        <w:rPr>
          <w:b/>
          <w:sz w:val="28"/>
        </w:rPr>
        <w:t>итургии</w:t>
      </w:r>
      <w:r w:rsidR="002D4DA3">
        <w:rPr>
          <w:b/>
          <w:sz w:val="28"/>
        </w:rPr>
        <w:t xml:space="preserve">, </w:t>
      </w:r>
      <w:r w:rsidR="008542D3">
        <w:rPr>
          <w:b/>
          <w:sz w:val="28"/>
        </w:rPr>
        <w:t>П</w:t>
      </w:r>
      <w:r w:rsidR="002D4DA3">
        <w:rPr>
          <w:b/>
          <w:sz w:val="28"/>
        </w:rPr>
        <w:t>оследование проскомидии</w:t>
      </w:r>
      <w:r w:rsidR="00245C47" w:rsidRPr="00F73259">
        <w:rPr>
          <w:b/>
          <w:sz w:val="28"/>
        </w:rPr>
        <w:t>)</w:t>
      </w:r>
      <w:r w:rsidRPr="00F73259">
        <w:rPr>
          <w:b/>
          <w:sz w:val="28"/>
          <w:szCs w:val="28"/>
        </w:rPr>
        <w:t>.</w:t>
      </w:r>
    </w:p>
    <w:p w:rsidR="00F85B21" w:rsidRDefault="00F85B21" w:rsidP="008542D3">
      <w:pPr>
        <w:pStyle w:val="Iauiue3"/>
        <w:tabs>
          <w:tab w:val="left" w:pos="426"/>
        </w:tabs>
        <w:jc w:val="both"/>
        <w:outlineLvl w:val="0"/>
        <w:rPr>
          <w:sz w:val="28"/>
          <w:szCs w:val="28"/>
        </w:rPr>
      </w:pPr>
      <w:r>
        <w:rPr>
          <w:b/>
          <w:i/>
          <w:sz w:val="28"/>
          <w:szCs w:val="28"/>
        </w:rPr>
        <w:t xml:space="preserve">      Священник</w:t>
      </w:r>
      <w:r w:rsidR="008542D3">
        <w:rPr>
          <w:b/>
          <w:i/>
          <w:sz w:val="28"/>
          <w:szCs w:val="28"/>
        </w:rPr>
        <w:t xml:space="preserve"> </w:t>
      </w:r>
      <w:r>
        <w:rPr>
          <w:sz w:val="28"/>
          <w:szCs w:val="28"/>
        </w:rPr>
        <w:t>надрезае</w:t>
      </w:r>
      <w:r w:rsidR="007F42C5">
        <w:rPr>
          <w:sz w:val="28"/>
          <w:szCs w:val="28"/>
        </w:rPr>
        <w:t>т</w:t>
      </w:r>
      <w:r>
        <w:rPr>
          <w:sz w:val="28"/>
          <w:szCs w:val="28"/>
        </w:rPr>
        <w:t xml:space="preserve"> (как бы пилит</w:t>
      </w:r>
      <w:r w:rsidR="00862753">
        <w:rPr>
          <w:sz w:val="28"/>
          <w:szCs w:val="28"/>
        </w:rPr>
        <w:t xml:space="preserve">, не отрезая край просфоры совсем, но </w:t>
      </w:r>
      <w:r w:rsidR="001A4795">
        <w:rPr>
          <w:sz w:val="28"/>
          <w:szCs w:val="28"/>
        </w:rPr>
        <w:t xml:space="preserve">надрезает </w:t>
      </w:r>
      <w:r w:rsidR="00862753">
        <w:rPr>
          <w:sz w:val="28"/>
          <w:szCs w:val="28"/>
        </w:rPr>
        <w:t>только до нижней корки</w:t>
      </w:r>
      <w:r>
        <w:rPr>
          <w:sz w:val="28"/>
          <w:szCs w:val="28"/>
        </w:rPr>
        <w:t xml:space="preserve">) копием лежащую на </w:t>
      </w:r>
      <w:r w:rsidR="002D4DA3">
        <w:rPr>
          <w:sz w:val="28"/>
          <w:szCs w:val="28"/>
        </w:rPr>
        <w:t xml:space="preserve">блюдце </w:t>
      </w:r>
      <w:r>
        <w:rPr>
          <w:sz w:val="28"/>
          <w:szCs w:val="28"/>
        </w:rPr>
        <w:t xml:space="preserve">правую сторону </w:t>
      </w:r>
      <w:r w:rsidR="007F42C5">
        <w:rPr>
          <w:sz w:val="28"/>
          <w:szCs w:val="28"/>
        </w:rPr>
        <w:t xml:space="preserve">просфоры, </w:t>
      </w:r>
      <w:r>
        <w:rPr>
          <w:sz w:val="28"/>
          <w:szCs w:val="28"/>
        </w:rPr>
        <w:t>т</w:t>
      </w:r>
      <w:r w:rsidR="002D4DA3">
        <w:rPr>
          <w:sz w:val="28"/>
          <w:szCs w:val="28"/>
        </w:rPr>
        <w:t>о</w:t>
      </w:r>
      <w:r w:rsidR="007F42C5">
        <w:rPr>
          <w:sz w:val="28"/>
          <w:szCs w:val="28"/>
        </w:rPr>
        <w:t xml:space="preserve"> </w:t>
      </w:r>
      <w:r>
        <w:rPr>
          <w:sz w:val="28"/>
          <w:szCs w:val="28"/>
        </w:rPr>
        <w:t>е</w:t>
      </w:r>
      <w:r w:rsidR="002D4DA3">
        <w:rPr>
          <w:sz w:val="28"/>
          <w:szCs w:val="28"/>
        </w:rPr>
        <w:t>сть</w:t>
      </w:r>
      <w:r>
        <w:rPr>
          <w:sz w:val="28"/>
          <w:szCs w:val="28"/>
        </w:rPr>
        <w:t xml:space="preserve"> ту на которой надпись</w:t>
      </w:r>
      <w:r w:rsidR="00440B17">
        <w:rPr>
          <w:sz w:val="28"/>
          <w:szCs w:val="28"/>
        </w:rPr>
        <w:t>:</w:t>
      </w:r>
      <w:r>
        <w:rPr>
          <w:sz w:val="28"/>
          <w:szCs w:val="28"/>
        </w:rPr>
        <w:t xml:space="preserve"> </w:t>
      </w:r>
      <w:r w:rsidR="00F73259">
        <w:rPr>
          <w:b/>
          <w:sz w:val="28"/>
          <w:szCs w:val="28"/>
        </w:rPr>
        <w:t>«</w:t>
      </w:r>
      <w:r w:rsidR="00F73259">
        <w:rPr>
          <w:b/>
          <w:sz w:val="28"/>
          <w:szCs w:val="28"/>
          <w:lang w:val="en-US"/>
        </w:rPr>
        <w:t>I</w:t>
      </w:r>
      <w:r w:rsidR="007F42C5">
        <w:rPr>
          <w:b/>
          <w:sz w:val="28"/>
          <w:szCs w:val="28"/>
        </w:rPr>
        <w:t>С</w:t>
      </w:r>
      <w:r w:rsidRPr="00F85B21">
        <w:rPr>
          <w:b/>
          <w:sz w:val="28"/>
          <w:szCs w:val="28"/>
        </w:rPr>
        <w:t>»</w:t>
      </w:r>
      <w:r>
        <w:rPr>
          <w:sz w:val="28"/>
          <w:szCs w:val="28"/>
        </w:rPr>
        <w:t xml:space="preserve"> </w:t>
      </w:r>
      <w:r w:rsidR="007F42C5">
        <w:rPr>
          <w:sz w:val="28"/>
          <w:szCs w:val="28"/>
        </w:rPr>
        <w:t xml:space="preserve">и </w:t>
      </w:r>
      <w:r w:rsidR="007F42C5" w:rsidRPr="007F42C5">
        <w:rPr>
          <w:b/>
          <w:sz w:val="28"/>
          <w:szCs w:val="28"/>
        </w:rPr>
        <w:t>«</w:t>
      </w:r>
      <w:r w:rsidR="007F42C5" w:rsidRPr="007F42C5">
        <w:rPr>
          <w:b/>
          <w:sz w:val="28"/>
          <w:szCs w:val="28"/>
          <w:lang w:val="en-US"/>
        </w:rPr>
        <w:t>NI</w:t>
      </w:r>
      <w:r w:rsidR="007F42C5" w:rsidRPr="007F42C5">
        <w:rPr>
          <w:b/>
          <w:sz w:val="28"/>
          <w:szCs w:val="28"/>
        </w:rPr>
        <w:t>»</w:t>
      </w:r>
      <w:r w:rsidR="007F42C5">
        <w:rPr>
          <w:sz w:val="28"/>
          <w:szCs w:val="28"/>
        </w:rPr>
        <w:t xml:space="preserve"> </w:t>
      </w:r>
      <w:r>
        <w:rPr>
          <w:sz w:val="28"/>
          <w:szCs w:val="28"/>
        </w:rPr>
        <w:t xml:space="preserve">(от себя </w:t>
      </w:r>
      <w:r w:rsidR="00A97EB8">
        <w:rPr>
          <w:sz w:val="24"/>
          <w:szCs w:val="24"/>
        </w:rPr>
        <w:t>–</w:t>
      </w:r>
      <w:r w:rsidR="00A97EB8">
        <w:rPr>
          <w:sz w:val="28"/>
          <w:szCs w:val="28"/>
        </w:rPr>
        <w:t xml:space="preserve"> </w:t>
      </w:r>
      <w:r>
        <w:rPr>
          <w:sz w:val="28"/>
          <w:szCs w:val="28"/>
        </w:rPr>
        <w:t>с левой</w:t>
      </w:r>
      <w:r w:rsidR="00A97EB8">
        <w:rPr>
          <w:sz w:val="28"/>
          <w:szCs w:val="28"/>
        </w:rPr>
        <w:t xml:space="preserve"> стороны</w:t>
      </w:r>
      <w:r>
        <w:rPr>
          <w:sz w:val="28"/>
          <w:szCs w:val="28"/>
        </w:rPr>
        <w:t xml:space="preserve">) со словами: </w:t>
      </w:r>
      <w:r w:rsidRPr="00F85B21">
        <w:rPr>
          <w:b/>
          <w:sz w:val="28"/>
          <w:szCs w:val="28"/>
        </w:rPr>
        <w:t>«Яко овчá на заколение ведéся»</w:t>
      </w:r>
      <w:r w:rsidR="00245C47" w:rsidRPr="00245C47">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45C47">
        <w:rPr>
          <w:b/>
          <w:sz w:val="28"/>
        </w:rPr>
        <w:t>Ч</w:t>
      </w:r>
      <w:r w:rsidR="00252C49">
        <w:rPr>
          <w:b/>
          <w:sz w:val="28"/>
        </w:rPr>
        <w:t>ин священныя л</w:t>
      </w:r>
      <w:r w:rsidR="00245C47">
        <w:rPr>
          <w:b/>
          <w:sz w:val="28"/>
        </w:rPr>
        <w:t>итургии</w:t>
      </w:r>
      <w:r w:rsidR="008542D3">
        <w:rPr>
          <w:b/>
          <w:sz w:val="28"/>
        </w:rPr>
        <w:t>, П</w:t>
      </w:r>
      <w:r w:rsidR="002D4DA3">
        <w:rPr>
          <w:b/>
          <w:sz w:val="28"/>
        </w:rPr>
        <w:t>оследование проскомидии</w:t>
      </w:r>
      <w:r w:rsidR="00245C47" w:rsidRPr="00F73259">
        <w:rPr>
          <w:b/>
          <w:sz w:val="28"/>
        </w:rPr>
        <w:t>)</w:t>
      </w:r>
      <w:r w:rsidRPr="00F73259">
        <w:rPr>
          <w:b/>
          <w:sz w:val="28"/>
          <w:szCs w:val="28"/>
        </w:rPr>
        <w:t>.</w:t>
      </w:r>
      <w:r>
        <w:rPr>
          <w:sz w:val="28"/>
          <w:szCs w:val="28"/>
        </w:rPr>
        <w:t xml:space="preserve"> </w:t>
      </w:r>
    </w:p>
    <w:p w:rsidR="00F85B21" w:rsidRDefault="00F85B21" w:rsidP="00F73259">
      <w:pPr>
        <w:pStyle w:val="Iauiue3"/>
        <w:tabs>
          <w:tab w:val="left" w:pos="426"/>
        </w:tabs>
        <w:jc w:val="both"/>
        <w:outlineLvl w:val="0"/>
        <w:rPr>
          <w:sz w:val="28"/>
          <w:szCs w:val="28"/>
        </w:rPr>
      </w:pPr>
      <w:r>
        <w:rPr>
          <w:b/>
          <w:i/>
          <w:sz w:val="28"/>
          <w:szCs w:val="28"/>
        </w:rPr>
        <w:t xml:space="preserve">      Диакон</w:t>
      </w:r>
      <w:r w:rsidRPr="00923D88">
        <w:rPr>
          <w:b/>
          <w:i/>
          <w:sz w:val="28"/>
          <w:szCs w:val="28"/>
        </w:rPr>
        <w:t xml:space="preserve">: </w:t>
      </w:r>
      <w:r>
        <w:rPr>
          <w:b/>
          <w:sz w:val="28"/>
          <w:szCs w:val="28"/>
        </w:rPr>
        <w:t>«Господу помолимся</w:t>
      </w:r>
      <w:r w:rsidR="00F73259">
        <w:rPr>
          <w:b/>
          <w:sz w:val="28"/>
          <w:szCs w:val="28"/>
        </w:rPr>
        <w:t>»</w:t>
      </w:r>
      <w:r w:rsidRPr="00F73259">
        <w:rPr>
          <w:b/>
          <w:sz w:val="28"/>
          <w:szCs w:val="28"/>
        </w:rPr>
        <w:t>.</w:t>
      </w:r>
      <w:r w:rsidR="007F42C5" w:rsidRPr="00F73259">
        <w:rPr>
          <w:b/>
          <w:sz w:val="28"/>
          <w:szCs w:val="28"/>
        </w:rPr>
        <w:t xml:space="preserve"> </w:t>
      </w:r>
    </w:p>
    <w:p w:rsidR="00F85B21" w:rsidRDefault="007F42C5" w:rsidP="00542B03">
      <w:pPr>
        <w:pStyle w:val="Iauiue3"/>
        <w:tabs>
          <w:tab w:val="left" w:pos="426"/>
        </w:tabs>
        <w:jc w:val="both"/>
        <w:outlineLvl w:val="0"/>
        <w:rPr>
          <w:sz w:val="28"/>
          <w:szCs w:val="28"/>
        </w:rPr>
      </w:pPr>
      <w:r>
        <w:rPr>
          <w:b/>
          <w:i/>
          <w:sz w:val="28"/>
          <w:szCs w:val="28"/>
        </w:rPr>
        <w:t xml:space="preserve">      Священник</w:t>
      </w:r>
      <w:r>
        <w:rPr>
          <w:sz w:val="28"/>
          <w:szCs w:val="28"/>
        </w:rPr>
        <w:t xml:space="preserve"> надрезает левую сторону просфоры, </w:t>
      </w:r>
      <w:r w:rsidR="00D105D4">
        <w:rPr>
          <w:sz w:val="28"/>
          <w:szCs w:val="28"/>
        </w:rPr>
        <w:t xml:space="preserve">где </w:t>
      </w:r>
      <w:r w:rsidR="00440B17">
        <w:rPr>
          <w:sz w:val="28"/>
          <w:szCs w:val="28"/>
        </w:rPr>
        <w:t>надпись:</w:t>
      </w:r>
      <w:r>
        <w:rPr>
          <w:sz w:val="28"/>
          <w:szCs w:val="28"/>
        </w:rPr>
        <w:t xml:space="preserve"> </w:t>
      </w:r>
      <w:r>
        <w:rPr>
          <w:b/>
          <w:sz w:val="28"/>
          <w:szCs w:val="28"/>
        </w:rPr>
        <w:t>«</w:t>
      </w:r>
      <w:r w:rsidR="00D105D4">
        <w:rPr>
          <w:b/>
          <w:sz w:val="28"/>
          <w:szCs w:val="28"/>
        </w:rPr>
        <w:t>Х</w:t>
      </w:r>
      <w:r>
        <w:rPr>
          <w:b/>
          <w:sz w:val="28"/>
          <w:szCs w:val="28"/>
        </w:rPr>
        <w:t>С»</w:t>
      </w:r>
      <w:r>
        <w:rPr>
          <w:sz w:val="28"/>
          <w:szCs w:val="28"/>
        </w:rPr>
        <w:t xml:space="preserve"> и </w:t>
      </w:r>
      <w:r>
        <w:rPr>
          <w:b/>
          <w:sz w:val="28"/>
          <w:szCs w:val="28"/>
        </w:rPr>
        <w:t>«</w:t>
      </w:r>
      <w:r w:rsidR="00D105D4">
        <w:rPr>
          <w:b/>
          <w:sz w:val="28"/>
          <w:szCs w:val="28"/>
        </w:rPr>
        <w:t>КА</w:t>
      </w:r>
      <w:r>
        <w:rPr>
          <w:b/>
          <w:sz w:val="28"/>
          <w:szCs w:val="28"/>
        </w:rPr>
        <w:t>»</w:t>
      </w:r>
      <w:r w:rsidR="00440B17">
        <w:rPr>
          <w:b/>
          <w:sz w:val="28"/>
          <w:szCs w:val="28"/>
        </w:rPr>
        <w:t xml:space="preserve">            </w:t>
      </w:r>
      <w:r w:rsidR="00D105D4">
        <w:rPr>
          <w:sz w:val="28"/>
          <w:szCs w:val="28"/>
        </w:rPr>
        <w:t xml:space="preserve"> </w:t>
      </w:r>
      <w:r>
        <w:rPr>
          <w:sz w:val="28"/>
          <w:szCs w:val="28"/>
        </w:rPr>
        <w:t>(от себя</w:t>
      </w:r>
      <w:r w:rsidR="00A97EB8">
        <w:rPr>
          <w:sz w:val="28"/>
          <w:szCs w:val="28"/>
        </w:rPr>
        <w:t xml:space="preserve"> </w:t>
      </w:r>
      <w:r w:rsidR="00A97EB8">
        <w:rPr>
          <w:sz w:val="24"/>
          <w:szCs w:val="24"/>
        </w:rPr>
        <w:t xml:space="preserve">– </w:t>
      </w:r>
      <w:r>
        <w:rPr>
          <w:sz w:val="28"/>
          <w:szCs w:val="28"/>
        </w:rPr>
        <w:t xml:space="preserve">с </w:t>
      </w:r>
      <w:r w:rsidR="00D105D4">
        <w:rPr>
          <w:sz w:val="28"/>
          <w:szCs w:val="28"/>
        </w:rPr>
        <w:t>прав</w:t>
      </w:r>
      <w:r>
        <w:rPr>
          <w:sz w:val="28"/>
          <w:szCs w:val="28"/>
        </w:rPr>
        <w:t>ой</w:t>
      </w:r>
      <w:r w:rsidR="00A97EB8">
        <w:rPr>
          <w:sz w:val="28"/>
          <w:szCs w:val="28"/>
        </w:rPr>
        <w:t xml:space="preserve"> стороны</w:t>
      </w:r>
      <w:r>
        <w:rPr>
          <w:sz w:val="28"/>
          <w:szCs w:val="28"/>
        </w:rPr>
        <w:t xml:space="preserve">) со словами: </w:t>
      </w:r>
      <w:r>
        <w:rPr>
          <w:b/>
          <w:sz w:val="28"/>
          <w:szCs w:val="28"/>
        </w:rPr>
        <w:t>«</w:t>
      </w:r>
      <w:r w:rsidR="0007465D">
        <w:rPr>
          <w:b/>
          <w:sz w:val="28"/>
          <w:szCs w:val="28"/>
        </w:rPr>
        <w:t>И яко Агнец непорочен, пря</w:t>
      </w:r>
      <w:r w:rsidR="0007465D" w:rsidRPr="0007465D">
        <w:rPr>
          <w:b/>
          <w:sz w:val="28"/>
          <w:szCs w:val="28"/>
        </w:rPr>
        <w:t>мо стригýщаго Его б</w:t>
      </w:r>
      <w:r w:rsidR="00D779E5">
        <w:rPr>
          <w:b/>
          <w:sz w:val="28"/>
          <w:szCs w:val="28"/>
        </w:rPr>
        <w:t xml:space="preserve">езгласен, тако не отверзáет уст </w:t>
      </w:r>
      <w:r w:rsidR="0007465D" w:rsidRPr="0007465D">
        <w:rPr>
          <w:b/>
          <w:sz w:val="28"/>
          <w:szCs w:val="28"/>
        </w:rPr>
        <w:t>Своих</w:t>
      </w:r>
      <w:r>
        <w:rPr>
          <w:b/>
          <w:sz w:val="28"/>
          <w:szCs w:val="28"/>
        </w:rPr>
        <w:t>»</w:t>
      </w:r>
      <w:r w:rsidR="00A97EB8">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8542D3">
        <w:rPr>
          <w:b/>
          <w:sz w:val="28"/>
        </w:rPr>
        <w:t>, П</w:t>
      </w:r>
      <w:r w:rsidR="002D4DA3">
        <w:rPr>
          <w:b/>
          <w:sz w:val="28"/>
        </w:rPr>
        <w:t>оследование проскомидии</w:t>
      </w:r>
      <w:r w:rsidR="00245C47" w:rsidRPr="00F24D54">
        <w:rPr>
          <w:b/>
          <w:sz w:val="28"/>
        </w:rPr>
        <w:t>)</w:t>
      </w:r>
      <w:r w:rsidRPr="00F24D54">
        <w:rPr>
          <w:b/>
          <w:sz w:val="28"/>
          <w:szCs w:val="28"/>
        </w:rPr>
        <w:t xml:space="preserve">. </w:t>
      </w:r>
    </w:p>
    <w:p w:rsidR="0007465D" w:rsidRDefault="0007465D" w:rsidP="00F24D54">
      <w:pPr>
        <w:pStyle w:val="Iauiue3"/>
        <w:tabs>
          <w:tab w:val="left" w:pos="426"/>
        </w:tabs>
        <w:jc w:val="both"/>
        <w:outlineLvl w:val="0"/>
        <w:rPr>
          <w:sz w:val="28"/>
          <w:szCs w:val="28"/>
        </w:rPr>
      </w:pPr>
      <w:r>
        <w:rPr>
          <w:b/>
          <w:i/>
          <w:sz w:val="28"/>
          <w:szCs w:val="28"/>
        </w:rPr>
        <w:t xml:space="preserve">      Диакон</w:t>
      </w:r>
      <w:r w:rsidRPr="00923D88">
        <w:rPr>
          <w:b/>
          <w:i/>
          <w:sz w:val="28"/>
          <w:szCs w:val="28"/>
        </w:rPr>
        <w:t xml:space="preserve">: </w:t>
      </w:r>
      <w:r>
        <w:rPr>
          <w:b/>
          <w:sz w:val="28"/>
          <w:szCs w:val="28"/>
        </w:rPr>
        <w:t>«Господу помолимся</w:t>
      </w:r>
      <w:r w:rsidR="00F24D54">
        <w:rPr>
          <w:b/>
          <w:sz w:val="28"/>
          <w:szCs w:val="28"/>
        </w:rPr>
        <w:t>»</w:t>
      </w:r>
      <w:r w:rsidRPr="00F24D54">
        <w:rPr>
          <w:b/>
          <w:sz w:val="28"/>
          <w:szCs w:val="28"/>
        </w:rPr>
        <w:t>.</w:t>
      </w:r>
      <w:r>
        <w:rPr>
          <w:sz w:val="28"/>
          <w:szCs w:val="28"/>
        </w:rPr>
        <w:t xml:space="preserve"> </w:t>
      </w:r>
    </w:p>
    <w:p w:rsidR="00F85B21" w:rsidRDefault="0007465D" w:rsidP="008542D3">
      <w:pPr>
        <w:pStyle w:val="Iauiue3"/>
        <w:tabs>
          <w:tab w:val="left" w:pos="426"/>
        </w:tabs>
        <w:jc w:val="both"/>
        <w:outlineLvl w:val="0"/>
        <w:rPr>
          <w:sz w:val="28"/>
          <w:szCs w:val="28"/>
        </w:rPr>
      </w:pPr>
      <w:r>
        <w:rPr>
          <w:b/>
          <w:i/>
          <w:sz w:val="28"/>
          <w:szCs w:val="28"/>
        </w:rPr>
        <w:t xml:space="preserve">     </w:t>
      </w:r>
      <w:r w:rsidR="008542D3">
        <w:rPr>
          <w:b/>
          <w:i/>
          <w:sz w:val="28"/>
          <w:szCs w:val="28"/>
        </w:rPr>
        <w:t xml:space="preserve"> </w:t>
      </w:r>
      <w:r>
        <w:rPr>
          <w:b/>
          <w:i/>
          <w:sz w:val="28"/>
          <w:szCs w:val="28"/>
        </w:rPr>
        <w:t>Священник</w:t>
      </w:r>
      <w:r w:rsidRPr="00923D88">
        <w:rPr>
          <w:b/>
          <w:i/>
          <w:sz w:val="28"/>
          <w:szCs w:val="28"/>
        </w:rPr>
        <w:t xml:space="preserve"> </w:t>
      </w:r>
      <w:r>
        <w:rPr>
          <w:sz w:val="28"/>
          <w:szCs w:val="28"/>
        </w:rPr>
        <w:t>надрезает верхнюю сторону просфоры, где надпись</w:t>
      </w:r>
      <w:r w:rsidR="00440B17">
        <w:rPr>
          <w:sz w:val="28"/>
          <w:szCs w:val="28"/>
        </w:rPr>
        <w:t>:</w:t>
      </w:r>
      <w:r>
        <w:rPr>
          <w:sz w:val="28"/>
          <w:szCs w:val="28"/>
        </w:rPr>
        <w:t xml:space="preserve"> </w:t>
      </w:r>
      <w:r>
        <w:rPr>
          <w:b/>
          <w:sz w:val="28"/>
          <w:szCs w:val="28"/>
        </w:rPr>
        <w:t>«</w:t>
      </w:r>
      <w:r>
        <w:rPr>
          <w:b/>
          <w:sz w:val="28"/>
          <w:szCs w:val="28"/>
          <w:lang w:val="en-US"/>
        </w:rPr>
        <w:t>I</w:t>
      </w:r>
      <w:r>
        <w:rPr>
          <w:b/>
          <w:sz w:val="28"/>
          <w:szCs w:val="28"/>
        </w:rPr>
        <w:t>С»</w:t>
      </w:r>
      <w:r>
        <w:rPr>
          <w:sz w:val="28"/>
          <w:szCs w:val="28"/>
        </w:rPr>
        <w:t xml:space="preserve"> и </w:t>
      </w:r>
      <w:r>
        <w:rPr>
          <w:b/>
          <w:sz w:val="28"/>
          <w:szCs w:val="28"/>
        </w:rPr>
        <w:t>«</w:t>
      </w:r>
      <w:r>
        <w:rPr>
          <w:b/>
          <w:sz w:val="28"/>
          <w:szCs w:val="28"/>
          <w:lang w:val="en-US"/>
        </w:rPr>
        <w:t>XC</w:t>
      </w:r>
      <w:r w:rsidRPr="0007465D">
        <w:rPr>
          <w:b/>
          <w:sz w:val="28"/>
          <w:szCs w:val="28"/>
        </w:rPr>
        <w:t xml:space="preserve"> </w:t>
      </w:r>
      <w:r>
        <w:rPr>
          <w:sz w:val="28"/>
          <w:szCs w:val="28"/>
        </w:rPr>
        <w:t xml:space="preserve">со словами: </w:t>
      </w:r>
      <w:r>
        <w:rPr>
          <w:b/>
          <w:sz w:val="28"/>
          <w:szCs w:val="28"/>
        </w:rPr>
        <w:t>«</w:t>
      </w:r>
      <w:r w:rsidRPr="0007465D">
        <w:rPr>
          <w:b/>
          <w:sz w:val="28"/>
          <w:szCs w:val="28"/>
        </w:rPr>
        <w:t>Во смирении Его суд Его взятся</w:t>
      </w:r>
      <w:r>
        <w:rPr>
          <w:b/>
          <w:sz w:val="28"/>
          <w:szCs w:val="28"/>
        </w:rPr>
        <w:t>»</w:t>
      </w:r>
      <w:r w:rsidR="00245C47" w:rsidRPr="00245C47">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8542D3">
        <w:rPr>
          <w:b/>
          <w:sz w:val="28"/>
        </w:rPr>
        <w:t>, П</w:t>
      </w:r>
      <w:r w:rsidR="002D4DA3">
        <w:rPr>
          <w:b/>
          <w:sz w:val="28"/>
        </w:rPr>
        <w:t>оследование проскомидии</w:t>
      </w:r>
      <w:r w:rsidR="00245C47" w:rsidRPr="00F24D54">
        <w:rPr>
          <w:b/>
          <w:sz w:val="28"/>
        </w:rPr>
        <w:t>)</w:t>
      </w:r>
      <w:r w:rsidRPr="00F24D54">
        <w:rPr>
          <w:b/>
          <w:sz w:val="28"/>
          <w:szCs w:val="28"/>
        </w:rPr>
        <w:t>.</w:t>
      </w:r>
    </w:p>
    <w:p w:rsidR="00923D88" w:rsidRDefault="00923D88" w:rsidP="00F24D54">
      <w:pPr>
        <w:pStyle w:val="Iauiue3"/>
        <w:tabs>
          <w:tab w:val="left" w:pos="426"/>
        </w:tabs>
        <w:jc w:val="both"/>
        <w:outlineLvl w:val="0"/>
        <w:rPr>
          <w:sz w:val="28"/>
          <w:szCs w:val="28"/>
        </w:rPr>
      </w:pPr>
      <w:r>
        <w:rPr>
          <w:b/>
          <w:i/>
          <w:sz w:val="28"/>
          <w:szCs w:val="28"/>
        </w:rPr>
        <w:t xml:space="preserve">    </w:t>
      </w:r>
      <w:r w:rsidR="008542D3">
        <w:rPr>
          <w:b/>
          <w:i/>
          <w:sz w:val="28"/>
          <w:szCs w:val="28"/>
        </w:rPr>
        <w:t xml:space="preserve"> </w:t>
      </w:r>
      <w:r>
        <w:rPr>
          <w:b/>
          <w:i/>
          <w:sz w:val="28"/>
          <w:szCs w:val="28"/>
        </w:rPr>
        <w:t xml:space="preserve"> Диакон: </w:t>
      </w:r>
      <w:r>
        <w:rPr>
          <w:b/>
          <w:sz w:val="28"/>
          <w:szCs w:val="28"/>
        </w:rPr>
        <w:t>«Господу помолимся</w:t>
      </w:r>
      <w:r w:rsidR="00F24D54">
        <w:rPr>
          <w:b/>
          <w:sz w:val="28"/>
          <w:szCs w:val="28"/>
        </w:rPr>
        <w:t>»</w:t>
      </w:r>
      <w:r w:rsidRPr="00F24D54">
        <w:rPr>
          <w:b/>
          <w:sz w:val="28"/>
          <w:szCs w:val="28"/>
        </w:rPr>
        <w:t>.</w:t>
      </w:r>
    </w:p>
    <w:p w:rsidR="00F85B21" w:rsidRDefault="0007465D" w:rsidP="00F85B21">
      <w:pPr>
        <w:pStyle w:val="Iauiue3"/>
        <w:tabs>
          <w:tab w:val="left" w:pos="426"/>
        </w:tabs>
        <w:jc w:val="both"/>
        <w:outlineLvl w:val="0"/>
        <w:rPr>
          <w:sz w:val="28"/>
          <w:szCs w:val="28"/>
        </w:rPr>
      </w:pPr>
      <w:r w:rsidRPr="0007465D">
        <w:rPr>
          <w:sz w:val="28"/>
          <w:szCs w:val="28"/>
        </w:rPr>
        <w:t xml:space="preserve">     </w:t>
      </w:r>
      <w:r w:rsidR="008542D3">
        <w:rPr>
          <w:sz w:val="28"/>
          <w:szCs w:val="28"/>
        </w:rPr>
        <w:t xml:space="preserve"> </w:t>
      </w:r>
      <w:r>
        <w:rPr>
          <w:b/>
          <w:i/>
          <w:sz w:val="28"/>
          <w:szCs w:val="28"/>
        </w:rPr>
        <w:t>Священник</w:t>
      </w:r>
      <w:r>
        <w:rPr>
          <w:sz w:val="28"/>
          <w:szCs w:val="28"/>
        </w:rPr>
        <w:t xml:space="preserve"> надрезает нижнюю сторону просфоры, где надпись</w:t>
      </w:r>
      <w:r w:rsidR="00440B17">
        <w:rPr>
          <w:sz w:val="28"/>
          <w:szCs w:val="28"/>
        </w:rPr>
        <w:t>:</w:t>
      </w:r>
      <w:r>
        <w:rPr>
          <w:sz w:val="28"/>
          <w:szCs w:val="28"/>
        </w:rPr>
        <w:t xml:space="preserve"> </w:t>
      </w:r>
      <w:r>
        <w:rPr>
          <w:b/>
          <w:sz w:val="28"/>
          <w:szCs w:val="28"/>
        </w:rPr>
        <w:t>«</w:t>
      </w:r>
      <w:r>
        <w:rPr>
          <w:b/>
          <w:sz w:val="28"/>
          <w:szCs w:val="28"/>
          <w:lang w:val="en-US"/>
        </w:rPr>
        <w:t>N</w:t>
      </w:r>
      <w:r>
        <w:rPr>
          <w:b/>
          <w:sz w:val="28"/>
          <w:szCs w:val="28"/>
        </w:rPr>
        <w:t>I»</w:t>
      </w:r>
      <w:r>
        <w:rPr>
          <w:sz w:val="28"/>
          <w:szCs w:val="28"/>
        </w:rPr>
        <w:t xml:space="preserve"> и </w:t>
      </w:r>
      <w:r>
        <w:rPr>
          <w:b/>
          <w:sz w:val="28"/>
          <w:szCs w:val="28"/>
        </w:rPr>
        <w:t>«</w:t>
      </w:r>
      <w:r w:rsidR="00862753">
        <w:rPr>
          <w:b/>
          <w:sz w:val="28"/>
          <w:szCs w:val="28"/>
          <w:lang w:val="en-US"/>
        </w:rPr>
        <w:t>KA</w:t>
      </w:r>
      <w:r w:rsidR="00862753">
        <w:rPr>
          <w:b/>
          <w:sz w:val="28"/>
          <w:szCs w:val="28"/>
        </w:rPr>
        <w:t>»</w:t>
      </w:r>
      <w:r>
        <w:rPr>
          <w:b/>
          <w:sz w:val="28"/>
          <w:szCs w:val="28"/>
        </w:rPr>
        <w:t xml:space="preserve"> </w:t>
      </w:r>
      <w:r>
        <w:rPr>
          <w:sz w:val="28"/>
          <w:szCs w:val="28"/>
        </w:rPr>
        <w:t xml:space="preserve">со словами: </w:t>
      </w:r>
      <w:r w:rsidRPr="00862753">
        <w:rPr>
          <w:b/>
          <w:sz w:val="28"/>
          <w:szCs w:val="28"/>
        </w:rPr>
        <w:t>«</w:t>
      </w:r>
      <w:r w:rsidR="00F85B21" w:rsidRPr="00862753">
        <w:rPr>
          <w:b/>
          <w:sz w:val="28"/>
          <w:szCs w:val="28"/>
        </w:rPr>
        <w:t>Род же Его кто исповéсть</w:t>
      </w:r>
      <w:r w:rsidR="00862753" w:rsidRPr="00862753">
        <w:rPr>
          <w:b/>
          <w:sz w:val="28"/>
          <w:szCs w:val="28"/>
        </w:rPr>
        <w:t>»</w:t>
      </w:r>
      <w:r w:rsidR="00245C47" w:rsidRPr="00245C47">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8542D3">
        <w:rPr>
          <w:b/>
          <w:sz w:val="28"/>
        </w:rPr>
        <w:t>, П</w:t>
      </w:r>
      <w:r w:rsidR="002D4DA3">
        <w:rPr>
          <w:b/>
          <w:sz w:val="28"/>
        </w:rPr>
        <w:t>оследование проскомидии</w:t>
      </w:r>
      <w:r w:rsidR="00245C47" w:rsidRPr="00F24D54">
        <w:rPr>
          <w:b/>
          <w:sz w:val="28"/>
        </w:rPr>
        <w:t>)</w:t>
      </w:r>
      <w:r w:rsidR="00862753" w:rsidRPr="00F24D54">
        <w:rPr>
          <w:b/>
          <w:sz w:val="28"/>
          <w:szCs w:val="28"/>
        </w:rPr>
        <w:t>.</w:t>
      </w:r>
      <w:r w:rsidR="00F85B21">
        <w:rPr>
          <w:sz w:val="28"/>
          <w:szCs w:val="28"/>
        </w:rPr>
        <w:t xml:space="preserve"> </w:t>
      </w:r>
    </w:p>
    <w:p w:rsidR="00862753" w:rsidRDefault="00862753" w:rsidP="00F24D54">
      <w:pPr>
        <w:pStyle w:val="Iauiue3"/>
        <w:tabs>
          <w:tab w:val="left" w:pos="426"/>
        </w:tabs>
        <w:jc w:val="both"/>
        <w:outlineLvl w:val="0"/>
        <w:rPr>
          <w:sz w:val="28"/>
          <w:szCs w:val="28"/>
        </w:rPr>
      </w:pPr>
      <w:r>
        <w:rPr>
          <w:sz w:val="28"/>
          <w:szCs w:val="28"/>
        </w:rPr>
        <w:t xml:space="preserve">    </w:t>
      </w:r>
      <w:r w:rsidR="00B6626F">
        <w:rPr>
          <w:sz w:val="28"/>
          <w:szCs w:val="28"/>
        </w:rPr>
        <w:t xml:space="preserve"> </w:t>
      </w:r>
      <w:r w:rsidR="008542D3">
        <w:rPr>
          <w:sz w:val="28"/>
          <w:szCs w:val="28"/>
        </w:rPr>
        <w:t xml:space="preserve"> </w:t>
      </w:r>
      <w:r w:rsidR="005A3E96">
        <w:rPr>
          <w:sz w:val="28"/>
          <w:szCs w:val="28"/>
        </w:rPr>
        <w:t xml:space="preserve">Далее </w:t>
      </w:r>
      <w:r w:rsidRPr="00862753">
        <w:rPr>
          <w:b/>
          <w:i/>
          <w:sz w:val="28"/>
          <w:szCs w:val="28"/>
        </w:rPr>
        <w:t>диакон</w:t>
      </w:r>
      <w:r>
        <w:rPr>
          <w:sz w:val="28"/>
          <w:szCs w:val="28"/>
        </w:rPr>
        <w:t xml:space="preserve"> говорит: </w:t>
      </w:r>
      <w:r w:rsidRPr="00862753">
        <w:rPr>
          <w:b/>
          <w:sz w:val="28"/>
          <w:szCs w:val="28"/>
        </w:rPr>
        <w:t>«Возьми, владыко»</w:t>
      </w:r>
      <w:r w:rsidRPr="00F24D54">
        <w:rPr>
          <w:b/>
          <w:sz w:val="28"/>
          <w:szCs w:val="28"/>
        </w:rPr>
        <w:t xml:space="preserve">. </w:t>
      </w:r>
    </w:p>
    <w:p w:rsidR="00862753" w:rsidRDefault="00862753" w:rsidP="00542B03">
      <w:pPr>
        <w:pStyle w:val="Iauiue3"/>
        <w:tabs>
          <w:tab w:val="left" w:pos="426"/>
        </w:tabs>
        <w:jc w:val="both"/>
        <w:outlineLvl w:val="0"/>
        <w:rPr>
          <w:sz w:val="28"/>
          <w:szCs w:val="28"/>
        </w:rPr>
      </w:pPr>
      <w:r>
        <w:rPr>
          <w:sz w:val="28"/>
          <w:szCs w:val="28"/>
        </w:rPr>
        <w:t xml:space="preserve">    </w:t>
      </w:r>
      <w:r w:rsidR="00B6626F">
        <w:rPr>
          <w:sz w:val="28"/>
          <w:szCs w:val="28"/>
        </w:rPr>
        <w:t xml:space="preserve"> </w:t>
      </w:r>
      <w:r w:rsidR="008542D3">
        <w:rPr>
          <w:sz w:val="28"/>
          <w:szCs w:val="28"/>
        </w:rPr>
        <w:t xml:space="preserve"> </w:t>
      </w:r>
      <w:r w:rsidRPr="00862753">
        <w:rPr>
          <w:b/>
          <w:i/>
          <w:sz w:val="28"/>
          <w:szCs w:val="28"/>
        </w:rPr>
        <w:t>Священник</w:t>
      </w:r>
      <w:r>
        <w:rPr>
          <w:sz w:val="28"/>
          <w:szCs w:val="28"/>
        </w:rPr>
        <w:t xml:space="preserve"> влагает, т</w:t>
      </w:r>
      <w:r w:rsidR="002D4DA3">
        <w:rPr>
          <w:sz w:val="28"/>
          <w:szCs w:val="28"/>
        </w:rPr>
        <w:t xml:space="preserve">о </w:t>
      </w:r>
      <w:r>
        <w:rPr>
          <w:sz w:val="28"/>
          <w:szCs w:val="28"/>
        </w:rPr>
        <w:t>е</w:t>
      </w:r>
      <w:r w:rsidR="002D4DA3">
        <w:rPr>
          <w:sz w:val="28"/>
          <w:szCs w:val="28"/>
        </w:rPr>
        <w:t>сть</w:t>
      </w:r>
      <w:r>
        <w:rPr>
          <w:sz w:val="28"/>
          <w:szCs w:val="28"/>
        </w:rPr>
        <w:t xml:space="preserve"> вонзает копие в бок </w:t>
      </w:r>
      <w:r w:rsidR="001A4795">
        <w:rPr>
          <w:sz w:val="28"/>
          <w:szCs w:val="28"/>
        </w:rPr>
        <w:t xml:space="preserve">левой стороны (от себя </w:t>
      </w:r>
      <w:r w:rsidR="00A97EB8">
        <w:rPr>
          <w:sz w:val="24"/>
          <w:szCs w:val="24"/>
        </w:rPr>
        <w:t>–</w:t>
      </w:r>
      <w:r w:rsidR="00A97EB8">
        <w:rPr>
          <w:sz w:val="28"/>
          <w:szCs w:val="28"/>
        </w:rPr>
        <w:t xml:space="preserve"> с </w:t>
      </w:r>
      <w:r w:rsidR="001A4795">
        <w:rPr>
          <w:sz w:val="28"/>
          <w:szCs w:val="28"/>
        </w:rPr>
        <w:t>правой</w:t>
      </w:r>
      <w:r w:rsidR="00A97EB8">
        <w:rPr>
          <w:sz w:val="28"/>
          <w:szCs w:val="28"/>
        </w:rPr>
        <w:t xml:space="preserve"> стороны</w:t>
      </w:r>
      <w:r w:rsidR="001A4795">
        <w:rPr>
          <w:sz w:val="28"/>
          <w:szCs w:val="28"/>
        </w:rPr>
        <w:t>) нижней части</w:t>
      </w:r>
      <w:r w:rsidR="001A4795" w:rsidRPr="001A4795">
        <w:rPr>
          <w:sz w:val="28"/>
          <w:szCs w:val="28"/>
        </w:rPr>
        <w:t xml:space="preserve"> </w:t>
      </w:r>
      <w:r w:rsidR="001A4795">
        <w:rPr>
          <w:sz w:val="28"/>
          <w:szCs w:val="28"/>
        </w:rPr>
        <w:t xml:space="preserve">просфоры и </w:t>
      </w:r>
      <w:r>
        <w:rPr>
          <w:sz w:val="28"/>
          <w:szCs w:val="28"/>
        </w:rPr>
        <w:t xml:space="preserve">надрезает </w:t>
      </w:r>
      <w:r w:rsidR="001A4795">
        <w:rPr>
          <w:sz w:val="28"/>
          <w:szCs w:val="28"/>
        </w:rPr>
        <w:t>е</w:t>
      </w:r>
      <w:r w:rsidR="00440B17">
        <w:rPr>
          <w:sz w:val="28"/>
          <w:szCs w:val="28"/>
        </w:rPr>
        <w:t>ё</w:t>
      </w:r>
      <w:r w:rsidR="001A4795">
        <w:rPr>
          <w:sz w:val="28"/>
          <w:szCs w:val="28"/>
        </w:rPr>
        <w:t xml:space="preserve"> </w:t>
      </w:r>
      <w:r>
        <w:rPr>
          <w:sz w:val="28"/>
          <w:szCs w:val="28"/>
        </w:rPr>
        <w:t>с нижней части</w:t>
      </w:r>
      <w:r w:rsidR="001A4795">
        <w:rPr>
          <w:sz w:val="28"/>
          <w:szCs w:val="28"/>
        </w:rPr>
        <w:t xml:space="preserve">. </w:t>
      </w:r>
      <w:r w:rsidR="005A3E96">
        <w:rPr>
          <w:sz w:val="28"/>
          <w:szCs w:val="28"/>
        </w:rPr>
        <w:t xml:space="preserve">Затем </w:t>
      </w:r>
      <w:r w:rsidR="001A4795">
        <w:rPr>
          <w:sz w:val="28"/>
          <w:szCs w:val="28"/>
        </w:rPr>
        <w:t>он</w:t>
      </w:r>
      <w:r>
        <w:rPr>
          <w:sz w:val="28"/>
          <w:szCs w:val="28"/>
        </w:rPr>
        <w:t xml:space="preserve"> вынимает Агн</w:t>
      </w:r>
      <w:r w:rsidR="001A4795">
        <w:rPr>
          <w:sz w:val="28"/>
          <w:szCs w:val="28"/>
        </w:rPr>
        <w:t>е</w:t>
      </w:r>
      <w:r>
        <w:rPr>
          <w:sz w:val="28"/>
          <w:szCs w:val="28"/>
        </w:rPr>
        <w:t>ц от надрезанн</w:t>
      </w:r>
      <w:r w:rsidR="005A3E96">
        <w:rPr>
          <w:sz w:val="28"/>
          <w:szCs w:val="28"/>
        </w:rPr>
        <w:t>ой</w:t>
      </w:r>
      <w:r>
        <w:rPr>
          <w:sz w:val="28"/>
          <w:szCs w:val="28"/>
        </w:rPr>
        <w:t xml:space="preserve"> нижней и </w:t>
      </w:r>
      <w:r w:rsidR="00440B17">
        <w:rPr>
          <w:sz w:val="28"/>
          <w:szCs w:val="28"/>
        </w:rPr>
        <w:t>четырёх</w:t>
      </w:r>
      <w:r>
        <w:rPr>
          <w:sz w:val="28"/>
          <w:szCs w:val="28"/>
        </w:rPr>
        <w:t xml:space="preserve"> внешних сторон </w:t>
      </w:r>
      <w:r w:rsidR="001A4795">
        <w:rPr>
          <w:sz w:val="28"/>
          <w:szCs w:val="28"/>
        </w:rPr>
        <w:t>просфоры, произнося</w:t>
      </w:r>
      <w:r>
        <w:rPr>
          <w:sz w:val="28"/>
          <w:szCs w:val="28"/>
        </w:rPr>
        <w:t xml:space="preserve">: </w:t>
      </w:r>
      <w:r w:rsidR="001A4795" w:rsidRPr="001A4795">
        <w:rPr>
          <w:b/>
          <w:sz w:val="28"/>
          <w:szCs w:val="28"/>
        </w:rPr>
        <w:t>«</w:t>
      </w:r>
      <w:r w:rsidRPr="001A4795">
        <w:rPr>
          <w:b/>
          <w:sz w:val="28"/>
          <w:szCs w:val="28"/>
        </w:rPr>
        <w:t>Яко взéмлется от земли живот Его</w:t>
      </w:r>
      <w:r w:rsidR="001A4795" w:rsidRPr="001A4795">
        <w:rPr>
          <w:b/>
          <w:sz w:val="28"/>
          <w:szCs w:val="28"/>
        </w:rPr>
        <w:t>»</w:t>
      </w:r>
      <w:r w:rsidR="00A97EB8">
        <w:rPr>
          <w:b/>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2D4DA3">
        <w:rPr>
          <w:b/>
          <w:sz w:val="28"/>
        </w:rPr>
        <w:t xml:space="preserve">, </w:t>
      </w:r>
      <w:r w:rsidR="002D4844">
        <w:rPr>
          <w:b/>
          <w:sz w:val="28"/>
        </w:rPr>
        <w:t>П</w:t>
      </w:r>
      <w:r w:rsidR="002D4DA3">
        <w:rPr>
          <w:b/>
          <w:sz w:val="28"/>
        </w:rPr>
        <w:t>оследование проскомидии</w:t>
      </w:r>
      <w:r w:rsidR="00245C47" w:rsidRPr="00896A6E">
        <w:rPr>
          <w:b/>
          <w:sz w:val="28"/>
        </w:rPr>
        <w:t>)</w:t>
      </w:r>
      <w:r w:rsidR="00245C47">
        <w:rPr>
          <w:sz w:val="28"/>
        </w:rPr>
        <w:t xml:space="preserve"> </w:t>
      </w:r>
      <w:r>
        <w:rPr>
          <w:sz w:val="28"/>
          <w:szCs w:val="28"/>
        </w:rPr>
        <w:t xml:space="preserve">и полагает его на дискос печатью вниз. </w:t>
      </w:r>
    </w:p>
    <w:p w:rsidR="00DA3615" w:rsidRDefault="00DA3615" w:rsidP="00D558E9">
      <w:pPr>
        <w:pStyle w:val="Iauiue3"/>
        <w:tabs>
          <w:tab w:val="left" w:pos="426"/>
        </w:tabs>
        <w:jc w:val="both"/>
        <w:outlineLvl w:val="0"/>
        <w:rPr>
          <w:sz w:val="28"/>
          <w:szCs w:val="28"/>
        </w:rPr>
      </w:pPr>
      <w:r>
        <w:rPr>
          <w:sz w:val="28"/>
          <w:szCs w:val="28"/>
        </w:rPr>
        <w:t xml:space="preserve">     </w:t>
      </w:r>
      <w:r w:rsidR="002D4844">
        <w:rPr>
          <w:sz w:val="28"/>
          <w:szCs w:val="28"/>
        </w:rPr>
        <w:t xml:space="preserve"> </w:t>
      </w:r>
      <w:r>
        <w:rPr>
          <w:sz w:val="28"/>
          <w:szCs w:val="28"/>
        </w:rPr>
        <w:t xml:space="preserve">Агнец должен именно выниматься, </w:t>
      </w:r>
      <w:r w:rsidRPr="002D4DA3">
        <w:rPr>
          <w:sz w:val="28"/>
          <w:szCs w:val="28"/>
        </w:rPr>
        <w:t>«взыматься»</w:t>
      </w:r>
      <w:r>
        <w:rPr>
          <w:sz w:val="28"/>
          <w:szCs w:val="28"/>
        </w:rPr>
        <w:t>, а не обтёсываться с четырех сторон, и антидор должен оставаться целокупным.</w:t>
      </w:r>
      <w:r w:rsidR="00A33239">
        <w:rPr>
          <w:sz w:val="28"/>
          <w:szCs w:val="28"/>
        </w:rPr>
        <w:t xml:space="preserve"> </w:t>
      </w:r>
      <w:r w:rsidRPr="002D4DA3">
        <w:rPr>
          <w:sz w:val="28"/>
          <w:szCs w:val="28"/>
        </w:rPr>
        <w:t>«</w:t>
      </w:r>
      <w:r w:rsidRPr="002D4DA3">
        <w:rPr>
          <w:iCs/>
          <w:sz w:val="28"/>
          <w:szCs w:val="28"/>
        </w:rPr>
        <w:t>Взымается</w:t>
      </w:r>
      <w:r w:rsidRPr="002D4DA3">
        <w:rPr>
          <w:sz w:val="28"/>
          <w:szCs w:val="28"/>
        </w:rPr>
        <w:t xml:space="preserve">» </w:t>
      </w:r>
      <w:r w:rsidR="002D4DA3" w:rsidRPr="002D4DA3">
        <w:rPr>
          <w:sz w:val="28"/>
          <w:szCs w:val="28"/>
        </w:rPr>
        <w:t>же</w:t>
      </w:r>
      <w:r w:rsidR="002D4DA3">
        <w:rPr>
          <w:b/>
          <w:sz w:val="28"/>
          <w:szCs w:val="28"/>
        </w:rPr>
        <w:t xml:space="preserve"> </w:t>
      </w:r>
      <w:r>
        <w:rPr>
          <w:sz w:val="28"/>
          <w:szCs w:val="28"/>
        </w:rPr>
        <w:t xml:space="preserve">Агнец так: когда </w:t>
      </w:r>
      <w:r w:rsidR="002D4DA3">
        <w:rPr>
          <w:sz w:val="28"/>
          <w:szCs w:val="28"/>
        </w:rPr>
        <w:t xml:space="preserve">сделан </w:t>
      </w:r>
      <w:r>
        <w:rPr>
          <w:sz w:val="28"/>
          <w:szCs w:val="28"/>
        </w:rPr>
        <w:t>взрез, следует, не вынимая</w:t>
      </w:r>
      <w:r w:rsidR="00E11B45">
        <w:rPr>
          <w:sz w:val="28"/>
          <w:szCs w:val="28"/>
        </w:rPr>
        <w:t>,</w:t>
      </w:r>
      <w:r>
        <w:rPr>
          <w:sz w:val="28"/>
          <w:szCs w:val="28"/>
        </w:rPr>
        <w:t xml:space="preserve"> копия из просфоры, но держа его правой рукой в повороте придержать просфору на блюд</w:t>
      </w:r>
      <w:r w:rsidR="002D4DA3">
        <w:rPr>
          <w:sz w:val="28"/>
          <w:szCs w:val="28"/>
        </w:rPr>
        <w:t>ц</w:t>
      </w:r>
      <w:r>
        <w:rPr>
          <w:sz w:val="28"/>
          <w:szCs w:val="28"/>
        </w:rPr>
        <w:t xml:space="preserve">е, прижимая её к последнему копием (надавливая </w:t>
      </w:r>
      <w:r w:rsidR="002D4844">
        <w:rPr>
          <w:sz w:val="28"/>
          <w:szCs w:val="28"/>
        </w:rPr>
        <w:t>им плашмя вниз на дно просфоры). Л</w:t>
      </w:r>
      <w:r>
        <w:rPr>
          <w:sz w:val="28"/>
          <w:szCs w:val="28"/>
        </w:rPr>
        <w:t xml:space="preserve">евой </w:t>
      </w:r>
      <w:r w:rsidR="002D4844">
        <w:rPr>
          <w:sz w:val="28"/>
          <w:szCs w:val="28"/>
        </w:rPr>
        <w:t xml:space="preserve">же </w:t>
      </w:r>
      <w:r>
        <w:rPr>
          <w:sz w:val="28"/>
          <w:szCs w:val="28"/>
        </w:rPr>
        <w:t xml:space="preserve">рукой </w:t>
      </w:r>
      <w:r w:rsidR="002D4844">
        <w:rPr>
          <w:sz w:val="28"/>
          <w:szCs w:val="28"/>
        </w:rPr>
        <w:t xml:space="preserve">нужно </w:t>
      </w:r>
      <w:r>
        <w:rPr>
          <w:sz w:val="28"/>
          <w:szCs w:val="28"/>
        </w:rPr>
        <w:t xml:space="preserve">осторожно вынимать Агнец, надавливая, </w:t>
      </w:r>
      <w:r w:rsidR="002D4844">
        <w:rPr>
          <w:sz w:val="28"/>
          <w:szCs w:val="28"/>
        </w:rPr>
        <w:t xml:space="preserve">но так </w:t>
      </w:r>
      <w:r>
        <w:rPr>
          <w:sz w:val="28"/>
          <w:szCs w:val="28"/>
        </w:rPr>
        <w:t xml:space="preserve">чтобы не сорвать верхней корочки с печатью. При этом мизинцем, безымянным и указательным пальцами следует слегка раздвигать боковые, отрезанные части просфоры, а средним и большим захватить Агнец, </w:t>
      </w:r>
      <w:r w:rsidR="00F24D54">
        <w:rPr>
          <w:sz w:val="28"/>
          <w:szCs w:val="28"/>
        </w:rPr>
        <w:t xml:space="preserve">как </w:t>
      </w:r>
      <w:r>
        <w:rPr>
          <w:sz w:val="28"/>
          <w:szCs w:val="28"/>
        </w:rPr>
        <w:t xml:space="preserve">можно глубже, </w:t>
      </w:r>
      <w:r w:rsidR="002D4DA3">
        <w:rPr>
          <w:sz w:val="28"/>
          <w:szCs w:val="28"/>
        </w:rPr>
        <w:t>но</w:t>
      </w:r>
      <w:r w:rsidR="002D4844">
        <w:rPr>
          <w:sz w:val="28"/>
          <w:szCs w:val="28"/>
        </w:rPr>
        <w:t xml:space="preserve"> не за самую верхушку. </w:t>
      </w:r>
      <w:r w:rsidR="00440B17">
        <w:rPr>
          <w:sz w:val="28"/>
          <w:szCs w:val="28"/>
        </w:rPr>
        <w:t>Причём</w:t>
      </w:r>
      <w:r>
        <w:rPr>
          <w:sz w:val="28"/>
          <w:szCs w:val="28"/>
        </w:rPr>
        <w:t xml:space="preserve"> всё делать </w:t>
      </w:r>
      <w:r w:rsidR="002D4844">
        <w:rPr>
          <w:sz w:val="28"/>
          <w:szCs w:val="28"/>
        </w:rPr>
        <w:t xml:space="preserve">необходимо </w:t>
      </w:r>
      <w:r>
        <w:rPr>
          <w:sz w:val="28"/>
          <w:szCs w:val="28"/>
        </w:rPr>
        <w:t>осторожно и легко, не слишком нажимая на стороны, чтобы не отломить их; и не слишком сдавливая А</w:t>
      </w:r>
      <w:r w:rsidR="002D4844">
        <w:rPr>
          <w:sz w:val="28"/>
          <w:szCs w:val="28"/>
        </w:rPr>
        <w:t xml:space="preserve">гнец, чтобы не оторвать верх. </w:t>
      </w:r>
      <w:r>
        <w:rPr>
          <w:sz w:val="28"/>
          <w:szCs w:val="28"/>
        </w:rPr>
        <w:t xml:space="preserve">Мизинец </w:t>
      </w:r>
      <w:r w:rsidR="005C4B53">
        <w:rPr>
          <w:sz w:val="28"/>
          <w:szCs w:val="28"/>
        </w:rPr>
        <w:t xml:space="preserve">при этом должен </w:t>
      </w:r>
      <w:r>
        <w:rPr>
          <w:sz w:val="28"/>
          <w:szCs w:val="28"/>
        </w:rPr>
        <w:t>располаг</w:t>
      </w:r>
      <w:r w:rsidR="005C4B53">
        <w:rPr>
          <w:sz w:val="28"/>
          <w:szCs w:val="28"/>
        </w:rPr>
        <w:t>а</w:t>
      </w:r>
      <w:r>
        <w:rPr>
          <w:sz w:val="28"/>
          <w:szCs w:val="28"/>
        </w:rPr>
        <w:t>т</w:t>
      </w:r>
      <w:r w:rsidR="005C4B53">
        <w:rPr>
          <w:sz w:val="28"/>
          <w:szCs w:val="28"/>
        </w:rPr>
        <w:t>ь</w:t>
      </w:r>
      <w:r>
        <w:rPr>
          <w:sz w:val="28"/>
          <w:szCs w:val="28"/>
        </w:rPr>
        <w:t>ся на</w:t>
      </w:r>
      <w:r w:rsidR="005C4B53">
        <w:rPr>
          <w:sz w:val="28"/>
          <w:szCs w:val="28"/>
        </w:rPr>
        <w:t xml:space="preserve"> северной части а</w:t>
      </w:r>
      <w:r>
        <w:rPr>
          <w:sz w:val="28"/>
          <w:szCs w:val="28"/>
        </w:rPr>
        <w:t xml:space="preserve">гничной просфоры, безымянный </w:t>
      </w:r>
      <w:r w:rsidR="005C4B53">
        <w:rPr>
          <w:sz w:val="28"/>
          <w:szCs w:val="28"/>
        </w:rPr>
        <w:t xml:space="preserve">палец </w:t>
      </w:r>
      <w:r>
        <w:rPr>
          <w:sz w:val="28"/>
          <w:szCs w:val="28"/>
        </w:rPr>
        <w:t xml:space="preserve">– на восточной, а указательный </w:t>
      </w:r>
      <w:r w:rsidR="00671E0D">
        <w:rPr>
          <w:sz w:val="28"/>
          <w:szCs w:val="28"/>
        </w:rPr>
        <w:lastRenderedPageBreak/>
        <w:t xml:space="preserve">палец </w:t>
      </w:r>
      <w:r>
        <w:rPr>
          <w:sz w:val="28"/>
          <w:szCs w:val="28"/>
        </w:rPr>
        <w:t>– на южной</w:t>
      </w:r>
      <w:r w:rsidR="00C5150C">
        <w:rPr>
          <w:sz w:val="28"/>
          <w:szCs w:val="28"/>
        </w:rPr>
        <w:t xml:space="preserve"> части</w:t>
      </w:r>
      <w:r>
        <w:rPr>
          <w:sz w:val="28"/>
          <w:szCs w:val="28"/>
        </w:rPr>
        <w:t>. Большой палец – одновременно и отодвигает западную (нижнюю) часть просфоры и зах</w:t>
      </w:r>
      <w:r w:rsidR="00C5150C">
        <w:rPr>
          <w:sz w:val="28"/>
          <w:szCs w:val="28"/>
        </w:rPr>
        <w:t>ватывает ту же сторону Агнца.</w:t>
      </w:r>
      <w:r w:rsidR="00B6626F">
        <w:rPr>
          <w:sz w:val="28"/>
          <w:szCs w:val="28"/>
        </w:rPr>
        <w:t xml:space="preserve"> </w:t>
      </w:r>
      <w:r w:rsidR="00C5150C">
        <w:rPr>
          <w:sz w:val="28"/>
          <w:szCs w:val="28"/>
        </w:rPr>
        <w:t xml:space="preserve">Вынимать </w:t>
      </w:r>
      <w:r w:rsidR="00544FD4">
        <w:rPr>
          <w:sz w:val="28"/>
          <w:szCs w:val="28"/>
        </w:rPr>
        <w:t xml:space="preserve">его </w:t>
      </w:r>
      <w:r w:rsidR="00C5150C">
        <w:rPr>
          <w:sz w:val="28"/>
          <w:szCs w:val="28"/>
        </w:rPr>
        <w:t xml:space="preserve">следует </w:t>
      </w:r>
      <w:r w:rsidR="00544FD4">
        <w:rPr>
          <w:sz w:val="28"/>
          <w:szCs w:val="28"/>
        </w:rPr>
        <w:t xml:space="preserve">осторожно по немного </w:t>
      </w:r>
      <w:r w:rsidR="00C5150C">
        <w:rPr>
          <w:sz w:val="28"/>
          <w:szCs w:val="28"/>
        </w:rPr>
        <w:t>и</w:t>
      </w:r>
      <w:r>
        <w:rPr>
          <w:sz w:val="28"/>
          <w:szCs w:val="28"/>
        </w:rPr>
        <w:t xml:space="preserve"> не спеша</w:t>
      </w:r>
      <w:r w:rsidR="00544FD4">
        <w:rPr>
          <w:sz w:val="28"/>
          <w:szCs w:val="28"/>
        </w:rPr>
        <w:t>, и</w:t>
      </w:r>
      <w:r>
        <w:rPr>
          <w:sz w:val="28"/>
          <w:szCs w:val="28"/>
        </w:rPr>
        <w:t xml:space="preserve"> несколько покачивая его</w:t>
      </w:r>
      <w:r w:rsidR="00544FD4">
        <w:rPr>
          <w:sz w:val="28"/>
          <w:szCs w:val="28"/>
        </w:rPr>
        <w:t>,</w:t>
      </w:r>
      <w:r w:rsidR="00C5150C">
        <w:rPr>
          <w:sz w:val="28"/>
          <w:szCs w:val="28"/>
        </w:rPr>
        <w:t xml:space="preserve"> чтобы </w:t>
      </w:r>
      <w:r w:rsidR="00544FD4">
        <w:rPr>
          <w:sz w:val="28"/>
          <w:szCs w:val="28"/>
        </w:rPr>
        <w:t>почувствовать,</w:t>
      </w:r>
      <w:r>
        <w:rPr>
          <w:sz w:val="28"/>
          <w:szCs w:val="28"/>
        </w:rPr>
        <w:t xml:space="preserve"> что в основании </w:t>
      </w:r>
      <w:r w:rsidR="00C5150C">
        <w:rPr>
          <w:sz w:val="28"/>
          <w:szCs w:val="28"/>
        </w:rPr>
        <w:t xml:space="preserve">он </w:t>
      </w:r>
      <w:r w:rsidR="007A206D">
        <w:rPr>
          <w:sz w:val="28"/>
          <w:szCs w:val="28"/>
        </w:rPr>
        <w:t xml:space="preserve">отделился от просфоры, </w:t>
      </w:r>
      <w:r w:rsidR="00544FD4">
        <w:rPr>
          <w:sz w:val="28"/>
          <w:szCs w:val="28"/>
        </w:rPr>
        <w:t>а</w:t>
      </w:r>
      <w:r>
        <w:rPr>
          <w:sz w:val="28"/>
          <w:szCs w:val="28"/>
        </w:rPr>
        <w:t xml:space="preserve"> тогда – под</w:t>
      </w:r>
      <w:r w:rsidR="00C5150C">
        <w:rPr>
          <w:sz w:val="28"/>
          <w:szCs w:val="28"/>
        </w:rPr>
        <w:t>ни</w:t>
      </w:r>
      <w:r>
        <w:rPr>
          <w:sz w:val="28"/>
          <w:szCs w:val="28"/>
        </w:rPr>
        <w:t>мать его вверх.</w:t>
      </w:r>
    </w:p>
    <w:p w:rsidR="00662FC6" w:rsidRDefault="00DA3615" w:rsidP="00544FD4">
      <w:pPr>
        <w:pStyle w:val="aa"/>
        <w:tabs>
          <w:tab w:val="left" w:pos="426"/>
        </w:tabs>
        <w:jc w:val="both"/>
        <w:rPr>
          <w:sz w:val="28"/>
          <w:szCs w:val="28"/>
        </w:rPr>
      </w:pPr>
      <w:r>
        <w:rPr>
          <w:sz w:val="28"/>
          <w:szCs w:val="28"/>
        </w:rPr>
        <w:t xml:space="preserve">   </w:t>
      </w:r>
      <w:r w:rsidR="00B6626F">
        <w:rPr>
          <w:sz w:val="28"/>
          <w:szCs w:val="28"/>
        </w:rPr>
        <w:t xml:space="preserve">  </w:t>
      </w:r>
      <w:r w:rsidR="00544FD4">
        <w:rPr>
          <w:sz w:val="28"/>
          <w:szCs w:val="28"/>
        </w:rPr>
        <w:t xml:space="preserve"> </w:t>
      </w:r>
      <w:r>
        <w:rPr>
          <w:sz w:val="28"/>
          <w:szCs w:val="28"/>
        </w:rPr>
        <w:t xml:space="preserve">Иногда взрез может оказаться недостаточным, не захватывать все углы и стороны. В таком случае надо снова сделать повороты копием, но по более широкой площади. </w:t>
      </w:r>
    </w:p>
    <w:p w:rsidR="00DA3615" w:rsidRDefault="00662FC6" w:rsidP="00544FD4">
      <w:pPr>
        <w:pStyle w:val="aa"/>
        <w:tabs>
          <w:tab w:val="left" w:pos="426"/>
        </w:tabs>
        <w:jc w:val="both"/>
        <w:rPr>
          <w:sz w:val="28"/>
          <w:szCs w:val="28"/>
        </w:rPr>
      </w:pPr>
      <w:r>
        <w:rPr>
          <w:sz w:val="28"/>
          <w:szCs w:val="28"/>
        </w:rPr>
        <w:t xml:space="preserve">     </w:t>
      </w:r>
      <w:r w:rsidR="00544FD4">
        <w:rPr>
          <w:sz w:val="28"/>
          <w:szCs w:val="28"/>
        </w:rPr>
        <w:t xml:space="preserve"> </w:t>
      </w:r>
      <w:r w:rsidR="00DA3615">
        <w:rPr>
          <w:sz w:val="28"/>
          <w:szCs w:val="28"/>
        </w:rPr>
        <w:t xml:space="preserve">Если </w:t>
      </w:r>
      <w:r w:rsidR="00544FD4">
        <w:rPr>
          <w:sz w:val="28"/>
          <w:szCs w:val="28"/>
        </w:rPr>
        <w:t xml:space="preserve">же </w:t>
      </w:r>
      <w:r w:rsidR="00DA3615">
        <w:rPr>
          <w:sz w:val="28"/>
          <w:szCs w:val="28"/>
        </w:rPr>
        <w:t>Агнец</w:t>
      </w:r>
      <w:r>
        <w:rPr>
          <w:sz w:val="28"/>
          <w:szCs w:val="28"/>
        </w:rPr>
        <w:t>,</w:t>
      </w:r>
      <w:r w:rsidR="00DA3615">
        <w:rPr>
          <w:sz w:val="28"/>
          <w:szCs w:val="28"/>
        </w:rPr>
        <w:t xml:space="preserve"> </w:t>
      </w:r>
      <w:r>
        <w:rPr>
          <w:sz w:val="28"/>
          <w:szCs w:val="28"/>
        </w:rPr>
        <w:t>по</w:t>
      </w:r>
      <w:r w:rsidR="00E11B45">
        <w:rPr>
          <w:sz w:val="28"/>
          <w:szCs w:val="28"/>
        </w:rPr>
        <w:t>сле</w:t>
      </w:r>
      <w:r>
        <w:rPr>
          <w:sz w:val="28"/>
          <w:szCs w:val="28"/>
        </w:rPr>
        <w:t xml:space="preserve"> изъяти</w:t>
      </w:r>
      <w:r w:rsidR="00E11B45">
        <w:rPr>
          <w:sz w:val="28"/>
          <w:szCs w:val="28"/>
        </w:rPr>
        <w:t>я</w:t>
      </w:r>
      <w:r>
        <w:rPr>
          <w:sz w:val="28"/>
          <w:szCs w:val="28"/>
        </w:rPr>
        <w:t xml:space="preserve">, окажется неровным, тогда </w:t>
      </w:r>
      <w:r w:rsidR="00DA3615">
        <w:rPr>
          <w:sz w:val="28"/>
          <w:szCs w:val="28"/>
        </w:rPr>
        <w:t xml:space="preserve">разрешается копием, сколько нужно, </w:t>
      </w:r>
      <w:r>
        <w:rPr>
          <w:sz w:val="28"/>
          <w:szCs w:val="28"/>
        </w:rPr>
        <w:t xml:space="preserve">на том же самом блюдце, </w:t>
      </w:r>
      <w:r w:rsidR="002D4DA3">
        <w:rPr>
          <w:sz w:val="28"/>
          <w:szCs w:val="28"/>
        </w:rPr>
        <w:t>но</w:t>
      </w:r>
      <w:r w:rsidR="00BC7F5F">
        <w:rPr>
          <w:sz w:val="28"/>
          <w:szCs w:val="28"/>
        </w:rPr>
        <w:t xml:space="preserve"> не на д</w:t>
      </w:r>
      <w:r>
        <w:rPr>
          <w:sz w:val="28"/>
          <w:szCs w:val="28"/>
        </w:rPr>
        <w:t>искосе</w:t>
      </w:r>
      <w:r w:rsidR="002D4DA3">
        <w:rPr>
          <w:sz w:val="28"/>
          <w:szCs w:val="28"/>
        </w:rPr>
        <w:t>,</w:t>
      </w:r>
      <w:r>
        <w:rPr>
          <w:sz w:val="28"/>
          <w:szCs w:val="28"/>
        </w:rPr>
        <w:t xml:space="preserve"> </w:t>
      </w:r>
      <w:r w:rsidR="00DA3615">
        <w:rPr>
          <w:sz w:val="28"/>
          <w:szCs w:val="28"/>
        </w:rPr>
        <w:t>подравнять его, а срезанные части сложить в углубление антидора, оставшееся после изъятия Агнца.</w:t>
      </w:r>
    </w:p>
    <w:p w:rsidR="00A33239" w:rsidRDefault="00DA3615" w:rsidP="00F24D54">
      <w:pPr>
        <w:pStyle w:val="Iauiue3"/>
        <w:tabs>
          <w:tab w:val="left" w:pos="426"/>
        </w:tabs>
        <w:jc w:val="both"/>
        <w:outlineLvl w:val="0"/>
        <w:rPr>
          <w:sz w:val="28"/>
          <w:szCs w:val="28"/>
        </w:rPr>
      </w:pPr>
      <w:r w:rsidRPr="00544FD4">
        <w:rPr>
          <w:sz w:val="28"/>
          <w:szCs w:val="28"/>
        </w:rPr>
        <w:t xml:space="preserve">     </w:t>
      </w:r>
      <w:r w:rsidR="00544FD4" w:rsidRPr="00544FD4">
        <w:rPr>
          <w:sz w:val="28"/>
          <w:szCs w:val="28"/>
        </w:rPr>
        <w:t xml:space="preserve"> Затем</w:t>
      </w:r>
      <w:r w:rsidR="00544FD4">
        <w:rPr>
          <w:b/>
          <w:i/>
          <w:sz w:val="28"/>
          <w:szCs w:val="28"/>
        </w:rPr>
        <w:t xml:space="preserve"> д</w:t>
      </w:r>
      <w:r w:rsidR="00A33239" w:rsidRPr="00A33239">
        <w:rPr>
          <w:b/>
          <w:i/>
          <w:sz w:val="28"/>
          <w:szCs w:val="28"/>
        </w:rPr>
        <w:t>иакон</w:t>
      </w:r>
      <w:r w:rsidR="00544FD4">
        <w:rPr>
          <w:b/>
          <w:i/>
          <w:sz w:val="28"/>
          <w:szCs w:val="28"/>
        </w:rPr>
        <w:t xml:space="preserve"> </w:t>
      </w:r>
      <w:r w:rsidR="00544FD4" w:rsidRPr="00544FD4">
        <w:rPr>
          <w:sz w:val="28"/>
          <w:szCs w:val="28"/>
        </w:rPr>
        <w:t>произносит</w:t>
      </w:r>
      <w:r w:rsidR="00A33239" w:rsidRPr="00544FD4">
        <w:rPr>
          <w:sz w:val="28"/>
          <w:szCs w:val="28"/>
        </w:rPr>
        <w:t>:</w:t>
      </w:r>
      <w:r w:rsidR="00A33239">
        <w:rPr>
          <w:sz w:val="28"/>
          <w:szCs w:val="28"/>
        </w:rPr>
        <w:t xml:space="preserve"> </w:t>
      </w:r>
      <w:r w:rsidR="00A33239" w:rsidRPr="00A33239">
        <w:rPr>
          <w:b/>
          <w:sz w:val="28"/>
          <w:szCs w:val="28"/>
        </w:rPr>
        <w:t>«Пожри, владыко»</w:t>
      </w:r>
      <w:r w:rsidR="00A33239" w:rsidRPr="00F24D54">
        <w:rPr>
          <w:b/>
          <w:sz w:val="28"/>
          <w:szCs w:val="28"/>
        </w:rPr>
        <w:t xml:space="preserve">. </w:t>
      </w:r>
    </w:p>
    <w:p w:rsidR="001E7D44" w:rsidRDefault="00A33239" w:rsidP="00544FD4">
      <w:pPr>
        <w:pStyle w:val="Iauiue3"/>
        <w:tabs>
          <w:tab w:val="left" w:pos="426"/>
        </w:tabs>
        <w:jc w:val="both"/>
        <w:outlineLvl w:val="0"/>
        <w:rPr>
          <w:sz w:val="28"/>
          <w:szCs w:val="28"/>
        </w:rPr>
      </w:pPr>
      <w:r>
        <w:rPr>
          <w:sz w:val="28"/>
          <w:szCs w:val="28"/>
        </w:rPr>
        <w:t xml:space="preserve">     </w:t>
      </w:r>
      <w:r w:rsidR="00544FD4">
        <w:rPr>
          <w:sz w:val="28"/>
          <w:szCs w:val="28"/>
        </w:rPr>
        <w:t xml:space="preserve"> </w:t>
      </w:r>
      <w:r w:rsidRPr="00A33239">
        <w:rPr>
          <w:b/>
          <w:i/>
          <w:sz w:val="28"/>
          <w:szCs w:val="28"/>
        </w:rPr>
        <w:t>Священник</w:t>
      </w:r>
      <w:r>
        <w:rPr>
          <w:sz w:val="28"/>
          <w:szCs w:val="28"/>
        </w:rPr>
        <w:t xml:space="preserve"> копием разрезает </w:t>
      </w:r>
      <w:r w:rsidR="004F53AC">
        <w:rPr>
          <w:sz w:val="28"/>
          <w:szCs w:val="28"/>
        </w:rPr>
        <w:t xml:space="preserve">Агнец </w:t>
      </w:r>
      <w:r>
        <w:rPr>
          <w:sz w:val="28"/>
          <w:szCs w:val="28"/>
        </w:rPr>
        <w:t>(делает на нижней стороне Агнца глубокий крестообразный надрез) на четыре равные части</w:t>
      </w:r>
      <w:r w:rsidR="004F53AC">
        <w:rPr>
          <w:sz w:val="28"/>
          <w:szCs w:val="28"/>
        </w:rPr>
        <w:t xml:space="preserve"> (верхняя корка с печатью не разрезается, а только надрезается по краям)</w:t>
      </w:r>
      <w:r>
        <w:rPr>
          <w:sz w:val="28"/>
          <w:szCs w:val="28"/>
        </w:rPr>
        <w:t xml:space="preserve">, говоря: </w:t>
      </w:r>
      <w:r w:rsidRPr="00A33239">
        <w:rPr>
          <w:b/>
          <w:sz w:val="28"/>
          <w:szCs w:val="28"/>
        </w:rPr>
        <w:t>«</w:t>
      </w:r>
      <w:r>
        <w:rPr>
          <w:b/>
          <w:sz w:val="28"/>
          <w:szCs w:val="28"/>
        </w:rPr>
        <w:t>Жрéтся Агнец Божий, вземля</w:t>
      </w:r>
      <w:r w:rsidRPr="00A33239">
        <w:rPr>
          <w:b/>
          <w:sz w:val="28"/>
          <w:szCs w:val="28"/>
        </w:rPr>
        <w:t>й грех</w:t>
      </w:r>
      <w:r>
        <w:rPr>
          <w:b/>
          <w:sz w:val="28"/>
          <w:szCs w:val="28"/>
        </w:rPr>
        <w:t xml:space="preserve"> мира, за мирски</w:t>
      </w:r>
      <w:r w:rsidRPr="00A33239">
        <w:rPr>
          <w:b/>
          <w:sz w:val="28"/>
          <w:szCs w:val="28"/>
        </w:rPr>
        <w:t>й живот и спасение»</w:t>
      </w:r>
      <w:r w:rsidR="00245C47" w:rsidRPr="00245C47">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544FD4">
        <w:rPr>
          <w:b/>
          <w:sz w:val="28"/>
        </w:rPr>
        <w:t>, П</w:t>
      </w:r>
      <w:r w:rsidR="00A86F71">
        <w:rPr>
          <w:b/>
          <w:sz w:val="28"/>
        </w:rPr>
        <w:t>оследование проскомидии</w:t>
      </w:r>
      <w:r w:rsidR="00245C47" w:rsidRPr="00F24D54">
        <w:rPr>
          <w:b/>
          <w:sz w:val="28"/>
        </w:rPr>
        <w:t>)</w:t>
      </w:r>
      <w:r w:rsidRPr="00F24D54">
        <w:rPr>
          <w:b/>
          <w:sz w:val="28"/>
          <w:szCs w:val="28"/>
        </w:rPr>
        <w:t xml:space="preserve">. </w:t>
      </w:r>
    </w:p>
    <w:p w:rsidR="00A33239" w:rsidRDefault="001E7D44" w:rsidP="000611A9">
      <w:pPr>
        <w:pStyle w:val="Iauiue3"/>
        <w:tabs>
          <w:tab w:val="left" w:pos="426"/>
        </w:tabs>
        <w:jc w:val="both"/>
        <w:outlineLvl w:val="0"/>
        <w:rPr>
          <w:sz w:val="28"/>
          <w:szCs w:val="28"/>
        </w:rPr>
      </w:pPr>
      <w:r>
        <w:rPr>
          <w:sz w:val="28"/>
          <w:szCs w:val="28"/>
        </w:rPr>
        <w:t xml:space="preserve">      Агнец на </w:t>
      </w:r>
      <w:r w:rsidR="00BC7F5F">
        <w:rPr>
          <w:sz w:val="28"/>
          <w:szCs w:val="28"/>
        </w:rPr>
        <w:t>д</w:t>
      </w:r>
      <w:r>
        <w:rPr>
          <w:sz w:val="28"/>
          <w:szCs w:val="28"/>
        </w:rPr>
        <w:t xml:space="preserve">искосе </w:t>
      </w:r>
      <w:r w:rsidR="002D4DA3">
        <w:rPr>
          <w:sz w:val="28"/>
          <w:szCs w:val="28"/>
        </w:rPr>
        <w:t xml:space="preserve">при разрезании </w:t>
      </w:r>
      <w:r>
        <w:rPr>
          <w:sz w:val="28"/>
          <w:szCs w:val="28"/>
        </w:rPr>
        <w:t>должен лежать неподвижно, а копие</w:t>
      </w:r>
      <w:r w:rsidR="00D779E5">
        <w:rPr>
          <w:sz w:val="28"/>
          <w:szCs w:val="28"/>
        </w:rPr>
        <w:t>м</w:t>
      </w:r>
      <w:r>
        <w:rPr>
          <w:sz w:val="28"/>
          <w:szCs w:val="28"/>
        </w:rPr>
        <w:t xml:space="preserve"> нужно </w:t>
      </w:r>
      <w:r w:rsidR="00D779E5">
        <w:rPr>
          <w:sz w:val="28"/>
          <w:szCs w:val="28"/>
        </w:rPr>
        <w:t>резать</w:t>
      </w:r>
      <w:r>
        <w:rPr>
          <w:sz w:val="28"/>
          <w:szCs w:val="28"/>
        </w:rPr>
        <w:t xml:space="preserve"> вдоль и </w:t>
      </w:r>
      <w:r w:rsidR="00440B17">
        <w:rPr>
          <w:sz w:val="28"/>
          <w:szCs w:val="28"/>
        </w:rPr>
        <w:t>поперёк</w:t>
      </w:r>
      <w:r>
        <w:rPr>
          <w:sz w:val="28"/>
          <w:szCs w:val="28"/>
        </w:rPr>
        <w:t>. При полагании Агнца к закланию и при обращении его после заклания приличнее вращать его не на себя и не от себя, т</w:t>
      </w:r>
      <w:r w:rsidR="00A86F71">
        <w:rPr>
          <w:sz w:val="28"/>
          <w:szCs w:val="28"/>
        </w:rPr>
        <w:t>ак</w:t>
      </w:r>
      <w:r>
        <w:rPr>
          <w:sz w:val="28"/>
          <w:szCs w:val="28"/>
        </w:rPr>
        <w:t xml:space="preserve"> к</w:t>
      </w:r>
      <w:r w:rsidR="00A86F71">
        <w:rPr>
          <w:sz w:val="28"/>
          <w:szCs w:val="28"/>
        </w:rPr>
        <w:t>ак</w:t>
      </w:r>
      <w:r>
        <w:rPr>
          <w:sz w:val="28"/>
          <w:szCs w:val="28"/>
        </w:rPr>
        <w:t xml:space="preserve"> в таком случае печать будет в неправильном положении, а на свою левую сторону</w:t>
      </w:r>
      <w:r w:rsidR="000611A9">
        <w:rPr>
          <w:sz w:val="28"/>
          <w:szCs w:val="28"/>
        </w:rPr>
        <w:t>, т. е.</w:t>
      </w:r>
      <w:r>
        <w:rPr>
          <w:sz w:val="28"/>
          <w:szCs w:val="28"/>
        </w:rPr>
        <w:t xml:space="preserve"> на север</w:t>
      </w:r>
      <w:r w:rsidR="000611A9">
        <w:rPr>
          <w:sz w:val="28"/>
          <w:szCs w:val="28"/>
        </w:rPr>
        <w:t>. Т</w:t>
      </w:r>
      <w:r>
        <w:rPr>
          <w:sz w:val="28"/>
          <w:szCs w:val="28"/>
        </w:rPr>
        <w:t>ак</w:t>
      </w:r>
      <w:r w:rsidR="000611A9">
        <w:rPr>
          <w:sz w:val="28"/>
          <w:szCs w:val="28"/>
        </w:rPr>
        <w:t>им образом,</w:t>
      </w:r>
      <w:r>
        <w:rPr>
          <w:sz w:val="28"/>
          <w:szCs w:val="28"/>
        </w:rPr>
        <w:t xml:space="preserve"> при обращении печати </w:t>
      </w:r>
      <w:r w:rsidR="000611A9">
        <w:rPr>
          <w:sz w:val="28"/>
          <w:szCs w:val="28"/>
        </w:rPr>
        <w:t>об</w:t>
      </w:r>
      <w:r>
        <w:rPr>
          <w:sz w:val="28"/>
          <w:szCs w:val="28"/>
        </w:rPr>
        <w:t>раз</w:t>
      </w:r>
      <w:r w:rsidR="000611A9">
        <w:rPr>
          <w:sz w:val="28"/>
          <w:szCs w:val="28"/>
        </w:rPr>
        <w:t>уется</w:t>
      </w:r>
      <w:r>
        <w:rPr>
          <w:sz w:val="28"/>
          <w:szCs w:val="28"/>
        </w:rPr>
        <w:t xml:space="preserve"> круг течения солнца.</w:t>
      </w:r>
    </w:p>
    <w:p w:rsidR="002578BA" w:rsidRDefault="002578BA" w:rsidP="002578BA">
      <w:pPr>
        <w:pStyle w:val="Iauiue3"/>
        <w:tabs>
          <w:tab w:val="left" w:pos="426"/>
        </w:tabs>
        <w:jc w:val="both"/>
        <w:outlineLvl w:val="0"/>
        <w:rPr>
          <w:sz w:val="28"/>
          <w:szCs w:val="28"/>
        </w:rPr>
      </w:pPr>
      <w:r>
        <w:rPr>
          <w:sz w:val="28"/>
          <w:szCs w:val="28"/>
        </w:rPr>
        <w:t xml:space="preserve">      Затем </w:t>
      </w:r>
      <w:r w:rsidRPr="00B6626F">
        <w:rPr>
          <w:b/>
          <w:i/>
          <w:sz w:val="28"/>
          <w:szCs w:val="28"/>
        </w:rPr>
        <w:t>священник</w:t>
      </w:r>
      <w:r>
        <w:rPr>
          <w:sz w:val="28"/>
          <w:szCs w:val="28"/>
        </w:rPr>
        <w:t xml:space="preserve"> обращает (переворачивает) Агнец печатью вверх</w:t>
      </w:r>
      <w:r w:rsidR="00B6626F">
        <w:rPr>
          <w:sz w:val="28"/>
          <w:szCs w:val="28"/>
        </w:rPr>
        <w:t xml:space="preserve"> на верхней части </w:t>
      </w:r>
      <w:r w:rsidR="00BC7F5F">
        <w:rPr>
          <w:sz w:val="28"/>
          <w:szCs w:val="28"/>
        </w:rPr>
        <w:t>д</w:t>
      </w:r>
      <w:r w:rsidR="00B6626F">
        <w:rPr>
          <w:sz w:val="28"/>
          <w:szCs w:val="28"/>
        </w:rPr>
        <w:t>искоса</w:t>
      </w:r>
      <w:r>
        <w:rPr>
          <w:sz w:val="28"/>
          <w:szCs w:val="28"/>
        </w:rPr>
        <w:t xml:space="preserve">. </w:t>
      </w:r>
    </w:p>
    <w:p w:rsidR="002578BA" w:rsidRDefault="002578BA" w:rsidP="00F24D54">
      <w:pPr>
        <w:pStyle w:val="Iauiue3"/>
        <w:tabs>
          <w:tab w:val="left" w:pos="426"/>
        </w:tabs>
        <w:jc w:val="both"/>
        <w:outlineLvl w:val="0"/>
        <w:rPr>
          <w:sz w:val="28"/>
          <w:szCs w:val="28"/>
        </w:rPr>
      </w:pPr>
      <w:r>
        <w:rPr>
          <w:sz w:val="28"/>
          <w:szCs w:val="28"/>
        </w:rPr>
        <w:t xml:space="preserve">      </w:t>
      </w:r>
      <w:r w:rsidRPr="002578BA">
        <w:rPr>
          <w:b/>
          <w:i/>
          <w:sz w:val="28"/>
          <w:szCs w:val="28"/>
        </w:rPr>
        <w:t>Диакон:</w:t>
      </w:r>
      <w:r>
        <w:rPr>
          <w:sz w:val="28"/>
          <w:szCs w:val="28"/>
        </w:rPr>
        <w:t xml:space="preserve"> </w:t>
      </w:r>
      <w:r w:rsidRPr="002578BA">
        <w:rPr>
          <w:b/>
          <w:sz w:val="28"/>
          <w:szCs w:val="28"/>
        </w:rPr>
        <w:t>«Прободи, владыко»</w:t>
      </w:r>
      <w:r w:rsidRPr="00F24D54">
        <w:rPr>
          <w:b/>
          <w:sz w:val="28"/>
          <w:szCs w:val="28"/>
        </w:rPr>
        <w:t xml:space="preserve">. </w:t>
      </w:r>
    </w:p>
    <w:p w:rsidR="002578BA" w:rsidRPr="00C35728" w:rsidRDefault="002578BA" w:rsidP="00F24D54">
      <w:pPr>
        <w:tabs>
          <w:tab w:val="left" w:pos="426"/>
        </w:tabs>
        <w:jc w:val="both"/>
        <w:rPr>
          <w:sz w:val="28"/>
          <w:szCs w:val="28"/>
        </w:rPr>
      </w:pPr>
      <w:r w:rsidRPr="00C35728">
        <w:rPr>
          <w:b/>
          <w:i/>
          <w:sz w:val="28"/>
          <w:szCs w:val="28"/>
        </w:rPr>
        <w:t xml:space="preserve">      Священник</w:t>
      </w:r>
      <w:r w:rsidRPr="00C35728">
        <w:rPr>
          <w:sz w:val="28"/>
          <w:szCs w:val="28"/>
        </w:rPr>
        <w:t xml:space="preserve"> влагает копие между вторым и третьим пальцами</w:t>
      </w:r>
      <w:r w:rsidR="00722555" w:rsidRPr="00C35728">
        <w:rPr>
          <w:sz w:val="28"/>
          <w:szCs w:val="28"/>
        </w:rPr>
        <w:t xml:space="preserve"> правой руки</w:t>
      </w:r>
      <w:r w:rsidRPr="00C35728">
        <w:rPr>
          <w:sz w:val="28"/>
          <w:szCs w:val="28"/>
        </w:rPr>
        <w:t>,</w:t>
      </w:r>
      <w:r w:rsidR="00440B17">
        <w:rPr>
          <w:sz w:val="28"/>
          <w:szCs w:val="28"/>
        </w:rPr>
        <w:t xml:space="preserve">                </w:t>
      </w:r>
      <w:r w:rsidRPr="00C35728">
        <w:rPr>
          <w:sz w:val="28"/>
          <w:szCs w:val="28"/>
        </w:rPr>
        <w:t xml:space="preserve"> </w:t>
      </w:r>
      <w:r w:rsidR="0020156F" w:rsidRPr="00C35728">
        <w:rPr>
          <w:sz w:val="28"/>
          <w:szCs w:val="28"/>
        </w:rPr>
        <w:t xml:space="preserve">и, </w:t>
      </w:r>
      <w:r w:rsidRPr="00C35728">
        <w:rPr>
          <w:sz w:val="28"/>
          <w:szCs w:val="28"/>
        </w:rPr>
        <w:t>обратив лезвие к тыльной стороне запястья</w:t>
      </w:r>
      <w:r w:rsidR="0020156F" w:rsidRPr="00C35728">
        <w:rPr>
          <w:sz w:val="28"/>
          <w:szCs w:val="28"/>
        </w:rPr>
        <w:t xml:space="preserve">, </w:t>
      </w:r>
      <w:r w:rsidRPr="00C35728">
        <w:rPr>
          <w:sz w:val="28"/>
          <w:szCs w:val="28"/>
        </w:rPr>
        <w:t>прободает прав</w:t>
      </w:r>
      <w:r w:rsidR="0020156F" w:rsidRPr="00C35728">
        <w:rPr>
          <w:sz w:val="28"/>
          <w:szCs w:val="28"/>
        </w:rPr>
        <w:t>ую</w:t>
      </w:r>
      <w:r w:rsidRPr="00C35728">
        <w:rPr>
          <w:sz w:val="28"/>
          <w:szCs w:val="28"/>
        </w:rPr>
        <w:t xml:space="preserve"> </w:t>
      </w:r>
      <w:r w:rsidR="0020156F" w:rsidRPr="00C35728">
        <w:rPr>
          <w:sz w:val="28"/>
          <w:szCs w:val="28"/>
        </w:rPr>
        <w:t>сторону Агнца</w:t>
      </w:r>
      <w:r w:rsidR="00440B17">
        <w:rPr>
          <w:sz w:val="28"/>
          <w:szCs w:val="28"/>
        </w:rPr>
        <w:t xml:space="preserve">               </w:t>
      </w:r>
      <w:r w:rsidR="0020156F" w:rsidRPr="00C35728">
        <w:rPr>
          <w:sz w:val="28"/>
          <w:szCs w:val="28"/>
        </w:rPr>
        <w:t xml:space="preserve"> </w:t>
      </w:r>
      <w:r w:rsidR="00722555" w:rsidRPr="00C35728">
        <w:rPr>
          <w:sz w:val="28"/>
          <w:szCs w:val="28"/>
        </w:rPr>
        <w:t>с написанием</w:t>
      </w:r>
      <w:r w:rsidR="00440B17">
        <w:rPr>
          <w:sz w:val="28"/>
          <w:szCs w:val="28"/>
        </w:rPr>
        <w:t>:</w:t>
      </w:r>
      <w:r w:rsidR="00722555" w:rsidRPr="00C35728">
        <w:rPr>
          <w:sz w:val="28"/>
          <w:szCs w:val="28"/>
        </w:rPr>
        <w:t xml:space="preserve"> </w:t>
      </w:r>
      <w:r w:rsidR="00722555" w:rsidRPr="00C35728">
        <w:rPr>
          <w:b/>
          <w:sz w:val="28"/>
          <w:szCs w:val="28"/>
        </w:rPr>
        <w:t>«</w:t>
      </w:r>
      <w:r w:rsidR="00722555">
        <w:rPr>
          <w:b/>
          <w:sz w:val="28"/>
          <w:szCs w:val="28"/>
        </w:rPr>
        <w:t>IC</w:t>
      </w:r>
      <w:r w:rsidR="00722555" w:rsidRPr="00C35728">
        <w:rPr>
          <w:b/>
          <w:sz w:val="28"/>
          <w:szCs w:val="28"/>
        </w:rPr>
        <w:t>»</w:t>
      </w:r>
      <w:r w:rsidR="00722555" w:rsidRPr="00C35728">
        <w:rPr>
          <w:sz w:val="28"/>
          <w:szCs w:val="28"/>
        </w:rPr>
        <w:t xml:space="preserve"> </w:t>
      </w:r>
      <w:r w:rsidR="0020156F" w:rsidRPr="00C35728">
        <w:rPr>
          <w:sz w:val="28"/>
          <w:szCs w:val="28"/>
        </w:rPr>
        <w:t xml:space="preserve">(слева от </w:t>
      </w:r>
      <w:r w:rsidR="0020156F" w:rsidRPr="00C35728">
        <w:rPr>
          <w:b/>
          <w:i/>
          <w:sz w:val="28"/>
          <w:szCs w:val="28"/>
        </w:rPr>
        <w:t>священника</w:t>
      </w:r>
      <w:r w:rsidR="0020156F" w:rsidRPr="00A97EB8">
        <w:rPr>
          <w:b/>
          <w:i/>
          <w:sz w:val="28"/>
          <w:szCs w:val="28"/>
        </w:rPr>
        <w:t xml:space="preserve">) </w:t>
      </w:r>
      <w:r w:rsidR="0020156F" w:rsidRPr="00C35728">
        <w:rPr>
          <w:sz w:val="28"/>
          <w:szCs w:val="28"/>
        </w:rPr>
        <w:t xml:space="preserve">немного выше половины (копие </w:t>
      </w:r>
      <w:r w:rsidR="00722555" w:rsidRPr="00C35728">
        <w:rPr>
          <w:sz w:val="28"/>
          <w:szCs w:val="28"/>
        </w:rPr>
        <w:t>направляется снизу вверх, а левой рукой – придерживается Агнец</w:t>
      </w:r>
      <w:r w:rsidR="0020156F" w:rsidRPr="00C35728">
        <w:rPr>
          <w:sz w:val="28"/>
          <w:szCs w:val="28"/>
        </w:rPr>
        <w:t>)</w:t>
      </w:r>
      <w:r w:rsidRPr="00C35728">
        <w:rPr>
          <w:sz w:val="28"/>
          <w:szCs w:val="28"/>
        </w:rPr>
        <w:t xml:space="preserve">, говоря: </w:t>
      </w:r>
      <w:r w:rsidR="0020156F" w:rsidRPr="00C35728">
        <w:rPr>
          <w:b/>
          <w:sz w:val="28"/>
          <w:szCs w:val="28"/>
        </w:rPr>
        <w:t>«</w:t>
      </w:r>
      <w:r w:rsidRPr="00C35728">
        <w:rPr>
          <w:b/>
          <w:sz w:val="28"/>
          <w:szCs w:val="28"/>
        </w:rPr>
        <w:t>Един от вóин копие</w:t>
      </w:r>
      <w:r w:rsidR="00A07678" w:rsidRPr="00C35728">
        <w:rPr>
          <w:b/>
          <w:sz w:val="28"/>
          <w:szCs w:val="28"/>
        </w:rPr>
        <w:t>м р</w:t>
      </w:r>
      <w:r w:rsidR="0020156F" w:rsidRPr="00C35728">
        <w:rPr>
          <w:b/>
          <w:sz w:val="28"/>
          <w:szCs w:val="28"/>
        </w:rPr>
        <w:t>éбра Его прободé, и áбие изыде кровь и в</w:t>
      </w:r>
      <w:r w:rsidR="0020156F">
        <w:rPr>
          <w:b/>
          <w:sz w:val="28"/>
          <w:szCs w:val="28"/>
        </w:rPr>
        <w:t>o</w:t>
      </w:r>
      <w:r w:rsidR="0020156F" w:rsidRPr="00C35728">
        <w:rPr>
          <w:b/>
          <w:sz w:val="28"/>
          <w:szCs w:val="28"/>
        </w:rPr>
        <w:t>дá, и ви</w:t>
      </w:r>
      <w:r w:rsidRPr="00C35728">
        <w:rPr>
          <w:b/>
          <w:sz w:val="28"/>
          <w:szCs w:val="28"/>
        </w:rPr>
        <w:t>девый свидéтельствова, и истинно есть свидетельство его</w:t>
      </w:r>
      <w:r w:rsidR="0020156F" w:rsidRPr="00C35728">
        <w:rPr>
          <w:b/>
          <w:sz w:val="28"/>
          <w:szCs w:val="28"/>
        </w:rPr>
        <w:t>»</w:t>
      </w:r>
      <w:r w:rsidR="00245C47" w:rsidRPr="00C35728">
        <w:rPr>
          <w:sz w:val="28"/>
        </w:rPr>
        <w:t xml:space="preserve"> (см.:</w:t>
      </w:r>
      <w:r w:rsidR="00245C47" w:rsidRPr="00C35728">
        <w:rPr>
          <w:b/>
          <w:sz w:val="28"/>
        </w:rPr>
        <w:t xml:space="preserve"> Служебник</w:t>
      </w:r>
      <w:r w:rsidR="00245C47" w:rsidRPr="008145F0">
        <w:rPr>
          <w:b/>
          <w:sz w:val="28"/>
        </w:rPr>
        <w:t>,</w:t>
      </w:r>
      <w:r w:rsidR="00245C47" w:rsidRPr="00C35728">
        <w:rPr>
          <w:b/>
          <w:i/>
          <w:sz w:val="28"/>
        </w:rPr>
        <w:t xml:space="preserve"> </w:t>
      </w:r>
      <w:r w:rsidR="00245C47" w:rsidRPr="00C35728">
        <w:rPr>
          <w:b/>
          <w:sz w:val="28"/>
        </w:rPr>
        <w:t xml:space="preserve">Чин священныя </w:t>
      </w:r>
      <w:r w:rsidR="00252C49">
        <w:rPr>
          <w:b/>
          <w:sz w:val="28"/>
        </w:rPr>
        <w:t>л</w:t>
      </w:r>
      <w:r w:rsidR="00245C47" w:rsidRPr="00C35728">
        <w:rPr>
          <w:b/>
          <w:sz w:val="28"/>
        </w:rPr>
        <w:t>итургии</w:t>
      </w:r>
      <w:r w:rsidR="000611A9">
        <w:rPr>
          <w:b/>
          <w:sz w:val="28"/>
        </w:rPr>
        <w:t>, П</w:t>
      </w:r>
      <w:r w:rsidR="00A86F71" w:rsidRPr="00C35728">
        <w:rPr>
          <w:b/>
          <w:sz w:val="28"/>
        </w:rPr>
        <w:t>оследование проскомидии</w:t>
      </w:r>
      <w:r w:rsidR="00245C47" w:rsidRPr="00F24D54">
        <w:rPr>
          <w:b/>
          <w:sz w:val="28"/>
        </w:rPr>
        <w:t>)</w:t>
      </w:r>
      <w:r w:rsidRPr="00F24D54">
        <w:rPr>
          <w:b/>
          <w:sz w:val="28"/>
          <w:szCs w:val="28"/>
        </w:rPr>
        <w:t>.</w:t>
      </w:r>
      <w:r w:rsidRPr="00C35728">
        <w:rPr>
          <w:sz w:val="28"/>
          <w:szCs w:val="28"/>
        </w:rPr>
        <w:t xml:space="preserve"> </w:t>
      </w:r>
    </w:p>
    <w:p w:rsidR="002578BA" w:rsidRDefault="0020156F" w:rsidP="00F24D54">
      <w:pPr>
        <w:pStyle w:val="Iauiue3"/>
        <w:tabs>
          <w:tab w:val="left" w:pos="426"/>
        </w:tabs>
        <w:jc w:val="both"/>
        <w:outlineLvl w:val="0"/>
        <w:rPr>
          <w:sz w:val="28"/>
          <w:szCs w:val="28"/>
        </w:rPr>
      </w:pPr>
      <w:r>
        <w:rPr>
          <w:sz w:val="28"/>
          <w:szCs w:val="28"/>
        </w:rPr>
        <w:t xml:space="preserve">      </w:t>
      </w:r>
      <w:r w:rsidR="002578BA" w:rsidRPr="0020156F">
        <w:rPr>
          <w:b/>
          <w:i/>
          <w:sz w:val="28"/>
          <w:szCs w:val="28"/>
        </w:rPr>
        <w:t>Диакон</w:t>
      </w:r>
      <w:r w:rsidR="00267720">
        <w:rPr>
          <w:b/>
          <w:i/>
          <w:sz w:val="28"/>
          <w:szCs w:val="28"/>
        </w:rPr>
        <w:t>,</w:t>
      </w:r>
      <w:r w:rsidR="00A97EB8">
        <w:rPr>
          <w:b/>
          <w:i/>
          <w:sz w:val="28"/>
          <w:szCs w:val="28"/>
        </w:rPr>
        <w:t xml:space="preserve"> </w:t>
      </w:r>
      <w:r w:rsidR="00F95FCE" w:rsidRPr="00F95FCE">
        <w:rPr>
          <w:sz w:val="28"/>
          <w:szCs w:val="28"/>
        </w:rPr>
        <w:t>во время прободения Агнца</w:t>
      </w:r>
      <w:r w:rsidR="00267720">
        <w:rPr>
          <w:sz w:val="28"/>
          <w:szCs w:val="28"/>
        </w:rPr>
        <w:t>,</w:t>
      </w:r>
      <w:r w:rsidR="00F95FCE">
        <w:rPr>
          <w:b/>
          <w:i/>
          <w:sz w:val="28"/>
          <w:szCs w:val="28"/>
        </w:rPr>
        <w:t xml:space="preserve"> </w:t>
      </w:r>
      <w:r w:rsidR="00F95FCE" w:rsidRPr="00F95FCE">
        <w:rPr>
          <w:sz w:val="28"/>
          <w:szCs w:val="28"/>
        </w:rPr>
        <w:t>берет сосуд с вином, смешанн</w:t>
      </w:r>
      <w:r w:rsidR="00F95FCE">
        <w:rPr>
          <w:sz w:val="28"/>
          <w:szCs w:val="28"/>
        </w:rPr>
        <w:t>о</w:t>
      </w:r>
      <w:r w:rsidR="00054C3D">
        <w:rPr>
          <w:sz w:val="28"/>
          <w:szCs w:val="28"/>
        </w:rPr>
        <w:t xml:space="preserve">го </w:t>
      </w:r>
      <w:r w:rsidR="00440B17">
        <w:rPr>
          <w:sz w:val="28"/>
          <w:szCs w:val="28"/>
        </w:rPr>
        <w:t xml:space="preserve">                           </w:t>
      </w:r>
      <w:r w:rsidR="00F95FCE">
        <w:rPr>
          <w:sz w:val="28"/>
          <w:szCs w:val="28"/>
        </w:rPr>
        <w:t xml:space="preserve">с небольшим количеством воды </w:t>
      </w:r>
      <w:r w:rsidR="00A07678">
        <w:rPr>
          <w:sz w:val="28"/>
          <w:szCs w:val="28"/>
        </w:rPr>
        <w:t xml:space="preserve">(не </w:t>
      </w:r>
      <w:r w:rsidR="00440B17">
        <w:rPr>
          <w:sz w:val="28"/>
          <w:szCs w:val="28"/>
        </w:rPr>
        <w:t>освящённой</w:t>
      </w:r>
      <w:r w:rsidR="00A07678">
        <w:rPr>
          <w:sz w:val="28"/>
          <w:szCs w:val="28"/>
        </w:rPr>
        <w:t xml:space="preserve"> и </w:t>
      </w:r>
      <w:r w:rsidR="00440B17">
        <w:rPr>
          <w:sz w:val="28"/>
          <w:szCs w:val="28"/>
        </w:rPr>
        <w:t>некипячёной</w:t>
      </w:r>
      <w:r w:rsidR="00A07678">
        <w:rPr>
          <w:sz w:val="28"/>
          <w:szCs w:val="28"/>
        </w:rPr>
        <w:t xml:space="preserve">) </w:t>
      </w:r>
      <w:r w:rsidR="00F95FCE">
        <w:rPr>
          <w:sz w:val="28"/>
          <w:szCs w:val="28"/>
        </w:rPr>
        <w:t xml:space="preserve">и подносит для благословения </w:t>
      </w:r>
      <w:r w:rsidR="00F95FCE" w:rsidRPr="00F95FCE">
        <w:rPr>
          <w:b/>
          <w:i/>
          <w:sz w:val="28"/>
          <w:szCs w:val="28"/>
        </w:rPr>
        <w:t>священником</w:t>
      </w:r>
      <w:r w:rsidR="00F95FCE" w:rsidRPr="00F24D54">
        <w:rPr>
          <w:b/>
          <w:i/>
          <w:sz w:val="28"/>
          <w:szCs w:val="28"/>
        </w:rPr>
        <w:t>,</w:t>
      </w:r>
      <w:r w:rsidR="00F95FCE">
        <w:rPr>
          <w:b/>
          <w:i/>
          <w:sz w:val="28"/>
          <w:szCs w:val="28"/>
        </w:rPr>
        <w:t xml:space="preserve"> </w:t>
      </w:r>
      <w:r w:rsidR="00F95FCE" w:rsidRPr="00F95FCE">
        <w:rPr>
          <w:sz w:val="28"/>
          <w:szCs w:val="28"/>
        </w:rPr>
        <w:t>произнося</w:t>
      </w:r>
      <w:r w:rsidR="002578BA" w:rsidRPr="00F95FCE">
        <w:rPr>
          <w:sz w:val="28"/>
          <w:szCs w:val="28"/>
        </w:rPr>
        <w:t>:</w:t>
      </w:r>
      <w:r w:rsidR="002578BA" w:rsidRPr="0020156F">
        <w:rPr>
          <w:b/>
          <w:i/>
          <w:sz w:val="28"/>
          <w:szCs w:val="28"/>
        </w:rPr>
        <w:t xml:space="preserve"> </w:t>
      </w:r>
      <w:r w:rsidRPr="0020156F">
        <w:rPr>
          <w:b/>
          <w:sz w:val="28"/>
          <w:szCs w:val="28"/>
        </w:rPr>
        <w:t>«</w:t>
      </w:r>
      <w:r w:rsidR="002578BA" w:rsidRPr="0020156F">
        <w:rPr>
          <w:b/>
          <w:sz w:val="28"/>
          <w:szCs w:val="28"/>
        </w:rPr>
        <w:t>Благослови, владыко, святое соединение</w:t>
      </w:r>
      <w:r w:rsidRPr="0020156F">
        <w:rPr>
          <w:b/>
          <w:sz w:val="28"/>
          <w:szCs w:val="28"/>
        </w:rPr>
        <w:t>»</w:t>
      </w:r>
      <w:r w:rsidR="002578BA" w:rsidRPr="00F24D54">
        <w:rPr>
          <w:b/>
          <w:sz w:val="28"/>
          <w:szCs w:val="28"/>
        </w:rPr>
        <w:t xml:space="preserve">. </w:t>
      </w:r>
    </w:p>
    <w:p w:rsidR="00B6626F" w:rsidRDefault="0020156F" w:rsidP="00F24D54">
      <w:pPr>
        <w:pStyle w:val="Iauiue3"/>
        <w:tabs>
          <w:tab w:val="left" w:pos="426"/>
        </w:tabs>
        <w:jc w:val="both"/>
        <w:outlineLvl w:val="0"/>
        <w:rPr>
          <w:sz w:val="28"/>
          <w:szCs w:val="28"/>
        </w:rPr>
      </w:pPr>
      <w:r>
        <w:rPr>
          <w:sz w:val="28"/>
          <w:szCs w:val="28"/>
        </w:rPr>
        <w:t xml:space="preserve">     </w:t>
      </w:r>
      <w:r w:rsidR="000611A9">
        <w:rPr>
          <w:sz w:val="28"/>
          <w:szCs w:val="28"/>
        </w:rPr>
        <w:t xml:space="preserve"> </w:t>
      </w:r>
      <w:r w:rsidR="00F95FCE" w:rsidRPr="00F95FCE">
        <w:rPr>
          <w:b/>
          <w:i/>
          <w:sz w:val="28"/>
          <w:szCs w:val="28"/>
        </w:rPr>
        <w:t>Священник</w:t>
      </w:r>
      <w:r w:rsidR="00F95FCE">
        <w:rPr>
          <w:sz w:val="28"/>
          <w:szCs w:val="28"/>
        </w:rPr>
        <w:t xml:space="preserve"> благословляет </w:t>
      </w:r>
      <w:r w:rsidR="007B5410">
        <w:rPr>
          <w:sz w:val="28"/>
          <w:szCs w:val="28"/>
        </w:rPr>
        <w:t>вино</w:t>
      </w:r>
      <w:r w:rsidR="00F95FCE">
        <w:rPr>
          <w:sz w:val="28"/>
          <w:szCs w:val="28"/>
        </w:rPr>
        <w:t xml:space="preserve">, не произнося при этом никаких слов, а </w:t>
      </w:r>
      <w:r w:rsidR="002578BA" w:rsidRPr="00F95FCE">
        <w:rPr>
          <w:b/>
          <w:i/>
          <w:sz w:val="28"/>
          <w:szCs w:val="28"/>
        </w:rPr>
        <w:t>диакон</w:t>
      </w:r>
      <w:r w:rsidR="00440B17">
        <w:rPr>
          <w:b/>
          <w:i/>
          <w:sz w:val="28"/>
          <w:szCs w:val="28"/>
        </w:rPr>
        <w:t xml:space="preserve">    </w:t>
      </w:r>
      <w:r w:rsidR="00542B03">
        <w:rPr>
          <w:b/>
          <w:i/>
          <w:sz w:val="28"/>
          <w:szCs w:val="28"/>
        </w:rPr>
        <w:t xml:space="preserve">  </w:t>
      </w:r>
      <w:r w:rsidR="002578BA">
        <w:rPr>
          <w:sz w:val="28"/>
          <w:szCs w:val="28"/>
        </w:rPr>
        <w:t xml:space="preserve"> </w:t>
      </w:r>
      <w:r w:rsidR="0063795E">
        <w:rPr>
          <w:sz w:val="28"/>
          <w:szCs w:val="28"/>
        </w:rPr>
        <w:t>(а если его нет</w:t>
      </w:r>
      <w:r w:rsidR="00440B17">
        <w:rPr>
          <w:sz w:val="28"/>
          <w:szCs w:val="28"/>
        </w:rPr>
        <w:t>,</w:t>
      </w:r>
      <w:r w:rsidR="0063795E">
        <w:rPr>
          <w:sz w:val="28"/>
          <w:szCs w:val="28"/>
        </w:rPr>
        <w:t xml:space="preserve"> то сам </w:t>
      </w:r>
      <w:r w:rsidR="0063795E">
        <w:rPr>
          <w:b/>
          <w:i/>
          <w:sz w:val="28"/>
          <w:szCs w:val="28"/>
        </w:rPr>
        <w:t>священник</w:t>
      </w:r>
      <w:r w:rsidR="0063795E" w:rsidRPr="00A97EB8">
        <w:rPr>
          <w:b/>
          <w:i/>
          <w:sz w:val="28"/>
          <w:szCs w:val="28"/>
        </w:rPr>
        <w:t xml:space="preserve">) </w:t>
      </w:r>
      <w:r w:rsidR="002578BA">
        <w:rPr>
          <w:sz w:val="28"/>
          <w:szCs w:val="28"/>
        </w:rPr>
        <w:t xml:space="preserve">вливает </w:t>
      </w:r>
      <w:r w:rsidR="00F95FCE">
        <w:rPr>
          <w:sz w:val="28"/>
          <w:szCs w:val="28"/>
        </w:rPr>
        <w:t xml:space="preserve">соединение </w:t>
      </w:r>
      <w:r w:rsidR="00910483">
        <w:rPr>
          <w:sz w:val="28"/>
          <w:szCs w:val="28"/>
        </w:rPr>
        <w:t>в п</w:t>
      </w:r>
      <w:r w:rsidR="002578BA">
        <w:rPr>
          <w:sz w:val="28"/>
          <w:szCs w:val="28"/>
        </w:rPr>
        <w:t>отир</w:t>
      </w:r>
      <w:r w:rsidR="00F95FCE">
        <w:rPr>
          <w:sz w:val="28"/>
          <w:szCs w:val="28"/>
        </w:rPr>
        <w:t xml:space="preserve"> при произнесении </w:t>
      </w:r>
      <w:r w:rsidR="00F95FCE" w:rsidRPr="00F95FCE">
        <w:rPr>
          <w:b/>
          <w:i/>
          <w:sz w:val="28"/>
          <w:szCs w:val="28"/>
        </w:rPr>
        <w:t>священником</w:t>
      </w:r>
      <w:r w:rsidR="00F95FCE">
        <w:rPr>
          <w:b/>
          <w:i/>
          <w:sz w:val="28"/>
          <w:szCs w:val="28"/>
        </w:rPr>
        <w:t xml:space="preserve"> </w:t>
      </w:r>
      <w:r w:rsidR="00F95FCE" w:rsidRPr="00F95FCE">
        <w:rPr>
          <w:sz w:val="28"/>
          <w:szCs w:val="28"/>
        </w:rPr>
        <w:t>слов</w:t>
      </w:r>
      <w:r w:rsidR="00923D88">
        <w:rPr>
          <w:sz w:val="28"/>
          <w:szCs w:val="28"/>
        </w:rPr>
        <w:t>:</w:t>
      </w:r>
      <w:r w:rsidR="00F95FCE">
        <w:rPr>
          <w:sz w:val="28"/>
          <w:szCs w:val="28"/>
        </w:rPr>
        <w:t xml:space="preserve"> </w:t>
      </w:r>
      <w:r w:rsidR="00F95FCE" w:rsidRPr="00F95FCE">
        <w:rPr>
          <w:b/>
          <w:sz w:val="28"/>
          <w:szCs w:val="28"/>
        </w:rPr>
        <w:t>«</w:t>
      </w:r>
      <w:r w:rsidR="00F95FCE">
        <w:rPr>
          <w:b/>
          <w:sz w:val="28"/>
          <w:szCs w:val="28"/>
        </w:rPr>
        <w:t xml:space="preserve">и áбие изыде кровь и </w:t>
      </w:r>
      <w:r w:rsidR="00B6626F">
        <w:rPr>
          <w:b/>
          <w:sz w:val="28"/>
          <w:szCs w:val="28"/>
        </w:rPr>
        <w:t>вода</w:t>
      </w:r>
      <w:r w:rsidR="00F95FCE">
        <w:rPr>
          <w:b/>
          <w:sz w:val="28"/>
          <w:szCs w:val="28"/>
        </w:rPr>
        <w:t>»</w:t>
      </w:r>
      <w:r w:rsidR="00F95FCE" w:rsidRPr="00F24D54">
        <w:rPr>
          <w:b/>
          <w:sz w:val="28"/>
          <w:szCs w:val="28"/>
        </w:rPr>
        <w:t>.</w:t>
      </w:r>
    </w:p>
    <w:p w:rsidR="00DA3615" w:rsidRDefault="00DA3615" w:rsidP="000611A9">
      <w:pPr>
        <w:pStyle w:val="Iauiue3"/>
        <w:tabs>
          <w:tab w:val="left" w:pos="426"/>
        </w:tabs>
        <w:jc w:val="both"/>
        <w:outlineLvl w:val="0"/>
        <w:rPr>
          <w:sz w:val="28"/>
          <w:szCs w:val="28"/>
        </w:rPr>
      </w:pPr>
      <w:r>
        <w:rPr>
          <w:sz w:val="28"/>
          <w:szCs w:val="28"/>
        </w:rPr>
        <w:t xml:space="preserve">     </w:t>
      </w:r>
      <w:r w:rsidR="000611A9">
        <w:rPr>
          <w:sz w:val="28"/>
          <w:szCs w:val="28"/>
        </w:rPr>
        <w:t xml:space="preserve"> </w:t>
      </w:r>
      <w:r>
        <w:rPr>
          <w:sz w:val="28"/>
          <w:szCs w:val="28"/>
        </w:rPr>
        <w:t xml:space="preserve">Вино и вода для евхаристии должны быть приготовлены в отдельных сосудах </w:t>
      </w:r>
      <w:r w:rsidR="00440B17">
        <w:rPr>
          <w:sz w:val="28"/>
          <w:szCs w:val="28"/>
        </w:rPr>
        <w:t xml:space="preserve">            </w:t>
      </w:r>
      <w:r>
        <w:rPr>
          <w:sz w:val="28"/>
          <w:szCs w:val="28"/>
        </w:rPr>
        <w:t>и соединяться в о</w:t>
      </w:r>
      <w:r w:rsidR="00744738">
        <w:rPr>
          <w:sz w:val="28"/>
          <w:szCs w:val="28"/>
        </w:rPr>
        <w:t>дин сосуд перед вливанием их в ч</w:t>
      </w:r>
      <w:r>
        <w:rPr>
          <w:sz w:val="28"/>
          <w:szCs w:val="28"/>
        </w:rPr>
        <w:t>ашу</w:t>
      </w:r>
      <w:r w:rsidR="00A86F71">
        <w:rPr>
          <w:sz w:val="28"/>
          <w:szCs w:val="28"/>
        </w:rPr>
        <w:t>:</w:t>
      </w:r>
      <w:r>
        <w:rPr>
          <w:sz w:val="28"/>
          <w:szCs w:val="28"/>
        </w:rPr>
        <w:t xml:space="preserve"> т</w:t>
      </w:r>
      <w:r w:rsidR="00A86F71">
        <w:rPr>
          <w:sz w:val="28"/>
          <w:szCs w:val="28"/>
        </w:rPr>
        <w:t xml:space="preserve">о </w:t>
      </w:r>
      <w:r>
        <w:rPr>
          <w:sz w:val="28"/>
          <w:szCs w:val="28"/>
        </w:rPr>
        <w:t>е</w:t>
      </w:r>
      <w:r w:rsidR="00A86F71">
        <w:rPr>
          <w:sz w:val="28"/>
          <w:szCs w:val="28"/>
        </w:rPr>
        <w:t>сть</w:t>
      </w:r>
      <w:r>
        <w:rPr>
          <w:sz w:val="28"/>
          <w:szCs w:val="28"/>
        </w:rPr>
        <w:t xml:space="preserve"> вода </w:t>
      </w:r>
      <w:r w:rsidR="00A86F71">
        <w:rPr>
          <w:sz w:val="28"/>
          <w:szCs w:val="28"/>
        </w:rPr>
        <w:t>должна влива</w:t>
      </w:r>
      <w:r>
        <w:rPr>
          <w:sz w:val="28"/>
          <w:szCs w:val="28"/>
        </w:rPr>
        <w:t>т</w:t>
      </w:r>
      <w:r w:rsidR="00A86F71">
        <w:rPr>
          <w:sz w:val="28"/>
          <w:szCs w:val="28"/>
        </w:rPr>
        <w:t>ь</w:t>
      </w:r>
      <w:r>
        <w:rPr>
          <w:sz w:val="28"/>
          <w:szCs w:val="28"/>
        </w:rPr>
        <w:t>ся в вино, а не вливать из обоих сосудов обеими руками</w:t>
      </w:r>
      <w:r w:rsidR="00A86F71">
        <w:rPr>
          <w:sz w:val="28"/>
          <w:szCs w:val="28"/>
        </w:rPr>
        <w:t xml:space="preserve"> одновременно</w:t>
      </w:r>
      <w:r>
        <w:rPr>
          <w:sz w:val="28"/>
          <w:szCs w:val="28"/>
        </w:rPr>
        <w:t>.</w:t>
      </w:r>
    </w:p>
    <w:p w:rsidR="00DA3615" w:rsidRDefault="00DA3615" w:rsidP="00DA3615">
      <w:pPr>
        <w:pStyle w:val="aa"/>
        <w:tabs>
          <w:tab w:val="left" w:pos="426"/>
        </w:tabs>
        <w:jc w:val="both"/>
        <w:rPr>
          <w:sz w:val="28"/>
          <w:szCs w:val="28"/>
        </w:rPr>
      </w:pPr>
      <w:r>
        <w:rPr>
          <w:sz w:val="28"/>
          <w:szCs w:val="28"/>
        </w:rPr>
        <w:t xml:space="preserve">      Как бы ни было много причастников, никогда и ни в коем случае нельзя на </w:t>
      </w:r>
      <w:r w:rsidR="00F76A3E">
        <w:rPr>
          <w:b/>
          <w:sz w:val="28"/>
          <w:szCs w:val="28"/>
        </w:rPr>
        <w:t>п</w:t>
      </w:r>
      <w:r w:rsidRPr="00F76A3E">
        <w:rPr>
          <w:b/>
          <w:sz w:val="28"/>
          <w:szCs w:val="28"/>
        </w:rPr>
        <w:t>роскомидии</w:t>
      </w:r>
      <w:r>
        <w:rPr>
          <w:sz w:val="28"/>
          <w:szCs w:val="28"/>
        </w:rPr>
        <w:t xml:space="preserve"> на</w:t>
      </w:r>
      <w:r w:rsidR="00F76A3E">
        <w:rPr>
          <w:sz w:val="28"/>
          <w:szCs w:val="28"/>
        </w:rPr>
        <w:t>полня</w:t>
      </w:r>
      <w:r>
        <w:rPr>
          <w:sz w:val="28"/>
          <w:szCs w:val="28"/>
        </w:rPr>
        <w:t xml:space="preserve">ть полную </w:t>
      </w:r>
      <w:r w:rsidR="00744738">
        <w:rPr>
          <w:sz w:val="28"/>
          <w:szCs w:val="28"/>
        </w:rPr>
        <w:t>ч</w:t>
      </w:r>
      <w:r w:rsidR="00F76A3E">
        <w:rPr>
          <w:sz w:val="28"/>
          <w:szCs w:val="28"/>
        </w:rPr>
        <w:t xml:space="preserve">ашу </w:t>
      </w:r>
      <w:r w:rsidR="00D779E5">
        <w:rPr>
          <w:sz w:val="28"/>
          <w:szCs w:val="28"/>
        </w:rPr>
        <w:t>до</w:t>
      </w:r>
      <w:r>
        <w:rPr>
          <w:sz w:val="28"/>
          <w:szCs w:val="28"/>
        </w:rPr>
        <w:t xml:space="preserve"> </w:t>
      </w:r>
      <w:r w:rsidR="00440B17">
        <w:rPr>
          <w:sz w:val="28"/>
          <w:szCs w:val="28"/>
        </w:rPr>
        <w:t>краёв</w:t>
      </w:r>
      <w:r>
        <w:rPr>
          <w:sz w:val="28"/>
          <w:szCs w:val="28"/>
        </w:rPr>
        <w:t xml:space="preserve">. Нельзя также доливать </w:t>
      </w:r>
      <w:r w:rsidR="00A07678">
        <w:rPr>
          <w:sz w:val="28"/>
          <w:szCs w:val="28"/>
        </w:rPr>
        <w:t xml:space="preserve">вино </w:t>
      </w:r>
      <w:r w:rsidR="00F76A3E">
        <w:rPr>
          <w:sz w:val="28"/>
          <w:szCs w:val="28"/>
        </w:rPr>
        <w:t xml:space="preserve">и </w:t>
      </w:r>
      <w:r>
        <w:rPr>
          <w:sz w:val="28"/>
          <w:szCs w:val="28"/>
        </w:rPr>
        <w:t xml:space="preserve">после </w:t>
      </w:r>
      <w:r w:rsidRPr="00DA3615">
        <w:rPr>
          <w:b/>
          <w:sz w:val="28"/>
          <w:szCs w:val="28"/>
        </w:rPr>
        <w:t>проскомидии</w:t>
      </w:r>
      <w:r w:rsidRPr="00F24D54">
        <w:rPr>
          <w:b/>
          <w:sz w:val="28"/>
          <w:szCs w:val="28"/>
        </w:rPr>
        <w:t>,</w:t>
      </w:r>
      <w:r>
        <w:rPr>
          <w:sz w:val="28"/>
          <w:szCs w:val="28"/>
        </w:rPr>
        <w:t xml:space="preserve"> как </w:t>
      </w:r>
      <w:r w:rsidR="00F76A3E">
        <w:rPr>
          <w:sz w:val="28"/>
          <w:szCs w:val="28"/>
        </w:rPr>
        <w:t xml:space="preserve">это </w:t>
      </w:r>
      <w:r>
        <w:rPr>
          <w:sz w:val="28"/>
          <w:szCs w:val="28"/>
        </w:rPr>
        <w:t xml:space="preserve">часто делают, что вообще недопустимо по смыслу </w:t>
      </w:r>
      <w:r w:rsidRPr="00DA3615">
        <w:rPr>
          <w:b/>
          <w:sz w:val="28"/>
          <w:szCs w:val="28"/>
        </w:rPr>
        <w:t>проскомидии</w:t>
      </w:r>
      <w:r w:rsidR="00F76A3E" w:rsidRPr="00F24D54">
        <w:rPr>
          <w:b/>
          <w:sz w:val="28"/>
          <w:szCs w:val="28"/>
        </w:rPr>
        <w:t>.</w:t>
      </w:r>
      <w:r w:rsidR="00F76A3E">
        <w:rPr>
          <w:sz w:val="28"/>
          <w:szCs w:val="28"/>
        </w:rPr>
        <w:t xml:space="preserve"> Самое предельное наполнение </w:t>
      </w:r>
      <w:r w:rsidR="00744738">
        <w:rPr>
          <w:sz w:val="28"/>
          <w:szCs w:val="28"/>
        </w:rPr>
        <w:t>ч</w:t>
      </w:r>
      <w:r w:rsidR="00F76A3E">
        <w:rPr>
          <w:sz w:val="28"/>
          <w:szCs w:val="28"/>
        </w:rPr>
        <w:t>аши – три четверти е</w:t>
      </w:r>
      <w:r w:rsidR="00440B17">
        <w:rPr>
          <w:sz w:val="28"/>
          <w:szCs w:val="28"/>
        </w:rPr>
        <w:t>ё</w:t>
      </w:r>
      <w:r>
        <w:rPr>
          <w:sz w:val="28"/>
          <w:szCs w:val="28"/>
        </w:rPr>
        <w:t xml:space="preserve"> вместимости, </w:t>
      </w:r>
      <w:r w:rsidR="00440B17">
        <w:rPr>
          <w:sz w:val="28"/>
          <w:szCs w:val="28"/>
        </w:rPr>
        <w:t xml:space="preserve">       </w:t>
      </w:r>
      <w:r>
        <w:rPr>
          <w:sz w:val="28"/>
          <w:szCs w:val="28"/>
        </w:rPr>
        <w:t xml:space="preserve">а нормальное – половина. </w:t>
      </w:r>
    </w:p>
    <w:p w:rsidR="00DA3615" w:rsidRDefault="00F76A3E" w:rsidP="00F76A3E">
      <w:pPr>
        <w:pStyle w:val="aa"/>
        <w:tabs>
          <w:tab w:val="left" w:pos="426"/>
        </w:tabs>
        <w:jc w:val="both"/>
        <w:rPr>
          <w:sz w:val="28"/>
          <w:szCs w:val="28"/>
        </w:rPr>
      </w:pPr>
      <w:r>
        <w:rPr>
          <w:sz w:val="28"/>
          <w:szCs w:val="28"/>
        </w:rPr>
        <w:t xml:space="preserve">     </w:t>
      </w:r>
      <w:r w:rsidR="000611A9">
        <w:rPr>
          <w:sz w:val="28"/>
          <w:szCs w:val="28"/>
        </w:rPr>
        <w:t xml:space="preserve"> </w:t>
      </w:r>
      <w:r w:rsidR="00DA3615">
        <w:rPr>
          <w:sz w:val="28"/>
          <w:szCs w:val="28"/>
        </w:rPr>
        <w:t>Кроме тог</w:t>
      </w:r>
      <w:r w:rsidR="00744738">
        <w:rPr>
          <w:sz w:val="28"/>
          <w:szCs w:val="28"/>
        </w:rPr>
        <w:t>о, вливать вино с водой в ч</w:t>
      </w:r>
      <w:r w:rsidR="00DA3615">
        <w:rPr>
          <w:sz w:val="28"/>
          <w:szCs w:val="28"/>
        </w:rPr>
        <w:t xml:space="preserve">ашу </w:t>
      </w:r>
      <w:r>
        <w:rPr>
          <w:sz w:val="28"/>
          <w:szCs w:val="28"/>
        </w:rPr>
        <w:t xml:space="preserve">нужно </w:t>
      </w:r>
      <w:r w:rsidR="00923D88">
        <w:rPr>
          <w:sz w:val="28"/>
          <w:szCs w:val="28"/>
        </w:rPr>
        <w:t xml:space="preserve">только </w:t>
      </w:r>
      <w:r>
        <w:rPr>
          <w:sz w:val="28"/>
          <w:szCs w:val="28"/>
        </w:rPr>
        <w:t>о</w:t>
      </w:r>
      <w:r w:rsidR="00DA3615">
        <w:rPr>
          <w:sz w:val="28"/>
          <w:szCs w:val="28"/>
        </w:rPr>
        <w:t>дин</w:t>
      </w:r>
      <w:r>
        <w:rPr>
          <w:sz w:val="28"/>
          <w:szCs w:val="28"/>
        </w:rPr>
        <w:t xml:space="preserve"> раз</w:t>
      </w:r>
      <w:r w:rsidR="000611A9">
        <w:rPr>
          <w:sz w:val="28"/>
          <w:szCs w:val="28"/>
        </w:rPr>
        <w:t>. Д</w:t>
      </w:r>
      <w:r>
        <w:rPr>
          <w:sz w:val="28"/>
          <w:szCs w:val="28"/>
        </w:rPr>
        <w:t xml:space="preserve">ля </w:t>
      </w:r>
      <w:r w:rsidR="000611A9">
        <w:rPr>
          <w:sz w:val="28"/>
          <w:szCs w:val="28"/>
        </w:rPr>
        <w:t xml:space="preserve">этого </w:t>
      </w:r>
      <w:r w:rsidR="00DA3615">
        <w:rPr>
          <w:sz w:val="28"/>
          <w:szCs w:val="28"/>
        </w:rPr>
        <w:t xml:space="preserve">вино </w:t>
      </w:r>
      <w:r w:rsidR="00923D88">
        <w:rPr>
          <w:sz w:val="28"/>
          <w:szCs w:val="28"/>
        </w:rPr>
        <w:t xml:space="preserve">нужно </w:t>
      </w:r>
      <w:r w:rsidR="00DA3615">
        <w:rPr>
          <w:sz w:val="28"/>
          <w:szCs w:val="28"/>
        </w:rPr>
        <w:t xml:space="preserve">приготовлять в сосуде с достаточной </w:t>
      </w:r>
      <w:r w:rsidR="00440B17">
        <w:rPr>
          <w:sz w:val="28"/>
          <w:szCs w:val="28"/>
        </w:rPr>
        <w:t>ёмкостью</w:t>
      </w:r>
      <w:r w:rsidR="00DA3615">
        <w:rPr>
          <w:sz w:val="28"/>
          <w:szCs w:val="28"/>
        </w:rPr>
        <w:t xml:space="preserve"> для данной </w:t>
      </w:r>
      <w:r w:rsidR="00252C49">
        <w:rPr>
          <w:b/>
          <w:sz w:val="28"/>
          <w:szCs w:val="28"/>
        </w:rPr>
        <w:t>л</w:t>
      </w:r>
      <w:r w:rsidR="00DA3615" w:rsidRPr="00DA3615">
        <w:rPr>
          <w:b/>
          <w:sz w:val="28"/>
          <w:szCs w:val="28"/>
        </w:rPr>
        <w:t>итургии</w:t>
      </w:r>
      <w:r w:rsidR="00DA3615">
        <w:rPr>
          <w:sz w:val="28"/>
          <w:szCs w:val="28"/>
        </w:rPr>
        <w:t xml:space="preserve"> </w:t>
      </w:r>
      <w:r w:rsidR="000611A9">
        <w:rPr>
          <w:sz w:val="28"/>
          <w:szCs w:val="28"/>
        </w:rPr>
        <w:t xml:space="preserve">и </w:t>
      </w:r>
      <w:r w:rsidR="00DA3615">
        <w:rPr>
          <w:sz w:val="28"/>
          <w:szCs w:val="28"/>
        </w:rPr>
        <w:t>в соответствии с количеством служащих и причастников.</w:t>
      </w:r>
    </w:p>
    <w:p w:rsidR="00DA3615" w:rsidRDefault="00DA3615" w:rsidP="000611A9">
      <w:pPr>
        <w:pStyle w:val="aa"/>
        <w:tabs>
          <w:tab w:val="left" w:pos="426"/>
        </w:tabs>
        <w:jc w:val="both"/>
        <w:rPr>
          <w:sz w:val="28"/>
          <w:szCs w:val="28"/>
        </w:rPr>
      </w:pPr>
      <w:r>
        <w:rPr>
          <w:sz w:val="28"/>
          <w:szCs w:val="28"/>
        </w:rPr>
        <w:lastRenderedPageBreak/>
        <w:t xml:space="preserve">     </w:t>
      </w:r>
      <w:r w:rsidR="000611A9">
        <w:rPr>
          <w:sz w:val="28"/>
          <w:szCs w:val="28"/>
        </w:rPr>
        <w:t xml:space="preserve"> </w:t>
      </w:r>
      <w:r w:rsidR="00F76A3E">
        <w:rPr>
          <w:sz w:val="28"/>
          <w:szCs w:val="28"/>
        </w:rPr>
        <w:t>Также</w:t>
      </w:r>
      <w:r>
        <w:rPr>
          <w:sz w:val="28"/>
          <w:szCs w:val="28"/>
        </w:rPr>
        <w:t xml:space="preserve">, недопустимо, чтобы вино, уже </w:t>
      </w:r>
      <w:r w:rsidR="00F76A3E">
        <w:rPr>
          <w:sz w:val="28"/>
          <w:szCs w:val="28"/>
        </w:rPr>
        <w:t xml:space="preserve">раз </w:t>
      </w:r>
      <w:r>
        <w:rPr>
          <w:sz w:val="28"/>
          <w:szCs w:val="28"/>
        </w:rPr>
        <w:t xml:space="preserve">благословенное, оставалось на </w:t>
      </w:r>
      <w:r w:rsidR="005C4B53">
        <w:rPr>
          <w:sz w:val="28"/>
          <w:szCs w:val="28"/>
        </w:rPr>
        <w:t xml:space="preserve">следующую </w:t>
      </w:r>
      <w:r w:rsidR="005C4B53" w:rsidRPr="00A86F71">
        <w:rPr>
          <w:b/>
          <w:sz w:val="28"/>
          <w:szCs w:val="28"/>
        </w:rPr>
        <w:t>проскомидию</w:t>
      </w:r>
      <w:r w:rsidR="005C4B53">
        <w:rPr>
          <w:sz w:val="28"/>
          <w:szCs w:val="28"/>
        </w:rPr>
        <w:t xml:space="preserve"> </w:t>
      </w:r>
      <w:r>
        <w:rPr>
          <w:sz w:val="28"/>
          <w:szCs w:val="28"/>
        </w:rPr>
        <w:t>и снова благословл</w:t>
      </w:r>
      <w:r w:rsidR="005C4B53">
        <w:rPr>
          <w:sz w:val="28"/>
          <w:szCs w:val="28"/>
        </w:rPr>
        <w:t>ялось</w:t>
      </w:r>
      <w:r>
        <w:rPr>
          <w:sz w:val="28"/>
          <w:szCs w:val="28"/>
        </w:rPr>
        <w:t>.</w:t>
      </w:r>
    </w:p>
    <w:p w:rsidR="00DA3615" w:rsidRDefault="00DA3615" w:rsidP="00F24D54">
      <w:pPr>
        <w:pStyle w:val="aa"/>
        <w:tabs>
          <w:tab w:val="left" w:pos="426"/>
        </w:tabs>
        <w:jc w:val="both"/>
        <w:rPr>
          <w:sz w:val="28"/>
          <w:szCs w:val="28"/>
        </w:rPr>
      </w:pPr>
      <w:r>
        <w:rPr>
          <w:sz w:val="28"/>
          <w:szCs w:val="28"/>
        </w:rPr>
        <w:t xml:space="preserve">      </w:t>
      </w:r>
      <w:r w:rsidR="000611A9">
        <w:rPr>
          <w:sz w:val="28"/>
          <w:szCs w:val="28"/>
        </w:rPr>
        <w:t xml:space="preserve">После этого </w:t>
      </w:r>
      <w:r w:rsidR="00002428" w:rsidRPr="00002428">
        <w:rPr>
          <w:b/>
          <w:i/>
          <w:sz w:val="28"/>
          <w:szCs w:val="28"/>
        </w:rPr>
        <w:t>с</w:t>
      </w:r>
      <w:r w:rsidR="00F76A3E">
        <w:rPr>
          <w:b/>
          <w:i/>
          <w:sz w:val="28"/>
          <w:szCs w:val="28"/>
        </w:rPr>
        <w:t xml:space="preserve">вященник </w:t>
      </w:r>
      <w:r w:rsidR="00F76A3E" w:rsidRPr="00002428">
        <w:rPr>
          <w:sz w:val="28"/>
          <w:szCs w:val="28"/>
        </w:rPr>
        <w:t xml:space="preserve">полагает </w:t>
      </w:r>
      <w:r w:rsidR="00F76A3E" w:rsidRPr="00F76A3E">
        <w:rPr>
          <w:sz w:val="28"/>
          <w:szCs w:val="28"/>
        </w:rPr>
        <w:t>антидор на антидорное блюдо</w:t>
      </w:r>
      <w:r w:rsidR="009740DF">
        <w:rPr>
          <w:sz w:val="28"/>
          <w:szCs w:val="28"/>
        </w:rPr>
        <w:t xml:space="preserve">, которое </w:t>
      </w:r>
      <w:r w:rsidR="008E2B5A">
        <w:rPr>
          <w:sz w:val="28"/>
          <w:szCs w:val="28"/>
        </w:rPr>
        <w:t xml:space="preserve">полагает в </w:t>
      </w:r>
      <w:r w:rsidR="00467E68">
        <w:rPr>
          <w:sz w:val="28"/>
          <w:szCs w:val="28"/>
        </w:rPr>
        <w:t>пра</w:t>
      </w:r>
      <w:r w:rsidR="008E2B5A">
        <w:rPr>
          <w:sz w:val="28"/>
          <w:szCs w:val="28"/>
        </w:rPr>
        <w:t>вом верхнем углу жертвенника</w:t>
      </w:r>
      <w:r w:rsidR="00F76A3E" w:rsidRPr="00F76A3E">
        <w:rPr>
          <w:sz w:val="28"/>
          <w:szCs w:val="28"/>
        </w:rPr>
        <w:t>,</w:t>
      </w:r>
      <w:r w:rsidR="00F76A3E">
        <w:rPr>
          <w:b/>
          <w:i/>
          <w:sz w:val="28"/>
          <w:szCs w:val="28"/>
        </w:rPr>
        <w:t xml:space="preserve"> </w:t>
      </w:r>
      <w:r w:rsidR="00F76A3E" w:rsidRPr="00F76A3E">
        <w:rPr>
          <w:sz w:val="28"/>
          <w:szCs w:val="28"/>
        </w:rPr>
        <w:t>а</w:t>
      </w:r>
      <w:r w:rsidR="00F76A3E">
        <w:rPr>
          <w:b/>
          <w:i/>
          <w:sz w:val="28"/>
          <w:szCs w:val="28"/>
        </w:rPr>
        <w:t xml:space="preserve"> диакон </w:t>
      </w:r>
      <w:r w:rsidR="000614D3" w:rsidRPr="000614D3">
        <w:rPr>
          <w:sz w:val="28"/>
          <w:szCs w:val="28"/>
        </w:rPr>
        <w:t>по</w:t>
      </w:r>
      <w:r w:rsidR="000614D3">
        <w:rPr>
          <w:sz w:val="28"/>
          <w:szCs w:val="28"/>
        </w:rPr>
        <w:t xml:space="preserve">крывает </w:t>
      </w:r>
      <w:r w:rsidR="00910483">
        <w:rPr>
          <w:sz w:val="28"/>
          <w:szCs w:val="28"/>
        </w:rPr>
        <w:t>п</w:t>
      </w:r>
      <w:r w:rsidR="009740DF">
        <w:rPr>
          <w:sz w:val="28"/>
          <w:szCs w:val="28"/>
        </w:rPr>
        <w:t xml:space="preserve">отир </w:t>
      </w:r>
      <w:r w:rsidR="00E11B45">
        <w:rPr>
          <w:sz w:val="28"/>
          <w:szCs w:val="28"/>
        </w:rPr>
        <w:t xml:space="preserve">платом, </w:t>
      </w:r>
      <w:r w:rsidR="000614D3">
        <w:rPr>
          <w:sz w:val="28"/>
          <w:szCs w:val="28"/>
        </w:rPr>
        <w:t xml:space="preserve">сложенным </w:t>
      </w:r>
      <w:r w:rsidR="00440B17">
        <w:rPr>
          <w:sz w:val="28"/>
          <w:szCs w:val="28"/>
        </w:rPr>
        <w:t xml:space="preserve">      </w:t>
      </w:r>
      <w:r w:rsidR="000614D3">
        <w:rPr>
          <w:sz w:val="28"/>
          <w:szCs w:val="28"/>
        </w:rPr>
        <w:t xml:space="preserve">в квадрат и </w:t>
      </w:r>
      <w:r w:rsidR="00440B17" w:rsidRPr="00F76A3E">
        <w:rPr>
          <w:sz w:val="28"/>
          <w:szCs w:val="28"/>
        </w:rPr>
        <w:t>отдаёт</w:t>
      </w:r>
      <w:r w:rsidR="00F76A3E" w:rsidRPr="00F76A3E">
        <w:rPr>
          <w:sz w:val="28"/>
          <w:szCs w:val="28"/>
        </w:rPr>
        <w:t xml:space="preserve"> </w:t>
      </w:r>
      <w:r w:rsidR="00A86F71">
        <w:rPr>
          <w:sz w:val="28"/>
          <w:szCs w:val="28"/>
        </w:rPr>
        <w:t xml:space="preserve">поднос </w:t>
      </w:r>
      <w:r w:rsidR="00923D88">
        <w:rPr>
          <w:sz w:val="28"/>
          <w:szCs w:val="28"/>
        </w:rPr>
        <w:t xml:space="preserve">с </w:t>
      </w:r>
      <w:r w:rsidR="000614D3">
        <w:rPr>
          <w:sz w:val="28"/>
          <w:szCs w:val="28"/>
        </w:rPr>
        <w:t>сосуд</w:t>
      </w:r>
      <w:r w:rsidR="00A86F71">
        <w:rPr>
          <w:sz w:val="28"/>
          <w:szCs w:val="28"/>
        </w:rPr>
        <w:t>ами</w:t>
      </w:r>
      <w:r w:rsidR="000614D3">
        <w:rPr>
          <w:sz w:val="28"/>
          <w:szCs w:val="28"/>
        </w:rPr>
        <w:t xml:space="preserve"> от вина и воды </w:t>
      </w:r>
      <w:r w:rsidR="00F76A3E">
        <w:rPr>
          <w:b/>
          <w:i/>
          <w:sz w:val="28"/>
          <w:szCs w:val="28"/>
        </w:rPr>
        <w:t>пономарю</w:t>
      </w:r>
      <w:r w:rsidR="00F76A3E" w:rsidRPr="00F24D54">
        <w:rPr>
          <w:b/>
          <w:i/>
          <w:sz w:val="28"/>
          <w:szCs w:val="28"/>
        </w:rPr>
        <w:t>.</w:t>
      </w:r>
    </w:p>
    <w:p w:rsidR="00F76A3E" w:rsidRDefault="00F76A3E" w:rsidP="00F24D54">
      <w:pPr>
        <w:pStyle w:val="Iauiue3"/>
        <w:tabs>
          <w:tab w:val="left" w:pos="426"/>
        </w:tabs>
        <w:jc w:val="both"/>
        <w:outlineLvl w:val="0"/>
        <w:rPr>
          <w:b/>
          <w:i/>
          <w:sz w:val="28"/>
          <w:szCs w:val="28"/>
        </w:rPr>
      </w:pPr>
      <w:r>
        <w:rPr>
          <w:sz w:val="28"/>
          <w:szCs w:val="28"/>
        </w:rPr>
        <w:t xml:space="preserve">      Д</w:t>
      </w:r>
      <w:r w:rsidR="00267720">
        <w:rPr>
          <w:sz w:val="28"/>
          <w:szCs w:val="28"/>
        </w:rPr>
        <w:t>альш</w:t>
      </w:r>
      <w:r>
        <w:rPr>
          <w:sz w:val="28"/>
          <w:szCs w:val="28"/>
        </w:rPr>
        <w:t xml:space="preserve">е </w:t>
      </w:r>
      <w:r w:rsidRPr="00F76A3E">
        <w:rPr>
          <w:b/>
          <w:i/>
          <w:sz w:val="28"/>
          <w:szCs w:val="28"/>
        </w:rPr>
        <w:t>священник</w:t>
      </w:r>
      <w:r>
        <w:rPr>
          <w:b/>
          <w:i/>
          <w:sz w:val="28"/>
          <w:szCs w:val="28"/>
        </w:rPr>
        <w:t xml:space="preserve"> </w:t>
      </w:r>
      <w:r>
        <w:rPr>
          <w:sz w:val="28"/>
          <w:szCs w:val="28"/>
        </w:rPr>
        <w:t>приступает к</w:t>
      </w:r>
      <w:r>
        <w:rPr>
          <w:b/>
          <w:i/>
          <w:sz w:val="28"/>
          <w:szCs w:val="28"/>
        </w:rPr>
        <w:t xml:space="preserve"> </w:t>
      </w:r>
      <w:r w:rsidRPr="00F76A3E">
        <w:rPr>
          <w:sz w:val="28"/>
          <w:szCs w:val="28"/>
        </w:rPr>
        <w:t>выниманию частиц из остальных четырех просфор</w:t>
      </w:r>
      <w:r w:rsidR="00D5188B">
        <w:rPr>
          <w:sz w:val="28"/>
          <w:szCs w:val="28"/>
        </w:rPr>
        <w:t xml:space="preserve">, а </w:t>
      </w:r>
      <w:r w:rsidR="00D5188B" w:rsidRPr="00D5188B">
        <w:rPr>
          <w:b/>
          <w:i/>
          <w:sz w:val="28"/>
          <w:szCs w:val="28"/>
        </w:rPr>
        <w:t>диакон</w:t>
      </w:r>
      <w:r w:rsidR="00D5188B">
        <w:rPr>
          <w:sz w:val="28"/>
          <w:szCs w:val="28"/>
        </w:rPr>
        <w:t xml:space="preserve"> в это время отходит </w:t>
      </w:r>
      <w:r w:rsidR="000614D3">
        <w:rPr>
          <w:sz w:val="28"/>
          <w:szCs w:val="28"/>
        </w:rPr>
        <w:t xml:space="preserve">к престолу, где находит, закладывает и </w:t>
      </w:r>
      <w:r w:rsidR="00E11B45">
        <w:rPr>
          <w:sz w:val="28"/>
          <w:szCs w:val="28"/>
        </w:rPr>
        <w:t xml:space="preserve">заранее </w:t>
      </w:r>
      <w:r w:rsidR="000614D3">
        <w:rPr>
          <w:sz w:val="28"/>
          <w:szCs w:val="28"/>
        </w:rPr>
        <w:t>прочитывает евангельское чтение</w:t>
      </w:r>
      <w:r w:rsidR="0063606F">
        <w:rPr>
          <w:sz w:val="28"/>
          <w:szCs w:val="28"/>
        </w:rPr>
        <w:t>,</w:t>
      </w:r>
      <w:r w:rsidR="00923D88">
        <w:rPr>
          <w:sz w:val="28"/>
          <w:szCs w:val="28"/>
        </w:rPr>
        <w:t xml:space="preserve"> положенное для чтения на </w:t>
      </w:r>
      <w:r w:rsidR="00252C49">
        <w:rPr>
          <w:b/>
          <w:sz w:val="28"/>
          <w:szCs w:val="28"/>
        </w:rPr>
        <w:t>л</w:t>
      </w:r>
      <w:r w:rsidR="00923D88" w:rsidRPr="0063606F">
        <w:rPr>
          <w:b/>
          <w:sz w:val="28"/>
          <w:szCs w:val="28"/>
        </w:rPr>
        <w:t>итургии</w:t>
      </w:r>
      <w:r w:rsidR="000614D3" w:rsidRPr="00F24D54">
        <w:rPr>
          <w:b/>
          <w:sz w:val="28"/>
          <w:szCs w:val="28"/>
        </w:rPr>
        <w:t>.</w:t>
      </w:r>
      <w:r w:rsidR="000614D3">
        <w:rPr>
          <w:sz w:val="28"/>
          <w:szCs w:val="28"/>
        </w:rPr>
        <w:t xml:space="preserve"> </w:t>
      </w:r>
    </w:p>
    <w:p w:rsidR="00A14C0E" w:rsidRDefault="00F76A3E" w:rsidP="009740DF">
      <w:pPr>
        <w:pStyle w:val="Iauiue3"/>
        <w:tabs>
          <w:tab w:val="left" w:pos="426"/>
        </w:tabs>
        <w:jc w:val="both"/>
        <w:outlineLvl w:val="0"/>
        <w:rPr>
          <w:sz w:val="28"/>
          <w:szCs w:val="28"/>
        </w:rPr>
      </w:pPr>
      <w:r>
        <w:rPr>
          <w:b/>
          <w:i/>
          <w:sz w:val="28"/>
          <w:szCs w:val="28"/>
        </w:rPr>
        <w:t xml:space="preserve">    </w:t>
      </w:r>
      <w:r w:rsidR="009740DF">
        <w:rPr>
          <w:b/>
          <w:i/>
          <w:sz w:val="28"/>
          <w:szCs w:val="28"/>
        </w:rPr>
        <w:t xml:space="preserve">  </w:t>
      </w:r>
      <w:r w:rsidR="00D5188B">
        <w:rPr>
          <w:b/>
          <w:i/>
          <w:sz w:val="28"/>
          <w:szCs w:val="28"/>
        </w:rPr>
        <w:t>Священник</w:t>
      </w:r>
      <w:r w:rsidRPr="00F76A3E">
        <w:rPr>
          <w:sz w:val="28"/>
          <w:szCs w:val="28"/>
        </w:rPr>
        <w:t xml:space="preserve"> </w:t>
      </w:r>
      <w:r w:rsidR="00D5188B">
        <w:rPr>
          <w:sz w:val="28"/>
          <w:szCs w:val="28"/>
        </w:rPr>
        <w:t>берет</w:t>
      </w:r>
      <w:r w:rsidRPr="00F76A3E">
        <w:rPr>
          <w:sz w:val="28"/>
          <w:szCs w:val="28"/>
        </w:rPr>
        <w:t xml:space="preserve"> вторую </w:t>
      </w:r>
      <w:r w:rsidR="00D5188B">
        <w:rPr>
          <w:sz w:val="28"/>
          <w:szCs w:val="28"/>
        </w:rPr>
        <w:t xml:space="preserve">богородичную </w:t>
      </w:r>
      <w:r w:rsidRPr="00F76A3E">
        <w:rPr>
          <w:sz w:val="28"/>
          <w:szCs w:val="28"/>
        </w:rPr>
        <w:t>просфору</w:t>
      </w:r>
      <w:r w:rsidR="00D5188B">
        <w:rPr>
          <w:sz w:val="28"/>
          <w:szCs w:val="28"/>
        </w:rPr>
        <w:t xml:space="preserve"> и вырезает из середины е</w:t>
      </w:r>
      <w:r w:rsidR="00440B17">
        <w:rPr>
          <w:sz w:val="28"/>
          <w:szCs w:val="28"/>
        </w:rPr>
        <w:t>ё</w:t>
      </w:r>
      <w:r w:rsidR="00D5188B">
        <w:rPr>
          <w:sz w:val="28"/>
          <w:szCs w:val="28"/>
        </w:rPr>
        <w:t xml:space="preserve"> печати</w:t>
      </w:r>
      <w:r w:rsidR="009740DF">
        <w:rPr>
          <w:rStyle w:val="a5"/>
          <w:sz w:val="28"/>
          <w:szCs w:val="28"/>
        </w:rPr>
        <w:footnoteReference w:id="76"/>
      </w:r>
      <w:r w:rsidR="00D5188B">
        <w:rPr>
          <w:sz w:val="28"/>
          <w:szCs w:val="28"/>
        </w:rPr>
        <w:t xml:space="preserve"> одну треугольную частицу</w:t>
      </w:r>
      <w:r w:rsidR="009740DF">
        <w:rPr>
          <w:rStyle w:val="a5"/>
          <w:sz w:val="28"/>
          <w:szCs w:val="28"/>
        </w:rPr>
        <w:footnoteReference w:id="77"/>
      </w:r>
      <w:r w:rsidR="00D5188B">
        <w:rPr>
          <w:sz w:val="28"/>
          <w:szCs w:val="28"/>
        </w:rPr>
        <w:t xml:space="preserve">, </w:t>
      </w:r>
      <w:r w:rsidRPr="00F76A3E">
        <w:rPr>
          <w:sz w:val="28"/>
          <w:szCs w:val="28"/>
        </w:rPr>
        <w:t>говор</w:t>
      </w:r>
      <w:r w:rsidR="00D5188B">
        <w:rPr>
          <w:sz w:val="28"/>
          <w:szCs w:val="28"/>
        </w:rPr>
        <w:t>я</w:t>
      </w:r>
      <w:r w:rsidRPr="00F76A3E">
        <w:rPr>
          <w:sz w:val="28"/>
          <w:szCs w:val="28"/>
        </w:rPr>
        <w:t xml:space="preserve">: </w:t>
      </w:r>
      <w:r w:rsidR="00D5188B" w:rsidRPr="00D5188B">
        <w:rPr>
          <w:b/>
          <w:sz w:val="28"/>
          <w:szCs w:val="28"/>
        </w:rPr>
        <w:t>«</w:t>
      </w:r>
      <w:r w:rsidRPr="00D5188B">
        <w:rPr>
          <w:b/>
          <w:sz w:val="28"/>
          <w:szCs w:val="28"/>
        </w:rPr>
        <w:t>В честь и память Преблагословенныя Владычицы нáшея</w:t>
      </w:r>
      <w:r w:rsidR="009740DF">
        <w:rPr>
          <w:b/>
          <w:sz w:val="28"/>
          <w:szCs w:val="28"/>
        </w:rPr>
        <w:t>...</w:t>
      </w:r>
      <w:r w:rsidR="00D5188B" w:rsidRPr="00D5188B">
        <w:rPr>
          <w:b/>
          <w:sz w:val="28"/>
          <w:szCs w:val="28"/>
        </w:rPr>
        <w:t>»</w:t>
      </w:r>
      <w:r w:rsidR="00245C47" w:rsidRPr="00245C47">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45C47">
        <w:rPr>
          <w:b/>
          <w:sz w:val="28"/>
        </w:rPr>
        <w:t xml:space="preserve">Чин священныя </w:t>
      </w:r>
      <w:r w:rsidR="00252C49">
        <w:rPr>
          <w:b/>
          <w:sz w:val="28"/>
        </w:rPr>
        <w:t>л</w:t>
      </w:r>
      <w:r w:rsidR="00245C47">
        <w:rPr>
          <w:b/>
          <w:sz w:val="28"/>
        </w:rPr>
        <w:t>итургии</w:t>
      </w:r>
      <w:r w:rsidR="009740DF">
        <w:rPr>
          <w:b/>
          <w:sz w:val="28"/>
        </w:rPr>
        <w:t>, П</w:t>
      </w:r>
      <w:r w:rsidR="00A86F71">
        <w:rPr>
          <w:b/>
          <w:sz w:val="28"/>
        </w:rPr>
        <w:t>оследование проскомидии</w:t>
      </w:r>
      <w:r w:rsidR="00245C47" w:rsidRPr="00F24D54">
        <w:rPr>
          <w:b/>
          <w:sz w:val="28"/>
        </w:rPr>
        <w:t>)</w:t>
      </w:r>
      <w:r w:rsidRPr="00F24D54">
        <w:rPr>
          <w:b/>
          <w:sz w:val="28"/>
          <w:szCs w:val="28"/>
        </w:rPr>
        <w:t xml:space="preserve">. </w:t>
      </w:r>
      <w:r w:rsidR="00A345AD">
        <w:rPr>
          <w:sz w:val="28"/>
          <w:szCs w:val="28"/>
        </w:rPr>
        <w:t xml:space="preserve">Затем он </w:t>
      </w:r>
      <w:r w:rsidR="00722555">
        <w:rPr>
          <w:sz w:val="28"/>
          <w:szCs w:val="28"/>
        </w:rPr>
        <w:t>пол</w:t>
      </w:r>
      <w:r w:rsidRPr="00F76A3E">
        <w:rPr>
          <w:sz w:val="28"/>
          <w:szCs w:val="28"/>
        </w:rPr>
        <w:t>а</w:t>
      </w:r>
      <w:r w:rsidR="00722555">
        <w:rPr>
          <w:sz w:val="28"/>
          <w:szCs w:val="28"/>
        </w:rPr>
        <w:t>га</w:t>
      </w:r>
      <w:r w:rsidRPr="00F76A3E">
        <w:rPr>
          <w:sz w:val="28"/>
          <w:szCs w:val="28"/>
        </w:rPr>
        <w:t>ет е</w:t>
      </w:r>
      <w:r w:rsidR="00440B17">
        <w:rPr>
          <w:sz w:val="28"/>
          <w:szCs w:val="28"/>
        </w:rPr>
        <w:t>ё</w:t>
      </w:r>
      <w:r w:rsidRPr="00F76A3E">
        <w:rPr>
          <w:sz w:val="28"/>
          <w:szCs w:val="28"/>
        </w:rPr>
        <w:t xml:space="preserve"> на </w:t>
      </w:r>
      <w:r w:rsidR="00BC7F5F">
        <w:rPr>
          <w:sz w:val="28"/>
          <w:szCs w:val="28"/>
        </w:rPr>
        <w:t>д</w:t>
      </w:r>
      <w:r w:rsidRPr="00F76A3E">
        <w:rPr>
          <w:sz w:val="28"/>
          <w:szCs w:val="28"/>
        </w:rPr>
        <w:t>искос</w:t>
      </w:r>
      <w:r w:rsidR="00722555">
        <w:rPr>
          <w:sz w:val="28"/>
          <w:szCs w:val="28"/>
        </w:rPr>
        <w:t>е</w:t>
      </w:r>
      <w:r w:rsidRPr="00F76A3E">
        <w:rPr>
          <w:sz w:val="28"/>
          <w:szCs w:val="28"/>
        </w:rPr>
        <w:t xml:space="preserve"> с правой стороны </w:t>
      </w:r>
      <w:r w:rsidR="00267720">
        <w:rPr>
          <w:sz w:val="28"/>
          <w:szCs w:val="28"/>
        </w:rPr>
        <w:t>от Агнца (от себя</w:t>
      </w:r>
      <w:r w:rsidR="00440B17">
        <w:rPr>
          <w:sz w:val="28"/>
          <w:szCs w:val="28"/>
        </w:rPr>
        <w:t xml:space="preserve">     </w:t>
      </w:r>
      <w:r w:rsidRPr="00F76A3E">
        <w:rPr>
          <w:sz w:val="28"/>
          <w:szCs w:val="28"/>
        </w:rPr>
        <w:t xml:space="preserve"> с левой), </w:t>
      </w:r>
      <w:r w:rsidR="00196970" w:rsidRPr="007144F4">
        <w:rPr>
          <w:sz w:val="28"/>
          <w:szCs w:val="28"/>
        </w:rPr>
        <w:t>ближе</w:t>
      </w:r>
      <w:r w:rsidR="00196970" w:rsidRPr="00F76A3E">
        <w:rPr>
          <w:sz w:val="28"/>
          <w:szCs w:val="28"/>
        </w:rPr>
        <w:t xml:space="preserve"> </w:t>
      </w:r>
      <w:r w:rsidR="00196970">
        <w:rPr>
          <w:sz w:val="28"/>
          <w:szCs w:val="28"/>
        </w:rPr>
        <w:t xml:space="preserve">к </w:t>
      </w:r>
      <w:r w:rsidRPr="00F76A3E">
        <w:rPr>
          <w:sz w:val="28"/>
          <w:szCs w:val="28"/>
        </w:rPr>
        <w:t>е</w:t>
      </w:r>
      <w:r w:rsidR="00440B17">
        <w:rPr>
          <w:sz w:val="28"/>
          <w:szCs w:val="28"/>
        </w:rPr>
        <w:t>ё</w:t>
      </w:r>
      <w:r w:rsidRPr="00F76A3E">
        <w:rPr>
          <w:sz w:val="28"/>
          <w:szCs w:val="28"/>
        </w:rPr>
        <w:t xml:space="preserve"> с</w:t>
      </w:r>
      <w:r w:rsidR="00722555">
        <w:rPr>
          <w:sz w:val="28"/>
          <w:szCs w:val="28"/>
        </w:rPr>
        <w:t>е</w:t>
      </w:r>
      <w:r w:rsidRPr="00F76A3E">
        <w:rPr>
          <w:sz w:val="28"/>
          <w:szCs w:val="28"/>
        </w:rPr>
        <w:t>редин</w:t>
      </w:r>
      <w:r w:rsidR="00196970">
        <w:rPr>
          <w:sz w:val="28"/>
          <w:szCs w:val="28"/>
        </w:rPr>
        <w:t>е</w:t>
      </w:r>
      <w:r w:rsidR="009740DF">
        <w:rPr>
          <w:sz w:val="28"/>
          <w:szCs w:val="28"/>
        </w:rPr>
        <w:t>,</w:t>
      </w:r>
      <w:r w:rsidRPr="00F76A3E">
        <w:rPr>
          <w:sz w:val="28"/>
          <w:szCs w:val="28"/>
        </w:rPr>
        <w:t xml:space="preserve"> произнося</w:t>
      </w:r>
      <w:r w:rsidR="009740DF">
        <w:rPr>
          <w:sz w:val="28"/>
          <w:szCs w:val="28"/>
        </w:rPr>
        <w:t xml:space="preserve"> при этом</w:t>
      </w:r>
      <w:r w:rsidRPr="00F76A3E">
        <w:rPr>
          <w:sz w:val="28"/>
          <w:szCs w:val="28"/>
        </w:rPr>
        <w:t xml:space="preserve">: </w:t>
      </w:r>
      <w:r w:rsidR="00722555" w:rsidRPr="00F24D54">
        <w:rPr>
          <w:b/>
          <w:sz w:val="28"/>
          <w:szCs w:val="28"/>
        </w:rPr>
        <w:t>«</w:t>
      </w:r>
      <w:r w:rsidRPr="00722555">
        <w:rPr>
          <w:b/>
          <w:sz w:val="28"/>
          <w:szCs w:val="28"/>
        </w:rPr>
        <w:t>Пр</w:t>
      </w:r>
      <w:r w:rsidR="00722555">
        <w:rPr>
          <w:b/>
          <w:sz w:val="28"/>
          <w:szCs w:val="28"/>
        </w:rPr>
        <w:t xml:space="preserve">едстá Царица одеснýю Тебе, </w:t>
      </w:r>
      <w:r w:rsidR="00440B17">
        <w:rPr>
          <w:b/>
          <w:sz w:val="28"/>
          <w:szCs w:val="28"/>
        </w:rPr>
        <w:t xml:space="preserve">      </w:t>
      </w:r>
      <w:r w:rsidR="00722555">
        <w:rPr>
          <w:b/>
          <w:sz w:val="28"/>
          <w:szCs w:val="28"/>
        </w:rPr>
        <w:t>в ри</w:t>
      </w:r>
      <w:r w:rsidRPr="00722555">
        <w:rPr>
          <w:b/>
          <w:sz w:val="28"/>
          <w:szCs w:val="28"/>
        </w:rPr>
        <w:t>зы позлащéнны одéяна, преукрашéнна</w:t>
      </w:r>
      <w:r w:rsidR="00722555" w:rsidRPr="00722555">
        <w:rPr>
          <w:b/>
          <w:sz w:val="28"/>
          <w:szCs w:val="28"/>
        </w:rPr>
        <w:t>»</w:t>
      </w:r>
      <w:r w:rsidR="00245C47" w:rsidRPr="00245C47">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45C47">
        <w:rPr>
          <w:b/>
          <w:sz w:val="28"/>
        </w:rPr>
        <w:t xml:space="preserve">Чин священныя </w:t>
      </w:r>
      <w:r w:rsidR="00252C49">
        <w:rPr>
          <w:b/>
          <w:sz w:val="28"/>
        </w:rPr>
        <w:t>л</w:t>
      </w:r>
      <w:r w:rsidR="00245C47">
        <w:rPr>
          <w:b/>
          <w:sz w:val="28"/>
        </w:rPr>
        <w:t>итургии</w:t>
      </w:r>
      <w:r w:rsidR="009740DF">
        <w:rPr>
          <w:b/>
          <w:sz w:val="28"/>
        </w:rPr>
        <w:t>, П</w:t>
      </w:r>
      <w:r w:rsidR="00A86F71">
        <w:rPr>
          <w:b/>
          <w:sz w:val="28"/>
        </w:rPr>
        <w:t>оследование проскомидии</w:t>
      </w:r>
      <w:r w:rsidR="00245C47" w:rsidRPr="00F24D54">
        <w:rPr>
          <w:b/>
          <w:sz w:val="28"/>
        </w:rPr>
        <w:t>)</w:t>
      </w:r>
      <w:r w:rsidRPr="00F24D54">
        <w:rPr>
          <w:b/>
          <w:sz w:val="28"/>
          <w:szCs w:val="28"/>
        </w:rPr>
        <w:t>.</w:t>
      </w:r>
    </w:p>
    <w:p w:rsidR="007144F4" w:rsidRPr="007144F4" w:rsidRDefault="00826B88" w:rsidP="00BD76D5">
      <w:pPr>
        <w:pStyle w:val="aa"/>
        <w:jc w:val="both"/>
        <w:rPr>
          <w:sz w:val="28"/>
          <w:szCs w:val="28"/>
        </w:rPr>
      </w:pPr>
      <w:r>
        <w:rPr>
          <w:sz w:val="28"/>
          <w:szCs w:val="28"/>
        </w:rPr>
        <w:t xml:space="preserve">   </w:t>
      </w:r>
      <w:r w:rsidR="007144F4">
        <w:rPr>
          <w:sz w:val="28"/>
          <w:szCs w:val="28"/>
        </w:rPr>
        <w:t xml:space="preserve">   </w:t>
      </w:r>
      <w:r w:rsidR="00267720">
        <w:rPr>
          <w:sz w:val="28"/>
          <w:szCs w:val="28"/>
        </w:rPr>
        <w:t>Далее</w:t>
      </w:r>
      <w:r w:rsidR="00BD76D5" w:rsidRPr="007144F4">
        <w:rPr>
          <w:b/>
          <w:i/>
          <w:sz w:val="28"/>
          <w:szCs w:val="28"/>
        </w:rPr>
        <w:t xml:space="preserve"> </w:t>
      </w:r>
      <w:r w:rsidR="00BD76D5">
        <w:rPr>
          <w:b/>
          <w:i/>
          <w:sz w:val="28"/>
          <w:szCs w:val="28"/>
        </w:rPr>
        <w:t>с</w:t>
      </w:r>
      <w:r w:rsidR="007144F4" w:rsidRPr="007144F4">
        <w:rPr>
          <w:b/>
          <w:i/>
          <w:sz w:val="28"/>
          <w:szCs w:val="28"/>
        </w:rPr>
        <w:t>вященник</w:t>
      </w:r>
      <w:r w:rsidR="007144F4">
        <w:rPr>
          <w:b/>
          <w:i/>
          <w:sz w:val="28"/>
          <w:szCs w:val="28"/>
        </w:rPr>
        <w:t xml:space="preserve"> </w:t>
      </w:r>
      <w:r w:rsidR="007144F4" w:rsidRPr="007144F4">
        <w:rPr>
          <w:sz w:val="28"/>
          <w:szCs w:val="28"/>
        </w:rPr>
        <w:t>берет</w:t>
      </w:r>
      <w:r w:rsidR="007144F4">
        <w:rPr>
          <w:b/>
          <w:i/>
          <w:sz w:val="28"/>
          <w:szCs w:val="28"/>
        </w:rPr>
        <w:t xml:space="preserve"> </w:t>
      </w:r>
      <w:r w:rsidR="007144F4" w:rsidRPr="007144F4">
        <w:rPr>
          <w:sz w:val="28"/>
          <w:szCs w:val="28"/>
        </w:rPr>
        <w:t>третью просфору</w:t>
      </w:r>
      <w:r w:rsidR="00002428">
        <w:rPr>
          <w:sz w:val="28"/>
          <w:szCs w:val="28"/>
        </w:rPr>
        <w:t xml:space="preserve"> и</w:t>
      </w:r>
      <w:r w:rsidR="007144F4" w:rsidRPr="007144F4">
        <w:rPr>
          <w:sz w:val="28"/>
          <w:szCs w:val="28"/>
        </w:rPr>
        <w:t xml:space="preserve"> произносит: </w:t>
      </w:r>
      <w:r w:rsidR="007144F4" w:rsidRPr="007144F4">
        <w:rPr>
          <w:b/>
          <w:sz w:val="28"/>
          <w:szCs w:val="28"/>
        </w:rPr>
        <w:t>«Честнаго славнаго Пророка, Предтечи и Крестителя Иоанна»</w:t>
      </w:r>
      <w:r w:rsidR="00245C47" w:rsidRPr="00245C47">
        <w:rPr>
          <w:sz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196970">
        <w:rPr>
          <w:b/>
          <w:sz w:val="28"/>
        </w:rPr>
        <w:t>, П</w:t>
      </w:r>
      <w:r w:rsidR="00725945">
        <w:rPr>
          <w:b/>
          <w:sz w:val="28"/>
        </w:rPr>
        <w:t xml:space="preserve">оследование </w:t>
      </w:r>
      <w:r w:rsidR="00196970">
        <w:rPr>
          <w:b/>
          <w:sz w:val="28"/>
        </w:rPr>
        <w:t>п</w:t>
      </w:r>
      <w:r w:rsidR="00A86F71">
        <w:rPr>
          <w:b/>
          <w:sz w:val="28"/>
        </w:rPr>
        <w:t>роскомидии</w:t>
      </w:r>
      <w:r w:rsidR="00245C47" w:rsidRPr="00BD76D5">
        <w:rPr>
          <w:b/>
          <w:sz w:val="28"/>
        </w:rPr>
        <w:t>)</w:t>
      </w:r>
      <w:r w:rsidR="00196970" w:rsidRPr="00BD76D5">
        <w:rPr>
          <w:b/>
          <w:sz w:val="28"/>
          <w:szCs w:val="28"/>
        </w:rPr>
        <w:t>.</w:t>
      </w:r>
      <w:r w:rsidR="00196970">
        <w:rPr>
          <w:sz w:val="28"/>
          <w:szCs w:val="28"/>
        </w:rPr>
        <w:t xml:space="preserve"> </w:t>
      </w:r>
      <w:r w:rsidR="00267720">
        <w:rPr>
          <w:sz w:val="28"/>
          <w:szCs w:val="28"/>
        </w:rPr>
        <w:t xml:space="preserve">При этом </w:t>
      </w:r>
      <w:r w:rsidR="00196970">
        <w:rPr>
          <w:sz w:val="28"/>
          <w:szCs w:val="28"/>
        </w:rPr>
        <w:t>он в</w:t>
      </w:r>
      <w:r w:rsidR="007144F4">
        <w:rPr>
          <w:sz w:val="28"/>
          <w:szCs w:val="28"/>
        </w:rPr>
        <w:t>ыреза</w:t>
      </w:r>
      <w:r w:rsidR="007144F4" w:rsidRPr="007144F4">
        <w:rPr>
          <w:sz w:val="28"/>
          <w:szCs w:val="28"/>
        </w:rPr>
        <w:t xml:space="preserve">ет </w:t>
      </w:r>
      <w:r w:rsidR="007144F4">
        <w:rPr>
          <w:sz w:val="28"/>
          <w:szCs w:val="28"/>
        </w:rPr>
        <w:t xml:space="preserve">из </w:t>
      </w:r>
      <w:r w:rsidR="00440B17">
        <w:rPr>
          <w:sz w:val="28"/>
          <w:szCs w:val="28"/>
        </w:rPr>
        <w:t>неё</w:t>
      </w:r>
      <w:r w:rsidR="007144F4">
        <w:rPr>
          <w:sz w:val="28"/>
          <w:szCs w:val="28"/>
        </w:rPr>
        <w:t xml:space="preserve"> </w:t>
      </w:r>
      <w:r w:rsidR="007144F4" w:rsidRPr="007144F4">
        <w:rPr>
          <w:sz w:val="28"/>
          <w:szCs w:val="28"/>
        </w:rPr>
        <w:t>частицу</w:t>
      </w:r>
      <w:r w:rsidR="007144F4">
        <w:rPr>
          <w:sz w:val="28"/>
          <w:szCs w:val="28"/>
        </w:rPr>
        <w:t xml:space="preserve"> </w:t>
      </w:r>
      <w:r w:rsidR="00440B17">
        <w:rPr>
          <w:sz w:val="28"/>
          <w:szCs w:val="28"/>
        </w:rPr>
        <w:t xml:space="preserve">                </w:t>
      </w:r>
      <w:r w:rsidR="007144F4">
        <w:rPr>
          <w:sz w:val="28"/>
          <w:szCs w:val="28"/>
        </w:rPr>
        <w:t xml:space="preserve">в правом верхнем углу печати (от себя </w:t>
      </w:r>
      <w:r w:rsidR="00267720">
        <w:t>–</w:t>
      </w:r>
      <w:r w:rsidR="00267720">
        <w:rPr>
          <w:sz w:val="28"/>
          <w:szCs w:val="28"/>
        </w:rPr>
        <w:t xml:space="preserve"> в </w:t>
      </w:r>
      <w:r w:rsidR="007144F4">
        <w:rPr>
          <w:sz w:val="28"/>
          <w:szCs w:val="28"/>
        </w:rPr>
        <w:t xml:space="preserve">левом), и </w:t>
      </w:r>
      <w:r w:rsidR="00440B17" w:rsidRPr="007144F4">
        <w:rPr>
          <w:sz w:val="28"/>
          <w:szCs w:val="28"/>
        </w:rPr>
        <w:t>клад</w:t>
      </w:r>
      <w:r w:rsidR="00440B17">
        <w:rPr>
          <w:sz w:val="28"/>
          <w:szCs w:val="28"/>
        </w:rPr>
        <w:t>ут</w:t>
      </w:r>
      <w:r w:rsidR="00BC7F5F">
        <w:rPr>
          <w:sz w:val="28"/>
          <w:szCs w:val="28"/>
        </w:rPr>
        <w:t xml:space="preserve"> е</w:t>
      </w:r>
      <w:r w:rsidR="00440B17">
        <w:rPr>
          <w:sz w:val="28"/>
          <w:szCs w:val="28"/>
        </w:rPr>
        <w:t>ё</w:t>
      </w:r>
      <w:r w:rsidR="00BC7F5F">
        <w:rPr>
          <w:sz w:val="28"/>
          <w:szCs w:val="28"/>
        </w:rPr>
        <w:t xml:space="preserve"> на д</w:t>
      </w:r>
      <w:r w:rsidR="007144F4" w:rsidRPr="007144F4">
        <w:rPr>
          <w:sz w:val="28"/>
          <w:szCs w:val="28"/>
        </w:rPr>
        <w:t>искосе с левой стороны</w:t>
      </w:r>
      <w:r w:rsidR="00267720">
        <w:rPr>
          <w:sz w:val="28"/>
          <w:szCs w:val="28"/>
        </w:rPr>
        <w:t xml:space="preserve"> Агнца (от себя </w:t>
      </w:r>
      <w:r w:rsidR="00267720">
        <w:t>–</w:t>
      </w:r>
      <w:r w:rsidR="007144F4" w:rsidRPr="007144F4">
        <w:rPr>
          <w:sz w:val="28"/>
          <w:szCs w:val="28"/>
        </w:rPr>
        <w:t xml:space="preserve"> с правой), ближе к верхней его части, начиная этой частицей первый </w:t>
      </w:r>
      <w:r w:rsidR="00245C47">
        <w:rPr>
          <w:sz w:val="28"/>
          <w:szCs w:val="28"/>
        </w:rPr>
        <w:t xml:space="preserve">вертикальный </w:t>
      </w:r>
      <w:r w:rsidR="007144F4" w:rsidRPr="007144F4">
        <w:rPr>
          <w:sz w:val="28"/>
          <w:szCs w:val="28"/>
        </w:rPr>
        <w:t xml:space="preserve">ряд. </w:t>
      </w:r>
    </w:p>
    <w:p w:rsidR="007144F4" w:rsidRPr="007144F4" w:rsidRDefault="007144F4" w:rsidP="007144F4">
      <w:pPr>
        <w:pStyle w:val="aa"/>
        <w:tabs>
          <w:tab w:val="left" w:pos="426"/>
        </w:tabs>
        <w:jc w:val="both"/>
        <w:rPr>
          <w:sz w:val="28"/>
          <w:szCs w:val="28"/>
        </w:rPr>
      </w:pPr>
      <w:r>
        <w:rPr>
          <w:sz w:val="28"/>
          <w:szCs w:val="28"/>
        </w:rPr>
        <w:t xml:space="preserve">     </w:t>
      </w:r>
      <w:r w:rsidR="00725945">
        <w:rPr>
          <w:sz w:val="28"/>
          <w:szCs w:val="28"/>
        </w:rPr>
        <w:t xml:space="preserve"> </w:t>
      </w:r>
      <w:r w:rsidR="00196970">
        <w:rPr>
          <w:sz w:val="28"/>
          <w:szCs w:val="28"/>
        </w:rPr>
        <w:t xml:space="preserve">Потом </w:t>
      </w:r>
      <w:r w:rsidRPr="007144F4">
        <w:rPr>
          <w:b/>
          <w:i/>
          <w:sz w:val="28"/>
          <w:szCs w:val="28"/>
        </w:rPr>
        <w:t>священник</w:t>
      </w:r>
      <w:r w:rsidRPr="007144F4">
        <w:rPr>
          <w:sz w:val="28"/>
          <w:szCs w:val="28"/>
        </w:rPr>
        <w:t xml:space="preserve"> говорит: </w:t>
      </w:r>
      <w:r w:rsidRPr="00BD76D5">
        <w:rPr>
          <w:b/>
          <w:sz w:val="28"/>
          <w:szCs w:val="28"/>
        </w:rPr>
        <w:t>«</w:t>
      </w:r>
      <w:r w:rsidRPr="007144F4">
        <w:rPr>
          <w:b/>
          <w:sz w:val="28"/>
          <w:szCs w:val="28"/>
        </w:rPr>
        <w:t>Святых славных пророков Моисея и Аарóна, Илии и Елисея, Давида и Иессéя, святых триéх отрокóв, и Даниила пророка, и всех святых пророков</w:t>
      </w:r>
      <w:r w:rsidRPr="00BD76D5">
        <w:rPr>
          <w:b/>
          <w:sz w:val="28"/>
          <w:szCs w:val="28"/>
        </w:rPr>
        <w:t>»</w:t>
      </w:r>
      <w:r w:rsidR="00196970" w:rsidRPr="00BD76D5">
        <w:rPr>
          <w:b/>
          <w:sz w:val="28"/>
          <w:szCs w:val="28"/>
        </w:rPr>
        <w:t>.</w:t>
      </w:r>
      <w:r w:rsidR="00196970">
        <w:rPr>
          <w:sz w:val="28"/>
          <w:szCs w:val="28"/>
        </w:rPr>
        <w:t xml:space="preserve"> При этом он</w:t>
      </w:r>
      <w:r w:rsidRPr="007144F4">
        <w:rPr>
          <w:sz w:val="28"/>
          <w:szCs w:val="28"/>
        </w:rPr>
        <w:t xml:space="preserve"> </w:t>
      </w:r>
      <w:r>
        <w:rPr>
          <w:sz w:val="28"/>
          <w:szCs w:val="28"/>
        </w:rPr>
        <w:t>вырезает</w:t>
      </w:r>
      <w:r w:rsidRPr="007144F4">
        <w:rPr>
          <w:sz w:val="28"/>
          <w:szCs w:val="28"/>
        </w:rPr>
        <w:t xml:space="preserve"> </w:t>
      </w:r>
      <w:r>
        <w:rPr>
          <w:sz w:val="28"/>
          <w:szCs w:val="28"/>
        </w:rPr>
        <w:t>из</w:t>
      </w:r>
      <w:r w:rsidRPr="007144F4">
        <w:rPr>
          <w:sz w:val="28"/>
          <w:szCs w:val="28"/>
        </w:rPr>
        <w:t xml:space="preserve"> просфоры вторую частицу</w:t>
      </w:r>
      <w:r>
        <w:rPr>
          <w:sz w:val="28"/>
          <w:szCs w:val="28"/>
        </w:rPr>
        <w:t xml:space="preserve"> ниже первой</w:t>
      </w:r>
      <w:r w:rsidRPr="007144F4">
        <w:rPr>
          <w:sz w:val="28"/>
          <w:szCs w:val="28"/>
        </w:rPr>
        <w:t xml:space="preserve">, </w:t>
      </w:r>
      <w:r>
        <w:rPr>
          <w:sz w:val="28"/>
          <w:szCs w:val="28"/>
        </w:rPr>
        <w:t xml:space="preserve">и </w:t>
      </w:r>
      <w:r w:rsidRPr="007144F4">
        <w:rPr>
          <w:sz w:val="28"/>
          <w:szCs w:val="28"/>
        </w:rPr>
        <w:t>полагает е</w:t>
      </w:r>
      <w:r w:rsidR="00440B17">
        <w:rPr>
          <w:sz w:val="28"/>
          <w:szCs w:val="28"/>
        </w:rPr>
        <w:t>ё</w:t>
      </w:r>
      <w:r w:rsidRPr="007144F4">
        <w:rPr>
          <w:sz w:val="28"/>
          <w:szCs w:val="28"/>
        </w:rPr>
        <w:t xml:space="preserve"> ниже первой</w:t>
      </w:r>
      <w:r w:rsidR="00BC7F5F">
        <w:rPr>
          <w:sz w:val="28"/>
          <w:szCs w:val="28"/>
        </w:rPr>
        <w:t xml:space="preserve"> на д</w:t>
      </w:r>
      <w:r>
        <w:rPr>
          <w:sz w:val="28"/>
          <w:szCs w:val="28"/>
        </w:rPr>
        <w:t>искосе</w:t>
      </w:r>
      <w:r w:rsidRPr="007144F4">
        <w:rPr>
          <w:sz w:val="28"/>
          <w:szCs w:val="28"/>
        </w:rPr>
        <w:t>, на тако</w:t>
      </w:r>
      <w:r w:rsidR="00245C47">
        <w:rPr>
          <w:sz w:val="28"/>
          <w:szCs w:val="28"/>
        </w:rPr>
        <w:t>м</w:t>
      </w:r>
      <w:r w:rsidRPr="007144F4">
        <w:rPr>
          <w:sz w:val="28"/>
          <w:szCs w:val="28"/>
        </w:rPr>
        <w:t xml:space="preserve"> же расстояние от Агнца</w:t>
      </w:r>
      <w:r w:rsidR="00440B17">
        <w:rPr>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725945">
        <w:rPr>
          <w:b/>
          <w:sz w:val="28"/>
        </w:rPr>
        <w:t xml:space="preserve">, </w:t>
      </w:r>
      <w:r w:rsidR="00196970">
        <w:rPr>
          <w:b/>
          <w:sz w:val="28"/>
        </w:rPr>
        <w:t>П</w:t>
      </w:r>
      <w:r w:rsidR="00725945">
        <w:rPr>
          <w:b/>
          <w:sz w:val="28"/>
        </w:rPr>
        <w:t xml:space="preserve">оследование </w:t>
      </w:r>
      <w:r w:rsidR="00196970">
        <w:rPr>
          <w:b/>
          <w:sz w:val="28"/>
        </w:rPr>
        <w:t>п</w:t>
      </w:r>
      <w:r w:rsidR="00A86F71">
        <w:rPr>
          <w:b/>
          <w:sz w:val="28"/>
        </w:rPr>
        <w:t>роскомидии</w:t>
      </w:r>
      <w:r w:rsidR="00245C47" w:rsidRPr="00BD76D5">
        <w:rPr>
          <w:b/>
          <w:sz w:val="28"/>
        </w:rPr>
        <w:t>)</w:t>
      </w:r>
      <w:r w:rsidRPr="00BD76D5">
        <w:rPr>
          <w:b/>
          <w:sz w:val="28"/>
          <w:szCs w:val="28"/>
        </w:rPr>
        <w:t>.</w:t>
      </w:r>
      <w:r w:rsidRPr="007144F4">
        <w:rPr>
          <w:sz w:val="28"/>
          <w:szCs w:val="28"/>
        </w:rPr>
        <w:t xml:space="preserve"> </w:t>
      </w:r>
    </w:p>
    <w:p w:rsidR="007144F4" w:rsidRPr="007144F4" w:rsidRDefault="00BD76D5" w:rsidP="00BD76D5">
      <w:pPr>
        <w:pStyle w:val="aa"/>
        <w:tabs>
          <w:tab w:val="left" w:pos="426"/>
        </w:tabs>
        <w:jc w:val="both"/>
        <w:rPr>
          <w:sz w:val="28"/>
          <w:szCs w:val="28"/>
        </w:rPr>
      </w:pPr>
      <w:r>
        <w:rPr>
          <w:sz w:val="28"/>
          <w:szCs w:val="28"/>
        </w:rPr>
        <w:t xml:space="preserve">      </w:t>
      </w:r>
      <w:r w:rsidRPr="00BD76D5">
        <w:rPr>
          <w:sz w:val="28"/>
          <w:szCs w:val="28"/>
        </w:rPr>
        <w:t>Вслед за этим</w:t>
      </w:r>
      <w:r>
        <w:rPr>
          <w:b/>
          <w:i/>
          <w:sz w:val="28"/>
          <w:szCs w:val="28"/>
        </w:rPr>
        <w:t xml:space="preserve"> </w:t>
      </w:r>
      <w:r w:rsidR="007144F4" w:rsidRPr="007144F4">
        <w:rPr>
          <w:b/>
          <w:i/>
          <w:sz w:val="28"/>
          <w:szCs w:val="28"/>
        </w:rPr>
        <w:t>священник</w:t>
      </w:r>
      <w:r w:rsidR="007144F4" w:rsidRPr="007144F4">
        <w:rPr>
          <w:sz w:val="28"/>
          <w:szCs w:val="28"/>
        </w:rPr>
        <w:t xml:space="preserve"> говорит: </w:t>
      </w:r>
      <w:r w:rsidR="007144F4" w:rsidRPr="00B26BE4">
        <w:rPr>
          <w:b/>
          <w:sz w:val="28"/>
          <w:szCs w:val="28"/>
        </w:rPr>
        <w:t>«Святых славных и всехвальных апостолов Петра и Павла и прочих всех святых апостолов»</w:t>
      </w:r>
      <w:r w:rsidR="007144F4" w:rsidRPr="00BD76D5">
        <w:rPr>
          <w:b/>
          <w:sz w:val="28"/>
          <w:szCs w:val="28"/>
        </w:rPr>
        <w:t>,</w:t>
      </w:r>
      <w:r>
        <w:rPr>
          <w:sz w:val="28"/>
          <w:szCs w:val="28"/>
        </w:rPr>
        <w:t xml:space="preserve"> </w:t>
      </w:r>
      <w:r w:rsidR="00267720">
        <w:t>–</w:t>
      </w:r>
      <w:r w:rsidR="007144F4" w:rsidRPr="007144F4">
        <w:rPr>
          <w:sz w:val="28"/>
          <w:szCs w:val="28"/>
        </w:rPr>
        <w:t xml:space="preserve"> </w:t>
      </w:r>
      <w:r w:rsidR="00B26BE4">
        <w:rPr>
          <w:sz w:val="28"/>
          <w:szCs w:val="28"/>
        </w:rPr>
        <w:t xml:space="preserve">вырезает из просфоры </w:t>
      </w:r>
      <w:r w:rsidR="007144F4" w:rsidRPr="007144F4">
        <w:rPr>
          <w:sz w:val="28"/>
          <w:szCs w:val="28"/>
        </w:rPr>
        <w:t>третью частицу</w:t>
      </w:r>
      <w:r w:rsidR="00B26BE4">
        <w:rPr>
          <w:sz w:val="28"/>
          <w:szCs w:val="28"/>
        </w:rPr>
        <w:t xml:space="preserve"> ниже второй и</w:t>
      </w:r>
      <w:r w:rsidR="007144F4" w:rsidRPr="007144F4">
        <w:rPr>
          <w:sz w:val="28"/>
          <w:szCs w:val="28"/>
        </w:rPr>
        <w:t xml:space="preserve"> полагает е</w:t>
      </w:r>
      <w:r w:rsidR="00440B17">
        <w:rPr>
          <w:sz w:val="28"/>
          <w:szCs w:val="28"/>
        </w:rPr>
        <w:t>ё</w:t>
      </w:r>
      <w:r w:rsidR="007144F4" w:rsidRPr="007144F4">
        <w:rPr>
          <w:sz w:val="28"/>
          <w:szCs w:val="28"/>
        </w:rPr>
        <w:t xml:space="preserve"> </w:t>
      </w:r>
      <w:r w:rsidR="00002428">
        <w:rPr>
          <w:sz w:val="28"/>
          <w:szCs w:val="28"/>
        </w:rPr>
        <w:t xml:space="preserve">на </w:t>
      </w:r>
      <w:r w:rsidR="00BC7F5F">
        <w:rPr>
          <w:sz w:val="28"/>
          <w:szCs w:val="28"/>
        </w:rPr>
        <w:t>д</w:t>
      </w:r>
      <w:r w:rsidR="00002428">
        <w:rPr>
          <w:sz w:val="28"/>
          <w:szCs w:val="28"/>
        </w:rPr>
        <w:t>искосе</w:t>
      </w:r>
      <w:r w:rsidR="00002428" w:rsidRPr="007144F4">
        <w:rPr>
          <w:sz w:val="28"/>
          <w:szCs w:val="28"/>
        </w:rPr>
        <w:t xml:space="preserve"> </w:t>
      </w:r>
      <w:r w:rsidR="007144F4" w:rsidRPr="007144F4">
        <w:rPr>
          <w:sz w:val="28"/>
          <w:szCs w:val="28"/>
        </w:rPr>
        <w:t>ниже второй, оканчивая ею первый вертикальный ряд частиц</w:t>
      </w:r>
      <w:r w:rsidR="00245C47">
        <w:rPr>
          <w:sz w:val="28"/>
          <w:szCs w:val="28"/>
        </w:rPr>
        <w:t xml:space="preserve"> </w:t>
      </w:r>
      <w:r w:rsidR="00245C47">
        <w:rPr>
          <w:sz w:val="28"/>
        </w:rPr>
        <w:t>(см.:</w:t>
      </w:r>
      <w:r w:rsidR="00245C47">
        <w:rPr>
          <w:b/>
          <w:sz w:val="28"/>
        </w:rPr>
        <w:t xml:space="preserve"> Служебник</w:t>
      </w:r>
      <w:r w:rsidR="00245C47" w:rsidRPr="008145F0">
        <w:rPr>
          <w:b/>
          <w:sz w:val="28"/>
        </w:rPr>
        <w:t xml:space="preserve">, </w:t>
      </w:r>
      <w:r w:rsidR="00252C49">
        <w:rPr>
          <w:b/>
          <w:sz w:val="28"/>
        </w:rPr>
        <w:t>Чин священныя л</w:t>
      </w:r>
      <w:r w:rsidR="00245C47">
        <w:rPr>
          <w:b/>
          <w:sz w:val="28"/>
        </w:rPr>
        <w:t>итургии</w:t>
      </w:r>
      <w:r w:rsidR="00132371">
        <w:rPr>
          <w:b/>
          <w:sz w:val="28"/>
        </w:rPr>
        <w:t>, П</w:t>
      </w:r>
      <w:r w:rsidR="00A86F71">
        <w:rPr>
          <w:b/>
          <w:sz w:val="28"/>
        </w:rPr>
        <w:t>оследование проскомидии</w:t>
      </w:r>
      <w:r w:rsidR="00245C47" w:rsidRPr="00BD76D5">
        <w:rPr>
          <w:b/>
          <w:sz w:val="28"/>
        </w:rPr>
        <w:t>)</w:t>
      </w:r>
      <w:r w:rsidR="007144F4" w:rsidRPr="00BD76D5">
        <w:rPr>
          <w:b/>
          <w:sz w:val="28"/>
          <w:szCs w:val="28"/>
        </w:rPr>
        <w:t xml:space="preserve">. </w:t>
      </w:r>
    </w:p>
    <w:p w:rsidR="007144F4" w:rsidRPr="007144F4" w:rsidRDefault="00B26BE4" w:rsidP="00BD76D5">
      <w:pPr>
        <w:pStyle w:val="aa"/>
        <w:tabs>
          <w:tab w:val="left" w:pos="426"/>
        </w:tabs>
        <w:jc w:val="both"/>
        <w:rPr>
          <w:sz w:val="28"/>
          <w:szCs w:val="28"/>
        </w:rPr>
      </w:pPr>
      <w:r>
        <w:rPr>
          <w:sz w:val="28"/>
          <w:szCs w:val="28"/>
        </w:rPr>
        <w:t xml:space="preserve">      Далее</w:t>
      </w:r>
      <w:r w:rsidR="00132371">
        <w:rPr>
          <w:sz w:val="28"/>
          <w:szCs w:val="28"/>
        </w:rPr>
        <w:t xml:space="preserve"> </w:t>
      </w:r>
      <w:r w:rsidR="007144F4" w:rsidRPr="00B26BE4">
        <w:rPr>
          <w:b/>
          <w:i/>
          <w:sz w:val="28"/>
          <w:szCs w:val="28"/>
        </w:rPr>
        <w:t xml:space="preserve">священник </w:t>
      </w:r>
      <w:r>
        <w:rPr>
          <w:sz w:val="28"/>
          <w:szCs w:val="28"/>
        </w:rPr>
        <w:t xml:space="preserve">произносит: </w:t>
      </w:r>
      <w:r w:rsidRPr="00B26BE4">
        <w:rPr>
          <w:b/>
          <w:sz w:val="28"/>
          <w:szCs w:val="28"/>
        </w:rPr>
        <w:t>«</w:t>
      </w:r>
      <w:r w:rsidR="007144F4" w:rsidRPr="00B26BE4">
        <w:rPr>
          <w:b/>
          <w:sz w:val="28"/>
          <w:szCs w:val="28"/>
        </w:rPr>
        <w:t>Иже во святых отец наших, святителей Василия Великаго</w:t>
      </w:r>
      <w:r>
        <w:rPr>
          <w:b/>
          <w:sz w:val="28"/>
          <w:szCs w:val="28"/>
        </w:rPr>
        <w:t>…»</w:t>
      </w:r>
      <w:r w:rsidR="007144F4" w:rsidRPr="00BD76D5">
        <w:rPr>
          <w:b/>
          <w:sz w:val="28"/>
          <w:szCs w:val="28"/>
        </w:rPr>
        <w:t>,</w:t>
      </w:r>
      <w:r w:rsidR="00132371">
        <w:rPr>
          <w:sz w:val="28"/>
          <w:szCs w:val="28"/>
        </w:rPr>
        <w:t xml:space="preserve"> </w:t>
      </w:r>
      <w:r w:rsidR="005100E3">
        <w:t>–</w:t>
      </w:r>
      <w:r w:rsidR="007144F4" w:rsidRPr="007144F4">
        <w:rPr>
          <w:sz w:val="28"/>
          <w:szCs w:val="28"/>
        </w:rPr>
        <w:t xml:space="preserve"> </w:t>
      </w:r>
      <w:r>
        <w:rPr>
          <w:sz w:val="28"/>
          <w:szCs w:val="28"/>
        </w:rPr>
        <w:t xml:space="preserve">вырезает из просфоры рядом с первой </w:t>
      </w:r>
      <w:r w:rsidR="007144F4" w:rsidRPr="007144F4">
        <w:rPr>
          <w:sz w:val="28"/>
          <w:szCs w:val="28"/>
        </w:rPr>
        <w:t>четвертую частицу</w:t>
      </w:r>
      <w:r>
        <w:rPr>
          <w:sz w:val="28"/>
          <w:szCs w:val="28"/>
        </w:rPr>
        <w:t xml:space="preserve"> и</w:t>
      </w:r>
      <w:r w:rsidR="007144F4" w:rsidRPr="007144F4">
        <w:rPr>
          <w:sz w:val="28"/>
          <w:szCs w:val="28"/>
        </w:rPr>
        <w:t xml:space="preserve"> полагает е</w:t>
      </w:r>
      <w:r w:rsidR="00440B17">
        <w:rPr>
          <w:sz w:val="28"/>
          <w:szCs w:val="28"/>
        </w:rPr>
        <w:t>ё</w:t>
      </w:r>
      <w:r w:rsidR="007144F4" w:rsidRPr="007144F4">
        <w:rPr>
          <w:sz w:val="28"/>
          <w:szCs w:val="28"/>
        </w:rPr>
        <w:t xml:space="preserve"> </w:t>
      </w:r>
      <w:r w:rsidR="00BC7F5F">
        <w:rPr>
          <w:sz w:val="28"/>
          <w:szCs w:val="28"/>
        </w:rPr>
        <w:t>на д</w:t>
      </w:r>
      <w:r w:rsidR="00002428">
        <w:rPr>
          <w:sz w:val="28"/>
          <w:szCs w:val="28"/>
        </w:rPr>
        <w:t>искосе</w:t>
      </w:r>
      <w:r w:rsidR="00002428" w:rsidRPr="007144F4">
        <w:rPr>
          <w:sz w:val="28"/>
          <w:szCs w:val="28"/>
        </w:rPr>
        <w:t xml:space="preserve"> </w:t>
      </w:r>
      <w:r w:rsidR="007144F4" w:rsidRPr="007144F4">
        <w:rPr>
          <w:sz w:val="28"/>
          <w:szCs w:val="28"/>
        </w:rPr>
        <w:t>на одном уровне с первой частицей, начиная ею второй ряд</w:t>
      </w:r>
      <w:r w:rsidR="00245C47">
        <w:rPr>
          <w:sz w:val="28"/>
          <w:szCs w:val="28"/>
        </w:rPr>
        <w:t xml:space="preserve"> </w:t>
      </w:r>
      <w:r w:rsidR="00440B17">
        <w:rPr>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63606F">
        <w:rPr>
          <w:b/>
          <w:sz w:val="28"/>
        </w:rPr>
        <w:t xml:space="preserve">Чин священныя </w:t>
      </w:r>
      <w:r w:rsidR="00252C49">
        <w:rPr>
          <w:b/>
          <w:sz w:val="28"/>
        </w:rPr>
        <w:t>л</w:t>
      </w:r>
      <w:r w:rsidR="00245C47">
        <w:rPr>
          <w:b/>
          <w:sz w:val="28"/>
        </w:rPr>
        <w:t>итургии</w:t>
      </w:r>
      <w:r w:rsidR="00A86F71">
        <w:rPr>
          <w:b/>
          <w:sz w:val="28"/>
        </w:rPr>
        <w:t xml:space="preserve">, </w:t>
      </w:r>
      <w:r w:rsidR="00132371">
        <w:rPr>
          <w:b/>
          <w:sz w:val="28"/>
        </w:rPr>
        <w:t>П</w:t>
      </w:r>
      <w:r w:rsidR="00A86F71">
        <w:rPr>
          <w:b/>
          <w:sz w:val="28"/>
        </w:rPr>
        <w:t>оследование проскомидии</w:t>
      </w:r>
      <w:r w:rsidR="00245C47" w:rsidRPr="00BD76D5">
        <w:rPr>
          <w:b/>
          <w:sz w:val="28"/>
        </w:rPr>
        <w:t>)</w:t>
      </w:r>
      <w:r w:rsidR="007144F4" w:rsidRPr="00BD76D5">
        <w:rPr>
          <w:b/>
          <w:sz w:val="28"/>
          <w:szCs w:val="28"/>
        </w:rPr>
        <w:t>.</w:t>
      </w:r>
      <w:r w:rsidR="007144F4" w:rsidRPr="007144F4">
        <w:rPr>
          <w:sz w:val="28"/>
          <w:szCs w:val="28"/>
        </w:rPr>
        <w:t xml:space="preserve"> </w:t>
      </w:r>
    </w:p>
    <w:p w:rsidR="007144F4" w:rsidRPr="007144F4" w:rsidRDefault="00B26BE4" w:rsidP="00BD76D5">
      <w:pPr>
        <w:pStyle w:val="aa"/>
        <w:tabs>
          <w:tab w:val="left" w:pos="426"/>
        </w:tabs>
        <w:jc w:val="both"/>
        <w:rPr>
          <w:sz w:val="28"/>
          <w:szCs w:val="28"/>
        </w:rPr>
      </w:pPr>
      <w:r>
        <w:rPr>
          <w:sz w:val="28"/>
          <w:szCs w:val="28"/>
        </w:rPr>
        <w:t xml:space="preserve">      </w:t>
      </w:r>
      <w:r w:rsidR="007144F4" w:rsidRPr="007144F4">
        <w:rPr>
          <w:sz w:val="28"/>
          <w:szCs w:val="28"/>
        </w:rPr>
        <w:t>По</w:t>
      </w:r>
      <w:r w:rsidR="00132371">
        <w:rPr>
          <w:sz w:val="28"/>
          <w:szCs w:val="28"/>
        </w:rPr>
        <w:t>сле этого</w:t>
      </w:r>
      <w:r w:rsidR="007144F4" w:rsidRPr="007144F4">
        <w:rPr>
          <w:sz w:val="28"/>
          <w:szCs w:val="28"/>
        </w:rPr>
        <w:t xml:space="preserve"> </w:t>
      </w:r>
      <w:r w:rsidR="007144F4" w:rsidRPr="00B26BE4">
        <w:rPr>
          <w:b/>
          <w:i/>
          <w:sz w:val="28"/>
          <w:szCs w:val="28"/>
        </w:rPr>
        <w:t>священник</w:t>
      </w:r>
      <w:r w:rsidR="007144F4" w:rsidRPr="007144F4">
        <w:rPr>
          <w:sz w:val="28"/>
          <w:szCs w:val="28"/>
        </w:rPr>
        <w:t xml:space="preserve"> говорит: </w:t>
      </w:r>
      <w:r w:rsidRPr="00B26BE4">
        <w:rPr>
          <w:b/>
          <w:sz w:val="28"/>
          <w:szCs w:val="28"/>
        </w:rPr>
        <w:t>«</w:t>
      </w:r>
      <w:r w:rsidR="007144F4" w:rsidRPr="00B26BE4">
        <w:rPr>
          <w:b/>
          <w:sz w:val="28"/>
          <w:szCs w:val="28"/>
        </w:rPr>
        <w:t>Святаго апостола перво</w:t>
      </w:r>
      <w:r w:rsidRPr="00B26BE4">
        <w:rPr>
          <w:b/>
          <w:sz w:val="28"/>
          <w:szCs w:val="28"/>
        </w:rPr>
        <w:t xml:space="preserve">мученика </w:t>
      </w:r>
      <w:r w:rsidR="00440B17">
        <w:rPr>
          <w:b/>
          <w:sz w:val="28"/>
          <w:szCs w:val="28"/>
        </w:rPr>
        <w:t xml:space="preserve">                           </w:t>
      </w:r>
      <w:r w:rsidRPr="00B26BE4">
        <w:rPr>
          <w:b/>
          <w:sz w:val="28"/>
          <w:szCs w:val="28"/>
        </w:rPr>
        <w:t>и архидиакона Стефан</w:t>
      </w:r>
      <w:r w:rsidR="00901A18">
        <w:rPr>
          <w:b/>
          <w:sz w:val="28"/>
          <w:szCs w:val="28"/>
        </w:rPr>
        <w:t>а</w:t>
      </w:r>
      <w:r w:rsidRPr="00B26BE4">
        <w:rPr>
          <w:b/>
          <w:sz w:val="28"/>
          <w:szCs w:val="28"/>
        </w:rPr>
        <w:t>…»</w:t>
      </w:r>
      <w:r w:rsidRPr="00BD76D5">
        <w:rPr>
          <w:b/>
          <w:sz w:val="28"/>
          <w:szCs w:val="28"/>
        </w:rPr>
        <w:t>,</w:t>
      </w:r>
      <w:r w:rsidR="00132371">
        <w:rPr>
          <w:sz w:val="28"/>
          <w:szCs w:val="28"/>
        </w:rPr>
        <w:t xml:space="preserve"> </w:t>
      </w:r>
      <w:r w:rsidR="005100E3">
        <w:t>–</w:t>
      </w:r>
      <w:r w:rsidR="007144F4" w:rsidRPr="007144F4">
        <w:rPr>
          <w:sz w:val="28"/>
          <w:szCs w:val="28"/>
        </w:rPr>
        <w:t xml:space="preserve"> </w:t>
      </w:r>
      <w:r>
        <w:rPr>
          <w:sz w:val="28"/>
          <w:szCs w:val="28"/>
        </w:rPr>
        <w:t xml:space="preserve">вырезает из просфоры пятую частицу ниже </w:t>
      </w:r>
      <w:r w:rsidR="00901A18">
        <w:rPr>
          <w:sz w:val="28"/>
          <w:szCs w:val="28"/>
        </w:rPr>
        <w:t>четверт</w:t>
      </w:r>
      <w:r>
        <w:rPr>
          <w:sz w:val="28"/>
          <w:szCs w:val="28"/>
        </w:rPr>
        <w:t>ой</w:t>
      </w:r>
      <w:r w:rsidRPr="007144F4">
        <w:rPr>
          <w:sz w:val="28"/>
          <w:szCs w:val="28"/>
        </w:rPr>
        <w:t xml:space="preserve"> </w:t>
      </w:r>
      <w:r w:rsidR="007144F4" w:rsidRPr="007144F4">
        <w:rPr>
          <w:sz w:val="28"/>
          <w:szCs w:val="28"/>
        </w:rPr>
        <w:t>и</w:t>
      </w:r>
      <w:r w:rsidR="00901A18">
        <w:rPr>
          <w:sz w:val="28"/>
          <w:szCs w:val="28"/>
        </w:rPr>
        <w:t xml:space="preserve"> </w:t>
      </w:r>
      <w:r w:rsidR="007144F4" w:rsidRPr="007144F4">
        <w:rPr>
          <w:sz w:val="28"/>
          <w:szCs w:val="28"/>
        </w:rPr>
        <w:t>полагает е</w:t>
      </w:r>
      <w:r w:rsidR="00440B17">
        <w:rPr>
          <w:sz w:val="28"/>
          <w:szCs w:val="28"/>
        </w:rPr>
        <w:t>ё</w:t>
      </w:r>
      <w:r w:rsidR="007144F4" w:rsidRPr="007144F4">
        <w:rPr>
          <w:sz w:val="28"/>
          <w:szCs w:val="28"/>
        </w:rPr>
        <w:t xml:space="preserve"> </w:t>
      </w:r>
      <w:r w:rsidR="00BC7F5F">
        <w:rPr>
          <w:sz w:val="28"/>
          <w:szCs w:val="28"/>
        </w:rPr>
        <w:t>на д</w:t>
      </w:r>
      <w:r w:rsidR="00002428">
        <w:rPr>
          <w:sz w:val="28"/>
          <w:szCs w:val="28"/>
        </w:rPr>
        <w:t>искосе</w:t>
      </w:r>
      <w:r w:rsidR="00002428" w:rsidRPr="007144F4">
        <w:rPr>
          <w:sz w:val="28"/>
          <w:szCs w:val="28"/>
        </w:rPr>
        <w:t xml:space="preserve"> </w:t>
      </w:r>
      <w:r w:rsidR="007144F4" w:rsidRPr="007144F4">
        <w:rPr>
          <w:sz w:val="28"/>
          <w:szCs w:val="28"/>
        </w:rPr>
        <w:t>ниже первой частицы второго ряда</w:t>
      </w:r>
      <w:r w:rsidR="005F2F52">
        <w:rPr>
          <w:sz w:val="28"/>
          <w:szCs w:val="28"/>
        </w:rPr>
        <w:t xml:space="preserve"> </w:t>
      </w:r>
      <w:r w:rsidR="005F2F52">
        <w:rPr>
          <w:sz w:val="28"/>
        </w:rPr>
        <w:t>(см.:</w:t>
      </w:r>
      <w:r w:rsidR="005F2F52">
        <w:rPr>
          <w:b/>
          <w:sz w:val="28"/>
        </w:rPr>
        <w:t xml:space="preserve"> Служебник</w:t>
      </w:r>
      <w:r w:rsidR="005F2F52" w:rsidRPr="008145F0">
        <w:rPr>
          <w:b/>
          <w:sz w:val="28"/>
        </w:rPr>
        <w:t>,</w:t>
      </w:r>
      <w:r w:rsidR="005F2F52">
        <w:rPr>
          <w:b/>
          <w:i/>
          <w:sz w:val="28"/>
        </w:rPr>
        <w:t xml:space="preserve"> </w:t>
      </w:r>
      <w:r w:rsidR="00252C49">
        <w:rPr>
          <w:b/>
          <w:sz w:val="28"/>
        </w:rPr>
        <w:t>Чин священныя л</w:t>
      </w:r>
      <w:r w:rsidR="005F2F52">
        <w:rPr>
          <w:b/>
          <w:sz w:val="28"/>
        </w:rPr>
        <w:t>итургии</w:t>
      </w:r>
      <w:r w:rsidR="00A86F71">
        <w:rPr>
          <w:b/>
          <w:sz w:val="28"/>
        </w:rPr>
        <w:t xml:space="preserve">, </w:t>
      </w:r>
      <w:r w:rsidR="00132371">
        <w:rPr>
          <w:b/>
          <w:sz w:val="28"/>
        </w:rPr>
        <w:t>П</w:t>
      </w:r>
      <w:r w:rsidR="00A86F71">
        <w:rPr>
          <w:b/>
          <w:sz w:val="28"/>
        </w:rPr>
        <w:t xml:space="preserve">оследование </w:t>
      </w:r>
      <w:r w:rsidR="00A86F71" w:rsidRPr="00A86F71">
        <w:rPr>
          <w:b/>
          <w:sz w:val="28"/>
        </w:rPr>
        <w:t>проскомиди</w:t>
      </w:r>
      <w:r w:rsidR="00A86F71">
        <w:rPr>
          <w:b/>
          <w:sz w:val="28"/>
        </w:rPr>
        <w:t>и</w:t>
      </w:r>
      <w:r w:rsidR="005F2F52" w:rsidRPr="00BD76D5">
        <w:rPr>
          <w:b/>
          <w:sz w:val="28"/>
        </w:rPr>
        <w:t>)</w:t>
      </w:r>
      <w:r w:rsidR="007144F4" w:rsidRPr="00BD76D5">
        <w:rPr>
          <w:b/>
          <w:sz w:val="28"/>
          <w:szCs w:val="28"/>
        </w:rPr>
        <w:t xml:space="preserve">. </w:t>
      </w:r>
    </w:p>
    <w:p w:rsidR="007144F4" w:rsidRPr="007144F4" w:rsidRDefault="00901A18" w:rsidP="004E6E45">
      <w:pPr>
        <w:pStyle w:val="aa"/>
        <w:tabs>
          <w:tab w:val="left" w:pos="426"/>
        </w:tabs>
        <w:jc w:val="both"/>
        <w:rPr>
          <w:sz w:val="28"/>
          <w:szCs w:val="28"/>
        </w:rPr>
      </w:pPr>
      <w:r>
        <w:rPr>
          <w:sz w:val="28"/>
          <w:szCs w:val="28"/>
        </w:rPr>
        <w:t xml:space="preserve">      </w:t>
      </w:r>
      <w:r w:rsidR="007144F4" w:rsidRPr="007144F4">
        <w:rPr>
          <w:sz w:val="28"/>
          <w:szCs w:val="28"/>
        </w:rPr>
        <w:t xml:space="preserve">Затем </w:t>
      </w:r>
      <w:r w:rsidR="007144F4" w:rsidRPr="00132371">
        <w:rPr>
          <w:b/>
          <w:i/>
          <w:sz w:val="28"/>
          <w:szCs w:val="28"/>
        </w:rPr>
        <w:t>священник</w:t>
      </w:r>
      <w:r w:rsidR="007144F4" w:rsidRPr="007144F4">
        <w:rPr>
          <w:sz w:val="28"/>
          <w:szCs w:val="28"/>
        </w:rPr>
        <w:t xml:space="preserve"> </w:t>
      </w:r>
      <w:r w:rsidR="00132371">
        <w:rPr>
          <w:sz w:val="28"/>
          <w:szCs w:val="28"/>
        </w:rPr>
        <w:t>произносит</w:t>
      </w:r>
      <w:r w:rsidR="007144F4" w:rsidRPr="007144F4">
        <w:rPr>
          <w:sz w:val="28"/>
          <w:szCs w:val="28"/>
        </w:rPr>
        <w:t xml:space="preserve">: </w:t>
      </w:r>
      <w:r w:rsidRPr="00901A18">
        <w:rPr>
          <w:b/>
          <w:sz w:val="28"/>
          <w:szCs w:val="28"/>
        </w:rPr>
        <w:t>«</w:t>
      </w:r>
      <w:r w:rsidR="007144F4" w:rsidRPr="00901A18">
        <w:rPr>
          <w:b/>
          <w:sz w:val="28"/>
          <w:szCs w:val="28"/>
        </w:rPr>
        <w:t>Преподобных и богоносных отец наших Антония</w:t>
      </w:r>
      <w:r w:rsidRPr="00901A18">
        <w:rPr>
          <w:b/>
          <w:sz w:val="28"/>
          <w:szCs w:val="28"/>
        </w:rPr>
        <w:t>…»</w:t>
      </w:r>
      <w:r w:rsidR="007144F4" w:rsidRPr="00BD76D5">
        <w:rPr>
          <w:b/>
          <w:sz w:val="28"/>
          <w:szCs w:val="28"/>
        </w:rPr>
        <w:t>,</w:t>
      </w:r>
      <w:r w:rsidR="00132371">
        <w:rPr>
          <w:sz w:val="28"/>
          <w:szCs w:val="28"/>
        </w:rPr>
        <w:t xml:space="preserve"> </w:t>
      </w:r>
      <w:r w:rsidR="005100E3">
        <w:t>–</w:t>
      </w:r>
      <w:r w:rsidR="007144F4" w:rsidRPr="007144F4">
        <w:rPr>
          <w:sz w:val="28"/>
          <w:szCs w:val="28"/>
        </w:rPr>
        <w:t xml:space="preserve"> </w:t>
      </w:r>
      <w:r>
        <w:rPr>
          <w:sz w:val="28"/>
          <w:szCs w:val="28"/>
        </w:rPr>
        <w:t>вырезает из просфоры шестую частицу ниже пятой</w:t>
      </w:r>
      <w:r w:rsidRPr="007144F4">
        <w:rPr>
          <w:sz w:val="28"/>
          <w:szCs w:val="28"/>
        </w:rPr>
        <w:t xml:space="preserve"> </w:t>
      </w:r>
      <w:r w:rsidR="007144F4" w:rsidRPr="007144F4">
        <w:rPr>
          <w:sz w:val="28"/>
          <w:szCs w:val="28"/>
        </w:rPr>
        <w:t>и</w:t>
      </w:r>
      <w:r>
        <w:rPr>
          <w:sz w:val="28"/>
          <w:szCs w:val="28"/>
        </w:rPr>
        <w:t xml:space="preserve"> </w:t>
      </w:r>
      <w:r w:rsidR="007144F4" w:rsidRPr="007144F4">
        <w:rPr>
          <w:sz w:val="28"/>
          <w:szCs w:val="28"/>
        </w:rPr>
        <w:t>полагает е</w:t>
      </w:r>
      <w:r w:rsidR="00440B17">
        <w:rPr>
          <w:sz w:val="28"/>
          <w:szCs w:val="28"/>
        </w:rPr>
        <w:t>ё</w:t>
      </w:r>
      <w:r w:rsidR="007144F4" w:rsidRPr="007144F4">
        <w:rPr>
          <w:sz w:val="28"/>
          <w:szCs w:val="28"/>
        </w:rPr>
        <w:t xml:space="preserve"> </w:t>
      </w:r>
      <w:r w:rsidR="00002428">
        <w:rPr>
          <w:sz w:val="28"/>
          <w:szCs w:val="28"/>
        </w:rPr>
        <w:t xml:space="preserve">на </w:t>
      </w:r>
      <w:r w:rsidR="00BC7F5F">
        <w:rPr>
          <w:sz w:val="28"/>
          <w:szCs w:val="28"/>
        </w:rPr>
        <w:t>д</w:t>
      </w:r>
      <w:r w:rsidR="00002428">
        <w:rPr>
          <w:sz w:val="28"/>
          <w:szCs w:val="28"/>
        </w:rPr>
        <w:t>искосе</w:t>
      </w:r>
      <w:r w:rsidR="00002428" w:rsidRPr="007144F4">
        <w:rPr>
          <w:sz w:val="28"/>
          <w:szCs w:val="28"/>
        </w:rPr>
        <w:t xml:space="preserve"> </w:t>
      </w:r>
      <w:r w:rsidR="007144F4" w:rsidRPr="007144F4">
        <w:rPr>
          <w:sz w:val="28"/>
          <w:szCs w:val="28"/>
        </w:rPr>
        <w:t>ниже</w:t>
      </w:r>
      <w:r w:rsidRPr="00901A18">
        <w:rPr>
          <w:sz w:val="28"/>
          <w:szCs w:val="28"/>
        </w:rPr>
        <w:t xml:space="preserve"> </w:t>
      </w:r>
      <w:r>
        <w:rPr>
          <w:sz w:val="28"/>
          <w:szCs w:val="28"/>
        </w:rPr>
        <w:t>пятой</w:t>
      </w:r>
      <w:r w:rsidR="007144F4" w:rsidRPr="007144F4">
        <w:rPr>
          <w:sz w:val="28"/>
          <w:szCs w:val="28"/>
        </w:rPr>
        <w:t xml:space="preserve">, заканчивая </w:t>
      </w:r>
      <w:r w:rsidR="00132371" w:rsidRPr="007144F4">
        <w:rPr>
          <w:sz w:val="28"/>
          <w:szCs w:val="28"/>
        </w:rPr>
        <w:t xml:space="preserve">ею </w:t>
      </w:r>
      <w:r w:rsidR="007144F4" w:rsidRPr="007144F4">
        <w:rPr>
          <w:sz w:val="28"/>
          <w:szCs w:val="28"/>
        </w:rPr>
        <w:t>второй ряд</w:t>
      </w:r>
      <w:r w:rsidR="00245C47">
        <w:rPr>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45C47">
        <w:rPr>
          <w:b/>
          <w:sz w:val="28"/>
        </w:rPr>
        <w:t>Чин свящ</w:t>
      </w:r>
      <w:r w:rsidR="00252C49">
        <w:rPr>
          <w:b/>
          <w:sz w:val="28"/>
        </w:rPr>
        <w:t>енныя л</w:t>
      </w:r>
      <w:r w:rsidR="00245C47">
        <w:rPr>
          <w:b/>
          <w:sz w:val="28"/>
        </w:rPr>
        <w:t>итургии</w:t>
      </w:r>
      <w:r w:rsidR="00132371">
        <w:rPr>
          <w:b/>
          <w:sz w:val="28"/>
        </w:rPr>
        <w:t>, П</w:t>
      </w:r>
      <w:r w:rsidR="00A86F71">
        <w:rPr>
          <w:b/>
          <w:sz w:val="28"/>
        </w:rPr>
        <w:t xml:space="preserve">оследование </w:t>
      </w:r>
      <w:r w:rsidR="00A86F71" w:rsidRPr="00A86F71">
        <w:rPr>
          <w:b/>
          <w:sz w:val="28"/>
        </w:rPr>
        <w:t>проскомиди</w:t>
      </w:r>
      <w:r w:rsidR="00A86F71">
        <w:rPr>
          <w:b/>
          <w:sz w:val="28"/>
        </w:rPr>
        <w:t>и</w:t>
      </w:r>
      <w:r w:rsidR="00245C47" w:rsidRPr="00BD76D5">
        <w:rPr>
          <w:b/>
          <w:sz w:val="28"/>
        </w:rPr>
        <w:t>)</w:t>
      </w:r>
      <w:r w:rsidR="007144F4" w:rsidRPr="00BD76D5">
        <w:rPr>
          <w:b/>
          <w:sz w:val="28"/>
          <w:szCs w:val="28"/>
        </w:rPr>
        <w:t xml:space="preserve">. </w:t>
      </w:r>
    </w:p>
    <w:p w:rsidR="007144F4" w:rsidRPr="007144F4" w:rsidRDefault="00901A18" w:rsidP="00BD76D5">
      <w:pPr>
        <w:pStyle w:val="aa"/>
        <w:tabs>
          <w:tab w:val="left" w:pos="426"/>
        </w:tabs>
        <w:jc w:val="both"/>
        <w:rPr>
          <w:sz w:val="28"/>
          <w:szCs w:val="28"/>
        </w:rPr>
      </w:pPr>
      <w:r>
        <w:rPr>
          <w:sz w:val="28"/>
          <w:szCs w:val="28"/>
        </w:rPr>
        <w:lastRenderedPageBreak/>
        <w:t xml:space="preserve">     </w:t>
      </w:r>
      <w:r w:rsidR="00132371">
        <w:rPr>
          <w:sz w:val="28"/>
          <w:szCs w:val="28"/>
        </w:rPr>
        <w:t xml:space="preserve"> </w:t>
      </w:r>
      <w:r w:rsidR="007144F4" w:rsidRPr="007144F4">
        <w:rPr>
          <w:sz w:val="28"/>
          <w:szCs w:val="28"/>
        </w:rPr>
        <w:t xml:space="preserve">Продолжая, </w:t>
      </w:r>
      <w:r w:rsidR="007144F4" w:rsidRPr="00901A18">
        <w:rPr>
          <w:b/>
          <w:i/>
          <w:sz w:val="28"/>
          <w:szCs w:val="28"/>
        </w:rPr>
        <w:t>священник</w:t>
      </w:r>
      <w:r w:rsidR="00132371">
        <w:rPr>
          <w:b/>
          <w:i/>
          <w:sz w:val="28"/>
          <w:szCs w:val="28"/>
        </w:rPr>
        <w:t xml:space="preserve"> </w:t>
      </w:r>
      <w:r w:rsidR="00132371" w:rsidRPr="007144F4">
        <w:rPr>
          <w:sz w:val="28"/>
          <w:szCs w:val="28"/>
        </w:rPr>
        <w:t>говорит</w:t>
      </w:r>
      <w:r>
        <w:rPr>
          <w:sz w:val="28"/>
          <w:szCs w:val="28"/>
        </w:rPr>
        <w:t xml:space="preserve">: </w:t>
      </w:r>
      <w:r w:rsidRPr="00901A18">
        <w:rPr>
          <w:b/>
          <w:sz w:val="28"/>
          <w:szCs w:val="28"/>
        </w:rPr>
        <w:t>«</w:t>
      </w:r>
      <w:r w:rsidR="007144F4" w:rsidRPr="00901A18">
        <w:rPr>
          <w:b/>
          <w:sz w:val="28"/>
          <w:szCs w:val="28"/>
        </w:rPr>
        <w:t xml:space="preserve">Святых и чудотворцев бессребреник Космы </w:t>
      </w:r>
      <w:r w:rsidR="00440B17">
        <w:rPr>
          <w:b/>
          <w:sz w:val="28"/>
          <w:szCs w:val="28"/>
        </w:rPr>
        <w:t xml:space="preserve">   </w:t>
      </w:r>
      <w:r w:rsidR="007144F4" w:rsidRPr="00901A18">
        <w:rPr>
          <w:b/>
          <w:sz w:val="28"/>
          <w:szCs w:val="28"/>
        </w:rPr>
        <w:t>и Дамиана</w:t>
      </w:r>
      <w:r w:rsidRPr="00901A18">
        <w:rPr>
          <w:b/>
          <w:sz w:val="28"/>
          <w:szCs w:val="28"/>
        </w:rPr>
        <w:t>…»</w:t>
      </w:r>
      <w:r w:rsidRPr="00BD76D5">
        <w:rPr>
          <w:b/>
          <w:sz w:val="28"/>
          <w:szCs w:val="28"/>
        </w:rPr>
        <w:t>,</w:t>
      </w:r>
      <w:r w:rsidR="00132371">
        <w:rPr>
          <w:sz w:val="28"/>
          <w:szCs w:val="28"/>
        </w:rPr>
        <w:t xml:space="preserve"> </w:t>
      </w:r>
      <w:r w:rsidR="005100E3">
        <w:t>–</w:t>
      </w:r>
      <w:r w:rsidR="007144F4" w:rsidRPr="007144F4">
        <w:rPr>
          <w:sz w:val="28"/>
          <w:szCs w:val="28"/>
        </w:rPr>
        <w:t xml:space="preserve"> </w:t>
      </w:r>
      <w:r>
        <w:rPr>
          <w:sz w:val="28"/>
          <w:szCs w:val="28"/>
        </w:rPr>
        <w:t xml:space="preserve">вырезает из просфоры седьмую частицу рядом с четвертой </w:t>
      </w:r>
      <w:r w:rsidR="007144F4" w:rsidRPr="007144F4">
        <w:rPr>
          <w:sz w:val="28"/>
          <w:szCs w:val="28"/>
        </w:rPr>
        <w:t>и</w:t>
      </w:r>
      <w:r>
        <w:rPr>
          <w:sz w:val="28"/>
          <w:szCs w:val="28"/>
        </w:rPr>
        <w:t xml:space="preserve"> </w:t>
      </w:r>
      <w:r w:rsidR="00440B17">
        <w:rPr>
          <w:sz w:val="28"/>
          <w:szCs w:val="28"/>
        </w:rPr>
        <w:t>полагает её</w:t>
      </w:r>
      <w:r w:rsidR="007144F4" w:rsidRPr="007144F4">
        <w:rPr>
          <w:sz w:val="28"/>
          <w:szCs w:val="28"/>
        </w:rPr>
        <w:t xml:space="preserve"> </w:t>
      </w:r>
      <w:r w:rsidR="00002428">
        <w:rPr>
          <w:sz w:val="28"/>
          <w:szCs w:val="28"/>
        </w:rPr>
        <w:t xml:space="preserve">на </w:t>
      </w:r>
      <w:r w:rsidR="00BC7F5F">
        <w:rPr>
          <w:sz w:val="28"/>
          <w:szCs w:val="28"/>
        </w:rPr>
        <w:t>д</w:t>
      </w:r>
      <w:r w:rsidR="00002428">
        <w:rPr>
          <w:sz w:val="28"/>
          <w:szCs w:val="28"/>
        </w:rPr>
        <w:t>искосе</w:t>
      </w:r>
      <w:r w:rsidR="00002428" w:rsidRPr="007144F4">
        <w:rPr>
          <w:sz w:val="28"/>
          <w:szCs w:val="28"/>
        </w:rPr>
        <w:t xml:space="preserve"> </w:t>
      </w:r>
      <w:r w:rsidR="007144F4" w:rsidRPr="007144F4">
        <w:rPr>
          <w:sz w:val="28"/>
          <w:szCs w:val="28"/>
        </w:rPr>
        <w:t>вверху</w:t>
      </w:r>
      <w:r>
        <w:rPr>
          <w:sz w:val="28"/>
          <w:szCs w:val="28"/>
        </w:rPr>
        <w:t xml:space="preserve"> рядом с четвертой</w:t>
      </w:r>
      <w:r w:rsidR="007144F4" w:rsidRPr="007144F4">
        <w:rPr>
          <w:sz w:val="28"/>
          <w:szCs w:val="28"/>
        </w:rPr>
        <w:t>, начиная ею третий ряд</w:t>
      </w:r>
      <w:r w:rsidR="00245C47">
        <w:rPr>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45C47">
        <w:rPr>
          <w:b/>
          <w:sz w:val="28"/>
        </w:rPr>
        <w:t xml:space="preserve">Чин священныя </w:t>
      </w:r>
      <w:r w:rsidR="00252C49">
        <w:rPr>
          <w:b/>
          <w:sz w:val="28"/>
        </w:rPr>
        <w:t>л</w:t>
      </w:r>
      <w:r w:rsidR="00245C47">
        <w:rPr>
          <w:b/>
          <w:sz w:val="28"/>
        </w:rPr>
        <w:t>итургии</w:t>
      </w:r>
      <w:r w:rsidR="00A86F71">
        <w:rPr>
          <w:b/>
          <w:sz w:val="28"/>
        </w:rPr>
        <w:t>,</w:t>
      </w:r>
      <w:r w:rsidR="00A86F71" w:rsidRPr="00A86F71">
        <w:rPr>
          <w:b/>
          <w:sz w:val="28"/>
        </w:rPr>
        <w:t xml:space="preserve"> </w:t>
      </w:r>
      <w:r w:rsidR="00132371">
        <w:rPr>
          <w:b/>
          <w:sz w:val="28"/>
        </w:rPr>
        <w:t>П</w:t>
      </w:r>
      <w:r w:rsidR="00A86F71">
        <w:rPr>
          <w:b/>
          <w:sz w:val="28"/>
        </w:rPr>
        <w:t>оследование проскомидии</w:t>
      </w:r>
      <w:r w:rsidR="00245C47" w:rsidRPr="00BD76D5">
        <w:rPr>
          <w:b/>
          <w:sz w:val="28"/>
        </w:rPr>
        <w:t>)</w:t>
      </w:r>
      <w:r w:rsidR="007144F4" w:rsidRPr="00BD76D5">
        <w:rPr>
          <w:b/>
          <w:sz w:val="28"/>
          <w:szCs w:val="28"/>
        </w:rPr>
        <w:t>.</w:t>
      </w:r>
      <w:r w:rsidR="007144F4" w:rsidRPr="007144F4">
        <w:rPr>
          <w:sz w:val="28"/>
          <w:szCs w:val="28"/>
        </w:rPr>
        <w:t xml:space="preserve"> </w:t>
      </w:r>
    </w:p>
    <w:p w:rsidR="007144F4" w:rsidRPr="007144F4" w:rsidRDefault="00901A18" w:rsidP="00542B03">
      <w:pPr>
        <w:pStyle w:val="aa"/>
        <w:tabs>
          <w:tab w:val="left" w:pos="426"/>
        </w:tabs>
        <w:jc w:val="both"/>
        <w:rPr>
          <w:sz w:val="28"/>
          <w:szCs w:val="28"/>
        </w:rPr>
      </w:pPr>
      <w:r>
        <w:rPr>
          <w:sz w:val="28"/>
          <w:szCs w:val="28"/>
        </w:rPr>
        <w:t xml:space="preserve">    </w:t>
      </w:r>
      <w:r w:rsidR="00BD76D5">
        <w:rPr>
          <w:sz w:val="28"/>
          <w:szCs w:val="28"/>
        </w:rPr>
        <w:t xml:space="preserve"> </w:t>
      </w:r>
      <w:r>
        <w:rPr>
          <w:sz w:val="28"/>
          <w:szCs w:val="28"/>
        </w:rPr>
        <w:t xml:space="preserve"> </w:t>
      </w:r>
      <w:r w:rsidR="007144F4" w:rsidRPr="007144F4">
        <w:rPr>
          <w:sz w:val="28"/>
          <w:szCs w:val="28"/>
        </w:rPr>
        <w:t xml:space="preserve">Далее </w:t>
      </w:r>
      <w:r w:rsidR="007144F4" w:rsidRPr="00901A18">
        <w:rPr>
          <w:b/>
          <w:i/>
          <w:sz w:val="28"/>
          <w:szCs w:val="28"/>
        </w:rPr>
        <w:t>священник</w:t>
      </w:r>
      <w:r w:rsidR="007144F4" w:rsidRPr="007144F4">
        <w:rPr>
          <w:sz w:val="28"/>
          <w:szCs w:val="28"/>
        </w:rPr>
        <w:t xml:space="preserve"> говорит: </w:t>
      </w:r>
      <w:r w:rsidRPr="00901A18">
        <w:rPr>
          <w:b/>
          <w:sz w:val="28"/>
          <w:szCs w:val="28"/>
        </w:rPr>
        <w:t>«</w:t>
      </w:r>
      <w:r w:rsidR="007144F4" w:rsidRPr="00901A18">
        <w:rPr>
          <w:b/>
          <w:sz w:val="28"/>
          <w:szCs w:val="28"/>
        </w:rPr>
        <w:t xml:space="preserve">Святых и праведных Богоотец Иоакима и Анны </w:t>
      </w:r>
      <w:r w:rsidR="00440B17">
        <w:rPr>
          <w:b/>
          <w:sz w:val="28"/>
          <w:szCs w:val="28"/>
        </w:rPr>
        <w:t xml:space="preserve">      </w:t>
      </w:r>
      <w:r w:rsidR="007144F4" w:rsidRPr="00901A18">
        <w:rPr>
          <w:b/>
          <w:sz w:val="28"/>
          <w:szCs w:val="28"/>
        </w:rPr>
        <w:t xml:space="preserve">и святаго </w:t>
      </w:r>
      <w:r w:rsidR="007144F4" w:rsidRPr="00901A18">
        <w:rPr>
          <w:sz w:val="28"/>
          <w:szCs w:val="28"/>
        </w:rPr>
        <w:t>(его же есть храм и день</w:t>
      </w:r>
      <w:r>
        <w:rPr>
          <w:rStyle w:val="a5"/>
          <w:sz w:val="28"/>
          <w:szCs w:val="28"/>
        </w:rPr>
        <w:footnoteReference w:id="78"/>
      </w:r>
      <w:r w:rsidR="00132371">
        <w:rPr>
          <w:sz w:val="28"/>
          <w:szCs w:val="28"/>
        </w:rPr>
        <w:t>)</w:t>
      </w:r>
      <w:r w:rsidR="00440B17">
        <w:rPr>
          <w:sz w:val="28"/>
          <w:szCs w:val="28"/>
        </w:rPr>
        <w:t xml:space="preserve"> </w:t>
      </w:r>
      <w:r w:rsidR="00A86F71" w:rsidRPr="00A86F71">
        <w:rPr>
          <w:b/>
          <w:sz w:val="28"/>
          <w:szCs w:val="28"/>
        </w:rPr>
        <w:t>…</w:t>
      </w:r>
      <w:r w:rsidRPr="00901A18">
        <w:rPr>
          <w:b/>
          <w:sz w:val="28"/>
          <w:szCs w:val="28"/>
        </w:rPr>
        <w:t>»</w:t>
      </w:r>
      <w:r w:rsidR="007144F4" w:rsidRPr="005100E3">
        <w:rPr>
          <w:b/>
          <w:sz w:val="28"/>
          <w:szCs w:val="28"/>
        </w:rPr>
        <w:t>,</w:t>
      </w:r>
      <w:r w:rsidR="00132371">
        <w:rPr>
          <w:sz w:val="28"/>
          <w:szCs w:val="28"/>
        </w:rPr>
        <w:t xml:space="preserve"> </w:t>
      </w:r>
      <w:r w:rsidR="005100E3">
        <w:t>–</w:t>
      </w:r>
      <w:r w:rsidR="007144F4" w:rsidRPr="007144F4">
        <w:rPr>
          <w:sz w:val="28"/>
          <w:szCs w:val="28"/>
        </w:rPr>
        <w:t xml:space="preserve"> </w:t>
      </w:r>
      <w:r w:rsidR="0032358C">
        <w:rPr>
          <w:sz w:val="28"/>
          <w:szCs w:val="28"/>
        </w:rPr>
        <w:t>вырезает из просфоры восьмую частицу ниже седьмой</w:t>
      </w:r>
      <w:r w:rsidR="0032358C" w:rsidRPr="007144F4">
        <w:rPr>
          <w:sz w:val="28"/>
          <w:szCs w:val="28"/>
        </w:rPr>
        <w:t xml:space="preserve"> </w:t>
      </w:r>
      <w:r w:rsidR="007144F4" w:rsidRPr="007144F4">
        <w:rPr>
          <w:sz w:val="28"/>
          <w:szCs w:val="28"/>
        </w:rPr>
        <w:t>и</w:t>
      </w:r>
      <w:r w:rsidR="0032358C">
        <w:rPr>
          <w:sz w:val="28"/>
          <w:szCs w:val="28"/>
        </w:rPr>
        <w:t xml:space="preserve"> </w:t>
      </w:r>
      <w:r w:rsidR="007144F4" w:rsidRPr="007144F4">
        <w:rPr>
          <w:sz w:val="28"/>
          <w:szCs w:val="28"/>
        </w:rPr>
        <w:t>полагает е</w:t>
      </w:r>
      <w:r w:rsidR="00440B17">
        <w:rPr>
          <w:sz w:val="28"/>
          <w:szCs w:val="28"/>
        </w:rPr>
        <w:t>ё</w:t>
      </w:r>
      <w:r w:rsidR="007144F4" w:rsidRPr="007144F4">
        <w:rPr>
          <w:sz w:val="28"/>
          <w:szCs w:val="28"/>
        </w:rPr>
        <w:t xml:space="preserve"> </w:t>
      </w:r>
      <w:r w:rsidR="00002428">
        <w:rPr>
          <w:sz w:val="28"/>
          <w:szCs w:val="28"/>
        </w:rPr>
        <w:t xml:space="preserve">на </w:t>
      </w:r>
      <w:r w:rsidR="00BC7F5F">
        <w:rPr>
          <w:sz w:val="28"/>
          <w:szCs w:val="28"/>
        </w:rPr>
        <w:t>д</w:t>
      </w:r>
      <w:r w:rsidR="00002428">
        <w:rPr>
          <w:sz w:val="28"/>
          <w:szCs w:val="28"/>
        </w:rPr>
        <w:t>искосе</w:t>
      </w:r>
      <w:r w:rsidR="00002428" w:rsidRPr="007144F4">
        <w:rPr>
          <w:sz w:val="28"/>
          <w:szCs w:val="28"/>
        </w:rPr>
        <w:t xml:space="preserve"> </w:t>
      </w:r>
      <w:r w:rsidR="007144F4" w:rsidRPr="007144F4">
        <w:rPr>
          <w:sz w:val="28"/>
          <w:szCs w:val="28"/>
        </w:rPr>
        <w:t xml:space="preserve">ниже </w:t>
      </w:r>
      <w:r w:rsidR="0032358C">
        <w:rPr>
          <w:sz w:val="28"/>
          <w:szCs w:val="28"/>
        </w:rPr>
        <w:t>седьмой</w:t>
      </w:r>
      <w:r w:rsidR="007144F4" w:rsidRPr="007144F4">
        <w:rPr>
          <w:sz w:val="28"/>
          <w:szCs w:val="28"/>
        </w:rPr>
        <w:t xml:space="preserve"> третьего ряда</w:t>
      </w:r>
      <w:r w:rsidR="00245C47">
        <w:rPr>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52C49">
        <w:rPr>
          <w:b/>
          <w:sz w:val="28"/>
        </w:rPr>
        <w:t>Чин священныя л</w:t>
      </w:r>
      <w:r w:rsidR="00245C47">
        <w:rPr>
          <w:b/>
          <w:sz w:val="28"/>
        </w:rPr>
        <w:t>итургии</w:t>
      </w:r>
      <w:r w:rsidR="00132371">
        <w:rPr>
          <w:b/>
          <w:sz w:val="28"/>
        </w:rPr>
        <w:t>, П</w:t>
      </w:r>
      <w:r w:rsidR="00A86F71">
        <w:rPr>
          <w:b/>
          <w:sz w:val="28"/>
        </w:rPr>
        <w:t>оследование проскомидии</w:t>
      </w:r>
      <w:r w:rsidR="00245C47" w:rsidRPr="00BD76D5">
        <w:rPr>
          <w:b/>
          <w:sz w:val="28"/>
        </w:rPr>
        <w:t>)</w:t>
      </w:r>
      <w:r w:rsidR="007144F4" w:rsidRPr="00BD76D5">
        <w:rPr>
          <w:b/>
          <w:sz w:val="28"/>
          <w:szCs w:val="28"/>
        </w:rPr>
        <w:t>.</w:t>
      </w:r>
    </w:p>
    <w:p w:rsidR="00826B88" w:rsidRDefault="0032358C" w:rsidP="0076288D">
      <w:pPr>
        <w:pStyle w:val="aa"/>
        <w:tabs>
          <w:tab w:val="left" w:pos="426"/>
        </w:tabs>
        <w:jc w:val="both"/>
        <w:rPr>
          <w:sz w:val="28"/>
          <w:szCs w:val="28"/>
        </w:rPr>
      </w:pPr>
      <w:r>
        <w:rPr>
          <w:sz w:val="28"/>
          <w:szCs w:val="28"/>
        </w:rPr>
        <w:t xml:space="preserve">     </w:t>
      </w:r>
      <w:r w:rsidR="00132371">
        <w:rPr>
          <w:sz w:val="28"/>
          <w:szCs w:val="28"/>
        </w:rPr>
        <w:t xml:space="preserve"> И наконец, </w:t>
      </w:r>
      <w:r w:rsidR="007144F4" w:rsidRPr="0032358C">
        <w:rPr>
          <w:b/>
          <w:i/>
          <w:sz w:val="28"/>
          <w:szCs w:val="28"/>
        </w:rPr>
        <w:t>священник</w:t>
      </w:r>
      <w:r w:rsidR="007144F4" w:rsidRPr="007144F4">
        <w:rPr>
          <w:sz w:val="28"/>
          <w:szCs w:val="28"/>
        </w:rPr>
        <w:t xml:space="preserve"> говорит: </w:t>
      </w:r>
      <w:r w:rsidRPr="005100E3">
        <w:rPr>
          <w:b/>
          <w:sz w:val="28"/>
          <w:szCs w:val="28"/>
        </w:rPr>
        <w:t>«</w:t>
      </w:r>
      <w:r w:rsidR="007144F4" w:rsidRPr="0032358C">
        <w:rPr>
          <w:b/>
          <w:sz w:val="28"/>
          <w:szCs w:val="28"/>
        </w:rPr>
        <w:t>Иже во святых отца нашего Иоанна, архиепископа Константинопóльскаго, Златоустаго</w:t>
      </w:r>
      <w:r w:rsidR="005100E3">
        <w:rPr>
          <w:b/>
          <w:sz w:val="28"/>
          <w:szCs w:val="28"/>
        </w:rPr>
        <w:t>»</w:t>
      </w:r>
      <w:r w:rsidR="007144F4" w:rsidRPr="0032358C">
        <w:rPr>
          <w:b/>
          <w:sz w:val="28"/>
          <w:szCs w:val="28"/>
        </w:rPr>
        <w:t xml:space="preserve"> </w:t>
      </w:r>
      <w:r w:rsidR="007144F4" w:rsidRPr="0032358C">
        <w:rPr>
          <w:sz w:val="28"/>
          <w:szCs w:val="28"/>
        </w:rPr>
        <w:t>(или:</w:t>
      </w:r>
      <w:r>
        <w:rPr>
          <w:b/>
          <w:sz w:val="28"/>
          <w:szCs w:val="28"/>
        </w:rPr>
        <w:t xml:space="preserve"> «</w:t>
      </w:r>
      <w:r w:rsidR="007144F4" w:rsidRPr="0032358C">
        <w:rPr>
          <w:b/>
          <w:sz w:val="28"/>
          <w:szCs w:val="28"/>
        </w:rPr>
        <w:t>Иже во святых отца нашего Василия Великаго, архиепископа Кесарии Каппадокийския</w:t>
      </w:r>
      <w:r>
        <w:rPr>
          <w:b/>
          <w:sz w:val="28"/>
          <w:szCs w:val="28"/>
        </w:rPr>
        <w:t>»</w:t>
      </w:r>
      <w:r w:rsidRPr="00BD76D5">
        <w:rPr>
          <w:b/>
          <w:sz w:val="28"/>
          <w:szCs w:val="28"/>
        </w:rPr>
        <w:t>,</w:t>
      </w:r>
      <w:r w:rsidR="00132371">
        <w:rPr>
          <w:sz w:val="28"/>
          <w:szCs w:val="28"/>
        </w:rPr>
        <w:t xml:space="preserve"> </w:t>
      </w:r>
      <w:r w:rsidR="005100E3">
        <w:t>–</w:t>
      </w:r>
      <w:r w:rsidR="005100E3">
        <w:rPr>
          <w:sz w:val="28"/>
          <w:szCs w:val="28"/>
        </w:rPr>
        <w:t xml:space="preserve"> </w:t>
      </w:r>
      <w:r>
        <w:rPr>
          <w:sz w:val="28"/>
          <w:szCs w:val="28"/>
        </w:rPr>
        <w:t xml:space="preserve">если совершается его </w:t>
      </w:r>
      <w:r w:rsidR="00AC6FF9">
        <w:rPr>
          <w:b/>
          <w:sz w:val="28"/>
          <w:szCs w:val="28"/>
        </w:rPr>
        <w:t>л</w:t>
      </w:r>
      <w:r w:rsidR="007144F4" w:rsidRPr="0032358C">
        <w:rPr>
          <w:b/>
          <w:sz w:val="28"/>
          <w:szCs w:val="28"/>
        </w:rPr>
        <w:t>итургия</w:t>
      </w:r>
      <w:r w:rsidR="007144F4" w:rsidRPr="00BD76D5">
        <w:rPr>
          <w:b/>
          <w:sz w:val="28"/>
          <w:szCs w:val="28"/>
        </w:rPr>
        <w:t>),</w:t>
      </w:r>
      <w:r w:rsidR="00BD76D5">
        <w:rPr>
          <w:sz w:val="28"/>
          <w:szCs w:val="28"/>
        </w:rPr>
        <w:t xml:space="preserve"> </w:t>
      </w:r>
      <w:r w:rsidR="005100E3">
        <w:t>–</w:t>
      </w:r>
      <w:r w:rsidR="007144F4" w:rsidRPr="007144F4">
        <w:rPr>
          <w:sz w:val="28"/>
          <w:szCs w:val="28"/>
        </w:rPr>
        <w:t xml:space="preserve"> </w:t>
      </w:r>
      <w:r>
        <w:rPr>
          <w:sz w:val="28"/>
          <w:szCs w:val="28"/>
        </w:rPr>
        <w:t>вырезает из просфоры девятую частицу ниже восьмой</w:t>
      </w:r>
      <w:r w:rsidRPr="007144F4">
        <w:rPr>
          <w:sz w:val="28"/>
          <w:szCs w:val="28"/>
        </w:rPr>
        <w:t xml:space="preserve"> </w:t>
      </w:r>
      <w:r w:rsidR="00440B17">
        <w:rPr>
          <w:sz w:val="28"/>
          <w:szCs w:val="28"/>
        </w:rPr>
        <w:t xml:space="preserve">      и полагает её</w:t>
      </w:r>
      <w:r w:rsidR="007144F4" w:rsidRPr="007144F4">
        <w:rPr>
          <w:sz w:val="28"/>
          <w:szCs w:val="28"/>
        </w:rPr>
        <w:t xml:space="preserve"> </w:t>
      </w:r>
      <w:r w:rsidR="00BC7F5F">
        <w:rPr>
          <w:sz w:val="28"/>
          <w:szCs w:val="28"/>
        </w:rPr>
        <w:t>на д</w:t>
      </w:r>
      <w:r w:rsidR="00002428">
        <w:rPr>
          <w:sz w:val="28"/>
          <w:szCs w:val="28"/>
        </w:rPr>
        <w:t xml:space="preserve">искосе </w:t>
      </w:r>
      <w:r>
        <w:rPr>
          <w:sz w:val="28"/>
          <w:szCs w:val="28"/>
        </w:rPr>
        <w:t xml:space="preserve">ниже восьмой </w:t>
      </w:r>
      <w:r w:rsidR="007144F4" w:rsidRPr="007144F4">
        <w:rPr>
          <w:sz w:val="28"/>
          <w:szCs w:val="28"/>
        </w:rPr>
        <w:t>в конце третьего ряда, заканчивая ею этот ряд</w:t>
      </w:r>
      <w:r w:rsidR="00245C47">
        <w:rPr>
          <w:sz w:val="28"/>
          <w:szCs w:val="28"/>
        </w:rPr>
        <w:t xml:space="preserve"> </w:t>
      </w:r>
      <w:r w:rsidR="00245C47">
        <w:rPr>
          <w:sz w:val="28"/>
        </w:rPr>
        <w:t>(см.:</w:t>
      </w:r>
      <w:r w:rsidR="00245C47">
        <w:rPr>
          <w:b/>
          <w:sz w:val="28"/>
        </w:rPr>
        <w:t xml:space="preserve"> Служебник</w:t>
      </w:r>
      <w:r w:rsidR="00245C47" w:rsidRPr="008145F0">
        <w:rPr>
          <w:b/>
          <w:sz w:val="28"/>
        </w:rPr>
        <w:t>,</w:t>
      </w:r>
      <w:r w:rsidR="00245C47">
        <w:rPr>
          <w:b/>
          <w:i/>
          <w:sz w:val="28"/>
        </w:rPr>
        <w:t xml:space="preserve"> </w:t>
      </w:r>
      <w:r w:rsidR="00245C47">
        <w:rPr>
          <w:b/>
          <w:sz w:val="28"/>
        </w:rPr>
        <w:t xml:space="preserve">Чин священныя </w:t>
      </w:r>
      <w:r w:rsidR="00252C49">
        <w:rPr>
          <w:b/>
          <w:sz w:val="28"/>
        </w:rPr>
        <w:t>л</w:t>
      </w:r>
      <w:r w:rsidR="00245C47">
        <w:rPr>
          <w:b/>
          <w:sz w:val="28"/>
        </w:rPr>
        <w:t>итургии</w:t>
      </w:r>
      <w:r w:rsidR="00D97446">
        <w:rPr>
          <w:b/>
          <w:sz w:val="28"/>
        </w:rPr>
        <w:t xml:space="preserve">, </w:t>
      </w:r>
      <w:r w:rsidR="0076288D">
        <w:rPr>
          <w:b/>
          <w:sz w:val="28"/>
        </w:rPr>
        <w:t>П</w:t>
      </w:r>
      <w:r w:rsidR="00D97446">
        <w:rPr>
          <w:b/>
          <w:sz w:val="28"/>
        </w:rPr>
        <w:t>оследование проскомидии</w:t>
      </w:r>
      <w:r w:rsidR="00245C47" w:rsidRPr="00BD76D5">
        <w:rPr>
          <w:b/>
          <w:sz w:val="28"/>
        </w:rPr>
        <w:t>)</w:t>
      </w:r>
      <w:r w:rsidR="007144F4" w:rsidRPr="00BD76D5">
        <w:rPr>
          <w:b/>
          <w:sz w:val="28"/>
          <w:szCs w:val="28"/>
        </w:rPr>
        <w:t>.</w:t>
      </w:r>
    </w:p>
    <w:p w:rsidR="00C6254B" w:rsidRDefault="00245C47" w:rsidP="001C42B9">
      <w:pPr>
        <w:pStyle w:val="Iauiue3"/>
        <w:tabs>
          <w:tab w:val="left" w:pos="426"/>
        </w:tabs>
        <w:jc w:val="both"/>
        <w:outlineLvl w:val="0"/>
        <w:rPr>
          <w:sz w:val="28"/>
        </w:rPr>
      </w:pPr>
      <w:r>
        <w:rPr>
          <w:sz w:val="28"/>
          <w:szCs w:val="28"/>
        </w:rPr>
        <w:t xml:space="preserve">      </w:t>
      </w:r>
      <w:r w:rsidRPr="00245C47">
        <w:rPr>
          <w:sz w:val="28"/>
          <w:szCs w:val="28"/>
        </w:rPr>
        <w:t xml:space="preserve">Взяв четвертую </w:t>
      </w:r>
      <w:r w:rsidR="005100E3" w:rsidRPr="00245C47">
        <w:rPr>
          <w:sz w:val="28"/>
          <w:szCs w:val="28"/>
        </w:rPr>
        <w:t>просфору,</w:t>
      </w:r>
      <w:r w:rsidRPr="00245C47">
        <w:rPr>
          <w:sz w:val="28"/>
          <w:szCs w:val="28"/>
        </w:rPr>
        <w:t xml:space="preserve"> </w:t>
      </w:r>
      <w:r>
        <w:rPr>
          <w:b/>
          <w:i/>
          <w:sz w:val="28"/>
          <w:szCs w:val="28"/>
        </w:rPr>
        <w:t>священник</w:t>
      </w:r>
      <w:r w:rsidRPr="00245C47">
        <w:rPr>
          <w:sz w:val="28"/>
          <w:szCs w:val="28"/>
        </w:rPr>
        <w:t xml:space="preserve"> </w:t>
      </w:r>
      <w:r>
        <w:rPr>
          <w:sz w:val="28"/>
          <w:szCs w:val="28"/>
        </w:rPr>
        <w:t>вырезает</w:t>
      </w:r>
      <w:r w:rsidRPr="00245C47">
        <w:rPr>
          <w:sz w:val="28"/>
          <w:szCs w:val="28"/>
        </w:rPr>
        <w:t xml:space="preserve"> </w:t>
      </w:r>
      <w:r>
        <w:rPr>
          <w:sz w:val="28"/>
          <w:szCs w:val="28"/>
        </w:rPr>
        <w:t>из н</w:t>
      </w:r>
      <w:r w:rsidR="00440B17">
        <w:rPr>
          <w:sz w:val="28"/>
          <w:szCs w:val="28"/>
        </w:rPr>
        <w:t>её</w:t>
      </w:r>
      <w:r>
        <w:rPr>
          <w:sz w:val="28"/>
          <w:szCs w:val="28"/>
        </w:rPr>
        <w:t xml:space="preserve"> </w:t>
      </w:r>
      <w:r w:rsidR="006B6642">
        <w:rPr>
          <w:sz w:val="28"/>
          <w:szCs w:val="28"/>
        </w:rPr>
        <w:t xml:space="preserve">в нижней </w:t>
      </w:r>
      <w:r w:rsidR="0076288D">
        <w:rPr>
          <w:sz w:val="28"/>
          <w:szCs w:val="28"/>
        </w:rPr>
        <w:t>е</w:t>
      </w:r>
      <w:r w:rsidR="00440B17">
        <w:rPr>
          <w:sz w:val="28"/>
          <w:szCs w:val="28"/>
        </w:rPr>
        <w:t>ё</w:t>
      </w:r>
      <w:r w:rsidR="0076288D">
        <w:rPr>
          <w:sz w:val="28"/>
          <w:szCs w:val="28"/>
        </w:rPr>
        <w:t xml:space="preserve"> </w:t>
      </w:r>
      <w:r w:rsidR="006B6642">
        <w:rPr>
          <w:sz w:val="28"/>
          <w:szCs w:val="28"/>
        </w:rPr>
        <w:t xml:space="preserve">правой части печати (от себя </w:t>
      </w:r>
      <w:r w:rsidR="005100E3">
        <w:rPr>
          <w:sz w:val="24"/>
          <w:szCs w:val="24"/>
        </w:rPr>
        <w:t>–</w:t>
      </w:r>
      <w:r w:rsidR="006B6642">
        <w:rPr>
          <w:sz w:val="28"/>
          <w:szCs w:val="28"/>
        </w:rPr>
        <w:t xml:space="preserve"> левой) </w:t>
      </w:r>
      <w:r w:rsidRPr="00245C47">
        <w:rPr>
          <w:sz w:val="28"/>
          <w:szCs w:val="28"/>
        </w:rPr>
        <w:t xml:space="preserve">первую большую частицу, </w:t>
      </w:r>
      <w:r w:rsidR="006B6642">
        <w:rPr>
          <w:sz w:val="28"/>
          <w:szCs w:val="28"/>
        </w:rPr>
        <w:t>со словами</w:t>
      </w:r>
      <w:r w:rsidR="0076288D">
        <w:rPr>
          <w:sz w:val="28"/>
          <w:szCs w:val="28"/>
        </w:rPr>
        <w:t xml:space="preserve">: </w:t>
      </w:r>
      <w:r w:rsidR="006B6642" w:rsidRPr="00BD76D5">
        <w:rPr>
          <w:b/>
          <w:sz w:val="28"/>
          <w:szCs w:val="28"/>
        </w:rPr>
        <w:t>«</w:t>
      </w:r>
      <w:r w:rsidRPr="006B6642">
        <w:rPr>
          <w:b/>
          <w:sz w:val="28"/>
          <w:szCs w:val="28"/>
        </w:rPr>
        <w:t xml:space="preserve">Помяни, Владыко Человеколюбче, </w:t>
      </w:r>
      <w:r w:rsidR="006B6642">
        <w:rPr>
          <w:b/>
          <w:sz w:val="28"/>
          <w:szCs w:val="28"/>
        </w:rPr>
        <w:t xml:space="preserve">святейшыя православныя патриархи и </w:t>
      </w:r>
      <w:r w:rsidR="00B46BC2">
        <w:rPr>
          <w:b/>
          <w:sz w:val="28"/>
        </w:rPr>
        <w:t xml:space="preserve">Великого Господина </w:t>
      </w:r>
      <w:r w:rsidR="00440B17">
        <w:rPr>
          <w:b/>
          <w:sz w:val="28"/>
        </w:rPr>
        <w:t xml:space="preserve">         </w:t>
      </w:r>
      <w:r w:rsidR="00B46BC2">
        <w:rPr>
          <w:b/>
          <w:sz w:val="28"/>
        </w:rPr>
        <w:t xml:space="preserve">и Отца нашего Святейшего патриарха Кирилла, и Господина и Отца нашего </w:t>
      </w:r>
      <w:r w:rsidR="00A343C6" w:rsidRPr="00A343C6">
        <w:rPr>
          <w:b/>
          <w:sz w:val="28"/>
        </w:rPr>
        <w:t xml:space="preserve">Блаженнейшего митрополита </w:t>
      </w:r>
      <w:r w:rsidR="00485564">
        <w:rPr>
          <w:b/>
          <w:sz w:val="28"/>
        </w:rPr>
        <w:t>Онуфрия</w:t>
      </w:r>
      <w:r w:rsidR="00EA0647">
        <w:rPr>
          <w:b/>
          <w:sz w:val="28"/>
        </w:rPr>
        <w:t xml:space="preserve">, </w:t>
      </w:r>
      <w:r w:rsidR="00B46BC2">
        <w:rPr>
          <w:b/>
          <w:sz w:val="28"/>
        </w:rPr>
        <w:t>и Господина нашего Высокопреосвященнейшего</w:t>
      </w:r>
      <w:r w:rsidR="00BD76D5">
        <w:rPr>
          <w:b/>
          <w:sz w:val="28"/>
        </w:rPr>
        <w:t xml:space="preserve"> </w:t>
      </w:r>
      <w:r w:rsidR="00B46BC2">
        <w:rPr>
          <w:b/>
          <w:sz w:val="28"/>
        </w:rPr>
        <w:t>митрополита Лазаря и</w:t>
      </w:r>
      <w:r w:rsidR="00B46BC2" w:rsidRPr="006B6642">
        <w:rPr>
          <w:b/>
          <w:sz w:val="28"/>
          <w:szCs w:val="28"/>
        </w:rPr>
        <w:t xml:space="preserve"> </w:t>
      </w:r>
      <w:r w:rsidRPr="006B6642">
        <w:rPr>
          <w:b/>
          <w:sz w:val="28"/>
          <w:szCs w:val="28"/>
        </w:rPr>
        <w:t>всякое епископство православных</w:t>
      </w:r>
      <w:r w:rsidR="00B46BC2">
        <w:rPr>
          <w:b/>
          <w:sz w:val="28"/>
          <w:szCs w:val="28"/>
        </w:rPr>
        <w:t>…</w:t>
      </w:r>
      <w:r w:rsidR="006B6642" w:rsidRPr="00BD76D5">
        <w:rPr>
          <w:b/>
          <w:sz w:val="28"/>
          <w:szCs w:val="28"/>
        </w:rPr>
        <w:t>»</w:t>
      </w:r>
      <w:r w:rsidR="006B6642">
        <w:rPr>
          <w:sz w:val="28"/>
          <w:szCs w:val="28"/>
        </w:rPr>
        <w:t xml:space="preserve"> </w:t>
      </w:r>
      <w:r w:rsidR="006B6642">
        <w:rPr>
          <w:sz w:val="28"/>
        </w:rPr>
        <w:t>(см.:</w:t>
      </w:r>
      <w:r w:rsidR="006B6642">
        <w:rPr>
          <w:b/>
          <w:sz w:val="28"/>
        </w:rPr>
        <w:t xml:space="preserve"> Служебник</w:t>
      </w:r>
      <w:r w:rsidR="006B6642" w:rsidRPr="008145F0">
        <w:rPr>
          <w:b/>
          <w:sz w:val="28"/>
        </w:rPr>
        <w:t>,</w:t>
      </w:r>
      <w:r w:rsidR="006B6642">
        <w:rPr>
          <w:b/>
          <w:i/>
          <w:sz w:val="28"/>
        </w:rPr>
        <w:t xml:space="preserve"> </w:t>
      </w:r>
      <w:r w:rsidR="0063606F">
        <w:rPr>
          <w:b/>
          <w:sz w:val="28"/>
        </w:rPr>
        <w:t xml:space="preserve">Чин священныя </w:t>
      </w:r>
      <w:r w:rsidR="00252C49">
        <w:rPr>
          <w:b/>
          <w:sz w:val="28"/>
        </w:rPr>
        <w:t>л</w:t>
      </w:r>
      <w:r w:rsidR="006B6642">
        <w:rPr>
          <w:b/>
          <w:sz w:val="28"/>
        </w:rPr>
        <w:t>итургии</w:t>
      </w:r>
      <w:r w:rsidR="0076288D">
        <w:rPr>
          <w:b/>
          <w:sz w:val="28"/>
        </w:rPr>
        <w:t>, П</w:t>
      </w:r>
      <w:r w:rsidR="00D97446">
        <w:rPr>
          <w:b/>
          <w:sz w:val="28"/>
        </w:rPr>
        <w:t>оследование проскомидии</w:t>
      </w:r>
      <w:r w:rsidR="006B6642" w:rsidRPr="00BD76D5">
        <w:rPr>
          <w:b/>
          <w:sz w:val="28"/>
        </w:rPr>
        <w:t>)</w:t>
      </w:r>
      <w:r w:rsidR="00945982" w:rsidRPr="00BD76D5">
        <w:rPr>
          <w:b/>
          <w:sz w:val="28"/>
          <w:szCs w:val="28"/>
        </w:rPr>
        <w:t>.</w:t>
      </w:r>
      <w:r w:rsidR="00945982">
        <w:rPr>
          <w:sz w:val="28"/>
          <w:szCs w:val="28"/>
        </w:rPr>
        <w:t xml:space="preserve"> </w:t>
      </w:r>
      <w:r w:rsidRPr="00245C47">
        <w:rPr>
          <w:sz w:val="28"/>
          <w:szCs w:val="28"/>
        </w:rPr>
        <w:t>Вы</w:t>
      </w:r>
      <w:r w:rsidR="00B46BC2">
        <w:rPr>
          <w:sz w:val="28"/>
          <w:szCs w:val="28"/>
        </w:rPr>
        <w:t>резая</w:t>
      </w:r>
      <w:r w:rsidRPr="00245C47">
        <w:rPr>
          <w:sz w:val="28"/>
          <w:szCs w:val="28"/>
        </w:rPr>
        <w:t xml:space="preserve"> вторую большую частицу </w:t>
      </w:r>
      <w:r w:rsidR="00B46BC2">
        <w:rPr>
          <w:sz w:val="28"/>
          <w:szCs w:val="28"/>
        </w:rPr>
        <w:t xml:space="preserve">в нижней </w:t>
      </w:r>
      <w:r w:rsidR="0076288D">
        <w:rPr>
          <w:sz w:val="28"/>
          <w:szCs w:val="28"/>
        </w:rPr>
        <w:t>е</w:t>
      </w:r>
      <w:r w:rsidR="00440B17">
        <w:rPr>
          <w:sz w:val="28"/>
          <w:szCs w:val="28"/>
        </w:rPr>
        <w:t>ё</w:t>
      </w:r>
      <w:r w:rsidR="0076288D">
        <w:rPr>
          <w:sz w:val="28"/>
          <w:szCs w:val="28"/>
        </w:rPr>
        <w:t xml:space="preserve"> </w:t>
      </w:r>
      <w:r w:rsidR="00B46BC2">
        <w:rPr>
          <w:sz w:val="28"/>
          <w:szCs w:val="28"/>
        </w:rPr>
        <w:t>левой части печати</w:t>
      </w:r>
      <w:r w:rsidR="00945982">
        <w:rPr>
          <w:sz w:val="28"/>
          <w:szCs w:val="28"/>
        </w:rPr>
        <w:t xml:space="preserve"> </w:t>
      </w:r>
      <w:r w:rsidR="00440B17">
        <w:rPr>
          <w:sz w:val="28"/>
          <w:szCs w:val="28"/>
        </w:rPr>
        <w:t xml:space="preserve">     </w:t>
      </w:r>
      <w:r w:rsidR="00945982">
        <w:rPr>
          <w:sz w:val="28"/>
          <w:szCs w:val="28"/>
        </w:rPr>
        <w:t>(от себя с</w:t>
      </w:r>
      <w:r w:rsidR="00B46BC2">
        <w:rPr>
          <w:sz w:val="28"/>
          <w:szCs w:val="28"/>
        </w:rPr>
        <w:t xml:space="preserve"> правой) </w:t>
      </w:r>
      <w:r w:rsidRPr="00245C47">
        <w:rPr>
          <w:sz w:val="28"/>
          <w:szCs w:val="28"/>
        </w:rPr>
        <w:t xml:space="preserve">из четвертой просфоры, </w:t>
      </w:r>
      <w:r w:rsidRPr="00B46BC2">
        <w:rPr>
          <w:b/>
          <w:i/>
          <w:sz w:val="28"/>
          <w:szCs w:val="28"/>
        </w:rPr>
        <w:t>священник</w:t>
      </w:r>
      <w:r w:rsidRPr="00245C47">
        <w:rPr>
          <w:sz w:val="28"/>
          <w:szCs w:val="28"/>
        </w:rPr>
        <w:t xml:space="preserve"> произносит: </w:t>
      </w:r>
      <w:r w:rsidR="00B46BC2" w:rsidRPr="00BD76D5">
        <w:rPr>
          <w:b/>
          <w:sz w:val="28"/>
          <w:szCs w:val="28"/>
        </w:rPr>
        <w:t>«</w:t>
      </w:r>
      <w:r w:rsidRPr="00B46BC2">
        <w:rPr>
          <w:b/>
          <w:sz w:val="28"/>
          <w:szCs w:val="28"/>
        </w:rPr>
        <w:t>Помяни, Господи, Богохранимую страну нашу и православных людей ея</w:t>
      </w:r>
      <w:r w:rsidR="00B46BC2" w:rsidRPr="00B46BC2">
        <w:rPr>
          <w:b/>
          <w:sz w:val="28"/>
          <w:szCs w:val="28"/>
        </w:rPr>
        <w:t>»</w:t>
      </w:r>
      <w:r w:rsidR="00440B17">
        <w:rPr>
          <w:sz w:val="28"/>
          <w:szCs w:val="28"/>
        </w:rPr>
        <w:t xml:space="preserve"> </w:t>
      </w:r>
      <w:r w:rsidR="00B46BC2">
        <w:rPr>
          <w:sz w:val="28"/>
        </w:rPr>
        <w:t>(см.:</w:t>
      </w:r>
      <w:r w:rsidR="00B46BC2">
        <w:rPr>
          <w:b/>
          <w:sz w:val="28"/>
        </w:rPr>
        <w:t xml:space="preserve"> Служебник</w:t>
      </w:r>
      <w:r w:rsidR="00B46BC2" w:rsidRPr="008145F0">
        <w:rPr>
          <w:b/>
          <w:sz w:val="28"/>
        </w:rPr>
        <w:t>,</w:t>
      </w:r>
      <w:r w:rsidR="00B46BC2">
        <w:rPr>
          <w:b/>
          <w:i/>
          <w:sz w:val="28"/>
        </w:rPr>
        <w:t xml:space="preserve"> </w:t>
      </w:r>
      <w:r w:rsidR="00252C49">
        <w:rPr>
          <w:b/>
          <w:sz w:val="28"/>
        </w:rPr>
        <w:t>Чин священныя л</w:t>
      </w:r>
      <w:r w:rsidR="00B46BC2">
        <w:rPr>
          <w:b/>
          <w:sz w:val="28"/>
        </w:rPr>
        <w:t>итургии</w:t>
      </w:r>
      <w:r w:rsidR="00D97446">
        <w:rPr>
          <w:b/>
          <w:sz w:val="28"/>
        </w:rPr>
        <w:t xml:space="preserve">, </w:t>
      </w:r>
      <w:r w:rsidR="0076288D">
        <w:rPr>
          <w:b/>
          <w:sz w:val="28"/>
        </w:rPr>
        <w:t>П</w:t>
      </w:r>
      <w:r w:rsidR="00D97446">
        <w:rPr>
          <w:b/>
          <w:sz w:val="28"/>
        </w:rPr>
        <w:t>оследование проскомидии</w:t>
      </w:r>
      <w:r w:rsidR="00B46BC2" w:rsidRPr="005100E3">
        <w:rPr>
          <w:b/>
          <w:sz w:val="28"/>
        </w:rPr>
        <w:t>).</w:t>
      </w:r>
      <w:r w:rsidR="00B46BC2" w:rsidRPr="00245C47">
        <w:rPr>
          <w:sz w:val="28"/>
          <w:szCs w:val="28"/>
        </w:rPr>
        <w:t xml:space="preserve"> </w:t>
      </w:r>
      <w:r w:rsidR="00945982">
        <w:rPr>
          <w:sz w:val="28"/>
          <w:szCs w:val="28"/>
        </w:rPr>
        <w:t>Затем э</w:t>
      </w:r>
      <w:r w:rsidR="0088317F">
        <w:rPr>
          <w:sz w:val="28"/>
        </w:rPr>
        <w:t xml:space="preserve">ти </w:t>
      </w:r>
      <w:r w:rsidR="0076288D">
        <w:rPr>
          <w:sz w:val="28"/>
        </w:rPr>
        <w:t xml:space="preserve">две </w:t>
      </w:r>
      <w:r w:rsidR="0088317F">
        <w:rPr>
          <w:sz w:val="28"/>
        </w:rPr>
        <w:t xml:space="preserve">частицы полагаются </w:t>
      </w:r>
      <w:r w:rsidR="00BC7F5F">
        <w:rPr>
          <w:sz w:val="28"/>
        </w:rPr>
        <w:t>на д</w:t>
      </w:r>
      <w:r w:rsidR="0076288D">
        <w:rPr>
          <w:sz w:val="28"/>
        </w:rPr>
        <w:t xml:space="preserve">искосе </w:t>
      </w:r>
      <w:r w:rsidR="0088317F">
        <w:rPr>
          <w:sz w:val="28"/>
        </w:rPr>
        <w:t xml:space="preserve">с нижней стороны Агнца. </w:t>
      </w:r>
      <w:r w:rsidR="00945982">
        <w:rPr>
          <w:sz w:val="28"/>
        </w:rPr>
        <w:t xml:space="preserve">После этого </w:t>
      </w:r>
      <w:r w:rsidR="0088317F">
        <w:rPr>
          <w:sz w:val="28"/>
        </w:rPr>
        <w:t xml:space="preserve">из этой же просфоры вынимаются </w:t>
      </w:r>
      <w:r w:rsidR="00C6254B">
        <w:rPr>
          <w:sz w:val="28"/>
        </w:rPr>
        <w:t xml:space="preserve">на </w:t>
      </w:r>
      <w:r w:rsidR="00D97446">
        <w:rPr>
          <w:sz w:val="28"/>
          <w:szCs w:val="28"/>
        </w:rPr>
        <w:t>блюдце</w:t>
      </w:r>
      <w:r w:rsidR="00D97446">
        <w:rPr>
          <w:sz w:val="28"/>
        </w:rPr>
        <w:t xml:space="preserve"> </w:t>
      </w:r>
      <w:r w:rsidR="00C6254B">
        <w:rPr>
          <w:sz w:val="28"/>
        </w:rPr>
        <w:t xml:space="preserve">для частиц </w:t>
      </w:r>
      <w:r w:rsidR="0088317F">
        <w:rPr>
          <w:sz w:val="28"/>
        </w:rPr>
        <w:t>маленькие частицы за живых</w:t>
      </w:r>
      <w:r w:rsidR="0063606F">
        <w:rPr>
          <w:sz w:val="28"/>
        </w:rPr>
        <w:t>:</w:t>
      </w:r>
      <w:r w:rsidR="0088317F">
        <w:rPr>
          <w:sz w:val="28"/>
        </w:rPr>
        <w:t xml:space="preserve"> кругами справа налево из нижней </w:t>
      </w:r>
      <w:r w:rsidR="00383602">
        <w:rPr>
          <w:sz w:val="28"/>
        </w:rPr>
        <w:t>и верхней части</w:t>
      </w:r>
      <w:r w:rsidR="0088317F">
        <w:rPr>
          <w:sz w:val="28"/>
        </w:rPr>
        <w:t xml:space="preserve"> просфоры с поминанием </w:t>
      </w:r>
      <w:r w:rsidR="00440B17">
        <w:rPr>
          <w:sz w:val="28"/>
        </w:rPr>
        <w:t>имён</w:t>
      </w:r>
      <w:r w:rsidR="0088317F">
        <w:rPr>
          <w:sz w:val="28"/>
        </w:rPr>
        <w:t xml:space="preserve"> и произнесением</w:t>
      </w:r>
      <w:r w:rsidR="0076288D">
        <w:rPr>
          <w:sz w:val="28"/>
        </w:rPr>
        <w:t>:</w:t>
      </w:r>
      <w:r w:rsidR="0088317F">
        <w:rPr>
          <w:sz w:val="28"/>
        </w:rPr>
        <w:t xml:space="preserve"> </w:t>
      </w:r>
      <w:r w:rsidR="0088317F" w:rsidRPr="0088317F">
        <w:rPr>
          <w:b/>
          <w:sz w:val="28"/>
        </w:rPr>
        <w:t>«Помяни Господи</w:t>
      </w:r>
      <w:r w:rsidR="0015479E">
        <w:rPr>
          <w:b/>
          <w:sz w:val="28"/>
        </w:rPr>
        <w:t>,</w:t>
      </w:r>
      <w:r w:rsidR="0088317F">
        <w:rPr>
          <w:sz w:val="28"/>
        </w:rPr>
        <w:t xml:space="preserve"> (имя рек)</w:t>
      </w:r>
      <w:r w:rsidR="0088317F" w:rsidRPr="0088317F">
        <w:rPr>
          <w:b/>
          <w:sz w:val="28"/>
        </w:rPr>
        <w:t>»</w:t>
      </w:r>
      <w:r w:rsidR="0088317F" w:rsidRPr="001C42B9">
        <w:rPr>
          <w:b/>
          <w:sz w:val="28"/>
        </w:rPr>
        <w:t>.</w:t>
      </w:r>
      <w:r w:rsidR="0088317F">
        <w:rPr>
          <w:sz w:val="28"/>
        </w:rPr>
        <w:t xml:space="preserve"> </w:t>
      </w:r>
    </w:p>
    <w:p w:rsidR="00C6254B" w:rsidRDefault="00C6254B" w:rsidP="00D97446">
      <w:pPr>
        <w:pStyle w:val="Iauiue3"/>
        <w:tabs>
          <w:tab w:val="left" w:pos="426"/>
        </w:tabs>
        <w:jc w:val="both"/>
        <w:outlineLvl w:val="0"/>
        <w:rPr>
          <w:sz w:val="28"/>
          <w:szCs w:val="28"/>
        </w:rPr>
      </w:pPr>
      <w:r>
        <w:rPr>
          <w:sz w:val="28"/>
          <w:szCs w:val="28"/>
        </w:rPr>
        <w:t xml:space="preserve">      </w:t>
      </w:r>
      <w:r w:rsidR="00D97446">
        <w:rPr>
          <w:sz w:val="28"/>
          <w:szCs w:val="28"/>
        </w:rPr>
        <w:t xml:space="preserve">После </w:t>
      </w:r>
      <w:r w:rsidR="00D97446">
        <w:rPr>
          <w:sz w:val="28"/>
        </w:rPr>
        <w:t>вынимания частиц за живых</w:t>
      </w:r>
      <w:r>
        <w:rPr>
          <w:sz w:val="28"/>
          <w:szCs w:val="28"/>
        </w:rPr>
        <w:t xml:space="preserve">, </w:t>
      </w:r>
      <w:r w:rsidRPr="00C6254B">
        <w:rPr>
          <w:b/>
          <w:i/>
          <w:sz w:val="28"/>
          <w:szCs w:val="28"/>
        </w:rPr>
        <w:t xml:space="preserve">священник </w:t>
      </w:r>
      <w:r w:rsidRPr="00C6254B">
        <w:rPr>
          <w:sz w:val="28"/>
          <w:szCs w:val="28"/>
        </w:rPr>
        <w:t>берет</w:t>
      </w:r>
      <w:r>
        <w:rPr>
          <w:b/>
          <w:i/>
          <w:sz w:val="28"/>
          <w:szCs w:val="28"/>
        </w:rPr>
        <w:t xml:space="preserve"> </w:t>
      </w:r>
      <w:r>
        <w:rPr>
          <w:sz w:val="28"/>
          <w:szCs w:val="28"/>
        </w:rPr>
        <w:t xml:space="preserve">пятую просфору и вырезает из </w:t>
      </w:r>
      <w:r w:rsidR="00440B17">
        <w:rPr>
          <w:sz w:val="28"/>
          <w:szCs w:val="28"/>
        </w:rPr>
        <w:t>неё</w:t>
      </w:r>
      <w:r>
        <w:rPr>
          <w:sz w:val="28"/>
          <w:szCs w:val="28"/>
        </w:rPr>
        <w:t xml:space="preserve"> в нижней части печати посередине одну большую частицу, со словами: </w:t>
      </w:r>
      <w:r w:rsidR="00542B03">
        <w:rPr>
          <w:sz w:val="28"/>
          <w:szCs w:val="28"/>
        </w:rPr>
        <w:t xml:space="preserve">  </w:t>
      </w:r>
      <w:r w:rsidR="00440B17">
        <w:rPr>
          <w:sz w:val="28"/>
          <w:szCs w:val="28"/>
        </w:rPr>
        <w:t xml:space="preserve">       </w:t>
      </w:r>
      <w:r w:rsidR="00542B03">
        <w:rPr>
          <w:sz w:val="28"/>
          <w:szCs w:val="28"/>
        </w:rPr>
        <w:t xml:space="preserve">  </w:t>
      </w:r>
      <w:r w:rsidR="007A206D">
        <w:rPr>
          <w:sz w:val="28"/>
          <w:szCs w:val="28"/>
        </w:rPr>
        <w:t xml:space="preserve"> </w:t>
      </w:r>
      <w:r w:rsidR="00542B03">
        <w:rPr>
          <w:sz w:val="28"/>
          <w:szCs w:val="28"/>
        </w:rPr>
        <w:t xml:space="preserve">    </w:t>
      </w:r>
      <w:r w:rsidRPr="00C6254B">
        <w:rPr>
          <w:b/>
          <w:sz w:val="28"/>
          <w:szCs w:val="28"/>
        </w:rPr>
        <w:t>«О памяти и оставлении грехов святейших патриархов православных, и блаженных создателей святаго храма сего»</w:t>
      </w:r>
      <w:r>
        <w:rPr>
          <w:b/>
          <w:sz w:val="28"/>
          <w:szCs w:val="28"/>
        </w:rPr>
        <w:t xml:space="preserve"> </w:t>
      </w:r>
      <w:r>
        <w:rPr>
          <w:sz w:val="28"/>
        </w:rPr>
        <w:t>(см.:</w:t>
      </w:r>
      <w:r>
        <w:rPr>
          <w:b/>
          <w:sz w:val="28"/>
        </w:rPr>
        <w:t xml:space="preserve"> Служебник</w:t>
      </w:r>
      <w:r w:rsidRPr="008145F0">
        <w:rPr>
          <w:b/>
          <w:sz w:val="28"/>
        </w:rPr>
        <w:t>,</w:t>
      </w:r>
      <w:r>
        <w:rPr>
          <w:b/>
          <w:i/>
          <w:sz w:val="28"/>
        </w:rPr>
        <w:t xml:space="preserve"> </w:t>
      </w:r>
      <w:r w:rsidR="00252C49">
        <w:rPr>
          <w:b/>
          <w:sz w:val="28"/>
        </w:rPr>
        <w:t>Чин священныя л</w:t>
      </w:r>
      <w:r>
        <w:rPr>
          <w:b/>
          <w:sz w:val="28"/>
        </w:rPr>
        <w:t>итургии</w:t>
      </w:r>
      <w:r w:rsidR="00410861">
        <w:rPr>
          <w:b/>
          <w:sz w:val="28"/>
        </w:rPr>
        <w:t>, П</w:t>
      </w:r>
      <w:r w:rsidR="00D97446">
        <w:rPr>
          <w:b/>
          <w:sz w:val="28"/>
        </w:rPr>
        <w:t>оследование проскомидии</w:t>
      </w:r>
      <w:r w:rsidRPr="001C42B9">
        <w:rPr>
          <w:b/>
          <w:sz w:val="28"/>
        </w:rPr>
        <w:t>)</w:t>
      </w:r>
      <w:r w:rsidRPr="001C42B9">
        <w:rPr>
          <w:b/>
          <w:sz w:val="28"/>
          <w:szCs w:val="28"/>
        </w:rPr>
        <w:t>.</w:t>
      </w:r>
      <w:r>
        <w:rPr>
          <w:sz w:val="28"/>
          <w:szCs w:val="28"/>
        </w:rPr>
        <w:t xml:space="preserve"> </w:t>
      </w:r>
      <w:r w:rsidR="00821765">
        <w:rPr>
          <w:sz w:val="28"/>
        </w:rPr>
        <w:t xml:space="preserve">Эта частица </w:t>
      </w:r>
      <w:r w:rsidR="00440B17">
        <w:rPr>
          <w:sz w:val="28"/>
        </w:rPr>
        <w:t>полагается</w:t>
      </w:r>
      <w:r w:rsidR="00821765">
        <w:rPr>
          <w:sz w:val="28"/>
        </w:rPr>
        <w:t xml:space="preserve"> с нижней стороны Агнца</w:t>
      </w:r>
      <w:r w:rsidR="00821765">
        <w:rPr>
          <w:sz w:val="28"/>
          <w:szCs w:val="28"/>
        </w:rPr>
        <w:t xml:space="preserve"> ниже частиц, вынутых о здравии. Далее</w:t>
      </w:r>
      <w:r w:rsidR="00821765">
        <w:rPr>
          <w:sz w:val="28"/>
        </w:rPr>
        <w:t xml:space="preserve"> </w:t>
      </w:r>
      <w:r w:rsidR="00821765" w:rsidRPr="00821765">
        <w:rPr>
          <w:b/>
          <w:i/>
          <w:sz w:val="28"/>
        </w:rPr>
        <w:t>священник</w:t>
      </w:r>
      <w:r w:rsidR="00821765">
        <w:rPr>
          <w:sz w:val="28"/>
        </w:rPr>
        <w:t xml:space="preserve"> вынимает из </w:t>
      </w:r>
      <w:r w:rsidR="00821765">
        <w:rPr>
          <w:sz w:val="28"/>
          <w:szCs w:val="28"/>
        </w:rPr>
        <w:t xml:space="preserve">этой же просфоры </w:t>
      </w:r>
      <w:r w:rsidR="00D97446">
        <w:rPr>
          <w:sz w:val="28"/>
          <w:szCs w:val="28"/>
        </w:rPr>
        <w:t xml:space="preserve">малую </w:t>
      </w:r>
      <w:r w:rsidR="00821765">
        <w:rPr>
          <w:sz w:val="28"/>
        </w:rPr>
        <w:t xml:space="preserve">частицу и поминает рукоположившего его архиерея, если тот скончался. </w:t>
      </w:r>
      <w:r>
        <w:rPr>
          <w:sz w:val="28"/>
          <w:szCs w:val="28"/>
        </w:rPr>
        <w:t xml:space="preserve">Из </w:t>
      </w:r>
      <w:r w:rsidR="00821765">
        <w:rPr>
          <w:sz w:val="28"/>
          <w:szCs w:val="28"/>
        </w:rPr>
        <w:t xml:space="preserve">пятой </w:t>
      </w:r>
      <w:r>
        <w:rPr>
          <w:sz w:val="28"/>
          <w:szCs w:val="28"/>
        </w:rPr>
        <w:t xml:space="preserve">просфоры и из просфор, поданных верующими, </w:t>
      </w:r>
      <w:r w:rsidRPr="00C6254B">
        <w:rPr>
          <w:b/>
          <w:i/>
          <w:sz w:val="28"/>
          <w:szCs w:val="28"/>
        </w:rPr>
        <w:t>священник</w:t>
      </w:r>
      <w:r>
        <w:rPr>
          <w:sz w:val="28"/>
          <w:szCs w:val="28"/>
        </w:rPr>
        <w:t xml:space="preserve"> вынимает </w:t>
      </w:r>
      <w:r>
        <w:rPr>
          <w:sz w:val="28"/>
        </w:rPr>
        <w:t xml:space="preserve">на </w:t>
      </w:r>
      <w:r w:rsidR="00D97446">
        <w:rPr>
          <w:sz w:val="28"/>
          <w:szCs w:val="28"/>
        </w:rPr>
        <w:t>блюдц</w:t>
      </w:r>
      <w:r>
        <w:rPr>
          <w:sz w:val="28"/>
        </w:rPr>
        <w:t xml:space="preserve">е для частиц и маленькие частицы </w:t>
      </w:r>
      <w:r w:rsidR="00821765">
        <w:rPr>
          <w:sz w:val="28"/>
          <w:szCs w:val="28"/>
        </w:rPr>
        <w:t>об</w:t>
      </w:r>
      <w:r>
        <w:rPr>
          <w:sz w:val="28"/>
          <w:szCs w:val="28"/>
        </w:rPr>
        <w:t xml:space="preserve"> упокоении почивших, произнося: </w:t>
      </w:r>
      <w:r w:rsidRPr="00C6254B">
        <w:rPr>
          <w:b/>
          <w:sz w:val="28"/>
          <w:szCs w:val="28"/>
        </w:rPr>
        <w:t>«Помяни, Господи, о упокоении и оставлении грехо</w:t>
      </w:r>
      <w:r>
        <w:rPr>
          <w:b/>
          <w:sz w:val="28"/>
          <w:szCs w:val="28"/>
        </w:rPr>
        <w:t>в раба Божия</w:t>
      </w:r>
      <w:r w:rsidRPr="005F2F52">
        <w:rPr>
          <w:b/>
          <w:sz w:val="28"/>
          <w:szCs w:val="28"/>
        </w:rPr>
        <w:t>,</w:t>
      </w:r>
      <w:r w:rsidRPr="005F2F52">
        <w:rPr>
          <w:sz w:val="28"/>
          <w:szCs w:val="28"/>
        </w:rPr>
        <w:t xml:space="preserve"> или</w:t>
      </w:r>
      <w:r>
        <w:rPr>
          <w:b/>
          <w:sz w:val="28"/>
          <w:szCs w:val="28"/>
        </w:rPr>
        <w:t xml:space="preserve"> рабов Божиих </w:t>
      </w:r>
      <w:r w:rsidRPr="00C6254B">
        <w:rPr>
          <w:sz w:val="28"/>
          <w:szCs w:val="28"/>
        </w:rPr>
        <w:t>(имя рек)</w:t>
      </w:r>
      <w:r w:rsidRPr="001C42B9">
        <w:rPr>
          <w:b/>
          <w:sz w:val="28"/>
          <w:szCs w:val="28"/>
        </w:rPr>
        <w:t>».</w:t>
      </w:r>
    </w:p>
    <w:p w:rsidR="00C6254B" w:rsidRDefault="002C61EC" w:rsidP="001C42B9">
      <w:pPr>
        <w:pStyle w:val="Iauiue3"/>
        <w:tabs>
          <w:tab w:val="left" w:pos="426"/>
        </w:tabs>
        <w:jc w:val="both"/>
        <w:outlineLvl w:val="0"/>
        <w:rPr>
          <w:sz w:val="28"/>
          <w:szCs w:val="28"/>
        </w:rPr>
      </w:pPr>
      <w:r>
        <w:rPr>
          <w:sz w:val="28"/>
          <w:szCs w:val="28"/>
        </w:rPr>
        <w:t xml:space="preserve">     </w:t>
      </w:r>
      <w:r w:rsidR="00410861">
        <w:rPr>
          <w:sz w:val="28"/>
          <w:szCs w:val="28"/>
        </w:rPr>
        <w:t xml:space="preserve"> Потом </w:t>
      </w:r>
      <w:r w:rsidRPr="002C61EC">
        <w:rPr>
          <w:b/>
          <w:i/>
          <w:sz w:val="28"/>
          <w:szCs w:val="28"/>
        </w:rPr>
        <w:t>священник</w:t>
      </w:r>
      <w:r>
        <w:rPr>
          <w:b/>
          <w:i/>
          <w:sz w:val="28"/>
          <w:szCs w:val="28"/>
        </w:rPr>
        <w:t xml:space="preserve"> </w:t>
      </w:r>
      <w:r w:rsidRPr="002C61EC">
        <w:rPr>
          <w:sz w:val="28"/>
          <w:szCs w:val="28"/>
        </w:rPr>
        <w:t>вынимает частицы о живых и умерших</w:t>
      </w:r>
      <w:r>
        <w:rPr>
          <w:sz w:val="28"/>
          <w:szCs w:val="28"/>
        </w:rPr>
        <w:t xml:space="preserve"> из подаваемых мирянами просфор</w:t>
      </w:r>
      <w:r w:rsidR="00410861">
        <w:rPr>
          <w:sz w:val="28"/>
          <w:szCs w:val="28"/>
        </w:rPr>
        <w:t>:</w:t>
      </w:r>
      <w:r>
        <w:rPr>
          <w:sz w:val="28"/>
          <w:szCs w:val="28"/>
        </w:rPr>
        <w:t xml:space="preserve"> </w:t>
      </w:r>
      <w:r w:rsidR="00440B17">
        <w:rPr>
          <w:sz w:val="28"/>
          <w:szCs w:val="28"/>
        </w:rPr>
        <w:t>причём</w:t>
      </w:r>
      <w:r>
        <w:rPr>
          <w:sz w:val="28"/>
          <w:szCs w:val="28"/>
        </w:rPr>
        <w:t xml:space="preserve"> он должен вынимать особую частицу за каждого поминаемого, а не ограничиваться изъятием одной частицы за многих.</w:t>
      </w:r>
    </w:p>
    <w:p w:rsidR="00D955C1" w:rsidRDefault="002C61EC" w:rsidP="001C42B9">
      <w:pPr>
        <w:pStyle w:val="Iauiue3"/>
        <w:tabs>
          <w:tab w:val="left" w:pos="426"/>
        </w:tabs>
        <w:jc w:val="both"/>
        <w:outlineLvl w:val="0"/>
        <w:rPr>
          <w:sz w:val="28"/>
          <w:szCs w:val="28"/>
        </w:rPr>
      </w:pPr>
      <w:r>
        <w:rPr>
          <w:sz w:val="28"/>
          <w:szCs w:val="28"/>
        </w:rPr>
        <w:t xml:space="preserve">     </w:t>
      </w:r>
      <w:r w:rsidR="00410861">
        <w:rPr>
          <w:sz w:val="28"/>
          <w:szCs w:val="28"/>
        </w:rPr>
        <w:t xml:space="preserve"> </w:t>
      </w:r>
      <w:r>
        <w:rPr>
          <w:sz w:val="28"/>
          <w:szCs w:val="28"/>
        </w:rPr>
        <w:t xml:space="preserve">Вынимание частиц за здравие и за упокой из одной подаваемой просфоры нигде не запрещается и практикой допускается. Если на </w:t>
      </w:r>
      <w:r w:rsidRPr="002C61EC">
        <w:rPr>
          <w:b/>
          <w:sz w:val="28"/>
          <w:szCs w:val="28"/>
        </w:rPr>
        <w:t xml:space="preserve">проскомидию </w:t>
      </w:r>
      <w:r w:rsidRPr="002C61EC">
        <w:rPr>
          <w:sz w:val="28"/>
          <w:szCs w:val="28"/>
        </w:rPr>
        <w:t>подаются одни помянники</w:t>
      </w:r>
      <w:r>
        <w:rPr>
          <w:sz w:val="28"/>
          <w:szCs w:val="28"/>
        </w:rPr>
        <w:t xml:space="preserve"> без просфор, тогда частицы за здравие или за упокой поминаемых </w:t>
      </w:r>
      <w:r>
        <w:rPr>
          <w:sz w:val="28"/>
          <w:szCs w:val="28"/>
        </w:rPr>
        <w:lastRenderedPageBreak/>
        <w:t>вынимаются из служебных просфор.</w:t>
      </w:r>
      <w:r w:rsidR="00D955C1" w:rsidRPr="00D955C1">
        <w:rPr>
          <w:sz w:val="28"/>
          <w:szCs w:val="28"/>
        </w:rPr>
        <w:t xml:space="preserve"> </w:t>
      </w:r>
      <w:r w:rsidR="00D955C1">
        <w:rPr>
          <w:sz w:val="28"/>
          <w:szCs w:val="28"/>
        </w:rPr>
        <w:t xml:space="preserve">Обычно при вынимании частиц помянники читаются </w:t>
      </w:r>
      <w:r w:rsidR="00D955C1" w:rsidRPr="00D955C1">
        <w:rPr>
          <w:b/>
          <w:i/>
          <w:sz w:val="28"/>
          <w:szCs w:val="28"/>
        </w:rPr>
        <w:t>диаконами</w:t>
      </w:r>
      <w:r w:rsidR="00D955C1">
        <w:rPr>
          <w:sz w:val="28"/>
          <w:szCs w:val="28"/>
        </w:rPr>
        <w:t xml:space="preserve"> или </w:t>
      </w:r>
      <w:r w:rsidR="00D955C1" w:rsidRPr="00D955C1">
        <w:rPr>
          <w:b/>
          <w:i/>
          <w:sz w:val="28"/>
          <w:szCs w:val="28"/>
        </w:rPr>
        <w:t>церковнослужителями</w:t>
      </w:r>
      <w:r w:rsidR="00D955C1" w:rsidRPr="001C42B9">
        <w:rPr>
          <w:b/>
          <w:i/>
          <w:sz w:val="28"/>
          <w:szCs w:val="28"/>
        </w:rPr>
        <w:t>.</w:t>
      </w:r>
    </w:p>
    <w:p w:rsidR="002C61EC" w:rsidRDefault="0015479E" w:rsidP="001C42B9">
      <w:pPr>
        <w:pStyle w:val="Iauiue3"/>
        <w:tabs>
          <w:tab w:val="left" w:pos="426"/>
        </w:tabs>
        <w:jc w:val="both"/>
        <w:outlineLvl w:val="0"/>
        <w:rPr>
          <w:sz w:val="28"/>
        </w:rPr>
      </w:pPr>
      <w:r>
        <w:rPr>
          <w:sz w:val="28"/>
          <w:szCs w:val="28"/>
        </w:rPr>
        <w:t xml:space="preserve">      </w:t>
      </w:r>
      <w:r w:rsidR="002C61EC">
        <w:rPr>
          <w:sz w:val="28"/>
          <w:szCs w:val="28"/>
        </w:rPr>
        <w:t>Кроме помин</w:t>
      </w:r>
      <w:r w:rsidR="00D97446">
        <w:rPr>
          <w:sz w:val="28"/>
          <w:szCs w:val="28"/>
        </w:rPr>
        <w:t>овения</w:t>
      </w:r>
      <w:r w:rsidR="002C61EC">
        <w:rPr>
          <w:sz w:val="28"/>
          <w:szCs w:val="28"/>
        </w:rPr>
        <w:t xml:space="preserve"> на </w:t>
      </w:r>
      <w:r w:rsidR="002C61EC" w:rsidRPr="002C61EC">
        <w:rPr>
          <w:b/>
          <w:sz w:val="28"/>
          <w:szCs w:val="28"/>
        </w:rPr>
        <w:t>проскомидии</w:t>
      </w:r>
      <w:r w:rsidR="002C61EC">
        <w:rPr>
          <w:b/>
          <w:sz w:val="28"/>
          <w:szCs w:val="28"/>
        </w:rPr>
        <w:t xml:space="preserve"> </w:t>
      </w:r>
      <w:r>
        <w:rPr>
          <w:sz w:val="28"/>
          <w:szCs w:val="28"/>
        </w:rPr>
        <w:t xml:space="preserve">с общей </w:t>
      </w:r>
      <w:r w:rsidRPr="00410861">
        <w:rPr>
          <w:b/>
          <w:i/>
          <w:sz w:val="28"/>
          <w:szCs w:val="28"/>
        </w:rPr>
        <w:t>молитвой</w:t>
      </w:r>
      <w:r w:rsidR="00410861" w:rsidRPr="00410861">
        <w:rPr>
          <w:b/>
          <w:i/>
          <w:sz w:val="28"/>
        </w:rPr>
        <w:t>:</w:t>
      </w:r>
      <w:r w:rsidRPr="00410861">
        <w:rPr>
          <w:b/>
          <w:sz w:val="28"/>
        </w:rPr>
        <w:t xml:space="preserve"> </w:t>
      </w:r>
      <w:r>
        <w:rPr>
          <w:b/>
          <w:sz w:val="28"/>
        </w:rPr>
        <w:t>«Помяни Господи,</w:t>
      </w:r>
      <w:r>
        <w:rPr>
          <w:sz w:val="28"/>
        </w:rPr>
        <w:t xml:space="preserve"> (имя рек)</w:t>
      </w:r>
      <w:r>
        <w:rPr>
          <w:b/>
          <w:sz w:val="28"/>
        </w:rPr>
        <w:t>»</w:t>
      </w:r>
      <w:r w:rsidRPr="00F461AE">
        <w:rPr>
          <w:b/>
          <w:sz w:val="28"/>
        </w:rPr>
        <w:t>,</w:t>
      </w:r>
      <w:r>
        <w:rPr>
          <w:sz w:val="28"/>
        </w:rPr>
        <w:t xml:space="preserve"> </w:t>
      </w:r>
      <w:r w:rsidRPr="0015479E">
        <w:rPr>
          <w:b/>
          <w:i/>
          <w:sz w:val="28"/>
        </w:rPr>
        <w:t>священник</w:t>
      </w:r>
      <w:r>
        <w:rPr>
          <w:sz w:val="28"/>
        </w:rPr>
        <w:t xml:space="preserve"> может соверш</w:t>
      </w:r>
      <w:r w:rsidR="00002428">
        <w:rPr>
          <w:sz w:val="28"/>
        </w:rPr>
        <w:t>а</w:t>
      </w:r>
      <w:r>
        <w:rPr>
          <w:sz w:val="28"/>
        </w:rPr>
        <w:t>ть помин</w:t>
      </w:r>
      <w:r w:rsidR="00D97446">
        <w:rPr>
          <w:sz w:val="28"/>
        </w:rPr>
        <w:t>ове</w:t>
      </w:r>
      <w:r>
        <w:rPr>
          <w:sz w:val="28"/>
        </w:rPr>
        <w:t xml:space="preserve">ние </w:t>
      </w:r>
      <w:r w:rsidR="00D97446">
        <w:rPr>
          <w:sz w:val="28"/>
        </w:rPr>
        <w:t xml:space="preserve">и </w:t>
      </w:r>
      <w:r>
        <w:rPr>
          <w:sz w:val="28"/>
        </w:rPr>
        <w:t>с особ</w:t>
      </w:r>
      <w:r w:rsidR="00002428">
        <w:rPr>
          <w:sz w:val="28"/>
        </w:rPr>
        <w:t>ыми</w:t>
      </w:r>
      <w:r>
        <w:rPr>
          <w:sz w:val="28"/>
        </w:rPr>
        <w:t xml:space="preserve"> </w:t>
      </w:r>
      <w:r w:rsidRPr="00410861">
        <w:rPr>
          <w:b/>
          <w:sz w:val="28"/>
        </w:rPr>
        <w:t>молитв</w:t>
      </w:r>
      <w:r w:rsidR="00002428" w:rsidRPr="00410861">
        <w:rPr>
          <w:b/>
          <w:sz w:val="28"/>
        </w:rPr>
        <w:t>енными прошениями</w:t>
      </w:r>
      <w:r w:rsidR="00EF46A6" w:rsidRPr="001C42B9">
        <w:rPr>
          <w:b/>
          <w:sz w:val="28"/>
        </w:rPr>
        <w:t>,</w:t>
      </w:r>
      <w:r w:rsidR="00EF46A6">
        <w:rPr>
          <w:sz w:val="28"/>
        </w:rPr>
        <w:t xml:space="preserve"> сообразно с разными нуждами верующих, </w:t>
      </w:r>
      <w:r w:rsidR="003F4166">
        <w:rPr>
          <w:sz w:val="28"/>
        </w:rPr>
        <w:t xml:space="preserve">и выниманием частиц из служебной или </w:t>
      </w:r>
      <w:r w:rsidR="003F4166">
        <w:rPr>
          <w:sz w:val="28"/>
          <w:szCs w:val="28"/>
        </w:rPr>
        <w:t>поданной верующими</w:t>
      </w:r>
      <w:r w:rsidR="003F4166">
        <w:rPr>
          <w:sz w:val="28"/>
        </w:rPr>
        <w:t xml:space="preserve"> просфоры</w:t>
      </w:r>
      <w:r w:rsidR="00EF46A6">
        <w:rPr>
          <w:sz w:val="28"/>
        </w:rPr>
        <w:t xml:space="preserve"> (см.:</w:t>
      </w:r>
      <w:r w:rsidR="00EF46A6">
        <w:rPr>
          <w:b/>
          <w:sz w:val="28"/>
        </w:rPr>
        <w:t xml:space="preserve"> Служебник</w:t>
      </w:r>
      <w:r w:rsidR="00EF46A6" w:rsidRPr="008145F0">
        <w:rPr>
          <w:b/>
          <w:sz w:val="28"/>
        </w:rPr>
        <w:t>,</w:t>
      </w:r>
      <w:r w:rsidR="00EF46A6">
        <w:rPr>
          <w:b/>
          <w:i/>
          <w:sz w:val="28"/>
        </w:rPr>
        <w:t xml:space="preserve"> </w:t>
      </w:r>
      <w:r w:rsidR="00EF46A6">
        <w:rPr>
          <w:b/>
          <w:sz w:val="28"/>
        </w:rPr>
        <w:t>Службы на различные потребы</w:t>
      </w:r>
      <w:r w:rsidR="00EF46A6" w:rsidRPr="001C42B9">
        <w:rPr>
          <w:b/>
          <w:sz w:val="28"/>
        </w:rPr>
        <w:t>)</w:t>
      </w:r>
      <w:r w:rsidR="00D97446" w:rsidRPr="001C42B9">
        <w:rPr>
          <w:b/>
          <w:sz w:val="28"/>
        </w:rPr>
        <w:t>.</w:t>
      </w:r>
      <w:r w:rsidR="00277BB0">
        <w:rPr>
          <w:sz w:val="28"/>
        </w:rPr>
        <w:t xml:space="preserve"> </w:t>
      </w:r>
      <w:r w:rsidR="00410861">
        <w:rPr>
          <w:sz w:val="28"/>
        </w:rPr>
        <w:t xml:space="preserve">В этом случае </w:t>
      </w:r>
      <w:r w:rsidR="00410861" w:rsidRPr="00410861">
        <w:rPr>
          <w:b/>
          <w:sz w:val="28"/>
        </w:rPr>
        <w:t>о</w:t>
      </w:r>
      <w:r w:rsidR="00D97446" w:rsidRPr="00410861">
        <w:rPr>
          <w:b/>
          <w:sz w:val="28"/>
        </w:rPr>
        <w:t>собые прошения</w:t>
      </w:r>
      <w:r w:rsidR="00410861">
        <w:rPr>
          <w:b/>
          <w:sz w:val="28"/>
        </w:rPr>
        <w:t xml:space="preserve"> </w:t>
      </w:r>
      <w:r w:rsidR="00410861" w:rsidRPr="00410861">
        <w:rPr>
          <w:sz w:val="28"/>
        </w:rPr>
        <w:t>также</w:t>
      </w:r>
      <w:r w:rsidR="00410861">
        <w:rPr>
          <w:b/>
          <w:sz w:val="28"/>
        </w:rPr>
        <w:t xml:space="preserve"> </w:t>
      </w:r>
      <w:r w:rsidR="00410861">
        <w:rPr>
          <w:sz w:val="28"/>
        </w:rPr>
        <w:t xml:space="preserve">добавляются и на </w:t>
      </w:r>
      <w:r w:rsidR="00410861" w:rsidRPr="0063606F">
        <w:rPr>
          <w:b/>
          <w:sz w:val="28"/>
        </w:rPr>
        <w:t>сугубой</w:t>
      </w:r>
      <w:r w:rsidR="00410861">
        <w:rPr>
          <w:b/>
          <w:i/>
          <w:sz w:val="28"/>
        </w:rPr>
        <w:t xml:space="preserve"> ектени</w:t>
      </w:r>
      <w:r w:rsidR="00410861" w:rsidRPr="00002428">
        <w:rPr>
          <w:b/>
          <w:i/>
          <w:sz w:val="28"/>
        </w:rPr>
        <w:t>е</w:t>
      </w:r>
      <w:r w:rsidR="002F5F7F" w:rsidRPr="001C42B9">
        <w:rPr>
          <w:b/>
          <w:i/>
          <w:sz w:val="28"/>
        </w:rPr>
        <w:t>.</w:t>
      </w:r>
      <w:r w:rsidR="00002428" w:rsidRPr="001C42B9">
        <w:rPr>
          <w:b/>
          <w:i/>
          <w:sz w:val="28"/>
        </w:rPr>
        <w:t xml:space="preserve"> </w:t>
      </w:r>
    </w:p>
    <w:p w:rsidR="00D955C1" w:rsidRPr="00D955C1" w:rsidRDefault="00A05E01" w:rsidP="00F461AE">
      <w:pPr>
        <w:pStyle w:val="Iauiue3"/>
        <w:tabs>
          <w:tab w:val="left" w:pos="426"/>
        </w:tabs>
        <w:jc w:val="both"/>
        <w:outlineLvl w:val="0"/>
        <w:rPr>
          <w:sz w:val="28"/>
          <w:szCs w:val="28"/>
        </w:rPr>
      </w:pPr>
      <w:r>
        <w:rPr>
          <w:sz w:val="28"/>
          <w:szCs w:val="28"/>
        </w:rPr>
        <w:t xml:space="preserve">     </w:t>
      </w:r>
      <w:r w:rsidR="00410861">
        <w:rPr>
          <w:sz w:val="28"/>
          <w:szCs w:val="28"/>
        </w:rPr>
        <w:t xml:space="preserve"> </w:t>
      </w:r>
      <w:r w:rsidR="00F461AE">
        <w:rPr>
          <w:sz w:val="28"/>
          <w:szCs w:val="28"/>
        </w:rPr>
        <w:t xml:space="preserve">По установившейся </w:t>
      </w:r>
      <w:r w:rsidR="00410861">
        <w:rPr>
          <w:sz w:val="28"/>
          <w:szCs w:val="28"/>
        </w:rPr>
        <w:t xml:space="preserve">современной </w:t>
      </w:r>
      <w:r w:rsidR="00D955C1" w:rsidRPr="00D955C1">
        <w:rPr>
          <w:sz w:val="28"/>
          <w:szCs w:val="28"/>
        </w:rPr>
        <w:t>практике</w:t>
      </w:r>
      <w:r w:rsidR="00D955C1">
        <w:rPr>
          <w:sz w:val="24"/>
          <w:szCs w:val="24"/>
        </w:rPr>
        <w:t xml:space="preserve"> </w:t>
      </w:r>
      <w:r w:rsidR="00D955C1" w:rsidRPr="00D955C1">
        <w:rPr>
          <w:b/>
          <w:i/>
          <w:sz w:val="28"/>
          <w:szCs w:val="28"/>
        </w:rPr>
        <w:t>священник</w:t>
      </w:r>
      <w:r w:rsidR="00D955C1">
        <w:rPr>
          <w:i/>
          <w:sz w:val="28"/>
          <w:szCs w:val="28"/>
        </w:rPr>
        <w:t xml:space="preserve"> </w:t>
      </w:r>
      <w:r w:rsidR="00D955C1" w:rsidRPr="00D955C1">
        <w:rPr>
          <w:sz w:val="28"/>
          <w:szCs w:val="28"/>
        </w:rPr>
        <w:t xml:space="preserve">может вынимать частицы за живых и умерших не только на </w:t>
      </w:r>
      <w:r w:rsidR="00D955C1" w:rsidRPr="00D955C1">
        <w:rPr>
          <w:b/>
          <w:sz w:val="28"/>
          <w:szCs w:val="28"/>
        </w:rPr>
        <w:t>проскомидии</w:t>
      </w:r>
      <w:r w:rsidR="00D955C1" w:rsidRPr="001C42B9">
        <w:rPr>
          <w:b/>
          <w:sz w:val="28"/>
          <w:szCs w:val="28"/>
        </w:rPr>
        <w:t>,</w:t>
      </w:r>
      <w:r w:rsidR="00D955C1">
        <w:rPr>
          <w:sz w:val="28"/>
          <w:szCs w:val="28"/>
        </w:rPr>
        <w:t xml:space="preserve"> но и на </w:t>
      </w:r>
      <w:r w:rsidR="00252C49">
        <w:rPr>
          <w:b/>
          <w:sz w:val="28"/>
          <w:szCs w:val="28"/>
        </w:rPr>
        <w:t>л</w:t>
      </w:r>
      <w:r w:rsidR="00D955C1" w:rsidRPr="00D955C1">
        <w:rPr>
          <w:b/>
          <w:sz w:val="28"/>
          <w:szCs w:val="28"/>
        </w:rPr>
        <w:t>итургии</w:t>
      </w:r>
      <w:r w:rsidR="00D955C1" w:rsidRPr="00D955C1">
        <w:rPr>
          <w:sz w:val="28"/>
          <w:szCs w:val="28"/>
        </w:rPr>
        <w:t xml:space="preserve"> </w:t>
      </w:r>
      <w:r w:rsidR="00EF46A6" w:rsidRPr="00D955C1">
        <w:rPr>
          <w:sz w:val="28"/>
          <w:szCs w:val="28"/>
        </w:rPr>
        <w:t>до перенесения Даров с жертвенника на пре</w:t>
      </w:r>
      <w:r w:rsidR="00EF46A6">
        <w:rPr>
          <w:sz w:val="28"/>
          <w:szCs w:val="28"/>
        </w:rPr>
        <w:t>стол</w:t>
      </w:r>
      <w:r w:rsidR="00EF46A6">
        <w:rPr>
          <w:rStyle w:val="a5"/>
          <w:sz w:val="28"/>
          <w:szCs w:val="28"/>
        </w:rPr>
        <w:t xml:space="preserve"> </w:t>
      </w:r>
      <w:r w:rsidR="00EF46A6">
        <w:rPr>
          <w:sz w:val="28"/>
          <w:szCs w:val="28"/>
        </w:rPr>
        <w:t>на</w:t>
      </w:r>
      <w:r w:rsidR="00EF46A6" w:rsidRPr="00D955C1">
        <w:rPr>
          <w:sz w:val="28"/>
          <w:szCs w:val="28"/>
        </w:rPr>
        <w:t xml:space="preserve"> </w:t>
      </w:r>
      <w:r w:rsidR="00EF46A6">
        <w:rPr>
          <w:b/>
          <w:sz w:val="28"/>
          <w:szCs w:val="28"/>
        </w:rPr>
        <w:t>велик</w:t>
      </w:r>
      <w:r w:rsidR="00EF46A6" w:rsidRPr="00277BB0">
        <w:rPr>
          <w:b/>
          <w:sz w:val="28"/>
          <w:szCs w:val="28"/>
        </w:rPr>
        <w:t>о</w:t>
      </w:r>
      <w:r w:rsidR="00EF46A6">
        <w:rPr>
          <w:b/>
          <w:sz w:val="28"/>
          <w:szCs w:val="28"/>
        </w:rPr>
        <w:t>м входе</w:t>
      </w:r>
      <w:r w:rsidR="00D955C1">
        <w:rPr>
          <w:rStyle w:val="a5"/>
          <w:sz w:val="28"/>
          <w:szCs w:val="28"/>
        </w:rPr>
        <w:footnoteReference w:id="79"/>
      </w:r>
      <w:r w:rsidR="00D955C1" w:rsidRPr="001C42B9">
        <w:rPr>
          <w:b/>
          <w:sz w:val="28"/>
          <w:szCs w:val="28"/>
        </w:rPr>
        <w:t>,</w:t>
      </w:r>
      <w:r w:rsidR="00D955C1" w:rsidRPr="00D955C1">
        <w:rPr>
          <w:sz w:val="28"/>
          <w:szCs w:val="28"/>
        </w:rPr>
        <w:t xml:space="preserve"> </w:t>
      </w:r>
      <w:r w:rsidR="00D955C1">
        <w:rPr>
          <w:sz w:val="28"/>
          <w:szCs w:val="28"/>
        </w:rPr>
        <w:t xml:space="preserve">особенно когда он служит </w:t>
      </w:r>
      <w:r w:rsidR="00D955C1" w:rsidRPr="00D955C1">
        <w:rPr>
          <w:sz w:val="28"/>
          <w:szCs w:val="28"/>
        </w:rPr>
        <w:t xml:space="preserve">с </w:t>
      </w:r>
      <w:r w:rsidR="00D955C1" w:rsidRPr="00D955C1">
        <w:rPr>
          <w:b/>
          <w:i/>
          <w:sz w:val="28"/>
          <w:szCs w:val="28"/>
        </w:rPr>
        <w:t>диаконом</w:t>
      </w:r>
      <w:r w:rsidR="00D955C1" w:rsidRPr="00D955C1">
        <w:rPr>
          <w:sz w:val="28"/>
          <w:szCs w:val="28"/>
        </w:rPr>
        <w:t xml:space="preserve"> и когда, следовательно, имеет </w:t>
      </w:r>
      <w:r w:rsidR="00EF46A6">
        <w:rPr>
          <w:sz w:val="28"/>
          <w:szCs w:val="28"/>
        </w:rPr>
        <w:t>для этого</w:t>
      </w:r>
      <w:r w:rsidR="00EF46A6" w:rsidRPr="00D955C1">
        <w:rPr>
          <w:sz w:val="28"/>
          <w:szCs w:val="28"/>
        </w:rPr>
        <w:t xml:space="preserve"> </w:t>
      </w:r>
      <w:r w:rsidR="00D955C1" w:rsidRPr="00D955C1">
        <w:rPr>
          <w:sz w:val="28"/>
          <w:szCs w:val="28"/>
        </w:rPr>
        <w:t xml:space="preserve">свободное время. После же </w:t>
      </w:r>
      <w:r w:rsidR="00D955C1" w:rsidRPr="00277BB0">
        <w:rPr>
          <w:b/>
          <w:sz w:val="28"/>
          <w:szCs w:val="28"/>
        </w:rPr>
        <w:t>великого входа</w:t>
      </w:r>
      <w:r w:rsidR="00D955C1" w:rsidRPr="00D955C1">
        <w:rPr>
          <w:sz w:val="28"/>
          <w:szCs w:val="28"/>
        </w:rPr>
        <w:t xml:space="preserve"> поминовение с </w:t>
      </w:r>
      <w:r w:rsidR="00D955C1">
        <w:rPr>
          <w:sz w:val="28"/>
          <w:szCs w:val="28"/>
        </w:rPr>
        <w:t>выни</w:t>
      </w:r>
      <w:r w:rsidR="00D955C1" w:rsidRPr="00D955C1">
        <w:rPr>
          <w:sz w:val="28"/>
          <w:szCs w:val="28"/>
        </w:rPr>
        <w:t>манием частиц не может быть допускаемо</w:t>
      </w:r>
      <w:r w:rsidR="00EF46A6">
        <w:rPr>
          <w:sz w:val="28"/>
          <w:szCs w:val="28"/>
        </w:rPr>
        <w:t xml:space="preserve"> как действие</w:t>
      </w:r>
      <w:r w:rsidR="00440B17">
        <w:rPr>
          <w:sz w:val="28"/>
          <w:szCs w:val="28"/>
        </w:rPr>
        <w:t>,</w:t>
      </w:r>
      <w:r w:rsidR="00EF46A6">
        <w:rPr>
          <w:sz w:val="28"/>
          <w:szCs w:val="28"/>
        </w:rPr>
        <w:t xml:space="preserve"> не оправдываемое </w:t>
      </w:r>
      <w:r w:rsidR="00D955C1" w:rsidRPr="00D955C1">
        <w:rPr>
          <w:sz w:val="28"/>
          <w:szCs w:val="28"/>
        </w:rPr>
        <w:t xml:space="preserve">смыслом </w:t>
      </w:r>
      <w:r w:rsidR="00D955C1" w:rsidRPr="00D955C1">
        <w:rPr>
          <w:b/>
          <w:sz w:val="28"/>
          <w:szCs w:val="28"/>
        </w:rPr>
        <w:t>проскомидии</w:t>
      </w:r>
      <w:r w:rsidR="00D955C1" w:rsidRPr="001C42B9">
        <w:rPr>
          <w:b/>
          <w:sz w:val="28"/>
          <w:szCs w:val="28"/>
        </w:rPr>
        <w:t>,</w:t>
      </w:r>
      <w:r w:rsidR="00D955C1" w:rsidRPr="00D955C1">
        <w:rPr>
          <w:sz w:val="28"/>
          <w:szCs w:val="28"/>
        </w:rPr>
        <w:t xml:space="preserve"> древнехристианской практикой </w:t>
      </w:r>
      <w:r w:rsidR="00440B17">
        <w:rPr>
          <w:sz w:val="28"/>
          <w:szCs w:val="28"/>
        </w:rPr>
        <w:t xml:space="preserve">                               </w:t>
      </w:r>
      <w:r w:rsidR="00D955C1" w:rsidRPr="00D955C1">
        <w:rPr>
          <w:sz w:val="28"/>
          <w:szCs w:val="28"/>
        </w:rPr>
        <w:t xml:space="preserve">и противоречащее </w:t>
      </w:r>
      <w:r w:rsidR="00D955C1" w:rsidRPr="00D955C1">
        <w:rPr>
          <w:b/>
          <w:sz w:val="28"/>
          <w:szCs w:val="28"/>
        </w:rPr>
        <w:t>Уставу</w:t>
      </w:r>
      <w:r w:rsidR="002340E6">
        <w:rPr>
          <w:rStyle w:val="a5"/>
          <w:sz w:val="28"/>
          <w:szCs w:val="28"/>
        </w:rPr>
        <w:footnoteReference w:id="80"/>
      </w:r>
      <w:r w:rsidR="00D955C1" w:rsidRPr="001C42B9">
        <w:rPr>
          <w:b/>
          <w:sz w:val="28"/>
          <w:szCs w:val="28"/>
        </w:rPr>
        <w:t>.</w:t>
      </w:r>
      <w:r w:rsidR="00D955C1" w:rsidRPr="00D955C1">
        <w:rPr>
          <w:sz w:val="28"/>
          <w:szCs w:val="28"/>
        </w:rPr>
        <w:t xml:space="preserve"> </w:t>
      </w:r>
    </w:p>
    <w:p w:rsidR="00EC2DEE" w:rsidRDefault="00D955C1" w:rsidP="001C42B9">
      <w:pPr>
        <w:pStyle w:val="Iauiue3"/>
        <w:tabs>
          <w:tab w:val="left" w:pos="426"/>
        </w:tabs>
        <w:jc w:val="both"/>
        <w:outlineLvl w:val="0"/>
        <w:rPr>
          <w:sz w:val="28"/>
          <w:szCs w:val="28"/>
        </w:rPr>
      </w:pPr>
      <w:r>
        <w:rPr>
          <w:sz w:val="28"/>
          <w:szCs w:val="28"/>
        </w:rPr>
        <w:t xml:space="preserve">      </w:t>
      </w:r>
      <w:r w:rsidR="00A05E01">
        <w:rPr>
          <w:sz w:val="28"/>
          <w:szCs w:val="28"/>
        </w:rPr>
        <w:t xml:space="preserve">Во время совершения </w:t>
      </w:r>
      <w:r w:rsidR="00A05E01" w:rsidRPr="00A05E01">
        <w:rPr>
          <w:b/>
          <w:sz w:val="28"/>
          <w:szCs w:val="28"/>
        </w:rPr>
        <w:t>проскомидии</w:t>
      </w:r>
      <w:r w:rsidR="00A05E01">
        <w:rPr>
          <w:sz w:val="28"/>
          <w:szCs w:val="28"/>
        </w:rPr>
        <w:t xml:space="preserve"> </w:t>
      </w:r>
      <w:r w:rsidR="00A05E01" w:rsidRPr="00A05E01">
        <w:rPr>
          <w:b/>
          <w:i/>
          <w:sz w:val="28"/>
          <w:szCs w:val="28"/>
        </w:rPr>
        <w:t>священник</w:t>
      </w:r>
      <w:r w:rsidR="00A05E01">
        <w:rPr>
          <w:sz w:val="28"/>
          <w:szCs w:val="28"/>
        </w:rPr>
        <w:t xml:space="preserve"> благословляет начало чтения </w:t>
      </w:r>
      <w:r w:rsidR="00A05E01" w:rsidRPr="00A05E01">
        <w:rPr>
          <w:b/>
          <w:sz w:val="28"/>
          <w:szCs w:val="28"/>
        </w:rPr>
        <w:t>часов</w:t>
      </w:r>
      <w:r w:rsidR="003950FD" w:rsidRPr="00EC2DEE">
        <w:rPr>
          <w:rStyle w:val="a5"/>
          <w:sz w:val="28"/>
          <w:szCs w:val="28"/>
        </w:rPr>
        <w:footnoteReference w:id="81"/>
      </w:r>
      <w:r w:rsidR="00A05E01" w:rsidRPr="001C42B9">
        <w:rPr>
          <w:b/>
          <w:sz w:val="28"/>
          <w:szCs w:val="28"/>
        </w:rPr>
        <w:t>.</w:t>
      </w:r>
      <w:r w:rsidR="003950FD" w:rsidRPr="001C42B9">
        <w:rPr>
          <w:b/>
          <w:sz w:val="28"/>
          <w:szCs w:val="28"/>
        </w:rPr>
        <w:t xml:space="preserve"> </w:t>
      </w:r>
      <w:r w:rsidR="003950FD">
        <w:rPr>
          <w:sz w:val="28"/>
          <w:szCs w:val="28"/>
        </w:rPr>
        <w:t>Для этого он идет к престолу</w:t>
      </w:r>
      <w:r w:rsidR="00EC2DEE">
        <w:rPr>
          <w:sz w:val="28"/>
          <w:szCs w:val="28"/>
        </w:rPr>
        <w:t>,</w:t>
      </w:r>
      <w:r w:rsidR="003950FD">
        <w:rPr>
          <w:sz w:val="28"/>
          <w:szCs w:val="28"/>
        </w:rPr>
        <w:t xml:space="preserve"> </w:t>
      </w:r>
      <w:r w:rsidR="00EC2DEE">
        <w:rPr>
          <w:sz w:val="28"/>
          <w:szCs w:val="28"/>
        </w:rPr>
        <w:t xml:space="preserve">целует </w:t>
      </w:r>
      <w:r w:rsidR="0063606F">
        <w:rPr>
          <w:sz w:val="28"/>
          <w:szCs w:val="28"/>
        </w:rPr>
        <w:t>Е</w:t>
      </w:r>
      <w:r w:rsidR="00EC2DEE">
        <w:rPr>
          <w:sz w:val="28"/>
          <w:szCs w:val="28"/>
        </w:rPr>
        <w:t>вангелие и престол и произносит начальный возглас</w:t>
      </w:r>
      <w:r w:rsidR="00681934">
        <w:rPr>
          <w:sz w:val="28"/>
          <w:szCs w:val="28"/>
        </w:rPr>
        <w:t>:</w:t>
      </w:r>
      <w:r w:rsidR="00EC2DEE">
        <w:rPr>
          <w:sz w:val="28"/>
          <w:szCs w:val="28"/>
        </w:rPr>
        <w:t xml:space="preserve"> </w:t>
      </w:r>
      <w:r w:rsidR="00EC2DEE">
        <w:rPr>
          <w:b/>
          <w:sz w:val="28"/>
          <w:szCs w:val="28"/>
        </w:rPr>
        <w:t>«Благословен Бог наш…»</w:t>
      </w:r>
      <w:r w:rsidR="00EC2DEE" w:rsidRPr="001C42B9">
        <w:rPr>
          <w:b/>
          <w:sz w:val="28"/>
          <w:szCs w:val="28"/>
        </w:rPr>
        <w:t>.</w:t>
      </w:r>
      <w:r w:rsidR="00EC2DEE" w:rsidRPr="00EC2DEE">
        <w:rPr>
          <w:sz w:val="28"/>
          <w:szCs w:val="28"/>
        </w:rPr>
        <w:t xml:space="preserve"> </w:t>
      </w:r>
    </w:p>
    <w:p w:rsidR="00215CB7" w:rsidRDefault="00EC2DEE" w:rsidP="001C42B9">
      <w:pPr>
        <w:pStyle w:val="Iauiue3"/>
        <w:tabs>
          <w:tab w:val="left" w:pos="426"/>
        </w:tabs>
        <w:jc w:val="both"/>
        <w:outlineLvl w:val="0"/>
        <w:rPr>
          <w:sz w:val="28"/>
          <w:szCs w:val="28"/>
        </w:rPr>
      </w:pPr>
      <w:r>
        <w:rPr>
          <w:sz w:val="28"/>
          <w:szCs w:val="28"/>
        </w:rPr>
        <w:t xml:space="preserve">     </w:t>
      </w:r>
      <w:r w:rsidR="00681934">
        <w:rPr>
          <w:sz w:val="28"/>
          <w:szCs w:val="28"/>
        </w:rPr>
        <w:t xml:space="preserve"> </w:t>
      </w:r>
      <w:r w:rsidR="00215CB7" w:rsidRPr="00EC2DEE">
        <w:rPr>
          <w:b/>
          <w:i/>
          <w:sz w:val="28"/>
          <w:szCs w:val="28"/>
        </w:rPr>
        <w:t>Чтец</w:t>
      </w:r>
      <w:r w:rsidR="005F2F52">
        <w:rPr>
          <w:b/>
          <w:i/>
          <w:sz w:val="28"/>
          <w:szCs w:val="28"/>
        </w:rPr>
        <w:t>:</w:t>
      </w:r>
      <w:r>
        <w:rPr>
          <w:sz w:val="28"/>
          <w:szCs w:val="28"/>
        </w:rPr>
        <w:t xml:space="preserve"> </w:t>
      </w:r>
      <w:r>
        <w:rPr>
          <w:b/>
          <w:sz w:val="28"/>
          <w:szCs w:val="28"/>
        </w:rPr>
        <w:t xml:space="preserve">«Аминь» </w:t>
      </w:r>
      <w:r w:rsidRPr="00EC2DEE">
        <w:rPr>
          <w:sz w:val="28"/>
          <w:szCs w:val="28"/>
        </w:rPr>
        <w:t>и</w:t>
      </w:r>
      <w:r>
        <w:rPr>
          <w:b/>
          <w:i/>
          <w:sz w:val="28"/>
          <w:szCs w:val="28"/>
        </w:rPr>
        <w:t xml:space="preserve"> </w:t>
      </w:r>
      <w:r w:rsidR="00215CB7">
        <w:rPr>
          <w:sz w:val="28"/>
          <w:szCs w:val="28"/>
        </w:rPr>
        <w:t xml:space="preserve">начинает на клиросе чтение </w:t>
      </w:r>
      <w:r>
        <w:rPr>
          <w:b/>
          <w:sz w:val="28"/>
          <w:szCs w:val="28"/>
        </w:rPr>
        <w:t>3-го</w:t>
      </w:r>
      <w:r>
        <w:rPr>
          <w:sz w:val="28"/>
          <w:szCs w:val="28"/>
        </w:rPr>
        <w:t xml:space="preserve"> и </w:t>
      </w:r>
      <w:r>
        <w:rPr>
          <w:b/>
          <w:sz w:val="28"/>
          <w:szCs w:val="28"/>
        </w:rPr>
        <w:t xml:space="preserve">6-го </w:t>
      </w:r>
      <w:r w:rsidR="00215CB7" w:rsidRPr="00EC2DEE">
        <w:rPr>
          <w:b/>
          <w:sz w:val="28"/>
          <w:szCs w:val="28"/>
        </w:rPr>
        <w:t>час</w:t>
      </w:r>
      <w:r>
        <w:rPr>
          <w:b/>
          <w:sz w:val="28"/>
          <w:szCs w:val="28"/>
        </w:rPr>
        <w:t>а</w:t>
      </w:r>
      <w:r w:rsidR="00215CB7" w:rsidRPr="001C42B9">
        <w:rPr>
          <w:b/>
          <w:sz w:val="28"/>
          <w:szCs w:val="28"/>
        </w:rPr>
        <w:t>.</w:t>
      </w:r>
      <w:r w:rsidR="00215CB7">
        <w:rPr>
          <w:sz w:val="28"/>
          <w:szCs w:val="28"/>
        </w:rPr>
        <w:t xml:space="preserve"> </w:t>
      </w:r>
      <w:r w:rsidR="005E2871" w:rsidRPr="005F2F52">
        <w:rPr>
          <w:b/>
          <w:sz w:val="28"/>
          <w:szCs w:val="28"/>
        </w:rPr>
        <w:t>Часы</w:t>
      </w:r>
      <w:r w:rsidR="005E2871">
        <w:rPr>
          <w:sz w:val="28"/>
          <w:szCs w:val="28"/>
        </w:rPr>
        <w:t xml:space="preserve"> нужно читать неспешно, сообразуясь с количеством подаваемых просфор и записок.</w:t>
      </w:r>
    </w:p>
    <w:p w:rsidR="00565785" w:rsidRDefault="00EC2DEE" w:rsidP="00681934">
      <w:pPr>
        <w:pStyle w:val="aa"/>
        <w:tabs>
          <w:tab w:val="left" w:pos="426"/>
        </w:tabs>
        <w:jc w:val="both"/>
        <w:rPr>
          <w:sz w:val="28"/>
          <w:szCs w:val="28"/>
        </w:rPr>
      </w:pPr>
      <w:r>
        <w:rPr>
          <w:sz w:val="28"/>
          <w:szCs w:val="28"/>
        </w:rPr>
        <w:t xml:space="preserve">    </w:t>
      </w:r>
      <w:r w:rsidR="005E2871">
        <w:rPr>
          <w:sz w:val="28"/>
          <w:szCs w:val="28"/>
        </w:rPr>
        <w:t xml:space="preserve"> </w:t>
      </w:r>
      <w:r w:rsidR="00681934">
        <w:rPr>
          <w:sz w:val="28"/>
          <w:szCs w:val="28"/>
        </w:rPr>
        <w:t xml:space="preserve"> </w:t>
      </w:r>
      <w:r w:rsidR="005E2871">
        <w:rPr>
          <w:b/>
          <w:i/>
          <w:sz w:val="28"/>
          <w:szCs w:val="28"/>
        </w:rPr>
        <w:t>Священник</w:t>
      </w:r>
      <w:r w:rsidR="005E2871">
        <w:rPr>
          <w:sz w:val="28"/>
          <w:szCs w:val="28"/>
        </w:rPr>
        <w:t xml:space="preserve"> после </w:t>
      </w:r>
      <w:r w:rsidR="00277BB0">
        <w:rPr>
          <w:sz w:val="28"/>
          <w:szCs w:val="28"/>
        </w:rPr>
        <w:t xml:space="preserve">начального </w:t>
      </w:r>
      <w:r w:rsidR="005E2871">
        <w:rPr>
          <w:sz w:val="28"/>
          <w:szCs w:val="28"/>
        </w:rPr>
        <w:t xml:space="preserve">возгласа не отходит от престола, пока не совершит три поклона на </w:t>
      </w:r>
      <w:r w:rsidR="005E2871" w:rsidRPr="005E2871">
        <w:rPr>
          <w:b/>
          <w:sz w:val="28"/>
          <w:szCs w:val="28"/>
        </w:rPr>
        <w:t>«</w:t>
      </w:r>
      <w:r w:rsidR="005E2871" w:rsidRPr="005E2871">
        <w:rPr>
          <w:b/>
          <w:iCs/>
          <w:sz w:val="28"/>
          <w:szCs w:val="28"/>
        </w:rPr>
        <w:t>Придите, поклонимся</w:t>
      </w:r>
      <w:r w:rsidR="005E2871" w:rsidRPr="005E2871">
        <w:rPr>
          <w:b/>
          <w:sz w:val="28"/>
          <w:szCs w:val="28"/>
        </w:rPr>
        <w:t>»</w:t>
      </w:r>
      <w:r w:rsidR="005E2871" w:rsidRPr="001C42B9">
        <w:rPr>
          <w:b/>
          <w:sz w:val="28"/>
          <w:szCs w:val="28"/>
        </w:rPr>
        <w:t>.</w:t>
      </w:r>
      <w:r w:rsidRPr="005E2871">
        <w:rPr>
          <w:sz w:val="28"/>
          <w:szCs w:val="28"/>
        </w:rPr>
        <w:t xml:space="preserve"> </w:t>
      </w:r>
      <w:r w:rsidR="00565785">
        <w:rPr>
          <w:sz w:val="28"/>
          <w:szCs w:val="28"/>
        </w:rPr>
        <w:t xml:space="preserve">Все </w:t>
      </w:r>
      <w:r w:rsidR="00277BB0">
        <w:rPr>
          <w:sz w:val="28"/>
          <w:szCs w:val="28"/>
        </w:rPr>
        <w:t xml:space="preserve">остальные </w:t>
      </w:r>
      <w:r w:rsidR="00565785">
        <w:rPr>
          <w:sz w:val="28"/>
          <w:szCs w:val="28"/>
        </w:rPr>
        <w:t xml:space="preserve">возгласы </w:t>
      </w:r>
      <w:r w:rsidR="00565785" w:rsidRPr="00EC2DEE">
        <w:rPr>
          <w:b/>
          <w:sz w:val="28"/>
          <w:szCs w:val="28"/>
        </w:rPr>
        <w:t>часов</w:t>
      </w:r>
      <w:r w:rsidR="00565785">
        <w:rPr>
          <w:sz w:val="28"/>
          <w:szCs w:val="28"/>
        </w:rPr>
        <w:t xml:space="preserve"> </w:t>
      </w:r>
      <w:r w:rsidR="0063606F">
        <w:rPr>
          <w:sz w:val="28"/>
          <w:szCs w:val="28"/>
        </w:rPr>
        <w:t xml:space="preserve">также </w:t>
      </w:r>
      <w:r w:rsidR="00565785">
        <w:rPr>
          <w:sz w:val="28"/>
          <w:szCs w:val="28"/>
        </w:rPr>
        <w:t>произнос</w:t>
      </w:r>
      <w:r w:rsidR="002F5F7F">
        <w:rPr>
          <w:sz w:val="28"/>
          <w:szCs w:val="28"/>
        </w:rPr>
        <w:t>я</w:t>
      </w:r>
      <w:r w:rsidR="00565785">
        <w:rPr>
          <w:sz w:val="28"/>
          <w:szCs w:val="28"/>
        </w:rPr>
        <w:t>т</w:t>
      </w:r>
      <w:r w:rsidR="002F5F7F">
        <w:rPr>
          <w:sz w:val="28"/>
          <w:szCs w:val="28"/>
        </w:rPr>
        <w:t>ся</w:t>
      </w:r>
      <w:r w:rsidR="00565785">
        <w:rPr>
          <w:sz w:val="28"/>
          <w:szCs w:val="28"/>
        </w:rPr>
        <w:t xml:space="preserve"> перед престолом. </w:t>
      </w:r>
    </w:p>
    <w:p w:rsidR="002D7AD4" w:rsidRDefault="005E2871" w:rsidP="0082586A">
      <w:pPr>
        <w:pStyle w:val="aa"/>
        <w:tabs>
          <w:tab w:val="left" w:pos="426"/>
        </w:tabs>
        <w:jc w:val="both"/>
        <w:rPr>
          <w:sz w:val="28"/>
          <w:szCs w:val="28"/>
        </w:rPr>
      </w:pPr>
      <w:r>
        <w:rPr>
          <w:sz w:val="28"/>
          <w:szCs w:val="28"/>
        </w:rPr>
        <w:lastRenderedPageBreak/>
        <w:t xml:space="preserve">     </w:t>
      </w:r>
      <w:r w:rsidR="00681934">
        <w:rPr>
          <w:sz w:val="28"/>
          <w:szCs w:val="28"/>
        </w:rPr>
        <w:t xml:space="preserve"> </w:t>
      </w:r>
      <w:r w:rsidR="002340E6">
        <w:rPr>
          <w:sz w:val="28"/>
          <w:szCs w:val="28"/>
        </w:rPr>
        <w:t xml:space="preserve">Вынув частицы за здравие и за упокой и прочитав все поминания и записки, </w:t>
      </w:r>
      <w:r w:rsidR="002340E6" w:rsidRPr="002D7AD4">
        <w:rPr>
          <w:b/>
          <w:i/>
          <w:sz w:val="28"/>
          <w:szCs w:val="28"/>
        </w:rPr>
        <w:t>священник</w:t>
      </w:r>
      <w:r w:rsidR="002340E6">
        <w:rPr>
          <w:sz w:val="28"/>
          <w:szCs w:val="28"/>
        </w:rPr>
        <w:t xml:space="preserve"> зак</w:t>
      </w:r>
      <w:r w:rsidR="002D7AD4">
        <w:rPr>
          <w:sz w:val="28"/>
          <w:szCs w:val="28"/>
        </w:rPr>
        <w:t>а</w:t>
      </w:r>
      <w:r w:rsidR="002340E6">
        <w:rPr>
          <w:sz w:val="28"/>
          <w:szCs w:val="28"/>
        </w:rPr>
        <w:t>нчи</w:t>
      </w:r>
      <w:r w:rsidR="002D7AD4">
        <w:rPr>
          <w:sz w:val="28"/>
          <w:szCs w:val="28"/>
        </w:rPr>
        <w:t>вае</w:t>
      </w:r>
      <w:r w:rsidR="002340E6">
        <w:rPr>
          <w:sz w:val="28"/>
          <w:szCs w:val="28"/>
        </w:rPr>
        <w:t xml:space="preserve">т </w:t>
      </w:r>
      <w:r w:rsidR="002340E6" w:rsidRPr="0063606F">
        <w:rPr>
          <w:b/>
          <w:sz w:val="28"/>
          <w:szCs w:val="28"/>
        </w:rPr>
        <w:t>проскомидию</w:t>
      </w:r>
      <w:r w:rsidR="008145F0" w:rsidRPr="003755B4">
        <w:rPr>
          <w:rStyle w:val="a5"/>
          <w:sz w:val="28"/>
          <w:szCs w:val="28"/>
        </w:rPr>
        <w:footnoteReference w:id="82"/>
      </w:r>
      <w:r w:rsidR="002340E6" w:rsidRPr="001C42B9">
        <w:rPr>
          <w:b/>
          <w:sz w:val="28"/>
          <w:szCs w:val="28"/>
        </w:rPr>
        <w:t xml:space="preserve">. </w:t>
      </w:r>
    </w:p>
    <w:p w:rsidR="00EA4AC2" w:rsidRDefault="002D7AD4" w:rsidP="00C5232A">
      <w:pPr>
        <w:pStyle w:val="aa"/>
        <w:tabs>
          <w:tab w:val="left" w:pos="426"/>
        </w:tabs>
        <w:jc w:val="both"/>
        <w:rPr>
          <w:i/>
          <w:sz w:val="28"/>
          <w:szCs w:val="28"/>
        </w:rPr>
      </w:pPr>
      <w:r>
        <w:rPr>
          <w:sz w:val="28"/>
          <w:szCs w:val="28"/>
        </w:rPr>
        <w:t xml:space="preserve">     </w:t>
      </w:r>
      <w:r w:rsidR="00681934">
        <w:rPr>
          <w:sz w:val="28"/>
          <w:szCs w:val="28"/>
        </w:rPr>
        <w:t xml:space="preserve"> </w:t>
      </w:r>
      <w:r w:rsidR="0063606F">
        <w:rPr>
          <w:sz w:val="28"/>
          <w:szCs w:val="28"/>
        </w:rPr>
        <w:t xml:space="preserve">Для этого он </w:t>
      </w:r>
      <w:r w:rsidR="002340E6">
        <w:rPr>
          <w:sz w:val="28"/>
          <w:szCs w:val="28"/>
        </w:rPr>
        <w:t>соверш</w:t>
      </w:r>
      <w:r w:rsidR="00EA4AC2">
        <w:rPr>
          <w:sz w:val="28"/>
          <w:szCs w:val="28"/>
        </w:rPr>
        <w:t>ает</w:t>
      </w:r>
      <w:r w:rsidR="002340E6">
        <w:rPr>
          <w:sz w:val="28"/>
          <w:szCs w:val="28"/>
        </w:rPr>
        <w:t xml:space="preserve"> особое поминовение из пятой просфоры </w:t>
      </w:r>
      <w:r w:rsidR="00EA4AC2">
        <w:rPr>
          <w:sz w:val="28"/>
          <w:szCs w:val="28"/>
        </w:rPr>
        <w:t>со словами</w:t>
      </w:r>
      <w:r w:rsidR="002340E6">
        <w:rPr>
          <w:sz w:val="28"/>
          <w:szCs w:val="28"/>
        </w:rPr>
        <w:t xml:space="preserve">: </w:t>
      </w:r>
      <w:r w:rsidR="00B03B1E">
        <w:rPr>
          <w:sz w:val="28"/>
          <w:szCs w:val="28"/>
        </w:rPr>
        <w:t xml:space="preserve">              </w:t>
      </w:r>
      <w:r w:rsidR="00EA4AC2" w:rsidRPr="00EA4AC2">
        <w:rPr>
          <w:b/>
          <w:sz w:val="28"/>
          <w:szCs w:val="28"/>
        </w:rPr>
        <w:t>«</w:t>
      </w:r>
      <w:r w:rsidR="002340E6" w:rsidRPr="00EA4AC2">
        <w:rPr>
          <w:b/>
          <w:sz w:val="28"/>
          <w:szCs w:val="28"/>
        </w:rPr>
        <w:t>И всех в надежде воскресения, жизни вечныя и Твоего общения усопших, православных отец и братий наших, Человеколюбче Господи</w:t>
      </w:r>
      <w:r w:rsidR="00EA4AC2">
        <w:rPr>
          <w:b/>
          <w:sz w:val="28"/>
          <w:szCs w:val="28"/>
        </w:rPr>
        <w:t>»</w:t>
      </w:r>
      <w:r w:rsidR="002340E6">
        <w:rPr>
          <w:sz w:val="28"/>
          <w:szCs w:val="28"/>
        </w:rPr>
        <w:t xml:space="preserve"> </w:t>
      </w:r>
      <w:r w:rsidR="00F80F72">
        <w:rPr>
          <w:sz w:val="28"/>
        </w:rPr>
        <w:t>(см.:</w:t>
      </w:r>
      <w:r w:rsidR="00F80F72">
        <w:rPr>
          <w:b/>
          <w:sz w:val="28"/>
        </w:rPr>
        <w:t xml:space="preserve"> Служебник</w:t>
      </w:r>
      <w:r w:rsidR="00F80F72" w:rsidRPr="003755B4">
        <w:rPr>
          <w:b/>
          <w:sz w:val="28"/>
        </w:rPr>
        <w:t>,</w:t>
      </w:r>
      <w:r w:rsidR="00F80F72">
        <w:rPr>
          <w:b/>
          <w:i/>
          <w:sz w:val="28"/>
        </w:rPr>
        <w:t xml:space="preserve"> </w:t>
      </w:r>
      <w:r w:rsidR="00252C49">
        <w:rPr>
          <w:b/>
          <w:sz w:val="28"/>
        </w:rPr>
        <w:t>Чин священныя л</w:t>
      </w:r>
      <w:r w:rsidR="00F80F72">
        <w:rPr>
          <w:b/>
          <w:sz w:val="28"/>
        </w:rPr>
        <w:t>итургии</w:t>
      </w:r>
      <w:r w:rsidR="00277BB0">
        <w:rPr>
          <w:b/>
          <w:sz w:val="28"/>
        </w:rPr>
        <w:t xml:space="preserve">, </w:t>
      </w:r>
      <w:r w:rsidR="00681934">
        <w:rPr>
          <w:b/>
          <w:sz w:val="28"/>
        </w:rPr>
        <w:t>П</w:t>
      </w:r>
      <w:r w:rsidR="00277BB0">
        <w:rPr>
          <w:b/>
          <w:sz w:val="28"/>
        </w:rPr>
        <w:t>оследование проскомидии</w:t>
      </w:r>
      <w:r w:rsidR="00F80F72" w:rsidRPr="00C5232A">
        <w:rPr>
          <w:b/>
          <w:sz w:val="28"/>
        </w:rPr>
        <w:t>)</w:t>
      </w:r>
      <w:r w:rsidR="00F80F72">
        <w:rPr>
          <w:sz w:val="28"/>
        </w:rPr>
        <w:t xml:space="preserve"> </w:t>
      </w:r>
      <w:r w:rsidR="002340E6">
        <w:rPr>
          <w:sz w:val="28"/>
          <w:szCs w:val="28"/>
        </w:rPr>
        <w:t xml:space="preserve">и вынимает </w:t>
      </w:r>
      <w:r w:rsidR="00EA4AC2">
        <w:rPr>
          <w:sz w:val="28"/>
          <w:szCs w:val="28"/>
        </w:rPr>
        <w:t xml:space="preserve">малую </w:t>
      </w:r>
      <w:r w:rsidR="002340E6">
        <w:rPr>
          <w:sz w:val="28"/>
          <w:szCs w:val="28"/>
        </w:rPr>
        <w:t>частиц</w:t>
      </w:r>
      <w:r w:rsidR="00EA4AC2">
        <w:rPr>
          <w:sz w:val="28"/>
          <w:szCs w:val="28"/>
        </w:rPr>
        <w:t>у</w:t>
      </w:r>
      <w:r w:rsidR="002340E6">
        <w:rPr>
          <w:sz w:val="28"/>
          <w:szCs w:val="28"/>
        </w:rPr>
        <w:t xml:space="preserve">, вверху печати, посреди </w:t>
      </w:r>
      <w:r w:rsidR="00EA4AC2">
        <w:rPr>
          <w:sz w:val="28"/>
          <w:szCs w:val="28"/>
        </w:rPr>
        <w:t>н</w:t>
      </w:r>
      <w:r w:rsidR="002340E6">
        <w:rPr>
          <w:sz w:val="28"/>
          <w:szCs w:val="28"/>
        </w:rPr>
        <w:t>е</w:t>
      </w:r>
      <w:r w:rsidR="00EA4AC2">
        <w:rPr>
          <w:sz w:val="28"/>
          <w:szCs w:val="28"/>
        </w:rPr>
        <w:t>е</w:t>
      </w:r>
      <w:r w:rsidR="002340E6">
        <w:rPr>
          <w:i/>
          <w:sz w:val="28"/>
          <w:szCs w:val="28"/>
        </w:rPr>
        <w:t xml:space="preserve">. </w:t>
      </w:r>
    </w:p>
    <w:p w:rsidR="00F80F72" w:rsidRDefault="00EA4AC2" w:rsidP="00C5232A">
      <w:pPr>
        <w:pStyle w:val="aa"/>
        <w:tabs>
          <w:tab w:val="left" w:pos="426"/>
        </w:tabs>
        <w:jc w:val="both"/>
        <w:rPr>
          <w:sz w:val="28"/>
          <w:szCs w:val="28"/>
        </w:rPr>
      </w:pPr>
      <w:r>
        <w:rPr>
          <w:i/>
          <w:sz w:val="28"/>
          <w:szCs w:val="28"/>
        </w:rPr>
        <w:t xml:space="preserve">      </w:t>
      </w:r>
      <w:r w:rsidRPr="00EA4AC2">
        <w:rPr>
          <w:sz w:val="28"/>
          <w:szCs w:val="28"/>
        </w:rPr>
        <w:t>Затем</w:t>
      </w:r>
      <w:r w:rsidR="00681934">
        <w:rPr>
          <w:sz w:val="28"/>
          <w:szCs w:val="28"/>
        </w:rPr>
        <w:t xml:space="preserve"> он</w:t>
      </w:r>
      <w:r>
        <w:rPr>
          <w:i/>
          <w:sz w:val="28"/>
          <w:szCs w:val="28"/>
        </w:rPr>
        <w:t xml:space="preserve"> </w:t>
      </w:r>
      <w:r w:rsidRPr="00F80F72">
        <w:rPr>
          <w:sz w:val="28"/>
          <w:szCs w:val="28"/>
        </w:rPr>
        <w:t xml:space="preserve">снова берет четвертую просфору и вынимает из </w:t>
      </w:r>
      <w:r w:rsidR="00B03B1E" w:rsidRPr="00F80F72">
        <w:rPr>
          <w:sz w:val="28"/>
          <w:szCs w:val="28"/>
        </w:rPr>
        <w:t>неё</w:t>
      </w:r>
      <w:r w:rsidRPr="00F80F72">
        <w:rPr>
          <w:sz w:val="28"/>
          <w:szCs w:val="28"/>
        </w:rPr>
        <w:t xml:space="preserve"> частицу за себя со словами:</w:t>
      </w:r>
      <w:r>
        <w:rPr>
          <w:i/>
          <w:sz w:val="28"/>
          <w:szCs w:val="28"/>
        </w:rPr>
        <w:t xml:space="preserve"> </w:t>
      </w:r>
      <w:r w:rsidR="00F80F72" w:rsidRPr="00F80F72">
        <w:rPr>
          <w:b/>
          <w:sz w:val="28"/>
          <w:szCs w:val="28"/>
        </w:rPr>
        <w:t>«</w:t>
      </w:r>
      <w:r w:rsidRPr="00F80F72">
        <w:rPr>
          <w:b/>
          <w:sz w:val="28"/>
          <w:szCs w:val="28"/>
        </w:rPr>
        <w:t>Помяни, Господи, и мое недостоинство и прости ми всякое согрешение, вольное же и невольное</w:t>
      </w:r>
      <w:r w:rsidR="00F80F72" w:rsidRPr="00F80F72">
        <w:rPr>
          <w:b/>
          <w:sz w:val="28"/>
          <w:szCs w:val="28"/>
        </w:rPr>
        <w:t>»</w:t>
      </w:r>
      <w:r w:rsidR="00F80F72" w:rsidRPr="00F80F72">
        <w:rPr>
          <w:sz w:val="28"/>
        </w:rPr>
        <w:t xml:space="preserve"> </w:t>
      </w:r>
      <w:r w:rsidR="00F80F72">
        <w:rPr>
          <w:sz w:val="28"/>
        </w:rPr>
        <w:t>(см.:</w:t>
      </w:r>
      <w:r w:rsidR="00F80F72">
        <w:rPr>
          <w:b/>
          <w:sz w:val="28"/>
        </w:rPr>
        <w:t xml:space="preserve"> Служебник</w:t>
      </w:r>
      <w:r w:rsidR="00F80F72" w:rsidRPr="003755B4">
        <w:rPr>
          <w:b/>
          <w:sz w:val="28"/>
        </w:rPr>
        <w:t>,</w:t>
      </w:r>
      <w:r w:rsidR="00F80F72">
        <w:rPr>
          <w:b/>
          <w:i/>
          <w:sz w:val="28"/>
        </w:rPr>
        <w:t xml:space="preserve"> </w:t>
      </w:r>
      <w:r w:rsidR="00252C49">
        <w:rPr>
          <w:b/>
          <w:sz w:val="28"/>
        </w:rPr>
        <w:t>Чин священныя л</w:t>
      </w:r>
      <w:r w:rsidR="00F80F72">
        <w:rPr>
          <w:b/>
          <w:sz w:val="28"/>
        </w:rPr>
        <w:t>итургии</w:t>
      </w:r>
      <w:r w:rsidR="00681934">
        <w:rPr>
          <w:b/>
          <w:sz w:val="28"/>
        </w:rPr>
        <w:t>, П</w:t>
      </w:r>
      <w:r w:rsidR="00277BB0">
        <w:rPr>
          <w:b/>
          <w:sz w:val="28"/>
        </w:rPr>
        <w:t>оследование проскомидии</w:t>
      </w:r>
      <w:r w:rsidR="00F80F72" w:rsidRPr="00C5232A">
        <w:rPr>
          <w:b/>
          <w:sz w:val="28"/>
        </w:rPr>
        <w:t>)</w:t>
      </w:r>
      <w:r w:rsidRPr="00C5232A">
        <w:rPr>
          <w:b/>
          <w:sz w:val="28"/>
          <w:szCs w:val="28"/>
        </w:rPr>
        <w:t>.</w:t>
      </w:r>
      <w:r w:rsidR="00C5232A">
        <w:rPr>
          <w:i/>
          <w:sz w:val="28"/>
          <w:szCs w:val="28"/>
        </w:rPr>
        <w:t xml:space="preserve"> </w:t>
      </w:r>
      <w:r w:rsidR="00F80F72">
        <w:rPr>
          <w:sz w:val="28"/>
          <w:szCs w:val="28"/>
        </w:rPr>
        <w:t xml:space="preserve">При поминовении себя самого, </w:t>
      </w:r>
      <w:r w:rsidR="00F80F72" w:rsidRPr="00F80F72">
        <w:rPr>
          <w:b/>
          <w:i/>
          <w:sz w:val="28"/>
          <w:szCs w:val="28"/>
        </w:rPr>
        <w:t>священник</w:t>
      </w:r>
      <w:r w:rsidR="00F80F72">
        <w:rPr>
          <w:sz w:val="28"/>
          <w:szCs w:val="28"/>
        </w:rPr>
        <w:t xml:space="preserve"> также поминает и сослужащего</w:t>
      </w:r>
      <w:r w:rsidR="00681934">
        <w:rPr>
          <w:sz w:val="28"/>
          <w:szCs w:val="28"/>
        </w:rPr>
        <w:t xml:space="preserve"> ему </w:t>
      </w:r>
      <w:r w:rsidR="00F80F72" w:rsidRPr="00F80F72">
        <w:rPr>
          <w:b/>
          <w:i/>
          <w:sz w:val="28"/>
          <w:szCs w:val="28"/>
        </w:rPr>
        <w:t>диакона</w:t>
      </w:r>
      <w:r w:rsidR="00F80F72">
        <w:rPr>
          <w:sz w:val="28"/>
          <w:szCs w:val="28"/>
        </w:rPr>
        <w:t xml:space="preserve"> и вынимает за обеих одну малую частицу из четвертой просфоры, из верхней части печати, посреди нее. </w:t>
      </w:r>
    </w:p>
    <w:p w:rsidR="000614D3" w:rsidRDefault="00F80F72" w:rsidP="00681934">
      <w:pPr>
        <w:pStyle w:val="Iauiue3"/>
        <w:tabs>
          <w:tab w:val="left" w:pos="426"/>
        </w:tabs>
        <w:jc w:val="both"/>
        <w:outlineLvl w:val="0"/>
        <w:rPr>
          <w:sz w:val="28"/>
          <w:szCs w:val="28"/>
        </w:rPr>
      </w:pPr>
      <w:r>
        <w:rPr>
          <w:i/>
          <w:sz w:val="28"/>
          <w:szCs w:val="28"/>
        </w:rPr>
        <w:t xml:space="preserve">    </w:t>
      </w:r>
      <w:r w:rsidR="00460DCA">
        <w:rPr>
          <w:i/>
          <w:sz w:val="28"/>
          <w:szCs w:val="28"/>
        </w:rPr>
        <w:t xml:space="preserve"> </w:t>
      </w:r>
      <w:r w:rsidR="00681934">
        <w:rPr>
          <w:i/>
          <w:sz w:val="28"/>
          <w:szCs w:val="28"/>
        </w:rPr>
        <w:t xml:space="preserve"> </w:t>
      </w:r>
      <w:r w:rsidR="00460DCA" w:rsidRPr="00460DCA">
        <w:rPr>
          <w:b/>
          <w:sz w:val="28"/>
          <w:szCs w:val="28"/>
        </w:rPr>
        <w:t>Проскомидия</w:t>
      </w:r>
      <w:r w:rsidR="00460DCA">
        <w:rPr>
          <w:sz w:val="28"/>
          <w:szCs w:val="28"/>
        </w:rPr>
        <w:t xml:space="preserve"> закончена. </w:t>
      </w:r>
      <w:r w:rsidR="00460DCA" w:rsidRPr="00460DCA">
        <w:rPr>
          <w:b/>
          <w:i/>
          <w:sz w:val="28"/>
          <w:szCs w:val="28"/>
        </w:rPr>
        <w:t>Священник</w:t>
      </w:r>
      <w:r w:rsidR="00460DCA">
        <w:rPr>
          <w:sz w:val="28"/>
          <w:szCs w:val="28"/>
        </w:rPr>
        <w:t xml:space="preserve"> губой собирает все выпавшие при вынимании частицы с покрова жертвенника и полагает их на</w:t>
      </w:r>
      <w:r w:rsidR="00BC7F5F">
        <w:rPr>
          <w:sz w:val="28"/>
          <w:szCs w:val="28"/>
        </w:rPr>
        <w:t xml:space="preserve"> д</w:t>
      </w:r>
      <w:r w:rsidR="00460DCA">
        <w:rPr>
          <w:sz w:val="28"/>
          <w:szCs w:val="28"/>
        </w:rPr>
        <w:t xml:space="preserve">искос. </w:t>
      </w:r>
      <w:r>
        <w:rPr>
          <w:i/>
          <w:sz w:val="28"/>
          <w:szCs w:val="28"/>
        </w:rPr>
        <w:t xml:space="preserve"> </w:t>
      </w:r>
      <w:r w:rsidR="00460DCA">
        <w:rPr>
          <w:sz w:val="28"/>
          <w:szCs w:val="28"/>
        </w:rPr>
        <w:t xml:space="preserve">Затем он </w:t>
      </w:r>
      <w:r w:rsidR="00460DCA">
        <w:rPr>
          <w:sz w:val="28"/>
        </w:rPr>
        <w:t>высыпает</w:t>
      </w:r>
      <w:r w:rsidR="00460DCA">
        <w:rPr>
          <w:sz w:val="28"/>
          <w:szCs w:val="28"/>
        </w:rPr>
        <w:t xml:space="preserve"> </w:t>
      </w:r>
      <w:r>
        <w:rPr>
          <w:sz w:val="28"/>
          <w:szCs w:val="28"/>
        </w:rPr>
        <w:t>в</w:t>
      </w:r>
      <w:r>
        <w:rPr>
          <w:sz w:val="28"/>
        </w:rPr>
        <w:t xml:space="preserve">се вынутые частицы из </w:t>
      </w:r>
      <w:r w:rsidR="00277BB0">
        <w:rPr>
          <w:sz w:val="28"/>
          <w:szCs w:val="28"/>
        </w:rPr>
        <w:t>блюдца</w:t>
      </w:r>
      <w:r>
        <w:rPr>
          <w:sz w:val="28"/>
        </w:rPr>
        <w:t xml:space="preserve"> на </w:t>
      </w:r>
      <w:r w:rsidR="00460DCA">
        <w:rPr>
          <w:sz w:val="28"/>
        </w:rPr>
        <w:t xml:space="preserve">нижнюю сторону </w:t>
      </w:r>
      <w:r w:rsidR="00BC7F5F">
        <w:rPr>
          <w:sz w:val="28"/>
        </w:rPr>
        <w:t>д</w:t>
      </w:r>
      <w:r>
        <w:rPr>
          <w:sz w:val="28"/>
        </w:rPr>
        <w:t>искос</w:t>
      </w:r>
      <w:r w:rsidR="00460DCA">
        <w:rPr>
          <w:sz w:val="28"/>
        </w:rPr>
        <w:t>а</w:t>
      </w:r>
      <w:r>
        <w:rPr>
          <w:sz w:val="28"/>
        </w:rPr>
        <w:t xml:space="preserve"> </w:t>
      </w:r>
      <w:r>
        <w:rPr>
          <w:sz w:val="28"/>
          <w:szCs w:val="28"/>
        </w:rPr>
        <w:t>ниже Агнца</w:t>
      </w:r>
      <w:r w:rsidR="00460DCA">
        <w:rPr>
          <w:sz w:val="28"/>
          <w:szCs w:val="28"/>
        </w:rPr>
        <w:t xml:space="preserve">, </w:t>
      </w:r>
      <w:r w:rsidR="00B03B1E">
        <w:rPr>
          <w:sz w:val="28"/>
          <w:szCs w:val="28"/>
        </w:rPr>
        <w:t xml:space="preserve">    </w:t>
      </w:r>
      <w:r w:rsidR="00460DCA">
        <w:rPr>
          <w:sz w:val="28"/>
          <w:szCs w:val="28"/>
        </w:rPr>
        <w:t xml:space="preserve">а также </w:t>
      </w:r>
      <w:r w:rsidR="00277BB0">
        <w:rPr>
          <w:sz w:val="28"/>
          <w:szCs w:val="28"/>
        </w:rPr>
        <w:t xml:space="preserve">при помощи губки </w:t>
      </w:r>
      <w:r w:rsidR="00EA4AC2" w:rsidRPr="00F80F72">
        <w:rPr>
          <w:sz w:val="28"/>
          <w:szCs w:val="28"/>
        </w:rPr>
        <w:t xml:space="preserve">собирает </w:t>
      </w:r>
      <w:r w:rsidR="00460DCA">
        <w:rPr>
          <w:sz w:val="28"/>
          <w:szCs w:val="28"/>
        </w:rPr>
        <w:t>частицы</w:t>
      </w:r>
      <w:r w:rsidR="00460DCA" w:rsidRPr="00F80F72">
        <w:rPr>
          <w:sz w:val="28"/>
          <w:szCs w:val="28"/>
        </w:rPr>
        <w:t xml:space="preserve"> </w:t>
      </w:r>
      <w:r w:rsidR="00BC7F5F">
        <w:rPr>
          <w:sz w:val="28"/>
          <w:szCs w:val="28"/>
        </w:rPr>
        <w:t xml:space="preserve">с </w:t>
      </w:r>
      <w:r w:rsidR="00B03B1E">
        <w:rPr>
          <w:sz w:val="28"/>
          <w:szCs w:val="28"/>
        </w:rPr>
        <w:t>краёв</w:t>
      </w:r>
      <w:r w:rsidR="00BC7F5F">
        <w:rPr>
          <w:sz w:val="28"/>
          <w:szCs w:val="28"/>
        </w:rPr>
        <w:t xml:space="preserve"> д</w:t>
      </w:r>
      <w:r w:rsidR="00EA4AC2" w:rsidRPr="00F80F72">
        <w:rPr>
          <w:sz w:val="28"/>
          <w:szCs w:val="28"/>
        </w:rPr>
        <w:t>искоса, чтобы ни одн</w:t>
      </w:r>
      <w:r w:rsidR="000614D3">
        <w:rPr>
          <w:sz w:val="28"/>
          <w:szCs w:val="28"/>
        </w:rPr>
        <w:t>а из них не могла упасть с него</w:t>
      </w:r>
      <w:r w:rsidR="00277BB0">
        <w:rPr>
          <w:sz w:val="28"/>
          <w:szCs w:val="28"/>
        </w:rPr>
        <w:t>, а затем</w:t>
      </w:r>
      <w:r w:rsidR="000614D3">
        <w:rPr>
          <w:sz w:val="28"/>
          <w:szCs w:val="28"/>
        </w:rPr>
        <w:t xml:space="preserve"> </w:t>
      </w:r>
      <w:r w:rsidR="002F5F7F">
        <w:rPr>
          <w:sz w:val="28"/>
          <w:szCs w:val="28"/>
        </w:rPr>
        <w:t xml:space="preserve">снимает с </w:t>
      </w:r>
      <w:r w:rsidR="00744738">
        <w:rPr>
          <w:sz w:val="28"/>
          <w:szCs w:val="28"/>
        </w:rPr>
        <w:t>ч</w:t>
      </w:r>
      <w:r w:rsidR="000614D3">
        <w:rPr>
          <w:sz w:val="28"/>
          <w:szCs w:val="28"/>
        </w:rPr>
        <w:t>аши</w:t>
      </w:r>
      <w:r w:rsidR="00277BB0">
        <w:rPr>
          <w:sz w:val="28"/>
          <w:szCs w:val="28"/>
        </w:rPr>
        <w:t xml:space="preserve"> плат</w:t>
      </w:r>
      <w:r w:rsidR="000614D3">
        <w:rPr>
          <w:sz w:val="28"/>
          <w:szCs w:val="28"/>
        </w:rPr>
        <w:t>.</w:t>
      </w:r>
    </w:p>
    <w:p w:rsidR="0082586A" w:rsidRDefault="002340E6" w:rsidP="00C5232A">
      <w:pPr>
        <w:pStyle w:val="Iauiue3"/>
        <w:tabs>
          <w:tab w:val="left" w:pos="426"/>
        </w:tabs>
        <w:jc w:val="both"/>
        <w:outlineLvl w:val="0"/>
        <w:rPr>
          <w:sz w:val="28"/>
          <w:szCs w:val="28"/>
        </w:rPr>
      </w:pPr>
      <w:r>
        <w:rPr>
          <w:sz w:val="28"/>
          <w:szCs w:val="28"/>
        </w:rPr>
        <w:t xml:space="preserve">      </w:t>
      </w:r>
      <w:r w:rsidR="00460DCA">
        <w:rPr>
          <w:sz w:val="28"/>
          <w:szCs w:val="28"/>
        </w:rPr>
        <w:t xml:space="preserve">Далее совершается </w:t>
      </w:r>
      <w:r>
        <w:rPr>
          <w:sz w:val="28"/>
          <w:szCs w:val="28"/>
        </w:rPr>
        <w:t>покрыт</w:t>
      </w:r>
      <w:r w:rsidR="00460DCA">
        <w:rPr>
          <w:sz w:val="28"/>
          <w:szCs w:val="28"/>
        </w:rPr>
        <w:t>ие Даров</w:t>
      </w:r>
      <w:r>
        <w:rPr>
          <w:sz w:val="28"/>
          <w:szCs w:val="28"/>
        </w:rPr>
        <w:t xml:space="preserve"> и каждение алтаря и храма перед началом </w:t>
      </w:r>
      <w:r w:rsidR="00252C49">
        <w:rPr>
          <w:b/>
          <w:sz w:val="28"/>
          <w:szCs w:val="28"/>
        </w:rPr>
        <w:t>л</w:t>
      </w:r>
      <w:r w:rsidRPr="00460DCA">
        <w:rPr>
          <w:b/>
          <w:sz w:val="28"/>
          <w:szCs w:val="28"/>
        </w:rPr>
        <w:t>итургии</w:t>
      </w:r>
      <w:r w:rsidRPr="00C5232A">
        <w:rPr>
          <w:b/>
          <w:sz w:val="28"/>
          <w:szCs w:val="28"/>
        </w:rPr>
        <w:t>.</w:t>
      </w:r>
      <w:r>
        <w:rPr>
          <w:sz w:val="28"/>
          <w:szCs w:val="28"/>
        </w:rPr>
        <w:t xml:space="preserve"> </w:t>
      </w:r>
    </w:p>
    <w:p w:rsidR="002340E6" w:rsidRDefault="0082586A" w:rsidP="00C5232A">
      <w:pPr>
        <w:pStyle w:val="aa"/>
        <w:tabs>
          <w:tab w:val="left" w:pos="426"/>
        </w:tabs>
        <w:jc w:val="both"/>
        <w:rPr>
          <w:sz w:val="28"/>
          <w:szCs w:val="28"/>
        </w:rPr>
      </w:pPr>
      <w:r>
        <w:rPr>
          <w:sz w:val="28"/>
          <w:szCs w:val="28"/>
        </w:rPr>
        <w:t xml:space="preserve">      Дары покрываются на </w:t>
      </w:r>
      <w:r>
        <w:rPr>
          <w:b/>
          <w:i/>
          <w:sz w:val="28"/>
          <w:szCs w:val="28"/>
        </w:rPr>
        <w:t>псалмах</w:t>
      </w:r>
      <w:r>
        <w:rPr>
          <w:sz w:val="28"/>
          <w:szCs w:val="28"/>
        </w:rPr>
        <w:t xml:space="preserve"> </w:t>
      </w:r>
      <w:r>
        <w:rPr>
          <w:b/>
          <w:sz w:val="28"/>
          <w:szCs w:val="28"/>
        </w:rPr>
        <w:t>6-го часа</w:t>
      </w:r>
      <w:r w:rsidRPr="00C5232A">
        <w:rPr>
          <w:b/>
          <w:sz w:val="28"/>
          <w:szCs w:val="28"/>
        </w:rPr>
        <w:t>,</w:t>
      </w:r>
      <w:r>
        <w:rPr>
          <w:sz w:val="28"/>
          <w:szCs w:val="28"/>
        </w:rPr>
        <w:t xml:space="preserve"> а если храм большой</w:t>
      </w:r>
      <w:r w:rsidR="00681934">
        <w:rPr>
          <w:sz w:val="28"/>
          <w:szCs w:val="28"/>
        </w:rPr>
        <w:t>, тогда на</w:t>
      </w:r>
      <w:r w:rsidR="00B03B1E">
        <w:rPr>
          <w:sz w:val="28"/>
          <w:szCs w:val="28"/>
        </w:rPr>
        <w:t xml:space="preserve"> </w:t>
      </w:r>
      <w:r>
        <w:rPr>
          <w:b/>
          <w:sz w:val="28"/>
          <w:szCs w:val="28"/>
        </w:rPr>
        <w:t>3-м</w:t>
      </w:r>
      <w:r>
        <w:rPr>
          <w:sz w:val="28"/>
          <w:szCs w:val="28"/>
        </w:rPr>
        <w:t xml:space="preserve"> </w:t>
      </w:r>
      <w:r>
        <w:rPr>
          <w:b/>
          <w:sz w:val="28"/>
          <w:szCs w:val="28"/>
        </w:rPr>
        <w:t>часе</w:t>
      </w:r>
      <w:r w:rsidRPr="00C5232A">
        <w:rPr>
          <w:b/>
          <w:sz w:val="28"/>
          <w:szCs w:val="28"/>
        </w:rPr>
        <w:t>.</w:t>
      </w:r>
      <w:r>
        <w:rPr>
          <w:sz w:val="28"/>
          <w:szCs w:val="28"/>
        </w:rPr>
        <w:t xml:space="preserve"> Именно на </w:t>
      </w:r>
      <w:r>
        <w:rPr>
          <w:b/>
          <w:i/>
          <w:sz w:val="28"/>
          <w:szCs w:val="28"/>
        </w:rPr>
        <w:t>псалмах</w:t>
      </w:r>
      <w:r w:rsidRPr="00C5232A">
        <w:rPr>
          <w:b/>
          <w:i/>
          <w:sz w:val="28"/>
          <w:szCs w:val="28"/>
        </w:rPr>
        <w:t>,</w:t>
      </w:r>
      <w:r>
        <w:rPr>
          <w:sz w:val="28"/>
          <w:szCs w:val="28"/>
        </w:rPr>
        <w:t xml:space="preserve"> с их началом, чтобы не пропустить и вовремя </w:t>
      </w:r>
      <w:r w:rsidR="003742C1">
        <w:rPr>
          <w:sz w:val="28"/>
          <w:szCs w:val="28"/>
        </w:rPr>
        <w:t xml:space="preserve">произнести </w:t>
      </w:r>
      <w:r>
        <w:rPr>
          <w:sz w:val="28"/>
          <w:szCs w:val="28"/>
        </w:rPr>
        <w:t xml:space="preserve">возглас во время чтения </w:t>
      </w:r>
      <w:r w:rsidRPr="0082586A">
        <w:rPr>
          <w:b/>
          <w:sz w:val="28"/>
          <w:szCs w:val="28"/>
        </w:rPr>
        <w:t>часов</w:t>
      </w:r>
      <w:r w:rsidRPr="00C5232A">
        <w:rPr>
          <w:b/>
          <w:sz w:val="28"/>
          <w:szCs w:val="28"/>
        </w:rPr>
        <w:t>,</w:t>
      </w:r>
      <w:r>
        <w:rPr>
          <w:sz w:val="28"/>
          <w:szCs w:val="28"/>
        </w:rPr>
        <w:t xml:space="preserve"> или же, дав возглас, не перебить этим чина покрытия.</w:t>
      </w:r>
    </w:p>
    <w:p w:rsidR="0082586A" w:rsidRDefault="00C5232A" w:rsidP="00C5232A">
      <w:pPr>
        <w:pStyle w:val="aa"/>
        <w:tabs>
          <w:tab w:val="left" w:pos="426"/>
        </w:tabs>
        <w:jc w:val="both"/>
        <w:rPr>
          <w:sz w:val="28"/>
          <w:szCs w:val="28"/>
        </w:rPr>
      </w:pPr>
      <w:r>
        <w:rPr>
          <w:sz w:val="28"/>
          <w:szCs w:val="28"/>
        </w:rPr>
        <w:t xml:space="preserve">     </w:t>
      </w:r>
      <w:r w:rsidR="00681934">
        <w:rPr>
          <w:sz w:val="28"/>
          <w:szCs w:val="28"/>
        </w:rPr>
        <w:t xml:space="preserve"> </w:t>
      </w:r>
      <w:r w:rsidR="002340E6" w:rsidRPr="00460DCA">
        <w:rPr>
          <w:b/>
          <w:i/>
          <w:sz w:val="28"/>
          <w:szCs w:val="28"/>
        </w:rPr>
        <w:t>Диакон</w:t>
      </w:r>
      <w:r w:rsidR="002340E6">
        <w:rPr>
          <w:sz w:val="28"/>
          <w:szCs w:val="28"/>
        </w:rPr>
        <w:t xml:space="preserve"> прин</w:t>
      </w:r>
      <w:r w:rsidR="00460DCA">
        <w:rPr>
          <w:sz w:val="28"/>
          <w:szCs w:val="28"/>
        </w:rPr>
        <w:t xml:space="preserve">имает от </w:t>
      </w:r>
      <w:r w:rsidR="00460DCA" w:rsidRPr="00460DCA">
        <w:rPr>
          <w:b/>
          <w:i/>
          <w:sz w:val="28"/>
          <w:szCs w:val="28"/>
        </w:rPr>
        <w:t>пономаря</w:t>
      </w:r>
      <w:r w:rsidR="00460DCA">
        <w:rPr>
          <w:sz w:val="28"/>
          <w:szCs w:val="28"/>
        </w:rPr>
        <w:t xml:space="preserve"> кадило </w:t>
      </w:r>
      <w:r w:rsidR="002340E6">
        <w:rPr>
          <w:sz w:val="28"/>
          <w:szCs w:val="28"/>
        </w:rPr>
        <w:t>с фими</w:t>
      </w:r>
      <w:r w:rsidR="00460DCA">
        <w:rPr>
          <w:sz w:val="28"/>
          <w:szCs w:val="28"/>
        </w:rPr>
        <w:t>амом и испрашивает благословение у</w:t>
      </w:r>
      <w:r w:rsidR="00460DCA" w:rsidRPr="00460DCA">
        <w:rPr>
          <w:sz w:val="28"/>
          <w:szCs w:val="28"/>
        </w:rPr>
        <w:t xml:space="preserve"> </w:t>
      </w:r>
      <w:r w:rsidR="00460DCA" w:rsidRPr="00460DCA">
        <w:rPr>
          <w:b/>
          <w:i/>
          <w:sz w:val="28"/>
          <w:szCs w:val="28"/>
        </w:rPr>
        <w:t>священника:</w:t>
      </w:r>
      <w:r w:rsidR="002340E6">
        <w:rPr>
          <w:sz w:val="28"/>
          <w:szCs w:val="28"/>
        </w:rPr>
        <w:t xml:space="preserve"> </w:t>
      </w:r>
      <w:r w:rsidR="00460DCA" w:rsidRPr="00460DCA">
        <w:rPr>
          <w:b/>
          <w:sz w:val="28"/>
          <w:szCs w:val="28"/>
        </w:rPr>
        <w:t>«</w:t>
      </w:r>
      <w:r w:rsidR="002340E6" w:rsidRPr="00460DCA">
        <w:rPr>
          <w:b/>
          <w:sz w:val="28"/>
          <w:szCs w:val="28"/>
        </w:rPr>
        <w:t>Благослови, владыко, кадило</w:t>
      </w:r>
      <w:r w:rsidR="00460DCA" w:rsidRPr="00460DCA">
        <w:rPr>
          <w:b/>
          <w:sz w:val="28"/>
          <w:szCs w:val="28"/>
        </w:rPr>
        <w:t>»</w:t>
      </w:r>
      <w:r w:rsidR="002340E6" w:rsidRPr="00C5232A">
        <w:rPr>
          <w:b/>
          <w:sz w:val="28"/>
          <w:szCs w:val="28"/>
        </w:rPr>
        <w:t>.</w:t>
      </w:r>
      <w:r w:rsidR="002340E6">
        <w:rPr>
          <w:sz w:val="28"/>
          <w:szCs w:val="28"/>
        </w:rPr>
        <w:t xml:space="preserve"> </w:t>
      </w:r>
      <w:r w:rsidR="0082586A" w:rsidRPr="0082586A">
        <w:rPr>
          <w:b/>
          <w:i/>
          <w:sz w:val="28"/>
          <w:szCs w:val="28"/>
        </w:rPr>
        <w:t>С</w:t>
      </w:r>
      <w:r w:rsidR="002340E6" w:rsidRPr="0082586A">
        <w:rPr>
          <w:b/>
          <w:i/>
          <w:sz w:val="28"/>
          <w:szCs w:val="28"/>
        </w:rPr>
        <w:t>вященник</w:t>
      </w:r>
      <w:r w:rsidR="00F461AE">
        <w:rPr>
          <w:b/>
          <w:i/>
          <w:sz w:val="28"/>
          <w:szCs w:val="28"/>
        </w:rPr>
        <w:t xml:space="preserve"> </w:t>
      </w:r>
      <w:r w:rsidR="002340E6">
        <w:rPr>
          <w:sz w:val="28"/>
          <w:szCs w:val="28"/>
        </w:rPr>
        <w:t>благослов</w:t>
      </w:r>
      <w:r w:rsidR="0082586A">
        <w:rPr>
          <w:sz w:val="28"/>
          <w:szCs w:val="28"/>
        </w:rPr>
        <w:t xml:space="preserve">ляет кадило </w:t>
      </w:r>
      <w:r w:rsidR="00B03B1E">
        <w:rPr>
          <w:sz w:val="28"/>
          <w:szCs w:val="28"/>
        </w:rPr>
        <w:t xml:space="preserve">  </w:t>
      </w:r>
      <w:r w:rsidR="0082586A">
        <w:rPr>
          <w:sz w:val="28"/>
          <w:szCs w:val="28"/>
        </w:rPr>
        <w:t xml:space="preserve">и читает </w:t>
      </w:r>
      <w:r w:rsidR="0082586A" w:rsidRPr="0082586A">
        <w:rPr>
          <w:b/>
          <w:i/>
          <w:sz w:val="28"/>
          <w:szCs w:val="28"/>
        </w:rPr>
        <w:t>молитву</w:t>
      </w:r>
      <w:r w:rsidR="002340E6" w:rsidRPr="0082586A">
        <w:rPr>
          <w:b/>
          <w:i/>
          <w:sz w:val="28"/>
          <w:szCs w:val="28"/>
        </w:rPr>
        <w:t>:</w:t>
      </w:r>
      <w:r w:rsidR="002340E6">
        <w:rPr>
          <w:sz w:val="28"/>
          <w:szCs w:val="28"/>
        </w:rPr>
        <w:t xml:space="preserve"> </w:t>
      </w:r>
      <w:r w:rsidR="0082586A">
        <w:rPr>
          <w:b/>
          <w:sz w:val="28"/>
          <w:szCs w:val="28"/>
        </w:rPr>
        <w:t>«</w:t>
      </w:r>
      <w:r w:rsidR="002340E6" w:rsidRPr="0082586A">
        <w:rPr>
          <w:b/>
          <w:sz w:val="28"/>
          <w:szCs w:val="28"/>
        </w:rPr>
        <w:t>Кадило Тебе приносим, Христе Боже наш, в воню благоухания духовнаго, еже приемь в Пренебесный Твой Жертвенник, вознизпосли нам благодать Пресвятаго Твоего Духа</w:t>
      </w:r>
      <w:r w:rsidR="0082586A">
        <w:rPr>
          <w:b/>
          <w:sz w:val="28"/>
          <w:szCs w:val="28"/>
        </w:rPr>
        <w:t xml:space="preserve">» </w:t>
      </w:r>
      <w:r w:rsidR="0082586A">
        <w:rPr>
          <w:sz w:val="28"/>
        </w:rPr>
        <w:t>(см.:</w:t>
      </w:r>
      <w:r w:rsidR="0082586A">
        <w:rPr>
          <w:b/>
          <w:sz w:val="28"/>
        </w:rPr>
        <w:t xml:space="preserve"> Служебник</w:t>
      </w:r>
      <w:r w:rsidR="0082586A" w:rsidRPr="003755B4">
        <w:rPr>
          <w:b/>
          <w:sz w:val="28"/>
        </w:rPr>
        <w:t>,</w:t>
      </w:r>
      <w:r w:rsidR="0082586A">
        <w:rPr>
          <w:b/>
          <w:i/>
          <w:sz w:val="28"/>
        </w:rPr>
        <w:t xml:space="preserve"> </w:t>
      </w:r>
      <w:r w:rsidR="0082586A">
        <w:rPr>
          <w:b/>
          <w:sz w:val="28"/>
        </w:rPr>
        <w:t xml:space="preserve">Чин священныя </w:t>
      </w:r>
      <w:r w:rsidR="00252C49">
        <w:rPr>
          <w:b/>
          <w:sz w:val="28"/>
        </w:rPr>
        <w:t>л</w:t>
      </w:r>
      <w:r w:rsidR="0082586A">
        <w:rPr>
          <w:b/>
          <w:sz w:val="28"/>
        </w:rPr>
        <w:t>итургии</w:t>
      </w:r>
      <w:r w:rsidR="003742C1">
        <w:rPr>
          <w:b/>
          <w:sz w:val="28"/>
        </w:rPr>
        <w:t xml:space="preserve">, </w:t>
      </w:r>
      <w:r w:rsidR="00681934">
        <w:rPr>
          <w:b/>
          <w:sz w:val="28"/>
        </w:rPr>
        <w:t>П</w:t>
      </w:r>
      <w:r w:rsidR="003742C1">
        <w:rPr>
          <w:b/>
          <w:sz w:val="28"/>
        </w:rPr>
        <w:t>оследование проскомидии</w:t>
      </w:r>
      <w:r w:rsidR="0082586A" w:rsidRPr="00C5232A">
        <w:rPr>
          <w:b/>
          <w:sz w:val="28"/>
        </w:rPr>
        <w:t>)</w:t>
      </w:r>
      <w:r w:rsidR="002340E6" w:rsidRPr="00C5232A">
        <w:rPr>
          <w:b/>
          <w:sz w:val="28"/>
          <w:szCs w:val="28"/>
        </w:rPr>
        <w:t xml:space="preserve">. </w:t>
      </w:r>
    </w:p>
    <w:p w:rsidR="002B2D34" w:rsidRDefault="0082586A" w:rsidP="00681934">
      <w:pPr>
        <w:pStyle w:val="aa"/>
        <w:tabs>
          <w:tab w:val="left" w:pos="426"/>
        </w:tabs>
        <w:jc w:val="both"/>
        <w:rPr>
          <w:sz w:val="28"/>
          <w:szCs w:val="28"/>
        </w:rPr>
      </w:pPr>
      <w:r>
        <w:rPr>
          <w:sz w:val="28"/>
          <w:szCs w:val="28"/>
        </w:rPr>
        <w:t xml:space="preserve">     </w:t>
      </w:r>
      <w:r w:rsidR="00681934">
        <w:rPr>
          <w:sz w:val="28"/>
          <w:szCs w:val="28"/>
        </w:rPr>
        <w:t xml:space="preserve"> </w:t>
      </w:r>
      <w:r w:rsidRPr="002B2D34">
        <w:rPr>
          <w:b/>
          <w:i/>
          <w:sz w:val="28"/>
          <w:szCs w:val="28"/>
        </w:rPr>
        <w:t>Д</w:t>
      </w:r>
      <w:r w:rsidR="002340E6" w:rsidRPr="002B2D34">
        <w:rPr>
          <w:b/>
          <w:i/>
          <w:sz w:val="28"/>
          <w:szCs w:val="28"/>
        </w:rPr>
        <w:t>иакон</w:t>
      </w:r>
      <w:r w:rsidR="002340E6">
        <w:rPr>
          <w:sz w:val="28"/>
          <w:szCs w:val="28"/>
        </w:rPr>
        <w:t xml:space="preserve"> </w:t>
      </w:r>
      <w:r w:rsidR="0063795E">
        <w:rPr>
          <w:sz w:val="28"/>
          <w:szCs w:val="28"/>
        </w:rPr>
        <w:t xml:space="preserve">(а если его </w:t>
      </w:r>
      <w:r w:rsidR="00B03B1E">
        <w:rPr>
          <w:sz w:val="28"/>
          <w:szCs w:val="28"/>
        </w:rPr>
        <w:t>нет,</w:t>
      </w:r>
      <w:r w:rsidR="0063795E">
        <w:rPr>
          <w:sz w:val="28"/>
          <w:szCs w:val="28"/>
        </w:rPr>
        <w:t xml:space="preserve"> то </w:t>
      </w:r>
      <w:r w:rsidR="0063795E" w:rsidRPr="0063795E">
        <w:rPr>
          <w:b/>
          <w:i/>
          <w:sz w:val="28"/>
          <w:szCs w:val="28"/>
        </w:rPr>
        <w:t>пономарь</w:t>
      </w:r>
      <w:r w:rsidR="0063795E" w:rsidRPr="00F461AE">
        <w:rPr>
          <w:b/>
          <w:i/>
          <w:sz w:val="28"/>
          <w:szCs w:val="28"/>
        </w:rPr>
        <w:t>)</w:t>
      </w:r>
      <w:r w:rsidR="0063795E">
        <w:rPr>
          <w:sz w:val="28"/>
          <w:szCs w:val="28"/>
        </w:rPr>
        <w:t xml:space="preserve"> </w:t>
      </w:r>
      <w:r w:rsidR="003742C1">
        <w:rPr>
          <w:sz w:val="28"/>
          <w:szCs w:val="28"/>
        </w:rPr>
        <w:t xml:space="preserve">становится справа от </w:t>
      </w:r>
      <w:r w:rsidR="003742C1" w:rsidRPr="003742C1">
        <w:rPr>
          <w:b/>
          <w:i/>
          <w:sz w:val="28"/>
          <w:szCs w:val="28"/>
        </w:rPr>
        <w:t>священника</w:t>
      </w:r>
      <w:r w:rsidR="003742C1" w:rsidRPr="00C5232A">
        <w:rPr>
          <w:b/>
          <w:i/>
          <w:sz w:val="28"/>
          <w:szCs w:val="28"/>
        </w:rPr>
        <w:t xml:space="preserve">, </w:t>
      </w:r>
      <w:r w:rsidR="002B2D34" w:rsidRPr="002B2D34">
        <w:rPr>
          <w:sz w:val="28"/>
          <w:szCs w:val="28"/>
        </w:rPr>
        <w:t>держ</w:t>
      </w:r>
      <w:r w:rsidR="003742C1">
        <w:rPr>
          <w:sz w:val="28"/>
          <w:szCs w:val="28"/>
        </w:rPr>
        <w:t>а</w:t>
      </w:r>
      <w:r w:rsidR="002B2D34" w:rsidRPr="002B2D34">
        <w:rPr>
          <w:sz w:val="28"/>
          <w:szCs w:val="28"/>
        </w:rPr>
        <w:t xml:space="preserve"> кадило на уровне жертвенника</w:t>
      </w:r>
      <w:r w:rsidR="002B2D34">
        <w:rPr>
          <w:sz w:val="28"/>
          <w:szCs w:val="28"/>
        </w:rPr>
        <w:t>:</w:t>
      </w:r>
      <w:r w:rsidR="002B2D34" w:rsidRPr="002B2D34">
        <w:rPr>
          <w:sz w:val="28"/>
          <w:szCs w:val="28"/>
        </w:rPr>
        <w:t xml:space="preserve"> </w:t>
      </w:r>
      <w:r>
        <w:rPr>
          <w:sz w:val="28"/>
          <w:szCs w:val="28"/>
        </w:rPr>
        <w:t>бере</w:t>
      </w:r>
      <w:r w:rsidR="002340E6">
        <w:rPr>
          <w:sz w:val="28"/>
          <w:szCs w:val="28"/>
        </w:rPr>
        <w:t xml:space="preserve">т за верхнее кольцо левой рукой, </w:t>
      </w:r>
      <w:r w:rsidR="002B2D34">
        <w:rPr>
          <w:sz w:val="28"/>
          <w:szCs w:val="28"/>
        </w:rPr>
        <w:t>а</w:t>
      </w:r>
      <w:r w:rsidR="002340E6">
        <w:rPr>
          <w:sz w:val="28"/>
          <w:szCs w:val="28"/>
        </w:rPr>
        <w:t xml:space="preserve"> чашку кадильницы придерживает правой так, чтобы крышка кадильницы не мешала </w:t>
      </w:r>
      <w:r w:rsidR="002340E6" w:rsidRPr="002B2D34">
        <w:rPr>
          <w:b/>
          <w:i/>
          <w:sz w:val="28"/>
          <w:szCs w:val="28"/>
        </w:rPr>
        <w:t>священнику</w:t>
      </w:r>
      <w:r w:rsidR="002340E6" w:rsidRPr="002B2D34">
        <w:rPr>
          <w:b/>
          <w:sz w:val="28"/>
          <w:szCs w:val="28"/>
        </w:rPr>
        <w:t xml:space="preserve"> </w:t>
      </w:r>
      <w:r w:rsidR="002340E6">
        <w:rPr>
          <w:sz w:val="28"/>
          <w:szCs w:val="28"/>
        </w:rPr>
        <w:t>окажива</w:t>
      </w:r>
      <w:r w:rsidR="002B2D34">
        <w:rPr>
          <w:sz w:val="28"/>
          <w:szCs w:val="28"/>
        </w:rPr>
        <w:t>ть</w:t>
      </w:r>
      <w:r w:rsidR="002340E6">
        <w:rPr>
          <w:sz w:val="28"/>
          <w:szCs w:val="28"/>
        </w:rPr>
        <w:t xml:space="preserve"> звездицу и покровы. </w:t>
      </w:r>
    </w:p>
    <w:p w:rsidR="0063606F" w:rsidRDefault="002B2D34" w:rsidP="00C5232A">
      <w:pPr>
        <w:pStyle w:val="Iauiue3"/>
        <w:tabs>
          <w:tab w:val="left" w:pos="426"/>
        </w:tabs>
        <w:jc w:val="both"/>
        <w:rPr>
          <w:sz w:val="28"/>
          <w:szCs w:val="28"/>
        </w:rPr>
      </w:pPr>
      <w:r>
        <w:rPr>
          <w:sz w:val="28"/>
          <w:szCs w:val="28"/>
        </w:rPr>
        <w:t xml:space="preserve">    </w:t>
      </w:r>
      <w:r w:rsidR="00681934">
        <w:rPr>
          <w:sz w:val="28"/>
          <w:szCs w:val="28"/>
        </w:rPr>
        <w:t xml:space="preserve"> </w:t>
      </w:r>
      <w:r>
        <w:rPr>
          <w:sz w:val="28"/>
          <w:szCs w:val="28"/>
        </w:rPr>
        <w:t xml:space="preserve"> </w:t>
      </w:r>
      <w:r w:rsidRPr="002B2D34">
        <w:rPr>
          <w:b/>
          <w:i/>
          <w:sz w:val="28"/>
          <w:szCs w:val="28"/>
        </w:rPr>
        <w:t>Д</w:t>
      </w:r>
      <w:r w:rsidR="002340E6" w:rsidRPr="002B2D34">
        <w:rPr>
          <w:b/>
          <w:i/>
          <w:sz w:val="28"/>
          <w:szCs w:val="28"/>
        </w:rPr>
        <w:t>иакон</w:t>
      </w:r>
      <w:r w:rsidR="002340E6">
        <w:rPr>
          <w:sz w:val="28"/>
          <w:szCs w:val="28"/>
        </w:rPr>
        <w:t xml:space="preserve"> </w:t>
      </w:r>
      <w:r>
        <w:rPr>
          <w:sz w:val="28"/>
          <w:szCs w:val="28"/>
        </w:rPr>
        <w:t>произноси</w:t>
      </w:r>
      <w:r w:rsidR="002340E6">
        <w:rPr>
          <w:sz w:val="28"/>
          <w:szCs w:val="28"/>
        </w:rPr>
        <w:t xml:space="preserve">т: </w:t>
      </w:r>
      <w:r w:rsidRPr="002B2D34">
        <w:rPr>
          <w:b/>
          <w:sz w:val="28"/>
          <w:szCs w:val="28"/>
        </w:rPr>
        <w:t>«</w:t>
      </w:r>
      <w:r w:rsidR="002340E6" w:rsidRPr="002B2D34">
        <w:rPr>
          <w:b/>
          <w:sz w:val="28"/>
          <w:szCs w:val="28"/>
        </w:rPr>
        <w:t>Господу помолимся</w:t>
      </w:r>
      <w:r w:rsidRPr="002B2D34">
        <w:rPr>
          <w:b/>
          <w:sz w:val="28"/>
          <w:szCs w:val="28"/>
        </w:rPr>
        <w:t>»</w:t>
      </w:r>
      <w:r w:rsidR="002340E6" w:rsidRPr="00C5232A">
        <w:rPr>
          <w:b/>
          <w:sz w:val="28"/>
          <w:szCs w:val="28"/>
        </w:rPr>
        <w:t>.</w:t>
      </w:r>
      <w:r w:rsidR="002340E6">
        <w:rPr>
          <w:sz w:val="28"/>
          <w:szCs w:val="28"/>
        </w:rPr>
        <w:t xml:space="preserve"> </w:t>
      </w:r>
    </w:p>
    <w:p w:rsidR="002B2D34" w:rsidRDefault="0063606F" w:rsidP="00C5232A">
      <w:pPr>
        <w:pStyle w:val="Iauiue3"/>
        <w:tabs>
          <w:tab w:val="left" w:pos="426"/>
        </w:tabs>
        <w:jc w:val="both"/>
        <w:rPr>
          <w:sz w:val="28"/>
        </w:rPr>
      </w:pPr>
      <w:r>
        <w:rPr>
          <w:sz w:val="28"/>
          <w:szCs w:val="28"/>
        </w:rPr>
        <w:t xml:space="preserve">     </w:t>
      </w:r>
      <w:r w:rsidR="00681934">
        <w:rPr>
          <w:sz w:val="28"/>
          <w:szCs w:val="28"/>
        </w:rPr>
        <w:t xml:space="preserve"> </w:t>
      </w:r>
      <w:r w:rsidR="0082586A" w:rsidRPr="002B2D34">
        <w:rPr>
          <w:b/>
          <w:i/>
          <w:sz w:val="28"/>
          <w:szCs w:val="28"/>
        </w:rPr>
        <w:t>Священник</w:t>
      </w:r>
      <w:r w:rsidR="0082586A">
        <w:rPr>
          <w:sz w:val="28"/>
          <w:szCs w:val="28"/>
        </w:rPr>
        <w:t xml:space="preserve"> берет </w:t>
      </w:r>
      <w:r w:rsidR="00123871">
        <w:rPr>
          <w:sz w:val="28"/>
          <w:szCs w:val="28"/>
        </w:rPr>
        <w:t xml:space="preserve">с жертвенника </w:t>
      </w:r>
      <w:r w:rsidR="002B2D34">
        <w:rPr>
          <w:sz w:val="28"/>
          <w:szCs w:val="28"/>
        </w:rPr>
        <w:t xml:space="preserve">развернутую </w:t>
      </w:r>
      <w:r w:rsidR="0082586A">
        <w:rPr>
          <w:sz w:val="28"/>
          <w:szCs w:val="28"/>
        </w:rPr>
        <w:t xml:space="preserve">звездицу и </w:t>
      </w:r>
      <w:r w:rsidR="002B2D34">
        <w:rPr>
          <w:sz w:val="28"/>
        </w:rPr>
        <w:t>надносит е</w:t>
      </w:r>
      <w:r w:rsidR="00B03B1E">
        <w:rPr>
          <w:sz w:val="28"/>
        </w:rPr>
        <w:t>ё</w:t>
      </w:r>
      <w:r w:rsidR="002B2D34">
        <w:rPr>
          <w:sz w:val="28"/>
        </w:rPr>
        <w:t xml:space="preserve"> над кадилом так, чтобы она была окурена кадильным</w:t>
      </w:r>
      <w:r w:rsidR="002B2D34" w:rsidRPr="002B2D34">
        <w:rPr>
          <w:sz w:val="28"/>
        </w:rPr>
        <w:t xml:space="preserve"> </w:t>
      </w:r>
      <w:r w:rsidR="002B2D34">
        <w:rPr>
          <w:sz w:val="28"/>
        </w:rPr>
        <w:t>дымом</w:t>
      </w:r>
      <w:r w:rsidR="00123871">
        <w:rPr>
          <w:sz w:val="28"/>
        </w:rPr>
        <w:t xml:space="preserve"> (делает образ креста)</w:t>
      </w:r>
      <w:r w:rsidR="002B2D34">
        <w:rPr>
          <w:sz w:val="28"/>
        </w:rPr>
        <w:t>, и затем, поцеловав</w:t>
      </w:r>
      <w:r w:rsidR="00B35EE6">
        <w:rPr>
          <w:rStyle w:val="a5"/>
          <w:sz w:val="28"/>
        </w:rPr>
        <w:footnoteReference w:id="83"/>
      </w:r>
      <w:r w:rsidR="002B2D34">
        <w:rPr>
          <w:sz w:val="28"/>
        </w:rPr>
        <w:t xml:space="preserve"> на ней изо</w:t>
      </w:r>
      <w:r w:rsidR="00BC7F5F">
        <w:rPr>
          <w:sz w:val="28"/>
        </w:rPr>
        <w:t>бражение креста, поставляет на д</w:t>
      </w:r>
      <w:r w:rsidR="002B2D34">
        <w:rPr>
          <w:sz w:val="28"/>
        </w:rPr>
        <w:t xml:space="preserve">искосе над Агнцем, произнося при этом слова: </w:t>
      </w:r>
      <w:r w:rsidR="002B2D34" w:rsidRPr="00C5232A">
        <w:rPr>
          <w:b/>
          <w:sz w:val="28"/>
        </w:rPr>
        <w:t>«</w:t>
      </w:r>
      <w:r w:rsidR="002B2D34" w:rsidRPr="002B2D34">
        <w:rPr>
          <w:b/>
          <w:sz w:val="28"/>
        </w:rPr>
        <w:t xml:space="preserve">И пришедши, звезда ста вверху, </w:t>
      </w:r>
      <w:r>
        <w:rPr>
          <w:b/>
          <w:sz w:val="28"/>
        </w:rPr>
        <w:t>иде</w:t>
      </w:r>
      <w:r w:rsidR="002B2D34" w:rsidRPr="002B2D34">
        <w:rPr>
          <w:b/>
          <w:sz w:val="28"/>
        </w:rPr>
        <w:t>же бе Отроча»</w:t>
      </w:r>
      <w:r w:rsidR="00123871">
        <w:rPr>
          <w:b/>
          <w:sz w:val="28"/>
        </w:rPr>
        <w:t xml:space="preserve"> </w:t>
      </w:r>
      <w:r w:rsidR="00B03B1E">
        <w:rPr>
          <w:b/>
          <w:sz w:val="28"/>
        </w:rPr>
        <w:t xml:space="preserve">                             </w:t>
      </w:r>
      <w:r w:rsidR="00123871">
        <w:rPr>
          <w:sz w:val="28"/>
        </w:rPr>
        <w:t>(см.:</w:t>
      </w:r>
      <w:r w:rsidR="00123871">
        <w:rPr>
          <w:b/>
          <w:sz w:val="28"/>
        </w:rPr>
        <w:t xml:space="preserve"> Служебник</w:t>
      </w:r>
      <w:r w:rsidR="00123871" w:rsidRPr="003755B4">
        <w:rPr>
          <w:b/>
          <w:sz w:val="28"/>
        </w:rPr>
        <w:t>,</w:t>
      </w:r>
      <w:r w:rsidR="00123871">
        <w:rPr>
          <w:b/>
          <w:i/>
          <w:sz w:val="28"/>
        </w:rPr>
        <w:t xml:space="preserve"> </w:t>
      </w:r>
      <w:r w:rsidR="00123871">
        <w:rPr>
          <w:b/>
          <w:sz w:val="28"/>
        </w:rPr>
        <w:t xml:space="preserve">Чин священныя </w:t>
      </w:r>
      <w:r w:rsidR="00252C49">
        <w:rPr>
          <w:b/>
          <w:sz w:val="28"/>
        </w:rPr>
        <w:t>л</w:t>
      </w:r>
      <w:r w:rsidR="00123871">
        <w:rPr>
          <w:b/>
          <w:sz w:val="28"/>
        </w:rPr>
        <w:t>итургии</w:t>
      </w:r>
      <w:r w:rsidR="003742C1">
        <w:rPr>
          <w:b/>
          <w:sz w:val="28"/>
        </w:rPr>
        <w:t xml:space="preserve">, </w:t>
      </w:r>
      <w:r w:rsidR="00681934">
        <w:rPr>
          <w:b/>
          <w:sz w:val="28"/>
        </w:rPr>
        <w:t>П</w:t>
      </w:r>
      <w:r w:rsidR="003742C1">
        <w:rPr>
          <w:b/>
          <w:sz w:val="28"/>
        </w:rPr>
        <w:t>оследование проскомидии</w:t>
      </w:r>
      <w:r w:rsidR="00123871" w:rsidRPr="00C5232A">
        <w:rPr>
          <w:b/>
          <w:sz w:val="28"/>
        </w:rPr>
        <w:t>)</w:t>
      </w:r>
      <w:r w:rsidR="002B2D34" w:rsidRPr="00C5232A">
        <w:rPr>
          <w:b/>
          <w:sz w:val="28"/>
        </w:rPr>
        <w:t>.</w:t>
      </w:r>
    </w:p>
    <w:p w:rsidR="002340E6" w:rsidRDefault="002340E6" w:rsidP="00C5232A">
      <w:pPr>
        <w:pStyle w:val="aa"/>
        <w:tabs>
          <w:tab w:val="left" w:pos="426"/>
        </w:tabs>
        <w:jc w:val="both"/>
        <w:rPr>
          <w:sz w:val="28"/>
          <w:szCs w:val="28"/>
        </w:rPr>
      </w:pPr>
      <w:r>
        <w:rPr>
          <w:sz w:val="28"/>
          <w:szCs w:val="28"/>
        </w:rPr>
        <w:t xml:space="preserve">     </w:t>
      </w:r>
      <w:r w:rsidR="00681934">
        <w:rPr>
          <w:sz w:val="28"/>
          <w:szCs w:val="28"/>
        </w:rPr>
        <w:t xml:space="preserve"> </w:t>
      </w:r>
      <w:r w:rsidRPr="00123871">
        <w:rPr>
          <w:b/>
          <w:i/>
          <w:sz w:val="28"/>
          <w:szCs w:val="28"/>
        </w:rPr>
        <w:t xml:space="preserve">Диакон </w:t>
      </w:r>
      <w:r>
        <w:rPr>
          <w:sz w:val="28"/>
          <w:szCs w:val="28"/>
        </w:rPr>
        <w:t xml:space="preserve">продолжает: </w:t>
      </w:r>
      <w:r w:rsidR="00123871">
        <w:rPr>
          <w:b/>
          <w:sz w:val="28"/>
          <w:szCs w:val="28"/>
        </w:rPr>
        <w:t>«</w:t>
      </w:r>
      <w:r w:rsidRPr="00123871">
        <w:rPr>
          <w:b/>
          <w:sz w:val="28"/>
          <w:szCs w:val="28"/>
        </w:rPr>
        <w:t>Господу помолимся</w:t>
      </w:r>
      <w:r w:rsidR="00123871">
        <w:rPr>
          <w:b/>
          <w:sz w:val="28"/>
          <w:szCs w:val="28"/>
        </w:rPr>
        <w:t>»</w:t>
      </w:r>
      <w:r w:rsidRPr="00C5232A">
        <w:rPr>
          <w:b/>
          <w:sz w:val="28"/>
          <w:szCs w:val="28"/>
        </w:rPr>
        <w:t>.</w:t>
      </w:r>
    </w:p>
    <w:p w:rsidR="002340E6" w:rsidRDefault="002340E6" w:rsidP="00C5232A">
      <w:pPr>
        <w:pStyle w:val="aa"/>
        <w:tabs>
          <w:tab w:val="left" w:pos="426"/>
        </w:tabs>
        <w:jc w:val="both"/>
        <w:rPr>
          <w:sz w:val="28"/>
          <w:szCs w:val="28"/>
        </w:rPr>
      </w:pPr>
      <w:r w:rsidRPr="00123871">
        <w:rPr>
          <w:b/>
          <w:i/>
          <w:sz w:val="28"/>
          <w:szCs w:val="28"/>
        </w:rPr>
        <w:t xml:space="preserve">   </w:t>
      </w:r>
      <w:r w:rsidR="00123871" w:rsidRPr="00123871">
        <w:rPr>
          <w:b/>
          <w:i/>
          <w:sz w:val="28"/>
          <w:szCs w:val="28"/>
        </w:rPr>
        <w:t xml:space="preserve"> </w:t>
      </w:r>
      <w:r w:rsidR="00681934">
        <w:rPr>
          <w:b/>
          <w:i/>
          <w:sz w:val="28"/>
          <w:szCs w:val="28"/>
        </w:rPr>
        <w:t xml:space="preserve"> </w:t>
      </w:r>
      <w:r w:rsidR="00123871" w:rsidRPr="00123871">
        <w:rPr>
          <w:b/>
          <w:i/>
          <w:sz w:val="28"/>
          <w:szCs w:val="28"/>
        </w:rPr>
        <w:t xml:space="preserve"> </w:t>
      </w:r>
      <w:r w:rsidRPr="00123871">
        <w:rPr>
          <w:b/>
          <w:i/>
          <w:sz w:val="28"/>
          <w:szCs w:val="28"/>
        </w:rPr>
        <w:t>Священник</w:t>
      </w:r>
      <w:r>
        <w:rPr>
          <w:sz w:val="28"/>
          <w:szCs w:val="28"/>
        </w:rPr>
        <w:t xml:space="preserve"> берет первый малый покровец и </w:t>
      </w:r>
      <w:r w:rsidR="00123871">
        <w:rPr>
          <w:sz w:val="28"/>
          <w:szCs w:val="28"/>
        </w:rPr>
        <w:t xml:space="preserve">предварительно его окадив (также крестообразно) </w:t>
      </w:r>
      <w:r w:rsidR="00E43CDB">
        <w:rPr>
          <w:sz w:val="28"/>
          <w:szCs w:val="28"/>
        </w:rPr>
        <w:t>и,</w:t>
      </w:r>
      <w:r w:rsidR="00123871">
        <w:rPr>
          <w:sz w:val="28"/>
          <w:szCs w:val="28"/>
        </w:rPr>
        <w:t xml:space="preserve"> </w:t>
      </w:r>
      <w:r w:rsidR="00123871">
        <w:rPr>
          <w:sz w:val="28"/>
        </w:rPr>
        <w:t xml:space="preserve">поцеловав на нем изображение </w:t>
      </w:r>
      <w:r w:rsidR="00E43CDB">
        <w:rPr>
          <w:sz w:val="28"/>
        </w:rPr>
        <w:t>креста,</w:t>
      </w:r>
      <w:r w:rsidR="00123871">
        <w:rPr>
          <w:sz w:val="28"/>
          <w:szCs w:val="28"/>
        </w:rPr>
        <w:t xml:space="preserve"> </w:t>
      </w:r>
      <w:r w:rsidR="00BC7F5F">
        <w:rPr>
          <w:sz w:val="28"/>
          <w:szCs w:val="28"/>
        </w:rPr>
        <w:t>покрывает им д</w:t>
      </w:r>
      <w:r>
        <w:rPr>
          <w:sz w:val="28"/>
          <w:szCs w:val="28"/>
        </w:rPr>
        <w:t xml:space="preserve">искос поверх </w:t>
      </w:r>
      <w:r>
        <w:rPr>
          <w:sz w:val="28"/>
          <w:szCs w:val="28"/>
        </w:rPr>
        <w:lastRenderedPageBreak/>
        <w:t>звездицы</w:t>
      </w:r>
      <w:r w:rsidR="00E43CDB">
        <w:rPr>
          <w:sz w:val="28"/>
          <w:szCs w:val="28"/>
        </w:rPr>
        <w:t>,</w:t>
      </w:r>
      <w:r>
        <w:rPr>
          <w:sz w:val="28"/>
          <w:szCs w:val="28"/>
        </w:rPr>
        <w:t xml:space="preserve"> говоря: </w:t>
      </w:r>
      <w:r w:rsidR="00123871" w:rsidRPr="00123871">
        <w:rPr>
          <w:b/>
          <w:sz w:val="28"/>
          <w:szCs w:val="28"/>
        </w:rPr>
        <w:t>«</w:t>
      </w:r>
      <w:r w:rsidRPr="00123871">
        <w:rPr>
          <w:b/>
          <w:sz w:val="28"/>
          <w:szCs w:val="28"/>
        </w:rPr>
        <w:t>Господь воцарися, в лепоту облечеся</w:t>
      </w:r>
      <w:r w:rsidR="00123871">
        <w:rPr>
          <w:b/>
          <w:sz w:val="28"/>
          <w:szCs w:val="28"/>
        </w:rPr>
        <w:t xml:space="preserve">…» </w:t>
      </w:r>
      <w:r w:rsidR="00123871">
        <w:rPr>
          <w:sz w:val="28"/>
        </w:rPr>
        <w:t>(см.:</w:t>
      </w:r>
      <w:r w:rsidR="00123871">
        <w:rPr>
          <w:b/>
          <w:sz w:val="28"/>
        </w:rPr>
        <w:t xml:space="preserve"> Служебник</w:t>
      </w:r>
      <w:r w:rsidR="00123871" w:rsidRPr="003755B4">
        <w:rPr>
          <w:b/>
          <w:sz w:val="28"/>
        </w:rPr>
        <w:t>,</w:t>
      </w:r>
      <w:r w:rsidR="00123871">
        <w:rPr>
          <w:b/>
          <w:i/>
          <w:sz w:val="28"/>
        </w:rPr>
        <w:t xml:space="preserve"> </w:t>
      </w:r>
      <w:r w:rsidR="00252C49">
        <w:rPr>
          <w:b/>
          <w:sz w:val="28"/>
        </w:rPr>
        <w:t>Чин священныя л</w:t>
      </w:r>
      <w:r w:rsidR="00123871">
        <w:rPr>
          <w:b/>
          <w:sz w:val="28"/>
        </w:rPr>
        <w:t>итургии</w:t>
      </w:r>
      <w:r w:rsidR="002D6733">
        <w:rPr>
          <w:b/>
          <w:sz w:val="28"/>
        </w:rPr>
        <w:t>, П</w:t>
      </w:r>
      <w:r w:rsidR="003742C1">
        <w:rPr>
          <w:b/>
          <w:sz w:val="28"/>
        </w:rPr>
        <w:t>оследование проскомидии</w:t>
      </w:r>
      <w:r w:rsidR="00123871" w:rsidRPr="00C5232A">
        <w:rPr>
          <w:b/>
          <w:sz w:val="28"/>
        </w:rPr>
        <w:t>)</w:t>
      </w:r>
      <w:r w:rsidRPr="00C5232A">
        <w:rPr>
          <w:b/>
          <w:sz w:val="28"/>
          <w:szCs w:val="28"/>
        </w:rPr>
        <w:t xml:space="preserve">. </w:t>
      </w:r>
    </w:p>
    <w:p w:rsidR="002340E6" w:rsidRDefault="002340E6" w:rsidP="00E43CDB">
      <w:pPr>
        <w:pStyle w:val="aa"/>
        <w:tabs>
          <w:tab w:val="left" w:pos="426"/>
        </w:tabs>
        <w:jc w:val="both"/>
        <w:rPr>
          <w:i/>
          <w:sz w:val="28"/>
          <w:szCs w:val="28"/>
        </w:rPr>
      </w:pPr>
      <w:r>
        <w:rPr>
          <w:sz w:val="28"/>
          <w:szCs w:val="28"/>
        </w:rPr>
        <w:t xml:space="preserve">  </w:t>
      </w:r>
      <w:r w:rsidR="00123871">
        <w:rPr>
          <w:sz w:val="28"/>
          <w:szCs w:val="28"/>
        </w:rPr>
        <w:t xml:space="preserve">    </w:t>
      </w:r>
      <w:r w:rsidRPr="00123871">
        <w:rPr>
          <w:b/>
          <w:i/>
          <w:sz w:val="28"/>
          <w:szCs w:val="28"/>
        </w:rPr>
        <w:t>Диакон</w:t>
      </w:r>
      <w:r w:rsidRPr="005364AF">
        <w:rPr>
          <w:b/>
          <w:i/>
          <w:sz w:val="28"/>
          <w:szCs w:val="28"/>
        </w:rPr>
        <w:t xml:space="preserve">: </w:t>
      </w:r>
      <w:r w:rsidR="00123871" w:rsidRPr="00123871">
        <w:rPr>
          <w:b/>
          <w:sz w:val="28"/>
          <w:szCs w:val="28"/>
        </w:rPr>
        <w:t>«</w:t>
      </w:r>
      <w:r w:rsidRPr="00123871">
        <w:rPr>
          <w:b/>
          <w:sz w:val="28"/>
          <w:szCs w:val="28"/>
        </w:rPr>
        <w:t>Господу помолимся. Покрый, владыко</w:t>
      </w:r>
      <w:r w:rsidR="00123871" w:rsidRPr="00123871">
        <w:rPr>
          <w:b/>
          <w:sz w:val="28"/>
          <w:szCs w:val="28"/>
        </w:rPr>
        <w:t>»</w:t>
      </w:r>
      <w:r w:rsidRPr="00C5232A">
        <w:rPr>
          <w:b/>
          <w:sz w:val="28"/>
          <w:szCs w:val="28"/>
        </w:rPr>
        <w:t>.</w:t>
      </w:r>
    </w:p>
    <w:p w:rsidR="002340E6" w:rsidRDefault="002340E6" w:rsidP="00C5232A">
      <w:pPr>
        <w:pStyle w:val="aa"/>
        <w:tabs>
          <w:tab w:val="left" w:pos="426"/>
        </w:tabs>
        <w:jc w:val="both"/>
        <w:rPr>
          <w:sz w:val="28"/>
          <w:szCs w:val="28"/>
        </w:rPr>
      </w:pPr>
      <w:r>
        <w:rPr>
          <w:sz w:val="28"/>
          <w:szCs w:val="28"/>
        </w:rPr>
        <w:t xml:space="preserve">  </w:t>
      </w:r>
      <w:r w:rsidR="00E43CDB">
        <w:rPr>
          <w:b/>
          <w:i/>
          <w:sz w:val="28"/>
          <w:szCs w:val="28"/>
        </w:rPr>
        <w:t xml:space="preserve">    Священник</w:t>
      </w:r>
      <w:r w:rsidR="00E43CDB">
        <w:rPr>
          <w:sz w:val="28"/>
          <w:szCs w:val="28"/>
        </w:rPr>
        <w:t xml:space="preserve"> берет второй малый покровец и предварительно его окадив (также крестообразно) и, </w:t>
      </w:r>
      <w:r w:rsidR="00E43CDB">
        <w:rPr>
          <w:sz w:val="28"/>
        </w:rPr>
        <w:t>поцеловав на нем изображение креста,</w:t>
      </w:r>
      <w:r w:rsidR="00E43CDB">
        <w:rPr>
          <w:sz w:val="28"/>
          <w:szCs w:val="28"/>
        </w:rPr>
        <w:t xml:space="preserve"> покрывает им </w:t>
      </w:r>
      <w:r w:rsidR="00910483">
        <w:rPr>
          <w:sz w:val="28"/>
          <w:szCs w:val="28"/>
        </w:rPr>
        <w:t>п</w:t>
      </w:r>
      <w:r w:rsidR="00E43CDB">
        <w:rPr>
          <w:sz w:val="28"/>
          <w:szCs w:val="28"/>
        </w:rPr>
        <w:t xml:space="preserve">отир, произнося при этом: </w:t>
      </w:r>
      <w:r w:rsidR="00E43CDB" w:rsidRPr="00E43CDB">
        <w:rPr>
          <w:b/>
          <w:sz w:val="28"/>
          <w:szCs w:val="28"/>
        </w:rPr>
        <w:t>«</w:t>
      </w:r>
      <w:r w:rsidRPr="00E43CDB">
        <w:rPr>
          <w:b/>
          <w:sz w:val="28"/>
          <w:szCs w:val="28"/>
        </w:rPr>
        <w:t>Покры небеса добродетель Твоя,</w:t>
      </w:r>
      <w:r w:rsidRPr="00E43CDB">
        <w:rPr>
          <w:b/>
          <w:iCs/>
          <w:sz w:val="28"/>
          <w:szCs w:val="28"/>
        </w:rPr>
        <w:t xml:space="preserve"> </w:t>
      </w:r>
      <w:r w:rsidRPr="00E43CDB">
        <w:rPr>
          <w:b/>
          <w:sz w:val="28"/>
          <w:szCs w:val="28"/>
        </w:rPr>
        <w:t>Христе, и хвалы Твоея</w:t>
      </w:r>
      <w:r w:rsidRPr="00E43CDB">
        <w:rPr>
          <w:b/>
          <w:iCs/>
          <w:sz w:val="28"/>
          <w:szCs w:val="28"/>
        </w:rPr>
        <w:t xml:space="preserve"> </w:t>
      </w:r>
      <w:r w:rsidRPr="00E43CDB">
        <w:rPr>
          <w:b/>
          <w:sz w:val="28"/>
          <w:szCs w:val="28"/>
        </w:rPr>
        <w:t>исполнь земля</w:t>
      </w:r>
      <w:r w:rsidR="00E43CDB" w:rsidRPr="00E43CDB">
        <w:rPr>
          <w:b/>
          <w:sz w:val="28"/>
          <w:szCs w:val="28"/>
        </w:rPr>
        <w:t>»</w:t>
      </w:r>
      <w:r w:rsidR="00E43CDB">
        <w:rPr>
          <w:b/>
          <w:sz w:val="28"/>
          <w:szCs w:val="28"/>
        </w:rPr>
        <w:t xml:space="preserve"> </w:t>
      </w:r>
      <w:r w:rsidR="00E43CDB">
        <w:rPr>
          <w:sz w:val="28"/>
        </w:rPr>
        <w:t>(см.:</w:t>
      </w:r>
      <w:r w:rsidR="00E43CDB">
        <w:rPr>
          <w:b/>
          <w:sz w:val="28"/>
        </w:rPr>
        <w:t xml:space="preserve"> Служебник</w:t>
      </w:r>
      <w:r w:rsidR="00E43CDB" w:rsidRPr="003755B4">
        <w:rPr>
          <w:b/>
          <w:sz w:val="28"/>
        </w:rPr>
        <w:t>,</w:t>
      </w:r>
      <w:r w:rsidR="00E43CDB">
        <w:rPr>
          <w:b/>
          <w:i/>
          <w:sz w:val="28"/>
        </w:rPr>
        <w:t xml:space="preserve"> </w:t>
      </w:r>
      <w:r w:rsidR="00252C49">
        <w:rPr>
          <w:b/>
          <w:sz w:val="28"/>
        </w:rPr>
        <w:t>Чин священныя л</w:t>
      </w:r>
      <w:r w:rsidR="00E43CDB">
        <w:rPr>
          <w:b/>
          <w:sz w:val="28"/>
        </w:rPr>
        <w:t>итургии</w:t>
      </w:r>
      <w:r w:rsidR="003742C1">
        <w:rPr>
          <w:b/>
          <w:sz w:val="28"/>
        </w:rPr>
        <w:t xml:space="preserve">, </w:t>
      </w:r>
      <w:r w:rsidR="002D6733">
        <w:rPr>
          <w:b/>
          <w:sz w:val="28"/>
        </w:rPr>
        <w:t>П</w:t>
      </w:r>
      <w:r w:rsidR="003742C1">
        <w:rPr>
          <w:b/>
          <w:sz w:val="28"/>
        </w:rPr>
        <w:t>оследование проскомидии</w:t>
      </w:r>
      <w:r w:rsidR="00E43CDB" w:rsidRPr="00C5232A">
        <w:rPr>
          <w:b/>
          <w:sz w:val="28"/>
        </w:rPr>
        <w:t>)</w:t>
      </w:r>
      <w:r w:rsidRPr="00C5232A">
        <w:rPr>
          <w:b/>
          <w:sz w:val="28"/>
          <w:szCs w:val="28"/>
        </w:rPr>
        <w:t>.</w:t>
      </w:r>
    </w:p>
    <w:p w:rsidR="00E43CDB" w:rsidRDefault="002340E6" w:rsidP="00E43CDB">
      <w:pPr>
        <w:pStyle w:val="aa"/>
        <w:tabs>
          <w:tab w:val="left" w:pos="426"/>
        </w:tabs>
        <w:jc w:val="both"/>
        <w:rPr>
          <w:sz w:val="28"/>
          <w:szCs w:val="28"/>
        </w:rPr>
      </w:pPr>
      <w:r>
        <w:rPr>
          <w:sz w:val="28"/>
          <w:szCs w:val="28"/>
        </w:rPr>
        <w:t xml:space="preserve">  </w:t>
      </w:r>
      <w:r w:rsidR="00E43CDB">
        <w:rPr>
          <w:sz w:val="28"/>
          <w:szCs w:val="28"/>
        </w:rPr>
        <w:t xml:space="preserve">    </w:t>
      </w:r>
      <w:r>
        <w:rPr>
          <w:sz w:val="28"/>
          <w:szCs w:val="28"/>
        </w:rPr>
        <w:t xml:space="preserve">Затем </w:t>
      </w:r>
      <w:r w:rsidRPr="00E43CDB">
        <w:rPr>
          <w:b/>
          <w:i/>
          <w:sz w:val="28"/>
          <w:szCs w:val="28"/>
        </w:rPr>
        <w:t>диакон</w:t>
      </w:r>
      <w:r w:rsidR="00E43CDB">
        <w:rPr>
          <w:sz w:val="28"/>
          <w:szCs w:val="28"/>
        </w:rPr>
        <w:t xml:space="preserve"> возглашает</w:t>
      </w:r>
      <w:r>
        <w:rPr>
          <w:sz w:val="28"/>
          <w:szCs w:val="28"/>
        </w:rPr>
        <w:t xml:space="preserve">: </w:t>
      </w:r>
      <w:r w:rsidR="00E43CDB">
        <w:rPr>
          <w:b/>
          <w:sz w:val="28"/>
          <w:szCs w:val="28"/>
        </w:rPr>
        <w:t>«</w:t>
      </w:r>
      <w:r w:rsidRPr="00E43CDB">
        <w:rPr>
          <w:b/>
          <w:sz w:val="28"/>
          <w:szCs w:val="28"/>
        </w:rPr>
        <w:t>Господу помолимся. Покрый, владыко</w:t>
      </w:r>
      <w:r w:rsidR="00E43CDB">
        <w:rPr>
          <w:b/>
          <w:sz w:val="28"/>
          <w:szCs w:val="28"/>
        </w:rPr>
        <w:t>»</w:t>
      </w:r>
      <w:r>
        <w:rPr>
          <w:sz w:val="28"/>
          <w:szCs w:val="28"/>
        </w:rPr>
        <w:t xml:space="preserve"> </w:t>
      </w:r>
      <w:r w:rsidR="00E43CDB">
        <w:rPr>
          <w:sz w:val="28"/>
          <w:szCs w:val="28"/>
        </w:rPr>
        <w:t>и берет кадило просто за кольцо одной рукой.</w:t>
      </w:r>
    </w:p>
    <w:p w:rsidR="002340E6" w:rsidRDefault="00E43CDB" w:rsidP="00C5232A">
      <w:pPr>
        <w:pStyle w:val="aa"/>
        <w:tabs>
          <w:tab w:val="left" w:pos="426"/>
        </w:tabs>
        <w:jc w:val="both"/>
        <w:rPr>
          <w:i/>
          <w:sz w:val="28"/>
          <w:szCs w:val="28"/>
        </w:rPr>
      </w:pPr>
      <w:r>
        <w:rPr>
          <w:sz w:val="28"/>
          <w:szCs w:val="28"/>
        </w:rPr>
        <w:t xml:space="preserve">     </w:t>
      </w:r>
      <w:r w:rsidR="002D6733">
        <w:rPr>
          <w:sz w:val="28"/>
          <w:szCs w:val="28"/>
        </w:rPr>
        <w:t xml:space="preserve"> </w:t>
      </w:r>
      <w:r w:rsidRPr="00E43CDB">
        <w:rPr>
          <w:b/>
          <w:i/>
          <w:sz w:val="28"/>
          <w:szCs w:val="28"/>
        </w:rPr>
        <w:t>С</w:t>
      </w:r>
      <w:r w:rsidR="002340E6" w:rsidRPr="00E43CDB">
        <w:rPr>
          <w:b/>
          <w:i/>
          <w:sz w:val="28"/>
          <w:szCs w:val="28"/>
        </w:rPr>
        <w:t>вященник</w:t>
      </w:r>
      <w:r w:rsidR="00C5232A">
        <w:rPr>
          <w:sz w:val="28"/>
          <w:szCs w:val="28"/>
        </w:rPr>
        <w:t xml:space="preserve"> </w:t>
      </w:r>
      <w:r w:rsidR="00B03B1E">
        <w:rPr>
          <w:sz w:val="28"/>
          <w:szCs w:val="28"/>
        </w:rPr>
        <w:t>обёртывает</w:t>
      </w:r>
      <w:r w:rsidR="005364AF">
        <w:rPr>
          <w:sz w:val="28"/>
          <w:szCs w:val="28"/>
        </w:rPr>
        <w:t xml:space="preserve"> воздухом кадило</w:t>
      </w:r>
      <w:r>
        <w:rPr>
          <w:sz w:val="28"/>
          <w:szCs w:val="28"/>
        </w:rPr>
        <w:t xml:space="preserve">, </w:t>
      </w:r>
      <w:r w:rsidR="005364AF">
        <w:rPr>
          <w:sz w:val="28"/>
          <w:szCs w:val="28"/>
        </w:rPr>
        <w:t xml:space="preserve">а затем, </w:t>
      </w:r>
      <w:r>
        <w:rPr>
          <w:sz w:val="28"/>
        </w:rPr>
        <w:t>поцеловав на нем изображение креста,</w:t>
      </w:r>
      <w:r>
        <w:rPr>
          <w:sz w:val="28"/>
          <w:szCs w:val="28"/>
        </w:rPr>
        <w:t xml:space="preserve"> </w:t>
      </w:r>
      <w:r w:rsidR="002340E6">
        <w:rPr>
          <w:sz w:val="28"/>
          <w:szCs w:val="28"/>
        </w:rPr>
        <w:t xml:space="preserve">покрывает </w:t>
      </w:r>
      <w:r w:rsidR="00074150">
        <w:rPr>
          <w:sz w:val="28"/>
          <w:szCs w:val="28"/>
        </w:rPr>
        <w:t xml:space="preserve">им </w:t>
      </w:r>
      <w:r w:rsidR="002340E6">
        <w:rPr>
          <w:sz w:val="28"/>
          <w:szCs w:val="28"/>
        </w:rPr>
        <w:t xml:space="preserve">оба святых сосуда </w:t>
      </w:r>
      <w:r>
        <w:rPr>
          <w:sz w:val="28"/>
          <w:szCs w:val="28"/>
        </w:rPr>
        <w:t xml:space="preserve">со словами: </w:t>
      </w:r>
      <w:r>
        <w:rPr>
          <w:b/>
          <w:sz w:val="28"/>
          <w:szCs w:val="28"/>
        </w:rPr>
        <w:t xml:space="preserve">«Покрый нас кровом крилу Твоею…» </w:t>
      </w:r>
      <w:r>
        <w:rPr>
          <w:sz w:val="28"/>
        </w:rPr>
        <w:t>(см.:</w:t>
      </w:r>
      <w:r>
        <w:rPr>
          <w:b/>
          <w:sz w:val="28"/>
        </w:rPr>
        <w:t xml:space="preserve"> Служебник</w:t>
      </w:r>
      <w:r w:rsidRPr="003755B4">
        <w:rPr>
          <w:b/>
          <w:sz w:val="28"/>
        </w:rPr>
        <w:t>,</w:t>
      </w:r>
      <w:r>
        <w:rPr>
          <w:b/>
          <w:i/>
          <w:sz w:val="28"/>
        </w:rPr>
        <w:t xml:space="preserve"> </w:t>
      </w:r>
      <w:r w:rsidR="00252C49">
        <w:rPr>
          <w:b/>
          <w:sz w:val="28"/>
        </w:rPr>
        <w:t>Чин священныя л</w:t>
      </w:r>
      <w:r>
        <w:rPr>
          <w:b/>
          <w:sz w:val="28"/>
        </w:rPr>
        <w:t>итургии</w:t>
      </w:r>
      <w:r w:rsidR="003742C1">
        <w:rPr>
          <w:b/>
          <w:sz w:val="28"/>
        </w:rPr>
        <w:t xml:space="preserve">, </w:t>
      </w:r>
      <w:r w:rsidR="002D6733">
        <w:rPr>
          <w:b/>
          <w:sz w:val="28"/>
        </w:rPr>
        <w:t>П</w:t>
      </w:r>
      <w:r w:rsidR="003742C1">
        <w:rPr>
          <w:b/>
          <w:sz w:val="28"/>
        </w:rPr>
        <w:t>оследование проскомидии</w:t>
      </w:r>
      <w:r w:rsidRPr="00C5232A">
        <w:rPr>
          <w:b/>
          <w:sz w:val="28"/>
        </w:rPr>
        <w:t>).</w:t>
      </w:r>
    </w:p>
    <w:p w:rsidR="00074150" w:rsidRDefault="002340E6" w:rsidP="00074150">
      <w:pPr>
        <w:pStyle w:val="aa"/>
        <w:tabs>
          <w:tab w:val="left" w:pos="426"/>
        </w:tabs>
        <w:jc w:val="both"/>
        <w:rPr>
          <w:sz w:val="28"/>
          <w:szCs w:val="28"/>
        </w:rPr>
      </w:pPr>
      <w:r>
        <w:rPr>
          <w:sz w:val="28"/>
          <w:szCs w:val="28"/>
        </w:rPr>
        <w:t xml:space="preserve">   </w:t>
      </w:r>
      <w:r w:rsidR="00E43CDB">
        <w:rPr>
          <w:sz w:val="28"/>
          <w:szCs w:val="28"/>
        </w:rPr>
        <w:t xml:space="preserve">   </w:t>
      </w:r>
      <w:r w:rsidR="00074150">
        <w:rPr>
          <w:sz w:val="28"/>
          <w:szCs w:val="28"/>
        </w:rPr>
        <w:t xml:space="preserve">Далее </w:t>
      </w:r>
      <w:r w:rsidR="00074150" w:rsidRPr="00074150">
        <w:rPr>
          <w:b/>
          <w:i/>
          <w:sz w:val="28"/>
          <w:szCs w:val="28"/>
        </w:rPr>
        <w:t>диакон</w:t>
      </w:r>
      <w:r w:rsidR="00074150">
        <w:rPr>
          <w:sz w:val="28"/>
          <w:szCs w:val="28"/>
        </w:rPr>
        <w:t xml:space="preserve"> отдает кадильницу </w:t>
      </w:r>
      <w:r w:rsidR="00074150" w:rsidRPr="00074150">
        <w:rPr>
          <w:b/>
          <w:i/>
          <w:sz w:val="28"/>
          <w:szCs w:val="28"/>
        </w:rPr>
        <w:t>священнику</w:t>
      </w:r>
      <w:r w:rsidR="00074150" w:rsidRPr="00C5232A">
        <w:rPr>
          <w:b/>
          <w:i/>
          <w:sz w:val="28"/>
          <w:szCs w:val="28"/>
        </w:rPr>
        <w:t>,</w:t>
      </w:r>
      <w:r w:rsidR="00074150">
        <w:rPr>
          <w:sz w:val="28"/>
          <w:szCs w:val="28"/>
        </w:rPr>
        <w:t xml:space="preserve"> целуя при этом его руку. </w:t>
      </w:r>
      <w:r w:rsidR="00074150" w:rsidRPr="00074150">
        <w:rPr>
          <w:b/>
          <w:i/>
          <w:sz w:val="28"/>
          <w:szCs w:val="28"/>
        </w:rPr>
        <w:t>Священник</w:t>
      </w:r>
      <w:r w:rsidR="00074150" w:rsidRPr="00C5232A">
        <w:rPr>
          <w:b/>
          <w:i/>
          <w:sz w:val="28"/>
          <w:szCs w:val="28"/>
        </w:rPr>
        <w:t>,</w:t>
      </w:r>
      <w:r w:rsidR="00074150">
        <w:rPr>
          <w:sz w:val="28"/>
          <w:szCs w:val="28"/>
        </w:rPr>
        <w:t xml:space="preserve"> приняв кадильницу,</w:t>
      </w:r>
      <w:r>
        <w:rPr>
          <w:sz w:val="28"/>
          <w:szCs w:val="28"/>
        </w:rPr>
        <w:t xml:space="preserve"> кадит </w:t>
      </w:r>
      <w:r w:rsidR="00074150">
        <w:rPr>
          <w:sz w:val="28"/>
          <w:szCs w:val="28"/>
        </w:rPr>
        <w:t>приготовленные Дары на жертвеннике</w:t>
      </w:r>
      <w:r w:rsidR="00AA64E5">
        <w:rPr>
          <w:sz w:val="28"/>
          <w:szCs w:val="28"/>
        </w:rPr>
        <w:t xml:space="preserve"> </w:t>
      </w:r>
      <w:r w:rsidR="00B03B1E">
        <w:rPr>
          <w:sz w:val="28"/>
          <w:szCs w:val="28"/>
        </w:rPr>
        <w:t xml:space="preserve">                  </w:t>
      </w:r>
      <w:r w:rsidR="00AA64E5">
        <w:rPr>
          <w:sz w:val="28"/>
          <w:szCs w:val="28"/>
        </w:rPr>
        <w:t>и</w:t>
      </w:r>
      <w:r w:rsidR="00074150">
        <w:rPr>
          <w:sz w:val="28"/>
          <w:szCs w:val="28"/>
        </w:rPr>
        <w:t xml:space="preserve"> </w:t>
      </w:r>
      <w:r w:rsidR="00AA64E5">
        <w:rPr>
          <w:sz w:val="28"/>
          <w:szCs w:val="28"/>
        </w:rPr>
        <w:t>трижды возглашает</w:t>
      </w:r>
      <w:r>
        <w:rPr>
          <w:sz w:val="28"/>
          <w:szCs w:val="28"/>
        </w:rPr>
        <w:t xml:space="preserve">: </w:t>
      </w:r>
      <w:r w:rsidR="00074150">
        <w:rPr>
          <w:b/>
          <w:sz w:val="28"/>
          <w:szCs w:val="28"/>
        </w:rPr>
        <w:t>«</w:t>
      </w:r>
      <w:r w:rsidRPr="00074150">
        <w:rPr>
          <w:b/>
          <w:sz w:val="28"/>
          <w:szCs w:val="28"/>
        </w:rPr>
        <w:t>Благословен Бог наш</w:t>
      </w:r>
      <w:r w:rsidR="00074150">
        <w:rPr>
          <w:b/>
          <w:sz w:val="28"/>
          <w:szCs w:val="28"/>
        </w:rPr>
        <w:t>, сице благоволивый, слава Тебе»</w:t>
      </w:r>
      <w:r w:rsidRPr="00C5232A">
        <w:rPr>
          <w:b/>
          <w:sz w:val="28"/>
          <w:szCs w:val="28"/>
        </w:rPr>
        <w:t xml:space="preserve">. </w:t>
      </w:r>
    </w:p>
    <w:p w:rsidR="00074150" w:rsidRDefault="00074150" w:rsidP="002D6733">
      <w:pPr>
        <w:pStyle w:val="aa"/>
        <w:tabs>
          <w:tab w:val="left" w:pos="426"/>
        </w:tabs>
        <w:jc w:val="both"/>
        <w:rPr>
          <w:sz w:val="28"/>
          <w:szCs w:val="28"/>
        </w:rPr>
      </w:pPr>
      <w:r>
        <w:rPr>
          <w:sz w:val="28"/>
          <w:szCs w:val="28"/>
        </w:rPr>
        <w:t xml:space="preserve">     </w:t>
      </w:r>
      <w:r w:rsidR="002D6733">
        <w:rPr>
          <w:sz w:val="28"/>
          <w:szCs w:val="28"/>
        </w:rPr>
        <w:t xml:space="preserve"> </w:t>
      </w:r>
      <w:r w:rsidRPr="00074150">
        <w:rPr>
          <w:b/>
          <w:i/>
          <w:sz w:val="28"/>
          <w:szCs w:val="28"/>
        </w:rPr>
        <w:t>Диакон</w:t>
      </w:r>
      <w:r w:rsidRPr="00074150">
        <w:rPr>
          <w:sz w:val="28"/>
          <w:szCs w:val="28"/>
        </w:rPr>
        <w:t xml:space="preserve"> </w:t>
      </w:r>
      <w:r w:rsidR="008368D9">
        <w:rPr>
          <w:sz w:val="28"/>
          <w:szCs w:val="28"/>
        </w:rPr>
        <w:t>(а если его нет то</w:t>
      </w:r>
      <w:r w:rsidR="002D6733">
        <w:rPr>
          <w:sz w:val="28"/>
          <w:szCs w:val="28"/>
        </w:rPr>
        <w:t>гда</w:t>
      </w:r>
      <w:r w:rsidR="008368D9">
        <w:rPr>
          <w:sz w:val="28"/>
          <w:szCs w:val="28"/>
        </w:rPr>
        <w:t xml:space="preserve"> сам </w:t>
      </w:r>
      <w:r w:rsidR="008368D9">
        <w:rPr>
          <w:b/>
          <w:i/>
          <w:sz w:val="28"/>
          <w:szCs w:val="28"/>
        </w:rPr>
        <w:t>священник</w:t>
      </w:r>
      <w:r w:rsidR="008368D9" w:rsidRPr="005364AF">
        <w:rPr>
          <w:b/>
          <w:i/>
          <w:sz w:val="28"/>
          <w:szCs w:val="28"/>
        </w:rPr>
        <w:t>)</w:t>
      </w:r>
      <w:r w:rsidR="008368D9">
        <w:rPr>
          <w:sz w:val="28"/>
          <w:szCs w:val="28"/>
        </w:rPr>
        <w:t xml:space="preserve"> </w:t>
      </w:r>
      <w:r>
        <w:rPr>
          <w:sz w:val="28"/>
          <w:szCs w:val="28"/>
        </w:rPr>
        <w:t xml:space="preserve">заканчивает каждый раз </w:t>
      </w:r>
      <w:r w:rsidRPr="00074150">
        <w:rPr>
          <w:b/>
          <w:i/>
          <w:sz w:val="28"/>
          <w:szCs w:val="28"/>
        </w:rPr>
        <w:t>молитву</w:t>
      </w:r>
      <w:r>
        <w:rPr>
          <w:sz w:val="28"/>
          <w:szCs w:val="28"/>
        </w:rPr>
        <w:t xml:space="preserve"> </w:t>
      </w:r>
      <w:r w:rsidRPr="00074150">
        <w:rPr>
          <w:b/>
          <w:i/>
          <w:sz w:val="28"/>
          <w:szCs w:val="28"/>
        </w:rPr>
        <w:t xml:space="preserve">священника </w:t>
      </w:r>
      <w:r>
        <w:rPr>
          <w:sz w:val="28"/>
          <w:szCs w:val="28"/>
        </w:rPr>
        <w:t xml:space="preserve">словами: </w:t>
      </w:r>
      <w:r w:rsidRPr="00074150">
        <w:rPr>
          <w:b/>
          <w:sz w:val="28"/>
          <w:szCs w:val="28"/>
        </w:rPr>
        <w:t>«Всегда, ныне и присно, и во веки веков. Аминь»</w:t>
      </w:r>
      <w:r w:rsidR="00B03B1E">
        <w:rPr>
          <w:sz w:val="28"/>
        </w:rPr>
        <w:t xml:space="preserve">                     </w:t>
      </w:r>
      <w:r w:rsidR="003742C1">
        <w:rPr>
          <w:sz w:val="28"/>
        </w:rPr>
        <w:t>(см.:</w:t>
      </w:r>
      <w:r w:rsidR="003742C1">
        <w:rPr>
          <w:b/>
          <w:sz w:val="28"/>
        </w:rPr>
        <w:t xml:space="preserve"> Служебник</w:t>
      </w:r>
      <w:r w:rsidR="003742C1" w:rsidRPr="003755B4">
        <w:rPr>
          <w:b/>
          <w:sz w:val="28"/>
        </w:rPr>
        <w:t>,</w:t>
      </w:r>
      <w:r w:rsidR="003742C1">
        <w:rPr>
          <w:b/>
          <w:i/>
          <w:sz w:val="28"/>
        </w:rPr>
        <w:t xml:space="preserve"> </w:t>
      </w:r>
      <w:r w:rsidR="003742C1">
        <w:rPr>
          <w:b/>
          <w:sz w:val="28"/>
        </w:rPr>
        <w:t>Чин священ</w:t>
      </w:r>
      <w:r w:rsidR="00252C49">
        <w:rPr>
          <w:b/>
          <w:sz w:val="28"/>
        </w:rPr>
        <w:t>ныя л</w:t>
      </w:r>
      <w:r w:rsidR="003742C1">
        <w:rPr>
          <w:b/>
          <w:sz w:val="28"/>
        </w:rPr>
        <w:t>итургии, последование проскомидии</w:t>
      </w:r>
      <w:r w:rsidR="003742C1" w:rsidRPr="00C5232A">
        <w:rPr>
          <w:b/>
          <w:sz w:val="28"/>
        </w:rPr>
        <w:t>)</w:t>
      </w:r>
      <w:r w:rsidRPr="00C5232A">
        <w:rPr>
          <w:b/>
          <w:sz w:val="28"/>
          <w:szCs w:val="28"/>
        </w:rPr>
        <w:t>.</w:t>
      </w:r>
      <w:r w:rsidRPr="00074150">
        <w:rPr>
          <w:sz w:val="28"/>
          <w:szCs w:val="28"/>
        </w:rPr>
        <w:t xml:space="preserve"> П</w:t>
      </w:r>
      <w:r w:rsidR="005364AF">
        <w:rPr>
          <w:sz w:val="28"/>
          <w:szCs w:val="28"/>
        </w:rPr>
        <w:t>осле произношения</w:t>
      </w:r>
      <w:r w:rsidRPr="00074150">
        <w:rPr>
          <w:sz w:val="28"/>
          <w:szCs w:val="28"/>
        </w:rPr>
        <w:t xml:space="preserve"> эт</w:t>
      </w:r>
      <w:r>
        <w:rPr>
          <w:sz w:val="28"/>
          <w:szCs w:val="28"/>
        </w:rPr>
        <w:t>и</w:t>
      </w:r>
      <w:r w:rsidR="005364AF">
        <w:rPr>
          <w:sz w:val="28"/>
          <w:szCs w:val="28"/>
        </w:rPr>
        <w:t>х</w:t>
      </w:r>
      <w:r>
        <w:rPr>
          <w:sz w:val="28"/>
          <w:szCs w:val="28"/>
        </w:rPr>
        <w:t xml:space="preserve"> слов</w:t>
      </w:r>
      <w:r w:rsidRPr="00074150">
        <w:rPr>
          <w:sz w:val="28"/>
          <w:szCs w:val="28"/>
        </w:rPr>
        <w:t xml:space="preserve">, </w:t>
      </w:r>
      <w:r w:rsidRPr="00074150">
        <w:rPr>
          <w:b/>
          <w:i/>
          <w:sz w:val="28"/>
          <w:szCs w:val="28"/>
        </w:rPr>
        <w:t xml:space="preserve">священник </w:t>
      </w:r>
      <w:r w:rsidRPr="003742C1">
        <w:rPr>
          <w:sz w:val="28"/>
          <w:szCs w:val="28"/>
        </w:rPr>
        <w:t>и</w:t>
      </w:r>
      <w:r w:rsidRPr="00074150">
        <w:rPr>
          <w:b/>
          <w:i/>
          <w:sz w:val="28"/>
          <w:szCs w:val="28"/>
        </w:rPr>
        <w:t xml:space="preserve"> диакон</w:t>
      </w:r>
      <w:r w:rsidRPr="00074150">
        <w:rPr>
          <w:sz w:val="28"/>
          <w:szCs w:val="28"/>
        </w:rPr>
        <w:t xml:space="preserve"> </w:t>
      </w:r>
      <w:r w:rsidR="003742C1">
        <w:rPr>
          <w:sz w:val="28"/>
          <w:szCs w:val="28"/>
        </w:rPr>
        <w:t xml:space="preserve">каждый раз </w:t>
      </w:r>
      <w:r w:rsidRPr="00074150">
        <w:rPr>
          <w:sz w:val="28"/>
          <w:szCs w:val="28"/>
        </w:rPr>
        <w:t xml:space="preserve">благоговейно поклоняются. </w:t>
      </w:r>
    </w:p>
    <w:p w:rsidR="00AA64E5" w:rsidRDefault="00074150" w:rsidP="00C5232A">
      <w:pPr>
        <w:pStyle w:val="aa"/>
        <w:tabs>
          <w:tab w:val="left" w:pos="426"/>
        </w:tabs>
        <w:jc w:val="both"/>
        <w:rPr>
          <w:b/>
          <w:sz w:val="28"/>
          <w:szCs w:val="28"/>
        </w:rPr>
      </w:pPr>
      <w:r>
        <w:rPr>
          <w:sz w:val="28"/>
          <w:szCs w:val="28"/>
        </w:rPr>
        <w:t xml:space="preserve">     </w:t>
      </w:r>
      <w:r w:rsidR="002D6733">
        <w:rPr>
          <w:sz w:val="28"/>
          <w:szCs w:val="28"/>
        </w:rPr>
        <w:t xml:space="preserve"> </w:t>
      </w:r>
      <w:r w:rsidR="00AA64E5">
        <w:rPr>
          <w:sz w:val="28"/>
          <w:szCs w:val="28"/>
        </w:rPr>
        <w:t xml:space="preserve">Затем </w:t>
      </w:r>
      <w:r w:rsidR="00AA64E5" w:rsidRPr="00AA64E5">
        <w:rPr>
          <w:b/>
          <w:i/>
          <w:sz w:val="28"/>
          <w:szCs w:val="28"/>
        </w:rPr>
        <w:t>д</w:t>
      </w:r>
      <w:r w:rsidR="002340E6" w:rsidRPr="00074150">
        <w:rPr>
          <w:b/>
          <w:i/>
          <w:sz w:val="28"/>
          <w:szCs w:val="28"/>
        </w:rPr>
        <w:t>иакон</w:t>
      </w:r>
      <w:r w:rsidR="002340E6">
        <w:rPr>
          <w:sz w:val="28"/>
          <w:szCs w:val="28"/>
        </w:rPr>
        <w:t xml:space="preserve"> </w:t>
      </w:r>
      <w:r w:rsidR="00AA64E5">
        <w:rPr>
          <w:sz w:val="28"/>
          <w:szCs w:val="28"/>
        </w:rPr>
        <w:t>произнос</w:t>
      </w:r>
      <w:r w:rsidR="002340E6">
        <w:rPr>
          <w:sz w:val="28"/>
          <w:szCs w:val="28"/>
        </w:rPr>
        <w:t xml:space="preserve">ит: </w:t>
      </w:r>
      <w:r w:rsidR="00AA64E5">
        <w:rPr>
          <w:b/>
          <w:sz w:val="28"/>
          <w:szCs w:val="28"/>
        </w:rPr>
        <w:t>«</w:t>
      </w:r>
      <w:r w:rsidR="002340E6" w:rsidRPr="00AA64E5">
        <w:rPr>
          <w:b/>
          <w:sz w:val="28"/>
          <w:szCs w:val="28"/>
        </w:rPr>
        <w:t>О предложенных честных Дарех Господу помолимся</w:t>
      </w:r>
      <w:r w:rsidR="00AA64E5">
        <w:rPr>
          <w:b/>
          <w:sz w:val="28"/>
          <w:szCs w:val="28"/>
        </w:rPr>
        <w:t>»</w:t>
      </w:r>
      <w:r w:rsidR="00AA64E5" w:rsidRPr="00C5232A">
        <w:rPr>
          <w:b/>
          <w:sz w:val="28"/>
          <w:szCs w:val="28"/>
        </w:rPr>
        <w:t>.</w:t>
      </w:r>
      <w:r w:rsidR="002340E6" w:rsidRPr="00604810">
        <w:rPr>
          <w:sz w:val="28"/>
          <w:szCs w:val="28"/>
        </w:rPr>
        <w:t xml:space="preserve"> </w:t>
      </w:r>
    </w:p>
    <w:p w:rsidR="002340E6" w:rsidRDefault="00AA64E5" w:rsidP="002C3CDC">
      <w:pPr>
        <w:pStyle w:val="aa"/>
        <w:tabs>
          <w:tab w:val="left" w:pos="426"/>
        </w:tabs>
        <w:jc w:val="both"/>
        <w:rPr>
          <w:sz w:val="28"/>
          <w:szCs w:val="28"/>
        </w:rPr>
      </w:pPr>
      <w:r>
        <w:rPr>
          <w:b/>
          <w:sz w:val="28"/>
          <w:szCs w:val="28"/>
        </w:rPr>
        <w:t xml:space="preserve">     </w:t>
      </w:r>
      <w:r w:rsidR="002D6733">
        <w:rPr>
          <w:b/>
          <w:sz w:val="28"/>
          <w:szCs w:val="28"/>
        </w:rPr>
        <w:t xml:space="preserve"> </w:t>
      </w:r>
      <w:r w:rsidRPr="00AA64E5">
        <w:rPr>
          <w:b/>
          <w:i/>
          <w:sz w:val="28"/>
          <w:szCs w:val="28"/>
        </w:rPr>
        <w:t>Священник</w:t>
      </w:r>
      <w:r w:rsidRPr="00C5232A">
        <w:rPr>
          <w:b/>
          <w:i/>
          <w:sz w:val="28"/>
          <w:szCs w:val="28"/>
        </w:rPr>
        <w:t>,</w:t>
      </w:r>
      <w:r w:rsidR="002340E6" w:rsidRPr="005B1E48">
        <w:rPr>
          <w:sz w:val="28"/>
          <w:szCs w:val="28"/>
        </w:rPr>
        <w:t xml:space="preserve"> </w:t>
      </w:r>
      <w:r>
        <w:rPr>
          <w:sz w:val="28"/>
          <w:szCs w:val="28"/>
        </w:rPr>
        <w:t>переложив кадило в левую руку</w:t>
      </w:r>
      <w:r w:rsidR="00122486">
        <w:rPr>
          <w:sz w:val="28"/>
          <w:szCs w:val="28"/>
        </w:rPr>
        <w:t>,</w:t>
      </w:r>
      <w:r>
        <w:rPr>
          <w:sz w:val="28"/>
          <w:szCs w:val="28"/>
        </w:rPr>
        <w:t xml:space="preserve"> </w:t>
      </w:r>
      <w:r w:rsidR="002340E6">
        <w:rPr>
          <w:sz w:val="28"/>
          <w:szCs w:val="28"/>
        </w:rPr>
        <w:t xml:space="preserve">читает </w:t>
      </w:r>
      <w:r w:rsidR="002340E6" w:rsidRPr="00AA64E5">
        <w:rPr>
          <w:b/>
          <w:i/>
          <w:sz w:val="28"/>
          <w:szCs w:val="28"/>
        </w:rPr>
        <w:t xml:space="preserve">молитву </w:t>
      </w:r>
      <w:r w:rsidR="002340E6" w:rsidRPr="003742C1">
        <w:rPr>
          <w:b/>
          <w:sz w:val="28"/>
          <w:szCs w:val="28"/>
        </w:rPr>
        <w:t>предложения:</w:t>
      </w:r>
      <w:r w:rsidR="002340E6">
        <w:rPr>
          <w:sz w:val="28"/>
          <w:szCs w:val="28"/>
        </w:rPr>
        <w:t xml:space="preserve"> </w:t>
      </w:r>
      <w:r w:rsidRPr="00AA64E5">
        <w:rPr>
          <w:b/>
          <w:sz w:val="28"/>
          <w:szCs w:val="28"/>
        </w:rPr>
        <w:t>«</w:t>
      </w:r>
      <w:r w:rsidR="002340E6" w:rsidRPr="00AA64E5">
        <w:rPr>
          <w:b/>
          <w:sz w:val="28"/>
          <w:szCs w:val="28"/>
        </w:rPr>
        <w:t>Боже, Боже наш, Небесный Хлеб...</w:t>
      </w:r>
      <w:r w:rsidRPr="00AA64E5">
        <w:rPr>
          <w:b/>
          <w:sz w:val="28"/>
          <w:szCs w:val="28"/>
        </w:rPr>
        <w:t>»</w:t>
      </w:r>
      <w:r w:rsidR="002340E6">
        <w:rPr>
          <w:sz w:val="28"/>
          <w:szCs w:val="28"/>
        </w:rPr>
        <w:t xml:space="preserve"> </w:t>
      </w:r>
      <w:r>
        <w:rPr>
          <w:sz w:val="28"/>
        </w:rPr>
        <w:t>(см.:</w:t>
      </w:r>
      <w:r>
        <w:rPr>
          <w:b/>
          <w:sz w:val="28"/>
        </w:rPr>
        <w:t xml:space="preserve"> Служебник</w:t>
      </w:r>
      <w:r w:rsidRPr="003755B4">
        <w:rPr>
          <w:b/>
          <w:sz w:val="28"/>
        </w:rPr>
        <w:t>,</w:t>
      </w:r>
      <w:r>
        <w:rPr>
          <w:b/>
          <w:i/>
          <w:sz w:val="28"/>
        </w:rPr>
        <w:t xml:space="preserve"> </w:t>
      </w:r>
      <w:r w:rsidR="00252C49">
        <w:rPr>
          <w:b/>
          <w:sz w:val="28"/>
        </w:rPr>
        <w:t>Чин священныя л</w:t>
      </w:r>
      <w:r>
        <w:rPr>
          <w:b/>
          <w:sz w:val="28"/>
        </w:rPr>
        <w:t>итургии</w:t>
      </w:r>
      <w:r w:rsidR="002D6733">
        <w:rPr>
          <w:b/>
          <w:sz w:val="28"/>
        </w:rPr>
        <w:t>, П</w:t>
      </w:r>
      <w:r w:rsidR="003742C1">
        <w:rPr>
          <w:b/>
          <w:sz w:val="28"/>
        </w:rPr>
        <w:t>оследование проскомидии</w:t>
      </w:r>
      <w:r w:rsidRPr="005364AF">
        <w:rPr>
          <w:b/>
          <w:sz w:val="28"/>
        </w:rPr>
        <w:t>)</w:t>
      </w:r>
      <w:r w:rsidR="009A3224">
        <w:rPr>
          <w:sz w:val="28"/>
        </w:rPr>
        <w:t xml:space="preserve"> </w:t>
      </w:r>
      <w:r w:rsidR="003742C1">
        <w:rPr>
          <w:sz w:val="28"/>
        </w:rPr>
        <w:t>совершая</w:t>
      </w:r>
      <w:r w:rsidR="009A3224">
        <w:rPr>
          <w:sz w:val="28"/>
        </w:rPr>
        <w:t xml:space="preserve"> </w:t>
      </w:r>
      <w:r w:rsidR="009A3224">
        <w:rPr>
          <w:sz w:val="28"/>
          <w:szCs w:val="28"/>
        </w:rPr>
        <w:t>ка</w:t>
      </w:r>
      <w:r w:rsidR="003742C1">
        <w:rPr>
          <w:sz w:val="28"/>
          <w:szCs w:val="28"/>
        </w:rPr>
        <w:t>ж</w:t>
      </w:r>
      <w:r w:rsidR="009A3224">
        <w:rPr>
          <w:sz w:val="28"/>
          <w:szCs w:val="28"/>
        </w:rPr>
        <w:t>д</w:t>
      </w:r>
      <w:r w:rsidR="003742C1">
        <w:rPr>
          <w:sz w:val="28"/>
          <w:szCs w:val="28"/>
        </w:rPr>
        <w:t>ение</w:t>
      </w:r>
      <w:r w:rsidR="009A3224">
        <w:rPr>
          <w:sz w:val="28"/>
          <w:szCs w:val="28"/>
        </w:rPr>
        <w:t xml:space="preserve"> </w:t>
      </w:r>
      <w:r w:rsidR="005B1E48">
        <w:rPr>
          <w:sz w:val="28"/>
          <w:szCs w:val="28"/>
        </w:rPr>
        <w:t xml:space="preserve">приготовленных </w:t>
      </w:r>
      <w:r w:rsidR="009A3224">
        <w:rPr>
          <w:sz w:val="28"/>
          <w:szCs w:val="28"/>
        </w:rPr>
        <w:t>Дар</w:t>
      </w:r>
      <w:r w:rsidR="003742C1">
        <w:rPr>
          <w:sz w:val="28"/>
          <w:szCs w:val="28"/>
        </w:rPr>
        <w:t>ов</w:t>
      </w:r>
      <w:r w:rsidR="009A3224">
        <w:rPr>
          <w:sz w:val="28"/>
          <w:szCs w:val="28"/>
        </w:rPr>
        <w:t xml:space="preserve"> в </w:t>
      </w:r>
      <w:r w:rsidR="003742C1">
        <w:rPr>
          <w:sz w:val="28"/>
          <w:szCs w:val="28"/>
        </w:rPr>
        <w:t>е</w:t>
      </w:r>
      <w:r w:rsidR="00B03B1E">
        <w:rPr>
          <w:sz w:val="28"/>
          <w:szCs w:val="28"/>
        </w:rPr>
        <w:t>ё</w:t>
      </w:r>
      <w:r w:rsidR="003742C1">
        <w:rPr>
          <w:sz w:val="28"/>
          <w:szCs w:val="28"/>
        </w:rPr>
        <w:t xml:space="preserve"> </w:t>
      </w:r>
      <w:r w:rsidR="009A3224">
        <w:rPr>
          <w:sz w:val="28"/>
          <w:szCs w:val="28"/>
        </w:rPr>
        <w:t>конце</w:t>
      </w:r>
      <w:r>
        <w:rPr>
          <w:sz w:val="28"/>
        </w:rPr>
        <w:t>.</w:t>
      </w:r>
    </w:p>
    <w:p w:rsidR="009A3224" w:rsidRPr="00C5232A" w:rsidRDefault="002340E6" w:rsidP="00AA64E5">
      <w:pPr>
        <w:pStyle w:val="aa"/>
        <w:jc w:val="both"/>
        <w:rPr>
          <w:b/>
          <w:sz w:val="28"/>
          <w:szCs w:val="28"/>
        </w:rPr>
      </w:pPr>
      <w:r>
        <w:rPr>
          <w:sz w:val="28"/>
          <w:szCs w:val="28"/>
        </w:rPr>
        <w:t xml:space="preserve">  </w:t>
      </w:r>
      <w:r w:rsidR="00AA64E5">
        <w:rPr>
          <w:sz w:val="28"/>
          <w:szCs w:val="28"/>
        </w:rPr>
        <w:t xml:space="preserve">    </w:t>
      </w:r>
      <w:r w:rsidR="002D6733">
        <w:rPr>
          <w:sz w:val="28"/>
          <w:szCs w:val="28"/>
        </w:rPr>
        <w:t xml:space="preserve"> </w:t>
      </w:r>
      <w:r w:rsidR="009A3224" w:rsidRPr="009A3224">
        <w:rPr>
          <w:b/>
          <w:i/>
          <w:sz w:val="28"/>
          <w:szCs w:val="28"/>
        </w:rPr>
        <w:t>Диакон:</w:t>
      </w:r>
      <w:r w:rsidR="009A3224">
        <w:rPr>
          <w:sz w:val="28"/>
          <w:szCs w:val="28"/>
        </w:rPr>
        <w:t xml:space="preserve"> </w:t>
      </w:r>
      <w:r w:rsidR="009A3224" w:rsidRPr="009A3224">
        <w:rPr>
          <w:b/>
          <w:sz w:val="28"/>
          <w:szCs w:val="28"/>
        </w:rPr>
        <w:t>«Аминь</w:t>
      </w:r>
      <w:r w:rsidR="009A3224" w:rsidRPr="00C5232A">
        <w:rPr>
          <w:b/>
          <w:sz w:val="28"/>
          <w:szCs w:val="28"/>
        </w:rPr>
        <w:t xml:space="preserve">». </w:t>
      </w:r>
    </w:p>
    <w:p w:rsidR="00AA64E5" w:rsidRPr="00AA64E5" w:rsidRDefault="009A3224" w:rsidP="00C5232A">
      <w:pPr>
        <w:pStyle w:val="aa"/>
        <w:tabs>
          <w:tab w:val="left" w:pos="426"/>
        </w:tabs>
        <w:jc w:val="both"/>
        <w:rPr>
          <w:sz w:val="28"/>
          <w:szCs w:val="28"/>
        </w:rPr>
      </w:pPr>
      <w:r>
        <w:rPr>
          <w:sz w:val="28"/>
          <w:szCs w:val="28"/>
        </w:rPr>
        <w:t xml:space="preserve">     </w:t>
      </w:r>
      <w:r w:rsidR="002D6733">
        <w:rPr>
          <w:sz w:val="28"/>
          <w:szCs w:val="28"/>
        </w:rPr>
        <w:t xml:space="preserve"> </w:t>
      </w:r>
      <w:r w:rsidRPr="009A3224">
        <w:rPr>
          <w:b/>
          <w:i/>
          <w:sz w:val="28"/>
          <w:szCs w:val="28"/>
        </w:rPr>
        <w:t>Священник</w:t>
      </w:r>
      <w:r w:rsidR="00AA64E5" w:rsidRPr="002D6733">
        <w:rPr>
          <w:b/>
          <w:i/>
          <w:sz w:val="28"/>
          <w:szCs w:val="28"/>
        </w:rPr>
        <w:t>:</w:t>
      </w:r>
      <w:r w:rsidR="00AA64E5" w:rsidRPr="00AA64E5">
        <w:rPr>
          <w:sz w:val="28"/>
          <w:szCs w:val="28"/>
        </w:rPr>
        <w:t xml:space="preserve"> </w:t>
      </w:r>
      <w:r w:rsidR="00AA64E5" w:rsidRPr="00C5232A">
        <w:rPr>
          <w:b/>
          <w:sz w:val="28"/>
          <w:szCs w:val="28"/>
        </w:rPr>
        <w:t>«</w:t>
      </w:r>
      <w:r w:rsidR="00AA64E5" w:rsidRPr="009A3224">
        <w:rPr>
          <w:b/>
          <w:sz w:val="28"/>
          <w:szCs w:val="28"/>
        </w:rPr>
        <w:t>Слава Тебе, Христе Боже, Упование наше, слава Тебе</w:t>
      </w:r>
      <w:r w:rsidRPr="009A3224">
        <w:rPr>
          <w:b/>
          <w:sz w:val="28"/>
          <w:szCs w:val="28"/>
        </w:rPr>
        <w:t>»</w:t>
      </w:r>
      <w:r>
        <w:rPr>
          <w:b/>
          <w:sz w:val="28"/>
          <w:szCs w:val="28"/>
        </w:rPr>
        <w:t xml:space="preserve"> </w:t>
      </w:r>
      <w:r w:rsidRPr="009A3224">
        <w:rPr>
          <w:sz w:val="28"/>
          <w:szCs w:val="28"/>
        </w:rPr>
        <w:t xml:space="preserve">и </w:t>
      </w:r>
      <w:r w:rsidR="003742C1">
        <w:rPr>
          <w:sz w:val="28"/>
          <w:szCs w:val="28"/>
        </w:rPr>
        <w:t xml:space="preserve">снова </w:t>
      </w:r>
      <w:r>
        <w:rPr>
          <w:sz w:val="28"/>
          <w:szCs w:val="28"/>
        </w:rPr>
        <w:t xml:space="preserve">кадит </w:t>
      </w:r>
      <w:r w:rsidR="005B1E48">
        <w:rPr>
          <w:sz w:val="28"/>
          <w:szCs w:val="28"/>
        </w:rPr>
        <w:t xml:space="preserve">приготовленные </w:t>
      </w:r>
      <w:r>
        <w:rPr>
          <w:sz w:val="28"/>
          <w:szCs w:val="28"/>
        </w:rPr>
        <w:t>Дары на жертвеннике</w:t>
      </w:r>
      <w:r w:rsidR="00AA64E5" w:rsidRPr="00AA64E5">
        <w:rPr>
          <w:sz w:val="28"/>
          <w:szCs w:val="28"/>
        </w:rPr>
        <w:t xml:space="preserve">. </w:t>
      </w:r>
    </w:p>
    <w:p w:rsidR="00AA64E5" w:rsidRPr="00AA64E5" w:rsidRDefault="009A3224" w:rsidP="00C5232A">
      <w:pPr>
        <w:pStyle w:val="aa"/>
        <w:tabs>
          <w:tab w:val="left" w:pos="426"/>
        </w:tabs>
        <w:jc w:val="both"/>
        <w:rPr>
          <w:sz w:val="28"/>
          <w:szCs w:val="28"/>
        </w:rPr>
      </w:pPr>
      <w:r>
        <w:rPr>
          <w:sz w:val="28"/>
          <w:szCs w:val="28"/>
        </w:rPr>
        <w:t xml:space="preserve">     </w:t>
      </w:r>
      <w:r w:rsidR="002D6733">
        <w:rPr>
          <w:sz w:val="28"/>
          <w:szCs w:val="28"/>
        </w:rPr>
        <w:t xml:space="preserve"> </w:t>
      </w:r>
      <w:r w:rsidR="00AA64E5" w:rsidRPr="009A3224">
        <w:rPr>
          <w:b/>
          <w:i/>
          <w:sz w:val="28"/>
          <w:szCs w:val="28"/>
        </w:rPr>
        <w:t>Диакон</w:t>
      </w:r>
      <w:r w:rsidR="008368D9">
        <w:rPr>
          <w:b/>
          <w:i/>
          <w:sz w:val="28"/>
          <w:szCs w:val="28"/>
        </w:rPr>
        <w:t xml:space="preserve"> </w:t>
      </w:r>
      <w:r w:rsidR="008368D9">
        <w:rPr>
          <w:sz w:val="28"/>
          <w:szCs w:val="28"/>
        </w:rPr>
        <w:t xml:space="preserve">(а если его </w:t>
      </w:r>
      <w:r w:rsidR="00B03B1E">
        <w:rPr>
          <w:sz w:val="28"/>
          <w:szCs w:val="28"/>
        </w:rPr>
        <w:t>нет,</w:t>
      </w:r>
      <w:r w:rsidR="008368D9">
        <w:rPr>
          <w:sz w:val="28"/>
          <w:szCs w:val="28"/>
        </w:rPr>
        <w:t xml:space="preserve"> то сам </w:t>
      </w:r>
      <w:r w:rsidR="008368D9">
        <w:rPr>
          <w:b/>
          <w:i/>
          <w:sz w:val="28"/>
          <w:szCs w:val="28"/>
        </w:rPr>
        <w:t>священник</w:t>
      </w:r>
      <w:r w:rsidR="008368D9" w:rsidRPr="00C5232A">
        <w:rPr>
          <w:b/>
          <w:i/>
          <w:sz w:val="28"/>
          <w:szCs w:val="28"/>
        </w:rPr>
        <w:t>)</w:t>
      </w:r>
      <w:r w:rsidR="00AA64E5" w:rsidRPr="00C5232A">
        <w:rPr>
          <w:b/>
          <w:i/>
          <w:sz w:val="28"/>
          <w:szCs w:val="28"/>
        </w:rPr>
        <w:t xml:space="preserve">: </w:t>
      </w:r>
      <w:r w:rsidRPr="009A3224">
        <w:rPr>
          <w:b/>
          <w:sz w:val="28"/>
          <w:szCs w:val="28"/>
        </w:rPr>
        <w:t>«</w:t>
      </w:r>
      <w:r w:rsidR="00AA64E5" w:rsidRPr="009A3224">
        <w:rPr>
          <w:b/>
          <w:sz w:val="28"/>
          <w:szCs w:val="28"/>
        </w:rPr>
        <w:t>Слава, и ныне</w:t>
      </w:r>
      <w:r w:rsidR="00DC15A7">
        <w:rPr>
          <w:b/>
          <w:sz w:val="28"/>
          <w:szCs w:val="28"/>
        </w:rPr>
        <w:t>»</w:t>
      </w:r>
      <w:r w:rsidR="00AA64E5" w:rsidRPr="009A3224">
        <w:rPr>
          <w:b/>
          <w:sz w:val="28"/>
          <w:szCs w:val="28"/>
        </w:rPr>
        <w:t xml:space="preserve">. </w:t>
      </w:r>
      <w:r w:rsidR="00DC15A7">
        <w:rPr>
          <w:b/>
          <w:sz w:val="28"/>
          <w:szCs w:val="28"/>
        </w:rPr>
        <w:t>«</w:t>
      </w:r>
      <w:r w:rsidR="00AA64E5" w:rsidRPr="009A3224">
        <w:rPr>
          <w:b/>
          <w:sz w:val="28"/>
          <w:szCs w:val="28"/>
        </w:rPr>
        <w:t>Господи, помилуй</w:t>
      </w:r>
      <w:r w:rsidR="00DC15A7">
        <w:rPr>
          <w:b/>
          <w:sz w:val="28"/>
          <w:szCs w:val="28"/>
        </w:rPr>
        <w:t>»</w:t>
      </w:r>
      <w:r w:rsidR="00AA64E5" w:rsidRPr="00AA64E5">
        <w:rPr>
          <w:sz w:val="28"/>
          <w:szCs w:val="28"/>
        </w:rPr>
        <w:t xml:space="preserve"> (трижды). </w:t>
      </w:r>
      <w:r w:rsidR="00DC15A7" w:rsidRPr="00DC15A7">
        <w:rPr>
          <w:b/>
          <w:sz w:val="28"/>
          <w:szCs w:val="28"/>
        </w:rPr>
        <w:t>«</w:t>
      </w:r>
      <w:r w:rsidR="00AA64E5" w:rsidRPr="009A3224">
        <w:rPr>
          <w:b/>
          <w:sz w:val="28"/>
          <w:szCs w:val="28"/>
        </w:rPr>
        <w:t>Благослови</w:t>
      </w:r>
      <w:r w:rsidRPr="009A3224">
        <w:rPr>
          <w:b/>
          <w:sz w:val="28"/>
          <w:szCs w:val="28"/>
        </w:rPr>
        <w:t>»</w:t>
      </w:r>
      <w:r w:rsidR="00AA64E5" w:rsidRPr="00C5232A">
        <w:rPr>
          <w:b/>
          <w:sz w:val="28"/>
          <w:szCs w:val="28"/>
        </w:rPr>
        <w:t>.</w:t>
      </w:r>
      <w:r w:rsidR="00AA64E5" w:rsidRPr="00AA64E5">
        <w:rPr>
          <w:sz w:val="28"/>
          <w:szCs w:val="28"/>
        </w:rPr>
        <w:t xml:space="preserve"> </w:t>
      </w:r>
    </w:p>
    <w:p w:rsidR="005B1E48" w:rsidRDefault="009A3224" w:rsidP="005364AF">
      <w:pPr>
        <w:pStyle w:val="Iauiue3"/>
        <w:tabs>
          <w:tab w:val="left" w:pos="426"/>
        </w:tabs>
        <w:jc w:val="both"/>
        <w:rPr>
          <w:sz w:val="28"/>
          <w:szCs w:val="28"/>
        </w:rPr>
      </w:pPr>
      <w:r>
        <w:rPr>
          <w:sz w:val="28"/>
          <w:szCs w:val="28"/>
        </w:rPr>
        <w:t xml:space="preserve">    </w:t>
      </w:r>
      <w:r w:rsidR="000C2242">
        <w:rPr>
          <w:sz w:val="28"/>
          <w:szCs w:val="28"/>
        </w:rPr>
        <w:t xml:space="preserve"> </w:t>
      </w:r>
      <w:r w:rsidR="002D6733">
        <w:rPr>
          <w:sz w:val="28"/>
          <w:szCs w:val="28"/>
        </w:rPr>
        <w:t xml:space="preserve"> </w:t>
      </w:r>
      <w:r w:rsidRPr="009A3224">
        <w:rPr>
          <w:b/>
          <w:i/>
          <w:sz w:val="28"/>
          <w:szCs w:val="28"/>
        </w:rPr>
        <w:t>С</w:t>
      </w:r>
      <w:r w:rsidR="00AA64E5" w:rsidRPr="009A3224">
        <w:rPr>
          <w:b/>
          <w:i/>
          <w:sz w:val="28"/>
          <w:szCs w:val="28"/>
        </w:rPr>
        <w:t>вященник</w:t>
      </w:r>
      <w:r w:rsidR="00AA64E5" w:rsidRPr="00AA64E5">
        <w:rPr>
          <w:sz w:val="28"/>
          <w:szCs w:val="28"/>
        </w:rPr>
        <w:t xml:space="preserve"> произносит краткий </w:t>
      </w:r>
      <w:r w:rsidRPr="004B53E8">
        <w:rPr>
          <w:b/>
          <w:i/>
          <w:sz w:val="28"/>
          <w:szCs w:val="28"/>
        </w:rPr>
        <w:t>отпу</w:t>
      </w:r>
      <w:r w:rsidR="00AA64E5" w:rsidRPr="004B53E8">
        <w:rPr>
          <w:b/>
          <w:i/>
          <w:sz w:val="28"/>
          <w:szCs w:val="28"/>
        </w:rPr>
        <w:t>ст</w:t>
      </w:r>
      <w:r w:rsidR="00AA64E5" w:rsidRPr="00C5232A">
        <w:rPr>
          <w:b/>
          <w:i/>
          <w:sz w:val="28"/>
          <w:szCs w:val="28"/>
        </w:rPr>
        <w:t>:</w:t>
      </w:r>
      <w:r w:rsidR="00AA64E5" w:rsidRPr="00C5232A">
        <w:rPr>
          <w:b/>
          <w:sz w:val="28"/>
          <w:szCs w:val="28"/>
        </w:rPr>
        <w:t xml:space="preserve"> </w:t>
      </w:r>
      <w:r w:rsidRPr="005364AF">
        <w:rPr>
          <w:b/>
          <w:sz w:val="28"/>
          <w:szCs w:val="28"/>
        </w:rPr>
        <w:t>«</w:t>
      </w:r>
      <w:r w:rsidR="00AA64E5" w:rsidRPr="009A3224">
        <w:rPr>
          <w:b/>
          <w:sz w:val="28"/>
          <w:szCs w:val="28"/>
        </w:rPr>
        <w:t>Христос, истинный Бо</w:t>
      </w:r>
      <w:r w:rsidRPr="009A3224">
        <w:rPr>
          <w:b/>
          <w:sz w:val="28"/>
          <w:szCs w:val="28"/>
        </w:rPr>
        <w:t>г наш, молитвами Пречистыя Своея Матере, и</w:t>
      </w:r>
      <w:r w:rsidR="00AA64E5" w:rsidRPr="009A3224">
        <w:rPr>
          <w:b/>
          <w:sz w:val="28"/>
          <w:szCs w:val="28"/>
        </w:rPr>
        <w:t>же во святых отца нашего Иоанна, архиепископа Константинопóльскаго, Златоýстаго</w:t>
      </w:r>
      <w:r w:rsidR="000B7408">
        <w:rPr>
          <w:b/>
          <w:sz w:val="28"/>
          <w:szCs w:val="28"/>
        </w:rPr>
        <w:t xml:space="preserve"> </w:t>
      </w:r>
      <w:r w:rsidR="000B7408">
        <w:rPr>
          <w:sz w:val="28"/>
          <w:szCs w:val="28"/>
        </w:rPr>
        <w:t>(или:</w:t>
      </w:r>
      <w:r w:rsidR="000B7408">
        <w:rPr>
          <w:b/>
          <w:sz w:val="28"/>
          <w:szCs w:val="28"/>
        </w:rPr>
        <w:t xml:space="preserve"> «Иже во святых отца нашего Василия Великаго, архиепископа Кесарии Каппадокийския»</w:t>
      </w:r>
      <w:r w:rsidR="000B7408" w:rsidRPr="00C5232A">
        <w:rPr>
          <w:b/>
          <w:sz w:val="28"/>
          <w:szCs w:val="28"/>
        </w:rPr>
        <w:t>,</w:t>
      </w:r>
      <w:r w:rsidR="00C5232A">
        <w:rPr>
          <w:sz w:val="28"/>
          <w:szCs w:val="28"/>
        </w:rPr>
        <w:t xml:space="preserve"> </w:t>
      </w:r>
      <w:r w:rsidR="005364AF">
        <w:rPr>
          <w:sz w:val="24"/>
          <w:szCs w:val="24"/>
        </w:rPr>
        <w:t>–</w:t>
      </w:r>
      <w:r w:rsidR="000B7408">
        <w:rPr>
          <w:sz w:val="28"/>
          <w:szCs w:val="28"/>
        </w:rPr>
        <w:t xml:space="preserve"> если совершается его </w:t>
      </w:r>
      <w:r w:rsidR="00AC6FF9">
        <w:rPr>
          <w:b/>
          <w:sz w:val="28"/>
          <w:szCs w:val="28"/>
        </w:rPr>
        <w:t>л</w:t>
      </w:r>
      <w:r w:rsidR="000B7408">
        <w:rPr>
          <w:b/>
          <w:sz w:val="28"/>
          <w:szCs w:val="28"/>
        </w:rPr>
        <w:t>итургия</w:t>
      </w:r>
      <w:r w:rsidR="000B7408" w:rsidRPr="00A774EB">
        <w:rPr>
          <w:b/>
          <w:sz w:val="28"/>
          <w:szCs w:val="28"/>
        </w:rPr>
        <w:t>)</w:t>
      </w:r>
      <w:r w:rsidR="00AA64E5" w:rsidRPr="009A3224">
        <w:rPr>
          <w:b/>
          <w:sz w:val="28"/>
          <w:szCs w:val="28"/>
        </w:rPr>
        <w:t xml:space="preserve">, и всех святых, помилует и спасéт нас, яко Благ </w:t>
      </w:r>
      <w:r w:rsidR="00B03B1E">
        <w:rPr>
          <w:b/>
          <w:sz w:val="28"/>
          <w:szCs w:val="28"/>
        </w:rPr>
        <w:t xml:space="preserve">                   </w:t>
      </w:r>
      <w:r w:rsidR="00AA64E5" w:rsidRPr="009A3224">
        <w:rPr>
          <w:b/>
          <w:sz w:val="28"/>
          <w:szCs w:val="28"/>
        </w:rPr>
        <w:t>и Человеколюбец</w:t>
      </w:r>
      <w:r w:rsidRPr="009A3224">
        <w:rPr>
          <w:b/>
          <w:sz w:val="28"/>
          <w:szCs w:val="28"/>
        </w:rPr>
        <w:t>»</w:t>
      </w:r>
      <w:r w:rsidR="005B1E48">
        <w:rPr>
          <w:b/>
          <w:sz w:val="28"/>
          <w:szCs w:val="28"/>
        </w:rPr>
        <w:t xml:space="preserve"> </w:t>
      </w:r>
      <w:r w:rsidR="005B1E48" w:rsidRPr="005B1E48">
        <w:rPr>
          <w:sz w:val="28"/>
          <w:szCs w:val="28"/>
        </w:rPr>
        <w:t>и</w:t>
      </w:r>
      <w:r>
        <w:rPr>
          <w:b/>
          <w:sz w:val="28"/>
          <w:szCs w:val="28"/>
        </w:rPr>
        <w:t xml:space="preserve"> </w:t>
      </w:r>
      <w:r>
        <w:rPr>
          <w:sz w:val="28"/>
          <w:szCs w:val="28"/>
        </w:rPr>
        <w:t xml:space="preserve">кадит </w:t>
      </w:r>
      <w:r w:rsidR="005B1E48">
        <w:rPr>
          <w:sz w:val="28"/>
          <w:szCs w:val="28"/>
        </w:rPr>
        <w:t xml:space="preserve">приготовленные </w:t>
      </w:r>
      <w:r>
        <w:rPr>
          <w:sz w:val="28"/>
          <w:szCs w:val="28"/>
        </w:rPr>
        <w:t xml:space="preserve">Дары </w:t>
      </w:r>
      <w:r w:rsidR="003742C1">
        <w:rPr>
          <w:sz w:val="28"/>
          <w:szCs w:val="28"/>
        </w:rPr>
        <w:t>на жертвеннике</w:t>
      </w:r>
      <w:r w:rsidR="005B1E48">
        <w:rPr>
          <w:sz w:val="28"/>
          <w:szCs w:val="28"/>
        </w:rPr>
        <w:t>.</w:t>
      </w:r>
    </w:p>
    <w:p w:rsidR="002340E6" w:rsidRDefault="005B1E48" w:rsidP="002D6733">
      <w:pPr>
        <w:pStyle w:val="Iauiue3"/>
        <w:tabs>
          <w:tab w:val="left" w:pos="426"/>
        </w:tabs>
        <w:jc w:val="both"/>
        <w:rPr>
          <w:sz w:val="28"/>
          <w:szCs w:val="28"/>
        </w:rPr>
      </w:pPr>
      <w:r>
        <w:rPr>
          <w:sz w:val="28"/>
          <w:szCs w:val="28"/>
        </w:rPr>
        <w:t xml:space="preserve">     </w:t>
      </w:r>
      <w:r w:rsidR="002D6733">
        <w:rPr>
          <w:sz w:val="28"/>
          <w:szCs w:val="28"/>
        </w:rPr>
        <w:t xml:space="preserve"> </w:t>
      </w:r>
      <w:r w:rsidR="003742C1">
        <w:rPr>
          <w:b/>
          <w:i/>
          <w:sz w:val="28"/>
          <w:u w:val="words"/>
        </w:rPr>
        <w:t>Примечание</w:t>
      </w:r>
      <w:r w:rsidR="00C5232A">
        <w:rPr>
          <w:b/>
          <w:i/>
          <w:sz w:val="28"/>
          <w:u w:val="words"/>
        </w:rPr>
        <w:t>.</w:t>
      </w:r>
      <w:r w:rsidR="003742C1">
        <w:rPr>
          <w:i/>
          <w:sz w:val="28"/>
        </w:rPr>
        <w:t xml:space="preserve"> </w:t>
      </w:r>
      <w:r w:rsidR="009A3224" w:rsidRPr="003742C1">
        <w:rPr>
          <w:i/>
          <w:sz w:val="28"/>
          <w:szCs w:val="28"/>
        </w:rPr>
        <w:t xml:space="preserve">В </w:t>
      </w:r>
      <w:r w:rsidR="002340E6" w:rsidRPr="003742C1">
        <w:rPr>
          <w:i/>
          <w:sz w:val="28"/>
          <w:szCs w:val="28"/>
        </w:rPr>
        <w:t>вос</w:t>
      </w:r>
      <w:r w:rsidR="009A3224" w:rsidRPr="003742C1">
        <w:rPr>
          <w:i/>
          <w:sz w:val="28"/>
          <w:szCs w:val="28"/>
        </w:rPr>
        <w:t xml:space="preserve">кресный день </w:t>
      </w:r>
      <w:r w:rsidR="009A3224" w:rsidRPr="004B53E8">
        <w:rPr>
          <w:b/>
          <w:i/>
          <w:sz w:val="28"/>
          <w:szCs w:val="28"/>
        </w:rPr>
        <w:t>отпуст</w:t>
      </w:r>
      <w:r w:rsidR="009A3224" w:rsidRPr="003742C1">
        <w:rPr>
          <w:i/>
          <w:sz w:val="28"/>
          <w:szCs w:val="28"/>
        </w:rPr>
        <w:t xml:space="preserve"> </w:t>
      </w:r>
      <w:r w:rsidR="003742C1" w:rsidRPr="005B1E48">
        <w:rPr>
          <w:b/>
          <w:sz w:val="28"/>
          <w:szCs w:val="28"/>
        </w:rPr>
        <w:t>проскомидии</w:t>
      </w:r>
      <w:r w:rsidR="003742C1" w:rsidRPr="005B1E48">
        <w:rPr>
          <w:sz w:val="28"/>
          <w:szCs w:val="28"/>
        </w:rPr>
        <w:t xml:space="preserve"> </w:t>
      </w:r>
      <w:r w:rsidR="009A3224" w:rsidRPr="003742C1">
        <w:rPr>
          <w:i/>
          <w:sz w:val="28"/>
          <w:szCs w:val="28"/>
        </w:rPr>
        <w:t>начинается словами:</w:t>
      </w:r>
      <w:r w:rsidR="009A3224">
        <w:rPr>
          <w:sz w:val="28"/>
          <w:szCs w:val="28"/>
        </w:rPr>
        <w:t xml:space="preserve"> </w:t>
      </w:r>
      <w:r w:rsidR="009A3224" w:rsidRPr="00C5232A">
        <w:rPr>
          <w:b/>
          <w:sz w:val="28"/>
          <w:szCs w:val="28"/>
        </w:rPr>
        <w:t>«</w:t>
      </w:r>
      <w:r w:rsidR="009A3224" w:rsidRPr="009A3224">
        <w:rPr>
          <w:b/>
          <w:sz w:val="28"/>
          <w:szCs w:val="28"/>
        </w:rPr>
        <w:t>Воскресый из мертвых...»</w:t>
      </w:r>
      <w:r w:rsidR="009A3224" w:rsidRPr="00C5232A">
        <w:rPr>
          <w:b/>
          <w:sz w:val="28"/>
          <w:szCs w:val="28"/>
        </w:rPr>
        <w:t>.</w:t>
      </w:r>
    </w:p>
    <w:p w:rsidR="002B6861" w:rsidRDefault="002340E6" w:rsidP="00C5232A">
      <w:pPr>
        <w:pStyle w:val="Iauiue3"/>
        <w:tabs>
          <w:tab w:val="left" w:pos="426"/>
        </w:tabs>
        <w:jc w:val="both"/>
        <w:rPr>
          <w:sz w:val="28"/>
        </w:rPr>
      </w:pPr>
      <w:r>
        <w:rPr>
          <w:sz w:val="28"/>
          <w:szCs w:val="28"/>
        </w:rPr>
        <w:t xml:space="preserve">    </w:t>
      </w:r>
      <w:r w:rsidR="002B6861">
        <w:rPr>
          <w:sz w:val="28"/>
          <w:szCs w:val="28"/>
        </w:rPr>
        <w:t xml:space="preserve"> </w:t>
      </w:r>
      <w:r w:rsidR="002D6733">
        <w:rPr>
          <w:sz w:val="28"/>
          <w:szCs w:val="28"/>
        </w:rPr>
        <w:t xml:space="preserve"> </w:t>
      </w:r>
      <w:r>
        <w:rPr>
          <w:sz w:val="28"/>
          <w:szCs w:val="28"/>
        </w:rPr>
        <w:t>По</w:t>
      </w:r>
      <w:r w:rsidR="002D6733">
        <w:rPr>
          <w:sz w:val="28"/>
          <w:szCs w:val="28"/>
        </w:rPr>
        <w:t>сле</w:t>
      </w:r>
      <w:r>
        <w:rPr>
          <w:sz w:val="28"/>
          <w:szCs w:val="28"/>
        </w:rPr>
        <w:t xml:space="preserve"> </w:t>
      </w:r>
      <w:r w:rsidRPr="004B53E8">
        <w:rPr>
          <w:b/>
          <w:i/>
          <w:sz w:val="28"/>
          <w:szCs w:val="28"/>
        </w:rPr>
        <w:t>отпуст</w:t>
      </w:r>
      <w:r w:rsidR="002D6733">
        <w:rPr>
          <w:b/>
          <w:i/>
          <w:sz w:val="28"/>
          <w:szCs w:val="28"/>
        </w:rPr>
        <w:t>а</w:t>
      </w:r>
      <w:r>
        <w:rPr>
          <w:sz w:val="28"/>
          <w:szCs w:val="28"/>
        </w:rPr>
        <w:t xml:space="preserve"> </w:t>
      </w:r>
      <w:r w:rsidRPr="002B6861">
        <w:rPr>
          <w:b/>
          <w:i/>
          <w:sz w:val="28"/>
          <w:szCs w:val="28"/>
        </w:rPr>
        <w:t>диакон</w:t>
      </w:r>
      <w:r>
        <w:rPr>
          <w:sz w:val="28"/>
          <w:szCs w:val="28"/>
        </w:rPr>
        <w:t xml:space="preserve"> пр</w:t>
      </w:r>
      <w:r w:rsidR="002B6861">
        <w:rPr>
          <w:sz w:val="28"/>
          <w:szCs w:val="28"/>
        </w:rPr>
        <w:t>инимае</w:t>
      </w:r>
      <w:r>
        <w:rPr>
          <w:sz w:val="28"/>
          <w:szCs w:val="28"/>
        </w:rPr>
        <w:t xml:space="preserve">т кадило </w:t>
      </w:r>
      <w:r w:rsidR="002B6861">
        <w:rPr>
          <w:sz w:val="28"/>
          <w:szCs w:val="28"/>
        </w:rPr>
        <w:t xml:space="preserve">от </w:t>
      </w:r>
      <w:r w:rsidR="002B6861" w:rsidRPr="002B6861">
        <w:rPr>
          <w:b/>
          <w:i/>
          <w:sz w:val="28"/>
          <w:szCs w:val="28"/>
        </w:rPr>
        <w:t>священника</w:t>
      </w:r>
      <w:r w:rsidR="002B6861">
        <w:rPr>
          <w:sz w:val="28"/>
          <w:szCs w:val="28"/>
        </w:rPr>
        <w:t xml:space="preserve"> </w:t>
      </w:r>
      <w:r>
        <w:rPr>
          <w:sz w:val="28"/>
          <w:szCs w:val="28"/>
        </w:rPr>
        <w:t>и кади</w:t>
      </w:r>
      <w:r w:rsidR="002B6861">
        <w:rPr>
          <w:sz w:val="28"/>
          <w:szCs w:val="28"/>
        </w:rPr>
        <w:t>т</w:t>
      </w:r>
      <w:r>
        <w:rPr>
          <w:sz w:val="28"/>
          <w:szCs w:val="28"/>
        </w:rPr>
        <w:t xml:space="preserve"> </w:t>
      </w:r>
      <w:r w:rsidR="00280575" w:rsidRPr="00280575">
        <w:rPr>
          <w:sz w:val="28"/>
          <w:szCs w:val="28"/>
        </w:rPr>
        <w:t>приготовленные</w:t>
      </w:r>
      <w:r w:rsidR="00280575">
        <w:rPr>
          <w:sz w:val="28"/>
          <w:szCs w:val="28"/>
        </w:rPr>
        <w:t xml:space="preserve"> </w:t>
      </w:r>
      <w:r w:rsidR="002B6861">
        <w:rPr>
          <w:sz w:val="28"/>
          <w:szCs w:val="28"/>
        </w:rPr>
        <w:t>Дары на жертвеннике</w:t>
      </w:r>
      <w:r w:rsidR="004B53E8">
        <w:rPr>
          <w:sz w:val="28"/>
          <w:szCs w:val="28"/>
        </w:rPr>
        <w:t>, а затем</w:t>
      </w:r>
      <w:r w:rsidR="002B6861">
        <w:rPr>
          <w:sz w:val="28"/>
          <w:szCs w:val="28"/>
        </w:rPr>
        <w:t xml:space="preserve"> </w:t>
      </w:r>
      <w:r>
        <w:rPr>
          <w:sz w:val="28"/>
          <w:szCs w:val="28"/>
        </w:rPr>
        <w:t xml:space="preserve">и </w:t>
      </w:r>
      <w:r w:rsidRPr="002B6861">
        <w:rPr>
          <w:b/>
          <w:i/>
          <w:sz w:val="28"/>
          <w:szCs w:val="28"/>
        </w:rPr>
        <w:t>священника</w:t>
      </w:r>
      <w:r w:rsidR="002B6861" w:rsidRPr="00C5232A">
        <w:rPr>
          <w:b/>
          <w:i/>
          <w:sz w:val="28"/>
          <w:szCs w:val="28"/>
        </w:rPr>
        <w:t>.</w:t>
      </w:r>
      <w:r w:rsidR="002B6861" w:rsidRPr="005B1E48">
        <w:rPr>
          <w:sz w:val="28"/>
        </w:rPr>
        <w:t xml:space="preserve"> </w:t>
      </w:r>
      <w:r w:rsidR="002D6733">
        <w:rPr>
          <w:sz w:val="28"/>
        </w:rPr>
        <w:t xml:space="preserve">Далее </w:t>
      </w:r>
      <w:r w:rsidR="002B6861" w:rsidRPr="002B6861">
        <w:rPr>
          <w:b/>
          <w:i/>
          <w:sz w:val="28"/>
        </w:rPr>
        <w:t>священник</w:t>
      </w:r>
      <w:r w:rsidR="002B6861">
        <w:rPr>
          <w:sz w:val="28"/>
        </w:rPr>
        <w:t xml:space="preserve"> и </w:t>
      </w:r>
      <w:r w:rsidR="002B6861" w:rsidRPr="002B6861">
        <w:rPr>
          <w:b/>
          <w:i/>
          <w:sz w:val="28"/>
        </w:rPr>
        <w:t>диакон</w:t>
      </w:r>
      <w:r w:rsidR="004B53E8">
        <w:rPr>
          <w:sz w:val="28"/>
        </w:rPr>
        <w:t xml:space="preserve"> вместе крестятся с поклоном</w:t>
      </w:r>
      <w:r w:rsidR="002B6861">
        <w:rPr>
          <w:sz w:val="28"/>
        </w:rPr>
        <w:t xml:space="preserve"> </w:t>
      </w:r>
      <w:r w:rsidR="002B6861">
        <w:rPr>
          <w:sz w:val="28"/>
          <w:szCs w:val="28"/>
        </w:rPr>
        <w:t xml:space="preserve">Дарам на жертвеннике, </w:t>
      </w:r>
      <w:r w:rsidR="004B53E8">
        <w:rPr>
          <w:sz w:val="28"/>
        </w:rPr>
        <w:t>а затем кланяются</w:t>
      </w:r>
      <w:r w:rsidR="002B6861">
        <w:rPr>
          <w:sz w:val="28"/>
        </w:rPr>
        <w:t xml:space="preserve"> друг другу. </w:t>
      </w:r>
    </w:p>
    <w:p w:rsidR="00C5232A" w:rsidRDefault="00C5232A" w:rsidP="00C5232A">
      <w:pPr>
        <w:pStyle w:val="Iauiue3"/>
        <w:tabs>
          <w:tab w:val="left" w:pos="426"/>
        </w:tabs>
        <w:jc w:val="both"/>
        <w:rPr>
          <w:sz w:val="28"/>
        </w:rPr>
      </w:pPr>
    </w:p>
    <w:p w:rsidR="002A6004" w:rsidRPr="002A6004" w:rsidRDefault="002A6004" w:rsidP="002A6004">
      <w:pPr>
        <w:pStyle w:val="Iauiue3"/>
        <w:jc w:val="center"/>
        <w:rPr>
          <w:b/>
          <w:sz w:val="28"/>
        </w:rPr>
      </w:pPr>
      <w:r w:rsidRPr="002A6004">
        <w:rPr>
          <w:b/>
          <w:sz w:val="28"/>
        </w:rPr>
        <w:t>Каждение алтаря и храма</w:t>
      </w:r>
    </w:p>
    <w:p w:rsidR="002A6004" w:rsidRDefault="002B6861" w:rsidP="00BF0D08">
      <w:pPr>
        <w:pStyle w:val="aa"/>
        <w:jc w:val="both"/>
        <w:rPr>
          <w:sz w:val="28"/>
        </w:rPr>
      </w:pPr>
      <w:r>
        <w:rPr>
          <w:sz w:val="28"/>
        </w:rPr>
        <w:t xml:space="preserve">    </w:t>
      </w:r>
      <w:r w:rsidR="000C2242">
        <w:rPr>
          <w:sz w:val="28"/>
        </w:rPr>
        <w:t xml:space="preserve"> </w:t>
      </w:r>
    </w:p>
    <w:p w:rsidR="00BF0D08" w:rsidRDefault="002A6004" w:rsidP="00971E34">
      <w:pPr>
        <w:pStyle w:val="aa"/>
        <w:tabs>
          <w:tab w:val="left" w:pos="426"/>
        </w:tabs>
        <w:jc w:val="both"/>
        <w:rPr>
          <w:sz w:val="28"/>
          <w:szCs w:val="28"/>
        </w:rPr>
      </w:pPr>
      <w:r>
        <w:rPr>
          <w:sz w:val="28"/>
        </w:rPr>
        <w:t xml:space="preserve">      </w:t>
      </w:r>
      <w:r w:rsidR="002B6861" w:rsidRPr="002B6861">
        <w:rPr>
          <w:sz w:val="28"/>
        </w:rPr>
        <w:t xml:space="preserve">После </w:t>
      </w:r>
      <w:r w:rsidR="002B6861" w:rsidRPr="004B53E8">
        <w:rPr>
          <w:b/>
          <w:i/>
          <w:sz w:val="28"/>
        </w:rPr>
        <w:t>отпуста</w:t>
      </w:r>
      <w:r w:rsidR="002B6861" w:rsidRPr="002B6861">
        <w:rPr>
          <w:sz w:val="28"/>
        </w:rPr>
        <w:t xml:space="preserve"> </w:t>
      </w:r>
      <w:r w:rsidR="002B6861" w:rsidRPr="002B6861">
        <w:rPr>
          <w:b/>
          <w:sz w:val="28"/>
        </w:rPr>
        <w:t>проскомидии</w:t>
      </w:r>
      <w:r w:rsidR="002B6861" w:rsidRPr="002B6861">
        <w:rPr>
          <w:sz w:val="28"/>
        </w:rPr>
        <w:t xml:space="preserve"> </w:t>
      </w:r>
      <w:r w:rsidR="002B6861" w:rsidRPr="00BF0D08">
        <w:rPr>
          <w:b/>
          <w:i/>
          <w:sz w:val="28"/>
        </w:rPr>
        <w:t>диакон</w:t>
      </w:r>
      <w:r w:rsidR="002B6861">
        <w:rPr>
          <w:sz w:val="28"/>
        </w:rPr>
        <w:t xml:space="preserve"> </w:t>
      </w:r>
      <w:r w:rsidR="0063795E">
        <w:rPr>
          <w:sz w:val="28"/>
          <w:szCs w:val="28"/>
        </w:rPr>
        <w:t>(а если его нет</w:t>
      </w:r>
      <w:r w:rsidR="00122486">
        <w:rPr>
          <w:sz w:val="28"/>
          <w:szCs w:val="28"/>
        </w:rPr>
        <w:t>,</w:t>
      </w:r>
      <w:r w:rsidR="0063795E">
        <w:rPr>
          <w:sz w:val="28"/>
          <w:szCs w:val="28"/>
        </w:rPr>
        <w:t xml:space="preserve"> то сам </w:t>
      </w:r>
      <w:r w:rsidR="0063795E">
        <w:rPr>
          <w:b/>
          <w:i/>
          <w:sz w:val="28"/>
          <w:szCs w:val="28"/>
        </w:rPr>
        <w:t>священник</w:t>
      </w:r>
      <w:r w:rsidR="0063795E" w:rsidRPr="005364AF">
        <w:rPr>
          <w:b/>
          <w:i/>
          <w:sz w:val="28"/>
          <w:szCs w:val="28"/>
        </w:rPr>
        <w:t>)</w:t>
      </w:r>
      <w:r w:rsidR="0063795E">
        <w:rPr>
          <w:sz w:val="28"/>
          <w:szCs w:val="28"/>
        </w:rPr>
        <w:t xml:space="preserve"> </w:t>
      </w:r>
      <w:r w:rsidR="002B6861">
        <w:rPr>
          <w:sz w:val="28"/>
        </w:rPr>
        <w:t xml:space="preserve">отверзает </w:t>
      </w:r>
      <w:r w:rsidR="002B6861" w:rsidRPr="002B6861">
        <w:rPr>
          <w:sz w:val="28"/>
        </w:rPr>
        <w:t>завес</w:t>
      </w:r>
      <w:r w:rsidR="002B6861">
        <w:rPr>
          <w:sz w:val="28"/>
        </w:rPr>
        <w:t>у</w:t>
      </w:r>
      <w:r w:rsidR="002B6861" w:rsidRPr="002B6861">
        <w:rPr>
          <w:sz w:val="28"/>
        </w:rPr>
        <w:t xml:space="preserve"> царских врат</w:t>
      </w:r>
      <w:r w:rsidR="007117FA">
        <w:rPr>
          <w:rStyle w:val="a5"/>
          <w:sz w:val="28"/>
        </w:rPr>
        <w:footnoteReference w:id="84"/>
      </w:r>
      <w:r w:rsidR="002B6861" w:rsidRPr="002B6861">
        <w:rPr>
          <w:sz w:val="28"/>
        </w:rPr>
        <w:t xml:space="preserve"> </w:t>
      </w:r>
      <w:r w:rsidR="002B6861">
        <w:rPr>
          <w:sz w:val="28"/>
        </w:rPr>
        <w:t xml:space="preserve">и </w:t>
      </w:r>
      <w:r w:rsidR="002B6861" w:rsidRPr="002B6861">
        <w:rPr>
          <w:sz w:val="28"/>
        </w:rPr>
        <w:t xml:space="preserve">совершает </w:t>
      </w:r>
      <w:r w:rsidR="002B6861" w:rsidRPr="005B1E48">
        <w:rPr>
          <w:b/>
          <w:i/>
          <w:sz w:val="28"/>
        </w:rPr>
        <w:t>каждение</w:t>
      </w:r>
      <w:r w:rsidR="002B6861" w:rsidRPr="0089227B">
        <w:rPr>
          <w:b/>
          <w:i/>
          <w:sz w:val="28"/>
        </w:rPr>
        <w:t xml:space="preserve">. </w:t>
      </w:r>
      <w:r w:rsidR="00BF0D08">
        <w:rPr>
          <w:sz w:val="28"/>
        </w:rPr>
        <w:t>С</w:t>
      </w:r>
      <w:r w:rsidR="002B6861" w:rsidRPr="002B6861">
        <w:rPr>
          <w:sz w:val="28"/>
        </w:rPr>
        <w:t xml:space="preserve">начала </w:t>
      </w:r>
      <w:r w:rsidR="00BF0D08">
        <w:rPr>
          <w:sz w:val="28"/>
        </w:rPr>
        <w:t xml:space="preserve">он кадит </w:t>
      </w:r>
      <w:r w:rsidR="002B6861" w:rsidRPr="002B6861">
        <w:rPr>
          <w:sz w:val="28"/>
        </w:rPr>
        <w:t>престол с</w:t>
      </w:r>
      <w:r w:rsidR="00BF0D08">
        <w:rPr>
          <w:sz w:val="28"/>
        </w:rPr>
        <w:t xml:space="preserve"> четыр</w:t>
      </w:r>
      <w:r w:rsidR="002B6861" w:rsidRPr="002B6861">
        <w:rPr>
          <w:sz w:val="28"/>
        </w:rPr>
        <w:t xml:space="preserve">ех </w:t>
      </w:r>
      <w:r w:rsidR="002B6861" w:rsidRPr="002B6861">
        <w:rPr>
          <w:sz w:val="28"/>
        </w:rPr>
        <w:lastRenderedPageBreak/>
        <w:t>сторон</w:t>
      </w:r>
      <w:r w:rsidR="007117FA">
        <w:rPr>
          <w:sz w:val="28"/>
        </w:rPr>
        <w:t xml:space="preserve"> и</w:t>
      </w:r>
      <w:r w:rsidR="007117FA" w:rsidRPr="007117FA">
        <w:rPr>
          <w:sz w:val="28"/>
          <w:szCs w:val="28"/>
        </w:rPr>
        <w:t xml:space="preserve"> </w:t>
      </w:r>
      <w:r w:rsidR="007117FA">
        <w:rPr>
          <w:sz w:val="28"/>
          <w:szCs w:val="28"/>
        </w:rPr>
        <w:t>жертвенник</w:t>
      </w:r>
      <w:r w:rsidR="00BF0D08">
        <w:rPr>
          <w:sz w:val="28"/>
        </w:rPr>
        <w:t>,</w:t>
      </w:r>
      <w:r w:rsidR="002B6861" w:rsidRPr="002B6861">
        <w:rPr>
          <w:sz w:val="28"/>
        </w:rPr>
        <w:t xml:space="preserve"> читая </w:t>
      </w:r>
      <w:r w:rsidR="00BF0D08" w:rsidRPr="00BF0D08">
        <w:rPr>
          <w:b/>
          <w:i/>
          <w:sz w:val="28"/>
          <w:szCs w:val="28"/>
        </w:rPr>
        <w:t>тропарь:</w:t>
      </w:r>
      <w:r w:rsidR="00BF0D08">
        <w:rPr>
          <w:sz w:val="28"/>
          <w:szCs w:val="28"/>
        </w:rPr>
        <w:t xml:space="preserve"> </w:t>
      </w:r>
      <w:r w:rsidR="00BF0D08" w:rsidRPr="00BF0D08">
        <w:rPr>
          <w:b/>
          <w:sz w:val="28"/>
          <w:szCs w:val="28"/>
        </w:rPr>
        <w:t>«</w:t>
      </w:r>
      <w:r w:rsidR="00BF0D08" w:rsidRPr="00BF0D08">
        <w:rPr>
          <w:b/>
          <w:iCs/>
          <w:sz w:val="28"/>
          <w:szCs w:val="28"/>
        </w:rPr>
        <w:t>Во гробе плотски</w:t>
      </w:r>
      <w:r w:rsidR="00BF0D08" w:rsidRPr="00BF0D08">
        <w:rPr>
          <w:b/>
          <w:sz w:val="28"/>
          <w:szCs w:val="28"/>
        </w:rPr>
        <w:t>…»</w:t>
      </w:r>
      <w:r w:rsidR="00BF0D08">
        <w:rPr>
          <w:b/>
          <w:sz w:val="28"/>
          <w:szCs w:val="28"/>
        </w:rPr>
        <w:t xml:space="preserve"> </w:t>
      </w:r>
      <w:r w:rsidR="00BF0D08" w:rsidRPr="00BF0D08">
        <w:rPr>
          <w:sz w:val="28"/>
          <w:szCs w:val="28"/>
        </w:rPr>
        <w:t>и</w:t>
      </w:r>
      <w:r w:rsidR="00BF0D08">
        <w:rPr>
          <w:sz w:val="28"/>
          <w:szCs w:val="28"/>
        </w:rPr>
        <w:t xml:space="preserve"> разделяя его на </w:t>
      </w:r>
      <w:r w:rsidR="005F2F52">
        <w:rPr>
          <w:sz w:val="28"/>
          <w:szCs w:val="28"/>
        </w:rPr>
        <w:t>несколько</w:t>
      </w:r>
      <w:r w:rsidR="00BF0D08">
        <w:rPr>
          <w:sz w:val="28"/>
          <w:szCs w:val="28"/>
        </w:rPr>
        <w:t xml:space="preserve"> част</w:t>
      </w:r>
      <w:r w:rsidR="005F2F52">
        <w:rPr>
          <w:sz w:val="28"/>
          <w:szCs w:val="28"/>
        </w:rPr>
        <w:t>ей</w:t>
      </w:r>
      <w:r w:rsidR="00BF0D08">
        <w:rPr>
          <w:sz w:val="28"/>
          <w:szCs w:val="28"/>
        </w:rPr>
        <w:t xml:space="preserve">: </w:t>
      </w:r>
    </w:p>
    <w:p w:rsidR="00BF0D08" w:rsidRDefault="00BF0D08" w:rsidP="002D6733">
      <w:pPr>
        <w:pStyle w:val="aa"/>
        <w:tabs>
          <w:tab w:val="left" w:pos="426"/>
        </w:tabs>
        <w:jc w:val="both"/>
        <w:rPr>
          <w:iCs/>
          <w:sz w:val="28"/>
          <w:szCs w:val="28"/>
        </w:rPr>
      </w:pPr>
      <w:r>
        <w:rPr>
          <w:sz w:val="28"/>
          <w:szCs w:val="28"/>
        </w:rPr>
        <w:t xml:space="preserve">    </w:t>
      </w:r>
      <w:r w:rsidR="002D6733">
        <w:rPr>
          <w:sz w:val="28"/>
          <w:szCs w:val="28"/>
        </w:rPr>
        <w:t xml:space="preserve">  </w:t>
      </w:r>
      <w:r w:rsidRPr="0089227B">
        <w:rPr>
          <w:b/>
          <w:sz w:val="28"/>
          <w:szCs w:val="28"/>
        </w:rPr>
        <w:t>«</w:t>
      </w:r>
      <w:r w:rsidRPr="00BF0D08">
        <w:rPr>
          <w:b/>
          <w:iCs/>
          <w:sz w:val="28"/>
          <w:szCs w:val="28"/>
        </w:rPr>
        <w:t>Во гробе плотски</w:t>
      </w:r>
      <w:r>
        <w:rPr>
          <w:b/>
          <w:iCs/>
          <w:sz w:val="28"/>
          <w:szCs w:val="28"/>
        </w:rPr>
        <w:t xml:space="preserve">» </w:t>
      </w:r>
      <w:r w:rsidR="005364AF">
        <w:t>–</w:t>
      </w:r>
      <w:r>
        <w:rPr>
          <w:b/>
          <w:iCs/>
          <w:sz w:val="28"/>
          <w:szCs w:val="28"/>
        </w:rPr>
        <w:t xml:space="preserve"> </w:t>
      </w:r>
      <w:r w:rsidR="000269D8" w:rsidRPr="000269D8">
        <w:rPr>
          <w:iCs/>
          <w:sz w:val="28"/>
          <w:szCs w:val="28"/>
        </w:rPr>
        <w:t>кадит</w:t>
      </w:r>
      <w:r w:rsidR="000269D8">
        <w:rPr>
          <w:b/>
          <w:iCs/>
          <w:sz w:val="28"/>
          <w:szCs w:val="28"/>
        </w:rPr>
        <w:t xml:space="preserve"> </w:t>
      </w:r>
      <w:r>
        <w:rPr>
          <w:iCs/>
          <w:sz w:val="28"/>
          <w:szCs w:val="28"/>
        </w:rPr>
        <w:t>пере</w:t>
      </w:r>
      <w:r w:rsidR="000269D8">
        <w:rPr>
          <w:iCs/>
          <w:sz w:val="28"/>
          <w:szCs w:val="28"/>
        </w:rPr>
        <w:t>днюю</w:t>
      </w:r>
      <w:r>
        <w:rPr>
          <w:iCs/>
          <w:sz w:val="28"/>
          <w:szCs w:val="28"/>
        </w:rPr>
        <w:t xml:space="preserve"> (западн</w:t>
      </w:r>
      <w:r w:rsidR="000269D8">
        <w:rPr>
          <w:iCs/>
          <w:sz w:val="28"/>
          <w:szCs w:val="28"/>
        </w:rPr>
        <w:t>ю) сторону</w:t>
      </w:r>
      <w:r w:rsidR="005B1E48">
        <w:rPr>
          <w:iCs/>
          <w:sz w:val="28"/>
          <w:szCs w:val="28"/>
        </w:rPr>
        <w:t xml:space="preserve"> престола</w:t>
      </w:r>
      <w:r>
        <w:rPr>
          <w:iCs/>
          <w:sz w:val="28"/>
          <w:szCs w:val="28"/>
        </w:rPr>
        <w:t>;</w:t>
      </w:r>
    </w:p>
    <w:p w:rsidR="00BF0D08" w:rsidRPr="00BF0D08" w:rsidRDefault="00BF0D08" w:rsidP="002D6733">
      <w:pPr>
        <w:pStyle w:val="aa"/>
        <w:tabs>
          <w:tab w:val="left" w:pos="426"/>
        </w:tabs>
        <w:jc w:val="both"/>
        <w:rPr>
          <w:sz w:val="28"/>
          <w:szCs w:val="28"/>
        </w:rPr>
      </w:pPr>
      <w:r>
        <w:rPr>
          <w:b/>
          <w:iCs/>
          <w:sz w:val="28"/>
          <w:szCs w:val="28"/>
        </w:rPr>
        <w:t xml:space="preserve">   </w:t>
      </w:r>
      <w:r w:rsidR="00F15263">
        <w:rPr>
          <w:b/>
          <w:iCs/>
          <w:sz w:val="28"/>
          <w:szCs w:val="28"/>
        </w:rPr>
        <w:t xml:space="preserve">   </w:t>
      </w:r>
      <w:r>
        <w:rPr>
          <w:b/>
          <w:iCs/>
          <w:sz w:val="28"/>
          <w:szCs w:val="28"/>
        </w:rPr>
        <w:t xml:space="preserve">«во аде же с душею, яко Бог» </w:t>
      </w:r>
      <w:r w:rsidR="005364AF">
        <w:t>–</w:t>
      </w:r>
      <w:r w:rsidRPr="00BF0D08">
        <w:rPr>
          <w:iCs/>
          <w:sz w:val="28"/>
          <w:szCs w:val="28"/>
        </w:rPr>
        <w:t xml:space="preserve"> правую (южную) сторону;</w:t>
      </w:r>
    </w:p>
    <w:p w:rsidR="00BF0D08" w:rsidRDefault="00BF0D08" w:rsidP="00F15263">
      <w:pPr>
        <w:pStyle w:val="aa"/>
        <w:tabs>
          <w:tab w:val="left" w:pos="426"/>
        </w:tabs>
        <w:jc w:val="both"/>
        <w:rPr>
          <w:sz w:val="28"/>
          <w:szCs w:val="28"/>
        </w:rPr>
      </w:pPr>
      <w:r>
        <w:rPr>
          <w:sz w:val="28"/>
          <w:szCs w:val="28"/>
        </w:rPr>
        <w:t xml:space="preserve">    </w:t>
      </w:r>
      <w:r w:rsidR="00F15263">
        <w:rPr>
          <w:sz w:val="28"/>
          <w:szCs w:val="28"/>
        </w:rPr>
        <w:t xml:space="preserve">  </w:t>
      </w:r>
      <w:r w:rsidR="00F15263" w:rsidRPr="0089227B">
        <w:rPr>
          <w:b/>
          <w:sz w:val="28"/>
          <w:szCs w:val="28"/>
        </w:rPr>
        <w:t>«</w:t>
      </w:r>
      <w:r w:rsidR="00F15263" w:rsidRPr="00F15263">
        <w:rPr>
          <w:b/>
          <w:sz w:val="28"/>
          <w:szCs w:val="28"/>
        </w:rPr>
        <w:t>в</w:t>
      </w:r>
      <w:r w:rsidR="00F15263" w:rsidRPr="00F15263">
        <w:rPr>
          <w:b/>
          <w:iCs/>
          <w:sz w:val="28"/>
          <w:szCs w:val="28"/>
        </w:rPr>
        <w:t xml:space="preserve"> р</w:t>
      </w:r>
      <w:r w:rsidRPr="00F15263">
        <w:rPr>
          <w:b/>
          <w:iCs/>
          <w:sz w:val="28"/>
          <w:szCs w:val="28"/>
        </w:rPr>
        <w:t>аи же с разбойником</w:t>
      </w:r>
      <w:r w:rsidR="00F15263">
        <w:rPr>
          <w:b/>
          <w:iCs/>
          <w:sz w:val="28"/>
          <w:szCs w:val="28"/>
        </w:rPr>
        <w:t xml:space="preserve">» </w:t>
      </w:r>
      <w:r w:rsidR="005364AF">
        <w:t>–</w:t>
      </w:r>
      <w:r w:rsidR="00F15263">
        <w:rPr>
          <w:b/>
          <w:iCs/>
          <w:sz w:val="28"/>
          <w:szCs w:val="28"/>
        </w:rPr>
        <w:t xml:space="preserve"> </w:t>
      </w:r>
      <w:r w:rsidR="00F15263" w:rsidRPr="00F15263">
        <w:rPr>
          <w:iCs/>
          <w:sz w:val="28"/>
          <w:szCs w:val="28"/>
        </w:rPr>
        <w:t>заднюю (восточную)</w:t>
      </w:r>
      <w:r w:rsidR="00F15263">
        <w:rPr>
          <w:b/>
          <w:iCs/>
          <w:sz w:val="28"/>
          <w:szCs w:val="28"/>
        </w:rPr>
        <w:t xml:space="preserve"> </w:t>
      </w:r>
      <w:r w:rsidR="00F15263">
        <w:rPr>
          <w:iCs/>
          <w:sz w:val="28"/>
          <w:szCs w:val="28"/>
        </w:rPr>
        <w:t>сторону;</w:t>
      </w:r>
    </w:p>
    <w:p w:rsidR="00BF0D08" w:rsidRPr="00F15263" w:rsidRDefault="00BF0D08" w:rsidP="0089227B">
      <w:pPr>
        <w:pStyle w:val="aa"/>
        <w:tabs>
          <w:tab w:val="left" w:pos="426"/>
        </w:tabs>
        <w:jc w:val="both"/>
        <w:rPr>
          <w:b/>
          <w:sz w:val="28"/>
          <w:szCs w:val="28"/>
        </w:rPr>
      </w:pPr>
      <w:r w:rsidRPr="00F15263">
        <w:rPr>
          <w:b/>
          <w:sz w:val="28"/>
          <w:szCs w:val="28"/>
        </w:rPr>
        <w:t xml:space="preserve">      </w:t>
      </w:r>
      <w:r w:rsidR="00F15263" w:rsidRPr="00F15263">
        <w:rPr>
          <w:b/>
          <w:sz w:val="28"/>
          <w:szCs w:val="28"/>
        </w:rPr>
        <w:t>«и</w:t>
      </w:r>
      <w:r w:rsidRPr="00F15263">
        <w:rPr>
          <w:b/>
          <w:iCs/>
          <w:sz w:val="28"/>
          <w:szCs w:val="28"/>
        </w:rPr>
        <w:t xml:space="preserve"> на Престоле был еси Христе, со Отцем и Духом</w:t>
      </w:r>
      <w:r w:rsidR="00F15263" w:rsidRPr="00F15263">
        <w:rPr>
          <w:b/>
          <w:iCs/>
          <w:sz w:val="28"/>
          <w:szCs w:val="28"/>
        </w:rPr>
        <w:t>»</w:t>
      </w:r>
      <w:r w:rsidR="00F15263">
        <w:rPr>
          <w:b/>
          <w:iCs/>
          <w:sz w:val="28"/>
          <w:szCs w:val="28"/>
        </w:rPr>
        <w:t xml:space="preserve"> </w:t>
      </w:r>
      <w:r w:rsidR="005364AF">
        <w:t>–</w:t>
      </w:r>
      <w:r w:rsidR="00F15263">
        <w:rPr>
          <w:b/>
          <w:iCs/>
          <w:sz w:val="28"/>
          <w:szCs w:val="28"/>
        </w:rPr>
        <w:t xml:space="preserve"> </w:t>
      </w:r>
      <w:r w:rsidR="00F15263" w:rsidRPr="00F15263">
        <w:rPr>
          <w:iCs/>
          <w:sz w:val="28"/>
          <w:szCs w:val="28"/>
        </w:rPr>
        <w:t>левую (северную)</w:t>
      </w:r>
      <w:r w:rsidR="00F15263">
        <w:rPr>
          <w:iCs/>
          <w:sz w:val="28"/>
          <w:szCs w:val="28"/>
        </w:rPr>
        <w:t xml:space="preserve"> сторону</w:t>
      </w:r>
      <w:r w:rsidR="005B1E48">
        <w:rPr>
          <w:iCs/>
          <w:sz w:val="28"/>
          <w:szCs w:val="28"/>
        </w:rPr>
        <w:t xml:space="preserve"> престола</w:t>
      </w:r>
      <w:r w:rsidR="00F15263">
        <w:rPr>
          <w:iCs/>
          <w:sz w:val="28"/>
          <w:szCs w:val="28"/>
        </w:rPr>
        <w:t>;</w:t>
      </w:r>
    </w:p>
    <w:p w:rsidR="002B6861" w:rsidRPr="002B6861" w:rsidRDefault="00BF0D08" w:rsidP="00F15263">
      <w:pPr>
        <w:pStyle w:val="aa"/>
        <w:tabs>
          <w:tab w:val="left" w:pos="426"/>
        </w:tabs>
        <w:jc w:val="both"/>
        <w:rPr>
          <w:sz w:val="28"/>
        </w:rPr>
      </w:pPr>
      <w:r>
        <w:rPr>
          <w:sz w:val="28"/>
          <w:szCs w:val="28"/>
        </w:rPr>
        <w:t xml:space="preserve">   </w:t>
      </w:r>
      <w:r w:rsidR="00F15263">
        <w:rPr>
          <w:sz w:val="28"/>
          <w:szCs w:val="28"/>
        </w:rPr>
        <w:t xml:space="preserve"> </w:t>
      </w:r>
      <w:r w:rsidR="002D6733">
        <w:rPr>
          <w:sz w:val="28"/>
          <w:szCs w:val="28"/>
        </w:rPr>
        <w:t xml:space="preserve"> </w:t>
      </w:r>
      <w:r w:rsidR="00F15263">
        <w:rPr>
          <w:sz w:val="28"/>
          <w:szCs w:val="28"/>
        </w:rPr>
        <w:t xml:space="preserve"> </w:t>
      </w:r>
      <w:r w:rsidR="00F15263" w:rsidRPr="00F15263">
        <w:rPr>
          <w:b/>
          <w:sz w:val="28"/>
          <w:szCs w:val="28"/>
        </w:rPr>
        <w:t>«в</w:t>
      </w:r>
      <w:r w:rsidR="00F15263" w:rsidRPr="00F15263">
        <w:rPr>
          <w:b/>
          <w:iCs/>
          <w:sz w:val="28"/>
          <w:szCs w:val="28"/>
        </w:rPr>
        <w:t>ся исполняяй, Неописанный»</w:t>
      </w:r>
      <w:r w:rsidR="00F15263">
        <w:rPr>
          <w:sz w:val="28"/>
          <w:szCs w:val="28"/>
        </w:rPr>
        <w:t xml:space="preserve"> </w:t>
      </w:r>
      <w:r w:rsidR="000269D8">
        <w:t>–</w:t>
      </w:r>
      <w:r w:rsidR="00F15263">
        <w:rPr>
          <w:sz w:val="28"/>
          <w:szCs w:val="28"/>
        </w:rPr>
        <w:t xml:space="preserve"> жертвенник</w:t>
      </w:r>
      <w:r w:rsidR="007117FA">
        <w:rPr>
          <w:rStyle w:val="a5"/>
          <w:sz w:val="28"/>
          <w:szCs w:val="28"/>
        </w:rPr>
        <w:footnoteReference w:id="85"/>
      </w:r>
      <w:r w:rsidR="00F15263">
        <w:rPr>
          <w:sz w:val="28"/>
          <w:szCs w:val="28"/>
        </w:rPr>
        <w:t xml:space="preserve">. </w:t>
      </w:r>
    </w:p>
    <w:p w:rsidR="0089227B" w:rsidRDefault="00F15263" w:rsidP="0089227B">
      <w:pPr>
        <w:pStyle w:val="Iauiue3"/>
        <w:tabs>
          <w:tab w:val="left" w:pos="426"/>
        </w:tabs>
        <w:jc w:val="both"/>
        <w:rPr>
          <w:b/>
          <w:sz w:val="28"/>
          <w:szCs w:val="28"/>
        </w:rPr>
      </w:pPr>
      <w:r>
        <w:rPr>
          <w:sz w:val="28"/>
        </w:rPr>
        <w:t xml:space="preserve">      </w:t>
      </w:r>
      <w:r w:rsidR="002B6861" w:rsidRPr="002B6861">
        <w:rPr>
          <w:sz w:val="28"/>
        </w:rPr>
        <w:t xml:space="preserve">Затем читая </w:t>
      </w:r>
      <w:r w:rsidR="002B6861" w:rsidRPr="00F15263">
        <w:rPr>
          <w:b/>
          <w:sz w:val="28"/>
        </w:rPr>
        <w:t>50-й</w:t>
      </w:r>
      <w:r w:rsidR="002B6861" w:rsidRPr="002B6861">
        <w:rPr>
          <w:sz w:val="28"/>
        </w:rPr>
        <w:t xml:space="preserve"> </w:t>
      </w:r>
      <w:r w:rsidR="002B6861" w:rsidRPr="00F15263">
        <w:rPr>
          <w:b/>
          <w:i/>
          <w:sz w:val="28"/>
        </w:rPr>
        <w:t>псалом</w:t>
      </w:r>
      <w:r w:rsidR="002B6861" w:rsidRPr="0089227B">
        <w:rPr>
          <w:b/>
          <w:i/>
          <w:sz w:val="28"/>
        </w:rPr>
        <w:t>,</w:t>
      </w:r>
      <w:r w:rsidR="002B6861" w:rsidRPr="002B6861">
        <w:rPr>
          <w:sz w:val="28"/>
        </w:rPr>
        <w:t xml:space="preserve"> </w:t>
      </w:r>
      <w:r w:rsidRPr="00F15263">
        <w:rPr>
          <w:b/>
          <w:i/>
          <w:sz w:val="28"/>
        </w:rPr>
        <w:t>диакон</w:t>
      </w:r>
      <w:r>
        <w:rPr>
          <w:sz w:val="28"/>
        </w:rPr>
        <w:t xml:space="preserve"> </w:t>
      </w:r>
      <w:r w:rsidR="000C2242">
        <w:rPr>
          <w:sz w:val="28"/>
        </w:rPr>
        <w:t xml:space="preserve">совершает </w:t>
      </w:r>
      <w:r w:rsidR="00467E68">
        <w:rPr>
          <w:b/>
          <w:sz w:val="28"/>
        </w:rPr>
        <w:t>полное</w:t>
      </w:r>
      <w:r w:rsidR="00467E68">
        <w:rPr>
          <w:sz w:val="28"/>
        </w:rPr>
        <w:t xml:space="preserve"> </w:t>
      </w:r>
      <w:r w:rsidR="00467E68" w:rsidRPr="005B1E48">
        <w:rPr>
          <w:b/>
          <w:i/>
          <w:sz w:val="28"/>
        </w:rPr>
        <w:t>каждение</w:t>
      </w:r>
      <w:r w:rsidR="00467E68">
        <w:rPr>
          <w:b/>
          <w:sz w:val="28"/>
        </w:rPr>
        <w:t xml:space="preserve"> </w:t>
      </w:r>
      <w:r w:rsidR="00467E68" w:rsidRPr="00467E68">
        <w:rPr>
          <w:sz w:val="28"/>
        </w:rPr>
        <w:t>алтаря, храма</w:t>
      </w:r>
      <w:r w:rsidR="00B03B1E">
        <w:rPr>
          <w:sz w:val="28"/>
        </w:rPr>
        <w:t xml:space="preserve">             </w:t>
      </w:r>
      <w:r w:rsidR="00467E68">
        <w:rPr>
          <w:b/>
          <w:sz w:val="28"/>
        </w:rPr>
        <w:t xml:space="preserve"> </w:t>
      </w:r>
      <w:r w:rsidR="000C2242">
        <w:rPr>
          <w:sz w:val="28"/>
        </w:rPr>
        <w:t xml:space="preserve">и молящихся в такой же </w:t>
      </w:r>
      <w:r w:rsidR="00B03B1E">
        <w:rPr>
          <w:sz w:val="28"/>
        </w:rPr>
        <w:t>последовательности,</w:t>
      </w:r>
      <w:r w:rsidR="000C2242">
        <w:rPr>
          <w:sz w:val="28"/>
        </w:rPr>
        <w:t xml:space="preserve"> как и на </w:t>
      </w:r>
      <w:r w:rsidR="000C2242" w:rsidRPr="000C2242">
        <w:rPr>
          <w:b/>
          <w:sz w:val="28"/>
        </w:rPr>
        <w:t>вечерне</w:t>
      </w:r>
      <w:r w:rsidR="000C2242">
        <w:rPr>
          <w:sz w:val="28"/>
        </w:rPr>
        <w:t xml:space="preserve"> на </w:t>
      </w:r>
      <w:r w:rsidR="000C2242" w:rsidRPr="000C2242">
        <w:rPr>
          <w:b/>
          <w:sz w:val="28"/>
        </w:rPr>
        <w:t>«Господи воззвах»</w:t>
      </w:r>
      <w:r w:rsidR="00467E68">
        <w:rPr>
          <w:sz w:val="28"/>
        </w:rPr>
        <w:t xml:space="preserve"> </w:t>
      </w:r>
      <w:r w:rsidR="0089227B">
        <w:rPr>
          <w:sz w:val="28"/>
          <w:szCs w:val="28"/>
        </w:rPr>
        <w:t>(</w:t>
      </w:r>
      <w:r w:rsidR="0089227B">
        <w:rPr>
          <w:sz w:val="28"/>
        </w:rPr>
        <w:t>см.:</w:t>
      </w:r>
      <w:r w:rsidR="0089227B">
        <w:rPr>
          <w:b/>
          <w:sz w:val="28"/>
        </w:rPr>
        <w:t xml:space="preserve"> </w:t>
      </w:r>
      <w:r w:rsidR="0089227B">
        <w:rPr>
          <w:b/>
          <w:sz w:val="28"/>
          <w:lang w:val="en-US"/>
        </w:rPr>
        <w:t>II</w:t>
      </w:r>
      <w:r w:rsidR="0089227B">
        <w:rPr>
          <w:b/>
          <w:sz w:val="28"/>
        </w:rPr>
        <w:t>. Вечернее богослужение, Последование вседневной вечерни)</w:t>
      </w:r>
      <w:r w:rsidR="0089227B">
        <w:rPr>
          <w:b/>
          <w:sz w:val="28"/>
          <w:szCs w:val="28"/>
        </w:rPr>
        <w:t>.</w:t>
      </w:r>
    </w:p>
    <w:p w:rsidR="003950FD" w:rsidRDefault="000C2242" w:rsidP="0089227B">
      <w:pPr>
        <w:pStyle w:val="Iauiue3"/>
        <w:tabs>
          <w:tab w:val="left" w:pos="426"/>
        </w:tabs>
        <w:jc w:val="both"/>
        <w:rPr>
          <w:sz w:val="28"/>
          <w:szCs w:val="28"/>
        </w:rPr>
      </w:pPr>
      <w:r>
        <w:rPr>
          <w:sz w:val="28"/>
          <w:szCs w:val="28"/>
        </w:rPr>
        <w:t xml:space="preserve"> </w:t>
      </w:r>
      <w:r w:rsidR="003950FD">
        <w:rPr>
          <w:sz w:val="28"/>
          <w:szCs w:val="28"/>
        </w:rPr>
        <w:t xml:space="preserve">   </w:t>
      </w:r>
      <w:r w:rsidR="002D6733">
        <w:rPr>
          <w:sz w:val="28"/>
          <w:szCs w:val="28"/>
        </w:rPr>
        <w:t xml:space="preserve"> </w:t>
      </w:r>
      <w:r w:rsidR="0089227B">
        <w:rPr>
          <w:sz w:val="28"/>
          <w:szCs w:val="28"/>
        </w:rPr>
        <w:t xml:space="preserve"> </w:t>
      </w:r>
      <w:r w:rsidR="008E2B5A">
        <w:rPr>
          <w:b/>
          <w:i/>
          <w:sz w:val="28"/>
          <w:szCs w:val="28"/>
        </w:rPr>
        <w:t>С</w:t>
      </w:r>
      <w:r w:rsidR="008E2B5A" w:rsidRPr="002B6861">
        <w:rPr>
          <w:b/>
          <w:i/>
          <w:sz w:val="28"/>
          <w:szCs w:val="28"/>
        </w:rPr>
        <w:t>вященник</w:t>
      </w:r>
      <w:r w:rsidR="008E2B5A" w:rsidRPr="0089227B">
        <w:rPr>
          <w:b/>
          <w:i/>
          <w:sz w:val="28"/>
          <w:szCs w:val="28"/>
        </w:rPr>
        <w:t>,</w:t>
      </w:r>
      <w:r w:rsidR="008E2B5A">
        <w:rPr>
          <w:b/>
          <w:i/>
          <w:sz w:val="28"/>
          <w:szCs w:val="28"/>
        </w:rPr>
        <w:t xml:space="preserve"> </w:t>
      </w:r>
      <w:r w:rsidR="008E2B5A" w:rsidRPr="008E2B5A">
        <w:rPr>
          <w:sz w:val="28"/>
          <w:szCs w:val="28"/>
        </w:rPr>
        <w:t>после</w:t>
      </w:r>
      <w:r w:rsidR="008E2B5A">
        <w:rPr>
          <w:b/>
          <w:i/>
          <w:sz w:val="28"/>
          <w:szCs w:val="28"/>
        </w:rPr>
        <w:t xml:space="preserve"> отпуста </w:t>
      </w:r>
      <w:r w:rsidR="008E2B5A" w:rsidRPr="008E2B5A">
        <w:rPr>
          <w:b/>
          <w:sz w:val="28"/>
          <w:szCs w:val="28"/>
        </w:rPr>
        <w:t>проскомидии</w:t>
      </w:r>
      <w:r w:rsidR="008E2B5A" w:rsidRPr="0089227B">
        <w:rPr>
          <w:b/>
          <w:sz w:val="28"/>
          <w:szCs w:val="28"/>
        </w:rPr>
        <w:t>,</w:t>
      </w:r>
      <w:r w:rsidR="008E2B5A" w:rsidRPr="008E2B5A">
        <w:rPr>
          <w:sz w:val="28"/>
          <w:szCs w:val="28"/>
        </w:rPr>
        <w:t xml:space="preserve"> во время чтения </w:t>
      </w:r>
      <w:r w:rsidR="008E2B5A" w:rsidRPr="004B53E8">
        <w:rPr>
          <w:b/>
          <w:sz w:val="28"/>
          <w:szCs w:val="28"/>
        </w:rPr>
        <w:t>часов</w:t>
      </w:r>
      <w:r w:rsidR="008E2B5A" w:rsidRPr="0089227B">
        <w:rPr>
          <w:b/>
          <w:sz w:val="28"/>
          <w:szCs w:val="28"/>
        </w:rPr>
        <w:t>,</w:t>
      </w:r>
      <w:r w:rsidR="008E2B5A">
        <w:rPr>
          <w:b/>
          <w:sz w:val="28"/>
          <w:szCs w:val="28"/>
        </w:rPr>
        <w:t xml:space="preserve"> </w:t>
      </w:r>
      <w:r w:rsidR="008E2B5A" w:rsidRPr="008E2B5A">
        <w:rPr>
          <w:sz w:val="28"/>
          <w:szCs w:val="28"/>
        </w:rPr>
        <w:t>может продолжить вынимание частиц</w:t>
      </w:r>
      <w:r w:rsidR="008E2B5A">
        <w:rPr>
          <w:b/>
          <w:sz w:val="28"/>
          <w:szCs w:val="28"/>
        </w:rPr>
        <w:t xml:space="preserve"> </w:t>
      </w:r>
      <w:r w:rsidR="008E2B5A" w:rsidRPr="008E2B5A">
        <w:rPr>
          <w:sz w:val="28"/>
          <w:szCs w:val="28"/>
        </w:rPr>
        <w:t>с поминанием</w:t>
      </w:r>
      <w:r w:rsidR="008E2B5A">
        <w:rPr>
          <w:sz w:val="28"/>
          <w:szCs w:val="28"/>
        </w:rPr>
        <w:t xml:space="preserve"> записок подаваемых верующими вплоть до последнего возгласа </w:t>
      </w:r>
      <w:r w:rsidR="008E2B5A" w:rsidRPr="008E2B5A">
        <w:rPr>
          <w:b/>
          <w:sz w:val="28"/>
          <w:szCs w:val="28"/>
        </w:rPr>
        <w:t>6-го часа</w:t>
      </w:r>
      <w:r w:rsidR="008E2B5A">
        <w:rPr>
          <w:b/>
          <w:sz w:val="28"/>
          <w:szCs w:val="28"/>
        </w:rPr>
        <w:t>: «Молитвами свят</w:t>
      </w:r>
      <w:r w:rsidR="000269D8">
        <w:rPr>
          <w:b/>
          <w:sz w:val="28"/>
          <w:szCs w:val="28"/>
        </w:rPr>
        <w:t>ых</w:t>
      </w:r>
      <w:r w:rsidR="00B03B1E">
        <w:rPr>
          <w:b/>
          <w:sz w:val="28"/>
          <w:szCs w:val="28"/>
        </w:rPr>
        <w:t xml:space="preserve"> </w:t>
      </w:r>
      <w:r w:rsidR="000269D8">
        <w:rPr>
          <w:b/>
          <w:sz w:val="28"/>
          <w:szCs w:val="28"/>
        </w:rPr>
        <w:t xml:space="preserve">отец </w:t>
      </w:r>
      <w:r w:rsidR="00B03B1E">
        <w:rPr>
          <w:b/>
          <w:sz w:val="28"/>
          <w:szCs w:val="28"/>
        </w:rPr>
        <w:t>наших</w:t>
      </w:r>
      <w:r w:rsidR="00786623">
        <w:rPr>
          <w:b/>
          <w:sz w:val="28"/>
          <w:szCs w:val="28"/>
        </w:rPr>
        <w:t>, Господи Иисусе Христе Боже наш, помилуй нас»</w:t>
      </w:r>
      <w:r w:rsidR="00786623" w:rsidRPr="0089227B">
        <w:rPr>
          <w:b/>
          <w:sz w:val="28"/>
          <w:szCs w:val="28"/>
        </w:rPr>
        <w:t>.</w:t>
      </w:r>
      <w:r w:rsidR="008E2B5A" w:rsidRPr="00786623">
        <w:rPr>
          <w:sz w:val="28"/>
          <w:szCs w:val="28"/>
        </w:rPr>
        <w:t xml:space="preserve"> </w:t>
      </w:r>
      <w:r w:rsidR="008E2B5A">
        <w:rPr>
          <w:sz w:val="28"/>
          <w:szCs w:val="28"/>
        </w:rPr>
        <w:t>Для этого</w:t>
      </w:r>
      <w:r w:rsidR="000C4CAB">
        <w:rPr>
          <w:sz w:val="28"/>
          <w:szCs w:val="28"/>
        </w:rPr>
        <w:t>,</w:t>
      </w:r>
      <w:r w:rsidR="008E2B5A">
        <w:rPr>
          <w:sz w:val="28"/>
          <w:szCs w:val="28"/>
        </w:rPr>
        <w:t xml:space="preserve"> п</w:t>
      </w:r>
      <w:r w:rsidR="003950FD">
        <w:rPr>
          <w:sz w:val="28"/>
          <w:szCs w:val="28"/>
        </w:rPr>
        <w:t xml:space="preserve">ри покрытии Даров </w:t>
      </w:r>
      <w:r w:rsidR="00BC7F5F">
        <w:rPr>
          <w:sz w:val="28"/>
          <w:szCs w:val="28"/>
        </w:rPr>
        <w:t>обычно д</w:t>
      </w:r>
      <w:r>
        <w:rPr>
          <w:sz w:val="28"/>
          <w:szCs w:val="28"/>
        </w:rPr>
        <w:t xml:space="preserve">искос оставляют </w:t>
      </w:r>
      <w:r w:rsidR="003950FD">
        <w:rPr>
          <w:sz w:val="28"/>
          <w:szCs w:val="28"/>
        </w:rPr>
        <w:t xml:space="preserve">открытым с передней </w:t>
      </w:r>
      <w:r>
        <w:rPr>
          <w:sz w:val="28"/>
          <w:szCs w:val="28"/>
        </w:rPr>
        <w:t xml:space="preserve">его </w:t>
      </w:r>
      <w:r w:rsidR="003950FD">
        <w:rPr>
          <w:sz w:val="28"/>
          <w:szCs w:val="28"/>
        </w:rPr>
        <w:t>стороны (с запада), для чего передняя (западная) часть покровца не опускаетс</w:t>
      </w:r>
      <w:r>
        <w:rPr>
          <w:sz w:val="28"/>
          <w:szCs w:val="28"/>
        </w:rPr>
        <w:t xml:space="preserve">я на </w:t>
      </w:r>
      <w:r w:rsidR="00BC7F5F">
        <w:rPr>
          <w:sz w:val="28"/>
          <w:szCs w:val="28"/>
        </w:rPr>
        <w:t>д</w:t>
      </w:r>
      <w:r>
        <w:rPr>
          <w:sz w:val="28"/>
          <w:szCs w:val="28"/>
        </w:rPr>
        <w:t xml:space="preserve">искос, а </w:t>
      </w:r>
      <w:r w:rsidR="008E2B5A">
        <w:rPr>
          <w:sz w:val="28"/>
          <w:szCs w:val="28"/>
        </w:rPr>
        <w:t xml:space="preserve">заворачивается </w:t>
      </w:r>
      <w:r>
        <w:rPr>
          <w:sz w:val="28"/>
          <w:szCs w:val="28"/>
        </w:rPr>
        <w:t>сверху на звездице</w:t>
      </w:r>
      <w:r w:rsidR="003950FD">
        <w:rPr>
          <w:sz w:val="28"/>
          <w:szCs w:val="28"/>
        </w:rPr>
        <w:t xml:space="preserve">. Воздух же заворачивается наверх. Это делается для </w:t>
      </w:r>
      <w:r w:rsidR="008E2B5A">
        <w:rPr>
          <w:sz w:val="28"/>
          <w:szCs w:val="28"/>
        </w:rPr>
        <w:t xml:space="preserve">удобства </w:t>
      </w:r>
      <w:r w:rsidR="003950FD">
        <w:rPr>
          <w:sz w:val="28"/>
          <w:szCs w:val="28"/>
        </w:rPr>
        <w:t>при в</w:t>
      </w:r>
      <w:r w:rsidR="008E2B5A">
        <w:rPr>
          <w:sz w:val="28"/>
          <w:szCs w:val="28"/>
        </w:rPr>
        <w:t>ы</w:t>
      </w:r>
      <w:r w:rsidR="00BC7F5F">
        <w:rPr>
          <w:sz w:val="28"/>
          <w:szCs w:val="28"/>
        </w:rPr>
        <w:t>сыпании частиц на д</w:t>
      </w:r>
      <w:r w:rsidR="003950FD">
        <w:rPr>
          <w:sz w:val="28"/>
          <w:szCs w:val="28"/>
        </w:rPr>
        <w:t>искос. </w:t>
      </w:r>
      <w:r w:rsidR="004B53E8">
        <w:rPr>
          <w:sz w:val="28"/>
          <w:szCs w:val="28"/>
        </w:rPr>
        <w:t>Подн</w:t>
      </w:r>
      <w:r>
        <w:rPr>
          <w:sz w:val="28"/>
          <w:szCs w:val="28"/>
        </w:rPr>
        <w:t>о</w:t>
      </w:r>
      <w:r w:rsidR="004B53E8">
        <w:rPr>
          <w:sz w:val="28"/>
          <w:szCs w:val="28"/>
        </w:rPr>
        <w:t>с</w:t>
      </w:r>
      <w:r w:rsidR="003950FD">
        <w:rPr>
          <w:sz w:val="28"/>
          <w:szCs w:val="28"/>
        </w:rPr>
        <w:t xml:space="preserve"> с двумя просфорами (четвер</w:t>
      </w:r>
      <w:r w:rsidR="00467E68">
        <w:rPr>
          <w:sz w:val="28"/>
          <w:szCs w:val="28"/>
        </w:rPr>
        <w:t>той и пятой) ставится спереди Даров</w:t>
      </w:r>
      <w:r w:rsidR="000269D8">
        <w:rPr>
          <w:sz w:val="28"/>
          <w:szCs w:val="28"/>
        </w:rPr>
        <w:t xml:space="preserve">, </w:t>
      </w:r>
      <w:r w:rsidR="003950FD">
        <w:rPr>
          <w:sz w:val="28"/>
          <w:szCs w:val="28"/>
        </w:rPr>
        <w:t xml:space="preserve">за просфорами, </w:t>
      </w:r>
      <w:r w:rsidR="00467E68">
        <w:rPr>
          <w:sz w:val="28"/>
          <w:szCs w:val="28"/>
        </w:rPr>
        <w:t xml:space="preserve">ставится </w:t>
      </w:r>
      <w:r w:rsidR="004B53E8">
        <w:rPr>
          <w:sz w:val="28"/>
          <w:szCs w:val="28"/>
        </w:rPr>
        <w:t xml:space="preserve">блюдце </w:t>
      </w:r>
      <w:r w:rsidR="003950FD">
        <w:rPr>
          <w:sz w:val="28"/>
          <w:szCs w:val="28"/>
        </w:rPr>
        <w:t xml:space="preserve">для частиц, а спереди – </w:t>
      </w:r>
      <w:r w:rsidR="004B53E8">
        <w:rPr>
          <w:sz w:val="28"/>
          <w:szCs w:val="28"/>
        </w:rPr>
        <w:t xml:space="preserve">маленькое </w:t>
      </w:r>
      <w:r w:rsidR="003950FD">
        <w:rPr>
          <w:sz w:val="28"/>
          <w:szCs w:val="28"/>
        </w:rPr>
        <w:t xml:space="preserve">копие. Справа помещается блюдо с антидором и Богородичной и девятичинной просфорой. </w:t>
      </w:r>
    </w:p>
    <w:p w:rsidR="004674ED" w:rsidRDefault="004674ED" w:rsidP="0089227B">
      <w:pPr>
        <w:pStyle w:val="Iauiue3"/>
        <w:tabs>
          <w:tab w:val="left" w:pos="426"/>
        </w:tabs>
        <w:jc w:val="both"/>
        <w:rPr>
          <w:sz w:val="28"/>
          <w:szCs w:val="28"/>
        </w:rPr>
      </w:pPr>
    </w:p>
    <w:p w:rsidR="00C62F4E" w:rsidRDefault="00C62F4E" w:rsidP="0089227B">
      <w:pPr>
        <w:pStyle w:val="Iauiue3"/>
        <w:tabs>
          <w:tab w:val="left" w:pos="426"/>
        </w:tabs>
        <w:jc w:val="both"/>
        <w:rPr>
          <w:sz w:val="28"/>
          <w:szCs w:val="28"/>
        </w:rPr>
      </w:pPr>
    </w:p>
    <w:p w:rsidR="00D14749" w:rsidRPr="004F17AA" w:rsidRDefault="00AC2BE2" w:rsidP="00D558E9">
      <w:pPr>
        <w:pStyle w:val="aa"/>
        <w:tabs>
          <w:tab w:val="left" w:pos="426"/>
        </w:tabs>
        <w:jc w:val="center"/>
        <w:rPr>
          <w:b/>
          <w:sz w:val="32"/>
          <w:szCs w:val="32"/>
        </w:rPr>
      </w:pPr>
      <w:r w:rsidRPr="004F17AA">
        <w:rPr>
          <w:b/>
          <w:sz w:val="32"/>
          <w:szCs w:val="32"/>
        </w:rPr>
        <w:t>ЛИТУРГИЯ ОГЛАШЕННЫХ</w:t>
      </w:r>
    </w:p>
    <w:p w:rsidR="00AC2BE2" w:rsidRPr="00AC2BE2" w:rsidRDefault="00AC2BE2" w:rsidP="00AC2BE2">
      <w:pPr>
        <w:pStyle w:val="Iauiue3"/>
        <w:tabs>
          <w:tab w:val="left" w:pos="426"/>
        </w:tabs>
        <w:jc w:val="center"/>
        <w:outlineLvl w:val="0"/>
        <w:rPr>
          <w:b/>
          <w:sz w:val="28"/>
          <w:szCs w:val="28"/>
        </w:rPr>
      </w:pPr>
    </w:p>
    <w:p w:rsidR="00763599" w:rsidRDefault="00096D42" w:rsidP="0089227B">
      <w:pPr>
        <w:pStyle w:val="aa"/>
        <w:tabs>
          <w:tab w:val="left" w:pos="426"/>
        </w:tabs>
        <w:jc w:val="both"/>
        <w:rPr>
          <w:b/>
          <w:sz w:val="28"/>
        </w:rPr>
      </w:pPr>
      <w:r>
        <w:rPr>
          <w:sz w:val="28"/>
          <w:szCs w:val="28"/>
        </w:rPr>
        <w:t xml:space="preserve">     </w:t>
      </w:r>
      <w:r w:rsidR="00E242F8">
        <w:rPr>
          <w:sz w:val="28"/>
          <w:szCs w:val="28"/>
        </w:rPr>
        <w:t xml:space="preserve"> </w:t>
      </w:r>
      <w:r>
        <w:rPr>
          <w:sz w:val="28"/>
          <w:szCs w:val="28"/>
        </w:rPr>
        <w:t xml:space="preserve">Перед последним возгласом </w:t>
      </w:r>
      <w:r w:rsidRPr="00096D42">
        <w:rPr>
          <w:b/>
          <w:sz w:val="28"/>
          <w:szCs w:val="28"/>
        </w:rPr>
        <w:t>6</w:t>
      </w:r>
      <w:r>
        <w:rPr>
          <w:sz w:val="28"/>
          <w:szCs w:val="28"/>
        </w:rPr>
        <w:t>-</w:t>
      </w:r>
      <w:r w:rsidRPr="00096D42">
        <w:rPr>
          <w:b/>
          <w:sz w:val="28"/>
          <w:szCs w:val="28"/>
        </w:rPr>
        <w:t>го часа:</w:t>
      </w:r>
      <w:r>
        <w:rPr>
          <w:sz w:val="28"/>
          <w:szCs w:val="28"/>
        </w:rPr>
        <w:t xml:space="preserve"> </w:t>
      </w:r>
      <w:r w:rsidRPr="00096D42">
        <w:rPr>
          <w:b/>
          <w:sz w:val="28"/>
          <w:szCs w:val="28"/>
        </w:rPr>
        <w:t>«</w:t>
      </w:r>
      <w:r w:rsidRPr="00096D42">
        <w:rPr>
          <w:b/>
          <w:iCs/>
          <w:sz w:val="28"/>
          <w:szCs w:val="28"/>
        </w:rPr>
        <w:t>Молитвами</w:t>
      </w:r>
      <w:r w:rsidR="000C7C93">
        <w:rPr>
          <w:b/>
          <w:iCs/>
          <w:sz w:val="28"/>
          <w:szCs w:val="28"/>
        </w:rPr>
        <w:t xml:space="preserve"> </w:t>
      </w:r>
      <w:r w:rsidR="0089227B">
        <w:rPr>
          <w:b/>
          <w:sz w:val="28"/>
          <w:szCs w:val="28"/>
        </w:rPr>
        <w:t>свят</w:t>
      </w:r>
      <w:r w:rsidR="00A47F78">
        <w:rPr>
          <w:b/>
          <w:sz w:val="28"/>
          <w:szCs w:val="28"/>
        </w:rPr>
        <w:t>ых отец</w:t>
      </w:r>
      <w:r w:rsidR="0089227B">
        <w:rPr>
          <w:b/>
          <w:sz w:val="28"/>
          <w:szCs w:val="28"/>
        </w:rPr>
        <w:t xml:space="preserve"> </w:t>
      </w:r>
      <w:r w:rsidR="00B03B1E">
        <w:rPr>
          <w:b/>
          <w:sz w:val="28"/>
          <w:szCs w:val="28"/>
        </w:rPr>
        <w:t>наших</w:t>
      </w:r>
      <w:r w:rsidRPr="00096D42">
        <w:rPr>
          <w:b/>
          <w:sz w:val="28"/>
          <w:szCs w:val="28"/>
        </w:rPr>
        <w:t>…»</w:t>
      </w:r>
      <w:r w:rsidR="00A47F78">
        <w:rPr>
          <w:sz w:val="28"/>
          <w:szCs w:val="28"/>
        </w:rPr>
        <w:t xml:space="preserve"> </w:t>
      </w:r>
      <w:r w:rsidRPr="00096D42">
        <w:rPr>
          <w:b/>
          <w:i/>
          <w:sz w:val="28"/>
          <w:szCs w:val="28"/>
        </w:rPr>
        <w:t xml:space="preserve">священник </w:t>
      </w:r>
      <w:r>
        <w:rPr>
          <w:sz w:val="28"/>
          <w:szCs w:val="28"/>
        </w:rPr>
        <w:t xml:space="preserve">и </w:t>
      </w:r>
      <w:r w:rsidRPr="00096D42">
        <w:rPr>
          <w:b/>
          <w:i/>
          <w:sz w:val="28"/>
          <w:szCs w:val="28"/>
        </w:rPr>
        <w:t>диакон</w:t>
      </w:r>
      <w:r>
        <w:rPr>
          <w:sz w:val="28"/>
          <w:szCs w:val="28"/>
        </w:rPr>
        <w:t xml:space="preserve"> становятся пред престолом. П</w:t>
      </w:r>
      <w:r>
        <w:rPr>
          <w:sz w:val="28"/>
        </w:rPr>
        <w:t>осле возгласа</w:t>
      </w:r>
      <w:r w:rsidR="000C7C93" w:rsidRPr="000C7C93">
        <w:rPr>
          <w:sz w:val="28"/>
          <w:szCs w:val="28"/>
        </w:rPr>
        <w:t xml:space="preserve"> </w:t>
      </w:r>
      <w:r w:rsidR="000C7C93" w:rsidRPr="000C7C93">
        <w:rPr>
          <w:b/>
          <w:i/>
          <w:sz w:val="28"/>
          <w:szCs w:val="28"/>
        </w:rPr>
        <w:t>священника</w:t>
      </w:r>
      <w:r w:rsidR="000C7C93">
        <w:rPr>
          <w:sz w:val="28"/>
        </w:rPr>
        <w:t xml:space="preserve"> </w:t>
      </w:r>
      <w:r>
        <w:rPr>
          <w:sz w:val="28"/>
        </w:rPr>
        <w:t xml:space="preserve">и во время чтения </w:t>
      </w:r>
      <w:r w:rsidRPr="00096D42">
        <w:rPr>
          <w:b/>
          <w:i/>
          <w:sz w:val="28"/>
        </w:rPr>
        <w:t>молитвы</w:t>
      </w:r>
      <w:r>
        <w:rPr>
          <w:sz w:val="28"/>
        </w:rPr>
        <w:t xml:space="preserve"> </w:t>
      </w:r>
      <w:r>
        <w:rPr>
          <w:b/>
          <w:sz w:val="28"/>
          <w:szCs w:val="28"/>
        </w:rPr>
        <w:t>6</w:t>
      </w:r>
      <w:r>
        <w:rPr>
          <w:sz w:val="28"/>
          <w:szCs w:val="28"/>
        </w:rPr>
        <w:t>-</w:t>
      </w:r>
      <w:r>
        <w:rPr>
          <w:b/>
          <w:sz w:val="28"/>
          <w:szCs w:val="28"/>
        </w:rPr>
        <w:t>го часа:</w:t>
      </w:r>
      <w:r>
        <w:rPr>
          <w:sz w:val="28"/>
          <w:szCs w:val="28"/>
        </w:rPr>
        <w:t xml:space="preserve"> </w:t>
      </w:r>
      <w:r>
        <w:rPr>
          <w:b/>
          <w:sz w:val="28"/>
          <w:szCs w:val="28"/>
        </w:rPr>
        <w:t>«Боже и Господи сил…»</w:t>
      </w:r>
      <w:r>
        <w:rPr>
          <w:sz w:val="28"/>
          <w:szCs w:val="28"/>
        </w:rPr>
        <w:t xml:space="preserve"> </w:t>
      </w:r>
      <w:r>
        <w:rPr>
          <w:sz w:val="28"/>
        </w:rPr>
        <w:t xml:space="preserve">они сразу же приступают к </w:t>
      </w:r>
      <w:r w:rsidRPr="004B53E8">
        <w:rPr>
          <w:b/>
          <w:i/>
          <w:sz w:val="28"/>
        </w:rPr>
        <w:t>молитве</w:t>
      </w:r>
      <w:r>
        <w:rPr>
          <w:sz w:val="28"/>
        </w:rPr>
        <w:t xml:space="preserve"> перед началом </w:t>
      </w:r>
      <w:r w:rsidR="00252C49">
        <w:rPr>
          <w:b/>
          <w:sz w:val="28"/>
        </w:rPr>
        <w:t>Божественной л</w:t>
      </w:r>
      <w:r w:rsidRPr="00096D42">
        <w:rPr>
          <w:b/>
          <w:sz w:val="28"/>
        </w:rPr>
        <w:t>итургии</w:t>
      </w:r>
      <w:r w:rsidR="00763599" w:rsidRPr="0089227B">
        <w:rPr>
          <w:b/>
          <w:sz w:val="28"/>
        </w:rPr>
        <w:t>.</w:t>
      </w:r>
      <w:r w:rsidR="00763599">
        <w:rPr>
          <w:b/>
          <w:sz w:val="28"/>
        </w:rPr>
        <w:t xml:space="preserve"> </w:t>
      </w:r>
    </w:p>
    <w:p w:rsidR="00763599" w:rsidRDefault="00763599" w:rsidP="00763599">
      <w:pPr>
        <w:pStyle w:val="aa"/>
        <w:tabs>
          <w:tab w:val="left" w:pos="426"/>
        </w:tabs>
        <w:jc w:val="both"/>
        <w:rPr>
          <w:sz w:val="28"/>
          <w:szCs w:val="28"/>
        </w:rPr>
      </w:pPr>
      <w:r>
        <w:rPr>
          <w:b/>
          <w:sz w:val="28"/>
        </w:rPr>
        <w:t xml:space="preserve">      </w:t>
      </w:r>
      <w:r w:rsidRPr="00763599">
        <w:rPr>
          <w:sz w:val="28"/>
        </w:rPr>
        <w:t>Сначала</w:t>
      </w:r>
      <w:r>
        <w:rPr>
          <w:b/>
          <w:i/>
          <w:sz w:val="28"/>
        </w:rPr>
        <w:t xml:space="preserve"> </w:t>
      </w:r>
      <w:r w:rsidRPr="000C7C93">
        <w:rPr>
          <w:b/>
          <w:i/>
          <w:sz w:val="28"/>
          <w:szCs w:val="28"/>
        </w:rPr>
        <w:t>священник</w:t>
      </w:r>
      <w:r>
        <w:rPr>
          <w:b/>
          <w:i/>
          <w:sz w:val="28"/>
        </w:rPr>
        <w:t xml:space="preserve"> </w:t>
      </w:r>
      <w:r>
        <w:rPr>
          <w:sz w:val="28"/>
          <w:szCs w:val="28"/>
        </w:rPr>
        <w:t xml:space="preserve">предваряет чтение </w:t>
      </w:r>
      <w:r w:rsidRPr="00325468">
        <w:rPr>
          <w:b/>
          <w:i/>
          <w:sz w:val="28"/>
          <w:szCs w:val="28"/>
        </w:rPr>
        <w:t>молитв</w:t>
      </w:r>
      <w:r>
        <w:rPr>
          <w:sz w:val="28"/>
          <w:szCs w:val="28"/>
        </w:rPr>
        <w:t xml:space="preserve"> тремя поклонами с крестным знамением (малые поклоны) и со словами: </w:t>
      </w:r>
      <w:r>
        <w:rPr>
          <w:b/>
          <w:iCs/>
          <w:sz w:val="28"/>
          <w:szCs w:val="28"/>
        </w:rPr>
        <w:t>«Боже, очисти мя, грешнаго, и помилуй мя»</w:t>
      </w:r>
      <w:r>
        <w:rPr>
          <w:sz w:val="28"/>
          <w:szCs w:val="28"/>
        </w:rPr>
        <w:t xml:space="preserve"> (трижды). </w:t>
      </w:r>
    </w:p>
    <w:p w:rsidR="00527F06" w:rsidRDefault="00410080" w:rsidP="0089227B">
      <w:pPr>
        <w:tabs>
          <w:tab w:val="left" w:pos="426"/>
        </w:tabs>
        <w:jc w:val="both"/>
        <w:rPr>
          <w:sz w:val="28"/>
          <w:szCs w:val="28"/>
        </w:rPr>
      </w:pPr>
      <w:r>
        <w:rPr>
          <w:sz w:val="28"/>
          <w:szCs w:val="28"/>
        </w:rPr>
        <w:t xml:space="preserve">      Затем </w:t>
      </w:r>
      <w:r w:rsidRPr="00410080">
        <w:rPr>
          <w:b/>
          <w:i/>
          <w:sz w:val="28"/>
          <w:szCs w:val="28"/>
        </w:rPr>
        <w:t>с</w:t>
      </w:r>
      <w:r w:rsidR="00096D42" w:rsidRPr="00410080">
        <w:rPr>
          <w:b/>
          <w:i/>
          <w:sz w:val="28"/>
          <w:szCs w:val="28"/>
        </w:rPr>
        <w:t>вященник</w:t>
      </w:r>
      <w:r w:rsidRPr="00410080">
        <w:rPr>
          <w:sz w:val="28"/>
          <w:szCs w:val="28"/>
        </w:rPr>
        <w:t xml:space="preserve"> </w:t>
      </w:r>
      <w:r>
        <w:rPr>
          <w:sz w:val="28"/>
          <w:szCs w:val="28"/>
        </w:rPr>
        <w:t>воздевает руки</w:t>
      </w:r>
      <w:r w:rsidR="00162329">
        <w:rPr>
          <w:rStyle w:val="a5"/>
          <w:sz w:val="28"/>
          <w:szCs w:val="28"/>
        </w:rPr>
        <w:footnoteReference w:id="86"/>
      </w:r>
      <w:r>
        <w:rPr>
          <w:sz w:val="28"/>
          <w:szCs w:val="28"/>
        </w:rPr>
        <w:t xml:space="preserve"> и произносит </w:t>
      </w:r>
      <w:r w:rsidRPr="00410080">
        <w:rPr>
          <w:b/>
          <w:i/>
          <w:sz w:val="28"/>
          <w:szCs w:val="28"/>
        </w:rPr>
        <w:t>молитву</w:t>
      </w:r>
      <w:r>
        <w:rPr>
          <w:b/>
          <w:i/>
          <w:sz w:val="28"/>
          <w:szCs w:val="28"/>
        </w:rPr>
        <w:t xml:space="preserve">: </w:t>
      </w:r>
      <w:r w:rsidRPr="00410080">
        <w:rPr>
          <w:b/>
          <w:sz w:val="28"/>
          <w:szCs w:val="28"/>
        </w:rPr>
        <w:t>«Царю Небесный…»</w:t>
      </w:r>
      <w:r w:rsidR="000C7C93">
        <w:rPr>
          <w:b/>
          <w:sz w:val="28"/>
          <w:szCs w:val="28"/>
        </w:rPr>
        <w:t xml:space="preserve"> </w:t>
      </w:r>
      <w:r w:rsidR="00527F06">
        <w:rPr>
          <w:sz w:val="28"/>
          <w:szCs w:val="28"/>
        </w:rPr>
        <w:t>(один раз)</w:t>
      </w:r>
      <w:r w:rsidR="000C7C93" w:rsidRPr="000C7C93">
        <w:rPr>
          <w:sz w:val="28"/>
        </w:rPr>
        <w:t xml:space="preserve"> </w:t>
      </w:r>
      <w:r w:rsidR="000C7C93">
        <w:rPr>
          <w:sz w:val="28"/>
        </w:rPr>
        <w:t>(см.:</w:t>
      </w:r>
      <w:r w:rsidR="000C7C93">
        <w:rPr>
          <w:b/>
          <w:sz w:val="28"/>
        </w:rPr>
        <w:t xml:space="preserve"> Служебник,</w:t>
      </w:r>
      <w:r w:rsidR="000C7C93">
        <w:rPr>
          <w:b/>
          <w:i/>
          <w:sz w:val="28"/>
        </w:rPr>
        <w:t xml:space="preserve"> </w:t>
      </w:r>
      <w:r w:rsidR="00252C49">
        <w:rPr>
          <w:b/>
          <w:sz w:val="28"/>
        </w:rPr>
        <w:t>Чин священныя л</w:t>
      </w:r>
      <w:r w:rsidR="000C7C93">
        <w:rPr>
          <w:b/>
          <w:sz w:val="28"/>
        </w:rPr>
        <w:t>итургии</w:t>
      </w:r>
      <w:r w:rsidR="000C7C93" w:rsidRPr="0089227B">
        <w:rPr>
          <w:b/>
          <w:sz w:val="28"/>
        </w:rPr>
        <w:t>)</w:t>
      </w:r>
      <w:r w:rsidR="00527F06" w:rsidRPr="0089227B">
        <w:rPr>
          <w:b/>
          <w:sz w:val="28"/>
          <w:szCs w:val="28"/>
        </w:rPr>
        <w:t>.</w:t>
      </w:r>
      <w:r w:rsidR="00096D42" w:rsidRPr="00096D42">
        <w:rPr>
          <w:sz w:val="28"/>
          <w:szCs w:val="28"/>
        </w:rPr>
        <w:t xml:space="preserve"> </w:t>
      </w:r>
      <w:r w:rsidR="00527F06" w:rsidRPr="00527F06">
        <w:rPr>
          <w:b/>
          <w:i/>
          <w:sz w:val="28"/>
          <w:szCs w:val="28"/>
        </w:rPr>
        <w:t>Д</w:t>
      </w:r>
      <w:r w:rsidR="00096D42" w:rsidRPr="00410080">
        <w:rPr>
          <w:b/>
          <w:i/>
          <w:sz w:val="28"/>
          <w:szCs w:val="28"/>
        </w:rPr>
        <w:t>иакон</w:t>
      </w:r>
      <w:r w:rsidR="00527F06">
        <w:rPr>
          <w:b/>
          <w:i/>
          <w:sz w:val="28"/>
          <w:szCs w:val="28"/>
        </w:rPr>
        <w:t xml:space="preserve"> </w:t>
      </w:r>
      <w:r w:rsidR="00527F06" w:rsidRPr="00527F06">
        <w:rPr>
          <w:sz w:val="28"/>
          <w:szCs w:val="28"/>
        </w:rPr>
        <w:t>в это время</w:t>
      </w:r>
      <w:r w:rsidRPr="00527F06">
        <w:rPr>
          <w:sz w:val="28"/>
          <w:szCs w:val="28"/>
        </w:rPr>
        <w:t xml:space="preserve"> </w:t>
      </w:r>
      <w:r>
        <w:rPr>
          <w:sz w:val="28"/>
          <w:szCs w:val="28"/>
        </w:rPr>
        <w:t>воздевает правой рукой</w:t>
      </w:r>
      <w:r w:rsidR="00096D42" w:rsidRPr="00096D42">
        <w:rPr>
          <w:sz w:val="28"/>
          <w:szCs w:val="28"/>
        </w:rPr>
        <w:t xml:space="preserve"> орарь, </w:t>
      </w:r>
      <w:r w:rsidR="00E071A9">
        <w:rPr>
          <w:sz w:val="28"/>
          <w:szCs w:val="28"/>
        </w:rPr>
        <w:t xml:space="preserve">также </w:t>
      </w:r>
      <w:r w:rsidR="00096D42" w:rsidRPr="00096D42">
        <w:rPr>
          <w:sz w:val="28"/>
          <w:szCs w:val="28"/>
        </w:rPr>
        <w:t xml:space="preserve">как во время произнесения </w:t>
      </w:r>
      <w:r w:rsidR="00096D42" w:rsidRPr="00410080">
        <w:rPr>
          <w:b/>
          <w:i/>
          <w:sz w:val="28"/>
          <w:szCs w:val="28"/>
        </w:rPr>
        <w:t>ектен</w:t>
      </w:r>
      <w:r w:rsidR="004B53E8">
        <w:rPr>
          <w:b/>
          <w:i/>
          <w:sz w:val="28"/>
          <w:szCs w:val="28"/>
        </w:rPr>
        <w:t>и</w:t>
      </w:r>
      <w:r w:rsidR="00096D42" w:rsidRPr="00410080">
        <w:rPr>
          <w:b/>
          <w:i/>
          <w:sz w:val="28"/>
          <w:szCs w:val="28"/>
        </w:rPr>
        <w:t>и</w:t>
      </w:r>
      <w:r>
        <w:rPr>
          <w:b/>
          <w:i/>
          <w:sz w:val="28"/>
          <w:szCs w:val="28"/>
        </w:rPr>
        <w:t>.</w:t>
      </w:r>
      <w:r w:rsidR="00096D42" w:rsidRPr="00096D42">
        <w:rPr>
          <w:sz w:val="28"/>
          <w:szCs w:val="28"/>
        </w:rPr>
        <w:t xml:space="preserve"> </w:t>
      </w:r>
      <w:r w:rsidR="00527F06">
        <w:rPr>
          <w:sz w:val="28"/>
          <w:szCs w:val="28"/>
        </w:rPr>
        <w:t xml:space="preserve">    </w:t>
      </w:r>
    </w:p>
    <w:p w:rsidR="001F25E4" w:rsidRDefault="00527F06" w:rsidP="00912B4D">
      <w:pPr>
        <w:tabs>
          <w:tab w:val="left" w:pos="426"/>
        </w:tabs>
        <w:jc w:val="both"/>
        <w:rPr>
          <w:sz w:val="28"/>
          <w:szCs w:val="28"/>
        </w:rPr>
      </w:pPr>
      <w:r>
        <w:rPr>
          <w:sz w:val="28"/>
          <w:szCs w:val="28"/>
        </w:rPr>
        <w:t xml:space="preserve">     </w:t>
      </w:r>
      <w:r w:rsidR="00763599">
        <w:rPr>
          <w:sz w:val="28"/>
          <w:szCs w:val="28"/>
        </w:rPr>
        <w:t xml:space="preserve"> </w:t>
      </w:r>
      <w:r>
        <w:rPr>
          <w:sz w:val="28"/>
          <w:szCs w:val="28"/>
        </w:rPr>
        <w:t xml:space="preserve">После прочтения этой </w:t>
      </w:r>
      <w:r w:rsidRPr="00763599">
        <w:rPr>
          <w:b/>
          <w:i/>
          <w:sz w:val="28"/>
          <w:szCs w:val="28"/>
        </w:rPr>
        <w:t>молитвы</w:t>
      </w:r>
      <w:r>
        <w:rPr>
          <w:sz w:val="28"/>
          <w:szCs w:val="28"/>
        </w:rPr>
        <w:t xml:space="preserve"> оба </w:t>
      </w:r>
      <w:r w:rsidR="00763599" w:rsidRPr="00763599">
        <w:rPr>
          <w:b/>
          <w:i/>
          <w:sz w:val="28"/>
          <w:szCs w:val="28"/>
        </w:rPr>
        <w:t>священнослужителя</w:t>
      </w:r>
      <w:r w:rsidR="00763599">
        <w:rPr>
          <w:sz w:val="28"/>
          <w:szCs w:val="28"/>
        </w:rPr>
        <w:t xml:space="preserve"> </w:t>
      </w:r>
      <w:r>
        <w:rPr>
          <w:sz w:val="28"/>
          <w:szCs w:val="28"/>
        </w:rPr>
        <w:t xml:space="preserve">совершают поясной поклон. Далее </w:t>
      </w:r>
      <w:r w:rsidR="00A47F78" w:rsidRPr="00527F06">
        <w:rPr>
          <w:b/>
          <w:i/>
          <w:sz w:val="28"/>
          <w:szCs w:val="28"/>
        </w:rPr>
        <w:t>с</w:t>
      </w:r>
      <w:r w:rsidR="00A47F78">
        <w:rPr>
          <w:b/>
          <w:i/>
          <w:sz w:val="28"/>
          <w:szCs w:val="28"/>
        </w:rPr>
        <w:t>вященник,</w:t>
      </w:r>
      <w:r w:rsidR="00410080">
        <w:rPr>
          <w:sz w:val="28"/>
          <w:szCs w:val="28"/>
        </w:rPr>
        <w:t xml:space="preserve"> </w:t>
      </w:r>
      <w:r>
        <w:rPr>
          <w:sz w:val="28"/>
          <w:szCs w:val="28"/>
        </w:rPr>
        <w:t>снова воздевая руки,</w:t>
      </w:r>
      <w:r w:rsidR="00410080">
        <w:rPr>
          <w:sz w:val="28"/>
          <w:szCs w:val="28"/>
        </w:rPr>
        <w:t xml:space="preserve"> </w:t>
      </w:r>
      <w:r>
        <w:rPr>
          <w:sz w:val="28"/>
          <w:szCs w:val="28"/>
        </w:rPr>
        <w:t>читает дважды</w:t>
      </w:r>
      <w:r w:rsidRPr="00527F06">
        <w:rPr>
          <w:sz w:val="28"/>
          <w:szCs w:val="28"/>
        </w:rPr>
        <w:t xml:space="preserve"> </w:t>
      </w:r>
      <w:r>
        <w:rPr>
          <w:sz w:val="28"/>
          <w:szCs w:val="28"/>
        </w:rPr>
        <w:t>без перерыва</w:t>
      </w:r>
      <w:r w:rsidR="001723AA">
        <w:rPr>
          <w:rStyle w:val="a5"/>
          <w:sz w:val="28"/>
          <w:szCs w:val="28"/>
        </w:rPr>
        <w:footnoteReference w:id="87"/>
      </w:r>
      <w:r w:rsidR="004B53E8">
        <w:rPr>
          <w:sz w:val="28"/>
          <w:szCs w:val="28"/>
        </w:rPr>
        <w:t>,</w:t>
      </w:r>
      <w:r w:rsidR="001723AA">
        <w:rPr>
          <w:sz w:val="28"/>
          <w:szCs w:val="28"/>
        </w:rPr>
        <w:t xml:space="preserve"> </w:t>
      </w:r>
      <w:r w:rsidR="001723AA">
        <w:rPr>
          <w:sz w:val="28"/>
        </w:rPr>
        <w:t>не опуская рук:</w:t>
      </w:r>
      <w:r w:rsidR="001723AA">
        <w:rPr>
          <w:rStyle w:val="a5"/>
          <w:sz w:val="28"/>
          <w:szCs w:val="28"/>
        </w:rPr>
        <w:t xml:space="preserve"> </w:t>
      </w:r>
      <w:r w:rsidR="00B03B1E">
        <w:t xml:space="preserve"> </w:t>
      </w:r>
      <w:r w:rsidRPr="00527F06">
        <w:rPr>
          <w:b/>
          <w:sz w:val="28"/>
          <w:szCs w:val="28"/>
        </w:rPr>
        <w:t>«Слава в вышних Богу, и на земли мир, в человéцех благоволение»</w:t>
      </w:r>
      <w:r w:rsidR="001723AA">
        <w:rPr>
          <w:sz w:val="28"/>
          <w:szCs w:val="28"/>
        </w:rPr>
        <w:t xml:space="preserve"> </w:t>
      </w:r>
      <w:r w:rsidR="00B03B1E">
        <w:rPr>
          <w:sz w:val="28"/>
          <w:szCs w:val="28"/>
        </w:rPr>
        <w:t xml:space="preserve">    </w:t>
      </w:r>
      <w:r w:rsidR="001723AA">
        <w:rPr>
          <w:sz w:val="28"/>
          <w:szCs w:val="28"/>
        </w:rPr>
        <w:t xml:space="preserve">и снова совершается поясной поклон. Затем </w:t>
      </w:r>
      <w:r w:rsidR="001723AA">
        <w:rPr>
          <w:b/>
          <w:i/>
          <w:sz w:val="28"/>
          <w:szCs w:val="28"/>
        </w:rPr>
        <w:t xml:space="preserve">священник </w:t>
      </w:r>
      <w:r w:rsidR="001723AA">
        <w:rPr>
          <w:sz w:val="28"/>
          <w:szCs w:val="28"/>
        </w:rPr>
        <w:t xml:space="preserve">третий раз </w:t>
      </w:r>
      <w:r w:rsidR="001723AA" w:rsidRPr="001723AA">
        <w:rPr>
          <w:sz w:val="28"/>
          <w:szCs w:val="28"/>
        </w:rPr>
        <w:t>с воздетыми руками</w:t>
      </w:r>
      <w:r w:rsidR="001723AA">
        <w:rPr>
          <w:sz w:val="28"/>
          <w:szCs w:val="28"/>
        </w:rPr>
        <w:t xml:space="preserve"> произносит: </w:t>
      </w:r>
      <w:r w:rsidR="001723AA" w:rsidRPr="001723AA">
        <w:rPr>
          <w:b/>
          <w:sz w:val="28"/>
          <w:szCs w:val="28"/>
        </w:rPr>
        <w:t>«Господи, устнé мои отвéрзеши, и устá моя возвестят хвалу Твою»</w:t>
      </w:r>
      <w:r w:rsidR="000C7C93" w:rsidRPr="000C7C93">
        <w:rPr>
          <w:sz w:val="28"/>
        </w:rPr>
        <w:t xml:space="preserve"> </w:t>
      </w:r>
      <w:r w:rsidR="000C7C93">
        <w:rPr>
          <w:sz w:val="28"/>
        </w:rPr>
        <w:t>(см.:</w:t>
      </w:r>
      <w:r w:rsidR="000C7C93">
        <w:rPr>
          <w:b/>
          <w:sz w:val="28"/>
        </w:rPr>
        <w:t xml:space="preserve"> Служебник,</w:t>
      </w:r>
      <w:r w:rsidR="000C7C93">
        <w:rPr>
          <w:b/>
          <w:i/>
          <w:sz w:val="28"/>
        </w:rPr>
        <w:t xml:space="preserve"> </w:t>
      </w:r>
      <w:r w:rsidR="00AC6FF9">
        <w:rPr>
          <w:b/>
          <w:sz w:val="28"/>
        </w:rPr>
        <w:t>Чин священныя л</w:t>
      </w:r>
      <w:r w:rsidR="000C7C93">
        <w:rPr>
          <w:b/>
          <w:sz w:val="28"/>
        </w:rPr>
        <w:t>итургии</w:t>
      </w:r>
      <w:r w:rsidR="000C7C93" w:rsidRPr="0089227B">
        <w:rPr>
          <w:b/>
          <w:sz w:val="28"/>
        </w:rPr>
        <w:t>)</w:t>
      </w:r>
      <w:r w:rsidR="001F25E4" w:rsidRPr="0089227B">
        <w:rPr>
          <w:b/>
          <w:sz w:val="28"/>
          <w:szCs w:val="28"/>
        </w:rPr>
        <w:t>.</w:t>
      </w:r>
      <w:r w:rsidR="001F25E4" w:rsidRPr="001F25E4">
        <w:rPr>
          <w:sz w:val="28"/>
          <w:szCs w:val="28"/>
        </w:rPr>
        <w:t xml:space="preserve"> </w:t>
      </w:r>
    </w:p>
    <w:p w:rsidR="007F036D" w:rsidRPr="007F036D" w:rsidRDefault="001F25E4" w:rsidP="00B03B1E">
      <w:pPr>
        <w:pStyle w:val="aa"/>
        <w:tabs>
          <w:tab w:val="left" w:pos="426"/>
        </w:tabs>
        <w:jc w:val="both"/>
        <w:rPr>
          <w:sz w:val="28"/>
          <w:szCs w:val="28"/>
        </w:rPr>
      </w:pPr>
      <w:r>
        <w:rPr>
          <w:sz w:val="28"/>
          <w:szCs w:val="28"/>
        </w:rPr>
        <w:t xml:space="preserve">      </w:t>
      </w:r>
      <w:r w:rsidR="007F036D">
        <w:rPr>
          <w:b/>
          <w:i/>
          <w:sz w:val="28"/>
          <w:u w:val="words"/>
        </w:rPr>
        <w:t>Примечание</w:t>
      </w:r>
      <w:r w:rsidR="0089227B" w:rsidRPr="0089227B">
        <w:rPr>
          <w:b/>
          <w:i/>
          <w:sz w:val="28"/>
          <w:u w:val="words"/>
        </w:rPr>
        <w:t>.</w:t>
      </w:r>
      <w:r w:rsidR="007F036D" w:rsidRPr="007F036D">
        <w:rPr>
          <w:sz w:val="28"/>
          <w:szCs w:val="28"/>
        </w:rPr>
        <w:t xml:space="preserve"> </w:t>
      </w:r>
      <w:r w:rsidR="007F036D" w:rsidRPr="007F036D">
        <w:rPr>
          <w:i/>
          <w:sz w:val="28"/>
          <w:szCs w:val="28"/>
        </w:rPr>
        <w:t xml:space="preserve">Со дня Святой Пасхи </w:t>
      </w:r>
      <w:r w:rsidR="007F036D">
        <w:rPr>
          <w:i/>
          <w:sz w:val="28"/>
          <w:szCs w:val="28"/>
        </w:rPr>
        <w:t xml:space="preserve">и </w:t>
      </w:r>
      <w:r w:rsidR="00B03B1E">
        <w:rPr>
          <w:i/>
          <w:sz w:val="28"/>
          <w:szCs w:val="28"/>
        </w:rPr>
        <w:t>до её</w:t>
      </w:r>
      <w:r w:rsidR="007F036D" w:rsidRPr="007F036D">
        <w:rPr>
          <w:i/>
          <w:sz w:val="28"/>
          <w:szCs w:val="28"/>
        </w:rPr>
        <w:t xml:space="preserve"> отдания</w:t>
      </w:r>
      <w:r w:rsidR="007F036D">
        <w:rPr>
          <w:sz w:val="28"/>
          <w:szCs w:val="28"/>
        </w:rPr>
        <w:t xml:space="preserve"> </w:t>
      </w:r>
      <w:r w:rsidR="007F036D" w:rsidRPr="007F036D">
        <w:rPr>
          <w:b/>
          <w:sz w:val="28"/>
          <w:szCs w:val="28"/>
        </w:rPr>
        <w:t>«Слава в вышних Богу...»</w:t>
      </w:r>
      <w:r w:rsidR="00A47F78">
        <w:rPr>
          <w:sz w:val="28"/>
          <w:szCs w:val="28"/>
        </w:rPr>
        <w:t xml:space="preserve"> </w:t>
      </w:r>
      <w:r w:rsidR="007F036D" w:rsidRPr="007F036D">
        <w:rPr>
          <w:i/>
          <w:sz w:val="28"/>
          <w:szCs w:val="28"/>
        </w:rPr>
        <w:t xml:space="preserve">предваряется чтением </w:t>
      </w:r>
      <w:r w:rsidR="007F036D" w:rsidRPr="007F036D">
        <w:rPr>
          <w:b/>
          <w:sz w:val="28"/>
          <w:szCs w:val="28"/>
        </w:rPr>
        <w:t>«Христос воскресе...»</w:t>
      </w:r>
      <w:r w:rsidR="007F036D" w:rsidRPr="007F036D">
        <w:rPr>
          <w:sz w:val="28"/>
          <w:szCs w:val="28"/>
        </w:rPr>
        <w:t xml:space="preserve"> </w:t>
      </w:r>
      <w:r w:rsidR="007F036D">
        <w:rPr>
          <w:i/>
          <w:sz w:val="28"/>
          <w:szCs w:val="28"/>
        </w:rPr>
        <w:t>(трижды),</w:t>
      </w:r>
      <w:r w:rsidR="007F036D" w:rsidRPr="007F036D">
        <w:rPr>
          <w:i/>
          <w:sz w:val="28"/>
          <w:szCs w:val="28"/>
        </w:rPr>
        <w:t xml:space="preserve"> </w:t>
      </w:r>
      <w:r w:rsidR="007F036D">
        <w:rPr>
          <w:i/>
          <w:sz w:val="28"/>
          <w:szCs w:val="28"/>
        </w:rPr>
        <w:t>а</w:t>
      </w:r>
      <w:r w:rsidR="007F036D" w:rsidRPr="007F036D">
        <w:rPr>
          <w:i/>
          <w:sz w:val="28"/>
          <w:szCs w:val="28"/>
        </w:rPr>
        <w:t xml:space="preserve"> </w:t>
      </w:r>
      <w:r w:rsidR="007F036D">
        <w:rPr>
          <w:i/>
          <w:sz w:val="28"/>
          <w:szCs w:val="28"/>
        </w:rPr>
        <w:t>не</w:t>
      </w:r>
      <w:r w:rsidR="007F036D">
        <w:rPr>
          <w:sz w:val="28"/>
          <w:szCs w:val="28"/>
        </w:rPr>
        <w:t xml:space="preserve"> </w:t>
      </w:r>
      <w:r w:rsidR="007F036D">
        <w:rPr>
          <w:b/>
          <w:sz w:val="28"/>
          <w:szCs w:val="28"/>
        </w:rPr>
        <w:t>«Царю Небесный…»</w:t>
      </w:r>
      <w:r w:rsidR="007F036D" w:rsidRPr="0089227B">
        <w:rPr>
          <w:b/>
          <w:sz w:val="28"/>
          <w:szCs w:val="28"/>
        </w:rPr>
        <w:t>.</w:t>
      </w:r>
      <w:r w:rsidR="007F036D">
        <w:rPr>
          <w:sz w:val="28"/>
          <w:szCs w:val="28"/>
        </w:rPr>
        <w:t xml:space="preserve"> </w:t>
      </w:r>
      <w:r w:rsidR="007F036D" w:rsidRPr="007F036D">
        <w:rPr>
          <w:b/>
          <w:sz w:val="28"/>
          <w:szCs w:val="28"/>
        </w:rPr>
        <w:t>«Царю Небесный…»</w:t>
      </w:r>
      <w:r w:rsidR="007F036D" w:rsidRPr="007F036D">
        <w:rPr>
          <w:sz w:val="28"/>
          <w:szCs w:val="28"/>
        </w:rPr>
        <w:t xml:space="preserve"> </w:t>
      </w:r>
      <w:r w:rsidR="007F036D" w:rsidRPr="007F036D">
        <w:rPr>
          <w:i/>
          <w:sz w:val="28"/>
          <w:szCs w:val="28"/>
        </w:rPr>
        <w:t>читается со Дня Святой Троицы</w:t>
      </w:r>
      <w:r w:rsidR="007F036D" w:rsidRPr="00407D02">
        <w:rPr>
          <w:i/>
          <w:sz w:val="28"/>
          <w:szCs w:val="28"/>
        </w:rPr>
        <w:t xml:space="preserve">. </w:t>
      </w:r>
    </w:p>
    <w:p w:rsidR="00096D42" w:rsidRPr="001723AA" w:rsidRDefault="007F036D" w:rsidP="0089227B">
      <w:pPr>
        <w:pStyle w:val="aa"/>
        <w:tabs>
          <w:tab w:val="left" w:pos="426"/>
        </w:tabs>
        <w:jc w:val="both"/>
        <w:rPr>
          <w:sz w:val="28"/>
          <w:szCs w:val="28"/>
        </w:rPr>
      </w:pPr>
      <w:r>
        <w:rPr>
          <w:sz w:val="28"/>
          <w:szCs w:val="28"/>
        </w:rPr>
        <w:lastRenderedPageBreak/>
        <w:t xml:space="preserve">      </w:t>
      </w:r>
      <w:r w:rsidR="001F25E4">
        <w:rPr>
          <w:sz w:val="28"/>
          <w:szCs w:val="28"/>
        </w:rPr>
        <w:t xml:space="preserve">После </w:t>
      </w:r>
      <w:r w:rsidR="001F25E4" w:rsidRPr="00B57553">
        <w:rPr>
          <w:b/>
          <w:i/>
          <w:sz w:val="28"/>
          <w:szCs w:val="28"/>
        </w:rPr>
        <w:t>молитвы</w:t>
      </w:r>
      <w:r w:rsidR="0089227B">
        <w:rPr>
          <w:b/>
          <w:i/>
          <w:sz w:val="28"/>
          <w:szCs w:val="28"/>
        </w:rPr>
        <w:t>,</w:t>
      </w:r>
      <w:r w:rsidR="001F25E4" w:rsidRPr="00B57553">
        <w:rPr>
          <w:b/>
          <w:i/>
          <w:sz w:val="28"/>
          <w:szCs w:val="28"/>
        </w:rPr>
        <w:t xml:space="preserve"> </w:t>
      </w:r>
      <w:r w:rsidR="001F25E4" w:rsidRPr="00B57553">
        <w:rPr>
          <w:sz w:val="28"/>
          <w:szCs w:val="28"/>
        </w:rPr>
        <w:t>предварительно</w:t>
      </w:r>
      <w:r w:rsidR="001F25E4">
        <w:rPr>
          <w:b/>
          <w:sz w:val="28"/>
          <w:szCs w:val="28"/>
        </w:rPr>
        <w:t xml:space="preserve"> </w:t>
      </w:r>
      <w:r w:rsidR="001F25E4" w:rsidRPr="001F25E4">
        <w:rPr>
          <w:sz w:val="28"/>
          <w:szCs w:val="28"/>
        </w:rPr>
        <w:t>сотворив поклон</w:t>
      </w:r>
      <w:r w:rsidR="001F25E4">
        <w:rPr>
          <w:sz w:val="28"/>
          <w:szCs w:val="28"/>
        </w:rPr>
        <w:t xml:space="preserve">, </w:t>
      </w:r>
      <w:r w:rsidR="001F25E4" w:rsidRPr="001F25E4">
        <w:rPr>
          <w:b/>
          <w:i/>
          <w:sz w:val="28"/>
          <w:szCs w:val="28"/>
        </w:rPr>
        <w:t xml:space="preserve">священник </w:t>
      </w:r>
      <w:r w:rsidR="001F25E4">
        <w:rPr>
          <w:sz w:val="28"/>
          <w:szCs w:val="28"/>
        </w:rPr>
        <w:t xml:space="preserve">целует </w:t>
      </w:r>
      <w:r w:rsidR="001F25E4" w:rsidRPr="000C7C93">
        <w:rPr>
          <w:sz w:val="28"/>
          <w:szCs w:val="28"/>
        </w:rPr>
        <w:t>Евангелие</w:t>
      </w:r>
      <w:r w:rsidR="001F25E4">
        <w:rPr>
          <w:sz w:val="28"/>
          <w:szCs w:val="28"/>
        </w:rPr>
        <w:t xml:space="preserve"> </w:t>
      </w:r>
      <w:r w:rsidR="00B03B1E">
        <w:rPr>
          <w:sz w:val="28"/>
          <w:szCs w:val="28"/>
        </w:rPr>
        <w:t xml:space="preserve">  </w:t>
      </w:r>
      <w:r w:rsidR="001F25E4">
        <w:rPr>
          <w:sz w:val="28"/>
          <w:szCs w:val="28"/>
        </w:rPr>
        <w:t xml:space="preserve">и престол, а </w:t>
      </w:r>
      <w:r w:rsidR="001F25E4" w:rsidRPr="001F25E4">
        <w:rPr>
          <w:b/>
          <w:i/>
          <w:sz w:val="28"/>
          <w:szCs w:val="28"/>
        </w:rPr>
        <w:t>диакон</w:t>
      </w:r>
      <w:r w:rsidR="001F25E4">
        <w:rPr>
          <w:sz w:val="28"/>
          <w:szCs w:val="28"/>
        </w:rPr>
        <w:t xml:space="preserve"> край святого престола.</w:t>
      </w:r>
    </w:p>
    <w:p w:rsidR="008F40F6" w:rsidRDefault="00B57553" w:rsidP="00B57553">
      <w:pPr>
        <w:pStyle w:val="aa"/>
        <w:tabs>
          <w:tab w:val="left" w:pos="426"/>
        </w:tabs>
        <w:jc w:val="both"/>
        <w:rPr>
          <w:sz w:val="28"/>
          <w:szCs w:val="28"/>
        </w:rPr>
      </w:pPr>
      <w:r>
        <w:rPr>
          <w:sz w:val="28"/>
          <w:szCs w:val="28"/>
        </w:rPr>
        <w:t xml:space="preserve">     </w:t>
      </w:r>
      <w:r w:rsidR="00763599">
        <w:rPr>
          <w:sz w:val="28"/>
          <w:szCs w:val="28"/>
        </w:rPr>
        <w:t xml:space="preserve"> </w:t>
      </w:r>
      <w:r>
        <w:rPr>
          <w:sz w:val="28"/>
          <w:szCs w:val="28"/>
        </w:rPr>
        <w:t xml:space="preserve">Далее </w:t>
      </w:r>
      <w:r w:rsidR="001F25E4" w:rsidRPr="001F25E4">
        <w:rPr>
          <w:b/>
          <w:i/>
          <w:sz w:val="28"/>
          <w:szCs w:val="28"/>
        </w:rPr>
        <w:t>диакон</w:t>
      </w:r>
      <w:r w:rsidR="001F25E4" w:rsidRPr="0089227B">
        <w:rPr>
          <w:b/>
          <w:i/>
          <w:sz w:val="28"/>
          <w:szCs w:val="28"/>
        </w:rPr>
        <w:t>,</w:t>
      </w:r>
      <w:r w:rsidR="001F25E4">
        <w:rPr>
          <w:sz w:val="28"/>
          <w:szCs w:val="28"/>
        </w:rPr>
        <w:t xml:space="preserve"> держа орарь тремя перстами правой руки, </w:t>
      </w:r>
      <w:r w:rsidR="008F40F6">
        <w:rPr>
          <w:sz w:val="28"/>
          <w:szCs w:val="28"/>
        </w:rPr>
        <w:t>и наклонив голову</w:t>
      </w:r>
      <w:r>
        <w:rPr>
          <w:sz w:val="28"/>
          <w:szCs w:val="28"/>
        </w:rPr>
        <w:t>,</w:t>
      </w:r>
      <w:r w:rsidR="008F40F6">
        <w:rPr>
          <w:sz w:val="28"/>
          <w:szCs w:val="28"/>
        </w:rPr>
        <w:t xml:space="preserve"> </w:t>
      </w:r>
      <w:r w:rsidR="001F25E4">
        <w:rPr>
          <w:sz w:val="28"/>
          <w:szCs w:val="28"/>
        </w:rPr>
        <w:t xml:space="preserve">испрашивает благословение у </w:t>
      </w:r>
      <w:r w:rsidR="001F25E4" w:rsidRPr="001F25E4">
        <w:rPr>
          <w:b/>
          <w:i/>
          <w:sz w:val="28"/>
          <w:szCs w:val="28"/>
        </w:rPr>
        <w:t>священника</w:t>
      </w:r>
      <w:r w:rsidR="001F25E4" w:rsidRPr="00A47F78">
        <w:rPr>
          <w:b/>
          <w:i/>
          <w:sz w:val="28"/>
          <w:szCs w:val="28"/>
        </w:rPr>
        <w:t>,</w:t>
      </w:r>
      <w:r w:rsidR="001F25E4" w:rsidRPr="000C7C93">
        <w:rPr>
          <w:sz w:val="28"/>
          <w:szCs w:val="28"/>
        </w:rPr>
        <w:t xml:space="preserve"> </w:t>
      </w:r>
      <w:r w:rsidR="001F25E4">
        <w:rPr>
          <w:sz w:val="28"/>
          <w:szCs w:val="28"/>
        </w:rPr>
        <w:t xml:space="preserve">говоря: </w:t>
      </w:r>
      <w:r w:rsidR="001F25E4" w:rsidRPr="001F25E4">
        <w:rPr>
          <w:b/>
          <w:sz w:val="28"/>
          <w:szCs w:val="28"/>
        </w:rPr>
        <w:t>«Время сотворити Гóсподеви, Владыко, благослови»</w:t>
      </w:r>
      <w:r w:rsidR="001F25E4">
        <w:rPr>
          <w:sz w:val="28"/>
          <w:szCs w:val="28"/>
        </w:rPr>
        <w:t xml:space="preserve"> и сразу </w:t>
      </w:r>
      <w:r w:rsidR="008F40F6">
        <w:rPr>
          <w:sz w:val="28"/>
          <w:szCs w:val="28"/>
        </w:rPr>
        <w:t xml:space="preserve">складывает руки и орарь для </w:t>
      </w:r>
      <w:r>
        <w:rPr>
          <w:sz w:val="28"/>
          <w:szCs w:val="28"/>
        </w:rPr>
        <w:t xml:space="preserve">принятия </w:t>
      </w:r>
      <w:r w:rsidR="008F40F6">
        <w:rPr>
          <w:sz w:val="28"/>
          <w:szCs w:val="28"/>
        </w:rPr>
        <w:t>благословения.</w:t>
      </w:r>
    </w:p>
    <w:p w:rsidR="008F40F6" w:rsidRDefault="008F40F6" w:rsidP="003464B3">
      <w:pPr>
        <w:tabs>
          <w:tab w:val="left" w:pos="426"/>
        </w:tabs>
        <w:jc w:val="both"/>
        <w:rPr>
          <w:sz w:val="28"/>
          <w:szCs w:val="28"/>
        </w:rPr>
      </w:pPr>
      <w:r w:rsidRPr="008F40F6">
        <w:rPr>
          <w:b/>
          <w:i/>
          <w:sz w:val="28"/>
          <w:szCs w:val="28"/>
        </w:rPr>
        <w:t xml:space="preserve">      Священник</w:t>
      </w:r>
      <w:r w:rsidRPr="003464B3">
        <w:rPr>
          <w:b/>
          <w:i/>
          <w:sz w:val="28"/>
          <w:szCs w:val="28"/>
        </w:rPr>
        <w:t xml:space="preserve">, </w:t>
      </w:r>
      <w:r>
        <w:rPr>
          <w:sz w:val="28"/>
          <w:szCs w:val="28"/>
        </w:rPr>
        <w:t xml:space="preserve">благословляя </w:t>
      </w:r>
      <w:r w:rsidRPr="008F40F6">
        <w:rPr>
          <w:b/>
          <w:i/>
          <w:sz w:val="28"/>
          <w:szCs w:val="28"/>
        </w:rPr>
        <w:t>диакона</w:t>
      </w:r>
      <w:r w:rsidRPr="003464B3">
        <w:rPr>
          <w:b/>
          <w:i/>
          <w:sz w:val="28"/>
          <w:szCs w:val="28"/>
        </w:rPr>
        <w:t>,</w:t>
      </w:r>
      <w:r>
        <w:rPr>
          <w:sz w:val="28"/>
          <w:szCs w:val="28"/>
        </w:rPr>
        <w:t xml:space="preserve"> говорит: </w:t>
      </w:r>
      <w:r w:rsidRPr="008F40F6">
        <w:rPr>
          <w:b/>
          <w:sz w:val="28"/>
          <w:szCs w:val="28"/>
        </w:rPr>
        <w:t>«Благословен Бог наш всегда, ныне и присно, и во веки веков»</w:t>
      </w:r>
      <w:r w:rsidR="000C7C93" w:rsidRPr="000C7C93">
        <w:rPr>
          <w:sz w:val="28"/>
        </w:rPr>
        <w:t xml:space="preserve"> </w:t>
      </w:r>
      <w:r w:rsidR="000C7C93">
        <w:rPr>
          <w:sz w:val="28"/>
        </w:rPr>
        <w:t>(см.:</w:t>
      </w:r>
      <w:r w:rsidR="000C7C93">
        <w:rPr>
          <w:b/>
          <w:sz w:val="28"/>
        </w:rPr>
        <w:t xml:space="preserve"> Служебник,</w:t>
      </w:r>
      <w:r w:rsidR="000C7C93">
        <w:rPr>
          <w:b/>
          <w:i/>
          <w:sz w:val="28"/>
        </w:rPr>
        <w:t xml:space="preserve"> </w:t>
      </w:r>
      <w:r w:rsidR="00AC6FF9">
        <w:rPr>
          <w:b/>
          <w:sz w:val="28"/>
        </w:rPr>
        <w:t>Чин священныя л</w:t>
      </w:r>
      <w:r w:rsidR="000C7C93">
        <w:rPr>
          <w:b/>
          <w:sz w:val="28"/>
        </w:rPr>
        <w:t>итургии</w:t>
      </w:r>
      <w:r w:rsidR="000C7C93" w:rsidRPr="003464B3">
        <w:rPr>
          <w:b/>
          <w:sz w:val="28"/>
        </w:rPr>
        <w:t>)</w:t>
      </w:r>
      <w:r w:rsidRPr="003464B3">
        <w:rPr>
          <w:b/>
          <w:sz w:val="28"/>
          <w:szCs w:val="28"/>
        </w:rPr>
        <w:t xml:space="preserve">. </w:t>
      </w:r>
    </w:p>
    <w:p w:rsidR="00B030D2" w:rsidRDefault="008F40F6" w:rsidP="00863598">
      <w:pPr>
        <w:pStyle w:val="Iauiue3"/>
        <w:tabs>
          <w:tab w:val="left" w:pos="426"/>
        </w:tabs>
        <w:jc w:val="both"/>
        <w:outlineLvl w:val="0"/>
        <w:rPr>
          <w:sz w:val="28"/>
          <w:szCs w:val="28"/>
        </w:rPr>
      </w:pPr>
      <w:r>
        <w:rPr>
          <w:sz w:val="28"/>
          <w:szCs w:val="28"/>
        </w:rPr>
        <w:t xml:space="preserve">      </w:t>
      </w:r>
      <w:r w:rsidRPr="008F40F6">
        <w:rPr>
          <w:b/>
          <w:i/>
          <w:sz w:val="28"/>
          <w:szCs w:val="28"/>
        </w:rPr>
        <w:t>Диакон</w:t>
      </w:r>
      <w:r w:rsidR="000C4CAB" w:rsidRPr="003464B3">
        <w:rPr>
          <w:b/>
          <w:i/>
          <w:sz w:val="28"/>
          <w:szCs w:val="28"/>
        </w:rPr>
        <w:t>,</w:t>
      </w:r>
      <w:r w:rsidRPr="006D39A3">
        <w:rPr>
          <w:sz w:val="28"/>
          <w:szCs w:val="28"/>
        </w:rPr>
        <w:t xml:space="preserve"> </w:t>
      </w:r>
      <w:r>
        <w:rPr>
          <w:sz w:val="28"/>
          <w:szCs w:val="28"/>
        </w:rPr>
        <w:t xml:space="preserve">получив благословение от </w:t>
      </w:r>
      <w:r>
        <w:rPr>
          <w:b/>
          <w:i/>
          <w:sz w:val="28"/>
          <w:szCs w:val="28"/>
        </w:rPr>
        <w:t>священника</w:t>
      </w:r>
      <w:r w:rsidR="000C4CAB" w:rsidRPr="003464B3">
        <w:rPr>
          <w:b/>
          <w:i/>
          <w:sz w:val="28"/>
          <w:szCs w:val="28"/>
        </w:rPr>
        <w:t>,</w:t>
      </w:r>
      <w:r w:rsidR="000C4CAB">
        <w:rPr>
          <w:b/>
          <w:i/>
          <w:sz w:val="28"/>
          <w:szCs w:val="28"/>
        </w:rPr>
        <w:t xml:space="preserve"> </w:t>
      </w:r>
      <w:r w:rsidR="000C4CAB" w:rsidRPr="000C4CAB">
        <w:rPr>
          <w:sz w:val="28"/>
          <w:szCs w:val="28"/>
        </w:rPr>
        <w:t>говорит</w:t>
      </w:r>
      <w:r w:rsidRPr="000C4CAB">
        <w:rPr>
          <w:sz w:val="28"/>
          <w:szCs w:val="28"/>
        </w:rPr>
        <w:t>:</w:t>
      </w:r>
      <w:r>
        <w:rPr>
          <w:b/>
          <w:i/>
          <w:sz w:val="28"/>
          <w:szCs w:val="28"/>
        </w:rPr>
        <w:t xml:space="preserve"> </w:t>
      </w:r>
      <w:r w:rsidRPr="00A47F78">
        <w:rPr>
          <w:b/>
          <w:sz w:val="28"/>
          <w:szCs w:val="28"/>
        </w:rPr>
        <w:t>«</w:t>
      </w:r>
      <w:r>
        <w:rPr>
          <w:b/>
          <w:sz w:val="28"/>
          <w:szCs w:val="28"/>
        </w:rPr>
        <w:t>Аминь»</w:t>
      </w:r>
      <w:r w:rsidRPr="003464B3">
        <w:rPr>
          <w:b/>
          <w:sz w:val="28"/>
          <w:szCs w:val="28"/>
        </w:rPr>
        <w:t>,</w:t>
      </w:r>
      <w:r>
        <w:rPr>
          <w:b/>
          <w:i/>
          <w:sz w:val="28"/>
          <w:szCs w:val="28"/>
        </w:rPr>
        <w:t xml:space="preserve"> </w:t>
      </w:r>
      <w:r>
        <w:rPr>
          <w:sz w:val="28"/>
          <w:szCs w:val="28"/>
        </w:rPr>
        <w:t>целует его руку</w:t>
      </w:r>
      <w:r w:rsidR="006D39A3">
        <w:rPr>
          <w:rStyle w:val="a5"/>
          <w:sz w:val="28"/>
          <w:szCs w:val="28"/>
        </w:rPr>
        <w:footnoteReference w:id="88"/>
      </w:r>
      <w:r>
        <w:rPr>
          <w:sz w:val="28"/>
          <w:szCs w:val="28"/>
        </w:rPr>
        <w:t xml:space="preserve"> и испрашивает </w:t>
      </w:r>
      <w:r w:rsidR="000C4CAB">
        <w:rPr>
          <w:sz w:val="28"/>
          <w:szCs w:val="28"/>
        </w:rPr>
        <w:t>у н</w:t>
      </w:r>
      <w:r>
        <w:rPr>
          <w:sz w:val="28"/>
          <w:szCs w:val="28"/>
        </w:rPr>
        <w:t xml:space="preserve">его молитв о себе: </w:t>
      </w:r>
      <w:r w:rsidRPr="008F40F6">
        <w:rPr>
          <w:b/>
          <w:sz w:val="28"/>
          <w:szCs w:val="28"/>
        </w:rPr>
        <w:t>«Помолися о мне, владыко</w:t>
      </w:r>
      <w:r w:rsidR="00B57553">
        <w:rPr>
          <w:b/>
          <w:sz w:val="28"/>
          <w:szCs w:val="28"/>
        </w:rPr>
        <w:t xml:space="preserve"> святый</w:t>
      </w:r>
      <w:r w:rsidRPr="008F40F6">
        <w:rPr>
          <w:b/>
          <w:sz w:val="28"/>
          <w:szCs w:val="28"/>
        </w:rPr>
        <w:t>»</w:t>
      </w:r>
      <w:r w:rsidRPr="003464B3">
        <w:rPr>
          <w:b/>
          <w:sz w:val="28"/>
          <w:szCs w:val="28"/>
        </w:rPr>
        <w:t>.</w:t>
      </w:r>
      <w:r>
        <w:rPr>
          <w:sz w:val="28"/>
          <w:szCs w:val="28"/>
        </w:rPr>
        <w:t xml:space="preserve"> </w:t>
      </w:r>
      <w:r w:rsidR="00B030D2">
        <w:rPr>
          <w:sz w:val="28"/>
          <w:szCs w:val="28"/>
        </w:rPr>
        <w:t xml:space="preserve">   </w:t>
      </w:r>
    </w:p>
    <w:p w:rsidR="00B030D2" w:rsidRPr="00B030D2" w:rsidRDefault="00B030D2" w:rsidP="00B030D2">
      <w:pPr>
        <w:pStyle w:val="Iauiue3"/>
        <w:tabs>
          <w:tab w:val="left" w:pos="426"/>
        </w:tabs>
        <w:jc w:val="both"/>
        <w:outlineLvl w:val="0"/>
        <w:rPr>
          <w:sz w:val="28"/>
          <w:szCs w:val="28"/>
        </w:rPr>
      </w:pPr>
      <w:r>
        <w:rPr>
          <w:sz w:val="28"/>
          <w:szCs w:val="28"/>
        </w:rPr>
        <w:t xml:space="preserve">      </w:t>
      </w:r>
      <w:r w:rsidRPr="00B030D2">
        <w:rPr>
          <w:b/>
          <w:i/>
          <w:sz w:val="28"/>
          <w:szCs w:val="28"/>
        </w:rPr>
        <w:t>Священник</w:t>
      </w:r>
      <w:r w:rsidR="009C30E4" w:rsidRPr="00B030D2">
        <w:rPr>
          <w:rStyle w:val="a5"/>
          <w:sz w:val="28"/>
          <w:szCs w:val="28"/>
        </w:rPr>
        <w:footnoteReference w:id="89"/>
      </w:r>
      <w:r>
        <w:rPr>
          <w:sz w:val="28"/>
          <w:szCs w:val="28"/>
        </w:rPr>
        <w:t xml:space="preserve"> отвечает</w:t>
      </w:r>
      <w:r w:rsidRPr="00B030D2">
        <w:rPr>
          <w:sz w:val="28"/>
          <w:szCs w:val="28"/>
        </w:rPr>
        <w:t xml:space="preserve">: </w:t>
      </w:r>
      <w:r w:rsidRPr="00B030D2">
        <w:rPr>
          <w:b/>
          <w:sz w:val="28"/>
          <w:szCs w:val="28"/>
        </w:rPr>
        <w:t>«Да исправит Господь стопы твоя»</w:t>
      </w:r>
      <w:r w:rsidRPr="003464B3">
        <w:rPr>
          <w:b/>
          <w:sz w:val="28"/>
          <w:szCs w:val="28"/>
        </w:rPr>
        <w:t>.</w:t>
      </w:r>
    </w:p>
    <w:p w:rsidR="00B030D2" w:rsidRPr="00B030D2" w:rsidRDefault="00B030D2" w:rsidP="003464B3">
      <w:pPr>
        <w:pStyle w:val="Iauiue3"/>
        <w:tabs>
          <w:tab w:val="left" w:pos="426"/>
        </w:tabs>
        <w:jc w:val="both"/>
        <w:outlineLvl w:val="0"/>
        <w:rPr>
          <w:sz w:val="28"/>
          <w:szCs w:val="28"/>
        </w:rPr>
      </w:pPr>
      <w:r>
        <w:rPr>
          <w:sz w:val="28"/>
          <w:szCs w:val="28"/>
        </w:rPr>
        <w:t xml:space="preserve">      </w:t>
      </w:r>
      <w:r w:rsidRPr="00B030D2">
        <w:rPr>
          <w:b/>
          <w:i/>
          <w:sz w:val="28"/>
          <w:szCs w:val="28"/>
        </w:rPr>
        <w:t>Диакон:</w:t>
      </w:r>
      <w:r w:rsidRPr="00B030D2">
        <w:rPr>
          <w:sz w:val="28"/>
          <w:szCs w:val="28"/>
        </w:rPr>
        <w:t xml:space="preserve"> </w:t>
      </w:r>
      <w:r w:rsidRPr="00B030D2">
        <w:rPr>
          <w:b/>
          <w:sz w:val="28"/>
          <w:szCs w:val="28"/>
        </w:rPr>
        <w:t>«Помяни мя, владыко святый»</w:t>
      </w:r>
      <w:r w:rsidRPr="003464B3">
        <w:rPr>
          <w:b/>
          <w:sz w:val="28"/>
          <w:szCs w:val="28"/>
        </w:rPr>
        <w:t>.</w:t>
      </w:r>
      <w:r w:rsidRPr="00B030D2">
        <w:rPr>
          <w:sz w:val="28"/>
          <w:szCs w:val="28"/>
        </w:rPr>
        <w:t xml:space="preserve"> </w:t>
      </w:r>
    </w:p>
    <w:p w:rsidR="00B030D2" w:rsidRPr="00B030D2" w:rsidRDefault="00B030D2" w:rsidP="003464B3">
      <w:pPr>
        <w:pStyle w:val="Iauiue3"/>
        <w:tabs>
          <w:tab w:val="left" w:pos="426"/>
        </w:tabs>
        <w:jc w:val="both"/>
        <w:outlineLvl w:val="0"/>
        <w:rPr>
          <w:sz w:val="28"/>
          <w:szCs w:val="28"/>
        </w:rPr>
      </w:pPr>
      <w:r w:rsidRPr="00B030D2">
        <w:rPr>
          <w:b/>
          <w:i/>
          <w:sz w:val="28"/>
          <w:szCs w:val="28"/>
        </w:rPr>
        <w:t xml:space="preserve">     </w:t>
      </w:r>
      <w:r w:rsidR="00763599">
        <w:rPr>
          <w:b/>
          <w:i/>
          <w:sz w:val="28"/>
          <w:szCs w:val="28"/>
        </w:rPr>
        <w:t xml:space="preserve"> </w:t>
      </w:r>
      <w:r w:rsidRPr="00B030D2">
        <w:rPr>
          <w:b/>
          <w:i/>
          <w:sz w:val="28"/>
          <w:szCs w:val="28"/>
        </w:rPr>
        <w:t xml:space="preserve">Священник: </w:t>
      </w:r>
      <w:r w:rsidRPr="00B030D2">
        <w:rPr>
          <w:b/>
          <w:sz w:val="28"/>
          <w:szCs w:val="28"/>
        </w:rPr>
        <w:t xml:space="preserve">«Да помянет тя Господь Бог во Царствии Своем всегда, ныне </w:t>
      </w:r>
      <w:r w:rsidR="00B03B1E">
        <w:rPr>
          <w:b/>
          <w:sz w:val="28"/>
          <w:szCs w:val="28"/>
        </w:rPr>
        <w:t xml:space="preserve">          </w:t>
      </w:r>
      <w:r w:rsidRPr="00B030D2">
        <w:rPr>
          <w:b/>
          <w:sz w:val="28"/>
          <w:szCs w:val="28"/>
        </w:rPr>
        <w:t>и присно, и во веки веков»</w:t>
      </w:r>
      <w:r w:rsidR="000C7C93" w:rsidRPr="000C7C93">
        <w:rPr>
          <w:sz w:val="28"/>
        </w:rPr>
        <w:t xml:space="preserve"> </w:t>
      </w:r>
      <w:r w:rsidR="000C7C93">
        <w:rPr>
          <w:sz w:val="28"/>
        </w:rPr>
        <w:t>(см.:</w:t>
      </w:r>
      <w:r w:rsidR="000C7C93">
        <w:rPr>
          <w:b/>
          <w:sz w:val="28"/>
        </w:rPr>
        <w:t xml:space="preserve"> Служебник,</w:t>
      </w:r>
      <w:r w:rsidR="000C7C93">
        <w:rPr>
          <w:b/>
          <w:i/>
          <w:sz w:val="28"/>
        </w:rPr>
        <w:t xml:space="preserve"> </w:t>
      </w:r>
      <w:r w:rsidR="000C7C93">
        <w:rPr>
          <w:b/>
          <w:sz w:val="28"/>
        </w:rPr>
        <w:t xml:space="preserve">Чин священныя </w:t>
      </w:r>
      <w:r w:rsidR="00AC6FF9">
        <w:rPr>
          <w:b/>
          <w:sz w:val="28"/>
        </w:rPr>
        <w:t>л</w:t>
      </w:r>
      <w:r w:rsidR="000C7C93">
        <w:rPr>
          <w:b/>
          <w:sz w:val="28"/>
        </w:rPr>
        <w:t>итургии</w:t>
      </w:r>
      <w:r w:rsidR="000C7C93" w:rsidRPr="003464B3">
        <w:rPr>
          <w:b/>
          <w:sz w:val="28"/>
        </w:rPr>
        <w:t>)</w:t>
      </w:r>
      <w:r w:rsidRPr="003464B3">
        <w:rPr>
          <w:b/>
          <w:sz w:val="28"/>
          <w:szCs w:val="28"/>
        </w:rPr>
        <w:t>.</w:t>
      </w:r>
      <w:r w:rsidRPr="00B030D2">
        <w:rPr>
          <w:sz w:val="28"/>
          <w:szCs w:val="28"/>
        </w:rPr>
        <w:t xml:space="preserve"> </w:t>
      </w:r>
    </w:p>
    <w:p w:rsidR="002A57E7" w:rsidRDefault="00B030D2" w:rsidP="000C7C93">
      <w:pPr>
        <w:jc w:val="both"/>
        <w:rPr>
          <w:sz w:val="28"/>
          <w:szCs w:val="28"/>
        </w:rPr>
      </w:pPr>
      <w:r>
        <w:rPr>
          <w:sz w:val="28"/>
          <w:szCs w:val="28"/>
        </w:rPr>
        <w:t xml:space="preserve">     </w:t>
      </w:r>
      <w:r w:rsidR="009C30E4">
        <w:rPr>
          <w:sz w:val="28"/>
          <w:szCs w:val="28"/>
        </w:rPr>
        <w:t xml:space="preserve"> </w:t>
      </w:r>
      <w:r w:rsidRPr="00B030D2">
        <w:rPr>
          <w:b/>
          <w:i/>
          <w:sz w:val="28"/>
          <w:szCs w:val="28"/>
        </w:rPr>
        <w:t>Диакон</w:t>
      </w:r>
      <w:r w:rsidRPr="00B030D2">
        <w:rPr>
          <w:sz w:val="28"/>
          <w:szCs w:val="28"/>
        </w:rPr>
        <w:t xml:space="preserve"> </w:t>
      </w:r>
      <w:r>
        <w:rPr>
          <w:sz w:val="28"/>
          <w:szCs w:val="28"/>
        </w:rPr>
        <w:t>отвечает</w:t>
      </w:r>
      <w:r w:rsidRPr="00B030D2">
        <w:rPr>
          <w:sz w:val="28"/>
          <w:szCs w:val="28"/>
        </w:rPr>
        <w:t xml:space="preserve">: </w:t>
      </w:r>
      <w:r w:rsidRPr="00B030D2">
        <w:rPr>
          <w:b/>
          <w:sz w:val="28"/>
          <w:szCs w:val="28"/>
        </w:rPr>
        <w:t>«Аминь»</w:t>
      </w:r>
      <w:r w:rsidR="000C7C93" w:rsidRPr="000C7C93">
        <w:rPr>
          <w:sz w:val="28"/>
          <w:szCs w:val="28"/>
        </w:rPr>
        <w:t xml:space="preserve"> кланяется</w:t>
      </w:r>
      <w:r w:rsidRPr="000C7C93">
        <w:rPr>
          <w:sz w:val="28"/>
          <w:szCs w:val="28"/>
        </w:rPr>
        <w:t xml:space="preserve"> </w:t>
      </w:r>
      <w:r w:rsidRPr="00B030D2">
        <w:rPr>
          <w:b/>
          <w:i/>
          <w:sz w:val="28"/>
          <w:szCs w:val="28"/>
        </w:rPr>
        <w:t>священнику</w:t>
      </w:r>
      <w:r w:rsidR="000C7C93" w:rsidRPr="003464B3">
        <w:rPr>
          <w:b/>
          <w:i/>
          <w:sz w:val="28"/>
          <w:szCs w:val="28"/>
        </w:rPr>
        <w:t>,</w:t>
      </w:r>
      <w:r w:rsidR="000C7C93">
        <w:rPr>
          <w:sz w:val="28"/>
          <w:szCs w:val="28"/>
        </w:rPr>
        <w:t xml:space="preserve"> </w:t>
      </w:r>
      <w:r>
        <w:rPr>
          <w:sz w:val="28"/>
          <w:szCs w:val="28"/>
        </w:rPr>
        <w:t xml:space="preserve">обходит святой престол </w:t>
      </w:r>
      <w:r w:rsidR="00B03B1E">
        <w:rPr>
          <w:sz w:val="28"/>
          <w:szCs w:val="28"/>
        </w:rPr>
        <w:t xml:space="preserve">                </w:t>
      </w:r>
      <w:r>
        <w:rPr>
          <w:sz w:val="28"/>
          <w:szCs w:val="28"/>
        </w:rPr>
        <w:t xml:space="preserve">с северо-восточной его стороны и </w:t>
      </w:r>
      <w:r w:rsidRPr="00B030D2">
        <w:rPr>
          <w:sz w:val="28"/>
          <w:szCs w:val="28"/>
        </w:rPr>
        <w:t>выходит на солею северн</w:t>
      </w:r>
      <w:r>
        <w:rPr>
          <w:sz w:val="28"/>
          <w:szCs w:val="28"/>
        </w:rPr>
        <w:t>ой</w:t>
      </w:r>
      <w:r w:rsidRPr="00B030D2">
        <w:rPr>
          <w:sz w:val="28"/>
          <w:szCs w:val="28"/>
        </w:rPr>
        <w:t xml:space="preserve"> дверь</w:t>
      </w:r>
      <w:r>
        <w:rPr>
          <w:sz w:val="28"/>
          <w:szCs w:val="28"/>
        </w:rPr>
        <w:t>ю</w:t>
      </w:r>
      <w:r w:rsidR="003464B3">
        <w:rPr>
          <w:sz w:val="28"/>
          <w:szCs w:val="28"/>
        </w:rPr>
        <w:t xml:space="preserve">. </w:t>
      </w:r>
      <w:r w:rsidRPr="00B030D2">
        <w:rPr>
          <w:sz w:val="28"/>
          <w:szCs w:val="28"/>
        </w:rPr>
        <w:t>Став п</w:t>
      </w:r>
      <w:r>
        <w:rPr>
          <w:sz w:val="28"/>
          <w:szCs w:val="28"/>
        </w:rPr>
        <w:t>еред</w:t>
      </w:r>
      <w:r w:rsidRPr="00B030D2">
        <w:rPr>
          <w:sz w:val="28"/>
          <w:szCs w:val="28"/>
        </w:rPr>
        <w:t xml:space="preserve"> царски</w:t>
      </w:r>
      <w:r>
        <w:rPr>
          <w:sz w:val="28"/>
          <w:szCs w:val="28"/>
        </w:rPr>
        <w:t>ми</w:t>
      </w:r>
      <w:r w:rsidRPr="00B030D2">
        <w:rPr>
          <w:sz w:val="28"/>
          <w:szCs w:val="28"/>
        </w:rPr>
        <w:t xml:space="preserve"> врат</w:t>
      </w:r>
      <w:r>
        <w:rPr>
          <w:sz w:val="28"/>
          <w:szCs w:val="28"/>
        </w:rPr>
        <w:t>ами</w:t>
      </w:r>
      <w:r w:rsidRPr="00B030D2">
        <w:rPr>
          <w:sz w:val="28"/>
          <w:szCs w:val="28"/>
        </w:rPr>
        <w:t xml:space="preserve"> на амвоне, он трижды благоговейно поклоняется, </w:t>
      </w:r>
      <w:r w:rsidR="002A57E7">
        <w:rPr>
          <w:sz w:val="28"/>
          <w:szCs w:val="28"/>
        </w:rPr>
        <w:t>тайно</w:t>
      </w:r>
      <w:r w:rsidR="002A57E7" w:rsidRPr="00B030D2">
        <w:rPr>
          <w:sz w:val="28"/>
          <w:szCs w:val="28"/>
        </w:rPr>
        <w:t xml:space="preserve"> </w:t>
      </w:r>
      <w:r w:rsidRPr="00B030D2">
        <w:rPr>
          <w:sz w:val="28"/>
          <w:szCs w:val="28"/>
        </w:rPr>
        <w:t>молясь:</w:t>
      </w:r>
      <w:r>
        <w:rPr>
          <w:sz w:val="28"/>
          <w:szCs w:val="28"/>
        </w:rPr>
        <w:t xml:space="preserve"> </w:t>
      </w:r>
      <w:r w:rsidRPr="00B030D2">
        <w:rPr>
          <w:b/>
          <w:sz w:val="28"/>
          <w:szCs w:val="28"/>
        </w:rPr>
        <w:t>«Господи, устнé мои</w:t>
      </w:r>
      <w:r>
        <w:rPr>
          <w:b/>
          <w:sz w:val="28"/>
          <w:szCs w:val="28"/>
        </w:rPr>
        <w:t xml:space="preserve"> отвéрзеши, и устá моя возвестя</w:t>
      </w:r>
      <w:r w:rsidRPr="00B030D2">
        <w:rPr>
          <w:b/>
          <w:sz w:val="28"/>
          <w:szCs w:val="28"/>
        </w:rPr>
        <w:t>т хвалу Твою»</w:t>
      </w:r>
      <w:r w:rsidRPr="003464B3">
        <w:rPr>
          <w:b/>
          <w:sz w:val="28"/>
          <w:szCs w:val="28"/>
        </w:rPr>
        <w:t>.</w:t>
      </w:r>
      <w:r w:rsidR="002A57E7" w:rsidRPr="002A57E7">
        <w:rPr>
          <w:sz w:val="28"/>
          <w:szCs w:val="28"/>
        </w:rPr>
        <w:t xml:space="preserve"> </w:t>
      </w:r>
      <w:r w:rsidR="002A57E7">
        <w:rPr>
          <w:sz w:val="28"/>
          <w:szCs w:val="28"/>
        </w:rPr>
        <w:t xml:space="preserve">Затем, воздев руку с орарем, он велегласно возглашает: </w:t>
      </w:r>
      <w:r w:rsidR="002A57E7" w:rsidRPr="002A57E7">
        <w:rPr>
          <w:b/>
          <w:sz w:val="28"/>
          <w:szCs w:val="28"/>
        </w:rPr>
        <w:t>«Благослови, владыко»</w:t>
      </w:r>
      <w:r w:rsidR="000C7C93">
        <w:rPr>
          <w:b/>
          <w:sz w:val="28"/>
          <w:szCs w:val="28"/>
        </w:rPr>
        <w:t xml:space="preserve"> </w:t>
      </w:r>
      <w:r w:rsidR="000C7C93">
        <w:rPr>
          <w:sz w:val="28"/>
        </w:rPr>
        <w:t>(см.:</w:t>
      </w:r>
      <w:r w:rsidR="000C7C93">
        <w:rPr>
          <w:b/>
          <w:sz w:val="28"/>
        </w:rPr>
        <w:t xml:space="preserve"> Служебник,</w:t>
      </w:r>
      <w:r w:rsidR="000C7C93">
        <w:rPr>
          <w:b/>
          <w:i/>
          <w:sz w:val="28"/>
        </w:rPr>
        <w:t xml:space="preserve"> </w:t>
      </w:r>
      <w:r w:rsidR="00AC6FF9">
        <w:rPr>
          <w:b/>
          <w:sz w:val="28"/>
        </w:rPr>
        <w:t>Чин священныя л</w:t>
      </w:r>
      <w:r w:rsidR="000C7C93">
        <w:rPr>
          <w:b/>
          <w:sz w:val="28"/>
        </w:rPr>
        <w:t>итургии</w:t>
      </w:r>
      <w:r w:rsidR="000C7C93" w:rsidRPr="003464B3">
        <w:rPr>
          <w:b/>
          <w:sz w:val="28"/>
        </w:rPr>
        <w:t>)</w:t>
      </w:r>
      <w:r w:rsidR="002A57E7" w:rsidRPr="003464B3">
        <w:rPr>
          <w:b/>
          <w:sz w:val="28"/>
          <w:szCs w:val="28"/>
        </w:rPr>
        <w:t xml:space="preserve">. </w:t>
      </w:r>
    </w:p>
    <w:p w:rsidR="00C435C1" w:rsidRDefault="00C435C1" w:rsidP="002A6004">
      <w:pPr>
        <w:pStyle w:val="Iauiue3"/>
        <w:tabs>
          <w:tab w:val="left" w:pos="426"/>
        </w:tabs>
        <w:jc w:val="center"/>
        <w:outlineLvl w:val="0"/>
        <w:rPr>
          <w:b/>
          <w:sz w:val="28"/>
          <w:szCs w:val="28"/>
        </w:rPr>
      </w:pPr>
    </w:p>
    <w:p w:rsidR="002A6004" w:rsidRDefault="002A6004" w:rsidP="002A6004">
      <w:pPr>
        <w:pStyle w:val="Iauiue3"/>
        <w:tabs>
          <w:tab w:val="left" w:pos="426"/>
        </w:tabs>
        <w:jc w:val="center"/>
        <w:outlineLvl w:val="0"/>
        <w:rPr>
          <w:b/>
          <w:sz w:val="28"/>
          <w:szCs w:val="28"/>
        </w:rPr>
      </w:pPr>
      <w:r w:rsidRPr="002A6004">
        <w:rPr>
          <w:b/>
          <w:sz w:val="28"/>
          <w:szCs w:val="28"/>
        </w:rPr>
        <w:t>Начал</w:t>
      </w:r>
      <w:r>
        <w:rPr>
          <w:b/>
          <w:sz w:val="28"/>
          <w:szCs w:val="28"/>
        </w:rPr>
        <w:t>о</w:t>
      </w:r>
      <w:r w:rsidR="00AC6FF9">
        <w:rPr>
          <w:b/>
          <w:sz w:val="28"/>
          <w:szCs w:val="28"/>
        </w:rPr>
        <w:t xml:space="preserve"> л</w:t>
      </w:r>
      <w:r w:rsidRPr="002A6004">
        <w:rPr>
          <w:b/>
          <w:sz w:val="28"/>
          <w:szCs w:val="28"/>
        </w:rPr>
        <w:t>итургии</w:t>
      </w:r>
      <w:r w:rsidR="004B53E8">
        <w:rPr>
          <w:b/>
          <w:sz w:val="28"/>
          <w:szCs w:val="28"/>
        </w:rPr>
        <w:t xml:space="preserve"> и великая ектени</w:t>
      </w:r>
      <w:r>
        <w:rPr>
          <w:b/>
          <w:sz w:val="28"/>
          <w:szCs w:val="28"/>
        </w:rPr>
        <w:t>я</w:t>
      </w:r>
    </w:p>
    <w:p w:rsidR="002A6004" w:rsidRPr="002A6004" w:rsidRDefault="002A6004" w:rsidP="003464B3">
      <w:pPr>
        <w:pStyle w:val="Iauiue3"/>
        <w:tabs>
          <w:tab w:val="left" w:pos="426"/>
        </w:tabs>
        <w:jc w:val="center"/>
        <w:outlineLvl w:val="0"/>
        <w:rPr>
          <w:b/>
          <w:sz w:val="28"/>
          <w:szCs w:val="28"/>
        </w:rPr>
      </w:pPr>
    </w:p>
    <w:p w:rsidR="00D45B7A" w:rsidRPr="002A57E7" w:rsidRDefault="002A57E7" w:rsidP="004E6E45">
      <w:pPr>
        <w:pStyle w:val="Iauiue3"/>
        <w:tabs>
          <w:tab w:val="left" w:pos="426"/>
        </w:tabs>
        <w:jc w:val="both"/>
        <w:rPr>
          <w:sz w:val="28"/>
          <w:szCs w:val="28"/>
        </w:rPr>
      </w:pPr>
      <w:r>
        <w:rPr>
          <w:sz w:val="28"/>
          <w:szCs w:val="28"/>
        </w:rPr>
        <w:t xml:space="preserve">      </w:t>
      </w:r>
      <w:r w:rsidRPr="002A57E7">
        <w:rPr>
          <w:b/>
          <w:i/>
          <w:sz w:val="28"/>
          <w:szCs w:val="28"/>
        </w:rPr>
        <w:t>Священник</w:t>
      </w:r>
      <w:r w:rsidRPr="003464B3">
        <w:rPr>
          <w:b/>
          <w:i/>
          <w:sz w:val="28"/>
          <w:szCs w:val="28"/>
        </w:rPr>
        <w:t>,</w:t>
      </w:r>
      <w:r w:rsidRPr="002A57E7">
        <w:rPr>
          <w:sz w:val="28"/>
          <w:szCs w:val="28"/>
        </w:rPr>
        <w:t xml:space="preserve"> </w:t>
      </w:r>
      <w:r>
        <w:rPr>
          <w:sz w:val="28"/>
          <w:szCs w:val="28"/>
        </w:rPr>
        <w:t xml:space="preserve">взяв </w:t>
      </w:r>
      <w:r w:rsidR="00C80225">
        <w:rPr>
          <w:sz w:val="28"/>
          <w:szCs w:val="28"/>
        </w:rPr>
        <w:t xml:space="preserve">двумя руками </w:t>
      </w:r>
      <w:r>
        <w:rPr>
          <w:sz w:val="28"/>
          <w:szCs w:val="28"/>
        </w:rPr>
        <w:t xml:space="preserve">святое </w:t>
      </w:r>
      <w:r w:rsidR="00D45B7A" w:rsidRPr="000C7C93">
        <w:rPr>
          <w:sz w:val="28"/>
          <w:szCs w:val="28"/>
        </w:rPr>
        <w:t>Евангелие</w:t>
      </w:r>
      <w:r w:rsidR="00D45B7A">
        <w:rPr>
          <w:sz w:val="28"/>
          <w:szCs w:val="28"/>
        </w:rPr>
        <w:t>,</w:t>
      </w:r>
      <w:r>
        <w:rPr>
          <w:sz w:val="28"/>
          <w:szCs w:val="28"/>
        </w:rPr>
        <w:t xml:space="preserve"> </w:t>
      </w:r>
      <w:r w:rsidR="00D45B7A">
        <w:rPr>
          <w:sz w:val="28"/>
          <w:szCs w:val="28"/>
        </w:rPr>
        <w:t xml:space="preserve">произносит </w:t>
      </w:r>
      <w:r w:rsidR="004B53E8">
        <w:rPr>
          <w:sz w:val="28"/>
          <w:szCs w:val="28"/>
        </w:rPr>
        <w:t xml:space="preserve">торжественно начальный возглас </w:t>
      </w:r>
      <w:r w:rsidR="00AC6FF9">
        <w:rPr>
          <w:b/>
          <w:sz w:val="28"/>
          <w:szCs w:val="28"/>
        </w:rPr>
        <w:t>л</w:t>
      </w:r>
      <w:r w:rsidR="00D45B7A" w:rsidRPr="004B53E8">
        <w:rPr>
          <w:b/>
          <w:sz w:val="28"/>
          <w:szCs w:val="28"/>
        </w:rPr>
        <w:t>итургии:</w:t>
      </w:r>
      <w:r w:rsidR="00D45B7A">
        <w:rPr>
          <w:sz w:val="28"/>
          <w:szCs w:val="28"/>
        </w:rPr>
        <w:t xml:space="preserve"> </w:t>
      </w:r>
      <w:r w:rsidR="00D45B7A">
        <w:rPr>
          <w:b/>
          <w:sz w:val="28"/>
          <w:szCs w:val="28"/>
        </w:rPr>
        <w:t>«Благословенно Царство Отца, и Сына, и Святаго Духа, ныне и присно, и во веки веков»</w:t>
      </w:r>
      <w:r w:rsidR="00B57553">
        <w:rPr>
          <w:b/>
          <w:sz w:val="28"/>
          <w:szCs w:val="28"/>
        </w:rPr>
        <w:t xml:space="preserve"> </w:t>
      </w:r>
      <w:r w:rsidR="00B57553" w:rsidRPr="00B57553">
        <w:rPr>
          <w:sz w:val="28"/>
          <w:szCs w:val="28"/>
        </w:rPr>
        <w:t>и</w:t>
      </w:r>
      <w:r w:rsidR="00D45B7A">
        <w:rPr>
          <w:b/>
          <w:sz w:val="28"/>
          <w:szCs w:val="28"/>
        </w:rPr>
        <w:t xml:space="preserve"> </w:t>
      </w:r>
      <w:r w:rsidR="00B57553" w:rsidRPr="00B57553">
        <w:rPr>
          <w:sz w:val="28"/>
          <w:szCs w:val="28"/>
        </w:rPr>
        <w:t>начертывает</w:t>
      </w:r>
      <w:r w:rsidRPr="00B57553">
        <w:rPr>
          <w:sz w:val="28"/>
          <w:szCs w:val="28"/>
        </w:rPr>
        <w:t xml:space="preserve"> </w:t>
      </w:r>
      <w:r w:rsidR="00B57553">
        <w:rPr>
          <w:sz w:val="28"/>
          <w:szCs w:val="28"/>
        </w:rPr>
        <w:t>Евангелие</w:t>
      </w:r>
      <w:r>
        <w:rPr>
          <w:sz w:val="28"/>
          <w:szCs w:val="28"/>
        </w:rPr>
        <w:t xml:space="preserve">м </w:t>
      </w:r>
      <w:r w:rsidRPr="002A57E7">
        <w:rPr>
          <w:sz w:val="28"/>
          <w:szCs w:val="28"/>
        </w:rPr>
        <w:t>знак креста над антиминсом</w:t>
      </w:r>
      <w:r>
        <w:rPr>
          <w:sz w:val="28"/>
        </w:rPr>
        <w:t xml:space="preserve">, воздвигая </w:t>
      </w:r>
      <w:r w:rsidR="00E071A9">
        <w:rPr>
          <w:sz w:val="28"/>
        </w:rPr>
        <w:t xml:space="preserve">его </w:t>
      </w:r>
      <w:r w:rsidR="00D45B7A">
        <w:rPr>
          <w:sz w:val="28"/>
        </w:rPr>
        <w:t>на словах</w:t>
      </w:r>
      <w:r w:rsidR="00E071A9">
        <w:rPr>
          <w:sz w:val="28"/>
        </w:rPr>
        <w:t>:</w:t>
      </w:r>
      <w:r w:rsidR="00D45B7A">
        <w:rPr>
          <w:sz w:val="28"/>
        </w:rPr>
        <w:t xml:space="preserve"> </w:t>
      </w:r>
      <w:r w:rsidR="00D45B7A" w:rsidRPr="00D45B7A">
        <w:rPr>
          <w:b/>
          <w:sz w:val="28"/>
        </w:rPr>
        <w:t>«</w:t>
      </w:r>
      <w:r w:rsidR="00D45B7A">
        <w:rPr>
          <w:b/>
          <w:sz w:val="28"/>
          <w:szCs w:val="28"/>
        </w:rPr>
        <w:t>Отца</w:t>
      </w:r>
      <w:r w:rsidR="00E071A9">
        <w:rPr>
          <w:b/>
          <w:sz w:val="28"/>
          <w:szCs w:val="28"/>
        </w:rPr>
        <w:t xml:space="preserve">» </w:t>
      </w:r>
      <w:r w:rsidR="00EC575B">
        <w:rPr>
          <w:sz w:val="28"/>
          <w:szCs w:val="28"/>
        </w:rPr>
        <w:t>–</w:t>
      </w:r>
      <w:r w:rsidR="00D45B7A">
        <w:rPr>
          <w:b/>
          <w:sz w:val="28"/>
          <w:szCs w:val="28"/>
        </w:rPr>
        <w:t xml:space="preserve"> </w:t>
      </w:r>
      <w:r w:rsidR="00E071A9">
        <w:rPr>
          <w:sz w:val="28"/>
        </w:rPr>
        <w:t xml:space="preserve">на восток, </w:t>
      </w:r>
      <w:r w:rsidR="00E071A9" w:rsidRPr="00532D72">
        <w:rPr>
          <w:b/>
          <w:sz w:val="28"/>
        </w:rPr>
        <w:t>«</w:t>
      </w:r>
      <w:r w:rsidR="00D45B7A">
        <w:rPr>
          <w:b/>
          <w:sz w:val="28"/>
          <w:szCs w:val="28"/>
        </w:rPr>
        <w:t>и Сына</w:t>
      </w:r>
      <w:r w:rsidR="00E071A9">
        <w:rPr>
          <w:b/>
          <w:sz w:val="28"/>
          <w:szCs w:val="28"/>
        </w:rPr>
        <w:t xml:space="preserve">» </w:t>
      </w:r>
      <w:r w:rsidR="00EC575B">
        <w:rPr>
          <w:sz w:val="28"/>
          <w:szCs w:val="28"/>
        </w:rPr>
        <w:t>–</w:t>
      </w:r>
      <w:r w:rsidR="00E071A9" w:rsidRPr="00E071A9">
        <w:rPr>
          <w:sz w:val="28"/>
        </w:rPr>
        <w:t xml:space="preserve"> </w:t>
      </w:r>
      <w:r w:rsidR="00E071A9">
        <w:rPr>
          <w:sz w:val="28"/>
        </w:rPr>
        <w:t xml:space="preserve">на запад, </w:t>
      </w:r>
      <w:r w:rsidR="00B03B1E">
        <w:rPr>
          <w:sz w:val="28"/>
        </w:rPr>
        <w:t xml:space="preserve">        </w:t>
      </w:r>
      <w:r w:rsidR="00F7247E">
        <w:rPr>
          <w:sz w:val="28"/>
        </w:rPr>
        <w:t xml:space="preserve">    </w:t>
      </w:r>
      <w:r w:rsidR="00E071A9" w:rsidRPr="00E071A9">
        <w:rPr>
          <w:b/>
          <w:sz w:val="28"/>
        </w:rPr>
        <w:t>«</w:t>
      </w:r>
      <w:r w:rsidR="00D45B7A">
        <w:rPr>
          <w:b/>
          <w:sz w:val="28"/>
          <w:szCs w:val="28"/>
        </w:rPr>
        <w:t>и Святаго</w:t>
      </w:r>
      <w:r w:rsidR="00E071A9">
        <w:rPr>
          <w:b/>
          <w:sz w:val="28"/>
          <w:szCs w:val="28"/>
        </w:rPr>
        <w:t xml:space="preserve">» </w:t>
      </w:r>
      <w:r w:rsidR="00EC575B">
        <w:rPr>
          <w:sz w:val="28"/>
          <w:szCs w:val="28"/>
        </w:rPr>
        <w:t>–</w:t>
      </w:r>
      <w:r w:rsidR="00E071A9" w:rsidRPr="00E071A9">
        <w:rPr>
          <w:sz w:val="28"/>
          <w:szCs w:val="28"/>
        </w:rPr>
        <w:t xml:space="preserve"> на</w:t>
      </w:r>
      <w:r w:rsidR="00E071A9">
        <w:rPr>
          <w:b/>
          <w:sz w:val="28"/>
          <w:szCs w:val="28"/>
        </w:rPr>
        <w:t xml:space="preserve"> </w:t>
      </w:r>
      <w:r w:rsidR="00E071A9">
        <w:rPr>
          <w:sz w:val="28"/>
        </w:rPr>
        <w:t>север и</w:t>
      </w:r>
      <w:r w:rsidR="00D45B7A">
        <w:rPr>
          <w:b/>
          <w:sz w:val="28"/>
          <w:szCs w:val="28"/>
        </w:rPr>
        <w:t xml:space="preserve"> </w:t>
      </w:r>
      <w:r w:rsidR="00E071A9">
        <w:rPr>
          <w:b/>
          <w:sz w:val="28"/>
          <w:szCs w:val="28"/>
        </w:rPr>
        <w:t>«</w:t>
      </w:r>
      <w:r w:rsidR="00D45B7A">
        <w:rPr>
          <w:b/>
          <w:sz w:val="28"/>
          <w:szCs w:val="28"/>
        </w:rPr>
        <w:t>Духа</w:t>
      </w:r>
      <w:r w:rsidR="00D45B7A" w:rsidRPr="00532D72">
        <w:rPr>
          <w:b/>
          <w:sz w:val="28"/>
        </w:rPr>
        <w:t>»</w:t>
      </w:r>
      <w:r w:rsidR="00D45B7A">
        <w:rPr>
          <w:sz w:val="28"/>
        </w:rPr>
        <w:t xml:space="preserve"> </w:t>
      </w:r>
      <w:r w:rsidR="00EC575B">
        <w:rPr>
          <w:sz w:val="28"/>
          <w:szCs w:val="28"/>
        </w:rPr>
        <w:t>–</w:t>
      </w:r>
      <w:r w:rsidR="00E071A9" w:rsidRPr="00E071A9">
        <w:rPr>
          <w:sz w:val="28"/>
        </w:rPr>
        <w:t xml:space="preserve"> </w:t>
      </w:r>
      <w:r w:rsidR="00E071A9">
        <w:rPr>
          <w:sz w:val="28"/>
        </w:rPr>
        <w:t xml:space="preserve">на </w:t>
      </w:r>
      <w:r w:rsidR="00D45B7A">
        <w:rPr>
          <w:sz w:val="28"/>
        </w:rPr>
        <w:t xml:space="preserve">юг. Затем он полагает </w:t>
      </w:r>
      <w:r w:rsidR="00D45B7A" w:rsidRPr="00C80225">
        <w:rPr>
          <w:sz w:val="28"/>
        </w:rPr>
        <w:t>Евангелие</w:t>
      </w:r>
      <w:r w:rsidR="00D45B7A">
        <w:rPr>
          <w:sz w:val="28"/>
        </w:rPr>
        <w:t xml:space="preserve"> на антиминс</w:t>
      </w:r>
      <w:r w:rsidR="003464B3">
        <w:rPr>
          <w:sz w:val="28"/>
        </w:rPr>
        <w:t>е</w:t>
      </w:r>
      <w:r w:rsidR="00D45B7A">
        <w:rPr>
          <w:sz w:val="28"/>
        </w:rPr>
        <w:t xml:space="preserve">, крестится, целует </w:t>
      </w:r>
      <w:r w:rsidR="00D45B7A" w:rsidRPr="00C80225">
        <w:rPr>
          <w:sz w:val="28"/>
        </w:rPr>
        <w:t>Евангелие</w:t>
      </w:r>
      <w:r w:rsidR="00D45B7A">
        <w:rPr>
          <w:sz w:val="28"/>
        </w:rPr>
        <w:t xml:space="preserve"> в святой престол</w:t>
      </w:r>
      <w:r w:rsidR="00C80225">
        <w:rPr>
          <w:sz w:val="28"/>
        </w:rPr>
        <w:t xml:space="preserve"> и снова крестится</w:t>
      </w:r>
      <w:r w:rsidR="00D45B7A">
        <w:rPr>
          <w:sz w:val="28"/>
        </w:rPr>
        <w:t>.</w:t>
      </w:r>
    </w:p>
    <w:p w:rsidR="002A57E7" w:rsidRPr="002A57E7" w:rsidRDefault="00D45B7A" w:rsidP="003464B3">
      <w:pPr>
        <w:pStyle w:val="Iauiue3"/>
        <w:tabs>
          <w:tab w:val="left" w:pos="426"/>
        </w:tabs>
        <w:jc w:val="both"/>
        <w:outlineLvl w:val="0"/>
        <w:rPr>
          <w:sz w:val="28"/>
          <w:szCs w:val="28"/>
        </w:rPr>
      </w:pPr>
      <w:r>
        <w:rPr>
          <w:sz w:val="28"/>
          <w:szCs w:val="28"/>
        </w:rPr>
        <w:t xml:space="preserve">     </w:t>
      </w:r>
      <w:r w:rsidR="00912B4D">
        <w:rPr>
          <w:sz w:val="28"/>
          <w:szCs w:val="28"/>
        </w:rPr>
        <w:t xml:space="preserve"> </w:t>
      </w:r>
      <w:r w:rsidR="002A57E7" w:rsidRPr="00D45B7A">
        <w:rPr>
          <w:b/>
          <w:i/>
          <w:sz w:val="28"/>
          <w:szCs w:val="28"/>
        </w:rPr>
        <w:t>Хор</w:t>
      </w:r>
      <w:r w:rsidRPr="003464B3">
        <w:rPr>
          <w:b/>
          <w:i/>
          <w:sz w:val="28"/>
          <w:szCs w:val="28"/>
        </w:rPr>
        <w:t>:</w:t>
      </w:r>
      <w:r>
        <w:rPr>
          <w:sz w:val="28"/>
          <w:szCs w:val="28"/>
        </w:rPr>
        <w:t xml:space="preserve"> </w:t>
      </w:r>
      <w:r w:rsidRPr="00D45B7A">
        <w:rPr>
          <w:b/>
          <w:sz w:val="28"/>
          <w:szCs w:val="28"/>
        </w:rPr>
        <w:t>«</w:t>
      </w:r>
      <w:r w:rsidR="002A57E7" w:rsidRPr="00D45B7A">
        <w:rPr>
          <w:b/>
          <w:sz w:val="28"/>
          <w:szCs w:val="28"/>
        </w:rPr>
        <w:t>Аминь</w:t>
      </w:r>
      <w:r w:rsidRPr="00D45B7A">
        <w:rPr>
          <w:b/>
          <w:sz w:val="28"/>
          <w:szCs w:val="28"/>
        </w:rPr>
        <w:t>»</w:t>
      </w:r>
      <w:r w:rsidR="002A57E7" w:rsidRPr="003464B3">
        <w:rPr>
          <w:b/>
          <w:sz w:val="28"/>
          <w:szCs w:val="28"/>
        </w:rPr>
        <w:t>.</w:t>
      </w:r>
      <w:r w:rsidR="002A57E7" w:rsidRPr="002A57E7">
        <w:rPr>
          <w:sz w:val="28"/>
          <w:szCs w:val="28"/>
        </w:rPr>
        <w:t xml:space="preserve"> </w:t>
      </w:r>
    </w:p>
    <w:p w:rsidR="00D45B7A" w:rsidRDefault="00D45B7A" w:rsidP="0081336D">
      <w:pPr>
        <w:pStyle w:val="Iauiue3"/>
        <w:tabs>
          <w:tab w:val="left" w:pos="426"/>
        </w:tabs>
        <w:jc w:val="both"/>
        <w:outlineLvl w:val="0"/>
        <w:rPr>
          <w:sz w:val="28"/>
          <w:szCs w:val="28"/>
        </w:rPr>
      </w:pPr>
      <w:r>
        <w:rPr>
          <w:sz w:val="28"/>
          <w:szCs w:val="28"/>
        </w:rPr>
        <w:t xml:space="preserve">    </w:t>
      </w:r>
      <w:r w:rsidR="00863598">
        <w:rPr>
          <w:sz w:val="28"/>
          <w:szCs w:val="28"/>
        </w:rPr>
        <w:t xml:space="preserve"> </w:t>
      </w:r>
      <w:r w:rsidR="00912B4D">
        <w:rPr>
          <w:sz w:val="28"/>
          <w:szCs w:val="28"/>
        </w:rPr>
        <w:t xml:space="preserve"> </w:t>
      </w:r>
      <w:r w:rsidRPr="00D45B7A">
        <w:rPr>
          <w:b/>
          <w:i/>
          <w:sz w:val="28"/>
          <w:szCs w:val="28"/>
        </w:rPr>
        <w:t>Диакон</w:t>
      </w:r>
      <w:r>
        <w:rPr>
          <w:sz w:val="28"/>
          <w:szCs w:val="28"/>
        </w:rPr>
        <w:t xml:space="preserve"> произносит </w:t>
      </w:r>
      <w:r w:rsidRPr="00D45B7A">
        <w:rPr>
          <w:b/>
          <w:sz w:val="28"/>
          <w:szCs w:val="28"/>
        </w:rPr>
        <w:t>великую</w:t>
      </w:r>
      <w:r>
        <w:rPr>
          <w:sz w:val="28"/>
          <w:szCs w:val="28"/>
        </w:rPr>
        <w:t xml:space="preserve"> </w:t>
      </w:r>
      <w:r>
        <w:rPr>
          <w:b/>
          <w:i/>
          <w:sz w:val="28"/>
          <w:szCs w:val="28"/>
        </w:rPr>
        <w:t>ектен</w:t>
      </w:r>
      <w:r w:rsidR="0068404B">
        <w:rPr>
          <w:b/>
          <w:i/>
          <w:sz w:val="28"/>
          <w:szCs w:val="28"/>
        </w:rPr>
        <w:t>и</w:t>
      </w:r>
      <w:r w:rsidRPr="00D45B7A">
        <w:rPr>
          <w:b/>
          <w:i/>
          <w:sz w:val="28"/>
          <w:szCs w:val="28"/>
        </w:rPr>
        <w:t>ю</w:t>
      </w:r>
      <w:r w:rsidR="00912B4D">
        <w:rPr>
          <w:b/>
          <w:i/>
          <w:sz w:val="28"/>
          <w:szCs w:val="28"/>
        </w:rPr>
        <w:t>:</w:t>
      </w:r>
      <w:r>
        <w:rPr>
          <w:b/>
          <w:i/>
          <w:sz w:val="28"/>
          <w:szCs w:val="28"/>
        </w:rPr>
        <w:t xml:space="preserve"> </w:t>
      </w:r>
      <w:r w:rsidRPr="00D45B7A">
        <w:rPr>
          <w:b/>
          <w:sz w:val="28"/>
        </w:rPr>
        <w:t>«Миром Господу помолимся…»</w:t>
      </w:r>
      <w:r w:rsidR="0081336D" w:rsidRPr="0081336D">
        <w:rPr>
          <w:rStyle w:val="a5"/>
          <w:sz w:val="28"/>
        </w:rPr>
        <w:footnoteReference w:id="90"/>
      </w:r>
      <w:r w:rsidR="00B03B1E">
        <w:rPr>
          <w:b/>
          <w:sz w:val="28"/>
        </w:rPr>
        <w:t xml:space="preserve">     </w:t>
      </w:r>
      <w:r w:rsidR="00945D16">
        <w:rPr>
          <w:b/>
          <w:sz w:val="28"/>
        </w:rPr>
        <w:t xml:space="preserve"> </w:t>
      </w:r>
      <w:r w:rsidR="004E6E45">
        <w:rPr>
          <w:b/>
          <w:sz w:val="28"/>
        </w:rPr>
        <w:t xml:space="preserve">   </w:t>
      </w:r>
      <w:r w:rsidR="00542B03">
        <w:rPr>
          <w:b/>
          <w:sz w:val="28"/>
        </w:rPr>
        <w:t xml:space="preserve">  </w:t>
      </w:r>
      <w:r w:rsidR="00945D16">
        <w:rPr>
          <w:sz w:val="28"/>
        </w:rPr>
        <w:t>(см.:</w:t>
      </w:r>
      <w:r w:rsidR="00945D16">
        <w:rPr>
          <w:b/>
          <w:sz w:val="28"/>
        </w:rPr>
        <w:t xml:space="preserve"> Служебник</w:t>
      </w:r>
      <w:r w:rsidR="00945D16" w:rsidRPr="00945D16">
        <w:rPr>
          <w:b/>
          <w:sz w:val="28"/>
        </w:rPr>
        <w:t>,</w:t>
      </w:r>
      <w:r w:rsidR="00945D16">
        <w:rPr>
          <w:b/>
          <w:i/>
          <w:sz w:val="28"/>
        </w:rPr>
        <w:t xml:space="preserve"> </w:t>
      </w:r>
      <w:r w:rsidR="00AC6FF9">
        <w:rPr>
          <w:b/>
          <w:sz w:val="28"/>
        </w:rPr>
        <w:t>Божественная л</w:t>
      </w:r>
      <w:r w:rsidR="007D40BD" w:rsidRPr="007D40BD">
        <w:rPr>
          <w:b/>
          <w:sz w:val="28"/>
        </w:rPr>
        <w:t>итургия иже во святых отца нашего Иоанна Златоустаго</w:t>
      </w:r>
      <w:r w:rsidR="00945D16" w:rsidRPr="003464B3">
        <w:rPr>
          <w:b/>
          <w:sz w:val="28"/>
        </w:rPr>
        <w:t>)</w:t>
      </w:r>
      <w:r w:rsidRPr="003464B3">
        <w:rPr>
          <w:b/>
          <w:sz w:val="28"/>
          <w:szCs w:val="28"/>
        </w:rPr>
        <w:t>.</w:t>
      </w:r>
    </w:p>
    <w:p w:rsidR="002A57E7" w:rsidRPr="00D45B7A" w:rsidRDefault="00D45B7A" w:rsidP="003464B3">
      <w:pPr>
        <w:pStyle w:val="Iauiue3"/>
        <w:tabs>
          <w:tab w:val="left" w:pos="426"/>
        </w:tabs>
        <w:jc w:val="both"/>
        <w:outlineLvl w:val="0"/>
        <w:rPr>
          <w:i/>
          <w:sz w:val="28"/>
          <w:szCs w:val="28"/>
        </w:rPr>
      </w:pPr>
      <w:r>
        <w:rPr>
          <w:sz w:val="28"/>
          <w:szCs w:val="28"/>
        </w:rPr>
        <w:t xml:space="preserve">      </w:t>
      </w:r>
      <w:r>
        <w:rPr>
          <w:b/>
          <w:i/>
          <w:sz w:val="28"/>
          <w:u w:val="words"/>
        </w:rPr>
        <w:t>Примечание</w:t>
      </w:r>
      <w:r w:rsidR="003464B3">
        <w:rPr>
          <w:b/>
          <w:i/>
          <w:sz w:val="28"/>
          <w:u w:val="words"/>
        </w:rPr>
        <w:t>.</w:t>
      </w:r>
      <w:r>
        <w:rPr>
          <w:b/>
          <w:sz w:val="28"/>
          <w:u w:val="words"/>
        </w:rPr>
        <w:t xml:space="preserve"> </w:t>
      </w:r>
      <w:r w:rsidR="002A57E7" w:rsidRPr="00D45B7A">
        <w:rPr>
          <w:i/>
          <w:sz w:val="28"/>
          <w:szCs w:val="28"/>
        </w:rPr>
        <w:t xml:space="preserve">В Светлую седмицу и </w:t>
      </w:r>
      <w:r w:rsidR="003464B3">
        <w:rPr>
          <w:i/>
          <w:sz w:val="28"/>
          <w:szCs w:val="28"/>
        </w:rPr>
        <w:t>на</w:t>
      </w:r>
      <w:r w:rsidR="002A57E7" w:rsidRPr="00D45B7A">
        <w:rPr>
          <w:i/>
          <w:sz w:val="28"/>
          <w:szCs w:val="28"/>
        </w:rPr>
        <w:t xml:space="preserve"> отдание Пасхи</w:t>
      </w:r>
      <w:r>
        <w:rPr>
          <w:i/>
          <w:sz w:val="28"/>
          <w:szCs w:val="28"/>
        </w:rPr>
        <w:t>,</w:t>
      </w:r>
      <w:r w:rsidR="002A57E7" w:rsidRPr="00D45B7A">
        <w:rPr>
          <w:i/>
          <w:sz w:val="28"/>
          <w:szCs w:val="28"/>
        </w:rPr>
        <w:t xml:space="preserve"> после начального возгласа </w:t>
      </w:r>
      <w:r w:rsidR="00B03B1E" w:rsidRPr="00D45B7A">
        <w:rPr>
          <w:i/>
          <w:sz w:val="28"/>
          <w:szCs w:val="28"/>
        </w:rPr>
        <w:t>поётся</w:t>
      </w:r>
      <w:r w:rsidR="00912B4D">
        <w:rPr>
          <w:i/>
          <w:sz w:val="28"/>
          <w:szCs w:val="28"/>
        </w:rPr>
        <w:t>:</w:t>
      </w:r>
      <w:r>
        <w:rPr>
          <w:sz w:val="28"/>
          <w:szCs w:val="28"/>
        </w:rPr>
        <w:t xml:space="preserve"> </w:t>
      </w:r>
      <w:r w:rsidRPr="00D45B7A">
        <w:rPr>
          <w:b/>
          <w:sz w:val="28"/>
          <w:szCs w:val="28"/>
        </w:rPr>
        <w:t>«Христос воскресе...»</w:t>
      </w:r>
      <w:r w:rsidR="002A57E7" w:rsidRPr="002A57E7">
        <w:rPr>
          <w:sz w:val="28"/>
          <w:szCs w:val="28"/>
        </w:rPr>
        <w:t xml:space="preserve"> </w:t>
      </w:r>
      <w:r w:rsidR="002A57E7" w:rsidRPr="00532D72">
        <w:rPr>
          <w:i/>
          <w:sz w:val="28"/>
          <w:szCs w:val="28"/>
        </w:rPr>
        <w:t>со</w:t>
      </w:r>
      <w:r w:rsidR="002A57E7" w:rsidRPr="002A57E7">
        <w:rPr>
          <w:sz w:val="28"/>
          <w:szCs w:val="28"/>
        </w:rPr>
        <w:t xml:space="preserve"> </w:t>
      </w:r>
      <w:r w:rsidR="002A57E7" w:rsidRPr="00D45B7A">
        <w:rPr>
          <w:b/>
          <w:i/>
          <w:sz w:val="28"/>
          <w:szCs w:val="28"/>
        </w:rPr>
        <w:t>стихами</w:t>
      </w:r>
      <w:r w:rsidR="00912B4D">
        <w:rPr>
          <w:b/>
          <w:i/>
          <w:sz w:val="28"/>
          <w:szCs w:val="28"/>
        </w:rPr>
        <w:t>:</w:t>
      </w:r>
      <w:r>
        <w:rPr>
          <w:sz w:val="28"/>
          <w:szCs w:val="28"/>
        </w:rPr>
        <w:t xml:space="preserve"> </w:t>
      </w:r>
      <w:r w:rsidRPr="00D45B7A">
        <w:rPr>
          <w:b/>
          <w:sz w:val="28"/>
          <w:szCs w:val="28"/>
        </w:rPr>
        <w:t>«Да воскреснет Бог...»</w:t>
      </w:r>
      <w:r w:rsidR="002A57E7" w:rsidRPr="00532D72">
        <w:rPr>
          <w:b/>
          <w:sz w:val="28"/>
          <w:szCs w:val="28"/>
        </w:rPr>
        <w:t>.</w:t>
      </w:r>
      <w:r w:rsidR="002A57E7" w:rsidRPr="002A57E7">
        <w:rPr>
          <w:sz w:val="28"/>
          <w:szCs w:val="28"/>
        </w:rPr>
        <w:t xml:space="preserve"> </w:t>
      </w:r>
      <w:r w:rsidR="002A57E7" w:rsidRPr="00D45B7A">
        <w:rPr>
          <w:i/>
          <w:sz w:val="28"/>
          <w:szCs w:val="28"/>
        </w:rPr>
        <w:t>От Антипасхи же</w:t>
      </w:r>
      <w:r w:rsidR="00F7247E">
        <w:rPr>
          <w:i/>
          <w:sz w:val="28"/>
          <w:szCs w:val="28"/>
        </w:rPr>
        <w:t xml:space="preserve"> и</w:t>
      </w:r>
      <w:r w:rsidR="002A57E7" w:rsidRPr="00D45B7A">
        <w:rPr>
          <w:i/>
          <w:sz w:val="28"/>
          <w:szCs w:val="28"/>
        </w:rPr>
        <w:t xml:space="preserve"> до отдания Пасхи</w:t>
      </w:r>
      <w:r w:rsidR="002A57E7" w:rsidRPr="002A57E7">
        <w:rPr>
          <w:sz w:val="28"/>
          <w:szCs w:val="28"/>
        </w:rPr>
        <w:t xml:space="preserve"> </w:t>
      </w:r>
      <w:r w:rsidRPr="00D45B7A">
        <w:rPr>
          <w:b/>
          <w:i/>
          <w:sz w:val="28"/>
          <w:szCs w:val="28"/>
        </w:rPr>
        <w:t>священнослужители</w:t>
      </w:r>
      <w:r>
        <w:rPr>
          <w:sz w:val="28"/>
          <w:szCs w:val="28"/>
        </w:rPr>
        <w:t xml:space="preserve"> </w:t>
      </w:r>
      <w:r w:rsidRPr="00D45B7A">
        <w:rPr>
          <w:i/>
          <w:sz w:val="28"/>
          <w:szCs w:val="28"/>
        </w:rPr>
        <w:t>поют</w:t>
      </w:r>
      <w:r w:rsidR="00912B4D">
        <w:rPr>
          <w:i/>
          <w:sz w:val="28"/>
          <w:szCs w:val="28"/>
        </w:rPr>
        <w:t>:</w:t>
      </w:r>
      <w:r w:rsidRPr="00D45B7A">
        <w:rPr>
          <w:i/>
          <w:sz w:val="28"/>
          <w:szCs w:val="28"/>
        </w:rPr>
        <w:t xml:space="preserve"> </w:t>
      </w:r>
      <w:r w:rsidRPr="00D45B7A">
        <w:rPr>
          <w:b/>
          <w:sz w:val="28"/>
          <w:szCs w:val="28"/>
        </w:rPr>
        <w:t>«Христос воскресе...»</w:t>
      </w:r>
      <w:r w:rsidR="002A57E7" w:rsidRPr="002A57E7">
        <w:rPr>
          <w:sz w:val="28"/>
          <w:szCs w:val="28"/>
        </w:rPr>
        <w:t xml:space="preserve"> </w:t>
      </w:r>
      <w:r w:rsidR="002A57E7" w:rsidRPr="00D45B7A">
        <w:rPr>
          <w:i/>
          <w:sz w:val="28"/>
          <w:szCs w:val="28"/>
        </w:rPr>
        <w:t xml:space="preserve">(трижды) без </w:t>
      </w:r>
      <w:r w:rsidR="002A57E7" w:rsidRPr="00D45B7A">
        <w:rPr>
          <w:b/>
          <w:i/>
          <w:sz w:val="28"/>
          <w:szCs w:val="28"/>
        </w:rPr>
        <w:t>стихов</w:t>
      </w:r>
      <w:r w:rsidR="002A57E7" w:rsidRPr="003464B3">
        <w:rPr>
          <w:b/>
          <w:i/>
          <w:sz w:val="28"/>
          <w:szCs w:val="28"/>
        </w:rPr>
        <w:t>.</w:t>
      </w:r>
      <w:r w:rsidR="002A57E7" w:rsidRPr="002A57E7">
        <w:rPr>
          <w:sz w:val="28"/>
          <w:szCs w:val="28"/>
        </w:rPr>
        <w:t xml:space="preserve"> </w:t>
      </w:r>
      <w:r w:rsidR="002A57E7" w:rsidRPr="00D45B7A">
        <w:rPr>
          <w:i/>
          <w:sz w:val="28"/>
          <w:szCs w:val="28"/>
        </w:rPr>
        <w:t xml:space="preserve">На время </w:t>
      </w:r>
      <w:r>
        <w:rPr>
          <w:i/>
          <w:sz w:val="28"/>
          <w:szCs w:val="28"/>
        </w:rPr>
        <w:t>этого</w:t>
      </w:r>
      <w:r w:rsidRPr="00D45B7A">
        <w:rPr>
          <w:i/>
          <w:sz w:val="28"/>
          <w:szCs w:val="28"/>
        </w:rPr>
        <w:t xml:space="preserve"> </w:t>
      </w:r>
      <w:r w:rsidR="002A57E7" w:rsidRPr="00D45B7A">
        <w:rPr>
          <w:i/>
          <w:sz w:val="28"/>
          <w:szCs w:val="28"/>
        </w:rPr>
        <w:t xml:space="preserve">пения </w:t>
      </w:r>
      <w:r w:rsidR="00B57553">
        <w:rPr>
          <w:i/>
          <w:sz w:val="28"/>
          <w:szCs w:val="28"/>
        </w:rPr>
        <w:t>открываются</w:t>
      </w:r>
      <w:r w:rsidR="00B57553" w:rsidRPr="00D45B7A">
        <w:rPr>
          <w:i/>
          <w:sz w:val="28"/>
          <w:szCs w:val="28"/>
        </w:rPr>
        <w:t xml:space="preserve"> </w:t>
      </w:r>
      <w:r w:rsidR="002A57E7" w:rsidRPr="00D45B7A">
        <w:rPr>
          <w:i/>
          <w:sz w:val="28"/>
          <w:szCs w:val="28"/>
        </w:rPr>
        <w:t xml:space="preserve">царские врата. </w:t>
      </w:r>
    </w:p>
    <w:p w:rsidR="006B56C9" w:rsidRDefault="00C85697" w:rsidP="000564D6">
      <w:pPr>
        <w:pStyle w:val="Iauiue3"/>
        <w:tabs>
          <w:tab w:val="left" w:pos="426"/>
        </w:tabs>
        <w:jc w:val="both"/>
        <w:outlineLvl w:val="0"/>
        <w:rPr>
          <w:sz w:val="28"/>
          <w:szCs w:val="28"/>
        </w:rPr>
      </w:pPr>
      <w:r>
        <w:rPr>
          <w:sz w:val="28"/>
          <w:szCs w:val="28"/>
        </w:rPr>
        <w:t xml:space="preserve">      </w:t>
      </w:r>
      <w:r w:rsidR="00D61152" w:rsidRPr="00C85697">
        <w:rPr>
          <w:b/>
          <w:i/>
          <w:sz w:val="28"/>
          <w:szCs w:val="28"/>
        </w:rPr>
        <w:t>Священник</w:t>
      </w:r>
      <w:r w:rsidR="00D61152" w:rsidRPr="00D61152">
        <w:rPr>
          <w:sz w:val="28"/>
          <w:szCs w:val="28"/>
        </w:rPr>
        <w:t xml:space="preserve"> </w:t>
      </w:r>
      <w:r>
        <w:rPr>
          <w:sz w:val="28"/>
          <w:szCs w:val="28"/>
        </w:rPr>
        <w:t xml:space="preserve">в </w:t>
      </w:r>
      <w:r w:rsidR="00D61152" w:rsidRPr="00D61152">
        <w:rPr>
          <w:sz w:val="28"/>
          <w:szCs w:val="28"/>
        </w:rPr>
        <w:t>к</w:t>
      </w:r>
      <w:r>
        <w:rPr>
          <w:sz w:val="28"/>
          <w:szCs w:val="28"/>
        </w:rPr>
        <w:t>онце</w:t>
      </w:r>
      <w:r w:rsidR="00D61152" w:rsidRPr="00D61152">
        <w:rPr>
          <w:sz w:val="28"/>
          <w:szCs w:val="28"/>
        </w:rPr>
        <w:t xml:space="preserve"> </w:t>
      </w:r>
      <w:r w:rsidR="00D61152" w:rsidRPr="00C85697">
        <w:rPr>
          <w:b/>
          <w:i/>
          <w:sz w:val="28"/>
          <w:szCs w:val="28"/>
        </w:rPr>
        <w:t>ектен</w:t>
      </w:r>
      <w:r w:rsidR="007C73DB">
        <w:rPr>
          <w:b/>
          <w:i/>
          <w:sz w:val="28"/>
          <w:szCs w:val="28"/>
        </w:rPr>
        <w:t>и</w:t>
      </w:r>
      <w:r w:rsidR="00D61152" w:rsidRPr="00C85697">
        <w:rPr>
          <w:b/>
          <w:i/>
          <w:sz w:val="28"/>
          <w:szCs w:val="28"/>
        </w:rPr>
        <w:t>и</w:t>
      </w:r>
      <w:r w:rsidR="00D61152" w:rsidRPr="00D61152">
        <w:rPr>
          <w:sz w:val="28"/>
          <w:szCs w:val="28"/>
        </w:rPr>
        <w:t xml:space="preserve"> в </w:t>
      </w:r>
      <w:r>
        <w:rPr>
          <w:sz w:val="28"/>
          <w:szCs w:val="28"/>
        </w:rPr>
        <w:t xml:space="preserve">алтаре перед престолом читает тайно </w:t>
      </w:r>
      <w:r w:rsidRPr="00C85697">
        <w:rPr>
          <w:b/>
          <w:i/>
          <w:sz w:val="28"/>
          <w:szCs w:val="28"/>
        </w:rPr>
        <w:t>молитву</w:t>
      </w:r>
      <w:r w:rsidR="00D61152" w:rsidRPr="00D61152">
        <w:rPr>
          <w:sz w:val="28"/>
          <w:szCs w:val="28"/>
        </w:rPr>
        <w:t xml:space="preserve"> </w:t>
      </w:r>
      <w:r w:rsidR="00D61152" w:rsidRPr="00C85697">
        <w:rPr>
          <w:b/>
          <w:sz w:val="28"/>
          <w:szCs w:val="28"/>
        </w:rPr>
        <w:t>первого</w:t>
      </w:r>
      <w:r w:rsidR="00D61152" w:rsidRPr="00D61152">
        <w:rPr>
          <w:sz w:val="28"/>
          <w:szCs w:val="28"/>
        </w:rPr>
        <w:t xml:space="preserve"> </w:t>
      </w:r>
      <w:r w:rsidR="00D61152" w:rsidRPr="00C85697">
        <w:rPr>
          <w:b/>
          <w:i/>
          <w:sz w:val="28"/>
          <w:szCs w:val="28"/>
        </w:rPr>
        <w:t>антифона:</w:t>
      </w:r>
      <w:r w:rsidR="00D61152" w:rsidRPr="00D61152">
        <w:rPr>
          <w:sz w:val="28"/>
          <w:szCs w:val="28"/>
        </w:rPr>
        <w:t xml:space="preserve"> </w:t>
      </w:r>
      <w:r w:rsidRPr="006B56C9">
        <w:rPr>
          <w:b/>
          <w:sz w:val="28"/>
          <w:szCs w:val="28"/>
        </w:rPr>
        <w:t>«</w:t>
      </w:r>
      <w:r w:rsidR="00D61152" w:rsidRPr="006B56C9">
        <w:rPr>
          <w:b/>
          <w:sz w:val="28"/>
          <w:szCs w:val="28"/>
        </w:rPr>
        <w:t>Господи Боже наш, Его же держава несказáнна</w:t>
      </w:r>
      <w:r w:rsidR="006B56C9" w:rsidRPr="006B56C9">
        <w:rPr>
          <w:b/>
          <w:sz w:val="28"/>
          <w:szCs w:val="28"/>
        </w:rPr>
        <w:t>…»</w:t>
      </w:r>
      <w:r w:rsidR="00D61152" w:rsidRPr="00D61152">
        <w:rPr>
          <w:sz w:val="28"/>
          <w:szCs w:val="28"/>
        </w:rPr>
        <w:t xml:space="preserve"> </w:t>
      </w:r>
      <w:r w:rsidR="00B03B1E">
        <w:rPr>
          <w:sz w:val="28"/>
          <w:szCs w:val="28"/>
        </w:rPr>
        <w:t>заканчивая её</w:t>
      </w:r>
      <w:r w:rsidR="006B56C9">
        <w:rPr>
          <w:sz w:val="28"/>
          <w:szCs w:val="28"/>
        </w:rPr>
        <w:t xml:space="preserve"> </w:t>
      </w:r>
      <w:r w:rsidR="007C73DB" w:rsidRPr="007C73DB">
        <w:rPr>
          <w:sz w:val="28"/>
          <w:szCs w:val="28"/>
        </w:rPr>
        <w:t>велегласным</w:t>
      </w:r>
      <w:r w:rsidR="007C73DB">
        <w:rPr>
          <w:b/>
          <w:i/>
          <w:sz w:val="28"/>
          <w:szCs w:val="28"/>
        </w:rPr>
        <w:t xml:space="preserve"> </w:t>
      </w:r>
      <w:r w:rsidR="006B56C9" w:rsidRPr="006B56C9">
        <w:rPr>
          <w:sz w:val="28"/>
          <w:szCs w:val="28"/>
        </w:rPr>
        <w:t>возгласом</w:t>
      </w:r>
      <w:r w:rsidR="006B56C9">
        <w:rPr>
          <w:sz w:val="28"/>
          <w:szCs w:val="28"/>
        </w:rPr>
        <w:t xml:space="preserve">: </w:t>
      </w:r>
      <w:r w:rsidR="006B56C9" w:rsidRPr="006B56C9">
        <w:rPr>
          <w:b/>
          <w:sz w:val="28"/>
          <w:szCs w:val="28"/>
        </w:rPr>
        <w:t xml:space="preserve">«Яко подобает Тебе всякая слава, честь </w:t>
      </w:r>
      <w:r w:rsidR="00B03B1E">
        <w:rPr>
          <w:b/>
          <w:sz w:val="28"/>
          <w:szCs w:val="28"/>
        </w:rPr>
        <w:t xml:space="preserve">                                       </w:t>
      </w:r>
      <w:r w:rsidR="006B56C9" w:rsidRPr="006B56C9">
        <w:rPr>
          <w:b/>
          <w:sz w:val="28"/>
          <w:szCs w:val="28"/>
        </w:rPr>
        <w:t>и поклонение</w:t>
      </w:r>
      <w:r w:rsidR="00C80225">
        <w:rPr>
          <w:b/>
          <w:sz w:val="28"/>
          <w:szCs w:val="28"/>
        </w:rPr>
        <w:t>…</w:t>
      </w:r>
      <w:r w:rsidR="006B56C9" w:rsidRPr="006B56C9">
        <w:rPr>
          <w:b/>
          <w:sz w:val="28"/>
          <w:szCs w:val="28"/>
        </w:rPr>
        <w:t>»</w:t>
      </w:r>
      <w:r w:rsidR="00C80225">
        <w:rPr>
          <w:b/>
          <w:sz w:val="28"/>
          <w:szCs w:val="28"/>
        </w:rPr>
        <w:t xml:space="preserve"> </w:t>
      </w:r>
      <w:r w:rsidR="007D40BD">
        <w:rPr>
          <w:sz w:val="28"/>
        </w:rPr>
        <w:t>(см.:</w:t>
      </w:r>
      <w:r w:rsidR="007D40BD">
        <w:rPr>
          <w:b/>
          <w:sz w:val="28"/>
        </w:rPr>
        <w:t xml:space="preserve"> Служебник,</w:t>
      </w:r>
      <w:r w:rsidR="007D40BD">
        <w:rPr>
          <w:b/>
          <w:i/>
          <w:sz w:val="28"/>
        </w:rPr>
        <w:t xml:space="preserve"> </w:t>
      </w:r>
      <w:r w:rsidR="00AC6FF9">
        <w:rPr>
          <w:b/>
          <w:sz w:val="28"/>
        </w:rPr>
        <w:t>Божественная л</w:t>
      </w:r>
      <w:r w:rsidR="007D40BD">
        <w:rPr>
          <w:b/>
          <w:sz w:val="28"/>
        </w:rPr>
        <w:t>итургия иже во святых отца нашего Иоанна Златоустаго</w:t>
      </w:r>
      <w:r w:rsidR="007D40BD" w:rsidRPr="000564D6">
        <w:rPr>
          <w:b/>
          <w:sz w:val="28"/>
        </w:rPr>
        <w:t>)</w:t>
      </w:r>
      <w:r w:rsidR="007D40BD" w:rsidRPr="000564D6">
        <w:rPr>
          <w:b/>
          <w:sz w:val="28"/>
          <w:szCs w:val="28"/>
        </w:rPr>
        <w:t>.</w:t>
      </w:r>
      <w:r w:rsidR="007D40BD" w:rsidRPr="000564D6">
        <w:rPr>
          <w:b/>
          <w:sz w:val="28"/>
        </w:rPr>
        <w:t xml:space="preserve"> </w:t>
      </w:r>
      <w:r w:rsidR="006B56C9">
        <w:rPr>
          <w:sz w:val="28"/>
          <w:szCs w:val="28"/>
        </w:rPr>
        <w:t xml:space="preserve"> </w:t>
      </w:r>
    </w:p>
    <w:p w:rsidR="00CC547A" w:rsidRPr="00C35728" w:rsidRDefault="00CC547A" w:rsidP="00CC547A">
      <w:r w:rsidRPr="00C35728">
        <w:rPr>
          <w:b/>
          <w:i/>
          <w:sz w:val="28"/>
          <w:szCs w:val="28"/>
        </w:rPr>
        <w:t xml:space="preserve">      </w:t>
      </w:r>
      <w:r w:rsidR="0081336D">
        <w:rPr>
          <w:b/>
          <w:i/>
          <w:sz w:val="28"/>
          <w:szCs w:val="28"/>
        </w:rPr>
        <w:t xml:space="preserve"> </w:t>
      </w:r>
      <w:r w:rsidRPr="00C35728">
        <w:rPr>
          <w:b/>
          <w:i/>
          <w:sz w:val="28"/>
          <w:szCs w:val="28"/>
        </w:rPr>
        <w:t>Хор:</w:t>
      </w:r>
      <w:r w:rsidRPr="00C35728">
        <w:rPr>
          <w:sz w:val="28"/>
          <w:szCs w:val="28"/>
        </w:rPr>
        <w:t xml:space="preserve"> </w:t>
      </w:r>
      <w:r w:rsidRPr="00C35728">
        <w:rPr>
          <w:b/>
          <w:sz w:val="28"/>
          <w:szCs w:val="28"/>
        </w:rPr>
        <w:t xml:space="preserve">«Аминь» </w:t>
      </w:r>
      <w:r w:rsidRPr="00C35728">
        <w:rPr>
          <w:sz w:val="28"/>
          <w:szCs w:val="28"/>
        </w:rPr>
        <w:t xml:space="preserve">и поет </w:t>
      </w:r>
      <w:r w:rsidRPr="00C35728">
        <w:rPr>
          <w:b/>
          <w:sz w:val="28"/>
          <w:szCs w:val="28"/>
        </w:rPr>
        <w:t>1-й</w:t>
      </w:r>
      <w:r w:rsidRPr="00C35728">
        <w:rPr>
          <w:sz w:val="28"/>
          <w:szCs w:val="28"/>
        </w:rPr>
        <w:t xml:space="preserve"> </w:t>
      </w:r>
      <w:r w:rsidRPr="00C35728">
        <w:rPr>
          <w:b/>
          <w:i/>
          <w:sz w:val="28"/>
          <w:szCs w:val="28"/>
        </w:rPr>
        <w:t>антифон</w:t>
      </w:r>
      <w:r w:rsidRPr="000564D6">
        <w:rPr>
          <w:b/>
          <w:i/>
          <w:sz w:val="28"/>
          <w:szCs w:val="28"/>
        </w:rPr>
        <w:t>.</w:t>
      </w:r>
      <w:r w:rsidRPr="00C35728">
        <w:rPr>
          <w:sz w:val="28"/>
          <w:szCs w:val="28"/>
        </w:rPr>
        <w:t xml:space="preserve"> </w:t>
      </w:r>
    </w:p>
    <w:p w:rsidR="007C73DB" w:rsidRPr="00C80225" w:rsidRDefault="007C73DB" w:rsidP="000564D6">
      <w:pPr>
        <w:tabs>
          <w:tab w:val="left" w:pos="426"/>
        </w:tabs>
        <w:jc w:val="both"/>
        <w:rPr>
          <w:b/>
          <w:i/>
          <w:sz w:val="28"/>
          <w:u w:val="single"/>
        </w:rPr>
      </w:pPr>
      <w:r w:rsidRPr="00C35728">
        <w:rPr>
          <w:b/>
          <w:i/>
          <w:sz w:val="28"/>
          <w:szCs w:val="28"/>
        </w:rPr>
        <w:lastRenderedPageBreak/>
        <w:t xml:space="preserve">     </w:t>
      </w:r>
      <w:r w:rsidR="0081336D">
        <w:rPr>
          <w:b/>
          <w:i/>
          <w:sz w:val="28"/>
          <w:szCs w:val="28"/>
        </w:rPr>
        <w:t xml:space="preserve"> </w:t>
      </w:r>
      <w:r w:rsidR="00C80225">
        <w:rPr>
          <w:b/>
          <w:i/>
          <w:sz w:val="28"/>
          <w:u w:val="single"/>
        </w:rPr>
        <w:t>При служении одним священником без диакона</w:t>
      </w:r>
      <w:r w:rsidR="000564D6">
        <w:rPr>
          <w:b/>
          <w:i/>
          <w:sz w:val="28"/>
          <w:u w:val="single"/>
        </w:rPr>
        <w:t>.</w:t>
      </w:r>
      <w:r w:rsidR="00D61152" w:rsidRPr="00C35728">
        <w:rPr>
          <w:i/>
          <w:sz w:val="28"/>
          <w:szCs w:val="28"/>
        </w:rPr>
        <w:t xml:space="preserve"> </w:t>
      </w:r>
      <w:r w:rsidR="0081336D" w:rsidRPr="0081336D">
        <w:rPr>
          <w:b/>
          <w:i/>
          <w:sz w:val="28"/>
          <w:szCs w:val="28"/>
        </w:rPr>
        <w:t>Священник</w:t>
      </w:r>
      <w:r w:rsidR="0081336D">
        <w:rPr>
          <w:i/>
          <w:sz w:val="28"/>
          <w:szCs w:val="28"/>
        </w:rPr>
        <w:t xml:space="preserve"> </w:t>
      </w:r>
      <w:r w:rsidRPr="00C35728">
        <w:rPr>
          <w:i/>
          <w:sz w:val="28"/>
          <w:szCs w:val="28"/>
        </w:rPr>
        <w:t xml:space="preserve">сам произносит </w:t>
      </w:r>
      <w:r w:rsidR="0081336D">
        <w:rPr>
          <w:i/>
          <w:sz w:val="28"/>
          <w:szCs w:val="28"/>
        </w:rPr>
        <w:t xml:space="preserve">перед престолом </w:t>
      </w:r>
      <w:r w:rsidRPr="00C35728">
        <w:rPr>
          <w:b/>
          <w:sz w:val="28"/>
          <w:szCs w:val="28"/>
        </w:rPr>
        <w:t>великую</w:t>
      </w:r>
      <w:r w:rsidRPr="00C35728">
        <w:rPr>
          <w:sz w:val="28"/>
          <w:szCs w:val="28"/>
        </w:rPr>
        <w:t xml:space="preserve"> </w:t>
      </w:r>
      <w:r w:rsidRPr="00C35728">
        <w:rPr>
          <w:b/>
          <w:i/>
          <w:sz w:val="28"/>
          <w:szCs w:val="28"/>
        </w:rPr>
        <w:t>ектению</w:t>
      </w:r>
      <w:r w:rsidRPr="000564D6">
        <w:rPr>
          <w:b/>
          <w:i/>
          <w:sz w:val="28"/>
          <w:szCs w:val="28"/>
        </w:rPr>
        <w:t>,</w:t>
      </w:r>
      <w:r w:rsidRPr="00C35728">
        <w:rPr>
          <w:i/>
          <w:sz w:val="28"/>
          <w:szCs w:val="28"/>
        </w:rPr>
        <w:t xml:space="preserve"> а </w:t>
      </w:r>
      <w:r w:rsidRPr="00C35728">
        <w:rPr>
          <w:b/>
          <w:i/>
          <w:sz w:val="28"/>
          <w:szCs w:val="28"/>
        </w:rPr>
        <w:t>молитву</w:t>
      </w:r>
      <w:r w:rsidRPr="00C35728">
        <w:rPr>
          <w:i/>
          <w:sz w:val="28"/>
          <w:szCs w:val="28"/>
        </w:rPr>
        <w:t xml:space="preserve"> </w:t>
      </w:r>
      <w:r w:rsidRPr="00C35728">
        <w:rPr>
          <w:b/>
          <w:sz w:val="28"/>
          <w:szCs w:val="28"/>
        </w:rPr>
        <w:t>первого</w:t>
      </w:r>
      <w:r w:rsidRPr="00C35728">
        <w:rPr>
          <w:sz w:val="28"/>
          <w:szCs w:val="28"/>
        </w:rPr>
        <w:t xml:space="preserve"> </w:t>
      </w:r>
      <w:r w:rsidRPr="00C35728">
        <w:rPr>
          <w:b/>
          <w:i/>
          <w:sz w:val="28"/>
          <w:szCs w:val="28"/>
        </w:rPr>
        <w:t>антифона</w:t>
      </w:r>
      <w:r w:rsidRPr="00C35728">
        <w:rPr>
          <w:i/>
          <w:sz w:val="28"/>
          <w:szCs w:val="28"/>
        </w:rPr>
        <w:t xml:space="preserve"> читает после прошения</w:t>
      </w:r>
      <w:r w:rsidR="0081336D">
        <w:rPr>
          <w:i/>
          <w:sz w:val="28"/>
          <w:szCs w:val="28"/>
        </w:rPr>
        <w:t>:</w:t>
      </w:r>
      <w:r w:rsidRPr="00C35728">
        <w:rPr>
          <w:i/>
          <w:sz w:val="28"/>
          <w:szCs w:val="28"/>
        </w:rPr>
        <w:t xml:space="preserve"> </w:t>
      </w:r>
      <w:r w:rsidRPr="00C35728">
        <w:rPr>
          <w:b/>
          <w:sz w:val="28"/>
          <w:szCs w:val="28"/>
        </w:rPr>
        <w:t>«Пресвятую, Пречистую, Преблагословенную...»</w:t>
      </w:r>
      <w:r w:rsidRPr="000564D6">
        <w:rPr>
          <w:b/>
          <w:sz w:val="28"/>
          <w:szCs w:val="28"/>
        </w:rPr>
        <w:t>,</w:t>
      </w:r>
      <w:r w:rsidR="00C80225">
        <w:rPr>
          <w:i/>
          <w:sz w:val="28"/>
          <w:szCs w:val="28"/>
        </w:rPr>
        <w:t xml:space="preserve"> </w:t>
      </w:r>
      <w:r w:rsidR="00C80225" w:rsidRPr="00C80225">
        <w:rPr>
          <w:i/>
          <w:sz w:val="28"/>
          <w:szCs w:val="28"/>
        </w:rPr>
        <w:t>но</w:t>
      </w:r>
      <w:r w:rsidRPr="00C35728">
        <w:rPr>
          <w:i/>
          <w:sz w:val="28"/>
          <w:szCs w:val="28"/>
        </w:rPr>
        <w:t xml:space="preserve"> не после возгласа, так как возглас является заключительной частью </w:t>
      </w:r>
      <w:r w:rsidRPr="00C35728">
        <w:rPr>
          <w:b/>
          <w:i/>
          <w:sz w:val="28"/>
          <w:szCs w:val="28"/>
        </w:rPr>
        <w:t>молитвы</w:t>
      </w:r>
      <w:r w:rsidRPr="000564D6">
        <w:rPr>
          <w:b/>
          <w:i/>
          <w:sz w:val="28"/>
          <w:szCs w:val="28"/>
        </w:rPr>
        <w:t>.</w:t>
      </w:r>
      <w:r w:rsidRPr="00C35728">
        <w:rPr>
          <w:i/>
          <w:sz w:val="28"/>
          <w:szCs w:val="28"/>
        </w:rPr>
        <w:t xml:space="preserve"> Поэтому</w:t>
      </w:r>
      <w:r w:rsidRPr="00C35728">
        <w:rPr>
          <w:b/>
          <w:i/>
          <w:sz w:val="28"/>
          <w:szCs w:val="28"/>
        </w:rPr>
        <w:t xml:space="preserve"> хор</w:t>
      </w:r>
      <w:r w:rsidRPr="00C35728">
        <w:rPr>
          <w:i/>
          <w:sz w:val="28"/>
          <w:szCs w:val="28"/>
        </w:rPr>
        <w:t xml:space="preserve"> поет медленно: </w:t>
      </w:r>
      <w:r w:rsidRPr="00C35728">
        <w:rPr>
          <w:b/>
          <w:sz w:val="28"/>
          <w:szCs w:val="28"/>
        </w:rPr>
        <w:t>«Тебе, Господи»</w:t>
      </w:r>
      <w:r w:rsidRPr="000564D6">
        <w:rPr>
          <w:b/>
          <w:sz w:val="28"/>
          <w:szCs w:val="28"/>
        </w:rPr>
        <w:t>.</w:t>
      </w:r>
      <w:r w:rsidRPr="00C35728">
        <w:rPr>
          <w:i/>
          <w:sz w:val="28"/>
          <w:szCs w:val="28"/>
        </w:rPr>
        <w:t xml:space="preserve"> Таким же образом произносятся </w:t>
      </w:r>
      <w:r w:rsidRPr="00C35728">
        <w:rPr>
          <w:b/>
          <w:sz w:val="28"/>
          <w:szCs w:val="28"/>
        </w:rPr>
        <w:t>малые</w:t>
      </w:r>
      <w:r w:rsidRPr="00C35728">
        <w:rPr>
          <w:i/>
          <w:sz w:val="28"/>
          <w:szCs w:val="28"/>
        </w:rPr>
        <w:t xml:space="preserve"> </w:t>
      </w:r>
      <w:r w:rsidRPr="00C35728">
        <w:rPr>
          <w:b/>
          <w:i/>
          <w:sz w:val="28"/>
          <w:szCs w:val="28"/>
        </w:rPr>
        <w:t>ектении</w:t>
      </w:r>
      <w:r w:rsidR="00B03B1E">
        <w:rPr>
          <w:b/>
          <w:i/>
          <w:sz w:val="28"/>
          <w:szCs w:val="28"/>
        </w:rPr>
        <w:t xml:space="preserve">                 </w:t>
      </w:r>
      <w:r w:rsidRPr="00C35728">
        <w:rPr>
          <w:i/>
          <w:sz w:val="28"/>
          <w:szCs w:val="28"/>
        </w:rPr>
        <w:t xml:space="preserve"> и читаются </w:t>
      </w:r>
      <w:r w:rsidRPr="00C35728">
        <w:rPr>
          <w:b/>
          <w:i/>
          <w:sz w:val="28"/>
          <w:szCs w:val="28"/>
        </w:rPr>
        <w:t>молитвы</w:t>
      </w:r>
      <w:r w:rsidRPr="00C35728">
        <w:rPr>
          <w:i/>
          <w:sz w:val="28"/>
          <w:szCs w:val="28"/>
        </w:rPr>
        <w:t xml:space="preserve"> </w:t>
      </w:r>
      <w:r w:rsidRPr="00C35728">
        <w:rPr>
          <w:b/>
          <w:sz w:val="28"/>
          <w:szCs w:val="28"/>
        </w:rPr>
        <w:t>2-го</w:t>
      </w:r>
      <w:r w:rsidRPr="00C35728">
        <w:rPr>
          <w:i/>
          <w:sz w:val="28"/>
          <w:szCs w:val="28"/>
        </w:rPr>
        <w:t xml:space="preserve"> и </w:t>
      </w:r>
      <w:r w:rsidRPr="00C35728">
        <w:rPr>
          <w:b/>
          <w:sz w:val="28"/>
          <w:szCs w:val="28"/>
        </w:rPr>
        <w:t>3-го</w:t>
      </w:r>
      <w:r w:rsidRPr="00C35728">
        <w:rPr>
          <w:i/>
          <w:sz w:val="28"/>
          <w:szCs w:val="28"/>
        </w:rPr>
        <w:t xml:space="preserve"> </w:t>
      </w:r>
      <w:r w:rsidR="00542B03">
        <w:rPr>
          <w:b/>
          <w:i/>
          <w:sz w:val="28"/>
          <w:szCs w:val="28"/>
        </w:rPr>
        <w:t>антифонов</w:t>
      </w:r>
      <w:r>
        <w:rPr>
          <w:rStyle w:val="a5"/>
          <w:sz w:val="28"/>
          <w:szCs w:val="28"/>
        </w:rPr>
        <w:footnoteReference w:id="91"/>
      </w:r>
      <w:r w:rsidRPr="000564D6">
        <w:rPr>
          <w:b/>
          <w:i/>
          <w:sz w:val="28"/>
          <w:szCs w:val="28"/>
        </w:rPr>
        <w:t>.</w:t>
      </w:r>
    </w:p>
    <w:p w:rsidR="006B56C9" w:rsidRDefault="006B56C9" w:rsidP="007C73DB">
      <w:pPr>
        <w:pStyle w:val="aa"/>
        <w:tabs>
          <w:tab w:val="left" w:pos="426"/>
        </w:tabs>
        <w:jc w:val="both"/>
        <w:rPr>
          <w:i/>
          <w:sz w:val="28"/>
          <w:szCs w:val="28"/>
        </w:rPr>
      </w:pPr>
      <w:r>
        <w:rPr>
          <w:i/>
          <w:sz w:val="28"/>
          <w:szCs w:val="28"/>
        </w:rPr>
        <w:t xml:space="preserve">     </w:t>
      </w:r>
      <w:r w:rsidR="0081336D">
        <w:rPr>
          <w:i/>
          <w:sz w:val="28"/>
          <w:szCs w:val="28"/>
        </w:rPr>
        <w:t xml:space="preserve"> </w:t>
      </w:r>
      <w:r w:rsidRPr="006B56C9">
        <w:rPr>
          <w:i/>
          <w:sz w:val="28"/>
          <w:szCs w:val="28"/>
        </w:rPr>
        <w:t xml:space="preserve">Все молитвы обязательно </w:t>
      </w:r>
      <w:r>
        <w:rPr>
          <w:i/>
          <w:sz w:val="28"/>
          <w:szCs w:val="28"/>
        </w:rPr>
        <w:t xml:space="preserve">нужно </w:t>
      </w:r>
      <w:r w:rsidRPr="006B56C9">
        <w:rPr>
          <w:i/>
          <w:sz w:val="28"/>
          <w:szCs w:val="28"/>
        </w:rPr>
        <w:t xml:space="preserve">читать вовремя и на </w:t>
      </w:r>
      <w:r w:rsidR="00B03B1E" w:rsidRPr="006B56C9">
        <w:rPr>
          <w:i/>
          <w:sz w:val="28"/>
          <w:szCs w:val="28"/>
        </w:rPr>
        <w:t>своём</w:t>
      </w:r>
      <w:r w:rsidRPr="006B56C9">
        <w:rPr>
          <w:i/>
          <w:sz w:val="28"/>
          <w:szCs w:val="28"/>
        </w:rPr>
        <w:t xml:space="preserve"> месте у престола </w:t>
      </w:r>
      <w:r w:rsidR="00B03B1E">
        <w:rPr>
          <w:i/>
          <w:sz w:val="28"/>
          <w:szCs w:val="28"/>
        </w:rPr>
        <w:t xml:space="preserve">      </w:t>
      </w:r>
      <w:r w:rsidRPr="006B56C9">
        <w:rPr>
          <w:i/>
          <w:sz w:val="28"/>
          <w:szCs w:val="28"/>
        </w:rPr>
        <w:t xml:space="preserve">и к </w:t>
      </w:r>
      <w:r w:rsidRPr="00CC547A">
        <w:rPr>
          <w:b/>
          <w:sz w:val="28"/>
          <w:szCs w:val="28"/>
        </w:rPr>
        <w:t>проскомидии</w:t>
      </w:r>
      <w:r w:rsidRPr="006B56C9">
        <w:rPr>
          <w:i/>
          <w:sz w:val="28"/>
          <w:szCs w:val="28"/>
        </w:rPr>
        <w:t xml:space="preserve"> отходить только в свободные промежутки.</w:t>
      </w:r>
    </w:p>
    <w:p w:rsidR="00280575" w:rsidRDefault="00D12A74" w:rsidP="00280575">
      <w:pPr>
        <w:pStyle w:val="aa"/>
        <w:jc w:val="both"/>
        <w:rPr>
          <w:sz w:val="28"/>
          <w:szCs w:val="28"/>
        </w:rPr>
      </w:pPr>
      <w:r>
        <w:rPr>
          <w:b/>
          <w:i/>
          <w:sz w:val="28"/>
          <w:u w:val="words"/>
        </w:rPr>
        <w:t xml:space="preserve">   </w:t>
      </w:r>
      <w:r w:rsidR="00C860B6">
        <w:rPr>
          <w:sz w:val="28"/>
          <w:szCs w:val="28"/>
        </w:rPr>
        <w:t xml:space="preserve">   </w:t>
      </w:r>
      <w:r w:rsidR="00280575">
        <w:rPr>
          <w:sz w:val="28"/>
          <w:szCs w:val="28"/>
        </w:rPr>
        <w:t xml:space="preserve">   </w:t>
      </w:r>
    </w:p>
    <w:p w:rsidR="00060FFB" w:rsidRPr="00060FFB" w:rsidRDefault="00060FFB" w:rsidP="00A0686D">
      <w:pPr>
        <w:pStyle w:val="aa"/>
        <w:tabs>
          <w:tab w:val="left" w:pos="426"/>
        </w:tabs>
        <w:jc w:val="center"/>
        <w:rPr>
          <w:b/>
          <w:sz w:val="28"/>
        </w:rPr>
      </w:pPr>
      <w:r w:rsidRPr="00060FFB">
        <w:rPr>
          <w:b/>
          <w:sz w:val="28"/>
        </w:rPr>
        <w:t>Антифоны</w:t>
      </w:r>
    </w:p>
    <w:p w:rsidR="00060FFB" w:rsidRPr="00060FFB" w:rsidRDefault="00060FFB" w:rsidP="00060FFB">
      <w:pPr>
        <w:pStyle w:val="aa"/>
        <w:tabs>
          <w:tab w:val="left" w:pos="426"/>
        </w:tabs>
        <w:jc w:val="center"/>
        <w:rPr>
          <w:b/>
          <w:i/>
          <w:sz w:val="28"/>
        </w:rPr>
      </w:pPr>
    </w:p>
    <w:p w:rsidR="00E47204" w:rsidRPr="00E47204" w:rsidRDefault="00D12A74" w:rsidP="00A0686D">
      <w:pPr>
        <w:pStyle w:val="aa"/>
        <w:tabs>
          <w:tab w:val="left" w:pos="426"/>
        </w:tabs>
        <w:jc w:val="both"/>
        <w:rPr>
          <w:sz w:val="28"/>
          <w:szCs w:val="28"/>
        </w:rPr>
      </w:pPr>
      <w:r>
        <w:rPr>
          <w:b/>
          <w:i/>
          <w:sz w:val="28"/>
          <w:u w:val="words"/>
        </w:rPr>
        <w:t xml:space="preserve"> </w:t>
      </w:r>
      <w:r w:rsidR="008B53AA">
        <w:rPr>
          <w:b/>
          <w:i/>
          <w:sz w:val="28"/>
          <w:u w:val="words"/>
        </w:rPr>
        <w:t xml:space="preserve">     </w:t>
      </w:r>
      <w:r w:rsidR="00D61152" w:rsidRPr="00CC547A">
        <w:rPr>
          <w:b/>
          <w:i/>
          <w:sz w:val="28"/>
          <w:szCs w:val="28"/>
        </w:rPr>
        <w:t>Диакон</w:t>
      </w:r>
      <w:r w:rsidR="00D61152" w:rsidRPr="00D61152">
        <w:rPr>
          <w:sz w:val="28"/>
          <w:szCs w:val="28"/>
        </w:rPr>
        <w:t xml:space="preserve"> после возгласа </w:t>
      </w:r>
      <w:r w:rsidR="00D61152" w:rsidRPr="00CC547A">
        <w:rPr>
          <w:b/>
          <w:i/>
          <w:sz w:val="28"/>
          <w:szCs w:val="28"/>
        </w:rPr>
        <w:t>священника</w:t>
      </w:r>
      <w:r w:rsidR="00D61152" w:rsidRPr="00D61152">
        <w:rPr>
          <w:sz w:val="28"/>
          <w:szCs w:val="28"/>
        </w:rPr>
        <w:t xml:space="preserve"> (во время пения </w:t>
      </w:r>
      <w:r w:rsidR="00D61152" w:rsidRPr="00CC547A">
        <w:rPr>
          <w:b/>
          <w:sz w:val="28"/>
          <w:szCs w:val="28"/>
        </w:rPr>
        <w:t>1-го</w:t>
      </w:r>
      <w:r w:rsidR="00D61152" w:rsidRPr="00D61152">
        <w:rPr>
          <w:sz w:val="28"/>
          <w:szCs w:val="28"/>
        </w:rPr>
        <w:t xml:space="preserve"> </w:t>
      </w:r>
      <w:r w:rsidR="00D61152" w:rsidRPr="00CC547A">
        <w:rPr>
          <w:b/>
          <w:i/>
          <w:sz w:val="28"/>
          <w:szCs w:val="28"/>
        </w:rPr>
        <w:t>антифона</w:t>
      </w:r>
      <w:r w:rsidR="00D61152" w:rsidRPr="00532D72">
        <w:rPr>
          <w:b/>
          <w:i/>
          <w:sz w:val="28"/>
          <w:szCs w:val="28"/>
        </w:rPr>
        <w:t>)</w:t>
      </w:r>
      <w:r w:rsidR="00D61152" w:rsidRPr="00D61152">
        <w:rPr>
          <w:sz w:val="28"/>
          <w:szCs w:val="28"/>
        </w:rPr>
        <w:t xml:space="preserve"> отходит от царских врат и становится п</w:t>
      </w:r>
      <w:r w:rsidR="00C80225">
        <w:rPr>
          <w:sz w:val="28"/>
          <w:szCs w:val="28"/>
        </w:rPr>
        <w:t>е</w:t>
      </w:r>
      <w:r w:rsidR="00D61152" w:rsidRPr="00D61152">
        <w:rPr>
          <w:sz w:val="28"/>
          <w:szCs w:val="28"/>
        </w:rPr>
        <w:t>ред иконой Спасителя.</w:t>
      </w:r>
    </w:p>
    <w:p w:rsidR="00AE0217" w:rsidRDefault="00AE0217" w:rsidP="00A0686D">
      <w:pPr>
        <w:pStyle w:val="Iauiue3"/>
        <w:tabs>
          <w:tab w:val="left" w:pos="426"/>
        </w:tabs>
        <w:jc w:val="both"/>
        <w:outlineLvl w:val="0"/>
        <w:rPr>
          <w:sz w:val="28"/>
          <w:szCs w:val="28"/>
        </w:rPr>
      </w:pPr>
      <w:r>
        <w:rPr>
          <w:sz w:val="28"/>
          <w:szCs w:val="28"/>
        </w:rPr>
        <w:t xml:space="preserve">      </w:t>
      </w:r>
      <w:r w:rsidRPr="00AE0217">
        <w:rPr>
          <w:sz w:val="28"/>
          <w:szCs w:val="28"/>
        </w:rPr>
        <w:t>По</w:t>
      </w:r>
      <w:r w:rsidR="0081336D">
        <w:rPr>
          <w:sz w:val="28"/>
          <w:szCs w:val="28"/>
        </w:rPr>
        <w:t>сле</w:t>
      </w:r>
      <w:r w:rsidRPr="00AE0217">
        <w:rPr>
          <w:sz w:val="28"/>
          <w:szCs w:val="28"/>
        </w:rPr>
        <w:t xml:space="preserve"> окончани</w:t>
      </w:r>
      <w:r w:rsidR="0081336D">
        <w:rPr>
          <w:sz w:val="28"/>
          <w:szCs w:val="28"/>
        </w:rPr>
        <w:t>я</w:t>
      </w:r>
      <w:r w:rsidRPr="00AE0217">
        <w:rPr>
          <w:sz w:val="28"/>
          <w:szCs w:val="28"/>
        </w:rPr>
        <w:t xml:space="preserve"> пения </w:t>
      </w:r>
      <w:r w:rsidRPr="00AE0217">
        <w:rPr>
          <w:b/>
          <w:sz w:val="28"/>
          <w:szCs w:val="28"/>
        </w:rPr>
        <w:t>1-го</w:t>
      </w:r>
      <w:r>
        <w:rPr>
          <w:sz w:val="28"/>
          <w:szCs w:val="28"/>
        </w:rPr>
        <w:t xml:space="preserve"> </w:t>
      </w:r>
      <w:r w:rsidRPr="00AE0217">
        <w:rPr>
          <w:b/>
          <w:i/>
          <w:sz w:val="28"/>
          <w:szCs w:val="28"/>
        </w:rPr>
        <w:t>антифона</w:t>
      </w:r>
      <w:r w:rsidRPr="00AE0217">
        <w:rPr>
          <w:sz w:val="28"/>
          <w:szCs w:val="28"/>
        </w:rPr>
        <w:t xml:space="preserve"> </w:t>
      </w:r>
      <w:r w:rsidRPr="00AE0217">
        <w:rPr>
          <w:b/>
          <w:i/>
          <w:sz w:val="28"/>
          <w:szCs w:val="28"/>
        </w:rPr>
        <w:t>диакон</w:t>
      </w:r>
      <w:r w:rsidRPr="00AE0217">
        <w:rPr>
          <w:sz w:val="28"/>
          <w:szCs w:val="28"/>
        </w:rPr>
        <w:t xml:space="preserve"> сно</w:t>
      </w:r>
      <w:bookmarkStart w:id="74" w:name="OCRUncertain2171"/>
      <w:r w:rsidRPr="00AE0217">
        <w:rPr>
          <w:sz w:val="28"/>
          <w:szCs w:val="28"/>
        </w:rPr>
        <w:t>в</w:t>
      </w:r>
      <w:bookmarkEnd w:id="74"/>
      <w:r w:rsidRPr="00AE0217">
        <w:rPr>
          <w:sz w:val="28"/>
          <w:szCs w:val="28"/>
        </w:rPr>
        <w:t xml:space="preserve">а становится </w:t>
      </w:r>
      <w:r w:rsidR="0081336D">
        <w:rPr>
          <w:sz w:val="28"/>
          <w:szCs w:val="28"/>
        </w:rPr>
        <w:t>на</w:t>
      </w:r>
      <w:r w:rsidRPr="00AE0217">
        <w:rPr>
          <w:sz w:val="28"/>
          <w:szCs w:val="28"/>
        </w:rPr>
        <w:t>проти</w:t>
      </w:r>
      <w:bookmarkStart w:id="75" w:name="OCRUncertain2172"/>
      <w:r w:rsidRPr="00AE0217">
        <w:rPr>
          <w:sz w:val="28"/>
          <w:szCs w:val="28"/>
        </w:rPr>
        <w:t>в</w:t>
      </w:r>
      <w:bookmarkEnd w:id="75"/>
      <w:r w:rsidRPr="00AE0217">
        <w:rPr>
          <w:sz w:val="28"/>
          <w:szCs w:val="28"/>
        </w:rPr>
        <w:t xml:space="preserve"> царских врат, и, совершив поклонение</w:t>
      </w:r>
      <w:bookmarkStart w:id="76" w:name="OCRUncertain2173"/>
      <w:r w:rsidRPr="00AE0217">
        <w:rPr>
          <w:sz w:val="28"/>
          <w:szCs w:val="28"/>
        </w:rPr>
        <w:t>,</w:t>
      </w:r>
      <w:bookmarkEnd w:id="76"/>
      <w:r w:rsidRPr="00AE0217">
        <w:rPr>
          <w:sz w:val="28"/>
          <w:szCs w:val="28"/>
        </w:rPr>
        <w:t xml:space="preserve"> произносит </w:t>
      </w:r>
      <w:r w:rsidRPr="007C73DB">
        <w:rPr>
          <w:b/>
          <w:sz w:val="28"/>
          <w:szCs w:val="28"/>
        </w:rPr>
        <w:t>малую</w:t>
      </w:r>
      <w:r w:rsidRPr="00AE0217">
        <w:rPr>
          <w:b/>
          <w:i/>
          <w:sz w:val="28"/>
          <w:szCs w:val="28"/>
        </w:rPr>
        <w:t xml:space="preserve"> </w:t>
      </w:r>
      <w:bookmarkStart w:id="77" w:name="OCRUncertain2174"/>
      <w:r w:rsidRPr="00AE0217">
        <w:rPr>
          <w:b/>
          <w:i/>
          <w:sz w:val="28"/>
          <w:szCs w:val="28"/>
        </w:rPr>
        <w:t>ектен</w:t>
      </w:r>
      <w:r w:rsidR="007C73DB">
        <w:rPr>
          <w:b/>
          <w:i/>
          <w:sz w:val="28"/>
          <w:szCs w:val="28"/>
        </w:rPr>
        <w:t>и</w:t>
      </w:r>
      <w:r w:rsidRPr="00AE0217">
        <w:rPr>
          <w:b/>
          <w:i/>
          <w:sz w:val="28"/>
          <w:szCs w:val="28"/>
        </w:rPr>
        <w:t>ю</w:t>
      </w:r>
      <w:r w:rsidR="0081336D">
        <w:rPr>
          <w:b/>
          <w:i/>
          <w:sz w:val="28"/>
          <w:szCs w:val="28"/>
        </w:rPr>
        <w:t>:</w:t>
      </w:r>
      <w:r>
        <w:t xml:space="preserve"> </w:t>
      </w:r>
      <w:r w:rsidRPr="00AE0217">
        <w:rPr>
          <w:b/>
        </w:rPr>
        <w:t>«</w:t>
      </w:r>
      <w:r w:rsidRPr="00AE0217">
        <w:rPr>
          <w:b/>
          <w:sz w:val="28"/>
          <w:szCs w:val="28"/>
        </w:rPr>
        <w:t>Паки и паки миром Господу помолимся»</w:t>
      </w:r>
      <w:r w:rsidR="008B53AA" w:rsidRPr="008B53AA">
        <w:rPr>
          <w:sz w:val="28"/>
        </w:rPr>
        <w:t xml:space="preserve"> </w:t>
      </w:r>
      <w:r w:rsidR="007D40BD">
        <w:rPr>
          <w:sz w:val="28"/>
        </w:rPr>
        <w:t>(см.:</w:t>
      </w:r>
      <w:r w:rsidR="007D40BD">
        <w:rPr>
          <w:b/>
          <w:sz w:val="28"/>
        </w:rPr>
        <w:t xml:space="preserve"> Служебник,</w:t>
      </w:r>
      <w:r w:rsidR="007D40BD">
        <w:rPr>
          <w:b/>
          <w:i/>
          <w:sz w:val="28"/>
        </w:rPr>
        <w:t xml:space="preserve"> </w:t>
      </w:r>
      <w:r w:rsidR="00AC6FF9">
        <w:rPr>
          <w:b/>
          <w:sz w:val="28"/>
        </w:rPr>
        <w:t>Божественная л</w:t>
      </w:r>
      <w:r w:rsidR="007D40BD">
        <w:rPr>
          <w:b/>
          <w:sz w:val="28"/>
        </w:rPr>
        <w:t>итургия иже во святых отца нашего Иоанна Златоустаго</w:t>
      </w:r>
      <w:r w:rsidR="007D40BD" w:rsidRPr="00A0686D">
        <w:rPr>
          <w:b/>
          <w:sz w:val="28"/>
        </w:rPr>
        <w:t>)</w:t>
      </w:r>
      <w:r w:rsidR="007D40BD" w:rsidRPr="00A0686D">
        <w:rPr>
          <w:b/>
          <w:sz w:val="28"/>
          <w:szCs w:val="28"/>
        </w:rPr>
        <w:t>.</w:t>
      </w:r>
      <w:r w:rsidR="007D40BD" w:rsidRPr="00A0686D">
        <w:rPr>
          <w:b/>
          <w:sz w:val="28"/>
        </w:rPr>
        <w:t xml:space="preserve"> </w:t>
      </w:r>
      <w:r>
        <w:rPr>
          <w:sz w:val="28"/>
          <w:szCs w:val="28"/>
        </w:rPr>
        <w:t xml:space="preserve"> </w:t>
      </w:r>
    </w:p>
    <w:bookmarkEnd w:id="77"/>
    <w:p w:rsidR="00AE0217" w:rsidRPr="00AE0217" w:rsidRDefault="00070DF2" w:rsidP="00A0686D">
      <w:pPr>
        <w:pStyle w:val="aa"/>
        <w:tabs>
          <w:tab w:val="left" w:pos="426"/>
        </w:tabs>
        <w:jc w:val="both"/>
        <w:rPr>
          <w:sz w:val="28"/>
          <w:szCs w:val="28"/>
        </w:rPr>
      </w:pPr>
      <w:r>
        <w:rPr>
          <w:sz w:val="28"/>
          <w:szCs w:val="28"/>
        </w:rPr>
        <w:t xml:space="preserve">      </w:t>
      </w:r>
      <w:r w:rsidRPr="00070DF2">
        <w:rPr>
          <w:b/>
          <w:i/>
          <w:sz w:val="28"/>
          <w:szCs w:val="28"/>
        </w:rPr>
        <w:t>Священник</w:t>
      </w:r>
      <w:r>
        <w:rPr>
          <w:sz w:val="28"/>
          <w:szCs w:val="28"/>
        </w:rPr>
        <w:t xml:space="preserve"> в</w:t>
      </w:r>
      <w:r w:rsidR="00AE0217" w:rsidRPr="00AE0217">
        <w:rPr>
          <w:sz w:val="28"/>
          <w:szCs w:val="28"/>
        </w:rPr>
        <w:t xml:space="preserve">о время произнесения </w:t>
      </w:r>
      <w:r w:rsidR="00AE0217" w:rsidRPr="00070DF2">
        <w:rPr>
          <w:b/>
          <w:i/>
          <w:sz w:val="28"/>
          <w:szCs w:val="28"/>
        </w:rPr>
        <w:t>ектен</w:t>
      </w:r>
      <w:r w:rsidR="007C73DB">
        <w:rPr>
          <w:b/>
          <w:i/>
          <w:sz w:val="28"/>
          <w:szCs w:val="28"/>
        </w:rPr>
        <w:t>и</w:t>
      </w:r>
      <w:r w:rsidR="00AE0217" w:rsidRPr="00070DF2">
        <w:rPr>
          <w:b/>
          <w:i/>
          <w:sz w:val="28"/>
          <w:szCs w:val="28"/>
        </w:rPr>
        <w:t>и</w:t>
      </w:r>
      <w:r w:rsidR="00AE0217" w:rsidRPr="00AE0217">
        <w:rPr>
          <w:sz w:val="28"/>
          <w:szCs w:val="28"/>
        </w:rPr>
        <w:t xml:space="preserve"> </w:t>
      </w:r>
      <w:r>
        <w:rPr>
          <w:sz w:val="28"/>
          <w:szCs w:val="28"/>
        </w:rPr>
        <w:t xml:space="preserve">читает в алтаре перед престолом </w:t>
      </w:r>
      <w:r w:rsidR="00AE0217" w:rsidRPr="00AE0217">
        <w:rPr>
          <w:sz w:val="28"/>
          <w:szCs w:val="28"/>
        </w:rPr>
        <w:t>тайн</w:t>
      </w:r>
      <w:r>
        <w:rPr>
          <w:sz w:val="28"/>
          <w:szCs w:val="28"/>
        </w:rPr>
        <w:t>ую</w:t>
      </w:r>
      <w:r w:rsidR="00AE0217" w:rsidRPr="00AE0217">
        <w:rPr>
          <w:sz w:val="28"/>
          <w:szCs w:val="28"/>
        </w:rPr>
        <w:t xml:space="preserve"> </w:t>
      </w:r>
      <w:r w:rsidR="00AE0217" w:rsidRPr="00070DF2">
        <w:rPr>
          <w:b/>
          <w:i/>
          <w:sz w:val="28"/>
          <w:szCs w:val="28"/>
        </w:rPr>
        <w:t>молитв</w:t>
      </w:r>
      <w:r w:rsidRPr="00070DF2">
        <w:rPr>
          <w:b/>
          <w:i/>
          <w:sz w:val="28"/>
          <w:szCs w:val="28"/>
        </w:rPr>
        <w:t>у</w:t>
      </w:r>
      <w:r w:rsidR="00AE0217" w:rsidRPr="00AE0217">
        <w:rPr>
          <w:sz w:val="28"/>
          <w:szCs w:val="28"/>
        </w:rPr>
        <w:t xml:space="preserve"> </w:t>
      </w:r>
      <w:r w:rsidR="00AE0217" w:rsidRPr="00070DF2">
        <w:rPr>
          <w:b/>
          <w:sz w:val="28"/>
          <w:szCs w:val="28"/>
        </w:rPr>
        <w:t>2-го</w:t>
      </w:r>
      <w:r w:rsidR="00AE0217" w:rsidRPr="00AE0217">
        <w:rPr>
          <w:sz w:val="28"/>
          <w:szCs w:val="28"/>
        </w:rPr>
        <w:t xml:space="preserve"> </w:t>
      </w:r>
      <w:r w:rsidR="00AE0217" w:rsidRPr="00070DF2">
        <w:rPr>
          <w:b/>
          <w:i/>
          <w:sz w:val="28"/>
          <w:szCs w:val="28"/>
        </w:rPr>
        <w:t>антифона:</w:t>
      </w:r>
      <w:r w:rsidR="00AE0217" w:rsidRPr="00AE0217">
        <w:rPr>
          <w:sz w:val="28"/>
          <w:szCs w:val="28"/>
        </w:rPr>
        <w:t xml:space="preserve"> </w:t>
      </w:r>
      <w:r w:rsidRPr="00070DF2">
        <w:rPr>
          <w:b/>
          <w:sz w:val="28"/>
          <w:szCs w:val="28"/>
        </w:rPr>
        <w:t>«</w:t>
      </w:r>
      <w:r w:rsidR="00AE0217" w:rsidRPr="00070DF2">
        <w:rPr>
          <w:b/>
          <w:sz w:val="28"/>
          <w:szCs w:val="28"/>
        </w:rPr>
        <w:t>Господи Боже наш, спаси люди Твоя</w:t>
      </w:r>
      <w:r w:rsidRPr="00070DF2">
        <w:rPr>
          <w:b/>
          <w:sz w:val="28"/>
          <w:szCs w:val="28"/>
        </w:rPr>
        <w:t>…»</w:t>
      </w:r>
      <w:r>
        <w:rPr>
          <w:sz w:val="28"/>
          <w:szCs w:val="28"/>
        </w:rPr>
        <w:t xml:space="preserve"> и </w:t>
      </w:r>
      <w:r w:rsidR="00AE0217" w:rsidRPr="00AE0217">
        <w:rPr>
          <w:sz w:val="28"/>
          <w:szCs w:val="28"/>
        </w:rPr>
        <w:t xml:space="preserve">заканчивает </w:t>
      </w:r>
      <w:r>
        <w:rPr>
          <w:sz w:val="28"/>
          <w:szCs w:val="28"/>
        </w:rPr>
        <w:t>е</w:t>
      </w:r>
      <w:r w:rsidR="00B03B1E">
        <w:rPr>
          <w:sz w:val="28"/>
          <w:szCs w:val="28"/>
        </w:rPr>
        <w:t>ё</w:t>
      </w:r>
      <w:r>
        <w:rPr>
          <w:sz w:val="28"/>
          <w:szCs w:val="28"/>
        </w:rPr>
        <w:t xml:space="preserve"> </w:t>
      </w:r>
      <w:r w:rsidR="007C73DB">
        <w:rPr>
          <w:sz w:val="28"/>
          <w:szCs w:val="28"/>
        </w:rPr>
        <w:t xml:space="preserve">велегласным </w:t>
      </w:r>
      <w:r w:rsidR="00AE0217" w:rsidRPr="00AE0217">
        <w:rPr>
          <w:sz w:val="28"/>
          <w:szCs w:val="28"/>
        </w:rPr>
        <w:t xml:space="preserve">возгласом: </w:t>
      </w:r>
      <w:r w:rsidRPr="00A0686D">
        <w:rPr>
          <w:b/>
          <w:sz w:val="28"/>
          <w:szCs w:val="28"/>
        </w:rPr>
        <w:t>«</w:t>
      </w:r>
      <w:r w:rsidR="00AE0217" w:rsidRPr="00070DF2">
        <w:rPr>
          <w:b/>
          <w:sz w:val="28"/>
          <w:szCs w:val="28"/>
        </w:rPr>
        <w:t>Яко Твоя держава, и Твое есть Царство</w:t>
      </w:r>
      <w:r w:rsidR="00C80225">
        <w:rPr>
          <w:b/>
          <w:sz w:val="28"/>
          <w:szCs w:val="28"/>
        </w:rPr>
        <w:t>…</w:t>
      </w:r>
      <w:r>
        <w:rPr>
          <w:b/>
          <w:sz w:val="28"/>
          <w:szCs w:val="28"/>
        </w:rPr>
        <w:t>»</w:t>
      </w:r>
      <w:r w:rsidR="008B53AA" w:rsidRPr="008B53AA">
        <w:rPr>
          <w:sz w:val="28"/>
        </w:rPr>
        <w:t xml:space="preserve"> </w:t>
      </w:r>
      <w:r w:rsidR="007D40BD">
        <w:rPr>
          <w:sz w:val="28"/>
        </w:rPr>
        <w:t>(см.:</w:t>
      </w:r>
      <w:r w:rsidR="007D40BD">
        <w:rPr>
          <w:b/>
          <w:sz w:val="28"/>
        </w:rPr>
        <w:t xml:space="preserve"> Служебник,</w:t>
      </w:r>
      <w:r w:rsidR="007D40BD">
        <w:rPr>
          <w:b/>
          <w:i/>
          <w:sz w:val="28"/>
        </w:rPr>
        <w:t xml:space="preserve"> </w:t>
      </w:r>
      <w:r w:rsidR="00AC6FF9">
        <w:rPr>
          <w:b/>
          <w:sz w:val="28"/>
        </w:rPr>
        <w:t>Божественная л</w:t>
      </w:r>
      <w:r w:rsidR="007D40BD">
        <w:rPr>
          <w:b/>
          <w:sz w:val="28"/>
        </w:rPr>
        <w:t>итургия иже во святых отца нашего Иоанна Златоустаго</w:t>
      </w:r>
      <w:r w:rsidR="007D40BD" w:rsidRPr="00A0686D">
        <w:rPr>
          <w:b/>
          <w:sz w:val="28"/>
        </w:rPr>
        <w:t>)</w:t>
      </w:r>
      <w:r w:rsidR="007D40BD" w:rsidRPr="00A0686D">
        <w:rPr>
          <w:b/>
          <w:sz w:val="28"/>
          <w:szCs w:val="28"/>
        </w:rPr>
        <w:t>.</w:t>
      </w:r>
      <w:r w:rsidR="007D40BD" w:rsidRPr="00A0686D">
        <w:rPr>
          <w:b/>
          <w:sz w:val="28"/>
        </w:rPr>
        <w:t xml:space="preserve"> </w:t>
      </w:r>
      <w:r w:rsidR="00AE0217" w:rsidRPr="00AE0217">
        <w:rPr>
          <w:sz w:val="28"/>
          <w:szCs w:val="28"/>
        </w:rPr>
        <w:t xml:space="preserve"> </w:t>
      </w:r>
    </w:p>
    <w:p w:rsidR="00AE0217" w:rsidRPr="00C35728" w:rsidRDefault="00070DF2" w:rsidP="00A0686D">
      <w:pPr>
        <w:tabs>
          <w:tab w:val="left" w:pos="426"/>
        </w:tabs>
        <w:jc w:val="both"/>
        <w:rPr>
          <w:sz w:val="28"/>
          <w:szCs w:val="28"/>
        </w:rPr>
      </w:pPr>
      <w:r w:rsidRPr="00C35728">
        <w:rPr>
          <w:sz w:val="28"/>
          <w:szCs w:val="28"/>
        </w:rPr>
        <w:t xml:space="preserve">      </w:t>
      </w:r>
      <w:r w:rsidR="00AE0217" w:rsidRPr="00C35728">
        <w:rPr>
          <w:b/>
          <w:i/>
          <w:sz w:val="28"/>
          <w:szCs w:val="28"/>
        </w:rPr>
        <w:t>Хор:</w:t>
      </w:r>
      <w:r w:rsidR="00AE0217" w:rsidRPr="00C35728">
        <w:rPr>
          <w:sz w:val="28"/>
          <w:szCs w:val="28"/>
        </w:rPr>
        <w:t xml:space="preserve"> </w:t>
      </w:r>
      <w:r w:rsidRPr="00C35728">
        <w:rPr>
          <w:b/>
          <w:sz w:val="28"/>
          <w:szCs w:val="28"/>
        </w:rPr>
        <w:t>«</w:t>
      </w:r>
      <w:r w:rsidR="00AE0217" w:rsidRPr="00C35728">
        <w:rPr>
          <w:b/>
          <w:sz w:val="28"/>
          <w:szCs w:val="28"/>
        </w:rPr>
        <w:t>Аминь</w:t>
      </w:r>
      <w:r w:rsidRPr="00C35728">
        <w:rPr>
          <w:b/>
          <w:sz w:val="28"/>
          <w:szCs w:val="28"/>
        </w:rPr>
        <w:t xml:space="preserve">» </w:t>
      </w:r>
      <w:r w:rsidRPr="00C35728">
        <w:rPr>
          <w:sz w:val="28"/>
          <w:szCs w:val="28"/>
        </w:rPr>
        <w:t>и поет</w:t>
      </w:r>
      <w:r w:rsidRPr="00C35728">
        <w:rPr>
          <w:b/>
          <w:sz w:val="28"/>
          <w:szCs w:val="28"/>
        </w:rPr>
        <w:t xml:space="preserve"> 2-й</w:t>
      </w:r>
      <w:r w:rsidRPr="00C35728">
        <w:rPr>
          <w:sz w:val="28"/>
          <w:szCs w:val="28"/>
        </w:rPr>
        <w:t xml:space="preserve"> </w:t>
      </w:r>
      <w:r w:rsidRPr="00C35728">
        <w:rPr>
          <w:b/>
          <w:i/>
          <w:sz w:val="28"/>
          <w:szCs w:val="28"/>
        </w:rPr>
        <w:t>антифон</w:t>
      </w:r>
      <w:r w:rsidR="007C73DB" w:rsidRPr="00A0686D">
        <w:rPr>
          <w:b/>
          <w:i/>
          <w:sz w:val="28"/>
          <w:szCs w:val="28"/>
        </w:rPr>
        <w:t>,</w:t>
      </w:r>
      <w:r w:rsidR="007C73DB" w:rsidRPr="00C35728">
        <w:rPr>
          <w:sz w:val="28"/>
          <w:szCs w:val="28"/>
        </w:rPr>
        <w:t xml:space="preserve"> а затем</w:t>
      </w:r>
      <w:r w:rsidR="007C73DB" w:rsidRPr="00C35728">
        <w:rPr>
          <w:i/>
          <w:sz w:val="28"/>
          <w:szCs w:val="28"/>
        </w:rPr>
        <w:t xml:space="preserve"> </w:t>
      </w:r>
      <w:r w:rsidR="00A369D8" w:rsidRPr="00C35728">
        <w:rPr>
          <w:sz w:val="28"/>
          <w:szCs w:val="28"/>
        </w:rPr>
        <w:t>и</w:t>
      </w:r>
      <w:r w:rsidR="00A369D8" w:rsidRPr="00C35728">
        <w:rPr>
          <w:b/>
          <w:sz w:val="28"/>
          <w:szCs w:val="28"/>
        </w:rPr>
        <w:t xml:space="preserve"> «Единородный Сыне...»</w:t>
      </w:r>
      <w:r w:rsidR="00A369D8" w:rsidRPr="00A0686D">
        <w:rPr>
          <w:b/>
          <w:sz w:val="28"/>
          <w:szCs w:val="28"/>
        </w:rPr>
        <w:t>.</w:t>
      </w:r>
      <w:r w:rsidR="00A369D8" w:rsidRPr="00C35728">
        <w:t xml:space="preserve"> </w:t>
      </w:r>
    </w:p>
    <w:p w:rsidR="00AE0217" w:rsidRPr="00AE0217" w:rsidRDefault="00070DF2" w:rsidP="0081336D">
      <w:pPr>
        <w:pStyle w:val="aa"/>
        <w:tabs>
          <w:tab w:val="left" w:pos="426"/>
        </w:tabs>
        <w:jc w:val="both"/>
        <w:rPr>
          <w:sz w:val="28"/>
          <w:szCs w:val="28"/>
        </w:rPr>
      </w:pPr>
      <w:r>
        <w:rPr>
          <w:sz w:val="28"/>
          <w:szCs w:val="28"/>
        </w:rPr>
        <w:t xml:space="preserve">     </w:t>
      </w:r>
      <w:r w:rsidR="0081336D">
        <w:rPr>
          <w:sz w:val="28"/>
          <w:szCs w:val="28"/>
        </w:rPr>
        <w:t xml:space="preserve"> </w:t>
      </w:r>
      <w:r w:rsidRPr="00A369D8">
        <w:rPr>
          <w:b/>
          <w:i/>
          <w:sz w:val="28"/>
          <w:szCs w:val="28"/>
        </w:rPr>
        <w:t>Диакон</w:t>
      </w:r>
      <w:r w:rsidRPr="00070DF2">
        <w:rPr>
          <w:sz w:val="28"/>
          <w:szCs w:val="28"/>
        </w:rPr>
        <w:t xml:space="preserve"> во время пения </w:t>
      </w:r>
      <w:r w:rsidRPr="00A369D8">
        <w:rPr>
          <w:b/>
          <w:sz w:val="28"/>
          <w:szCs w:val="28"/>
        </w:rPr>
        <w:t>2-го</w:t>
      </w:r>
      <w:r w:rsidRPr="00070DF2">
        <w:rPr>
          <w:sz w:val="28"/>
          <w:szCs w:val="28"/>
        </w:rPr>
        <w:t xml:space="preserve"> </w:t>
      </w:r>
      <w:r w:rsidRPr="00A369D8">
        <w:rPr>
          <w:b/>
          <w:i/>
          <w:sz w:val="28"/>
          <w:szCs w:val="28"/>
        </w:rPr>
        <w:t>антифона</w:t>
      </w:r>
      <w:r w:rsidRPr="00070DF2">
        <w:rPr>
          <w:sz w:val="28"/>
          <w:szCs w:val="28"/>
        </w:rPr>
        <w:t xml:space="preserve"> также отходит от цар</w:t>
      </w:r>
      <w:r w:rsidRPr="00070DF2">
        <w:rPr>
          <w:sz w:val="28"/>
          <w:szCs w:val="28"/>
        </w:rPr>
        <w:softHyphen/>
        <w:t xml:space="preserve">ских врат и стоит пред иконой Спасителя. </w:t>
      </w:r>
    </w:p>
    <w:p w:rsidR="00A369D8" w:rsidRPr="00C35728" w:rsidRDefault="00A369D8" w:rsidP="00A0686D">
      <w:pPr>
        <w:tabs>
          <w:tab w:val="left" w:pos="426"/>
        </w:tabs>
        <w:jc w:val="both"/>
        <w:rPr>
          <w:sz w:val="28"/>
          <w:szCs w:val="28"/>
        </w:rPr>
      </w:pPr>
      <w:r w:rsidRPr="00C35728">
        <w:t xml:space="preserve">        </w:t>
      </w:r>
      <w:r w:rsidRPr="00C35728">
        <w:rPr>
          <w:sz w:val="28"/>
          <w:szCs w:val="28"/>
        </w:rPr>
        <w:t>По</w:t>
      </w:r>
      <w:r w:rsidR="00CB13B3">
        <w:rPr>
          <w:sz w:val="28"/>
          <w:szCs w:val="28"/>
        </w:rPr>
        <w:t>сле окончания</w:t>
      </w:r>
      <w:r w:rsidRPr="00C35728">
        <w:rPr>
          <w:sz w:val="28"/>
          <w:szCs w:val="28"/>
        </w:rPr>
        <w:t xml:space="preserve"> пения </w:t>
      </w:r>
      <w:r w:rsidRPr="00C35728">
        <w:rPr>
          <w:b/>
          <w:sz w:val="28"/>
          <w:szCs w:val="28"/>
        </w:rPr>
        <w:t>«Единородный Сыне...»</w:t>
      </w:r>
      <w:r w:rsidR="00FF0147">
        <w:rPr>
          <w:sz w:val="28"/>
          <w:szCs w:val="28"/>
        </w:rPr>
        <w:t xml:space="preserve"> </w:t>
      </w:r>
      <w:r w:rsidRPr="00C35728">
        <w:rPr>
          <w:b/>
          <w:i/>
          <w:sz w:val="28"/>
          <w:szCs w:val="28"/>
        </w:rPr>
        <w:t>диакон</w:t>
      </w:r>
      <w:r w:rsidR="00FF0147">
        <w:rPr>
          <w:sz w:val="28"/>
          <w:szCs w:val="28"/>
        </w:rPr>
        <w:t xml:space="preserve"> </w:t>
      </w:r>
      <w:r w:rsidRPr="00C35728">
        <w:rPr>
          <w:sz w:val="28"/>
          <w:szCs w:val="28"/>
        </w:rPr>
        <w:t>сно</w:t>
      </w:r>
      <w:bookmarkStart w:id="78" w:name="OCRUncertain2203"/>
      <w:r w:rsidRPr="00C35728">
        <w:rPr>
          <w:sz w:val="28"/>
          <w:szCs w:val="28"/>
        </w:rPr>
        <w:t>в</w:t>
      </w:r>
      <w:bookmarkEnd w:id="78"/>
      <w:r w:rsidRPr="00C35728">
        <w:rPr>
          <w:sz w:val="28"/>
          <w:szCs w:val="28"/>
        </w:rPr>
        <w:t>а стано</w:t>
      </w:r>
      <w:bookmarkStart w:id="79" w:name="OCRUncertain2202"/>
      <w:r w:rsidRPr="00C35728">
        <w:rPr>
          <w:sz w:val="28"/>
          <w:szCs w:val="28"/>
        </w:rPr>
        <w:t>в</w:t>
      </w:r>
      <w:bookmarkEnd w:id="79"/>
      <w:r w:rsidRPr="00C35728">
        <w:rPr>
          <w:sz w:val="28"/>
          <w:szCs w:val="28"/>
        </w:rPr>
        <w:t xml:space="preserve">ится </w:t>
      </w:r>
      <w:r w:rsidR="0081336D">
        <w:rPr>
          <w:sz w:val="28"/>
          <w:szCs w:val="28"/>
        </w:rPr>
        <w:t>на</w:t>
      </w:r>
      <w:r w:rsidRPr="00C35728">
        <w:rPr>
          <w:sz w:val="28"/>
          <w:szCs w:val="28"/>
        </w:rPr>
        <w:t>проти</w:t>
      </w:r>
      <w:bookmarkStart w:id="80" w:name="OCRUncertain2204"/>
      <w:r w:rsidRPr="00C35728">
        <w:rPr>
          <w:sz w:val="28"/>
          <w:szCs w:val="28"/>
        </w:rPr>
        <w:t>в</w:t>
      </w:r>
      <w:bookmarkEnd w:id="80"/>
      <w:r w:rsidRPr="00C35728">
        <w:rPr>
          <w:sz w:val="28"/>
          <w:szCs w:val="28"/>
        </w:rPr>
        <w:t xml:space="preserve"> царских </w:t>
      </w:r>
      <w:bookmarkStart w:id="81" w:name="OCRUncertain2205"/>
      <w:r w:rsidRPr="00C35728">
        <w:rPr>
          <w:sz w:val="28"/>
          <w:szCs w:val="28"/>
        </w:rPr>
        <w:t>врат</w:t>
      </w:r>
      <w:bookmarkEnd w:id="81"/>
      <w:r w:rsidRPr="00C35728">
        <w:rPr>
          <w:sz w:val="28"/>
          <w:szCs w:val="28"/>
        </w:rPr>
        <w:t xml:space="preserve"> и произносит </w:t>
      </w:r>
      <w:r w:rsidRPr="00A0686D">
        <w:rPr>
          <w:b/>
          <w:sz w:val="28"/>
          <w:szCs w:val="28"/>
        </w:rPr>
        <w:t>вторую</w:t>
      </w:r>
      <w:r w:rsidRPr="00C35728">
        <w:rPr>
          <w:sz w:val="28"/>
          <w:szCs w:val="28"/>
        </w:rPr>
        <w:t xml:space="preserve"> </w:t>
      </w:r>
      <w:r w:rsidRPr="00C35728">
        <w:rPr>
          <w:b/>
          <w:sz w:val="28"/>
          <w:szCs w:val="28"/>
        </w:rPr>
        <w:t>малую</w:t>
      </w:r>
      <w:r w:rsidRPr="00C35728">
        <w:rPr>
          <w:b/>
          <w:i/>
          <w:sz w:val="28"/>
          <w:szCs w:val="28"/>
        </w:rPr>
        <w:t xml:space="preserve"> </w:t>
      </w:r>
      <w:bookmarkStart w:id="82" w:name="OCRUncertain2206"/>
      <w:r w:rsidRPr="00C35728">
        <w:rPr>
          <w:b/>
          <w:i/>
          <w:sz w:val="28"/>
          <w:szCs w:val="28"/>
        </w:rPr>
        <w:t>ектен</w:t>
      </w:r>
      <w:r w:rsidR="007C73DB" w:rsidRPr="00C35728">
        <w:rPr>
          <w:b/>
          <w:i/>
          <w:sz w:val="28"/>
          <w:szCs w:val="28"/>
        </w:rPr>
        <w:t>и</w:t>
      </w:r>
      <w:r w:rsidRPr="00C35728">
        <w:rPr>
          <w:b/>
          <w:i/>
          <w:sz w:val="28"/>
          <w:szCs w:val="28"/>
        </w:rPr>
        <w:t>ю:</w:t>
      </w:r>
      <w:bookmarkEnd w:id="82"/>
      <w:r w:rsidRPr="00C35728">
        <w:rPr>
          <w:sz w:val="28"/>
          <w:szCs w:val="28"/>
        </w:rPr>
        <w:t xml:space="preserve"> </w:t>
      </w:r>
      <w:r w:rsidRPr="00C35728">
        <w:rPr>
          <w:b/>
          <w:sz w:val="28"/>
          <w:szCs w:val="28"/>
        </w:rPr>
        <w:t>«Паки и паки миром Господу помолимся»</w:t>
      </w:r>
      <w:r w:rsidR="008B53AA" w:rsidRPr="00C35728">
        <w:rPr>
          <w:sz w:val="28"/>
        </w:rPr>
        <w:t xml:space="preserve"> </w:t>
      </w:r>
      <w:r w:rsidR="007D40BD">
        <w:rPr>
          <w:sz w:val="28"/>
        </w:rPr>
        <w:t>(см.:</w:t>
      </w:r>
      <w:r w:rsidR="007D40BD">
        <w:rPr>
          <w:b/>
          <w:sz w:val="28"/>
        </w:rPr>
        <w:t xml:space="preserve"> Служебник,</w:t>
      </w:r>
      <w:r w:rsidR="007D40BD">
        <w:rPr>
          <w:b/>
          <w:i/>
          <w:sz w:val="28"/>
        </w:rPr>
        <w:t xml:space="preserve"> </w:t>
      </w:r>
      <w:r w:rsidR="007D40BD">
        <w:rPr>
          <w:b/>
          <w:sz w:val="28"/>
        </w:rPr>
        <w:t>Божес</w:t>
      </w:r>
      <w:r w:rsidR="00AC6FF9">
        <w:rPr>
          <w:b/>
          <w:sz w:val="28"/>
        </w:rPr>
        <w:t>твенная л</w:t>
      </w:r>
      <w:r w:rsidR="007D40BD">
        <w:rPr>
          <w:b/>
          <w:sz w:val="28"/>
        </w:rPr>
        <w:t>итургия иже во святых отца нашего Иоанна Златоустаго</w:t>
      </w:r>
      <w:r w:rsidR="007D40BD" w:rsidRPr="00A0686D">
        <w:rPr>
          <w:b/>
          <w:sz w:val="28"/>
        </w:rPr>
        <w:t>)</w:t>
      </w:r>
      <w:r w:rsidR="007D40BD" w:rsidRPr="00A0686D">
        <w:rPr>
          <w:b/>
          <w:sz w:val="28"/>
          <w:szCs w:val="28"/>
        </w:rPr>
        <w:t>.</w:t>
      </w:r>
      <w:r w:rsidR="007D40BD" w:rsidRPr="00C35728">
        <w:rPr>
          <w:sz w:val="28"/>
        </w:rPr>
        <w:t xml:space="preserve"> </w:t>
      </w:r>
      <w:r w:rsidRPr="00C35728">
        <w:rPr>
          <w:sz w:val="28"/>
          <w:szCs w:val="28"/>
        </w:rPr>
        <w:t xml:space="preserve"> </w:t>
      </w:r>
    </w:p>
    <w:p w:rsidR="00A369D8" w:rsidRPr="00C35728" w:rsidRDefault="00A369D8" w:rsidP="00A0686D">
      <w:pPr>
        <w:tabs>
          <w:tab w:val="left" w:pos="426"/>
        </w:tabs>
        <w:jc w:val="both"/>
        <w:rPr>
          <w:sz w:val="28"/>
          <w:szCs w:val="28"/>
        </w:rPr>
      </w:pPr>
      <w:r w:rsidRPr="00C35728">
        <w:rPr>
          <w:b/>
          <w:i/>
          <w:sz w:val="28"/>
          <w:szCs w:val="28"/>
        </w:rPr>
        <w:t xml:space="preserve">      </w:t>
      </w:r>
      <w:bookmarkStart w:id="83" w:name="OCRUncertain2208"/>
      <w:r w:rsidRPr="00C35728">
        <w:rPr>
          <w:b/>
          <w:i/>
          <w:sz w:val="28"/>
          <w:szCs w:val="28"/>
        </w:rPr>
        <w:t>Священник</w:t>
      </w:r>
      <w:r w:rsidRPr="00C35728">
        <w:rPr>
          <w:sz w:val="28"/>
          <w:szCs w:val="28"/>
        </w:rPr>
        <w:t xml:space="preserve"> во время произнесения </w:t>
      </w:r>
      <w:r w:rsidRPr="00C35728">
        <w:rPr>
          <w:b/>
          <w:i/>
          <w:sz w:val="28"/>
          <w:szCs w:val="28"/>
        </w:rPr>
        <w:t>ектен</w:t>
      </w:r>
      <w:r w:rsidR="007C73DB" w:rsidRPr="00C35728">
        <w:rPr>
          <w:b/>
          <w:i/>
          <w:sz w:val="28"/>
          <w:szCs w:val="28"/>
        </w:rPr>
        <w:t>и</w:t>
      </w:r>
      <w:r w:rsidRPr="00C35728">
        <w:rPr>
          <w:b/>
          <w:i/>
          <w:sz w:val="28"/>
          <w:szCs w:val="28"/>
        </w:rPr>
        <w:t>и</w:t>
      </w:r>
      <w:r w:rsidRPr="00C35728">
        <w:rPr>
          <w:sz w:val="28"/>
          <w:szCs w:val="28"/>
        </w:rPr>
        <w:t xml:space="preserve"> читает в алтаре перед престолом тайную </w:t>
      </w:r>
      <w:r w:rsidRPr="00C35728">
        <w:rPr>
          <w:b/>
          <w:i/>
          <w:sz w:val="28"/>
          <w:szCs w:val="28"/>
        </w:rPr>
        <w:t>молитву</w:t>
      </w:r>
      <w:r w:rsidRPr="00C35728">
        <w:rPr>
          <w:sz w:val="28"/>
          <w:szCs w:val="28"/>
        </w:rPr>
        <w:t xml:space="preserve"> </w:t>
      </w:r>
      <w:r w:rsidRPr="00C35728">
        <w:rPr>
          <w:b/>
          <w:sz w:val="28"/>
          <w:szCs w:val="28"/>
        </w:rPr>
        <w:t>3-го</w:t>
      </w:r>
      <w:r w:rsidRPr="00C35728">
        <w:rPr>
          <w:sz w:val="28"/>
          <w:szCs w:val="28"/>
        </w:rPr>
        <w:t xml:space="preserve"> </w:t>
      </w:r>
      <w:r w:rsidRPr="00C35728">
        <w:rPr>
          <w:b/>
          <w:i/>
          <w:sz w:val="28"/>
          <w:szCs w:val="28"/>
        </w:rPr>
        <w:t>антифона:</w:t>
      </w:r>
      <w:r w:rsidRPr="00C35728">
        <w:rPr>
          <w:sz w:val="28"/>
          <w:szCs w:val="28"/>
        </w:rPr>
        <w:t xml:space="preserve"> </w:t>
      </w:r>
      <w:bookmarkStart w:id="84" w:name="OCRUncertain2210"/>
      <w:r w:rsidRPr="00C35728">
        <w:rPr>
          <w:b/>
          <w:sz w:val="28"/>
          <w:szCs w:val="28"/>
        </w:rPr>
        <w:t>«Иже</w:t>
      </w:r>
      <w:bookmarkEnd w:id="84"/>
      <w:r w:rsidRPr="00C35728">
        <w:rPr>
          <w:b/>
          <w:sz w:val="28"/>
          <w:szCs w:val="28"/>
        </w:rPr>
        <w:t xml:space="preserve"> </w:t>
      </w:r>
      <w:bookmarkStart w:id="85" w:name="OCRUncertain2211"/>
      <w:r w:rsidRPr="00C35728">
        <w:rPr>
          <w:b/>
          <w:sz w:val="28"/>
          <w:szCs w:val="28"/>
        </w:rPr>
        <w:t>общия</w:t>
      </w:r>
      <w:bookmarkEnd w:id="85"/>
      <w:r w:rsidRPr="00C35728">
        <w:rPr>
          <w:b/>
          <w:sz w:val="28"/>
          <w:szCs w:val="28"/>
        </w:rPr>
        <w:t xml:space="preserve"> сия и </w:t>
      </w:r>
      <w:bookmarkStart w:id="86" w:name="OCRUncertain2212"/>
      <w:r w:rsidRPr="00C35728">
        <w:rPr>
          <w:b/>
          <w:sz w:val="28"/>
          <w:szCs w:val="28"/>
        </w:rPr>
        <w:t>согласныя</w:t>
      </w:r>
      <w:bookmarkEnd w:id="86"/>
      <w:r w:rsidRPr="00C35728">
        <w:rPr>
          <w:b/>
          <w:sz w:val="28"/>
          <w:szCs w:val="28"/>
        </w:rPr>
        <w:t xml:space="preserve"> </w:t>
      </w:r>
      <w:bookmarkStart w:id="87" w:name="OCRUncertain2213"/>
      <w:r w:rsidRPr="00C35728">
        <w:rPr>
          <w:b/>
          <w:sz w:val="28"/>
          <w:szCs w:val="28"/>
        </w:rPr>
        <w:t>даровавый</w:t>
      </w:r>
      <w:bookmarkEnd w:id="87"/>
      <w:r w:rsidRPr="00C35728">
        <w:rPr>
          <w:b/>
          <w:sz w:val="28"/>
          <w:szCs w:val="28"/>
        </w:rPr>
        <w:t xml:space="preserve"> нам молитвы...»</w:t>
      </w:r>
      <w:r w:rsidRPr="00C35728">
        <w:rPr>
          <w:sz w:val="28"/>
          <w:szCs w:val="28"/>
        </w:rPr>
        <w:t xml:space="preserve"> заканчивая е</w:t>
      </w:r>
      <w:r w:rsidR="00AA4945">
        <w:rPr>
          <w:sz w:val="28"/>
          <w:szCs w:val="28"/>
        </w:rPr>
        <w:t>ё</w:t>
      </w:r>
      <w:r w:rsidRPr="00C35728">
        <w:rPr>
          <w:sz w:val="28"/>
          <w:szCs w:val="28"/>
        </w:rPr>
        <w:t xml:space="preserve"> </w:t>
      </w:r>
      <w:r w:rsidR="007C73DB" w:rsidRPr="00C35728">
        <w:rPr>
          <w:sz w:val="28"/>
          <w:szCs w:val="28"/>
        </w:rPr>
        <w:t xml:space="preserve">велегласным </w:t>
      </w:r>
      <w:r w:rsidRPr="00C35728">
        <w:rPr>
          <w:sz w:val="28"/>
          <w:szCs w:val="28"/>
        </w:rPr>
        <w:t xml:space="preserve">возгласом: </w:t>
      </w:r>
      <w:bookmarkStart w:id="88" w:name="OCRUncertain2214"/>
      <w:r w:rsidRPr="00C35728">
        <w:rPr>
          <w:b/>
          <w:sz w:val="28"/>
          <w:szCs w:val="28"/>
        </w:rPr>
        <w:t>«Яко</w:t>
      </w:r>
      <w:bookmarkEnd w:id="88"/>
      <w:r w:rsidRPr="00C35728">
        <w:rPr>
          <w:b/>
          <w:sz w:val="28"/>
          <w:szCs w:val="28"/>
        </w:rPr>
        <w:t xml:space="preserve"> Благ и Человеколюбец Бог </w:t>
      </w:r>
      <w:bookmarkStart w:id="89" w:name="OCRUncertain2215"/>
      <w:r w:rsidRPr="00C35728">
        <w:rPr>
          <w:b/>
          <w:sz w:val="28"/>
          <w:szCs w:val="28"/>
        </w:rPr>
        <w:t>еси</w:t>
      </w:r>
      <w:bookmarkEnd w:id="89"/>
      <w:r w:rsidR="00C80225">
        <w:rPr>
          <w:b/>
          <w:sz w:val="28"/>
          <w:szCs w:val="28"/>
        </w:rPr>
        <w:t>…</w:t>
      </w:r>
      <w:r w:rsidRPr="00C35728">
        <w:rPr>
          <w:b/>
          <w:sz w:val="28"/>
          <w:szCs w:val="28"/>
        </w:rPr>
        <w:t>»</w:t>
      </w:r>
      <w:r w:rsidR="008B53AA" w:rsidRPr="00C35728">
        <w:rPr>
          <w:sz w:val="28"/>
        </w:rPr>
        <w:t xml:space="preserve"> </w:t>
      </w:r>
      <w:r w:rsidR="007D40BD">
        <w:rPr>
          <w:sz w:val="28"/>
        </w:rPr>
        <w:t>(см.:</w:t>
      </w:r>
      <w:r w:rsidR="007D40BD">
        <w:rPr>
          <w:b/>
          <w:sz w:val="28"/>
        </w:rPr>
        <w:t xml:space="preserve"> Служебник,</w:t>
      </w:r>
      <w:r w:rsidR="007D40BD">
        <w:rPr>
          <w:b/>
          <w:i/>
          <w:sz w:val="28"/>
        </w:rPr>
        <w:t xml:space="preserve"> </w:t>
      </w:r>
      <w:r w:rsidR="00AC6FF9">
        <w:rPr>
          <w:b/>
          <w:sz w:val="28"/>
        </w:rPr>
        <w:t>Божественная л</w:t>
      </w:r>
      <w:r w:rsidR="007D40BD">
        <w:rPr>
          <w:b/>
          <w:sz w:val="28"/>
        </w:rPr>
        <w:t>итургия иже во святых отца нашего Иоанна Златоустаго</w:t>
      </w:r>
      <w:r w:rsidR="007D40BD" w:rsidRPr="00A0686D">
        <w:rPr>
          <w:b/>
          <w:sz w:val="28"/>
        </w:rPr>
        <w:t>)</w:t>
      </w:r>
      <w:r w:rsidR="007D40BD" w:rsidRPr="00A0686D">
        <w:rPr>
          <w:b/>
          <w:sz w:val="28"/>
          <w:szCs w:val="28"/>
        </w:rPr>
        <w:t>.</w:t>
      </w:r>
      <w:r w:rsidR="007D40BD" w:rsidRPr="00A0686D">
        <w:rPr>
          <w:b/>
          <w:sz w:val="28"/>
        </w:rPr>
        <w:t xml:space="preserve"> </w:t>
      </w:r>
    </w:p>
    <w:p w:rsidR="00A369D8" w:rsidRPr="00C35728" w:rsidRDefault="00A369D8" w:rsidP="004E6E45">
      <w:pPr>
        <w:tabs>
          <w:tab w:val="left" w:pos="426"/>
        </w:tabs>
        <w:jc w:val="both"/>
        <w:rPr>
          <w:sz w:val="28"/>
          <w:szCs w:val="28"/>
        </w:rPr>
      </w:pPr>
      <w:r w:rsidRPr="00C35728">
        <w:rPr>
          <w:sz w:val="28"/>
          <w:szCs w:val="28"/>
        </w:rPr>
        <w:t xml:space="preserve">     </w:t>
      </w:r>
      <w:r w:rsidR="0081336D">
        <w:rPr>
          <w:sz w:val="28"/>
          <w:szCs w:val="28"/>
        </w:rPr>
        <w:t xml:space="preserve"> </w:t>
      </w:r>
      <w:r w:rsidRPr="00C35728">
        <w:rPr>
          <w:sz w:val="28"/>
          <w:szCs w:val="28"/>
        </w:rPr>
        <w:t>По</w:t>
      </w:r>
      <w:r w:rsidR="0081336D">
        <w:rPr>
          <w:sz w:val="28"/>
          <w:szCs w:val="28"/>
        </w:rPr>
        <w:t>сле</w:t>
      </w:r>
      <w:r w:rsidRPr="00C35728">
        <w:rPr>
          <w:sz w:val="28"/>
          <w:szCs w:val="28"/>
        </w:rPr>
        <w:t xml:space="preserve"> окончани</w:t>
      </w:r>
      <w:r w:rsidR="0081336D">
        <w:rPr>
          <w:sz w:val="28"/>
          <w:szCs w:val="28"/>
        </w:rPr>
        <w:t>я</w:t>
      </w:r>
      <w:r w:rsidRPr="00C35728">
        <w:rPr>
          <w:sz w:val="28"/>
          <w:szCs w:val="28"/>
        </w:rPr>
        <w:t xml:space="preserve"> </w:t>
      </w:r>
      <w:r w:rsidR="007C73DB" w:rsidRPr="00C35728">
        <w:rPr>
          <w:b/>
          <w:i/>
          <w:sz w:val="28"/>
          <w:szCs w:val="28"/>
        </w:rPr>
        <w:t>ектени</w:t>
      </w:r>
      <w:r w:rsidRPr="00C35728">
        <w:rPr>
          <w:b/>
          <w:i/>
          <w:sz w:val="28"/>
          <w:szCs w:val="28"/>
        </w:rPr>
        <w:t>и</w:t>
      </w:r>
      <w:r w:rsidRPr="00C35728">
        <w:rPr>
          <w:sz w:val="28"/>
          <w:szCs w:val="28"/>
        </w:rPr>
        <w:t xml:space="preserve"> во время произнесения </w:t>
      </w:r>
      <w:r w:rsidRPr="00C35728">
        <w:rPr>
          <w:b/>
          <w:i/>
          <w:sz w:val="28"/>
          <w:szCs w:val="28"/>
        </w:rPr>
        <w:t>священником</w:t>
      </w:r>
      <w:r w:rsidRPr="00C35728">
        <w:rPr>
          <w:sz w:val="28"/>
          <w:szCs w:val="28"/>
        </w:rPr>
        <w:t xml:space="preserve"> этого возгласа </w:t>
      </w:r>
      <w:bookmarkEnd w:id="83"/>
      <w:r w:rsidRPr="00C35728">
        <w:rPr>
          <w:b/>
          <w:i/>
          <w:sz w:val="28"/>
          <w:szCs w:val="28"/>
        </w:rPr>
        <w:t>диакон</w:t>
      </w:r>
      <w:r w:rsidRPr="00A0686D">
        <w:rPr>
          <w:b/>
          <w:i/>
          <w:sz w:val="28"/>
          <w:szCs w:val="28"/>
        </w:rPr>
        <w:t xml:space="preserve">, </w:t>
      </w:r>
      <w:r w:rsidRPr="00C35728">
        <w:rPr>
          <w:sz w:val="28"/>
          <w:szCs w:val="28"/>
        </w:rPr>
        <w:t>сделав поклон, уходит ю</w:t>
      </w:r>
      <w:bookmarkStart w:id="90" w:name="OCRUncertain2209"/>
      <w:r w:rsidRPr="00C35728">
        <w:rPr>
          <w:sz w:val="28"/>
          <w:szCs w:val="28"/>
        </w:rPr>
        <w:t>жн</w:t>
      </w:r>
      <w:bookmarkEnd w:id="90"/>
      <w:r w:rsidRPr="00C35728">
        <w:rPr>
          <w:sz w:val="28"/>
          <w:szCs w:val="28"/>
        </w:rPr>
        <w:t>ой дверью</w:t>
      </w:r>
      <w:r w:rsidR="007C73DB" w:rsidRPr="00C35728">
        <w:rPr>
          <w:sz w:val="28"/>
          <w:szCs w:val="28"/>
        </w:rPr>
        <w:t xml:space="preserve"> в алтарь</w:t>
      </w:r>
      <w:r w:rsidRPr="00C35728">
        <w:rPr>
          <w:sz w:val="28"/>
          <w:szCs w:val="28"/>
        </w:rPr>
        <w:t>. В алтаре</w:t>
      </w:r>
      <w:r w:rsidR="007C73DB" w:rsidRPr="00C35728">
        <w:rPr>
          <w:sz w:val="28"/>
          <w:szCs w:val="28"/>
        </w:rPr>
        <w:t>,</w:t>
      </w:r>
      <w:r w:rsidRPr="00C35728">
        <w:rPr>
          <w:sz w:val="28"/>
          <w:szCs w:val="28"/>
        </w:rPr>
        <w:t xml:space="preserve"> сотворив положенные поклоны святому престолу и </w:t>
      </w:r>
      <w:r w:rsidRPr="00C35728">
        <w:rPr>
          <w:b/>
          <w:i/>
          <w:sz w:val="28"/>
          <w:szCs w:val="28"/>
        </w:rPr>
        <w:t>священник</w:t>
      </w:r>
      <w:r w:rsidRPr="00FF0147">
        <w:rPr>
          <w:b/>
          <w:i/>
          <w:sz w:val="28"/>
          <w:szCs w:val="28"/>
        </w:rPr>
        <w:t xml:space="preserve">у, </w:t>
      </w:r>
      <w:r w:rsidR="00C92AB6" w:rsidRPr="00C35728">
        <w:rPr>
          <w:sz w:val="28"/>
          <w:szCs w:val="28"/>
        </w:rPr>
        <w:t xml:space="preserve">он открывает царские врата для </w:t>
      </w:r>
      <w:r w:rsidR="00C92AB6" w:rsidRPr="00C35728">
        <w:rPr>
          <w:b/>
          <w:sz w:val="28"/>
          <w:szCs w:val="28"/>
        </w:rPr>
        <w:t>малого входа</w:t>
      </w:r>
      <w:r w:rsidR="00C80225">
        <w:rPr>
          <w:sz w:val="28"/>
          <w:szCs w:val="28"/>
        </w:rPr>
        <w:t xml:space="preserve"> </w:t>
      </w:r>
      <w:r w:rsidR="00C92AB6" w:rsidRPr="00C35728">
        <w:rPr>
          <w:sz w:val="28"/>
          <w:szCs w:val="28"/>
        </w:rPr>
        <w:t xml:space="preserve">и становится на </w:t>
      </w:r>
      <w:r w:rsidR="00AA4945" w:rsidRPr="00C35728">
        <w:rPr>
          <w:sz w:val="28"/>
          <w:szCs w:val="28"/>
        </w:rPr>
        <w:t>своём</w:t>
      </w:r>
      <w:r w:rsidR="00C92AB6" w:rsidRPr="00C35728">
        <w:rPr>
          <w:sz w:val="28"/>
          <w:szCs w:val="28"/>
        </w:rPr>
        <w:t xml:space="preserve"> обычном месте.</w:t>
      </w:r>
    </w:p>
    <w:p w:rsidR="00A369D8" w:rsidRDefault="00C92AB6" w:rsidP="00A0686D">
      <w:pPr>
        <w:pStyle w:val="aa"/>
        <w:tabs>
          <w:tab w:val="left" w:pos="426"/>
        </w:tabs>
        <w:jc w:val="both"/>
        <w:rPr>
          <w:sz w:val="28"/>
          <w:szCs w:val="28"/>
        </w:rPr>
      </w:pPr>
      <w:r>
        <w:rPr>
          <w:sz w:val="28"/>
          <w:szCs w:val="28"/>
        </w:rPr>
        <w:t xml:space="preserve">     </w:t>
      </w:r>
      <w:r w:rsidR="0081336D">
        <w:rPr>
          <w:sz w:val="28"/>
          <w:szCs w:val="28"/>
        </w:rPr>
        <w:t xml:space="preserve"> </w:t>
      </w:r>
      <w:r w:rsidRPr="00863598">
        <w:rPr>
          <w:b/>
          <w:i/>
          <w:sz w:val="28"/>
          <w:szCs w:val="28"/>
        </w:rPr>
        <w:t xml:space="preserve">Хор: </w:t>
      </w:r>
      <w:r w:rsidRPr="00C92AB6">
        <w:rPr>
          <w:b/>
          <w:sz w:val="28"/>
          <w:szCs w:val="28"/>
        </w:rPr>
        <w:t>«Аминь»</w:t>
      </w:r>
      <w:r>
        <w:rPr>
          <w:b/>
          <w:sz w:val="28"/>
          <w:szCs w:val="28"/>
        </w:rPr>
        <w:t xml:space="preserve"> </w:t>
      </w:r>
      <w:r>
        <w:rPr>
          <w:sz w:val="28"/>
          <w:szCs w:val="28"/>
        </w:rPr>
        <w:t>и</w:t>
      </w:r>
      <w:r w:rsidR="00A369D8" w:rsidRPr="00C92AB6">
        <w:rPr>
          <w:sz w:val="28"/>
          <w:szCs w:val="28"/>
        </w:rPr>
        <w:t xml:space="preserve"> </w:t>
      </w:r>
      <w:r w:rsidR="00863598">
        <w:rPr>
          <w:sz w:val="28"/>
          <w:szCs w:val="28"/>
        </w:rPr>
        <w:t xml:space="preserve">поет </w:t>
      </w:r>
      <w:r w:rsidRPr="000D0F84">
        <w:rPr>
          <w:b/>
          <w:sz w:val="28"/>
          <w:szCs w:val="28"/>
        </w:rPr>
        <w:t>«</w:t>
      </w:r>
      <w:r w:rsidR="00A369D8" w:rsidRPr="00C92AB6">
        <w:rPr>
          <w:b/>
          <w:sz w:val="28"/>
          <w:szCs w:val="28"/>
        </w:rPr>
        <w:t>Блаженны</w:t>
      </w:r>
      <w:r>
        <w:rPr>
          <w:b/>
          <w:sz w:val="28"/>
          <w:szCs w:val="28"/>
        </w:rPr>
        <w:t>»</w:t>
      </w:r>
      <w:r w:rsidR="00A369D8" w:rsidRPr="00C92AB6">
        <w:rPr>
          <w:sz w:val="28"/>
          <w:szCs w:val="28"/>
        </w:rPr>
        <w:t xml:space="preserve"> или </w:t>
      </w:r>
      <w:r w:rsidR="00A369D8" w:rsidRPr="00C92AB6">
        <w:rPr>
          <w:b/>
          <w:sz w:val="28"/>
          <w:szCs w:val="28"/>
        </w:rPr>
        <w:t xml:space="preserve">3-й </w:t>
      </w:r>
      <w:r w:rsidR="00A369D8" w:rsidRPr="00C92AB6">
        <w:rPr>
          <w:b/>
          <w:i/>
          <w:sz w:val="28"/>
          <w:szCs w:val="28"/>
        </w:rPr>
        <w:t>антифон</w:t>
      </w:r>
      <w:r w:rsidR="00A369D8" w:rsidRPr="00A0686D">
        <w:rPr>
          <w:b/>
          <w:i/>
          <w:sz w:val="28"/>
          <w:szCs w:val="28"/>
        </w:rPr>
        <w:t>.</w:t>
      </w:r>
      <w:r w:rsidR="00A369D8" w:rsidRPr="00C92AB6">
        <w:rPr>
          <w:sz w:val="28"/>
          <w:szCs w:val="28"/>
        </w:rPr>
        <w:t xml:space="preserve"> </w:t>
      </w:r>
    </w:p>
    <w:p w:rsidR="00A63C62" w:rsidRDefault="00096D42" w:rsidP="00B35EE6">
      <w:pPr>
        <w:tabs>
          <w:tab w:val="left" w:pos="426"/>
        </w:tabs>
        <w:jc w:val="both"/>
        <w:rPr>
          <w:b/>
          <w:sz w:val="28"/>
        </w:rPr>
      </w:pPr>
      <w:r w:rsidRPr="00C35728">
        <w:rPr>
          <w:sz w:val="28"/>
          <w:szCs w:val="28"/>
        </w:rPr>
        <w:t xml:space="preserve">   </w:t>
      </w:r>
      <w:r w:rsidR="007C73DB" w:rsidRPr="00C35728">
        <w:rPr>
          <w:b/>
          <w:i/>
          <w:sz w:val="28"/>
          <w:u w:val="words"/>
        </w:rPr>
        <w:t xml:space="preserve">  </w:t>
      </w:r>
    </w:p>
    <w:p w:rsidR="00542B03" w:rsidRDefault="00542B03" w:rsidP="00462A55">
      <w:pPr>
        <w:pStyle w:val="Iauiue3"/>
        <w:tabs>
          <w:tab w:val="left" w:pos="426"/>
        </w:tabs>
        <w:jc w:val="center"/>
        <w:rPr>
          <w:b/>
          <w:sz w:val="28"/>
        </w:rPr>
      </w:pPr>
    </w:p>
    <w:p w:rsidR="00542B03" w:rsidRDefault="00542B03" w:rsidP="00462A55">
      <w:pPr>
        <w:pStyle w:val="Iauiue3"/>
        <w:tabs>
          <w:tab w:val="left" w:pos="426"/>
        </w:tabs>
        <w:jc w:val="center"/>
        <w:rPr>
          <w:b/>
          <w:sz w:val="28"/>
        </w:rPr>
      </w:pPr>
    </w:p>
    <w:p w:rsidR="00542B03" w:rsidRDefault="00542B03" w:rsidP="00462A55">
      <w:pPr>
        <w:pStyle w:val="Iauiue3"/>
        <w:tabs>
          <w:tab w:val="left" w:pos="426"/>
        </w:tabs>
        <w:jc w:val="center"/>
        <w:rPr>
          <w:b/>
          <w:sz w:val="28"/>
        </w:rPr>
      </w:pPr>
    </w:p>
    <w:p w:rsidR="00542B03" w:rsidRDefault="00542B03" w:rsidP="00462A55">
      <w:pPr>
        <w:pStyle w:val="Iauiue3"/>
        <w:tabs>
          <w:tab w:val="left" w:pos="426"/>
        </w:tabs>
        <w:jc w:val="center"/>
        <w:rPr>
          <w:b/>
          <w:sz w:val="28"/>
        </w:rPr>
      </w:pPr>
    </w:p>
    <w:p w:rsidR="00462A55" w:rsidRDefault="00462A55" w:rsidP="00462A55">
      <w:pPr>
        <w:pStyle w:val="Iauiue3"/>
        <w:tabs>
          <w:tab w:val="left" w:pos="426"/>
        </w:tabs>
        <w:jc w:val="center"/>
        <w:rPr>
          <w:b/>
          <w:sz w:val="28"/>
        </w:rPr>
      </w:pPr>
      <w:r w:rsidRPr="00462A55">
        <w:rPr>
          <w:b/>
          <w:sz w:val="28"/>
        </w:rPr>
        <w:lastRenderedPageBreak/>
        <w:t>Малый вход</w:t>
      </w:r>
      <w:r w:rsidR="00763EDD">
        <w:rPr>
          <w:b/>
          <w:sz w:val="28"/>
        </w:rPr>
        <w:t xml:space="preserve"> </w:t>
      </w:r>
      <w:r w:rsidR="00763EDD" w:rsidRPr="00763EDD">
        <w:rPr>
          <w:b/>
          <w:sz w:val="28"/>
        </w:rPr>
        <w:t>(</w:t>
      </w:r>
      <w:r w:rsidR="00763EDD" w:rsidRPr="00763EDD">
        <w:rPr>
          <w:b/>
          <w:sz w:val="28"/>
          <w:szCs w:val="28"/>
        </w:rPr>
        <w:t>вход с Евангелием)</w:t>
      </w:r>
    </w:p>
    <w:p w:rsidR="00462A55" w:rsidRPr="00462A55" w:rsidRDefault="00462A55" w:rsidP="00462A55">
      <w:pPr>
        <w:pStyle w:val="Iauiue3"/>
        <w:tabs>
          <w:tab w:val="left" w:pos="426"/>
        </w:tabs>
        <w:jc w:val="center"/>
        <w:rPr>
          <w:b/>
          <w:sz w:val="28"/>
        </w:rPr>
      </w:pPr>
    </w:p>
    <w:p w:rsidR="00763EDD" w:rsidRDefault="00763EDD" w:rsidP="00A24F25">
      <w:pPr>
        <w:pStyle w:val="aa"/>
        <w:tabs>
          <w:tab w:val="left" w:pos="426"/>
        </w:tabs>
        <w:jc w:val="both"/>
        <w:rPr>
          <w:sz w:val="28"/>
          <w:szCs w:val="28"/>
        </w:rPr>
      </w:pPr>
      <w:r>
        <w:rPr>
          <w:sz w:val="28"/>
          <w:szCs w:val="28"/>
        </w:rPr>
        <w:t xml:space="preserve">     </w:t>
      </w:r>
      <w:r w:rsidR="0081336D">
        <w:rPr>
          <w:sz w:val="28"/>
          <w:szCs w:val="28"/>
        </w:rPr>
        <w:t xml:space="preserve"> </w:t>
      </w:r>
      <w:r w:rsidRPr="00763EDD">
        <w:rPr>
          <w:b/>
          <w:sz w:val="28"/>
          <w:szCs w:val="28"/>
        </w:rPr>
        <w:t>Малый вход</w:t>
      </w:r>
      <w:r>
        <w:rPr>
          <w:sz w:val="28"/>
          <w:szCs w:val="28"/>
        </w:rPr>
        <w:t xml:space="preserve"> должен быть </w:t>
      </w:r>
      <w:r w:rsidR="00AA4945">
        <w:rPr>
          <w:sz w:val="28"/>
          <w:szCs w:val="28"/>
        </w:rPr>
        <w:t>совершён</w:t>
      </w:r>
      <w:r>
        <w:rPr>
          <w:sz w:val="28"/>
          <w:szCs w:val="28"/>
        </w:rPr>
        <w:t xml:space="preserve"> до окончания пения </w:t>
      </w:r>
      <w:r>
        <w:rPr>
          <w:b/>
          <w:sz w:val="28"/>
          <w:szCs w:val="28"/>
        </w:rPr>
        <w:t>3-</w:t>
      </w:r>
      <w:r w:rsidRPr="00763EDD">
        <w:rPr>
          <w:b/>
          <w:sz w:val="28"/>
          <w:szCs w:val="28"/>
        </w:rPr>
        <w:t xml:space="preserve">го </w:t>
      </w:r>
      <w:r w:rsidRPr="00763EDD">
        <w:rPr>
          <w:b/>
          <w:i/>
          <w:sz w:val="28"/>
          <w:szCs w:val="28"/>
        </w:rPr>
        <w:t>антифона</w:t>
      </w:r>
      <w:r>
        <w:rPr>
          <w:sz w:val="28"/>
          <w:szCs w:val="28"/>
        </w:rPr>
        <w:t xml:space="preserve"> </w:t>
      </w:r>
      <w:r w:rsidR="00672562">
        <w:rPr>
          <w:sz w:val="28"/>
          <w:szCs w:val="28"/>
        </w:rPr>
        <w:t xml:space="preserve">или </w:t>
      </w:r>
      <w:r w:rsidR="00672562">
        <w:rPr>
          <w:b/>
          <w:sz w:val="28"/>
          <w:szCs w:val="28"/>
        </w:rPr>
        <w:t>«Блаженных»</w:t>
      </w:r>
      <w:r w:rsidR="00672562" w:rsidRPr="00A91A51">
        <w:rPr>
          <w:b/>
          <w:sz w:val="28"/>
          <w:szCs w:val="28"/>
        </w:rPr>
        <w:t>,</w:t>
      </w:r>
      <w:r w:rsidR="00672562">
        <w:rPr>
          <w:sz w:val="28"/>
          <w:szCs w:val="28"/>
        </w:rPr>
        <w:t xml:space="preserve"> </w:t>
      </w:r>
      <w:r>
        <w:rPr>
          <w:sz w:val="28"/>
          <w:szCs w:val="28"/>
        </w:rPr>
        <w:t>т</w:t>
      </w:r>
      <w:r w:rsidR="003B5F8C">
        <w:rPr>
          <w:sz w:val="28"/>
          <w:szCs w:val="28"/>
        </w:rPr>
        <w:t xml:space="preserve">о </w:t>
      </w:r>
      <w:r>
        <w:rPr>
          <w:sz w:val="28"/>
          <w:szCs w:val="28"/>
        </w:rPr>
        <w:t>е</w:t>
      </w:r>
      <w:r w:rsidR="003B5F8C">
        <w:rPr>
          <w:sz w:val="28"/>
          <w:szCs w:val="28"/>
        </w:rPr>
        <w:t>сть</w:t>
      </w:r>
      <w:r>
        <w:rPr>
          <w:sz w:val="28"/>
          <w:szCs w:val="28"/>
        </w:rPr>
        <w:t xml:space="preserve"> с таким </w:t>
      </w:r>
      <w:r w:rsidR="00AA4945">
        <w:rPr>
          <w:sz w:val="28"/>
          <w:szCs w:val="28"/>
        </w:rPr>
        <w:t>расчётом</w:t>
      </w:r>
      <w:r>
        <w:rPr>
          <w:sz w:val="28"/>
          <w:szCs w:val="28"/>
        </w:rPr>
        <w:t xml:space="preserve">, чтобы с последними словами пения </w:t>
      </w:r>
      <w:r w:rsidRPr="00763EDD">
        <w:rPr>
          <w:b/>
          <w:i/>
          <w:sz w:val="28"/>
          <w:szCs w:val="28"/>
        </w:rPr>
        <w:t>антифона</w:t>
      </w:r>
      <w:r>
        <w:rPr>
          <w:sz w:val="28"/>
          <w:szCs w:val="28"/>
        </w:rPr>
        <w:t xml:space="preserve"> </w:t>
      </w:r>
      <w:r w:rsidRPr="00763EDD">
        <w:rPr>
          <w:b/>
          <w:i/>
          <w:sz w:val="28"/>
          <w:szCs w:val="28"/>
        </w:rPr>
        <w:t xml:space="preserve">диакон </w:t>
      </w:r>
      <w:r>
        <w:rPr>
          <w:sz w:val="28"/>
          <w:szCs w:val="28"/>
        </w:rPr>
        <w:t>(или</w:t>
      </w:r>
      <w:r w:rsidRPr="00763EDD">
        <w:rPr>
          <w:b/>
          <w:i/>
          <w:sz w:val="28"/>
          <w:szCs w:val="28"/>
        </w:rPr>
        <w:t xml:space="preserve"> </w:t>
      </w:r>
      <w:r>
        <w:rPr>
          <w:b/>
          <w:i/>
          <w:sz w:val="28"/>
          <w:szCs w:val="28"/>
        </w:rPr>
        <w:t>священник</w:t>
      </w:r>
      <w:r w:rsidRPr="00A91A51">
        <w:rPr>
          <w:b/>
          <w:i/>
          <w:sz w:val="28"/>
          <w:szCs w:val="28"/>
        </w:rPr>
        <w:t>,</w:t>
      </w:r>
      <w:r w:rsidRPr="00763EDD">
        <w:rPr>
          <w:sz w:val="28"/>
          <w:szCs w:val="28"/>
        </w:rPr>
        <w:t xml:space="preserve"> если нет</w:t>
      </w:r>
      <w:r>
        <w:rPr>
          <w:b/>
          <w:i/>
          <w:sz w:val="28"/>
          <w:szCs w:val="28"/>
        </w:rPr>
        <w:t xml:space="preserve"> диакона</w:t>
      </w:r>
      <w:r w:rsidRPr="00A63C62">
        <w:rPr>
          <w:b/>
          <w:i/>
          <w:sz w:val="28"/>
          <w:szCs w:val="28"/>
        </w:rPr>
        <w:t>)</w:t>
      </w:r>
      <w:r>
        <w:rPr>
          <w:sz w:val="28"/>
          <w:szCs w:val="28"/>
        </w:rPr>
        <w:t xml:space="preserve"> был готов произнести</w:t>
      </w:r>
      <w:r w:rsidR="0081336D">
        <w:rPr>
          <w:sz w:val="28"/>
          <w:szCs w:val="28"/>
        </w:rPr>
        <w:t>:</w:t>
      </w:r>
      <w:r>
        <w:rPr>
          <w:sz w:val="28"/>
          <w:szCs w:val="28"/>
        </w:rPr>
        <w:t xml:space="preserve"> </w:t>
      </w:r>
      <w:r w:rsidRPr="00763EDD">
        <w:rPr>
          <w:b/>
          <w:sz w:val="28"/>
          <w:szCs w:val="28"/>
        </w:rPr>
        <w:t>«Премудрость, прости»</w:t>
      </w:r>
      <w:r w:rsidRPr="00A91A51">
        <w:rPr>
          <w:b/>
          <w:sz w:val="28"/>
          <w:szCs w:val="28"/>
        </w:rPr>
        <w:t>.</w:t>
      </w:r>
      <w:r>
        <w:rPr>
          <w:sz w:val="28"/>
          <w:szCs w:val="28"/>
        </w:rPr>
        <w:t xml:space="preserve"> </w:t>
      </w:r>
    </w:p>
    <w:p w:rsidR="00D43BBD" w:rsidRDefault="00763EDD" w:rsidP="00D43BBD">
      <w:pPr>
        <w:pStyle w:val="aa"/>
        <w:tabs>
          <w:tab w:val="left" w:pos="426"/>
        </w:tabs>
        <w:jc w:val="both"/>
        <w:rPr>
          <w:sz w:val="28"/>
          <w:szCs w:val="28"/>
        </w:rPr>
      </w:pPr>
      <w:r>
        <w:rPr>
          <w:sz w:val="28"/>
          <w:szCs w:val="28"/>
        </w:rPr>
        <w:t xml:space="preserve">   </w:t>
      </w:r>
      <w:r w:rsidR="00D43BBD">
        <w:rPr>
          <w:sz w:val="28"/>
          <w:szCs w:val="28"/>
        </w:rPr>
        <w:t xml:space="preserve">   Поэтому </w:t>
      </w:r>
      <w:r w:rsidR="00D43BBD" w:rsidRPr="00D43BBD">
        <w:rPr>
          <w:b/>
          <w:sz w:val="28"/>
          <w:szCs w:val="28"/>
        </w:rPr>
        <w:t>малый вход</w:t>
      </w:r>
      <w:r w:rsidR="00D43BBD" w:rsidRPr="00D43BBD">
        <w:rPr>
          <w:sz w:val="28"/>
          <w:szCs w:val="28"/>
        </w:rPr>
        <w:t xml:space="preserve"> </w:t>
      </w:r>
      <w:r w:rsidR="00D43BBD">
        <w:rPr>
          <w:sz w:val="28"/>
          <w:szCs w:val="28"/>
        </w:rPr>
        <w:t xml:space="preserve">рекомендуется </w:t>
      </w:r>
      <w:r w:rsidR="00A63C62">
        <w:rPr>
          <w:sz w:val="28"/>
          <w:szCs w:val="28"/>
        </w:rPr>
        <w:t xml:space="preserve">начинать </w:t>
      </w:r>
      <w:r w:rsidR="00D43BBD">
        <w:rPr>
          <w:sz w:val="28"/>
          <w:szCs w:val="28"/>
        </w:rPr>
        <w:t xml:space="preserve">совершать: </w:t>
      </w:r>
    </w:p>
    <w:p w:rsidR="00853E70" w:rsidRDefault="00D43BBD" w:rsidP="00A63C62">
      <w:pPr>
        <w:jc w:val="both"/>
        <w:rPr>
          <w:b/>
          <w:sz w:val="28"/>
          <w:szCs w:val="28"/>
        </w:rPr>
      </w:pPr>
      <w:r>
        <w:rPr>
          <w:sz w:val="28"/>
          <w:szCs w:val="28"/>
        </w:rPr>
        <w:t xml:space="preserve">      1) при </w:t>
      </w:r>
      <w:r w:rsidR="00853E70">
        <w:rPr>
          <w:sz w:val="28"/>
          <w:szCs w:val="28"/>
        </w:rPr>
        <w:t xml:space="preserve">пении или </w:t>
      </w:r>
      <w:r>
        <w:rPr>
          <w:sz w:val="28"/>
          <w:szCs w:val="28"/>
        </w:rPr>
        <w:t xml:space="preserve">чтении </w:t>
      </w:r>
      <w:r w:rsidRPr="00D43BBD">
        <w:rPr>
          <w:b/>
          <w:i/>
          <w:sz w:val="28"/>
          <w:szCs w:val="28"/>
        </w:rPr>
        <w:t>тропарей</w:t>
      </w:r>
      <w:r>
        <w:rPr>
          <w:sz w:val="28"/>
          <w:szCs w:val="28"/>
        </w:rPr>
        <w:t xml:space="preserve"> на </w:t>
      </w:r>
      <w:r w:rsidRPr="00D43BBD">
        <w:rPr>
          <w:b/>
          <w:sz w:val="28"/>
          <w:szCs w:val="28"/>
        </w:rPr>
        <w:t>«</w:t>
      </w:r>
      <w:r w:rsidR="00853E70" w:rsidRPr="00D43BBD">
        <w:rPr>
          <w:b/>
          <w:sz w:val="28"/>
          <w:szCs w:val="28"/>
        </w:rPr>
        <w:t>Блаженных</w:t>
      </w:r>
      <w:r w:rsidRPr="00D43BBD">
        <w:rPr>
          <w:b/>
          <w:sz w:val="28"/>
          <w:szCs w:val="28"/>
        </w:rPr>
        <w:t>»</w:t>
      </w:r>
      <w:r>
        <w:rPr>
          <w:b/>
          <w:sz w:val="28"/>
          <w:szCs w:val="28"/>
        </w:rPr>
        <w:t xml:space="preserve"> </w:t>
      </w:r>
      <w:r w:rsidR="00A63C62">
        <w:rPr>
          <w:sz w:val="28"/>
          <w:szCs w:val="28"/>
        </w:rPr>
        <w:t xml:space="preserve">– </w:t>
      </w:r>
      <w:r w:rsidR="008B53AA" w:rsidRPr="008B53AA">
        <w:rPr>
          <w:sz w:val="28"/>
          <w:szCs w:val="28"/>
        </w:rPr>
        <w:t>на</w:t>
      </w:r>
      <w:r w:rsidRPr="00D43BBD">
        <w:rPr>
          <w:sz w:val="28"/>
          <w:szCs w:val="28"/>
        </w:rPr>
        <w:t xml:space="preserve"> пении</w:t>
      </w:r>
      <w:r>
        <w:rPr>
          <w:sz w:val="28"/>
          <w:szCs w:val="28"/>
        </w:rPr>
        <w:t xml:space="preserve"> </w:t>
      </w:r>
      <w:r w:rsidR="00763EDD">
        <w:rPr>
          <w:b/>
          <w:i/>
          <w:sz w:val="28"/>
          <w:szCs w:val="28"/>
        </w:rPr>
        <w:t>хор</w:t>
      </w:r>
      <w:r>
        <w:rPr>
          <w:b/>
          <w:i/>
          <w:sz w:val="28"/>
          <w:szCs w:val="28"/>
        </w:rPr>
        <w:t>ом</w:t>
      </w:r>
      <w:r w:rsidR="00763EDD">
        <w:rPr>
          <w:b/>
          <w:i/>
          <w:sz w:val="28"/>
          <w:szCs w:val="28"/>
        </w:rPr>
        <w:t xml:space="preserve"> </w:t>
      </w:r>
      <w:r w:rsidR="00763EDD" w:rsidRPr="00763EDD">
        <w:rPr>
          <w:b/>
          <w:sz w:val="28"/>
          <w:szCs w:val="28"/>
        </w:rPr>
        <w:t>«</w:t>
      </w:r>
      <w:r w:rsidR="009854FA">
        <w:rPr>
          <w:b/>
          <w:sz w:val="28"/>
          <w:szCs w:val="28"/>
        </w:rPr>
        <w:t>Слава</w:t>
      </w:r>
      <w:r w:rsidR="00763EDD" w:rsidRPr="00763EDD">
        <w:rPr>
          <w:b/>
          <w:sz w:val="28"/>
          <w:szCs w:val="28"/>
        </w:rPr>
        <w:t>»</w:t>
      </w:r>
      <w:r w:rsidR="00853E70" w:rsidRPr="00A24F25">
        <w:rPr>
          <w:b/>
          <w:sz w:val="28"/>
          <w:szCs w:val="28"/>
        </w:rPr>
        <w:t>;</w:t>
      </w:r>
    </w:p>
    <w:p w:rsidR="00853E70" w:rsidRDefault="00853E70" w:rsidP="00D43BBD">
      <w:pPr>
        <w:pStyle w:val="aa"/>
        <w:tabs>
          <w:tab w:val="left" w:pos="426"/>
        </w:tabs>
        <w:jc w:val="both"/>
        <w:rPr>
          <w:sz w:val="28"/>
          <w:szCs w:val="28"/>
        </w:rPr>
      </w:pPr>
      <w:r>
        <w:rPr>
          <w:b/>
          <w:sz w:val="28"/>
          <w:szCs w:val="28"/>
        </w:rPr>
        <w:t xml:space="preserve">     </w:t>
      </w:r>
      <w:r w:rsidR="00763EDD" w:rsidRPr="00763EDD">
        <w:rPr>
          <w:sz w:val="28"/>
          <w:szCs w:val="28"/>
        </w:rPr>
        <w:t xml:space="preserve"> </w:t>
      </w:r>
      <w:r>
        <w:rPr>
          <w:sz w:val="28"/>
          <w:szCs w:val="28"/>
        </w:rPr>
        <w:t xml:space="preserve">2) если </w:t>
      </w:r>
      <w:r w:rsidRPr="00853E70">
        <w:rPr>
          <w:b/>
          <w:i/>
          <w:sz w:val="28"/>
          <w:szCs w:val="28"/>
        </w:rPr>
        <w:t>тропари</w:t>
      </w:r>
      <w:r>
        <w:rPr>
          <w:sz w:val="28"/>
          <w:szCs w:val="28"/>
        </w:rPr>
        <w:t xml:space="preserve"> не поются, то вначале пения </w:t>
      </w:r>
      <w:r>
        <w:rPr>
          <w:b/>
          <w:sz w:val="28"/>
          <w:szCs w:val="28"/>
        </w:rPr>
        <w:t>«Блаженных»</w:t>
      </w:r>
      <w:r w:rsidR="002B7F2E" w:rsidRPr="00A24F25">
        <w:rPr>
          <w:b/>
          <w:sz w:val="28"/>
          <w:szCs w:val="28"/>
        </w:rPr>
        <w:t>;</w:t>
      </w:r>
    </w:p>
    <w:p w:rsidR="002B7F2E" w:rsidRDefault="00853E70" w:rsidP="00A24F25">
      <w:pPr>
        <w:pStyle w:val="aa"/>
        <w:tabs>
          <w:tab w:val="left" w:pos="426"/>
        </w:tabs>
        <w:jc w:val="both"/>
        <w:rPr>
          <w:b/>
          <w:i/>
          <w:sz w:val="28"/>
          <w:szCs w:val="28"/>
        </w:rPr>
      </w:pPr>
      <w:r>
        <w:rPr>
          <w:sz w:val="28"/>
          <w:szCs w:val="28"/>
        </w:rPr>
        <w:t xml:space="preserve">      3) </w:t>
      </w:r>
      <w:r w:rsidR="002B7F2E">
        <w:rPr>
          <w:sz w:val="28"/>
          <w:szCs w:val="28"/>
        </w:rPr>
        <w:t xml:space="preserve">если поются </w:t>
      </w:r>
      <w:r w:rsidR="002B7F2E" w:rsidRPr="002B7F2E">
        <w:rPr>
          <w:b/>
          <w:sz w:val="28"/>
          <w:szCs w:val="28"/>
        </w:rPr>
        <w:t>вседневные</w:t>
      </w:r>
      <w:r w:rsidR="002B7F2E">
        <w:rPr>
          <w:sz w:val="28"/>
          <w:szCs w:val="28"/>
        </w:rPr>
        <w:t xml:space="preserve"> или </w:t>
      </w:r>
      <w:r w:rsidR="002B7F2E" w:rsidRPr="002B7F2E">
        <w:rPr>
          <w:b/>
          <w:sz w:val="28"/>
          <w:szCs w:val="28"/>
        </w:rPr>
        <w:t>праздничные</w:t>
      </w:r>
      <w:r w:rsidR="002B7F2E" w:rsidRPr="002B7F2E">
        <w:rPr>
          <w:sz w:val="28"/>
          <w:szCs w:val="28"/>
        </w:rPr>
        <w:t xml:space="preserve"> </w:t>
      </w:r>
      <w:r w:rsidR="009C7930" w:rsidRPr="002B7F2E">
        <w:rPr>
          <w:b/>
          <w:i/>
          <w:sz w:val="28"/>
          <w:szCs w:val="28"/>
        </w:rPr>
        <w:t>антифоны</w:t>
      </w:r>
      <w:r w:rsidR="009C7930" w:rsidRPr="00A24F25">
        <w:rPr>
          <w:b/>
          <w:i/>
          <w:sz w:val="28"/>
          <w:szCs w:val="28"/>
        </w:rPr>
        <w:t>,</w:t>
      </w:r>
      <w:r w:rsidR="002B7F2E" w:rsidRPr="00C80225">
        <w:rPr>
          <w:sz w:val="28"/>
          <w:szCs w:val="28"/>
        </w:rPr>
        <w:t xml:space="preserve"> </w:t>
      </w:r>
      <w:r w:rsidR="009854FA">
        <w:rPr>
          <w:sz w:val="28"/>
          <w:szCs w:val="28"/>
        </w:rPr>
        <w:t xml:space="preserve">то </w:t>
      </w:r>
      <w:r w:rsidR="00C80225">
        <w:rPr>
          <w:sz w:val="28"/>
          <w:szCs w:val="28"/>
        </w:rPr>
        <w:t xml:space="preserve">после </w:t>
      </w:r>
      <w:r w:rsidR="00C80225" w:rsidRPr="00F4031C">
        <w:rPr>
          <w:b/>
          <w:sz w:val="28"/>
          <w:szCs w:val="28"/>
        </w:rPr>
        <w:t>2-го</w:t>
      </w:r>
      <w:r w:rsidR="00C80225">
        <w:rPr>
          <w:sz w:val="28"/>
          <w:szCs w:val="28"/>
        </w:rPr>
        <w:t xml:space="preserve"> </w:t>
      </w:r>
      <w:r w:rsidR="00C80225" w:rsidRPr="00F4031C">
        <w:rPr>
          <w:b/>
          <w:i/>
          <w:sz w:val="28"/>
          <w:szCs w:val="28"/>
        </w:rPr>
        <w:t>стиха</w:t>
      </w:r>
      <w:r w:rsidR="00C80225">
        <w:rPr>
          <w:sz w:val="28"/>
          <w:szCs w:val="28"/>
        </w:rPr>
        <w:t xml:space="preserve"> </w:t>
      </w:r>
      <w:r w:rsidR="007A206D">
        <w:rPr>
          <w:sz w:val="28"/>
          <w:szCs w:val="28"/>
        </w:rPr>
        <w:t xml:space="preserve"> </w:t>
      </w:r>
      <w:r w:rsidR="00AA4945">
        <w:rPr>
          <w:sz w:val="28"/>
          <w:szCs w:val="28"/>
        </w:rPr>
        <w:t xml:space="preserve">    </w:t>
      </w:r>
      <w:r w:rsidR="002B7F2E">
        <w:rPr>
          <w:b/>
          <w:sz w:val="28"/>
          <w:szCs w:val="28"/>
        </w:rPr>
        <w:t xml:space="preserve">3-го </w:t>
      </w:r>
      <w:r w:rsidR="002B7F2E">
        <w:rPr>
          <w:b/>
          <w:i/>
          <w:sz w:val="28"/>
          <w:szCs w:val="28"/>
        </w:rPr>
        <w:t>антифона</w:t>
      </w:r>
      <w:r w:rsidR="002B7F2E" w:rsidRPr="00A24F25">
        <w:rPr>
          <w:b/>
          <w:i/>
          <w:sz w:val="28"/>
          <w:szCs w:val="28"/>
        </w:rPr>
        <w:t>.</w:t>
      </w:r>
    </w:p>
    <w:p w:rsidR="00FD5F1F" w:rsidRDefault="002B7F2E" w:rsidP="00B95995">
      <w:pPr>
        <w:pStyle w:val="Iauiue3"/>
        <w:tabs>
          <w:tab w:val="left" w:pos="426"/>
          <w:tab w:val="left" w:pos="567"/>
        </w:tabs>
        <w:jc w:val="both"/>
        <w:rPr>
          <w:sz w:val="28"/>
        </w:rPr>
      </w:pPr>
      <w:r w:rsidRPr="009854FA">
        <w:rPr>
          <w:sz w:val="28"/>
          <w:szCs w:val="28"/>
        </w:rPr>
        <w:t xml:space="preserve">     </w:t>
      </w:r>
      <w:r w:rsidR="0081336D">
        <w:rPr>
          <w:sz w:val="28"/>
          <w:szCs w:val="28"/>
        </w:rPr>
        <w:t xml:space="preserve"> </w:t>
      </w:r>
      <w:r w:rsidR="009854FA" w:rsidRPr="009854FA">
        <w:rPr>
          <w:sz w:val="28"/>
          <w:szCs w:val="28"/>
        </w:rPr>
        <w:t>Перед началом</w:t>
      </w:r>
      <w:r w:rsidR="00763EDD">
        <w:rPr>
          <w:sz w:val="28"/>
          <w:szCs w:val="28"/>
        </w:rPr>
        <w:t xml:space="preserve"> совершения </w:t>
      </w:r>
      <w:r w:rsidR="00763EDD" w:rsidRPr="009854FA">
        <w:rPr>
          <w:b/>
          <w:sz w:val="28"/>
          <w:szCs w:val="28"/>
        </w:rPr>
        <w:t>входа</w:t>
      </w:r>
      <w:r w:rsidR="009854FA">
        <w:rPr>
          <w:b/>
          <w:sz w:val="28"/>
          <w:szCs w:val="28"/>
        </w:rPr>
        <w:t xml:space="preserve"> </w:t>
      </w:r>
      <w:r w:rsidR="009854FA" w:rsidRPr="009854FA">
        <w:rPr>
          <w:b/>
          <w:i/>
          <w:sz w:val="28"/>
          <w:szCs w:val="28"/>
        </w:rPr>
        <w:t>с</w:t>
      </w:r>
      <w:r w:rsidR="009854FA">
        <w:rPr>
          <w:b/>
          <w:i/>
          <w:sz w:val="28"/>
        </w:rPr>
        <w:t xml:space="preserve">вещеносцы </w:t>
      </w:r>
      <w:r w:rsidR="009854FA">
        <w:rPr>
          <w:sz w:val="28"/>
        </w:rPr>
        <w:t>со свечами</w:t>
      </w:r>
      <w:r w:rsidR="009854FA">
        <w:rPr>
          <w:b/>
          <w:i/>
          <w:sz w:val="28"/>
        </w:rPr>
        <w:t xml:space="preserve"> </w:t>
      </w:r>
      <w:r w:rsidR="009854FA">
        <w:rPr>
          <w:sz w:val="28"/>
        </w:rPr>
        <w:t xml:space="preserve">идут на горнее место, трижды крестятся, кланяются </w:t>
      </w:r>
      <w:r w:rsidR="009854FA">
        <w:rPr>
          <w:b/>
          <w:i/>
          <w:sz w:val="28"/>
        </w:rPr>
        <w:t xml:space="preserve">священнику </w:t>
      </w:r>
      <w:r w:rsidR="009854FA">
        <w:rPr>
          <w:sz w:val="28"/>
        </w:rPr>
        <w:t>и</w:t>
      </w:r>
      <w:r w:rsidR="009854FA">
        <w:rPr>
          <w:b/>
          <w:i/>
          <w:sz w:val="28"/>
        </w:rPr>
        <w:t xml:space="preserve"> </w:t>
      </w:r>
      <w:r w:rsidR="009854FA">
        <w:rPr>
          <w:sz w:val="28"/>
        </w:rPr>
        <w:t>друг другу</w:t>
      </w:r>
      <w:r w:rsidR="00B95995">
        <w:rPr>
          <w:sz w:val="28"/>
        </w:rPr>
        <w:t xml:space="preserve">, выходят впереди </w:t>
      </w:r>
      <w:r w:rsidR="00B95995">
        <w:rPr>
          <w:b/>
          <w:i/>
          <w:sz w:val="28"/>
        </w:rPr>
        <w:t xml:space="preserve">священнослужителей </w:t>
      </w:r>
      <w:r w:rsidR="00B95995">
        <w:rPr>
          <w:sz w:val="28"/>
        </w:rPr>
        <w:t xml:space="preserve">северной дверью из алтаря, спускаются вниз солеи </w:t>
      </w:r>
      <w:r w:rsidR="00AA4945">
        <w:rPr>
          <w:sz w:val="28"/>
        </w:rPr>
        <w:t xml:space="preserve">                           </w:t>
      </w:r>
      <w:r w:rsidR="00B95995">
        <w:rPr>
          <w:sz w:val="28"/>
        </w:rPr>
        <w:t>и становятся лицом против царских врат.</w:t>
      </w:r>
      <w:r w:rsidR="00FD5F1F">
        <w:rPr>
          <w:sz w:val="28"/>
        </w:rPr>
        <w:t xml:space="preserve"> </w:t>
      </w:r>
    </w:p>
    <w:p w:rsidR="00FD5F1F" w:rsidRDefault="00FD5F1F" w:rsidP="00A24F25">
      <w:pPr>
        <w:pStyle w:val="aa"/>
        <w:tabs>
          <w:tab w:val="left" w:pos="426"/>
        </w:tabs>
        <w:jc w:val="both"/>
        <w:rPr>
          <w:sz w:val="28"/>
          <w:szCs w:val="28"/>
        </w:rPr>
      </w:pPr>
      <w:r>
        <w:rPr>
          <w:sz w:val="28"/>
        </w:rPr>
        <w:t xml:space="preserve">      </w:t>
      </w:r>
      <w:r w:rsidR="009C7930" w:rsidRPr="009C7930">
        <w:rPr>
          <w:b/>
          <w:i/>
          <w:sz w:val="28"/>
          <w:szCs w:val="28"/>
        </w:rPr>
        <w:t>С</w:t>
      </w:r>
      <w:r w:rsidR="00763EDD" w:rsidRPr="009C7930">
        <w:rPr>
          <w:b/>
          <w:i/>
          <w:sz w:val="28"/>
          <w:szCs w:val="28"/>
        </w:rPr>
        <w:t>вященнослужители</w:t>
      </w:r>
      <w:r w:rsidR="00763EDD">
        <w:rPr>
          <w:sz w:val="28"/>
          <w:szCs w:val="28"/>
        </w:rPr>
        <w:t xml:space="preserve"> </w:t>
      </w:r>
      <w:r w:rsidR="009C7930">
        <w:rPr>
          <w:sz w:val="28"/>
          <w:szCs w:val="28"/>
        </w:rPr>
        <w:t xml:space="preserve">перед престолом </w:t>
      </w:r>
      <w:r w:rsidR="00763EDD">
        <w:rPr>
          <w:sz w:val="28"/>
          <w:szCs w:val="28"/>
        </w:rPr>
        <w:t>творят три покло</w:t>
      </w:r>
      <w:r w:rsidR="009C7930">
        <w:rPr>
          <w:sz w:val="28"/>
          <w:szCs w:val="28"/>
        </w:rPr>
        <w:t>на</w:t>
      </w:r>
      <w:r w:rsidR="00763EDD">
        <w:rPr>
          <w:sz w:val="28"/>
          <w:szCs w:val="28"/>
        </w:rPr>
        <w:t xml:space="preserve">, и </w:t>
      </w:r>
      <w:r w:rsidR="00763EDD" w:rsidRPr="009854FA">
        <w:rPr>
          <w:b/>
          <w:i/>
          <w:sz w:val="28"/>
          <w:szCs w:val="28"/>
        </w:rPr>
        <w:t>священник</w:t>
      </w:r>
      <w:r w:rsidR="00763EDD">
        <w:rPr>
          <w:sz w:val="28"/>
          <w:szCs w:val="28"/>
        </w:rPr>
        <w:t xml:space="preserve"> </w:t>
      </w:r>
      <w:r w:rsidR="00AA4945">
        <w:rPr>
          <w:sz w:val="28"/>
          <w:szCs w:val="28"/>
        </w:rPr>
        <w:t>подаёт</w:t>
      </w:r>
      <w:r w:rsidR="00763EDD">
        <w:rPr>
          <w:sz w:val="28"/>
          <w:szCs w:val="28"/>
        </w:rPr>
        <w:t xml:space="preserve"> </w:t>
      </w:r>
      <w:r w:rsidR="008B53AA" w:rsidRPr="00C80225">
        <w:rPr>
          <w:sz w:val="28"/>
          <w:szCs w:val="28"/>
        </w:rPr>
        <w:t>Евангелие</w:t>
      </w:r>
      <w:r w:rsidR="008B53AA" w:rsidRPr="009854FA">
        <w:rPr>
          <w:b/>
          <w:i/>
          <w:sz w:val="28"/>
          <w:szCs w:val="28"/>
        </w:rPr>
        <w:t xml:space="preserve"> </w:t>
      </w:r>
      <w:r w:rsidR="00763EDD" w:rsidRPr="009854FA">
        <w:rPr>
          <w:b/>
          <w:i/>
          <w:sz w:val="28"/>
          <w:szCs w:val="28"/>
        </w:rPr>
        <w:t>диакону</w:t>
      </w:r>
      <w:r w:rsidR="009854FA" w:rsidRPr="00A24F25">
        <w:rPr>
          <w:b/>
          <w:i/>
          <w:sz w:val="28"/>
          <w:szCs w:val="28"/>
        </w:rPr>
        <w:t>.</w:t>
      </w:r>
      <w:r w:rsidR="009854FA">
        <w:rPr>
          <w:sz w:val="28"/>
          <w:szCs w:val="28"/>
        </w:rPr>
        <w:t xml:space="preserve"> Ни </w:t>
      </w:r>
      <w:r w:rsidR="009854FA" w:rsidRPr="00A24F25">
        <w:rPr>
          <w:sz w:val="28"/>
          <w:szCs w:val="28"/>
        </w:rPr>
        <w:t>С</w:t>
      </w:r>
      <w:r w:rsidR="00763EDD" w:rsidRPr="00A24F25">
        <w:rPr>
          <w:sz w:val="28"/>
          <w:szCs w:val="28"/>
        </w:rPr>
        <w:t>лужебник</w:t>
      </w:r>
      <w:r w:rsidR="009854FA" w:rsidRPr="00A24F25">
        <w:rPr>
          <w:sz w:val="28"/>
          <w:szCs w:val="28"/>
        </w:rPr>
        <w:t>,</w:t>
      </w:r>
      <w:r w:rsidR="009854FA">
        <w:rPr>
          <w:sz w:val="28"/>
          <w:szCs w:val="28"/>
        </w:rPr>
        <w:t xml:space="preserve"> ни </w:t>
      </w:r>
      <w:r w:rsidR="009854FA" w:rsidRPr="00A24F25">
        <w:rPr>
          <w:sz w:val="28"/>
          <w:szCs w:val="28"/>
        </w:rPr>
        <w:t>Ч</w:t>
      </w:r>
      <w:r w:rsidR="00763EDD" w:rsidRPr="00A24F25">
        <w:rPr>
          <w:sz w:val="28"/>
          <w:szCs w:val="28"/>
        </w:rPr>
        <w:t>иновник</w:t>
      </w:r>
      <w:r w:rsidR="00763EDD">
        <w:rPr>
          <w:sz w:val="28"/>
          <w:szCs w:val="28"/>
        </w:rPr>
        <w:t xml:space="preserve"> не предписывают при этом целовать </w:t>
      </w:r>
      <w:r w:rsidR="00763EDD" w:rsidRPr="00C80225">
        <w:rPr>
          <w:sz w:val="28"/>
          <w:szCs w:val="28"/>
        </w:rPr>
        <w:t>Евангелие</w:t>
      </w:r>
      <w:r w:rsidR="00763EDD">
        <w:rPr>
          <w:sz w:val="28"/>
          <w:szCs w:val="28"/>
        </w:rPr>
        <w:t xml:space="preserve"> и престол, но повсеместная практика это узаконила</w:t>
      </w:r>
      <w:r>
        <w:rPr>
          <w:sz w:val="28"/>
          <w:szCs w:val="28"/>
        </w:rPr>
        <w:t xml:space="preserve"> и согласно </w:t>
      </w:r>
      <w:r w:rsidR="00AA4945">
        <w:rPr>
          <w:sz w:val="28"/>
          <w:szCs w:val="28"/>
        </w:rPr>
        <w:t>ей,</w:t>
      </w:r>
      <w:r>
        <w:rPr>
          <w:sz w:val="28"/>
          <w:szCs w:val="28"/>
        </w:rPr>
        <w:t xml:space="preserve"> вход совершается в следующем порядке.</w:t>
      </w:r>
    </w:p>
    <w:p w:rsidR="00B95995" w:rsidRDefault="00FD5F1F" w:rsidP="00207A60">
      <w:pPr>
        <w:pStyle w:val="aa"/>
        <w:jc w:val="both"/>
        <w:rPr>
          <w:sz w:val="28"/>
          <w:szCs w:val="28"/>
        </w:rPr>
      </w:pPr>
      <w:r>
        <w:rPr>
          <w:sz w:val="28"/>
          <w:szCs w:val="28"/>
        </w:rPr>
        <w:t xml:space="preserve">     </w:t>
      </w:r>
      <w:r w:rsidR="00763EDD">
        <w:rPr>
          <w:sz w:val="28"/>
          <w:szCs w:val="28"/>
        </w:rPr>
        <w:t xml:space="preserve"> </w:t>
      </w:r>
      <w:r w:rsidR="00886ADB" w:rsidRPr="00886ADB">
        <w:rPr>
          <w:sz w:val="28"/>
          <w:szCs w:val="28"/>
        </w:rPr>
        <w:t>Перед началом совершения</w:t>
      </w:r>
      <w:r w:rsidR="00886ADB" w:rsidRPr="00C35728">
        <w:rPr>
          <w:sz w:val="28"/>
          <w:szCs w:val="28"/>
        </w:rPr>
        <w:t xml:space="preserve"> </w:t>
      </w:r>
      <w:r w:rsidR="00886ADB" w:rsidRPr="00C35728">
        <w:rPr>
          <w:b/>
          <w:sz w:val="28"/>
          <w:szCs w:val="28"/>
        </w:rPr>
        <w:t xml:space="preserve">входа </w:t>
      </w:r>
      <w:r w:rsidR="00886ADB" w:rsidRPr="00886ADB">
        <w:rPr>
          <w:b/>
          <w:i/>
          <w:sz w:val="28"/>
          <w:szCs w:val="28"/>
        </w:rPr>
        <w:t>с</w:t>
      </w:r>
      <w:r w:rsidR="00763EDD" w:rsidRPr="009C7930">
        <w:rPr>
          <w:b/>
          <w:i/>
          <w:sz w:val="28"/>
          <w:szCs w:val="28"/>
        </w:rPr>
        <w:t>вященник</w:t>
      </w:r>
      <w:r w:rsidR="00763EDD">
        <w:rPr>
          <w:sz w:val="28"/>
          <w:szCs w:val="28"/>
        </w:rPr>
        <w:t xml:space="preserve"> </w:t>
      </w:r>
      <w:r w:rsidR="009C7930">
        <w:rPr>
          <w:sz w:val="28"/>
          <w:szCs w:val="28"/>
        </w:rPr>
        <w:t xml:space="preserve">с </w:t>
      </w:r>
      <w:r w:rsidR="009C7930" w:rsidRPr="009C7930">
        <w:rPr>
          <w:b/>
          <w:i/>
          <w:sz w:val="28"/>
          <w:szCs w:val="28"/>
        </w:rPr>
        <w:t>диаконом</w:t>
      </w:r>
      <w:r w:rsidR="009C7930">
        <w:rPr>
          <w:sz w:val="28"/>
          <w:szCs w:val="28"/>
        </w:rPr>
        <w:t xml:space="preserve"> дважды крестятся</w:t>
      </w:r>
      <w:r w:rsidR="00886ADB">
        <w:rPr>
          <w:sz w:val="28"/>
          <w:szCs w:val="28"/>
        </w:rPr>
        <w:t>:</w:t>
      </w:r>
      <w:r w:rsidR="009C7930">
        <w:rPr>
          <w:sz w:val="28"/>
          <w:szCs w:val="28"/>
        </w:rPr>
        <w:t xml:space="preserve"> </w:t>
      </w:r>
      <w:r w:rsidR="009C7930">
        <w:rPr>
          <w:b/>
          <w:i/>
          <w:sz w:val="28"/>
          <w:szCs w:val="28"/>
        </w:rPr>
        <w:t>священник</w:t>
      </w:r>
      <w:r w:rsidR="009C7930">
        <w:rPr>
          <w:sz w:val="28"/>
          <w:szCs w:val="28"/>
        </w:rPr>
        <w:t xml:space="preserve"> целует </w:t>
      </w:r>
      <w:r w:rsidR="000A5350">
        <w:rPr>
          <w:sz w:val="28"/>
          <w:szCs w:val="28"/>
        </w:rPr>
        <w:t xml:space="preserve">престол и </w:t>
      </w:r>
      <w:r w:rsidR="009C7930" w:rsidRPr="00C80225">
        <w:rPr>
          <w:sz w:val="28"/>
          <w:szCs w:val="28"/>
        </w:rPr>
        <w:t>Е</w:t>
      </w:r>
      <w:r w:rsidR="00763EDD" w:rsidRPr="00C80225">
        <w:rPr>
          <w:sz w:val="28"/>
          <w:szCs w:val="28"/>
        </w:rPr>
        <w:t>вангелие</w:t>
      </w:r>
      <w:r w:rsidR="009C7930">
        <w:rPr>
          <w:sz w:val="28"/>
          <w:szCs w:val="28"/>
        </w:rPr>
        <w:t xml:space="preserve">, </w:t>
      </w:r>
      <w:r w:rsidR="00A56932">
        <w:rPr>
          <w:sz w:val="28"/>
          <w:szCs w:val="28"/>
        </w:rPr>
        <w:t xml:space="preserve">а </w:t>
      </w:r>
      <w:r w:rsidR="00763EDD" w:rsidRPr="009C7930">
        <w:rPr>
          <w:b/>
          <w:i/>
          <w:sz w:val="28"/>
          <w:szCs w:val="28"/>
        </w:rPr>
        <w:t>диакон</w:t>
      </w:r>
      <w:r w:rsidR="00763EDD">
        <w:rPr>
          <w:sz w:val="28"/>
          <w:szCs w:val="28"/>
        </w:rPr>
        <w:t xml:space="preserve"> </w:t>
      </w:r>
      <w:r w:rsidR="009C7930">
        <w:rPr>
          <w:sz w:val="28"/>
          <w:szCs w:val="28"/>
        </w:rPr>
        <w:t xml:space="preserve">край </w:t>
      </w:r>
      <w:r w:rsidR="00763EDD">
        <w:rPr>
          <w:sz w:val="28"/>
          <w:szCs w:val="28"/>
        </w:rPr>
        <w:t>престол</w:t>
      </w:r>
      <w:r w:rsidR="009C7930">
        <w:rPr>
          <w:sz w:val="28"/>
          <w:szCs w:val="28"/>
        </w:rPr>
        <w:t>а</w:t>
      </w:r>
      <w:r w:rsidR="00763EDD">
        <w:rPr>
          <w:sz w:val="28"/>
          <w:szCs w:val="28"/>
        </w:rPr>
        <w:t xml:space="preserve"> </w:t>
      </w:r>
      <w:r w:rsidR="000A5350">
        <w:rPr>
          <w:sz w:val="28"/>
          <w:szCs w:val="28"/>
        </w:rPr>
        <w:t xml:space="preserve">и </w:t>
      </w:r>
      <w:r w:rsidR="00886ADB">
        <w:rPr>
          <w:sz w:val="28"/>
          <w:szCs w:val="28"/>
        </w:rPr>
        <w:t xml:space="preserve">затем </w:t>
      </w:r>
      <w:r w:rsidR="008B53AA">
        <w:rPr>
          <w:sz w:val="28"/>
          <w:szCs w:val="28"/>
        </w:rPr>
        <w:t xml:space="preserve">вместе </w:t>
      </w:r>
      <w:r w:rsidR="00763EDD">
        <w:rPr>
          <w:sz w:val="28"/>
          <w:szCs w:val="28"/>
        </w:rPr>
        <w:t>поклоняются третий раз</w:t>
      </w:r>
      <w:r w:rsidR="009C7930">
        <w:rPr>
          <w:sz w:val="28"/>
          <w:szCs w:val="28"/>
        </w:rPr>
        <w:t xml:space="preserve">. </w:t>
      </w:r>
      <w:r w:rsidR="00886ADB">
        <w:rPr>
          <w:sz w:val="28"/>
          <w:szCs w:val="28"/>
        </w:rPr>
        <w:t xml:space="preserve">Далее </w:t>
      </w:r>
      <w:r w:rsidR="00886ADB" w:rsidRPr="00886ADB">
        <w:rPr>
          <w:b/>
          <w:i/>
          <w:sz w:val="28"/>
          <w:szCs w:val="28"/>
        </w:rPr>
        <w:t>с</w:t>
      </w:r>
      <w:r w:rsidR="009C7930">
        <w:rPr>
          <w:b/>
          <w:i/>
          <w:sz w:val="28"/>
          <w:szCs w:val="28"/>
        </w:rPr>
        <w:t>вященник</w:t>
      </w:r>
      <w:r w:rsidR="00763EDD">
        <w:rPr>
          <w:sz w:val="28"/>
          <w:szCs w:val="28"/>
        </w:rPr>
        <w:t xml:space="preserve"> </w:t>
      </w:r>
      <w:r w:rsidR="009C7930">
        <w:rPr>
          <w:sz w:val="28"/>
          <w:szCs w:val="28"/>
        </w:rPr>
        <w:t xml:space="preserve">берет со святого престола </w:t>
      </w:r>
      <w:r w:rsidR="009C7930" w:rsidRPr="00C80225">
        <w:rPr>
          <w:sz w:val="28"/>
          <w:szCs w:val="28"/>
        </w:rPr>
        <w:t>Евангелие</w:t>
      </w:r>
      <w:r w:rsidR="009C7930">
        <w:rPr>
          <w:sz w:val="28"/>
          <w:szCs w:val="28"/>
        </w:rPr>
        <w:t xml:space="preserve"> </w:t>
      </w:r>
      <w:r w:rsidR="00AA4945">
        <w:rPr>
          <w:sz w:val="28"/>
          <w:szCs w:val="28"/>
        </w:rPr>
        <w:t xml:space="preserve">                </w:t>
      </w:r>
      <w:r w:rsidR="009C7930">
        <w:rPr>
          <w:sz w:val="28"/>
          <w:szCs w:val="28"/>
        </w:rPr>
        <w:t xml:space="preserve">и </w:t>
      </w:r>
      <w:r w:rsidR="00AA4945">
        <w:rPr>
          <w:sz w:val="28"/>
          <w:szCs w:val="28"/>
        </w:rPr>
        <w:t>подаёт</w:t>
      </w:r>
      <w:r w:rsidR="00763EDD">
        <w:rPr>
          <w:sz w:val="28"/>
          <w:szCs w:val="28"/>
        </w:rPr>
        <w:t xml:space="preserve"> </w:t>
      </w:r>
      <w:r w:rsidR="009C7930">
        <w:rPr>
          <w:sz w:val="28"/>
          <w:szCs w:val="28"/>
        </w:rPr>
        <w:t xml:space="preserve">его </w:t>
      </w:r>
      <w:r w:rsidR="00763EDD" w:rsidRPr="009C7930">
        <w:rPr>
          <w:b/>
          <w:i/>
          <w:sz w:val="28"/>
          <w:szCs w:val="28"/>
        </w:rPr>
        <w:t>диакону</w:t>
      </w:r>
      <w:r w:rsidR="009C7930" w:rsidRPr="00A24F25">
        <w:rPr>
          <w:b/>
          <w:i/>
          <w:sz w:val="28"/>
          <w:szCs w:val="28"/>
        </w:rPr>
        <w:t>.</w:t>
      </w:r>
      <w:r w:rsidR="009C7930">
        <w:rPr>
          <w:i/>
          <w:sz w:val="28"/>
          <w:szCs w:val="28"/>
        </w:rPr>
        <w:t xml:space="preserve"> </w:t>
      </w:r>
      <w:r w:rsidR="009C7930">
        <w:rPr>
          <w:b/>
          <w:i/>
          <w:sz w:val="28"/>
          <w:szCs w:val="28"/>
        </w:rPr>
        <w:t>Диакон</w:t>
      </w:r>
      <w:r w:rsidR="009C7930" w:rsidRPr="00A24F25">
        <w:rPr>
          <w:b/>
          <w:i/>
          <w:sz w:val="28"/>
          <w:szCs w:val="28"/>
        </w:rPr>
        <w:t>,</w:t>
      </w:r>
      <w:r w:rsidR="009C7930">
        <w:rPr>
          <w:b/>
          <w:i/>
          <w:sz w:val="28"/>
          <w:szCs w:val="28"/>
        </w:rPr>
        <w:t xml:space="preserve"> </w:t>
      </w:r>
      <w:r w:rsidR="009C7930" w:rsidRPr="009C7930">
        <w:rPr>
          <w:sz w:val="28"/>
          <w:szCs w:val="28"/>
        </w:rPr>
        <w:t>держа орарь</w:t>
      </w:r>
      <w:r w:rsidR="009C7930">
        <w:rPr>
          <w:b/>
          <w:i/>
          <w:sz w:val="28"/>
          <w:szCs w:val="28"/>
        </w:rPr>
        <w:t xml:space="preserve"> </w:t>
      </w:r>
      <w:r w:rsidR="009C7930" w:rsidRPr="009C7930">
        <w:rPr>
          <w:sz w:val="28"/>
          <w:szCs w:val="28"/>
        </w:rPr>
        <w:t>в правой руке</w:t>
      </w:r>
      <w:r w:rsidR="009C7930">
        <w:rPr>
          <w:sz w:val="28"/>
          <w:szCs w:val="28"/>
        </w:rPr>
        <w:t>,</w:t>
      </w:r>
      <w:r w:rsidR="009C7930">
        <w:rPr>
          <w:b/>
          <w:i/>
          <w:sz w:val="28"/>
          <w:szCs w:val="28"/>
        </w:rPr>
        <w:t xml:space="preserve"> </w:t>
      </w:r>
      <w:r w:rsidR="009C7930" w:rsidRPr="009C7930">
        <w:rPr>
          <w:sz w:val="28"/>
          <w:szCs w:val="28"/>
        </w:rPr>
        <w:t>принимает</w:t>
      </w:r>
      <w:r w:rsidR="00763EDD">
        <w:rPr>
          <w:sz w:val="28"/>
          <w:szCs w:val="28"/>
        </w:rPr>
        <w:t xml:space="preserve"> </w:t>
      </w:r>
      <w:r w:rsidR="00C3125D">
        <w:rPr>
          <w:sz w:val="28"/>
          <w:szCs w:val="28"/>
        </w:rPr>
        <w:t xml:space="preserve">двумя руками </w:t>
      </w:r>
      <w:r w:rsidR="009C7930">
        <w:rPr>
          <w:sz w:val="28"/>
          <w:szCs w:val="28"/>
        </w:rPr>
        <w:t xml:space="preserve">святое </w:t>
      </w:r>
      <w:r w:rsidR="009C7930" w:rsidRPr="00C80225">
        <w:rPr>
          <w:sz w:val="28"/>
          <w:szCs w:val="28"/>
        </w:rPr>
        <w:t>Евангелие</w:t>
      </w:r>
      <w:r w:rsidR="002D1125">
        <w:rPr>
          <w:sz w:val="28"/>
          <w:szCs w:val="28"/>
        </w:rPr>
        <w:t xml:space="preserve">, </w:t>
      </w:r>
      <w:r w:rsidR="00763EDD">
        <w:rPr>
          <w:sz w:val="28"/>
          <w:szCs w:val="28"/>
        </w:rPr>
        <w:t>целует правую руку подающего его</w:t>
      </w:r>
      <w:r w:rsidR="00C3125D">
        <w:rPr>
          <w:sz w:val="28"/>
        </w:rPr>
        <w:t xml:space="preserve"> </w:t>
      </w:r>
      <w:r w:rsidR="002D1125">
        <w:rPr>
          <w:b/>
          <w:i/>
          <w:sz w:val="28"/>
          <w:szCs w:val="28"/>
        </w:rPr>
        <w:t>священника</w:t>
      </w:r>
      <w:r w:rsidR="00207A60" w:rsidRPr="00207A60">
        <w:rPr>
          <w:sz w:val="28"/>
          <w:szCs w:val="28"/>
        </w:rPr>
        <w:t xml:space="preserve"> </w:t>
      </w:r>
      <w:r w:rsidR="00207A60">
        <w:rPr>
          <w:sz w:val="28"/>
          <w:szCs w:val="28"/>
        </w:rPr>
        <w:t xml:space="preserve">и </w:t>
      </w:r>
      <w:r w:rsidR="00207A60">
        <w:rPr>
          <w:sz w:val="28"/>
        </w:rPr>
        <w:t xml:space="preserve">начинается шествие </w:t>
      </w:r>
      <w:r w:rsidR="00207A60">
        <w:rPr>
          <w:sz w:val="28"/>
          <w:szCs w:val="28"/>
        </w:rPr>
        <w:t>северной дверью на солею. Никаких остановок и поклонов на горнем месте во время шествия входа не должно быть.</w:t>
      </w:r>
    </w:p>
    <w:p w:rsidR="00B95995" w:rsidRDefault="00B95995" w:rsidP="00207A60">
      <w:pPr>
        <w:pStyle w:val="aa"/>
        <w:tabs>
          <w:tab w:val="left" w:pos="426"/>
        </w:tabs>
        <w:jc w:val="both"/>
        <w:rPr>
          <w:sz w:val="28"/>
          <w:szCs w:val="28"/>
        </w:rPr>
      </w:pPr>
      <w:r>
        <w:rPr>
          <w:sz w:val="28"/>
        </w:rPr>
        <w:t xml:space="preserve">      </w:t>
      </w:r>
      <w:r>
        <w:rPr>
          <w:b/>
          <w:i/>
          <w:sz w:val="28"/>
        </w:rPr>
        <w:t>Д</w:t>
      </w:r>
      <w:r>
        <w:rPr>
          <w:b/>
          <w:i/>
          <w:sz w:val="28"/>
          <w:szCs w:val="28"/>
        </w:rPr>
        <w:t>иакон</w:t>
      </w:r>
      <w:r>
        <w:rPr>
          <w:sz w:val="28"/>
          <w:szCs w:val="28"/>
        </w:rPr>
        <w:t xml:space="preserve"> </w:t>
      </w:r>
      <w:r w:rsidR="00AA4945">
        <w:rPr>
          <w:sz w:val="28"/>
        </w:rPr>
        <w:t>несёт</w:t>
      </w:r>
      <w:r>
        <w:rPr>
          <w:sz w:val="28"/>
        </w:rPr>
        <w:t xml:space="preserve"> Евангелие </w:t>
      </w:r>
      <w:r>
        <w:rPr>
          <w:sz w:val="28"/>
          <w:szCs w:val="28"/>
        </w:rPr>
        <w:t>лицевой стороной</w:t>
      </w:r>
      <w:r>
        <w:rPr>
          <w:i/>
          <w:sz w:val="28"/>
          <w:szCs w:val="28"/>
        </w:rPr>
        <w:t xml:space="preserve"> </w:t>
      </w:r>
      <w:r>
        <w:rPr>
          <w:sz w:val="28"/>
        </w:rPr>
        <w:t>торжественно высоко в обеих руках</w:t>
      </w:r>
      <w:r w:rsidR="00F7247E">
        <w:rPr>
          <w:sz w:val="28"/>
        </w:rPr>
        <w:t>,</w:t>
      </w:r>
      <w:r w:rsidRPr="00B95995">
        <w:rPr>
          <w:sz w:val="28"/>
          <w:szCs w:val="28"/>
        </w:rPr>
        <w:t xml:space="preserve"> </w:t>
      </w:r>
      <w:r>
        <w:rPr>
          <w:sz w:val="28"/>
          <w:szCs w:val="28"/>
        </w:rPr>
        <w:t xml:space="preserve">идет через горнее место и выходит северной дверью на солею. </w:t>
      </w:r>
      <w:r>
        <w:rPr>
          <w:b/>
          <w:i/>
          <w:sz w:val="28"/>
          <w:szCs w:val="28"/>
        </w:rPr>
        <w:t>Священник</w:t>
      </w:r>
      <w:r>
        <w:rPr>
          <w:sz w:val="28"/>
        </w:rPr>
        <w:t xml:space="preserve"> </w:t>
      </w:r>
      <w:r>
        <w:rPr>
          <w:sz w:val="28"/>
          <w:szCs w:val="28"/>
        </w:rPr>
        <w:t xml:space="preserve">идет за </w:t>
      </w:r>
      <w:r>
        <w:rPr>
          <w:b/>
          <w:i/>
          <w:sz w:val="28"/>
          <w:szCs w:val="28"/>
        </w:rPr>
        <w:t>диаконом</w:t>
      </w:r>
      <w:r>
        <w:rPr>
          <w:sz w:val="28"/>
          <w:szCs w:val="28"/>
        </w:rPr>
        <w:t xml:space="preserve"> от южной сто</w:t>
      </w:r>
      <w:r>
        <w:rPr>
          <w:sz w:val="28"/>
          <w:szCs w:val="28"/>
        </w:rPr>
        <w:softHyphen/>
        <w:t>роны престола и также выходит северной дверью на солею.</w:t>
      </w:r>
      <w:r>
        <w:rPr>
          <w:sz w:val="28"/>
        </w:rPr>
        <w:t xml:space="preserve"> </w:t>
      </w:r>
    </w:p>
    <w:p w:rsidR="009C133A" w:rsidRPr="007F32A9" w:rsidRDefault="00396727" w:rsidP="00207A60">
      <w:pPr>
        <w:pStyle w:val="Iauiue3"/>
        <w:tabs>
          <w:tab w:val="left" w:pos="426"/>
          <w:tab w:val="left" w:pos="567"/>
        </w:tabs>
        <w:jc w:val="both"/>
        <w:rPr>
          <w:sz w:val="28"/>
        </w:rPr>
      </w:pPr>
      <w:r>
        <w:rPr>
          <w:sz w:val="28"/>
        </w:rPr>
        <w:t xml:space="preserve">      </w:t>
      </w:r>
      <w:r w:rsidR="009C133A">
        <w:rPr>
          <w:b/>
          <w:i/>
          <w:sz w:val="28"/>
        </w:rPr>
        <w:t>Священник</w:t>
      </w:r>
      <w:r w:rsidR="009C133A">
        <w:rPr>
          <w:sz w:val="28"/>
        </w:rPr>
        <w:t xml:space="preserve"> останавливается на солее посре</w:t>
      </w:r>
      <w:r w:rsidR="009C133A">
        <w:rPr>
          <w:sz w:val="28"/>
        </w:rPr>
        <w:softHyphen/>
        <w:t>дине перед царскими вратами лицом</w:t>
      </w:r>
      <w:r w:rsidR="00AA4945">
        <w:rPr>
          <w:sz w:val="28"/>
        </w:rPr>
        <w:t xml:space="preserve">      </w:t>
      </w:r>
      <w:r w:rsidR="009C133A">
        <w:rPr>
          <w:sz w:val="28"/>
        </w:rPr>
        <w:t xml:space="preserve"> к престолу, а </w:t>
      </w:r>
      <w:r w:rsidR="009C133A">
        <w:rPr>
          <w:b/>
          <w:i/>
          <w:sz w:val="28"/>
        </w:rPr>
        <w:t>диакон</w:t>
      </w:r>
      <w:r w:rsidR="00BE277E">
        <w:rPr>
          <w:b/>
          <w:i/>
          <w:sz w:val="28"/>
        </w:rPr>
        <w:t xml:space="preserve"> </w:t>
      </w:r>
      <w:r w:rsidR="009C133A">
        <w:rPr>
          <w:sz w:val="28"/>
        </w:rPr>
        <w:t xml:space="preserve">становится </w:t>
      </w:r>
      <w:r w:rsidR="00BE277E">
        <w:rPr>
          <w:sz w:val="28"/>
        </w:rPr>
        <w:t>впереди немного правее</w:t>
      </w:r>
      <w:r w:rsidR="00BE4CAC">
        <w:rPr>
          <w:b/>
          <w:i/>
          <w:sz w:val="28"/>
        </w:rPr>
        <w:t xml:space="preserve"> священника </w:t>
      </w:r>
      <w:r w:rsidR="00BE277E" w:rsidRPr="00BE277E">
        <w:rPr>
          <w:sz w:val="28"/>
        </w:rPr>
        <w:t>(правым плечом к правой створке</w:t>
      </w:r>
      <w:r w:rsidR="00BE277E">
        <w:rPr>
          <w:sz w:val="28"/>
        </w:rPr>
        <w:t xml:space="preserve"> </w:t>
      </w:r>
      <w:r w:rsidR="00BE277E" w:rsidRPr="00BE277E">
        <w:rPr>
          <w:sz w:val="28"/>
        </w:rPr>
        <w:t>царских врат)</w:t>
      </w:r>
      <w:r w:rsidR="009C133A">
        <w:rPr>
          <w:sz w:val="28"/>
        </w:rPr>
        <w:t xml:space="preserve">, вполуоборот по отношению к нему. </w:t>
      </w:r>
      <w:r w:rsidR="00BE277E">
        <w:rPr>
          <w:sz w:val="28"/>
        </w:rPr>
        <w:t xml:space="preserve">Положив </w:t>
      </w:r>
      <w:r w:rsidR="00BE277E" w:rsidRPr="00C80225">
        <w:rPr>
          <w:sz w:val="28"/>
        </w:rPr>
        <w:t xml:space="preserve">Евангелие </w:t>
      </w:r>
      <w:r w:rsidR="00BE277E">
        <w:rPr>
          <w:sz w:val="28"/>
        </w:rPr>
        <w:t xml:space="preserve">на свое левое плечо, </w:t>
      </w:r>
      <w:r w:rsidR="006F53FF">
        <w:rPr>
          <w:sz w:val="28"/>
        </w:rPr>
        <w:t xml:space="preserve">и </w:t>
      </w:r>
      <w:r w:rsidR="00BE277E">
        <w:rPr>
          <w:sz w:val="28"/>
        </w:rPr>
        <w:t xml:space="preserve">удерживая его левой рукой, </w:t>
      </w:r>
      <w:r w:rsidR="006F53FF">
        <w:rPr>
          <w:sz w:val="28"/>
        </w:rPr>
        <w:t xml:space="preserve">он, держа </w:t>
      </w:r>
      <w:r w:rsidR="00BE277E">
        <w:rPr>
          <w:sz w:val="28"/>
        </w:rPr>
        <w:t xml:space="preserve">правой </w:t>
      </w:r>
      <w:r w:rsidR="006F53FF">
        <w:rPr>
          <w:sz w:val="28"/>
        </w:rPr>
        <w:t xml:space="preserve">рукой орарь, крестится </w:t>
      </w:r>
      <w:r w:rsidR="00BE277E">
        <w:rPr>
          <w:sz w:val="28"/>
        </w:rPr>
        <w:t xml:space="preserve">и </w:t>
      </w:r>
      <w:r w:rsidR="006F53FF">
        <w:rPr>
          <w:sz w:val="28"/>
        </w:rPr>
        <w:t xml:space="preserve">говорит </w:t>
      </w:r>
      <w:r w:rsidR="006F53FF">
        <w:rPr>
          <w:b/>
          <w:i/>
          <w:sz w:val="28"/>
        </w:rPr>
        <w:t>священнику</w:t>
      </w:r>
      <w:r w:rsidR="006F53FF">
        <w:rPr>
          <w:sz w:val="28"/>
        </w:rPr>
        <w:t xml:space="preserve"> в полголоса: </w:t>
      </w:r>
      <w:r w:rsidR="00B95995">
        <w:rPr>
          <w:b/>
          <w:sz w:val="28"/>
        </w:rPr>
        <w:t xml:space="preserve">«Господу помолимся». </w:t>
      </w:r>
      <w:r w:rsidR="00B95995">
        <w:rPr>
          <w:b/>
          <w:i/>
          <w:sz w:val="28"/>
        </w:rPr>
        <w:t>Священник,</w:t>
      </w:r>
      <w:r w:rsidR="00B95995">
        <w:rPr>
          <w:sz w:val="28"/>
        </w:rPr>
        <w:t xml:space="preserve"> приклонив голову, читает (в полголоса) </w:t>
      </w:r>
      <w:r w:rsidR="00B95995">
        <w:rPr>
          <w:b/>
          <w:i/>
          <w:sz w:val="28"/>
        </w:rPr>
        <w:t>молитву</w:t>
      </w:r>
      <w:r w:rsidR="00B95995">
        <w:rPr>
          <w:sz w:val="28"/>
        </w:rPr>
        <w:t xml:space="preserve"> </w:t>
      </w:r>
      <w:r w:rsidR="00B95995">
        <w:rPr>
          <w:b/>
          <w:sz w:val="28"/>
        </w:rPr>
        <w:t>входа:</w:t>
      </w:r>
      <w:r w:rsidR="00B95995">
        <w:rPr>
          <w:sz w:val="28"/>
        </w:rPr>
        <w:t xml:space="preserve"> </w:t>
      </w:r>
      <w:r w:rsidR="00F96FC6">
        <w:rPr>
          <w:b/>
          <w:sz w:val="28"/>
          <w:szCs w:val="28"/>
        </w:rPr>
        <w:t>«Владыко Господи Боже наш…»</w:t>
      </w:r>
      <w:r w:rsidR="00F96FC6" w:rsidRPr="00F96FC6">
        <w:rPr>
          <w:rStyle w:val="a5"/>
          <w:bCs/>
          <w:sz w:val="28"/>
          <w:szCs w:val="28"/>
        </w:rPr>
        <w:footnoteReference w:id="92"/>
      </w:r>
      <w:r w:rsidR="00F96FC6" w:rsidRPr="00F96FC6">
        <w:rPr>
          <w:bCs/>
          <w:sz w:val="28"/>
        </w:rPr>
        <w:t xml:space="preserve"> </w:t>
      </w:r>
      <w:r w:rsidR="00F96FC6">
        <w:rPr>
          <w:sz w:val="28"/>
        </w:rPr>
        <w:t>(см.:</w:t>
      </w:r>
      <w:r w:rsidR="00F96FC6">
        <w:rPr>
          <w:b/>
          <w:sz w:val="28"/>
        </w:rPr>
        <w:t xml:space="preserve"> Служебник,</w:t>
      </w:r>
      <w:r w:rsidR="00F96FC6">
        <w:rPr>
          <w:b/>
          <w:i/>
          <w:sz w:val="28"/>
        </w:rPr>
        <w:t xml:space="preserve"> </w:t>
      </w:r>
      <w:r w:rsidR="00F96FC6">
        <w:rPr>
          <w:b/>
          <w:sz w:val="28"/>
        </w:rPr>
        <w:t xml:space="preserve">Божественная литургия иже во святых отца нашего Иоанна Златоустаго). </w:t>
      </w:r>
      <w:r w:rsidR="00F96FC6">
        <w:rPr>
          <w:b/>
          <w:i/>
          <w:sz w:val="28"/>
        </w:rPr>
        <w:t>Д</w:t>
      </w:r>
      <w:r w:rsidR="00F96FC6">
        <w:rPr>
          <w:b/>
          <w:i/>
          <w:sz w:val="28"/>
          <w:szCs w:val="28"/>
        </w:rPr>
        <w:t xml:space="preserve">иакон </w:t>
      </w:r>
      <w:r w:rsidR="00F96FC6">
        <w:rPr>
          <w:sz w:val="28"/>
          <w:szCs w:val="28"/>
        </w:rPr>
        <w:t>тихо</w:t>
      </w:r>
      <w:r w:rsidR="00F96FC6">
        <w:rPr>
          <w:bCs/>
          <w:iCs/>
          <w:sz w:val="28"/>
          <w:szCs w:val="28"/>
        </w:rPr>
        <w:t xml:space="preserve"> отвечает:</w:t>
      </w:r>
      <w:r w:rsidR="00F96FC6">
        <w:rPr>
          <w:b/>
          <w:i/>
          <w:sz w:val="28"/>
          <w:szCs w:val="28"/>
        </w:rPr>
        <w:t xml:space="preserve"> </w:t>
      </w:r>
      <w:r w:rsidR="00F96FC6">
        <w:rPr>
          <w:b/>
          <w:iCs/>
          <w:sz w:val="28"/>
          <w:szCs w:val="28"/>
        </w:rPr>
        <w:t>«Аминь»</w:t>
      </w:r>
      <w:r w:rsidR="00F96FC6">
        <w:rPr>
          <w:sz w:val="28"/>
        </w:rPr>
        <w:t xml:space="preserve"> и указуя орарем на восток,</w:t>
      </w:r>
      <w:r w:rsidR="00F96FC6">
        <w:rPr>
          <w:b/>
          <w:iCs/>
          <w:sz w:val="28"/>
        </w:rPr>
        <w:t xml:space="preserve"> </w:t>
      </w:r>
      <w:r w:rsidR="00F96FC6">
        <w:rPr>
          <w:sz w:val="28"/>
        </w:rPr>
        <w:t xml:space="preserve">обращается к </w:t>
      </w:r>
      <w:r w:rsidR="00F96FC6">
        <w:rPr>
          <w:b/>
          <w:i/>
          <w:sz w:val="28"/>
        </w:rPr>
        <w:t xml:space="preserve">священнику: </w:t>
      </w:r>
      <w:r w:rsidR="00F96FC6">
        <w:rPr>
          <w:b/>
          <w:sz w:val="28"/>
        </w:rPr>
        <w:t xml:space="preserve">«Благослови, владыко, святый вход». </w:t>
      </w:r>
      <w:r w:rsidR="006F53FF" w:rsidRPr="006F53FF">
        <w:rPr>
          <w:b/>
          <w:i/>
          <w:sz w:val="28"/>
        </w:rPr>
        <w:t>С</w:t>
      </w:r>
      <w:r w:rsidR="006F53FF">
        <w:rPr>
          <w:b/>
          <w:i/>
          <w:sz w:val="28"/>
        </w:rPr>
        <w:t xml:space="preserve">вященник </w:t>
      </w:r>
      <w:r w:rsidR="006F53FF">
        <w:rPr>
          <w:sz w:val="28"/>
        </w:rPr>
        <w:t xml:space="preserve">крестообразно благословляет десницею (имясловными перстами) </w:t>
      </w:r>
      <w:r w:rsidR="00AA4945">
        <w:rPr>
          <w:sz w:val="28"/>
        </w:rPr>
        <w:t xml:space="preserve">                   </w:t>
      </w:r>
      <w:r w:rsidR="006F53FF">
        <w:rPr>
          <w:sz w:val="28"/>
        </w:rPr>
        <w:t xml:space="preserve">к востоку, произнося тихо: </w:t>
      </w:r>
      <w:r w:rsidR="006F53FF">
        <w:rPr>
          <w:b/>
          <w:sz w:val="28"/>
          <w:szCs w:val="28"/>
        </w:rPr>
        <w:t>«Бла</w:t>
      </w:r>
      <w:r w:rsidR="006F53FF">
        <w:rPr>
          <w:b/>
          <w:sz w:val="28"/>
          <w:szCs w:val="28"/>
        </w:rPr>
        <w:softHyphen/>
        <w:t>гословен вход святых Твоих, всегда, ныне и присно, и во веки веков»</w:t>
      </w:r>
      <w:r w:rsidR="006F46F1">
        <w:rPr>
          <w:b/>
          <w:sz w:val="28"/>
          <w:szCs w:val="28"/>
        </w:rPr>
        <w:t xml:space="preserve"> </w:t>
      </w:r>
      <w:r w:rsidR="006F46F1">
        <w:rPr>
          <w:sz w:val="28"/>
        </w:rPr>
        <w:t>(см.:</w:t>
      </w:r>
      <w:r w:rsidR="006F46F1">
        <w:rPr>
          <w:b/>
          <w:sz w:val="28"/>
        </w:rPr>
        <w:t xml:space="preserve"> Служебник,</w:t>
      </w:r>
      <w:r w:rsidR="006F46F1">
        <w:rPr>
          <w:b/>
          <w:i/>
          <w:sz w:val="28"/>
        </w:rPr>
        <w:t xml:space="preserve"> </w:t>
      </w:r>
      <w:r w:rsidR="00AC6FF9">
        <w:rPr>
          <w:b/>
          <w:sz w:val="28"/>
        </w:rPr>
        <w:t>Божественная л</w:t>
      </w:r>
      <w:r w:rsidR="006F46F1">
        <w:rPr>
          <w:b/>
          <w:sz w:val="28"/>
        </w:rPr>
        <w:t xml:space="preserve">итургия иже во святых </w:t>
      </w:r>
      <w:r w:rsidR="006F46F1">
        <w:rPr>
          <w:b/>
          <w:sz w:val="28"/>
        </w:rPr>
        <w:lastRenderedPageBreak/>
        <w:t>отца нашего Иоанна Златоустаго</w:t>
      </w:r>
      <w:r w:rsidR="006F46F1" w:rsidRPr="00A24F25">
        <w:rPr>
          <w:b/>
          <w:sz w:val="28"/>
        </w:rPr>
        <w:t>)</w:t>
      </w:r>
      <w:r w:rsidR="006F53FF" w:rsidRPr="00A24F25">
        <w:rPr>
          <w:b/>
          <w:sz w:val="28"/>
          <w:szCs w:val="28"/>
        </w:rPr>
        <w:t>.</w:t>
      </w:r>
      <w:r w:rsidR="006F53FF" w:rsidRPr="00A24F25">
        <w:rPr>
          <w:b/>
          <w:i/>
          <w:sz w:val="28"/>
          <w:szCs w:val="28"/>
        </w:rPr>
        <w:t xml:space="preserve"> </w:t>
      </w:r>
      <w:r w:rsidR="006F53FF">
        <w:rPr>
          <w:b/>
          <w:i/>
          <w:sz w:val="28"/>
          <w:szCs w:val="28"/>
        </w:rPr>
        <w:t>Диакон</w:t>
      </w:r>
      <w:r w:rsidR="006F53FF">
        <w:rPr>
          <w:sz w:val="28"/>
          <w:szCs w:val="28"/>
        </w:rPr>
        <w:t xml:space="preserve"> отвечает: </w:t>
      </w:r>
      <w:r w:rsidR="006F53FF">
        <w:rPr>
          <w:b/>
          <w:sz w:val="28"/>
          <w:szCs w:val="28"/>
        </w:rPr>
        <w:t>«Аминь»</w:t>
      </w:r>
      <w:r w:rsidR="006F53FF" w:rsidRPr="00A24F25">
        <w:rPr>
          <w:b/>
          <w:noProof/>
          <w:sz w:val="28"/>
          <w:szCs w:val="28"/>
        </w:rPr>
        <w:t>,</w:t>
      </w:r>
      <w:r w:rsidR="006F53FF">
        <w:rPr>
          <w:noProof/>
          <w:sz w:val="28"/>
          <w:szCs w:val="28"/>
        </w:rPr>
        <w:t xml:space="preserve"> берет </w:t>
      </w:r>
      <w:r w:rsidR="006F53FF" w:rsidRPr="006F46F1">
        <w:rPr>
          <w:noProof/>
          <w:sz w:val="28"/>
          <w:szCs w:val="28"/>
        </w:rPr>
        <w:t>Евангелие</w:t>
      </w:r>
      <w:r w:rsidR="006F53FF">
        <w:rPr>
          <w:noProof/>
          <w:sz w:val="28"/>
          <w:szCs w:val="28"/>
        </w:rPr>
        <w:t xml:space="preserve"> двумя руками, поворачивается через левое плечо и подносит </w:t>
      </w:r>
      <w:r w:rsidR="00D56A82">
        <w:rPr>
          <w:noProof/>
          <w:sz w:val="28"/>
          <w:szCs w:val="28"/>
        </w:rPr>
        <w:t xml:space="preserve">его </w:t>
      </w:r>
      <w:r w:rsidR="006F53FF" w:rsidRPr="006F53FF">
        <w:rPr>
          <w:b/>
          <w:i/>
          <w:noProof/>
          <w:sz w:val="28"/>
          <w:szCs w:val="28"/>
        </w:rPr>
        <w:t>священнику</w:t>
      </w:r>
      <w:r w:rsidR="006F53FF">
        <w:rPr>
          <w:noProof/>
          <w:sz w:val="28"/>
          <w:szCs w:val="28"/>
        </w:rPr>
        <w:t xml:space="preserve"> для целования.</w:t>
      </w:r>
      <w:r w:rsidR="006F53FF">
        <w:rPr>
          <w:sz w:val="28"/>
        </w:rPr>
        <w:t xml:space="preserve"> </w:t>
      </w:r>
      <w:r w:rsidR="006F53FF" w:rsidRPr="006F53FF">
        <w:rPr>
          <w:b/>
          <w:i/>
          <w:sz w:val="28"/>
        </w:rPr>
        <w:t>С</w:t>
      </w:r>
      <w:r w:rsidR="006F53FF">
        <w:rPr>
          <w:b/>
          <w:i/>
          <w:noProof/>
          <w:sz w:val="28"/>
          <w:szCs w:val="28"/>
        </w:rPr>
        <w:t>вященник</w:t>
      </w:r>
      <w:r w:rsidR="006F53FF" w:rsidRPr="00A24F25">
        <w:rPr>
          <w:b/>
          <w:i/>
          <w:noProof/>
          <w:sz w:val="28"/>
          <w:szCs w:val="28"/>
        </w:rPr>
        <w:t>,</w:t>
      </w:r>
      <w:r w:rsidR="007F32A9">
        <w:rPr>
          <w:b/>
          <w:i/>
          <w:noProof/>
          <w:sz w:val="28"/>
          <w:szCs w:val="28"/>
        </w:rPr>
        <w:t xml:space="preserve"> </w:t>
      </w:r>
      <w:r w:rsidR="006F53FF" w:rsidRPr="007F32A9">
        <w:rPr>
          <w:noProof/>
          <w:sz w:val="28"/>
          <w:szCs w:val="28"/>
        </w:rPr>
        <w:t xml:space="preserve">поддерживая </w:t>
      </w:r>
      <w:r w:rsidR="006F53FF" w:rsidRPr="006F46F1">
        <w:rPr>
          <w:noProof/>
          <w:sz w:val="28"/>
          <w:szCs w:val="28"/>
        </w:rPr>
        <w:t>Евангелие</w:t>
      </w:r>
      <w:r w:rsidR="006F53FF" w:rsidRPr="007F32A9">
        <w:rPr>
          <w:noProof/>
          <w:sz w:val="28"/>
          <w:szCs w:val="28"/>
        </w:rPr>
        <w:t xml:space="preserve"> двумя руками</w:t>
      </w:r>
      <w:r w:rsidR="007F32A9" w:rsidRPr="007F32A9">
        <w:rPr>
          <w:noProof/>
          <w:sz w:val="28"/>
          <w:szCs w:val="28"/>
        </w:rPr>
        <w:t>, целует его</w:t>
      </w:r>
      <w:r w:rsidR="007F32A9">
        <w:rPr>
          <w:noProof/>
          <w:sz w:val="28"/>
          <w:szCs w:val="28"/>
        </w:rPr>
        <w:t xml:space="preserve">, а </w:t>
      </w:r>
      <w:r w:rsidR="007F32A9" w:rsidRPr="007F32A9">
        <w:rPr>
          <w:b/>
          <w:i/>
          <w:noProof/>
          <w:sz w:val="28"/>
          <w:szCs w:val="28"/>
        </w:rPr>
        <w:t>диакон</w:t>
      </w:r>
      <w:r w:rsidR="00A04E47">
        <w:rPr>
          <w:sz w:val="28"/>
        </w:rPr>
        <w:t xml:space="preserve"> </w:t>
      </w:r>
      <w:r w:rsidR="00BE277E">
        <w:rPr>
          <w:sz w:val="28"/>
        </w:rPr>
        <w:t xml:space="preserve">целует </w:t>
      </w:r>
      <w:r w:rsidR="007F32A9">
        <w:rPr>
          <w:sz w:val="28"/>
        </w:rPr>
        <w:t>правую руку</w:t>
      </w:r>
      <w:r w:rsidR="00A04E47">
        <w:rPr>
          <w:sz w:val="28"/>
        </w:rPr>
        <w:t xml:space="preserve"> </w:t>
      </w:r>
      <w:r w:rsidR="00A04E47">
        <w:rPr>
          <w:b/>
          <w:i/>
          <w:noProof/>
          <w:sz w:val="28"/>
          <w:szCs w:val="28"/>
        </w:rPr>
        <w:t>священника</w:t>
      </w:r>
      <w:r w:rsidR="00BE277E" w:rsidRPr="00A24F25">
        <w:rPr>
          <w:b/>
          <w:i/>
          <w:sz w:val="28"/>
        </w:rPr>
        <w:t>.</w:t>
      </w:r>
      <w:r w:rsidR="007F32A9">
        <w:rPr>
          <w:sz w:val="28"/>
        </w:rPr>
        <w:t xml:space="preserve"> Далее </w:t>
      </w:r>
      <w:r w:rsidR="007F32A9">
        <w:rPr>
          <w:b/>
          <w:i/>
          <w:sz w:val="28"/>
          <w:szCs w:val="28"/>
        </w:rPr>
        <w:t xml:space="preserve">диакон </w:t>
      </w:r>
      <w:r w:rsidR="007F32A9" w:rsidRPr="007F32A9">
        <w:rPr>
          <w:sz w:val="28"/>
          <w:szCs w:val="28"/>
        </w:rPr>
        <w:t>делает шаг назад</w:t>
      </w:r>
      <w:r w:rsidR="007F32A9">
        <w:rPr>
          <w:sz w:val="28"/>
          <w:szCs w:val="28"/>
        </w:rPr>
        <w:t xml:space="preserve">, кланяется </w:t>
      </w:r>
      <w:r w:rsidR="007F32A9" w:rsidRPr="007F32A9">
        <w:rPr>
          <w:b/>
          <w:i/>
          <w:sz w:val="28"/>
          <w:szCs w:val="28"/>
        </w:rPr>
        <w:t>священнику</w:t>
      </w:r>
      <w:r w:rsidR="007F32A9" w:rsidRPr="00A24F25">
        <w:rPr>
          <w:b/>
          <w:i/>
          <w:sz w:val="28"/>
          <w:szCs w:val="28"/>
        </w:rPr>
        <w:t>,</w:t>
      </w:r>
      <w:r w:rsidR="007F32A9" w:rsidRPr="00A24F25">
        <w:rPr>
          <w:sz w:val="28"/>
          <w:szCs w:val="28"/>
        </w:rPr>
        <w:t xml:space="preserve"> </w:t>
      </w:r>
      <w:r w:rsidR="007F32A9" w:rsidRPr="007F32A9">
        <w:rPr>
          <w:sz w:val="28"/>
          <w:szCs w:val="28"/>
        </w:rPr>
        <w:t>поворачивается на восток через правое плечо</w:t>
      </w:r>
      <w:r w:rsidR="007F32A9">
        <w:rPr>
          <w:sz w:val="28"/>
          <w:szCs w:val="28"/>
        </w:rPr>
        <w:t xml:space="preserve">, становится </w:t>
      </w:r>
      <w:r w:rsidR="006747B4">
        <w:rPr>
          <w:sz w:val="28"/>
          <w:szCs w:val="28"/>
        </w:rPr>
        <w:t xml:space="preserve">у </w:t>
      </w:r>
      <w:r w:rsidR="007F32A9">
        <w:rPr>
          <w:sz w:val="28"/>
          <w:szCs w:val="28"/>
        </w:rPr>
        <w:t xml:space="preserve">царских врат, высоко держа </w:t>
      </w:r>
      <w:r w:rsidR="007F32A9" w:rsidRPr="006F46F1">
        <w:rPr>
          <w:sz w:val="28"/>
          <w:szCs w:val="28"/>
        </w:rPr>
        <w:t xml:space="preserve">Евангелие </w:t>
      </w:r>
      <w:r w:rsidR="007F32A9">
        <w:rPr>
          <w:sz w:val="28"/>
          <w:szCs w:val="28"/>
        </w:rPr>
        <w:t xml:space="preserve">в обеих руках, и </w:t>
      </w:r>
      <w:r w:rsidR="009C133A">
        <w:rPr>
          <w:sz w:val="28"/>
          <w:szCs w:val="28"/>
        </w:rPr>
        <w:t>ожида</w:t>
      </w:r>
      <w:r w:rsidR="007F32A9">
        <w:rPr>
          <w:sz w:val="28"/>
          <w:szCs w:val="28"/>
        </w:rPr>
        <w:t>ет</w:t>
      </w:r>
      <w:r w:rsidR="009C133A">
        <w:rPr>
          <w:sz w:val="28"/>
          <w:szCs w:val="28"/>
        </w:rPr>
        <w:t xml:space="preserve"> окончания пения </w:t>
      </w:r>
      <w:r w:rsidR="009C133A">
        <w:rPr>
          <w:b/>
          <w:i/>
          <w:sz w:val="28"/>
          <w:szCs w:val="28"/>
        </w:rPr>
        <w:t>хора</w:t>
      </w:r>
      <w:r w:rsidR="009C133A" w:rsidRPr="00A24F25">
        <w:rPr>
          <w:b/>
          <w:i/>
          <w:sz w:val="28"/>
          <w:szCs w:val="28"/>
        </w:rPr>
        <w:t xml:space="preserve">. </w:t>
      </w:r>
      <w:r w:rsidR="009C133A">
        <w:rPr>
          <w:sz w:val="28"/>
          <w:szCs w:val="28"/>
        </w:rPr>
        <w:t xml:space="preserve">Когда заканчивается </w:t>
      </w:r>
      <w:r w:rsidR="009C133A">
        <w:rPr>
          <w:sz w:val="28"/>
        </w:rPr>
        <w:t>пение</w:t>
      </w:r>
      <w:r w:rsidR="007F32A9">
        <w:rPr>
          <w:sz w:val="28"/>
        </w:rPr>
        <w:t xml:space="preserve"> последнего </w:t>
      </w:r>
      <w:r w:rsidR="007F32A9" w:rsidRPr="007F32A9">
        <w:rPr>
          <w:b/>
          <w:i/>
          <w:sz w:val="28"/>
        </w:rPr>
        <w:t>тропаря</w:t>
      </w:r>
      <w:r w:rsidR="009C133A">
        <w:rPr>
          <w:sz w:val="28"/>
        </w:rPr>
        <w:t xml:space="preserve"> </w:t>
      </w:r>
      <w:r w:rsidR="007F32A9">
        <w:rPr>
          <w:sz w:val="28"/>
          <w:szCs w:val="28"/>
        </w:rPr>
        <w:t xml:space="preserve">на </w:t>
      </w:r>
      <w:r w:rsidR="007F32A9">
        <w:rPr>
          <w:b/>
          <w:sz w:val="28"/>
          <w:szCs w:val="28"/>
        </w:rPr>
        <w:t xml:space="preserve">«Блаженных» </w:t>
      </w:r>
      <w:r w:rsidR="007F32A9" w:rsidRPr="007F32A9">
        <w:rPr>
          <w:sz w:val="28"/>
          <w:szCs w:val="28"/>
        </w:rPr>
        <w:t>или</w:t>
      </w:r>
      <w:r w:rsidR="000D622B">
        <w:rPr>
          <w:b/>
          <w:sz w:val="28"/>
          <w:szCs w:val="28"/>
        </w:rPr>
        <w:t xml:space="preserve"> </w:t>
      </w:r>
      <w:r w:rsidR="007F32A9">
        <w:rPr>
          <w:b/>
          <w:sz w:val="28"/>
          <w:szCs w:val="28"/>
        </w:rPr>
        <w:t xml:space="preserve">3-го </w:t>
      </w:r>
      <w:r w:rsidR="007F32A9">
        <w:rPr>
          <w:b/>
          <w:i/>
          <w:sz w:val="28"/>
          <w:szCs w:val="28"/>
        </w:rPr>
        <w:t>антифона</w:t>
      </w:r>
      <w:r w:rsidR="007F32A9" w:rsidRPr="00A24F25">
        <w:rPr>
          <w:b/>
          <w:i/>
          <w:sz w:val="28"/>
          <w:szCs w:val="28"/>
        </w:rPr>
        <w:t>,</w:t>
      </w:r>
      <w:r w:rsidR="006747B4">
        <w:rPr>
          <w:sz w:val="28"/>
          <w:szCs w:val="28"/>
        </w:rPr>
        <w:t xml:space="preserve"> </w:t>
      </w:r>
      <w:r w:rsidR="009C133A">
        <w:rPr>
          <w:sz w:val="28"/>
        </w:rPr>
        <w:t xml:space="preserve">он становится в царских вратах, лицом к престолу впереди </w:t>
      </w:r>
      <w:r w:rsidR="009C133A">
        <w:rPr>
          <w:b/>
          <w:i/>
          <w:sz w:val="28"/>
        </w:rPr>
        <w:t>священника</w:t>
      </w:r>
      <w:r w:rsidR="009C133A">
        <w:rPr>
          <w:sz w:val="28"/>
        </w:rPr>
        <w:t xml:space="preserve"> и, </w:t>
      </w:r>
      <w:r w:rsidR="006747B4">
        <w:rPr>
          <w:sz w:val="28"/>
        </w:rPr>
        <w:t xml:space="preserve">возвышая </w:t>
      </w:r>
      <w:r w:rsidR="006747B4" w:rsidRPr="006F46F1">
        <w:rPr>
          <w:sz w:val="28"/>
        </w:rPr>
        <w:t>Евангелие</w:t>
      </w:r>
      <w:r w:rsidR="006747B4">
        <w:rPr>
          <w:sz w:val="28"/>
        </w:rPr>
        <w:t xml:space="preserve">, изображает им знак </w:t>
      </w:r>
      <w:r w:rsidR="009C133A">
        <w:rPr>
          <w:sz w:val="28"/>
        </w:rPr>
        <w:t>крест</w:t>
      </w:r>
      <w:r w:rsidR="006747B4">
        <w:rPr>
          <w:sz w:val="28"/>
        </w:rPr>
        <w:t>а</w:t>
      </w:r>
      <w:r w:rsidR="00A04E47">
        <w:rPr>
          <w:sz w:val="28"/>
        </w:rPr>
        <w:t>,</w:t>
      </w:r>
      <w:r w:rsidR="006747B4">
        <w:rPr>
          <w:sz w:val="28"/>
        </w:rPr>
        <w:t xml:space="preserve"> </w:t>
      </w:r>
      <w:r w:rsidR="009C133A">
        <w:rPr>
          <w:sz w:val="28"/>
        </w:rPr>
        <w:t>возглаша</w:t>
      </w:r>
      <w:r w:rsidR="00A04E47">
        <w:rPr>
          <w:sz w:val="28"/>
        </w:rPr>
        <w:t>я</w:t>
      </w:r>
      <w:r w:rsidR="009C133A">
        <w:rPr>
          <w:sz w:val="28"/>
        </w:rPr>
        <w:t xml:space="preserve">: </w:t>
      </w:r>
      <w:r w:rsidR="009C133A">
        <w:rPr>
          <w:b/>
          <w:sz w:val="28"/>
        </w:rPr>
        <w:t>«Премудрость, прости»</w:t>
      </w:r>
      <w:r w:rsidR="009C133A" w:rsidRPr="00A24F25">
        <w:rPr>
          <w:b/>
          <w:sz w:val="28"/>
        </w:rPr>
        <w:t xml:space="preserve">. </w:t>
      </w:r>
    </w:p>
    <w:p w:rsidR="009C133A" w:rsidRDefault="009C133A" w:rsidP="00A24F25">
      <w:pPr>
        <w:pStyle w:val="Iauiue3"/>
        <w:tabs>
          <w:tab w:val="left" w:pos="426"/>
        </w:tabs>
        <w:jc w:val="both"/>
        <w:outlineLvl w:val="0"/>
        <w:rPr>
          <w:sz w:val="28"/>
          <w:szCs w:val="28"/>
        </w:rPr>
      </w:pPr>
      <w:r>
        <w:rPr>
          <w:b/>
          <w:sz w:val="28"/>
        </w:rPr>
        <w:t xml:space="preserve">      </w:t>
      </w:r>
      <w:r>
        <w:rPr>
          <w:b/>
          <w:i/>
          <w:sz w:val="28"/>
        </w:rPr>
        <w:t>Хор</w:t>
      </w:r>
      <w:r>
        <w:rPr>
          <w:b/>
          <w:sz w:val="28"/>
        </w:rPr>
        <w:t xml:space="preserve"> </w:t>
      </w:r>
      <w:r>
        <w:rPr>
          <w:sz w:val="28"/>
        </w:rPr>
        <w:t xml:space="preserve">поет </w:t>
      </w:r>
      <w:r w:rsidR="006747B4">
        <w:rPr>
          <w:sz w:val="28"/>
        </w:rPr>
        <w:t xml:space="preserve">входной </w:t>
      </w:r>
      <w:r w:rsidR="006747B4" w:rsidRPr="006747B4">
        <w:rPr>
          <w:b/>
          <w:i/>
          <w:sz w:val="28"/>
        </w:rPr>
        <w:t>стих</w:t>
      </w:r>
      <w:r w:rsidR="006747B4" w:rsidRPr="00A24F25">
        <w:rPr>
          <w:b/>
          <w:i/>
          <w:sz w:val="28"/>
        </w:rPr>
        <w:t>:</w:t>
      </w:r>
      <w:r w:rsidR="006747B4" w:rsidRPr="006747B4">
        <w:rPr>
          <w:sz w:val="28"/>
        </w:rPr>
        <w:t xml:space="preserve"> </w:t>
      </w:r>
      <w:r w:rsidR="006747B4" w:rsidRPr="00A24F25">
        <w:rPr>
          <w:b/>
          <w:sz w:val="28"/>
        </w:rPr>
        <w:t>«</w:t>
      </w:r>
      <w:r w:rsidR="006747B4" w:rsidRPr="006747B4">
        <w:rPr>
          <w:b/>
          <w:sz w:val="28"/>
        </w:rPr>
        <w:t>Приидите, поклонимся и припадем ко Христу…»</w:t>
      </w:r>
      <w:r w:rsidR="006747B4" w:rsidRPr="00BE4CAC">
        <w:rPr>
          <w:b/>
          <w:sz w:val="28"/>
        </w:rPr>
        <w:t>,</w:t>
      </w:r>
      <w:r w:rsidR="00BE4CAC">
        <w:rPr>
          <w:sz w:val="28"/>
        </w:rPr>
        <w:t xml:space="preserve"> </w:t>
      </w:r>
      <w:r w:rsidR="007A206D">
        <w:rPr>
          <w:sz w:val="28"/>
        </w:rPr>
        <w:t xml:space="preserve">   </w:t>
      </w:r>
      <w:r w:rsidR="00AA4945">
        <w:rPr>
          <w:sz w:val="28"/>
        </w:rPr>
        <w:t xml:space="preserve">      </w:t>
      </w:r>
      <w:r w:rsidR="007A206D">
        <w:rPr>
          <w:sz w:val="28"/>
        </w:rPr>
        <w:t xml:space="preserve"> </w:t>
      </w:r>
      <w:r w:rsidR="00BE4CAC">
        <w:rPr>
          <w:sz w:val="28"/>
        </w:rPr>
        <w:t>а</w:t>
      </w:r>
      <w:r w:rsidR="006747B4" w:rsidRPr="006747B4">
        <w:rPr>
          <w:sz w:val="28"/>
        </w:rPr>
        <w:t xml:space="preserve"> затем</w:t>
      </w:r>
      <w:r w:rsidR="006747B4">
        <w:rPr>
          <w:b/>
          <w:sz w:val="28"/>
        </w:rPr>
        <w:t xml:space="preserve"> </w:t>
      </w:r>
      <w:r w:rsidR="006747B4" w:rsidRPr="006747B4">
        <w:rPr>
          <w:b/>
          <w:i/>
          <w:sz w:val="28"/>
        </w:rPr>
        <w:t>тропари</w:t>
      </w:r>
      <w:r w:rsidR="006747B4">
        <w:rPr>
          <w:b/>
          <w:sz w:val="28"/>
        </w:rPr>
        <w:t xml:space="preserve"> </w:t>
      </w:r>
      <w:r w:rsidR="006747B4" w:rsidRPr="006747B4">
        <w:rPr>
          <w:sz w:val="28"/>
        </w:rPr>
        <w:t>и</w:t>
      </w:r>
      <w:r w:rsidR="006747B4">
        <w:rPr>
          <w:b/>
          <w:sz w:val="28"/>
        </w:rPr>
        <w:t xml:space="preserve"> </w:t>
      </w:r>
      <w:r w:rsidR="006747B4" w:rsidRPr="006747B4">
        <w:rPr>
          <w:b/>
          <w:i/>
          <w:sz w:val="28"/>
        </w:rPr>
        <w:t>кондаки</w:t>
      </w:r>
      <w:r w:rsidR="00BD0057">
        <w:rPr>
          <w:b/>
          <w:i/>
          <w:sz w:val="28"/>
        </w:rPr>
        <w:t xml:space="preserve"> </w:t>
      </w:r>
      <w:r w:rsidR="00BD0057" w:rsidRPr="00BD0057">
        <w:rPr>
          <w:sz w:val="28"/>
        </w:rPr>
        <w:t xml:space="preserve">по </w:t>
      </w:r>
      <w:r w:rsidR="00BD0057" w:rsidRPr="00BD0057">
        <w:rPr>
          <w:b/>
          <w:sz w:val="28"/>
        </w:rPr>
        <w:t>Уставу</w:t>
      </w:r>
      <w:r w:rsidRPr="00A24F25">
        <w:rPr>
          <w:b/>
          <w:sz w:val="28"/>
          <w:szCs w:val="28"/>
        </w:rPr>
        <w:t>.</w:t>
      </w:r>
      <w:r>
        <w:rPr>
          <w:sz w:val="28"/>
          <w:szCs w:val="28"/>
        </w:rPr>
        <w:t xml:space="preserve"> </w:t>
      </w:r>
    </w:p>
    <w:p w:rsidR="006747B4" w:rsidRDefault="006747B4" w:rsidP="00090261">
      <w:pPr>
        <w:pStyle w:val="Iauiue3"/>
        <w:tabs>
          <w:tab w:val="left" w:pos="426"/>
        </w:tabs>
        <w:jc w:val="both"/>
        <w:rPr>
          <w:sz w:val="28"/>
        </w:rPr>
      </w:pPr>
      <w:r>
        <w:rPr>
          <w:b/>
          <w:i/>
          <w:sz w:val="28"/>
        </w:rPr>
        <w:t xml:space="preserve">      Диакон</w:t>
      </w:r>
      <w:r>
        <w:rPr>
          <w:sz w:val="28"/>
        </w:rPr>
        <w:t xml:space="preserve"> входит в алтарь и полагает </w:t>
      </w:r>
      <w:r w:rsidRPr="006F46F1">
        <w:rPr>
          <w:sz w:val="28"/>
        </w:rPr>
        <w:t>Евангелие</w:t>
      </w:r>
      <w:r>
        <w:rPr>
          <w:sz w:val="28"/>
        </w:rPr>
        <w:t xml:space="preserve"> на обычное место на святом престоле</w:t>
      </w:r>
      <w:r w:rsidR="00D56A82">
        <w:rPr>
          <w:sz w:val="28"/>
        </w:rPr>
        <w:t>, а затем</w:t>
      </w:r>
      <w:r>
        <w:rPr>
          <w:sz w:val="28"/>
        </w:rPr>
        <w:t xml:space="preserve"> становится у южной стороны престола, ожидая входа </w:t>
      </w:r>
      <w:r>
        <w:rPr>
          <w:b/>
          <w:i/>
          <w:sz w:val="28"/>
        </w:rPr>
        <w:t xml:space="preserve">священника </w:t>
      </w:r>
      <w:r>
        <w:rPr>
          <w:sz w:val="28"/>
        </w:rPr>
        <w:t>в алтарь.</w:t>
      </w:r>
    </w:p>
    <w:p w:rsidR="006747B4" w:rsidRDefault="006747B4" w:rsidP="00A24F25">
      <w:pPr>
        <w:pStyle w:val="Iauiue3"/>
        <w:tabs>
          <w:tab w:val="left" w:pos="426"/>
        </w:tabs>
        <w:jc w:val="both"/>
        <w:rPr>
          <w:sz w:val="28"/>
        </w:rPr>
      </w:pPr>
      <w:r>
        <w:rPr>
          <w:sz w:val="28"/>
        </w:rPr>
        <w:t xml:space="preserve">      </w:t>
      </w:r>
      <w:r>
        <w:rPr>
          <w:b/>
          <w:i/>
          <w:sz w:val="28"/>
        </w:rPr>
        <w:t>Священник</w:t>
      </w:r>
      <w:r w:rsidRPr="00A24F25">
        <w:rPr>
          <w:b/>
          <w:i/>
          <w:sz w:val="28"/>
        </w:rPr>
        <w:t>,</w:t>
      </w:r>
      <w:r>
        <w:rPr>
          <w:sz w:val="28"/>
        </w:rPr>
        <w:t xml:space="preserve"> сотворив поклон по направлению к святому престолу, дважды крестится, целует икону Спасителя</w:t>
      </w:r>
      <w:r w:rsidR="00886ADB">
        <w:rPr>
          <w:sz w:val="28"/>
        </w:rPr>
        <w:t xml:space="preserve"> на правой стороне царских врат и</w:t>
      </w:r>
      <w:r>
        <w:rPr>
          <w:sz w:val="28"/>
        </w:rPr>
        <w:t xml:space="preserve"> снова крестится</w:t>
      </w:r>
      <w:r w:rsidR="00886ADB">
        <w:rPr>
          <w:sz w:val="28"/>
        </w:rPr>
        <w:t xml:space="preserve">. Затем он </w:t>
      </w:r>
      <w:r>
        <w:rPr>
          <w:sz w:val="28"/>
        </w:rPr>
        <w:t xml:space="preserve">поворачивается лицом на запад, благословляет крестообразно десницею (имясловными перстами) </w:t>
      </w:r>
      <w:r>
        <w:rPr>
          <w:b/>
          <w:i/>
          <w:sz w:val="28"/>
        </w:rPr>
        <w:t>свещеносцев</w:t>
      </w:r>
      <w:r w:rsidR="0027118F" w:rsidRPr="00A04E47">
        <w:rPr>
          <w:rStyle w:val="a5"/>
          <w:sz w:val="28"/>
        </w:rPr>
        <w:footnoteReference w:id="93"/>
      </w:r>
      <w:r w:rsidRPr="00A24F25">
        <w:rPr>
          <w:b/>
          <w:i/>
          <w:sz w:val="28"/>
        </w:rPr>
        <w:t>,</w:t>
      </w:r>
      <w:r>
        <w:rPr>
          <w:sz w:val="28"/>
        </w:rPr>
        <w:t xml:space="preserve"> снова дважды крестится, целует икону  </w:t>
      </w:r>
      <w:r>
        <w:rPr>
          <w:sz w:val="28"/>
          <w:szCs w:val="28"/>
        </w:rPr>
        <w:t>Божией Матери</w:t>
      </w:r>
      <w:r>
        <w:rPr>
          <w:sz w:val="28"/>
        </w:rPr>
        <w:t xml:space="preserve"> на левой стороне царских врат, опять крестится и входит в алтарь. Здесь оба </w:t>
      </w:r>
      <w:r>
        <w:rPr>
          <w:b/>
          <w:i/>
          <w:sz w:val="28"/>
        </w:rPr>
        <w:t>священнослужителя</w:t>
      </w:r>
      <w:r>
        <w:rPr>
          <w:sz w:val="28"/>
        </w:rPr>
        <w:t xml:space="preserve"> вместе кр</w:t>
      </w:r>
      <w:r w:rsidR="00AA4945">
        <w:rPr>
          <w:sz w:val="28"/>
        </w:rPr>
        <w:t>ес</w:t>
      </w:r>
      <w:r w:rsidR="00AA4945">
        <w:rPr>
          <w:sz w:val="28"/>
        </w:rPr>
        <w:softHyphen/>
        <w:t xml:space="preserve">тятся, целуют святой престол                             </w:t>
      </w:r>
      <w:r>
        <w:rPr>
          <w:sz w:val="28"/>
        </w:rPr>
        <w:t xml:space="preserve">(а </w:t>
      </w:r>
      <w:r w:rsidRPr="00EC30FB">
        <w:rPr>
          <w:b/>
          <w:i/>
          <w:sz w:val="28"/>
        </w:rPr>
        <w:t>священник</w:t>
      </w:r>
      <w:r>
        <w:rPr>
          <w:sz w:val="28"/>
        </w:rPr>
        <w:t xml:space="preserve"> и </w:t>
      </w:r>
      <w:r w:rsidRPr="006F46F1">
        <w:rPr>
          <w:sz w:val="28"/>
        </w:rPr>
        <w:t>Евангели</w:t>
      </w:r>
      <w:r w:rsidR="00EC30FB" w:rsidRPr="006F46F1">
        <w:rPr>
          <w:sz w:val="28"/>
        </w:rPr>
        <w:t>е</w:t>
      </w:r>
      <w:r w:rsidR="00EC30FB">
        <w:rPr>
          <w:sz w:val="28"/>
        </w:rPr>
        <w:t xml:space="preserve">) и </w:t>
      </w:r>
      <w:r>
        <w:rPr>
          <w:sz w:val="28"/>
        </w:rPr>
        <w:t xml:space="preserve">кланяются друг другу. </w:t>
      </w:r>
    </w:p>
    <w:p w:rsidR="006747B4" w:rsidRDefault="006747B4" w:rsidP="006747B4">
      <w:pPr>
        <w:pStyle w:val="Iauiue3"/>
        <w:tabs>
          <w:tab w:val="left" w:pos="426"/>
        </w:tabs>
        <w:jc w:val="both"/>
        <w:rPr>
          <w:sz w:val="28"/>
        </w:rPr>
      </w:pPr>
      <w:r>
        <w:rPr>
          <w:sz w:val="28"/>
        </w:rPr>
        <w:t xml:space="preserve">      </w:t>
      </w:r>
      <w:r>
        <w:rPr>
          <w:b/>
          <w:i/>
          <w:sz w:val="28"/>
        </w:rPr>
        <w:t>Свещеносцы</w:t>
      </w:r>
      <w:r w:rsidR="00BE4CAC">
        <w:rPr>
          <w:b/>
          <w:i/>
          <w:sz w:val="28"/>
        </w:rPr>
        <w:t xml:space="preserve"> </w:t>
      </w:r>
      <w:r>
        <w:rPr>
          <w:sz w:val="28"/>
        </w:rPr>
        <w:t>отвечают на благословение</w:t>
      </w:r>
      <w:r>
        <w:rPr>
          <w:b/>
          <w:i/>
          <w:sz w:val="28"/>
        </w:rPr>
        <w:t xml:space="preserve"> священника </w:t>
      </w:r>
      <w:r>
        <w:rPr>
          <w:sz w:val="28"/>
        </w:rPr>
        <w:t>поклоном, крестятся, входят со свечами в алтарь северной и южной дверями и идут на горнее место. Здесь они снова крестятся</w:t>
      </w:r>
      <w:r w:rsidR="00EC30FB">
        <w:rPr>
          <w:sz w:val="28"/>
        </w:rPr>
        <w:t xml:space="preserve"> с поклоном к горнему месту, кланяются </w:t>
      </w:r>
      <w:r w:rsidR="00EC30FB">
        <w:rPr>
          <w:b/>
          <w:i/>
          <w:sz w:val="28"/>
        </w:rPr>
        <w:t>священнику</w:t>
      </w:r>
      <w:r w:rsidR="00EC30FB" w:rsidRPr="00A24F25">
        <w:rPr>
          <w:b/>
          <w:i/>
          <w:sz w:val="28"/>
        </w:rPr>
        <w:t>,</w:t>
      </w:r>
      <w:r w:rsidR="00EC30FB">
        <w:rPr>
          <w:b/>
          <w:i/>
          <w:sz w:val="28"/>
        </w:rPr>
        <w:t xml:space="preserve"> </w:t>
      </w:r>
      <w:r w:rsidR="00EC30FB">
        <w:rPr>
          <w:sz w:val="28"/>
        </w:rPr>
        <w:t>тушат свечи и отходят на свои места</w:t>
      </w:r>
      <w:r>
        <w:rPr>
          <w:sz w:val="28"/>
        </w:rPr>
        <w:t>.</w:t>
      </w:r>
    </w:p>
    <w:p w:rsidR="00002CB0" w:rsidRDefault="00A833FE" w:rsidP="00BE4CAC">
      <w:pPr>
        <w:pStyle w:val="aa"/>
        <w:tabs>
          <w:tab w:val="left" w:pos="426"/>
        </w:tabs>
        <w:jc w:val="both"/>
        <w:rPr>
          <w:sz w:val="28"/>
          <w:szCs w:val="28"/>
        </w:rPr>
      </w:pPr>
      <w:r>
        <w:rPr>
          <w:sz w:val="28"/>
        </w:rPr>
        <w:t xml:space="preserve">     </w:t>
      </w:r>
      <w:r w:rsidR="00002CB0">
        <w:rPr>
          <w:sz w:val="28"/>
        </w:rPr>
        <w:t xml:space="preserve"> </w:t>
      </w:r>
      <w:r w:rsidR="00002CB0">
        <w:rPr>
          <w:b/>
          <w:i/>
          <w:sz w:val="28"/>
          <w:u w:val="words"/>
        </w:rPr>
        <w:t>Примечание</w:t>
      </w:r>
      <w:r w:rsidR="00A24F25">
        <w:rPr>
          <w:b/>
          <w:i/>
          <w:sz w:val="28"/>
          <w:u w:val="words"/>
        </w:rPr>
        <w:t>.</w:t>
      </w:r>
      <w:r w:rsidR="00002CB0">
        <w:rPr>
          <w:i/>
          <w:sz w:val="28"/>
        </w:rPr>
        <w:t xml:space="preserve"> </w:t>
      </w:r>
      <w:r w:rsidR="00002CB0">
        <w:rPr>
          <w:i/>
          <w:sz w:val="28"/>
          <w:szCs w:val="28"/>
        </w:rPr>
        <w:t xml:space="preserve">Во все великие </w:t>
      </w:r>
      <w:r w:rsidR="00BE4CAC">
        <w:rPr>
          <w:i/>
          <w:sz w:val="28"/>
          <w:szCs w:val="28"/>
        </w:rPr>
        <w:t xml:space="preserve">двунадесятые </w:t>
      </w:r>
      <w:r w:rsidR="00002CB0">
        <w:rPr>
          <w:i/>
          <w:sz w:val="28"/>
          <w:szCs w:val="28"/>
        </w:rPr>
        <w:t>Господские праздники, во всю пасхальную седмицу, в праздник Сретения и в День Святаго Духа, т.</w:t>
      </w:r>
      <w:r w:rsidR="00F7247E">
        <w:rPr>
          <w:i/>
          <w:sz w:val="28"/>
          <w:szCs w:val="28"/>
        </w:rPr>
        <w:t xml:space="preserve"> </w:t>
      </w:r>
      <w:r w:rsidR="00002CB0">
        <w:rPr>
          <w:i/>
          <w:sz w:val="28"/>
          <w:szCs w:val="28"/>
        </w:rPr>
        <w:t>е. в дни пения</w:t>
      </w:r>
      <w:r w:rsidR="00002CB0">
        <w:rPr>
          <w:sz w:val="28"/>
          <w:szCs w:val="28"/>
        </w:rPr>
        <w:t xml:space="preserve"> </w:t>
      </w:r>
      <w:r w:rsidR="00002CB0">
        <w:rPr>
          <w:b/>
          <w:sz w:val="28"/>
          <w:szCs w:val="28"/>
        </w:rPr>
        <w:t>праздничных</w:t>
      </w:r>
      <w:r w:rsidR="00002CB0">
        <w:rPr>
          <w:sz w:val="28"/>
          <w:szCs w:val="28"/>
        </w:rPr>
        <w:t xml:space="preserve"> </w:t>
      </w:r>
      <w:r w:rsidR="00002CB0">
        <w:rPr>
          <w:b/>
          <w:i/>
          <w:sz w:val="28"/>
          <w:szCs w:val="28"/>
        </w:rPr>
        <w:t>антифонов</w:t>
      </w:r>
      <w:r w:rsidR="00002CB0">
        <w:rPr>
          <w:sz w:val="28"/>
          <w:szCs w:val="28"/>
        </w:rPr>
        <w:t xml:space="preserve"> </w:t>
      </w:r>
      <w:r w:rsidR="00002CB0">
        <w:rPr>
          <w:i/>
          <w:sz w:val="28"/>
          <w:szCs w:val="28"/>
        </w:rPr>
        <w:t>после</w:t>
      </w:r>
      <w:r w:rsidR="00886ADB">
        <w:rPr>
          <w:i/>
          <w:sz w:val="28"/>
          <w:szCs w:val="28"/>
        </w:rPr>
        <w:t>:</w:t>
      </w:r>
      <w:r w:rsidR="00002CB0">
        <w:rPr>
          <w:sz w:val="28"/>
          <w:szCs w:val="28"/>
        </w:rPr>
        <w:t xml:space="preserve"> </w:t>
      </w:r>
      <w:r w:rsidR="00002CB0">
        <w:rPr>
          <w:b/>
          <w:sz w:val="28"/>
          <w:szCs w:val="28"/>
        </w:rPr>
        <w:t>«Премудрость, прóсти»</w:t>
      </w:r>
      <w:r w:rsidR="00002CB0">
        <w:rPr>
          <w:sz w:val="28"/>
          <w:szCs w:val="28"/>
        </w:rPr>
        <w:t xml:space="preserve"> </w:t>
      </w:r>
      <w:r w:rsidR="00BE4CAC">
        <w:rPr>
          <w:b/>
          <w:i/>
          <w:sz w:val="28"/>
          <w:szCs w:val="28"/>
        </w:rPr>
        <w:t>диакон</w:t>
      </w:r>
      <w:r w:rsidR="00BE4CAC">
        <w:rPr>
          <w:i/>
          <w:sz w:val="28"/>
          <w:szCs w:val="28"/>
        </w:rPr>
        <w:t xml:space="preserve"> </w:t>
      </w:r>
      <w:r w:rsidR="00002CB0">
        <w:rPr>
          <w:i/>
          <w:sz w:val="28"/>
          <w:szCs w:val="28"/>
        </w:rPr>
        <w:t>возглаша</w:t>
      </w:r>
      <w:r w:rsidR="00BE4CAC">
        <w:rPr>
          <w:i/>
          <w:sz w:val="28"/>
          <w:szCs w:val="28"/>
        </w:rPr>
        <w:t>ет</w:t>
      </w:r>
      <w:r w:rsidR="00AA4945">
        <w:rPr>
          <w:i/>
          <w:sz w:val="28"/>
          <w:szCs w:val="28"/>
        </w:rPr>
        <w:t xml:space="preserve"> </w:t>
      </w:r>
      <w:r w:rsidR="00002CB0">
        <w:rPr>
          <w:i/>
          <w:sz w:val="28"/>
          <w:szCs w:val="28"/>
        </w:rPr>
        <w:t>(</w:t>
      </w:r>
      <w:r w:rsidR="00F7247E">
        <w:rPr>
          <w:i/>
          <w:sz w:val="28"/>
          <w:szCs w:val="28"/>
        </w:rPr>
        <w:t>а</w:t>
      </w:r>
      <w:r w:rsidR="00002CB0">
        <w:rPr>
          <w:sz w:val="28"/>
          <w:szCs w:val="28"/>
        </w:rPr>
        <w:t xml:space="preserve"> </w:t>
      </w:r>
      <w:r w:rsidR="00886ADB" w:rsidRPr="00886ADB">
        <w:rPr>
          <w:i/>
          <w:sz w:val="28"/>
          <w:szCs w:val="28"/>
        </w:rPr>
        <w:t xml:space="preserve">если нет </w:t>
      </w:r>
      <w:r w:rsidR="00886ADB" w:rsidRPr="00A24F25">
        <w:rPr>
          <w:b/>
          <w:i/>
          <w:sz w:val="28"/>
          <w:szCs w:val="28"/>
        </w:rPr>
        <w:t>диакона,</w:t>
      </w:r>
      <w:r w:rsidR="00886ADB" w:rsidRPr="00886ADB">
        <w:rPr>
          <w:i/>
          <w:sz w:val="28"/>
          <w:szCs w:val="28"/>
        </w:rPr>
        <w:t xml:space="preserve"> то</w:t>
      </w:r>
      <w:r w:rsidR="00886ADB">
        <w:rPr>
          <w:sz w:val="28"/>
          <w:szCs w:val="28"/>
        </w:rPr>
        <w:t xml:space="preserve"> </w:t>
      </w:r>
      <w:r w:rsidR="00002CB0">
        <w:rPr>
          <w:b/>
          <w:i/>
          <w:sz w:val="28"/>
          <w:szCs w:val="28"/>
        </w:rPr>
        <w:t>священник</w:t>
      </w:r>
      <w:r w:rsidR="00002CB0" w:rsidRPr="00BE4CAC">
        <w:rPr>
          <w:b/>
          <w:i/>
          <w:sz w:val="28"/>
          <w:szCs w:val="28"/>
        </w:rPr>
        <w:t xml:space="preserve">) </w:t>
      </w:r>
      <w:r w:rsidR="00002CB0">
        <w:rPr>
          <w:i/>
          <w:sz w:val="28"/>
          <w:szCs w:val="28"/>
        </w:rPr>
        <w:t xml:space="preserve">особые </w:t>
      </w:r>
      <w:r w:rsidR="00002CB0" w:rsidRPr="00BD0057">
        <w:rPr>
          <w:b/>
          <w:sz w:val="28"/>
          <w:szCs w:val="28"/>
        </w:rPr>
        <w:t>входные</w:t>
      </w:r>
      <w:r w:rsidR="00002CB0">
        <w:rPr>
          <w:i/>
          <w:sz w:val="28"/>
          <w:szCs w:val="28"/>
        </w:rPr>
        <w:t xml:space="preserve"> </w:t>
      </w:r>
      <w:r w:rsidR="00002CB0" w:rsidRPr="00BD0057">
        <w:rPr>
          <w:b/>
          <w:i/>
          <w:sz w:val="28"/>
          <w:szCs w:val="28"/>
        </w:rPr>
        <w:t>стихи</w:t>
      </w:r>
      <w:r w:rsidR="00002CB0" w:rsidRPr="00A24F25">
        <w:rPr>
          <w:b/>
          <w:i/>
          <w:sz w:val="28"/>
          <w:szCs w:val="28"/>
        </w:rPr>
        <w:t>.</w:t>
      </w:r>
    </w:p>
    <w:p w:rsidR="00A833FE" w:rsidRDefault="006F46F1" w:rsidP="00D558E9">
      <w:pPr>
        <w:tabs>
          <w:tab w:val="left" w:pos="426"/>
        </w:tabs>
        <w:jc w:val="both"/>
        <w:rPr>
          <w:sz w:val="28"/>
          <w:szCs w:val="28"/>
        </w:rPr>
      </w:pPr>
      <w:r>
        <w:rPr>
          <w:i/>
          <w:sz w:val="28"/>
        </w:rPr>
        <w:t xml:space="preserve">     </w:t>
      </w:r>
      <w:r w:rsidR="00886ADB">
        <w:rPr>
          <w:i/>
          <w:sz w:val="28"/>
        </w:rPr>
        <w:t xml:space="preserve"> </w:t>
      </w:r>
      <w:r>
        <w:rPr>
          <w:b/>
          <w:i/>
          <w:sz w:val="28"/>
          <w:u w:val="single"/>
        </w:rPr>
        <w:t>При служении одним священником без диакона</w:t>
      </w:r>
      <w:r w:rsidR="00A24F25">
        <w:rPr>
          <w:b/>
          <w:i/>
          <w:sz w:val="28"/>
          <w:u w:val="single"/>
        </w:rPr>
        <w:t>.</w:t>
      </w:r>
      <w:r>
        <w:rPr>
          <w:i/>
          <w:sz w:val="28"/>
        </w:rPr>
        <w:t xml:space="preserve"> </w:t>
      </w:r>
      <w:r w:rsidR="001A41E8" w:rsidRPr="00C35728">
        <w:rPr>
          <w:i/>
          <w:sz w:val="28"/>
        </w:rPr>
        <w:t>В</w:t>
      </w:r>
      <w:r w:rsidR="00672562" w:rsidRPr="00C35728">
        <w:rPr>
          <w:i/>
          <w:sz w:val="28"/>
        </w:rPr>
        <w:t>начале</w:t>
      </w:r>
      <w:r w:rsidR="001A41E8" w:rsidRPr="00C35728">
        <w:rPr>
          <w:i/>
          <w:sz w:val="28"/>
        </w:rPr>
        <w:t xml:space="preserve"> пения </w:t>
      </w:r>
      <w:r w:rsidR="00672562" w:rsidRPr="00C35728">
        <w:rPr>
          <w:b/>
          <w:sz w:val="28"/>
          <w:szCs w:val="28"/>
        </w:rPr>
        <w:t xml:space="preserve">3-го </w:t>
      </w:r>
      <w:r w:rsidR="00672562" w:rsidRPr="00C35728">
        <w:rPr>
          <w:b/>
          <w:i/>
          <w:sz w:val="28"/>
          <w:szCs w:val="28"/>
        </w:rPr>
        <w:t>антифона</w:t>
      </w:r>
      <w:r w:rsidR="00672562" w:rsidRPr="00C35728">
        <w:rPr>
          <w:sz w:val="28"/>
          <w:szCs w:val="28"/>
        </w:rPr>
        <w:t xml:space="preserve"> </w:t>
      </w:r>
      <w:r w:rsidR="00672562" w:rsidRPr="00C35728">
        <w:rPr>
          <w:i/>
          <w:sz w:val="28"/>
          <w:szCs w:val="28"/>
        </w:rPr>
        <w:t>или</w:t>
      </w:r>
      <w:r w:rsidR="00672562" w:rsidRPr="00C35728">
        <w:rPr>
          <w:sz w:val="28"/>
          <w:szCs w:val="28"/>
        </w:rPr>
        <w:t xml:space="preserve"> </w:t>
      </w:r>
      <w:r w:rsidR="00672562" w:rsidRPr="00C35728">
        <w:rPr>
          <w:b/>
          <w:sz w:val="28"/>
          <w:szCs w:val="28"/>
        </w:rPr>
        <w:t xml:space="preserve">«Блаженных» </w:t>
      </w:r>
      <w:r w:rsidR="001A41E8" w:rsidRPr="00C35728">
        <w:rPr>
          <w:b/>
          <w:i/>
          <w:sz w:val="28"/>
        </w:rPr>
        <w:t xml:space="preserve">священник </w:t>
      </w:r>
      <w:r w:rsidR="001A41E8" w:rsidRPr="00C35728">
        <w:rPr>
          <w:i/>
          <w:sz w:val="28"/>
        </w:rPr>
        <w:t>отверзает царские врата</w:t>
      </w:r>
      <w:r w:rsidR="00672562" w:rsidRPr="00C35728">
        <w:rPr>
          <w:i/>
          <w:sz w:val="28"/>
        </w:rPr>
        <w:t>.</w:t>
      </w:r>
      <w:r w:rsidR="004E6E45">
        <w:rPr>
          <w:i/>
          <w:sz w:val="28"/>
        </w:rPr>
        <w:t xml:space="preserve"> </w:t>
      </w:r>
      <w:r w:rsidR="00090261" w:rsidRPr="00C35728">
        <w:rPr>
          <w:i/>
          <w:sz w:val="28"/>
          <w:szCs w:val="28"/>
        </w:rPr>
        <w:t>Перед началом совершения</w:t>
      </w:r>
      <w:r w:rsidR="00090261" w:rsidRPr="00C35728">
        <w:rPr>
          <w:sz w:val="28"/>
          <w:szCs w:val="28"/>
        </w:rPr>
        <w:t xml:space="preserve"> </w:t>
      </w:r>
      <w:r w:rsidR="00090261" w:rsidRPr="00C35728">
        <w:rPr>
          <w:b/>
          <w:sz w:val="28"/>
          <w:szCs w:val="28"/>
        </w:rPr>
        <w:t xml:space="preserve">входа </w:t>
      </w:r>
      <w:r w:rsidR="00090261" w:rsidRPr="00C35728">
        <w:rPr>
          <w:i/>
          <w:sz w:val="28"/>
          <w:szCs w:val="28"/>
        </w:rPr>
        <w:t>он</w:t>
      </w:r>
      <w:r w:rsidR="00090261" w:rsidRPr="00C35728">
        <w:rPr>
          <w:b/>
          <w:sz w:val="28"/>
          <w:szCs w:val="28"/>
        </w:rPr>
        <w:t xml:space="preserve"> </w:t>
      </w:r>
      <w:r w:rsidR="00090261" w:rsidRPr="00C35728">
        <w:rPr>
          <w:i/>
          <w:sz w:val="28"/>
        </w:rPr>
        <w:t xml:space="preserve">дважды </w:t>
      </w:r>
      <w:r w:rsidR="001A41E8" w:rsidRPr="00C35728">
        <w:rPr>
          <w:i/>
          <w:sz w:val="28"/>
        </w:rPr>
        <w:t xml:space="preserve">крестится с поклоном, целует святой престол и </w:t>
      </w:r>
      <w:r w:rsidR="001A41E8" w:rsidRPr="006F46F1">
        <w:rPr>
          <w:i/>
          <w:sz w:val="28"/>
        </w:rPr>
        <w:t>Евангелие</w:t>
      </w:r>
      <w:r w:rsidR="001A41E8" w:rsidRPr="00C35728">
        <w:rPr>
          <w:i/>
          <w:sz w:val="28"/>
        </w:rPr>
        <w:t xml:space="preserve">, снова </w:t>
      </w:r>
      <w:r w:rsidR="00090261" w:rsidRPr="00C35728">
        <w:rPr>
          <w:i/>
          <w:sz w:val="28"/>
        </w:rPr>
        <w:t>крестится</w:t>
      </w:r>
      <w:r>
        <w:rPr>
          <w:i/>
          <w:sz w:val="28"/>
        </w:rPr>
        <w:t xml:space="preserve">, </w:t>
      </w:r>
      <w:r w:rsidR="00090261" w:rsidRPr="00C35728">
        <w:rPr>
          <w:i/>
          <w:sz w:val="28"/>
          <w:szCs w:val="28"/>
        </w:rPr>
        <w:t xml:space="preserve">берет </w:t>
      </w:r>
      <w:r w:rsidR="00090261" w:rsidRPr="006F46F1">
        <w:rPr>
          <w:i/>
          <w:sz w:val="28"/>
          <w:szCs w:val="28"/>
        </w:rPr>
        <w:t>Евангелие</w:t>
      </w:r>
      <w:r w:rsidR="00090261" w:rsidRPr="00C35728">
        <w:rPr>
          <w:i/>
          <w:sz w:val="28"/>
          <w:szCs w:val="28"/>
        </w:rPr>
        <w:t xml:space="preserve"> со святого престола</w:t>
      </w:r>
      <w:r w:rsidR="00C1662C" w:rsidRPr="00C35728">
        <w:rPr>
          <w:i/>
          <w:sz w:val="28"/>
          <w:szCs w:val="28"/>
        </w:rPr>
        <w:t xml:space="preserve"> и </w:t>
      </w:r>
      <w:r w:rsidR="00AA4945" w:rsidRPr="00C35728">
        <w:rPr>
          <w:i/>
          <w:sz w:val="28"/>
        </w:rPr>
        <w:t>несёт</w:t>
      </w:r>
      <w:r w:rsidR="00C1662C" w:rsidRPr="00C35728">
        <w:rPr>
          <w:i/>
          <w:sz w:val="28"/>
        </w:rPr>
        <w:t xml:space="preserve"> его</w:t>
      </w:r>
      <w:r w:rsidR="00C1662C" w:rsidRPr="00C35728">
        <w:rPr>
          <w:sz w:val="28"/>
        </w:rPr>
        <w:t xml:space="preserve"> </w:t>
      </w:r>
      <w:r w:rsidR="00C1662C" w:rsidRPr="00C35728">
        <w:rPr>
          <w:i/>
          <w:sz w:val="28"/>
          <w:szCs w:val="28"/>
        </w:rPr>
        <w:t xml:space="preserve">лицевой стороной </w:t>
      </w:r>
      <w:r w:rsidR="00C1662C" w:rsidRPr="00C35728">
        <w:rPr>
          <w:i/>
          <w:sz w:val="28"/>
        </w:rPr>
        <w:t xml:space="preserve">торжественно высоко в обеих руках. Далее он </w:t>
      </w:r>
      <w:r w:rsidR="001A41E8" w:rsidRPr="00C35728">
        <w:rPr>
          <w:i/>
          <w:sz w:val="28"/>
        </w:rPr>
        <w:t>обход</w:t>
      </w:r>
      <w:r w:rsidR="00090261" w:rsidRPr="00C35728">
        <w:rPr>
          <w:i/>
          <w:sz w:val="28"/>
        </w:rPr>
        <w:t>ит</w:t>
      </w:r>
      <w:r w:rsidR="001A41E8" w:rsidRPr="00C35728">
        <w:rPr>
          <w:i/>
          <w:sz w:val="28"/>
        </w:rPr>
        <w:t xml:space="preserve"> престол с</w:t>
      </w:r>
      <w:r w:rsidR="001A41E8" w:rsidRPr="00C35728">
        <w:rPr>
          <w:i/>
          <w:sz w:val="28"/>
          <w:szCs w:val="28"/>
        </w:rPr>
        <w:t xml:space="preserve"> южной </w:t>
      </w:r>
      <w:r w:rsidR="00090261" w:rsidRPr="00C35728">
        <w:rPr>
          <w:i/>
          <w:sz w:val="28"/>
          <w:szCs w:val="28"/>
        </w:rPr>
        <w:t xml:space="preserve">его </w:t>
      </w:r>
      <w:r w:rsidR="001A41E8" w:rsidRPr="00C35728">
        <w:rPr>
          <w:i/>
          <w:sz w:val="28"/>
          <w:szCs w:val="28"/>
        </w:rPr>
        <w:t xml:space="preserve">стороны, </w:t>
      </w:r>
      <w:r w:rsidR="00090261" w:rsidRPr="00C35728">
        <w:rPr>
          <w:i/>
          <w:sz w:val="28"/>
          <w:szCs w:val="28"/>
        </w:rPr>
        <w:t xml:space="preserve">и в предшествии </w:t>
      </w:r>
      <w:r w:rsidR="00090261" w:rsidRPr="00C35728">
        <w:rPr>
          <w:b/>
          <w:i/>
          <w:sz w:val="28"/>
        </w:rPr>
        <w:t>свещеносцев</w:t>
      </w:r>
      <w:r>
        <w:rPr>
          <w:b/>
          <w:i/>
          <w:sz w:val="28"/>
        </w:rPr>
        <w:t xml:space="preserve"> </w:t>
      </w:r>
      <w:r>
        <w:rPr>
          <w:i/>
          <w:sz w:val="28"/>
          <w:szCs w:val="28"/>
        </w:rPr>
        <w:t>идет</w:t>
      </w:r>
      <w:r w:rsidR="00090261" w:rsidRPr="00C35728">
        <w:rPr>
          <w:i/>
          <w:sz w:val="28"/>
          <w:szCs w:val="28"/>
        </w:rPr>
        <w:t xml:space="preserve"> </w:t>
      </w:r>
      <w:r w:rsidR="001A41E8" w:rsidRPr="00C35728">
        <w:rPr>
          <w:i/>
          <w:sz w:val="28"/>
          <w:szCs w:val="28"/>
        </w:rPr>
        <w:t>через горнее место северной дверью на солею</w:t>
      </w:r>
      <w:r w:rsidR="00B525DB">
        <w:rPr>
          <w:i/>
          <w:sz w:val="28"/>
          <w:szCs w:val="28"/>
        </w:rPr>
        <w:t xml:space="preserve">. </w:t>
      </w:r>
      <w:r w:rsidR="001A41E8" w:rsidRPr="00C35728">
        <w:rPr>
          <w:i/>
          <w:sz w:val="28"/>
        </w:rPr>
        <w:t>Остановившись на солее посре</w:t>
      </w:r>
      <w:r w:rsidR="001A41E8" w:rsidRPr="00C35728">
        <w:rPr>
          <w:i/>
          <w:sz w:val="28"/>
        </w:rPr>
        <w:softHyphen/>
        <w:t xml:space="preserve">дине перед царскими вратами, он </w:t>
      </w:r>
      <w:r w:rsidR="00090261" w:rsidRPr="00C35728">
        <w:rPr>
          <w:i/>
          <w:sz w:val="28"/>
          <w:szCs w:val="28"/>
        </w:rPr>
        <w:t xml:space="preserve">опускает </w:t>
      </w:r>
      <w:r w:rsidR="00090261" w:rsidRPr="006F46F1">
        <w:rPr>
          <w:i/>
          <w:sz w:val="28"/>
          <w:szCs w:val="28"/>
        </w:rPr>
        <w:t>Евангелие</w:t>
      </w:r>
      <w:r w:rsidR="00090261" w:rsidRPr="00C35728">
        <w:rPr>
          <w:i/>
          <w:sz w:val="28"/>
          <w:szCs w:val="28"/>
        </w:rPr>
        <w:t xml:space="preserve"> на грудь, придерживая его левой рукой,</w:t>
      </w:r>
      <w:r w:rsidR="00090261" w:rsidRPr="00C35728">
        <w:rPr>
          <w:i/>
          <w:sz w:val="28"/>
        </w:rPr>
        <w:t xml:space="preserve"> </w:t>
      </w:r>
      <w:r w:rsidR="001A41E8" w:rsidRPr="00C35728">
        <w:rPr>
          <w:i/>
          <w:sz w:val="28"/>
        </w:rPr>
        <w:t xml:space="preserve">а правой </w:t>
      </w:r>
      <w:r w:rsidR="00C1662C" w:rsidRPr="00C35728">
        <w:rPr>
          <w:i/>
          <w:sz w:val="28"/>
        </w:rPr>
        <w:t xml:space="preserve">крестится, </w:t>
      </w:r>
      <w:r w:rsidR="00AA4945">
        <w:rPr>
          <w:i/>
          <w:sz w:val="28"/>
        </w:rPr>
        <w:t xml:space="preserve">читает                </w:t>
      </w:r>
      <w:r w:rsidR="00B525DB">
        <w:rPr>
          <w:i/>
          <w:sz w:val="28"/>
        </w:rPr>
        <w:t xml:space="preserve">(в полголоса наизусть) </w:t>
      </w:r>
      <w:r w:rsidR="00B525DB">
        <w:rPr>
          <w:b/>
          <w:i/>
          <w:sz w:val="28"/>
        </w:rPr>
        <w:t>молитву</w:t>
      </w:r>
      <w:r w:rsidR="00B525DB">
        <w:rPr>
          <w:i/>
          <w:sz w:val="28"/>
        </w:rPr>
        <w:t xml:space="preserve"> </w:t>
      </w:r>
      <w:r w:rsidR="00B525DB">
        <w:rPr>
          <w:b/>
          <w:sz w:val="28"/>
        </w:rPr>
        <w:t>входа:</w:t>
      </w:r>
      <w:r w:rsidR="00B525DB">
        <w:rPr>
          <w:sz w:val="28"/>
        </w:rPr>
        <w:t xml:space="preserve"> </w:t>
      </w:r>
      <w:r w:rsidR="00B525DB">
        <w:rPr>
          <w:b/>
          <w:sz w:val="28"/>
          <w:szCs w:val="28"/>
        </w:rPr>
        <w:t xml:space="preserve">«Владыко Господи Боже наш…» </w:t>
      </w:r>
      <w:r w:rsidR="00542B03">
        <w:rPr>
          <w:b/>
          <w:sz w:val="28"/>
          <w:szCs w:val="28"/>
        </w:rPr>
        <w:t xml:space="preserve"> </w:t>
      </w:r>
      <w:r w:rsidR="00AA4945">
        <w:rPr>
          <w:b/>
          <w:sz w:val="28"/>
          <w:szCs w:val="28"/>
        </w:rPr>
        <w:t xml:space="preserve">       </w:t>
      </w:r>
      <w:r w:rsidR="00542B03">
        <w:rPr>
          <w:b/>
          <w:sz w:val="28"/>
          <w:szCs w:val="28"/>
        </w:rPr>
        <w:t xml:space="preserve">           </w:t>
      </w:r>
      <w:r w:rsidR="00B525DB">
        <w:rPr>
          <w:sz w:val="28"/>
        </w:rPr>
        <w:t>(см.:</w:t>
      </w:r>
      <w:r w:rsidR="00B525DB">
        <w:rPr>
          <w:b/>
          <w:sz w:val="28"/>
        </w:rPr>
        <w:t xml:space="preserve"> Служебник,</w:t>
      </w:r>
      <w:r w:rsidR="00B525DB">
        <w:rPr>
          <w:b/>
          <w:i/>
          <w:sz w:val="28"/>
        </w:rPr>
        <w:t xml:space="preserve"> </w:t>
      </w:r>
      <w:r w:rsidR="00B525DB">
        <w:rPr>
          <w:b/>
          <w:sz w:val="28"/>
        </w:rPr>
        <w:t>Божественная литургия иже во святых отца нашего Иоанна Златоустаго)</w:t>
      </w:r>
      <w:r w:rsidR="00B525DB">
        <w:rPr>
          <w:b/>
          <w:sz w:val="28"/>
          <w:szCs w:val="28"/>
        </w:rPr>
        <w:t xml:space="preserve">, </w:t>
      </w:r>
      <w:r w:rsidR="00C1662C" w:rsidRPr="00C35728">
        <w:rPr>
          <w:i/>
          <w:sz w:val="28"/>
        </w:rPr>
        <w:t>а затем</w:t>
      </w:r>
      <w:r w:rsidR="005C3BF2" w:rsidRPr="00C35728">
        <w:rPr>
          <w:i/>
          <w:sz w:val="28"/>
        </w:rPr>
        <w:t xml:space="preserve"> </w:t>
      </w:r>
      <w:r w:rsidR="001A41E8" w:rsidRPr="00C35728">
        <w:rPr>
          <w:i/>
          <w:sz w:val="28"/>
        </w:rPr>
        <w:t>крестообразно благословляет десницею (имясловными перстами) к востоку, произнося тихо:</w:t>
      </w:r>
      <w:r w:rsidR="001A41E8" w:rsidRPr="00C35728">
        <w:rPr>
          <w:sz w:val="28"/>
        </w:rPr>
        <w:t xml:space="preserve"> </w:t>
      </w:r>
      <w:r w:rsidR="001A41E8" w:rsidRPr="00C35728">
        <w:rPr>
          <w:b/>
          <w:sz w:val="28"/>
          <w:szCs w:val="28"/>
        </w:rPr>
        <w:t>«Бла</w:t>
      </w:r>
      <w:r w:rsidR="001A41E8" w:rsidRPr="00C35728">
        <w:rPr>
          <w:b/>
          <w:sz w:val="28"/>
          <w:szCs w:val="28"/>
        </w:rPr>
        <w:softHyphen/>
        <w:t>гословен вход святых Твоих, всегда, ныне и присно, и во веки веков. Аминь»</w:t>
      </w:r>
      <w:r w:rsidR="001A41E8" w:rsidRPr="00022B1E">
        <w:rPr>
          <w:b/>
          <w:sz w:val="28"/>
          <w:szCs w:val="28"/>
        </w:rPr>
        <w:t>.</w:t>
      </w:r>
      <w:r w:rsidR="001A41E8" w:rsidRPr="00C35728">
        <w:rPr>
          <w:noProof/>
          <w:sz w:val="28"/>
          <w:szCs w:val="28"/>
        </w:rPr>
        <w:t xml:space="preserve"> </w:t>
      </w:r>
      <w:r w:rsidR="005C3BF2" w:rsidRPr="00C35728">
        <w:rPr>
          <w:i/>
          <w:sz w:val="28"/>
        </w:rPr>
        <w:t xml:space="preserve">Далее </w:t>
      </w:r>
      <w:r w:rsidR="00C1662C" w:rsidRPr="00C35728">
        <w:rPr>
          <w:i/>
          <w:sz w:val="28"/>
          <w:szCs w:val="28"/>
        </w:rPr>
        <w:t>он</w:t>
      </w:r>
      <w:r w:rsidR="00C1662C" w:rsidRPr="00C35728">
        <w:rPr>
          <w:b/>
          <w:i/>
          <w:sz w:val="28"/>
          <w:szCs w:val="28"/>
        </w:rPr>
        <w:t xml:space="preserve"> </w:t>
      </w:r>
      <w:r w:rsidR="005C3BF2" w:rsidRPr="00C35728">
        <w:rPr>
          <w:i/>
          <w:sz w:val="28"/>
          <w:szCs w:val="28"/>
        </w:rPr>
        <w:t xml:space="preserve">становится у царских врат, высоко держа </w:t>
      </w:r>
      <w:r w:rsidR="005C3BF2" w:rsidRPr="006F46F1">
        <w:rPr>
          <w:i/>
          <w:sz w:val="28"/>
          <w:szCs w:val="28"/>
        </w:rPr>
        <w:t>Евангелие</w:t>
      </w:r>
      <w:r w:rsidR="005C3BF2" w:rsidRPr="00C35728">
        <w:rPr>
          <w:i/>
          <w:sz w:val="28"/>
          <w:szCs w:val="28"/>
        </w:rPr>
        <w:t xml:space="preserve"> в обеих руках, и ожидает окончания пения </w:t>
      </w:r>
      <w:r w:rsidR="005C3BF2" w:rsidRPr="00C35728">
        <w:rPr>
          <w:b/>
          <w:i/>
          <w:sz w:val="28"/>
          <w:szCs w:val="28"/>
        </w:rPr>
        <w:t>хора</w:t>
      </w:r>
      <w:r w:rsidR="005C3BF2" w:rsidRPr="00022B1E">
        <w:rPr>
          <w:b/>
          <w:i/>
          <w:sz w:val="28"/>
          <w:szCs w:val="28"/>
        </w:rPr>
        <w:t>.</w:t>
      </w:r>
      <w:r w:rsidR="005C3BF2" w:rsidRPr="00C35728">
        <w:rPr>
          <w:i/>
          <w:sz w:val="28"/>
          <w:szCs w:val="28"/>
        </w:rPr>
        <w:t xml:space="preserve"> Когда заканчивается </w:t>
      </w:r>
      <w:r w:rsidR="005C3BF2" w:rsidRPr="00C35728">
        <w:rPr>
          <w:i/>
          <w:sz w:val="28"/>
        </w:rPr>
        <w:t xml:space="preserve">пение последнего </w:t>
      </w:r>
      <w:r w:rsidR="005C3BF2" w:rsidRPr="00C35728">
        <w:rPr>
          <w:b/>
          <w:i/>
          <w:sz w:val="28"/>
        </w:rPr>
        <w:t>тропаря</w:t>
      </w:r>
      <w:r w:rsidR="005C3BF2" w:rsidRPr="00C35728">
        <w:rPr>
          <w:i/>
          <w:sz w:val="28"/>
        </w:rPr>
        <w:t xml:space="preserve"> </w:t>
      </w:r>
      <w:r w:rsidR="005C3BF2" w:rsidRPr="00C35728">
        <w:rPr>
          <w:i/>
          <w:sz w:val="28"/>
          <w:szCs w:val="28"/>
        </w:rPr>
        <w:t xml:space="preserve">на </w:t>
      </w:r>
      <w:r w:rsidR="005C3BF2" w:rsidRPr="00A232A2">
        <w:rPr>
          <w:b/>
          <w:sz w:val="28"/>
          <w:szCs w:val="28"/>
        </w:rPr>
        <w:t>«Блаженных»</w:t>
      </w:r>
      <w:r w:rsidR="005C3BF2" w:rsidRPr="00C35728">
        <w:rPr>
          <w:b/>
          <w:i/>
          <w:sz w:val="28"/>
          <w:szCs w:val="28"/>
        </w:rPr>
        <w:t xml:space="preserve"> </w:t>
      </w:r>
      <w:r w:rsidR="005C3BF2" w:rsidRPr="00C35728">
        <w:rPr>
          <w:i/>
          <w:sz w:val="28"/>
          <w:szCs w:val="28"/>
        </w:rPr>
        <w:t>или</w:t>
      </w:r>
      <w:r w:rsidR="005C3BF2" w:rsidRPr="00C35728">
        <w:rPr>
          <w:b/>
          <w:i/>
          <w:sz w:val="28"/>
          <w:szCs w:val="28"/>
        </w:rPr>
        <w:t xml:space="preserve"> </w:t>
      </w:r>
      <w:r w:rsidR="005C3BF2" w:rsidRPr="00A232A2">
        <w:rPr>
          <w:b/>
          <w:sz w:val="28"/>
          <w:szCs w:val="28"/>
        </w:rPr>
        <w:t>3-го</w:t>
      </w:r>
      <w:r w:rsidR="005C3BF2" w:rsidRPr="00C35728">
        <w:rPr>
          <w:b/>
          <w:i/>
          <w:sz w:val="28"/>
          <w:szCs w:val="28"/>
        </w:rPr>
        <w:t xml:space="preserve"> антифона</w:t>
      </w:r>
      <w:r w:rsidR="005C3BF2" w:rsidRPr="00022B1E">
        <w:rPr>
          <w:b/>
          <w:i/>
          <w:sz w:val="28"/>
          <w:szCs w:val="28"/>
        </w:rPr>
        <w:t>,</w:t>
      </w:r>
      <w:r w:rsidR="005C3BF2" w:rsidRPr="00C35728">
        <w:rPr>
          <w:i/>
          <w:sz w:val="28"/>
          <w:szCs w:val="28"/>
        </w:rPr>
        <w:t xml:space="preserve"> </w:t>
      </w:r>
      <w:r w:rsidR="005C3BF2" w:rsidRPr="00C35728">
        <w:rPr>
          <w:i/>
          <w:sz w:val="28"/>
        </w:rPr>
        <w:t>он становится в царских вратах, лицом к престолу и, возвышая Евангелие, изображает им знак креста, и возглашает:</w:t>
      </w:r>
      <w:r w:rsidR="005C3BF2" w:rsidRPr="00C35728">
        <w:rPr>
          <w:sz w:val="28"/>
        </w:rPr>
        <w:t xml:space="preserve"> </w:t>
      </w:r>
      <w:r w:rsidR="005C3BF2" w:rsidRPr="00C35728">
        <w:rPr>
          <w:b/>
          <w:sz w:val="28"/>
        </w:rPr>
        <w:t>«Премудрость, прости»</w:t>
      </w:r>
      <w:r w:rsidR="005C3BF2" w:rsidRPr="00022B1E">
        <w:rPr>
          <w:b/>
          <w:sz w:val="28"/>
        </w:rPr>
        <w:t>.</w:t>
      </w:r>
      <w:r w:rsidR="00022B1E">
        <w:rPr>
          <w:b/>
          <w:sz w:val="28"/>
        </w:rPr>
        <w:t xml:space="preserve"> </w:t>
      </w:r>
      <w:r w:rsidR="005C3BF2">
        <w:rPr>
          <w:i/>
          <w:noProof/>
          <w:sz w:val="28"/>
          <w:szCs w:val="28"/>
        </w:rPr>
        <w:t xml:space="preserve">Затем </w:t>
      </w:r>
      <w:r w:rsidR="005C3BF2">
        <w:rPr>
          <w:i/>
          <w:sz w:val="28"/>
          <w:szCs w:val="28"/>
        </w:rPr>
        <w:t xml:space="preserve">опустив </w:t>
      </w:r>
      <w:r w:rsidR="005C3BF2" w:rsidRPr="006F46F1">
        <w:rPr>
          <w:i/>
          <w:sz w:val="28"/>
          <w:szCs w:val="28"/>
        </w:rPr>
        <w:t>Евангелие</w:t>
      </w:r>
      <w:r w:rsidR="005C3BF2">
        <w:rPr>
          <w:i/>
          <w:sz w:val="28"/>
          <w:szCs w:val="28"/>
        </w:rPr>
        <w:t xml:space="preserve"> на </w:t>
      </w:r>
      <w:r w:rsidR="005C3BF2">
        <w:rPr>
          <w:i/>
          <w:sz w:val="28"/>
          <w:szCs w:val="28"/>
        </w:rPr>
        <w:lastRenderedPageBreak/>
        <w:t>грудь, и придерживая его левой рукой,</w:t>
      </w:r>
      <w:r w:rsidR="00BE4CAC">
        <w:rPr>
          <w:i/>
          <w:sz w:val="28"/>
        </w:rPr>
        <w:t xml:space="preserve"> </w:t>
      </w:r>
      <w:r w:rsidR="00886ADB" w:rsidRPr="00C35728">
        <w:rPr>
          <w:b/>
          <w:i/>
          <w:sz w:val="28"/>
        </w:rPr>
        <w:t>священник</w:t>
      </w:r>
      <w:r w:rsidR="00886ADB">
        <w:rPr>
          <w:i/>
          <w:sz w:val="28"/>
        </w:rPr>
        <w:t xml:space="preserve"> </w:t>
      </w:r>
      <w:r w:rsidR="001A41E8">
        <w:rPr>
          <w:i/>
          <w:sz w:val="28"/>
        </w:rPr>
        <w:t>твори</w:t>
      </w:r>
      <w:r w:rsidR="005C3BF2">
        <w:rPr>
          <w:i/>
          <w:sz w:val="28"/>
        </w:rPr>
        <w:t xml:space="preserve">т </w:t>
      </w:r>
      <w:r w:rsidR="001A41E8">
        <w:rPr>
          <w:i/>
          <w:sz w:val="28"/>
        </w:rPr>
        <w:t xml:space="preserve">поклон по направлению </w:t>
      </w:r>
      <w:r w:rsidR="00AA4945">
        <w:rPr>
          <w:i/>
          <w:sz w:val="28"/>
        </w:rPr>
        <w:t xml:space="preserve">           </w:t>
      </w:r>
      <w:r w:rsidR="001A41E8">
        <w:rPr>
          <w:i/>
          <w:sz w:val="28"/>
        </w:rPr>
        <w:t>к святому престолу, дважды крестится</w:t>
      </w:r>
      <w:r w:rsidR="005C3BF2">
        <w:rPr>
          <w:i/>
          <w:sz w:val="28"/>
        </w:rPr>
        <w:t xml:space="preserve"> правой рукой</w:t>
      </w:r>
      <w:r w:rsidR="00ED1EB1">
        <w:rPr>
          <w:i/>
          <w:sz w:val="28"/>
        </w:rPr>
        <w:t xml:space="preserve"> и</w:t>
      </w:r>
      <w:r w:rsidR="001A41E8">
        <w:rPr>
          <w:i/>
          <w:sz w:val="28"/>
        </w:rPr>
        <w:t xml:space="preserve"> целует икону Спасителя на правой стороне царских врат. </w:t>
      </w:r>
      <w:r w:rsidR="00DB152F">
        <w:rPr>
          <w:i/>
          <w:sz w:val="28"/>
        </w:rPr>
        <w:t xml:space="preserve">Далее он </w:t>
      </w:r>
      <w:r w:rsidR="001A41E8">
        <w:rPr>
          <w:i/>
          <w:sz w:val="28"/>
        </w:rPr>
        <w:t xml:space="preserve">снова крестится, поворачивается лицом на запад, благословляет крестообразно десницею (имясловными перстами) </w:t>
      </w:r>
      <w:r w:rsidR="001A41E8">
        <w:rPr>
          <w:b/>
          <w:i/>
          <w:sz w:val="28"/>
        </w:rPr>
        <w:t>свещеносцев</w:t>
      </w:r>
      <w:r w:rsidR="001A41E8" w:rsidRPr="00022B1E">
        <w:rPr>
          <w:b/>
          <w:i/>
          <w:sz w:val="28"/>
        </w:rPr>
        <w:t>,</w:t>
      </w:r>
      <w:r w:rsidR="001A41E8">
        <w:rPr>
          <w:i/>
          <w:sz w:val="28"/>
        </w:rPr>
        <w:t xml:space="preserve"> снова дважды крестится, целует икону </w:t>
      </w:r>
      <w:r w:rsidR="001A41E8">
        <w:rPr>
          <w:i/>
          <w:sz w:val="28"/>
          <w:szCs w:val="28"/>
        </w:rPr>
        <w:t>Божией Матери</w:t>
      </w:r>
      <w:r w:rsidR="001A41E8">
        <w:rPr>
          <w:i/>
          <w:sz w:val="28"/>
        </w:rPr>
        <w:t xml:space="preserve"> на левой стороне царских врат, опять крестится</w:t>
      </w:r>
      <w:r w:rsidR="00ED1EB1">
        <w:rPr>
          <w:i/>
          <w:sz w:val="28"/>
        </w:rPr>
        <w:t>,</w:t>
      </w:r>
      <w:r w:rsidR="001A41E8">
        <w:rPr>
          <w:i/>
          <w:sz w:val="28"/>
        </w:rPr>
        <w:t xml:space="preserve"> входит в алтарь</w:t>
      </w:r>
      <w:r w:rsidR="005C3BF2">
        <w:rPr>
          <w:i/>
          <w:sz w:val="28"/>
        </w:rPr>
        <w:t xml:space="preserve"> </w:t>
      </w:r>
      <w:r w:rsidR="00ED1EB1">
        <w:rPr>
          <w:i/>
          <w:sz w:val="28"/>
        </w:rPr>
        <w:t xml:space="preserve">и </w:t>
      </w:r>
      <w:r w:rsidR="005C3BF2">
        <w:rPr>
          <w:i/>
          <w:sz w:val="28"/>
        </w:rPr>
        <w:t xml:space="preserve">полагает </w:t>
      </w:r>
      <w:r w:rsidR="005C3BF2" w:rsidRPr="006F46F1">
        <w:rPr>
          <w:i/>
          <w:sz w:val="28"/>
        </w:rPr>
        <w:t>Евангелие</w:t>
      </w:r>
      <w:r w:rsidR="005C3BF2">
        <w:rPr>
          <w:i/>
          <w:sz w:val="28"/>
        </w:rPr>
        <w:t xml:space="preserve"> на святом престоле. Затем он снова </w:t>
      </w:r>
      <w:r w:rsidR="001A41E8">
        <w:rPr>
          <w:i/>
          <w:sz w:val="28"/>
        </w:rPr>
        <w:t>крес</w:t>
      </w:r>
      <w:r w:rsidR="001A41E8">
        <w:rPr>
          <w:i/>
          <w:sz w:val="28"/>
        </w:rPr>
        <w:softHyphen/>
        <w:t xml:space="preserve">тится, целует святой престол и </w:t>
      </w:r>
      <w:r w:rsidR="001A41E8" w:rsidRPr="006F46F1">
        <w:rPr>
          <w:i/>
          <w:sz w:val="28"/>
        </w:rPr>
        <w:t>Евангелие</w:t>
      </w:r>
      <w:r w:rsidR="005C3BF2">
        <w:rPr>
          <w:i/>
          <w:sz w:val="28"/>
        </w:rPr>
        <w:t xml:space="preserve"> и читает </w:t>
      </w:r>
      <w:r w:rsidR="005C3BF2" w:rsidRPr="00002CB0">
        <w:rPr>
          <w:b/>
          <w:i/>
          <w:sz w:val="28"/>
        </w:rPr>
        <w:t>молитву</w:t>
      </w:r>
      <w:r w:rsidR="005C3BF2">
        <w:rPr>
          <w:i/>
          <w:sz w:val="28"/>
        </w:rPr>
        <w:t xml:space="preserve"> </w:t>
      </w:r>
      <w:r w:rsidR="00002CB0" w:rsidRPr="00002CB0">
        <w:rPr>
          <w:b/>
          <w:sz w:val="28"/>
          <w:szCs w:val="28"/>
        </w:rPr>
        <w:t>Трисвятого пения</w:t>
      </w:r>
      <w:r w:rsidR="00002CB0" w:rsidRPr="00022B1E">
        <w:rPr>
          <w:b/>
          <w:sz w:val="28"/>
          <w:szCs w:val="28"/>
        </w:rPr>
        <w:t>.</w:t>
      </w:r>
    </w:p>
    <w:p w:rsidR="00BE4CAC" w:rsidRDefault="00BE4CAC" w:rsidP="00022B1E">
      <w:pPr>
        <w:pStyle w:val="aa"/>
        <w:tabs>
          <w:tab w:val="left" w:pos="426"/>
        </w:tabs>
        <w:jc w:val="center"/>
        <w:rPr>
          <w:b/>
          <w:sz w:val="28"/>
          <w:szCs w:val="28"/>
        </w:rPr>
      </w:pPr>
    </w:p>
    <w:p w:rsidR="00833551" w:rsidRDefault="00833551" w:rsidP="00022B1E">
      <w:pPr>
        <w:pStyle w:val="aa"/>
        <w:tabs>
          <w:tab w:val="left" w:pos="426"/>
        </w:tabs>
        <w:jc w:val="center"/>
        <w:rPr>
          <w:b/>
          <w:sz w:val="28"/>
          <w:szCs w:val="28"/>
        </w:rPr>
      </w:pPr>
      <w:r>
        <w:rPr>
          <w:b/>
          <w:sz w:val="28"/>
          <w:szCs w:val="28"/>
        </w:rPr>
        <w:t>Трисвятая песнь</w:t>
      </w:r>
    </w:p>
    <w:p w:rsidR="00833551" w:rsidRPr="00833551" w:rsidRDefault="00833551" w:rsidP="00833551">
      <w:pPr>
        <w:pStyle w:val="aa"/>
        <w:tabs>
          <w:tab w:val="left" w:pos="426"/>
        </w:tabs>
        <w:jc w:val="center"/>
        <w:rPr>
          <w:b/>
          <w:sz w:val="28"/>
          <w:szCs w:val="28"/>
        </w:rPr>
      </w:pPr>
    </w:p>
    <w:p w:rsidR="00462A55" w:rsidRDefault="00833551" w:rsidP="000D7EA6">
      <w:pPr>
        <w:pStyle w:val="aa"/>
        <w:tabs>
          <w:tab w:val="left" w:pos="426"/>
        </w:tabs>
        <w:jc w:val="both"/>
        <w:rPr>
          <w:sz w:val="28"/>
          <w:szCs w:val="28"/>
        </w:rPr>
      </w:pPr>
      <w:r>
        <w:rPr>
          <w:sz w:val="28"/>
          <w:szCs w:val="28"/>
        </w:rPr>
        <w:t xml:space="preserve">     </w:t>
      </w:r>
      <w:r w:rsidR="00567305">
        <w:rPr>
          <w:sz w:val="28"/>
          <w:szCs w:val="28"/>
        </w:rPr>
        <w:t xml:space="preserve"> </w:t>
      </w:r>
      <w:r w:rsidR="002E48F0">
        <w:rPr>
          <w:sz w:val="28"/>
          <w:szCs w:val="28"/>
        </w:rPr>
        <w:t>В</w:t>
      </w:r>
      <w:r w:rsidR="00A833FE" w:rsidRPr="00A833FE">
        <w:rPr>
          <w:sz w:val="28"/>
          <w:szCs w:val="28"/>
        </w:rPr>
        <w:t xml:space="preserve">о время пения </w:t>
      </w:r>
      <w:r w:rsidR="00A833FE" w:rsidRPr="00002CB0">
        <w:rPr>
          <w:b/>
          <w:i/>
          <w:sz w:val="28"/>
          <w:szCs w:val="28"/>
        </w:rPr>
        <w:t>тропарей</w:t>
      </w:r>
      <w:r w:rsidR="00A833FE" w:rsidRPr="00A833FE">
        <w:rPr>
          <w:sz w:val="28"/>
          <w:szCs w:val="28"/>
        </w:rPr>
        <w:t xml:space="preserve"> и </w:t>
      </w:r>
      <w:r w:rsidR="00A833FE" w:rsidRPr="00002CB0">
        <w:rPr>
          <w:b/>
          <w:i/>
          <w:sz w:val="28"/>
          <w:szCs w:val="28"/>
        </w:rPr>
        <w:t xml:space="preserve">кондаков </w:t>
      </w:r>
      <w:r w:rsidR="002E48F0">
        <w:rPr>
          <w:b/>
          <w:i/>
          <w:sz w:val="28"/>
          <w:szCs w:val="28"/>
        </w:rPr>
        <w:t>священник</w:t>
      </w:r>
      <w:r w:rsidR="002E48F0">
        <w:rPr>
          <w:sz w:val="28"/>
          <w:szCs w:val="28"/>
        </w:rPr>
        <w:t xml:space="preserve"> </w:t>
      </w:r>
      <w:r w:rsidR="00A833FE" w:rsidRPr="00A833FE">
        <w:rPr>
          <w:sz w:val="28"/>
          <w:szCs w:val="28"/>
        </w:rPr>
        <w:t xml:space="preserve">тайно читает </w:t>
      </w:r>
      <w:r w:rsidR="00A833FE" w:rsidRPr="00002CB0">
        <w:rPr>
          <w:b/>
          <w:i/>
          <w:sz w:val="28"/>
          <w:szCs w:val="28"/>
        </w:rPr>
        <w:t>молитву</w:t>
      </w:r>
      <w:r w:rsidR="00A833FE" w:rsidRPr="00002CB0">
        <w:rPr>
          <w:b/>
          <w:sz w:val="28"/>
          <w:szCs w:val="28"/>
        </w:rPr>
        <w:t xml:space="preserve"> Трисвятого пения</w:t>
      </w:r>
      <w:r w:rsidR="00002CB0">
        <w:rPr>
          <w:b/>
          <w:sz w:val="28"/>
          <w:szCs w:val="28"/>
        </w:rPr>
        <w:t xml:space="preserve">: </w:t>
      </w:r>
      <w:r w:rsidR="00002CB0" w:rsidRPr="00002CB0">
        <w:rPr>
          <w:b/>
          <w:sz w:val="28"/>
          <w:szCs w:val="28"/>
        </w:rPr>
        <w:t>«</w:t>
      </w:r>
      <w:r w:rsidR="00A833FE" w:rsidRPr="00002CB0">
        <w:rPr>
          <w:b/>
          <w:sz w:val="28"/>
          <w:szCs w:val="28"/>
        </w:rPr>
        <w:t>Боже Святый, Иже во святых почивáяй</w:t>
      </w:r>
      <w:r w:rsidR="00002CB0" w:rsidRPr="00002CB0">
        <w:rPr>
          <w:b/>
          <w:sz w:val="28"/>
          <w:szCs w:val="28"/>
        </w:rPr>
        <w:t>...»</w:t>
      </w:r>
      <w:r w:rsidR="00FD0DAA" w:rsidRPr="00FD0DAA">
        <w:rPr>
          <w:sz w:val="28"/>
        </w:rPr>
        <w:t xml:space="preserve"> </w:t>
      </w:r>
      <w:r w:rsidR="004E6E45">
        <w:rPr>
          <w:sz w:val="28"/>
        </w:rPr>
        <w:t xml:space="preserve"> </w:t>
      </w:r>
      <w:r w:rsidR="00540995">
        <w:rPr>
          <w:sz w:val="28"/>
        </w:rPr>
        <w:t>(см.:</w:t>
      </w:r>
      <w:r w:rsidR="00540995">
        <w:rPr>
          <w:b/>
          <w:sz w:val="28"/>
        </w:rPr>
        <w:t xml:space="preserve"> Служебник,</w:t>
      </w:r>
      <w:r w:rsidR="00540995">
        <w:rPr>
          <w:b/>
          <w:i/>
          <w:sz w:val="28"/>
        </w:rPr>
        <w:t xml:space="preserve"> </w:t>
      </w:r>
      <w:r w:rsidR="00AC6FF9">
        <w:rPr>
          <w:b/>
          <w:sz w:val="28"/>
        </w:rPr>
        <w:t>Божественная л</w:t>
      </w:r>
      <w:r w:rsidR="00540995">
        <w:rPr>
          <w:b/>
          <w:sz w:val="28"/>
        </w:rPr>
        <w:t>итургия иже во святых отца нашего Иоанна Златоустаго</w:t>
      </w:r>
      <w:r w:rsidR="00540995" w:rsidRPr="000D7EA6">
        <w:rPr>
          <w:b/>
          <w:sz w:val="28"/>
        </w:rPr>
        <w:t>)</w:t>
      </w:r>
      <w:r w:rsidR="00540995" w:rsidRPr="000D7EA6">
        <w:rPr>
          <w:b/>
          <w:sz w:val="28"/>
          <w:szCs w:val="28"/>
        </w:rPr>
        <w:t>.</w:t>
      </w:r>
    </w:p>
    <w:p w:rsidR="00E81BD0" w:rsidRDefault="002E48F0" w:rsidP="00567305">
      <w:pPr>
        <w:pStyle w:val="Iauiue3"/>
        <w:tabs>
          <w:tab w:val="left" w:pos="426"/>
        </w:tabs>
        <w:jc w:val="both"/>
        <w:rPr>
          <w:b/>
          <w:i/>
          <w:sz w:val="28"/>
        </w:rPr>
      </w:pPr>
      <w:r>
        <w:rPr>
          <w:sz w:val="28"/>
          <w:szCs w:val="28"/>
        </w:rPr>
        <w:t xml:space="preserve">      </w:t>
      </w:r>
      <w:r w:rsidR="00E81BD0" w:rsidRPr="00567305">
        <w:rPr>
          <w:b/>
          <w:i/>
          <w:sz w:val="28"/>
          <w:szCs w:val="28"/>
        </w:rPr>
        <w:t>Х</w:t>
      </w:r>
      <w:r w:rsidRPr="002E48F0">
        <w:rPr>
          <w:b/>
          <w:i/>
          <w:sz w:val="28"/>
        </w:rPr>
        <w:t>ор</w:t>
      </w:r>
      <w:r w:rsidR="00E81BD0" w:rsidRPr="00BE4CAC">
        <w:rPr>
          <w:b/>
          <w:i/>
          <w:sz w:val="28"/>
        </w:rPr>
        <w:t>:</w:t>
      </w:r>
      <w:r w:rsidR="00E81BD0">
        <w:rPr>
          <w:sz w:val="28"/>
        </w:rPr>
        <w:t xml:space="preserve"> </w:t>
      </w:r>
      <w:r w:rsidRPr="002E48F0">
        <w:rPr>
          <w:b/>
          <w:sz w:val="28"/>
        </w:rPr>
        <w:t>«</w:t>
      </w:r>
      <w:r>
        <w:rPr>
          <w:b/>
          <w:sz w:val="28"/>
        </w:rPr>
        <w:t>И</w:t>
      </w:r>
      <w:r w:rsidRPr="002E48F0">
        <w:rPr>
          <w:b/>
          <w:sz w:val="28"/>
        </w:rPr>
        <w:t xml:space="preserve"> ныне»</w:t>
      </w:r>
      <w:r>
        <w:rPr>
          <w:sz w:val="28"/>
        </w:rPr>
        <w:t xml:space="preserve"> </w:t>
      </w:r>
      <w:r w:rsidR="00E81BD0">
        <w:rPr>
          <w:sz w:val="28"/>
        </w:rPr>
        <w:t xml:space="preserve">и </w:t>
      </w:r>
      <w:r w:rsidR="0002785B">
        <w:rPr>
          <w:sz w:val="28"/>
        </w:rPr>
        <w:t>п</w:t>
      </w:r>
      <w:r w:rsidR="00E81BD0">
        <w:rPr>
          <w:sz w:val="28"/>
        </w:rPr>
        <w:t>о</w:t>
      </w:r>
      <w:r>
        <w:rPr>
          <w:sz w:val="28"/>
        </w:rPr>
        <w:t xml:space="preserve">ет последний </w:t>
      </w:r>
      <w:r w:rsidRPr="002E48F0">
        <w:rPr>
          <w:b/>
          <w:i/>
          <w:sz w:val="28"/>
        </w:rPr>
        <w:t>кондак</w:t>
      </w:r>
      <w:r w:rsidR="00E81BD0">
        <w:rPr>
          <w:b/>
          <w:i/>
          <w:sz w:val="28"/>
        </w:rPr>
        <w:t>.</w:t>
      </w:r>
    </w:p>
    <w:p w:rsidR="00244BA0" w:rsidRPr="00A57F6F" w:rsidRDefault="00E81BD0" w:rsidP="00E81BD0">
      <w:pPr>
        <w:pStyle w:val="Iauiue3"/>
        <w:tabs>
          <w:tab w:val="left" w:pos="426"/>
        </w:tabs>
        <w:jc w:val="both"/>
        <w:rPr>
          <w:sz w:val="28"/>
          <w:szCs w:val="28"/>
        </w:rPr>
      </w:pPr>
      <w:r w:rsidRPr="00567305">
        <w:rPr>
          <w:sz w:val="28"/>
        </w:rPr>
        <w:t xml:space="preserve">     </w:t>
      </w:r>
      <w:r w:rsidR="00567305" w:rsidRPr="00567305">
        <w:rPr>
          <w:sz w:val="28"/>
        </w:rPr>
        <w:t xml:space="preserve"> В это время</w:t>
      </w:r>
      <w:r w:rsidR="00567305">
        <w:rPr>
          <w:b/>
          <w:i/>
          <w:sz w:val="28"/>
        </w:rPr>
        <w:t xml:space="preserve"> д</w:t>
      </w:r>
      <w:r w:rsidR="002E48F0" w:rsidRPr="002E48F0">
        <w:rPr>
          <w:b/>
          <w:i/>
          <w:sz w:val="28"/>
        </w:rPr>
        <w:t>иакон</w:t>
      </w:r>
      <w:r w:rsidR="0002785B">
        <w:rPr>
          <w:b/>
          <w:i/>
          <w:sz w:val="28"/>
        </w:rPr>
        <w:t xml:space="preserve"> </w:t>
      </w:r>
      <w:r w:rsidR="00567305" w:rsidRPr="00567305">
        <w:rPr>
          <w:sz w:val="28"/>
        </w:rPr>
        <w:t>становится перед передней стороной престола, затем</w:t>
      </w:r>
      <w:r w:rsidR="00567305">
        <w:rPr>
          <w:b/>
          <w:i/>
          <w:sz w:val="28"/>
        </w:rPr>
        <w:t xml:space="preserve"> </w:t>
      </w:r>
      <w:r w:rsidR="0002785B">
        <w:rPr>
          <w:sz w:val="28"/>
        </w:rPr>
        <w:t xml:space="preserve">крестится, </w:t>
      </w:r>
      <w:r w:rsidR="002E48F0">
        <w:rPr>
          <w:sz w:val="28"/>
        </w:rPr>
        <w:t>цел</w:t>
      </w:r>
      <w:r w:rsidR="0002785B">
        <w:rPr>
          <w:sz w:val="28"/>
        </w:rPr>
        <w:t>ует престол</w:t>
      </w:r>
      <w:r w:rsidR="00C1662C">
        <w:rPr>
          <w:sz w:val="28"/>
        </w:rPr>
        <w:t xml:space="preserve">, </w:t>
      </w:r>
      <w:r w:rsidR="002E48F0">
        <w:rPr>
          <w:sz w:val="28"/>
        </w:rPr>
        <w:t>преклон</w:t>
      </w:r>
      <w:r w:rsidR="00A57F6F">
        <w:rPr>
          <w:sz w:val="28"/>
        </w:rPr>
        <w:t>яет</w:t>
      </w:r>
      <w:r w:rsidR="002E48F0">
        <w:rPr>
          <w:sz w:val="28"/>
        </w:rPr>
        <w:t xml:space="preserve"> г</w:t>
      </w:r>
      <w:r w:rsidR="0002785B">
        <w:rPr>
          <w:sz w:val="28"/>
        </w:rPr>
        <w:t>о</w:t>
      </w:r>
      <w:r w:rsidR="002E48F0">
        <w:rPr>
          <w:sz w:val="28"/>
        </w:rPr>
        <w:t>л</w:t>
      </w:r>
      <w:r w:rsidR="0002785B">
        <w:rPr>
          <w:sz w:val="28"/>
        </w:rPr>
        <w:t>о</w:t>
      </w:r>
      <w:r w:rsidR="002E48F0">
        <w:rPr>
          <w:sz w:val="28"/>
        </w:rPr>
        <w:t>ву</w:t>
      </w:r>
      <w:r w:rsidR="00244BA0">
        <w:rPr>
          <w:sz w:val="28"/>
        </w:rPr>
        <w:t>,</w:t>
      </w:r>
      <w:r w:rsidR="002E48F0">
        <w:rPr>
          <w:sz w:val="28"/>
        </w:rPr>
        <w:t xml:space="preserve"> держа</w:t>
      </w:r>
      <w:r w:rsidR="00244BA0">
        <w:rPr>
          <w:sz w:val="28"/>
        </w:rPr>
        <w:t xml:space="preserve"> орарь</w:t>
      </w:r>
      <w:r w:rsidR="002E48F0">
        <w:rPr>
          <w:sz w:val="28"/>
        </w:rPr>
        <w:t>, как обы</w:t>
      </w:r>
      <w:r w:rsidR="0002785B">
        <w:rPr>
          <w:sz w:val="28"/>
        </w:rPr>
        <w:t>чно, тремя перстами</w:t>
      </w:r>
      <w:r w:rsidR="00C1662C">
        <w:rPr>
          <w:sz w:val="28"/>
        </w:rPr>
        <w:t xml:space="preserve"> </w:t>
      </w:r>
      <w:r w:rsidR="00AA4945">
        <w:rPr>
          <w:sz w:val="28"/>
        </w:rPr>
        <w:t xml:space="preserve">                   </w:t>
      </w:r>
      <w:r w:rsidR="00C1662C">
        <w:rPr>
          <w:sz w:val="28"/>
        </w:rPr>
        <w:t>и</w:t>
      </w:r>
      <w:r w:rsidR="0002785B">
        <w:rPr>
          <w:sz w:val="28"/>
        </w:rPr>
        <w:t xml:space="preserve"> обращ</w:t>
      </w:r>
      <w:r w:rsidR="002E48F0">
        <w:rPr>
          <w:sz w:val="28"/>
        </w:rPr>
        <w:t xml:space="preserve">ается к </w:t>
      </w:r>
      <w:r w:rsidR="002E48F0" w:rsidRPr="0002785B">
        <w:rPr>
          <w:b/>
          <w:i/>
          <w:sz w:val="28"/>
        </w:rPr>
        <w:t>священнику</w:t>
      </w:r>
      <w:r w:rsidR="0002785B" w:rsidRPr="000D7EA6">
        <w:rPr>
          <w:b/>
          <w:i/>
          <w:sz w:val="28"/>
        </w:rPr>
        <w:t>:</w:t>
      </w:r>
      <w:r w:rsidR="0002785B">
        <w:rPr>
          <w:sz w:val="28"/>
        </w:rPr>
        <w:t xml:space="preserve"> </w:t>
      </w:r>
      <w:r w:rsidR="0002785B" w:rsidRPr="0002785B">
        <w:rPr>
          <w:b/>
          <w:sz w:val="28"/>
        </w:rPr>
        <w:t>«</w:t>
      </w:r>
      <w:r w:rsidR="002E48F0" w:rsidRPr="0002785B">
        <w:rPr>
          <w:b/>
          <w:sz w:val="28"/>
        </w:rPr>
        <w:t>Благос</w:t>
      </w:r>
      <w:r w:rsidR="0002785B" w:rsidRPr="0002785B">
        <w:rPr>
          <w:b/>
          <w:sz w:val="28"/>
        </w:rPr>
        <w:t>лови, владыко, время Трисвятаго»</w:t>
      </w:r>
      <w:r w:rsidR="002E48F0" w:rsidRPr="000D7EA6">
        <w:rPr>
          <w:b/>
          <w:sz w:val="28"/>
        </w:rPr>
        <w:t>.</w:t>
      </w:r>
      <w:r w:rsidR="002E48F0">
        <w:rPr>
          <w:sz w:val="28"/>
        </w:rPr>
        <w:t xml:space="preserve"> </w:t>
      </w:r>
      <w:r w:rsidR="002E48F0" w:rsidRPr="0002785B">
        <w:rPr>
          <w:b/>
          <w:i/>
          <w:sz w:val="28"/>
        </w:rPr>
        <w:t>Священник</w:t>
      </w:r>
      <w:r w:rsidR="002E48F0">
        <w:rPr>
          <w:sz w:val="28"/>
        </w:rPr>
        <w:t xml:space="preserve"> благословля</w:t>
      </w:r>
      <w:r w:rsidR="0002785B">
        <w:rPr>
          <w:sz w:val="28"/>
        </w:rPr>
        <w:t>ет</w:t>
      </w:r>
      <w:r w:rsidR="002E48F0">
        <w:rPr>
          <w:sz w:val="28"/>
        </w:rPr>
        <w:t xml:space="preserve"> </w:t>
      </w:r>
      <w:r w:rsidR="002E48F0" w:rsidRPr="0002785B">
        <w:rPr>
          <w:b/>
          <w:i/>
          <w:sz w:val="28"/>
        </w:rPr>
        <w:t>диакона</w:t>
      </w:r>
      <w:r w:rsidR="000D7EA6">
        <w:rPr>
          <w:b/>
          <w:i/>
          <w:sz w:val="28"/>
        </w:rPr>
        <w:t>.</w:t>
      </w:r>
      <w:r w:rsidR="002E48F0">
        <w:rPr>
          <w:sz w:val="28"/>
        </w:rPr>
        <w:t xml:space="preserve"> </w:t>
      </w:r>
      <w:r w:rsidR="000D7EA6" w:rsidRPr="000D7EA6">
        <w:rPr>
          <w:b/>
          <w:i/>
          <w:sz w:val="28"/>
        </w:rPr>
        <w:t>Диакон</w:t>
      </w:r>
      <w:r w:rsidR="000D7EA6">
        <w:rPr>
          <w:sz w:val="28"/>
        </w:rPr>
        <w:t xml:space="preserve"> </w:t>
      </w:r>
      <w:r w:rsidR="0002785B">
        <w:rPr>
          <w:sz w:val="28"/>
        </w:rPr>
        <w:t xml:space="preserve">в свою очередь целует </w:t>
      </w:r>
      <w:r w:rsidR="008325C9">
        <w:rPr>
          <w:sz w:val="28"/>
        </w:rPr>
        <w:t>руку его благословившего</w:t>
      </w:r>
      <w:r w:rsidR="000D7EA6">
        <w:rPr>
          <w:sz w:val="28"/>
        </w:rPr>
        <w:t>,</w:t>
      </w:r>
      <w:r w:rsidR="00244BA0">
        <w:rPr>
          <w:sz w:val="28"/>
        </w:rPr>
        <w:t xml:space="preserve"> выходит царскими вратами на солею и поворачивается лицом на восток.</w:t>
      </w:r>
    </w:p>
    <w:p w:rsidR="00244BA0" w:rsidRDefault="00244BA0" w:rsidP="000D7EA6">
      <w:pPr>
        <w:pStyle w:val="aa"/>
        <w:tabs>
          <w:tab w:val="left" w:pos="284"/>
          <w:tab w:val="left" w:pos="426"/>
        </w:tabs>
        <w:jc w:val="both"/>
        <w:rPr>
          <w:sz w:val="28"/>
          <w:szCs w:val="28"/>
        </w:rPr>
      </w:pPr>
      <w:r>
        <w:rPr>
          <w:sz w:val="28"/>
        </w:rPr>
        <w:t xml:space="preserve">   </w:t>
      </w:r>
      <w:r w:rsidR="00B8650A">
        <w:rPr>
          <w:sz w:val="28"/>
        </w:rPr>
        <w:t xml:space="preserve">  </w:t>
      </w:r>
      <w:r w:rsidR="00567305">
        <w:rPr>
          <w:sz w:val="28"/>
        </w:rPr>
        <w:t xml:space="preserve"> </w:t>
      </w:r>
      <w:r>
        <w:rPr>
          <w:sz w:val="28"/>
        </w:rPr>
        <w:t>По</w:t>
      </w:r>
      <w:r w:rsidR="006F46F1">
        <w:rPr>
          <w:sz w:val="28"/>
        </w:rPr>
        <w:t>сле окончания</w:t>
      </w:r>
      <w:r>
        <w:rPr>
          <w:sz w:val="28"/>
        </w:rPr>
        <w:t xml:space="preserve"> пения </w:t>
      </w:r>
      <w:r w:rsidRPr="00244BA0">
        <w:rPr>
          <w:b/>
          <w:i/>
          <w:sz w:val="28"/>
        </w:rPr>
        <w:t>кондака</w:t>
      </w:r>
      <w:r w:rsidRPr="00244BA0">
        <w:rPr>
          <w:sz w:val="28"/>
          <w:szCs w:val="28"/>
        </w:rPr>
        <w:t xml:space="preserve"> </w:t>
      </w:r>
      <w:r>
        <w:rPr>
          <w:b/>
          <w:i/>
          <w:sz w:val="28"/>
        </w:rPr>
        <w:t xml:space="preserve">диакон </w:t>
      </w:r>
      <w:r w:rsidRPr="00244BA0">
        <w:rPr>
          <w:sz w:val="28"/>
        </w:rPr>
        <w:t>возглашает:</w:t>
      </w:r>
      <w:r>
        <w:rPr>
          <w:b/>
          <w:i/>
          <w:sz w:val="28"/>
        </w:rPr>
        <w:t xml:space="preserve"> </w:t>
      </w:r>
      <w:r w:rsidRPr="00244BA0">
        <w:rPr>
          <w:b/>
          <w:sz w:val="28"/>
        </w:rPr>
        <w:t>«</w:t>
      </w:r>
      <w:r w:rsidRPr="00244BA0">
        <w:rPr>
          <w:b/>
          <w:sz w:val="28"/>
          <w:szCs w:val="28"/>
        </w:rPr>
        <w:t>Господу, помолимся»</w:t>
      </w:r>
      <w:r w:rsidRPr="000D7EA6">
        <w:rPr>
          <w:b/>
          <w:sz w:val="28"/>
          <w:szCs w:val="28"/>
        </w:rPr>
        <w:t>.</w:t>
      </w:r>
    </w:p>
    <w:p w:rsidR="00244BA0" w:rsidRDefault="00244BA0" w:rsidP="00B8650A">
      <w:pPr>
        <w:pStyle w:val="aa"/>
        <w:tabs>
          <w:tab w:val="left" w:pos="426"/>
        </w:tabs>
        <w:jc w:val="both"/>
        <w:rPr>
          <w:sz w:val="28"/>
          <w:szCs w:val="28"/>
        </w:rPr>
      </w:pPr>
      <w:r>
        <w:rPr>
          <w:sz w:val="28"/>
          <w:szCs w:val="28"/>
        </w:rPr>
        <w:t xml:space="preserve">   </w:t>
      </w:r>
      <w:r w:rsidR="00B8650A">
        <w:rPr>
          <w:sz w:val="28"/>
          <w:szCs w:val="28"/>
        </w:rPr>
        <w:t xml:space="preserve">  </w:t>
      </w:r>
      <w:r w:rsidR="00567305">
        <w:rPr>
          <w:sz w:val="28"/>
          <w:szCs w:val="28"/>
        </w:rPr>
        <w:t xml:space="preserve"> </w:t>
      </w:r>
      <w:r w:rsidRPr="00244BA0">
        <w:rPr>
          <w:b/>
          <w:i/>
          <w:sz w:val="28"/>
          <w:szCs w:val="28"/>
        </w:rPr>
        <w:t>Хор:</w:t>
      </w:r>
      <w:r>
        <w:rPr>
          <w:sz w:val="28"/>
          <w:szCs w:val="28"/>
        </w:rPr>
        <w:t xml:space="preserve"> </w:t>
      </w:r>
      <w:r w:rsidRPr="00244BA0">
        <w:rPr>
          <w:b/>
          <w:sz w:val="28"/>
          <w:szCs w:val="28"/>
        </w:rPr>
        <w:t>«Господи, помилуй»</w:t>
      </w:r>
      <w:r w:rsidRPr="000D7EA6">
        <w:rPr>
          <w:b/>
          <w:sz w:val="28"/>
          <w:szCs w:val="28"/>
        </w:rPr>
        <w:t>.</w:t>
      </w:r>
    </w:p>
    <w:p w:rsidR="00244BA0" w:rsidRPr="000D7EA6" w:rsidRDefault="00244BA0" w:rsidP="004E6E45">
      <w:pPr>
        <w:pStyle w:val="aa"/>
        <w:tabs>
          <w:tab w:val="left" w:pos="426"/>
        </w:tabs>
        <w:jc w:val="both"/>
        <w:rPr>
          <w:b/>
          <w:sz w:val="28"/>
          <w:szCs w:val="28"/>
        </w:rPr>
      </w:pPr>
      <w:r>
        <w:rPr>
          <w:sz w:val="28"/>
          <w:szCs w:val="28"/>
        </w:rPr>
        <w:t xml:space="preserve">   </w:t>
      </w:r>
      <w:r w:rsidR="00B8650A">
        <w:rPr>
          <w:sz w:val="28"/>
          <w:szCs w:val="28"/>
        </w:rPr>
        <w:t xml:space="preserve"> </w:t>
      </w:r>
      <w:r w:rsidR="00567305">
        <w:rPr>
          <w:sz w:val="28"/>
          <w:szCs w:val="28"/>
        </w:rPr>
        <w:t xml:space="preserve"> </w:t>
      </w:r>
      <w:r w:rsidR="00B8650A">
        <w:rPr>
          <w:sz w:val="28"/>
          <w:szCs w:val="28"/>
        </w:rPr>
        <w:t xml:space="preserve"> </w:t>
      </w:r>
      <w:r w:rsidRPr="00244BA0">
        <w:rPr>
          <w:b/>
          <w:i/>
          <w:sz w:val="28"/>
        </w:rPr>
        <w:t>Священник</w:t>
      </w:r>
      <w:r w:rsidR="00B8650A" w:rsidRPr="000D7EA6">
        <w:rPr>
          <w:b/>
          <w:i/>
          <w:sz w:val="28"/>
        </w:rPr>
        <w:t>,</w:t>
      </w:r>
      <w:r w:rsidR="00B8650A" w:rsidRPr="00B8650A">
        <w:rPr>
          <w:sz w:val="28"/>
        </w:rPr>
        <w:t xml:space="preserve"> стоя перед престолом</w:t>
      </w:r>
      <w:r w:rsidR="00B8650A">
        <w:rPr>
          <w:sz w:val="28"/>
        </w:rPr>
        <w:t>,</w:t>
      </w:r>
      <w:r w:rsidR="00B8650A" w:rsidRPr="00B8650A">
        <w:rPr>
          <w:sz w:val="28"/>
        </w:rPr>
        <w:t xml:space="preserve"> </w:t>
      </w:r>
      <w:r>
        <w:rPr>
          <w:sz w:val="28"/>
        </w:rPr>
        <w:t>вслух произно</w:t>
      </w:r>
      <w:r>
        <w:rPr>
          <w:sz w:val="28"/>
        </w:rPr>
        <w:softHyphen/>
        <w:t xml:space="preserve">сит окончание </w:t>
      </w:r>
      <w:r w:rsidRPr="00B8650A">
        <w:rPr>
          <w:b/>
          <w:i/>
          <w:sz w:val="28"/>
        </w:rPr>
        <w:t>молитвы</w:t>
      </w:r>
      <w:r>
        <w:rPr>
          <w:sz w:val="28"/>
        </w:rPr>
        <w:t xml:space="preserve"> </w:t>
      </w:r>
      <w:r w:rsidRPr="00B8650A">
        <w:rPr>
          <w:b/>
          <w:sz w:val="28"/>
        </w:rPr>
        <w:t>Трисвятого пения:</w:t>
      </w:r>
      <w:r>
        <w:rPr>
          <w:sz w:val="28"/>
        </w:rPr>
        <w:t xml:space="preserve"> </w:t>
      </w:r>
      <w:r w:rsidR="00B8650A">
        <w:rPr>
          <w:b/>
          <w:sz w:val="28"/>
        </w:rPr>
        <w:t>«</w:t>
      </w:r>
      <w:r w:rsidRPr="00B8650A">
        <w:rPr>
          <w:b/>
          <w:sz w:val="28"/>
        </w:rPr>
        <w:t>Яко Свят еси, Бо</w:t>
      </w:r>
      <w:r w:rsidRPr="00B8650A">
        <w:rPr>
          <w:b/>
          <w:sz w:val="28"/>
        </w:rPr>
        <w:softHyphen/>
        <w:t>же наш, и Тебе славу возсылаем</w:t>
      </w:r>
      <w:r w:rsidR="00330B4C">
        <w:rPr>
          <w:b/>
          <w:sz w:val="28"/>
          <w:szCs w:val="28"/>
        </w:rPr>
        <w:t>, Отцу и Сыну и Святому Духу, ныне и присно</w:t>
      </w:r>
      <w:r w:rsidR="00B8650A">
        <w:rPr>
          <w:b/>
          <w:sz w:val="28"/>
        </w:rPr>
        <w:t>»</w:t>
      </w:r>
      <w:r w:rsidR="006F46F1">
        <w:rPr>
          <w:b/>
          <w:sz w:val="28"/>
        </w:rPr>
        <w:t xml:space="preserve"> </w:t>
      </w:r>
      <w:r w:rsidR="004A75DE">
        <w:rPr>
          <w:sz w:val="28"/>
        </w:rPr>
        <w:t>(см.:</w:t>
      </w:r>
      <w:r w:rsidR="004A75DE">
        <w:rPr>
          <w:b/>
          <w:sz w:val="28"/>
        </w:rPr>
        <w:t xml:space="preserve"> Служебник,</w:t>
      </w:r>
      <w:r w:rsidR="004A75DE">
        <w:rPr>
          <w:b/>
          <w:i/>
          <w:sz w:val="28"/>
        </w:rPr>
        <w:t xml:space="preserve"> </w:t>
      </w:r>
      <w:r w:rsidR="00AC6FF9">
        <w:rPr>
          <w:b/>
          <w:sz w:val="28"/>
        </w:rPr>
        <w:t>Божественная л</w:t>
      </w:r>
      <w:r w:rsidR="004A75DE">
        <w:rPr>
          <w:b/>
          <w:sz w:val="28"/>
        </w:rPr>
        <w:t>итургия иже во святых отца нашего Иоанна Златоустаго</w:t>
      </w:r>
      <w:r w:rsidR="004A75DE" w:rsidRPr="000D7EA6">
        <w:rPr>
          <w:b/>
          <w:sz w:val="28"/>
        </w:rPr>
        <w:t>)</w:t>
      </w:r>
      <w:r w:rsidRPr="000D7EA6">
        <w:rPr>
          <w:b/>
          <w:sz w:val="28"/>
          <w:szCs w:val="28"/>
        </w:rPr>
        <w:t>.</w:t>
      </w:r>
    </w:p>
    <w:p w:rsidR="00244BA0" w:rsidRDefault="00244BA0" w:rsidP="00026073">
      <w:pPr>
        <w:pStyle w:val="aa"/>
        <w:tabs>
          <w:tab w:val="left" w:pos="426"/>
        </w:tabs>
        <w:jc w:val="both"/>
        <w:rPr>
          <w:sz w:val="28"/>
          <w:szCs w:val="28"/>
        </w:rPr>
      </w:pPr>
      <w:r>
        <w:rPr>
          <w:sz w:val="28"/>
          <w:szCs w:val="28"/>
        </w:rPr>
        <w:t xml:space="preserve">   </w:t>
      </w:r>
      <w:r w:rsidR="00B8650A">
        <w:rPr>
          <w:sz w:val="28"/>
          <w:szCs w:val="28"/>
        </w:rPr>
        <w:t xml:space="preserve">  </w:t>
      </w:r>
      <w:r w:rsidR="00567305">
        <w:rPr>
          <w:sz w:val="28"/>
          <w:szCs w:val="28"/>
        </w:rPr>
        <w:t xml:space="preserve"> </w:t>
      </w:r>
      <w:r w:rsidR="000D7EA6">
        <w:rPr>
          <w:sz w:val="28"/>
          <w:szCs w:val="28"/>
        </w:rPr>
        <w:t xml:space="preserve"> </w:t>
      </w:r>
      <w:r w:rsidR="00B8650A" w:rsidRPr="00B8650A">
        <w:rPr>
          <w:b/>
          <w:i/>
          <w:sz w:val="28"/>
          <w:szCs w:val="28"/>
        </w:rPr>
        <w:t>Д</w:t>
      </w:r>
      <w:r w:rsidRPr="00B8650A">
        <w:rPr>
          <w:b/>
          <w:i/>
          <w:sz w:val="28"/>
          <w:szCs w:val="28"/>
        </w:rPr>
        <w:t>иакон</w:t>
      </w:r>
      <w:r w:rsidR="00B8650A" w:rsidRPr="000D7EA6">
        <w:rPr>
          <w:b/>
          <w:i/>
          <w:sz w:val="28"/>
          <w:szCs w:val="28"/>
        </w:rPr>
        <w:t>,</w:t>
      </w:r>
      <w:r>
        <w:rPr>
          <w:sz w:val="28"/>
          <w:szCs w:val="28"/>
        </w:rPr>
        <w:t xml:space="preserve"> ст</w:t>
      </w:r>
      <w:r w:rsidR="00B8650A">
        <w:rPr>
          <w:sz w:val="28"/>
          <w:szCs w:val="28"/>
        </w:rPr>
        <w:t>оя на солее перед царскими вратами, обращается к местной иконе Спасителя и, указывая на нее орарем, произноси</w:t>
      </w:r>
      <w:r>
        <w:rPr>
          <w:sz w:val="28"/>
          <w:szCs w:val="28"/>
        </w:rPr>
        <w:t xml:space="preserve">т: </w:t>
      </w:r>
      <w:r w:rsidR="00B8650A" w:rsidRPr="00B8650A">
        <w:rPr>
          <w:b/>
          <w:sz w:val="28"/>
          <w:szCs w:val="28"/>
        </w:rPr>
        <w:t>«</w:t>
      </w:r>
      <w:r w:rsidRPr="00B8650A">
        <w:rPr>
          <w:b/>
          <w:sz w:val="28"/>
          <w:szCs w:val="28"/>
        </w:rPr>
        <w:t>Господи, спаси благочестивыя</w:t>
      </w:r>
      <w:r w:rsidR="00B8650A" w:rsidRPr="00B8650A">
        <w:rPr>
          <w:b/>
          <w:sz w:val="28"/>
          <w:szCs w:val="28"/>
        </w:rPr>
        <w:t>»</w:t>
      </w:r>
      <w:r w:rsidRPr="00026073">
        <w:rPr>
          <w:b/>
          <w:sz w:val="28"/>
          <w:szCs w:val="28"/>
        </w:rPr>
        <w:t>.</w:t>
      </w:r>
    </w:p>
    <w:p w:rsidR="00244BA0" w:rsidRDefault="00B8650A" w:rsidP="00B8650A">
      <w:pPr>
        <w:pStyle w:val="Iauiue3"/>
        <w:tabs>
          <w:tab w:val="left" w:pos="426"/>
        </w:tabs>
        <w:jc w:val="both"/>
        <w:rPr>
          <w:sz w:val="28"/>
        </w:rPr>
      </w:pPr>
      <w:r>
        <w:rPr>
          <w:b/>
          <w:i/>
          <w:sz w:val="28"/>
          <w:szCs w:val="28"/>
        </w:rPr>
        <w:t xml:space="preserve">     </w:t>
      </w:r>
      <w:r w:rsidR="00567305">
        <w:rPr>
          <w:b/>
          <w:i/>
          <w:sz w:val="28"/>
          <w:szCs w:val="28"/>
        </w:rPr>
        <w:t xml:space="preserve"> </w:t>
      </w:r>
      <w:r>
        <w:rPr>
          <w:b/>
          <w:i/>
          <w:sz w:val="28"/>
          <w:szCs w:val="28"/>
        </w:rPr>
        <w:t xml:space="preserve">Хор </w:t>
      </w:r>
      <w:r w:rsidRPr="00B8650A">
        <w:rPr>
          <w:sz w:val="28"/>
          <w:szCs w:val="28"/>
        </w:rPr>
        <w:t>повторяет:</w:t>
      </w:r>
      <w:r>
        <w:rPr>
          <w:sz w:val="28"/>
          <w:szCs w:val="28"/>
        </w:rPr>
        <w:t xml:space="preserve"> </w:t>
      </w:r>
      <w:r>
        <w:rPr>
          <w:b/>
          <w:sz w:val="28"/>
          <w:szCs w:val="28"/>
        </w:rPr>
        <w:t>«Господи, спаси благочестивыя»</w:t>
      </w:r>
      <w:r w:rsidR="00B324A8" w:rsidRPr="00026073">
        <w:rPr>
          <w:b/>
          <w:sz w:val="28"/>
          <w:szCs w:val="28"/>
        </w:rPr>
        <w:t>.</w:t>
      </w:r>
    </w:p>
    <w:p w:rsidR="00B324A8" w:rsidRDefault="00B8650A" w:rsidP="002E48F0">
      <w:pPr>
        <w:pStyle w:val="Iauiue3"/>
        <w:jc w:val="both"/>
        <w:rPr>
          <w:sz w:val="28"/>
          <w:szCs w:val="28"/>
        </w:rPr>
      </w:pPr>
      <w:r>
        <w:rPr>
          <w:sz w:val="28"/>
          <w:szCs w:val="28"/>
        </w:rPr>
        <w:t xml:space="preserve">     </w:t>
      </w:r>
      <w:r w:rsidR="00567305">
        <w:rPr>
          <w:sz w:val="28"/>
          <w:szCs w:val="28"/>
        </w:rPr>
        <w:t xml:space="preserve"> </w:t>
      </w:r>
      <w:r w:rsidR="00B324A8" w:rsidRPr="00B324A8">
        <w:rPr>
          <w:b/>
          <w:i/>
          <w:sz w:val="28"/>
          <w:szCs w:val="28"/>
        </w:rPr>
        <w:t>Д</w:t>
      </w:r>
      <w:r w:rsidRPr="00B324A8">
        <w:rPr>
          <w:b/>
          <w:i/>
          <w:sz w:val="28"/>
          <w:szCs w:val="28"/>
        </w:rPr>
        <w:t>иакон:</w:t>
      </w:r>
      <w:r>
        <w:rPr>
          <w:sz w:val="28"/>
          <w:szCs w:val="28"/>
        </w:rPr>
        <w:t xml:space="preserve"> </w:t>
      </w:r>
      <w:r w:rsidR="00B324A8" w:rsidRPr="00B324A8">
        <w:rPr>
          <w:b/>
          <w:sz w:val="28"/>
          <w:szCs w:val="28"/>
        </w:rPr>
        <w:t>«</w:t>
      </w:r>
      <w:r w:rsidRPr="00B324A8">
        <w:rPr>
          <w:b/>
          <w:sz w:val="28"/>
          <w:szCs w:val="28"/>
        </w:rPr>
        <w:t>И услыши ны</w:t>
      </w:r>
      <w:r w:rsidR="00B324A8" w:rsidRPr="00B324A8">
        <w:rPr>
          <w:b/>
          <w:sz w:val="28"/>
          <w:szCs w:val="28"/>
        </w:rPr>
        <w:t>»</w:t>
      </w:r>
      <w:r w:rsidR="006F46F1" w:rsidRPr="006F46F1">
        <w:rPr>
          <w:sz w:val="28"/>
        </w:rPr>
        <w:t xml:space="preserve"> </w:t>
      </w:r>
      <w:r w:rsidR="006F46F1">
        <w:rPr>
          <w:sz w:val="28"/>
        </w:rPr>
        <w:t>(см.:</w:t>
      </w:r>
      <w:r w:rsidR="006F46F1">
        <w:rPr>
          <w:b/>
          <w:sz w:val="28"/>
        </w:rPr>
        <w:t xml:space="preserve"> Служебник,</w:t>
      </w:r>
      <w:r w:rsidR="006F46F1">
        <w:rPr>
          <w:b/>
          <w:i/>
          <w:sz w:val="28"/>
        </w:rPr>
        <w:t xml:space="preserve"> </w:t>
      </w:r>
      <w:r w:rsidR="00AC6FF9">
        <w:rPr>
          <w:b/>
          <w:sz w:val="28"/>
        </w:rPr>
        <w:t>Божественная л</w:t>
      </w:r>
      <w:r w:rsidR="006F46F1">
        <w:rPr>
          <w:b/>
          <w:sz w:val="28"/>
        </w:rPr>
        <w:t>итургия иже во святых отца нашего Иоанна Златоустаго</w:t>
      </w:r>
      <w:r w:rsidR="006F46F1" w:rsidRPr="00026073">
        <w:rPr>
          <w:b/>
          <w:sz w:val="28"/>
        </w:rPr>
        <w:t>)</w:t>
      </w:r>
      <w:r w:rsidR="00B324A8" w:rsidRPr="00026073">
        <w:rPr>
          <w:b/>
          <w:sz w:val="28"/>
          <w:szCs w:val="28"/>
        </w:rPr>
        <w:t xml:space="preserve">. </w:t>
      </w:r>
    </w:p>
    <w:p w:rsidR="00B324A8" w:rsidRDefault="00B324A8" w:rsidP="00026073">
      <w:pPr>
        <w:pStyle w:val="Iauiue3"/>
        <w:tabs>
          <w:tab w:val="left" w:pos="426"/>
        </w:tabs>
        <w:jc w:val="both"/>
        <w:rPr>
          <w:sz w:val="28"/>
          <w:szCs w:val="28"/>
        </w:rPr>
      </w:pPr>
      <w:r>
        <w:rPr>
          <w:b/>
          <w:i/>
          <w:sz w:val="28"/>
          <w:szCs w:val="28"/>
        </w:rPr>
        <w:t xml:space="preserve">     </w:t>
      </w:r>
      <w:r w:rsidR="00567305">
        <w:rPr>
          <w:b/>
          <w:i/>
          <w:sz w:val="28"/>
          <w:szCs w:val="28"/>
        </w:rPr>
        <w:t xml:space="preserve"> </w:t>
      </w:r>
      <w:r>
        <w:rPr>
          <w:b/>
          <w:i/>
          <w:sz w:val="28"/>
          <w:szCs w:val="28"/>
        </w:rPr>
        <w:t xml:space="preserve">Хор </w:t>
      </w:r>
      <w:r>
        <w:rPr>
          <w:sz w:val="28"/>
          <w:szCs w:val="28"/>
        </w:rPr>
        <w:t xml:space="preserve">повторяет: </w:t>
      </w:r>
      <w:r>
        <w:rPr>
          <w:b/>
          <w:sz w:val="28"/>
          <w:szCs w:val="28"/>
        </w:rPr>
        <w:t>«И услыши ны»</w:t>
      </w:r>
      <w:r w:rsidRPr="00026073">
        <w:rPr>
          <w:b/>
          <w:sz w:val="28"/>
          <w:szCs w:val="28"/>
        </w:rPr>
        <w:t>.</w:t>
      </w:r>
      <w:r>
        <w:rPr>
          <w:sz w:val="28"/>
          <w:szCs w:val="28"/>
        </w:rPr>
        <w:t xml:space="preserve"> </w:t>
      </w:r>
    </w:p>
    <w:p w:rsidR="00A57F6F" w:rsidRPr="00A57F6F" w:rsidRDefault="00B324A8" w:rsidP="00026073">
      <w:pPr>
        <w:pStyle w:val="Iauiue3"/>
        <w:tabs>
          <w:tab w:val="left" w:pos="426"/>
        </w:tabs>
        <w:jc w:val="both"/>
        <w:rPr>
          <w:b/>
          <w:i/>
          <w:sz w:val="28"/>
          <w:szCs w:val="28"/>
        </w:rPr>
      </w:pPr>
      <w:r>
        <w:rPr>
          <w:sz w:val="28"/>
        </w:rPr>
        <w:t xml:space="preserve">     </w:t>
      </w:r>
      <w:r w:rsidR="00026073">
        <w:rPr>
          <w:sz w:val="28"/>
        </w:rPr>
        <w:t xml:space="preserve"> </w:t>
      </w:r>
      <w:r>
        <w:rPr>
          <w:b/>
          <w:i/>
          <w:sz w:val="28"/>
          <w:szCs w:val="28"/>
        </w:rPr>
        <w:t>Диакон</w:t>
      </w:r>
      <w:r w:rsidR="009606C7">
        <w:rPr>
          <w:b/>
          <w:i/>
          <w:sz w:val="28"/>
          <w:szCs w:val="28"/>
        </w:rPr>
        <w:t xml:space="preserve"> </w:t>
      </w:r>
      <w:r w:rsidR="00C1662C" w:rsidRPr="00C1662C">
        <w:rPr>
          <w:sz w:val="28"/>
          <w:szCs w:val="28"/>
        </w:rPr>
        <w:t>пов</w:t>
      </w:r>
      <w:r w:rsidR="009606C7">
        <w:rPr>
          <w:sz w:val="28"/>
          <w:szCs w:val="28"/>
        </w:rPr>
        <w:t>орачивается</w:t>
      </w:r>
      <w:r w:rsidR="009606C7" w:rsidRPr="009606C7">
        <w:rPr>
          <w:sz w:val="28"/>
          <w:szCs w:val="28"/>
        </w:rPr>
        <w:t xml:space="preserve"> через правое плечо</w:t>
      </w:r>
      <w:r w:rsidR="009606C7">
        <w:rPr>
          <w:sz w:val="28"/>
          <w:szCs w:val="28"/>
        </w:rPr>
        <w:t xml:space="preserve">, </w:t>
      </w:r>
      <w:r w:rsidR="009606C7">
        <w:rPr>
          <w:sz w:val="28"/>
        </w:rPr>
        <w:t>навод</w:t>
      </w:r>
      <w:r w:rsidR="00B7618A">
        <w:rPr>
          <w:sz w:val="28"/>
        </w:rPr>
        <w:t>я</w:t>
      </w:r>
      <w:r w:rsidR="009606C7">
        <w:rPr>
          <w:sz w:val="28"/>
        </w:rPr>
        <w:t xml:space="preserve"> приподнятым орарем в правой руке на народ и медленно всем </w:t>
      </w:r>
      <w:r w:rsidR="00A57F6F">
        <w:rPr>
          <w:sz w:val="28"/>
        </w:rPr>
        <w:t>корпусом,</w:t>
      </w:r>
      <w:r w:rsidR="009606C7">
        <w:rPr>
          <w:sz w:val="28"/>
        </w:rPr>
        <w:t xml:space="preserve"> делает поворот на правую сторону (от иконы Спасителя к иконе Богома</w:t>
      </w:r>
      <w:r w:rsidR="009606C7">
        <w:rPr>
          <w:sz w:val="28"/>
        </w:rPr>
        <w:softHyphen/>
        <w:t xml:space="preserve">тери) и далее к престолу произнося: </w:t>
      </w:r>
      <w:r w:rsidR="009606C7">
        <w:rPr>
          <w:b/>
          <w:sz w:val="28"/>
        </w:rPr>
        <w:t>«И во веки</w:t>
      </w:r>
      <w:r w:rsidR="009606C7" w:rsidRPr="009606C7">
        <w:rPr>
          <w:sz w:val="28"/>
        </w:rPr>
        <w:t xml:space="preserve"> </w:t>
      </w:r>
      <w:r w:rsidR="009606C7" w:rsidRPr="009606C7">
        <w:rPr>
          <w:b/>
          <w:sz w:val="28"/>
        </w:rPr>
        <w:t>веков</w:t>
      </w:r>
      <w:r w:rsidR="009606C7">
        <w:rPr>
          <w:b/>
          <w:sz w:val="28"/>
        </w:rPr>
        <w:t>»</w:t>
      </w:r>
      <w:r w:rsidR="009606C7" w:rsidRPr="00026073">
        <w:rPr>
          <w:b/>
          <w:sz w:val="28"/>
        </w:rPr>
        <w:t>.</w:t>
      </w:r>
      <w:r w:rsidR="009606C7">
        <w:rPr>
          <w:sz w:val="28"/>
        </w:rPr>
        <w:t xml:space="preserve"> </w:t>
      </w:r>
      <w:r w:rsidR="00B7618A">
        <w:rPr>
          <w:sz w:val="28"/>
        </w:rPr>
        <w:t xml:space="preserve">Затем он </w:t>
      </w:r>
      <w:r w:rsidR="006F46F1">
        <w:rPr>
          <w:sz w:val="28"/>
        </w:rPr>
        <w:t xml:space="preserve">входит </w:t>
      </w:r>
      <w:r w:rsidR="00B7618A">
        <w:rPr>
          <w:sz w:val="28"/>
        </w:rPr>
        <w:t>царскими вратами в</w:t>
      </w:r>
      <w:r w:rsidR="009606C7">
        <w:rPr>
          <w:sz w:val="28"/>
        </w:rPr>
        <w:t xml:space="preserve"> алтарь, </w:t>
      </w:r>
      <w:r w:rsidR="00B7618A">
        <w:rPr>
          <w:sz w:val="28"/>
        </w:rPr>
        <w:t xml:space="preserve">крестится, </w:t>
      </w:r>
      <w:r w:rsidR="009606C7">
        <w:rPr>
          <w:sz w:val="28"/>
        </w:rPr>
        <w:t>целует престол</w:t>
      </w:r>
      <w:r w:rsidR="00A57F6F">
        <w:rPr>
          <w:sz w:val="28"/>
        </w:rPr>
        <w:t>,</w:t>
      </w:r>
      <w:r w:rsidR="009606C7">
        <w:rPr>
          <w:sz w:val="28"/>
        </w:rPr>
        <w:t xml:space="preserve"> делает поклон </w:t>
      </w:r>
      <w:r w:rsidR="00B7618A">
        <w:rPr>
          <w:b/>
          <w:i/>
          <w:sz w:val="28"/>
          <w:szCs w:val="28"/>
        </w:rPr>
        <w:t>священнику</w:t>
      </w:r>
      <w:r w:rsidR="00A57F6F" w:rsidRPr="00A57F6F">
        <w:t xml:space="preserve"> </w:t>
      </w:r>
      <w:r w:rsidR="00A57F6F" w:rsidRPr="00A57F6F">
        <w:rPr>
          <w:sz w:val="28"/>
          <w:szCs w:val="28"/>
        </w:rPr>
        <w:t>и</w:t>
      </w:r>
      <w:r w:rsidR="00A57F6F">
        <w:t xml:space="preserve"> </w:t>
      </w:r>
      <w:r w:rsidR="00A57F6F" w:rsidRPr="00A57F6F">
        <w:rPr>
          <w:sz w:val="28"/>
          <w:szCs w:val="28"/>
        </w:rPr>
        <w:t xml:space="preserve">становится </w:t>
      </w:r>
      <w:r w:rsidR="00A57F6F">
        <w:rPr>
          <w:sz w:val="28"/>
          <w:szCs w:val="28"/>
        </w:rPr>
        <w:t>с</w:t>
      </w:r>
      <w:r w:rsidR="00A57F6F" w:rsidRPr="00A57F6F">
        <w:rPr>
          <w:sz w:val="28"/>
          <w:szCs w:val="28"/>
        </w:rPr>
        <w:t>прав</w:t>
      </w:r>
      <w:r w:rsidR="00A57F6F">
        <w:rPr>
          <w:sz w:val="28"/>
          <w:szCs w:val="28"/>
        </w:rPr>
        <w:t>а от него</w:t>
      </w:r>
      <w:r w:rsidR="00A57F6F" w:rsidRPr="00A57F6F">
        <w:rPr>
          <w:sz w:val="28"/>
          <w:szCs w:val="28"/>
        </w:rPr>
        <w:t xml:space="preserve">, </w:t>
      </w:r>
      <w:r w:rsidR="00A57F6F">
        <w:rPr>
          <w:sz w:val="28"/>
          <w:szCs w:val="28"/>
        </w:rPr>
        <w:t xml:space="preserve">перед святым </w:t>
      </w:r>
      <w:r w:rsidR="00A57F6F" w:rsidRPr="00A57F6F">
        <w:rPr>
          <w:sz w:val="28"/>
          <w:szCs w:val="28"/>
        </w:rPr>
        <w:t>престол</w:t>
      </w:r>
      <w:r w:rsidR="00A57F6F">
        <w:rPr>
          <w:sz w:val="28"/>
          <w:szCs w:val="28"/>
        </w:rPr>
        <w:t>ом</w:t>
      </w:r>
      <w:r w:rsidR="00A57F6F" w:rsidRPr="00A57F6F">
        <w:rPr>
          <w:sz w:val="28"/>
          <w:szCs w:val="28"/>
        </w:rPr>
        <w:t>.</w:t>
      </w:r>
      <w:r w:rsidR="00A57F6F" w:rsidRPr="00A57F6F">
        <w:rPr>
          <w:b/>
          <w:i/>
          <w:sz w:val="28"/>
          <w:szCs w:val="28"/>
        </w:rPr>
        <w:t xml:space="preserve"> </w:t>
      </w:r>
    </w:p>
    <w:p w:rsidR="002E48F0" w:rsidRDefault="00A57F6F" w:rsidP="00026073">
      <w:pPr>
        <w:pStyle w:val="Iauiue3"/>
        <w:tabs>
          <w:tab w:val="left" w:pos="426"/>
        </w:tabs>
        <w:jc w:val="both"/>
        <w:rPr>
          <w:sz w:val="28"/>
        </w:rPr>
      </w:pPr>
      <w:r>
        <w:rPr>
          <w:b/>
          <w:i/>
          <w:sz w:val="28"/>
          <w:szCs w:val="28"/>
        </w:rPr>
        <w:t xml:space="preserve">      </w:t>
      </w:r>
      <w:r w:rsidRPr="00A57F6F">
        <w:rPr>
          <w:b/>
          <w:i/>
          <w:sz w:val="28"/>
          <w:szCs w:val="28"/>
        </w:rPr>
        <w:t>Хор:</w:t>
      </w:r>
      <w:r>
        <w:rPr>
          <w:b/>
          <w:i/>
          <w:sz w:val="28"/>
          <w:szCs w:val="28"/>
        </w:rPr>
        <w:t xml:space="preserve"> </w:t>
      </w:r>
      <w:r>
        <w:rPr>
          <w:b/>
          <w:sz w:val="28"/>
          <w:szCs w:val="28"/>
        </w:rPr>
        <w:t xml:space="preserve">«Аминь» </w:t>
      </w:r>
      <w:r w:rsidRPr="00A57F6F">
        <w:rPr>
          <w:sz w:val="28"/>
          <w:szCs w:val="28"/>
        </w:rPr>
        <w:t>и</w:t>
      </w:r>
      <w:r>
        <w:rPr>
          <w:b/>
          <w:sz w:val="28"/>
          <w:szCs w:val="28"/>
        </w:rPr>
        <w:t xml:space="preserve"> Трисвятое</w:t>
      </w:r>
      <w:r w:rsidRPr="00026073">
        <w:rPr>
          <w:b/>
          <w:sz w:val="28"/>
          <w:szCs w:val="28"/>
        </w:rPr>
        <w:t>.</w:t>
      </w:r>
      <w:r>
        <w:rPr>
          <w:b/>
          <w:sz w:val="28"/>
          <w:szCs w:val="28"/>
        </w:rPr>
        <w:t xml:space="preserve"> </w:t>
      </w:r>
    </w:p>
    <w:p w:rsidR="002E48F0" w:rsidRPr="006F46F1" w:rsidRDefault="00B7618A" w:rsidP="00177857">
      <w:pPr>
        <w:tabs>
          <w:tab w:val="left" w:pos="426"/>
        </w:tabs>
        <w:jc w:val="both"/>
        <w:rPr>
          <w:b/>
          <w:i/>
          <w:sz w:val="28"/>
          <w:u w:val="single"/>
        </w:rPr>
      </w:pPr>
      <w:r w:rsidRPr="00C35728">
        <w:rPr>
          <w:b/>
          <w:i/>
          <w:sz w:val="28"/>
          <w:u w:val="words"/>
        </w:rPr>
        <w:t xml:space="preserve">     </w:t>
      </w:r>
      <w:r w:rsidR="00C1662C" w:rsidRPr="00C35728">
        <w:rPr>
          <w:b/>
          <w:i/>
          <w:sz w:val="28"/>
          <w:u w:val="words"/>
        </w:rPr>
        <w:t xml:space="preserve"> </w:t>
      </w:r>
      <w:r w:rsidR="006F46F1">
        <w:rPr>
          <w:b/>
          <w:i/>
          <w:sz w:val="28"/>
          <w:u w:val="single"/>
        </w:rPr>
        <w:t>При служении одним священником без диакона</w:t>
      </w:r>
      <w:r w:rsidR="00026073">
        <w:rPr>
          <w:b/>
          <w:i/>
          <w:sz w:val="28"/>
          <w:u w:val="single"/>
        </w:rPr>
        <w:t>.</w:t>
      </w:r>
      <w:r w:rsidR="006F46F1">
        <w:rPr>
          <w:b/>
          <w:i/>
          <w:sz w:val="28"/>
          <w:szCs w:val="28"/>
        </w:rPr>
        <w:t xml:space="preserve"> </w:t>
      </w:r>
      <w:r w:rsidR="00C1396F" w:rsidRPr="00C35728">
        <w:rPr>
          <w:b/>
          <w:i/>
          <w:sz w:val="28"/>
          <w:szCs w:val="28"/>
        </w:rPr>
        <w:t>Священник</w:t>
      </w:r>
      <w:r w:rsidR="00C1396F" w:rsidRPr="00C35728">
        <w:rPr>
          <w:sz w:val="28"/>
          <w:szCs w:val="28"/>
        </w:rPr>
        <w:t xml:space="preserve"> </w:t>
      </w:r>
      <w:r w:rsidR="00567305" w:rsidRPr="00567305">
        <w:rPr>
          <w:i/>
          <w:sz w:val="28"/>
          <w:szCs w:val="28"/>
        </w:rPr>
        <w:t>перед престолом</w:t>
      </w:r>
      <w:r w:rsidR="00567305">
        <w:rPr>
          <w:sz w:val="28"/>
          <w:szCs w:val="28"/>
        </w:rPr>
        <w:t xml:space="preserve"> </w:t>
      </w:r>
      <w:r w:rsidR="00C1396F" w:rsidRPr="00C35728">
        <w:rPr>
          <w:i/>
          <w:sz w:val="28"/>
          <w:szCs w:val="28"/>
        </w:rPr>
        <w:t xml:space="preserve">произносит </w:t>
      </w:r>
      <w:r w:rsidRPr="00C35728">
        <w:rPr>
          <w:i/>
          <w:sz w:val="28"/>
          <w:szCs w:val="28"/>
        </w:rPr>
        <w:t>возглас:</w:t>
      </w:r>
      <w:r w:rsidRPr="00C35728">
        <w:rPr>
          <w:sz w:val="28"/>
          <w:szCs w:val="28"/>
        </w:rPr>
        <w:t xml:space="preserve"> </w:t>
      </w:r>
      <w:r w:rsidRPr="00C35728">
        <w:rPr>
          <w:b/>
          <w:sz w:val="28"/>
          <w:szCs w:val="28"/>
        </w:rPr>
        <w:t>«</w:t>
      </w:r>
      <w:r w:rsidR="002E48F0" w:rsidRPr="00C35728">
        <w:rPr>
          <w:b/>
          <w:sz w:val="28"/>
          <w:szCs w:val="28"/>
        </w:rPr>
        <w:t>Яко Свят еси, Боже наш</w:t>
      </w:r>
      <w:r w:rsidR="00026073">
        <w:rPr>
          <w:b/>
          <w:sz w:val="28"/>
          <w:szCs w:val="28"/>
        </w:rPr>
        <w:t xml:space="preserve">, и тебе славу возсылаем, Отцу </w:t>
      </w:r>
      <w:r w:rsidR="00AA4945">
        <w:rPr>
          <w:b/>
          <w:sz w:val="28"/>
          <w:szCs w:val="28"/>
        </w:rPr>
        <w:t xml:space="preserve">               </w:t>
      </w:r>
      <w:r w:rsidR="00026073">
        <w:rPr>
          <w:b/>
          <w:sz w:val="28"/>
          <w:szCs w:val="28"/>
        </w:rPr>
        <w:t>и Сыну и Святому Духу, ныне и присно</w:t>
      </w:r>
      <w:r w:rsidR="00330B4C" w:rsidRPr="00330B4C">
        <w:rPr>
          <w:b/>
          <w:sz w:val="28"/>
        </w:rPr>
        <w:t xml:space="preserve"> </w:t>
      </w:r>
      <w:r w:rsidR="00330B4C">
        <w:rPr>
          <w:b/>
          <w:sz w:val="28"/>
        </w:rPr>
        <w:t>и во веки</w:t>
      </w:r>
      <w:r w:rsidR="00330B4C">
        <w:rPr>
          <w:sz w:val="28"/>
        </w:rPr>
        <w:t xml:space="preserve"> </w:t>
      </w:r>
      <w:r w:rsidR="00330B4C">
        <w:rPr>
          <w:b/>
          <w:sz w:val="28"/>
        </w:rPr>
        <w:t>веков</w:t>
      </w:r>
      <w:r w:rsidRPr="00C35728">
        <w:rPr>
          <w:b/>
          <w:sz w:val="28"/>
          <w:szCs w:val="28"/>
        </w:rPr>
        <w:t>»</w:t>
      </w:r>
      <w:r w:rsidR="002E48F0" w:rsidRPr="00026073">
        <w:rPr>
          <w:b/>
          <w:sz w:val="28"/>
          <w:szCs w:val="28"/>
        </w:rPr>
        <w:t>.</w:t>
      </w:r>
    </w:p>
    <w:p w:rsidR="002E48F0" w:rsidRDefault="002E48F0" w:rsidP="00B7618A">
      <w:pPr>
        <w:pStyle w:val="aa"/>
        <w:tabs>
          <w:tab w:val="left" w:pos="426"/>
        </w:tabs>
        <w:jc w:val="both"/>
        <w:rPr>
          <w:sz w:val="28"/>
          <w:szCs w:val="28"/>
        </w:rPr>
      </w:pPr>
      <w:r>
        <w:rPr>
          <w:sz w:val="28"/>
          <w:szCs w:val="28"/>
        </w:rPr>
        <w:t xml:space="preserve">    </w:t>
      </w:r>
      <w:r w:rsidR="00B7618A">
        <w:rPr>
          <w:b/>
          <w:i/>
          <w:sz w:val="28"/>
          <w:szCs w:val="28"/>
        </w:rPr>
        <w:t xml:space="preserve">  Хор</w:t>
      </w:r>
      <w:r w:rsidRPr="00026073">
        <w:rPr>
          <w:b/>
          <w:i/>
          <w:sz w:val="28"/>
          <w:szCs w:val="28"/>
        </w:rPr>
        <w:t>:</w:t>
      </w:r>
      <w:r>
        <w:rPr>
          <w:sz w:val="28"/>
          <w:szCs w:val="28"/>
        </w:rPr>
        <w:t xml:space="preserve"> </w:t>
      </w:r>
      <w:r w:rsidR="00B7618A" w:rsidRPr="00B7618A">
        <w:rPr>
          <w:b/>
          <w:sz w:val="28"/>
          <w:szCs w:val="28"/>
        </w:rPr>
        <w:t>«</w:t>
      </w:r>
      <w:r w:rsidRPr="00B7618A">
        <w:rPr>
          <w:b/>
          <w:sz w:val="28"/>
          <w:szCs w:val="28"/>
        </w:rPr>
        <w:t>Аминь</w:t>
      </w:r>
      <w:r w:rsidR="00B7618A" w:rsidRPr="00B7618A">
        <w:rPr>
          <w:b/>
          <w:sz w:val="28"/>
          <w:szCs w:val="28"/>
        </w:rPr>
        <w:t>»</w:t>
      </w:r>
      <w:r w:rsidRPr="00026073">
        <w:rPr>
          <w:b/>
          <w:sz w:val="28"/>
          <w:szCs w:val="28"/>
        </w:rPr>
        <w:t>.</w:t>
      </w:r>
    </w:p>
    <w:p w:rsidR="002E48F0" w:rsidRDefault="002E48F0" w:rsidP="00567305">
      <w:pPr>
        <w:pStyle w:val="aa"/>
        <w:tabs>
          <w:tab w:val="left" w:pos="426"/>
        </w:tabs>
        <w:jc w:val="both"/>
        <w:rPr>
          <w:sz w:val="28"/>
          <w:szCs w:val="28"/>
        </w:rPr>
      </w:pPr>
      <w:r>
        <w:rPr>
          <w:sz w:val="28"/>
          <w:szCs w:val="28"/>
        </w:rPr>
        <w:t xml:space="preserve">    </w:t>
      </w:r>
      <w:r w:rsidR="00B7618A">
        <w:rPr>
          <w:sz w:val="28"/>
          <w:szCs w:val="28"/>
        </w:rPr>
        <w:t xml:space="preserve"> </w:t>
      </w:r>
      <w:r w:rsidR="00567305">
        <w:rPr>
          <w:sz w:val="28"/>
          <w:szCs w:val="28"/>
        </w:rPr>
        <w:t xml:space="preserve"> </w:t>
      </w:r>
      <w:r w:rsidRPr="00B7618A">
        <w:rPr>
          <w:b/>
          <w:i/>
          <w:sz w:val="28"/>
          <w:szCs w:val="28"/>
        </w:rPr>
        <w:t>Священник</w:t>
      </w:r>
      <w:r>
        <w:rPr>
          <w:sz w:val="28"/>
          <w:szCs w:val="28"/>
        </w:rPr>
        <w:t xml:space="preserve"> </w:t>
      </w:r>
      <w:r w:rsidR="00B7618A" w:rsidRPr="00B7618A">
        <w:rPr>
          <w:i/>
          <w:sz w:val="28"/>
          <w:szCs w:val="28"/>
        </w:rPr>
        <w:t>произносит:</w:t>
      </w:r>
      <w:r w:rsidR="00B7618A">
        <w:rPr>
          <w:sz w:val="28"/>
          <w:szCs w:val="28"/>
        </w:rPr>
        <w:t xml:space="preserve"> </w:t>
      </w:r>
      <w:r w:rsidR="00B7618A" w:rsidRPr="00B7618A">
        <w:rPr>
          <w:b/>
          <w:sz w:val="28"/>
          <w:szCs w:val="28"/>
        </w:rPr>
        <w:t>«</w:t>
      </w:r>
      <w:r w:rsidRPr="00B7618A">
        <w:rPr>
          <w:b/>
          <w:sz w:val="28"/>
          <w:szCs w:val="28"/>
        </w:rPr>
        <w:t>Господи, спаси благочестивыя</w:t>
      </w:r>
      <w:r w:rsidR="00B7618A" w:rsidRPr="00B7618A">
        <w:rPr>
          <w:b/>
          <w:sz w:val="28"/>
          <w:szCs w:val="28"/>
        </w:rPr>
        <w:t>»</w:t>
      </w:r>
      <w:r w:rsidRPr="00026073">
        <w:rPr>
          <w:b/>
          <w:sz w:val="28"/>
          <w:szCs w:val="28"/>
        </w:rPr>
        <w:t>.</w:t>
      </w:r>
    </w:p>
    <w:p w:rsidR="00B7618A" w:rsidRDefault="002E48F0" w:rsidP="00B7618A">
      <w:pPr>
        <w:pStyle w:val="Iauiue3"/>
        <w:tabs>
          <w:tab w:val="left" w:pos="426"/>
        </w:tabs>
        <w:jc w:val="both"/>
        <w:rPr>
          <w:sz w:val="28"/>
        </w:rPr>
      </w:pPr>
      <w:r>
        <w:rPr>
          <w:sz w:val="28"/>
          <w:szCs w:val="28"/>
        </w:rPr>
        <w:t xml:space="preserve">   </w:t>
      </w:r>
      <w:r w:rsidR="00B7618A">
        <w:rPr>
          <w:sz w:val="28"/>
          <w:szCs w:val="28"/>
        </w:rPr>
        <w:t xml:space="preserve"> </w:t>
      </w:r>
      <w:r>
        <w:rPr>
          <w:sz w:val="28"/>
          <w:szCs w:val="28"/>
        </w:rPr>
        <w:t xml:space="preserve"> </w:t>
      </w:r>
      <w:r w:rsidR="00567305">
        <w:rPr>
          <w:sz w:val="28"/>
          <w:szCs w:val="28"/>
        </w:rPr>
        <w:t xml:space="preserve"> </w:t>
      </w:r>
      <w:r w:rsidR="00B7618A">
        <w:rPr>
          <w:b/>
          <w:i/>
          <w:sz w:val="28"/>
          <w:szCs w:val="28"/>
        </w:rPr>
        <w:t xml:space="preserve">Хор </w:t>
      </w:r>
      <w:r w:rsidR="00B7618A" w:rsidRPr="00B7618A">
        <w:rPr>
          <w:i/>
          <w:sz w:val="28"/>
          <w:szCs w:val="28"/>
        </w:rPr>
        <w:t>повторяет:</w:t>
      </w:r>
      <w:r w:rsidR="00B7618A">
        <w:rPr>
          <w:sz w:val="28"/>
          <w:szCs w:val="28"/>
        </w:rPr>
        <w:t xml:space="preserve"> </w:t>
      </w:r>
      <w:r w:rsidR="00B7618A">
        <w:rPr>
          <w:b/>
          <w:sz w:val="28"/>
          <w:szCs w:val="28"/>
        </w:rPr>
        <w:t>«Господи, спаси благочестивыя»</w:t>
      </w:r>
      <w:r w:rsidR="00B7618A" w:rsidRPr="00026073">
        <w:rPr>
          <w:b/>
          <w:sz w:val="28"/>
          <w:szCs w:val="28"/>
        </w:rPr>
        <w:t>.</w:t>
      </w:r>
    </w:p>
    <w:p w:rsidR="00B7618A" w:rsidRDefault="00B7618A" w:rsidP="00567305">
      <w:pPr>
        <w:pStyle w:val="Iauiue3"/>
        <w:tabs>
          <w:tab w:val="left" w:pos="426"/>
        </w:tabs>
        <w:jc w:val="both"/>
        <w:rPr>
          <w:sz w:val="28"/>
          <w:szCs w:val="28"/>
        </w:rPr>
      </w:pPr>
      <w:r>
        <w:rPr>
          <w:sz w:val="28"/>
          <w:szCs w:val="28"/>
        </w:rPr>
        <w:t xml:space="preserve">     </w:t>
      </w:r>
      <w:r w:rsidR="00567305">
        <w:rPr>
          <w:sz w:val="28"/>
          <w:szCs w:val="28"/>
        </w:rPr>
        <w:t xml:space="preserve"> </w:t>
      </w:r>
      <w:r>
        <w:rPr>
          <w:b/>
          <w:i/>
          <w:sz w:val="28"/>
          <w:szCs w:val="28"/>
        </w:rPr>
        <w:t>Священник:</w:t>
      </w:r>
      <w:r>
        <w:rPr>
          <w:sz w:val="28"/>
          <w:szCs w:val="28"/>
        </w:rPr>
        <w:t xml:space="preserve"> </w:t>
      </w:r>
      <w:r>
        <w:rPr>
          <w:b/>
          <w:sz w:val="28"/>
          <w:szCs w:val="28"/>
        </w:rPr>
        <w:t>«И услыши ны»</w:t>
      </w:r>
      <w:r w:rsidRPr="00026073">
        <w:rPr>
          <w:b/>
          <w:sz w:val="28"/>
          <w:szCs w:val="28"/>
        </w:rPr>
        <w:t>.</w:t>
      </w:r>
      <w:r>
        <w:rPr>
          <w:sz w:val="28"/>
          <w:szCs w:val="28"/>
        </w:rPr>
        <w:t xml:space="preserve"> </w:t>
      </w:r>
    </w:p>
    <w:p w:rsidR="002E48F0" w:rsidRDefault="00B7618A" w:rsidP="00B7618A">
      <w:pPr>
        <w:pStyle w:val="Iauiue3"/>
        <w:jc w:val="both"/>
        <w:rPr>
          <w:sz w:val="28"/>
          <w:szCs w:val="28"/>
        </w:rPr>
      </w:pPr>
      <w:r>
        <w:rPr>
          <w:b/>
          <w:i/>
          <w:sz w:val="28"/>
          <w:szCs w:val="28"/>
        </w:rPr>
        <w:lastRenderedPageBreak/>
        <w:t xml:space="preserve">     </w:t>
      </w:r>
      <w:r w:rsidR="00567305">
        <w:rPr>
          <w:b/>
          <w:i/>
          <w:sz w:val="28"/>
          <w:szCs w:val="28"/>
        </w:rPr>
        <w:t xml:space="preserve"> </w:t>
      </w:r>
      <w:r>
        <w:rPr>
          <w:b/>
          <w:i/>
          <w:sz w:val="28"/>
          <w:szCs w:val="28"/>
        </w:rPr>
        <w:t xml:space="preserve">Хор </w:t>
      </w:r>
      <w:r w:rsidRPr="00B7618A">
        <w:rPr>
          <w:i/>
          <w:sz w:val="28"/>
          <w:szCs w:val="28"/>
        </w:rPr>
        <w:t>повторяет:</w:t>
      </w:r>
      <w:r>
        <w:rPr>
          <w:sz w:val="28"/>
          <w:szCs w:val="28"/>
        </w:rPr>
        <w:t xml:space="preserve"> </w:t>
      </w:r>
      <w:r>
        <w:rPr>
          <w:b/>
          <w:sz w:val="28"/>
          <w:szCs w:val="28"/>
        </w:rPr>
        <w:t xml:space="preserve">«И услыши ны» </w:t>
      </w:r>
      <w:r w:rsidRPr="00B7618A">
        <w:rPr>
          <w:i/>
          <w:sz w:val="28"/>
          <w:szCs w:val="28"/>
        </w:rPr>
        <w:t>и</w:t>
      </w:r>
      <w:r w:rsidRPr="00B7618A">
        <w:rPr>
          <w:b/>
          <w:i/>
          <w:sz w:val="28"/>
          <w:szCs w:val="28"/>
        </w:rPr>
        <w:t xml:space="preserve"> </w:t>
      </w:r>
      <w:r w:rsidRPr="00B7618A">
        <w:rPr>
          <w:i/>
          <w:sz w:val="28"/>
          <w:szCs w:val="28"/>
        </w:rPr>
        <w:t>далее поет</w:t>
      </w:r>
      <w:r>
        <w:rPr>
          <w:b/>
          <w:sz w:val="28"/>
          <w:szCs w:val="28"/>
        </w:rPr>
        <w:t xml:space="preserve"> </w:t>
      </w:r>
      <w:r w:rsidR="00A57F6F">
        <w:rPr>
          <w:b/>
          <w:sz w:val="28"/>
          <w:szCs w:val="28"/>
        </w:rPr>
        <w:t>Трисвятое</w:t>
      </w:r>
      <w:r w:rsidR="00E81BD0" w:rsidRPr="00C1396F">
        <w:rPr>
          <w:rStyle w:val="a5"/>
          <w:sz w:val="28"/>
          <w:szCs w:val="28"/>
        </w:rPr>
        <w:footnoteReference w:id="94"/>
      </w:r>
      <w:r w:rsidR="00A57F6F" w:rsidRPr="00026073">
        <w:rPr>
          <w:b/>
          <w:sz w:val="28"/>
          <w:szCs w:val="28"/>
        </w:rPr>
        <w:t>.</w:t>
      </w:r>
    </w:p>
    <w:p w:rsidR="008B04BC" w:rsidRDefault="002E48F0" w:rsidP="00EF22BD">
      <w:pPr>
        <w:pStyle w:val="aa"/>
        <w:tabs>
          <w:tab w:val="left" w:pos="426"/>
        </w:tabs>
        <w:jc w:val="both"/>
        <w:rPr>
          <w:sz w:val="28"/>
          <w:szCs w:val="28"/>
        </w:rPr>
      </w:pPr>
      <w:r>
        <w:rPr>
          <w:sz w:val="28"/>
          <w:szCs w:val="28"/>
        </w:rPr>
        <w:t xml:space="preserve">   </w:t>
      </w:r>
      <w:r w:rsidR="00F90596">
        <w:rPr>
          <w:sz w:val="28"/>
          <w:szCs w:val="28"/>
        </w:rPr>
        <w:t xml:space="preserve">  </w:t>
      </w:r>
      <w:r w:rsidR="00567305">
        <w:rPr>
          <w:sz w:val="28"/>
          <w:szCs w:val="28"/>
        </w:rPr>
        <w:t xml:space="preserve"> </w:t>
      </w:r>
      <w:r w:rsidR="00F90596" w:rsidRPr="00F90596">
        <w:rPr>
          <w:sz w:val="28"/>
          <w:szCs w:val="28"/>
        </w:rPr>
        <w:t xml:space="preserve">Во время пения </w:t>
      </w:r>
      <w:r w:rsidR="00F90596" w:rsidRPr="008B04BC">
        <w:rPr>
          <w:b/>
          <w:i/>
          <w:sz w:val="28"/>
          <w:szCs w:val="28"/>
        </w:rPr>
        <w:t>хором</w:t>
      </w:r>
      <w:r w:rsidR="00F90596" w:rsidRPr="00F90596">
        <w:rPr>
          <w:sz w:val="28"/>
          <w:szCs w:val="28"/>
        </w:rPr>
        <w:t xml:space="preserve"> </w:t>
      </w:r>
      <w:r w:rsidR="00F90596" w:rsidRPr="00F90596">
        <w:rPr>
          <w:b/>
          <w:sz w:val="28"/>
          <w:szCs w:val="28"/>
        </w:rPr>
        <w:t>Трисвятого</w:t>
      </w:r>
      <w:r w:rsidR="00F90596" w:rsidRPr="00F90596">
        <w:rPr>
          <w:sz w:val="28"/>
          <w:szCs w:val="28"/>
        </w:rPr>
        <w:t xml:space="preserve"> </w:t>
      </w:r>
      <w:r w:rsidR="00F90596" w:rsidRPr="00F90596">
        <w:rPr>
          <w:b/>
          <w:i/>
          <w:sz w:val="28"/>
          <w:szCs w:val="28"/>
        </w:rPr>
        <w:t>священнослужители</w:t>
      </w:r>
      <w:r w:rsidR="00F90596" w:rsidRPr="00F90596">
        <w:rPr>
          <w:sz w:val="28"/>
          <w:szCs w:val="28"/>
        </w:rPr>
        <w:t xml:space="preserve"> </w:t>
      </w:r>
      <w:r w:rsidR="00F1109A">
        <w:rPr>
          <w:sz w:val="28"/>
          <w:szCs w:val="28"/>
        </w:rPr>
        <w:t>благоговейно совершают троекратное поклонение пред престолом</w:t>
      </w:r>
      <w:r w:rsidR="00635960">
        <w:rPr>
          <w:sz w:val="28"/>
          <w:szCs w:val="28"/>
        </w:rPr>
        <w:t>, а</w:t>
      </w:r>
      <w:r w:rsidR="00F1109A">
        <w:rPr>
          <w:sz w:val="28"/>
          <w:szCs w:val="28"/>
        </w:rPr>
        <w:t xml:space="preserve"> </w:t>
      </w:r>
      <w:r w:rsidR="00F1109A" w:rsidRPr="00F1109A">
        <w:rPr>
          <w:b/>
          <w:i/>
          <w:sz w:val="28"/>
          <w:szCs w:val="28"/>
        </w:rPr>
        <w:t>священник</w:t>
      </w:r>
      <w:r w:rsidR="00567305">
        <w:rPr>
          <w:b/>
          <w:i/>
          <w:sz w:val="28"/>
          <w:szCs w:val="28"/>
        </w:rPr>
        <w:t xml:space="preserve"> </w:t>
      </w:r>
      <w:r w:rsidR="00F1109A">
        <w:rPr>
          <w:sz w:val="28"/>
          <w:szCs w:val="28"/>
        </w:rPr>
        <w:t xml:space="preserve">при этом </w:t>
      </w:r>
      <w:r w:rsidR="00F90596" w:rsidRPr="00F90596">
        <w:rPr>
          <w:sz w:val="28"/>
          <w:szCs w:val="28"/>
        </w:rPr>
        <w:t>чита</w:t>
      </w:r>
      <w:r w:rsidR="00F1109A">
        <w:rPr>
          <w:sz w:val="28"/>
          <w:szCs w:val="28"/>
        </w:rPr>
        <w:t>е</w:t>
      </w:r>
      <w:r w:rsidR="00F90596" w:rsidRPr="00F90596">
        <w:rPr>
          <w:sz w:val="28"/>
          <w:szCs w:val="28"/>
        </w:rPr>
        <w:t xml:space="preserve">т </w:t>
      </w:r>
      <w:r w:rsidR="00F1109A">
        <w:rPr>
          <w:sz w:val="28"/>
          <w:szCs w:val="28"/>
        </w:rPr>
        <w:t xml:space="preserve">вслух </w:t>
      </w:r>
      <w:r w:rsidR="00F90596" w:rsidRPr="00F90596">
        <w:rPr>
          <w:b/>
          <w:sz w:val="28"/>
          <w:szCs w:val="28"/>
        </w:rPr>
        <w:t>Трисвятое</w:t>
      </w:r>
      <w:r w:rsidR="00567305" w:rsidRPr="00567305">
        <w:rPr>
          <w:rStyle w:val="a5"/>
          <w:sz w:val="28"/>
          <w:szCs w:val="28"/>
        </w:rPr>
        <w:footnoteReference w:id="95"/>
      </w:r>
      <w:r w:rsidR="004A75DE" w:rsidRPr="00330B4C">
        <w:rPr>
          <w:b/>
          <w:sz w:val="28"/>
          <w:szCs w:val="28"/>
        </w:rPr>
        <w:t>.</w:t>
      </w:r>
      <w:r w:rsidR="004A75DE">
        <w:rPr>
          <w:sz w:val="28"/>
          <w:szCs w:val="28"/>
        </w:rPr>
        <w:t xml:space="preserve"> </w:t>
      </w:r>
      <w:r w:rsidR="00F1109A">
        <w:rPr>
          <w:sz w:val="28"/>
          <w:szCs w:val="28"/>
        </w:rPr>
        <w:t xml:space="preserve">На </w:t>
      </w:r>
      <w:r w:rsidR="00C1396F">
        <w:rPr>
          <w:sz w:val="28"/>
          <w:szCs w:val="28"/>
        </w:rPr>
        <w:t>пении</w:t>
      </w:r>
      <w:r w:rsidR="00567305">
        <w:rPr>
          <w:sz w:val="28"/>
          <w:szCs w:val="28"/>
        </w:rPr>
        <w:t>:</w:t>
      </w:r>
      <w:r w:rsidR="00C1396F">
        <w:rPr>
          <w:sz w:val="28"/>
          <w:szCs w:val="28"/>
        </w:rPr>
        <w:t xml:space="preserve"> </w:t>
      </w:r>
      <w:r w:rsidR="00F1109A" w:rsidRPr="008B04BC">
        <w:rPr>
          <w:b/>
          <w:sz w:val="28"/>
          <w:szCs w:val="28"/>
        </w:rPr>
        <w:t>«</w:t>
      </w:r>
      <w:r w:rsidR="00F1109A" w:rsidRPr="008B04BC">
        <w:rPr>
          <w:b/>
          <w:iCs/>
          <w:sz w:val="28"/>
          <w:szCs w:val="28"/>
        </w:rPr>
        <w:t>Слава</w:t>
      </w:r>
      <w:r w:rsidR="00F1109A" w:rsidRPr="008B04BC">
        <w:rPr>
          <w:b/>
          <w:sz w:val="28"/>
          <w:szCs w:val="28"/>
        </w:rPr>
        <w:t>»</w:t>
      </w:r>
      <w:r w:rsidR="00F1109A">
        <w:rPr>
          <w:sz w:val="28"/>
          <w:szCs w:val="28"/>
        </w:rPr>
        <w:t xml:space="preserve"> </w:t>
      </w:r>
      <w:r w:rsidR="008B04BC">
        <w:rPr>
          <w:b/>
          <w:i/>
          <w:sz w:val="28"/>
          <w:szCs w:val="28"/>
        </w:rPr>
        <w:t>священник</w:t>
      </w:r>
      <w:r w:rsidR="008B04BC">
        <w:rPr>
          <w:sz w:val="28"/>
          <w:szCs w:val="28"/>
        </w:rPr>
        <w:t xml:space="preserve"> и </w:t>
      </w:r>
      <w:r w:rsidR="008B04BC" w:rsidRPr="008B04BC">
        <w:rPr>
          <w:b/>
          <w:i/>
          <w:sz w:val="28"/>
          <w:szCs w:val="28"/>
        </w:rPr>
        <w:t>диакон</w:t>
      </w:r>
      <w:r w:rsidR="008B04BC">
        <w:rPr>
          <w:sz w:val="28"/>
          <w:szCs w:val="28"/>
        </w:rPr>
        <w:t xml:space="preserve"> крестятся единожды</w:t>
      </w:r>
      <w:r w:rsidR="00330B4C">
        <w:rPr>
          <w:sz w:val="28"/>
          <w:szCs w:val="28"/>
        </w:rPr>
        <w:t xml:space="preserve"> </w:t>
      </w:r>
      <w:r w:rsidR="00AA4945">
        <w:rPr>
          <w:sz w:val="28"/>
          <w:szCs w:val="28"/>
        </w:rPr>
        <w:t xml:space="preserve">             </w:t>
      </w:r>
      <w:r w:rsidR="00330B4C">
        <w:rPr>
          <w:sz w:val="28"/>
          <w:szCs w:val="28"/>
        </w:rPr>
        <w:t>и</w:t>
      </w:r>
      <w:r w:rsidR="008B04BC">
        <w:rPr>
          <w:sz w:val="28"/>
          <w:szCs w:val="28"/>
        </w:rPr>
        <w:t xml:space="preserve"> целуют край престола (а </w:t>
      </w:r>
      <w:r w:rsidR="008B04BC">
        <w:rPr>
          <w:b/>
          <w:i/>
          <w:sz w:val="28"/>
          <w:szCs w:val="28"/>
        </w:rPr>
        <w:t>священник</w:t>
      </w:r>
      <w:r w:rsidR="008B04BC">
        <w:rPr>
          <w:sz w:val="28"/>
          <w:szCs w:val="28"/>
        </w:rPr>
        <w:t xml:space="preserve"> и Евангелие)</w:t>
      </w:r>
      <w:r w:rsidR="00330B4C">
        <w:rPr>
          <w:sz w:val="28"/>
          <w:szCs w:val="28"/>
        </w:rPr>
        <w:t xml:space="preserve">. Далее </w:t>
      </w:r>
      <w:r w:rsidR="008B04BC" w:rsidRPr="008B04BC">
        <w:rPr>
          <w:b/>
          <w:i/>
          <w:sz w:val="28"/>
          <w:szCs w:val="28"/>
        </w:rPr>
        <w:t>диакон</w:t>
      </w:r>
      <w:r w:rsidR="008B04BC" w:rsidRPr="00330B4C">
        <w:rPr>
          <w:b/>
          <w:i/>
          <w:sz w:val="28"/>
          <w:szCs w:val="28"/>
        </w:rPr>
        <w:t>,</w:t>
      </w:r>
      <w:r w:rsidR="00F1109A" w:rsidRPr="00330B4C">
        <w:rPr>
          <w:b/>
          <w:i/>
          <w:sz w:val="28"/>
          <w:szCs w:val="28"/>
        </w:rPr>
        <w:t xml:space="preserve"> </w:t>
      </w:r>
      <w:r w:rsidR="008B04BC">
        <w:rPr>
          <w:sz w:val="28"/>
          <w:szCs w:val="28"/>
        </w:rPr>
        <w:t xml:space="preserve">обращаясь </w:t>
      </w:r>
      <w:r w:rsidR="00AA4945">
        <w:rPr>
          <w:sz w:val="28"/>
          <w:szCs w:val="28"/>
        </w:rPr>
        <w:t xml:space="preserve">                   </w:t>
      </w:r>
      <w:r w:rsidR="008B04BC">
        <w:rPr>
          <w:sz w:val="28"/>
          <w:szCs w:val="28"/>
        </w:rPr>
        <w:t xml:space="preserve">к </w:t>
      </w:r>
      <w:r w:rsidR="008B04BC" w:rsidRPr="008B04BC">
        <w:rPr>
          <w:b/>
          <w:i/>
          <w:sz w:val="28"/>
          <w:szCs w:val="28"/>
        </w:rPr>
        <w:t>священнику</w:t>
      </w:r>
      <w:r w:rsidR="008B04BC" w:rsidRPr="00330B4C">
        <w:rPr>
          <w:b/>
          <w:i/>
          <w:sz w:val="28"/>
          <w:szCs w:val="28"/>
        </w:rPr>
        <w:t>,</w:t>
      </w:r>
      <w:r w:rsidR="008B04BC" w:rsidRPr="008B04BC">
        <w:rPr>
          <w:b/>
          <w:i/>
          <w:sz w:val="28"/>
          <w:szCs w:val="28"/>
        </w:rPr>
        <w:t xml:space="preserve"> </w:t>
      </w:r>
      <w:r w:rsidR="00F1109A">
        <w:rPr>
          <w:sz w:val="28"/>
          <w:szCs w:val="28"/>
        </w:rPr>
        <w:t xml:space="preserve">говорит: </w:t>
      </w:r>
      <w:r w:rsidR="00F1109A" w:rsidRPr="008B04BC">
        <w:rPr>
          <w:b/>
          <w:sz w:val="28"/>
          <w:szCs w:val="28"/>
        </w:rPr>
        <w:t>«</w:t>
      </w:r>
      <w:r w:rsidR="00F1109A" w:rsidRPr="008B04BC">
        <w:rPr>
          <w:b/>
          <w:iCs/>
          <w:sz w:val="28"/>
          <w:szCs w:val="28"/>
        </w:rPr>
        <w:t>Повели, Владыко</w:t>
      </w:r>
      <w:r w:rsidR="00F1109A" w:rsidRPr="008B04BC">
        <w:rPr>
          <w:b/>
          <w:sz w:val="28"/>
          <w:szCs w:val="28"/>
        </w:rPr>
        <w:t>»</w:t>
      </w:r>
      <w:r w:rsidR="008B04BC">
        <w:rPr>
          <w:b/>
          <w:sz w:val="28"/>
          <w:szCs w:val="28"/>
        </w:rPr>
        <w:t xml:space="preserve"> </w:t>
      </w:r>
      <w:r w:rsidR="008B04BC" w:rsidRPr="008B04BC">
        <w:rPr>
          <w:sz w:val="28"/>
          <w:szCs w:val="28"/>
        </w:rPr>
        <w:t xml:space="preserve">и отходит через южную (правую) сторону </w:t>
      </w:r>
      <w:r w:rsidR="008B04BC">
        <w:rPr>
          <w:sz w:val="28"/>
          <w:szCs w:val="28"/>
        </w:rPr>
        <w:t xml:space="preserve">алтаря на </w:t>
      </w:r>
      <w:r w:rsidR="008B04BC" w:rsidRPr="008B04BC">
        <w:rPr>
          <w:sz w:val="28"/>
          <w:szCs w:val="28"/>
        </w:rPr>
        <w:t>горне</w:t>
      </w:r>
      <w:r w:rsidR="008B04BC">
        <w:rPr>
          <w:sz w:val="28"/>
          <w:szCs w:val="28"/>
        </w:rPr>
        <w:t>е</w:t>
      </w:r>
      <w:r w:rsidR="008B04BC" w:rsidRPr="008B04BC">
        <w:rPr>
          <w:sz w:val="28"/>
          <w:szCs w:val="28"/>
        </w:rPr>
        <w:t xml:space="preserve"> мест</w:t>
      </w:r>
      <w:r w:rsidR="008B04BC">
        <w:rPr>
          <w:sz w:val="28"/>
          <w:szCs w:val="28"/>
        </w:rPr>
        <w:t>о</w:t>
      </w:r>
      <w:r w:rsidR="008B04BC" w:rsidRPr="008B04BC">
        <w:rPr>
          <w:sz w:val="28"/>
          <w:szCs w:val="28"/>
        </w:rPr>
        <w:t>.</w:t>
      </w:r>
    </w:p>
    <w:p w:rsidR="008B04BC" w:rsidRPr="008B04BC" w:rsidRDefault="008B04BC" w:rsidP="00330B4C">
      <w:pPr>
        <w:pStyle w:val="aa"/>
        <w:tabs>
          <w:tab w:val="left" w:pos="426"/>
        </w:tabs>
        <w:jc w:val="both"/>
        <w:rPr>
          <w:sz w:val="28"/>
          <w:szCs w:val="28"/>
        </w:rPr>
      </w:pPr>
      <w:r>
        <w:rPr>
          <w:sz w:val="28"/>
          <w:szCs w:val="28"/>
        </w:rPr>
        <w:t xml:space="preserve">      </w:t>
      </w:r>
      <w:r>
        <w:rPr>
          <w:b/>
          <w:i/>
          <w:sz w:val="28"/>
          <w:szCs w:val="28"/>
        </w:rPr>
        <w:t>Священник</w:t>
      </w:r>
      <w:r w:rsidR="00F1109A" w:rsidRPr="00330B4C">
        <w:rPr>
          <w:b/>
          <w:i/>
          <w:sz w:val="28"/>
          <w:szCs w:val="28"/>
        </w:rPr>
        <w:t>,</w:t>
      </w:r>
      <w:r w:rsidR="00F1109A">
        <w:rPr>
          <w:sz w:val="28"/>
          <w:szCs w:val="28"/>
        </w:rPr>
        <w:t xml:space="preserve"> следуя за </w:t>
      </w:r>
      <w:r w:rsidR="00F1109A" w:rsidRPr="008B04BC">
        <w:rPr>
          <w:b/>
          <w:i/>
          <w:sz w:val="28"/>
          <w:szCs w:val="28"/>
        </w:rPr>
        <w:t>диаконом</w:t>
      </w:r>
      <w:r>
        <w:rPr>
          <w:sz w:val="28"/>
          <w:szCs w:val="28"/>
        </w:rPr>
        <w:t xml:space="preserve"> на горнее место</w:t>
      </w:r>
      <w:r w:rsidR="00F1109A">
        <w:rPr>
          <w:sz w:val="28"/>
          <w:szCs w:val="28"/>
        </w:rPr>
        <w:t xml:space="preserve">, говорит: </w:t>
      </w:r>
      <w:r w:rsidR="00F1109A" w:rsidRPr="008B04BC">
        <w:rPr>
          <w:b/>
          <w:sz w:val="28"/>
          <w:szCs w:val="28"/>
        </w:rPr>
        <w:t>«</w:t>
      </w:r>
      <w:r w:rsidR="00F1109A" w:rsidRPr="008B04BC">
        <w:rPr>
          <w:b/>
          <w:iCs/>
          <w:sz w:val="28"/>
          <w:szCs w:val="28"/>
        </w:rPr>
        <w:t>Благословен грядый</w:t>
      </w:r>
      <w:r w:rsidRPr="008B04BC">
        <w:t xml:space="preserve"> </w:t>
      </w:r>
      <w:r w:rsidRPr="008B04BC">
        <w:rPr>
          <w:b/>
          <w:iCs/>
          <w:sz w:val="28"/>
          <w:szCs w:val="28"/>
        </w:rPr>
        <w:t>во имя Господне</w:t>
      </w:r>
      <w:r w:rsidR="00F1109A" w:rsidRPr="008B04BC">
        <w:rPr>
          <w:b/>
          <w:sz w:val="28"/>
          <w:szCs w:val="28"/>
        </w:rPr>
        <w:t>»</w:t>
      </w:r>
      <w:r w:rsidR="00FD0DAA" w:rsidRPr="00FD0DAA">
        <w:rPr>
          <w:sz w:val="28"/>
        </w:rPr>
        <w:t xml:space="preserve"> </w:t>
      </w:r>
      <w:r w:rsidR="004A75DE">
        <w:rPr>
          <w:sz w:val="28"/>
        </w:rPr>
        <w:t>(см.:</w:t>
      </w:r>
      <w:r w:rsidR="004A75DE">
        <w:rPr>
          <w:b/>
          <w:sz w:val="28"/>
        </w:rPr>
        <w:t xml:space="preserve"> Служебник,</w:t>
      </w:r>
      <w:r w:rsidR="004A75DE">
        <w:rPr>
          <w:b/>
          <w:i/>
          <w:sz w:val="28"/>
        </w:rPr>
        <w:t xml:space="preserve"> </w:t>
      </w:r>
      <w:r w:rsidR="00AC6FF9">
        <w:rPr>
          <w:b/>
          <w:sz w:val="28"/>
        </w:rPr>
        <w:t>Божественная л</w:t>
      </w:r>
      <w:r w:rsidR="004A75DE">
        <w:rPr>
          <w:b/>
          <w:sz w:val="28"/>
        </w:rPr>
        <w:t>итургия иже во святых отца нашего Иоанна Златоустаго</w:t>
      </w:r>
      <w:r w:rsidR="004A75DE" w:rsidRPr="00330B4C">
        <w:rPr>
          <w:b/>
          <w:sz w:val="28"/>
        </w:rPr>
        <w:t>)</w:t>
      </w:r>
      <w:r w:rsidRPr="00330B4C">
        <w:rPr>
          <w:b/>
          <w:sz w:val="28"/>
          <w:szCs w:val="28"/>
        </w:rPr>
        <w:t>.</w:t>
      </w:r>
      <w:r w:rsidR="00F1109A">
        <w:rPr>
          <w:sz w:val="28"/>
          <w:szCs w:val="28"/>
        </w:rPr>
        <w:t xml:space="preserve"> </w:t>
      </w:r>
      <w:r w:rsidR="00833551" w:rsidRPr="00833551">
        <w:rPr>
          <w:b/>
          <w:i/>
          <w:sz w:val="28"/>
          <w:szCs w:val="28"/>
        </w:rPr>
        <w:t>Диакон</w:t>
      </w:r>
      <w:r w:rsidR="00833551" w:rsidRPr="00330B4C">
        <w:rPr>
          <w:b/>
          <w:i/>
          <w:sz w:val="28"/>
          <w:szCs w:val="28"/>
        </w:rPr>
        <w:t>,</w:t>
      </w:r>
      <w:r w:rsidR="00F1109A">
        <w:rPr>
          <w:sz w:val="28"/>
          <w:szCs w:val="28"/>
        </w:rPr>
        <w:t xml:space="preserve"> </w:t>
      </w:r>
      <w:r w:rsidR="00833551">
        <w:rPr>
          <w:sz w:val="28"/>
          <w:szCs w:val="28"/>
        </w:rPr>
        <w:t>по</w:t>
      </w:r>
      <w:r>
        <w:rPr>
          <w:sz w:val="28"/>
          <w:szCs w:val="28"/>
        </w:rPr>
        <w:t>каз</w:t>
      </w:r>
      <w:r w:rsidR="00833551">
        <w:rPr>
          <w:sz w:val="28"/>
          <w:szCs w:val="28"/>
        </w:rPr>
        <w:t>ывая</w:t>
      </w:r>
      <w:r>
        <w:rPr>
          <w:sz w:val="28"/>
          <w:szCs w:val="28"/>
        </w:rPr>
        <w:t xml:space="preserve"> орарем </w:t>
      </w:r>
      <w:r w:rsidR="00833551">
        <w:rPr>
          <w:sz w:val="28"/>
          <w:szCs w:val="28"/>
        </w:rPr>
        <w:t>на</w:t>
      </w:r>
      <w:r>
        <w:rPr>
          <w:sz w:val="28"/>
          <w:szCs w:val="28"/>
        </w:rPr>
        <w:t xml:space="preserve"> икон</w:t>
      </w:r>
      <w:r w:rsidR="00833551">
        <w:rPr>
          <w:sz w:val="28"/>
          <w:szCs w:val="28"/>
        </w:rPr>
        <w:t>у</w:t>
      </w:r>
      <w:r>
        <w:rPr>
          <w:sz w:val="28"/>
          <w:szCs w:val="28"/>
        </w:rPr>
        <w:t xml:space="preserve"> горнего места</w:t>
      </w:r>
      <w:r w:rsidR="00833551">
        <w:rPr>
          <w:sz w:val="28"/>
          <w:szCs w:val="28"/>
        </w:rPr>
        <w:t>,</w:t>
      </w:r>
      <w:r>
        <w:rPr>
          <w:sz w:val="28"/>
          <w:szCs w:val="28"/>
        </w:rPr>
        <w:t xml:space="preserve"> </w:t>
      </w:r>
      <w:r w:rsidRPr="008B04BC">
        <w:rPr>
          <w:sz w:val="28"/>
          <w:szCs w:val="28"/>
        </w:rPr>
        <w:t xml:space="preserve">обращается к приходящему </w:t>
      </w:r>
      <w:r w:rsidRPr="008B04BC">
        <w:rPr>
          <w:b/>
          <w:i/>
          <w:sz w:val="28"/>
          <w:szCs w:val="28"/>
        </w:rPr>
        <w:t>священнику</w:t>
      </w:r>
      <w:r w:rsidR="00833551">
        <w:rPr>
          <w:sz w:val="28"/>
          <w:szCs w:val="28"/>
        </w:rPr>
        <w:t xml:space="preserve"> со словами</w:t>
      </w:r>
      <w:r w:rsidRPr="008B04BC">
        <w:rPr>
          <w:sz w:val="28"/>
          <w:szCs w:val="28"/>
        </w:rPr>
        <w:t xml:space="preserve">: </w:t>
      </w:r>
      <w:r w:rsidRPr="008B04BC">
        <w:rPr>
          <w:b/>
          <w:sz w:val="28"/>
          <w:szCs w:val="28"/>
        </w:rPr>
        <w:t>«Благослови, владыко, горний престол»</w:t>
      </w:r>
      <w:r w:rsidRPr="00330B4C">
        <w:rPr>
          <w:b/>
          <w:sz w:val="28"/>
          <w:szCs w:val="28"/>
        </w:rPr>
        <w:t>.</w:t>
      </w:r>
      <w:r w:rsidRPr="008B04BC">
        <w:rPr>
          <w:sz w:val="28"/>
          <w:szCs w:val="28"/>
        </w:rPr>
        <w:t xml:space="preserve"> </w:t>
      </w:r>
    </w:p>
    <w:p w:rsidR="00FF16DD" w:rsidRDefault="00833551" w:rsidP="00330B4C">
      <w:pPr>
        <w:pStyle w:val="Iauiue3"/>
        <w:tabs>
          <w:tab w:val="left" w:pos="426"/>
        </w:tabs>
        <w:jc w:val="both"/>
        <w:rPr>
          <w:b/>
          <w:sz w:val="28"/>
        </w:rPr>
      </w:pPr>
      <w:r>
        <w:rPr>
          <w:sz w:val="28"/>
          <w:szCs w:val="28"/>
        </w:rPr>
        <w:t xml:space="preserve">     </w:t>
      </w:r>
      <w:r w:rsidR="00330B4C">
        <w:rPr>
          <w:sz w:val="28"/>
          <w:szCs w:val="28"/>
        </w:rPr>
        <w:t xml:space="preserve"> </w:t>
      </w:r>
      <w:r w:rsidR="008B04BC" w:rsidRPr="00833551">
        <w:rPr>
          <w:b/>
          <w:i/>
          <w:sz w:val="28"/>
          <w:szCs w:val="28"/>
        </w:rPr>
        <w:t>Священник</w:t>
      </w:r>
      <w:r>
        <w:rPr>
          <w:sz w:val="28"/>
          <w:szCs w:val="28"/>
        </w:rPr>
        <w:t xml:space="preserve"> </w:t>
      </w:r>
      <w:r w:rsidR="008B04BC" w:rsidRPr="008B04BC">
        <w:rPr>
          <w:sz w:val="28"/>
          <w:szCs w:val="28"/>
        </w:rPr>
        <w:t xml:space="preserve">говорит: </w:t>
      </w:r>
      <w:r w:rsidRPr="00330B4C">
        <w:rPr>
          <w:b/>
          <w:sz w:val="28"/>
          <w:szCs w:val="28"/>
        </w:rPr>
        <w:t>«</w:t>
      </w:r>
      <w:r w:rsidR="008B04BC" w:rsidRPr="00833551">
        <w:rPr>
          <w:b/>
          <w:sz w:val="28"/>
          <w:szCs w:val="28"/>
        </w:rPr>
        <w:t>Благословен еси на Прест</w:t>
      </w:r>
      <w:r>
        <w:rPr>
          <w:b/>
          <w:sz w:val="28"/>
          <w:szCs w:val="28"/>
        </w:rPr>
        <w:t>оле славы Царствия Твоего, седя</w:t>
      </w:r>
      <w:r w:rsidR="008B04BC" w:rsidRPr="00833551">
        <w:rPr>
          <w:b/>
          <w:sz w:val="28"/>
          <w:szCs w:val="28"/>
        </w:rPr>
        <w:t>й на херувимех, всегда, ныне и присно, и во веки веков</w:t>
      </w:r>
      <w:r w:rsidRPr="00330B4C">
        <w:rPr>
          <w:b/>
          <w:sz w:val="28"/>
          <w:szCs w:val="28"/>
        </w:rPr>
        <w:t>»</w:t>
      </w:r>
      <w:r w:rsidR="00E81051" w:rsidRPr="00016CE1">
        <w:rPr>
          <w:rStyle w:val="a5"/>
          <w:sz w:val="28"/>
          <w:szCs w:val="28"/>
        </w:rPr>
        <w:footnoteReference w:id="96"/>
      </w:r>
      <w:r w:rsidR="00FD0DAA" w:rsidRPr="00016CE1">
        <w:rPr>
          <w:sz w:val="28"/>
        </w:rPr>
        <w:t xml:space="preserve"> </w:t>
      </w:r>
      <w:r w:rsidR="004A75DE">
        <w:rPr>
          <w:sz w:val="28"/>
        </w:rPr>
        <w:t>(см.:</w:t>
      </w:r>
      <w:r w:rsidR="004A75DE">
        <w:rPr>
          <w:b/>
          <w:sz w:val="28"/>
        </w:rPr>
        <w:t xml:space="preserve"> Служебник,</w:t>
      </w:r>
      <w:r w:rsidR="004A75DE">
        <w:rPr>
          <w:b/>
          <w:i/>
          <w:sz w:val="28"/>
        </w:rPr>
        <w:t xml:space="preserve"> </w:t>
      </w:r>
      <w:r w:rsidR="00AC6FF9">
        <w:rPr>
          <w:b/>
          <w:sz w:val="28"/>
        </w:rPr>
        <w:t>Божественная л</w:t>
      </w:r>
      <w:r w:rsidR="004A75DE">
        <w:rPr>
          <w:b/>
          <w:sz w:val="28"/>
        </w:rPr>
        <w:t>итургия иже во святых отца нашего Иоанна Златоустаго</w:t>
      </w:r>
      <w:r w:rsidR="004A75DE" w:rsidRPr="00330B4C">
        <w:rPr>
          <w:b/>
          <w:sz w:val="28"/>
        </w:rPr>
        <w:t>)</w:t>
      </w:r>
      <w:r w:rsidR="004A75DE" w:rsidRPr="00330B4C">
        <w:rPr>
          <w:b/>
          <w:sz w:val="28"/>
          <w:szCs w:val="28"/>
        </w:rPr>
        <w:t>.</w:t>
      </w:r>
      <w:r w:rsidR="004A75DE" w:rsidRPr="00330B4C">
        <w:rPr>
          <w:b/>
          <w:sz w:val="28"/>
        </w:rPr>
        <w:t xml:space="preserve"> </w:t>
      </w:r>
      <w:r w:rsidR="00FD0DAA">
        <w:rPr>
          <w:b/>
          <w:sz w:val="28"/>
        </w:rPr>
        <w:t xml:space="preserve"> </w:t>
      </w:r>
    </w:p>
    <w:p w:rsidR="004C1BC3" w:rsidRDefault="00FF16DD" w:rsidP="00542B03">
      <w:pPr>
        <w:pStyle w:val="Iauiue3"/>
        <w:tabs>
          <w:tab w:val="left" w:pos="284"/>
        </w:tabs>
        <w:jc w:val="both"/>
        <w:rPr>
          <w:sz w:val="28"/>
        </w:rPr>
      </w:pPr>
      <w:r>
        <w:rPr>
          <w:b/>
          <w:sz w:val="28"/>
        </w:rPr>
        <w:t xml:space="preserve">      </w:t>
      </w:r>
      <w:r w:rsidR="00833551">
        <w:rPr>
          <w:sz w:val="28"/>
          <w:szCs w:val="28"/>
        </w:rPr>
        <w:t xml:space="preserve">Затем </w:t>
      </w:r>
      <w:r w:rsidR="00833551" w:rsidRPr="004C1BC3">
        <w:rPr>
          <w:b/>
          <w:i/>
          <w:sz w:val="28"/>
          <w:szCs w:val="28"/>
        </w:rPr>
        <w:t>свя</w:t>
      </w:r>
      <w:r w:rsidR="004C1BC3" w:rsidRPr="004C1BC3">
        <w:rPr>
          <w:b/>
          <w:i/>
          <w:sz w:val="28"/>
          <w:szCs w:val="28"/>
        </w:rPr>
        <w:t xml:space="preserve">щеннослужители </w:t>
      </w:r>
      <w:r w:rsidR="004C1BC3">
        <w:rPr>
          <w:sz w:val="28"/>
        </w:rPr>
        <w:t xml:space="preserve">крестятся, совершают поклонение </w:t>
      </w:r>
      <w:r w:rsidR="00C1396F">
        <w:rPr>
          <w:sz w:val="28"/>
        </w:rPr>
        <w:t xml:space="preserve">к </w:t>
      </w:r>
      <w:r w:rsidR="004C1BC3">
        <w:rPr>
          <w:sz w:val="28"/>
        </w:rPr>
        <w:t xml:space="preserve">горнему месту, кланяются друг другу и становятся за престолом: </w:t>
      </w:r>
      <w:r w:rsidR="004C1BC3">
        <w:rPr>
          <w:b/>
          <w:i/>
          <w:sz w:val="28"/>
        </w:rPr>
        <w:t>священник</w:t>
      </w:r>
      <w:r w:rsidR="004C1BC3">
        <w:rPr>
          <w:sz w:val="28"/>
        </w:rPr>
        <w:t xml:space="preserve"> – против юго-восточного угла святого престола, а </w:t>
      </w:r>
      <w:r w:rsidR="004C1BC3">
        <w:rPr>
          <w:b/>
          <w:i/>
          <w:sz w:val="28"/>
        </w:rPr>
        <w:t>диакон</w:t>
      </w:r>
      <w:r w:rsidR="004C1BC3">
        <w:rPr>
          <w:sz w:val="28"/>
        </w:rPr>
        <w:t xml:space="preserve"> – к северу от </w:t>
      </w:r>
      <w:r w:rsidR="004C1BC3">
        <w:rPr>
          <w:b/>
          <w:i/>
          <w:sz w:val="28"/>
        </w:rPr>
        <w:t>священника</w:t>
      </w:r>
      <w:r w:rsidR="00A035A0">
        <w:rPr>
          <w:sz w:val="28"/>
        </w:rPr>
        <w:t xml:space="preserve"> лицом </w:t>
      </w:r>
      <w:r w:rsidR="004C1BC3">
        <w:rPr>
          <w:sz w:val="28"/>
        </w:rPr>
        <w:t>на</w:t>
      </w:r>
      <w:r w:rsidR="00A035A0">
        <w:rPr>
          <w:sz w:val="28"/>
        </w:rPr>
        <w:t xml:space="preserve"> запад</w:t>
      </w:r>
      <w:r w:rsidR="004C1BC3">
        <w:rPr>
          <w:sz w:val="28"/>
        </w:rPr>
        <w:t>.</w:t>
      </w:r>
      <w:r w:rsidR="004C1BC3" w:rsidRPr="004C1BC3">
        <w:rPr>
          <w:sz w:val="28"/>
          <w:szCs w:val="28"/>
        </w:rPr>
        <w:t xml:space="preserve"> </w:t>
      </w:r>
    </w:p>
    <w:p w:rsidR="00E81051" w:rsidRDefault="004C1BC3" w:rsidP="00DD548A">
      <w:pPr>
        <w:pStyle w:val="Iauiue3"/>
        <w:tabs>
          <w:tab w:val="left" w:pos="426"/>
        </w:tabs>
        <w:jc w:val="both"/>
        <w:rPr>
          <w:b/>
          <w:sz w:val="28"/>
          <w:szCs w:val="28"/>
        </w:rPr>
      </w:pPr>
      <w:r>
        <w:rPr>
          <w:sz w:val="28"/>
          <w:szCs w:val="28"/>
        </w:rPr>
        <w:t xml:space="preserve">     </w:t>
      </w:r>
    </w:p>
    <w:p w:rsidR="00F90596" w:rsidRPr="00F85738" w:rsidRDefault="00F85738" w:rsidP="00F85738">
      <w:pPr>
        <w:pStyle w:val="aa"/>
        <w:jc w:val="center"/>
        <w:rPr>
          <w:b/>
          <w:sz w:val="28"/>
          <w:szCs w:val="28"/>
        </w:rPr>
      </w:pPr>
      <w:r w:rsidRPr="00F85738">
        <w:rPr>
          <w:b/>
          <w:sz w:val="28"/>
          <w:szCs w:val="28"/>
        </w:rPr>
        <w:t>Чтение Апостола и Евангелия</w:t>
      </w:r>
    </w:p>
    <w:p w:rsidR="00324DBA" w:rsidRDefault="00324DBA" w:rsidP="00D72D07">
      <w:pPr>
        <w:pStyle w:val="Iauiue3"/>
        <w:tabs>
          <w:tab w:val="left" w:pos="426"/>
        </w:tabs>
        <w:jc w:val="center"/>
        <w:outlineLvl w:val="0"/>
        <w:rPr>
          <w:b/>
          <w:sz w:val="32"/>
          <w:szCs w:val="32"/>
        </w:rPr>
      </w:pPr>
    </w:p>
    <w:p w:rsidR="00F85738" w:rsidRDefault="00F85738" w:rsidP="00330B4C">
      <w:pPr>
        <w:pStyle w:val="Iauiue3"/>
        <w:tabs>
          <w:tab w:val="left" w:pos="426"/>
        </w:tabs>
        <w:jc w:val="both"/>
        <w:rPr>
          <w:sz w:val="28"/>
        </w:rPr>
      </w:pPr>
      <w:r>
        <w:rPr>
          <w:sz w:val="28"/>
        </w:rPr>
        <w:t xml:space="preserve">     </w:t>
      </w:r>
      <w:r w:rsidR="00330B4C">
        <w:rPr>
          <w:sz w:val="28"/>
        </w:rPr>
        <w:t xml:space="preserve"> </w:t>
      </w:r>
      <w:r>
        <w:rPr>
          <w:sz w:val="28"/>
        </w:rPr>
        <w:t xml:space="preserve">В конце пения </w:t>
      </w:r>
      <w:r w:rsidRPr="00F85738">
        <w:rPr>
          <w:b/>
          <w:sz w:val="28"/>
        </w:rPr>
        <w:t>Трисвятого</w:t>
      </w:r>
      <w:r>
        <w:rPr>
          <w:sz w:val="28"/>
        </w:rPr>
        <w:t xml:space="preserve"> назначенный для чтения </w:t>
      </w:r>
      <w:r w:rsidRPr="006F46F1">
        <w:rPr>
          <w:sz w:val="28"/>
        </w:rPr>
        <w:t>Апостола</w:t>
      </w:r>
      <w:r>
        <w:rPr>
          <w:b/>
          <w:i/>
          <w:sz w:val="28"/>
        </w:rPr>
        <w:t xml:space="preserve"> чтец </w:t>
      </w:r>
      <w:r>
        <w:rPr>
          <w:sz w:val="28"/>
        </w:rPr>
        <w:t xml:space="preserve">(или если </w:t>
      </w:r>
      <w:r w:rsidR="00AA4945">
        <w:rPr>
          <w:sz w:val="28"/>
        </w:rPr>
        <w:t>есть,</w:t>
      </w:r>
      <w:r>
        <w:rPr>
          <w:sz w:val="28"/>
        </w:rPr>
        <w:t xml:space="preserve"> то </w:t>
      </w:r>
      <w:r w:rsidRPr="00330B4C">
        <w:rPr>
          <w:b/>
          <w:sz w:val="28"/>
        </w:rPr>
        <w:t>второй</w:t>
      </w:r>
      <w:r>
        <w:rPr>
          <w:i/>
          <w:sz w:val="28"/>
        </w:rPr>
        <w:t xml:space="preserve"> </w:t>
      </w:r>
      <w:r>
        <w:rPr>
          <w:b/>
          <w:i/>
          <w:sz w:val="28"/>
        </w:rPr>
        <w:t>диакон</w:t>
      </w:r>
      <w:r w:rsidR="00635960" w:rsidRPr="00635960">
        <w:rPr>
          <w:rStyle w:val="a5"/>
          <w:sz w:val="28"/>
        </w:rPr>
        <w:footnoteReference w:id="97"/>
      </w:r>
      <w:r w:rsidRPr="00330B4C">
        <w:rPr>
          <w:b/>
          <w:i/>
          <w:sz w:val="28"/>
        </w:rPr>
        <w:t>),</w:t>
      </w:r>
      <w:r>
        <w:rPr>
          <w:b/>
          <w:i/>
          <w:sz w:val="28"/>
        </w:rPr>
        <w:t xml:space="preserve"> </w:t>
      </w:r>
      <w:r>
        <w:rPr>
          <w:sz w:val="28"/>
        </w:rPr>
        <w:t xml:space="preserve">держа книгу в обеих руках перед собой, приходит на горнее место с южной стороны алтаря. Здесь он трижды крестится, кланяется горнему месту и </w:t>
      </w:r>
      <w:r>
        <w:rPr>
          <w:b/>
          <w:i/>
          <w:sz w:val="28"/>
        </w:rPr>
        <w:t>священнику</w:t>
      </w:r>
      <w:r w:rsidRPr="00330B4C">
        <w:rPr>
          <w:b/>
          <w:i/>
          <w:sz w:val="28"/>
        </w:rPr>
        <w:t>,</w:t>
      </w:r>
      <w:r>
        <w:rPr>
          <w:sz w:val="28"/>
        </w:rPr>
        <w:t xml:space="preserve"> и, приклонив главу, испрашивает благословение на чтение</w:t>
      </w:r>
      <w:r w:rsidRPr="00F229B8">
        <w:rPr>
          <w:sz w:val="28"/>
        </w:rPr>
        <w:t>:</w:t>
      </w:r>
      <w:r>
        <w:rPr>
          <w:b/>
          <w:i/>
          <w:sz w:val="28"/>
        </w:rPr>
        <w:t xml:space="preserve"> </w:t>
      </w:r>
      <w:r>
        <w:rPr>
          <w:b/>
          <w:sz w:val="28"/>
        </w:rPr>
        <w:t>«Благослови</w:t>
      </w:r>
      <w:r w:rsidR="00210146">
        <w:rPr>
          <w:b/>
          <w:sz w:val="28"/>
        </w:rPr>
        <w:t>,</w:t>
      </w:r>
      <w:r>
        <w:rPr>
          <w:b/>
          <w:sz w:val="28"/>
          <w:szCs w:val="28"/>
        </w:rPr>
        <w:t xml:space="preserve"> </w:t>
      </w:r>
      <w:r>
        <w:rPr>
          <w:b/>
          <w:sz w:val="28"/>
        </w:rPr>
        <w:t>владыко</w:t>
      </w:r>
      <w:r w:rsidR="00210146">
        <w:rPr>
          <w:b/>
          <w:sz w:val="28"/>
        </w:rPr>
        <w:t>,</w:t>
      </w:r>
      <w:r>
        <w:rPr>
          <w:b/>
          <w:sz w:val="28"/>
        </w:rPr>
        <w:t xml:space="preserve"> святый Апостол прочести»</w:t>
      </w:r>
      <w:r w:rsidRPr="00330B4C">
        <w:rPr>
          <w:b/>
          <w:sz w:val="28"/>
        </w:rPr>
        <w:t>.</w:t>
      </w:r>
      <w:r>
        <w:rPr>
          <w:b/>
          <w:i/>
          <w:sz w:val="28"/>
        </w:rPr>
        <w:t xml:space="preserve"> Священник </w:t>
      </w:r>
      <w:r>
        <w:rPr>
          <w:sz w:val="28"/>
        </w:rPr>
        <w:t xml:space="preserve">крестообразно благословляет десницею (имясловными перстами) </w:t>
      </w:r>
      <w:r>
        <w:rPr>
          <w:b/>
          <w:i/>
          <w:sz w:val="28"/>
        </w:rPr>
        <w:t xml:space="preserve">чтеца </w:t>
      </w:r>
      <w:r>
        <w:rPr>
          <w:sz w:val="28"/>
        </w:rPr>
        <w:t xml:space="preserve">и полагает руку на книгу. </w:t>
      </w:r>
      <w:r>
        <w:rPr>
          <w:b/>
          <w:i/>
          <w:sz w:val="28"/>
        </w:rPr>
        <w:t xml:space="preserve">Чтец </w:t>
      </w:r>
      <w:r>
        <w:rPr>
          <w:sz w:val="28"/>
        </w:rPr>
        <w:t xml:space="preserve">целует десницу </w:t>
      </w:r>
      <w:r>
        <w:rPr>
          <w:b/>
          <w:i/>
          <w:sz w:val="28"/>
        </w:rPr>
        <w:t>священника</w:t>
      </w:r>
      <w:r w:rsidRPr="00330B4C">
        <w:rPr>
          <w:b/>
          <w:i/>
          <w:sz w:val="28"/>
        </w:rPr>
        <w:t>.</w:t>
      </w:r>
      <w:r>
        <w:rPr>
          <w:b/>
          <w:i/>
          <w:sz w:val="28"/>
        </w:rPr>
        <w:t xml:space="preserve"> </w:t>
      </w:r>
      <w:r>
        <w:rPr>
          <w:sz w:val="28"/>
        </w:rPr>
        <w:t xml:space="preserve">Далее, перекрестившись и поклонившись горнему месту, держа книгу в обеих руках и воздвигнув над собой, он выходит северной дверью на солею, спускается по ступеням амвона в храм и становится перед аналоем с </w:t>
      </w:r>
      <w:r>
        <w:rPr>
          <w:sz w:val="28"/>
        </w:rPr>
        <w:lastRenderedPageBreak/>
        <w:t xml:space="preserve">праздничной иконой лицом к алтарю, предварительно перекрестившись </w:t>
      </w:r>
      <w:r w:rsidR="00AA4945">
        <w:rPr>
          <w:sz w:val="28"/>
        </w:rPr>
        <w:t xml:space="preserve">                                </w:t>
      </w:r>
      <w:r>
        <w:rPr>
          <w:sz w:val="28"/>
        </w:rPr>
        <w:t>и поклонившись святому алтарю</w:t>
      </w:r>
      <w:r w:rsidR="00F229B8">
        <w:rPr>
          <w:rStyle w:val="a5"/>
          <w:sz w:val="28"/>
        </w:rPr>
        <w:footnoteReference w:id="98"/>
      </w:r>
      <w:r w:rsidR="009E315F">
        <w:rPr>
          <w:sz w:val="28"/>
        </w:rPr>
        <w:t xml:space="preserve">. </w:t>
      </w:r>
    </w:p>
    <w:p w:rsidR="00777555" w:rsidRPr="00777555" w:rsidRDefault="009E315F" w:rsidP="001C7BF8">
      <w:pPr>
        <w:pStyle w:val="Iauiue3"/>
        <w:tabs>
          <w:tab w:val="left" w:pos="426"/>
        </w:tabs>
        <w:jc w:val="both"/>
        <w:rPr>
          <w:b/>
          <w:sz w:val="28"/>
        </w:rPr>
      </w:pPr>
      <w:r>
        <w:rPr>
          <w:b/>
          <w:i/>
          <w:sz w:val="28"/>
        </w:rPr>
        <w:t xml:space="preserve">     </w:t>
      </w:r>
      <w:r w:rsidR="00F229B8">
        <w:rPr>
          <w:b/>
          <w:i/>
          <w:sz w:val="28"/>
        </w:rPr>
        <w:t xml:space="preserve"> </w:t>
      </w:r>
      <w:r w:rsidRPr="009E315F">
        <w:rPr>
          <w:sz w:val="28"/>
        </w:rPr>
        <w:t>По</w:t>
      </w:r>
      <w:r w:rsidR="00F229B8">
        <w:rPr>
          <w:sz w:val="28"/>
        </w:rPr>
        <w:t>сле окончания</w:t>
      </w:r>
      <w:r w:rsidRPr="009E315F">
        <w:rPr>
          <w:sz w:val="28"/>
        </w:rPr>
        <w:t xml:space="preserve"> пения</w:t>
      </w:r>
      <w:r>
        <w:rPr>
          <w:sz w:val="28"/>
        </w:rPr>
        <w:t xml:space="preserve"> </w:t>
      </w:r>
      <w:r>
        <w:rPr>
          <w:b/>
          <w:sz w:val="28"/>
        </w:rPr>
        <w:t xml:space="preserve">Трисвятого </w:t>
      </w:r>
      <w:r w:rsidR="00AA4945" w:rsidRPr="00777555">
        <w:rPr>
          <w:b/>
          <w:i/>
          <w:sz w:val="28"/>
        </w:rPr>
        <w:t>диакон,</w:t>
      </w:r>
      <w:r w:rsidR="00777555" w:rsidRPr="00777555">
        <w:rPr>
          <w:b/>
          <w:i/>
          <w:sz w:val="28"/>
        </w:rPr>
        <w:t xml:space="preserve"> </w:t>
      </w:r>
      <w:r w:rsidR="00777555">
        <w:rPr>
          <w:sz w:val="28"/>
        </w:rPr>
        <w:t xml:space="preserve">предварительно поклонившись </w:t>
      </w:r>
      <w:r w:rsidR="00777555">
        <w:rPr>
          <w:b/>
          <w:i/>
          <w:sz w:val="28"/>
        </w:rPr>
        <w:t>священнику</w:t>
      </w:r>
      <w:r w:rsidR="00777555" w:rsidRPr="00330B4C">
        <w:rPr>
          <w:b/>
          <w:i/>
          <w:sz w:val="28"/>
        </w:rPr>
        <w:t>,</w:t>
      </w:r>
      <w:r w:rsidR="00777555">
        <w:rPr>
          <w:b/>
          <w:i/>
          <w:sz w:val="28"/>
        </w:rPr>
        <w:t xml:space="preserve"> </w:t>
      </w:r>
      <w:r w:rsidR="00777555" w:rsidRPr="00777555">
        <w:rPr>
          <w:sz w:val="28"/>
        </w:rPr>
        <w:t>произносит:</w:t>
      </w:r>
      <w:r w:rsidR="00777555" w:rsidRPr="00777555">
        <w:rPr>
          <w:b/>
          <w:sz w:val="28"/>
        </w:rPr>
        <w:t xml:space="preserve"> </w:t>
      </w:r>
      <w:r w:rsidR="00777555">
        <w:rPr>
          <w:b/>
          <w:sz w:val="28"/>
        </w:rPr>
        <w:t>«</w:t>
      </w:r>
      <w:r w:rsidR="00777555" w:rsidRPr="00777555">
        <w:rPr>
          <w:b/>
          <w:sz w:val="28"/>
        </w:rPr>
        <w:t>Вонмем</w:t>
      </w:r>
      <w:r w:rsidR="00777555">
        <w:rPr>
          <w:b/>
          <w:sz w:val="28"/>
        </w:rPr>
        <w:t>»</w:t>
      </w:r>
      <w:r w:rsidR="00777555" w:rsidRPr="00330B4C">
        <w:rPr>
          <w:b/>
          <w:sz w:val="28"/>
        </w:rPr>
        <w:t>.</w:t>
      </w:r>
      <w:r w:rsidR="00777555" w:rsidRPr="00777555">
        <w:rPr>
          <w:sz w:val="28"/>
        </w:rPr>
        <w:t xml:space="preserve"> </w:t>
      </w:r>
    </w:p>
    <w:p w:rsidR="00777555" w:rsidRPr="00777555" w:rsidRDefault="00777555" w:rsidP="00F229B8">
      <w:pPr>
        <w:pStyle w:val="Iauiue3"/>
        <w:tabs>
          <w:tab w:val="left" w:pos="426"/>
        </w:tabs>
        <w:jc w:val="both"/>
        <w:rPr>
          <w:sz w:val="28"/>
        </w:rPr>
      </w:pPr>
      <w:r>
        <w:rPr>
          <w:b/>
          <w:sz w:val="28"/>
        </w:rPr>
        <w:t xml:space="preserve">     </w:t>
      </w:r>
      <w:r w:rsidR="00F229B8">
        <w:rPr>
          <w:b/>
          <w:sz w:val="28"/>
        </w:rPr>
        <w:t xml:space="preserve"> </w:t>
      </w:r>
      <w:r w:rsidRPr="00777555">
        <w:rPr>
          <w:b/>
          <w:i/>
          <w:sz w:val="28"/>
        </w:rPr>
        <w:t>Священник</w:t>
      </w:r>
      <w:r w:rsidRPr="00A035A0">
        <w:rPr>
          <w:b/>
          <w:i/>
          <w:sz w:val="28"/>
        </w:rPr>
        <w:t>:</w:t>
      </w:r>
      <w:r>
        <w:rPr>
          <w:b/>
          <w:i/>
          <w:sz w:val="28"/>
        </w:rPr>
        <w:t xml:space="preserve"> </w:t>
      </w:r>
      <w:r>
        <w:rPr>
          <w:b/>
          <w:sz w:val="28"/>
        </w:rPr>
        <w:t xml:space="preserve">«Мир всем» </w:t>
      </w:r>
      <w:r>
        <w:rPr>
          <w:sz w:val="28"/>
        </w:rPr>
        <w:t>и</w:t>
      </w:r>
      <w:r>
        <w:rPr>
          <w:b/>
          <w:sz w:val="28"/>
        </w:rPr>
        <w:t xml:space="preserve"> </w:t>
      </w:r>
      <w:r>
        <w:rPr>
          <w:sz w:val="28"/>
        </w:rPr>
        <w:t xml:space="preserve">осеняет крестообразно </w:t>
      </w:r>
      <w:r w:rsidR="00AA4945">
        <w:rPr>
          <w:sz w:val="28"/>
        </w:rPr>
        <w:t>благословляющей рукой,</w:t>
      </w:r>
      <w:r>
        <w:rPr>
          <w:sz w:val="28"/>
        </w:rPr>
        <w:t xml:space="preserve"> молящийся в храме народ.  </w:t>
      </w:r>
    </w:p>
    <w:p w:rsidR="00777555" w:rsidRPr="00777555" w:rsidRDefault="00777555" w:rsidP="00777555">
      <w:pPr>
        <w:pStyle w:val="Iauiue3"/>
        <w:tabs>
          <w:tab w:val="left" w:pos="426"/>
        </w:tabs>
        <w:jc w:val="both"/>
        <w:rPr>
          <w:b/>
          <w:sz w:val="28"/>
        </w:rPr>
      </w:pPr>
      <w:r>
        <w:rPr>
          <w:b/>
          <w:sz w:val="28"/>
        </w:rPr>
        <w:t xml:space="preserve">    </w:t>
      </w:r>
      <w:r w:rsidR="00F229B8">
        <w:rPr>
          <w:b/>
          <w:sz w:val="28"/>
        </w:rPr>
        <w:t xml:space="preserve"> </w:t>
      </w:r>
      <w:r>
        <w:rPr>
          <w:b/>
          <w:sz w:val="28"/>
        </w:rPr>
        <w:t xml:space="preserve"> </w:t>
      </w:r>
      <w:r w:rsidRPr="00777555">
        <w:rPr>
          <w:b/>
          <w:i/>
          <w:sz w:val="28"/>
        </w:rPr>
        <w:t>Чтец:</w:t>
      </w:r>
      <w:r w:rsidRPr="00777555">
        <w:rPr>
          <w:b/>
          <w:sz w:val="28"/>
        </w:rPr>
        <w:t xml:space="preserve"> </w:t>
      </w:r>
      <w:r>
        <w:rPr>
          <w:b/>
          <w:sz w:val="28"/>
        </w:rPr>
        <w:t>«</w:t>
      </w:r>
      <w:r w:rsidRPr="00777555">
        <w:rPr>
          <w:b/>
          <w:sz w:val="28"/>
        </w:rPr>
        <w:t>И духови твоему</w:t>
      </w:r>
      <w:r>
        <w:rPr>
          <w:b/>
          <w:sz w:val="28"/>
        </w:rPr>
        <w:t>»</w:t>
      </w:r>
      <w:r w:rsidRPr="001C7BF8">
        <w:rPr>
          <w:b/>
          <w:sz w:val="28"/>
        </w:rPr>
        <w:t>.</w:t>
      </w:r>
      <w:r w:rsidRPr="00777555">
        <w:rPr>
          <w:sz w:val="28"/>
        </w:rPr>
        <w:t xml:space="preserve"> </w:t>
      </w:r>
    </w:p>
    <w:p w:rsidR="00777555" w:rsidRPr="00777555" w:rsidRDefault="00777555" w:rsidP="00F229B8">
      <w:pPr>
        <w:pStyle w:val="Iauiue3"/>
        <w:tabs>
          <w:tab w:val="left" w:pos="426"/>
        </w:tabs>
        <w:jc w:val="both"/>
        <w:rPr>
          <w:b/>
          <w:sz w:val="28"/>
        </w:rPr>
      </w:pPr>
      <w:r>
        <w:rPr>
          <w:b/>
          <w:sz w:val="28"/>
        </w:rPr>
        <w:t xml:space="preserve">    </w:t>
      </w:r>
      <w:r w:rsidR="00F229B8">
        <w:rPr>
          <w:b/>
          <w:sz w:val="28"/>
        </w:rPr>
        <w:t xml:space="preserve"> </w:t>
      </w:r>
      <w:r>
        <w:rPr>
          <w:b/>
          <w:sz w:val="28"/>
        </w:rPr>
        <w:t xml:space="preserve"> </w:t>
      </w:r>
      <w:r w:rsidRPr="00777555">
        <w:rPr>
          <w:b/>
          <w:i/>
          <w:sz w:val="28"/>
        </w:rPr>
        <w:t>Диакон:</w:t>
      </w:r>
      <w:r w:rsidRPr="00777555">
        <w:rPr>
          <w:b/>
          <w:sz w:val="28"/>
        </w:rPr>
        <w:t xml:space="preserve"> </w:t>
      </w:r>
      <w:r>
        <w:rPr>
          <w:b/>
          <w:sz w:val="28"/>
        </w:rPr>
        <w:t>«</w:t>
      </w:r>
      <w:r w:rsidRPr="00777555">
        <w:rPr>
          <w:b/>
          <w:sz w:val="28"/>
        </w:rPr>
        <w:t>Премудрость</w:t>
      </w:r>
      <w:r>
        <w:rPr>
          <w:b/>
          <w:sz w:val="28"/>
        </w:rPr>
        <w:t>»</w:t>
      </w:r>
      <w:r w:rsidRPr="001C7BF8">
        <w:rPr>
          <w:b/>
          <w:sz w:val="28"/>
        </w:rPr>
        <w:t>.</w:t>
      </w:r>
      <w:r w:rsidRPr="00777555">
        <w:rPr>
          <w:sz w:val="28"/>
        </w:rPr>
        <w:t xml:space="preserve"> </w:t>
      </w:r>
    </w:p>
    <w:p w:rsidR="00777555" w:rsidRDefault="00777555" w:rsidP="00777555">
      <w:pPr>
        <w:pStyle w:val="Iauiue3"/>
        <w:tabs>
          <w:tab w:val="left" w:pos="426"/>
        </w:tabs>
        <w:jc w:val="both"/>
        <w:rPr>
          <w:b/>
          <w:i/>
          <w:sz w:val="28"/>
          <w:szCs w:val="28"/>
        </w:rPr>
      </w:pPr>
      <w:r>
        <w:rPr>
          <w:b/>
          <w:sz w:val="28"/>
        </w:rPr>
        <w:t xml:space="preserve">    </w:t>
      </w:r>
      <w:r w:rsidR="00F229B8">
        <w:rPr>
          <w:b/>
          <w:sz w:val="28"/>
        </w:rPr>
        <w:t xml:space="preserve"> </w:t>
      </w:r>
      <w:r>
        <w:rPr>
          <w:b/>
          <w:sz w:val="28"/>
        </w:rPr>
        <w:t xml:space="preserve"> </w:t>
      </w:r>
      <w:r w:rsidRPr="00777555">
        <w:rPr>
          <w:b/>
          <w:i/>
          <w:sz w:val="28"/>
        </w:rPr>
        <w:t>Чтец:</w:t>
      </w:r>
      <w:r w:rsidRPr="00777555">
        <w:rPr>
          <w:b/>
          <w:sz w:val="28"/>
        </w:rPr>
        <w:t xml:space="preserve"> </w:t>
      </w:r>
      <w:r>
        <w:rPr>
          <w:b/>
          <w:sz w:val="28"/>
        </w:rPr>
        <w:t>«</w:t>
      </w:r>
      <w:r w:rsidRPr="00777555">
        <w:rPr>
          <w:b/>
          <w:sz w:val="28"/>
        </w:rPr>
        <w:t>Прокимен</w:t>
      </w:r>
      <w:r>
        <w:rPr>
          <w:b/>
          <w:sz w:val="28"/>
        </w:rPr>
        <w:t xml:space="preserve"> глас…» </w:t>
      </w:r>
      <w:r>
        <w:rPr>
          <w:sz w:val="28"/>
        </w:rPr>
        <w:t xml:space="preserve">и произносит положенный </w:t>
      </w:r>
      <w:r>
        <w:rPr>
          <w:b/>
          <w:i/>
          <w:sz w:val="28"/>
        </w:rPr>
        <w:t>прокимен</w:t>
      </w:r>
      <w:r w:rsidRPr="001C7BF8">
        <w:rPr>
          <w:b/>
          <w:i/>
          <w:sz w:val="28"/>
        </w:rPr>
        <w:t>.</w:t>
      </w:r>
      <w:r>
        <w:rPr>
          <w:b/>
          <w:i/>
          <w:sz w:val="28"/>
        </w:rPr>
        <w:t xml:space="preserve">     </w:t>
      </w:r>
      <w:r>
        <w:rPr>
          <w:b/>
          <w:i/>
          <w:sz w:val="28"/>
          <w:szCs w:val="28"/>
        </w:rPr>
        <w:t xml:space="preserve">    </w:t>
      </w:r>
    </w:p>
    <w:p w:rsidR="00777555" w:rsidRDefault="00777555" w:rsidP="00F229B8">
      <w:pPr>
        <w:pStyle w:val="Iauiue3"/>
        <w:tabs>
          <w:tab w:val="left" w:pos="426"/>
        </w:tabs>
        <w:jc w:val="both"/>
        <w:rPr>
          <w:sz w:val="28"/>
        </w:rPr>
      </w:pPr>
      <w:r>
        <w:rPr>
          <w:b/>
          <w:i/>
          <w:sz w:val="28"/>
          <w:szCs w:val="28"/>
        </w:rPr>
        <w:t xml:space="preserve">     </w:t>
      </w:r>
      <w:r w:rsidR="00F229B8">
        <w:rPr>
          <w:b/>
          <w:i/>
          <w:sz w:val="28"/>
          <w:szCs w:val="28"/>
        </w:rPr>
        <w:t xml:space="preserve"> </w:t>
      </w:r>
      <w:r>
        <w:rPr>
          <w:b/>
          <w:i/>
          <w:sz w:val="28"/>
        </w:rPr>
        <w:t>Хор:</w:t>
      </w:r>
      <w:r>
        <w:rPr>
          <w:sz w:val="28"/>
        </w:rPr>
        <w:t xml:space="preserve"> поет тот же </w:t>
      </w:r>
      <w:r>
        <w:rPr>
          <w:b/>
          <w:i/>
          <w:sz w:val="28"/>
        </w:rPr>
        <w:t>прокимен</w:t>
      </w:r>
      <w:r w:rsidRPr="001C7BF8">
        <w:rPr>
          <w:b/>
          <w:i/>
          <w:sz w:val="28"/>
        </w:rPr>
        <w:t>.</w:t>
      </w:r>
      <w:r>
        <w:rPr>
          <w:sz w:val="28"/>
        </w:rPr>
        <w:t xml:space="preserve"> </w:t>
      </w:r>
    </w:p>
    <w:p w:rsidR="00777555" w:rsidRDefault="00777555" w:rsidP="00777555">
      <w:pPr>
        <w:pStyle w:val="Iauiue3"/>
        <w:tabs>
          <w:tab w:val="left" w:pos="426"/>
        </w:tabs>
        <w:jc w:val="both"/>
        <w:outlineLvl w:val="0"/>
        <w:rPr>
          <w:sz w:val="28"/>
        </w:rPr>
      </w:pPr>
      <w:r>
        <w:rPr>
          <w:sz w:val="28"/>
        </w:rPr>
        <w:t xml:space="preserve">     </w:t>
      </w:r>
      <w:r w:rsidR="00F229B8">
        <w:rPr>
          <w:sz w:val="28"/>
        </w:rPr>
        <w:t xml:space="preserve"> </w:t>
      </w:r>
      <w:r>
        <w:rPr>
          <w:b/>
          <w:i/>
          <w:sz w:val="28"/>
        </w:rPr>
        <w:t>Чтец:</w:t>
      </w:r>
      <w:r>
        <w:rPr>
          <w:sz w:val="28"/>
        </w:rPr>
        <w:t xml:space="preserve"> </w:t>
      </w:r>
      <w:r>
        <w:rPr>
          <w:b/>
          <w:i/>
          <w:sz w:val="28"/>
        </w:rPr>
        <w:t>стих</w:t>
      </w:r>
      <w:r>
        <w:rPr>
          <w:sz w:val="28"/>
        </w:rPr>
        <w:t xml:space="preserve"> </w:t>
      </w:r>
      <w:r>
        <w:rPr>
          <w:b/>
          <w:i/>
          <w:sz w:val="28"/>
        </w:rPr>
        <w:t>прокимна</w:t>
      </w:r>
      <w:r w:rsidRPr="001C7BF8">
        <w:rPr>
          <w:b/>
          <w:i/>
          <w:sz w:val="28"/>
        </w:rPr>
        <w:t>.</w:t>
      </w:r>
      <w:r>
        <w:rPr>
          <w:sz w:val="28"/>
        </w:rPr>
        <w:t xml:space="preserve"> </w:t>
      </w:r>
    </w:p>
    <w:p w:rsidR="00777555" w:rsidRDefault="00777555" w:rsidP="001C7BF8">
      <w:pPr>
        <w:pStyle w:val="Iauiue3"/>
        <w:tabs>
          <w:tab w:val="left" w:pos="426"/>
        </w:tabs>
        <w:jc w:val="both"/>
        <w:outlineLvl w:val="0"/>
        <w:rPr>
          <w:b/>
          <w:i/>
          <w:sz w:val="28"/>
        </w:rPr>
      </w:pPr>
      <w:r>
        <w:rPr>
          <w:b/>
          <w:i/>
          <w:sz w:val="28"/>
        </w:rPr>
        <w:t xml:space="preserve">    </w:t>
      </w:r>
      <w:r w:rsidR="00F229B8">
        <w:rPr>
          <w:b/>
          <w:i/>
          <w:sz w:val="28"/>
        </w:rPr>
        <w:t xml:space="preserve"> </w:t>
      </w:r>
      <w:r>
        <w:rPr>
          <w:b/>
          <w:i/>
          <w:sz w:val="28"/>
        </w:rPr>
        <w:t xml:space="preserve"> Хор: </w:t>
      </w:r>
      <w:r>
        <w:rPr>
          <w:sz w:val="28"/>
        </w:rPr>
        <w:t xml:space="preserve">снова поет </w:t>
      </w:r>
      <w:r>
        <w:rPr>
          <w:b/>
          <w:i/>
          <w:sz w:val="28"/>
        </w:rPr>
        <w:t>прокимен</w:t>
      </w:r>
      <w:r w:rsidRPr="001C7BF8">
        <w:rPr>
          <w:b/>
          <w:i/>
          <w:sz w:val="28"/>
        </w:rPr>
        <w:t>.</w:t>
      </w:r>
    </w:p>
    <w:p w:rsidR="00777555" w:rsidRDefault="00777555" w:rsidP="001C7BF8">
      <w:pPr>
        <w:pStyle w:val="Iauiue3"/>
        <w:tabs>
          <w:tab w:val="left" w:pos="426"/>
        </w:tabs>
        <w:jc w:val="both"/>
        <w:rPr>
          <w:sz w:val="28"/>
        </w:rPr>
      </w:pPr>
      <w:r>
        <w:rPr>
          <w:sz w:val="28"/>
        </w:rPr>
        <w:t xml:space="preserve">     </w:t>
      </w:r>
      <w:r w:rsidR="00F229B8">
        <w:rPr>
          <w:sz w:val="28"/>
        </w:rPr>
        <w:t xml:space="preserve"> </w:t>
      </w:r>
      <w:r>
        <w:rPr>
          <w:b/>
          <w:i/>
          <w:sz w:val="28"/>
        </w:rPr>
        <w:t>Чтец:</w:t>
      </w:r>
      <w:r>
        <w:rPr>
          <w:sz w:val="28"/>
        </w:rPr>
        <w:t xml:space="preserve"> первую половину </w:t>
      </w:r>
      <w:r>
        <w:rPr>
          <w:b/>
          <w:i/>
          <w:sz w:val="28"/>
        </w:rPr>
        <w:t xml:space="preserve">прокимна </w:t>
      </w:r>
      <w:r w:rsidRPr="00777555">
        <w:rPr>
          <w:sz w:val="28"/>
        </w:rPr>
        <w:t>или</w:t>
      </w:r>
      <w:r>
        <w:rPr>
          <w:sz w:val="28"/>
        </w:rPr>
        <w:t xml:space="preserve"> произносит второй </w:t>
      </w:r>
      <w:r w:rsidRPr="00777555">
        <w:rPr>
          <w:b/>
          <w:i/>
          <w:sz w:val="28"/>
        </w:rPr>
        <w:t>прокимен</w:t>
      </w:r>
      <w:r w:rsidR="006F2E1B">
        <w:rPr>
          <w:b/>
          <w:i/>
          <w:sz w:val="28"/>
        </w:rPr>
        <w:t xml:space="preserve">: </w:t>
      </w:r>
      <w:r w:rsidR="006F2E1B">
        <w:rPr>
          <w:b/>
          <w:sz w:val="28"/>
        </w:rPr>
        <w:t>«прокимен глас</w:t>
      </w:r>
      <w:r w:rsidR="006F2E1B">
        <w:rPr>
          <w:sz w:val="28"/>
        </w:rPr>
        <w:t>...</w:t>
      </w:r>
      <w:r w:rsidR="006F2E1B">
        <w:rPr>
          <w:b/>
          <w:sz w:val="28"/>
        </w:rPr>
        <w:t xml:space="preserve">» </w:t>
      </w:r>
      <w:r w:rsidR="006F2E1B" w:rsidRPr="006F2E1B">
        <w:rPr>
          <w:sz w:val="28"/>
        </w:rPr>
        <w:t>(если положено два</w:t>
      </w:r>
      <w:r w:rsidR="006F2E1B">
        <w:rPr>
          <w:b/>
          <w:sz w:val="28"/>
        </w:rPr>
        <w:t xml:space="preserve"> </w:t>
      </w:r>
      <w:r w:rsidR="006F2E1B" w:rsidRPr="006F2E1B">
        <w:rPr>
          <w:b/>
          <w:i/>
          <w:sz w:val="28"/>
        </w:rPr>
        <w:t>прокимна</w:t>
      </w:r>
      <w:r w:rsidR="006F2E1B" w:rsidRPr="001C7BF8">
        <w:rPr>
          <w:b/>
          <w:i/>
          <w:sz w:val="28"/>
        </w:rPr>
        <w:t>)</w:t>
      </w:r>
      <w:r w:rsidRPr="001C7BF8">
        <w:rPr>
          <w:b/>
          <w:i/>
          <w:sz w:val="28"/>
        </w:rPr>
        <w:t>.</w:t>
      </w:r>
    </w:p>
    <w:p w:rsidR="00777555" w:rsidRDefault="00777555" w:rsidP="00F229B8">
      <w:pPr>
        <w:pStyle w:val="Iauiue3"/>
        <w:tabs>
          <w:tab w:val="left" w:pos="426"/>
        </w:tabs>
        <w:jc w:val="both"/>
        <w:outlineLvl w:val="0"/>
        <w:rPr>
          <w:sz w:val="28"/>
        </w:rPr>
      </w:pPr>
      <w:r>
        <w:rPr>
          <w:sz w:val="28"/>
        </w:rPr>
        <w:t xml:space="preserve">     </w:t>
      </w:r>
      <w:r w:rsidR="00F229B8">
        <w:rPr>
          <w:sz w:val="28"/>
        </w:rPr>
        <w:t xml:space="preserve"> </w:t>
      </w:r>
      <w:r>
        <w:rPr>
          <w:b/>
          <w:i/>
          <w:sz w:val="28"/>
        </w:rPr>
        <w:t>Хор:</w:t>
      </w:r>
      <w:r>
        <w:rPr>
          <w:sz w:val="28"/>
        </w:rPr>
        <w:t xml:space="preserve"> допевает вторую часть </w:t>
      </w:r>
      <w:r>
        <w:rPr>
          <w:b/>
          <w:i/>
          <w:sz w:val="28"/>
        </w:rPr>
        <w:t xml:space="preserve">прокимна </w:t>
      </w:r>
      <w:r w:rsidRPr="006F2E1B">
        <w:rPr>
          <w:sz w:val="28"/>
        </w:rPr>
        <w:t>или поет</w:t>
      </w:r>
      <w:r>
        <w:rPr>
          <w:b/>
          <w:i/>
          <w:sz w:val="28"/>
        </w:rPr>
        <w:t xml:space="preserve"> </w:t>
      </w:r>
      <w:r>
        <w:rPr>
          <w:sz w:val="28"/>
        </w:rPr>
        <w:t xml:space="preserve">второй </w:t>
      </w:r>
      <w:r>
        <w:rPr>
          <w:b/>
          <w:i/>
          <w:sz w:val="28"/>
        </w:rPr>
        <w:t>прокимен</w:t>
      </w:r>
      <w:r w:rsidRPr="006F2E1B">
        <w:rPr>
          <w:sz w:val="28"/>
        </w:rPr>
        <w:t>.</w:t>
      </w:r>
      <w:r>
        <w:rPr>
          <w:sz w:val="28"/>
        </w:rPr>
        <w:t xml:space="preserve"> </w:t>
      </w:r>
    </w:p>
    <w:p w:rsidR="006F2E1B" w:rsidRPr="006F2E1B" w:rsidRDefault="006F2E1B" w:rsidP="00F229B8">
      <w:pPr>
        <w:pStyle w:val="Iauiue3"/>
        <w:tabs>
          <w:tab w:val="left" w:pos="426"/>
        </w:tabs>
        <w:jc w:val="both"/>
        <w:outlineLvl w:val="0"/>
        <w:rPr>
          <w:sz w:val="28"/>
        </w:rPr>
      </w:pPr>
      <w:r>
        <w:rPr>
          <w:sz w:val="28"/>
        </w:rPr>
        <w:t xml:space="preserve">    </w:t>
      </w:r>
      <w:r w:rsidR="00BD0057">
        <w:rPr>
          <w:sz w:val="28"/>
        </w:rPr>
        <w:t xml:space="preserve"> </w:t>
      </w:r>
      <w:r w:rsidR="00F229B8">
        <w:rPr>
          <w:sz w:val="28"/>
        </w:rPr>
        <w:t xml:space="preserve"> </w:t>
      </w:r>
      <w:r w:rsidRPr="006F2E1B">
        <w:rPr>
          <w:b/>
          <w:i/>
          <w:sz w:val="28"/>
        </w:rPr>
        <w:t>Диакон</w:t>
      </w:r>
      <w:r w:rsidRPr="00A035A0">
        <w:rPr>
          <w:b/>
          <w:i/>
          <w:sz w:val="28"/>
        </w:rPr>
        <w:t>:</w:t>
      </w:r>
      <w:r w:rsidRPr="006F2E1B">
        <w:rPr>
          <w:i/>
          <w:sz w:val="28"/>
        </w:rPr>
        <w:t xml:space="preserve"> </w:t>
      </w:r>
      <w:r w:rsidRPr="006F2E1B">
        <w:rPr>
          <w:b/>
          <w:sz w:val="28"/>
        </w:rPr>
        <w:t>«Премудрость»</w:t>
      </w:r>
      <w:r w:rsidRPr="001C7BF8">
        <w:rPr>
          <w:b/>
          <w:sz w:val="28"/>
        </w:rPr>
        <w:t>.</w:t>
      </w:r>
      <w:r w:rsidRPr="006F2E1B">
        <w:rPr>
          <w:sz w:val="28"/>
        </w:rPr>
        <w:t xml:space="preserve"> </w:t>
      </w:r>
    </w:p>
    <w:p w:rsidR="006F2E1B" w:rsidRPr="006F2E1B" w:rsidRDefault="006F2E1B" w:rsidP="001C7BF8">
      <w:pPr>
        <w:pStyle w:val="Iauiue3"/>
        <w:tabs>
          <w:tab w:val="left" w:pos="426"/>
        </w:tabs>
        <w:jc w:val="both"/>
        <w:outlineLvl w:val="0"/>
        <w:rPr>
          <w:sz w:val="28"/>
        </w:rPr>
      </w:pPr>
      <w:r>
        <w:rPr>
          <w:sz w:val="28"/>
        </w:rPr>
        <w:t xml:space="preserve">    </w:t>
      </w:r>
      <w:r w:rsidR="001C7BF8">
        <w:rPr>
          <w:sz w:val="28"/>
        </w:rPr>
        <w:t xml:space="preserve"> </w:t>
      </w:r>
      <w:r w:rsidR="00BD0057">
        <w:rPr>
          <w:sz w:val="28"/>
        </w:rPr>
        <w:t xml:space="preserve"> </w:t>
      </w:r>
      <w:r w:rsidRPr="006F2E1B">
        <w:rPr>
          <w:b/>
          <w:i/>
          <w:sz w:val="28"/>
        </w:rPr>
        <w:t>Чтец:</w:t>
      </w:r>
      <w:r w:rsidRPr="006F2E1B">
        <w:rPr>
          <w:sz w:val="28"/>
        </w:rPr>
        <w:t xml:space="preserve"> </w:t>
      </w:r>
      <w:r w:rsidRPr="006F2E1B">
        <w:rPr>
          <w:b/>
          <w:sz w:val="28"/>
        </w:rPr>
        <w:t>«К Римляном Послания святаго апостола Павла чтение</w:t>
      </w:r>
      <w:r w:rsidRPr="001C7BF8">
        <w:rPr>
          <w:b/>
          <w:sz w:val="28"/>
        </w:rPr>
        <w:t xml:space="preserve">», </w:t>
      </w:r>
      <w:r w:rsidRPr="006F2E1B">
        <w:rPr>
          <w:sz w:val="28"/>
        </w:rPr>
        <w:t xml:space="preserve">или: </w:t>
      </w:r>
      <w:r w:rsidRPr="006F2E1B">
        <w:rPr>
          <w:b/>
          <w:sz w:val="28"/>
        </w:rPr>
        <w:t>«Соборнаго Послания Иаковля чтение»</w:t>
      </w:r>
      <w:r w:rsidR="00F229B8" w:rsidRPr="001C7BF8">
        <w:rPr>
          <w:b/>
          <w:sz w:val="28"/>
        </w:rPr>
        <w:t>,</w:t>
      </w:r>
      <w:r w:rsidRPr="006F2E1B">
        <w:rPr>
          <w:sz w:val="28"/>
        </w:rPr>
        <w:t xml:space="preserve"> или</w:t>
      </w:r>
      <w:r>
        <w:rPr>
          <w:sz w:val="28"/>
        </w:rPr>
        <w:t xml:space="preserve"> же</w:t>
      </w:r>
      <w:r w:rsidRPr="006F2E1B">
        <w:rPr>
          <w:sz w:val="28"/>
        </w:rPr>
        <w:t xml:space="preserve">: </w:t>
      </w:r>
      <w:r w:rsidRPr="006F2E1B">
        <w:rPr>
          <w:b/>
          <w:sz w:val="28"/>
        </w:rPr>
        <w:t>«Деяний святых апостол чтение»</w:t>
      </w:r>
      <w:r w:rsidRPr="006F2E1B">
        <w:rPr>
          <w:sz w:val="28"/>
        </w:rPr>
        <w:t xml:space="preserve"> и т. </w:t>
      </w:r>
      <w:r w:rsidR="00AA4945" w:rsidRPr="006F2E1B">
        <w:rPr>
          <w:sz w:val="28"/>
        </w:rPr>
        <w:t>д</w:t>
      </w:r>
      <w:r w:rsidR="00AA4945">
        <w:rPr>
          <w:rStyle w:val="a5"/>
          <w:sz w:val="28"/>
        </w:rPr>
        <w:t>.</w:t>
      </w:r>
    </w:p>
    <w:p w:rsidR="006F2E1B" w:rsidRPr="006F2E1B" w:rsidRDefault="006F2E1B" w:rsidP="00F229B8">
      <w:pPr>
        <w:pStyle w:val="Iauiue3"/>
        <w:tabs>
          <w:tab w:val="left" w:pos="426"/>
        </w:tabs>
        <w:jc w:val="both"/>
        <w:outlineLvl w:val="0"/>
        <w:rPr>
          <w:sz w:val="28"/>
        </w:rPr>
      </w:pPr>
      <w:r>
        <w:rPr>
          <w:sz w:val="28"/>
        </w:rPr>
        <w:t xml:space="preserve">     </w:t>
      </w:r>
      <w:r w:rsidR="00F229B8">
        <w:rPr>
          <w:sz w:val="28"/>
        </w:rPr>
        <w:t xml:space="preserve"> </w:t>
      </w:r>
      <w:r w:rsidRPr="006F2E1B">
        <w:rPr>
          <w:b/>
          <w:i/>
          <w:sz w:val="28"/>
        </w:rPr>
        <w:t>Диакон:</w:t>
      </w:r>
      <w:r w:rsidRPr="006F2E1B">
        <w:rPr>
          <w:sz w:val="28"/>
        </w:rPr>
        <w:t xml:space="preserve"> </w:t>
      </w:r>
      <w:r w:rsidRPr="006F2E1B">
        <w:rPr>
          <w:b/>
          <w:sz w:val="28"/>
        </w:rPr>
        <w:t>«Вонмем»</w:t>
      </w:r>
      <w:r w:rsidRPr="001C7BF8">
        <w:rPr>
          <w:b/>
          <w:sz w:val="28"/>
        </w:rPr>
        <w:t xml:space="preserve">. </w:t>
      </w:r>
    </w:p>
    <w:p w:rsidR="007C3BE5" w:rsidRDefault="006F2E1B" w:rsidP="00A035A0">
      <w:pPr>
        <w:tabs>
          <w:tab w:val="left" w:pos="426"/>
        </w:tabs>
        <w:jc w:val="both"/>
        <w:rPr>
          <w:sz w:val="28"/>
        </w:rPr>
      </w:pPr>
      <w:r>
        <w:rPr>
          <w:sz w:val="28"/>
        </w:rPr>
        <w:t xml:space="preserve">     </w:t>
      </w:r>
      <w:r w:rsidR="00F229B8">
        <w:rPr>
          <w:sz w:val="28"/>
        </w:rPr>
        <w:t xml:space="preserve"> </w:t>
      </w:r>
      <w:r w:rsidRPr="006F2E1B">
        <w:rPr>
          <w:b/>
          <w:i/>
          <w:sz w:val="28"/>
        </w:rPr>
        <w:t>Чтец</w:t>
      </w:r>
      <w:r w:rsidRPr="006F2E1B">
        <w:rPr>
          <w:sz w:val="28"/>
        </w:rPr>
        <w:t xml:space="preserve"> читает </w:t>
      </w:r>
      <w:r w:rsidRPr="007C3BE5">
        <w:rPr>
          <w:sz w:val="28"/>
        </w:rPr>
        <w:t>Апостол</w:t>
      </w:r>
      <w:r w:rsidR="00AE07F6" w:rsidRPr="00147632">
        <w:rPr>
          <w:rStyle w:val="a5"/>
          <w:sz w:val="28"/>
        </w:rPr>
        <w:footnoteReference w:id="99"/>
      </w:r>
      <w:r w:rsidRPr="006F2E1B">
        <w:rPr>
          <w:sz w:val="28"/>
        </w:rPr>
        <w:t>.</w:t>
      </w:r>
      <w:r w:rsidR="00274EBC">
        <w:rPr>
          <w:sz w:val="28"/>
        </w:rPr>
        <w:t xml:space="preserve"> </w:t>
      </w:r>
      <w:r w:rsidR="00274EBC" w:rsidRPr="00274EBC">
        <w:rPr>
          <w:sz w:val="28"/>
        </w:rPr>
        <w:t xml:space="preserve">Если </w:t>
      </w:r>
      <w:r w:rsidR="00274EBC" w:rsidRPr="007C3BE5">
        <w:rPr>
          <w:sz w:val="28"/>
        </w:rPr>
        <w:t xml:space="preserve">Апостол </w:t>
      </w:r>
      <w:r w:rsidR="00274EBC" w:rsidRPr="00274EBC">
        <w:rPr>
          <w:sz w:val="28"/>
        </w:rPr>
        <w:t>читается из Деяний апостоло</w:t>
      </w:r>
      <w:r w:rsidR="00274EBC">
        <w:rPr>
          <w:sz w:val="28"/>
        </w:rPr>
        <w:t xml:space="preserve">в, то он предваряется словами: </w:t>
      </w:r>
      <w:r w:rsidR="00274EBC" w:rsidRPr="00274EBC">
        <w:rPr>
          <w:b/>
          <w:sz w:val="28"/>
        </w:rPr>
        <w:t>«Во дни оны...»</w:t>
      </w:r>
      <w:r w:rsidR="00274EBC" w:rsidRPr="001C7BF8">
        <w:rPr>
          <w:b/>
          <w:sz w:val="28"/>
        </w:rPr>
        <w:t>;</w:t>
      </w:r>
      <w:r w:rsidR="00274EBC" w:rsidRPr="00274EBC">
        <w:rPr>
          <w:sz w:val="28"/>
        </w:rPr>
        <w:t xml:space="preserve"> если же из посланий апостола Павла</w:t>
      </w:r>
      <w:r w:rsidR="00274EBC">
        <w:rPr>
          <w:sz w:val="28"/>
        </w:rPr>
        <w:t xml:space="preserve">, то начинается словом: </w:t>
      </w:r>
      <w:r w:rsidR="00274EBC" w:rsidRPr="001C7BF8">
        <w:rPr>
          <w:b/>
          <w:sz w:val="28"/>
        </w:rPr>
        <w:t>«</w:t>
      </w:r>
      <w:r w:rsidR="00274EBC" w:rsidRPr="00274EBC">
        <w:rPr>
          <w:b/>
          <w:sz w:val="28"/>
        </w:rPr>
        <w:t>Братие...»</w:t>
      </w:r>
      <w:r w:rsidR="00274EBC" w:rsidRPr="001C7BF8">
        <w:rPr>
          <w:b/>
          <w:sz w:val="28"/>
        </w:rPr>
        <w:t>;</w:t>
      </w:r>
      <w:r w:rsidR="00274EBC" w:rsidRPr="00274EBC">
        <w:rPr>
          <w:sz w:val="28"/>
        </w:rPr>
        <w:t xml:space="preserve"> если и</w:t>
      </w:r>
      <w:r w:rsidR="00274EBC">
        <w:rPr>
          <w:sz w:val="28"/>
        </w:rPr>
        <w:t xml:space="preserve">з Пастырских его посланий, то: </w:t>
      </w:r>
      <w:r w:rsidR="00274EBC" w:rsidRPr="00274EBC">
        <w:rPr>
          <w:b/>
          <w:sz w:val="28"/>
        </w:rPr>
        <w:t>«Чадо Тимофее...»</w:t>
      </w:r>
      <w:r w:rsidR="00274EBC">
        <w:rPr>
          <w:sz w:val="28"/>
        </w:rPr>
        <w:t xml:space="preserve"> или </w:t>
      </w:r>
      <w:r w:rsidR="00274EBC" w:rsidRPr="00274EBC">
        <w:rPr>
          <w:b/>
          <w:sz w:val="28"/>
        </w:rPr>
        <w:t>«Чадо Тите...»</w:t>
      </w:r>
      <w:r w:rsidR="00274EBC" w:rsidRPr="001C7BF8">
        <w:rPr>
          <w:b/>
          <w:sz w:val="28"/>
        </w:rPr>
        <w:t>;</w:t>
      </w:r>
      <w:r w:rsidR="00274EBC" w:rsidRPr="00274EBC">
        <w:rPr>
          <w:sz w:val="28"/>
        </w:rPr>
        <w:t xml:space="preserve"> если из Соборны</w:t>
      </w:r>
      <w:r w:rsidR="00274EBC">
        <w:rPr>
          <w:sz w:val="28"/>
        </w:rPr>
        <w:t xml:space="preserve">х посланий, то большей частью: </w:t>
      </w:r>
      <w:r w:rsidR="00274EBC" w:rsidRPr="00274EBC">
        <w:rPr>
          <w:b/>
          <w:sz w:val="28"/>
        </w:rPr>
        <w:t>«Возлюбленнии...»</w:t>
      </w:r>
      <w:r w:rsidR="00274EBC" w:rsidRPr="001C7BF8">
        <w:rPr>
          <w:b/>
          <w:sz w:val="28"/>
        </w:rPr>
        <w:t>,</w:t>
      </w:r>
      <w:r w:rsidR="00274EBC" w:rsidRPr="00274EBC">
        <w:rPr>
          <w:sz w:val="28"/>
        </w:rPr>
        <w:t xml:space="preserve"> иногда </w:t>
      </w:r>
      <w:r w:rsidR="00274EBC" w:rsidRPr="00274EBC">
        <w:rPr>
          <w:b/>
          <w:sz w:val="28"/>
        </w:rPr>
        <w:t>«Братие...»</w:t>
      </w:r>
      <w:r w:rsidR="00274EBC" w:rsidRPr="001C7BF8">
        <w:rPr>
          <w:b/>
          <w:sz w:val="28"/>
        </w:rPr>
        <w:t>.</w:t>
      </w:r>
    </w:p>
    <w:p w:rsidR="00777555" w:rsidRPr="007C3BE5" w:rsidRDefault="007C3BE5" w:rsidP="001C7BF8">
      <w:pPr>
        <w:tabs>
          <w:tab w:val="left" w:pos="426"/>
        </w:tabs>
        <w:jc w:val="both"/>
        <w:rPr>
          <w:b/>
          <w:i/>
          <w:sz w:val="28"/>
          <w:u w:val="single"/>
        </w:rPr>
      </w:pPr>
      <w:r>
        <w:rPr>
          <w:sz w:val="28"/>
        </w:rPr>
        <w:t xml:space="preserve">      </w:t>
      </w:r>
      <w:r>
        <w:rPr>
          <w:b/>
          <w:i/>
          <w:sz w:val="28"/>
          <w:u w:val="single"/>
        </w:rPr>
        <w:t>При служении одним священником без диакона</w:t>
      </w:r>
      <w:r w:rsidR="001C7BF8">
        <w:rPr>
          <w:b/>
          <w:i/>
          <w:sz w:val="28"/>
          <w:u w:val="single"/>
        </w:rPr>
        <w:t>.</w:t>
      </w:r>
      <w:r>
        <w:rPr>
          <w:i/>
          <w:sz w:val="28"/>
        </w:rPr>
        <w:t xml:space="preserve"> </w:t>
      </w:r>
      <w:r w:rsidR="00F229B8" w:rsidRPr="00F229B8">
        <w:rPr>
          <w:b/>
          <w:i/>
          <w:sz w:val="28"/>
        </w:rPr>
        <w:t>Священник</w:t>
      </w:r>
      <w:r w:rsidR="00777555" w:rsidRPr="00C35728">
        <w:rPr>
          <w:i/>
          <w:sz w:val="28"/>
          <w:szCs w:val="28"/>
        </w:rPr>
        <w:t xml:space="preserve"> сам произносит</w:t>
      </w:r>
      <w:r w:rsidR="006F2E1B" w:rsidRPr="00C35728">
        <w:rPr>
          <w:i/>
          <w:sz w:val="28"/>
          <w:szCs w:val="28"/>
        </w:rPr>
        <w:t xml:space="preserve"> возгласы</w:t>
      </w:r>
      <w:r w:rsidR="00777555" w:rsidRPr="00C35728">
        <w:rPr>
          <w:i/>
          <w:sz w:val="28"/>
          <w:szCs w:val="28"/>
        </w:rPr>
        <w:t>:</w:t>
      </w:r>
      <w:r w:rsidR="00777555" w:rsidRPr="00C35728">
        <w:rPr>
          <w:sz w:val="28"/>
          <w:szCs w:val="28"/>
        </w:rPr>
        <w:t xml:space="preserve"> </w:t>
      </w:r>
      <w:r w:rsidR="00777555" w:rsidRPr="00C35728">
        <w:rPr>
          <w:b/>
          <w:sz w:val="28"/>
          <w:szCs w:val="28"/>
        </w:rPr>
        <w:t>«Вонмем»</w:t>
      </w:r>
      <w:r w:rsidR="006F2E1B" w:rsidRPr="00C35728">
        <w:rPr>
          <w:b/>
          <w:sz w:val="28"/>
          <w:szCs w:val="28"/>
        </w:rPr>
        <w:t xml:space="preserve"> </w:t>
      </w:r>
      <w:r w:rsidR="006F2E1B" w:rsidRPr="00C35728">
        <w:rPr>
          <w:i/>
          <w:sz w:val="28"/>
          <w:szCs w:val="28"/>
        </w:rPr>
        <w:t>и</w:t>
      </w:r>
      <w:r w:rsidR="00777555" w:rsidRPr="00C35728">
        <w:rPr>
          <w:i/>
          <w:sz w:val="28"/>
          <w:szCs w:val="28"/>
        </w:rPr>
        <w:t xml:space="preserve"> </w:t>
      </w:r>
      <w:r w:rsidR="00777555" w:rsidRPr="00C35728">
        <w:rPr>
          <w:b/>
          <w:sz w:val="28"/>
          <w:szCs w:val="28"/>
        </w:rPr>
        <w:t>«Премудрость</w:t>
      </w:r>
      <w:r w:rsidR="006F2E1B" w:rsidRPr="00C35728">
        <w:rPr>
          <w:b/>
          <w:sz w:val="28"/>
          <w:szCs w:val="28"/>
        </w:rPr>
        <w:t>»</w:t>
      </w:r>
      <w:r w:rsidR="00777555" w:rsidRPr="001C7BF8">
        <w:rPr>
          <w:b/>
          <w:sz w:val="28"/>
          <w:szCs w:val="28"/>
        </w:rPr>
        <w:t>.</w:t>
      </w:r>
    </w:p>
    <w:p w:rsidR="00092451" w:rsidRDefault="006F2E1B" w:rsidP="001C7BF8">
      <w:pPr>
        <w:pStyle w:val="Iauiue3"/>
        <w:tabs>
          <w:tab w:val="left" w:pos="426"/>
        </w:tabs>
        <w:jc w:val="both"/>
        <w:rPr>
          <w:b/>
          <w:i/>
          <w:sz w:val="28"/>
        </w:rPr>
      </w:pPr>
      <w:r w:rsidRPr="009F7392">
        <w:rPr>
          <w:sz w:val="28"/>
          <w:szCs w:val="28"/>
        </w:rPr>
        <w:t xml:space="preserve">     </w:t>
      </w:r>
      <w:r w:rsidR="00F229B8">
        <w:rPr>
          <w:sz w:val="28"/>
          <w:szCs w:val="28"/>
        </w:rPr>
        <w:t xml:space="preserve"> </w:t>
      </w:r>
      <w:r w:rsidRPr="009F7392">
        <w:rPr>
          <w:sz w:val="28"/>
          <w:szCs w:val="28"/>
        </w:rPr>
        <w:t xml:space="preserve">Во время </w:t>
      </w:r>
      <w:r w:rsidR="00927F09">
        <w:rPr>
          <w:sz w:val="28"/>
          <w:szCs w:val="28"/>
        </w:rPr>
        <w:t xml:space="preserve">пения </w:t>
      </w:r>
      <w:r w:rsidR="00927F09" w:rsidRPr="00274EBC">
        <w:rPr>
          <w:b/>
          <w:i/>
          <w:sz w:val="28"/>
          <w:szCs w:val="28"/>
        </w:rPr>
        <w:t>прокимна</w:t>
      </w:r>
      <w:r w:rsidR="00A035A0">
        <w:rPr>
          <w:sz w:val="28"/>
          <w:szCs w:val="28"/>
        </w:rPr>
        <w:t xml:space="preserve"> </w:t>
      </w:r>
      <w:r w:rsidRPr="009F7392">
        <w:rPr>
          <w:b/>
          <w:i/>
          <w:sz w:val="28"/>
          <w:szCs w:val="28"/>
        </w:rPr>
        <w:t>диакон</w:t>
      </w:r>
      <w:r w:rsidR="00927F09">
        <w:rPr>
          <w:b/>
          <w:i/>
          <w:sz w:val="28"/>
          <w:szCs w:val="28"/>
        </w:rPr>
        <w:t xml:space="preserve"> </w:t>
      </w:r>
      <w:r w:rsidR="009F7392" w:rsidRPr="009F7392">
        <w:rPr>
          <w:sz w:val="28"/>
          <w:szCs w:val="28"/>
        </w:rPr>
        <w:t>принимает</w:t>
      </w:r>
      <w:r w:rsidRPr="009F7392">
        <w:rPr>
          <w:sz w:val="28"/>
          <w:szCs w:val="28"/>
        </w:rPr>
        <w:t xml:space="preserve"> кадильницу </w:t>
      </w:r>
      <w:r w:rsidR="009F7392" w:rsidRPr="009F7392">
        <w:rPr>
          <w:sz w:val="28"/>
          <w:szCs w:val="28"/>
        </w:rPr>
        <w:t xml:space="preserve">от </w:t>
      </w:r>
      <w:r w:rsidR="009F7392" w:rsidRPr="009F7392">
        <w:rPr>
          <w:b/>
          <w:i/>
          <w:sz w:val="28"/>
          <w:szCs w:val="28"/>
        </w:rPr>
        <w:t>пономаря</w:t>
      </w:r>
      <w:r w:rsidR="009F7392" w:rsidRPr="009F7392">
        <w:rPr>
          <w:sz w:val="28"/>
          <w:szCs w:val="28"/>
        </w:rPr>
        <w:t xml:space="preserve"> </w:t>
      </w:r>
      <w:r w:rsidR="00C65234">
        <w:rPr>
          <w:sz w:val="28"/>
          <w:szCs w:val="28"/>
        </w:rPr>
        <w:t xml:space="preserve">                            </w:t>
      </w:r>
      <w:r w:rsidRPr="009F7392">
        <w:rPr>
          <w:sz w:val="28"/>
          <w:szCs w:val="28"/>
        </w:rPr>
        <w:t xml:space="preserve">и </w:t>
      </w:r>
      <w:r w:rsidR="009F7392" w:rsidRPr="009F7392">
        <w:rPr>
          <w:sz w:val="28"/>
          <w:szCs w:val="28"/>
        </w:rPr>
        <w:t>испрашивает</w:t>
      </w:r>
      <w:r w:rsidRPr="009F7392">
        <w:rPr>
          <w:sz w:val="28"/>
          <w:szCs w:val="28"/>
        </w:rPr>
        <w:t xml:space="preserve"> благословение на каждение </w:t>
      </w:r>
      <w:r w:rsidR="009F7392" w:rsidRPr="009F7392">
        <w:rPr>
          <w:sz w:val="28"/>
          <w:szCs w:val="28"/>
        </w:rPr>
        <w:t xml:space="preserve">у </w:t>
      </w:r>
      <w:r w:rsidRPr="009F7392">
        <w:rPr>
          <w:b/>
          <w:i/>
          <w:sz w:val="28"/>
          <w:szCs w:val="28"/>
        </w:rPr>
        <w:t>священника</w:t>
      </w:r>
      <w:r w:rsidR="009F7392" w:rsidRPr="009F7392">
        <w:rPr>
          <w:b/>
          <w:i/>
          <w:sz w:val="28"/>
          <w:szCs w:val="28"/>
        </w:rPr>
        <w:t>:</w:t>
      </w:r>
      <w:r w:rsidR="009F7392">
        <w:rPr>
          <w:b/>
          <w:i/>
          <w:sz w:val="28"/>
          <w:szCs w:val="28"/>
        </w:rPr>
        <w:t xml:space="preserve"> </w:t>
      </w:r>
      <w:r w:rsidR="009F7392" w:rsidRPr="009F7392">
        <w:rPr>
          <w:b/>
          <w:sz w:val="28"/>
          <w:szCs w:val="28"/>
        </w:rPr>
        <w:t>«</w:t>
      </w:r>
      <w:r w:rsidR="009F7392">
        <w:rPr>
          <w:b/>
          <w:sz w:val="28"/>
          <w:szCs w:val="28"/>
        </w:rPr>
        <w:t>Благослови, владыко, кадило»</w:t>
      </w:r>
      <w:r w:rsidR="009F7392" w:rsidRPr="001C7BF8">
        <w:rPr>
          <w:rFonts w:cs="Arial"/>
          <w:b/>
          <w:sz w:val="28"/>
          <w:szCs w:val="28"/>
        </w:rPr>
        <w:t>.</w:t>
      </w:r>
      <w:r w:rsidR="009F7392">
        <w:rPr>
          <w:rFonts w:ascii="Arial" w:hAnsi="Arial" w:cs="Arial"/>
          <w:sz w:val="28"/>
          <w:szCs w:val="28"/>
        </w:rPr>
        <w:t xml:space="preserve"> </w:t>
      </w:r>
      <w:r w:rsidR="009F7392">
        <w:rPr>
          <w:rFonts w:cs="Arial"/>
          <w:b/>
          <w:i/>
          <w:sz w:val="28"/>
          <w:szCs w:val="28"/>
        </w:rPr>
        <w:t>Священник</w:t>
      </w:r>
      <w:r w:rsidR="003A7B41">
        <w:rPr>
          <w:sz w:val="28"/>
          <w:szCs w:val="28"/>
        </w:rPr>
        <w:t xml:space="preserve"> </w:t>
      </w:r>
      <w:r w:rsidR="009F7392">
        <w:rPr>
          <w:sz w:val="28"/>
          <w:szCs w:val="28"/>
        </w:rPr>
        <w:t xml:space="preserve">благословляет кадило, произнося положенную </w:t>
      </w:r>
      <w:r w:rsidR="009F7392" w:rsidRPr="009F7392">
        <w:rPr>
          <w:b/>
          <w:i/>
          <w:sz w:val="28"/>
          <w:szCs w:val="28"/>
        </w:rPr>
        <w:t>молитву</w:t>
      </w:r>
      <w:r w:rsidR="009F7392" w:rsidRPr="001C7BF8">
        <w:rPr>
          <w:b/>
          <w:i/>
          <w:sz w:val="28"/>
          <w:szCs w:val="28"/>
        </w:rPr>
        <w:t>:</w:t>
      </w:r>
      <w:r w:rsidR="009F7392">
        <w:rPr>
          <w:sz w:val="28"/>
          <w:szCs w:val="28"/>
        </w:rPr>
        <w:t xml:space="preserve"> </w:t>
      </w:r>
      <w:r w:rsidR="009F7392" w:rsidRPr="00A035A0">
        <w:rPr>
          <w:b/>
          <w:sz w:val="28"/>
          <w:szCs w:val="28"/>
        </w:rPr>
        <w:t>«</w:t>
      </w:r>
      <w:r w:rsidR="009F7392">
        <w:rPr>
          <w:b/>
          <w:sz w:val="28"/>
          <w:szCs w:val="28"/>
        </w:rPr>
        <w:t>Кадило Тебе приносим, Христе Боже наш…»</w:t>
      </w:r>
      <w:r w:rsidR="00FD0DAA">
        <w:rPr>
          <w:sz w:val="28"/>
        </w:rPr>
        <w:t xml:space="preserve"> </w:t>
      </w:r>
      <w:r w:rsidR="009F7392">
        <w:rPr>
          <w:sz w:val="28"/>
        </w:rPr>
        <w:t>(см.:</w:t>
      </w:r>
      <w:r w:rsidR="009F7392">
        <w:rPr>
          <w:b/>
          <w:sz w:val="28"/>
        </w:rPr>
        <w:t xml:space="preserve"> Служебник</w:t>
      </w:r>
      <w:r w:rsidR="009F7392" w:rsidRPr="003A7B41">
        <w:rPr>
          <w:b/>
          <w:sz w:val="28"/>
        </w:rPr>
        <w:t>,</w:t>
      </w:r>
      <w:r w:rsidR="009F7392">
        <w:rPr>
          <w:b/>
          <w:i/>
          <w:sz w:val="28"/>
        </w:rPr>
        <w:t xml:space="preserve"> </w:t>
      </w:r>
      <w:r w:rsidR="00F603F0">
        <w:rPr>
          <w:b/>
          <w:sz w:val="28"/>
        </w:rPr>
        <w:t>Чин священныя л</w:t>
      </w:r>
      <w:r w:rsidR="00F229B8">
        <w:rPr>
          <w:b/>
          <w:sz w:val="28"/>
        </w:rPr>
        <w:t>итургии, П</w:t>
      </w:r>
      <w:r w:rsidR="009F7392">
        <w:rPr>
          <w:b/>
          <w:sz w:val="28"/>
        </w:rPr>
        <w:t>оследование проскомидии</w:t>
      </w:r>
      <w:r w:rsidR="009F7392" w:rsidRPr="001C7BF8">
        <w:rPr>
          <w:b/>
          <w:sz w:val="28"/>
        </w:rPr>
        <w:t>)</w:t>
      </w:r>
      <w:r w:rsidR="009C514B" w:rsidRPr="001C7BF8">
        <w:rPr>
          <w:b/>
          <w:sz w:val="28"/>
        </w:rPr>
        <w:t>.</w:t>
      </w:r>
      <w:r w:rsidR="009C514B">
        <w:rPr>
          <w:b/>
          <w:i/>
          <w:sz w:val="28"/>
        </w:rPr>
        <w:t xml:space="preserve"> </w:t>
      </w:r>
      <w:r w:rsidR="009C514B" w:rsidRPr="009C514B">
        <w:rPr>
          <w:sz w:val="28"/>
        </w:rPr>
        <w:t xml:space="preserve">Далее </w:t>
      </w:r>
      <w:r w:rsidR="009C514B">
        <w:rPr>
          <w:sz w:val="28"/>
        </w:rPr>
        <w:t>в</w:t>
      </w:r>
      <w:r w:rsidR="00C1396F">
        <w:rPr>
          <w:sz w:val="28"/>
        </w:rPr>
        <w:t xml:space="preserve"> начале</w:t>
      </w:r>
      <w:r w:rsidR="009C514B">
        <w:rPr>
          <w:sz w:val="28"/>
        </w:rPr>
        <w:t xml:space="preserve"> чтения</w:t>
      </w:r>
      <w:r w:rsidR="009C514B">
        <w:rPr>
          <w:b/>
          <w:i/>
          <w:sz w:val="28"/>
        </w:rPr>
        <w:t xml:space="preserve"> </w:t>
      </w:r>
      <w:r w:rsidR="009C514B" w:rsidRPr="007C3BE5">
        <w:rPr>
          <w:sz w:val="28"/>
        </w:rPr>
        <w:t>Апостола</w:t>
      </w:r>
      <w:r w:rsidR="009C514B" w:rsidRPr="007C3BE5">
        <w:rPr>
          <w:i/>
          <w:sz w:val="28"/>
        </w:rPr>
        <w:t xml:space="preserve"> </w:t>
      </w:r>
      <w:r w:rsidR="00C1396F">
        <w:rPr>
          <w:b/>
          <w:i/>
          <w:sz w:val="28"/>
          <w:szCs w:val="28"/>
        </w:rPr>
        <w:t>священник</w:t>
      </w:r>
      <w:r w:rsidR="009C514B">
        <w:rPr>
          <w:b/>
          <w:i/>
          <w:sz w:val="28"/>
        </w:rPr>
        <w:t xml:space="preserve"> </w:t>
      </w:r>
      <w:r w:rsidR="009C514B">
        <w:rPr>
          <w:sz w:val="28"/>
        </w:rPr>
        <w:t>отходит на приготовленное ему место с южной стороны горнего места и садится лицом на запад.</w:t>
      </w:r>
    </w:p>
    <w:p w:rsidR="004A0BE5" w:rsidRPr="00C35728" w:rsidRDefault="00092451" w:rsidP="001C7BF8">
      <w:pPr>
        <w:tabs>
          <w:tab w:val="left" w:pos="426"/>
        </w:tabs>
        <w:jc w:val="both"/>
        <w:rPr>
          <w:sz w:val="28"/>
          <w:szCs w:val="28"/>
        </w:rPr>
      </w:pPr>
      <w:r w:rsidRPr="00C35728">
        <w:rPr>
          <w:sz w:val="28"/>
          <w:szCs w:val="28"/>
        </w:rPr>
        <w:t xml:space="preserve">      </w:t>
      </w:r>
      <w:r w:rsidR="009F7392" w:rsidRPr="00C35728">
        <w:rPr>
          <w:b/>
          <w:i/>
          <w:sz w:val="28"/>
          <w:szCs w:val="28"/>
        </w:rPr>
        <w:t>Диакон</w:t>
      </w:r>
      <w:r w:rsidR="009F7392" w:rsidRPr="00C35728">
        <w:rPr>
          <w:sz w:val="28"/>
          <w:szCs w:val="28"/>
        </w:rPr>
        <w:t xml:space="preserve"> отвечает: </w:t>
      </w:r>
      <w:r w:rsidR="009F7392" w:rsidRPr="00C35728">
        <w:rPr>
          <w:b/>
          <w:sz w:val="28"/>
          <w:szCs w:val="28"/>
        </w:rPr>
        <w:t>«Аминь»</w:t>
      </w:r>
      <w:r w:rsidR="009F7392" w:rsidRPr="00C35728">
        <w:rPr>
          <w:sz w:val="28"/>
          <w:szCs w:val="28"/>
        </w:rPr>
        <w:t xml:space="preserve"> и начинает </w:t>
      </w:r>
      <w:r w:rsidR="009F7392" w:rsidRPr="00F229B8">
        <w:rPr>
          <w:b/>
          <w:i/>
          <w:sz w:val="28"/>
          <w:szCs w:val="28"/>
        </w:rPr>
        <w:t>каждение</w:t>
      </w:r>
      <w:r w:rsidR="00147632">
        <w:rPr>
          <w:rStyle w:val="a5"/>
          <w:sz w:val="28"/>
          <w:szCs w:val="28"/>
        </w:rPr>
        <w:footnoteReference w:id="100"/>
      </w:r>
      <w:r w:rsidR="00E00639" w:rsidRPr="001C7BF8">
        <w:rPr>
          <w:b/>
          <w:i/>
          <w:sz w:val="28"/>
          <w:szCs w:val="28"/>
        </w:rPr>
        <w:t>.</w:t>
      </w:r>
      <w:r w:rsidR="00E00639">
        <w:rPr>
          <w:sz w:val="28"/>
          <w:szCs w:val="28"/>
        </w:rPr>
        <w:t xml:space="preserve"> </w:t>
      </w:r>
      <w:r w:rsidR="009F7392" w:rsidRPr="00C35728">
        <w:rPr>
          <w:sz w:val="28"/>
        </w:rPr>
        <w:t xml:space="preserve">Каждение совершается следующим образом. Обойдя престол с </w:t>
      </w:r>
      <w:r w:rsidR="004A0BE5" w:rsidRPr="00C35728">
        <w:rPr>
          <w:sz w:val="28"/>
        </w:rPr>
        <w:t>северной (ле</w:t>
      </w:r>
      <w:r w:rsidR="009F7392" w:rsidRPr="00C35728">
        <w:rPr>
          <w:sz w:val="28"/>
        </w:rPr>
        <w:t>вой</w:t>
      </w:r>
      <w:r w:rsidR="004A0BE5" w:rsidRPr="00C35728">
        <w:rPr>
          <w:sz w:val="28"/>
        </w:rPr>
        <w:t>)</w:t>
      </w:r>
      <w:r w:rsidR="009F7392" w:rsidRPr="00C35728">
        <w:rPr>
          <w:sz w:val="28"/>
        </w:rPr>
        <w:t xml:space="preserve"> сто</w:t>
      </w:r>
      <w:r w:rsidR="009F7392" w:rsidRPr="00C35728">
        <w:rPr>
          <w:sz w:val="28"/>
        </w:rPr>
        <w:softHyphen/>
        <w:t>роны</w:t>
      </w:r>
      <w:r w:rsidR="004A0BE5" w:rsidRPr="00C35728">
        <w:rPr>
          <w:sz w:val="28"/>
        </w:rPr>
        <w:t xml:space="preserve"> алтаря</w:t>
      </w:r>
      <w:r w:rsidR="009F7392" w:rsidRPr="00C35728">
        <w:rPr>
          <w:sz w:val="28"/>
        </w:rPr>
        <w:t xml:space="preserve">, </w:t>
      </w:r>
      <w:r w:rsidR="009F7392" w:rsidRPr="00C35728">
        <w:rPr>
          <w:b/>
          <w:i/>
          <w:sz w:val="28"/>
        </w:rPr>
        <w:t>диакон</w:t>
      </w:r>
      <w:r w:rsidR="009F7392" w:rsidRPr="00C35728">
        <w:rPr>
          <w:sz w:val="28"/>
        </w:rPr>
        <w:t xml:space="preserve"> вначале </w:t>
      </w:r>
      <w:r w:rsidR="004A0BE5" w:rsidRPr="00C35728">
        <w:rPr>
          <w:sz w:val="28"/>
        </w:rPr>
        <w:t xml:space="preserve">кадит </w:t>
      </w:r>
      <w:r w:rsidR="009F7392" w:rsidRPr="00C35728">
        <w:rPr>
          <w:sz w:val="28"/>
        </w:rPr>
        <w:t>престол</w:t>
      </w:r>
      <w:r w:rsidR="004A0BE5" w:rsidRPr="00C35728">
        <w:rPr>
          <w:sz w:val="28"/>
        </w:rPr>
        <w:t xml:space="preserve"> с четырех сторон, затем </w:t>
      </w:r>
      <w:r w:rsidR="007C3BE5">
        <w:rPr>
          <w:sz w:val="28"/>
        </w:rPr>
        <w:t>п</w:t>
      </w:r>
      <w:r w:rsidR="00D95076" w:rsidRPr="00C35728">
        <w:rPr>
          <w:sz w:val="28"/>
        </w:rPr>
        <w:t>риготовленн</w:t>
      </w:r>
      <w:r w:rsidR="00FF16DD" w:rsidRPr="00C35728">
        <w:rPr>
          <w:sz w:val="28"/>
        </w:rPr>
        <w:t xml:space="preserve">ые Дары на </w:t>
      </w:r>
      <w:r w:rsidR="004A0BE5" w:rsidRPr="00C35728">
        <w:rPr>
          <w:sz w:val="28"/>
        </w:rPr>
        <w:t>жертвенник</w:t>
      </w:r>
      <w:r w:rsidR="00FF16DD" w:rsidRPr="00C35728">
        <w:rPr>
          <w:sz w:val="28"/>
        </w:rPr>
        <w:t>е</w:t>
      </w:r>
      <w:r w:rsidR="004A0BE5" w:rsidRPr="00C35728">
        <w:rPr>
          <w:sz w:val="28"/>
        </w:rPr>
        <w:t xml:space="preserve"> и </w:t>
      </w:r>
      <w:r w:rsidR="004A0BE5" w:rsidRPr="00C35728">
        <w:rPr>
          <w:sz w:val="28"/>
          <w:szCs w:val="28"/>
        </w:rPr>
        <w:t xml:space="preserve">горнее место. </w:t>
      </w:r>
      <w:r w:rsidR="009C514B" w:rsidRPr="00C35728">
        <w:rPr>
          <w:sz w:val="28"/>
          <w:szCs w:val="28"/>
        </w:rPr>
        <w:t>Пото</w:t>
      </w:r>
      <w:r w:rsidR="004A0BE5" w:rsidRPr="00C35728">
        <w:rPr>
          <w:sz w:val="28"/>
          <w:szCs w:val="28"/>
        </w:rPr>
        <w:t>м он кадит запрестольный крест и иконы, находящиеся по правую сторону в южной части алтаря. Далее запрестольную икону и иконы по левую сторону в северной части алтаря</w:t>
      </w:r>
      <w:r w:rsidR="009C514B" w:rsidRPr="00C35728">
        <w:rPr>
          <w:sz w:val="28"/>
          <w:szCs w:val="28"/>
        </w:rPr>
        <w:t xml:space="preserve"> и</w:t>
      </w:r>
      <w:r w:rsidR="004A0BE5" w:rsidRPr="00C35728">
        <w:rPr>
          <w:sz w:val="28"/>
          <w:szCs w:val="28"/>
        </w:rPr>
        <w:t xml:space="preserve"> икону, на иконостасе над царскими вратами в алтаре </w:t>
      </w:r>
      <w:r w:rsidR="00C65234">
        <w:rPr>
          <w:sz w:val="28"/>
          <w:szCs w:val="28"/>
        </w:rPr>
        <w:t xml:space="preserve">                   </w:t>
      </w:r>
      <w:r w:rsidR="004A0BE5" w:rsidRPr="00C35728">
        <w:rPr>
          <w:sz w:val="28"/>
          <w:szCs w:val="28"/>
        </w:rPr>
        <w:t xml:space="preserve">с горнего места. </w:t>
      </w:r>
    </w:p>
    <w:p w:rsidR="004A0BE5" w:rsidRPr="00C35728" w:rsidRDefault="004A0BE5" w:rsidP="004A0BE5">
      <w:pPr>
        <w:tabs>
          <w:tab w:val="left" w:pos="426"/>
        </w:tabs>
        <w:jc w:val="both"/>
        <w:rPr>
          <w:sz w:val="28"/>
          <w:szCs w:val="28"/>
        </w:rPr>
      </w:pPr>
      <w:r w:rsidRPr="00C35728">
        <w:rPr>
          <w:sz w:val="28"/>
          <w:szCs w:val="28"/>
        </w:rPr>
        <w:lastRenderedPageBreak/>
        <w:t xml:space="preserve">      Совершив каждение алтаря</w:t>
      </w:r>
      <w:r w:rsidR="00AC5461" w:rsidRPr="00C35728">
        <w:rPr>
          <w:sz w:val="28"/>
          <w:szCs w:val="28"/>
        </w:rPr>
        <w:t>,</w:t>
      </w:r>
      <w:r w:rsidRPr="00C35728">
        <w:rPr>
          <w:sz w:val="28"/>
          <w:szCs w:val="28"/>
        </w:rPr>
        <w:t xml:space="preserve"> он выходит </w:t>
      </w:r>
      <w:r w:rsidRPr="00C35728">
        <w:rPr>
          <w:sz w:val="28"/>
        </w:rPr>
        <w:t>через открытые царские врата на солею</w:t>
      </w:r>
      <w:r w:rsidR="00AC5461" w:rsidRPr="00C35728">
        <w:rPr>
          <w:sz w:val="28"/>
        </w:rPr>
        <w:t>,</w:t>
      </w:r>
      <w:r w:rsidR="00AC5461" w:rsidRPr="00C35728">
        <w:rPr>
          <w:i/>
          <w:sz w:val="28"/>
        </w:rPr>
        <w:t xml:space="preserve"> </w:t>
      </w:r>
      <w:r w:rsidR="00AC5461" w:rsidRPr="00C35728">
        <w:rPr>
          <w:sz w:val="28"/>
        </w:rPr>
        <w:t>попутно совершая их каждение</w:t>
      </w:r>
      <w:r w:rsidR="00AC5461" w:rsidRPr="00C35728">
        <w:rPr>
          <w:sz w:val="28"/>
          <w:szCs w:val="28"/>
        </w:rPr>
        <w:t xml:space="preserve">. </w:t>
      </w:r>
      <w:r w:rsidRPr="00C35728">
        <w:rPr>
          <w:sz w:val="28"/>
          <w:szCs w:val="28"/>
        </w:rPr>
        <w:t>На солее</w:t>
      </w:r>
      <w:r w:rsidR="00AC5461" w:rsidRPr="00C35728">
        <w:rPr>
          <w:sz w:val="28"/>
          <w:szCs w:val="28"/>
        </w:rPr>
        <w:t xml:space="preserve"> он кадит</w:t>
      </w:r>
      <w:r w:rsidRPr="00C35728">
        <w:rPr>
          <w:sz w:val="28"/>
          <w:szCs w:val="28"/>
        </w:rPr>
        <w:t xml:space="preserve"> местные иконы Спасителя, храмовую </w:t>
      </w:r>
      <w:r w:rsidR="009C514B" w:rsidRPr="00C35728">
        <w:rPr>
          <w:sz w:val="28"/>
          <w:szCs w:val="28"/>
        </w:rPr>
        <w:t xml:space="preserve">икону </w:t>
      </w:r>
      <w:r w:rsidRPr="00C35728">
        <w:rPr>
          <w:sz w:val="28"/>
          <w:szCs w:val="28"/>
        </w:rPr>
        <w:t xml:space="preserve">и всю правую сторону иконостаса. Затем икону Божией Матери и всю левую сторону иконостаса. </w:t>
      </w:r>
    </w:p>
    <w:p w:rsidR="004A0BE5" w:rsidRPr="00C35728" w:rsidRDefault="004A0BE5" w:rsidP="00FF16DD">
      <w:pPr>
        <w:tabs>
          <w:tab w:val="left" w:pos="426"/>
        </w:tabs>
        <w:jc w:val="both"/>
        <w:rPr>
          <w:sz w:val="28"/>
          <w:szCs w:val="28"/>
        </w:rPr>
      </w:pPr>
      <w:r w:rsidRPr="00C35728">
        <w:rPr>
          <w:sz w:val="28"/>
          <w:szCs w:val="28"/>
        </w:rPr>
        <w:t xml:space="preserve">     </w:t>
      </w:r>
      <w:r w:rsidR="00F229B8">
        <w:rPr>
          <w:sz w:val="28"/>
          <w:szCs w:val="28"/>
        </w:rPr>
        <w:t xml:space="preserve"> </w:t>
      </w:r>
      <w:r w:rsidR="00AC5461" w:rsidRPr="00C35728">
        <w:rPr>
          <w:sz w:val="28"/>
          <w:szCs w:val="28"/>
        </w:rPr>
        <w:t>Далее он в</w:t>
      </w:r>
      <w:r w:rsidRPr="00C35728">
        <w:rPr>
          <w:sz w:val="28"/>
          <w:szCs w:val="28"/>
        </w:rPr>
        <w:t>ход</w:t>
      </w:r>
      <w:r w:rsidR="00AC5461" w:rsidRPr="00C35728">
        <w:rPr>
          <w:sz w:val="28"/>
          <w:szCs w:val="28"/>
        </w:rPr>
        <w:t>ит</w:t>
      </w:r>
      <w:r w:rsidRPr="00C35728">
        <w:rPr>
          <w:sz w:val="28"/>
          <w:szCs w:val="28"/>
        </w:rPr>
        <w:t xml:space="preserve"> </w:t>
      </w:r>
      <w:r w:rsidR="00AC5461" w:rsidRPr="00C35728">
        <w:rPr>
          <w:sz w:val="28"/>
          <w:szCs w:val="28"/>
        </w:rPr>
        <w:t xml:space="preserve">обратно </w:t>
      </w:r>
      <w:r w:rsidRPr="00C35728">
        <w:rPr>
          <w:sz w:val="28"/>
          <w:szCs w:val="28"/>
        </w:rPr>
        <w:t xml:space="preserve">в алтарь </w:t>
      </w:r>
      <w:r w:rsidRPr="00C35728">
        <w:rPr>
          <w:sz w:val="28"/>
        </w:rPr>
        <w:t>через открытые царские врата</w:t>
      </w:r>
      <w:r w:rsidR="00AC5461" w:rsidRPr="00C35728">
        <w:rPr>
          <w:sz w:val="28"/>
        </w:rPr>
        <w:t xml:space="preserve"> и идет </w:t>
      </w:r>
      <w:r w:rsidR="001C7BF8">
        <w:rPr>
          <w:sz w:val="28"/>
        </w:rPr>
        <w:t xml:space="preserve">южной </w:t>
      </w:r>
      <w:r w:rsidR="00A035A0">
        <w:rPr>
          <w:sz w:val="28"/>
        </w:rPr>
        <w:t xml:space="preserve">его </w:t>
      </w:r>
      <w:r w:rsidR="001C7BF8">
        <w:rPr>
          <w:sz w:val="28"/>
        </w:rPr>
        <w:t xml:space="preserve">стороной </w:t>
      </w:r>
      <w:r w:rsidR="00AC5461" w:rsidRPr="00C35728">
        <w:rPr>
          <w:sz w:val="28"/>
        </w:rPr>
        <w:t>на горнее место</w:t>
      </w:r>
      <w:r w:rsidR="00274EBC" w:rsidRPr="00C35728">
        <w:rPr>
          <w:sz w:val="28"/>
        </w:rPr>
        <w:t xml:space="preserve">. С горнего места он </w:t>
      </w:r>
      <w:r w:rsidR="00AC5461" w:rsidRPr="00C35728">
        <w:rPr>
          <w:sz w:val="28"/>
        </w:rPr>
        <w:t xml:space="preserve">кадит сидящего </w:t>
      </w:r>
      <w:r w:rsidR="00AC5461" w:rsidRPr="00C35728">
        <w:rPr>
          <w:b/>
          <w:i/>
          <w:sz w:val="28"/>
          <w:szCs w:val="28"/>
        </w:rPr>
        <w:t>священника</w:t>
      </w:r>
      <w:r w:rsidR="00AA5646" w:rsidRPr="001C7BF8">
        <w:rPr>
          <w:b/>
          <w:i/>
          <w:sz w:val="28"/>
          <w:szCs w:val="28"/>
        </w:rPr>
        <w:t xml:space="preserve">, </w:t>
      </w:r>
      <w:r w:rsidR="00AA5646" w:rsidRPr="00C35728">
        <w:rPr>
          <w:sz w:val="28"/>
          <w:szCs w:val="28"/>
        </w:rPr>
        <w:t xml:space="preserve">который при этом </w:t>
      </w:r>
      <w:r w:rsidR="00C65234" w:rsidRPr="00C35728">
        <w:rPr>
          <w:sz w:val="28"/>
          <w:szCs w:val="28"/>
        </w:rPr>
        <w:t>встаёт</w:t>
      </w:r>
      <w:r w:rsidR="00AA5646" w:rsidRPr="00C35728">
        <w:rPr>
          <w:sz w:val="28"/>
          <w:szCs w:val="28"/>
        </w:rPr>
        <w:t xml:space="preserve"> и кланяется</w:t>
      </w:r>
      <w:r w:rsidRPr="00C35728">
        <w:rPr>
          <w:sz w:val="28"/>
          <w:szCs w:val="28"/>
        </w:rPr>
        <w:t>,</w:t>
      </w:r>
      <w:r w:rsidR="00AA5646" w:rsidRPr="00C35728">
        <w:rPr>
          <w:sz w:val="28"/>
          <w:szCs w:val="28"/>
        </w:rPr>
        <w:t xml:space="preserve"> </w:t>
      </w:r>
      <w:r w:rsidR="009C514B" w:rsidRPr="00C35728">
        <w:rPr>
          <w:sz w:val="28"/>
          <w:szCs w:val="28"/>
        </w:rPr>
        <w:t>н</w:t>
      </w:r>
      <w:r w:rsidR="00AA5646" w:rsidRPr="00C35728">
        <w:rPr>
          <w:sz w:val="28"/>
          <w:szCs w:val="28"/>
        </w:rPr>
        <w:t>а</w:t>
      </w:r>
      <w:r w:rsidRPr="00C35728">
        <w:rPr>
          <w:sz w:val="28"/>
          <w:szCs w:val="28"/>
        </w:rPr>
        <w:t xml:space="preserve"> </w:t>
      </w:r>
      <w:r w:rsidR="009C514B" w:rsidRPr="00C35728">
        <w:rPr>
          <w:sz w:val="28"/>
          <w:szCs w:val="28"/>
        </w:rPr>
        <w:t xml:space="preserve">что </w:t>
      </w:r>
      <w:r w:rsidR="00AA5646" w:rsidRPr="00C35728">
        <w:rPr>
          <w:b/>
          <w:i/>
          <w:sz w:val="28"/>
          <w:szCs w:val="28"/>
        </w:rPr>
        <w:t>диакон</w:t>
      </w:r>
      <w:r w:rsidR="00AA5646" w:rsidRPr="00C35728">
        <w:rPr>
          <w:sz w:val="28"/>
          <w:szCs w:val="28"/>
        </w:rPr>
        <w:t xml:space="preserve"> также отвечает ему поклоном. </w:t>
      </w:r>
      <w:r w:rsidR="000E0429" w:rsidRPr="00C35728">
        <w:rPr>
          <w:sz w:val="28"/>
          <w:szCs w:val="28"/>
        </w:rPr>
        <w:t xml:space="preserve">Затем </w:t>
      </w:r>
      <w:r w:rsidR="00AA5646" w:rsidRPr="00C35728">
        <w:rPr>
          <w:b/>
          <w:i/>
          <w:sz w:val="28"/>
          <w:szCs w:val="28"/>
        </w:rPr>
        <w:t>диакон</w:t>
      </w:r>
      <w:r w:rsidR="00AA5646" w:rsidRPr="00C35728">
        <w:rPr>
          <w:sz w:val="28"/>
          <w:szCs w:val="28"/>
        </w:rPr>
        <w:t xml:space="preserve"> кадит </w:t>
      </w:r>
      <w:r w:rsidR="00C65234" w:rsidRPr="00C35728">
        <w:rPr>
          <w:sz w:val="28"/>
          <w:szCs w:val="28"/>
        </w:rPr>
        <w:t>лиц,</w:t>
      </w:r>
      <w:r w:rsidRPr="00C35728">
        <w:rPr>
          <w:sz w:val="28"/>
          <w:szCs w:val="28"/>
        </w:rPr>
        <w:t xml:space="preserve"> молящихся в алтаре по правую, а затем и по левую сторону алтаря. </w:t>
      </w:r>
    </w:p>
    <w:p w:rsidR="004A0BE5" w:rsidRDefault="004A0BE5" w:rsidP="001C7BF8">
      <w:pPr>
        <w:pStyle w:val="Iauiue3"/>
        <w:tabs>
          <w:tab w:val="left" w:pos="426"/>
        </w:tabs>
        <w:jc w:val="both"/>
        <w:rPr>
          <w:sz w:val="28"/>
          <w:szCs w:val="28"/>
        </w:rPr>
      </w:pPr>
      <w:r>
        <w:rPr>
          <w:sz w:val="28"/>
          <w:szCs w:val="28"/>
        </w:rPr>
        <w:t xml:space="preserve">    </w:t>
      </w:r>
      <w:r w:rsidR="00F229B8">
        <w:rPr>
          <w:sz w:val="28"/>
          <w:szCs w:val="28"/>
        </w:rPr>
        <w:t xml:space="preserve"> </w:t>
      </w:r>
      <w:r>
        <w:rPr>
          <w:sz w:val="28"/>
          <w:szCs w:val="28"/>
        </w:rPr>
        <w:t xml:space="preserve"> </w:t>
      </w:r>
      <w:r w:rsidR="000E0429">
        <w:rPr>
          <w:sz w:val="28"/>
          <w:szCs w:val="28"/>
        </w:rPr>
        <w:t>Потом он</w:t>
      </w:r>
      <w:r>
        <w:rPr>
          <w:sz w:val="28"/>
          <w:szCs w:val="28"/>
        </w:rPr>
        <w:t xml:space="preserve"> </w:t>
      </w:r>
      <w:r w:rsidR="001C7BF8">
        <w:rPr>
          <w:sz w:val="28"/>
          <w:szCs w:val="28"/>
        </w:rPr>
        <w:t xml:space="preserve">идет северной стороной и </w:t>
      </w:r>
      <w:r w:rsidR="00AA5646">
        <w:rPr>
          <w:sz w:val="28"/>
          <w:szCs w:val="28"/>
        </w:rPr>
        <w:t>снова в</w:t>
      </w:r>
      <w:r>
        <w:rPr>
          <w:sz w:val="28"/>
          <w:szCs w:val="28"/>
        </w:rPr>
        <w:t>ыход</w:t>
      </w:r>
      <w:r w:rsidR="00AA5646">
        <w:rPr>
          <w:sz w:val="28"/>
          <w:szCs w:val="28"/>
        </w:rPr>
        <w:t>ит</w:t>
      </w:r>
      <w:r>
        <w:rPr>
          <w:sz w:val="28"/>
          <w:szCs w:val="28"/>
        </w:rPr>
        <w:t xml:space="preserve"> из алтаря через </w:t>
      </w:r>
      <w:r>
        <w:rPr>
          <w:sz w:val="28"/>
        </w:rPr>
        <w:t>открытые царские врата</w:t>
      </w:r>
      <w:r w:rsidR="001C7BF8">
        <w:rPr>
          <w:sz w:val="28"/>
        </w:rPr>
        <w:t xml:space="preserve"> на </w:t>
      </w:r>
      <w:r>
        <w:rPr>
          <w:sz w:val="28"/>
          <w:szCs w:val="28"/>
        </w:rPr>
        <w:t>амвон</w:t>
      </w:r>
      <w:r w:rsidR="000E0429">
        <w:rPr>
          <w:sz w:val="28"/>
          <w:szCs w:val="28"/>
        </w:rPr>
        <w:t xml:space="preserve">, откуда кадит </w:t>
      </w:r>
      <w:r w:rsidR="000E0429" w:rsidRPr="000E0429">
        <w:rPr>
          <w:b/>
          <w:i/>
          <w:sz w:val="28"/>
          <w:szCs w:val="28"/>
        </w:rPr>
        <w:t>чтеца</w:t>
      </w:r>
      <w:r>
        <w:rPr>
          <w:sz w:val="28"/>
          <w:szCs w:val="28"/>
        </w:rPr>
        <w:t xml:space="preserve"> </w:t>
      </w:r>
      <w:r w:rsidR="000E0429" w:rsidRPr="007C3BE5">
        <w:rPr>
          <w:sz w:val="28"/>
          <w:szCs w:val="28"/>
        </w:rPr>
        <w:t>Апостола</w:t>
      </w:r>
      <w:r w:rsidR="000E0429">
        <w:rPr>
          <w:sz w:val="28"/>
          <w:szCs w:val="28"/>
        </w:rPr>
        <w:t xml:space="preserve">, </w:t>
      </w:r>
      <w:r w:rsidRPr="000E0429">
        <w:rPr>
          <w:sz w:val="28"/>
          <w:szCs w:val="28"/>
        </w:rPr>
        <w:t xml:space="preserve">главный </w:t>
      </w:r>
      <w:r w:rsidR="000E0429">
        <w:rPr>
          <w:sz w:val="28"/>
          <w:szCs w:val="28"/>
        </w:rPr>
        <w:t>и</w:t>
      </w:r>
      <w:r w:rsidRPr="000E0429">
        <w:rPr>
          <w:sz w:val="28"/>
          <w:szCs w:val="28"/>
        </w:rPr>
        <w:t xml:space="preserve"> правый </w:t>
      </w:r>
      <w:r w:rsidRPr="001C7BF8">
        <w:rPr>
          <w:b/>
          <w:i/>
          <w:sz w:val="28"/>
          <w:szCs w:val="28"/>
        </w:rPr>
        <w:t>клирос</w:t>
      </w:r>
      <w:r w:rsidR="009C514B" w:rsidRPr="001C7BF8">
        <w:rPr>
          <w:b/>
          <w:i/>
          <w:sz w:val="28"/>
          <w:szCs w:val="28"/>
        </w:rPr>
        <w:t>ы</w:t>
      </w:r>
      <w:r w:rsidRPr="001C7BF8">
        <w:rPr>
          <w:b/>
          <w:i/>
          <w:sz w:val="28"/>
          <w:szCs w:val="28"/>
        </w:rPr>
        <w:t>,</w:t>
      </w:r>
      <w:r w:rsidRPr="000E0429">
        <w:rPr>
          <w:sz w:val="28"/>
          <w:szCs w:val="28"/>
        </w:rPr>
        <w:t xml:space="preserve"> </w:t>
      </w:r>
      <w:r w:rsidR="00C65234">
        <w:rPr>
          <w:sz w:val="28"/>
          <w:szCs w:val="28"/>
        </w:rPr>
        <w:t xml:space="preserve">        </w:t>
      </w:r>
      <w:r w:rsidR="000E0429">
        <w:rPr>
          <w:sz w:val="28"/>
          <w:szCs w:val="28"/>
        </w:rPr>
        <w:t xml:space="preserve">и </w:t>
      </w:r>
      <w:r w:rsidRPr="000E0429">
        <w:rPr>
          <w:sz w:val="28"/>
          <w:szCs w:val="28"/>
        </w:rPr>
        <w:t xml:space="preserve">народ </w:t>
      </w:r>
      <w:r>
        <w:rPr>
          <w:sz w:val="28"/>
          <w:szCs w:val="28"/>
        </w:rPr>
        <w:t xml:space="preserve">слева направо. После этого </w:t>
      </w:r>
      <w:r w:rsidR="000E0429">
        <w:rPr>
          <w:sz w:val="28"/>
          <w:szCs w:val="28"/>
        </w:rPr>
        <w:t xml:space="preserve">на солее </w:t>
      </w:r>
      <w:r w:rsidR="00274EBC">
        <w:rPr>
          <w:sz w:val="28"/>
          <w:szCs w:val="28"/>
        </w:rPr>
        <w:t xml:space="preserve">он </w:t>
      </w:r>
      <w:r w:rsidR="000E0429">
        <w:rPr>
          <w:sz w:val="28"/>
          <w:szCs w:val="28"/>
        </w:rPr>
        <w:t xml:space="preserve">поворачивается на восток, совершает каждении местных </w:t>
      </w:r>
      <w:r w:rsidRPr="000E0429">
        <w:rPr>
          <w:sz w:val="28"/>
          <w:szCs w:val="28"/>
        </w:rPr>
        <w:t>икон</w:t>
      </w:r>
      <w:r w:rsidR="000E0429" w:rsidRPr="000E0429">
        <w:rPr>
          <w:sz w:val="28"/>
          <w:szCs w:val="28"/>
        </w:rPr>
        <w:t xml:space="preserve"> </w:t>
      </w:r>
      <w:r w:rsidRPr="000E0429">
        <w:rPr>
          <w:sz w:val="28"/>
          <w:szCs w:val="28"/>
        </w:rPr>
        <w:t>Спасителя и Божией Матери</w:t>
      </w:r>
      <w:r w:rsidR="000E0429">
        <w:rPr>
          <w:sz w:val="28"/>
          <w:szCs w:val="28"/>
        </w:rPr>
        <w:t xml:space="preserve"> и</w:t>
      </w:r>
      <w:r>
        <w:rPr>
          <w:sz w:val="28"/>
          <w:szCs w:val="28"/>
        </w:rPr>
        <w:t xml:space="preserve"> </w:t>
      </w:r>
      <w:r w:rsidR="000E0429">
        <w:rPr>
          <w:sz w:val="28"/>
          <w:szCs w:val="28"/>
        </w:rPr>
        <w:t>в</w:t>
      </w:r>
      <w:r>
        <w:rPr>
          <w:sz w:val="28"/>
          <w:szCs w:val="28"/>
        </w:rPr>
        <w:t>ход</w:t>
      </w:r>
      <w:r w:rsidR="000E0429">
        <w:rPr>
          <w:sz w:val="28"/>
          <w:szCs w:val="28"/>
        </w:rPr>
        <w:t>ит</w:t>
      </w:r>
      <w:r>
        <w:rPr>
          <w:sz w:val="28"/>
          <w:szCs w:val="28"/>
        </w:rPr>
        <w:t xml:space="preserve"> </w:t>
      </w:r>
      <w:r w:rsidR="000E0429">
        <w:rPr>
          <w:sz w:val="28"/>
        </w:rPr>
        <w:t xml:space="preserve">через открытые царские врата </w:t>
      </w:r>
      <w:r>
        <w:rPr>
          <w:sz w:val="28"/>
          <w:szCs w:val="28"/>
        </w:rPr>
        <w:t>в алтарь</w:t>
      </w:r>
      <w:r w:rsidR="000E0429">
        <w:rPr>
          <w:sz w:val="28"/>
          <w:szCs w:val="28"/>
        </w:rPr>
        <w:t>. Здесь он</w:t>
      </w:r>
      <w:r w:rsidR="000E0429">
        <w:rPr>
          <w:sz w:val="28"/>
        </w:rPr>
        <w:t xml:space="preserve"> кадит</w:t>
      </w:r>
      <w:r>
        <w:rPr>
          <w:sz w:val="28"/>
        </w:rPr>
        <w:t xml:space="preserve"> </w:t>
      </w:r>
      <w:r w:rsidR="000E0429">
        <w:rPr>
          <w:sz w:val="28"/>
        </w:rPr>
        <w:t xml:space="preserve">святой </w:t>
      </w:r>
      <w:r w:rsidRPr="000E0429">
        <w:rPr>
          <w:sz w:val="28"/>
        </w:rPr>
        <w:t>пр</w:t>
      </w:r>
      <w:r w:rsidRPr="000E0429">
        <w:rPr>
          <w:sz w:val="28"/>
          <w:szCs w:val="28"/>
        </w:rPr>
        <w:t>естол</w:t>
      </w:r>
      <w:r>
        <w:rPr>
          <w:sz w:val="28"/>
          <w:szCs w:val="28"/>
        </w:rPr>
        <w:t xml:space="preserve"> с передней (западной) его стороны, </w:t>
      </w:r>
      <w:r w:rsidRPr="000E0429">
        <w:rPr>
          <w:sz w:val="28"/>
          <w:szCs w:val="28"/>
        </w:rPr>
        <w:t>горнее место</w:t>
      </w:r>
      <w:r w:rsidR="00092451">
        <w:rPr>
          <w:sz w:val="28"/>
          <w:szCs w:val="28"/>
        </w:rPr>
        <w:t xml:space="preserve"> и</w:t>
      </w:r>
      <w:r w:rsidR="000E0429">
        <w:rPr>
          <w:sz w:val="28"/>
          <w:szCs w:val="28"/>
        </w:rPr>
        <w:t xml:space="preserve"> </w:t>
      </w:r>
      <w:r w:rsidR="000E0429" w:rsidRPr="000E0429">
        <w:rPr>
          <w:b/>
          <w:i/>
          <w:sz w:val="28"/>
          <w:szCs w:val="28"/>
        </w:rPr>
        <w:t>с</w:t>
      </w:r>
      <w:r w:rsidR="000E0429">
        <w:rPr>
          <w:b/>
          <w:i/>
          <w:sz w:val="28"/>
          <w:szCs w:val="28"/>
        </w:rPr>
        <w:t>вященника</w:t>
      </w:r>
      <w:r w:rsidR="00FD0DAA">
        <w:rPr>
          <w:b/>
          <w:i/>
          <w:sz w:val="28"/>
          <w:szCs w:val="28"/>
        </w:rPr>
        <w:t xml:space="preserve"> </w:t>
      </w:r>
      <w:r>
        <w:rPr>
          <w:sz w:val="28"/>
          <w:szCs w:val="28"/>
        </w:rPr>
        <w:t>с горнего места</w:t>
      </w:r>
      <w:r w:rsidR="00092451">
        <w:rPr>
          <w:sz w:val="28"/>
          <w:szCs w:val="28"/>
        </w:rPr>
        <w:t xml:space="preserve"> (последний при этом не </w:t>
      </w:r>
      <w:r w:rsidR="00C65234">
        <w:rPr>
          <w:sz w:val="28"/>
          <w:szCs w:val="28"/>
        </w:rPr>
        <w:t>встаёт</w:t>
      </w:r>
      <w:r w:rsidR="00092451">
        <w:rPr>
          <w:sz w:val="28"/>
          <w:szCs w:val="28"/>
        </w:rPr>
        <w:t xml:space="preserve">). Затем, там же, на горнем месте, он крестится, отдает кадило </w:t>
      </w:r>
      <w:r w:rsidR="00092451" w:rsidRPr="00092451">
        <w:rPr>
          <w:b/>
          <w:i/>
          <w:sz w:val="28"/>
          <w:szCs w:val="28"/>
        </w:rPr>
        <w:t>пономарю</w:t>
      </w:r>
      <w:r w:rsidR="00092451" w:rsidRPr="001C7BF8">
        <w:rPr>
          <w:b/>
          <w:i/>
          <w:sz w:val="28"/>
          <w:szCs w:val="28"/>
        </w:rPr>
        <w:t>,</w:t>
      </w:r>
      <w:r w:rsidR="00092451" w:rsidRPr="00092451">
        <w:rPr>
          <w:sz w:val="28"/>
          <w:szCs w:val="28"/>
        </w:rPr>
        <w:t xml:space="preserve"> кланяется</w:t>
      </w:r>
      <w:r w:rsidR="00092451">
        <w:rPr>
          <w:b/>
          <w:i/>
          <w:sz w:val="28"/>
          <w:szCs w:val="28"/>
        </w:rPr>
        <w:t xml:space="preserve"> священнику </w:t>
      </w:r>
      <w:r w:rsidR="00C65234">
        <w:rPr>
          <w:b/>
          <w:i/>
          <w:sz w:val="28"/>
          <w:szCs w:val="28"/>
        </w:rPr>
        <w:t xml:space="preserve">      </w:t>
      </w:r>
      <w:r w:rsidR="00092451" w:rsidRPr="00092451">
        <w:rPr>
          <w:sz w:val="28"/>
          <w:szCs w:val="28"/>
        </w:rPr>
        <w:t>и</w:t>
      </w:r>
      <w:r w:rsidR="00092451">
        <w:rPr>
          <w:sz w:val="28"/>
          <w:szCs w:val="28"/>
        </w:rPr>
        <w:t xml:space="preserve"> </w:t>
      </w:r>
      <w:r w:rsidR="00C65234">
        <w:rPr>
          <w:sz w:val="28"/>
          <w:szCs w:val="28"/>
        </w:rPr>
        <w:t>отходит,</w:t>
      </w:r>
      <w:r w:rsidR="00092451">
        <w:rPr>
          <w:sz w:val="28"/>
          <w:szCs w:val="28"/>
        </w:rPr>
        <w:t xml:space="preserve"> </w:t>
      </w:r>
      <w:r w:rsidR="00B9140A">
        <w:rPr>
          <w:sz w:val="28"/>
          <w:szCs w:val="28"/>
        </w:rPr>
        <w:t xml:space="preserve">и становится </w:t>
      </w:r>
      <w:r w:rsidR="00092451">
        <w:rPr>
          <w:sz w:val="28"/>
          <w:szCs w:val="28"/>
        </w:rPr>
        <w:t>на свое место справа от святого престола</w:t>
      </w:r>
      <w:r w:rsidR="00BA3DC1">
        <w:rPr>
          <w:rStyle w:val="a5"/>
          <w:sz w:val="28"/>
          <w:szCs w:val="28"/>
        </w:rPr>
        <w:footnoteReference w:id="101"/>
      </w:r>
      <w:r w:rsidR="00092451">
        <w:rPr>
          <w:sz w:val="28"/>
          <w:szCs w:val="28"/>
        </w:rPr>
        <w:t>.</w:t>
      </w:r>
    </w:p>
    <w:p w:rsidR="009C514B" w:rsidRPr="007C3BE5" w:rsidRDefault="009C514B" w:rsidP="00983F7E">
      <w:pPr>
        <w:tabs>
          <w:tab w:val="left" w:pos="426"/>
        </w:tabs>
        <w:jc w:val="both"/>
        <w:rPr>
          <w:b/>
          <w:i/>
          <w:sz w:val="28"/>
          <w:u w:val="single"/>
        </w:rPr>
      </w:pPr>
      <w:r w:rsidRPr="00C35728">
        <w:rPr>
          <w:sz w:val="28"/>
        </w:rPr>
        <w:t xml:space="preserve">    </w:t>
      </w:r>
      <w:r w:rsidR="007C3BE5">
        <w:rPr>
          <w:sz w:val="28"/>
        </w:rPr>
        <w:t xml:space="preserve"> </w:t>
      </w:r>
      <w:r w:rsidRPr="00C35728">
        <w:rPr>
          <w:b/>
          <w:i/>
          <w:sz w:val="28"/>
          <w:u w:val="words"/>
        </w:rPr>
        <w:t xml:space="preserve"> </w:t>
      </w:r>
      <w:r w:rsidR="007C3BE5">
        <w:rPr>
          <w:b/>
          <w:i/>
          <w:sz w:val="28"/>
          <w:u w:val="single"/>
        </w:rPr>
        <w:t>При служении одним священником без диакона</w:t>
      </w:r>
      <w:r w:rsidR="001C7BF8">
        <w:rPr>
          <w:b/>
          <w:i/>
          <w:sz w:val="28"/>
          <w:u w:val="single"/>
        </w:rPr>
        <w:t>.</w:t>
      </w:r>
      <w:r w:rsidR="007C3BE5">
        <w:rPr>
          <w:i/>
          <w:sz w:val="28"/>
          <w:szCs w:val="28"/>
        </w:rPr>
        <w:t xml:space="preserve"> </w:t>
      </w:r>
      <w:r w:rsidR="001C0B15" w:rsidRPr="00177857">
        <w:rPr>
          <w:b/>
          <w:i/>
          <w:sz w:val="28"/>
          <w:szCs w:val="28"/>
        </w:rPr>
        <w:t>С</w:t>
      </w:r>
      <w:r w:rsidR="001C0B15">
        <w:rPr>
          <w:b/>
          <w:i/>
          <w:sz w:val="28"/>
          <w:szCs w:val="28"/>
        </w:rPr>
        <w:t xml:space="preserve">вященник </w:t>
      </w:r>
      <w:r w:rsidRPr="00C35728">
        <w:rPr>
          <w:i/>
          <w:sz w:val="28"/>
          <w:szCs w:val="28"/>
        </w:rPr>
        <w:t>сам</w:t>
      </w:r>
      <w:r w:rsidR="00084259" w:rsidRPr="00C35728">
        <w:rPr>
          <w:i/>
          <w:sz w:val="28"/>
          <w:szCs w:val="28"/>
        </w:rPr>
        <w:t xml:space="preserve"> совершает каждение в т</w:t>
      </w:r>
      <w:r w:rsidRPr="00C35728">
        <w:rPr>
          <w:i/>
          <w:sz w:val="28"/>
          <w:szCs w:val="28"/>
        </w:rPr>
        <w:t xml:space="preserve">ой же последовательности </w:t>
      </w:r>
      <w:r w:rsidR="00084259" w:rsidRPr="00C35728">
        <w:rPr>
          <w:i/>
          <w:sz w:val="28"/>
          <w:szCs w:val="28"/>
        </w:rPr>
        <w:t>что</w:t>
      </w:r>
      <w:r w:rsidRPr="00C35728">
        <w:rPr>
          <w:i/>
          <w:sz w:val="28"/>
          <w:szCs w:val="28"/>
        </w:rPr>
        <w:t xml:space="preserve"> и </w:t>
      </w:r>
      <w:r w:rsidRPr="00C35728">
        <w:rPr>
          <w:b/>
          <w:i/>
          <w:sz w:val="28"/>
          <w:szCs w:val="28"/>
        </w:rPr>
        <w:t>диакон</w:t>
      </w:r>
      <w:r w:rsidR="00363BE4" w:rsidRPr="001C7BF8">
        <w:rPr>
          <w:b/>
          <w:i/>
          <w:sz w:val="28"/>
          <w:szCs w:val="28"/>
        </w:rPr>
        <w:t>,</w:t>
      </w:r>
      <w:r w:rsidR="00084259" w:rsidRPr="00C35728">
        <w:rPr>
          <w:b/>
          <w:i/>
          <w:sz w:val="28"/>
          <w:szCs w:val="28"/>
        </w:rPr>
        <w:t xml:space="preserve"> </w:t>
      </w:r>
      <w:r w:rsidR="00352598" w:rsidRPr="00C35728">
        <w:rPr>
          <w:i/>
          <w:sz w:val="28"/>
          <w:szCs w:val="28"/>
        </w:rPr>
        <w:t>но с некоторыми особенностями. П</w:t>
      </w:r>
      <w:r w:rsidR="00084259" w:rsidRPr="00C35728">
        <w:rPr>
          <w:i/>
          <w:sz w:val="28"/>
          <w:szCs w:val="28"/>
        </w:rPr>
        <w:t xml:space="preserve">осле каждения алтаря он сразу </w:t>
      </w:r>
      <w:r w:rsidR="00274EBC" w:rsidRPr="00C35728">
        <w:rPr>
          <w:i/>
          <w:sz w:val="28"/>
          <w:szCs w:val="28"/>
        </w:rPr>
        <w:t xml:space="preserve">же </w:t>
      </w:r>
      <w:r w:rsidR="00084259" w:rsidRPr="00C35728">
        <w:rPr>
          <w:i/>
          <w:sz w:val="28"/>
          <w:szCs w:val="28"/>
        </w:rPr>
        <w:t xml:space="preserve">кадит </w:t>
      </w:r>
      <w:r w:rsidR="00C65234" w:rsidRPr="00C35728">
        <w:rPr>
          <w:i/>
          <w:sz w:val="28"/>
          <w:szCs w:val="28"/>
        </w:rPr>
        <w:t>лиц,</w:t>
      </w:r>
      <w:r w:rsidR="00274EBC" w:rsidRPr="00C35728">
        <w:rPr>
          <w:i/>
          <w:sz w:val="28"/>
          <w:szCs w:val="28"/>
        </w:rPr>
        <w:t xml:space="preserve"> </w:t>
      </w:r>
      <w:r w:rsidR="00084259" w:rsidRPr="00C35728">
        <w:rPr>
          <w:i/>
          <w:sz w:val="28"/>
          <w:szCs w:val="28"/>
        </w:rPr>
        <w:t>молящихся в алтаре</w:t>
      </w:r>
      <w:r w:rsidR="00D858BC" w:rsidRPr="001C7BF8">
        <w:rPr>
          <w:rStyle w:val="a5"/>
          <w:sz w:val="28"/>
          <w:szCs w:val="28"/>
        </w:rPr>
        <w:footnoteReference w:id="102"/>
      </w:r>
      <w:r w:rsidR="007C3BE5">
        <w:rPr>
          <w:i/>
          <w:sz w:val="28"/>
          <w:szCs w:val="28"/>
        </w:rPr>
        <w:t>,</w:t>
      </w:r>
      <w:r w:rsidR="00084259" w:rsidRPr="00C35728">
        <w:rPr>
          <w:i/>
          <w:sz w:val="28"/>
          <w:szCs w:val="28"/>
        </w:rPr>
        <w:t xml:space="preserve"> а затем выходит </w:t>
      </w:r>
      <w:r w:rsidR="00352598" w:rsidRPr="00C35728">
        <w:rPr>
          <w:i/>
          <w:sz w:val="28"/>
        </w:rPr>
        <w:t xml:space="preserve">через открытые царские врата </w:t>
      </w:r>
      <w:r w:rsidR="00084259" w:rsidRPr="00C35728">
        <w:rPr>
          <w:i/>
          <w:sz w:val="28"/>
          <w:szCs w:val="28"/>
        </w:rPr>
        <w:t xml:space="preserve">на солею, </w:t>
      </w:r>
      <w:r w:rsidR="00084259" w:rsidRPr="00C35728">
        <w:rPr>
          <w:i/>
          <w:sz w:val="28"/>
        </w:rPr>
        <w:t>откуда кадит</w:t>
      </w:r>
      <w:r w:rsidR="00084259" w:rsidRPr="00C35728">
        <w:rPr>
          <w:i/>
          <w:sz w:val="28"/>
          <w:szCs w:val="28"/>
        </w:rPr>
        <w:t xml:space="preserve"> иконостас, </w:t>
      </w:r>
      <w:r w:rsidR="00084259" w:rsidRPr="00C35728">
        <w:rPr>
          <w:b/>
          <w:i/>
          <w:sz w:val="28"/>
          <w:szCs w:val="28"/>
        </w:rPr>
        <w:t>чтеца</w:t>
      </w:r>
      <w:r w:rsidR="00084259" w:rsidRPr="00C35728">
        <w:rPr>
          <w:i/>
          <w:sz w:val="28"/>
          <w:szCs w:val="28"/>
        </w:rPr>
        <w:t xml:space="preserve"> </w:t>
      </w:r>
      <w:r w:rsidR="00084259" w:rsidRPr="007C3BE5">
        <w:rPr>
          <w:i/>
          <w:sz w:val="28"/>
          <w:szCs w:val="28"/>
        </w:rPr>
        <w:t>Апостола</w:t>
      </w:r>
      <w:r w:rsidR="00084259" w:rsidRPr="00C35728">
        <w:rPr>
          <w:i/>
          <w:sz w:val="28"/>
          <w:szCs w:val="28"/>
        </w:rPr>
        <w:t>, клиросы и народ</w:t>
      </w:r>
      <w:r w:rsidR="00ED57CD" w:rsidRPr="00C35728">
        <w:rPr>
          <w:i/>
          <w:sz w:val="28"/>
          <w:szCs w:val="28"/>
        </w:rPr>
        <w:t xml:space="preserve">. Затем </w:t>
      </w:r>
      <w:r w:rsidR="00352598" w:rsidRPr="00C35728">
        <w:rPr>
          <w:i/>
          <w:sz w:val="28"/>
          <w:szCs w:val="28"/>
        </w:rPr>
        <w:t xml:space="preserve">здесь </w:t>
      </w:r>
      <w:r w:rsidR="00274EBC" w:rsidRPr="00C35728">
        <w:rPr>
          <w:i/>
          <w:sz w:val="28"/>
          <w:szCs w:val="28"/>
        </w:rPr>
        <w:t xml:space="preserve">же на солее </w:t>
      </w:r>
      <w:r w:rsidR="00ED57CD" w:rsidRPr="00C35728">
        <w:rPr>
          <w:i/>
          <w:sz w:val="28"/>
          <w:szCs w:val="28"/>
        </w:rPr>
        <w:t xml:space="preserve">он кадит местные иконы Спасителя и Божией Матери, входит </w:t>
      </w:r>
      <w:r w:rsidR="00ED57CD" w:rsidRPr="00C35728">
        <w:rPr>
          <w:i/>
          <w:sz w:val="28"/>
        </w:rPr>
        <w:t xml:space="preserve">через открытые царские врата </w:t>
      </w:r>
      <w:r w:rsidR="00ED57CD" w:rsidRPr="00C35728">
        <w:rPr>
          <w:i/>
          <w:sz w:val="28"/>
          <w:szCs w:val="28"/>
        </w:rPr>
        <w:t>в алтарь</w:t>
      </w:r>
      <w:r w:rsidR="00ED57CD" w:rsidRPr="00C35728">
        <w:rPr>
          <w:i/>
          <w:sz w:val="28"/>
        </w:rPr>
        <w:t xml:space="preserve"> </w:t>
      </w:r>
      <w:r w:rsidR="00352598" w:rsidRPr="00C35728">
        <w:rPr>
          <w:i/>
          <w:sz w:val="28"/>
        </w:rPr>
        <w:t xml:space="preserve">и заканчивает каждением </w:t>
      </w:r>
      <w:r w:rsidR="00ED57CD" w:rsidRPr="00C35728">
        <w:rPr>
          <w:i/>
          <w:sz w:val="28"/>
        </w:rPr>
        <w:t>свято</w:t>
      </w:r>
      <w:r w:rsidR="00352598" w:rsidRPr="00C35728">
        <w:rPr>
          <w:i/>
          <w:sz w:val="28"/>
        </w:rPr>
        <w:t>го</w:t>
      </w:r>
      <w:r w:rsidR="00ED57CD" w:rsidRPr="00C35728">
        <w:rPr>
          <w:i/>
          <w:sz w:val="28"/>
        </w:rPr>
        <w:t xml:space="preserve"> пр</w:t>
      </w:r>
      <w:r w:rsidR="00ED57CD" w:rsidRPr="00C35728">
        <w:rPr>
          <w:i/>
          <w:sz w:val="28"/>
          <w:szCs w:val="28"/>
        </w:rPr>
        <w:t>естол</w:t>
      </w:r>
      <w:r w:rsidR="00352598" w:rsidRPr="00C35728">
        <w:rPr>
          <w:i/>
          <w:sz w:val="28"/>
          <w:szCs w:val="28"/>
        </w:rPr>
        <w:t>а</w:t>
      </w:r>
      <w:r w:rsidR="00ED57CD" w:rsidRPr="00C35728">
        <w:rPr>
          <w:i/>
          <w:sz w:val="28"/>
          <w:szCs w:val="28"/>
        </w:rPr>
        <w:t xml:space="preserve"> с передней его стороны</w:t>
      </w:r>
      <w:r w:rsidR="00084259" w:rsidRPr="00C35728">
        <w:rPr>
          <w:i/>
          <w:sz w:val="28"/>
          <w:szCs w:val="28"/>
        </w:rPr>
        <w:t>.</w:t>
      </w:r>
      <w:r w:rsidR="00352598" w:rsidRPr="00C35728">
        <w:rPr>
          <w:i/>
          <w:sz w:val="28"/>
          <w:szCs w:val="28"/>
        </w:rPr>
        <w:t xml:space="preserve"> Отдав кадило </w:t>
      </w:r>
      <w:r w:rsidR="00352598" w:rsidRPr="00C35728">
        <w:rPr>
          <w:b/>
          <w:i/>
          <w:sz w:val="28"/>
          <w:szCs w:val="28"/>
        </w:rPr>
        <w:t>пономарю</w:t>
      </w:r>
      <w:r w:rsidR="00AE07F6" w:rsidRPr="001C7BF8">
        <w:rPr>
          <w:b/>
          <w:i/>
          <w:sz w:val="28"/>
          <w:szCs w:val="28"/>
        </w:rPr>
        <w:t>,</w:t>
      </w:r>
      <w:r w:rsidR="00352598" w:rsidRPr="00C35728">
        <w:rPr>
          <w:b/>
          <w:i/>
          <w:sz w:val="28"/>
          <w:szCs w:val="28"/>
        </w:rPr>
        <w:t xml:space="preserve"> </w:t>
      </w:r>
      <w:r w:rsidR="00352598" w:rsidRPr="00C35728">
        <w:rPr>
          <w:i/>
          <w:sz w:val="28"/>
          <w:szCs w:val="28"/>
        </w:rPr>
        <w:t xml:space="preserve">он отходит южной стороной алтаря </w:t>
      </w:r>
      <w:r w:rsidR="00AE07F6" w:rsidRPr="00C35728">
        <w:rPr>
          <w:i/>
          <w:sz w:val="28"/>
          <w:szCs w:val="28"/>
        </w:rPr>
        <w:t xml:space="preserve">на горнее место </w:t>
      </w:r>
      <w:r w:rsidR="00352598" w:rsidRPr="00C35728">
        <w:rPr>
          <w:i/>
          <w:sz w:val="28"/>
          <w:szCs w:val="28"/>
        </w:rPr>
        <w:t xml:space="preserve">и </w:t>
      </w:r>
      <w:r w:rsidR="00AE07F6" w:rsidRPr="00C35728">
        <w:rPr>
          <w:i/>
          <w:sz w:val="28"/>
        </w:rPr>
        <w:t xml:space="preserve">садится </w:t>
      </w:r>
      <w:r w:rsidR="00352598" w:rsidRPr="00C35728">
        <w:rPr>
          <w:i/>
          <w:sz w:val="28"/>
        </w:rPr>
        <w:t xml:space="preserve">с южной </w:t>
      </w:r>
      <w:r w:rsidR="00AE07F6" w:rsidRPr="00C35728">
        <w:rPr>
          <w:i/>
          <w:sz w:val="28"/>
        </w:rPr>
        <w:t xml:space="preserve">его </w:t>
      </w:r>
      <w:r w:rsidR="00352598" w:rsidRPr="00C35728">
        <w:rPr>
          <w:i/>
          <w:sz w:val="28"/>
        </w:rPr>
        <w:t>стороны лицом на запад.</w:t>
      </w:r>
    </w:p>
    <w:p w:rsidR="00084259" w:rsidRPr="00ED57CD" w:rsidRDefault="00084259" w:rsidP="001C0B15">
      <w:pPr>
        <w:pStyle w:val="Iauiue3"/>
        <w:tabs>
          <w:tab w:val="left" w:pos="426"/>
        </w:tabs>
        <w:jc w:val="both"/>
        <w:rPr>
          <w:sz w:val="28"/>
          <w:szCs w:val="28"/>
        </w:rPr>
      </w:pPr>
      <w:r w:rsidRPr="00352598">
        <w:rPr>
          <w:b/>
          <w:i/>
          <w:sz w:val="28"/>
          <w:szCs w:val="28"/>
        </w:rPr>
        <w:t xml:space="preserve"> </w:t>
      </w:r>
      <w:r w:rsidR="00352598">
        <w:rPr>
          <w:b/>
          <w:i/>
          <w:sz w:val="28"/>
          <w:szCs w:val="28"/>
        </w:rPr>
        <w:t xml:space="preserve">    </w:t>
      </w:r>
      <w:r w:rsidR="001C0B15">
        <w:rPr>
          <w:b/>
          <w:i/>
          <w:sz w:val="28"/>
          <w:szCs w:val="28"/>
        </w:rPr>
        <w:t xml:space="preserve"> </w:t>
      </w:r>
      <w:r w:rsidRPr="00352598">
        <w:rPr>
          <w:b/>
          <w:i/>
          <w:sz w:val="28"/>
          <w:szCs w:val="28"/>
        </w:rPr>
        <w:t>Священник</w:t>
      </w:r>
      <w:r w:rsidR="00AE07F6" w:rsidRPr="001C7BF8">
        <w:rPr>
          <w:b/>
          <w:i/>
          <w:sz w:val="28"/>
          <w:szCs w:val="28"/>
        </w:rPr>
        <w:t>,</w:t>
      </w:r>
      <w:r w:rsidRPr="00ED57CD">
        <w:rPr>
          <w:sz w:val="28"/>
          <w:szCs w:val="28"/>
        </w:rPr>
        <w:t xml:space="preserve"> </w:t>
      </w:r>
      <w:r w:rsidR="00AE07F6" w:rsidRPr="00AE07F6">
        <w:rPr>
          <w:sz w:val="28"/>
          <w:szCs w:val="28"/>
        </w:rPr>
        <w:t>по</w:t>
      </w:r>
      <w:r w:rsidR="00AE07F6">
        <w:rPr>
          <w:sz w:val="28"/>
          <w:szCs w:val="28"/>
        </w:rPr>
        <w:t>сле прочтения</w:t>
      </w:r>
      <w:r w:rsidR="00AE07F6" w:rsidRPr="00AE07F6">
        <w:rPr>
          <w:sz w:val="28"/>
          <w:szCs w:val="28"/>
        </w:rPr>
        <w:t xml:space="preserve"> </w:t>
      </w:r>
      <w:r w:rsidR="00AE07F6" w:rsidRPr="001C0B15">
        <w:rPr>
          <w:sz w:val="28"/>
          <w:szCs w:val="28"/>
        </w:rPr>
        <w:t>Апостола</w:t>
      </w:r>
      <w:r w:rsidR="00AE07F6">
        <w:rPr>
          <w:sz w:val="28"/>
          <w:szCs w:val="28"/>
        </w:rPr>
        <w:t>,</w:t>
      </w:r>
      <w:r w:rsidR="00AE07F6" w:rsidRPr="00AE07F6">
        <w:rPr>
          <w:sz w:val="28"/>
          <w:szCs w:val="28"/>
        </w:rPr>
        <w:t xml:space="preserve"> </w:t>
      </w:r>
      <w:r w:rsidR="00C65234">
        <w:rPr>
          <w:sz w:val="28"/>
          <w:szCs w:val="28"/>
        </w:rPr>
        <w:t>встаёт</w:t>
      </w:r>
      <w:r w:rsidR="00352598">
        <w:rPr>
          <w:sz w:val="28"/>
          <w:szCs w:val="28"/>
        </w:rPr>
        <w:t xml:space="preserve"> со своего места</w:t>
      </w:r>
      <w:r w:rsidR="00AE07F6">
        <w:rPr>
          <w:sz w:val="28"/>
          <w:szCs w:val="28"/>
        </w:rPr>
        <w:t xml:space="preserve"> и благословляет </w:t>
      </w:r>
      <w:r w:rsidR="00AE07F6">
        <w:rPr>
          <w:b/>
          <w:i/>
          <w:sz w:val="28"/>
          <w:szCs w:val="28"/>
        </w:rPr>
        <w:t>чтеца</w:t>
      </w:r>
      <w:r w:rsidR="00AE07F6">
        <w:rPr>
          <w:sz w:val="28"/>
          <w:szCs w:val="28"/>
        </w:rPr>
        <w:t xml:space="preserve"> </w:t>
      </w:r>
      <w:r w:rsidR="00AE07F6" w:rsidRPr="001C0B15">
        <w:rPr>
          <w:sz w:val="28"/>
          <w:szCs w:val="28"/>
        </w:rPr>
        <w:t>Апостола</w:t>
      </w:r>
      <w:r w:rsidR="00AE07F6">
        <w:rPr>
          <w:sz w:val="28"/>
          <w:szCs w:val="28"/>
        </w:rPr>
        <w:t>, говоря</w:t>
      </w:r>
      <w:r w:rsidRPr="00ED57CD">
        <w:rPr>
          <w:sz w:val="28"/>
          <w:szCs w:val="28"/>
        </w:rPr>
        <w:t xml:space="preserve">: </w:t>
      </w:r>
      <w:r w:rsidR="00AE07F6" w:rsidRPr="00AE07F6">
        <w:rPr>
          <w:b/>
          <w:sz w:val="28"/>
          <w:szCs w:val="28"/>
        </w:rPr>
        <w:t>«</w:t>
      </w:r>
      <w:r w:rsidRPr="00AE07F6">
        <w:rPr>
          <w:b/>
          <w:sz w:val="28"/>
          <w:szCs w:val="28"/>
        </w:rPr>
        <w:t>Мир ти</w:t>
      </w:r>
      <w:r w:rsidR="00AE07F6" w:rsidRPr="00AE07F6">
        <w:rPr>
          <w:b/>
          <w:sz w:val="28"/>
          <w:szCs w:val="28"/>
        </w:rPr>
        <w:t>»</w:t>
      </w:r>
      <w:r w:rsidRPr="001C7BF8">
        <w:rPr>
          <w:b/>
          <w:sz w:val="28"/>
          <w:szCs w:val="28"/>
        </w:rPr>
        <w:t>.</w:t>
      </w:r>
      <w:r w:rsidRPr="00ED57CD">
        <w:rPr>
          <w:sz w:val="28"/>
          <w:szCs w:val="28"/>
        </w:rPr>
        <w:t xml:space="preserve"> </w:t>
      </w:r>
    </w:p>
    <w:p w:rsidR="00084259" w:rsidRPr="00ED57CD" w:rsidRDefault="00AE07F6" w:rsidP="001C7BF8">
      <w:pPr>
        <w:pStyle w:val="Iauiue3"/>
        <w:tabs>
          <w:tab w:val="left" w:pos="426"/>
        </w:tabs>
        <w:jc w:val="both"/>
        <w:rPr>
          <w:sz w:val="28"/>
          <w:szCs w:val="28"/>
        </w:rPr>
      </w:pPr>
      <w:r>
        <w:rPr>
          <w:sz w:val="28"/>
          <w:szCs w:val="28"/>
        </w:rPr>
        <w:t xml:space="preserve">     </w:t>
      </w:r>
      <w:r w:rsidR="001C0B15">
        <w:rPr>
          <w:sz w:val="28"/>
          <w:szCs w:val="28"/>
        </w:rPr>
        <w:t xml:space="preserve"> </w:t>
      </w:r>
      <w:r w:rsidR="00084259" w:rsidRPr="00AE07F6">
        <w:rPr>
          <w:b/>
          <w:i/>
          <w:sz w:val="28"/>
          <w:szCs w:val="28"/>
        </w:rPr>
        <w:t>Чтец:</w:t>
      </w:r>
      <w:r w:rsidR="00084259" w:rsidRPr="00ED57CD">
        <w:rPr>
          <w:sz w:val="28"/>
          <w:szCs w:val="28"/>
        </w:rPr>
        <w:t xml:space="preserve"> </w:t>
      </w:r>
      <w:r w:rsidRPr="00AE07F6">
        <w:rPr>
          <w:b/>
          <w:sz w:val="28"/>
          <w:szCs w:val="28"/>
        </w:rPr>
        <w:t>«</w:t>
      </w:r>
      <w:r w:rsidR="00084259" w:rsidRPr="00AE07F6">
        <w:rPr>
          <w:b/>
          <w:sz w:val="28"/>
          <w:szCs w:val="28"/>
        </w:rPr>
        <w:t>И духови твоему</w:t>
      </w:r>
      <w:r w:rsidRPr="00AE07F6">
        <w:rPr>
          <w:b/>
          <w:sz w:val="28"/>
          <w:szCs w:val="28"/>
        </w:rPr>
        <w:t>»</w:t>
      </w:r>
      <w:r w:rsidR="00084259" w:rsidRPr="001C7BF8">
        <w:rPr>
          <w:b/>
          <w:sz w:val="28"/>
          <w:szCs w:val="28"/>
        </w:rPr>
        <w:t>.</w:t>
      </w:r>
      <w:r w:rsidR="00084259" w:rsidRPr="00ED57CD">
        <w:rPr>
          <w:sz w:val="28"/>
          <w:szCs w:val="28"/>
        </w:rPr>
        <w:t xml:space="preserve"> </w:t>
      </w:r>
    </w:p>
    <w:p w:rsidR="00352598" w:rsidRDefault="001C0B15" w:rsidP="001C7BF8">
      <w:pPr>
        <w:pStyle w:val="aa"/>
        <w:tabs>
          <w:tab w:val="left" w:pos="426"/>
        </w:tabs>
        <w:jc w:val="both"/>
        <w:rPr>
          <w:sz w:val="28"/>
          <w:szCs w:val="28"/>
        </w:rPr>
      </w:pPr>
      <w:r>
        <w:rPr>
          <w:sz w:val="28"/>
          <w:szCs w:val="28"/>
        </w:rPr>
        <w:t xml:space="preserve">      </w:t>
      </w:r>
      <w:r w:rsidR="00084259" w:rsidRPr="00AE07F6">
        <w:rPr>
          <w:b/>
          <w:i/>
          <w:sz w:val="28"/>
          <w:szCs w:val="28"/>
        </w:rPr>
        <w:t>Диакон</w:t>
      </w:r>
      <w:r w:rsidR="00060FFB">
        <w:rPr>
          <w:b/>
          <w:i/>
          <w:sz w:val="28"/>
          <w:szCs w:val="28"/>
        </w:rPr>
        <w:t xml:space="preserve"> </w:t>
      </w:r>
      <w:r w:rsidR="00060FFB" w:rsidRPr="007C3BE5">
        <w:rPr>
          <w:iCs/>
          <w:sz w:val="28"/>
          <w:szCs w:val="28"/>
        </w:rPr>
        <w:t>(</w:t>
      </w:r>
      <w:r w:rsidR="00060FFB" w:rsidRPr="007C3BE5">
        <w:rPr>
          <w:sz w:val="28"/>
          <w:szCs w:val="28"/>
        </w:rPr>
        <w:t>или</w:t>
      </w:r>
      <w:r w:rsidR="00060FFB" w:rsidRPr="007C3BE5">
        <w:rPr>
          <w:b/>
          <w:sz w:val="28"/>
          <w:szCs w:val="28"/>
        </w:rPr>
        <w:t xml:space="preserve"> </w:t>
      </w:r>
      <w:r w:rsidR="00FF16DD" w:rsidRPr="001C0B15">
        <w:rPr>
          <w:b/>
          <w:i/>
          <w:sz w:val="28"/>
          <w:szCs w:val="28"/>
        </w:rPr>
        <w:t>священник</w:t>
      </w:r>
      <w:r w:rsidR="00FF16DD" w:rsidRPr="001C7BF8">
        <w:rPr>
          <w:b/>
          <w:i/>
          <w:sz w:val="28"/>
          <w:szCs w:val="28"/>
        </w:rPr>
        <w:t>,</w:t>
      </w:r>
      <w:r w:rsidR="00060FFB" w:rsidRPr="007C3BE5">
        <w:rPr>
          <w:b/>
          <w:sz w:val="28"/>
          <w:szCs w:val="28"/>
        </w:rPr>
        <w:t xml:space="preserve"> </w:t>
      </w:r>
      <w:r w:rsidR="00060FFB" w:rsidRPr="007C3BE5">
        <w:rPr>
          <w:sz w:val="28"/>
          <w:szCs w:val="28"/>
        </w:rPr>
        <w:t xml:space="preserve">если </w:t>
      </w:r>
      <w:r w:rsidR="00B9140A" w:rsidRPr="007C3BE5">
        <w:rPr>
          <w:sz w:val="28"/>
          <w:szCs w:val="28"/>
        </w:rPr>
        <w:t>служит без</w:t>
      </w:r>
      <w:r w:rsidR="00060FFB" w:rsidRPr="007C3BE5">
        <w:rPr>
          <w:b/>
          <w:sz w:val="28"/>
          <w:szCs w:val="28"/>
        </w:rPr>
        <w:t xml:space="preserve"> </w:t>
      </w:r>
      <w:r w:rsidR="00060FFB" w:rsidRPr="001C0B15">
        <w:rPr>
          <w:b/>
          <w:i/>
          <w:sz w:val="28"/>
          <w:szCs w:val="28"/>
        </w:rPr>
        <w:t>диакона</w:t>
      </w:r>
      <w:r w:rsidR="00874096" w:rsidRPr="001C7BF8">
        <w:rPr>
          <w:b/>
          <w:i/>
          <w:sz w:val="28"/>
          <w:szCs w:val="28"/>
        </w:rPr>
        <w:t>)</w:t>
      </w:r>
      <w:r w:rsidR="00084259" w:rsidRPr="001C7BF8">
        <w:rPr>
          <w:b/>
          <w:i/>
          <w:sz w:val="28"/>
          <w:szCs w:val="28"/>
        </w:rPr>
        <w:t>:</w:t>
      </w:r>
      <w:r w:rsidR="00084259" w:rsidRPr="007C3BE5">
        <w:rPr>
          <w:sz w:val="28"/>
          <w:szCs w:val="28"/>
        </w:rPr>
        <w:t xml:space="preserve"> </w:t>
      </w:r>
      <w:r w:rsidR="00352598" w:rsidRPr="001C7BF8">
        <w:rPr>
          <w:b/>
          <w:sz w:val="28"/>
          <w:szCs w:val="28"/>
        </w:rPr>
        <w:t>«</w:t>
      </w:r>
      <w:r w:rsidR="00352598" w:rsidRPr="00AE07F6">
        <w:rPr>
          <w:b/>
          <w:sz w:val="28"/>
          <w:szCs w:val="28"/>
        </w:rPr>
        <w:t>Премудрость»</w:t>
      </w:r>
      <w:r w:rsidR="00352598" w:rsidRPr="001C7BF8">
        <w:rPr>
          <w:b/>
          <w:sz w:val="28"/>
          <w:szCs w:val="28"/>
        </w:rPr>
        <w:t>.</w:t>
      </w:r>
      <w:r w:rsidR="00352598">
        <w:rPr>
          <w:sz w:val="28"/>
          <w:szCs w:val="28"/>
        </w:rPr>
        <w:t> </w:t>
      </w:r>
    </w:p>
    <w:p w:rsidR="00060FFB" w:rsidRDefault="00352598" w:rsidP="001C0B15">
      <w:pPr>
        <w:pStyle w:val="Iauiue3"/>
        <w:tabs>
          <w:tab w:val="left" w:pos="426"/>
        </w:tabs>
        <w:jc w:val="both"/>
        <w:rPr>
          <w:sz w:val="28"/>
          <w:szCs w:val="28"/>
        </w:rPr>
      </w:pPr>
      <w:r>
        <w:rPr>
          <w:b/>
          <w:bCs/>
          <w:sz w:val="28"/>
          <w:szCs w:val="28"/>
        </w:rPr>
        <w:t xml:space="preserve">   </w:t>
      </w:r>
      <w:r w:rsidR="008B0C42">
        <w:rPr>
          <w:b/>
          <w:bCs/>
          <w:sz w:val="28"/>
          <w:szCs w:val="28"/>
        </w:rPr>
        <w:t xml:space="preserve">  </w:t>
      </w:r>
      <w:r w:rsidR="001C7BF8">
        <w:rPr>
          <w:b/>
          <w:bCs/>
          <w:sz w:val="28"/>
          <w:szCs w:val="28"/>
        </w:rPr>
        <w:t xml:space="preserve"> </w:t>
      </w:r>
      <w:r w:rsidR="00060FFB" w:rsidRPr="008B0C42">
        <w:rPr>
          <w:b/>
          <w:i/>
          <w:sz w:val="28"/>
          <w:szCs w:val="28"/>
        </w:rPr>
        <w:t>Чтец</w:t>
      </w:r>
      <w:r w:rsidR="008B0C42">
        <w:rPr>
          <w:b/>
          <w:i/>
          <w:sz w:val="28"/>
          <w:szCs w:val="28"/>
        </w:rPr>
        <w:t>:</w:t>
      </w:r>
      <w:r w:rsidR="00060FFB" w:rsidRPr="008B0C42">
        <w:rPr>
          <w:b/>
          <w:i/>
          <w:sz w:val="28"/>
          <w:szCs w:val="28"/>
        </w:rPr>
        <w:t xml:space="preserve"> </w:t>
      </w:r>
      <w:r w:rsidR="008B0C42" w:rsidRPr="008B0C42">
        <w:rPr>
          <w:b/>
          <w:sz w:val="28"/>
          <w:szCs w:val="28"/>
        </w:rPr>
        <w:t>«</w:t>
      </w:r>
      <w:r w:rsidR="00060FFB" w:rsidRPr="008B0C42">
        <w:rPr>
          <w:b/>
          <w:sz w:val="28"/>
          <w:szCs w:val="28"/>
        </w:rPr>
        <w:t>Аллилуиа</w:t>
      </w:r>
      <w:r w:rsidR="008B0C42" w:rsidRPr="008B0C42">
        <w:rPr>
          <w:b/>
          <w:sz w:val="28"/>
          <w:szCs w:val="28"/>
        </w:rPr>
        <w:t>»</w:t>
      </w:r>
      <w:r w:rsidR="00060FFB">
        <w:rPr>
          <w:sz w:val="28"/>
          <w:szCs w:val="28"/>
        </w:rPr>
        <w:t xml:space="preserve"> (трижды)</w:t>
      </w:r>
      <w:r w:rsidR="008B0C42">
        <w:rPr>
          <w:sz w:val="28"/>
          <w:szCs w:val="28"/>
        </w:rPr>
        <w:t xml:space="preserve"> </w:t>
      </w:r>
      <w:r w:rsidR="008B0C42" w:rsidRPr="00452848">
        <w:rPr>
          <w:b/>
          <w:sz w:val="28"/>
          <w:szCs w:val="28"/>
        </w:rPr>
        <w:t>«</w:t>
      </w:r>
      <w:r w:rsidR="008B0C42">
        <w:rPr>
          <w:b/>
          <w:sz w:val="28"/>
        </w:rPr>
        <w:t>Глас</w:t>
      </w:r>
      <w:r w:rsidR="008B0C42" w:rsidRPr="00452848">
        <w:rPr>
          <w:b/>
          <w:sz w:val="28"/>
        </w:rPr>
        <w:t>...</w:t>
      </w:r>
      <w:r w:rsidR="008B0C42">
        <w:rPr>
          <w:b/>
          <w:sz w:val="28"/>
        </w:rPr>
        <w:t>»</w:t>
      </w:r>
      <w:r w:rsidR="00060FFB" w:rsidRPr="001C7BF8">
        <w:rPr>
          <w:b/>
          <w:sz w:val="28"/>
          <w:szCs w:val="28"/>
        </w:rPr>
        <w:t>.</w:t>
      </w:r>
      <w:r w:rsidR="00060FFB">
        <w:rPr>
          <w:sz w:val="28"/>
          <w:szCs w:val="28"/>
        </w:rPr>
        <w:t xml:space="preserve"> </w:t>
      </w:r>
    </w:p>
    <w:p w:rsidR="00060FFB" w:rsidRPr="008B0C42" w:rsidRDefault="008B0C42" w:rsidP="001C7BF8">
      <w:pPr>
        <w:pStyle w:val="Iauiue3"/>
        <w:tabs>
          <w:tab w:val="left" w:pos="426"/>
        </w:tabs>
        <w:jc w:val="both"/>
        <w:rPr>
          <w:b/>
          <w:i/>
          <w:sz w:val="28"/>
          <w:szCs w:val="28"/>
        </w:rPr>
      </w:pPr>
      <w:r>
        <w:rPr>
          <w:sz w:val="28"/>
          <w:szCs w:val="28"/>
        </w:rPr>
        <w:t xml:space="preserve">    </w:t>
      </w:r>
      <w:r w:rsidR="001C7BF8">
        <w:rPr>
          <w:sz w:val="28"/>
          <w:szCs w:val="28"/>
        </w:rPr>
        <w:t xml:space="preserve"> </w:t>
      </w:r>
      <w:r>
        <w:rPr>
          <w:sz w:val="28"/>
          <w:szCs w:val="28"/>
        </w:rPr>
        <w:t xml:space="preserve"> </w:t>
      </w:r>
      <w:r w:rsidRPr="008B0C42">
        <w:rPr>
          <w:b/>
          <w:i/>
          <w:sz w:val="28"/>
          <w:szCs w:val="28"/>
        </w:rPr>
        <w:t>Хор:</w:t>
      </w:r>
      <w:r w:rsidRPr="008B0C42">
        <w:t xml:space="preserve"> </w:t>
      </w:r>
      <w:r w:rsidRPr="001C7BF8">
        <w:rPr>
          <w:b/>
          <w:sz w:val="28"/>
          <w:szCs w:val="28"/>
        </w:rPr>
        <w:t>«</w:t>
      </w:r>
      <w:r w:rsidRPr="008B0C42">
        <w:rPr>
          <w:b/>
          <w:sz w:val="28"/>
          <w:szCs w:val="28"/>
        </w:rPr>
        <w:t>Аллилуиа»</w:t>
      </w:r>
      <w:r w:rsidRPr="008B0C42">
        <w:rPr>
          <w:b/>
          <w:i/>
          <w:sz w:val="28"/>
          <w:szCs w:val="28"/>
        </w:rPr>
        <w:t xml:space="preserve"> </w:t>
      </w:r>
      <w:r w:rsidRPr="008B0C42">
        <w:rPr>
          <w:sz w:val="28"/>
          <w:szCs w:val="28"/>
        </w:rPr>
        <w:t>(трижды)</w:t>
      </w:r>
      <w:r w:rsidRPr="001C7BF8">
        <w:rPr>
          <w:sz w:val="28"/>
          <w:szCs w:val="28"/>
        </w:rPr>
        <w:t>.</w:t>
      </w:r>
    </w:p>
    <w:p w:rsidR="008B0C42" w:rsidRDefault="008B0C42" w:rsidP="001C7BF8">
      <w:pPr>
        <w:pStyle w:val="Iauiue3"/>
        <w:tabs>
          <w:tab w:val="left" w:pos="426"/>
        </w:tabs>
        <w:jc w:val="both"/>
        <w:rPr>
          <w:sz w:val="28"/>
          <w:szCs w:val="28"/>
        </w:rPr>
      </w:pPr>
      <w:r>
        <w:rPr>
          <w:sz w:val="28"/>
          <w:szCs w:val="28"/>
        </w:rPr>
        <w:t xml:space="preserve">    </w:t>
      </w:r>
      <w:r w:rsidR="001C7BF8">
        <w:rPr>
          <w:sz w:val="28"/>
          <w:szCs w:val="28"/>
        </w:rPr>
        <w:t xml:space="preserve"> </w:t>
      </w:r>
      <w:r>
        <w:rPr>
          <w:sz w:val="28"/>
          <w:szCs w:val="28"/>
        </w:rPr>
        <w:t xml:space="preserve"> </w:t>
      </w:r>
      <w:r w:rsidR="00060FFB" w:rsidRPr="008B0C42">
        <w:rPr>
          <w:b/>
          <w:i/>
          <w:sz w:val="28"/>
          <w:szCs w:val="28"/>
        </w:rPr>
        <w:t xml:space="preserve">Чтец </w:t>
      </w:r>
      <w:r w:rsidR="00060FFB">
        <w:rPr>
          <w:sz w:val="28"/>
          <w:szCs w:val="28"/>
        </w:rPr>
        <w:t xml:space="preserve">читает </w:t>
      </w:r>
      <w:r w:rsidR="00060FFB" w:rsidRPr="008B0C42">
        <w:rPr>
          <w:b/>
          <w:sz w:val="28"/>
          <w:szCs w:val="28"/>
        </w:rPr>
        <w:t>аллилуиарий</w:t>
      </w:r>
      <w:r w:rsidR="00321F67" w:rsidRPr="00321F67">
        <w:rPr>
          <w:rStyle w:val="a5"/>
          <w:sz w:val="28"/>
          <w:szCs w:val="28"/>
        </w:rPr>
        <w:footnoteReference w:id="103"/>
      </w:r>
      <w:r>
        <w:rPr>
          <w:sz w:val="28"/>
          <w:szCs w:val="28"/>
        </w:rPr>
        <w:t xml:space="preserve"> (написан в </w:t>
      </w:r>
      <w:r w:rsidRPr="007C3BE5">
        <w:rPr>
          <w:sz w:val="28"/>
          <w:szCs w:val="28"/>
        </w:rPr>
        <w:t>Апостоле</w:t>
      </w:r>
      <w:r>
        <w:rPr>
          <w:sz w:val="28"/>
          <w:szCs w:val="28"/>
        </w:rPr>
        <w:t xml:space="preserve"> сразу же после </w:t>
      </w:r>
      <w:r w:rsidRPr="008B0C42">
        <w:rPr>
          <w:b/>
          <w:i/>
          <w:sz w:val="28"/>
          <w:szCs w:val="28"/>
        </w:rPr>
        <w:t>прокимна</w:t>
      </w:r>
      <w:r w:rsidRPr="001C7BF8">
        <w:rPr>
          <w:b/>
          <w:i/>
          <w:sz w:val="28"/>
          <w:szCs w:val="28"/>
        </w:rPr>
        <w:t>).</w:t>
      </w:r>
    </w:p>
    <w:p w:rsidR="008B0C42" w:rsidRDefault="008B0C42" w:rsidP="00363BE4">
      <w:pPr>
        <w:pStyle w:val="Iauiue3"/>
        <w:tabs>
          <w:tab w:val="left" w:pos="426"/>
        </w:tabs>
        <w:jc w:val="both"/>
        <w:rPr>
          <w:b/>
          <w:i/>
          <w:sz w:val="28"/>
          <w:szCs w:val="28"/>
        </w:rPr>
      </w:pPr>
      <w:r>
        <w:rPr>
          <w:sz w:val="28"/>
          <w:szCs w:val="28"/>
        </w:rPr>
        <w:t xml:space="preserve">     </w:t>
      </w:r>
      <w:r w:rsidR="00363BE4">
        <w:rPr>
          <w:sz w:val="28"/>
          <w:szCs w:val="28"/>
        </w:rPr>
        <w:t xml:space="preserve"> </w:t>
      </w:r>
      <w:r>
        <w:rPr>
          <w:b/>
          <w:i/>
          <w:sz w:val="28"/>
          <w:szCs w:val="28"/>
        </w:rPr>
        <w:t>Хор:</w:t>
      </w:r>
      <w:r>
        <w:t xml:space="preserve"> </w:t>
      </w:r>
      <w:r w:rsidRPr="00452848">
        <w:rPr>
          <w:b/>
          <w:sz w:val="28"/>
          <w:szCs w:val="28"/>
        </w:rPr>
        <w:t>«</w:t>
      </w:r>
      <w:r>
        <w:rPr>
          <w:b/>
          <w:sz w:val="28"/>
          <w:szCs w:val="28"/>
        </w:rPr>
        <w:t>Аллилуиа»</w:t>
      </w:r>
      <w:r>
        <w:rPr>
          <w:b/>
          <w:i/>
          <w:sz w:val="28"/>
          <w:szCs w:val="28"/>
        </w:rPr>
        <w:t xml:space="preserve"> </w:t>
      </w:r>
      <w:r>
        <w:rPr>
          <w:sz w:val="28"/>
          <w:szCs w:val="28"/>
        </w:rPr>
        <w:t>(трижды).</w:t>
      </w:r>
    </w:p>
    <w:p w:rsidR="008B0C42" w:rsidRDefault="008B0C42" w:rsidP="00AC5E30">
      <w:pPr>
        <w:pStyle w:val="Iauiue3"/>
        <w:tabs>
          <w:tab w:val="left" w:pos="426"/>
        </w:tabs>
        <w:jc w:val="both"/>
        <w:rPr>
          <w:sz w:val="28"/>
          <w:szCs w:val="28"/>
        </w:rPr>
      </w:pPr>
      <w:r>
        <w:rPr>
          <w:sz w:val="28"/>
          <w:szCs w:val="28"/>
        </w:rPr>
        <w:t xml:space="preserve">     </w:t>
      </w:r>
      <w:r w:rsidR="00AC5E30">
        <w:rPr>
          <w:sz w:val="28"/>
          <w:szCs w:val="28"/>
        </w:rPr>
        <w:t xml:space="preserve"> </w:t>
      </w:r>
      <w:r>
        <w:rPr>
          <w:b/>
          <w:i/>
          <w:sz w:val="28"/>
          <w:szCs w:val="28"/>
        </w:rPr>
        <w:t xml:space="preserve">Чтец: стих </w:t>
      </w:r>
      <w:r>
        <w:rPr>
          <w:b/>
          <w:sz w:val="28"/>
          <w:szCs w:val="28"/>
        </w:rPr>
        <w:t>аллилуиария</w:t>
      </w:r>
      <w:r w:rsidRPr="00AC5E30">
        <w:rPr>
          <w:b/>
          <w:sz w:val="28"/>
          <w:szCs w:val="28"/>
        </w:rPr>
        <w:t>.</w:t>
      </w:r>
      <w:r>
        <w:rPr>
          <w:sz w:val="28"/>
          <w:szCs w:val="28"/>
        </w:rPr>
        <w:t xml:space="preserve"> </w:t>
      </w:r>
    </w:p>
    <w:p w:rsidR="008B0C42" w:rsidRDefault="008B0C42" w:rsidP="00AC5E30">
      <w:pPr>
        <w:pStyle w:val="Iauiue3"/>
        <w:tabs>
          <w:tab w:val="left" w:pos="426"/>
        </w:tabs>
        <w:jc w:val="both"/>
        <w:rPr>
          <w:b/>
          <w:i/>
          <w:sz w:val="28"/>
          <w:szCs w:val="28"/>
        </w:rPr>
      </w:pPr>
      <w:r>
        <w:rPr>
          <w:b/>
          <w:i/>
          <w:sz w:val="28"/>
          <w:szCs w:val="28"/>
        </w:rPr>
        <w:t xml:space="preserve">     </w:t>
      </w:r>
      <w:r w:rsidR="00AC5E30">
        <w:rPr>
          <w:b/>
          <w:i/>
          <w:sz w:val="28"/>
          <w:szCs w:val="28"/>
        </w:rPr>
        <w:t xml:space="preserve"> </w:t>
      </w:r>
      <w:r>
        <w:rPr>
          <w:b/>
          <w:i/>
          <w:sz w:val="28"/>
          <w:szCs w:val="28"/>
        </w:rPr>
        <w:t>Хор:</w:t>
      </w:r>
      <w:r>
        <w:t xml:space="preserve"> </w:t>
      </w:r>
      <w:r w:rsidRPr="00AC5E30">
        <w:rPr>
          <w:b/>
          <w:sz w:val="28"/>
          <w:szCs w:val="28"/>
        </w:rPr>
        <w:t>«</w:t>
      </w:r>
      <w:r>
        <w:rPr>
          <w:b/>
          <w:sz w:val="28"/>
          <w:szCs w:val="28"/>
        </w:rPr>
        <w:t>Аллилуиа»</w:t>
      </w:r>
      <w:r>
        <w:rPr>
          <w:b/>
          <w:i/>
          <w:sz w:val="28"/>
          <w:szCs w:val="28"/>
        </w:rPr>
        <w:t xml:space="preserve"> </w:t>
      </w:r>
      <w:r>
        <w:rPr>
          <w:sz w:val="28"/>
          <w:szCs w:val="28"/>
        </w:rPr>
        <w:t>(трижды).</w:t>
      </w:r>
    </w:p>
    <w:p w:rsidR="00D95FBA" w:rsidRDefault="00363BE4" w:rsidP="00AC5E30">
      <w:pPr>
        <w:tabs>
          <w:tab w:val="left" w:pos="426"/>
        </w:tabs>
        <w:jc w:val="both"/>
        <w:rPr>
          <w:sz w:val="28"/>
          <w:szCs w:val="28"/>
        </w:rPr>
      </w:pPr>
      <w:r>
        <w:rPr>
          <w:sz w:val="28"/>
          <w:szCs w:val="28"/>
        </w:rPr>
        <w:t xml:space="preserve">     </w:t>
      </w:r>
      <w:r w:rsidR="00AC5E30">
        <w:rPr>
          <w:sz w:val="28"/>
          <w:szCs w:val="28"/>
        </w:rPr>
        <w:t xml:space="preserve"> </w:t>
      </w:r>
      <w:r w:rsidR="00D95FBA" w:rsidRPr="00C53DAA">
        <w:rPr>
          <w:sz w:val="28"/>
          <w:szCs w:val="28"/>
        </w:rPr>
        <w:t xml:space="preserve">Во время пения </w:t>
      </w:r>
      <w:r w:rsidR="00D95FBA" w:rsidRPr="00C53DAA">
        <w:rPr>
          <w:b/>
          <w:sz w:val="28"/>
          <w:szCs w:val="28"/>
        </w:rPr>
        <w:t xml:space="preserve">аллилуиария </w:t>
      </w:r>
      <w:r w:rsidR="00D95FBA" w:rsidRPr="00C53DAA">
        <w:rPr>
          <w:b/>
          <w:i/>
          <w:sz w:val="28"/>
          <w:szCs w:val="28"/>
        </w:rPr>
        <w:t xml:space="preserve">священник </w:t>
      </w:r>
      <w:r w:rsidR="00B9140A" w:rsidRPr="00C53DAA">
        <w:rPr>
          <w:sz w:val="28"/>
          <w:szCs w:val="28"/>
        </w:rPr>
        <w:t xml:space="preserve">идет </w:t>
      </w:r>
      <w:r w:rsidR="00D95FBA" w:rsidRPr="00C53DAA">
        <w:rPr>
          <w:sz w:val="28"/>
          <w:szCs w:val="28"/>
        </w:rPr>
        <w:t>с горнего места севе</w:t>
      </w:r>
      <w:r w:rsidR="00B9140A" w:rsidRPr="00C53DAA">
        <w:rPr>
          <w:sz w:val="28"/>
          <w:szCs w:val="28"/>
        </w:rPr>
        <w:t>рной стороной алтаря к престолу, где</w:t>
      </w:r>
      <w:r w:rsidR="00D95FBA" w:rsidRPr="00C53DAA">
        <w:rPr>
          <w:sz w:val="28"/>
          <w:szCs w:val="28"/>
        </w:rPr>
        <w:t xml:space="preserve"> читает </w:t>
      </w:r>
      <w:r w:rsidR="00D95FBA" w:rsidRPr="00C53DAA">
        <w:rPr>
          <w:b/>
          <w:i/>
          <w:sz w:val="28"/>
          <w:szCs w:val="28"/>
        </w:rPr>
        <w:t>молитву</w:t>
      </w:r>
      <w:r w:rsidR="005D4280" w:rsidRPr="00C53DAA">
        <w:rPr>
          <w:b/>
          <w:i/>
          <w:sz w:val="28"/>
          <w:szCs w:val="28"/>
        </w:rPr>
        <w:t xml:space="preserve"> </w:t>
      </w:r>
      <w:r w:rsidR="005D4280" w:rsidRPr="00C53DAA">
        <w:rPr>
          <w:sz w:val="28"/>
          <w:szCs w:val="28"/>
        </w:rPr>
        <w:t xml:space="preserve">перед </w:t>
      </w:r>
      <w:r w:rsidR="00614414" w:rsidRPr="00C53DAA">
        <w:rPr>
          <w:sz w:val="28"/>
          <w:szCs w:val="28"/>
        </w:rPr>
        <w:t xml:space="preserve">чтением </w:t>
      </w:r>
      <w:r w:rsidR="005D4280" w:rsidRPr="008F38C1">
        <w:rPr>
          <w:sz w:val="28"/>
          <w:szCs w:val="28"/>
        </w:rPr>
        <w:t>Евангели</w:t>
      </w:r>
      <w:r w:rsidR="00614414" w:rsidRPr="008F38C1">
        <w:rPr>
          <w:sz w:val="28"/>
          <w:szCs w:val="28"/>
        </w:rPr>
        <w:t>я</w:t>
      </w:r>
      <w:r w:rsidR="00D95FBA" w:rsidRPr="008F38C1">
        <w:rPr>
          <w:sz w:val="28"/>
          <w:szCs w:val="28"/>
        </w:rPr>
        <w:t>:</w:t>
      </w:r>
      <w:r w:rsidR="00D95FBA" w:rsidRPr="007C3BE5">
        <w:rPr>
          <w:sz w:val="28"/>
          <w:szCs w:val="28"/>
        </w:rPr>
        <w:t xml:space="preserve"> </w:t>
      </w:r>
      <w:r w:rsidR="00D95FBA" w:rsidRPr="00C53DAA">
        <w:rPr>
          <w:b/>
          <w:sz w:val="28"/>
          <w:szCs w:val="28"/>
        </w:rPr>
        <w:t xml:space="preserve">«Возсияй в сердцах </w:t>
      </w:r>
      <w:r w:rsidR="00D95FBA" w:rsidRPr="00C53DAA">
        <w:rPr>
          <w:b/>
          <w:sz w:val="28"/>
          <w:szCs w:val="28"/>
        </w:rPr>
        <w:lastRenderedPageBreak/>
        <w:t>наших, Человеколюбче Владыко…»</w:t>
      </w:r>
      <w:r w:rsidR="00614414" w:rsidRPr="00C53DAA">
        <w:rPr>
          <w:b/>
          <w:sz w:val="28"/>
          <w:szCs w:val="28"/>
        </w:rPr>
        <w:t xml:space="preserve"> </w:t>
      </w:r>
      <w:r w:rsidR="008A1928">
        <w:rPr>
          <w:sz w:val="28"/>
        </w:rPr>
        <w:t>(см.:</w:t>
      </w:r>
      <w:r w:rsidR="008A1928">
        <w:rPr>
          <w:b/>
          <w:sz w:val="28"/>
        </w:rPr>
        <w:t xml:space="preserve"> Служебник,</w:t>
      </w:r>
      <w:r w:rsidR="008A1928">
        <w:rPr>
          <w:b/>
          <w:i/>
          <w:sz w:val="28"/>
        </w:rPr>
        <w:t xml:space="preserve"> </w:t>
      </w:r>
      <w:r w:rsidR="00AC6FF9">
        <w:rPr>
          <w:b/>
          <w:sz w:val="28"/>
        </w:rPr>
        <w:t>Божественная л</w:t>
      </w:r>
      <w:r w:rsidR="008A1928">
        <w:rPr>
          <w:b/>
          <w:sz w:val="28"/>
        </w:rPr>
        <w:t>итургия иже во святых отца нашего Иоанна Златоустаго</w:t>
      </w:r>
      <w:r w:rsidR="008A1928" w:rsidRPr="00AC5E30">
        <w:rPr>
          <w:b/>
          <w:sz w:val="28"/>
        </w:rPr>
        <w:t>)</w:t>
      </w:r>
      <w:r w:rsidR="005D4280" w:rsidRPr="00AC5E30">
        <w:rPr>
          <w:b/>
          <w:sz w:val="28"/>
          <w:szCs w:val="28"/>
        </w:rPr>
        <w:t>.</w:t>
      </w:r>
      <w:r w:rsidR="00D95FBA">
        <w:rPr>
          <w:sz w:val="28"/>
          <w:szCs w:val="28"/>
        </w:rPr>
        <w:t xml:space="preserve"> </w:t>
      </w:r>
    </w:p>
    <w:p w:rsidR="005D4280" w:rsidRDefault="005D4280" w:rsidP="00542B03">
      <w:pPr>
        <w:pStyle w:val="Iauiue3"/>
        <w:tabs>
          <w:tab w:val="left" w:pos="426"/>
        </w:tabs>
        <w:jc w:val="both"/>
        <w:rPr>
          <w:sz w:val="28"/>
          <w:szCs w:val="28"/>
        </w:rPr>
      </w:pPr>
      <w:r>
        <w:rPr>
          <w:sz w:val="28"/>
          <w:szCs w:val="28"/>
        </w:rPr>
        <w:t xml:space="preserve">     </w:t>
      </w:r>
      <w:r w:rsidR="001C0B15">
        <w:rPr>
          <w:sz w:val="28"/>
          <w:szCs w:val="28"/>
        </w:rPr>
        <w:t xml:space="preserve"> </w:t>
      </w:r>
      <w:r>
        <w:rPr>
          <w:sz w:val="28"/>
          <w:szCs w:val="28"/>
        </w:rPr>
        <w:t>По</w:t>
      </w:r>
      <w:r w:rsidR="001C0B15">
        <w:rPr>
          <w:sz w:val="28"/>
          <w:szCs w:val="28"/>
        </w:rPr>
        <w:t>сле прочтения</w:t>
      </w:r>
      <w:r>
        <w:rPr>
          <w:sz w:val="28"/>
          <w:szCs w:val="28"/>
        </w:rPr>
        <w:t xml:space="preserve"> </w:t>
      </w:r>
      <w:r w:rsidRPr="005D4280">
        <w:rPr>
          <w:b/>
          <w:i/>
          <w:sz w:val="28"/>
          <w:szCs w:val="28"/>
        </w:rPr>
        <w:t xml:space="preserve">священником </w:t>
      </w:r>
      <w:r>
        <w:rPr>
          <w:sz w:val="28"/>
          <w:szCs w:val="28"/>
        </w:rPr>
        <w:t xml:space="preserve">этой </w:t>
      </w:r>
      <w:r w:rsidRPr="005D4280">
        <w:rPr>
          <w:b/>
          <w:i/>
          <w:sz w:val="28"/>
          <w:szCs w:val="28"/>
        </w:rPr>
        <w:t>молитвы</w:t>
      </w:r>
      <w:r w:rsidR="00210A60">
        <w:rPr>
          <w:b/>
          <w:i/>
          <w:sz w:val="28"/>
          <w:szCs w:val="28"/>
        </w:rPr>
        <w:t>,</w:t>
      </w:r>
      <w:r>
        <w:rPr>
          <w:sz w:val="28"/>
          <w:szCs w:val="28"/>
        </w:rPr>
        <w:t xml:space="preserve"> </w:t>
      </w:r>
      <w:r w:rsidRPr="005D4280">
        <w:rPr>
          <w:b/>
          <w:i/>
          <w:sz w:val="28"/>
          <w:szCs w:val="28"/>
        </w:rPr>
        <w:t xml:space="preserve">диакон </w:t>
      </w:r>
      <w:r>
        <w:rPr>
          <w:sz w:val="28"/>
          <w:szCs w:val="28"/>
        </w:rPr>
        <w:t>подходит к</w:t>
      </w:r>
      <w:r w:rsidR="00210A60">
        <w:rPr>
          <w:sz w:val="28"/>
          <w:szCs w:val="28"/>
        </w:rPr>
        <w:t xml:space="preserve"> </w:t>
      </w:r>
      <w:r>
        <w:rPr>
          <w:sz w:val="28"/>
          <w:szCs w:val="28"/>
        </w:rPr>
        <w:t xml:space="preserve">юго-западному углу престола, преклоняет голову, </w:t>
      </w:r>
      <w:r w:rsidR="00B24DA3">
        <w:rPr>
          <w:sz w:val="28"/>
          <w:szCs w:val="28"/>
        </w:rPr>
        <w:t>и,</w:t>
      </w:r>
      <w:r>
        <w:rPr>
          <w:sz w:val="28"/>
          <w:szCs w:val="28"/>
        </w:rPr>
        <w:t xml:space="preserve"> взяв орарь тр</w:t>
      </w:r>
      <w:r w:rsidR="00B24DA3">
        <w:rPr>
          <w:sz w:val="28"/>
          <w:szCs w:val="28"/>
        </w:rPr>
        <w:t xml:space="preserve">емя перстами правой руки </w:t>
      </w:r>
      <w:r w:rsidR="00C65234">
        <w:rPr>
          <w:sz w:val="28"/>
          <w:szCs w:val="28"/>
        </w:rPr>
        <w:t xml:space="preserve">                        </w:t>
      </w:r>
      <w:r w:rsidR="00B24DA3">
        <w:rPr>
          <w:sz w:val="28"/>
          <w:szCs w:val="28"/>
        </w:rPr>
        <w:t>и указывая</w:t>
      </w:r>
      <w:r>
        <w:rPr>
          <w:sz w:val="28"/>
          <w:szCs w:val="28"/>
        </w:rPr>
        <w:t xml:space="preserve"> им на святое </w:t>
      </w:r>
      <w:r w:rsidRPr="007C3BE5">
        <w:rPr>
          <w:sz w:val="28"/>
          <w:szCs w:val="28"/>
        </w:rPr>
        <w:t>Евангелие</w:t>
      </w:r>
      <w:r>
        <w:rPr>
          <w:sz w:val="28"/>
          <w:szCs w:val="28"/>
        </w:rPr>
        <w:t xml:space="preserve"> на престоле, обращаясь к </w:t>
      </w:r>
      <w:r w:rsidRPr="005D4280">
        <w:rPr>
          <w:b/>
          <w:i/>
          <w:sz w:val="28"/>
          <w:szCs w:val="28"/>
        </w:rPr>
        <w:t>священнику</w:t>
      </w:r>
      <w:r w:rsidR="00B24DA3" w:rsidRPr="00AC5E30">
        <w:rPr>
          <w:b/>
          <w:i/>
          <w:sz w:val="28"/>
          <w:szCs w:val="28"/>
        </w:rPr>
        <w:t>,</w:t>
      </w:r>
      <w:r w:rsidR="00B24DA3">
        <w:rPr>
          <w:b/>
          <w:i/>
          <w:sz w:val="28"/>
          <w:szCs w:val="28"/>
        </w:rPr>
        <w:t xml:space="preserve"> </w:t>
      </w:r>
      <w:r w:rsidR="00B24DA3">
        <w:rPr>
          <w:sz w:val="28"/>
          <w:szCs w:val="28"/>
        </w:rPr>
        <w:t>тихо говорит:</w:t>
      </w:r>
      <w:r>
        <w:rPr>
          <w:sz w:val="28"/>
          <w:szCs w:val="28"/>
        </w:rPr>
        <w:t xml:space="preserve"> </w:t>
      </w:r>
      <w:r w:rsidRPr="00B24DA3">
        <w:rPr>
          <w:b/>
          <w:sz w:val="28"/>
          <w:szCs w:val="28"/>
        </w:rPr>
        <w:t xml:space="preserve">«Благослови, владыко, благовестителя святаго апостола и евангелиста </w:t>
      </w:r>
      <w:r>
        <w:rPr>
          <w:sz w:val="28"/>
          <w:szCs w:val="28"/>
        </w:rPr>
        <w:t xml:space="preserve">(имя </w:t>
      </w:r>
      <w:r w:rsidR="00B24DA3">
        <w:rPr>
          <w:sz w:val="28"/>
          <w:szCs w:val="28"/>
        </w:rPr>
        <w:t>евангелиста)</w:t>
      </w:r>
      <w:r w:rsidR="00B9140A">
        <w:rPr>
          <w:b/>
          <w:sz w:val="28"/>
          <w:szCs w:val="28"/>
        </w:rPr>
        <w:t>»</w:t>
      </w:r>
      <w:r w:rsidR="006768D3">
        <w:rPr>
          <w:rStyle w:val="a5"/>
          <w:sz w:val="28"/>
          <w:szCs w:val="28"/>
        </w:rPr>
        <w:footnoteReference w:id="104"/>
      </w:r>
      <w:r w:rsidRPr="00AC5E30">
        <w:rPr>
          <w:b/>
          <w:sz w:val="28"/>
          <w:szCs w:val="28"/>
        </w:rPr>
        <w:t>.</w:t>
      </w:r>
      <w:r>
        <w:rPr>
          <w:sz w:val="28"/>
          <w:szCs w:val="28"/>
        </w:rPr>
        <w:t xml:space="preserve"> </w:t>
      </w:r>
    </w:p>
    <w:p w:rsidR="005D4280" w:rsidRDefault="00B24DA3" w:rsidP="00AC5E30">
      <w:pPr>
        <w:tabs>
          <w:tab w:val="left" w:pos="426"/>
        </w:tabs>
        <w:jc w:val="both"/>
        <w:rPr>
          <w:sz w:val="28"/>
          <w:szCs w:val="28"/>
        </w:rPr>
      </w:pPr>
      <w:r w:rsidRPr="00B24DA3">
        <w:rPr>
          <w:b/>
          <w:i/>
          <w:sz w:val="28"/>
          <w:szCs w:val="28"/>
        </w:rPr>
        <w:t xml:space="preserve">     </w:t>
      </w:r>
      <w:r w:rsidR="001C0B15">
        <w:rPr>
          <w:b/>
          <w:i/>
          <w:sz w:val="28"/>
          <w:szCs w:val="28"/>
        </w:rPr>
        <w:t xml:space="preserve"> </w:t>
      </w:r>
      <w:r w:rsidR="005D4280" w:rsidRPr="00B24DA3">
        <w:rPr>
          <w:b/>
          <w:i/>
          <w:sz w:val="28"/>
          <w:szCs w:val="28"/>
        </w:rPr>
        <w:t>Священник</w:t>
      </w:r>
      <w:r w:rsidR="005D4280" w:rsidRPr="00AC5E30">
        <w:rPr>
          <w:b/>
          <w:i/>
          <w:sz w:val="28"/>
          <w:szCs w:val="28"/>
        </w:rPr>
        <w:t>,</w:t>
      </w:r>
      <w:r w:rsidR="005D4280">
        <w:rPr>
          <w:sz w:val="28"/>
          <w:szCs w:val="28"/>
        </w:rPr>
        <w:t xml:space="preserve"> благословляя его, </w:t>
      </w:r>
      <w:r>
        <w:rPr>
          <w:sz w:val="28"/>
          <w:szCs w:val="28"/>
        </w:rPr>
        <w:t xml:space="preserve">тихо </w:t>
      </w:r>
      <w:r w:rsidR="005D4280">
        <w:rPr>
          <w:sz w:val="28"/>
          <w:szCs w:val="28"/>
        </w:rPr>
        <w:t>произносит</w:t>
      </w:r>
      <w:r>
        <w:rPr>
          <w:sz w:val="28"/>
          <w:szCs w:val="28"/>
        </w:rPr>
        <w:t xml:space="preserve">: </w:t>
      </w:r>
      <w:r w:rsidRPr="00AC5E30">
        <w:rPr>
          <w:b/>
          <w:sz w:val="28"/>
          <w:szCs w:val="28"/>
        </w:rPr>
        <w:t>«</w:t>
      </w:r>
      <w:r w:rsidR="005D4280" w:rsidRPr="00B24DA3">
        <w:rPr>
          <w:b/>
          <w:sz w:val="28"/>
          <w:szCs w:val="28"/>
        </w:rPr>
        <w:t xml:space="preserve">Бог, молитвами святаго, славнаго, всехвальнаго апостола и евангелиста </w:t>
      </w:r>
      <w:r w:rsidR="005D4280" w:rsidRPr="00B24DA3">
        <w:rPr>
          <w:sz w:val="28"/>
          <w:szCs w:val="28"/>
        </w:rPr>
        <w:t xml:space="preserve">(имя рек) </w:t>
      </w:r>
      <w:r w:rsidR="005D4280" w:rsidRPr="00B24DA3">
        <w:rPr>
          <w:b/>
          <w:sz w:val="28"/>
          <w:szCs w:val="28"/>
        </w:rPr>
        <w:t>да даст тебе глагол благовествующему силою многою во исполнение Евангелия Возлюбленнаго Сына Своего, Господа нашего Иисуса Христа</w:t>
      </w:r>
      <w:r w:rsidRPr="00AC5E30">
        <w:rPr>
          <w:b/>
          <w:sz w:val="28"/>
          <w:szCs w:val="28"/>
        </w:rPr>
        <w:t>»</w:t>
      </w:r>
      <w:r w:rsidR="00614414">
        <w:rPr>
          <w:sz w:val="28"/>
          <w:szCs w:val="28"/>
        </w:rPr>
        <w:t xml:space="preserve"> </w:t>
      </w:r>
      <w:r w:rsidR="00BB02B5">
        <w:rPr>
          <w:sz w:val="28"/>
        </w:rPr>
        <w:t>(см.:</w:t>
      </w:r>
      <w:r w:rsidR="00BB02B5">
        <w:rPr>
          <w:b/>
          <w:sz w:val="28"/>
        </w:rPr>
        <w:t xml:space="preserve"> Служебник,</w:t>
      </w:r>
      <w:r w:rsidR="00BB02B5">
        <w:rPr>
          <w:b/>
          <w:i/>
          <w:sz w:val="28"/>
        </w:rPr>
        <w:t xml:space="preserve"> </w:t>
      </w:r>
      <w:r w:rsidR="00AC6FF9">
        <w:rPr>
          <w:b/>
          <w:sz w:val="28"/>
        </w:rPr>
        <w:t>Божественная л</w:t>
      </w:r>
      <w:r w:rsidR="00BB02B5">
        <w:rPr>
          <w:b/>
          <w:sz w:val="28"/>
        </w:rPr>
        <w:t>итургия иже во святых отца нашего Иоанна Златоустаго</w:t>
      </w:r>
      <w:r w:rsidR="00BB02B5" w:rsidRPr="00AC5E30">
        <w:rPr>
          <w:b/>
          <w:sz w:val="28"/>
        </w:rPr>
        <w:t>)</w:t>
      </w:r>
      <w:r w:rsidR="00C24134">
        <w:rPr>
          <w:rStyle w:val="a5"/>
          <w:sz w:val="28"/>
          <w:szCs w:val="28"/>
        </w:rPr>
        <w:footnoteReference w:id="105"/>
      </w:r>
      <w:r w:rsidR="005D4280" w:rsidRPr="00AC5E30">
        <w:rPr>
          <w:b/>
          <w:sz w:val="28"/>
          <w:szCs w:val="28"/>
        </w:rPr>
        <w:t xml:space="preserve">. </w:t>
      </w:r>
    </w:p>
    <w:p w:rsidR="00B24DA3" w:rsidRDefault="00B24DA3" w:rsidP="00EF22BD">
      <w:pPr>
        <w:pStyle w:val="Iauiue3"/>
        <w:tabs>
          <w:tab w:val="left" w:pos="426"/>
        </w:tabs>
        <w:jc w:val="both"/>
        <w:rPr>
          <w:sz w:val="28"/>
          <w:szCs w:val="28"/>
        </w:rPr>
      </w:pPr>
      <w:r>
        <w:rPr>
          <w:sz w:val="28"/>
          <w:szCs w:val="28"/>
        </w:rPr>
        <w:t xml:space="preserve">     </w:t>
      </w:r>
      <w:r w:rsidR="001C0B15">
        <w:rPr>
          <w:sz w:val="28"/>
          <w:szCs w:val="28"/>
        </w:rPr>
        <w:t xml:space="preserve"> </w:t>
      </w:r>
      <w:r>
        <w:rPr>
          <w:sz w:val="28"/>
          <w:szCs w:val="28"/>
        </w:rPr>
        <w:t xml:space="preserve">Далее </w:t>
      </w:r>
      <w:r w:rsidRPr="00AC5E30">
        <w:rPr>
          <w:b/>
          <w:i/>
          <w:sz w:val="28"/>
          <w:szCs w:val="28"/>
        </w:rPr>
        <w:t>с</w:t>
      </w:r>
      <w:r w:rsidRPr="00B24DA3">
        <w:rPr>
          <w:b/>
          <w:i/>
          <w:sz w:val="28"/>
          <w:szCs w:val="28"/>
        </w:rPr>
        <w:t>вященнослужители</w:t>
      </w:r>
      <w:r w:rsidR="00AC5E30">
        <w:rPr>
          <w:sz w:val="28"/>
          <w:szCs w:val="28"/>
        </w:rPr>
        <w:t xml:space="preserve"> крестятся единожды без поклона:</w:t>
      </w:r>
      <w:r w:rsidR="00EF22BD">
        <w:rPr>
          <w:sz w:val="28"/>
          <w:szCs w:val="28"/>
        </w:rPr>
        <w:t xml:space="preserve"> </w:t>
      </w:r>
      <w:r w:rsidRPr="00B24DA3">
        <w:rPr>
          <w:b/>
          <w:i/>
          <w:sz w:val="28"/>
          <w:szCs w:val="28"/>
        </w:rPr>
        <w:t>священник</w:t>
      </w:r>
      <w:r>
        <w:rPr>
          <w:sz w:val="28"/>
          <w:szCs w:val="28"/>
        </w:rPr>
        <w:t xml:space="preserve"> целует </w:t>
      </w:r>
      <w:r w:rsidRPr="00BB02B5">
        <w:rPr>
          <w:sz w:val="28"/>
          <w:szCs w:val="28"/>
        </w:rPr>
        <w:t>Евангелие</w:t>
      </w:r>
      <w:r>
        <w:rPr>
          <w:sz w:val="28"/>
          <w:szCs w:val="28"/>
        </w:rPr>
        <w:t xml:space="preserve"> и, взяв его в руки, </w:t>
      </w:r>
      <w:r w:rsidR="00C65234">
        <w:rPr>
          <w:sz w:val="28"/>
          <w:szCs w:val="28"/>
        </w:rPr>
        <w:t>передаёт</w:t>
      </w:r>
      <w:r>
        <w:rPr>
          <w:sz w:val="28"/>
          <w:szCs w:val="28"/>
        </w:rPr>
        <w:t xml:space="preserve"> </w:t>
      </w:r>
      <w:r w:rsidRPr="00B24DA3">
        <w:rPr>
          <w:b/>
          <w:i/>
          <w:sz w:val="28"/>
          <w:szCs w:val="28"/>
        </w:rPr>
        <w:t>диакону</w:t>
      </w:r>
      <w:r w:rsidRPr="00AC5E30">
        <w:rPr>
          <w:b/>
          <w:i/>
          <w:sz w:val="28"/>
          <w:szCs w:val="28"/>
        </w:rPr>
        <w:t>,</w:t>
      </w:r>
      <w:r>
        <w:rPr>
          <w:sz w:val="28"/>
          <w:szCs w:val="28"/>
        </w:rPr>
        <w:t xml:space="preserve"> который</w:t>
      </w:r>
      <w:r w:rsidRPr="00B24DA3">
        <w:rPr>
          <w:b/>
          <w:i/>
          <w:sz w:val="28"/>
          <w:szCs w:val="28"/>
        </w:rPr>
        <w:t xml:space="preserve"> </w:t>
      </w:r>
      <w:r>
        <w:rPr>
          <w:sz w:val="28"/>
          <w:szCs w:val="28"/>
        </w:rPr>
        <w:t xml:space="preserve">целует </w:t>
      </w:r>
      <w:r w:rsidRPr="00BB02B5">
        <w:rPr>
          <w:sz w:val="28"/>
          <w:szCs w:val="28"/>
        </w:rPr>
        <w:t>Евангелие</w:t>
      </w:r>
      <w:r>
        <w:rPr>
          <w:sz w:val="28"/>
          <w:szCs w:val="28"/>
        </w:rPr>
        <w:t xml:space="preserve"> </w:t>
      </w:r>
      <w:r w:rsidR="00C65234">
        <w:rPr>
          <w:sz w:val="28"/>
          <w:szCs w:val="28"/>
        </w:rPr>
        <w:t xml:space="preserve">                           </w:t>
      </w:r>
      <w:r>
        <w:rPr>
          <w:sz w:val="28"/>
          <w:szCs w:val="28"/>
        </w:rPr>
        <w:t xml:space="preserve">и подающую руку </w:t>
      </w:r>
      <w:r w:rsidRPr="00B24DA3">
        <w:rPr>
          <w:b/>
          <w:i/>
          <w:sz w:val="28"/>
          <w:szCs w:val="28"/>
        </w:rPr>
        <w:t>священника</w:t>
      </w:r>
      <w:r>
        <w:rPr>
          <w:sz w:val="28"/>
          <w:szCs w:val="28"/>
        </w:rPr>
        <w:t xml:space="preserve"> и </w:t>
      </w:r>
      <w:r w:rsidR="003A1200">
        <w:rPr>
          <w:sz w:val="28"/>
          <w:szCs w:val="28"/>
        </w:rPr>
        <w:t>вы</w:t>
      </w:r>
      <w:r>
        <w:rPr>
          <w:sz w:val="28"/>
          <w:szCs w:val="28"/>
        </w:rPr>
        <w:t xml:space="preserve">ходит с </w:t>
      </w:r>
      <w:r w:rsidRPr="00BB02B5">
        <w:rPr>
          <w:sz w:val="28"/>
          <w:szCs w:val="28"/>
        </w:rPr>
        <w:t>Евангелием</w:t>
      </w:r>
      <w:r>
        <w:rPr>
          <w:sz w:val="28"/>
          <w:szCs w:val="28"/>
        </w:rPr>
        <w:t xml:space="preserve"> на солею прямо ч</w:t>
      </w:r>
      <w:r w:rsidR="00AC5E30">
        <w:rPr>
          <w:sz w:val="28"/>
          <w:szCs w:val="28"/>
        </w:rPr>
        <w:t>е</w:t>
      </w:r>
      <w:r>
        <w:rPr>
          <w:sz w:val="28"/>
          <w:szCs w:val="28"/>
        </w:rPr>
        <w:t>рез царские врата, не обходя престола через горнее место.</w:t>
      </w:r>
      <w:r w:rsidR="00B9140A">
        <w:rPr>
          <w:sz w:val="28"/>
          <w:szCs w:val="28"/>
        </w:rPr>
        <w:t xml:space="preserve"> </w:t>
      </w:r>
      <w:r w:rsidR="003A1200" w:rsidRPr="003A1200">
        <w:rPr>
          <w:b/>
          <w:i/>
          <w:sz w:val="28"/>
          <w:szCs w:val="28"/>
        </w:rPr>
        <w:t>Диакон</w:t>
      </w:r>
      <w:r w:rsidR="003A1200">
        <w:rPr>
          <w:sz w:val="28"/>
          <w:szCs w:val="28"/>
        </w:rPr>
        <w:t xml:space="preserve"> </w:t>
      </w:r>
      <w:r w:rsidR="00C65234">
        <w:rPr>
          <w:sz w:val="28"/>
          <w:szCs w:val="28"/>
        </w:rPr>
        <w:t>несёт</w:t>
      </w:r>
      <w:r w:rsidR="003A1200">
        <w:rPr>
          <w:sz w:val="28"/>
          <w:szCs w:val="28"/>
        </w:rPr>
        <w:t xml:space="preserve"> </w:t>
      </w:r>
      <w:r w:rsidR="003A1200" w:rsidRPr="00BB02B5">
        <w:rPr>
          <w:sz w:val="28"/>
          <w:szCs w:val="28"/>
        </w:rPr>
        <w:t>Евангелие</w:t>
      </w:r>
      <w:r w:rsidR="003A1200">
        <w:rPr>
          <w:sz w:val="28"/>
          <w:szCs w:val="28"/>
        </w:rPr>
        <w:t xml:space="preserve"> </w:t>
      </w:r>
      <w:r w:rsidR="00604E4E" w:rsidRPr="00604E4E">
        <w:rPr>
          <w:sz w:val="28"/>
          <w:szCs w:val="28"/>
        </w:rPr>
        <w:t>лицевой стороной</w:t>
      </w:r>
      <w:r w:rsidR="00604E4E">
        <w:rPr>
          <w:i/>
          <w:sz w:val="28"/>
          <w:szCs w:val="28"/>
        </w:rPr>
        <w:t xml:space="preserve"> </w:t>
      </w:r>
      <w:r w:rsidR="003A1200">
        <w:rPr>
          <w:sz w:val="28"/>
          <w:szCs w:val="28"/>
        </w:rPr>
        <w:t>торжественно высоко на вытянутых руках.</w:t>
      </w:r>
    </w:p>
    <w:p w:rsidR="00B24DA3" w:rsidRDefault="00B24DA3" w:rsidP="00AC5E30">
      <w:pPr>
        <w:pStyle w:val="aa"/>
        <w:tabs>
          <w:tab w:val="left" w:pos="426"/>
        </w:tabs>
        <w:jc w:val="both"/>
        <w:rPr>
          <w:sz w:val="28"/>
          <w:szCs w:val="28"/>
        </w:rPr>
      </w:pPr>
      <w:r>
        <w:rPr>
          <w:sz w:val="28"/>
          <w:szCs w:val="28"/>
        </w:rPr>
        <w:t xml:space="preserve">      </w:t>
      </w:r>
      <w:r w:rsidRPr="00B24DA3">
        <w:rPr>
          <w:b/>
          <w:i/>
          <w:sz w:val="28"/>
          <w:szCs w:val="28"/>
        </w:rPr>
        <w:t>Пономарь</w:t>
      </w:r>
      <w:r>
        <w:rPr>
          <w:sz w:val="28"/>
          <w:szCs w:val="28"/>
        </w:rPr>
        <w:t xml:space="preserve"> во время пения </w:t>
      </w:r>
      <w:r>
        <w:rPr>
          <w:b/>
          <w:sz w:val="28"/>
          <w:szCs w:val="28"/>
        </w:rPr>
        <w:t xml:space="preserve">аллилуиария </w:t>
      </w:r>
      <w:r w:rsidRPr="00B24DA3">
        <w:rPr>
          <w:sz w:val="28"/>
          <w:szCs w:val="28"/>
        </w:rPr>
        <w:t>устанавливает на амвоне аналой.</w:t>
      </w:r>
    </w:p>
    <w:p w:rsidR="00390AF6" w:rsidRDefault="00390AF6" w:rsidP="00AC5E30">
      <w:pPr>
        <w:pStyle w:val="Iauiue3"/>
        <w:tabs>
          <w:tab w:val="left" w:pos="426"/>
          <w:tab w:val="left" w:pos="567"/>
        </w:tabs>
        <w:jc w:val="both"/>
        <w:rPr>
          <w:sz w:val="28"/>
        </w:rPr>
      </w:pPr>
      <w:r>
        <w:rPr>
          <w:b/>
          <w:i/>
          <w:sz w:val="28"/>
          <w:szCs w:val="28"/>
        </w:rPr>
        <w:t xml:space="preserve">     </w:t>
      </w:r>
      <w:r w:rsidR="00AC5E30">
        <w:rPr>
          <w:b/>
          <w:i/>
          <w:sz w:val="28"/>
          <w:szCs w:val="28"/>
        </w:rPr>
        <w:t xml:space="preserve"> </w:t>
      </w:r>
      <w:r>
        <w:rPr>
          <w:b/>
          <w:i/>
          <w:sz w:val="28"/>
          <w:szCs w:val="28"/>
        </w:rPr>
        <w:t>Свещеносцы</w:t>
      </w:r>
      <w:r>
        <w:rPr>
          <w:sz w:val="28"/>
          <w:szCs w:val="28"/>
        </w:rPr>
        <w:t xml:space="preserve"> </w:t>
      </w:r>
      <w:r w:rsidR="00614414">
        <w:rPr>
          <w:sz w:val="28"/>
          <w:szCs w:val="28"/>
        </w:rPr>
        <w:t xml:space="preserve">в начале пения </w:t>
      </w:r>
      <w:r w:rsidR="00614414">
        <w:rPr>
          <w:b/>
          <w:sz w:val="28"/>
          <w:szCs w:val="28"/>
        </w:rPr>
        <w:t xml:space="preserve">аллилуиария </w:t>
      </w:r>
      <w:r w:rsidR="001C0B15">
        <w:rPr>
          <w:sz w:val="28"/>
        </w:rPr>
        <w:t>идут</w:t>
      </w:r>
      <w:r w:rsidR="001C0B15">
        <w:rPr>
          <w:sz w:val="28"/>
          <w:szCs w:val="28"/>
        </w:rPr>
        <w:t xml:space="preserve"> </w:t>
      </w:r>
      <w:r>
        <w:rPr>
          <w:sz w:val="28"/>
          <w:szCs w:val="28"/>
        </w:rPr>
        <w:t xml:space="preserve">со свечами </w:t>
      </w:r>
      <w:r>
        <w:rPr>
          <w:sz w:val="28"/>
        </w:rPr>
        <w:t xml:space="preserve">на горнее место, трижды крестятся, кланяются </w:t>
      </w:r>
      <w:r>
        <w:rPr>
          <w:b/>
          <w:i/>
          <w:sz w:val="28"/>
        </w:rPr>
        <w:t>священнику</w:t>
      </w:r>
      <w:r w:rsidRPr="00AC5E30">
        <w:rPr>
          <w:b/>
          <w:i/>
          <w:sz w:val="28"/>
        </w:rPr>
        <w:t>,</w:t>
      </w:r>
      <w:r w:rsidRPr="00390AF6">
        <w:rPr>
          <w:sz w:val="28"/>
        </w:rPr>
        <w:t xml:space="preserve"> </w:t>
      </w:r>
      <w:r w:rsidR="00FF16DD">
        <w:rPr>
          <w:sz w:val="28"/>
        </w:rPr>
        <w:t>выходят северной и южной дверя</w:t>
      </w:r>
      <w:r>
        <w:rPr>
          <w:sz w:val="28"/>
        </w:rPr>
        <w:t>ми из алтаря, идя вп</w:t>
      </w:r>
      <w:r>
        <w:rPr>
          <w:sz w:val="28"/>
          <w:szCs w:val="28"/>
        </w:rPr>
        <w:t xml:space="preserve">ереди </w:t>
      </w:r>
      <w:r>
        <w:rPr>
          <w:b/>
          <w:i/>
          <w:sz w:val="28"/>
          <w:szCs w:val="28"/>
        </w:rPr>
        <w:t>диакон</w:t>
      </w:r>
      <w:r w:rsidR="00FF16DD">
        <w:rPr>
          <w:b/>
          <w:i/>
          <w:sz w:val="28"/>
          <w:szCs w:val="28"/>
        </w:rPr>
        <w:t>а</w:t>
      </w:r>
      <w:r w:rsidRPr="00AC5E30">
        <w:rPr>
          <w:b/>
          <w:i/>
          <w:sz w:val="28"/>
          <w:szCs w:val="28"/>
        </w:rPr>
        <w:t>,</w:t>
      </w:r>
      <w:r>
        <w:rPr>
          <w:sz w:val="28"/>
          <w:szCs w:val="28"/>
        </w:rPr>
        <w:t xml:space="preserve"> несущ</w:t>
      </w:r>
      <w:r w:rsidR="00FF16DD">
        <w:rPr>
          <w:sz w:val="28"/>
          <w:szCs w:val="28"/>
        </w:rPr>
        <w:t>его</w:t>
      </w:r>
      <w:r>
        <w:rPr>
          <w:sz w:val="28"/>
          <w:szCs w:val="28"/>
        </w:rPr>
        <w:t xml:space="preserve"> </w:t>
      </w:r>
      <w:r w:rsidRPr="00463D32">
        <w:rPr>
          <w:sz w:val="28"/>
          <w:szCs w:val="28"/>
        </w:rPr>
        <w:t>Евангелие</w:t>
      </w:r>
      <w:r>
        <w:rPr>
          <w:sz w:val="28"/>
          <w:szCs w:val="28"/>
        </w:rPr>
        <w:t xml:space="preserve">, </w:t>
      </w:r>
      <w:r>
        <w:rPr>
          <w:sz w:val="28"/>
        </w:rPr>
        <w:t>спускаются вниз солеи и становятся лицом против царских врат.</w:t>
      </w:r>
    </w:p>
    <w:p w:rsidR="00390AF6" w:rsidRDefault="00390AF6" w:rsidP="00983F7E">
      <w:pPr>
        <w:pStyle w:val="Iauiue3"/>
        <w:tabs>
          <w:tab w:val="left" w:pos="426"/>
        </w:tabs>
        <w:jc w:val="both"/>
        <w:rPr>
          <w:sz w:val="28"/>
          <w:szCs w:val="28"/>
        </w:rPr>
      </w:pPr>
      <w:r>
        <w:rPr>
          <w:sz w:val="28"/>
          <w:szCs w:val="28"/>
        </w:rPr>
        <w:t xml:space="preserve">     </w:t>
      </w:r>
      <w:r w:rsidR="00AC5E30">
        <w:rPr>
          <w:sz w:val="28"/>
          <w:szCs w:val="28"/>
        </w:rPr>
        <w:t xml:space="preserve"> </w:t>
      </w:r>
      <w:r>
        <w:rPr>
          <w:sz w:val="28"/>
          <w:szCs w:val="28"/>
        </w:rPr>
        <w:t xml:space="preserve">На амвоне </w:t>
      </w:r>
      <w:r w:rsidRPr="00390AF6">
        <w:rPr>
          <w:b/>
          <w:i/>
          <w:sz w:val="28"/>
          <w:szCs w:val="28"/>
        </w:rPr>
        <w:t xml:space="preserve">диакон </w:t>
      </w:r>
      <w:r>
        <w:rPr>
          <w:sz w:val="28"/>
          <w:szCs w:val="28"/>
        </w:rPr>
        <w:t>обходит аналой слева и становится п</w:t>
      </w:r>
      <w:r w:rsidR="00983F7E">
        <w:rPr>
          <w:sz w:val="28"/>
          <w:szCs w:val="28"/>
        </w:rPr>
        <w:t>е</w:t>
      </w:r>
      <w:r>
        <w:rPr>
          <w:sz w:val="28"/>
          <w:szCs w:val="28"/>
        </w:rPr>
        <w:t xml:space="preserve">ред ним лицом на </w:t>
      </w:r>
      <w:r w:rsidR="004A2C5C">
        <w:rPr>
          <w:sz w:val="28"/>
          <w:szCs w:val="28"/>
        </w:rPr>
        <w:t>восток</w:t>
      </w:r>
      <w:r>
        <w:rPr>
          <w:sz w:val="28"/>
          <w:szCs w:val="28"/>
        </w:rPr>
        <w:t xml:space="preserve">. Далее он полагает </w:t>
      </w:r>
      <w:r w:rsidRPr="00463D32">
        <w:rPr>
          <w:sz w:val="28"/>
          <w:szCs w:val="28"/>
        </w:rPr>
        <w:t xml:space="preserve">Евангелие </w:t>
      </w:r>
      <w:r>
        <w:rPr>
          <w:sz w:val="28"/>
          <w:szCs w:val="28"/>
        </w:rPr>
        <w:t xml:space="preserve">на левое плечо, правой рукой постилает на аналое конец ораря, полагает на него </w:t>
      </w:r>
      <w:r w:rsidRPr="00463D32">
        <w:rPr>
          <w:sz w:val="28"/>
          <w:szCs w:val="28"/>
        </w:rPr>
        <w:t>Евангелие</w:t>
      </w:r>
      <w:r>
        <w:rPr>
          <w:sz w:val="28"/>
          <w:szCs w:val="28"/>
        </w:rPr>
        <w:t xml:space="preserve"> и раскрывает его для чтения. </w:t>
      </w:r>
      <w:r w:rsidR="007A71DD">
        <w:rPr>
          <w:b/>
          <w:i/>
          <w:sz w:val="28"/>
          <w:szCs w:val="28"/>
        </w:rPr>
        <w:t xml:space="preserve">Свещеносцы </w:t>
      </w:r>
      <w:r w:rsidR="007A71DD" w:rsidRPr="007A71DD">
        <w:rPr>
          <w:sz w:val="28"/>
          <w:szCs w:val="28"/>
        </w:rPr>
        <w:t>ставят</w:t>
      </w:r>
      <w:r w:rsidR="007A71DD">
        <w:rPr>
          <w:sz w:val="28"/>
          <w:szCs w:val="28"/>
        </w:rPr>
        <w:t xml:space="preserve"> подсвечники перед аналоем и становятся лицом друг к другу по бокам аналоя.</w:t>
      </w:r>
    </w:p>
    <w:p w:rsidR="004A2C5C" w:rsidRDefault="007A71DD" w:rsidP="00AC5E30">
      <w:pPr>
        <w:pStyle w:val="Iauiue3"/>
        <w:tabs>
          <w:tab w:val="left" w:pos="426"/>
        </w:tabs>
        <w:jc w:val="both"/>
        <w:rPr>
          <w:sz w:val="28"/>
        </w:rPr>
      </w:pPr>
      <w:r>
        <w:rPr>
          <w:sz w:val="28"/>
        </w:rPr>
        <w:t xml:space="preserve">    </w:t>
      </w:r>
      <w:r w:rsidR="004A2C5C">
        <w:rPr>
          <w:sz w:val="28"/>
        </w:rPr>
        <w:t xml:space="preserve">  </w:t>
      </w:r>
      <w:r w:rsidR="004A2C5C" w:rsidRPr="004A2C5C">
        <w:rPr>
          <w:b/>
          <w:i/>
          <w:sz w:val="28"/>
          <w:szCs w:val="28"/>
        </w:rPr>
        <w:t>Хор</w:t>
      </w:r>
      <w:r w:rsidR="004A2C5C">
        <w:rPr>
          <w:sz w:val="28"/>
          <w:szCs w:val="28"/>
        </w:rPr>
        <w:t xml:space="preserve"> заканчивает пения </w:t>
      </w:r>
      <w:r w:rsidR="004A2C5C" w:rsidRPr="004A2C5C">
        <w:rPr>
          <w:b/>
          <w:sz w:val="28"/>
          <w:szCs w:val="28"/>
        </w:rPr>
        <w:t>аллилуиари</w:t>
      </w:r>
      <w:r w:rsidR="004A2C5C">
        <w:rPr>
          <w:b/>
          <w:sz w:val="28"/>
          <w:szCs w:val="28"/>
        </w:rPr>
        <w:t>я</w:t>
      </w:r>
      <w:r w:rsidR="004A2C5C" w:rsidRPr="00AC5E30">
        <w:rPr>
          <w:b/>
          <w:sz w:val="28"/>
          <w:szCs w:val="28"/>
        </w:rPr>
        <w:t>.</w:t>
      </w:r>
      <w:r>
        <w:rPr>
          <w:sz w:val="28"/>
        </w:rPr>
        <w:t xml:space="preserve"> </w:t>
      </w:r>
    </w:p>
    <w:p w:rsidR="007A71DD" w:rsidRDefault="004A2C5C" w:rsidP="00AC5E30">
      <w:pPr>
        <w:pStyle w:val="Iauiue3"/>
        <w:jc w:val="both"/>
        <w:rPr>
          <w:sz w:val="28"/>
        </w:rPr>
      </w:pPr>
      <w:r>
        <w:rPr>
          <w:sz w:val="28"/>
        </w:rPr>
        <w:t xml:space="preserve">     </w:t>
      </w:r>
      <w:r w:rsidR="005625F0">
        <w:rPr>
          <w:sz w:val="28"/>
        </w:rPr>
        <w:t xml:space="preserve"> </w:t>
      </w:r>
      <w:r w:rsidR="007A71DD">
        <w:rPr>
          <w:b/>
          <w:i/>
          <w:sz w:val="28"/>
        </w:rPr>
        <w:t>Священник</w:t>
      </w:r>
      <w:r w:rsidR="007A71DD" w:rsidRPr="00AC5E30">
        <w:rPr>
          <w:b/>
          <w:i/>
          <w:sz w:val="28"/>
        </w:rPr>
        <w:t>,</w:t>
      </w:r>
      <w:r w:rsidR="007A71DD">
        <w:rPr>
          <w:sz w:val="28"/>
        </w:rPr>
        <w:t xml:space="preserve"> стоя перед престолом произносит: </w:t>
      </w:r>
      <w:r w:rsidR="007A71DD" w:rsidRPr="007A71DD">
        <w:rPr>
          <w:b/>
          <w:sz w:val="28"/>
        </w:rPr>
        <w:t>«Премудрость, прóсти, услышим Святаго Евангелия»</w:t>
      </w:r>
      <w:r w:rsidR="007A71DD">
        <w:rPr>
          <w:b/>
          <w:sz w:val="28"/>
        </w:rPr>
        <w:t xml:space="preserve"> </w:t>
      </w:r>
      <w:r w:rsidR="007A71DD">
        <w:rPr>
          <w:sz w:val="28"/>
        </w:rPr>
        <w:t xml:space="preserve">и повернувшись через правое плечо на запад благословляет через открытые царские врата молящихся произнося: </w:t>
      </w:r>
      <w:r w:rsidR="007A71DD" w:rsidRPr="007A71DD">
        <w:rPr>
          <w:b/>
          <w:sz w:val="28"/>
        </w:rPr>
        <w:t>«Мир всем»</w:t>
      </w:r>
      <w:r w:rsidR="007A71DD" w:rsidRPr="00AC5E30">
        <w:rPr>
          <w:b/>
          <w:sz w:val="28"/>
        </w:rPr>
        <w:t>.</w:t>
      </w:r>
      <w:r w:rsidR="007A71DD">
        <w:rPr>
          <w:sz w:val="28"/>
        </w:rPr>
        <w:t xml:space="preserve"> </w:t>
      </w:r>
      <w:r>
        <w:rPr>
          <w:sz w:val="28"/>
        </w:rPr>
        <w:t xml:space="preserve">Затем он </w:t>
      </w:r>
      <w:r>
        <w:rPr>
          <w:sz w:val="28"/>
          <w:szCs w:val="28"/>
        </w:rPr>
        <w:t xml:space="preserve">отходит южной стороной алтаря на горнее место и становится </w:t>
      </w:r>
      <w:r>
        <w:rPr>
          <w:sz w:val="28"/>
        </w:rPr>
        <w:t xml:space="preserve">против </w:t>
      </w:r>
      <w:r w:rsidR="00EF22BD">
        <w:rPr>
          <w:sz w:val="28"/>
        </w:rPr>
        <w:t xml:space="preserve"> </w:t>
      </w:r>
      <w:r w:rsidR="00210A60">
        <w:rPr>
          <w:sz w:val="28"/>
        </w:rPr>
        <w:t xml:space="preserve">  </w:t>
      </w:r>
      <w:r w:rsidR="00EF22BD">
        <w:rPr>
          <w:sz w:val="28"/>
        </w:rPr>
        <w:t xml:space="preserve"> </w:t>
      </w:r>
      <w:r>
        <w:rPr>
          <w:sz w:val="28"/>
        </w:rPr>
        <w:t>юго-восточного угла святого престола лицом на запад.</w:t>
      </w:r>
    </w:p>
    <w:p w:rsidR="007A71DD" w:rsidRDefault="007A71DD" w:rsidP="00AC5E30">
      <w:pPr>
        <w:pStyle w:val="Iauiue3"/>
        <w:tabs>
          <w:tab w:val="left" w:pos="426"/>
        </w:tabs>
        <w:jc w:val="both"/>
        <w:rPr>
          <w:sz w:val="28"/>
        </w:rPr>
      </w:pPr>
      <w:r>
        <w:rPr>
          <w:sz w:val="28"/>
        </w:rPr>
        <w:t xml:space="preserve">     </w:t>
      </w:r>
      <w:r w:rsidR="00976453">
        <w:rPr>
          <w:sz w:val="28"/>
        </w:rPr>
        <w:t xml:space="preserve"> </w:t>
      </w:r>
      <w:r w:rsidRPr="004A2C5C">
        <w:rPr>
          <w:b/>
          <w:i/>
          <w:sz w:val="28"/>
        </w:rPr>
        <w:t>Хор:</w:t>
      </w:r>
      <w:r>
        <w:rPr>
          <w:sz w:val="28"/>
        </w:rPr>
        <w:t xml:space="preserve"> </w:t>
      </w:r>
      <w:r w:rsidR="004A2C5C" w:rsidRPr="004A2C5C">
        <w:rPr>
          <w:b/>
          <w:sz w:val="28"/>
        </w:rPr>
        <w:t>«</w:t>
      </w:r>
      <w:r w:rsidRPr="004A2C5C">
        <w:rPr>
          <w:b/>
          <w:sz w:val="28"/>
        </w:rPr>
        <w:t>И духови твоему</w:t>
      </w:r>
      <w:r w:rsidR="004A2C5C" w:rsidRPr="004A2C5C">
        <w:rPr>
          <w:b/>
          <w:sz w:val="28"/>
        </w:rPr>
        <w:t>»</w:t>
      </w:r>
      <w:r w:rsidRPr="00AC5E30">
        <w:rPr>
          <w:b/>
          <w:sz w:val="28"/>
        </w:rPr>
        <w:t>.</w:t>
      </w:r>
      <w:r>
        <w:rPr>
          <w:sz w:val="28"/>
        </w:rPr>
        <w:t xml:space="preserve"> </w:t>
      </w:r>
    </w:p>
    <w:p w:rsidR="007A71DD" w:rsidRDefault="004A2C5C" w:rsidP="00AC5E30">
      <w:pPr>
        <w:pStyle w:val="Iauiue3"/>
        <w:tabs>
          <w:tab w:val="left" w:pos="426"/>
        </w:tabs>
        <w:jc w:val="both"/>
        <w:rPr>
          <w:sz w:val="28"/>
        </w:rPr>
      </w:pPr>
      <w:r w:rsidRPr="004A2C5C">
        <w:rPr>
          <w:b/>
          <w:i/>
          <w:sz w:val="28"/>
        </w:rPr>
        <w:t xml:space="preserve">   </w:t>
      </w:r>
      <w:r w:rsidR="005625F0">
        <w:rPr>
          <w:b/>
          <w:i/>
          <w:sz w:val="28"/>
        </w:rPr>
        <w:t xml:space="preserve"> </w:t>
      </w:r>
      <w:r w:rsidRPr="004A2C5C">
        <w:rPr>
          <w:b/>
          <w:i/>
          <w:sz w:val="28"/>
        </w:rPr>
        <w:t xml:space="preserve"> </w:t>
      </w:r>
      <w:r w:rsidR="00976453">
        <w:rPr>
          <w:b/>
          <w:i/>
          <w:sz w:val="28"/>
        </w:rPr>
        <w:t xml:space="preserve"> </w:t>
      </w:r>
      <w:r w:rsidR="007A71DD" w:rsidRPr="004A2C5C">
        <w:rPr>
          <w:b/>
          <w:i/>
          <w:sz w:val="28"/>
        </w:rPr>
        <w:t>Диакон:</w:t>
      </w:r>
      <w:r w:rsidR="007A71DD">
        <w:rPr>
          <w:sz w:val="28"/>
        </w:rPr>
        <w:t xml:space="preserve"> </w:t>
      </w:r>
      <w:r w:rsidRPr="004A2C5C">
        <w:rPr>
          <w:b/>
          <w:sz w:val="28"/>
        </w:rPr>
        <w:t>«</w:t>
      </w:r>
      <w:r w:rsidR="007A71DD" w:rsidRPr="004A2C5C">
        <w:rPr>
          <w:b/>
          <w:sz w:val="28"/>
        </w:rPr>
        <w:t xml:space="preserve">От Матфея </w:t>
      </w:r>
      <w:r>
        <w:rPr>
          <w:sz w:val="28"/>
        </w:rPr>
        <w:t xml:space="preserve">(или </w:t>
      </w:r>
      <w:r w:rsidRPr="004A2C5C">
        <w:rPr>
          <w:b/>
          <w:sz w:val="28"/>
        </w:rPr>
        <w:t>Марка</w:t>
      </w:r>
      <w:r w:rsidRPr="00983F7E">
        <w:rPr>
          <w:b/>
          <w:sz w:val="28"/>
        </w:rPr>
        <w:t>,</w:t>
      </w:r>
      <w:r>
        <w:rPr>
          <w:sz w:val="28"/>
        </w:rPr>
        <w:t xml:space="preserve"> или </w:t>
      </w:r>
      <w:r w:rsidRPr="004A2C5C">
        <w:rPr>
          <w:b/>
          <w:sz w:val="28"/>
        </w:rPr>
        <w:t>Луки</w:t>
      </w:r>
      <w:r w:rsidRPr="00983F7E">
        <w:rPr>
          <w:b/>
          <w:sz w:val="28"/>
        </w:rPr>
        <w:t>,</w:t>
      </w:r>
      <w:r>
        <w:rPr>
          <w:sz w:val="28"/>
        </w:rPr>
        <w:t xml:space="preserve"> или </w:t>
      </w:r>
      <w:r w:rsidRPr="004A2C5C">
        <w:rPr>
          <w:b/>
          <w:sz w:val="28"/>
        </w:rPr>
        <w:t>Иоанна</w:t>
      </w:r>
      <w:r w:rsidRPr="00E068F3">
        <w:rPr>
          <w:b/>
          <w:sz w:val="28"/>
        </w:rPr>
        <w:t>)</w:t>
      </w:r>
      <w:r>
        <w:rPr>
          <w:sz w:val="28"/>
        </w:rPr>
        <w:t xml:space="preserve"> </w:t>
      </w:r>
      <w:r w:rsidR="007A71DD" w:rsidRPr="004A2C5C">
        <w:rPr>
          <w:b/>
          <w:sz w:val="28"/>
        </w:rPr>
        <w:t>Святаго Евангелия чтение</w:t>
      </w:r>
      <w:r w:rsidRPr="00AC5E30">
        <w:rPr>
          <w:b/>
          <w:sz w:val="28"/>
        </w:rPr>
        <w:t>»</w:t>
      </w:r>
      <w:r w:rsidR="007A71DD" w:rsidRPr="00AC5E30">
        <w:rPr>
          <w:b/>
          <w:sz w:val="28"/>
        </w:rPr>
        <w:t>.</w:t>
      </w:r>
      <w:r w:rsidR="007A71DD">
        <w:rPr>
          <w:sz w:val="28"/>
        </w:rPr>
        <w:t xml:space="preserve"> </w:t>
      </w:r>
    </w:p>
    <w:p w:rsidR="007A71DD" w:rsidRDefault="004A2C5C" w:rsidP="00976453">
      <w:pPr>
        <w:pStyle w:val="Iauiue3"/>
        <w:tabs>
          <w:tab w:val="left" w:pos="426"/>
        </w:tabs>
        <w:jc w:val="both"/>
        <w:rPr>
          <w:sz w:val="28"/>
        </w:rPr>
      </w:pPr>
      <w:r w:rsidRPr="004A2C5C">
        <w:rPr>
          <w:b/>
          <w:i/>
          <w:sz w:val="28"/>
        </w:rPr>
        <w:t xml:space="preserve">     </w:t>
      </w:r>
      <w:r w:rsidR="00976453">
        <w:rPr>
          <w:b/>
          <w:i/>
          <w:sz w:val="28"/>
        </w:rPr>
        <w:t xml:space="preserve"> </w:t>
      </w:r>
      <w:r w:rsidR="007A71DD" w:rsidRPr="004A2C5C">
        <w:rPr>
          <w:b/>
          <w:i/>
          <w:sz w:val="28"/>
        </w:rPr>
        <w:t>Хор:</w:t>
      </w:r>
      <w:r w:rsidR="007A71DD">
        <w:rPr>
          <w:sz w:val="28"/>
        </w:rPr>
        <w:t xml:space="preserve"> </w:t>
      </w:r>
      <w:r w:rsidRPr="004A2C5C">
        <w:rPr>
          <w:b/>
          <w:sz w:val="28"/>
        </w:rPr>
        <w:t>«</w:t>
      </w:r>
      <w:r w:rsidR="007A71DD" w:rsidRPr="004A2C5C">
        <w:rPr>
          <w:b/>
          <w:sz w:val="28"/>
        </w:rPr>
        <w:t>Слава Тебе, Господи, слава Тебе</w:t>
      </w:r>
      <w:r w:rsidRPr="004A2C5C">
        <w:rPr>
          <w:b/>
          <w:sz w:val="28"/>
        </w:rPr>
        <w:t>»</w:t>
      </w:r>
      <w:r w:rsidR="007A71DD" w:rsidRPr="00AC5E30">
        <w:rPr>
          <w:b/>
          <w:sz w:val="28"/>
        </w:rPr>
        <w:t>.</w:t>
      </w:r>
      <w:r w:rsidR="007A71DD">
        <w:rPr>
          <w:sz w:val="28"/>
        </w:rPr>
        <w:t xml:space="preserve"> </w:t>
      </w:r>
    </w:p>
    <w:p w:rsidR="007A71DD" w:rsidRDefault="004A2C5C" w:rsidP="00AC5E30">
      <w:pPr>
        <w:pStyle w:val="Iauiue3"/>
        <w:tabs>
          <w:tab w:val="left" w:pos="426"/>
        </w:tabs>
        <w:jc w:val="both"/>
        <w:rPr>
          <w:sz w:val="28"/>
        </w:rPr>
      </w:pPr>
      <w:r>
        <w:rPr>
          <w:sz w:val="28"/>
        </w:rPr>
        <w:t xml:space="preserve">     </w:t>
      </w:r>
      <w:r w:rsidR="00976453">
        <w:rPr>
          <w:sz w:val="28"/>
        </w:rPr>
        <w:t xml:space="preserve"> </w:t>
      </w:r>
      <w:r w:rsidR="007A71DD" w:rsidRPr="004A2C5C">
        <w:rPr>
          <w:b/>
          <w:i/>
          <w:sz w:val="28"/>
        </w:rPr>
        <w:t>Священник:</w:t>
      </w:r>
      <w:r w:rsidR="007A71DD" w:rsidRPr="004A2C5C">
        <w:rPr>
          <w:sz w:val="28"/>
        </w:rPr>
        <w:t xml:space="preserve"> </w:t>
      </w:r>
      <w:r w:rsidRPr="004A2C5C">
        <w:rPr>
          <w:b/>
          <w:sz w:val="28"/>
        </w:rPr>
        <w:t>«</w:t>
      </w:r>
      <w:r w:rsidR="007A71DD" w:rsidRPr="004A2C5C">
        <w:rPr>
          <w:b/>
          <w:sz w:val="28"/>
        </w:rPr>
        <w:t>Вонмем</w:t>
      </w:r>
      <w:r w:rsidRPr="004A2C5C">
        <w:rPr>
          <w:b/>
          <w:sz w:val="28"/>
        </w:rPr>
        <w:t>»</w:t>
      </w:r>
      <w:r w:rsidR="007A71DD" w:rsidRPr="00AC5E30">
        <w:rPr>
          <w:b/>
          <w:sz w:val="28"/>
        </w:rPr>
        <w:t>.</w:t>
      </w:r>
    </w:p>
    <w:p w:rsidR="00976453" w:rsidRDefault="00976453" w:rsidP="005625F0">
      <w:pPr>
        <w:pStyle w:val="Iauiue3"/>
        <w:tabs>
          <w:tab w:val="left" w:pos="426"/>
          <w:tab w:val="left" w:pos="567"/>
        </w:tabs>
        <w:jc w:val="both"/>
        <w:rPr>
          <w:sz w:val="28"/>
        </w:rPr>
      </w:pPr>
      <w:r>
        <w:rPr>
          <w:b/>
          <w:i/>
          <w:sz w:val="28"/>
        </w:rPr>
        <w:t xml:space="preserve">     </w:t>
      </w:r>
      <w:r w:rsidR="005625F0">
        <w:rPr>
          <w:b/>
          <w:i/>
          <w:sz w:val="28"/>
        </w:rPr>
        <w:t xml:space="preserve"> </w:t>
      </w:r>
      <w:r>
        <w:rPr>
          <w:b/>
          <w:i/>
          <w:sz w:val="28"/>
        </w:rPr>
        <w:t>Диакон</w:t>
      </w:r>
      <w:r>
        <w:rPr>
          <w:sz w:val="28"/>
        </w:rPr>
        <w:t xml:space="preserve"> читает </w:t>
      </w:r>
      <w:r w:rsidRPr="00463D32">
        <w:rPr>
          <w:sz w:val="28"/>
        </w:rPr>
        <w:t>Евангели</w:t>
      </w:r>
      <w:r w:rsidR="009E5DC7" w:rsidRPr="00463D32">
        <w:rPr>
          <w:sz w:val="28"/>
        </w:rPr>
        <w:t>е</w:t>
      </w:r>
      <w:r w:rsidR="009E5DC7" w:rsidRPr="00C92DE5">
        <w:rPr>
          <w:rStyle w:val="a5"/>
          <w:sz w:val="28"/>
        </w:rPr>
        <w:footnoteReference w:id="106"/>
      </w:r>
      <w:r w:rsidRPr="00C92DE5">
        <w:rPr>
          <w:sz w:val="28"/>
        </w:rPr>
        <w:t>.</w:t>
      </w:r>
      <w:r>
        <w:rPr>
          <w:sz w:val="28"/>
        </w:rPr>
        <w:t xml:space="preserve"> Во время чтения </w:t>
      </w:r>
      <w:r w:rsidRPr="00BB02B5">
        <w:rPr>
          <w:sz w:val="28"/>
        </w:rPr>
        <w:t>Евангелия</w:t>
      </w:r>
      <w:r w:rsidR="008F38C1">
        <w:rPr>
          <w:sz w:val="28"/>
          <w:szCs w:val="28"/>
        </w:rPr>
        <w:t xml:space="preserve"> </w:t>
      </w:r>
      <w:r w:rsidR="008F38C1" w:rsidRPr="008F38C1">
        <w:rPr>
          <w:b/>
          <w:i/>
          <w:sz w:val="28"/>
          <w:szCs w:val="28"/>
        </w:rPr>
        <w:t>священник</w:t>
      </w:r>
      <w:r w:rsidR="008F38C1">
        <w:rPr>
          <w:sz w:val="28"/>
          <w:szCs w:val="28"/>
        </w:rPr>
        <w:t xml:space="preserve"> стоит на восточной стороне престола, лицом на запад, с </w:t>
      </w:r>
      <w:r w:rsidR="00C65234">
        <w:rPr>
          <w:sz w:val="28"/>
        </w:rPr>
        <w:t>преклонё</w:t>
      </w:r>
      <w:r w:rsidR="00C65234">
        <w:rPr>
          <w:sz w:val="28"/>
          <w:szCs w:val="28"/>
        </w:rPr>
        <w:t>нной</w:t>
      </w:r>
      <w:r w:rsidR="008F38C1">
        <w:rPr>
          <w:sz w:val="28"/>
          <w:szCs w:val="28"/>
        </w:rPr>
        <w:t xml:space="preserve"> головой. </w:t>
      </w:r>
    </w:p>
    <w:p w:rsidR="004A2C5C" w:rsidRPr="004A2C5C" w:rsidRDefault="00976453" w:rsidP="00210A60">
      <w:pPr>
        <w:pStyle w:val="Iauiue3"/>
        <w:tabs>
          <w:tab w:val="left" w:pos="426"/>
        </w:tabs>
        <w:jc w:val="both"/>
        <w:rPr>
          <w:sz w:val="28"/>
        </w:rPr>
      </w:pPr>
      <w:r>
        <w:rPr>
          <w:sz w:val="28"/>
        </w:rPr>
        <w:t xml:space="preserve"> </w:t>
      </w:r>
      <w:r w:rsidR="004A2C5C">
        <w:rPr>
          <w:sz w:val="28"/>
        </w:rPr>
        <w:t xml:space="preserve">     </w:t>
      </w:r>
      <w:r w:rsidR="00210A60" w:rsidRPr="00210A60">
        <w:rPr>
          <w:b/>
          <w:i/>
          <w:sz w:val="28"/>
          <w:u w:val="words"/>
        </w:rPr>
        <w:t>Примечание.</w:t>
      </w:r>
      <w:r w:rsidR="00210A60" w:rsidRPr="00210A60">
        <w:rPr>
          <w:i/>
          <w:sz w:val="28"/>
        </w:rPr>
        <w:t xml:space="preserve"> </w:t>
      </w:r>
      <w:r w:rsidR="004A2C5C" w:rsidRPr="00210A60">
        <w:rPr>
          <w:i/>
          <w:sz w:val="28"/>
        </w:rPr>
        <w:t>Пред чтением Евангелия</w:t>
      </w:r>
      <w:r w:rsidR="004A2C5C" w:rsidRPr="004A2C5C">
        <w:rPr>
          <w:sz w:val="28"/>
        </w:rPr>
        <w:t xml:space="preserve"> </w:t>
      </w:r>
      <w:r w:rsidR="004A2C5C" w:rsidRPr="004A2C5C">
        <w:rPr>
          <w:b/>
          <w:i/>
          <w:sz w:val="28"/>
        </w:rPr>
        <w:t>священнослужители</w:t>
      </w:r>
      <w:r w:rsidR="004A2C5C" w:rsidRPr="004A2C5C">
        <w:rPr>
          <w:sz w:val="28"/>
        </w:rPr>
        <w:t xml:space="preserve"> </w:t>
      </w:r>
      <w:r w:rsidR="004A2C5C" w:rsidRPr="00210A60">
        <w:rPr>
          <w:i/>
          <w:sz w:val="28"/>
        </w:rPr>
        <w:t>снимают скуфьи, камилавки и митры, надевают же их по</w:t>
      </w:r>
      <w:r w:rsidRPr="00210A60">
        <w:rPr>
          <w:i/>
          <w:sz w:val="28"/>
        </w:rPr>
        <w:t>сле прочтения</w:t>
      </w:r>
      <w:r w:rsidR="004A2C5C" w:rsidRPr="00210A60">
        <w:rPr>
          <w:i/>
          <w:sz w:val="28"/>
        </w:rPr>
        <w:t xml:space="preserve"> Евангелия</w:t>
      </w:r>
      <w:r w:rsidR="004A2C5C" w:rsidRPr="00210A60">
        <w:rPr>
          <w:b/>
          <w:i/>
          <w:sz w:val="28"/>
        </w:rPr>
        <w:t xml:space="preserve"> </w:t>
      </w:r>
      <w:r w:rsidR="004A2C5C" w:rsidRPr="00210A60">
        <w:rPr>
          <w:i/>
          <w:sz w:val="28"/>
        </w:rPr>
        <w:t>и остаются в них до начала</w:t>
      </w:r>
      <w:r w:rsidR="004A2C5C" w:rsidRPr="004A2C5C">
        <w:rPr>
          <w:sz w:val="28"/>
        </w:rPr>
        <w:t xml:space="preserve"> </w:t>
      </w:r>
      <w:r w:rsidR="004A2C5C" w:rsidRPr="00976453">
        <w:rPr>
          <w:b/>
          <w:sz w:val="28"/>
        </w:rPr>
        <w:t>Херувимской</w:t>
      </w:r>
      <w:r w:rsidR="004A2C5C" w:rsidRPr="004A2C5C">
        <w:rPr>
          <w:sz w:val="28"/>
        </w:rPr>
        <w:t xml:space="preserve"> </w:t>
      </w:r>
      <w:r w:rsidR="004A2C5C" w:rsidRPr="00976453">
        <w:rPr>
          <w:b/>
          <w:sz w:val="28"/>
        </w:rPr>
        <w:t>песни</w:t>
      </w:r>
      <w:r w:rsidR="004A2C5C" w:rsidRPr="00AC5E30">
        <w:rPr>
          <w:b/>
          <w:sz w:val="28"/>
        </w:rPr>
        <w:t>.</w:t>
      </w:r>
      <w:r w:rsidR="004A2C5C" w:rsidRPr="004A2C5C">
        <w:rPr>
          <w:sz w:val="28"/>
        </w:rPr>
        <w:t xml:space="preserve"> </w:t>
      </w:r>
      <w:r w:rsidR="004A2C5C" w:rsidRPr="00210A60">
        <w:rPr>
          <w:i/>
          <w:sz w:val="28"/>
        </w:rPr>
        <w:t xml:space="preserve">Затем снова </w:t>
      </w:r>
      <w:r w:rsidR="00C06026" w:rsidRPr="00210A60">
        <w:rPr>
          <w:i/>
          <w:sz w:val="28"/>
        </w:rPr>
        <w:t xml:space="preserve">снимают и </w:t>
      </w:r>
      <w:r w:rsidR="004A2C5C" w:rsidRPr="00210A60">
        <w:rPr>
          <w:i/>
          <w:sz w:val="28"/>
        </w:rPr>
        <w:t>надевают во время произнесения</w:t>
      </w:r>
      <w:r w:rsidR="004A2C5C">
        <w:rPr>
          <w:sz w:val="28"/>
        </w:rPr>
        <w:t xml:space="preserve"> </w:t>
      </w:r>
      <w:r w:rsidR="004A2C5C" w:rsidRPr="00976453">
        <w:rPr>
          <w:b/>
          <w:i/>
          <w:sz w:val="28"/>
        </w:rPr>
        <w:lastRenderedPageBreak/>
        <w:t>диаконом</w:t>
      </w:r>
      <w:r w:rsidR="004A2C5C">
        <w:rPr>
          <w:sz w:val="28"/>
        </w:rPr>
        <w:t xml:space="preserve"> </w:t>
      </w:r>
      <w:r w:rsidR="004A2C5C" w:rsidRPr="00976453">
        <w:rPr>
          <w:b/>
          <w:i/>
          <w:sz w:val="28"/>
        </w:rPr>
        <w:t>ектен</w:t>
      </w:r>
      <w:r w:rsidR="007C3BE5">
        <w:rPr>
          <w:b/>
          <w:i/>
          <w:sz w:val="28"/>
        </w:rPr>
        <w:t>и</w:t>
      </w:r>
      <w:r w:rsidR="004A2C5C" w:rsidRPr="00976453">
        <w:rPr>
          <w:b/>
          <w:i/>
          <w:sz w:val="28"/>
        </w:rPr>
        <w:t>и</w:t>
      </w:r>
      <w:r w:rsidR="005625F0">
        <w:rPr>
          <w:b/>
          <w:i/>
          <w:sz w:val="28"/>
        </w:rPr>
        <w:t>:</w:t>
      </w:r>
      <w:r w:rsidR="004A2C5C">
        <w:rPr>
          <w:sz w:val="28"/>
        </w:rPr>
        <w:t xml:space="preserve"> </w:t>
      </w:r>
      <w:r w:rsidR="004A2C5C" w:rsidRPr="004A2C5C">
        <w:rPr>
          <w:b/>
          <w:sz w:val="28"/>
        </w:rPr>
        <w:t>«Прости, приимше...»</w:t>
      </w:r>
      <w:r w:rsidR="004A2C5C">
        <w:rPr>
          <w:sz w:val="28"/>
        </w:rPr>
        <w:t xml:space="preserve"> </w:t>
      </w:r>
      <w:r w:rsidR="004A2C5C" w:rsidRPr="00210A60">
        <w:rPr>
          <w:i/>
          <w:sz w:val="28"/>
        </w:rPr>
        <w:t xml:space="preserve">и остаются в них до конца </w:t>
      </w:r>
      <w:r w:rsidR="00AC6FF9">
        <w:rPr>
          <w:b/>
          <w:sz w:val="28"/>
        </w:rPr>
        <w:t>л</w:t>
      </w:r>
      <w:r w:rsidR="004A2C5C" w:rsidRPr="004A2C5C">
        <w:rPr>
          <w:b/>
          <w:sz w:val="28"/>
        </w:rPr>
        <w:t>итургии</w:t>
      </w:r>
      <w:r w:rsidR="004A2C5C" w:rsidRPr="004A2C5C">
        <w:rPr>
          <w:sz w:val="28"/>
        </w:rPr>
        <w:t xml:space="preserve"> </w:t>
      </w:r>
      <w:r w:rsidR="004A2C5C" w:rsidRPr="00210A60">
        <w:rPr>
          <w:i/>
          <w:sz w:val="28"/>
        </w:rPr>
        <w:t>(кроме чтения</w:t>
      </w:r>
      <w:r w:rsidR="004A2C5C" w:rsidRPr="004A2C5C">
        <w:rPr>
          <w:sz w:val="28"/>
        </w:rPr>
        <w:t xml:space="preserve"> </w:t>
      </w:r>
      <w:r w:rsidR="004A2C5C" w:rsidRPr="00976453">
        <w:rPr>
          <w:b/>
          <w:sz w:val="28"/>
        </w:rPr>
        <w:t>заамвонной</w:t>
      </w:r>
      <w:r w:rsidR="004A2C5C" w:rsidRPr="004A2C5C">
        <w:rPr>
          <w:sz w:val="28"/>
        </w:rPr>
        <w:t xml:space="preserve"> </w:t>
      </w:r>
      <w:r w:rsidR="004A2C5C" w:rsidRPr="00976453">
        <w:rPr>
          <w:b/>
          <w:i/>
          <w:sz w:val="28"/>
        </w:rPr>
        <w:t>молитвы</w:t>
      </w:r>
      <w:r w:rsidR="004A2C5C" w:rsidRPr="00AC5E30">
        <w:rPr>
          <w:b/>
          <w:i/>
          <w:sz w:val="28"/>
        </w:rPr>
        <w:t>).</w:t>
      </w:r>
      <w:r w:rsidR="004A2C5C" w:rsidRPr="004A2C5C">
        <w:rPr>
          <w:sz w:val="28"/>
        </w:rPr>
        <w:t xml:space="preserve"> </w:t>
      </w:r>
    </w:p>
    <w:p w:rsidR="00C53DAA" w:rsidRDefault="00CE2B74" w:rsidP="00AC5E30">
      <w:pPr>
        <w:pStyle w:val="Iauiue3"/>
        <w:tabs>
          <w:tab w:val="left" w:pos="426"/>
        </w:tabs>
        <w:jc w:val="both"/>
        <w:rPr>
          <w:sz w:val="28"/>
        </w:rPr>
      </w:pPr>
      <w:r>
        <w:rPr>
          <w:b/>
          <w:i/>
          <w:sz w:val="28"/>
        </w:rPr>
        <w:t xml:space="preserve">     </w:t>
      </w:r>
      <w:r w:rsidR="005625F0">
        <w:rPr>
          <w:b/>
          <w:i/>
          <w:sz w:val="28"/>
        </w:rPr>
        <w:t xml:space="preserve"> </w:t>
      </w:r>
      <w:r w:rsidR="00C06026">
        <w:rPr>
          <w:b/>
          <w:i/>
          <w:sz w:val="28"/>
        </w:rPr>
        <w:t>Чтец</w:t>
      </w:r>
      <w:r w:rsidR="00FD0B03" w:rsidRPr="00AC5E30">
        <w:rPr>
          <w:b/>
          <w:i/>
          <w:sz w:val="28"/>
        </w:rPr>
        <w:t>,</w:t>
      </w:r>
      <w:r w:rsidR="00C06026">
        <w:rPr>
          <w:b/>
          <w:sz w:val="28"/>
        </w:rPr>
        <w:t xml:space="preserve"> </w:t>
      </w:r>
      <w:r w:rsidR="00C06026">
        <w:rPr>
          <w:sz w:val="28"/>
        </w:rPr>
        <w:t xml:space="preserve">после прочтения </w:t>
      </w:r>
      <w:r w:rsidR="00C06026" w:rsidRPr="005625F0">
        <w:rPr>
          <w:sz w:val="28"/>
        </w:rPr>
        <w:t>Апостола</w:t>
      </w:r>
      <w:r w:rsidR="005625F0">
        <w:rPr>
          <w:sz w:val="28"/>
        </w:rPr>
        <w:t xml:space="preserve"> </w:t>
      </w:r>
      <w:r w:rsidRPr="00CE2B74">
        <w:rPr>
          <w:sz w:val="28"/>
        </w:rPr>
        <w:t>и возглашения</w:t>
      </w:r>
      <w:r>
        <w:rPr>
          <w:b/>
          <w:sz w:val="28"/>
        </w:rPr>
        <w:t xml:space="preserve"> </w:t>
      </w:r>
      <w:r w:rsidRPr="00CE2B74">
        <w:rPr>
          <w:b/>
          <w:sz w:val="28"/>
          <w:szCs w:val="28"/>
        </w:rPr>
        <w:t>аллилуиария</w:t>
      </w:r>
      <w:r w:rsidR="00C06026" w:rsidRPr="00AC5E30">
        <w:rPr>
          <w:b/>
          <w:sz w:val="28"/>
        </w:rPr>
        <w:t>,</w:t>
      </w:r>
      <w:r w:rsidR="00C06026">
        <w:rPr>
          <w:sz w:val="28"/>
        </w:rPr>
        <w:t xml:space="preserve"> крестится, кланяется святому алтарю и возвращается в алтарь южной дверью. Здесь он снова крестится, кланяется святому престолу и подходит с южной стороны престола </w:t>
      </w:r>
      <w:r w:rsidR="00C65234">
        <w:rPr>
          <w:sz w:val="28"/>
        </w:rPr>
        <w:t xml:space="preserve">                   </w:t>
      </w:r>
      <w:r w:rsidR="00C06026">
        <w:rPr>
          <w:sz w:val="28"/>
        </w:rPr>
        <w:t xml:space="preserve">к </w:t>
      </w:r>
      <w:r w:rsidR="00C06026">
        <w:rPr>
          <w:b/>
          <w:i/>
          <w:sz w:val="28"/>
        </w:rPr>
        <w:t>священнику</w:t>
      </w:r>
      <w:r w:rsidR="00C06026">
        <w:rPr>
          <w:sz w:val="28"/>
        </w:rPr>
        <w:t xml:space="preserve"> на благословение.</w:t>
      </w:r>
      <w:r w:rsidR="00C06026">
        <w:rPr>
          <w:b/>
          <w:i/>
          <w:sz w:val="28"/>
        </w:rPr>
        <w:t xml:space="preserve"> Священник </w:t>
      </w:r>
      <w:r w:rsidR="00C06026">
        <w:rPr>
          <w:sz w:val="28"/>
        </w:rPr>
        <w:t xml:space="preserve">крестообразно благословляет десницею (имясловными перстами) </w:t>
      </w:r>
      <w:r w:rsidR="00C06026">
        <w:rPr>
          <w:b/>
          <w:i/>
          <w:sz w:val="28"/>
        </w:rPr>
        <w:t xml:space="preserve">чтеца </w:t>
      </w:r>
      <w:r w:rsidR="00C06026">
        <w:rPr>
          <w:sz w:val="28"/>
        </w:rPr>
        <w:t xml:space="preserve">и полагает руку на книгу. </w:t>
      </w:r>
      <w:r w:rsidR="00C06026">
        <w:rPr>
          <w:b/>
          <w:i/>
          <w:sz w:val="28"/>
        </w:rPr>
        <w:t xml:space="preserve">Чтец </w:t>
      </w:r>
      <w:r w:rsidR="00C06026">
        <w:rPr>
          <w:sz w:val="28"/>
        </w:rPr>
        <w:t xml:space="preserve">целует десницу </w:t>
      </w:r>
      <w:r w:rsidR="00C06026">
        <w:rPr>
          <w:b/>
          <w:i/>
          <w:sz w:val="28"/>
        </w:rPr>
        <w:t>священника</w:t>
      </w:r>
      <w:r w:rsidR="00C06026">
        <w:rPr>
          <w:sz w:val="28"/>
        </w:rPr>
        <w:t xml:space="preserve"> и отходит на свое место.</w:t>
      </w:r>
      <w:r>
        <w:rPr>
          <w:sz w:val="28"/>
        </w:rPr>
        <w:t xml:space="preserve"> </w:t>
      </w:r>
    </w:p>
    <w:p w:rsidR="003A1200" w:rsidRPr="00C806D0" w:rsidRDefault="00C53DAA" w:rsidP="00983F7E">
      <w:pPr>
        <w:tabs>
          <w:tab w:val="left" w:pos="426"/>
        </w:tabs>
        <w:jc w:val="both"/>
        <w:rPr>
          <w:i/>
          <w:sz w:val="28"/>
          <w:szCs w:val="28"/>
        </w:rPr>
      </w:pPr>
      <w:r w:rsidRPr="00C53DAA">
        <w:rPr>
          <w:sz w:val="28"/>
        </w:rPr>
        <w:t xml:space="preserve">    </w:t>
      </w:r>
      <w:r>
        <w:rPr>
          <w:sz w:val="28"/>
        </w:rPr>
        <w:t xml:space="preserve">  </w:t>
      </w:r>
      <w:r>
        <w:rPr>
          <w:b/>
          <w:i/>
          <w:sz w:val="28"/>
          <w:u w:val="words"/>
        </w:rPr>
        <w:t>Примечание</w:t>
      </w:r>
      <w:r w:rsidR="00AC5E30">
        <w:rPr>
          <w:b/>
          <w:i/>
          <w:sz w:val="28"/>
          <w:u w:val="words"/>
        </w:rPr>
        <w:t>.</w:t>
      </w:r>
      <w:r>
        <w:rPr>
          <w:i/>
          <w:sz w:val="28"/>
        </w:rPr>
        <w:t xml:space="preserve"> </w:t>
      </w:r>
      <w:r w:rsidR="00AC5E30">
        <w:rPr>
          <w:i/>
          <w:sz w:val="28"/>
        </w:rPr>
        <w:t>Е</w:t>
      </w:r>
      <w:r>
        <w:rPr>
          <w:i/>
          <w:sz w:val="28"/>
        </w:rPr>
        <w:t xml:space="preserve">сли Апостол читал </w:t>
      </w:r>
      <w:r w:rsidRPr="00F065EF">
        <w:rPr>
          <w:b/>
          <w:sz w:val="28"/>
        </w:rPr>
        <w:t xml:space="preserve">второй </w:t>
      </w:r>
      <w:r>
        <w:rPr>
          <w:b/>
          <w:i/>
          <w:sz w:val="28"/>
        </w:rPr>
        <w:t>диакон</w:t>
      </w:r>
      <w:r w:rsidRPr="00AC5E30">
        <w:rPr>
          <w:b/>
          <w:i/>
          <w:sz w:val="28"/>
        </w:rPr>
        <w:t>,</w:t>
      </w:r>
      <w:r>
        <w:rPr>
          <w:i/>
          <w:sz w:val="28"/>
        </w:rPr>
        <w:t xml:space="preserve"> то он после </w:t>
      </w:r>
      <w:r w:rsidR="00C806D0">
        <w:rPr>
          <w:i/>
          <w:sz w:val="28"/>
        </w:rPr>
        <w:t xml:space="preserve">его прочтения </w:t>
      </w:r>
      <w:r w:rsidR="00C806D0">
        <w:rPr>
          <w:i/>
          <w:sz w:val="28"/>
          <w:szCs w:val="28"/>
        </w:rPr>
        <w:t>отходит к местной иконе Богородицы</w:t>
      </w:r>
      <w:r w:rsidR="00F065EF">
        <w:rPr>
          <w:i/>
          <w:sz w:val="28"/>
        </w:rPr>
        <w:t xml:space="preserve"> и </w:t>
      </w:r>
      <w:r w:rsidR="00C806D0">
        <w:rPr>
          <w:i/>
          <w:sz w:val="28"/>
        </w:rPr>
        <w:t>возглашает</w:t>
      </w:r>
      <w:r w:rsidR="005625F0">
        <w:rPr>
          <w:i/>
          <w:sz w:val="28"/>
        </w:rPr>
        <w:t>:</w:t>
      </w:r>
      <w:r w:rsidR="00C806D0">
        <w:rPr>
          <w:i/>
          <w:sz w:val="28"/>
        </w:rPr>
        <w:t xml:space="preserve"> </w:t>
      </w:r>
      <w:r w:rsidRPr="00983F7E">
        <w:rPr>
          <w:b/>
          <w:sz w:val="28"/>
          <w:szCs w:val="28"/>
        </w:rPr>
        <w:t>«</w:t>
      </w:r>
      <w:r>
        <w:rPr>
          <w:b/>
          <w:sz w:val="28"/>
          <w:szCs w:val="28"/>
        </w:rPr>
        <w:t>Аллилуиа»</w:t>
      </w:r>
      <w:r w:rsidR="00C806D0">
        <w:rPr>
          <w:b/>
          <w:i/>
          <w:sz w:val="28"/>
          <w:szCs w:val="28"/>
        </w:rPr>
        <w:t xml:space="preserve"> </w:t>
      </w:r>
      <w:r w:rsidR="00C806D0" w:rsidRPr="00C806D0">
        <w:rPr>
          <w:i/>
          <w:sz w:val="28"/>
          <w:szCs w:val="28"/>
        </w:rPr>
        <w:t>со</w:t>
      </w:r>
      <w:r w:rsidR="00C806D0">
        <w:rPr>
          <w:b/>
          <w:i/>
          <w:sz w:val="28"/>
          <w:szCs w:val="28"/>
        </w:rPr>
        <w:t xml:space="preserve"> </w:t>
      </w:r>
      <w:r>
        <w:rPr>
          <w:b/>
          <w:i/>
          <w:sz w:val="28"/>
          <w:szCs w:val="28"/>
        </w:rPr>
        <w:t>стиха</w:t>
      </w:r>
      <w:r w:rsidR="00C806D0">
        <w:rPr>
          <w:b/>
          <w:i/>
          <w:sz w:val="28"/>
          <w:szCs w:val="28"/>
        </w:rPr>
        <w:t>ми</w:t>
      </w:r>
      <w:r>
        <w:rPr>
          <w:b/>
          <w:sz w:val="28"/>
          <w:szCs w:val="28"/>
        </w:rPr>
        <w:t xml:space="preserve"> аллилуиария</w:t>
      </w:r>
      <w:r w:rsidR="00C806D0" w:rsidRPr="00AC5E30">
        <w:rPr>
          <w:b/>
          <w:sz w:val="28"/>
          <w:szCs w:val="28"/>
        </w:rPr>
        <w:t>.</w:t>
      </w:r>
      <w:r w:rsidR="00C806D0" w:rsidRPr="00C806D0">
        <w:rPr>
          <w:sz w:val="28"/>
          <w:szCs w:val="28"/>
        </w:rPr>
        <w:t xml:space="preserve"> </w:t>
      </w:r>
      <w:r w:rsidR="00C806D0">
        <w:rPr>
          <w:i/>
          <w:sz w:val="28"/>
        </w:rPr>
        <w:t xml:space="preserve">После </w:t>
      </w:r>
      <w:r w:rsidR="00AC5E30">
        <w:rPr>
          <w:i/>
          <w:sz w:val="28"/>
        </w:rPr>
        <w:t xml:space="preserve">его </w:t>
      </w:r>
      <w:r w:rsidR="00C806D0">
        <w:rPr>
          <w:i/>
          <w:sz w:val="28"/>
        </w:rPr>
        <w:t xml:space="preserve">возглашения он крестится, </w:t>
      </w:r>
      <w:r w:rsidR="00CE2B74" w:rsidRPr="00C53DAA">
        <w:rPr>
          <w:i/>
          <w:sz w:val="28"/>
        </w:rPr>
        <w:t>заходит в алтарь через царские врата и становится возле северной стороны престола лицом к нему</w:t>
      </w:r>
      <w:r w:rsidR="00C806D0">
        <w:rPr>
          <w:i/>
          <w:sz w:val="28"/>
        </w:rPr>
        <w:t>,</w:t>
      </w:r>
      <w:r w:rsidR="00D67CA9" w:rsidRPr="00C53DAA">
        <w:rPr>
          <w:i/>
          <w:sz w:val="28"/>
        </w:rPr>
        <w:t xml:space="preserve"> положив орарь на</w:t>
      </w:r>
      <w:r w:rsidR="00D67CA9" w:rsidRPr="00C53DAA">
        <w:rPr>
          <w:sz w:val="28"/>
        </w:rPr>
        <w:t xml:space="preserve"> </w:t>
      </w:r>
      <w:r w:rsidR="00D67CA9" w:rsidRPr="00AC5E30">
        <w:rPr>
          <w:i/>
          <w:sz w:val="28"/>
        </w:rPr>
        <w:t>Апостол</w:t>
      </w:r>
      <w:r w:rsidR="00CE2B74" w:rsidRPr="00AC5E30">
        <w:rPr>
          <w:i/>
          <w:sz w:val="28"/>
        </w:rPr>
        <w:t>.</w:t>
      </w:r>
      <w:r w:rsidR="00CE2B74" w:rsidRPr="00C53DAA">
        <w:rPr>
          <w:sz w:val="28"/>
        </w:rPr>
        <w:t xml:space="preserve"> </w:t>
      </w:r>
      <w:r w:rsidR="00C806D0" w:rsidRPr="00C806D0">
        <w:rPr>
          <w:i/>
          <w:sz w:val="28"/>
        </w:rPr>
        <w:t>Здесь</w:t>
      </w:r>
      <w:r w:rsidR="00CE2B74" w:rsidRPr="00C53DAA">
        <w:rPr>
          <w:i/>
          <w:sz w:val="28"/>
        </w:rPr>
        <w:t xml:space="preserve"> он произносит возгласы:</w:t>
      </w:r>
      <w:r w:rsidR="00CE2B74" w:rsidRPr="00C53DAA">
        <w:rPr>
          <w:sz w:val="28"/>
        </w:rPr>
        <w:t xml:space="preserve"> </w:t>
      </w:r>
      <w:r w:rsidR="00CE2B74" w:rsidRPr="00C53DAA">
        <w:rPr>
          <w:b/>
          <w:sz w:val="28"/>
        </w:rPr>
        <w:t>«Премудрость, прóсти, услышим Святаго Евангелия»</w:t>
      </w:r>
      <w:r w:rsidR="00FF16DD" w:rsidRPr="00C53DAA">
        <w:rPr>
          <w:b/>
          <w:sz w:val="28"/>
        </w:rPr>
        <w:t xml:space="preserve"> </w:t>
      </w:r>
      <w:r w:rsidR="00CE2B74" w:rsidRPr="00C53DAA">
        <w:rPr>
          <w:sz w:val="28"/>
        </w:rPr>
        <w:t>и</w:t>
      </w:r>
      <w:r w:rsidR="00FF16DD" w:rsidRPr="00C53DAA">
        <w:rPr>
          <w:sz w:val="28"/>
        </w:rPr>
        <w:t xml:space="preserve"> </w:t>
      </w:r>
      <w:r w:rsidR="00CE2B74" w:rsidRPr="00C53DAA">
        <w:rPr>
          <w:b/>
          <w:sz w:val="28"/>
        </w:rPr>
        <w:t>«Вонмем»</w:t>
      </w:r>
      <w:r w:rsidR="00CE2B74" w:rsidRPr="00AC5E30">
        <w:rPr>
          <w:b/>
          <w:sz w:val="28"/>
        </w:rPr>
        <w:t>.</w:t>
      </w:r>
      <w:r w:rsidR="00CE2B74" w:rsidRPr="00C53DAA">
        <w:rPr>
          <w:sz w:val="28"/>
        </w:rPr>
        <w:t xml:space="preserve"> </w:t>
      </w:r>
      <w:r w:rsidR="00CE2B74" w:rsidRPr="00C53DAA">
        <w:rPr>
          <w:i/>
          <w:sz w:val="28"/>
        </w:rPr>
        <w:t>После</w:t>
      </w:r>
      <w:r w:rsidR="00CE2B74" w:rsidRPr="00C806D0">
        <w:rPr>
          <w:i/>
          <w:sz w:val="28"/>
        </w:rPr>
        <w:t xml:space="preserve"> возглашения последнего </w:t>
      </w:r>
      <w:r w:rsidR="00614414" w:rsidRPr="00C806D0">
        <w:rPr>
          <w:i/>
          <w:sz w:val="28"/>
        </w:rPr>
        <w:t xml:space="preserve">возгласа </w:t>
      </w:r>
      <w:r w:rsidR="00CE2B74" w:rsidRPr="00C806D0">
        <w:rPr>
          <w:i/>
          <w:sz w:val="28"/>
        </w:rPr>
        <w:t xml:space="preserve">он крестится, целует престол и подходит </w:t>
      </w:r>
      <w:r w:rsidR="003A1200" w:rsidRPr="00C806D0">
        <w:rPr>
          <w:i/>
          <w:sz w:val="28"/>
        </w:rPr>
        <w:t xml:space="preserve">к </w:t>
      </w:r>
      <w:r w:rsidR="003A1200" w:rsidRPr="00C806D0">
        <w:rPr>
          <w:b/>
          <w:i/>
          <w:sz w:val="28"/>
        </w:rPr>
        <w:t>священнику</w:t>
      </w:r>
      <w:r w:rsidR="003A1200" w:rsidRPr="00C806D0">
        <w:rPr>
          <w:i/>
          <w:sz w:val="28"/>
        </w:rPr>
        <w:t xml:space="preserve"> </w:t>
      </w:r>
      <w:r w:rsidR="00CE2B74" w:rsidRPr="00C806D0">
        <w:rPr>
          <w:i/>
          <w:sz w:val="28"/>
        </w:rPr>
        <w:t>на горне</w:t>
      </w:r>
      <w:r w:rsidR="00FF16DD" w:rsidRPr="00C806D0">
        <w:rPr>
          <w:i/>
          <w:sz w:val="28"/>
        </w:rPr>
        <w:t>е</w:t>
      </w:r>
      <w:r w:rsidR="00CE2B74" w:rsidRPr="00C806D0">
        <w:rPr>
          <w:i/>
          <w:sz w:val="28"/>
        </w:rPr>
        <w:t xml:space="preserve"> мест</w:t>
      </w:r>
      <w:r w:rsidR="00FF16DD" w:rsidRPr="00C806D0">
        <w:rPr>
          <w:i/>
          <w:sz w:val="28"/>
        </w:rPr>
        <w:t>о</w:t>
      </w:r>
      <w:r w:rsidR="00CE2B74" w:rsidRPr="00C806D0">
        <w:rPr>
          <w:i/>
          <w:sz w:val="28"/>
        </w:rPr>
        <w:t xml:space="preserve"> </w:t>
      </w:r>
      <w:r w:rsidR="00C806D0">
        <w:rPr>
          <w:i/>
          <w:sz w:val="28"/>
        </w:rPr>
        <w:t>для</w:t>
      </w:r>
      <w:r w:rsidR="003A1200" w:rsidRPr="00C806D0">
        <w:rPr>
          <w:i/>
          <w:sz w:val="28"/>
        </w:rPr>
        <w:t xml:space="preserve"> благословени</w:t>
      </w:r>
      <w:r w:rsidR="00C806D0">
        <w:rPr>
          <w:i/>
          <w:sz w:val="28"/>
        </w:rPr>
        <w:t>я</w:t>
      </w:r>
      <w:r w:rsidR="003A1200" w:rsidRPr="00C806D0">
        <w:rPr>
          <w:i/>
          <w:sz w:val="28"/>
        </w:rPr>
        <w:t>. Получив</w:t>
      </w:r>
      <w:r w:rsidR="003A1200" w:rsidRPr="00C806D0">
        <w:rPr>
          <w:b/>
          <w:i/>
          <w:sz w:val="28"/>
        </w:rPr>
        <w:t xml:space="preserve"> </w:t>
      </w:r>
      <w:r w:rsidR="003A1200" w:rsidRPr="00C806D0">
        <w:rPr>
          <w:i/>
          <w:sz w:val="28"/>
        </w:rPr>
        <w:t xml:space="preserve">благословение </w:t>
      </w:r>
      <w:r w:rsidR="003A1200" w:rsidRPr="00C806D0">
        <w:rPr>
          <w:b/>
          <w:i/>
          <w:sz w:val="28"/>
        </w:rPr>
        <w:t>священника</w:t>
      </w:r>
      <w:r w:rsidR="003A1200" w:rsidRPr="00AC5E30">
        <w:rPr>
          <w:b/>
          <w:i/>
          <w:sz w:val="28"/>
        </w:rPr>
        <w:t>,</w:t>
      </w:r>
      <w:r w:rsidR="003A1200" w:rsidRPr="00C806D0">
        <w:rPr>
          <w:b/>
          <w:i/>
          <w:sz w:val="28"/>
        </w:rPr>
        <w:t xml:space="preserve"> </w:t>
      </w:r>
      <w:r w:rsidR="003A1200" w:rsidRPr="00C806D0">
        <w:rPr>
          <w:i/>
          <w:sz w:val="28"/>
        </w:rPr>
        <w:t>он целует его руку</w:t>
      </w:r>
      <w:r w:rsidR="00C806D0">
        <w:rPr>
          <w:i/>
          <w:sz w:val="28"/>
        </w:rPr>
        <w:t>,</w:t>
      </w:r>
      <w:r w:rsidR="003A1200" w:rsidRPr="00C806D0">
        <w:rPr>
          <w:i/>
          <w:sz w:val="28"/>
        </w:rPr>
        <w:t xml:space="preserve"> отходит</w:t>
      </w:r>
      <w:r w:rsidR="00C806D0">
        <w:rPr>
          <w:i/>
          <w:sz w:val="28"/>
        </w:rPr>
        <w:t xml:space="preserve"> </w:t>
      </w:r>
      <w:r w:rsidR="00C65234">
        <w:rPr>
          <w:i/>
          <w:sz w:val="28"/>
        </w:rPr>
        <w:t xml:space="preserve">             </w:t>
      </w:r>
      <w:r w:rsidR="00C806D0">
        <w:rPr>
          <w:i/>
          <w:sz w:val="28"/>
        </w:rPr>
        <w:t>и становится</w:t>
      </w:r>
      <w:r w:rsidR="003A1200" w:rsidRPr="00C806D0">
        <w:rPr>
          <w:i/>
          <w:sz w:val="28"/>
        </w:rPr>
        <w:t xml:space="preserve"> на свое место </w:t>
      </w:r>
      <w:r w:rsidR="003A1200" w:rsidRPr="00C806D0">
        <w:rPr>
          <w:i/>
          <w:sz w:val="28"/>
          <w:szCs w:val="28"/>
        </w:rPr>
        <w:t>слева от святого престола.</w:t>
      </w:r>
    </w:p>
    <w:p w:rsidR="00C24134" w:rsidRPr="00F065EF" w:rsidRDefault="003A1200" w:rsidP="00542B03">
      <w:pPr>
        <w:tabs>
          <w:tab w:val="left" w:pos="426"/>
        </w:tabs>
        <w:jc w:val="both"/>
        <w:rPr>
          <w:b/>
          <w:i/>
          <w:sz w:val="28"/>
          <w:u w:val="single"/>
        </w:rPr>
      </w:pPr>
      <w:r>
        <w:rPr>
          <w:sz w:val="28"/>
          <w:szCs w:val="28"/>
        </w:rPr>
        <w:t xml:space="preserve">    </w:t>
      </w:r>
      <w:r w:rsidR="00AC5E30">
        <w:rPr>
          <w:sz w:val="28"/>
          <w:szCs w:val="28"/>
        </w:rPr>
        <w:t xml:space="preserve">  </w:t>
      </w:r>
      <w:r w:rsidR="00F065EF">
        <w:rPr>
          <w:b/>
          <w:i/>
          <w:sz w:val="28"/>
          <w:u w:val="single"/>
        </w:rPr>
        <w:t>При служении одним священником без диакона</w:t>
      </w:r>
      <w:r w:rsidR="00AC5E30">
        <w:rPr>
          <w:b/>
          <w:i/>
          <w:sz w:val="28"/>
          <w:u w:val="single"/>
        </w:rPr>
        <w:t>.</w:t>
      </w:r>
      <w:r w:rsidR="00F065EF">
        <w:rPr>
          <w:i/>
          <w:sz w:val="28"/>
          <w:szCs w:val="28"/>
        </w:rPr>
        <w:t xml:space="preserve"> </w:t>
      </w:r>
      <w:r w:rsidR="005625F0" w:rsidRPr="005625F0">
        <w:rPr>
          <w:b/>
          <w:i/>
          <w:sz w:val="28"/>
          <w:szCs w:val="28"/>
        </w:rPr>
        <w:t>Священник</w:t>
      </w:r>
      <w:r w:rsidR="00C24134" w:rsidRPr="00C35728">
        <w:rPr>
          <w:i/>
          <w:sz w:val="28"/>
          <w:szCs w:val="28"/>
        </w:rPr>
        <w:t xml:space="preserve"> сам читает</w:t>
      </w:r>
      <w:r w:rsidR="00C24134" w:rsidRPr="00C35728">
        <w:rPr>
          <w:sz w:val="28"/>
          <w:szCs w:val="28"/>
        </w:rPr>
        <w:t xml:space="preserve"> </w:t>
      </w:r>
      <w:r w:rsidR="00C24134" w:rsidRPr="00621002">
        <w:rPr>
          <w:i/>
          <w:sz w:val="28"/>
          <w:szCs w:val="28"/>
        </w:rPr>
        <w:t>Евангелие</w:t>
      </w:r>
      <w:r w:rsidR="00C24134" w:rsidRPr="00C35728">
        <w:rPr>
          <w:b/>
          <w:sz w:val="28"/>
          <w:szCs w:val="28"/>
        </w:rPr>
        <w:t xml:space="preserve"> </w:t>
      </w:r>
      <w:r w:rsidR="00C24134" w:rsidRPr="00C35728">
        <w:rPr>
          <w:i/>
          <w:sz w:val="28"/>
          <w:szCs w:val="28"/>
        </w:rPr>
        <w:t>на престоле. Возглашения</w:t>
      </w:r>
      <w:r w:rsidR="005625F0">
        <w:rPr>
          <w:i/>
          <w:sz w:val="28"/>
          <w:szCs w:val="28"/>
        </w:rPr>
        <w:t>:</w:t>
      </w:r>
      <w:r w:rsidR="00C24134" w:rsidRPr="00C35728">
        <w:rPr>
          <w:i/>
          <w:sz w:val="28"/>
          <w:szCs w:val="28"/>
        </w:rPr>
        <w:t xml:space="preserve"> </w:t>
      </w:r>
      <w:r w:rsidR="00C24134" w:rsidRPr="00C35728">
        <w:rPr>
          <w:b/>
          <w:sz w:val="28"/>
          <w:szCs w:val="28"/>
        </w:rPr>
        <w:t>«Благослови, владыко…»</w:t>
      </w:r>
      <w:r w:rsidR="00C24134" w:rsidRPr="00C35728">
        <w:rPr>
          <w:sz w:val="28"/>
          <w:szCs w:val="28"/>
        </w:rPr>
        <w:t xml:space="preserve"> </w:t>
      </w:r>
      <w:r w:rsidR="00C24134" w:rsidRPr="00C35728">
        <w:rPr>
          <w:i/>
          <w:sz w:val="28"/>
          <w:szCs w:val="28"/>
        </w:rPr>
        <w:t xml:space="preserve">и </w:t>
      </w:r>
      <w:r w:rsidR="00C24134" w:rsidRPr="00C35728">
        <w:rPr>
          <w:b/>
          <w:sz w:val="28"/>
          <w:szCs w:val="28"/>
        </w:rPr>
        <w:t>«Бог молитвами...»</w:t>
      </w:r>
      <w:r w:rsidR="00C24134" w:rsidRPr="00C35728">
        <w:rPr>
          <w:sz w:val="28"/>
          <w:szCs w:val="28"/>
        </w:rPr>
        <w:t xml:space="preserve"> </w:t>
      </w:r>
      <w:r w:rsidR="00F065EF">
        <w:rPr>
          <w:i/>
          <w:sz w:val="28"/>
          <w:szCs w:val="28"/>
        </w:rPr>
        <w:t>соответственно не произносятся</w:t>
      </w:r>
      <w:r w:rsidR="00C24134" w:rsidRPr="00C35728">
        <w:rPr>
          <w:i/>
          <w:sz w:val="28"/>
          <w:szCs w:val="28"/>
        </w:rPr>
        <w:t xml:space="preserve">. </w:t>
      </w:r>
      <w:r w:rsidR="00C24134" w:rsidRPr="00C35728">
        <w:rPr>
          <w:b/>
          <w:i/>
          <w:sz w:val="28"/>
          <w:szCs w:val="28"/>
        </w:rPr>
        <w:t>Свещеносцы</w:t>
      </w:r>
      <w:r w:rsidR="00C24134" w:rsidRPr="00C35728">
        <w:rPr>
          <w:i/>
          <w:sz w:val="28"/>
          <w:szCs w:val="28"/>
        </w:rPr>
        <w:t xml:space="preserve"> </w:t>
      </w:r>
      <w:r w:rsidR="00C24134" w:rsidRPr="00C35728">
        <w:rPr>
          <w:i/>
          <w:sz w:val="28"/>
        </w:rPr>
        <w:t xml:space="preserve">ставят свечи позади престола, и становятся несколько поодаль от свечей с правой и левой стороны престола лицом друг к другу. </w:t>
      </w:r>
      <w:r w:rsidR="00C24134" w:rsidRPr="00C35728">
        <w:rPr>
          <w:i/>
          <w:sz w:val="28"/>
          <w:szCs w:val="28"/>
        </w:rPr>
        <w:t xml:space="preserve"> </w:t>
      </w:r>
    </w:p>
    <w:p w:rsidR="004259D2" w:rsidRDefault="005719D9" w:rsidP="005625F0">
      <w:pPr>
        <w:pStyle w:val="Iauiue3"/>
        <w:tabs>
          <w:tab w:val="left" w:pos="426"/>
        </w:tabs>
        <w:jc w:val="both"/>
        <w:rPr>
          <w:sz w:val="28"/>
          <w:szCs w:val="28"/>
        </w:rPr>
      </w:pPr>
      <w:r>
        <w:rPr>
          <w:sz w:val="28"/>
        </w:rPr>
        <w:t xml:space="preserve">      </w:t>
      </w:r>
      <w:r w:rsidRPr="005719D9">
        <w:rPr>
          <w:sz w:val="28"/>
        </w:rPr>
        <w:t>По</w:t>
      </w:r>
      <w:r w:rsidR="005625F0">
        <w:rPr>
          <w:sz w:val="28"/>
        </w:rPr>
        <w:t>сле</w:t>
      </w:r>
      <w:r w:rsidRPr="005719D9">
        <w:rPr>
          <w:sz w:val="28"/>
        </w:rPr>
        <w:t xml:space="preserve"> окончани</w:t>
      </w:r>
      <w:r w:rsidR="005625F0">
        <w:rPr>
          <w:sz w:val="28"/>
        </w:rPr>
        <w:t>я</w:t>
      </w:r>
      <w:r w:rsidRPr="005719D9">
        <w:rPr>
          <w:sz w:val="28"/>
        </w:rPr>
        <w:t xml:space="preserve"> чтения </w:t>
      </w:r>
      <w:r w:rsidRPr="00BB02B5">
        <w:rPr>
          <w:sz w:val="28"/>
        </w:rPr>
        <w:t>Евангелия</w:t>
      </w:r>
      <w:r w:rsidR="00983F7E">
        <w:rPr>
          <w:sz w:val="28"/>
        </w:rPr>
        <w:t xml:space="preserve"> </w:t>
      </w:r>
      <w:r w:rsidRPr="005719D9">
        <w:rPr>
          <w:b/>
          <w:i/>
          <w:sz w:val="28"/>
        </w:rPr>
        <w:t>с</w:t>
      </w:r>
      <w:r w:rsidR="00C24134" w:rsidRPr="005719D9">
        <w:rPr>
          <w:b/>
          <w:i/>
          <w:sz w:val="28"/>
        </w:rPr>
        <w:t>вященник</w:t>
      </w:r>
      <w:r w:rsidRPr="005719D9">
        <w:rPr>
          <w:sz w:val="28"/>
          <w:szCs w:val="28"/>
        </w:rPr>
        <w:t xml:space="preserve"> крестится, кланяется к горнему месту</w:t>
      </w:r>
      <w:r w:rsidR="004259D2">
        <w:rPr>
          <w:sz w:val="28"/>
          <w:szCs w:val="28"/>
        </w:rPr>
        <w:t>,</w:t>
      </w:r>
      <w:r w:rsidRPr="005719D9">
        <w:rPr>
          <w:sz w:val="28"/>
          <w:szCs w:val="28"/>
        </w:rPr>
        <w:t xml:space="preserve"> </w:t>
      </w:r>
      <w:r>
        <w:rPr>
          <w:sz w:val="28"/>
        </w:rPr>
        <w:t>идет северной стороной алтаря к царским вратам</w:t>
      </w:r>
      <w:r w:rsidR="004259D2">
        <w:rPr>
          <w:sz w:val="28"/>
        </w:rPr>
        <w:t xml:space="preserve">, и </w:t>
      </w:r>
      <w:r>
        <w:rPr>
          <w:sz w:val="28"/>
          <w:szCs w:val="28"/>
        </w:rPr>
        <w:t xml:space="preserve">благословляет </w:t>
      </w:r>
      <w:r w:rsidRPr="005719D9">
        <w:rPr>
          <w:b/>
          <w:i/>
          <w:sz w:val="28"/>
          <w:szCs w:val="28"/>
        </w:rPr>
        <w:t>диакона</w:t>
      </w:r>
      <w:r w:rsidR="004259D2" w:rsidRPr="00AC5E30">
        <w:rPr>
          <w:b/>
          <w:i/>
          <w:sz w:val="28"/>
          <w:szCs w:val="28"/>
        </w:rPr>
        <w:t>,</w:t>
      </w:r>
      <w:r w:rsidRPr="00F065EF">
        <w:rPr>
          <w:sz w:val="28"/>
          <w:szCs w:val="28"/>
        </w:rPr>
        <w:t xml:space="preserve"> </w:t>
      </w:r>
      <w:r w:rsidR="004259D2">
        <w:rPr>
          <w:sz w:val="28"/>
          <w:szCs w:val="28"/>
        </w:rPr>
        <w:t xml:space="preserve">начертывая рукой </w:t>
      </w:r>
      <w:r w:rsidR="004259D2" w:rsidRPr="004259D2">
        <w:rPr>
          <w:sz w:val="28"/>
          <w:szCs w:val="28"/>
        </w:rPr>
        <w:t>небольшой крест</w:t>
      </w:r>
      <w:r w:rsidR="004259D2">
        <w:rPr>
          <w:sz w:val="28"/>
          <w:szCs w:val="28"/>
        </w:rPr>
        <w:t xml:space="preserve">, тихо говоря: </w:t>
      </w:r>
      <w:r w:rsidR="004259D2" w:rsidRPr="004259D2">
        <w:rPr>
          <w:b/>
          <w:sz w:val="28"/>
          <w:szCs w:val="28"/>
        </w:rPr>
        <w:t>«Мир ти, благовествующему»</w:t>
      </w:r>
      <w:r w:rsidR="004259D2" w:rsidRPr="00AC5E30">
        <w:rPr>
          <w:b/>
          <w:sz w:val="28"/>
          <w:szCs w:val="28"/>
        </w:rPr>
        <w:t>.</w:t>
      </w:r>
      <w:r w:rsidR="004259D2">
        <w:rPr>
          <w:sz w:val="28"/>
          <w:szCs w:val="28"/>
        </w:rPr>
        <w:t xml:space="preserve"> </w:t>
      </w:r>
    </w:p>
    <w:p w:rsidR="004259D2" w:rsidRDefault="004259D2" w:rsidP="00AC5E30">
      <w:pPr>
        <w:pStyle w:val="Iauiue3"/>
        <w:tabs>
          <w:tab w:val="left" w:pos="426"/>
        </w:tabs>
        <w:jc w:val="both"/>
        <w:rPr>
          <w:sz w:val="28"/>
        </w:rPr>
      </w:pPr>
      <w:r>
        <w:rPr>
          <w:sz w:val="28"/>
        </w:rPr>
        <w:t xml:space="preserve">     </w:t>
      </w:r>
      <w:r w:rsidR="005625F0">
        <w:rPr>
          <w:sz w:val="28"/>
        </w:rPr>
        <w:t xml:space="preserve"> </w:t>
      </w:r>
      <w:r w:rsidRPr="004259D2">
        <w:rPr>
          <w:b/>
          <w:i/>
          <w:sz w:val="28"/>
        </w:rPr>
        <w:t>Хор:</w:t>
      </w:r>
      <w:r>
        <w:rPr>
          <w:sz w:val="28"/>
        </w:rPr>
        <w:t xml:space="preserve"> </w:t>
      </w:r>
      <w:r w:rsidRPr="004259D2">
        <w:rPr>
          <w:b/>
          <w:sz w:val="28"/>
        </w:rPr>
        <w:t>«Слава Тебе, Господи, слава Тебе»</w:t>
      </w:r>
      <w:r w:rsidRPr="00AC5E30">
        <w:rPr>
          <w:b/>
          <w:sz w:val="28"/>
        </w:rPr>
        <w:t>.</w:t>
      </w:r>
      <w:r>
        <w:rPr>
          <w:sz w:val="28"/>
        </w:rPr>
        <w:t xml:space="preserve"> </w:t>
      </w:r>
    </w:p>
    <w:p w:rsidR="004259D2" w:rsidRDefault="005719D9" w:rsidP="00AC5E30">
      <w:pPr>
        <w:pStyle w:val="Iauiue3"/>
        <w:tabs>
          <w:tab w:val="left" w:pos="426"/>
        </w:tabs>
        <w:jc w:val="both"/>
        <w:rPr>
          <w:b/>
          <w:i/>
          <w:sz w:val="28"/>
        </w:rPr>
      </w:pPr>
      <w:r>
        <w:rPr>
          <w:sz w:val="28"/>
          <w:szCs w:val="28"/>
        </w:rPr>
        <w:t xml:space="preserve"> </w:t>
      </w:r>
      <w:r w:rsidR="004259D2">
        <w:rPr>
          <w:sz w:val="28"/>
          <w:szCs w:val="28"/>
        </w:rPr>
        <w:t xml:space="preserve">    </w:t>
      </w:r>
      <w:r w:rsidR="005625F0">
        <w:rPr>
          <w:sz w:val="28"/>
          <w:szCs w:val="28"/>
        </w:rPr>
        <w:t xml:space="preserve"> </w:t>
      </w:r>
      <w:r w:rsidR="004259D2" w:rsidRPr="004259D2">
        <w:rPr>
          <w:b/>
          <w:i/>
          <w:sz w:val="28"/>
        </w:rPr>
        <w:t>Диакон</w:t>
      </w:r>
      <w:r w:rsidR="004259D2">
        <w:rPr>
          <w:sz w:val="28"/>
        </w:rPr>
        <w:t xml:space="preserve"> целует </w:t>
      </w:r>
      <w:r w:rsidR="00F065EF">
        <w:rPr>
          <w:sz w:val="28"/>
        </w:rPr>
        <w:t xml:space="preserve">и закрывает </w:t>
      </w:r>
      <w:r w:rsidR="004259D2" w:rsidRPr="00BB02B5">
        <w:rPr>
          <w:sz w:val="28"/>
        </w:rPr>
        <w:t>Евангелие</w:t>
      </w:r>
      <w:r w:rsidR="004259D2">
        <w:rPr>
          <w:sz w:val="28"/>
        </w:rPr>
        <w:t xml:space="preserve">, </w:t>
      </w:r>
      <w:r w:rsidR="00F065EF">
        <w:rPr>
          <w:sz w:val="28"/>
        </w:rPr>
        <w:t xml:space="preserve">затем </w:t>
      </w:r>
      <w:r w:rsidR="004259D2">
        <w:rPr>
          <w:sz w:val="28"/>
        </w:rPr>
        <w:t xml:space="preserve">берет его </w:t>
      </w:r>
      <w:r w:rsidR="00F065EF">
        <w:rPr>
          <w:sz w:val="28"/>
        </w:rPr>
        <w:t>вместе с орарем</w:t>
      </w:r>
      <w:r w:rsidR="004259D2">
        <w:rPr>
          <w:sz w:val="28"/>
        </w:rPr>
        <w:t xml:space="preserve"> с аналоя (тремя перстами правой руки), подносит к царским вратам и </w:t>
      </w:r>
      <w:r w:rsidR="00C65234">
        <w:rPr>
          <w:sz w:val="28"/>
        </w:rPr>
        <w:t>передаёт</w:t>
      </w:r>
      <w:r w:rsidR="004259D2">
        <w:rPr>
          <w:sz w:val="28"/>
        </w:rPr>
        <w:t xml:space="preserve"> его тыльной стороной </w:t>
      </w:r>
      <w:r w:rsidR="004259D2" w:rsidRPr="004259D2">
        <w:rPr>
          <w:b/>
          <w:i/>
          <w:sz w:val="28"/>
        </w:rPr>
        <w:t>священнику</w:t>
      </w:r>
      <w:r w:rsidR="005E4D1C" w:rsidRPr="00AC5E30">
        <w:rPr>
          <w:b/>
          <w:i/>
          <w:sz w:val="28"/>
        </w:rPr>
        <w:t>,</w:t>
      </w:r>
      <w:r w:rsidR="005E4D1C">
        <w:rPr>
          <w:b/>
          <w:i/>
          <w:sz w:val="28"/>
        </w:rPr>
        <w:t xml:space="preserve"> </w:t>
      </w:r>
      <w:r w:rsidR="005E4D1C">
        <w:rPr>
          <w:sz w:val="28"/>
        </w:rPr>
        <w:t>целуя его принимающую руку</w:t>
      </w:r>
      <w:r w:rsidR="00A231BD">
        <w:rPr>
          <w:sz w:val="28"/>
        </w:rPr>
        <w:t xml:space="preserve">, и отвечая: </w:t>
      </w:r>
      <w:r w:rsidR="00A231BD">
        <w:rPr>
          <w:b/>
          <w:sz w:val="28"/>
        </w:rPr>
        <w:t>«И духови твоему»</w:t>
      </w:r>
      <w:r w:rsidR="00A231BD" w:rsidRPr="00AC5E30">
        <w:rPr>
          <w:b/>
          <w:sz w:val="28"/>
        </w:rPr>
        <w:t>.</w:t>
      </w:r>
    </w:p>
    <w:p w:rsidR="005E4D1C" w:rsidRDefault="004259D2" w:rsidP="00AC5E30">
      <w:pPr>
        <w:pStyle w:val="Iauiue3"/>
        <w:tabs>
          <w:tab w:val="left" w:pos="426"/>
        </w:tabs>
        <w:jc w:val="both"/>
        <w:rPr>
          <w:b/>
          <w:i/>
          <w:sz w:val="28"/>
        </w:rPr>
      </w:pPr>
      <w:r>
        <w:rPr>
          <w:b/>
          <w:i/>
          <w:sz w:val="28"/>
        </w:rPr>
        <w:t xml:space="preserve">     </w:t>
      </w:r>
      <w:r w:rsidR="00AC5E30">
        <w:rPr>
          <w:b/>
          <w:i/>
          <w:sz w:val="28"/>
        </w:rPr>
        <w:t xml:space="preserve"> </w:t>
      </w:r>
      <w:r>
        <w:rPr>
          <w:b/>
          <w:i/>
          <w:sz w:val="28"/>
        </w:rPr>
        <w:t xml:space="preserve">Священник </w:t>
      </w:r>
      <w:r w:rsidRPr="004259D2">
        <w:rPr>
          <w:sz w:val="28"/>
        </w:rPr>
        <w:t>в</w:t>
      </w:r>
      <w:r>
        <w:rPr>
          <w:b/>
          <w:i/>
          <w:sz w:val="28"/>
        </w:rPr>
        <w:t xml:space="preserve"> </w:t>
      </w:r>
      <w:r w:rsidRPr="004259D2">
        <w:rPr>
          <w:sz w:val="28"/>
        </w:rPr>
        <w:t>царских вратах принимает</w:t>
      </w:r>
      <w:r>
        <w:rPr>
          <w:b/>
          <w:i/>
          <w:sz w:val="28"/>
        </w:rPr>
        <w:t xml:space="preserve"> </w:t>
      </w:r>
      <w:r w:rsidRPr="00BB02B5">
        <w:rPr>
          <w:sz w:val="28"/>
        </w:rPr>
        <w:t>Евангелие</w:t>
      </w:r>
      <w:r w:rsidRPr="004259D2">
        <w:rPr>
          <w:sz w:val="28"/>
        </w:rPr>
        <w:t>,</w:t>
      </w:r>
      <w:r>
        <w:rPr>
          <w:sz w:val="28"/>
        </w:rPr>
        <w:t xml:space="preserve"> </w:t>
      </w:r>
      <w:r w:rsidR="005E4D1C">
        <w:rPr>
          <w:sz w:val="28"/>
        </w:rPr>
        <w:t xml:space="preserve">крестообразно </w:t>
      </w:r>
      <w:r w:rsidR="005E4D1C">
        <w:rPr>
          <w:sz w:val="28"/>
          <w:szCs w:val="28"/>
        </w:rPr>
        <w:t>осеняет им народ</w:t>
      </w:r>
      <w:r w:rsidR="009E56F2">
        <w:rPr>
          <w:rStyle w:val="a5"/>
          <w:sz w:val="28"/>
          <w:szCs w:val="28"/>
        </w:rPr>
        <w:footnoteReference w:id="107"/>
      </w:r>
      <w:r w:rsidR="005E4D1C">
        <w:rPr>
          <w:sz w:val="28"/>
          <w:szCs w:val="28"/>
        </w:rPr>
        <w:t xml:space="preserve">, относит </w:t>
      </w:r>
      <w:r w:rsidR="005719D9">
        <w:rPr>
          <w:sz w:val="28"/>
          <w:szCs w:val="28"/>
        </w:rPr>
        <w:t>на престол</w:t>
      </w:r>
      <w:r w:rsidR="005E4D1C">
        <w:rPr>
          <w:sz w:val="28"/>
          <w:szCs w:val="28"/>
        </w:rPr>
        <w:t xml:space="preserve"> и ставит его </w:t>
      </w:r>
      <w:r w:rsidR="005E4D1C">
        <w:rPr>
          <w:sz w:val="28"/>
        </w:rPr>
        <w:t>на горней стране престо</w:t>
      </w:r>
      <w:r w:rsidR="005E4D1C">
        <w:rPr>
          <w:sz w:val="28"/>
        </w:rPr>
        <w:softHyphen/>
        <w:t xml:space="preserve">ла </w:t>
      </w:r>
      <w:r w:rsidR="001D51E1">
        <w:rPr>
          <w:sz w:val="28"/>
        </w:rPr>
        <w:t xml:space="preserve">с правой стороны </w:t>
      </w:r>
      <w:r w:rsidR="005E4D1C">
        <w:rPr>
          <w:sz w:val="28"/>
        </w:rPr>
        <w:t>ближе к верхнему его краю, выше антиминса</w:t>
      </w:r>
      <w:r w:rsidR="005E4D1C">
        <w:rPr>
          <w:sz w:val="28"/>
          <w:szCs w:val="28"/>
        </w:rPr>
        <w:t xml:space="preserve"> </w:t>
      </w:r>
      <w:r w:rsidR="009E56F2">
        <w:rPr>
          <w:sz w:val="28"/>
          <w:szCs w:val="28"/>
        </w:rPr>
        <w:t xml:space="preserve">(во избежание падения его </w:t>
      </w:r>
      <w:r w:rsidR="005719D9">
        <w:rPr>
          <w:sz w:val="28"/>
          <w:szCs w:val="28"/>
        </w:rPr>
        <w:t>на Святые Дары).</w:t>
      </w:r>
      <w:r w:rsidR="005719D9">
        <w:rPr>
          <w:sz w:val="28"/>
        </w:rPr>
        <w:t xml:space="preserve"> </w:t>
      </w:r>
    </w:p>
    <w:p w:rsidR="00E2401C" w:rsidRDefault="005E4D1C" w:rsidP="00210A60">
      <w:pPr>
        <w:widowControl w:val="0"/>
        <w:tabs>
          <w:tab w:val="left" w:pos="426"/>
        </w:tabs>
        <w:jc w:val="both"/>
        <w:rPr>
          <w:sz w:val="28"/>
        </w:rPr>
      </w:pPr>
      <w:r w:rsidRPr="00C35728">
        <w:rPr>
          <w:b/>
          <w:i/>
          <w:sz w:val="28"/>
        </w:rPr>
        <w:t xml:space="preserve">     </w:t>
      </w:r>
      <w:r w:rsidR="00E2401C">
        <w:rPr>
          <w:b/>
          <w:i/>
          <w:sz w:val="28"/>
        </w:rPr>
        <w:t xml:space="preserve"> Свещеносцы </w:t>
      </w:r>
      <w:r w:rsidR="00E2401C" w:rsidRPr="00E2401C">
        <w:rPr>
          <w:sz w:val="28"/>
        </w:rPr>
        <w:t>по</w:t>
      </w:r>
      <w:r w:rsidR="00E2401C">
        <w:rPr>
          <w:sz w:val="28"/>
        </w:rPr>
        <w:t>сле</w:t>
      </w:r>
      <w:r w:rsidR="00E2401C" w:rsidRPr="00E2401C">
        <w:rPr>
          <w:sz w:val="28"/>
        </w:rPr>
        <w:t xml:space="preserve"> прочтени</w:t>
      </w:r>
      <w:r w:rsidR="00E2401C">
        <w:rPr>
          <w:sz w:val="28"/>
        </w:rPr>
        <w:t>я</w:t>
      </w:r>
      <w:r w:rsidR="00E2401C">
        <w:rPr>
          <w:b/>
          <w:i/>
          <w:sz w:val="28"/>
        </w:rPr>
        <w:t xml:space="preserve"> </w:t>
      </w:r>
      <w:r w:rsidR="00E2401C" w:rsidRPr="00BB02B5">
        <w:rPr>
          <w:sz w:val="28"/>
          <w:szCs w:val="28"/>
        </w:rPr>
        <w:t>Евангелия</w:t>
      </w:r>
      <w:r w:rsidR="00E2401C">
        <w:rPr>
          <w:b/>
          <w:sz w:val="28"/>
          <w:szCs w:val="28"/>
        </w:rPr>
        <w:t xml:space="preserve"> </w:t>
      </w:r>
      <w:r w:rsidR="00E2401C" w:rsidRPr="00E2401C">
        <w:rPr>
          <w:sz w:val="28"/>
          <w:szCs w:val="28"/>
        </w:rPr>
        <w:t xml:space="preserve">убирают подсвечники от аналоя, </w:t>
      </w:r>
      <w:r w:rsidR="00E2401C" w:rsidRPr="00E2401C">
        <w:rPr>
          <w:sz w:val="28"/>
        </w:rPr>
        <w:t>и</w:t>
      </w:r>
      <w:r w:rsidR="00E2401C">
        <w:rPr>
          <w:b/>
          <w:i/>
          <w:sz w:val="28"/>
        </w:rPr>
        <w:t xml:space="preserve"> </w:t>
      </w:r>
      <w:r w:rsidR="00E2401C">
        <w:rPr>
          <w:sz w:val="28"/>
        </w:rPr>
        <w:t xml:space="preserve">после передачи </w:t>
      </w:r>
      <w:r w:rsidR="00E2401C">
        <w:rPr>
          <w:b/>
          <w:i/>
          <w:sz w:val="28"/>
        </w:rPr>
        <w:t xml:space="preserve">диаконом </w:t>
      </w:r>
      <w:r w:rsidR="00E2401C" w:rsidRPr="00BB02B5">
        <w:rPr>
          <w:sz w:val="28"/>
          <w:szCs w:val="28"/>
        </w:rPr>
        <w:t>Евангелия</w:t>
      </w:r>
      <w:r w:rsidR="00E2401C">
        <w:rPr>
          <w:b/>
          <w:i/>
          <w:sz w:val="28"/>
        </w:rPr>
        <w:t xml:space="preserve"> священнику</w:t>
      </w:r>
      <w:r w:rsidR="00E2401C" w:rsidRPr="00AC5E30">
        <w:rPr>
          <w:b/>
          <w:i/>
          <w:sz w:val="28"/>
        </w:rPr>
        <w:t>,</w:t>
      </w:r>
      <w:r w:rsidR="00E2401C">
        <w:rPr>
          <w:sz w:val="28"/>
        </w:rPr>
        <w:t xml:space="preserve"> крестятся, входят со свечами в алтарь северной и южной дверями и идут на горнее место. Здесь они снова крестятся </w:t>
      </w:r>
      <w:r w:rsidR="00C65234">
        <w:rPr>
          <w:sz w:val="28"/>
        </w:rPr>
        <w:t xml:space="preserve">                     </w:t>
      </w:r>
      <w:r w:rsidR="00E2401C">
        <w:rPr>
          <w:sz w:val="28"/>
        </w:rPr>
        <w:t xml:space="preserve">с поклоном к горнему месту, кланяются </w:t>
      </w:r>
      <w:r w:rsidR="00E2401C">
        <w:rPr>
          <w:b/>
          <w:i/>
          <w:sz w:val="28"/>
        </w:rPr>
        <w:t>священнику</w:t>
      </w:r>
      <w:r w:rsidR="00E2401C" w:rsidRPr="00AC5E30">
        <w:rPr>
          <w:b/>
          <w:i/>
          <w:sz w:val="28"/>
        </w:rPr>
        <w:t>,</w:t>
      </w:r>
      <w:r w:rsidR="00E2401C">
        <w:rPr>
          <w:b/>
          <w:i/>
          <w:sz w:val="28"/>
        </w:rPr>
        <w:t xml:space="preserve"> </w:t>
      </w:r>
      <w:r w:rsidR="00E2401C">
        <w:rPr>
          <w:sz w:val="28"/>
        </w:rPr>
        <w:t>тушат свечи и отходят на свои места.</w:t>
      </w:r>
    </w:p>
    <w:p w:rsidR="00E2401C" w:rsidRDefault="00E2401C" w:rsidP="00E2401C">
      <w:pPr>
        <w:pStyle w:val="aa"/>
        <w:tabs>
          <w:tab w:val="left" w:pos="426"/>
        </w:tabs>
        <w:jc w:val="both"/>
        <w:rPr>
          <w:sz w:val="28"/>
          <w:szCs w:val="28"/>
        </w:rPr>
      </w:pPr>
      <w:r>
        <w:rPr>
          <w:sz w:val="28"/>
        </w:rPr>
        <w:t xml:space="preserve">    </w:t>
      </w:r>
      <w:r>
        <w:rPr>
          <w:sz w:val="28"/>
          <w:szCs w:val="28"/>
        </w:rPr>
        <w:t xml:space="preserve"> </w:t>
      </w:r>
      <w:r>
        <w:rPr>
          <w:b/>
          <w:i/>
          <w:sz w:val="28"/>
          <w:szCs w:val="28"/>
        </w:rPr>
        <w:t>Пономарь</w:t>
      </w:r>
      <w:r>
        <w:rPr>
          <w:sz w:val="28"/>
          <w:szCs w:val="28"/>
        </w:rPr>
        <w:t xml:space="preserve"> в это время убирает аналой с амвона.</w:t>
      </w:r>
    </w:p>
    <w:p w:rsidR="00B6551D" w:rsidRDefault="00AF4FE8" w:rsidP="00B6551D">
      <w:pPr>
        <w:tabs>
          <w:tab w:val="left" w:pos="426"/>
        </w:tabs>
        <w:jc w:val="both"/>
        <w:rPr>
          <w:sz w:val="28"/>
          <w:szCs w:val="28"/>
        </w:rPr>
      </w:pPr>
      <w:r>
        <w:rPr>
          <w:sz w:val="28"/>
          <w:szCs w:val="28"/>
        </w:rPr>
        <w:t xml:space="preserve">     </w:t>
      </w:r>
      <w:r w:rsidR="00B6551D">
        <w:rPr>
          <w:sz w:val="28"/>
          <w:szCs w:val="28"/>
        </w:rPr>
        <w:t>Затем может произноситься проповедь</w:t>
      </w:r>
      <w:r w:rsidR="00B6551D">
        <w:rPr>
          <w:rStyle w:val="a5"/>
          <w:sz w:val="28"/>
          <w:szCs w:val="28"/>
        </w:rPr>
        <w:footnoteReference w:id="108"/>
      </w:r>
      <w:r w:rsidR="00B6551D">
        <w:rPr>
          <w:sz w:val="28"/>
          <w:szCs w:val="28"/>
        </w:rPr>
        <w:t xml:space="preserve">. </w:t>
      </w:r>
    </w:p>
    <w:p w:rsidR="00E2401C" w:rsidRDefault="00B6551D" w:rsidP="00C803F8">
      <w:pPr>
        <w:pStyle w:val="aa"/>
        <w:tabs>
          <w:tab w:val="left" w:pos="426"/>
        </w:tabs>
        <w:jc w:val="both"/>
        <w:rPr>
          <w:sz w:val="28"/>
          <w:szCs w:val="28"/>
        </w:rPr>
      </w:pPr>
      <w:r>
        <w:rPr>
          <w:sz w:val="28"/>
          <w:szCs w:val="28"/>
        </w:rPr>
        <w:lastRenderedPageBreak/>
        <w:t xml:space="preserve">     </w:t>
      </w:r>
      <w:r w:rsidR="00AF4FE8">
        <w:rPr>
          <w:sz w:val="28"/>
          <w:szCs w:val="28"/>
        </w:rPr>
        <w:t xml:space="preserve">Согласно </w:t>
      </w:r>
      <w:r w:rsidR="00C65234">
        <w:rPr>
          <w:sz w:val="28"/>
          <w:szCs w:val="28"/>
        </w:rPr>
        <w:t xml:space="preserve">указаниям </w:t>
      </w:r>
      <w:r w:rsidR="00C65234" w:rsidRPr="00AC5E30">
        <w:rPr>
          <w:sz w:val="28"/>
          <w:szCs w:val="28"/>
        </w:rPr>
        <w:t>Служебника,</w:t>
      </w:r>
      <w:r w:rsidR="00AF4FE8">
        <w:rPr>
          <w:sz w:val="28"/>
          <w:szCs w:val="28"/>
        </w:rPr>
        <w:t xml:space="preserve"> царские врата после </w:t>
      </w:r>
      <w:r w:rsidR="00514A6D">
        <w:rPr>
          <w:sz w:val="28"/>
          <w:szCs w:val="28"/>
        </w:rPr>
        <w:t xml:space="preserve">прочтения </w:t>
      </w:r>
      <w:r w:rsidR="00AF4FE8" w:rsidRPr="00BB02B5">
        <w:rPr>
          <w:sz w:val="28"/>
          <w:szCs w:val="28"/>
        </w:rPr>
        <w:t>Евангелия</w:t>
      </w:r>
      <w:r w:rsidR="00AC5E30">
        <w:rPr>
          <w:sz w:val="28"/>
          <w:szCs w:val="28"/>
        </w:rPr>
        <w:t xml:space="preserve"> </w:t>
      </w:r>
      <w:r w:rsidR="00AF4FE8">
        <w:rPr>
          <w:sz w:val="28"/>
          <w:szCs w:val="28"/>
        </w:rPr>
        <w:t>следует закрывать.</w:t>
      </w:r>
      <w:r w:rsidR="00D95582">
        <w:rPr>
          <w:sz w:val="28"/>
          <w:szCs w:val="28"/>
        </w:rPr>
        <w:t> </w:t>
      </w:r>
      <w:r w:rsidR="00983F7E">
        <w:rPr>
          <w:sz w:val="28"/>
          <w:szCs w:val="28"/>
        </w:rPr>
        <w:t xml:space="preserve">Но </w:t>
      </w:r>
      <w:r w:rsidR="009E56F2">
        <w:rPr>
          <w:sz w:val="28"/>
          <w:szCs w:val="28"/>
        </w:rPr>
        <w:t>учитывая установивш</w:t>
      </w:r>
      <w:r w:rsidR="00D95582">
        <w:rPr>
          <w:sz w:val="28"/>
          <w:szCs w:val="28"/>
        </w:rPr>
        <w:t>ую</w:t>
      </w:r>
      <w:r w:rsidR="009E56F2">
        <w:rPr>
          <w:sz w:val="28"/>
          <w:szCs w:val="28"/>
        </w:rPr>
        <w:t>ся современн</w:t>
      </w:r>
      <w:r w:rsidR="00D95582">
        <w:rPr>
          <w:sz w:val="28"/>
          <w:szCs w:val="28"/>
        </w:rPr>
        <w:t xml:space="preserve">ую практику </w:t>
      </w:r>
      <w:r w:rsidR="00AF4FE8">
        <w:rPr>
          <w:sz w:val="28"/>
          <w:szCs w:val="28"/>
        </w:rPr>
        <w:t>добавлени</w:t>
      </w:r>
      <w:r w:rsidR="00AC5E30">
        <w:rPr>
          <w:sz w:val="28"/>
          <w:szCs w:val="28"/>
        </w:rPr>
        <w:t>я</w:t>
      </w:r>
      <w:r w:rsidR="00AF4FE8">
        <w:rPr>
          <w:sz w:val="28"/>
          <w:szCs w:val="28"/>
        </w:rPr>
        <w:t xml:space="preserve"> особых прошений на </w:t>
      </w:r>
      <w:r w:rsidR="00AF4FE8">
        <w:rPr>
          <w:b/>
          <w:sz w:val="28"/>
          <w:szCs w:val="28"/>
        </w:rPr>
        <w:t>сугубой</w:t>
      </w:r>
      <w:r w:rsidR="00AF4FE8">
        <w:rPr>
          <w:sz w:val="28"/>
          <w:szCs w:val="28"/>
        </w:rPr>
        <w:t xml:space="preserve"> </w:t>
      </w:r>
      <w:r w:rsidR="00514A6D">
        <w:rPr>
          <w:b/>
          <w:i/>
          <w:sz w:val="28"/>
          <w:szCs w:val="28"/>
        </w:rPr>
        <w:t>ектени</w:t>
      </w:r>
      <w:r w:rsidR="009E56F2">
        <w:rPr>
          <w:b/>
          <w:i/>
          <w:sz w:val="28"/>
          <w:szCs w:val="28"/>
        </w:rPr>
        <w:t>е</w:t>
      </w:r>
      <w:r w:rsidR="00AF4FE8">
        <w:rPr>
          <w:b/>
          <w:i/>
          <w:sz w:val="28"/>
          <w:szCs w:val="28"/>
        </w:rPr>
        <w:t xml:space="preserve"> </w:t>
      </w:r>
      <w:r w:rsidR="00AF4FE8">
        <w:rPr>
          <w:sz w:val="28"/>
          <w:szCs w:val="28"/>
        </w:rPr>
        <w:t>и чтени</w:t>
      </w:r>
      <w:r w:rsidR="00D95582">
        <w:rPr>
          <w:sz w:val="28"/>
          <w:szCs w:val="28"/>
        </w:rPr>
        <w:t>ем</w:t>
      </w:r>
      <w:r w:rsidR="00AF4FE8">
        <w:rPr>
          <w:sz w:val="28"/>
          <w:szCs w:val="28"/>
        </w:rPr>
        <w:t xml:space="preserve"> после нее особой</w:t>
      </w:r>
      <w:r w:rsidR="00AF4FE8">
        <w:rPr>
          <w:b/>
          <w:i/>
          <w:sz w:val="28"/>
          <w:szCs w:val="28"/>
        </w:rPr>
        <w:t xml:space="preserve"> молитвы</w:t>
      </w:r>
      <w:r w:rsidR="00AF4FE8">
        <w:rPr>
          <w:sz w:val="28"/>
          <w:szCs w:val="28"/>
        </w:rPr>
        <w:t xml:space="preserve"> царские врата </w:t>
      </w:r>
      <w:r w:rsidR="00514A6D">
        <w:rPr>
          <w:sz w:val="28"/>
          <w:szCs w:val="28"/>
        </w:rPr>
        <w:t xml:space="preserve">обычно </w:t>
      </w:r>
      <w:r w:rsidR="00AF4FE8">
        <w:rPr>
          <w:sz w:val="28"/>
          <w:szCs w:val="28"/>
        </w:rPr>
        <w:t xml:space="preserve">закрываются после </w:t>
      </w:r>
      <w:r w:rsidR="00AF4FE8">
        <w:rPr>
          <w:b/>
          <w:sz w:val="28"/>
          <w:szCs w:val="28"/>
        </w:rPr>
        <w:t>сугубой</w:t>
      </w:r>
      <w:r w:rsidR="00AF4FE8">
        <w:rPr>
          <w:sz w:val="28"/>
          <w:szCs w:val="28"/>
        </w:rPr>
        <w:t xml:space="preserve"> или же после </w:t>
      </w:r>
      <w:r w:rsidR="00AF4FE8">
        <w:rPr>
          <w:b/>
          <w:sz w:val="28"/>
          <w:szCs w:val="28"/>
        </w:rPr>
        <w:t>заупокойной</w:t>
      </w:r>
      <w:r w:rsidR="00AF4FE8">
        <w:rPr>
          <w:sz w:val="28"/>
          <w:szCs w:val="28"/>
        </w:rPr>
        <w:t xml:space="preserve"> </w:t>
      </w:r>
      <w:r w:rsidR="00514A6D">
        <w:rPr>
          <w:b/>
          <w:i/>
          <w:sz w:val="28"/>
          <w:szCs w:val="28"/>
        </w:rPr>
        <w:t>ектени</w:t>
      </w:r>
      <w:r w:rsidR="00AF4FE8">
        <w:rPr>
          <w:b/>
          <w:i/>
          <w:sz w:val="28"/>
          <w:szCs w:val="28"/>
        </w:rPr>
        <w:t>и</w:t>
      </w:r>
      <w:r w:rsidR="00AF4FE8" w:rsidRPr="00AC5E30">
        <w:rPr>
          <w:b/>
          <w:i/>
          <w:sz w:val="28"/>
          <w:szCs w:val="28"/>
        </w:rPr>
        <w:t>,</w:t>
      </w:r>
      <w:r w:rsidR="00AF4FE8" w:rsidRPr="00AF4FE8">
        <w:rPr>
          <w:sz w:val="28"/>
          <w:szCs w:val="28"/>
        </w:rPr>
        <w:t xml:space="preserve"> если она совершается в этот день.</w:t>
      </w:r>
    </w:p>
    <w:p w:rsidR="00C62F4E" w:rsidRDefault="00C62F4E" w:rsidP="003104D6">
      <w:pPr>
        <w:pStyle w:val="Iauiue3"/>
        <w:tabs>
          <w:tab w:val="left" w:pos="426"/>
        </w:tabs>
        <w:jc w:val="center"/>
        <w:rPr>
          <w:b/>
          <w:sz w:val="28"/>
        </w:rPr>
      </w:pPr>
    </w:p>
    <w:p w:rsidR="00C24134" w:rsidRPr="00E2401C" w:rsidRDefault="00776019" w:rsidP="003104D6">
      <w:pPr>
        <w:pStyle w:val="Iauiue3"/>
        <w:tabs>
          <w:tab w:val="left" w:pos="426"/>
        </w:tabs>
        <w:jc w:val="center"/>
        <w:rPr>
          <w:b/>
          <w:sz w:val="28"/>
        </w:rPr>
      </w:pPr>
      <w:r>
        <w:rPr>
          <w:b/>
          <w:sz w:val="28"/>
        </w:rPr>
        <w:t>Сугубая ектени</w:t>
      </w:r>
      <w:r w:rsidR="00E2401C" w:rsidRPr="00E2401C">
        <w:rPr>
          <w:b/>
          <w:sz w:val="28"/>
        </w:rPr>
        <w:t>я</w:t>
      </w:r>
    </w:p>
    <w:p w:rsidR="00C24134" w:rsidRPr="00C24134" w:rsidRDefault="00C24134" w:rsidP="00C24134">
      <w:pPr>
        <w:pStyle w:val="Iauiue3"/>
        <w:tabs>
          <w:tab w:val="left" w:pos="426"/>
        </w:tabs>
        <w:jc w:val="both"/>
        <w:rPr>
          <w:sz w:val="28"/>
        </w:rPr>
      </w:pPr>
    </w:p>
    <w:p w:rsidR="00FF04F4" w:rsidRPr="008A1928" w:rsidRDefault="007519B1" w:rsidP="003104D6">
      <w:pPr>
        <w:tabs>
          <w:tab w:val="left" w:pos="426"/>
        </w:tabs>
        <w:jc w:val="both"/>
        <w:rPr>
          <w:sz w:val="28"/>
        </w:rPr>
      </w:pPr>
      <w:r>
        <w:rPr>
          <w:sz w:val="28"/>
        </w:rPr>
        <w:t xml:space="preserve">      </w:t>
      </w:r>
      <w:r w:rsidR="001E5313" w:rsidRPr="001E5313">
        <w:rPr>
          <w:sz w:val="28"/>
        </w:rPr>
        <w:t xml:space="preserve">Передав </w:t>
      </w:r>
      <w:r w:rsidR="001E5313" w:rsidRPr="007519B1">
        <w:rPr>
          <w:b/>
          <w:i/>
          <w:sz w:val="28"/>
        </w:rPr>
        <w:t xml:space="preserve">священнику </w:t>
      </w:r>
      <w:r w:rsidR="001E5313" w:rsidRPr="00BB02B5">
        <w:rPr>
          <w:sz w:val="28"/>
        </w:rPr>
        <w:t>Евангелие</w:t>
      </w:r>
      <w:r w:rsidR="001E5313" w:rsidRPr="007519B1">
        <w:rPr>
          <w:sz w:val="28"/>
        </w:rPr>
        <w:t>,</w:t>
      </w:r>
      <w:r w:rsidR="001E5313" w:rsidRPr="001E5313">
        <w:rPr>
          <w:sz w:val="28"/>
        </w:rPr>
        <w:t xml:space="preserve"> </w:t>
      </w:r>
      <w:r w:rsidR="001E5313" w:rsidRPr="007519B1">
        <w:rPr>
          <w:b/>
          <w:i/>
          <w:sz w:val="28"/>
        </w:rPr>
        <w:t>диакон</w:t>
      </w:r>
      <w:r w:rsidR="001E5313" w:rsidRPr="001E5313">
        <w:rPr>
          <w:sz w:val="28"/>
        </w:rPr>
        <w:t xml:space="preserve"> становится на амвоне </w:t>
      </w:r>
      <w:r>
        <w:rPr>
          <w:sz w:val="28"/>
        </w:rPr>
        <w:t xml:space="preserve">против царских врат </w:t>
      </w:r>
      <w:r w:rsidR="001E5313" w:rsidRPr="001E5313">
        <w:rPr>
          <w:sz w:val="28"/>
        </w:rPr>
        <w:t xml:space="preserve">и </w:t>
      </w:r>
      <w:r>
        <w:rPr>
          <w:sz w:val="28"/>
        </w:rPr>
        <w:t xml:space="preserve">произносит </w:t>
      </w:r>
      <w:r w:rsidR="001E5313" w:rsidRPr="007519B1">
        <w:rPr>
          <w:b/>
          <w:sz w:val="28"/>
        </w:rPr>
        <w:t>сугуб</w:t>
      </w:r>
      <w:r w:rsidRPr="007519B1">
        <w:rPr>
          <w:b/>
          <w:sz w:val="28"/>
        </w:rPr>
        <w:t>ую</w:t>
      </w:r>
      <w:r w:rsidR="001E5313" w:rsidRPr="001E5313">
        <w:rPr>
          <w:sz w:val="28"/>
        </w:rPr>
        <w:t xml:space="preserve"> </w:t>
      </w:r>
      <w:r w:rsidR="001E5313" w:rsidRPr="007519B1">
        <w:rPr>
          <w:b/>
          <w:i/>
          <w:sz w:val="28"/>
        </w:rPr>
        <w:t>ектен</w:t>
      </w:r>
      <w:r w:rsidR="00514A6D">
        <w:rPr>
          <w:b/>
          <w:i/>
          <w:sz w:val="28"/>
        </w:rPr>
        <w:t>и</w:t>
      </w:r>
      <w:r w:rsidRPr="007519B1">
        <w:rPr>
          <w:b/>
          <w:i/>
          <w:sz w:val="28"/>
        </w:rPr>
        <w:t>ю</w:t>
      </w:r>
      <w:r w:rsidRPr="003104D6">
        <w:rPr>
          <w:b/>
          <w:i/>
          <w:sz w:val="28"/>
        </w:rPr>
        <w:t>,</w:t>
      </w:r>
      <w:r w:rsidRPr="007519B1">
        <w:rPr>
          <w:sz w:val="28"/>
        </w:rPr>
        <w:t xml:space="preserve"> которая начинается</w:t>
      </w:r>
      <w:r>
        <w:rPr>
          <w:b/>
          <w:i/>
          <w:sz w:val="28"/>
        </w:rPr>
        <w:t xml:space="preserve"> </w:t>
      </w:r>
      <w:r w:rsidRPr="007519B1">
        <w:rPr>
          <w:sz w:val="28"/>
        </w:rPr>
        <w:t>с прошения:</w:t>
      </w:r>
      <w:r>
        <w:rPr>
          <w:b/>
          <w:i/>
          <w:sz w:val="28"/>
        </w:rPr>
        <w:t xml:space="preserve"> </w:t>
      </w:r>
      <w:r w:rsidRPr="007519B1">
        <w:rPr>
          <w:b/>
          <w:sz w:val="28"/>
        </w:rPr>
        <w:t>«Рцем вси от всея души и от всего помышления нашего рцем</w:t>
      </w:r>
      <w:r w:rsidRPr="003104D6">
        <w:rPr>
          <w:b/>
          <w:sz w:val="28"/>
        </w:rPr>
        <w:t>»</w:t>
      </w:r>
      <w:r>
        <w:rPr>
          <w:sz w:val="28"/>
        </w:rPr>
        <w:t xml:space="preserve"> </w:t>
      </w:r>
      <w:r w:rsidR="008A1928">
        <w:rPr>
          <w:sz w:val="28"/>
        </w:rPr>
        <w:t>(см.:</w:t>
      </w:r>
      <w:r w:rsidR="008A1928">
        <w:rPr>
          <w:b/>
          <w:sz w:val="28"/>
        </w:rPr>
        <w:t xml:space="preserve"> Служебник,</w:t>
      </w:r>
      <w:r w:rsidR="008A1928">
        <w:rPr>
          <w:b/>
          <w:i/>
          <w:sz w:val="28"/>
        </w:rPr>
        <w:t xml:space="preserve"> </w:t>
      </w:r>
      <w:r w:rsidR="00AC6FF9">
        <w:rPr>
          <w:b/>
          <w:sz w:val="28"/>
        </w:rPr>
        <w:t>Божественная л</w:t>
      </w:r>
      <w:r w:rsidR="008A1928">
        <w:rPr>
          <w:b/>
          <w:sz w:val="28"/>
        </w:rPr>
        <w:t>итургия иже во святых отца нашего Иоанна Златоустаго</w:t>
      </w:r>
      <w:r w:rsidR="008A1928" w:rsidRPr="003104D6">
        <w:rPr>
          <w:b/>
          <w:sz w:val="28"/>
        </w:rPr>
        <w:t>)</w:t>
      </w:r>
      <w:r w:rsidR="001E5313" w:rsidRPr="003104D6">
        <w:rPr>
          <w:b/>
          <w:sz w:val="28"/>
        </w:rPr>
        <w:t xml:space="preserve">. </w:t>
      </w:r>
    </w:p>
    <w:p w:rsidR="001E5313" w:rsidRPr="00F065EF" w:rsidRDefault="00FF04F4" w:rsidP="003104D6">
      <w:pPr>
        <w:tabs>
          <w:tab w:val="left" w:pos="426"/>
        </w:tabs>
        <w:jc w:val="both"/>
        <w:rPr>
          <w:b/>
          <w:i/>
          <w:sz w:val="28"/>
          <w:u w:val="single"/>
        </w:rPr>
      </w:pPr>
      <w:r w:rsidRPr="00C35728">
        <w:rPr>
          <w:sz w:val="28"/>
        </w:rPr>
        <w:t xml:space="preserve">     </w:t>
      </w:r>
      <w:r w:rsidR="005625F0">
        <w:rPr>
          <w:sz w:val="28"/>
        </w:rPr>
        <w:t xml:space="preserve"> </w:t>
      </w:r>
      <w:r w:rsidR="00F065EF">
        <w:rPr>
          <w:b/>
          <w:i/>
          <w:sz w:val="28"/>
          <w:u w:val="single"/>
        </w:rPr>
        <w:t>При служении одним священником без диакона</w:t>
      </w:r>
      <w:r w:rsidR="003104D6">
        <w:rPr>
          <w:b/>
          <w:i/>
          <w:sz w:val="28"/>
          <w:u w:val="single"/>
        </w:rPr>
        <w:t>.</w:t>
      </w:r>
      <w:r w:rsidR="00F065EF">
        <w:rPr>
          <w:i/>
          <w:sz w:val="28"/>
        </w:rPr>
        <w:t xml:space="preserve"> </w:t>
      </w:r>
      <w:r w:rsidR="005625F0" w:rsidRPr="005625F0">
        <w:rPr>
          <w:b/>
          <w:i/>
          <w:sz w:val="28"/>
        </w:rPr>
        <w:t>Священник</w:t>
      </w:r>
      <w:r w:rsidR="001E5313" w:rsidRPr="00C35728">
        <w:rPr>
          <w:i/>
          <w:sz w:val="28"/>
        </w:rPr>
        <w:t xml:space="preserve"> </w:t>
      </w:r>
      <w:r w:rsidR="00C65234" w:rsidRPr="00C35728">
        <w:rPr>
          <w:i/>
          <w:sz w:val="28"/>
        </w:rPr>
        <w:t>сам произносит</w:t>
      </w:r>
      <w:r w:rsidR="007519B1" w:rsidRPr="00C35728">
        <w:rPr>
          <w:b/>
          <w:i/>
          <w:sz w:val="28"/>
        </w:rPr>
        <w:t xml:space="preserve"> </w:t>
      </w:r>
      <w:r w:rsidR="007519B1" w:rsidRPr="00C35728">
        <w:rPr>
          <w:i/>
          <w:sz w:val="28"/>
        </w:rPr>
        <w:t>эту</w:t>
      </w:r>
      <w:r w:rsidR="007519B1" w:rsidRPr="00C35728">
        <w:rPr>
          <w:b/>
          <w:i/>
          <w:sz w:val="28"/>
        </w:rPr>
        <w:t xml:space="preserve"> </w:t>
      </w:r>
      <w:r w:rsidR="001E5313" w:rsidRPr="00C35728">
        <w:rPr>
          <w:b/>
          <w:i/>
          <w:sz w:val="28"/>
        </w:rPr>
        <w:t>ектен</w:t>
      </w:r>
      <w:r w:rsidR="00514A6D" w:rsidRPr="00C35728">
        <w:rPr>
          <w:b/>
          <w:i/>
          <w:sz w:val="28"/>
        </w:rPr>
        <w:t>и</w:t>
      </w:r>
      <w:r w:rsidR="001E5313" w:rsidRPr="00C35728">
        <w:rPr>
          <w:b/>
          <w:i/>
          <w:sz w:val="28"/>
        </w:rPr>
        <w:t>ю</w:t>
      </w:r>
      <w:r w:rsidR="007519B1" w:rsidRPr="00C35728">
        <w:rPr>
          <w:b/>
          <w:i/>
          <w:sz w:val="28"/>
        </w:rPr>
        <w:t xml:space="preserve"> </w:t>
      </w:r>
      <w:r w:rsidR="007519B1" w:rsidRPr="00C35728">
        <w:rPr>
          <w:i/>
          <w:sz w:val="28"/>
        </w:rPr>
        <w:t>перед святым престолом</w:t>
      </w:r>
      <w:r w:rsidR="001E5313" w:rsidRPr="00C35728">
        <w:rPr>
          <w:i/>
          <w:sz w:val="28"/>
        </w:rPr>
        <w:t>.</w:t>
      </w:r>
      <w:r w:rsidR="001E5313" w:rsidRPr="00C35728">
        <w:rPr>
          <w:sz w:val="28"/>
        </w:rPr>
        <w:t xml:space="preserve"> </w:t>
      </w:r>
    </w:p>
    <w:p w:rsidR="001E5313" w:rsidRPr="001E5313" w:rsidRDefault="007519B1" w:rsidP="00900E2F">
      <w:pPr>
        <w:tabs>
          <w:tab w:val="left" w:pos="426"/>
        </w:tabs>
        <w:jc w:val="both"/>
        <w:rPr>
          <w:sz w:val="28"/>
        </w:rPr>
      </w:pPr>
      <w:r>
        <w:rPr>
          <w:sz w:val="28"/>
        </w:rPr>
        <w:t xml:space="preserve">     </w:t>
      </w:r>
      <w:r w:rsidR="005625F0">
        <w:rPr>
          <w:sz w:val="28"/>
        </w:rPr>
        <w:t xml:space="preserve"> </w:t>
      </w:r>
      <w:r>
        <w:rPr>
          <w:sz w:val="28"/>
        </w:rPr>
        <w:t>После прошения</w:t>
      </w:r>
      <w:r w:rsidR="005625F0">
        <w:rPr>
          <w:sz w:val="28"/>
        </w:rPr>
        <w:t>:</w:t>
      </w:r>
      <w:r>
        <w:rPr>
          <w:sz w:val="28"/>
        </w:rPr>
        <w:t xml:space="preserve"> </w:t>
      </w:r>
      <w:r w:rsidRPr="007519B1">
        <w:rPr>
          <w:b/>
          <w:sz w:val="28"/>
        </w:rPr>
        <w:t>«Помилуй нас, Боже, по велицей милости Твоей, молим Ти ся, услыши и помилуй»</w:t>
      </w:r>
      <w:r>
        <w:rPr>
          <w:sz w:val="28"/>
        </w:rPr>
        <w:t xml:space="preserve"> </w:t>
      </w:r>
      <w:r w:rsidRPr="007519B1">
        <w:rPr>
          <w:b/>
          <w:i/>
          <w:sz w:val="28"/>
        </w:rPr>
        <w:t>священник</w:t>
      </w:r>
      <w:r>
        <w:rPr>
          <w:sz w:val="28"/>
        </w:rPr>
        <w:t xml:space="preserve"> читает </w:t>
      </w:r>
      <w:r w:rsidRPr="007519B1">
        <w:rPr>
          <w:b/>
          <w:i/>
          <w:sz w:val="28"/>
        </w:rPr>
        <w:t xml:space="preserve">молитву </w:t>
      </w:r>
      <w:r w:rsidRPr="007519B1">
        <w:rPr>
          <w:b/>
          <w:sz w:val="28"/>
        </w:rPr>
        <w:t>прилежного моления</w:t>
      </w:r>
      <w:r w:rsidRPr="003104D6">
        <w:rPr>
          <w:b/>
          <w:sz w:val="28"/>
        </w:rPr>
        <w:t>:</w:t>
      </w:r>
      <w:r>
        <w:rPr>
          <w:sz w:val="28"/>
        </w:rPr>
        <w:t xml:space="preserve"> </w:t>
      </w:r>
      <w:r w:rsidRPr="007519B1">
        <w:rPr>
          <w:b/>
          <w:sz w:val="28"/>
        </w:rPr>
        <w:t>«Господи, Боже наш, прилежное сие моление</w:t>
      </w:r>
      <w:r w:rsidRPr="003104D6">
        <w:rPr>
          <w:b/>
          <w:sz w:val="28"/>
        </w:rPr>
        <w:t>…»</w:t>
      </w:r>
      <w:r w:rsidR="002B404D" w:rsidRPr="003104D6">
        <w:rPr>
          <w:sz w:val="28"/>
        </w:rPr>
        <w:t xml:space="preserve"> </w:t>
      </w:r>
      <w:r w:rsidR="008A1928">
        <w:rPr>
          <w:sz w:val="28"/>
        </w:rPr>
        <w:t>(см.:</w:t>
      </w:r>
      <w:r w:rsidR="008A1928">
        <w:rPr>
          <w:b/>
          <w:sz w:val="28"/>
        </w:rPr>
        <w:t xml:space="preserve"> Служебник,</w:t>
      </w:r>
      <w:r w:rsidR="008A1928">
        <w:rPr>
          <w:b/>
          <w:i/>
          <w:sz w:val="28"/>
        </w:rPr>
        <w:t xml:space="preserve"> </w:t>
      </w:r>
      <w:r w:rsidR="00AC6FF9">
        <w:rPr>
          <w:b/>
          <w:sz w:val="28"/>
        </w:rPr>
        <w:t>Божественная л</w:t>
      </w:r>
      <w:r w:rsidR="008A1928">
        <w:rPr>
          <w:b/>
          <w:sz w:val="28"/>
        </w:rPr>
        <w:t>итургия иже во святых отца нашего Иоанна Златоустаго</w:t>
      </w:r>
      <w:r w:rsidR="008A1928" w:rsidRPr="003104D6">
        <w:rPr>
          <w:b/>
          <w:sz w:val="28"/>
        </w:rPr>
        <w:t>)</w:t>
      </w:r>
      <w:r w:rsidRPr="003104D6">
        <w:rPr>
          <w:b/>
          <w:sz w:val="28"/>
        </w:rPr>
        <w:t>.</w:t>
      </w:r>
    </w:p>
    <w:p w:rsidR="00BB02B5" w:rsidRDefault="007519B1" w:rsidP="005625F0">
      <w:pPr>
        <w:pStyle w:val="Iauiue3"/>
        <w:tabs>
          <w:tab w:val="left" w:pos="426"/>
        </w:tabs>
        <w:jc w:val="both"/>
        <w:rPr>
          <w:i/>
          <w:sz w:val="28"/>
        </w:rPr>
      </w:pPr>
      <w:r>
        <w:rPr>
          <w:sz w:val="28"/>
        </w:rPr>
        <w:t xml:space="preserve">     </w:t>
      </w:r>
      <w:r w:rsidR="005625F0">
        <w:rPr>
          <w:sz w:val="28"/>
        </w:rPr>
        <w:t xml:space="preserve"> </w:t>
      </w:r>
      <w:r w:rsidR="001E5313" w:rsidRPr="001E5313">
        <w:rPr>
          <w:sz w:val="28"/>
        </w:rPr>
        <w:t xml:space="preserve">Затем </w:t>
      </w:r>
      <w:r w:rsidR="0076735A">
        <w:rPr>
          <w:sz w:val="28"/>
        </w:rPr>
        <w:t>произно</w:t>
      </w:r>
      <w:r>
        <w:rPr>
          <w:sz w:val="28"/>
        </w:rPr>
        <w:t>с</w:t>
      </w:r>
      <w:r w:rsidR="0076735A">
        <w:rPr>
          <w:sz w:val="28"/>
        </w:rPr>
        <w:t>ится</w:t>
      </w:r>
      <w:r>
        <w:rPr>
          <w:sz w:val="28"/>
        </w:rPr>
        <w:t xml:space="preserve"> прошени</w:t>
      </w:r>
      <w:r w:rsidR="0076735A">
        <w:rPr>
          <w:sz w:val="28"/>
        </w:rPr>
        <w:t>е</w:t>
      </w:r>
      <w:r>
        <w:rPr>
          <w:sz w:val="28"/>
        </w:rPr>
        <w:t xml:space="preserve"> </w:t>
      </w:r>
      <w:r w:rsidR="0076735A">
        <w:rPr>
          <w:sz w:val="28"/>
        </w:rPr>
        <w:t xml:space="preserve">о церковных властях: </w:t>
      </w:r>
      <w:r w:rsidR="0076735A">
        <w:rPr>
          <w:b/>
          <w:sz w:val="28"/>
        </w:rPr>
        <w:t xml:space="preserve">«Еще молимся о Великом Господине и Отце нашем Святейшем патриарсе Кирилле, и о Господине </w:t>
      </w:r>
      <w:r w:rsidR="003104D6">
        <w:rPr>
          <w:b/>
          <w:sz w:val="28"/>
        </w:rPr>
        <w:t xml:space="preserve">и </w:t>
      </w:r>
      <w:r w:rsidR="0076735A">
        <w:rPr>
          <w:b/>
          <w:sz w:val="28"/>
        </w:rPr>
        <w:t xml:space="preserve">Отце нашем Блаженнейшем митрополите </w:t>
      </w:r>
      <w:r w:rsidR="00900E2F">
        <w:rPr>
          <w:b/>
          <w:sz w:val="28"/>
        </w:rPr>
        <w:t>Онуфри</w:t>
      </w:r>
      <w:r w:rsidR="0076735A">
        <w:rPr>
          <w:b/>
          <w:sz w:val="28"/>
        </w:rPr>
        <w:t>е, и о Господине нашем Высокопреосвященнейшем митрополите Лазаре, и всей во Христе братии»</w:t>
      </w:r>
      <w:r w:rsidR="0076735A" w:rsidRPr="003104D6">
        <w:rPr>
          <w:b/>
          <w:sz w:val="28"/>
        </w:rPr>
        <w:t>.</w:t>
      </w:r>
      <w:r w:rsidR="0076735A">
        <w:rPr>
          <w:i/>
          <w:sz w:val="28"/>
        </w:rPr>
        <w:t xml:space="preserve"> </w:t>
      </w:r>
    </w:p>
    <w:p w:rsidR="00235D9F" w:rsidRDefault="00BB02B5" w:rsidP="00C803F8">
      <w:pPr>
        <w:pStyle w:val="Iauiue3"/>
        <w:tabs>
          <w:tab w:val="left" w:pos="426"/>
        </w:tabs>
        <w:jc w:val="both"/>
        <w:rPr>
          <w:sz w:val="28"/>
          <w:szCs w:val="28"/>
        </w:rPr>
      </w:pPr>
      <w:r>
        <w:rPr>
          <w:sz w:val="28"/>
        </w:rPr>
        <w:t xml:space="preserve">      </w:t>
      </w:r>
      <w:r w:rsidR="002B404D">
        <w:rPr>
          <w:sz w:val="28"/>
        </w:rPr>
        <w:t xml:space="preserve">В </w:t>
      </w:r>
      <w:r w:rsidR="00235D9F">
        <w:rPr>
          <w:sz w:val="28"/>
        </w:rPr>
        <w:t xml:space="preserve">начале </w:t>
      </w:r>
      <w:r w:rsidR="0076735A" w:rsidRPr="00235D9F">
        <w:rPr>
          <w:sz w:val="28"/>
        </w:rPr>
        <w:t xml:space="preserve">прошения </w:t>
      </w:r>
      <w:r w:rsidR="00417048">
        <w:rPr>
          <w:sz w:val="28"/>
        </w:rPr>
        <w:t>о церковных властях</w:t>
      </w:r>
      <w:r w:rsidR="00417048" w:rsidRPr="00235D9F">
        <w:rPr>
          <w:b/>
          <w:i/>
          <w:sz w:val="28"/>
        </w:rPr>
        <w:t xml:space="preserve"> </w:t>
      </w:r>
      <w:r w:rsidR="0076735A" w:rsidRPr="00235D9F">
        <w:rPr>
          <w:b/>
          <w:i/>
          <w:sz w:val="28"/>
        </w:rPr>
        <w:t xml:space="preserve">священник </w:t>
      </w:r>
      <w:r w:rsidR="0076735A" w:rsidRPr="00235D9F">
        <w:rPr>
          <w:sz w:val="28"/>
        </w:rPr>
        <w:t>разворачивает илитон</w:t>
      </w:r>
      <w:r w:rsidR="00235D9F" w:rsidRPr="00235D9F">
        <w:rPr>
          <w:sz w:val="28"/>
        </w:rPr>
        <w:t xml:space="preserve"> </w:t>
      </w:r>
      <w:r w:rsidR="00235D9F" w:rsidRPr="00235D9F">
        <w:rPr>
          <w:sz w:val="28"/>
          <w:szCs w:val="28"/>
        </w:rPr>
        <w:t>(плат), в который завернут антиминс</w:t>
      </w:r>
      <w:r w:rsidR="00235D9F">
        <w:rPr>
          <w:sz w:val="28"/>
          <w:szCs w:val="28"/>
        </w:rPr>
        <w:t>. Затем</w:t>
      </w:r>
      <w:r w:rsidR="002B404D">
        <w:rPr>
          <w:sz w:val="28"/>
          <w:szCs w:val="28"/>
        </w:rPr>
        <w:t>,</w:t>
      </w:r>
      <w:r w:rsidR="00235D9F" w:rsidRPr="00235D9F">
        <w:rPr>
          <w:sz w:val="24"/>
          <w:szCs w:val="24"/>
        </w:rPr>
        <w:t xml:space="preserve"> </w:t>
      </w:r>
      <w:r w:rsidR="00235D9F" w:rsidRPr="00235D9F">
        <w:rPr>
          <w:sz w:val="28"/>
          <w:szCs w:val="28"/>
        </w:rPr>
        <w:t>во время прошения ο правящем архиерее</w:t>
      </w:r>
      <w:r w:rsidR="002B404D">
        <w:rPr>
          <w:rStyle w:val="a5"/>
          <w:sz w:val="28"/>
          <w:szCs w:val="28"/>
        </w:rPr>
        <w:footnoteReference w:id="109"/>
      </w:r>
      <w:r w:rsidR="00235D9F" w:rsidRPr="00235D9F">
        <w:rPr>
          <w:sz w:val="28"/>
          <w:szCs w:val="28"/>
        </w:rPr>
        <w:t xml:space="preserve"> </w:t>
      </w:r>
      <w:r w:rsidR="00235D9F">
        <w:rPr>
          <w:sz w:val="28"/>
          <w:szCs w:val="28"/>
        </w:rPr>
        <w:t xml:space="preserve">он </w:t>
      </w:r>
      <w:r w:rsidR="00235D9F">
        <w:rPr>
          <w:sz w:val="28"/>
        </w:rPr>
        <w:t>разворачивает</w:t>
      </w:r>
      <w:r w:rsidR="00235D9F" w:rsidRPr="00235D9F">
        <w:rPr>
          <w:sz w:val="28"/>
          <w:szCs w:val="28"/>
        </w:rPr>
        <w:t xml:space="preserve"> и сам</w:t>
      </w:r>
      <w:r w:rsidR="00235D9F" w:rsidRPr="00235D9F">
        <w:rPr>
          <w:sz w:val="24"/>
          <w:szCs w:val="24"/>
        </w:rPr>
        <w:t xml:space="preserve"> </w:t>
      </w:r>
      <w:r w:rsidR="0076735A" w:rsidRPr="00235D9F">
        <w:rPr>
          <w:sz w:val="28"/>
        </w:rPr>
        <w:t xml:space="preserve">святой антиминс с </w:t>
      </w:r>
      <w:r w:rsidR="00C65234" w:rsidRPr="00235D9F">
        <w:rPr>
          <w:sz w:val="28"/>
        </w:rPr>
        <w:t>трёх</w:t>
      </w:r>
      <w:r w:rsidR="0076735A" w:rsidRPr="00235D9F">
        <w:rPr>
          <w:sz w:val="28"/>
        </w:rPr>
        <w:t xml:space="preserve"> сторон, так что </w:t>
      </w:r>
      <w:r w:rsidR="00C65234" w:rsidRPr="00235D9F">
        <w:rPr>
          <w:sz w:val="28"/>
        </w:rPr>
        <w:t>неразвёрнутой</w:t>
      </w:r>
      <w:r w:rsidR="0076735A" w:rsidRPr="00235D9F">
        <w:rPr>
          <w:sz w:val="28"/>
        </w:rPr>
        <w:t xml:space="preserve"> </w:t>
      </w:r>
      <w:r w:rsidR="00C65234" w:rsidRPr="00235D9F">
        <w:rPr>
          <w:sz w:val="28"/>
        </w:rPr>
        <w:t>остаётся</w:t>
      </w:r>
      <w:r w:rsidR="0076735A" w:rsidRPr="00235D9F">
        <w:rPr>
          <w:sz w:val="28"/>
        </w:rPr>
        <w:t xml:space="preserve"> только верхняя </w:t>
      </w:r>
      <w:r w:rsidR="00235D9F">
        <w:rPr>
          <w:sz w:val="28"/>
        </w:rPr>
        <w:t xml:space="preserve">его </w:t>
      </w:r>
      <w:r w:rsidR="0076735A" w:rsidRPr="00235D9F">
        <w:rPr>
          <w:sz w:val="28"/>
        </w:rPr>
        <w:t>сторона</w:t>
      </w:r>
      <w:r w:rsidR="0076735A" w:rsidRPr="00235D9F">
        <w:rPr>
          <w:rStyle w:val="a5"/>
          <w:sz w:val="28"/>
        </w:rPr>
        <w:footnoteReference w:id="110"/>
      </w:r>
      <w:r w:rsidR="0076735A" w:rsidRPr="00235D9F">
        <w:rPr>
          <w:sz w:val="28"/>
        </w:rPr>
        <w:t>.</w:t>
      </w:r>
      <w:r w:rsidR="0076735A" w:rsidRPr="00235D9F">
        <w:rPr>
          <w:sz w:val="28"/>
          <w:szCs w:val="28"/>
        </w:rPr>
        <w:t xml:space="preserve"> После </w:t>
      </w:r>
      <w:r w:rsidR="00235D9F">
        <w:rPr>
          <w:sz w:val="28"/>
          <w:szCs w:val="28"/>
        </w:rPr>
        <w:t xml:space="preserve">разворачивания </w:t>
      </w:r>
      <w:r w:rsidR="0076735A" w:rsidRPr="00235D9F">
        <w:rPr>
          <w:sz w:val="28"/>
          <w:szCs w:val="28"/>
        </w:rPr>
        <w:t xml:space="preserve">антиминса </w:t>
      </w:r>
      <w:r w:rsidR="0076735A" w:rsidRPr="00235D9F">
        <w:rPr>
          <w:b/>
          <w:i/>
          <w:sz w:val="28"/>
          <w:szCs w:val="28"/>
        </w:rPr>
        <w:t>священник</w:t>
      </w:r>
      <w:r w:rsidR="008A6F87">
        <w:rPr>
          <w:sz w:val="28"/>
          <w:szCs w:val="28"/>
        </w:rPr>
        <w:t xml:space="preserve"> крестится единожды и целует антиминс</w:t>
      </w:r>
      <w:r w:rsidR="0076735A" w:rsidRPr="00235D9F">
        <w:rPr>
          <w:sz w:val="28"/>
          <w:szCs w:val="28"/>
        </w:rPr>
        <w:t xml:space="preserve">. </w:t>
      </w:r>
    </w:p>
    <w:p w:rsidR="00273CD4" w:rsidRDefault="00235D9F" w:rsidP="003104D6">
      <w:pPr>
        <w:tabs>
          <w:tab w:val="left" w:pos="426"/>
        </w:tabs>
        <w:jc w:val="both"/>
        <w:rPr>
          <w:b/>
          <w:i/>
          <w:sz w:val="28"/>
          <w:szCs w:val="28"/>
        </w:rPr>
      </w:pPr>
      <w:r w:rsidRPr="00C35728">
        <w:rPr>
          <w:sz w:val="28"/>
          <w:szCs w:val="28"/>
        </w:rPr>
        <w:t xml:space="preserve">     </w:t>
      </w:r>
      <w:r w:rsidR="002B404D" w:rsidRPr="00C35728">
        <w:rPr>
          <w:b/>
          <w:i/>
          <w:sz w:val="28"/>
        </w:rPr>
        <w:t xml:space="preserve"> </w:t>
      </w:r>
      <w:r w:rsidR="00DB4064">
        <w:rPr>
          <w:sz w:val="28"/>
          <w:szCs w:val="28"/>
        </w:rPr>
        <w:t xml:space="preserve">Перед заключительным прошением </w:t>
      </w:r>
      <w:r w:rsidR="00DB4064">
        <w:rPr>
          <w:b/>
          <w:sz w:val="28"/>
          <w:szCs w:val="28"/>
        </w:rPr>
        <w:t xml:space="preserve">сугубой </w:t>
      </w:r>
      <w:r w:rsidR="00DB4064">
        <w:rPr>
          <w:b/>
          <w:i/>
          <w:sz w:val="28"/>
          <w:szCs w:val="28"/>
        </w:rPr>
        <w:t>ектении:</w:t>
      </w:r>
      <w:r w:rsidR="00DB4064">
        <w:rPr>
          <w:b/>
          <w:sz w:val="28"/>
          <w:szCs w:val="28"/>
        </w:rPr>
        <w:t xml:space="preserve"> «Еще молимся</w:t>
      </w:r>
      <w:r w:rsidR="00C65234">
        <w:rPr>
          <w:b/>
          <w:sz w:val="28"/>
          <w:szCs w:val="28"/>
        </w:rPr>
        <w:t xml:space="preserve">                           </w:t>
      </w:r>
      <w:r w:rsidR="00DB4064">
        <w:rPr>
          <w:b/>
          <w:sz w:val="28"/>
          <w:szCs w:val="28"/>
        </w:rPr>
        <w:t xml:space="preserve"> о плодоносящих и добродéющих …»</w:t>
      </w:r>
      <w:r w:rsidR="00DB4064" w:rsidRPr="003104D6">
        <w:rPr>
          <w:b/>
          <w:sz w:val="28"/>
          <w:szCs w:val="28"/>
        </w:rPr>
        <w:t>,</w:t>
      </w:r>
      <w:r w:rsidR="00DB4064">
        <w:rPr>
          <w:b/>
          <w:sz w:val="28"/>
          <w:szCs w:val="28"/>
        </w:rPr>
        <w:t xml:space="preserve"> </w:t>
      </w:r>
      <w:r w:rsidR="008A6F87">
        <w:rPr>
          <w:sz w:val="28"/>
          <w:szCs w:val="28"/>
        </w:rPr>
        <w:t xml:space="preserve">могут добавляться и особые прошения служб на </w:t>
      </w:r>
      <w:r w:rsidR="008A6F87">
        <w:rPr>
          <w:b/>
          <w:sz w:val="28"/>
          <w:szCs w:val="28"/>
        </w:rPr>
        <w:t>«различныя потребы»</w:t>
      </w:r>
      <w:r w:rsidR="008A6F87">
        <w:rPr>
          <w:sz w:val="28"/>
          <w:szCs w:val="28"/>
        </w:rPr>
        <w:t xml:space="preserve"> из </w:t>
      </w:r>
      <w:r w:rsidR="00872B5E">
        <w:rPr>
          <w:sz w:val="28"/>
          <w:szCs w:val="28"/>
        </w:rPr>
        <w:t xml:space="preserve">приложений </w:t>
      </w:r>
      <w:r w:rsidR="00872B5E" w:rsidRPr="00872B5E">
        <w:rPr>
          <w:b/>
          <w:sz w:val="28"/>
          <w:szCs w:val="28"/>
        </w:rPr>
        <w:t>Служ</w:t>
      </w:r>
      <w:r w:rsidR="008A6F87">
        <w:rPr>
          <w:b/>
          <w:sz w:val="28"/>
          <w:szCs w:val="28"/>
        </w:rPr>
        <w:t>ебника</w:t>
      </w:r>
      <w:r w:rsidR="00872B5E">
        <w:rPr>
          <w:b/>
          <w:sz w:val="28"/>
          <w:szCs w:val="28"/>
        </w:rPr>
        <w:t xml:space="preserve"> </w:t>
      </w:r>
      <w:r w:rsidR="00872B5E">
        <w:rPr>
          <w:sz w:val="28"/>
        </w:rPr>
        <w:t>(см.:</w:t>
      </w:r>
      <w:r w:rsidR="00872B5E">
        <w:rPr>
          <w:b/>
          <w:sz w:val="28"/>
        </w:rPr>
        <w:t xml:space="preserve"> Служебник</w:t>
      </w:r>
      <w:r w:rsidR="00872B5E" w:rsidRPr="008A1928">
        <w:rPr>
          <w:b/>
          <w:sz w:val="28"/>
        </w:rPr>
        <w:t xml:space="preserve">, </w:t>
      </w:r>
      <w:r w:rsidR="00872B5E">
        <w:rPr>
          <w:b/>
          <w:sz w:val="28"/>
        </w:rPr>
        <w:t>Службы на различные потребы</w:t>
      </w:r>
      <w:r w:rsidR="00872B5E" w:rsidRPr="003104D6">
        <w:rPr>
          <w:b/>
          <w:sz w:val="28"/>
        </w:rPr>
        <w:t>)</w:t>
      </w:r>
      <w:r w:rsidR="008A6F87" w:rsidRPr="003104D6">
        <w:rPr>
          <w:b/>
          <w:sz w:val="28"/>
          <w:szCs w:val="28"/>
        </w:rPr>
        <w:t>.</w:t>
      </w:r>
      <w:r w:rsidR="00872B5E" w:rsidRPr="003104D6">
        <w:rPr>
          <w:b/>
          <w:sz w:val="28"/>
          <w:szCs w:val="28"/>
        </w:rPr>
        <w:t xml:space="preserve"> </w:t>
      </w:r>
    </w:p>
    <w:p w:rsidR="001E5313" w:rsidRPr="001E5313" w:rsidRDefault="00872B5E" w:rsidP="00EF22BD">
      <w:pPr>
        <w:tabs>
          <w:tab w:val="left" w:pos="426"/>
        </w:tabs>
        <w:jc w:val="both"/>
        <w:rPr>
          <w:sz w:val="28"/>
          <w:szCs w:val="28"/>
        </w:rPr>
      </w:pPr>
      <w:r>
        <w:rPr>
          <w:sz w:val="28"/>
          <w:szCs w:val="28"/>
        </w:rPr>
        <w:t xml:space="preserve">     </w:t>
      </w:r>
      <w:r w:rsidR="005625F0">
        <w:rPr>
          <w:sz w:val="28"/>
          <w:szCs w:val="28"/>
        </w:rPr>
        <w:t xml:space="preserve"> </w:t>
      </w:r>
      <w:r>
        <w:rPr>
          <w:sz w:val="28"/>
          <w:szCs w:val="28"/>
        </w:rPr>
        <w:t xml:space="preserve">Оканчивается </w:t>
      </w:r>
      <w:r w:rsidRPr="00872B5E">
        <w:rPr>
          <w:b/>
          <w:sz w:val="28"/>
          <w:szCs w:val="28"/>
        </w:rPr>
        <w:t>сугубая</w:t>
      </w:r>
      <w:r>
        <w:rPr>
          <w:sz w:val="28"/>
        </w:rPr>
        <w:t xml:space="preserve"> </w:t>
      </w:r>
      <w:r w:rsidRPr="00872B5E">
        <w:rPr>
          <w:b/>
          <w:i/>
          <w:sz w:val="28"/>
        </w:rPr>
        <w:t>ектен</w:t>
      </w:r>
      <w:r w:rsidR="00DB4064">
        <w:rPr>
          <w:b/>
          <w:i/>
          <w:sz w:val="28"/>
        </w:rPr>
        <w:t>и</w:t>
      </w:r>
      <w:r>
        <w:rPr>
          <w:b/>
          <w:i/>
          <w:sz w:val="28"/>
        </w:rPr>
        <w:t xml:space="preserve">я </w:t>
      </w:r>
      <w:r w:rsidRPr="00872B5E">
        <w:rPr>
          <w:sz w:val="28"/>
        </w:rPr>
        <w:t>возгласом</w:t>
      </w:r>
      <w:r>
        <w:rPr>
          <w:sz w:val="28"/>
        </w:rPr>
        <w:t xml:space="preserve"> </w:t>
      </w:r>
      <w:r w:rsidRPr="00872B5E">
        <w:rPr>
          <w:b/>
          <w:i/>
          <w:sz w:val="28"/>
        </w:rPr>
        <w:t>священник</w:t>
      </w:r>
      <w:r>
        <w:rPr>
          <w:b/>
          <w:i/>
          <w:sz w:val="28"/>
        </w:rPr>
        <w:t>а</w:t>
      </w:r>
      <w:r w:rsidR="001E5313" w:rsidRPr="003104D6">
        <w:rPr>
          <w:b/>
          <w:i/>
          <w:sz w:val="28"/>
          <w:szCs w:val="28"/>
        </w:rPr>
        <w:t>:</w:t>
      </w:r>
      <w:r w:rsidR="001E5313" w:rsidRPr="001E5313">
        <w:rPr>
          <w:sz w:val="28"/>
          <w:szCs w:val="28"/>
        </w:rPr>
        <w:t xml:space="preserve"> </w:t>
      </w:r>
      <w:r w:rsidRPr="003104D6">
        <w:rPr>
          <w:b/>
          <w:sz w:val="28"/>
          <w:szCs w:val="28"/>
        </w:rPr>
        <w:t>«</w:t>
      </w:r>
      <w:r w:rsidR="001E5313" w:rsidRPr="00872B5E">
        <w:rPr>
          <w:b/>
          <w:sz w:val="28"/>
          <w:szCs w:val="28"/>
        </w:rPr>
        <w:t xml:space="preserve">Яко милостив </w:t>
      </w:r>
      <w:r w:rsidR="00C65234">
        <w:rPr>
          <w:b/>
          <w:sz w:val="28"/>
          <w:szCs w:val="28"/>
        </w:rPr>
        <w:t xml:space="preserve">                      </w:t>
      </w:r>
      <w:r w:rsidR="001E5313" w:rsidRPr="00872B5E">
        <w:rPr>
          <w:b/>
          <w:sz w:val="28"/>
          <w:szCs w:val="28"/>
        </w:rPr>
        <w:t>и Человеколюбец Бог еси</w:t>
      </w:r>
      <w:r w:rsidR="00F065EF">
        <w:rPr>
          <w:b/>
          <w:sz w:val="28"/>
          <w:szCs w:val="28"/>
        </w:rPr>
        <w:t>…</w:t>
      </w:r>
      <w:r w:rsidRPr="003104D6">
        <w:rPr>
          <w:b/>
          <w:sz w:val="28"/>
          <w:szCs w:val="28"/>
        </w:rPr>
        <w:t>»</w:t>
      </w:r>
      <w:r w:rsidR="00F065EF">
        <w:rPr>
          <w:sz w:val="28"/>
          <w:szCs w:val="28"/>
        </w:rPr>
        <w:t xml:space="preserve"> </w:t>
      </w:r>
      <w:r w:rsidR="008A1928">
        <w:rPr>
          <w:sz w:val="28"/>
        </w:rPr>
        <w:t>(см.:</w:t>
      </w:r>
      <w:r w:rsidR="008A1928">
        <w:rPr>
          <w:b/>
          <w:sz w:val="28"/>
        </w:rPr>
        <w:t xml:space="preserve"> Служебник,</w:t>
      </w:r>
      <w:r w:rsidR="008A1928">
        <w:rPr>
          <w:b/>
          <w:i/>
          <w:sz w:val="28"/>
        </w:rPr>
        <w:t xml:space="preserve"> </w:t>
      </w:r>
      <w:r w:rsidR="00AC6FF9">
        <w:rPr>
          <w:b/>
          <w:sz w:val="28"/>
        </w:rPr>
        <w:t>Божественная л</w:t>
      </w:r>
      <w:r w:rsidR="008A1928">
        <w:rPr>
          <w:b/>
          <w:sz w:val="28"/>
        </w:rPr>
        <w:t>итургия иже во святых отца нашего Иоанна Златоустаго</w:t>
      </w:r>
      <w:r w:rsidR="008A1928" w:rsidRPr="003104D6">
        <w:rPr>
          <w:b/>
          <w:sz w:val="28"/>
        </w:rPr>
        <w:t>)</w:t>
      </w:r>
      <w:r w:rsidR="001E5313" w:rsidRPr="003104D6">
        <w:rPr>
          <w:b/>
          <w:sz w:val="28"/>
          <w:szCs w:val="28"/>
        </w:rPr>
        <w:t>.</w:t>
      </w:r>
      <w:r w:rsidR="001E5313" w:rsidRPr="001E5313">
        <w:rPr>
          <w:sz w:val="28"/>
          <w:szCs w:val="28"/>
        </w:rPr>
        <w:t xml:space="preserve"> </w:t>
      </w:r>
    </w:p>
    <w:p w:rsidR="001E5313" w:rsidRPr="001E5313" w:rsidRDefault="00872B5E" w:rsidP="003104D6">
      <w:pPr>
        <w:pStyle w:val="Iauiue3"/>
        <w:tabs>
          <w:tab w:val="left" w:pos="426"/>
        </w:tabs>
        <w:jc w:val="both"/>
        <w:rPr>
          <w:sz w:val="28"/>
          <w:szCs w:val="28"/>
        </w:rPr>
      </w:pPr>
      <w:r w:rsidRPr="00872B5E">
        <w:rPr>
          <w:b/>
          <w:sz w:val="28"/>
          <w:szCs w:val="28"/>
        </w:rPr>
        <w:t xml:space="preserve">     </w:t>
      </w:r>
      <w:r w:rsidR="005625F0">
        <w:rPr>
          <w:b/>
          <w:sz w:val="28"/>
          <w:szCs w:val="28"/>
        </w:rPr>
        <w:t xml:space="preserve"> </w:t>
      </w:r>
      <w:r w:rsidR="001E5313" w:rsidRPr="00872B5E">
        <w:rPr>
          <w:b/>
          <w:i/>
          <w:sz w:val="28"/>
          <w:szCs w:val="28"/>
        </w:rPr>
        <w:t>Хор:</w:t>
      </w:r>
      <w:r w:rsidR="001E5313" w:rsidRPr="001E5313">
        <w:rPr>
          <w:sz w:val="28"/>
          <w:szCs w:val="28"/>
        </w:rPr>
        <w:t xml:space="preserve"> </w:t>
      </w:r>
      <w:r w:rsidRPr="00872B5E">
        <w:rPr>
          <w:b/>
          <w:sz w:val="28"/>
          <w:szCs w:val="28"/>
        </w:rPr>
        <w:t>«</w:t>
      </w:r>
      <w:r w:rsidR="001E5313" w:rsidRPr="00872B5E">
        <w:rPr>
          <w:b/>
          <w:sz w:val="28"/>
          <w:szCs w:val="28"/>
        </w:rPr>
        <w:t>Аминь</w:t>
      </w:r>
      <w:r w:rsidRPr="00872B5E">
        <w:rPr>
          <w:b/>
          <w:sz w:val="28"/>
          <w:szCs w:val="28"/>
        </w:rPr>
        <w:t>»</w:t>
      </w:r>
      <w:r w:rsidR="001E5313" w:rsidRPr="003104D6">
        <w:rPr>
          <w:b/>
          <w:sz w:val="28"/>
          <w:szCs w:val="28"/>
        </w:rPr>
        <w:t xml:space="preserve">. </w:t>
      </w:r>
    </w:p>
    <w:p w:rsidR="00872B5E" w:rsidRDefault="00872B5E" w:rsidP="005625F0">
      <w:pPr>
        <w:pStyle w:val="Iauiue3"/>
        <w:tabs>
          <w:tab w:val="left" w:pos="426"/>
        </w:tabs>
        <w:jc w:val="both"/>
        <w:rPr>
          <w:sz w:val="28"/>
          <w:szCs w:val="28"/>
        </w:rPr>
      </w:pPr>
      <w:r>
        <w:rPr>
          <w:sz w:val="28"/>
          <w:szCs w:val="28"/>
        </w:rPr>
        <w:t xml:space="preserve">     </w:t>
      </w:r>
      <w:r w:rsidR="005625F0">
        <w:rPr>
          <w:sz w:val="28"/>
          <w:szCs w:val="28"/>
        </w:rPr>
        <w:t xml:space="preserve"> </w:t>
      </w:r>
      <w:r>
        <w:rPr>
          <w:sz w:val="28"/>
          <w:szCs w:val="28"/>
        </w:rPr>
        <w:t xml:space="preserve">После </w:t>
      </w:r>
      <w:r w:rsidRPr="00872B5E">
        <w:rPr>
          <w:b/>
          <w:sz w:val="28"/>
          <w:szCs w:val="28"/>
        </w:rPr>
        <w:t xml:space="preserve">сугубой </w:t>
      </w:r>
      <w:r w:rsidRPr="00872B5E">
        <w:rPr>
          <w:b/>
          <w:i/>
          <w:sz w:val="28"/>
          <w:szCs w:val="28"/>
        </w:rPr>
        <w:t>ектен</w:t>
      </w:r>
      <w:r w:rsidR="00DB4064">
        <w:rPr>
          <w:b/>
          <w:i/>
          <w:sz w:val="28"/>
          <w:szCs w:val="28"/>
        </w:rPr>
        <w:t>и</w:t>
      </w:r>
      <w:r w:rsidRPr="00872B5E">
        <w:rPr>
          <w:b/>
          <w:i/>
          <w:sz w:val="28"/>
          <w:szCs w:val="28"/>
        </w:rPr>
        <w:t>и</w:t>
      </w:r>
      <w:r>
        <w:rPr>
          <w:sz w:val="28"/>
          <w:szCs w:val="28"/>
        </w:rPr>
        <w:t xml:space="preserve"> может добавляться и чтение особой </w:t>
      </w:r>
      <w:r w:rsidRPr="00872B5E">
        <w:rPr>
          <w:b/>
          <w:i/>
          <w:sz w:val="28"/>
          <w:szCs w:val="28"/>
        </w:rPr>
        <w:t>молитвы</w:t>
      </w:r>
      <w:r w:rsidRPr="003104D6">
        <w:rPr>
          <w:b/>
          <w:i/>
          <w:sz w:val="28"/>
          <w:szCs w:val="28"/>
        </w:rPr>
        <w:t>,</w:t>
      </w:r>
      <w:r w:rsidRPr="00F065EF">
        <w:rPr>
          <w:sz w:val="28"/>
          <w:szCs w:val="28"/>
        </w:rPr>
        <w:t xml:space="preserve"> </w:t>
      </w:r>
      <w:r w:rsidR="00C65234">
        <w:rPr>
          <w:sz w:val="28"/>
          <w:szCs w:val="28"/>
        </w:rPr>
        <w:t>например,</w:t>
      </w:r>
      <w:r>
        <w:rPr>
          <w:sz w:val="28"/>
          <w:szCs w:val="28"/>
        </w:rPr>
        <w:t xml:space="preserve"> </w:t>
      </w:r>
      <w:r w:rsidR="00DB4064">
        <w:rPr>
          <w:b/>
          <w:sz w:val="28"/>
          <w:szCs w:val="28"/>
        </w:rPr>
        <w:t>«О</w:t>
      </w:r>
      <w:r w:rsidRPr="00872B5E">
        <w:rPr>
          <w:b/>
          <w:sz w:val="28"/>
          <w:szCs w:val="28"/>
        </w:rPr>
        <w:t xml:space="preserve"> Церкви в скорби сущей»</w:t>
      </w:r>
      <w:r w:rsidRPr="003104D6">
        <w:rPr>
          <w:b/>
          <w:sz w:val="28"/>
          <w:szCs w:val="28"/>
        </w:rPr>
        <w:t>,</w:t>
      </w:r>
      <w:r>
        <w:rPr>
          <w:sz w:val="28"/>
          <w:szCs w:val="28"/>
        </w:rPr>
        <w:t xml:space="preserve"> </w:t>
      </w:r>
      <w:r w:rsidRPr="00872B5E">
        <w:rPr>
          <w:b/>
          <w:sz w:val="28"/>
          <w:szCs w:val="28"/>
        </w:rPr>
        <w:t>«о болящем»</w:t>
      </w:r>
      <w:r>
        <w:rPr>
          <w:sz w:val="28"/>
          <w:szCs w:val="28"/>
        </w:rPr>
        <w:t xml:space="preserve"> и т. </w:t>
      </w:r>
      <w:r w:rsidR="00C65234">
        <w:rPr>
          <w:sz w:val="28"/>
          <w:szCs w:val="28"/>
        </w:rPr>
        <w:t>п.</w:t>
      </w:r>
      <w:r>
        <w:rPr>
          <w:sz w:val="28"/>
          <w:szCs w:val="28"/>
        </w:rPr>
        <w:t xml:space="preserve"> Тогда </w:t>
      </w:r>
      <w:r>
        <w:rPr>
          <w:b/>
          <w:i/>
          <w:sz w:val="28"/>
          <w:szCs w:val="28"/>
        </w:rPr>
        <w:t>диакон</w:t>
      </w:r>
      <w:r>
        <w:rPr>
          <w:sz w:val="28"/>
          <w:szCs w:val="28"/>
        </w:rPr>
        <w:t xml:space="preserve"> </w:t>
      </w:r>
      <w:r w:rsidR="002F2F76">
        <w:rPr>
          <w:sz w:val="28"/>
          <w:szCs w:val="28"/>
        </w:rPr>
        <w:t xml:space="preserve">на амвоне </w:t>
      </w:r>
      <w:r>
        <w:rPr>
          <w:sz w:val="28"/>
          <w:szCs w:val="28"/>
        </w:rPr>
        <w:lastRenderedPageBreak/>
        <w:t xml:space="preserve">произносит: </w:t>
      </w:r>
      <w:r>
        <w:rPr>
          <w:b/>
          <w:sz w:val="28"/>
          <w:szCs w:val="28"/>
        </w:rPr>
        <w:t>«Господу помолимся»</w:t>
      </w:r>
      <w:r w:rsidRPr="002F2F76">
        <w:rPr>
          <w:b/>
          <w:sz w:val="28"/>
          <w:szCs w:val="28"/>
        </w:rPr>
        <w:t>,</w:t>
      </w:r>
      <w:r>
        <w:rPr>
          <w:sz w:val="28"/>
          <w:szCs w:val="28"/>
        </w:rPr>
        <w:t xml:space="preserve"> </w:t>
      </w:r>
      <w:r w:rsidRPr="002532C4">
        <w:rPr>
          <w:b/>
          <w:i/>
          <w:sz w:val="28"/>
          <w:szCs w:val="28"/>
        </w:rPr>
        <w:t>хор:</w:t>
      </w:r>
      <w:r>
        <w:rPr>
          <w:sz w:val="28"/>
          <w:szCs w:val="28"/>
        </w:rPr>
        <w:t xml:space="preserve"> </w:t>
      </w:r>
      <w:r>
        <w:rPr>
          <w:b/>
          <w:sz w:val="28"/>
          <w:szCs w:val="28"/>
        </w:rPr>
        <w:t>«Господи, помилуй»</w:t>
      </w:r>
      <w:r>
        <w:rPr>
          <w:sz w:val="28"/>
          <w:szCs w:val="28"/>
        </w:rPr>
        <w:t xml:space="preserve"> и </w:t>
      </w:r>
      <w:r w:rsidR="00DB4064">
        <w:rPr>
          <w:b/>
          <w:i/>
          <w:sz w:val="28"/>
          <w:szCs w:val="28"/>
        </w:rPr>
        <w:t>священник</w:t>
      </w:r>
      <w:r w:rsidR="00DB4064">
        <w:rPr>
          <w:sz w:val="28"/>
          <w:szCs w:val="28"/>
        </w:rPr>
        <w:t xml:space="preserve"> читает</w:t>
      </w:r>
      <w:r>
        <w:rPr>
          <w:sz w:val="28"/>
          <w:szCs w:val="28"/>
        </w:rPr>
        <w:t xml:space="preserve"> </w:t>
      </w:r>
      <w:r>
        <w:rPr>
          <w:b/>
          <w:i/>
          <w:sz w:val="28"/>
          <w:szCs w:val="28"/>
        </w:rPr>
        <w:t>молитв</w:t>
      </w:r>
      <w:r w:rsidR="00F065EF">
        <w:rPr>
          <w:b/>
          <w:i/>
          <w:sz w:val="28"/>
          <w:szCs w:val="28"/>
        </w:rPr>
        <w:t>у</w:t>
      </w:r>
      <w:r w:rsidR="006A6C7A" w:rsidRPr="002F2F76">
        <w:rPr>
          <w:b/>
          <w:i/>
          <w:sz w:val="28"/>
          <w:szCs w:val="28"/>
        </w:rPr>
        <w:t>.</w:t>
      </w:r>
      <w:r w:rsidR="006A6C7A">
        <w:rPr>
          <w:b/>
          <w:i/>
          <w:sz w:val="28"/>
          <w:szCs w:val="28"/>
        </w:rPr>
        <w:t xml:space="preserve"> </w:t>
      </w:r>
      <w:r w:rsidR="006A6C7A" w:rsidRPr="006A6C7A">
        <w:rPr>
          <w:sz w:val="28"/>
          <w:szCs w:val="28"/>
        </w:rPr>
        <w:t xml:space="preserve">Головные уборы </w:t>
      </w:r>
      <w:r w:rsidR="006A6C7A">
        <w:rPr>
          <w:sz w:val="28"/>
          <w:szCs w:val="28"/>
        </w:rPr>
        <w:t xml:space="preserve">во время чтения </w:t>
      </w:r>
      <w:r w:rsidR="00C803F8">
        <w:rPr>
          <w:sz w:val="28"/>
          <w:szCs w:val="28"/>
        </w:rPr>
        <w:t xml:space="preserve">этой </w:t>
      </w:r>
      <w:r w:rsidR="006A6C7A">
        <w:rPr>
          <w:b/>
          <w:i/>
          <w:sz w:val="28"/>
          <w:szCs w:val="28"/>
        </w:rPr>
        <w:t xml:space="preserve">молитвы </w:t>
      </w:r>
      <w:r w:rsidR="006A6C7A" w:rsidRPr="006A6C7A">
        <w:rPr>
          <w:sz w:val="28"/>
          <w:szCs w:val="28"/>
        </w:rPr>
        <w:t>снимаются</w:t>
      </w:r>
      <w:r w:rsidRPr="006A6C7A">
        <w:rPr>
          <w:sz w:val="28"/>
          <w:szCs w:val="28"/>
        </w:rPr>
        <w:t>.</w:t>
      </w:r>
      <w:r w:rsidR="00417048">
        <w:rPr>
          <w:sz w:val="28"/>
          <w:szCs w:val="28"/>
        </w:rPr>
        <w:t xml:space="preserve"> </w:t>
      </w:r>
      <w:r w:rsidR="006768D3" w:rsidRPr="006768D3">
        <w:rPr>
          <w:b/>
          <w:i/>
          <w:sz w:val="28"/>
          <w:szCs w:val="28"/>
        </w:rPr>
        <w:t>Диакон</w:t>
      </w:r>
      <w:r w:rsidR="006768D3">
        <w:rPr>
          <w:sz w:val="28"/>
          <w:szCs w:val="28"/>
        </w:rPr>
        <w:t xml:space="preserve"> во время чтения этой </w:t>
      </w:r>
      <w:r w:rsidR="006768D3" w:rsidRPr="006768D3">
        <w:rPr>
          <w:b/>
          <w:i/>
          <w:sz w:val="28"/>
          <w:szCs w:val="28"/>
        </w:rPr>
        <w:t>молитвы</w:t>
      </w:r>
      <w:r w:rsidR="006768D3">
        <w:rPr>
          <w:sz w:val="28"/>
          <w:szCs w:val="28"/>
        </w:rPr>
        <w:t xml:space="preserve"> отходит к иконе Спасителя. </w:t>
      </w:r>
      <w:r w:rsidR="00417048">
        <w:rPr>
          <w:sz w:val="28"/>
          <w:szCs w:val="28"/>
        </w:rPr>
        <w:t xml:space="preserve">Если </w:t>
      </w:r>
      <w:r w:rsidR="00C803F8">
        <w:rPr>
          <w:sz w:val="28"/>
          <w:szCs w:val="28"/>
        </w:rPr>
        <w:t xml:space="preserve">же далее </w:t>
      </w:r>
      <w:r w:rsidR="00417048">
        <w:rPr>
          <w:b/>
          <w:sz w:val="28"/>
          <w:szCs w:val="28"/>
        </w:rPr>
        <w:t>заупокойная</w:t>
      </w:r>
      <w:r w:rsidR="00417048">
        <w:rPr>
          <w:sz w:val="28"/>
          <w:szCs w:val="28"/>
        </w:rPr>
        <w:t xml:space="preserve"> </w:t>
      </w:r>
      <w:r w:rsidR="00417048">
        <w:rPr>
          <w:b/>
          <w:i/>
          <w:sz w:val="28"/>
          <w:szCs w:val="28"/>
        </w:rPr>
        <w:t>ектен</w:t>
      </w:r>
      <w:r w:rsidR="00DB4064">
        <w:rPr>
          <w:b/>
          <w:i/>
          <w:sz w:val="28"/>
          <w:szCs w:val="28"/>
        </w:rPr>
        <w:t>и</w:t>
      </w:r>
      <w:r w:rsidR="00417048">
        <w:rPr>
          <w:b/>
          <w:i/>
          <w:sz w:val="28"/>
          <w:szCs w:val="28"/>
        </w:rPr>
        <w:t xml:space="preserve">я </w:t>
      </w:r>
      <w:r w:rsidR="00417048" w:rsidRPr="00417048">
        <w:rPr>
          <w:sz w:val="28"/>
          <w:szCs w:val="28"/>
        </w:rPr>
        <w:t>не произносится</w:t>
      </w:r>
      <w:r w:rsidR="00417048">
        <w:rPr>
          <w:sz w:val="28"/>
          <w:szCs w:val="28"/>
        </w:rPr>
        <w:t>,</w:t>
      </w:r>
      <w:r w:rsidR="00417048">
        <w:rPr>
          <w:b/>
          <w:i/>
          <w:sz w:val="28"/>
          <w:szCs w:val="28"/>
        </w:rPr>
        <w:t xml:space="preserve"> </w:t>
      </w:r>
      <w:r w:rsidR="00417048" w:rsidRPr="00417048">
        <w:rPr>
          <w:sz w:val="28"/>
          <w:szCs w:val="28"/>
        </w:rPr>
        <w:t>то</w:t>
      </w:r>
      <w:r w:rsidR="00417048">
        <w:rPr>
          <w:b/>
          <w:i/>
          <w:sz w:val="28"/>
          <w:szCs w:val="28"/>
        </w:rPr>
        <w:t xml:space="preserve"> священник</w:t>
      </w:r>
      <w:r w:rsidR="00417048">
        <w:rPr>
          <w:sz w:val="28"/>
          <w:szCs w:val="28"/>
        </w:rPr>
        <w:t xml:space="preserve"> </w:t>
      </w:r>
      <w:r w:rsidR="00DB4064">
        <w:rPr>
          <w:sz w:val="28"/>
          <w:szCs w:val="28"/>
        </w:rPr>
        <w:t xml:space="preserve">сразу же после </w:t>
      </w:r>
      <w:r w:rsidR="005625F0">
        <w:rPr>
          <w:sz w:val="28"/>
          <w:szCs w:val="28"/>
        </w:rPr>
        <w:t xml:space="preserve">этой </w:t>
      </w:r>
      <w:r w:rsidR="00DB4064" w:rsidRPr="00DB4064">
        <w:rPr>
          <w:b/>
          <w:i/>
          <w:sz w:val="28"/>
          <w:szCs w:val="28"/>
        </w:rPr>
        <w:t>молитвы</w:t>
      </w:r>
      <w:r w:rsidR="00DB4064">
        <w:rPr>
          <w:sz w:val="28"/>
          <w:szCs w:val="28"/>
        </w:rPr>
        <w:t xml:space="preserve"> </w:t>
      </w:r>
      <w:r w:rsidR="00417048">
        <w:rPr>
          <w:sz w:val="28"/>
          <w:szCs w:val="28"/>
        </w:rPr>
        <w:t xml:space="preserve">закрывает царские врата. </w:t>
      </w:r>
    </w:p>
    <w:p w:rsidR="00B95995" w:rsidRDefault="00B95995" w:rsidP="002532C4">
      <w:pPr>
        <w:pStyle w:val="Iauiue3"/>
        <w:jc w:val="center"/>
        <w:rPr>
          <w:b/>
          <w:sz w:val="28"/>
          <w:szCs w:val="28"/>
        </w:rPr>
      </w:pPr>
    </w:p>
    <w:p w:rsidR="001E5313" w:rsidRPr="002532C4" w:rsidRDefault="002532C4" w:rsidP="002532C4">
      <w:pPr>
        <w:pStyle w:val="Iauiue3"/>
        <w:jc w:val="center"/>
        <w:rPr>
          <w:b/>
          <w:sz w:val="28"/>
          <w:szCs w:val="28"/>
        </w:rPr>
      </w:pPr>
      <w:r w:rsidRPr="002532C4">
        <w:rPr>
          <w:b/>
          <w:sz w:val="28"/>
          <w:szCs w:val="28"/>
        </w:rPr>
        <w:t>Заупокойная ектен</w:t>
      </w:r>
      <w:r w:rsidR="00DB4064">
        <w:rPr>
          <w:b/>
          <w:sz w:val="28"/>
          <w:szCs w:val="28"/>
        </w:rPr>
        <w:t>и</w:t>
      </w:r>
      <w:r w:rsidRPr="002532C4">
        <w:rPr>
          <w:b/>
          <w:sz w:val="28"/>
          <w:szCs w:val="28"/>
        </w:rPr>
        <w:t>я</w:t>
      </w:r>
    </w:p>
    <w:p w:rsidR="001E5313" w:rsidRDefault="001E5313" w:rsidP="001E5313">
      <w:pPr>
        <w:pStyle w:val="Iauiue3"/>
        <w:jc w:val="both"/>
        <w:rPr>
          <w:sz w:val="28"/>
          <w:szCs w:val="28"/>
        </w:rPr>
      </w:pPr>
    </w:p>
    <w:p w:rsidR="0070792B" w:rsidRDefault="002532C4" w:rsidP="002D4D27">
      <w:pPr>
        <w:pStyle w:val="Iauiue3"/>
        <w:tabs>
          <w:tab w:val="left" w:pos="426"/>
        </w:tabs>
        <w:jc w:val="both"/>
        <w:rPr>
          <w:sz w:val="28"/>
          <w:szCs w:val="28"/>
        </w:rPr>
      </w:pPr>
      <w:r>
        <w:rPr>
          <w:sz w:val="28"/>
          <w:szCs w:val="28"/>
        </w:rPr>
        <w:t xml:space="preserve">     </w:t>
      </w:r>
      <w:r w:rsidR="007770F2">
        <w:rPr>
          <w:sz w:val="28"/>
          <w:szCs w:val="28"/>
        </w:rPr>
        <w:t xml:space="preserve"> </w:t>
      </w:r>
      <w:r>
        <w:rPr>
          <w:sz w:val="28"/>
          <w:szCs w:val="28"/>
        </w:rPr>
        <w:t xml:space="preserve">После </w:t>
      </w:r>
      <w:r w:rsidRPr="002532C4">
        <w:rPr>
          <w:b/>
          <w:sz w:val="28"/>
          <w:szCs w:val="28"/>
        </w:rPr>
        <w:t xml:space="preserve">сугубой </w:t>
      </w:r>
      <w:r w:rsidRPr="002532C4">
        <w:rPr>
          <w:b/>
          <w:i/>
          <w:sz w:val="28"/>
          <w:szCs w:val="28"/>
        </w:rPr>
        <w:t>ектен</w:t>
      </w:r>
      <w:r w:rsidR="00DB4064">
        <w:rPr>
          <w:b/>
          <w:i/>
          <w:sz w:val="28"/>
          <w:szCs w:val="28"/>
        </w:rPr>
        <w:t>и</w:t>
      </w:r>
      <w:r w:rsidRPr="002532C4">
        <w:rPr>
          <w:b/>
          <w:i/>
          <w:sz w:val="28"/>
          <w:szCs w:val="28"/>
        </w:rPr>
        <w:t>и</w:t>
      </w:r>
      <w:r w:rsidR="009E1121">
        <w:rPr>
          <w:b/>
          <w:i/>
          <w:sz w:val="28"/>
          <w:szCs w:val="28"/>
        </w:rPr>
        <w:t xml:space="preserve"> </w:t>
      </w:r>
      <w:r w:rsidR="0070792B" w:rsidRPr="002D4D27">
        <w:rPr>
          <w:sz w:val="28"/>
          <w:szCs w:val="28"/>
        </w:rPr>
        <w:t>«</w:t>
      </w:r>
      <w:r w:rsidR="009E1121" w:rsidRPr="002D4D27">
        <w:rPr>
          <w:sz w:val="28"/>
          <w:szCs w:val="28"/>
        </w:rPr>
        <w:t>если</w:t>
      </w:r>
      <w:r w:rsidR="009E1121" w:rsidRPr="002D4D27">
        <w:rPr>
          <w:i/>
          <w:sz w:val="28"/>
          <w:szCs w:val="28"/>
        </w:rPr>
        <w:t xml:space="preserve"> </w:t>
      </w:r>
      <w:r w:rsidR="0070792B" w:rsidRPr="002D4D27">
        <w:rPr>
          <w:sz w:val="28"/>
          <w:szCs w:val="28"/>
        </w:rPr>
        <w:t>же будет о усопших</w:t>
      </w:r>
      <w:r w:rsidR="00BC7525">
        <w:rPr>
          <w:sz w:val="28"/>
          <w:szCs w:val="28"/>
        </w:rPr>
        <w:t xml:space="preserve"> </w:t>
      </w:r>
      <w:r w:rsidR="0070792B" w:rsidRPr="002D4D27">
        <w:rPr>
          <w:sz w:val="28"/>
          <w:szCs w:val="28"/>
        </w:rPr>
        <w:t>приношение»</w:t>
      </w:r>
      <w:r w:rsidR="0070792B" w:rsidRPr="00941308">
        <w:rPr>
          <w:rStyle w:val="a5"/>
          <w:sz w:val="28"/>
          <w:szCs w:val="28"/>
        </w:rPr>
        <w:footnoteReference w:id="111"/>
      </w:r>
      <w:r w:rsidR="0070792B" w:rsidRPr="0070792B">
        <w:rPr>
          <w:sz w:val="28"/>
          <w:szCs w:val="28"/>
        </w:rPr>
        <w:t xml:space="preserve"> </w:t>
      </w:r>
      <w:r w:rsidR="0070792B">
        <w:rPr>
          <w:sz w:val="28"/>
          <w:szCs w:val="28"/>
        </w:rPr>
        <w:t xml:space="preserve">может </w:t>
      </w:r>
      <w:r w:rsidR="009E1121">
        <w:rPr>
          <w:sz w:val="28"/>
          <w:szCs w:val="28"/>
        </w:rPr>
        <w:t>произно</w:t>
      </w:r>
      <w:r w:rsidR="0070792B">
        <w:rPr>
          <w:sz w:val="28"/>
          <w:szCs w:val="28"/>
        </w:rPr>
        <w:t xml:space="preserve">ситься </w:t>
      </w:r>
      <w:r w:rsidR="0070792B" w:rsidRPr="0070792B">
        <w:rPr>
          <w:b/>
          <w:sz w:val="28"/>
          <w:szCs w:val="28"/>
        </w:rPr>
        <w:t>заупокойная</w:t>
      </w:r>
      <w:r w:rsidR="0070792B">
        <w:rPr>
          <w:sz w:val="28"/>
          <w:szCs w:val="28"/>
        </w:rPr>
        <w:t xml:space="preserve"> </w:t>
      </w:r>
      <w:r w:rsidR="007770F2" w:rsidRPr="00F065EF">
        <w:rPr>
          <w:sz w:val="28"/>
          <w:szCs w:val="28"/>
        </w:rPr>
        <w:t>(</w:t>
      </w:r>
      <w:r w:rsidR="007770F2" w:rsidRPr="00F065EF">
        <w:rPr>
          <w:b/>
          <w:sz w:val="28"/>
          <w:szCs w:val="28"/>
        </w:rPr>
        <w:t>сугубая</w:t>
      </w:r>
      <w:r w:rsidR="007770F2" w:rsidRPr="00F065EF">
        <w:rPr>
          <w:sz w:val="28"/>
          <w:szCs w:val="28"/>
        </w:rPr>
        <w:t>)</w:t>
      </w:r>
      <w:r w:rsidR="007770F2" w:rsidRPr="0070792B">
        <w:rPr>
          <w:b/>
          <w:i/>
          <w:sz w:val="28"/>
          <w:szCs w:val="28"/>
        </w:rPr>
        <w:t xml:space="preserve"> е</w:t>
      </w:r>
      <w:r w:rsidR="0070792B" w:rsidRPr="0070792B">
        <w:rPr>
          <w:b/>
          <w:i/>
          <w:sz w:val="28"/>
          <w:szCs w:val="28"/>
        </w:rPr>
        <w:t>ктен</w:t>
      </w:r>
      <w:r w:rsidR="00DB4064">
        <w:rPr>
          <w:b/>
          <w:i/>
          <w:sz w:val="28"/>
          <w:szCs w:val="28"/>
        </w:rPr>
        <w:t>и</w:t>
      </w:r>
      <w:r w:rsidR="0070792B" w:rsidRPr="0070792B">
        <w:rPr>
          <w:b/>
          <w:i/>
          <w:sz w:val="28"/>
          <w:szCs w:val="28"/>
        </w:rPr>
        <w:t>я</w:t>
      </w:r>
      <w:r w:rsidR="0070792B">
        <w:rPr>
          <w:rStyle w:val="a5"/>
          <w:sz w:val="28"/>
          <w:szCs w:val="28"/>
        </w:rPr>
        <w:footnoteReference w:id="112"/>
      </w:r>
      <w:r w:rsidR="0070792B" w:rsidRPr="002D4D27">
        <w:rPr>
          <w:b/>
          <w:i/>
          <w:sz w:val="28"/>
          <w:szCs w:val="28"/>
        </w:rPr>
        <w:t>.</w:t>
      </w:r>
    </w:p>
    <w:p w:rsidR="001E5313" w:rsidRPr="003D3308" w:rsidRDefault="0070792B" w:rsidP="00B02184">
      <w:pPr>
        <w:pStyle w:val="Iauiue3"/>
        <w:tabs>
          <w:tab w:val="left" w:pos="426"/>
        </w:tabs>
        <w:jc w:val="both"/>
        <w:rPr>
          <w:sz w:val="28"/>
          <w:szCs w:val="28"/>
        </w:rPr>
      </w:pPr>
      <w:r>
        <w:rPr>
          <w:sz w:val="28"/>
          <w:szCs w:val="28"/>
        </w:rPr>
        <w:t xml:space="preserve">     </w:t>
      </w:r>
      <w:r w:rsidR="007770F2">
        <w:rPr>
          <w:sz w:val="28"/>
          <w:szCs w:val="28"/>
        </w:rPr>
        <w:t xml:space="preserve"> </w:t>
      </w:r>
      <w:r>
        <w:rPr>
          <w:sz w:val="28"/>
          <w:szCs w:val="28"/>
        </w:rPr>
        <w:t xml:space="preserve">В этом случае, во время возгласа </w:t>
      </w:r>
      <w:r w:rsidRPr="0070792B">
        <w:rPr>
          <w:b/>
          <w:i/>
          <w:sz w:val="28"/>
          <w:szCs w:val="28"/>
        </w:rPr>
        <w:t>священника</w:t>
      </w:r>
      <w:r w:rsidR="007770F2">
        <w:rPr>
          <w:b/>
          <w:i/>
          <w:sz w:val="28"/>
          <w:szCs w:val="28"/>
        </w:rPr>
        <w:t>:</w:t>
      </w:r>
      <w:r>
        <w:rPr>
          <w:sz w:val="28"/>
          <w:szCs w:val="28"/>
        </w:rPr>
        <w:t xml:space="preserve"> </w:t>
      </w:r>
      <w:r w:rsidRPr="002D4D27">
        <w:rPr>
          <w:b/>
          <w:sz w:val="28"/>
          <w:szCs w:val="28"/>
        </w:rPr>
        <w:t>«</w:t>
      </w:r>
      <w:r>
        <w:rPr>
          <w:b/>
          <w:sz w:val="28"/>
          <w:szCs w:val="28"/>
        </w:rPr>
        <w:t>Яко милостив и Человеколюбец Бог еси…»</w:t>
      </w:r>
      <w:r w:rsidRPr="002D4D27">
        <w:rPr>
          <w:b/>
          <w:sz w:val="28"/>
          <w:szCs w:val="28"/>
        </w:rPr>
        <w:t>,</w:t>
      </w:r>
      <w:r w:rsidRPr="0070792B">
        <w:rPr>
          <w:sz w:val="28"/>
          <w:szCs w:val="28"/>
        </w:rPr>
        <w:t xml:space="preserve"> или же </w:t>
      </w:r>
      <w:r>
        <w:rPr>
          <w:sz w:val="28"/>
          <w:szCs w:val="28"/>
        </w:rPr>
        <w:t xml:space="preserve">если читалась особая </w:t>
      </w:r>
      <w:r w:rsidRPr="0070792B">
        <w:rPr>
          <w:b/>
          <w:i/>
          <w:sz w:val="28"/>
          <w:szCs w:val="28"/>
        </w:rPr>
        <w:t>молитва</w:t>
      </w:r>
      <w:r w:rsidRPr="002D4D27">
        <w:rPr>
          <w:b/>
          <w:i/>
          <w:sz w:val="28"/>
          <w:szCs w:val="28"/>
        </w:rPr>
        <w:t>,</w:t>
      </w:r>
      <w:r>
        <w:rPr>
          <w:sz w:val="28"/>
          <w:szCs w:val="28"/>
        </w:rPr>
        <w:t xml:space="preserve"> то</w:t>
      </w:r>
      <w:r w:rsidRPr="0070792B">
        <w:rPr>
          <w:sz w:val="28"/>
          <w:szCs w:val="28"/>
        </w:rPr>
        <w:t xml:space="preserve"> после </w:t>
      </w:r>
      <w:r>
        <w:rPr>
          <w:sz w:val="28"/>
          <w:szCs w:val="28"/>
        </w:rPr>
        <w:t xml:space="preserve">произнесения: </w:t>
      </w:r>
      <w:r>
        <w:rPr>
          <w:b/>
          <w:sz w:val="28"/>
          <w:szCs w:val="28"/>
        </w:rPr>
        <w:t>«Господу помолимся»</w:t>
      </w:r>
      <w:r w:rsidR="006768D3" w:rsidRPr="002D4D27">
        <w:rPr>
          <w:b/>
          <w:sz w:val="28"/>
          <w:szCs w:val="28"/>
        </w:rPr>
        <w:t>,</w:t>
      </w:r>
      <w:r w:rsidR="003D3308">
        <w:rPr>
          <w:b/>
          <w:sz w:val="28"/>
          <w:szCs w:val="28"/>
        </w:rPr>
        <w:t xml:space="preserve"> </w:t>
      </w:r>
      <w:r w:rsidR="003D3308" w:rsidRPr="003D3308">
        <w:rPr>
          <w:b/>
          <w:i/>
          <w:sz w:val="28"/>
          <w:szCs w:val="28"/>
        </w:rPr>
        <w:t>диакон</w:t>
      </w:r>
      <w:r w:rsidR="003D3308">
        <w:rPr>
          <w:b/>
          <w:sz w:val="28"/>
          <w:szCs w:val="28"/>
        </w:rPr>
        <w:t xml:space="preserve"> </w:t>
      </w:r>
      <w:r w:rsidR="003D3308">
        <w:rPr>
          <w:sz w:val="28"/>
          <w:szCs w:val="28"/>
        </w:rPr>
        <w:t>входит южной дверь</w:t>
      </w:r>
      <w:r w:rsidR="003D3308" w:rsidRPr="003D3308">
        <w:rPr>
          <w:sz w:val="28"/>
          <w:szCs w:val="28"/>
        </w:rPr>
        <w:t>ю</w:t>
      </w:r>
      <w:r w:rsidR="00FA4A43">
        <w:rPr>
          <w:rStyle w:val="a5"/>
          <w:sz w:val="28"/>
          <w:szCs w:val="28"/>
        </w:rPr>
        <w:footnoteReference w:id="113"/>
      </w:r>
      <w:r w:rsidR="003D3308" w:rsidRPr="003D3308">
        <w:rPr>
          <w:sz w:val="28"/>
          <w:szCs w:val="28"/>
        </w:rPr>
        <w:t xml:space="preserve"> </w:t>
      </w:r>
      <w:r w:rsidR="003D3308">
        <w:rPr>
          <w:sz w:val="28"/>
          <w:szCs w:val="28"/>
        </w:rPr>
        <w:t xml:space="preserve">в алтарь и идет на горне место. Здесь он крестится, кланяется </w:t>
      </w:r>
      <w:r w:rsidR="003D3308" w:rsidRPr="003D3308">
        <w:rPr>
          <w:b/>
          <w:i/>
          <w:sz w:val="28"/>
          <w:szCs w:val="28"/>
        </w:rPr>
        <w:t>священнику</w:t>
      </w:r>
      <w:r w:rsidR="003D3308" w:rsidRPr="002D4D27">
        <w:rPr>
          <w:b/>
          <w:i/>
          <w:sz w:val="28"/>
          <w:szCs w:val="28"/>
        </w:rPr>
        <w:t>,</w:t>
      </w:r>
      <w:r w:rsidR="003D3308">
        <w:rPr>
          <w:sz w:val="28"/>
          <w:szCs w:val="28"/>
        </w:rPr>
        <w:t xml:space="preserve"> принимает от </w:t>
      </w:r>
      <w:r w:rsidR="003D3308" w:rsidRPr="003D3308">
        <w:rPr>
          <w:b/>
          <w:i/>
          <w:sz w:val="28"/>
          <w:szCs w:val="28"/>
        </w:rPr>
        <w:t>пономаря</w:t>
      </w:r>
      <w:r w:rsidR="003D3308">
        <w:rPr>
          <w:sz w:val="28"/>
          <w:szCs w:val="28"/>
        </w:rPr>
        <w:t xml:space="preserve"> кадильницу и испрашивает у </w:t>
      </w:r>
      <w:r w:rsidR="00F065EF">
        <w:rPr>
          <w:b/>
          <w:i/>
          <w:sz w:val="28"/>
          <w:szCs w:val="28"/>
        </w:rPr>
        <w:t xml:space="preserve">священника </w:t>
      </w:r>
      <w:r w:rsidR="003D3308">
        <w:rPr>
          <w:sz w:val="28"/>
          <w:szCs w:val="28"/>
        </w:rPr>
        <w:t>благословение</w:t>
      </w:r>
      <w:r w:rsidR="00F065EF">
        <w:rPr>
          <w:sz w:val="28"/>
          <w:szCs w:val="28"/>
        </w:rPr>
        <w:t xml:space="preserve">: </w:t>
      </w:r>
      <w:r w:rsidR="003D3308">
        <w:rPr>
          <w:b/>
          <w:sz w:val="28"/>
          <w:szCs w:val="28"/>
        </w:rPr>
        <w:t>«Благослови, владыко, кадило»</w:t>
      </w:r>
      <w:r w:rsidR="003D3308" w:rsidRPr="002D4D27">
        <w:rPr>
          <w:rFonts w:cs="Arial"/>
          <w:b/>
          <w:sz w:val="28"/>
          <w:szCs w:val="28"/>
        </w:rPr>
        <w:t>.</w:t>
      </w:r>
      <w:r w:rsidR="003D3308">
        <w:rPr>
          <w:rFonts w:ascii="Arial" w:hAnsi="Arial" w:cs="Arial"/>
          <w:sz w:val="28"/>
          <w:szCs w:val="28"/>
        </w:rPr>
        <w:t xml:space="preserve"> </w:t>
      </w:r>
      <w:r w:rsidR="003D3308">
        <w:rPr>
          <w:rFonts w:cs="Arial"/>
          <w:b/>
          <w:i/>
          <w:sz w:val="28"/>
          <w:szCs w:val="28"/>
        </w:rPr>
        <w:t>Священник</w:t>
      </w:r>
      <w:r w:rsidR="003D3308">
        <w:rPr>
          <w:sz w:val="28"/>
          <w:szCs w:val="28"/>
        </w:rPr>
        <w:t xml:space="preserve"> благословляет кадило, произнося положенную </w:t>
      </w:r>
      <w:r w:rsidR="003D3308">
        <w:rPr>
          <w:b/>
          <w:i/>
          <w:sz w:val="28"/>
          <w:szCs w:val="28"/>
        </w:rPr>
        <w:t>молитву</w:t>
      </w:r>
      <w:r w:rsidR="003D3308" w:rsidRPr="00B02184">
        <w:rPr>
          <w:b/>
          <w:i/>
          <w:sz w:val="28"/>
          <w:szCs w:val="28"/>
        </w:rPr>
        <w:t>:</w:t>
      </w:r>
      <w:r w:rsidR="003D3308">
        <w:rPr>
          <w:sz w:val="28"/>
          <w:szCs w:val="28"/>
        </w:rPr>
        <w:t xml:space="preserve"> </w:t>
      </w:r>
      <w:r w:rsidR="003D3308" w:rsidRPr="00BF58F2">
        <w:rPr>
          <w:b/>
          <w:sz w:val="28"/>
          <w:szCs w:val="28"/>
        </w:rPr>
        <w:t>«</w:t>
      </w:r>
      <w:r w:rsidR="003D3308">
        <w:rPr>
          <w:b/>
          <w:sz w:val="28"/>
          <w:szCs w:val="28"/>
        </w:rPr>
        <w:t>Кадило Тебе приносим, Христе Боже наш…»</w:t>
      </w:r>
      <w:r w:rsidR="008A1928">
        <w:rPr>
          <w:b/>
          <w:sz w:val="28"/>
          <w:szCs w:val="28"/>
        </w:rPr>
        <w:t xml:space="preserve"> </w:t>
      </w:r>
      <w:r w:rsidR="003D3308">
        <w:rPr>
          <w:sz w:val="28"/>
        </w:rPr>
        <w:t>(см.:</w:t>
      </w:r>
      <w:r w:rsidR="003D3308">
        <w:rPr>
          <w:b/>
          <w:sz w:val="28"/>
        </w:rPr>
        <w:t xml:space="preserve"> Служебник</w:t>
      </w:r>
      <w:r w:rsidR="003D3308" w:rsidRPr="008A1928">
        <w:rPr>
          <w:b/>
          <w:sz w:val="28"/>
        </w:rPr>
        <w:t>,</w:t>
      </w:r>
      <w:r w:rsidR="003D3308">
        <w:rPr>
          <w:b/>
          <w:i/>
          <w:sz w:val="28"/>
        </w:rPr>
        <w:t xml:space="preserve"> </w:t>
      </w:r>
      <w:r w:rsidR="00AC6FF9">
        <w:rPr>
          <w:b/>
          <w:sz w:val="28"/>
        </w:rPr>
        <w:t>Чин священныя л</w:t>
      </w:r>
      <w:r w:rsidR="007770F2">
        <w:rPr>
          <w:b/>
          <w:sz w:val="28"/>
        </w:rPr>
        <w:t>итургии, П</w:t>
      </w:r>
      <w:r w:rsidR="003D3308">
        <w:rPr>
          <w:b/>
          <w:sz w:val="28"/>
        </w:rPr>
        <w:t>оследование проскомидии</w:t>
      </w:r>
      <w:r w:rsidR="003D3308" w:rsidRPr="00B02184">
        <w:rPr>
          <w:b/>
          <w:sz w:val="28"/>
        </w:rPr>
        <w:t>).</w:t>
      </w:r>
      <w:r w:rsidR="003D3308">
        <w:rPr>
          <w:b/>
          <w:i/>
          <w:sz w:val="28"/>
        </w:rPr>
        <w:t xml:space="preserve"> </w:t>
      </w:r>
    </w:p>
    <w:p w:rsidR="003A1200" w:rsidRDefault="003D3308" w:rsidP="00B02184">
      <w:pPr>
        <w:tabs>
          <w:tab w:val="left" w:pos="426"/>
        </w:tabs>
        <w:jc w:val="both"/>
        <w:rPr>
          <w:sz w:val="28"/>
          <w:szCs w:val="28"/>
        </w:rPr>
      </w:pPr>
      <w:r>
        <w:rPr>
          <w:sz w:val="28"/>
          <w:szCs w:val="28"/>
        </w:rPr>
        <w:t xml:space="preserve">      </w:t>
      </w:r>
      <w:r w:rsidR="00B02184">
        <w:rPr>
          <w:sz w:val="28"/>
          <w:szCs w:val="28"/>
        </w:rPr>
        <w:t xml:space="preserve"> </w:t>
      </w:r>
      <w:r w:rsidR="001E5313" w:rsidRPr="003D3308">
        <w:rPr>
          <w:b/>
          <w:i/>
          <w:sz w:val="28"/>
          <w:szCs w:val="28"/>
        </w:rPr>
        <w:t>Диакон</w:t>
      </w:r>
      <w:r w:rsidR="00BF58F2">
        <w:rPr>
          <w:sz w:val="28"/>
          <w:szCs w:val="28"/>
        </w:rPr>
        <w:t xml:space="preserve"> </w:t>
      </w:r>
      <w:r>
        <w:rPr>
          <w:sz w:val="28"/>
          <w:szCs w:val="28"/>
        </w:rPr>
        <w:t>выходит северной дверью на солею, становится перед царскими вратами</w:t>
      </w:r>
      <w:r w:rsidR="00FA4A43">
        <w:rPr>
          <w:sz w:val="28"/>
          <w:szCs w:val="28"/>
        </w:rPr>
        <w:t>, и, совершая их каждение,</w:t>
      </w:r>
      <w:r>
        <w:rPr>
          <w:sz w:val="28"/>
          <w:szCs w:val="28"/>
        </w:rPr>
        <w:t xml:space="preserve"> произносит</w:t>
      </w:r>
      <w:r w:rsidR="002F0CD6">
        <w:rPr>
          <w:sz w:val="28"/>
          <w:szCs w:val="28"/>
        </w:rPr>
        <w:t xml:space="preserve"> </w:t>
      </w:r>
      <w:r w:rsidR="002F0CD6">
        <w:rPr>
          <w:b/>
          <w:sz w:val="28"/>
          <w:szCs w:val="28"/>
        </w:rPr>
        <w:t>заупокойную</w:t>
      </w:r>
      <w:r w:rsidR="002F0CD6">
        <w:rPr>
          <w:sz w:val="28"/>
          <w:szCs w:val="28"/>
        </w:rPr>
        <w:t xml:space="preserve"> </w:t>
      </w:r>
      <w:r w:rsidR="002F0CD6">
        <w:rPr>
          <w:b/>
          <w:i/>
          <w:sz w:val="28"/>
          <w:szCs w:val="28"/>
        </w:rPr>
        <w:t>ектению</w:t>
      </w:r>
      <w:r w:rsidR="001E5313" w:rsidRPr="00B02184">
        <w:rPr>
          <w:b/>
          <w:i/>
          <w:sz w:val="28"/>
          <w:szCs w:val="28"/>
        </w:rPr>
        <w:t xml:space="preserve">: </w:t>
      </w:r>
      <w:r w:rsidR="00FA4A43" w:rsidRPr="00FA4A43">
        <w:rPr>
          <w:b/>
          <w:sz w:val="28"/>
          <w:szCs w:val="28"/>
        </w:rPr>
        <w:t>«</w:t>
      </w:r>
      <w:r w:rsidR="001E5313" w:rsidRPr="00FA4A43">
        <w:rPr>
          <w:b/>
          <w:sz w:val="28"/>
          <w:szCs w:val="28"/>
        </w:rPr>
        <w:t>Помилуй нас, Боже, по велицей милости Твоей, мóлим Ти ся, услыши и помилуй</w:t>
      </w:r>
      <w:r w:rsidR="00FA4A43" w:rsidRPr="00FA4A43">
        <w:rPr>
          <w:b/>
          <w:sz w:val="28"/>
          <w:szCs w:val="28"/>
        </w:rPr>
        <w:t>»</w:t>
      </w:r>
      <w:r w:rsidR="00FA4A43">
        <w:rPr>
          <w:b/>
          <w:sz w:val="28"/>
          <w:szCs w:val="28"/>
        </w:rPr>
        <w:t xml:space="preserve"> </w:t>
      </w:r>
      <w:r w:rsidR="008A1928">
        <w:rPr>
          <w:sz w:val="28"/>
        </w:rPr>
        <w:t>(см.:</w:t>
      </w:r>
      <w:r w:rsidR="008A1928">
        <w:rPr>
          <w:b/>
          <w:sz w:val="28"/>
        </w:rPr>
        <w:t xml:space="preserve"> Служебник,</w:t>
      </w:r>
      <w:r w:rsidR="008A1928">
        <w:rPr>
          <w:b/>
          <w:i/>
          <w:sz w:val="28"/>
        </w:rPr>
        <w:t xml:space="preserve"> </w:t>
      </w:r>
      <w:r w:rsidR="00AC6FF9">
        <w:rPr>
          <w:b/>
          <w:sz w:val="28"/>
        </w:rPr>
        <w:t>Божественная л</w:t>
      </w:r>
      <w:r w:rsidR="008A1928">
        <w:rPr>
          <w:b/>
          <w:sz w:val="28"/>
        </w:rPr>
        <w:t>итургия иже во святых отца нашего Иоанна Златоустаго</w:t>
      </w:r>
      <w:r w:rsidR="008A1928" w:rsidRPr="00B02184">
        <w:rPr>
          <w:b/>
          <w:sz w:val="28"/>
        </w:rPr>
        <w:t>)</w:t>
      </w:r>
      <w:r w:rsidR="001E5313" w:rsidRPr="00B02184">
        <w:rPr>
          <w:b/>
          <w:sz w:val="28"/>
          <w:szCs w:val="28"/>
        </w:rPr>
        <w:t>.</w:t>
      </w:r>
    </w:p>
    <w:p w:rsidR="00571FF5" w:rsidRPr="002F0CD6" w:rsidRDefault="002F0CD6" w:rsidP="00B02184">
      <w:pPr>
        <w:tabs>
          <w:tab w:val="left" w:pos="426"/>
        </w:tabs>
        <w:jc w:val="both"/>
        <w:rPr>
          <w:b/>
          <w:i/>
          <w:sz w:val="28"/>
          <w:u w:val="single"/>
        </w:rPr>
      </w:pPr>
      <w:r>
        <w:rPr>
          <w:i/>
          <w:sz w:val="28"/>
        </w:rPr>
        <w:t xml:space="preserve">      </w:t>
      </w:r>
      <w:r>
        <w:rPr>
          <w:b/>
          <w:i/>
          <w:sz w:val="28"/>
          <w:u w:val="single"/>
        </w:rPr>
        <w:t>При служении одним священником без диакона</w:t>
      </w:r>
      <w:r w:rsidR="00B02184">
        <w:rPr>
          <w:b/>
          <w:i/>
          <w:sz w:val="28"/>
          <w:u w:val="single"/>
        </w:rPr>
        <w:t>.</w:t>
      </w:r>
      <w:r>
        <w:rPr>
          <w:i/>
          <w:sz w:val="28"/>
          <w:szCs w:val="28"/>
        </w:rPr>
        <w:t xml:space="preserve"> Э</w:t>
      </w:r>
      <w:r w:rsidR="00571FF5" w:rsidRPr="00C35728">
        <w:rPr>
          <w:i/>
          <w:sz w:val="28"/>
          <w:szCs w:val="28"/>
        </w:rPr>
        <w:t xml:space="preserve">ту </w:t>
      </w:r>
      <w:r w:rsidR="00571FF5" w:rsidRPr="00C35728">
        <w:rPr>
          <w:b/>
          <w:i/>
          <w:sz w:val="28"/>
          <w:szCs w:val="28"/>
        </w:rPr>
        <w:t>ектен</w:t>
      </w:r>
      <w:r w:rsidR="008F5283" w:rsidRPr="00C35728">
        <w:rPr>
          <w:b/>
          <w:i/>
          <w:sz w:val="28"/>
          <w:szCs w:val="28"/>
        </w:rPr>
        <w:t>и</w:t>
      </w:r>
      <w:r w:rsidR="00571FF5" w:rsidRPr="00C35728">
        <w:rPr>
          <w:b/>
          <w:i/>
          <w:sz w:val="28"/>
          <w:szCs w:val="28"/>
        </w:rPr>
        <w:t>ю</w:t>
      </w:r>
      <w:r w:rsidR="00571FF5" w:rsidRPr="00C35728">
        <w:rPr>
          <w:i/>
          <w:sz w:val="28"/>
          <w:szCs w:val="28"/>
        </w:rPr>
        <w:t xml:space="preserve"> </w:t>
      </w:r>
      <w:r w:rsidR="007770F2" w:rsidRPr="007770F2">
        <w:rPr>
          <w:b/>
          <w:i/>
          <w:sz w:val="28"/>
          <w:szCs w:val="28"/>
        </w:rPr>
        <w:t>священник</w:t>
      </w:r>
      <w:r w:rsidR="007770F2">
        <w:rPr>
          <w:i/>
          <w:sz w:val="28"/>
          <w:szCs w:val="28"/>
        </w:rPr>
        <w:t xml:space="preserve"> </w:t>
      </w:r>
      <w:r w:rsidR="00571FF5" w:rsidRPr="00C35728">
        <w:rPr>
          <w:i/>
          <w:sz w:val="28"/>
          <w:szCs w:val="28"/>
        </w:rPr>
        <w:t>произносит в алтаре с кадилом перед святым престолом.</w:t>
      </w:r>
    </w:p>
    <w:p w:rsidR="00AB19C3" w:rsidRPr="00C35728" w:rsidRDefault="00FA4A43" w:rsidP="00900E2F">
      <w:pPr>
        <w:tabs>
          <w:tab w:val="left" w:pos="426"/>
        </w:tabs>
        <w:overflowPunct/>
        <w:autoSpaceDE/>
        <w:autoSpaceDN/>
        <w:adjustRightInd/>
        <w:jc w:val="both"/>
        <w:rPr>
          <w:sz w:val="28"/>
        </w:rPr>
      </w:pPr>
      <w:r w:rsidRPr="00C35728">
        <w:rPr>
          <w:sz w:val="28"/>
        </w:rPr>
        <w:t xml:space="preserve">     </w:t>
      </w:r>
      <w:r w:rsidR="00B02184">
        <w:rPr>
          <w:sz w:val="28"/>
        </w:rPr>
        <w:t xml:space="preserve"> </w:t>
      </w:r>
      <w:r w:rsidRPr="00C35728">
        <w:rPr>
          <w:sz w:val="28"/>
        </w:rPr>
        <w:t>После произнесения последнего прошения</w:t>
      </w:r>
      <w:r w:rsidR="007770F2">
        <w:rPr>
          <w:sz w:val="28"/>
        </w:rPr>
        <w:t>:</w:t>
      </w:r>
      <w:r w:rsidR="001E5313" w:rsidRPr="00C35728">
        <w:t xml:space="preserve"> </w:t>
      </w:r>
      <w:r w:rsidRPr="00C35728">
        <w:rPr>
          <w:b/>
          <w:sz w:val="28"/>
          <w:szCs w:val="28"/>
        </w:rPr>
        <w:t>«Господу помолимся»</w:t>
      </w:r>
      <w:r w:rsidR="002F0CD6" w:rsidRPr="00B02184">
        <w:rPr>
          <w:b/>
          <w:sz w:val="28"/>
          <w:szCs w:val="28"/>
        </w:rPr>
        <w:t>,</w:t>
      </w:r>
      <w:r w:rsidRPr="002F0CD6">
        <w:t xml:space="preserve"> </w:t>
      </w:r>
      <w:r w:rsidRPr="00C35728">
        <w:rPr>
          <w:b/>
          <w:i/>
          <w:sz w:val="28"/>
          <w:szCs w:val="28"/>
        </w:rPr>
        <w:t>диакон</w:t>
      </w:r>
      <w:r w:rsidR="00AB19C3" w:rsidRPr="00B02184">
        <w:rPr>
          <w:b/>
          <w:i/>
          <w:sz w:val="28"/>
          <w:szCs w:val="28"/>
        </w:rPr>
        <w:t>,</w:t>
      </w:r>
      <w:r w:rsidR="00AB19C3" w:rsidRPr="00C35728">
        <w:rPr>
          <w:sz w:val="28"/>
          <w:szCs w:val="28"/>
        </w:rPr>
        <w:t xml:space="preserve"> сотворив поклон,</w:t>
      </w:r>
      <w:r w:rsidRPr="00C35728">
        <w:t xml:space="preserve"> </w:t>
      </w:r>
      <w:r w:rsidRPr="00C35728">
        <w:rPr>
          <w:sz w:val="28"/>
          <w:szCs w:val="28"/>
        </w:rPr>
        <w:t>возвращается южной дверью</w:t>
      </w:r>
      <w:r>
        <w:rPr>
          <w:rStyle w:val="a5"/>
          <w:sz w:val="28"/>
          <w:szCs w:val="28"/>
        </w:rPr>
        <w:footnoteReference w:id="114"/>
      </w:r>
      <w:r w:rsidRPr="00C35728">
        <w:rPr>
          <w:sz w:val="24"/>
          <w:szCs w:val="24"/>
        </w:rPr>
        <w:t xml:space="preserve"> </w:t>
      </w:r>
      <w:r w:rsidRPr="00C35728">
        <w:rPr>
          <w:sz w:val="28"/>
          <w:szCs w:val="28"/>
        </w:rPr>
        <w:t xml:space="preserve">в алтарь </w:t>
      </w:r>
      <w:r w:rsidR="00AB19C3" w:rsidRPr="00C35728">
        <w:rPr>
          <w:sz w:val="28"/>
          <w:szCs w:val="28"/>
        </w:rPr>
        <w:t xml:space="preserve">и отдает кадило </w:t>
      </w:r>
      <w:r w:rsidRPr="00C35728">
        <w:rPr>
          <w:b/>
          <w:i/>
          <w:sz w:val="28"/>
          <w:szCs w:val="28"/>
        </w:rPr>
        <w:t>с</w:t>
      </w:r>
      <w:r w:rsidR="001E5313" w:rsidRPr="00C35728">
        <w:rPr>
          <w:b/>
          <w:i/>
          <w:sz w:val="28"/>
        </w:rPr>
        <w:t>вященник</w:t>
      </w:r>
      <w:r w:rsidR="00AB19C3" w:rsidRPr="00C35728">
        <w:rPr>
          <w:b/>
          <w:i/>
          <w:sz w:val="28"/>
        </w:rPr>
        <w:t>у</w:t>
      </w:r>
      <w:r w:rsidR="00AB19C3" w:rsidRPr="00B02184">
        <w:rPr>
          <w:b/>
          <w:i/>
          <w:sz w:val="28"/>
        </w:rPr>
        <w:t>,</w:t>
      </w:r>
      <w:r w:rsidR="00AB19C3" w:rsidRPr="00C35728">
        <w:rPr>
          <w:sz w:val="28"/>
        </w:rPr>
        <w:t xml:space="preserve"> целуя его руку.</w:t>
      </w:r>
      <w:r w:rsidR="001E5313" w:rsidRPr="00C35728">
        <w:rPr>
          <w:sz w:val="28"/>
        </w:rPr>
        <w:t xml:space="preserve"> </w:t>
      </w:r>
    </w:p>
    <w:p w:rsidR="001E5313" w:rsidRPr="00C35728" w:rsidRDefault="00AB19C3" w:rsidP="00F11530">
      <w:pPr>
        <w:tabs>
          <w:tab w:val="left" w:pos="426"/>
        </w:tabs>
        <w:jc w:val="both"/>
        <w:rPr>
          <w:sz w:val="28"/>
        </w:rPr>
      </w:pPr>
      <w:r w:rsidRPr="00C35728">
        <w:rPr>
          <w:sz w:val="28"/>
        </w:rPr>
        <w:t xml:space="preserve">      </w:t>
      </w:r>
      <w:r w:rsidRPr="00C35728">
        <w:rPr>
          <w:b/>
          <w:i/>
          <w:sz w:val="28"/>
        </w:rPr>
        <w:t xml:space="preserve">Священник </w:t>
      </w:r>
      <w:r w:rsidRPr="00C35728">
        <w:rPr>
          <w:sz w:val="28"/>
        </w:rPr>
        <w:t xml:space="preserve">принимает кадило и, </w:t>
      </w:r>
      <w:r w:rsidRPr="00C35728">
        <w:rPr>
          <w:sz w:val="28"/>
          <w:szCs w:val="28"/>
        </w:rPr>
        <w:t>совершая каждение</w:t>
      </w:r>
      <w:r w:rsidR="00417048" w:rsidRPr="00C35728">
        <w:rPr>
          <w:sz w:val="28"/>
          <w:szCs w:val="28"/>
        </w:rPr>
        <w:t xml:space="preserve"> престола</w:t>
      </w:r>
      <w:r w:rsidRPr="00C35728">
        <w:rPr>
          <w:sz w:val="28"/>
          <w:szCs w:val="28"/>
        </w:rPr>
        <w:t>,</w:t>
      </w:r>
      <w:r w:rsidRPr="00C35728">
        <w:rPr>
          <w:sz w:val="28"/>
        </w:rPr>
        <w:t xml:space="preserve"> читает </w:t>
      </w:r>
      <w:r w:rsidR="001E5313" w:rsidRPr="00C35728">
        <w:rPr>
          <w:sz w:val="28"/>
        </w:rPr>
        <w:t>в</w:t>
      </w:r>
      <w:r w:rsidRPr="00C35728">
        <w:rPr>
          <w:sz w:val="28"/>
        </w:rPr>
        <w:t>еле</w:t>
      </w:r>
      <w:r w:rsidR="001E5313" w:rsidRPr="00C35728">
        <w:rPr>
          <w:sz w:val="28"/>
        </w:rPr>
        <w:t xml:space="preserve">гласно </w:t>
      </w:r>
      <w:r w:rsidR="001E5313" w:rsidRPr="00C35728">
        <w:rPr>
          <w:b/>
          <w:i/>
          <w:sz w:val="28"/>
        </w:rPr>
        <w:t>молитву:</w:t>
      </w:r>
      <w:r w:rsidR="001E5313" w:rsidRPr="00C35728">
        <w:rPr>
          <w:sz w:val="28"/>
        </w:rPr>
        <w:t xml:space="preserve"> </w:t>
      </w:r>
      <w:r w:rsidRPr="00BF58F2">
        <w:rPr>
          <w:b/>
          <w:sz w:val="28"/>
        </w:rPr>
        <w:t>«</w:t>
      </w:r>
      <w:r w:rsidR="001E5313" w:rsidRPr="00C35728">
        <w:rPr>
          <w:b/>
          <w:sz w:val="28"/>
        </w:rPr>
        <w:t>Боже духóв и всякия плоти</w:t>
      </w:r>
      <w:r w:rsidRPr="00C35728">
        <w:rPr>
          <w:b/>
          <w:sz w:val="28"/>
        </w:rPr>
        <w:t>…»</w:t>
      </w:r>
      <w:r w:rsidRPr="00C35728">
        <w:rPr>
          <w:sz w:val="28"/>
        </w:rPr>
        <w:t xml:space="preserve"> заканчивая е</w:t>
      </w:r>
      <w:r w:rsidR="00BC7525">
        <w:rPr>
          <w:sz w:val="28"/>
        </w:rPr>
        <w:t>ё</w:t>
      </w:r>
      <w:r w:rsidRPr="00C35728">
        <w:rPr>
          <w:sz w:val="28"/>
        </w:rPr>
        <w:t xml:space="preserve"> возгласом</w:t>
      </w:r>
      <w:r w:rsidR="001E5313" w:rsidRPr="00C35728">
        <w:rPr>
          <w:sz w:val="28"/>
        </w:rPr>
        <w:t xml:space="preserve">: </w:t>
      </w:r>
      <w:r w:rsidRPr="00C35728">
        <w:rPr>
          <w:b/>
          <w:sz w:val="28"/>
        </w:rPr>
        <w:t>«</w:t>
      </w:r>
      <w:r w:rsidR="001E5313" w:rsidRPr="00C35728">
        <w:rPr>
          <w:b/>
          <w:sz w:val="28"/>
        </w:rPr>
        <w:t>Яко Ты еси Воскресение и живот</w:t>
      </w:r>
      <w:r w:rsidRPr="00C35728">
        <w:rPr>
          <w:b/>
          <w:sz w:val="28"/>
        </w:rPr>
        <w:t>...»</w:t>
      </w:r>
      <w:r w:rsidRPr="00C35728">
        <w:rPr>
          <w:sz w:val="28"/>
        </w:rPr>
        <w:t xml:space="preserve"> </w:t>
      </w:r>
      <w:r w:rsidR="008A1928">
        <w:rPr>
          <w:sz w:val="28"/>
        </w:rPr>
        <w:t>(см.:</w:t>
      </w:r>
      <w:r w:rsidR="008A1928">
        <w:rPr>
          <w:b/>
          <w:sz w:val="28"/>
        </w:rPr>
        <w:t xml:space="preserve"> Служебник,</w:t>
      </w:r>
      <w:r w:rsidR="008A1928">
        <w:rPr>
          <w:b/>
          <w:i/>
          <w:sz w:val="28"/>
        </w:rPr>
        <w:t xml:space="preserve"> </w:t>
      </w:r>
      <w:r w:rsidR="00AC6FF9">
        <w:rPr>
          <w:b/>
          <w:sz w:val="28"/>
        </w:rPr>
        <w:t>Божественная л</w:t>
      </w:r>
      <w:r w:rsidR="008A1928">
        <w:rPr>
          <w:b/>
          <w:sz w:val="28"/>
        </w:rPr>
        <w:t>итургия иже во святых отца нашего Иоанна Златоустаго</w:t>
      </w:r>
      <w:r w:rsidR="008A1928" w:rsidRPr="00B02184">
        <w:rPr>
          <w:b/>
          <w:sz w:val="28"/>
        </w:rPr>
        <w:t>)</w:t>
      </w:r>
      <w:r w:rsidR="00571FF5" w:rsidRPr="00571FF5">
        <w:rPr>
          <w:rStyle w:val="a5"/>
          <w:sz w:val="28"/>
        </w:rPr>
        <w:footnoteReference w:id="115"/>
      </w:r>
      <w:r w:rsidR="001E5313" w:rsidRPr="00B02184">
        <w:rPr>
          <w:b/>
          <w:sz w:val="28"/>
        </w:rPr>
        <w:t>.</w:t>
      </w:r>
      <w:r w:rsidR="001E5313" w:rsidRPr="00C35728">
        <w:rPr>
          <w:sz w:val="28"/>
        </w:rPr>
        <w:t xml:space="preserve"> </w:t>
      </w:r>
    </w:p>
    <w:p w:rsidR="001E5313" w:rsidRPr="001E5313" w:rsidRDefault="00AB19C3" w:rsidP="00B02184">
      <w:pPr>
        <w:pStyle w:val="Iauiue3"/>
        <w:tabs>
          <w:tab w:val="left" w:pos="426"/>
        </w:tabs>
        <w:jc w:val="both"/>
        <w:rPr>
          <w:sz w:val="28"/>
        </w:rPr>
      </w:pPr>
      <w:r>
        <w:rPr>
          <w:b/>
          <w:i/>
          <w:sz w:val="28"/>
        </w:rPr>
        <w:t xml:space="preserve">     </w:t>
      </w:r>
      <w:r w:rsidR="00B02184">
        <w:rPr>
          <w:b/>
          <w:i/>
          <w:sz w:val="28"/>
        </w:rPr>
        <w:t xml:space="preserve"> </w:t>
      </w:r>
      <w:r w:rsidR="001E5313" w:rsidRPr="00AB19C3">
        <w:rPr>
          <w:b/>
          <w:i/>
          <w:sz w:val="28"/>
        </w:rPr>
        <w:t>Хор:</w:t>
      </w:r>
      <w:r w:rsidR="001E5313" w:rsidRPr="001E5313">
        <w:rPr>
          <w:sz w:val="28"/>
        </w:rPr>
        <w:t xml:space="preserve"> </w:t>
      </w:r>
      <w:r w:rsidRPr="00AB19C3">
        <w:rPr>
          <w:b/>
          <w:sz w:val="28"/>
        </w:rPr>
        <w:t>«</w:t>
      </w:r>
      <w:r w:rsidR="001E5313" w:rsidRPr="00AB19C3">
        <w:rPr>
          <w:b/>
          <w:sz w:val="28"/>
        </w:rPr>
        <w:t>Аминь</w:t>
      </w:r>
      <w:r w:rsidRPr="00AB19C3">
        <w:rPr>
          <w:b/>
          <w:sz w:val="28"/>
        </w:rPr>
        <w:t>»</w:t>
      </w:r>
      <w:r w:rsidR="00DF07BC" w:rsidRPr="00D41FC0">
        <w:rPr>
          <w:rStyle w:val="a5"/>
          <w:sz w:val="28"/>
        </w:rPr>
        <w:footnoteReference w:id="116"/>
      </w:r>
      <w:r w:rsidR="001E5313" w:rsidRPr="00B02184">
        <w:rPr>
          <w:b/>
          <w:sz w:val="28"/>
        </w:rPr>
        <w:t>.</w:t>
      </w:r>
      <w:r w:rsidR="001E5313" w:rsidRPr="001E5313">
        <w:rPr>
          <w:sz w:val="28"/>
        </w:rPr>
        <w:t xml:space="preserve"> </w:t>
      </w:r>
    </w:p>
    <w:p w:rsidR="00C06026" w:rsidRPr="00CE2B74" w:rsidRDefault="00AB19C3" w:rsidP="00D558E9">
      <w:pPr>
        <w:pStyle w:val="Iauiue3"/>
        <w:tabs>
          <w:tab w:val="left" w:pos="426"/>
        </w:tabs>
        <w:jc w:val="both"/>
        <w:rPr>
          <w:i/>
          <w:sz w:val="28"/>
        </w:rPr>
      </w:pPr>
      <w:r>
        <w:rPr>
          <w:sz w:val="28"/>
        </w:rPr>
        <w:lastRenderedPageBreak/>
        <w:t xml:space="preserve">    </w:t>
      </w:r>
      <w:r w:rsidR="00571FF5">
        <w:rPr>
          <w:sz w:val="28"/>
        </w:rPr>
        <w:t xml:space="preserve"> </w:t>
      </w:r>
      <w:r w:rsidR="00B02184">
        <w:rPr>
          <w:sz w:val="28"/>
        </w:rPr>
        <w:t xml:space="preserve"> </w:t>
      </w:r>
      <w:r w:rsidR="00571FF5" w:rsidRPr="00AB19C3">
        <w:rPr>
          <w:b/>
          <w:i/>
          <w:sz w:val="28"/>
        </w:rPr>
        <w:t>Диакон</w:t>
      </w:r>
      <w:r w:rsidR="00BF58F2">
        <w:rPr>
          <w:b/>
          <w:i/>
          <w:sz w:val="28"/>
        </w:rPr>
        <w:t xml:space="preserve"> </w:t>
      </w:r>
      <w:r w:rsidR="00A43E9C">
        <w:rPr>
          <w:sz w:val="28"/>
        </w:rPr>
        <w:t>на возгласе</w:t>
      </w:r>
      <w:r w:rsidR="007770F2">
        <w:rPr>
          <w:sz w:val="28"/>
        </w:rPr>
        <w:t xml:space="preserve"> </w:t>
      </w:r>
      <w:r w:rsidR="007770F2" w:rsidRPr="007770F2">
        <w:rPr>
          <w:b/>
          <w:i/>
          <w:sz w:val="28"/>
        </w:rPr>
        <w:t>священника</w:t>
      </w:r>
      <w:r w:rsidR="00BF58F2">
        <w:rPr>
          <w:b/>
          <w:i/>
          <w:sz w:val="28"/>
        </w:rPr>
        <w:t xml:space="preserve"> </w:t>
      </w:r>
      <w:r>
        <w:rPr>
          <w:sz w:val="28"/>
          <w:szCs w:val="28"/>
        </w:rPr>
        <w:t>крестится, кланяется</w:t>
      </w:r>
      <w:r w:rsidR="007770F2">
        <w:rPr>
          <w:sz w:val="28"/>
          <w:szCs w:val="28"/>
        </w:rPr>
        <w:t xml:space="preserve"> ему</w:t>
      </w:r>
      <w:r w:rsidR="002F0CD6" w:rsidRPr="002F0CD6">
        <w:rPr>
          <w:sz w:val="28"/>
          <w:szCs w:val="28"/>
        </w:rPr>
        <w:t>,</w:t>
      </w:r>
      <w:r w:rsidR="00571FF5">
        <w:rPr>
          <w:sz w:val="28"/>
          <w:szCs w:val="28"/>
        </w:rPr>
        <w:t xml:space="preserve"> </w:t>
      </w:r>
      <w:r>
        <w:rPr>
          <w:sz w:val="28"/>
          <w:szCs w:val="28"/>
        </w:rPr>
        <w:t>выходит северной дверью на солею, становится перед царскими вратами, и</w:t>
      </w:r>
      <w:r w:rsidRPr="001E5313">
        <w:rPr>
          <w:sz w:val="28"/>
        </w:rPr>
        <w:t xml:space="preserve"> </w:t>
      </w:r>
      <w:r w:rsidR="001E5313" w:rsidRPr="001E5313">
        <w:rPr>
          <w:sz w:val="28"/>
        </w:rPr>
        <w:t xml:space="preserve">произносит </w:t>
      </w:r>
      <w:r w:rsidR="001E5313" w:rsidRPr="00571FF5">
        <w:rPr>
          <w:b/>
          <w:i/>
          <w:sz w:val="28"/>
        </w:rPr>
        <w:t>ектен</w:t>
      </w:r>
      <w:r w:rsidR="008F5283">
        <w:rPr>
          <w:b/>
          <w:i/>
          <w:sz w:val="28"/>
        </w:rPr>
        <w:t>и</w:t>
      </w:r>
      <w:r w:rsidR="001E5313" w:rsidRPr="00571FF5">
        <w:rPr>
          <w:b/>
          <w:i/>
          <w:sz w:val="28"/>
        </w:rPr>
        <w:t>ю</w:t>
      </w:r>
      <w:r w:rsidR="001E5313" w:rsidRPr="001E5313">
        <w:rPr>
          <w:sz w:val="28"/>
        </w:rPr>
        <w:t xml:space="preserve"> </w:t>
      </w:r>
      <w:r w:rsidR="00BC7525">
        <w:rPr>
          <w:sz w:val="28"/>
        </w:rPr>
        <w:t xml:space="preserve">                  </w:t>
      </w:r>
      <w:r w:rsidR="00571FF5" w:rsidRPr="00CA65F5">
        <w:rPr>
          <w:b/>
          <w:sz w:val="28"/>
        </w:rPr>
        <w:t>о</w:t>
      </w:r>
      <w:r w:rsidR="001E5313" w:rsidRPr="00CA65F5">
        <w:rPr>
          <w:b/>
          <w:sz w:val="28"/>
        </w:rPr>
        <w:t xml:space="preserve"> </w:t>
      </w:r>
      <w:r w:rsidR="001E5313" w:rsidRPr="00571FF5">
        <w:rPr>
          <w:b/>
          <w:sz w:val="28"/>
        </w:rPr>
        <w:t>оглашенных</w:t>
      </w:r>
      <w:r w:rsidR="001E5313" w:rsidRPr="00BF58F2">
        <w:rPr>
          <w:b/>
          <w:sz w:val="28"/>
        </w:rPr>
        <w:t>:</w:t>
      </w:r>
      <w:r w:rsidR="001E5313" w:rsidRPr="001E5313">
        <w:rPr>
          <w:sz w:val="28"/>
        </w:rPr>
        <w:t xml:space="preserve"> </w:t>
      </w:r>
      <w:r w:rsidRPr="00AB19C3">
        <w:rPr>
          <w:b/>
          <w:sz w:val="28"/>
        </w:rPr>
        <w:t>«</w:t>
      </w:r>
      <w:r w:rsidR="001E5313" w:rsidRPr="00AB19C3">
        <w:rPr>
          <w:b/>
          <w:sz w:val="28"/>
        </w:rPr>
        <w:t>Помолитеся, оглашéннии, Гóсподеви</w:t>
      </w:r>
      <w:r w:rsidRPr="00AB19C3">
        <w:rPr>
          <w:b/>
          <w:sz w:val="28"/>
        </w:rPr>
        <w:t>»</w:t>
      </w:r>
      <w:r w:rsidR="001E5313" w:rsidRPr="00BF58F2">
        <w:rPr>
          <w:b/>
          <w:sz w:val="28"/>
        </w:rPr>
        <w:t>.</w:t>
      </w:r>
    </w:p>
    <w:p w:rsidR="00571FF5" w:rsidRDefault="00571FF5" w:rsidP="007770F2">
      <w:pPr>
        <w:pStyle w:val="Iauiue3"/>
        <w:tabs>
          <w:tab w:val="left" w:pos="426"/>
        </w:tabs>
        <w:jc w:val="both"/>
        <w:rPr>
          <w:sz w:val="28"/>
        </w:rPr>
      </w:pPr>
      <w:r>
        <w:rPr>
          <w:b/>
          <w:i/>
          <w:sz w:val="28"/>
        </w:rPr>
        <w:t xml:space="preserve">     </w:t>
      </w:r>
      <w:r w:rsidR="007770F2">
        <w:rPr>
          <w:b/>
          <w:i/>
          <w:sz w:val="28"/>
        </w:rPr>
        <w:t xml:space="preserve"> </w:t>
      </w:r>
      <w:r>
        <w:rPr>
          <w:b/>
          <w:i/>
          <w:sz w:val="28"/>
        </w:rPr>
        <w:t>Священник</w:t>
      </w:r>
      <w:r>
        <w:rPr>
          <w:sz w:val="28"/>
        </w:rPr>
        <w:t xml:space="preserve"> </w:t>
      </w:r>
      <w:r w:rsidR="00A43E9C">
        <w:rPr>
          <w:sz w:val="28"/>
        </w:rPr>
        <w:t xml:space="preserve">отдает кадило </w:t>
      </w:r>
      <w:r w:rsidR="00A43E9C" w:rsidRPr="00A43E9C">
        <w:rPr>
          <w:b/>
          <w:i/>
          <w:sz w:val="28"/>
        </w:rPr>
        <w:t>пономарю</w:t>
      </w:r>
      <w:r w:rsidR="00A43E9C">
        <w:rPr>
          <w:sz w:val="28"/>
        </w:rPr>
        <w:t xml:space="preserve"> и </w:t>
      </w:r>
      <w:r>
        <w:rPr>
          <w:sz w:val="28"/>
        </w:rPr>
        <w:t xml:space="preserve">закрывает царские врата. </w:t>
      </w:r>
    </w:p>
    <w:p w:rsidR="00542B03" w:rsidRDefault="00542B03" w:rsidP="007770F2">
      <w:pPr>
        <w:pStyle w:val="Iauiue3"/>
        <w:tabs>
          <w:tab w:val="left" w:pos="426"/>
        </w:tabs>
        <w:jc w:val="both"/>
        <w:rPr>
          <w:sz w:val="28"/>
        </w:rPr>
      </w:pPr>
    </w:p>
    <w:p w:rsidR="00B24DA3" w:rsidRDefault="00571FF5" w:rsidP="00EF22BD">
      <w:pPr>
        <w:pStyle w:val="aa"/>
        <w:tabs>
          <w:tab w:val="left" w:pos="426"/>
        </w:tabs>
        <w:jc w:val="center"/>
        <w:rPr>
          <w:b/>
          <w:sz w:val="28"/>
        </w:rPr>
      </w:pPr>
      <w:r w:rsidRPr="00571FF5">
        <w:rPr>
          <w:b/>
          <w:sz w:val="28"/>
        </w:rPr>
        <w:t>Ектен</w:t>
      </w:r>
      <w:r w:rsidR="008F5283">
        <w:rPr>
          <w:b/>
          <w:sz w:val="28"/>
        </w:rPr>
        <w:t>и</w:t>
      </w:r>
      <w:r w:rsidRPr="00571FF5">
        <w:rPr>
          <w:b/>
          <w:sz w:val="28"/>
        </w:rPr>
        <w:t>я</w:t>
      </w:r>
      <w:r w:rsidRPr="00571FF5">
        <w:rPr>
          <w:sz w:val="28"/>
        </w:rPr>
        <w:t xml:space="preserve"> </w:t>
      </w:r>
      <w:r w:rsidRPr="00571FF5">
        <w:rPr>
          <w:b/>
          <w:sz w:val="28"/>
        </w:rPr>
        <w:t>о</w:t>
      </w:r>
      <w:r>
        <w:rPr>
          <w:sz w:val="28"/>
        </w:rPr>
        <w:t xml:space="preserve"> </w:t>
      </w:r>
      <w:r>
        <w:rPr>
          <w:b/>
          <w:sz w:val="28"/>
        </w:rPr>
        <w:t>оглашенных</w:t>
      </w:r>
    </w:p>
    <w:p w:rsidR="00CA65F5" w:rsidRDefault="00CA65F5" w:rsidP="00571FF5">
      <w:pPr>
        <w:pStyle w:val="aa"/>
        <w:tabs>
          <w:tab w:val="left" w:pos="426"/>
        </w:tabs>
        <w:jc w:val="center"/>
        <w:rPr>
          <w:sz w:val="28"/>
          <w:szCs w:val="28"/>
        </w:rPr>
      </w:pPr>
    </w:p>
    <w:p w:rsidR="00273CD4" w:rsidRPr="005E2962" w:rsidRDefault="00CA65F5" w:rsidP="00F96E1D">
      <w:pPr>
        <w:pStyle w:val="aa"/>
        <w:tabs>
          <w:tab w:val="left" w:pos="426"/>
        </w:tabs>
        <w:jc w:val="both"/>
        <w:rPr>
          <w:sz w:val="28"/>
          <w:szCs w:val="28"/>
        </w:rPr>
      </w:pPr>
      <w:r>
        <w:rPr>
          <w:b/>
          <w:bCs/>
          <w:i/>
          <w:sz w:val="28"/>
          <w:szCs w:val="28"/>
        </w:rPr>
        <w:t xml:space="preserve">      </w:t>
      </w:r>
      <w:r>
        <w:rPr>
          <w:b/>
          <w:i/>
          <w:sz w:val="28"/>
        </w:rPr>
        <w:t>Диакон</w:t>
      </w:r>
      <w:r w:rsidR="005E2962">
        <w:rPr>
          <w:b/>
          <w:i/>
          <w:sz w:val="28"/>
        </w:rPr>
        <w:t xml:space="preserve"> </w:t>
      </w:r>
      <w:r w:rsidR="005E2962">
        <w:rPr>
          <w:sz w:val="28"/>
          <w:szCs w:val="28"/>
        </w:rPr>
        <w:t xml:space="preserve">перед царскими вратами (а если его </w:t>
      </w:r>
      <w:r w:rsidR="00BC7525">
        <w:rPr>
          <w:sz w:val="28"/>
          <w:szCs w:val="28"/>
        </w:rPr>
        <w:t>нет,</w:t>
      </w:r>
      <w:r w:rsidR="005E2962">
        <w:rPr>
          <w:sz w:val="28"/>
          <w:szCs w:val="28"/>
        </w:rPr>
        <w:t xml:space="preserve"> то </w:t>
      </w:r>
      <w:r w:rsidR="005E2962">
        <w:rPr>
          <w:b/>
          <w:i/>
          <w:sz w:val="28"/>
          <w:szCs w:val="28"/>
        </w:rPr>
        <w:t>священник</w:t>
      </w:r>
      <w:r w:rsidR="005E2962">
        <w:rPr>
          <w:sz w:val="28"/>
          <w:szCs w:val="28"/>
        </w:rPr>
        <w:t xml:space="preserve"> перед престолом)</w:t>
      </w:r>
      <w:r w:rsidRPr="00D41FC0">
        <w:rPr>
          <w:sz w:val="28"/>
          <w:szCs w:val="28"/>
        </w:rPr>
        <w:t>,</w:t>
      </w:r>
      <w:r>
        <w:rPr>
          <w:i/>
          <w:sz w:val="28"/>
          <w:szCs w:val="28"/>
        </w:rPr>
        <w:t xml:space="preserve"> </w:t>
      </w:r>
      <w:r w:rsidRPr="00CA65F5">
        <w:rPr>
          <w:bCs/>
          <w:sz w:val="28"/>
          <w:szCs w:val="28"/>
        </w:rPr>
        <w:t xml:space="preserve">произносит </w:t>
      </w:r>
      <w:r w:rsidRPr="00CA65F5">
        <w:rPr>
          <w:b/>
          <w:bCs/>
          <w:i/>
          <w:sz w:val="28"/>
          <w:szCs w:val="28"/>
        </w:rPr>
        <w:t>ектен</w:t>
      </w:r>
      <w:r w:rsidR="008F5283">
        <w:rPr>
          <w:b/>
          <w:bCs/>
          <w:i/>
          <w:sz w:val="28"/>
          <w:szCs w:val="28"/>
        </w:rPr>
        <w:t>и</w:t>
      </w:r>
      <w:r w:rsidRPr="00CA65F5">
        <w:rPr>
          <w:b/>
          <w:bCs/>
          <w:i/>
          <w:sz w:val="28"/>
          <w:szCs w:val="28"/>
        </w:rPr>
        <w:t xml:space="preserve">ю </w:t>
      </w:r>
      <w:r w:rsidRPr="00CA65F5">
        <w:rPr>
          <w:b/>
          <w:bCs/>
          <w:sz w:val="28"/>
          <w:szCs w:val="28"/>
        </w:rPr>
        <w:t>о</w:t>
      </w:r>
      <w:r w:rsidRPr="00CA65F5">
        <w:rPr>
          <w:bCs/>
          <w:sz w:val="28"/>
          <w:szCs w:val="28"/>
        </w:rPr>
        <w:t xml:space="preserve"> </w:t>
      </w:r>
      <w:r w:rsidRPr="00CA65F5">
        <w:rPr>
          <w:b/>
          <w:bCs/>
          <w:sz w:val="28"/>
          <w:szCs w:val="28"/>
        </w:rPr>
        <w:t>оглашенных</w:t>
      </w:r>
      <w:r w:rsidRPr="00F96E1D">
        <w:rPr>
          <w:b/>
          <w:bCs/>
          <w:sz w:val="28"/>
          <w:szCs w:val="28"/>
        </w:rPr>
        <w:t>:</w:t>
      </w:r>
      <w:r w:rsidRPr="00CA65F5">
        <w:rPr>
          <w:bCs/>
          <w:sz w:val="28"/>
          <w:szCs w:val="28"/>
        </w:rPr>
        <w:t xml:space="preserve"> </w:t>
      </w:r>
      <w:r w:rsidRPr="00CA65F5">
        <w:rPr>
          <w:b/>
          <w:bCs/>
          <w:sz w:val="28"/>
          <w:szCs w:val="28"/>
        </w:rPr>
        <w:t>«Помолитеся, оглашéннии, Гóсподеви»</w:t>
      </w:r>
      <w:r w:rsidRPr="00F96E1D">
        <w:rPr>
          <w:b/>
          <w:bCs/>
          <w:sz w:val="28"/>
          <w:szCs w:val="28"/>
        </w:rPr>
        <w:t>.</w:t>
      </w:r>
      <w:r w:rsidR="005E2962" w:rsidRPr="00F96E1D">
        <w:rPr>
          <w:b/>
          <w:bCs/>
          <w:sz w:val="28"/>
          <w:szCs w:val="28"/>
        </w:rPr>
        <w:t xml:space="preserve"> </w:t>
      </w:r>
    </w:p>
    <w:p w:rsidR="0085742C" w:rsidRDefault="007770F2" w:rsidP="00F96E1D">
      <w:pPr>
        <w:pStyle w:val="aa"/>
        <w:tabs>
          <w:tab w:val="left" w:pos="426"/>
        </w:tabs>
        <w:jc w:val="both"/>
        <w:rPr>
          <w:sz w:val="28"/>
          <w:szCs w:val="28"/>
        </w:rPr>
      </w:pPr>
      <w:r>
        <w:rPr>
          <w:sz w:val="28"/>
          <w:szCs w:val="28"/>
        </w:rPr>
        <w:t xml:space="preserve">      Н</w:t>
      </w:r>
      <w:r w:rsidR="00CA65F5">
        <w:rPr>
          <w:sz w:val="28"/>
          <w:szCs w:val="28"/>
        </w:rPr>
        <w:t xml:space="preserve">а </w:t>
      </w:r>
      <w:r w:rsidR="00BC7525">
        <w:rPr>
          <w:sz w:val="28"/>
          <w:szCs w:val="28"/>
        </w:rPr>
        <w:t>четвёртом</w:t>
      </w:r>
      <w:r w:rsidR="00941308">
        <w:rPr>
          <w:sz w:val="28"/>
          <w:szCs w:val="28"/>
        </w:rPr>
        <w:t xml:space="preserve"> </w:t>
      </w:r>
      <w:r w:rsidR="00CA65F5">
        <w:rPr>
          <w:sz w:val="28"/>
          <w:szCs w:val="28"/>
        </w:rPr>
        <w:t xml:space="preserve">прошении </w:t>
      </w:r>
      <w:r w:rsidR="008F5283">
        <w:rPr>
          <w:b/>
          <w:i/>
          <w:sz w:val="28"/>
        </w:rPr>
        <w:t>ектении:</w:t>
      </w:r>
      <w:r w:rsidR="008F5283" w:rsidRPr="00941308">
        <w:rPr>
          <w:b/>
          <w:sz w:val="28"/>
          <w:szCs w:val="28"/>
        </w:rPr>
        <w:t xml:space="preserve"> </w:t>
      </w:r>
      <w:r w:rsidR="00CA65F5" w:rsidRPr="00941308">
        <w:rPr>
          <w:b/>
          <w:sz w:val="28"/>
          <w:szCs w:val="28"/>
        </w:rPr>
        <w:t>«Открыет им Евангелие правды»</w:t>
      </w:r>
      <w:r w:rsidRPr="00F96E1D">
        <w:rPr>
          <w:b/>
          <w:sz w:val="28"/>
          <w:szCs w:val="28"/>
        </w:rPr>
        <w:t>,</w:t>
      </w:r>
      <w:r>
        <w:rPr>
          <w:rFonts w:ascii="Calibri" w:hAnsi="Calibri"/>
          <w:sz w:val="28"/>
          <w:szCs w:val="28"/>
        </w:rPr>
        <w:t xml:space="preserve"> </w:t>
      </w:r>
      <w:r w:rsidRPr="007770F2">
        <w:rPr>
          <w:sz w:val="28"/>
          <w:szCs w:val="28"/>
        </w:rPr>
        <w:t>п</w:t>
      </w:r>
      <w:r w:rsidRPr="00CA65F5">
        <w:rPr>
          <w:sz w:val="28"/>
          <w:szCs w:val="28"/>
        </w:rPr>
        <w:t>о приня</w:t>
      </w:r>
      <w:r>
        <w:rPr>
          <w:sz w:val="28"/>
          <w:szCs w:val="28"/>
        </w:rPr>
        <w:t xml:space="preserve">той в настоящее время практике, </w:t>
      </w:r>
      <w:r w:rsidR="00CA65F5" w:rsidRPr="00941308">
        <w:rPr>
          <w:b/>
          <w:i/>
          <w:sz w:val="28"/>
          <w:szCs w:val="28"/>
        </w:rPr>
        <w:t>священник</w:t>
      </w:r>
      <w:r w:rsidR="00CA65F5" w:rsidRPr="00CA65F5">
        <w:rPr>
          <w:sz w:val="28"/>
          <w:szCs w:val="28"/>
        </w:rPr>
        <w:t xml:space="preserve"> </w:t>
      </w:r>
      <w:r w:rsidR="00CA65F5">
        <w:rPr>
          <w:sz w:val="28"/>
          <w:szCs w:val="28"/>
        </w:rPr>
        <w:t xml:space="preserve">открывает </w:t>
      </w:r>
      <w:r w:rsidR="00CA65F5" w:rsidRPr="00CA65F5">
        <w:rPr>
          <w:sz w:val="28"/>
          <w:szCs w:val="28"/>
        </w:rPr>
        <w:t>верхн</w:t>
      </w:r>
      <w:r w:rsidR="00CA65F5">
        <w:rPr>
          <w:sz w:val="28"/>
          <w:szCs w:val="28"/>
        </w:rPr>
        <w:t>юю</w:t>
      </w:r>
      <w:r w:rsidR="00CA65F5" w:rsidRPr="00CA65F5">
        <w:rPr>
          <w:sz w:val="28"/>
          <w:szCs w:val="28"/>
        </w:rPr>
        <w:t xml:space="preserve"> сторон</w:t>
      </w:r>
      <w:r w:rsidR="00CA65F5">
        <w:rPr>
          <w:sz w:val="28"/>
          <w:szCs w:val="28"/>
        </w:rPr>
        <w:t>у</w:t>
      </w:r>
      <w:r w:rsidR="00CA65F5" w:rsidRPr="00CA65F5">
        <w:rPr>
          <w:sz w:val="28"/>
          <w:szCs w:val="28"/>
        </w:rPr>
        <w:t xml:space="preserve"> </w:t>
      </w:r>
      <w:r w:rsidR="00CA65F5">
        <w:rPr>
          <w:sz w:val="28"/>
          <w:szCs w:val="28"/>
        </w:rPr>
        <w:t>антиминса</w:t>
      </w:r>
      <w:r w:rsidR="00941308">
        <w:rPr>
          <w:sz w:val="28"/>
          <w:szCs w:val="28"/>
        </w:rPr>
        <w:t xml:space="preserve">, после чего крестится единожды и целует антиминс. </w:t>
      </w:r>
    </w:p>
    <w:p w:rsidR="0085742C" w:rsidRPr="0085742C" w:rsidRDefault="0085742C" w:rsidP="0085742C">
      <w:pPr>
        <w:pStyle w:val="aa"/>
        <w:jc w:val="both"/>
        <w:rPr>
          <w:sz w:val="28"/>
          <w:szCs w:val="28"/>
        </w:rPr>
      </w:pPr>
      <w:r>
        <w:rPr>
          <w:sz w:val="28"/>
          <w:szCs w:val="28"/>
        </w:rPr>
        <w:t xml:space="preserve">      </w:t>
      </w:r>
      <w:r w:rsidRPr="0085742C">
        <w:rPr>
          <w:b/>
          <w:i/>
          <w:sz w:val="28"/>
          <w:szCs w:val="28"/>
        </w:rPr>
        <w:t>Диакон:</w:t>
      </w:r>
      <w:r w:rsidRPr="0085742C">
        <w:rPr>
          <w:sz w:val="28"/>
          <w:szCs w:val="28"/>
        </w:rPr>
        <w:t xml:space="preserve"> </w:t>
      </w:r>
      <w:r w:rsidRPr="0085742C">
        <w:rPr>
          <w:b/>
          <w:sz w:val="28"/>
          <w:szCs w:val="28"/>
        </w:rPr>
        <w:t>«Оглашеннии, главы ваша Гóсподеви приклоните»</w:t>
      </w:r>
      <w:r w:rsidRPr="00F96E1D">
        <w:rPr>
          <w:b/>
          <w:sz w:val="28"/>
          <w:szCs w:val="28"/>
        </w:rPr>
        <w:t xml:space="preserve">. </w:t>
      </w:r>
    </w:p>
    <w:p w:rsidR="0085742C" w:rsidRDefault="0085742C" w:rsidP="0085742C">
      <w:pPr>
        <w:pStyle w:val="aa"/>
        <w:tabs>
          <w:tab w:val="left" w:pos="426"/>
        </w:tabs>
        <w:jc w:val="both"/>
        <w:rPr>
          <w:sz w:val="28"/>
          <w:szCs w:val="28"/>
        </w:rPr>
      </w:pPr>
      <w:r>
        <w:rPr>
          <w:sz w:val="28"/>
          <w:szCs w:val="28"/>
        </w:rPr>
        <w:t xml:space="preserve">      </w:t>
      </w:r>
      <w:r w:rsidRPr="0085742C">
        <w:rPr>
          <w:b/>
          <w:i/>
          <w:sz w:val="28"/>
          <w:szCs w:val="28"/>
        </w:rPr>
        <w:t>Хор:</w:t>
      </w:r>
      <w:r w:rsidRPr="0085742C">
        <w:rPr>
          <w:sz w:val="28"/>
          <w:szCs w:val="28"/>
        </w:rPr>
        <w:t xml:space="preserve"> </w:t>
      </w:r>
      <w:r w:rsidRPr="0085742C">
        <w:rPr>
          <w:b/>
          <w:sz w:val="28"/>
          <w:szCs w:val="28"/>
        </w:rPr>
        <w:t>«Тебе, Господи»</w:t>
      </w:r>
      <w:r w:rsidRPr="00F96E1D">
        <w:rPr>
          <w:b/>
          <w:sz w:val="28"/>
          <w:szCs w:val="28"/>
        </w:rPr>
        <w:t>.</w:t>
      </w:r>
      <w:r w:rsidRPr="0085742C">
        <w:rPr>
          <w:sz w:val="28"/>
          <w:szCs w:val="28"/>
        </w:rPr>
        <w:t xml:space="preserve"> </w:t>
      </w:r>
    </w:p>
    <w:p w:rsidR="0085742C" w:rsidRPr="008A1928" w:rsidRDefault="0085742C" w:rsidP="007770F2">
      <w:pPr>
        <w:tabs>
          <w:tab w:val="left" w:pos="426"/>
        </w:tabs>
        <w:jc w:val="both"/>
        <w:rPr>
          <w:sz w:val="28"/>
        </w:rPr>
      </w:pPr>
      <w:r>
        <w:rPr>
          <w:sz w:val="28"/>
          <w:szCs w:val="28"/>
        </w:rPr>
        <w:t xml:space="preserve">      </w:t>
      </w:r>
      <w:r w:rsidRPr="0085742C">
        <w:rPr>
          <w:b/>
          <w:i/>
          <w:sz w:val="28"/>
          <w:szCs w:val="28"/>
        </w:rPr>
        <w:t>С</w:t>
      </w:r>
      <w:r>
        <w:rPr>
          <w:b/>
          <w:i/>
          <w:sz w:val="28"/>
          <w:szCs w:val="28"/>
        </w:rPr>
        <w:t>вященник</w:t>
      </w:r>
      <w:r>
        <w:rPr>
          <w:sz w:val="28"/>
          <w:szCs w:val="28"/>
        </w:rPr>
        <w:t xml:space="preserve"> читает тайно </w:t>
      </w:r>
      <w:r>
        <w:rPr>
          <w:b/>
          <w:i/>
          <w:sz w:val="28"/>
          <w:szCs w:val="28"/>
        </w:rPr>
        <w:t>молитву</w:t>
      </w:r>
      <w:r>
        <w:rPr>
          <w:sz w:val="28"/>
          <w:szCs w:val="28"/>
        </w:rPr>
        <w:t xml:space="preserve"> об </w:t>
      </w:r>
      <w:r w:rsidRPr="00417048">
        <w:rPr>
          <w:b/>
          <w:sz w:val="28"/>
          <w:szCs w:val="28"/>
        </w:rPr>
        <w:t>оглашенных</w:t>
      </w:r>
      <w:r w:rsidRPr="00F96E1D">
        <w:rPr>
          <w:b/>
          <w:sz w:val="28"/>
          <w:szCs w:val="28"/>
        </w:rPr>
        <w:t>.</w:t>
      </w:r>
      <w:r>
        <w:rPr>
          <w:sz w:val="28"/>
          <w:szCs w:val="28"/>
        </w:rPr>
        <w:t xml:space="preserve"> Начиная с этой </w:t>
      </w:r>
      <w:r>
        <w:rPr>
          <w:b/>
          <w:i/>
          <w:sz w:val="28"/>
          <w:szCs w:val="28"/>
        </w:rPr>
        <w:t>молитвы</w:t>
      </w:r>
      <w:r>
        <w:rPr>
          <w:sz w:val="28"/>
          <w:szCs w:val="28"/>
        </w:rPr>
        <w:t xml:space="preserve"> текст </w:t>
      </w:r>
      <w:r>
        <w:rPr>
          <w:b/>
          <w:i/>
          <w:sz w:val="28"/>
          <w:szCs w:val="28"/>
        </w:rPr>
        <w:t>молитв</w:t>
      </w:r>
      <w:r>
        <w:rPr>
          <w:sz w:val="28"/>
          <w:szCs w:val="28"/>
        </w:rPr>
        <w:t xml:space="preserve"> на </w:t>
      </w:r>
      <w:r w:rsidR="00AC6FF9">
        <w:rPr>
          <w:b/>
          <w:sz w:val="28"/>
          <w:szCs w:val="28"/>
        </w:rPr>
        <w:t>л</w:t>
      </w:r>
      <w:r>
        <w:rPr>
          <w:b/>
          <w:sz w:val="28"/>
          <w:szCs w:val="28"/>
        </w:rPr>
        <w:t>итургиях</w:t>
      </w:r>
      <w:r>
        <w:rPr>
          <w:sz w:val="28"/>
          <w:szCs w:val="28"/>
        </w:rPr>
        <w:t xml:space="preserve"> </w:t>
      </w:r>
      <w:r>
        <w:rPr>
          <w:b/>
          <w:sz w:val="28"/>
          <w:szCs w:val="28"/>
        </w:rPr>
        <w:t>святого Иоанна Златоуста</w:t>
      </w:r>
      <w:r>
        <w:rPr>
          <w:sz w:val="28"/>
          <w:szCs w:val="28"/>
        </w:rPr>
        <w:t xml:space="preserve"> и </w:t>
      </w:r>
      <w:r>
        <w:rPr>
          <w:b/>
          <w:sz w:val="28"/>
          <w:szCs w:val="28"/>
        </w:rPr>
        <w:t>святого Василия Великого</w:t>
      </w:r>
      <w:r>
        <w:rPr>
          <w:sz w:val="28"/>
          <w:szCs w:val="28"/>
        </w:rPr>
        <w:t xml:space="preserve"> </w:t>
      </w:r>
      <w:r w:rsidR="00D41FC0">
        <w:rPr>
          <w:sz w:val="28"/>
          <w:szCs w:val="28"/>
        </w:rPr>
        <w:t>отличается</w:t>
      </w:r>
      <w:r>
        <w:rPr>
          <w:sz w:val="28"/>
          <w:szCs w:val="28"/>
        </w:rPr>
        <w:t xml:space="preserve">. На </w:t>
      </w:r>
      <w:r w:rsidR="00AC6FF9">
        <w:rPr>
          <w:b/>
          <w:sz w:val="28"/>
          <w:szCs w:val="28"/>
        </w:rPr>
        <w:t>л</w:t>
      </w:r>
      <w:r>
        <w:rPr>
          <w:b/>
          <w:sz w:val="28"/>
          <w:szCs w:val="28"/>
        </w:rPr>
        <w:t>итургии св. Иоанна Златоуста</w:t>
      </w:r>
      <w:r>
        <w:rPr>
          <w:sz w:val="28"/>
          <w:szCs w:val="28"/>
        </w:rPr>
        <w:t xml:space="preserve"> читается </w:t>
      </w:r>
      <w:r>
        <w:rPr>
          <w:b/>
          <w:i/>
          <w:sz w:val="28"/>
          <w:szCs w:val="28"/>
        </w:rPr>
        <w:t>молитва:</w:t>
      </w:r>
      <w:r>
        <w:rPr>
          <w:sz w:val="28"/>
          <w:szCs w:val="28"/>
        </w:rPr>
        <w:t xml:space="preserve"> </w:t>
      </w:r>
      <w:r>
        <w:rPr>
          <w:b/>
          <w:sz w:val="28"/>
          <w:szCs w:val="28"/>
        </w:rPr>
        <w:t>«Господи Боже наш, Иже на высоких живый…»</w:t>
      </w:r>
      <w:r w:rsidR="00BB02B5">
        <w:rPr>
          <w:b/>
          <w:sz w:val="28"/>
          <w:szCs w:val="28"/>
        </w:rPr>
        <w:t xml:space="preserve"> </w:t>
      </w:r>
      <w:r w:rsidR="00BB02B5">
        <w:rPr>
          <w:sz w:val="28"/>
        </w:rPr>
        <w:t>(см.:</w:t>
      </w:r>
      <w:r w:rsidR="00BB02B5">
        <w:rPr>
          <w:b/>
          <w:sz w:val="28"/>
        </w:rPr>
        <w:t xml:space="preserve"> Служебник,</w:t>
      </w:r>
      <w:r w:rsidR="00BB02B5">
        <w:rPr>
          <w:b/>
          <w:i/>
          <w:sz w:val="28"/>
        </w:rPr>
        <w:t xml:space="preserve"> </w:t>
      </w:r>
      <w:r w:rsidR="00AC6FF9">
        <w:rPr>
          <w:b/>
          <w:sz w:val="28"/>
        </w:rPr>
        <w:t>Божественная л</w:t>
      </w:r>
      <w:r w:rsidR="00BB02B5">
        <w:rPr>
          <w:b/>
          <w:sz w:val="28"/>
        </w:rPr>
        <w:t>итургия иже во святых отца нашего Иоанна Златоустаго</w:t>
      </w:r>
      <w:r w:rsidR="00BB02B5" w:rsidRPr="00F96E1D">
        <w:rPr>
          <w:b/>
          <w:sz w:val="28"/>
        </w:rPr>
        <w:t>)</w:t>
      </w:r>
      <w:r w:rsidRPr="00F96E1D">
        <w:rPr>
          <w:b/>
          <w:sz w:val="28"/>
          <w:szCs w:val="28"/>
        </w:rPr>
        <w:t>,</w:t>
      </w:r>
      <w:r>
        <w:rPr>
          <w:sz w:val="28"/>
          <w:szCs w:val="28"/>
        </w:rPr>
        <w:t xml:space="preserve"> а на </w:t>
      </w:r>
      <w:r w:rsidR="00AC6FF9">
        <w:rPr>
          <w:b/>
          <w:sz w:val="28"/>
          <w:szCs w:val="28"/>
        </w:rPr>
        <w:t>л</w:t>
      </w:r>
      <w:r>
        <w:rPr>
          <w:b/>
          <w:sz w:val="28"/>
          <w:szCs w:val="28"/>
        </w:rPr>
        <w:t>итургии св. Василия Великого</w:t>
      </w:r>
      <w:r w:rsidRPr="007770F2">
        <w:rPr>
          <w:b/>
          <w:sz w:val="28"/>
          <w:szCs w:val="28"/>
        </w:rPr>
        <w:t>:</w:t>
      </w:r>
      <w:r>
        <w:rPr>
          <w:sz w:val="28"/>
          <w:szCs w:val="28"/>
        </w:rPr>
        <w:t xml:space="preserve"> </w:t>
      </w:r>
      <w:r>
        <w:rPr>
          <w:b/>
          <w:sz w:val="28"/>
          <w:szCs w:val="28"/>
        </w:rPr>
        <w:t>«Господи Боже наш, Иже на небесéх живый и призирáяй…»</w:t>
      </w:r>
      <w:r w:rsidR="00BB02B5">
        <w:rPr>
          <w:b/>
          <w:sz w:val="28"/>
          <w:szCs w:val="28"/>
        </w:rPr>
        <w:t xml:space="preserve"> </w:t>
      </w:r>
      <w:r w:rsidR="00FF2AF7">
        <w:rPr>
          <w:sz w:val="28"/>
        </w:rPr>
        <w:t>(см.:</w:t>
      </w:r>
      <w:r w:rsidR="00FF2AF7">
        <w:rPr>
          <w:b/>
          <w:sz w:val="28"/>
        </w:rPr>
        <w:t xml:space="preserve"> Служебник,</w:t>
      </w:r>
      <w:r w:rsidR="00FF2AF7">
        <w:rPr>
          <w:b/>
          <w:i/>
          <w:sz w:val="28"/>
        </w:rPr>
        <w:t xml:space="preserve"> </w:t>
      </w:r>
      <w:r w:rsidR="00FF2AF7">
        <w:rPr>
          <w:b/>
          <w:sz w:val="28"/>
        </w:rPr>
        <w:t>Боже</w:t>
      </w:r>
      <w:r w:rsidR="00AC6FF9">
        <w:rPr>
          <w:b/>
          <w:sz w:val="28"/>
        </w:rPr>
        <w:t>ственная л</w:t>
      </w:r>
      <w:r w:rsidR="00FF2AF7">
        <w:rPr>
          <w:b/>
          <w:sz w:val="28"/>
        </w:rPr>
        <w:t>итургия иже во святых отца нашего Василия Великого</w:t>
      </w:r>
      <w:r w:rsidR="00FF2AF7" w:rsidRPr="00F96E1D">
        <w:rPr>
          <w:b/>
          <w:sz w:val="28"/>
        </w:rPr>
        <w:t>)</w:t>
      </w:r>
      <w:r w:rsidR="00926BC9" w:rsidRPr="00F96E1D">
        <w:rPr>
          <w:b/>
          <w:sz w:val="28"/>
          <w:szCs w:val="28"/>
        </w:rPr>
        <w:t>.</w:t>
      </w:r>
      <w:r w:rsidRPr="00926BC9">
        <w:rPr>
          <w:sz w:val="28"/>
        </w:rPr>
        <w:t xml:space="preserve"> </w:t>
      </w:r>
      <w:r>
        <w:rPr>
          <w:sz w:val="28"/>
          <w:szCs w:val="28"/>
        </w:rPr>
        <w:t xml:space="preserve">Β </w:t>
      </w:r>
      <w:r w:rsidR="007770F2">
        <w:rPr>
          <w:sz w:val="28"/>
          <w:szCs w:val="28"/>
        </w:rPr>
        <w:t>о</w:t>
      </w:r>
      <w:r>
        <w:rPr>
          <w:sz w:val="28"/>
          <w:szCs w:val="28"/>
        </w:rPr>
        <w:t xml:space="preserve">беих </w:t>
      </w:r>
      <w:r w:rsidR="00AC6FF9">
        <w:rPr>
          <w:b/>
          <w:sz w:val="28"/>
          <w:szCs w:val="28"/>
        </w:rPr>
        <w:t>л</w:t>
      </w:r>
      <w:r w:rsidRPr="0085742C">
        <w:rPr>
          <w:b/>
          <w:sz w:val="28"/>
          <w:szCs w:val="28"/>
        </w:rPr>
        <w:t>итургиях</w:t>
      </w:r>
      <w:r>
        <w:rPr>
          <w:sz w:val="28"/>
          <w:szCs w:val="28"/>
        </w:rPr>
        <w:t xml:space="preserve"> эта </w:t>
      </w:r>
      <w:r w:rsidRPr="0085742C">
        <w:rPr>
          <w:b/>
          <w:i/>
          <w:sz w:val="28"/>
          <w:szCs w:val="28"/>
        </w:rPr>
        <w:t>молитва</w:t>
      </w:r>
      <w:r>
        <w:rPr>
          <w:sz w:val="28"/>
          <w:szCs w:val="28"/>
        </w:rPr>
        <w:t xml:space="preserve"> оканчивается возгласом</w:t>
      </w:r>
      <w:r w:rsidRPr="0085742C">
        <w:rPr>
          <w:b/>
          <w:i/>
          <w:sz w:val="28"/>
          <w:szCs w:val="28"/>
        </w:rPr>
        <w:t xml:space="preserve"> </w:t>
      </w:r>
      <w:r>
        <w:rPr>
          <w:b/>
          <w:i/>
          <w:sz w:val="28"/>
          <w:szCs w:val="28"/>
        </w:rPr>
        <w:t>священника</w:t>
      </w:r>
      <w:r w:rsidRPr="007770F2">
        <w:rPr>
          <w:b/>
          <w:i/>
          <w:sz w:val="28"/>
          <w:szCs w:val="28"/>
        </w:rPr>
        <w:t>:</w:t>
      </w:r>
      <w:r>
        <w:rPr>
          <w:b/>
          <w:i/>
          <w:sz w:val="28"/>
          <w:szCs w:val="28"/>
        </w:rPr>
        <w:t xml:space="preserve"> </w:t>
      </w:r>
      <w:r>
        <w:rPr>
          <w:b/>
          <w:sz w:val="28"/>
          <w:szCs w:val="28"/>
        </w:rPr>
        <w:t>«</w:t>
      </w:r>
      <w:r w:rsidRPr="0085742C">
        <w:rPr>
          <w:b/>
          <w:sz w:val="28"/>
          <w:szCs w:val="28"/>
        </w:rPr>
        <w:t>Да и тии с нами славят пречестное и великолепое Имя Твое</w:t>
      </w:r>
      <w:r w:rsidR="00D41FC0">
        <w:rPr>
          <w:b/>
          <w:sz w:val="28"/>
          <w:szCs w:val="28"/>
        </w:rPr>
        <w:t>…</w:t>
      </w:r>
      <w:r>
        <w:rPr>
          <w:b/>
          <w:sz w:val="28"/>
          <w:szCs w:val="28"/>
        </w:rPr>
        <w:t>»</w:t>
      </w:r>
      <w:r w:rsidR="00900E2F">
        <w:rPr>
          <w:b/>
          <w:sz w:val="28"/>
          <w:szCs w:val="28"/>
        </w:rPr>
        <w:t xml:space="preserve"> </w:t>
      </w:r>
      <w:r w:rsidR="008A1928">
        <w:rPr>
          <w:sz w:val="28"/>
        </w:rPr>
        <w:t>(см.:</w:t>
      </w:r>
      <w:r w:rsidR="008A1928">
        <w:rPr>
          <w:b/>
          <w:sz w:val="28"/>
        </w:rPr>
        <w:t xml:space="preserve"> Служебник,</w:t>
      </w:r>
      <w:r w:rsidR="008A1928">
        <w:rPr>
          <w:b/>
          <w:i/>
          <w:sz w:val="28"/>
        </w:rPr>
        <w:t xml:space="preserve"> </w:t>
      </w:r>
      <w:r w:rsidR="00AC6FF9">
        <w:rPr>
          <w:b/>
          <w:sz w:val="28"/>
        </w:rPr>
        <w:t>Божественная л</w:t>
      </w:r>
      <w:r w:rsidR="008A1928">
        <w:rPr>
          <w:b/>
          <w:sz w:val="28"/>
        </w:rPr>
        <w:t>итургия иже во святых отца нашего Иоанна Златоустаго</w:t>
      </w:r>
      <w:r w:rsidR="008A1928" w:rsidRPr="00F96E1D">
        <w:rPr>
          <w:b/>
          <w:sz w:val="28"/>
        </w:rPr>
        <w:t>)</w:t>
      </w:r>
      <w:r w:rsidRPr="00F96E1D">
        <w:rPr>
          <w:b/>
          <w:sz w:val="28"/>
          <w:szCs w:val="28"/>
        </w:rPr>
        <w:t xml:space="preserve">. </w:t>
      </w:r>
      <w:r>
        <w:rPr>
          <w:sz w:val="28"/>
          <w:szCs w:val="28"/>
        </w:rPr>
        <w:t xml:space="preserve"> </w:t>
      </w:r>
    </w:p>
    <w:p w:rsidR="0085742C" w:rsidRDefault="00B74F6C" w:rsidP="00F96E1D">
      <w:pPr>
        <w:pStyle w:val="aa"/>
        <w:tabs>
          <w:tab w:val="left" w:pos="426"/>
        </w:tabs>
        <w:jc w:val="both"/>
        <w:rPr>
          <w:sz w:val="28"/>
          <w:szCs w:val="28"/>
        </w:rPr>
      </w:pPr>
      <w:r>
        <w:rPr>
          <w:sz w:val="28"/>
          <w:szCs w:val="28"/>
        </w:rPr>
        <w:t xml:space="preserve">    </w:t>
      </w:r>
      <w:r w:rsidR="0085742C">
        <w:rPr>
          <w:sz w:val="28"/>
          <w:szCs w:val="28"/>
        </w:rPr>
        <w:t xml:space="preserve"> </w:t>
      </w:r>
      <w:r w:rsidR="007770F2">
        <w:rPr>
          <w:sz w:val="28"/>
          <w:szCs w:val="28"/>
        </w:rPr>
        <w:t xml:space="preserve"> </w:t>
      </w:r>
      <w:r w:rsidR="0085742C" w:rsidRPr="0085742C">
        <w:rPr>
          <w:b/>
          <w:i/>
          <w:sz w:val="28"/>
          <w:szCs w:val="28"/>
        </w:rPr>
        <w:t>Хор:</w:t>
      </w:r>
      <w:r w:rsidR="0085742C" w:rsidRPr="0085742C">
        <w:rPr>
          <w:sz w:val="28"/>
          <w:szCs w:val="28"/>
        </w:rPr>
        <w:t xml:space="preserve"> </w:t>
      </w:r>
      <w:r w:rsidR="0085742C" w:rsidRPr="0085742C">
        <w:rPr>
          <w:b/>
          <w:sz w:val="28"/>
          <w:szCs w:val="28"/>
        </w:rPr>
        <w:t>«Аминь»</w:t>
      </w:r>
      <w:r w:rsidR="0085742C" w:rsidRPr="00F96E1D">
        <w:rPr>
          <w:b/>
          <w:sz w:val="28"/>
          <w:szCs w:val="28"/>
        </w:rPr>
        <w:t>.</w:t>
      </w:r>
      <w:r w:rsidR="0085742C" w:rsidRPr="0085742C">
        <w:rPr>
          <w:sz w:val="28"/>
          <w:szCs w:val="28"/>
        </w:rPr>
        <w:t xml:space="preserve"> </w:t>
      </w:r>
    </w:p>
    <w:p w:rsidR="0085742C" w:rsidRDefault="0085742C" w:rsidP="00F96E1D">
      <w:pPr>
        <w:pStyle w:val="aa"/>
        <w:tabs>
          <w:tab w:val="left" w:pos="426"/>
        </w:tabs>
        <w:jc w:val="both"/>
        <w:rPr>
          <w:sz w:val="28"/>
          <w:szCs w:val="28"/>
        </w:rPr>
      </w:pPr>
      <w:r>
        <w:rPr>
          <w:sz w:val="28"/>
          <w:szCs w:val="28"/>
        </w:rPr>
        <w:t xml:space="preserve">     </w:t>
      </w:r>
      <w:r w:rsidR="007770F2">
        <w:rPr>
          <w:sz w:val="28"/>
          <w:szCs w:val="28"/>
        </w:rPr>
        <w:t xml:space="preserve"> </w:t>
      </w:r>
      <w:r>
        <w:rPr>
          <w:sz w:val="28"/>
          <w:szCs w:val="28"/>
        </w:rPr>
        <w:t xml:space="preserve">Во время произнесения этого возгласа </w:t>
      </w:r>
      <w:r w:rsidRPr="0085742C">
        <w:rPr>
          <w:b/>
          <w:i/>
          <w:sz w:val="28"/>
          <w:szCs w:val="28"/>
        </w:rPr>
        <w:t>священник</w:t>
      </w:r>
      <w:r>
        <w:rPr>
          <w:sz w:val="28"/>
          <w:szCs w:val="28"/>
        </w:rPr>
        <w:t xml:space="preserve"> берет лежащую внутри антиминса плоскую губу (мусу) и</w:t>
      </w:r>
      <w:r w:rsidR="00B74F6C" w:rsidRPr="00B74F6C">
        <w:rPr>
          <w:sz w:val="28"/>
          <w:szCs w:val="28"/>
        </w:rPr>
        <w:t xml:space="preserve"> </w:t>
      </w:r>
      <w:r w:rsidR="00B74F6C">
        <w:rPr>
          <w:sz w:val="28"/>
          <w:szCs w:val="28"/>
        </w:rPr>
        <w:t>на словах</w:t>
      </w:r>
      <w:r w:rsidR="007770F2">
        <w:rPr>
          <w:sz w:val="28"/>
          <w:szCs w:val="28"/>
        </w:rPr>
        <w:t>:</w:t>
      </w:r>
      <w:r w:rsidR="00B74F6C">
        <w:rPr>
          <w:sz w:val="28"/>
          <w:szCs w:val="28"/>
        </w:rPr>
        <w:t xml:space="preserve"> </w:t>
      </w:r>
      <w:r w:rsidR="00B74F6C" w:rsidRPr="00F96E1D">
        <w:rPr>
          <w:b/>
          <w:sz w:val="28"/>
          <w:szCs w:val="28"/>
        </w:rPr>
        <w:t>«</w:t>
      </w:r>
      <w:r w:rsidR="00B74F6C">
        <w:rPr>
          <w:b/>
          <w:sz w:val="28"/>
          <w:szCs w:val="28"/>
        </w:rPr>
        <w:t>Отца и Сына и Святаго Духа»</w:t>
      </w:r>
      <w:r>
        <w:rPr>
          <w:sz w:val="28"/>
          <w:szCs w:val="28"/>
        </w:rPr>
        <w:t xml:space="preserve"> крестообразно осеняет ею антиминс</w:t>
      </w:r>
      <w:r w:rsidR="00B74F6C">
        <w:rPr>
          <w:sz w:val="28"/>
          <w:szCs w:val="28"/>
        </w:rPr>
        <w:t>,</w:t>
      </w:r>
      <w:r>
        <w:rPr>
          <w:sz w:val="28"/>
          <w:szCs w:val="28"/>
        </w:rPr>
        <w:t xml:space="preserve"> </w:t>
      </w:r>
      <w:r w:rsidR="00B363CA">
        <w:rPr>
          <w:sz w:val="28"/>
          <w:szCs w:val="28"/>
        </w:rPr>
        <w:t>цел</w:t>
      </w:r>
      <w:r w:rsidR="00B74F6C">
        <w:rPr>
          <w:sz w:val="28"/>
          <w:szCs w:val="28"/>
        </w:rPr>
        <w:t>ует</w:t>
      </w:r>
      <w:r w:rsidR="00B363CA">
        <w:rPr>
          <w:sz w:val="28"/>
          <w:szCs w:val="28"/>
        </w:rPr>
        <w:t xml:space="preserve"> губку</w:t>
      </w:r>
      <w:r w:rsidR="00B74F6C">
        <w:rPr>
          <w:sz w:val="28"/>
          <w:szCs w:val="28"/>
        </w:rPr>
        <w:t xml:space="preserve"> и</w:t>
      </w:r>
      <w:r>
        <w:rPr>
          <w:sz w:val="28"/>
          <w:szCs w:val="28"/>
        </w:rPr>
        <w:t xml:space="preserve"> </w:t>
      </w:r>
      <w:r w:rsidR="00B74F6C">
        <w:rPr>
          <w:sz w:val="28"/>
          <w:szCs w:val="28"/>
        </w:rPr>
        <w:t>полагает</w:t>
      </w:r>
      <w:r>
        <w:rPr>
          <w:sz w:val="28"/>
          <w:szCs w:val="28"/>
        </w:rPr>
        <w:t xml:space="preserve"> е</w:t>
      </w:r>
      <w:r w:rsidR="00BC7525">
        <w:rPr>
          <w:sz w:val="28"/>
          <w:szCs w:val="28"/>
        </w:rPr>
        <w:t>ё</w:t>
      </w:r>
      <w:r>
        <w:rPr>
          <w:sz w:val="28"/>
          <w:szCs w:val="28"/>
        </w:rPr>
        <w:t xml:space="preserve"> в верхнем правом углу </w:t>
      </w:r>
      <w:r w:rsidR="00BC7525">
        <w:rPr>
          <w:sz w:val="28"/>
          <w:szCs w:val="28"/>
        </w:rPr>
        <w:t>развёрнутого</w:t>
      </w:r>
      <w:r>
        <w:rPr>
          <w:sz w:val="28"/>
          <w:szCs w:val="28"/>
        </w:rPr>
        <w:t xml:space="preserve"> антиминса</w:t>
      </w:r>
      <w:r w:rsidR="008541A1">
        <w:rPr>
          <w:rStyle w:val="a5"/>
          <w:sz w:val="28"/>
          <w:szCs w:val="28"/>
        </w:rPr>
        <w:footnoteReference w:id="117"/>
      </w:r>
      <w:r>
        <w:rPr>
          <w:sz w:val="28"/>
          <w:szCs w:val="28"/>
        </w:rPr>
        <w:t>.</w:t>
      </w:r>
    </w:p>
    <w:p w:rsidR="00B363CA" w:rsidRPr="00B363CA" w:rsidRDefault="0085742C" w:rsidP="00EF22BD">
      <w:pPr>
        <w:tabs>
          <w:tab w:val="left" w:pos="426"/>
        </w:tabs>
        <w:jc w:val="both"/>
        <w:rPr>
          <w:sz w:val="28"/>
          <w:szCs w:val="28"/>
        </w:rPr>
      </w:pPr>
      <w:r w:rsidRPr="00B363CA">
        <w:rPr>
          <w:b/>
          <w:i/>
          <w:sz w:val="28"/>
          <w:szCs w:val="28"/>
        </w:rPr>
        <w:t xml:space="preserve"> </w:t>
      </w:r>
      <w:r w:rsidR="00B363CA" w:rsidRPr="00B363CA">
        <w:rPr>
          <w:b/>
          <w:i/>
          <w:sz w:val="28"/>
          <w:szCs w:val="28"/>
        </w:rPr>
        <w:t xml:space="preserve">   </w:t>
      </w:r>
      <w:r w:rsidR="007770F2">
        <w:rPr>
          <w:b/>
          <w:i/>
          <w:sz w:val="28"/>
          <w:szCs w:val="28"/>
        </w:rPr>
        <w:t xml:space="preserve"> </w:t>
      </w:r>
      <w:r w:rsidR="00B363CA" w:rsidRPr="00B363CA">
        <w:rPr>
          <w:b/>
          <w:i/>
          <w:sz w:val="28"/>
          <w:szCs w:val="28"/>
        </w:rPr>
        <w:t xml:space="preserve"> Диакон</w:t>
      </w:r>
      <w:r w:rsidR="005E2962">
        <w:rPr>
          <w:b/>
          <w:i/>
          <w:sz w:val="28"/>
          <w:szCs w:val="28"/>
        </w:rPr>
        <w:t xml:space="preserve"> </w:t>
      </w:r>
      <w:r w:rsidR="005E2962" w:rsidRPr="005E2962">
        <w:rPr>
          <w:sz w:val="28"/>
          <w:szCs w:val="28"/>
        </w:rPr>
        <w:t xml:space="preserve">(а если его </w:t>
      </w:r>
      <w:r w:rsidR="00BC7525" w:rsidRPr="005E2962">
        <w:rPr>
          <w:sz w:val="28"/>
          <w:szCs w:val="28"/>
        </w:rPr>
        <w:t>нет,</w:t>
      </w:r>
      <w:r w:rsidR="005E2962" w:rsidRPr="005E2962">
        <w:rPr>
          <w:sz w:val="28"/>
          <w:szCs w:val="28"/>
        </w:rPr>
        <w:t xml:space="preserve"> то </w:t>
      </w:r>
      <w:r w:rsidR="005E2962" w:rsidRPr="005E2962">
        <w:rPr>
          <w:b/>
          <w:i/>
          <w:sz w:val="28"/>
          <w:szCs w:val="28"/>
        </w:rPr>
        <w:t>священник</w:t>
      </w:r>
      <w:r w:rsidR="005E2962" w:rsidRPr="005E2962">
        <w:rPr>
          <w:sz w:val="28"/>
          <w:szCs w:val="28"/>
        </w:rPr>
        <w:t xml:space="preserve"> перед престолом)</w:t>
      </w:r>
      <w:r w:rsidR="00B363CA" w:rsidRPr="005E2962">
        <w:rPr>
          <w:sz w:val="28"/>
          <w:szCs w:val="28"/>
        </w:rPr>
        <w:t xml:space="preserve">, </w:t>
      </w:r>
      <w:r w:rsidR="00B363CA" w:rsidRPr="00B363CA">
        <w:rPr>
          <w:sz w:val="28"/>
          <w:szCs w:val="28"/>
        </w:rPr>
        <w:t xml:space="preserve">на </w:t>
      </w:r>
      <w:r w:rsidR="001C7E48">
        <w:rPr>
          <w:sz w:val="28"/>
          <w:szCs w:val="28"/>
        </w:rPr>
        <w:t>амвон</w:t>
      </w:r>
      <w:r w:rsidR="00B363CA" w:rsidRPr="00B363CA">
        <w:rPr>
          <w:sz w:val="28"/>
          <w:szCs w:val="28"/>
        </w:rPr>
        <w:t xml:space="preserve">е перед царскими вратами, возглашает: </w:t>
      </w:r>
      <w:r w:rsidR="00B363CA" w:rsidRPr="00B363CA">
        <w:rPr>
          <w:b/>
          <w:sz w:val="28"/>
          <w:szCs w:val="28"/>
        </w:rPr>
        <w:t>«Елицы оглашеннии, изыдите: оглашеннии, изыдите: елицы оглашеннии, изыдите</w:t>
      </w:r>
      <w:r w:rsidR="00F96E1D">
        <w:rPr>
          <w:b/>
          <w:sz w:val="28"/>
          <w:szCs w:val="28"/>
        </w:rPr>
        <w:t>...</w:t>
      </w:r>
      <w:r w:rsidR="00B363CA" w:rsidRPr="00B363CA">
        <w:rPr>
          <w:b/>
          <w:sz w:val="28"/>
          <w:szCs w:val="28"/>
        </w:rPr>
        <w:t>»</w:t>
      </w:r>
      <w:r w:rsidR="00EF22BD">
        <w:rPr>
          <w:b/>
          <w:sz w:val="28"/>
          <w:szCs w:val="28"/>
        </w:rPr>
        <w:t xml:space="preserve"> </w:t>
      </w:r>
      <w:r w:rsidR="008A1928">
        <w:rPr>
          <w:sz w:val="28"/>
        </w:rPr>
        <w:t>(см.:</w:t>
      </w:r>
      <w:r w:rsidR="008A1928">
        <w:rPr>
          <w:b/>
          <w:sz w:val="28"/>
        </w:rPr>
        <w:t xml:space="preserve"> Служебник,</w:t>
      </w:r>
      <w:r w:rsidR="008A1928">
        <w:rPr>
          <w:b/>
          <w:i/>
          <w:sz w:val="28"/>
        </w:rPr>
        <w:t xml:space="preserve"> </w:t>
      </w:r>
      <w:r w:rsidR="00AC6FF9">
        <w:rPr>
          <w:b/>
          <w:sz w:val="28"/>
        </w:rPr>
        <w:t>Божественная л</w:t>
      </w:r>
      <w:r w:rsidR="008A1928">
        <w:rPr>
          <w:b/>
          <w:sz w:val="28"/>
        </w:rPr>
        <w:t>итургия иже во святых отца нашего Иоанна Златоустаго</w:t>
      </w:r>
      <w:r w:rsidR="008A1928" w:rsidRPr="00F96E1D">
        <w:rPr>
          <w:b/>
          <w:sz w:val="28"/>
        </w:rPr>
        <w:t>)</w:t>
      </w:r>
      <w:r w:rsidR="00B363CA" w:rsidRPr="00F96E1D">
        <w:rPr>
          <w:b/>
          <w:sz w:val="28"/>
          <w:szCs w:val="28"/>
        </w:rPr>
        <w:t>.</w:t>
      </w:r>
      <w:r w:rsidR="00B363CA" w:rsidRPr="00B363CA">
        <w:rPr>
          <w:sz w:val="28"/>
          <w:szCs w:val="28"/>
        </w:rPr>
        <w:t xml:space="preserve"> </w:t>
      </w:r>
    </w:p>
    <w:p w:rsidR="00B363CA" w:rsidRDefault="00B363CA" w:rsidP="00B363CA">
      <w:pPr>
        <w:pStyle w:val="aa"/>
        <w:tabs>
          <w:tab w:val="left" w:pos="426"/>
        </w:tabs>
        <w:jc w:val="both"/>
        <w:rPr>
          <w:b/>
          <w:sz w:val="28"/>
          <w:szCs w:val="28"/>
        </w:rPr>
      </w:pPr>
      <w:r>
        <w:rPr>
          <w:sz w:val="28"/>
          <w:szCs w:val="28"/>
        </w:rPr>
        <w:t xml:space="preserve">      </w:t>
      </w:r>
      <w:r w:rsidRPr="00B363CA">
        <w:rPr>
          <w:b/>
          <w:i/>
          <w:sz w:val="28"/>
          <w:szCs w:val="28"/>
        </w:rPr>
        <w:t>Хор:</w:t>
      </w:r>
      <w:r w:rsidRPr="00B363CA">
        <w:rPr>
          <w:sz w:val="28"/>
          <w:szCs w:val="28"/>
        </w:rPr>
        <w:t xml:space="preserve"> </w:t>
      </w:r>
      <w:r w:rsidRPr="00B363CA">
        <w:rPr>
          <w:b/>
          <w:sz w:val="28"/>
          <w:szCs w:val="28"/>
        </w:rPr>
        <w:t>«Господи, помилуй»</w:t>
      </w:r>
      <w:r w:rsidRPr="00F96E1D">
        <w:rPr>
          <w:b/>
          <w:sz w:val="28"/>
          <w:szCs w:val="28"/>
        </w:rPr>
        <w:t>.</w:t>
      </w:r>
    </w:p>
    <w:p w:rsidR="00D558E9" w:rsidRDefault="00D558E9" w:rsidP="009A7CAA">
      <w:pPr>
        <w:pStyle w:val="aa"/>
        <w:jc w:val="center"/>
        <w:rPr>
          <w:b/>
          <w:sz w:val="28"/>
          <w:szCs w:val="28"/>
        </w:rPr>
      </w:pPr>
    </w:p>
    <w:p w:rsidR="00763390" w:rsidRDefault="00763390" w:rsidP="009A7CAA">
      <w:pPr>
        <w:pStyle w:val="aa"/>
        <w:jc w:val="center"/>
        <w:rPr>
          <w:b/>
          <w:sz w:val="28"/>
          <w:szCs w:val="28"/>
        </w:rPr>
      </w:pPr>
    </w:p>
    <w:p w:rsidR="00BC7525" w:rsidRDefault="00BC7525" w:rsidP="009A7CAA">
      <w:pPr>
        <w:pStyle w:val="aa"/>
        <w:jc w:val="center"/>
        <w:rPr>
          <w:b/>
          <w:sz w:val="32"/>
          <w:szCs w:val="32"/>
        </w:rPr>
      </w:pPr>
    </w:p>
    <w:p w:rsidR="00BC7525" w:rsidRDefault="00BC7525" w:rsidP="009A7CAA">
      <w:pPr>
        <w:pStyle w:val="aa"/>
        <w:jc w:val="center"/>
        <w:rPr>
          <w:b/>
          <w:sz w:val="32"/>
          <w:szCs w:val="32"/>
        </w:rPr>
      </w:pPr>
    </w:p>
    <w:p w:rsidR="00BC7525" w:rsidRDefault="00BC7525" w:rsidP="009A7CAA">
      <w:pPr>
        <w:pStyle w:val="aa"/>
        <w:jc w:val="center"/>
        <w:rPr>
          <w:b/>
          <w:sz w:val="32"/>
          <w:szCs w:val="32"/>
        </w:rPr>
      </w:pPr>
    </w:p>
    <w:p w:rsidR="00BC7525" w:rsidRDefault="00BC7525" w:rsidP="009A7CAA">
      <w:pPr>
        <w:pStyle w:val="aa"/>
        <w:jc w:val="center"/>
        <w:rPr>
          <w:b/>
          <w:sz w:val="32"/>
          <w:szCs w:val="32"/>
        </w:rPr>
      </w:pPr>
    </w:p>
    <w:p w:rsidR="00BC7525" w:rsidRDefault="00BC7525" w:rsidP="009A7CAA">
      <w:pPr>
        <w:pStyle w:val="aa"/>
        <w:jc w:val="center"/>
        <w:rPr>
          <w:b/>
          <w:sz w:val="32"/>
          <w:szCs w:val="32"/>
        </w:rPr>
      </w:pPr>
    </w:p>
    <w:p w:rsidR="00235D9F" w:rsidRPr="004F17AA" w:rsidRDefault="00B363CA" w:rsidP="009A7CAA">
      <w:pPr>
        <w:pStyle w:val="aa"/>
        <w:jc w:val="center"/>
        <w:rPr>
          <w:b/>
          <w:sz w:val="32"/>
          <w:szCs w:val="32"/>
        </w:rPr>
      </w:pPr>
      <w:r w:rsidRPr="004F17AA">
        <w:rPr>
          <w:b/>
          <w:sz w:val="32"/>
          <w:szCs w:val="32"/>
        </w:rPr>
        <w:lastRenderedPageBreak/>
        <w:t>ЛИТУРГИЯ ВЕРНЫХ</w:t>
      </w:r>
    </w:p>
    <w:p w:rsidR="00352598" w:rsidRPr="00CA65F5" w:rsidRDefault="00352598" w:rsidP="005F4571">
      <w:pPr>
        <w:pStyle w:val="aa"/>
        <w:jc w:val="both"/>
        <w:rPr>
          <w:sz w:val="28"/>
          <w:szCs w:val="28"/>
        </w:rPr>
      </w:pPr>
      <w:r w:rsidRPr="00CA65F5">
        <w:rPr>
          <w:sz w:val="28"/>
          <w:szCs w:val="28"/>
        </w:rPr>
        <w:t xml:space="preserve">  </w:t>
      </w:r>
    </w:p>
    <w:p w:rsidR="005E2962" w:rsidRPr="005E2962" w:rsidRDefault="005E2962" w:rsidP="00F11530">
      <w:pPr>
        <w:pStyle w:val="aa"/>
        <w:tabs>
          <w:tab w:val="left" w:pos="426"/>
        </w:tabs>
        <w:jc w:val="both"/>
        <w:rPr>
          <w:sz w:val="28"/>
          <w:szCs w:val="28"/>
        </w:rPr>
      </w:pPr>
      <w:r>
        <w:rPr>
          <w:sz w:val="28"/>
          <w:szCs w:val="28"/>
        </w:rPr>
        <w:t xml:space="preserve">   </w:t>
      </w:r>
      <w:r w:rsidR="00453809">
        <w:rPr>
          <w:sz w:val="28"/>
          <w:szCs w:val="28"/>
        </w:rPr>
        <w:t xml:space="preserve"> </w:t>
      </w:r>
      <w:r>
        <w:rPr>
          <w:sz w:val="28"/>
          <w:szCs w:val="28"/>
        </w:rPr>
        <w:t xml:space="preserve"> </w:t>
      </w:r>
      <w:r w:rsidR="007770F2">
        <w:rPr>
          <w:sz w:val="28"/>
          <w:szCs w:val="28"/>
        </w:rPr>
        <w:t xml:space="preserve"> </w:t>
      </w:r>
      <w:r w:rsidRPr="00AB20A9">
        <w:rPr>
          <w:b/>
          <w:i/>
          <w:sz w:val="28"/>
          <w:szCs w:val="28"/>
        </w:rPr>
        <w:t>Священник</w:t>
      </w:r>
      <w:r w:rsidRPr="005E2962">
        <w:rPr>
          <w:sz w:val="28"/>
          <w:szCs w:val="28"/>
        </w:rPr>
        <w:t xml:space="preserve"> </w:t>
      </w:r>
      <w:r w:rsidR="00AB20A9">
        <w:rPr>
          <w:sz w:val="28"/>
          <w:szCs w:val="28"/>
        </w:rPr>
        <w:t xml:space="preserve">после прошения </w:t>
      </w:r>
      <w:r w:rsidR="00AB20A9" w:rsidRPr="00AB20A9">
        <w:rPr>
          <w:b/>
          <w:i/>
          <w:sz w:val="28"/>
          <w:szCs w:val="28"/>
        </w:rPr>
        <w:t>диакона</w:t>
      </w:r>
      <w:r w:rsidR="007770F2">
        <w:rPr>
          <w:b/>
          <w:i/>
          <w:sz w:val="28"/>
          <w:szCs w:val="28"/>
        </w:rPr>
        <w:t>:</w:t>
      </w:r>
      <w:r w:rsidR="00AB20A9">
        <w:rPr>
          <w:sz w:val="28"/>
          <w:szCs w:val="28"/>
        </w:rPr>
        <w:t xml:space="preserve"> </w:t>
      </w:r>
      <w:r w:rsidR="00AB20A9">
        <w:rPr>
          <w:b/>
          <w:sz w:val="28"/>
          <w:szCs w:val="28"/>
        </w:rPr>
        <w:t xml:space="preserve">«Елицы оглашеннии, изыдите…» </w:t>
      </w:r>
      <w:r w:rsidRPr="005E2962">
        <w:rPr>
          <w:sz w:val="28"/>
          <w:szCs w:val="28"/>
        </w:rPr>
        <w:t xml:space="preserve">читает </w:t>
      </w:r>
      <w:r w:rsidR="00AB20A9">
        <w:rPr>
          <w:sz w:val="28"/>
          <w:szCs w:val="28"/>
        </w:rPr>
        <w:t xml:space="preserve">тайно в алтаре </w:t>
      </w:r>
      <w:r w:rsidRPr="00746A10">
        <w:rPr>
          <w:b/>
          <w:sz w:val="28"/>
          <w:szCs w:val="28"/>
        </w:rPr>
        <w:t>первую</w:t>
      </w:r>
      <w:r w:rsidRPr="00AB20A9">
        <w:rPr>
          <w:b/>
          <w:i/>
          <w:sz w:val="28"/>
          <w:szCs w:val="28"/>
        </w:rPr>
        <w:t xml:space="preserve"> молитву</w:t>
      </w:r>
      <w:r w:rsidRPr="00AB20A9">
        <w:rPr>
          <w:b/>
          <w:sz w:val="28"/>
          <w:szCs w:val="28"/>
        </w:rPr>
        <w:t xml:space="preserve"> верных</w:t>
      </w:r>
      <w:r w:rsidR="00453809" w:rsidRPr="00453809">
        <w:rPr>
          <w:b/>
          <w:sz w:val="28"/>
          <w:szCs w:val="28"/>
        </w:rPr>
        <w:t>:</w:t>
      </w:r>
    </w:p>
    <w:p w:rsidR="005E2962" w:rsidRPr="005E2962" w:rsidRDefault="00AB20A9" w:rsidP="00F96E1D">
      <w:pPr>
        <w:tabs>
          <w:tab w:val="left" w:pos="426"/>
        </w:tabs>
        <w:jc w:val="both"/>
        <w:rPr>
          <w:sz w:val="28"/>
          <w:szCs w:val="28"/>
        </w:rPr>
      </w:pPr>
      <w:r>
        <w:rPr>
          <w:sz w:val="28"/>
          <w:szCs w:val="28"/>
        </w:rPr>
        <w:t xml:space="preserve">     </w:t>
      </w:r>
      <w:r w:rsidR="00FF2AF7">
        <w:rPr>
          <w:sz w:val="28"/>
          <w:szCs w:val="28"/>
        </w:rPr>
        <w:t xml:space="preserve"> </w:t>
      </w:r>
      <w:r w:rsidR="00453809">
        <w:rPr>
          <w:sz w:val="28"/>
          <w:szCs w:val="28"/>
        </w:rPr>
        <w:t>н</w:t>
      </w:r>
      <w:r w:rsidR="005E2962" w:rsidRPr="00AB20A9">
        <w:rPr>
          <w:sz w:val="28"/>
          <w:szCs w:val="28"/>
        </w:rPr>
        <w:t>а</w:t>
      </w:r>
      <w:r w:rsidR="005E2962" w:rsidRPr="00AB20A9">
        <w:rPr>
          <w:b/>
          <w:sz w:val="28"/>
          <w:szCs w:val="28"/>
        </w:rPr>
        <w:t xml:space="preserve"> </w:t>
      </w:r>
      <w:r w:rsidR="00AC6FF9">
        <w:rPr>
          <w:b/>
          <w:sz w:val="28"/>
          <w:szCs w:val="28"/>
        </w:rPr>
        <w:t>л</w:t>
      </w:r>
      <w:r w:rsidR="005E2962" w:rsidRPr="00AB20A9">
        <w:rPr>
          <w:b/>
          <w:sz w:val="28"/>
          <w:szCs w:val="28"/>
        </w:rPr>
        <w:t>итургии св. Иоанна Златоуста</w:t>
      </w:r>
      <w:r w:rsidR="00900E2F">
        <w:rPr>
          <w:b/>
          <w:sz w:val="28"/>
          <w:szCs w:val="28"/>
        </w:rPr>
        <w:t xml:space="preserve"> </w:t>
      </w:r>
      <w:r w:rsidR="00900E2F" w:rsidRPr="00900E2F">
        <w:rPr>
          <w:b/>
          <w:sz w:val="28"/>
          <w:szCs w:val="28"/>
        </w:rPr>
        <w:t>–</w:t>
      </w:r>
      <w:r w:rsidR="00900E2F">
        <w:t xml:space="preserve"> </w:t>
      </w:r>
      <w:r w:rsidRPr="00AB20A9">
        <w:rPr>
          <w:b/>
          <w:sz w:val="28"/>
          <w:szCs w:val="28"/>
        </w:rPr>
        <w:t>«</w:t>
      </w:r>
      <w:r w:rsidR="005E2962" w:rsidRPr="00AB20A9">
        <w:rPr>
          <w:b/>
          <w:sz w:val="28"/>
          <w:szCs w:val="28"/>
        </w:rPr>
        <w:t>Благодарим Тя, Господи Боже сил</w:t>
      </w:r>
      <w:r w:rsidRPr="00AB20A9">
        <w:rPr>
          <w:b/>
          <w:sz w:val="28"/>
          <w:szCs w:val="28"/>
        </w:rPr>
        <w:t>…»</w:t>
      </w:r>
      <w:r w:rsidR="00FF2AF7" w:rsidRPr="00FF2AF7">
        <w:rPr>
          <w:sz w:val="28"/>
        </w:rPr>
        <w:t xml:space="preserve"> </w:t>
      </w:r>
      <w:r w:rsidR="00FF2AF7">
        <w:rPr>
          <w:sz w:val="28"/>
        </w:rPr>
        <w:t>(см.:</w:t>
      </w:r>
      <w:r w:rsidR="00FF2AF7">
        <w:rPr>
          <w:b/>
          <w:sz w:val="28"/>
        </w:rPr>
        <w:t xml:space="preserve"> Служебник,</w:t>
      </w:r>
      <w:r w:rsidR="00FF2AF7">
        <w:rPr>
          <w:b/>
          <w:i/>
          <w:sz w:val="28"/>
        </w:rPr>
        <w:t xml:space="preserve"> </w:t>
      </w:r>
      <w:r w:rsidR="00AC6FF9">
        <w:rPr>
          <w:b/>
          <w:sz w:val="28"/>
        </w:rPr>
        <w:t>Божественная л</w:t>
      </w:r>
      <w:r w:rsidR="00FF2AF7">
        <w:rPr>
          <w:b/>
          <w:sz w:val="28"/>
        </w:rPr>
        <w:t>итургия иже во святых отца нашего Иоанна Златоустаго</w:t>
      </w:r>
      <w:r w:rsidR="00FF2AF7" w:rsidRPr="00F96E1D">
        <w:rPr>
          <w:b/>
          <w:sz w:val="28"/>
        </w:rPr>
        <w:t>)</w:t>
      </w:r>
      <w:r w:rsidR="00453809" w:rsidRPr="00F96E1D">
        <w:rPr>
          <w:b/>
          <w:sz w:val="28"/>
          <w:szCs w:val="28"/>
        </w:rPr>
        <w:t>;</w:t>
      </w:r>
      <w:r w:rsidR="005E2962" w:rsidRPr="00F96E1D">
        <w:rPr>
          <w:b/>
          <w:sz w:val="28"/>
          <w:szCs w:val="28"/>
        </w:rPr>
        <w:t xml:space="preserve"> </w:t>
      </w:r>
    </w:p>
    <w:p w:rsidR="005E2962" w:rsidRPr="00E236AF" w:rsidRDefault="00AB20A9" w:rsidP="00FF2AF7">
      <w:pPr>
        <w:jc w:val="both"/>
        <w:rPr>
          <w:sz w:val="28"/>
        </w:rPr>
      </w:pPr>
      <w:r>
        <w:rPr>
          <w:sz w:val="28"/>
          <w:szCs w:val="28"/>
        </w:rPr>
        <w:t xml:space="preserve">     </w:t>
      </w:r>
      <w:r w:rsidR="00FF2AF7">
        <w:rPr>
          <w:sz w:val="28"/>
          <w:szCs w:val="28"/>
        </w:rPr>
        <w:t xml:space="preserve"> </w:t>
      </w:r>
      <w:r w:rsidR="00453809">
        <w:rPr>
          <w:sz w:val="28"/>
          <w:szCs w:val="28"/>
        </w:rPr>
        <w:t>н</w:t>
      </w:r>
      <w:r w:rsidR="005E2962" w:rsidRPr="005E2962">
        <w:rPr>
          <w:sz w:val="28"/>
          <w:szCs w:val="28"/>
        </w:rPr>
        <w:t xml:space="preserve">а </w:t>
      </w:r>
      <w:r w:rsidR="00AC6FF9">
        <w:rPr>
          <w:b/>
          <w:sz w:val="28"/>
          <w:szCs w:val="28"/>
        </w:rPr>
        <w:t>л</w:t>
      </w:r>
      <w:r w:rsidR="005E2962" w:rsidRPr="00AB20A9">
        <w:rPr>
          <w:b/>
          <w:sz w:val="28"/>
          <w:szCs w:val="28"/>
        </w:rPr>
        <w:t>итургии св. Василия Великого</w:t>
      </w:r>
      <w:r w:rsidR="00900E2F">
        <w:rPr>
          <w:b/>
          <w:sz w:val="28"/>
          <w:szCs w:val="28"/>
        </w:rPr>
        <w:t xml:space="preserve"> – </w:t>
      </w:r>
      <w:r w:rsidRPr="00AB20A9">
        <w:rPr>
          <w:b/>
          <w:sz w:val="28"/>
          <w:szCs w:val="28"/>
        </w:rPr>
        <w:t>«</w:t>
      </w:r>
      <w:r w:rsidR="005E2962" w:rsidRPr="00AB20A9">
        <w:rPr>
          <w:b/>
          <w:sz w:val="28"/>
          <w:szCs w:val="28"/>
        </w:rPr>
        <w:t>Ты, Господи, показал еси нам великое сие спасения таинство</w:t>
      </w:r>
      <w:r w:rsidRPr="00F96E1D">
        <w:rPr>
          <w:b/>
          <w:sz w:val="28"/>
          <w:szCs w:val="28"/>
        </w:rPr>
        <w:t>…»</w:t>
      </w:r>
      <w:r w:rsidR="00FF2AF7" w:rsidRPr="00FF2AF7">
        <w:rPr>
          <w:sz w:val="28"/>
        </w:rPr>
        <w:t xml:space="preserve"> </w:t>
      </w:r>
      <w:r w:rsidR="00FF2AF7">
        <w:rPr>
          <w:sz w:val="28"/>
        </w:rPr>
        <w:t>(см.:</w:t>
      </w:r>
      <w:r w:rsidR="00FF2AF7">
        <w:rPr>
          <w:b/>
          <w:sz w:val="28"/>
        </w:rPr>
        <w:t xml:space="preserve"> Служебник,</w:t>
      </w:r>
      <w:r w:rsidR="00FF2AF7">
        <w:rPr>
          <w:b/>
          <w:i/>
          <w:sz w:val="28"/>
        </w:rPr>
        <w:t xml:space="preserve"> </w:t>
      </w:r>
      <w:r w:rsidR="00AC6FF9">
        <w:rPr>
          <w:b/>
          <w:sz w:val="28"/>
        </w:rPr>
        <w:t>Божественная л</w:t>
      </w:r>
      <w:r w:rsidR="00FF2AF7">
        <w:rPr>
          <w:b/>
          <w:sz w:val="28"/>
        </w:rPr>
        <w:t>итургия иже во святых отца нашего Василия Великого</w:t>
      </w:r>
      <w:r w:rsidR="00FF2AF7" w:rsidRPr="00F96E1D">
        <w:rPr>
          <w:b/>
          <w:sz w:val="28"/>
        </w:rPr>
        <w:t>)</w:t>
      </w:r>
      <w:r w:rsidRPr="00F96E1D">
        <w:rPr>
          <w:b/>
          <w:sz w:val="28"/>
          <w:szCs w:val="28"/>
        </w:rPr>
        <w:t>.</w:t>
      </w:r>
      <w:r w:rsidRPr="00AB20A9">
        <w:rPr>
          <w:sz w:val="28"/>
          <w:szCs w:val="28"/>
        </w:rPr>
        <w:t xml:space="preserve"> </w:t>
      </w:r>
    </w:p>
    <w:p w:rsidR="005E2962" w:rsidRPr="005E2962" w:rsidRDefault="00AB20A9" w:rsidP="00F96E1D">
      <w:pPr>
        <w:tabs>
          <w:tab w:val="left" w:pos="426"/>
        </w:tabs>
        <w:jc w:val="both"/>
        <w:rPr>
          <w:sz w:val="28"/>
          <w:szCs w:val="28"/>
        </w:rPr>
      </w:pPr>
      <w:r w:rsidRPr="00AB20A9">
        <w:rPr>
          <w:b/>
          <w:i/>
          <w:sz w:val="28"/>
          <w:szCs w:val="28"/>
        </w:rPr>
        <w:t xml:space="preserve">     </w:t>
      </w:r>
      <w:r w:rsidR="007770F2">
        <w:rPr>
          <w:b/>
          <w:i/>
          <w:sz w:val="28"/>
          <w:szCs w:val="28"/>
        </w:rPr>
        <w:t xml:space="preserve"> </w:t>
      </w:r>
      <w:r w:rsidR="005E2962" w:rsidRPr="00AB20A9">
        <w:rPr>
          <w:b/>
          <w:i/>
          <w:sz w:val="28"/>
          <w:szCs w:val="28"/>
        </w:rPr>
        <w:t>Диакон</w:t>
      </w:r>
      <w:r>
        <w:rPr>
          <w:b/>
          <w:i/>
          <w:sz w:val="28"/>
          <w:szCs w:val="28"/>
        </w:rPr>
        <w:t xml:space="preserve"> </w:t>
      </w:r>
      <w:r>
        <w:rPr>
          <w:sz w:val="28"/>
          <w:szCs w:val="28"/>
        </w:rPr>
        <w:t xml:space="preserve">(а если его </w:t>
      </w:r>
      <w:r w:rsidR="00D55C03">
        <w:rPr>
          <w:sz w:val="28"/>
          <w:szCs w:val="28"/>
        </w:rPr>
        <w:t>нет,</w:t>
      </w:r>
      <w:r>
        <w:rPr>
          <w:sz w:val="28"/>
          <w:szCs w:val="28"/>
        </w:rPr>
        <w:t xml:space="preserve"> то </w:t>
      </w:r>
      <w:r>
        <w:rPr>
          <w:b/>
          <w:i/>
          <w:sz w:val="28"/>
          <w:szCs w:val="28"/>
        </w:rPr>
        <w:t>священник</w:t>
      </w:r>
      <w:r w:rsidRPr="00F96E1D">
        <w:rPr>
          <w:b/>
          <w:i/>
          <w:sz w:val="28"/>
          <w:szCs w:val="28"/>
        </w:rPr>
        <w:t>)</w:t>
      </w:r>
      <w:r w:rsidR="005E2962" w:rsidRPr="00F96E1D">
        <w:rPr>
          <w:b/>
          <w:i/>
          <w:sz w:val="28"/>
          <w:szCs w:val="28"/>
        </w:rPr>
        <w:t>:</w:t>
      </w:r>
      <w:r>
        <w:rPr>
          <w:sz w:val="28"/>
          <w:szCs w:val="28"/>
        </w:rPr>
        <w:t xml:space="preserve"> </w:t>
      </w:r>
      <w:r w:rsidRPr="00AB20A9">
        <w:rPr>
          <w:b/>
          <w:sz w:val="28"/>
          <w:szCs w:val="28"/>
        </w:rPr>
        <w:t>«</w:t>
      </w:r>
      <w:r w:rsidR="005E2962" w:rsidRPr="00AB20A9">
        <w:rPr>
          <w:b/>
          <w:sz w:val="28"/>
          <w:szCs w:val="28"/>
        </w:rPr>
        <w:t>Заступи, спаси, помилуй и сохрани нас, Боже, Твоею благодатию</w:t>
      </w:r>
      <w:r w:rsidRPr="00AB20A9">
        <w:rPr>
          <w:b/>
          <w:sz w:val="28"/>
          <w:szCs w:val="28"/>
        </w:rPr>
        <w:t>»</w:t>
      </w:r>
      <w:r>
        <w:rPr>
          <w:b/>
          <w:sz w:val="28"/>
          <w:szCs w:val="28"/>
        </w:rPr>
        <w:t xml:space="preserve"> </w:t>
      </w:r>
      <w:r w:rsidR="00E236AF">
        <w:rPr>
          <w:sz w:val="28"/>
        </w:rPr>
        <w:t>(см.:</w:t>
      </w:r>
      <w:r w:rsidR="00E236AF">
        <w:rPr>
          <w:b/>
          <w:sz w:val="28"/>
        </w:rPr>
        <w:t xml:space="preserve"> Служебник,</w:t>
      </w:r>
      <w:r w:rsidR="00E236AF">
        <w:rPr>
          <w:b/>
          <w:i/>
          <w:sz w:val="28"/>
        </w:rPr>
        <w:t xml:space="preserve"> </w:t>
      </w:r>
      <w:r w:rsidR="00AC6FF9">
        <w:rPr>
          <w:b/>
          <w:sz w:val="28"/>
        </w:rPr>
        <w:t>Божественная л</w:t>
      </w:r>
      <w:r w:rsidR="00E236AF">
        <w:rPr>
          <w:b/>
          <w:sz w:val="28"/>
        </w:rPr>
        <w:t>итургия иже во святых отца нашего Иоанна Златоустаго</w:t>
      </w:r>
      <w:r w:rsidR="00E236AF" w:rsidRPr="00F96E1D">
        <w:rPr>
          <w:b/>
          <w:sz w:val="28"/>
        </w:rPr>
        <w:t>)</w:t>
      </w:r>
      <w:r w:rsidR="005E2962" w:rsidRPr="00F96E1D">
        <w:rPr>
          <w:b/>
          <w:sz w:val="28"/>
          <w:szCs w:val="28"/>
        </w:rPr>
        <w:t>.</w:t>
      </w:r>
      <w:r w:rsidR="005E2962" w:rsidRPr="005E2962">
        <w:rPr>
          <w:sz w:val="28"/>
          <w:szCs w:val="28"/>
        </w:rPr>
        <w:t xml:space="preserve"> </w:t>
      </w:r>
    </w:p>
    <w:p w:rsidR="005E2962" w:rsidRPr="005E2962" w:rsidRDefault="00AB20A9" w:rsidP="00F96E1D">
      <w:pPr>
        <w:pStyle w:val="aa"/>
        <w:tabs>
          <w:tab w:val="left" w:pos="426"/>
        </w:tabs>
        <w:jc w:val="both"/>
        <w:rPr>
          <w:sz w:val="28"/>
          <w:szCs w:val="28"/>
        </w:rPr>
      </w:pPr>
      <w:r>
        <w:rPr>
          <w:sz w:val="28"/>
          <w:szCs w:val="28"/>
        </w:rPr>
        <w:t xml:space="preserve">     </w:t>
      </w:r>
      <w:r w:rsidR="007770F2">
        <w:rPr>
          <w:sz w:val="28"/>
          <w:szCs w:val="28"/>
        </w:rPr>
        <w:t xml:space="preserve"> </w:t>
      </w:r>
      <w:r w:rsidR="005E2962" w:rsidRPr="00AB20A9">
        <w:rPr>
          <w:b/>
          <w:i/>
          <w:sz w:val="28"/>
          <w:szCs w:val="28"/>
        </w:rPr>
        <w:t>Хор:</w:t>
      </w:r>
      <w:r w:rsidR="005E2962" w:rsidRPr="005E2962">
        <w:rPr>
          <w:sz w:val="28"/>
          <w:szCs w:val="28"/>
        </w:rPr>
        <w:t xml:space="preserve"> </w:t>
      </w:r>
      <w:r w:rsidRPr="00AB20A9">
        <w:rPr>
          <w:b/>
          <w:sz w:val="28"/>
          <w:szCs w:val="28"/>
        </w:rPr>
        <w:t>«</w:t>
      </w:r>
      <w:r w:rsidR="005E2962" w:rsidRPr="00AB20A9">
        <w:rPr>
          <w:b/>
          <w:sz w:val="28"/>
          <w:szCs w:val="28"/>
        </w:rPr>
        <w:t>Господи, помилуй</w:t>
      </w:r>
      <w:r w:rsidRPr="00AB20A9">
        <w:rPr>
          <w:b/>
          <w:sz w:val="28"/>
          <w:szCs w:val="28"/>
        </w:rPr>
        <w:t>»</w:t>
      </w:r>
      <w:r w:rsidR="005E2962" w:rsidRPr="00F96E1D">
        <w:rPr>
          <w:b/>
          <w:sz w:val="28"/>
          <w:szCs w:val="28"/>
        </w:rPr>
        <w:t>.</w:t>
      </w:r>
      <w:r w:rsidR="005E2962" w:rsidRPr="005E2962">
        <w:rPr>
          <w:sz w:val="28"/>
          <w:szCs w:val="28"/>
        </w:rPr>
        <w:t xml:space="preserve"> </w:t>
      </w:r>
    </w:p>
    <w:p w:rsidR="005E2962" w:rsidRPr="005E2962" w:rsidRDefault="00AB20A9" w:rsidP="00F96E1D">
      <w:pPr>
        <w:pStyle w:val="aa"/>
        <w:tabs>
          <w:tab w:val="left" w:pos="426"/>
        </w:tabs>
        <w:jc w:val="both"/>
        <w:rPr>
          <w:sz w:val="28"/>
          <w:szCs w:val="28"/>
        </w:rPr>
      </w:pPr>
      <w:r>
        <w:rPr>
          <w:sz w:val="28"/>
          <w:szCs w:val="28"/>
        </w:rPr>
        <w:t xml:space="preserve">     </w:t>
      </w:r>
      <w:r w:rsidR="007770F2">
        <w:rPr>
          <w:sz w:val="28"/>
          <w:szCs w:val="28"/>
        </w:rPr>
        <w:t xml:space="preserve"> </w:t>
      </w:r>
      <w:r w:rsidR="005E2962" w:rsidRPr="00AB20A9">
        <w:rPr>
          <w:b/>
          <w:i/>
          <w:sz w:val="28"/>
          <w:szCs w:val="28"/>
        </w:rPr>
        <w:t>Диакон</w:t>
      </w:r>
      <w:r>
        <w:rPr>
          <w:b/>
          <w:i/>
          <w:sz w:val="28"/>
          <w:szCs w:val="28"/>
        </w:rPr>
        <w:t xml:space="preserve"> </w:t>
      </w:r>
      <w:r>
        <w:rPr>
          <w:sz w:val="28"/>
          <w:szCs w:val="28"/>
        </w:rPr>
        <w:t xml:space="preserve">(а если его </w:t>
      </w:r>
      <w:r w:rsidR="00D55C03">
        <w:rPr>
          <w:sz w:val="28"/>
          <w:szCs w:val="28"/>
        </w:rPr>
        <w:t>нет,</w:t>
      </w:r>
      <w:r>
        <w:rPr>
          <w:sz w:val="28"/>
          <w:szCs w:val="28"/>
        </w:rPr>
        <w:t xml:space="preserve"> то </w:t>
      </w:r>
      <w:r>
        <w:rPr>
          <w:b/>
          <w:i/>
          <w:sz w:val="28"/>
          <w:szCs w:val="28"/>
        </w:rPr>
        <w:t>священник</w:t>
      </w:r>
      <w:r w:rsidRPr="00F96E1D">
        <w:rPr>
          <w:b/>
          <w:i/>
          <w:sz w:val="28"/>
          <w:szCs w:val="28"/>
        </w:rPr>
        <w:t>)</w:t>
      </w:r>
      <w:r w:rsidR="005E2962" w:rsidRPr="00F96E1D">
        <w:rPr>
          <w:b/>
          <w:i/>
          <w:sz w:val="28"/>
          <w:szCs w:val="28"/>
        </w:rPr>
        <w:t>:</w:t>
      </w:r>
      <w:r w:rsidR="005E2962" w:rsidRPr="005E2962">
        <w:rPr>
          <w:sz w:val="28"/>
          <w:szCs w:val="28"/>
        </w:rPr>
        <w:t xml:space="preserve"> </w:t>
      </w:r>
      <w:r w:rsidRPr="00AB20A9">
        <w:rPr>
          <w:b/>
          <w:sz w:val="28"/>
          <w:szCs w:val="28"/>
        </w:rPr>
        <w:t>«</w:t>
      </w:r>
      <w:r w:rsidR="005E2962" w:rsidRPr="00AB20A9">
        <w:rPr>
          <w:b/>
          <w:sz w:val="28"/>
          <w:szCs w:val="28"/>
        </w:rPr>
        <w:t>Премудрость</w:t>
      </w:r>
      <w:r w:rsidRPr="00AB20A9">
        <w:rPr>
          <w:b/>
          <w:sz w:val="28"/>
          <w:szCs w:val="28"/>
        </w:rPr>
        <w:t>»</w:t>
      </w:r>
      <w:r w:rsidR="005E2962" w:rsidRPr="00F96E1D">
        <w:rPr>
          <w:b/>
          <w:sz w:val="28"/>
          <w:szCs w:val="28"/>
        </w:rPr>
        <w:t>.</w:t>
      </w:r>
      <w:r w:rsidR="005E2962" w:rsidRPr="005E2962">
        <w:rPr>
          <w:sz w:val="28"/>
          <w:szCs w:val="28"/>
        </w:rPr>
        <w:t xml:space="preserve"> </w:t>
      </w:r>
    </w:p>
    <w:p w:rsidR="005E2962" w:rsidRPr="005E2962" w:rsidRDefault="00AB20A9" w:rsidP="007770F2">
      <w:pPr>
        <w:tabs>
          <w:tab w:val="left" w:pos="426"/>
        </w:tabs>
        <w:jc w:val="both"/>
        <w:rPr>
          <w:sz w:val="28"/>
          <w:szCs w:val="28"/>
        </w:rPr>
      </w:pPr>
      <w:r>
        <w:rPr>
          <w:sz w:val="28"/>
          <w:szCs w:val="28"/>
        </w:rPr>
        <w:t xml:space="preserve">    </w:t>
      </w:r>
      <w:r w:rsidR="007770F2">
        <w:rPr>
          <w:sz w:val="28"/>
          <w:szCs w:val="28"/>
        </w:rPr>
        <w:t xml:space="preserve">  </w:t>
      </w:r>
      <w:r w:rsidR="005E2962" w:rsidRPr="00AB20A9">
        <w:rPr>
          <w:b/>
          <w:i/>
          <w:sz w:val="28"/>
          <w:szCs w:val="28"/>
        </w:rPr>
        <w:t>Священник</w:t>
      </w:r>
      <w:r w:rsidR="005E2962" w:rsidRPr="005E2962">
        <w:rPr>
          <w:sz w:val="28"/>
          <w:szCs w:val="28"/>
        </w:rPr>
        <w:t xml:space="preserve"> заканчива</w:t>
      </w:r>
      <w:r>
        <w:rPr>
          <w:sz w:val="28"/>
          <w:szCs w:val="28"/>
        </w:rPr>
        <w:t>ет</w:t>
      </w:r>
      <w:r w:rsidR="005E2962" w:rsidRPr="005E2962">
        <w:rPr>
          <w:sz w:val="28"/>
          <w:szCs w:val="28"/>
        </w:rPr>
        <w:t xml:space="preserve"> </w:t>
      </w:r>
      <w:r w:rsidR="005E2962" w:rsidRPr="00AB20A9">
        <w:rPr>
          <w:b/>
          <w:sz w:val="28"/>
          <w:szCs w:val="28"/>
        </w:rPr>
        <w:t xml:space="preserve">первую </w:t>
      </w:r>
      <w:r w:rsidR="005E2962" w:rsidRPr="00AB20A9">
        <w:rPr>
          <w:b/>
          <w:i/>
          <w:sz w:val="28"/>
          <w:szCs w:val="28"/>
        </w:rPr>
        <w:t>молитву</w:t>
      </w:r>
      <w:r w:rsidR="005E2962" w:rsidRPr="00AB20A9">
        <w:rPr>
          <w:b/>
          <w:sz w:val="28"/>
          <w:szCs w:val="28"/>
        </w:rPr>
        <w:t xml:space="preserve"> верных</w:t>
      </w:r>
      <w:r w:rsidR="005E2962" w:rsidRPr="005E2962">
        <w:rPr>
          <w:sz w:val="28"/>
          <w:szCs w:val="28"/>
        </w:rPr>
        <w:t xml:space="preserve"> возгла</w:t>
      </w:r>
      <w:r>
        <w:rPr>
          <w:sz w:val="28"/>
          <w:szCs w:val="28"/>
        </w:rPr>
        <w:t>сом</w:t>
      </w:r>
      <w:r w:rsidR="005E2962" w:rsidRPr="005E2962">
        <w:rPr>
          <w:sz w:val="28"/>
          <w:szCs w:val="28"/>
        </w:rPr>
        <w:t xml:space="preserve">: </w:t>
      </w:r>
      <w:r w:rsidRPr="00AB20A9">
        <w:rPr>
          <w:b/>
          <w:sz w:val="28"/>
          <w:szCs w:val="28"/>
        </w:rPr>
        <w:t>«</w:t>
      </w:r>
      <w:r w:rsidR="005E2962" w:rsidRPr="00AB20A9">
        <w:rPr>
          <w:b/>
          <w:sz w:val="28"/>
          <w:szCs w:val="28"/>
        </w:rPr>
        <w:t>Яко подобает Тебе вс</w:t>
      </w:r>
      <w:r w:rsidR="00D41FC0">
        <w:rPr>
          <w:b/>
          <w:sz w:val="28"/>
          <w:szCs w:val="28"/>
        </w:rPr>
        <w:t>якая слава, честь и поклонение...</w:t>
      </w:r>
      <w:r w:rsidRPr="00AB20A9">
        <w:rPr>
          <w:b/>
          <w:sz w:val="28"/>
          <w:szCs w:val="28"/>
        </w:rPr>
        <w:t>»</w:t>
      </w:r>
      <w:r w:rsidR="00E236AF" w:rsidRPr="00E236AF">
        <w:rPr>
          <w:sz w:val="28"/>
        </w:rPr>
        <w:t xml:space="preserve"> </w:t>
      </w:r>
      <w:r w:rsidR="00E236AF">
        <w:rPr>
          <w:sz w:val="28"/>
        </w:rPr>
        <w:t>(см.:</w:t>
      </w:r>
      <w:r w:rsidR="00E236AF">
        <w:rPr>
          <w:b/>
          <w:sz w:val="28"/>
        </w:rPr>
        <w:t xml:space="preserve"> Служебник,</w:t>
      </w:r>
      <w:r w:rsidR="00E236AF">
        <w:rPr>
          <w:b/>
          <w:i/>
          <w:sz w:val="28"/>
        </w:rPr>
        <w:t xml:space="preserve"> </w:t>
      </w:r>
      <w:r w:rsidR="00E236AF">
        <w:rPr>
          <w:b/>
          <w:sz w:val="28"/>
        </w:rPr>
        <w:t xml:space="preserve">Божественная </w:t>
      </w:r>
      <w:r w:rsidR="00AC6FF9">
        <w:rPr>
          <w:b/>
          <w:sz w:val="28"/>
        </w:rPr>
        <w:t>л</w:t>
      </w:r>
      <w:r w:rsidR="00E236AF">
        <w:rPr>
          <w:b/>
          <w:sz w:val="28"/>
        </w:rPr>
        <w:t>итургия иже во святых отца нашего Иоанна Златоустаго</w:t>
      </w:r>
      <w:r w:rsidR="00E236AF" w:rsidRPr="008541A1">
        <w:rPr>
          <w:b/>
          <w:sz w:val="28"/>
        </w:rPr>
        <w:t>)</w:t>
      </w:r>
      <w:r w:rsidR="005E2962" w:rsidRPr="00A231BD">
        <w:rPr>
          <w:b/>
          <w:sz w:val="28"/>
          <w:szCs w:val="28"/>
        </w:rPr>
        <w:t>.</w:t>
      </w:r>
      <w:r w:rsidR="005E2962" w:rsidRPr="005E2962">
        <w:rPr>
          <w:sz w:val="28"/>
          <w:szCs w:val="28"/>
        </w:rPr>
        <w:t xml:space="preserve"> </w:t>
      </w:r>
    </w:p>
    <w:p w:rsidR="005E2962" w:rsidRPr="005E2962" w:rsidRDefault="00AB20A9" w:rsidP="00F96E1D">
      <w:pPr>
        <w:pStyle w:val="aa"/>
        <w:tabs>
          <w:tab w:val="left" w:pos="426"/>
        </w:tabs>
        <w:jc w:val="both"/>
        <w:rPr>
          <w:sz w:val="28"/>
          <w:szCs w:val="28"/>
        </w:rPr>
      </w:pPr>
      <w:r>
        <w:rPr>
          <w:sz w:val="28"/>
          <w:szCs w:val="28"/>
        </w:rPr>
        <w:t xml:space="preserve">     </w:t>
      </w:r>
      <w:r w:rsidR="00C75753">
        <w:rPr>
          <w:sz w:val="28"/>
          <w:szCs w:val="28"/>
        </w:rPr>
        <w:t xml:space="preserve"> </w:t>
      </w:r>
      <w:r w:rsidR="005E2962" w:rsidRPr="00AB20A9">
        <w:rPr>
          <w:b/>
          <w:i/>
          <w:sz w:val="28"/>
          <w:szCs w:val="28"/>
        </w:rPr>
        <w:t>Хор:</w:t>
      </w:r>
      <w:r w:rsidR="005E2962" w:rsidRPr="005E2962">
        <w:rPr>
          <w:sz w:val="28"/>
          <w:szCs w:val="28"/>
        </w:rPr>
        <w:t xml:space="preserve"> </w:t>
      </w:r>
      <w:r w:rsidRPr="00AB20A9">
        <w:rPr>
          <w:b/>
          <w:sz w:val="28"/>
          <w:szCs w:val="28"/>
        </w:rPr>
        <w:t>«</w:t>
      </w:r>
      <w:r w:rsidR="005E2962" w:rsidRPr="00AB20A9">
        <w:rPr>
          <w:b/>
          <w:sz w:val="28"/>
          <w:szCs w:val="28"/>
        </w:rPr>
        <w:t>Аминь</w:t>
      </w:r>
      <w:r w:rsidRPr="00AB20A9">
        <w:rPr>
          <w:b/>
          <w:sz w:val="28"/>
          <w:szCs w:val="28"/>
        </w:rPr>
        <w:t>»</w:t>
      </w:r>
      <w:r w:rsidR="005E2962" w:rsidRPr="00F96E1D">
        <w:rPr>
          <w:b/>
          <w:sz w:val="28"/>
          <w:szCs w:val="28"/>
        </w:rPr>
        <w:t>.</w:t>
      </w:r>
      <w:r w:rsidR="005E2962" w:rsidRPr="005E2962">
        <w:rPr>
          <w:sz w:val="28"/>
          <w:szCs w:val="28"/>
        </w:rPr>
        <w:t xml:space="preserve"> </w:t>
      </w:r>
    </w:p>
    <w:p w:rsidR="005E2962" w:rsidRPr="005E2962" w:rsidRDefault="00AB20A9" w:rsidP="00F96E1D">
      <w:pPr>
        <w:pStyle w:val="aa"/>
        <w:tabs>
          <w:tab w:val="left" w:pos="426"/>
        </w:tabs>
        <w:jc w:val="both"/>
        <w:rPr>
          <w:sz w:val="28"/>
          <w:szCs w:val="28"/>
        </w:rPr>
      </w:pPr>
      <w:r w:rsidRPr="00AB20A9">
        <w:rPr>
          <w:b/>
          <w:i/>
          <w:sz w:val="28"/>
        </w:rPr>
        <w:t xml:space="preserve">    </w:t>
      </w:r>
      <w:r w:rsidR="00415445">
        <w:rPr>
          <w:sz w:val="28"/>
          <w:szCs w:val="28"/>
        </w:rPr>
        <w:t xml:space="preserve"> </w:t>
      </w:r>
      <w:r w:rsidR="00C75753">
        <w:rPr>
          <w:sz w:val="28"/>
          <w:szCs w:val="28"/>
        </w:rPr>
        <w:t xml:space="preserve"> </w:t>
      </w:r>
      <w:r w:rsidR="005E2962" w:rsidRPr="00415445">
        <w:rPr>
          <w:b/>
          <w:i/>
          <w:sz w:val="28"/>
          <w:szCs w:val="28"/>
        </w:rPr>
        <w:t xml:space="preserve">Диакон </w:t>
      </w:r>
      <w:r w:rsidR="00415445">
        <w:rPr>
          <w:sz w:val="28"/>
          <w:szCs w:val="28"/>
        </w:rPr>
        <w:t xml:space="preserve">(а если его </w:t>
      </w:r>
      <w:r w:rsidR="00D55C03">
        <w:rPr>
          <w:sz w:val="28"/>
          <w:szCs w:val="28"/>
        </w:rPr>
        <w:t>нет,</w:t>
      </w:r>
      <w:r w:rsidR="00415445">
        <w:rPr>
          <w:sz w:val="28"/>
          <w:szCs w:val="28"/>
        </w:rPr>
        <w:t xml:space="preserve"> то </w:t>
      </w:r>
      <w:r w:rsidR="00415445">
        <w:rPr>
          <w:b/>
          <w:i/>
          <w:sz w:val="28"/>
          <w:szCs w:val="28"/>
        </w:rPr>
        <w:t>священник</w:t>
      </w:r>
      <w:r w:rsidR="00415445" w:rsidRPr="00F96E1D">
        <w:rPr>
          <w:b/>
          <w:i/>
          <w:sz w:val="28"/>
          <w:szCs w:val="28"/>
        </w:rPr>
        <w:t>)</w:t>
      </w:r>
      <w:r w:rsidR="005E2962" w:rsidRPr="00F96E1D">
        <w:rPr>
          <w:b/>
          <w:i/>
          <w:sz w:val="28"/>
          <w:szCs w:val="28"/>
        </w:rPr>
        <w:t>:</w:t>
      </w:r>
      <w:r w:rsidR="005E2962" w:rsidRPr="00F6043E">
        <w:rPr>
          <w:sz w:val="28"/>
          <w:szCs w:val="28"/>
        </w:rPr>
        <w:t xml:space="preserve"> </w:t>
      </w:r>
      <w:r w:rsidR="00415445" w:rsidRPr="00415445">
        <w:rPr>
          <w:b/>
          <w:sz w:val="28"/>
          <w:szCs w:val="28"/>
        </w:rPr>
        <w:t>«</w:t>
      </w:r>
      <w:r w:rsidR="005E2962" w:rsidRPr="00415445">
        <w:rPr>
          <w:b/>
          <w:sz w:val="28"/>
          <w:szCs w:val="28"/>
        </w:rPr>
        <w:t>Паки и паки миром Господу помолимся</w:t>
      </w:r>
      <w:r w:rsidR="00415445" w:rsidRPr="00415445">
        <w:rPr>
          <w:b/>
          <w:sz w:val="28"/>
          <w:szCs w:val="28"/>
        </w:rPr>
        <w:t>»</w:t>
      </w:r>
      <w:r w:rsidR="005E2962" w:rsidRPr="00F96E1D">
        <w:rPr>
          <w:b/>
          <w:sz w:val="28"/>
          <w:szCs w:val="28"/>
        </w:rPr>
        <w:t>.</w:t>
      </w:r>
      <w:r w:rsidR="005E2962" w:rsidRPr="005E2962">
        <w:rPr>
          <w:sz w:val="28"/>
          <w:szCs w:val="28"/>
        </w:rPr>
        <w:t xml:space="preserve"> </w:t>
      </w:r>
    </w:p>
    <w:p w:rsidR="005E2962" w:rsidRPr="005E2962" w:rsidRDefault="00415445" w:rsidP="00415445">
      <w:pPr>
        <w:pStyle w:val="aa"/>
        <w:tabs>
          <w:tab w:val="left" w:pos="426"/>
        </w:tabs>
        <w:jc w:val="both"/>
        <w:rPr>
          <w:sz w:val="28"/>
          <w:szCs w:val="28"/>
        </w:rPr>
      </w:pPr>
      <w:r>
        <w:rPr>
          <w:sz w:val="28"/>
          <w:szCs w:val="28"/>
        </w:rPr>
        <w:t xml:space="preserve">     </w:t>
      </w:r>
      <w:r w:rsidR="00C75753">
        <w:rPr>
          <w:sz w:val="28"/>
          <w:szCs w:val="28"/>
        </w:rPr>
        <w:t xml:space="preserve"> </w:t>
      </w:r>
      <w:r w:rsidR="005E2962" w:rsidRPr="00415445">
        <w:rPr>
          <w:b/>
          <w:i/>
          <w:sz w:val="28"/>
          <w:szCs w:val="28"/>
        </w:rPr>
        <w:t>Хор:</w:t>
      </w:r>
      <w:r w:rsidR="005E2962" w:rsidRPr="005E2962">
        <w:rPr>
          <w:sz w:val="28"/>
          <w:szCs w:val="28"/>
        </w:rPr>
        <w:t xml:space="preserve"> </w:t>
      </w:r>
      <w:r w:rsidRPr="00415445">
        <w:rPr>
          <w:b/>
          <w:sz w:val="28"/>
          <w:szCs w:val="28"/>
        </w:rPr>
        <w:t>«</w:t>
      </w:r>
      <w:r w:rsidR="005E2962" w:rsidRPr="00415445">
        <w:rPr>
          <w:b/>
          <w:sz w:val="28"/>
          <w:szCs w:val="28"/>
        </w:rPr>
        <w:t>Господи, помилуй</w:t>
      </w:r>
      <w:r w:rsidRPr="00415445">
        <w:rPr>
          <w:b/>
          <w:sz w:val="28"/>
          <w:szCs w:val="28"/>
        </w:rPr>
        <w:t>»</w:t>
      </w:r>
      <w:r w:rsidR="005E2962" w:rsidRPr="00F96E1D">
        <w:rPr>
          <w:b/>
          <w:sz w:val="28"/>
          <w:szCs w:val="28"/>
        </w:rPr>
        <w:t>.</w:t>
      </w:r>
      <w:r w:rsidR="005E2962" w:rsidRPr="005E2962">
        <w:rPr>
          <w:sz w:val="28"/>
          <w:szCs w:val="28"/>
        </w:rPr>
        <w:t xml:space="preserve"> </w:t>
      </w:r>
    </w:p>
    <w:p w:rsidR="00872B5E" w:rsidRDefault="00415445" w:rsidP="00F96E1D">
      <w:pPr>
        <w:pStyle w:val="aa"/>
        <w:tabs>
          <w:tab w:val="left" w:pos="426"/>
        </w:tabs>
        <w:jc w:val="both"/>
        <w:rPr>
          <w:sz w:val="28"/>
          <w:szCs w:val="28"/>
        </w:rPr>
      </w:pPr>
      <w:r>
        <w:rPr>
          <w:sz w:val="28"/>
          <w:szCs w:val="28"/>
        </w:rPr>
        <w:t xml:space="preserve">    </w:t>
      </w:r>
      <w:r w:rsidR="00B5244E">
        <w:rPr>
          <w:sz w:val="28"/>
          <w:szCs w:val="28"/>
        </w:rPr>
        <w:t xml:space="preserve"> </w:t>
      </w:r>
      <w:r w:rsidR="00C75753">
        <w:rPr>
          <w:sz w:val="28"/>
          <w:szCs w:val="28"/>
        </w:rPr>
        <w:t xml:space="preserve"> </w:t>
      </w:r>
      <w:r w:rsidR="005E2962" w:rsidRPr="00415445">
        <w:rPr>
          <w:b/>
          <w:i/>
          <w:sz w:val="28"/>
          <w:szCs w:val="28"/>
        </w:rPr>
        <w:t>Диакон:</w:t>
      </w:r>
      <w:r>
        <w:rPr>
          <w:sz w:val="28"/>
          <w:szCs w:val="28"/>
        </w:rPr>
        <w:t xml:space="preserve"> </w:t>
      </w:r>
      <w:r w:rsidRPr="00415445">
        <w:rPr>
          <w:b/>
          <w:sz w:val="28"/>
          <w:szCs w:val="28"/>
        </w:rPr>
        <w:t>«</w:t>
      </w:r>
      <w:r w:rsidR="005E2962" w:rsidRPr="00415445">
        <w:rPr>
          <w:b/>
          <w:sz w:val="28"/>
          <w:szCs w:val="28"/>
        </w:rPr>
        <w:t>О свышнем мире и спасении душ наших Господу помолимся</w:t>
      </w:r>
      <w:r w:rsidRPr="00415445">
        <w:rPr>
          <w:b/>
          <w:sz w:val="28"/>
          <w:szCs w:val="28"/>
        </w:rPr>
        <w:t>»</w:t>
      </w:r>
      <w:r w:rsidR="005E2962" w:rsidRPr="00F96E1D">
        <w:rPr>
          <w:b/>
          <w:sz w:val="28"/>
          <w:szCs w:val="28"/>
        </w:rPr>
        <w:t>.</w:t>
      </w:r>
    </w:p>
    <w:p w:rsidR="00FA2055" w:rsidRDefault="00415445" w:rsidP="00C75753">
      <w:pPr>
        <w:pStyle w:val="aa"/>
        <w:tabs>
          <w:tab w:val="left" w:pos="426"/>
        </w:tabs>
        <w:jc w:val="both"/>
        <w:rPr>
          <w:sz w:val="28"/>
          <w:szCs w:val="28"/>
        </w:rPr>
      </w:pPr>
      <w:r>
        <w:rPr>
          <w:sz w:val="28"/>
          <w:szCs w:val="28"/>
        </w:rPr>
        <w:t xml:space="preserve">     </w:t>
      </w:r>
      <w:r w:rsidR="00C75753">
        <w:rPr>
          <w:sz w:val="28"/>
          <w:szCs w:val="28"/>
        </w:rPr>
        <w:t xml:space="preserve"> </w:t>
      </w:r>
      <w:r>
        <w:rPr>
          <w:sz w:val="28"/>
          <w:szCs w:val="28"/>
        </w:rPr>
        <w:t xml:space="preserve">Во время этой </w:t>
      </w:r>
      <w:r w:rsidR="00453809">
        <w:rPr>
          <w:b/>
          <w:i/>
          <w:sz w:val="28"/>
          <w:szCs w:val="28"/>
        </w:rPr>
        <w:t>ектени</w:t>
      </w:r>
      <w:r w:rsidRPr="00415445">
        <w:rPr>
          <w:b/>
          <w:i/>
          <w:sz w:val="28"/>
          <w:szCs w:val="28"/>
        </w:rPr>
        <w:t>и</w:t>
      </w:r>
      <w:r>
        <w:rPr>
          <w:sz w:val="28"/>
          <w:szCs w:val="28"/>
        </w:rPr>
        <w:t xml:space="preserve"> </w:t>
      </w:r>
      <w:r w:rsidRPr="00415445">
        <w:rPr>
          <w:b/>
          <w:i/>
          <w:sz w:val="28"/>
          <w:szCs w:val="28"/>
        </w:rPr>
        <w:t>священник</w:t>
      </w:r>
      <w:r>
        <w:rPr>
          <w:b/>
          <w:i/>
          <w:sz w:val="28"/>
          <w:szCs w:val="28"/>
        </w:rPr>
        <w:t xml:space="preserve"> </w:t>
      </w:r>
      <w:r w:rsidR="00FA2055">
        <w:rPr>
          <w:sz w:val="28"/>
          <w:szCs w:val="28"/>
        </w:rPr>
        <w:t>тайно</w:t>
      </w:r>
      <w:r w:rsidR="00FA2055" w:rsidRPr="00415445">
        <w:rPr>
          <w:sz w:val="28"/>
          <w:szCs w:val="28"/>
        </w:rPr>
        <w:t xml:space="preserve"> </w:t>
      </w:r>
      <w:r w:rsidRPr="00415445">
        <w:rPr>
          <w:sz w:val="28"/>
          <w:szCs w:val="28"/>
        </w:rPr>
        <w:t>читает</w:t>
      </w:r>
      <w:r>
        <w:rPr>
          <w:sz w:val="28"/>
          <w:szCs w:val="28"/>
        </w:rPr>
        <w:t xml:space="preserve"> перед престолом </w:t>
      </w:r>
      <w:r w:rsidR="00FA2055" w:rsidRPr="00FA2055">
        <w:rPr>
          <w:b/>
          <w:sz w:val="28"/>
          <w:szCs w:val="28"/>
        </w:rPr>
        <w:t xml:space="preserve">вторую </w:t>
      </w:r>
      <w:r w:rsidR="00FA2055" w:rsidRPr="00FA2055">
        <w:rPr>
          <w:b/>
          <w:i/>
          <w:sz w:val="28"/>
          <w:szCs w:val="28"/>
        </w:rPr>
        <w:t xml:space="preserve">молитву </w:t>
      </w:r>
      <w:r w:rsidR="00FA2055" w:rsidRPr="00FA2055">
        <w:rPr>
          <w:b/>
          <w:sz w:val="28"/>
          <w:szCs w:val="28"/>
        </w:rPr>
        <w:t>верных</w:t>
      </w:r>
      <w:r w:rsidR="00926BC9" w:rsidRPr="00F96E1D">
        <w:rPr>
          <w:b/>
          <w:sz w:val="28"/>
          <w:szCs w:val="28"/>
        </w:rPr>
        <w:t>:</w:t>
      </w:r>
      <w:r w:rsidR="00FA2055" w:rsidRPr="00FA2055">
        <w:rPr>
          <w:sz w:val="28"/>
          <w:szCs w:val="28"/>
        </w:rPr>
        <w:t xml:space="preserve"> </w:t>
      </w:r>
      <w:r>
        <w:rPr>
          <w:sz w:val="28"/>
          <w:szCs w:val="28"/>
        </w:rPr>
        <w:t xml:space="preserve">     </w:t>
      </w:r>
    </w:p>
    <w:p w:rsidR="00FA2055" w:rsidRPr="00FA2055" w:rsidRDefault="00FA2055" w:rsidP="00C75753">
      <w:pPr>
        <w:tabs>
          <w:tab w:val="left" w:pos="426"/>
        </w:tabs>
        <w:jc w:val="both"/>
        <w:rPr>
          <w:sz w:val="28"/>
          <w:szCs w:val="28"/>
        </w:rPr>
      </w:pPr>
      <w:r>
        <w:rPr>
          <w:sz w:val="28"/>
          <w:szCs w:val="28"/>
        </w:rPr>
        <w:t xml:space="preserve">     </w:t>
      </w:r>
      <w:r w:rsidR="00C75753">
        <w:rPr>
          <w:sz w:val="28"/>
          <w:szCs w:val="28"/>
        </w:rPr>
        <w:t xml:space="preserve"> </w:t>
      </w:r>
      <w:r w:rsidR="00926BC9">
        <w:rPr>
          <w:sz w:val="28"/>
          <w:szCs w:val="28"/>
        </w:rPr>
        <w:t>н</w:t>
      </w:r>
      <w:r w:rsidRPr="00FA2055">
        <w:rPr>
          <w:sz w:val="28"/>
          <w:szCs w:val="28"/>
        </w:rPr>
        <w:t xml:space="preserve">а </w:t>
      </w:r>
      <w:r w:rsidR="00AC6FF9">
        <w:rPr>
          <w:b/>
          <w:sz w:val="28"/>
          <w:szCs w:val="28"/>
        </w:rPr>
        <w:t>л</w:t>
      </w:r>
      <w:r w:rsidR="00B054BD">
        <w:rPr>
          <w:b/>
          <w:sz w:val="28"/>
          <w:szCs w:val="28"/>
        </w:rPr>
        <w:t xml:space="preserve">итургии св. Иоанна Златоуста – </w:t>
      </w:r>
      <w:r w:rsidRPr="00FA2055">
        <w:rPr>
          <w:b/>
          <w:sz w:val="28"/>
          <w:szCs w:val="28"/>
        </w:rPr>
        <w:t>«Паки и многажды Тебе пpипáдaeм</w:t>
      </w:r>
      <w:r w:rsidRPr="00F96E1D">
        <w:rPr>
          <w:b/>
          <w:sz w:val="28"/>
          <w:szCs w:val="28"/>
        </w:rPr>
        <w:t>…»</w:t>
      </w:r>
      <w:r w:rsidR="00FF2AF7">
        <w:rPr>
          <w:sz w:val="28"/>
          <w:szCs w:val="28"/>
        </w:rPr>
        <w:t xml:space="preserve"> </w:t>
      </w:r>
      <w:r w:rsidR="00FF2AF7">
        <w:rPr>
          <w:sz w:val="28"/>
        </w:rPr>
        <w:t>(см.:</w:t>
      </w:r>
      <w:r w:rsidR="00FF2AF7">
        <w:rPr>
          <w:b/>
          <w:sz w:val="28"/>
        </w:rPr>
        <w:t xml:space="preserve"> Служебник,</w:t>
      </w:r>
      <w:r w:rsidR="00FF2AF7">
        <w:rPr>
          <w:b/>
          <w:i/>
          <w:sz w:val="28"/>
        </w:rPr>
        <w:t xml:space="preserve"> </w:t>
      </w:r>
      <w:r w:rsidR="00AC6FF9">
        <w:rPr>
          <w:b/>
          <w:sz w:val="28"/>
        </w:rPr>
        <w:t>Божественная л</w:t>
      </w:r>
      <w:r w:rsidR="00FF2AF7">
        <w:rPr>
          <w:b/>
          <w:sz w:val="28"/>
        </w:rPr>
        <w:t>итургия иже во святых отца нашего Иоанна Златоустаго</w:t>
      </w:r>
      <w:r w:rsidR="00FF2AF7" w:rsidRPr="00F96E1D">
        <w:rPr>
          <w:b/>
          <w:sz w:val="28"/>
        </w:rPr>
        <w:t>)</w:t>
      </w:r>
      <w:r w:rsidR="00926BC9" w:rsidRPr="00F96E1D">
        <w:rPr>
          <w:b/>
          <w:sz w:val="28"/>
          <w:szCs w:val="28"/>
        </w:rPr>
        <w:t>;</w:t>
      </w:r>
    </w:p>
    <w:p w:rsidR="00FA2055" w:rsidRPr="00FA2055" w:rsidRDefault="00FA2055" w:rsidP="00D558E9">
      <w:pPr>
        <w:tabs>
          <w:tab w:val="left" w:pos="426"/>
        </w:tabs>
        <w:jc w:val="both"/>
        <w:rPr>
          <w:sz w:val="28"/>
          <w:szCs w:val="28"/>
        </w:rPr>
      </w:pPr>
      <w:r>
        <w:rPr>
          <w:sz w:val="28"/>
          <w:szCs w:val="28"/>
        </w:rPr>
        <w:t xml:space="preserve">     </w:t>
      </w:r>
      <w:r w:rsidR="00C75753">
        <w:rPr>
          <w:sz w:val="28"/>
          <w:szCs w:val="28"/>
        </w:rPr>
        <w:t xml:space="preserve"> </w:t>
      </w:r>
      <w:r w:rsidR="00926BC9">
        <w:rPr>
          <w:sz w:val="28"/>
          <w:szCs w:val="28"/>
        </w:rPr>
        <w:t>н</w:t>
      </w:r>
      <w:r w:rsidRPr="00FA2055">
        <w:rPr>
          <w:sz w:val="28"/>
          <w:szCs w:val="28"/>
        </w:rPr>
        <w:t xml:space="preserve">а </w:t>
      </w:r>
      <w:r w:rsidR="00AC6FF9">
        <w:rPr>
          <w:b/>
          <w:sz w:val="28"/>
          <w:szCs w:val="28"/>
        </w:rPr>
        <w:t>л</w:t>
      </w:r>
      <w:r w:rsidRPr="00FA2055">
        <w:rPr>
          <w:b/>
          <w:sz w:val="28"/>
          <w:szCs w:val="28"/>
        </w:rPr>
        <w:t>итургии св. Василия Великого</w:t>
      </w:r>
      <w:r w:rsidR="00B054BD">
        <w:rPr>
          <w:b/>
          <w:sz w:val="28"/>
          <w:szCs w:val="28"/>
        </w:rPr>
        <w:t xml:space="preserve"> –</w:t>
      </w:r>
      <w:r>
        <w:rPr>
          <w:b/>
          <w:sz w:val="28"/>
          <w:szCs w:val="28"/>
        </w:rPr>
        <w:t xml:space="preserve"> </w:t>
      </w:r>
      <w:r w:rsidRPr="00FA2055">
        <w:rPr>
          <w:b/>
          <w:sz w:val="28"/>
          <w:szCs w:val="28"/>
        </w:rPr>
        <w:t>«Боже, посетивый в милости и щедротах смирение наше</w:t>
      </w:r>
      <w:r w:rsidRPr="00F96E1D">
        <w:rPr>
          <w:b/>
          <w:sz w:val="28"/>
          <w:szCs w:val="28"/>
        </w:rPr>
        <w:t>…»</w:t>
      </w:r>
      <w:r w:rsidRPr="00FA2055">
        <w:rPr>
          <w:sz w:val="28"/>
        </w:rPr>
        <w:t xml:space="preserve"> </w:t>
      </w:r>
      <w:r w:rsidR="00FF2AF7">
        <w:rPr>
          <w:sz w:val="28"/>
        </w:rPr>
        <w:t>(см.:</w:t>
      </w:r>
      <w:r w:rsidR="00324B83">
        <w:rPr>
          <w:b/>
          <w:sz w:val="28"/>
        </w:rPr>
        <w:t xml:space="preserve"> </w:t>
      </w:r>
      <w:r w:rsidR="00FF2AF7">
        <w:rPr>
          <w:b/>
          <w:sz w:val="28"/>
        </w:rPr>
        <w:t>Служебник,</w:t>
      </w:r>
      <w:r w:rsidR="00FF2AF7">
        <w:rPr>
          <w:b/>
          <w:i/>
          <w:sz w:val="28"/>
        </w:rPr>
        <w:t xml:space="preserve"> </w:t>
      </w:r>
      <w:r w:rsidR="00AC6FF9">
        <w:rPr>
          <w:b/>
          <w:sz w:val="28"/>
        </w:rPr>
        <w:t>Божественная л</w:t>
      </w:r>
      <w:r w:rsidR="00FF2AF7">
        <w:rPr>
          <w:b/>
          <w:sz w:val="28"/>
        </w:rPr>
        <w:t>итургия иже во святых отца нашего Василия Великого</w:t>
      </w:r>
      <w:r w:rsidR="00FF2AF7" w:rsidRPr="00F96E1D">
        <w:rPr>
          <w:b/>
          <w:sz w:val="28"/>
        </w:rPr>
        <w:t>)</w:t>
      </w:r>
      <w:r w:rsidRPr="00F96E1D">
        <w:rPr>
          <w:b/>
          <w:sz w:val="28"/>
          <w:szCs w:val="28"/>
        </w:rPr>
        <w:t>.</w:t>
      </w:r>
    </w:p>
    <w:p w:rsidR="002950DC" w:rsidRDefault="00FA2055" w:rsidP="00F96E1D">
      <w:pPr>
        <w:pStyle w:val="aa"/>
        <w:tabs>
          <w:tab w:val="left" w:pos="426"/>
        </w:tabs>
        <w:jc w:val="both"/>
        <w:rPr>
          <w:sz w:val="28"/>
          <w:szCs w:val="28"/>
        </w:rPr>
      </w:pPr>
      <w:r>
        <w:rPr>
          <w:sz w:val="28"/>
          <w:szCs w:val="28"/>
        </w:rPr>
        <w:t xml:space="preserve">     </w:t>
      </w:r>
      <w:r w:rsidR="00C75753">
        <w:rPr>
          <w:sz w:val="28"/>
          <w:szCs w:val="28"/>
        </w:rPr>
        <w:t xml:space="preserve"> </w:t>
      </w:r>
      <w:r w:rsidR="002950DC" w:rsidRPr="002950DC">
        <w:rPr>
          <w:b/>
          <w:i/>
          <w:sz w:val="28"/>
          <w:szCs w:val="28"/>
        </w:rPr>
        <w:t>Диакон:</w:t>
      </w:r>
      <w:r w:rsidR="002950DC">
        <w:rPr>
          <w:sz w:val="28"/>
          <w:szCs w:val="28"/>
        </w:rPr>
        <w:t xml:space="preserve"> </w:t>
      </w:r>
      <w:r w:rsidR="002950DC" w:rsidRPr="00F96E1D">
        <w:rPr>
          <w:b/>
          <w:sz w:val="28"/>
          <w:szCs w:val="28"/>
        </w:rPr>
        <w:t>«</w:t>
      </w:r>
      <w:r w:rsidR="002950DC" w:rsidRPr="002950DC">
        <w:rPr>
          <w:b/>
          <w:sz w:val="28"/>
          <w:szCs w:val="28"/>
        </w:rPr>
        <w:t>Заступи, спаси, помилуй и сохрани нас, Боже, Твоею благодатию</w:t>
      </w:r>
      <w:r w:rsidR="002950DC">
        <w:rPr>
          <w:b/>
          <w:sz w:val="28"/>
          <w:szCs w:val="28"/>
        </w:rPr>
        <w:t>»</w:t>
      </w:r>
      <w:r w:rsidR="002950DC" w:rsidRPr="00AC6FF9">
        <w:rPr>
          <w:b/>
          <w:sz w:val="28"/>
          <w:szCs w:val="28"/>
        </w:rPr>
        <w:t>.</w:t>
      </w:r>
      <w:r w:rsidR="002950DC">
        <w:rPr>
          <w:sz w:val="28"/>
          <w:szCs w:val="28"/>
        </w:rPr>
        <w:t xml:space="preserve"> </w:t>
      </w:r>
    </w:p>
    <w:p w:rsidR="002950DC" w:rsidRDefault="002950DC" w:rsidP="002950DC">
      <w:pPr>
        <w:pStyle w:val="aa"/>
        <w:tabs>
          <w:tab w:val="left" w:pos="426"/>
        </w:tabs>
        <w:jc w:val="both"/>
        <w:rPr>
          <w:sz w:val="28"/>
          <w:szCs w:val="28"/>
        </w:rPr>
      </w:pPr>
      <w:r>
        <w:rPr>
          <w:sz w:val="28"/>
          <w:szCs w:val="28"/>
        </w:rPr>
        <w:t xml:space="preserve">     </w:t>
      </w:r>
      <w:r w:rsidR="00C75753">
        <w:rPr>
          <w:sz w:val="28"/>
          <w:szCs w:val="28"/>
        </w:rPr>
        <w:t xml:space="preserve"> </w:t>
      </w:r>
      <w:r w:rsidRPr="002950DC">
        <w:rPr>
          <w:b/>
          <w:i/>
          <w:sz w:val="28"/>
          <w:szCs w:val="28"/>
        </w:rPr>
        <w:t>Хор:</w:t>
      </w:r>
      <w:r>
        <w:rPr>
          <w:sz w:val="28"/>
          <w:szCs w:val="28"/>
        </w:rPr>
        <w:t xml:space="preserve"> </w:t>
      </w:r>
      <w:r w:rsidRPr="002950DC">
        <w:rPr>
          <w:b/>
          <w:sz w:val="28"/>
          <w:szCs w:val="28"/>
        </w:rPr>
        <w:t>«Господи, помилуй»</w:t>
      </w:r>
      <w:r w:rsidRPr="00F96E1D">
        <w:rPr>
          <w:b/>
          <w:sz w:val="28"/>
          <w:szCs w:val="28"/>
        </w:rPr>
        <w:t xml:space="preserve">. </w:t>
      </w:r>
    </w:p>
    <w:p w:rsidR="002950DC" w:rsidRDefault="002950DC" w:rsidP="00F96E1D">
      <w:pPr>
        <w:pStyle w:val="aa"/>
        <w:tabs>
          <w:tab w:val="left" w:pos="426"/>
        </w:tabs>
        <w:jc w:val="both"/>
        <w:rPr>
          <w:sz w:val="28"/>
          <w:szCs w:val="28"/>
        </w:rPr>
      </w:pPr>
      <w:r>
        <w:rPr>
          <w:sz w:val="28"/>
          <w:szCs w:val="28"/>
        </w:rPr>
        <w:t xml:space="preserve">     </w:t>
      </w:r>
      <w:r w:rsidR="00C75753">
        <w:rPr>
          <w:sz w:val="28"/>
          <w:szCs w:val="28"/>
        </w:rPr>
        <w:t xml:space="preserve"> </w:t>
      </w:r>
      <w:r w:rsidRPr="002950DC">
        <w:rPr>
          <w:b/>
          <w:i/>
          <w:sz w:val="28"/>
          <w:szCs w:val="28"/>
        </w:rPr>
        <w:t>Диакон</w:t>
      </w:r>
      <w:r>
        <w:rPr>
          <w:sz w:val="28"/>
          <w:szCs w:val="28"/>
        </w:rPr>
        <w:t xml:space="preserve"> произносит: </w:t>
      </w:r>
      <w:r w:rsidRPr="002950DC">
        <w:rPr>
          <w:b/>
          <w:sz w:val="28"/>
          <w:szCs w:val="28"/>
        </w:rPr>
        <w:t>«Премудрость»</w:t>
      </w:r>
      <w:r w:rsidRPr="00F96E1D">
        <w:rPr>
          <w:b/>
          <w:sz w:val="28"/>
          <w:szCs w:val="28"/>
        </w:rPr>
        <w:t>,</w:t>
      </w:r>
      <w:r>
        <w:rPr>
          <w:sz w:val="28"/>
          <w:szCs w:val="28"/>
        </w:rPr>
        <w:t xml:space="preserve"> благоговейно поклоняется и входит северной дверью в алтарь. </w:t>
      </w:r>
    </w:p>
    <w:p w:rsidR="002950DC" w:rsidRDefault="002950DC" w:rsidP="00F96E1D">
      <w:pPr>
        <w:pStyle w:val="aa"/>
        <w:tabs>
          <w:tab w:val="left" w:pos="426"/>
        </w:tabs>
        <w:jc w:val="both"/>
        <w:rPr>
          <w:sz w:val="28"/>
          <w:szCs w:val="28"/>
        </w:rPr>
      </w:pPr>
      <w:r w:rsidRPr="002950DC">
        <w:rPr>
          <w:b/>
          <w:i/>
          <w:sz w:val="28"/>
          <w:u w:val="words"/>
        </w:rPr>
        <w:t xml:space="preserve">     </w:t>
      </w:r>
      <w:r w:rsidR="00C75753">
        <w:rPr>
          <w:b/>
          <w:i/>
          <w:sz w:val="28"/>
          <w:u w:val="words"/>
        </w:rPr>
        <w:t xml:space="preserve"> </w:t>
      </w:r>
      <w:r w:rsidRPr="002950DC">
        <w:rPr>
          <w:b/>
          <w:i/>
          <w:sz w:val="28"/>
          <w:szCs w:val="28"/>
        </w:rPr>
        <w:t>Священник</w:t>
      </w:r>
      <w:r>
        <w:rPr>
          <w:sz w:val="28"/>
          <w:szCs w:val="28"/>
        </w:rPr>
        <w:t xml:space="preserve"> заканчивает </w:t>
      </w:r>
      <w:r w:rsidRPr="000257CD">
        <w:rPr>
          <w:b/>
          <w:sz w:val="28"/>
          <w:szCs w:val="28"/>
        </w:rPr>
        <w:t xml:space="preserve">вторую </w:t>
      </w:r>
      <w:r w:rsidRPr="000257CD">
        <w:rPr>
          <w:b/>
          <w:i/>
          <w:sz w:val="28"/>
          <w:szCs w:val="28"/>
        </w:rPr>
        <w:t>молитв</w:t>
      </w:r>
      <w:r w:rsidR="000257CD">
        <w:rPr>
          <w:b/>
          <w:sz w:val="28"/>
          <w:szCs w:val="28"/>
        </w:rPr>
        <w:t>у</w:t>
      </w:r>
      <w:r w:rsidRPr="000257CD">
        <w:rPr>
          <w:b/>
          <w:sz w:val="28"/>
          <w:szCs w:val="28"/>
        </w:rPr>
        <w:t xml:space="preserve"> верных</w:t>
      </w:r>
      <w:r>
        <w:rPr>
          <w:sz w:val="28"/>
          <w:szCs w:val="28"/>
        </w:rPr>
        <w:t xml:space="preserve"> </w:t>
      </w:r>
      <w:r w:rsidR="000257CD">
        <w:rPr>
          <w:sz w:val="28"/>
          <w:szCs w:val="28"/>
        </w:rPr>
        <w:t xml:space="preserve">велегласным </w:t>
      </w:r>
      <w:r>
        <w:rPr>
          <w:sz w:val="28"/>
          <w:szCs w:val="28"/>
        </w:rPr>
        <w:t>возгла</w:t>
      </w:r>
      <w:r w:rsidR="000257CD">
        <w:rPr>
          <w:sz w:val="28"/>
          <w:szCs w:val="28"/>
        </w:rPr>
        <w:t>сом</w:t>
      </w:r>
      <w:r>
        <w:rPr>
          <w:sz w:val="28"/>
          <w:szCs w:val="28"/>
        </w:rPr>
        <w:t xml:space="preserve">: </w:t>
      </w:r>
      <w:r w:rsidR="000257CD" w:rsidRPr="000257CD">
        <w:rPr>
          <w:b/>
          <w:sz w:val="28"/>
          <w:szCs w:val="28"/>
        </w:rPr>
        <w:t>«</w:t>
      </w:r>
      <w:r w:rsidRPr="000257CD">
        <w:rPr>
          <w:b/>
          <w:sz w:val="28"/>
          <w:szCs w:val="28"/>
        </w:rPr>
        <w:t>Яко да под державою Твоею всегда храними, Тебе славу возсылаем</w:t>
      </w:r>
      <w:r w:rsidR="00D41FC0">
        <w:rPr>
          <w:b/>
          <w:sz w:val="28"/>
          <w:szCs w:val="28"/>
        </w:rPr>
        <w:t>…</w:t>
      </w:r>
      <w:r w:rsidR="000257CD" w:rsidRPr="000257CD">
        <w:rPr>
          <w:b/>
          <w:sz w:val="28"/>
          <w:szCs w:val="28"/>
        </w:rPr>
        <w:t>»</w:t>
      </w:r>
      <w:r w:rsidRPr="00F96E1D">
        <w:rPr>
          <w:b/>
          <w:sz w:val="28"/>
          <w:szCs w:val="28"/>
        </w:rPr>
        <w:t>.</w:t>
      </w:r>
      <w:r>
        <w:rPr>
          <w:sz w:val="28"/>
          <w:szCs w:val="28"/>
        </w:rPr>
        <w:t xml:space="preserve"> </w:t>
      </w:r>
    </w:p>
    <w:p w:rsidR="002950DC" w:rsidRDefault="000257CD" w:rsidP="000257CD">
      <w:pPr>
        <w:pStyle w:val="aa"/>
        <w:tabs>
          <w:tab w:val="left" w:pos="426"/>
        </w:tabs>
        <w:jc w:val="both"/>
        <w:rPr>
          <w:sz w:val="28"/>
          <w:szCs w:val="28"/>
        </w:rPr>
      </w:pPr>
      <w:r w:rsidRPr="000257CD">
        <w:rPr>
          <w:b/>
          <w:i/>
          <w:sz w:val="28"/>
          <w:szCs w:val="28"/>
        </w:rPr>
        <w:t xml:space="preserve">   </w:t>
      </w:r>
      <w:r w:rsidR="00C75753">
        <w:rPr>
          <w:b/>
          <w:i/>
          <w:sz w:val="28"/>
          <w:szCs w:val="28"/>
        </w:rPr>
        <w:t xml:space="preserve"> </w:t>
      </w:r>
      <w:r w:rsidRPr="000257CD">
        <w:rPr>
          <w:b/>
          <w:i/>
          <w:sz w:val="28"/>
          <w:szCs w:val="28"/>
        </w:rPr>
        <w:t xml:space="preserve">  </w:t>
      </w:r>
      <w:r w:rsidR="002950DC" w:rsidRPr="000257CD">
        <w:rPr>
          <w:b/>
          <w:i/>
          <w:sz w:val="28"/>
          <w:szCs w:val="28"/>
        </w:rPr>
        <w:t>Хор:</w:t>
      </w:r>
      <w:r w:rsidR="002950DC">
        <w:rPr>
          <w:sz w:val="28"/>
          <w:szCs w:val="28"/>
        </w:rPr>
        <w:t xml:space="preserve"> </w:t>
      </w:r>
      <w:r w:rsidRPr="000257CD">
        <w:rPr>
          <w:b/>
          <w:sz w:val="28"/>
          <w:szCs w:val="28"/>
        </w:rPr>
        <w:t>«</w:t>
      </w:r>
      <w:r w:rsidR="002950DC" w:rsidRPr="000257CD">
        <w:rPr>
          <w:b/>
          <w:sz w:val="28"/>
          <w:szCs w:val="28"/>
        </w:rPr>
        <w:t>Аминь</w:t>
      </w:r>
      <w:r w:rsidRPr="000257CD">
        <w:rPr>
          <w:b/>
          <w:sz w:val="28"/>
          <w:szCs w:val="28"/>
        </w:rPr>
        <w:t>»</w:t>
      </w:r>
      <w:r w:rsidR="002950DC">
        <w:rPr>
          <w:sz w:val="28"/>
          <w:szCs w:val="28"/>
        </w:rPr>
        <w:t xml:space="preserve"> и </w:t>
      </w:r>
      <w:r>
        <w:rPr>
          <w:sz w:val="28"/>
          <w:szCs w:val="28"/>
        </w:rPr>
        <w:t>начинает протяжно п</w:t>
      </w:r>
      <w:r w:rsidR="002950DC">
        <w:rPr>
          <w:sz w:val="28"/>
          <w:szCs w:val="28"/>
        </w:rPr>
        <w:t>ет</w:t>
      </w:r>
      <w:r>
        <w:rPr>
          <w:sz w:val="28"/>
          <w:szCs w:val="28"/>
        </w:rPr>
        <w:t>ь</w:t>
      </w:r>
      <w:r w:rsidR="002950DC">
        <w:rPr>
          <w:sz w:val="28"/>
          <w:szCs w:val="28"/>
        </w:rPr>
        <w:t xml:space="preserve"> </w:t>
      </w:r>
      <w:r w:rsidR="002950DC" w:rsidRPr="000257CD">
        <w:rPr>
          <w:b/>
          <w:sz w:val="28"/>
          <w:szCs w:val="28"/>
        </w:rPr>
        <w:t>Херувимскую песнь</w:t>
      </w:r>
      <w:r w:rsidRPr="00F96E1D">
        <w:rPr>
          <w:b/>
          <w:sz w:val="28"/>
          <w:szCs w:val="28"/>
        </w:rPr>
        <w:t>.</w:t>
      </w:r>
      <w:r w:rsidR="002950DC">
        <w:rPr>
          <w:sz w:val="28"/>
          <w:szCs w:val="28"/>
        </w:rPr>
        <w:t xml:space="preserve"> </w:t>
      </w:r>
    </w:p>
    <w:p w:rsidR="00FA2055" w:rsidRPr="00D41FC0" w:rsidRDefault="00453809" w:rsidP="00C75753">
      <w:pPr>
        <w:tabs>
          <w:tab w:val="left" w:pos="426"/>
        </w:tabs>
        <w:jc w:val="both"/>
        <w:rPr>
          <w:b/>
          <w:i/>
          <w:sz w:val="28"/>
          <w:u w:val="single"/>
        </w:rPr>
      </w:pPr>
      <w:r w:rsidRPr="00C35728">
        <w:rPr>
          <w:b/>
          <w:i/>
          <w:sz w:val="28"/>
          <w:u w:val="words"/>
        </w:rPr>
        <w:t xml:space="preserve">   </w:t>
      </w:r>
      <w:r w:rsidR="001161E0" w:rsidRPr="00C35728">
        <w:rPr>
          <w:b/>
          <w:i/>
          <w:sz w:val="28"/>
          <w:u w:val="words"/>
        </w:rPr>
        <w:t xml:space="preserve"> </w:t>
      </w:r>
      <w:r w:rsidR="00C75753">
        <w:rPr>
          <w:b/>
          <w:i/>
          <w:sz w:val="28"/>
          <w:u w:val="words"/>
        </w:rPr>
        <w:t xml:space="preserve"> </w:t>
      </w:r>
      <w:r w:rsidRPr="00C35728">
        <w:rPr>
          <w:b/>
          <w:i/>
          <w:sz w:val="28"/>
          <w:u w:val="words"/>
        </w:rPr>
        <w:t xml:space="preserve"> </w:t>
      </w:r>
      <w:r w:rsidR="00D41FC0">
        <w:rPr>
          <w:b/>
          <w:i/>
          <w:sz w:val="28"/>
          <w:u w:val="single"/>
        </w:rPr>
        <w:t>При служении одним священником без диакона</w:t>
      </w:r>
      <w:r w:rsidR="00F96E1D">
        <w:rPr>
          <w:b/>
          <w:i/>
          <w:sz w:val="28"/>
          <w:u w:val="single"/>
        </w:rPr>
        <w:t>.</w:t>
      </w:r>
      <w:r w:rsidR="00D41FC0" w:rsidRPr="00D41FC0">
        <w:rPr>
          <w:b/>
          <w:i/>
          <w:sz w:val="28"/>
        </w:rPr>
        <w:t xml:space="preserve"> </w:t>
      </w:r>
      <w:r w:rsidR="00C75753">
        <w:rPr>
          <w:b/>
          <w:i/>
          <w:sz w:val="28"/>
        </w:rPr>
        <w:t xml:space="preserve">Священник </w:t>
      </w:r>
      <w:r w:rsidR="00FA2055" w:rsidRPr="00C35728">
        <w:rPr>
          <w:i/>
          <w:sz w:val="28"/>
          <w:szCs w:val="28"/>
        </w:rPr>
        <w:t>произносит только первое прошение</w:t>
      </w:r>
      <w:r w:rsidR="00D41FC0">
        <w:rPr>
          <w:i/>
          <w:sz w:val="28"/>
          <w:szCs w:val="28"/>
        </w:rPr>
        <w:t xml:space="preserve"> этой </w:t>
      </w:r>
      <w:r w:rsidR="00D41FC0" w:rsidRPr="00D41FC0">
        <w:rPr>
          <w:b/>
          <w:i/>
          <w:sz w:val="28"/>
          <w:szCs w:val="28"/>
        </w:rPr>
        <w:t>ектении</w:t>
      </w:r>
      <w:r w:rsidR="00FA2055" w:rsidRPr="00D41FC0">
        <w:rPr>
          <w:b/>
          <w:i/>
          <w:sz w:val="28"/>
          <w:szCs w:val="28"/>
        </w:rPr>
        <w:t>:</w:t>
      </w:r>
      <w:r w:rsidR="00FA2055" w:rsidRPr="00C35728">
        <w:rPr>
          <w:i/>
          <w:sz w:val="28"/>
          <w:szCs w:val="28"/>
        </w:rPr>
        <w:t xml:space="preserve"> </w:t>
      </w:r>
      <w:r w:rsidR="00FA2055" w:rsidRPr="00C35728">
        <w:rPr>
          <w:b/>
          <w:sz w:val="28"/>
          <w:szCs w:val="28"/>
        </w:rPr>
        <w:t>«Паки и паки...»</w:t>
      </w:r>
      <w:r w:rsidR="00FA2055" w:rsidRPr="00C35728">
        <w:rPr>
          <w:sz w:val="28"/>
          <w:szCs w:val="28"/>
        </w:rPr>
        <w:t xml:space="preserve"> </w:t>
      </w:r>
      <w:r w:rsidR="002950DC" w:rsidRPr="00C35728">
        <w:rPr>
          <w:i/>
          <w:sz w:val="28"/>
          <w:szCs w:val="28"/>
        </w:rPr>
        <w:t xml:space="preserve">и тайно читает </w:t>
      </w:r>
      <w:r w:rsidR="002950DC" w:rsidRPr="00C35728">
        <w:rPr>
          <w:b/>
          <w:sz w:val="28"/>
          <w:szCs w:val="28"/>
        </w:rPr>
        <w:t>вторую</w:t>
      </w:r>
      <w:r w:rsidR="002950DC" w:rsidRPr="00C35728">
        <w:rPr>
          <w:b/>
          <w:i/>
          <w:sz w:val="28"/>
          <w:szCs w:val="28"/>
        </w:rPr>
        <w:t xml:space="preserve"> молитву </w:t>
      </w:r>
      <w:r w:rsidR="002950DC" w:rsidRPr="00C35728">
        <w:rPr>
          <w:b/>
          <w:sz w:val="28"/>
          <w:szCs w:val="28"/>
        </w:rPr>
        <w:t>верных</w:t>
      </w:r>
      <w:r w:rsidRPr="00F96E1D">
        <w:rPr>
          <w:b/>
          <w:sz w:val="28"/>
          <w:szCs w:val="28"/>
        </w:rPr>
        <w:t>.</w:t>
      </w:r>
      <w:r w:rsidR="002950DC" w:rsidRPr="00C35728">
        <w:rPr>
          <w:sz w:val="28"/>
          <w:szCs w:val="28"/>
        </w:rPr>
        <w:t xml:space="preserve"> </w:t>
      </w:r>
      <w:r w:rsidRPr="00C35728">
        <w:rPr>
          <w:i/>
          <w:sz w:val="28"/>
          <w:szCs w:val="28"/>
        </w:rPr>
        <w:t>З</w:t>
      </w:r>
      <w:r w:rsidR="002950DC" w:rsidRPr="00C35728">
        <w:rPr>
          <w:i/>
          <w:sz w:val="28"/>
          <w:szCs w:val="28"/>
        </w:rPr>
        <w:t xml:space="preserve">атем </w:t>
      </w:r>
      <w:r w:rsidRPr="00C35728">
        <w:rPr>
          <w:i/>
          <w:sz w:val="28"/>
          <w:szCs w:val="28"/>
        </w:rPr>
        <w:t xml:space="preserve">он </w:t>
      </w:r>
      <w:r w:rsidR="002950DC" w:rsidRPr="00C35728">
        <w:rPr>
          <w:i/>
          <w:sz w:val="28"/>
          <w:szCs w:val="28"/>
        </w:rPr>
        <w:t xml:space="preserve">произносит </w:t>
      </w:r>
      <w:r w:rsidR="00FA2055" w:rsidRPr="00C35728">
        <w:rPr>
          <w:i/>
          <w:sz w:val="28"/>
          <w:szCs w:val="28"/>
        </w:rPr>
        <w:t>последнее</w:t>
      </w:r>
      <w:r w:rsidR="002950DC" w:rsidRPr="00C35728">
        <w:rPr>
          <w:i/>
          <w:sz w:val="28"/>
          <w:szCs w:val="28"/>
        </w:rPr>
        <w:t xml:space="preserve"> прошение</w:t>
      </w:r>
      <w:r w:rsidR="00FA2055" w:rsidRPr="00C35728">
        <w:rPr>
          <w:i/>
          <w:sz w:val="28"/>
          <w:szCs w:val="28"/>
        </w:rPr>
        <w:t>:</w:t>
      </w:r>
      <w:r w:rsidR="00F96E1D">
        <w:rPr>
          <w:sz w:val="28"/>
          <w:szCs w:val="28"/>
        </w:rPr>
        <w:t xml:space="preserve"> </w:t>
      </w:r>
      <w:r w:rsidR="00FA2055" w:rsidRPr="00C35728">
        <w:rPr>
          <w:b/>
          <w:sz w:val="28"/>
          <w:szCs w:val="28"/>
        </w:rPr>
        <w:t>«Заступи, спаси, помилуй...»</w:t>
      </w:r>
      <w:r w:rsidRPr="00F96E1D">
        <w:rPr>
          <w:b/>
          <w:sz w:val="28"/>
          <w:szCs w:val="28"/>
        </w:rPr>
        <w:t>,</w:t>
      </w:r>
      <w:r w:rsidR="00C75753">
        <w:rPr>
          <w:b/>
          <w:sz w:val="28"/>
          <w:szCs w:val="28"/>
        </w:rPr>
        <w:t xml:space="preserve"> </w:t>
      </w:r>
      <w:r w:rsidR="00D41FC0">
        <w:rPr>
          <w:i/>
          <w:sz w:val="28"/>
          <w:szCs w:val="28"/>
        </w:rPr>
        <w:t>потом</w:t>
      </w:r>
      <w:r w:rsidRPr="00C35728">
        <w:rPr>
          <w:b/>
          <w:sz w:val="28"/>
          <w:szCs w:val="28"/>
        </w:rPr>
        <w:t xml:space="preserve"> «Премудрость»</w:t>
      </w:r>
      <w:r w:rsidR="002950DC" w:rsidRPr="00C35728">
        <w:rPr>
          <w:sz w:val="28"/>
        </w:rPr>
        <w:t xml:space="preserve"> </w:t>
      </w:r>
      <w:r w:rsidRPr="00C35728">
        <w:rPr>
          <w:i/>
          <w:sz w:val="28"/>
        </w:rPr>
        <w:t xml:space="preserve">и </w:t>
      </w:r>
      <w:r w:rsidRPr="00C35728">
        <w:rPr>
          <w:i/>
          <w:sz w:val="28"/>
          <w:szCs w:val="28"/>
        </w:rPr>
        <w:t>возглас:</w:t>
      </w:r>
      <w:r w:rsidRPr="00C35728">
        <w:rPr>
          <w:sz w:val="28"/>
          <w:szCs w:val="28"/>
        </w:rPr>
        <w:t xml:space="preserve"> </w:t>
      </w:r>
      <w:r w:rsidRPr="00C35728">
        <w:rPr>
          <w:b/>
          <w:sz w:val="28"/>
          <w:szCs w:val="28"/>
        </w:rPr>
        <w:t xml:space="preserve">«Яко да под державою Твоею…» </w:t>
      </w:r>
      <w:r w:rsidR="00FF2AF7">
        <w:rPr>
          <w:sz w:val="28"/>
        </w:rPr>
        <w:t>(см.:</w:t>
      </w:r>
      <w:r w:rsidR="00FF2AF7">
        <w:rPr>
          <w:b/>
          <w:sz w:val="28"/>
        </w:rPr>
        <w:t xml:space="preserve"> Служебник,</w:t>
      </w:r>
      <w:r w:rsidR="00FF2AF7">
        <w:rPr>
          <w:b/>
          <w:i/>
          <w:sz w:val="28"/>
        </w:rPr>
        <w:t xml:space="preserve"> </w:t>
      </w:r>
      <w:r w:rsidR="00BC7F5F">
        <w:rPr>
          <w:b/>
          <w:sz w:val="28"/>
        </w:rPr>
        <w:t>Божественная л</w:t>
      </w:r>
      <w:r w:rsidR="00FF2AF7">
        <w:rPr>
          <w:b/>
          <w:sz w:val="28"/>
        </w:rPr>
        <w:t>итургия иже во святых отца нашего Иоанна Златоустаго</w:t>
      </w:r>
      <w:r w:rsidR="00FF2AF7" w:rsidRPr="00F96E1D">
        <w:rPr>
          <w:b/>
          <w:sz w:val="28"/>
        </w:rPr>
        <w:t>)</w:t>
      </w:r>
      <w:r w:rsidR="00B74F6C" w:rsidRPr="00F96E1D">
        <w:rPr>
          <w:b/>
          <w:sz w:val="28"/>
          <w:szCs w:val="28"/>
        </w:rPr>
        <w:t>.</w:t>
      </w:r>
    </w:p>
    <w:p w:rsidR="00DA405C" w:rsidRDefault="00DA405C" w:rsidP="00D41FC0">
      <w:pPr>
        <w:pStyle w:val="Iauiue3"/>
        <w:tabs>
          <w:tab w:val="left" w:pos="426"/>
        </w:tabs>
        <w:jc w:val="center"/>
        <w:rPr>
          <w:b/>
          <w:sz w:val="28"/>
          <w:szCs w:val="28"/>
        </w:rPr>
      </w:pPr>
    </w:p>
    <w:p w:rsidR="00D55C03" w:rsidRDefault="00D55C03" w:rsidP="00D41FC0">
      <w:pPr>
        <w:pStyle w:val="Iauiue3"/>
        <w:tabs>
          <w:tab w:val="left" w:pos="426"/>
        </w:tabs>
        <w:jc w:val="center"/>
        <w:rPr>
          <w:b/>
          <w:sz w:val="28"/>
          <w:szCs w:val="28"/>
        </w:rPr>
      </w:pPr>
    </w:p>
    <w:p w:rsidR="00D55C03" w:rsidRDefault="00D55C03" w:rsidP="00D41FC0">
      <w:pPr>
        <w:pStyle w:val="Iauiue3"/>
        <w:tabs>
          <w:tab w:val="left" w:pos="426"/>
        </w:tabs>
        <w:jc w:val="center"/>
        <w:rPr>
          <w:b/>
          <w:sz w:val="28"/>
          <w:szCs w:val="28"/>
        </w:rPr>
      </w:pPr>
    </w:p>
    <w:p w:rsidR="00D55C03" w:rsidRDefault="00D55C03" w:rsidP="00D41FC0">
      <w:pPr>
        <w:pStyle w:val="Iauiue3"/>
        <w:tabs>
          <w:tab w:val="left" w:pos="426"/>
        </w:tabs>
        <w:jc w:val="center"/>
        <w:rPr>
          <w:b/>
          <w:sz w:val="28"/>
          <w:szCs w:val="28"/>
        </w:rPr>
      </w:pPr>
    </w:p>
    <w:p w:rsidR="00D55C03" w:rsidRDefault="00D55C03" w:rsidP="00D41FC0">
      <w:pPr>
        <w:pStyle w:val="Iauiue3"/>
        <w:tabs>
          <w:tab w:val="left" w:pos="426"/>
        </w:tabs>
        <w:jc w:val="center"/>
        <w:rPr>
          <w:b/>
          <w:sz w:val="28"/>
          <w:szCs w:val="28"/>
        </w:rPr>
      </w:pPr>
    </w:p>
    <w:p w:rsidR="00B74F6C" w:rsidRPr="00B74F6C" w:rsidRDefault="00B74F6C" w:rsidP="00D41FC0">
      <w:pPr>
        <w:pStyle w:val="Iauiue3"/>
        <w:tabs>
          <w:tab w:val="left" w:pos="426"/>
        </w:tabs>
        <w:jc w:val="center"/>
        <w:rPr>
          <w:b/>
          <w:sz w:val="28"/>
          <w:szCs w:val="28"/>
        </w:rPr>
      </w:pPr>
      <w:r w:rsidRPr="00B74F6C">
        <w:rPr>
          <w:b/>
          <w:sz w:val="28"/>
          <w:szCs w:val="28"/>
        </w:rPr>
        <w:lastRenderedPageBreak/>
        <w:t>Херувимская песнь</w:t>
      </w:r>
    </w:p>
    <w:p w:rsidR="00B74F6C" w:rsidRDefault="00B74F6C" w:rsidP="0028619B">
      <w:pPr>
        <w:pStyle w:val="Iauiue3"/>
        <w:tabs>
          <w:tab w:val="left" w:pos="426"/>
        </w:tabs>
        <w:jc w:val="both"/>
        <w:rPr>
          <w:b/>
          <w:i/>
          <w:sz w:val="28"/>
          <w:szCs w:val="28"/>
        </w:rPr>
      </w:pPr>
    </w:p>
    <w:p w:rsidR="000257CD" w:rsidRDefault="00B74F6C" w:rsidP="00123CC4">
      <w:pPr>
        <w:pStyle w:val="Iauiue3"/>
        <w:tabs>
          <w:tab w:val="left" w:pos="426"/>
        </w:tabs>
        <w:jc w:val="both"/>
        <w:rPr>
          <w:b/>
          <w:i/>
          <w:sz w:val="28"/>
        </w:rPr>
      </w:pPr>
      <w:r>
        <w:rPr>
          <w:b/>
          <w:i/>
          <w:sz w:val="28"/>
          <w:szCs w:val="28"/>
        </w:rPr>
        <w:t xml:space="preserve">       </w:t>
      </w:r>
      <w:r w:rsidR="000257CD">
        <w:rPr>
          <w:b/>
          <w:i/>
          <w:sz w:val="28"/>
          <w:szCs w:val="28"/>
        </w:rPr>
        <w:t>Диакон</w:t>
      </w:r>
      <w:r w:rsidR="000257CD" w:rsidRPr="00123CC4">
        <w:rPr>
          <w:b/>
          <w:i/>
          <w:sz w:val="28"/>
          <w:szCs w:val="28"/>
        </w:rPr>
        <w:t>,</w:t>
      </w:r>
      <w:r w:rsidR="000257CD" w:rsidRPr="000C5144">
        <w:rPr>
          <w:sz w:val="28"/>
          <w:szCs w:val="28"/>
        </w:rPr>
        <w:t xml:space="preserve"> </w:t>
      </w:r>
      <w:r w:rsidR="000257CD">
        <w:rPr>
          <w:sz w:val="28"/>
          <w:szCs w:val="28"/>
        </w:rPr>
        <w:t xml:space="preserve">войдя в алтарь, кланяется святому престолу и </w:t>
      </w:r>
      <w:r w:rsidR="000257CD" w:rsidRPr="000257CD">
        <w:rPr>
          <w:b/>
          <w:i/>
          <w:sz w:val="28"/>
          <w:szCs w:val="28"/>
        </w:rPr>
        <w:t>священнику</w:t>
      </w:r>
      <w:r w:rsidR="000257CD">
        <w:rPr>
          <w:b/>
          <w:i/>
          <w:sz w:val="28"/>
          <w:szCs w:val="28"/>
        </w:rPr>
        <w:t xml:space="preserve"> </w:t>
      </w:r>
      <w:r w:rsidR="000257CD" w:rsidRPr="000257CD">
        <w:rPr>
          <w:sz w:val="28"/>
          <w:szCs w:val="28"/>
        </w:rPr>
        <w:t>и от</w:t>
      </w:r>
      <w:r w:rsidR="000257CD">
        <w:rPr>
          <w:sz w:val="28"/>
          <w:szCs w:val="28"/>
        </w:rPr>
        <w:t>крывает</w:t>
      </w:r>
      <w:r w:rsidR="000257CD" w:rsidRPr="000257CD">
        <w:rPr>
          <w:sz w:val="28"/>
          <w:szCs w:val="28"/>
        </w:rPr>
        <w:t xml:space="preserve"> царские врата. </w:t>
      </w:r>
      <w:r w:rsidR="000257CD">
        <w:rPr>
          <w:sz w:val="28"/>
          <w:szCs w:val="28"/>
        </w:rPr>
        <w:t xml:space="preserve">Далее он идет на горнее место, принимает от </w:t>
      </w:r>
      <w:r w:rsidR="000257CD" w:rsidRPr="000257CD">
        <w:rPr>
          <w:b/>
          <w:i/>
          <w:sz w:val="28"/>
          <w:szCs w:val="28"/>
        </w:rPr>
        <w:t>пономаря</w:t>
      </w:r>
      <w:r w:rsidR="000257CD" w:rsidRPr="000257CD">
        <w:rPr>
          <w:sz w:val="28"/>
          <w:szCs w:val="28"/>
        </w:rPr>
        <w:t xml:space="preserve"> кадильницу</w:t>
      </w:r>
      <w:r w:rsidR="00D55C03">
        <w:rPr>
          <w:sz w:val="28"/>
          <w:szCs w:val="28"/>
        </w:rPr>
        <w:t xml:space="preserve">          </w:t>
      </w:r>
      <w:r w:rsidR="0028619B">
        <w:rPr>
          <w:sz w:val="28"/>
          <w:szCs w:val="28"/>
        </w:rPr>
        <w:t xml:space="preserve"> </w:t>
      </w:r>
      <w:r w:rsidR="000257CD">
        <w:rPr>
          <w:sz w:val="28"/>
          <w:szCs w:val="28"/>
        </w:rPr>
        <w:t xml:space="preserve">и испрашивает благословение на каждение у </w:t>
      </w:r>
      <w:r w:rsidR="000257CD">
        <w:rPr>
          <w:b/>
          <w:i/>
          <w:sz w:val="28"/>
          <w:szCs w:val="28"/>
        </w:rPr>
        <w:t xml:space="preserve">священника: </w:t>
      </w:r>
      <w:r w:rsidR="000257CD">
        <w:rPr>
          <w:b/>
          <w:sz w:val="28"/>
          <w:szCs w:val="28"/>
        </w:rPr>
        <w:t>«Благослови, владыко, кадило»</w:t>
      </w:r>
      <w:r w:rsidR="000257CD" w:rsidRPr="00123CC4">
        <w:rPr>
          <w:rFonts w:cs="Arial"/>
          <w:b/>
          <w:sz w:val="28"/>
          <w:szCs w:val="28"/>
        </w:rPr>
        <w:t>.</w:t>
      </w:r>
      <w:r w:rsidR="00123CC4">
        <w:rPr>
          <w:rFonts w:ascii="Arial" w:hAnsi="Arial" w:cs="Arial"/>
          <w:sz w:val="28"/>
          <w:szCs w:val="28"/>
        </w:rPr>
        <w:t xml:space="preserve"> </w:t>
      </w:r>
      <w:r w:rsidR="000257CD">
        <w:rPr>
          <w:rFonts w:cs="Arial"/>
          <w:b/>
          <w:i/>
          <w:sz w:val="28"/>
          <w:szCs w:val="28"/>
        </w:rPr>
        <w:t>Священник</w:t>
      </w:r>
      <w:r w:rsidR="0028619B">
        <w:rPr>
          <w:sz w:val="28"/>
          <w:szCs w:val="28"/>
        </w:rPr>
        <w:t xml:space="preserve"> </w:t>
      </w:r>
      <w:r w:rsidR="000257CD">
        <w:rPr>
          <w:sz w:val="28"/>
          <w:szCs w:val="28"/>
        </w:rPr>
        <w:t xml:space="preserve">благословляет кадило, произнося положенную </w:t>
      </w:r>
      <w:r w:rsidR="000257CD">
        <w:rPr>
          <w:b/>
          <w:i/>
          <w:sz w:val="28"/>
          <w:szCs w:val="28"/>
        </w:rPr>
        <w:t>молитву</w:t>
      </w:r>
      <w:r w:rsidR="000257CD" w:rsidRPr="00123CC4">
        <w:rPr>
          <w:b/>
          <w:i/>
          <w:sz w:val="28"/>
          <w:szCs w:val="28"/>
        </w:rPr>
        <w:t xml:space="preserve">: </w:t>
      </w:r>
      <w:r w:rsidR="000257CD" w:rsidRPr="00123CC4">
        <w:rPr>
          <w:b/>
          <w:sz w:val="28"/>
          <w:szCs w:val="28"/>
        </w:rPr>
        <w:t>«</w:t>
      </w:r>
      <w:r w:rsidR="000257CD">
        <w:rPr>
          <w:b/>
          <w:sz w:val="28"/>
          <w:szCs w:val="28"/>
        </w:rPr>
        <w:t>Кадило Тебе приносим, Христе Боже наш…»</w:t>
      </w:r>
      <w:r w:rsidR="000257CD">
        <w:rPr>
          <w:sz w:val="28"/>
        </w:rPr>
        <w:t xml:space="preserve"> (см.:</w:t>
      </w:r>
      <w:r w:rsidR="000257CD">
        <w:rPr>
          <w:b/>
          <w:sz w:val="28"/>
        </w:rPr>
        <w:t xml:space="preserve"> Служебник</w:t>
      </w:r>
      <w:r w:rsidR="000257CD" w:rsidRPr="00FF2AF7">
        <w:rPr>
          <w:b/>
          <w:sz w:val="28"/>
        </w:rPr>
        <w:t>,</w:t>
      </w:r>
      <w:r w:rsidR="000257CD">
        <w:rPr>
          <w:b/>
          <w:i/>
          <w:sz w:val="28"/>
        </w:rPr>
        <w:t xml:space="preserve"> </w:t>
      </w:r>
      <w:r w:rsidR="00AC6FF9">
        <w:rPr>
          <w:b/>
          <w:sz w:val="28"/>
        </w:rPr>
        <w:t>Чин священныя л</w:t>
      </w:r>
      <w:r w:rsidR="00C75753">
        <w:rPr>
          <w:b/>
          <w:sz w:val="28"/>
        </w:rPr>
        <w:t>итургии, последование П</w:t>
      </w:r>
      <w:r w:rsidR="000257CD">
        <w:rPr>
          <w:b/>
          <w:sz w:val="28"/>
        </w:rPr>
        <w:t>роскомидии</w:t>
      </w:r>
      <w:r w:rsidR="000257CD" w:rsidRPr="00123CC4">
        <w:rPr>
          <w:b/>
          <w:sz w:val="28"/>
        </w:rPr>
        <w:t>).</w:t>
      </w:r>
      <w:r w:rsidR="000257CD" w:rsidRPr="00123CC4">
        <w:rPr>
          <w:b/>
          <w:i/>
          <w:sz w:val="28"/>
        </w:rPr>
        <w:t xml:space="preserve"> </w:t>
      </w:r>
    </w:p>
    <w:p w:rsidR="00255737" w:rsidRDefault="000257CD" w:rsidP="00EF22BD">
      <w:pPr>
        <w:pStyle w:val="Iauiue3"/>
        <w:tabs>
          <w:tab w:val="left" w:pos="709"/>
        </w:tabs>
        <w:jc w:val="both"/>
        <w:outlineLvl w:val="0"/>
        <w:rPr>
          <w:b/>
          <w:sz w:val="28"/>
        </w:rPr>
      </w:pPr>
      <w:r>
        <w:rPr>
          <w:sz w:val="28"/>
          <w:szCs w:val="28"/>
        </w:rPr>
        <w:t xml:space="preserve">      </w:t>
      </w:r>
      <w:r>
        <w:rPr>
          <w:b/>
          <w:i/>
          <w:sz w:val="28"/>
          <w:szCs w:val="28"/>
        </w:rPr>
        <w:t>Диакон</w:t>
      </w:r>
      <w:r>
        <w:rPr>
          <w:sz w:val="28"/>
          <w:szCs w:val="28"/>
        </w:rPr>
        <w:t xml:space="preserve"> отвечает: </w:t>
      </w:r>
      <w:r>
        <w:rPr>
          <w:b/>
          <w:sz w:val="28"/>
          <w:szCs w:val="28"/>
        </w:rPr>
        <w:t>«Аминь»</w:t>
      </w:r>
      <w:r>
        <w:rPr>
          <w:sz w:val="28"/>
          <w:szCs w:val="28"/>
        </w:rPr>
        <w:t xml:space="preserve"> и начинает </w:t>
      </w:r>
      <w:r w:rsidR="0028619B" w:rsidRPr="00123CC4">
        <w:rPr>
          <w:b/>
          <w:i/>
          <w:sz w:val="28"/>
          <w:szCs w:val="28"/>
        </w:rPr>
        <w:t>каждение,</w:t>
      </w:r>
      <w:r>
        <w:rPr>
          <w:sz w:val="28"/>
          <w:szCs w:val="28"/>
        </w:rPr>
        <w:t xml:space="preserve"> </w:t>
      </w:r>
      <w:r w:rsidR="0028619B" w:rsidRPr="0028619B">
        <w:rPr>
          <w:sz w:val="28"/>
          <w:szCs w:val="28"/>
        </w:rPr>
        <w:t xml:space="preserve">читая про себя </w:t>
      </w:r>
      <w:r w:rsidR="0028619B" w:rsidRPr="0028619B">
        <w:rPr>
          <w:b/>
          <w:sz w:val="28"/>
          <w:szCs w:val="28"/>
        </w:rPr>
        <w:t>50-й</w:t>
      </w:r>
      <w:r w:rsidR="0028619B" w:rsidRPr="0028619B">
        <w:rPr>
          <w:sz w:val="28"/>
          <w:szCs w:val="28"/>
        </w:rPr>
        <w:t xml:space="preserve"> </w:t>
      </w:r>
      <w:r w:rsidR="0028619B" w:rsidRPr="0028619B">
        <w:rPr>
          <w:b/>
          <w:i/>
          <w:sz w:val="28"/>
          <w:szCs w:val="28"/>
        </w:rPr>
        <w:t>псало</w:t>
      </w:r>
      <w:r w:rsidR="00255737">
        <w:rPr>
          <w:b/>
          <w:i/>
          <w:sz w:val="28"/>
          <w:szCs w:val="28"/>
        </w:rPr>
        <w:t>м</w:t>
      </w:r>
      <w:r w:rsidRPr="00123CC4">
        <w:rPr>
          <w:b/>
          <w:i/>
          <w:sz w:val="28"/>
          <w:szCs w:val="28"/>
        </w:rPr>
        <w:t>.</w:t>
      </w:r>
      <w:r>
        <w:rPr>
          <w:sz w:val="28"/>
          <w:szCs w:val="28"/>
        </w:rPr>
        <w:t xml:space="preserve"> </w:t>
      </w:r>
      <w:r>
        <w:rPr>
          <w:sz w:val="28"/>
        </w:rPr>
        <w:t xml:space="preserve">Каждение совершается </w:t>
      </w:r>
      <w:r w:rsidR="0028619B">
        <w:rPr>
          <w:sz w:val="28"/>
        </w:rPr>
        <w:t xml:space="preserve">таким же </w:t>
      </w:r>
      <w:r w:rsidR="00746A10">
        <w:rPr>
          <w:sz w:val="28"/>
        </w:rPr>
        <w:t>порядком,</w:t>
      </w:r>
      <w:r w:rsidR="0028619B">
        <w:rPr>
          <w:sz w:val="28"/>
        </w:rPr>
        <w:t xml:space="preserve"> как и на чтении </w:t>
      </w:r>
      <w:r w:rsidR="0028619B" w:rsidRPr="00D41FC0">
        <w:rPr>
          <w:sz w:val="28"/>
        </w:rPr>
        <w:t>Апостола</w:t>
      </w:r>
      <w:r w:rsidR="00255737" w:rsidRPr="00255737">
        <w:rPr>
          <w:sz w:val="28"/>
        </w:rPr>
        <w:t>,</w:t>
      </w:r>
      <w:r w:rsidR="00255737">
        <w:rPr>
          <w:b/>
          <w:sz w:val="28"/>
        </w:rPr>
        <w:t xml:space="preserve"> </w:t>
      </w:r>
      <w:r w:rsidR="0028619B" w:rsidRPr="0028619B">
        <w:rPr>
          <w:b/>
          <w:i/>
          <w:sz w:val="28"/>
        </w:rPr>
        <w:t>исключение:</w:t>
      </w:r>
      <w:r w:rsidR="0028619B">
        <w:rPr>
          <w:sz w:val="28"/>
        </w:rPr>
        <w:t xml:space="preserve"> </w:t>
      </w:r>
      <w:r w:rsidR="00D55C03">
        <w:rPr>
          <w:sz w:val="28"/>
        </w:rPr>
        <w:t xml:space="preserve">      </w:t>
      </w:r>
      <w:r w:rsidR="0028619B">
        <w:rPr>
          <w:sz w:val="28"/>
        </w:rPr>
        <w:t xml:space="preserve">не </w:t>
      </w:r>
      <w:r w:rsidR="00C75753">
        <w:rPr>
          <w:sz w:val="28"/>
        </w:rPr>
        <w:t xml:space="preserve">совершается </w:t>
      </w:r>
      <w:r w:rsidR="0028619B">
        <w:rPr>
          <w:sz w:val="28"/>
        </w:rPr>
        <w:t>ка</w:t>
      </w:r>
      <w:r w:rsidR="00C75753">
        <w:rPr>
          <w:sz w:val="28"/>
        </w:rPr>
        <w:t>ж</w:t>
      </w:r>
      <w:r w:rsidR="0028619B">
        <w:rPr>
          <w:sz w:val="28"/>
        </w:rPr>
        <w:t>д</w:t>
      </w:r>
      <w:r w:rsidR="00C75753">
        <w:rPr>
          <w:sz w:val="28"/>
        </w:rPr>
        <w:t>ение</w:t>
      </w:r>
      <w:r w:rsidR="0028619B">
        <w:rPr>
          <w:sz w:val="28"/>
        </w:rPr>
        <w:t xml:space="preserve"> </w:t>
      </w:r>
      <w:r w:rsidR="0028619B" w:rsidRPr="00F0712D">
        <w:rPr>
          <w:b/>
          <w:i/>
          <w:sz w:val="28"/>
        </w:rPr>
        <w:t>чтеца</w:t>
      </w:r>
      <w:r w:rsidR="0028619B">
        <w:rPr>
          <w:sz w:val="28"/>
        </w:rPr>
        <w:t xml:space="preserve"> </w:t>
      </w:r>
      <w:r w:rsidR="0028619B" w:rsidRPr="00D41FC0">
        <w:rPr>
          <w:sz w:val="28"/>
        </w:rPr>
        <w:t>Апостола</w:t>
      </w:r>
      <w:r w:rsidR="00EF22BD">
        <w:rPr>
          <w:b/>
          <w:sz w:val="28"/>
        </w:rPr>
        <w:t xml:space="preserve"> </w:t>
      </w:r>
      <w:r w:rsidR="00255737" w:rsidRPr="00B054BD">
        <w:rPr>
          <w:sz w:val="28"/>
        </w:rPr>
        <w:t>(</w:t>
      </w:r>
      <w:r w:rsidR="00255737">
        <w:rPr>
          <w:sz w:val="28"/>
          <w:szCs w:val="28"/>
        </w:rPr>
        <w:t>см.:</w:t>
      </w:r>
      <w:r w:rsidR="00C75753">
        <w:rPr>
          <w:b/>
          <w:sz w:val="28"/>
          <w:szCs w:val="28"/>
        </w:rPr>
        <w:t xml:space="preserve"> </w:t>
      </w:r>
      <w:r w:rsidR="00C75753">
        <w:rPr>
          <w:b/>
          <w:sz w:val="28"/>
          <w:szCs w:val="28"/>
          <w:lang w:val="en-US"/>
        </w:rPr>
        <w:t>V</w:t>
      </w:r>
      <w:r w:rsidR="00C75753" w:rsidRPr="00C75753">
        <w:rPr>
          <w:b/>
          <w:sz w:val="28"/>
          <w:szCs w:val="28"/>
        </w:rPr>
        <w:t xml:space="preserve">. </w:t>
      </w:r>
      <w:r w:rsidR="00123CC4">
        <w:rPr>
          <w:b/>
          <w:sz w:val="28"/>
          <w:szCs w:val="28"/>
        </w:rPr>
        <w:t xml:space="preserve">Божественная </w:t>
      </w:r>
      <w:r w:rsidR="00BC7F5F">
        <w:rPr>
          <w:b/>
          <w:sz w:val="28"/>
          <w:szCs w:val="28"/>
        </w:rPr>
        <w:t>л</w:t>
      </w:r>
      <w:r w:rsidR="00123CC4">
        <w:rPr>
          <w:b/>
          <w:sz w:val="28"/>
          <w:szCs w:val="28"/>
        </w:rPr>
        <w:t>итургия по чину святых Иоанна</w:t>
      </w:r>
      <w:r w:rsidR="00BC7F5F">
        <w:rPr>
          <w:b/>
          <w:sz w:val="28"/>
          <w:szCs w:val="28"/>
        </w:rPr>
        <w:t xml:space="preserve"> Златоуста и Василия Великого, л</w:t>
      </w:r>
      <w:r w:rsidR="00123CC4">
        <w:rPr>
          <w:b/>
          <w:sz w:val="28"/>
          <w:szCs w:val="28"/>
        </w:rPr>
        <w:t>итургия оглашенных, Чтение Апостола и Евангелия</w:t>
      </w:r>
      <w:r w:rsidR="00255737" w:rsidRPr="00123CC4">
        <w:rPr>
          <w:b/>
          <w:sz w:val="28"/>
        </w:rPr>
        <w:t>).</w:t>
      </w:r>
    </w:p>
    <w:p w:rsidR="00FA2055" w:rsidRPr="00C35728" w:rsidRDefault="00B74F6C" w:rsidP="00123CC4">
      <w:pPr>
        <w:tabs>
          <w:tab w:val="left" w:pos="426"/>
        </w:tabs>
        <w:overflowPunct/>
        <w:autoSpaceDE/>
        <w:autoSpaceDN/>
        <w:adjustRightInd/>
        <w:jc w:val="both"/>
        <w:rPr>
          <w:sz w:val="28"/>
          <w:szCs w:val="28"/>
        </w:rPr>
      </w:pPr>
      <w:r w:rsidRPr="00C35728">
        <w:rPr>
          <w:sz w:val="28"/>
          <w:szCs w:val="28"/>
        </w:rPr>
        <w:t xml:space="preserve">     </w:t>
      </w:r>
      <w:r w:rsidR="00C75753">
        <w:rPr>
          <w:sz w:val="28"/>
          <w:szCs w:val="28"/>
        </w:rPr>
        <w:t xml:space="preserve"> </w:t>
      </w:r>
      <w:r w:rsidR="000257CD" w:rsidRPr="00C35728">
        <w:rPr>
          <w:sz w:val="28"/>
          <w:szCs w:val="28"/>
        </w:rPr>
        <w:t>Окончив каждение</w:t>
      </w:r>
      <w:r w:rsidR="0028619B" w:rsidRPr="00C35728">
        <w:rPr>
          <w:sz w:val="28"/>
          <w:szCs w:val="28"/>
        </w:rPr>
        <w:t xml:space="preserve"> на горнем месте</w:t>
      </w:r>
      <w:r w:rsidR="000257CD" w:rsidRPr="00C35728">
        <w:rPr>
          <w:sz w:val="28"/>
          <w:szCs w:val="28"/>
        </w:rPr>
        <w:t xml:space="preserve">, </w:t>
      </w:r>
      <w:r w:rsidR="0028619B" w:rsidRPr="00C35728">
        <w:rPr>
          <w:sz w:val="28"/>
          <w:szCs w:val="28"/>
        </w:rPr>
        <w:t xml:space="preserve">он крестится, кланяется </w:t>
      </w:r>
      <w:r w:rsidR="0028619B" w:rsidRPr="00C35728">
        <w:rPr>
          <w:b/>
          <w:i/>
          <w:sz w:val="28"/>
          <w:szCs w:val="28"/>
        </w:rPr>
        <w:t>священнику</w:t>
      </w:r>
      <w:r w:rsidR="0028619B" w:rsidRPr="00123CC4">
        <w:rPr>
          <w:b/>
          <w:i/>
          <w:sz w:val="28"/>
          <w:szCs w:val="28"/>
        </w:rPr>
        <w:t>,</w:t>
      </w:r>
      <w:r w:rsidR="0028619B" w:rsidRPr="00C35728">
        <w:rPr>
          <w:sz w:val="28"/>
          <w:szCs w:val="28"/>
        </w:rPr>
        <w:t xml:space="preserve"> отдает кадило </w:t>
      </w:r>
      <w:r w:rsidR="0028619B" w:rsidRPr="00C35728">
        <w:rPr>
          <w:b/>
          <w:i/>
          <w:sz w:val="28"/>
          <w:szCs w:val="28"/>
        </w:rPr>
        <w:t>пономарю</w:t>
      </w:r>
      <w:r w:rsidR="0028619B" w:rsidRPr="00C35728">
        <w:rPr>
          <w:sz w:val="28"/>
          <w:szCs w:val="28"/>
        </w:rPr>
        <w:t xml:space="preserve"> и отходит на свое место </w:t>
      </w:r>
      <w:r w:rsidR="00453809" w:rsidRPr="00C35728">
        <w:rPr>
          <w:sz w:val="28"/>
          <w:szCs w:val="28"/>
        </w:rPr>
        <w:t xml:space="preserve">справа </w:t>
      </w:r>
      <w:r w:rsidR="000257CD" w:rsidRPr="00C35728">
        <w:rPr>
          <w:sz w:val="28"/>
          <w:szCs w:val="28"/>
        </w:rPr>
        <w:t>о</w:t>
      </w:r>
      <w:r w:rsidR="00453809" w:rsidRPr="00C35728">
        <w:rPr>
          <w:sz w:val="28"/>
          <w:szCs w:val="28"/>
        </w:rPr>
        <w:t xml:space="preserve">т </w:t>
      </w:r>
      <w:r w:rsidR="000257CD" w:rsidRPr="00C35728">
        <w:rPr>
          <w:b/>
          <w:i/>
          <w:sz w:val="28"/>
          <w:szCs w:val="28"/>
        </w:rPr>
        <w:t>священник</w:t>
      </w:r>
      <w:r w:rsidR="00453809" w:rsidRPr="00C35728">
        <w:rPr>
          <w:b/>
          <w:i/>
          <w:sz w:val="28"/>
          <w:szCs w:val="28"/>
        </w:rPr>
        <w:t>а</w:t>
      </w:r>
      <w:r w:rsidR="000257CD" w:rsidRPr="00C35728">
        <w:rPr>
          <w:sz w:val="28"/>
          <w:szCs w:val="28"/>
        </w:rPr>
        <w:t xml:space="preserve"> пред престолом. </w:t>
      </w:r>
    </w:p>
    <w:p w:rsidR="0028619B" w:rsidRPr="0028619B" w:rsidRDefault="0028619B" w:rsidP="00EF22BD">
      <w:pPr>
        <w:tabs>
          <w:tab w:val="left" w:pos="426"/>
        </w:tabs>
        <w:jc w:val="both"/>
        <w:rPr>
          <w:sz w:val="28"/>
          <w:szCs w:val="28"/>
        </w:rPr>
      </w:pPr>
      <w:r>
        <w:rPr>
          <w:sz w:val="28"/>
          <w:szCs w:val="28"/>
        </w:rPr>
        <w:t xml:space="preserve">    </w:t>
      </w:r>
      <w:r w:rsidR="00C75753">
        <w:rPr>
          <w:sz w:val="28"/>
          <w:szCs w:val="28"/>
        </w:rPr>
        <w:t xml:space="preserve"> </w:t>
      </w:r>
      <w:r>
        <w:rPr>
          <w:sz w:val="28"/>
          <w:szCs w:val="28"/>
        </w:rPr>
        <w:t xml:space="preserve"> </w:t>
      </w:r>
      <w:r w:rsidRPr="0028619B">
        <w:rPr>
          <w:b/>
          <w:i/>
          <w:sz w:val="28"/>
          <w:szCs w:val="28"/>
        </w:rPr>
        <w:t>Священник</w:t>
      </w:r>
      <w:r w:rsidRPr="0028619B">
        <w:rPr>
          <w:sz w:val="28"/>
          <w:szCs w:val="28"/>
        </w:rPr>
        <w:t xml:space="preserve"> во время каждения </w:t>
      </w:r>
      <w:r w:rsidRPr="0028619B">
        <w:rPr>
          <w:b/>
          <w:i/>
          <w:sz w:val="28"/>
          <w:szCs w:val="28"/>
        </w:rPr>
        <w:t>диаконом</w:t>
      </w:r>
      <w:r>
        <w:rPr>
          <w:sz w:val="28"/>
          <w:szCs w:val="28"/>
        </w:rPr>
        <w:t xml:space="preserve"> </w:t>
      </w:r>
      <w:r w:rsidRPr="0028619B">
        <w:rPr>
          <w:sz w:val="28"/>
          <w:szCs w:val="28"/>
        </w:rPr>
        <w:t xml:space="preserve">читает тайно </w:t>
      </w:r>
      <w:r w:rsidRPr="0028619B">
        <w:rPr>
          <w:b/>
          <w:i/>
          <w:sz w:val="28"/>
          <w:szCs w:val="28"/>
        </w:rPr>
        <w:t>молитву</w:t>
      </w:r>
      <w:r w:rsidRPr="0028619B">
        <w:rPr>
          <w:sz w:val="28"/>
          <w:szCs w:val="28"/>
        </w:rPr>
        <w:t xml:space="preserve"> </w:t>
      </w:r>
      <w:r w:rsidRPr="0028619B">
        <w:rPr>
          <w:b/>
          <w:sz w:val="28"/>
          <w:szCs w:val="28"/>
        </w:rPr>
        <w:t>Херувимской песни</w:t>
      </w:r>
      <w:r>
        <w:rPr>
          <w:sz w:val="28"/>
          <w:szCs w:val="28"/>
        </w:rPr>
        <w:t xml:space="preserve"> (она </w:t>
      </w:r>
      <w:r w:rsidR="00B72BCB">
        <w:rPr>
          <w:sz w:val="28"/>
          <w:szCs w:val="28"/>
        </w:rPr>
        <w:t xml:space="preserve">– </w:t>
      </w:r>
      <w:r>
        <w:rPr>
          <w:sz w:val="28"/>
          <w:szCs w:val="28"/>
        </w:rPr>
        <w:t xml:space="preserve">одна и та же для обеих </w:t>
      </w:r>
      <w:r w:rsidR="00BC7F5F">
        <w:rPr>
          <w:b/>
          <w:sz w:val="28"/>
          <w:szCs w:val="28"/>
        </w:rPr>
        <w:t>л</w:t>
      </w:r>
      <w:r w:rsidRPr="0028619B">
        <w:rPr>
          <w:b/>
          <w:sz w:val="28"/>
          <w:szCs w:val="28"/>
        </w:rPr>
        <w:t>итургий</w:t>
      </w:r>
      <w:r w:rsidRPr="00123CC4">
        <w:rPr>
          <w:b/>
          <w:sz w:val="28"/>
          <w:szCs w:val="28"/>
        </w:rPr>
        <w:t>)</w:t>
      </w:r>
      <w:r w:rsidRPr="00C75753">
        <w:rPr>
          <w:b/>
          <w:sz w:val="28"/>
          <w:szCs w:val="28"/>
        </w:rPr>
        <w:t>:</w:t>
      </w:r>
      <w:r w:rsidRPr="0028619B">
        <w:rPr>
          <w:sz w:val="28"/>
          <w:szCs w:val="28"/>
        </w:rPr>
        <w:t xml:space="preserve"> </w:t>
      </w:r>
      <w:r w:rsidRPr="00324B83">
        <w:rPr>
          <w:b/>
          <w:sz w:val="28"/>
          <w:szCs w:val="28"/>
        </w:rPr>
        <w:t>«</w:t>
      </w:r>
      <w:r w:rsidRPr="0028619B">
        <w:rPr>
          <w:b/>
          <w:sz w:val="28"/>
          <w:szCs w:val="28"/>
        </w:rPr>
        <w:t xml:space="preserve">Никтóже </w:t>
      </w:r>
      <w:r w:rsidR="00255737" w:rsidRPr="0028619B">
        <w:rPr>
          <w:b/>
          <w:sz w:val="28"/>
          <w:szCs w:val="28"/>
        </w:rPr>
        <w:t>достоин</w:t>
      </w:r>
      <w:r w:rsidRPr="0028619B">
        <w:rPr>
          <w:b/>
          <w:sz w:val="28"/>
          <w:szCs w:val="28"/>
        </w:rPr>
        <w:t xml:space="preserve"> от </w:t>
      </w:r>
      <w:r w:rsidR="00255737" w:rsidRPr="0028619B">
        <w:rPr>
          <w:b/>
          <w:sz w:val="28"/>
          <w:szCs w:val="28"/>
        </w:rPr>
        <w:t>связавшихся</w:t>
      </w:r>
      <w:r w:rsidRPr="0028619B">
        <w:rPr>
          <w:b/>
          <w:sz w:val="28"/>
          <w:szCs w:val="28"/>
        </w:rPr>
        <w:t xml:space="preserve"> </w:t>
      </w:r>
      <w:r w:rsidR="00255737" w:rsidRPr="0028619B">
        <w:rPr>
          <w:b/>
          <w:sz w:val="28"/>
          <w:szCs w:val="28"/>
        </w:rPr>
        <w:t>плотскими</w:t>
      </w:r>
      <w:r w:rsidRPr="0028619B">
        <w:rPr>
          <w:b/>
          <w:sz w:val="28"/>
          <w:szCs w:val="28"/>
        </w:rPr>
        <w:t xml:space="preserve"> похотьми</w:t>
      </w:r>
      <w:r w:rsidR="00255737">
        <w:rPr>
          <w:b/>
          <w:sz w:val="28"/>
          <w:szCs w:val="28"/>
        </w:rPr>
        <w:t xml:space="preserve">…» </w:t>
      </w:r>
      <w:r w:rsidR="00FF2AF7">
        <w:rPr>
          <w:sz w:val="28"/>
        </w:rPr>
        <w:t>(см.:</w:t>
      </w:r>
      <w:r w:rsidR="00FF2AF7">
        <w:rPr>
          <w:b/>
          <w:sz w:val="28"/>
        </w:rPr>
        <w:t xml:space="preserve"> Служебник,</w:t>
      </w:r>
      <w:r w:rsidR="00FF2AF7">
        <w:rPr>
          <w:b/>
          <w:i/>
          <w:sz w:val="28"/>
        </w:rPr>
        <w:t xml:space="preserve"> </w:t>
      </w:r>
      <w:r w:rsidR="00BC7F5F">
        <w:rPr>
          <w:b/>
          <w:sz w:val="28"/>
        </w:rPr>
        <w:t>Божественная л</w:t>
      </w:r>
      <w:r w:rsidR="00FF2AF7">
        <w:rPr>
          <w:b/>
          <w:sz w:val="28"/>
        </w:rPr>
        <w:t>итургия иже во святых отца нашего Иоанна Златоустаго</w:t>
      </w:r>
      <w:r w:rsidR="00FF2AF7" w:rsidRPr="00123CC4">
        <w:rPr>
          <w:b/>
          <w:sz w:val="28"/>
        </w:rPr>
        <w:t>)</w:t>
      </w:r>
      <w:r w:rsidR="00255737" w:rsidRPr="00123CC4">
        <w:rPr>
          <w:b/>
          <w:sz w:val="28"/>
        </w:rPr>
        <w:t>.</w:t>
      </w:r>
      <w:r w:rsidR="006768D3" w:rsidRPr="00123CC4">
        <w:rPr>
          <w:b/>
          <w:sz w:val="28"/>
        </w:rPr>
        <w:t xml:space="preserve"> </w:t>
      </w:r>
      <w:r w:rsidR="006768D3">
        <w:rPr>
          <w:sz w:val="28"/>
        </w:rPr>
        <w:t xml:space="preserve">Перед чтением этой </w:t>
      </w:r>
      <w:r w:rsidR="006768D3" w:rsidRPr="006768D3">
        <w:rPr>
          <w:b/>
          <w:i/>
          <w:sz w:val="28"/>
        </w:rPr>
        <w:t>молитвы</w:t>
      </w:r>
      <w:r w:rsidR="006768D3">
        <w:rPr>
          <w:sz w:val="28"/>
        </w:rPr>
        <w:t xml:space="preserve"> скуфьи, камилавки и митры снимаются</w:t>
      </w:r>
      <w:r w:rsidR="007F7AE7">
        <w:rPr>
          <w:rStyle w:val="a5"/>
          <w:sz w:val="28"/>
        </w:rPr>
        <w:footnoteReference w:id="118"/>
      </w:r>
      <w:r w:rsidR="006768D3">
        <w:rPr>
          <w:sz w:val="28"/>
        </w:rPr>
        <w:t>.</w:t>
      </w:r>
    </w:p>
    <w:p w:rsidR="008822DF" w:rsidRDefault="00B74F6C" w:rsidP="00123CC4">
      <w:pPr>
        <w:pStyle w:val="aa"/>
        <w:tabs>
          <w:tab w:val="left" w:pos="426"/>
        </w:tabs>
        <w:jc w:val="both"/>
        <w:rPr>
          <w:b/>
          <w:sz w:val="28"/>
          <w:szCs w:val="28"/>
        </w:rPr>
      </w:pPr>
      <w:r>
        <w:rPr>
          <w:sz w:val="28"/>
          <w:szCs w:val="28"/>
        </w:rPr>
        <w:t xml:space="preserve">      </w:t>
      </w:r>
      <w:r w:rsidR="0028619B" w:rsidRPr="0028619B">
        <w:rPr>
          <w:sz w:val="28"/>
          <w:szCs w:val="28"/>
        </w:rPr>
        <w:t>По</w:t>
      </w:r>
      <w:r w:rsidR="00C75753">
        <w:rPr>
          <w:sz w:val="28"/>
          <w:szCs w:val="28"/>
        </w:rPr>
        <w:t>сле</w:t>
      </w:r>
      <w:r w:rsidR="0028619B" w:rsidRPr="0028619B">
        <w:rPr>
          <w:sz w:val="28"/>
          <w:szCs w:val="28"/>
        </w:rPr>
        <w:t xml:space="preserve"> окончани</w:t>
      </w:r>
      <w:r w:rsidR="00C75753">
        <w:rPr>
          <w:sz w:val="28"/>
          <w:szCs w:val="28"/>
        </w:rPr>
        <w:t>я</w:t>
      </w:r>
      <w:r w:rsidR="0028619B" w:rsidRPr="0028619B">
        <w:rPr>
          <w:sz w:val="28"/>
          <w:szCs w:val="28"/>
        </w:rPr>
        <w:t xml:space="preserve"> чтения </w:t>
      </w:r>
      <w:r w:rsidR="0028619B" w:rsidRPr="00B74F6C">
        <w:rPr>
          <w:b/>
          <w:i/>
          <w:sz w:val="28"/>
          <w:szCs w:val="28"/>
        </w:rPr>
        <w:t>священником</w:t>
      </w:r>
      <w:r w:rsidR="0028619B" w:rsidRPr="0028619B">
        <w:rPr>
          <w:sz w:val="28"/>
          <w:szCs w:val="28"/>
        </w:rPr>
        <w:t xml:space="preserve"> этой </w:t>
      </w:r>
      <w:r w:rsidR="0028619B" w:rsidRPr="00B74F6C">
        <w:rPr>
          <w:b/>
          <w:i/>
          <w:sz w:val="28"/>
          <w:szCs w:val="28"/>
        </w:rPr>
        <w:t>молитвы</w:t>
      </w:r>
      <w:r w:rsidR="0028619B" w:rsidRPr="00123CC4">
        <w:rPr>
          <w:b/>
          <w:i/>
          <w:sz w:val="28"/>
          <w:szCs w:val="28"/>
        </w:rPr>
        <w:t>,</w:t>
      </w:r>
      <w:r w:rsidR="0028619B" w:rsidRPr="0028619B">
        <w:rPr>
          <w:sz w:val="28"/>
          <w:szCs w:val="28"/>
        </w:rPr>
        <w:t xml:space="preserve"> а </w:t>
      </w:r>
      <w:r w:rsidR="0028619B" w:rsidRPr="00B74F6C">
        <w:rPr>
          <w:b/>
          <w:i/>
          <w:sz w:val="28"/>
          <w:szCs w:val="28"/>
        </w:rPr>
        <w:t>диаконом</w:t>
      </w:r>
      <w:r w:rsidR="0028619B" w:rsidRPr="0028619B">
        <w:rPr>
          <w:sz w:val="28"/>
          <w:szCs w:val="28"/>
        </w:rPr>
        <w:t xml:space="preserve"> каждения </w:t>
      </w:r>
      <w:r>
        <w:rPr>
          <w:sz w:val="28"/>
          <w:szCs w:val="28"/>
        </w:rPr>
        <w:t>они</w:t>
      </w:r>
      <w:r w:rsidRPr="0028619B">
        <w:rPr>
          <w:sz w:val="28"/>
          <w:szCs w:val="28"/>
        </w:rPr>
        <w:t xml:space="preserve"> </w:t>
      </w:r>
      <w:r w:rsidR="0028619B" w:rsidRPr="0028619B">
        <w:rPr>
          <w:sz w:val="28"/>
          <w:szCs w:val="28"/>
        </w:rPr>
        <w:t xml:space="preserve">оба </w:t>
      </w:r>
      <w:r w:rsidR="00C75753">
        <w:rPr>
          <w:sz w:val="28"/>
          <w:szCs w:val="28"/>
        </w:rPr>
        <w:t xml:space="preserve">становятся </w:t>
      </w:r>
      <w:r w:rsidR="00681BC0">
        <w:rPr>
          <w:sz w:val="28"/>
          <w:szCs w:val="28"/>
        </w:rPr>
        <w:t xml:space="preserve">перед святым престолом </w:t>
      </w:r>
      <w:r w:rsidR="00C75753">
        <w:rPr>
          <w:sz w:val="28"/>
          <w:szCs w:val="28"/>
        </w:rPr>
        <w:t xml:space="preserve">и </w:t>
      </w:r>
      <w:r w:rsidR="00681BC0">
        <w:rPr>
          <w:sz w:val="28"/>
          <w:szCs w:val="28"/>
        </w:rPr>
        <w:t>трижды</w:t>
      </w:r>
      <w:r w:rsidR="00C75753" w:rsidRPr="00C75753">
        <w:rPr>
          <w:sz w:val="28"/>
          <w:szCs w:val="28"/>
        </w:rPr>
        <w:t xml:space="preserve"> </w:t>
      </w:r>
      <w:r w:rsidR="00C75753">
        <w:rPr>
          <w:sz w:val="28"/>
          <w:szCs w:val="28"/>
        </w:rPr>
        <w:t>поклоняются</w:t>
      </w:r>
      <w:r w:rsidR="00681BC0">
        <w:rPr>
          <w:sz w:val="28"/>
          <w:szCs w:val="28"/>
        </w:rPr>
        <w:t xml:space="preserve"> с</w:t>
      </w:r>
      <w:r w:rsidR="00D41FC0">
        <w:rPr>
          <w:sz w:val="28"/>
          <w:szCs w:val="28"/>
        </w:rPr>
        <w:t xml:space="preserve"> произнесением </w:t>
      </w:r>
      <w:r w:rsidR="00D41FC0">
        <w:rPr>
          <w:b/>
          <w:i/>
          <w:sz w:val="28"/>
          <w:szCs w:val="28"/>
        </w:rPr>
        <w:t>священник</w:t>
      </w:r>
      <w:r w:rsidR="00D41FC0" w:rsidRPr="00D41FC0">
        <w:rPr>
          <w:b/>
          <w:i/>
          <w:sz w:val="28"/>
          <w:szCs w:val="28"/>
        </w:rPr>
        <w:t xml:space="preserve">ом: </w:t>
      </w:r>
      <w:r w:rsidR="00681BC0" w:rsidRPr="00681BC0">
        <w:rPr>
          <w:b/>
          <w:sz w:val="28"/>
          <w:szCs w:val="28"/>
        </w:rPr>
        <w:t>«</w:t>
      </w:r>
      <w:r w:rsidR="00681BC0" w:rsidRPr="00681BC0">
        <w:rPr>
          <w:b/>
          <w:iCs/>
          <w:sz w:val="28"/>
          <w:szCs w:val="28"/>
        </w:rPr>
        <w:t>Боже, очисти мя грешнаго</w:t>
      </w:r>
      <w:r w:rsidR="00681BC0">
        <w:rPr>
          <w:b/>
          <w:iCs/>
          <w:sz w:val="28"/>
          <w:szCs w:val="28"/>
        </w:rPr>
        <w:t xml:space="preserve"> и помилуй мя</w:t>
      </w:r>
      <w:r w:rsidR="00681BC0" w:rsidRPr="00681BC0">
        <w:rPr>
          <w:b/>
          <w:sz w:val="28"/>
          <w:szCs w:val="28"/>
        </w:rPr>
        <w:t>»</w:t>
      </w:r>
      <w:r w:rsidR="00681BC0" w:rsidRPr="00123CC4">
        <w:rPr>
          <w:b/>
          <w:sz w:val="28"/>
          <w:szCs w:val="28"/>
        </w:rPr>
        <w:t>.</w:t>
      </w:r>
      <w:r w:rsidR="00681BC0">
        <w:rPr>
          <w:b/>
          <w:sz w:val="28"/>
          <w:szCs w:val="28"/>
        </w:rPr>
        <w:t xml:space="preserve"> </w:t>
      </w:r>
    </w:p>
    <w:p w:rsidR="00681BC0" w:rsidRDefault="008822DF" w:rsidP="00EF22BD">
      <w:pPr>
        <w:tabs>
          <w:tab w:val="left" w:pos="426"/>
        </w:tabs>
        <w:jc w:val="both"/>
        <w:rPr>
          <w:sz w:val="28"/>
          <w:szCs w:val="28"/>
        </w:rPr>
      </w:pPr>
      <w:r>
        <w:rPr>
          <w:b/>
          <w:sz w:val="28"/>
          <w:szCs w:val="28"/>
        </w:rPr>
        <w:t xml:space="preserve">      </w:t>
      </w:r>
      <w:r w:rsidR="00681BC0" w:rsidRPr="00681BC0">
        <w:rPr>
          <w:sz w:val="28"/>
          <w:szCs w:val="28"/>
        </w:rPr>
        <w:t>Затем</w:t>
      </w:r>
      <w:r w:rsidR="00681BC0">
        <w:rPr>
          <w:b/>
          <w:sz w:val="28"/>
          <w:szCs w:val="28"/>
        </w:rPr>
        <w:t xml:space="preserve"> </w:t>
      </w:r>
      <w:r w:rsidR="00681BC0" w:rsidRPr="00681BC0">
        <w:rPr>
          <w:b/>
          <w:i/>
          <w:sz w:val="28"/>
          <w:szCs w:val="28"/>
        </w:rPr>
        <w:t>священник</w:t>
      </w:r>
      <w:r w:rsidR="00681BC0" w:rsidRPr="00123CC4">
        <w:rPr>
          <w:b/>
          <w:i/>
          <w:sz w:val="28"/>
          <w:szCs w:val="28"/>
        </w:rPr>
        <w:t>,</w:t>
      </w:r>
      <w:r w:rsidR="00681BC0">
        <w:rPr>
          <w:sz w:val="28"/>
          <w:szCs w:val="28"/>
        </w:rPr>
        <w:t xml:space="preserve"> </w:t>
      </w:r>
      <w:r>
        <w:rPr>
          <w:sz w:val="28"/>
          <w:szCs w:val="28"/>
        </w:rPr>
        <w:t>воздев руки</w:t>
      </w:r>
      <w:r w:rsidR="00DB7942" w:rsidRPr="00DB7942">
        <w:rPr>
          <w:sz w:val="28"/>
          <w:szCs w:val="28"/>
        </w:rPr>
        <w:t xml:space="preserve">, </w:t>
      </w:r>
      <w:r w:rsidR="00DB7942">
        <w:rPr>
          <w:sz w:val="28"/>
          <w:szCs w:val="28"/>
        </w:rPr>
        <w:t xml:space="preserve">вполголоса </w:t>
      </w:r>
      <w:r w:rsidR="00DB7942" w:rsidRPr="00DB7942">
        <w:rPr>
          <w:sz w:val="28"/>
          <w:szCs w:val="28"/>
        </w:rPr>
        <w:t>произносит</w:t>
      </w:r>
      <w:r w:rsidR="00DB7942">
        <w:rPr>
          <w:sz w:val="28"/>
          <w:szCs w:val="28"/>
        </w:rPr>
        <w:t xml:space="preserve">: </w:t>
      </w:r>
      <w:r w:rsidR="00681BC0" w:rsidRPr="00681BC0">
        <w:rPr>
          <w:b/>
          <w:sz w:val="28"/>
          <w:szCs w:val="28"/>
        </w:rPr>
        <w:t>«Иже Херувимы тайно образýюще и Животворящей Троице Трисвятую песнь припевающ</w:t>
      </w:r>
      <w:r w:rsidR="00681BC0">
        <w:rPr>
          <w:b/>
          <w:sz w:val="28"/>
          <w:szCs w:val="28"/>
        </w:rPr>
        <w:t>е, всякое ныне житейское отложи</w:t>
      </w:r>
      <w:r w:rsidR="00681BC0" w:rsidRPr="00681BC0">
        <w:rPr>
          <w:b/>
          <w:sz w:val="28"/>
          <w:szCs w:val="28"/>
        </w:rPr>
        <w:t>м попечение»</w:t>
      </w:r>
      <w:r w:rsidR="00C97106">
        <w:rPr>
          <w:sz w:val="28"/>
        </w:rPr>
        <w:t xml:space="preserve"> </w:t>
      </w:r>
      <w:r w:rsidR="00244906">
        <w:rPr>
          <w:sz w:val="28"/>
        </w:rPr>
        <w:t>(см.:</w:t>
      </w:r>
      <w:r w:rsidR="00244906">
        <w:rPr>
          <w:b/>
          <w:sz w:val="28"/>
        </w:rPr>
        <w:t xml:space="preserve"> Служебник,</w:t>
      </w:r>
      <w:r w:rsidR="00244906">
        <w:rPr>
          <w:b/>
          <w:i/>
          <w:sz w:val="28"/>
        </w:rPr>
        <w:t xml:space="preserve"> </w:t>
      </w:r>
      <w:r w:rsidR="00BC7F5F">
        <w:rPr>
          <w:b/>
          <w:sz w:val="28"/>
        </w:rPr>
        <w:t>Божественная л</w:t>
      </w:r>
      <w:r w:rsidR="00244906">
        <w:rPr>
          <w:b/>
          <w:sz w:val="28"/>
        </w:rPr>
        <w:t>итургия иже во святых отца нашего Иоанна Златоустаго</w:t>
      </w:r>
      <w:r w:rsidR="00244906" w:rsidRPr="00123CC4">
        <w:rPr>
          <w:b/>
          <w:sz w:val="28"/>
        </w:rPr>
        <w:t>)</w:t>
      </w:r>
      <w:r w:rsidR="00C97106" w:rsidRPr="00123CC4">
        <w:rPr>
          <w:b/>
          <w:sz w:val="28"/>
        </w:rPr>
        <w:t>.</w:t>
      </w:r>
      <w:r w:rsidR="00681BC0">
        <w:rPr>
          <w:sz w:val="28"/>
          <w:szCs w:val="28"/>
        </w:rPr>
        <w:t xml:space="preserve"> </w:t>
      </w:r>
    </w:p>
    <w:p w:rsidR="00681BC0" w:rsidRDefault="00681BC0" w:rsidP="00123CC4">
      <w:pPr>
        <w:pStyle w:val="aa"/>
        <w:tabs>
          <w:tab w:val="left" w:pos="426"/>
        </w:tabs>
        <w:jc w:val="both"/>
        <w:rPr>
          <w:sz w:val="28"/>
          <w:szCs w:val="28"/>
        </w:rPr>
      </w:pPr>
      <w:r>
        <w:rPr>
          <w:sz w:val="28"/>
          <w:szCs w:val="28"/>
        </w:rPr>
        <w:t xml:space="preserve">      </w:t>
      </w:r>
      <w:r w:rsidRPr="00681BC0">
        <w:rPr>
          <w:b/>
          <w:i/>
          <w:sz w:val="28"/>
          <w:szCs w:val="28"/>
        </w:rPr>
        <w:t>Диакон</w:t>
      </w:r>
      <w:r w:rsidR="00DB7942" w:rsidRPr="00123CC4">
        <w:rPr>
          <w:b/>
          <w:i/>
          <w:sz w:val="28"/>
          <w:szCs w:val="28"/>
        </w:rPr>
        <w:t>,</w:t>
      </w:r>
      <w:r w:rsidR="008822DF" w:rsidRPr="008822DF">
        <w:rPr>
          <w:sz w:val="28"/>
          <w:szCs w:val="28"/>
        </w:rPr>
        <w:t xml:space="preserve"> </w:t>
      </w:r>
      <w:r w:rsidR="00D41FC0">
        <w:rPr>
          <w:sz w:val="28"/>
          <w:szCs w:val="28"/>
        </w:rPr>
        <w:t xml:space="preserve">в это время, </w:t>
      </w:r>
      <w:r w:rsidR="008822DF">
        <w:rPr>
          <w:sz w:val="28"/>
          <w:szCs w:val="28"/>
        </w:rPr>
        <w:t>держ</w:t>
      </w:r>
      <w:r w:rsidR="00DB7942">
        <w:rPr>
          <w:sz w:val="28"/>
          <w:szCs w:val="28"/>
        </w:rPr>
        <w:t>ит</w:t>
      </w:r>
      <w:r w:rsidR="008822DF">
        <w:rPr>
          <w:sz w:val="28"/>
          <w:szCs w:val="28"/>
        </w:rPr>
        <w:t xml:space="preserve"> орарь в поднятой руке, так же, как и при </w:t>
      </w:r>
      <w:r w:rsidR="00DB7942">
        <w:rPr>
          <w:sz w:val="28"/>
          <w:szCs w:val="28"/>
        </w:rPr>
        <w:t>возглашен</w:t>
      </w:r>
      <w:r w:rsidR="008822DF">
        <w:rPr>
          <w:sz w:val="28"/>
          <w:szCs w:val="28"/>
        </w:rPr>
        <w:t xml:space="preserve">ии </w:t>
      </w:r>
      <w:r w:rsidR="008822DF" w:rsidRPr="00DB7942">
        <w:rPr>
          <w:b/>
          <w:i/>
          <w:sz w:val="28"/>
          <w:szCs w:val="28"/>
        </w:rPr>
        <w:t>ектений</w:t>
      </w:r>
      <w:r w:rsidR="001161E0">
        <w:rPr>
          <w:b/>
          <w:i/>
          <w:sz w:val="28"/>
          <w:szCs w:val="28"/>
        </w:rPr>
        <w:t xml:space="preserve"> </w:t>
      </w:r>
      <w:r w:rsidR="001161E0" w:rsidRPr="001161E0">
        <w:rPr>
          <w:sz w:val="28"/>
          <w:szCs w:val="28"/>
        </w:rPr>
        <w:t>и</w:t>
      </w:r>
      <w:r w:rsidR="00DB7942">
        <w:rPr>
          <w:b/>
          <w:i/>
          <w:sz w:val="28"/>
          <w:szCs w:val="28"/>
        </w:rPr>
        <w:t xml:space="preserve"> </w:t>
      </w:r>
      <w:r w:rsidR="00DB7942" w:rsidRPr="00DB7942">
        <w:rPr>
          <w:sz w:val="28"/>
          <w:szCs w:val="28"/>
        </w:rPr>
        <w:t xml:space="preserve">заканчивает </w:t>
      </w:r>
      <w:r w:rsidR="00DB7942" w:rsidRPr="006C06E2">
        <w:rPr>
          <w:b/>
          <w:i/>
          <w:sz w:val="28"/>
          <w:szCs w:val="28"/>
        </w:rPr>
        <w:t>молитву</w:t>
      </w:r>
      <w:r w:rsidR="00DB7942">
        <w:rPr>
          <w:b/>
          <w:i/>
          <w:sz w:val="28"/>
          <w:szCs w:val="28"/>
        </w:rPr>
        <w:t xml:space="preserve"> священника</w:t>
      </w:r>
      <w:r w:rsidRPr="00681BC0">
        <w:rPr>
          <w:b/>
          <w:i/>
          <w:sz w:val="28"/>
          <w:szCs w:val="28"/>
        </w:rPr>
        <w:t>:</w:t>
      </w:r>
      <w:r>
        <w:rPr>
          <w:sz w:val="28"/>
          <w:szCs w:val="28"/>
        </w:rPr>
        <w:t xml:space="preserve"> </w:t>
      </w:r>
      <w:r w:rsidRPr="00681BC0">
        <w:rPr>
          <w:b/>
          <w:sz w:val="28"/>
          <w:szCs w:val="28"/>
        </w:rPr>
        <w:t>«Яко да Царя всех подымем, ангельскими невидимо дориносима чинми. Аллилуиа, аллилуиа, аллилуиа»</w:t>
      </w:r>
      <w:r w:rsidRPr="00123CC4">
        <w:rPr>
          <w:b/>
          <w:sz w:val="28"/>
          <w:szCs w:val="28"/>
        </w:rPr>
        <w:t>.</w:t>
      </w:r>
      <w:r>
        <w:rPr>
          <w:sz w:val="28"/>
          <w:szCs w:val="28"/>
        </w:rPr>
        <w:t xml:space="preserve"> </w:t>
      </w:r>
    </w:p>
    <w:p w:rsidR="00681BC0" w:rsidRDefault="00DB7942" w:rsidP="00C75753">
      <w:pPr>
        <w:pStyle w:val="aa"/>
        <w:tabs>
          <w:tab w:val="left" w:pos="426"/>
        </w:tabs>
        <w:jc w:val="both"/>
        <w:rPr>
          <w:sz w:val="28"/>
          <w:szCs w:val="28"/>
        </w:rPr>
      </w:pPr>
      <w:r>
        <w:rPr>
          <w:sz w:val="28"/>
          <w:szCs w:val="28"/>
        </w:rPr>
        <w:t xml:space="preserve">    </w:t>
      </w:r>
      <w:r w:rsidR="00C75753">
        <w:rPr>
          <w:sz w:val="28"/>
          <w:szCs w:val="28"/>
        </w:rPr>
        <w:t xml:space="preserve"> </w:t>
      </w:r>
      <w:r>
        <w:rPr>
          <w:sz w:val="28"/>
          <w:szCs w:val="28"/>
        </w:rPr>
        <w:t xml:space="preserve"> Эту </w:t>
      </w:r>
      <w:r w:rsidRPr="00DB7942">
        <w:rPr>
          <w:b/>
          <w:i/>
          <w:sz w:val="28"/>
          <w:szCs w:val="28"/>
        </w:rPr>
        <w:t>молитву</w:t>
      </w:r>
      <w:r>
        <w:rPr>
          <w:sz w:val="28"/>
          <w:szCs w:val="28"/>
        </w:rPr>
        <w:t xml:space="preserve"> они читают трижды, каждый раз совершая</w:t>
      </w:r>
      <w:r w:rsidR="00681BC0">
        <w:rPr>
          <w:sz w:val="28"/>
          <w:szCs w:val="28"/>
        </w:rPr>
        <w:t xml:space="preserve"> крестное знамение</w:t>
      </w:r>
      <w:r>
        <w:rPr>
          <w:sz w:val="28"/>
          <w:szCs w:val="28"/>
        </w:rPr>
        <w:t xml:space="preserve"> </w:t>
      </w:r>
      <w:r w:rsidR="00D55C03">
        <w:rPr>
          <w:sz w:val="28"/>
          <w:szCs w:val="28"/>
        </w:rPr>
        <w:t xml:space="preserve">                </w:t>
      </w:r>
      <w:r>
        <w:rPr>
          <w:sz w:val="28"/>
          <w:szCs w:val="28"/>
        </w:rPr>
        <w:t>и поклон</w:t>
      </w:r>
      <w:r w:rsidR="00681BC0">
        <w:rPr>
          <w:sz w:val="28"/>
          <w:szCs w:val="28"/>
        </w:rPr>
        <w:t xml:space="preserve"> пред </w:t>
      </w:r>
      <w:r>
        <w:rPr>
          <w:sz w:val="28"/>
          <w:szCs w:val="28"/>
        </w:rPr>
        <w:t xml:space="preserve">святым </w:t>
      </w:r>
      <w:r w:rsidR="00681BC0">
        <w:rPr>
          <w:sz w:val="28"/>
          <w:szCs w:val="28"/>
        </w:rPr>
        <w:t xml:space="preserve">престолом. </w:t>
      </w:r>
    </w:p>
    <w:p w:rsidR="006C06E2" w:rsidRDefault="00DB7942" w:rsidP="00123CC4">
      <w:pPr>
        <w:pStyle w:val="aa"/>
        <w:tabs>
          <w:tab w:val="left" w:pos="426"/>
        </w:tabs>
        <w:jc w:val="both"/>
        <w:rPr>
          <w:sz w:val="28"/>
          <w:szCs w:val="28"/>
        </w:rPr>
      </w:pPr>
      <w:r>
        <w:rPr>
          <w:sz w:val="28"/>
          <w:szCs w:val="28"/>
        </w:rPr>
        <w:t xml:space="preserve">     </w:t>
      </w:r>
      <w:r w:rsidR="006C06E2">
        <w:rPr>
          <w:sz w:val="28"/>
          <w:szCs w:val="28"/>
        </w:rPr>
        <w:t xml:space="preserve"> </w:t>
      </w:r>
      <w:r w:rsidR="001161E0">
        <w:rPr>
          <w:b/>
          <w:i/>
          <w:sz w:val="28"/>
          <w:u w:val="words"/>
        </w:rPr>
        <w:t>Примечание</w:t>
      </w:r>
      <w:r w:rsidR="00123CC4">
        <w:rPr>
          <w:b/>
          <w:i/>
          <w:sz w:val="28"/>
          <w:u w:val="words"/>
        </w:rPr>
        <w:t>.</w:t>
      </w:r>
      <w:r w:rsidR="001161E0">
        <w:rPr>
          <w:b/>
          <w:i/>
          <w:sz w:val="28"/>
          <w:u w:val="words"/>
        </w:rPr>
        <w:t xml:space="preserve"> </w:t>
      </w:r>
      <w:r w:rsidR="006C06E2" w:rsidRPr="001161E0">
        <w:rPr>
          <w:i/>
          <w:sz w:val="28"/>
          <w:szCs w:val="28"/>
        </w:rPr>
        <w:t>В Великий четверг вместо</w:t>
      </w:r>
      <w:r w:rsidR="006C06E2">
        <w:rPr>
          <w:sz w:val="28"/>
          <w:szCs w:val="28"/>
        </w:rPr>
        <w:t xml:space="preserve"> </w:t>
      </w:r>
      <w:r w:rsidR="006C06E2">
        <w:rPr>
          <w:b/>
          <w:sz w:val="28"/>
          <w:szCs w:val="28"/>
        </w:rPr>
        <w:t xml:space="preserve">«Иже Херувимы…» </w:t>
      </w:r>
      <w:r w:rsidR="00D55C03" w:rsidRPr="001161E0">
        <w:rPr>
          <w:i/>
          <w:sz w:val="28"/>
          <w:szCs w:val="28"/>
        </w:rPr>
        <w:t>поётся</w:t>
      </w:r>
      <w:r w:rsidR="006C06E2" w:rsidRPr="001161E0">
        <w:rPr>
          <w:i/>
          <w:sz w:val="28"/>
          <w:szCs w:val="28"/>
        </w:rPr>
        <w:t xml:space="preserve"> и</w:t>
      </w:r>
      <w:r w:rsidR="006C06E2" w:rsidRPr="001161E0">
        <w:rPr>
          <w:b/>
          <w:i/>
          <w:sz w:val="28"/>
          <w:szCs w:val="28"/>
        </w:rPr>
        <w:t xml:space="preserve"> </w:t>
      </w:r>
      <w:r w:rsidR="006C06E2" w:rsidRPr="001161E0">
        <w:rPr>
          <w:i/>
          <w:sz w:val="28"/>
          <w:szCs w:val="28"/>
        </w:rPr>
        <w:t>читается</w:t>
      </w:r>
      <w:r w:rsidR="00C75753">
        <w:rPr>
          <w:i/>
          <w:sz w:val="28"/>
          <w:szCs w:val="28"/>
        </w:rPr>
        <w:t>:</w:t>
      </w:r>
      <w:r w:rsidR="006C06E2">
        <w:rPr>
          <w:sz w:val="28"/>
          <w:szCs w:val="28"/>
        </w:rPr>
        <w:t xml:space="preserve"> </w:t>
      </w:r>
      <w:r w:rsidR="006C06E2" w:rsidRPr="006C06E2">
        <w:rPr>
          <w:b/>
          <w:sz w:val="28"/>
          <w:szCs w:val="28"/>
        </w:rPr>
        <w:t>«Вечери Твоея Тайныя...»</w:t>
      </w:r>
      <w:r w:rsidR="006C06E2" w:rsidRPr="00123CC4">
        <w:rPr>
          <w:b/>
          <w:sz w:val="28"/>
          <w:szCs w:val="28"/>
        </w:rPr>
        <w:t>,</w:t>
      </w:r>
      <w:r w:rsidR="006C06E2" w:rsidRPr="001161E0">
        <w:rPr>
          <w:i/>
          <w:sz w:val="28"/>
          <w:szCs w:val="28"/>
        </w:rPr>
        <w:t xml:space="preserve"> а в Великую субботу</w:t>
      </w:r>
      <w:r w:rsidR="00C75753">
        <w:rPr>
          <w:i/>
          <w:sz w:val="28"/>
          <w:szCs w:val="28"/>
        </w:rPr>
        <w:t>:</w:t>
      </w:r>
      <w:r w:rsidR="006C06E2" w:rsidRPr="001161E0">
        <w:rPr>
          <w:i/>
          <w:sz w:val="28"/>
          <w:szCs w:val="28"/>
        </w:rPr>
        <w:t xml:space="preserve"> </w:t>
      </w:r>
      <w:r w:rsidR="006C06E2" w:rsidRPr="006C06E2">
        <w:rPr>
          <w:b/>
          <w:sz w:val="28"/>
          <w:szCs w:val="28"/>
        </w:rPr>
        <w:t>«Да молчит всякая плоть человеча...»</w:t>
      </w:r>
      <w:r w:rsidR="006C06E2" w:rsidRPr="00123CC4">
        <w:rPr>
          <w:b/>
          <w:sz w:val="28"/>
          <w:szCs w:val="28"/>
        </w:rPr>
        <w:t xml:space="preserve">. </w:t>
      </w:r>
    </w:p>
    <w:p w:rsidR="00C97106" w:rsidRPr="00C97106" w:rsidRDefault="006C06E2" w:rsidP="00123CC4">
      <w:pPr>
        <w:pStyle w:val="aa"/>
        <w:tabs>
          <w:tab w:val="left" w:pos="426"/>
        </w:tabs>
        <w:jc w:val="both"/>
        <w:rPr>
          <w:i/>
          <w:sz w:val="28"/>
        </w:rPr>
      </w:pPr>
      <w:r>
        <w:rPr>
          <w:sz w:val="28"/>
          <w:szCs w:val="28"/>
        </w:rPr>
        <w:t xml:space="preserve">      </w:t>
      </w:r>
      <w:r w:rsidR="00C97106" w:rsidRPr="00C97106">
        <w:rPr>
          <w:b/>
          <w:i/>
          <w:sz w:val="28"/>
          <w:u w:val="single"/>
        </w:rPr>
        <w:t>При служении нескольких диаконов</w:t>
      </w:r>
      <w:r w:rsidR="00123CC4">
        <w:rPr>
          <w:b/>
          <w:i/>
          <w:sz w:val="28"/>
          <w:u w:val="single"/>
        </w:rPr>
        <w:t>.</w:t>
      </w:r>
      <w:r w:rsidR="00C97106">
        <w:rPr>
          <w:b/>
          <w:i/>
          <w:sz w:val="28"/>
        </w:rPr>
        <w:t xml:space="preserve"> </w:t>
      </w:r>
      <w:r w:rsidR="00C97106">
        <w:rPr>
          <w:b/>
          <w:sz w:val="28"/>
          <w:szCs w:val="28"/>
        </w:rPr>
        <w:t xml:space="preserve">«Яко да Царя…» </w:t>
      </w:r>
      <w:r w:rsidR="001E17EE">
        <w:rPr>
          <w:i/>
          <w:sz w:val="28"/>
          <w:szCs w:val="28"/>
        </w:rPr>
        <w:t>трижды</w:t>
      </w:r>
      <w:r w:rsidR="001E17EE" w:rsidRPr="001E17EE">
        <w:rPr>
          <w:i/>
          <w:sz w:val="28"/>
          <w:szCs w:val="28"/>
        </w:rPr>
        <w:t xml:space="preserve"> произносит</w:t>
      </w:r>
      <w:r w:rsidR="00C97106" w:rsidRPr="001E17EE">
        <w:rPr>
          <w:i/>
          <w:sz w:val="28"/>
          <w:szCs w:val="28"/>
        </w:rPr>
        <w:t>с</w:t>
      </w:r>
      <w:r w:rsidR="00C97106" w:rsidRPr="00C97106">
        <w:rPr>
          <w:i/>
          <w:sz w:val="28"/>
          <w:szCs w:val="28"/>
        </w:rPr>
        <w:t xml:space="preserve">я </w:t>
      </w:r>
      <w:r w:rsidR="001E17EE">
        <w:rPr>
          <w:b/>
          <w:i/>
          <w:sz w:val="28"/>
          <w:szCs w:val="28"/>
        </w:rPr>
        <w:t>диаконами</w:t>
      </w:r>
      <w:r w:rsidR="001E17EE">
        <w:rPr>
          <w:i/>
          <w:sz w:val="28"/>
          <w:szCs w:val="28"/>
        </w:rPr>
        <w:t xml:space="preserve"> попеременно</w:t>
      </w:r>
      <w:r w:rsidR="00C97106" w:rsidRPr="00C97106">
        <w:rPr>
          <w:i/>
          <w:sz w:val="28"/>
          <w:szCs w:val="28"/>
        </w:rPr>
        <w:t>.</w:t>
      </w:r>
    </w:p>
    <w:p w:rsidR="00681BC0" w:rsidRDefault="00C97106" w:rsidP="00123CC4">
      <w:pPr>
        <w:pStyle w:val="aa"/>
        <w:tabs>
          <w:tab w:val="left" w:pos="426"/>
        </w:tabs>
        <w:jc w:val="both"/>
        <w:rPr>
          <w:sz w:val="28"/>
          <w:szCs w:val="28"/>
        </w:rPr>
      </w:pPr>
      <w:r>
        <w:rPr>
          <w:i/>
          <w:sz w:val="28"/>
        </w:rPr>
        <w:t xml:space="preserve">     </w:t>
      </w:r>
      <w:r w:rsidR="00C75753">
        <w:rPr>
          <w:i/>
          <w:sz w:val="28"/>
        </w:rPr>
        <w:t xml:space="preserve"> </w:t>
      </w:r>
      <w:r w:rsidR="00DB7942">
        <w:rPr>
          <w:sz w:val="28"/>
          <w:szCs w:val="28"/>
        </w:rPr>
        <w:t xml:space="preserve">Прочитав </w:t>
      </w:r>
      <w:r w:rsidR="00DB7942" w:rsidRPr="00DB7942">
        <w:rPr>
          <w:b/>
          <w:sz w:val="28"/>
          <w:szCs w:val="28"/>
        </w:rPr>
        <w:t>Херувимскую песнь</w:t>
      </w:r>
      <w:r w:rsidR="00DB7942">
        <w:rPr>
          <w:b/>
          <w:sz w:val="28"/>
          <w:szCs w:val="28"/>
        </w:rPr>
        <w:t xml:space="preserve"> </w:t>
      </w:r>
      <w:r w:rsidR="00DB7942" w:rsidRPr="00DB7942">
        <w:rPr>
          <w:sz w:val="28"/>
          <w:szCs w:val="28"/>
        </w:rPr>
        <w:t>в третий раз</w:t>
      </w:r>
      <w:r>
        <w:rPr>
          <w:sz w:val="28"/>
          <w:szCs w:val="28"/>
        </w:rPr>
        <w:t>,</w:t>
      </w:r>
      <w:r w:rsidR="00DB7942">
        <w:rPr>
          <w:sz w:val="28"/>
          <w:szCs w:val="28"/>
        </w:rPr>
        <w:t xml:space="preserve"> и сотворив поклон, </w:t>
      </w:r>
      <w:r w:rsidR="00DB7942" w:rsidRPr="00DB7942">
        <w:rPr>
          <w:b/>
          <w:i/>
          <w:sz w:val="28"/>
          <w:szCs w:val="28"/>
        </w:rPr>
        <w:t>священник</w:t>
      </w:r>
      <w:r w:rsidR="00DB7942">
        <w:rPr>
          <w:sz w:val="28"/>
          <w:szCs w:val="28"/>
        </w:rPr>
        <w:t xml:space="preserve"> целует антиминс и престол, а </w:t>
      </w:r>
      <w:r w:rsidR="00D55C03" w:rsidRPr="00DB7942">
        <w:rPr>
          <w:b/>
          <w:i/>
          <w:sz w:val="28"/>
          <w:szCs w:val="28"/>
        </w:rPr>
        <w:t>диакон</w:t>
      </w:r>
      <w:r w:rsidR="00D55C03">
        <w:rPr>
          <w:sz w:val="28"/>
          <w:szCs w:val="28"/>
        </w:rPr>
        <w:t xml:space="preserve"> край</w:t>
      </w:r>
      <w:r w:rsidR="00DB7942">
        <w:rPr>
          <w:sz w:val="28"/>
          <w:szCs w:val="28"/>
        </w:rPr>
        <w:t xml:space="preserve"> престола.</w:t>
      </w:r>
    </w:p>
    <w:p w:rsidR="00C97106" w:rsidRDefault="001E17EE" w:rsidP="001E17EE">
      <w:pPr>
        <w:pStyle w:val="aa"/>
        <w:tabs>
          <w:tab w:val="left" w:pos="426"/>
        </w:tabs>
        <w:jc w:val="both"/>
        <w:rPr>
          <w:sz w:val="28"/>
          <w:szCs w:val="28"/>
        </w:rPr>
      </w:pPr>
      <w:r>
        <w:rPr>
          <w:sz w:val="28"/>
          <w:szCs w:val="28"/>
        </w:rPr>
        <w:t xml:space="preserve">      </w:t>
      </w:r>
      <w:r w:rsidR="00C97106">
        <w:rPr>
          <w:sz w:val="28"/>
          <w:szCs w:val="28"/>
        </w:rPr>
        <w:t xml:space="preserve">Далее, по </w:t>
      </w:r>
      <w:r w:rsidR="001161E0">
        <w:rPr>
          <w:sz w:val="28"/>
          <w:szCs w:val="28"/>
        </w:rPr>
        <w:t xml:space="preserve">установившейся </w:t>
      </w:r>
      <w:r w:rsidR="00C97106">
        <w:rPr>
          <w:sz w:val="28"/>
          <w:szCs w:val="28"/>
        </w:rPr>
        <w:t xml:space="preserve">практике, </w:t>
      </w:r>
      <w:r w:rsidR="00C97106" w:rsidRPr="00C97106">
        <w:rPr>
          <w:b/>
          <w:i/>
          <w:sz w:val="28"/>
          <w:szCs w:val="28"/>
        </w:rPr>
        <w:t>диакон</w:t>
      </w:r>
      <w:r w:rsidR="00C97106">
        <w:rPr>
          <w:sz w:val="28"/>
          <w:szCs w:val="28"/>
        </w:rPr>
        <w:t xml:space="preserve"> говорит: </w:t>
      </w:r>
      <w:r w:rsidR="00C97106" w:rsidRPr="00C97106">
        <w:rPr>
          <w:b/>
          <w:sz w:val="28"/>
          <w:szCs w:val="28"/>
        </w:rPr>
        <w:t>«</w:t>
      </w:r>
      <w:r w:rsidR="00C97106" w:rsidRPr="00C97106">
        <w:rPr>
          <w:b/>
          <w:iCs/>
          <w:sz w:val="28"/>
          <w:szCs w:val="28"/>
        </w:rPr>
        <w:t>Священство твое да помянет Господь Бог во Царствии Своем</w:t>
      </w:r>
      <w:r w:rsidR="00C97106" w:rsidRPr="00C97106">
        <w:rPr>
          <w:b/>
          <w:sz w:val="28"/>
          <w:szCs w:val="28"/>
        </w:rPr>
        <w:t>»</w:t>
      </w:r>
      <w:r w:rsidR="00C97106" w:rsidRPr="00123CC4">
        <w:rPr>
          <w:b/>
          <w:sz w:val="28"/>
          <w:szCs w:val="28"/>
        </w:rPr>
        <w:t>.</w:t>
      </w:r>
    </w:p>
    <w:p w:rsidR="00C97106" w:rsidRDefault="00C97106" w:rsidP="00123CC4">
      <w:pPr>
        <w:pStyle w:val="aa"/>
        <w:tabs>
          <w:tab w:val="left" w:pos="426"/>
        </w:tabs>
        <w:jc w:val="both"/>
        <w:rPr>
          <w:sz w:val="28"/>
          <w:szCs w:val="28"/>
        </w:rPr>
      </w:pPr>
      <w:r>
        <w:rPr>
          <w:sz w:val="28"/>
          <w:szCs w:val="28"/>
        </w:rPr>
        <w:t xml:space="preserve">   </w:t>
      </w:r>
      <w:r w:rsidR="00B042E1">
        <w:rPr>
          <w:sz w:val="28"/>
          <w:szCs w:val="28"/>
        </w:rPr>
        <w:t xml:space="preserve">   </w:t>
      </w:r>
      <w:r w:rsidRPr="00C97106">
        <w:rPr>
          <w:b/>
          <w:i/>
          <w:sz w:val="28"/>
          <w:szCs w:val="28"/>
        </w:rPr>
        <w:t>Священник</w:t>
      </w:r>
      <w:r>
        <w:rPr>
          <w:sz w:val="28"/>
          <w:szCs w:val="28"/>
        </w:rPr>
        <w:t xml:space="preserve"> отвечает: </w:t>
      </w:r>
      <w:r w:rsidRPr="00C97106">
        <w:rPr>
          <w:b/>
          <w:sz w:val="28"/>
          <w:szCs w:val="28"/>
        </w:rPr>
        <w:t>«</w:t>
      </w:r>
      <w:r w:rsidRPr="00C97106">
        <w:rPr>
          <w:b/>
          <w:iCs/>
          <w:sz w:val="28"/>
          <w:szCs w:val="28"/>
        </w:rPr>
        <w:t>Священнодиаконство твое да помянет Господь Бог во Царствии Своем, всегда, ныне и присно, и во веки веков</w:t>
      </w:r>
      <w:r w:rsidRPr="00C97106">
        <w:rPr>
          <w:b/>
          <w:sz w:val="28"/>
          <w:szCs w:val="28"/>
        </w:rPr>
        <w:t>»</w:t>
      </w:r>
      <w:r w:rsidRPr="00123CC4">
        <w:rPr>
          <w:b/>
          <w:sz w:val="28"/>
          <w:szCs w:val="28"/>
        </w:rPr>
        <w:t>.</w:t>
      </w:r>
    </w:p>
    <w:p w:rsidR="00E55BF3" w:rsidRDefault="00C97106" w:rsidP="00EF22BD">
      <w:pPr>
        <w:pStyle w:val="aa"/>
        <w:tabs>
          <w:tab w:val="left" w:pos="426"/>
        </w:tabs>
        <w:jc w:val="both"/>
        <w:rPr>
          <w:sz w:val="28"/>
          <w:szCs w:val="28"/>
        </w:rPr>
      </w:pPr>
      <w:r>
        <w:rPr>
          <w:sz w:val="28"/>
          <w:szCs w:val="28"/>
        </w:rPr>
        <w:t xml:space="preserve">   </w:t>
      </w:r>
      <w:r w:rsidR="001E17EE">
        <w:rPr>
          <w:sz w:val="28"/>
          <w:szCs w:val="28"/>
        </w:rPr>
        <w:t xml:space="preserve">  </w:t>
      </w:r>
      <w:r w:rsidR="00E55BF3">
        <w:rPr>
          <w:sz w:val="28"/>
          <w:szCs w:val="28"/>
        </w:rPr>
        <w:t xml:space="preserve"> </w:t>
      </w:r>
      <w:r w:rsidR="001E17EE">
        <w:rPr>
          <w:sz w:val="28"/>
          <w:szCs w:val="28"/>
        </w:rPr>
        <w:t xml:space="preserve">Затем </w:t>
      </w:r>
      <w:r w:rsidR="001E17EE" w:rsidRPr="001E17EE">
        <w:rPr>
          <w:b/>
          <w:i/>
          <w:sz w:val="28"/>
          <w:szCs w:val="28"/>
        </w:rPr>
        <w:t>священнослужители</w:t>
      </w:r>
      <w:r w:rsidR="00463D32">
        <w:rPr>
          <w:sz w:val="28"/>
          <w:szCs w:val="28"/>
        </w:rPr>
        <w:t xml:space="preserve"> </w:t>
      </w:r>
      <w:r w:rsidR="001E17EE">
        <w:rPr>
          <w:sz w:val="28"/>
          <w:szCs w:val="28"/>
        </w:rPr>
        <w:t xml:space="preserve">кланяются друг другу, а </w:t>
      </w:r>
      <w:r w:rsidRPr="001E17EE">
        <w:rPr>
          <w:b/>
          <w:i/>
          <w:sz w:val="28"/>
          <w:szCs w:val="28"/>
        </w:rPr>
        <w:t>священник</w:t>
      </w:r>
      <w:r w:rsidR="00D55C03">
        <w:rPr>
          <w:sz w:val="28"/>
          <w:szCs w:val="28"/>
        </w:rPr>
        <w:t xml:space="preserve">                                     </w:t>
      </w:r>
      <w:r w:rsidR="008838B5">
        <w:rPr>
          <w:sz w:val="28"/>
          <w:szCs w:val="28"/>
        </w:rPr>
        <w:t xml:space="preserve">(по </w:t>
      </w:r>
      <w:r w:rsidR="001161E0">
        <w:rPr>
          <w:sz w:val="28"/>
          <w:szCs w:val="28"/>
        </w:rPr>
        <w:t xml:space="preserve">установившейся </w:t>
      </w:r>
      <w:r w:rsidR="008838B5">
        <w:rPr>
          <w:sz w:val="28"/>
          <w:szCs w:val="28"/>
        </w:rPr>
        <w:t xml:space="preserve">практике) </w:t>
      </w:r>
      <w:r>
        <w:rPr>
          <w:sz w:val="28"/>
          <w:szCs w:val="28"/>
        </w:rPr>
        <w:t xml:space="preserve">кланяется </w:t>
      </w:r>
      <w:r w:rsidR="001E17EE">
        <w:rPr>
          <w:sz w:val="28"/>
          <w:szCs w:val="28"/>
        </w:rPr>
        <w:t xml:space="preserve">и народу, и </w:t>
      </w:r>
      <w:r>
        <w:rPr>
          <w:sz w:val="28"/>
          <w:szCs w:val="28"/>
        </w:rPr>
        <w:t>отход</w:t>
      </w:r>
      <w:r w:rsidR="001E17EE">
        <w:rPr>
          <w:sz w:val="28"/>
          <w:szCs w:val="28"/>
        </w:rPr>
        <w:t>я</w:t>
      </w:r>
      <w:r>
        <w:rPr>
          <w:sz w:val="28"/>
          <w:szCs w:val="28"/>
        </w:rPr>
        <w:t>т к жертвеннику</w:t>
      </w:r>
      <w:r w:rsidR="00E55BF3">
        <w:rPr>
          <w:sz w:val="28"/>
          <w:szCs w:val="28"/>
        </w:rPr>
        <w:t>:</w:t>
      </w:r>
      <w:r w:rsidR="00976D65">
        <w:rPr>
          <w:sz w:val="28"/>
          <w:szCs w:val="28"/>
        </w:rPr>
        <w:t xml:space="preserve"> </w:t>
      </w:r>
      <w:r w:rsidR="00E55BF3">
        <w:rPr>
          <w:b/>
          <w:i/>
          <w:sz w:val="28"/>
          <w:szCs w:val="28"/>
        </w:rPr>
        <w:lastRenderedPageBreak/>
        <w:t>с</w:t>
      </w:r>
      <w:r w:rsidRPr="00E55BF3">
        <w:rPr>
          <w:b/>
          <w:i/>
          <w:sz w:val="28"/>
          <w:szCs w:val="28"/>
        </w:rPr>
        <w:t>вященник</w:t>
      </w:r>
      <w:r>
        <w:rPr>
          <w:sz w:val="28"/>
          <w:szCs w:val="28"/>
        </w:rPr>
        <w:t xml:space="preserve"> идет прямо от престола к жертвеннику</w:t>
      </w:r>
      <w:r w:rsidR="00976D65">
        <w:rPr>
          <w:sz w:val="28"/>
          <w:szCs w:val="28"/>
        </w:rPr>
        <w:t>, а</w:t>
      </w:r>
      <w:r w:rsidR="00C60097">
        <w:rPr>
          <w:sz w:val="28"/>
          <w:szCs w:val="28"/>
        </w:rPr>
        <w:t xml:space="preserve"> </w:t>
      </w:r>
      <w:r w:rsidR="00E55BF3" w:rsidRPr="00E55BF3">
        <w:rPr>
          <w:b/>
          <w:i/>
          <w:sz w:val="28"/>
          <w:szCs w:val="28"/>
        </w:rPr>
        <w:t>диакон</w:t>
      </w:r>
      <w:r w:rsidR="00E55BF3">
        <w:rPr>
          <w:sz w:val="28"/>
          <w:szCs w:val="28"/>
        </w:rPr>
        <w:t xml:space="preserve"> обходит престол и идет через горнее место.</w:t>
      </w:r>
    </w:p>
    <w:p w:rsidR="00332A39" w:rsidRPr="00D41FC0" w:rsidRDefault="00D41FC0" w:rsidP="00B054BD">
      <w:pPr>
        <w:tabs>
          <w:tab w:val="left" w:pos="426"/>
        </w:tabs>
        <w:jc w:val="both"/>
        <w:rPr>
          <w:b/>
          <w:i/>
          <w:sz w:val="28"/>
          <w:u w:val="single"/>
        </w:rPr>
      </w:pPr>
      <w:r w:rsidRPr="00D41FC0">
        <w:rPr>
          <w:b/>
          <w:i/>
          <w:sz w:val="28"/>
        </w:rPr>
        <w:t xml:space="preserve">      </w:t>
      </w:r>
      <w:r>
        <w:rPr>
          <w:b/>
          <w:i/>
          <w:sz w:val="28"/>
          <w:u w:val="single"/>
        </w:rPr>
        <w:t>При служении одним священником без диакона</w:t>
      </w:r>
      <w:r w:rsidR="00123CC4">
        <w:rPr>
          <w:b/>
          <w:i/>
          <w:sz w:val="28"/>
          <w:u w:val="single"/>
        </w:rPr>
        <w:t>.</w:t>
      </w:r>
      <w:r>
        <w:rPr>
          <w:i/>
          <w:sz w:val="28"/>
          <w:szCs w:val="28"/>
        </w:rPr>
        <w:t xml:space="preserve"> </w:t>
      </w:r>
      <w:r w:rsidR="00FF04F4" w:rsidRPr="00C35728">
        <w:rPr>
          <w:i/>
          <w:sz w:val="28"/>
          <w:szCs w:val="28"/>
        </w:rPr>
        <w:t>П</w:t>
      </w:r>
      <w:r w:rsidR="007961C5" w:rsidRPr="00C35728">
        <w:rPr>
          <w:i/>
          <w:sz w:val="28"/>
          <w:szCs w:val="28"/>
        </w:rPr>
        <w:t>осле произнесения возгласа:</w:t>
      </w:r>
      <w:r w:rsidR="007961C5" w:rsidRPr="00C35728">
        <w:rPr>
          <w:sz w:val="28"/>
          <w:szCs w:val="28"/>
        </w:rPr>
        <w:t xml:space="preserve"> </w:t>
      </w:r>
      <w:r w:rsidR="007961C5" w:rsidRPr="00C35728">
        <w:rPr>
          <w:b/>
          <w:sz w:val="28"/>
          <w:szCs w:val="28"/>
        </w:rPr>
        <w:t>«Яко да под державою Твоею…»</w:t>
      </w:r>
      <w:r w:rsidR="007961C5" w:rsidRPr="00C35728">
        <w:rPr>
          <w:sz w:val="28"/>
          <w:szCs w:val="28"/>
        </w:rPr>
        <w:t xml:space="preserve"> </w:t>
      </w:r>
      <w:r w:rsidR="00B042E1" w:rsidRPr="00B042E1">
        <w:rPr>
          <w:b/>
          <w:i/>
          <w:sz w:val="28"/>
          <w:szCs w:val="28"/>
        </w:rPr>
        <w:t xml:space="preserve">священник </w:t>
      </w:r>
      <w:r w:rsidR="007961C5" w:rsidRPr="00C35728">
        <w:rPr>
          <w:i/>
          <w:sz w:val="28"/>
          <w:szCs w:val="28"/>
        </w:rPr>
        <w:t>открывает царские врата</w:t>
      </w:r>
      <w:r w:rsidR="00332A39" w:rsidRPr="00C35728">
        <w:rPr>
          <w:i/>
          <w:sz w:val="28"/>
          <w:szCs w:val="28"/>
        </w:rPr>
        <w:t xml:space="preserve"> и затем</w:t>
      </w:r>
      <w:r w:rsidR="007961C5" w:rsidRPr="00C35728">
        <w:rPr>
          <w:i/>
          <w:sz w:val="28"/>
          <w:szCs w:val="28"/>
        </w:rPr>
        <w:t xml:space="preserve"> читает </w:t>
      </w:r>
      <w:r w:rsidR="007961C5" w:rsidRPr="00C35728">
        <w:rPr>
          <w:b/>
          <w:i/>
          <w:sz w:val="28"/>
          <w:szCs w:val="28"/>
        </w:rPr>
        <w:t>молитву</w:t>
      </w:r>
      <w:r w:rsidR="00B042E1">
        <w:rPr>
          <w:b/>
          <w:i/>
          <w:sz w:val="28"/>
          <w:szCs w:val="28"/>
        </w:rPr>
        <w:t>:</w:t>
      </w:r>
      <w:r w:rsidR="00332A39" w:rsidRPr="00C35728">
        <w:rPr>
          <w:sz w:val="28"/>
          <w:szCs w:val="28"/>
        </w:rPr>
        <w:t xml:space="preserve"> </w:t>
      </w:r>
      <w:r w:rsidR="00332A39" w:rsidRPr="00C35728">
        <w:rPr>
          <w:b/>
          <w:sz w:val="28"/>
          <w:szCs w:val="28"/>
        </w:rPr>
        <w:t>«Никтоже достоин...»</w:t>
      </w:r>
      <w:r w:rsidR="00F0712D" w:rsidRPr="009C19E3">
        <w:rPr>
          <w:rStyle w:val="a5"/>
          <w:sz w:val="28"/>
          <w:szCs w:val="28"/>
        </w:rPr>
        <w:footnoteReference w:id="119"/>
      </w:r>
      <w:r w:rsidR="00332A39" w:rsidRPr="00123CC4">
        <w:rPr>
          <w:b/>
          <w:sz w:val="28"/>
          <w:szCs w:val="28"/>
        </w:rPr>
        <w:t>.</w:t>
      </w:r>
      <w:r w:rsidR="00FF04F4" w:rsidRPr="00C35728">
        <w:rPr>
          <w:sz w:val="28"/>
          <w:szCs w:val="28"/>
        </w:rPr>
        <w:t xml:space="preserve"> </w:t>
      </w:r>
      <w:r w:rsidR="00D55C03" w:rsidRPr="00C35728">
        <w:rPr>
          <w:i/>
          <w:sz w:val="28"/>
          <w:szCs w:val="28"/>
        </w:rPr>
        <w:t>По</w:t>
      </w:r>
      <w:r w:rsidR="00D55C03">
        <w:rPr>
          <w:i/>
          <w:sz w:val="28"/>
          <w:szCs w:val="28"/>
        </w:rPr>
        <w:t>сле</w:t>
      </w:r>
      <w:r w:rsidR="00D55C03" w:rsidRPr="00C35728">
        <w:rPr>
          <w:i/>
          <w:sz w:val="28"/>
          <w:szCs w:val="28"/>
        </w:rPr>
        <w:t xml:space="preserve"> прочтения</w:t>
      </w:r>
      <w:r w:rsidR="00332A39" w:rsidRPr="00C35728">
        <w:rPr>
          <w:sz w:val="28"/>
          <w:szCs w:val="28"/>
        </w:rPr>
        <w:t xml:space="preserve"> </w:t>
      </w:r>
      <w:r w:rsidR="00B042E1" w:rsidRPr="00B042E1">
        <w:rPr>
          <w:i/>
          <w:sz w:val="28"/>
          <w:szCs w:val="28"/>
        </w:rPr>
        <w:t xml:space="preserve">этой </w:t>
      </w:r>
      <w:r w:rsidR="00332A39" w:rsidRPr="00C35728">
        <w:rPr>
          <w:b/>
          <w:i/>
          <w:sz w:val="28"/>
          <w:szCs w:val="28"/>
        </w:rPr>
        <w:t xml:space="preserve">молитвы </w:t>
      </w:r>
      <w:r w:rsidR="00332A39" w:rsidRPr="00C35728">
        <w:rPr>
          <w:i/>
          <w:sz w:val="28"/>
          <w:szCs w:val="28"/>
        </w:rPr>
        <w:t>он</w:t>
      </w:r>
      <w:r w:rsidR="00332A39" w:rsidRPr="00C35728">
        <w:rPr>
          <w:sz w:val="28"/>
          <w:szCs w:val="28"/>
        </w:rPr>
        <w:t xml:space="preserve"> </w:t>
      </w:r>
      <w:r w:rsidR="00332A39" w:rsidRPr="00C35728">
        <w:rPr>
          <w:i/>
          <w:sz w:val="28"/>
        </w:rPr>
        <w:t xml:space="preserve">совершает </w:t>
      </w:r>
      <w:r w:rsidR="00332A39" w:rsidRPr="00B042E1">
        <w:rPr>
          <w:b/>
          <w:i/>
          <w:sz w:val="28"/>
        </w:rPr>
        <w:t>каждение</w:t>
      </w:r>
      <w:r w:rsidR="00332A39" w:rsidRPr="00B042E1">
        <w:rPr>
          <w:i/>
          <w:sz w:val="28"/>
        </w:rPr>
        <w:t xml:space="preserve"> </w:t>
      </w:r>
      <w:r w:rsidR="00E009EF" w:rsidRPr="00C35728">
        <w:rPr>
          <w:i/>
          <w:sz w:val="28"/>
        </w:rPr>
        <w:t>(тайно чита</w:t>
      </w:r>
      <w:r>
        <w:rPr>
          <w:i/>
          <w:sz w:val="28"/>
        </w:rPr>
        <w:t>я</w:t>
      </w:r>
      <w:r w:rsidR="00E009EF" w:rsidRPr="00C35728">
        <w:rPr>
          <w:b/>
          <w:sz w:val="28"/>
        </w:rPr>
        <w:t xml:space="preserve"> 50-й</w:t>
      </w:r>
      <w:r w:rsidR="00E009EF" w:rsidRPr="00C35728">
        <w:rPr>
          <w:i/>
          <w:sz w:val="28"/>
        </w:rPr>
        <w:t xml:space="preserve"> </w:t>
      </w:r>
      <w:r w:rsidR="00E009EF" w:rsidRPr="00C35728">
        <w:rPr>
          <w:b/>
          <w:i/>
          <w:sz w:val="28"/>
        </w:rPr>
        <w:t>псалом</w:t>
      </w:r>
      <w:r w:rsidR="00E009EF" w:rsidRPr="00C70CBB">
        <w:rPr>
          <w:b/>
          <w:i/>
          <w:sz w:val="28"/>
        </w:rPr>
        <w:t xml:space="preserve">) </w:t>
      </w:r>
      <w:r w:rsidR="00332A39" w:rsidRPr="00C35728">
        <w:rPr>
          <w:i/>
          <w:sz w:val="28"/>
        </w:rPr>
        <w:t xml:space="preserve">таким же </w:t>
      </w:r>
      <w:r w:rsidR="00B042E1" w:rsidRPr="00C35728">
        <w:rPr>
          <w:i/>
          <w:sz w:val="28"/>
        </w:rPr>
        <w:t>порядком,</w:t>
      </w:r>
      <w:r w:rsidR="00332A39" w:rsidRPr="00C35728">
        <w:rPr>
          <w:i/>
          <w:sz w:val="28"/>
        </w:rPr>
        <w:t xml:space="preserve"> как и на чтении </w:t>
      </w:r>
      <w:r w:rsidR="00332A39" w:rsidRPr="00D41FC0">
        <w:rPr>
          <w:i/>
          <w:sz w:val="28"/>
        </w:rPr>
        <w:t>Апостола,</w:t>
      </w:r>
      <w:r w:rsidR="00332A39" w:rsidRPr="00C35728">
        <w:rPr>
          <w:b/>
          <w:i/>
          <w:sz w:val="28"/>
        </w:rPr>
        <w:t xml:space="preserve"> исключение:</w:t>
      </w:r>
      <w:r w:rsidR="00332A39" w:rsidRPr="00C35728">
        <w:rPr>
          <w:i/>
          <w:sz w:val="28"/>
        </w:rPr>
        <w:t xml:space="preserve"> не кадит </w:t>
      </w:r>
      <w:r w:rsidR="00332A39" w:rsidRPr="00C35728">
        <w:rPr>
          <w:b/>
          <w:i/>
          <w:sz w:val="28"/>
        </w:rPr>
        <w:t>чтеца</w:t>
      </w:r>
      <w:r w:rsidR="00332A39" w:rsidRPr="00C35728">
        <w:rPr>
          <w:i/>
          <w:sz w:val="28"/>
        </w:rPr>
        <w:t xml:space="preserve"> </w:t>
      </w:r>
      <w:r w:rsidR="00E009EF" w:rsidRPr="00D41FC0">
        <w:rPr>
          <w:i/>
          <w:sz w:val="28"/>
        </w:rPr>
        <w:t>Апостола</w:t>
      </w:r>
      <w:r w:rsidR="00123CC4">
        <w:rPr>
          <w:b/>
          <w:sz w:val="28"/>
        </w:rPr>
        <w:t xml:space="preserve"> </w:t>
      </w:r>
      <w:r w:rsidR="00332A39" w:rsidRPr="00B054BD">
        <w:rPr>
          <w:sz w:val="28"/>
        </w:rPr>
        <w:t>(</w:t>
      </w:r>
      <w:r w:rsidR="00123CC4" w:rsidRPr="00123CC4">
        <w:rPr>
          <w:sz w:val="28"/>
        </w:rPr>
        <w:t>см.:</w:t>
      </w:r>
      <w:r w:rsidR="00123CC4">
        <w:rPr>
          <w:b/>
          <w:sz w:val="28"/>
        </w:rPr>
        <w:t xml:space="preserve"> </w:t>
      </w:r>
      <w:r w:rsidR="00123CC4">
        <w:rPr>
          <w:b/>
          <w:sz w:val="28"/>
          <w:szCs w:val="28"/>
          <w:lang w:val="en-US"/>
        </w:rPr>
        <w:t>V</w:t>
      </w:r>
      <w:r w:rsidR="00BC7F5F">
        <w:rPr>
          <w:b/>
          <w:sz w:val="28"/>
          <w:szCs w:val="28"/>
        </w:rPr>
        <w:t>. Божественная л</w:t>
      </w:r>
      <w:r w:rsidR="00123CC4">
        <w:rPr>
          <w:b/>
          <w:sz w:val="28"/>
          <w:szCs w:val="28"/>
        </w:rPr>
        <w:t>итургия по чину святых Иоанна</w:t>
      </w:r>
      <w:r w:rsidR="00BC7F5F">
        <w:rPr>
          <w:b/>
          <w:sz w:val="28"/>
          <w:szCs w:val="28"/>
        </w:rPr>
        <w:t xml:space="preserve"> Златоуста и Василия Великого, л</w:t>
      </w:r>
      <w:r w:rsidR="00123CC4">
        <w:rPr>
          <w:b/>
          <w:sz w:val="28"/>
          <w:szCs w:val="28"/>
        </w:rPr>
        <w:t>итургия оглашенных, Чтение Апостола и Евангелия</w:t>
      </w:r>
      <w:r w:rsidR="00123CC4">
        <w:rPr>
          <w:b/>
          <w:sz w:val="28"/>
        </w:rPr>
        <w:t>).</w:t>
      </w:r>
      <w:r w:rsidR="00332A39" w:rsidRPr="00C35728">
        <w:rPr>
          <w:b/>
          <w:sz w:val="28"/>
        </w:rPr>
        <w:t xml:space="preserve"> </w:t>
      </w:r>
      <w:r w:rsidR="00332A39" w:rsidRPr="00C35728">
        <w:rPr>
          <w:i/>
          <w:sz w:val="28"/>
        </w:rPr>
        <w:t>После каждения он</w:t>
      </w:r>
      <w:r w:rsidR="00C70CBB">
        <w:rPr>
          <w:sz w:val="28"/>
        </w:rPr>
        <w:t xml:space="preserve"> </w:t>
      </w:r>
      <w:r w:rsidR="00C70CBB" w:rsidRPr="00C70CBB">
        <w:rPr>
          <w:i/>
          <w:sz w:val="28"/>
        </w:rPr>
        <w:t>п</w:t>
      </w:r>
      <w:r w:rsidR="00C70CBB">
        <w:rPr>
          <w:i/>
          <w:sz w:val="28"/>
          <w:szCs w:val="28"/>
        </w:rPr>
        <w:t xml:space="preserve">оклоняется </w:t>
      </w:r>
      <w:r w:rsidR="00332A39" w:rsidRPr="00C35728">
        <w:rPr>
          <w:i/>
          <w:sz w:val="28"/>
          <w:szCs w:val="28"/>
        </w:rPr>
        <w:t>перед святым престолом трижды со словами</w:t>
      </w:r>
      <w:r w:rsidR="00B042E1">
        <w:rPr>
          <w:i/>
          <w:sz w:val="28"/>
          <w:szCs w:val="28"/>
        </w:rPr>
        <w:t>:</w:t>
      </w:r>
      <w:r w:rsidR="00332A39" w:rsidRPr="00C35728">
        <w:rPr>
          <w:i/>
          <w:sz w:val="28"/>
          <w:szCs w:val="28"/>
        </w:rPr>
        <w:t xml:space="preserve"> </w:t>
      </w:r>
      <w:r w:rsidR="00332A39" w:rsidRPr="00C35728">
        <w:rPr>
          <w:b/>
          <w:sz w:val="28"/>
          <w:szCs w:val="28"/>
        </w:rPr>
        <w:t>«</w:t>
      </w:r>
      <w:r w:rsidR="00332A39" w:rsidRPr="00C35728">
        <w:rPr>
          <w:b/>
          <w:iCs/>
          <w:sz w:val="28"/>
          <w:szCs w:val="28"/>
        </w:rPr>
        <w:t>Боже, очисти мя грешнаго и помилуй мя</w:t>
      </w:r>
      <w:r w:rsidR="00332A39" w:rsidRPr="00C35728">
        <w:rPr>
          <w:b/>
          <w:sz w:val="28"/>
          <w:szCs w:val="28"/>
        </w:rPr>
        <w:t xml:space="preserve">» </w:t>
      </w:r>
      <w:r w:rsidR="00332A39" w:rsidRPr="00C35728">
        <w:rPr>
          <w:i/>
          <w:sz w:val="28"/>
          <w:szCs w:val="28"/>
        </w:rPr>
        <w:t>и, воздев руки, вполголоса читает:</w:t>
      </w:r>
      <w:r w:rsidR="00332A39" w:rsidRPr="00C35728">
        <w:rPr>
          <w:sz w:val="28"/>
          <w:szCs w:val="28"/>
        </w:rPr>
        <w:t xml:space="preserve"> </w:t>
      </w:r>
      <w:r w:rsidR="00332A39" w:rsidRPr="00C35728">
        <w:rPr>
          <w:b/>
          <w:sz w:val="28"/>
          <w:szCs w:val="28"/>
        </w:rPr>
        <w:t>«Иже Херувимы…»</w:t>
      </w:r>
      <w:r w:rsidR="00332A39" w:rsidRPr="00123CC4">
        <w:rPr>
          <w:b/>
          <w:sz w:val="28"/>
          <w:szCs w:val="28"/>
        </w:rPr>
        <w:t>,</w:t>
      </w:r>
      <w:r w:rsidR="00332A39" w:rsidRPr="00C35728">
        <w:rPr>
          <w:i/>
          <w:sz w:val="28"/>
          <w:szCs w:val="28"/>
        </w:rPr>
        <w:t xml:space="preserve"> каждый раз заканчивая е</w:t>
      </w:r>
      <w:r w:rsidR="00D55C03">
        <w:rPr>
          <w:i/>
          <w:sz w:val="28"/>
          <w:szCs w:val="28"/>
        </w:rPr>
        <w:t>ё</w:t>
      </w:r>
      <w:r w:rsidR="00332A39" w:rsidRPr="00C35728">
        <w:rPr>
          <w:i/>
          <w:sz w:val="28"/>
          <w:szCs w:val="28"/>
        </w:rPr>
        <w:t xml:space="preserve"> словами: </w:t>
      </w:r>
      <w:r w:rsidR="00332A39" w:rsidRPr="00C70CBB">
        <w:rPr>
          <w:b/>
          <w:sz w:val="28"/>
          <w:szCs w:val="28"/>
        </w:rPr>
        <w:t>«</w:t>
      </w:r>
      <w:r w:rsidR="00332A39" w:rsidRPr="00C35728">
        <w:rPr>
          <w:b/>
          <w:sz w:val="28"/>
          <w:szCs w:val="28"/>
        </w:rPr>
        <w:t xml:space="preserve">Яко да Царя…» </w:t>
      </w:r>
      <w:r w:rsidR="00332A39" w:rsidRPr="00C35728">
        <w:rPr>
          <w:i/>
          <w:sz w:val="28"/>
          <w:szCs w:val="28"/>
        </w:rPr>
        <w:t>и совершая крестное знамение и поклон пред святым престолом.</w:t>
      </w:r>
      <w:r w:rsidR="00332A39" w:rsidRPr="00C35728">
        <w:rPr>
          <w:sz w:val="28"/>
          <w:szCs w:val="28"/>
        </w:rPr>
        <w:t xml:space="preserve"> </w:t>
      </w:r>
    </w:p>
    <w:p w:rsidR="006C06E2" w:rsidRDefault="00F0712D" w:rsidP="00B042E1">
      <w:pPr>
        <w:pStyle w:val="aa"/>
        <w:tabs>
          <w:tab w:val="left" w:pos="426"/>
        </w:tabs>
        <w:jc w:val="both"/>
        <w:rPr>
          <w:i/>
          <w:sz w:val="28"/>
          <w:szCs w:val="28"/>
        </w:rPr>
      </w:pPr>
      <w:r>
        <w:rPr>
          <w:sz w:val="28"/>
          <w:szCs w:val="28"/>
        </w:rPr>
        <w:t xml:space="preserve">     </w:t>
      </w:r>
      <w:r w:rsidR="00B042E1">
        <w:rPr>
          <w:sz w:val="28"/>
          <w:szCs w:val="28"/>
        </w:rPr>
        <w:t xml:space="preserve"> </w:t>
      </w:r>
      <w:r w:rsidRPr="00F0712D">
        <w:rPr>
          <w:i/>
          <w:sz w:val="28"/>
          <w:szCs w:val="28"/>
        </w:rPr>
        <w:t>Прочитав</w:t>
      </w:r>
      <w:r>
        <w:rPr>
          <w:sz w:val="28"/>
          <w:szCs w:val="28"/>
        </w:rPr>
        <w:t xml:space="preserve"> </w:t>
      </w:r>
      <w:r>
        <w:rPr>
          <w:b/>
          <w:sz w:val="28"/>
          <w:szCs w:val="28"/>
        </w:rPr>
        <w:t xml:space="preserve">Херувимскую песнь </w:t>
      </w:r>
      <w:r w:rsidRPr="00F0712D">
        <w:rPr>
          <w:i/>
          <w:sz w:val="28"/>
          <w:szCs w:val="28"/>
        </w:rPr>
        <w:t>в третий раз, и сотворив поклон,</w:t>
      </w:r>
      <w:r>
        <w:rPr>
          <w:sz w:val="28"/>
          <w:szCs w:val="28"/>
        </w:rPr>
        <w:t xml:space="preserve"> </w:t>
      </w:r>
      <w:r>
        <w:rPr>
          <w:b/>
          <w:i/>
          <w:sz w:val="28"/>
          <w:szCs w:val="28"/>
        </w:rPr>
        <w:t>священник</w:t>
      </w:r>
      <w:r>
        <w:rPr>
          <w:sz w:val="28"/>
          <w:szCs w:val="28"/>
        </w:rPr>
        <w:t xml:space="preserve"> </w:t>
      </w:r>
      <w:r w:rsidRPr="00F0712D">
        <w:rPr>
          <w:i/>
          <w:sz w:val="28"/>
          <w:szCs w:val="28"/>
        </w:rPr>
        <w:t>целует антиминс и престол</w:t>
      </w:r>
      <w:r>
        <w:rPr>
          <w:i/>
          <w:sz w:val="28"/>
          <w:szCs w:val="28"/>
        </w:rPr>
        <w:t xml:space="preserve">, </w:t>
      </w:r>
      <w:r w:rsidRPr="00F0712D">
        <w:rPr>
          <w:i/>
          <w:sz w:val="28"/>
          <w:szCs w:val="28"/>
        </w:rPr>
        <w:t>кланяется народу, и отход</w:t>
      </w:r>
      <w:r>
        <w:rPr>
          <w:i/>
          <w:sz w:val="28"/>
          <w:szCs w:val="28"/>
        </w:rPr>
        <w:t>и</w:t>
      </w:r>
      <w:r w:rsidRPr="00F0712D">
        <w:rPr>
          <w:i/>
          <w:sz w:val="28"/>
          <w:szCs w:val="28"/>
        </w:rPr>
        <w:t>т от престола прямо</w:t>
      </w:r>
      <w:r>
        <w:rPr>
          <w:sz w:val="28"/>
          <w:szCs w:val="28"/>
        </w:rPr>
        <w:t xml:space="preserve"> </w:t>
      </w:r>
      <w:r w:rsidR="00D55C03">
        <w:rPr>
          <w:sz w:val="28"/>
          <w:szCs w:val="28"/>
        </w:rPr>
        <w:t xml:space="preserve">                  </w:t>
      </w:r>
      <w:r w:rsidRPr="00F0712D">
        <w:rPr>
          <w:i/>
          <w:sz w:val="28"/>
          <w:szCs w:val="28"/>
        </w:rPr>
        <w:t>к жертвеннику</w:t>
      </w:r>
      <w:r>
        <w:rPr>
          <w:i/>
          <w:sz w:val="28"/>
          <w:szCs w:val="28"/>
        </w:rPr>
        <w:t>.</w:t>
      </w:r>
    </w:p>
    <w:p w:rsidR="00016CE1" w:rsidRDefault="00016CE1" w:rsidP="00002A94">
      <w:pPr>
        <w:pStyle w:val="aa"/>
        <w:tabs>
          <w:tab w:val="left" w:pos="426"/>
        </w:tabs>
        <w:jc w:val="center"/>
        <w:rPr>
          <w:b/>
          <w:bCs/>
          <w:sz w:val="28"/>
          <w:szCs w:val="28"/>
        </w:rPr>
      </w:pPr>
    </w:p>
    <w:p w:rsidR="008838B5" w:rsidRDefault="008838B5" w:rsidP="009D2A20">
      <w:pPr>
        <w:pStyle w:val="aa"/>
        <w:tabs>
          <w:tab w:val="left" w:pos="426"/>
        </w:tabs>
        <w:jc w:val="center"/>
        <w:rPr>
          <w:b/>
          <w:bCs/>
          <w:sz w:val="28"/>
          <w:szCs w:val="28"/>
        </w:rPr>
      </w:pPr>
      <w:r w:rsidRPr="008838B5">
        <w:rPr>
          <w:b/>
          <w:bCs/>
          <w:sz w:val="28"/>
          <w:szCs w:val="28"/>
        </w:rPr>
        <w:t>Великий вход</w:t>
      </w:r>
    </w:p>
    <w:p w:rsidR="006672E2" w:rsidRDefault="006672E2" w:rsidP="008838B5">
      <w:pPr>
        <w:pStyle w:val="aa"/>
        <w:tabs>
          <w:tab w:val="left" w:pos="426"/>
        </w:tabs>
        <w:jc w:val="center"/>
        <w:rPr>
          <w:b/>
          <w:bCs/>
          <w:sz w:val="28"/>
          <w:szCs w:val="28"/>
        </w:rPr>
      </w:pPr>
    </w:p>
    <w:p w:rsidR="008838B5" w:rsidRDefault="006672E2" w:rsidP="00B042E1">
      <w:pPr>
        <w:pStyle w:val="aa"/>
        <w:jc w:val="both"/>
        <w:rPr>
          <w:b/>
          <w:bCs/>
          <w:sz w:val="28"/>
          <w:szCs w:val="28"/>
        </w:rPr>
      </w:pPr>
      <w:r>
        <w:rPr>
          <w:b/>
          <w:i/>
          <w:sz w:val="28"/>
        </w:rPr>
        <w:t xml:space="preserve">     </w:t>
      </w:r>
      <w:r w:rsidR="00B042E1">
        <w:rPr>
          <w:b/>
          <w:i/>
          <w:sz w:val="28"/>
        </w:rPr>
        <w:t xml:space="preserve"> </w:t>
      </w:r>
      <w:r>
        <w:rPr>
          <w:b/>
          <w:i/>
          <w:sz w:val="28"/>
        </w:rPr>
        <w:t>Свещеносцы</w:t>
      </w:r>
      <w:r>
        <w:rPr>
          <w:sz w:val="28"/>
        </w:rPr>
        <w:t xml:space="preserve"> со свечами становятся в алтаре у северной двери.</w:t>
      </w:r>
    </w:p>
    <w:p w:rsidR="00FA3B00" w:rsidRDefault="00976D65" w:rsidP="00B042E1">
      <w:pPr>
        <w:pStyle w:val="Iauiue3"/>
        <w:tabs>
          <w:tab w:val="left" w:pos="426"/>
        </w:tabs>
        <w:jc w:val="both"/>
        <w:rPr>
          <w:sz w:val="28"/>
        </w:rPr>
      </w:pPr>
      <w:r w:rsidRPr="00FA3B00">
        <w:rPr>
          <w:b/>
          <w:i/>
          <w:sz w:val="28"/>
        </w:rPr>
        <w:t xml:space="preserve">    </w:t>
      </w:r>
      <w:r w:rsidR="00FA3B00" w:rsidRPr="00FA3B00">
        <w:rPr>
          <w:b/>
          <w:i/>
          <w:sz w:val="28"/>
        </w:rPr>
        <w:t xml:space="preserve"> </w:t>
      </w:r>
      <w:r w:rsidR="00B042E1">
        <w:rPr>
          <w:b/>
          <w:i/>
          <w:sz w:val="28"/>
        </w:rPr>
        <w:t xml:space="preserve"> </w:t>
      </w:r>
      <w:r w:rsidR="00FA3B00">
        <w:rPr>
          <w:b/>
          <w:i/>
          <w:sz w:val="28"/>
        </w:rPr>
        <w:t>С</w:t>
      </w:r>
      <w:r w:rsidR="00FA3B00">
        <w:rPr>
          <w:b/>
          <w:i/>
          <w:sz w:val="28"/>
          <w:szCs w:val="28"/>
        </w:rPr>
        <w:t>вященнослужители</w:t>
      </w:r>
      <w:r w:rsidR="00C70CBB">
        <w:rPr>
          <w:b/>
          <w:i/>
          <w:sz w:val="28"/>
        </w:rPr>
        <w:t xml:space="preserve"> </w:t>
      </w:r>
      <w:r w:rsidR="00FA3B00">
        <w:rPr>
          <w:sz w:val="28"/>
        </w:rPr>
        <w:t>п</w:t>
      </w:r>
      <w:r w:rsidRPr="00976D65">
        <w:rPr>
          <w:sz w:val="28"/>
        </w:rPr>
        <w:t>од</w:t>
      </w:r>
      <w:r w:rsidR="00FA3B00">
        <w:rPr>
          <w:sz w:val="28"/>
        </w:rPr>
        <w:t xml:space="preserve">ходят </w:t>
      </w:r>
      <w:r w:rsidRPr="00976D65">
        <w:rPr>
          <w:sz w:val="28"/>
        </w:rPr>
        <w:t xml:space="preserve">к жертвеннику, благоговейно </w:t>
      </w:r>
      <w:r w:rsidR="00FA3B00">
        <w:rPr>
          <w:sz w:val="28"/>
        </w:rPr>
        <w:t xml:space="preserve">крестятся </w:t>
      </w:r>
      <w:r w:rsidR="00D55C03">
        <w:rPr>
          <w:sz w:val="28"/>
        </w:rPr>
        <w:t xml:space="preserve">                       </w:t>
      </w:r>
      <w:r w:rsidR="00FA3B00">
        <w:rPr>
          <w:sz w:val="28"/>
        </w:rPr>
        <w:t xml:space="preserve">и </w:t>
      </w:r>
      <w:r w:rsidRPr="00976D65">
        <w:rPr>
          <w:sz w:val="28"/>
        </w:rPr>
        <w:t>поклоняются пред ним</w:t>
      </w:r>
      <w:r w:rsidR="00FA3B00">
        <w:rPr>
          <w:sz w:val="28"/>
        </w:rPr>
        <w:t xml:space="preserve">. </w:t>
      </w:r>
    </w:p>
    <w:p w:rsidR="00976D65" w:rsidRPr="00976D65" w:rsidRDefault="00FA3B00" w:rsidP="00781354">
      <w:pPr>
        <w:pStyle w:val="Iauiue3"/>
        <w:tabs>
          <w:tab w:val="left" w:pos="426"/>
        </w:tabs>
        <w:jc w:val="both"/>
        <w:rPr>
          <w:sz w:val="28"/>
        </w:rPr>
      </w:pPr>
      <w:r>
        <w:rPr>
          <w:sz w:val="28"/>
        </w:rPr>
        <w:t xml:space="preserve">      Если </w:t>
      </w:r>
      <w:r w:rsidR="00D55C03">
        <w:rPr>
          <w:sz w:val="28"/>
        </w:rPr>
        <w:t>ещё</w:t>
      </w:r>
      <w:r>
        <w:rPr>
          <w:sz w:val="28"/>
        </w:rPr>
        <w:t xml:space="preserve"> не было закончено</w:t>
      </w:r>
      <w:r w:rsidR="00976D65" w:rsidRPr="00976D65">
        <w:rPr>
          <w:sz w:val="28"/>
        </w:rPr>
        <w:t xml:space="preserve"> поминовение имен о здравии и упокоении</w:t>
      </w:r>
      <w:r w:rsidR="00781354">
        <w:rPr>
          <w:sz w:val="28"/>
        </w:rPr>
        <w:t>,</w:t>
      </w:r>
      <w:r w:rsidR="00976D65" w:rsidRPr="00976D65">
        <w:rPr>
          <w:sz w:val="28"/>
        </w:rPr>
        <w:t xml:space="preserve"> </w:t>
      </w:r>
      <w:r>
        <w:rPr>
          <w:sz w:val="28"/>
        </w:rPr>
        <w:t xml:space="preserve">то </w:t>
      </w:r>
      <w:r w:rsidRPr="00781354">
        <w:rPr>
          <w:b/>
          <w:i/>
          <w:sz w:val="28"/>
        </w:rPr>
        <w:t>священник</w:t>
      </w:r>
      <w:r>
        <w:rPr>
          <w:sz w:val="28"/>
        </w:rPr>
        <w:t xml:space="preserve"> заканчивает</w:t>
      </w:r>
      <w:r w:rsidRPr="00976D65">
        <w:rPr>
          <w:sz w:val="28"/>
        </w:rPr>
        <w:t xml:space="preserve"> </w:t>
      </w:r>
      <w:r w:rsidR="00976D65" w:rsidRPr="00976D65">
        <w:rPr>
          <w:sz w:val="28"/>
        </w:rPr>
        <w:t>вынимание</w:t>
      </w:r>
      <w:r w:rsidR="00781354">
        <w:rPr>
          <w:sz w:val="28"/>
        </w:rPr>
        <w:t xml:space="preserve"> </w:t>
      </w:r>
      <w:r w:rsidR="00976D65" w:rsidRPr="00976D65">
        <w:rPr>
          <w:sz w:val="28"/>
        </w:rPr>
        <w:t xml:space="preserve">частиц из просфор. </w:t>
      </w:r>
    </w:p>
    <w:p w:rsidR="00976D65" w:rsidRPr="00976D65" w:rsidRDefault="00781354" w:rsidP="002F3EBD">
      <w:pPr>
        <w:pStyle w:val="Iauiue3"/>
        <w:tabs>
          <w:tab w:val="left" w:pos="426"/>
        </w:tabs>
        <w:jc w:val="both"/>
        <w:rPr>
          <w:sz w:val="28"/>
        </w:rPr>
      </w:pPr>
      <w:r>
        <w:rPr>
          <w:sz w:val="28"/>
        </w:rPr>
        <w:t xml:space="preserve">      </w:t>
      </w:r>
      <w:r w:rsidR="00C70CBB">
        <w:rPr>
          <w:sz w:val="28"/>
        </w:rPr>
        <w:t xml:space="preserve">Затем </w:t>
      </w:r>
      <w:r w:rsidRPr="00781354">
        <w:rPr>
          <w:b/>
          <w:i/>
          <w:sz w:val="28"/>
        </w:rPr>
        <w:t>диакон</w:t>
      </w:r>
      <w:r>
        <w:rPr>
          <w:sz w:val="28"/>
        </w:rPr>
        <w:t xml:space="preserve"> </w:t>
      </w:r>
      <w:r w:rsidR="00261CB2">
        <w:rPr>
          <w:sz w:val="28"/>
          <w:szCs w:val="28"/>
        </w:rPr>
        <w:t xml:space="preserve">принимает от </w:t>
      </w:r>
      <w:r w:rsidR="00261CB2">
        <w:rPr>
          <w:b/>
          <w:i/>
          <w:sz w:val="28"/>
          <w:szCs w:val="28"/>
        </w:rPr>
        <w:t>пономаря</w:t>
      </w:r>
      <w:r w:rsidR="00261CB2">
        <w:rPr>
          <w:sz w:val="28"/>
          <w:szCs w:val="28"/>
        </w:rPr>
        <w:t xml:space="preserve"> кадильницу и </w:t>
      </w:r>
      <w:r w:rsidR="00D55C03">
        <w:rPr>
          <w:sz w:val="28"/>
        </w:rPr>
        <w:t>подаёт</w:t>
      </w:r>
      <w:r w:rsidR="00261CB2">
        <w:rPr>
          <w:sz w:val="28"/>
        </w:rPr>
        <w:t xml:space="preserve"> его </w:t>
      </w:r>
      <w:r w:rsidR="00261CB2">
        <w:rPr>
          <w:b/>
          <w:i/>
          <w:sz w:val="28"/>
        </w:rPr>
        <w:t>священнику</w:t>
      </w:r>
      <w:r w:rsidR="00261CB2">
        <w:rPr>
          <w:sz w:val="28"/>
          <w:szCs w:val="28"/>
        </w:rPr>
        <w:t xml:space="preserve"> со словами: </w:t>
      </w:r>
      <w:r w:rsidR="00261CB2">
        <w:rPr>
          <w:b/>
          <w:sz w:val="28"/>
          <w:szCs w:val="28"/>
        </w:rPr>
        <w:t>«Благослови, владыко, кадило»</w:t>
      </w:r>
      <w:r w:rsidR="00261CB2" w:rsidRPr="00002A94">
        <w:rPr>
          <w:rFonts w:cs="Arial"/>
          <w:b/>
          <w:sz w:val="28"/>
          <w:szCs w:val="28"/>
        </w:rPr>
        <w:t xml:space="preserve">. </w:t>
      </w:r>
      <w:r w:rsidR="00261CB2">
        <w:rPr>
          <w:rFonts w:cs="Arial"/>
          <w:b/>
          <w:i/>
          <w:sz w:val="28"/>
          <w:szCs w:val="28"/>
        </w:rPr>
        <w:t>Священник</w:t>
      </w:r>
      <w:r w:rsidR="00261CB2">
        <w:rPr>
          <w:sz w:val="28"/>
          <w:szCs w:val="28"/>
        </w:rPr>
        <w:t xml:space="preserve"> благословляет кадило, произнося положенную </w:t>
      </w:r>
      <w:r w:rsidR="00261CB2">
        <w:rPr>
          <w:b/>
          <w:i/>
          <w:sz w:val="28"/>
          <w:szCs w:val="28"/>
        </w:rPr>
        <w:t>молитву</w:t>
      </w:r>
      <w:r w:rsidR="00261CB2" w:rsidRPr="00002A94">
        <w:rPr>
          <w:b/>
          <w:i/>
          <w:sz w:val="28"/>
          <w:szCs w:val="28"/>
        </w:rPr>
        <w:t>:</w:t>
      </w:r>
      <w:r w:rsidR="00261CB2">
        <w:rPr>
          <w:sz w:val="28"/>
          <w:szCs w:val="28"/>
        </w:rPr>
        <w:t xml:space="preserve"> </w:t>
      </w:r>
      <w:r w:rsidR="00261CB2" w:rsidRPr="00002A94">
        <w:rPr>
          <w:b/>
          <w:sz w:val="28"/>
          <w:szCs w:val="28"/>
        </w:rPr>
        <w:t>«</w:t>
      </w:r>
      <w:r w:rsidR="00261CB2">
        <w:rPr>
          <w:b/>
          <w:sz w:val="28"/>
          <w:szCs w:val="28"/>
        </w:rPr>
        <w:t>Кадило Тебе приносим, Христе Боже наш…»</w:t>
      </w:r>
      <w:r w:rsidR="00261CB2">
        <w:rPr>
          <w:sz w:val="28"/>
        </w:rPr>
        <w:t xml:space="preserve"> (см.:</w:t>
      </w:r>
      <w:r w:rsidR="00261CB2">
        <w:rPr>
          <w:b/>
          <w:sz w:val="28"/>
        </w:rPr>
        <w:t xml:space="preserve"> Служебник</w:t>
      </w:r>
      <w:r w:rsidR="00261CB2" w:rsidRPr="00B042E1">
        <w:rPr>
          <w:b/>
          <w:sz w:val="28"/>
        </w:rPr>
        <w:t>,</w:t>
      </w:r>
      <w:r w:rsidR="00261CB2">
        <w:rPr>
          <w:b/>
          <w:i/>
          <w:sz w:val="28"/>
        </w:rPr>
        <w:t xml:space="preserve"> </w:t>
      </w:r>
      <w:r w:rsidR="00261CB2">
        <w:rPr>
          <w:b/>
          <w:sz w:val="28"/>
        </w:rPr>
        <w:t xml:space="preserve">Чин священныя </w:t>
      </w:r>
      <w:r w:rsidR="00AC6FF9">
        <w:rPr>
          <w:b/>
          <w:sz w:val="28"/>
        </w:rPr>
        <w:t>л</w:t>
      </w:r>
      <w:r w:rsidR="00261CB2">
        <w:rPr>
          <w:b/>
          <w:sz w:val="28"/>
        </w:rPr>
        <w:t xml:space="preserve">итургии, </w:t>
      </w:r>
      <w:r w:rsidR="00B042E1">
        <w:rPr>
          <w:b/>
          <w:sz w:val="28"/>
        </w:rPr>
        <w:t>П</w:t>
      </w:r>
      <w:r w:rsidR="00261CB2">
        <w:rPr>
          <w:b/>
          <w:sz w:val="28"/>
        </w:rPr>
        <w:t>оследование проскомидии</w:t>
      </w:r>
      <w:r w:rsidR="00261CB2" w:rsidRPr="00002A94">
        <w:rPr>
          <w:b/>
          <w:sz w:val="28"/>
        </w:rPr>
        <w:t>)</w:t>
      </w:r>
      <w:r w:rsidR="00976D65" w:rsidRPr="00002A94">
        <w:rPr>
          <w:b/>
          <w:sz w:val="28"/>
        </w:rPr>
        <w:t>,</w:t>
      </w:r>
      <w:r w:rsidR="00976D65" w:rsidRPr="00976D65">
        <w:rPr>
          <w:sz w:val="28"/>
        </w:rPr>
        <w:t xml:space="preserve"> </w:t>
      </w:r>
      <w:r w:rsidR="00261CB2">
        <w:rPr>
          <w:sz w:val="28"/>
        </w:rPr>
        <w:t xml:space="preserve">принимает </w:t>
      </w:r>
      <w:r w:rsidR="00B042E1">
        <w:rPr>
          <w:sz w:val="28"/>
        </w:rPr>
        <w:t xml:space="preserve">кадильницу </w:t>
      </w:r>
      <w:r w:rsidR="00261CB2">
        <w:rPr>
          <w:sz w:val="28"/>
        </w:rPr>
        <w:t xml:space="preserve">и </w:t>
      </w:r>
      <w:r w:rsidR="00976D65" w:rsidRPr="00976D65">
        <w:rPr>
          <w:sz w:val="28"/>
        </w:rPr>
        <w:t xml:space="preserve">кадит </w:t>
      </w:r>
      <w:r w:rsidR="0052607E" w:rsidRPr="0052607E">
        <w:rPr>
          <w:sz w:val="28"/>
          <w:szCs w:val="28"/>
        </w:rPr>
        <w:t>приготовленные</w:t>
      </w:r>
      <w:r w:rsidR="0052607E" w:rsidRPr="00976D65">
        <w:rPr>
          <w:sz w:val="28"/>
        </w:rPr>
        <w:t xml:space="preserve"> </w:t>
      </w:r>
      <w:r w:rsidR="00976D65" w:rsidRPr="00976D65">
        <w:rPr>
          <w:sz w:val="28"/>
        </w:rPr>
        <w:t xml:space="preserve">Дары, </w:t>
      </w:r>
      <w:r w:rsidR="00261CB2">
        <w:rPr>
          <w:sz w:val="28"/>
        </w:rPr>
        <w:t>молясь</w:t>
      </w:r>
      <w:r w:rsidR="00976D65" w:rsidRPr="00976D65">
        <w:rPr>
          <w:sz w:val="28"/>
        </w:rPr>
        <w:t xml:space="preserve">: </w:t>
      </w:r>
      <w:r w:rsidRPr="00781354">
        <w:rPr>
          <w:b/>
          <w:sz w:val="28"/>
        </w:rPr>
        <w:t>«</w:t>
      </w:r>
      <w:r w:rsidR="00976D65" w:rsidRPr="00781354">
        <w:rPr>
          <w:b/>
          <w:sz w:val="28"/>
        </w:rPr>
        <w:t>Боже, очисти мя, грешнаго</w:t>
      </w:r>
      <w:r w:rsidRPr="00781354">
        <w:rPr>
          <w:b/>
          <w:sz w:val="28"/>
        </w:rPr>
        <w:t>»</w:t>
      </w:r>
      <w:r w:rsidR="00976D65" w:rsidRPr="00976D65">
        <w:rPr>
          <w:sz w:val="28"/>
        </w:rPr>
        <w:t xml:space="preserve"> (трижды). Покадив Дары, он отдает кадило </w:t>
      </w:r>
      <w:r w:rsidR="00976D65" w:rsidRPr="004D0211">
        <w:rPr>
          <w:b/>
          <w:i/>
          <w:sz w:val="28"/>
        </w:rPr>
        <w:t>диакону</w:t>
      </w:r>
      <w:r w:rsidR="00976D65" w:rsidRPr="00002A94">
        <w:rPr>
          <w:b/>
          <w:i/>
          <w:sz w:val="28"/>
        </w:rPr>
        <w:t>.</w:t>
      </w:r>
    </w:p>
    <w:p w:rsidR="00976D65" w:rsidRPr="00976D65" w:rsidRDefault="004D0211" w:rsidP="00002A94">
      <w:pPr>
        <w:pStyle w:val="Iauiue3"/>
        <w:tabs>
          <w:tab w:val="left" w:pos="426"/>
        </w:tabs>
        <w:jc w:val="both"/>
        <w:rPr>
          <w:sz w:val="28"/>
        </w:rPr>
      </w:pPr>
      <w:r>
        <w:rPr>
          <w:sz w:val="28"/>
        </w:rPr>
        <w:t xml:space="preserve">     </w:t>
      </w:r>
      <w:r w:rsidR="00B042E1">
        <w:rPr>
          <w:sz w:val="28"/>
        </w:rPr>
        <w:t xml:space="preserve"> </w:t>
      </w:r>
      <w:r w:rsidR="00976D65" w:rsidRPr="004D0211">
        <w:rPr>
          <w:b/>
          <w:i/>
          <w:sz w:val="28"/>
        </w:rPr>
        <w:t>Диакон</w:t>
      </w:r>
      <w:r w:rsidR="00976D65" w:rsidRPr="00976D65">
        <w:rPr>
          <w:sz w:val="28"/>
        </w:rPr>
        <w:t xml:space="preserve"> прин</w:t>
      </w:r>
      <w:r>
        <w:rPr>
          <w:sz w:val="28"/>
        </w:rPr>
        <w:t xml:space="preserve">имает </w:t>
      </w:r>
      <w:r w:rsidR="00976D65" w:rsidRPr="00976D65">
        <w:rPr>
          <w:sz w:val="28"/>
        </w:rPr>
        <w:t>кадило</w:t>
      </w:r>
      <w:r>
        <w:rPr>
          <w:sz w:val="28"/>
        </w:rPr>
        <w:t xml:space="preserve"> в левую руку и</w:t>
      </w:r>
      <w:r w:rsidR="00976D65" w:rsidRPr="00976D65">
        <w:rPr>
          <w:sz w:val="28"/>
        </w:rPr>
        <w:t xml:space="preserve"> произносит</w:t>
      </w:r>
      <w:r w:rsidR="00781354">
        <w:rPr>
          <w:sz w:val="28"/>
        </w:rPr>
        <w:t xml:space="preserve">: </w:t>
      </w:r>
      <w:r w:rsidRPr="00002A94">
        <w:rPr>
          <w:b/>
          <w:sz w:val="28"/>
        </w:rPr>
        <w:t>«</w:t>
      </w:r>
      <w:r w:rsidR="00781354" w:rsidRPr="004D0211">
        <w:rPr>
          <w:b/>
          <w:sz w:val="28"/>
        </w:rPr>
        <w:t>Возми</w:t>
      </w:r>
      <w:r w:rsidR="00976D65" w:rsidRPr="004D0211">
        <w:rPr>
          <w:b/>
          <w:sz w:val="28"/>
        </w:rPr>
        <w:t>, владыко</w:t>
      </w:r>
      <w:r>
        <w:rPr>
          <w:b/>
          <w:sz w:val="28"/>
        </w:rPr>
        <w:t>»</w:t>
      </w:r>
      <w:r w:rsidR="00976D65" w:rsidRPr="00002A94">
        <w:rPr>
          <w:b/>
          <w:sz w:val="28"/>
        </w:rPr>
        <w:t>.</w:t>
      </w:r>
      <w:r w:rsidR="00976D65" w:rsidRPr="00976D65">
        <w:rPr>
          <w:sz w:val="28"/>
        </w:rPr>
        <w:t xml:space="preserve"> </w:t>
      </w:r>
    </w:p>
    <w:p w:rsidR="00976D65" w:rsidRPr="00976D65" w:rsidRDefault="004D0211" w:rsidP="009F37CE">
      <w:pPr>
        <w:tabs>
          <w:tab w:val="left" w:pos="426"/>
        </w:tabs>
        <w:jc w:val="both"/>
        <w:rPr>
          <w:sz w:val="28"/>
        </w:rPr>
      </w:pPr>
      <w:r w:rsidRPr="004D0211">
        <w:rPr>
          <w:b/>
          <w:i/>
          <w:sz w:val="28"/>
        </w:rPr>
        <w:t xml:space="preserve">     </w:t>
      </w:r>
      <w:r w:rsidR="00B042E1">
        <w:rPr>
          <w:b/>
          <w:i/>
          <w:sz w:val="28"/>
        </w:rPr>
        <w:t xml:space="preserve"> </w:t>
      </w:r>
      <w:r w:rsidR="00976D65" w:rsidRPr="004D0211">
        <w:rPr>
          <w:b/>
          <w:i/>
          <w:sz w:val="28"/>
        </w:rPr>
        <w:t>Священник</w:t>
      </w:r>
      <w:r w:rsidR="00976D65" w:rsidRPr="00976D65">
        <w:rPr>
          <w:sz w:val="28"/>
        </w:rPr>
        <w:t xml:space="preserve"> </w:t>
      </w:r>
      <w:r>
        <w:rPr>
          <w:sz w:val="28"/>
        </w:rPr>
        <w:t>берет</w:t>
      </w:r>
      <w:r w:rsidR="00976D65" w:rsidRPr="00976D65">
        <w:rPr>
          <w:sz w:val="28"/>
        </w:rPr>
        <w:t xml:space="preserve"> </w:t>
      </w:r>
      <w:r w:rsidRPr="00976D65">
        <w:rPr>
          <w:sz w:val="28"/>
        </w:rPr>
        <w:t>воздух</w:t>
      </w:r>
      <w:r>
        <w:rPr>
          <w:sz w:val="28"/>
        </w:rPr>
        <w:t xml:space="preserve">, </w:t>
      </w:r>
      <w:r w:rsidR="00976D65" w:rsidRPr="00976D65">
        <w:rPr>
          <w:sz w:val="28"/>
        </w:rPr>
        <w:t>покры</w:t>
      </w:r>
      <w:r w:rsidR="001C493B">
        <w:rPr>
          <w:sz w:val="28"/>
        </w:rPr>
        <w:t>вающий</w:t>
      </w:r>
      <w:r w:rsidR="00976D65" w:rsidRPr="00976D65">
        <w:rPr>
          <w:sz w:val="28"/>
        </w:rPr>
        <w:t xml:space="preserve"> </w:t>
      </w:r>
      <w:r w:rsidR="00BC7F5F">
        <w:rPr>
          <w:sz w:val="28"/>
        </w:rPr>
        <w:t>дискос и п</w:t>
      </w:r>
      <w:r w:rsidR="00976D65" w:rsidRPr="00976D65">
        <w:rPr>
          <w:sz w:val="28"/>
        </w:rPr>
        <w:t xml:space="preserve">отир, </w:t>
      </w:r>
      <w:r w:rsidR="00555098">
        <w:rPr>
          <w:sz w:val="28"/>
          <w:szCs w:val="28"/>
        </w:rPr>
        <w:t xml:space="preserve">целуя крест на нем, </w:t>
      </w:r>
      <w:r w:rsidR="00D55C03">
        <w:rPr>
          <w:sz w:val="28"/>
          <w:szCs w:val="28"/>
        </w:rPr>
        <w:t xml:space="preserve">               </w:t>
      </w:r>
      <w:r>
        <w:rPr>
          <w:sz w:val="28"/>
        </w:rPr>
        <w:t xml:space="preserve">и подносит для целования </w:t>
      </w:r>
      <w:r w:rsidR="001C493B">
        <w:rPr>
          <w:b/>
          <w:i/>
          <w:sz w:val="28"/>
        </w:rPr>
        <w:t>диакону</w:t>
      </w:r>
      <w:r w:rsidR="001C493B" w:rsidRPr="004D0211">
        <w:rPr>
          <w:b/>
          <w:sz w:val="28"/>
        </w:rPr>
        <w:t xml:space="preserve"> </w:t>
      </w:r>
      <w:r w:rsidR="001C493B">
        <w:rPr>
          <w:sz w:val="28"/>
        </w:rPr>
        <w:t>со словами:</w:t>
      </w:r>
      <w:r w:rsidR="001C493B" w:rsidRPr="004D0211">
        <w:rPr>
          <w:b/>
          <w:sz w:val="28"/>
        </w:rPr>
        <w:t xml:space="preserve"> </w:t>
      </w:r>
      <w:r w:rsidRPr="004D0211">
        <w:rPr>
          <w:b/>
          <w:sz w:val="28"/>
        </w:rPr>
        <w:t>«Возми</w:t>
      </w:r>
      <w:r w:rsidR="00976D65" w:rsidRPr="004D0211">
        <w:rPr>
          <w:b/>
          <w:sz w:val="28"/>
        </w:rPr>
        <w:t xml:space="preserve">те </w:t>
      </w:r>
      <w:r w:rsidRPr="004D0211">
        <w:rPr>
          <w:b/>
          <w:sz w:val="28"/>
        </w:rPr>
        <w:t>руки</w:t>
      </w:r>
      <w:r w:rsidR="00976D65" w:rsidRPr="004D0211">
        <w:rPr>
          <w:b/>
          <w:sz w:val="28"/>
        </w:rPr>
        <w:t xml:space="preserve"> ваша во </w:t>
      </w:r>
      <w:r w:rsidRPr="004D0211">
        <w:rPr>
          <w:b/>
          <w:sz w:val="28"/>
        </w:rPr>
        <w:t>с</w:t>
      </w:r>
      <w:r w:rsidR="00976D65" w:rsidRPr="004D0211">
        <w:rPr>
          <w:b/>
          <w:sz w:val="28"/>
        </w:rPr>
        <w:t xml:space="preserve">вятая </w:t>
      </w:r>
      <w:r w:rsidR="00D55C03">
        <w:rPr>
          <w:b/>
          <w:sz w:val="28"/>
        </w:rPr>
        <w:t xml:space="preserve">                </w:t>
      </w:r>
      <w:r w:rsidR="00976D65" w:rsidRPr="004D0211">
        <w:rPr>
          <w:b/>
          <w:sz w:val="28"/>
        </w:rPr>
        <w:t>и благословите Господа</w:t>
      </w:r>
      <w:r w:rsidRPr="004D0211">
        <w:rPr>
          <w:b/>
          <w:sz w:val="28"/>
        </w:rPr>
        <w:t>»</w:t>
      </w:r>
      <w:r w:rsidR="00261CB2">
        <w:rPr>
          <w:b/>
          <w:sz w:val="28"/>
        </w:rPr>
        <w:t xml:space="preserve"> </w:t>
      </w:r>
      <w:r w:rsidR="00927835">
        <w:rPr>
          <w:sz w:val="28"/>
        </w:rPr>
        <w:t>(см.:</w:t>
      </w:r>
      <w:r w:rsidR="00927835">
        <w:rPr>
          <w:b/>
          <w:sz w:val="28"/>
        </w:rPr>
        <w:t xml:space="preserve"> Служебник,</w:t>
      </w:r>
      <w:r w:rsidR="00927835">
        <w:rPr>
          <w:b/>
          <w:i/>
          <w:sz w:val="28"/>
        </w:rPr>
        <w:t xml:space="preserve"> </w:t>
      </w:r>
      <w:r w:rsidR="00BC7F5F">
        <w:rPr>
          <w:b/>
          <w:sz w:val="28"/>
        </w:rPr>
        <w:t>Божественная л</w:t>
      </w:r>
      <w:r w:rsidR="00927835">
        <w:rPr>
          <w:b/>
          <w:sz w:val="28"/>
        </w:rPr>
        <w:t>итургия иже во святых отца нашего Иоанна Златоустаго</w:t>
      </w:r>
      <w:r w:rsidR="00927835" w:rsidRPr="00002A94">
        <w:rPr>
          <w:b/>
          <w:sz w:val="28"/>
        </w:rPr>
        <w:t>)</w:t>
      </w:r>
      <w:r w:rsidR="00976D65" w:rsidRPr="00002A94">
        <w:rPr>
          <w:b/>
          <w:sz w:val="28"/>
        </w:rPr>
        <w:t xml:space="preserve">. </w:t>
      </w:r>
    </w:p>
    <w:p w:rsidR="004D0211" w:rsidRDefault="004D0211" w:rsidP="00002A94">
      <w:pPr>
        <w:pStyle w:val="Iauiue3"/>
        <w:tabs>
          <w:tab w:val="left" w:pos="426"/>
        </w:tabs>
        <w:jc w:val="both"/>
        <w:rPr>
          <w:sz w:val="28"/>
        </w:rPr>
      </w:pPr>
      <w:r w:rsidRPr="004D0211">
        <w:rPr>
          <w:b/>
          <w:i/>
          <w:sz w:val="28"/>
        </w:rPr>
        <w:t xml:space="preserve">     </w:t>
      </w:r>
      <w:r w:rsidR="00B042E1">
        <w:rPr>
          <w:b/>
          <w:i/>
          <w:sz w:val="28"/>
        </w:rPr>
        <w:t xml:space="preserve"> </w:t>
      </w:r>
      <w:r w:rsidR="00976D65" w:rsidRPr="004D0211">
        <w:rPr>
          <w:b/>
          <w:i/>
          <w:sz w:val="28"/>
        </w:rPr>
        <w:t>Диакон</w:t>
      </w:r>
      <w:r>
        <w:rPr>
          <w:b/>
          <w:i/>
          <w:sz w:val="28"/>
        </w:rPr>
        <w:t xml:space="preserve"> </w:t>
      </w:r>
      <w:r w:rsidRPr="004D0211">
        <w:rPr>
          <w:sz w:val="28"/>
        </w:rPr>
        <w:t>крестится</w:t>
      </w:r>
      <w:r w:rsidR="00976D65" w:rsidRPr="004D0211">
        <w:rPr>
          <w:sz w:val="28"/>
        </w:rPr>
        <w:t>,</w:t>
      </w:r>
      <w:r w:rsidR="00976D65" w:rsidRPr="00976D65">
        <w:rPr>
          <w:sz w:val="28"/>
        </w:rPr>
        <w:t xml:space="preserve"> </w:t>
      </w:r>
      <w:r>
        <w:rPr>
          <w:sz w:val="28"/>
        </w:rPr>
        <w:t xml:space="preserve">целует крест на воздухе и правую руку </w:t>
      </w:r>
      <w:r w:rsidRPr="004D0211">
        <w:rPr>
          <w:b/>
          <w:i/>
          <w:sz w:val="28"/>
        </w:rPr>
        <w:t>священника</w:t>
      </w:r>
      <w:r w:rsidRPr="00002A94">
        <w:rPr>
          <w:b/>
          <w:i/>
          <w:sz w:val="28"/>
        </w:rPr>
        <w:t>.</w:t>
      </w:r>
    </w:p>
    <w:p w:rsidR="001C493B" w:rsidRDefault="001C493B" w:rsidP="00002A94">
      <w:pPr>
        <w:pStyle w:val="Iauiue3"/>
        <w:tabs>
          <w:tab w:val="left" w:pos="426"/>
        </w:tabs>
        <w:jc w:val="both"/>
        <w:rPr>
          <w:sz w:val="28"/>
        </w:rPr>
      </w:pPr>
      <w:r>
        <w:rPr>
          <w:b/>
          <w:i/>
          <w:sz w:val="28"/>
        </w:rPr>
        <w:t xml:space="preserve">     </w:t>
      </w:r>
      <w:r w:rsidR="00B042E1">
        <w:rPr>
          <w:b/>
          <w:i/>
          <w:sz w:val="28"/>
        </w:rPr>
        <w:t xml:space="preserve"> </w:t>
      </w:r>
      <w:r>
        <w:rPr>
          <w:b/>
          <w:i/>
          <w:sz w:val="28"/>
        </w:rPr>
        <w:t xml:space="preserve">Священник </w:t>
      </w:r>
      <w:r>
        <w:rPr>
          <w:sz w:val="28"/>
        </w:rPr>
        <w:t xml:space="preserve">возлагает воздух на левое плечо </w:t>
      </w:r>
      <w:r>
        <w:rPr>
          <w:b/>
          <w:i/>
          <w:sz w:val="28"/>
        </w:rPr>
        <w:t>диакона</w:t>
      </w:r>
      <w:r w:rsidRPr="00002A94">
        <w:rPr>
          <w:b/>
          <w:i/>
          <w:sz w:val="28"/>
        </w:rPr>
        <w:t>.</w:t>
      </w:r>
    </w:p>
    <w:p w:rsidR="00976D65" w:rsidRPr="00976D65" w:rsidRDefault="001C493B" w:rsidP="00B042E1">
      <w:pPr>
        <w:pStyle w:val="Iauiue3"/>
        <w:tabs>
          <w:tab w:val="left" w:pos="426"/>
        </w:tabs>
        <w:jc w:val="both"/>
        <w:rPr>
          <w:sz w:val="28"/>
        </w:rPr>
      </w:pPr>
      <w:r>
        <w:rPr>
          <w:sz w:val="28"/>
        </w:rPr>
        <w:t xml:space="preserve">     </w:t>
      </w:r>
      <w:r w:rsidR="00B042E1">
        <w:rPr>
          <w:sz w:val="28"/>
        </w:rPr>
        <w:t xml:space="preserve"> </w:t>
      </w:r>
      <w:r w:rsidRPr="001C493B">
        <w:rPr>
          <w:b/>
          <w:i/>
          <w:sz w:val="28"/>
        </w:rPr>
        <w:t>Д</w:t>
      </w:r>
      <w:r>
        <w:rPr>
          <w:b/>
          <w:i/>
          <w:sz w:val="28"/>
        </w:rPr>
        <w:t>иакон</w:t>
      </w:r>
      <w:r w:rsidRPr="00976D65">
        <w:rPr>
          <w:sz w:val="28"/>
        </w:rPr>
        <w:t xml:space="preserve"> </w:t>
      </w:r>
      <w:r>
        <w:rPr>
          <w:sz w:val="28"/>
        </w:rPr>
        <w:t xml:space="preserve">берет </w:t>
      </w:r>
      <w:r w:rsidR="00976D65" w:rsidRPr="00976D65">
        <w:rPr>
          <w:sz w:val="28"/>
        </w:rPr>
        <w:t xml:space="preserve">кадило за кольцо одним </w:t>
      </w:r>
      <w:r>
        <w:rPr>
          <w:sz w:val="28"/>
        </w:rPr>
        <w:t xml:space="preserve">безымянным пальцем </w:t>
      </w:r>
      <w:r w:rsidR="00976D65" w:rsidRPr="00976D65">
        <w:rPr>
          <w:sz w:val="28"/>
        </w:rPr>
        <w:t xml:space="preserve">правой руки (поднятой вверх таким образом, чтобы кадильница опускалась у него сзади правого </w:t>
      </w:r>
      <w:r w:rsidR="00D55C03" w:rsidRPr="00976D65">
        <w:rPr>
          <w:sz w:val="28"/>
        </w:rPr>
        <w:t>плеча)</w:t>
      </w:r>
      <w:r w:rsidR="00D55C03">
        <w:rPr>
          <w:sz w:val="28"/>
        </w:rPr>
        <w:t xml:space="preserve">                </w:t>
      </w:r>
      <w:r>
        <w:rPr>
          <w:sz w:val="28"/>
        </w:rPr>
        <w:t>и</w:t>
      </w:r>
      <w:r w:rsidR="00976D65" w:rsidRPr="00976D65">
        <w:rPr>
          <w:sz w:val="28"/>
        </w:rPr>
        <w:t xml:space="preserve"> становится </w:t>
      </w:r>
      <w:r w:rsidR="0076380E" w:rsidRPr="0076380E">
        <w:rPr>
          <w:sz w:val="28"/>
        </w:rPr>
        <w:t>перед жертвенником</w:t>
      </w:r>
      <w:r w:rsidR="0076380E" w:rsidRPr="0076380E">
        <w:rPr>
          <w:b/>
          <w:sz w:val="28"/>
        </w:rPr>
        <w:t xml:space="preserve"> </w:t>
      </w:r>
      <w:r w:rsidR="00976D65" w:rsidRPr="00976D65">
        <w:rPr>
          <w:sz w:val="28"/>
        </w:rPr>
        <w:t xml:space="preserve">на правое колено. </w:t>
      </w:r>
    </w:p>
    <w:p w:rsidR="00976D65" w:rsidRPr="00976D65" w:rsidRDefault="00555098" w:rsidP="00002A94">
      <w:pPr>
        <w:pStyle w:val="Iauiue3"/>
        <w:tabs>
          <w:tab w:val="left" w:pos="426"/>
        </w:tabs>
        <w:jc w:val="both"/>
        <w:rPr>
          <w:sz w:val="28"/>
        </w:rPr>
      </w:pPr>
      <w:r>
        <w:rPr>
          <w:sz w:val="28"/>
        </w:rPr>
        <w:t xml:space="preserve">    </w:t>
      </w:r>
      <w:r w:rsidR="00B042E1">
        <w:rPr>
          <w:sz w:val="28"/>
        </w:rPr>
        <w:t xml:space="preserve">  </w:t>
      </w:r>
      <w:r w:rsidRPr="00555098">
        <w:rPr>
          <w:b/>
          <w:i/>
          <w:sz w:val="28"/>
        </w:rPr>
        <w:t>Священник</w:t>
      </w:r>
      <w:r w:rsidR="00BC7F5F">
        <w:rPr>
          <w:sz w:val="28"/>
        </w:rPr>
        <w:t xml:space="preserve"> берет д</w:t>
      </w:r>
      <w:r>
        <w:rPr>
          <w:sz w:val="28"/>
        </w:rPr>
        <w:t>искос</w:t>
      </w:r>
      <w:r w:rsidRPr="00976D65">
        <w:rPr>
          <w:sz w:val="28"/>
        </w:rPr>
        <w:t>,</w:t>
      </w:r>
      <w:r>
        <w:rPr>
          <w:sz w:val="28"/>
        </w:rPr>
        <w:t xml:space="preserve"> </w:t>
      </w:r>
      <w:r w:rsidR="00976D65" w:rsidRPr="00976D65">
        <w:rPr>
          <w:sz w:val="28"/>
        </w:rPr>
        <w:t>цел</w:t>
      </w:r>
      <w:r>
        <w:rPr>
          <w:sz w:val="28"/>
        </w:rPr>
        <w:t>ует</w:t>
      </w:r>
      <w:r w:rsidR="00976D65" w:rsidRPr="00976D65">
        <w:rPr>
          <w:sz w:val="28"/>
        </w:rPr>
        <w:t xml:space="preserve"> </w:t>
      </w:r>
      <w:r w:rsidR="0011163B">
        <w:rPr>
          <w:sz w:val="28"/>
        </w:rPr>
        <w:t xml:space="preserve">его </w:t>
      </w:r>
      <w:r w:rsidR="00976D65" w:rsidRPr="00976D65">
        <w:rPr>
          <w:sz w:val="28"/>
        </w:rPr>
        <w:t xml:space="preserve">через покровец, </w:t>
      </w:r>
      <w:r>
        <w:rPr>
          <w:sz w:val="28"/>
        </w:rPr>
        <w:t xml:space="preserve">и </w:t>
      </w:r>
      <w:r w:rsidR="00D55C03" w:rsidRPr="00976D65">
        <w:rPr>
          <w:sz w:val="28"/>
        </w:rPr>
        <w:t>передаёт</w:t>
      </w:r>
      <w:r w:rsidR="00976D65" w:rsidRPr="00976D65">
        <w:rPr>
          <w:sz w:val="28"/>
        </w:rPr>
        <w:t xml:space="preserve"> </w:t>
      </w:r>
      <w:r w:rsidR="00AD0D1E">
        <w:rPr>
          <w:sz w:val="28"/>
        </w:rPr>
        <w:t xml:space="preserve">его </w:t>
      </w:r>
      <w:r w:rsidR="00976D65" w:rsidRPr="00555098">
        <w:rPr>
          <w:b/>
          <w:i/>
          <w:sz w:val="28"/>
        </w:rPr>
        <w:t>диакону</w:t>
      </w:r>
      <w:r>
        <w:rPr>
          <w:b/>
          <w:i/>
          <w:sz w:val="28"/>
        </w:rPr>
        <w:t xml:space="preserve"> </w:t>
      </w:r>
      <w:r>
        <w:rPr>
          <w:sz w:val="28"/>
        </w:rPr>
        <w:t>со словами:</w:t>
      </w:r>
      <w:r w:rsidR="00976D65" w:rsidRPr="00976D65">
        <w:rPr>
          <w:sz w:val="28"/>
        </w:rPr>
        <w:t xml:space="preserve"> </w:t>
      </w:r>
      <w:r>
        <w:rPr>
          <w:b/>
          <w:sz w:val="28"/>
          <w:szCs w:val="28"/>
        </w:rPr>
        <w:t>«</w:t>
      </w:r>
      <w:r>
        <w:rPr>
          <w:b/>
          <w:iCs/>
          <w:sz w:val="28"/>
          <w:szCs w:val="28"/>
        </w:rPr>
        <w:t>Священнодиаконство твое да помянет Господь Бог во Царствии Своем, всегда, ныне и присно, и во веки веков</w:t>
      </w:r>
      <w:r>
        <w:rPr>
          <w:b/>
          <w:sz w:val="28"/>
          <w:szCs w:val="28"/>
        </w:rPr>
        <w:t>»</w:t>
      </w:r>
      <w:r w:rsidR="00831254" w:rsidRPr="00831254">
        <w:rPr>
          <w:rStyle w:val="a5"/>
          <w:sz w:val="28"/>
          <w:szCs w:val="28"/>
        </w:rPr>
        <w:footnoteReference w:id="120"/>
      </w:r>
      <w:r w:rsidR="00831254" w:rsidRPr="00002A94">
        <w:rPr>
          <w:b/>
          <w:sz w:val="28"/>
          <w:szCs w:val="28"/>
        </w:rPr>
        <w:t>.</w:t>
      </w:r>
    </w:p>
    <w:p w:rsidR="00976D65" w:rsidRPr="00976D65" w:rsidRDefault="00555098" w:rsidP="007110AB">
      <w:pPr>
        <w:pStyle w:val="Iauiue3"/>
        <w:tabs>
          <w:tab w:val="left" w:pos="426"/>
        </w:tabs>
        <w:jc w:val="both"/>
        <w:rPr>
          <w:sz w:val="28"/>
        </w:rPr>
      </w:pPr>
      <w:r w:rsidRPr="00555098">
        <w:rPr>
          <w:b/>
          <w:i/>
          <w:sz w:val="28"/>
        </w:rPr>
        <w:lastRenderedPageBreak/>
        <w:t xml:space="preserve">     </w:t>
      </w:r>
      <w:r w:rsidR="00B042E1">
        <w:rPr>
          <w:b/>
          <w:i/>
          <w:sz w:val="28"/>
        </w:rPr>
        <w:t xml:space="preserve"> </w:t>
      </w:r>
      <w:r w:rsidR="00976D65" w:rsidRPr="00555098">
        <w:rPr>
          <w:b/>
          <w:i/>
          <w:sz w:val="28"/>
        </w:rPr>
        <w:t>Диакон</w:t>
      </w:r>
      <w:r w:rsidR="00976D65" w:rsidRPr="00976D65">
        <w:rPr>
          <w:sz w:val="28"/>
        </w:rPr>
        <w:t xml:space="preserve"> </w:t>
      </w:r>
      <w:r w:rsidR="00BC7F5F">
        <w:rPr>
          <w:sz w:val="28"/>
          <w:szCs w:val="28"/>
        </w:rPr>
        <w:t>принимает д</w:t>
      </w:r>
      <w:r>
        <w:rPr>
          <w:sz w:val="28"/>
          <w:szCs w:val="28"/>
        </w:rPr>
        <w:t>искос</w:t>
      </w:r>
      <w:r w:rsidR="00144DB1">
        <w:rPr>
          <w:rStyle w:val="a5"/>
          <w:sz w:val="28"/>
          <w:szCs w:val="28"/>
        </w:rPr>
        <w:footnoteReference w:id="121"/>
      </w:r>
      <w:r w:rsidR="006A2332">
        <w:rPr>
          <w:sz w:val="28"/>
          <w:szCs w:val="28"/>
        </w:rPr>
        <w:t xml:space="preserve">, </w:t>
      </w:r>
      <w:r w:rsidR="0011163B">
        <w:rPr>
          <w:sz w:val="28"/>
          <w:szCs w:val="28"/>
        </w:rPr>
        <w:t>целует его (</w:t>
      </w:r>
      <w:r w:rsidR="0011163B">
        <w:rPr>
          <w:sz w:val="28"/>
        </w:rPr>
        <w:t>через покровец)</w:t>
      </w:r>
      <w:r w:rsidR="0011163B">
        <w:rPr>
          <w:sz w:val="28"/>
          <w:szCs w:val="28"/>
        </w:rPr>
        <w:t xml:space="preserve"> </w:t>
      </w:r>
      <w:r w:rsidR="006A2332">
        <w:rPr>
          <w:sz w:val="28"/>
          <w:szCs w:val="28"/>
        </w:rPr>
        <w:t xml:space="preserve">и </w:t>
      </w:r>
      <w:r>
        <w:rPr>
          <w:sz w:val="28"/>
          <w:szCs w:val="28"/>
        </w:rPr>
        <w:t xml:space="preserve">руку </w:t>
      </w:r>
      <w:r w:rsidRPr="00555098">
        <w:rPr>
          <w:b/>
          <w:i/>
          <w:sz w:val="28"/>
          <w:szCs w:val="28"/>
        </w:rPr>
        <w:t>священника</w:t>
      </w:r>
      <w:r>
        <w:rPr>
          <w:sz w:val="28"/>
          <w:szCs w:val="28"/>
        </w:rPr>
        <w:t xml:space="preserve"> </w:t>
      </w:r>
      <w:r w:rsidR="00D55C03">
        <w:rPr>
          <w:sz w:val="28"/>
          <w:szCs w:val="28"/>
        </w:rPr>
        <w:t xml:space="preserve">                  </w:t>
      </w:r>
      <w:r w:rsidR="0084414A">
        <w:rPr>
          <w:sz w:val="28"/>
          <w:szCs w:val="28"/>
        </w:rPr>
        <w:t xml:space="preserve">и </w:t>
      </w:r>
      <w:r w:rsidR="00AD0D1E">
        <w:rPr>
          <w:sz w:val="28"/>
          <w:szCs w:val="28"/>
        </w:rPr>
        <w:t>говори</w:t>
      </w:r>
      <w:r w:rsidR="0084414A">
        <w:rPr>
          <w:sz w:val="28"/>
          <w:szCs w:val="28"/>
        </w:rPr>
        <w:t>т</w:t>
      </w:r>
      <w:r w:rsidR="006A2332">
        <w:rPr>
          <w:sz w:val="28"/>
          <w:szCs w:val="28"/>
        </w:rPr>
        <w:t>:</w:t>
      </w:r>
      <w:r>
        <w:rPr>
          <w:sz w:val="28"/>
          <w:szCs w:val="28"/>
        </w:rPr>
        <w:t xml:space="preserve"> </w:t>
      </w:r>
      <w:r>
        <w:rPr>
          <w:b/>
          <w:sz w:val="28"/>
          <w:szCs w:val="28"/>
        </w:rPr>
        <w:t>«</w:t>
      </w:r>
      <w:r>
        <w:rPr>
          <w:b/>
          <w:iCs/>
          <w:sz w:val="28"/>
          <w:szCs w:val="28"/>
        </w:rPr>
        <w:t>Священство твое да помянет Господь Бог во Царствии Своем</w:t>
      </w:r>
      <w:r>
        <w:rPr>
          <w:b/>
          <w:sz w:val="28"/>
          <w:szCs w:val="28"/>
        </w:rPr>
        <w:t>»</w:t>
      </w:r>
      <w:r w:rsidR="006A2332" w:rsidRPr="00002A94">
        <w:rPr>
          <w:b/>
          <w:sz w:val="28"/>
          <w:szCs w:val="28"/>
        </w:rPr>
        <w:t>.</w:t>
      </w:r>
      <w:r w:rsidRPr="0084414A">
        <w:rPr>
          <w:sz w:val="28"/>
          <w:szCs w:val="28"/>
        </w:rPr>
        <w:t xml:space="preserve"> </w:t>
      </w:r>
      <w:r w:rsidR="0084414A">
        <w:rPr>
          <w:sz w:val="28"/>
          <w:szCs w:val="28"/>
        </w:rPr>
        <w:t xml:space="preserve">Далее он </w:t>
      </w:r>
      <w:r>
        <w:rPr>
          <w:sz w:val="28"/>
          <w:szCs w:val="28"/>
        </w:rPr>
        <w:t>п</w:t>
      </w:r>
      <w:r w:rsidR="00BC7F5F">
        <w:rPr>
          <w:sz w:val="28"/>
          <w:szCs w:val="28"/>
        </w:rPr>
        <w:t>однимает д</w:t>
      </w:r>
      <w:r w:rsidR="006A2332">
        <w:rPr>
          <w:sz w:val="28"/>
          <w:szCs w:val="28"/>
        </w:rPr>
        <w:t xml:space="preserve">искос </w:t>
      </w:r>
      <w:r>
        <w:rPr>
          <w:sz w:val="28"/>
          <w:szCs w:val="28"/>
        </w:rPr>
        <w:t>на уров</w:t>
      </w:r>
      <w:r w:rsidR="0084414A">
        <w:rPr>
          <w:sz w:val="28"/>
          <w:szCs w:val="28"/>
        </w:rPr>
        <w:t>ень</w:t>
      </w:r>
      <w:r>
        <w:rPr>
          <w:sz w:val="28"/>
          <w:szCs w:val="28"/>
        </w:rPr>
        <w:t xml:space="preserve"> глаз, </w:t>
      </w:r>
      <w:r w:rsidR="0084414A">
        <w:rPr>
          <w:sz w:val="28"/>
          <w:szCs w:val="28"/>
        </w:rPr>
        <w:t>(</w:t>
      </w:r>
      <w:r>
        <w:rPr>
          <w:sz w:val="28"/>
          <w:szCs w:val="28"/>
        </w:rPr>
        <w:t>чтобы не уро</w:t>
      </w:r>
      <w:r w:rsidR="0084414A">
        <w:rPr>
          <w:sz w:val="28"/>
          <w:szCs w:val="28"/>
        </w:rPr>
        <w:t xml:space="preserve">нить Агнца), отходит </w:t>
      </w:r>
      <w:r w:rsidR="0084414A">
        <w:rPr>
          <w:sz w:val="28"/>
        </w:rPr>
        <w:t>северной дверью</w:t>
      </w:r>
      <w:r w:rsidR="0084414A">
        <w:rPr>
          <w:sz w:val="28"/>
          <w:szCs w:val="28"/>
        </w:rPr>
        <w:t xml:space="preserve"> на солею и становится у иконы Спасителя лицом к народу.</w:t>
      </w:r>
      <w:r w:rsidR="00976D65" w:rsidRPr="00976D65">
        <w:rPr>
          <w:sz w:val="28"/>
        </w:rPr>
        <w:t xml:space="preserve"> </w:t>
      </w:r>
    </w:p>
    <w:p w:rsidR="001A5B9E" w:rsidRDefault="001A5B9E" w:rsidP="005F490B">
      <w:pPr>
        <w:pStyle w:val="Iauiue3"/>
        <w:tabs>
          <w:tab w:val="left" w:pos="426"/>
        </w:tabs>
        <w:jc w:val="both"/>
        <w:rPr>
          <w:sz w:val="28"/>
          <w:szCs w:val="28"/>
        </w:rPr>
      </w:pPr>
      <w:r w:rsidRPr="001A5B9E">
        <w:rPr>
          <w:sz w:val="28"/>
        </w:rPr>
        <w:t xml:space="preserve">     </w:t>
      </w:r>
      <w:r w:rsidR="00B042E1">
        <w:rPr>
          <w:sz w:val="28"/>
        </w:rPr>
        <w:t xml:space="preserve"> </w:t>
      </w:r>
      <w:r w:rsidR="00976D65" w:rsidRPr="001A5B9E">
        <w:rPr>
          <w:b/>
          <w:i/>
          <w:sz w:val="28"/>
        </w:rPr>
        <w:t>Священник</w:t>
      </w:r>
      <w:r w:rsidR="00976D65" w:rsidRPr="00976D65">
        <w:rPr>
          <w:sz w:val="28"/>
        </w:rPr>
        <w:t xml:space="preserve"> </w:t>
      </w:r>
      <w:r>
        <w:rPr>
          <w:sz w:val="28"/>
        </w:rPr>
        <w:t>берет</w:t>
      </w:r>
      <w:r w:rsidRPr="00976D65">
        <w:rPr>
          <w:sz w:val="28"/>
        </w:rPr>
        <w:t xml:space="preserve"> </w:t>
      </w:r>
      <w:r w:rsidR="00910483">
        <w:rPr>
          <w:sz w:val="28"/>
        </w:rPr>
        <w:t>п</w:t>
      </w:r>
      <w:r w:rsidR="00976D65" w:rsidRPr="00976D65">
        <w:rPr>
          <w:sz w:val="28"/>
        </w:rPr>
        <w:t xml:space="preserve">отир, </w:t>
      </w:r>
      <w:r>
        <w:rPr>
          <w:sz w:val="28"/>
        </w:rPr>
        <w:t xml:space="preserve">целует его </w:t>
      </w:r>
      <w:r w:rsidR="00976D65" w:rsidRPr="00976D65">
        <w:rPr>
          <w:sz w:val="28"/>
        </w:rPr>
        <w:t xml:space="preserve">через покровец, идет за </w:t>
      </w:r>
      <w:r w:rsidR="00976D65" w:rsidRPr="001A5B9E">
        <w:rPr>
          <w:b/>
          <w:i/>
          <w:sz w:val="28"/>
        </w:rPr>
        <w:t>диаконом</w:t>
      </w:r>
      <w:r w:rsidR="00976D65" w:rsidRPr="00976D65">
        <w:rPr>
          <w:sz w:val="28"/>
        </w:rPr>
        <w:t xml:space="preserve"> </w:t>
      </w:r>
      <w:r>
        <w:rPr>
          <w:sz w:val="28"/>
        </w:rPr>
        <w:t>северной дверью</w:t>
      </w:r>
      <w:r>
        <w:rPr>
          <w:sz w:val="28"/>
          <w:szCs w:val="28"/>
        </w:rPr>
        <w:t xml:space="preserve"> на солею </w:t>
      </w:r>
      <w:r w:rsidR="006672E2">
        <w:rPr>
          <w:sz w:val="28"/>
          <w:szCs w:val="28"/>
        </w:rPr>
        <w:t xml:space="preserve">и </w:t>
      </w:r>
      <w:r>
        <w:rPr>
          <w:sz w:val="28"/>
          <w:szCs w:val="28"/>
        </w:rPr>
        <w:t>становится посередине е</w:t>
      </w:r>
      <w:r w:rsidR="00D55C03">
        <w:rPr>
          <w:sz w:val="28"/>
          <w:szCs w:val="28"/>
        </w:rPr>
        <w:t>ё</w:t>
      </w:r>
      <w:r>
        <w:rPr>
          <w:sz w:val="28"/>
          <w:szCs w:val="28"/>
        </w:rPr>
        <w:t xml:space="preserve"> против царских врат лицом к народу.</w:t>
      </w:r>
    </w:p>
    <w:p w:rsidR="006672E2" w:rsidRDefault="006672E2" w:rsidP="005F490B">
      <w:pPr>
        <w:pStyle w:val="Iauiue3"/>
        <w:tabs>
          <w:tab w:val="left" w:pos="426"/>
        </w:tabs>
        <w:jc w:val="both"/>
        <w:rPr>
          <w:sz w:val="28"/>
        </w:rPr>
      </w:pPr>
      <w:r w:rsidRPr="006672E2">
        <w:rPr>
          <w:b/>
          <w:i/>
          <w:sz w:val="28"/>
          <w:szCs w:val="28"/>
        </w:rPr>
        <w:t xml:space="preserve">     </w:t>
      </w:r>
      <w:r w:rsidR="005F490B">
        <w:rPr>
          <w:b/>
          <w:i/>
          <w:sz w:val="28"/>
          <w:szCs w:val="28"/>
        </w:rPr>
        <w:t xml:space="preserve"> </w:t>
      </w:r>
      <w:r>
        <w:rPr>
          <w:b/>
          <w:i/>
          <w:sz w:val="28"/>
          <w:szCs w:val="28"/>
        </w:rPr>
        <w:t>С</w:t>
      </w:r>
      <w:r>
        <w:rPr>
          <w:b/>
          <w:i/>
          <w:sz w:val="28"/>
        </w:rPr>
        <w:t>вещеносцы</w:t>
      </w:r>
      <w:r w:rsidRPr="006672E2">
        <w:rPr>
          <w:b/>
          <w:i/>
          <w:sz w:val="28"/>
        </w:rPr>
        <w:t xml:space="preserve"> </w:t>
      </w:r>
      <w:r w:rsidR="005F490B">
        <w:rPr>
          <w:sz w:val="28"/>
        </w:rPr>
        <w:t>со свечами предшествую</w:t>
      </w:r>
      <w:r>
        <w:rPr>
          <w:sz w:val="28"/>
        </w:rPr>
        <w:t xml:space="preserve">т </w:t>
      </w:r>
      <w:r w:rsidRPr="006672E2">
        <w:rPr>
          <w:b/>
          <w:i/>
          <w:sz w:val="28"/>
        </w:rPr>
        <w:t>д</w:t>
      </w:r>
      <w:r>
        <w:rPr>
          <w:b/>
          <w:i/>
          <w:sz w:val="28"/>
        </w:rPr>
        <w:t>иакону</w:t>
      </w:r>
      <w:r w:rsidR="005F490B">
        <w:rPr>
          <w:sz w:val="28"/>
        </w:rPr>
        <w:t xml:space="preserve"> и</w:t>
      </w:r>
      <w:r w:rsidRPr="006672E2">
        <w:rPr>
          <w:sz w:val="28"/>
        </w:rPr>
        <w:t xml:space="preserve"> выходят из алтаря </w:t>
      </w:r>
      <w:r w:rsidR="00FC5053">
        <w:rPr>
          <w:sz w:val="28"/>
        </w:rPr>
        <w:t>северной дверью</w:t>
      </w:r>
      <w:r w:rsidR="00FC5053">
        <w:rPr>
          <w:sz w:val="28"/>
          <w:szCs w:val="28"/>
        </w:rPr>
        <w:t xml:space="preserve"> </w:t>
      </w:r>
      <w:r w:rsidR="00FC5053">
        <w:rPr>
          <w:sz w:val="28"/>
        </w:rPr>
        <w:t>друг за другом</w:t>
      </w:r>
      <w:r w:rsidR="005F490B">
        <w:rPr>
          <w:sz w:val="28"/>
        </w:rPr>
        <w:t>.</w:t>
      </w:r>
      <w:r w:rsidR="00FC5053">
        <w:rPr>
          <w:sz w:val="28"/>
        </w:rPr>
        <w:t xml:space="preserve"> </w:t>
      </w:r>
      <w:r w:rsidR="005F490B">
        <w:rPr>
          <w:sz w:val="28"/>
        </w:rPr>
        <w:t xml:space="preserve">Далее они </w:t>
      </w:r>
      <w:r w:rsidR="00FC5053" w:rsidRPr="006672E2">
        <w:rPr>
          <w:sz w:val="28"/>
        </w:rPr>
        <w:t>идут</w:t>
      </w:r>
      <w:r w:rsidRPr="006672E2">
        <w:rPr>
          <w:sz w:val="28"/>
        </w:rPr>
        <w:t xml:space="preserve"> через</w:t>
      </w:r>
      <w:r>
        <w:rPr>
          <w:sz w:val="28"/>
          <w:szCs w:val="28"/>
        </w:rPr>
        <w:t xml:space="preserve"> солею</w:t>
      </w:r>
      <w:r w:rsidR="00FC5053">
        <w:rPr>
          <w:sz w:val="28"/>
          <w:szCs w:val="28"/>
        </w:rPr>
        <w:t>, спускаются</w:t>
      </w:r>
      <w:r>
        <w:rPr>
          <w:sz w:val="28"/>
        </w:rPr>
        <w:t xml:space="preserve"> </w:t>
      </w:r>
      <w:r w:rsidR="00FC5053">
        <w:rPr>
          <w:sz w:val="28"/>
        </w:rPr>
        <w:t>с амвона и становятся</w:t>
      </w:r>
      <w:r>
        <w:rPr>
          <w:sz w:val="28"/>
        </w:rPr>
        <w:t xml:space="preserve"> за </w:t>
      </w:r>
      <w:r w:rsidR="00FC5053">
        <w:rPr>
          <w:sz w:val="28"/>
        </w:rPr>
        <w:t>ним, лицом на восток, не отпуская при этом подсвечники.</w:t>
      </w:r>
      <w:r>
        <w:rPr>
          <w:sz w:val="28"/>
        </w:rPr>
        <w:t xml:space="preserve"> </w:t>
      </w:r>
    </w:p>
    <w:p w:rsidR="00FC5053" w:rsidRPr="00FC5053" w:rsidRDefault="00FC5053" w:rsidP="007110AB">
      <w:pPr>
        <w:pStyle w:val="Iauiue3"/>
        <w:tabs>
          <w:tab w:val="left" w:pos="426"/>
        </w:tabs>
        <w:jc w:val="both"/>
        <w:rPr>
          <w:sz w:val="28"/>
          <w:szCs w:val="28"/>
        </w:rPr>
      </w:pPr>
      <w:r>
        <w:rPr>
          <w:sz w:val="28"/>
          <w:szCs w:val="28"/>
        </w:rPr>
        <w:t xml:space="preserve">     </w:t>
      </w:r>
      <w:r w:rsidR="005F490B">
        <w:rPr>
          <w:sz w:val="28"/>
          <w:szCs w:val="28"/>
        </w:rPr>
        <w:t xml:space="preserve"> </w:t>
      </w:r>
      <w:r>
        <w:rPr>
          <w:sz w:val="28"/>
          <w:szCs w:val="28"/>
        </w:rPr>
        <w:t>По</w:t>
      </w:r>
      <w:r w:rsidR="005F490B">
        <w:rPr>
          <w:sz w:val="28"/>
          <w:szCs w:val="28"/>
        </w:rPr>
        <w:t>сле окончания</w:t>
      </w:r>
      <w:r>
        <w:rPr>
          <w:sz w:val="28"/>
          <w:szCs w:val="28"/>
        </w:rPr>
        <w:t xml:space="preserve"> пения </w:t>
      </w:r>
      <w:r w:rsidRPr="00FC5053">
        <w:rPr>
          <w:b/>
          <w:i/>
          <w:sz w:val="28"/>
          <w:szCs w:val="28"/>
        </w:rPr>
        <w:t>хором</w:t>
      </w:r>
      <w:r>
        <w:rPr>
          <w:sz w:val="28"/>
          <w:szCs w:val="28"/>
        </w:rPr>
        <w:t xml:space="preserve"> </w:t>
      </w:r>
      <w:r w:rsidRPr="00FC5053">
        <w:rPr>
          <w:b/>
          <w:sz w:val="28"/>
          <w:szCs w:val="28"/>
        </w:rPr>
        <w:t>Херувимской</w:t>
      </w:r>
      <w:r>
        <w:rPr>
          <w:sz w:val="28"/>
          <w:szCs w:val="28"/>
        </w:rPr>
        <w:t xml:space="preserve"> </w:t>
      </w:r>
      <w:r w:rsidR="000647B8" w:rsidRPr="000647B8">
        <w:rPr>
          <w:b/>
          <w:sz w:val="28"/>
          <w:szCs w:val="28"/>
        </w:rPr>
        <w:t>песни</w:t>
      </w:r>
      <w:r w:rsidR="000647B8">
        <w:rPr>
          <w:sz w:val="28"/>
          <w:szCs w:val="28"/>
        </w:rPr>
        <w:t xml:space="preserve"> </w:t>
      </w:r>
      <w:r w:rsidRPr="00FC5053">
        <w:rPr>
          <w:b/>
          <w:i/>
          <w:sz w:val="28"/>
          <w:szCs w:val="28"/>
        </w:rPr>
        <w:t>диакон</w:t>
      </w:r>
      <w:r>
        <w:rPr>
          <w:sz w:val="28"/>
          <w:szCs w:val="28"/>
        </w:rPr>
        <w:t xml:space="preserve"> возглашает</w:t>
      </w:r>
      <w:r w:rsidRPr="00FC5053">
        <w:rPr>
          <w:sz w:val="28"/>
          <w:szCs w:val="28"/>
        </w:rPr>
        <w:t xml:space="preserve">: </w:t>
      </w:r>
      <w:r w:rsidRPr="007110AB">
        <w:rPr>
          <w:b/>
          <w:sz w:val="28"/>
          <w:szCs w:val="28"/>
        </w:rPr>
        <w:t>«</w:t>
      </w:r>
      <w:r w:rsidRPr="00FC5053">
        <w:rPr>
          <w:b/>
          <w:sz w:val="28"/>
          <w:szCs w:val="28"/>
        </w:rPr>
        <w:t>Великаго Господина и Отца нашего Кирилла, Святейшаго Патриарха Московскаго и всея Руси, и</w:t>
      </w:r>
      <w:r w:rsidRPr="00FC5053">
        <w:rPr>
          <w:sz w:val="28"/>
          <w:szCs w:val="28"/>
        </w:rPr>
        <w:t xml:space="preserve"> </w:t>
      </w:r>
      <w:r w:rsidRPr="000647B8">
        <w:rPr>
          <w:b/>
          <w:sz w:val="28"/>
          <w:szCs w:val="28"/>
        </w:rPr>
        <w:t xml:space="preserve">Господина </w:t>
      </w:r>
      <w:r w:rsidR="000647B8">
        <w:rPr>
          <w:b/>
          <w:sz w:val="28"/>
          <w:szCs w:val="28"/>
        </w:rPr>
        <w:t xml:space="preserve">и </w:t>
      </w:r>
      <w:r w:rsidR="00B054BD">
        <w:rPr>
          <w:b/>
          <w:sz w:val="28"/>
          <w:szCs w:val="28"/>
        </w:rPr>
        <w:t>О</w:t>
      </w:r>
      <w:r w:rsidR="000647B8">
        <w:rPr>
          <w:b/>
          <w:sz w:val="28"/>
          <w:szCs w:val="28"/>
        </w:rPr>
        <w:t xml:space="preserve">тца </w:t>
      </w:r>
      <w:r w:rsidRPr="000647B8">
        <w:rPr>
          <w:b/>
          <w:sz w:val="28"/>
          <w:szCs w:val="28"/>
        </w:rPr>
        <w:t>нашего</w:t>
      </w:r>
      <w:r w:rsidRPr="00FC5053">
        <w:rPr>
          <w:sz w:val="28"/>
          <w:szCs w:val="28"/>
        </w:rPr>
        <w:t xml:space="preserve"> </w:t>
      </w:r>
      <w:r w:rsidR="00485564">
        <w:rPr>
          <w:b/>
          <w:sz w:val="28"/>
          <w:szCs w:val="28"/>
        </w:rPr>
        <w:t>Онуфрия</w:t>
      </w:r>
      <w:r w:rsidR="000647B8" w:rsidRPr="007110AB">
        <w:rPr>
          <w:b/>
          <w:sz w:val="28"/>
          <w:szCs w:val="28"/>
        </w:rPr>
        <w:t>,</w:t>
      </w:r>
      <w:r w:rsidR="000647B8">
        <w:rPr>
          <w:sz w:val="28"/>
          <w:szCs w:val="28"/>
        </w:rPr>
        <w:t xml:space="preserve"> </w:t>
      </w:r>
      <w:r w:rsidR="00016CE1">
        <w:rPr>
          <w:b/>
          <w:sz w:val="28"/>
        </w:rPr>
        <w:t>Блаженнейшего</w:t>
      </w:r>
      <w:r w:rsidR="00016CE1" w:rsidRPr="000647B8">
        <w:rPr>
          <w:b/>
          <w:sz w:val="28"/>
          <w:szCs w:val="28"/>
        </w:rPr>
        <w:t xml:space="preserve"> </w:t>
      </w:r>
      <w:r w:rsidR="000647B8" w:rsidRPr="000647B8">
        <w:rPr>
          <w:b/>
          <w:sz w:val="28"/>
          <w:szCs w:val="28"/>
        </w:rPr>
        <w:t>митрополита Киевск</w:t>
      </w:r>
      <w:r w:rsidR="000647B8">
        <w:rPr>
          <w:b/>
          <w:sz w:val="28"/>
          <w:szCs w:val="28"/>
        </w:rPr>
        <w:t>а</w:t>
      </w:r>
      <w:r w:rsidR="000647B8" w:rsidRPr="000647B8">
        <w:rPr>
          <w:b/>
          <w:sz w:val="28"/>
          <w:szCs w:val="28"/>
        </w:rPr>
        <w:t>го и всея Украины,</w:t>
      </w:r>
      <w:r w:rsidR="000647B8">
        <w:rPr>
          <w:sz w:val="28"/>
          <w:szCs w:val="28"/>
        </w:rPr>
        <w:t xml:space="preserve"> </w:t>
      </w:r>
      <w:r w:rsidR="000647B8">
        <w:rPr>
          <w:b/>
          <w:sz w:val="28"/>
          <w:szCs w:val="28"/>
        </w:rPr>
        <w:t>и</w:t>
      </w:r>
      <w:r w:rsidR="000647B8">
        <w:rPr>
          <w:sz w:val="28"/>
          <w:szCs w:val="28"/>
        </w:rPr>
        <w:t xml:space="preserve"> </w:t>
      </w:r>
      <w:r w:rsidR="000647B8">
        <w:rPr>
          <w:b/>
          <w:sz w:val="28"/>
          <w:szCs w:val="28"/>
        </w:rPr>
        <w:t>Господина нашего</w:t>
      </w:r>
      <w:r w:rsidR="000647B8">
        <w:rPr>
          <w:sz w:val="28"/>
          <w:szCs w:val="28"/>
        </w:rPr>
        <w:t xml:space="preserve"> </w:t>
      </w:r>
      <w:r w:rsidR="000647B8" w:rsidRPr="000647B8">
        <w:rPr>
          <w:b/>
          <w:sz w:val="28"/>
          <w:szCs w:val="28"/>
        </w:rPr>
        <w:t>В</w:t>
      </w:r>
      <w:r w:rsidR="000647B8">
        <w:rPr>
          <w:b/>
          <w:sz w:val="28"/>
        </w:rPr>
        <w:t xml:space="preserve">ысокопреосвященнейшего </w:t>
      </w:r>
      <w:r w:rsidR="000647B8" w:rsidRPr="000647B8">
        <w:rPr>
          <w:b/>
          <w:sz w:val="28"/>
          <w:szCs w:val="28"/>
        </w:rPr>
        <w:t>Лазаря</w:t>
      </w:r>
      <w:r w:rsidR="000647B8" w:rsidRPr="007110AB">
        <w:rPr>
          <w:b/>
          <w:sz w:val="28"/>
          <w:szCs w:val="28"/>
        </w:rPr>
        <w:t xml:space="preserve">, </w:t>
      </w:r>
      <w:r w:rsidR="000647B8" w:rsidRPr="000647B8">
        <w:rPr>
          <w:b/>
          <w:sz w:val="28"/>
          <w:szCs w:val="28"/>
        </w:rPr>
        <w:t xml:space="preserve">митрополита Симферопольскаго </w:t>
      </w:r>
      <w:r w:rsidR="00D55C03">
        <w:rPr>
          <w:b/>
          <w:sz w:val="28"/>
          <w:szCs w:val="28"/>
        </w:rPr>
        <w:t xml:space="preserve">                          </w:t>
      </w:r>
      <w:r w:rsidR="000647B8" w:rsidRPr="000647B8">
        <w:rPr>
          <w:b/>
          <w:sz w:val="28"/>
          <w:szCs w:val="28"/>
        </w:rPr>
        <w:t>и Крымскаго</w:t>
      </w:r>
      <w:r w:rsidRPr="000647B8">
        <w:rPr>
          <w:b/>
          <w:sz w:val="28"/>
          <w:szCs w:val="28"/>
        </w:rPr>
        <w:t>, да помянет Господь Бог во Царствии Своем всегда, ныне и присно, и во веки веков</w:t>
      </w:r>
      <w:r w:rsidR="000647B8">
        <w:rPr>
          <w:b/>
          <w:sz w:val="28"/>
          <w:szCs w:val="28"/>
        </w:rPr>
        <w:t>»</w:t>
      </w:r>
      <w:r w:rsidRPr="007110AB">
        <w:rPr>
          <w:b/>
          <w:sz w:val="28"/>
          <w:szCs w:val="28"/>
        </w:rPr>
        <w:t>.</w:t>
      </w:r>
      <w:r w:rsidRPr="000647B8">
        <w:rPr>
          <w:sz w:val="28"/>
          <w:szCs w:val="28"/>
        </w:rPr>
        <w:t xml:space="preserve"> </w:t>
      </w:r>
    </w:p>
    <w:p w:rsidR="00FC5053" w:rsidRPr="00FC5053" w:rsidRDefault="000647B8" w:rsidP="000647B8">
      <w:pPr>
        <w:pStyle w:val="Iauiue3"/>
        <w:tabs>
          <w:tab w:val="left" w:pos="426"/>
        </w:tabs>
        <w:jc w:val="both"/>
        <w:rPr>
          <w:sz w:val="28"/>
          <w:szCs w:val="28"/>
        </w:rPr>
      </w:pPr>
      <w:r>
        <w:rPr>
          <w:sz w:val="28"/>
        </w:rPr>
        <w:t xml:space="preserve">      </w:t>
      </w:r>
      <w:r>
        <w:rPr>
          <w:sz w:val="28"/>
          <w:szCs w:val="28"/>
        </w:rPr>
        <w:t xml:space="preserve">После этого </w:t>
      </w:r>
      <w:r>
        <w:rPr>
          <w:sz w:val="28"/>
        </w:rPr>
        <w:t xml:space="preserve">возглашения </w:t>
      </w:r>
      <w:r w:rsidRPr="000647B8">
        <w:rPr>
          <w:b/>
          <w:i/>
          <w:sz w:val="28"/>
        </w:rPr>
        <w:t>диакон</w:t>
      </w:r>
      <w:r>
        <w:rPr>
          <w:sz w:val="28"/>
        </w:rPr>
        <w:t xml:space="preserve"> поворачивается через правое плечо и вх</w:t>
      </w:r>
      <w:r w:rsidR="00510C5C">
        <w:rPr>
          <w:sz w:val="28"/>
        </w:rPr>
        <w:t>одит через ц</w:t>
      </w:r>
      <w:r>
        <w:rPr>
          <w:sz w:val="28"/>
        </w:rPr>
        <w:t>арские врата в алтарь</w:t>
      </w:r>
      <w:r w:rsidR="00510C5C">
        <w:rPr>
          <w:sz w:val="28"/>
        </w:rPr>
        <w:t>,</w:t>
      </w:r>
      <w:r>
        <w:rPr>
          <w:sz w:val="28"/>
        </w:rPr>
        <w:t xml:space="preserve"> станов</w:t>
      </w:r>
      <w:r w:rsidR="00510C5C">
        <w:rPr>
          <w:sz w:val="28"/>
        </w:rPr>
        <w:t>ится у юго-западной стороны престола и</w:t>
      </w:r>
      <w:r>
        <w:rPr>
          <w:sz w:val="28"/>
        </w:rPr>
        <w:t xml:space="preserve"> опускается на </w:t>
      </w:r>
      <w:r w:rsidR="00510C5C">
        <w:rPr>
          <w:sz w:val="28"/>
        </w:rPr>
        <w:t>правое</w:t>
      </w:r>
      <w:r w:rsidR="00BC7F5F">
        <w:rPr>
          <w:sz w:val="28"/>
        </w:rPr>
        <w:t xml:space="preserve"> колено, держа д</w:t>
      </w:r>
      <w:r>
        <w:rPr>
          <w:sz w:val="28"/>
        </w:rPr>
        <w:t>ис</w:t>
      </w:r>
      <w:r w:rsidR="00510C5C">
        <w:rPr>
          <w:sz w:val="28"/>
        </w:rPr>
        <w:t>к</w:t>
      </w:r>
      <w:r>
        <w:rPr>
          <w:sz w:val="28"/>
        </w:rPr>
        <w:t>ос на голове</w:t>
      </w:r>
      <w:r w:rsidRPr="00FC5053">
        <w:rPr>
          <w:sz w:val="28"/>
          <w:szCs w:val="28"/>
        </w:rPr>
        <w:t xml:space="preserve"> </w:t>
      </w:r>
      <w:r w:rsidR="00510C5C">
        <w:rPr>
          <w:sz w:val="28"/>
          <w:szCs w:val="28"/>
        </w:rPr>
        <w:t xml:space="preserve">над престолом. </w:t>
      </w:r>
    </w:p>
    <w:p w:rsidR="00FC5053" w:rsidRPr="00C35728" w:rsidRDefault="00510C5C" w:rsidP="00DF3636">
      <w:pPr>
        <w:widowControl w:val="0"/>
        <w:jc w:val="both"/>
        <w:rPr>
          <w:sz w:val="28"/>
          <w:szCs w:val="28"/>
        </w:rPr>
      </w:pPr>
      <w:r w:rsidRPr="00C35728">
        <w:rPr>
          <w:b/>
          <w:i/>
          <w:sz w:val="28"/>
          <w:szCs w:val="28"/>
        </w:rPr>
        <w:t xml:space="preserve">     </w:t>
      </w:r>
      <w:r w:rsidR="005F490B">
        <w:rPr>
          <w:b/>
          <w:i/>
          <w:sz w:val="28"/>
          <w:szCs w:val="28"/>
        </w:rPr>
        <w:t xml:space="preserve"> </w:t>
      </w:r>
      <w:r w:rsidR="00FC5053" w:rsidRPr="00C35728">
        <w:rPr>
          <w:b/>
          <w:i/>
          <w:sz w:val="28"/>
          <w:szCs w:val="28"/>
        </w:rPr>
        <w:t>Священник</w:t>
      </w:r>
      <w:r w:rsidRPr="007110AB">
        <w:rPr>
          <w:b/>
          <w:i/>
          <w:sz w:val="28"/>
          <w:szCs w:val="28"/>
        </w:rPr>
        <w:t>,</w:t>
      </w:r>
      <w:r w:rsidRPr="00C35728">
        <w:rPr>
          <w:sz w:val="28"/>
          <w:szCs w:val="28"/>
        </w:rPr>
        <w:t xml:space="preserve"> сразу </w:t>
      </w:r>
      <w:r w:rsidR="00144DB1" w:rsidRPr="00C35728">
        <w:rPr>
          <w:sz w:val="28"/>
          <w:szCs w:val="28"/>
        </w:rPr>
        <w:t xml:space="preserve">же </w:t>
      </w:r>
      <w:r w:rsidRPr="00C35728">
        <w:rPr>
          <w:sz w:val="28"/>
          <w:szCs w:val="28"/>
        </w:rPr>
        <w:t xml:space="preserve">после </w:t>
      </w:r>
      <w:r w:rsidRPr="00C35728">
        <w:rPr>
          <w:b/>
          <w:i/>
          <w:sz w:val="28"/>
          <w:szCs w:val="28"/>
        </w:rPr>
        <w:t>диакона</w:t>
      </w:r>
      <w:r w:rsidRPr="007110AB">
        <w:rPr>
          <w:b/>
          <w:i/>
          <w:sz w:val="28"/>
          <w:szCs w:val="28"/>
        </w:rPr>
        <w:t>,</w:t>
      </w:r>
      <w:r w:rsidRPr="00C35728">
        <w:rPr>
          <w:sz w:val="28"/>
          <w:szCs w:val="28"/>
        </w:rPr>
        <w:t xml:space="preserve"> произносит</w:t>
      </w:r>
      <w:r w:rsidR="00FC5053" w:rsidRPr="00C35728">
        <w:rPr>
          <w:sz w:val="28"/>
          <w:szCs w:val="28"/>
        </w:rPr>
        <w:t xml:space="preserve">: </w:t>
      </w:r>
      <w:r w:rsidR="00DF3636" w:rsidRPr="00C35728">
        <w:rPr>
          <w:b/>
          <w:kern w:val="2"/>
          <w:sz w:val="28"/>
          <w:szCs w:val="28"/>
        </w:rPr>
        <w:t xml:space="preserve">«Преосвященныя митрополиты, архиепископы и епископы, и весь священнический и монашеский чин, и причет церковный, </w:t>
      </w:r>
      <w:r w:rsidR="0011163B">
        <w:rPr>
          <w:b/>
          <w:kern w:val="2"/>
          <w:sz w:val="28"/>
          <w:szCs w:val="28"/>
        </w:rPr>
        <w:t xml:space="preserve">настоятеля, </w:t>
      </w:r>
      <w:r w:rsidR="00DF3636" w:rsidRPr="00C35728">
        <w:rPr>
          <w:b/>
          <w:kern w:val="2"/>
          <w:sz w:val="28"/>
          <w:szCs w:val="28"/>
        </w:rPr>
        <w:t xml:space="preserve">братию </w:t>
      </w:r>
      <w:r w:rsidR="0011163B">
        <w:rPr>
          <w:b/>
          <w:kern w:val="2"/>
          <w:sz w:val="28"/>
          <w:szCs w:val="28"/>
        </w:rPr>
        <w:t xml:space="preserve">и прихожан </w:t>
      </w:r>
      <w:r w:rsidR="00DF3636" w:rsidRPr="00C35728">
        <w:rPr>
          <w:b/>
          <w:kern w:val="2"/>
          <w:sz w:val="28"/>
          <w:szCs w:val="28"/>
        </w:rPr>
        <w:t xml:space="preserve">святаго храма сего, </w:t>
      </w:r>
      <w:r w:rsidR="00DF3636" w:rsidRPr="00C35728">
        <w:rPr>
          <w:b/>
          <w:sz w:val="28"/>
        </w:rPr>
        <w:t>и в</w:t>
      </w:r>
      <w:r w:rsidR="00FC5053" w:rsidRPr="00C35728">
        <w:rPr>
          <w:b/>
          <w:sz w:val="28"/>
          <w:szCs w:val="28"/>
        </w:rPr>
        <w:t>сех вас, православных христиан, да помянет Господь Бог во Царствии Своем всегда, ныне и присно, и во веки веков</w:t>
      </w:r>
      <w:r w:rsidRPr="00C35728">
        <w:rPr>
          <w:b/>
          <w:sz w:val="28"/>
          <w:szCs w:val="28"/>
        </w:rPr>
        <w:t>»</w:t>
      </w:r>
      <w:r w:rsidR="00247429" w:rsidRPr="00247429">
        <w:rPr>
          <w:rStyle w:val="a5"/>
          <w:sz w:val="28"/>
          <w:szCs w:val="28"/>
        </w:rPr>
        <w:footnoteReference w:id="122"/>
      </w:r>
      <w:r w:rsidR="00247429" w:rsidRPr="007110AB">
        <w:rPr>
          <w:b/>
          <w:sz w:val="28"/>
          <w:szCs w:val="28"/>
        </w:rPr>
        <w:t>.</w:t>
      </w:r>
      <w:r w:rsidR="00DF3636" w:rsidRPr="00C35728">
        <w:rPr>
          <w:sz w:val="28"/>
          <w:szCs w:val="28"/>
        </w:rPr>
        <w:t xml:space="preserve"> </w:t>
      </w:r>
      <w:r w:rsidR="00247429" w:rsidRPr="00C35728">
        <w:rPr>
          <w:sz w:val="28"/>
          <w:szCs w:val="28"/>
        </w:rPr>
        <w:t>При произне</w:t>
      </w:r>
      <w:r w:rsidR="00DF3636" w:rsidRPr="00C35728">
        <w:rPr>
          <w:sz w:val="28"/>
          <w:szCs w:val="28"/>
        </w:rPr>
        <w:t>с</w:t>
      </w:r>
      <w:r w:rsidR="00247429" w:rsidRPr="00C35728">
        <w:rPr>
          <w:sz w:val="28"/>
          <w:szCs w:val="28"/>
        </w:rPr>
        <w:t>ении</w:t>
      </w:r>
      <w:r w:rsidR="00DF3636" w:rsidRPr="00C35728">
        <w:rPr>
          <w:sz w:val="28"/>
          <w:szCs w:val="28"/>
        </w:rPr>
        <w:t xml:space="preserve"> последн</w:t>
      </w:r>
      <w:r w:rsidR="00247429" w:rsidRPr="00C35728">
        <w:rPr>
          <w:sz w:val="28"/>
          <w:szCs w:val="28"/>
        </w:rPr>
        <w:t>их слов он</w:t>
      </w:r>
      <w:r w:rsidR="00DF3636" w:rsidRPr="00C35728">
        <w:rPr>
          <w:sz w:val="28"/>
          <w:szCs w:val="28"/>
        </w:rPr>
        <w:t xml:space="preserve"> </w:t>
      </w:r>
      <w:r w:rsidR="00247429" w:rsidRPr="00C35728">
        <w:rPr>
          <w:sz w:val="28"/>
          <w:szCs w:val="28"/>
        </w:rPr>
        <w:t xml:space="preserve">крестообразно осеняет </w:t>
      </w:r>
      <w:r w:rsidR="00744738">
        <w:rPr>
          <w:sz w:val="28"/>
          <w:szCs w:val="28"/>
        </w:rPr>
        <w:t>ч</w:t>
      </w:r>
      <w:r w:rsidR="00DF3636" w:rsidRPr="00C35728">
        <w:rPr>
          <w:sz w:val="28"/>
          <w:szCs w:val="28"/>
        </w:rPr>
        <w:t>ашей</w:t>
      </w:r>
      <w:r w:rsidR="00247429" w:rsidRPr="00C35728">
        <w:rPr>
          <w:sz w:val="28"/>
          <w:szCs w:val="28"/>
        </w:rPr>
        <w:t xml:space="preserve"> молящихся в храме</w:t>
      </w:r>
      <w:r w:rsidR="00DF3636" w:rsidRPr="00C35728">
        <w:rPr>
          <w:sz w:val="28"/>
          <w:szCs w:val="28"/>
        </w:rPr>
        <w:t>.</w:t>
      </w:r>
      <w:r w:rsidR="00DF3636" w:rsidRPr="00C35728">
        <w:rPr>
          <w:b/>
          <w:sz w:val="28"/>
          <w:szCs w:val="28"/>
        </w:rPr>
        <w:t xml:space="preserve">  </w:t>
      </w:r>
    </w:p>
    <w:p w:rsidR="001A5B9E" w:rsidRDefault="00510C5C" w:rsidP="005F490B">
      <w:pPr>
        <w:pStyle w:val="Iauiue3"/>
        <w:tabs>
          <w:tab w:val="left" w:pos="426"/>
        </w:tabs>
        <w:jc w:val="both"/>
        <w:rPr>
          <w:sz w:val="28"/>
          <w:szCs w:val="28"/>
        </w:rPr>
      </w:pPr>
      <w:r w:rsidRPr="00510C5C">
        <w:rPr>
          <w:b/>
          <w:i/>
          <w:sz w:val="28"/>
          <w:szCs w:val="28"/>
        </w:rPr>
        <w:t xml:space="preserve">     </w:t>
      </w:r>
      <w:r w:rsidR="005F490B">
        <w:rPr>
          <w:b/>
          <w:i/>
          <w:sz w:val="28"/>
          <w:szCs w:val="28"/>
        </w:rPr>
        <w:t xml:space="preserve"> </w:t>
      </w:r>
      <w:r w:rsidR="00FC5053" w:rsidRPr="00510C5C">
        <w:rPr>
          <w:b/>
          <w:i/>
          <w:sz w:val="28"/>
          <w:szCs w:val="28"/>
        </w:rPr>
        <w:t>Хор:</w:t>
      </w:r>
      <w:r w:rsidR="00FC5053" w:rsidRPr="00FC5053">
        <w:rPr>
          <w:sz w:val="28"/>
          <w:szCs w:val="28"/>
        </w:rPr>
        <w:t xml:space="preserve"> </w:t>
      </w:r>
      <w:r w:rsidRPr="00510C5C">
        <w:rPr>
          <w:b/>
          <w:sz w:val="28"/>
          <w:szCs w:val="28"/>
        </w:rPr>
        <w:t>«</w:t>
      </w:r>
      <w:r w:rsidR="00FC5053" w:rsidRPr="00510C5C">
        <w:rPr>
          <w:b/>
          <w:sz w:val="28"/>
          <w:szCs w:val="28"/>
        </w:rPr>
        <w:t>Аминь</w:t>
      </w:r>
      <w:r w:rsidRPr="00510C5C">
        <w:rPr>
          <w:b/>
          <w:sz w:val="28"/>
          <w:szCs w:val="28"/>
        </w:rPr>
        <w:t>»</w:t>
      </w:r>
      <w:r>
        <w:rPr>
          <w:b/>
          <w:sz w:val="28"/>
          <w:szCs w:val="28"/>
        </w:rPr>
        <w:t xml:space="preserve"> </w:t>
      </w:r>
      <w:r w:rsidRPr="00510C5C">
        <w:rPr>
          <w:sz w:val="28"/>
          <w:szCs w:val="28"/>
        </w:rPr>
        <w:t>и</w:t>
      </w:r>
      <w:r w:rsidR="00FC5053" w:rsidRPr="00FC5053">
        <w:rPr>
          <w:sz w:val="28"/>
          <w:szCs w:val="28"/>
        </w:rPr>
        <w:t xml:space="preserve"> поет вторую часть </w:t>
      </w:r>
      <w:r w:rsidR="00FC5053" w:rsidRPr="00510C5C">
        <w:rPr>
          <w:b/>
          <w:sz w:val="28"/>
          <w:szCs w:val="28"/>
        </w:rPr>
        <w:t>Херувимской песни</w:t>
      </w:r>
      <w:r w:rsidR="00FC5053" w:rsidRPr="005F490B">
        <w:rPr>
          <w:b/>
          <w:sz w:val="28"/>
          <w:szCs w:val="28"/>
        </w:rPr>
        <w:t>:</w:t>
      </w:r>
      <w:r w:rsidR="00FC5053" w:rsidRPr="00FC5053">
        <w:rPr>
          <w:sz w:val="28"/>
          <w:szCs w:val="28"/>
        </w:rPr>
        <w:t xml:space="preserve"> </w:t>
      </w:r>
      <w:r w:rsidRPr="00510C5C">
        <w:rPr>
          <w:b/>
          <w:sz w:val="28"/>
          <w:szCs w:val="28"/>
        </w:rPr>
        <w:t>«</w:t>
      </w:r>
      <w:r w:rsidR="00FC5053" w:rsidRPr="00510C5C">
        <w:rPr>
          <w:b/>
          <w:sz w:val="28"/>
          <w:szCs w:val="28"/>
        </w:rPr>
        <w:t>Яко да Царя</w:t>
      </w:r>
      <w:r w:rsidRPr="00510C5C">
        <w:rPr>
          <w:b/>
          <w:sz w:val="28"/>
          <w:szCs w:val="28"/>
        </w:rPr>
        <w:t>…»</w:t>
      </w:r>
      <w:r w:rsidR="00AF0590" w:rsidRPr="00AF0590">
        <w:rPr>
          <w:rStyle w:val="a5"/>
          <w:sz w:val="28"/>
          <w:szCs w:val="28"/>
        </w:rPr>
        <w:footnoteReference w:id="123"/>
      </w:r>
      <w:r w:rsidRPr="007110AB">
        <w:rPr>
          <w:b/>
          <w:sz w:val="28"/>
          <w:szCs w:val="28"/>
        </w:rPr>
        <w:t>.</w:t>
      </w:r>
      <w:r w:rsidR="00FC5053" w:rsidRPr="00FC5053">
        <w:rPr>
          <w:sz w:val="28"/>
          <w:szCs w:val="28"/>
        </w:rPr>
        <w:t xml:space="preserve"> </w:t>
      </w:r>
    </w:p>
    <w:p w:rsidR="00831254" w:rsidRDefault="00DF3636" w:rsidP="005F490B">
      <w:pPr>
        <w:pStyle w:val="Iauiue3"/>
        <w:tabs>
          <w:tab w:val="left" w:pos="426"/>
        </w:tabs>
        <w:jc w:val="both"/>
        <w:rPr>
          <w:sz w:val="28"/>
          <w:szCs w:val="28"/>
        </w:rPr>
      </w:pPr>
      <w:r>
        <w:rPr>
          <w:sz w:val="28"/>
          <w:szCs w:val="28"/>
        </w:rPr>
        <w:t xml:space="preserve">     </w:t>
      </w:r>
      <w:r w:rsidR="005F490B">
        <w:rPr>
          <w:sz w:val="28"/>
          <w:szCs w:val="28"/>
        </w:rPr>
        <w:t xml:space="preserve"> </w:t>
      </w:r>
      <w:r w:rsidRPr="00DF3636">
        <w:rPr>
          <w:sz w:val="28"/>
          <w:szCs w:val="28"/>
        </w:rPr>
        <w:t>По</w:t>
      </w:r>
      <w:r>
        <w:rPr>
          <w:sz w:val="28"/>
          <w:szCs w:val="28"/>
        </w:rPr>
        <w:t>сле возглашения</w:t>
      </w:r>
      <w:r w:rsidRPr="00DF3636">
        <w:rPr>
          <w:sz w:val="28"/>
          <w:szCs w:val="28"/>
        </w:rPr>
        <w:t xml:space="preserve"> на солее </w:t>
      </w:r>
      <w:r w:rsidRPr="00DF3636">
        <w:rPr>
          <w:b/>
          <w:i/>
          <w:sz w:val="28"/>
          <w:szCs w:val="28"/>
        </w:rPr>
        <w:t xml:space="preserve">священник </w:t>
      </w:r>
      <w:r>
        <w:rPr>
          <w:sz w:val="28"/>
        </w:rPr>
        <w:t>поворачивается</w:t>
      </w:r>
      <w:r>
        <w:rPr>
          <w:sz w:val="28"/>
          <w:szCs w:val="28"/>
        </w:rPr>
        <w:t xml:space="preserve"> </w:t>
      </w:r>
      <w:r>
        <w:rPr>
          <w:sz w:val="28"/>
        </w:rPr>
        <w:t xml:space="preserve">через правое плечо </w:t>
      </w:r>
      <w:r w:rsidR="00D55C03">
        <w:rPr>
          <w:sz w:val="28"/>
        </w:rPr>
        <w:t xml:space="preserve">                 </w:t>
      </w:r>
      <w:r>
        <w:rPr>
          <w:sz w:val="28"/>
        </w:rPr>
        <w:t xml:space="preserve">и входит </w:t>
      </w:r>
      <w:r w:rsidR="002F3EBD">
        <w:rPr>
          <w:sz w:val="28"/>
        </w:rPr>
        <w:t xml:space="preserve">в алтарь </w:t>
      </w:r>
      <w:r>
        <w:rPr>
          <w:sz w:val="28"/>
        </w:rPr>
        <w:t>через царские врата</w:t>
      </w:r>
      <w:r>
        <w:rPr>
          <w:sz w:val="28"/>
          <w:szCs w:val="28"/>
        </w:rPr>
        <w:t xml:space="preserve">. </w:t>
      </w:r>
    </w:p>
    <w:p w:rsidR="00DF3636" w:rsidRPr="00DF3636" w:rsidRDefault="00831254" w:rsidP="007110AB">
      <w:pPr>
        <w:pStyle w:val="Iauiue3"/>
        <w:tabs>
          <w:tab w:val="left" w:pos="426"/>
        </w:tabs>
        <w:jc w:val="both"/>
        <w:rPr>
          <w:sz w:val="28"/>
          <w:szCs w:val="28"/>
        </w:rPr>
      </w:pPr>
      <w:r w:rsidRPr="00831254">
        <w:rPr>
          <w:b/>
          <w:i/>
          <w:sz w:val="28"/>
          <w:szCs w:val="28"/>
        </w:rPr>
        <w:t xml:space="preserve">    </w:t>
      </w:r>
      <w:r>
        <w:rPr>
          <w:b/>
          <w:i/>
          <w:sz w:val="28"/>
          <w:szCs w:val="28"/>
        </w:rPr>
        <w:t xml:space="preserve"> </w:t>
      </w:r>
      <w:r w:rsidR="005F490B">
        <w:rPr>
          <w:b/>
          <w:i/>
          <w:sz w:val="28"/>
          <w:szCs w:val="28"/>
        </w:rPr>
        <w:t xml:space="preserve"> </w:t>
      </w:r>
      <w:r w:rsidRPr="00831254">
        <w:rPr>
          <w:b/>
          <w:i/>
          <w:sz w:val="28"/>
          <w:szCs w:val="28"/>
        </w:rPr>
        <w:t>Д</w:t>
      </w:r>
      <w:r w:rsidR="00DF3636" w:rsidRPr="00831254">
        <w:rPr>
          <w:b/>
          <w:i/>
          <w:sz w:val="28"/>
          <w:szCs w:val="28"/>
        </w:rPr>
        <w:t>иакон</w:t>
      </w:r>
      <w:r w:rsidR="00DF3636" w:rsidRPr="00DF3636">
        <w:rPr>
          <w:sz w:val="28"/>
          <w:szCs w:val="28"/>
        </w:rPr>
        <w:t xml:space="preserve"> </w:t>
      </w:r>
      <w:r>
        <w:rPr>
          <w:sz w:val="28"/>
          <w:szCs w:val="28"/>
        </w:rPr>
        <w:t xml:space="preserve">при входе </w:t>
      </w:r>
      <w:r w:rsidRPr="00927835">
        <w:rPr>
          <w:b/>
          <w:i/>
          <w:sz w:val="28"/>
          <w:szCs w:val="28"/>
        </w:rPr>
        <w:t>священника</w:t>
      </w:r>
      <w:r w:rsidRPr="007110AB">
        <w:rPr>
          <w:b/>
          <w:i/>
          <w:sz w:val="28"/>
          <w:szCs w:val="28"/>
        </w:rPr>
        <w:t>,</w:t>
      </w:r>
      <w:r>
        <w:rPr>
          <w:sz w:val="28"/>
          <w:szCs w:val="28"/>
        </w:rPr>
        <w:t xml:space="preserve"> обращается к нему со словами</w:t>
      </w:r>
      <w:r w:rsidR="00DF3636" w:rsidRPr="00DF3636">
        <w:rPr>
          <w:sz w:val="28"/>
          <w:szCs w:val="28"/>
        </w:rPr>
        <w:t xml:space="preserve">: </w:t>
      </w:r>
      <w:r w:rsidRPr="00831254">
        <w:rPr>
          <w:b/>
          <w:sz w:val="28"/>
          <w:szCs w:val="28"/>
        </w:rPr>
        <w:t>«</w:t>
      </w:r>
      <w:r w:rsidR="00DF3636" w:rsidRPr="00831254">
        <w:rPr>
          <w:b/>
          <w:sz w:val="28"/>
          <w:szCs w:val="28"/>
        </w:rPr>
        <w:t>Да помянет Господь Бог священство твое во Царствии Своем</w:t>
      </w:r>
      <w:r>
        <w:rPr>
          <w:b/>
          <w:sz w:val="28"/>
          <w:szCs w:val="28"/>
        </w:rPr>
        <w:t>»</w:t>
      </w:r>
      <w:r w:rsidR="009C19E3" w:rsidRPr="009C19E3">
        <w:rPr>
          <w:rStyle w:val="a5"/>
          <w:sz w:val="28"/>
          <w:szCs w:val="28"/>
        </w:rPr>
        <w:footnoteReference w:id="124"/>
      </w:r>
      <w:r w:rsidR="00DF3636" w:rsidRPr="007110AB">
        <w:rPr>
          <w:b/>
          <w:sz w:val="28"/>
          <w:szCs w:val="28"/>
        </w:rPr>
        <w:t>.</w:t>
      </w:r>
      <w:r w:rsidR="00DF3636" w:rsidRPr="00DF3636">
        <w:rPr>
          <w:sz w:val="28"/>
          <w:szCs w:val="28"/>
        </w:rPr>
        <w:t xml:space="preserve"> </w:t>
      </w:r>
    </w:p>
    <w:p w:rsidR="00DF3636" w:rsidRPr="00DF3636" w:rsidRDefault="00831254" w:rsidP="007110AB">
      <w:pPr>
        <w:tabs>
          <w:tab w:val="left" w:pos="426"/>
        </w:tabs>
        <w:jc w:val="both"/>
        <w:rPr>
          <w:sz w:val="28"/>
          <w:szCs w:val="28"/>
        </w:rPr>
      </w:pPr>
      <w:r w:rsidRPr="00831254">
        <w:rPr>
          <w:b/>
          <w:i/>
          <w:sz w:val="28"/>
          <w:szCs w:val="28"/>
        </w:rPr>
        <w:t xml:space="preserve">    </w:t>
      </w:r>
      <w:r w:rsidR="005F490B">
        <w:rPr>
          <w:b/>
          <w:i/>
          <w:sz w:val="28"/>
          <w:szCs w:val="28"/>
        </w:rPr>
        <w:t xml:space="preserve"> </w:t>
      </w:r>
      <w:r>
        <w:rPr>
          <w:b/>
          <w:i/>
          <w:sz w:val="28"/>
          <w:szCs w:val="28"/>
        </w:rPr>
        <w:t xml:space="preserve"> </w:t>
      </w:r>
      <w:r w:rsidR="00DF3636" w:rsidRPr="00831254">
        <w:rPr>
          <w:b/>
          <w:i/>
          <w:sz w:val="28"/>
          <w:szCs w:val="28"/>
        </w:rPr>
        <w:t>Священник</w:t>
      </w:r>
      <w:r w:rsidR="00B3362E">
        <w:rPr>
          <w:sz w:val="28"/>
          <w:szCs w:val="28"/>
        </w:rPr>
        <w:t xml:space="preserve"> отвечает: </w:t>
      </w:r>
      <w:r w:rsidRPr="007110AB">
        <w:rPr>
          <w:b/>
          <w:sz w:val="28"/>
          <w:szCs w:val="28"/>
        </w:rPr>
        <w:t>«</w:t>
      </w:r>
      <w:r w:rsidR="00DF3636" w:rsidRPr="00831254">
        <w:rPr>
          <w:b/>
          <w:sz w:val="28"/>
          <w:szCs w:val="28"/>
        </w:rPr>
        <w:t>Да помянет Господь Бог священнодиаконство твое во Царствии Своем всегда, ныне и присно, и во веки веков</w:t>
      </w:r>
      <w:r>
        <w:rPr>
          <w:b/>
          <w:sz w:val="28"/>
          <w:szCs w:val="28"/>
        </w:rPr>
        <w:t>»</w:t>
      </w:r>
      <w:r w:rsidRPr="00831254">
        <w:rPr>
          <w:rStyle w:val="a5"/>
          <w:sz w:val="28"/>
          <w:szCs w:val="28"/>
        </w:rPr>
        <w:footnoteReference w:id="125"/>
      </w:r>
      <w:r w:rsidR="00261CB2" w:rsidRPr="00261CB2">
        <w:rPr>
          <w:sz w:val="28"/>
        </w:rPr>
        <w:t xml:space="preserve"> </w:t>
      </w:r>
      <w:r w:rsidR="00927835">
        <w:rPr>
          <w:sz w:val="28"/>
        </w:rPr>
        <w:t>(см.:</w:t>
      </w:r>
      <w:r w:rsidR="00927835">
        <w:rPr>
          <w:b/>
          <w:sz w:val="28"/>
        </w:rPr>
        <w:t xml:space="preserve"> Служебник,</w:t>
      </w:r>
      <w:r w:rsidR="00927835">
        <w:rPr>
          <w:b/>
          <w:i/>
          <w:sz w:val="28"/>
        </w:rPr>
        <w:t xml:space="preserve"> </w:t>
      </w:r>
      <w:r w:rsidR="00BC7F5F">
        <w:rPr>
          <w:b/>
          <w:sz w:val="28"/>
        </w:rPr>
        <w:t>Божественная л</w:t>
      </w:r>
      <w:r w:rsidR="00927835">
        <w:rPr>
          <w:b/>
          <w:sz w:val="28"/>
        </w:rPr>
        <w:t>итургия иже во святых отца нашего Иоанна Златоустаго</w:t>
      </w:r>
      <w:r w:rsidR="00927835" w:rsidRPr="007110AB">
        <w:rPr>
          <w:b/>
          <w:sz w:val="28"/>
        </w:rPr>
        <w:t>)</w:t>
      </w:r>
      <w:r w:rsidR="00DF3636" w:rsidRPr="007110AB">
        <w:rPr>
          <w:b/>
          <w:sz w:val="28"/>
          <w:szCs w:val="28"/>
        </w:rPr>
        <w:t>.</w:t>
      </w:r>
      <w:r w:rsidR="00DF3636" w:rsidRPr="00DF3636">
        <w:rPr>
          <w:sz w:val="28"/>
          <w:szCs w:val="28"/>
        </w:rPr>
        <w:t xml:space="preserve"> </w:t>
      </w:r>
    </w:p>
    <w:p w:rsidR="00196A4A" w:rsidRDefault="009C19E3" w:rsidP="007110AB">
      <w:pPr>
        <w:pStyle w:val="aa"/>
        <w:tabs>
          <w:tab w:val="left" w:pos="426"/>
        </w:tabs>
        <w:jc w:val="both"/>
        <w:rPr>
          <w:sz w:val="28"/>
          <w:szCs w:val="28"/>
        </w:rPr>
      </w:pPr>
      <w:r>
        <w:rPr>
          <w:sz w:val="28"/>
          <w:szCs w:val="28"/>
        </w:rPr>
        <w:lastRenderedPageBreak/>
        <w:t xml:space="preserve">   </w:t>
      </w:r>
      <w:r w:rsidR="00196A4A">
        <w:rPr>
          <w:sz w:val="28"/>
          <w:szCs w:val="28"/>
        </w:rPr>
        <w:t xml:space="preserve">   </w:t>
      </w:r>
      <w:r w:rsidR="00DF3636" w:rsidRPr="00DF3636">
        <w:rPr>
          <w:sz w:val="28"/>
          <w:szCs w:val="28"/>
        </w:rPr>
        <w:t xml:space="preserve">Произнося эти слова, </w:t>
      </w:r>
      <w:r w:rsidR="00DF3636" w:rsidRPr="009C19E3">
        <w:rPr>
          <w:b/>
          <w:i/>
          <w:sz w:val="28"/>
          <w:szCs w:val="28"/>
        </w:rPr>
        <w:t>священник</w:t>
      </w:r>
      <w:r w:rsidR="00DF3636" w:rsidRPr="00DF3636">
        <w:rPr>
          <w:sz w:val="28"/>
          <w:szCs w:val="28"/>
        </w:rPr>
        <w:t xml:space="preserve"> поставляет </w:t>
      </w:r>
      <w:r w:rsidR="00910483">
        <w:rPr>
          <w:sz w:val="28"/>
          <w:szCs w:val="28"/>
        </w:rPr>
        <w:t>п</w:t>
      </w:r>
      <w:r w:rsidR="00DF3636" w:rsidRPr="00DF3636">
        <w:rPr>
          <w:sz w:val="28"/>
          <w:szCs w:val="28"/>
        </w:rPr>
        <w:t xml:space="preserve">отир на престоле, на </w:t>
      </w:r>
      <w:r w:rsidR="00D55C03" w:rsidRPr="00DF3636">
        <w:rPr>
          <w:sz w:val="28"/>
          <w:szCs w:val="28"/>
        </w:rPr>
        <w:t>развёрнутом</w:t>
      </w:r>
      <w:r w:rsidR="00DF3636" w:rsidRPr="00DF3636">
        <w:rPr>
          <w:sz w:val="28"/>
          <w:szCs w:val="28"/>
        </w:rPr>
        <w:t xml:space="preserve"> антиминсе, в правой стороне его</w:t>
      </w:r>
      <w:r w:rsidR="00196A4A">
        <w:rPr>
          <w:sz w:val="28"/>
          <w:szCs w:val="28"/>
        </w:rPr>
        <w:t>, поцеловав е</w:t>
      </w:r>
      <w:r w:rsidR="00AD0D1E">
        <w:rPr>
          <w:sz w:val="28"/>
          <w:szCs w:val="28"/>
        </w:rPr>
        <w:t>го</w:t>
      </w:r>
      <w:r w:rsidR="00196A4A">
        <w:rPr>
          <w:sz w:val="28"/>
          <w:szCs w:val="28"/>
        </w:rPr>
        <w:t xml:space="preserve"> край</w:t>
      </w:r>
      <w:r w:rsidR="00196A4A" w:rsidRPr="00DF3636">
        <w:rPr>
          <w:sz w:val="28"/>
          <w:szCs w:val="28"/>
        </w:rPr>
        <w:t xml:space="preserve"> </w:t>
      </w:r>
      <w:r w:rsidR="00196A4A">
        <w:rPr>
          <w:sz w:val="28"/>
          <w:szCs w:val="28"/>
        </w:rPr>
        <w:t xml:space="preserve">через покровец. </w:t>
      </w:r>
      <w:r w:rsidR="00DF3636" w:rsidRPr="00DF3636">
        <w:rPr>
          <w:sz w:val="28"/>
          <w:szCs w:val="28"/>
        </w:rPr>
        <w:t xml:space="preserve">Затем </w:t>
      </w:r>
      <w:r w:rsidR="00196A4A">
        <w:rPr>
          <w:sz w:val="28"/>
          <w:szCs w:val="28"/>
        </w:rPr>
        <w:t xml:space="preserve">он снимает с головы </w:t>
      </w:r>
      <w:r w:rsidR="00196A4A" w:rsidRPr="00F16DE8">
        <w:rPr>
          <w:b/>
          <w:i/>
          <w:sz w:val="28"/>
          <w:szCs w:val="28"/>
        </w:rPr>
        <w:t>диакона</w:t>
      </w:r>
      <w:r w:rsidR="00BC7F5F">
        <w:rPr>
          <w:sz w:val="28"/>
          <w:szCs w:val="28"/>
        </w:rPr>
        <w:t xml:space="preserve"> д</w:t>
      </w:r>
      <w:r w:rsidR="00196A4A">
        <w:rPr>
          <w:sz w:val="28"/>
          <w:szCs w:val="28"/>
        </w:rPr>
        <w:t>искос</w:t>
      </w:r>
      <w:r w:rsidR="00D028B8" w:rsidRPr="00D028B8">
        <w:rPr>
          <w:i/>
          <w:sz w:val="28"/>
          <w:szCs w:val="28"/>
        </w:rPr>
        <w:t xml:space="preserve"> </w:t>
      </w:r>
      <w:r w:rsidR="00D028B8" w:rsidRPr="007110AB">
        <w:rPr>
          <w:b/>
          <w:i/>
          <w:sz w:val="28"/>
          <w:szCs w:val="28"/>
        </w:rPr>
        <w:t>(</w:t>
      </w:r>
      <w:r w:rsidR="00D028B8">
        <w:rPr>
          <w:b/>
          <w:i/>
          <w:sz w:val="28"/>
          <w:szCs w:val="28"/>
        </w:rPr>
        <w:t>диакон</w:t>
      </w:r>
      <w:r w:rsidR="00D028B8">
        <w:rPr>
          <w:i/>
          <w:sz w:val="28"/>
          <w:szCs w:val="28"/>
        </w:rPr>
        <w:t xml:space="preserve"> </w:t>
      </w:r>
      <w:r w:rsidR="00D028B8" w:rsidRPr="00D028B8">
        <w:rPr>
          <w:sz w:val="28"/>
          <w:szCs w:val="28"/>
        </w:rPr>
        <w:t>при этом</w:t>
      </w:r>
      <w:r w:rsidR="00D028B8">
        <w:rPr>
          <w:i/>
          <w:sz w:val="28"/>
          <w:szCs w:val="28"/>
        </w:rPr>
        <w:t xml:space="preserve"> </w:t>
      </w:r>
      <w:r w:rsidR="00D028B8" w:rsidRPr="00D028B8">
        <w:rPr>
          <w:sz w:val="28"/>
          <w:szCs w:val="28"/>
        </w:rPr>
        <w:t>целует его правую руку</w:t>
      </w:r>
      <w:r w:rsidR="00D028B8">
        <w:rPr>
          <w:sz w:val="28"/>
          <w:szCs w:val="28"/>
        </w:rPr>
        <w:t>)</w:t>
      </w:r>
      <w:r w:rsidR="00196A4A">
        <w:rPr>
          <w:sz w:val="28"/>
          <w:szCs w:val="28"/>
        </w:rPr>
        <w:t>, также целуя его край через покровец, и ст</w:t>
      </w:r>
      <w:r w:rsidR="00910483">
        <w:rPr>
          <w:sz w:val="28"/>
          <w:szCs w:val="28"/>
        </w:rPr>
        <w:t>авит на престоле рядом с п</w:t>
      </w:r>
      <w:r w:rsidR="00196A4A">
        <w:rPr>
          <w:sz w:val="28"/>
          <w:szCs w:val="28"/>
        </w:rPr>
        <w:t xml:space="preserve">отиром, слева от него. </w:t>
      </w:r>
      <w:r w:rsidR="00BC7F5F">
        <w:rPr>
          <w:sz w:val="28"/>
          <w:szCs w:val="28"/>
        </w:rPr>
        <w:t>Д</w:t>
      </w:r>
      <w:r w:rsidR="00196A4A" w:rsidRPr="008C76BA">
        <w:rPr>
          <w:sz w:val="28"/>
          <w:szCs w:val="28"/>
        </w:rPr>
        <w:t>искос</w:t>
      </w:r>
      <w:r w:rsidR="00196A4A">
        <w:rPr>
          <w:sz w:val="28"/>
          <w:szCs w:val="28"/>
        </w:rPr>
        <w:t xml:space="preserve"> снимается с произнесением </w:t>
      </w:r>
      <w:r w:rsidR="00196A4A" w:rsidRPr="00196A4A">
        <w:rPr>
          <w:b/>
          <w:i/>
          <w:sz w:val="28"/>
          <w:szCs w:val="28"/>
        </w:rPr>
        <w:t>тропаря</w:t>
      </w:r>
      <w:r w:rsidR="00196A4A">
        <w:rPr>
          <w:sz w:val="28"/>
          <w:szCs w:val="28"/>
        </w:rPr>
        <w:t xml:space="preserve"> Великой Пятницы</w:t>
      </w:r>
      <w:r w:rsidR="00F702EE">
        <w:rPr>
          <w:sz w:val="28"/>
          <w:szCs w:val="28"/>
        </w:rPr>
        <w:t>:</w:t>
      </w:r>
      <w:r w:rsidR="00196A4A">
        <w:rPr>
          <w:sz w:val="28"/>
          <w:szCs w:val="28"/>
        </w:rPr>
        <w:t xml:space="preserve"> </w:t>
      </w:r>
      <w:r w:rsidR="00196A4A">
        <w:rPr>
          <w:b/>
          <w:sz w:val="28"/>
          <w:szCs w:val="28"/>
        </w:rPr>
        <w:t>«</w:t>
      </w:r>
      <w:r w:rsidR="00196A4A" w:rsidRPr="00196A4A">
        <w:rPr>
          <w:b/>
          <w:sz w:val="28"/>
          <w:szCs w:val="28"/>
        </w:rPr>
        <w:t>Благо</w:t>
      </w:r>
      <w:r w:rsidR="00196A4A">
        <w:rPr>
          <w:b/>
          <w:sz w:val="28"/>
          <w:szCs w:val="28"/>
        </w:rPr>
        <w:t xml:space="preserve">образный Иосиф, </w:t>
      </w:r>
      <w:r w:rsidR="00D55C03">
        <w:rPr>
          <w:b/>
          <w:sz w:val="28"/>
          <w:szCs w:val="28"/>
        </w:rPr>
        <w:t xml:space="preserve">        </w:t>
      </w:r>
      <w:r w:rsidR="00196A4A">
        <w:rPr>
          <w:b/>
          <w:sz w:val="28"/>
          <w:szCs w:val="28"/>
        </w:rPr>
        <w:t xml:space="preserve">с древа снем...» </w:t>
      </w:r>
      <w:r w:rsidR="00196A4A" w:rsidRPr="00196A4A">
        <w:rPr>
          <w:sz w:val="28"/>
          <w:szCs w:val="28"/>
        </w:rPr>
        <w:t>на словах</w:t>
      </w:r>
      <w:r w:rsidR="00196A4A">
        <w:rPr>
          <w:b/>
          <w:sz w:val="28"/>
          <w:szCs w:val="28"/>
        </w:rPr>
        <w:t xml:space="preserve"> </w:t>
      </w:r>
      <w:r w:rsidR="00196A4A" w:rsidRPr="00196A4A">
        <w:rPr>
          <w:b/>
          <w:sz w:val="28"/>
          <w:szCs w:val="28"/>
        </w:rPr>
        <w:t>«</w:t>
      </w:r>
      <w:r w:rsidR="00196A4A" w:rsidRPr="00196A4A">
        <w:rPr>
          <w:b/>
          <w:iCs/>
          <w:sz w:val="28"/>
          <w:szCs w:val="28"/>
        </w:rPr>
        <w:t>с древа снем</w:t>
      </w:r>
      <w:r w:rsidR="00196A4A" w:rsidRPr="00196A4A">
        <w:rPr>
          <w:b/>
          <w:sz w:val="28"/>
          <w:szCs w:val="28"/>
        </w:rPr>
        <w:t>»</w:t>
      </w:r>
      <w:r w:rsidR="00196A4A" w:rsidRPr="007110AB">
        <w:rPr>
          <w:b/>
          <w:sz w:val="28"/>
          <w:szCs w:val="28"/>
        </w:rPr>
        <w:t>.</w:t>
      </w:r>
    </w:p>
    <w:p w:rsidR="004A4A20" w:rsidRDefault="00196A4A" w:rsidP="007110AB">
      <w:pPr>
        <w:tabs>
          <w:tab w:val="left" w:pos="426"/>
        </w:tabs>
        <w:jc w:val="both"/>
        <w:rPr>
          <w:sz w:val="28"/>
          <w:szCs w:val="28"/>
        </w:rPr>
      </w:pPr>
      <w:r>
        <w:rPr>
          <w:sz w:val="28"/>
          <w:szCs w:val="28"/>
        </w:rPr>
        <w:t xml:space="preserve">     </w:t>
      </w:r>
      <w:r w:rsidR="00AD0D1E">
        <w:rPr>
          <w:sz w:val="28"/>
          <w:szCs w:val="28"/>
        </w:rPr>
        <w:t xml:space="preserve"> </w:t>
      </w:r>
      <w:r w:rsidR="004F506D">
        <w:rPr>
          <w:sz w:val="28"/>
          <w:szCs w:val="28"/>
        </w:rPr>
        <w:t xml:space="preserve">Далее </w:t>
      </w:r>
      <w:r w:rsidR="005F490B" w:rsidRPr="009C19E3">
        <w:rPr>
          <w:b/>
          <w:i/>
          <w:sz w:val="28"/>
          <w:szCs w:val="28"/>
        </w:rPr>
        <w:t>священник</w:t>
      </w:r>
      <w:r w:rsidR="005F490B">
        <w:rPr>
          <w:sz w:val="28"/>
          <w:szCs w:val="28"/>
        </w:rPr>
        <w:t xml:space="preserve"> </w:t>
      </w:r>
      <w:r w:rsidR="004F506D">
        <w:rPr>
          <w:sz w:val="28"/>
          <w:szCs w:val="28"/>
        </w:rPr>
        <w:t xml:space="preserve">читает </w:t>
      </w:r>
      <w:r w:rsidR="004F506D" w:rsidRPr="004F506D">
        <w:rPr>
          <w:b/>
          <w:i/>
          <w:sz w:val="28"/>
          <w:szCs w:val="28"/>
        </w:rPr>
        <w:t>тропари</w:t>
      </w:r>
      <w:r w:rsidR="004F506D">
        <w:rPr>
          <w:b/>
          <w:i/>
          <w:sz w:val="28"/>
          <w:szCs w:val="28"/>
        </w:rPr>
        <w:t>:</w:t>
      </w:r>
      <w:r w:rsidR="004F506D">
        <w:rPr>
          <w:sz w:val="28"/>
          <w:szCs w:val="28"/>
        </w:rPr>
        <w:t xml:space="preserve"> </w:t>
      </w:r>
      <w:r w:rsidR="004F506D">
        <w:rPr>
          <w:b/>
          <w:sz w:val="28"/>
          <w:szCs w:val="28"/>
        </w:rPr>
        <w:t>«Во гробе плотски, во аде же с душею яко Бог, в раи же с разбойником...»</w:t>
      </w:r>
      <w:r w:rsidR="004F506D">
        <w:rPr>
          <w:b/>
          <w:i/>
          <w:sz w:val="28"/>
          <w:szCs w:val="28"/>
        </w:rPr>
        <w:t xml:space="preserve"> </w:t>
      </w:r>
      <w:r w:rsidR="004F506D">
        <w:rPr>
          <w:sz w:val="28"/>
          <w:szCs w:val="28"/>
        </w:rPr>
        <w:t xml:space="preserve">и </w:t>
      </w:r>
      <w:r w:rsidR="004F506D">
        <w:rPr>
          <w:b/>
          <w:sz w:val="28"/>
          <w:szCs w:val="28"/>
        </w:rPr>
        <w:t xml:space="preserve">«Яко Живоносец, яко рая краснейший…» </w:t>
      </w:r>
      <w:r w:rsidR="00EF22BD">
        <w:rPr>
          <w:b/>
          <w:sz w:val="28"/>
          <w:szCs w:val="28"/>
        </w:rPr>
        <w:t xml:space="preserve">  </w:t>
      </w:r>
      <w:r w:rsidR="00D55C03">
        <w:rPr>
          <w:b/>
          <w:sz w:val="28"/>
          <w:szCs w:val="28"/>
        </w:rPr>
        <w:t xml:space="preserve">          </w:t>
      </w:r>
      <w:r w:rsidR="008558C4">
        <w:rPr>
          <w:b/>
          <w:sz w:val="28"/>
          <w:szCs w:val="28"/>
        </w:rPr>
        <w:t xml:space="preserve">   </w:t>
      </w:r>
      <w:r w:rsidR="0041272E">
        <w:rPr>
          <w:sz w:val="28"/>
        </w:rPr>
        <w:t>(см.:</w:t>
      </w:r>
      <w:r w:rsidR="0041272E">
        <w:rPr>
          <w:b/>
          <w:sz w:val="28"/>
        </w:rPr>
        <w:t xml:space="preserve"> Служебник,</w:t>
      </w:r>
      <w:r w:rsidR="0041272E">
        <w:rPr>
          <w:b/>
          <w:i/>
          <w:sz w:val="28"/>
        </w:rPr>
        <w:t xml:space="preserve"> </w:t>
      </w:r>
      <w:r w:rsidR="00BC7F5F">
        <w:rPr>
          <w:b/>
          <w:sz w:val="28"/>
        </w:rPr>
        <w:t>Божественная л</w:t>
      </w:r>
      <w:r w:rsidR="0041272E">
        <w:rPr>
          <w:b/>
          <w:sz w:val="28"/>
        </w:rPr>
        <w:t>итургия иже во святых отца нашего Иоанна Златоустаго</w:t>
      </w:r>
      <w:r w:rsidR="0041272E" w:rsidRPr="007110AB">
        <w:rPr>
          <w:b/>
          <w:sz w:val="28"/>
        </w:rPr>
        <w:t>)</w:t>
      </w:r>
      <w:r w:rsidR="004F506D">
        <w:rPr>
          <w:sz w:val="28"/>
          <w:szCs w:val="28"/>
        </w:rPr>
        <w:t xml:space="preserve"> </w:t>
      </w:r>
      <w:r w:rsidR="00AD0D1E">
        <w:rPr>
          <w:sz w:val="28"/>
          <w:szCs w:val="28"/>
        </w:rPr>
        <w:t xml:space="preserve">при этом </w:t>
      </w:r>
      <w:r>
        <w:rPr>
          <w:sz w:val="28"/>
          <w:szCs w:val="28"/>
        </w:rPr>
        <w:t>снима</w:t>
      </w:r>
      <w:r w:rsidR="0046413C">
        <w:rPr>
          <w:sz w:val="28"/>
          <w:szCs w:val="28"/>
        </w:rPr>
        <w:t>я</w:t>
      </w:r>
      <w:r w:rsidR="00910483">
        <w:rPr>
          <w:sz w:val="28"/>
          <w:szCs w:val="28"/>
        </w:rPr>
        <w:t xml:space="preserve"> с п</w:t>
      </w:r>
      <w:r w:rsidR="00BC7F5F">
        <w:rPr>
          <w:sz w:val="28"/>
          <w:szCs w:val="28"/>
        </w:rPr>
        <w:t>отира и д</w:t>
      </w:r>
      <w:r>
        <w:rPr>
          <w:sz w:val="28"/>
          <w:szCs w:val="28"/>
        </w:rPr>
        <w:t>искоса покровцы (</w:t>
      </w:r>
      <w:r w:rsidR="0046413C">
        <w:rPr>
          <w:sz w:val="28"/>
          <w:szCs w:val="28"/>
        </w:rPr>
        <w:t xml:space="preserve">и </w:t>
      </w:r>
      <w:r>
        <w:rPr>
          <w:sz w:val="28"/>
          <w:szCs w:val="28"/>
        </w:rPr>
        <w:t xml:space="preserve">целуя </w:t>
      </w:r>
      <w:r w:rsidR="003B607F">
        <w:rPr>
          <w:sz w:val="28"/>
        </w:rPr>
        <w:t>изображение креста</w:t>
      </w:r>
      <w:r w:rsidR="003B607F">
        <w:rPr>
          <w:sz w:val="28"/>
          <w:szCs w:val="28"/>
        </w:rPr>
        <w:t xml:space="preserve"> на н</w:t>
      </w:r>
      <w:r>
        <w:rPr>
          <w:sz w:val="28"/>
          <w:szCs w:val="28"/>
        </w:rPr>
        <w:t>их</w:t>
      </w:r>
      <w:r w:rsidR="003B607F">
        <w:rPr>
          <w:rStyle w:val="a5"/>
          <w:sz w:val="28"/>
          <w:szCs w:val="28"/>
        </w:rPr>
        <w:footnoteReference w:id="126"/>
      </w:r>
      <w:r>
        <w:rPr>
          <w:sz w:val="28"/>
          <w:szCs w:val="28"/>
        </w:rPr>
        <w:t>)</w:t>
      </w:r>
      <w:r w:rsidR="004F506D">
        <w:rPr>
          <w:sz w:val="28"/>
          <w:szCs w:val="28"/>
        </w:rPr>
        <w:t xml:space="preserve">. </w:t>
      </w:r>
      <w:r w:rsidR="004F506D" w:rsidRPr="007110AB">
        <w:rPr>
          <w:sz w:val="28"/>
          <w:szCs w:val="28"/>
        </w:rPr>
        <w:t>Служебник</w:t>
      </w:r>
      <w:r w:rsidR="004F506D">
        <w:rPr>
          <w:sz w:val="28"/>
          <w:szCs w:val="28"/>
        </w:rPr>
        <w:t xml:space="preserve"> предписывает полагать их </w:t>
      </w:r>
      <w:r w:rsidR="004F506D" w:rsidRPr="007110AB">
        <w:rPr>
          <w:sz w:val="28"/>
          <w:szCs w:val="28"/>
        </w:rPr>
        <w:t>«на единей стране святыя трапезы»</w:t>
      </w:r>
      <w:r w:rsidR="004F506D" w:rsidRPr="004F506D">
        <w:rPr>
          <w:sz w:val="28"/>
          <w:szCs w:val="28"/>
        </w:rPr>
        <w:t>,</w:t>
      </w:r>
      <w:r w:rsidR="004F506D">
        <w:rPr>
          <w:sz w:val="28"/>
          <w:szCs w:val="28"/>
        </w:rPr>
        <w:t xml:space="preserve"> но по </w:t>
      </w:r>
      <w:r w:rsidR="004A4A20">
        <w:rPr>
          <w:sz w:val="28"/>
          <w:szCs w:val="28"/>
        </w:rPr>
        <w:t xml:space="preserve">установившейся практике </w:t>
      </w:r>
      <w:r w:rsidR="004F506D">
        <w:rPr>
          <w:sz w:val="28"/>
          <w:szCs w:val="28"/>
        </w:rPr>
        <w:t xml:space="preserve">они </w:t>
      </w:r>
      <w:r>
        <w:rPr>
          <w:sz w:val="28"/>
          <w:szCs w:val="28"/>
        </w:rPr>
        <w:t>полага</w:t>
      </w:r>
      <w:r w:rsidR="004F506D">
        <w:rPr>
          <w:sz w:val="28"/>
          <w:szCs w:val="28"/>
        </w:rPr>
        <w:t>ются</w:t>
      </w:r>
      <w:r>
        <w:rPr>
          <w:sz w:val="28"/>
          <w:szCs w:val="28"/>
        </w:rPr>
        <w:t xml:space="preserve"> </w:t>
      </w:r>
      <w:r w:rsidR="004A4A20">
        <w:rPr>
          <w:sz w:val="28"/>
          <w:szCs w:val="28"/>
        </w:rPr>
        <w:t>не вместе, а</w:t>
      </w:r>
      <w:r>
        <w:rPr>
          <w:sz w:val="28"/>
          <w:szCs w:val="28"/>
        </w:rPr>
        <w:t xml:space="preserve"> по </w:t>
      </w:r>
      <w:r w:rsidR="004A4A20">
        <w:rPr>
          <w:sz w:val="28"/>
          <w:szCs w:val="28"/>
        </w:rPr>
        <w:t>обои</w:t>
      </w:r>
      <w:r w:rsidR="00643DD4">
        <w:rPr>
          <w:sz w:val="28"/>
          <w:szCs w:val="28"/>
        </w:rPr>
        <w:t>м</w:t>
      </w:r>
      <w:r>
        <w:rPr>
          <w:sz w:val="28"/>
          <w:szCs w:val="28"/>
        </w:rPr>
        <w:t xml:space="preserve"> </w:t>
      </w:r>
      <w:r w:rsidR="004A4A20">
        <w:rPr>
          <w:sz w:val="28"/>
          <w:szCs w:val="28"/>
        </w:rPr>
        <w:t xml:space="preserve">углах </w:t>
      </w:r>
      <w:r>
        <w:rPr>
          <w:sz w:val="28"/>
          <w:szCs w:val="28"/>
        </w:rPr>
        <w:t xml:space="preserve">престола </w:t>
      </w:r>
      <w:r w:rsidR="004F506D">
        <w:rPr>
          <w:sz w:val="28"/>
          <w:szCs w:val="28"/>
        </w:rPr>
        <w:t xml:space="preserve">(но </w:t>
      </w:r>
      <w:r>
        <w:rPr>
          <w:sz w:val="28"/>
          <w:szCs w:val="28"/>
        </w:rPr>
        <w:t>не на кра</w:t>
      </w:r>
      <w:r w:rsidR="004A4A20">
        <w:rPr>
          <w:sz w:val="28"/>
          <w:szCs w:val="28"/>
        </w:rPr>
        <w:t>ю</w:t>
      </w:r>
      <w:r>
        <w:rPr>
          <w:sz w:val="28"/>
          <w:szCs w:val="28"/>
        </w:rPr>
        <w:t xml:space="preserve"> антиминса</w:t>
      </w:r>
      <w:r w:rsidR="004F506D">
        <w:rPr>
          <w:sz w:val="28"/>
          <w:szCs w:val="28"/>
        </w:rPr>
        <w:t xml:space="preserve">): </w:t>
      </w:r>
      <w:r w:rsidR="004A4A20">
        <w:rPr>
          <w:sz w:val="28"/>
          <w:szCs w:val="28"/>
        </w:rPr>
        <w:t xml:space="preserve">покровец </w:t>
      </w:r>
      <w:r w:rsidR="004F506D">
        <w:rPr>
          <w:sz w:val="28"/>
          <w:szCs w:val="28"/>
        </w:rPr>
        <w:t xml:space="preserve">с </w:t>
      </w:r>
      <w:r w:rsidR="00BC7F5F">
        <w:rPr>
          <w:sz w:val="28"/>
          <w:szCs w:val="28"/>
        </w:rPr>
        <w:t>д</w:t>
      </w:r>
      <w:r w:rsidR="004F506D">
        <w:rPr>
          <w:sz w:val="28"/>
          <w:szCs w:val="28"/>
        </w:rPr>
        <w:t>искоса на юго-западном</w:t>
      </w:r>
      <w:r w:rsidR="00BC7F5F">
        <w:rPr>
          <w:sz w:val="28"/>
          <w:szCs w:val="28"/>
        </w:rPr>
        <w:t>, а с п</w:t>
      </w:r>
      <w:r w:rsidR="004A4A20">
        <w:rPr>
          <w:sz w:val="28"/>
          <w:szCs w:val="28"/>
        </w:rPr>
        <w:t>отира на северо-западном углу</w:t>
      </w:r>
      <w:r>
        <w:rPr>
          <w:sz w:val="28"/>
          <w:szCs w:val="28"/>
        </w:rPr>
        <w:t xml:space="preserve">. </w:t>
      </w:r>
      <w:r w:rsidR="00D55C03">
        <w:rPr>
          <w:sz w:val="28"/>
          <w:szCs w:val="28"/>
        </w:rPr>
        <w:t>Причём</w:t>
      </w:r>
      <w:r w:rsidR="004A4A20">
        <w:rPr>
          <w:sz w:val="28"/>
          <w:szCs w:val="28"/>
        </w:rPr>
        <w:t xml:space="preserve"> покровцы не складывают, но </w:t>
      </w:r>
      <w:r w:rsidR="00144DB1">
        <w:rPr>
          <w:sz w:val="28"/>
          <w:szCs w:val="28"/>
        </w:rPr>
        <w:t>подгибают,</w:t>
      </w:r>
      <w:r w:rsidR="004A4A20">
        <w:rPr>
          <w:sz w:val="28"/>
          <w:szCs w:val="28"/>
        </w:rPr>
        <w:t xml:space="preserve"> </w:t>
      </w:r>
      <w:r w:rsidR="00504F09">
        <w:rPr>
          <w:sz w:val="28"/>
          <w:szCs w:val="28"/>
        </w:rPr>
        <w:t xml:space="preserve">и </w:t>
      </w:r>
      <w:r w:rsidR="004A4A20">
        <w:rPr>
          <w:sz w:val="28"/>
          <w:szCs w:val="28"/>
        </w:rPr>
        <w:t>только одну его сторону, которая соприкасается с антиминсом</w:t>
      </w:r>
      <w:r w:rsidR="0075736C">
        <w:rPr>
          <w:rStyle w:val="a5"/>
          <w:sz w:val="28"/>
          <w:szCs w:val="28"/>
        </w:rPr>
        <w:footnoteReference w:id="127"/>
      </w:r>
      <w:r w:rsidR="004A4A20">
        <w:rPr>
          <w:sz w:val="28"/>
          <w:szCs w:val="28"/>
        </w:rPr>
        <w:t>.</w:t>
      </w:r>
    </w:p>
    <w:p w:rsidR="00E8346F" w:rsidRDefault="00E8346F" w:rsidP="007110AB">
      <w:pPr>
        <w:pStyle w:val="Iauiue3"/>
        <w:tabs>
          <w:tab w:val="left" w:pos="426"/>
        </w:tabs>
        <w:jc w:val="both"/>
        <w:rPr>
          <w:sz w:val="28"/>
          <w:szCs w:val="28"/>
        </w:rPr>
      </w:pPr>
      <w:r>
        <w:rPr>
          <w:b/>
          <w:i/>
          <w:sz w:val="28"/>
          <w:szCs w:val="28"/>
        </w:rPr>
        <w:t xml:space="preserve">    </w:t>
      </w:r>
      <w:r w:rsidR="005F490B">
        <w:rPr>
          <w:b/>
          <w:i/>
          <w:sz w:val="28"/>
          <w:szCs w:val="28"/>
        </w:rPr>
        <w:t xml:space="preserve"> </w:t>
      </w:r>
      <w:r>
        <w:rPr>
          <w:b/>
          <w:i/>
          <w:sz w:val="28"/>
          <w:szCs w:val="28"/>
        </w:rPr>
        <w:t xml:space="preserve"> </w:t>
      </w:r>
      <w:r w:rsidRPr="00E8346F">
        <w:rPr>
          <w:b/>
          <w:i/>
          <w:sz w:val="28"/>
          <w:szCs w:val="28"/>
        </w:rPr>
        <w:t>Диакон</w:t>
      </w:r>
      <w:r w:rsidR="0041272E" w:rsidRPr="007110AB">
        <w:rPr>
          <w:b/>
          <w:i/>
          <w:sz w:val="28"/>
          <w:szCs w:val="28"/>
        </w:rPr>
        <w:t xml:space="preserve">, </w:t>
      </w:r>
      <w:r w:rsidR="00BC7F5F">
        <w:rPr>
          <w:sz w:val="28"/>
          <w:szCs w:val="28"/>
        </w:rPr>
        <w:t>после передачи д</w:t>
      </w:r>
      <w:r>
        <w:rPr>
          <w:sz w:val="28"/>
          <w:szCs w:val="28"/>
        </w:rPr>
        <w:t xml:space="preserve">искоса </w:t>
      </w:r>
      <w:r w:rsidRPr="00E8346F">
        <w:rPr>
          <w:b/>
          <w:i/>
          <w:sz w:val="28"/>
          <w:szCs w:val="28"/>
        </w:rPr>
        <w:t>священнику</w:t>
      </w:r>
      <w:r>
        <w:rPr>
          <w:sz w:val="28"/>
          <w:szCs w:val="28"/>
        </w:rPr>
        <w:t xml:space="preserve"> подходит к царским вратам, кадит </w:t>
      </w:r>
      <w:r w:rsidRPr="00E8346F">
        <w:rPr>
          <w:b/>
          <w:i/>
          <w:sz w:val="28"/>
          <w:szCs w:val="28"/>
        </w:rPr>
        <w:t>свещеносцев</w:t>
      </w:r>
      <w:r w:rsidRPr="007110AB">
        <w:rPr>
          <w:b/>
          <w:i/>
          <w:sz w:val="28"/>
          <w:szCs w:val="28"/>
        </w:rPr>
        <w:t>,</w:t>
      </w:r>
      <w:r>
        <w:rPr>
          <w:sz w:val="28"/>
          <w:szCs w:val="28"/>
        </w:rPr>
        <w:t xml:space="preserve"> закрывает царские врата, </w:t>
      </w:r>
      <w:r w:rsidR="00D55C03">
        <w:rPr>
          <w:sz w:val="28"/>
          <w:szCs w:val="28"/>
        </w:rPr>
        <w:t>задёргивает</w:t>
      </w:r>
      <w:r>
        <w:rPr>
          <w:sz w:val="28"/>
          <w:szCs w:val="28"/>
        </w:rPr>
        <w:t xml:space="preserve"> завесу, и становится на </w:t>
      </w:r>
      <w:r w:rsidR="00D55C03">
        <w:rPr>
          <w:sz w:val="28"/>
          <w:szCs w:val="28"/>
        </w:rPr>
        <w:t>своём</w:t>
      </w:r>
      <w:r>
        <w:rPr>
          <w:sz w:val="28"/>
          <w:szCs w:val="28"/>
        </w:rPr>
        <w:t xml:space="preserve"> </w:t>
      </w:r>
      <w:r w:rsidR="00F16DE8">
        <w:rPr>
          <w:sz w:val="28"/>
          <w:szCs w:val="28"/>
        </w:rPr>
        <w:t xml:space="preserve">месте </w:t>
      </w:r>
      <w:r>
        <w:rPr>
          <w:sz w:val="28"/>
          <w:szCs w:val="28"/>
        </w:rPr>
        <w:t>с правой стороны престола.</w:t>
      </w:r>
    </w:p>
    <w:p w:rsidR="00104FA4" w:rsidRDefault="00E8346F" w:rsidP="00EF22BD">
      <w:pPr>
        <w:pStyle w:val="aa"/>
        <w:tabs>
          <w:tab w:val="left" w:pos="426"/>
        </w:tabs>
        <w:jc w:val="both"/>
        <w:rPr>
          <w:sz w:val="28"/>
          <w:szCs w:val="28"/>
        </w:rPr>
      </w:pPr>
      <w:r>
        <w:rPr>
          <w:b/>
          <w:i/>
          <w:sz w:val="28"/>
        </w:rPr>
        <w:t xml:space="preserve">    </w:t>
      </w:r>
      <w:r w:rsidR="005F490B">
        <w:rPr>
          <w:b/>
          <w:i/>
          <w:sz w:val="28"/>
        </w:rPr>
        <w:t xml:space="preserve"> </w:t>
      </w:r>
      <w:r>
        <w:rPr>
          <w:b/>
          <w:i/>
          <w:sz w:val="28"/>
        </w:rPr>
        <w:t xml:space="preserve"> </w:t>
      </w:r>
      <w:r w:rsidR="00D56B17">
        <w:rPr>
          <w:b/>
          <w:i/>
          <w:sz w:val="28"/>
        </w:rPr>
        <w:t>С</w:t>
      </w:r>
      <w:r w:rsidR="00D56B17" w:rsidRPr="00D56B17">
        <w:rPr>
          <w:b/>
          <w:i/>
          <w:sz w:val="28"/>
          <w:szCs w:val="28"/>
        </w:rPr>
        <w:t>вященник</w:t>
      </w:r>
      <w:r w:rsidR="00D56B17">
        <w:rPr>
          <w:sz w:val="28"/>
          <w:szCs w:val="28"/>
        </w:rPr>
        <w:t xml:space="preserve"> читает</w:t>
      </w:r>
      <w:r w:rsidR="00F16DE8">
        <w:rPr>
          <w:sz w:val="28"/>
          <w:szCs w:val="28"/>
        </w:rPr>
        <w:t xml:space="preserve"> </w:t>
      </w:r>
      <w:r w:rsidR="00F16DE8" w:rsidRPr="00F16DE8">
        <w:rPr>
          <w:b/>
          <w:i/>
          <w:sz w:val="28"/>
          <w:szCs w:val="28"/>
        </w:rPr>
        <w:t>тропарь</w:t>
      </w:r>
      <w:r w:rsidR="00D56B17" w:rsidRPr="00F16DE8">
        <w:rPr>
          <w:b/>
          <w:i/>
          <w:sz w:val="28"/>
          <w:szCs w:val="28"/>
        </w:rPr>
        <w:t>:</w:t>
      </w:r>
      <w:r w:rsidR="00D56B17">
        <w:rPr>
          <w:sz w:val="28"/>
          <w:szCs w:val="28"/>
        </w:rPr>
        <w:t xml:space="preserve"> </w:t>
      </w:r>
      <w:r w:rsidR="00D56B17">
        <w:rPr>
          <w:b/>
          <w:sz w:val="28"/>
          <w:szCs w:val="28"/>
        </w:rPr>
        <w:t xml:space="preserve">«Благообразный Иосиф...» </w:t>
      </w:r>
      <w:r w:rsidR="00D56B17" w:rsidRPr="00D56B17">
        <w:rPr>
          <w:sz w:val="28"/>
          <w:szCs w:val="28"/>
        </w:rPr>
        <w:t>и</w:t>
      </w:r>
      <w:r w:rsidR="00D56B17">
        <w:rPr>
          <w:b/>
          <w:sz w:val="28"/>
          <w:szCs w:val="28"/>
        </w:rPr>
        <w:t xml:space="preserve"> </w:t>
      </w:r>
      <w:r w:rsidR="00D56B17">
        <w:rPr>
          <w:sz w:val="28"/>
          <w:szCs w:val="28"/>
        </w:rPr>
        <w:t>на словах</w:t>
      </w:r>
      <w:r w:rsidR="00144DB1">
        <w:rPr>
          <w:b/>
          <w:sz w:val="28"/>
          <w:szCs w:val="28"/>
        </w:rPr>
        <w:t xml:space="preserve"> </w:t>
      </w:r>
      <w:r w:rsidR="00D56B17">
        <w:rPr>
          <w:b/>
          <w:sz w:val="28"/>
          <w:szCs w:val="28"/>
        </w:rPr>
        <w:t>«</w:t>
      </w:r>
      <w:r w:rsidR="00D56B17">
        <w:rPr>
          <w:b/>
          <w:iCs/>
          <w:sz w:val="28"/>
          <w:szCs w:val="28"/>
        </w:rPr>
        <w:t>с древа снем</w:t>
      </w:r>
      <w:r w:rsidR="00D56B17">
        <w:rPr>
          <w:b/>
          <w:sz w:val="28"/>
          <w:szCs w:val="28"/>
        </w:rPr>
        <w:t>»</w:t>
      </w:r>
      <w:r w:rsidR="00D56B17">
        <w:rPr>
          <w:sz w:val="28"/>
          <w:szCs w:val="28"/>
        </w:rPr>
        <w:t xml:space="preserve"> </w:t>
      </w:r>
      <w:r w:rsidR="002B1E12">
        <w:rPr>
          <w:sz w:val="28"/>
          <w:szCs w:val="28"/>
        </w:rPr>
        <w:t xml:space="preserve">снимает </w:t>
      </w:r>
      <w:r w:rsidR="00D56B17">
        <w:rPr>
          <w:sz w:val="28"/>
          <w:szCs w:val="28"/>
        </w:rPr>
        <w:t xml:space="preserve">с плеча </w:t>
      </w:r>
      <w:r w:rsidR="00D56B17" w:rsidRPr="00D56B17">
        <w:rPr>
          <w:b/>
          <w:i/>
          <w:sz w:val="28"/>
          <w:szCs w:val="28"/>
        </w:rPr>
        <w:t xml:space="preserve">диакона </w:t>
      </w:r>
      <w:r w:rsidR="00D56B17">
        <w:rPr>
          <w:sz w:val="28"/>
          <w:szCs w:val="28"/>
        </w:rPr>
        <w:t xml:space="preserve">воздух, </w:t>
      </w:r>
      <w:r w:rsidR="002B1E12">
        <w:rPr>
          <w:sz w:val="28"/>
          <w:szCs w:val="28"/>
        </w:rPr>
        <w:t xml:space="preserve">а на словах </w:t>
      </w:r>
      <w:r w:rsidR="002B1E12">
        <w:rPr>
          <w:b/>
          <w:sz w:val="28"/>
          <w:szCs w:val="28"/>
        </w:rPr>
        <w:t>«</w:t>
      </w:r>
      <w:r w:rsidR="002B1E12">
        <w:rPr>
          <w:b/>
          <w:iCs/>
          <w:sz w:val="28"/>
          <w:szCs w:val="28"/>
        </w:rPr>
        <w:t>плащаницею чистою обвив</w:t>
      </w:r>
      <w:r w:rsidR="002B1E12">
        <w:rPr>
          <w:b/>
          <w:sz w:val="28"/>
          <w:szCs w:val="28"/>
        </w:rPr>
        <w:t xml:space="preserve">» </w:t>
      </w:r>
      <w:r w:rsidR="00D56B17">
        <w:rPr>
          <w:sz w:val="28"/>
          <w:szCs w:val="28"/>
        </w:rPr>
        <w:t xml:space="preserve">обвивает им кадильницу, </w:t>
      </w:r>
      <w:r w:rsidR="002B1E12">
        <w:rPr>
          <w:sz w:val="28"/>
          <w:szCs w:val="28"/>
        </w:rPr>
        <w:t xml:space="preserve">которую </w:t>
      </w:r>
      <w:r w:rsidR="002B1E12">
        <w:rPr>
          <w:b/>
          <w:i/>
          <w:sz w:val="28"/>
          <w:szCs w:val="28"/>
        </w:rPr>
        <w:t>диакон</w:t>
      </w:r>
      <w:r w:rsidR="002B1E12">
        <w:rPr>
          <w:sz w:val="28"/>
          <w:szCs w:val="28"/>
        </w:rPr>
        <w:t xml:space="preserve"> держит за кольцо одной рукой. Затем он</w:t>
      </w:r>
      <w:r w:rsidR="00BC7F5F">
        <w:rPr>
          <w:sz w:val="28"/>
          <w:szCs w:val="28"/>
        </w:rPr>
        <w:t xml:space="preserve"> покрывает воздухом д</w:t>
      </w:r>
      <w:r w:rsidR="0041272E">
        <w:rPr>
          <w:sz w:val="28"/>
          <w:szCs w:val="28"/>
        </w:rPr>
        <w:t xml:space="preserve">искос и </w:t>
      </w:r>
      <w:r w:rsidR="00BC7F5F">
        <w:rPr>
          <w:sz w:val="28"/>
          <w:szCs w:val="28"/>
        </w:rPr>
        <w:t>п</w:t>
      </w:r>
      <w:r w:rsidR="00D56B17">
        <w:rPr>
          <w:sz w:val="28"/>
          <w:szCs w:val="28"/>
        </w:rPr>
        <w:t>отир со словами</w:t>
      </w:r>
      <w:r w:rsidR="005F490B">
        <w:rPr>
          <w:sz w:val="28"/>
          <w:szCs w:val="28"/>
        </w:rPr>
        <w:t>:</w:t>
      </w:r>
      <w:r w:rsidR="00D56B17">
        <w:rPr>
          <w:sz w:val="28"/>
          <w:szCs w:val="28"/>
        </w:rPr>
        <w:t xml:space="preserve"> </w:t>
      </w:r>
      <w:r w:rsidR="00D56B17" w:rsidRPr="00D56B17">
        <w:rPr>
          <w:b/>
          <w:sz w:val="28"/>
          <w:szCs w:val="28"/>
        </w:rPr>
        <w:t>«благоухáньми, во гробе нóве, покрыв, положи»</w:t>
      </w:r>
      <w:r w:rsidR="00D56B17" w:rsidRPr="007110AB">
        <w:rPr>
          <w:b/>
          <w:sz w:val="28"/>
          <w:szCs w:val="28"/>
        </w:rPr>
        <w:t>.</w:t>
      </w:r>
      <w:r w:rsidR="00D56B17">
        <w:rPr>
          <w:b/>
          <w:i/>
          <w:sz w:val="28"/>
          <w:szCs w:val="28"/>
        </w:rPr>
        <w:t xml:space="preserve"> </w:t>
      </w:r>
      <w:r w:rsidR="00D56B17">
        <w:rPr>
          <w:sz w:val="28"/>
          <w:szCs w:val="28"/>
        </w:rPr>
        <w:t xml:space="preserve"> </w:t>
      </w:r>
    </w:p>
    <w:p w:rsidR="002B1E12" w:rsidRDefault="00104FA4" w:rsidP="007110AB">
      <w:pPr>
        <w:tabs>
          <w:tab w:val="left" w:pos="426"/>
        </w:tabs>
        <w:jc w:val="both"/>
        <w:rPr>
          <w:b/>
          <w:sz w:val="28"/>
          <w:szCs w:val="28"/>
        </w:rPr>
      </w:pPr>
      <w:r>
        <w:rPr>
          <w:sz w:val="28"/>
          <w:szCs w:val="28"/>
        </w:rPr>
        <w:t xml:space="preserve">     </w:t>
      </w:r>
      <w:r w:rsidR="005F490B">
        <w:rPr>
          <w:sz w:val="28"/>
          <w:szCs w:val="28"/>
        </w:rPr>
        <w:t xml:space="preserve"> </w:t>
      </w:r>
      <w:r w:rsidR="002B1E12">
        <w:rPr>
          <w:sz w:val="28"/>
          <w:szCs w:val="28"/>
        </w:rPr>
        <w:t xml:space="preserve">Далее </w:t>
      </w:r>
      <w:r w:rsidR="002B1E12">
        <w:rPr>
          <w:b/>
          <w:i/>
          <w:sz w:val="28"/>
          <w:szCs w:val="28"/>
        </w:rPr>
        <w:t>диакон</w:t>
      </w:r>
      <w:r w:rsidR="002B1E12">
        <w:rPr>
          <w:sz w:val="28"/>
          <w:szCs w:val="28"/>
        </w:rPr>
        <w:t xml:space="preserve"> отдает кадильницу </w:t>
      </w:r>
      <w:r w:rsidR="002B1E12">
        <w:rPr>
          <w:b/>
          <w:i/>
          <w:sz w:val="28"/>
          <w:szCs w:val="28"/>
        </w:rPr>
        <w:t>священнику</w:t>
      </w:r>
      <w:r w:rsidR="002B1E12" w:rsidRPr="007110AB">
        <w:rPr>
          <w:b/>
          <w:i/>
          <w:sz w:val="28"/>
          <w:szCs w:val="28"/>
        </w:rPr>
        <w:t>,</w:t>
      </w:r>
      <w:r w:rsidR="002B1E12">
        <w:rPr>
          <w:sz w:val="28"/>
          <w:szCs w:val="28"/>
        </w:rPr>
        <w:t xml:space="preserve"> целуя при этом его руку. </w:t>
      </w:r>
      <w:r w:rsidR="002B1E12">
        <w:rPr>
          <w:b/>
          <w:i/>
          <w:sz w:val="28"/>
          <w:szCs w:val="28"/>
        </w:rPr>
        <w:t>Священник</w:t>
      </w:r>
      <w:r w:rsidR="002B1E12" w:rsidRPr="007110AB">
        <w:rPr>
          <w:b/>
          <w:i/>
          <w:sz w:val="28"/>
          <w:szCs w:val="28"/>
        </w:rPr>
        <w:t>,</w:t>
      </w:r>
      <w:r w:rsidR="002B1E12">
        <w:rPr>
          <w:sz w:val="28"/>
          <w:szCs w:val="28"/>
        </w:rPr>
        <w:t xml:space="preserve"> приняв от </w:t>
      </w:r>
      <w:r w:rsidR="002B1E12" w:rsidRPr="002B1E12">
        <w:rPr>
          <w:b/>
          <w:i/>
          <w:sz w:val="28"/>
          <w:szCs w:val="28"/>
        </w:rPr>
        <w:t>диакона</w:t>
      </w:r>
      <w:r w:rsidR="002B1E12">
        <w:rPr>
          <w:sz w:val="28"/>
          <w:szCs w:val="28"/>
        </w:rPr>
        <w:t xml:space="preserve"> кадильни</w:t>
      </w:r>
      <w:r w:rsidR="0052607E">
        <w:rPr>
          <w:sz w:val="28"/>
          <w:szCs w:val="28"/>
        </w:rPr>
        <w:t xml:space="preserve">цу, трижды кадит приготовленные </w:t>
      </w:r>
      <w:r w:rsidR="00D56B17">
        <w:rPr>
          <w:sz w:val="28"/>
          <w:szCs w:val="28"/>
        </w:rPr>
        <w:t xml:space="preserve">Дары, с заключительными словами </w:t>
      </w:r>
      <w:r w:rsidR="00D56B17" w:rsidRPr="002B1E12">
        <w:rPr>
          <w:b/>
          <w:sz w:val="28"/>
          <w:szCs w:val="28"/>
        </w:rPr>
        <w:t>50-го</w:t>
      </w:r>
      <w:r w:rsidR="007110AB">
        <w:rPr>
          <w:b/>
          <w:sz w:val="28"/>
          <w:szCs w:val="28"/>
        </w:rPr>
        <w:t xml:space="preserve"> </w:t>
      </w:r>
      <w:r w:rsidR="00D56B17" w:rsidRPr="002B1E12">
        <w:rPr>
          <w:b/>
          <w:i/>
          <w:sz w:val="28"/>
          <w:szCs w:val="28"/>
        </w:rPr>
        <w:t>псалма:</w:t>
      </w:r>
      <w:r w:rsidR="00D56B17">
        <w:rPr>
          <w:sz w:val="28"/>
          <w:szCs w:val="28"/>
        </w:rPr>
        <w:t xml:space="preserve"> </w:t>
      </w:r>
      <w:r w:rsidR="00D56B17" w:rsidRPr="002B1E12">
        <w:rPr>
          <w:b/>
          <w:sz w:val="28"/>
          <w:szCs w:val="28"/>
        </w:rPr>
        <w:t>«Ублажи, Господи, благоволением Твоим</w:t>
      </w:r>
      <w:r w:rsidR="002B1E12">
        <w:rPr>
          <w:b/>
          <w:i/>
          <w:sz w:val="28"/>
          <w:szCs w:val="28"/>
        </w:rPr>
        <w:t xml:space="preserve"> </w:t>
      </w:r>
      <w:r w:rsidR="00D56B17" w:rsidRPr="002B1E12">
        <w:rPr>
          <w:b/>
          <w:sz w:val="28"/>
          <w:szCs w:val="28"/>
        </w:rPr>
        <w:t>Сиона</w:t>
      </w:r>
      <w:r w:rsidR="0046413C">
        <w:rPr>
          <w:b/>
          <w:sz w:val="28"/>
          <w:szCs w:val="28"/>
        </w:rPr>
        <w:t>…</w:t>
      </w:r>
      <w:r w:rsidR="00D56B17" w:rsidRPr="002B1E12">
        <w:rPr>
          <w:b/>
          <w:sz w:val="28"/>
          <w:szCs w:val="28"/>
        </w:rPr>
        <w:t>»</w:t>
      </w:r>
      <w:r w:rsidR="00261CB2">
        <w:rPr>
          <w:b/>
          <w:sz w:val="28"/>
          <w:szCs w:val="28"/>
        </w:rPr>
        <w:t xml:space="preserve"> </w:t>
      </w:r>
      <w:r w:rsidR="0041272E">
        <w:rPr>
          <w:sz w:val="28"/>
        </w:rPr>
        <w:t>(см.:</w:t>
      </w:r>
      <w:r w:rsidR="0041272E">
        <w:rPr>
          <w:b/>
          <w:sz w:val="28"/>
        </w:rPr>
        <w:t xml:space="preserve"> Служебник,</w:t>
      </w:r>
      <w:r w:rsidR="0041272E">
        <w:rPr>
          <w:b/>
          <w:i/>
          <w:sz w:val="28"/>
        </w:rPr>
        <w:t xml:space="preserve"> </w:t>
      </w:r>
      <w:r w:rsidR="00BC7F5F">
        <w:rPr>
          <w:b/>
          <w:sz w:val="28"/>
        </w:rPr>
        <w:t>Божественная л</w:t>
      </w:r>
      <w:r w:rsidR="0041272E">
        <w:rPr>
          <w:b/>
          <w:sz w:val="28"/>
        </w:rPr>
        <w:t>итургия иже во святых отца нашего Иоанна Златоустаго</w:t>
      </w:r>
      <w:r w:rsidR="0041272E" w:rsidRPr="007110AB">
        <w:rPr>
          <w:b/>
          <w:sz w:val="28"/>
        </w:rPr>
        <w:t>)</w:t>
      </w:r>
      <w:r w:rsidR="002B1E12" w:rsidRPr="007110AB">
        <w:rPr>
          <w:b/>
          <w:sz w:val="28"/>
          <w:szCs w:val="28"/>
        </w:rPr>
        <w:t>.</w:t>
      </w:r>
    </w:p>
    <w:p w:rsidR="001D5E3A" w:rsidRDefault="001D5E3A" w:rsidP="001D5E3A">
      <w:pPr>
        <w:pStyle w:val="aa"/>
        <w:tabs>
          <w:tab w:val="left" w:pos="426"/>
        </w:tabs>
        <w:jc w:val="both"/>
        <w:rPr>
          <w:sz w:val="28"/>
          <w:szCs w:val="28"/>
        </w:rPr>
      </w:pPr>
      <w:r>
        <w:rPr>
          <w:sz w:val="28"/>
          <w:szCs w:val="28"/>
        </w:rPr>
        <w:t xml:space="preserve">      Затем </w:t>
      </w:r>
      <w:r>
        <w:rPr>
          <w:b/>
          <w:i/>
          <w:sz w:val="28"/>
          <w:szCs w:val="28"/>
        </w:rPr>
        <w:t xml:space="preserve">священник </w:t>
      </w:r>
      <w:r w:rsidR="00D56B17">
        <w:rPr>
          <w:sz w:val="28"/>
          <w:szCs w:val="28"/>
        </w:rPr>
        <w:t xml:space="preserve">отдает </w:t>
      </w:r>
      <w:r>
        <w:rPr>
          <w:b/>
          <w:i/>
          <w:sz w:val="28"/>
          <w:szCs w:val="28"/>
        </w:rPr>
        <w:t>диакон</w:t>
      </w:r>
      <w:r w:rsidRPr="001D5E3A">
        <w:rPr>
          <w:b/>
          <w:i/>
          <w:sz w:val="28"/>
          <w:szCs w:val="28"/>
        </w:rPr>
        <w:t>у</w:t>
      </w:r>
      <w:r>
        <w:rPr>
          <w:sz w:val="28"/>
          <w:szCs w:val="28"/>
        </w:rPr>
        <w:t xml:space="preserve"> </w:t>
      </w:r>
      <w:r w:rsidR="00D56B17">
        <w:rPr>
          <w:sz w:val="28"/>
          <w:szCs w:val="28"/>
        </w:rPr>
        <w:t xml:space="preserve">кадильницу </w:t>
      </w:r>
      <w:r>
        <w:rPr>
          <w:sz w:val="28"/>
          <w:szCs w:val="28"/>
        </w:rPr>
        <w:t>и,</w:t>
      </w:r>
      <w:r w:rsidR="00D56B17">
        <w:rPr>
          <w:sz w:val="28"/>
          <w:szCs w:val="28"/>
        </w:rPr>
        <w:t xml:space="preserve"> </w:t>
      </w:r>
      <w:r>
        <w:rPr>
          <w:sz w:val="28"/>
          <w:szCs w:val="28"/>
        </w:rPr>
        <w:t>приклонив голову, обращается к нему со словами</w:t>
      </w:r>
      <w:r w:rsidR="00D56B17">
        <w:rPr>
          <w:sz w:val="28"/>
          <w:szCs w:val="28"/>
        </w:rPr>
        <w:t xml:space="preserve">: </w:t>
      </w:r>
      <w:r w:rsidRPr="007110AB">
        <w:rPr>
          <w:b/>
          <w:sz w:val="28"/>
          <w:szCs w:val="28"/>
        </w:rPr>
        <w:t>«</w:t>
      </w:r>
      <w:r w:rsidR="00D56B17" w:rsidRPr="001D5E3A">
        <w:rPr>
          <w:b/>
          <w:sz w:val="28"/>
          <w:szCs w:val="28"/>
        </w:rPr>
        <w:t xml:space="preserve">Помолися </w:t>
      </w:r>
      <w:r w:rsidR="00D56B17" w:rsidRPr="001D5E3A">
        <w:rPr>
          <w:b/>
          <w:sz w:val="28"/>
          <w:szCs w:val="28"/>
          <w:lang w:val="en-US"/>
        </w:rPr>
        <w:t>ο</w:t>
      </w:r>
      <w:r>
        <w:rPr>
          <w:b/>
          <w:sz w:val="28"/>
          <w:szCs w:val="28"/>
        </w:rPr>
        <w:t xml:space="preserve"> мне, брате и сослужителю»</w:t>
      </w:r>
      <w:r w:rsidRPr="007110AB">
        <w:rPr>
          <w:b/>
          <w:sz w:val="28"/>
          <w:szCs w:val="28"/>
        </w:rPr>
        <w:t>.</w:t>
      </w:r>
      <w:r w:rsidR="00D56B17">
        <w:rPr>
          <w:sz w:val="28"/>
          <w:szCs w:val="28"/>
        </w:rPr>
        <w:t xml:space="preserve"> </w:t>
      </w:r>
    </w:p>
    <w:p w:rsidR="001D5E3A" w:rsidRDefault="001D5E3A" w:rsidP="001D5E3A">
      <w:pPr>
        <w:pStyle w:val="aa"/>
        <w:tabs>
          <w:tab w:val="left" w:pos="426"/>
        </w:tabs>
        <w:jc w:val="both"/>
        <w:rPr>
          <w:sz w:val="28"/>
          <w:szCs w:val="28"/>
        </w:rPr>
      </w:pPr>
      <w:r>
        <w:rPr>
          <w:sz w:val="28"/>
          <w:szCs w:val="28"/>
        </w:rPr>
        <w:t xml:space="preserve">      </w:t>
      </w:r>
      <w:r w:rsidR="00D56B17" w:rsidRPr="001D5E3A">
        <w:rPr>
          <w:b/>
          <w:i/>
          <w:sz w:val="28"/>
          <w:szCs w:val="28"/>
        </w:rPr>
        <w:t>Диакон</w:t>
      </w:r>
      <w:r w:rsidRPr="001D5E3A">
        <w:rPr>
          <w:sz w:val="28"/>
          <w:szCs w:val="28"/>
        </w:rPr>
        <w:t xml:space="preserve"> принимает кадило в левую руку и</w:t>
      </w:r>
      <w:r>
        <w:rPr>
          <w:b/>
          <w:i/>
          <w:sz w:val="28"/>
          <w:szCs w:val="28"/>
        </w:rPr>
        <w:t xml:space="preserve"> </w:t>
      </w:r>
      <w:r w:rsidR="00D56B17">
        <w:rPr>
          <w:sz w:val="28"/>
          <w:szCs w:val="28"/>
        </w:rPr>
        <w:t xml:space="preserve">отвечает: </w:t>
      </w:r>
      <w:r w:rsidRPr="007110AB">
        <w:rPr>
          <w:b/>
          <w:sz w:val="28"/>
          <w:szCs w:val="28"/>
        </w:rPr>
        <w:t>«</w:t>
      </w:r>
      <w:r w:rsidR="00D56B17" w:rsidRPr="001D5E3A">
        <w:rPr>
          <w:b/>
          <w:sz w:val="28"/>
          <w:szCs w:val="28"/>
        </w:rPr>
        <w:t>Дух Святый найдет на Тя, и сила Вышняго осенит Тя</w:t>
      </w:r>
      <w:r>
        <w:rPr>
          <w:b/>
          <w:sz w:val="28"/>
          <w:szCs w:val="28"/>
        </w:rPr>
        <w:t>»</w:t>
      </w:r>
      <w:r w:rsidR="00D56B17" w:rsidRPr="007110AB">
        <w:rPr>
          <w:b/>
          <w:sz w:val="28"/>
          <w:szCs w:val="28"/>
        </w:rPr>
        <w:t>.</w:t>
      </w:r>
      <w:r w:rsidR="00D56B17">
        <w:rPr>
          <w:sz w:val="28"/>
          <w:szCs w:val="28"/>
        </w:rPr>
        <w:t xml:space="preserve"> </w:t>
      </w:r>
    </w:p>
    <w:p w:rsidR="001D5E3A" w:rsidRDefault="001D5E3A" w:rsidP="007110AB">
      <w:pPr>
        <w:pStyle w:val="aa"/>
        <w:tabs>
          <w:tab w:val="left" w:pos="426"/>
        </w:tabs>
        <w:jc w:val="both"/>
        <w:rPr>
          <w:sz w:val="28"/>
          <w:szCs w:val="28"/>
        </w:rPr>
      </w:pPr>
      <w:r>
        <w:rPr>
          <w:sz w:val="28"/>
          <w:szCs w:val="28"/>
        </w:rPr>
        <w:t xml:space="preserve">     </w:t>
      </w:r>
      <w:r w:rsidR="005F490B">
        <w:rPr>
          <w:sz w:val="28"/>
          <w:szCs w:val="28"/>
        </w:rPr>
        <w:t xml:space="preserve"> </w:t>
      </w:r>
      <w:r w:rsidR="00D56B17" w:rsidRPr="001D5E3A">
        <w:rPr>
          <w:b/>
          <w:i/>
          <w:sz w:val="28"/>
          <w:szCs w:val="28"/>
        </w:rPr>
        <w:t>Священник</w:t>
      </w:r>
      <w:r w:rsidR="00D56B17">
        <w:rPr>
          <w:sz w:val="28"/>
          <w:szCs w:val="28"/>
        </w:rPr>
        <w:t xml:space="preserve"> продолжает: </w:t>
      </w:r>
      <w:r>
        <w:rPr>
          <w:b/>
          <w:sz w:val="28"/>
          <w:szCs w:val="28"/>
        </w:rPr>
        <w:t>«</w:t>
      </w:r>
      <w:r w:rsidR="00D56B17" w:rsidRPr="001D5E3A">
        <w:rPr>
          <w:b/>
          <w:sz w:val="28"/>
          <w:szCs w:val="28"/>
        </w:rPr>
        <w:t>Тойже Дух содействует нам вся дни живота нашего</w:t>
      </w:r>
      <w:r w:rsidRPr="007110AB">
        <w:rPr>
          <w:b/>
          <w:sz w:val="28"/>
          <w:szCs w:val="28"/>
        </w:rPr>
        <w:t>»</w:t>
      </w:r>
      <w:r w:rsidR="00D56B17" w:rsidRPr="007110AB">
        <w:rPr>
          <w:b/>
          <w:sz w:val="28"/>
          <w:szCs w:val="28"/>
        </w:rPr>
        <w:t>.</w:t>
      </w:r>
      <w:r w:rsidR="00D56B17">
        <w:rPr>
          <w:sz w:val="28"/>
          <w:szCs w:val="28"/>
        </w:rPr>
        <w:t xml:space="preserve"> </w:t>
      </w:r>
    </w:p>
    <w:p w:rsidR="001D5E3A" w:rsidRDefault="001D5E3A" w:rsidP="00550DB5">
      <w:pPr>
        <w:pStyle w:val="aa"/>
        <w:tabs>
          <w:tab w:val="left" w:pos="426"/>
        </w:tabs>
        <w:jc w:val="both"/>
        <w:rPr>
          <w:sz w:val="28"/>
          <w:szCs w:val="28"/>
        </w:rPr>
      </w:pPr>
      <w:r>
        <w:rPr>
          <w:sz w:val="28"/>
          <w:szCs w:val="28"/>
        </w:rPr>
        <w:t xml:space="preserve">     </w:t>
      </w:r>
      <w:r w:rsidR="005F490B">
        <w:rPr>
          <w:sz w:val="28"/>
          <w:szCs w:val="28"/>
        </w:rPr>
        <w:t xml:space="preserve"> </w:t>
      </w:r>
      <w:r w:rsidRPr="001D5E3A">
        <w:rPr>
          <w:b/>
          <w:i/>
          <w:sz w:val="28"/>
          <w:szCs w:val="28"/>
        </w:rPr>
        <w:t>Д</w:t>
      </w:r>
      <w:r>
        <w:rPr>
          <w:b/>
          <w:i/>
          <w:sz w:val="28"/>
          <w:szCs w:val="28"/>
        </w:rPr>
        <w:t>иакон</w:t>
      </w:r>
      <w:r w:rsidRPr="007110AB">
        <w:rPr>
          <w:b/>
          <w:i/>
          <w:sz w:val="28"/>
          <w:szCs w:val="28"/>
        </w:rPr>
        <w:t>,</w:t>
      </w:r>
      <w:r>
        <w:rPr>
          <w:sz w:val="28"/>
          <w:szCs w:val="28"/>
        </w:rPr>
        <w:t xml:space="preserve"> наклонив голову и держа орарь тремя перстами правой руки, обращается к </w:t>
      </w:r>
      <w:r>
        <w:rPr>
          <w:b/>
          <w:i/>
          <w:sz w:val="28"/>
          <w:szCs w:val="28"/>
        </w:rPr>
        <w:t>священнику</w:t>
      </w:r>
      <w:r w:rsidRPr="007110AB">
        <w:rPr>
          <w:b/>
          <w:i/>
          <w:sz w:val="28"/>
          <w:szCs w:val="28"/>
        </w:rPr>
        <w:t>:</w:t>
      </w:r>
      <w:r>
        <w:rPr>
          <w:sz w:val="28"/>
          <w:szCs w:val="28"/>
        </w:rPr>
        <w:t xml:space="preserve"> </w:t>
      </w:r>
      <w:r w:rsidRPr="00550DB5">
        <w:rPr>
          <w:b/>
          <w:sz w:val="28"/>
          <w:szCs w:val="28"/>
        </w:rPr>
        <w:t>«</w:t>
      </w:r>
      <w:r w:rsidRPr="001D5E3A">
        <w:rPr>
          <w:b/>
          <w:sz w:val="28"/>
          <w:szCs w:val="28"/>
        </w:rPr>
        <w:t>Помяни мя, владыко святый»</w:t>
      </w:r>
      <w:r w:rsidRPr="001D5E3A">
        <w:rPr>
          <w:sz w:val="28"/>
          <w:szCs w:val="28"/>
        </w:rPr>
        <w:t xml:space="preserve"> </w:t>
      </w:r>
      <w:r>
        <w:rPr>
          <w:sz w:val="28"/>
          <w:szCs w:val="28"/>
        </w:rPr>
        <w:t>и сразу же складывает руки и орарь для принятия благословения.</w:t>
      </w:r>
    </w:p>
    <w:p w:rsidR="006754ED" w:rsidRDefault="001D5E3A" w:rsidP="00EF22BD">
      <w:pPr>
        <w:tabs>
          <w:tab w:val="left" w:pos="426"/>
        </w:tabs>
        <w:jc w:val="both"/>
        <w:rPr>
          <w:sz w:val="28"/>
          <w:szCs w:val="28"/>
        </w:rPr>
      </w:pPr>
      <w:r w:rsidRPr="006754ED">
        <w:rPr>
          <w:b/>
          <w:i/>
          <w:sz w:val="28"/>
          <w:szCs w:val="28"/>
        </w:rPr>
        <w:t xml:space="preserve">     </w:t>
      </w:r>
      <w:r w:rsidR="005F490B">
        <w:rPr>
          <w:b/>
          <w:i/>
          <w:sz w:val="28"/>
          <w:szCs w:val="28"/>
        </w:rPr>
        <w:t xml:space="preserve"> </w:t>
      </w:r>
      <w:r w:rsidR="00D56B17" w:rsidRPr="006754ED">
        <w:rPr>
          <w:b/>
          <w:i/>
          <w:sz w:val="28"/>
          <w:szCs w:val="28"/>
        </w:rPr>
        <w:t>Священник</w:t>
      </w:r>
      <w:r w:rsidR="00D56B17">
        <w:rPr>
          <w:sz w:val="28"/>
          <w:szCs w:val="28"/>
        </w:rPr>
        <w:t xml:space="preserve"> отвечает: </w:t>
      </w:r>
      <w:r>
        <w:rPr>
          <w:b/>
          <w:sz w:val="28"/>
          <w:szCs w:val="28"/>
        </w:rPr>
        <w:t>«</w:t>
      </w:r>
      <w:r w:rsidR="00D56B17" w:rsidRPr="001D5E3A">
        <w:rPr>
          <w:b/>
          <w:sz w:val="28"/>
          <w:szCs w:val="28"/>
        </w:rPr>
        <w:t>Да помянет тя Господь Бог во Царствии Своем, всегда, ныне и присно и во веки веков</w:t>
      </w:r>
      <w:r w:rsidR="006754ED">
        <w:rPr>
          <w:b/>
          <w:sz w:val="28"/>
          <w:szCs w:val="28"/>
        </w:rPr>
        <w:t>»</w:t>
      </w:r>
      <w:r w:rsidR="00D56B17">
        <w:rPr>
          <w:sz w:val="28"/>
          <w:szCs w:val="28"/>
        </w:rPr>
        <w:t xml:space="preserve"> </w:t>
      </w:r>
      <w:r w:rsidR="0041272E">
        <w:rPr>
          <w:sz w:val="28"/>
        </w:rPr>
        <w:t>(см.:</w:t>
      </w:r>
      <w:r w:rsidR="0041272E">
        <w:rPr>
          <w:b/>
          <w:sz w:val="28"/>
        </w:rPr>
        <w:t xml:space="preserve"> Служебник,</w:t>
      </w:r>
      <w:r w:rsidR="0041272E">
        <w:rPr>
          <w:b/>
          <w:i/>
          <w:sz w:val="28"/>
        </w:rPr>
        <w:t xml:space="preserve"> </w:t>
      </w:r>
      <w:r w:rsidR="0041272E">
        <w:rPr>
          <w:b/>
          <w:sz w:val="28"/>
        </w:rPr>
        <w:t>Божест</w:t>
      </w:r>
      <w:r w:rsidR="00BC7F5F">
        <w:rPr>
          <w:b/>
          <w:sz w:val="28"/>
        </w:rPr>
        <w:t>венная л</w:t>
      </w:r>
      <w:r w:rsidR="0041272E">
        <w:rPr>
          <w:b/>
          <w:sz w:val="28"/>
        </w:rPr>
        <w:t>итургия иже во святых отца нашего Иоанна Златоустаго</w:t>
      </w:r>
      <w:r w:rsidR="0041272E" w:rsidRPr="008541A1">
        <w:rPr>
          <w:b/>
          <w:sz w:val="28"/>
        </w:rPr>
        <w:t>)</w:t>
      </w:r>
      <w:r w:rsidR="0041272E">
        <w:rPr>
          <w:sz w:val="28"/>
        </w:rPr>
        <w:t xml:space="preserve"> </w:t>
      </w:r>
      <w:r w:rsidR="006754ED">
        <w:rPr>
          <w:sz w:val="28"/>
          <w:szCs w:val="28"/>
        </w:rPr>
        <w:t xml:space="preserve">и </w:t>
      </w:r>
      <w:r w:rsidR="00D56B17">
        <w:rPr>
          <w:sz w:val="28"/>
          <w:szCs w:val="28"/>
        </w:rPr>
        <w:t xml:space="preserve">благословляет </w:t>
      </w:r>
      <w:r w:rsidR="00D56B17" w:rsidRPr="006754ED">
        <w:rPr>
          <w:b/>
          <w:i/>
          <w:sz w:val="28"/>
          <w:szCs w:val="28"/>
        </w:rPr>
        <w:t>диакона</w:t>
      </w:r>
      <w:r w:rsidR="00D56B17" w:rsidRPr="007110AB">
        <w:rPr>
          <w:b/>
          <w:i/>
          <w:sz w:val="28"/>
          <w:szCs w:val="28"/>
        </w:rPr>
        <w:t>.</w:t>
      </w:r>
      <w:r w:rsidR="00D56B17">
        <w:rPr>
          <w:sz w:val="28"/>
          <w:szCs w:val="28"/>
        </w:rPr>
        <w:t xml:space="preserve"> </w:t>
      </w:r>
    </w:p>
    <w:p w:rsidR="00D3725E" w:rsidRDefault="006754ED" w:rsidP="007110AB">
      <w:pPr>
        <w:pStyle w:val="aa"/>
        <w:tabs>
          <w:tab w:val="left" w:pos="426"/>
        </w:tabs>
        <w:jc w:val="both"/>
        <w:rPr>
          <w:b/>
          <w:i/>
          <w:sz w:val="28"/>
          <w:szCs w:val="28"/>
        </w:rPr>
      </w:pPr>
      <w:r>
        <w:rPr>
          <w:sz w:val="28"/>
          <w:szCs w:val="28"/>
        </w:rPr>
        <w:t xml:space="preserve">      </w:t>
      </w:r>
      <w:r>
        <w:rPr>
          <w:b/>
          <w:i/>
          <w:sz w:val="28"/>
          <w:szCs w:val="28"/>
        </w:rPr>
        <w:t>Диакон</w:t>
      </w:r>
      <w:r w:rsidR="005F490B">
        <w:rPr>
          <w:b/>
          <w:i/>
          <w:sz w:val="28"/>
          <w:szCs w:val="28"/>
        </w:rPr>
        <w:t xml:space="preserve"> </w:t>
      </w:r>
      <w:r w:rsidR="005F490B" w:rsidRPr="005F490B">
        <w:rPr>
          <w:sz w:val="28"/>
          <w:szCs w:val="28"/>
        </w:rPr>
        <w:t>отвечает</w:t>
      </w:r>
      <w:r w:rsidR="00D56B17" w:rsidRPr="005F490B">
        <w:rPr>
          <w:sz w:val="28"/>
          <w:szCs w:val="28"/>
        </w:rPr>
        <w:t>:</w:t>
      </w:r>
      <w:r w:rsidR="00D56B17">
        <w:rPr>
          <w:sz w:val="28"/>
          <w:szCs w:val="28"/>
        </w:rPr>
        <w:t xml:space="preserve"> </w:t>
      </w:r>
      <w:r w:rsidRPr="006754ED">
        <w:rPr>
          <w:b/>
          <w:sz w:val="28"/>
          <w:szCs w:val="28"/>
        </w:rPr>
        <w:t>«</w:t>
      </w:r>
      <w:r w:rsidR="00D56B17" w:rsidRPr="006754ED">
        <w:rPr>
          <w:b/>
          <w:sz w:val="28"/>
          <w:szCs w:val="28"/>
        </w:rPr>
        <w:t>Аминь</w:t>
      </w:r>
      <w:r w:rsidRPr="006754ED">
        <w:rPr>
          <w:b/>
          <w:sz w:val="28"/>
          <w:szCs w:val="28"/>
        </w:rPr>
        <w:t>»</w:t>
      </w:r>
      <w:r w:rsidR="00D56B17">
        <w:rPr>
          <w:sz w:val="28"/>
          <w:szCs w:val="28"/>
        </w:rPr>
        <w:t xml:space="preserve"> </w:t>
      </w:r>
      <w:r w:rsidR="005F490B">
        <w:rPr>
          <w:sz w:val="28"/>
          <w:szCs w:val="28"/>
        </w:rPr>
        <w:t xml:space="preserve">и </w:t>
      </w:r>
      <w:r w:rsidR="00D56B17">
        <w:rPr>
          <w:sz w:val="28"/>
          <w:szCs w:val="28"/>
        </w:rPr>
        <w:t xml:space="preserve">целует руку </w:t>
      </w:r>
      <w:r>
        <w:rPr>
          <w:b/>
          <w:i/>
          <w:sz w:val="28"/>
          <w:szCs w:val="28"/>
        </w:rPr>
        <w:t>священник</w:t>
      </w:r>
      <w:r w:rsidRPr="006754ED">
        <w:rPr>
          <w:b/>
          <w:i/>
          <w:sz w:val="28"/>
          <w:szCs w:val="28"/>
        </w:rPr>
        <w:t>а</w:t>
      </w:r>
      <w:r w:rsidR="00D3725E" w:rsidRPr="007110AB">
        <w:rPr>
          <w:b/>
          <w:i/>
          <w:sz w:val="28"/>
          <w:szCs w:val="28"/>
        </w:rPr>
        <w:t>.</w:t>
      </w:r>
      <w:r>
        <w:rPr>
          <w:b/>
          <w:i/>
          <w:sz w:val="28"/>
          <w:szCs w:val="28"/>
        </w:rPr>
        <w:t xml:space="preserve"> </w:t>
      </w:r>
    </w:p>
    <w:p w:rsidR="00D56B17" w:rsidRDefault="00D3725E" w:rsidP="00EF22BD">
      <w:pPr>
        <w:pStyle w:val="aa"/>
        <w:tabs>
          <w:tab w:val="left" w:pos="426"/>
        </w:tabs>
        <w:jc w:val="both"/>
        <w:rPr>
          <w:sz w:val="28"/>
          <w:szCs w:val="28"/>
        </w:rPr>
      </w:pPr>
      <w:r>
        <w:rPr>
          <w:b/>
          <w:i/>
          <w:sz w:val="28"/>
          <w:szCs w:val="28"/>
        </w:rPr>
        <w:t xml:space="preserve">     </w:t>
      </w:r>
      <w:r w:rsidR="005F490B">
        <w:rPr>
          <w:b/>
          <w:i/>
          <w:sz w:val="28"/>
          <w:szCs w:val="28"/>
        </w:rPr>
        <w:t xml:space="preserve"> </w:t>
      </w:r>
      <w:r w:rsidRPr="00D3725E">
        <w:rPr>
          <w:sz w:val="28"/>
          <w:szCs w:val="28"/>
        </w:rPr>
        <w:t>Далее</w:t>
      </w:r>
      <w:r>
        <w:rPr>
          <w:sz w:val="28"/>
          <w:szCs w:val="28"/>
        </w:rPr>
        <w:t xml:space="preserve"> они </w:t>
      </w:r>
      <w:r w:rsidRPr="00D3725E">
        <w:rPr>
          <w:sz w:val="28"/>
        </w:rPr>
        <w:t>вместе крес</w:t>
      </w:r>
      <w:r w:rsidRPr="00D3725E">
        <w:rPr>
          <w:sz w:val="28"/>
        </w:rPr>
        <w:softHyphen/>
        <w:t>тятся</w:t>
      </w:r>
      <w:r w:rsidR="00556C47">
        <w:rPr>
          <w:sz w:val="28"/>
        </w:rPr>
        <w:t xml:space="preserve"> и</w:t>
      </w:r>
      <w:r w:rsidRPr="00D3725E">
        <w:rPr>
          <w:sz w:val="28"/>
        </w:rPr>
        <w:t xml:space="preserve"> целуют святой престол.</w:t>
      </w:r>
      <w:r>
        <w:rPr>
          <w:sz w:val="28"/>
          <w:szCs w:val="28"/>
        </w:rPr>
        <w:t xml:space="preserve"> Затем </w:t>
      </w:r>
      <w:r w:rsidRPr="00D3725E">
        <w:rPr>
          <w:b/>
          <w:i/>
          <w:sz w:val="28"/>
          <w:szCs w:val="28"/>
        </w:rPr>
        <w:t>д</w:t>
      </w:r>
      <w:r>
        <w:rPr>
          <w:b/>
          <w:i/>
          <w:sz w:val="28"/>
          <w:szCs w:val="28"/>
        </w:rPr>
        <w:t>иакон</w:t>
      </w:r>
      <w:r w:rsidRPr="006754ED">
        <w:rPr>
          <w:sz w:val="28"/>
          <w:szCs w:val="28"/>
        </w:rPr>
        <w:t xml:space="preserve"> </w:t>
      </w:r>
      <w:r w:rsidR="006754ED" w:rsidRPr="006754ED">
        <w:rPr>
          <w:sz w:val="28"/>
          <w:szCs w:val="28"/>
        </w:rPr>
        <w:t>идет</w:t>
      </w:r>
      <w:r w:rsidR="006754ED">
        <w:rPr>
          <w:b/>
          <w:i/>
          <w:sz w:val="28"/>
          <w:szCs w:val="28"/>
        </w:rPr>
        <w:t xml:space="preserve"> </w:t>
      </w:r>
      <w:r w:rsidR="006754ED">
        <w:rPr>
          <w:sz w:val="28"/>
        </w:rPr>
        <w:t xml:space="preserve">на горнее место, </w:t>
      </w:r>
      <w:r w:rsidR="008B1D6F">
        <w:rPr>
          <w:sz w:val="28"/>
        </w:rPr>
        <w:t>откуда</w:t>
      </w:r>
      <w:r w:rsidR="006754ED">
        <w:rPr>
          <w:sz w:val="28"/>
        </w:rPr>
        <w:t xml:space="preserve"> трижды</w:t>
      </w:r>
      <w:r w:rsidR="008B1D6F" w:rsidRPr="008B1D6F">
        <w:rPr>
          <w:sz w:val="28"/>
        </w:rPr>
        <w:t xml:space="preserve"> </w:t>
      </w:r>
      <w:r w:rsidR="008B1D6F">
        <w:rPr>
          <w:sz w:val="28"/>
        </w:rPr>
        <w:t>кадит</w:t>
      </w:r>
      <w:r w:rsidR="006754ED">
        <w:rPr>
          <w:sz w:val="28"/>
        </w:rPr>
        <w:t xml:space="preserve"> </w:t>
      </w:r>
      <w:r w:rsidR="006754ED" w:rsidRPr="006754ED">
        <w:rPr>
          <w:b/>
          <w:i/>
          <w:sz w:val="28"/>
        </w:rPr>
        <w:t>священника</w:t>
      </w:r>
      <w:r w:rsidR="006754ED" w:rsidRPr="007110AB">
        <w:rPr>
          <w:b/>
          <w:i/>
          <w:sz w:val="28"/>
        </w:rPr>
        <w:t>,</w:t>
      </w:r>
      <w:r w:rsidR="006754ED">
        <w:rPr>
          <w:sz w:val="28"/>
        </w:rPr>
        <w:t xml:space="preserve"> </w:t>
      </w:r>
      <w:r w:rsidR="008B1D6F">
        <w:rPr>
          <w:sz w:val="28"/>
        </w:rPr>
        <w:t>крестится</w:t>
      </w:r>
      <w:r w:rsidR="005F490B">
        <w:rPr>
          <w:sz w:val="28"/>
        </w:rPr>
        <w:t xml:space="preserve"> к</w:t>
      </w:r>
      <w:r w:rsidR="006754ED">
        <w:rPr>
          <w:sz w:val="28"/>
        </w:rPr>
        <w:t xml:space="preserve"> горне</w:t>
      </w:r>
      <w:r w:rsidR="005F490B">
        <w:rPr>
          <w:sz w:val="28"/>
        </w:rPr>
        <w:t>му</w:t>
      </w:r>
      <w:r w:rsidR="006754ED">
        <w:rPr>
          <w:sz w:val="28"/>
        </w:rPr>
        <w:t xml:space="preserve"> мест</w:t>
      </w:r>
      <w:r w:rsidR="005F490B">
        <w:rPr>
          <w:sz w:val="28"/>
        </w:rPr>
        <w:t>у</w:t>
      </w:r>
      <w:r w:rsidR="006754ED">
        <w:rPr>
          <w:sz w:val="28"/>
        </w:rPr>
        <w:t xml:space="preserve">, отдает кадило </w:t>
      </w:r>
      <w:r w:rsidR="006754ED" w:rsidRPr="006754ED">
        <w:rPr>
          <w:b/>
          <w:i/>
          <w:sz w:val="28"/>
        </w:rPr>
        <w:t>пономарю</w:t>
      </w:r>
      <w:r w:rsidR="006754ED">
        <w:rPr>
          <w:sz w:val="28"/>
        </w:rPr>
        <w:t xml:space="preserve"> </w:t>
      </w:r>
      <w:r w:rsidR="009F37CE">
        <w:rPr>
          <w:sz w:val="28"/>
        </w:rPr>
        <w:t xml:space="preserve">и </w:t>
      </w:r>
      <w:r w:rsidR="006754ED">
        <w:rPr>
          <w:sz w:val="28"/>
        </w:rPr>
        <w:t xml:space="preserve">вместе с ним и </w:t>
      </w:r>
      <w:r w:rsidR="006754ED" w:rsidRPr="006754ED">
        <w:rPr>
          <w:b/>
          <w:i/>
          <w:sz w:val="28"/>
        </w:rPr>
        <w:t>свещеносцами</w:t>
      </w:r>
      <w:r w:rsidR="006754ED">
        <w:rPr>
          <w:sz w:val="28"/>
        </w:rPr>
        <w:t xml:space="preserve"> делает поклон </w:t>
      </w:r>
      <w:r w:rsidR="006754ED">
        <w:rPr>
          <w:b/>
          <w:i/>
          <w:sz w:val="28"/>
        </w:rPr>
        <w:t>священнику</w:t>
      </w:r>
      <w:r w:rsidR="009F37CE">
        <w:rPr>
          <w:b/>
          <w:i/>
          <w:sz w:val="28"/>
        </w:rPr>
        <w:t xml:space="preserve">. </w:t>
      </w:r>
      <w:r w:rsidR="009F37CE" w:rsidRPr="009F37CE">
        <w:rPr>
          <w:sz w:val="28"/>
        </w:rPr>
        <w:t>После этого он</w:t>
      </w:r>
      <w:r w:rsidR="006754ED">
        <w:rPr>
          <w:sz w:val="28"/>
          <w:szCs w:val="28"/>
        </w:rPr>
        <w:t xml:space="preserve"> </w:t>
      </w:r>
      <w:r w:rsidR="00D56B17">
        <w:rPr>
          <w:sz w:val="28"/>
          <w:szCs w:val="28"/>
        </w:rPr>
        <w:lastRenderedPageBreak/>
        <w:t>выходит из алтаря северн</w:t>
      </w:r>
      <w:r w:rsidR="006754ED">
        <w:rPr>
          <w:sz w:val="28"/>
          <w:szCs w:val="28"/>
        </w:rPr>
        <w:t>ой</w:t>
      </w:r>
      <w:r w:rsidR="00D56B17">
        <w:rPr>
          <w:sz w:val="28"/>
          <w:szCs w:val="28"/>
        </w:rPr>
        <w:t xml:space="preserve"> двер</w:t>
      </w:r>
      <w:r w:rsidR="006754ED">
        <w:rPr>
          <w:sz w:val="28"/>
          <w:szCs w:val="28"/>
        </w:rPr>
        <w:t>ью</w:t>
      </w:r>
      <w:r w:rsidR="00D56B17">
        <w:rPr>
          <w:sz w:val="28"/>
          <w:szCs w:val="28"/>
        </w:rPr>
        <w:t xml:space="preserve"> для произнесения </w:t>
      </w:r>
      <w:r w:rsidR="00D56B17" w:rsidRPr="006754ED">
        <w:rPr>
          <w:b/>
          <w:sz w:val="28"/>
          <w:szCs w:val="28"/>
        </w:rPr>
        <w:t>просительной</w:t>
      </w:r>
      <w:r w:rsidR="00D56B17">
        <w:rPr>
          <w:sz w:val="28"/>
          <w:szCs w:val="28"/>
        </w:rPr>
        <w:t xml:space="preserve"> </w:t>
      </w:r>
      <w:r w:rsidR="00D56B17" w:rsidRPr="006754ED">
        <w:rPr>
          <w:b/>
          <w:i/>
          <w:sz w:val="28"/>
          <w:szCs w:val="28"/>
        </w:rPr>
        <w:t>ектен</w:t>
      </w:r>
      <w:r w:rsidR="00144DB1">
        <w:rPr>
          <w:b/>
          <w:i/>
          <w:sz w:val="28"/>
          <w:szCs w:val="28"/>
        </w:rPr>
        <w:t>и</w:t>
      </w:r>
      <w:r w:rsidR="00D56B17" w:rsidRPr="006754ED">
        <w:rPr>
          <w:b/>
          <w:i/>
          <w:sz w:val="28"/>
          <w:szCs w:val="28"/>
        </w:rPr>
        <w:t>и</w:t>
      </w:r>
      <w:r w:rsidR="0046413C">
        <w:rPr>
          <w:b/>
          <w:i/>
          <w:sz w:val="28"/>
          <w:szCs w:val="28"/>
        </w:rPr>
        <w:t>:</w:t>
      </w:r>
      <w:r w:rsidR="006754ED">
        <w:rPr>
          <w:b/>
          <w:i/>
          <w:sz w:val="28"/>
          <w:szCs w:val="28"/>
        </w:rPr>
        <w:t xml:space="preserve"> </w:t>
      </w:r>
      <w:r w:rsidR="006754ED" w:rsidRPr="008B1D6F">
        <w:rPr>
          <w:b/>
          <w:sz w:val="28"/>
        </w:rPr>
        <w:t>«Исполним молитву нашу Господеви»</w:t>
      </w:r>
      <w:r w:rsidR="00D56B17" w:rsidRPr="007110AB">
        <w:rPr>
          <w:b/>
          <w:sz w:val="28"/>
          <w:szCs w:val="28"/>
        </w:rPr>
        <w:t>.</w:t>
      </w:r>
    </w:p>
    <w:p w:rsidR="00E8346F" w:rsidRDefault="00D56B17" w:rsidP="00A008C2">
      <w:pPr>
        <w:pStyle w:val="Iauiue3"/>
        <w:tabs>
          <w:tab w:val="left" w:pos="426"/>
        </w:tabs>
        <w:jc w:val="both"/>
        <w:rPr>
          <w:sz w:val="28"/>
        </w:rPr>
      </w:pPr>
      <w:r>
        <w:rPr>
          <w:b/>
          <w:i/>
          <w:sz w:val="28"/>
        </w:rPr>
        <w:t xml:space="preserve">     </w:t>
      </w:r>
      <w:r w:rsidR="005F490B">
        <w:rPr>
          <w:b/>
          <w:i/>
          <w:sz w:val="28"/>
        </w:rPr>
        <w:t xml:space="preserve"> </w:t>
      </w:r>
      <w:r w:rsidR="00E8346F">
        <w:rPr>
          <w:b/>
          <w:i/>
          <w:sz w:val="28"/>
        </w:rPr>
        <w:t>Свещеносцы</w:t>
      </w:r>
      <w:r w:rsidR="00E8346F" w:rsidRPr="007110AB">
        <w:rPr>
          <w:b/>
          <w:i/>
          <w:sz w:val="28"/>
        </w:rPr>
        <w:t>,</w:t>
      </w:r>
      <w:r w:rsidR="00E8346F">
        <w:rPr>
          <w:b/>
          <w:i/>
          <w:sz w:val="28"/>
        </w:rPr>
        <w:t xml:space="preserve"> </w:t>
      </w:r>
      <w:r w:rsidR="00E8346F">
        <w:rPr>
          <w:sz w:val="28"/>
        </w:rPr>
        <w:t xml:space="preserve">после каждения </w:t>
      </w:r>
      <w:r w:rsidR="00E8346F">
        <w:rPr>
          <w:b/>
          <w:i/>
          <w:sz w:val="28"/>
        </w:rPr>
        <w:t>диаконом</w:t>
      </w:r>
      <w:r w:rsidR="00E8346F" w:rsidRPr="007110AB">
        <w:rPr>
          <w:b/>
          <w:i/>
          <w:sz w:val="28"/>
        </w:rPr>
        <w:t>,</w:t>
      </w:r>
      <w:r w:rsidR="00E8346F">
        <w:rPr>
          <w:sz w:val="28"/>
        </w:rPr>
        <w:t xml:space="preserve"> крестятся и входят со свечами в алтарь: </w:t>
      </w:r>
      <w:r w:rsidR="00E8346F" w:rsidRPr="00BC5876">
        <w:rPr>
          <w:b/>
          <w:sz w:val="28"/>
        </w:rPr>
        <w:t>первый</w:t>
      </w:r>
      <w:r w:rsidR="00E8346F" w:rsidRPr="00BC5876">
        <w:rPr>
          <w:sz w:val="28"/>
        </w:rPr>
        <w:t xml:space="preserve"> </w:t>
      </w:r>
      <w:r w:rsidR="00E8346F">
        <w:rPr>
          <w:sz w:val="28"/>
        </w:rPr>
        <w:t xml:space="preserve">– северной, </w:t>
      </w:r>
      <w:r w:rsidR="00B72BCB">
        <w:rPr>
          <w:sz w:val="28"/>
        </w:rPr>
        <w:t xml:space="preserve">а </w:t>
      </w:r>
      <w:r w:rsidR="00E8346F" w:rsidRPr="00BC5876">
        <w:rPr>
          <w:b/>
          <w:sz w:val="28"/>
        </w:rPr>
        <w:t>второй</w:t>
      </w:r>
      <w:r w:rsidR="00E8346F" w:rsidRPr="00550DB5">
        <w:rPr>
          <w:b/>
          <w:sz w:val="28"/>
        </w:rPr>
        <w:t>,</w:t>
      </w:r>
      <w:r w:rsidR="00E8346F">
        <w:rPr>
          <w:sz w:val="28"/>
        </w:rPr>
        <w:t xml:space="preserve"> пропустив </w:t>
      </w:r>
      <w:r w:rsidR="00E8346F" w:rsidRPr="00BC5876">
        <w:rPr>
          <w:b/>
          <w:sz w:val="28"/>
        </w:rPr>
        <w:t>первого</w:t>
      </w:r>
      <w:r w:rsidR="00E8346F" w:rsidRPr="00BC5876">
        <w:rPr>
          <w:sz w:val="28"/>
        </w:rPr>
        <w:t xml:space="preserve"> </w:t>
      </w:r>
      <w:r w:rsidR="00E8346F">
        <w:rPr>
          <w:sz w:val="28"/>
        </w:rPr>
        <w:t xml:space="preserve">южной дверью. В алтаре они идут на горнее место и ожидают прихода </w:t>
      </w:r>
      <w:r w:rsidR="00E8346F" w:rsidRPr="00E8346F">
        <w:rPr>
          <w:b/>
          <w:i/>
          <w:sz w:val="28"/>
        </w:rPr>
        <w:t>диакона</w:t>
      </w:r>
      <w:r w:rsidR="00E8346F" w:rsidRPr="007110AB">
        <w:rPr>
          <w:b/>
          <w:i/>
          <w:sz w:val="28"/>
        </w:rPr>
        <w:t>.</w:t>
      </w:r>
      <w:r w:rsidR="00E8346F">
        <w:rPr>
          <w:sz w:val="28"/>
        </w:rPr>
        <w:t xml:space="preserve"> Затем вместе с </w:t>
      </w:r>
      <w:r w:rsidR="00E8346F" w:rsidRPr="00D56B17">
        <w:rPr>
          <w:b/>
          <w:i/>
          <w:sz w:val="28"/>
        </w:rPr>
        <w:t>диа</w:t>
      </w:r>
      <w:r w:rsidRPr="00D56B17">
        <w:rPr>
          <w:b/>
          <w:i/>
          <w:sz w:val="28"/>
        </w:rPr>
        <w:t>коном</w:t>
      </w:r>
      <w:r>
        <w:rPr>
          <w:sz w:val="28"/>
        </w:rPr>
        <w:t xml:space="preserve"> </w:t>
      </w:r>
      <w:r w:rsidR="00E8346F">
        <w:rPr>
          <w:sz w:val="28"/>
        </w:rPr>
        <w:t xml:space="preserve">крестятся </w:t>
      </w:r>
      <w:r w:rsidR="00D55C03">
        <w:rPr>
          <w:sz w:val="28"/>
        </w:rPr>
        <w:t xml:space="preserve">               </w:t>
      </w:r>
      <w:r w:rsidR="00E8346F">
        <w:rPr>
          <w:sz w:val="28"/>
        </w:rPr>
        <w:t xml:space="preserve">с поклоном к горнему месту, кланяются </w:t>
      </w:r>
      <w:r w:rsidR="00E8346F">
        <w:rPr>
          <w:b/>
          <w:i/>
          <w:sz w:val="28"/>
        </w:rPr>
        <w:t>священнику</w:t>
      </w:r>
      <w:r w:rsidR="00E8346F" w:rsidRPr="007110AB">
        <w:rPr>
          <w:b/>
          <w:i/>
          <w:sz w:val="28"/>
        </w:rPr>
        <w:t>,</w:t>
      </w:r>
      <w:r w:rsidR="00E8346F">
        <w:rPr>
          <w:b/>
          <w:i/>
          <w:sz w:val="28"/>
        </w:rPr>
        <w:t xml:space="preserve"> </w:t>
      </w:r>
      <w:r w:rsidR="00E8346F">
        <w:rPr>
          <w:sz w:val="28"/>
        </w:rPr>
        <w:t>тушат свечи и отходят на свои места.</w:t>
      </w:r>
    </w:p>
    <w:p w:rsidR="005B25C2" w:rsidRPr="0046413C" w:rsidRDefault="0046413C" w:rsidP="009F37CE">
      <w:pPr>
        <w:tabs>
          <w:tab w:val="left" w:pos="426"/>
        </w:tabs>
        <w:jc w:val="both"/>
        <w:rPr>
          <w:b/>
          <w:i/>
          <w:sz w:val="28"/>
          <w:u w:val="single"/>
        </w:rPr>
      </w:pPr>
      <w:r w:rsidRPr="0046413C">
        <w:rPr>
          <w:b/>
          <w:i/>
          <w:sz w:val="28"/>
        </w:rPr>
        <w:t xml:space="preserve">     </w:t>
      </w:r>
      <w:r w:rsidR="00A008C2">
        <w:rPr>
          <w:b/>
          <w:i/>
          <w:sz w:val="28"/>
        </w:rPr>
        <w:t xml:space="preserve"> </w:t>
      </w:r>
      <w:r>
        <w:rPr>
          <w:b/>
          <w:i/>
          <w:sz w:val="28"/>
          <w:u w:val="single"/>
        </w:rPr>
        <w:t>При служении одним священником без диакона</w:t>
      </w:r>
      <w:r w:rsidR="007110AB" w:rsidRPr="009F37CE">
        <w:rPr>
          <w:b/>
          <w:i/>
          <w:sz w:val="28"/>
          <w:u w:val="single"/>
        </w:rPr>
        <w:t>.</w:t>
      </w:r>
      <w:r>
        <w:rPr>
          <w:i/>
          <w:sz w:val="28"/>
          <w:szCs w:val="28"/>
        </w:rPr>
        <w:t xml:space="preserve"> </w:t>
      </w:r>
      <w:r w:rsidR="00D3725E" w:rsidRPr="00C35728">
        <w:rPr>
          <w:i/>
          <w:sz w:val="28"/>
          <w:szCs w:val="28"/>
        </w:rPr>
        <w:t>Сотворив поклон перед престолом</w:t>
      </w:r>
      <w:r w:rsidR="008317A1" w:rsidRPr="00C35728">
        <w:rPr>
          <w:i/>
          <w:sz w:val="28"/>
          <w:szCs w:val="28"/>
        </w:rPr>
        <w:t>,</w:t>
      </w:r>
      <w:r w:rsidR="00D3725E" w:rsidRPr="00C35728">
        <w:rPr>
          <w:i/>
          <w:sz w:val="28"/>
          <w:szCs w:val="28"/>
        </w:rPr>
        <w:t xml:space="preserve"> и </w:t>
      </w:r>
      <w:r w:rsidR="008317A1" w:rsidRPr="00C35728">
        <w:rPr>
          <w:i/>
          <w:sz w:val="28"/>
          <w:szCs w:val="28"/>
        </w:rPr>
        <w:t xml:space="preserve">поклонившись </w:t>
      </w:r>
      <w:r w:rsidR="00D3725E" w:rsidRPr="00C35728">
        <w:rPr>
          <w:i/>
          <w:sz w:val="28"/>
          <w:szCs w:val="28"/>
        </w:rPr>
        <w:t xml:space="preserve">народу, </w:t>
      </w:r>
      <w:r w:rsidR="00A008C2" w:rsidRPr="009C19E3">
        <w:rPr>
          <w:b/>
          <w:i/>
          <w:sz w:val="28"/>
          <w:szCs w:val="28"/>
        </w:rPr>
        <w:t>священник</w:t>
      </w:r>
      <w:r w:rsidR="00A008C2" w:rsidRPr="00C35728">
        <w:rPr>
          <w:i/>
          <w:sz w:val="28"/>
          <w:szCs w:val="28"/>
        </w:rPr>
        <w:t xml:space="preserve"> </w:t>
      </w:r>
      <w:r w:rsidR="00D3725E" w:rsidRPr="00C35728">
        <w:rPr>
          <w:i/>
          <w:sz w:val="28"/>
          <w:szCs w:val="28"/>
        </w:rPr>
        <w:t xml:space="preserve">идет к жертвеннику, </w:t>
      </w:r>
      <w:r>
        <w:rPr>
          <w:i/>
          <w:sz w:val="28"/>
          <w:szCs w:val="28"/>
        </w:rPr>
        <w:t xml:space="preserve">где </w:t>
      </w:r>
      <w:r w:rsidR="00D3725E" w:rsidRPr="00C35728">
        <w:rPr>
          <w:i/>
          <w:sz w:val="28"/>
        </w:rPr>
        <w:t>благоговейно крестится и поклоняется п</w:t>
      </w:r>
      <w:r w:rsidR="00550DB5">
        <w:rPr>
          <w:i/>
          <w:sz w:val="28"/>
        </w:rPr>
        <w:t>е</w:t>
      </w:r>
      <w:r w:rsidR="00D3725E" w:rsidRPr="00C35728">
        <w:rPr>
          <w:i/>
          <w:sz w:val="28"/>
        </w:rPr>
        <w:t>ред ним</w:t>
      </w:r>
      <w:r w:rsidR="00D3725E" w:rsidRPr="00C35728">
        <w:rPr>
          <w:i/>
          <w:sz w:val="28"/>
          <w:szCs w:val="28"/>
        </w:rPr>
        <w:t xml:space="preserve">. </w:t>
      </w:r>
      <w:r w:rsidR="005B25C2" w:rsidRPr="00C35728">
        <w:rPr>
          <w:i/>
          <w:sz w:val="28"/>
        </w:rPr>
        <w:t>Затем</w:t>
      </w:r>
      <w:r w:rsidR="00550DB5">
        <w:rPr>
          <w:i/>
          <w:sz w:val="28"/>
        </w:rPr>
        <w:t xml:space="preserve"> </w:t>
      </w:r>
      <w:r w:rsidR="005B25C2" w:rsidRPr="00C35728">
        <w:rPr>
          <w:i/>
          <w:sz w:val="28"/>
        </w:rPr>
        <w:t>он</w:t>
      </w:r>
      <w:r w:rsidR="005B25C2" w:rsidRPr="00C35728">
        <w:rPr>
          <w:b/>
          <w:i/>
          <w:sz w:val="28"/>
        </w:rPr>
        <w:t xml:space="preserve"> </w:t>
      </w:r>
      <w:r w:rsidR="005B25C2" w:rsidRPr="00C35728">
        <w:rPr>
          <w:i/>
          <w:sz w:val="28"/>
          <w:szCs w:val="28"/>
        </w:rPr>
        <w:t xml:space="preserve">благословляет кадило, произнося положенную </w:t>
      </w:r>
      <w:r w:rsidR="005B25C2" w:rsidRPr="00C35728">
        <w:rPr>
          <w:b/>
          <w:i/>
          <w:sz w:val="28"/>
          <w:szCs w:val="28"/>
        </w:rPr>
        <w:t>молитву</w:t>
      </w:r>
      <w:r w:rsidR="005B25C2" w:rsidRPr="007110AB">
        <w:rPr>
          <w:b/>
          <w:i/>
          <w:sz w:val="28"/>
          <w:szCs w:val="28"/>
        </w:rPr>
        <w:t>:</w:t>
      </w:r>
      <w:r w:rsidR="005B25C2" w:rsidRPr="00C35728">
        <w:rPr>
          <w:sz w:val="28"/>
          <w:szCs w:val="28"/>
        </w:rPr>
        <w:t xml:space="preserve"> </w:t>
      </w:r>
      <w:r w:rsidR="005B25C2" w:rsidRPr="007110AB">
        <w:rPr>
          <w:b/>
          <w:sz w:val="28"/>
          <w:szCs w:val="28"/>
        </w:rPr>
        <w:t>«</w:t>
      </w:r>
      <w:r w:rsidR="005B25C2" w:rsidRPr="00C35728">
        <w:rPr>
          <w:b/>
          <w:sz w:val="28"/>
          <w:szCs w:val="28"/>
        </w:rPr>
        <w:t>Кадило Тебе приносим, Христе Боже наш…»</w:t>
      </w:r>
      <w:r w:rsidR="005B25C2" w:rsidRPr="00C35728">
        <w:rPr>
          <w:sz w:val="28"/>
        </w:rPr>
        <w:t xml:space="preserve"> </w:t>
      </w:r>
      <w:r w:rsidR="00D55C03">
        <w:rPr>
          <w:sz w:val="28"/>
        </w:rPr>
        <w:t xml:space="preserve">                        </w:t>
      </w:r>
      <w:r w:rsidR="005B25C2" w:rsidRPr="00C35728">
        <w:rPr>
          <w:sz w:val="28"/>
        </w:rPr>
        <w:t>(см.:</w:t>
      </w:r>
      <w:r w:rsidR="005B25C2" w:rsidRPr="00C35728">
        <w:rPr>
          <w:b/>
          <w:sz w:val="28"/>
        </w:rPr>
        <w:t xml:space="preserve"> Служебник</w:t>
      </w:r>
      <w:r w:rsidR="005B25C2" w:rsidRPr="00A245EE">
        <w:rPr>
          <w:b/>
          <w:sz w:val="28"/>
        </w:rPr>
        <w:t>,</w:t>
      </w:r>
      <w:r w:rsidR="005B25C2" w:rsidRPr="00C35728">
        <w:rPr>
          <w:b/>
          <w:i/>
          <w:sz w:val="28"/>
        </w:rPr>
        <w:t xml:space="preserve"> </w:t>
      </w:r>
      <w:r w:rsidR="00AC6FF9">
        <w:rPr>
          <w:b/>
          <w:sz w:val="28"/>
        </w:rPr>
        <w:t>Чин священныя л</w:t>
      </w:r>
      <w:r w:rsidR="005B25C2" w:rsidRPr="00C35728">
        <w:rPr>
          <w:b/>
          <w:sz w:val="28"/>
        </w:rPr>
        <w:t xml:space="preserve">итургии, </w:t>
      </w:r>
      <w:r w:rsidR="00A008C2">
        <w:rPr>
          <w:b/>
          <w:sz w:val="28"/>
        </w:rPr>
        <w:t>П</w:t>
      </w:r>
      <w:r w:rsidR="005B25C2" w:rsidRPr="00C35728">
        <w:rPr>
          <w:b/>
          <w:sz w:val="28"/>
        </w:rPr>
        <w:t>оследование проскомидии</w:t>
      </w:r>
      <w:r w:rsidR="005B25C2" w:rsidRPr="007110AB">
        <w:rPr>
          <w:b/>
          <w:sz w:val="28"/>
        </w:rPr>
        <w:t>),</w:t>
      </w:r>
      <w:r w:rsidR="005B25C2" w:rsidRPr="00C35728">
        <w:rPr>
          <w:sz w:val="28"/>
        </w:rPr>
        <w:t xml:space="preserve"> </w:t>
      </w:r>
      <w:r w:rsidR="005B25C2" w:rsidRPr="00C35728">
        <w:rPr>
          <w:i/>
          <w:sz w:val="28"/>
        </w:rPr>
        <w:t xml:space="preserve">принимает его </w:t>
      </w:r>
      <w:r w:rsidR="005B25C2" w:rsidRPr="00C35728">
        <w:rPr>
          <w:i/>
          <w:sz w:val="28"/>
          <w:szCs w:val="28"/>
        </w:rPr>
        <w:t xml:space="preserve">от </w:t>
      </w:r>
      <w:r w:rsidR="005B25C2" w:rsidRPr="00C35728">
        <w:rPr>
          <w:b/>
          <w:i/>
          <w:sz w:val="28"/>
          <w:szCs w:val="28"/>
        </w:rPr>
        <w:t>пономаря</w:t>
      </w:r>
      <w:r w:rsidR="005B25C2" w:rsidRPr="00C35728">
        <w:rPr>
          <w:i/>
          <w:sz w:val="28"/>
          <w:szCs w:val="28"/>
        </w:rPr>
        <w:t xml:space="preserve"> </w:t>
      </w:r>
      <w:r w:rsidR="005B25C2" w:rsidRPr="00C35728">
        <w:rPr>
          <w:i/>
          <w:sz w:val="28"/>
        </w:rPr>
        <w:t xml:space="preserve">и кадит </w:t>
      </w:r>
      <w:r w:rsidR="006E6F5E" w:rsidRPr="00C35728">
        <w:rPr>
          <w:i/>
          <w:sz w:val="28"/>
          <w:szCs w:val="28"/>
        </w:rPr>
        <w:t>приготовленные</w:t>
      </w:r>
      <w:r w:rsidR="006E6F5E" w:rsidRPr="00C35728">
        <w:rPr>
          <w:i/>
          <w:sz w:val="28"/>
        </w:rPr>
        <w:t xml:space="preserve"> </w:t>
      </w:r>
      <w:r w:rsidR="005B25C2" w:rsidRPr="00C35728">
        <w:rPr>
          <w:i/>
          <w:sz w:val="28"/>
        </w:rPr>
        <w:t xml:space="preserve">Дары, молясь: </w:t>
      </w:r>
      <w:r w:rsidR="005B25C2" w:rsidRPr="00C35728">
        <w:rPr>
          <w:b/>
          <w:sz w:val="28"/>
        </w:rPr>
        <w:t>«Боже, очисти мя, грешнаго»</w:t>
      </w:r>
      <w:r w:rsidR="005B25C2" w:rsidRPr="00C35728">
        <w:rPr>
          <w:sz w:val="28"/>
        </w:rPr>
        <w:t xml:space="preserve"> </w:t>
      </w:r>
      <w:r w:rsidR="005B25C2" w:rsidRPr="0046413C">
        <w:rPr>
          <w:i/>
          <w:sz w:val="28"/>
        </w:rPr>
        <w:t>(</w:t>
      </w:r>
      <w:r w:rsidR="005B25C2" w:rsidRPr="00C35728">
        <w:rPr>
          <w:i/>
          <w:sz w:val="28"/>
        </w:rPr>
        <w:t xml:space="preserve">трижды). Покадив </w:t>
      </w:r>
      <w:r w:rsidR="006E6F5E" w:rsidRPr="00C35728">
        <w:rPr>
          <w:i/>
          <w:sz w:val="28"/>
          <w:szCs w:val="28"/>
        </w:rPr>
        <w:t>приготовленные</w:t>
      </w:r>
      <w:r w:rsidR="006E6F5E" w:rsidRPr="00C35728">
        <w:rPr>
          <w:i/>
          <w:sz w:val="28"/>
        </w:rPr>
        <w:t xml:space="preserve"> </w:t>
      </w:r>
      <w:r w:rsidR="005B25C2" w:rsidRPr="00C35728">
        <w:rPr>
          <w:i/>
          <w:sz w:val="28"/>
        </w:rPr>
        <w:t>Дары, он отдает кадило</w:t>
      </w:r>
      <w:r w:rsidR="005B25C2" w:rsidRPr="00C35728">
        <w:rPr>
          <w:sz w:val="28"/>
        </w:rPr>
        <w:t xml:space="preserve"> </w:t>
      </w:r>
      <w:r w:rsidR="005B25C2" w:rsidRPr="00A008C2">
        <w:rPr>
          <w:b/>
          <w:sz w:val="28"/>
        </w:rPr>
        <w:t>второму</w:t>
      </w:r>
      <w:r w:rsidR="005B25C2" w:rsidRPr="00A008C2">
        <w:rPr>
          <w:sz w:val="28"/>
        </w:rPr>
        <w:t xml:space="preserve"> </w:t>
      </w:r>
      <w:r w:rsidR="005B25C2" w:rsidRPr="00C35728">
        <w:rPr>
          <w:b/>
          <w:i/>
          <w:sz w:val="28"/>
        </w:rPr>
        <w:t>свещеносцу</w:t>
      </w:r>
      <w:r w:rsidR="005B25C2" w:rsidRPr="007110AB">
        <w:rPr>
          <w:b/>
          <w:i/>
          <w:sz w:val="28"/>
        </w:rPr>
        <w:t>.</w:t>
      </w:r>
    </w:p>
    <w:p w:rsidR="005B25C2" w:rsidRPr="008317A1" w:rsidRDefault="005B25C2" w:rsidP="005B25C2">
      <w:pPr>
        <w:pStyle w:val="aa"/>
        <w:tabs>
          <w:tab w:val="left" w:pos="426"/>
        </w:tabs>
        <w:jc w:val="both"/>
        <w:rPr>
          <w:b/>
          <w:bCs/>
          <w:i/>
          <w:sz w:val="28"/>
          <w:szCs w:val="28"/>
        </w:rPr>
      </w:pPr>
      <w:r>
        <w:rPr>
          <w:b/>
          <w:i/>
          <w:sz w:val="28"/>
        </w:rPr>
        <w:t xml:space="preserve">    </w:t>
      </w:r>
      <w:r w:rsidR="00A008C2">
        <w:rPr>
          <w:b/>
          <w:i/>
          <w:sz w:val="28"/>
        </w:rPr>
        <w:t xml:space="preserve"> </w:t>
      </w:r>
      <w:r>
        <w:rPr>
          <w:b/>
          <w:i/>
          <w:sz w:val="28"/>
        </w:rPr>
        <w:t xml:space="preserve"> Свещеносцы</w:t>
      </w:r>
      <w:r>
        <w:rPr>
          <w:sz w:val="28"/>
        </w:rPr>
        <w:t xml:space="preserve"> </w:t>
      </w:r>
      <w:r w:rsidRPr="008317A1">
        <w:rPr>
          <w:i/>
          <w:sz w:val="28"/>
        </w:rPr>
        <w:t xml:space="preserve">со </w:t>
      </w:r>
      <w:r w:rsidR="00D55C03" w:rsidRPr="008317A1">
        <w:rPr>
          <w:i/>
          <w:sz w:val="28"/>
        </w:rPr>
        <w:t>свечами и</w:t>
      </w:r>
      <w:r w:rsidRPr="008317A1">
        <w:rPr>
          <w:i/>
          <w:sz w:val="28"/>
        </w:rPr>
        <w:t xml:space="preserve"> кадилом становятся в алтаре у северной двери.</w:t>
      </w:r>
    </w:p>
    <w:p w:rsidR="005B25C2" w:rsidRPr="005B25C2" w:rsidRDefault="005B25C2" w:rsidP="00A008C2">
      <w:pPr>
        <w:tabs>
          <w:tab w:val="left" w:pos="426"/>
        </w:tabs>
        <w:jc w:val="both"/>
        <w:rPr>
          <w:i/>
          <w:sz w:val="28"/>
        </w:rPr>
      </w:pPr>
      <w:r>
        <w:rPr>
          <w:b/>
          <w:i/>
          <w:sz w:val="28"/>
        </w:rPr>
        <w:t xml:space="preserve">     </w:t>
      </w:r>
      <w:r w:rsidR="00A008C2">
        <w:rPr>
          <w:b/>
          <w:i/>
          <w:sz w:val="28"/>
        </w:rPr>
        <w:t xml:space="preserve"> </w:t>
      </w:r>
      <w:r>
        <w:rPr>
          <w:b/>
          <w:i/>
          <w:sz w:val="28"/>
        </w:rPr>
        <w:t>Священник</w:t>
      </w:r>
      <w:r>
        <w:rPr>
          <w:sz w:val="28"/>
        </w:rPr>
        <w:t xml:space="preserve"> </w:t>
      </w:r>
      <w:r w:rsidR="00BC7F5F">
        <w:rPr>
          <w:i/>
          <w:sz w:val="28"/>
        </w:rPr>
        <w:t>берет воздух</w:t>
      </w:r>
      <w:r w:rsidR="00550DB5">
        <w:rPr>
          <w:i/>
          <w:sz w:val="28"/>
        </w:rPr>
        <w:t xml:space="preserve"> (</w:t>
      </w:r>
      <w:r w:rsidR="00BC7F5F">
        <w:rPr>
          <w:i/>
          <w:sz w:val="28"/>
        </w:rPr>
        <w:t>покрывающий д</w:t>
      </w:r>
      <w:r w:rsidRPr="005B25C2">
        <w:rPr>
          <w:i/>
          <w:sz w:val="28"/>
        </w:rPr>
        <w:t xml:space="preserve">искос и </w:t>
      </w:r>
      <w:r w:rsidR="00BC7F5F">
        <w:rPr>
          <w:i/>
          <w:sz w:val="28"/>
        </w:rPr>
        <w:t>п</w:t>
      </w:r>
      <w:r w:rsidRPr="005B25C2">
        <w:rPr>
          <w:i/>
          <w:sz w:val="28"/>
        </w:rPr>
        <w:t>отир</w:t>
      </w:r>
      <w:r w:rsidR="00550DB5">
        <w:rPr>
          <w:i/>
          <w:sz w:val="28"/>
        </w:rPr>
        <w:t>)</w:t>
      </w:r>
      <w:r w:rsidRPr="005B25C2">
        <w:rPr>
          <w:i/>
          <w:sz w:val="28"/>
        </w:rPr>
        <w:t xml:space="preserve">, </w:t>
      </w:r>
      <w:r w:rsidRPr="005B25C2">
        <w:rPr>
          <w:i/>
          <w:sz w:val="28"/>
          <w:szCs w:val="28"/>
        </w:rPr>
        <w:t xml:space="preserve">целует крест на нем </w:t>
      </w:r>
      <w:r w:rsidR="00D55C03">
        <w:rPr>
          <w:i/>
          <w:sz w:val="28"/>
          <w:szCs w:val="28"/>
        </w:rPr>
        <w:t xml:space="preserve">        </w:t>
      </w:r>
      <w:r w:rsidRPr="005B25C2">
        <w:rPr>
          <w:i/>
          <w:sz w:val="28"/>
          <w:szCs w:val="28"/>
        </w:rPr>
        <w:t xml:space="preserve">и </w:t>
      </w:r>
      <w:r w:rsidRPr="005B25C2">
        <w:rPr>
          <w:i/>
          <w:sz w:val="28"/>
        </w:rPr>
        <w:t>возлагает его на свое левое плечо</w:t>
      </w:r>
      <w:r w:rsidR="00CD78B2">
        <w:rPr>
          <w:rStyle w:val="a5"/>
          <w:i/>
          <w:sz w:val="28"/>
        </w:rPr>
        <w:footnoteReference w:id="128"/>
      </w:r>
      <w:r w:rsidRPr="005B25C2">
        <w:rPr>
          <w:i/>
          <w:sz w:val="28"/>
        </w:rPr>
        <w:t>.</w:t>
      </w:r>
      <w:r>
        <w:rPr>
          <w:i/>
          <w:sz w:val="28"/>
        </w:rPr>
        <w:t xml:space="preserve"> Затем </w:t>
      </w:r>
      <w:r w:rsidR="00D55C03">
        <w:rPr>
          <w:i/>
          <w:sz w:val="28"/>
        </w:rPr>
        <w:t xml:space="preserve">он </w:t>
      </w:r>
      <w:r w:rsidR="00D55C03">
        <w:rPr>
          <w:sz w:val="28"/>
        </w:rPr>
        <w:t>берет</w:t>
      </w:r>
      <w:r w:rsidRPr="005B25C2">
        <w:rPr>
          <w:i/>
          <w:sz w:val="28"/>
        </w:rPr>
        <w:t xml:space="preserve"> в левую руку </w:t>
      </w:r>
      <w:r w:rsidR="00BC7F5F">
        <w:rPr>
          <w:i/>
          <w:sz w:val="28"/>
        </w:rPr>
        <w:t>д</w:t>
      </w:r>
      <w:r w:rsidRPr="005B25C2">
        <w:rPr>
          <w:i/>
          <w:sz w:val="28"/>
        </w:rPr>
        <w:t>искос</w:t>
      </w:r>
      <w:r w:rsidR="00550DB5">
        <w:rPr>
          <w:i/>
          <w:sz w:val="28"/>
        </w:rPr>
        <w:t xml:space="preserve"> (</w:t>
      </w:r>
      <w:r w:rsidRPr="005B25C2">
        <w:rPr>
          <w:i/>
          <w:sz w:val="28"/>
        </w:rPr>
        <w:t>цел</w:t>
      </w:r>
      <w:r>
        <w:rPr>
          <w:i/>
          <w:sz w:val="28"/>
        </w:rPr>
        <w:t>у</w:t>
      </w:r>
      <w:r w:rsidRPr="005B25C2">
        <w:rPr>
          <w:i/>
          <w:sz w:val="28"/>
        </w:rPr>
        <w:t xml:space="preserve">я </w:t>
      </w:r>
      <w:r w:rsidR="00550DB5">
        <w:rPr>
          <w:i/>
          <w:sz w:val="28"/>
        </w:rPr>
        <w:t xml:space="preserve">его </w:t>
      </w:r>
      <w:r w:rsidRPr="005B25C2">
        <w:rPr>
          <w:i/>
          <w:sz w:val="28"/>
        </w:rPr>
        <w:t>через покровец</w:t>
      </w:r>
      <w:r w:rsidR="00550DB5">
        <w:rPr>
          <w:i/>
          <w:sz w:val="28"/>
        </w:rPr>
        <w:t>)</w:t>
      </w:r>
      <w:r w:rsidRPr="005B25C2">
        <w:rPr>
          <w:i/>
          <w:sz w:val="28"/>
        </w:rPr>
        <w:t xml:space="preserve">, </w:t>
      </w:r>
      <w:r>
        <w:rPr>
          <w:i/>
          <w:sz w:val="28"/>
        </w:rPr>
        <w:t>а</w:t>
      </w:r>
      <w:r w:rsidR="0041272E">
        <w:rPr>
          <w:i/>
          <w:sz w:val="28"/>
        </w:rPr>
        <w:t xml:space="preserve"> </w:t>
      </w:r>
      <w:r w:rsidR="00910483">
        <w:rPr>
          <w:i/>
          <w:sz w:val="28"/>
        </w:rPr>
        <w:t>п</w:t>
      </w:r>
      <w:r>
        <w:rPr>
          <w:i/>
          <w:sz w:val="28"/>
        </w:rPr>
        <w:t>отир в правую руку</w:t>
      </w:r>
      <w:r w:rsidRPr="005B25C2">
        <w:rPr>
          <w:i/>
          <w:sz w:val="28"/>
        </w:rPr>
        <w:t xml:space="preserve">, </w:t>
      </w:r>
      <w:r>
        <w:rPr>
          <w:i/>
          <w:sz w:val="28"/>
        </w:rPr>
        <w:t>также целуя его через покровец</w:t>
      </w:r>
      <w:r w:rsidR="00550DB5">
        <w:rPr>
          <w:i/>
          <w:sz w:val="28"/>
        </w:rPr>
        <w:t xml:space="preserve">. </w:t>
      </w:r>
      <w:r w:rsidRPr="005B25C2">
        <w:rPr>
          <w:i/>
          <w:sz w:val="28"/>
        </w:rPr>
        <w:t xml:space="preserve"> </w:t>
      </w:r>
      <w:r w:rsidR="00550DB5">
        <w:rPr>
          <w:i/>
          <w:sz w:val="28"/>
        </w:rPr>
        <w:t>Дальше он</w:t>
      </w:r>
      <w:r w:rsidRPr="005B25C2">
        <w:rPr>
          <w:i/>
          <w:sz w:val="28"/>
        </w:rPr>
        <w:t xml:space="preserve"> </w:t>
      </w:r>
      <w:r>
        <w:rPr>
          <w:i/>
          <w:sz w:val="28"/>
        </w:rPr>
        <w:t>выхо</w:t>
      </w:r>
      <w:r w:rsidR="002A06BE">
        <w:rPr>
          <w:i/>
          <w:sz w:val="28"/>
        </w:rPr>
        <w:t>ди</w:t>
      </w:r>
      <w:r w:rsidRPr="005B25C2">
        <w:rPr>
          <w:i/>
          <w:sz w:val="28"/>
        </w:rPr>
        <w:t>т северной дверью</w:t>
      </w:r>
      <w:r w:rsidRPr="005B25C2">
        <w:rPr>
          <w:i/>
          <w:sz w:val="28"/>
          <w:szCs w:val="28"/>
        </w:rPr>
        <w:t xml:space="preserve"> на солею, </w:t>
      </w:r>
      <w:r w:rsidR="002A06BE">
        <w:rPr>
          <w:i/>
          <w:sz w:val="28"/>
          <w:szCs w:val="28"/>
        </w:rPr>
        <w:t>где</w:t>
      </w:r>
      <w:r w:rsidR="00D55C03">
        <w:rPr>
          <w:i/>
          <w:sz w:val="28"/>
          <w:szCs w:val="28"/>
        </w:rPr>
        <w:t xml:space="preserve"> становится посередине её</w:t>
      </w:r>
      <w:r w:rsidRPr="005B25C2">
        <w:rPr>
          <w:i/>
          <w:sz w:val="28"/>
          <w:szCs w:val="28"/>
        </w:rPr>
        <w:t xml:space="preserve"> против царских врат лицом к народу.</w:t>
      </w:r>
    </w:p>
    <w:p w:rsidR="005B25C2" w:rsidRPr="005B25C2" w:rsidRDefault="005B25C2" w:rsidP="007110AB">
      <w:pPr>
        <w:pStyle w:val="Iauiue3"/>
        <w:tabs>
          <w:tab w:val="left" w:pos="426"/>
        </w:tabs>
        <w:jc w:val="both"/>
        <w:rPr>
          <w:i/>
          <w:sz w:val="28"/>
        </w:rPr>
      </w:pPr>
      <w:r w:rsidRPr="005B25C2">
        <w:rPr>
          <w:b/>
          <w:i/>
          <w:sz w:val="28"/>
          <w:szCs w:val="28"/>
        </w:rPr>
        <w:t xml:space="preserve">     С</w:t>
      </w:r>
      <w:r w:rsidRPr="005B25C2">
        <w:rPr>
          <w:b/>
          <w:i/>
          <w:sz w:val="28"/>
        </w:rPr>
        <w:t xml:space="preserve">вещеносцы </w:t>
      </w:r>
      <w:r w:rsidRPr="005B25C2">
        <w:rPr>
          <w:i/>
          <w:sz w:val="28"/>
        </w:rPr>
        <w:t xml:space="preserve">со свечами </w:t>
      </w:r>
      <w:r w:rsidR="00D55C03" w:rsidRPr="005B25C2">
        <w:rPr>
          <w:i/>
          <w:sz w:val="28"/>
        </w:rPr>
        <w:t>предшествуют</w:t>
      </w:r>
      <w:r w:rsidR="002A06BE">
        <w:rPr>
          <w:b/>
          <w:i/>
          <w:sz w:val="28"/>
        </w:rPr>
        <w:t xml:space="preserve"> </w:t>
      </w:r>
      <w:r w:rsidR="00550DB5">
        <w:rPr>
          <w:b/>
          <w:i/>
          <w:sz w:val="28"/>
        </w:rPr>
        <w:t>священник</w:t>
      </w:r>
      <w:r w:rsidR="00550DB5" w:rsidRPr="005B25C2">
        <w:rPr>
          <w:b/>
          <w:i/>
          <w:sz w:val="28"/>
        </w:rPr>
        <w:t>у,</w:t>
      </w:r>
      <w:r w:rsidR="00A008C2">
        <w:rPr>
          <w:b/>
          <w:i/>
          <w:sz w:val="28"/>
        </w:rPr>
        <w:t xml:space="preserve"> </w:t>
      </w:r>
      <w:r w:rsidR="00A008C2" w:rsidRPr="00A008C2">
        <w:rPr>
          <w:i/>
          <w:sz w:val="28"/>
        </w:rPr>
        <w:t>и</w:t>
      </w:r>
      <w:r w:rsidR="00D55C03">
        <w:rPr>
          <w:i/>
          <w:sz w:val="28"/>
        </w:rPr>
        <w:t xml:space="preserve"> выходят из алтаря</w:t>
      </w:r>
      <w:r w:rsidRPr="005B25C2">
        <w:rPr>
          <w:i/>
          <w:sz w:val="28"/>
        </w:rPr>
        <w:t xml:space="preserve"> северной дверью</w:t>
      </w:r>
      <w:r w:rsidRPr="005B25C2">
        <w:rPr>
          <w:i/>
          <w:sz w:val="28"/>
          <w:szCs w:val="28"/>
        </w:rPr>
        <w:t xml:space="preserve"> </w:t>
      </w:r>
      <w:r w:rsidRPr="005B25C2">
        <w:rPr>
          <w:i/>
          <w:sz w:val="28"/>
        </w:rPr>
        <w:t>друг за другом</w:t>
      </w:r>
      <w:r w:rsidR="00A008C2">
        <w:rPr>
          <w:i/>
          <w:sz w:val="28"/>
        </w:rPr>
        <w:t>. Далее они</w:t>
      </w:r>
      <w:r w:rsidRPr="005B25C2">
        <w:rPr>
          <w:i/>
          <w:sz w:val="28"/>
        </w:rPr>
        <w:t xml:space="preserve"> идут через</w:t>
      </w:r>
      <w:r w:rsidRPr="005B25C2">
        <w:rPr>
          <w:i/>
          <w:sz w:val="28"/>
          <w:szCs w:val="28"/>
        </w:rPr>
        <w:t xml:space="preserve"> солею, спускаются</w:t>
      </w:r>
      <w:r w:rsidRPr="005B25C2">
        <w:rPr>
          <w:i/>
          <w:sz w:val="28"/>
        </w:rPr>
        <w:t xml:space="preserve"> с амвона</w:t>
      </w:r>
      <w:r w:rsidR="00D55C03">
        <w:rPr>
          <w:i/>
          <w:sz w:val="28"/>
        </w:rPr>
        <w:t xml:space="preserve">         </w:t>
      </w:r>
      <w:r w:rsidRPr="005B25C2">
        <w:rPr>
          <w:i/>
          <w:sz w:val="28"/>
        </w:rPr>
        <w:t xml:space="preserve"> и становятся за ним, лицом на восток, не отпуская при этом подсвечники. </w:t>
      </w:r>
    </w:p>
    <w:p w:rsidR="002A06BE" w:rsidRPr="00C35728" w:rsidRDefault="005B25C2" w:rsidP="007110AB">
      <w:pPr>
        <w:widowControl w:val="0"/>
        <w:tabs>
          <w:tab w:val="left" w:pos="426"/>
        </w:tabs>
        <w:jc w:val="both"/>
        <w:rPr>
          <w:sz w:val="28"/>
          <w:szCs w:val="28"/>
        </w:rPr>
      </w:pPr>
      <w:r w:rsidRPr="00C35728">
        <w:rPr>
          <w:i/>
          <w:sz w:val="28"/>
          <w:szCs w:val="28"/>
        </w:rPr>
        <w:t xml:space="preserve">    </w:t>
      </w:r>
      <w:r w:rsidR="00A008C2">
        <w:rPr>
          <w:i/>
          <w:sz w:val="28"/>
          <w:szCs w:val="28"/>
        </w:rPr>
        <w:t xml:space="preserve"> </w:t>
      </w:r>
      <w:r w:rsidRPr="00C35728">
        <w:rPr>
          <w:i/>
          <w:sz w:val="28"/>
          <w:szCs w:val="28"/>
        </w:rPr>
        <w:t xml:space="preserve"> По</w:t>
      </w:r>
      <w:r w:rsidR="00A008C2">
        <w:rPr>
          <w:i/>
          <w:sz w:val="28"/>
          <w:szCs w:val="28"/>
        </w:rPr>
        <w:t>сле</w:t>
      </w:r>
      <w:r w:rsidRPr="00C35728">
        <w:rPr>
          <w:i/>
          <w:sz w:val="28"/>
          <w:szCs w:val="28"/>
        </w:rPr>
        <w:t xml:space="preserve"> окончани</w:t>
      </w:r>
      <w:r w:rsidR="00A008C2">
        <w:rPr>
          <w:i/>
          <w:sz w:val="28"/>
          <w:szCs w:val="28"/>
        </w:rPr>
        <w:t>я</w:t>
      </w:r>
      <w:r w:rsidRPr="00C35728">
        <w:rPr>
          <w:i/>
          <w:sz w:val="28"/>
          <w:szCs w:val="28"/>
        </w:rPr>
        <w:t xml:space="preserve"> пения </w:t>
      </w:r>
      <w:r w:rsidRPr="00C35728">
        <w:rPr>
          <w:b/>
          <w:i/>
          <w:sz w:val="28"/>
          <w:szCs w:val="28"/>
        </w:rPr>
        <w:t>хором</w:t>
      </w:r>
      <w:r w:rsidRPr="00C35728">
        <w:rPr>
          <w:i/>
          <w:sz w:val="28"/>
          <w:szCs w:val="28"/>
        </w:rPr>
        <w:t xml:space="preserve"> </w:t>
      </w:r>
      <w:r w:rsidRPr="00C35728">
        <w:rPr>
          <w:b/>
          <w:sz w:val="28"/>
          <w:szCs w:val="28"/>
        </w:rPr>
        <w:t>Херувимской</w:t>
      </w:r>
      <w:r w:rsidRPr="00C35728">
        <w:rPr>
          <w:sz w:val="28"/>
          <w:szCs w:val="28"/>
        </w:rPr>
        <w:t xml:space="preserve"> </w:t>
      </w:r>
      <w:r w:rsidRPr="00C35728">
        <w:rPr>
          <w:b/>
          <w:sz w:val="28"/>
          <w:szCs w:val="28"/>
        </w:rPr>
        <w:t>песни</w:t>
      </w:r>
      <w:r w:rsidR="002A06BE" w:rsidRPr="00C35728">
        <w:rPr>
          <w:b/>
          <w:i/>
          <w:sz w:val="28"/>
        </w:rPr>
        <w:t xml:space="preserve"> священник</w:t>
      </w:r>
      <w:r w:rsidR="002A06BE" w:rsidRPr="00C35728">
        <w:rPr>
          <w:b/>
          <w:i/>
          <w:sz w:val="28"/>
          <w:szCs w:val="28"/>
        </w:rPr>
        <w:t xml:space="preserve"> </w:t>
      </w:r>
      <w:r w:rsidRPr="00C35728">
        <w:rPr>
          <w:i/>
          <w:sz w:val="28"/>
          <w:szCs w:val="28"/>
        </w:rPr>
        <w:t>возглашает:</w:t>
      </w:r>
      <w:r w:rsidRPr="00C35728">
        <w:rPr>
          <w:sz w:val="28"/>
          <w:szCs w:val="28"/>
        </w:rPr>
        <w:t xml:space="preserve"> </w:t>
      </w:r>
      <w:r w:rsidRPr="007110AB">
        <w:rPr>
          <w:b/>
          <w:sz w:val="28"/>
          <w:szCs w:val="28"/>
        </w:rPr>
        <w:t>«</w:t>
      </w:r>
      <w:r w:rsidRPr="00C35728">
        <w:rPr>
          <w:b/>
          <w:sz w:val="28"/>
          <w:szCs w:val="28"/>
        </w:rPr>
        <w:t>Великаго Господина и Отца нашего Кирилла, Святейшаго Патриарха Московскаго и всея Руси, и</w:t>
      </w:r>
      <w:r w:rsidRPr="00C35728">
        <w:rPr>
          <w:sz w:val="28"/>
          <w:szCs w:val="28"/>
        </w:rPr>
        <w:t xml:space="preserve"> </w:t>
      </w:r>
      <w:r w:rsidR="00D0098A">
        <w:rPr>
          <w:b/>
          <w:sz w:val="28"/>
          <w:szCs w:val="28"/>
        </w:rPr>
        <w:t>Господина и О</w:t>
      </w:r>
      <w:r w:rsidRPr="00C35728">
        <w:rPr>
          <w:b/>
          <w:sz w:val="28"/>
          <w:szCs w:val="28"/>
        </w:rPr>
        <w:t>тца нашего</w:t>
      </w:r>
      <w:r w:rsidRPr="00C35728">
        <w:rPr>
          <w:sz w:val="28"/>
          <w:szCs w:val="28"/>
        </w:rPr>
        <w:t xml:space="preserve"> </w:t>
      </w:r>
      <w:r w:rsidR="00485564">
        <w:rPr>
          <w:b/>
          <w:sz w:val="28"/>
          <w:szCs w:val="28"/>
        </w:rPr>
        <w:t>Онуфрия</w:t>
      </w:r>
      <w:r w:rsidRPr="007110AB">
        <w:rPr>
          <w:b/>
          <w:sz w:val="28"/>
          <w:szCs w:val="28"/>
        </w:rPr>
        <w:t>,</w:t>
      </w:r>
      <w:r w:rsidRPr="00C35728">
        <w:rPr>
          <w:sz w:val="28"/>
          <w:szCs w:val="28"/>
        </w:rPr>
        <w:t xml:space="preserve"> </w:t>
      </w:r>
      <w:r w:rsidR="00016CE1">
        <w:rPr>
          <w:b/>
          <w:sz w:val="28"/>
        </w:rPr>
        <w:t>Блаженнейшего</w:t>
      </w:r>
      <w:r w:rsidR="00016CE1" w:rsidRPr="00C35728">
        <w:rPr>
          <w:b/>
          <w:sz w:val="28"/>
          <w:szCs w:val="28"/>
        </w:rPr>
        <w:t xml:space="preserve"> </w:t>
      </w:r>
      <w:r w:rsidRPr="00C35728">
        <w:rPr>
          <w:b/>
          <w:sz w:val="28"/>
          <w:szCs w:val="28"/>
        </w:rPr>
        <w:t>митрополита Киевскаго и всея Украины,</w:t>
      </w:r>
      <w:r w:rsidRPr="00C35728">
        <w:rPr>
          <w:sz w:val="28"/>
          <w:szCs w:val="28"/>
        </w:rPr>
        <w:t xml:space="preserve"> </w:t>
      </w:r>
      <w:r w:rsidRPr="00C35728">
        <w:rPr>
          <w:b/>
          <w:sz w:val="28"/>
          <w:szCs w:val="28"/>
        </w:rPr>
        <w:t>и</w:t>
      </w:r>
      <w:r w:rsidRPr="00C35728">
        <w:rPr>
          <w:sz w:val="28"/>
          <w:szCs w:val="28"/>
        </w:rPr>
        <w:t xml:space="preserve"> </w:t>
      </w:r>
      <w:r w:rsidRPr="00C35728">
        <w:rPr>
          <w:b/>
          <w:sz w:val="28"/>
          <w:szCs w:val="28"/>
        </w:rPr>
        <w:t>Господина нашего</w:t>
      </w:r>
      <w:r w:rsidRPr="00C35728">
        <w:rPr>
          <w:sz w:val="28"/>
          <w:szCs w:val="28"/>
        </w:rPr>
        <w:t xml:space="preserve"> </w:t>
      </w:r>
      <w:r w:rsidRPr="00C35728">
        <w:rPr>
          <w:b/>
          <w:sz w:val="28"/>
          <w:szCs w:val="28"/>
        </w:rPr>
        <w:t>В</w:t>
      </w:r>
      <w:r w:rsidRPr="00C35728">
        <w:rPr>
          <w:b/>
          <w:sz w:val="28"/>
        </w:rPr>
        <w:t xml:space="preserve">ысокопреосвященнейшего </w:t>
      </w:r>
      <w:r w:rsidRPr="00C35728">
        <w:rPr>
          <w:b/>
          <w:sz w:val="28"/>
          <w:szCs w:val="28"/>
        </w:rPr>
        <w:t>Лазаря</w:t>
      </w:r>
      <w:r w:rsidRPr="007110AB">
        <w:rPr>
          <w:b/>
          <w:sz w:val="28"/>
          <w:szCs w:val="28"/>
        </w:rPr>
        <w:t>,</w:t>
      </w:r>
      <w:r w:rsidRPr="00C35728">
        <w:rPr>
          <w:sz w:val="28"/>
          <w:szCs w:val="28"/>
        </w:rPr>
        <w:t xml:space="preserve"> </w:t>
      </w:r>
      <w:r w:rsidRPr="00C35728">
        <w:rPr>
          <w:b/>
          <w:sz w:val="28"/>
          <w:szCs w:val="28"/>
        </w:rPr>
        <w:t xml:space="preserve">митрополита Симферопольскаго </w:t>
      </w:r>
      <w:r w:rsidR="00D55C03">
        <w:rPr>
          <w:b/>
          <w:sz w:val="28"/>
          <w:szCs w:val="28"/>
        </w:rPr>
        <w:t xml:space="preserve">                          </w:t>
      </w:r>
      <w:r w:rsidRPr="00C35728">
        <w:rPr>
          <w:b/>
          <w:sz w:val="28"/>
          <w:szCs w:val="28"/>
        </w:rPr>
        <w:t xml:space="preserve">и Крымскаго, </w:t>
      </w:r>
      <w:r w:rsidR="002A06BE" w:rsidRPr="00C35728">
        <w:rPr>
          <w:b/>
          <w:sz w:val="28"/>
          <w:szCs w:val="28"/>
        </w:rPr>
        <w:t>п</w:t>
      </w:r>
      <w:r w:rsidR="002A06BE" w:rsidRPr="00C35728">
        <w:rPr>
          <w:b/>
          <w:kern w:val="2"/>
          <w:sz w:val="28"/>
          <w:szCs w:val="28"/>
        </w:rPr>
        <w:t xml:space="preserve">реосвященныя митрополиты, архиепископы и епископы, и весь священнический и монашеский чин, и причет церковный, </w:t>
      </w:r>
      <w:r w:rsidR="00550DB5">
        <w:rPr>
          <w:b/>
          <w:kern w:val="2"/>
          <w:sz w:val="28"/>
          <w:szCs w:val="28"/>
        </w:rPr>
        <w:t xml:space="preserve">настоятеля, </w:t>
      </w:r>
      <w:r w:rsidR="002A06BE" w:rsidRPr="00C35728">
        <w:rPr>
          <w:b/>
          <w:kern w:val="2"/>
          <w:sz w:val="28"/>
          <w:szCs w:val="28"/>
        </w:rPr>
        <w:t xml:space="preserve">братию </w:t>
      </w:r>
      <w:r w:rsidR="00D55C03">
        <w:rPr>
          <w:b/>
          <w:kern w:val="2"/>
          <w:sz w:val="28"/>
          <w:szCs w:val="28"/>
        </w:rPr>
        <w:t xml:space="preserve">       </w:t>
      </w:r>
      <w:r w:rsidR="00550DB5">
        <w:rPr>
          <w:b/>
          <w:kern w:val="2"/>
          <w:sz w:val="28"/>
          <w:szCs w:val="28"/>
        </w:rPr>
        <w:t xml:space="preserve">и прихожан </w:t>
      </w:r>
      <w:r w:rsidR="002A06BE" w:rsidRPr="00C35728">
        <w:rPr>
          <w:b/>
          <w:kern w:val="2"/>
          <w:sz w:val="28"/>
          <w:szCs w:val="28"/>
        </w:rPr>
        <w:t xml:space="preserve">святаго храма сего, </w:t>
      </w:r>
      <w:r w:rsidR="00550DB5">
        <w:rPr>
          <w:b/>
          <w:sz w:val="28"/>
        </w:rPr>
        <w:t>и в</w:t>
      </w:r>
      <w:r w:rsidR="00550DB5">
        <w:rPr>
          <w:b/>
          <w:sz w:val="28"/>
          <w:szCs w:val="28"/>
        </w:rPr>
        <w:t>сех вас,</w:t>
      </w:r>
      <w:r w:rsidR="00550DB5" w:rsidRPr="00C35728">
        <w:rPr>
          <w:b/>
          <w:sz w:val="28"/>
          <w:szCs w:val="28"/>
        </w:rPr>
        <w:t xml:space="preserve"> </w:t>
      </w:r>
      <w:r w:rsidR="002A06BE" w:rsidRPr="00C35728">
        <w:rPr>
          <w:b/>
          <w:sz w:val="28"/>
          <w:szCs w:val="28"/>
        </w:rPr>
        <w:t>православных христиан, да помянет Господь Бог во Царствии Своем всегда, ныне и присно, и во веки веков»</w:t>
      </w:r>
      <w:r w:rsidR="002A06BE">
        <w:rPr>
          <w:rStyle w:val="a5"/>
          <w:sz w:val="28"/>
          <w:szCs w:val="28"/>
        </w:rPr>
        <w:footnoteReference w:id="129"/>
      </w:r>
      <w:r w:rsidR="00A008C2" w:rsidRPr="007110AB">
        <w:rPr>
          <w:b/>
          <w:sz w:val="28"/>
          <w:szCs w:val="28"/>
        </w:rPr>
        <w:t>.</w:t>
      </w:r>
      <w:r w:rsidR="00A008C2">
        <w:rPr>
          <w:sz w:val="28"/>
          <w:szCs w:val="28"/>
        </w:rPr>
        <w:t xml:space="preserve"> </w:t>
      </w:r>
      <w:r w:rsidR="00D55C03">
        <w:rPr>
          <w:sz w:val="28"/>
          <w:szCs w:val="28"/>
        </w:rPr>
        <w:t xml:space="preserve">                </w:t>
      </w:r>
      <w:r w:rsidR="002A06BE" w:rsidRPr="00C35728">
        <w:rPr>
          <w:i/>
          <w:sz w:val="28"/>
          <w:szCs w:val="28"/>
        </w:rPr>
        <w:t xml:space="preserve">При произнесении последних слов он крестообразно осеняет </w:t>
      </w:r>
      <w:r w:rsidR="00BC7F5F">
        <w:rPr>
          <w:i/>
          <w:sz w:val="28"/>
          <w:szCs w:val="28"/>
        </w:rPr>
        <w:t>ч</w:t>
      </w:r>
      <w:r w:rsidR="002A06BE" w:rsidRPr="00C35728">
        <w:rPr>
          <w:i/>
          <w:sz w:val="28"/>
          <w:szCs w:val="28"/>
        </w:rPr>
        <w:t xml:space="preserve">ашей </w:t>
      </w:r>
      <w:r w:rsidR="0041272E">
        <w:rPr>
          <w:i/>
          <w:sz w:val="28"/>
          <w:szCs w:val="28"/>
        </w:rPr>
        <w:t xml:space="preserve">и </w:t>
      </w:r>
      <w:r w:rsidR="00BC7F5F">
        <w:rPr>
          <w:i/>
          <w:sz w:val="28"/>
          <w:szCs w:val="28"/>
        </w:rPr>
        <w:t>д</w:t>
      </w:r>
      <w:r w:rsidR="00DF3603">
        <w:rPr>
          <w:i/>
          <w:sz w:val="28"/>
          <w:szCs w:val="28"/>
        </w:rPr>
        <w:t>искос</w:t>
      </w:r>
      <w:r w:rsidR="0041272E">
        <w:rPr>
          <w:i/>
          <w:sz w:val="28"/>
          <w:szCs w:val="28"/>
        </w:rPr>
        <w:t>ом</w:t>
      </w:r>
      <w:r w:rsidR="00DF3603">
        <w:rPr>
          <w:i/>
          <w:sz w:val="28"/>
          <w:szCs w:val="28"/>
        </w:rPr>
        <w:t xml:space="preserve"> </w:t>
      </w:r>
      <w:r w:rsidR="002A06BE" w:rsidRPr="00C35728">
        <w:rPr>
          <w:i/>
          <w:sz w:val="28"/>
          <w:szCs w:val="28"/>
        </w:rPr>
        <w:t>молящихся в храме.</w:t>
      </w:r>
      <w:r w:rsidR="002A06BE" w:rsidRPr="00C35728">
        <w:rPr>
          <w:b/>
          <w:sz w:val="28"/>
          <w:szCs w:val="28"/>
        </w:rPr>
        <w:t xml:space="preserve">  </w:t>
      </w:r>
    </w:p>
    <w:p w:rsidR="00D3725E" w:rsidRDefault="002A06BE" w:rsidP="002A06BE">
      <w:pPr>
        <w:pStyle w:val="Iauiue3"/>
        <w:tabs>
          <w:tab w:val="left" w:pos="426"/>
        </w:tabs>
        <w:jc w:val="both"/>
        <w:rPr>
          <w:sz w:val="28"/>
          <w:szCs w:val="28"/>
        </w:rPr>
      </w:pPr>
      <w:r>
        <w:rPr>
          <w:sz w:val="28"/>
          <w:szCs w:val="28"/>
        </w:rPr>
        <w:t xml:space="preserve">     </w:t>
      </w:r>
      <w:r w:rsidR="00A008C2">
        <w:rPr>
          <w:sz w:val="28"/>
          <w:szCs w:val="28"/>
        </w:rPr>
        <w:t xml:space="preserve"> </w:t>
      </w:r>
      <w:r w:rsidRPr="002A06BE">
        <w:rPr>
          <w:i/>
          <w:sz w:val="28"/>
          <w:szCs w:val="28"/>
        </w:rPr>
        <w:t xml:space="preserve">После возглашения на солее </w:t>
      </w:r>
      <w:r>
        <w:rPr>
          <w:i/>
          <w:sz w:val="28"/>
          <w:szCs w:val="28"/>
        </w:rPr>
        <w:t>он</w:t>
      </w:r>
      <w:r w:rsidRPr="002A06BE">
        <w:rPr>
          <w:b/>
          <w:i/>
          <w:sz w:val="28"/>
          <w:szCs w:val="28"/>
        </w:rPr>
        <w:t xml:space="preserve"> </w:t>
      </w:r>
      <w:r w:rsidRPr="002A06BE">
        <w:rPr>
          <w:i/>
          <w:sz w:val="28"/>
        </w:rPr>
        <w:t>поворачивается</w:t>
      </w:r>
      <w:r w:rsidRPr="002A06BE">
        <w:rPr>
          <w:i/>
          <w:sz w:val="28"/>
          <w:szCs w:val="28"/>
        </w:rPr>
        <w:t xml:space="preserve"> </w:t>
      </w:r>
      <w:r w:rsidRPr="002A06BE">
        <w:rPr>
          <w:i/>
          <w:sz w:val="28"/>
        </w:rPr>
        <w:t>через правое плечо и входит через царские врата в алтарь</w:t>
      </w:r>
      <w:r w:rsidRPr="002A06BE">
        <w:rPr>
          <w:i/>
          <w:sz w:val="28"/>
          <w:szCs w:val="28"/>
        </w:rPr>
        <w:t xml:space="preserve">. </w:t>
      </w:r>
    </w:p>
    <w:p w:rsidR="00D3725E" w:rsidRDefault="005B756D" w:rsidP="00A008C2">
      <w:pPr>
        <w:pStyle w:val="aa"/>
        <w:tabs>
          <w:tab w:val="left" w:pos="426"/>
        </w:tabs>
        <w:jc w:val="both"/>
        <w:rPr>
          <w:sz w:val="28"/>
          <w:szCs w:val="28"/>
        </w:rPr>
      </w:pPr>
      <w:r w:rsidRPr="005B756D">
        <w:rPr>
          <w:b/>
          <w:i/>
          <w:sz w:val="28"/>
        </w:rPr>
        <w:t xml:space="preserve"> </w:t>
      </w:r>
      <w:r w:rsidR="00D3725E">
        <w:rPr>
          <w:b/>
          <w:i/>
          <w:sz w:val="28"/>
        </w:rPr>
        <w:t xml:space="preserve">  </w:t>
      </w:r>
      <w:r w:rsidR="008317A1">
        <w:rPr>
          <w:b/>
          <w:i/>
          <w:sz w:val="28"/>
        </w:rPr>
        <w:t xml:space="preserve"> </w:t>
      </w:r>
      <w:r w:rsidR="002A06BE">
        <w:rPr>
          <w:i/>
          <w:sz w:val="28"/>
          <w:szCs w:val="28"/>
        </w:rPr>
        <w:t xml:space="preserve"> </w:t>
      </w:r>
      <w:r w:rsidR="00A008C2">
        <w:rPr>
          <w:i/>
          <w:sz w:val="28"/>
          <w:szCs w:val="28"/>
        </w:rPr>
        <w:t xml:space="preserve"> </w:t>
      </w:r>
      <w:r w:rsidR="002A06BE" w:rsidRPr="002A06BE">
        <w:rPr>
          <w:i/>
          <w:sz w:val="28"/>
          <w:szCs w:val="28"/>
        </w:rPr>
        <w:t>Затем</w:t>
      </w:r>
      <w:r w:rsidR="00D3725E" w:rsidRPr="002A06BE">
        <w:rPr>
          <w:i/>
          <w:sz w:val="28"/>
          <w:szCs w:val="28"/>
        </w:rPr>
        <w:t xml:space="preserve"> </w:t>
      </w:r>
      <w:r w:rsidR="002A06BE">
        <w:rPr>
          <w:i/>
          <w:sz w:val="28"/>
          <w:szCs w:val="28"/>
        </w:rPr>
        <w:t>читая</w:t>
      </w:r>
      <w:r w:rsidR="002A06BE">
        <w:rPr>
          <w:sz w:val="28"/>
          <w:szCs w:val="28"/>
        </w:rPr>
        <w:t xml:space="preserve"> </w:t>
      </w:r>
      <w:r w:rsidR="002A06BE">
        <w:rPr>
          <w:b/>
          <w:i/>
          <w:sz w:val="28"/>
          <w:szCs w:val="28"/>
        </w:rPr>
        <w:t>тропарь</w:t>
      </w:r>
      <w:r w:rsidR="002A06BE">
        <w:rPr>
          <w:sz w:val="28"/>
          <w:szCs w:val="28"/>
        </w:rPr>
        <w:t xml:space="preserve"> </w:t>
      </w:r>
      <w:r w:rsidR="002A06BE">
        <w:rPr>
          <w:i/>
          <w:sz w:val="28"/>
          <w:szCs w:val="28"/>
        </w:rPr>
        <w:t>Великой Пятницы</w:t>
      </w:r>
      <w:r w:rsidR="00A008C2">
        <w:rPr>
          <w:i/>
          <w:sz w:val="28"/>
          <w:szCs w:val="28"/>
        </w:rPr>
        <w:t>:</w:t>
      </w:r>
      <w:r w:rsidR="002A06BE">
        <w:rPr>
          <w:sz w:val="28"/>
          <w:szCs w:val="28"/>
        </w:rPr>
        <w:t xml:space="preserve"> </w:t>
      </w:r>
      <w:r w:rsidR="002A06BE">
        <w:rPr>
          <w:b/>
          <w:sz w:val="28"/>
          <w:szCs w:val="28"/>
        </w:rPr>
        <w:t>«Благообразный Иосиф, с древа снем...»</w:t>
      </w:r>
      <w:r w:rsidR="002A06BE" w:rsidRPr="002A06BE">
        <w:rPr>
          <w:sz w:val="28"/>
          <w:szCs w:val="28"/>
        </w:rPr>
        <w:t xml:space="preserve"> </w:t>
      </w:r>
      <w:r w:rsidR="0052607E" w:rsidRPr="0052607E">
        <w:rPr>
          <w:i/>
          <w:sz w:val="28"/>
          <w:szCs w:val="28"/>
        </w:rPr>
        <w:t>он</w:t>
      </w:r>
      <w:r w:rsidR="0052607E">
        <w:rPr>
          <w:sz w:val="28"/>
          <w:szCs w:val="28"/>
        </w:rPr>
        <w:t xml:space="preserve"> </w:t>
      </w:r>
      <w:r w:rsidR="002A06BE" w:rsidRPr="002A06BE">
        <w:rPr>
          <w:i/>
          <w:sz w:val="28"/>
          <w:szCs w:val="28"/>
        </w:rPr>
        <w:t xml:space="preserve">поставляет </w:t>
      </w:r>
      <w:r w:rsidR="002A06BE">
        <w:rPr>
          <w:i/>
          <w:sz w:val="28"/>
          <w:szCs w:val="28"/>
        </w:rPr>
        <w:t xml:space="preserve">на престоле на </w:t>
      </w:r>
      <w:r w:rsidR="00D55C03">
        <w:rPr>
          <w:i/>
          <w:sz w:val="28"/>
          <w:szCs w:val="28"/>
        </w:rPr>
        <w:t>развёрнутом</w:t>
      </w:r>
      <w:r w:rsidR="002A06BE">
        <w:rPr>
          <w:i/>
          <w:sz w:val="28"/>
          <w:szCs w:val="28"/>
        </w:rPr>
        <w:t xml:space="preserve"> антиминсе</w:t>
      </w:r>
      <w:r w:rsidR="002A06BE" w:rsidRPr="002A06BE">
        <w:rPr>
          <w:i/>
          <w:sz w:val="28"/>
          <w:szCs w:val="28"/>
        </w:rPr>
        <w:t xml:space="preserve"> </w:t>
      </w:r>
      <w:r w:rsidR="00BC7F5F">
        <w:rPr>
          <w:i/>
          <w:sz w:val="28"/>
          <w:szCs w:val="28"/>
        </w:rPr>
        <w:t>п</w:t>
      </w:r>
      <w:r w:rsidR="002A06BE" w:rsidRPr="002A06BE">
        <w:rPr>
          <w:i/>
          <w:sz w:val="28"/>
          <w:szCs w:val="28"/>
        </w:rPr>
        <w:t xml:space="preserve">отир </w:t>
      </w:r>
      <w:r w:rsidR="002A06BE">
        <w:rPr>
          <w:i/>
          <w:sz w:val="28"/>
          <w:szCs w:val="28"/>
        </w:rPr>
        <w:t xml:space="preserve">и </w:t>
      </w:r>
      <w:r w:rsidR="00BC7F5F">
        <w:rPr>
          <w:i/>
          <w:sz w:val="28"/>
          <w:szCs w:val="28"/>
        </w:rPr>
        <w:t>д</w:t>
      </w:r>
      <w:r w:rsidR="002A06BE" w:rsidRPr="002A06BE">
        <w:rPr>
          <w:i/>
          <w:sz w:val="28"/>
          <w:szCs w:val="28"/>
        </w:rPr>
        <w:t xml:space="preserve">искос, </w:t>
      </w:r>
      <w:r w:rsidR="009208FD">
        <w:rPr>
          <w:i/>
          <w:sz w:val="28"/>
          <w:szCs w:val="28"/>
        </w:rPr>
        <w:t>предварительно поцеловав</w:t>
      </w:r>
      <w:r w:rsidR="002A06BE" w:rsidRPr="002A06BE">
        <w:rPr>
          <w:i/>
          <w:sz w:val="28"/>
          <w:szCs w:val="28"/>
        </w:rPr>
        <w:t xml:space="preserve"> </w:t>
      </w:r>
      <w:r w:rsidR="002A06BE">
        <w:rPr>
          <w:i/>
          <w:sz w:val="28"/>
          <w:szCs w:val="28"/>
        </w:rPr>
        <w:t xml:space="preserve">их </w:t>
      </w:r>
      <w:r w:rsidR="002A06BE" w:rsidRPr="002A06BE">
        <w:rPr>
          <w:i/>
          <w:sz w:val="28"/>
          <w:szCs w:val="28"/>
        </w:rPr>
        <w:t>край через покровец</w:t>
      </w:r>
      <w:r w:rsidR="002A06BE">
        <w:rPr>
          <w:sz w:val="28"/>
          <w:szCs w:val="28"/>
        </w:rPr>
        <w:t xml:space="preserve">. </w:t>
      </w:r>
    </w:p>
    <w:p w:rsidR="009208FD" w:rsidRDefault="00D3725E" w:rsidP="00D3725E">
      <w:pPr>
        <w:pStyle w:val="aa"/>
        <w:tabs>
          <w:tab w:val="left" w:pos="426"/>
        </w:tabs>
        <w:jc w:val="both"/>
        <w:rPr>
          <w:i/>
          <w:sz w:val="28"/>
          <w:szCs w:val="28"/>
        </w:rPr>
      </w:pPr>
      <w:r>
        <w:rPr>
          <w:sz w:val="28"/>
          <w:szCs w:val="28"/>
        </w:rPr>
        <w:t xml:space="preserve">      </w:t>
      </w:r>
      <w:r w:rsidRPr="009208FD">
        <w:rPr>
          <w:i/>
          <w:sz w:val="28"/>
          <w:szCs w:val="28"/>
        </w:rPr>
        <w:t xml:space="preserve">Далее </w:t>
      </w:r>
      <w:r w:rsidR="009208FD" w:rsidRPr="009208FD">
        <w:rPr>
          <w:i/>
          <w:sz w:val="28"/>
          <w:szCs w:val="28"/>
        </w:rPr>
        <w:t xml:space="preserve">он поворачивается на запад, подходит к царским вратам, благословляет </w:t>
      </w:r>
      <w:r w:rsidR="009208FD" w:rsidRPr="009208FD">
        <w:rPr>
          <w:b/>
          <w:i/>
          <w:sz w:val="28"/>
          <w:szCs w:val="28"/>
        </w:rPr>
        <w:t>свещеносцев</w:t>
      </w:r>
      <w:r w:rsidR="009208FD">
        <w:rPr>
          <w:b/>
          <w:i/>
          <w:sz w:val="28"/>
          <w:szCs w:val="28"/>
        </w:rPr>
        <w:t xml:space="preserve"> </w:t>
      </w:r>
      <w:r w:rsidR="009208FD" w:rsidRPr="009208FD">
        <w:rPr>
          <w:i/>
          <w:sz w:val="28"/>
          <w:szCs w:val="28"/>
        </w:rPr>
        <w:t>и закрывает царские врата и завесу</w:t>
      </w:r>
      <w:r w:rsidR="009208FD">
        <w:rPr>
          <w:i/>
          <w:sz w:val="28"/>
          <w:szCs w:val="28"/>
        </w:rPr>
        <w:t xml:space="preserve">. </w:t>
      </w:r>
    </w:p>
    <w:p w:rsidR="009208FD" w:rsidRDefault="009208FD" w:rsidP="00A54622">
      <w:pPr>
        <w:pStyle w:val="aa"/>
        <w:tabs>
          <w:tab w:val="left" w:pos="426"/>
        </w:tabs>
        <w:jc w:val="both"/>
        <w:rPr>
          <w:sz w:val="28"/>
        </w:rPr>
      </w:pPr>
      <w:r>
        <w:rPr>
          <w:i/>
          <w:sz w:val="28"/>
          <w:szCs w:val="28"/>
        </w:rPr>
        <w:t xml:space="preserve">    </w:t>
      </w:r>
      <w:r w:rsidRPr="009208FD">
        <w:rPr>
          <w:i/>
          <w:sz w:val="28"/>
          <w:szCs w:val="28"/>
        </w:rPr>
        <w:t xml:space="preserve"> </w:t>
      </w:r>
      <w:r>
        <w:rPr>
          <w:b/>
          <w:i/>
          <w:sz w:val="28"/>
        </w:rPr>
        <w:t xml:space="preserve"> Свещеносцы</w:t>
      </w:r>
      <w:r w:rsidRPr="00A54622">
        <w:rPr>
          <w:b/>
          <w:i/>
          <w:sz w:val="28"/>
        </w:rPr>
        <w:t>,</w:t>
      </w:r>
      <w:r>
        <w:rPr>
          <w:b/>
          <w:i/>
          <w:sz w:val="28"/>
        </w:rPr>
        <w:t xml:space="preserve"> </w:t>
      </w:r>
      <w:r>
        <w:rPr>
          <w:sz w:val="28"/>
        </w:rPr>
        <w:t xml:space="preserve">после </w:t>
      </w:r>
      <w:r>
        <w:rPr>
          <w:i/>
          <w:sz w:val="28"/>
          <w:szCs w:val="28"/>
        </w:rPr>
        <w:t xml:space="preserve">благословения </w:t>
      </w:r>
      <w:r w:rsidRPr="009208FD">
        <w:rPr>
          <w:b/>
          <w:i/>
          <w:sz w:val="28"/>
          <w:szCs w:val="28"/>
        </w:rPr>
        <w:t>с</w:t>
      </w:r>
      <w:r>
        <w:rPr>
          <w:b/>
          <w:i/>
          <w:sz w:val="28"/>
          <w:szCs w:val="28"/>
        </w:rPr>
        <w:t>вященник</w:t>
      </w:r>
      <w:r w:rsidR="0041272E">
        <w:rPr>
          <w:b/>
          <w:i/>
          <w:sz w:val="28"/>
          <w:szCs w:val="28"/>
        </w:rPr>
        <w:t>а</w:t>
      </w:r>
      <w:r w:rsidRPr="00A54622">
        <w:rPr>
          <w:b/>
          <w:i/>
          <w:sz w:val="28"/>
        </w:rPr>
        <w:t>,</w:t>
      </w:r>
      <w:r>
        <w:rPr>
          <w:sz w:val="28"/>
        </w:rPr>
        <w:t xml:space="preserve"> </w:t>
      </w:r>
      <w:r w:rsidRPr="009208FD">
        <w:rPr>
          <w:i/>
          <w:sz w:val="28"/>
        </w:rPr>
        <w:t xml:space="preserve">крестятся и входят со свечами </w:t>
      </w:r>
      <w:r w:rsidR="00D55C03">
        <w:rPr>
          <w:i/>
          <w:sz w:val="28"/>
        </w:rPr>
        <w:t xml:space="preserve">      </w:t>
      </w:r>
      <w:r w:rsidRPr="009208FD">
        <w:rPr>
          <w:i/>
          <w:sz w:val="28"/>
        </w:rPr>
        <w:t xml:space="preserve">в алтарь: </w:t>
      </w:r>
      <w:r w:rsidRPr="0046413C">
        <w:rPr>
          <w:b/>
          <w:sz w:val="28"/>
        </w:rPr>
        <w:t>первый</w:t>
      </w:r>
      <w:r>
        <w:rPr>
          <w:sz w:val="28"/>
        </w:rPr>
        <w:t xml:space="preserve"> </w:t>
      </w:r>
      <w:r w:rsidRPr="009208FD">
        <w:rPr>
          <w:i/>
          <w:sz w:val="28"/>
        </w:rPr>
        <w:t>– северной</w:t>
      </w:r>
      <w:r>
        <w:rPr>
          <w:i/>
          <w:sz w:val="28"/>
        </w:rPr>
        <w:t xml:space="preserve"> и </w:t>
      </w:r>
      <w:r w:rsidR="00D55C03">
        <w:rPr>
          <w:i/>
          <w:sz w:val="28"/>
        </w:rPr>
        <w:t>идё</w:t>
      </w:r>
      <w:r w:rsidRPr="009208FD">
        <w:rPr>
          <w:i/>
          <w:sz w:val="28"/>
        </w:rPr>
        <w:t>т на горнее место,</w:t>
      </w:r>
      <w:r>
        <w:rPr>
          <w:sz w:val="28"/>
        </w:rPr>
        <w:t xml:space="preserve"> </w:t>
      </w:r>
      <w:r w:rsidR="00B72BCB" w:rsidRPr="00B72BCB">
        <w:rPr>
          <w:i/>
          <w:sz w:val="28"/>
        </w:rPr>
        <w:t>а</w:t>
      </w:r>
      <w:r w:rsidR="00B72BCB">
        <w:rPr>
          <w:sz w:val="28"/>
        </w:rPr>
        <w:t xml:space="preserve"> </w:t>
      </w:r>
      <w:r w:rsidRPr="0046413C">
        <w:rPr>
          <w:b/>
          <w:sz w:val="28"/>
        </w:rPr>
        <w:t>второй</w:t>
      </w:r>
      <w:r>
        <w:rPr>
          <w:b/>
          <w:i/>
          <w:sz w:val="28"/>
        </w:rPr>
        <w:t xml:space="preserve"> </w:t>
      </w:r>
      <w:r w:rsidRPr="009208FD">
        <w:rPr>
          <w:i/>
          <w:sz w:val="28"/>
        </w:rPr>
        <w:t>с кадилом, пропустив</w:t>
      </w:r>
      <w:r>
        <w:rPr>
          <w:sz w:val="28"/>
        </w:rPr>
        <w:t xml:space="preserve"> </w:t>
      </w:r>
      <w:r w:rsidRPr="0046413C">
        <w:rPr>
          <w:b/>
          <w:sz w:val="28"/>
        </w:rPr>
        <w:t>первого</w:t>
      </w:r>
      <w:r w:rsidRPr="0046413C">
        <w:rPr>
          <w:sz w:val="28"/>
        </w:rPr>
        <w:t xml:space="preserve"> </w:t>
      </w:r>
      <w:r>
        <w:rPr>
          <w:i/>
          <w:sz w:val="28"/>
        </w:rPr>
        <w:t xml:space="preserve">– </w:t>
      </w:r>
      <w:r w:rsidRPr="009208FD">
        <w:rPr>
          <w:i/>
          <w:sz w:val="28"/>
        </w:rPr>
        <w:t>южной дверью и становится с южной (правой) стороны</w:t>
      </w:r>
      <w:r>
        <w:rPr>
          <w:b/>
          <w:i/>
          <w:sz w:val="28"/>
        </w:rPr>
        <w:t xml:space="preserve"> </w:t>
      </w:r>
      <w:r w:rsidRPr="009208FD">
        <w:rPr>
          <w:i/>
          <w:sz w:val="28"/>
        </w:rPr>
        <w:t>престола</w:t>
      </w:r>
      <w:r w:rsidRPr="009208FD">
        <w:rPr>
          <w:sz w:val="28"/>
        </w:rPr>
        <w:t>.</w:t>
      </w:r>
      <w:r w:rsidRPr="009208FD">
        <w:rPr>
          <w:b/>
          <w:i/>
          <w:sz w:val="28"/>
        </w:rPr>
        <w:t xml:space="preserve"> </w:t>
      </w:r>
    </w:p>
    <w:p w:rsidR="009208FD" w:rsidRDefault="009208FD" w:rsidP="00EF22BD">
      <w:pPr>
        <w:tabs>
          <w:tab w:val="left" w:pos="426"/>
        </w:tabs>
        <w:jc w:val="both"/>
        <w:rPr>
          <w:b/>
          <w:sz w:val="28"/>
          <w:szCs w:val="28"/>
        </w:rPr>
      </w:pPr>
      <w:r>
        <w:rPr>
          <w:sz w:val="28"/>
        </w:rPr>
        <w:lastRenderedPageBreak/>
        <w:t xml:space="preserve">      </w:t>
      </w:r>
      <w:r>
        <w:rPr>
          <w:b/>
          <w:i/>
          <w:sz w:val="28"/>
        </w:rPr>
        <w:t>С</w:t>
      </w:r>
      <w:r>
        <w:rPr>
          <w:b/>
          <w:i/>
          <w:sz w:val="28"/>
          <w:szCs w:val="28"/>
        </w:rPr>
        <w:t>вященник</w:t>
      </w:r>
      <w:r>
        <w:rPr>
          <w:sz w:val="28"/>
          <w:szCs w:val="28"/>
        </w:rPr>
        <w:t xml:space="preserve"> </w:t>
      </w:r>
      <w:r w:rsidRPr="009208FD">
        <w:rPr>
          <w:i/>
          <w:sz w:val="28"/>
          <w:szCs w:val="28"/>
        </w:rPr>
        <w:t>возвращается к престолу, читает</w:t>
      </w:r>
      <w:r w:rsidR="00944059">
        <w:rPr>
          <w:i/>
          <w:sz w:val="28"/>
          <w:szCs w:val="28"/>
        </w:rPr>
        <w:t xml:space="preserve"> </w:t>
      </w:r>
      <w:r w:rsidR="00944059">
        <w:rPr>
          <w:b/>
          <w:i/>
          <w:sz w:val="28"/>
          <w:szCs w:val="28"/>
        </w:rPr>
        <w:t>тропари:</w:t>
      </w:r>
      <w:r w:rsidR="00944059">
        <w:rPr>
          <w:sz w:val="28"/>
          <w:szCs w:val="28"/>
        </w:rPr>
        <w:t xml:space="preserve"> </w:t>
      </w:r>
      <w:r w:rsidR="00944059">
        <w:rPr>
          <w:b/>
          <w:sz w:val="28"/>
          <w:szCs w:val="28"/>
        </w:rPr>
        <w:t>«Во гробе плотски, во аде же с душею яко Бог, в раи же с разбойником...»</w:t>
      </w:r>
      <w:r w:rsidR="00944059">
        <w:rPr>
          <w:b/>
          <w:i/>
          <w:sz w:val="28"/>
          <w:szCs w:val="28"/>
        </w:rPr>
        <w:t xml:space="preserve"> </w:t>
      </w:r>
      <w:r w:rsidR="00944059" w:rsidRPr="0052607E">
        <w:rPr>
          <w:i/>
          <w:sz w:val="28"/>
          <w:szCs w:val="28"/>
        </w:rPr>
        <w:t>и</w:t>
      </w:r>
      <w:r w:rsidR="00944059">
        <w:rPr>
          <w:sz w:val="28"/>
          <w:szCs w:val="28"/>
        </w:rPr>
        <w:t xml:space="preserve"> </w:t>
      </w:r>
      <w:r w:rsidR="00944059">
        <w:rPr>
          <w:b/>
          <w:sz w:val="28"/>
          <w:szCs w:val="28"/>
        </w:rPr>
        <w:t xml:space="preserve">«Яко </w:t>
      </w:r>
      <w:r w:rsidR="00550DB5">
        <w:rPr>
          <w:b/>
          <w:sz w:val="28"/>
          <w:szCs w:val="28"/>
        </w:rPr>
        <w:t xml:space="preserve">Живоносец, яко рая краснейший…» </w:t>
      </w:r>
      <w:r w:rsidR="0041272E">
        <w:rPr>
          <w:sz w:val="28"/>
        </w:rPr>
        <w:t>(см.:</w:t>
      </w:r>
      <w:r w:rsidR="0041272E">
        <w:rPr>
          <w:b/>
          <w:sz w:val="28"/>
        </w:rPr>
        <w:t xml:space="preserve"> Служебник,</w:t>
      </w:r>
      <w:r w:rsidR="0041272E">
        <w:rPr>
          <w:b/>
          <w:i/>
          <w:sz w:val="28"/>
        </w:rPr>
        <w:t xml:space="preserve"> </w:t>
      </w:r>
      <w:r w:rsidR="00BC7F5F">
        <w:rPr>
          <w:b/>
          <w:sz w:val="28"/>
        </w:rPr>
        <w:t>Божественная л</w:t>
      </w:r>
      <w:r w:rsidR="0041272E">
        <w:rPr>
          <w:b/>
          <w:sz w:val="28"/>
        </w:rPr>
        <w:t>итургия иже во святых отца нашего Иоанна Златоустаго</w:t>
      </w:r>
      <w:r w:rsidR="0041272E" w:rsidRPr="00A54622">
        <w:rPr>
          <w:b/>
          <w:sz w:val="28"/>
        </w:rPr>
        <w:t>)</w:t>
      </w:r>
      <w:r w:rsidR="00944059">
        <w:rPr>
          <w:sz w:val="28"/>
        </w:rPr>
        <w:t xml:space="preserve"> </w:t>
      </w:r>
      <w:r w:rsidR="00944059" w:rsidRPr="00944059">
        <w:rPr>
          <w:i/>
          <w:sz w:val="28"/>
          <w:szCs w:val="28"/>
        </w:rPr>
        <w:t>и при этом снима</w:t>
      </w:r>
      <w:r w:rsidR="00944059">
        <w:rPr>
          <w:i/>
          <w:sz w:val="28"/>
          <w:szCs w:val="28"/>
        </w:rPr>
        <w:t xml:space="preserve">ет с </w:t>
      </w:r>
      <w:r w:rsidR="00BC7F5F">
        <w:rPr>
          <w:i/>
          <w:sz w:val="28"/>
          <w:szCs w:val="28"/>
        </w:rPr>
        <w:t>п</w:t>
      </w:r>
      <w:r w:rsidR="00944059">
        <w:rPr>
          <w:i/>
          <w:sz w:val="28"/>
          <w:szCs w:val="28"/>
        </w:rPr>
        <w:t xml:space="preserve">отира и </w:t>
      </w:r>
      <w:r w:rsidR="00BC7F5F">
        <w:rPr>
          <w:i/>
          <w:sz w:val="28"/>
          <w:szCs w:val="28"/>
        </w:rPr>
        <w:t>д</w:t>
      </w:r>
      <w:r w:rsidR="00944059">
        <w:rPr>
          <w:i/>
          <w:sz w:val="28"/>
          <w:szCs w:val="28"/>
        </w:rPr>
        <w:t xml:space="preserve">искоса покровцы, </w:t>
      </w:r>
      <w:r w:rsidR="00944059" w:rsidRPr="00944059">
        <w:rPr>
          <w:i/>
          <w:sz w:val="28"/>
          <w:szCs w:val="28"/>
        </w:rPr>
        <w:t>целуя и полагая их</w:t>
      </w:r>
      <w:r w:rsidR="00944059">
        <w:rPr>
          <w:sz w:val="28"/>
          <w:szCs w:val="28"/>
        </w:rPr>
        <w:t xml:space="preserve"> </w:t>
      </w:r>
      <w:r w:rsidR="00944059" w:rsidRPr="00944059">
        <w:rPr>
          <w:i/>
          <w:sz w:val="28"/>
          <w:szCs w:val="28"/>
        </w:rPr>
        <w:t>по обоим углах престола</w:t>
      </w:r>
      <w:r w:rsidR="00944059">
        <w:rPr>
          <w:sz w:val="28"/>
          <w:szCs w:val="28"/>
        </w:rPr>
        <w:t xml:space="preserve">. </w:t>
      </w:r>
      <w:r w:rsidR="00944059" w:rsidRPr="00944059">
        <w:rPr>
          <w:i/>
          <w:sz w:val="28"/>
          <w:szCs w:val="28"/>
        </w:rPr>
        <w:t>Затем</w:t>
      </w:r>
      <w:r w:rsidR="00944059">
        <w:rPr>
          <w:i/>
          <w:sz w:val="28"/>
          <w:szCs w:val="28"/>
        </w:rPr>
        <w:t xml:space="preserve"> он снова читает </w:t>
      </w:r>
      <w:r w:rsidR="00944059" w:rsidRPr="00944059">
        <w:rPr>
          <w:b/>
          <w:i/>
          <w:sz w:val="28"/>
          <w:szCs w:val="28"/>
        </w:rPr>
        <w:t>тропарь</w:t>
      </w:r>
      <w:r w:rsidR="00944059">
        <w:rPr>
          <w:b/>
          <w:i/>
          <w:sz w:val="28"/>
          <w:szCs w:val="28"/>
        </w:rPr>
        <w:t xml:space="preserve">: </w:t>
      </w:r>
      <w:r>
        <w:rPr>
          <w:b/>
          <w:sz w:val="28"/>
          <w:szCs w:val="28"/>
        </w:rPr>
        <w:t xml:space="preserve">«Благообразный Иосиф...» </w:t>
      </w:r>
      <w:r w:rsidRPr="00944059">
        <w:rPr>
          <w:i/>
          <w:sz w:val="28"/>
          <w:szCs w:val="28"/>
        </w:rPr>
        <w:t>и на словах</w:t>
      </w:r>
      <w:r w:rsidR="00A008C2">
        <w:rPr>
          <w:i/>
          <w:sz w:val="28"/>
          <w:szCs w:val="28"/>
        </w:rPr>
        <w:t>:</w:t>
      </w:r>
      <w:r>
        <w:rPr>
          <w:b/>
          <w:sz w:val="28"/>
          <w:szCs w:val="28"/>
        </w:rPr>
        <w:t xml:space="preserve"> «</w:t>
      </w:r>
      <w:r>
        <w:rPr>
          <w:b/>
          <w:iCs/>
          <w:sz w:val="28"/>
          <w:szCs w:val="28"/>
        </w:rPr>
        <w:t>с древа снем</w:t>
      </w:r>
      <w:r>
        <w:rPr>
          <w:b/>
          <w:sz w:val="28"/>
          <w:szCs w:val="28"/>
        </w:rPr>
        <w:t>»</w:t>
      </w:r>
      <w:r>
        <w:rPr>
          <w:sz w:val="28"/>
          <w:szCs w:val="28"/>
        </w:rPr>
        <w:t xml:space="preserve"> </w:t>
      </w:r>
      <w:r>
        <w:rPr>
          <w:i/>
          <w:sz w:val="28"/>
          <w:szCs w:val="28"/>
        </w:rPr>
        <w:t xml:space="preserve">снимает </w:t>
      </w:r>
      <w:r w:rsidR="00D028B8">
        <w:rPr>
          <w:i/>
          <w:sz w:val="28"/>
          <w:szCs w:val="28"/>
        </w:rPr>
        <w:t>воздух</w:t>
      </w:r>
      <w:r>
        <w:rPr>
          <w:i/>
          <w:sz w:val="28"/>
          <w:szCs w:val="28"/>
        </w:rPr>
        <w:t xml:space="preserve"> со своего плеча</w:t>
      </w:r>
      <w:r w:rsidRPr="009208FD">
        <w:rPr>
          <w:i/>
          <w:sz w:val="28"/>
          <w:szCs w:val="28"/>
        </w:rPr>
        <w:t>, а на словах</w:t>
      </w:r>
      <w:r w:rsidR="00A008C2">
        <w:rPr>
          <w:i/>
          <w:sz w:val="28"/>
          <w:szCs w:val="28"/>
        </w:rPr>
        <w:t>:</w:t>
      </w:r>
      <w:r w:rsidRPr="009208FD">
        <w:rPr>
          <w:i/>
          <w:sz w:val="28"/>
          <w:szCs w:val="28"/>
        </w:rPr>
        <w:t xml:space="preserve"> </w:t>
      </w:r>
      <w:r>
        <w:rPr>
          <w:b/>
          <w:sz w:val="28"/>
          <w:szCs w:val="28"/>
        </w:rPr>
        <w:t>«</w:t>
      </w:r>
      <w:r>
        <w:rPr>
          <w:b/>
          <w:iCs/>
          <w:sz w:val="28"/>
          <w:szCs w:val="28"/>
        </w:rPr>
        <w:t>плащаницею чистою обвив</w:t>
      </w:r>
      <w:r>
        <w:rPr>
          <w:b/>
          <w:sz w:val="28"/>
          <w:szCs w:val="28"/>
        </w:rPr>
        <w:t xml:space="preserve">» </w:t>
      </w:r>
      <w:r w:rsidRPr="009208FD">
        <w:rPr>
          <w:i/>
          <w:sz w:val="28"/>
          <w:szCs w:val="28"/>
        </w:rPr>
        <w:t>обвивает им кадильницу, которую</w:t>
      </w:r>
      <w:r>
        <w:rPr>
          <w:sz w:val="28"/>
          <w:szCs w:val="28"/>
        </w:rPr>
        <w:t xml:space="preserve"> </w:t>
      </w:r>
      <w:r>
        <w:rPr>
          <w:b/>
          <w:i/>
          <w:sz w:val="28"/>
        </w:rPr>
        <w:t xml:space="preserve">свещеносец </w:t>
      </w:r>
      <w:r w:rsidRPr="009208FD">
        <w:rPr>
          <w:i/>
          <w:sz w:val="28"/>
          <w:szCs w:val="28"/>
        </w:rPr>
        <w:t xml:space="preserve">держит за кольцо одной рукой. </w:t>
      </w:r>
      <w:r w:rsidR="00944059">
        <w:rPr>
          <w:i/>
          <w:sz w:val="28"/>
          <w:szCs w:val="28"/>
        </w:rPr>
        <w:t xml:space="preserve">Далее </w:t>
      </w:r>
      <w:r w:rsidRPr="009208FD">
        <w:rPr>
          <w:i/>
          <w:sz w:val="28"/>
          <w:szCs w:val="28"/>
        </w:rPr>
        <w:t xml:space="preserve">он покрывает воздухом </w:t>
      </w:r>
      <w:r w:rsidR="00BC7F5F">
        <w:rPr>
          <w:i/>
          <w:sz w:val="28"/>
          <w:szCs w:val="28"/>
        </w:rPr>
        <w:t>д</w:t>
      </w:r>
      <w:r w:rsidRPr="009208FD">
        <w:rPr>
          <w:i/>
          <w:sz w:val="28"/>
          <w:szCs w:val="28"/>
        </w:rPr>
        <w:t xml:space="preserve">искос </w:t>
      </w:r>
      <w:r w:rsidR="00D55C03">
        <w:rPr>
          <w:i/>
          <w:sz w:val="28"/>
          <w:szCs w:val="28"/>
        </w:rPr>
        <w:t xml:space="preserve">            </w:t>
      </w:r>
      <w:r w:rsidRPr="009208FD">
        <w:rPr>
          <w:i/>
          <w:sz w:val="28"/>
          <w:szCs w:val="28"/>
        </w:rPr>
        <w:t xml:space="preserve">и </w:t>
      </w:r>
      <w:r w:rsidR="00BC7F5F">
        <w:rPr>
          <w:i/>
          <w:sz w:val="28"/>
          <w:szCs w:val="28"/>
        </w:rPr>
        <w:t>п</w:t>
      </w:r>
      <w:r w:rsidRPr="009208FD">
        <w:rPr>
          <w:i/>
          <w:sz w:val="28"/>
          <w:szCs w:val="28"/>
        </w:rPr>
        <w:t>отир со словами</w:t>
      </w:r>
      <w:r w:rsidR="00A008C2">
        <w:rPr>
          <w:i/>
          <w:sz w:val="28"/>
          <w:szCs w:val="28"/>
        </w:rPr>
        <w:t>:</w:t>
      </w:r>
      <w:r w:rsidRPr="009208FD">
        <w:rPr>
          <w:i/>
          <w:sz w:val="28"/>
          <w:szCs w:val="28"/>
        </w:rPr>
        <w:t xml:space="preserve"> </w:t>
      </w:r>
      <w:r>
        <w:rPr>
          <w:b/>
          <w:sz w:val="28"/>
          <w:szCs w:val="28"/>
        </w:rPr>
        <w:t>«благоухáньми, во гробе нóве, покрыв, положи»</w:t>
      </w:r>
      <w:r w:rsidR="00944059" w:rsidRPr="00A54622">
        <w:rPr>
          <w:b/>
          <w:sz w:val="28"/>
          <w:szCs w:val="28"/>
        </w:rPr>
        <w:t>,</w:t>
      </w:r>
      <w:r w:rsidR="00944059" w:rsidRPr="00944059">
        <w:rPr>
          <w:i/>
          <w:sz w:val="28"/>
          <w:szCs w:val="28"/>
        </w:rPr>
        <w:t xml:space="preserve"> принимает</w:t>
      </w:r>
      <w:r w:rsidRPr="00944059">
        <w:rPr>
          <w:i/>
          <w:sz w:val="28"/>
          <w:szCs w:val="28"/>
        </w:rPr>
        <w:t xml:space="preserve"> кадильницу от </w:t>
      </w:r>
      <w:r w:rsidR="00944059">
        <w:rPr>
          <w:b/>
          <w:i/>
          <w:sz w:val="28"/>
        </w:rPr>
        <w:t xml:space="preserve">свещеносца </w:t>
      </w:r>
      <w:r w:rsidR="00944059" w:rsidRPr="00944059">
        <w:rPr>
          <w:i/>
          <w:sz w:val="28"/>
        </w:rPr>
        <w:t>и</w:t>
      </w:r>
      <w:r>
        <w:rPr>
          <w:sz w:val="28"/>
          <w:szCs w:val="28"/>
        </w:rPr>
        <w:t xml:space="preserve"> </w:t>
      </w:r>
      <w:r w:rsidRPr="00944059">
        <w:rPr>
          <w:i/>
          <w:sz w:val="28"/>
          <w:szCs w:val="28"/>
        </w:rPr>
        <w:t>трижды кадит приготовленные Дары</w:t>
      </w:r>
      <w:r w:rsidR="00D028B8">
        <w:rPr>
          <w:i/>
          <w:sz w:val="28"/>
          <w:szCs w:val="28"/>
        </w:rPr>
        <w:t xml:space="preserve"> </w:t>
      </w:r>
      <w:r w:rsidR="00D55C03">
        <w:rPr>
          <w:i/>
          <w:sz w:val="28"/>
          <w:szCs w:val="28"/>
        </w:rPr>
        <w:t xml:space="preserve">                                         </w:t>
      </w:r>
      <w:r w:rsidRPr="00944059">
        <w:rPr>
          <w:i/>
          <w:sz w:val="28"/>
          <w:szCs w:val="28"/>
        </w:rPr>
        <w:t>с заключительными словами</w:t>
      </w:r>
      <w:r>
        <w:rPr>
          <w:sz w:val="28"/>
          <w:szCs w:val="28"/>
        </w:rPr>
        <w:t xml:space="preserve"> </w:t>
      </w:r>
      <w:r>
        <w:rPr>
          <w:b/>
          <w:sz w:val="28"/>
          <w:szCs w:val="28"/>
        </w:rPr>
        <w:t>50-го</w:t>
      </w:r>
      <w:r>
        <w:rPr>
          <w:sz w:val="28"/>
          <w:szCs w:val="28"/>
        </w:rPr>
        <w:t xml:space="preserve"> </w:t>
      </w:r>
      <w:r>
        <w:rPr>
          <w:b/>
          <w:i/>
          <w:sz w:val="28"/>
          <w:szCs w:val="28"/>
        </w:rPr>
        <w:t>псалма:</w:t>
      </w:r>
      <w:r>
        <w:rPr>
          <w:sz w:val="28"/>
          <w:szCs w:val="28"/>
        </w:rPr>
        <w:t xml:space="preserve"> </w:t>
      </w:r>
      <w:r>
        <w:rPr>
          <w:b/>
          <w:sz w:val="28"/>
          <w:szCs w:val="28"/>
        </w:rPr>
        <w:t>«Ублажи, Господи, благоволением Твоим</w:t>
      </w:r>
      <w:r>
        <w:rPr>
          <w:b/>
          <w:i/>
          <w:sz w:val="28"/>
          <w:szCs w:val="28"/>
        </w:rPr>
        <w:t xml:space="preserve"> </w:t>
      </w:r>
      <w:r>
        <w:rPr>
          <w:b/>
          <w:sz w:val="28"/>
          <w:szCs w:val="28"/>
        </w:rPr>
        <w:t>Сиона</w:t>
      </w:r>
      <w:r w:rsidR="0046413C">
        <w:rPr>
          <w:b/>
          <w:sz w:val="28"/>
          <w:szCs w:val="28"/>
        </w:rPr>
        <w:t>…</w:t>
      </w:r>
      <w:r>
        <w:rPr>
          <w:b/>
          <w:sz w:val="28"/>
          <w:szCs w:val="28"/>
        </w:rPr>
        <w:t xml:space="preserve">» </w:t>
      </w:r>
      <w:r w:rsidR="0041272E">
        <w:rPr>
          <w:sz w:val="28"/>
        </w:rPr>
        <w:t>(см.:</w:t>
      </w:r>
      <w:r w:rsidR="0041272E">
        <w:rPr>
          <w:b/>
          <w:sz w:val="28"/>
        </w:rPr>
        <w:t xml:space="preserve"> Служебник,</w:t>
      </w:r>
      <w:r w:rsidR="0041272E">
        <w:rPr>
          <w:b/>
          <w:i/>
          <w:sz w:val="28"/>
        </w:rPr>
        <w:t xml:space="preserve"> </w:t>
      </w:r>
      <w:r w:rsidR="00BC7F5F">
        <w:rPr>
          <w:b/>
          <w:sz w:val="28"/>
        </w:rPr>
        <w:t>Божественная л</w:t>
      </w:r>
      <w:r w:rsidR="0041272E">
        <w:rPr>
          <w:b/>
          <w:sz w:val="28"/>
        </w:rPr>
        <w:t>итургия иже во святых отца нашего Иоанна Златоустаго</w:t>
      </w:r>
      <w:r w:rsidR="0041272E" w:rsidRPr="00A54622">
        <w:rPr>
          <w:b/>
          <w:sz w:val="28"/>
        </w:rPr>
        <w:t>)</w:t>
      </w:r>
      <w:r w:rsidRPr="00A54622">
        <w:rPr>
          <w:b/>
          <w:sz w:val="28"/>
          <w:szCs w:val="28"/>
        </w:rPr>
        <w:t>.</w:t>
      </w:r>
    </w:p>
    <w:p w:rsidR="00D3725E" w:rsidRDefault="00D3725E" w:rsidP="00A54622">
      <w:pPr>
        <w:pStyle w:val="Iauiue3"/>
        <w:tabs>
          <w:tab w:val="left" w:pos="426"/>
        </w:tabs>
        <w:jc w:val="both"/>
        <w:rPr>
          <w:sz w:val="28"/>
          <w:szCs w:val="28"/>
        </w:rPr>
      </w:pPr>
      <w:r w:rsidRPr="00944059">
        <w:rPr>
          <w:i/>
          <w:sz w:val="28"/>
          <w:szCs w:val="28"/>
        </w:rPr>
        <w:t xml:space="preserve">     </w:t>
      </w:r>
      <w:r w:rsidRPr="00944059">
        <w:rPr>
          <w:sz w:val="28"/>
          <w:szCs w:val="28"/>
        </w:rPr>
        <w:t xml:space="preserve"> </w:t>
      </w:r>
      <w:r w:rsidRPr="00944059">
        <w:rPr>
          <w:i/>
          <w:sz w:val="28"/>
          <w:szCs w:val="28"/>
        </w:rPr>
        <w:t xml:space="preserve">Затем </w:t>
      </w:r>
      <w:r w:rsidR="00944059" w:rsidRPr="00944059">
        <w:rPr>
          <w:i/>
          <w:sz w:val="28"/>
          <w:szCs w:val="28"/>
        </w:rPr>
        <w:t>он</w:t>
      </w:r>
      <w:r w:rsidR="00944059">
        <w:rPr>
          <w:b/>
          <w:i/>
          <w:sz w:val="28"/>
          <w:szCs w:val="28"/>
        </w:rPr>
        <w:t xml:space="preserve"> </w:t>
      </w:r>
      <w:r w:rsidRPr="00944059">
        <w:rPr>
          <w:i/>
          <w:sz w:val="28"/>
          <w:szCs w:val="28"/>
        </w:rPr>
        <w:t>отдает кадильницу</w:t>
      </w:r>
      <w:r>
        <w:rPr>
          <w:sz w:val="28"/>
          <w:szCs w:val="28"/>
        </w:rPr>
        <w:t xml:space="preserve"> </w:t>
      </w:r>
      <w:r w:rsidR="00944059">
        <w:rPr>
          <w:b/>
          <w:i/>
          <w:sz w:val="28"/>
        </w:rPr>
        <w:t>свещеносцу</w:t>
      </w:r>
      <w:r w:rsidR="00944059" w:rsidRPr="00A54622">
        <w:rPr>
          <w:b/>
          <w:i/>
          <w:sz w:val="28"/>
        </w:rPr>
        <w:t>,</w:t>
      </w:r>
      <w:r w:rsidR="00944059" w:rsidRPr="00A54622">
        <w:rPr>
          <w:i/>
          <w:sz w:val="28"/>
        </w:rPr>
        <w:t xml:space="preserve"> </w:t>
      </w:r>
      <w:r w:rsidR="00944059" w:rsidRPr="00944059">
        <w:rPr>
          <w:i/>
          <w:sz w:val="28"/>
        </w:rPr>
        <w:t>крес</w:t>
      </w:r>
      <w:r w:rsidR="00944059" w:rsidRPr="00944059">
        <w:rPr>
          <w:i/>
          <w:sz w:val="28"/>
        </w:rPr>
        <w:softHyphen/>
        <w:t>тится, целуе</w:t>
      </w:r>
      <w:r w:rsidRPr="00944059">
        <w:rPr>
          <w:i/>
          <w:sz w:val="28"/>
        </w:rPr>
        <w:t xml:space="preserve">т святой престол </w:t>
      </w:r>
      <w:r w:rsidR="00D55C03">
        <w:rPr>
          <w:i/>
          <w:sz w:val="28"/>
        </w:rPr>
        <w:t xml:space="preserve">          </w:t>
      </w:r>
      <w:r w:rsidR="00A119B8">
        <w:rPr>
          <w:i/>
          <w:sz w:val="28"/>
        </w:rPr>
        <w:t xml:space="preserve">и после окончания пения </w:t>
      </w:r>
      <w:r w:rsidR="00A119B8" w:rsidRPr="00A119B8">
        <w:rPr>
          <w:b/>
          <w:i/>
          <w:sz w:val="28"/>
        </w:rPr>
        <w:t xml:space="preserve">хором </w:t>
      </w:r>
      <w:r w:rsidR="00944059" w:rsidRPr="00944059">
        <w:rPr>
          <w:i/>
          <w:sz w:val="28"/>
          <w:szCs w:val="28"/>
        </w:rPr>
        <w:t>произно</w:t>
      </w:r>
      <w:r w:rsidRPr="00944059">
        <w:rPr>
          <w:i/>
          <w:sz w:val="28"/>
          <w:szCs w:val="28"/>
        </w:rPr>
        <w:t>с</w:t>
      </w:r>
      <w:r w:rsidR="00944059" w:rsidRPr="00944059">
        <w:rPr>
          <w:i/>
          <w:sz w:val="28"/>
          <w:szCs w:val="28"/>
        </w:rPr>
        <w:t>ит</w:t>
      </w:r>
      <w:r>
        <w:rPr>
          <w:sz w:val="28"/>
          <w:szCs w:val="28"/>
        </w:rPr>
        <w:t xml:space="preserve"> </w:t>
      </w:r>
      <w:r w:rsidR="00D028B8">
        <w:rPr>
          <w:i/>
          <w:sz w:val="28"/>
        </w:rPr>
        <w:t xml:space="preserve">перед престолом </w:t>
      </w:r>
      <w:r w:rsidR="00D028B8" w:rsidRPr="0052607E">
        <w:rPr>
          <w:b/>
          <w:sz w:val="28"/>
        </w:rPr>
        <w:t>п</w:t>
      </w:r>
      <w:r>
        <w:rPr>
          <w:b/>
          <w:sz w:val="28"/>
          <w:szCs w:val="28"/>
        </w:rPr>
        <w:t>росительн</w:t>
      </w:r>
      <w:r w:rsidR="00944059">
        <w:rPr>
          <w:b/>
          <w:sz w:val="28"/>
          <w:szCs w:val="28"/>
        </w:rPr>
        <w:t>ую</w:t>
      </w:r>
      <w:r>
        <w:rPr>
          <w:sz w:val="28"/>
          <w:szCs w:val="28"/>
        </w:rPr>
        <w:t xml:space="preserve"> </w:t>
      </w:r>
      <w:r w:rsidR="00D028B8">
        <w:rPr>
          <w:b/>
          <w:i/>
          <w:sz w:val="28"/>
          <w:szCs w:val="28"/>
        </w:rPr>
        <w:t>ектени</w:t>
      </w:r>
      <w:r w:rsidR="00944059">
        <w:rPr>
          <w:b/>
          <w:i/>
          <w:sz w:val="28"/>
          <w:szCs w:val="28"/>
        </w:rPr>
        <w:t>ю</w:t>
      </w:r>
      <w:r w:rsidR="0046413C">
        <w:rPr>
          <w:b/>
          <w:i/>
          <w:sz w:val="28"/>
          <w:szCs w:val="28"/>
        </w:rPr>
        <w:t>:</w:t>
      </w:r>
      <w:r>
        <w:rPr>
          <w:b/>
          <w:i/>
          <w:sz w:val="28"/>
          <w:szCs w:val="28"/>
        </w:rPr>
        <w:t xml:space="preserve"> </w:t>
      </w:r>
      <w:r>
        <w:rPr>
          <w:b/>
          <w:sz w:val="28"/>
        </w:rPr>
        <w:t>«Исполним молитву нашу Господеви»</w:t>
      </w:r>
      <w:r w:rsidRPr="00A54622">
        <w:rPr>
          <w:b/>
          <w:sz w:val="28"/>
          <w:szCs w:val="28"/>
        </w:rPr>
        <w:t>.</w:t>
      </w:r>
    </w:p>
    <w:p w:rsidR="00D3725E" w:rsidRDefault="00D3725E" w:rsidP="00A008C2">
      <w:pPr>
        <w:pStyle w:val="Iauiue3"/>
        <w:tabs>
          <w:tab w:val="left" w:pos="426"/>
        </w:tabs>
        <w:jc w:val="both"/>
        <w:rPr>
          <w:i/>
          <w:sz w:val="28"/>
        </w:rPr>
      </w:pPr>
      <w:r>
        <w:rPr>
          <w:b/>
          <w:i/>
          <w:sz w:val="28"/>
        </w:rPr>
        <w:t xml:space="preserve">     </w:t>
      </w:r>
      <w:r w:rsidR="00A008C2">
        <w:rPr>
          <w:b/>
          <w:i/>
          <w:sz w:val="28"/>
        </w:rPr>
        <w:t xml:space="preserve"> </w:t>
      </w:r>
      <w:r w:rsidR="00944059" w:rsidRPr="0046413C">
        <w:rPr>
          <w:b/>
          <w:sz w:val="28"/>
        </w:rPr>
        <w:t>Второй</w:t>
      </w:r>
      <w:r w:rsidR="00944059">
        <w:rPr>
          <w:b/>
          <w:i/>
          <w:sz w:val="28"/>
        </w:rPr>
        <w:t xml:space="preserve"> с</w:t>
      </w:r>
      <w:r>
        <w:rPr>
          <w:b/>
          <w:i/>
          <w:sz w:val="28"/>
        </w:rPr>
        <w:t>вещенос</w:t>
      </w:r>
      <w:r w:rsidR="00944059">
        <w:rPr>
          <w:b/>
          <w:i/>
          <w:sz w:val="28"/>
        </w:rPr>
        <w:t>е</w:t>
      </w:r>
      <w:r>
        <w:rPr>
          <w:b/>
          <w:i/>
          <w:sz w:val="28"/>
        </w:rPr>
        <w:t>ц</w:t>
      </w:r>
      <w:r w:rsidR="00944059">
        <w:rPr>
          <w:b/>
          <w:i/>
          <w:sz w:val="28"/>
        </w:rPr>
        <w:t xml:space="preserve"> </w:t>
      </w:r>
      <w:r w:rsidR="00944059" w:rsidRPr="00944059">
        <w:rPr>
          <w:i/>
          <w:sz w:val="28"/>
        </w:rPr>
        <w:t>прин</w:t>
      </w:r>
      <w:r w:rsidR="00944059">
        <w:rPr>
          <w:i/>
          <w:sz w:val="28"/>
        </w:rPr>
        <w:t>имает</w:t>
      </w:r>
      <w:r w:rsidR="00944059" w:rsidRPr="00944059">
        <w:rPr>
          <w:i/>
          <w:sz w:val="28"/>
        </w:rPr>
        <w:t xml:space="preserve"> кадило </w:t>
      </w:r>
      <w:r w:rsidR="00944059" w:rsidRPr="00A119B8">
        <w:rPr>
          <w:i/>
          <w:sz w:val="28"/>
        </w:rPr>
        <w:t>у</w:t>
      </w:r>
      <w:r w:rsidR="00944059">
        <w:rPr>
          <w:i/>
          <w:sz w:val="28"/>
        </w:rPr>
        <w:t xml:space="preserve"> </w:t>
      </w:r>
      <w:r w:rsidR="00944059" w:rsidRPr="00944059">
        <w:rPr>
          <w:b/>
          <w:i/>
          <w:sz w:val="28"/>
        </w:rPr>
        <w:t>священника</w:t>
      </w:r>
      <w:r w:rsidR="00944059">
        <w:rPr>
          <w:i/>
          <w:sz w:val="28"/>
        </w:rPr>
        <w:t xml:space="preserve"> </w:t>
      </w:r>
      <w:r w:rsidR="00944059" w:rsidRPr="00944059">
        <w:rPr>
          <w:i/>
          <w:sz w:val="28"/>
        </w:rPr>
        <w:t>и</w:t>
      </w:r>
      <w:r>
        <w:rPr>
          <w:b/>
          <w:i/>
          <w:sz w:val="28"/>
        </w:rPr>
        <w:t xml:space="preserve"> </w:t>
      </w:r>
      <w:r w:rsidR="00944059" w:rsidRPr="00A119B8">
        <w:rPr>
          <w:i/>
          <w:sz w:val="28"/>
        </w:rPr>
        <w:t>иде</w:t>
      </w:r>
      <w:r w:rsidRPr="00A119B8">
        <w:rPr>
          <w:i/>
          <w:sz w:val="28"/>
        </w:rPr>
        <w:t>т на горнее место</w:t>
      </w:r>
      <w:r w:rsidR="00A119B8">
        <w:rPr>
          <w:i/>
          <w:sz w:val="28"/>
        </w:rPr>
        <w:t>,</w:t>
      </w:r>
      <w:r>
        <w:rPr>
          <w:sz w:val="28"/>
        </w:rPr>
        <w:t xml:space="preserve"> </w:t>
      </w:r>
      <w:r w:rsidR="00944059" w:rsidRPr="00A119B8">
        <w:rPr>
          <w:i/>
          <w:sz w:val="28"/>
        </w:rPr>
        <w:t xml:space="preserve">где </w:t>
      </w:r>
      <w:r w:rsidRPr="00A119B8">
        <w:rPr>
          <w:i/>
          <w:sz w:val="28"/>
        </w:rPr>
        <w:t>вместе с</w:t>
      </w:r>
      <w:r>
        <w:rPr>
          <w:sz w:val="28"/>
        </w:rPr>
        <w:t xml:space="preserve"> </w:t>
      </w:r>
      <w:r w:rsidR="00944059" w:rsidRPr="0046413C">
        <w:rPr>
          <w:b/>
          <w:sz w:val="28"/>
        </w:rPr>
        <w:t xml:space="preserve">первым </w:t>
      </w:r>
      <w:r w:rsidR="00944059">
        <w:rPr>
          <w:b/>
          <w:i/>
          <w:sz w:val="28"/>
        </w:rPr>
        <w:t xml:space="preserve">свещеносцем </w:t>
      </w:r>
      <w:r w:rsidR="00944059" w:rsidRPr="00A119B8">
        <w:rPr>
          <w:i/>
          <w:sz w:val="28"/>
        </w:rPr>
        <w:t>крести</w:t>
      </w:r>
      <w:r w:rsidR="00A119B8" w:rsidRPr="00A119B8">
        <w:rPr>
          <w:i/>
          <w:sz w:val="28"/>
        </w:rPr>
        <w:t>тся с поклоном к горнему месту и</w:t>
      </w:r>
      <w:r w:rsidR="00944059" w:rsidRPr="00A119B8">
        <w:rPr>
          <w:i/>
          <w:sz w:val="28"/>
        </w:rPr>
        <w:t xml:space="preserve"> кланяе</w:t>
      </w:r>
      <w:r w:rsidRPr="00A119B8">
        <w:rPr>
          <w:i/>
          <w:sz w:val="28"/>
        </w:rPr>
        <w:t xml:space="preserve">тся </w:t>
      </w:r>
      <w:r w:rsidRPr="00A119B8">
        <w:rPr>
          <w:b/>
          <w:i/>
          <w:sz w:val="28"/>
        </w:rPr>
        <w:t>священнику</w:t>
      </w:r>
      <w:r w:rsidR="00A119B8" w:rsidRPr="00A54622">
        <w:rPr>
          <w:b/>
          <w:i/>
          <w:sz w:val="28"/>
        </w:rPr>
        <w:t>.</w:t>
      </w:r>
      <w:r w:rsidR="00A119B8" w:rsidRPr="00A119B8">
        <w:rPr>
          <w:i/>
          <w:sz w:val="28"/>
        </w:rPr>
        <w:t xml:space="preserve"> Затем они</w:t>
      </w:r>
      <w:r>
        <w:rPr>
          <w:b/>
          <w:i/>
          <w:sz w:val="28"/>
        </w:rPr>
        <w:t xml:space="preserve"> </w:t>
      </w:r>
      <w:r w:rsidRPr="00A119B8">
        <w:rPr>
          <w:i/>
          <w:sz w:val="28"/>
        </w:rPr>
        <w:t>тушат свечи и отходят на свои места.</w:t>
      </w:r>
    </w:p>
    <w:p w:rsidR="004348D1" w:rsidRDefault="004348D1" w:rsidP="00A008C2">
      <w:pPr>
        <w:pStyle w:val="Iauiue3"/>
        <w:tabs>
          <w:tab w:val="left" w:pos="426"/>
        </w:tabs>
        <w:jc w:val="both"/>
        <w:rPr>
          <w:i/>
          <w:sz w:val="28"/>
        </w:rPr>
      </w:pPr>
    </w:p>
    <w:p w:rsidR="00D9426A" w:rsidRPr="00C35728" w:rsidRDefault="00A119B8" w:rsidP="00A119B8">
      <w:pPr>
        <w:widowControl w:val="0"/>
        <w:tabs>
          <w:tab w:val="left" w:pos="426"/>
        </w:tabs>
        <w:jc w:val="center"/>
        <w:rPr>
          <w:b/>
          <w:sz w:val="28"/>
        </w:rPr>
      </w:pPr>
      <w:r w:rsidRPr="00C35728">
        <w:rPr>
          <w:b/>
          <w:sz w:val="28"/>
        </w:rPr>
        <w:t>Просительная ектения и Символ веры</w:t>
      </w:r>
    </w:p>
    <w:p w:rsidR="00A119B8" w:rsidRPr="00C35728" w:rsidRDefault="00A119B8" w:rsidP="00A119B8">
      <w:pPr>
        <w:widowControl w:val="0"/>
        <w:tabs>
          <w:tab w:val="left" w:pos="426"/>
        </w:tabs>
        <w:jc w:val="center"/>
        <w:rPr>
          <w:b/>
          <w:sz w:val="28"/>
        </w:rPr>
      </w:pPr>
      <w:r w:rsidRPr="00C35728">
        <w:rPr>
          <w:b/>
          <w:sz w:val="28"/>
        </w:rPr>
        <w:t xml:space="preserve"> </w:t>
      </w:r>
    </w:p>
    <w:p w:rsidR="00A119B8" w:rsidRPr="00C35728" w:rsidRDefault="00A119B8" w:rsidP="00101EAF">
      <w:pPr>
        <w:widowControl w:val="0"/>
        <w:tabs>
          <w:tab w:val="left" w:pos="426"/>
        </w:tabs>
        <w:jc w:val="both"/>
        <w:rPr>
          <w:sz w:val="28"/>
        </w:rPr>
      </w:pPr>
      <w:r w:rsidRPr="00C35728">
        <w:rPr>
          <w:sz w:val="28"/>
        </w:rPr>
        <w:t xml:space="preserve">      Во время </w:t>
      </w:r>
      <w:r w:rsidRPr="00C35728">
        <w:rPr>
          <w:b/>
          <w:sz w:val="28"/>
        </w:rPr>
        <w:t xml:space="preserve">просительной </w:t>
      </w:r>
      <w:r w:rsidR="0046413C">
        <w:rPr>
          <w:b/>
          <w:i/>
          <w:sz w:val="28"/>
        </w:rPr>
        <w:t>ектени</w:t>
      </w:r>
      <w:r w:rsidRPr="00C35728">
        <w:rPr>
          <w:b/>
          <w:i/>
          <w:sz w:val="28"/>
        </w:rPr>
        <w:t>и</w:t>
      </w:r>
      <w:r w:rsidRPr="00C35728">
        <w:rPr>
          <w:b/>
          <w:sz w:val="28"/>
        </w:rPr>
        <w:t xml:space="preserve"> </w:t>
      </w:r>
      <w:r w:rsidRPr="00C35728">
        <w:rPr>
          <w:b/>
          <w:i/>
          <w:sz w:val="28"/>
        </w:rPr>
        <w:t>священник</w:t>
      </w:r>
      <w:r w:rsidRPr="00C35728">
        <w:rPr>
          <w:sz w:val="28"/>
        </w:rPr>
        <w:t xml:space="preserve"> тайно читает </w:t>
      </w:r>
      <w:r w:rsidRPr="00C35728">
        <w:rPr>
          <w:b/>
          <w:i/>
          <w:sz w:val="28"/>
        </w:rPr>
        <w:t xml:space="preserve">молитву </w:t>
      </w:r>
      <w:r w:rsidRPr="00C35728">
        <w:rPr>
          <w:b/>
          <w:sz w:val="28"/>
        </w:rPr>
        <w:t>приношения</w:t>
      </w:r>
      <w:r w:rsidR="00926BC9" w:rsidRPr="00AD2AD8">
        <w:rPr>
          <w:b/>
          <w:sz w:val="28"/>
        </w:rPr>
        <w:t>:</w:t>
      </w:r>
    </w:p>
    <w:p w:rsidR="00A119B8" w:rsidRPr="00C35728" w:rsidRDefault="00926BC9" w:rsidP="003A108D">
      <w:pPr>
        <w:tabs>
          <w:tab w:val="left" w:pos="426"/>
        </w:tabs>
        <w:jc w:val="both"/>
        <w:rPr>
          <w:sz w:val="28"/>
        </w:rPr>
      </w:pPr>
      <w:r w:rsidRPr="00C35728">
        <w:rPr>
          <w:b/>
          <w:sz w:val="28"/>
        </w:rPr>
        <w:t xml:space="preserve">     </w:t>
      </w:r>
      <w:r w:rsidR="00A008C2">
        <w:rPr>
          <w:b/>
          <w:sz w:val="28"/>
        </w:rPr>
        <w:t xml:space="preserve"> </w:t>
      </w:r>
      <w:r w:rsidR="00AC6FF9">
        <w:rPr>
          <w:b/>
          <w:sz w:val="28"/>
        </w:rPr>
        <w:t>на л</w:t>
      </w:r>
      <w:r w:rsidR="00D0098A">
        <w:rPr>
          <w:b/>
          <w:sz w:val="28"/>
        </w:rPr>
        <w:t xml:space="preserve">итургии св. Иоанна Златоуста </w:t>
      </w:r>
      <w:r w:rsidR="00D0098A" w:rsidRPr="00D0098A">
        <w:rPr>
          <w:b/>
          <w:sz w:val="28"/>
          <w:szCs w:val="28"/>
        </w:rPr>
        <w:t>–</w:t>
      </w:r>
      <w:r w:rsidR="00D0098A">
        <w:rPr>
          <w:b/>
          <w:sz w:val="28"/>
          <w:szCs w:val="28"/>
        </w:rPr>
        <w:t xml:space="preserve"> </w:t>
      </w:r>
      <w:r w:rsidR="00A119B8" w:rsidRPr="00C35728">
        <w:rPr>
          <w:b/>
          <w:sz w:val="28"/>
        </w:rPr>
        <w:t>«Господи Боже Вседержителю, Едине Святе…»</w:t>
      </w:r>
      <w:r w:rsidR="0041272E">
        <w:rPr>
          <w:b/>
          <w:sz w:val="28"/>
        </w:rPr>
        <w:t xml:space="preserve"> </w:t>
      </w:r>
      <w:r w:rsidR="0041272E">
        <w:rPr>
          <w:sz w:val="28"/>
        </w:rPr>
        <w:t>(см.:</w:t>
      </w:r>
      <w:r w:rsidR="0041272E">
        <w:rPr>
          <w:b/>
          <w:sz w:val="28"/>
        </w:rPr>
        <w:t xml:space="preserve"> Служебник,</w:t>
      </w:r>
      <w:r w:rsidR="0041272E">
        <w:rPr>
          <w:b/>
          <w:i/>
          <w:sz w:val="28"/>
        </w:rPr>
        <w:t xml:space="preserve"> </w:t>
      </w:r>
      <w:r w:rsidR="0041272E">
        <w:rPr>
          <w:b/>
          <w:sz w:val="28"/>
        </w:rPr>
        <w:t>Божест</w:t>
      </w:r>
      <w:r w:rsidR="00AC6FF9">
        <w:rPr>
          <w:b/>
          <w:sz w:val="28"/>
        </w:rPr>
        <w:t>венная л</w:t>
      </w:r>
      <w:r w:rsidR="0041272E">
        <w:rPr>
          <w:b/>
          <w:sz w:val="28"/>
        </w:rPr>
        <w:t>итургия иже во святых отца нашего Иоанна Златоустаго</w:t>
      </w:r>
      <w:r w:rsidR="0041272E" w:rsidRPr="00A54622">
        <w:rPr>
          <w:b/>
          <w:sz w:val="28"/>
        </w:rPr>
        <w:t>)</w:t>
      </w:r>
      <w:r w:rsidRPr="00A54622">
        <w:rPr>
          <w:b/>
          <w:sz w:val="28"/>
        </w:rPr>
        <w:t>;</w:t>
      </w:r>
      <w:r w:rsidR="00A119B8" w:rsidRPr="00C35728">
        <w:rPr>
          <w:sz w:val="28"/>
        </w:rPr>
        <w:t xml:space="preserve"> </w:t>
      </w:r>
    </w:p>
    <w:p w:rsidR="00926BC9" w:rsidRPr="00C35728" w:rsidRDefault="00D028B8" w:rsidP="00101EAF">
      <w:pPr>
        <w:tabs>
          <w:tab w:val="left" w:pos="426"/>
        </w:tabs>
        <w:jc w:val="both"/>
      </w:pPr>
      <w:r w:rsidRPr="00C35728">
        <w:rPr>
          <w:b/>
          <w:sz w:val="28"/>
        </w:rPr>
        <w:t xml:space="preserve">     </w:t>
      </w:r>
      <w:r w:rsidR="00A008C2">
        <w:rPr>
          <w:b/>
          <w:sz w:val="28"/>
        </w:rPr>
        <w:t xml:space="preserve"> </w:t>
      </w:r>
      <w:r w:rsidRPr="00C35728">
        <w:rPr>
          <w:b/>
          <w:sz w:val="28"/>
        </w:rPr>
        <w:t>н</w:t>
      </w:r>
      <w:r w:rsidR="00AC6FF9">
        <w:rPr>
          <w:b/>
          <w:sz w:val="28"/>
        </w:rPr>
        <w:t>а л</w:t>
      </w:r>
      <w:r w:rsidR="00A119B8" w:rsidRPr="00C35728">
        <w:rPr>
          <w:b/>
          <w:sz w:val="28"/>
        </w:rPr>
        <w:t>итургии св. Василия Великого</w:t>
      </w:r>
      <w:r w:rsidR="00D0098A">
        <w:rPr>
          <w:b/>
          <w:sz w:val="28"/>
        </w:rPr>
        <w:t xml:space="preserve"> </w:t>
      </w:r>
      <w:r w:rsidR="00D0098A">
        <w:rPr>
          <w:b/>
          <w:sz w:val="28"/>
          <w:szCs w:val="28"/>
        </w:rPr>
        <w:t xml:space="preserve">– </w:t>
      </w:r>
      <w:r w:rsidR="00A119B8" w:rsidRPr="00C35728">
        <w:rPr>
          <w:b/>
          <w:sz w:val="28"/>
        </w:rPr>
        <w:t>«Господи Боже наш, создавый нас и введый в жизнь сию…»</w:t>
      </w:r>
      <w:r w:rsidR="00926BC9" w:rsidRPr="00C35728">
        <w:rPr>
          <w:b/>
          <w:sz w:val="28"/>
        </w:rPr>
        <w:t xml:space="preserve"> </w:t>
      </w:r>
      <w:r w:rsidR="0041272E">
        <w:rPr>
          <w:sz w:val="28"/>
        </w:rPr>
        <w:t>(см.:</w:t>
      </w:r>
      <w:r w:rsidR="0041272E">
        <w:rPr>
          <w:b/>
          <w:sz w:val="28"/>
        </w:rPr>
        <w:t xml:space="preserve"> Служебник,</w:t>
      </w:r>
      <w:r w:rsidR="0041272E">
        <w:rPr>
          <w:b/>
          <w:i/>
          <w:sz w:val="28"/>
        </w:rPr>
        <w:t xml:space="preserve"> </w:t>
      </w:r>
      <w:r w:rsidR="00AC6FF9">
        <w:rPr>
          <w:b/>
          <w:sz w:val="28"/>
        </w:rPr>
        <w:t>Божественная л</w:t>
      </w:r>
      <w:r w:rsidR="0041272E">
        <w:rPr>
          <w:b/>
          <w:sz w:val="28"/>
        </w:rPr>
        <w:t>итургия иже во святых отца нашего Василия Великого</w:t>
      </w:r>
      <w:r w:rsidR="0041272E" w:rsidRPr="00A54622">
        <w:rPr>
          <w:b/>
          <w:sz w:val="28"/>
        </w:rPr>
        <w:t>)</w:t>
      </w:r>
      <w:r w:rsidR="00A119B8" w:rsidRPr="00A54622">
        <w:rPr>
          <w:b/>
          <w:sz w:val="28"/>
        </w:rPr>
        <w:t>.</w:t>
      </w:r>
      <w:r w:rsidR="00A119B8" w:rsidRPr="00A54622">
        <w:rPr>
          <w:b/>
        </w:rPr>
        <w:t xml:space="preserve"> </w:t>
      </w:r>
    </w:p>
    <w:p w:rsidR="00F164D7" w:rsidRDefault="00926BC9" w:rsidP="003A108D">
      <w:pPr>
        <w:pStyle w:val="aa"/>
        <w:tabs>
          <w:tab w:val="left" w:pos="426"/>
        </w:tabs>
        <w:jc w:val="both"/>
        <w:rPr>
          <w:sz w:val="28"/>
          <w:szCs w:val="28"/>
        </w:rPr>
      </w:pPr>
      <w:r>
        <w:t xml:space="preserve">      </w:t>
      </w:r>
      <w:r w:rsidR="00A008C2">
        <w:t xml:space="preserve"> </w:t>
      </w:r>
      <w:r w:rsidR="00F164D7" w:rsidRPr="00F164D7">
        <w:rPr>
          <w:b/>
          <w:i/>
          <w:sz w:val="28"/>
          <w:szCs w:val="28"/>
        </w:rPr>
        <w:t>Диакон</w:t>
      </w:r>
      <w:r w:rsidR="00F164D7" w:rsidRPr="00AD2AD8">
        <w:rPr>
          <w:b/>
          <w:i/>
          <w:sz w:val="28"/>
          <w:szCs w:val="28"/>
        </w:rPr>
        <w:t>,</w:t>
      </w:r>
      <w:r w:rsidR="00F164D7">
        <w:rPr>
          <w:b/>
          <w:i/>
          <w:sz w:val="28"/>
          <w:szCs w:val="28"/>
        </w:rPr>
        <w:t xml:space="preserve"> </w:t>
      </w:r>
      <w:r w:rsidR="00F164D7" w:rsidRPr="00F164D7">
        <w:rPr>
          <w:sz w:val="28"/>
          <w:szCs w:val="28"/>
        </w:rPr>
        <w:t>во</w:t>
      </w:r>
      <w:r w:rsidR="00F164D7">
        <w:rPr>
          <w:sz w:val="28"/>
          <w:szCs w:val="28"/>
        </w:rPr>
        <w:t>з</w:t>
      </w:r>
      <w:r w:rsidR="00F164D7" w:rsidRPr="00F164D7">
        <w:rPr>
          <w:sz w:val="28"/>
          <w:szCs w:val="28"/>
        </w:rPr>
        <w:t>гласив последне</w:t>
      </w:r>
      <w:r w:rsidR="00F164D7">
        <w:rPr>
          <w:sz w:val="28"/>
          <w:szCs w:val="28"/>
        </w:rPr>
        <w:t>е</w:t>
      </w:r>
      <w:r w:rsidR="00F164D7" w:rsidRPr="00F164D7">
        <w:rPr>
          <w:sz w:val="28"/>
          <w:szCs w:val="28"/>
        </w:rPr>
        <w:t xml:space="preserve"> прошени</w:t>
      </w:r>
      <w:r w:rsidR="00F164D7">
        <w:rPr>
          <w:sz w:val="28"/>
          <w:szCs w:val="28"/>
        </w:rPr>
        <w:t>е</w:t>
      </w:r>
      <w:r w:rsidR="00A008C2">
        <w:rPr>
          <w:sz w:val="28"/>
          <w:szCs w:val="28"/>
        </w:rPr>
        <w:t>:</w:t>
      </w:r>
      <w:r w:rsidR="00F164D7">
        <w:rPr>
          <w:b/>
          <w:i/>
          <w:sz w:val="28"/>
          <w:szCs w:val="28"/>
        </w:rPr>
        <w:t xml:space="preserve"> </w:t>
      </w:r>
      <w:r w:rsidR="00F164D7" w:rsidRPr="00F164D7">
        <w:rPr>
          <w:b/>
          <w:sz w:val="28"/>
          <w:szCs w:val="28"/>
        </w:rPr>
        <w:t>«Пресвятую, Пречистую, Преблагословенную…»</w:t>
      </w:r>
      <w:r w:rsidR="00F164D7">
        <w:rPr>
          <w:b/>
          <w:sz w:val="28"/>
          <w:szCs w:val="28"/>
        </w:rPr>
        <w:t xml:space="preserve"> </w:t>
      </w:r>
      <w:r w:rsidR="00F164D7">
        <w:rPr>
          <w:sz w:val="28"/>
          <w:szCs w:val="28"/>
        </w:rPr>
        <w:t>и сотворив поклон, отходит от царских врат и становится пред иконой Спасителя, держа орарь, как обычно, тремя перстами правой руки.</w:t>
      </w:r>
    </w:p>
    <w:p w:rsidR="00926BC9" w:rsidRPr="00C35728" w:rsidRDefault="00F164D7" w:rsidP="00A008C2">
      <w:pPr>
        <w:tabs>
          <w:tab w:val="left" w:pos="426"/>
        </w:tabs>
        <w:jc w:val="both"/>
        <w:rPr>
          <w:sz w:val="28"/>
        </w:rPr>
      </w:pPr>
      <w:r w:rsidRPr="00C35728">
        <w:rPr>
          <w:b/>
          <w:i/>
          <w:sz w:val="28"/>
          <w:szCs w:val="28"/>
        </w:rPr>
        <w:t xml:space="preserve">     </w:t>
      </w:r>
      <w:r w:rsidR="00A008C2">
        <w:rPr>
          <w:b/>
          <w:i/>
          <w:sz w:val="28"/>
          <w:szCs w:val="28"/>
        </w:rPr>
        <w:t xml:space="preserve"> </w:t>
      </w:r>
      <w:r w:rsidRPr="00C35728">
        <w:rPr>
          <w:b/>
          <w:i/>
          <w:sz w:val="28"/>
          <w:szCs w:val="28"/>
        </w:rPr>
        <w:t xml:space="preserve">Священник </w:t>
      </w:r>
      <w:r w:rsidRPr="00C35728">
        <w:rPr>
          <w:sz w:val="28"/>
          <w:szCs w:val="28"/>
        </w:rPr>
        <w:t xml:space="preserve">заканчивает </w:t>
      </w:r>
      <w:r w:rsidRPr="00C35728">
        <w:rPr>
          <w:b/>
          <w:i/>
          <w:sz w:val="28"/>
          <w:szCs w:val="28"/>
        </w:rPr>
        <w:t>е</w:t>
      </w:r>
      <w:r w:rsidR="00926BC9" w:rsidRPr="00C35728">
        <w:rPr>
          <w:b/>
          <w:i/>
          <w:sz w:val="28"/>
          <w:szCs w:val="28"/>
        </w:rPr>
        <w:t>ктен</w:t>
      </w:r>
      <w:r w:rsidRPr="00C35728">
        <w:rPr>
          <w:b/>
          <w:i/>
          <w:sz w:val="28"/>
          <w:szCs w:val="28"/>
        </w:rPr>
        <w:t>ию</w:t>
      </w:r>
      <w:r w:rsidR="00926BC9" w:rsidRPr="00C35728">
        <w:rPr>
          <w:sz w:val="28"/>
          <w:szCs w:val="28"/>
        </w:rPr>
        <w:t xml:space="preserve"> возгласом</w:t>
      </w:r>
      <w:r w:rsidR="00926BC9" w:rsidRPr="00AD2AD8">
        <w:rPr>
          <w:sz w:val="28"/>
          <w:szCs w:val="28"/>
        </w:rPr>
        <w:t>:</w:t>
      </w:r>
      <w:r w:rsidR="00AD2AD8">
        <w:rPr>
          <w:sz w:val="28"/>
          <w:szCs w:val="28"/>
        </w:rPr>
        <w:t xml:space="preserve"> </w:t>
      </w:r>
      <w:r w:rsidR="00926BC9" w:rsidRPr="00C35728">
        <w:rPr>
          <w:b/>
          <w:sz w:val="28"/>
          <w:szCs w:val="28"/>
        </w:rPr>
        <w:t>«</w:t>
      </w:r>
      <w:r w:rsidR="00926BC9" w:rsidRPr="00C35728">
        <w:rPr>
          <w:b/>
          <w:sz w:val="28"/>
        </w:rPr>
        <w:t>Щедротами Единороднаго Сына Твоего</w:t>
      </w:r>
      <w:r w:rsidR="0046413C">
        <w:rPr>
          <w:b/>
          <w:sz w:val="28"/>
        </w:rPr>
        <w:t>…</w:t>
      </w:r>
      <w:r w:rsidR="00926BC9" w:rsidRPr="00C35728">
        <w:rPr>
          <w:b/>
          <w:sz w:val="28"/>
        </w:rPr>
        <w:t>»</w:t>
      </w:r>
      <w:r w:rsidR="0041272E" w:rsidRPr="0041272E">
        <w:rPr>
          <w:sz w:val="28"/>
        </w:rPr>
        <w:t xml:space="preserve"> </w:t>
      </w:r>
      <w:r w:rsidR="0041272E">
        <w:rPr>
          <w:sz w:val="28"/>
        </w:rPr>
        <w:t>(см.:</w:t>
      </w:r>
      <w:r w:rsidR="0041272E">
        <w:rPr>
          <w:b/>
          <w:sz w:val="28"/>
        </w:rPr>
        <w:t xml:space="preserve"> Служебник,</w:t>
      </w:r>
      <w:r w:rsidR="0041272E">
        <w:rPr>
          <w:b/>
          <w:i/>
          <w:sz w:val="28"/>
        </w:rPr>
        <w:t xml:space="preserve"> </w:t>
      </w:r>
      <w:r w:rsidR="00BC7F5F">
        <w:rPr>
          <w:b/>
          <w:sz w:val="28"/>
        </w:rPr>
        <w:t>Божественная л</w:t>
      </w:r>
      <w:r w:rsidR="0041272E">
        <w:rPr>
          <w:b/>
          <w:sz w:val="28"/>
        </w:rPr>
        <w:t>итургия иже во святых отца нашего Иоанна Златоустаго</w:t>
      </w:r>
      <w:r w:rsidR="0041272E" w:rsidRPr="00AD2AD8">
        <w:rPr>
          <w:b/>
          <w:sz w:val="28"/>
        </w:rPr>
        <w:t>)</w:t>
      </w:r>
      <w:r w:rsidR="00926BC9" w:rsidRPr="00AD2AD8">
        <w:rPr>
          <w:b/>
          <w:sz w:val="28"/>
        </w:rPr>
        <w:t xml:space="preserve">. </w:t>
      </w:r>
    </w:p>
    <w:p w:rsidR="00926BC9" w:rsidRPr="00C35728" w:rsidRDefault="00926BC9" w:rsidP="00926BC9">
      <w:pPr>
        <w:widowControl w:val="0"/>
        <w:tabs>
          <w:tab w:val="left" w:pos="426"/>
        </w:tabs>
        <w:jc w:val="both"/>
        <w:rPr>
          <w:sz w:val="28"/>
        </w:rPr>
      </w:pPr>
      <w:r w:rsidRPr="00C35728">
        <w:rPr>
          <w:sz w:val="28"/>
        </w:rPr>
        <w:t xml:space="preserve">     </w:t>
      </w:r>
      <w:r w:rsidR="00A008C2">
        <w:rPr>
          <w:sz w:val="28"/>
        </w:rPr>
        <w:t xml:space="preserve"> </w:t>
      </w:r>
      <w:r w:rsidRPr="00C35728">
        <w:rPr>
          <w:b/>
          <w:i/>
          <w:sz w:val="28"/>
        </w:rPr>
        <w:t>Хор:</w:t>
      </w:r>
      <w:r w:rsidRPr="00C35728">
        <w:rPr>
          <w:sz w:val="28"/>
        </w:rPr>
        <w:t xml:space="preserve"> </w:t>
      </w:r>
      <w:r w:rsidRPr="00C35728">
        <w:rPr>
          <w:b/>
          <w:sz w:val="28"/>
        </w:rPr>
        <w:t>«Аминь»</w:t>
      </w:r>
      <w:r w:rsidRPr="00AD2AD8">
        <w:rPr>
          <w:b/>
          <w:sz w:val="28"/>
        </w:rPr>
        <w:t>.</w:t>
      </w:r>
      <w:r w:rsidRPr="00C35728">
        <w:rPr>
          <w:sz w:val="28"/>
        </w:rPr>
        <w:t xml:space="preserve"> </w:t>
      </w:r>
    </w:p>
    <w:p w:rsidR="00A119B8" w:rsidRPr="00A119B8" w:rsidRDefault="00926BC9" w:rsidP="00A008C2">
      <w:pPr>
        <w:pStyle w:val="aa"/>
        <w:tabs>
          <w:tab w:val="left" w:pos="426"/>
        </w:tabs>
        <w:jc w:val="both"/>
        <w:rPr>
          <w:sz w:val="28"/>
        </w:rPr>
      </w:pPr>
      <w:r>
        <w:rPr>
          <w:sz w:val="28"/>
          <w:szCs w:val="28"/>
        </w:rPr>
        <w:t xml:space="preserve">    </w:t>
      </w:r>
      <w:r w:rsidR="00F164D7">
        <w:rPr>
          <w:sz w:val="28"/>
          <w:szCs w:val="28"/>
        </w:rPr>
        <w:t xml:space="preserve"> </w:t>
      </w:r>
      <w:r w:rsidR="00A008C2">
        <w:rPr>
          <w:sz w:val="28"/>
          <w:szCs w:val="28"/>
        </w:rPr>
        <w:t xml:space="preserve"> </w:t>
      </w:r>
      <w:r w:rsidR="00A119B8" w:rsidRPr="00926BC9">
        <w:rPr>
          <w:b/>
          <w:i/>
          <w:sz w:val="28"/>
        </w:rPr>
        <w:t>Священник</w:t>
      </w:r>
      <w:r w:rsidR="00A119B8" w:rsidRPr="003A108D">
        <w:rPr>
          <w:b/>
          <w:i/>
          <w:sz w:val="28"/>
        </w:rPr>
        <w:t>,</w:t>
      </w:r>
      <w:r w:rsidR="00A119B8" w:rsidRPr="00A119B8">
        <w:rPr>
          <w:sz w:val="28"/>
        </w:rPr>
        <w:t xml:space="preserve"> обратившись лицом к западу и благословляя молящи</w:t>
      </w:r>
      <w:r w:rsidR="00A008C2">
        <w:rPr>
          <w:sz w:val="28"/>
        </w:rPr>
        <w:t>й</w:t>
      </w:r>
      <w:r w:rsidR="00A119B8" w:rsidRPr="00A119B8">
        <w:rPr>
          <w:sz w:val="28"/>
        </w:rPr>
        <w:t>ся</w:t>
      </w:r>
      <w:r w:rsidR="00A008C2">
        <w:rPr>
          <w:sz w:val="28"/>
        </w:rPr>
        <w:t xml:space="preserve"> в храме народ</w:t>
      </w:r>
      <w:r w:rsidR="00A119B8" w:rsidRPr="00A119B8">
        <w:rPr>
          <w:sz w:val="28"/>
        </w:rPr>
        <w:t xml:space="preserve"> из алтаря</w:t>
      </w:r>
      <w:r w:rsidR="00A008C2">
        <w:rPr>
          <w:sz w:val="28"/>
        </w:rPr>
        <w:t>,</w:t>
      </w:r>
      <w:r w:rsidR="00A119B8" w:rsidRPr="00A119B8">
        <w:rPr>
          <w:sz w:val="28"/>
        </w:rPr>
        <w:t xml:space="preserve"> возглашает: </w:t>
      </w:r>
      <w:r w:rsidRPr="00926BC9">
        <w:rPr>
          <w:b/>
          <w:sz w:val="28"/>
        </w:rPr>
        <w:t>«</w:t>
      </w:r>
      <w:r w:rsidR="00A119B8" w:rsidRPr="00926BC9">
        <w:rPr>
          <w:b/>
          <w:sz w:val="28"/>
        </w:rPr>
        <w:t>Мир всем</w:t>
      </w:r>
      <w:r w:rsidRPr="00926BC9">
        <w:rPr>
          <w:b/>
          <w:sz w:val="28"/>
        </w:rPr>
        <w:t>»</w:t>
      </w:r>
      <w:r w:rsidR="00A119B8" w:rsidRPr="003A108D">
        <w:rPr>
          <w:b/>
          <w:sz w:val="28"/>
        </w:rPr>
        <w:t>.</w:t>
      </w:r>
      <w:r w:rsidR="00A119B8" w:rsidRPr="00A119B8">
        <w:rPr>
          <w:sz w:val="28"/>
        </w:rPr>
        <w:t xml:space="preserve"> </w:t>
      </w:r>
    </w:p>
    <w:p w:rsidR="00A119B8" w:rsidRPr="00C35728" w:rsidRDefault="00926BC9" w:rsidP="00A008C2">
      <w:pPr>
        <w:widowControl w:val="0"/>
        <w:tabs>
          <w:tab w:val="left" w:pos="426"/>
        </w:tabs>
        <w:jc w:val="both"/>
        <w:rPr>
          <w:sz w:val="28"/>
        </w:rPr>
      </w:pPr>
      <w:r w:rsidRPr="00C35728">
        <w:rPr>
          <w:sz w:val="28"/>
        </w:rPr>
        <w:t xml:space="preserve">     </w:t>
      </w:r>
      <w:r w:rsidR="00A008C2">
        <w:rPr>
          <w:sz w:val="28"/>
        </w:rPr>
        <w:t xml:space="preserve"> </w:t>
      </w:r>
      <w:r w:rsidR="00A119B8" w:rsidRPr="00C35728">
        <w:rPr>
          <w:b/>
          <w:i/>
          <w:sz w:val="28"/>
        </w:rPr>
        <w:t>Хор:</w:t>
      </w:r>
      <w:r w:rsidR="00A119B8" w:rsidRPr="00C35728">
        <w:rPr>
          <w:sz w:val="28"/>
        </w:rPr>
        <w:t xml:space="preserve"> </w:t>
      </w:r>
      <w:r w:rsidRPr="00C35728">
        <w:rPr>
          <w:b/>
          <w:sz w:val="28"/>
        </w:rPr>
        <w:t>«</w:t>
      </w:r>
      <w:r w:rsidR="00A119B8" w:rsidRPr="00C35728">
        <w:rPr>
          <w:b/>
          <w:sz w:val="28"/>
        </w:rPr>
        <w:t>И духови твоему</w:t>
      </w:r>
      <w:r w:rsidRPr="00C35728">
        <w:rPr>
          <w:b/>
          <w:sz w:val="28"/>
        </w:rPr>
        <w:t>»</w:t>
      </w:r>
      <w:r w:rsidR="00A119B8" w:rsidRPr="003A108D">
        <w:rPr>
          <w:b/>
          <w:sz w:val="28"/>
        </w:rPr>
        <w:t>.</w:t>
      </w:r>
      <w:r w:rsidR="00A119B8" w:rsidRPr="00C35728">
        <w:rPr>
          <w:sz w:val="28"/>
        </w:rPr>
        <w:t xml:space="preserve"> </w:t>
      </w:r>
    </w:p>
    <w:p w:rsidR="00F164D7" w:rsidRDefault="00926BC9" w:rsidP="003A108D">
      <w:pPr>
        <w:pStyle w:val="aa"/>
        <w:tabs>
          <w:tab w:val="left" w:pos="426"/>
        </w:tabs>
        <w:jc w:val="both"/>
        <w:rPr>
          <w:b/>
          <w:sz w:val="28"/>
          <w:szCs w:val="28"/>
        </w:rPr>
      </w:pPr>
      <w:r>
        <w:rPr>
          <w:sz w:val="28"/>
        </w:rPr>
        <w:t xml:space="preserve">    </w:t>
      </w:r>
      <w:r w:rsidR="00F164D7">
        <w:rPr>
          <w:sz w:val="28"/>
        </w:rPr>
        <w:t xml:space="preserve"> </w:t>
      </w:r>
      <w:r w:rsidR="003A108D">
        <w:rPr>
          <w:sz w:val="28"/>
        </w:rPr>
        <w:t xml:space="preserve"> </w:t>
      </w:r>
      <w:r w:rsidRPr="00926BC9">
        <w:rPr>
          <w:b/>
          <w:i/>
          <w:sz w:val="28"/>
          <w:szCs w:val="28"/>
        </w:rPr>
        <w:t>Диакон</w:t>
      </w:r>
      <w:r w:rsidR="00116479">
        <w:rPr>
          <w:b/>
          <w:i/>
          <w:sz w:val="28"/>
          <w:szCs w:val="28"/>
        </w:rPr>
        <w:t xml:space="preserve"> </w:t>
      </w:r>
      <w:r w:rsidR="00116479">
        <w:rPr>
          <w:sz w:val="28"/>
          <w:szCs w:val="28"/>
        </w:rPr>
        <w:t xml:space="preserve">(а если его </w:t>
      </w:r>
      <w:r w:rsidR="00D55C03">
        <w:rPr>
          <w:sz w:val="28"/>
          <w:szCs w:val="28"/>
        </w:rPr>
        <w:t>нет,</w:t>
      </w:r>
      <w:r w:rsidR="00116479">
        <w:rPr>
          <w:sz w:val="28"/>
          <w:szCs w:val="28"/>
        </w:rPr>
        <w:t xml:space="preserve"> то </w:t>
      </w:r>
      <w:r w:rsidR="00116479">
        <w:rPr>
          <w:b/>
          <w:i/>
          <w:sz w:val="28"/>
          <w:szCs w:val="28"/>
        </w:rPr>
        <w:t>священник</w:t>
      </w:r>
      <w:r w:rsidR="00116479" w:rsidRPr="00116479">
        <w:rPr>
          <w:sz w:val="28"/>
          <w:szCs w:val="28"/>
        </w:rPr>
        <w:t xml:space="preserve"> перед престолом</w:t>
      </w:r>
      <w:r w:rsidR="00116479">
        <w:rPr>
          <w:sz w:val="28"/>
          <w:szCs w:val="28"/>
        </w:rPr>
        <w:t>)</w:t>
      </w:r>
      <w:r>
        <w:rPr>
          <w:sz w:val="28"/>
          <w:szCs w:val="28"/>
        </w:rPr>
        <w:t xml:space="preserve"> </w:t>
      </w:r>
      <w:r w:rsidR="00F164D7">
        <w:rPr>
          <w:sz w:val="28"/>
          <w:szCs w:val="28"/>
        </w:rPr>
        <w:t>снова становится про</w:t>
      </w:r>
      <w:r w:rsidR="00F164D7">
        <w:rPr>
          <w:sz w:val="28"/>
          <w:szCs w:val="28"/>
        </w:rPr>
        <w:softHyphen/>
        <w:t>тив царских врат, и, совершив поклонение</w:t>
      </w:r>
      <w:r>
        <w:rPr>
          <w:sz w:val="28"/>
          <w:szCs w:val="28"/>
        </w:rPr>
        <w:t xml:space="preserve">, возглашает: </w:t>
      </w:r>
      <w:r w:rsidR="00F164D7">
        <w:rPr>
          <w:b/>
          <w:sz w:val="28"/>
          <w:szCs w:val="28"/>
        </w:rPr>
        <w:t>«</w:t>
      </w:r>
      <w:r w:rsidRPr="00F164D7">
        <w:rPr>
          <w:b/>
          <w:sz w:val="28"/>
          <w:szCs w:val="28"/>
        </w:rPr>
        <w:t>Возлюбим друт друга, да единомыслием исповемы</w:t>
      </w:r>
      <w:r w:rsidR="00F164D7">
        <w:rPr>
          <w:b/>
          <w:sz w:val="28"/>
          <w:szCs w:val="28"/>
        </w:rPr>
        <w:t>»</w:t>
      </w:r>
      <w:r w:rsidR="00F164D7" w:rsidRPr="003A108D">
        <w:rPr>
          <w:b/>
          <w:sz w:val="28"/>
          <w:szCs w:val="28"/>
        </w:rPr>
        <w:t>.</w:t>
      </w:r>
    </w:p>
    <w:p w:rsidR="00926BC9" w:rsidRPr="003A108D" w:rsidRDefault="00926BC9" w:rsidP="00A008C2">
      <w:pPr>
        <w:pStyle w:val="aa"/>
        <w:tabs>
          <w:tab w:val="left" w:pos="426"/>
        </w:tabs>
        <w:jc w:val="both"/>
        <w:rPr>
          <w:sz w:val="28"/>
          <w:szCs w:val="28"/>
        </w:rPr>
      </w:pPr>
      <w:r>
        <w:rPr>
          <w:b/>
          <w:i/>
          <w:sz w:val="28"/>
          <w:szCs w:val="28"/>
        </w:rPr>
        <w:t xml:space="preserve"> </w:t>
      </w:r>
      <w:r w:rsidR="00F164D7">
        <w:rPr>
          <w:sz w:val="28"/>
          <w:szCs w:val="28"/>
        </w:rPr>
        <w:t xml:space="preserve">     </w:t>
      </w:r>
      <w:r w:rsidR="00F164D7" w:rsidRPr="00A008C2">
        <w:rPr>
          <w:b/>
          <w:i/>
          <w:sz w:val="28"/>
          <w:szCs w:val="28"/>
        </w:rPr>
        <w:t>Х</w:t>
      </w:r>
      <w:r w:rsidRPr="00F164D7">
        <w:rPr>
          <w:b/>
          <w:i/>
          <w:sz w:val="28"/>
          <w:szCs w:val="28"/>
        </w:rPr>
        <w:t>ор</w:t>
      </w:r>
      <w:r w:rsidRPr="00101EAF">
        <w:rPr>
          <w:b/>
          <w:i/>
          <w:sz w:val="28"/>
          <w:szCs w:val="28"/>
        </w:rPr>
        <w:t>:</w:t>
      </w:r>
      <w:r w:rsidRPr="00F164D7">
        <w:rPr>
          <w:i/>
          <w:sz w:val="28"/>
          <w:szCs w:val="28"/>
        </w:rPr>
        <w:t xml:space="preserve"> </w:t>
      </w:r>
      <w:r w:rsidR="00F164D7" w:rsidRPr="00F164D7">
        <w:rPr>
          <w:b/>
          <w:sz w:val="28"/>
          <w:szCs w:val="28"/>
        </w:rPr>
        <w:t>«</w:t>
      </w:r>
      <w:r w:rsidRPr="00F164D7">
        <w:rPr>
          <w:b/>
          <w:sz w:val="28"/>
          <w:szCs w:val="28"/>
        </w:rPr>
        <w:t>Отца и Сына и Святаго Духа, Троицу Единосущную и Нераздельную</w:t>
      </w:r>
      <w:r w:rsidR="00F164D7" w:rsidRPr="003A108D">
        <w:rPr>
          <w:b/>
          <w:sz w:val="28"/>
          <w:szCs w:val="28"/>
        </w:rPr>
        <w:t>»</w:t>
      </w:r>
      <w:r w:rsidRPr="003A108D">
        <w:rPr>
          <w:b/>
          <w:sz w:val="28"/>
          <w:szCs w:val="28"/>
        </w:rPr>
        <w:t>.</w:t>
      </w:r>
    </w:p>
    <w:p w:rsidR="00055E46" w:rsidRPr="00FE36AE" w:rsidRDefault="00926BC9" w:rsidP="003A108D">
      <w:pPr>
        <w:pStyle w:val="a8"/>
        <w:tabs>
          <w:tab w:val="left" w:pos="426"/>
        </w:tabs>
        <w:ind w:firstLine="0"/>
        <w:rPr>
          <w:b/>
          <w:i/>
          <w:sz w:val="28"/>
          <w:szCs w:val="28"/>
        </w:rPr>
      </w:pPr>
      <w:r>
        <w:rPr>
          <w:sz w:val="28"/>
          <w:szCs w:val="28"/>
        </w:rPr>
        <w:t xml:space="preserve">   </w:t>
      </w:r>
      <w:r w:rsidR="0046413C">
        <w:rPr>
          <w:sz w:val="28"/>
          <w:szCs w:val="28"/>
        </w:rPr>
        <w:t xml:space="preserve"> </w:t>
      </w:r>
      <w:r>
        <w:rPr>
          <w:sz w:val="28"/>
          <w:szCs w:val="28"/>
        </w:rPr>
        <w:t xml:space="preserve"> </w:t>
      </w:r>
      <w:r w:rsidR="00A008C2">
        <w:rPr>
          <w:sz w:val="28"/>
          <w:szCs w:val="28"/>
        </w:rPr>
        <w:t xml:space="preserve"> </w:t>
      </w:r>
      <w:r w:rsidR="00055E46">
        <w:rPr>
          <w:sz w:val="28"/>
        </w:rPr>
        <w:t xml:space="preserve">Во время этого пения </w:t>
      </w:r>
      <w:r w:rsidR="00055E46" w:rsidRPr="00055E46">
        <w:rPr>
          <w:b/>
          <w:i/>
          <w:sz w:val="28"/>
        </w:rPr>
        <w:t>священник</w:t>
      </w:r>
      <w:r w:rsidR="00055E46">
        <w:rPr>
          <w:sz w:val="28"/>
        </w:rPr>
        <w:t xml:space="preserve"> </w:t>
      </w:r>
      <w:r w:rsidR="001B3E6F">
        <w:rPr>
          <w:sz w:val="28"/>
        </w:rPr>
        <w:t xml:space="preserve">трижды </w:t>
      </w:r>
      <w:r w:rsidR="00055E46">
        <w:rPr>
          <w:sz w:val="28"/>
        </w:rPr>
        <w:t xml:space="preserve">читает тайно: </w:t>
      </w:r>
      <w:r w:rsidR="001B3E6F">
        <w:rPr>
          <w:b/>
          <w:sz w:val="28"/>
          <w:szCs w:val="28"/>
        </w:rPr>
        <w:t>«</w:t>
      </w:r>
      <w:r w:rsidR="001B3E6F" w:rsidRPr="001B3E6F">
        <w:rPr>
          <w:b/>
          <w:sz w:val="28"/>
          <w:szCs w:val="28"/>
        </w:rPr>
        <w:t xml:space="preserve">Возлюблю </w:t>
      </w:r>
      <w:r w:rsidR="001B3E6F">
        <w:rPr>
          <w:b/>
          <w:sz w:val="28"/>
          <w:szCs w:val="28"/>
        </w:rPr>
        <w:t>Тя, Господи, крепосте моя, Господь утверждение мое и п</w:t>
      </w:r>
      <w:r w:rsidR="001B3E6F" w:rsidRPr="001B3E6F">
        <w:rPr>
          <w:b/>
          <w:sz w:val="28"/>
          <w:szCs w:val="28"/>
        </w:rPr>
        <w:t>рибежище мое</w:t>
      </w:r>
      <w:r w:rsidR="001B3E6F">
        <w:rPr>
          <w:b/>
          <w:sz w:val="28"/>
          <w:szCs w:val="28"/>
        </w:rPr>
        <w:t>»</w:t>
      </w:r>
      <w:r w:rsidR="00D55C03">
        <w:rPr>
          <w:sz w:val="28"/>
        </w:rPr>
        <w:t xml:space="preserve"> </w:t>
      </w:r>
      <w:r w:rsidR="0046413C">
        <w:rPr>
          <w:sz w:val="28"/>
        </w:rPr>
        <w:t>(см.:</w:t>
      </w:r>
      <w:r w:rsidR="0046413C">
        <w:rPr>
          <w:b/>
          <w:sz w:val="28"/>
        </w:rPr>
        <w:t xml:space="preserve"> Служебник,</w:t>
      </w:r>
      <w:r w:rsidR="0046413C">
        <w:rPr>
          <w:b/>
          <w:i/>
          <w:sz w:val="28"/>
        </w:rPr>
        <w:t xml:space="preserve"> </w:t>
      </w:r>
      <w:r w:rsidR="00BC7F5F">
        <w:rPr>
          <w:b/>
          <w:sz w:val="28"/>
        </w:rPr>
        <w:t>Божественная л</w:t>
      </w:r>
      <w:r w:rsidR="0046413C">
        <w:rPr>
          <w:b/>
          <w:sz w:val="28"/>
        </w:rPr>
        <w:t>итургия иже во святых отца нашего Иоанна Златоустаго</w:t>
      </w:r>
      <w:r w:rsidR="0046413C" w:rsidRPr="00B72BCB">
        <w:rPr>
          <w:b/>
          <w:sz w:val="28"/>
        </w:rPr>
        <w:t>)</w:t>
      </w:r>
      <w:r w:rsidR="0046413C">
        <w:rPr>
          <w:sz w:val="28"/>
        </w:rPr>
        <w:t xml:space="preserve"> </w:t>
      </w:r>
      <w:r w:rsidR="001B3E6F">
        <w:rPr>
          <w:sz w:val="28"/>
        </w:rPr>
        <w:t xml:space="preserve">каждый раз </w:t>
      </w:r>
      <w:r w:rsidR="0048764B">
        <w:rPr>
          <w:sz w:val="28"/>
        </w:rPr>
        <w:t xml:space="preserve">при этом </w:t>
      </w:r>
      <w:r w:rsidR="001B3E6F">
        <w:rPr>
          <w:sz w:val="28"/>
        </w:rPr>
        <w:t xml:space="preserve">совершая поклон перед престолом. Затем он </w:t>
      </w:r>
      <w:r w:rsidR="00BC7F5F">
        <w:rPr>
          <w:sz w:val="28"/>
        </w:rPr>
        <w:t>целует д</w:t>
      </w:r>
      <w:r w:rsidR="00055E46">
        <w:rPr>
          <w:sz w:val="28"/>
        </w:rPr>
        <w:t>искос и</w:t>
      </w:r>
      <w:r w:rsidR="00055E46">
        <w:rPr>
          <w:smallCaps/>
          <w:sz w:val="28"/>
        </w:rPr>
        <w:t xml:space="preserve"> </w:t>
      </w:r>
      <w:r w:rsidR="00910483">
        <w:rPr>
          <w:sz w:val="28"/>
          <w:szCs w:val="28"/>
        </w:rPr>
        <w:t>потир</w:t>
      </w:r>
      <w:r w:rsidR="00910483">
        <w:rPr>
          <w:smallCaps/>
          <w:sz w:val="28"/>
        </w:rPr>
        <w:t xml:space="preserve"> </w:t>
      </w:r>
      <w:r w:rsidR="0048764B">
        <w:rPr>
          <w:sz w:val="28"/>
        </w:rPr>
        <w:t xml:space="preserve">через </w:t>
      </w:r>
      <w:r w:rsidR="008543B3">
        <w:rPr>
          <w:sz w:val="28"/>
        </w:rPr>
        <w:lastRenderedPageBreak/>
        <w:t>воздух,</w:t>
      </w:r>
      <w:r w:rsidR="00055E46">
        <w:rPr>
          <w:sz w:val="28"/>
        </w:rPr>
        <w:t xml:space="preserve"> </w:t>
      </w:r>
      <w:r w:rsidR="001B3E6F">
        <w:rPr>
          <w:sz w:val="28"/>
        </w:rPr>
        <w:t xml:space="preserve">и </w:t>
      </w:r>
      <w:r w:rsidR="00055E46">
        <w:rPr>
          <w:sz w:val="28"/>
        </w:rPr>
        <w:t>край престола пред собой</w:t>
      </w:r>
      <w:r w:rsidR="00FE36AE">
        <w:rPr>
          <w:sz w:val="28"/>
        </w:rPr>
        <w:t>.</w:t>
      </w:r>
      <w:r w:rsidR="008543B3">
        <w:rPr>
          <w:sz w:val="28"/>
        </w:rPr>
        <w:t xml:space="preserve"> </w:t>
      </w:r>
      <w:r w:rsidR="00FE36AE">
        <w:rPr>
          <w:sz w:val="28"/>
        </w:rPr>
        <w:t>П</w:t>
      </w:r>
      <w:r w:rsidR="00055E46">
        <w:rPr>
          <w:sz w:val="28"/>
        </w:rPr>
        <w:t>о установивше</w:t>
      </w:r>
      <w:r w:rsidR="008543B3">
        <w:rPr>
          <w:sz w:val="28"/>
        </w:rPr>
        <w:t>й</w:t>
      </w:r>
      <w:r w:rsidR="00055E46">
        <w:rPr>
          <w:sz w:val="28"/>
        </w:rPr>
        <w:t xml:space="preserve">ся </w:t>
      </w:r>
      <w:r w:rsidR="008543B3">
        <w:rPr>
          <w:sz w:val="28"/>
        </w:rPr>
        <w:t xml:space="preserve">традиции </w:t>
      </w:r>
      <w:r w:rsidR="00FE36AE" w:rsidRPr="00FE36AE">
        <w:rPr>
          <w:sz w:val="28"/>
          <w:szCs w:val="28"/>
        </w:rPr>
        <w:t xml:space="preserve">целуя сосуды </w:t>
      </w:r>
      <w:r w:rsidR="00D55C03">
        <w:rPr>
          <w:sz w:val="28"/>
          <w:szCs w:val="28"/>
        </w:rPr>
        <w:t xml:space="preserve">               </w:t>
      </w:r>
      <w:r w:rsidR="00FE36AE" w:rsidRPr="00FE36AE">
        <w:rPr>
          <w:sz w:val="28"/>
          <w:szCs w:val="28"/>
        </w:rPr>
        <w:t xml:space="preserve">и престол, </w:t>
      </w:r>
      <w:r w:rsidR="00FE36AE" w:rsidRPr="00FE36AE">
        <w:rPr>
          <w:b/>
          <w:i/>
          <w:sz w:val="28"/>
          <w:szCs w:val="28"/>
        </w:rPr>
        <w:t>священник</w:t>
      </w:r>
      <w:r w:rsidR="00FE36AE" w:rsidRPr="00FE36AE">
        <w:rPr>
          <w:sz w:val="28"/>
          <w:szCs w:val="28"/>
        </w:rPr>
        <w:t xml:space="preserve"> произносит про себя: </w:t>
      </w:r>
      <w:r w:rsidR="00FE36AE" w:rsidRPr="00FE36AE">
        <w:rPr>
          <w:b/>
          <w:sz w:val="28"/>
          <w:szCs w:val="28"/>
        </w:rPr>
        <w:t>«</w:t>
      </w:r>
      <w:r w:rsidR="00FE36AE" w:rsidRPr="00FE36AE">
        <w:rPr>
          <w:b/>
          <w:iCs/>
          <w:sz w:val="28"/>
          <w:szCs w:val="28"/>
        </w:rPr>
        <w:t>Святый Боже</w:t>
      </w:r>
      <w:r w:rsidR="00FE36AE" w:rsidRPr="00FE36AE">
        <w:rPr>
          <w:b/>
          <w:sz w:val="28"/>
          <w:szCs w:val="28"/>
        </w:rPr>
        <w:t xml:space="preserve">» </w:t>
      </w:r>
      <w:r w:rsidR="00BC7F5F">
        <w:rPr>
          <w:sz w:val="28"/>
          <w:szCs w:val="28"/>
        </w:rPr>
        <w:t>и целует д</w:t>
      </w:r>
      <w:r w:rsidR="00FE36AE" w:rsidRPr="00FE36AE">
        <w:rPr>
          <w:sz w:val="28"/>
          <w:szCs w:val="28"/>
        </w:rPr>
        <w:t xml:space="preserve">искос, </w:t>
      </w:r>
      <w:r w:rsidR="00FE36AE" w:rsidRPr="00FE36AE">
        <w:rPr>
          <w:b/>
          <w:sz w:val="28"/>
          <w:szCs w:val="28"/>
        </w:rPr>
        <w:t>«</w:t>
      </w:r>
      <w:r w:rsidR="00FE36AE" w:rsidRPr="00FE36AE">
        <w:rPr>
          <w:b/>
          <w:iCs/>
          <w:sz w:val="28"/>
          <w:szCs w:val="28"/>
        </w:rPr>
        <w:t>Святый Крепкий</w:t>
      </w:r>
      <w:r w:rsidR="00FE36AE" w:rsidRPr="00FE36AE">
        <w:rPr>
          <w:b/>
          <w:sz w:val="28"/>
          <w:szCs w:val="28"/>
        </w:rPr>
        <w:t>»</w:t>
      </w:r>
      <w:r w:rsidR="00FE36AE" w:rsidRPr="00FE36AE">
        <w:rPr>
          <w:sz w:val="28"/>
          <w:szCs w:val="28"/>
        </w:rPr>
        <w:t xml:space="preserve"> и целует </w:t>
      </w:r>
      <w:r w:rsidR="00910483">
        <w:rPr>
          <w:sz w:val="28"/>
          <w:szCs w:val="28"/>
        </w:rPr>
        <w:t>п</w:t>
      </w:r>
      <w:r w:rsidR="00FE36AE" w:rsidRPr="00FE36AE">
        <w:rPr>
          <w:sz w:val="28"/>
          <w:szCs w:val="28"/>
        </w:rPr>
        <w:t xml:space="preserve">отир, </w:t>
      </w:r>
      <w:r w:rsidR="00FE36AE" w:rsidRPr="00FE36AE">
        <w:rPr>
          <w:b/>
          <w:sz w:val="28"/>
          <w:szCs w:val="28"/>
        </w:rPr>
        <w:t>«</w:t>
      </w:r>
      <w:r w:rsidR="00FE36AE" w:rsidRPr="00FE36AE">
        <w:rPr>
          <w:b/>
          <w:iCs/>
          <w:sz w:val="28"/>
          <w:szCs w:val="28"/>
        </w:rPr>
        <w:t>Святый Безсмертный, помилуй нас</w:t>
      </w:r>
      <w:r w:rsidR="00FE36AE" w:rsidRPr="00FE36AE">
        <w:rPr>
          <w:b/>
          <w:sz w:val="28"/>
          <w:szCs w:val="28"/>
        </w:rPr>
        <w:t>»</w:t>
      </w:r>
      <w:r w:rsidR="00FE36AE" w:rsidRPr="00FE36AE">
        <w:rPr>
          <w:sz w:val="28"/>
          <w:szCs w:val="28"/>
        </w:rPr>
        <w:t xml:space="preserve"> и целует престол, т.</w:t>
      </w:r>
      <w:r w:rsidR="00D0098A">
        <w:rPr>
          <w:sz w:val="28"/>
          <w:szCs w:val="28"/>
        </w:rPr>
        <w:t xml:space="preserve"> </w:t>
      </w:r>
      <w:r w:rsidR="00FE36AE" w:rsidRPr="00FE36AE">
        <w:rPr>
          <w:sz w:val="28"/>
          <w:szCs w:val="28"/>
        </w:rPr>
        <w:t>е. антиминс.</w:t>
      </w:r>
      <w:r w:rsidR="00FE36AE">
        <w:rPr>
          <w:sz w:val="28"/>
          <w:szCs w:val="28"/>
        </w:rPr>
        <w:t xml:space="preserve"> </w:t>
      </w:r>
      <w:r w:rsidR="00055E46">
        <w:rPr>
          <w:sz w:val="28"/>
        </w:rPr>
        <w:t xml:space="preserve">После целования </w:t>
      </w:r>
      <w:r w:rsidR="008543B3">
        <w:rPr>
          <w:sz w:val="28"/>
        </w:rPr>
        <w:t>сосудов он совершает</w:t>
      </w:r>
      <w:r w:rsidR="00055E46">
        <w:rPr>
          <w:sz w:val="28"/>
        </w:rPr>
        <w:t xml:space="preserve"> крест</w:t>
      </w:r>
      <w:r w:rsidR="00055E46">
        <w:rPr>
          <w:sz w:val="28"/>
        </w:rPr>
        <w:softHyphen/>
        <w:t>ное знамение</w:t>
      </w:r>
      <w:r w:rsidR="008543B3">
        <w:rPr>
          <w:sz w:val="28"/>
        </w:rPr>
        <w:t xml:space="preserve"> </w:t>
      </w:r>
      <w:r w:rsidR="00D55C03">
        <w:rPr>
          <w:sz w:val="28"/>
        </w:rPr>
        <w:t xml:space="preserve">         </w:t>
      </w:r>
      <w:r w:rsidR="008543B3">
        <w:rPr>
          <w:sz w:val="28"/>
        </w:rPr>
        <w:t>и отверзает катапетасму</w:t>
      </w:r>
      <w:r w:rsidR="008543B3">
        <w:rPr>
          <w:rStyle w:val="a5"/>
          <w:sz w:val="28"/>
        </w:rPr>
        <w:footnoteReference w:id="130"/>
      </w:r>
      <w:r w:rsidR="00055E46">
        <w:rPr>
          <w:sz w:val="28"/>
        </w:rPr>
        <w:t>.</w:t>
      </w:r>
      <w:r w:rsidR="008543B3">
        <w:rPr>
          <w:sz w:val="28"/>
        </w:rPr>
        <w:t xml:space="preserve"> </w:t>
      </w:r>
    </w:p>
    <w:p w:rsidR="008543B3" w:rsidRPr="00C35728" w:rsidRDefault="008543B3" w:rsidP="00FE36AE">
      <w:pPr>
        <w:tabs>
          <w:tab w:val="left" w:pos="426"/>
        </w:tabs>
        <w:jc w:val="both"/>
        <w:rPr>
          <w:sz w:val="28"/>
          <w:szCs w:val="28"/>
        </w:rPr>
      </w:pPr>
      <w:r w:rsidRPr="00C35728">
        <w:rPr>
          <w:sz w:val="28"/>
          <w:szCs w:val="28"/>
        </w:rPr>
        <w:t xml:space="preserve">     </w:t>
      </w:r>
      <w:r w:rsidR="003A108D">
        <w:rPr>
          <w:sz w:val="28"/>
          <w:szCs w:val="28"/>
        </w:rPr>
        <w:t xml:space="preserve"> </w:t>
      </w:r>
      <w:r w:rsidRPr="00C35728">
        <w:rPr>
          <w:b/>
          <w:i/>
          <w:sz w:val="28"/>
          <w:szCs w:val="28"/>
        </w:rPr>
        <w:t>Диакон</w:t>
      </w:r>
      <w:r w:rsidRPr="003A108D">
        <w:rPr>
          <w:b/>
          <w:i/>
          <w:sz w:val="28"/>
          <w:szCs w:val="28"/>
        </w:rPr>
        <w:t>,</w:t>
      </w:r>
      <w:r w:rsidRPr="00C35728">
        <w:rPr>
          <w:sz w:val="28"/>
          <w:szCs w:val="28"/>
        </w:rPr>
        <w:t xml:space="preserve"> стоя на амвоне, совершает крестное знамение, поклоняется, </w:t>
      </w:r>
      <w:r w:rsidRPr="00C35728">
        <w:rPr>
          <w:sz w:val="28"/>
        </w:rPr>
        <w:t xml:space="preserve">целует крест </w:t>
      </w:r>
      <w:r w:rsidRPr="00C35728">
        <w:rPr>
          <w:sz w:val="28"/>
          <w:szCs w:val="28"/>
        </w:rPr>
        <w:t>на к</w:t>
      </w:r>
      <w:r w:rsidR="00116479" w:rsidRPr="00C35728">
        <w:rPr>
          <w:sz w:val="28"/>
          <w:szCs w:val="28"/>
        </w:rPr>
        <w:t>онце</w:t>
      </w:r>
      <w:r w:rsidRPr="00C35728">
        <w:rPr>
          <w:sz w:val="28"/>
          <w:szCs w:val="28"/>
        </w:rPr>
        <w:t xml:space="preserve"> своего ораря и возглашает: </w:t>
      </w:r>
      <w:r w:rsidRPr="00C35728">
        <w:rPr>
          <w:b/>
          <w:sz w:val="28"/>
          <w:szCs w:val="28"/>
        </w:rPr>
        <w:t>«Двери, двери, премудростию вонмем»</w:t>
      </w:r>
      <w:r w:rsidR="00572D84">
        <w:rPr>
          <w:b/>
          <w:sz w:val="28"/>
          <w:szCs w:val="28"/>
        </w:rPr>
        <w:t xml:space="preserve"> </w:t>
      </w:r>
      <w:r w:rsidR="00D55C03">
        <w:rPr>
          <w:b/>
          <w:sz w:val="28"/>
          <w:szCs w:val="28"/>
        </w:rPr>
        <w:t xml:space="preserve">        </w:t>
      </w:r>
      <w:r w:rsidR="008558C4">
        <w:rPr>
          <w:b/>
          <w:sz w:val="28"/>
          <w:szCs w:val="28"/>
        </w:rPr>
        <w:t xml:space="preserve">     </w:t>
      </w:r>
      <w:r w:rsidR="00572D84">
        <w:rPr>
          <w:sz w:val="28"/>
        </w:rPr>
        <w:t>(см.:</w:t>
      </w:r>
      <w:r w:rsidR="00572D84">
        <w:rPr>
          <w:b/>
          <w:sz w:val="28"/>
        </w:rPr>
        <w:t xml:space="preserve"> Служебник,</w:t>
      </w:r>
      <w:r w:rsidR="00572D84">
        <w:rPr>
          <w:b/>
          <w:i/>
          <w:sz w:val="28"/>
        </w:rPr>
        <w:t xml:space="preserve"> </w:t>
      </w:r>
      <w:r w:rsidR="00BC7F5F">
        <w:rPr>
          <w:b/>
          <w:sz w:val="28"/>
        </w:rPr>
        <w:t>Божественная л</w:t>
      </w:r>
      <w:r w:rsidR="00572D84">
        <w:rPr>
          <w:b/>
          <w:sz w:val="28"/>
        </w:rPr>
        <w:t>итургия иже во святых отца нашего Иоанна Златоустаго</w:t>
      </w:r>
      <w:r w:rsidR="00572D84" w:rsidRPr="003A108D">
        <w:rPr>
          <w:b/>
          <w:sz w:val="28"/>
        </w:rPr>
        <w:t>)</w:t>
      </w:r>
      <w:r w:rsidRPr="003A108D">
        <w:rPr>
          <w:b/>
          <w:sz w:val="28"/>
          <w:szCs w:val="28"/>
        </w:rPr>
        <w:t>.</w:t>
      </w:r>
      <w:r w:rsidRPr="00C35728">
        <w:rPr>
          <w:sz w:val="28"/>
          <w:szCs w:val="28"/>
        </w:rPr>
        <w:t xml:space="preserve"> </w:t>
      </w:r>
      <w:r w:rsidR="00116479" w:rsidRPr="00C35728">
        <w:rPr>
          <w:sz w:val="28"/>
          <w:szCs w:val="28"/>
        </w:rPr>
        <w:t xml:space="preserve">Затем он поворачивается на восток и поет с народом </w:t>
      </w:r>
      <w:r w:rsidR="00116479" w:rsidRPr="00C35728">
        <w:rPr>
          <w:b/>
          <w:sz w:val="28"/>
          <w:szCs w:val="28"/>
        </w:rPr>
        <w:t>Символ веры</w:t>
      </w:r>
      <w:r w:rsidR="00116479" w:rsidRPr="003A108D">
        <w:rPr>
          <w:b/>
          <w:sz w:val="28"/>
          <w:szCs w:val="28"/>
        </w:rPr>
        <w:t>,</w:t>
      </w:r>
      <w:r w:rsidR="00116479" w:rsidRPr="00C35728">
        <w:rPr>
          <w:sz w:val="28"/>
          <w:szCs w:val="28"/>
        </w:rPr>
        <w:t xml:space="preserve"> регентируя при этом правой рукой без ораря.</w:t>
      </w:r>
    </w:p>
    <w:p w:rsidR="00CB0E8A" w:rsidRDefault="00116479" w:rsidP="003A108D">
      <w:pPr>
        <w:tabs>
          <w:tab w:val="left" w:pos="426"/>
        </w:tabs>
        <w:jc w:val="both"/>
        <w:rPr>
          <w:b/>
          <w:sz w:val="28"/>
          <w:szCs w:val="28"/>
        </w:rPr>
      </w:pPr>
      <w:r w:rsidRPr="00C35728">
        <w:rPr>
          <w:sz w:val="28"/>
          <w:szCs w:val="28"/>
        </w:rPr>
        <w:t xml:space="preserve">     </w:t>
      </w:r>
      <w:r w:rsidR="00CB0E8A" w:rsidRPr="00C35728">
        <w:rPr>
          <w:sz w:val="28"/>
          <w:szCs w:val="28"/>
        </w:rPr>
        <w:t xml:space="preserve"> </w:t>
      </w:r>
      <w:r w:rsidR="00572D84">
        <w:rPr>
          <w:b/>
          <w:i/>
          <w:sz w:val="28"/>
          <w:u w:val="single"/>
        </w:rPr>
        <w:t>При служении одним священником без диакона</w:t>
      </w:r>
      <w:r w:rsidR="003A108D">
        <w:rPr>
          <w:b/>
          <w:i/>
          <w:sz w:val="28"/>
          <w:u w:val="single"/>
        </w:rPr>
        <w:t>.</w:t>
      </w:r>
      <w:r w:rsidR="00572D84">
        <w:rPr>
          <w:i/>
          <w:sz w:val="28"/>
          <w:szCs w:val="28"/>
        </w:rPr>
        <w:t xml:space="preserve"> </w:t>
      </w:r>
      <w:r w:rsidR="00A008C2">
        <w:rPr>
          <w:b/>
          <w:i/>
          <w:sz w:val="28"/>
          <w:szCs w:val="28"/>
        </w:rPr>
        <w:t>С</w:t>
      </w:r>
      <w:r w:rsidR="00A008C2" w:rsidRPr="009C19E3">
        <w:rPr>
          <w:b/>
          <w:i/>
          <w:sz w:val="28"/>
          <w:szCs w:val="28"/>
        </w:rPr>
        <w:t>вященник</w:t>
      </w:r>
      <w:r w:rsidR="00A008C2">
        <w:rPr>
          <w:i/>
          <w:sz w:val="28"/>
          <w:szCs w:val="28"/>
        </w:rPr>
        <w:t xml:space="preserve"> </w:t>
      </w:r>
      <w:r w:rsidR="00CB0E8A" w:rsidRPr="00C35728">
        <w:rPr>
          <w:i/>
          <w:sz w:val="28"/>
          <w:szCs w:val="28"/>
        </w:rPr>
        <w:t xml:space="preserve">перед престолом возглашает: </w:t>
      </w:r>
      <w:r w:rsidR="00CB0E8A" w:rsidRPr="00C35728">
        <w:rPr>
          <w:b/>
          <w:sz w:val="28"/>
          <w:szCs w:val="28"/>
        </w:rPr>
        <w:t>«Двери, двери, премудростию вонмем»</w:t>
      </w:r>
      <w:r w:rsidR="00CB0E8A" w:rsidRPr="003A108D">
        <w:rPr>
          <w:b/>
          <w:sz w:val="28"/>
          <w:szCs w:val="28"/>
        </w:rPr>
        <w:t xml:space="preserve">, </w:t>
      </w:r>
      <w:r w:rsidR="00CB0E8A" w:rsidRPr="00C35728">
        <w:rPr>
          <w:i/>
          <w:sz w:val="28"/>
          <w:szCs w:val="28"/>
        </w:rPr>
        <w:t xml:space="preserve">а </w:t>
      </w:r>
      <w:r w:rsidR="00CB0E8A" w:rsidRPr="00C35728">
        <w:rPr>
          <w:b/>
          <w:i/>
          <w:sz w:val="28"/>
          <w:szCs w:val="28"/>
        </w:rPr>
        <w:t>хор</w:t>
      </w:r>
      <w:r w:rsidR="00CB0E8A" w:rsidRPr="00C35728">
        <w:rPr>
          <w:sz w:val="28"/>
          <w:szCs w:val="28"/>
        </w:rPr>
        <w:t xml:space="preserve"> </w:t>
      </w:r>
      <w:r w:rsidR="00CB0E8A" w:rsidRPr="0060425D">
        <w:rPr>
          <w:i/>
          <w:sz w:val="28"/>
          <w:szCs w:val="28"/>
        </w:rPr>
        <w:t>с народом поет</w:t>
      </w:r>
      <w:r w:rsidR="00CB0E8A" w:rsidRPr="00C35728">
        <w:rPr>
          <w:sz w:val="28"/>
          <w:szCs w:val="28"/>
        </w:rPr>
        <w:t xml:space="preserve"> </w:t>
      </w:r>
      <w:r w:rsidR="00CB0E8A" w:rsidRPr="00C35728">
        <w:rPr>
          <w:b/>
          <w:sz w:val="28"/>
          <w:szCs w:val="28"/>
        </w:rPr>
        <w:t>Символ веры</w:t>
      </w:r>
      <w:r w:rsidR="00CB0E8A" w:rsidRPr="003A108D">
        <w:rPr>
          <w:b/>
          <w:sz w:val="28"/>
          <w:szCs w:val="28"/>
        </w:rPr>
        <w:t xml:space="preserve">. </w:t>
      </w:r>
    </w:p>
    <w:p w:rsidR="00E66D5D" w:rsidRPr="00E66D5D" w:rsidRDefault="00E66D5D" w:rsidP="00E66D5D">
      <w:pPr>
        <w:tabs>
          <w:tab w:val="left" w:pos="426"/>
        </w:tabs>
        <w:jc w:val="both"/>
        <w:rPr>
          <w:b/>
          <w:sz w:val="28"/>
        </w:rPr>
      </w:pPr>
      <w:r>
        <w:rPr>
          <w:b/>
          <w:i/>
          <w:sz w:val="28"/>
        </w:rPr>
        <w:t xml:space="preserve">      </w:t>
      </w:r>
      <w:r w:rsidRPr="00E66D5D">
        <w:rPr>
          <w:b/>
          <w:i/>
          <w:sz w:val="28"/>
          <w:u w:val="single"/>
        </w:rPr>
        <w:t>Примечание.</w:t>
      </w:r>
      <w:r w:rsidRPr="00E66D5D">
        <w:rPr>
          <w:b/>
          <w:i/>
          <w:sz w:val="28"/>
        </w:rPr>
        <w:t xml:space="preserve"> </w:t>
      </w:r>
      <w:r w:rsidRPr="00E66D5D">
        <w:rPr>
          <w:i/>
          <w:sz w:val="28"/>
        </w:rPr>
        <w:t>При пении</w:t>
      </w:r>
      <w:r w:rsidRPr="00E66D5D">
        <w:rPr>
          <w:b/>
          <w:i/>
          <w:sz w:val="28"/>
        </w:rPr>
        <w:t xml:space="preserve"> </w:t>
      </w:r>
      <w:r w:rsidRPr="00E66D5D">
        <w:rPr>
          <w:b/>
          <w:sz w:val="28"/>
        </w:rPr>
        <w:t>Символа веры</w:t>
      </w:r>
      <w:r w:rsidRPr="00E66D5D">
        <w:rPr>
          <w:b/>
          <w:i/>
          <w:sz w:val="28"/>
        </w:rPr>
        <w:t xml:space="preserve"> </w:t>
      </w:r>
      <w:r w:rsidRPr="00E66D5D">
        <w:rPr>
          <w:i/>
          <w:sz w:val="28"/>
        </w:rPr>
        <w:t xml:space="preserve">желательно разбивать текст на музыкальные колена в соответствии с членами </w:t>
      </w:r>
      <w:r w:rsidRPr="00E66D5D">
        <w:rPr>
          <w:b/>
          <w:i/>
          <w:sz w:val="28"/>
        </w:rPr>
        <w:t xml:space="preserve">Символа веры. </w:t>
      </w:r>
      <w:r w:rsidRPr="00E66D5D">
        <w:rPr>
          <w:i/>
          <w:sz w:val="28"/>
        </w:rPr>
        <w:t xml:space="preserve">Предпочтительнее петь так: </w:t>
      </w:r>
      <w:r w:rsidRPr="00E66D5D">
        <w:rPr>
          <w:b/>
          <w:sz w:val="28"/>
        </w:rPr>
        <w:t xml:space="preserve">«Распя́таго же за ны при Понти́йстем Пила́те, и страда́вша, </w:t>
      </w:r>
      <w:r w:rsidR="00D55C03">
        <w:rPr>
          <w:b/>
          <w:sz w:val="28"/>
        </w:rPr>
        <w:t xml:space="preserve">                             </w:t>
      </w:r>
      <w:r w:rsidRPr="00E66D5D">
        <w:rPr>
          <w:b/>
          <w:sz w:val="28"/>
        </w:rPr>
        <w:t>и погребе́нна. / И воскре́сшаго в третий день по Писа́нием».</w:t>
      </w:r>
    </w:p>
    <w:p w:rsidR="00CB0E8A" w:rsidRPr="00C35728" w:rsidRDefault="00CB0E8A" w:rsidP="00101EAF">
      <w:pPr>
        <w:tabs>
          <w:tab w:val="left" w:pos="426"/>
        </w:tabs>
        <w:jc w:val="both"/>
        <w:rPr>
          <w:sz w:val="28"/>
          <w:szCs w:val="28"/>
        </w:rPr>
      </w:pPr>
      <w:r w:rsidRPr="00C35728">
        <w:rPr>
          <w:sz w:val="28"/>
          <w:szCs w:val="28"/>
        </w:rPr>
        <w:t xml:space="preserve">     </w:t>
      </w:r>
      <w:r w:rsidR="00A008C2">
        <w:rPr>
          <w:sz w:val="28"/>
          <w:szCs w:val="28"/>
        </w:rPr>
        <w:t xml:space="preserve"> </w:t>
      </w:r>
      <w:r w:rsidRPr="00C35728">
        <w:rPr>
          <w:sz w:val="28"/>
          <w:szCs w:val="28"/>
        </w:rPr>
        <w:t>В</w:t>
      </w:r>
      <w:r w:rsidR="002F7AA4" w:rsidRPr="00C35728">
        <w:rPr>
          <w:sz w:val="28"/>
          <w:szCs w:val="28"/>
        </w:rPr>
        <w:t xml:space="preserve"> начале </w:t>
      </w:r>
      <w:r w:rsidRPr="00C35728">
        <w:rPr>
          <w:sz w:val="28"/>
          <w:szCs w:val="28"/>
        </w:rPr>
        <w:t xml:space="preserve">пения </w:t>
      </w:r>
      <w:r w:rsidRPr="00C35728">
        <w:rPr>
          <w:b/>
          <w:sz w:val="28"/>
          <w:szCs w:val="28"/>
        </w:rPr>
        <w:t>Символа веры</w:t>
      </w:r>
      <w:r w:rsidRPr="00C35728">
        <w:rPr>
          <w:sz w:val="28"/>
          <w:szCs w:val="28"/>
        </w:rPr>
        <w:t xml:space="preserve"> </w:t>
      </w:r>
      <w:r w:rsidRPr="00C35728">
        <w:rPr>
          <w:b/>
          <w:i/>
          <w:sz w:val="28"/>
          <w:szCs w:val="28"/>
        </w:rPr>
        <w:t>священник</w:t>
      </w:r>
      <w:r w:rsidRPr="00C35728">
        <w:rPr>
          <w:sz w:val="28"/>
          <w:szCs w:val="28"/>
        </w:rPr>
        <w:t xml:space="preserve"> снимает с сосудов воздух и колеблет </w:t>
      </w:r>
      <w:r w:rsidR="0052607E" w:rsidRPr="00C35728">
        <w:rPr>
          <w:sz w:val="28"/>
          <w:szCs w:val="28"/>
        </w:rPr>
        <w:t xml:space="preserve">им </w:t>
      </w:r>
      <w:r w:rsidR="00A06CC5" w:rsidRPr="00C35728">
        <w:rPr>
          <w:sz w:val="28"/>
          <w:szCs w:val="28"/>
        </w:rPr>
        <w:t xml:space="preserve">мерно, в такт пению на протянутых руках </w:t>
      </w:r>
      <w:r w:rsidRPr="00C35728">
        <w:rPr>
          <w:sz w:val="28"/>
          <w:szCs w:val="28"/>
        </w:rPr>
        <w:t xml:space="preserve">над </w:t>
      </w:r>
      <w:r w:rsidR="0052607E" w:rsidRPr="00C35728">
        <w:rPr>
          <w:sz w:val="28"/>
          <w:szCs w:val="28"/>
        </w:rPr>
        <w:t xml:space="preserve">приготовленными </w:t>
      </w:r>
      <w:r w:rsidRPr="00C35728">
        <w:rPr>
          <w:sz w:val="28"/>
          <w:szCs w:val="28"/>
        </w:rPr>
        <w:t>Дарами</w:t>
      </w:r>
      <w:r w:rsidR="00A06CC5" w:rsidRPr="00C35728">
        <w:rPr>
          <w:sz w:val="28"/>
          <w:szCs w:val="28"/>
        </w:rPr>
        <w:t xml:space="preserve">, читая вполголоса </w:t>
      </w:r>
      <w:r w:rsidR="00A06CC5" w:rsidRPr="00C35728">
        <w:rPr>
          <w:b/>
          <w:sz w:val="28"/>
          <w:szCs w:val="28"/>
        </w:rPr>
        <w:t>Символ веры</w:t>
      </w:r>
      <w:r w:rsidR="00A06CC5" w:rsidRPr="003A108D">
        <w:rPr>
          <w:b/>
          <w:sz w:val="28"/>
          <w:szCs w:val="28"/>
        </w:rPr>
        <w:t>.</w:t>
      </w:r>
      <w:r w:rsidR="00A06CC5" w:rsidRPr="00C35728">
        <w:rPr>
          <w:sz w:val="28"/>
          <w:szCs w:val="28"/>
        </w:rPr>
        <w:t xml:space="preserve"> По</w:t>
      </w:r>
      <w:r w:rsidR="00A008C2">
        <w:rPr>
          <w:sz w:val="28"/>
          <w:szCs w:val="28"/>
        </w:rPr>
        <w:t>сле</w:t>
      </w:r>
      <w:r w:rsidR="00A06CC5" w:rsidRPr="00C35728">
        <w:rPr>
          <w:sz w:val="28"/>
          <w:szCs w:val="28"/>
        </w:rPr>
        <w:t xml:space="preserve"> окончани</w:t>
      </w:r>
      <w:r w:rsidR="00A008C2">
        <w:rPr>
          <w:sz w:val="28"/>
          <w:szCs w:val="28"/>
        </w:rPr>
        <w:t>я</w:t>
      </w:r>
      <w:r w:rsidR="00A06CC5" w:rsidRPr="00C35728">
        <w:rPr>
          <w:sz w:val="28"/>
          <w:szCs w:val="28"/>
        </w:rPr>
        <w:t xml:space="preserve"> чтения</w:t>
      </w:r>
      <w:r w:rsidR="00A06CC5" w:rsidRPr="00C35728">
        <w:rPr>
          <w:b/>
          <w:i/>
          <w:sz w:val="28"/>
          <w:szCs w:val="28"/>
        </w:rPr>
        <w:t xml:space="preserve"> </w:t>
      </w:r>
      <w:r w:rsidR="00A06CC5" w:rsidRPr="00C35728">
        <w:rPr>
          <w:sz w:val="28"/>
          <w:szCs w:val="28"/>
        </w:rPr>
        <w:t xml:space="preserve">им </w:t>
      </w:r>
      <w:r w:rsidR="00A06CC5" w:rsidRPr="00C35728">
        <w:rPr>
          <w:b/>
          <w:sz w:val="28"/>
          <w:szCs w:val="28"/>
        </w:rPr>
        <w:t>Символа веры</w:t>
      </w:r>
      <w:r w:rsidR="00101EAF">
        <w:rPr>
          <w:b/>
          <w:sz w:val="28"/>
          <w:szCs w:val="28"/>
        </w:rPr>
        <w:t>,</w:t>
      </w:r>
      <w:r w:rsidR="00A06CC5" w:rsidRPr="00C35728">
        <w:rPr>
          <w:b/>
          <w:sz w:val="28"/>
          <w:szCs w:val="28"/>
        </w:rPr>
        <w:t xml:space="preserve"> </w:t>
      </w:r>
      <w:r w:rsidR="00A06CC5" w:rsidRPr="00C35728">
        <w:rPr>
          <w:sz w:val="28"/>
          <w:szCs w:val="28"/>
        </w:rPr>
        <w:t>он</w:t>
      </w:r>
      <w:r w:rsidR="00A06CC5" w:rsidRPr="00C35728">
        <w:rPr>
          <w:sz w:val="28"/>
        </w:rPr>
        <w:t xml:space="preserve"> целует воздух, складывает его и полагает на жертвеннике.</w:t>
      </w:r>
      <w:r w:rsidR="005C219F" w:rsidRPr="00C35728">
        <w:rPr>
          <w:sz w:val="28"/>
        </w:rPr>
        <w:t xml:space="preserve"> Затем он берет с жертвенника </w:t>
      </w:r>
      <w:r w:rsidR="005C219F" w:rsidRPr="00C35728">
        <w:rPr>
          <w:sz w:val="28"/>
          <w:szCs w:val="28"/>
        </w:rPr>
        <w:t>копие, лжиц</w:t>
      </w:r>
      <w:r w:rsidR="0052607E" w:rsidRPr="00C35728">
        <w:rPr>
          <w:sz w:val="28"/>
          <w:szCs w:val="28"/>
        </w:rPr>
        <w:t>у</w:t>
      </w:r>
      <w:r w:rsidR="009D1E3A" w:rsidRPr="00C35728">
        <w:rPr>
          <w:sz w:val="28"/>
          <w:szCs w:val="28"/>
        </w:rPr>
        <w:t>,</w:t>
      </w:r>
      <w:r w:rsidR="005C219F" w:rsidRPr="00C35728">
        <w:rPr>
          <w:sz w:val="28"/>
          <w:szCs w:val="28"/>
        </w:rPr>
        <w:t xml:space="preserve"> блюдце для раздробления Агнца и </w:t>
      </w:r>
      <w:r w:rsidR="009D1E3A" w:rsidRPr="00C35728">
        <w:rPr>
          <w:sz w:val="28"/>
          <w:szCs w:val="28"/>
        </w:rPr>
        <w:t xml:space="preserve">плат для отирания уст и </w:t>
      </w:r>
      <w:r w:rsidR="005C219F" w:rsidRPr="00C35728">
        <w:rPr>
          <w:sz w:val="28"/>
          <w:szCs w:val="28"/>
        </w:rPr>
        <w:t>полагает на престоле</w:t>
      </w:r>
      <w:r w:rsidR="00101EAF">
        <w:rPr>
          <w:sz w:val="28"/>
          <w:szCs w:val="28"/>
        </w:rPr>
        <w:t xml:space="preserve">: </w:t>
      </w:r>
      <w:r w:rsidR="009D1E3A" w:rsidRPr="00C35728">
        <w:rPr>
          <w:sz w:val="28"/>
          <w:szCs w:val="28"/>
        </w:rPr>
        <w:t>копие, лжиц</w:t>
      </w:r>
      <w:r w:rsidR="0052607E" w:rsidRPr="00C35728">
        <w:rPr>
          <w:sz w:val="28"/>
          <w:szCs w:val="28"/>
        </w:rPr>
        <w:t>у и</w:t>
      </w:r>
      <w:r w:rsidR="009D1E3A" w:rsidRPr="00C35728">
        <w:rPr>
          <w:sz w:val="28"/>
          <w:szCs w:val="28"/>
        </w:rPr>
        <w:t xml:space="preserve"> блюдце для раздробления Агнца </w:t>
      </w:r>
      <w:r w:rsidR="00BC7F5F">
        <w:rPr>
          <w:sz w:val="28"/>
          <w:szCs w:val="28"/>
        </w:rPr>
        <w:t>слева от д</w:t>
      </w:r>
      <w:r w:rsidR="005C219F" w:rsidRPr="00C35728">
        <w:rPr>
          <w:sz w:val="28"/>
          <w:szCs w:val="28"/>
        </w:rPr>
        <w:t>искоса возле напрестольного креста</w:t>
      </w:r>
      <w:r w:rsidR="009D1E3A" w:rsidRPr="00C35728">
        <w:rPr>
          <w:sz w:val="28"/>
          <w:szCs w:val="28"/>
        </w:rPr>
        <w:t>, а плат для отирания спр</w:t>
      </w:r>
      <w:r w:rsidR="00BC7F5F">
        <w:rPr>
          <w:sz w:val="28"/>
          <w:szCs w:val="28"/>
        </w:rPr>
        <w:t>ава от ч</w:t>
      </w:r>
      <w:r w:rsidR="0052607E" w:rsidRPr="00C35728">
        <w:rPr>
          <w:sz w:val="28"/>
          <w:szCs w:val="28"/>
        </w:rPr>
        <w:t>аши.</w:t>
      </w:r>
    </w:p>
    <w:p w:rsidR="002F7AA4" w:rsidRDefault="00A06CC5" w:rsidP="003A108D">
      <w:pPr>
        <w:tabs>
          <w:tab w:val="left" w:pos="426"/>
        </w:tabs>
        <w:jc w:val="both"/>
        <w:rPr>
          <w:b/>
          <w:i/>
          <w:sz w:val="28"/>
          <w:szCs w:val="28"/>
        </w:rPr>
      </w:pPr>
      <w:r w:rsidRPr="00C35728">
        <w:rPr>
          <w:sz w:val="28"/>
          <w:szCs w:val="28"/>
        </w:rPr>
        <w:t xml:space="preserve">     </w:t>
      </w:r>
      <w:r w:rsidRPr="00C35728">
        <w:rPr>
          <w:b/>
          <w:bCs/>
          <w:sz w:val="28"/>
          <w:szCs w:val="28"/>
        </w:rPr>
        <w:t xml:space="preserve"> </w:t>
      </w:r>
      <w:r w:rsidR="002F7AA4" w:rsidRPr="00C35728">
        <w:rPr>
          <w:b/>
          <w:i/>
          <w:sz w:val="28"/>
          <w:u w:val="single"/>
        </w:rPr>
        <w:t>При служении нескольких диаконов</w:t>
      </w:r>
      <w:r w:rsidR="003A108D">
        <w:rPr>
          <w:b/>
          <w:i/>
          <w:sz w:val="28"/>
          <w:u w:val="single"/>
        </w:rPr>
        <w:t>.</w:t>
      </w:r>
      <w:r w:rsidR="002F7AA4" w:rsidRPr="00A008C2">
        <w:rPr>
          <w:b/>
          <w:i/>
          <w:sz w:val="28"/>
        </w:rPr>
        <w:t xml:space="preserve"> </w:t>
      </w:r>
      <w:r w:rsidR="002F7AA4" w:rsidRPr="00C35728">
        <w:rPr>
          <w:i/>
          <w:sz w:val="28"/>
          <w:szCs w:val="28"/>
        </w:rPr>
        <w:t xml:space="preserve">Во время пения </w:t>
      </w:r>
      <w:r w:rsidR="002F7AA4" w:rsidRPr="00C35728">
        <w:rPr>
          <w:b/>
          <w:i/>
          <w:sz w:val="28"/>
          <w:szCs w:val="28"/>
        </w:rPr>
        <w:t>хором</w:t>
      </w:r>
      <w:r w:rsidR="00A008C2">
        <w:rPr>
          <w:b/>
          <w:i/>
          <w:sz w:val="28"/>
          <w:szCs w:val="28"/>
        </w:rPr>
        <w:t>:</w:t>
      </w:r>
      <w:r w:rsidR="002F7AA4" w:rsidRPr="00C35728">
        <w:rPr>
          <w:i/>
          <w:sz w:val="28"/>
          <w:szCs w:val="28"/>
        </w:rPr>
        <w:t xml:space="preserve"> </w:t>
      </w:r>
      <w:r w:rsidR="002F7AA4" w:rsidRPr="00C35728">
        <w:rPr>
          <w:b/>
          <w:sz w:val="28"/>
          <w:szCs w:val="28"/>
        </w:rPr>
        <w:t xml:space="preserve">«Отца и Сына </w:t>
      </w:r>
      <w:r w:rsidR="00D55C03">
        <w:rPr>
          <w:b/>
          <w:sz w:val="28"/>
          <w:szCs w:val="28"/>
        </w:rPr>
        <w:t xml:space="preserve">              </w:t>
      </w:r>
      <w:r w:rsidR="002F7AA4" w:rsidRPr="00C35728">
        <w:rPr>
          <w:b/>
          <w:sz w:val="28"/>
          <w:szCs w:val="28"/>
        </w:rPr>
        <w:t xml:space="preserve">и Святаго Духа…» </w:t>
      </w:r>
      <w:r w:rsidR="002F7AA4" w:rsidRPr="00C35728">
        <w:rPr>
          <w:i/>
          <w:sz w:val="28"/>
          <w:szCs w:val="28"/>
        </w:rPr>
        <w:t>они также целуют крест на своих орарях,</w:t>
      </w:r>
      <w:r w:rsidR="002F7AA4" w:rsidRPr="00C35728">
        <w:rPr>
          <w:sz w:val="28"/>
          <w:szCs w:val="28"/>
        </w:rPr>
        <w:t xml:space="preserve"> </w:t>
      </w:r>
      <w:r w:rsidR="0052607E" w:rsidRPr="00C35728">
        <w:rPr>
          <w:i/>
          <w:sz w:val="28"/>
          <w:szCs w:val="28"/>
        </w:rPr>
        <w:t>а</w:t>
      </w:r>
      <w:r w:rsidR="002F7AA4" w:rsidRPr="00C35728">
        <w:rPr>
          <w:i/>
          <w:sz w:val="28"/>
          <w:szCs w:val="28"/>
        </w:rPr>
        <w:t xml:space="preserve"> потом и друг друга</w:t>
      </w:r>
      <w:r w:rsidR="00D55C03">
        <w:rPr>
          <w:i/>
          <w:sz w:val="28"/>
          <w:szCs w:val="28"/>
        </w:rPr>
        <w:t xml:space="preserve"> </w:t>
      </w:r>
      <w:r w:rsidR="002F7AA4" w:rsidRPr="00C35728">
        <w:rPr>
          <w:i/>
          <w:sz w:val="28"/>
          <w:szCs w:val="28"/>
        </w:rPr>
        <w:t xml:space="preserve"> в плечо</w:t>
      </w:r>
      <w:r w:rsidR="005C219F" w:rsidRPr="00C35728">
        <w:rPr>
          <w:i/>
          <w:sz w:val="28"/>
          <w:szCs w:val="28"/>
        </w:rPr>
        <w:t>,</w:t>
      </w:r>
      <w:r w:rsidR="002F7AA4" w:rsidRPr="00C35728">
        <w:rPr>
          <w:i/>
          <w:sz w:val="28"/>
          <w:szCs w:val="28"/>
        </w:rPr>
        <w:t xml:space="preserve"> произнося те же слова</w:t>
      </w:r>
      <w:r w:rsidR="005C219F" w:rsidRPr="00C35728">
        <w:rPr>
          <w:i/>
          <w:sz w:val="28"/>
          <w:szCs w:val="28"/>
        </w:rPr>
        <w:t xml:space="preserve"> что и </w:t>
      </w:r>
      <w:r w:rsidR="005C219F" w:rsidRPr="00C35728">
        <w:rPr>
          <w:b/>
          <w:i/>
          <w:sz w:val="28"/>
          <w:szCs w:val="28"/>
        </w:rPr>
        <w:t>священник</w:t>
      </w:r>
      <w:r w:rsidR="005C219F" w:rsidRPr="005C219F">
        <w:rPr>
          <w:rStyle w:val="a5"/>
          <w:sz w:val="28"/>
          <w:szCs w:val="28"/>
        </w:rPr>
        <w:footnoteReference w:id="131"/>
      </w:r>
      <w:r w:rsidR="002F7AA4" w:rsidRPr="003A108D">
        <w:rPr>
          <w:b/>
          <w:i/>
          <w:sz w:val="28"/>
          <w:szCs w:val="28"/>
        </w:rPr>
        <w:t>.</w:t>
      </w:r>
    </w:p>
    <w:p w:rsidR="00763390" w:rsidRPr="00C35728" w:rsidRDefault="00763390" w:rsidP="003A108D">
      <w:pPr>
        <w:tabs>
          <w:tab w:val="left" w:pos="426"/>
        </w:tabs>
        <w:jc w:val="both"/>
        <w:rPr>
          <w:i/>
          <w:sz w:val="28"/>
          <w:szCs w:val="28"/>
        </w:rPr>
      </w:pPr>
    </w:p>
    <w:p w:rsidR="00F97070" w:rsidRPr="00FE36AE" w:rsidRDefault="00FE36AE" w:rsidP="003A108D">
      <w:pPr>
        <w:pStyle w:val="aa"/>
        <w:tabs>
          <w:tab w:val="left" w:pos="426"/>
        </w:tabs>
        <w:jc w:val="center"/>
        <w:rPr>
          <w:b/>
          <w:sz w:val="28"/>
          <w:szCs w:val="28"/>
        </w:rPr>
      </w:pPr>
      <w:r w:rsidRPr="00FE36AE">
        <w:rPr>
          <w:b/>
          <w:sz w:val="28"/>
          <w:szCs w:val="28"/>
        </w:rPr>
        <w:t>Евхаристический канон</w:t>
      </w:r>
    </w:p>
    <w:p w:rsidR="00430654" w:rsidRDefault="00430654" w:rsidP="00F97070">
      <w:pPr>
        <w:pStyle w:val="aa"/>
        <w:tabs>
          <w:tab w:val="left" w:pos="426"/>
        </w:tabs>
        <w:jc w:val="both"/>
        <w:rPr>
          <w:i/>
          <w:sz w:val="28"/>
          <w:szCs w:val="28"/>
        </w:rPr>
      </w:pPr>
    </w:p>
    <w:p w:rsidR="000C3697" w:rsidRPr="00C35728" w:rsidRDefault="00FE36AE" w:rsidP="00EC54AE">
      <w:pPr>
        <w:tabs>
          <w:tab w:val="left" w:pos="426"/>
        </w:tabs>
        <w:jc w:val="both"/>
        <w:rPr>
          <w:sz w:val="28"/>
          <w:szCs w:val="28"/>
        </w:rPr>
      </w:pPr>
      <w:r w:rsidRPr="00C35728">
        <w:rPr>
          <w:sz w:val="28"/>
          <w:szCs w:val="28"/>
        </w:rPr>
        <w:t xml:space="preserve">     </w:t>
      </w:r>
      <w:r w:rsidR="00385391">
        <w:rPr>
          <w:sz w:val="28"/>
          <w:szCs w:val="28"/>
        </w:rPr>
        <w:t xml:space="preserve"> </w:t>
      </w:r>
      <w:r w:rsidRPr="00C35728">
        <w:rPr>
          <w:sz w:val="28"/>
          <w:szCs w:val="28"/>
        </w:rPr>
        <w:t>По</w:t>
      </w:r>
      <w:r w:rsidR="00A008C2">
        <w:rPr>
          <w:sz w:val="28"/>
          <w:szCs w:val="28"/>
        </w:rPr>
        <w:t>сле</w:t>
      </w:r>
      <w:r w:rsidRPr="00C35728">
        <w:rPr>
          <w:sz w:val="28"/>
          <w:szCs w:val="28"/>
        </w:rPr>
        <w:t xml:space="preserve"> окончани</w:t>
      </w:r>
      <w:r w:rsidR="00A008C2">
        <w:rPr>
          <w:sz w:val="28"/>
          <w:szCs w:val="28"/>
        </w:rPr>
        <w:t>я</w:t>
      </w:r>
      <w:r w:rsidRPr="00C35728">
        <w:rPr>
          <w:sz w:val="28"/>
          <w:szCs w:val="28"/>
        </w:rPr>
        <w:t xml:space="preserve"> пения </w:t>
      </w:r>
      <w:r w:rsidRPr="00C35728">
        <w:rPr>
          <w:b/>
          <w:sz w:val="28"/>
          <w:szCs w:val="28"/>
        </w:rPr>
        <w:t xml:space="preserve">Символа веры </w:t>
      </w:r>
      <w:r w:rsidRPr="00C35728">
        <w:rPr>
          <w:b/>
          <w:i/>
          <w:sz w:val="28"/>
          <w:szCs w:val="28"/>
        </w:rPr>
        <w:t>диакон</w:t>
      </w:r>
      <w:r w:rsidRPr="00C35728">
        <w:rPr>
          <w:b/>
          <w:sz w:val="28"/>
          <w:szCs w:val="28"/>
        </w:rPr>
        <w:t xml:space="preserve"> </w:t>
      </w:r>
      <w:r w:rsidR="00C1017B" w:rsidRPr="00C35728">
        <w:rPr>
          <w:sz w:val="28"/>
          <w:szCs w:val="28"/>
        </w:rPr>
        <w:t xml:space="preserve">(а если его нет, то </w:t>
      </w:r>
      <w:r w:rsidR="00C1017B" w:rsidRPr="00C35728">
        <w:rPr>
          <w:b/>
          <w:i/>
          <w:sz w:val="28"/>
          <w:szCs w:val="28"/>
        </w:rPr>
        <w:t xml:space="preserve">священник </w:t>
      </w:r>
      <w:r w:rsidR="00101EAF">
        <w:rPr>
          <w:sz w:val="28"/>
          <w:szCs w:val="28"/>
        </w:rPr>
        <w:t xml:space="preserve">перед престолом) </w:t>
      </w:r>
      <w:r w:rsidR="00CA0EB4" w:rsidRPr="00C35728">
        <w:rPr>
          <w:sz w:val="28"/>
          <w:szCs w:val="28"/>
        </w:rPr>
        <w:t>становит</w:t>
      </w:r>
      <w:r w:rsidRPr="00C35728">
        <w:rPr>
          <w:sz w:val="28"/>
          <w:szCs w:val="28"/>
        </w:rPr>
        <w:t xml:space="preserve">ся на амвоне перед царскими вратами </w:t>
      </w:r>
      <w:r w:rsidR="00CA0EB4" w:rsidRPr="00C35728">
        <w:rPr>
          <w:sz w:val="28"/>
          <w:szCs w:val="28"/>
        </w:rPr>
        <w:t xml:space="preserve">лицом на восток </w:t>
      </w:r>
      <w:r w:rsidR="00EC54AE">
        <w:rPr>
          <w:sz w:val="28"/>
          <w:szCs w:val="28"/>
        </w:rPr>
        <w:t xml:space="preserve">                          </w:t>
      </w:r>
      <w:r w:rsidRPr="00C35728">
        <w:rPr>
          <w:sz w:val="28"/>
          <w:szCs w:val="28"/>
        </w:rPr>
        <w:t xml:space="preserve">и возглашает: </w:t>
      </w:r>
      <w:r w:rsidRPr="00C35728">
        <w:rPr>
          <w:b/>
          <w:sz w:val="28"/>
          <w:szCs w:val="28"/>
        </w:rPr>
        <w:t xml:space="preserve">«Станем дóбре, станем со страхом, вóнмем, святое возношение </w:t>
      </w:r>
      <w:r w:rsidR="00EC54AE">
        <w:rPr>
          <w:b/>
          <w:sz w:val="28"/>
          <w:szCs w:val="28"/>
        </w:rPr>
        <w:t xml:space="preserve">             </w:t>
      </w:r>
      <w:r w:rsidRPr="00C35728">
        <w:rPr>
          <w:b/>
          <w:sz w:val="28"/>
          <w:szCs w:val="28"/>
        </w:rPr>
        <w:t>в мире приносити»</w:t>
      </w:r>
      <w:r w:rsidR="00902BC3" w:rsidRPr="00C35728">
        <w:rPr>
          <w:b/>
          <w:sz w:val="28"/>
          <w:szCs w:val="28"/>
        </w:rPr>
        <w:t xml:space="preserve"> </w:t>
      </w:r>
      <w:r w:rsidR="00D54E03">
        <w:rPr>
          <w:sz w:val="28"/>
        </w:rPr>
        <w:t>(см.:</w:t>
      </w:r>
      <w:r w:rsidR="00D54E03">
        <w:rPr>
          <w:b/>
          <w:sz w:val="28"/>
        </w:rPr>
        <w:t xml:space="preserve"> Служебник,</w:t>
      </w:r>
      <w:r w:rsidR="00D54E03">
        <w:rPr>
          <w:b/>
          <w:i/>
          <w:sz w:val="28"/>
        </w:rPr>
        <w:t xml:space="preserve"> </w:t>
      </w:r>
      <w:r w:rsidR="00BC7F5F">
        <w:rPr>
          <w:b/>
          <w:sz w:val="28"/>
        </w:rPr>
        <w:t>Божественная л</w:t>
      </w:r>
      <w:r w:rsidR="00D54E03">
        <w:rPr>
          <w:b/>
          <w:sz w:val="28"/>
        </w:rPr>
        <w:t>итургия иже во святых отца нашего Иоанна Златоустаго</w:t>
      </w:r>
      <w:r w:rsidR="00D54E03" w:rsidRPr="003A108D">
        <w:rPr>
          <w:b/>
          <w:sz w:val="28"/>
        </w:rPr>
        <w:t>)</w:t>
      </w:r>
      <w:r w:rsidR="00902BC3" w:rsidRPr="003A108D">
        <w:rPr>
          <w:b/>
          <w:sz w:val="28"/>
        </w:rPr>
        <w:t>.</w:t>
      </w:r>
      <w:r w:rsidR="000C3697" w:rsidRPr="00C35728">
        <w:rPr>
          <w:sz w:val="28"/>
        </w:rPr>
        <w:t xml:space="preserve"> Затем</w:t>
      </w:r>
      <w:r w:rsidR="000C3697" w:rsidRPr="00C35728">
        <w:rPr>
          <w:sz w:val="28"/>
          <w:szCs w:val="28"/>
        </w:rPr>
        <w:t xml:space="preserve"> поклонившись, он входит в алтарь южной дверью</w:t>
      </w:r>
      <w:r w:rsidR="000C3697">
        <w:rPr>
          <w:rStyle w:val="a5"/>
          <w:sz w:val="28"/>
          <w:szCs w:val="28"/>
        </w:rPr>
        <w:footnoteReference w:id="132"/>
      </w:r>
      <w:r w:rsidR="000C3697" w:rsidRPr="00C35728">
        <w:rPr>
          <w:sz w:val="28"/>
          <w:szCs w:val="28"/>
        </w:rPr>
        <w:t xml:space="preserve">, кланяется святому престолу и </w:t>
      </w:r>
      <w:r w:rsidR="000C3697" w:rsidRPr="00C35728">
        <w:rPr>
          <w:b/>
          <w:i/>
          <w:sz w:val="28"/>
          <w:szCs w:val="28"/>
        </w:rPr>
        <w:t>священнику</w:t>
      </w:r>
      <w:r w:rsidR="000C3697" w:rsidRPr="003A108D">
        <w:rPr>
          <w:b/>
          <w:i/>
          <w:sz w:val="28"/>
          <w:szCs w:val="28"/>
        </w:rPr>
        <w:t>,</w:t>
      </w:r>
      <w:r w:rsidR="000C3697" w:rsidRPr="00C35728">
        <w:rPr>
          <w:sz w:val="28"/>
          <w:szCs w:val="28"/>
        </w:rPr>
        <w:t xml:space="preserve"> переходит через горнее место </w:t>
      </w:r>
      <w:r w:rsidR="00EC54AE">
        <w:rPr>
          <w:sz w:val="28"/>
          <w:szCs w:val="28"/>
        </w:rPr>
        <w:t xml:space="preserve">        </w:t>
      </w:r>
      <w:r w:rsidR="000C3697" w:rsidRPr="00C35728">
        <w:rPr>
          <w:sz w:val="28"/>
          <w:szCs w:val="28"/>
        </w:rPr>
        <w:t>и становится у северной стороны престола</w:t>
      </w:r>
      <w:r w:rsidR="000C3697">
        <w:rPr>
          <w:rStyle w:val="a5"/>
          <w:sz w:val="28"/>
          <w:szCs w:val="28"/>
        </w:rPr>
        <w:footnoteReference w:id="133"/>
      </w:r>
      <w:r w:rsidR="000C3697" w:rsidRPr="00C35728">
        <w:rPr>
          <w:sz w:val="28"/>
          <w:szCs w:val="28"/>
        </w:rPr>
        <w:t>.</w:t>
      </w:r>
    </w:p>
    <w:p w:rsidR="00FE36AE" w:rsidRPr="00FE36AE" w:rsidRDefault="000C3697" w:rsidP="003A108D">
      <w:pPr>
        <w:pStyle w:val="aa"/>
        <w:tabs>
          <w:tab w:val="left" w:pos="426"/>
        </w:tabs>
        <w:jc w:val="both"/>
        <w:rPr>
          <w:sz w:val="28"/>
          <w:szCs w:val="28"/>
        </w:rPr>
      </w:pPr>
      <w:r>
        <w:rPr>
          <w:b/>
          <w:i/>
          <w:sz w:val="28"/>
          <w:szCs w:val="28"/>
        </w:rPr>
        <w:t xml:space="preserve">     </w:t>
      </w:r>
      <w:r w:rsidR="00385391">
        <w:rPr>
          <w:b/>
          <w:i/>
          <w:sz w:val="28"/>
          <w:szCs w:val="28"/>
        </w:rPr>
        <w:t xml:space="preserve"> </w:t>
      </w:r>
      <w:r w:rsidR="00FE36AE" w:rsidRPr="00CA0EB4">
        <w:rPr>
          <w:b/>
          <w:i/>
          <w:sz w:val="28"/>
          <w:szCs w:val="28"/>
        </w:rPr>
        <w:t>Хор</w:t>
      </w:r>
      <w:r w:rsidR="00FE36AE" w:rsidRPr="00FE36AE">
        <w:rPr>
          <w:sz w:val="28"/>
          <w:szCs w:val="28"/>
        </w:rPr>
        <w:t xml:space="preserve"> поет: </w:t>
      </w:r>
      <w:r w:rsidR="00CA0EB4" w:rsidRPr="00CA0EB4">
        <w:rPr>
          <w:b/>
          <w:sz w:val="28"/>
          <w:szCs w:val="28"/>
        </w:rPr>
        <w:t>«</w:t>
      </w:r>
      <w:r w:rsidR="00FE36AE" w:rsidRPr="00CA0EB4">
        <w:rPr>
          <w:b/>
          <w:sz w:val="28"/>
          <w:szCs w:val="28"/>
        </w:rPr>
        <w:t>Милость мира, жертву хваления</w:t>
      </w:r>
      <w:r w:rsidR="00CA0EB4" w:rsidRPr="00CA0EB4">
        <w:rPr>
          <w:b/>
          <w:sz w:val="28"/>
          <w:szCs w:val="28"/>
        </w:rPr>
        <w:t>»</w:t>
      </w:r>
      <w:r w:rsidR="00FE36AE" w:rsidRPr="003A108D">
        <w:rPr>
          <w:b/>
          <w:sz w:val="28"/>
          <w:szCs w:val="28"/>
        </w:rPr>
        <w:t>.</w:t>
      </w:r>
      <w:r w:rsidR="00FE36AE" w:rsidRPr="00FE36AE">
        <w:rPr>
          <w:sz w:val="28"/>
          <w:szCs w:val="28"/>
        </w:rPr>
        <w:t xml:space="preserve"> </w:t>
      </w:r>
    </w:p>
    <w:p w:rsidR="00C1017B" w:rsidRDefault="00CA0EB4" w:rsidP="003C1F5F">
      <w:pPr>
        <w:tabs>
          <w:tab w:val="left" w:pos="426"/>
        </w:tabs>
        <w:jc w:val="both"/>
        <w:rPr>
          <w:sz w:val="28"/>
          <w:szCs w:val="28"/>
        </w:rPr>
      </w:pPr>
      <w:r w:rsidRPr="00CA0EB4">
        <w:rPr>
          <w:b/>
          <w:i/>
          <w:sz w:val="28"/>
          <w:szCs w:val="28"/>
        </w:rPr>
        <w:t xml:space="preserve">     </w:t>
      </w:r>
      <w:r w:rsidR="00385391">
        <w:rPr>
          <w:b/>
          <w:i/>
          <w:sz w:val="28"/>
          <w:szCs w:val="28"/>
        </w:rPr>
        <w:t xml:space="preserve"> </w:t>
      </w:r>
      <w:r w:rsidR="00FE36AE" w:rsidRPr="00F17ED5">
        <w:rPr>
          <w:b/>
          <w:i/>
          <w:sz w:val="28"/>
          <w:szCs w:val="28"/>
        </w:rPr>
        <w:t>Священник</w:t>
      </w:r>
      <w:r w:rsidR="00101EAF">
        <w:rPr>
          <w:sz w:val="28"/>
          <w:szCs w:val="28"/>
        </w:rPr>
        <w:t xml:space="preserve"> </w:t>
      </w:r>
      <w:r w:rsidR="00C1017B">
        <w:rPr>
          <w:sz w:val="28"/>
          <w:szCs w:val="28"/>
        </w:rPr>
        <w:t>произносит возглас</w:t>
      </w:r>
      <w:r w:rsidR="00FE36AE" w:rsidRPr="00F17ED5">
        <w:rPr>
          <w:sz w:val="28"/>
          <w:szCs w:val="28"/>
        </w:rPr>
        <w:t xml:space="preserve">: </w:t>
      </w:r>
      <w:r w:rsidR="00F17ED5" w:rsidRPr="00F17ED5">
        <w:rPr>
          <w:b/>
          <w:sz w:val="28"/>
          <w:szCs w:val="28"/>
        </w:rPr>
        <w:t>«</w:t>
      </w:r>
      <w:r w:rsidR="00FE36AE" w:rsidRPr="00F17ED5">
        <w:rPr>
          <w:b/>
          <w:sz w:val="28"/>
          <w:szCs w:val="28"/>
        </w:rPr>
        <w:t xml:space="preserve">Благодать Господа нашего Иисуса Христа, </w:t>
      </w:r>
      <w:r w:rsidR="00EC54AE">
        <w:rPr>
          <w:b/>
          <w:sz w:val="28"/>
          <w:szCs w:val="28"/>
        </w:rPr>
        <w:t xml:space="preserve">        </w:t>
      </w:r>
      <w:r w:rsidR="00FE36AE" w:rsidRPr="00F17ED5">
        <w:rPr>
          <w:b/>
          <w:sz w:val="28"/>
          <w:szCs w:val="28"/>
        </w:rPr>
        <w:t>и любы Бога и Отца, и причастие Святаго Духа буди со всеми вами</w:t>
      </w:r>
      <w:r w:rsidR="00F17ED5" w:rsidRPr="00F17ED5">
        <w:rPr>
          <w:b/>
          <w:sz w:val="28"/>
          <w:szCs w:val="28"/>
        </w:rPr>
        <w:t>»</w:t>
      </w:r>
      <w:r w:rsidR="00EC54AE">
        <w:rPr>
          <w:b/>
          <w:sz w:val="28"/>
          <w:szCs w:val="28"/>
        </w:rPr>
        <w:t xml:space="preserve">                                     </w:t>
      </w:r>
      <w:r w:rsidR="00D54E03">
        <w:rPr>
          <w:sz w:val="28"/>
        </w:rPr>
        <w:t>(см.:</w:t>
      </w:r>
      <w:r w:rsidR="00D54E03">
        <w:rPr>
          <w:b/>
          <w:sz w:val="28"/>
        </w:rPr>
        <w:t xml:space="preserve"> Служебник,</w:t>
      </w:r>
      <w:r w:rsidR="00D54E03">
        <w:rPr>
          <w:b/>
          <w:i/>
          <w:sz w:val="28"/>
        </w:rPr>
        <w:t xml:space="preserve"> </w:t>
      </w:r>
      <w:r w:rsidR="00BC7F5F">
        <w:rPr>
          <w:b/>
          <w:sz w:val="28"/>
        </w:rPr>
        <w:t>Божественная л</w:t>
      </w:r>
      <w:r w:rsidR="00D54E03">
        <w:rPr>
          <w:b/>
          <w:sz w:val="28"/>
        </w:rPr>
        <w:t xml:space="preserve">итургия иже во святых отца нашего Иоанна </w:t>
      </w:r>
      <w:r w:rsidR="00D54E03">
        <w:rPr>
          <w:b/>
          <w:sz w:val="28"/>
        </w:rPr>
        <w:lastRenderedPageBreak/>
        <w:t>Златоустаго</w:t>
      </w:r>
      <w:r w:rsidR="00D54E03" w:rsidRPr="003A108D">
        <w:rPr>
          <w:b/>
          <w:sz w:val="28"/>
        </w:rPr>
        <w:t>).</w:t>
      </w:r>
      <w:r w:rsidR="00C1017B">
        <w:rPr>
          <w:sz w:val="28"/>
        </w:rPr>
        <w:t xml:space="preserve"> </w:t>
      </w:r>
      <w:r w:rsidR="00C1017B">
        <w:rPr>
          <w:sz w:val="28"/>
          <w:szCs w:val="28"/>
        </w:rPr>
        <w:t>При произнесении этого возгласа на словах</w:t>
      </w:r>
      <w:r w:rsidR="00385391">
        <w:rPr>
          <w:sz w:val="28"/>
          <w:szCs w:val="28"/>
        </w:rPr>
        <w:t>:</w:t>
      </w:r>
      <w:r w:rsidR="00C1017B">
        <w:rPr>
          <w:sz w:val="28"/>
          <w:szCs w:val="28"/>
        </w:rPr>
        <w:t xml:space="preserve"> </w:t>
      </w:r>
      <w:r w:rsidR="00C1017B" w:rsidRPr="00C1017B">
        <w:rPr>
          <w:b/>
          <w:sz w:val="28"/>
          <w:szCs w:val="28"/>
        </w:rPr>
        <w:t>«</w:t>
      </w:r>
      <w:r w:rsidR="00C1017B">
        <w:rPr>
          <w:b/>
          <w:sz w:val="28"/>
          <w:szCs w:val="28"/>
        </w:rPr>
        <w:t>буди со всеми вами»</w:t>
      </w:r>
      <w:r w:rsidR="00C1017B">
        <w:rPr>
          <w:sz w:val="28"/>
          <w:szCs w:val="28"/>
        </w:rPr>
        <w:t xml:space="preserve"> он </w:t>
      </w:r>
      <w:r w:rsidR="00C1017B">
        <w:rPr>
          <w:sz w:val="28"/>
        </w:rPr>
        <w:t xml:space="preserve">поворачивается через правое плечо лицом на запад и </w:t>
      </w:r>
      <w:r w:rsidR="00C1017B">
        <w:rPr>
          <w:sz w:val="28"/>
          <w:szCs w:val="28"/>
        </w:rPr>
        <w:t>благословляет народ.</w:t>
      </w:r>
    </w:p>
    <w:p w:rsidR="00FE36AE" w:rsidRPr="00C35728" w:rsidRDefault="00F17ED5" w:rsidP="004348D1">
      <w:pPr>
        <w:tabs>
          <w:tab w:val="left" w:pos="426"/>
        </w:tabs>
        <w:jc w:val="both"/>
        <w:rPr>
          <w:sz w:val="28"/>
        </w:rPr>
      </w:pPr>
      <w:r w:rsidRPr="00C35728">
        <w:rPr>
          <w:sz w:val="28"/>
          <w:szCs w:val="28"/>
        </w:rPr>
        <w:t xml:space="preserve">    </w:t>
      </w:r>
      <w:r w:rsidR="00FE36AE" w:rsidRPr="00C35728">
        <w:rPr>
          <w:sz w:val="28"/>
          <w:szCs w:val="28"/>
        </w:rPr>
        <w:t xml:space="preserve"> </w:t>
      </w:r>
      <w:r w:rsidR="00385391">
        <w:rPr>
          <w:sz w:val="28"/>
          <w:szCs w:val="28"/>
        </w:rPr>
        <w:t xml:space="preserve"> </w:t>
      </w:r>
      <w:r w:rsidR="00FE36AE" w:rsidRPr="00C35728">
        <w:rPr>
          <w:b/>
          <w:i/>
          <w:sz w:val="28"/>
          <w:szCs w:val="28"/>
        </w:rPr>
        <w:t>Хор:</w:t>
      </w:r>
      <w:r w:rsidR="00FE36AE" w:rsidRPr="00C35728">
        <w:rPr>
          <w:sz w:val="28"/>
          <w:szCs w:val="28"/>
        </w:rPr>
        <w:t xml:space="preserve"> </w:t>
      </w:r>
      <w:r w:rsidRPr="00C35728">
        <w:rPr>
          <w:b/>
          <w:sz w:val="28"/>
          <w:szCs w:val="28"/>
        </w:rPr>
        <w:t>«</w:t>
      </w:r>
      <w:r w:rsidR="00FE36AE" w:rsidRPr="00C35728">
        <w:rPr>
          <w:b/>
          <w:sz w:val="28"/>
          <w:szCs w:val="28"/>
        </w:rPr>
        <w:t>И со духом твоим</w:t>
      </w:r>
      <w:r w:rsidRPr="00C35728">
        <w:rPr>
          <w:b/>
          <w:sz w:val="28"/>
          <w:szCs w:val="28"/>
        </w:rPr>
        <w:t>»</w:t>
      </w:r>
      <w:r w:rsidR="00FE36AE" w:rsidRPr="003A108D">
        <w:rPr>
          <w:b/>
          <w:sz w:val="28"/>
          <w:szCs w:val="28"/>
        </w:rPr>
        <w:t>.</w:t>
      </w:r>
      <w:r w:rsidR="00FE36AE" w:rsidRPr="00C35728">
        <w:rPr>
          <w:sz w:val="28"/>
          <w:szCs w:val="28"/>
        </w:rPr>
        <w:t xml:space="preserve"> </w:t>
      </w:r>
    </w:p>
    <w:p w:rsidR="00FE36AE" w:rsidRPr="0031304F" w:rsidRDefault="00F17ED5" w:rsidP="003A108D">
      <w:pPr>
        <w:tabs>
          <w:tab w:val="left" w:pos="426"/>
        </w:tabs>
        <w:jc w:val="both"/>
        <w:rPr>
          <w:sz w:val="28"/>
        </w:rPr>
      </w:pPr>
      <w:r w:rsidRPr="00C35728">
        <w:rPr>
          <w:sz w:val="28"/>
          <w:szCs w:val="28"/>
        </w:rPr>
        <w:t xml:space="preserve">     </w:t>
      </w:r>
      <w:r w:rsidR="00385391">
        <w:rPr>
          <w:sz w:val="28"/>
          <w:szCs w:val="28"/>
        </w:rPr>
        <w:t xml:space="preserve"> </w:t>
      </w:r>
      <w:r w:rsidR="00FE36AE" w:rsidRPr="00C35728">
        <w:rPr>
          <w:b/>
          <w:i/>
          <w:sz w:val="28"/>
          <w:szCs w:val="28"/>
        </w:rPr>
        <w:t>Священник</w:t>
      </w:r>
      <w:r w:rsidR="00101EAF">
        <w:rPr>
          <w:b/>
          <w:i/>
          <w:sz w:val="28"/>
          <w:szCs w:val="28"/>
        </w:rPr>
        <w:t xml:space="preserve"> </w:t>
      </w:r>
      <w:r w:rsidR="00C1017B" w:rsidRPr="00C35728">
        <w:rPr>
          <w:sz w:val="28"/>
          <w:szCs w:val="28"/>
        </w:rPr>
        <w:t>поворачивается лицом к престолу и, воздевая руки,</w:t>
      </w:r>
      <w:r w:rsidR="00FE36AE" w:rsidRPr="00C35728">
        <w:rPr>
          <w:sz w:val="28"/>
          <w:szCs w:val="28"/>
        </w:rPr>
        <w:t xml:space="preserve"> </w:t>
      </w:r>
      <w:r w:rsidR="00C1017B" w:rsidRPr="00C35728">
        <w:rPr>
          <w:sz w:val="28"/>
          <w:szCs w:val="28"/>
        </w:rPr>
        <w:t xml:space="preserve">произносит: </w:t>
      </w:r>
      <w:r w:rsidRPr="00C35728">
        <w:rPr>
          <w:b/>
          <w:sz w:val="28"/>
          <w:szCs w:val="28"/>
        </w:rPr>
        <w:t>«</w:t>
      </w:r>
      <w:r w:rsidR="00FE36AE" w:rsidRPr="00C35728">
        <w:rPr>
          <w:b/>
          <w:sz w:val="28"/>
          <w:szCs w:val="28"/>
        </w:rPr>
        <w:t>Горé имéим сердцá</w:t>
      </w:r>
      <w:r w:rsidRPr="00C35728">
        <w:rPr>
          <w:b/>
          <w:sz w:val="28"/>
          <w:szCs w:val="28"/>
        </w:rPr>
        <w:t xml:space="preserve">» </w:t>
      </w:r>
      <w:r w:rsidR="0031304F">
        <w:rPr>
          <w:sz w:val="28"/>
        </w:rPr>
        <w:t>(см.:</w:t>
      </w:r>
      <w:r w:rsidR="0031304F">
        <w:rPr>
          <w:b/>
          <w:sz w:val="28"/>
        </w:rPr>
        <w:t xml:space="preserve"> Служебник,</w:t>
      </w:r>
      <w:r w:rsidR="0031304F">
        <w:rPr>
          <w:b/>
          <w:i/>
          <w:sz w:val="28"/>
        </w:rPr>
        <w:t xml:space="preserve"> </w:t>
      </w:r>
      <w:r w:rsidR="00BC7F5F">
        <w:rPr>
          <w:b/>
          <w:sz w:val="28"/>
        </w:rPr>
        <w:t>Божественная л</w:t>
      </w:r>
      <w:r w:rsidR="0031304F">
        <w:rPr>
          <w:b/>
          <w:sz w:val="28"/>
        </w:rPr>
        <w:t>итургия иже во святых отца нашего Иоанна Златоустаго</w:t>
      </w:r>
      <w:r w:rsidR="0031304F" w:rsidRPr="003A108D">
        <w:rPr>
          <w:b/>
          <w:sz w:val="28"/>
        </w:rPr>
        <w:t>)</w:t>
      </w:r>
      <w:r w:rsidR="00D01B48" w:rsidRPr="003A108D">
        <w:rPr>
          <w:b/>
          <w:sz w:val="28"/>
        </w:rPr>
        <w:t>,</w:t>
      </w:r>
      <w:r w:rsidR="00D01B48" w:rsidRPr="00C35728">
        <w:rPr>
          <w:sz w:val="28"/>
        </w:rPr>
        <w:t xml:space="preserve"> а затем</w:t>
      </w:r>
      <w:r w:rsidR="001A1C62" w:rsidRPr="00C35728">
        <w:rPr>
          <w:sz w:val="28"/>
          <w:szCs w:val="28"/>
        </w:rPr>
        <w:t xml:space="preserve"> совершает поясной поклон</w:t>
      </w:r>
      <w:r w:rsidRPr="00C35728">
        <w:rPr>
          <w:sz w:val="28"/>
        </w:rPr>
        <w:t>.</w:t>
      </w:r>
      <w:r w:rsidR="00FE36AE" w:rsidRPr="00C35728">
        <w:rPr>
          <w:sz w:val="28"/>
          <w:szCs w:val="28"/>
        </w:rPr>
        <w:t xml:space="preserve"> </w:t>
      </w:r>
    </w:p>
    <w:p w:rsidR="00FE36AE" w:rsidRPr="00FE36AE" w:rsidRDefault="00F17ED5" w:rsidP="00101EAF">
      <w:pPr>
        <w:pStyle w:val="aa"/>
        <w:tabs>
          <w:tab w:val="left" w:pos="426"/>
        </w:tabs>
        <w:jc w:val="both"/>
        <w:rPr>
          <w:sz w:val="28"/>
          <w:szCs w:val="28"/>
        </w:rPr>
      </w:pPr>
      <w:r>
        <w:rPr>
          <w:sz w:val="28"/>
          <w:szCs w:val="28"/>
        </w:rPr>
        <w:t xml:space="preserve">     </w:t>
      </w:r>
      <w:r w:rsidR="00385391">
        <w:rPr>
          <w:sz w:val="28"/>
          <w:szCs w:val="28"/>
        </w:rPr>
        <w:t xml:space="preserve"> </w:t>
      </w:r>
      <w:r w:rsidR="00FE36AE" w:rsidRPr="00F17ED5">
        <w:rPr>
          <w:b/>
          <w:i/>
          <w:sz w:val="28"/>
          <w:szCs w:val="28"/>
        </w:rPr>
        <w:t>Хор:</w:t>
      </w:r>
      <w:r w:rsidR="00FE36AE" w:rsidRPr="00F17ED5">
        <w:rPr>
          <w:sz w:val="28"/>
          <w:szCs w:val="28"/>
        </w:rPr>
        <w:t xml:space="preserve"> </w:t>
      </w:r>
      <w:r w:rsidRPr="00F17ED5">
        <w:rPr>
          <w:b/>
          <w:sz w:val="28"/>
          <w:szCs w:val="28"/>
        </w:rPr>
        <w:t>«</w:t>
      </w:r>
      <w:r w:rsidR="00FE36AE" w:rsidRPr="00F17ED5">
        <w:rPr>
          <w:b/>
          <w:sz w:val="28"/>
          <w:szCs w:val="28"/>
        </w:rPr>
        <w:t>Имамы ко Господу</w:t>
      </w:r>
      <w:r w:rsidRPr="00F17ED5">
        <w:rPr>
          <w:b/>
          <w:sz w:val="28"/>
          <w:szCs w:val="28"/>
        </w:rPr>
        <w:t>»</w:t>
      </w:r>
      <w:r w:rsidR="00FE36AE" w:rsidRPr="003A108D">
        <w:rPr>
          <w:b/>
          <w:sz w:val="28"/>
          <w:szCs w:val="28"/>
        </w:rPr>
        <w:t>.</w:t>
      </w:r>
      <w:r w:rsidR="00FE36AE" w:rsidRPr="00FE36AE">
        <w:rPr>
          <w:sz w:val="28"/>
          <w:szCs w:val="28"/>
        </w:rPr>
        <w:t xml:space="preserve"> </w:t>
      </w:r>
    </w:p>
    <w:p w:rsidR="00FE36AE" w:rsidRPr="00FE36AE" w:rsidRDefault="00C1017B" w:rsidP="003A108D">
      <w:pPr>
        <w:pStyle w:val="aa"/>
        <w:tabs>
          <w:tab w:val="left" w:pos="426"/>
        </w:tabs>
        <w:jc w:val="both"/>
        <w:rPr>
          <w:sz w:val="28"/>
          <w:szCs w:val="28"/>
        </w:rPr>
      </w:pPr>
      <w:r w:rsidRPr="00C1017B">
        <w:rPr>
          <w:b/>
          <w:i/>
          <w:sz w:val="28"/>
          <w:szCs w:val="28"/>
        </w:rPr>
        <w:t xml:space="preserve">     </w:t>
      </w:r>
      <w:r w:rsidR="00385391">
        <w:rPr>
          <w:b/>
          <w:i/>
          <w:sz w:val="28"/>
          <w:szCs w:val="28"/>
        </w:rPr>
        <w:t xml:space="preserve"> </w:t>
      </w:r>
      <w:r w:rsidR="001A1C62" w:rsidRPr="00C1017B">
        <w:rPr>
          <w:b/>
          <w:i/>
          <w:sz w:val="28"/>
          <w:szCs w:val="28"/>
        </w:rPr>
        <w:t>Священник</w:t>
      </w:r>
      <w:r w:rsidR="001A1C62" w:rsidRPr="003A108D">
        <w:rPr>
          <w:b/>
          <w:i/>
          <w:sz w:val="28"/>
          <w:szCs w:val="28"/>
        </w:rPr>
        <w:t>,</w:t>
      </w:r>
      <w:r>
        <w:rPr>
          <w:sz w:val="28"/>
          <w:szCs w:val="28"/>
        </w:rPr>
        <w:t xml:space="preserve"> </w:t>
      </w:r>
      <w:r w:rsidR="001A1C62">
        <w:rPr>
          <w:sz w:val="28"/>
          <w:szCs w:val="28"/>
        </w:rPr>
        <w:t>воздевая руки, возглашает</w:t>
      </w:r>
      <w:r>
        <w:rPr>
          <w:sz w:val="28"/>
          <w:szCs w:val="28"/>
        </w:rPr>
        <w:t xml:space="preserve">: </w:t>
      </w:r>
      <w:r w:rsidRPr="00C1017B">
        <w:rPr>
          <w:b/>
          <w:sz w:val="28"/>
          <w:szCs w:val="28"/>
        </w:rPr>
        <w:t>«Благодарим Господа»</w:t>
      </w:r>
      <w:r w:rsidR="001A1C62">
        <w:rPr>
          <w:b/>
          <w:sz w:val="28"/>
          <w:szCs w:val="28"/>
        </w:rPr>
        <w:t xml:space="preserve"> </w:t>
      </w:r>
      <w:r w:rsidR="001A1C62">
        <w:rPr>
          <w:sz w:val="28"/>
          <w:szCs w:val="28"/>
        </w:rPr>
        <w:t>и совершает поясной поклон.</w:t>
      </w:r>
    </w:p>
    <w:p w:rsidR="00430654" w:rsidRDefault="001A1C62" w:rsidP="00F52909">
      <w:pPr>
        <w:pStyle w:val="aa"/>
        <w:tabs>
          <w:tab w:val="left" w:pos="426"/>
        </w:tabs>
        <w:jc w:val="both"/>
        <w:rPr>
          <w:sz w:val="28"/>
          <w:szCs w:val="28"/>
        </w:rPr>
      </w:pPr>
      <w:r w:rsidRPr="001A1C62">
        <w:rPr>
          <w:b/>
          <w:i/>
          <w:sz w:val="28"/>
          <w:szCs w:val="28"/>
        </w:rPr>
        <w:t xml:space="preserve">     </w:t>
      </w:r>
      <w:r w:rsidR="003A108D">
        <w:rPr>
          <w:b/>
          <w:i/>
          <w:sz w:val="28"/>
          <w:szCs w:val="28"/>
        </w:rPr>
        <w:t xml:space="preserve"> </w:t>
      </w:r>
      <w:r w:rsidRPr="001A1C62">
        <w:rPr>
          <w:b/>
          <w:i/>
          <w:sz w:val="28"/>
          <w:szCs w:val="28"/>
        </w:rPr>
        <w:t>Хор:</w:t>
      </w:r>
      <w:r w:rsidRPr="001A1C62">
        <w:rPr>
          <w:sz w:val="28"/>
          <w:szCs w:val="28"/>
        </w:rPr>
        <w:t xml:space="preserve"> </w:t>
      </w:r>
      <w:r w:rsidRPr="001A1C62">
        <w:rPr>
          <w:b/>
          <w:sz w:val="28"/>
          <w:szCs w:val="28"/>
        </w:rPr>
        <w:t>«Достойно и праведно есть поклонятися Отцу, и Сыну, и Святому Духу, Троице Единосущной и Нераздельней»</w:t>
      </w:r>
      <w:r w:rsidRPr="003A108D">
        <w:rPr>
          <w:b/>
          <w:sz w:val="28"/>
          <w:szCs w:val="28"/>
        </w:rPr>
        <w:t>.</w:t>
      </w:r>
    </w:p>
    <w:p w:rsidR="001A1C62" w:rsidRPr="00D646D6" w:rsidRDefault="001A1C62" w:rsidP="00F52909">
      <w:pPr>
        <w:pStyle w:val="aa"/>
        <w:tabs>
          <w:tab w:val="left" w:pos="426"/>
        </w:tabs>
        <w:jc w:val="both"/>
        <w:rPr>
          <w:b/>
          <w:i/>
          <w:sz w:val="28"/>
        </w:rPr>
      </w:pPr>
      <w:r>
        <w:rPr>
          <w:b/>
          <w:i/>
          <w:sz w:val="28"/>
        </w:rPr>
        <w:t xml:space="preserve">      Священник</w:t>
      </w:r>
      <w:r>
        <w:rPr>
          <w:sz w:val="28"/>
        </w:rPr>
        <w:t xml:space="preserve"> тихо читает </w:t>
      </w:r>
      <w:r w:rsidRPr="00D646D6">
        <w:rPr>
          <w:b/>
          <w:i/>
          <w:sz w:val="28"/>
        </w:rPr>
        <w:t xml:space="preserve">молитву: </w:t>
      </w:r>
    </w:p>
    <w:p w:rsidR="001A1C62" w:rsidRDefault="001A1C62" w:rsidP="0031304F">
      <w:pPr>
        <w:jc w:val="both"/>
        <w:rPr>
          <w:sz w:val="28"/>
          <w:szCs w:val="28"/>
        </w:rPr>
      </w:pPr>
      <w:r w:rsidRPr="001A1C62">
        <w:rPr>
          <w:b/>
          <w:sz w:val="28"/>
        </w:rPr>
        <w:t xml:space="preserve">      </w:t>
      </w:r>
      <w:r w:rsidRPr="001A1C62">
        <w:rPr>
          <w:sz w:val="28"/>
        </w:rPr>
        <w:t>н</w:t>
      </w:r>
      <w:r w:rsidRPr="001A1C62">
        <w:rPr>
          <w:sz w:val="28"/>
          <w:szCs w:val="28"/>
        </w:rPr>
        <w:t xml:space="preserve">а </w:t>
      </w:r>
      <w:r w:rsidR="00AC6FF9">
        <w:rPr>
          <w:b/>
          <w:sz w:val="28"/>
          <w:szCs w:val="28"/>
        </w:rPr>
        <w:t>л</w:t>
      </w:r>
      <w:r w:rsidRPr="001A1C62">
        <w:rPr>
          <w:b/>
          <w:sz w:val="28"/>
          <w:szCs w:val="28"/>
        </w:rPr>
        <w:t>итургии св. Иоанна Златоуста</w:t>
      </w:r>
      <w:r w:rsidR="00D0098A">
        <w:rPr>
          <w:b/>
          <w:sz w:val="28"/>
          <w:szCs w:val="28"/>
        </w:rPr>
        <w:t xml:space="preserve"> –</w:t>
      </w:r>
      <w:r w:rsidRPr="001A1C62">
        <w:rPr>
          <w:b/>
          <w:sz w:val="28"/>
          <w:szCs w:val="28"/>
        </w:rPr>
        <w:t xml:space="preserve"> «Достойно и праведно Тя пети, Тя благословити</w:t>
      </w:r>
      <w:r w:rsidRPr="00F52909">
        <w:rPr>
          <w:b/>
          <w:sz w:val="28"/>
          <w:szCs w:val="28"/>
        </w:rPr>
        <w:t>…»</w:t>
      </w:r>
      <w:r w:rsidR="0031304F" w:rsidRPr="0031304F">
        <w:rPr>
          <w:sz w:val="28"/>
        </w:rPr>
        <w:t xml:space="preserve"> </w:t>
      </w:r>
      <w:r w:rsidR="0031304F">
        <w:rPr>
          <w:sz w:val="28"/>
        </w:rPr>
        <w:t>(см.:</w:t>
      </w:r>
      <w:r w:rsidR="0031304F">
        <w:rPr>
          <w:b/>
          <w:sz w:val="28"/>
        </w:rPr>
        <w:t xml:space="preserve"> Служебник,</w:t>
      </w:r>
      <w:r w:rsidR="0031304F">
        <w:rPr>
          <w:b/>
          <w:i/>
          <w:sz w:val="28"/>
        </w:rPr>
        <w:t xml:space="preserve"> </w:t>
      </w:r>
      <w:r w:rsidR="00BC7F5F">
        <w:rPr>
          <w:b/>
          <w:sz w:val="28"/>
        </w:rPr>
        <w:t>Божественная л</w:t>
      </w:r>
      <w:r w:rsidR="0031304F">
        <w:rPr>
          <w:b/>
          <w:sz w:val="28"/>
        </w:rPr>
        <w:t>итургия иже во святых отца нашего Иоанна Златоустаго</w:t>
      </w:r>
      <w:r w:rsidR="0031304F" w:rsidRPr="00F52909">
        <w:rPr>
          <w:b/>
          <w:sz w:val="28"/>
        </w:rPr>
        <w:t>)</w:t>
      </w:r>
      <w:r w:rsidRPr="00F52909">
        <w:rPr>
          <w:b/>
          <w:sz w:val="28"/>
          <w:szCs w:val="28"/>
        </w:rPr>
        <w:t>;</w:t>
      </w:r>
    </w:p>
    <w:p w:rsidR="004A5133" w:rsidRPr="00C35728" w:rsidRDefault="001A1C62" w:rsidP="00F52909">
      <w:pPr>
        <w:tabs>
          <w:tab w:val="left" w:pos="426"/>
        </w:tabs>
        <w:jc w:val="both"/>
        <w:rPr>
          <w:sz w:val="28"/>
        </w:rPr>
      </w:pPr>
      <w:r w:rsidRPr="00C35728">
        <w:rPr>
          <w:sz w:val="28"/>
          <w:szCs w:val="28"/>
        </w:rPr>
        <w:t xml:space="preserve">     </w:t>
      </w:r>
      <w:r w:rsidR="00385391">
        <w:rPr>
          <w:sz w:val="28"/>
          <w:szCs w:val="28"/>
        </w:rPr>
        <w:t xml:space="preserve"> </w:t>
      </w:r>
      <w:r w:rsidRPr="00C35728">
        <w:rPr>
          <w:sz w:val="28"/>
          <w:szCs w:val="28"/>
        </w:rPr>
        <w:t xml:space="preserve">на </w:t>
      </w:r>
      <w:r w:rsidR="00AC6FF9">
        <w:rPr>
          <w:b/>
          <w:sz w:val="28"/>
          <w:szCs w:val="28"/>
        </w:rPr>
        <w:t>л</w:t>
      </w:r>
      <w:r w:rsidRPr="00C35728">
        <w:rPr>
          <w:b/>
          <w:sz w:val="28"/>
          <w:szCs w:val="28"/>
        </w:rPr>
        <w:t>итургии св. Василия Великого</w:t>
      </w:r>
      <w:r w:rsidR="00D0098A">
        <w:rPr>
          <w:b/>
          <w:sz w:val="28"/>
          <w:szCs w:val="28"/>
        </w:rPr>
        <w:t xml:space="preserve"> –</w:t>
      </w:r>
      <w:r w:rsidRPr="00C35728">
        <w:rPr>
          <w:sz w:val="28"/>
          <w:szCs w:val="28"/>
        </w:rPr>
        <w:t xml:space="preserve"> </w:t>
      </w:r>
      <w:r w:rsidRPr="00C35728">
        <w:rPr>
          <w:b/>
          <w:sz w:val="28"/>
          <w:szCs w:val="28"/>
        </w:rPr>
        <w:t>«Сый Владыко, Господи Боже Отче Вседержителю покланяемый…»</w:t>
      </w:r>
      <w:r w:rsidR="0031304F">
        <w:rPr>
          <w:b/>
          <w:sz w:val="28"/>
          <w:szCs w:val="28"/>
        </w:rPr>
        <w:t xml:space="preserve"> </w:t>
      </w:r>
      <w:r w:rsidR="0031304F">
        <w:rPr>
          <w:sz w:val="28"/>
        </w:rPr>
        <w:t>(см.:</w:t>
      </w:r>
      <w:r w:rsidR="0031304F">
        <w:rPr>
          <w:b/>
          <w:sz w:val="28"/>
        </w:rPr>
        <w:t xml:space="preserve"> Служебник,</w:t>
      </w:r>
      <w:r w:rsidR="0031304F">
        <w:rPr>
          <w:b/>
          <w:i/>
          <w:sz w:val="28"/>
        </w:rPr>
        <w:t xml:space="preserve"> </w:t>
      </w:r>
      <w:r w:rsidR="00BC7F5F">
        <w:rPr>
          <w:b/>
          <w:sz w:val="28"/>
        </w:rPr>
        <w:t>Божественная л</w:t>
      </w:r>
      <w:r w:rsidR="0031304F">
        <w:rPr>
          <w:b/>
          <w:sz w:val="28"/>
        </w:rPr>
        <w:t>итургия иже во святых отца нашего Василия Великого</w:t>
      </w:r>
      <w:r w:rsidR="0031304F" w:rsidRPr="00F52909">
        <w:rPr>
          <w:b/>
          <w:sz w:val="28"/>
        </w:rPr>
        <w:t>)</w:t>
      </w:r>
      <w:r w:rsidR="004A5133" w:rsidRPr="00F52909">
        <w:rPr>
          <w:b/>
          <w:sz w:val="28"/>
        </w:rPr>
        <w:t>.</w:t>
      </w:r>
    </w:p>
    <w:p w:rsidR="00A06CC5" w:rsidRPr="00C35728" w:rsidRDefault="001A1C62" w:rsidP="00EF22BD">
      <w:pPr>
        <w:tabs>
          <w:tab w:val="left" w:pos="426"/>
        </w:tabs>
        <w:jc w:val="both"/>
        <w:rPr>
          <w:sz w:val="28"/>
          <w:szCs w:val="28"/>
        </w:rPr>
      </w:pPr>
      <w:r w:rsidRPr="00C35728">
        <w:rPr>
          <w:sz w:val="28"/>
          <w:szCs w:val="28"/>
        </w:rPr>
        <w:t xml:space="preserve">     </w:t>
      </w:r>
      <w:r w:rsidR="00385391">
        <w:rPr>
          <w:sz w:val="28"/>
          <w:szCs w:val="28"/>
        </w:rPr>
        <w:t xml:space="preserve"> </w:t>
      </w:r>
      <w:r w:rsidR="00D01B48" w:rsidRPr="00C35728">
        <w:rPr>
          <w:sz w:val="28"/>
          <w:szCs w:val="28"/>
        </w:rPr>
        <w:t xml:space="preserve">После окончания пения </w:t>
      </w:r>
      <w:r w:rsidR="00D01B48" w:rsidRPr="00385391">
        <w:rPr>
          <w:b/>
          <w:i/>
          <w:sz w:val="28"/>
          <w:szCs w:val="28"/>
        </w:rPr>
        <w:t>хором</w:t>
      </w:r>
      <w:r w:rsidR="00D01B48" w:rsidRPr="00C35728">
        <w:rPr>
          <w:sz w:val="28"/>
          <w:szCs w:val="28"/>
        </w:rPr>
        <w:t xml:space="preserve"> </w:t>
      </w:r>
      <w:r w:rsidR="00D01B48" w:rsidRPr="00C35728">
        <w:rPr>
          <w:b/>
          <w:i/>
          <w:sz w:val="28"/>
          <w:szCs w:val="28"/>
        </w:rPr>
        <w:t>священник</w:t>
      </w:r>
      <w:r w:rsidR="00D01B48" w:rsidRPr="00C35728">
        <w:rPr>
          <w:sz w:val="28"/>
          <w:szCs w:val="28"/>
        </w:rPr>
        <w:t xml:space="preserve"> произносит велегласно з</w:t>
      </w:r>
      <w:r w:rsidRPr="00C35728">
        <w:rPr>
          <w:sz w:val="28"/>
          <w:szCs w:val="28"/>
        </w:rPr>
        <w:t xml:space="preserve">аключительные слова этой части </w:t>
      </w:r>
      <w:r w:rsidRPr="00C35728">
        <w:rPr>
          <w:b/>
          <w:sz w:val="28"/>
          <w:szCs w:val="28"/>
        </w:rPr>
        <w:t>евхаристической</w:t>
      </w:r>
      <w:r w:rsidRPr="00C35728">
        <w:rPr>
          <w:sz w:val="28"/>
          <w:szCs w:val="28"/>
        </w:rPr>
        <w:t xml:space="preserve"> </w:t>
      </w:r>
      <w:r w:rsidRPr="00C35728">
        <w:rPr>
          <w:b/>
          <w:i/>
          <w:sz w:val="28"/>
          <w:szCs w:val="28"/>
        </w:rPr>
        <w:t>молитвы</w:t>
      </w:r>
      <w:r w:rsidRPr="00F52909">
        <w:rPr>
          <w:b/>
          <w:i/>
          <w:sz w:val="28"/>
          <w:szCs w:val="28"/>
        </w:rPr>
        <w:t>:</w:t>
      </w:r>
      <w:r w:rsidRPr="00C35728">
        <w:rPr>
          <w:i/>
          <w:sz w:val="28"/>
          <w:szCs w:val="28"/>
        </w:rPr>
        <w:t xml:space="preserve"> </w:t>
      </w:r>
      <w:r w:rsidRPr="00C35728">
        <w:rPr>
          <w:b/>
          <w:sz w:val="28"/>
          <w:szCs w:val="28"/>
        </w:rPr>
        <w:t>«Победную песнь поюще, вопиюще, взывáюще и глагóлюще»</w:t>
      </w:r>
      <w:r w:rsidR="00BF6988" w:rsidRPr="00C35728">
        <w:rPr>
          <w:b/>
          <w:sz w:val="28"/>
          <w:szCs w:val="28"/>
        </w:rPr>
        <w:t xml:space="preserve"> </w:t>
      </w:r>
      <w:r w:rsidR="0031304F">
        <w:rPr>
          <w:sz w:val="28"/>
        </w:rPr>
        <w:t>(см.:</w:t>
      </w:r>
      <w:r w:rsidR="0031304F">
        <w:rPr>
          <w:b/>
          <w:sz w:val="28"/>
        </w:rPr>
        <w:t xml:space="preserve"> Служебник,</w:t>
      </w:r>
      <w:r w:rsidR="0031304F">
        <w:rPr>
          <w:b/>
          <w:i/>
          <w:sz w:val="28"/>
        </w:rPr>
        <w:t xml:space="preserve"> </w:t>
      </w:r>
      <w:r w:rsidR="00BC7F5F">
        <w:rPr>
          <w:b/>
          <w:sz w:val="28"/>
        </w:rPr>
        <w:t>Божественная л</w:t>
      </w:r>
      <w:r w:rsidR="0031304F">
        <w:rPr>
          <w:b/>
          <w:sz w:val="28"/>
        </w:rPr>
        <w:t>итургия иже во святых отца нашего Иоанна Златоустаго</w:t>
      </w:r>
      <w:r w:rsidR="0031304F" w:rsidRPr="00F52909">
        <w:rPr>
          <w:b/>
          <w:sz w:val="28"/>
        </w:rPr>
        <w:t>)</w:t>
      </w:r>
      <w:r w:rsidRPr="00F52909">
        <w:rPr>
          <w:b/>
          <w:sz w:val="28"/>
          <w:szCs w:val="28"/>
        </w:rPr>
        <w:t>.</w:t>
      </w:r>
    </w:p>
    <w:p w:rsidR="004A5133" w:rsidRDefault="004A5133" w:rsidP="00F52909">
      <w:pPr>
        <w:pStyle w:val="aa"/>
        <w:tabs>
          <w:tab w:val="left" w:pos="426"/>
        </w:tabs>
        <w:jc w:val="both"/>
        <w:rPr>
          <w:sz w:val="28"/>
          <w:szCs w:val="28"/>
        </w:rPr>
      </w:pPr>
      <w:r>
        <w:rPr>
          <w:sz w:val="28"/>
          <w:szCs w:val="28"/>
        </w:rPr>
        <w:t xml:space="preserve">      </w:t>
      </w:r>
      <w:r w:rsidRPr="004A5133">
        <w:rPr>
          <w:b/>
          <w:i/>
          <w:sz w:val="28"/>
          <w:szCs w:val="28"/>
        </w:rPr>
        <w:t xml:space="preserve">Диакон </w:t>
      </w:r>
      <w:r>
        <w:rPr>
          <w:sz w:val="28"/>
          <w:szCs w:val="28"/>
        </w:rPr>
        <w:t>перед возгласом</w:t>
      </w:r>
      <w:r w:rsidR="00385391">
        <w:rPr>
          <w:sz w:val="28"/>
          <w:szCs w:val="28"/>
        </w:rPr>
        <w:t>:</w:t>
      </w:r>
      <w:r>
        <w:rPr>
          <w:sz w:val="28"/>
          <w:szCs w:val="28"/>
        </w:rPr>
        <w:t xml:space="preserve"> </w:t>
      </w:r>
      <w:r w:rsidRPr="004A5133">
        <w:rPr>
          <w:b/>
          <w:sz w:val="28"/>
          <w:szCs w:val="28"/>
        </w:rPr>
        <w:t>«</w:t>
      </w:r>
      <w:r w:rsidRPr="004A5133">
        <w:rPr>
          <w:b/>
          <w:iCs/>
          <w:sz w:val="28"/>
          <w:szCs w:val="28"/>
        </w:rPr>
        <w:t>Победную песнь</w:t>
      </w:r>
      <w:r>
        <w:rPr>
          <w:b/>
          <w:iCs/>
          <w:sz w:val="28"/>
          <w:szCs w:val="28"/>
        </w:rPr>
        <w:t>…</w:t>
      </w:r>
      <w:r w:rsidRPr="004A5133">
        <w:rPr>
          <w:b/>
          <w:sz w:val="28"/>
          <w:szCs w:val="28"/>
        </w:rPr>
        <w:t>»</w:t>
      </w:r>
      <w:r>
        <w:rPr>
          <w:sz w:val="28"/>
          <w:szCs w:val="28"/>
        </w:rPr>
        <w:t xml:space="preserve"> крестится, целует престол</w:t>
      </w:r>
      <w:r w:rsidR="00EC54AE">
        <w:rPr>
          <w:sz w:val="28"/>
          <w:szCs w:val="28"/>
        </w:rPr>
        <w:t xml:space="preserve">                            </w:t>
      </w:r>
      <w:r>
        <w:rPr>
          <w:sz w:val="28"/>
          <w:szCs w:val="28"/>
        </w:rPr>
        <w:t xml:space="preserve"> с северной его стороны и кланяется </w:t>
      </w:r>
      <w:r w:rsidRPr="004A5133">
        <w:rPr>
          <w:b/>
          <w:i/>
          <w:sz w:val="28"/>
          <w:szCs w:val="28"/>
        </w:rPr>
        <w:t>священнику</w:t>
      </w:r>
      <w:r w:rsidRPr="00F52909">
        <w:rPr>
          <w:b/>
          <w:i/>
          <w:sz w:val="28"/>
          <w:szCs w:val="28"/>
        </w:rPr>
        <w:t>.</w:t>
      </w:r>
      <w:r>
        <w:rPr>
          <w:sz w:val="28"/>
          <w:szCs w:val="28"/>
        </w:rPr>
        <w:t xml:space="preserve"> Затем он перекидывает орарь через указательный палец </w:t>
      </w:r>
      <w:r w:rsidR="00F52909">
        <w:rPr>
          <w:sz w:val="28"/>
          <w:szCs w:val="28"/>
        </w:rPr>
        <w:t xml:space="preserve">правой руки, а средним пальцем </w:t>
      </w:r>
      <w:r>
        <w:rPr>
          <w:sz w:val="28"/>
          <w:szCs w:val="28"/>
        </w:rPr>
        <w:t xml:space="preserve">этой же руки берет звездицу (ближайшую дугу). На возгласе </w:t>
      </w:r>
      <w:r w:rsidR="00E26A3F">
        <w:rPr>
          <w:b/>
          <w:i/>
          <w:sz w:val="28"/>
          <w:szCs w:val="28"/>
        </w:rPr>
        <w:t>священника</w:t>
      </w:r>
      <w:r w:rsidR="00385391">
        <w:rPr>
          <w:b/>
          <w:i/>
          <w:sz w:val="28"/>
          <w:szCs w:val="28"/>
        </w:rPr>
        <w:t>:</w:t>
      </w:r>
      <w:r w:rsidR="00E26A3F">
        <w:rPr>
          <w:b/>
          <w:i/>
          <w:sz w:val="28"/>
          <w:szCs w:val="28"/>
        </w:rPr>
        <w:t xml:space="preserve"> </w:t>
      </w:r>
      <w:r>
        <w:rPr>
          <w:b/>
          <w:sz w:val="28"/>
          <w:szCs w:val="28"/>
        </w:rPr>
        <w:t>«</w:t>
      </w:r>
      <w:r>
        <w:rPr>
          <w:b/>
          <w:iCs/>
          <w:sz w:val="28"/>
          <w:szCs w:val="28"/>
        </w:rPr>
        <w:t>Победную песнь…</w:t>
      </w:r>
      <w:r>
        <w:rPr>
          <w:b/>
          <w:sz w:val="28"/>
          <w:szCs w:val="28"/>
        </w:rPr>
        <w:t>»</w:t>
      </w:r>
      <w:r>
        <w:rPr>
          <w:sz w:val="28"/>
          <w:szCs w:val="28"/>
        </w:rPr>
        <w:t xml:space="preserve"> он творит звездицей над </w:t>
      </w:r>
      <w:r w:rsidR="00BC7F5F">
        <w:rPr>
          <w:sz w:val="28"/>
          <w:szCs w:val="28"/>
        </w:rPr>
        <w:t>д</w:t>
      </w:r>
      <w:r>
        <w:rPr>
          <w:sz w:val="28"/>
          <w:szCs w:val="28"/>
        </w:rPr>
        <w:t>искосом образ Креста</w:t>
      </w:r>
      <w:r w:rsidR="00E26A3F">
        <w:rPr>
          <w:rStyle w:val="a5"/>
          <w:sz w:val="28"/>
          <w:szCs w:val="28"/>
        </w:rPr>
        <w:footnoteReference w:id="134"/>
      </w:r>
      <w:r w:rsidR="00BC7F5F">
        <w:rPr>
          <w:sz w:val="28"/>
          <w:szCs w:val="28"/>
        </w:rPr>
        <w:t>, касаясь концами звездицы д</w:t>
      </w:r>
      <w:r>
        <w:rPr>
          <w:sz w:val="28"/>
          <w:szCs w:val="28"/>
        </w:rPr>
        <w:t xml:space="preserve">искоса: на словах </w:t>
      </w:r>
      <w:r w:rsidRPr="004A5133">
        <w:rPr>
          <w:b/>
          <w:sz w:val="28"/>
          <w:szCs w:val="28"/>
        </w:rPr>
        <w:t>«</w:t>
      </w:r>
      <w:r>
        <w:rPr>
          <w:b/>
          <w:sz w:val="28"/>
          <w:szCs w:val="28"/>
        </w:rPr>
        <w:t xml:space="preserve">поюще» </w:t>
      </w:r>
      <w:r w:rsidR="00E068F3">
        <w:rPr>
          <w:sz w:val="28"/>
          <w:szCs w:val="28"/>
        </w:rPr>
        <w:t>–</w:t>
      </w:r>
      <w:r w:rsidR="00F52909" w:rsidRPr="004A5133">
        <w:rPr>
          <w:sz w:val="28"/>
          <w:szCs w:val="28"/>
        </w:rPr>
        <w:t xml:space="preserve"> в</w:t>
      </w:r>
      <w:r w:rsidRPr="004A5133">
        <w:rPr>
          <w:sz w:val="28"/>
          <w:szCs w:val="28"/>
        </w:rPr>
        <w:t xml:space="preserve">осточной </w:t>
      </w:r>
      <w:r w:rsidR="00E26A3F">
        <w:rPr>
          <w:sz w:val="28"/>
          <w:szCs w:val="28"/>
        </w:rPr>
        <w:t xml:space="preserve">его </w:t>
      </w:r>
      <w:r w:rsidRPr="004A5133">
        <w:rPr>
          <w:sz w:val="28"/>
          <w:szCs w:val="28"/>
        </w:rPr>
        <w:t>части</w:t>
      </w:r>
      <w:r>
        <w:rPr>
          <w:sz w:val="28"/>
          <w:szCs w:val="28"/>
        </w:rPr>
        <w:t xml:space="preserve">, </w:t>
      </w:r>
      <w:r>
        <w:rPr>
          <w:b/>
          <w:sz w:val="28"/>
          <w:szCs w:val="28"/>
        </w:rPr>
        <w:t xml:space="preserve">«вопиюще» </w:t>
      </w:r>
      <w:r w:rsidR="00E068F3">
        <w:rPr>
          <w:sz w:val="28"/>
          <w:szCs w:val="28"/>
        </w:rPr>
        <w:t>–</w:t>
      </w:r>
      <w:r>
        <w:rPr>
          <w:b/>
          <w:sz w:val="28"/>
          <w:szCs w:val="28"/>
        </w:rPr>
        <w:t xml:space="preserve"> </w:t>
      </w:r>
      <w:r w:rsidRPr="004A5133">
        <w:rPr>
          <w:sz w:val="28"/>
          <w:szCs w:val="28"/>
        </w:rPr>
        <w:t>западной,</w:t>
      </w:r>
      <w:r>
        <w:rPr>
          <w:b/>
          <w:sz w:val="28"/>
          <w:szCs w:val="28"/>
        </w:rPr>
        <w:t xml:space="preserve"> «взывáюще»</w:t>
      </w:r>
      <w:r w:rsidR="00E068F3">
        <w:rPr>
          <w:b/>
          <w:sz w:val="28"/>
          <w:szCs w:val="28"/>
        </w:rPr>
        <w:t xml:space="preserve"> </w:t>
      </w:r>
      <w:r w:rsidR="00E068F3">
        <w:rPr>
          <w:sz w:val="28"/>
          <w:szCs w:val="28"/>
        </w:rPr>
        <w:t>–</w:t>
      </w:r>
      <w:r w:rsidR="00E26A3F">
        <w:rPr>
          <w:b/>
          <w:sz w:val="28"/>
          <w:szCs w:val="28"/>
        </w:rPr>
        <w:t xml:space="preserve"> </w:t>
      </w:r>
      <w:r w:rsidR="00E26A3F" w:rsidRPr="00E26A3F">
        <w:rPr>
          <w:sz w:val="28"/>
          <w:szCs w:val="28"/>
        </w:rPr>
        <w:t xml:space="preserve">северной </w:t>
      </w:r>
      <w:r w:rsidR="00EC54AE">
        <w:rPr>
          <w:sz w:val="28"/>
          <w:szCs w:val="28"/>
        </w:rPr>
        <w:t xml:space="preserve">         </w:t>
      </w:r>
      <w:r w:rsidR="00E26A3F" w:rsidRPr="00E26A3F">
        <w:rPr>
          <w:sz w:val="28"/>
          <w:szCs w:val="28"/>
        </w:rPr>
        <w:t>и</w:t>
      </w:r>
      <w:r w:rsidR="00E26A3F">
        <w:rPr>
          <w:b/>
          <w:sz w:val="28"/>
          <w:szCs w:val="28"/>
        </w:rPr>
        <w:t xml:space="preserve"> «глагóлюще» </w:t>
      </w:r>
      <w:r w:rsidR="00E068F3">
        <w:rPr>
          <w:sz w:val="28"/>
          <w:szCs w:val="28"/>
        </w:rPr>
        <w:t>–</w:t>
      </w:r>
      <w:r w:rsidR="00E26A3F">
        <w:rPr>
          <w:b/>
          <w:sz w:val="28"/>
          <w:szCs w:val="28"/>
        </w:rPr>
        <w:t xml:space="preserve"> </w:t>
      </w:r>
      <w:r w:rsidR="00E26A3F" w:rsidRPr="00E26A3F">
        <w:rPr>
          <w:sz w:val="28"/>
          <w:szCs w:val="28"/>
        </w:rPr>
        <w:t>южной.</w:t>
      </w:r>
      <w:r w:rsidR="00E26A3F">
        <w:rPr>
          <w:b/>
          <w:sz w:val="28"/>
          <w:szCs w:val="28"/>
        </w:rPr>
        <w:t xml:space="preserve"> </w:t>
      </w:r>
      <w:r w:rsidR="006772E8">
        <w:rPr>
          <w:sz w:val="28"/>
          <w:szCs w:val="28"/>
        </w:rPr>
        <w:t xml:space="preserve">Потом </w:t>
      </w:r>
      <w:r w:rsidR="00E26A3F" w:rsidRPr="00E26A3F">
        <w:rPr>
          <w:b/>
          <w:i/>
          <w:sz w:val="28"/>
          <w:szCs w:val="28"/>
        </w:rPr>
        <w:t>диакон</w:t>
      </w:r>
      <w:r w:rsidR="00E26A3F">
        <w:rPr>
          <w:b/>
          <w:i/>
          <w:sz w:val="28"/>
          <w:szCs w:val="28"/>
        </w:rPr>
        <w:t xml:space="preserve"> </w:t>
      </w:r>
      <w:r w:rsidR="00E26A3F" w:rsidRPr="00E26A3F">
        <w:rPr>
          <w:sz w:val="28"/>
          <w:szCs w:val="28"/>
        </w:rPr>
        <w:t xml:space="preserve">складывает и целует звездицу </w:t>
      </w:r>
      <w:r w:rsidR="00E26A3F">
        <w:rPr>
          <w:sz w:val="28"/>
          <w:szCs w:val="28"/>
        </w:rPr>
        <w:t xml:space="preserve">и </w:t>
      </w:r>
      <w:r>
        <w:rPr>
          <w:sz w:val="28"/>
          <w:szCs w:val="28"/>
        </w:rPr>
        <w:t>полагает е</w:t>
      </w:r>
      <w:r w:rsidR="00EC54AE">
        <w:rPr>
          <w:sz w:val="28"/>
          <w:szCs w:val="28"/>
        </w:rPr>
        <w:t>ё</w:t>
      </w:r>
      <w:r>
        <w:rPr>
          <w:sz w:val="28"/>
          <w:szCs w:val="28"/>
        </w:rPr>
        <w:t xml:space="preserve"> </w:t>
      </w:r>
      <w:r w:rsidR="00EC54AE">
        <w:rPr>
          <w:sz w:val="28"/>
          <w:szCs w:val="28"/>
        </w:rPr>
        <w:t xml:space="preserve">  </w:t>
      </w:r>
      <w:r w:rsidR="00BF6988">
        <w:rPr>
          <w:sz w:val="28"/>
          <w:szCs w:val="28"/>
        </w:rPr>
        <w:t>в</w:t>
      </w:r>
      <w:r w:rsidR="00E26A3F">
        <w:rPr>
          <w:sz w:val="28"/>
          <w:szCs w:val="28"/>
        </w:rPr>
        <w:t xml:space="preserve"> </w:t>
      </w:r>
      <w:r w:rsidR="000A0835" w:rsidRPr="000A0835">
        <w:rPr>
          <w:sz w:val="28"/>
          <w:szCs w:val="28"/>
        </w:rPr>
        <w:t>верхн</w:t>
      </w:r>
      <w:r w:rsidR="00BF6988">
        <w:rPr>
          <w:sz w:val="28"/>
          <w:szCs w:val="28"/>
        </w:rPr>
        <w:t>ей</w:t>
      </w:r>
      <w:r w:rsidR="000A0835" w:rsidRPr="000A0835">
        <w:rPr>
          <w:sz w:val="28"/>
          <w:szCs w:val="28"/>
        </w:rPr>
        <w:t xml:space="preserve"> част</w:t>
      </w:r>
      <w:r w:rsidR="00BF6988">
        <w:rPr>
          <w:sz w:val="28"/>
          <w:szCs w:val="28"/>
        </w:rPr>
        <w:t>и</w:t>
      </w:r>
      <w:r w:rsidR="000A0835" w:rsidRPr="000A0835">
        <w:rPr>
          <w:sz w:val="28"/>
          <w:szCs w:val="28"/>
        </w:rPr>
        <w:t xml:space="preserve"> </w:t>
      </w:r>
      <w:r w:rsidR="00E26A3F">
        <w:rPr>
          <w:sz w:val="28"/>
          <w:szCs w:val="28"/>
        </w:rPr>
        <w:t>антиминс</w:t>
      </w:r>
      <w:r w:rsidR="00BF6988">
        <w:rPr>
          <w:sz w:val="28"/>
          <w:szCs w:val="28"/>
        </w:rPr>
        <w:t>а</w:t>
      </w:r>
      <w:r w:rsidR="00E26A3F">
        <w:rPr>
          <w:sz w:val="28"/>
          <w:szCs w:val="28"/>
        </w:rPr>
        <w:t xml:space="preserve"> </w:t>
      </w:r>
      <w:r w:rsidR="000A0835">
        <w:rPr>
          <w:sz w:val="28"/>
          <w:szCs w:val="28"/>
        </w:rPr>
        <w:t xml:space="preserve">посередине </w:t>
      </w:r>
      <w:r w:rsidR="00D01B48">
        <w:rPr>
          <w:sz w:val="28"/>
          <w:szCs w:val="28"/>
        </w:rPr>
        <w:t xml:space="preserve">его </w:t>
      </w:r>
      <w:r w:rsidR="00E26A3F">
        <w:rPr>
          <w:sz w:val="28"/>
          <w:szCs w:val="28"/>
        </w:rPr>
        <w:t>выше сосудов</w:t>
      </w:r>
      <w:r w:rsidR="000A0835">
        <w:rPr>
          <w:sz w:val="28"/>
          <w:szCs w:val="28"/>
        </w:rPr>
        <w:t xml:space="preserve"> (изображением Креста или Ока к </w:t>
      </w:r>
      <w:r w:rsidR="000A0835" w:rsidRPr="000A0835">
        <w:rPr>
          <w:b/>
          <w:i/>
          <w:sz w:val="28"/>
          <w:szCs w:val="28"/>
        </w:rPr>
        <w:t>священнику</w:t>
      </w:r>
      <w:r w:rsidR="000A0835" w:rsidRPr="00F52909">
        <w:rPr>
          <w:b/>
          <w:i/>
          <w:sz w:val="28"/>
          <w:szCs w:val="28"/>
        </w:rPr>
        <w:t>)</w:t>
      </w:r>
      <w:r w:rsidR="00E26A3F" w:rsidRPr="00F52909">
        <w:rPr>
          <w:b/>
          <w:i/>
          <w:sz w:val="28"/>
          <w:szCs w:val="28"/>
        </w:rPr>
        <w:t>.</w:t>
      </w:r>
      <w:r w:rsidR="00E26A3F">
        <w:rPr>
          <w:sz w:val="28"/>
          <w:szCs w:val="28"/>
        </w:rPr>
        <w:t xml:space="preserve"> </w:t>
      </w:r>
      <w:r w:rsidR="0031304F">
        <w:rPr>
          <w:sz w:val="28"/>
          <w:szCs w:val="28"/>
        </w:rPr>
        <w:t>По</w:t>
      </w:r>
      <w:r w:rsidR="00385391">
        <w:rPr>
          <w:sz w:val="28"/>
          <w:szCs w:val="28"/>
        </w:rPr>
        <w:t>сле этого</w:t>
      </w:r>
      <w:r w:rsidR="00E26A3F">
        <w:rPr>
          <w:sz w:val="28"/>
          <w:szCs w:val="28"/>
        </w:rPr>
        <w:t xml:space="preserve"> он снова крестится</w:t>
      </w:r>
      <w:r>
        <w:rPr>
          <w:sz w:val="28"/>
          <w:szCs w:val="28"/>
        </w:rPr>
        <w:t xml:space="preserve">, целует престол, кланяется </w:t>
      </w:r>
      <w:r w:rsidRPr="00E26A3F">
        <w:rPr>
          <w:b/>
          <w:i/>
          <w:sz w:val="28"/>
          <w:szCs w:val="28"/>
        </w:rPr>
        <w:t>священнику</w:t>
      </w:r>
      <w:r w:rsidR="000A0835" w:rsidRPr="00F52909">
        <w:rPr>
          <w:b/>
          <w:i/>
          <w:sz w:val="28"/>
          <w:szCs w:val="28"/>
        </w:rPr>
        <w:t>,</w:t>
      </w:r>
      <w:r w:rsidR="000A0835">
        <w:rPr>
          <w:sz w:val="28"/>
          <w:szCs w:val="28"/>
        </w:rPr>
        <w:t xml:space="preserve"> </w:t>
      </w:r>
      <w:r w:rsidR="00E26A3F">
        <w:rPr>
          <w:sz w:val="28"/>
          <w:szCs w:val="28"/>
        </w:rPr>
        <w:t xml:space="preserve">переходит через горнее место на южную сторону </w:t>
      </w:r>
      <w:r w:rsidR="000C3697">
        <w:rPr>
          <w:sz w:val="28"/>
          <w:szCs w:val="28"/>
        </w:rPr>
        <w:t xml:space="preserve">алтаря </w:t>
      </w:r>
      <w:r>
        <w:rPr>
          <w:sz w:val="28"/>
          <w:szCs w:val="28"/>
        </w:rPr>
        <w:t>и становится на свое место</w:t>
      </w:r>
      <w:r w:rsidR="00BF6988">
        <w:rPr>
          <w:rStyle w:val="a5"/>
          <w:sz w:val="28"/>
          <w:szCs w:val="28"/>
        </w:rPr>
        <w:footnoteReference w:id="135"/>
      </w:r>
      <w:r>
        <w:rPr>
          <w:sz w:val="28"/>
          <w:szCs w:val="28"/>
        </w:rPr>
        <w:t>.</w:t>
      </w:r>
    </w:p>
    <w:p w:rsidR="00BF6988" w:rsidRPr="00C35728" w:rsidRDefault="004A5133" w:rsidP="00F52909">
      <w:pPr>
        <w:tabs>
          <w:tab w:val="left" w:pos="426"/>
        </w:tabs>
        <w:jc w:val="both"/>
        <w:rPr>
          <w:b/>
          <w:i/>
          <w:sz w:val="28"/>
          <w:szCs w:val="28"/>
          <w:u w:val="single"/>
        </w:rPr>
      </w:pPr>
      <w:r w:rsidRPr="00C35728">
        <w:rPr>
          <w:b/>
          <w:i/>
          <w:sz w:val="28"/>
          <w:szCs w:val="28"/>
        </w:rPr>
        <w:t xml:space="preserve">  </w:t>
      </w:r>
      <w:r w:rsidR="000A0835" w:rsidRPr="00C35728">
        <w:rPr>
          <w:b/>
          <w:i/>
          <w:sz w:val="28"/>
          <w:szCs w:val="28"/>
        </w:rPr>
        <w:t xml:space="preserve">   </w:t>
      </w:r>
      <w:r w:rsidR="00BF6988" w:rsidRPr="00C35728">
        <w:rPr>
          <w:b/>
          <w:i/>
          <w:sz w:val="28"/>
          <w:szCs w:val="28"/>
        </w:rPr>
        <w:t xml:space="preserve"> </w:t>
      </w:r>
      <w:r w:rsidR="00BF6988" w:rsidRPr="00C35728">
        <w:rPr>
          <w:b/>
          <w:i/>
          <w:sz w:val="28"/>
          <w:u w:val="single"/>
        </w:rPr>
        <w:t>При служении одним священником без диакона</w:t>
      </w:r>
      <w:r w:rsidR="00F52909">
        <w:rPr>
          <w:b/>
          <w:i/>
          <w:sz w:val="28"/>
          <w:u w:val="single"/>
        </w:rPr>
        <w:t>.</w:t>
      </w:r>
      <w:r w:rsidR="00BF6988" w:rsidRPr="00C35728">
        <w:rPr>
          <w:i/>
          <w:sz w:val="28"/>
        </w:rPr>
        <w:t xml:space="preserve"> </w:t>
      </w:r>
      <w:r w:rsidR="00BF6988" w:rsidRPr="00C35728">
        <w:rPr>
          <w:b/>
          <w:i/>
          <w:sz w:val="28"/>
        </w:rPr>
        <w:t>Священник</w:t>
      </w:r>
      <w:r w:rsidR="00BF6988" w:rsidRPr="00C35728">
        <w:rPr>
          <w:sz w:val="28"/>
          <w:szCs w:val="28"/>
        </w:rPr>
        <w:t xml:space="preserve"> </w:t>
      </w:r>
      <w:r w:rsidR="00BF6988" w:rsidRPr="00C35728">
        <w:rPr>
          <w:i/>
          <w:sz w:val="28"/>
          <w:szCs w:val="28"/>
        </w:rPr>
        <w:t xml:space="preserve">правой рукой поднимает </w:t>
      </w:r>
      <w:r w:rsidR="000C3697" w:rsidRPr="00C35728">
        <w:rPr>
          <w:i/>
          <w:sz w:val="28"/>
          <w:szCs w:val="28"/>
        </w:rPr>
        <w:t xml:space="preserve">звездицу </w:t>
      </w:r>
      <w:r w:rsidR="00BF6988" w:rsidRPr="00C35728">
        <w:rPr>
          <w:i/>
          <w:sz w:val="28"/>
          <w:szCs w:val="28"/>
        </w:rPr>
        <w:t xml:space="preserve">с </w:t>
      </w:r>
      <w:r w:rsidR="00BC7F5F">
        <w:rPr>
          <w:i/>
          <w:sz w:val="28"/>
          <w:szCs w:val="28"/>
        </w:rPr>
        <w:t>д</w:t>
      </w:r>
      <w:r w:rsidR="00BF6988" w:rsidRPr="00C35728">
        <w:rPr>
          <w:i/>
          <w:sz w:val="28"/>
          <w:szCs w:val="28"/>
        </w:rPr>
        <w:t>искоса и начертывает ею над дискосом</w:t>
      </w:r>
      <w:r w:rsidR="00BF6988" w:rsidRPr="00C35728">
        <w:rPr>
          <w:sz w:val="28"/>
          <w:szCs w:val="28"/>
        </w:rPr>
        <w:t xml:space="preserve"> </w:t>
      </w:r>
      <w:r w:rsidR="00BF6988" w:rsidRPr="00C35728">
        <w:rPr>
          <w:i/>
          <w:sz w:val="28"/>
          <w:szCs w:val="28"/>
        </w:rPr>
        <w:t>образ креста, на словах:</w:t>
      </w:r>
      <w:r w:rsidR="00BF6988" w:rsidRPr="00C35728">
        <w:rPr>
          <w:sz w:val="28"/>
          <w:szCs w:val="28"/>
        </w:rPr>
        <w:t xml:space="preserve"> </w:t>
      </w:r>
      <w:r w:rsidR="00BF6988" w:rsidRPr="00F52909">
        <w:rPr>
          <w:b/>
          <w:sz w:val="28"/>
          <w:szCs w:val="28"/>
        </w:rPr>
        <w:t>«поюще... вопиюще... взывающе... глаголющее».</w:t>
      </w:r>
      <w:r w:rsidR="00BF6988" w:rsidRPr="00C35728">
        <w:rPr>
          <w:sz w:val="28"/>
          <w:szCs w:val="28"/>
        </w:rPr>
        <w:t xml:space="preserve"> </w:t>
      </w:r>
      <w:r w:rsidR="00BF6988" w:rsidRPr="00C35728">
        <w:rPr>
          <w:i/>
          <w:sz w:val="28"/>
          <w:szCs w:val="28"/>
        </w:rPr>
        <w:t xml:space="preserve">Затем он складывает </w:t>
      </w:r>
      <w:r w:rsidR="00EC54AE">
        <w:rPr>
          <w:i/>
          <w:sz w:val="28"/>
          <w:szCs w:val="28"/>
        </w:rPr>
        <w:t xml:space="preserve">           </w:t>
      </w:r>
      <w:r w:rsidR="00BF6988" w:rsidRPr="00C35728">
        <w:rPr>
          <w:i/>
          <w:sz w:val="28"/>
          <w:szCs w:val="28"/>
        </w:rPr>
        <w:t>и целует звездицу и полагает е</w:t>
      </w:r>
      <w:r w:rsidR="00EC54AE">
        <w:rPr>
          <w:i/>
          <w:sz w:val="28"/>
          <w:szCs w:val="28"/>
        </w:rPr>
        <w:t>ё</w:t>
      </w:r>
      <w:r w:rsidR="00BF6988" w:rsidRPr="00C35728">
        <w:rPr>
          <w:i/>
          <w:sz w:val="28"/>
          <w:szCs w:val="28"/>
        </w:rPr>
        <w:t xml:space="preserve"> в верхней части антиминса посередине </w:t>
      </w:r>
      <w:r w:rsidR="00D01B48" w:rsidRPr="00C35728">
        <w:rPr>
          <w:i/>
          <w:sz w:val="28"/>
          <w:szCs w:val="28"/>
        </w:rPr>
        <w:t xml:space="preserve">его </w:t>
      </w:r>
      <w:r w:rsidR="00BF6988" w:rsidRPr="00C35728">
        <w:rPr>
          <w:i/>
          <w:sz w:val="28"/>
          <w:szCs w:val="28"/>
        </w:rPr>
        <w:t>выше сосудов.</w:t>
      </w:r>
    </w:p>
    <w:p w:rsidR="00A119B8" w:rsidRDefault="004A5133" w:rsidP="00EC54AE">
      <w:pPr>
        <w:pStyle w:val="aa"/>
        <w:tabs>
          <w:tab w:val="left" w:pos="426"/>
        </w:tabs>
        <w:jc w:val="both"/>
        <w:rPr>
          <w:sz w:val="28"/>
          <w:szCs w:val="28"/>
        </w:rPr>
      </w:pPr>
      <w:r w:rsidRPr="000A0835">
        <w:rPr>
          <w:b/>
          <w:i/>
          <w:sz w:val="28"/>
          <w:szCs w:val="28"/>
        </w:rPr>
        <w:t xml:space="preserve"> </w:t>
      </w:r>
      <w:r w:rsidR="00BF6988">
        <w:rPr>
          <w:b/>
          <w:i/>
          <w:sz w:val="28"/>
          <w:szCs w:val="28"/>
        </w:rPr>
        <w:t xml:space="preserve">     </w:t>
      </w:r>
      <w:r w:rsidR="000A0835" w:rsidRPr="000A0835">
        <w:rPr>
          <w:b/>
          <w:i/>
          <w:sz w:val="28"/>
          <w:szCs w:val="28"/>
        </w:rPr>
        <w:t>Хор</w:t>
      </w:r>
      <w:r w:rsidR="000A0835" w:rsidRPr="00295B1A">
        <w:rPr>
          <w:b/>
          <w:i/>
          <w:sz w:val="28"/>
          <w:szCs w:val="28"/>
        </w:rPr>
        <w:t>:</w:t>
      </w:r>
      <w:r w:rsidR="000A0835" w:rsidRPr="000A0835">
        <w:rPr>
          <w:sz w:val="28"/>
          <w:szCs w:val="28"/>
        </w:rPr>
        <w:t xml:space="preserve"> </w:t>
      </w:r>
      <w:r w:rsidR="000A0835" w:rsidRPr="00295B1A">
        <w:rPr>
          <w:b/>
          <w:sz w:val="28"/>
          <w:szCs w:val="28"/>
        </w:rPr>
        <w:t>«</w:t>
      </w:r>
      <w:r w:rsidR="000A0835" w:rsidRPr="000A0835">
        <w:rPr>
          <w:b/>
          <w:sz w:val="28"/>
          <w:szCs w:val="28"/>
        </w:rPr>
        <w:t>Свят, Свят, Свят Господь Саваóф, испóлнь небо и земля славы Твоéя! Осáнна в вышних, благословен Грядый во Имя Господне, осанна в вышних</w:t>
      </w:r>
      <w:r w:rsidR="000A0835">
        <w:rPr>
          <w:b/>
          <w:sz w:val="28"/>
          <w:szCs w:val="28"/>
        </w:rPr>
        <w:t>»</w:t>
      </w:r>
      <w:r w:rsidR="000A0835" w:rsidRPr="00295B1A">
        <w:rPr>
          <w:b/>
          <w:sz w:val="28"/>
          <w:szCs w:val="28"/>
        </w:rPr>
        <w:t>.</w:t>
      </w:r>
    </w:p>
    <w:p w:rsidR="000A0835" w:rsidRPr="000A0835" w:rsidRDefault="000A0835" w:rsidP="000A0835">
      <w:pPr>
        <w:pStyle w:val="aa"/>
        <w:tabs>
          <w:tab w:val="left" w:pos="426"/>
        </w:tabs>
        <w:jc w:val="both"/>
        <w:rPr>
          <w:sz w:val="28"/>
        </w:rPr>
      </w:pPr>
      <w:r>
        <w:rPr>
          <w:i/>
          <w:sz w:val="28"/>
        </w:rPr>
        <w:t xml:space="preserve">     </w:t>
      </w:r>
      <w:r w:rsidR="00385391">
        <w:rPr>
          <w:i/>
          <w:sz w:val="28"/>
        </w:rPr>
        <w:t xml:space="preserve"> </w:t>
      </w:r>
      <w:r w:rsidRPr="00D01B48">
        <w:rPr>
          <w:b/>
          <w:i/>
          <w:sz w:val="28"/>
        </w:rPr>
        <w:t>Священник</w:t>
      </w:r>
      <w:r w:rsidRPr="00D01B48">
        <w:rPr>
          <w:i/>
          <w:sz w:val="28"/>
        </w:rPr>
        <w:t xml:space="preserve"> </w:t>
      </w:r>
      <w:r w:rsidRPr="000A0835">
        <w:rPr>
          <w:sz w:val="28"/>
        </w:rPr>
        <w:t xml:space="preserve">продолжает тихо читать </w:t>
      </w:r>
      <w:r w:rsidRPr="000A0835">
        <w:rPr>
          <w:b/>
          <w:sz w:val="28"/>
        </w:rPr>
        <w:t>евхаристическую</w:t>
      </w:r>
      <w:r w:rsidRPr="000A0835">
        <w:rPr>
          <w:sz w:val="28"/>
        </w:rPr>
        <w:t xml:space="preserve"> </w:t>
      </w:r>
      <w:r w:rsidRPr="000A0835">
        <w:rPr>
          <w:b/>
          <w:i/>
          <w:sz w:val="28"/>
        </w:rPr>
        <w:t>молитву</w:t>
      </w:r>
      <w:r>
        <w:rPr>
          <w:b/>
          <w:i/>
          <w:sz w:val="28"/>
        </w:rPr>
        <w:t>:</w:t>
      </w:r>
      <w:r w:rsidRPr="000A0835">
        <w:rPr>
          <w:sz w:val="28"/>
        </w:rPr>
        <w:t xml:space="preserve"> </w:t>
      </w:r>
    </w:p>
    <w:p w:rsidR="000A0835" w:rsidRPr="000A0835" w:rsidRDefault="000A0835" w:rsidP="00EF22BD">
      <w:pPr>
        <w:tabs>
          <w:tab w:val="left" w:pos="426"/>
        </w:tabs>
        <w:jc w:val="both"/>
        <w:rPr>
          <w:i/>
          <w:sz w:val="28"/>
        </w:rPr>
      </w:pPr>
      <w:r>
        <w:rPr>
          <w:sz w:val="28"/>
        </w:rPr>
        <w:t xml:space="preserve">   </w:t>
      </w:r>
      <w:r w:rsidRPr="000A0835">
        <w:rPr>
          <w:sz w:val="28"/>
        </w:rPr>
        <w:t xml:space="preserve">  </w:t>
      </w:r>
      <w:r w:rsidR="00385391">
        <w:rPr>
          <w:sz w:val="28"/>
        </w:rPr>
        <w:t xml:space="preserve"> </w:t>
      </w:r>
      <w:r>
        <w:rPr>
          <w:sz w:val="28"/>
        </w:rPr>
        <w:t>н</w:t>
      </w:r>
      <w:r w:rsidRPr="000A0835">
        <w:rPr>
          <w:sz w:val="28"/>
        </w:rPr>
        <w:t xml:space="preserve">а </w:t>
      </w:r>
      <w:r w:rsidR="00AC6FF9">
        <w:rPr>
          <w:b/>
          <w:sz w:val="28"/>
        </w:rPr>
        <w:t>л</w:t>
      </w:r>
      <w:r w:rsidRPr="000A0835">
        <w:rPr>
          <w:b/>
          <w:sz w:val="28"/>
        </w:rPr>
        <w:t>итургии св. Иоанна Златоуста</w:t>
      </w:r>
      <w:r w:rsidR="00D0098A">
        <w:rPr>
          <w:b/>
          <w:sz w:val="28"/>
        </w:rPr>
        <w:t xml:space="preserve"> </w:t>
      </w:r>
      <w:r w:rsidR="00D0098A">
        <w:rPr>
          <w:b/>
          <w:sz w:val="28"/>
          <w:szCs w:val="28"/>
        </w:rPr>
        <w:t>–</w:t>
      </w:r>
      <w:r w:rsidRPr="000A0835">
        <w:rPr>
          <w:b/>
          <w:sz w:val="28"/>
        </w:rPr>
        <w:t xml:space="preserve"> «С сими и мы блаженными Силами, Владыко Человеколюбче</w:t>
      </w:r>
      <w:r>
        <w:rPr>
          <w:b/>
          <w:sz w:val="28"/>
        </w:rPr>
        <w:t>,</w:t>
      </w:r>
      <w:r w:rsidRPr="000A0835">
        <w:rPr>
          <w:b/>
          <w:sz w:val="28"/>
        </w:rPr>
        <w:t xml:space="preserve"> вопием и глаголем: Свят еси и Пресвят, Ты и Единородный Твой Сын, и Дух Твой Святый…»</w:t>
      </w:r>
      <w:r w:rsidR="00EF22BD">
        <w:rPr>
          <w:b/>
          <w:sz w:val="28"/>
        </w:rPr>
        <w:t xml:space="preserve"> </w:t>
      </w:r>
      <w:r w:rsidR="0031304F">
        <w:rPr>
          <w:sz w:val="28"/>
        </w:rPr>
        <w:t>(см.:</w:t>
      </w:r>
      <w:r w:rsidR="0031304F">
        <w:rPr>
          <w:b/>
          <w:sz w:val="28"/>
        </w:rPr>
        <w:t xml:space="preserve"> Служебник,</w:t>
      </w:r>
      <w:r w:rsidR="0031304F">
        <w:rPr>
          <w:b/>
          <w:i/>
          <w:sz w:val="28"/>
        </w:rPr>
        <w:t xml:space="preserve"> </w:t>
      </w:r>
      <w:r w:rsidR="00BC7F5F">
        <w:rPr>
          <w:b/>
          <w:sz w:val="28"/>
        </w:rPr>
        <w:t>Божественная л</w:t>
      </w:r>
      <w:r w:rsidR="0031304F">
        <w:rPr>
          <w:b/>
          <w:sz w:val="28"/>
        </w:rPr>
        <w:t>итургия иже во святых отца нашего Иоанна Златоустаго</w:t>
      </w:r>
      <w:r w:rsidR="0031304F" w:rsidRPr="00295B1A">
        <w:rPr>
          <w:b/>
          <w:sz w:val="28"/>
        </w:rPr>
        <w:t>)</w:t>
      </w:r>
      <w:r w:rsidRPr="00295B1A">
        <w:rPr>
          <w:b/>
          <w:sz w:val="28"/>
        </w:rPr>
        <w:t xml:space="preserve">; </w:t>
      </w:r>
    </w:p>
    <w:p w:rsidR="000A0835" w:rsidRDefault="000A0835" w:rsidP="00295B1A">
      <w:pPr>
        <w:tabs>
          <w:tab w:val="left" w:pos="426"/>
        </w:tabs>
        <w:jc w:val="both"/>
        <w:rPr>
          <w:sz w:val="28"/>
        </w:rPr>
      </w:pPr>
      <w:r w:rsidRPr="000A0835">
        <w:rPr>
          <w:i/>
          <w:sz w:val="28"/>
        </w:rPr>
        <w:lastRenderedPageBreak/>
        <w:t xml:space="preserve">  </w:t>
      </w:r>
      <w:r>
        <w:rPr>
          <w:i/>
          <w:sz w:val="28"/>
        </w:rPr>
        <w:t xml:space="preserve"> </w:t>
      </w:r>
      <w:r w:rsidR="0031304F">
        <w:rPr>
          <w:i/>
          <w:sz w:val="28"/>
        </w:rPr>
        <w:t xml:space="preserve">  </w:t>
      </w:r>
      <w:r>
        <w:rPr>
          <w:i/>
          <w:sz w:val="28"/>
        </w:rPr>
        <w:t xml:space="preserve"> </w:t>
      </w:r>
      <w:r w:rsidRPr="000A0835">
        <w:rPr>
          <w:sz w:val="28"/>
        </w:rPr>
        <w:t>н</w:t>
      </w:r>
      <w:r>
        <w:rPr>
          <w:sz w:val="28"/>
        </w:rPr>
        <w:t xml:space="preserve">а </w:t>
      </w:r>
      <w:r w:rsidR="00AC6FF9">
        <w:rPr>
          <w:b/>
          <w:sz w:val="28"/>
        </w:rPr>
        <w:t>л</w:t>
      </w:r>
      <w:r w:rsidRPr="000A0835">
        <w:rPr>
          <w:b/>
          <w:sz w:val="28"/>
        </w:rPr>
        <w:t>итургии св. Василия Великого</w:t>
      </w:r>
      <w:r w:rsidR="00D0098A">
        <w:rPr>
          <w:b/>
          <w:sz w:val="28"/>
        </w:rPr>
        <w:t xml:space="preserve"> </w:t>
      </w:r>
      <w:r w:rsidR="00D0098A">
        <w:rPr>
          <w:b/>
          <w:sz w:val="28"/>
          <w:szCs w:val="28"/>
        </w:rPr>
        <w:t>–</w:t>
      </w:r>
      <w:r w:rsidRPr="000A0835">
        <w:rPr>
          <w:b/>
          <w:sz w:val="28"/>
        </w:rPr>
        <w:t xml:space="preserve"> «С сими блаженными Силами, Владыко Человеколюбче, и мы, грешнии, вопием и глаголем: Свят еси, яко воистину,</w:t>
      </w:r>
      <w:r w:rsidR="00EC54AE">
        <w:rPr>
          <w:b/>
          <w:sz w:val="28"/>
        </w:rPr>
        <w:t xml:space="preserve">                  </w:t>
      </w:r>
      <w:r w:rsidRPr="000A0835">
        <w:rPr>
          <w:b/>
          <w:sz w:val="28"/>
        </w:rPr>
        <w:t xml:space="preserve"> и Пресвят, и несть меры великолепию святыни Твоея</w:t>
      </w:r>
      <w:r>
        <w:rPr>
          <w:b/>
          <w:sz w:val="28"/>
        </w:rPr>
        <w:t>»</w:t>
      </w:r>
      <w:r w:rsidR="00BF6988">
        <w:rPr>
          <w:b/>
          <w:sz w:val="28"/>
        </w:rPr>
        <w:t xml:space="preserve"> </w:t>
      </w:r>
      <w:r w:rsidR="0031304F">
        <w:rPr>
          <w:sz w:val="28"/>
        </w:rPr>
        <w:t>(см.:</w:t>
      </w:r>
      <w:r w:rsidR="0031304F">
        <w:rPr>
          <w:b/>
          <w:sz w:val="28"/>
        </w:rPr>
        <w:t xml:space="preserve"> Служебник,</w:t>
      </w:r>
      <w:r w:rsidR="0031304F">
        <w:rPr>
          <w:b/>
          <w:i/>
          <w:sz w:val="28"/>
        </w:rPr>
        <w:t xml:space="preserve"> </w:t>
      </w:r>
      <w:r w:rsidR="00BC7F5F">
        <w:rPr>
          <w:b/>
          <w:sz w:val="28"/>
        </w:rPr>
        <w:t>Божественная л</w:t>
      </w:r>
      <w:r w:rsidR="0031304F">
        <w:rPr>
          <w:b/>
          <w:sz w:val="28"/>
        </w:rPr>
        <w:t>итургия иже во святых отца нашего Василия Великого</w:t>
      </w:r>
      <w:r w:rsidR="0031304F" w:rsidRPr="00295B1A">
        <w:rPr>
          <w:b/>
          <w:sz w:val="28"/>
        </w:rPr>
        <w:t>)</w:t>
      </w:r>
      <w:r w:rsidRPr="00295B1A">
        <w:rPr>
          <w:b/>
          <w:sz w:val="28"/>
        </w:rPr>
        <w:t>.</w:t>
      </w:r>
    </w:p>
    <w:p w:rsidR="000A0835" w:rsidRPr="000A0835" w:rsidRDefault="00EF22BD" w:rsidP="00EF22BD">
      <w:pPr>
        <w:pStyle w:val="aa"/>
        <w:tabs>
          <w:tab w:val="left" w:pos="426"/>
        </w:tabs>
        <w:rPr>
          <w:sz w:val="28"/>
        </w:rPr>
      </w:pPr>
      <w:r>
        <w:rPr>
          <w:sz w:val="28"/>
        </w:rPr>
        <w:t xml:space="preserve">      </w:t>
      </w:r>
      <w:r w:rsidR="00BF6988">
        <w:rPr>
          <w:sz w:val="28"/>
        </w:rPr>
        <w:t xml:space="preserve">Затем </w:t>
      </w:r>
      <w:r w:rsidR="00D01B48">
        <w:rPr>
          <w:sz w:val="28"/>
          <w:szCs w:val="28"/>
        </w:rPr>
        <w:t xml:space="preserve">после окончания пения </w:t>
      </w:r>
      <w:r w:rsidR="00D01B48" w:rsidRPr="00D646D6">
        <w:rPr>
          <w:b/>
          <w:i/>
          <w:sz w:val="28"/>
          <w:szCs w:val="28"/>
        </w:rPr>
        <w:t xml:space="preserve">хором </w:t>
      </w:r>
      <w:r w:rsidR="00BF6988" w:rsidRPr="00BF6988">
        <w:rPr>
          <w:b/>
          <w:i/>
          <w:sz w:val="28"/>
        </w:rPr>
        <w:t>с</w:t>
      </w:r>
      <w:r w:rsidR="000A0835" w:rsidRPr="00BF6988">
        <w:rPr>
          <w:b/>
          <w:i/>
          <w:sz w:val="28"/>
        </w:rPr>
        <w:t>вященник</w:t>
      </w:r>
      <w:r w:rsidR="000A0835" w:rsidRPr="00BF6988">
        <w:rPr>
          <w:b/>
          <w:sz w:val="28"/>
        </w:rPr>
        <w:t xml:space="preserve"> </w:t>
      </w:r>
      <w:r w:rsidR="00BF6988">
        <w:rPr>
          <w:sz w:val="28"/>
        </w:rPr>
        <w:t>возглашае</w:t>
      </w:r>
      <w:r w:rsidR="000A0835" w:rsidRPr="000A0835">
        <w:rPr>
          <w:sz w:val="28"/>
        </w:rPr>
        <w:t>т вслух:</w:t>
      </w:r>
    </w:p>
    <w:p w:rsidR="000A0835" w:rsidRPr="000A0835" w:rsidRDefault="00353F2E" w:rsidP="00EF22BD">
      <w:pPr>
        <w:tabs>
          <w:tab w:val="left" w:pos="426"/>
        </w:tabs>
        <w:jc w:val="both"/>
        <w:rPr>
          <w:sz w:val="28"/>
        </w:rPr>
      </w:pPr>
      <w:r>
        <w:rPr>
          <w:sz w:val="28"/>
        </w:rPr>
        <w:t xml:space="preserve">     </w:t>
      </w:r>
      <w:r w:rsidR="00D646D6">
        <w:rPr>
          <w:sz w:val="28"/>
        </w:rPr>
        <w:t xml:space="preserve"> </w:t>
      </w:r>
      <w:r w:rsidRPr="00353F2E">
        <w:rPr>
          <w:sz w:val="28"/>
        </w:rPr>
        <w:t>н</w:t>
      </w:r>
      <w:r w:rsidR="000A0835" w:rsidRPr="00353F2E">
        <w:rPr>
          <w:sz w:val="28"/>
        </w:rPr>
        <w:t>а</w:t>
      </w:r>
      <w:r w:rsidR="000A0835" w:rsidRPr="00353F2E">
        <w:rPr>
          <w:b/>
          <w:sz w:val="28"/>
        </w:rPr>
        <w:t xml:space="preserve"> </w:t>
      </w:r>
      <w:r w:rsidR="00AC6FF9">
        <w:rPr>
          <w:b/>
          <w:sz w:val="28"/>
        </w:rPr>
        <w:t>л</w:t>
      </w:r>
      <w:r w:rsidR="000A0835" w:rsidRPr="00353F2E">
        <w:rPr>
          <w:b/>
          <w:sz w:val="28"/>
        </w:rPr>
        <w:t>итургии св. Иоанна Златоуста</w:t>
      </w:r>
      <w:r w:rsidR="00D0098A">
        <w:rPr>
          <w:b/>
          <w:sz w:val="28"/>
        </w:rPr>
        <w:t xml:space="preserve"> </w:t>
      </w:r>
      <w:r w:rsidR="00D0098A">
        <w:rPr>
          <w:b/>
          <w:sz w:val="28"/>
          <w:szCs w:val="28"/>
        </w:rPr>
        <w:t>–</w:t>
      </w:r>
      <w:r w:rsidR="000A0835" w:rsidRPr="00E00639">
        <w:rPr>
          <w:b/>
          <w:sz w:val="28"/>
        </w:rPr>
        <w:t xml:space="preserve"> </w:t>
      </w:r>
      <w:r w:rsidRPr="00353F2E">
        <w:rPr>
          <w:b/>
          <w:sz w:val="28"/>
        </w:rPr>
        <w:t>«</w:t>
      </w:r>
      <w:r w:rsidR="000A0835" w:rsidRPr="00353F2E">
        <w:rPr>
          <w:b/>
          <w:sz w:val="28"/>
        </w:rPr>
        <w:t>Приимите, ядите, Си</w:t>
      </w:r>
      <w:r w:rsidRPr="00353F2E">
        <w:rPr>
          <w:b/>
          <w:sz w:val="28"/>
        </w:rPr>
        <w:t>е есть Тело Мое, éже за вы ломи</w:t>
      </w:r>
      <w:r w:rsidR="000A0835" w:rsidRPr="00353F2E">
        <w:rPr>
          <w:b/>
          <w:sz w:val="28"/>
        </w:rPr>
        <w:t>мое, во оставление грехов</w:t>
      </w:r>
      <w:r w:rsidRPr="00353F2E">
        <w:rPr>
          <w:b/>
          <w:sz w:val="28"/>
        </w:rPr>
        <w:t>»</w:t>
      </w:r>
      <w:r w:rsidR="005E6309">
        <w:rPr>
          <w:b/>
          <w:sz w:val="28"/>
        </w:rPr>
        <w:t xml:space="preserve"> </w:t>
      </w:r>
      <w:r w:rsidR="005E6309">
        <w:rPr>
          <w:sz w:val="28"/>
        </w:rPr>
        <w:t>(см.:</w:t>
      </w:r>
      <w:r w:rsidR="005E6309">
        <w:rPr>
          <w:b/>
          <w:sz w:val="28"/>
        </w:rPr>
        <w:t xml:space="preserve"> Служебник,</w:t>
      </w:r>
      <w:r w:rsidR="005E6309">
        <w:rPr>
          <w:b/>
          <w:i/>
          <w:sz w:val="28"/>
        </w:rPr>
        <w:t xml:space="preserve"> </w:t>
      </w:r>
      <w:r w:rsidR="005E6309">
        <w:rPr>
          <w:b/>
          <w:sz w:val="28"/>
        </w:rPr>
        <w:t xml:space="preserve">Божественная </w:t>
      </w:r>
      <w:r w:rsidR="00AC6FF9">
        <w:rPr>
          <w:b/>
          <w:sz w:val="28"/>
        </w:rPr>
        <w:t>л</w:t>
      </w:r>
      <w:r w:rsidR="005E6309">
        <w:rPr>
          <w:b/>
          <w:sz w:val="28"/>
        </w:rPr>
        <w:t>итургия иже во святых отца нашего Иоанна Златоустаго</w:t>
      </w:r>
      <w:r w:rsidR="005E6309" w:rsidRPr="00295B1A">
        <w:rPr>
          <w:b/>
          <w:sz w:val="28"/>
        </w:rPr>
        <w:t>)</w:t>
      </w:r>
      <w:r w:rsidR="00D01B48" w:rsidRPr="00295B1A">
        <w:rPr>
          <w:b/>
          <w:sz w:val="28"/>
        </w:rPr>
        <w:t>;</w:t>
      </w:r>
      <w:r w:rsidR="000A0835" w:rsidRPr="00295B1A">
        <w:rPr>
          <w:b/>
          <w:sz w:val="28"/>
        </w:rPr>
        <w:t xml:space="preserve"> </w:t>
      </w:r>
    </w:p>
    <w:p w:rsidR="000A0835" w:rsidRPr="000A0835" w:rsidRDefault="00353F2E" w:rsidP="00100802">
      <w:pPr>
        <w:tabs>
          <w:tab w:val="left" w:pos="426"/>
        </w:tabs>
        <w:jc w:val="both"/>
        <w:rPr>
          <w:sz w:val="28"/>
        </w:rPr>
      </w:pPr>
      <w:r>
        <w:rPr>
          <w:sz w:val="28"/>
        </w:rPr>
        <w:t xml:space="preserve">    </w:t>
      </w:r>
      <w:r w:rsidR="00D646D6">
        <w:rPr>
          <w:sz w:val="28"/>
        </w:rPr>
        <w:t xml:space="preserve">  </w:t>
      </w:r>
      <w:r>
        <w:rPr>
          <w:sz w:val="28"/>
        </w:rPr>
        <w:t>н</w:t>
      </w:r>
      <w:r w:rsidR="000A0835" w:rsidRPr="000A0835">
        <w:rPr>
          <w:sz w:val="28"/>
        </w:rPr>
        <w:t>а</w:t>
      </w:r>
      <w:r>
        <w:rPr>
          <w:sz w:val="28"/>
        </w:rPr>
        <w:t xml:space="preserve"> </w:t>
      </w:r>
      <w:r w:rsidR="00AC6FF9">
        <w:rPr>
          <w:b/>
          <w:sz w:val="28"/>
        </w:rPr>
        <w:t>л</w:t>
      </w:r>
      <w:r w:rsidR="000A0835" w:rsidRPr="00353F2E">
        <w:rPr>
          <w:b/>
          <w:sz w:val="28"/>
        </w:rPr>
        <w:t>итургии св. Василия Великого</w:t>
      </w:r>
      <w:r w:rsidR="00D0098A">
        <w:rPr>
          <w:b/>
          <w:sz w:val="28"/>
        </w:rPr>
        <w:t xml:space="preserve"> </w:t>
      </w:r>
      <w:r w:rsidR="00D0098A">
        <w:rPr>
          <w:b/>
          <w:sz w:val="28"/>
          <w:szCs w:val="28"/>
        </w:rPr>
        <w:t>–</w:t>
      </w:r>
      <w:r w:rsidR="000A0835" w:rsidRPr="000A0835">
        <w:rPr>
          <w:sz w:val="28"/>
        </w:rPr>
        <w:t xml:space="preserve"> </w:t>
      </w:r>
      <w:r w:rsidRPr="00353F2E">
        <w:rPr>
          <w:b/>
          <w:sz w:val="28"/>
        </w:rPr>
        <w:t xml:space="preserve">«Дадé </w:t>
      </w:r>
      <w:r w:rsidR="000A0835" w:rsidRPr="00353F2E">
        <w:rPr>
          <w:b/>
          <w:sz w:val="28"/>
        </w:rPr>
        <w:t xml:space="preserve">святым Своим ученикóм </w:t>
      </w:r>
      <w:r w:rsidR="00EC54AE">
        <w:rPr>
          <w:b/>
          <w:sz w:val="28"/>
        </w:rPr>
        <w:t xml:space="preserve">                              </w:t>
      </w:r>
      <w:r w:rsidR="000A0835" w:rsidRPr="00353F2E">
        <w:rPr>
          <w:b/>
          <w:sz w:val="28"/>
        </w:rPr>
        <w:t>и апóстолом, рек: приимите</w:t>
      </w:r>
      <w:r w:rsidR="00100802">
        <w:rPr>
          <w:b/>
          <w:sz w:val="28"/>
        </w:rPr>
        <w:t>,</w:t>
      </w:r>
      <w:r w:rsidR="000A0835" w:rsidRPr="00353F2E">
        <w:rPr>
          <w:b/>
          <w:sz w:val="28"/>
        </w:rPr>
        <w:t xml:space="preserve"> ядите, Сие есть Тело Мое, éже за вы ломимое во оставление грехов</w:t>
      </w:r>
      <w:r w:rsidRPr="00353F2E">
        <w:rPr>
          <w:b/>
          <w:sz w:val="28"/>
        </w:rPr>
        <w:t>»</w:t>
      </w:r>
      <w:r w:rsidRPr="00353F2E">
        <w:rPr>
          <w:sz w:val="28"/>
        </w:rPr>
        <w:t xml:space="preserve"> </w:t>
      </w:r>
      <w:r w:rsidR="005E6309">
        <w:rPr>
          <w:sz w:val="28"/>
        </w:rPr>
        <w:t>(см.:</w:t>
      </w:r>
      <w:r w:rsidR="005E6309">
        <w:rPr>
          <w:b/>
          <w:sz w:val="28"/>
        </w:rPr>
        <w:t xml:space="preserve"> Служебник,</w:t>
      </w:r>
      <w:r w:rsidR="005E6309">
        <w:rPr>
          <w:b/>
          <w:i/>
          <w:sz w:val="28"/>
        </w:rPr>
        <w:t xml:space="preserve"> </w:t>
      </w:r>
      <w:r w:rsidR="005E6309">
        <w:rPr>
          <w:b/>
          <w:sz w:val="28"/>
        </w:rPr>
        <w:t xml:space="preserve">Божественная </w:t>
      </w:r>
      <w:r w:rsidR="00AC6FF9">
        <w:rPr>
          <w:b/>
          <w:sz w:val="28"/>
        </w:rPr>
        <w:t>л</w:t>
      </w:r>
      <w:r w:rsidR="005E6309">
        <w:rPr>
          <w:b/>
          <w:sz w:val="28"/>
        </w:rPr>
        <w:t>итургия иже во святых отца нашего Василия Великого</w:t>
      </w:r>
      <w:r w:rsidR="005E6309" w:rsidRPr="00295B1A">
        <w:rPr>
          <w:b/>
          <w:sz w:val="28"/>
        </w:rPr>
        <w:t>)</w:t>
      </w:r>
      <w:r w:rsidR="000A0835" w:rsidRPr="00295B1A">
        <w:rPr>
          <w:b/>
          <w:sz w:val="28"/>
        </w:rPr>
        <w:t xml:space="preserve">. </w:t>
      </w:r>
    </w:p>
    <w:p w:rsidR="00353F2E" w:rsidRPr="00C35728" w:rsidRDefault="00353F2E" w:rsidP="00385391">
      <w:pPr>
        <w:tabs>
          <w:tab w:val="left" w:pos="426"/>
        </w:tabs>
        <w:jc w:val="both"/>
        <w:rPr>
          <w:sz w:val="28"/>
          <w:szCs w:val="28"/>
        </w:rPr>
      </w:pPr>
      <w:r w:rsidRPr="00C35728">
        <w:rPr>
          <w:sz w:val="28"/>
        </w:rPr>
        <w:t xml:space="preserve">     </w:t>
      </w:r>
      <w:r w:rsidR="00385391">
        <w:rPr>
          <w:sz w:val="28"/>
        </w:rPr>
        <w:t xml:space="preserve"> </w:t>
      </w:r>
      <w:r w:rsidR="000A0835" w:rsidRPr="00C35728">
        <w:rPr>
          <w:sz w:val="28"/>
        </w:rPr>
        <w:t>Во время произнесения этих слов</w:t>
      </w:r>
      <w:r w:rsidR="00D646D6" w:rsidRPr="00C35728">
        <w:rPr>
          <w:sz w:val="28"/>
        </w:rPr>
        <w:t>:</w:t>
      </w:r>
      <w:r w:rsidR="000A0835" w:rsidRPr="00C35728">
        <w:rPr>
          <w:sz w:val="28"/>
        </w:rPr>
        <w:t xml:space="preserve"> </w:t>
      </w:r>
      <w:r w:rsidR="000A0835" w:rsidRPr="00C35728">
        <w:rPr>
          <w:b/>
          <w:i/>
          <w:sz w:val="28"/>
        </w:rPr>
        <w:t>священник</w:t>
      </w:r>
      <w:r w:rsidR="00101EAF">
        <w:rPr>
          <w:b/>
          <w:i/>
          <w:sz w:val="28"/>
        </w:rPr>
        <w:t xml:space="preserve"> </w:t>
      </w:r>
      <w:r w:rsidR="000A0835" w:rsidRPr="00C35728">
        <w:rPr>
          <w:sz w:val="28"/>
        </w:rPr>
        <w:t xml:space="preserve">правой рукой, </w:t>
      </w:r>
      <w:r w:rsidR="00EC54AE" w:rsidRPr="00C35728">
        <w:rPr>
          <w:sz w:val="28"/>
        </w:rPr>
        <w:t>обращённой</w:t>
      </w:r>
      <w:r w:rsidR="000A0835" w:rsidRPr="00C35728">
        <w:rPr>
          <w:sz w:val="28"/>
        </w:rPr>
        <w:t xml:space="preserve"> ладонью </w:t>
      </w:r>
      <w:r w:rsidRPr="00C35728">
        <w:rPr>
          <w:sz w:val="28"/>
          <w:szCs w:val="28"/>
        </w:rPr>
        <w:t>несколько верх</w:t>
      </w:r>
      <w:r w:rsidRPr="00C35728">
        <w:rPr>
          <w:sz w:val="28"/>
        </w:rPr>
        <w:t xml:space="preserve"> </w:t>
      </w:r>
      <w:r w:rsidR="000A0835" w:rsidRPr="00C35728">
        <w:rPr>
          <w:sz w:val="28"/>
        </w:rPr>
        <w:t xml:space="preserve">и </w:t>
      </w:r>
      <w:r w:rsidRPr="00C35728">
        <w:rPr>
          <w:sz w:val="28"/>
          <w:szCs w:val="28"/>
        </w:rPr>
        <w:t>со сложенными вместе пальцами</w:t>
      </w:r>
      <w:r w:rsidR="00101EAF">
        <w:rPr>
          <w:sz w:val="28"/>
          <w:szCs w:val="28"/>
        </w:rPr>
        <w:t>,</w:t>
      </w:r>
      <w:r w:rsidRPr="00C35728">
        <w:rPr>
          <w:sz w:val="28"/>
        </w:rPr>
        <w:t xml:space="preserve"> </w:t>
      </w:r>
      <w:r w:rsidR="000A0835" w:rsidRPr="00C35728">
        <w:rPr>
          <w:sz w:val="28"/>
        </w:rPr>
        <w:t>показ</w:t>
      </w:r>
      <w:r w:rsidRPr="00C35728">
        <w:rPr>
          <w:sz w:val="28"/>
        </w:rPr>
        <w:t>ыва</w:t>
      </w:r>
      <w:r w:rsidR="000A0835" w:rsidRPr="00C35728">
        <w:rPr>
          <w:sz w:val="28"/>
        </w:rPr>
        <w:t xml:space="preserve">ет на Святый Хлеб, лежащий на </w:t>
      </w:r>
      <w:r w:rsidR="00BC7F5F">
        <w:rPr>
          <w:sz w:val="28"/>
        </w:rPr>
        <w:t>д</w:t>
      </w:r>
      <w:r w:rsidR="000A0835" w:rsidRPr="00C35728">
        <w:rPr>
          <w:sz w:val="28"/>
        </w:rPr>
        <w:t>искосе</w:t>
      </w:r>
      <w:r w:rsidR="00D646D6" w:rsidRPr="00C35728">
        <w:rPr>
          <w:sz w:val="28"/>
        </w:rPr>
        <w:t>, а</w:t>
      </w:r>
      <w:r w:rsidR="000A0835" w:rsidRPr="00C35728">
        <w:rPr>
          <w:sz w:val="28"/>
        </w:rPr>
        <w:t xml:space="preserve"> </w:t>
      </w:r>
      <w:r w:rsidR="00D646D6" w:rsidRPr="00C35728">
        <w:rPr>
          <w:b/>
          <w:i/>
          <w:sz w:val="28"/>
        </w:rPr>
        <w:t>д</w:t>
      </w:r>
      <w:r w:rsidR="00492FE8" w:rsidRPr="00C35728">
        <w:rPr>
          <w:b/>
          <w:i/>
          <w:sz w:val="28"/>
        </w:rPr>
        <w:t>иакон</w:t>
      </w:r>
      <w:r w:rsidR="00492FE8" w:rsidRPr="00295B1A">
        <w:rPr>
          <w:b/>
          <w:i/>
          <w:sz w:val="28"/>
        </w:rPr>
        <w:t>,</w:t>
      </w:r>
      <w:r w:rsidRPr="00C35728">
        <w:rPr>
          <w:sz w:val="28"/>
        </w:rPr>
        <w:t xml:space="preserve"> </w:t>
      </w:r>
      <w:r w:rsidRPr="00C35728">
        <w:rPr>
          <w:sz w:val="28"/>
          <w:szCs w:val="28"/>
        </w:rPr>
        <w:t xml:space="preserve">глубоко приклонив </w:t>
      </w:r>
      <w:r w:rsidR="00492FE8" w:rsidRPr="00C35728">
        <w:rPr>
          <w:sz w:val="28"/>
          <w:szCs w:val="28"/>
        </w:rPr>
        <w:t>голову,</w:t>
      </w:r>
      <w:r w:rsidRPr="00C35728">
        <w:rPr>
          <w:sz w:val="28"/>
          <w:szCs w:val="28"/>
        </w:rPr>
        <w:t xml:space="preserve"> также указывает на </w:t>
      </w:r>
      <w:r w:rsidR="00BC7F5F">
        <w:rPr>
          <w:sz w:val="28"/>
          <w:szCs w:val="28"/>
        </w:rPr>
        <w:t>д</w:t>
      </w:r>
      <w:r w:rsidR="00492FE8" w:rsidRPr="00C35728">
        <w:rPr>
          <w:sz w:val="28"/>
          <w:szCs w:val="28"/>
        </w:rPr>
        <w:t>искос,</w:t>
      </w:r>
      <w:r w:rsidRPr="00C35728">
        <w:rPr>
          <w:sz w:val="28"/>
          <w:szCs w:val="28"/>
        </w:rPr>
        <w:t xml:space="preserve"> </w:t>
      </w:r>
      <w:r w:rsidRPr="00C35728">
        <w:rPr>
          <w:sz w:val="28"/>
        </w:rPr>
        <w:t xml:space="preserve">держа орарь тремя </w:t>
      </w:r>
      <w:r w:rsidRPr="00C35728">
        <w:rPr>
          <w:sz w:val="28"/>
          <w:szCs w:val="28"/>
        </w:rPr>
        <w:t>пальцами</w:t>
      </w:r>
      <w:r w:rsidRPr="00C35728">
        <w:rPr>
          <w:sz w:val="28"/>
        </w:rPr>
        <w:t xml:space="preserve"> правой руки</w:t>
      </w:r>
      <w:r w:rsidR="00C1413D" w:rsidRPr="00C35728">
        <w:rPr>
          <w:sz w:val="28"/>
        </w:rPr>
        <w:t>, а левой поддерживая орарь</w:t>
      </w:r>
      <w:r w:rsidRPr="00C35728">
        <w:rPr>
          <w:sz w:val="28"/>
          <w:szCs w:val="28"/>
        </w:rPr>
        <w:t>.</w:t>
      </w:r>
      <w:r w:rsidR="00492FE8" w:rsidRPr="00C35728">
        <w:rPr>
          <w:sz w:val="28"/>
          <w:szCs w:val="28"/>
        </w:rPr>
        <w:t xml:space="preserve"> После возгласа оба </w:t>
      </w:r>
      <w:r w:rsidR="00D01B48" w:rsidRPr="00C35728">
        <w:rPr>
          <w:b/>
          <w:i/>
          <w:sz w:val="28"/>
          <w:szCs w:val="28"/>
        </w:rPr>
        <w:t xml:space="preserve">священнослужителя </w:t>
      </w:r>
      <w:r w:rsidR="00C1413D" w:rsidRPr="00C35728">
        <w:rPr>
          <w:sz w:val="28"/>
          <w:szCs w:val="28"/>
        </w:rPr>
        <w:t xml:space="preserve">крестятся и </w:t>
      </w:r>
      <w:r w:rsidR="00492FE8" w:rsidRPr="00C35728">
        <w:rPr>
          <w:sz w:val="28"/>
          <w:szCs w:val="28"/>
        </w:rPr>
        <w:t>совершают поясной поклон.</w:t>
      </w:r>
    </w:p>
    <w:p w:rsidR="000A0835" w:rsidRDefault="00353F2E" w:rsidP="00295B1A">
      <w:pPr>
        <w:pStyle w:val="aa"/>
        <w:tabs>
          <w:tab w:val="left" w:pos="426"/>
        </w:tabs>
        <w:jc w:val="both"/>
        <w:rPr>
          <w:sz w:val="28"/>
        </w:rPr>
      </w:pPr>
      <w:r>
        <w:rPr>
          <w:sz w:val="28"/>
        </w:rPr>
        <w:t xml:space="preserve">     </w:t>
      </w:r>
      <w:r w:rsidR="00385391">
        <w:rPr>
          <w:sz w:val="28"/>
        </w:rPr>
        <w:t xml:space="preserve"> </w:t>
      </w:r>
      <w:r w:rsidR="000A0835" w:rsidRPr="00353F2E">
        <w:rPr>
          <w:b/>
          <w:i/>
          <w:sz w:val="28"/>
        </w:rPr>
        <w:t>Хор</w:t>
      </w:r>
      <w:r>
        <w:rPr>
          <w:b/>
          <w:i/>
          <w:sz w:val="28"/>
        </w:rPr>
        <w:t xml:space="preserve"> </w:t>
      </w:r>
      <w:r w:rsidRPr="00353F2E">
        <w:rPr>
          <w:sz w:val="28"/>
        </w:rPr>
        <w:t>протяжно поет</w:t>
      </w:r>
      <w:r w:rsidR="000A0835" w:rsidRPr="00353F2E">
        <w:rPr>
          <w:sz w:val="28"/>
        </w:rPr>
        <w:t xml:space="preserve">: </w:t>
      </w:r>
      <w:r w:rsidRPr="00295B1A">
        <w:rPr>
          <w:b/>
          <w:sz w:val="28"/>
        </w:rPr>
        <w:t>«</w:t>
      </w:r>
      <w:r w:rsidR="000A0835" w:rsidRPr="00353F2E">
        <w:rPr>
          <w:b/>
          <w:sz w:val="28"/>
        </w:rPr>
        <w:t>Аминь</w:t>
      </w:r>
      <w:r>
        <w:rPr>
          <w:b/>
          <w:sz w:val="28"/>
        </w:rPr>
        <w:t>»</w:t>
      </w:r>
      <w:r w:rsidR="000A0835" w:rsidRPr="00295B1A">
        <w:rPr>
          <w:b/>
          <w:sz w:val="28"/>
        </w:rPr>
        <w:t>.</w:t>
      </w:r>
    </w:p>
    <w:p w:rsidR="00492FE8" w:rsidRPr="00492FE8" w:rsidRDefault="00492FE8" w:rsidP="00385391">
      <w:pPr>
        <w:pStyle w:val="aa"/>
        <w:tabs>
          <w:tab w:val="left" w:pos="426"/>
        </w:tabs>
        <w:jc w:val="both"/>
        <w:rPr>
          <w:b/>
          <w:sz w:val="28"/>
        </w:rPr>
      </w:pPr>
      <w:r>
        <w:rPr>
          <w:b/>
          <w:sz w:val="28"/>
        </w:rPr>
        <w:t xml:space="preserve">     </w:t>
      </w:r>
      <w:r w:rsidR="00385391">
        <w:rPr>
          <w:b/>
          <w:sz w:val="28"/>
        </w:rPr>
        <w:t xml:space="preserve"> </w:t>
      </w:r>
      <w:r w:rsidRPr="00492FE8">
        <w:rPr>
          <w:b/>
          <w:i/>
          <w:sz w:val="28"/>
        </w:rPr>
        <w:t>Священник</w:t>
      </w:r>
      <w:r>
        <w:rPr>
          <w:b/>
          <w:sz w:val="28"/>
        </w:rPr>
        <w:t xml:space="preserve"> </w:t>
      </w:r>
      <w:r w:rsidRPr="00492FE8">
        <w:rPr>
          <w:sz w:val="28"/>
        </w:rPr>
        <w:t xml:space="preserve">в это время читает: </w:t>
      </w:r>
    </w:p>
    <w:p w:rsidR="00492FE8" w:rsidRPr="00492FE8" w:rsidRDefault="00492FE8" w:rsidP="00295B1A">
      <w:pPr>
        <w:tabs>
          <w:tab w:val="left" w:pos="426"/>
        </w:tabs>
        <w:jc w:val="both"/>
        <w:rPr>
          <w:b/>
          <w:sz w:val="28"/>
        </w:rPr>
      </w:pPr>
      <w:r w:rsidRPr="00492FE8">
        <w:rPr>
          <w:sz w:val="28"/>
        </w:rPr>
        <w:t xml:space="preserve">    </w:t>
      </w:r>
      <w:r>
        <w:rPr>
          <w:sz w:val="28"/>
        </w:rPr>
        <w:t xml:space="preserve"> </w:t>
      </w:r>
      <w:r w:rsidR="00385391">
        <w:rPr>
          <w:sz w:val="28"/>
        </w:rPr>
        <w:t xml:space="preserve"> </w:t>
      </w:r>
      <w:r w:rsidRPr="00492FE8">
        <w:rPr>
          <w:sz w:val="28"/>
        </w:rPr>
        <w:t>на</w:t>
      </w:r>
      <w:r w:rsidRPr="00492FE8">
        <w:rPr>
          <w:b/>
          <w:sz w:val="28"/>
        </w:rPr>
        <w:t xml:space="preserve"> </w:t>
      </w:r>
      <w:r w:rsidR="00AC6FF9">
        <w:rPr>
          <w:b/>
          <w:sz w:val="28"/>
        </w:rPr>
        <w:t>л</w:t>
      </w:r>
      <w:r w:rsidRPr="00492FE8">
        <w:rPr>
          <w:b/>
          <w:sz w:val="28"/>
        </w:rPr>
        <w:t>итургии св. Иоанна Златоуста</w:t>
      </w:r>
      <w:r>
        <w:rPr>
          <w:b/>
          <w:sz w:val="28"/>
        </w:rPr>
        <w:t xml:space="preserve"> </w:t>
      </w:r>
      <w:r w:rsidRPr="00C1413D">
        <w:rPr>
          <w:sz w:val="28"/>
        </w:rPr>
        <w:t>ти</w:t>
      </w:r>
      <w:r w:rsidR="00CE60C0">
        <w:rPr>
          <w:sz w:val="28"/>
        </w:rPr>
        <w:t xml:space="preserve">хо </w:t>
      </w:r>
      <w:r w:rsidR="00CE60C0" w:rsidRPr="00CE60C0">
        <w:rPr>
          <w:sz w:val="28"/>
          <w:szCs w:val="28"/>
        </w:rPr>
        <w:t>–</w:t>
      </w:r>
      <w:r w:rsidRPr="00492FE8">
        <w:rPr>
          <w:sz w:val="28"/>
        </w:rPr>
        <w:t xml:space="preserve"> </w:t>
      </w:r>
      <w:r>
        <w:rPr>
          <w:b/>
          <w:sz w:val="28"/>
        </w:rPr>
        <w:t>«</w:t>
      </w:r>
      <w:r w:rsidRPr="00492FE8">
        <w:rPr>
          <w:b/>
          <w:sz w:val="28"/>
        </w:rPr>
        <w:t xml:space="preserve">Подóбне и </w:t>
      </w:r>
      <w:r w:rsidR="00744738">
        <w:rPr>
          <w:b/>
          <w:sz w:val="28"/>
        </w:rPr>
        <w:t>ч</w:t>
      </w:r>
      <w:r w:rsidRPr="00492FE8">
        <w:rPr>
          <w:b/>
          <w:sz w:val="28"/>
        </w:rPr>
        <w:t>ашу по вечери, глаголя</w:t>
      </w:r>
      <w:r>
        <w:rPr>
          <w:b/>
          <w:sz w:val="28"/>
        </w:rPr>
        <w:t>»</w:t>
      </w:r>
      <w:r w:rsidRPr="00295B1A">
        <w:rPr>
          <w:b/>
          <w:sz w:val="28"/>
        </w:rPr>
        <w:t>.</w:t>
      </w:r>
      <w:r w:rsidRPr="00492FE8">
        <w:rPr>
          <w:b/>
          <w:sz w:val="28"/>
        </w:rPr>
        <w:t xml:space="preserve"> </w:t>
      </w:r>
      <w:r w:rsidRPr="00492FE8">
        <w:rPr>
          <w:sz w:val="28"/>
        </w:rPr>
        <w:t>И вслух</w:t>
      </w:r>
      <w:r>
        <w:rPr>
          <w:sz w:val="28"/>
        </w:rPr>
        <w:t xml:space="preserve"> возглашает</w:t>
      </w:r>
      <w:r w:rsidRPr="00492FE8">
        <w:rPr>
          <w:sz w:val="28"/>
        </w:rPr>
        <w:t>:</w:t>
      </w:r>
      <w:r>
        <w:rPr>
          <w:b/>
          <w:sz w:val="28"/>
        </w:rPr>
        <w:t xml:space="preserve"> «Пи</w:t>
      </w:r>
      <w:r w:rsidRPr="00492FE8">
        <w:rPr>
          <w:b/>
          <w:sz w:val="28"/>
        </w:rPr>
        <w:t xml:space="preserve">йте от нея вси, Сия </w:t>
      </w:r>
      <w:r>
        <w:rPr>
          <w:b/>
          <w:sz w:val="28"/>
        </w:rPr>
        <w:t>есть Кровь Моя Новаго Завета, я</w:t>
      </w:r>
      <w:r w:rsidRPr="00492FE8">
        <w:rPr>
          <w:b/>
          <w:sz w:val="28"/>
        </w:rPr>
        <w:t>же за вы и за многи изливаемая во оставление грехов</w:t>
      </w:r>
      <w:r>
        <w:rPr>
          <w:b/>
          <w:sz w:val="28"/>
        </w:rPr>
        <w:t>»</w:t>
      </w:r>
      <w:r w:rsidR="005E6309" w:rsidRPr="005E6309">
        <w:rPr>
          <w:sz w:val="28"/>
        </w:rPr>
        <w:t xml:space="preserve"> </w:t>
      </w:r>
      <w:r w:rsidR="005E6309">
        <w:rPr>
          <w:sz w:val="28"/>
        </w:rPr>
        <w:t>(см.:</w:t>
      </w:r>
      <w:r w:rsidR="005E6309">
        <w:rPr>
          <w:b/>
          <w:sz w:val="28"/>
        </w:rPr>
        <w:t xml:space="preserve"> Служебник,</w:t>
      </w:r>
      <w:r w:rsidR="005E6309">
        <w:rPr>
          <w:b/>
          <w:i/>
          <w:sz w:val="28"/>
        </w:rPr>
        <w:t xml:space="preserve"> </w:t>
      </w:r>
      <w:r w:rsidR="005E6309">
        <w:rPr>
          <w:b/>
          <w:sz w:val="28"/>
        </w:rPr>
        <w:t xml:space="preserve">Божественная </w:t>
      </w:r>
      <w:r w:rsidR="00BC7F5F">
        <w:rPr>
          <w:b/>
          <w:sz w:val="28"/>
        </w:rPr>
        <w:t>л</w:t>
      </w:r>
      <w:r w:rsidR="005E6309">
        <w:rPr>
          <w:b/>
          <w:sz w:val="28"/>
        </w:rPr>
        <w:t>итургия иже во святых отца нашего Иоанна Златоустаго</w:t>
      </w:r>
      <w:r w:rsidR="005E6309" w:rsidRPr="00295B1A">
        <w:rPr>
          <w:b/>
          <w:sz w:val="28"/>
        </w:rPr>
        <w:t>);</w:t>
      </w:r>
      <w:r w:rsidRPr="00295B1A">
        <w:rPr>
          <w:b/>
          <w:sz w:val="28"/>
        </w:rPr>
        <w:t xml:space="preserve"> </w:t>
      </w:r>
    </w:p>
    <w:p w:rsidR="00492FE8" w:rsidRPr="00492FE8" w:rsidRDefault="00492FE8" w:rsidP="006D6011">
      <w:pPr>
        <w:tabs>
          <w:tab w:val="left" w:pos="426"/>
        </w:tabs>
        <w:jc w:val="both"/>
        <w:rPr>
          <w:b/>
          <w:sz w:val="28"/>
        </w:rPr>
      </w:pPr>
      <w:r w:rsidRPr="00492FE8">
        <w:rPr>
          <w:sz w:val="28"/>
        </w:rPr>
        <w:t xml:space="preserve">    </w:t>
      </w:r>
      <w:r w:rsidR="00385391">
        <w:rPr>
          <w:sz w:val="28"/>
        </w:rPr>
        <w:t xml:space="preserve"> </w:t>
      </w:r>
      <w:r w:rsidRPr="00492FE8">
        <w:rPr>
          <w:sz w:val="28"/>
        </w:rPr>
        <w:t xml:space="preserve"> на</w:t>
      </w:r>
      <w:r w:rsidRPr="00492FE8">
        <w:rPr>
          <w:b/>
          <w:sz w:val="28"/>
        </w:rPr>
        <w:t xml:space="preserve"> </w:t>
      </w:r>
      <w:r w:rsidR="00AC6FF9">
        <w:rPr>
          <w:b/>
          <w:sz w:val="28"/>
        </w:rPr>
        <w:t>л</w:t>
      </w:r>
      <w:r w:rsidRPr="00492FE8">
        <w:rPr>
          <w:b/>
          <w:sz w:val="28"/>
        </w:rPr>
        <w:t>итургии св. Василия Великого</w:t>
      </w:r>
      <w:r>
        <w:rPr>
          <w:b/>
          <w:sz w:val="28"/>
        </w:rPr>
        <w:t xml:space="preserve"> </w:t>
      </w:r>
      <w:r w:rsidRPr="00492FE8">
        <w:rPr>
          <w:sz w:val="28"/>
        </w:rPr>
        <w:t>тихо</w:t>
      </w:r>
      <w:r w:rsidR="00CE60C0">
        <w:rPr>
          <w:sz w:val="28"/>
        </w:rPr>
        <w:t xml:space="preserve"> </w:t>
      </w:r>
      <w:r w:rsidR="00CE60C0" w:rsidRPr="00CE60C0">
        <w:rPr>
          <w:sz w:val="28"/>
          <w:szCs w:val="28"/>
        </w:rPr>
        <w:t>–</w:t>
      </w:r>
      <w:r w:rsidRPr="00492FE8">
        <w:rPr>
          <w:b/>
          <w:sz w:val="28"/>
        </w:rPr>
        <w:t xml:space="preserve"> </w:t>
      </w:r>
      <w:r>
        <w:rPr>
          <w:b/>
          <w:sz w:val="28"/>
        </w:rPr>
        <w:t>«</w:t>
      </w:r>
      <w:r w:rsidR="00744738">
        <w:rPr>
          <w:b/>
          <w:sz w:val="28"/>
        </w:rPr>
        <w:t>Подобне и ч</w:t>
      </w:r>
      <w:r w:rsidRPr="00492FE8">
        <w:rPr>
          <w:b/>
          <w:sz w:val="28"/>
        </w:rPr>
        <w:t>ашу от плода лóзнаго приемь, растворив, благодарив, благословив, освятив</w:t>
      </w:r>
      <w:r>
        <w:rPr>
          <w:b/>
          <w:sz w:val="28"/>
        </w:rPr>
        <w:t>»</w:t>
      </w:r>
      <w:r w:rsidRPr="00295B1A">
        <w:rPr>
          <w:b/>
          <w:sz w:val="28"/>
        </w:rPr>
        <w:t>.</w:t>
      </w:r>
      <w:r>
        <w:rPr>
          <w:sz w:val="28"/>
        </w:rPr>
        <w:t xml:space="preserve"> </w:t>
      </w:r>
      <w:r w:rsidRPr="00492FE8">
        <w:rPr>
          <w:sz w:val="28"/>
        </w:rPr>
        <w:t>И вслух:</w:t>
      </w:r>
      <w:r w:rsidRPr="00492FE8">
        <w:rPr>
          <w:b/>
          <w:sz w:val="28"/>
        </w:rPr>
        <w:t xml:space="preserve"> </w:t>
      </w:r>
      <w:r>
        <w:rPr>
          <w:b/>
          <w:sz w:val="28"/>
        </w:rPr>
        <w:t>«</w:t>
      </w:r>
      <w:r w:rsidRPr="00492FE8">
        <w:rPr>
          <w:b/>
          <w:sz w:val="28"/>
        </w:rPr>
        <w:t>Даде святым Своим учеником и апостолом, рек: пийте от нея вси, Сия есть Кровь Моя Новаго Завета, яже за вы и за многи изливаемая во оставление грехов</w:t>
      </w:r>
      <w:r>
        <w:rPr>
          <w:b/>
          <w:sz w:val="28"/>
        </w:rPr>
        <w:t>»</w:t>
      </w:r>
      <w:r w:rsidR="00C1413D" w:rsidRPr="00C1413D">
        <w:rPr>
          <w:sz w:val="28"/>
        </w:rPr>
        <w:t xml:space="preserve"> </w:t>
      </w:r>
      <w:r w:rsidR="005E6309">
        <w:rPr>
          <w:sz w:val="28"/>
        </w:rPr>
        <w:t>(см.:</w:t>
      </w:r>
      <w:r w:rsidR="005E6309">
        <w:rPr>
          <w:b/>
          <w:sz w:val="28"/>
        </w:rPr>
        <w:t xml:space="preserve"> Служебник,</w:t>
      </w:r>
      <w:r w:rsidR="005E6309">
        <w:rPr>
          <w:b/>
          <w:i/>
          <w:sz w:val="28"/>
        </w:rPr>
        <w:t xml:space="preserve"> </w:t>
      </w:r>
      <w:r w:rsidR="00AC6FF9">
        <w:rPr>
          <w:b/>
          <w:sz w:val="28"/>
        </w:rPr>
        <w:t>Божественная л</w:t>
      </w:r>
      <w:r w:rsidR="005E6309">
        <w:rPr>
          <w:b/>
          <w:sz w:val="28"/>
        </w:rPr>
        <w:t>итургия иже во святых отца нашего Василия Великого</w:t>
      </w:r>
      <w:r w:rsidR="005E6309" w:rsidRPr="00295B1A">
        <w:rPr>
          <w:b/>
          <w:sz w:val="28"/>
        </w:rPr>
        <w:t>)</w:t>
      </w:r>
      <w:r w:rsidRPr="00295B1A">
        <w:rPr>
          <w:b/>
          <w:sz w:val="28"/>
        </w:rPr>
        <w:t>.</w:t>
      </w:r>
      <w:r w:rsidRPr="00492FE8">
        <w:rPr>
          <w:sz w:val="28"/>
        </w:rPr>
        <w:t xml:space="preserve"> </w:t>
      </w:r>
    </w:p>
    <w:p w:rsidR="00492FE8" w:rsidRPr="00492FE8" w:rsidRDefault="00492FE8" w:rsidP="00385391">
      <w:pPr>
        <w:pStyle w:val="aa"/>
        <w:tabs>
          <w:tab w:val="left" w:pos="426"/>
        </w:tabs>
        <w:jc w:val="both"/>
        <w:rPr>
          <w:sz w:val="28"/>
        </w:rPr>
      </w:pPr>
      <w:r>
        <w:rPr>
          <w:b/>
          <w:sz w:val="28"/>
        </w:rPr>
        <w:t xml:space="preserve">     </w:t>
      </w:r>
      <w:r w:rsidR="00385391">
        <w:rPr>
          <w:b/>
          <w:sz w:val="28"/>
        </w:rPr>
        <w:t xml:space="preserve"> </w:t>
      </w:r>
      <w:r w:rsidRPr="00492FE8">
        <w:rPr>
          <w:sz w:val="28"/>
        </w:rPr>
        <w:t xml:space="preserve">При произнесении этих слов </w:t>
      </w:r>
      <w:r w:rsidRPr="00492FE8">
        <w:rPr>
          <w:b/>
          <w:i/>
          <w:sz w:val="28"/>
        </w:rPr>
        <w:t>священнослужители</w:t>
      </w:r>
      <w:r w:rsidRPr="00492FE8">
        <w:rPr>
          <w:b/>
          <w:sz w:val="28"/>
        </w:rPr>
        <w:t xml:space="preserve"> </w:t>
      </w:r>
      <w:r>
        <w:rPr>
          <w:sz w:val="28"/>
        </w:rPr>
        <w:t>показыва</w:t>
      </w:r>
      <w:r w:rsidR="00910483">
        <w:rPr>
          <w:sz w:val="28"/>
        </w:rPr>
        <w:t>ют на п</w:t>
      </w:r>
      <w:r w:rsidRPr="00492FE8">
        <w:rPr>
          <w:sz w:val="28"/>
        </w:rPr>
        <w:t xml:space="preserve">отир так же, как перед этим на </w:t>
      </w:r>
      <w:r w:rsidR="00BC7F5F">
        <w:rPr>
          <w:sz w:val="28"/>
        </w:rPr>
        <w:t>д</w:t>
      </w:r>
      <w:r w:rsidR="005E6309">
        <w:rPr>
          <w:sz w:val="28"/>
        </w:rPr>
        <w:t>и</w:t>
      </w:r>
      <w:r w:rsidR="00C1413D" w:rsidRPr="00492FE8">
        <w:rPr>
          <w:sz w:val="28"/>
        </w:rPr>
        <w:t>скос,</w:t>
      </w:r>
      <w:r>
        <w:rPr>
          <w:sz w:val="28"/>
        </w:rPr>
        <w:t xml:space="preserve"> </w:t>
      </w:r>
      <w:r w:rsidR="00C1413D">
        <w:rPr>
          <w:sz w:val="28"/>
        </w:rPr>
        <w:t xml:space="preserve">а затем </w:t>
      </w:r>
      <w:r>
        <w:rPr>
          <w:sz w:val="28"/>
        </w:rPr>
        <w:t xml:space="preserve">также </w:t>
      </w:r>
      <w:r w:rsidR="00C1413D">
        <w:rPr>
          <w:sz w:val="28"/>
          <w:szCs w:val="28"/>
        </w:rPr>
        <w:t xml:space="preserve">крестятся и </w:t>
      </w:r>
      <w:r>
        <w:rPr>
          <w:sz w:val="28"/>
          <w:szCs w:val="28"/>
        </w:rPr>
        <w:t>совершают поясной поклон</w:t>
      </w:r>
      <w:r w:rsidR="00D916A3">
        <w:rPr>
          <w:rStyle w:val="a5"/>
          <w:sz w:val="28"/>
          <w:szCs w:val="28"/>
        </w:rPr>
        <w:footnoteReference w:id="136"/>
      </w:r>
      <w:r w:rsidRPr="00492FE8">
        <w:rPr>
          <w:sz w:val="28"/>
        </w:rPr>
        <w:t xml:space="preserve">. </w:t>
      </w:r>
    </w:p>
    <w:p w:rsidR="00492FE8" w:rsidRDefault="00C1413D" w:rsidP="00CE60C0">
      <w:pPr>
        <w:pStyle w:val="aa"/>
        <w:tabs>
          <w:tab w:val="left" w:pos="426"/>
        </w:tabs>
        <w:jc w:val="both"/>
        <w:rPr>
          <w:sz w:val="28"/>
        </w:rPr>
      </w:pPr>
      <w:r w:rsidRPr="00C1413D">
        <w:rPr>
          <w:b/>
          <w:i/>
          <w:sz w:val="28"/>
        </w:rPr>
        <w:t xml:space="preserve">    </w:t>
      </w:r>
      <w:r>
        <w:rPr>
          <w:b/>
          <w:i/>
          <w:sz w:val="28"/>
        </w:rPr>
        <w:t xml:space="preserve"> </w:t>
      </w:r>
      <w:r w:rsidR="00492FE8" w:rsidRPr="00C1413D">
        <w:rPr>
          <w:b/>
          <w:i/>
          <w:sz w:val="28"/>
        </w:rPr>
        <w:t>Хор</w:t>
      </w:r>
      <w:r w:rsidR="00D646D6" w:rsidRPr="00D646D6">
        <w:rPr>
          <w:sz w:val="28"/>
        </w:rPr>
        <w:t xml:space="preserve"> </w:t>
      </w:r>
      <w:r w:rsidR="00D646D6">
        <w:rPr>
          <w:sz w:val="28"/>
        </w:rPr>
        <w:t>протяжно поет</w:t>
      </w:r>
      <w:r w:rsidR="00492FE8" w:rsidRPr="00D646D6">
        <w:rPr>
          <w:sz w:val="28"/>
        </w:rPr>
        <w:t>:</w:t>
      </w:r>
      <w:r w:rsidR="00492FE8" w:rsidRPr="00D646D6">
        <w:rPr>
          <w:b/>
          <w:sz w:val="28"/>
        </w:rPr>
        <w:t xml:space="preserve"> </w:t>
      </w:r>
      <w:r>
        <w:rPr>
          <w:b/>
          <w:sz w:val="28"/>
        </w:rPr>
        <w:t>«</w:t>
      </w:r>
      <w:r w:rsidR="00492FE8" w:rsidRPr="00492FE8">
        <w:rPr>
          <w:b/>
          <w:sz w:val="28"/>
        </w:rPr>
        <w:t>Аминь</w:t>
      </w:r>
      <w:r>
        <w:rPr>
          <w:b/>
          <w:sz w:val="28"/>
        </w:rPr>
        <w:t>»</w:t>
      </w:r>
      <w:r w:rsidR="00492FE8" w:rsidRPr="00295B1A">
        <w:rPr>
          <w:b/>
          <w:sz w:val="28"/>
        </w:rPr>
        <w:t>.</w:t>
      </w:r>
    </w:p>
    <w:p w:rsidR="00763390" w:rsidRDefault="00763390" w:rsidP="00101EAF">
      <w:pPr>
        <w:pStyle w:val="aa"/>
        <w:tabs>
          <w:tab w:val="left" w:pos="426"/>
        </w:tabs>
        <w:jc w:val="center"/>
        <w:rPr>
          <w:b/>
          <w:sz w:val="28"/>
        </w:rPr>
      </w:pPr>
    </w:p>
    <w:p w:rsidR="002C6747" w:rsidRDefault="002C6747" w:rsidP="00101EAF">
      <w:pPr>
        <w:pStyle w:val="aa"/>
        <w:tabs>
          <w:tab w:val="left" w:pos="426"/>
        </w:tabs>
        <w:jc w:val="center"/>
        <w:rPr>
          <w:b/>
          <w:sz w:val="28"/>
        </w:rPr>
      </w:pPr>
      <w:r w:rsidRPr="002C6747">
        <w:rPr>
          <w:b/>
          <w:sz w:val="28"/>
        </w:rPr>
        <w:t>Возношение Святых Даров</w:t>
      </w:r>
    </w:p>
    <w:p w:rsidR="002C6747" w:rsidRPr="002C6747" w:rsidRDefault="002C6747" w:rsidP="002C6747">
      <w:pPr>
        <w:pStyle w:val="aa"/>
        <w:tabs>
          <w:tab w:val="left" w:pos="426"/>
        </w:tabs>
        <w:jc w:val="center"/>
        <w:rPr>
          <w:b/>
          <w:sz w:val="28"/>
        </w:rPr>
      </w:pPr>
    </w:p>
    <w:p w:rsidR="00C1413D" w:rsidRPr="00C1413D" w:rsidRDefault="002C6747" w:rsidP="002C6747">
      <w:pPr>
        <w:pStyle w:val="aa"/>
        <w:tabs>
          <w:tab w:val="left" w:pos="426"/>
        </w:tabs>
        <w:jc w:val="both"/>
        <w:rPr>
          <w:sz w:val="28"/>
        </w:rPr>
      </w:pPr>
      <w:r>
        <w:rPr>
          <w:b/>
          <w:i/>
          <w:sz w:val="28"/>
        </w:rPr>
        <w:t xml:space="preserve">     </w:t>
      </w:r>
      <w:r w:rsidR="00385391">
        <w:rPr>
          <w:b/>
          <w:i/>
          <w:sz w:val="28"/>
        </w:rPr>
        <w:t xml:space="preserve"> </w:t>
      </w:r>
      <w:r w:rsidR="00C1413D" w:rsidRPr="00C1413D">
        <w:rPr>
          <w:b/>
          <w:i/>
          <w:sz w:val="28"/>
        </w:rPr>
        <w:t xml:space="preserve">Священник </w:t>
      </w:r>
      <w:r w:rsidR="00C1413D">
        <w:rPr>
          <w:sz w:val="28"/>
        </w:rPr>
        <w:t>тихо</w:t>
      </w:r>
      <w:r>
        <w:rPr>
          <w:sz w:val="28"/>
        </w:rPr>
        <w:t xml:space="preserve"> читает </w:t>
      </w:r>
      <w:r w:rsidRPr="002C6747">
        <w:rPr>
          <w:b/>
          <w:i/>
          <w:sz w:val="28"/>
        </w:rPr>
        <w:t>молитву</w:t>
      </w:r>
      <w:r w:rsidR="00C1413D" w:rsidRPr="002C6747">
        <w:rPr>
          <w:b/>
          <w:i/>
          <w:sz w:val="28"/>
        </w:rPr>
        <w:t>:</w:t>
      </w:r>
      <w:r w:rsidR="00C1413D" w:rsidRPr="00C1413D">
        <w:rPr>
          <w:sz w:val="28"/>
        </w:rPr>
        <w:t xml:space="preserve"> </w:t>
      </w:r>
    </w:p>
    <w:p w:rsidR="00C1413D" w:rsidRPr="00C1413D" w:rsidRDefault="00C1413D" w:rsidP="00EF22BD">
      <w:pPr>
        <w:tabs>
          <w:tab w:val="left" w:pos="426"/>
        </w:tabs>
        <w:jc w:val="both"/>
        <w:rPr>
          <w:sz w:val="28"/>
        </w:rPr>
      </w:pPr>
      <w:r>
        <w:rPr>
          <w:sz w:val="28"/>
        </w:rPr>
        <w:t xml:space="preserve">     </w:t>
      </w:r>
      <w:r w:rsidR="00385391">
        <w:rPr>
          <w:sz w:val="28"/>
        </w:rPr>
        <w:t xml:space="preserve"> </w:t>
      </w:r>
      <w:r>
        <w:rPr>
          <w:sz w:val="28"/>
        </w:rPr>
        <w:t xml:space="preserve">на </w:t>
      </w:r>
      <w:r w:rsidR="00AC6FF9">
        <w:rPr>
          <w:b/>
          <w:sz w:val="28"/>
        </w:rPr>
        <w:t>л</w:t>
      </w:r>
      <w:r w:rsidRPr="00C1413D">
        <w:rPr>
          <w:b/>
          <w:sz w:val="28"/>
        </w:rPr>
        <w:t>итургии св. Иоанна Златоуста</w:t>
      </w:r>
      <w:r w:rsidR="00CE60C0">
        <w:rPr>
          <w:b/>
          <w:sz w:val="28"/>
        </w:rPr>
        <w:t xml:space="preserve"> </w:t>
      </w:r>
      <w:r w:rsidR="00CE60C0">
        <w:rPr>
          <w:b/>
          <w:sz w:val="28"/>
          <w:szCs w:val="28"/>
        </w:rPr>
        <w:t>–</w:t>
      </w:r>
      <w:r w:rsidRPr="00C1413D">
        <w:rPr>
          <w:b/>
          <w:sz w:val="28"/>
        </w:rPr>
        <w:t xml:space="preserve"> «Поминающе ýбо спасительную сию заповедь и вся, яже о нас бывшая</w:t>
      </w:r>
      <w:r w:rsidR="008155F8">
        <w:rPr>
          <w:b/>
          <w:sz w:val="28"/>
        </w:rPr>
        <w:t>…</w:t>
      </w:r>
      <w:r w:rsidRPr="00C1413D">
        <w:rPr>
          <w:b/>
          <w:sz w:val="28"/>
        </w:rPr>
        <w:t>»</w:t>
      </w:r>
      <w:r w:rsidR="005E6309">
        <w:rPr>
          <w:b/>
          <w:sz w:val="28"/>
        </w:rPr>
        <w:t xml:space="preserve">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Иоанна Златоустаго</w:t>
      </w:r>
      <w:r w:rsidR="005E6309" w:rsidRPr="00295B1A">
        <w:rPr>
          <w:b/>
          <w:sz w:val="28"/>
        </w:rPr>
        <w:t>)</w:t>
      </w:r>
      <w:r w:rsidRPr="00295B1A">
        <w:rPr>
          <w:b/>
          <w:sz w:val="28"/>
        </w:rPr>
        <w:t xml:space="preserve">; </w:t>
      </w:r>
    </w:p>
    <w:p w:rsidR="00C1413D" w:rsidRPr="00C35728" w:rsidRDefault="00C1413D" w:rsidP="00385391">
      <w:pPr>
        <w:tabs>
          <w:tab w:val="left" w:pos="426"/>
        </w:tabs>
        <w:jc w:val="both"/>
        <w:rPr>
          <w:sz w:val="28"/>
        </w:rPr>
      </w:pPr>
      <w:r w:rsidRPr="00C35728">
        <w:rPr>
          <w:sz w:val="28"/>
        </w:rPr>
        <w:t xml:space="preserve">   </w:t>
      </w:r>
      <w:r w:rsidR="00385391">
        <w:rPr>
          <w:sz w:val="28"/>
        </w:rPr>
        <w:t xml:space="preserve">   </w:t>
      </w:r>
      <w:r w:rsidRPr="00C35728">
        <w:rPr>
          <w:sz w:val="28"/>
        </w:rPr>
        <w:t xml:space="preserve">на </w:t>
      </w:r>
      <w:r w:rsidR="00AC6FF9">
        <w:rPr>
          <w:b/>
          <w:sz w:val="28"/>
        </w:rPr>
        <w:t>л</w:t>
      </w:r>
      <w:r w:rsidR="00CE60C0">
        <w:rPr>
          <w:b/>
          <w:sz w:val="28"/>
        </w:rPr>
        <w:t xml:space="preserve">итургии св. Василия Великого </w:t>
      </w:r>
      <w:r w:rsidR="00CE60C0">
        <w:rPr>
          <w:b/>
          <w:sz w:val="28"/>
          <w:szCs w:val="28"/>
        </w:rPr>
        <w:t>–</w:t>
      </w:r>
      <w:r w:rsidRPr="00C35728">
        <w:rPr>
          <w:b/>
          <w:sz w:val="28"/>
        </w:rPr>
        <w:t xml:space="preserve"> «Сие творите в Мое воспоминание</w:t>
      </w:r>
      <w:r w:rsidR="008155F8">
        <w:rPr>
          <w:b/>
          <w:sz w:val="28"/>
        </w:rPr>
        <w:t>…</w:t>
      </w:r>
      <w:r w:rsidRPr="00295B1A">
        <w:rPr>
          <w:b/>
          <w:sz w:val="28"/>
        </w:rPr>
        <w:t>»</w:t>
      </w:r>
      <w:r w:rsidR="00EC54AE">
        <w:rPr>
          <w:b/>
          <w:sz w:val="28"/>
        </w:rPr>
        <w:t xml:space="preserve"> </w:t>
      </w:r>
      <w:r w:rsidR="002C6747" w:rsidRPr="00C35728">
        <w:rPr>
          <w:sz w:val="28"/>
        </w:rPr>
        <w:t xml:space="preserve"> </w:t>
      </w:r>
      <w:r w:rsidR="005E6309">
        <w:rPr>
          <w:sz w:val="28"/>
        </w:rPr>
        <w:t>(см.:</w:t>
      </w:r>
      <w:r w:rsidR="005E6309">
        <w:rPr>
          <w:b/>
          <w:sz w:val="28"/>
        </w:rPr>
        <w:t xml:space="preserve"> Служебник,</w:t>
      </w:r>
      <w:r w:rsidR="005E6309">
        <w:rPr>
          <w:b/>
          <w:i/>
          <w:sz w:val="28"/>
        </w:rPr>
        <w:t xml:space="preserve"> </w:t>
      </w:r>
      <w:r w:rsidR="00AC6FF9">
        <w:rPr>
          <w:b/>
          <w:sz w:val="28"/>
        </w:rPr>
        <w:t>Божественная л</w:t>
      </w:r>
      <w:r w:rsidR="005E6309">
        <w:rPr>
          <w:b/>
          <w:sz w:val="28"/>
        </w:rPr>
        <w:t>итургия иже во святых отца нашего Василия Великого</w:t>
      </w:r>
      <w:r w:rsidR="005E6309" w:rsidRPr="00295B1A">
        <w:rPr>
          <w:b/>
          <w:sz w:val="28"/>
        </w:rPr>
        <w:t>)</w:t>
      </w:r>
      <w:r w:rsidRPr="00295B1A">
        <w:rPr>
          <w:b/>
          <w:sz w:val="28"/>
        </w:rPr>
        <w:t>.</w:t>
      </w:r>
      <w:r w:rsidRPr="00C35728">
        <w:rPr>
          <w:sz w:val="28"/>
        </w:rPr>
        <w:t xml:space="preserve"> </w:t>
      </w:r>
    </w:p>
    <w:p w:rsidR="00C1413D" w:rsidRDefault="00C1413D" w:rsidP="00EC54AE">
      <w:pPr>
        <w:pStyle w:val="aa"/>
        <w:tabs>
          <w:tab w:val="left" w:pos="426"/>
        </w:tabs>
        <w:jc w:val="both"/>
        <w:rPr>
          <w:sz w:val="28"/>
        </w:rPr>
      </w:pPr>
      <w:r>
        <w:rPr>
          <w:sz w:val="28"/>
        </w:rPr>
        <w:lastRenderedPageBreak/>
        <w:t xml:space="preserve">     </w:t>
      </w:r>
      <w:r w:rsidR="00385391">
        <w:rPr>
          <w:sz w:val="28"/>
        </w:rPr>
        <w:t xml:space="preserve"> </w:t>
      </w:r>
      <w:r w:rsidRPr="00C1413D">
        <w:rPr>
          <w:sz w:val="28"/>
        </w:rPr>
        <w:t xml:space="preserve">И </w:t>
      </w:r>
      <w:r>
        <w:rPr>
          <w:sz w:val="28"/>
        </w:rPr>
        <w:t xml:space="preserve">затем </w:t>
      </w:r>
      <w:r w:rsidR="00D646D6">
        <w:rPr>
          <w:sz w:val="28"/>
          <w:szCs w:val="28"/>
        </w:rPr>
        <w:t xml:space="preserve">после окончания пения </w:t>
      </w:r>
      <w:r w:rsidR="00D646D6">
        <w:rPr>
          <w:b/>
          <w:i/>
          <w:sz w:val="28"/>
          <w:szCs w:val="28"/>
        </w:rPr>
        <w:t>хором</w:t>
      </w:r>
      <w:r w:rsidRPr="00295B1A">
        <w:rPr>
          <w:b/>
          <w:i/>
          <w:sz w:val="28"/>
        </w:rPr>
        <w:t>,</w:t>
      </w:r>
      <w:r w:rsidRPr="00C1413D">
        <w:rPr>
          <w:sz w:val="28"/>
        </w:rPr>
        <w:t xml:space="preserve"> </w:t>
      </w:r>
      <w:r>
        <w:rPr>
          <w:sz w:val="28"/>
          <w:szCs w:val="28"/>
        </w:rPr>
        <w:t xml:space="preserve">воздев руки, </w:t>
      </w:r>
      <w:r w:rsidRPr="00C1413D">
        <w:rPr>
          <w:b/>
          <w:i/>
          <w:sz w:val="28"/>
        </w:rPr>
        <w:t>священник</w:t>
      </w:r>
      <w:r w:rsidRPr="00C1413D">
        <w:rPr>
          <w:i/>
          <w:sz w:val="28"/>
        </w:rPr>
        <w:t xml:space="preserve"> </w:t>
      </w:r>
      <w:r w:rsidR="00D646D6">
        <w:rPr>
          <w:sz w:val="28"/>
        </w:rPr>
        <w:t>вслух</w:t>
      </w:r>
      <w:r w:rsidR="00D646D6" w:rsidRPr="00C1413D">
        <w:rPr>
          <w:sz w:val="28"/>
        </w:rPr>
        <w:t xml:space="preserve"> </w:t>
      </w:r>
      <w:r w:rsidRPr="00C1413D">
        <w:rPr>
          <w:sz w:val="28"/>
        </w:rPr>
        <w:t xml:space="preserve">возглашает: </w:t>
      </w:r>
      <w:r w:rsidRPr="00C1413D">
        <w:rPr>
          <w:b/>
          <w:sz w:val="28"/>
        </w:rPr>
        <w:t>«Твоя от Твоих Тебе приносяще о всех и за вся»</w:t>
      </w:r>
      <w:r w:rsidRPr="00295B1A">
        <w:rPr>
          <w:b/>
          <w:sz w:val="28"/>
        </w:rPr>
        <w:t>.</w:t>
      </w:r>
    </w:p>
    <w:p w:rsidR="00AA2B68" w:rsidRDefault="00D916A3" w:rsidP="00CE60C0">
      <w:pPr>
        <w:pStyle w:val="aa"/>
        <w:tabs>
          <w:tab w:val="left" w:pos="426"/>
        </w:tabs>
        <w:jc w:val="both"/>
        <w:rPr>
          <w:sz w:val="28"/>
        </w:rPr>
      </w:pPr>
      <w:r>
        <w:rPr>
          <w:sz w:val="28"/>
        </w:rPr>
        <w:t xml:space="preserve">      </w:t>
      </w:r>
      <w:r w:rsidRPr="00E44ACC">
        <w:rPr>
          <w:b/>
          <w:i/>
          <w:sz w:val="28"/>
        </w:rPr>
        <w:t>Диакон</w:t>
      </w:r>
      <w:r w:rsidR="00E44ACC">
        <w:rPr>
          <w:sz w:val="28"/>
        </w:rPr>
        <w:t xml:space="preserve"> перед этим возгласом </w:t>
      </w:r>
      <w:r w:rsidR="00E44ACC" w:rsidRPr="00E44ACC">
        <w:rPr>
          <w:b/>
          <w:i/>
          <w:sz w:val="28"/>
        </w:rPr>
        <w:t>священника</w:t>
      </w:r>
      <w:r w:rsidR="008155F8">
        <w:rPr>
          <w:b/>
          <w:i/>
          <w:sz w:val="28"/>
        </w:rPr>
        <w:t xml:space="preserve"> </w:t>
      </w:r>
      <w:r w:rsidR="00E44ACC">
        <w:rPr>
          <w:sz w:val="28"/>
        </w:rPr>
        <w:t xml:space="preserve">подходит к престолу, </w:t>
      </w:r>
      <w:r w:rsidR="00AD263E">
        <w:rPr>
          <w:sz w:val="28"/>
        </w:rPr>
        <w:t xml:space="preserve">становится </w:t>
      </w:r>
      <w:r w:rsidR="006772E8">
        <w:rPr>
          <w:sz w:val="28"/>
        </w:rPr>
        <w:t>с</w:t>
      </w:r>
      <w:r w:rsidR="00AD263E">
        <w:rPr>
          <w:sz w:val="28"/>
        </w:rPr>
        <w:t>прав</w:t>
      </w:r>
      <w:r w:rsidR="006772E8">
        <w:rPr>
          <w:sz w:val="28"/>
        </w:rPr>
        <w:t>а от</w:t>
      </w:r>
      <w:r w:rsidR="00AD263E">
        <w:rPr>
          <w:sz w:val="28"/>
        </w:rPr>
        <w:t xml:space="preserve"> </w:t>
      </w:r>
      <w:r w:rsidR="00AD263E" w:rsidRPr="00D01B48">
        <w:rPr>
          <w:b/>
          <w:i/>
          <w:sz w:val="28"/>
        </w:rPr>
        <w:t>священника</w:t>
      </w:r>
      <w:r w:rsidR="00AD263E" w:rsidRPr="00295B1A">
        <w:rPr>
          <w:b/>
          <w:i/>
          <w:sz w:val="28"/>
        </w:rPr>
        <w:t>,</w:t>
      </w:r>
      <w:r w:rsidR="00AD263E">
        <w:rPr>
          <w:sz w:val="28"/>
        </w:rPr>
        <w:t xml:space="preserve"> </w:t>
      </w:r>
      <w:r w:rsidR="00E44ACC">
        <w:rPr>
          <w:sz w:val="28"/>
        </w:rPr>
        <w:t>крестится, целует край</w:t>
      </w:r>
      <w:r w:rsidR="00D01B48">
        <w:rPr>
          <w:sz w:val="28"/>
        </w:rPr>
        <w:t xml:space="preserve"> престола</w:t>
      </w:r>
      <w:r w:rsidR="00E44ACC">
        <w:rPr>
          <w:sz w:val="28"/>
        </w:rPr>
        <w:t xml:space="preserve"> и кланяется</w:t>
      </w:r>
      <w:r w:rsidR="006772E8">
        <w:rPr>
          <w:sz w:val="28"/>
        </w:rPr>
        <w:t xml:space="preserve"> </w:t>
      </w:r>
      <w:r w:rsidR="006772E8" w:rsidRPr="006772E8">
        <w:rPr>
          <w:sz w:val="28"/>
        </w:rPr>
        <w:t>ему</w:t>
      </w:r>
      <w:r w:rsidR="00E44ACC" w:rsidRPr="006772E8">
        <w:rPr>
          <w:sz w:val="28"/>
        </w:rPr>
        <w:t>.</w:t>
      </w:r>
      <w:r w:rsidR="00E44ACC" w:rsidRPr="00E44ACC">
        <w:rPr>
          <w:sz w:val="28"/>
        </w:rPr>
        <w:t xml:space="preserve"> Затем</w:t>
      </w:r>
      <w:r w:rsidR="00E44ACC">
        <w:rPr>
          <w:sz w:val="28"/>
        </w:rPr>
        <w:t xml:space="preserve">, держа орарь тремя </w:t>
      </w:r>
      <w:r w:rsidR="00E44ACC">
        <w:rPr>
          <w:sz w:val="28"/>
          <w:szCs w:val="28"/>
        </w:rPr>
        <w:t>пальцами</w:t>
      </w:r>
      <w:r w:rsidR="00E44ACC">
        <w:rPr>
          <w:sz w:val="28"/>
        </w:rPr>
        <w:t xml:space="preserve"> пр</w:t>
      </w:r>
      <w:r w:rsidR="005E6309">
        <w:rPr>
          <w:sz w:val="28"/>
        </w:rPr>
        <w:t xml:space="preserve">авой </w:t>
      </w:r>
      <w:r w:rsidR="00BC7F5F">
        <w:rPr>
          <w:sz w:val="28"/>
        </w:rPr>
        <w:t>руки, он берет этой рукой д</w:t>
      </w:r>
      <w:r w:rsidR="00E44ACC">
        <w:rPr>
          <w:sz w:val="28"/>
        </w:rPr>
        <w:t>искос за нижни</w:t>
      </w:r>
      <w:r w:rsidR="005E6309">
        <w:rPr>
          <w:sz w:val="28"/>
        </w:rPr>
        <w:t xml:space="preserve">й его край </w:t>
      </w:r>
      <w:r w:rsidR="00EC54AE">
        <w:rPr>
          <w:sz w:val="28"/>
        </w:rPr>
        <w:t xml:space="preserve">                       </w:t>
      </w:r>
      <w:r w:rsidR="005E6309">
        <w:rPr>
          <w:sz w:val="28"/>
        </w:rPr>
        <w:t>и приподнимает его (</w:t>
      </w:r>
      <w:r w:rsidR="00BC7F5F">
        <w:rPr>
          <w:sz w:val="28"/>
        </w:rPr>
        <w:t>д</w:t>
      </w:r>
      <w:r w:rsidR="00E44ACC">
        <w:rPr>
          <w:sz w:val="28"/>
        </w:rPr>
        <w:t xml:space="preserve">искос). Далее подведя левую руку под </w:t>
      </w:r>
      <w:r w:rsidR="00AD263E">
        <w:rPr>
          <w:sz w:val="28"/>
        </w:rPr>
        <w:t xml:space="preserve">орарь, он берет этой рукой </w:t>
      </w:r>
      <w:r w:rsidR="00910483">
        <w:rPr>
          <w:sz w:val="28"/>
        </w:rPr>
        <w:t>п</w:t>
      </w:r>
      <w:r w:rsidR="00AD263E">
        <w:rPr>
          <w:sz w:val="28"/>
        </w:rPr>
        <w:t xml:space="preserve">отир и имея так крестообразно сложенные руки на возгласе </w:t>
      </w:r>
      <w:r w:rsidR="00AD263E">
        <w:rPr>
          <w:b/>
          <w:i/>
          <w:sz w:val="28"/>
        </w:rPr>
        <w:t>священника</w:t>
      </w:r>
      <w:r w:rsidR="00385391">
        <w:rPr>
          <w:b/>
          <w:i/>
          <w:sz w:val="28"/>
        </w:rPr>
        <w:t>:</w:t>
      </w:r>
      <w:r w:rsidR="00AD263E" w:rsidRPr="00AD263E">
        <w:rPr>
          <w:b/>
          <w:sz w:val="28"/>
        </w:rPr>
        <w:t xml:space="preserve"> </w:t>
      </w:r>
      <w:r w:rsidR="00AD263E">
        <w:rPr>
          <w:b/>
          <w:sz w:val="28"/>
        </w:rPr>
        <w:t xml:space="preserve">«Твоя от Твоих…» </w:t>
      </w:r>
      <w:r w:rsidR="00AA2B68" w:rsidRPr="00AA2B68">
        <w:rPr>
          <w:sz w:val="28"/>
        </w:rPr>
        <w:t>он</w:t>
      </w:r>
      <w:r w:rsidR="00AA2B68">
        <w:rPr>
          <w:b/>
          <w:sz w:val="28"/>
        </w:rPr>
        <w:t xml:space="preserve"> </w:t>
      </w:r>
      <w:r w:rsidR="00AD263E" w:rsidRPr="00AD263E">
        <w:rPr>
          <w:sz w:val="28"/>
        </w:rPr>
        <w:t xml:space="preserve">поднимает их </w:t>
      </w:r>
      <w:r w:rsidR="00AD263E">
        <w:rPr>
          <w:sz w:val="28"/>
        </w:rPr>
        <w:t xml:space="preserve">над святым престолом </w:t>
      </w:r>
      <w:r w:rsidR="00AD263E" w:rsidRPr="00AD263E">
        <w:rPr>
          <w:sz w:val="28"/>
        </w:rPr>
        <w:t>немного выше головы</w:t>
      </w:r>
      <w:r w:rsidR="00AD263E">
        <w:rPr>
          <w:sz w:val="28"/>
        </w:rPr>
        <w:t xml:space="preserve">, а затем </w:t>
      </w:r>
      <w:r w:rsidR="00AF358A">
        <w:rPr>
          <w:sz w:val="28"/>
        </w:rPr>
        <w:t>по</w:t>
      </w:r>
      <w:r w:rsidR="00385391">
        <w:rPr>
          <w:sz w:val="28"/>
        </w:rPr>
        <w:t>сле окончания</w:t>
      </w:r>
      <w:r w:rsidR="00AF358A">
        <w:rPr>
          <w:sz w:val="28"/>
        </w:rPr>
        <w:t xml:space="preserve"> возгласа </w:t>
      </w:r>
      <w:r w:rsidR="00AD263E">
        <w:rPr>
          <w:sz w:val="28"/>
        </w:rPr>
        <w:t xml:space="preserve">снова поставляет </w:t>
      </w:r>
      <w:r w:rsidR="000C3697">
        <w:rPr>
          <w:sz w:val="28"/>
        </w:rPr>
        <w:t xml:space="preserve">сосуды </w:t>
      </w:r>
      <w:r w:rsidR="00AD263E">
        <w:rPr>
          <w:sz w:val="28"/>
        </w:rPr>
        <w:t>на антиминс</w:t>
      </w:r>
      <w:r w:rsidR="00385391">
        <w:rPr>
          <w:sz w:val="28"/>
        </w:rPr>
        <w:t>е</w:t>
      </w:r>
      <w:r w:rsidR="00AD263E">
        <w:rPr>
          <w:sz w:val="28"/>
        </w:rPr>
        <w:t xml:space="preserve">. Далее он крестится, целует край престола, кланяется </w:t>
      </w:r>
      <w:r w:rsidR="00AD263E">
        <w:rPr>
          <w:b/>
          <w:i/>
          <w:sz w:val="28"/>
        </w:rPr>
        <w:t>священнику</w:t>
      </w:r>
      <w:r w:rsidR="00AD263E">
        <w:rPr>
          <w:sz w:val="28"/>
        </w:rPr>
        <w:t xml:space="preserve"> и становится на свое место </w:t>
      </w:r>
      <w:r w:rsidR="00210D94">
        <w:rPr>
          <w:sz w:val="28"/>
        </w:rPr>
        <w:t>рядом</w:t>
      </w:r>
      <w:r w:rsidR="00AD263E">
        <w:rPr>
          <w:sz w:val="28"/>
        </w:rPr>
        <w:t xml:space="preserve"> </w:t>
      </w:r>
      <w:r w:rsidR="00210D94">
        <w:rPr>
          <w:sz w:val="28"/>
        </w:rPr>
        <w:t>с</w:t>
      </w:r>
      <w:r w:rsidR="00AD263E">
        <w:rPr>
          <w:sz w:val="28"/>
        </w:rPr>
        <w:t xml:space="preserve"> н</w:t>
      </w:r>
      <w:r w:rsidR="00210D94">
        <w:rPr>
          <w:sz w:val="28"/>
        </w:rPr>
        <w:t>им</w:t>
      </w:r>
      <w:r w:rsidR="00AD263E">
        <w:rPr>
          <w:sz w:val="28"/>
        </w:rPr>
        <w:t>.</w:t>
      </w:r>
    </w:p>
    <w:p w:rsidR="00D646D6" w:rsidRPr="00AA2B68" w:rsidRDefault="00AA2B68" w:rsidP="00C76DE6">
      <w:pPr>
        <w:pStyle w:val="aa"/>
        <w:tabs>
          <w:tab w:val="left" w:pos="426"/>
        </w:tabs>
        <w:jc w:val="both"/>
        <w:rPr>
          <w:sz w:val="28"/>
        </w:rPr>
      </w:pPr>
      <w:r w:rsidRPr="00AA2B68">
        <w:rPr>
          <w:i/>
          <w:sz w:val="28"/>
        </w:rPr>
        <w:t xml:space="preserve">   </w:t>
      </w:r>
      <w:r>
        <w:rPr>
          <w:b/>
          <w:i/>
          <w:sz w:val="28"/>
          <w:szCs w:val="28"/>
        </w:rPr>
        <w:t xml:space="preserve">   </w:t>
      </w:r>
      <w:r>
        <w:rPr>
          <w:b/>
          <w:i/>
          <w:sz w:val="28"/>
          <w:u w:val="single"/>
        </w:rPr>
        <w:t>При служении одним священником без диакона</w:t>
      </w:r>
      <w:r w:rsidR="00295B1A">
        <w:rPr>
          <w:b/>
          <w:i/>
          <w:sz w:val="28"/>
          <w:u w:val="single"/>
        </w:rPr>
        <w:t>.</w:t>
      </w:r>
      <w:r>
        <w:rPr>
          <w:i/>
          <w:sz w:val="28"/>
        </w:rPr>
        <w:t xml:space="preserve"> </w:t>
      </w:r>
      <w:r w:rsidR="00C76DE6">
        <w:rPr>
          <w:b/>
          <w:i/>
          <w:sz w:val="28"/>
          <w:szCs w:val="28"/>
        </w:rPr>
        <w:t>С</w:t>
      </w:r>
      <w:r w:rsidR="00C76DE6" w:rsidRPr="009C19E3">
        <w:rPr>
          <w:b/>
          <w:i/>
          <w:sz w:val="28"/>
          <w:szCs w:val="28"/>
        </w:rPr>
        <w:t>вященник</w:t>
      </w:r>
      <w:r w:rsidR="00C76DE6" w:rsidRPr="00AA2B68">
        <w:rPr>
          <w:i/>
          <w:sz w:val="28"/>
        </w:rPr>
        <w:t xml:space="preserve"> </w:t>
      </w:r>
      <w:r w:rsidR="00D646D6" w:rsidRPr="00C35728">
        <w:rPr>
          <w:i/>
          <w:sz w:val="28"/>
          <w:szCs w:val="28"/>
        </w:rPr>
        <w:t xml:space="preserve">сам, крестообразно сложив руки, берет правой рукой </w:t>
      </w:r>
      <w:r w:rsidR="00BC7F5F">
        <w:rPr>
          <w:i/>
          <w:sz w:val="28"/>
          <w:szCs w:val="28"/>
        </w:rPr>
        <w:t>д</w:t>
      </w:r>
      <w:r w:rsidR="00D646D6" w:rsidRPr="00C35728">
        <w:rPr>
          <w:i/>
          <w:sz w:val="28"/>
          <w:szCs w:val="28"/>
        </w:rPr>
        <w:t xml:space="preserve">искос, а левой </w:t>
      </w:r>
      <w:r w:rsidR="00BC7F5F">
        <w:rPr>
          <w:i/>
          <w:sz w:val="28"/>
          <w:szCs w:val="28"/>
        </w:rPr>
        <w:t>п</w:t>
      </w:r>
      <w:r w:rsidR="00D646D6" w:rsidRPr="00C35728">
        <w:rPr>
          <w:i/>
          <w:sz w:val="28"/>
          <w:szCs w:val="28"/>
        </w:rPr>
        <w:t>отир и возвышает их над престолом, а затем снова поставляет на антиминс</w:t>
      </w:r>
      <w:r w:rsidR="00C76DE6">
        <w:rPr>
          <w:i/>
          <w:sz w:val="28"/>
          <w:szCs w:val="28"/>
        </w:rPr>
        <w:t>е</w:t>
      </w:r>
      <w:r w:rsidR="00D646D6" w:rsidRPr="00C35728">
        <w:rPr>
          <w:i/>
          <w:sz w:val="28"/>
          <w:szCs w:val="28"/>
        </w:rPr>
        <w:t>.</w:t>
      </w:r>
    </w:p>
    <w:p w:rsidR="0028619B" w:rsidRPr="0028619B" w:rsidRDefault="002C6747" w:rsidP="002C6747">
      <w:pPr>
        <w:pStyle w:val="aa"/>
        <w:tabs>
          <w:tab w:val="left" w:pos="426"/>
        </w:tabs>
        <w:jc w:val="both"/>
        <w:rPr>
          <w:sz w:val="28"/>
          <w:szCs w:val="28"/>
        </w:rPr>
      </w:pPr>
      <w:r>
        <w:rPr>
          <w:sz w:val="28"/>
          <w:szCs w:val="28"/>
        </w:rPr>
        <w:t xml:space="preserve">      </w:t>
      </w:r>
      <w:r w:rsidR="00D646D6" w:rsidRPr="002C6747">
        <w:rPr>
          <w:b/>
          <w:i/>
          <w:sz w:val="28"/>
          <w:szCs w:val="28"/>
        </w:rPr>
        <w:t>Хор</w:t>
      </w:r>
      <w:r w:rsidR="00D646D6" w:rsidRPr="00D646D6">
        <w:rPr>
          <w:sz w:val="28"/>
          <w:szCs w:val="28"/>
        </w:rPr>
        <w:t xml:space="preserve"> </w:t>
      </w:r>
      <w:r>
        <w:rPr>
          <w:sz w:val="28"/>
          <w:szCs w:val="28"/>
        </w:rPr>
        <w:t>оканчивает</w:t>
      </w:r>
      <w:r w:rsidR="00D646D6" w:rsidRPr="00D646D6">
        <w:rPr>
          <w:sz w:val="28"/>
          <w:szCs w:val="28"/>
        </w:rPr>
        <w:t xml:space="preserve"> </w:t>
      </w:r>
      <w:r w:rsidR="00D646D6" w:rsidRPr="002C6747">
        <w:rPr>
          <w:b/>
          <w:i/>
          <w:sz w:val="28"/>
          <w:szCs w:val="28"/>
        </w:rPr>
        <w:t>молитв</w:t>
      </w:r>
      <w:r>
        <w:rPr>
          <w:b/>
          <w:i/>
          <w:sz w:val="28"/>
          <w:szCs w:val="28"/>
        </w:rPr>
        <w:t>у</w:t>
      </w:r>
      <w:r w:rsidR="00D646D6" w:rsidRPr="002C6747">
        <w:rPr>
          <w:b/>
          <w:i/>
          <w:sz w:val="28"/>
          <w:szCs w:val="28"/>
        </w:rPr>
        <w:t xml:space="preserve"> священника</w:t>
      </w:r>
      <w:r w:rsidR="00D646D6" w:rsidRPr="00D646D6">
        <w:rPr>
          <w:sz w:val="28"/>
          <w:szCs w:val="28"/>
        </w:rPr>
        <w:t xml:space="preserve"> </w:t>
      </w:r>
      <w:r>
        <w:rPr>
          <w:sz w:val="28"/>
          <w:szCs w:val="28"/>
        </w:rPr>
        <w:t>и</w:t>
      </w:r>
      <w:r w:rsidR="0042018F">
        <w:rPr>
          <w:sz w:val="28"/>
          <w:szCs w:val="28"/>
        </w:rPr>
        <w:t xml:space="preserve"> протяжно </w:t>
      </w:r>
      <w:r w:rsidR="00D646D6" w:rsidRPr="00D646D6">
        <w:rPr>
          <w:sz w:val="28"/>
          <w:szCs w:val="28"/>
        </w:rPr>
        <w:t xml:space="preserve">поет: </w:t>
      </w:r>
      <w:r w:rsidRPr="002C6747">
        <w:rPr>
          <w:b/>
          <w:sz w:val="28"/>
          <w:szCs w:val="28"/>
        </w:rPr>
        <w:t>«</w:t>
      </w:r>
      <w:r w:rsidR="00D646D6" w:rsidRPr="002C6747">
        <w:rPr>
          <w:b/>
          <w:sz w:val="28"/>
          <w:szCs w:val="28"/>
        </w:rPr>
        <w:t>Тебе поем, Те</w:t>
      </w:r>
      <w:r>
        <w:rPr>
          <w:b/>
          <w:sz w:val="28"/>
          <w:szCs w:val="28"/>
        </w:rPr>
        <w:t>бе благословим, Тебе благодари</w:t>
      </w:r>
      <w:r w:rsidR="00D646D6" w:rsidRPr="002C6747">
        <w:rPr>
          <w:b/>
          <w:sz w:val="28"/>
          <w:szCs w:val="28"/>
        </w:rPr>
        <w:t>м, Господи, и мóлим Ти ся, Боже наш</w:t>
      </w:r>
      <w:r>
        <w:rPr>
          <w:b/>
          <w:sz w:val="28"/>
          <w:szCs w:val="28"/>
        </w:rPr>
        <w:t>»</w:t>
      </w:r>
      <w:r w:rsidR="00D646D6" w:rsidRPr="00295B1A">
        <w:rPr>
          <w:b/>
          <w:sz w:val="28"/>
          <w:szCs w:val="28"/>
        </w:rPr>
        <w:t>.</w:t>
      </w:r>
    </w:p>
    <w:p w:rsidR="00BF5230" w:rsidRDefault="00BF5230" w:rsidP="00295B1A">
      <w:pPr>
        <w:pStyle w:val="Iauiue3"/>
        <w:tabs>
          <w:tab w:val="left" w:pos="426"/>
        </w:tabs>
        <w:jc w:val="center"/>
        <w:rPr>
          <w:b/>
          <w:sz w:val="28"/>
          <w:szCs w:val="28"/>
        </w:rPr>
      </w:pPr>
    </w:p>
    <w:p w:rsidR="002C6747" w:rsidRDefault="002C6747" w:rsidP="002C6747">
      <w:pPr>
        <w:pStyle w:val="Iauiue3"/>
        <w:tabs>
          <w:tab w:val="left" w:pos="426"/>
        </w:tabs>
        <w:jc w:val="center"/>
        <w:rPr>
          <w:sz w:val="28"/>
          <w:szCs w:val="28"/>
        </w:rPr>
      </w:pPr>
      <w:r>
        <w:rPr>
          <w:b/>
          <w:sz w:val="28"/>
          <w:szCs w:val="28"/>
        </w:rPr>
        <w:t>Преложение Святых Даров</w:t>
      </w:r>
    </w:p>
    <w:p w:rsidR="00084259" w:rsidRPr="00ED57CD" w:rsidRDefault="00084259" w:rsidP="00084259">
      <w:pPr>
        <w:pStyle w:val="Iauiue3"/>
        <w:jc w:val="both"/>
        <w:rPr>
          <w:sz w:val="28"/>
          <w:szCs w:val="28"/>
        </w:rPr>
      </w:pPr>
    </w:p>
    <w:p w:rsidR="002C6747" w:rsidRPr="002C6747" w:rsidRDefault="002C6747" w:rsidP="002C6747">
      <w:pPr>
        <w:pStyle w:val="aa"/>
        <w:tabs>
          <w:tab w:val="left" w:pos="426"/>
        </w:tabs>
        <w:jc w:val="both"/>
        <w:rPr>
          <w:sz w:val="28"/>
          <w:szCs w:val="28"/>
        </w:rPr>
      </w:pPr>
      <w:r>
        <w:rPr>
          <w:sz w:val="28"/>
          <w:szCs w:val="28"/>
        </w:rPr>
        <w:t xml:space="preserve">     </w:t>
      </w:r>
      <w:r w:rsidR="00C76DE6">
        <w:rPr>
          <w:sz w:val="28"/>
          <w:szCs w:val="28"/>
        </w:rPr>
        <w:t xml:space="preserve"> </w:t>
      </w:r>
      <w:r w:rsidRPr="002C6747">
        <w:rPr>
          <w:b/>
          <w:i/>
          <w:sz w:val="28"/>
          <w:szCs w:val="28"/>
        </w:rPr>
        <w:t>Священник</w:t>
      </w:r>
      <w:r w:rsidRPr="002C6747">
        <w:rPr>
          <w:sz w:val="28"/>
          <w:szCs w:val="28"/>
        </w:rPr>
        <w:t xml:space="preserve"> </w:t>
      </w:r>
      <w:r>
        <w:rPr>
          <w:sz w:val="28"/>
          <w:szCs w:val="28"/>
        </w:rPr>
        <w:t xml:space="preserve">читает тихо </w:t>
      </w:r>
      <w:r w:rsidRPr="002C6747">
        <w:rPr>
          <w:b/>
          <w:i/>
          <w:sz w:val="28"/>
          <w:szCs w:val="28"/>
        </w:rPr>
        <w:t xml:space="preserve">молитву: </w:t>
      </w:r>
    </w:p>
    <w:p w:rsidR="002C6747" w:rsidRPr="002C6747" w:rsidRDefault="002C6747" w:rsidP="00295B1A">
      <w:pPr>
        <w:tabs>
          <w:tab w:val="left" w:pos="426"/>
        </w:tabs>
        <w:jc w:val="both"/>
        <w:rPr>
          <w:sz w:val="28"/>
          <w:szCs w:val="28"/>
        </w:rPr>
      </w:pPr>
      <w:r>
        <w:rPr>
          <w:sz w:val="28"/>
          <w:szCs w:val="28"/>
        </w:rPr>
        <w:t xml:space="preserve">     </w:t>
      </w:r>
      <w:r w:rsidR="00C76DE6">
        <w:rPr>
          <w:sz w:val="28"/>
          <w:szCs w:val="28"/>
        </w:rPr>
        <w:t xml:space="preserve"> </w:t>
      </w:r>
      <w:r>
        <w:rPr>
          <w:sz w:val="28"/>
          <w:szCs w:val="28"/>
        </w:rPr>
        <w:t>н</w:t>
      </w:r>
      <w:r w:rsidRPr="002C6747">
        <w:rPr>
          <w:sz w:val="28"/>
          <w:szCs w:val="28"/>
        </w:rPr>
        <w:t xml:space="preserve">а </w:t>
      </w:r>
      <w:r w:rsidR="00AC6FF9">
        <w:rPr>
          <w:b/>
          <w:sz w:val="28"/>
          <w:szCs w:val="28"/>
        </w:rPr>
        <w:t>л</w:t>
      </w:r>
      <w:r w:rsidRPr="002C6747">
        <w:rPr>
          <w:b/>
          <w:sz w:val="28"/>
          <w:szCs w:val="28"/>
        </w:rPr>
        <w:t>итургии св. Иоанна Златоуста</w:t>
      </w:r>
      <w:r w:rsidR="00CE60C0">
        <w:rPr>
          <w:b/>
          <w:sz w:val="28"/>
          <w:szCs w:val="28"/>
        </w:rPr>
        <w:t xml:space="preserve"> –</w:t>
      </w:r>
      <w:r w:rsidRPr="002C6747">
        <w:rPr>
          <w:sz w:val="28"/>
          <w:szCs w:val="28"/>
        </w:rPr>
        <w:t xml:space="preserve"> </w:t>
      </w:r>
      <w:r w:rsidRPr="002C6747">
        <w:rPr>
          <w:b/>
          <w:sz w:val="28"/>
          <w:szCs w:val="28"/>
        </w:rPr>
        <w:t xml:space="preserve">«Еще приносим Ти словесную сию </w:t>
      </w:r>
      <w:r w:rsidR="00EC54AE">
        <w:rPr>
          <w:b/>
          <w:sz w:val="28"/>
          <w:szCs w:val="28"/>
        </w:rPr>
        <w:t xml:space="preserve">                         </w:t>
      </w:r>
      <w:r w:rsidRPr="002C6747">
        <w:rPr>
          <w:b/>
          <w:sz w:val="28"/>
          <w:szCs w:val="28"/>
        </w:rPr>
        <w:t>и безкровную службу, и просим, и молим, и мили ся дéем, низпосли Духа Твоего Святаго на ны и на предлежащия Дары сия</w:t>
      </w:r>
      <w:r>
        <w:rPr>
          <w:b/>
          <w:sz w:val="28"/>
          <w:szCs w:val="28"/>
        </w:rPr>
        <w:t>»</w:t>
      </w:r>
      <w:r w:rsidR="005E6309" w:rsidRPr="005E6309">
        <w:rPr>
          <w:sz w:val="28"/>
        </w:rPr>
        <w:t xml:space="preserve">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Иоанна Златоустаго</w:t>
      </w:r>
      <w:r w:rsidR="005E6309" w:rsidRPr="00295B1A">
        <w:rPr>
          <w:b/>
          <w:sz w:val="28"/>
        </w:rPr>
        <w:t>)</w:t>
      </w:r>
      <w:r w:rsidR="00C76DE6" w:rsidRPr="00295B1A">
        <w:rPr>
          <w:b/>
          <w:sz w:val="28"/>
        </w:rPr>
        <w:t>;</w:t>
      </w:r>
      <w:r w:rsidRPr="002C6747">
        <w:rPr>
          <w:sz w:val="28"/>
          <w:szCs w:val="28"/>
        </w:rPr>
        <w:t xml:space="preserve"> </w:t>
      </w:r>
    </w:p>
    <w:p w:rsidR="002C6747" w:rsidRPr="00C35728" w:rsidRDefault="002C6747" w:rsidP="00EF22BD">
      <w:pPr>
        <w:tabs>
          <w:tab w:val="left" w:pos="426"/>
        </w:tabs>
        <w:jc w:val="both"/>
        <w:rPr>
          <w:sz w:val="28"/>
        </w:rPr>
      </w:pPr>
      <w:r w:rsidRPr="00C35728">
        <w:rPr>
          <w:sz w:val="28"/>
          <w:szCs w:val="28"/>
        </w:rPr>
        <w:t xml:space="preserve">     </w:t>
      </w:r>
      <w:r w:rsidR="00C76DE6">
        <w:rPr>
          <w:sz w:val="28"/>
          <w:szCs w:val="28"/>
        </w:rPr>
        <w:t xml:space="preserve"> </w:t>
      </w:r>
      <w:r w:rsidRPr="00C35728">
        <w:rPr>
          <w:sz w:val="28"/>
          <w:szCs w:val="28"/>
        </w:rPr>
        <w:t xml:space="preserve">на </w:t>
      </w:r>
      <w:r w:rsidR="00AC6FF9">
        <w:rPr>
          <w:b/>
          <w:sz w:val="28"/>
          <w:szCs w:val="28"/>
        </w:rPr>
        <w:t>л</w:t>
      </w:r>
      <w:r w:rsidRPr="00C35728">
        <w:rPr>
          <w:b/>
          <w:sz w:val="28"/>
          <w:szCs w:val="28"/>
        </w:rPr>
        <w:t>итургии св. Василия Великого</w:t>
      </w:r>
      <w:r w:rsidR="00CE60C0">
        <w:rPr>
          <w:b/>
          <w:sz w:val="28"/>
          <w:szCs w:val="28"/>
        </w:rPr>
        <w:t xml:space="preserve"> –</w:t>
      </w:r>
      <w:r w:rsidRPr="00C35728">
        <w:rPr>
          <w:sz w:val="28"/>
          <w:szCs w:val="28"/>
        </w:rPr>
        <w:t xml:space="preserve"> </w:t>
      </w:r>
      <w:r w:rsidRPr="00C35728">
        <w:rPr>
          <w:b/>
          <w:sz w:val="28"/>
          <w:szCs w:val="28"/>
        </w:rPr>
        <w:t xml:space="preserve">«Сего ради, Владыко Пресвятый, и мы, грешнии и недостойнии раби Твои…»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Василия Великого</w:t>
      </w:r>
      <w:r w:rsidR="005E6309" w:rsidRPr="00295B1A">
        <w:rPr>
          <w:b/>
          <w:sz w:val="28"/>
        </w:rPr>
        <w:t>)</w:t>
      </w:r>
      <w:r w:rsidRPr="00295B1A">
        <w:rPr>
          <w:b/>
          <w:sz w:val="28"/>
        </w:rPr>
        <w:t>.</w:t>
      </w:r>
    </w:p>
    <w:p w:rsidR="00671E99" w:rsidRDefault="002C6747" w:rsidP="00295B1A">
      <w:pPr>
        <w:pStyle w:val="aa"/>
        <w:tabs>
          <w:tab w:val="left" w:pos="426"/>
        </w:tabs>
        <w:jc w:val="both"/>
        <w:rPr>
          <w:sz w:val="28"/>
          <w:szCs w:val="28"/>
        </w:rPr>
      </w:pPr>
      <w:r>
        <w:rPr>
          <w:sz w:val="28"/>
          <w:szCs w:val="28"/>
        </w:rPr>
        <w:t xml:space="preserve">     </w:t>
      </w:r>
      <w:r w:rsidR="00C76DE6">
        <w:rPr>
          <w:sz w:val="28"/>
          <w:szCs w:val="28"/>
        </w:rPr>
        <w:t xml:space="preserve"> </w:t>
      </w:r>
      <w:r w:rsidRPr="002C6747">
        <w:rPr>
          <w:sz w:val="28"/>
          <w:szCs w:val="28"/>
        </w:rPr>
        <w:t xml:space="preserve">Затем </w:t>
      </w:r>
      <w:r w:rsidRPr="00671E99">
        <w:rPr>
          <w:b/>
          <w:i/>
          <w:sz w:val="28"/>
          <w:szCs w:val="28"/>
        </w:rPr>
        <w:t>священник</w:t>
      </w:r>
      <w:r>
        <w:rPr>
          <w:sz w:val="28"/>
          <w:szCs w:val="28"/>
        </w:rPr>
        <w:t xml:space="preserve"> и </w:t>
      </w:r>
      <w:r w:rsidRPr="00671E99">
        <w:rPr>
          <w:b/>
          <w:i/>
          <w:sz w:val="28"/>
          <w:szCs w:val="28"/>
        </w:rPr>
        <w:t>диакон</w:t>
      </w:r>
      <w:r>
        <w:rPr>
          <w:sz w:val="28"/>
          <w:szCs w:val="28"/>
        </w:rPr>
        <w:t xml:space="preserve"> крестятся и поклоняются (в пояс) три раза перед престолом с</w:t>
      </w:r>
      <w:r w:rsidR="00AA2B68">
        <w:rPr>
          <w:sz w:val="28"/>
          <w:szCs w:val="28"/>
        </w:rPr>
        <w:t xml:space="preserve"> произнесением </w:t>
      </w:r>
      <w:r w:rsidR="00AA2B68" w:rsidRPr="00AA2B68">
        <w:rPr>
          <w:b/>
          <w:i/>
          <w:sz w:val="28"/>
          <w:szCs w:val="28"/>
        </w:rPr>
        <w:t>священником</w:t>
      </w:r>
      <w:r w:rsidRPr="00AA2B68">
        <w:rPr>
          <w:b/>
          <w:i/>
          <w:sz w:val="28"/>
          <w:szCs w:val="28"/>
        </w:rPr>
        <w:t xml:space="preserve"> </w:t>
      </w:r>
      <w:r>
        <w:rPr>
          <w:sz w:val="28"/>
          <w:szCs w:val="28"/>
        </w:rPr>
        <w:t>слов</w:t>
      </w:r>
      <w:r w:rsidR="00AA2B68">
        <w:rPr>
          <w:sz w:val="28"/>
          <w:szCs w:val="28"/>
        </w:rPr>
        <w:t>:</w:t>
      </w:r>
      <w:r>
        <w:rPr>
          <w:sz w:val="28"/>
          <w:szCs w:val="28"/>
        </w:rPr>
        <w:t xml:space="preserve"> </w:t>
      </w:r>
      <w:r w:rsidRPr="00671E99">
        <w:rPr>
          <w:b/>
          <w:sz w:val="28"/>
          <w:szCs w:val="28"/>
        </w:rPr>
        <w:t>«</w:t>
      </w:r>
      <w:r w:rsidRPr="00671E99">
        <w:rPr>
          <w:b/>
          <w:iCs/>
          <w:sz w:val="28"/>
          <w:szCs w:val="28"/>
        </w:rPr>
        <w:t xml:space="preserve">Боже, очисти мя грешнаго, </w:t>
      </w:r>
      <w:r w:rsidR="00EC54AE">
        <w:rPr>
          <w:b/>
          <w:iCs/>
          <w:sz w:val="28"/>
          <w:szCs w:val="28"/>
        </w:rPr>
        <w:t xml:space="preserve">                  </w:t>
      </w:r>
      <w:r w:rsidRPr="00671E99">
        <w:rPr>
          <w:b/>
          <w:iCs/>
          <w:sz w:val="28"/>
          <w:szCs w:val="28"/>
        </w:rPr>
        <w:t>и помилуй мя</w:t>
      </w:r>
      <w:r w:rsidRPr="00671E99">
        <w:rPr>
          <w:b/>
          <w:sz w:val="28"/>
          <w:szCs w:val="28"/>
        </w:rPr>
        <w:t>»</w:t>
      </w:r>
      <w:r w:rsidR="00671E99" w:rsidRPr="00295B1A">
        <w:rPr>
          <w:b/>
          <w:sz w:val="28"/>
          <w:szCs w:val="28"/>
        </w:rPr>
        <w:t>.</w:t>
      </w:r>
      <w:r>
        <w:rPr>
          <w:sz w:val="28"/>
          <w:szCs w:val="28"/>
        </w:rPr>
        <w:t xml:space="preserve"> </w:t>
      </w:r>
    </w:p>
    <w:p w:rsidR="00671E99" w:rsidRPr="00C35728" w:rsidRDefault="00671E99" w:rsidP="00EF22BD">
      <w:pPr>
        <w:tabs>
          <w:tab w:val="left" w:pos="426"/>
        </w:tabs>
        <w:jc w:val="both"/>
        <w:rPr>
          <w:sz w:val="28"/>
        </w:rPr>
      </w:pPr>
      <w:r w:rsidRPr="00C35728">
        <w:rPr>
          <w:sz w:val="28"/>
          <w:szCs w:val="28"/>
        </w:rPr>
        <w:t xml:space="preserve">      Д</w:t>
      </w:r>
      <w:r w:rsidR="002C6747" w:rsidRPr="00C35728">
        <w:rPr>
          <w:sz w:val="28"/>
          <w:szCs w:val="28"/>
        </w:rPr>
        <w:t xml:space="preserve">алее </w:t>
      </w:r>
      <w:r w:rsidR="002C6747" w:rsidRPr="00C35728">
        <w:rPr>
          <w:b/>
          <w:i/>
          <w:sz w:val="28"/>
          <w:szCs w:val="28"/>
        </w:rPr>
        <w:t>священник</w:t>
      </w:r>
      <w:r w:rsidR="002C6747" w:rsidRPr="00C35728">
        <w:rPr>
          <w:sz w:val="28"/>
          <w:szCs w:val="28"/>
        </w:rPr>
        <w:t xml:space="preserve"> </w:t>
      </w:r>
      <w:r w:rsidRPr="00C35728">
        <w:rPr>
          <w:sz w:val="28"/>
          <w:szCs w:val="28"/>
        </w:rPr>
        <w:t xml:space="preserve">воздевает руки и </w:t>
      </w:r>
      <w:r w:rsidR="002C6747" w:rsidRPr="00C35728">
        <w:rPr>
          <w:sz w:val="28"/>
          <w:szCs w:val="28"/>
        </w:rPr>
        <w:t>произносит</w:t>
      </w:r>
      <w:r w:rsidRPr="00C35728">
        <w:rPr>
          <w:sz w:val="28"/>
          <w:szCs w:val="28"/>
        </w:rPr>
        <w:t xml:space="preserve">: </w:t>
      </w:r>
      <w:r w:rsidRPr="00C35728">
        <w:rPr>
          <w:b/>
          <w:sz w:val="28"/>
          <w:szCs w:val="28"/>
        </w:rPr>
        <w:t xml:space="preserve">«Господи, Иже Пресвятаго Твоего Духа в третий час апостолом Твоим низпославый, Того, Благий, не отыми от нас: но обнови нас молящих Ти ся» </w:t>
      </w:r>
      <w:r w:rsidR="005E6309">
        <w:rPr>
          <w:sz w:val="28"/>
        </w:rPr>
        <w:t>(см.:</w:t>
      </w:r>
      <w:r w:rsidR="005E6309">
        <w:rPr>
          <w:b/>
          <w:sz w:val="28"/>
        </w:rPr>
        <w:t xml:space="preserve"> Служебник,</w:t>
      </w:r>
      <w:r w:rsidR="005E6309">
        <w:rPr>
          <w:b/>
          <w:i/>
          <w:sz w:val="28"/>
        </w:rPr>
        <w:t xml:space="preserve"> </w:t>
      </w:r>
      <w:r w:rsidR="00AC6FF9">
        <w:rPr>
          <w:b/>
          <w:sz w:val="28"/>
        </w:rPr>
        <w:t>Божественная л</w:t>
      </w:r>
      <w:r w:rsidR="005E6309">
        <w:rPr>
          <w:b/>
          <w:sz w:val="28"/>
        </w:rPr>
        <w:t>итургия иже во святых отца нашего Иоанна Златоустаго</w:t>
      </w:r>
      <w:r w:rsidR="005E6309" w:rsidRPr="00295B1A">
        <w:rPr>
          <w:b/>
          <w:sz w:val="28"/>
        </w:rPr>
        <w:t>)</w:t>
      </w:r>
      <w:r w:rsidRPr="00295B1A">
        <w:rPr>
          <w:b/>
          <w:sz w:val="28"/>
        </w:rPr>
        <w:t>.</w:t>
      </w:r>
    </w:p>
    <w:p w:rsidR="00687BFE" w:rsidRPr="00C35728" w:rsidRDefault="00687BFE" w:rsidP="00295B1A">
      <w:pPr>
        <w:tabs>
          <w:tab w:val="left" w:pos="426"/>
        </w:tabs>
        <w:jc w:val="both"/>
        <w:rPr>
          <w:sz w:val="28"/>
        </w:rPr>
      </w:pPr>
      <w:r w:rsidRPr="00C35728">
        <w:rPr>
          <w:b/>
          <w:i/>
          <w:sz w:val="28"/>
          <w:szCs w:val="28"/>
        </w:rPr>
        <w:t xml:space="preserve">     </w:t>
      </w:r>
      <w:r w:rsidR="00C76DE6">
        <w:rPr>
          <w:b/>
          <w:i/>
          <w:sz w:val="28"/>
          <w:szCs w:val="28"/>
        </w:rPr>
        <w:t xml:space="preserve"> </w:t>
      </w:r>
      <w:r w:rsidR="00671E99" w:rsidRPr="00C35728">
        <w:rPr>
          <w:b/>
          <w:i/>
          <w:sz w:val="28"/>
          <w:szCs w:val="28"/>
        </w:rPr>
        <w:t xml:space="preserve">Диакон </w:t>
      </w:r>
      <w:r w:rsidR="00671E99" w:rsidRPr="00C35728">
        <w:rPr>
          <w:sz w:val="28"/>
          <w:szCs w:val="28"/>
        </w:rPr>
        <w:t>в</w:t>
      </w:r>
      <w:r w:rsidRPr="00C35728">
        <w:rPr>
          <w:sz w:val="28"/>
          <w:szCs w:val="28"/>
        </w:rPr>
        <w:t xml:space="preserve"> это</w:t>
      </w:r>
      <w:r w:rsidR="00671E99" w:rsidRPr="00C35728">
        <w:rPr>
          <w:sz w:val="28"/>
          <w:szCs w:val="28"/>
        </w:rPr>
        <w:t xml:space="preserve"> время</w:t>
      </w:r>
      <w:r w:rsidRPr="00C35728">
        <w:rPr>
          <w:b/>
          <w:i/>
          <w:sz w:val="28"/>
          <w:szCs w:val="28"/>
        </w:rPr>
        <w:t xml:space="preserve"> </w:t>
      </w:r>
      <w:r w:rsidRPr="00C35728">
        <w:rPr>
          <w:sz w:val="28"/>
          <w:szCs w:val="28"/>
        </w:rPr>
        <w:t>воздвигает</w:t>
      </w:r>
      <w:r w:rsidR="00671E99" w:rsidRPr="00C35728">
        <w:rPr>
          <w:sz w:val="28"/>
          <w:szCs w:val="28"/>
        </w:rPr>
        <w:t xml:space="preserve"> правую руку с орарем</w:t>
      </w:r>
      <w:r w:rsidRPr="00C35728">
        <w:rPr>
          <w:sz w:val="28"/>
          <w:szCs w:val="28"/>
        </w:rPr>
        <w:t xml:space="preserve">, а после окончания чтения </w:t>
      </w:r>
      <w:r w:rsidRPr="00C35728">
        <w:rPr>
          <w:b/>
          <w:i/>
          <w:sz w:val="28"/>
          <w:szCs w:val="28"/>
        </w:rPr>
        <w:t>священником</w:t>
      </w:r>
      <w:r w:rsidRPr="00C35728">
        <w:rPr>
          <w:sz w:val="28"/>
          <w:szCs w:val="28"/>
        </w:rPr>
        <w:t xml:space="preserve"> </w:t>
      </w:r>
      <w:r w:rsidRPr="00C35728">
        <w:rPr>
          <w:b/>
          <w:i/>
          <w:sz w:val="28"/>
          <w:szCs w:val="28"/>
        </w:rPr>
        <w:t>тропаря</w:t>
      </w:r>
      <w:r w:rsidRPr="00C35728">
        <w:rPr>
          <w:sz w:val="28"/>
          <w:szCs w:val="28"/>
        </w:rPr>
        <w:t xml:space="preserve"> </w:t>
      </w:r>
      <w:r w:rsidR="00AA2B68">
        <w:rPr>
          <w:sz w:val="28"/>
          <w:szCs w:val="28"/>
        </w:rPr>
        <w:t xml:space="preserve">также </w:t>
      </w:r>
      <w:r w:rsidRPr="00C35728">
        <w:rPr>
          <w:sz w:val="28"/>
          <w:szCs w:val="28"/>
        </w:rPr>
        <w:t>воздвигая орарь</w:t>
      </w:r>
      <w:r w:rsidR="00671E99" w:rsidRPr="00C35728">
        <w:rPr>
          <w:sz w:val="28"/>
          <w:szCs w:val="28"/>
        </w:rPr>
        <w:t>, произнос</w:t>
      </w:r>
      <w:r w:rsidRPr="00C35728">
        <w:rPr>
          <w:sz w:val="28"/>
          <w:szCs w:val="28"/>
        </w:rPr>
        <w:t>ит:</w:t>
      </w:r>
      <w:r w:rsidRPr="00C35728">
        <w:rPr>
          <w:sz w:val="28"/>
        </w:rPr>
        <w:t xml:space="preserve"> </w:t>
      </w:r>
      <w:r w:rsidR="00671E99" w:rsidRPr="00C35728">
        <w:rPr>
          <w:b/>
          <w:sz w:val="28"/>
          <w:szCs w:val="28"/>
        </w:rPr>
        <w:t>«Сердце чисто созижди во мне, Боже, и дух прав обнови во утробе моей»</w:t>
      </w:r>
      <w:r w:rsidRPr="00C35728">
        <w:rPr>
          <w:b/>
          <w:sz w:val="28"/>
          <w:szCs w:val="28"/>
        </w:rPr>
        <w:t xml:space="preserve">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Иоанна Златоустаго</w:t>
      </w:r>
      <w:r w:rsidR="005E6309" w:rsidRPr="00295B1A">
        <w:rPr>
          <w:b/>
          <w:sz w:val="28"/>
        </w:rPr>
        <w:t>)</w:t>
      </w:r>
      <w:r w:rsidRPr="00295B1A">
        <w:rPr>
          <w:b/>
          <w:sz w:val="28"/>
        </w:rPr>
        <w:t>.</w:t>
      </w:r>
    </w:p>
    <w:p w:rsidR="00687BFE" w:rsidRDefault="00687BFE" w:rsidP="007F538D">
      <w:pPr>
        <w:pStyle w:val="Iauiue3"/>
        <w:tabs>
          <w:tab w:val="left" w:pos="426"/>
        </w:tabs>
        <w:jc w:val="both"/>
        <w:rPr>
          <w:sz w:val="28"/>
        </w:rPr>
      </w:pPr>
      <w:r w:rsidRPr="00687BFE">
        <w:rPr>
          <w:sz w:val="28"/>
          <w:szCs w:val="28"/>
        </w:rPr>
        <w:t xml:space="preserve">   </w:t>
      </w:r>
      <w:r>
        <w:rPr>
          <w:sz w:val="28"/>
          <w:szCs w:val="28"/>
        </w:rPr>
        <w:t xml:space="preserve"> </w:t>
      </w:r>
      <w:r w:rsidRPr="00687BFE">
        <w:rPr>
          <w:sz w:val="28"/>
          <w:szCs w:val="28"/>
        </w:rPr>
        <w:t xml:space="preserve"> </w:t>
      </w:r>
      <w:r w:rsidR="00C76DE6">
        <w:rPr>
          <w:sz w:val="28"/>
          <w:szCs w:val="28"/>
        </w:rPr>
        <w:t xml:space="preserve"> </w:t>
      </w:r>
      <w:r w:rsidR="00AA2B68">
        <w:rPr>
          <w:sz w:val="28"/>
          <w:szCs w:val="28"/>
        </w:rPr>
        <w:t xml:space="preserve">Потом </w:t>
      </w:r>
      <w:r>
        <w:rPr>
          <w:sz w:val="28"/>
        </w:rPr>
        <w:t>оба благоговейно крестятся и поклоняются перед святым престолом.</w:t>
      </w:r>
    </w:p>
    <w:p w:rsidR="00671E99" w:rsidRPr="00C35728" w:rsidRDefault="00671E99" w:rsidP="0042018F">
      <w:pPr>
        <w:tabs>
          <w:tab w:val="left" w:pos="426"/>
        </w:tabs>
        <w:jc w:val="both"/>
        <w:rPr>
          <w:sz w:val="28"/>
          <w:szCs w:val="28"/>
        </w:rPr>
      </w:pPr>
      <w:r w:rsidRPr="00C35728">
        <w:rPr>
          <w:b/>
          <w:sz w:val="28"/>
          <w:szCs w:val="28"/>
        </w:rPr>
        <w:t xml:space="preserve">  </w:t>
      </w:r>
      <w:r w:rsidR="00687BFE" w:rsidRPr="00C35728">
        <w:rPr>
          <w:b/>
          <w:sz w:val="28"/>
          <w:szCs w:val="28"/>
        </w:rPr>
        <w:t xml:space="preserve">  </w:t>
      </w:r>
      <w:r w:rsidR="00687BFE" w:rsidRPr="00C35728">
        <w:rPr>
          <w:b/>
          <w:sz w:val="28"/>
        </w:rPr>
        <w:t xml:space="preserve">  </w:t>
      </w:r>
      <w:r w:rsidR="00687BFE" w:rsidRPr="00C35728">
        <w:rPr>
          <w:sz w:val="28"/>
          <w:szCs w:val="28"/>
        </w:rPr>
        <w:t xml:space="preserve">Затем </w:t>
      </w:r>
      <w:r w:rsidR="00687BFE" w:rsidRPr="00C35728">
        <w:rPr>
          <w:b/>
          <w:i/>
          <w:sz w:val="28"/>
          <w:szCs w:val="28"/>
        </w:rPr>
        <w:t>священник</w:t>
      </w:r>
      <w:r w:rsidRPr="00C35728">
        <w:rPr>
          <w:i/>
          <w:sz w:val="28"/>
          <w:szCs w:val="28"/>
        </w:rPr>
        <w:t xml:space="preserve"> </w:t>
      </w:r>
      <w:r w:rsidR="00687BFE" w:rsidRPr="00C35728">
        <w:rPr>
          <w:sz w:val="28"/>
          <w:szCs w:val="28"/>
        </w:rPr>
        <w:t xml:space="preserve">снова с воздеянием рук (а </w:t>
      </w:r>
      <w:r w:rsidR="008155F8" w:rsidRPr="00C35728">
        <w:rPr>
          <w:b/>
          <w:i/>
          <w:sz w:val="28"/>
          <w:szCs w:val="28"/>
        </w:rPr>
        <w:t>диакон,</w:t>
      </w:r>
      <w:r w:rsidR="00687BFE" w:rsidRPr="005E6309">
        <w:rPr>
          <w:sz w:val="28"/>
          <w:szCs w:val="28"/>
        </w:rPr>
        <w:t xml:space="preserve"> </w:t>
      </w:r>
      <w:r w:rsidR="00687BFE" w:rsidRPr="00C35728">
        <w:rPr>
          <w:sz w:val="28"/>
          <w:szCs w:val="28"/>
        </w:rPr>
        <w:t>воздвигая орарь)</w:t>
      </w:r>
      <w:r w:rsidRPr="00C35728">
        <w:rPr>
          <w:sz w:val="28"/>
          <w:szCs w:val="28"/>
        </w:rPr>
        <w:t xml:space="preserve"> читает тот же </w:t>
      </w:r>
      <w:r w:rsidRPr="00C35728">
        <w:rPr>
          <w:b/>
          <w:i/>
          <w:sz w:val="28"/>
          <w:szCs w:val="28"/>
        </w:rPr>
        <w:t>тропарь</w:t>
      </w:r>
      <w:r w:rsidR="00687BFE" w:rsidRPr="00C35728">
        <w:rPr>
          <w:b/>
          <w:i/>
          <w:sz w:val="28"/>
          <w:szCs w:val="28"/>
        </w:rPr>
        <w:t xml:space="preserve">: </w:t>
      </w:r>
      <w:r w:rsidR="00687BFE" w:rsidRPr="00C35728">
        <w:rPr>
          <w:b/>
          <w:sz w:val="28"/>
          <w:szCs w:val="28"/>
        </w:rPr>
        <w:t>«Господи, Иже Пресвятаго Твоего Духа…»</w:t>
      </w:r>
      <w:r w:rsidRPr="00C35728">
        <w:rPr>
          <w:sz w:val="28"/>
          <w:szCs w:val="28"/>
        </w:rPr>
        <w:t>.</w:t>
      </w:r>
    </w:p>
    <w:p w:rsidR="0042018F" w:rsidRDefault="00671E99" w:rsidP="007F538D">
      <w:pPr>
        <w:tabs>
          <w:tab w:val="left" w:pos="426"/>
        </w:tabs>
        <w:jc w:val="both"/>
        <w:rPr>
          <w:sz w:val="28"/>
        </w:rPr>
      </w:pPr>
      <w:r w:rsidRPr="00687BFE">
        <w:rPr>
          <w:b/>
          <w:i/>
          <w:sz w:val="28"/>
          <w:szCs w:val="28"/>
        </w:rPr>
        <w:t xml:space="preserve"> </w:t>
      </w:r>
      <w:r w:rsidR="00687BFE" w:rsidRPr="00687BFE">
        <w:rPr>
          <w:b/>
          <w:i/>
          <w:sz w:val="28"/>
          <w:szCs w:val="28"/>
        </w:rPr>
        <w:t xml:space="preserve">     </w:t>
      </w:r>
      <w:r w:rsidRPr="00687BFE">
        <w:rPr>
          <w:b/>
          <w:i/>
          <w:sz w:val="28"/>
          <w:szCs w:val="28"/>
        </w:rPr>
        <w:t>Диакон</w:t>
      </w:r>
      <w:r w:rsidR="00687BFE">
        <w:rPr>
          <w:b/>
          <w:i/>
          <w:sz w:val="28"/>
          <w:szCs w:val="28"/>
        </w:rPr>
        <w:t xml:space="preserve"> </w:t>
      </w:r>
      <w:r w:rsidR="00687BFE">
        <w:rPr>
          <w:sz w:val="28"/>
          <w:szCs w:val="28"/>
        </w:rPr>
        <w:t xml:space="preserve">после окончания чтения </w:t>
      </w:r>
      <w:r w:rsidR="00687BFE">
        <w:rPr>
          <w:b/>
          <w:i/>
          <w:sz w:val="28"/>
          <w:szCs w:val="28"/>
        </w:rPr>
        <w:t>священником</w:t>
      </w:r>
      <w:r w:rsidR="00687BFE">
        <w:rPr>
          <w:sz w:val="28"/>
          <w:szCs w:val="28"/>
        </w:rPr>
        <w:t xml:space="preserve"> </w:t>
      </w:r>
      <w:r w:rsidR="00687BFE">
        <w:rPr>
          <w:b/>
          <w:i/>
          <w:sz w:val="28"/>
          <w:szCs w:val="28"/>
        </w:rPr>
        <w:t>тропаря</w:t>
      </w:r>
      <w:r w:rsidR="00687BFE" w:rsidRPr="007F538D">
        <w:rPr>
          <w:b/>
          <w:i/>
          <w:sz w:val="28"/>
          <w:szCs w:val="28"/>
        </w:rPr>
        <w:t>,</w:t>
      </w:r>
      <w:r w:rsidR="00687BFE">
        <w:rPr>
          <w:sz w:val="28"/>
          <w:szCs w:val="28"/>
        </w:rPr>
        <w:t xml:space="preserve"> воздвигая орарь, произносит:</w:t>
      </w:r>
      <w:r w:rsidRPr="00687BFE">
        <w:rPr>
          <w:sz w:val="28"/>
          <w:szCs w:val="28"/>
        </w:rPr>
        <w:t xml:space="preserve"> </w:t>
      </w:r>
      <w:r w:rsidRPr="00687BFE">
        <w:rPr>
          <w:b/>
          <w:sz w:val="28"/>
          <w:szCs w:val="28"/>
        </w:rPr>
        <w:t>«He отвержи мене</w:t>
      </w:r>
      <w:r>
        <w:rPr>
          <w:b/>
          <w:i/>
          <w:sz w:val="28"/>
          <w:szCs w:val="28"/>
        </w:rPr>
        <w:t xml:space="preserve"> </w:t>
      </w:r>
      <w:r w:rsidRPr="00687BFE">
        <w:rPr>
          <w:b/>
          <w:sz w:val="28"/>
          <w:szCs w:val="28"/>
        </w:rPr>
        <w:t>от лица Твоего, и Духа Твоего Святаго не отыми от</w:t>
      </w:r>
      <w:r w:rsidR="00EC54AE">
        <w:rPr>
          <w:b/>
          <w:sz w:val="28"/>
          <w:szCs w:val="28"/>
        </w:rPr>
        <w:t xml:space="preserve"> </w:t>
      </w:r>
      <w:r w:rsidRPr="00687BFE">
        <w:rPr>
          <w:b/>
          <w:sz w:val="28"/>
          <w:szCs w:val="28"/>
        </w:rPr>
        <w:t>мене»</w:t>
      </w:r>
      <w:r w:rsidR="0042018F" w:rsidRPr="0042018F">
        <w:rPr>
          <w:sz w:val="28"/>
        </w:rPr>
        <w:t xml:space="preserve">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Иоанна Златоустаго</w:t>
      </w:r>
      <w:r w:rsidR="005E6309" w:rsidRPr="007F538D">
        <w:rPr>
          <w:b/>
          <w:sz w:val="28"/>
        </w:rPr>
        <w:t>)</w:t>
      </w:r>
      <w:r w:rsidRPr="007F538D">
        <w:rPr>
          <w:b/>
          <w:sz w:val="28"/>
          <w:szCs w:val="28"/>
        </w:rPr>
        <w:t>.</w:t>
      </w:r>
      <w:r w:rsidR="0042018F" w:rsidRPr="0042018F">
        <w:rPr>
          <w:sz w:val="28"/>
        </w:rPr>
        <w:t xml:space="preserve"> </w:t>
      </w:r>
      <w:r w:rsidR="0042018F">
        <w:rPr>
          <w:sz w:val="28"/>
        </w:rPr>
        <w:t>И снова оба благоговейно крестятся и поклоняются перед святым престолом.</w:t>
      </w:r>
    </w:p>
    <w:p w:rsidR="00671E99" w:rsidRPr="00C35728" w:rsidRDefault="00671E99" w:rsidP="007F538D">
      <w:pPr>
        <w:tabs>
          <w:tab w:val="left" w:pos="426"/>
        </w:tabs>
        <w:jc w:val="both"/>
        <w:rPr>
          <w:sz w:val="28"/>
          <w:szCs w:val="28"/>
        </w:rPr>
      </w:pPr>
      <w:r w:rsidRPr="00C35728">
        <w:rPr>
          <w:b/>
          <w:sz w:val="28"/>
          <w:szCs w:val="28"/>
        </w:rPr>
        <w:t xml:space="preserve"> </w:t>
      </w:r>
      <w:r w:rsidR="0042018F" w:rsidRPr="00C35728">
        <w:rPr>
          <w:b/>
          <w:sz w:val="28"/>
          <w:szCs w:val="28"/>
        </w:rPr>
        <w:t xml:space="preserve">    </w:t>
      </w:r>
      <w:r w:rsidR="00C76DE6">
        <w:rPr>
          <w:b/>
          <w:sz w:val="28"/>
          <w:szCs w:val="28"/>
        </w:rPr>
        <w:t xml:space="preserve"> </w:t>
      </w:r>
      <w:r w:rsidR="0042018F" w:rsidRPr="00C35728">
        <w:rPr>
          <w:b/>
          <w:i/>
          <w:sz w:val="28"/>
        </w:rPr>
        <w:t>С</w:t>
      </w:r>
      <w:r w:rsidR="0042018F" w:rsidRPr="00C35728">
        <w:rPr>
          <w:b/>
          <w:i/>
          <w:sz w:val="28"/>
          <w:szCs w:val="28"/>
        </w:rPr>
        <w:t>вященник</w:t>
      </w:r>
      <w:r w:rsidRPr="00C35728">
        <w:rPr>
          <w:sz w:val="28"/>
          <w:szCs w:val="28"/>
        </w:rPr>
        <w:t xml:space="preserve"> третий раз </w:t>
      </w:r>
      <w:r w:rsidR="0042018F" w:rsidRPr="00C35728">
        <w:rPr>
          <w:sz w:val="28"/>
          <w:szCs w:val="28"/>
        </w:rPr>
        <w:t xml:space="preserve">снова с воздеянием рук (а </w:t>
      </w:r>
      <w:r w:rsidR="0042018F" w:rsidRPr="00C35728">
        <w:rPr>
          <w:b/>
          <w:i/>
          <w:sz w:val="28"/>
          <w:szCs w:val="28"/>
        </w:rPr>
        <w:t>диакон</w:t>
      </w:r>
      <w:r w:rsidR="0042018F" w:rsidRPr="007F538D">
        <w:rPr>
          <w:b/>
          <w:i/>
          <w:sz w:val="28"/>
          <w:szCs w:val="28"/>
        </w:rPr>
        <w:t>,</w:t>
      </w:r>
      <w:r w:rsidR="0042018F" w:rsidRPr="005E6309">
        <w:rPr>
          <w:sz w:val="28"/>
          <w:szCs w:val="28"/>
        </w:rPr>
        <w:t xml:space="preserve"> </w:t>
      </w:r>
      <w:r w:rsidR="0042018F" w:rsidRPr="00C35728">
        <w:rPr>
          <w:sz w:val="28"/>
          <w:szCs w:val="28"/>
        </w:rPr>
        <w:t xml:space="preserve">воздвигая орарь) читает тот же </w:t>
      </w:r>
      <w:r w:rsidR="0042018F" w:rsidRPr="00C35728">
        <w:rPr>
          <w:b/>
          <w:i/>
          <w:sz w:val="28"/>
          <w:szCs w:val="28"/>
        </w:rPr>
        <w:t xml:space="preserve">тропарь: </w:t>
      </w:r>
      <w:r w:rsidR="0042018F" w:rsidRPr="00C35728">
        <w:rPr>
          <w:b/>
          <w:sz w:val="28"/>
          <w:szCs w:val="28"/>
        </w:rPr>
        <w:t>«Господи, Иже Пресвятаго Твоего Духа…»</w:t>
      </w:r>
      <w:r w:rsidRPr="007F538D">
        <w:rPr>
          <w:b/>
          <w:sz w:val="28"/>
          <w:szCs w:val="28"/>
        </w:rPr>
        <w:t>.</w:t>
      </w:r>
    </w:p>
    <w:p w:rsidR="00671E99" w:rsidRDefault="00671E99" w:rsidP="008155F8">
      <w:pPr>
        <w:pStyle w:val="aa"/>
        <w:tabs>
          <w:tab w:val="left" w:pos="426"/>
        </w:tabs>
        <w:jc w:val="both"/>
        <w:rPr>
          <w:b/>
          <w:i/>
          <w:sz w:val="28"/>
          <w:szCs w:val="28"/>
        </w:rPr>
      </w:pPr>
      <w:r w:rsidRPr="0042018F">
        <w:rPr>
          <w:b/>
          <w:i/>
          <w:sz w:val="28"/>
          <w:szCs w:val="28"/>
        </w:rPr>
        <w:lastRenderedPageBreak/>
        <w:t xml:space="preserve">    </w:t>
      </w:r>
      <w:r w:rsidR="0042018F">
        <w:rPr>
          <w:b/>
          <w:i/>
          <w:sz w:val="28"/>
          <w:szCs w:val="28"/>
        </w:rPr>
        <w:t xml:space="preserve"> </w:t>
      </w:r>
      <w:r w:rsidR="00C76DE6">
        <w:rPr>
          <w:b/>
          <w:i/>
          <w:sz w:val="28"/>
          <w:szCs w:val="28"/>
        </w:rPr>
        <w:t xml:space="preserve"> </w:t>
      </w:r>
      <w:r w:rsidRPr="0042018F">
        <w:rPr>
          <w:b/>
          <w:i/>
          <w:sz w:val="28"/>
          <w:szCs w:val="28"/>
        </w:rPr>
        <w:t>Диакон</w:t>
      </w:r>
      <w:r w:rsidRPr="007F538D">
        <w:rPr>
          <w:b/>
          <w:i/>
          <w:sz w:val="28"/>
          <w:szCs w:val="28"/>
        </w:rPr>
        <w:t>,</w:t>
      </w:r>
      <w:r>
        <w:rPr>
          <w:sz w:val="28"/>
          <w:szCs w:val="28"/>
        </w:rPr>
        <w:t xml:space="preserve"> преклонив г</w:t>
      </w:r>
      <w:r w:rsidR="0042018F">
        <w:rPr>
          <w:sz w:val="28"/>
          <w:szCs w:val="28"/>
        </w:rPr>
        <w:t>о</w:t>
      </w:r>
      <w:r>
        <w:rPr>
          <w:sz w:val="28"/>
          <w:szCs w:val="28"/>
        </w:rPr>
        <w:t>л</w:t>
      </w:r>
      <w:r w:rsidR="0042018F">
        <w:rPr>
          <w:sz w:val="28"/>
          <w:szCs w:val="28"/>
        </w:rPr>
        <w:t>о</w:t>
      </w:r>
      <w:r>
        <w:rPr>
          <w:sz w:val="28"/>
          <w:szCs w:val="28"/>
        </w:rPr>
        <w:t xml:space="preserve">ву, показывает орарем </w:t>
      </w:r>
      <w:r w:rsidR="0042018F">
        <w:rPr>
          <w:sz w:val="28"/>
          <w:szCs w:val="28"/>
        </w:rPr>
        <w:t xml:space="preserve">на </w:t>
      </w:r>
      <w:r>
        <w:rPr>
          <w:sz w:val="28"/>
          <w:szCs w:val="28"/>
        </w:rPr>
        <w:t xml:space="preserve">святой Хлеб и говорит </w:t>
      </w:r>
      <w:r w:rsidRPr="007F538D">
        <w:rPr>
          <w:sz w:val="28"/>
          <w:szCs w:val="28"/>
        </w:rPr>
        <w:t>«тихим гласом»</w:t>
      </w:r>
      <w:r>
        <w:rPr>
          <w:sz w:val="28"/>
          <w:szCs w:val="28"/>
        </w:rPr>
        <w:t xml:space="preserve">: </w:t>
      </w:r>
      <w:r w:rsidRPr="0042018F">
        <w:rPr>
          <w:b/>
          <w:sz w:val="28"/>
          <w:szCs w:val="28"/>
        </w:rPr>
        <w:t>«Благослови, владыко, Святый Хлеб»</w:t>
      </w:r>
      <w:r w:rsidRPr="007F538D">
        <w:rPr>
          <w:b/>
          <w:sz w:val="28"/>
          <w:szCs w:val="28"/>
        </w:rPr>
        <w:t>.</w:t>
      </w:r>
    </w:p>
    <w:p w:rsidR="0042018F" w:rsidRDefault="0042018F" w:rsidP="00C76DE6">
      <w:pPr>
        <w:pStyle w:val="aa"/>
        <w:tabs>
          <w:tab w:val="left" w:pos="426"/>
        </w:tabs>
        <w:jc w:val="both"/>
        <w:rPr>
          <w:sz w:val="28"/>
          <w:szCs w:val="28"/>
        </w:rPr>
      </w:pPr>
      <w:r>
        <w:rPr>
          <w:b/>
          <w:i/>
          <w:sz w:val="28"/>
          <w:szCs w:val="28"/>
        </w:rPr>
        <w:t xml:space="preserve">     </w:t>
      </w:r>
      <w:r w:rsidR="00C76DE6">
        <w:rPr>
          <w:b/>
          <w:i/>
          <w:sz w:val="28"/>
          <w:szCs w:val="28"/>
        </w:rPr>
        <w:t xml:space="preserve"> </w:t>
      </w:r>
      <w:r w:rsidRPr="0042018F">
        <w:rPr>
          <w:b/>
          <w:i/>
          <w:sz w:val="28"/>
          <w:szCs w:val="28"/>
        </w:rPr>
        <w:t>Священник</w:t>
      </w:r>
      <w:r w:rsidRPr="007F538D">
        <w:rPr>
          <w:b/>
          <w:i/>
          <w:sz w:val="28"/>
          <w:szCs w:val="28"/>
        </w:rPr>
        <w:t>,</w:t>
      </w:r>
      <w:r>
        <w:rPr>
          <w:sz w:val="28"/>
          <w:szCs w:val="28"/>
        </w:rPr>
        <w:t xml:space="preserve"> приблизившись к престолу, благословляет </w:t>
      </w:r>
      <w:r w:rsidR="00A136A1">
        <w:rPr>
          <w:sz w:val="28"/>
        </w:rPr>
        <w:t xml:space="preserve">крестообразно благословляющей </w:t>
      </w:r>
      <w:r w:rsidR="00A136A1">
        <w:rPr>
          <w:sz w:val="28"/>
          <w:szCs w:val="28"/>
        </w:rPr>
        <w:t>правою</w:t>
      </w:r>
      <w:r w:rsidR="00A136A1">
        <w:rPr>
          <w:sz w:val="28"/>
        </w:rPr>
        <w:t xml:space="preserve"> </w:t>
      </w:r>
      <w:r w:rsidR="00E97E0F">
        <w:rPr>
          <w:sz w:val="28"/>
          <w:szCs w:val="28"/>
        </w:rPr>
        <w:t>рукою</w:t>
      </w:r>
      <w:r w:rsidR="00E97E0F">
        <w:rPr>
          <w:sz w:val="28"/>
        </w:rPr>
        <w:t xml:space="preserve"> </w:t>
      </w:r>
      <w:r w:rsidR="00A136A1">
        <w:rPr>
          <w:sz w:val="28"/>
        </w:rPr>
        <w:t xml:space="preserve">(имясловными перстами) </w:t>
      </w:r>
      <w:r>
        <w:rPr>
          <w:sz w:val="28"/>
          <w:szCs w:val="28"/>
        </w:rPr>
        <w:t>Свят</w:t>
      </w:r>
      <w:r w:rsidR="00A136A1">
        <w:rPr>
          <w:sz w:val="28"/>
          <w:szCs w:val="28"/>
        </w:rPr>
        <w:t>о</w:t>
      </w:r>
      <w:r>
        <w:rPr>
          <w:sz w:val="28"/>
          <w:szCs w:val="28"/>
        </w:rPr>
        <w:t xml:space="preserve">й Хлеб, говоря: </w:t>
      </w:r>
    </w:p>
    <w:p w:rsidR="005F6C7A" w:rsidRDefault="0042018F" w:rsidP="007F538D">
      <w:pPr>
        <w:pStyle w:val="aa"/>
        <w:tabs>
          <w:tab w:val="left" w:pos="426"/>
        </w:tabs>
        <w:jc w:val="both"/>
        <w:rPr>
          <w:sz w:val="28"/>
          <w:szCs w:val="28"/>
        </w:rPr>
      </w:pPr>
      <w:r>
        <w:rPr>
          <w:sz w:val="28"/>
          <w:szCs w:val="28"/>
        </w:rPr>
        <w:t xml:space="preserve">      на </w:t>
      </w:r>
      <w:r w:rsidR="00AC6FF9">
        <w:rPr>
          <w:b/>
          <w:sz w:val="28"/>
          <w:szCs w:val="28"/>
        </w:rPr>
        <w:t>л</w:t>
      </w:r>
      <w:r w:rsidRPr="0042018F">
        <w:rPr>
          <w:b/>
          <w:sz w:val="28"/>
          <w:szCs w:val="28"/>
        </w:rPr>
        <w:t>итургии св. Иоанна Златоуста</w:t>
      </w:r>
      <w:r w:rsidRPr="007F538D">
        <w:rPr>
          <w:b/>
          <w:sz w:val="28"/>
          <w:szCs w:val="28"/>
        </w:rPr>
        <w:t xml:space="preserve">: </w:t>
      </w:r>
    </w:p>
    <w:p w:rsidR="005F6C7A" w:rsidRDefault="005F6C7A" w:rsidP="005F6C7A">
      <w:pPr>
        <w:pStyle w:val="aa"/>
        <w:tabs>
          <w:tab w:val="left" w:pos="426"/>
        </w:tabs>
        <w:jc w:val="both"/>
        <w:rPr>
          <w:sz w:val="28"/>
          <w:szCs w:val="28"/>
        </w:rPr>
      </w:pPr>
      <w:r>
        <w:rPr>
          <w:sz w:val="28"/>
          <w:szCs w:val="28"/>
        </w:rPr>
        <w:t xml:space="preserve">      </w:t>
      </w:r>
      <w:r w:rsidR="0042018F" w:rsidRPr="0042018F">
        <w:rPr>
          <w:b/>
          <w:sz w:val="28"/>
          <w:szCs w:val="28"/>
        </w:rPr>
        <w:t>«И сотвори убо Хлеб Сей</w:t>
      </w:r>
      <w:r>
        <w:rPr>
          <w:b/>
          <w:sz w:val="28"/>
          <w:szCs w:val="28"/>
        </w:rPr>
        <w:t xml:space="preserve"> </w:t>
      </w:r>
      <w:r w:rsidR="00202663" w:rsidRPr="00202663">
        <w:rPr>
          <w:sz w:val="28"/>
          <w:szCs w:val="28"/>
        </w:rPr>
        <w:t>(</w:t>
      </w:r>
      <w:r w:rsidR="00202663">
        <w:rPr>
          <w:sz w:val="28"/>
          <w:szCs w:val="28"/>
        </w:rPr>
        <w:t xml:space="preserve">во время произнесения </w:t>
      </w:r>
      <w:r w:rsidR="00226657">
        <w:rPr>
          <w:sz w:val="28"/>
          <w:szCs w:val="28"/>
        </w:rPr>
        <w:t xml:space="preserve">этих </w:t>
      </w:r>
      <w:r w:rsidR="00202663">
        <w:rPr>
          <w:sz w:val="28"/>
          <w:szCs w:val="28"/>
        </w:rPr>
        <w:t>слов он указывает правой рукой на Агнец</w:t>
      </w:r>
      <w:r w:rsidR="00E97E0F">
        <w:rPr>
          <w:sz w:val="28"/>
          <w:szCs w:val="28"/>
        </w:rPr>
        <w:t>)</w:t>
      </w:r>
      <w:r>
        <w:rPr>
          <w:sz w:val="28"/>
          <w:szCs w:val="28"/>
        </w:rPr>
        <w:t>;</w:t>
      </w:r>
    </w:p>
    <w:p w:rsidR="005F6C7A" w:rsidRDefault="005F6C7A" w:rsidP="005F6C7A">
      <w:pPr>
        <w:pStyle w:val="aa"/>
        <w:tabs>
          <w:tab w:val="left" w:pos="426"/>
        </w:tabs>
        <w:jc w:val="both"/>
        <w:rPr>
          <w:sz w:val="28"/>
          <w:szCs w:val="28"/>
        </w:rPr>
      </w:pPr>
      <w:r w:rsidRPr="007F538D">
        <w:rPr>
          <w:b/>
          <w:sz w:val="28"/>
          <w:szCs w:val="28"/>
        </w:rPr>
        <w:t xml:space="preserve">    </w:t>
      </w:r>
      <w:r w:rsidR="00202663" w:rsidRPr="007F538D">
        <w:rPr>
          <w:b/>
          <w:sz w:val="28"/>
          <w:szCs w:val="28"/>
        </w:rPr>
        <w:t xml:space="preserve"> </w:t>
      </w:r>
      <w:r w:rsidR="007F538D" w:rsidRPr="007F538D">
        <w:rPr>
          <w:b/>
          <w:sz w:val="28"/>
          <w:szCs w:val="28"/>
        </w:rPr>
        <w:t xml:space="preserve"> </w:t>
      </w:r>
      <w:r w:rsidRPr="007F538D">
        <w:rPr>
          <w:b/>
          <w:sz w:val="28"/>
          <w:szCs w:val="28"/>
        </w:rPr>
        <w:t>«</w:t>
      </w:r>
      <w:r w:rsidR="0042018F" w:rsidRPr="0042018F">
        <w:rPr>
          <w:b/>
          <w:sz w:val="28"/>
          <w:szCs w:val="28"/>
        </w:rPr>
        <w:t>Честнóе</w:t>
      </w:r>
      <w:r>
        <w:rPr>
          <w:b/>
          <w:sz w:val="28"/>
          <w:szCs w:val="28"/>
        </w:rPr>
        <w:t>»</w:t>
      </w:r>
      <w:r w:rsidR="00E97E0F">
        <w:rPr>
          <w:b/>
          <w:sz w:val="28"/>
          <w:szCs w:val="28"/>
        </w:rPr>
        <w:t xml:space="preserve"> </w:t>
      </w:r>
      <w:r w:rsidR="00202663" w:rsidRPr="00202663">
        <w:rPr>
          <w:sz w:val="28"/>
          <w:szCs w:val="28"/>
        </w:rPr>
        <w:t>(</w:t>
      </w:r>
      <w:r w:rsidR="007170EE">
        <w:rPr>
          <w:sz w:val="28"/>
          <w:szCs w:val="28"/>
        </w:rPr>
        <w:t>начинает соверша</w:t>
      </w:r>
      <w:r w:rsidR="00E97E0F">
        <w:rPr>
          <w:sz w:val="28"/>
          <w:szCs w:val="28"/>
        </w:rPr>
        <w:t>т</w:t>
      </w:r>
      <w:r w:rsidR="007170EE">
        <w:rPr>
          <w:sz w:val="28"/>
          <w:szCs w:val="28"/>
        </w:rPr>
        <w:t>ь</w:t>
      </w:r>
      <w:r w:rsidR="00E97E0F">
        <w:rPr>
          <w:sz w:val="28"/>
          <w:szCs w:val="28"/>
        </w:rPr>
        <w:t xml:space="preserve"> благословляющей рукой образ Креста над Агнцем, </w:t>
      </w:r>
      <w:r w:rsidR="00202663">
        <w:rPr>
          <w:sz w:val="28"/>
          <w:szCs w:val="28"/>
        </w:rPr>
        <w:t>простирая рук</w:t>
      </w:r>
      <w:r w:rsidR="00E97E0F">
        <w:rPr>
          <w:sz w:val="28"/>
          <w:szCs w:val="28"/>
        </w:rPr>
        <w:t>у</w:t>
      </w:r>
      <w:r w:rsidR="00202663">
        <w:rPr>
          <w:sz w:val="28"/>
          <w:szCs w:val="28"/>
        </w:rPr>
        <w:t xml:space="preserve"> </w:t>
      </w:r>
      <w:r w:rsidR="00E97E0F">
        <w:rPr>
          <w:sz w:val="28"/>
          <w:szCs w:val="28"/>
        </w:rPr>
        <w:t>вверх (</w:t>
      </w:r>
      <w:r w:rsidR="00202663">
        <w:rPr>
          <w:sz w:val="28"/>
          <w:szCs w:val="28"/>
        </w:rPr>
        <w:t>на восток</w:t>
      </w:r>
      <w:r w:rsidR="00E97E0F">
        <w:rPr>
          <w:sz w:val="28"/>
          <w:szCs w:val="28"/>
        </w:rPr>
        <w:t>)</w:t>
      </w:r>
      <w:r w:rsidR="00202663">
        <w:rPr>
          <w:sz w:val="28"/>
          <w:szCs w:val="28"/>
        </w:rPr>
        <w:t>)</w:t>
      </w:r>
      <w:r>
        <w:rPr>
          <w:sz w:val="28"/>
          <w:szCs w:val="28"/>
        </w:rPr>
        <w:t>;</w:t>
      </w:r>
    </w:p>
    <w:p w:rsidR="005F6C7A" w:rsidRDefault="005F6C7A" w:rsidP="005F6C7A">
      <w:pPr>
        <w:pStyle w:val="aa"/>
        <w:tabs>
          <w:tab w:val="left" w:pos="426"/>
        </w:tabs>
        <w:jc w:val="both"/>
        <w:rPr>
          <w:sz w:val="28"/>
          <w:szCs w:val="28"/>
        </w:rPr>
      </w:pPr>
      <w:r>
        <w:rPr>
          <w:sz w:val="28"/>
          <w:szCs w:val="28"/>
        </w:rPr>
        <w:t xml:space="preserve">    </w:t>
      </w:r>
      <w:r w:rsidR="007F538D">
        <w:rPr>
          <w:sz w:val="28"/>
          <w:szCs w:val="28"/>
        </w:rPr>
        <w:t xml:space="preserve"> </w:t>
      </w:r>
      <w:r>
        <w:rPr>
          <w:sz w:val="28"/>
          <w:szCs w:val="28"/>
        </w:rPr>
        <w:t xml:space="preserve"> </w:t>
      </w:r>
      <w:r w:rsidRPr="007F538D">
        <w:rPr>
          <w:b/>
          <w:sz w:val="28"/>
          <w:szCs w:val="28"/>
        </w:rPr>
        <w:t>«</w:t>
      </w:r>
      <w:r w:rsidR="0042018F" w:rsidRPr="0042018F">
        <w:rPr>
          <w:b/>
          <w:sz w:val="28"/>
          <w:szCs w:val="28"/>
        </w:rPr>
        <w:t>Тело</w:t>
      </w:r>
      <w:r>
        <w:rPr>
          <w:b/>
          <w:sz w:val="28"/>
          <w:szCs w:val="28"/>
        </w:rPr>
        <w:t>»</w:t>
      </w:r>
      <w:r w:rsidR="0042018F" w:rsidRPr="0042018F">
        <w:rPr>
          <w:b/>
          <w:sz w:val="28"/>
          <w:szCs w:val="28"/>
        </w:rPr>
        <w:t xml:space="preserve"> </w:t>
      </w:r>
      <w:r w:rsidR="00E97E0F" w:rsidRPr="00E97E0F">
        <w:rPr>
          <w:sz w:val="28"/>
          <w:szCs w:val="28"/>
        </w:rPr>
        <w:t>(</w:t>
      </w:r>
      <w:r w:rsidR="00E97E0F">
        <w:rPr>
          <w:sz w:val="28"/>
          <w:szCs w:val="28"/>
        </w:rPr>
        <w:t>вниз (на запад)</w:t>
      </w:r>
      <w:r w:rsidR="00E97E0F" w:rsidRPr="00E97E0F">
        <w:rPr>
          <w:sz w:val="28"/>
          <w:szCs w:val="28"/>
        </w:rPr>
        <w:t>)</w:t>
      </w:r>
      <w:r>
        <w:rPr>
          <w:sz w:val="28"/>
          <w:szCs w:val="28"/>
        </w:rPr>
        <w:t>;</w:t>
      </w:r>
    </w:p>
    <w:p w:rsidR="005F6C7A" w:rsidRDefault="005F6C7A" w:rsidP="005F6C7A">
      <w:pPr>
        <w:pStyle w:val="aa"/>
        <w:tabs>
          <w:tab w:val="left" w:pos="426"/>
        </w:tabs>
        <w:jc w:val="both"/>
        <w:rPr>
          <w:sz w:val="28"/>
          <w:szCs w:val="28"/>
        </w:rPr>
      </w:pPr>
      <w:r>
        <w:rPr>
          <w:sz w:val="28"/>
          <w:szCs w:val="28"/>
        </w:rPr>
        <w:t xml:space="preserve">     </w:t>
      </w:r>
      <w:r w:rsidR="00C76DE6">
        <w:rPr>
          <w:sz w:val="28"/>
          <w:szCs w:val="28"/>
        </w:rPr>
        <w:t xml:space="preserve"> </w:t>
      </w:r>
      <w:r w:rsidRPr="007F538D">
        <w:rPr>
          <w:b/>
          <w:sz w:val="28"/>
          <w:szCs w:val="28"/>
        </w:rPr>
        <w:t>«</w:t>
      </w:r>
      <w:r w:rsidR="0042018F" w:rsidRPr="0042018F">
        <w:rPr>
          <w:b/>
          <w:sz w:val="28"/>
          <w:szCs w:val="28"/>
        </w:rPr>
        <w:t>Христа</w:t>
      </w:r>
      <w:r>
        <w:rPr>
          <w:b/>
          <w:sz w:val="28"/>
          <w:szCs w:val="28"/>
        </w:rPr>
        <w:t>»</w:t>
      </w:r>
      <w:r w:rsidR="00E97E0F">
        <w:rPr>
          <w:b/>
          <w:sz w:val="28"/>
          <w:szCs w:val="28"/>
        </w:rPr>
        <w:t xml:space="preserve"> </w:t>
      </w:r>
      <w:r w:rsidR="00E97E0F" w:rsidRPr="00E97E0F">
        <w:rPr>
          <w:sz w:val="28"/>
          <w:szCs w:val="28"/>
        </w:rPr>
        <w:t>(влево</w:t>
      </w:r>
      <w:r w:rsidR="0042018F" w:rsidRPr="00E97E0F">
        <w:rPr>
          <w:sz w:val="28"/>
          <w:szCs w:val="28"/>
        </w:rPr>
        <w:t xml:space="preserve"> </w:t>
      </w:r>
      <w:r w:rsidR="00E97E0F" w:rsidRPr="00E97E0F">
        <w:rPr>
          <w:sz w:val="28"/>
          <w:szCs w:val="28"/>
        </w:rPr>
        <w:t>(</w:t>
      </w:r>
      <w:r w:rsidR="00E97E0F">
        <w:rPr>
          <w:sz w:val="28"/>
          <w:szCs w:val="28"/>
        </w:rPr>
        <w:t>на север))</w:t>
      </w:r>
      <w:r>
        <w:rPr>
          <w:sz w:val="28"/>
          <w:szCs w:val="28"/>
        </w:rPr>
        <w:t>;</w:t>
      </w:r>
    </w:p>
    <w:p w:rsidR="0042018F" w:rsidRDefault="005F6C7A" w:rsidP="007F538D">
      <w:pPr>
        <w:tabs>
          <w:tab w:val="left" w:pos="426"/>
        </w:tabs>
        <w:jc w:val="both"/>
        <w:rPr>
          <w:sz w:val="28"/>
          <w:szCs w:val="28"/>
        </w:rPr>
      </w:pPr>
      <w:r>
        <w:rPr>
          <w:sz w:val="28"/>
          <w:szCs w:val="28"/>
        </w:rPr>
        <w:t xml:space="preserve">    </w:t>
      </w:r>
      <w:r w:rsidR="00C76DE6">
        <w:rPr>
          <w:sz w:val="28"/>
          <w:szCs w:val="28"/>
        </w:rPr>
        <w:t xml:space="preserve"> </w:t>
      </w:r>
      <w:r>
        <w:rPr>
          <w:sz w:val="28"/>
          <w:szCs w:val="28"/>
        </w:rPr>
        <w:t xml:space="preserve"> </w:t>
      </w:r>
      <w:r w:rsidRPr="007F538D">
        <w:rPr>
          <w:b/>
          <w:sz w:val="28"/>
          <w:szCs w:val="28"/>
        </w:rPr>
        <w:t>«</w:t>
      </w:r>
      <w:r w:rsidR="0042018F" w:rsidRPr="0042018F">
        <w:rPr>
          <w:b/>
          <w:sz w:val="28"/>
          <w:szCs w:val="28"/>
        </w:rPr>
        <w:t>Твоего»</w:t>
      </w:r>
      <w:r w:rsidR="00E97E0F">
        <w:rPr>
          <w:b/>
          <w:sz w:val="28"/>
          <w:szCs w:val="28"/>
        </w:rPr>
        <w:t xml:space="preserve"> </w:t>
      </w:r>
      <w:r w:rsidR="00E97E0F" w:rsidRPr="00E97E0F">
        <w:rPr>
          <w:sz w:val="28"/>
          <w:szCs w:val="28"/>
        </w:rPr>
        <w:t>(направо</w:t>
      </w:r>
      <w:r w:rsidR="00E97E0F">
        <w:rPr>
          <w:b/>
          <w:sz w:val="28"/>
          <w:szCs w:val="28"/>
        </w:rPr>
        <w:t xml:space="preserve"> </w:t>
      </w:r>
      <w:r w:rsidR="00E97E0F" w:rsidRPr="00E97E0F">
        <w:rPr>
          <w:sz w:val="28"/>
          <w:szCs w:val="28"/>
        </w:rPr>
        <w:t xml:space="preserve">(на </w:t>
      </w:r>
      <w:r w:rsidR="00E97E0F">
        <w:rPr>
          <w:sz w:val="28"/>
          <w:szCs w:val="28"/>
        </w:rPr>
        <w:t>юг))</w:t>
      </w:r>
      <w:r w:rsidR="005E6309">
        <w:rPr>
          <w:sz w:val="28"/>
        </w:rPr>
        <w:t xml:space="preserve"> (см.: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Иоанна Златоустаго</w:t>
      </w:r>
      <w:r w:rsidR="005E6309" w:rsidRPr="007F538D">
        <w:rPr>
          <w:b/>
          <w:sz w:val="28"/>
        </w:rPr>
        <w:t>)</w:t>
      </w:r>
      <w:r w:rsidRPr="007F538D">
        <w:rPr>
          <w:b/>
          <w:sz w:val="28"/>
          <w:szCs w:val="28"/>
        </w:rPr>
        <w:t>.</w:t>
      </w:r>
    </w:p>
    <w:p w:rsidR="005F6C7A" w:rsidRDefault="0042018F" w:rsidP="007F538D">
      <w:pPr>
        <w:pStyle w:val="aa"/>
        <w:tabs>
          <w:tab w:val="left" w:pos="426"/>
        </w:tabs>
        <w:jc w:val="both"/>
        <w:rPr>
          <w:sz w:val="28"/>
          <w:szCs w:val="28"/>
        </w:rPr>
      </w:pPr>
      <w:r>
        <w:rPr>
          <w:sz w:val="28"/>
          <w:szCs w:val="28"/>
        </w:rPr>
        <w:t xml:space="preserve">  </w:t>
      </w:r>
      <w:r w:rsidR="005F6C7A">
        <w:rPr>
          <w:sz w:val="28"/>
          <w:szCs w:val="28"/>
        </w:rPr>
        <w:t xml:space="preserve">   </w:t>
      </w:r>
      <w:r w:rsidR="00C76DE6">
        <w:rPr>
          <w:sz w:val="28"/>
          <w:szCs w:val="28"/>
        </w:rPr>
        <w:t xml:space="preserve"> </w:t>
      </w:r>
      <w:r w:rsidR="005F6C7A">
        <w:rPr>
          <w:sz w:val="28"/>
          <w:szCs w:val="28"/>
        </w:rPr>
        <w:t>Н</w:t>
      </w:r>
      <w:r>
        <w:rPr>
          <w:sz w:val="28"/>
          <w:szCs w:val="28"/>
        </w:rPr>
        <w:t xml:space="preserve">а </w:t>
      </w:r>
      <w:r w:rsidR="00AC6FF9">
        <w:rPr>
          <w:b/>
          <w:sz w:val="28"/>
          <w:szCs w:val="28"/>
        </w:rPr>
        <w:t>л</w:t>
      </w:r>
      <w:r w:rsidRPr="0042018F">
        <w:rPr>
          <w:b/>
          <w:sz w:val="28"/>
          <w:szCs w:val="28"/>
        </w:rPr>
        <w:t>итургии св. Василия Великого</w:t>
      </w:r>
      <w:r w:rsidRPr="007F538D">
        <w:rPr>
          <w:b/>
          <w:sz w:val="28"/>
          <w:szCs w:val="28"/>
        </w:rPr>
        <w:t xml:space="preserve">: </w:t>
      </w:r>
    </w:p>
    <w:p w:rsidR="005F6C7A" w:rsidRDefault="005F6C7A" w:rsidP="0042018F">
      <w:pPr>
        <w:pStyle w:val="aa"/>
        <w:jc w:val="both"/>
        <w:rPr>
          <w:sz w:val="28"/>
          <w:szCs w:val="28"/>
        </w:rPr>
      </w:pPr>
      <w:r>
        <w:rPr>
          <w:sz w:val="28"/>
          <w:szCs w:val="28"/>
        </w:rPr>
        <w:t xml:space="preserve">    </w:t>
      </w:r>
      <w:r w:rsidR="00C76DE6">
        <w:rPr>
          <w:sz w:val="28"/>
          <w:szCs w:val="28"/>
        </w:rPr>
        <w:t xml:space="preserve"> </w:t>
      </w:r>
      <w:r>
        <w:rPr>
          <w:sz w:val="28"/>
          <w:szCs w:val="28"/>
        </w:rPr>
        <w:t xml:space="preserve"> </w:t>
      </w:r>
      <w:r w:rsidR="0042018F" w:rsidRPr="0042018F">
        <w:rPr>
          <w:b/>
          <w:sz w:val="28"/>
          <w:szCs w:val="28"/>
        </w:rPr>
        <w:t>«Хлеб убо Сей</w:t>
      </w:r>
      <w:r>
        <w:rPr>
          <w:b/>
          <w:sz w:val="28"/>
          <w:szCs w:val="28"/>
        </w:rPr>
        <w:t>»</w:t>
      </w:r>
      <w:r w:rsidR="00E97E0F">
        <w:rPr>
          <w:b/>
          <w:sz w:val="28"/>
          <w:szCs w:val="28"/>
        </w:rPr>
        <w:t xml:space="preserve"> </w:t>
      </w:r>
      <w:r w:rsidR="00E97E0F" w:rsidRPr="00E97E0F">
        <w:rPr>
          <w:sz w:val="28"/>
          <w:szCs w:val="28"/>
        </w:rPr>
        <w:t>(у</w:t>
      </w:r>
      <w:r w:rsidR="00E97E0F">
        <w:rPr>
          <w:sz w:val="28"/>
          <w:szCs w:val="28"/>
        </w:rPr>
        <w:t>казывает правой рукой на Агнец)</w:t>
      </w:r>
      <w:r>
        <w:rPr>
          <w:sz w:val="28"/>
          <w:szCs w:val="28"/>
        </w:rPr>
        <w:t>;</w:t>
      </w:r>
    </w:p>
    <w:p w:rsidR="005F6C7A" w:rsidRDefault="005F6C7A" w:rsidP="007F538D">
      <w:pPr>
        <w:pStyle w:val="aa"/>
        <w:tabs>
          <w:tab w:val="left" w:pos="426"/>
        </w:tabs>
        <w:jc w:val="both"/>
        <w:rPr>
          <w:sz w:val="28"/>
          <w:szCs w:val="28"/>
        </w:rPr>
      </w:pPr>
      <w:r>
        <w:rPr>
          <w:sz w:val="28"/>
          <w:szCs w:val="28"/>
        </w:rPr>
        <w:t xml:space="preserve">     </w:t>
      </w:r>
      <w:r w:rsidR="00C76DE6">
        <w:rPr>
          <w:sz w:val="28"/>
          <w:szCs w:val="28"/>
        </w:rPr>
        <w:t xml:space="preserve"> </w:t>
      </w:r>
      <w:r w:rsidRPr="007F538D">
        <w:rPr>
          <w:b/>
          <w:sz w:val="28"/>
          <w:szCs w:val="28"/>
        </w:rPr>
        <w:t>«</w:t>
      </w:r>
      <w:r w:rsidR="0042018F" w:rsidRPr="0042018F">
        <w:rPr>
          <w:b/>
          <w:sz w:val="28"/>
          <w:szCs w:val="28"/>
        </w:rPr>
        <w:t>Сáмое Честнóе Тело Господа</w:t>
      </w:r>
      <w:r>
        <w:rPr>
          <w:b/>
          <w:sz w:val="28"/>
          <w:szCs w:val="28"/>
        </w:rPr>
        <w:t>»</w:t>
      </w:r>
      <w:r w:rsidR="007170EE">
        <w:rPr>
          <w:b/>
          <w:sz w:val="28"/>
          <w:szCs w:val="28"/>
        </w:rPr>
        <w:t xml:space="preserve"> </w:t>
      </w:r>
      <w:r w:rsidR="00E97E0F">
        <w:rPr>
          <w:sz w:val="28"/>
          <w:szCs w:val="28"/>
        </w:rPr>
        <w:t>(</w:t>
      </w:r>
      <w:r w:rsidR="007170EE">
        <w:rPr>
          <w:sz w:val="28"/>
          <w:szCs w:val="28"/>
        </w:rPr>
        <w:t xml:space="preserve">начинает совершать благословляющей </w:t>
      </w:r>
      <w:r w:rsidR="00E97E0F">
        <w:rPr>
          <w:sz w:val="28"/>
          <w:szCs w:val="28"/>
        </w:rPr>
        <w:t>рукой образ Креста над Агнцем, простирая руку вверх (на восток))</w:t>
      </w:r>
      <w:r>
        <w:rPr>
          <w:sz w:val="28"/>
          <w:szCs w:val="28"/>
        </w:rPr>
        <w:t>;</w:t>
      </w:r>
    </w:p>
    <w:p w:rsidR="005F6C7A" w:rsidRDefault="005F6C7A" w:rsidP="00C76DE6">
      <w:pPr>
        <w:pStyle w:val="aa"/>
        <w:tabs>
          <w:tab w:val="left" w:pos="426"/>
        </w:tabs>
        <w:jc w:val="both"/>
        <w:rPr>
          <w:sz w:val="28"/>
          <w:szCs w:val="28"/>
        </w:rPr>
      </w:pPr>
      <w:r>
        <w:rPr>
          <w:sz w:val="28"/>
          <w:szCs w:val="28"/>
        </w:rPr>
        <w:t xml:space="preserve">     </w:t>
      </w:r>
      <w:r w:rsidR="00C76DE6">
        <w:rPr>
          <w:sz w:val="28"/>
          <w:szCs w:val="28"/>
        </w:rPr>
        <w:t xml:space="preserve"> </w:t>
      </w:r>
      <w:r w:rsidRPr="007F538D">
        <w:rPr>
          <w:b/>
          <w:sz w:val="28"/>
          <w:szCs w:val="28"/>
        </w:rPr>
        <w:t>«</w:t>
      </w:r>
      <w:r w:rsidR="0042018F" w:rsidRPr="0042018F">
        <w:rPr>
          <w:b/>
          <w:sz w:val="28"/>
          <w:szCs w:val="28"/>
        </w:rPr>
        <w:t>и Бога</w:t>
      </w:r>
      <w:r>
        <w:rPr>
          <w:b/>
          <w:sz w:val="28"/>
          <w:szCs w:val="28"/>
        </w:rPr>
        <w:t>»</w:t>
      </w:r>
      <w:r w:rsidR="0042018F" w:rsidRPr="0042018F">
        <w:rPr>
          <w:b/>
          <w:sz w:val="28"/>
          <w:szCs w:val="28"/>
        </w:rPr>
        <w:t xml:space="preserve"> </w:t>
      </w:r>
      <w:r w:rsidR="00E97E0F">
        <w:rPr>
          <w:sz w:val="28"/>
          <w:szCs w:val="28"/>
        </w:rPr>
        <w:t>(вниз (на запад))</w:t>
      </w:r>
      <w:r>
        <w:rPr>
          <w:sz w:val="28"/>
          <w:szCs w:val="28"/>
        </w:rPr>
        <w:t>;</w:t>
      </w:r>
    </w:p>
    <w:p w:rsidR="005F6C7A" w:rsidRDefault="005F6C7A" w:rsidP="00C76DE6">
      <w:pPr>
        <w:pStyle w:val="aa"/>
        <w:tabs>
          <w:tab w:val="left" w:pos="426"/>
        </w:tabs>
        <w:jc w:val="both"/>
        <w:rPr>
          <w:sz w:val="28"/>
          <w:szCs w:val="28"/>
        </w:rPr>
      </w:pPr>
      <w:r>
        <w:rPr>
          <w:sz w:val="28"/>
          <w:szCs w:val="28"/>
        </w:rPr>
        <w:t xml:space="preserve">    </w:t>
      </w:r>
      <w:r w:rsidR="00C76DE6">
        <w:rPr>
          <w:sz w:val="28"/>
          <w:szCs w:val="28"/>
        </w:rPr>
        <w:t xml:space="preserve"> </w:t>
      </w:r>
      <w:r>
        <w:rPr>
          <w:sz w:val="28"/>
          <w:szCs w:val="28"/>
        </w:rPr>
        <w:t xml:space="preserve"> </w:t>
      </w:r>
      <w:r w:rsidRPr="007F538D">
        <w:rPr>
          <w:b/>
          <w:sz w:val="28"/>
          <w:szCs w:val="28"/>
        </w:rPr>
        <w:t>«</w:t>
      </w:r>
      <w:r w:rsidR="0042018F" w:rsidRPr="0042018F">
        <w:rPr>
          <w:b/>
          <w:sz w:val="28"/>
          <w:szCs w:val="28"/>
        </w:rPr>
        <w:t>и Спаса нашего</w:t>
      </w:r>
      <w:r>
        <w:rPr>
          <w:b/>
          <w:sz w:val="28"/>
          <w:szCs w:val="28"/>
        </w:rPr>
        <w:t>»</w:t>
      </w:r>
      <w:r w:rsidR="0042018F" w:rsidRPr="0042018F">
        <w:rPr>
          <w:b/>
          <w:sz w:val="28"/>
          <w:szCs w:val="28"/>
        </w:rPr>
        <w:t xml:space="preserve"> </w:t>
      </w:r>
      <w:r w:rsidR="00E97E0F">
        <w:rPr>
          <w:sz w:val="28"/>
          <w:szCs w:val="28"/>
        </w:rPr>
        <w:t>влево (на север))</w:t>
      </w:r>
      <w:r>
        <w:rPr>
          <w:sz w:val="28"/>
          <w:szCs w:val="28"/>
        </w:rPr>
        <w:t>;</w:t>
      </w:r>
    </w:p>
    <w:p w:rsidR="0042018F" w:rsidRPr="00C35728" w:rsidRDefault="005F6C7A" w:rsidP="007F538D">
      <w:pPr>
        <w:tabs>
          <w:tab w:val="left" w:pos="426"/>
        </w:tabs>
        <w:jc w:val="both"/>
        <w:rPr>
          <w:sz w:val="28"/>
          <w:szCs w:val="28"/>
        </w:rPr>
      </w:pPr>
      <w:r w:rsidRPr="00C35728">
        <w:rPr>
          <w:sz w:val="28"/>
          <w:szCs w:val="28"/>
        </w:rPr>
        <w:t xml:space="preserve">     </w:t>
      </w:r>
      <w:r w:rsidR="007F538D">
        <w:rPr>
          <w:sz w:val="28"/>
          <w:szCs w:val="28"/>
        </w:rPr>
        <w:t xml:space="preserve"> </w:t>
      </w:r>
      <w:r w:rsidRPr="007F538D">
        <w:rPr>
          <w:b/>
          <w:sz w:val="28"/>
          <w:szCs w:val="28"/>
        </w:rPr>
        <w:t>«</w:t>
      </w:r>
      <w:r w:rsidR="0042018F" w:rsidRPr="00C35728">
        <w:rPr>
          <w:b/>
          <w:sz w:val="28"/>
          <w:szCs w:val="28"/>
        </w:rPr>
        <w:t>Иисуса Христа»</w:t>
      </w:r>
      <w:r w:rsidR="00E97E0F" w:rsidRPr="00C35728">
        <w:rPr>
          <w:b/>
          <w:sz w:val="28"/>
          <w:szCs w:val="28"/>
        </w:rPr>
        <w:t xml:space="preserve"> </w:t>
      </w:r>
      <w:r w:rsidR="00E97E0F" w:rsidRPr="00C35728">
        <w:rPr>
          <w:sz w:val="28"/>
          <w:szCs w:val="28"/>
        </w:rPr>
        <w:t>направо</w:t>
      </w:r>
      <w:r w:rsidR="00E97E0F" w:rsidRPr="00C35728">
        <w:rPr>
          <w:b/>
          <w:sz w:val="28"/>
          <w:szCs w:val="28"/>
        </w:rPr>
        <w:t xml:space="preserve"> </w:t>
      </w:r>
      <w:r w:rsidR="00E97E0F" w:rsidRPr="00C35728">
        <w:rPr>
          <w:sz w:val="28"/>
          <w:szCs w:val="28"/>
        </w:rPr>
        <w:t>(на юг))</w:t>
      </w:r>
      <w:r w:rsidR="006459AB" w:rsidRPr="00C35728">
        <w:rPr>
          <w:sz w:val="28"/>
          <w:szCs w:val="28"/>
        </w:rPr>
        <w:t xml:space="preserve"> </w:t>
      </w:r>
      <w:r w:rsidR="005E6309">
        <w:rPr>
          <w:sz w:val="28"/>
        </w:rPr>
        <w:t>(см.:</w:t>
      </w:r>
      <w:r w:rsidR="005E6309">
        <w:rPr>
          <w:b/>
          <w:sz w:val="28"/>
        </w:rPr>
        <w:t xml:space="preserve"> Служебник,</w:t>
      </w:r>
      <w:r w:rsidR="005E6309">
        <w:rPr>
          <w:b/>
          <w:i/>
          <w:sz w:val="28"/>
        </w:rPr>
        <w:t xml:space="preserve"> </w:t>
      </w:r>
      <w:r w:rsidR="00AC6FF9">
        <w:rPr>
          <w:b/>
          <w:sz w:val="28"/>
        </w:rPr>
        <w:t>Божественная л</w:t>
      </w:r>
      <w:r w:rsidR="005E6309">
        <w:rPr>
          <w:b/>
          <w:sz w:val="28"/>
        </w:rPr>
        <w:t>итургия иже во святых отца нашего Василия Великого</w:t>
      </w:r>
      <w:r w:rsidR="005E6309" w:rsidRPr="007F538D">
        <w:rPr>
          <w:b/>
          <w:sz w:val="28"/>
        </w:rPr>
        <w:t>)</w:t>
      </w:r>
      <w:r w:rsidR="0042018F" w:rsidRPr="007F538D">
        <w:rPr>
          <w:b/>
          <w:sz w:val="28"/>
          <w:szCs w:val="28"/>
        </w:rPr>
        <w:t xml:space="preserve">. </w:t>
      </w:r>
    </w:p>
    <w:p w:rsidR="006F2028" w:rsidRDefault="0008777F" w:rsidP="007F538D">
      <w:pPr>
        <w:pStyle w:val="aa"/>
        <w:tabs>
          <w:tab w:val="left" w:pos="426"/>
        </w:tabs>
        <w:jc w:val="both"/>
        <w:rPr>
          <w:sz w:val="28"/>
          <w:szCs w:val="28"/>
        </w:rPr>
      </w:pPr>
      <w:r>
        <w:rPr>
          <w:b/>
          <w:i/>
          <w:sz w:val="28"/>
          <w:szCs w:val="28"/>
        </w:rPr>
        <w:t xml:space="preserve">     </w:t>
      </w:r>
      <w:r w:rsidR="00A136A1">
        <w:rPr>
          <w:b/>
          <w:i/>
          <w:sz w:val="28"/>
          <w:u w:val="words"/>
        </w:rPr>
        <w:t xml:space="preserve"> Примечание</w:t>
      </w:r>
      <w:r w:rsidR="007F538D">
        <w:rPr>
          <w:b/>
          <w:i/>
          <w:sz w:val="28"/>
          <w:u w:val="words"/>
        </w:rPr>
        <w:t>.</w:t>
      </w:r>
      <w:r w:rsidR="00A136A1">
        <w:rPr>
          <w:i/>
          <w:sz w:val="28"/>
        </w:rPr>
        <w:t xml:space="preserve"> </w:t>
      </w:r>
      <w:r w:rsidR="00A136A1" w:rsidRPr="00E97E0F">
        <w:rPr>
          <w:i/>
          <w:sz w:val="28"/>
          <w:szCs w:val="28"/>
        </w:rPr>
        <w:t>При благословении Святого Хлеба благословля</w:t>
      </w:r>
      <w:r w:rsidR="00E97E0F">
        <w:rPr>
          <w:i/>
          <w:sz w:val="28"/>
          <w:szCs w:val="28"/>
        </w:rPr>
        <w:t>е</w:t>
      </w:r>
      <w:r w:rsidR="00A136A1" w:rsidRPr="00E97E0F">
        <w:rPr>
          <w:i/>
          <w:sz w:val="28"/>
          <w:szCs w:val="28"/>
        </w:rPr>
        <w:t>т</w:t>
      </w:r>
      <w:r w:rsidR="00E97E0F">
        <w:rPr>
          <w:i/>
          <w:sz w:val="28"/>
          <w:szCs w:val="28"/>
        </w:rPr>
        <w:t>ся</w:t>
      </w:r>
      <w:r w:rsidR="00A136A1" w:rsidRPr="00E97E0F">
        <w:rPr>
          <w:i/>
          <w:sz w:val="28"/>
          <w:szCs w:val="28"/>
        </w:rPr>
        <w:t xml:space="preserve"> только Агнец, </w:t>
      </w:r>
      <w:r w:rsidR="00EC54AE">
        <w:rPr>
          <w:i/>
          <w:sz w:val="28"/>
          <w:szCs w:val="28"/>
        </w:rPr>
        <w:t xml:space="preserve">         </w:t>
      </w:r>
      <w:r w:rsidR="00A136A1" w:rsidRPr="00E97E0F">
        <w:rPr>
          <w:i/>
          <w:sz w:val="28"/>
          <w:szCs w:val="28"/>
        </w:rPr>
        <w:t xml:space="preserve">а не весь </w:t>
      </w:r>
      <w:r w:rsidR="00BC7F5F">
        <w:rPr>
          <w:i/>
          <w:sz w:val="28"/>
          <w:szCs w:val="28"/>
        </w:rPr>
        <w:t>д</w:t>
      </w:r>
      <w:r w:rsidR="00A136A1" w:rsidRPr="00E97E0F">
        <w:rPr>
          <w:i/>
          <w:sz w:val="28"/>
          <w:szCs w:val="28"/>
        </w:rPr>
        <w:t>искос</w:t>
      </w:r>
      <w:r w:rsidR="00A136A1" w:rsidRPr="007F538D">
        <w:rPr>
          <w:rStyle w:val="a5"/>
          <w:sz w:val="28"/>
          <w:szCs w:val="28"/>
        </w:rPr>
        <w:footnoteReference w:id="137"/>
      </w:r>
      <w:r w:rsidR="00A136A1" w:rsidRPr="007F538D">
        <w:rPr>
          <w:i/>
          <w:sz w:val="28"/>
          <w:szCs w:val="28"/>
        </w:rPr>
        <w:t>.</w:t>
      </w:r>
      <w:r w:rsidR="00A136A1">
        <w:rPr>
          <w:sz w:val="28"/>
          <w:szCs w:val="28"/>
        </w:rPr>
        <w:t xml:space="preserve"> </w:t>
      </w:r>
      <w:r w:rsidR="006F2028">
        <w:rPr>
          <w:sz w:val="28"/>
          <w:szCs w:val="28"/>
        </w:rPr>
        <w:t xml:space="preserve">    </w:t>
      </w:r>
    </w:p>
    <w:p w:rsidR="00226657" w:rsidRDefault="00E97E0F" w:rsidP="007F538D">
      <w:pPr>
        <w:pStyle w:val="aa"/>
        <w:tabs>
          <w:tab w:val="left" w:pos="426"/>
        </w:tabs>
        <w:jc w:val="both"/>
        <w:rPr>
          <w:sz w:val="28"/>
          <w:szCs w:val="28"/>
        </w:rPr>
      </w:pPr>
      <w:r>
        <w:rPr>
          <w:b/>
          <w:i/>
          <w:sz w:val="28"/>
          <w:szCs w:val="28"/>
        </w:rPr>
        <w:t xml:space="preserve">      </w:t>
      </w:r>
      <w:r w:rsidR="0042018F" w:rsidRPr="0008777F">
        <w:rPr>
          <w:b/>
          <w:i/>
          <w:sz w:val="28"/>
          <w:szCs w:val="28"/>
        </w:rPr>
        <w:t>Диакон:</w:t>
      </w:r>
      <w:r w:rsidR="0042018F">
        <w:rPr>
          <w:sz w:val="28"/>
          <w:szCs w:val="28"/>
        </w:rPr>
        <w:t xml:space="preserve"> </w:t>
      </w:r>
      <w:r w:rsidR="0008777F" w:rsidRPr="007F538D">
        <w:rPr>
          <w:b/>
          <w:sz w:val="28"/>
          <w:szCs w:val="28"/>
        </w:rPr>
        <w:t>«</w:t>
      </w:r>
      <w:r w:rsidR="0042018F" w:rsidRPr="0008777F">
        <w:rPr>
          <w:b/>
          <w:sz w:val="28"/>
          <w:szCs w:val="28"/>
        </w:rPr>
        <w:t>Аминь</w:t>
      </w:r>
      <w:r w:rsidR="0008777F">
        <w:rPr>
          <w:b/>
          <w:sz w:val="28"/>
          <w:szCs w:val="28"/>
        </w:rPr>
        <w:t>»</w:t>
      </w:r>
      <w:r w:rsidRPr="007F538D">
        <w:rPr>
          <w:b/>
          <w:sz w:val="28"/>
          <w:szCs w:val="28"/>
        </w:rPr>
        <w:t>.</w:t>
      </w:r>
      <w:r w:rsidR="0008777F">
        <w:rPr>
          <w:sz w:val="28"/>
          <w:szCs w:val="28"/>
        </w:rPr>
        <w:t xml:space="preserve"> </w:t>
      </w:r>
    </w:p>
    <w:p w:rsidR="00226657" w:rsidRPr="00C35728" w:rsidRDefault="00226657" w:rsidP="00C76DE6">
      <w:pPr>
        <w:tabs>
          <w:tab w:val="left" w:pos="426"/>
        </w:tabs>
        <w:jc w:val="both"/>
        <w:rPr>
          <w:sz w:val="28"/>
          <w:szCs w:val="28"/>
        </w:rPr>
      </w:pPr>
      <w:r w:rsidRPr="00C35728">
        <w:rPr>
          <w:b/>
          <w:i/>
          <w:sz w:val="28"/>
          <w:szCs w:val="28"/>
        </w:rPr>
        <w:t xml:space="preserve">     </w:t>
      </w:r>
      <w:r w:rsidR="005F6C7A" w:rsidRPr="00C35728">
        <w:rPr>
          <w:b/>
          <w:i/>
          <w:sz w:val="28"/>
          <w:szCs w:val="28"/>
        </w:rPr>
        <w:t xml:space="preserve"> </w:t>
      </w:r>
      <w:r w:rsidRPr="00C35728">
        <w:rPr>
          <w:b/>
          <w:i/>
          <w:sz w:val="28"/>
          <w:szCs w:val="28"/>
        </w:rPr>
        <w:t>Священнослужители</w:t>
      </w:r>
      <w:r w:rsidRPr="00C35728">
        <w:rPr>
          <w:sz w:val="28"/>
          <w:szCs w:val="28"/>
        </w:rPr>
        <w:t xml:space="preserve"> </w:t>
      </w:r>
      <w:r w:rsidRPr="00C35728">
        <w:rPr>
          <w:sz w:val="28"/>
        </w:rPr>
        <w:t>благоговейно крестятся и поклоняются перед святым престолом.</w:t>
      </w:r>
      <w:r w:rsidRPr="00C35728">
        <w:rPr>
          <w:sz w:val="28"/>
          <w:szCs w:val="28"/>
        </w:rPr>
        <w:t xml:space="preserve"> </w:t>
      </w:r>
    </w:p>
    <w:p w:rsidR="0042018F" w:rsidRDefault="00226657" w:rsidP="007F538D">
      <w:pPr>
        <w:pStyle w:val="aa"/>
        <w:tabs>
          <w:tab w:val="left" w:pos="426"/>
        </w:tabs>
        <w:jc w:val="both"/>
        <w:rPr>
          <w:sz w:val="28"/>
          <w:szCs w:val="28"/>
        </w:rPr>
      </w:pPr>
      <w:r>
        <w:rPr>
          <w:sz w:val="28"/>
          <w:szCs w:val="28"/>
        </w:rPr>
        <w:t xml:space="preserve">     </w:t>
      </w:r>
      <w:r w:rsidRPr="00226657">
        <w:rPr>
          <w:b/>
          <w:i/>
          <w:sz w:val="28"/>
          <w:szCs w:val="28"/>
        </w:rPr>
        <w:t xml:space="preserve"> </w:t>
      </w:r>
      <w:r>
        <w:rPr>
          <w:b/>
          <w:i/>
          <w:sz w:val="28"/>
          <w:szCs w:val="28"/>
        </w:rPr>
        <w:t>Диакон</w:t>
      </w:r>
      <w:r w:rsidR="0008777F">
        <w:rPr>
          <w:sz w:val="28"/>
          <w:szCs w:val="28"/>
        </w:rPr>
        <w:t xml:space="preserve"> </w:t>
      </w:r>
      <w:r>
        <w:rPr>
          <w:sz w:val="28"/>
          <w:szCs w:val="28"/>
        </w:rPr>
        <w:t>преклоняет</w:t>
      </w:r>
      <w:r w:rsidR="0008777F">
        <w:rPr>
          <w:sz w:val="28"/>
          <w:szCs w:val="28"/>
        </w:rPr>
        <w:t xml:space="preserve"> голову, показывает орарем на святую </w:t>
      </w:r>
      <w:r w:rsidR="00744738">
        <w:rPr>
          <w:sz w:val="28"/>
          <w:szCs w:val="28"/>
        </w:rPr>
        <w:t>ч</w:t>
      </w:r>
      <w:r w:rsidR="0008777F" w:rsidRPr="0008777F">
        <w:rPr>
          <w:sz w:val="28"/>
          <w:szCs w:val="28"/>
        </w:rPr>
        <w:t>ашу</w:t>
      </w:r>
      <w:r w:rsidR="0008777F">
        <w:rPr>
          <w:sz w:val="28"/>
          <w:szCs w:val="28"/>
        </w:rPr>
        <w:t xml:space="preserve"> и говорит: </w:t>
      </w:r>
      <w:r w:rsidR="0008777F" w:rsidRPr="007F538D">
        <w:rPr>
          <w:b/>
          <w:sz w:val="28"/>
          <w:szCs w:val="28"/>
        </w:rPr>
        <w:t>«</w:t>
      </w:r>
      <w:r w:rsidR="0042018F" w:rsidRPr="0008777F">
        <w:rPr>
          <w:b/>
          <w:sz w:val="28"/>
          <w:szCs w:val="28"/>
        </w:rPr>
        <w:t>Благослови, владыко, Святую Чашу</w:t>
      </w:r>
      <w:r w:rsidR="0008777F">
        <w:rPr>
          <w:b/>
          <w:sz w:val="28"/>
          <w:szCs w:val="28"/>
        </w:rPr>
        <w:t>»</w:t>
      </w:r>
      <w:r w:rsidR="0042018F" w:rsidRPr="007F538D">
        <w:rPr>
          <w:b/>
          <w:sz w:val="28"/>
          <w:szCs w:val="28"/>
        </w:rPr>
        <w:t>.</w:t>
      </w:r>
      <w:r w:rsidR="0042018F">
        <w:rPr>
          <w:sz w:val="28"/>
          <w:szCs w:val="28"/>
        </w:rPr>
        <w:t xml:space="preserve"> </w:t>
      </w:r>
    </w:p>
    <w:p w:rsidR="0008777F" w:rsidRDefault="0008777F" w:rsidP="00C76DE6">
      <w:pPr>
        <w:pStyle w:val="aa"/>
        <w:tabs>
          <w:tab w:val="left" w:pos="426"/>
        </w:tabs>
        <w:jc w:val="both"/>
        <w:rPr>
          <w:sz w:val="28"/>
          <w:szCs w:val="28"/>
        </w:rPr>
      </w:pPr>
      <w:r>
        <w:rPr>
          <w:sz w:val="28"/>
          <w:szCs w:val="28"/>
        </w:rPr>
        <w:t xml:space="preserve">    </w:t>
      </w:r>
      <w:r w:rsidR="00C76DE6">
        <w:rPr>
          <w:sz w:val="28"/>
          <w:szCs w:val="28"/>
        </w:rPr>
        <w:t xml:space="preserve"> </w:t>
      </w:r>
      <w:r>
        <w:rPr>
          <w:sz w:val="28"/>
          <w:szCs w:val="28"/>
        </w:rPr>
        <w:t xml:space="preserve"> </w:t>
      </w:r>
      <w:r w:rsidR="0042018F" w:rsidRPr="0008777F">
        <w:rPr>
          <w:b/>
          <w:i/>
          <w:sz w:val="28"/>
          <w:szCs w:val="28"/>
        </w:rPr>
        <w:t>Священник</w:t>
      </w:r>
      <w:r w:rsidR="00226657" w:rsidRPr="007F538D">
        <w:rPr>
          <w:b/>
          <w:i/>
          <w:sz w:val="28"/>
          <w:szCs w:val="28"/>
        </w:rPr>
        <w:t>,</w:t>
      </w:r>
      <w:r w:rsidR="00226657">
        <w:rPr>
          <w:sz w:val="28"/>
          <w:szCs w:val="28"/>
        </w:rPr>
        <w:t xml:space="preserve"> </w:t>
      </w:r>
      <w:r w:rsidR="0042018F">
        <w:rPr>
          <w:sz w:val="28"/>
          <w:szCs w:val="28"/>
        </w:rPr>
        <w:t>благо</w:t>
      </w:r>
      <w:r w:rsidR="00226657">
        <w:rPr>
          <w:sz w:val="28"/>
          <w:szCs w:val="28"/>
        </w:rPr>
        <w:t xml:space="preserve">словляя Святую </w:t>
      </w:r>
      <w:r w:rsidR="0042018F">
        <w:rPr>
          <w:sz w:val="28"/>
          <w:szCs w:val="28"/>
        </w:rPr>
        <w:t>Чашу</w:t>
      </w:r>
      <w:r w:rsidR="00226657">
        <w:rPr>
          <w:sz w:val="28"/>
        </w:rPr>
        <w:t xml:space="preserve"> крестообразно благословляющей </w:t>
      </w:r>
      <w:r w:rsidR="00226657">
        <w:rPr>
          <w:sz w:val="28"/>
          <w:szCs w:val="28"/>
        </w:rPr>
        <w:t>право</w:t>
      </w:r>
      <w:r w:rsidR="00A938A6">
        <w:rPr>
          <w:sz w:val="28"/>
          <w:szCs w:val="28"/>
        </w:rPr>
        <w:t>й</w:t>
      </w:r>
      <w:r w:rsidR="00226657">
        <w:rPr>
          <w:sz w:val="28"/>
        </w:rPr>
        <w:t xml:space="preserve"> </w:t>
      </w:r>
      <w:r w:rsidR="00226657">
        <w:rPr>
          <w:sz w:val="28"/>
          <w:szCs w:val="28"/>
        </w:rPr>
        <w:t>рукою</w:t>
      </w:r>
      <w:r w:rsidR="00226657">
        <w:rPr>
          <w:sz w:val="28"/>
        </w:rPr>
        <w:t xml:space="preserve"> (имясловными перстами)</w:t>
      </w:r>
      <w:r w:rsidR="0042018F">
        <w:rPr>
          <w:sz w:val="28"/>
          <w:szCs w:val="28"/>
        </w:rPr>
        <w:t xml:space="preserve">, говорит: </w:t>
      </w:r>
    </w:p>
    <w:p w:rsidR="005F6C7A" w:rsidRDefault="0008777F" w:rsidP="007F538D">
      <w:pPr>
        <w:pStyle w:val="aa"/>
        <w:tabs>
          <w:tab w:val="left" w:pos="426"/>
        </w:tabs>
        <w:jc w:val="both"/>
        <w:rPr>
          <w:sz w:val="28"/>
          <w:szCs w:val="28"/>
        </w:rPr>
      </w:pPr>
      <w:r>
        <w:rPr>
          <w:sz w:val="28"/>
          <w:szCs w:val="28"/>
        </w:rPr>
        <w:t xml:space="preserve">    </w:t>
      </w:r>
      <w:r w:rsidR="00C76DE6">
        <w:rPr>
          <w:sz w:val="28"/>
          <w:szCs w:val="28"/>
        </w:rPr>
        <w:t xml:space="preserve"> </w:t>
      </w:r>
      <w:r>
        <w:rPr>
          <w:sz w:val="28"/>
          <w:szCs w:val="28"/>
        </w:rPr>
        <w:t xml:space="preserve"> н</w:t>
      </w:r>
      <w:r w:rsidR="0042018F">
        <w:rPr>
          <w:sz w:val="28"/>
          <w:szCs w:val="28"/>
        </w:rPr>
        <w:t xml:space="preserve">а </w:t>
      </w:r>
      <w:r w:rsidR="00AC6FF9">
        <w:rPr>
          <w:b/>
          <w:sz w:val="28"/>
          <w:szCs w:val="28"/>
        </w:rPr>
        <w:t>л</w:t>
      </w:r>
      <w:r w:rsidR="0042018F" w:rsidRPr="0008777F">
        <w:rPr>
          <w:b/>
          <w:sz w:val="28"/>
          <w:szCs w:val="28"/>
        </w:rPr>
        <w:t>итургии св. Иоанна Златоуста</w:t>
      </w:r>
      <w:r w:rsidR="0042018F" w:rsidRPr="007F538D">
        <w:rPr>
          <w:b/>
          <w:sz w:val="28"/>
          <w:szCs w:val="28"/>
        </w:rPr>
        <w:t>:</w:t>
      </w:r>
      <w:r w:rsidRPr="005F6C7A">
        <w:rPr>
          <w:sz w:val="28"/>
          <w:szCs w:val="28"/>
        </w:rPr>
        <w:t xml:space="preserve"> </w:t>
      </w:r>
    </w:p>
    <w:p w:rsidR="005F6C7A" w:rsidRDefault="005F6C7A" w:rsidP="00C76DE6">
      <w:pPr>
        <w:pStyle w:val="aa"/>
        <w:tabs>
          <w:tab w:val="left" w:pos="426"/>
        </w:tabs>
        <w:jc w:val="both"/>
        <w:rPr>
          <w:b/>
          <w:sz w:val="28"/>
          <w:szCs w:val="28"/>
        </w:rPr>
      </w:pPr>
      <w:r>
        <w:rPr>
          <w:sz w:val="28"/>
          <w:szCs w:val="28"/>
        </w:rPr>
        <w:t xml:space="preserve">    </w:t>
      </w:r>
      <w:r w:rsidR="00C76DE6">
        <w:rPr>
          <w:sz w:val="28"/>
          <w:szCs w:val="28"/>
        </w:rPr>
        <w:t xml:space="preserve"> </w:t>
      </w:r>
      <w:r>
        <w:rPr>
          <w:sz w:val="28"/>
          <w:szCs w:val="28"/>
        </w:rPr>
        <w:t xml:space="preserve"> </w:t>
      </w:r>
      <w:r w:rsidR="0008777F" w:rsidRPr="0008777F">
        <w:rPr>
          <w:b/>
          <w:sz w:val="28"/>
          <w:szCs w:val="28"/>
        </w:rPr>
        <w:t>«</w:t>
      </w:r>
      <w:r w:rsidR="00744738">
        <w:rPr>
          <w:b/>
          <w:sz w:val="28"/>
          <w:szCs w:val="28"/>
        </w:rPr>
        <w:t>А еже в ч</w:t>
      </w:r>
      <w:r w:rsidR="0042018F" w:rsidRPr="0008777F">
        <w:rPr>
          <w:b/>
          <w:sz w:val="28"/>
          <w:szCs w:val="28"/>
        </w:rPr>
        <w:t>аши сей</w:t>
      </w:r>
      <w:r>
        <w:rPr>
          <w:b/>
          <w:sz w:val="28"/>
          <w:szCs w:val="28"/>
        </w:rPr>
        <w:t>»</w:t>
      </w:r>
      <w:r w:rsidR="00226657">
        <w:rPr>
          <w:b/>
          <w:sz w:val="28"/>
          <w:szCs w:val="28"/>
        </w:rPr>
        <w:t xml:space="preserve"> </w:t>
      </w:r>
      <w:r w:rsidR="00226657" w:rsidRPr="005F6C7A">
        <w:rPr>
          <w:sz w:val="28"/>
          <w:szCs w:val="28"/>
        </w:rPr>
        <w:t>(</w:t>
      </w:r>
      <w:r>
        <w:rPr>
          <w:sz w:val="28"/>
          <w:szCs w:val="28"/>
        </w:rPr>
        <w:t xml:space="preserve">во время произнесения этих слов он </w:t>
      </w:r>
      <w:r w:rsidR="00226657">
        <w:rPr>
          <w:sz w:val="28"/>
          <w:szCs w:val="28"/>
        </w:rPr>
        <w:t xml:space="preserve">указывает правой рукой на </w:t>
      </w:r>
      <w:r w:rsidR="00744738">
        <w:rPr>
          <w:sz w:val="28"/>
          <w:szCs w:val="28"/>
        </w:rPr>
        <w:t>ч</w:t>
      </w:r>
      <w:r w:rsidR="00226657">
        <w:rPr>
          <w:sz w:val="28"/>
          <w:szCs w:val="28"/>
        </w:rPr>
        <w:t>ашу)</w:t>
      </w:r>
      <w:r>
        <w:rPr>
          <w:sz w:val="28"/>
          <w:szCs w:val="28"/>
        </w:rPr>
        <w:t>;</w:t>
      </w:r>
      <w:r w:rsidR="0042018F" w:rsidRPr="0008777F">
        <w:rPr>
          <w:b/>
          <w:sz w:val="28"/>
          <w:szCs w:val="28"/>
        </w:rPr>
        <w:t xml:space="preserve"> </w:t>
      </w:r>
    </w:p>
    <w:p w:rsidR="005F6C7A" w:rsidRDefault="005F6C7A" w:rsidP="00C76DE6">
      <w:pPr>
        <w:pStyle w:val="aa"/>
        <w:tabs>
          <w:tab w:val="left" w:pos="426"/>
        </w:tabs>
        <w:jc w:val="both"/>
        <w:rPr>
          <w:sz w:val="28"/>
          <w:szCs w:val="28"/>
        </w:rPr>
      </w:pPr>
      <w:r>
        <w:rPr>
          <w:b/>
          <w:sz w:val="28"/>
          <w:szCs w:val="28"/>
        </w:rPr>
        <w:t xml:space="preserve">     </w:t>
      </w:r>
      <w:r w:rsidR="00C76DE6">
        <w:rPr>
          <w:b/>
          <w:sz w:val="28"/>
          <w:szCs w:val="28"/>
        </w:rPr>
        <w:t xml:space="preserve"> </w:t>
      </w:r>
      <w:r>
        <w:rPr>
          <w:b/>
          <w:sz w:val="28"/>
          <w:szCs w:val="28"/>
        </w:rPr>
        <w:t>«</w:t>
      </w:r>
      <w:r w:rsidR="0042018F" w:rsidRPr="0008777F">
        <w:rPr>
          <w:b/>
          <w:sz w:val="28"/>
          <w:szCs w:val="28"/>
        </w:rPr>
        <w:t>Честнýю</w:t>
      </w:r>
      <w:r>
        <w:rPr>
          <w:b/>
          <w:sz w:val="28"/>
          <w:szCs w:val="28"/>
        </w:rPr>
        <w:t>»</w:t>
      </w:r>
      <w:r w:rsidR="0042018F" w:rsidRPr="0008777F">
        <w:rPr>
          <w:b/>
          <w:sz w:val="28"/>
          <w:szCs w:val="28"/>
        </w:rPr>
        <w:t xml:space="preserve"> </w:t>
      </w:r>
      <w:r w:rsidR="00226657">
        <w:rPr>
          <w:sz w:val="28"/>
          <w:szCs w:val="28"/>
        </w:rPr>
        <w:t>(</w:t>
      </w:r>
      <w:r w:rsidR="007170EE">
        <w:rPr>
          <w:sz w:val="28"/>
          <w:szCs w:val="28"/>
        </w:rPr>
        <w:t xml:space="preserve">начинает совершать благословляющей </w:t>
      </w:r>
      <w:r w:rsidR="00744738">
        <w:rPr>
          <w:sz w:val="28"/>
          <w:szCs w:val="28"/>
        </w:rPr>
        <w:t>рукой образ Креста над ч</w:t>
      </w:r>
      <w:r w:rsidR="00226657">
        <w:rPr>
          <w:sz w:val="28"/>
          <w:szCs w:val="28"/>
        </w:rPr>
        <w:t>ашей, простирая руку вверх (на восток))</w:t>
      </w:r>
      <w:r>
        <w:rPr>
          <w:sz w:val="28"/>
          <w:szCs w:val="28"/>
        </w:rPr>
        <w:t>;</w:t>
      </w:r>
      <w:r w:rsidR="00226657">
        <w:rPr>
          <w:sz w:val="28"/>
          <w:szCs w:val="28"/>
        </w:rPr>
        <w:t xml:space="preserve"> </w:t>
      </w:r>
    </w:p>
    <w:p w:rsidR="005F6C7A" w:rsidRDefault="005F6C7A" w:rsidP="0008777F">
      <w:pPr>
        <w:pStyle w:val="aa"/>
        <w:tabs>
          <w:tab w:val="left" w:pos="426"/>
        </w:tabs>
        <w:jc w:val="both"/>
        <w:rPr>
          <w:b/>
          <w:sz w:val="28"/>
          <w:szCs w:val="28"/>
        </w:rPr>
      </w:pPr>
      <w:r>
        <w:rPr>
          <w:sz w:val="28"/>
          <w:szCs w:val="28"/>
        </w:rPr>
        <w:t xml:space="preserve">     </w:t>
      </w:r>
      <w:r w:rsidR="00C76DE6">
        <w:rPr>
          <w:sz w:val="28"/>
          <w:szCs w:val="28"/>
        </w:rPr>
        <w:t xml:space="preserve"> </w:t>
      </w:r>
      <w:r w:rsidRPr="005F6C7A">
        <w:rPr>
          <w:b/>
          <w:sz w:val="28"/>
          <w:szCs w:val="28"/>
        </w:rPr>
        <w:t>«</w:t>
      </w:r>
      <w:r w:rsidR="0042018F" w:rsidRPr="0008777F">
        <w:rPr>
          <w:b/>
          <w:sz w:val="28"/>
          <w:szCs w:val="28"/>
        </w:rPr>
        <w:t>Кровь</w:t>
      </w:r>
      <w:r>
        <w:rPr>
          <w:b/>
          <w:sz w:val="28"/>
          <w:szCs w:val="28"/>
        </w:rPr>
        <w:t>»</w:t>
      </w:r>
      <w:r w:rsidR="00226657">
        <w:rPr>
          <w:b/>
          <w:sz w:val="28"/>
          <w:szCs w:val="28"/>
        </w:rPr>
        <w:t xml:space="preserve"> </w:t>
      </w:r>
      <w:r w:rsidR="00226657">
        <w:rPr>
          <w:sz w:val="28"/>
          <w:szCs w:val="28"/>
        </w:rPr>
        <w:t>(вниз (на запад))</w:t>
      </w:r>
      <w:r>
        <w:rPr>
          <w:sz w:val="28"/>
          <w:szCs w:val="28"/>
        </w:rPr>
        <w:t>;</w:t>
      </w:r>
      <w:r w:rsidR="0042018F" w:rsidRPr="0008777F">
        <w:rPr>
          <w:b/>
          <w:sz w:val="28"/>
          <w:szCs w:val="28"/>
        </w:rPr>
        <w:t xml:space="preserve"> </w:t>
      </w:r>
    </w:p>
    <w:p w:rsidR="005F6C7A" w:rsidRDefault="005F6C7A" w:rsidP="00C76DE6">
      <w:pPr>
        <w:pStyle w:val="aa"/>
        <w:tabs>
          <w:tab w:val="left" w:pos="426"/>
        </w:tabs>
        <w:jc w:val="both"/>
        <w:rPr>
          <w:sz w:val="28"/>
          <w:szCs w:val="28"/>
        </w:rPr>
      </w:pPr>
      <w:r>
        <w:rPr>
          <w:b/>
          <w:sz w:val="28"/>
          <w:szCs w:val="28"/>
        </w:rPr>
        <w:t xml:space="preserve">     </w:t>
      </w:r>
      <w:r w:rsidR="00C76DE6">
        <w:rPr>
          <w:b/>
          <w:sz w:val="28"/>
          <w:szCs w:val="28"/>
        </w:rPr>
        <w:t xml:space="preserve"> </w:t>
      </w:r>
      <w:r>
        <w:rPr>
          <w:b/>
          <w:sz w:val="28"/>
          <w:szCs w:val="28"/>
        </w:rPr>
        <w:t>«</w:t>
      </w:r>
      <w:r w:rsidR="0042018F" w:rsidRPr="0008777F">
        <w:rPr>
          <w:b/>
          <w:sz w:val="28"/>
          <w:szCs w:val="28"/>
        </w:rPr>
        <w:t>Христа</w:t>
      </w:r>
      <w:r>
        <w:rPr>
          <w:b/>
          <w:sz w:val="28"/>
          <w:szCs w:val="28"/>
        </w:rPr>
        <w:t>»</w:t>
      </w:r>
      <w:r w:rsidR="0042018F" w:rsidRPr="0008777F">
        <w:rPr>
          <w:b/>
          <w:sz w:val="28"/>
          <w:szCs w:val="28"/>
        </w:rPr>
        <w:t xml:space="preserve"> </w:t>
      </w:r>
      <w:r w:rsidR="00AA2B68">
        <w:rPr>
          <w:b/>
          <w:sz w:val="28"/>
          <w:szCs w:val="28"/>
        </w:rPr>
        <w:t>(</w:t>
      </w:r>
      <w:r w:rsidR="00226657">
        <w:rPr>
          <w:sz w:val="28"/>
          <w:szCs w:val="28"/>
        </w:rPr>
        <w:t>влево (на север))</w:t>
      </w:r>
      <w:r>
        <w:rPr>
          <w:sz w:val="28"/>
          <w:szCs w:val="28"/>
        </w:rPr>
        <w:t>;</w:t>
      </w:r>
      <w:r w:rsidR="00226657">
        <w:rPr>
          <w:sz w:val="28"/>
          <w:szCs w:val="28"/>
        </w:rPr>
        <w:t xml:space="preserve"> </w:t>
      </w:r>
    </w:p>
    <w:p w:rsidR="0042018F" w:rsidRDefault="005F6C7A" w:rsidP="007F538D">
      <w:pPr>
        <w:tabs>
          <w:tab w:val="left" w:pos="426"/>
        </w:tabs>
        <w:jc w:val="both"/>
        <w:rPr>
          <w:sz w:val="28"/>
          <w:szCs w:val="28"/>
        </w:rPr>
      </w:pPr>
      <w:r>
        <w:rPr>
          <w:sz w:val="28"/>
          <w:szCs w:val="28"/>
        </w:rPr>
        <w:t xml:space="preserve">     </w:t>
      </w:r>
      <w:r w:rsidR="00C76DE6">
        <w:rPr>
          <w:sz w:val="28"/>
          <w:szCs w:val="28"/>
        </w:rPr>
        <w:t xml:space="preserve"> </w:t>
      </w:r>
      <w:r w:rsidRPr="005F6C7A">
        <w:rPr>
          <w:b/>
          <w:sz w:val="28"/>
          <w:szCs w:val="28"/>
        </w:rPr>
        <w:t>«</w:t>
      </w:r>
      <w:r w:rsidR="0042018F" w:rsidRPr="0008777F">
        <w:rPr>
          <w:b/>
          <w:sz w:val="28"/>
          <w:szCs w:val="28"/>
        </w:rPr>
        <w:t>Твоего</w:t>
      </w:r>
      <w:r>
        <w:rPr>
          <w:b/>
          <w:sz w:val="28"/>
          <w:szCs w:val="28"/>
        </w:rPr>
        <w:t>»</w:t>
      </w:r>
      <w:r w:rsidR="00226657">
        <w:rPr>
          <w:b/>
          <w:sz w:val="28"/>
          <w:szCs w:val="28"/>
        </w:rPr>
        <w:t xml:space="preserve"> </w:t>
      </w:r>
      <w:r w:rsidR="00AA2B68">
        <w:rPr>
          <w:b/>
          <w:sz w:val="28"/>
          <w:szCs w:val="28"/>
        </w:rPr>
        <w:t>(</w:t>
      </w:r>
      <w:r w:rsidR="00226657">
        <w:rPr>
          <w:sz w:val="28"/>
          <w:szCs w:val="28"/>
        </w:rPr>
        <w:t>направо</w:t>
      </w:r>
      <w:r w:rsidR="00226657">
        <w:rPr>
          <w:b/>
          <w:sz w:val="28"/>
          <w:szCs w:val="28"/>
        </w:rPr>
        <w:t xml:space="preserve"> </w:t>
      </w:r>
      <w:r w:rsidR="00226657">
        <w:rPr>
          <w:sz w:val="28"/>
          <w:szCs w:val="28"/>
        </w:rPr>
        <w:t>(на юг))</w:t>
      </w:r>
      <w:r w:rsidR="005E6309">
        <w:rPr>
          <w:sz w:val="28"/>
          <w:szCs w:val="28"/>
        </w:rPr>
        <w:t xml:space="preserve">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Иоанна Златоустаго</w:t>
      </w:r>
      <w:r w:rsidR="005E6309" w:rsidRPr="007F538D">
        <w:rPr>
          <w:b/>
          <w:sz w:val="28"/>
        </w:rPr>
        <w:t>)</w:t>
      </w:r>
      <w:r w:rsidRPr="007F538D">
        <w:rPr>
          <w:b/>
          <w:sz w:val="28"/>
          <w:szCs w:val="28"/>
        </w:rPr>
        <w:t>.</w:t>
      </w:r>
      <w:r w:rsidR="0042018F" w:rsidRPr="007F538D">
        <w:rPr>
          <w:b/>
          <w:sz w:val="28"/>
          <w:szCs w:val="28"/>
        </w:rPr>
        <w:t xml:space="preserve"> </w:t>
      </w:r>
    </w:p>
    <w:p w:rsidR="005F6C7A" w:rsidRDefault="0008777F" w:rsidP="007F538D">
      <w:pPr>
        <w:pStyle w:val="aa"/>
        <w:tabs>
          <w:tab w:val="left" w:pos="426"/>
        </w:tabs>
        <w:jc w:val="both"/>
        <w:rPr>
          <w:b/>
          <w:sz w:val="28"/>
          <w:szCs w:val="28"/>
        </w:rPr>
      </w:pPr>
      <w:r w:rsidRPr="0008777F">
        <w:rPr>
          <w:sz w:val="28"/>
          <w:szCs w:val="28"/>
        </w:rPr>
        <w:t xml:space="preserve">     </w:t>
      </w:r>
      <w:r w:rsidR="00C76DE6">
        <w:rPr>
          <w:sz w:val="28"/>
          <w:szCs w:val="28"/>
        </w:rPr>
        <w:t xml:space="preserve"> </w:t>
      </w:r>
      <w:r w:rsidR="005F6C7A">
        <w:rPr>
          <w:sz w:val="28"/>
          <w:szCs w:val="28"/>
        </w:rPr>
        <w:t>Н</w:t>
      </w:r>
      <w:r w:rsidR="0042018F" w:rsidRPr="0008777F">
        <w:rPr>
          <w:sz w:val="28"/>
          <w:szCs w:val="28"/>
        </w:rPr>
        <w:t>а</w:t>
      </w:r>
      <w:r w:rsidR="00AC6FF9">
        <w:rPr>
          <w:b/>
          <w:sz w:val="28"/>
          <w:szCs w:val="28"/>
        </w:rPr>
        <w:t xml:space="preserve"> л</w:t>
      </w:r>
      <w:r w:rsidR="0042018F" w:rsidRPr="0008777F">
        <w:rPr>
          <w:b/>
          <w:sz w:val="28"/>
          <w:szCs w:val="28"/>
        </w:rPr>
        <w:t>итургии св. Василия Великого</w:t>
      </w:r>
      <w:r w:rsidR="0042018F" w:rsidRPr="007F538D">
        <w:rPr>
          <w:b/>
          <w:sz w:val="28"/>
          <w:szCs w:val="28"/>
        </w:rPr>
        <w:t>:</w:t>
      </w:r>
      <w:r w:rsidR="0042018F" w:rsidRPr="0008777F">
        <w:rPr>
          <w:b/>
          <w:sz w:val="28"/>
          <w:szCs w:val="28"/>
        </w:rPr>
        <w:t xml:space="preserve"> </w:t>
      </w:r>
    </w:p>
    <w:p w:rsidR="005F6C7A" w:rsidRDefault="005F6C7A" w:rsidP="005F6C7A">
      <w:pPr>
        <w:pStyle w:val="aa"/>
        <w:tabs>
          <w:tab w:val="left" w:pos="426"/>
        </w:tabs>
        <w:jc w:val="both"/>
        <w:rPr>
          <w:sz w:val="28"/>
          <w:szCs w:val="28"/>
        </w:rPr>
      </w:pPr>
      <w:r>
        <w:rPr>
          <w:b/>
          <w:sz w:val="28"/>
          <w:szCs w:val="28"/>
        </w:rPr>
        <w:t xml:space="preserve">      </w:t>
      </w:r>
      <w:r w:rsidR="0008777F" w:rsidRPr="0008777F">
        <w:rPr>
          <w:b/>
          <w:sz w:val="28"/>
          <w:szCs w:val="28"/>
        </w:rPr>
        <w:t>«</w:t>
      </w:r>
      <w:r w:rsidR="0042018F" w:rsidRPr="0008777F">
        <w:rPr>
          <w:b/>
          <w:sz w:val="28"/>
          <w:szCs w:val="28"/>
        </w:rPr>
        <w:t>Чашу же сию</w:t>
      </w:r>
      <w:r>
        <w:rPr>
          <w:b/>
          <w:sz w:val="28"/>
          <w:szCs w:val="28"/>
        </w:rPr>
        <w:t xml:space="preserve">» </w:t>
      </w:r>
      <w:r w:rsidRPr="005F6C7A">
        <w:rPr>
          <w:sz w:val="28"/>
          <w:szCs w:val="28"/>
        </w:rPr>
        <w:t>(</w:t>
      </w:r>
      <w:r>
        <w:rPr>
          <w:sz w:val="28"/>
          <w:szCs w:val="28"/>
        </w:rPr>
        <w:t xml:space="preserve">указывает правой рукой на </w:t>
      </w:r>
      <w:r w:rsidR="00744738">
        <w:rPr>
          <w:sz w:val="28"/>
          <w:szCs w:val="28"/>
        </w:rPr>
        <w:t>ч</w:t>
      </w:r>
      <w:r>
        <w:rPr>
          <w:sz w:val="28"/>
          <w:szCs w:val="28"/>
        </w:rPr>
        <w:t>ашу);</w:t>
      </w:r>
    </w:p>
    <w:p w:rsidR="00C375F7" w:rsidRDefault="005F6C7A" w:rsidP="005F6C7A">
      <w:pPr>
        <w:pStyle w:val="aa"/>
        <w:tabs>
          <w:tab w:val="left" w:pos="426"/>
        </w:tabs>
        <w:jc w:val="both"/>
        <w:rPr>
          <w:sz w:val="28"/>
          <w:szCs w:val="28"/>
        </w:rPr>
      </w:pPr>
      <w:r>
        <w:rPr>
          <w:b/>
          <w:sz w:val="28"/>
          <w:szCs w:val="28"/>
        </w:rPr>
        <w:t xml:space="preserve">     </w:t>
      </w:r>
      <w:r w:rsidR="0042018F" w:rsidRPr="0008777F">
        <w:rPr>
          <w:b/>
          <w:sz w:val="28"/>
          <w:szCs w:val="28"/>
        </w:rPr>
        <w:t xml:space="preserve"> </w:t>
      </w:r>
      <w:r>
        <w:rPr>
          <w:b/>
          <w:sz w:val="28"/>
          <w:szCs w:val="28"/>
        </w:rPr>
        <w:t>«</w:t>
      </w:r>
      <w:r w:rsidR="0042018F" w:rsidRPr="0008777F">
        <w:rPr>
          <w:b/>
          <w:sz w:val="28"/>
          <w:szCs w:val="28"/>
        </w:rPr>
        <w:t>Самую Честнýю Кровь Господа</w:t>
      </w:r>
      <w:r>
        <w:rPr>
          <w:b/>
          <w:sz w:val="28"/>
          <w:szCs w:val="28"/>
        </w:rPr>
        <w:t xml:space="preserve">» </w:t>
      </w:r>
      <w:r>
        <w:rPr>
          <w:sz w:val="28"/>
          <w:szCs w:val="28"/>
        </w:rPr>
        <w:t>(</w:t>
      </w:r>
      <w:r w:rsidR="007170EE">
        <w:rPr>
          <w:sz w:val="28"/>
          <w:szCs w:val="28"/>
        </w:rPr>
        <w:t xml:space="preserve">начинает совершать благословляющей </w:t>
      </w:r>
      <w:r w:rsidR="00744738">
        <w:rPr>
          <w:sz w:val="28"/>
          <w:szCs w:val="28"/>
        </w:rPr>
        <w:t>рукой образ Креста над ч</w:t>
      </w:r>
      <w:r>
        <w:rPr>
          <w:sz w:val="28"/>
          <w:szCs w:val="28"/>
        </w:rPr>
        <w:t>ашей, простирая руку вверх (на восток))</w:t>
      </w:r>
      <w:r w:rsidR="00C375F7">
        <w:rPr>
          <w:sz w:val="28"/>
          <w:szCs w:val="28"/>
        </w:rPr>
        <w:t>;</w:t>
      </w:r>
    </w:p>
    <w:p w:rsidR="00C375F7" w:rsidRDefault="00C375F7" w:rsidP="00C375F7">
      <w:pPr>
        <w:pStyle w:val="aa"/>
        <w:tabs>
          <w:tab w:val="left" w:pos="426"/>
        </w:tabs>
        <w:jc w:val="both"/>
        <w:rPr>
          <w:sz w:val="28"/>
          <w:szCs w:val="28"/>
        </w:rPr>
      </w:pPr>
      <w:r>
        <w:rPr>
          <w:sz w:val="28"/>
          <w:szCs w:val="28"/>
        </w:rPr>
        <w:t xml:space="preserve">     </w:t>
      </w:r>
      <w:r w:rsidR="005F6C7A">
        <w:rPr>
          <w:sz w:val="28"/>
          <w:szCs w:val="28"/>
        </w:rPr>
        <w:t xml:space="preserve"> </w:t>
      </w:r>
      <w:r w:rsidR="005F6C7A" w:rsidRPr="00C375F7">
        <w:rPr>
          <w:b/>
          <w:sz w:val="28"/>
          <w:szCs w:val="28"/>
        </w:rPr>
        <w:t>«</w:t>
      </w:r>
      <w:r w:rsidR="0042018F" w:rsidRPr="0008777F">
        <w:rPr>
          <w:b/>
          <w:sz w:val="28"/>
          <w:szCs w:val="28"/>
        </w:rPr>
        <w:t>и Бога</w:t>
      </w:r>
      <w:r w:rsidR="005F6C7A">
        <w:rPr>
          <w:b/>
          <w:sz w:val="28"/>
          <w:szCs w:val="28"/>
        </w:rPr>
        <w:t>»</w:t>
      </w:r>
      <w:r w:rsidR="0042018F" w:rsidRPr="0008777F">
        <w:rPr>
          <w:b/>
          <w:sz w:val="28"/>
          <w:szCs w:val="28"/>
        </w:rPr>
        <w:t xml:space="preserve"> </w:t>
      </w:r>
      <w:r w:rsidR="005F6C7A">
        <w:rPr>
          <w:sz w:val="28"/>
          <w:szCs w:val="28"/>
        </w:rPr>
        <w:t>(вниз (на запад))</w:t>
      </w:r>
      <w:r>
        <w:rPr>
          <w:sz w:val="28"/>
          <w:szCs w:val="28"/>
        </w:rPr>
        <w:t>;</w:t>
      </w:r>
    </w:p>
    <w:p w:rsidR="00C375F7" w:rsidRDefault="00C375F7" w:rsidP="00C375F7">
      <w:pPr>
        <w:pStyle w:val="aa"/>
        <w:tabs>
          <w:tab w:val="left" w:pos="426"/>
        </w:tabs>
        <w:jc w:val="both"/>
        <w:rPr>
          <w:sz w:val="28"/>
          <w:szCs w:val="28"/>
        </w:rPr>
      </w:pPr>
      <w:r>
        <w:rPr>
          <w:sz w:val="28"/>
          <w:szCs w:val="28"/>
        </w:rPr>
        <w:t xml:space="preserve">    </w:t>
      </w:r>
      <w:r w:rsidR="0042018F" w:rsidRPr="0008777F">
        <w:rPr>
          <w:b/>
          <w:sz w:val="28"/>
          <w:szCs w:val="28"/>
        </w:rPr>
        <w:t xml:space="preserve"> </w:t>
      </w:r>
      <w:r w:rsidR="00C76DE6">
        <w:rPr>
          <w:b/>
          <w:sz w:val="28"/>
          <w:szCs w:val="28"/>
        </w:rPr>
        <w:t xml:space="preserve"> </w:t>
      </w:r>
      <w:r w:rsidR="005F6C7A">
        <w:rPr>
          <w:b/>
          <w:sz w:val="28"/>
          <w:szCs w:val="28"/>
        </w:rPr>
        <w:t>«</w:t>
      </w:r>
      <w:r w:rsidR="0042018F" w:rsidRPr="0008777F">
        <w:rPr>
          <w:b/>
          <w:sz w:val="28"/>
          <w:szCs w:val="28"/>
        </w:rPr>
        <w:t>Спаса нашего</w:t>
      </w:r>
      <w:r w:rsidR="005F6C7A">
        <w:rPr>
          <w:b/>
          <w:sz w:val="28"/>
          <w:szCs w:val="28"/>
        </w:rPr>
        <w:t>»</w:t>
      </w:r>
      <w:r w:rsidR="0042018F" w:rsidRPr="0008777F">
        <w:rPr>
          <w:b/>
          <w:sz w:val="28"/>
          <w:szCs w:val="28"/>
        </w:rPr>
        <w:t xml:space="preserve"> </w:t>
      </w:r>
      <w:r w:rsidR="00AA2B68" w:rsidRPr="00AA2B68">
        <w:rPr>
          <w:sz w:val="28"/>
          <w:szCs w:val="28"/>
        </w:rPr>
        <w:t>(</w:t>
      </w:r>
      <w:r w:rsidR="005F6C7A">
        <w:rPr>
          <w:sz w:val="28"/>
          <w:szCs w:val="28"/>
        </w:rPr>
        <w:t>влево (на север))</w:t>
      </w:r>
      <w:r>
        <w:rPr>
          <w:sz w:val="28"/>
          <w:szCs w:val="28"/>
        </w:rPr>
        <w:t>;</w:t>
      </w:r>
    </w:p>
    <w:p w:rsidR="0042018F" w:rsidRDefault="00C375F7" w:rsidP="00C375F7">
      <w:pPr>
        <w:pStyle w:val="aa"/>
        <w:tabs>
          <w:tab w:val="left" w:pos="426"/>
        </w:tabs>
        <w:jc w:val="both"/>
        <w:rPr>
          <w:sz w:val="28"/>
          <w:szCs w:val="28"/>
        </w:rPr>
      </w:pPr>
      <w:r>
        <w:rPr>
          <w:sz w:val="28"/>
          <w:szCs w:val="28"/>
        </w:rPr>
        <w:t xml:space="preserve">     </w:t>
      </w:r>
      <w:r w:rsidR="005F6C7A">
        <w:rPr>
          <w:sz w:val="28"/>
          <w:szCs w:val="28"/>
        </w:rPr>
        <w:t xml:space="preserve"> </w:t>
      </w:r>
      <w:r w:rsidR="005F6C7A" w:rsidRPr="00C375F7">
        <w:rPr>
          <w:b/>
          <w:sz w:val="28"/>
          <w:szCs w:val="28"/>
        </w:rPr>
        <w:t>«</w:t>
      </w:r>
      <w:r w:rsidR="0042018F" w:rsidRPr="0008777F">
        <w:rPr>
          <w:b/>
          <w:sz w:val="28"/>
          <w:szCs w:val="28"/>
        </w:rPr>
        <w:t>Иисуса Христа</w:t>
      </w:r>
      <w:r w:rsidR="0008777F" w:rsidRPr="0008777F">
        <w:rPr>
          <w:b/>
          <w:sz w:val="28"/>
          <w:szCs w:val="28"/>
        </w:rPr>
        <w:t>»</w:t>
      </w:r>
      <w:r w:rsidR="005F6C7A">
        <w:rPr>
          <w:b/>
          <w:sz w:val="28"/>
          <w:szCs w:val="28"/>
        </w:rPr>
        <w:t xml:space="preserve"> </w:t>
      </w:r>
      <w:r w:rsidR="00AA2B68" w:rsidRPr="00AA2B68">
        <w:rPr>
          <w:sz w:val="28"/>
          <w:szCs w:val="28"/>
        </w:rPr>
        <w:t>(</w:t>
      </w:r>
      <w:r w:rsidR="005F6C7A">
        <w:rPr>
          <w:sz w:val="28"/>
          <w:szCs w:val="28"/>
        </w:rPr>
        <w:t>направо</w:t>
      </w:r>
      <w:r w:rsidR="005F6C7A">
        <w:rPr>
          <w:b/>
          <w:sz w:val="28"/>
          <w:szCs w:val="28"/>
        </w:rPr>
        <w:t xml:space="preserve"> </w:t>
      </w:r>
      <w:r w:rsidR="005F6C7A">
        <w:rPr>
          <w:sz w:val="28"/>
          <w:szCs w:val="28"/>
        </w:rPr>
        <w:t>(на юг))</w:t>
      </w:r>
      <w:r w:rsidR="0042018F">
        <w:rPr>
          <w:sz w:val="28"/>
          <w:szCs w:val="28"/>
        </w:rPr>
        <w:t xml:space="preserve">. </w:t>
      </w:r>
    </w:p>
    <w:p w:rsidR="00C375F7" w:rsidRDefault="0008777F" w:rsidP="008155F8">
      <w:pPr>
        <w:pStyle w:val="aa"/>
        <w:tabs>
          <w:tab w:val="left" w:pos="426"/>
        </w:tabs>
        <w:jc w:val="both"/>
        <w:rPr>
          <w:sz w:val="28"/>
          <w:szCs w:val="28"/>
        </w:rPr>
      </w:pPr>
      <w:r w:rsidRPr="0008777F">
        <w:rPr>
          <w:b/>
          <w:i/>
          <w:sz w:val="28"/>
          <w:szCs w:val="28"/>
        </w:rPr>
        <w:t xml:space="preserve">   </w:t>
      </w:r>
      <w:r w:rsidR="00226657">
        <w:rPr>
          <w:b/>
          <w:i/>
          <w:sz w:val="28"/>
          <w:szCs w:val="28"/>
        </w:rPr>
        <w:t xml:space="preserve">   </w:t>
      </w:r>
      <w:r w:rsidR="00C375F7">
        <w:rPr>
          <w:b/>
          <w:i/>
          <w:sz w:val="28"/>
          <w:szCs w:val="28"/>
        </w:rPr>
        <w:t>Диакон:</w:t>
      </w:r>
      <w:r w:rsidR="00C375F7">
        <w:rPr>
          <w:sz w:val="28"/>
          <w:szCs w:val="28"/>
        </w:rPr>
        <w:t xml:space="preserve"> </w:t>
      </w:r>
      <w:r w:rsidR="00C375F7">
        <w:rPr>
          <w:b/>
          <w:sz w:val="28"/>
          <w:szCs w:val="28"/>
        </w:rPr>
        <w:t>«Аминь»</w:t>
      </w:r>
      <w:r w:rsidR="00C375F7" w:rsidRPr="007F538D">
        <w:rPr>
          <w:b/>
          <w:sz w:val="28"/>
          <w:szCs w:val="28"/>
        </w:rPr>
        <w:t xml:space="preserve">. </w:t>
      </w:r>
    </w:p>
    <w:p w:rsidR="00C375F7" w:rsidRDefault="00C375F7" w:rsidP="007F538D">
      <w:pPr>
        <w:pStyle w:val="aa"/>
        <w:tabs>
          <w:tab w:val="left" w:pos="426"/>
        </w:tabs>
        <w:jc w:val="both"/>
        <w:rPr>
          <w:sz w:val="28"/>
          <w:szCs w:val="28"/>
        </w:rPr>
      </w:pPr>
      <w:r>
        <w:rPr>
          <w:sz w:val="28"/>
          <w:szCs w:val="28"/>
        </w:rPr>
        <w:lastRenderedPageBreak/>
        <w:t xml:space="preserve">     </w:t>
      </w:r>
      <w:r w:rsidR="00C76DE6">
        <w:rPr>
          <w:sz w:val="28"/>
          <w:szCs w:val="28"/>
        </w:rPr>
        <w:t xml:space="preserve"> </w:t>
      </w:r>
      <w:r>
        <w:rPr>
          <w:b/>
          <w:i/>
          <w:sz w:val="28"/>
          <w:szCs w:val="28"/>
        </w:rPr>
        <w:t>Священник:</w:t>
      </w:r>
      <w:r>
        <w:rPr>
          <w:sz w:val="28"/>
          <w:szCs w:val="28"/>
        </w:rPr>
        <w:t xml:space="preserve"> </w:t>
      </w:r>
      <w:r>
        <w:rPr>
          <w:b/>
          <w:sz w:val="28"/>
          <w:szCs w:val="28"/>
        </w:rPr>
        <w:t>«Излиянную за живот мира»</w:t>
      </w:r>
      <w:r w:rsidRPr="007F538D">
        <w:rPr>
          <w:b/>
          <w:sz w:val="28"/>
          <w:szCs w:val="28"/>
        </w:rPr>
        <w:t>.</w:t>
      </w:r>
      <w:r>
        <w:rPr>
          <w:sz w:val="28"/>
          <w:szCs w:val="28"/>
        </w:rPr>
        <w:t xml:space="preserve"> </w:t>
      </w:r>
    </w:p>
    <w:p w:rsidR="00C375F7" w:rsidRPr="00C35728" w:rsidRDefault="00C375F7" w:rsidP="00C76DE6">
      <w:pPr>
        <w:tabs>
          <w:tab w:val="left" w:pos="426"/>
        </w:tabs>
        <w:jc w:val="both"/>
        <w:rPr>
          <w:b/>
          <w:i/>
          <w:sz w:val="28"/>
          <w:szCs w:val="28"/>
        </w:rPr>
      </w:pPr>
      <w:r w:rsidRPr="00C35728">
        <w:rPr>
          <w:sz w:val="28"/>
          <w:szCs w:val="28"/>
        </w:rPr>
        <w:t xml:space="preserve">     </w:t>
      </w:r>
      <w:r w:rsidR="006459AB" w:rsidRPr="00C35728">
        <w:rPr>
          <w:sz w:val="28"/>
          <w:szCs w:val="28"/>
        </w:rPr>
        <w:t xml:space="preserve"> </w:t>
      </w:r>
      <w:r w:rsidR="00C76DE6">
        <w:rPr>
          <w:sz w:val="28"/>
          <w:szCs w:val="28"/>
        </w:rPr>
        <w:t xml:space="preserve"> </w:t>
      </w:r>
      <w:r w:rsidRPr="00C35728">
        <w:rPr>
          <w:b/>
          <w:i/>
          <w:sz w:val="28"/>
          <w:szCs w:val="28"/>
        </w:rPr>
        <w:t>Диакон:</w:t>
      </w:r>
      <w:r w:rsidRPr="00C35728">
        <w:rPr>
          <w:sz w:val="28"/>
          <w:szCs w:val="28"/>
        </w:rPr>
        <w:t xml:space="preserve"> </w:t>
      </w:r>
      <w:r w:rsidRPr="00C35728">
        <w:rPr>
          <w:b/>
          <w:sz w:val="28"/>
          <w:szCs w:val="28"/>
        </w:rPr>
        <w:t>«Аминь»</w:t>
      </w:r>
      <w:r w:rsidR="006459AB" w:rsidRPr="00C35728">
        <w:rPr>
          <w:b/>
          <w:sz w:val="28"/>
          <w:szCs w:val="28"/>
        </w:rPr>
        <w:t xml:space="preserve">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Василия Великого</w:t>
      </w:r>
      <w:r w:rsidR="005E6309" w:rsidRPr="00B72BCB">
        <w:rPr>
          <w:b/>
          <w:sz w:val="28"/>
        </w:rPr>
        <w:t>)</w:t>
      </w:r>
      <w:r w:rsidR="006459AB" w:rsidRPr="00B72BCB">
        <w:rPr>
          <w:b/>
          <w:sz w:val="28"/>
        </w:rPr>
        <w:t>.</w:t>
      </w:r>
    </w:p>
    <w:p w:rsidR="00226657" w:rsidRDefault="00C375F7" w:rsidP="00C76DE6">
      <w:pPr>
        <w:pStyle w:val="aa"/>
        <w:tabs>
          <w:tab w:val="left" w:pos="426"/>
        </w:tabs>
        <w:jc w:val="both"/>
        <w:rPr>
          <w:sz w:val="28"/>
          <w:szCs w:val="28"/>
        </w:rPr>
      </w:pPr>
      <w:r>
        <w:rPr>
          <w:b/>
          <w:i/>
          <w:sz w:val="28"/>
          <w:u w:val="words"/>
        </w:rPr>
        <w:t xml:space="preserve">    </w:t>
      </w:r>
      <w:r w:rsidR="00C76DE6">
        <w:rPr>
          <w:b/>
          <w:i/>
          <w:sz w:val="28"/>
          <w:u w:val="words"/>
        </w:rPr>
        <w:t xml:space="preserve"> </w:t>
      </w:r>
      <w:r>
        <w:rPr>
          <w:b/>
          <w:i/>
          <w:sz w:val="28"/>
          <w:u w:val="words"/>
        </w:rPr>
        <w:t xml:space="preserve"> </w:t>
      </w:r>
      <w:r w:rsidR="00226657">
        <w:rPr>
          <w:b/>
          <w:i/>
          <w:sz w:val="28"/>
          <w:u w:val="words"/>
        </w:rPr>
        <w:t>Примечание</w:t>
      </w:r>
      <w:r w:rsidR="007F538D">
        <w:rPr>
          <w:b/>
          <w:i/>
          <w:sz w:val="28"/>
          <w:u w:val="words"/>
        </w:rPr>
        <w:t>.</w:t>
      </w:r>
      <w:r w:rsidR="00226657">
        <w:rPr>
          <w:i/>
          <w:sz w:val="28"/>
        </w:rPr>
        <w:t xml:space="preserve"> </w:t>
      </w:r>
      <w:r w:rsidR="00226657" w:rsidRPr="00226657">
        <w:rPr>
          <w:i/>
          <w:sz w:val="28"/>
          <w:szCs w:val="28"/>
        </w:rPr>
        <w:t>При благословении Св</w:t>
      </w:r>
      <w:r w:rsidR="00744738">
        <w:rPr>
          <w:i/>
          <w:sz w:val="28"/>
          <w:szCs w:val="28"/>
        </w:rPr>
        <w:t>ятой ч</w:t>
      </w:r>
      <w:r w:rsidR="00226657" w:rsidRPr="00226657">
        <w:rPr>
          <w:i/>
          <w:sz w:val="28"/>
          <w:szCs w:val="28"/>
        </w:rPr>
        <w:t>аши нужно благословлять е</w:t>
      </w:r>
      <w:r w:rsidR="00EC54AE">
        <w:rPr>
          <w:i/>
          <w:sz w:val="28"/>
          <w:szCs w:val="28"/>
        </w:rPr>
        <w:t>ё</w:t>
      </w:r>
      <w:r w:rsidR="00226657" w:rsidRPr="00226657">
        <w:rPr>
          <w:i/>
          <w:sz w:val="28"/>
          <w:szCs w:val="28"/>
        </w:rPr>
        <w:t xml:space="preserve"> сверху, делая крест не шире е</w:t>
      </w:r>
      <w:r w:rsidR="00EC54AE">
        <w:rPr>
          <w:i/>
          <w:sz w:val="28"/>
          <w:szCs w:val="28"/>
        </w:rPr>
        <w:t>ё</w:t>
      </w:r>
      <w:r w:rsidR="00226657" w:rsidRPr="00226657">
        <w:rPr>
          <w:i/>
          <w:sz w:val="28"/>
          <w:szCs w:val="28"/>
        </w:rPr>
        <w:t xml:space="preserve"> кра</w:t>
      </w:r>
      <w:r w:rsidR="00EC54AE">
        <w:rPr>
          <w:i/>
          <w:sz w:val="28"/>
          <w:szCs w:val="28"/>
        </w:rPr>
        <w:t>ё</w:t>
      </w:r>
      <w:r w:rsidR="00226657" w:rsidRPr="00226657">
        <w:rPr>
          <w:i/>
          <w:sz w:val="28"/>
          <w:szCs w:val="28"/>
        </w:rPr>
        <w:t>в.</w:t>
      </w:r>
      <w:r w:rsidR="00226657">
        <w:rPr>
          <w:sz w:val="28"/>
          <w:szCs w:val="28"/>
        </w:rPr>
        <w:t xml:space="preserve"> </w:t>
      </w:r>
    </w:p>
    <w:p w:rsidR="00C375F7" w:rsidRPr="00C35728" w:rsidRDefault="00C375F7" w:rsidP="00C375F7">
      <w:pPr>
        <w:tabs>
          <w:tab w:val="left" w:pos="426"/>
        </w:tabs>
        <w:jc w:val="both"/>
        <w:rPr>
          <w:sz w:val="28"/>
          <w:szCs w:val="28"/>
        </w:rPr>
      </w:pPr>
      <w:r w:rsidRPr="00C35728">
        <w:rPr>
          <w:sz w:val="28"/>
          <w:szCs w:val="28"/>
        </w:rPr>
        <w:t xml:space="preserve">     </w:t>
      </w:r>
      <w:r w:rsidR="00C76DE6">
        <w:rPr>
          <w:sz w:val="28"/>
          <w:szCs w:val="28"/>
        </w:rPr>
        <w:t xml:space="preserve"> </w:t>
      </w:r>
      <w:r w:rsidRPr="00C35728">
        <w:rPr>
          <w:b/>
          <w:i/>
          <w:sz w:val="28"/>
          <w:szCs w:val="28"/>
        </w:rPr>
        <w:t>Священнослужители</w:t>
      </w:r>
      <w:r w:rsidR="008155F8">
        <w:rPr>
          <w:sz w:val="28"/>
          <w:szCs w:val="28"/>
        </w:rPr>
        <w:t xml:space="preserve"> </w:t>
      </w:r>
      <w:r w:rsidRPr="00C35728">
        <w:rPr>
          <w:sz w:val="28"/>
          <w:szCs w:val="28"/>
        </w:rPr>
        <w:t xml:space="preserve">снова </w:t>
      </w:r>
      <w:r w:rsidRPr="00C35728">
        <w:rPr>
          <w:sz w:val="28"/>
        </w:rPr>
        <w:t>благоговейно крестятся и поклоняются перед святым престолом.</w:t>
      </w:r>
      <w:r w:rsidRPr="00C35728">
        <w:rPr>
          <w:sz w:val="28"/>
          <w:szCs w:val="28"/>
        </w:rPr>
        <w:t xml:space="preserve"> </w:t>
      </w:r>
    </w:p>
    <w:p w:rsidR="0042018F" w:rsidRDefault="00C375F7" w:rsidP="007F538D">
      <w:pPr>
        <w:pStyle w:val="aa"/>
        <w:tabs>
          <w:tab w:val="left" w:pos="426"/>
        </w:tabs>
        <w:jc w:val="both"/>
        <w:rPr>
          <w:sz w:val="28"/>
          <w:szCs w:val="28"/>
        </w:rPr>
      </w:pPr>
      <w:r>
        <w:rPr>
          <w:sz w:val="28"/>
          <w:szCs w:val="28"/>
        </w:rPr>
        <w:t xml:space="preserve">    </w:t>
      </w:r>
      <w:r w:rsidR="00C76DE6">
        <w:rPr>
          <w:sz w:val="28"/>
          <w:szCs w:val="28"/>
        </w:rPr>
        <w:t xml:space="preserve"> </w:t>
      </w:r>
      <w:r>
        <w:rPr>
          <w:sz w:val="28"/>
          <w:szCs w:val="28"/>
        </w:rPr>
        <w:t xml:space="preserve"> </w:t>
      </w:r>
      <w:r>
        <w:rPr>
          <w:b/>
          <w:i/>
          <w:sz w:val="28"/>
          <w:szCs w:val="28"/>
        </w:rPr>
        <w:t>Диакон</w:t>
      </w:r>
      <w:r>
        <w:rPr>
          <w:sz w:val="28"/>
          <w:szCs w:val="28"/>
        </w:rPr>
        <w:t xml:space="preserve"> преклоняет </w:t>
      </w:r>
      <w:r w:rsidR="00A136A1">
        <w:rPr>
          <w:sz w:val="28"/>
          <w:szCs w:val="28"/>
        </w:rPr>
        <w:t xml:space="preserve">голову, показывает </w:t>
      </w:r>
      <w:r w:rsidR="00744738">
        <w:rPr>
          <w:sz w:val="28"/>
          <w:szCs w:val="28"/>
        </w:rPr>
        <w:t>орарем на святой Хлеб и Святую ч</w:t>
      </w:r>
      <w:r w:rsidR="00A136A1">
        <w:rPr>
          <w:sz w:val="28"/>
          <w:szCs w:val="28"/>
        </w:rPr>
        <w:t xml:space="preserve">ашу </w:t>
      </w:r>
      <w:r w:rsidR="00EC54AE">
        <w:rPr>
          <w:sz w:val="28"/>
          <w:szCs w:val="28"/>
        </w:rPr>
        <w:t xml:space="preserve">                 </w:t>
      </w:r>
      <w:r w:rsidR="008155F8">
        <w:rPr>
          <w:sz w:val="28"/>
          <w:szCs w:val="28"/>
        </w:rPr>
        <w:t xml:space="preserve">и </w:t>
      </w:r>
      <w:r w:rsidR="00A136A1">
        <w:rPr>
          <w:sz w:val="28"/>
          <w:szCs w:val="28"/>
        </w:rPr>
        <w:t>говорит:</w:t>
      </w:r>
      <w:r w:rsidR="0042018F">
        <w:rPr>
          <w:sz w:val="28"/>
          <w:szCs w:val="28"/>
        </w:rPr>
        <w:t xml:space="preserve"> </w:t>
      </w:r>
      <w:r w:rsidR="00A136A1" w:rsidRPr="00A136A1">
        <w:rPr>
          <w:b/>
          <w:sz w:val="28"/>
          <w:szCs w:val="28"/>
        </w:rPr>
        <w:t>«</w:t>
      </w:r>
      <w:r w:rsidR="0042018F" w:rsidRPr="00A136A1">
        <w:rPr>
          <w:b/>
          <w:sz w:val="28"/>
          <w:szCs w:val="28"/>
        </w:rPr>
        <w:t>Благослови, владыко, обоя</w:t>
      </w:r>
      <w:r w:rsidR="00A136A1" w:rsidRPr="00A136A1">
        <w:rPr>
          <w:b/>
          <w:sz w:val="28"/>
          <w:szCs w:val="28"/>
        </w:rPr>
        <w:t>»</w:t>
      </w:r>
      <w:r w:rsidR="0042018F" w:rsidRPr="007F538D">
        <w:rPr>
          <w:b/>
          <w:sz w:val="28"/>
          <w:szCs w:val="28"/>
        </w:rPr>
        <w:t>.</w:t>
      </w:r>
      <w:r w:rsidR="0042018F">
        <w:rPr>
          <w:sz w:val="28"/>
          <w:szCs w:val="28"/>
        </w:rPr>
        <w:t xml:space="preserve"> </w:t>
      </w:r>
    </w:p>
    <w:p w:rsidR="00C375F7" w:rsidRDefault="00C375F7" w:rsidP="007F538D">
      <w:pPr>
        <w:pStyle w:val="aa"/>
        <w:tabs>
          <w:tab w:val="left" w:pos="426"/>
        </w:tabs>
        <w:jc w:val="both"/>
        <w:rPr>
          <w:sz w:val="28"/>
          <w:szCs w:val="28"/>
        </w:rPr>
      </w:pPr>
      <w:r>
        <w:rPr>
          <w:sz w:val="28"/>
          <w:szCs w:val="28"/>
        </w:rPr>
        <w:t xml:space="preserve">    </w:t>
      </w:r>
      <w:r w:rsidR="00C76DE6">
        <w:rPr>
          <w:sz w:val="28"/>
          <w:szCs w:val="28"/>
        </w:rPr>
        <w:t xml:space="preserve"> </w:t>
      </w:r>
      <w:r>
        <w:rPr>
          <w:sz w:val="28"/>
          <w:szCs w:val="28"/>
        </w:rPr>
        <w:t xml:space="preserve"> </w:t>
      </w:r>
      <w:r w:rsidR="0042018F" w:rsidRPr="00C375F7">
        <w:rPr>
          <w:b/>
          <w:i/>
          <w:sz w:val="28"/>
          <w:szCs w:val="28"/>
        </w:rPr>
        <w:t>Священник</w:t>
      </w:r>
      <w:r w:rsidR="0042018F">
        <w:rPr>
          <w:sz w:val="28"/>
          <w:szCs w:val="28"/>
        </w:rPr>
        <w:t xml:space="preserve"> </w:t>
      </w:r>
      <w:r>
        <w:rPr>
          <w:sz w:val="28"/>
          <w:szCs w:val="28"/>
        </w:rPr>
        <w:t xml:space="preserve">благословляет </w:t>
      </w:r>
      <w:r>
        <w:rPr>
          <w:sz w:val="28"/>
        </w:rPr>
        <w:t xml:space="preserve">крестообразно благословляющей </w:t>
      </w:r>
      <w:r>
        <w:rPr>
          <w:sz w:val="28"/>
          <w:szCs w:val="28"/>
        </w:rPr>
        <w:t>правой</w:t>
      </w:r>
      <w:r>
        <w:rPr>
          <w:sz w:val="28"/>
        </w:rPr>
        <w:t xml:space="preserve"> </w:t>
      </w:r>
      <w:r>
        <w:rPr>
          <w:sz w:val="28"/>
          <w:szCs w:val="28"/>
        </w:rPr>
        <w:t xml:space="preserve">рукой </w:t>
      </w:r>
      <w:r>
        <w:rPr>
          <w:sz w:val="28"/>
        </w:rPr>
        <w:t>(имясловными перстами)</w:t>
      </w:r>
      <w:r>
        <w:rPr>
          <w:sz w:val="28"/>
          <w:szCs w:val="28"/>
        </w:rPr>
        <w:t xml:space="preserve"> вместе</w:t>
      </w:r>
      <w:r w:rsidR="008B6163">
        <w:rPr>
          <w:rStyle w:val="a5"/>
          <w:sz w:val="28"/>
          <w:szCs w:val="28"/>
        </w:rPr>
        <w:footnoteReference w:id="138"/>
      </w:r>
      <w:r>
        <w:rPr>
          <w:sz w:val="28"/>
          <w:szCs w:val="28"/>
        </w:rPr>
        <w:t xml:space="preserve"> </w:t>
      </w:r>
      <w:r w:rsidR="0042018F">
        <w:rPr>
          <w:sz w:val="28"/>
          <w:szCs w:val="28"/>
        </w:rPr>
        <w:t>Святые Дары</w:t>
      </w:r>
      <w:r w:rsidR="008B6163">
        <w:rPr>
          <w:sz w:val="28"/>
          <w:szCs w:val="28"/>
        </w:rPr>
        <w:t xml:space="preserve"> и</w:t>
      </w:r>
      <w:r w:rsidR="0042018F">
        <w:rPr>
          <w:sz w:val="28"/>
          <w:szCs w:val="28"/>
        </w:rPr>
        <w:t xml:space="preserve"> говорит: </w:t>
      </w:r>
      <w:r>
        <w:rPr>
          <w:sz w:val="28"/>
          <w:szCs w:val="28"/>
        </w:rPr>
        <w:t xml:space="preserve">  </w:t>
      </w:r>
    </w:p>
    <w:p w:rsidR="00C375F7" w:rsidRDefault="00C375F7" w:rsidP="000B1723">
      <w:pPr>
        <w:pStyle w:val="aa"/>
        <w:tabs>
          <w:tab w:val="left" w:pos="426"/>
        </w:tabs>
        <w:jc w:val="both"/>
        <w:rPr>
          <w:sz w:val="28"/>
          <w:szCs w:val="28"/>
        </w:rPr>
      </w:pPr>
      <w:r>
        <w:rPr>
          <w:sz w:val="28"/>
          <w:szCs w:val="28"/>
        </w:rPr>
        <w:t xml:space="preserve">    </w:t>
      </w:r>
      <w:r w:rsidR="00C76DE6">
        <w:rPr>
          <w:sz w:val="28"/>
          <w:szCs w:val="28"/>
        </w:rPr>
        <w:t xml:space="preserve"> </w:t>
      </w:r>
      <w:r>
        <w:rPr>
          <w:sz w:val="28"/>
          <w:szCs w:val="28"/>
        </w:rPr>
        <w:t xml:space="preserve"> </w:t>
      </w:r>
      <w:r w:rsidRPr="00C375F7">
        <w:rPr>
          <w:b/>
          <w:sz w:val="28"/>
          <w:szCs w:val="28"/>
        </w:rPr>
        <w:t>«Преложи</w:t>
      </w:r>
      <w:r w:rsidR="0042018F" w:rsidRPr="00C375F7">
        <w:rPr>
          <w:b/>
          <w:sz w:val="28"/>
          <w:szCs w:val="28"/>
        </w:rPr>
        <w:t>в</w:t>
      </w:r>
      <w:r>
        <w:rPr>
          <w:b/>
          <w:sz w:val="28"/>
          <w:szCs w:val="28"/>
        </w:rPr>
        <w:t>»</w:t>
      </w:r>
      <w:r w:rsidR="0042018F" w:rsidRPr="00C375F7">
        <w:rPr>
          <w:b/>
          <w:sz w:val="28"/>
          <w:szCs w:val="28"/>
        </w:rPr>
        <w:t xml:space="preserve"> </w:t>
      </w:r>
      <w:r>
        <w:rPr>
          <w:sz w:val="28"/>
          <w:szCs w:val="28"/>
        </w:rPr>
        <w:t>(</w:t>
      </w:r>
      <w:r w:rsidR="007170EE">
        <w:rPr>
          <w:sz w:val="28"/>
          <w:szCs w:val="28"/>
        </w:rPr>
        <w:t xml:space="preserve">начинает совершать благословляющей </w:t>
      </w:r>
      <w:r>
        <w:rPr>
          <w:sz w:val="28"/>
          <w:szCs w:val="28"/>
        </w:rPr>
        <w:t>рукой образ Креста над сосудами, простирая руку вверх (на восток));</w:t>
      </w:r>
    </w:p>
    <w:p w:rsidR="00C375F7" w:rsidRDefault="00C375F7" w:rsidP="007F538D">
      <w:pPr>
        <w:pStyle w:val="aa"/>
        <w:tabs>
          <w:tab w:val="left" w:pos="426"/>
        </w:tabs>
        <w:jc w:val="both"/>
        <w:rPr>
          <w:sz w:val="28"/>
          <w:szCs w:val="28"/>
        </w:rPr>
      </w:pPr>
      <w:r>
        <w:rPr>
          <w:sz w:val="28"/>
          <w:szCs w:val="28"/>
        </w:rPr>
        <w:t xml:space="preserve">      </w:t>
      </w:r>
      <w:r w:rsidRPr="007F538D">
        <w:rPr>
          <w:b/>
          <w:sz w:val="28"/>
          <w:szCs w:val="28"/>
        </w:rPr>
        <w:t>«</w:t>
      </w:r>
      <w:r w:rsidR="0042018F" w:rsidRPr="00C375F7">
        <w:rPr>
          <w:b/>
          <w:sz w:val="28"/>
          <w:szCs w:val="28"/>
        </w:rPr>
        <w:t>Духом</w:t>
      </w:r>
      <w:r>
        <w:rPr>
          <w:b/>
          <w:sz w:val="28"/>
          <w:szCs w:val="28"/>
        </w:rPr>
        <w:t>»</w:t>
      </w:r>
      <w:r w:rsidR="0042018F" w:rsidRPr="00C375F7">
        <w:rPr>
          <w:b/>
          <w:sz w:val="28"/>
          <w:szCs w:val="28"/>
        </w:rPr>
        <w:t xml:space="preserve"> </w:t>
      </w:r>
      <w:r w:rsidRPr="00AA2B68">
        <w:rPr>
          <w:sz w:val="28"/>
          <w:szCs w:val="28"/>
        </w:rPr>
        <w:t>(</w:t>
      </w:r>
      <w:r>
        <w:rPr>
          <w:sz w:val="28"/>
          <w:szCs w:val="28"/>
        </w:rPr>
        <w:t>вниз (на запад));</w:t>
      </w:r>
    </w:p>
    <w:p w:rsidR="00C375F7" w:rsidRDefault="00C375F7" w:rsidP="006459AB">
      <w:pPr>
        <w:pStyle w:val="aa"/>
        <w:tabs>
          <w:tab w:val="left" w:pos="426"/>
        </w:tabs>
        <w:jc w:val="both"/>
        <w:rPr>
          <w:b/>
          <w:sz w:val="28"/>
          <w:szCs w:val="28"/>
        </w:rPr>
      </w:pPr>
      <w:r>
        <w:rPr>
          <w:sz w:val="28"/>
          <w:szCs w:val="28"/>
        </w:rPr>
        <w:t xml:space="preserve">     </w:t>
      </w:r>
      <w:r w:rsidRPr="00C375F7">
        <w:rPr>
          <w:b/>
          <w:sz w:val="28"/>
          <w:szCs w:val="28"/>
        </w:rPr>
        <w:t xml:space="preserve"> </w:t>
      </w:r>
      <w:r>
        <w:rPr>
          <w:b/>
          <w:sz w:val="28"/>
          <w:szCs w:val="28"/>
        </w:rPr>
        <w:t>«</w:t>
      </w:r>
      <w:r w:rsidR="0042018F" w:rsidRPr="00C375F7">
        <w:rPr>
          <w:b/>
          <w:sz w:val="28"/>
          <w:szCs w:val="28"/>
        </w:rPr>
        <w:t>Твоим</w:t>
      </w:r>
      <w:r>
        <w:rPr>
          <w:b/>
          <w:sz w:val="28"/>
          <w:szCs w:val="28"/>
        </w:rPr>
        <w:t xml:space="preserve">» </w:t>
      </w:r>
      <w:r w:rsidR="00AA2B68" w:rsidRPr="00AA2B68">
        <w:rPr>
          <w:sz w:val="28"/>
          <w:szCs w:val="28"/>
        </w:rPr>
        <w:t>(</w:t>
      </w:r>
      <w:r>
        <w:rPr>
          <w:sz w:val="28"/>
          <w:szCs w:val="28"/>
        </w:rPr>
        <w:t>влево (на север));</w:t>
      </w:r>
    </w:p>
    <w:p w:rsidR="0042018F" w:rsidRDefault="00C375F7" w:rsidP="006459AB">
      <w:pPr>
        <w:pStyle w:val="aa"/>
        <w:tabs>
          <w:tab w:val="left" w:pos="426"/>
        </w:tabs>
        <w:jc w:val="both"/>
        <w:rPr>
          <w:sz w:val="28"/>
          <w:szCs w:val="28"/>
        </w:rPr>
      </w:pPr>
      <w:r>
        <w:rPr>
          <w:b/>
          <w:sz w:val="28"/>
          <w:szCs w:val="28"/>
        </w:rPr>
        <w:t xml:space="preserve">     </w:t>
      </w:r>
      <w:r w:rsidR="0042018F" w:rsidRPr="00C375F7">
        <w:rPr>
          <w:b/>
          <w:sz w:val="28"/>
          <w:szCs w:val="28"/>
        </w:rPr>
        <w:t xml:space="preserve"> </w:t>
      </w:r>
      <w:r>
        <w:rPr>
          <w:b/>
          <w:sz w:val="28"/>
          <w:szCs w:val="28"/>
        </w:rPr>
        <w:t>«</w:t>
      </w:r>
      <w:r w:rsidR="0042018F" w:rsidRPr="00C375F7">
        <w:rPr>
          <w:b/>
          <w:sz w:val="28"/>
          <w:szCs w:val="28"/>
        </w:rPr>
        <w:t>Святым</w:t>
      </w:r>
      <w:r w:rsidRPr="00C375F7">
        <w:rPr>
          <w:b/>
          <w:sz w:val="28"/>
          <w:szCs w:val="28"/>
        </w:rPr>
        <w:t>»</w:t>
      </w:r>
      <w:r>
        <w:rPr>
          <w:b/>
          <w:sz w:val="28"/>
          <w:szCs w:val="28"/>
        </w:rPr>
        <w:t xml:space="preserve"> </w:t>
      </w:r>
      <w:r w:rsidR="00AA2B68" w:rsidRPr="00AA2B68">
        <w:rPr>
          <w:sz w:val="28"/>
          <w:szCs w:val="28"/>
        </w:rPr>
        <w:t>(</w:t>
      </w:r>
      <w:r>
        <w:rPr>
          <w:sz w:val="28"/>
          <w:szCs w:val="28"/>
        </w:rPr>
        <w:t>направо</w:t>
      </w:r>
      <w:r>
        <w:rPr>
          <w:b/>
          <w:sz w:val="28"/>
          <w:szCs w:val="28"/>
        </w:rPr>
        <w:t xml:space="preserve"> </w:t>
      </w:r>
      <w:r>
        <w:rPr>
          <w:sz w:val="28"/>
          <w:szCs w:val="28"/>
        </w:rPr>
        <w:t>(на юг))</w:t>
      </w:r>
      <w:r w:rsidR="0042018F">
        <w:rPr>
          <w:sz w:val="28"/>
          <w:szCs w:val="28"/>
        </w:rPr>
        <w:t xml:space="preserve">. </w:t>
      </w:r>
    </w:p>
    <w:p w:rsidR="0042018F" w:rsidRPr="00C35728" w:rsidRDefault="00C375F7" w:rsidP="007F538D">
      <w:pPr>
        <w:tabs>
          <w:tab w:val="left" w:pos="426"/>
        </w:tabs>
        <w:jc w:val="both"/>
        <w:rPr>
          <w:sz w:val="28"/>
          <w:szCs w:val="28"/>
        </w:rPr>
      </w:pPr>
      <w:r w:rsidRPr="00C35728">
        <w:rPr>
          <w:b/>
          <w:i/>
          <w:sz w:val="28"/>
          <w:szCs w:val="28"/>
        </w:rPr>
        <w:t xml:space="preserve">    </w:t>
      </w:r>
      <w:r w:rsidR="000B1723">
        <w:rPr>
          <w:b/>
          <w:i/>
          <w:sz w:val="28"/>
          <w:szCs w:val="28"/>
        </w:rPr>
        <w:t xml:space="preserve"> </w:t>
      </w:r>
      <w:r w:rsidRPr="00C35728">
        <w:rPr>
          <w:b/>
          <w:i/>
          <w:sz w:val="28"/>
          <w:szCs w:val="28"/>
        </w:rPr>
        <w:t xml:space="preserve"> </w:t>
      </w:r>
      <w:r w:rsidR="0042018F" w:rsidRPr="00C35728">
        <w:rPr>
          <w:b/>
          <w:i/>
          <w:sz w:val="28"/>
          <w:szCs w:val="28"/>
        </w:rPr>
        <w:t>Диакон:</w:t>
      </w:r>
      <w:r w:rsidR="0042018F" w:rsidRPr="00C35728">
        <w:rPr>
          <w:sz w:val="28"/>
          <w:szCs w:val="28"/>
        </w:rPr>
        <w:t xml:space="preserve"> </w:t>
      </w:r>
      <w:r w:rsidRPr="007F538D">
        <w:rPr>
          <w:b/>
          <w:sz w:val="28"/>
          <w:szCs w:val="28"/>
        </w:rPr>
        <w:t>«</w:t>
      </w:r>
      <w:r w:rsidR="0042018F" w:rsidRPr="00C35728">
        <w:rPr>
          <w:b/>
          <w:sz w:val="28"/>
          <w:szCs w:val="28"/>
        </w:rPr>
        <w:t>Аминь, аминь, аминь</w:t>
      </w:r>
      <w:r w:rsidRPr="00C35728">
        <w:rPr>
          <w:b/>
          <w:sz w:val="28"/>
          <w:szCs w:val="28"/>
        </w:rPr>
        <w:t>»</w:t>
      </w:r>
      <w:r w:rsidR="006459AB" w:rsidRPr="00C35728">
        <w:rPr>
          <w:b/>
          <w:sz w:val="28"/>
          <w:szCs w:val="28"/>
        </w:rPr>
        <w:t xml:space="preserve">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Иоанна Златоустаго</w:t>
      </w:r>
      <w:r w:rsidR="005E6309" w:rsidRPr="007F538D">
        <w:rPr>
          <w:b/>
          <w:sz w:val="28"/>
        </w:rPr>
        <w:t>)</w:t>
      </w:r>
      <w:r w:rsidR="0042018F" w:rsidRPr="007F538D">
        <w:rPr>
          <w:b/>
          <w:sz w:val="28"/>
          <w:szCs w:val="28"/>
        </w:rPr>
        <w:t xml:space="preserve">. </w:t>
      </w:r>
    </w:p>
    <w:p w:rsidR="0042018F" w:rsidRDefault="008B6163" w:rsidP="000B1723">
      <w:pPr>
        <w:pStyle w:val="aa"/>
        <w:tabs>
          <w:tab w:val="left" w:pos="426"/>
        </w:tabs>
        <w:jc w:val="both"/>
        <w:rPr>
          <w:sz w:val="28"/>
          <w:szCs w:val="28"/>
        </w:rPr>
      </w:pPr>
      <w:r>
        <w:rPr>
          <w:sz w:val="28"/>
          <w:szCs w:val="28"/>
        </w:rPr>
        <w:t xml:space="preserve">     </w:t>
      </w:r>
      <w:r w:rsidR="000B1723">
        <w:rPr>
          <w:sz w:val="28"/>
          <w:szCs w:val="28"/>
        </w:rPr>
        <w:t xml:space="preserve"> </w:t>
      </w:r>
      <w:r w:rsidR="0042018F">
        <w:rPr>
          <w:sz w:val="28"/>
          <w:szCs w:val="28"/>
        </w:rPr>
        <w:t xml:space="preserve">И оба </w:t>
      </w:r>
      <w:r>
        <w:rPr>
          <w:sz w:val="28"/>
          <w:szCs w:val="28"/>
        </w:rPr>
        <w:t xml:space="preserve">совершают </w:t>
      </w:r>
      <w:r w:rsidR="0042018F">
        <w:rPr>
          <w:sz w:val="28"/>
          <w:szCs w:val="28"/>
        </w:rPr>
        <w:t>земной поклон</w:t>
      </w:r>
      <w:r>
        <w:rPr>
          <w:rStyle w:val="a5"/>
          <w:sz w:val="28"/>
          <w:szCs w:val="28"/>
        </w:rPr>
        <w:footnoteReference w:id="139"/>
      </w:r>
      <w:r w:rsidR="0042018F">
        <w:rPr>
          <w:sz w:val="28"/>
          <w:szCs w:val="28"/>
        </w:rPr>
        <w:t xml:space="preserve">. </w:t>
      </w:r>
    </w:p>
    <w:p w:rsidR="008B6163" w:rsidRDefault="008B6163" w:rsidP="007F538D">
      <w:pPr>
        <w:pStyle w:val="aa"/>
        <w:tabs>
          <w:tab w:val="left" w:pos="426"/>
        </w:tabs>
        <w:jc w:val="both"/>
        <w:rPr>
          <w:sz w:val="28"/>
          <w:szCs w:val="28"/>
        </w:rPr>
      </w:pPr>
      <w:r>
        <w:rPr>
          <w:sz w:val="28"/>
          <w:szCs w:val="28"/>
        </w:rPr>
        <w:t xml:space="preserve">    </w:t>
      </w:r>
      <w:r w:rsidR="007D4C82">
        <w:rPr>
          <w:sz w:val="28"/>
          <w:szCs w:val="28"/>
        </w:rPr>
        <w:t xml:space="preserve"> </w:t>
      </w:r>
      <w:r w:rsidR="000B1723">
        <w:rPr>
          <w:sz w:val="28"/>
          <w:szCs w:val="28"/>
        </w:rPr>
        <w:t xml:space="preserve"> </w:t>
      </w:r>
      <w:r>
        <w:rPr>
          <w:sz w:val="28"/>
          <w:szCs w:val="28"/>
        </w:rPr>
        <w:t xml:space="preserve">Встав </w:t>
      </w:r>
      <w:r w:rsidR="00AA2B68">
        <w:rPr>
          <w:sz w:val="28"/>
          <w:szCs w:val="28"/>
        </w:rPr>
        <w:t xml:space="preserve">после поклона, </w:t>
      </w:r>
      <w:r w:rsidRPr="008B6163">
        <w:rPr>
          <w:b/>
          <w:i/>
          <w:sz w:val="28"/>
          <w:szCs w:val="28"/>
        </w:rPr>
        <w:t>диакон</w:t>
      </w:r>
      <w:r>
        <w:rPr>
          <w:sz w:val="28"/>
          <w:szCs w:val="28"/>
        </w:rPr>
        <w:t xml:space="preserve"> преклоняет голову</w:t>
      </w:r>
      <w:r w:rsidR="007D4C82">
        <w:rPr>
          <w:sz w:val="28"/>
          <w:szCs w:val="28"/>
        </w:rPr>
        <w:t xml:space="preserve"> </w:t>
      </w:r>
      <w:r w:rsidR="007170EE">
        <w:rPr>
          <w:sz w:val="28"/>
          <w:szCs w:val="28"/>
        </w:rPr>
        <w:t>и,</w:t>
      </w:r>
      <w:r w:rsidR="007D4C82">
        <w:rPr>
          <w:sz w:val="28"/>
          <w:szCs w:val="28"/>
        </w:rPr>
        <w:t xml:space="preserve"> держа орарь тремя перстами правой руки, обращается к </w:t>
      </w:r>
      <w:r w:rsidR="007D4C82">
        <w:rPr>
          <w:b/>
          <w:i/>
          <w:sz w:val="28"/>
          <w:szCs w:val="28"/>
        </w:rPr>
        <w:t>священнику</w:t>
      </w:r>
      <w:r w:rsidR="007D4C82" w:rsidRPr="007F538D">
        <w:rPr>
          <w:b/>
          <w:i/>
          <w:sz w:val="28"/>
          <w:szCs w:val="28"/>
        </w:rPr>
        <w:t xml:space="preserve">: </w:t>
      </w:r>
      <w:r w:rsidR="007D4C82" w:rsidRPr="008155F8">
        <w:rPr>
          <w:b/>
          <w:sz w:val="28"/>
          <w:szCs w:val="28"/>
        </w:rPr>
        <w:t>«</w:t>
      </w:r>
      <w:r w:rsidR="007D4C82">
        <w:rPr>
          <w:b/>
          <w:sz w:val="28"/>
          <w:szCs w:val="28"/>
        </w:rPr>
        <w:t xml:space="preserve">Помяни мя, </w:t>
      </w:r>
      <w:r w:rsidR="007D4C82" w:rsidRPr="007D4C82">
        <w:rPr>
          <w:b/>
          <w:sz w:val="28"/>
          <w:szCs w:val="28"/>
        </w:rPr>
        <w:t>святый владыко, грешнаго</w:t>
      </w:r>
      <w:r w:rsidR="007D4C82">
        <w:rPr>
          <w:b/>
          <w:sz w:val="28"/>
          <w:szCs w:val="28"/>
        </w:rPr>
        <w:t>»</w:t>
      </w:r>
      <w:r w:rsidR="007D4C82">
        <w:rPr>
          <w:sz w:val="28"/>
          <w:szCs w:val="28"/>
        </w:rPr>
        <w:t xml:space="preserve"> и сразу же складывает руки и орарь для принятия благословения</w:t>
      </w:r>
      <w:r>
        <w:rPr>
          <w:sz w:val="28"/>
          <w:szCs w:val="28"/>
        </w:rPr>
        <w:t xml:space="preserve">. </w:t>
      </w:r>
    </w:p>
    <w:p w:rsidR="007D4C82" w:rsidRPr="00C35728" w:rsidRDefault="007D4C82" w:rsidP="005A157D">
      <w:pPr>
        <w:jc w:val="both"/>
        <w:rPr>
          <w:sz w:val="28"/>
          <w:szCs w:val="28"/>
        </w:rPr>
      </w:pPr>
      <w:r w:rsidRPr="00C35728">
        <w:rPr>
          <w:b/>
          <w:i/>
          <w:sz w:val="28"/>
          <w:szCs w:val="28"/>
        </w:rPr>
        <w:t xml:space="preserve">     </w:t>
      </w:r>
      <w:r w:rsidR="000B1723">
        <w:rPr>
          <w:b/>
          <w:i/>
          <w:sz w:val="28"/>
          <w:szCs w:val="28"/>
        </w:rPr>
        <w:t xml:space="preserve"> </w:t>
      </w:r>
      <w:r w:rsidRPr="00C35728">
        <w:rPr>
          <w:b/>
          <w:i/>
          <w:sz w:val="28"/>
          <w:szCs w:val="28"/>
        </w:rPr>
        <w:t>Священник</w:t>
      </w:r>
      <w:r w:rsidR="008155F8">
        <w:rPr>
          <w:b/>
          <w:i/>
          <w:sz w:val="28"/>
          <w:szCs w:val="28"/>
        </w:rPr>
        <w:t xml:space="preserve"> </w:t>
      </w:r>
      <w:r w:rsidR="008155F8" w:rsidRPr="008155F8">
        <w:rPr>
          <w:sz w:val="28"/>
          <w:szCs w:val="28"/>
        </w:rPr>
        <w:t>произносит</w:t>
      </w:r>
      <w:r w:rsidRPr="008155F8">
        <w:rPr>
          <w:sz w:val="28"/>
          <w:szCs w:val="28"/>
        </w:rPr>
        <w:t xml:space="preserve">: </w:t>
      </w:r>
      <w:r w:rsidRPr="00C35728">
        <w:rPr>
          <w:b/>
          <w:sz w:val="28"/>
          <w:szCs w:val="28"/>
        </w:rPr>
        <w:t>«Да помянет тя Господь Бог во Царствии Своем всегда, ныне и присно, и во веки веков</w:t>
      </w:r>
      <w:r w:rsidRPr="007F538D">
        <w:rPr>
          <w:b/>
          <w:sz w:val="28"/>
          <w:szCs w:val="28"/>
        </w:rPr>
        <w:t>»</w:t>
      </w:r>
      <w:r w:rsidRPr="00C35728">
        <w:rPr>
          <w:sz w:val="28"/>
          <w:szCs w:val="28"/>
        </w:rPr>
        <w:t xml:space="preserve"> и благословляет </w:t>
      </w:r>
      <w:r w:rsidRPr="00C35728">
        <w:rPr>
          <w:b/>
          <w:i/>
          <w:sz w:val="28"/>
          <w:szCs w:val="28"/>
        </w:rPr>
        <w:t>диакона</w:t>
      </w:r>
      <w:r w:rsidR="008155F8">
        <w:rPr>
          <w:b/>
          <w:i/>
          <w:sz w:val="28"/>
          <w:szCs w:val="28"/>
        </w:rPr>
        <w:t xml:space="preserve"> </w:t>
      </w:r>
      <w:r w:rsidR="005E6309">
        <w:rPr>
          <w:sz w:val="28"/>
        </w:rPr>
        <w:t>(см.:</w:t>
      </w:r>
      <w:r w:rsidR="005E6309">
        <w:rPr>
          <w:b/>
          <w:sz w:val="28"/>
        </w:rPr>
        <w:t xml:space="preserve"> Служебник,</w:t>
      </w:r>
      <w:r w:rsidR="005E6309">
        <w:rPr>
          <w:b/>
          <w:i/>
          <w:sz w:val="28"/>
        </w:rPr>
        <w:t xml:space="preserve"> </w:t>
      </w:r>
      <w:r w:rsidR="00BC7F5F">
        <w:rPr>
          <w:b/>
          <w:sz w:val="28"/>
        </w:rPr>
        <w:t>Божественная л</w:t>
      </w:r>
      <w:r w:rsidR="005E6309">
        <w:rPr>
          <w:b/>
          <w:sz w:val="28"/>
        </w:rPr>
        <w:t>итургия иже во святых отца нашего Иоанна Златоустаго</w:t>
      </w:r>
      <w:r w:rsidR="005E6309" w:rsidRPr="007F538D">
        <w:rPr>
          <w:b/>
          <w:sz w:val="28"/>
        </w:rPr>
        <w:t>)</w:t>
      </w:r>
      <w:r w:rsidRPr="007F538D">
        <w:rPr>
          <w:b/>
          <w:sz w:val="28"/>
          <w:szCs w:val="28"/>
        </w:rPr>
        <w:t xml:space="preserve">. </w:t>
      </w:r>
    </w:p>
    <w:p w:rsidR="007D4C82" w:rsidRPr="005A157D" w:rsidRDefault="007D4C82" w:rsidP="007D4C82">
      <w:pPr>
        <w:pStyle w:val="aa"/>
        <w:tabs>
          <w:tab w:val="left" w:pos="426"/>
        </w:tabs>
        <w:jc w:val="both"/>
        <w:rPr>
          <w:sz w:val="28"/>
          <w:szCs w:val="28"/>
        </w:rPr>
      </w:pPr>
      <w:r>
        <w:rPr>
          <w:sz w:val="28"/>
          <w:szCs w:val="28"/>
        </w:rPr>
        <w:t xml:space="preserve">     </w:t>
      </w:r>
      <w:r w:rsidR="000B1723">
        <w:rPr>
          <w:sz w:val="28"/>
          <w:szCs w:val="28"/>
        </w:rPr>
        <w:t xml:space="preserve"> </w:t>
      </w:r>
      <w:r>
        <w:rPr>
          <w:b/>
          <w:i/>
          <w:sz w:val="28"/>
          <w:szCs w:val="28"/>
        </w:rPr>
        <w:t>Диакон</w:t>
      </w:r>
      <w:r w:rsidRPr="007F538D">
        <w:rPr>
          <w:b/>
          <w:i/>
          <w:sz w:val="28"/>
          <w:szCs w:val="28"/>
        </w:rPr>
        <w:t>:</w:t>
      </w:r>
      <w:r>
        <w:rPr>
          <w:sz w:val="28"/>
          <w:szCs w:val="28"/>
        </w:rPr>
        <w:t xml:space="preserve"> </w:t>
      </w:r>
      <w:r>
        <w:rPr>
          <w:b/>
          <w:sz w:val="28"/>
          <w:szCs w:val="28"/>
        </w:rPr>
        <w:t>«Аминь»</w:t>
      </w:r>
      <w:r>
        <w:rPr>
          <w:sz w:val="28"/>
          <w:szCs w:val="28"/>
        </w:rPr>
        <w:t xml:space="preserve"> целует руку </w:t>
      </w:r>
      <w:r>
        <w:rPr>
          <w:b/>
          <w:i/>
          <w:sz w:val="28"/>
          <w:szCs w:val="28"/>
        </w:rPr>
        <w:t>священника</w:t>
      </w:r>
      <w:r w:rsidR="005A157D">
        <w:rPr>
          <w:b/>
          <w:i/>
          <w:sz w:val="28"/>
          <w:szCs w:val="28"/>
        </w:rPr>
        <w:t xml:space="preserve"> </w:t>
      </w:r>
      <w:r w:rsidR="005A157D" w:rsidRPr="005A157D">
        <w:rPr>
          <w:sz w:val="28"/>
          <w:szCs w:val="28"/>
        </w:rPr>
        <w:t>и отходит на свое место</w:t>
      </w:r>
      <w:r w:rsidRPr="005A157D">
        <w:rPr>
          <w:sz w:val="28"/>
          <w:szCs w:val="28"/>
        </w:rPr>
        <w:t xml:space="preserve">. </w:t>
      </w:r>
    </w:p>
    <w:p w:rsidR="00102723" w:rsidRPr="00C35728" w:rsidRDefault="007D4C82" w:rsidP="000B1723">
      <w:pPr>
        <w:tabs>
          <w:tab w:val="left" w:pos="426"/>
        </w:tabs>
        <w:jc w:val="both"/>
        <w:rPr>
          <w:i/>
          <w:sz w:val="28"/>
          <w:szCs w:val="28"/>
        </w:rPr>
      </w:pPr>
      <w:r w:rsidRPr="00C35728">
        <w:rPr>
          <w:b/>
          <w:i/>
          <w:sz w:val="28"/>
          <w:szCs w:val="28"/>
        </w:rPr>
        <w:t xml:space="preserve">     </w:t>
      </w:r>
      <w:r w:rsidR="000B1723">
        <w:rPr>
          <w:b/>
          <w:i/>
          <w:sz w:val="28"/>
          <w:szCs w:val="28"/>
        </w:rPr>
        <w:t xml:space="preserve"> </w:t>
      </w:r>
      <w:r w:rsidRPr="00C35728">
        <w:rPr>
          <w:b/>
          <w:i/>
          <w:sz w:val="28"/>
          <w:u w:val="single"/>
        </w:rPr>
        <w:t>При служении одним священником без диакона</w:t>
      </w:r>
      <w:r w:rsidR="007F538D">
        <w:rPr>
          <w:b/>
          <w:i/>
          <w:sz w:val="28"/>
          <w:u w:val="single"/>
        </w:rPr>
        <w:t>.</w:t>
      </w:r>
      <w:r w:rsidRPr="00C35728">
        <w:rPr>
          <w:i/>
          <w:sz w:val="28"/>
        </w:rPr>
        <w:t xml:space="preserve"> </w:t>
      </w:r>
      <w:r w:rsidR="008B6163" w:rsidRPr="00C35728">
        <w:rPr>
          <w:sz w:val="28"/>
          <w:szCs w:val="28"/>
        </w:rPr>
        <w:t xml:space="preserve"> </w:t>
      </w:r>
      <w:r w:rsidR="000B1723" w:rsidRPr="000B1723">
        <w:rPr>
          <w:b/>
          <w:i/>
          <w:sz w:val="28"/>
          <w:szCs w:val="28"/>
        </w:rPr>
        <w:t>С</w:t>
      </w:r>
      <w:r w:rsidR="000B1723" w:rsidRPr="009C19E3">
        <w:rPr>
          <w:b/>
          <w:i/>
          <w:sz w:val="28"/>
          <w:szCs w:val="28"/>
        </w:rPr>
        <w:t>вященник</w:t>
      </w:r>
      <w:r w:rsidR="000B1723" w:rsidRPr="00C35728">
        <w:rPr>
          <w:i/>
          <w:sz w:val="28"/>
          <w:szCs w:val="28"/>
        </w:rPr>
        <w:t xml:space="preserve"> </w:t>
      </w:r>
      <w:r w:rsidRPr="00C35728">
        <w:rPr>
          <w:i/>
          <w:sz w:val="28"/>
          <w:szCs w:val="28"/>
        </w:rPr>
        <w:t xml:space="preserve">сам произносит после </w:t>
      </w:r>
      <w:r w:rsidRPr="00C35728">
        <w:rPr>
          <w:b/>
          <w:i/>
          <w:sz w:val="28"/>
          <w:szCs w:val="28"/>
        </w:rPr>
        <w:t xml:space="preserve">тропаря: </w:t>
      </w:r>
      <w:r w:rsidRPr="00C35728">
        <w:rPr>
          <w:b/>
          <w:sz w:val="28"/>
          <w:szCs w:val="28"/>
        </w:rPr>
        <w:t>«Господи, Иже Пресвятаго Твоего Духа…»</w:t>
      </w:r>
      <w:r w:rsidR="005A157D" w:rsidRPr="00C35728">
        <w:rPr>
          <w:b/>
          <w:sz w:val="28"/>
          <w:szCs w:val="28"/>
        </w:rPr>
        <w:t xml:space="preserve"> </w:t>
      </w:r>
      <w:r w:rsidR="005A157D" w:rsidRPr="00C35728">
        <w:rPr>
          <w:i/>
          <w:sz w:val="28"/>
          <w:szCs w:val="28"/>
        </w:rPr>
        <w:t xml:space="preserve">слова: </w:t>
      </w:r>
      <w:r w:rsidRPr="00C35728">
        <w:rPr>
          <w:b/>
          <w:sz w:val="28"/>
          <w:szCs w:val="28"/>
        </w:rPr>
        <w:t xml:space="preserve">«Сердце чисто…» </w:t>
      </w:r>
      <w:r w:rsidRPr="00C35728">
        <w:rPr>
          <w:i/>
          <w:sz w:val="28"/>
          <w:szCs w:val="28"/>
        </w:rPr>
        <w:t>и</w:t>
      </w:r>
      <w:r w:rsidRPr="00C35728">
        <w:rPr>
          <w:b/>
          <w:sz w:val="28"/>
          <w:szCs w:val="28"/>
        </w:rPr>
        <w:t xml:space="preserve"> «</w:t>
      </w:r>
      <w:r>
        <w:rPr>
          <w:b/>
          <w:sz w:val="28"/>
          <w:szCs w:val="28"/>
        </w:rPr>
        <w:t>He</w:t>
      </w:r>
      <w:r w:rsidRPr="00C35728">
        <w:rPr>
          <w:b/>
          <w:sz w:val="28"/>
          <w:szCs w:val="28"/>
        </w:rPr>
        <w:t xml:space="preserve"> отвержи мене…»</w:t>
      </w:r>
      <w:r w:rsidRPr="007F538D">
        <w:rPr>
          <w:b/>
          <w:sz w:val="28"/>
          <w:szCs w:val="28"/>
        </w:rPr>
        <w:t>.</w:t>
      </w:r>
      <w:r w:rsidRPr="00C35728">
        <w:rPr>
          <w:b/>
          <w:i/>
          <w:sz w:val="28"/>
          <w:szCs w:val="28"/>
        </w:rPr>
        <w:t xml:space="preserve"> </w:t>
      </w:r>
      <w:r w:rsidR="005A157D" w:rsidRPr="00C35728">
        <w:rPr>
          <w:i/>
          <w:sz w:val="28"/>
          <w:szCs w:val="28"/>
        </w:rPr>
        <w:t>Но при благословении Святых Даров</w:t>
      </w:r>
      <w:r w:rsidRPr="00C35728">
        <w:rPr>
          <w:i/>
          <w:sz w:val="28"/>
          <w:szCs w:val="28"/>
        </w:rPr>
        <w:t xml:space="preserve"> </w:t>
      </w:r>
      <w:r w:rsidR="008B6163" w:rsidRPr="00C35728">
        <w:rPr>
          <w:i/>
          <w:sz w:val="28"/>
          <w:szCs w:val="28"/>
        </w:rPr>
        <w:t>диаконски</w:t>
      </w:r>
      <w:r w:rsidR="005A157D" w:rsidRPr="00C35728">
        <w:rPr>
          <w:i/>
          <w:sz w:val="28"/>
          <w:szCs w:val="28"/>
        </w:rPr>
        <w:t xml:space="preserve">е слова: </w:t>
      </w:r>
      <w:r w:rsidR="005A157D" w:rsidRPr="00C35728">
        <w:rPr>
          <w:b/>
          <w:sz w:val="28"/>
          <w:szCs w:val="28"/>
        </w:rPr>
        <w:t>«Благослови, владыко</w:t>
      </w:r>
      <w:r w:rsidR="005A157D" w:rsidRPr="007F538D">
        <w:rPr>
          <w:b/>
          <w:sz w:val="28"/>
          <w:szCs w:val="28"/>
        </w:rPr>
        <w:t>,</w:t>
      </w:r>
      <w:r w:rsidR="005A157D" w:rsidRPr="00C35728">
        <w:rPr>
          <w:b/>
          <w:sz w:val="28"/>
          <w:szCs w:val="28"/>
        </w:rPr>
        <w:t xml:space="preserve"> Святый Хлеб»</w:t>
      </w:r>
      <w:r w:rsidR="005A157D" w:rsidRPr="007F538D">
        <w:rPr>
          <w:b/>
          <w:sz w:val="28"/>
          <w:szCs w:val="28"/>
        </w:rPr>
        <w:t>,</w:t>
      </w:r>
      <w:r w:rsidR="005A157D" w:rsidRPr="00C35728">
        <w:rPr>
          <w:b/>
          <w:sz w:val="28"/>
          <w:szCs w:val="28"/>
        </w:rPr>
        <w:t xml:space="preserve"> </w:t>
      </w:r>
      <w:r w:rsidR="005A157D" w:rsidRPr="007F538D">
        <w:rPr>
          <w:b/>
          <w:sz w:val="28"/>
          <w:szCs w:val="28"/>
        </w:rPr>
        <w:t>«</w:t>
      </w:r>
      <w:r w:rsidR="005A157D" w:rsidRPr="00C35728">
        <w:rPr>
          <w:b/>
          <w:sz w:val="28"/>
          <w:szCs w:val="28"/>
        </w:rPr>
        <w:t xml:space="preserve">Благослови, владыко, Святую </w:t>
      </w:r>
      <w:r w:rsidR="00744738">
        <w:rPr>
          <w:b/>
          <w:sz w:val="28"/>
          <w:szCs w:val="28"/>
        </w:rPr>
        <w:t>ч</w:t>
      </w:r>
      <w:r w:rsidR="005A157D" w:rsidRPr="00C35728">
        <w:rPr>
          <w:b/>
          <w:sz w:val="28"/>
          <w:szCs w:val="28"/>
        </w:rPr>
        <w:t xml:space="preserve">ашу» </w:t>
      </w:r>
      <w:r w:rsidR="005A157D" w:rsidRPr="00C35728">
        <w:rPr>
          <w:i/>
          <w:sz w:val="28"/>
          <w:szCs w:val="28"/>
        </w:rPr>
        <w:t>и</w:t>
      </w:r>
      <w:r w:rsidR="005A157D" w:rsidRPr="00C35728">
        <w:rPr>
          <w:b/>
          <w:sz w:val="28"/>
          <w:szCs w:val="28"/>
        </w:rPr>
        <w:t xml:space="preserve"> «Благослови, владыко, обоя»</w:t>
      </w:r>
      <w:r w:rsidR="008B6163" w:rsidRPr="00C35728">
        <w:rPr>
          <w:i/>
          <w:sz w:val="28"/>
          <w:szCs w:val="28"/>
        </w:rPr>
        <w:t xml:space="preserve"> он не говорит, н</w:t>
      </w:r>
      <w:r w:rsidRPr="00C35728">
        <w:rPr>
          <w:i/>
          <w:sz w:val="28"/>
          <w:szCs w:val="28"/>
        </w:rPr>
        <w:t xml:space="preserve">о непременно произносит </w:t>
      </w:r>
      <w:r w:rsidR="005A157D" w:rsidRPr="00C35728">
        <w:rPr>
          <w:i/>
          <w:sz w:val="28"/>
          <w:szCs w:val="28"/>
        </w:rPr>
        <w:t>после каждого благословения</w:t>
      </w:r>
      <w:r w:rsidR="000B1723">
        <w:rPr>
          <w:i/>
          <w:sz w:val="28"/>
          <w:szCs w:val="28"/>
        </w:rPr>
        <w:t>:</w:t>
      </w:r>
      <w:r w:rsidR="005A157D" w:rsidRPr="00C35728">
        <w:rPr>
          <w:i/>
          <w:sz w:val="28"/>
          <w:szCs w:val="28"/>
        </w:rPr>
        <w:t xml:space="preserve"> </w:t>
      </w:r>
      <w:r w:rsidRPr="00C35728">
        <w:rPr>
          <w:b/>
          <w:sz w:val="28"/>
          <w:szCs w:val="28"/>
        </w:rPr>
        <w:t>«Аминь»</w:t>
      </w:r>
      <w:r w:rsidR="00BF5230" w:rsidRPr="005823BE">
        <w:rPr>
          <w:b/>
          <w:sz w:val="28"/>
          <w:szCs w:val="28"/>
        </w:rPr>
        <w:t>,</w:t>
      </w:r>
      <w:r w:rsidR="00BF5230" w:rsidRPr="00C35728">
        <w:rPr>
          <w:i/>
          <w:sz w:val="28"/>
          <w:szCs w:val="28"/>
        </w:rPr>
        <w:t xml:space="preserve"> </w:t>
      </w:r>
      <w:r w:rsidR="007170EE" w:rsidRPr="00C35728">
        <w:rPr>
          <w:i/>
          <w:sz w:val="28"/>
          <w:szCs w:val="28"/>
        </w:rPr>
        <w:t xml:space="preserve">а </w:t>
      </w:r>
      <w:r w:rsidR="005A157D" w:rsidRPr="00C35728">
        <w:rPr>
          <w:i/>
          <w:sz w:val="28"/>
          <w:szCs w:val="28"/>
        </w:rPr>
        <w:t xml:space="preserve">после благословения </w:t>
      </w:r>
      <w:r w:rsidR="00BC7F5F">
        <w:rPr>
          <w:i/>
          <w:sz w:val="28"/>
          <w:szCs w:val="28"/>
        </w:rPr>
        <w:t>д</w:t>
      </w:r>
      <w:r w:rsidR="005A157D" w:rsidRPr="00C35728">
        <w:rPr>
          <w:i/>
          <w:sz w:val="28"/>
          <w:szCs w:val="28"/>
        </w:rPr>
        <w:t xml:space="preserve">искоса и </w:t>
      </w:r>
      <w:r w:rsidR="00BC7F5F">
        <w:rPr>
          <w:i/>
          <w:sz w:val="28"/>
          <w:szCs w:val="28"/>
        </w:rPr>
        <w:t>ч</w:t>
      </w:r>
      <w:r w:rsidR="005A157D" w:rsidRPr="00C35728">
        <w:rPr>
          <w:i/>
          <w:sz w:val="28"/>
          <w:szCs w:val="28"/>
        </w:rPr>
        <w:t>аши трижды</w:t>
      </w:r>
      <w:r w:rsidR="00BF5230" w:rsidRPr="00C35728">
        <w:rPr>
          <w:i/>
          <w:sz w:val="28"/>
          <w:szCs w:val="28"/>
        </w:rPr>
        <w:t xml:space="preserve"> </w:t>
      </w:r>
      <w:r w:rsidR="00BF5230" w:rsidRPr="00C35728">
        <w:rPr>
          <w:b/>
          <w:sz w:val="28"/>
          <w:szCs w:val="28"/>
        </w:rPr>
        <w:t>«Аминь»</w:t>
      </w:r>
      <w:r w:rsidR="008B6163" w:rsidRPr="007F538D">
        <w:rPr>
          <w:b/>
          <w:sz w:val="28"/>
          <w:szCs w:val="28"/>
        </w:rPr>
        <w:t xml:space="preserve">. </w:t>
      </w:r>
    </w:p>
    <w:p w:rsidR="00102723" w:rsidRPr="00C35728" w:rsidRDefault="00102723" w:rsidP="008A3074">
      <w:pPr>
        <w:pStyle w:val="3"/>
      </w:pPr>
      <w:r w:rsidRPr="00C35728">
        <w:lastRenderedPageBreak/>
        <w:t>Поминовение живых и усопших</w:t>
      </w:r>
    </w:p>
    <w:p w:rsidR="00102723" w:rsidRPr="00C35728" w:rsidRDefault="00102723" w:rsidP="00102723">
      <w:pPr>
        <w:jc w:val="center"/>
        <w:rPr>
          <w:b/>
          <w:sz w:val="28"/>
          <w:szCs w:val="28"/>
        </w:rPr>
      </w:pPr>
    </w:p>
    <w:p w:rsidR="005A157D" w:rsidRPr="005A157D" w:rsidRDefault="005A157D" w:rsidP="005A157D">
      <w:pPr>
        <w:pStyle w:val="aa"/>
        <w:tabs>
          <w:tab w:val="left" w:pos="426"/>
        </w:tabs>
        <w:jc w:val="both"/>
        <w:rPr>
          <w:sz w:val="28"/>
          <w:szCs w:val="28"/>
        </w:rPr>
      </w:pPr>
      <w:r w:rsidRPr="005A157D">
        <w:rPr>
          <w:b/>
          <w:i/>
          <w:sz w:val="28"/>
          <w:szCs w:val="28"/>
        </w:rPr>
        <w:t xml:space="preserve">      </w:t>
      </w:r>
      <w:r w:rsidR="00102723" w:rsidRPr="00102723">
        <w:rPr>
          <w:sz w:val="28"/>
          <w:szCs w:val="28"/>
        </w:rPr>
        <w:t>После освящения Святых Даров</w:t>
      </w:r>
      <w:r w:rsidR="00102723">
        <w:rPr>
          <w:b/>
          <w:i/>
          <w:sz w:val="28"/>
          <w:szCs w:val="28"/>
        </w:rPr>
        <w:t xml:space="preserve"> с</w:t>
      </w:r>
      <w:r w:rsidRPr="005A157D">
        <w:rPr>
          <w:b/>
          <w:i/>
          <w:sz w:val="28"/>
          <w:szCs w:val="28"/>
        </w:rPr>
        <w:t>вященник</w:t>
      </w:r>
      <w:r>
        <w:rPr>
          <w:sz w:val="28"/>
          <w:szCs w:val="28"/>
        </w:rPr>
        <w:t xml:space="preserve"> читает </w:t>
      </w:r>
      <w:r w:rsidRPr="005A157D">
        <w:rPr>
          <w:b/>
          <w:i/>
          <w:sz w:val="28"/>
          <w:szCs w:val="28"/>
        </w:rPr>
        <w:t>молитву</w:t>
      </w:r>
      <w:r>
        <w:rPr>
          <w:b/>
          <w:i/>
          <w:sz w:val="28"/>
          <w:szCs w:val="28"/>
        </w:rPr>
        <w:t>:</w:t>
      </w:r>
    </w:p>
    <w:p w:rsidR="005A157D" w:rsidRPr="005A157D" w:rsidRDefault="005A157D" w:rsidP="00B03CD9">
      <w:pPr>
        <w:pStyle w:val="aa"/>
        <w:tabs>
          <w:tab w:val="left" w:pos="426"/>
        </w:tabs>
        <w:jc w:val="both"/>
        <w:rPr>
          <w:sz w:val="28"/>
          <w:szCs w:val="28"/>
        </w:rPr>
      </w:pPr>
      <w:r>
        <w:rPr>
          <w:sz w:val="28"/>
          <w:szCs w:val="28"/>
        </w:rPr>
        <w:t xml:space="preserve">      </w:t>
      </w:r>
      <w:r w:rsidR="00B03CD9">
        <w:rPr>
          <w:sz w:val="28"/>
          <w:szCs w:val="28"/>
        </w:rPr>
        <w:t>н</w:t>
      </w:r>
      <w:r w:rsidRPr="005A157D">
        <w:rPr>
          <w:sz w:val="28"/>
          <w:szCs w:val="28"/>
        </w:rPr>
        <w:t>а</w:t>
      </w:r>
      <w:r w:rsidR="00E74CA9">
        <w:rPr>
          <w:sz w:val="28"/>
          <w:szCs w:val="28"/>
        </w:rPr>
        <w:t xml:space="preserve"> </w:t>
      </w:r>
      <w:r w:rsidR="00AC6FF9">
        <w:rPr>
          <w:b/>
          <w:sz w:val="28"/>
          <w:szCs w:val="28"/>
        </w:rPr>
        <w:t>л</w:t>
      </w:r>
      <w:r w:rsidRPr="005A157D">
        <w:rPr>
          <w:b/>
          <w:sz w:val="28"/>
          <w:szCs w:val="28"/>
        </w:rPr>
        <w:t>итургии св. Иоанна Златоуста</w:t>
      </w:r>
      <w:r w:rsidR="00CE60C0">
        <w:rPr>
          <w:b/>
          <w:sz w:val="28"/>
          <w:szCs w:val="28"/>
        </w:rPr>
        <w:t xml:space="preserve"> –</w:t>
      </w:r>
      <w:r w:rsidRPr="005A157D">
        <w:rPr>
          <w:sz w:val="28"/>
          <w:szCs w:val="28"/>
        </w:rPr>
        <w:t xml:space="preserve"> </w:t>
      </w:r>
      <w:r w:rsidRPr="005A157D">
        <w:rPr>
          <w:b/>
          <w:sz w:val="28"/>
          <w:szCs w:val="28"/>
        </w:rPr>
        <w:t>«Якоже быти причащáющимся во трезвéние души…»</w:t>
      </w:r>
      <w:r w:rsidR="00BD6155">
        <w:rPr>
          <w:b/>
          <w:sz w:val="28"/>
          <w:szCs w:val="28"/>
        </w:rPr>
        <w:t xml:space="preserve"> </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Иоанна Златоустаго</w:t>
      </w:r>
      <w:r w:rsidR="00BD6155" w:rsidRPr="00B03CD9">
        <w:rPr>
          <w:b/>
          <w:sz w:val="28"/>
        </w:rPr>
        <w:t>)</w:t>
      </w:r>
      <w:r w:rsidRPr="00B03CD9">
        <w:rPr>
          <w:b/>
          <w:sz w:val="28"/>
          <w:szCs w:val="28"/>
        </w:rPr>
        <w:t>;</w:t>
      </w:r>
    </w:p>
    <w:p w:rsidR="008B6163" w:rsidRPr="00C35728" w:rsidRDefault="005A157D" w:rsidP="00B03CD9">
      <w:pPr>
        <w:tabs>
          <w:tab w:val="left" w:pos="426"/>
        </w:tabs>
        <w:jc w:val="both"/>
        <w:rPr>
          <w:sz w:val="28"/>
          <w:szCs w:val="28"/>
        </w:rPr>
      </w:pPr>
      <w:r w:rsidRPr="00C35728">
        <w:rPr>
          <w:sz w:val="28"/>
          <w:szCs w:val="28"/>
        </w:rPr>
        <w:t xml:space="preserve">     </w:t>
      </w:r>
      <w:r w:rsidR="000B1723">
        <w:rPr>
          <w:sz w:val="28"/>
          <w:szCs w:val="28"/>
        </w:rPr>
        <w:t xml:space="preserve"> </w:t>
      </w:r>
      <w:r w:rsidRPr="00C35728">
        <w:rPr>
          <w:sz w:val="28"/>
          <w:szCs w:val="28"/>
        </w:rPr>
        <w:t xml:space="preserve">на </w:t>
      </w:r>
      <w:r w:rsidR="00AC6FF9">
        <w:rPr>
          <w:b/>
          <w:sz w:val="28"/>
          <w:szCs w:val="28"/>
        </w:rPr>
        <w:t>л</w:t>
      </w:r>
      <w:r w:rsidRPr="00C35728">
        <w:rPr>
          <w:b/>
          <w:sz w:val="28"/>
          <w:szCs w:val="28"/>
        </w:rPr>
        <w:t>итургии св. Василия Великого</w:t>
      </w:r>
      <w:r w:rsidR="00CE60C0">
        <w:rPr>
          <w:b/>
          <w:sz w:val="28"/>
          <w:szCs w:val="28"/>
        </w:rPr>
        <w:t xml:space="preserve"> –</w:t>
      </w:r>
      <w:r w:rsidRPr="00C35728">
        <w:rPr>
          <w:sz w:val="28"/>
          <w:szCs w:val="28"/>
        </w:rPr>
        <w:t xml:space="preserve"> </w:t>
      </w:r>
      <w:r w:rsidRPr="00C35728">
        <w:rPr>
          <w:b/>
          <w:sz w:val="28"/>
          <w:szCs w:val="28"/>
        </w:rPr>
        <w:t>«Н</w:t>
      </w:r>
      <w:r w:rsidR="00744738">
        <w:rPr>
          <w:b/>
          <w:sz w:val="28"/>
          <w:szCs w:val="28"/>
        </w:rPr>
        <w:t>ас же всех, от единаго Хлеба и ч</w:t>
      </w:r>
      <w:r w:rsidRPr="00C35728">
        <w:rPr>
          <w:b/>
          <w:sz w:val="28"/>
          <w:szCs w:val="28"/>
        </w:rPr>
        <w:t xml:space="preserve">аши причащающихся…» </w:t>
      </w:r>
      <w:r w:rsidR="00BD6155" w:rsidRPr="00BD6155">
        <w:rPr>
          <w:sz w:val="28"/>
          <w:szCs w:val="28"/>
        </w:rPr>
        <w:t>(</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Василия Великого</w:t>
      </w:r>
      <w:r w:rsidR="00BD6155" w:rsidRPr="00B03CD9">
        <w:rPr>
          <w:b/>
          <w:sz w:val="28"/>
        </w:rPr>
        <w:t>)</w:t>
      </w:r>
      <w:r w:rsidRPr="00B03CD9">
        <w:rPr>
          <w:b/>
          <w:sz w:val="28"/>
          <w:szCs w:val="28"/>
        </w:rPr>
        <w:t>.</w:t>
      </w:r>
    </w:p>
    <w:p w:rsidR="008B6163" w:rsidRDefault="006459AB" w:rsidP="006459AB">
      <w:pPr>
        <w:pStyle w:val="aa"/>
        <w:tabs>
          <w:tab w:val="left" w:pos="426"/>
        </w:tabs>
        <w:jc w:val="both"/>
        <w:rPr>
          <w:sz w:val="28"/>
          <w:szCs w:val="28"/>
        </w:rPr>
      </w:pPr>
      <w:r>
        <w:rPr>
          <w:sz w:val="28"/>
          <w:szCs w:val="28"/>
        </w:rPr>
        <w:t xml:space="preserve">      В это время </w:t>
      </w:r>
      <w:r w:rsidRPr="006459AB">
        <w:rPr>
          <w:b/>
          <w:i/>
          <w:sz w:val="28"/>
          <w:szCs w:val="28"/>
        </w:rPr>
        <w:t>диакон</w:t>
      </w:r>
      <w:r>
        <w:rPr>
          <w:sz w:val="28"/>
          <w:szCs w:val="28"/>
        </w:rPr>
        <w:t xml:space="preserve"> принимает от </w:t>
      </w:r>
      <w:r w:rsidRPr="006459AB">
        <w:rPr>
          <w:b/>
          <w:i/>
          <w:sz w:val="28"/>
          <w:szCs w:val="28"/>
        </w:rPr>
        <w:t>пономаря</w:t>
      </w:r>
      <w:r>
        <w:rPr>
          <w:sz w:val="28"/>
          <w:szCs w:val="28"/>
        </w:rPr>
        <w:t xml:space="preserve"> кадильницу, и после окончания чтения</w:t>
      </w:r>
      <w:r w:rsidRPr="006459AB">
        <w:rPr>
          <w:b/>
          <w:i/>
          <w:sz w:val="28"/>
          <w:szCs w:val="28"/>
        </w:rPr>
        <w:t xml:space="preserve"> </w:t>
      </w:r>
      <w:r>
        <w:rPr>
          <w:b/>
          <w:i/>
          <w:sz w:val="28"/>
          <w:szCs w:val="28"/>
        </w:rPr>
        <w:t>молитвы</w:t>
      </w:r>
      <w:r w:rsidRPr="006459AB">
        <w:rPr>
          <w:b/>
          <w:i/>
          <w:sz w:val="28"/>
          <w:szCs w:val="28"/>
        </w:rPr>
        <w:t xml:space="preserve"> священником</w:t>
      </w:r>
      <w:r>
        <w:rPr>
          <w:sz w:val="28"/>
          <w:szCs w:val="28"/>
        </w:rPr>
        <w:t xml:space="preserve"> </w:t>
      </w:r>
      <w:r w:rsidR="00EC54AE" w:rsidRPr="006459AB">
        <w:rPr>
          <w:sz w:val="28"/>
          <w:szCs w:val="28"/>
        </w:rPr>
        <w:t>подаёт</w:t>
      </w:r>
      <w:r w:rsidRPr="006459AB">
        <w:rPr>
          <w:sz w:val="28"/>
          <w:szCs w:val="28"/>
        </w:rPr>
        <w:t xml:space="preserve"> е</w:t>
      </w:r>
      <w:r w:rsidR="00EC54AE">
        <w:rPr>
          <w:sz w:val="28"/>
          <w:szCs w:val="28"/>
        </w:rPr>
        <w:t>ё</w:t>
      </w:r>
      <w:r>
        <w:rPr>
          <w:b/>
          <w:i/>
          <w:sz w:val="28"/>
          <w:szCs w:val="28"/>
        </w:rPr>
        <w:t xml:space="preserve"> </w:t>
      </w:r>
      <w:r w:rsidR="007170EE" w:rsidRPr="007170EE">
        <w:rPr>
          <w:sz w:val="28"/>
          <w:szCs w:val="28"/>
        </w:rPr>
        <w:t>ем</w:t>
      </w:r>
      <w:r w:rsidRPr="007170EE">
        <w:rPr>
          <w:sz w:val="28"/>
          <w:szCs w:val="28"/>
        </w:rPr>
        <w:t>у.</w:t>
      </w:r>
    </w:p>
    <w:p w:rsidR="0012216F" w:rsidRDefault="006459AB" w:rsidP="00EF22BD">
      <w:pPr>
        <w:pStyle w:val="aa"/>
        <w:tabs>
          <w:tab w:val="left" w:pos="426"/>
        </w:tabs>
        <w:jc w:val="both"/>
        <w:rPr>
          <w:sz w:val="28"/>
          <w:szCs w:val="28"/>
        </w:rPr>
      </w:pPr>
      <w:r w:rsidRPr="006459AB">
        <w:rPr>
          <w:b/>
          <w:i/>
          <w:sz w:val="28"/>
          <w:szCs w:val="28"/>
        </w:rPr>
        <w:t xml:space="preserve">    </w:t>
      </w:r>
      <w:r w:rsidR="000B1723">
        <w:rPr>
          <w:b/>
          <w:i/>
          <w:sz w:val="28"/>
          <w:szCs w:val="28"/>
        </w:rPr>
        <w:t xml:space="preserve"> </w:t>
      </w:r>
      <w:r w:rsidR="0012216F">
        <w:rPr>
          <w:b/>
          <w:i/>
          <w:sz w:val="28"/>
          <w:szCs w:val="28"/>
        </w:rPr>
        <w:t xml:space="preserve"> </w:t>
      </w:r>
      <w:r w:rsidRPr="006459AB">
        <w:rPr>
          <w:b/>
          <w:i/>
          <w:sz w:val="28"/>
          <w:szCs w:val="28"/>
        </w:rPr>
        <w:t xml:space="preserve">Священник </w:t>
      </w:r>
      <w:r w:rsidRPr="006459AB">
        <w:rPr>
          <w:sz w:val="28"/>
          <w:szCs w:val="28"/>
        </w:rPr>
        <w:t>благословляет и</w:t>
      </w:r>
      <w:r>
        <w:rPr>
          <w:b/>
          <w:i/>
          <w:sz w:val="28"/>
          <w:szCs w:val="28"/>
        </w:rPr>
        <w:t xml:space="preserve"> </w:t>
      </w:r>
      <w:r w:rsidRPr="006459AB">
        <w:rPr>
          <w:sz w:val="28"/>
          <w:szCs w:val="28"/>
        </w:rPr>
        <w:t xml:space="preserve">принимает от </w:t>
      </w:r>
      <w:r w:rsidRPr="006459AB">
        <w:rPr>
          <w:b/>
          <w:i/>
          <w:sz w:val="28"/>
          <w:szCs w:val="28"/>
        </w:rPr>
        <w:t>диакона</w:t>
      </w:r>
      <w:r w:rsidRPr="006459AB">
        <w:rPr>
          <w:sz w:val="28"/>
          <w:szCs w:val="28"/>
        </w:rPr>
        <w:t xml:space="preserve"> кадильницу и, </w:t>
      </w:r>
      <w:r w:rsidR="000505C9">
        <w:rPr>
          <w:sz w:val="28"/>
          <w:szCs w:val="28"/>
        </w:rPr>
        <w:t xml:space="preserve">после окончания пения </w:t>
      </w:r>
      <w:r w:rsidR="000505C9" w:rsidRPr="000505C9">
        <w:rPr>
          <w:b/>
          <w:i/>
          <w:sz w:val="28"/>
          <w:szCs w:val="28"/>
        </w:rPr>
        <w:t>хором</w:t>
      </w:r>
      <w:r w:rsidR="000B1723">
        <w:rPr>
          <w:b/>
          <w:i/>
          <w:sz w:val="28"/>
          <w:szCs w:val="28"/>
        </w:rPr>
        <w:t>:</w:t>
      </w:r>
      <w:r w:rsidR="000505C9">
        <w:rPr>
          <w:sz w:val="28"/>
          <w:szCs w:val="28"/>
        </w:rPr>
        <w:t xml:space="preserve"> </w:t>
      </w:r>
      <w:r w:rsidR="000505C9" w:rsidRPr="000505C9">
        <w:rPr>
          <w:b/>
          <w:sz w:val="28"/>
          <w:szCs w:val="28"/>
        </w:rPr>
        <w:t>«Тебе поем…»</w:t>
      </w:r>
      <w:r w:rsidR="000505C9">
        <w:rPr>
          <w:sz w:val="28"/>
          <w:szCs w:val="28"/>
        </w:rPr>
        <w:t xml:space="preserve"> </w:t>
      </w:r>
      <w:r w:rsidRPr="006459AB">
        <w:rPr>
          <w:sz w:val="28"/>
          <w:szCs w:val="28"/>
        </w:rPr>
        <w:t>возглашает</w:t>
      </w:r>
      <w:r w:rsidR="00AA2B68">
        <w:rPr>
          <w:sz w:val="28"/>
          <w:szCs w:val="28"/>
        </w:rPr>
        <w:t xml:space="preserve"> вслух</w:t>
      </w:r>
      <w:r w:rsidRPr="006459AB">
        <w:rPr>
          <w:sz w:val="28"/>
          <w:szCs w:val="28"/>
        </w:rPr>
        <w:t xml:space="preserve">: </w:t>
      </w:r>
      <w:r w:rsidRPr="0012216F">
        <w:rPr>
          <w:b/>
          <w:sz w:val="28"/>
          <w:szCs w:val="28"/>
        </w:rPr>
        <w:t>«Изрядно о Пресвятей, Пречистей, Преблагословенней, Славней Владычице нашей Богородице и Приснодеве Марии»</w:t>
      </w:r>
      <w:r w:rsidR="00EF22BD">
        <w:rPr>
          <w:b/>
          <w:sz w:val="28"/>
          <w:szCs w:val="28"/>
        </w:rPr>
        <w:t xml:space="preserve"> </w:t>
      </w:r>
      <w:r w:rsidR="00AA2B68">
        <w:rPr>
          <w:sz w:val="28"/>
        </w:rPr>
        <w:t>(см.:</w:t>
      </w:r>
      <w:r w:rsidR="00AA2B68">
        <w:rPr>
          <w:b/>
          <w:sz w:val="28"/>
        </w:rPr>
        <w:t xml:space="preserve"> Служебник,</w:t>
      </w:r>
      <w:r w:rsidR="00AA2B68">
        <w:rPr>
          <w:b/>
          <w:i/>
          <w:sz w:val="28"/>
        </w:rPr>
        <w:t xml:space="preserve"> </w:t>
      </w:r>
      <w:r w:rsidR="00BC7F5F">
        <w:rPr>
          <w:b/>
          <w:sz w:val="28"/>
        </w:rPr>
        <w:t>Божественная л</w:t>
      </w:r>
      <w:r w:rsidR="00AA2B68">
        <w:rPr>
          <w:b/>
          <w:sz w:val="28"/>
        </w:rPr>
        <w:t>итургия иже во святых отца нашего Иоанна Златоустаго</w:t>
      </w:r>
      <w:r w:rsidR="00AA2B68" w:rsidRPr="00B03CD9">
        <w:rPr>
          <w:b/>
          <w:sz w:val="28"/>
        </w:rPr>
        <w:t>)</w:t>
      </w:r>
      <w:r w:rsidR="0012216F" w:rsidRPr="00B03CD9">
        <w:rPr>
          <w:b/>
          <w:sz w:val="28"/>
          <w:szCs w:val="28"/>
        </w:rPr>
        <w:t>.</w:t>
      </w:r>
      <w:r>
        <w:rPr>
          <w:sz w:val="28"/>
          <w:szCs w:val="28"/>
        </w:rPr>
        <w:t xml:space="preserve"> </w:t>
      </w:r>
      <w:r w:rsidR="0012216F">
        <w:rPr>
          <w:sz w:val="28"/>
          <w:szCs w:val="28"/>
        </w:rPr>
        <w:t xml:space="preserve">Во время произнесения этого возгласа </w:t>
      </w:r>
      <w:r w:rsidR="0012216F" w:rsidRPr="0012216F">
        <w:rPr>
          <w:b/>
          <w:i/>
          <w:sz w:val="28"/>
          <w:szCs w:val="28"/>
        </w:rPr>
        <w:t>священник</w:t>
      </w:r>
      <w:r w:rsidR="0012216F">
        <w:rPr>
          <w:sz w:val="28"/>
          <w:szCs w:val="28"/>
        </w:rPr>
        <w:t xml:space="preserve"> начертывает кадилом знамение Креста перед святым престолом: </w:t>
      </w:r>
    </w:p>
    <w:p w:rsidR="0012216F" w:rsidRDefault="009D2A20" w:rsidP="009D2A20">
      <w:pPr>
        <w:pStyle w:val="aa"/>
        <w:tabs>
          <w:tab w:val="left" w:pos="426"/>
        </w:tabs>
        <w:jc w:val="both"/>
        <w:rPr>
          <w:sz w:val="28"/>
          <w:szCs w:val="28"/>
        </w:rPr>
      </w:pPr>
      <w:r>
        <w:rPr>
          <w:sz w:val="28"/>
          <w:szCs w:val="28"/>
        </w:rPr>
        <w:t xml:space="preserve">     </w:t>
      </w:r>
      <w:r w:rsidR="00CE60C0">
        <w:rPr>
          <w:sz w:val="28"/>
          <w:szCs w:val="28"/>
        </w:rPr>
        <w:t xml:space="preserve"> </w:t>
      </w:r>
      <w:r w:rsidR="0012216F">
        <w:rPr>
          <w:sz w:val="28"/>
          <w:szCs w:val="28"/>
        </w:rPr>
        <w:t>на словах</w:t>
      </w:r>
      <w:r w:rsidR="000B1723">
        <w:rPr>
          <w:sz w:val="28"/>
          <w:szCs w:val="28"/>
        </w:rPr>
        <w:t>:</w:t>
      </w:r>
      <w:r w:rsidR="0012216F">
        <w:rPr>
          <w:sz w:val="28"/>
          <w:szCs w:val="28"/>
        </w:rPr>
        <w:t xml:space="preserve"> </w:t>
      </w:r>
      <w:r w:rsidR="0012216F">
        <w:rPr>
          <w:b/>
          <w:sz w:val="28"/>
          <w:szCs w:val="28"/>
        </w:rPr>
        <w:t xml:space="preserve">«Изрядно о Пресвятей» </w:t>
      </w:r>
      <w:r w:rsidR="005823BE">
        <w:rPr>
          <w:sz w:val="28"/>
          <w:szCs w:val="28"/>
        </w:rPr>
        <w:t>–</w:t>
      </w:r>
      <w:r w:rsidR="005823BE">
        <w:t xml:space="preserve"> </w:t>
      </w:r>
      <w:r w:rsidR="0012216F">
        <w:rPr>
          <w:sz w:val="28"/>
          <w:szCs w:val="28"/>
        </w:rPr>
        <w:t>кадильница поднимается вверх;</w:t>
      </w:r>
    </w:p>
    <w:p w:rsidR="0012216F" w:rsidRDefault="009D2A20" w:rsidP="009D2A20">
      <w:pPr>
        <w:pStyle w:val="aa"/>
        <w:tabs>
          <w:tab w:val="left" w:pos="426"/>
        </w:tabs>
        <w:jc w:val="both"/>
        <w:rPr>
          <w:sz w:val="28"/>
          <w:szCs w:val="28"/>
        </w:rPr>
      </w:pPr>
      <w:r>
        <w:rPr>
          <w:sz w:val="28"/>
          <w:szCs w:val="28"/>
        </w:rPr>
        <w:t xml:space="preserve">     </w:t>
      </w:r>
      <w:r w:rsidR="00CE60C0">
        <w:rPr>
          <w:sz w:val="28"/>
          <w:szCs w:val="28"/>
        </w:rPr>
        <w:t xml:space="preserve"> </w:t>
      </w:r>
      <w:r w:rsidR="0012216F">
        <w:rPr>
          <w:sz w:val="28"/>
          <w:szCs w:val="28"/>
        </w:rPr>
        <w:t>на словах</w:t>
      </w:r>
      <w:r w:rsidR="000B1723">
        <w:rPr>
          <w:sz w:val="28"/>
          <w:szCs w:val="28"/>
        </w:rPr>
        <w:t>:</w:t>
      </w:r>
      <w:r w:rsidR="0012216F">
        <w:rPr>
          <w:sz w:val="28"/>
          <w:szCs w:val="28"/>
        </w:rPr>
        <w:t xml:space="preserve"> </w:t>
      </w:r>
      <w:r w:rsidR="0012216F">
        <w:rPr>
          <w:b/>
          <w:sz w:val="28"/>
          <w:szCs w:val="28"/>
        </w:rPr>
        <w:t xml:space="preserve">«Пречистей» </w:t>
      </w:r>
      <w:r w:rsidR="005823BE">
        <w:rPr>
          <w:sz w:val="28"/>
          <w:szCs w:val="28"/>
        </w:rPr>
        <w:t>–</w:t>
      </w:r>
      <w:r w:rsidR="005823BE">
        <w:t xml:space="preserve"> </w:t>
      </w:r>
      <w:r w:rsidR="0012216F">
        <w:rPr>
          <w:sz w:val="28"/>
          <w:szCs w:val="28"/>
        </w:rPr>
        <w:t>опускается вниз;</w:t>
      </w:r>
    </w:p>
    <w:p w:rsidR="0012216F" w:rsidRDefault="009D2A20" w:rsidP="00CE60C0">
      <w:pPr>
        <w:pStyle w:val="aa"/>
        <w:tabs>
          <w:tab w:val="left" w:pos="426"/>
        </w:tabs>
        <w:jc w:val="both"/>
        <w:rPr>
          <w:sz w:val="28"/>
          <w:szCs w:val="28"/>
        </w:rPr>
      </w:pPr>
      <w:r>
        <w:rPr>
          <w:sz w:val="28"/>
          <w:szCs w:val="28"/>
        </w:rPr>
        <w:t xml:space="preserve">     </w:t>
      </w:r>
      <w:r w:rsidR="00CE60C0">
        <w:rPr>
          <w:sz w:val="28"/>
          <w:szCs w:val="28"/>
        </w:rPr>
        <w:t xml:space="preserve"> </w:t>
      </w:r>
      <w:r w:rsidR="0012216F">
        <w:rPr>
          <w:sz w:val="28"/>
          <w:szCs w:val="28"/>
        </w:rPr>
        <w:t>на словах</w:t>
      </w:r>
      <w:r w:rsidR="000B1723">
        <w:rPr>
          <w:sz w:val="28"/>
          <w:szCs w:val="28"/>
        </w:rPr>
        <w:t>:</w:t>
      </w:r>
      <w:r w:rsidR="0012216F">
        <w:rPr>
          <w:sz w:val="28"/>
          <w:szCs w:val="28"/>
        </w:rPr>
        <w:t xml:space="preserve"> </w:t>
      </w:r>
      <w:r w:rsidR="0012216F">
        <w:rPr>
          <w:b/>
          <w:sz w:val="28"/>
          <w:szCs w:val="28"/>
        </w:rPr>
        <w:t xml:space="preserve">«Преблагословенней» </w:t>
      </w:r>
      <w:r w:rsidR="005823BE">
        <w:rPr>
          <w:sz w:val="28"/>
          <w:szCs w:val="28"/>
        </w:rPr>
        <w:t>–</w:t>
      </w:r>
      <w:r w:rsidR="005823BE">
        <w:t xml:space="preserve"> </w:t>
      </w:r>
      <w:r w:rsidR="0012216F">
        <w:rPr>
          <w:sz w:val="28"/>
          <w:szCs w:val="28"/>
        </w:rPr>
        <w:t>поднимается до середины и простирается вправо;</w:t>
      </w:r>
    </w:p>
    <w:p w:rsidR="0012216F" w:rsidRDefault="0012216F" w:rsidP="00CE60C0">
      <w:pPr>
        <w:pStyle w:val="aa"/>
        <w:tabs>
          <w:tab w:val="left" w:pos="426"/>
        </w:tabs>
        <w:jc w:val="both"/>
        <w:rPr>
          <w:sz w:val="28"/>
          <w:szCs w:val="28"/>
        </w:rPr>
      </w:pPr>
      <w:r>
        <w:rPr>
          <w:sz w:val="28"/>
          <w:szCs w:val="28"/>
        </w:rPr>
        <w:t xml:space="preserve">     </w:t>
      </w:r>
      <w:r w:rsidR="00CE60C0">
        <w:rPr>
          <w:sz w:val="28"/>
          <w:szCs w:val="28"/>
        </w:rPr>
        <w:t xml:space="preserve"> </w:t>
      </w:r>
      <w:r>
        <w:rPr>
          <w:sz w:val="28"/>
          <w:szCs w:val="28"/>
        </w:rPr>
        <w:t>на словах</w:t>
      </w:r>
      <w:r w:rsidR="000B1723">
        <w:rPr>
          <w:sz w:val="28"/>
          <w:szCs w:val="28"/>
        </w:rPr>
        <w:t>:</w:t>
      </w:r>
      <w:r>
        <w:rPr>
          <w:b/>
          <w:sz w:val="28"/>
          <w:szCs w:val="28"/>
        </w:rPr>
        <w:t xml:space="preserve"> «Славней Владычице нашей» </w:t>
      </w:r>
      <w:r w:rsidR="005823BE">
        <w:rPr>
          <w:sz w:val="28"/>
          <w:szCs w:val="28"/>
        </w:rPr>
        <w:t>–</w:t>
      </w:r>
      <w:r w:rsidR="005823BE">
        <w:t xml:space="preserve"> </w:t>
      </w:r>
      <w:r>
        <w:rPr>
          <w:sz w:val="28"/>
          <w:szCs w:val="28"/>
        </w:rPr>
        <w:t>простирается влево;</w:t>
      </w:r>
    </w:p>
    <w:p w:rsidR="0012216F" w:rsidRDefault="0012216F" w:rsidP="000505C9">
      <w:pPr>
        <w:pStyle w:val="aa"/>
        <w:tabs>
          <w:tab w:val="left" w:pos="426"/>
        </w:tabs>
        <w:jc w:val="both"/>
        <w:rPr>
          <w:b/>
          <w:i/>
          <w:sz w:val="28"/>
          <w:szCs w:val="28"/>
        </w:rPr>
      </w:pPr>
      <w:r>
        <w:rPr>
          <w:sz w:val="28"/>
          <w:szCs w:val="28"/>
        </w:rPr>
        <w:t xml:space="preserve">    </w:t>
      </w:r>
      <w:r w:rsidR="00565EB8">
        <w:rPr>
          <w:sz w:val="28"/>
          <w:szCs w:val="28"/>
        </w:rPr>
        <w:t xml:space="preserve"> </w:t>
      </w:r>
      <w:r>
        <w:rPr>
          <w:sz w:val="28"/>
          <w:szCs w:val="28"/>
        </w:rPr>
        <w:t xml:space="preserve"> и на словах</w:t>
      </w:r>
      <w:r w:rsidR="000B1723">
        <w:rPr>
          <w:sz w:val="28"/>
          <w:szCs w:val="28"/>
        </w:rPr>
        <w:t>:</w:t>
      </w:r>
      <w:r>
        <w:rPr>
          <w:sz w:val="28"/>
          <w:szCs w:val="28"/>
        </w:rPr>
        <w:t xml:space="preserve"> </w:t>
      </w:r>
      <w:r>
        <w:rPr>
          <w:b/>
          <w:sz w:val="28"/>
          <w:szCs w:val="28"/>
        </w:rPr>
        <w:t xml:space="preserve">«Богородице и Приснодеве Марии» </w:t>
      </w:r>
      <w:r w:rsidR="00E068F3">
        <w:rPr>
          <w:sz w:val="28"/>
          <w:szCs w:val="28"/>
        </w:rPr>
        <w:t>–</w:t>
      </w:r>
      <w:r w:rsidR="00B03CD9">
        <w:rPr>
          <w:sz w:val="28"/>
          <w:szCs w:val="28"/>
        </w:rPr>
        <w:t xml:space="preserve"> </w:t>
      </w:r>
      <w:r>
        <w:rPr>
          <w:sz w:val="28"/>
          <w:szCs w:val="28"/>
        </w:rPr>
        <w:t xml:space="preserve">трижды по трижды кадит Святые Дары на престоле и отдает кадило </w:t>
      </w:r>
      <w:r>
        <w:rPr>
          <w:b/>
          <w:i/>
          <w:sz w:val="28"/>
          <w:szCs w:val="28"/>
        </w:rPr>
        <w:t>диакону.</w:t>
      </w:r>
    </w:p>
    <w:p w:rsidR="00565EB8" w:rsidRPr="00C35728" w:rsidRDefault="0012216F" w:rsidP="00B03CD9">
      <w:pPr>
        <w:tabs>
          <w:tab w:val="left" w:pos="426"/>
        </w:tabs>
        <w:jc w:val="both"/>
        <w:rPr>
          <w:sz w:val="28"/>
          <w:szCs w:val="28"/>
        </w:rPr>
      </w:pPr>
      <w:r w:rsidRPr="00C35728">
        <w:rPr>
          <w:b/>
          <w:i/>
          <w:sz w:val="28"/>
          <w:szCs w:val="28"/>
        </w:rPr>
        <w:t xml:space="preserve">  </w:t>
      </w:r>
      <w:r w:rsidR="000505C9" w:rsidRPr="00C35728">
        <w:rPr>
          <w:b/>
          <w:i/>
          <w:sz w:val="28"/>
          <w:szCs w:val="28"/>
        </w:rPr>
        <w:t xml:space="preserve">  </w:t>
      </w:r>
      <w:r w:rsidR="006E0F7E">
        <w:rPr>
          <w:b/>
          <w:i/>
          <w:sz w:val="28"/>
          <w:szCs w:val="28"/>
        </w:rPr>
        <w:t xml:space="preserve"> </w:t>
      </w:r>
      <w:r w:rsidR="000B1723">
        <w:rPr>
          <w:b/>
          <w:i/>
          <w:sz w:val="28"/>
          <w:szCs w:val="28"/>
        </w:rPr>
        <w:t xml:space="preserve"> </w:t>
      </w:r>
      <w:r w:rsidR="000505C9" w:rsidRPr="00C35728">
        <w:rPr>
          <w:b/>
          <w:i/>
          <w:sz w:val="28"/>
          <w:szCs w:val="28"/>
        </w:rPr>
        <w:t>Диакон</w:t>
      </w:r>
      <w:r w:rsidR="000505C9" w:rsidRPr="00C35728">
        <w:rPr>
          <w:sz w:val="28"/>
          <w:szCs w:val="28"/>
        </w:rPr>
        <w:t xml:space="preserve"> принимает кадильницу у </w:t>
      </w:r>
      <w:r w:rsidR="000505C9" w:rsidRPr="00C35728">
        <w:rPr>
          <w:b/>
          <w:i/>
          <w:sz w:val="28"/>
          <w:szCs w:val="28"/>
        </w:rPr>
        <w:t>священника</w:t>
      </w:r>
      <w:r w:rsidR="000505C9" w:rsidRPr="00B03CD9">
        <w:rPr>
          <w:b/>
          <w:i/>
          <w:sz w:val="28"/>
          <w:szCs w:val="28"/>
        </w:rPr>
        <w:t>,</w:t>
      </w:r>
      <w:r w:rsidR="000505C9" w:rsidRPr="00C35728">
        <w:rPr>
          <w:sz w:val="28"/>
          <w:szCs w:val="28"/>
        </w:rPr>
        <w:t xml:space="preserve"> целуя его руку, и совершает </w:t>
      </w:r>
      <w:r w:rsidR="000505C9" w:rsidRPr="000B1723">
        <w:rPr>
          <w:b/>
          <w:i/>
          <w:sz w:val="28"/>
          <w:szCs w:val="28"/>
        </w:rPr>
        <w:t xml:space="preserve">каждение </w:t>
      </w:r>
      <w:r w:rsidR="000505C9" w:rsidRPr="00C35728">
        <w:rPr>
          <w:sz w:val="28"/>
          <w:szCs w:val="28"/>
        </w:rPr>
        <w:t xml:space="preserve">престола, начиная с южной его стороны. Затем он кадит и весь алтарь, </w:t>
      </w:r>
      <w:r w:rsidR="00EC54AE">
        <w:rPr>
          <w:sz w:val="28"/>
          <w:szCs w:val="28"/>
        </w:rPr>
        <w:t xml:space="preserve">             </w:t>
      </w:r>
      <w:r w:rsidR="000505C9" w:rsidRPr="00C35728">
        <w:rPr>
          <w:sz w:val="28"/>
          <w:szCs w:val="28"/>
        </w:rPr>
        <w:t xml:space="preserve">а потом с горнего места </w:t>
      </w:r>
      <w:r w:rsidR="000505C9" w:rsidRPr="00C35728">
        <w:rPr>
          <w:b/>
          <w:i/>
          <w:sz w:val="28"/>
          <w:szCs w:val="28"/>
        </w:rPr>
        <w:t>священника</w:t>
      </w:r>
      <w:r w:rsidR="000505C9" w:rsidRPr="00C35728">
        <w:rPr>
          <w:sz w:val="28"/>
          <w:szCs w:val="28"/>
        </w:rPr>
        <w:t xml:space="preserve"> и всех молящихся в алтаре, далее престол </w:t>
      </w:r>
      <w:r w:rsidR="00EC54AE">
        <w:rPr>
          <w:sz w:val="28"/>
          <w:szCs w:val="28"/>
        </w:rPr>
        <w:t xml:space="preserve">                  </w:t>
      </w:r>
      <w:r w:rsidR="000505C9" w:rsidRPr="00C35728">
        <w:rPr>
          <w:sz w:val="28"/>
          <w:szCs w:val="28"/>
        </w:rPr>
        <w:t xml:space="preserve">с передней его стороны, и </w:t>
      </w:r>
      <w:r w:rsidR="000505C9" w:rsidRPr="00C35728">
        <w:rPr>
          <w:b/>
          <w:i/>
          <w:sz w:val="28"/>
          <w:szCs w:val="28"/>
        </w:rPr>
        <w:t>священника</w:t>
      </w:r>
      <w:r w:rsidR="000505C9" w:rsidRPr="00C35728">
        <w:rPr>
          <w:sz w:val="28"/>
          <w:szCs w:val="28"/>
        </w:rPr>
        <w:t xml:space="preserve"> с горнего места</w:t>
      </w:r>
      <w:r w:rsidR="000505C9" w:rsidRPr="00C35728">
        <w:rPr>
          <w:sz w:val="28"/>
        </w:rPr>
        <w:t>.</w:t>
      </w:r>
      <w:r w:rsidR="00565EB8" w:rsidRPr="00C35728">
        <w:rPr>
          <w:sz w:val="28"/>
        </w:rPr>
        <w:t xml:space="preserve"> </w:t>
      </w:r>
      <w:r w:rsidR="00CE04E5" w:rsidRPr="00C35728">
        <w:rPr>
          <w:sz w:val="28"/>
          <w:szCs w:val="28"/>
        </w:rPr>
        <w:t xml:space="preserve">Во время </w:t>
      </w:r>
      <w:r w:rsidR="00CE04E5" w:rsidRPr="000B1723">
        <w:rPr>
          <w:b/>
          <w:i/>
          <w:sz w:val="28"/>
          <w:szCs w:val="28"/>
        </w:rPr>
        <w:t>каждения</w:t>
      </w:r>
      <w:r w:rsidR="00CE04E5" w:rsidRPr="00C35728">
        <w:rPr>
          <w:sz w:val="28"/>
          <w:szCs w:val="28"/>
        </w:rPr>
        <w:t xml:space="preserve"> </w:t>
      </w:r>
      <w:r w:rsidR="00CE04E5" w:rsidRPr="00C35728">
        <w:rPr>
          <w:b/>
          <w:i/>
          <w:sz w:val="28"/>
          <w:szCs w:val="28"/>
        </w:rPr>
        <w:t>диакон</w:t>
      </w:r>
      <w:r w:rsidR="00CE04E5" w:rsidRPr="00C35728">
        <w:rPr>
          <w:sz w:val="28"/>
          <w:szCs w:val="28"/>
        </w:rPr>
        <w:t xml:space="preserve"> поминает усопших и живых </w:t>
      </w:r>
      <w:r w:rsidR="00CE04E5" w:rsidRPr="00B03CD9">
        <w:rPr>
          <w:sz w:val="28"/>
          <w:szCs w:val="28"/>
        </w:rPr>
        <w:t>«</w:t>
      </w:r>
      <w:r w:rsidR="00CE04E5" w:rsidRPr="00B03CD9">
        <w:rPr>
          <w:iCs/>
          <w:sz w:val="28"/>
          <w:szCs w:val="28"/>
        </w:rPr>
        <w:t>яже хощет</w:t>
      </w:r>
      <w:r w:rsidR="00CE04E5" w:rsidRPr="00B03CD9">
        <w:rPr>
          <w:sz w:val="28"/>
          <w:szCs w:val="28"/>
        </w:rPr>
        <w:t>»</w:t>
      </w:r>
      <w:r w:rsidR="00CE04E5" w:rsidRPr="00C35728">
        <w:rPr>
          <w:sz w:val="28"/>
          <w:szCs w:val="28"/>
        </w:rPr>
        <w:t xml:space="preserve"> </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Иоанна Златоустаго</w:t>
      </w:r>
      <w:r w:rsidR="00BD6155" w:rsidRPr="00B03CD9">
        <w:rPr>
          <w:b/>
          <w:sz w:val="28"/>
        </w:rPr>
        <w:t>)</w:t>
      </w:r>
      <w:r w:rsidR="00CE04E5" w:rsidRPr="00B03CD9">
        <w:rPr>
          <w:b/>
          <w:sz w:val="28"/>
          <w:szCs w:val="28"/>
        </w:rPr>
        <w:t xml:space="preserve">. </w:t>
      </w:r>
      <w:r w:rsidR="00565EB8" w:rsidRPr="00C35728">
        <w:rPr>
          <w:sz w:val="28"/>
        </w:rPr>
        <w:t xml:space="preserve">Совершив каждение на горнем месте, он </w:t>
      </w:r>
      <w:r w:rsidR="00565EB8" w:rsidRPr="00C35728">
        <w:rPr>
          <w:sz w:val="28"/>
          <w:szCs w:val="28"/>
        </w:rPr>
        <w:t xml:space="preserve">отдает кадило </w:t>
      </w:r>
      <w:r w:rsidR="00565EB8" w:rsidRPr="00C35728">
        <w:rPr>
          <w:b/>
          <w:i/>
          <w:sz w:val="28"/>
          <w:szCs w:val="28"/>
        </w:rPr>
        <w:t>пономарю</w:t>
      </w:r>
      <w:r w:rsidR="00565EB8" w:rsidRPr="00B03CD9">
        <w:rPr>
          <w:b/>
          <w:i/>
          <w:sz w:val="28"/>
          <w:szCs w:val="28"/>
        </w:rPr>
        <w:t>.</w:t>
      </w:r>
      <w:r w:rsidR="00565EB8" w:rsidRPr="00C35728">
        <w:rPr>
          <w:b/>
          <w:i/>
          <w:sz w:val="28"/>
          <w:szCs w:val="28"/>
        </w:rPr>
        <w:t xml:space="preserve"> </w:t>
      </w:r>
      <w:r w:rsidR="00565EB8" w:rsidRPr="00C35728">
        <w:rPr>
          <w:sz w:val="28"/>
          <w:szCs w:val="28"/>
        </w:rPr>
        <w:t xml:space="preserve">Потом </w:t>
      </w:r>
      <w:r w:rsidR="00565EB8" w:rsidRPr="00C35728">
        <w:rPr>
          <w:sz w:val="28"/>
        </w:rPr>
        <w:t xml:space="preserve">оба </w:t>
      </w:r>
      <w:r w:rsidR="00565EB8" w:rsidRPr="00C35728">
        <w:rPr>
          <w:sz w:val="28"/>
          <w:szCs w:val="28"/>
        </w:rPr>
        <w:t xml:space="preserve">вместе крестятся, кланяются </w:t>
      </w:r>
      <w:r w:rsidR="00565EB8" w:rsidRPr="00C35728">
        <w:rPr>
          <w:b/>
          <w:i/>
          <w:sz w:val="28"/>
        </w:rPr>
        <w:t>священнику</w:t>
      </w:r>
      <w:r w:rsidR="00565EB8" w:rsidRPr="00B03CD9">
        <w:rPr>
          <w:b/>
          <w:i/>
          <w:sz w:val="28"/>
        </w:rPr>
        <w:t>,</w:t>
      </w:r>
      <w:r w:rsidR="00565EB8" w:rsidRPr="00C35728">
        <w:rPr>
          <w:sz w:val="28"/>
          <w:szCs w:val="28"/>
        </w:rPr>
        <w:t xml:space="preserve"> а затем</w:t>
      </w:r>
      <w:r w:rsidR="00565EB8" w:rsidRPr="00C35728">
        <w:rPr>
          <w:sz w:val="28"/>
        </w:rPr>
        <w:t xml:space="preserve"> и друг другу.</w:t>
      </w:r>
      <w:r w:rsidR="00565EB8" w:rsidRPr="00C35728">
        <w:rPr>
          <w:b/>
          <w:i/>
          <w:sz w:val="28"/>
        </w:rPr>
        <w:t xml:space="preserve"> </w:t>
      </w:r>
      <w:r w:rsidR="007170EE" w:rsidRPr="00C35728">
        <w:rPr>
          <w:b/>
          <w:i/>
          <w:sz w:val="28"/>
        </w:rPr>
        <w:t>Д</w:t>
      </w:r>
      <w:r w:rsidR="00565EB8" w:rsidRPr="00C35728">
        <w:rPr>
          <w:b/>
          <w:i/>
          <w:sz w:val="28"/>
          <w:szCs w:val="28"/>
        </w:rPr>
        <w:t>иакон</w:t>
      </w:r>
      <w:r w:rsidR="00565EB8" w:rsidRPr="00C35728">
        <w:rPr>
          <w:sz w:val="28"/>
          <w:szCs w:val="28"/>
        </w:rPr>
        <w:t xml:space="preserve"> отходит </w:t>
      </w:r>
      <w:r w:rsidR="007170EE" w:rsidRPr="00C35728">
        <w:rPr>
          <w:sz w:val="28"/>
          <w:szCs w:val="28"/>
        </w:rPr>
        <w:t>для</w:t>
      </w:r>
      <w:r w:rsidR="00565EB8" w:rsidRPr="00C35728">
        <w:rPr>
          <w:sz w:val="28"/>
          <w:szCs w:val="28"/>
        </w:rPr>
        <w:t xml:space="preserve"> </w:t>
      </w:r>
      <w:r w:rsidR="007170EE" w:rsidRPr="00C35728">
        <w:rPr>
          <w:sz w:val="28"/>
          <w:szCs w:val="28"/>
        </w:rPr>
        <w:t>умывания</w:t>
      </w:r>
      <w:r w:rsidR="00565EB8" w:rsidRPr="00C35728">
        <w:rPr>
          <w:sz w:val="28"/>
          <w:szCs w:val="28"/>
        </w:rPr>
        <w:t xml:space="preserve"> рук.</w:t>
      </w:r>
    </w:p>
    <w:p w:rsidR="00CE04E5" w:rsidRPr="00CE04E5" w:rsidRDefault="00565EB8" w:rsidP="00B03CD9">
      <w:pPr>
        <w:pStyle w:val="aa"/>
        <w:tabs>
          <w:tab w:val="left" w:pos="284"/>
          <w:tab w:val="left" w:pos="426"/>
        </w:tabs>
        <w:jc w:val="both"/>
        <w:rPr>
          <w:b/>
          <w:i/>
          <w:sz w:val="28"/>
          <w:szCs w:val="28"/>
        </w:rPr>
      </w:pPr>
      <w:r w:rsidRPr="00565EB8">
        <w:rPr>
          <w:b/>
          <w:i/>
          <w:sz w:val="28"/>
          <w:szCs w:val="28"/>
        </w:rPr>
        <w:t xml:space="preserve">   </w:t>
      </w:r>
      <w:r w:rsidR="00CE04E5">
        <w:rPr>
          <w:b/>
          <w:i/>
          <w:sz w:val="28"/>
          <w:szCs w:val="28"/>
        </w:rPr>
        <w:t xml:space="preserve">  </w:t>
      </w:r>
      <w:r w:rsidR="000B1723">
        <w:rPr>
          <w:b/>
          <w:i/>
          <w:sz w:val="28"/>
          <w:szCs w:val="28"/>
        </w:rPr>
        <w:t xml:space="preserve"> </w:t>
      </w:r>
      <w:r w:rsidR="00CE04E5">
        <w:rPr>
          <w:b/>
          <w:i/>
          <w:sz w:val="28"/>
          <w:u w:val="single"/>
        </w:rPr>
        <w:t>При служении одним священником без диакона</w:t>
      </w:r>
      <w:r w:rsidR="00B03CD9">
        <w:rPr>
          <w:b/>
          <w:i/>
          <w:sz w:val="28"/>
          <w:u w:val="single"/>
        </w:rPr>
        <w:t>.</w:t>
      </w:r>
      <w:r w:rsidR="00CE04E5">
        <w:rPr>
          <w:b/>
          <w:i/>
          <w:sz w:val="28"/>
          <w:szCs w:val="28"/>
        </w:rPr>
        <w:t xml:space="preserve"> </w:t>
      </w:r>
      <w:r w:rsidR="00CE04E5" w:rsidRPr="00CE04E5">
        <w:rPr>
          <w:b/>
          <w:i/>
          <w:sz w:val="28"/>
          <w:szCs w:val="28"/>
        </w:rPr>
        <w:t>Священник</w:t>
      </w:r>
      <w:r w:rsidR="00CE04E5">
        <w:rPr>
          <w:sz w:val="28"/>
          <w:szCs w:val="28"/>
        </w:rPr>
        <w:t xml:space="preserve"> </w:t>
      </w:r>
      <w:r w:rsidR="00CE04E5" w:rsidRPr="00CE04E5">
        <w:rPr>
          <w:i/>
          <w:sz w:val="28"/>
          <w:szCs w:val="28"/>
        </w:rPr>
        <w:t xml:space="preserve">кадит только переднюю </w:t>
      </w:r>
      <w:r w:rsidR="00CE04E5">
        <w:rPr>
          <w:i/>
          <w:sz w:val="28"/>
          <w:szCs w:val="28"/>
        </w:rPr>
        <w:t xml:space="preserve">сторону </w:t>
      </w:r>
      <w:r w:rsidR="00CE04E5" w:rsidRPr="00CE04E5">
        <w:rPr>
          <w:i/>
          <w:sz w:val="28"/>
          <w:szCs w:val="28"/>
        </w:rPr>
        <w:t xml:space="preserve">престола и отдает кадило </w:t>
      </w:r>
      <w:r w:rsidR="00CE04E5" w:rsidRPr="00E22F31">
        <w:rPr>
          <w:b/>
          <w:i/>
          <w:sz w:val="28"/>
          <w:szCs w:val="28"/>
        </w:rPr>
        <w:t>пономарю</w:t>
      </w:r>
      <w:r w:rsidR="00CE04E5" w:rsidRPr="00B03CD9">
        <w:rPr>
          <w:b/>
          <w:i/>
          <w:sz w:val="28"/>
          <w:szCs w:val="28"/>
        </w:rPr>
        <w:t>.</w:t>
      </w:r>
    </w:p>
    <w:p w:rsidR="006459AB" w:rsidRPr="006459AB" w:rsidRDefault="00CE04E5" w:rsidP="00565731">
      <w:pPr>
        <w:pStyle w:val="aa"/>
        <w:tabs>
          <w:tab w:val="left" w:pos="426"/>
        </w:tabs>
        <w:jc w:val="both"/>
        <w:rPr>
          <w:sz w:val="28"/>
          <w:szCs w:val="28"/>
        </w:rPr>
      </w:pPr>
      <w:r>
        <w:rPr>
          <w:sz w:val="28"/>
          <w:szCs w:val="28"/>
        </w:rPr>
        <w:t xml:space="preserve">   </w:t>
      </w:r>
      <w:r w:rsidR="00565EB8" w:rsidRPr="00565EB8">
        <w:rPr>
          <w:b/>
          <w:i/>
          <w:sz w:val="28"/>
          <w:szCs w:val="28"/>
        </w:rPr>
        <w:t xml:space="preserve"> </w:t>
      </w:r>
      <w:r w:rsidR="00565731">
        <w:rPr>
          <w:b/>
          <w:i/>
          <w:sz w:val="28"/>
          <w:szCs w:val="28"/>
        </w:rPr>
        <w:t xml:space="preserve"> </w:t>
      </w:r>
      <w:r w:rsidR="000B1723">
        <w:rPr>
          <w:b/>
          <w:i/>
          <w:sz w:val="28"/>
          <w:szCs w:val="28"/>
        </w:rPr>
        <w:t xml:space="preserve"> </w:t>
      </w:r>
      <w:r w:rsidR="006459AB" w:rsidRPr="00565EB8">
        <w:rPr>
          <w:b/>
          <w:i/>
          <w:sz w:val="28"/>
          <w:szCs w:val="28"/>
        </w:rPr>
        <w:t>Хор</w:t>
      </w:r>
      <w:r w:rsidR="006459AB" w:rsidRPr="006459AB">
        <w:rPr>
          <w:sz w:val="28"/>
          <w:szCs w:val="28"/>
        </w:rPr>
        <w:t xml:space="preserve"> поет: </w:t>
      </w:r>
    </w:p>
    <w:p w:rsidR="006459AB" w:rsidRPr="006459AB" w:rsidRDefault="00565EB8" w:rsidP="006459AB">
      <w:pPr>
        <w:pStyle w:val="aa"/>
        <w:jc w:val="both"/>
        <w:rPr>
          <w:sz w:val="28"/>
          <w:szCs w:val="28"/>
        </w:rPr>
      </w:pPr>
      <w:r>
        <w:rPr>
          <w:sz w:val="28"/>
          <w:szCs w:val="28"/>
        </w:rPr>
        <w:t xml:space="preserve">     </w:t>
      </w:r>
      <w:r w:rsidR="000B1723">
        <w:rPr>
          <w:sz w:val="28"/>
          <w:szCs w:val="28"/>
        </w:rPr>
        <w:t xml:space="preserve"> </w:t>
      </w:r>
      <w:r>
        <w:rPr>
          <w:sz w:val="28"/>
          <w:szCs w:val="28"/>
        </w:rPr>
        <w:t>н</w:t>
      </w:r>
      <w:r w:rsidR="006459AB" w:rsidRPr="006459AB">
        <w:rPr>
          <w:sz w:val="28"/>
          <w:szCs w:val="28"/>
        </w:rPr>
        <w:t xml:space="preserve">а </w:t>
      </w:r>
      <w:r w:rsidR="00AC6FF9">
        <w:rPr>
          <w:b/>
          <w:sz w:val="28"/>
          <w:szCs w:val="28"/>
        </w:rPr>
        <w:t>л</w:t>
      </w:r>
      <w:r w:rsidR="006459AB" w:rsidRPr="00565EB8">
        <w:rPr>
          <w:b/>
          <w:sz w:val="28"/>
          <w:szCs w:val="28"/>
        </w:rPr>
        <w:t>итургии св. Иоанна Златоуста</w:t>
      </w:r>
      <w:r w:rsidR="00CE60C0">
        <w:rPr>
          <w:b/>
          <w:sz w:val="28"/>
          <w:szCs w:val="28"/>
        </w:rPr>
        <w:t xml:space="preserve"> –</w:t>
      </w:r>
      <w:r w:rsidR="006459AB" w:rsidRPr="00565EB8">
        <w:rPr>
          <w:sz w:val="28"/>
          <w:szCs w:val="28"/>
        </w:rPr>
        <w:t xml:space="preserve"> </w:t>
      </w:r>
      <w:r w:rsidRPr="00565EB8">
        <w:rPr>
          <w:b/>
          <w:sz w:val="28"/>
          <w:szCs w:val="28"/>
        </w:rPr>
        <w:t>«</w:t>
      </w:r>
      <w:r w:rsidR="006459AB" w:rsidRPr="00565EB8">
        <w:rPr>
          <w:b/>
          <w:sz w:val="28"/>
          <w:szCs w:val="28"/>
        </w:rPr>
        <w:t>Достойно есть</w:t>
      </w:r>
      <w:r w:rsidRPr="00565EB8">
        <w:rPr>
          <w:b/>
          <w:sz w:val="28"/>
          <w:szCs w:val="28"/>
        </w:rPr>
        <w:t>...»</w:t>
      </w:r>
      <w:r>
        <w:rPr>
          <w:b/>
          <w:sz w:val="28"/>
          <w:szCs w:val="28"/>
        </w:rPr>
        <w:t xml:space="preserve"> </w:t>
      </w:r>
      <w:r w:rsidRPr="00565EB8">
        <w:rPr>
          <w:sz w:val="28"/>
          <w:szCs w:val="28"/>
        </w:rPr>
        <w:t>или</w:t>
      </w:r>
      <w:r>
        <w:rPr>
          <w:b/>
          <w:sz w:val="28"/>
          <w:szCs w:val="28"/>
        </w:rPr>
        <w:t xml:space="preserve"> </w:t>
      </w:r>
      <w:r w:rsidRPr="00565EB8">
        <w:rPr>
          <w:b/>
          <w:i/>
          <w:sz w:val="28"/>
          <w:szCs w:val="28"/>
        </w:rPr>
        <w:t>задостойник</w:t>
      </w:r>
      <w:r w:rsidR="000B1723">
        <w:rPr>
          <w:b/>
          <w:i/>
          <w:sz w:val="28"/>
          <w:szCs w:val="28"/>
        </w:rPr>
        <w:t xml:space="preserve"> </w:t>
      </w:r>
      <w:r w:rsidR="000B1723" w:rsidRPr="000B1723">
        <w:rPr>
          <w:sz w:val="28"/>
          <w:szCs w:val="28"/>
        </w:rPr>
        <w:t>праздника</w:t>
      </w:r>
      <w:r w:rsidR="00203A52" w:rsidRPr="000B1723">
        <w:rPr>
          <w:sz w:val="28"/>
          <w:szCs w:val="28"/>
        </w:rPr>
        <w:t>;</w:t>
      </w:r>
    </w:p>
    <w:p w:rsidR="006459AB" w:rsidRPr="006459AB" w:rsidRDefault="006459AB" w:rsidP="00B03CD9">
      <w:pPr>
        <w:pStyle w:val="aa"/>
        <w:tabs>
          <w:tab w:val="left" w:pos="426"/>
        </w:tabs>
        <w:jc w:val="both"/>
        <w:rPr>
          <w:sz w:val="28"/>
          <w:szCs w:val="28"/>
        </w:rPr>
      </w:pPr>
      <w:r w:rsidRPr="006459AB">
        <w:rPr>
          <w:sz w:val="28"/>
          <w:szCs w:val="28"/>
        </w:rPr>
        <w:t xml:space="preserve">  </w:t>
      </w:r>
      <w:r w:rsidR="00565EB8">
        <w:rPr>
          <w:sz w:val="28"/>
          <w:szCs w:val="28"/>
        </w:rPr>
        <w:t xml:space="preserve">   </w:t>
      </w:r>
      <w:r w:rsidR="000B1723">
        <w:rPr>
          <w:sz w:val="28"/>
          <w:szCs w:val="28"/>
        </w:rPr>
        <w:t xml:space="preserve"> </w:t>
      </w:r>
      <w:r w:rsidR="00565EB8">
        <w:rPr>
          <w:sz w:val="28"/>
          <w:szCs w:val="28"/>
        </w:rPr>
        <w:t>н</w:t>
      </w:r>
      <w:r w:rsidRPr="006459AB">
        <w:rPr>
          <w:sz w:val="28"/>
          <w:szCs w:val="28"/>
        </w:rPr>
        <w:t xml:space="preserve">а </w:t>
      </w:r>
      <w:r w:rsidR="00AC6FF9">
        <w:rPr>
          <w:b/>
          <w:sz w:val="28"/>
          <w:szCs w:val="28"/>
        </w:rPr>
        <w:t>л</w:t>
      </w:r>
      <w:r w:rsidRPr="00565EB8">
        <w:rPr>
          <w:b/>
          <w:sz w:val="28"/>
          <w:szCs w:val="28"/>
        </w:rPr>
        <w:t>итургии св. Василия Великого</w:t>
      </w:r>
      <w:r w:rsidR="00CE60C0">
        <w:rPr>
          <w:b/>
          <w:sz w:val="28"/>
          <w:szCs w:val="28"/>
        </w:rPr>
        <w:t xml:space="preserve"> –</w:t>
      </w:r>
      <w:r w:rsidRPr="006459AB">
        <w:rPr>
          <w:sz w:val="28"/>
          <w:szCs w:val="28"/>
        </w:rPr>
        <w:t xml:space="preserve"> </w:t>
      </w:r>
      <w:r w:rsidR="00565EB8" w:rsidRPr="00565EB8">
        <w:rPr>
          <w:b/>
          <w:sz w:val="28"/>
          <w:szCs w:val="28"/>
        </w:rPr>
        <w:t>«</w:t>
      </w:r>
      <w:r w:rsidRPr="00565EB8">
        <w:rPr>
          <w:b/>
          <w:sz w:val="28"/>
          <w:szCs w:val="28"/>
        </w:rPr>
        <w:t>О Тебе радуется, Благодатная</w:t>
      </w:r>
      <w:r w:rsidR="00565EB8" w:rsidRPr="00986721">
        <w:rPr>
          <w:b/>
          <w:sz w:val="28"/>
          <w:szCs w:val="28"/>
        </w:rPr>
        <w:t>…»</w:t>
      </w:r>
      <w:r w:rsidR="00565EB8" w:rsidRPr="00B03CD9">
        <w:rPr>
          <w:b/>
          <w:sz w:val="28"/>
          <w:szCs w:val="28"/>
        </w:rPr>
        <w:t>.</w:t>
      </w:r>
    </w:p>
    <w:p w:rsidR="00565EB8" w:rsidRPr="00565EB8" w:rsidRDefault="00565731" w:rsidP="000B1723">
      <w:pPr>
        <w:pStyle w:val="aa"/>
        <w:tabs>
          <w:tab w:val="left" w:pos="426"/>
        </w:tabs>
        <w:jc w:val="both"/>
        <w:rPr>
          <w:sz w:val="28"/>
          <w:szCs w:val="28"/>
        </w:rPr>
      </w:pPr>
      <w:r>
        <w:rPr>
          <w:sz w:val="28"/>
          <w:szCs w:val="28"/>
        </w:rPr>
        <w:t xml:space="preserve">     </w:t>
      </w:r>
      <w:r w:rsidR="000B1723">
        <w:rPr>
          <w:sz w:val="28"/>
          <w:szCs w:val="28"/>
        </w:rPr>
        <w:t xml:space="preserve"> </w:t>
      </w:r>
      <w:r w:rsidR="00565EB8" w:rsidRPr="00565EB8">
        <w:rPr>
          <w:sz w:val="28"/>
          <w:szCs w:val="28"/>
        </w:rPr>
        <w:t>По</w:t>
      </w:r>
      <w:r w:rsidR="00CE04E5">
        <w:rPr>
          <w:sz w:val="28"/>
          <w:szCs w:val="28"/>
        </w:rPr>
        <w:t xml:space="preserve">сле возгласа </w:t>
      </w:r>
      <w:r w:rsidR="00CE04E5" w:rsidRPr="00CE04E5">
        <w:rPr>
          <w:b/>
          <w:sz w:val="28"/>
          <w:szCs w:val="28"/>
        </w:rPr>
        <w:t>«Изрядно о Пресвятей...»</w:t>
      </w:r>
      <w:r w:rsidR="00565EB8" w:rsidRPr="00565EB8">
        <w:rPr>
          <w:sz w:val="28"/>
          <w:szCs w:val="28"/>
        </w:rPr>
        <w:t xml:space="preserve"> </w:t>
      </w:r>
      <w:r w:rsidR="00565EB8" w:rsidRPr="00CE04E5">
        <w:rPr>
          <w:b/>
          <w:i/>
          <w:sz w:val="28"/>
          <w:szCs w:val="28"/>
        </w:rPr>
        <w:t>священник</w:t>
      </w:r>
      <w:r w:rsidR="00565EB8" w:rsidRPr="00565EB8">
        <w:rPr>
          <w:sz w:val="28"/>
          <w:szCs w:val="28"/>
        </w:rPr>
        <w:t xml:space="preserve"> тайно молится</w:t>
      </w:r>
      <w:r w:rsidR="00CE04E5">
        <w:rPr>
          <w:sz w:val="28"/>
          <w:szCs w:val="28"/>
        </w:rPr>
        <w:t>:</w:t>
      </w:r>
      <w:r w:rsidR="00565EB8" w:rsidRPr="00565EB8">
        <w:rPr>
          <w:sz w:val="28"/>
          <w:szCs w:val="28"/>
        </w:rPr>
        <w:t xml:space="preserve"> </w:t>
      </w:r>
    </w:p>
    <w:p w:rsidR="00565EB8" w:rsidRPr="00565EB8" w:rsidRDefault="00CE04E5" w:rsidP="000B1723">
      <w:pPr>
        <w:pStyle w:val="aa"/>
        <w:tabs>
          <w:tab w:val="left" w:pos="426"/>
        </w:tabs>
        <w:jc w:val="both"/>
        <w:rPr>
          <w:sz w:val="28"/>
          <w:szCs w:val="28"/>
        </w:rPr>
      </w:pPr>
      <w:r>
        <w:rPr>
          <w:sz w:val="28"/>
          <w:szCs w:val="28"/>
        </w:rPr>
        <w:t xml:space="preserve">     </w:t>
      </w:r>
      <w:r w:rsidR="000B1723">
        <w:rPr>
          <w:sz w:val="28"/>
          <w:szCs w:val="28"/>
        </w:rPr>
        <w:t xml:space="preserve"> </w:t>
      </w:r>
      <w:r>
        <w:rPr>
          <w:sz w:val="28"/>
          <w:szCs w:val="28"/>
        </w:rPr>
        <w:t>н</w:t>
      </w:r>
      <w:r w:rsidR="00565EB8" w:rsidRPr="00565EB8">
        <w:rPr>
          <w:sz w:val="28"/>
          <w:szCs w:val="28"/>
        </w:rPr>
        <w:t xml:space="preserve">а </w:t>
      </w:r>
      <w:r w:rsidR="00AC6FF9" w:rsidRPr="00AC6FF9">
        <w:rPr>
          <w:b/>
          <w:sz w:val="28"/>
          <w:szCs w:val="28"/>
        </w:rPr>
        <w:t>л</w:t>
      </w:r>
      <w:r w:rsidR="00565EB8" w:rsidRPr="00CE04E5">
        <w:rPr>
          <w:b/>
          <w:sz w:val="28"/>
          <w:szCs w:val="28"/>
        </w:rPr>
        <w:t>итургии св. Иоанна Златоуста</w:t>
      </w:r>
      <w:r w:rsidR="00CE60C0">
        <w:rPr>
          <w:b/>
          <w:sz w:val="28"/>
          <w:szCs w:val="28"/>
        </w:rPr>
        <w:t xml:space="preserve"> –</w:t>
      </w:r>
      <w:r w:rsidR="00565EB8" w:rsidRPr="00CE04E5">
        <w:rPr>
          <w:sz w:val="28"/>
          <w:szCs w:val="28"/>
        </w:rPr>
        <w:t xml:space="preserve"> </w:t>
      </w:r>
      <w:r w:rsidRPr="00565731">
        <w:rPr>
          <w:b/>
          <w:sz w:val="28"/>
          <w:szCs w:val="28"/>
        </w:rPr>
        <w:t>«</w:t>
      </w:r>
      <w:r w:rsidR="00565731" w:rsidRPr="00565731">
        <w:rPr>
          <w:b/>
          <w:sz w:val="28"/>
          <w:szCs w:val="28"/>
        </w:rPr>
        <w:t xml:space="preserve">О святéм Иоанне Пророце, Предтечи </w:t>
      </w:r>
      <w:r w:rsidR="00EC54AE">
        <w:rPr>
          <w:b/>
          <w:sz w:val="28"/>
          <w:szCs w:val="28"/>
        </w:rPr>
        <w:t xml:space="preserve">           </w:t>
      </w:r>
      <w:r w:rsidR="00565731" w:rsidRPr="00565731">
        <w:rPr>
          <w:b/>
          <w:sz w:val="28"/>
          <w:szCs w:val="28"/>
        </w:rPr>
        <w:t>и Крестители, о святых славных и всехвальных апостолех</w:t>
      </w:r>
      <w:r>
        <w:rPr>
          <w:b/>
          <w:sz w:val="28"/>
          <w:szCs w:val="28"/>
        </w:rPr>
        <w:t>…</w:t>
      </w:r>
      <w:r w:rsidR="00565731">
        <w:rPr>
          <w:b/>
          <w:sz w:val="28"/>
          <w:szCs w:val="28"/>
        </w:rPr>
        <w:t>»</w:t>
      </w:r>
      <w:r w:rsidR="00BD6155">
        <w:rPr>
          <w:b/>
          <w:sz w:val="28"/>
          <w:szCs w:val="28"/>
        </w:rPr>
        <w:t xml:space="preserve"> </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Иоанна Златоустаго</w:t>
      </w:r>
      <w:r w:rsidR="00BD6155" w:rsidRPr="00B03CD9">
        <w:rPr>
          <w:b/>
          <w:sz w:val="28"/>
        </w:rPr>
        <w:t>)</w:t>
      </w:r>
      <w:r w:rsidR="00565731" w:rsidRPr="00B03CD9">
        <w:rPr>
          <w:b/>
          <w:sz w:val="28"/>
          <w:szCs w:val="28"/>
        </w:rPr>
        <w:t>;</w:t>
      </w:r>
      <w:r w:rsidR="00565EB8" w:rsidRPr="00B03CD9">
        <w:rPr>
          <w:b/>
          <w:sz w:val="28"/>
          <w:szCs w:val="28"/>
        </w:rPr>
        <w:t xml:space="preserve"> </w:t>
      </w:r>
    </w:p>
    <w:p w:rsidR="00565731" w:rsidRPr="00C35728" w:rsidRDefault="00565731" w:rsidP="00B03CD9">
      <w:pPr>
        <w:tabs>
          <w:tab w:val="left" w:pos="426"/>
        </w:tabs>
        <w:jc w:val="both"/>
        <w:rPr>
          <w:sz w:val="28"/>
        </w:rPr>
      </w:pPr>
      <w:r w:rsidRPr="00C35728">
        <w:rPr>
          <w:sz w:val="28"/>
          <w:szCs w:val="28"/>
        </w:rPr>
        <w:t xml:space="preserve">     </w:t>
      </w:r>
      <w:r w:rsidR="000B1723">
        <w:rPr>
          <w:sz w:val="28"/>
          <w:szCs w:val="28"/>
        </w:rPr>
        <w:t xml:space="preserve"> </w:t>
      </w:r>
      <w:r w:rsidRPr="00C35728">
        <w:rPr>
          <w:sz w:val="28"/>
          <w:szCs w:val="28"/>
        </w:rPr>
        <w:t>н</w:t>
      </w:r>
      <w:r w:rsidR="00565EB8" w:rsidRPr="00C35728">
        <w:rPr>
          <w:sz w:val="28"/>
          <w:szCs w:val="28"/>
        </w:rPr>
        <w:t xml:space="preserve">а </w:t>
      </w:r>
      <w:r w:rsidR="00AC6FF9">
        <w:rPr>
          <w:b/>
          <w:sz w:val="28"/>
          <w:szCs w:val="28"/>
        </w:rPr>
        <w:t>л</w:t>
      </w:r>
      <w:r w:rsidR="00565EB8" w:rsidRPr="00C35728">
        <w:rPr>
          <w:b/>
          <w:sz w:val="28"/>
          <w:szCs w:val="28"/>
        </w:rPr>
        <w:t>итургии св. Василия Великого</w:t>
      </w:r>
      <w:r w:rsidR="00CE60C0">
        <w:rPr>
          <w:b/>
          <w:sz w:val="28"/>
          <w:szCs w:val="28"/>
        </w:rPr>
        <w:t xml:space="preserve"> –</w:t>
      </w:r>
      <w:r w:rsidR="00565EB8" w:rsidRPr="00C35728">
        <w:rPr>
          <w:sz w:val="28"/>
          <w:szCs w:val="28"/>
        </w:rPr>
        <w:t xml:space="preserve"> </w:t>
      </w:r>
      <w:r w:rsidR="00672995" w:rsidRPr="00672995">
        <w:rPr>
          <w:b/>
          <w:sz w:val="28"/>
          <w:szCs w:val="28"/>
        </w:rPr>
        <w:t xml:space="preserve">«Святаго Иоанна Пророка, Предтечи </w:t>
      </w:r>
      <w:r w:rsidR="00EC54AE">
        <w:rPr>
          <w:b/>
          <w:sz w:val="28"/>
          <w:szCs w:val="28"/>
        </w:rPr>
        <w:t xml:space="preserve">           </w:t>
      </w:r>
      <w:r w:rsidR="00672995" w:rsidRPr="00672995">
        <w:rPr>
          <w:b/>
          <w:sz w:val="28"/>
          <w:szCs w:val="28"/>
        </w:rPr>
        <w:t>и Крестителя, святых славных и всехвáльных апóстол...»</w:t>
      </w:r>
      <w:r w:rsidR="00672995" w:rsidRPr="00C35728">
        <w:rPr>
          <w:b/>
          <w:sz w:val="28"/>
          <w:szCs w:val="28"/>
        </w:rPr>
        <w:t xml:space="preserve"> </w:t>
      </w:r>
      <w:r w:rsidR="00BD6155">
        <w:rPr>
          <w:sz w:val="28"/>
          <w:szCs w:val="28"/>
        </w:rPr>
        <w:t>(</w:t>
      </w:r>
      <w:r w:rsidR="00BD6155">
        <w:rPr>
          <w:sz w:val="28"/>
        </w:rPr>
        <w:t>см.:</w:t>
      </w:r>
      <w:r w:rsidR="00BD6155">
        <w:rPr>
          <w:b/>
          <w:sz w:val="28"/>
        </w:rPr>
        <w:t xml:space="preserve"> Служебник,</w:t>
      </w:r>
      <w:r w:rsidR="00BD6155">
        <w:rPr>
          <w:b/>
          <w:i/>
          <w:sz w:val="28"/>
        </w:rPr>
        <w:t xml:space="preserve"> </w:t>
      </w:r>
      <w:r w:rsidR="00AC6FF9">
        <w:rPr>
          <w:b/>
          <w:sz w:val="28"/>
        </w:rPr>
        <w:t>Божественная л</w:t>
      </w:r>
      <w:r w:rsidR="00BD6155">
        <w:rPr>
          <w:b/>
          <w:sz w:val="28"/>
        </w:rPr>
        <w:t>итургия иже во святых отца нашего Василия Великого</w:t>
      </w:r>
      <w:r w:rsidR="00BD6155" w:rsidRPr="00B03CD9">
        <w:rPr>
          <w:b/>
          <w:sz w:val="28"/>
        </w:rPr>
        <w:t>).</w:t>
      </w:r>
    </w:p>
    <w:p w:rsidR="00565731" w:rsidRPr="00C35728" w:rsidRDefault="00565731" w:rsidP="000B1723">
      <w:pPr>
        <w:tabs>
          <w:tab w:val="left" w:pos="426"/>
        </w:tabs>
        <w:jc w:val="both"/>
        <w:rPr>
          <w:sz w:val="28"/>
        </w:rPr>
      </w:pPr>
      <w:r w:rsidRPr="00C35728">
        <w:rPr>
          <w:sz w:val="28"/>
          <w:szCs w:val="28"/>
        </w:rPr>
        <w:t xml:space="preserve">      Во время этой </w:t>
      </w:r>
      <w:r w:rsidRPr="00C35728">
        <w:rPr>
          <w:b/>
          <w:i/>
          <w:sz w:val="28"/>
          <w:szCs w:val="28"/>
        </w:rPr>
        <w:t>молитвы</w:t>
      </w:r>
      <w:r w:rsidRPr="00C35728">
        <w:rPr>
          <w:sz w:val="28"/>
          <w:szCs w:val="28"/>
        </w:rPr>
        <w:t xml:space="preserve"> </w:t>
      </w:r>
      <w:r w:rsidRPr="00C35728">
        <w:rPr>
          <w:b/>
          <w:i/>
          <w:sz w:val="28"/>
          <w:szCs w:val="28"/>
        </w:rPr>
        <w:t>священник</w:t>
      </w:r>
      <w:r w:rsidRPr="00C35728">
        <w:rPr>
          <w:sz w:val="28"/>
          <w:szCs w:val="28"/>
        </w:rPr>
        <w:t xml:space="preserve"> поминает живых и усопших по именам </w:t>
      </w:r>
      <w:r w:rsidRPr="00B03CD9">
        <w:rPr>
          <w:sz w:val="28"/>
          <w:szCs w:val="28"/>
        </w:rPr>
        <w:t>«ихже хощет»</w:t>
      </w:r>
      <w:r w:rsidRPr="00C35728">
        <w:rPr>
          <w:sz w:val="28"/>
        </w:rPr>
        <w:t xml:space="preserve"> </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Иоанна Златоустаго</w:t>
      </w:r>
      <w:r w:rsidR="00BD6155" w:rsidRPr="00B03CD9">
        <w:rPr>
          <w:b/>
          <w:sz w:val="28"/>
        </w:rPr>
        <w:t>)</w:t>
      </w:r>
      <w:r w:rsidRPr="00B03CD9">
        <w:rPr>
          <w:b/>
          <w:sz w:val="28"/>
        </w:rPr>
        <w:t>.</w:t>
      </w:r>
    </w:p>
    <w:p w:rsidR="00565EB8" w:rsidRPr="00C35728" w:rsidRDefault="00565731" w:rsidP="002679A0">
      <w:pPr>
        <w:tabs>
          <w:tab w:val="left" w:pos="426"/>
        </w:tabs>
        <w:jc w:val="both"/>
        <w:rPr>
          <w:sz w:val="28"/>
          <w:szCs w:val="28"/>
        </w:rPr>
      </w:pPr>
      <w:r w:rsidRPr="00C35728">
        <w:rPr>
          <w:b/>
          <w:i/>
          <w:sz w:val="28"/>
          <w:szCs w:val="28"/>
        </w:rPr>
        <w:lastRenderedPageBreak/>
        <w:t xml:space="preserve">      </w:t>
      </w:r>
      <w:r w:rsidR="00565EB8" w:rsidRPr="00C35728">
        <w:rPr>
          <w:b/>
          <w:i/>
          <w:sz w:val="28"/>
          <w:szCs w:val="28"/>
        </w:rPr>
        <w:t>Священник</w:t>
      </w:r>
      <w:r w:rsidR="007170EE" w:rsidRPr="00C35728">
        <w:rPr>
          <w:sz w:val="28"/>
          <w:szCs w:val="28"/>
        </w:rPr>
        <w:t xml:space="preserve"> продолжает</w:t>
      </w:r>
      <w:r w:rsidR="00565EB8" w:rsidRPr="00C35728">
        <w:rPr>
          <w:sz w:val="28"/>
          <w:szCs w:val="28"/>
        </w:rPr>
        <w:t xml:space="preserve"> </w:t>
      </w:r>
      <w:r w:rsidR="00565EB8" w:rsidRPr="00C35728">
        <w:rPr>
          <w:b/>
          <w:i/>
          <w:sz w:val="28"/>
          <w:szCs w:val="28"/>
        </w:rPr>
        <w:t>молитву</w:t>
      </w:r>
      <w:r w:rsidR="00FD63C2" w:rsidRPr="00C35728">
        <w:rPr>
          <w:sz w:val="28"/>
          <w:szCs w:val="28"/>
        </w:rPr>
        <w:t xml:space="preserve"> и после окончания пения </w:t>
      </w:r>
      <w:r w:rsidR="00FD63C2" w:rsidRPr="00C35728">
        <w:rPr>
          <w:b/>
          <w:i/>
          <w:sz w:val="28"/>
          <w:szCs w:val="28"/>
        </w:rPr>
        <w:t>хором</w:t>
      </w:r>
      <w:r w:rsidR="00565EB8" w:rsidRPr="00B03CD9">
        <w:rPr>
          <w:b/>
          <w:i/>
          <w:sz w:val="28"/>
          <w:szCs w:val="28"/>
        </w:rPr>
        <w:t xml:space="preserve">, </w:t>
      </w:r>
      <w:r w:rsidR="00565EB8" w:rsidRPr="00C35728">
        <w:rPr>
          <w:sz w:val="28"/>
          <w:szCs w:val="28"/>
        </w:rPr>
        <w:t>произносит в</w:t>
      </w:r>
      <w:r w:rsidRPr="00C35728">
        <w:rPr>
          <w:sz w:val="28"/>
          <w:szCs w:val="28"/>
        </w:rPr>
        <w:t>еле</w:t>
      </w:r>
      <w:r w:rsidR="00565EB8" w:rsidRPr="00C35728">
        <w:rPr>
          <w:sz w:val="28"/>
          <w:szCs w:val="28"/>
        </w:rPr>
        <w:t xml:space="preserve">гласно: </w:t>
      </w:r>
      <w:r w:rsidRPr="00B03CD9">
        <w:rPr>
          <w:b/>
          <w:sz w:val="28"/>
          <w:szCs w:val="28"/>
        </w:rPr>
        <w:t>«</w:t>
      </w:r>
      <w:r w:rsidR="00565EB8" w:rsidRPr="00C35728">
        <w:rPr>
          <w:b/>
          <w:sz w:val="28"/>
          <w:szCs w:val="28"/>
        </w:rPr>
        <w:t xml:space="preserve">В первых помяни, Господи, Великаго Господина и Отца нашего </w:t>
      </w:r>
      <w:r w:rsidRPr="00C35728">
        <w:rPr>
          <w:b/>
          <w:sz w:val="28"/>
        </w:rPr>
        <w:t>Кирилла,</w:t>
      </w:r>
      <w:r w:rsidR="00565EB8" w:rsidRPr="00C35728">
        <w:rPr>
          <w:b/>
          <w:sz w:val="28"/>
          <w:szCs w:val="28"/>
        </w:rPr>
        <w:t xml:space="preserve"> Святейшаго Патриарха Московскаго и всея Руси, </w:t>
      </w:r>
      <w:r w:rsidR="00FD63C2" w:rsidRPr="00C35728">
        <w:rPr>
          <w:b/>
          <w:sz w:val="28"/>
          <w:szCs w:val="28"/>
        </w:rPr>
        <w:t>и</w:t>
      </w:r>
      <w:r w:rsidR="00FD63C2" w:rsidRPr="00C35728">
        <w:rPr>
          <w:sz w:val="28"/>
          <w:szCs w:val="28"/>
        </w:rPr>
        <w:t xml:space="preserve"> </w:t>
      </w:r>
      <w:r w:rsidR="00AC3C86">
        <w:rPr>
          <w:b/>
          <w:sz w:val="28"/>
          <w:szCs w:val="28"/>
        </w:rPr>
        <w:t>Господина и О</w:t>
      </w:r>
      <w:r w:rsidR="00FD63C2" w:rsidRPr="00C35728">
        <w:rPr>
          <w:b/>
          <w:sz w:val="28"/>
          <w:szCs w:val="28"/>
        </w:rPr>
        <w:t>тца нашего</w:t>
      </w:r>
      <w:r w:rsidR="00FD63C2" w:rsidRPr="00C35728">
        <w:rPr>
          <w:sz w:val="28"/>
          <w:szCs w:val="28"/>
        </w:rPr>
        <w:t xml:space="preserve"> </w:t>
      </w:r>
      <w:r w:rsidR="00485564">
        <w:rPr>
          <w:b/>
          <w:sz w:val="28"/>
          <w:szCs w:val="28"/>
        </w:rPr>
        <w:t>Онуфрия</w:t>
      </w:r>
      <w:r w:rsidR="00FD63C2" w:rsidRPr="00B03CD9">
        <w:rPr>
          <w:b/>
          <w:sz w:val="28"/>
          <w:szCs w:val="28"/>
        </w:rPr>
        <w:t>,</w:t>
      </w:r>
      <w:r w:rsidR="00FD63C2" w:rsidRPr="00C35728">
        <w:rPr>
          <w:sz w:val="28"/>
          <w:szCs w:val="28"/>
        </w:rPr>
        <w:t xml:space="preserve"> </w:t>
      </w:r>
      <w:r w:rsidR="009D2A20">
        <w:rPr>
          <w:b/>
          <w:sz w:val="28"/>
        </w:rPr>
        <w:t>Блаженнейшего</w:t>
      </w:r>
      <w:r w:rsidR="009D2A20" w:rsidRPr="00C35728">
        <w:rPr>
          <w:b/>
          <w:sz w:val="28"/>
          <w:szCs w:val="28"/>
        </w:rPr>
        <w:t xml:space="preserve"> </w:t>
      </w:r>
      <w:r w:rsidR="00FD63C2" w:rsidRPr="00C35728">
        <w:rPr>
          <w:b/>
          <w:sz w:val="28"/>
          <w:szCs w:val="28"/>
        </w:rPr>
        <w:t>митрополита Киевскаго и всея Украины,</w:t>
      </w:r>
      <w:r w:rsidR="00FD63C2" w:rsidRPr="00C35728">
        <w:rPr>
          <w:sz w:val="28"/>
          <w:szCs w:val="28"/>
        </w:rPr>
        <w:t xml:space="preserve"> </w:t>
      </w:r>
      <w:r w:rsidR="00EC54AE">
        <w:rPr>
          <w:sz w:val="28"/>
          <w:szCs w:val="28"/>
        </w:rPr>
        <w:t xml:space="preserve">                 </w:t>
      </w:r>
      <w:r w:rsidR="00FD63C2" w:rsidRPr="00C35728">
        <w:rPr>
          <w:b/>
          <w:sz w:val="28"/>
          <w:szCs w:val="28"/>
        </w:rPr>
        <w:t>и</w:t>
      </w:r>
      <w:r w:rsidR="00FD63C2" w:rsidRPr="00C35728">
        <w:rPr>
          <w:sz w:val="28"/>
          <w:szCs w:val="28"/>
        </w:rPr>
        <w:t xml:space="preserve"> </w:t>
      </w:r>
      <w:r w:rsidR="00FD63C2" w:rsidRPr="00C35728">
        <w:rPr>
          <w:b/>
          <w:sz w:val="28"/>
          <w:szCs w:val="28"/>
        </w:rPr>
        <w:t>Господина нашего</w:t>
      </w:r>
      <w:r w:rsidR="00FD63C2" w:rsidRPr="00C35728">
        <w:rPr>
          <w:sz w:val="28"/>
          <w:szCs w:val="28"/>
        </w:rPr>
        <w:t xml:space="preserve"> </w:t>
      </w:r>
      <w:r w:rsidR="00FD63C2" w:rsidRPr="00C35728">
        <w:rPr>
          <w:b/>
          <w:sz w:val="28"/>
          <w:szCs w:val="28"/>
        </w:rPr>
        <w:t>В</w:t>
      </w:r>
      <w:r w:rsidR="00FD63C2" w:rsidRPr="00C35728">
        <w:rPr>
          <w:b/>
          <w:sz w:val="28"/>
        </w:rPr>
        <w:t xml:space="preserve">ысокопреосвященнейшего </w:t>
      </w:r>
      <w:r w:rsidR="00FD63C2" w:rsidRPr="00C35728">
        <w:rPr>
          <w:b/>
          <w:sz w:val="28"/>
          <w:szCs w:val="28"/>
        </w:rPr>
        <w:t>Лазаря</w:t>
      </w:r>
      <w:r w:rsidR="00FD63C2" w:rsidRPr="00B03CD9">
        <w:rPr>
          <w:b/>
          <w:sz w:val="28"/>
          <w:szCs w:val="28"/>
        </w:rPr>
        <w:t>,</w:t>
      </w:r>
      <w:r w:rsidR="00FD63C2" w:rsidRPr="00C35728">
        <w:rPr>
          <w:sz w:val="28"/>
          <w:szCs w:val="28"/>
        </w:rPr>
        <w:t xml:space="preserve"> </w:t>
      </w:r>
      <w:r w:rsidR="00FD63C2" w:rsidRPr="00C35728">
        <w:rPr>
          <w:b/>
          <w:sz w:val="28"/>
          <w:szCs w:val="28"/>
        </w:rPr>
        <w:t>митрополита Симферопольскаго и Крымскаго</w:t>
      </w:r>
      <w:r w:rsidR="005823BE">
        <w:rPr>
          <w:b/>
          <w:sz w:val="28"/>
          <w:szCs w:val="28"/>
        </w:rPr>
        <w:t>,</w:t>
      </w:r>
      <w:r w:rsidR="00FD63C2" w:rsidRPr="00C35728">
        <w:rPr>
          <w:b/>
          <w:sz w:val="28"/>
          <w:szCs w:val="28"/>
        </w:rPr>
        <w:t xml:space="preserve"> </w:t>
      </w:r>
      <w:r w:rsidR="00565EB8" w:rsidRPr="00C35728">
        <w:rPr>
          <w:b/>
          <w:sz w:val="28"/>
          <w:szCs w:val="28"/>
        </w:rPr>
        <w:t>ихже даруй Святым Твоим Цéрквам в мире, целых, честных, здравых, долгоденствующих, право правящих слово Твоея истины</w:t>
      </w:r>
      <w:r w:rsidRPr="00B03CD9">
        <w:rPr>
          <w:b/>
          <w:sz w:val="28"/>
          <w:szCs w:val="28"/>
        </w:rPr>
        <w:t>»</w:t>
      </w:r>
      <w:r w:rsidR="00FD63C2" w:rsidRPr="00C35728">
        <w:rPr>
          <w:sz w:val="28"/>
          <w:szCs w:val="28"/>
        </w:rPr>
        <w:t xml:space="preserve"> </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Иоанна Златоустаго</w:t>
      </w:r>
      <w:r w:rsidR="00BD6155" w:rsidRPr="00B03CD9">
        <w:rPr>
          <w:b/>
          <w:sz w:val="28"/>
        </w:rPr>
        <w:t>).</w:t>
      </w:r>
    </w:p>
    <w:p w:rsidR="00565EB8" w:rsidRPr="00565EB8" w:rsidRDefault="00565731" w:rsidP="001F7EB2">
      <w:pPr>
        <w:pStyle w:val="aa"/>
        <w:tabs>
          <w:tab w:val="left" w:pos="426"/>
        </w:tabs>
        <w:jc w:val="both"/>
        <w:rPr>
          <w:sz w:val="28"/>
          <w:szCs w:val="28"/>
        </w:rPr>
      </w:pPr>
      <w:r w:rsidRPr="00565731">
        <w:rPr>
          <w:b/>
          <w:i/>
          <w:sz w:val="28"/>
          <w:szCs w:val="28"/>
        </w:rPr>
        <w:t xml:space="preserve">      </w:t>
      </w:r>
      <w:r w:rsidR="00565EB8" w:rsidRPr="00565731">
        <w:rPr>
          <w:b/>
          <w:i/>
          <w:sz w:val="28"/>
          <w:szCs w:val="28"/>
        </w:rPr>
        <w:t>Хор</w:t>
      </w:r>
      <w:r w:rsidR="00772B1D">
        <w:rPr>
          <w:b/>
          <w:i/>
          <w:sz w:val="28"/>
          <w:szCs w:val="28"/>
        </w:rPr>
        <w:t xml:space="preserve"> </w:t>
      </w:r>
      <w:r w:rsidR="00772B1D" w:rsidRPr="00772B1D">
        <w:rPr>
          <w:sz w:val="28"/>
          <w:szCs w:val="28"/>
        </w:rPr>
        <w:t>протяжно</w:t>
      </w:r>
      <w:r w:rsidR="00565EB8" w:rsidRPr="00772B1D">
        <w:rPr>
          <w:sz w:val="28"/>
          <w:szCs w:val="28"/>
        </w:rPr>
        <w:t xml:space="preserve">: </w:t>
      </w:r>
      <w:r w:rsidRPr="00565731">
        <w:rPr>
          <w:b/>
          <w:sz w:val="28"/>
          <w:szCs w:val="28"/>
        </w:rPr>
        <w:t>«</w:t>
      </w:r>
      <w:r w:rsidR="00565EB8" w:rsidRPr="00565731">
        <w:rPr>
          <w:b/>
          <w:sz w:val="28"/>
          <w:szCs w:val="28"/>
        </w:rPr>
        <w:t>И всех и вся</w:t>
      </w:r>
      <w:r w:rsidRPr="00565731">
        <w:rPr>
          <w:b/>
          <w:sz w:val="28"/>
          <w:szCs w:val="28"/>
        </w:rPr>
        <w:t>»</w:t>
      </w:r>
      <w:r w:rsidR="00565EB8" w:rsidRPr="001F7EB2">
        <w:rPr>
          <w:b/>
          <w:sz w:val="28"/>
          <w:szCs w:val="28"/>
        </w:rPr>
        <w:t xml:space="preserve">. </w:t>
      </w:r>
    </w:p>
    <w:p w:rsidR="00565EB8" w:rsidRPr="00565EB8" w:rsidRDefault="00FD63C2" w:rsidP="000B1723">
      <w:pPr>
        <w:pStyle w:val="aa"/>
        <w:tabs>
          <w:tab w:val="left" w:pos="426"/>
        </w:tabs>
        <w:jc w:val="both"/>
        <w:rPr>
          <w:sz w:val="28"/>
          <w:szCs w:val="28"/>
        </w:rPr>
      </w:pPr>
      <w:r w:rsidRPr="00FD63C2">
        <w:rPr>
          <w:b/>
          <w:i/>
          <w:sz w:val="28"/>
          <w:szCs w:val="28"/>
        </w:rPr>
        <w:t xml:space="preserve">    </w:t>
      </w:r>
      <w:r w:rsidR="000B1723">
        <w:rPr>
          <w:b/>
          <w:i/>
          <w:sz w:val="28"/>
          <w:szCs w:val="28"/>
        </w:rPr>
        <w:t xml:space="preserve"> </w:t>
      </w:r>
      <w:r w:rsidRPr="00FD63C2">
        <w:rPr>
          <w:b/>
          <w:i/>
          <w:sz w:val="28"/>
          <w:szCs w:val="28"/>
        </w:rPr>
        <w:t xml:space="preserve"> </w:t>
      </w:r>
      <w:r w:rsidR="00565EB8" w:rsidRPr="00FD63C2">
        <w:rPr>
          <w:b/>
          <w:i/>
          <w:sz w:val="28"/>
          <w:szCs w:val="28"/>
        </w:rPr>
        <w:t>Священник</w:t>
      </w:r>
      <w:r w:rsidR="00565EB8" w:rsidRPr="00565EB8">
        <w:rPr>
          <w:sz w:val="28"/>
          <w:szCs w:val="28"/>
        </w:rPr>
        <w:t xml:space="preserve"> продолжает</w:t>
      </w:r>
      <w:r>
        <w:rPr>
          <w:sz w:val="28"/>
          <w:szCs w:val="28"/>
        </w:rPr>
        <w:t xml:space="preserve"> тайно читать </w:t>
      </w:r>
      <w:r w:rsidRPr="00FD63C2">
        <w:rPr>
          <w:b/>
          <w:i/>
          <w:sz w:val="28"/>
          <w:szCs w:val="28"/>
        </w:rPr>
        <w:t>молитву</w:t>
      </w:r>
      <w:r w:rsidR="00565EB8" w:rsidRPr="00FD63C2">
        <w:rPr>
          <w:b/>
          <w:i/>
          <w:sz w:val="28"/>
          <w:szCs w:val="28"/>
        </w:rPr>
        <w:t>:</w:t>
      </w:r>
      <w:r w:rsidR="00565EB8" w:rsidRPr="00565EB8">
        <w:rPr>
          <w:sz w:val="28"/>
          <w:szCs w:val="28"/>
        </w:rPr>
        <w:t xml:space="preserve"> </w:t>
      </w:r>
    </w:p>
    <w:p w:rsidR="00565EB8" w:rsidRPr="00565EB8" w:rsidRDefault="00FD63C2" w:rsidP="000B1723">
      <w:pPr>
        <w:pStyle w:val="aa"/>
        <w:tabs>
          <w:tab w:val="left" w:pos="426"/>
        </w:tabs>
        <w:jc w:val="both"/>
        <w:rPr>
          <w:sz w:val="28"/>
          <w:szCs w:val="28"/>
        </w:rPr>
      </w:pPr>
      <w:r>
        <w:rPr>
          <w:sz w:val="28"/>
          <w:szCs w:val="28"/>
        </w:rPr>
        <w:t xml:space="preserve">     </w:t>
      </w:r>
      <w:r w:rsidR="000B1723">
        <w:rPr>
          <w:sz w:val="28"/>
          <w:szCs w:val="28"/>
        </w:rPr>
        <w:t xml:space="preserve"> </w:t>
      </w:r>
      <w:r>
        <w:rPr>
          <w:sz w:val="28"/>
          <w:szCs w:val="28"/>
        </w:rPr>
        <w:t>н</w:t>
      </w:r>
      <w:r w:rsidR="00565EB8" w:rsidRPr="00565EB8">
        <w:rPr>
          <w:sz w:val="28"/>
          <w:szCs w:val="28"/>
        </w:rPr>
        <w:t xml:space="preserve">а </w:t>
      </w:r>
      <w:r w:rsidR="00AC6FF9">
        <w:rPr>
          <w:b/>
          <w:sz w:val="28"/>
          <w:szCs w:val="28"/>
        </w:rPr>
        <w:t>л</w:t>
      </w:r>
      <w:r w:rsidR="00565EB8" w:rsidRPr="00FD63C2">
        <w:rPr>
          <w:b/>
          <w:sz w:val="28"/>
          <w:szCs w:val="28"/>
        </w:rPr>
        <w:t>итургии св. Иоанна Златоуста</w:t>
      </w:r>
      <w:r w:rsidR="00AC3C86">
        <w:rPr>
          <w:b/>
          <w:sz w:val="28"/>
          <w:szCs w:val="28"/>
        </w:rPr>
        <w:t xml:space="preserve"> –</w:t>
      </w:r>
      <w:r w:rsidR="00565EB8" w:rsidRPr="00565EB8">
        <w:rPr>
          <w:sz w:val="28"/>
          <w:szCs w:val="28"/>
        </w:rPr>
        <w:t xml:space="preserve"> </w:t>
      </w:r>
      <w:r w:rsidRPr="00FD63C2">
        <w:rPr>
          <w:b/>
          <w:sz w:val="28"/>
          <w:szCs w:val="28"/>
        </w:rPr>
        <w:t>«</w:t>
      </w:r>
      <w:r w:rsidR="00565EB8" w:rsidRPr="00FD63C2">
        <w:rPr>
          <w:b/>
          <w:sz w:val="28"/>
          <w:szCs w:val="28"/>
        </w:rPr>
        <w:t>Помяни, Господи, град сей, в немже живем</w:t>
      </w:r>
      <w:r w:rsidRPr="001F7EB2">
        <w:rPr>
          <w:b/>
          <w:sz w:val="28"/>
          <w:szCs w:val="28"/>
        </w:rPr>
        <w:t>…»</w:t>
      </w:r>
      <w:r w:rsidR="00BD6155">
        <w:rPr>
          <w:sz w:val="28"/>
          <w:szCs w:val="28"/>
        </w:rPr>
        <w:t xml:space="preserve"> </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Иоанна Златоустаго</w:t>
      </w:r>
      <w:r w:rsidR="00BD6155" w:rsidRPr="001F7EB2">
        <w:rPr>
          <w:b/>
          <w:sz w:val="28"/>
        </w:rPr>
        <w:t>)</w:t>
      </w:r>
      <w:r w:rsidR="001F7EB2">
        <w:rPr>
          <w:b/>
          <w:sz w:val="28"/>
          <w:szCs w:val="28"/>
        </w:rPr>
        <w:t>;</w:t>
      </w:r>
      <w:r w:rsidR="00565EB8" w:rsidRPr="00565EB8">
        <w:rPr>
          <w:sz w:val="28"/>
          <w:szCs w:val="28"/>
        </w:rPr>
        <w:t xml:space="preserve"> </w:t>
      </w:r>
    </w:p>
    <w:p w:rsidR="00565EB8" w:rsidRPr="00C35728" w:rsidRDefault="00FD63C2" w:rsidP="00E34E76">
      <w:pPr>
        <w:tabs>
          <w:tab w:val="left" w:pos="426"/>
          <w:tab w:val="left" w:pos="1418"/>
        </w:tabs>
        <w:jc w:val="both"/>
        <w:rPr>
          <w:sz w:val="28"/>
          <w:szCs w:val="28"/>
        </w:rPr>
      </w:pPr>
      <w:r w:rsidRPr="00C35728">
        <w:rPr>
          <w:sz w:val="28"/>
          <w:szCs w:val="28"/>
        </w:rPr>
        <w:t xml:space="preserve">     </w:t>
      </w:r>
      <w:r w:rsidR="000B1723">
        <w:rPr>
          <w:sz w:val="28"/>
          <w:szCs w:val="28"/>
        </w:rPr>
        <w:t xml:space="preserve"> </w:t>
      </w:r>
      <w:r w:rsidRPr="00C35728">
        <w:rPr>
          <w:sz w:val="28"/>
          <w:szCs w:val="28"/>
        </w:rPr>
        <w:t>н</w:t>
      </w:r>
      <w:r w:rsidR="00565EB8" w:rsidRPr="00C35728">
        <w:rPr>
          <w:sz w:val="28"/>
          <w:szCs w:val="28"/>
        </w:rPr>
        <w:t xml:space="preserve">а </w:t>
      </w:r>
      <w:r w:rsidR="00AC6FF9">
        <w:rPr>
          <w:b/>
          <w:sz w:val="28"/>
          <w:szCs w:val="28"/>
        </w:rPr>
        <w:t>л</w:t>
      </w:r>
      <w:r w:rsidR="00565EB8" w:rsidRPr="00C35728">
        <w:rPr>
          <w:b/>
          <w:sz w:val="28"/>
          <w:szCs w:val="28"/>
        </w:rPr>
        <w:t>итургии св. Василия Великого</w:t>
      </w:r>
      <w:r w:rsidR="00AC3C86">
        <w:rPr>
          <w:b/>
          <w:sz w:val="28"/>
          <w:szCs w:val="28"/>
        </w:rPr>
        <w:t xml:space="preserve"> –</w:t>
      </w:r>
      <w:r w:rsidR="00565EB8" w:rsidRPr="00C35728">
        <w:rPr>
          <w:sz w:val="28"/>
          <w:szCs w:val="28"/>
        </w:rPr>
        <w:t xml:space="preserve"> </w:t>
      </w:r>
      <w:r w:rsidRPr="00C35728">
        <w:rPr>
          <w:b/>
          <w:sz w:val="28"/>
          <w:szCs w:val="28"/>
        </w:rPr>
        <w:t>«</w:t>
      </w:r>
      <w:r w:rsidR="00565EB8" w:rsidRPr="00C35728">
        <w:rPr>
          <w:b/>
          <w:sz w:val="28"/>
          <w:szCs w:val="28"/>
        </w:rPr>
        <w:t>Помяни, Господи, всякое епископство православных</w:t>
      </w:r>
      <w:r w:rsidR="005823BE">
        <w:rPr>
          <w:b/>
          <w:sz w:val="28"/>
          <w:szCs w:val="28"/>
        </w:rPr>
        <w:t xml:space="preserve">…» </w:t>
      </w:r>
      <w:r w:rsidR="00BD6155">
        <w:rPr>
          <w:sz w:val="28"/>
          <w:szCs w:val="28"/>
        </w:rPr>
        <w:t>(</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Василия Великого</w:t>
      </w:r>
      <w:r w:rsidR="00BD6155" w:rsidRPr="001F7EB2">
        <w:rPr>
          <w:b/>
          <w:sz w:val="28"/>
        </w:rPr>
        <w:t>)</w:t>
      </w:r>
      <w:r w:rsidR="00565EB8" w:rsidRPr="001F7EB2">
        <w:rPr>
          <w:b/>
          <w:sz w:val="28"/>
          <w:szCs w:val="28"/>
        </w:rPr>
        <w:t>.</w:t>
      </w:r>
      <w:r w:rsidR="00565EB8" w:rsidRPr="00C35728">
        <w:rPr>
          <w:sz w:val="28"/>
          <w:szCs w:val="28"/>
        </w:rPr>
        <w:t xml:space="preserve"> </w:t>
      </w:r>
    </w:p>
    <w:p w:rsidR="00565EB8" w:rsidRPr="00565EB8" w:rsidRDefault="00FD63C2" w:rsidP="00EF22BD">
      <w:pPr>
        <w:pStyle w:val="aa"/>
        <w:tabs>
          <w:tab w:val="left" w:pos="426"/>
        </w:tabs>
        <w:jc w:val="both"/>
        <w:rPr>
          <w:sz w:val="28"/>
          <w:szCs w:val="28"/>
        </w:rPr>
      </w:pPr>
      <w:r>
        <w:rPr>
          <w:sz w:val="28"/>
          <w:szCs w:val="28"/>
        </w:rPr>
        <w:t xml:space="preserve">     </w:t>
      </w:r>
      <w:r w:rsidR="000B1723">
        <w:rPr>
          <w:sz w:val="28"/>
          <w:szCs w:val="28"/>
        </w:rPr>
        <w:t xml:space="preserve"> </w:t>
      </w:r>
      <w:r>
        <w:rPr>
          <w:sz w:val="28"/>
          <w:szCs w:val="28"/>
        </w:rPr>
        <w:t xml:space="preserve">После окончания пения </w:t>
      </w:r>
      <w:r>
        <w:rPr>
          <w:b/>
          <w:i/>
          <w:sz w:val="28"/>
          <w:szCs w:val="28"/>
        </w:rPr>
        <w:t>хором</w:t>
      </w:r>
      <w:r w:rsidRPr="00565EB8">
        <w:rPr>
          <w:sz w:val="28"/>
          <w:szCs w:val="28"/>
        </w:rPr>
        <w:t xml:space="preserve"> </w:t>
      </w:r>
      <w:r w:rsidRPr="00FD63C2">
        <w:rPr>
          <w:b/>
          <w:i/>
          <w:sz w:val="28"/>
          <w:szCs w:val="28"/>
        </w:rPr>
        <w:t>с</w:t>
      </w:r>
      <w:r w:rsidR="00565EB8" w:rsidRPr="00FD63C2">
        <w:rPr>
          <w:b/>
          <w:i/>
          <w:sz w:val="28"/>
          <w:szCs w:val="28"/>
        </w:rPr>
        <w:t>вященник</w:t>
      </w:r>
      <w:r>
        <w:rPr>
          <w:sz w:val="28"/>
          <w:szCs w:val="28"/>
        </w:rPr>
        <w:t xml:space="preserve"> вслух возглашает</w:t>
      </w:r>
      <w:r w:rsidR="00565EB8" w:rsidRPr="00565EB8">
        <w:rPr>
          <w:sz w:val="28"/>
          <w:szCs w:val="28"/>
        </w:rPr>
        <w:t xml:space="preserve">: </w:t>
      </w:r>
      <w:r w:rsidRPr="00FD63C2">
        <w:rPr>
          <w:b/>
          <w:sz w:val="28"/>
          <w:szCs w:val="28"/>
        </w:rPr>
        <w:t>«</w:t>
      </w:r>
      <w:r w:rsidR="00565EB8" w:rsidRPr="00FD63C2">
        <w:rPr>
          <w:b/>
          <w:sz w:val="28"/>
          <w:szCs w:val="28"/>
        </w:rPr>
        <w:t>И даждь нам еди</w:t>
      </w:r>
      <w:r>
        <w:rPr>
          <w:b/>
          <w:sz w:val="28"/>
          <w:szCs w:val="28"/>
        </w:rPr>
        <w:t>неми усты</w:t>
      </w:r>
      <w:r w:rsidR="00565EB8" w:rsidRPr="00FD63C2">
        <w:rPr>
          <w:b/>
          <w:sz w:val="28"/>
          <w:szCs w:val="28"/>
        </w:rPr>
        <w:t xml:space="preserve"> и единем сердцем славити и воспевати пречестнóе и великолéпое Имя Твое</w:t>
      </w:r>
      <w:r w:rsidR="001134F2">
        <w:rPr>
          <w:b/>
          <w:sz w:val="28"/>
          <w:szCs w:val="28"/>
        </w:rPr>
        <w:t>…</w:t>
      </w:r>
      <w:r>
        <w:rPr>
          <w:b/>
          <w:sz w:val="28"/>
          <w:szCs w:val="28"/>
        </w:rPr>
        <w:t>»</w:t>
      </w:r>
      <w:r w:rsidR="00A16E36" w:rsidRPr="00A16E36">
        <w:rPr>
          <w:sz w:val="28"/>
        </w:rPr>
        <w:t xml:space="preserve"> </w:t>
      </w:r>
      <w:r w:rsidR="00BD6155">
        <w:rPr>
          <w:sz w:val="28"/>
        </w:rPr>
        <w:t>(см.:</w:t>
      </w:r>
      <w:r w:rsidR="00BD6155">
        <w:rPr>
          <w:b/>
          <w:sz w:val="28"/>
        </w:rPr>
        <w:t xml:space="preserve"> Служебник,</w:t>
      </w:r>
      <w:r w:rsidR="00BD6155">
        <w:rPr>
          <w:b/>
          <w:i/>
          <w:sz w:val="28"/>
        </w:rPr>
        <w:t xml:space="preserve"> </w:t>
      </w:r>
      <w:r w:rsidR="00AC6FF9">
        <w:rPr>
          <w:b/>
          <w:sz w:val="28"/>
        </w:rPr>
        <w:t>Божественная л</w:t>
      </w:r>
      <w:r w:rsidR="00BD6155">
        <w:rPr>
          <w:b/>
          <w:sz w:val="28"/>
        </w:rPr>
        <w:t>итургия иже во святых отца нашего Иоанна Златоустаго</w:t>
      </w:r>
      <w:r w:rsidR="00BD6155" w:rsidRPr="001F7EB2">
        <w:rPr>
          <w:b/>
          <w:sz w:val="28"/>
        </w:rPr>
        <w:t>)</w:t>
      </w:r>
      <w:r w:rsidR="00565EB8" w:rsidRPr="001F7EB2">
        <w:rPr>
          <w:b/>
          <w:sz w:val="28"/>
          <w:szCs w:val="28"/>
        </w:rPr>
        <w:t xml:space="preserve">. </w:t>
      </w:r>
    </w:p>
    <w:p w:rsidR="00CA3D4B" w:rsidRDefault="00CA3D4B" w:rsidP="000B1723">
      <w:pPr>
        <w:pStyle w:val="aa"/>
        <w:tabs>
          <w:tab w:val="left" w:pos="426"/>
        </w:tabs>
        <w:jc w:val="both"/>
        <w:rPr>
          <w:sz w:val="28"/>
          <w:szCs w:val="28"/>
        </w:rPr>
      </w:pPr>
      <w:r>
        <w:rPr>
          <w:sz w:val="28"/>
          <w:szCs w:val="28"/>
        </w:rPr>
        <w:t xml:space="preserve">     </w:t>
      </w:r>
      <w:r w:rsidR="000B1723">
        <w:rPr>
          <w:sz w:val="28"/>
          <w:szCs w:val="28"/>
        </w:rPr>
        <w:t xml:space="preserve"> </w:t>
      </w:r>
      <w:r>
        <w:rPr>
          <w:b/>
          <w:i/>
          <w:sz w:val="28"/>
          <w:szCs w:val="28"/>
        </w:rPr>
        <w:t>Диакон</w:t>
      </w:r>
      <w:r>
        <w:rPr>
          <w:sz w:val="28"/>
          <w:szCs w:val="28"/>
        </w:rPr>
        <w:t xml:space="preserve"> перед этим возгласом становится у юго-восточной стороны престола</w:t>
      </w:r>
      <w:r w:rsidR="001134F2">
        <w:rPr>
          <w:sz w:val="28"/>
          <w:szCs w:val="28"/>
        </w:rPr>
        <w:t xml:space="preserve"> и</w:t>
      </w:r>
      <w:r>
        <w:rPr>
          <w:sz w:val="28"/>
          <w:szCs w:val="28"/>
        </w:rPr>
        <w:t xml:space="preserve"> на словах возгласа: </w:t>
      </w:r>
      <w:r w:rsidRPr="001F7EB2">
        <w:rPr>
          <w:b/>
          <w:sz w:val="28"/>
          <w:szCs w:val="28"/>
        </w:rPr>
        <w:t>«</w:t>
      </w:r>
      <w:r>
        <w:rPr>
          <w:b/>
          <w:sz w:val="28"/>
          <w:szCs w:val="28"/>
        </w:rPr>
        <w:t xml:space="preserve">Отца, и Сына, и Святаго Духа» </w:t>
      </w:r>
      <w:r w:rsidRPr="00CA3D4B">
        <w:rPr>
          <w:sz w:val="28"/>
          <w:szCs w:val="28"/>
        </w:rPr>
        <w:t>крестится к горнему месту</w:t>
      </w:r>
      <w:r>
        <w:rPr>
          <w:sz w:val="28"/>
          <w:szCs w:val="28"/>
        </w:rPr>
        <w:t xml:space="preserve">, а на словах: </w:t>
      </w:r>
      <w:r w:rsidRPr="001F7EB2">
        <w:rPr>
          <w:b/>
          <w:sz w:val="28"/>
          <w:szCs w:val="28"/>
        </w:rPr>
        <w:t>«</w:t>
      </w:r>
      <w:r>
        <w:rPr>
          <w:b/>
          <w:sz w:val="28"/>
          <w:szCs w:val="28"/>
        </w:rPr>
        <w:t xml:space="preserve">ныне и присно, и во веки веков» </w:t>
      </w:r>
      <w:r>
        <w:rPr>
          <w:sz w:val="28"/>
          <w:szCs w:val="28"/>
        </w:rPr>
        <w:t xml:space="preserve">кланяется </w:t>
      </w:r>
      <w:r w:rsidRPr="00CA3D4B">
        <w:rPr>
          <w:b/>
          <w:i/>
          <w:sz w:val="28"/>
          <w:szCs w:val="28"/>
        </w:rPr>
        <w:t>священнику</w:t>
      </w:r>
      <w:r w:rsidRPr="001F7EB2">
        <w:rPr>
          <w:b/>
          <w:i/>
          <w:sz w:val="28"/>
          <w:szCs w:val="28"/>
        </w:rPr>
        <w:t>,</w:t>
      </w:r>
      <w:r>
        <w:rPr>
          <w:sz w:val="28"/>
          <w:szCs w:val="28"/>
        </w:rPr>
        <w:t xml:space="preserve"> испрашивая у него благословение. После поклона </w:t>
      </w:r>
      <w:r w:rsidRPr="00CA3D4B">
        <w:rPr>
          <w:b/>
          <w:i/>
          <w:sz w:val="28"/>
          <w:szCs w:val="28"/>
        </w:rPr>
        <w:t>священника</w:t>
      </w:r>
      <w:r>
        <w:rPr>
          <w:sz w:val="28"/>
          <w:szCs w:val="28"/>
        </w:rPr>
        <w:t xml:space="preserve"> он выходит </w:t>
      </w:r>
      <w:r w:rsidR="00A16E36">
        <w:rPr>
          <w:sz w:val="28"/>
          <w:szCs w:val="28"/>
        </w:rPr>
        <w:t xml:space="preserve">северной дверью </w:t>
      </w:r>
      <w:r>
        <w:rPr>
          <w:sz w:val="28"/>
          <w:szCs w:val="28"/>
        </w:rPr>
        <w:t xml:space="preserve">из алтаря на амвон для произнесения </w:t>
      </w:r>
      <w:r w:rsidRPr="00CA3D4B">
        <w:rPr>
          <w:b/>
          <w:sz w:val="28"/>
          <w:szCs w:val="28"/>
        </w:rPr>
        <w:t>просительной</w:t>
      </w:r>
      <w:r>
        <w:rPr>
          <w:sz w:val="28"/>
          <w:szCs w:val="28"/>
        </w:rPr>
        <w:t xml:space="preserve"> </w:t>
      </w:r>
      <w:r w:rsidRPr="00CA3D4B">
        <w:rPr>
          <w:b/>
          <w:i/>
          <w:sz w:val="28"/>
          <w:szCs w:val="28"/>
        </w:rPr>
        <w:t>ектении</w:t>
      </w:r>
      <w:r w:rsidRPr="001F7EB2">
        <w:rPr>
          <w:b/>
          <w:i/>
          <w:sz w:val="28"/>
          <w:szCs w:val="28"/>
        </w:rPr>
        <w:t>.</w:t>
      </w:r>
      <w:r>
        <w:rPr>
          <w:sz w:val="28"/>
          <w:szCs w:val="28"/>
        </w:rPr>
        <w:t xml:space="preserve"> </w:t>
      </w:r>
    </w:p>
    <w:p w:rsidR="00CA3D4B" w:rsidRDefault="00CA3D4B" w:rsidP="001F7EB2">
      <w:pPr>
        <w:pStyle w:val="aa"/>
        <w:tabs>
          <w:tab w:val="left" w:pos="426"/>
        </w:tabs>
        <w:jc w:val="both"/>
        <w:rPr>
          <w:sz w:val="28"/>
          <w:szCs w:val="28"/>
        </w:rPr>
      </w:pPr>
      <w:r>
        <w:rPr>
          <w:b/>
          <w:bCs/>
          <w:sz w:val="28"/>
          <w:szCs w:val="28"/>
        </w:rPr>
        <w:t xml:space="preserve">    </w:t>
      </w:r>
      <w:r>
        <w:rPr>
          <w:b/>
          <w:i/>
          <w:sz w:val="28"/>
          <w:szCs w:val="28"/>
        </w:rPr>
        <w:t xml:space="preserve"> </w:t>
      </w:r>
      <w:r w:rsidR="000B1723">
        <w:rPr>
          <w:b/>
          <w:i/>
          <w:sz w:val="28"/>
          <w:szCs w:val="28"/>
        </w:rPr>
        <w:t xml:space="preserve"> </w:t>
      </w:r>
      <w:r>
        <w:rPr>
          <w:b/>
          <w:i/>
          <w:sz w:val="28"/>
          <w:szCs w:val="28"/>
        </w:rPr>
        <w:t>Хор:</w:t>
      </w:r>
      <w:r>
        <w:rPr>
          <w:sz w:val="28"/>
          <w:szCs w:val="28"/>
        </w:rPr>
        <w:t xml:space="preserve"> </w:t>
      </w:r>
      <w:r>
        <w:rPr>
          <w:b/>
          <w:sz w:val="28"/>
          <w:szCs w:val="28"/>
        </w:rPr>
        <w:t>«Аминь»</w:t>
      </w:r>
      <w:r w:rsidRPr="001F7EB2">
        <w:rPr>
          <w:b/>
          <w:sz w:val="28"/>
          <w:szCs w:val="28"/>
        </w:rPr>
        <w:t>.</w:t>
      </w:r>
      <w:r>
        <w:rPr>
          <w:sz w:val="28"/>
          <w:szCs w:val="28"/>
        </w:rPr>
        <w:t xml:space="preserve"> </w:t>
      </w:r>
    </w:p>
    <w:p w:rsidR="00565EB8" w:rsidRPr="00C35728" w:rsidRDefault="00CA3D4B" w:rsidP="000B1723">
      <w:pPr>
        <w:tabs>
          <w:tab w:val="left" w:pos="426"/>
        </w:tabs>
        <w:jc w:val="both"/>
        <w:rPr>
          <w:sz w:val="28"/>
          <w:szCs w:val="28"/>
        </w:rPr>
      </w:pPr>
      <w:r w:rsidRPr="00C35728">
        <w:rPr>
          <w:b/>
          <w:i/>
          <w:sz w:val="28"/>
          <w:szCs w:val="28"/>
        </w:rPr>
        <w:t xml:space="preserve">    </w:t>
      </w:r>
      <w:r w:rsidR="000B1723">
        <w:rPr>
          <w:b/>
          <w:i/>
          <w:sz w:val="28"/>
          <w:szCs w:val="28"/>
        </w:rPr>
        <w:t xml:space="preserve">  </w:t>
      </w:r>
      <w:r w:rsidR="00565EB8" w:rsidRPr="00C35728">
        <w:rPr>
          <w:b/>
          <w:i/>
          <w:sz w:val="28"/>
          <w:szCs w:val="28"/>
        </w:rPr>
        <w:t>Священник</w:t>
      </w:r>
      <w:r w:rsidR="00FD63C2" w:rsidRPr="00C35728">
        <w:rPr>
          <w:b/>
          <w:i/>
          <w:sz w:val="28"/>
          <w:szCs w:val="28"/>
        </w:rPr>
        <w:t xml:space="preserve"> </w:t>
      </w:r>
      <w:r w:rsidR="00FD63C2" w:rsidRPr="00C35728">
        <w:rPr>
          <w:sz w:val="28"/>
        </w:rPr>
        <w:t xml:space="preserve">поворачивается лицом на запад </w:t>
      </w:r>
      <w:r w:rsidR="00FD63C2" w:rsidRPr="00C35728">
        <w:rPr>
          <w:sz w:val="28"/>
          <w:szCs w:val="28"/>
        </w:rPr>
        <w:t xml:space="preserve">через правое плечо </w:t>
      </w:r>
      <w:r w:rsidR="00A16E36" w:rsidRPr="00C35728">
        <w:rPr>
          <w:sz w:val="28"/>
        </w:rPr>
        <w:t>и</w:t>
      </w:r>
      <w:r w:rsidR="00B54032" w:rsidRPr="00C35728">
        <w:rPr>
          <w:sz w:val="28"/>
          <w:szCs w:val="28"/>
        </w:rPr>
        <w:t xml:space="preserve"> </w:t>
      </w:r>
      <w:r w:rsidR="00FD63C2" w:rsidRPr="00C35728">
        <w:rPr>
          <w:sz w:val="28"/>
          <w:szCs w:val="28"/>
        </w:rPr>
        <w:t>благословляет</w:t>
      </w:r>
      <w:r w:rsidR="00565EB8" w:rsidRPr="00C35728">
        <w:rPr>
          <w:sz w:val="28"/>
          <w:szCs w:val="28"/>
        </w:rPr>
        <w:t xml:space="preserve"> </w:t>
      </w:r>
      <w:r w:rsidR="00FD63C2" w:rsidRPr="00C35728">
        <w:rPr>
          <w:sz w:val="28"/>
        </w:rPr>
        <w:t>молящи</w:t>
      </w:r>
      <w:r w:rsidR="000B1723">
        <w:rPr>
          <w:sz w:val="28"/>
        </w:rPr>
        <w:t>й</w:t>
      </w:r>
      <w:r w:rsidR="00FD63C2" w:rsidRPr="00C35728">
        <w:rPr>
          <w:sz w:val="28"/>
        </w:rPr>
        <w:t>ся в храме</w:t>
      </w:r>
      <w:r w:rsidR="00A16E36" w:rsidRPr="00C35728">
        <w:rPr>
          <w:sz w:val="28"/>
        </w:rPr>
        <w:t xml:space="preserve"> </w:t>
      </w:r>
      <w:r w:rsidR="000B1723">
        <w:rPr>
          <w:sz w:val="28"/>
        </w:rPr>
        <w:t xml:space="preserve">народ, </w:t>
      </w:r>
      <w:r w:rsidR="00A16E36" w:rsidRPr="00C35728">
        <w:rPr>
          <w:sz w:val="28"/>
        </w:rPr>
        <w:t>произнося</w:t>
      </w:r>
      <w:r w:rsidR="00565EB8" w:rsidRPr="00C35728">
        <w:rPr>
          <w:sz w:val="28"/>
          <w:szCs w:val="28"/>
        </w:rPr>
        <w:t xml:space="preserve">: </w:t>
      </w:r>
      <w:r w:rsidR="00FD63C2" w:rsidRPr="00C35728">
        <w:rPr>
          <w:b/>
          <w:sz w:val="28"/>
          <w:szCs w:val="28"/>
        </w:rPr>
        <w:t>«</w:t>
      </w:r>
      <w:r w:rsidR="00565EB8" w:rsidRPr="00C35728">
        <w:rPr>
          <w:b/>
          <w:sz w:val="28"/>
          <w:szCs w:val="28"/>
        </w:rPr>
        <w:t>И да будут милости Великаго Бога и Спаса нашего Иисуса Христа со всеми вами</w:t>
      </w:r>
      <w:r w:rsidR="00FD63C2" w:rsidRPr="00C35728">
        <w:rPr>
          <w:b/>
          <w:sz w:val="28"/>
          <w:szCs w:val="28"/>
        </w:rPr>
        <w:t>»</w:t>
      </w:r>
      <w:r w:rsidR="000B1723">
        <w:rPr>
          <w:sz w:val="28"/>
        </w:rPr>
        <w:t xml:space="preserve"> </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итургия иже во святых отца нашего Иоанна Златоустаго</w:t>
      </w:r>
      <w:r w:rsidR="00BD6155" w:rsidRPr="001F7EB2">
        <w:rPr>
          <w:b/>
          <w:sz w:val="28"/>
        </w:rPr>
        <w:t>)</w:t>
      </w:r>
      <w:r w:rsidR="00565EB8" w:rsidRPr="001F7EB2">
        <w:rPr>
          <w:b/>
          <w:sz w:val="28"/>
          <w:szCs w:val="28"/>
        </w:rPr>
        <w:t xml:space="preserve">. </w:t>
      </w:r>
    </w:p>
    <w:p w:rsidR="00565EB8" w:rsidRDefault="00FD63C2" w:rsidP="000B1723">
      <w:pPr>
        <w:pStyle w:val="aa"/>
        <w:tabs>
          <w:tab w:val="left" w:pos="426"/>
        </w:tabs>
        <w:jc w:val="both"/>
        <w:rPr>
          <w:sz w:val="28"/>
          <w:szCs w:val="28"/>
        </w:rPr>
      </w:pPr>
      <w:r w:rsidRPr="00FD63C2">
        <w:rPr>
          <w:b/>
          <w:i/>
          <w:sz w:val="28"/>
          <w:szCs w:val="28"/>
        </w:rPr>
        <w:t xml:space="preserve">     </w:t>
      </w:r>
      <w:r w:rsidR="000B1723">
        <w:rPr>
          <w:b/>
          <w:i/>
          <w:sz w:val="28"/>
          <w:szCs w:val="28"/>
        </w:rPr>
        <w:t xml:space="preserve"> </w:t>
      </w:r>
      <w:r w:rsidR="00565EB8" w:rsidRPr="00FD63C2">
        <w:rPr>
          <w:b/>
          <w:i/>
          <w:sz w:val="28"/>
          <w:szCs w:val="28"/>
        </w:rPr>
        <w:t>Хор:</w:t>
      </w:r>
      <w:r w:rsidR="00565EB8" w:rsidRPr="00565EB8">
        <w:rPr>
          <w:sz w:val="28"/>
          <w:szCs w:val="28"/>
        </w:rPr>
        <w:t xml:space="preserve"> </w:t>
      </w:r>
      <w:r w:rsidRPr="00FD63C2">
        <w:rPr>
          <w:b/>
          <w:sz w:val="28"/>
          <w:szCs w:val="28"/>
        </w:rPr>
        <w:t>«</w:t>
      </w:r>
      <w:r w:rsidR="00565EB8" w:rsidRPr="00FD63C2">
        <w:rPr>
          <w:b/>
          <w:sz w:val="28"/>
          <w:szCs w:val="28"/>
        </w:rPr>
        <w:t>И со духом твоим</w:t>
      </w:r>
      <w:r w:rsidRPr="00FD63C2">
        <w:rPr>
          <w:b/>
          <w:sz w:val="28"/>
          <w:szCs w:val="28"/>
        </w:rPr>
        <w:t>»</w:t>
      </w:r>
      <w:r w:rsidR="00565EB8" w:rsidRPr="001F7EB2">
        <w:rPr>
          <w:b/>
          <w:sz w:val="28"/>
          <w:szCs w:val="28"/>
        </w:rPr>
        <w:t>.</w:t>
      </w:r>
      <w:r w:rsidR="00565EB8" w:rsidRPr="00565EB8">
        <w:rPr>
          <w:sz w:val="28"/>
          <w:szCs w:val="28"/>
        </w:rPr>
        <w:t xml:space="preserve"> </w:t>
      </w:r>
    </w:p>
    <w:p w:rsidR="008558C4" w:rsidRDefault="008558C4" w:rsidP="00102723">
      <w:pPr>
        <w:pStyle w:val="aa"/>
        <w:tabs>
          <w:tab w:val="left" w:pos="426"/>
        </w:tabs>
        <w:jc w:val="center"/>
        <w:rPr>
          <w:b/>
          <w:sz w:val="28"/>
          <w:szCs w:val="28"/>
        </w:rPr>
      </w:pPr>
    </w:p>
    <w:p w:rsidR="00102723" w:rsidRDefault="00102723" w:rsidP="00102723">
      <w:pPr>
        <w:pStyle w:val="aa"/>
        <w:tabs>
          <w:tab w:val="left" w:pos="426"/>
        </w:tabs>
        <w:jc w:val="center"/>
        <w:rPr>
          <w:b/>
          <w:sz w:val="28"/>
          <w:szCs w:val="28"/>
        </w:rPr>
      </w:pPr>
      <w:r>
        <w:rPr>
          <w:b/>
          <w:sz w:val="28"/>
          <w:szCs w:val="28"/>
        </w:rPr>
        <w:t>Просительная ектения и м</w:t>
      </w:r>
      <w:r w:rsidRPr="00102723">
        <w:rPr>
          <w:b/>
          <w:sz w:val="28"/>
          <w:szCs w:val="28"/>
        </w:rPr>
        <w:t>олитва Господня</w:t>
      </w:r>
    </w:p>
    <w:p w:rsidR="00102723" w:rsidRPr="00102723" w:rsidRDefault="00102723" w:rsidP="00102723">
      <w:pPr>
        <w:pStyle w:val="aa"/>
        <w:tabs>
          <w:tab w:val="left" w:pos="426"/>
        </w:tabs>
        <w:jc w:val="center"/>
        <w:rPr>
          <w:b/>
          <w:sz w:val="28"/>
          <w:szCs w:val="28"/>
        </w:rPr>
      </w:pPr>
    </w:p>
    <w:p w:rsidR="00CA3D4B" w:rsidRPr="00C35728" w:rsidRDefault="00CA3D4B" w:rsidP="00EF22BD">
      <w:pPr>
        <w:tabs>
          <w:tab w:val="left" w:pos="426"/>
        </w:tabs>
        <w:jc w:val="both"/>
        <w:rPr>
          <w:sz w:val="28"/>
          <w:szCs w:val="28"/>
        </w:rPr>
      </w:pPr>
      <w:r w:rsidRPr="00C35728">
        <w:rPr>
          <w:sz w:val="28"/>
          <w:szCs w:val="28"/>
        </w:rPr>
        <w:t xml:space="preserve">    </w:t>
      </w:r>
      <w:r w:rsidR="000B1723">
        <w:rPr>
          <w:sz w:val="28"/>
          <w:szCs w:val="28"/>
        </w:rPr>
        <w:t xml:space="preserve"> </w:t>
      </w:r>
      <w:r w:rsidRPr="00C35728">
        <w:rPr>
          <w:sz w:val="28"/>
          <w:szCs w:val="28"/>
        </w:rPr>
        <w:t xml:space="preserve"> </w:t>
      </w:r>
      <w:r w:rsidRPr="00C35728">
        <w:rPr>
          <w:b/>
          <w:i/>
          <w:sz w:val="28"/>
          <w:szCs w:val="28"/>
        </w:rPr>
        <w:t>Диакон</w:t>
      </w:r>
      <w:r w:rsidR="00772B1D" w:rsidRPr="00C35728">
        <w:rPr>
          <w:b/>
          <w:i/>
          <w:sz w:val="28"/>
          <w:szCs w:val="28"/>
        </w:rPr>
        <w:t xml:space="preserve"> </w:t>
      </w:r>
      <w:r w:rsidR="00772B1D" w:rsidRPr="005823BE">
        <w:rPr>
          <w:sz w:val="28"/>
          <w:szCs w:val="28"/>
        </w:rPr>
        <w:t>(</w:t>
      </w:r>
      <w:r w:rsidR="00772B1D" w:rsidRPr="00C35728">
        <w:rPr>
          <w:sz w:val="28"/>
          <w:szCs w:val="28"/>
        </w:rPr>
        <w:t xml:space="preserve">а если его нет, то </w:t>
      </w:r>
      <w:r w:rsidR="00772B1D" w:rsidRPr="00C35728">
        <w:rPr>
          <w:b/>
          <w:i/>
          <w:sz w:val="28"/>
          <w:szCs w:val="28"/>
        </w:rPr>
        <w:t xml:space="preserve">священник </w:t>
      </w:r>
      <w:r w:rsidR="00772B1D" w:rsidRPr="00C35728">
        <w:rPr>
          <w:sz w:val="28"/>
          <w:szCs w:val="28"/>
        </w:rPr>
        <w:t>перед престолом)</w:t>
      </w:r>
      <w:r w:rsidRPr="00C35728">
        <w:rPr>
          <w:sz w:val="28"/>
          <w:szCs w:val="28"/>
        </w:rPr>
        <w:t>, на амвоне перед царскими вратами</w:t>
      </w:r>
      <w:r w:rsidR="001F7EB2">
        <w:rPr>
          <w:sz w:val="28"/>
          <w:szCs w:val="28"/>
        </w:rPr>
        <w:t xml:space="preserve"> </w:t>
      </w:r>
      <w:r w:rsidR="00B54032" w:rsidRPr="00C35728">
        <w:rPr>
          <w:sz w:val="28"/>
          <w:szCs w:val="28"/>
        </w:rPr>
        <w:t>возглашает</w:t>
      </w:r>
      <w:r w:rsidR="00446F37">
        <w:rPr>
          <w:sz w:val="28"/>
          <w:szCs w:val="28"/>
        </w:rPr>
        <w:t xml:space="preserve"> </w:t>
      </w:r>
      <w:r w:rsidR="00446F37" w:rsidRPr="00446F37">
        <w:rPr>
          <w:b/>
          <w:i/>
          <w:sz w:val="28"/>
          <w:szCs w:val="28"/>
        </w:rPr>
        <w:t>ектению</w:t>
      </w:r>
      <w:r w:rsidRPr="00AB3A69">
        <w:rPr>
          <w:b/>
          <w:i/>
          <w:sz w:val="28"/>
          <w:szCs w:val="28"/>
        </w:rPr>
        <w:t>:</w:t>
      </w:r>
      <w:r w:rsidRPr="00C35728">
        <w:rPr>
          <w:sz w:val="28"/>
          <w:szCs w:val="28"/>
        </w:rPr>
        <w:t xml:space="preserve"> </w:t>
      </w:r>
      <w:r w:rsidR="00B54032" w:rsidRPr="001F7EB2">
        <w:rPr>
          <w:b/>
          <w:sz w:val="28"/>
          <w:szCs w:val="28"/>
        </w:rPr>
        <w:t>«</w:t>
      </w:r>
      <w:r w:rsidRPr="00C35728">
        <w:rPr>
          <w:b/>
          <w:sz w:val="28"/>
          <w:szCs w:val="28"/>
        </w:rPr>
        <w:t>Вся святыя помянувше, паки и паки миром Господу помолимся</w:t>
      </w:r>
      <w:r w:rsidR="00B54032" w:rsidRPr="00C35728">
        <w:rPr>
          <w:b/>
          <w:sz w:val="28"/>
          <w:szCs w:val="28"/>
        </w:rPr>
        <w:t>»</w:t>
      </w:r>
      <w:r w:rsidR="005410C9" w:rsidRPr="00C35728">
        <w:rPr>
          <w:b/>
          <w:sz w:val="28"/>
          <w:szCs w:val="28"/>
        </w:rPr>
        <w:t xml:space="preserve"> </w:t>
      </w:r>
      <w:r w:rsidR="00BD6155">
        <w:rPr>
          <w:sz w:val="28"/>
          <w:szCs w:val="28"/>
        </w:rPr>
        <w:t>(</w:t>
      </w:r>
      <w:r w:rsidR="00BD6155">
        <w:rPr>
          <w:sz w:val="28"/>
        </w:rPr>
        <w:t>см.:</w:t>
      </w:r>
      <w:r w:rsidR="00BD6155">
        <w:rPr>
          <w:b/>
          <w:sz w:val="28"/>
        </w:rPr>
        <w:t xml:space="preserve"> Служебник,</w:t>
      </w:r>
      <w:r w:rsidR="00BD6155">
        <w:rPr>
          <w:b/>
          <w:i/>
          <w:sz w:val="28"/>
        </w:rPr>
        <w:t xml:space="preserve"> </w:t>
      </w:r>
      <w:r w:rsidR="00BC7F5F">
        <w:rPr>
          <w:b/>
          <w:sz w:val="28"/>
        </w:rPr>
        <w:t>Божественная л</w:t>
      </w:r>
      <w:r w:rsidR="00BD6155">
        <w:rPr>
          <w:b/>
          <w:sz w:val="28"/>
        </w:rPr>
        <w:t xml:space="preserve">итургия иже во святых отца нашего </w:t>
      </w:r>
      <w:r w:rsidR="003B7D18" w:rsidRPr="003B7D18">
        <w:rPr>
          <w:b/>
          <w:sz w:val="28"/>
        </w:rPr>
        <w:t>Иоанна Златоустаго</w:t>
      </w:r>
      <w:r w:rsidR="00BD6155" w:rsidRPr="001F7EB2">
        <w:rPr>
          <w:b/>
          <w:sz w:val="28"/>
        </w:rPr>
        <w:t>)</w:t>
      </w:r>
      <w:r w:rsidRPr="001F7EB2">
        <w:rPr>
          <w:b/>
          <w:sz w:val="28"/>
          <w:szCs w:val="28"/>
        </w:rPr>
        <w:t>.</w:t>
      </w:r>
    </w:p>
    <w:p w:rsidR="00102723" w:rsidRPr="00C35728" w:rsidRDefault="00102723" w:rsidP="00AB3A69">
      <w:pPr>
        <w:tabs>
          <w:tab w:val="left" w:pos="426"/>
        </w:tabs>
        <w:jc w:val="both"/>
        <w:rPr>
          <w:sz w:val="28"/>
          <w:szCs w:val="28"/>
        </w:rPr>
      </w:pPr>
      <w:r w:rsidRPr="00C35728">
        <w:rPr>
          <w:sz w:val="28"/>
          <w:szCs w:val="28"/>
        </w:rPr>
        <w:t xml:space="preserve">     </w:t>
      </w:r>
      <w:r w:rsidR="000B1723">
        <w:rPr>
          <w:sz w:val="28"/>
          <w:szCs w:val="28"/>
        </w:rPr>
        <w:t xml:space="preserve"> </w:t>
      </w:r>
      <w:r w:rsidRPr="00C35728">
        <w:rPr>
          <w:sz w:val="28"/>
          <w:szCs w:val="28"/>
        </w:rPr>
        <w:t xml:space="preserve">Во время этой </w:t>
      </w:r>
      <w:r w:rsidRPr="00C35728">
        <w:rPr>
          <w:b/>
          <w:i/>
          <w:sz w:val="28"/>
          <w:szCs w:val="28"/>
        </w:rPr>
        <w:t>ектении</w:t>
      </w:r>
      <w:r w:rsidRPr="00C35728">
        <w:rPr>
          <w:sz w:val="28"/>
          <w:szCs w:val="28"/>
        </w:rPr>
        <w:t xml:space="preserve"> </w:t>
      </w:r>
      <w:r w:rsidRPr="00C35728">
        <w:rPr>
          <w:b/>
          <w:i/>
          <w:sz w:val="28"/>
          <w:szCs w:val="28"/>
        </w:rPr>
        <w:t>священник</w:t>
      </w:r>
      <w:r w:rsidRPr="00C35728">
        <w:rPr>
          <w:sz w:val="28"/>
          <w:szCs w:val="28"/>
        </w:rPr>
        <w:t xml:space="preserve"> в алтаре тайно молится: </w:t>
      </w:r>
    </w:p>
    <w:p w:rsidR="00102723" w:rsidRPr="00C35728" w:rsidRDefault="00102723" w:rsidP="005410C9">
      <w:pPr>
        <w:tabs>
          <w:tab w:val="left" w:pos="426"/>
        </w:tabs>
        <w:jc w:val="both"/>
        <w:rPr>
          <w:sz w:val="28"/>
          <w:szCs w:val="28"/>
        </w:rPr>
      </w:pPr>
      <w:r w:rsidRPr="00C35728">
        <w:rPr>
          <w:sz w:val="28"/>
          <w:szCs w:val="28"/>
        </w:rPr>
        <w:t xml:space="preserve">     </w:t>
      </w:r>
      <w:r w:rsidR="000B1723">
        <w:rPr>
          <w:sz w:val="28"/>
          <w:szCs w:val="28"/>
        </w:rPr>
        <w:t xml:space="preserve"> </w:t>
      </w:r>
      <w:r w:rsidRPr="00C35728">
        <w:rPr>
          <w:sz w:val="28"/>
          <w:szCs w:val="28"/>
        </w:rPr>
        <w:t xml:space="preserve">на </w:t>
      </w:r>
      <w:r w:rsidR="00AC6FF9">
        <w:rPr>
          <w:b/>
          <w:sz w:val="28"/>
          <w:szCs w:val="28"/>
        </w:rPr>
        <w:t>л</w:t>
      </w:r>
      <w:r w:rsidRPr="00C35728">
        <w:rPr>
          <w:b/>
          <w:sz w:val="28"/>
          <w:szCs w:val="28"/>
        </w:rPr>
        <w:t>итургии св. Иоанна Златоуста</w:t>
      </w:r>
      <w:r w:rsidR="00AC3C86">
        <w:rPr>
          <w:b/>
          <w:sz w:val="28"/>
          <w:szCs w:val="28"/>
        </w:rPr>
        <w:t xml:space="preserve"> –</w:t>
      </w:r>
      <w:r w:rsidRPr="00C35728">
        <w:rPr>
          <w:sz w:val="28"/>
          <w:szCs w:val="28"/>
        </w:rPr>
        <w:t xml:space="preserve"> </w:t>
      </w:r>
      <w:r w:rsidRPr="001F7EB2">
        <w:rPr>
          <w:b/>
          <w:sz w:val="28"/>
          <w:szCs w:val="28"/>
        </w:rPr>
        <w:t>«</w:t>
      </w:r>
      <w:r w:rsidRPr="00C35728">
        <w:rPr>
          <w:b/>
          <w:sz w:val="28"/>
          <w:szCs w:val="28"/>
        </w:rPr>
        <w:t xml:space="preserve">Тебе предлагаем живот наш весь </w:t>
      </w:r>
      <w:r w:rsidR="00EC54AE">
        <w:rPr>
          <w:b/>
          <w:sz w:val="28"/>
          <w:szCs w:val="28"/>
        </w:rPr>
        <w:t xml:space="preserve">                           </w:t>
      </w:r>
      <w:r w:rsidRPr="00C35728">
        <w:rPr>
          <w:b/>
          <w:sz w:val="28"/>
          <w:szCs w:val="28"/>
        </w:rPr>
        <w:t>и надежду, Владыко Человеколюбче…»</w:t>
      </w:r>
      <w:r w:rsidR="000F2D0B" w:rsidRPr="000F2D0B">
        <w:rPr>
          <w:sz w:val="28"/>
        </w:rPr>
        <w:t xml:space="preserve"> </w:t>
      </w:r>
      <w:r w:rsidR="000F2D0B">
        <w:rPr>
          <w:sz w:val="28"/>
        </w:rPr>
        <w:t>(см.:</w:t>
      </w:r>
      <w:r w:rsidR="000F2D0B">
        <w:rPr>
          <w:b/>
          <w:sz w:val="28"/>
        </w:rPr>
        <w:t xml:space="preserve"> Служебник,</w:t>
      </w:r>
      <w:r w:rsidR="000F2D0B">
        <w:rPr>
          <w:b/>
          <w:i/>
          <w:sz w:val="28"/>
        </w:rPr>
        <w:t xml:space="preserve"> </w:t>
      </w:r>
      <w:r w:rsidR="00BC7F5F">
        <w:rPr>
          <w:b/>
          <w:sz w:val="28"/>
        </w:rPr>
        <w:t>Божественная л</w:t>
      </w:r>
      <w:r w:rsidR="000F2D0B">
        <w:rPr>
          <w:b/>
          <w:sz w:val="28"/>
        </w:rPr>
        <w:t>итургия иже во святых отца нашего Иоанна Златоустаго</w:t>
      </w:r>
      <w:r w:rsidR="000F2D0B" w:rsidRPr="001F7EB2">
        <w:rPr>
          <w:b/>
          <w:sz w:val="28"/>
        </w:rPr>
        <w:t>)</w:t>
      </w:r>
      <w:r w:rsidRPr="001F7EB2">
        <w:rPr>
          <w:b/>
          <w:sz w:val="28"/>
          <w:szCs w:val="28"/>
        </w:rPr>
        <w:t>;</w:t>
      </w:r>
    </w:p>
    <w:p w:rsidR="00A16E36" w:rsidRPr="00C35728" w:rsidRDefault="00102723" w:rsidP="001F7EB2">
      <w:pPr>
        <w:tabs>
          <w:tab w:val="left" w:pos="426"/>
        </w:tabs>
        <w:jc w:val="both"/>
        <w:rPr>
          <w:sz w:val="28"/>
          <w:szCs w:val="28"/>
        </w:rPr>
      </w:pPr>
      <w:r w:rsidRPr="00C35728">
        <w:rPr>
          <w:sz w:val="28"/>
          <w:szCs w:val="28"/>
        </w:rPr>
        <w:t xml:space="preserve">    </w:t>
      </w:r>
      <w:r w:rsidR="000B1723">
        <w:rPr>
          <w:sz w:val="28"/>
          <w:szCs w:val="28"/>
        </w:rPr>
        <w:t xml:space="preserve"> </w:t>
      </w:r>
      <w:r w:rsidRPr="00C35728">
        <w:rPr>
          <w:sz w:val="28"/>
          <w:szCs w:val="28"/>
        </w:rPr>
        <w:t xml:space="preserve"> на </w:t>
      </w:r>
      <w:r w:rsidR="00AC6FF9" w:rsidRPr="005823BE">
        <w:rPr>
          <w:b/>
          <w:sz w:val="28"/>
          <w:szCs w:val="28"/>
        </w:rPr>
        <w:t>л</w:t>
      </w:r>
      <w:r w:rsidRPr="00C35728">
        <w:rPr>
          <w:b/>
          <w:sz w:val="28"/>
          <w:szCs w:val="28"/>
        </w:rPr>
        <w:t>итургии св. Василия Великого</w:t>
      </w:r>
      <w:r w:rsidR="00AC3C86">
        <w:rPr>
          <w:b/>
          <w:sz w:val="28"/>
          <w:szCs w:val="28"/>
        </w:rPr>
        <w:t xml:space="preserve"> –</w:t>
      </w:r>
      <w:r w:rsidRPr="00C35728">
        <w:rPr>
          <w:sz w:val="28"/>
          <w:szCs w:val="28"/>
        </w:rPr>
        <w:t xml:space="preserve"> </w:t>
      </w:r>
      <w:r w:rsidRPr="00C35728">
        <w:rPr>
          <w:b/>
          <w:sz w:val="28"/>
          <w:szCs w:val="28"/>
        </w:rPr>
        <w:t>«Боже наш, Боже спасати, Ты нас научи благодарити Тя достойно…»</w:t>
      </w:r>
      <w:r w:rsidR="00313001">
        <w:rPr>
          <w:sz w:val="28"/>
          <w:szCs w:val="28"/>
        </w:rPr>
        <w:t xml:space="preserve"> </w:t>
      </w:r>
      <w:r w:rsidR="000F2D0B">
        <w:rPr>
          <w:sz w:val="28"/>
          <w:szCs w:val="28"/>
        </w:rPr>
        <w:t>(</w:t>
      </w:r>
      <w:r w:rsidR="000F2D0B">
        <w:rPr>
          <w:sz w:val="28"/>
        </w:rPr>
        <w:t>см.:</w:t>
      </w:r>
      <w:r w:rsidR="000F2D0B">
        <w:rPr>
          <w:b/>
          <w:sz w:val="28"/>
        </w:rPr>
        <w:t xml:space="preserve"> Служебник,</w:t>
      </w:r>
      <w:r w:rsidR="000F2D0B">
        <w:rPr>
          <w:b/>
          <w:i/>
          <w:sz w:val="28"/>
        </w:rPr>
        <w:t xml:space="preserve"> </w:t>
      </w:r>
      <w:r w:rsidR="00AC6FF9">
        <w:rPr>
          <w:b/>
          <w:sz w:val="28"/>
        </w:rPr>
        <w:t>Божественная л</w:t>
      </w:r>
      <w:r w:rsidR="000F2D0B">
        <w:rPr>
          <w:b/>
          <w:sz w:val="28"/>
        </w:rPr>
        <w:t>итургия иже во святых отца нашего Василия Великого</w:t>
      </w:r>
      <w:r w:rsidR="000F2D0B" w:rsidRPr="001F7EB2">
        <w:rPr>
          <w:b/>
          <w:sz w:val="28"/>
        </w:rPr>
        <w:t>)</w:t>
      </w:r>
      <w:r w:rsidRPr="001F7EB2">
        <w:rPr>
          <w:b/>
          <w:sz w:val="28"/>
          <w:szCs w:val="28"/>
        </w:rPr>
        <w:t>.</w:t>
      </w:r>
      <w:r w:rsidRPr="00C35728">
        <w:rPr>
          <w:sz w:val="28"/>
          <w:szCs w:val="28"/>
        </w:rPr>
        <w:t xml:space="preserve"> </w:t>
      </w:r>
    </w:p>
    <w:p w:rsidR="00102723" w:rsidRDefault="00102723" w:rsidP="005410C9">
      <w:pPr>
        <w:pStyle w:val="aa"/>
        <w:jc w:val="both"/>
        <w:rPr>
          <w:sz w:val="28"/>
          <w:szCs w:val="28"/>
        </w:rPr>
      </w:pPr>
      <w:r>
        <w:rPr>
          <w:sz w:val="28"/>
          <w:szCs w:val="28"/>
        </w:rPr>
        <w:lastRenderedPageBreak/>
        <w:t xml:space="preserve">     </w:t>
      </w:r>
      <w:r w:rsidR="00AB3A69">
        <w:rPr>
          <w:sz w:val="28"/>
          <w:szCs w:val="28"/>
        </w:rPr>
        <w:t xml:space="preserve"> </w:t>
      </w:r>
      <w:r>
        <w:rPr>
          <w:sz w:val="28"/>
          <w:szCs w:val="28"/>
        </w:rPr>
        <w:t>Затем</w:t>
      </w:r>
      <w:r w:rsidR="00AC2DD7">
        <w:rPr>
          <w:sz w:val="28"/>
          <w:szCs w:val="28"/>
        </w:rPr>
        <w:t xml:space="preserve">, по установившейся современной </w:t>
      </w:r>
      <w:r w:rsidR="00F72062">
        <w:rPr>
          <w:sz w:val="28"/>
          <w:szCs w:val="28"/>
        </w:rPr>
        <w:t>практике</w:t>
      </w:r>
      <w:r w:rsidR="00F72062">
        <w:rPr>
          <w:rStyle w:val="a5"/>
          <w:sz w:val="28"/>
          <w:szCs w:val="28"/>
        </w:rPr>
        <w:footnoteReference w:id="140"/>
      </w:r>
      <w:r w:rsidR="00AC2DD7">
        <w:rPr>
          <w:sz w:val="28"/>
          <w:szCs w:val="28"/>
        </w:rPr>
        <w:t>,</w:t>
      </w:r>
      <w:r>
        <w:rPr>
          <w:sz w:val="28"/>
          <w:szCs w:val="28"/>
        </w:rPr>
        <w:t xml:space="preserve"> </w:t>
      </w:r>
      <w:r w:rsidR="00AC2DD7" w:rsidRPr="00AC2DD7">
        <w:rPr>
          <w:b/>
          <w:i/>
          <w:sz w:val="28"/>
          <w:szCs w:val="28"/>
        </w:rPr>
        <w:t xml:space="preserve">священник </w:t>
      </w:r>
      <w:r>
        <w:rPr>
          <w:sz w:val="28"/>
          <w:szCs w:val="28"/>
        </w:rPr>
        <w:t>омывает руки, подготовляя себя этим к Святому Причащению и раздроблению Святого Агнца для причастников. </w:t>
      </w:r>
    </w:p>
    <w:p w:rsidR="00102723" w:rsidRPr="00C35728" w:rsidRDefault="00AC2DD7" w:rsidP="00AB3A69">
      <w:pPr>
        <w:tabs>
          <w:tab w:val="left" w:pos="426"/>
        </w:tabs>
        <w:jc w:val="both"/>
        <w:rPr>
          <w:sz w:val="28"/>
          <w:szCs w:val="28"/>
        </w:rPr>
      </w:pPr>
      <w:r w:rsidRPr="00C35728">
        <w:rPr>
          <w:sz w:val="28"/>
          <w:szCs w:val="28"/>
        </w:rPr>
        <w:t xml:space="preserve">   </w:t>
      </w:r>
      <w:r w:rsidR="00AB3A69">
        <w:rPr>
          <w:sz w:val="28"/>
          <w:szCs w:val="28"/>
        </w:rPr>
        <w:t xml:space="preserve"> </w:t>
      </w:r>
      <w:r w:rsidRPr="00C35728">
        <w:rPr>
          <w:sz w:val="28"/>
          <w:szCs w:val="28"/>
        </w:rPr>
        <w:t xml:space="preserve"> </w:t>
      </w:r>
      <w:r w:rsidR="00AB3A69">
        <w:rPr>
          <w:sz w:val="28"/>
          <w:szCs w:val="28"/>
        </w:rPr>
        <w:t xml:space="preserve"> </w:t>
      </w:r>
      <w:r w:rsidR="00102723" w:rsidRPr="00C35728">
        <w:rPr>
          <w:sz w:val="28"/>
          <w:szCs w:val="28"/>
        </w:rPr>
        <w:t>По</w:t>
      </w:r>
      <w:r w:rsidR="00E57391">
        <w:rPr>
          <w:sz w:val="28"/>
          <w:szCs w:val="28"/>
        </w:rPr>
        <w:t>сле окончания</w:t>
      </w:r>
      <w:r w:rsidR="00102723" w:rsidRPr="00C35728">
        <w:rPr>
          <w:sz w:val="28"/>
          <w:szCs w:val="28"/>
        </w:rPr>
        <w:t xml:space="preserve"> </w:t>
      </w:r>
      <w:r w:rsidR="00102723" w:rsidRPr="00C35728">
        <w:rPr>
          <w:b/>
          <w:i/>
          <w:sz w:val="28"/>
          <w:szCs w:val="28"/>
        </w:rPr>
        <w:t>ектении священник</w:t>
      </w:r>
      <w:r w:rsidR="00102723" w:rsidRPr="00C35728">
        <w:rPr>
          <w:sz w:val="28"/>
          <w:szCs w:val="28"/>
        </w:rPr>
        <w:t xml:space="preserve"> перед престолом воздевает руки </w:t>
      </w:r>
      <w:r w:rsidR="00894E04">
        <w:rPr>
          <w:sz w:val="28"/>
          <w:szCs w:val="28"/>
        </w:rPr>
        <w:t xml:space="preserve">                          </w:t>
      </w:r>
      <w:r w:rsidR="00102723" w:rsidRPr="00C35728">
        <w:rPr>
          <w:sz w:val="28"/>
          <w:szCs w:val="28"/>
        </w:rPr>
        <w:t xml:space="preserve">и возглашает велегласно: </w:t>
      </w:r>
      <w:r w:rsidR="00102723" w:rsidRPr="00C35728">
        <w:rPr>
          <w:b/>
          <w:sz w:val="28"/>
          <w:szCs w:val="28"/>
        </w:rPr>
        <w:t xml:space="preserve">«И сподоби нас, Владыко, со дерзновением, неосужденно смети призывати Тебе, Небеснаго Бога, Отца, и глаголати» </w:t>
      </w:r>
      <w:r w:rsidR="000F2D0B">
        <w:rPr>
          <w:sz w:val="28"/>
        </w:rPr>
        <w:t>(см.:</w:t>
      </w:r>
      <w:r w:rsidR="000F2D0B">
        <w:rPr>
          <w:b/>
          <w:sz w:val="28"/>
        </w:rPr>
        <w:t xml:space="preserve"> Служебник,</w:t>
      </w:r>
      <w:r w:rsidR="000F2D0B">
        <w:rPr>
          <w:b/>
          <w:i/>
          <w:sz w:val="28"/>
        </w:rPr>
        <w:t xml:space="preserve"> </w:t>
      </w:r>
      <w:r w:rsidR="00AC6FF9">
        <w:rPr>
          <w:b/>
          <w:sz w:val="28"/>
        </w:rPr>
        <w:t>Божественная л</w:t>
      </w:r>
      <w:r w:rsidR="000F2D0B">
        <w:rPr>
          <w:b/>
          <w:sz w:val="28"/>
        </w:rPr>
        <w:t>итургия иже во святых отца нашего Иоанна Златоустаго</w:t>
      </w:r>
      <w:r w:rsidR="000F2D0B">
        <w:rPr>
          <w:sz w:val="28"/>
        </w:rPr>
        <w:t>)</w:t>
      </w:r>
      <w:r w:rsidR="000F2D0B" w:rsidRPr="00C35728">
        <w:rPr>
          <w:sz w:val="28"/>
        </w:rPr>
        <w:t xml:space="preserve"> </w:t>
      </w:r>
      <w:r w:rsidR="00894E04">
        <w:rPr>
          <w:sz w:val="28"/>
        </w:rPr>
        <w:t xml:space="preserve">                    </w:t>
      </w:r>
      <w:r w:rsidRPr="00C35728">
        <w:rPr>
          <w:sz w:val="28"/>
          <w:szCs w:val="28"/>
        </w:rPr>
        <w:t>и</w:t>
      </w:r>
      <w:r w:rsidRPr="00C35728">
        <w:rPr>
          <w:b/>
          <w:sz w:val="28"/>
          <w:szCs w:val="28"/>
        </w:rPr>
        <w:t xml:space="preserve"> </w:t>
      </w:r>
      <w:r w:rsidR="00102723" w:rsidRPr="00C35728">
        <w:rPr>
          <w:sz w:val="28"/>
          <w:szCs w:val="28"/>
        </w:rPr>
        <w:t>совершает земной поклон</w:t>
      </w:r>
      <w:r w:rsidR="00F72062">
        <w:rPr>
          <w:rStyle w:val="a5"/>
          <w:sz w:val="28"/>
          <w:szCs w:val="28"/>
        </w:rPr>
        <w:footnoteReference w:id="141"/>
      </w:r>
      <w:r w:rsidR="00102723" w:rsidRPr="00C35728">
        <w:rPr>
          <w:sz w:val="28"/>
          <w:szCs w:val="28"/>
        </w:rPr>
        <w:t>.</w:t>
      </w:r>
    </w:p>
    <w:p w:rsidR="008B6EDF" w:rsidRPr="00C35728" w:rsidRDefault="00102723" w:rsidP="001F7EB2">
      <w:pPr>
        <w:tabs>
          <w:tab w:val="left" w:pos="426"/>
        </w:tabs>
        <w:jc w:val="both"/>
        <w:rPr>
          <w:sz w:val="28"/>
          <w:szCs w:val="28"/>
        </w:rPr>
      </w:pPr>
      <w:r w:rsidRPr="00C35728">
        <w:rPr>
          <w:sz w:val="28"/>
          <w:szCs w:val="28"/>
        </w:rPr>
        <w:t xml:space="preserve">     </w:t>
      </w:r>
      <w:r w:rsidR="00AB3A69">
        <w:rPr>
          <w:sz w:val="28"/>
          <w:szCs w:val="28"/>
        </w:rPr>
        <w:t xml:space="preserve"> </w:t>
      </w:r>
      <w:r w:rsidR="008B6EDF" w:rsidRPr="00C35728">
        <w:rPr>
          <w:b/>
          <w:i/>
          <w:sz w:val="28"/>
          <w:szCs w:val="28"/>
        </w:rPr>
        <w:t xml:space="preserve">Диакон </w:t>
      </w:r>
      <w:r w:rsidR="008B6EDF" w:rsidRPr="00C35728">
        <w:rPr>
          <w:sz w:val="28"/>
          <w:szCs w:val="28"/>
        </w:rPr>
        <w:t xml:space="preserve">поворачивается на восток и поет с народом </w:t>
      </w:r>
      <w:r w:rsidR="008B6EDF" w:rsidRPr="00C35728">
        <w:rPr>
          <w:b/>
          <w:sz w:val="28"/>
          <w:szCs w:val="28"/>
        </w:rPr>
        <w:t>«Отче наш…»</w:t>
      </w:r>
      <w:r w:rsidR="008B6EDF" w:rsidRPr="001F7EB2">
        <w:rPr>
          <w:b/>
          <w:sz w:val="28"/>
          <w:szCs w:val="28"/>
        </w:rPr>
        <w:t>,</w:t>
      </w:r>
      <w:r w:rsidR="008B6EDF" w:rsidRPr="00C35728">
        <w:rPr>
          <w:sz w:val="28"/>
          <w:szCs w:val="28"/>
        </w:rPr>
        <w:t xml:space="preserve"> регентируя при этом правой рукой без ораря.</w:t>
      </w:r>
    </w:p>
    <w:p w:rsidR="008B6EDF" w:rsidRPr="00C35728" w:rsidRDefault="008B6EDF" w:rsidP="001F7EB2">
      <w:pPr>
        <w:tabs>
          <w:tab w:val="left" w:pos="426"/>
        </w:tabs>
        <w:jc w:val="both"/>
        <w:rPr>
          <w:sz w:val="28"/>
          <w:szCs w:val="28"/>
        </w:rPr>
      </w:pPr>
      <w:r w:rsidRPr="00C35728">
        <w:rPr>
          <w:sz w:val="28"/>
          <w:szCs w:val="28"/>
        </w:rPr>
        <w:t xml:space="preserve">   </w:t>
      </w:r>
      <w:r w:rsidR="001134F2">
        <w:rPr>
          <w:b/>
          <w:i/>
          <w:sz w:val="28"/>
          <w:szCs w:val="28"/>
        </w:rPr>
        <w:t xml:space="preserve">  </w:t>
      </w:r>
      <w:r w:rsidR="00AB3A69">
        <w:rPr>
          <w:b/>
          <w:i/>
          <w:sz w:val="28"/>
          <w:szCs w:val="28"/>
        </w:rPr>
        <w:t xml:space="preserve"> </w:t>
      </w:r>
      <w:r w:rsidR="001134F2">
        <w:rPr>
          <w:b/>
          <w:i/>
          <w:sz w:val="28"/>
          <w:u w:val="single"/>
        </w:rPr>
        <w:t>При служении одним священником без диакона</w:t>
      </w:r>
      <w:r w:rsidR="001F7EB2" w:rsidRPr="00124998">
        <w:rPr>
          <w:b/>
          <w:i/>
          <w:sz w:val="28"/>
        </w:rPr>
        <w:t>.</w:t>
      </w:r>
      <w:r w:rsidR="001134F2">
        <w:rPr>
          <w:i/>
          <w:sz w:val="28"/>
        </w:rPr>
        <w:t xml:space="preserve"> </w:t>
      </w:r>
      <w:r w:rsidR="001134F2" w:rsidRPr="001134F2">
        <w:rPr>
          <w:b/>
          <w:i/>
          <w:sz w:val="28"/>
        </w:rPr>
        <w:t>Х</w:t>
      </w:r>
      <w:r w:rsidRPr="00C35728">
        <w:rPr>
          <w:b/>
          <w:i/>
          <w:sz w:val="28"/>
          <w:szCs w:val="28"/>
        </w:rPr>
        <w:t>ор</w:t>
      </w:r>
      <w:r w:rsidRPr="00C35728">
        <w:rPr>
          <w:sz w:val="28"/>
          <w:szCs w:val="28"/>
        </w:rPr>
        <w:t xml:space="preserve"> с народом поет </w:t>
      </w:r>
      <w:r w:rsidR="00986721">
        <w:rPr>
          <w:b/>
          <w:sz w:val="28"/>
          <w:szCs w:val="28"/>
        </w:rPr>
        <w:t>«</w:t>
      </w:r>
      <w:r w:rsidRPr="00C35728">
        <w:rPr>
          <w:b/>
          <w:sz w:val="28"/>
          <w:szCs w:val="28"/>
        </w:rPr>
        <w:t>Отче наш…»</w:t>
      </w:r>
      <w:r w:rsidRPr="001F7EB2">
        <w:rPr>
          <w:b/>
          <w:sz w:val="28"/>
          <w:szCs w:val="28"/>
        </w:rPr>
        <w:t>.</w:t>
      </w:r>
      <w:r w:rsidRPr="00C35728">
        <w:rPr>
          <w:sz w:val="28"/>
          <w:szCs w:val="28"/>
        </w:rPr>
        <w:t xml:space="preserve"> </w:t>
      </w:r>
    </w:p>
    <w:p w:rsidR="008B6EDF" w:rsidRPr="00C35728" w:rsidRDefault="008B6EDF" w:rsidP="00AB3A69">
      <w:pPr>
        <w:tabs>
          <w:tab w:val="left" w:pos="426"/>
        </w:tabs>
        <w:jc w:val="both"/>
        <w:rPr>
          <w:sz w:val="28"/>
          <w:szCs w:val="28"/>
        </w:rPr>
      </w:pPr>
      <w:r w:rsidRPr="00C35728">
        <w:rPr>
          <w:sz w:val="28"/>
          <w:szCs w:val="28"/>
        </w:rPr>
        <w:t xml:space="preserve">    </w:t>
      </w:r>
      <w:r w:rsidR="00A93A8A" w:rsidRPr="00C35728">
        <w:rPr>
          <w:sz w:val="28"/>
          <w:szCs w:val="28"/>
        </w:rPr>
        <w:t xml:space="preserve"> </w:t>
      </w:r>
      <w:r w:rsidR="00AB3A69">
        <w:rPr>
          <w:sz w:val="28"/>
          <w:szCs w:val="28"/>
        </w:rPr>
        <w:t xml:space="preserve"> </w:t>
      </w:r>
      <w:r w:rsidRPr="00C35728">
        <w:rPr>
          <w:b/>
          <w:i/>
          <w:sz w:val="28"/>
          <w:szCs w:val="28"/>
        </w:rPr>
        <w:t>Священник</w:t>
      </w:r>
      <w:r w:rsidRPr="00C35728">
        <w:rPr>
          <w:sz w:val="28"/>
          <w:szCs w:val="28"/>
        </w:rPr>
        <w:t xml:space="preserve"> после окончания пения </w:t>
      </w:r>
      <w:r w:rsidRPr="00C35728">
        <w:rPr>
          <w:b/>
          <w:i/>
          <w:sz w:val="28"/>
          <w:szCs w:val="28"/>
        </w:rPr>
        <w:t>молитвы</w:t>
      </w:r>
      <w:r w:rsidRPr="00C35728">
        <w:rPr>
          <w:sz w:val="28"/>
          <w:szCs w:val="28"/>
        </w:rPr>
        <w:t xml:space="preserve"> Господней возглашает: </w:t>
      </w:r>
      <w:r w:rsidRPr="00C35728">
        <w:rPr>
          <w:b/>
          <w:sz w:val="28"/>
          <w:szCs w:val="28"/>
        </w:rPr>
        <w:t>«Яко Тво</w:t>
      </w:r>
      <w:r w:rsidR="001134F2">
        <w:rPr>
          <w:b/>
          <w:sz w:val="28"/>
          <w:szCs w:val="28"/>
        </w:rPr>
        <w:t>е есть Царство, и сила, и слава…</w:t>
      </w:r>
      <w:r w:rsidRPr="00C35728">
        <w:rPr>
          <w:b/>
          <w:sz w:val="28"/>
          <w:szCs w:val="28"/>
        </w:rPr>
        <w:t>»</w:t>
      </w:r>
      <w:r w:rsidR="001134F2" w:rsidRPr="001134F2">
        <w:rPr>
          <w:sz w:val="28"/>
        </w:rPr>
        <w:t xml:space="preserve"> </w:t>
      </w:r>
      <w:r w:rsidR="001134F2">
        <w:rPr>
          <w:sz w:val="28"/>
        </w:rPr>
        <w:t>(см.:</w:t>
      </w:r>
      <w:r w:rsidR="001134F2">
        <w:rPr>
          <w:b/>
          <w:sz w:val="28"/>
        </w:rPr>
        <w:t xml:space="preserve"> Служебник,</w:t>
      </w:r>
      <w:r w:rsidR="001134F2">
        <w:rPr>
          <w:b/>
          <w:i/>
          <w:sz w:val="28"/>
        </w:rPr>
        <w:t xml:space="preserve"> </w:t>
      </w:r>
      <w:r w:rsidR="00BC7F5F">
        <w:rPr>
          <w:b/>
          <w:sz w:val="28"/>
        </w:rPr>
        <w:t>Божественная л</w:t>
      </w:r>
      <w:r w:rsidR="001134F2">
        <w:rPr>
          <w:b/>
          <w:sz w:val="28"/>
        </w:rPr>
        <w:t>итургия иже во святых отца нашего Иоанна Златоустаго</w:t>
      </w:r>
      <w:r w:rsidR="001134F2" w:rsidRPr="001F7EB2">
        <w:rPr>
          <w:b/>
          <w:sz w:val="28"/>
        </w:rPr>
        <w:t>)</w:t>
      </w:r>
      <w:r w:rsidR="005410C9" w:rsidRPr="001F7EB2">
        <w:rPr>
          <w:b/>
          <w:sz w:val="28"/>
        </w:rPr>
        <w:t>.</w:t>
      </w:r>
      <w:r w:rsidRPr="001F7EB2">
        <w:rPr>
          <w:b/>
          <w:sz w:val="28"/>
          <w:szCs w:val="28"/>
        </w:rPr>
        <w:t xml:space="preserve"> </w:t>
      </w:r>
    </w:p>
    <w:p w:rsidR="00A93A8A" w:rsidRPr="00C35728" w:rsidRDefault="00A93A8A" w:rsidP="00AB3A69">
      <w:pPr>
        <w:tabs>
          <w:tab w:val="left" w:pos="426"/>
        </w:tabs>
        <w:jc w:val="both"/>
        <w:rPr>
          <w:sz w:val="28"/>
          <w:szCs w:val="28"/>
        </w:rPr>
      </w:pPr>
      <w:r w:rsidRPr="00C35728">
        <w:rPr>
          <w:b/>
          <w:i/>
          <w:sz w:val="28"/>
          <w:szCs w:val="28"/>
        </w:rPr>
        <w:t xml:space="preserve">     </w:t>
      </w:r>
      <w:r w:rsidR="00AB3A69">
        <w:rPr>
          <w:b/>
          <w:i/>
          <w:sz w:val="28"/>
          <w:szCs w:val="28"/>
        </w:rPr>
        <w:t xml:space="preserve"> </w:t>
      </w:r>
      <w:r w:rsidRPr="00C35728">
        <w:rPr>
          <w:b/>
          <w:i/>
          <w:sz w:val="28"/>
          <w:szCs w:val="28"/>
        </w:rPr>
        <w:t xml:space="preserve">Диакон </w:t>
      </w:r>
      <w:r w:rsidRPr="00C35728">
        <w:rPr>
          <w:sz w:val="28"/>
          <w:szCs w:val="28"/>
        </w:rPr>
        <w:t>после пения</w:t>
      </w:r>
      <w:r w:rsidR="00AB3A69">
        <w:rPr>
          <w:sz w:val="28"/>
          <w:szCs w:val="28"/>
        </w:rPr>
        <w:t>:</w:t>
      </w:r>
      <w:r w:rsidRPr="00C35728">
        <w:rPr>
          <w:sz w:val="28"/>
          <w:szCs w:val="28"/>
        </w:rPr>
        <w:t xml:space="preserve"> </w:t>
      </w:r>
      <w:r w:rsidRPr="00C35728">
        <w:rPr>
          <w:b/>
          <w:sz w:val="28"/>
          <w:szCs w:val="28"/>
        </w:rPr>
        <w:t>«Отче наш…»</w:t>
      </w:r>
      <w:r w:rsidRPr="00C35728">
        <w:rPr>
          <w:sz w:val="28"/>
          <w:szCs w:val="28"/>
        </w:rPr>
        <w:t xml:space="preserve"> кланяется народу, поворачивается на восток</w:t>
      </w:r>
      <w:r w:rsidRPr="00C35728">
        <w:rPr>
          <w:b/>
          <w:i/>
          <w:sz w:val="28"/>
          <w:szCs w:val="28"/>
        </w:rPr>
        <w:t xml:space="preserve"> </w:t>
      </w:r>
      <w:r w:rsidR="00894E04">
        <w:rPr>
          <w:b/>
          <w:i/>
          <w:sz w:val="28"/>
          <w:szCs w:val="28"/>
        </w:rPr>
        <w:t xml:space="preserve"> </w:t>
      </w:r>
      <w:r w:rsidRPr="00C35728">
        <w:rPr>
          <w:sz w:val="28"/>
          <w:szCs w:val="28"/>
        </w:rPr>
        <w:t>и отходит к местной иконе Спасителя, где крестообразно препоясывается орарем.</w:t>
      </w:r>
    </w:p>
    <w:p w:rsidR="008B6EDF" w:rsidRPr="00C35728" w:rsidRDefault="00A93A8A" w:rsidP="001F7EB2">
      <w:pPr>
        <w:tabs>
          <w:tab w:val="left" w:pos="426"/>
        </w:tabs>
        <w:jc w:val="both"/>
        <w:rPr>
          <w:sz w:val="28"/>
          <w:szCs w:val="28"/>
        </w:rPr>
      </w:pPr>
      <w:r w:rsidRPr="00C35728">
        <w:rPr>
          <w:b/>
          <w:i/>
          <w:sz w:val="28"/>
          <w:szCs w:val="28"/>
        </w:rPr>
        <w:t xml:space="preserve">     </w:t>
      </w:r>
      <w:r w:rsidR="00AB3A69">
        <w:rPr>
          <w:b/>
          <w:i/>
          <w:sz w:val="28"/>
          <w:szCs w:val="28"/>
        </w:rPr>
        <w:t xml:space="preserve"> </w:t>
      </w:r>
      <w:r w:rsidR="008B6EDF" w:rsidRPr="00C35728">
        <w:rPr>
          <w:b/>
          <w:i/>
          <w:sz w:val="28"/>
          <w:szCs w:val="28"/>
        </w:rPr>
        <w:t>Хор:</w:t>
      </w:r>
      <w:r w:rsidR="008B6EDF" w:rsidRPr="00C35728">
        <w:rPr>
          <w:sz w:val="28"/>
          <w:szCs w:val="28"/>
        </w:rPr>
        <w:t xml:space="preserve"> </w:t>
      </w:r>
      <w:r w:rsidR="008B6EDF" w:rsidRPr="00C35728">
        <w:rPr>
          <w:b/>
          <w:sz w:val="28"/>
          <w:szCs w:val="28"/>
        </w:rPr>
        <w:t>«Аминь»</w:t>
      </w:r>
      <w:r w:rsidR="008B6EDF" w:rsidRPr="001F7EB2">
        <w:rPr>
          <w:b/>
          <w:sz w:val="28"/>
          <w:szCs w:val="28"/>
        </w:rPr>
        <w:t>.</w:t>
      </w:r>
      <w:r w:rsidR="008B6EDF" w:rsidRPr="00C35728">
        <w:rPr>
          <w:sz w:val="28"/>
          <w:szCs w:val="28"/>
        </w:rPr>
        <w:t xml:space="preserve"> </w:t>
      </w:r>
    </w:p>
    <w:p w:rsidR="008B6EDF" w:rsidRPr="00C35728" w:rsidRDefault="00A93A8A" w:rsidP="001F7EB2">
      <w:pPr>
        <w:tabs>
          <w:tab w:val="left" w:pos="426"/>
        </w:tabs>
        <w:jc w:val="both"/>
        <w:rPr>
          <w:sz w:val="28"/>
          <w:szCs w:val="28"/>
        </w:rPr>
      </w:pPr>
      <w:r w:rsidRPr="00C35728">
        <w:rPr>
          <w:sz w:val="28"/>
          <w:szCs w:val="28"/>
        </w:rPr>
        <w:t xml:space="preserve">     </w:t>
      </w:r>
      <w:r w:rsidR="00AB3A69">
        <w:rPr>
          <w:sz w:val="28"/>
          <w:szCs w:val="28"/>
        </w:rPr>
        <w:t xml:space="preserve"> </w:t>
      </w:r>
      <w:r w:rsidRPr="00C35728">
        <w:rPr>
          <w:b/>
          <w:i/>
          <w:sz w:val="28"/>
        </w:rPr>
        <w:t>Священник</w:t>
      </w:r>
      <w:r w:rsidRPr="00C35728">
        <w:rPr>
          <w:sz w:val="28"/>
        </w:rPr>
        <w:t xml:space="preserve"> поворачивается лицом на запад </w:t>
      </w:r>
      <w:r w:rsidRPr="00C35728">
        <w:rPr>
          <w:sz w:val="28"/>
          <w:szCs w:val="28"/>
        </w:rPr>
        <w:t xml:space="preserve">через правое плечо </w:t>
      </w:r>
      <w:r w:rsidRPr="00C35728">
        <w:rPr>
          <w:sz w:val="28"/>
        </w:rPr>
        <w:t xml:space="preserve">и преподает благословение молящимся в храме: </w:t>
      </w:r>
      <w:r w:rsidRPr="00C35728">
        <w:rPr>
          <w:b/>
          <w:sz w:val="28"/>
        </w:rPr>
        <w:t>«Мир всем»</w:t>
      </w:r>
      <w:r w:rsidR="008B6EDF" w:rsidRPr="001F7EB2">
        <w:rPr>
          <w:b/>
          <w:sz w:val="28"/>
          <w:szCs w:val="28"/>
        </w:rPr>
        <w:t xml:space="preserve">. </w:t>
      </w:r>
    </w:p>
    <w:p w:rsidR="008B6EDF" w:rsidRPr="00C35728" w:rsidRDefault="00A93A8A" w:rsidP="00AB3A69">
      <w:pPr>
        <w:tabs>
          <w:tab w:val="left" w:pos="426"/>
        </w:tabs>
        <w:jc w:val="both"/>
        <w:rPr>
          <w:sz w:val="28"/>
          <w:szCs w:val="28"/>
        </w:rPr>
      </w:pPr>
      <w:r w:rsidRPr="00C35728">
        <w:rPr>
          <w:sz w:val="28"/>
          <w:szCs w:val="28"/>
        </w:rPr>
        <w:t xml:space="preserve">     </w:t>
      </w:r>
      <w:r w:rsidR="00AB3A69">
        <w:rPr>
          <w:sz w:val="28"/>
          <w:szCs w:val="28"/>
        </w:rPr>
        <w:t xml:space="preserve"> </w:t>
      </w:r>
      <w:r w:rsidR="008B6EDF" w:rsidRPr="00C35728">
        <w:rPr>
          <w:b/>
          <w:i/>
          <w:sz w:val="28"/>
          <w:szCs w:val="28"/>
        </w:rPr>
        <w:t>Хор:</w:t>
      </w:r>
      <w:r w:rsidR="008B6EDF" w:rsidRPr="00C35728">
        <w:rPr>
          <w:sz w:val="28"/>
          <w:szCs w:val="28"/>
        </w:rPr>
        <w:t xml:space="preserve"> </w:t>
      </w:r>
      <w:r w:rsidRPr="00C35728">
        <w:rPr>
          <w:b/>
          <w:sz w:val="28"/>
          <w:szCs w:val="28"/>
        </w:rPr>
        <w:t>«</w:t>
      </w:r>
      <w:r w:rsidR="008B6EDF" w:rsidRPr="00C35728">
        <w:rPr>
          <w:b/>
          <w:sz w:val="28"/>
          <w:szCs w:val="28"/>
        </w:rPr>
        <w:t>И духови твоему</w:t>
      </w:r>
      <w:r w:rsidRPr="00C35728">
        <w:rPr>
          <w:b/>
          <w:sz w:val="28"/>
          <w:szCs w:val="28"/>
        </w:rPr>
        <w:t>»</w:t>
      </w:r>
      <w:r w:rsidR="008B6EDF" w:rsidRPr="001F7EB2">
        <w:rPr>
          <w:b/>
          <w:sz w:val="28"/>
          <w:szCs w:val="28"/>
        </w:rPr>
        <w:t>.</w:t>
      </w:r>
      <w:r w:rsidR="008B6EDF" w:rsidRPr="00C35728">
        <w:rPr>
          <w:sz w:val="28"/>
          <w:szCs w:val="28"/>
        </w:rPr>
        <w:t xml:space="preserve"> </w:t>
      </w:r>
    </w:p>
    <w:p w:rsidR="008B6EDF" w:rsidRPr="00C35728" w:rsidRDefault="00A93A8A" w:rsidP="001F7EB2">
      <w:pPr>
        <w:tabs>
          <w:tab w:val="left" w:pos="426"/>
        </w:tabs>
        <w:jc w:val="both"/>
        <w:rPr>
          <w:sz w:val="28"/>
          <w:szCs w:val="28"/>
        </w:rPr>
      </w:pPr>
      <w:r w:rsidRPr="00C35728">
        <w:rPr>
          <w:b/>
          <w:i/>
          <w:sz w:val="28"/>
          <w:szCs w:val="28"/>
        </w:rPr>
        <w:t xml:space="preserve">     </w:t>
      </w:r>
      <w:r w:rsidR="00AB3A69">
        <w:rPr>
          <w:b/>
          <w:i/>
          <w:sz w:val="28"/>
          <w:szCs w:val="28"/>
        </w:rPr>
        <w:t xml:space="preserve"> </w:t>
      </w:r>
      <w:r w:rsidR="008B6EDF" w:rsidRPr="00C35728">
        <w:rPr>
          <w:b/>
          <w:i/>
          <w:sz w:val="28"/>
          <w:szCs w:val="28"/>
        </w:rPr>
        <w:t>Диакон</w:t>
      </w:r>
      <w:r w:rsidR="00380B7C" w:rsidRPr="00C35728">
        <w:rPr>
          <w:b/>
          <w:i/>
          <w:sz w:val="28"/>
          <w:szCs w:val="28"/>
        </w:rPr>
        <w:t xml:space="preserve"> </w:t>
      </w:r>
      <w:r w:rsidR="00380B7C" w:rsidRPr="00C35728">
        <w:rPr>
          <w:sz w:val="28"/>
          <w:szCs w:val="28"/>
        </w:rPr>
        <w:t xml:space="preserve">(а если его нет, то </w:t>
      </w:r>
      <w:r w:rsidR="00380B7C" w:rsidRPr="00C35728">
        <w:rPr>
          <w:b/>
          <w:i/>
          <w:sz w:val="28"/>
          <w:szCs w:val="28"/>
        </w:rPr>
        <w:t xml:space="preserve">священник </w:t>
      </w:r>
      <w:r w:rsidR="00380B7C" w:rsidRPr="00C35728">
        <w:rPr>
          <w:sz w:val="28"/>
          <w:szCs w:val="28"/>
        </w:rPr>
        <w:t>перед престолом)</w:t>
      </w:r>
      <w:r w:rsidR="008B6EDF" w:rsidRPr="00C35728">
        <w:rPr>
          <w:sz w:val="28"/>
          <w:szCs w:val="28"/>
        </w:rPr>
        <w:t>:</w:t>
      </w:r>
      <w:r w:rsidRPr="00C35728">
        <w:rPr>
          <w:sz w:val="28"/>
          <w:szCs w:val="28"/>
        </w:rPr>
        <w:t xml:space="preserve"> </w:t>
      </w:r>
      <w:r w:rsidRPr="00C35728">
        <w:rPr>
          <w:b/>
          <w:sz w:val="28"/>
          <w:szCs w:val="28"/>
        </w:rPr>
        <w:t>«Главы ваша Господеви приклони</w:t>
      </w:r>
      <w:r w:rsidR="008B6EDF" w:rsidRPr="00C35728">
        <w:rPr>
          <w:b/>
          <w:sz w:val="28"/>
          <w:szCs w:val="28"/>
        </w:rPr>
        <w:t>те</w:t>
      </w:r>
      <w:r w:rsidRPr="00C35728">
        <w:rPr>
          <w:b/>
          <w:sz w:val="28"/>
          <w:szCs w:val="28"/>
        </w:rPr>
        <w:t>»</w:t>
      </w:r>
      <w:r w:rsidR="008B6EDF" w:rsidRPr="001F7EB2">
        <w:rPr>
          <w:b/>
          <w:sz w:val="28"/>
          <w:szCs w:val="28"/>
        </w:rPr>
        <w:t xml:space="preserve">. </w:t>
      </w:r>
    </w:p>
    <w:p w:rsidR="008B6EDF" w:rsidRPr="00C35728" w:rsidRDefault="00A93A8A" w:rsidP="00AB3A69">
      <w:pPr>
        <w:tabs>
          <w:tab w:val="left" w:pos="426"/>
        </w:tabs>
        <w:jc w:val="both"/>
        <w:rPr>
          <w:sz w:val="28"/>
          <w:szCs w:val="28"/>
        </w:rPr>
      </w:pPr>
      <w:r w:rsidRPr="00C35728">
        <w:rPr>
          <w:b/>
          <w:i/>
          <w:sz w:val="28"/>
          <w:szCs w:val="28"/>
        </w:rPr>
        <w:t xml:space="preserve">    </w:t>
      </w:r>
      <w:r w:rsidR="00AB3A69">
        <w:rPr>
          <w:b/>
          <w:i/>
          <w:sz w:val="28"/>
          <w:szCs w:val="28"/>
        </w:rPr>
        <w:t xml:space="preserve"> </w:t>
      </w:r>
      <w:r w:rsidRPr="00C35728">
        <w:rPr>
          <w:b/>
          <w:i/>
          <w:sz w:val="28"/>
          <w:szCs w:val="28"/>
        </w:rPr>
        <w:t xml:space="preserve"> </w:t>
      </w:r>
      <w:r w:rsidR="008B6EDF" w:rsidRPr="00C35728">
        <w:rPr>
          <w:b/>
          <w:i/>
          <w:sz w:val="28"/>
          <w:szCs w:val="28"/>
        </w:rPr>
        <w:t>Хор</w:t>
      </w:r>
      <w:r w:rsidR="00322F63" w:rsidRPr="00C35728">
        <w:rPr>
          <w:b/>
          <w:i/>
          <w:sz w:val="28"/>
          <w:szCs w:val="28"/>
        </w:rPr>
        <w:t xml:space="preserve"> </w:t>
      </w:r>
      <w:r w:rsidR="00322F63" w:rsidRPr="00C35728">
        <w:rPr>
          <w:sz w:val="28"/>
          <w:szCs w:val="28"/>
        </w:rPr>
        <w:t>протяжно</w:t>
      </w:r>
      <w:r w:rsidR="00C523A3">
        <w:rPr>
          <w:rStyle w:val="a5"/>
          <w:sz w:val="28"/>
          <w:szCs w:val="28"/>
        </w:rPr>
        <w:footnoteReference w:id="142"/>
      </w:r>
      <w:r w:rsidR="008B6EDF" w:rsidRPr="00C35728">
        <w:rPr>
          <w:sz w:val="28"/>
          <w:szCs w:val="28"/>
        </w:rPr>
        <w:t xml:space="preserve">: </w:t>
      </w:r>
      <w:r w:rsidRPr="00C35728">
        <w:rPr>
          <w:b/>
          <w:sz w:val="28"/>
          <w:szCs w:val="28"/>
        </w:rPr>
        <w:t>«</w:t>
      </w:r>
      <w:r w:rsidR="008B6EDF" w:rsidRPr="00C35728">
        <w:rPr>
          <w:b/>
          <w:sz w:val="28"/>
          <w:szCs w:val="28"/>
        </w:rPr>
        <w:t>Тебе, Господи</w:t>
      </w:r>
      <w:r w:rsidRPr="00C35728">
        <w:rPr>
          <w:b/>
          <w:sz w:val="28"/>
          <w:szCs w:val="28"/>
        </w:rPr>
        <w:t>»</w:t>
      </w:r>
      <w:r w:rsidR="008B6EDF" w:rsidRPr="001F7EB2">
        <w:rPr>
          <w:b/>
          <w:sz w:val="28"/>
          <w:szCs w:val="28"/>
        </w:rPr>
        <w:t>.</w:t>
      </w:r>
      <w:r w:rsidR="008B6EDF" w:rsidRPr="00C35728">
        <w:rPr>
          <w:sz w:val="28"/>
          <w:szCs w:val="28"/>
        </w:rPr>
        <w:t xml:space="preserve"> </w:t>
      </w:r>
    </w:p>
    <w:p w:rsidR="008B6EDF" w:rsidRPr="00C35728" w:rsidRDefault="00A93A8A" w:rsidP="00AC3C86">
      <w:pPr>
        <w:tabs>
          <w:tab w:val="left" w:pos="426"/>
        </w:tabs>
        <w:jc w:val="both"/>
        <w:rPr>
          <w:sz w:val="28"/>
          <w:szCs w:val="28"/>
        </w:rPr>
      </w:pPr>
      <w:r w:rsidRPr="00C35728">
        <w:rPr>
          <w:sz w:val="28"/>
          <w:szCs w:val="28"/>
        </w:rPr>
        <w:t xml:space="preserve">    </w:t>
      </w:r>
      <w:r w:rsidR="00AB3A69">
        <w:rPr>
          <w:sz w:val="28"/>
          <w:szCs w:val="28"/>
        </w:rPr>
        <w:t xml:space="preserve"> </w:t>
      </w:r>
      <w:r w:rsidRPr="00C35728">
        <w:rPr>
          <w:sz w:val="28"/>
          <w:szCs w:val="28"/>
        </w:rPr>
        <w:t xml:space="preserve"> </w:t>
      </w:r>
      <w:r w:rsidRPr="00C35728">
        <w:rPr>
          <w:b/>
          <w:i/>
          <w:sz w:val="28"/>
          <w:szCs w:val="28"/>
        </w:rPr>
        <w:t>Священник</w:t>
      </w:r>
      <w:r w:rsidRPr="00C35728">
        <w:rPr>
          <w:sz w:val="28"/>
          <w:szCs w:val="28"/>
        </w:rPr>
        <w:t xml:space="preserve"> в</w:t>
      </w:r>
      <w:r w:rsidR="008B6EDF" w:rsidRPr="00C35728">
        <w:rPr>
          <w:sz w:val="28"/>
          <w:szCs w:val="28"/>
        </w:rPr>
        <w:t xml:space="preserve"> это время тайно читает </w:t>
      </w:r>
      <w:r w:rsidR="008B6EDF" w:rsidRPr="00C35728">
        <w:rPr>
          <w:b/>
          <w:i/>
          <w:sz w:val="28"/>
          <w:szCs w:val="28"/>
        </w:rPr>
        <w:t>молитву</w:t>
      </w:r>
      <w:r w:rsidRPr="001F7EB2">
        <w:rPr>
          <w:b/>
          <w:i/>
          <w:sz w:val="28"/>
          <w:szCs w:val="28"/>
        </w:rPr>
        <w:t>:</w:t>
      </w:r>
      <w:r w:rsidR="008B6EDF" w:rsidRPr="001F7EB2">
        <w:rPr>
          <w:b/>
          <w:i/>
          <w:sz w:val="28"/>
          <w:szCs w:val="28"/>
        </w:rPr>
        <w:t xml:space="preserve"> </w:t>
      </w:r>
    </w:p>
    <w:p w:rsidR="008B6EDF" w:rsidRPr="00C35728" w:rsidRDefault="00A93A8A" w:rsidP="00B54722">
      <w:pPr>
        <w:tabs>
          <w:tab w:val="left" w:pos="426"/>
        </w:tabs>
        <w:jc w:val="both"/>
        <w:rPr>
          <w:sz w:val="28"/>
          <w:szCs w:val="28"/>
        </w:rPr>
      </w:pPr>
      <w:r w:rsidRPr="00C35728">
        <w:rPr>
          <w:sz w:val="28"/>
          <w:szCs w:val="28"/>
        </w:rPr>
        <w:t xml:space="preserve">     </w:t>
      </w:r>
      <w:r w:rsidR="00AB3A69">
        <w:rPr>
          <w:sz w:val="28"/>
          <w:szCs w:val="28"/>
        </w:rPr>
        <w:t xml:space="preserve"> </w:t>
      </w:r>
      <w:r w:rsidRPr="00C35728">
        <w:rPr>
          <w:sz w:val="28"/>
          <w:szCs w:val="28"/>
        </w:rPr>
        <w:t>н</w:t>
      </w:r>
      <w:r w:rsidR="008B6EDF" w:rsidRPr="00C35728">
        <w:rPr>
          <w:sz w:val="28"/>
          <w:szCs w:val="28"/>
        </w:rPr>
        <w:t xml:space="preserve">а </w:t>
      </w:r>
      <w:r w:rsidR="00AC6FF9" w:rsidRPr="00AC6FF9">
        <w:rPr>
          <w:b/>
          <w:sz w:val="28"/>
          <w:szCs w:val="28"/>
        </w:rPr>
        <w:t>л</w:t>
      </w:r>
      <w:r w:rsidR="008B6EDF" w:rsidRPr="00C35728">
        <w:rPr>
          <w:b/>
          <w:sz w:val="28"/>
          <w:szCs w:val="28"/>
        </w:rPr>
        <w:t>итургии св. Иоанна Златоуста</w:t>
      </w:r>
      <w:r w:rsidR="00AC3C86">
        <w:rPr>
          <w:b/>
          <w:sz w:val="28"/>
          <w:szCs w:val="28"/>
        </w:rPr>
        <w:t xml:space="preserve"> –</w:t>
      </w:r>
      <w:r w:rsidR="00FC34C0">
        <w:rPr>
          <w:b/>
          <w:sz w:val="28"/>
          <w:szCs w:val="28"/>
        </w:rPr>
        <w:t xml:space="preserve"> </w:t>
      </w:r>
      <w:r w:rsidRPr="00C35728">
        <w:rPr>
          <w:b/>
          <w:sz w:val="28"/>
          <w:szCs w:val="28"/>
        </w:rPr>
        <w:t>«</w:t>
      </w:r>
      <w:r w:rsidR="008B6EDF" w:rsidRPr="00C35728">
        <w:rPr>
          <w:b/>
          <w:sz w:val="28"/>
          <w:szCs w:val="28"/>
        </w:rPr>
        <w:t>Благодарим Тя, Царю невидимый, Иже неисчетною Твоею силою</w:t>
      </w:r>
      <w:r w:rsidRPr="00C35728">
        <w:rPr>
          <w:b/>
          <w:sz w:val="28"/>
          <w:szCs w:val="28"/>
        </w:rPr>
        <w:t>…»</w:t>
      </w:r>
      <w:r w:rsidR="000F2D0B">
        <w:rPr>
          <w:b/>
          <w:sz w:val="28"/>
          <w:szCs w:val="28"/>
        </w:rPr>
        <w:t xml:space="preserve"> </w:t>
      </w:r>
      <w:r w:rsidR="000F2D0B">
        <w:rPr>
          <w:sz w:val="28"/>
        </w:rPr>
        <w:t>(см.:</w:t>
      </w:r>
      <w:r w:rsidR="000F2D0B">
        <w:rPr>
          <w:b/>
          <w:sz w:val="28"/>
        </w:rPr>
        <w:t xml:space="preserve"> Служебник,</w:t>
      </w:r>
      <w:r w:rsidR="000F2D0B">
        <w:rPr>
          <w:b/>
          <w:i/>
          <w:sz w:val="28"/>
        </w:rPr>
        <w:t xml:space="preserve"> </w:t>
      </w:r>
      <w:r w:rsidR="00AC6FF9">
        <w:rPr>
          <w:b/>
          <w:sz w:val="28"/>
        </w:rPr>
        <w:t>Божественная л</w:t>
      </w:r>
      <w:r w:rsidR="000F2D0B">
        <w:rPr>
          <w:b/>
          <w:sz w:val="28"/>
        </w:rPr>
        <w:t>итургия иже во святых отца нашего Иоанна Златоустаго</w:t>
      </w:r>
      <w:r w:rsidR="000F2D0B" w:rsidRPr="00B54722">
        <w:rPr>
          <w:b/>
          <w:sz w:val="28"/>
        </w:rPr>
        <w:t>)</w:t>
      </w:r>
      <w:r w:rsidRPr="00B54722">
        <w:rPr>
          <w:b/>
          <w:sz w:val="28"/>
          <w:szCs w:val="28"/>
        </w:rPr>
        <w:t>;</w:t>
      </w:r>
      <w:r w:rsidR="008B6EDF" w:rsidRPr="00C35728">
        <w:rPr>
          <w:sz w:val="28"/>
          <w:szCs w:val="28"/>
        </w:rPr>
        <w:t xml:space="preserve"> </w:t>
      </w:r>
    </w:p>
    <w:p w:rsidR="008B6EDF" w:rsidRPr="00C35728" w:rsidRDefault="00A93A8A" w:rsidP="00AB3A69">
      <w:pPr>
        <w:tabs>
          <w:tab w:val="left" w:pos="426"/>
        </w:tabs>
        <w:jc w:val="both"/>
        <w:rPr>
          <w:sz w:val="28"/>
          <w:szCs w:val="28"/>
        </w:rPr>
      </w:pPr>
      <w:r w:rsidRPr="00C35728">
        <w:rPr>
          <w:sz w:val="28"/>
          <w:szCs w:val="28"/>
        </w:rPr>
        <w:t xml:space="preserve">     </w:t>
      </w:r>
      <w:r w:rsidR="00AB3A69">
        <w:rPr>
          <w:sz w:val="28"/>
          <w:szCs w:val="28"/>
        </w:rPr>
        <w:t xml:space="preserve"> </w:t>
      </w:r>
      <w:r w:rsidRPr="00C35728">
        <w:rPr>
          <w:sz w:val="28"/>
          <w:szCs w:val="28"/>
        </w:rPr>
        <w:t>н</w:t>
      </w:r>
      <w:r w:rsidR="008B6EDF" w:rsidRPr="00C35728">
        <w:rPr>
          <w:sz w:val="28"/>
          <w:szCs w:val="28"/>
        </w:rPr>
        <w:t xml:space="preserve">а </w:t>
      </w:r>
      <w:r w:rsidR="00AC6FF9">
        <w:rPr>
          <w:b/>
          <w:sz w:val="28"/>
          <w:szCs w:val="28"/>
        </w:rPr>
        <w:t>л</w:t>
      </w:r>
      <w:r w:rsidR="008B6EDF" w:rsidRPr="00C35728">
        <w:rPr>
          <w:b/>
          <w:sz w:val="28"/>
          <w:szCs w:val="28"/>
        </w:rPr>
        <w:t>итургии св. Василия Великого</w:t>
      </w:r>
      <w:r w:rsidR="00AC3C86">
        <w:rPr>
          <w:b/>
          <w:sz w:val="28"/>
          <w:szCs w:val="28"/>
        </w:rPr>
        <w:t xml:space="preserve"> –</w:t>
      </w:r>
      <w:r w:rsidR="008B6EDF" w:rsidRPr="00C35728">
        <w:rPr>
          <w:sz w:val="28"/>
          <w:szCs w:val="28"/>
        </w:rPr>
        <w:t xml:space="preserve"> </w:t>
      </w:r>
      <w:r w:rsidRPr="00C35728">
        <w:rPr>
          <w:b/>
          <w:sz w:val="28"/>
          <w:szCs w:val="28"/>
        </w:rPr>
        <w:t>«</w:t>
      </w:r>
      <w:r w:rsidR="008B6EDF" w:rsidRPr="00C35728">
        <w:rPr>
          <w:b/>
          <w:sz w:val="28"/>
          <w:szCs w:val="28"/>
        </w:rPr>
        <w:t>Владыко Господи, Отче щедрот и Боже всякаго утешения</w:t>
      </w:r>
      <w:r w:rsidRPr="00C35728">
        <w:rPr>
          <w:b/>
          <w:sz w:val="28"/>
          <w:szCs w:val="28"/>
        </w:rPr>
        <w:t>…»</w:t>
      </w:r>
      <w:r w:rsidR="005410C9" w:rsidRPr="00C35728">
        <w:rPr>
          <w:b/>
          <w:sz w:val="28"/>
          <w:szCs w:val="28"/>
        </w:rPr>
        <w:t xml:space="preserve"> </w:t>
      </w:r>
      <w:r w:rsidR="000F2D0B">
        <w:rPr>
          <w:sz w:val="28"/>
          <w:szCs w:val="28"/>
        </w:rPr>
        <w:t>(</w:t>
      </w:r>
      <w:r w:rsidR="000F2D0B">
        <w:rPr>
          <w:sz w:val="28"/>
        </w:rPr>
        <w:t>см.:</w:t>
      </w:r>
      <w:r w:rsidR="000F2D0B">
        <w:rPr>
          <w:b/>
          <w:sz w:val="28"/>
        </w:rPr>
        <w:t xml:space="preserve"> Служебник,</w:t>
      </w:r>
      <w:r w:rsidR="000F2D0B">
        <w:rPr>
          <w:b/>
          <w:i/>
          <w:sz w:val="28"/>
        </w:rPr>
        <w:t xml:space="preserve"> </w:t>
      </w:r>
      <w:r w:rsidR="00AC6FF9">
        <w:rPr>
          <w:b/>
          <w:sz w:val="28"/>
        </w:rPr>
        <w:t>Божественная л</w:t>
      </w:r>
      <w:r w:rsidR="000F2D0B">
        <w:rPr>
          <w:b/>
          <w:sz w:val="28"/>
        </w:rPr>
        <w:t>итургия иже во святых отца нашего Василия Великого</w:t>
      </w:r>
      <w:r w:rsidR="000F2D0B" w:rsidRPr="00B54722">
        <w:rPr>
          <w:b/>
          <w:sz w:val="28"/>
        </w:rPr>
        <w:t>)</w:t>
      </w:r>
      <w:r w:rsidR="008B6EDF" w:rsidRPr="00B54722">
        <w:rPr>
          <w:b/>
          <w:sz w:val="28"/>
          <w:szCs w:val="28"/>
        </w:rPr>
        <w:t>.</w:t>
      </w:r>
      <w:r w:rsidR="008B6EDF" w:rsidRPr="00C35728">
        <w:rPr>
          <w:sz w:val="28"/>
          <w:szCs w:val="28"/>
        </w:rPr>
        <w:t xml:space="preserve"> </w:t>
      </w:r>
    </w:p>
    <w:p w:rsidR="008B6EDF" w:rsidRPr="00C35728" w:rsidRDefault="00322F63" w:rsidP="00B54722">
      <w:pPr>
        <w:tabs>
          <w:tab w:val="left" w:pos="426"/>
        </w:tabs>
        <w:jc w:val="both"/>
        <w:rPr>
          <w:sz w:val="28"/>
          <w:szCs w:val="28"/>
        </w:rPr>
      </w:pPr>
      <w:r w:rsidRPr="00C35728">
        <w:rPr>
          <w:sz w:val="28"/>
          <w:szCs w:val="28"/>
        </w:rPr>
        <w:t xml:space="preserve">     </w:t>
      </w:r>
      <w:r w:rsidR="00AB3A69">
        <w:rPr>
          <w:sz w:val="28"/>
          <w:szCs w:val="28"/>
        </w:rPr>
        <w:t xml:space="preserve"> </w:t>
      </w:r>
      <w:r w:rsidR="008B6EDF" w:rsidRPr="00C35728">
        <w:rPr>
          <w:b/>
          <w:i/>
          <w:sz w:val="28"/>
          <w:szCs w:val="28"/>
        </w:rPr>
        <w:t>Молитва</w:t>
      </w:r>
      <w:r w:rsidR="008B6EDF" w:rsidRPr="00C35728">
        <w:rPr>
          <w:sz w:val="28"/>
          <w:szCs w:val="28"/>
        </w:rPr>
        <w:t xml:space="preserve"> заканчивается </w:t>
      </w:r>
      <w:r w:rsidRPr="00C35728">
        <w:rPr>
          <w:sz w:val="28"/>
          <w:szCs w:val="28"/>
        </w:rPr>
        <w:t xml:space="preserve">велегласным </w:t>
      </w:r>
      <w:r w:rsidR="008B6EDF" w:rsidRPr="00C35728">
        <w:rPr>
          <w:sz w:val="28"/>
          <w:szCs w:val="28"/>
        </w:rPr>
        <w:t xml:space="preserve">возглашением </w:t>
      </w:r>
      <w:r w:rsidR="008B6EDF" w:rsidRPr="00C35728">
        <w:rPr>
          <w:b/>
          <w:i/>
          <w:sz w:val="28"/>
          <w:szCs w:val="28"/>
        </w:rPr>
        <w:t>священника:</w:t>
      </w:r>
      <w:r w:rsidR="008B6EDF" w:rsidRPr="00C35728">
        <w:rPr>
          <w:sz w:val="28"/>
          <w:szCs w:val="28"/>
        </w:rPr>
        <w:t xml:space="preserve"> </w:t>
      </w:r>
      <w:r w:rsidRPr="00B54722">
        <w:rPr>
          <w:b/>
          <w:sz w:val="28"/>
          <w:szCs w:val="28"/>
        </w:rPr>
        <w:t>«</w:t>
      </w:r>
      <w:r w:rsidR="008B6EDF" w:rsidRPr="00C35728">
        <w:rPr>
          <w:b/>
          <w:sz w:val="28"/>
          <w:szCs w:val="28"/>
        </w:rPr>
        <w:t>Благодатию, и щедротами, и человеколюбием</w:t>
      </w:r>
      <w:r w:rsidR="001134F2">
        <w:rPr>
          <w:b/>
          <w:sz w:val="28"/>
          <w:szCs w:val="28"/>
        </w:rPr>
        <w:t>…</w:t>
      </w:r>
      <w:r w:rsidRPr="00C35728">
        <w:rPr>
          <w:b/>
          <w:sz w:val="28"/>
          <w:szCs w:val="28"/>
        </w:rPr>
        <w:t>»</w:t>
      </w:r>
      <w:r w:rsidR="00AB3A69">
        <w:rPr>
          <w:b/>
          <w:sz w:val="28"/>
          <w:szCs w:val="28"/>
        </w:rPr>
        <w:t xml:space="preserve"> </w:t>
      </w:r>
      <w:r w:rsidR="000F2D0B">
        <w:rPr>
          <w:sz w:val="28"/>
        </w:rPr>
        <w:t>(см.:</w:t>
      </w:r>
      <w:r w:rsidR="000F2D0B">
        <w:rPr>
          <w:b/>
          <w:sz w:val="28"/>
        </w:rPr>
        <w:t xml:space="preserve"> Служебник,</w:t>
      </w:r>
      <w:r w:rsidR="000F2D0B">
        <w:rPr>
          <w:b/>
          <w:i/>
          <w:sz w:val="28"/>
        </w:rPr>
        <w:t xml:space="preserve"> </w:t>
      </w:r>
      <w:r w:rsidR="00AC6FF9">
        <w:rPr>
          <w:b/>
          <w:sz w:val="28"/>
        </w:rPr>
        <w:t>Божественная л</w:t>
      </w:r>
      <w:r w:rsidR="000F2D0B">
        <w:rPr>
          <w:b/>
          <w:sz w:val="28"/>
        </w:rPr>
        <w:t>итургия иже во святых отца нашего Иоанна Златоустаго</w:t>
      </w:r>
      <w:r w:rsidR="000F2D0B" w:rsidRPr="00B54722">
        <w:rPr>
          <w:b/>
          <w:sz w:val="28"/>
        </w:rPr>
        <w:t>)</w:t>
      </w:r>
      <w:r w:rsidR="005410C9" w:rsidRPr="00B54722">
        <w:rPr>
          <w:b/>
          <w:sz w:val="28"/>
        </w:rPr>
        <w:t>.</w:t>
      </w:r>
      <w:r w:rsidR="008B6EDF" w:rsidRPr="00C35728">
        <w:rPr>
          <w:sz w:val="28"/>
          <w:szCs w:val="28"/>
        </w:rPr>
        <w:t xml:space="preserve"> </w:t>
      </w:r>
    </w:p>
    <w:p w:rsidR="008B6EDF" w:rsidRPr="00C35728" w:rsidRDefault="00322F63" w:rsidP="00B54722">
      <w:pPr>
        <w:tabs>
          <w:tab w:val="left" w:pos="426"/>
        </w:tabs>
        <w:jc w:val="both"/>
        <w:rPr>
          <w:sz w:val="28"/>
          <w:szCs w:val="28"/>
        </w:rPr>
      </w:pPr>
      <w:r w:rsidRPr="00C35728">
        <w:rPr>
          <w:sz w:val="28"/>
          <w:szCs w:val="28"/>
        </w:rPr>
        <w:t xml:space="preserve">     </w:t>
      </w:r>
      <w:r w:rsidR="00AB3A69">
        <w:rPr>
          <w:sz w:val="28"/>
          <w:szCs w:val="28"/>
        </w:rPr>
        <w:t xml:space="preserve"> </w:t>
      </w:r>
      <w:r w:rsidR="008B6EDF" w:rsidRPr="00C35728">
        <w:rPr>
          <w:b/>
          <w:i/>
          <w:sz w:val="28"/>
          <w:szCs w:val="28"/>
        </w:rPr>
        <w:t>Хор</w:t>
      </w:r>
      <w:r w:rsidRPr="00C35728">
        <w:rPr>
          <w:b/>
          <w:i/>
          <w:sz w:val="28"/>
          <w:szCs w:val="28"/>
        </w:rPr>
        <w:t xml:space="preserve"> </w:t>
      </w:r>
      <w:r w:rsidRPr="00C35728">
        <w:rPr>
          <w:sz w:val="28"/>
          <w:szCs w:val="28"/>
        </w:rPr>
        <w:t>протяжно:</w:t>
      </w:r>
      <w:r w:rsidR="00894E04">
        <w:rPr>
          <w:sz w:val="28"/>
          <w:szCs w:val="28"/>
        </w:rPr>
        <w:t xml:space="preserve"> </w:t>
      </w:r>
      <w:r w:rsidRPr="00C35728">
        <w:rPr>
          <w:b/>
          <w:sz w:val="28"/>
          <w:szCs w:val="28"/>
        </w:rPr>
        <w:t>«</w:t>
      </w:r>
      <w:r w:rsidR="008B6EDF" w:rsidRPr="00C35728">
        <w:rPr>
          <w:b/>
          <w:sz w:val="28"/>
          <w:szCs w:val="28"/>
        </w:rPr>
        <w:t>Аминь</w:t>
      </w:r>
      <w:r w:rsidRPr="00C35728">
        <w:rPr>
          <w:b/>
          <w:sz w:val="28"/>
          <w:szCs w:val="28"/>
        </w:rPr>
        <w:t>»</w:t>
      </w:r>
      <w:r w:rsidR="008B6EDF" w:rsidRPr="00B54722">
        <w:rPr>
          <w:b/>
          <w:sz w:val="28"/>
          <w:szCs w:val="28"/>
        </w:rPr>
        <w:t xml:space="preserve">. </w:t>
      </w:r>
    </w:p>
    <w:p w:rsidR="00322F63" w:rsidRPr="00C35728" w:rsidRDefault="00322F63" w:rsidP="00B54722">
      <w:pPr>
        <w:tabs>
          <w:tab w:val="left" w:pos="426"/>
        </w:tabs>
        <w:jc w:val="both"/>
        <w:rPr>
          <w:sz w:val="28"/>
          <w:szCs w:val="28"/>
        </w:rPr>
      </w:pPr>
      <w:r w:rsidRPr="00C35728">
        <w:rPr>
          <w:sz w:val="28"/>
          <w:szCs w:val="28"/>
        </w:rPr>
        <w:lastRenderedPageBreak/>
        <w:t xml:space="preserve">     </w:t>
      </w:r>
      <w:r w:rsidR="00AB3A69">
        <w:rPr>
          <w:sz w:val="28"/>
          <w:szCs w:val="28"/>
        </w:rPr>
        <w:t xml:space="preserve"> </w:t>
      </w:r>
      <w:r w:rsidRPr="00C35728">
        <w:rPr>
          <w:sz w:val="28"/>
          <w:szCs w:val="28"/>
        </w:rPr>
        <w:t xml:space="preserve">Во время пения </w:t>
      </w:r>
      <w:r w:rsidRPr="00C35728">
        <w:rPr>
          <w:b/>
          <w:sz w:val="28"/>
          <w:szCs w:val="28"/>
        </w:rPr>
        <w:t>«Аминь»</w:t>
      </w:r>
      <w:r w:rsidR="008B6EDF" w:rsidRPr="00C35728">
        <w:rPr>
          <w:sz w:val="28"/>
          <w:szCs w:val="28"/>
        </w:rPr>
        <w:t xml:space="preserve"> </w:t>
      </w:r>
      <w:r w:rsidR="008B6EDF" w:rsidRPr="00C35728">
        <w:rPr>
          <w:b/>
          <w:i/>
          <w:sz w:val="28"/>
          <w:szCs w:val="28"/>
        </w:rPr>
        <w:t>священни</w:t>
      </w:r>
      <w:r w:rsidR="008B6EDF" w:rsidRPr="00C35728">
        <w:rPr>
          <w:sz w:val="28"/>
          <w:szCs w:val="28"/>
        </w:rPr>
        <w:t xml:space="preserve">к читает тайно другую </w:t>
      </w:r>
      <w:r w:rsidR="008B6EDF" w:rsidRPr="00C35728">
        <w:rPr>
          <w:b/>
          <w:i/>
          <w:sz w:val="28"/>
          <w:szCs w:val="28"/>
        </w:rPr>
        <w:t>молитву:</w:t>
      </w:r>
      <w:r w:rsidR="008B6EDF" w:rsidRPr="00C35728">
        <w:rPr>
          <w:sz w:val="28"/>
          <w:szCs w:val="28"/>
        </w:rPr>
        <w:t xml:space="preserve"> </w:t>
      </w:r>
      <w:r w:rsidRPr="00C35728">
        <w:rPr>
          <w:b/>
          <w:sz w:val="28"/>
          <w:szCs w:val="28"/>
        </w:rPr>
        <w:t>«</w:t>
      </w:r>
      <w:r w:rsidR="008B6EDF" w:rsidRPr="00C35728">
        <w:rPr>
          <w:b/>
          <w:sz w:val="28"/>
          <w:szCs w:val="28"/>
        </w:rPr>
        <w:t>Вонми, Господи Иисусе Христе, Боже наш, от Святаго жилища Твоего</w:t>
      </w:r>
      <w:r w:rsidRPr="00C35728">
        <w:rPr>
          <w:b/>
          <w:sz w:val="28"/>
          <w:szCs w:val="28"/>
        </w:rPr>
        <w:t>…»</w:t>
      </w:r>
      <w:r w:rsidR="00894E04">
        <w:rPr>
          <w:b/>
          <w:sz w:val="28"/>
          <w:szCs w:val="28"/>
        </w:rPr>
        <w:t xml:space="preserve">                                  </w:t>
      </w:r>
      <w:r w:rsidR="000F2D0B">
        <w:rPr>
          <w:sz w:val="28"/>
        </w:rPr>
        <w:t>(см.:</w:t>
      </w:r>
      <w:r w:rsidR="000F2D0B">
        <w:rPr>
          <w:b/>
          <w:sz w:val="28"/>
        </w:rPr>
        <w:t xml:space="preserve"> Служебник,</w:t>
      </w:r>
      <w:r w:rsidR="000F2D0B">
        <w:rPr>
          <w:b/>
          <w:i/>
          <w:sz w:val="28"/>
        </w:rPr>
        <w:t xml:space="preserve"> </w:t>
      </w:r>
      <w:r w:rsidR="00BC7F5F">
        <w:rPr>
          <w:b/>
          <w:sz w:val="28"/>
        </w:rPr>
        <w:t>Божественная л</w:t>
      </w:r>
      <w:r w:rsidR="000F2D0B">
        <w:rPr>
          <w:b/>
          <w:sz w:val="28"/>
        </w:rPr>
        <w:t>итургия иже во святых отца нашего Иоанна Златоустаго</w:t>
      </w:r>
      <w:r w:rsidR="000F2D0B" w:rsidRPr="00B54722">
        <w:rPr>
          <w:b/>
          <w:sz w:val="28"/>
        </w:rPr>
        <w:t>)</w:t>
      </w:r>
      <w:r w:rsidRPr="00B54722">
        <w:rPr>
          <w:b/>
          <w:sz w:val="28"/>
          <w:szCs w:val="28"/>
        </w:rPr>
        <w:t xml:space="preserve">. </w:t>
      </w:r>
    </w:p>
    <w:p w:rsidR="00322F63" w:rsidRDefault="00322F63" w:rsidP="00AB3A69">
      <w:pPr>
        <w:pStyle w:val="aa"/>
        <w:tabs>
          <w:tab w:val="left" w:pos="426"/>
        </w:tabs>
        <w:jc w:val="both"/>
        <w:rPr>
          <w:sz w:val="28"/>
          <w:szCs w:val="28"/>
        </w:rPr>
      </w:pPr>
      <w:r>
        <w:rPr>
          <w:sz w:val="28"/>
          <w:szCs w:val="28"/>
        </w:rPr>
        <w:t xml:space="preserve">      Далее </w:t>
      </w:r>
      <w:r w:rsidRPr="00322F63">
        <w:rPr>
          <w:b/>
          <w:i/>
          <w:sz w:val="28"/>
          <w:szCs w:val="28"/>
        </w:rPr>
        <w:t xml:space="preserve">священник </w:t>
      </w:r>
      <w:r>
        <w:rPr>
          <w:sz w:val="28"/>
          <w:szCs w:val="28"/>
        </w:rPr>
        <w:t xml:space="preserve">в алтаре, а </w:t>
      </w:r>
      <w:r w:rsidRPr="00322F63">
        <w:rPr>
          <w:b/>
          <w:i/>
          <w:sz w:val="28"/>
          <w:szCs w:val="28"/>
        </w:rPr>
        <w:t xml:space="preserve">диакон </w:t>
      </w:r>
      <w:r>
        <w:rPr>
          <w:sz w:val="28"/>
          <w:szCs w:val="28"/>
        </w:rPr>
        <w:t>на солее трижды крестятся и поклоняются со словами</w:t>
      </w:r>
      <w:r w:rsidR="003021EF">
        <w:rPr>
          <w:sz w:val="28"/>
          <w:szCs w:val="28"/>
        </w:rPr>
        <w:t>:</w:t>
      </w:r>
      <w:r>
        <w:rPr>
          <w:sz w:val="28"/>
          <w:szCs w:val="28"/>
        </w:rPr>
        <w:t xml:space="preserve"> </w:t>
      </w:r>
      <w:r w:rsidRPr="00322F63">
        <w:rPr>
          <w:b/>
          <w:sz w:val="28"/>
          <w:szCs w:val="28"/>
        </w:rPr>
        <w:t>«</w:t>
      </w:r>
      <w:r w:rsidRPr="00322F63">
        <w:rPr>
          <w:b/>
          <w:iCs/>
          <w:sz w:val="28"/>
          <w:szCs w:val="28"/>
        </w:rPr>
        <w:t>Боже, очисти мя грешнаго, и помилуй мя</w:t>
      </w:r>
      <w:r w:rsidRPr="00322F63">
        <w:rPr>
          <w:b/>
          <w:sz w:val="28"/>
          <w:szCs w:val="28"/>
        </w:rPr>
        <w:t>»</w:t>
      </w:r>
      <w:r w:rsidRPr="00B54722">
        <w:rPr>
          <w:b/>
          <w:sz w:val="28"/>
          <w:szCs w:val="28"/>
        </w:rPr>
        <w:t xml:space="preserve">. </w:t>
      </w:r>
    </w:p>
    <w:p w:rsidR="00097651" w:rsidRDefault="00322F63" w:rsidP="00B54722">
      <w:pPr>
        <w:pStyle w:val="aa"/>
        <w:tabs>
          <w:tab w:val="left" w:pos="426"/>
        </w:tabs>
        <w:jc w:val="both"/>
        <w:rPr>
          <w:iCs/>
          <w:sz w:val="28"/>
          <w:szCs w:val="28"/>
        </w:rPr>
      </w:pPr>
      <w:r>
        <w:rPr>
          <w:sz w:val="28"/>
          <w:szCs w:val="28"/>
        </w:rPr>
        <w:t xml:space="preserve">     </w:t>
      </w:r>
      <w:r w:rsidR="00AB3A69">
        <w:rPr>
          <w:sz w:val="28"/>
          <w:szCs w:val="28"/>
        </w:rPr>
        <w:t xml:space="preserve"> </w:t>
      </w:r>
      <w:r w:rsidR="00380B7C">
        <w:rPr>
          <w:b/>
          <w:i/>
          <w:sz w:val="28"/>
          <w:szCs w:val="28"/>
        </w:rPr>
        <w:t xml:space="preserve">Диакон </w:t>
      </w:r>
      <w:r w:rsidR="00380B7C" w:rsidRPr="00380B7C">
        <w:rPr>
          <w:sz w:val="28"/>
          <w:szCs w:val="28"/>
        </w:rPr>
        <w:t>складывает руки крестообр</w:t>
      </w:r>
      <w:r w:rsidR="00FC34C0">
        <w:rPr>
          <w:sz w:val="28"/>
          <w:szCs w:val="28"/>
        </w:rPr>
        <w:t xml:space="preserve">азно на груди (правую на левую) </w:t>
      </w:r>
      <w:r w:rsidR="00380B7C" w:rsidRPr="00380B7C">
        <w:rPr>
          <w:sz w:val="28"/>
          <w:szCs w:val="28"/>
        </w:rPr>
        <w:t>и</w:t>
      </w:r>
      <w:r w:rsidR="00380B7C">
        <w:rPr>
          <w:b/>
          <w:i/>
          <w:sz w:val="28"/>
          <w:szCs w:val="28"/>
        </w:rPr>
        <w:t xml:space="preserve"> </w:t>
      </w:r>
      <w:r>
        <w:rPr>
          <w:sz w:val="28"/>
          <w:szCs w:val="28"/>
        </w:rPr>
        <w:t>возглашает</w:t>
      </w:r>
      <w:r w:rsidR="003021EF">
        <w:rPr>
          <w:sz w:val="28"/>
          <w:szCs w:val="28"/>
        </w:rPr>
        <w:t>:</w:t>
      </w:r>
      <w:r>
        <w:rPr>
          <w:sz w:val="28"/>
          <w:szCs w:val="28"/>
        </w:rPr>
        <w:t xml:space="preserve"> </w:t>
      </w:r>
      <w:r w:rsidRPr="00380B7C">
        <w:rPr>
          <w:b/>
          <w:sz w:val="28"/>
          <w:szCs w:val="28"/>
        </w:rPr>
        <w:t>«</w:t>
      </w:r>
      <w:r w:rsidRPr="00380B7C">
        <w:rPr>
          <w:b/>
          <w:iCs/>
          <w:sz w:val="28"/>
          <w:szCs w:val="28"/>
        </w:rPr>
        <w:t>Вонмем</w:t>
      </w:r>
      <w:r w:rsidRPr="00380B7C">
        <w:rPr>
          <w:b/>
          <w:sz w:val="28"/>
          <w:szCs w:val="28"/>
        </w:rPr>
        <w:t>»</w:t>
      </w:r>
      <w:r w:rsidR="00FC34C0" w:rsidRPr="00FC34C0">
        <w:rPr>
          <w:sz w:val="28"/>
          <w:szCs w:val="28"/>
        </w:rPr>
        <w:t xml:space="preserve"> </w:t>
      </w:r>
      <w:r w:rsidR="00FC34C0">
        <w:rPr>
          <w:sz w:val="28"/>
          <w:szCs w:val="28"/>
        </w:rPr>
        <w:t xml:space="preserve">(а если его нет, то </w:t>
      </w:r>
      <w:r w:rsidR="00FC34C0">
        <w:rPr>
          <w:b/>
          <w:i/>
          <w:sz w:val="28"/>
          <w:szCs w:val="28"/>
        </w:rPr>
        <w:t xml:space="preserve">священник </w:t>
      </w:r>
      <w:r w:rsidR="00FC34C0">
        <w:rPr>
          <w:sz w:val="28"/>
          <w:szCs w:val="28"/>
        </w:rPr>
        <w:t>перед престолом)</w:t>
      </w:r>
      <w:r w:rsidR="00380B7C" w:rsidRPr="00FC34C0">
        <w:rPr>
          <w:sz w:val="28"/>
          <w:szCs w:val="28"/>
        </w:rPr>
        <w:t>.</w:t>
      </w:r>
      <w:r w:rsidR="00380B7C">
        <w:rPr>
          <w:sz w:val="28"/>
          <w:szCs w:val="28"/>
        </w:rPr>
        <w:t xml:space="preserve"> Затем он </w:t>
      </w:r>
      <w:r w:rsidR="00130BF2">
        <w:rPr>
          <w:sz w:val="28"/>
          <w:szCs w:val="28"/>
        </w:rPr>
        <w:t xml:space="preserve">становится на амвоне, </w:t>
      </w:r>
      <w:r w:rsidR="00380B7C">
        <w:rPr>
          <w:sz w:val="28"/>
          <w:szCs w:val="28"/>
        </w:rPr>
        <w:t xml:space="preserve">поворачивается на запад и кланяется народу со словами: </w:t>
      </w:r>
      <w:r w:rsidR="00380B7C">
        <w:rPr>
          <w:b/>
          <w:iCs/>
          <w:sz w:val="28"/>
          <w:szCs w:val="28"/>
        </w:rPr>
        <w:t>«Простите ми, отцы и братие, и сестры елико согреших делом, словом, помышлением, и всеми моими чувствы»</w:t>
      </w:r>
      <w:r w:rsidR="00130BF2" w:rsidRPr="00B54722">
        <w:rPr>
          <w:b/>
          <w:iCs/>
          <w:sz w:val="28"/>
          <w:szCs w:val="28"/>
        </w:rPr>
        <w:t>,</w:t>
      </w:r>
      <w:r w:rsidR="00130BF2">
        <w:rPr>
          <w:iCs/>
          <w:sz w:val="28"/>
          <w:szCs w:val="28"/>
        </w:rPr>
        <w:t xml:space="preserve"> </w:t>
      </w:r>
      <w:r w:rsidR="00380B7C">
        <w:rPr>
          <w:iCs/>
          <w:sz w:val="28"/>
          <w:szCs w:val="28"/>
        </w:rPr>
        <w:t xml:space="preserve">входит южной дверью в </w:t>
      </w:r>
      <w:r w:rsidR="00C523A3">
        <w:rPr>
          <w:iCs/>
          <w:sz w:val="28"/>
          <w:szCs w:val="28"/>
        </w:rPr>
        <w:t>алтарь,</w:t>
      </w:r>
      <w:r w:rsidR="00097651">
        <w:rPr>
          <w:iCs/>
          <w:sz w:val="28"/>
          <w:szCs w:val="28"/>
        </w:rPr>
        <w:t xml:space="preserve"> и становиться у юго-восточного края престола.</w:t>
      </w:r>
    </w:p>
    <w:p w:rsidR="005410C9" w:rsidRPr="00C35728" w:rsidRDefault="00097651" w:rsidP="00AB3A69">
      <w:pPr>
        <w:tabs>
          <w:tab w:val="left" w:pos="426"/>
        </w:tabs>
        <w:jc w:val="both"/>
        <w:rPr>
          <w:sz w:val="28"/>
        </w:rPr>
      </w:pPr>
      <w:r w:rsidRPr="00C35728">
        <w:rPr>
          <w:iCs/>
          <w:sz w:val="28"/>
          <w:szCs w:val="28"/>
        </w:rPr>
        <w:t xml:space="preserve">      </w:t>
      </w:r>
      <w:r w:rsidR="005410C9" w:rsidRPr="00C35728">
        <w:rPr>
          <w:b/>
          <w:i/>
          <w:sz w:val="28"/>
          <w:szCs w:val="28"/>
        </w:rPr>
        <w:t>С</w:t>
      </w:r>
      <w:r w:rsidR="00322F63" w:rsidRPr="00C35728">
        <w:rPr>
          <w:b/>
          <w:i/>
          <w:sz w:val="28"/>
          <w:szCs w:val="28"/>
        </w:rPr>
        <w:t>вященник</w:t>
      </w:r>
      <w:r w:rsidR="00BA3DC1" w:rsidRPr="00BA3DC1">
        <w:rPr>
          <w:rStyle w:val="a5"/>
          <w:sz w:val="28"/>
          <w:szCs w:val="28"/>
        </w:rPr>
        <w:footnoteReference w:id="143"/>
      </w:r>
      <w:r w:rsidR="005410C9" w:rsidRPr="00C35728">
        <w:rPr>
          <w:sz w:val="28"/>
          <w:szCs w:val="28"/>
        </w:rPr>
        <w:t xml:space="preserve"> </w:t>
      </w:r>
      <w:r w:rsidR="005410C9" w:rsidRPr="00C35728">
        <w:rPr>
          <w:sz w:val="28"/>
        </w:rPr>
        <w:t xml:space="preserve">(или если </w:t>
      </w:r>
      <w:r w:rsidR="00894E04" w:rsidRPr="00C35728">
        <w:rPr>
          <w:sz w:val="28"/>
        </w:rPr>
        <w:t>есть,</w:t>
      </w:r>
      <w:r w:rsidR="005410C9" w:rsidRPr="00C35728">
        <w:rPr>
          <w:sz w:val="28"/>
        </w:rPr>
        <w:t xml:space="preserve"> то </w:t>
      </w:r>
      <w:r w:rsidR="005410C9" w:rsidRPr="001134F2">
        <w:rPr>
          <w:b/>
          <w:sz w:val="28"/>
        </w:rPr>
        <w:t>второй</w:t>
      </w:r>
      <w:r w:rsidR="005410C9" w:rsidRPr="00C35728">
        <w:rPr>
          <w:i/>
          <w:sz w:val="28"/>
        </w:rPr>
        <w:t xml:space="preserve"> </w:t>
      </w:r>
      <w:r w:rsidR="005410C9" w:rsidRPr="00C35728">
        <w:rPr>
          <w:b/>
          <w:i/>
          <w:sz w:val="28"/>
        </w:rPr>
        <w:t>диакон</w:t>
      </w:r>
      <w:r w:rsidR="005410C9" w:rsidRPr="00FC34C0">
        <w:rPr>
          <w:b/>
          <w:i/>
          <w:sz w:val="28"/>
        </w:rPr>
        <w:t>)</w:t>
      </w:r>
      <w:r w:rsidR="001134F2">
        <w:rPr>
          <w:sz w:val="28"/>
        </w:rPr>
        <w:t xml:space="preserve"> во</w:t>
      </w:r>
      <w:r w:rsidR="005410C9" w:rsidRPr="00C35728">
        <w:rPr>
          <w:sz w:val="28"/>
        </w:rPr>
        <w:t xml:space="preserve"> </w:t>
      </w:r>
      <w:r w:rsidR="005410C9" w:rsidRPr="00C35728">
        <w:rPr>
          <w:sz w:val="28"/>
          <w:szCs w:val="28"/>
        </w:rPr>
        <w:t xml:space="preserve">время возглашения </w:t>
      </w:r>
      <w:r w:rsidR="005410C9" w:rsidRPr="00C35728">
        <w:rPr>
          <w:b/>
          <w:i/>
          <w:sz w:val="28"/>
          <w:szCs w:val="28"/>
        </w:rPr>
        <w:t>диаконом</w:t>
      </w:r>
      <w:r w:rsidR="005410C9" w:rsidRPr="00C35728">
        <w:rPr>
          <w:sz w:val="28"/>
          <w:szCs w:val="28"/>
        </w:rPr>
        <w:t xml:space="preserve"> </w:t>
      </w:r>
      <w:r w:rsidR="005410C9" w:rsidRPr="00C35728">
        <w:rPr>
          <w:b/>
          <w:sz w:val="28"/>
          <w:szCs w:val="28"/>
        </w:rPr>
        <w:t>«</w:t>
      </w:r>
      <w:r w:rsidR="005410C9" w:rsidRPr="00C35728">
        <w:rPr>
          <w:b/>
          <w:iCs/>
          <w:sz w:val="28"/>
          <w:szCs w:val="28"/>
        </w:rPr>
        <w:t>Вонмем</w:t>
      </w:r>
      <w:r w:rsidR="005410C9" w:rsidRPr="00C35728">
        <w:rPr>
          <w:b/>
          <w:sz w:val="28"/>
          <w:szCs w:val="28"/>
        </w:rPr>
        <w:t>»</w:t>
      </w:r>
      <w:r w:rsidR="00FC34C0">
        <w:rPr>
          <w:b/>
          <w:sz w:val="28"/>
          <w:szCs w:val="28"/>
        </w:rPr>
        <w:t xml:space="preserve"> </w:t>
      </w:r>
      <w:r w:rsidR="00322F63" w:rsidRPr="00C35728">
        <w:rPr>
          <w:sz w:val="28"/>
          <w:szCs w:val="28"/>
        </w:rPr>
        <w:t>закрыв</w:t>
      </w:r>
      <w:r w:rsidR="005410C9" w:rsidRPr="00C35728">
        <w:rPr>
          <w:sz w:val="28"/>
          <w:szCs w:val="28"/>
        </w:rPr>
        <w:t>ает</w:t>
      </w:r>
      <w:r w:rsidR="00322F63" w:rsidRPr="00C35728">
        <w:rPr>
          <w:sz w:val="28"/>
          <w:szCs w:val="28"/>
        </w:rPr>
        <w:t xml:space="preserve"> завесу </w:t>
      </w:r>
      <w:r w:rsidR="005410C9" w:rsidRPr="00C35728">
        <w:rPr>
          <w:sz w:val="28"/>
          <w:szCs w:val="28"/>
        </w:rPr>
        <w:t>царских врат. Затем</w:t>
      </w:r>
      <w:r w:rsidR="00322F63" w:rsidRPr="00C35728">
        <w:rPr>
          <w:sz w:val="28"/>
          <w:szCs w:val="28"/>
        </w:rPr>
        <w:t xml:space="preserve"> </w:t>
      </w:r>
      <w:r w:rsidR="005410C9" w:rsidRPr="00C35728">
        <w:rPr>
          <w:sz w:val="28"/>
          <w:szCs w:val="28"/>
        </w:rPr>
        <w:t xml:space="preserve">он берет </w:t>
      </w:r>
      <w:r w:rsidR="00322F63" w:rsidRPr="00C35728">
        <w:rPr>
          <w:sz w:val="28"/>
          <w:szCs w:val="28"/>
        </w:rPr>
        <w:t xml:space="preserve">Святой Агнец </w:t>
      </w:r>
      <w:r w:rsidR="005410C9" w:rsidRPr="00C35728">
        <w:rPr>
          <w:sz w:val="28"/>
          <w:szCs w:val="28"/>
        </w:rPr>
        <w:t xml:space="preserve">тремя </w:t>
      </w:r>
      <w:r w:rsidR="00322F63" w:rsidRPr="00C35728">
        <w:rPr>
          <w:sz w:val="28"/>
          <w:szCs w:val="28"/>
        </w:rPr>
        <w:t>пальцами обеих рук: мизинцем, безымянным и большим, и воз</w:t>
      </w:r>
      <w:r w:rsidR="005410C9" w:rsidRPr="00C35728">
        <w:rPr>
          <w:sz w:val="28"/>
          <w:szCs w:val="28"/>
        </w:rPr>
        <w:t>носит</w:t>
      </w:r>
      <w:r w:rsidR="00BC7F5F">
        <w:rPr>
          <w:sz w:val="28"/>
          <w:szCs w:val="28"/>
        </w:rPr>
        <w:t xml:space="preserve"> его над д</w:t>
      </w:r>
      <w:r w:rsidR="00322F63" w:rsidRPr="00C35728">
        <w:rPr>
          <w:sz w:val="28"/>
          <w:szCs w:val="28"/>
        </w:rPr>
        <w:t>искосом</w:t>
      </w:r>
      <w:r w:rsidR="00320BA0" w:rsidRPr="00C35728">
        <w:rPr>
          <w:sz w:val="28"/>
          <w:szCs w:val="28"/>
        </w:rPr>
        <w:t xml:space="preserve"> (не творя креста)</w:t>
      </w:r>
      <w:r w:rsidR="00322F63" w:rsidRPr="00C35728">
        <w:rPr>
          <w:sz w:val="28"/>
          <w:szCs w:val="28"/>
        </w:rPr>
        <w:t>, возглашая</w:t>
      </w:r>
      <w:r w:rsidR="00AB3A69">
        <w:rPr>
          <w:sz w:val="28"/>
          <w:szCs w:val="28"/>
        </w:rPr>
        <w:t>:</w:t>
      </w:r>
      <w:r w:rsidR="00322F63" w:rsidRPr="00C35728">
        <w:rPr>
          <w:sz w:val="28"/>
          <w:szCs w:val="28"/>
        </w:rPr>
        <w:t xml:space="preserve"> </w:t>
      </w:r>
      <w:r w:rsidR="00322F63" w:rsidRPr="00C35728">
        <w:rPr>
          <w:b/>
          <w:sz w:val="28"/>
          <w:szCs w:val="28"/>
        </w:rPr>
        <w:t>«</w:t>
      </w:r>
      <w:r w:rsidR="00322F63" w:rsidRPr="00C35728">
        <w:rPr>
          <w:b/>
          <w:iCs/>
          <w:sz w:val="28"/>
          <w:szCs w:val="28"/>
        </w:rPr>
        <w:t>Святая святым</w:t>
      </w:r>
      <w:r w:rsidR="00322F63" w:rsidRPr="00C35728">
        <w:rPr>
          <w:b/>
          <w:sz w:val="28"/>
          <w:szCs w:val="28"/>
        </w:rPr>
        <w:t>»</w:t>
      </w:r>
      <w:r w:rsidR="005410C9" w:rsidRPr="00C35728">
        <w:rPr>
          <w:b/>
          <w:sz w:val="28"/>
          <w:szCs w:val="28"/>
        </w:rPr>
        <w:t xml:space="preserve"> </w:t>
      </w:r>
      <w:r w:rsidR="000F2D0B">
        <w:rPr>
          <w:sz w:val="28"/>
        </w:rPr>
        <w:t>(см.:</w:t>
      </w:r>
      <w:r w:rsidR="000F2D0B">
        <w:rPr>
          <w:b/>
          <w:sz w:val="28"/>
        </w:rPr>
        <w:t xml:space="preserve"> Служебник,</w:t>
      </w:r>
      <w:r w:rsidR="000F2D0B">
        <w:rPr>
          <w:b/>
          <w:i/>
          <w:sz w:val="28"/>
        </w:rPr>
        <w:t xml:space="preserve"> </w:t>
      </w:r>
      <w:r w:rsidR="00BC7F5F">
        <w:rPr>
          <w:b/>
          <w:sz w:val="28"/>
        </w:rPr>
        <w:t>Божественная л</w:t>
      </w:r>
      <w:r w:rsidR="000F2D0B">
        <w:rPr>
          <w:b/>
          <w:sz w:val="28"/>
        </w:rPr>
        <w:t>итургия иже во святых отца нашего Иоанна Златоустаго</w:t>
      </w:r>
      <w:r w:rsidR="000F2D0B" w:rsidRPr="00B54722">
        <w:rPr>
          <w:b/>
          <w:sz w:val="28"/>
        </w:rPr>
        <w:t>)</w:t>
      </w:r>
      <w:r w:rsidR="005410C9" w:rsidRPr="00B54722">
        <w:rPr>
          <w:b/>
          <w:sz w:val="28"/>
        </w:rPr>
        <w:t>.</w:t>
      </w:r>
    </w:p>
    <w:p w:rsidR="008B6EDF" w:rsidRPr="00C35728" w:rsidRDefault="00320BA0" w:rsidP="00B54722">
      <w:pPr>
        <w:tabs>
          <w:tab w:val="left" w:pos="426"/>
        </w:tabs>
        <w:jc w:val="both"/>
        <w:rPr>
          <w:sz w:val="28"/>
          <w:szCs w:val="28"/>
        </w:rPr>
      </w:pPr>
      <w:r w:rsidRPr="00C35728">
        <w:rPr>
          <w:b/>
          <w:i/>
          <w:sz w:val="28"/>
          <w:szCs w:val="28"/>
        </w:rPr>
        <w:t xml:space="preserve">    </w:t>
      </w:r>
      <w:r w:rsidR="00AB3A69">
        <w:rPr>
          <w:b/>
          <w:i/>
          <w:sz w:val="28"/>
          <w:szCs w:val="28"/>
        </w:rPr>
        <w:t xml:space="preserve"> </w:t>
      </w:r>
      <w:r w:rsidRPr="00C35728">
        <w:rPr>
          <w:b/>
          <w:i/>
          <w:sz w:val="28"/>
          <w:szCs w:val="28"/>
        </w:rPr>
        <w:t xml:space="preserve"> </w:t>
      </w:r>
      <w:r w:rsidR="008B6EDF" w:rsidRPr="00C35728">
        <w:rPr>
          <w:b/>
          <w:i/>
          <w:sz w:val="28"/>
          <w:szCs w:val="28"/>
        </w:rPr>
        <w:t>Хор</w:t>
      </w:r>
      <w:r w:rsidR="005410C9" w:rsidRPr="00C35728">
        <w:rPr>
          <w:b/>
          <w:i/>
          <w:sz w:val="28"/>
          <w:szCs w:val="28"/>
        </w:rPr>
        <w:t xml:space="preserve"> </w:t>
      </w:r>
      <w:r w:rsidR="005410C9" w:rsidRPr="00C35728">
        <w:rPr>
          <w:sz w:val="28"/>
          <w:szCs w:val="28"/>
        </w:rPr>
        <w:t>поет</w:t>
      </w:r>
      <w:r w:rsidR="008B6EDF" w:rsidRPr="00C35728">
        <w:rPr>
          <w:sz w:val="28"/>
          <w:szCs w:val="28"/>
        </w:rPr>
        <w:t xml:space="preserve">: </w:t>
      </w:r>
      <w:r w:rsidR="005410C9" w:rsidRPr="00C35728">
        <w:rPr>
          <w:b/>
          <w:sz w:val="28"/>
          <w:szCs w:val="28"/>
        </w:rPr>
        <w:t>«</w:t>
      </w:r>
      <w:r w:rsidR="008B6EDF" w:rsidRPr="00C35728">
        <w:rPr>
          <w:b/>
          <w:sz w:val="28"/>
          <w:szCs w:val="28"/>
        </w:rPr>
        <w:t>Един Свят, Един Господь Иисус Христос во славу Бога Отца. Аминь</w:t>
      </w:r>
      <w:r w:rsidR="005410C9" w:rsidRPr="00C35728">
        <w:rPr>
          <w:b/>
          <w:sz w:val="28"/>
          <w:szCs w:val="28"/>
        </w:rPr>
        <w:t>»</w:t>
      </w:r>
      <w:r w:rsidRPr="00B54722">
        <w:rPr>
          <w:b/>
          <w:sz w:val="28"/>
          <w:szCs w:val="28"/>
        </w:rPr>
        <w:t>,</w:t>
      </w:r>
      <w:r w:rsidR="005410C9" w:rsidRPr="00C35728">
        <w:rPr>
          <w:sz w:val="28"/>
          <w:szCs w:val="28"/>
        </w:rPr>
        <w:t xml:space="preserve"> а затем </w:t>
      </w:r>
      <w:r w:rsidR="005410C9" w:rsidRPr="00C35728">
        <w:rPr>
          <w:b/>
          <w:i/>
          <w:sz w:val="28"/>
          <w:szCs w:val="28"/>
        </w:rPr>
        <w:t>киноник</w:t>
      </w:r>
      <w:r w:rsidR="005410C9" w:rsidRPr="00C35728">
        <w:rPr>
          <w:sz w:val="28"/>
          <w:szCs w:val="28"/>
        </w:rPr>
        <w:t xml:space="preserve"> </w:t>
      </w:r>
      <w:r w:rsidR="005410C9" w:rsidRPr="00FC34C0">
        <w:rPr>
          <w:b/>
          <w:i/>
          <w:sz w:val="28"/>
          <w:szCs w:val="28"/>
        </w:rPr>
        <w:t>(</w:t>
      </w:r>
      <w:r w:rsidR="005410C9" w:rsidRPr="00C35728">
        <w:rPr>
          <w:b/>
          <w:i/>
          <w:sz w:val="28"/>
          <w:szCs w:val="28"/>
        </w:rPr>
        <w:t>причастен</w:t>
      </w:r>
      <w:r w:rsidR="005410C9" w:rsidRPr="00FC34C0">
        <w:rPr>
          <w:b/>
          <w:i/>
          <w:sz w:val="28"/>
          <w:szCs w:val="28"/>
        </w:rPr>
        <w:t>)</w:t>
      </w:r>
      <w:r w:rsidR="005410C9" w:rsidRPr="00C35728">
        <w:rPr>
          <w:sz w:val="28"/>
          <w:szCs w:val="28"/>
        </w:rPr>
        <w:t xml:space="preserve"> дня.</w:t>
      </w:r>
      <w:r w:rsidR="008B6EDF" w:rsidRPr="00C35728">
        <w:rPr>
          <w:sz w:val="28"/>
          <w:szCs w:val="28"/>
        </w:rPr>
        <w:t xml:space="preserve"> </w:t>
      </w:r>
    </w:p>
    <w:p w:rsidR="00A16E36" w:rsidRPr="00C35728" w:rsidRDefault="00320BA0" w:rsidP="00FC34C0">
      <w:pPr>
        <w:tabs>
          <w:tab w:val="left" w:pos="426"/>
        </w:tabs>
        <w:jc w:val="both"/>
        <w:rPr>
          <w:sz w:val="28"/>
          <w:szCs w:val="28"/>
        </w:rPr>
      </w:pPr>
      <w:r w:rsidRPr="00C35728">
        <w:rPr>
          <w:sz w:val="28"/>
          <w:szCs w:val="28"/>
        </w:rPr>
        <w:t xml:space="preserve">     </w:t>
      </w:r>
      <w:r w:rsidR="00AB3A69">
        <w:rPr>
          <w:sz w:val="28"/>
          <w:szCs w:val="28"/>
        </w:rPr>
        <w:t xml:space="preserve"> </w:t>
      </w:r>
      <w:r w:rsidR="008B6EDF" w:rsidRPr="00C35728">
        <w:rPr>
          <w:sz w:val="28"/>
          <w:szCs w:val="28"/>
        </w:rPr>
        <w:t xml:space="preserve">Перед началом пения </w:t>
      </w:r>
      <w:r w:rsidR="008B6EDF" w:rsidRPr="00C35728">
        <w:rPr>
          <w:b/>
          <w:i/>
          <w:sz w:val="28"/>
          <w:szCs w:val="28"/>
        </w:rPr>
        <w:t>причастна</w:t>
      </w:r>
      <w:r w:rsidR="008B6EDF" w:rsidRPr="00B54722">
        <w:rPr>
          <w:b/>
          <w:i/>
          <w:sz w:val="28"/>
          <w:szCs w:val="28"/>
        </w:rPr>
        <w:t>,</w:t>
      </w:r>
      <w:r w:rsidR="008B6EDF" w:rsidRPr="00C35728">
        <w:rPr>
          <w:sz w:val="28"/>
          <w:szCs w:val="28"/>
        </w:rPr>
        <w:t xml:space="preserve"> во время причащения </w:t>
      </w:r>
      <w:r w:rsidR="008B6EDF" w:rsidRPr="00C35728">
        <w:rPr>
          <w:b/>
          <w:i/>
          <w:sz w:val="28"/>
          <w:szCs w:val="28"/>
        </w:rPr>
        <w:t>священнослужителей</w:t>
      </w:r>
      <w:r w:rsidR="00FC34C0">
        <w:rPr>
          <w:sz w:val="28"/>
          <w:szCs w:val="28"/>
        </w:rPr>
        <w:t xml:space="preserve"> </w:t>
      </w:r>
      <w:r w:rsidRPr="00B54722">
        <w:rPr>
          <w:b/>
          <w:i/>
          <w:sz w:val="28"/>
          <w:szCs w:val="28"/>
        </w:rPr>
        <w:t>свещеносец</w:t>
      </w:r>
      <w:r w:rsidRPr="00C35728">
        <w:rPr>
          <w:sz w:val="28"/>
          <w:szCs w:val="28"/>
        </w:rPr>
        <w:t xml:space="preserve"> или </w:t>
      </w:r>
      <w:r w:rsidRPr="00C35728">
        <w:rPr>
          <w:b/>
          <w:i/>
          <w:sz w:val="28"/>
          <w:szCs w:val="28"/>
        </w:rPr>
        <w:t>пономарь</w:t>
      </w:r>
      <w:r w:rsidRPr="00C35728">
        <w:rPr>
          <w:sz w:val="28"/>
          <w:szCs w:val="28"/>
        </w:rPr>
        <w:t xml:space="preserve"> ставит </w:t>
      </w:r>
      <w:r w:rsidR="00AB3A69">
        <w:rPr>
          <w:sz w:val="28"/>
          <w:szCs w:val="28"/>
        </w:rPr>
        <w:t>на солее</w:t>
      </w:r>
      <w:r w:rsidR="008B6EDF" w:rsidRPr="00C35728">
        <w:rPr>
          <w:sz w:val="28"/>
          <w:szCs w:val="28"/>
        </w:rPr>
        <w:t xml:space="preserve"> </w:t>
      </w:r>
      <w:r w:rsidR="00AB3A69">
        <w:rPr>
          <w:sz w:val="28"/>
          <w:szCs w:val="28"/>
        </w:rPr>
        <w:t xml:space="preserve">напротив </w:t>
      </w:r>
      <w:r w:rsidR="008B6EDF" w:rsidRPr="00C35728">
        <w:rPr>
          <w:sz w:val="28"/>
          <w:szCs w:val="28"/>
        </w:rPr>
        <w:t xml:space="preserve">царских врат </w:t>
      </w:r>
      <w:r w:rsidR="00894E04" w:rsidRPr="00C35728">
        <w:rPr>
          <w:sz w:val="28"/>
          <w:szCs w:val="28"/>
        </w:rPr>
        <w:t>зажжённую</w:t>
      </w:r>
      <w:r w:rsidRPr="00C35728">
        <w:rPr>
          <w:sz w:val="28"/>
          <w:szCs w:val="28"/>
        </w:rPr>
        <w:t xml:space="preserve"> свечу</w:t>
      </w:r>
      <w:r w:rsidR="008B6EDF" w:rsidRPr="00C35728">
        <w:rPr>
          <w:sz w:val="28"/>
          <w:szCs w:val="28"/>
        </w:rPr>
        <w:t>.</w:t>
      </w:r>
    </w:p>
    <w:p w:rsidR="00A16E36" w:rsidRPr="00C35728" w:rsidRDefault="00320BA0" w:rsidP="00AB3A69">
      <w:pPr>
        <w:tabs>
          <w:tab w:val="left" w:pos="426"/>
        </w:tabs>
        <w:jc w:val="both"/>
        <w:rPr>
          <w:sz w:val="28"/>
          <w:szCs w:val="28"/>
        </w:rPr>
      </w:pPr>
      <w:r w:rsidRPr="00C35728">
        <w:rPr>
          <w:sz w:val="28"/>
          <w:szCs w:val="28"/>
        </w:rPr>
        <w:t xml:space="preserve">     </w:t>
      </w:r>
      <w:r w:rsidR="00AB3A69">
        <w:rPr>
          <w:sz w:val="28"/>
          <w:szCs w:val="28"/>
        </w:rPr>
        <w:t xml:space="preserve"> </w:t>
      </w:r>
      <w:r w:rsidRPr="00C35728">
        <w:rPr>
          <w:sz w:val="28"/>
          <w:szCs w:val="28"/>
        </w:rPr>
        <w:t>Во время причащения</w:t>
      </w:r>
      <w:r w:rsidR="00F1568F" w:rsidRPr="00C35728">
        <w:rPr>
          <w:b/>
          <w:i/>
          <w:sz w:val="28"/>
          <w:szCs w:val="28"/>
        </w:rPr>
        <w:t xml:space="preserve"> священнослужителей</w:t>
      </w:r>
      <w:r w:rsidR="00130BF2" w:rsidRPr="00B54722">
        <w:rPr>
          <w:b/>
          <w:i/>
          <w:sz w:val="28"/>
          <w:szCs w:val="28"/>
        </w:rPr>
        <w:t>,</w:t>
      </w:r>
      <w:r w:rsidRPr="00C35728">
        <w:rPr>
          <w:sz w:val="28"/>
          <w:szCs w:val="28"/>
        </w:rPr>
        <w:t xml:space="preserve"> </w:t>
      </w:r>
      <w:r w:rsidR="00F1568F" w:rsidRPr="00C35728">
        <w:rPr>
          <w:sz w:val="28"/>
          <w:szCs w:val="28"/>
        </w:rPr>
        <w:t>после причастного стиха</w:t>
      </w:r>
      <w:r w:rsidR="00130BF2" w:rsidRPr="00C35728">
        <w:rPr>
          <w:sz w:val="28"/>
          <w:szCs w:val="28"/>
        </w:rPr>
        <w:t>,</w:t>
      </w:r>
      <w:r w:rsidR="00F1568F" w:rsidRPr="00C35728">
        <w:rPr>
          <w:sz w:val="28"/>
          <w:szCs w:val="28"/>
        </w:rPr>
        <w:t xml:space="preserve"> </w:t>
      </w:r>
      <w:r w:rsidR="00130BF2" w:rsidRPr="00C35728">
        <w:rPr>
          <w:sz w:val="28"/>
          <w:szCs w:val="28"/>
        </w:rPr>
        <w:t>на клиросе</w:t>
      </w:r>
      <w:r w:rsidR="00130BF2" w:rsidRPr="00C35728">
        <w:rPr>
          <w:b/>
          <w:i/>
          <w:sz w:val="28"/>
          <w:szCs w:val="28"/>
        </w:rPr>
        <w:t xml:space="preserve"> </w:t>
      </w:r>
      <w:r w:rsidR="00894E04" w:rsidRPr="00C35728">
        <w:rPr>
          <w:sz w:val="28"/>
          <w:szCs w:val="28"/>
        </w:rPr>
        <w:t>поётся</w:t>
      </w:r>
      <w:r w:rsidR="00F1568F" w:rsidRPr="00C35728">
        <w:rPr>
          <w:sz w:val="28"/>
          <w:szCs w:val="28"/>
        </w:rPr>
        <w:t xml:space="preserve"> </w:t>
      </w:r>
      <w:r w:rsidR="00130BF2" w:rsidRPr="00C35728">
        <w:rPr>
          <w:sz w:val="28"/>
          <w:szCs w:val="28"/>
        </w:rPr>
        <w:t xml:space="preserve">или </w:t>
      </w:r>
      <w:r w:rsidR="00F1568F" w:rsidRPr="00C35728">
        <w:rPr>
          <w:sz w:val="28"/>
          <w:szCs w:val="28"/>
        </w:rPr>
        <w:t xml:space="preserve">праздничное песнопение, имеющее отношение к памяти дня, </w:t>
      </w:r>
      <w:r w:rsidR="00130BF2" w:rsidRPr="00C35728">
        <w:rPr>
          <w:sz w:val="28"/>
          <w:szCs w:val="28"/>
        </w:rPr>
        <w:t xml:space="preserve">или </w:t>
      </w:r>
      <w:r w:rsidRPr="00C35728">
        <w:rPr>
          <w:sz w:val="28"/>
          <w:szCs w:val="28"/>
        </w:rPr>
        <w:t xml:space="preserve">читаются </w:t>
      </w:r>
      <w:r w:rsidRPr="00C35728">
        <w:rPr>
          <w:b/>
          <w:i/>
          <w:sz w:val="28"/>
          <w:szCs w:val="28"/>
        </w:rPr>
        <w:t xml:space="preserve">молитвы </w:t>
      </w:r>
      <w:r w:rsidR="00F1568F" w:rsidRPr="00C35728">
        <w:rPr>
          <w:sz w:val="28"/>
          <w:szCs w:val="28"/>
        </w:rPr>
        <w:t xml:space="preserve">перед </w:t>
      </w:r>
      <w:r w:rsidRPr="00C35728">
        <w:rPr>
          <w:sz w:val="28"/>
          <w:szCs w:val="28"/>
        </w:rPr>
        <w:t>Причащени</w:t>
      </w:r>
      <w:r w:rsidR="00F1568F" w:rsidRPr="00C35728">
        <w:rPr>
          <w:sz w:val="28"/>
          <w:szCs w:val="28"/>
        </w:rPr>
        <w:t>ем</w:t>
      </w:r>
      <w:r w:rsidRPr="00C35728">
        <w:rPr>
          <w:sz w:val="28"/>
          <w:szCs w:val="28"/>
        </w:rPr>
        <w:t xml:space="preserve">, или </w:t>
      </w:r>
      <w:r w:rsidR="00F1568F" w:rsidRPr="00C35728">
        <w:rPr>
          <w:sz w:val="28"/>
          <w:szCs w:val="28"/>
        </w:rPr>
        <w:t xml:space="preserve">же </w:t>
      </w:r>
      <w:r w:rsidRPr="00C35728">
        <w:rPr>
          <w:sz w:val="28"/>
          <w:szCs w:val="28"/>
        </w:rPr>
        <w:t>Житие свят</w:t>
      </w:r>
      <w:r w:rsidR="00F1568F" w:rsidRPr="00C35728">
        <w:rPr>
          <w:sz w:val="28"/>
          <w:szCs w:val="28"/>
        </w:rPr>
        <w:t xml:space="preserve">ого дня. Затем </w:t>
      </w:r>
      <w:r w:rsidRPr="00C35728">
        <w:rPr>
          <w:sz w:val="28"/>
          <w:szCs w:val="28"/>
        </w:rPr>
        <w:t xml:space="preserve">может </w:t>
      </w:r>
      <w:r w:rsidR="00F1568F" w:rsidRPr="00C35728">
        <w:rPr>
          <w:sz w:val="28"/>
          <w:szCs w:val="28"/>
        </w:rPr>
        <w:t>произноситься</w:t>
      </w:r>
      <w:r w:rsidRPr="00C35728">
        <w:rPr>
          <w:sz w:val="28"/>
          <w:szCs w:val="28"/>
        </w:rPr>
        <w:t xml:space="preserve"> проповедь. </w:t>
      </w:r>
    </w:p>
    <w:p w:rsidR="008558C4" w:rsidRDefault="008558C4" w:rsidP="00F1568F">
      <w:pPr>
        <w:jc w:val="center"/>
        <w:rPr>
          <w:b/>
          <w:sz w:val="28"/>
          <w:szCs w:val="28"/>
        </w:rPr>
      </w:pPr>
    </w:p>
    <w:p w:rsidR="00F1568F" w:rsidRPr="00C35728" w:rsidRDefault="00F1568F" w:rsidP="00F1568F">
      <w:pPr>
        <w:jc w:val="center"/>
        <w:rPr>
          <w:b/>
          <w:sz w:val="28"/>
          <w:szCs w:val="28"/>
        </w:rPr>
      </w:pPr>
      <w:r w:rsidRPr="00C35728">
        <w:rPr>
          <w:b/>
          <w:sz w:val="28"/>
          <w:szCs w:val="28"/>
        </w:rPr>
        <w:t>Причащение священнослужителей</w:t>
      </w:r>
    </w:p>
    <w:p w:rsidR="00F1568F" w:rsidRPr="00C35728" w:rsidRDefault="00F1568F" w:rsidP="00AB3A69">
      <w:pPr>
        <w:tabs>
          <w:tab w:val="left" w:pos="426"/>
        </w:tabs>
        <w:jc w:val="both"/>
        <w:rPr>
          <w:sz w:val="28"/>
          <w:szCs w:val="28"/>
        </w:rPr>
      </w:pPr>
    </w:p>
    <w:p w:rsidR="00366681" w:rsidRPr="00C35728" w:rsidRDefault="00F1568F" w:rsidP="00313001">
      <w:pPr>
        <w:tabs>
          <w:tab w:val="left" w:pos="426"/>
        </w:tabs>
        <w:jc w:val="both"/>
        <w:rPr>
          <w:sz w:val="28"/>
          <w:szCs w:val="28"/>
        </w:rPr>
      </w:pPr>
      <w:r w:rsidRPr="00C35728">
        <w:rPr>
          <w:sz w:val="28"/>
          <w:szCs w:val="28"/>
        </w:rPr>
        <w:t xml:space="preserve">     </w:t>
      </w:r>
      <w:r w:rsidRPr="00C35728">
        <w:rPr>
          <w:b/>
          <w:i/>
          <w:sz w:val="28"/>
          <w:szCs w:val="28"/>
        </w:rPr>
        <w:t xml:space="preserve"> </w:t>
      </w:r>
      <w:r w:rsidR="00AB3A69">
        <w:rPr>
          <w:b/>
          <w:i/>
          <w:sz w:val="28"/>
          <w:szCs w:val="28"/>
        </w:rPr>
        <w:t xml:space="preserve"> </w:t>
      </w:r>
      <w:r w:rsidR="00582DDF" w:rsidRPr="00C35728">
        <w:rPr>
          <w:b/>
          <w:i/>
          <w:sz w:val="28"/>
          <w:szCs w:val="28"/>
        </w:rPr>
        <w:t>Диакон</w:t>
      </w:r>
      <w:r w:rsidR="00582DDF" w:rsidRPr="00B54722">
        <w:rPr>
          <w:b/>
          <w:i/>
          <w:sz w:val="28"/>
          <w:szCs w:val="28"/>
        </w:rPr>
        <w:t>,</w:t>
      </w:r>
      <w:r w:rsidR="00474306">
        <w:rPr>
          <w:sz w:val="28"/>
          <w:szCs w:val="28"/>
        </w:rPr>
        <w:t xml:space="preserve"> войдя в алтарь, обращается к</w:t>
      </w:r>
      <w:r w:rsidR="00582DDF" w:rsidRPr="00C35728">
        <w:rPr>
          <w:sz w:val="28"/>
          <w:szCs w:val="28"/>
        </w:rPr>
        <w:t xml:space="preserve"> </w:t>
      </w:r>
      <w:r w:rsidR="00582DDF" w:rsidRPr="00C35728">
        <w:rPr>
          <w:b/>
          <w:i/>
          <w:sz w:val="28"/>
          <w:szCs w:val="28"/>
        </w:rPr>
        <w:t>священнику:</w:t>
      </w:r>
      <w:r w:rsidR="00582DDF" w:rsidRPr="00C35728">
        <w:rPr>
          <w:sz w:val="28"/>
          <w:szCs w:val="28"/>
        </w:rPr>
        <w:t xml:space="preserve"> </w:t>
      </w:r>
      <w:r w:rsidR="00582DDF" w:rsidRPr="00C35728">
        <w:rPr>
          <w:b/>
          <w:sz w:val="28"/>
          <w:szCs w:val="28"/>
        </w:rPr>
        <w:t>«Раздроби, владыко, Святый Хлеб»</w:t>
      </w:r>
      <w:r w:rsidR="00582DDF" w:rsidRPr="00B54722">
        <w:rPr>
          <w:b/>
          <w:sz w:val="28"/>
          <w:szCs w:val="28"/>
        </w:rPr>
        <w:t>.</w:t>
      </w:r>
      <w:r w:rsidR="00582DDF" w:rsidRPr="00C35728">
        <w:rPr>
          <w:sz w:val="28"/>
          <w:szCs w:val="28"/>
        </w:rPr>
        <w:t xml:space="preserve"> </w:t>
      </w:r>
      <w:r w:rsidR="00366681" w:rsidRPr="00C35728">
        <w:rPr>
          <w:sz w:val="28"/>
          <w:szCs w:val="28"/>
        </w:rPr>
        <w:t xml:space="preserve">      </w:t>
      </w:r>
    </w:p>
    <w:p w:rsidR="00F1568F" w:rsidRPr="00C35728" w:rsidRDefault="00366681" w:rsidP="004E4FD5">
      <w:pPr>
        <w:tabs>
          <w:tab w:val="left" w:pos="426"/>
        </w:tabs>
        <w:jc w:val="both"/>
        <w:rPr>
          <w:sz w:val="28"/>
          <w:szCs w:val="28"/>
        </w:rPr>
      </w:pPr>
      <w:r w:rsidRPr="00C35728">
        <w:rPr>
          <w:b/>
          <w:i/>
          <w:sz w:val="28"/>
          <w:szCs w:val="28"/>
        </w:rPr>
        <w:t xml:space="preserve">     </w:t>
      </w:r>
      <w:r w:rsidR="00AB3A69">
        <w:rPr>
          <w:b/>
          <w:i/>
          <w:sz w:val="28"/>
          <w:szCs w:val="28"/>
        </w:rPr>
        <w:t xml:space="preserve"> </w:t>
      </w:r>
      <w:r w:rsidR="00F1568F" w:rsidRPr="00C35728">
        <w:rPr>
          <w:b/>
          <w:i/>
          <w:sz w:val="28"/>
          <w:szCs w:val="28"/>
        </w:rPr>
        <w:t>Священник</w:t>
      </w:r>
      <w:r w:rsidR="00F1568F" w:rsidRPr="00C35728">
        <w:rPr>
          <w:sz w:val="28"/>
          <w:szCs w:val="28"/>
        </w:rPr>
        <w:t xml:space="preserve"> с особым вниманием и благоговением разламывает</w:t>
      </w:r>
      <w:r w:rsidR="00313001">
        <w:rPr>
          <w:rStyle w:val="a5"/>
          <w:sz w:val="28"/>
          <w:szCs w:val="28"/>
        </w:rPr>
        <w:footnoteReference w:id="144"/>
      </w:r>
      <w:r w:rsidR="00F1568F" w:rsidRPr="00C35728">
        <w:rPr>
          <w:sz w:val="28"/>
          <w:szCs w:val="28"/>
        </w:rPr>
        <w:t xml:space="preserve"> Святой Хлеб по надрезу на четыре части, тихо произнося: </w:t>
      </w:r>
      <w:r w:rsidR="00F1568F" w:rsidRPr="00C35728">
        <w:rPr>
          <w:b/>
          <w:sz w:val="28"/>
          <w:szCs w:val="28"/>
        </w:rPr>
        <w:t>«Раздробляется и разделяется Агнец Божий, раздробляемый и неразделяемый, всегда ядóмый и никогдаже иждивáемый, но причащающияся освящаяй»</w:t>
      </w:r>
      <w:r w:rsidR="00F1568F" w:rsidRPr="00C35728">
        <w:rPr>
          <w:sz w:val="28"/>
        </w:rPr>
        <w:t xml:space="preserve"> </w:t>
      </w:r>
      <w:r w:rsidR="0067626C">
        <w:rPr>
          <w:sz w:val="28"/>
        </w:rPr>
        <w:t>(см.:</w:t>
      </w:r>
      <w:r w:rsidR="00D019C3">
        <w:rPr>
          <w:b/>
          <w:sz w:val="28"/>
        </w:rPr>
        <w:t xml:space="preserve"> </w:t>
      </w:r>
      <w:r w:rsidR="0067626C">
        <w:rPr>
          <w:b/>
          <w:sz w:val="28"/>
        </w:rPr>
        <w:t>Служебник,</w:t>
      </w:r>
      <w:r w:rsidR="0067626C">
        <w:rPr>
          <w:b/>
          <w:i/>
          <w:sz w:val="28"/>
        </w:rPr>
        <w:t xml:space="preserve"> </w:t>
      </w:r>
      <w:r w:rsidR="00BC7F5F">
        <w:rPr>
          <w:b/>
          <w:sz w:val="28"/>
        </w:rPr>
        <w:t>Божественная л</w:t>
      </w:r>
      <w:r w:rsidR="0067626C">
        <w:rPr>
          <w:b/>
          <w:sz w:val="28"/>
        </w:rPr>
        <w:t>итургия иже во святых отца нашего Иоанна Златоустаго</w:t>
      </w:r>
      <w:r w:rsidR="0067626C" w:rsidRPr="00B54722">
        <w:rPr>
          <w:b/>
          <w:sz w:val="28"/>
        </w:rPr>
        <w:t>)</w:t>
      </w:r>
      <w:r w:rsidR="00F1568F" w:rsidRPr="00B54722">
        <w:rPr>
          <w:b/>
          <w:sz w:val="28"/>
          <w:szCs w:val="28"/>
        </w:rPr>
        <w:t>.</w:t>
      </w:r>
      <w:r w:rsidR="00F1568F" w:rsidRPr="00C35728">
        <w:rPr>
          <w:sz w:val="28"/>
          <w:szCs w:val="28"/>
        </w:rPr>
        <w:t xml:space="preserve"> </w:t>
      </w:r>
    </w:p>
    <w:p w:rsidR="00366681" w:rsidRDefault="002E7A82" w:rsidP="00AB3A69">
      <w:pPr>
        <w:pStyle w:val="afd"/>
        <w:overflowPunct w:val="0"/>
        <w:autoSpaceDE w:val="0"/>
        <w:autoSpaceDN w:val="0"/>
        <w:adjustRightInd w:val="0"/>
        <w:textAlignment w:val="baseline"/>
        <w:rPr>
          <w:rFonts w:eastAsia="Times New Roman"/>
          <w:lang w:eastAsia="ru-RU"/>
        </w:rPr>
      </w:pPr>
      <w:r>
        <w:rPr>
          <w:noProof/>
          <w:lang w:eastAsia="ru-RU"/>
        </w:rPr>
        <w:lastRenderedPageBreak/>
        <w:drawing>
          <wp:anchor distT="0" distB="0" distL="114300" distR="114300" simplePos="0" relativeHeight="251654656" behindDoc="1" locked="0" layoutInCell="1" allowOverlap="1">
            <wp:simplePos x="0" y="0"/>
            <wp:positionH relativeFrom="column">
              <wp:posOffset>5043170</wp:posOffset>
            </wp:positionH>
            <wp:positionV relativeFrom="paragraph">
              <wp:posOffset>367665</wp:posOffset>
            </wp:positionV>
            <wp:extent cx="1492885" cy="1524000"/>
            <wp:effectExtent l="0" t="0" r="0" b="0"/>
            <wp:wrapTight wrapText="bothSides">
              <wp:wrapPolygon edited="0">
                <wp:start x="0" y="0"/>
                <wp:lineTo x="0" y="21330"/>
                <wp:lineTo x="21223" y="21330"/>
                <wp:lineTo x="21223" y="0"/>
                <wp:lineTo x="0" y="0"/>
              </wp:wrapPolygon>
            </wp:wrapTight>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l="11584" t="7407" r="12137" b="5554"/>
                    <a:stretch>
                      <a:fillRect/>
                    </a:stretch>
                  </pic:blipFill>
                  <pic:spPr bwMode="auto">
                    <a:xfrm>
                      <a:off x="0" y="0"/>
                      <a:ext cx="149288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BF2" w:rsidRPr="00AB3A69">
        <w:rPr>
          <w:rFonts w:eastAsia="Times New Roman"/>
          <w:lang w:eastAsia="ru-RU"/>
        </w:rPr>
        <w:t xml:space="preserve">      </w:t>
      </w:r>
      <w:r w:rsidR="00F1568F" w:rsidRPr="00AB3A69">
        <w:rPr>
          <w:rFonts w:eastAsia="Times New Roman"/>
          <w:lang w:eastAsia="ru-RU"/>
        </w:rPr>
        <w:t>Четыре час</w:t>
      </w:r>
      <w:r w:rsidR="00BC7F5F">
        <w:rPr>
          <w:rFonts w:eastAsia="Times New Roman"/>
          <w:lang w:eastAsia="ru-RU"/>
        </w:rPr>
        <w:t>ти Святого Хлеба полагаются на д</w:t>
      </w:r>
      <w:r w:rsidR="00F1568F" w:rsidRPr="00AB3A69">
        <w:rPr>
          <w:rFonts w:eastAsia="Times New Roman"/>
          <w:lang w:eastAsia="ru-RU"/>
        </w:rPr>
        <w:t>искосе крестообразно</w:t>
      </w:r>
      <w:r w:rsidR="00313001">
        <w:rPr>
          <w:rStyle w:val="a5"/>
          <w:rFonts w:eastAsia="Times New Roman"/>
          <w:lang w:eastAsia="ru-RU"/>
        </w:rPr>
        <w:footnoteReference w:id="145"/>
      </w:r>
      <w:r w:rsidR="00366681" w:rsidRPr="00AB3A69">
        <w:rPr>
          <w:rFonts w:eastAsia="Times New Roman"/>
          <w:lang w:eastAsia="ru-RU"/>
        </w:rPr>
        <w:t xml:space="preserve"> печатями внутрь: </w:t>
      </w:r>
    </w:p>
    <w:p w:rsidR="00366681" w:rsidRPr="00C35728" w:rsidRDefault="00366681" w:rsidP="001E1EBA">
      <w:pPr>
        <w:tabs>
          <w:tab w:val="left" w:pos="426"/>
        </w:tabs>
        <w:jc w:val="both"/>
        <w:rPr>
          <w:sz w:val="28"/>
          <w:szCs w:val="28"/>
        </w:rPr>
      </w:pPr>
      <w:r w:rsidRPr="00C35728">
        <w:rPr>
          <w:sz w:val="28"/>
          <w:szCs w:val="28"/>
        </w:rPr>
        <w:t xml:space="preserve">      частица с печатью </w:t>
      </w:r>
      <w:r w:rsidR="00BD5554" w:rsidRPr="00E64437">
        <w:rPr>
          <w:b/>
          <w:sz w:val="28"/>
          <w:szCs w:val="28"/>
        </w:rPr>
        <w:t>«</w:t>
      </w:r>
      <w:r w:rsidRPr="00E64437">
        <w:rPr>
          <w:b/>
          <w:sz w:val="28"/>
          <w:szCs w:val="28"/>
        </w:rPr>
        <w:t>IC</w:t>
      </w:r>
      <w:r w:rsidR="00BD5554" w:rsidRPr="00E64437">
        <w:rPr>
          <w:b/>
          <w:sz w:val="28"/>
          <w:szCs w:val="28"/>
        </w:rPr>
        <w:t>»</w:t>
      </w:r>
      <w:r w:rsidR="00F1568F" w:rsidRPr="00C35728">
        <w:rPr>
          <w:sz w:val="28"/>
          <w:szCs w:val="28"/>
        </w:rPr>
        <w:t xml:space="preserve"> </w:t>
      </w:r>
      <w:r w:rsidR="00313001">
        <w:rPr>
          <w:sz w:val="28"/>
          <w:szCs w:val="28"/>
        </w:rPr>
        <w:t>–</w:t>
      </w:r>
      <w:r w:rsidR="00F1568F" w:rsidRPr="00C35728">
        <w:rPr>
          <w:sz w:val="28"/>
          <w:szCs w:val="28"/>
        </w:rPr>
        <w:t xml:space="preserve"> </w:t>
      </w:r>
      <w:r w:rsidRPr="00C35728">
        <w:rPr>
          <w:sz w:val="28"/>
          <w:szCs w:val="28"/>
        </w:rPr>
        <w:t>на</w:t>
      </w:r>
      <w:r w:rsidR="00F1568F" w:rsidRPr="00C35728">
        <w:rPr>
          <w:sz w:val="28"/>
          <w:szCs w:val="28"/>
        </w:rPr>
        <w:t xml:space="preserve"> верхней </w:t>
      </w:r>
      <w:r w:rsidRPr="00C35728">
        <w:rPr>
          <w:sz w:val="28"/>
          <w:szCs w:val="28"/>
        </w:rPr>
        <w:t xml:space="preserve">(восточной) </w:t>
      </w:r>
      <w:r w:rsidR="00BC7F5F">
        <w:rPr>
          <w:sz w:val="28"/>
          <w:szCs w:val="28"/>
        </w:rPr>
        <w:t>стороне д</w:t>
      </w:r>
      <w:r w:rsidR="00F1568F" w:rsidRPr="00C35728">
        <w:rPr>
          <w:sz w:val="28"/>
          <w:szCs w:val="28"/>
        </w:rPr>
        <w:t>искоса</w:t>
      </w:r>
      <w:r w:rsidRPr="00C35728">
        <w:rPr>
          <w:sz w:val="28"/>
          <w:szCs w:val="28"/>
        </w:rPr>
        <w:t>;</w:t>
      </w:r>
      <w:r w:rsidR="00AC0BAF" w:rsidRPr="00C35728">
        <w:rPr>
          <w:noProof/>
          <w:sz w:val="28"/>
          <w:szCs w:val="28"/>
        </w:rPr>
        <w:t xml:space="preserve"> </w:t>
      </w:r>
    </w:p>
    <w:p w:rsidR="00366681" w:rsidRPr="00C35728" w:rsidRDefault="00366681" w:rsidP="00130BF2">
      <w:pPr>
        <w:tabs>
          <w:tab w:val="left" w:pos="426"/>
        </w:tabs>
        <w:jc w:val="both"/>
        <w:rPr>
          <w:sz w:val="28"/>
          <w:szCs w:val="28"/>
        </w:rPr>
      </w:pPr>
      <w:r w:rsidRPr="00C35728">
        <w:rPr>
          <w:sz w:val="28"/>
          <w:szCs w:val="28"/>
        </w:rPr>
        <w:t xml:space="preserve">     </w:t>
      </w:r>
      <w:r w:rsidR="00F1568F" w:rsidRPr="00C35728">
        <w:rPr>
          <w:sz w:val="28"/>
          <w:szCs w:val="28"/>
        </w:rPr>
        <w:t xml:space="preserve"> частица с печатью </w:t>
      </w:r>
      <w:r w:rsidR="00BD5554" w:rsidRPr="00E64437">
        <w:rPr>
          <w:b/>
          <w:sz w:val="28"/>
          <w:szCs w:val="28"/>
        </w:rPr>
        <w:t>«</w:t>
      </w:r>
      <w:r w:rsidR="00F1568F" w:rsidRPr="00E64437">
        <w:rPr>
          <w:b/>
          <w:sz w:val="28"/>
          <w:szCs w:val="28"/>
        </w:rPr>
        <w:t>ХС</w:t>
      </w:r>
      <w:r w:rsidR="00BD5554" w:rsidRPr="00E64437">
        <w:rPr>
          <w:b/>
          <w:sz w:val="28"/>
          <w:szCs w:val="28"/>
        </w:rPr>
        <w:t>»</w:t>
      </w:r>
      <w:r w:rsidR="00F1568F" w:rsidRPr="00C35728">
        <w:rPr>
          <w:sz w:val="28"/>
          <w:szCs w:val="28"/>
        </w:rPr>
        <w:t xml:space="preserve"> </w:t>
      </w:r>
      <w:r w:rsidR="00313001">
        <w:rPr>
          <w:sz w:val="28"/>
          <w:szCs w:val="28"/>
        </w:rPr>
        <w:t>–</w:t>
      </w:r>
      <w:r w:rsidR="00F1568F" w:rsidRPr="00C35728">
        <w:rPr>
          <w:sz w:val="28"/>
          <w:szCs w:val="28"/>
        </w:rPr>
        <w:t xml:space="preserve"> </w:t>
      </w:r>
      <w:r w:rsidRPr="00C35728">
        <w:rPr>
          <w:sz w:val="28"/>
          <w:szCs w:val="28"/>
        </w:rPr>
        <w:t>на</w:t>
      </w:r>
      <w:r w:rsidR="00F1568F" w:rsidRPr="00C35728">
        <w:rPr>
          <w:sz w:val="28"/>
          <w:szCs w:val="28"/>
        </w:rPr>
        <w:t xml:space="preserve"> нижней </w:t>
      </w:r>
      <w:r w:rsidRPr="00C35728">
        <w:rPr>
          <w:sz w:val="28"/>
          <w:szCs w:val="28"/>
        </w:rPr>
        <w:t xml:space="preserve">(западной) его </w:t>
      </w:r>
      <w:r w:rsidR="00F1568F" w:rsidRPr="00C35728">
        <w:rPr>
          <w:sz w:val="28"/>
          <w:szCs w:val="28"/>
        </w:rPr>
        <w:t>стороне</w:t>
      </w:r>
      <w:r w:rsidRPr="00C35728">
        <w:rPr>
          <w:sz w:val="28"/>
          <w:szCs w:val="28"/>
        </w:rPr>
        <w:t>;</w:t>
      </w:r>
      <w:r w:rsidR="00F1568F" w:rsidRPr="00C35728">
        <w:rPr>
          <w:sz w:val="28"/>
          <w:szCs w:val="28"/>
        </w:rPr>
        <w:t xml:space="preserve"> </w:t>
      </w:r>
    </w:p>
    <w:p w:rsidR="00366681" w:rsidRPr="00C35728" w:rsidRDefault="00366681" w:rsidP="00366681">
      <w:pPr>
        <w:tabs>
          <w:tab w:val="left" w:pos="426"/>
        </w:tabs>
        <w:jc w:val="both"/>
        <w:rPr>
          <w:sz w:val="28"/>
          <w:szCs w:val="28"/>
        </w:rPr>
      </w:pPr>
      <w:r w:rsidRPr="00C35728">
        <w:rPr>
          <w:sz w:val="28"/>
          <w:szCs w:val="28"/>
        </w:rPr>
        <w:t xml:space="preserve">      </w:t>
      </w:r>
      <w:r w:rsidR="00F1568F" w:rsidRPr="00C35728">
        <w:rPr>
          <w:sz w:val="28"/>
          <w:szCs w:val="28"/>
        </w:rPr>
        <w:t xml:space="preserve">частица с печатью </w:t>
      </w:r>
      <w:r w:rsidR="00BD5554" w:rsidRPr="00E64437">
        <w:rPr>
          <w:b/>
          <w:sz w:val="28"/>
          <w:szCs w:val="28"/>
        </w:rPr>
        <w:t>«</w:t>
      </w:r>
      <w:r w:rsidR="00F1568F" w:rsidRPr="00E64437">
        <w:rPr>
          <w:b/>
          <w:sz w:val="28"/>
          <w:szCs w:val="28"/>
        </w:rPr>
        <w:t>Н</w:t>
      </w:r>
      <w:r w:rsidRPr="00E64437">
        <w:rPr>
          <w:b/>
          <w:sz w:val="28"/>
          <w:szCs w:val="28"/>
        </w:rPr>
        <w:t>I</w:t>
      </w:r>
      <w:r w:rsidR="00BD5554" w:rsidRPr="00E64437">
        <w:rPr>
          <w:b/>
          <w:sz w:val="28"/>
          <w:szCs w:val="28"/>
        </w:rPr>
        <w:t>»</w:t>
      </w:r>
      <w:r w:rsidR="00313001">
        <w:rPr>
          <w:sz w:val="28"/>
          <w:szCs w:val="28"/>
        </w:rPr>
        <w:t xml:space="preserve"> –</w:t>
      </w:r>
      <w:r w:rsidRPr="00C35728">
        <w:rPr>
          <w:sz w:val="28"/>
          <w:szCs w:val="28"/>
        </w:rPr>
        <w:t xml:space="preserve"> на</w:t>
      </w:r>
      <w:r w:rsidR="00F1568F" w:rsidRPr="00C35728">
        <w:rPr>
          <w:sz w:val="28"/>
          <w:szCs w:val="28"/>
        </w:rPr>
        <w:t xml:space="preserve"> северной</w:t>
      </w:r>
      <w:r w:rsidRPr="00C35728">
        <w:rPr>
          <w:sz w:val="28"/>
          <w:szCs w:val="28"/>
        </w:rPr>
        <w:t xml:space="preserve"> (левой) его стороне;</w:t>
      </w:r>
    </w:p>
    <w:p w:rsidR="00F1568F" w:rsidRPr="00C35728" w:rsidRDefault="00366681" w:rsidP="00366681">
      <w:pPr>
        <w:tabs>
          <w:tab w:val="left" w:pos="426"/>
        </w:tabs>
        <w:jc w:val="both"/>
        <w:rPr>
          <w:sz w:val="28"/>
          <w:szCs w:val="28"/>
        </w:rPr>
      </w:pPr>
      <w:r w:rsidRPr="00C35728">
        <w:rPr>
          <w:sz w:val="28"/>
          <w:szCs w:val="28"/>
        </w:rPr>
        <w:t xml:space="preserve">     </w:t>
      </w:r>
      <w:r w:rsidR="00F1568F" w:rsidRPr="00C35728">
        <w:rPr>
          <w:sz w:val="28"/>
          <w:szCs w:val="28"/>
        </w:rPr>
        <w:t xml:space="preserve"> части</w:t>
      </w:r>
      <w:r w:rsidRPr="00C35728">
        <w:rPr>
          <w:sz w:val="28"/>
          <w:szCs w:val="28"/>
        </w:rPr>
        <w:t xml:space="preserve">ца с печатью </w:t>
      </w:r>
      <w:r w:rsidR="00BD5554" w:rsidRPr="00E64437">
        <w:rPr>
          <w:b/>
          <w:sz w:val="28"/>
          <w:szCs w:val="28"/>
        </w:rPr>
        <w:t>«</w:t>
      </w:r>
      <w:r w:rsidRPr="00E64437">
        <w:rPr>
          <w:b/>
          <w:sz w:val="28"/>
          <w:szCs w:val="28"/>
        </w:rPr>
        <w:t>КА</w:t>
      </w:r>
      <w:r w:rsidR="00BD5554" w:rsidRPr="00E64437">
        <w:rPr>
          <w:b/>
          <w:sz w:val="28"/>
          <w:szCs w:val="28"/>
        </w:rPr>
        <w:t>»</w:t>
      </w:r>
      <w:r w:rsidRPr="00C35728">
        <w:rPr>
          <w:sz w:val="28"/>
          <w:szCs w:val="28"/>
        </w:rPr>
        <w:t xml:space="preserve"> </w:t>
      </w:r>
      <w:r w:rsidR="00313001">
        <w:rPr>
          <w:sz w:val="28"/>
          <w:szCs w:val="28"/>
        </w:rPr>
        <w:t xml:space="preserve">– </w:t>
      </w:r>
      <w:r w:rsidRPr="00C35728">
        <w:rPr>
          <w:sz w:val="28"/>
          <w:szCs w:val="28"/>
        </w:rPr>
        <w:t>на</w:t>
      </w:r>
      <w:r w:rsidR="00F1568F" w:rsidRPr="00C35728">
        <w:rPr>
          <w:sz w:val="28"/>
          <w:szCs w:val="28"/>
        </w:rPr>
        <w:t xml:space="preserve"> южной</w:t>
      </w:r>
      <w:r w:rsidR="00130BF2" w:rsidRPr="00C35728">
        <w:rPr>
          <w:sz w:val="28"/>
          <w:szCs w:val="28"/>
        </w:rPr>
        <w:t xml:space="preserve"> </w:t>
      </w:r>
      <w:r w:rsidRPr="00C35728">
        <w:rPr>
          <w:sz w:val="28"/>
          <w:szCs w:val="28"/>
        </w:rPr>
        <w:t xml:space="preserve">(правой) </w:t>
      </w:r>
      <w:r w:rsidR="00F1568F" w:rsidRPr="00C35728">
        <w:rPr>
          <w:sz w:val="28"/>
          <w:szCs w:val="28"/>
        </w:rPr>
        <w:t>сторон</w:t>
      </w:r>
      <w:r w:rsidRPr="00C35728">
        <w:rPr>
          <w:sz w:val="28"/>
          <w:szCs w:val="28"/>
        </w:rPr>
        <w:t>е</w:t>
      </w:r>
      <w:r w:rsidR="00BC7F5F">
        <w:rPr>
          <w:sz w:val="28"/>
          <w:szCs w:val="28"/>
        </w:rPr>
        <w:t xml:space="preserve"> д</w:t>
      </w:r>
      <w:r w:rsidR="00F1568F" w:rsidRPr="00C35728">
        <w:rPr>
          <w:sz w:val="28"/>
          <w:szCs w:val="28"/>
        </w:rPr>
        <w:t xml:space="preserve">искоса. </w:t>
      </w:r>
    </w:p>
    <w:p w:rsidR="00AC0BAF" w:rsidRPr="00C35728" w:rsidRDefault="00AC0BAF" w:rsidP="00313001">
      <w:pPr>
        <w:pStyle w:val="aa"/>
        <w:tabs>
          <w:tab w:val="left" w:pos="426"/>
        </w:tabs>
        <w:jc w:val="both"/>
        <w:rPr>
          <w:sz w:val="28"/>
        </w:rPr>
      </w:pPr>
      <w:r w:rsidRPr="00C35728">
        <w:rPr>
          <w:sz w:val="28"/>
          <w:szCs w:val="28"/>
        </w:rPr>
        <w:t xml:space="preserve">     </w:t>
      </w:r>
      <w:r w:rsidR="00AB3A69">
        <w:rPr>
          <w:sz w:val="28"/>
          <w:szCs w:val="28"/>
        </w:rPr>
        <w:t xml:space="preserve"> </w:t>
      </w:r>
      <w:r w:rsidRPr="00C35728">
        <w:rPr>
          <w:sz w:val="28"/>
          <w:szCs w:val="28"/>
        </w:rPr>
        <w:t xml:space="preserve">Далее </w:t>
      </w:r>
      <w:r w:rsidRPr="00C35728">
        <w:rPr>
          <w:b/>
          <w:i/>
          <w:sz w:val="28"/>
          <w:szCs w:val="28"/>
        </w:rPr>
        <w:t>д</w:t>
      </w:r>
      <w:r w:rsidR="00F1568F" w:rsidRPr="00C35728">
        <w:rPr>
          <w:b/>
          <w:i/>
          <w:sz w:val="28"/>
          <w:szCs w:val="28"/>
        </w:rPr>
        <w:t>иакон</w:t>
      </w:r>
      <w:r w:rsidR="00F1568F" w:rsidRPr="0056007B">
        <w:rPr>
          <w:b/>
          <w:i/>
          <w:sz w:val="28"/>
          <w:szCs w:val="28"/>
        </w:rPr>
        <w:t>,</w:t>
      </w:r>
      <w:r w:rsidR="00F1568F" w:rsidRPr="00C35728">
        <w:rPr>
          <w:sz w:val="28"/>
          <w:szCs w:val="28"/>
        </w:rPr>
        <w:t xml:space="preserve"> показ</w:t>
      </w:r>
      <w:r w:rsidRPr="00C35728">
        <w:rPr>
          <w:sz w:val="28"/>
          <w:szCs w:val="28"/>
        </w:rPr>
        <w:t>ывая</w:t>
      </w:r>
      <w:r w:rsidR="00F1568F" w:rsidRPr="00C35728">
        <w:rPr>
          <w:sz w:val="28"/>
          <w:szCs w:val="28"/>
        </w:rPr>
        <w:t xml:space="preserve"> орарем</w:t>
      </w:r>
      <w:r>
        <w:rPr>
          <w:rStyle w:val="a5"/>
          <w:sz w:val="28"/>
          <w:szCs w:val="28"/>
        </w:rPr>
        <w:footnoteReference w:id="146"/>
      </w:r>
      <w:r w:rsidR="00910483">
        <w:rPr>
          <w:sz w:val="28"/>
          <w:szCs w:val="28"/>
        </w:rPr>
        <w:t xml:space="preserve"> на п</w:t>
      </w:r>
      <w:r w:rsidR="00F1568F" w:rsidRPr="00C35728">
        <w:rPr>
          <w:sz w:val="28"/>
          <w:szCs w:val="28"/>
        </w:rPr>
        <w:t xml:space="preserve">отир, говорит </w:t>
      </w:r>
      <w:r w:rsidR="00F1568F" w:rsidRPr="00C35728">
        <w:rPr>
          <w:b/>
          <w:i/>
          <w:sz w:val="28"/>
          <w:szCs w:val="28"/>
        </w:rPr>
        <w:t>священнику:</w:t>
      </w:r>
      <w:r w:rsidR="00F1568F" w:rsidRPr="00C35728">
        <w:rPr>
          <w:sz w:val="28"/>
          <w:szCs w:val="28"/>
        </w:rPr>
        <w:t xml:space="preserve"> </w:t>
      </w:r>
      <w:r w:rsidRPr="00C35728">
        <w:rPr>
          <w:b/>
          <w:sz w:val="28"/>
          <w:szCs w:val="28"/>
        </w:rPr>
        <w:t>«</w:t>
      </w:r>
      <w:r w:rsidR="00F1568F" w:rsidRPr="00C35728">
        <w:rPr>
          <w:b/>
          <w:sz w:val="28"/>
          <w:szCs w:val="28"/>
        </w:rPr>
        <w:t>Исполни, владыко, святый потир</w:t>
      </w:r>
      <w:r w:rsidRPr="00C35728">
        <w:rPr>
          <w:b/>
          <w:sz w:val="28"/>
          <w:szCs w:val="28"/>
        </w:rPr>
        <w:t xml:space="preserve">» </w:t>
      </w:r>
      <w:r w:rsidR="00894E04">
        <w:rPr>
          <w:b/>
          <w:sz w:val="28"/>
          <w:szCs w:val="28"/>
        </w:rPr>
        <w:t xml:space="preserve">                       </w:t>
      </w:r>
      <w:r w:rsidR="0067626C">
        <w:rPr>
          <w:sz w:val="28"/>
        </w:rPr>
        <w:t>(см.:</w:t>
      </w:r>
      <w:r w:rsidR="0067626C">
        <w:rPr>
          <w:b/>
          <w:sz w:val="28"/>
        </w:rPr>
        <w:t xml:space="preserve"> Служебник,</w:t>
      </w:r>
      <w:r w:rsidR="0067626C">
        <w:rPr>
          <w:b/>
          <w:i/>
          <w:sz w:val="28"/>
        </w:rPr>
        <w:t xml:space="preserve"> </w:t>
      </w:r>
      <w:r w:rsidR="00BC7F5F">
        <w:rPr>
          <w:b/>
          <w:sz w:val="28"/>
        </w:rPr>
        <w:t>Божественная л</w:t>
      </w:r>
      <w:r w:rsidR="0067626C">
        <w:rPr>
          <w:b/>
          <w:sz w:val="28"/>
        </w:rPr>
        <w:t>итургия иже во святых отца нашего Иоанна Златоустаго</w:t>
      </w:r>
      <w:r w:rsidR="0067626C" w:rsidRPr="0056007B">
        <w:rPr>
          <w:b/>
          <w:sz w:val="28"/>
        </w:rPr>
        <w:t>)</w:t>
      </w:r>
      <w:r w:rsidRPr="0056007B">
        <w:rPr>
          <w:b/>
          <w:sz w:val="28"/>
        </w:rPr>
        <w:t xml:space="preserve">. </w:t>
      </w:r>
    </w:p>
    <w:p w:rsidR="00D229F5" w:rsidRPr="00C35728" w:rsidRDefault="00AC0BAF" w:rsidP="007F4524">
      <w:pPr>
        <w:tabs>
          <w:tab w:val="left" w:pos="426"/>
        </w:tabs>
        <w:jc w:val="both"/>
        <w:rPr>
          <w:sz w:val="28"/>
        </w:rPr>
      </w:pPr>
      <w:r w:rsidRPr="00C35728">
        <w:rPr>
          <w:sz w:val="28"/>
          <w:szCs w:val="28"/>
        </w:rPr>
        <w:t xml:space="preserve">    </w:t>
      </w:r>
      <w:r w:rsidR="00130BF2" w:rsidRPr="00C35728">
        <w:rPr>
          <w:sz w:val="28"/>
          <w:szCs w:val="28"/>
        </w:rPr>
        <w:t xml:space="preserve"> </w:t>
      </w:r>
      <w:r w:rsidR="00AB3A69">
        <w:rPr>
          <w:sz w:val="28"/>
          <w:szCs w:val="28"/>
        </w:rPr>
        <w:t xml:space="preserve"> </w:t>
      </w:r>
      <w:r w:rsidR="00F1568F" w:rsidRPr="00C35728">
        <w:rPr>
          <w:b/>
          <w:i/>
          <w:sz w:val="28"/>
          <w:szCs w:val="28"/>
        </w:rPr>
        <w:t>Священник</w:t>
      </w:r>
      <w:r w:rsidR="00474306">
        <w:rPr>
          <w:b/>
          <w:i/>
          <w:sz w:val="28"/>
          <w:szCs w:val="28"/>
        </w:rPr>
        <w:t xml:space="preserve"> </w:t>
      </w:r>
      <w:r w:rsidRPr="00C35728">
        <w:rPr>
          <w:sz w:val="28"/>
          <w:szCs w:val="28"/>
        </w:rPr>
        <w:t xml:space="preserve">берет </w:t>
      </w:r>
      <w:r w:rsidR="003F4564" w:rsidRPr="00C35728">
        <w:rPr>
          <w:sz w:val="28"/>
          <w:szCs w:val="28"/>
        </w:rPr>
        <w:t>тремя пальцами (большим, средним и указательным)</w:t>
      </w:r>
      <w:r w:rsidR="00D229F5" w:rsidRPr="00C35728">
        <w:rPr>
          <w:sz w:val="28"/>
          <w:szCs w:val="28"/>
        </w:rPr>
        <w:t xml:space="preserve"> </w:t>
      </w:r>
      <w:r w:rsidR="00910483">
        <w:rPr>
          <w:sz w:val="28"/>
          <w:szCs w:val="28"/>
        </w:rPr>
        <w:t>с д</w:t>
      </w:r>
      <w:r w:rsidRPr="00C35728">
        <w:rPr>
          <w:sz w:val="28"/>
          <w:szCs w:val="28"/>
        </w:rPr>
        <w:t>искоса</w:t>
      </w:r>
      <w:r w:rsidR="00D229F5" w:rsidRPr="00C35728">
        <w:rPr>
          <w:sz w:val="28"/>
          <w:szCs w:val="28"/>
        </w:rPr>
        <w:t xml:space="preserve"> частицу </w:t>
      </w:r>
      <w:r w:rsidR="00BD5554" w:rsidRPr="0067626C">
        <w:rPr>
          <w:b/>
          <w:sz w:val="28"/>
          <w:szCs w:val="28"/>
        </w:rPr>
        <w:t>«</w:t>
      </w:r>
      <w:r w:rsidR="00D229F5" w:rsidRPr="0067626C">
        <w:rPr>
          <w:b/>
          <w:sz w:val="28"/>
          <w:szCs w:val="28"/>
        </w:rPr>
        <w:t>IC</w:t>
      </w:r>
      <w:r w:rsidR="00BD5554" w:rsidRPr="0067626C">
        <w:rPr>
          <w:b/>
          <w:sz w:val="28"/>
          <w:szCs w:val="28"/>
        </w:rPr>
        <w:t>»</w:t>
      </w:r>
      <w:r w:rsidR="00D229F5" w:rsidRPr="0056007B">
        <w:rPr>
          <w:b/>
          <w:sz w:val="28"/>
          <w:szCs w:val="28"/>
        </w:rPr>
        <w:t>,</w:t>
      </w:r>
      <w:r w:rsidR="00CB258B">
        <w:rPr>
          <w:sz w:val="28"/>
          <w:szCs w:val="28"/>
        </w:rPr>
        <w:t xml:space="preserve"> подкладывает под нее губку</w:t>
      </w:r>
      <w:r w:rsidR="004E4FD5">
        <w:rPr>
          <w:sz w:val="28"/>
          <w:szCs w:val="28"/>
        </w:rPr>
        <w:t xml:space="preserve"> </w:t>
      </w:r>
      <w:r w:rsidR="00CB258B">
        <w:rPr>
          <w:sz w:val="28"/>
          <w:szCs w:val="28"/>
        </w:rPr>
        <w:t>(</w:t>
      </w:r>
      <w:r w:rsidR="00D229F5" w:rsidRPr="00C35728">
        <w:rPr>
          <w:sz w:val="28"/>
          <w:szCs w:val="28"/>
        </w:rPr>
        <w:t xml:space="preserve">из предосторожности, чтобы не падали </w:t>
      </w:r>
      <w:r w:rsidR="00130BF2" w:rsidRPr="00C35728">
        <w:rPr>
          <w:sz w:val="28"/>
          <w:szCs w:val="28"/>
        </w:rPr>
        <w:t>е</w:t>
      </w:r>
      <w:r w:rsidR="00894E04">
        <w:rPr>
          <w:sz w:val="28"/>
          <w:szCs w:val="28"/>
        </w:rPr>
        <w:t>ё</w:t>
      </w:r>
      <w:r w:rsidR="00130BF2" w:rsidRPr="00C35728">
        <w:rPr>
          <w:sz w:val="28"/>
          <w:szCs w:val="28"/>
        </w:rPr>
        <w:t xml:space="preserve"> </w:t>
      </w:r>
      <w:r w:rsidR="00D229F5" w:rsidRPr="00C35728">
        <w:rPr>
          <w:sz w:val="28"/>
          <w:szCs w:val="28"/>
        </w:rPr>
        <w:t>частицы на антиминс,</w:t>
      </w:r>
      <w:r w:rsidR="00F1568F" w:rsidRPr="00C35728">
        <w:rPr>
          <w:sz w:val="28"/>
          <w:szCs w:val="28"/>
        </w:rPr>
        <w:t xml:space="preserve"> </w:t>
      </w:r>
      <w:r w:rsidR="00CB258B">
        <w:rPr>
          <w:sz w:val="28"/>
          <w:szCs w:val="28"/>
        </w:rPr>
        <w:t>но, не полагая частицу на губу)</w:t>
      </w:r>
      <w:r w:rsidR="00D229F5" w:rsidRPr="00C35728">
        <w:rPr>
          <w:sz w:val="28"/>
          <w:szCs w:val="28"/>
        </w:rPr>
        <w:t xml:space="preserve"> </w:t>
      </w:r>
      <w:r w:rsidR="00F1568F" w:rsidRPr="00C35728">
        <w:rPr>
          <w:sz w:val="28"/>
          <w:szCs w:val="28"/>
        </w:rPr>
        <w:t xml:space="preserve">и сотворив </w:t>
      </w:r>
      <w:r w:rsidR="00D229F5" w:rsidRPr="00C35728">
        <w:rPr>
          <w:sz w:val="28"/>
          <w:szCs w:val="28"/>
        </w:rPr>
        <w:t>ею,</w:t>
      </w:r>
      <w:r w:rsidR="00BC7F5F">
        <w:rPr>
          <w:sz w:val="28"/>
          <w:szCs w:val="28"/>
        </w:rPr>
        <w:t xml:space="preserve"> знамение креста над потиром, опускает е</w:t>
      </w:r>
      <w:r w:rsidR="00894E04">
        <w:rPr>
          <w:sz w:val="28"/>
          <w:szCs w:val="28"/>
        </w:rPr>
        <w:t>ё</w:t>
      </w:r>
      <w:r w:rsidR="00BC7F5F">
        <w:rPr>
          <w:sz w:val="28"/>
          <w:szCs w:val="28"/>
        </w:rPr>
        <w:t xml:space="preserve"> в </w:t>
      </w:r>
      <w:r w:rsidR="001E1EBA">
        <w:rPr>
          <w:sz w:val="28"/>
          <w:szCs w:val="28"/>
        </w:rPr>
        <w:t>чашу</w:t>
      </w:r>
      <w:r w:rsidR="00642F81">
        <w:rPr>
          <w:rStyle w:val="a5"/>
          <w:sz w:val="28"/>
          <w:szCs w:val="28"/>
        </w:rPr>
        <w:footnoteReference w:id="147"/>
      </w:r>
      <w:r w:rsidR="00F1568F" w:rsidRPr="00C35728">
        <w:rPr>
          <w:sz w:val="28"/>
          <w:szCs w:val="28"/>
        </w:rPr>
        <w:t xml:space="preserve"> со словами: </w:t>
      </w:r>
      <w:r w:rsidR="00D229F5" w:rsidRPr="00C35728">
        <w:rPr>
          <w:b/>
          <w:sz w:val="28"/>
          <w:szCs w:val="28"/>
        </w:rPr>
        <w:t>«</w:t>
      </w:r>
      <w:r w:rsidR="00F1568F" w:rsidRPr="00C35728">
        <w:rPr>
          <w:b/>
          <w:sz w:val="28"/>
          <w:szCs w:val="28"/>
        </w:rPr>
        <w:t>Исполнение Духа Святаго</w:t>
      </w:r>
      <w:r w:rsidR="00D229F5" w:rsidRPr="00C35728">
        <w:rPr>
          <w:b/>
          <w:sz w:val="28"/>
          <w:szCs w:val="28"/>
        </w:rPr>
        <w:t>»</w:t>
      </w:r>
      <w:r w:rsidR="00313001">
        <w:rPr>
          <w:b/>
          <w:sz w:val="28"/>
          <w:szCs w:val="28"/>
        </w:rPr>
        <w:t xml:space="preserve"> </w:t>
      </w:r>
      <w:r w:rsidR="00894E04">
        <w:rPr>
          <w:b/>
          <w:sz w:val="28"/>
          <w:szCs w:val="28"/>
        </w:rPr>
        <w:t xml:space="preserve">                    </w:t>
      </w:r>
      <w:r w:rsidR="0067626C">
        <w:rPr>
          <w:sz w:val="28"/>
        </w:rPr>
        <w:t>(см.:</w:t>
      </w:r>
      <w:r w:rsidR="0067626C">
        <w:rPr>
          <w:b/>
          <w:sz w:val="28"/>
        </w:rPr>
        <w:t xml:space="preserve"> Служебник,</w:t>
      </w:r>
      <w:r w:rsidR="0067626C">
        <w:rPr>
          <w:b/>
          <w:i/>
          <w:sz w:val="28"/>
        </w:rPr>
        <w:t xml:space="preserve"> </w:t>
      </w:r>
      <w:r w:rsidR="00BC7F5F">
        <w:rPr>
          <w:b/>
          <w:sz w:val="28"/>
        </w:rPr>
        <w:t>Божественная л</w:t>
      </w:r>
      <w:r w:rsidR="0067626C">
        <w:rPr>
          <w:b/>
          <w:sz w:val="28"/>
        </w:rPr>
        <w:t>итургия иже во святых отца нашего Иоанна Златоустаго</w:t>
      </w:r>
      <w:r w:rsidR="0067626C" w:rsidRPr="0056007B">
        <w:rPr>
          <w:b/>
          <w:sz w:val="28"/>
        </w:rPr>
        <w:t>)</w:t>
      </w:r>
      <w:r w:rsidR="00D229F5" w:rsidRPr="0056007B">
        <w:rPr>
          <w:b/>
          <w:sz w:val="28"/>
        </w:rPr>
        <w:t>.</w:t>
      </w:r>
      <w:r w:rsidR="00D229F5" w:rsidRPr="00C35728">
        <w:rPr>
          <w:sz w:val="28"/>
        </w:rPr>
        <w:t xml:space="preserve"> Затем он </w:t>
      </w:r>
      <w:r w:rsidR="00D229F5" w:rsidRPr="00C35728">
        <w:rPr>
          <w:sz w:val="28"/>
          <w:szCs w:val="28"/>
        </w:rPr>
        <w:t>с</w:t>
      </w:r>
      <w:r w:rsidR="00BC7F5F">
        <w:rPr>
          <w:sz w:val="28"/>
          <w:szCs w:val="28"/>
        </w:rPr>
        <w:t>о вниманием отирает губкой над д</w:t>
      </w:r>
      <w:r w:rsidR="00D229F5" w:rsidRPr="00C35728">
        <w:rPr>
          <w:sz w:val="28"/>
          <w:szCs w:val="28"/>
        </w:rPr>
        <w:t>искосом пальцы, которыми он держал частицу</w:t>
      </w:r>
      <w:r w:rsidR="00D229F5" w:rsidRPr="00C35728">
        <w:rPr>
          <w:sz w:val="28"/>
        </w:rPr>
        <w:t xml:space="preserve">. </w:t>
      </w:r>
    </w:p>
    <w:p w:rsidR="00642F81" w:rsidRDefault="00D229F5" w:rsidP="0056007B">
      <w:pPr>
        <w:pStyle w:val="aa"/>
        <w:tabs>
          <w:tab w:val="left" w:pos="426"/>
        </w:tabs>
        <w:jc w:val="both"/>
        <w:rPr>
          <w:sz w:val="28"/>
          <w:szCs w:val="28"/>
        </w:rPr>
      </w:pPr>
      <w:r>
        <w:rPr>
          <w:sz w:val="28"/>
          <w:szCs w:val="28"/>
        </w:rPr>
        <w:t xml:space="preserve">     </w:t>
      </w:r>
      <w:r w:rsidR="00464682">
        <w:rPr>
          <w:sz w:val="28"/>
          <w:szCs w:val="28"/>
        </w:rPr>
        <w:t xml:space="preserve"> </w:t>
      </w:r>
      <w:r w:rsidR="00F1568F" w:rsidRPr="00642F81">
        <w:rPr>
          <w:b/>
          <w:i/>
          <w:sz w:val="28"/>
          <w:szCs w:val="28"/>
        </w:rPr>
        <w:t>Диакон</w:t>
      </w:r>
      <w:r w:rsidR="00642F81">
        <w:rPr>
          <w:b/>
          <w:i/>
          <w:sz w:val="28"/>
          <w:szCs w:val="28"/>
        </w:rPr>
        <w:t xml:space="preserve"> </w:t>
      </w:r>
      <w:r w:rsidR="00642F81" w:rsidRPr="00642F81">
        <w:rPr>
          <w:sz w:val="28"/>
          <w:szCs w:val="28"/>
        </w:rPr>
        <w:t>отвечает</w:t>
      </w:r>
      <w:r w:rsidR="00F1568F" w:rsidRPr="00642F81">
        <w:rPr>
          <w:sz w:val="28"/>
          <w:szCs w:val="28"/>
        </w:rPr>
        <w:t xml:space="preserve">: </w:t>
      </w:r>
      <w:r w:rsidR="00642F81" w:rsidRPr="00642F81">
        <w:rPr>
          <w:b/>
          <w:sz w:val="28"/>
          <w:szCs w:val="28"/>
        </w:rPr>
        <w:t>«</w:t>
      </w:r>
      <w:r w:rsidR="00F1568F" w:rsidRPr="00642F81">
        <w:rPr>
          <w:b/>
          <w:sz w:val="28"/>
          <w:szCs w:val="28"/>
        </w:rPr>
        <w:t>Аминь</w:t>
      </w:r>
      <w:r w:rsidR="00642F81" w:rsidRPr="00642F81">
        <w:rPr>
          <w:b/>
          <w:sz w:val="28"/>
          <w:szCs w:val="28"/>
        </w:rPr>
        <w:t>»</w:t>
      </w:r>
      <w:r w:rsidR="00F1568F" w:rsidRPr="0056007B">
        <w:rPr>
          <w:b/>
          <w:sz w:val="28"/>
          <w:szCs w:val="28"/>
        </w:rPr>
        <w:t>.</w:t>
      </w:r>
      <w:r w:rsidR="00F1568F" w:rsidRPr="00F1568F">
        <w:rPr>
          <w:sz w:val="28"/>
          <w:szCs w:val="28"/>
        </w:rPr>
        <w:t xml:space="preserve"> </w:t>
      </w:r>
    </w:p>
    <w:p w:rsidR="00F1568F" w:rsidRPr="00F1568F" w:rsidRDefault="00642F81" w:rsidP="0056007B">
      <w:pPr>
        <w:pStyle w:val="aa"/>
        <w:tabs>
          <w:tab w:val="left" w:pos="426"/>
        </w:tabs>
        <w:jc w:val="both"/>
        <w:rPr>
          <w:sz w:val="28"/>
          <w:szCs w:val="28"/>
        </w:rPr>
      </w:pPr>
      <w:r>
        <w:rPr>
          <w:sz w:val="28"/>
          <w:szCs w:val="28"/>
        </w:rPr>
        <w:t xml:space="preserve">     </w:t>
      </w:r>
      <w:r w:rsidR="00464682">
        <w:rPr>
          <w:sz w:val="28"/>
          <w:szCs w:val="28"/>
        </w:rPr>
        <w:t xml:space="preserve"> </w:t>
      </w:r>
      <w:r w:rsidRPr="00642F81">
        <w:rPr>
          <w:b/>
          <w:i/>
          <w:sz w:val="28"/>
          <w:szCs w:val="28"/>
        </w:rPr>
        <w:t>Пономарь</w:t>
      </w:r>
      <w:r>
        <w:rPr>
          <w:sz w:val="28"/>
          <w:szCs w:val="28"/>
        </w:rPr>
        <w:t xml:space="preserve"> </w:t>
      </w:r>
      <w:r w:rsidR="00894E04">
        <w:rPr>
          <w:sz w:val="28"/>
          <w:szCs w:val="28"/>
        </w:rPr>
        <w:t>подаёт</w:t>
      </w:r>
      <w:r>
        <w:rPr>
          <w:sz w:val="28"/>
          <w:szCs w:val="28"/>
        </w:rPr>
        <w:t xml:space="preserve"> </w:t>
      </w:r>
      <w:r w:rsidRPr="00642F81">
        <w:rPr>
          <w:b/>
          <w:i/>
          <w:sz w:val="28"/>
          <w:szCs w:val="28"/>
        </w:rPr>
        <w:t>диакону</w:t>
      </w:r>
      <w:r>
        <w:rPr>
          <w:sz w:val="28"/>
          <w:szCs w:val="28"/>
        </w:rPr>
        <w:t xml:space="preserve"> сосуд</w:t>
      </w:r>
      <w:r w:rsidR="002D3CCE">
        <w:rPr>
          <w:rStyle w:val="a5"/>
          <w:sz w:val="28"/>
          <w:szCs w:val="28"/>
        </w:rPr>
        <w:footnoteReference w:id="148"/>
      </w:r>
      <w:r>
        <w:rPr>
          <w:sz w:val="28"/>
          <w:szCs w:val="28"/>
        </w:rPr>
        <w:t xml:space="preserve"> с </w:t>
      </w:r>
      <w:r w:rsidRPr="00464682">
        <w:rPr>
          <w:sz w:val="28"/>
          <w:szCs w:val="28"/>
        </w:rPr>
        <w:t>теплотою</w:t>
      </w:r>
      <w:r w:rsidR="00AF5B19">
        <w:rPr>
          <w:rStyle w:val="a5"/>
          <w:sz w:val="28"/>
          <w:szCs w:val="28"/>
        </w:rPr>
        <w:footnoteReference w:id="149"/>
      </w:r>
      <w:r>
        <w:rPr>
          <w:sz w:val="28"/>
          <w:szCs w:val="28"/>
        </w:rPr>
        <w:t xml:space="preserve">. </w:t>
      </w:r>
      <w:r w:rsidRPr="00642F81">
        <w:rPr>
          <w:b/>
          <w:i/>
          <w:sz w:val="28"/>
          <w:szCs w:val="28"/>
        </w:rPr>
        <w:t>Диакон</w:t>
      </w:r>
      <w:r>
        <w:rPr>
          <w:sz w:val="28"/>
          <w:szCs w:val="28"/>
        </w:rPr>
        <w:t xml:space="preserve"> принимает его и</w:t>
      </w:r>
      <w:r w:rsidR="00F1568F" w:rsidRPr="00F1568F">
        <w:rPr>
          <w:sz w:val="28"/>
          <w:szCs w:val="28"/>
        </w:rPr>
        <w:t xml:space="preserve"> подносит </w:t>
      </w:r>
      <w:r w:rsidR="00F1568F" w:rsidRPr="00642F81">
        <w:rPr>
          <w:b/>
          <w:i/>
          <w:sz w:val="28"/>
          <w:szCs w:val="28"/>
        </w:rPr>
        <w:t>священнику</w:t>
      </w:r>
      <w:r w:rsidR="00F1568F" w:rsidRPr="0056007B">
        <w:rPr>
          <w:b/>
          <w:i/>
          <w:sz w:val="28"/>
          <w:szCs w:val="28"/>
        </w:rPr>
        <w:t>,</w:t>
      </w:r>
      <w:r w:rsidR="00F1568F" w:rsidRPr="00F1568F">
        <w:rPr>
          <w:sz w:val="28"/>
          <w:szCs w:val="28"/>
        </w:rPr>
        <w:t xml:space="preserve"> говоря: </w:t>
      </w:r>
      <w:r w:rsidRPr="00642F81">
        <w:rPr>
          <w:b/>
          <w:sz w:val="28"/>
          <w:szCs w:val="28"/>
        </w:rPr>
        <w:t>«</w:t>
      </w:r>
      <w:r w:rsidR="00F1568F" w:rsidRPr="00642F81">
        <w:rPr>
          <w:b/>
          <w:sz w:val="28"/>
          <w:szCs w:val="28"/>
        </w:rPr>
        <w:t>Благослови, владыко, теплот</w:t>
      </w:r>
      <w:r w:rsidR="00490B83">
        <w:rPr>
          <w:b/>
          <w:sz w:val="28"/>
          <w:szCs w:val="28"/>
        </w:rPr>
        <w:t>у</w:t>
      </w:r>
      <w:r w:rsidRPr="00642F81">
        <w:rPr>
          <w:b/>
          <w:sz w:val="28"/>
          <w:szCs w:val="28"/>
        </w:rPr>
        <w:t>»</w:t>
      </w:r>
      <w:r w:rsidR="00F1568F" w:rsidRPr="0056007B">
        <w:rPr>
          <w:b/>
          <w:sz w:val="28"/>
          <w:szCs w:val="28"/>
        </w:rPr>
        <w:t>.</w:t>
      </w:r>
      <w:r w:rsidR="00F1568F" w:rsidRPr="00F1568F">
        <w:rPr>
          <w:sz w:val="28"/>
          <w:szCs w:val="28"/>
        </w:rPr>
        <w:t xml:space="preserve"> </w:t>
      </w:r>
    </w:p>
    <w:p w:rsidR="00F1568F" w:rsidRPr="00C35728" w:rsidRDefault="00642F81" w:rsidP="00685DDC">
      <w:pPr>
        <w:tabs>
          <w:tab w:val="left" w:pos="426"/>
        </w:tabs>
        <w:jc w:val="both"/>
        <w:rPr>
          <w:sz w:val="28"/>
          <w:szCs w:val="28"/>
        </w:rPr>
      </w:pPr>
      <w:r w:rsidRPr="00C35728">
        <w:rPr>
          <w:b/>
          <w:i/>
          <w:sz w:val="28"/>
          <w:szCs w:val="28"/>
        </w:rPr>
        <w:t xml:space="preserve">   </w:t>
      </w:r>
      <w:r w:rsidR="00464682">
        <w:rPr>
          <w:b/>
          <w:i/>
          <w:sz w:val="28"/>
          <w:szCs w:val="28"/>
        </w:rPr>
        <w:t xml:space="preserve"> </w:t>
      </w:r>
      <w:r w:rsidRPr="00C35728">
        <w:rPr>
          <w:b/>
          <w:i/>
          <w:sz w:val="28"/>
          <w:szCs w:val="28"/>
        </w:rPr>
        <w:t xml:space="preserve"> </w:t>
      </w:r>
      <w:r w:rsidR="00464682">
        <w:rPr>
          <w:b/>
          <w:i/>
          <w:sz w:val="28"/>
          <w:szCs w:val="28"/>
        </w:rPr>
        <w:t xml:space="preserve"> </w:t>
      </w:r>
      <w:r w:rsidR="00F1568F" w:rsidRPr="00C35728">
        <w:rPr>
          <w:b/>
          <w:i/>
          <w:sz w:val="28"/>
          <w:szCs w:val="28"/>
        </w:rPr>
        <w:t>Священник</w:t>
      </w:r>
      <w:r w:rsidR="00F1568F" w:rsidRPr="00C35728">
        <w:rPr>
          <w:sz w:val="28"/>
          <w:szCs w:val="28"/>
        </w:rPr>
        <w:t xml:space="preserve"> </w:t>
      </w:r>
      <w:r w:rsidR="00490B83" w:rsidRPr="00C35728">
        <w:rPr>
          <w:sz w:val="28"/>
          <w:szCs w:val="28"/>
        </w:rPr>
        <w:t xml:space="preserve">благословляет </w:t>
      </w:r>
      <w:r w:rsidR="00490B83" w:rsidRPr="00C35728">
        <w:rPr>
          <w:sz w:val="28"/>
        </w:rPr>
        <w:t xml:space="preserve">крестообразно благословляющей </w:t>
      </w:r>
      <w:r w:rsidR="00490B83" w:rsidRPr="00C35728">
        <w:rPr>
          <w:sz w:val="28"/>
          <w:szCs w:val="28"/>
        </w:rPr>
        <w:t>правой</w:t>
      </w:r>
      <w:r w:rsidR="00490B83" w:rsidRPr="00C35728">
        <w:rPr>
          <w:sz w:val="28"/>
        </w:rPr>
        <w:t xml:space="preserve"> </w:t>
      </w:r>
      <w:r w:rsidR="00490B83" w:rsidRPr="00C35728">
        <w:rPr>
          <w:sz w:val="28"/>
          <w:szCs w:val="28"/>
        </w:rPr>
        <w:t xml:space="preserve">рукой </w:t>
      </w:r>
      <w:r w:rsidR="00490B83" w:rsidRPr="00C35728">
        <w:rPr>
          <w:sz w:val="28"/>
        </w:rPr>
        <w:t>(имясловными перстами)</w:t>
      </w:r>
      <w:r w:rsidRPr="00C35728">
        <w:rPr>
          <w:sz w:val="28"/>
          <w:szCs w:val="28"/>
        </w:rPr>
        <w:t xml:space="preserve"> </w:t>
      </w:r>
      <w:r w:rsidRPr="00464682">
        <w:rPr>
          <w:sz w:val="28"/>
          <w:szCs w:val="28"/>
        </w:rPr>
        <w:t>теплоту</w:t>
      </w:r>
      <w:r w:rsidR="00490B83" w:rsidRPr="00464682">
        <w:rPr>
          <w:sz w:val="28"/>
          <w:szCs w:val="28"/>
        </w:rPr>
        <w:t xml:space="preserve"> </w:t>
      </w:r>
      <w:r w:rsidR="00490B83" w:rsidRPr="00C35728">
        <w:rPr>
          <w:sz w:val="28"/>
          <w:szCs w:val="28"/>
        </w:rPr>
        <w:t>со словами</w:t>
      </w:r>
      <w:r w:rsidR="00F1568F" w:rsidRPr="00C35728">
        <w:rPr>
          <w:sz w:val="28"/>
          <w:szCs w:val="28"/>
        </w:rPr>
        <w:t xml:space="preserve">: </w:t>
      </w:r>
      <w:r w:rsidR="00490B83" w:rsidRPr="00C35728">
        <w:rPr>
          <w:b/>
          <w:sz w:val="28"/>
          <w:szCs w:val="28"/>
        </w:rPr>
        <w:t>«</w:t>
      </w:r>
      <w:r w:rsidR="00F1568F" w:rsidRPr="00C35728">
        <w:rPr>
          <w:b/>
          <w:sz w:val="28"/>
          <w:szCs w:val="28"/>
        </w:rPr>
        <w:t>Благословена теплота святых Твоих всегда, ныне и присно, и во веки веков. Аминь</w:t>
      </w:r>
      <w:r w:rsidR="00490B83" w:rsidRPr="00C35728">
        <w:rPr>
          <w:b/>
          <w:sz w:val="28"/>
          <w:szCs w:val="28"/>
        </w:rPr>
        <w:t xml:space="preserve">» </w:t>
      </w:r>
      <w:r w:rsidR="0067626C">
        <w:rPr>
          <w:sz w:val="28"/>
        </w:rPr>
        <w:t>(см.:</w:t>
      </w:r>
      <w:r w:rsidR="0067626C">
        <w:rPr>
          <w:b/>
          <w:sz w:val="28"/>
        </w:rPr>
        <w:t xml:space="preserve"> Служебник,</w:t>
      </w:r>
      <w:r w:rsidR="0067626C">
        <w:rPr>
          <w:b/>
          <w:i/>
          <w:sz w:val="28"/>
        </w:rPr>
        <w:t xml:space="preserve"> </w:t>
      </w:r>
      <w:r w:rsidR="00BC7F5F">
        <w:rPr>
          <w:b/>
          <w:sz w:val="28"/>
        </w:rPr>
        <w:t>Божественная л</w:t>
      </w:r>
      <w:r w:rsidR="0067626C">
        <w:rPr>
          <w:b/>
          <w:sz w:val="28"/>
        </w:rPr>
        <w:t>итургия иже во святых отца нашего Иоанна Златоустаго</w:t>
      </w:r>
      <w:r w:rsidR="0067626C" w:rsidRPr="0056007B">
        <w:rPr>
          <w:b/>
          <w:sz w:val="28"/>
        </w:rPr>
        <w:t>)</w:t>
      </w:r>
      <w:r w:rsidR="00F1568F" w:rsidRPr="0056007B">
        <w:rPr>
          <w:b/>
          <w:sz w:val="28"/>
          <w:szCs w:val="28"/>
        </w:rPr>
        <w:t xml:space="preserve">. </w:t>
      </w:r>
    </w:p>
    <w:p w:rsidR="00F1568F" w:rsidRPr="00C35728" w:rsidRDefault="00AF5B19" w:rsidP="00464682">
      <w:pPr>
        <w:tabs>
          <w:tab w:val="left" w:pos="426"/>
        </w:tabs>
        <w:jc w:val="both"/>
        <w:rPr>
          <w:sz w:val="28"/>
          <w:szCs w:val="28"/>
        </w:rPr>
      </w:pPr>
      <w:r w:rsidRPr="00C35728">
        <w:rPr>
          <w:sz w:val="28"/>
          <w:szCs w:val="28"/>
        </w:rPr>
        <w:t xml:space="preserve">     </w:t>
      </w:r>
      <w:r w:rsidR="00464682">
        <w:rPr>
          <w:sz w:val="28"/>
          <w:szCs w:val="28"/>
        </w:rPr>
        <w:t xml:space="preserve"> </w:t>
      </w:r>
      <w:r w:rsidRPr="00C35728">
        <w:rPr>
          <w:sz w:val="28"/>
          <w:szCs w:val="28"/>
        </w:rPr>
        <w:t xml:space="preserve">После благословения </w:t>
      </w:r>
      <w:r w:rsidR="002D3CCE" w:rsidRPr="00C35728">
        <w:rPr>
          <w:b/>
          <w:i/>
          <w:sz w:val="28"/>
          <w:szCs w:val="28"/>
        </w:rPr>
        <w:t>священника</w:t>
      </w:r>
      <w:r w:rsidR="002D3CCE" w:rsidRPr="00C35728">
        <w:rPr>
          <w:sz w:val="28"/>
          <w:szCs w:val="28"/>
        </w:rPr>
        <w:t xml:space="preserve"> </w:t>
      </w:r>
      <w:r w:rsidRPr="00C35728">
        <w:rPr>
          <w:b/>
          <w:i/>
          <w:sz w:val="28"/>
          <w:szCs w:val="28"/>
        </w:rPr>
        <w:t>д</w:t>
      </w:r>
      <w:r w:rsidR="00F1568F" w:rsidRPr="00C35728">
        <w:rPr>
          <w:b/>
          <w:i/>
          <w:sz w:val="28"/>
          <w:szCs w:val="28"/>
        </w:rPr>
        <w:t>иакон</w:t>
      </w:r>
      <w:r w:rsidR="00F1568F" w:rsidRPr="00C35728">
        <w:rPr>
          <w:sz w:val="28"/>
          <w:szCs w:val="28"/>
        </w:rPr>
        <w:t xml:space="preserve"> крестообразно вливает </w:t>
      </w:r>
      <w:r w:rsidR="00F1568F" w:rsidRPr="00464682">
        <w:rPr>
          <w:sz w:val="28"/>
          <w:szCs w:val="28"/>
        </w:rPr>
        <w:t>теплоту</w:t>
      </w:r>
      <w:r w:rsidR="00545308">
        <w:rPr>
          <w:sz w:val="28"/>
          <w:szCs w:val="28"/>
        </w:rPr>
        <w:t xml:space="preserve"> в </w:t>
      </w:r>
      <w:r w:rsidR="00BC7F5F">
        <w:rPr>
          <w:sz w:val="28"/>
          <w:szCs w:val="28"/>
        </w:rPr>
        <w:t>п</w:t>
      </w:r>
      <w:r w:rsidR="00F1568F" w:rsidRPr="00C35728">
        <w:rPr>
          <w:sz w:val="28"/>
          <w:szCs w:val="28"/>
        </w:rPr>
        <w:t xml:space="preserve">отир в количестве, необходимом для причащения, говоря при этом: </w:t>
      </w:r>
      <w:r w:rsidRPr="00C35728">
        <w:rPr>
          <w:b/>
          <w:sz w:val="28"/>
          <w:szCs w:val="28"/>
        </w:rPr>
        <w:t>«</w:t>
      </w:r>
      <w:r w:rsidR="00F1568F" w:rsidRPr="00C35728">
        <w:rPr>
          <w:b/>
          <w:sz w:val="28"/>
          <w:szCs w:val="28"/>
        </w:rPr>
        <w:t>Теплота веры, исполнь Духа Святаго. Аминь</w:t>
      </w:r>
      <w:r w:rsidRPr="00C35728">
        <w:rPr>
          <w:b/>
          <w:sz w:val="28"/>
          <w:szCs w:val="28"/>
        </w:rPr>
        <w:t>»</w:t>
      </w:r>
      <w:r w:rsidR="00F1568F" w:rsidRPr="0056007B">
        <w:rPr>
          <w:b/>
          <w:sz w:val="28"/>
          <w:szCs w:val="28"/>
        </w:rPr>
        <w:t>.</w:t>
      </w:r>
      <w:r w:rsidR="00F1568F" w:rsidRPr="00C35728">
        <w:rPr>
          <w:sz w:val="28"/>
          <w:szCs w:val="28"/>
        </w:rPr>
        <w:t xml:space="preserve"> </w:t>
      </w:r>
    </w:p>
    <w:p w:rsidR="00896CCA" w:rsidRPr="00896CCA" w:rsidRDefault="00AF5B19" w:rsidP="00685DDC">
      <w:pPr>
        <w:tabs>
          <w:tab w:val="left" w:pos="426"/>
        </w:tabs>
        <w:jc w:val="both"/>
        <w:rPr>
          <w:b/>
          <w:i/>
          <w:sz w:val="28"/>
        </w:rPr>
      </w:pPr>
      <w:r w:rsidRPr="00896CCA">
        <w:rPr>
          <w:sz w:val="28"/>
          <w:szCs w:val="28"/>
        </w:rPr>
        <w:t xml:space="preserve">    </w:t>
      </w:r>
      <w:r w:rsidR="00464682">
        <w:rPr>
          <w:sz w:val="28"/>
          <w:szCs w:val="28"/>
        </w:rPr>
        <w:t xml:space="preserve"> </w:t>
      </w:r>
      <w:r w:rsidRPr="00896CCA">
        <w:rPr>
          <w:sz w:val="28"/>
          <w:szCs w:val="28"/>
        </w:rPr>
        <w:t xml:space="preserve"> </w:t>
      </w:r>
      <w:r w:rsidR="00896CCA" w:rsidRPr="00896CCA">
        <w:rPr>
          <w:b/>
          <w:i/>
          <w:sz w:val="28"/>
          <w:u w:val="single"/>
        </w:rPr>
        <w:t>При служении одним священником без диакона</w:t>
      </w:r>
      <w:r w:rsidR="0056007B">
        <w:rPr>
          <w:b/>
          <w:i/>
          <w:sz w:val="28"/>
          <w:u w:val="single"/>
        </w:rPr>
        <w:t>.</w:t>
      </w:r>
      <w:r w:rsidR="00896CCA" w:rsidRPr="00896CCA">
        <w:rPr>
          <w:i/>
          <w:sz w:val="28"/>
        </w:rPr>
        <w:t xml:space="preserve"> </w:t>
      </w:r>
      <w:r w:rsidR="00896CCA" w:rsidRPr="00896CCA">
        <w:rPr>
          <w:b/>
          <w:i/>
          <w:sz w:val="28"/>
        </w:rPr>
        <w:t xml:space="preserve">Священник </w:t>
      </w:r>
      <w:r w:rsidR="00896CCA" w:rsidRPr="00896CCA">
        <w:rPr>
          <w:i/>
          <w:sz w:val="28"/>
        </w:rPr>
        <w:t>сам</w:t>
      </w:r>
      <w:r w:rsidR="00896CCA">
        <w:rPr>
          <w:i/>
          <w:sz w:val="28"/>
        </w:rPr>
        <w:t xml:space="preserve"> </w:t>
      </w:r>
      <w:r w:rsidR="00896CCA" w:rsidRPr="00896CCA">
        <w:rPr>
          <w:i/>
          <w:sz w:val="28"/>
          <w:szCs w:val="28"/>
        </w:rPr>
        <w:t xml:space="preserve">крестообразно вливает </w:t>
      </w:r>
      <w:r w:rsidR="00896CCA" w:rsidRPr="00464682">
        <w:rPr>
          <w:i/>
          <w:sz w:val="28"/>
          <w:szCs w:val="28"/>
        </w:rPr>
        <w:t>теплоту</w:t>
      </w:r>
      <w:r w:rsidR="00896CCA" w:rsidRPr="00464682">
        <w:rPr>
          <w:sz w:val="28"/>
          <w:szCs w:val="28"/>
        </w:rPr>
        <w:t xml:space="preserve"> </w:t>
      </w:r>
      <w:r w:rsidR="00545308">
        <w:rPr>
          <w:i/>
          <w:sz w:val="28"/>
          <w:szCs w:val="28"/>
        </w:rPr>
        <w:t xml:space="preserve">в </w:t>
      </w:r>
      <w:r w:rsidR="00BC7F5F">
        <w:rPr>
          <w:i/>
          <w:sz w:val="28"/>
          <w:szCs w:val="28"/>
        </w:rPr>
        <w:t>п</w:t>
      </w:r>
      <w:r w:rsidR="00896CCA" w:rsidRPr="00896CCA">
        <w:rPr>
          <w:i/>
          <w:sz w:val="28"/>
          <w:szCs w:val="28"/>
        </w:rPr>
        <w:t>отир, говоря при этом:</w:t>
      </w:r>
      <w:r w:rsidR="00896CCA">
        <w:rPr>
          <w:sz w:val="28"/>
          <w:szCs w:val="28"/>
        </w:rPr>
        <w:t xml:space="preserve"> </w:t>
      </w:r>
      <w:r w:rsidR="00896CCA">
        <w:rPr>
          <w:b/>
          <w:sz w:val="28"/>
          <w:szCs w:val="28"/>
        </w:rPr>
        <w:t>«Теплота веры, исполнь Духа Святаго. Аминь»</w:t>
      </w:r>
      <w:r w:rsidR="00915A6B" w:rsidRPr="0056007B">
        <w:rPr>
          <w:b/>
          <w:sz w:val="28"/>
          <w:szCs w:val="28"/>
        </w:rPr>
        <w:t>.</w:t>
      </w:r>
    </w:p>
    <w:p w:rsidR="006D0435" w:rsidRPr="00902C43" w:rsidRDefault="00896CCA" w:rsidP="00464682">
      <w:pPr>
        <w:pStyle w:val="aa"/>
        <w:tabs>
          <w:tab w:val="left" w:pos="426"/>
        </w:tabs>
        <w:jc w:val="both"/>
        <w:rPr>
          <w:sz w:val="28"/>
          <w:szCs w:val="28"/>
        </w:rPr>
      </w:pPr>
      <w:r>
        <w:rPr>
          <w:sz w:val="28"/>
          <w:szCs w:val="28"/>
        </w:rPr>
        <w:t xml:space="preserve">     </w:t>
      </w:r>
      <w:r w:rsidR="00464682">
        <w:rPr>
          <w:sz w:val="28"/>
          <w:szCs w:val="28"/>
        </w:rPr>
        <w:t xml:space="preserve"> </w:t>
      </w:r>
      <w:r w:rsidR="00AF5B19">
        <w:rPr>
          <w:sz w:val="28"/>
          <w:szCs w:val="28"/>
        </w:rPr>
        <w:t xml:space="preserve">Количество </w:t>
      </w:r>
      <w:r w:rsidR="00AF5B19" w:rsidRPr="00464682">
        <w:rPr>
          <w:sz w:val="28"/>
          <w:szCs w:val="28"/>
        </w:rPr>
        <w:t>теплоты</w:t>
      </w:r>
      <w:r w:rsidR="00BC7F5F">
        <w:rPr>
          <w:sz w:val="28"/>
          <w:szCs w:val="28"/>
        </w:rPr>
        <w:t>, вливаемой в ч</w:t>
      </w:r>
      <w:r w:rsidR="00AF5B19">
        <w:rPr>
          <w:sz w:val="28"/>
          <w:szCs w:val="28"/>
        </w:rPr>
        <w:t xml:space="preserve">ашу, не должно превышать количества вина. </w:t>
      </w:r>
      <w:r w:rsidR="00AF5B19" w:rsidRPr="00464682">
        <w:rPr>
          <w:sz w:val="28"/>
          <w:szCs w:val="28"/>
        </w:rPr>
        <w:t>Теплоты</w:t>
      </w:r>
      <w:r w:rsidR="00AF5B19">
        <w:rPr>
          <w:sz w:val="28"/>
          <w:szCs w:val="28"/>
        </w:rPr>
        <w:t xml:space="preserve"> должно быть приблизительно 1/3 часть (треть) а лучше 1/4 часть (четверть).</w:t>
      </w:r>
      <w:r w:rsidR="006D0435" w:rsidRPr="006D0435">
        <w:t xml:space="preserve"> </w:t>
      </w:r>
      <w:r w:rsidR="00902C43">
        <w:rPr>
          <w:sz w:val="28"/>
          <w:szCs w:val="28"/>
        </w:rPr>
        <w:t>О</w:t>
      </w:r>
      <w:r w:rsidR="006D0435" w:rsidRPr="00902C43">
        <w:rPr>
          <w:sz w:val="28"/>
          <w:szCs w:val="28"/>
        </w:rPr>
        <w:t xml:space="preserve">ставшаяся часть благословленной </w:t>
      </w:r>
      <w:r w:rsidR="006D0435" w:rsidRPr="00464682">
        <w:rPr>
          <w:sz w:val="28"/>
          <w:szCs w:val="28"/>
        </w:rPr>
        <w:t>теплоты</w:t>
      </w:r>
      <w:r w:rsidR="006D0435" w:rsidRPr="00902C43">
        <w:rPr>
          <w:sz w:val="28"/>
          <w:szCs w:val="28"/>
        </w:rPr>
        <w:t>, употребляется на запивку сл</w:t>
      </w:r>
      <w:r w:rsidR="00902C43">
        <w:rPr>
          <w:sz w:val="28"/>
          <w:szCs w:val="28"/>
        </w:rPr>
        <w:t xml:space="preserve">ужащим </w:t>
      </w:r>
      <w:r w:rsidR="00894E04">
        <w:rPr>
          <w:sz w:val="28"/>
          <w:szCs w:val="28"/>
        </w:rPr>
        <w:t xml:space="preserve">                 </w:t>
      </w:r>
      <w:r w:rsidR="00902C43">
        <w:rPr>
          <w:sz w:val="28"/>
          <w:szCs w:val="28"/>
        </w:rPr>
        <w:t xml:space="preserve">и причастникам, а также для омытия </w:t>
      </w:r>
      <w:r w:rsidR="00744738">
        <w:rPr>
          <w:sz w:val="28"/>
          <w:szCs w:val="28"/>
        </w:rPr>
        <w:t>ч</w:t>
      </w:r>
      <w:r w:rsidR="00902C43">
        <w:rPr>
          <w:sz w:val="28"/>
          <w:szCs w:val="28"/>
        </w:rPr>
        <w:t xml:space="preserve">аши, но, </w:t>
      </w:r>
      <w:r w:rsidR="006D0435" w:rsidRPr="00902C43">
        <w:rPr>
          <w:sz w:val="28"/>
          <w:szCs w:val="28"/>
        </w:rPr>
        <w:t>н</w:t>
      </w:r>
      <w:r w:rsidR="00902C43">
        <w:rPr>
          <w:sz w:val="28"/>
          <w:szCs w:val="28"/>
        </w:rPr>
        <w:t>и в коем случае не</w:t>
      </w:r>
      <w:r w:rsidR="006D0435" w:rsidRPr="00902C43">
        <w:rPr>
          <w:sz w:val="28"/>
          <w:szCs w:val="28"/>
        </w:rPr>
        <w:t xml:space="preserve"> выливается. </w:t>
      </w:r>
    </w:p>
    <w:p w:rsidR="00464682" w:rsidRDefault="00AF5B19" w:rsidP="00902C43">
      <w:pPr>
        <w:pStyle w:val="aa"/>
        <w:jc w:val="both"/>
        <w:rPr>
          <w:sz w:val="28"/>
          <w:szCs w:val="28"/>
        </w:rPr>
      </w:pPr>
      <w:r>
        <w:rPr>
          <w:sz w:val="28"/>
          <w:szCs w:val="28"/>
        </w:rPr>
        <w:lastRenderedPageBreak/>
        <w:t xml:space="preserve">      </w:t>
      </w:r>
      <w:r w:rsidR="00902C43">
        <w:rPr>
          <w:sz w:val="28"/>
          <w:szCs w:val="28"/>
        </w:rPr>
        <w:t xml:space="preserve">Далее </w:t>
      </w:r>
      <w:r w:rsidR="00902C43" w:rsidRPr="00902C43">
        <w:rPr>
          <w:b/>
          <w:i/>
          <w:sz w:val="28"/>
          <w:szCs w:val="28"/>
        </w:rPr>
        <w:t>с</w:t>
      </w:r>
      <w:r w:rsidR="00F1568F" w:rsidRPr="00AF5B19">
        <w:rPr>
          <w:b/>
          <w:i/>
          <w:sz w:val="28"/>
          <w:szCs w:val="28"/>
        </w:rPr>
        <w:t>вященник</w:t>
      </w:r>
      <w:r w:rsidR="00F1568F" w:rsidRPr="00F1568F">
        <w:rPr>
          <w:sz w:val="28"/>
          <w:szCs w:val="28"/>
        </w:rPr>
        <w:t xml:space="preserve"> берет част</w:t>
      </w:r>
      <w:r w:rsidR="00902C43">
        <w:rPr>
          <w:sz w:val="28"/>
          <w:szCs w:val="28"/>
        </w:rPr>
        <w:t>ицу</w:t>
      </w:r>
      <w:r w:rsidR="00F1568F" w:rsidRPr="00F1568F">
        <w:rPr>
          <w:sz w:val="28"/>
          <w:szCs w:val="28"/>
        </w:rPr>
        <w:t xml:space="preserve"> Святого Агнца с печатью </w:t>
      </w:r>
      <w:r w:rsidR="00BD5554" w:rsidRPr="00FC0FBD">
        <w:rPr>
          <w:b/>
          <w:sz w:val="28"/>
          <w:szCs w:val="28"/>
        </w:rPr>
        <w:t>«</w:t>
      </w:r>
      <w:r w:rsidR="00F1568F" w:rsidRPr="00FC0FBD">
        <w:rPr>
          <w:b/>
          <w:sz w:val="28"/>
          <w:szCs w:val="28"/>
        </w:rPr>
        <w:t>ХС</w:t>
      </w:r>
      <w:r w:rsidR="00BD5554" w:rsidRPr="00FC0FBD">
        <w:rPr>
          <w:b/>
          <w:sz w:val="28"/>
          <w:szCs w:val="28"/>
        </w:rPr>
        <w:t>»</w:t>
      </w:r>
      <w:r w:rsidR="00464682">
        <w:rPr>
          <w:sz w:val="28"/>
          <w:szCs w:val="28"/>
        </w:rPr>
        <w:t xml:space="preserve"> и разделяет е</w:t>
      </w:r>
      <w:r w:rsidR="00894E04">
        <w:rPr>
          <w:sz w:val="28"/>
          <w:szCs w:val="28"/>
        </w:rPr>
        <w:t>ё</w:t>
      </w:r>
      <w:r w:rsidR="00464682">
        <w:rPr>
          <w:sz w:val="28"/>
          <w:szCs w:val="28"/>
        </w:rPr>
        <w:t xml:space="preserve"> на части</w:t>
      </w:r>
      <w:r w:rsidR="00F1568F" w:rsidRPr="00F1568F">
        <w:rPr>
          <w:sz w:val="28"/>
          <w:szCs w:val="28"/>
        </w:rPr>
        <w:t xml:space="preserve"> по числу причащающихся </w:t>
      </w:r>
      <w:r w:rsidR="00F1568F" w:rsidRPr="00902C43">
        <w:rPr>
          <w:b/>
          <w:i/>
          <w:sz w:val="28"/>
          <w:szCs w:val="28"/>
        </w:rPr>
        <w:t>священнослужителей</w:t>
      </w:r>
      <w:r w:rsidR="00F36592" w:rsidRPr="00F36592">
        <w:rPr>
          <w:rStyle w:val="a5"/>
          <w:sz w:val="28"/>
          <w:szCs w:val="28"/>
        </w:rPr>
        <w:footnoteReference w:id="150"/>
      </w:r>
      <w:r w:rsidR="00F1568F" w:rsidRPr="0056007B">
        <w:rPr>
          <w:b/>
          <w:i/>
          <w:sz w:val="28"/>
          <w:szCs w:val="28"/>
        </w:rPr>
        <w:t>.</w:t>
      </w:r>
      <w:r w:rsidR="00F1568F" w:rsidRPr="00F1568F">
        <w:rPr>
          <w:sz w:val="28"/>
          <w:szCs w:val="28"/>
        </w:rPr>
        <w:t xml:space="preserve"> </w:t>
      </w:r>
    </w:p>
    <w:p w:rsidR="00902C43" w:rsidRDefault="00464682" w:rsidP="001E1EBA">
      <w:pPr>
        <w:pStyle w:val="aa"/>
        <w:tabs>
          <w:tab w:val="left" w:pos="426"/>
        </w:tabs>
        <w:jc w:val="both"/>
        <w:rPr>
          <w:sz w:val="28"/>
          <w:szCs w:val="28"/>
        </w:rPr>
      </w:pPr>
      <w:r>
        <w:rPr>
          <w:sz w:val="28"/>
          <w:szCs w:val="28"/>
        </w:rPr>
        <w:t xml:space="preserve">      </w:t>
      </w:r>
      <w:r w:rsidR="00902C43">
        <w:rPr>
          <w:sz w:val="28"/>
          <w:szCs w:val="28"/>
        </w:rPr>
        <w:t xml:space="preserve">При служении только </w:t>
      </w:r>
      <w:r w:rsidR="00902C43" w:rsidRPr="00902C43">
        <w:rPr>
          <w:b/>
          <w:i/>
          <w:sz w:val="28"/>
          <w:szCs w:val="28"/>
        </w:rPr>
        <w:t>священника</w:t>
      </w:r>
      <w:r w:rsidR="00902C43">
        <w:rPr>
          <w:sz w:val="28"/>
          <w:szCs w:val="28"/>
        </w:rPr>
        <w:t xml:space="preserve"> и </w:t>
      </w:r>
      <w:r w:rsidR="00902C43" w:rsidRPr="00902C43">
        <w:rPr>
          <w:b/>
          <w:i/>
          <w:sz w:val="28"/>
          <w:szCs w:val="28"/>
        </w:rPr>
        <w:t>диакона</w:t>
      </w:r>
      <w:r w:rsidR="00902C43">
        <w:rPr>
          <w:sz w:val="28"/>
          <w:szCs w:val="28"/>
        </w:rPr>
        <w:t xml:space="preserve"> раздроблять ча</w:t>
      </w:r>
      <w:r w:rsidR="00BC7F5F">
        <w:rPr>
          <w:sz w:val="28"/>
          <w:szCs w:val="28"/>
        </w:rPr>
        <w:t>стицу можно на краю служебного д</w:t>
      </w:r>
      <w:r w:rsidR="00902C43">
        <w:rPr>
          <w:sz w:val="28"/>
          <w:szCs w:val="28"/>
        </w:rPr>
        <w:t>искоса, а не на особой тарелочке, чтобы не загромождать передний край антиминса, что не совсем удобно при причащении</w:t>
      </w:r>
      <w:r w:rsidR="00685DDC">
        <w:rPr>
          <w:sz w:val="28"/>
          <w:szCs w:val="28"/>
        </w:rPr>
        <w:t xml:space="preserve">. </w:t>
      </w:r>
      <w:r w:rsidR="004A292E">
        <w:rPr>
          <w:sz w:val="28"/>
          <w:szCs w:val="28"/>
        </w:rPr>
        <w:t xml:space="preserve">При служении нескольких </w:t>
      </w:r>
      <w:r w:rsidR="004A292E" w:rsidRPr="004A292E">
        <w:rPr>
          <w:b/>
          <w:i/>
          <w:sz w:val="28"/>
          <w:szCs w:val="28"/>
        </w:rPr>
        <w:t>священнослужителей</w:t>
      </w:r>
      <w:r w:rsidR="004A292E">
        <w:rPr>
          <w:sz w:val="28"/>
          <w:szCs w:val="28"/>
        </w:rPr>
        <w:t xml:space="preserve"> раздроблять частицу </w:t>
      </w:r>
      <w:r w:rsidR="00FB2184">
        <w:rPr>
          <w:sz w:val="28"/>
          <w:szCs w:val="28"/>
        </w:rPr>
        <w:t>мо</w:t>
      </w:r>
      <w:r w:rsidR="00902C43">
        <w:rPr>
          <w:sz w:val="28"/>
          <w:szCs w:val="28"/>
        </w:rPr>
        <w:t xml:space="preserve">жно на отдельной тарелочке, которая не должна употребляться для каких-либо других целей. </w:t>
      </w:r>
    </w:p>
    <w:p w:rsidR="00685DDC" w:rsidRDefault="00F36592" w:rsidP="00F36592">
      <w:pPr>
        <w:tabs>
          <w:tab w:val="left" w:pos="426"/>
        </w:tabs>
        <w:jc w:val="both"/>
        <w:rPr>
          <w:sz w:val="28"/>
          <w:szCs w:val="28"/>
        </w:rPr>
      </w:pPr>
      <w:r w:rsidRPr="00C35728">
        <w:rPr>
          <w:sz w:val="28"/>
          <w:szCs w:val="28"/>
        </w:rPr>
        <w:t xml:space="preserve">      </w:t>
      </w:r>
      <w:r w:rsidRPr="00C35728">
        <w:rPr>
          <w:b/>
          <w:i/>
          <w:sz w:val="28"/>
          <w:szCs w:val="28"/>
        </w:rPr>
        <w:t>Диакон</w:t>
      </w:r>
      <w:r w:rsidRPr="00C35728">
        <w:rPr>
          <w:sz w:val="28"/>
          <w:szCs w:val="28"/>
        </w:rPr>
        <w:t xml:space="preserve"> после вливания </w:t>
      </w:r>
      <w:r w:rsidRPr="00464682">
        <w:rPr>
          <w:sz w:val="28"/>
          <w:szCs w:val="28"/>
        </w:rPr>
        <w:t>теплоты</w:t>
      </w:r>
      <w:r w:rsidRPr="00C35728">
        <w:rPr>
          <w:sz w:val="28"/>
          <w:szCs w:val="28"/>
        </w:rPr>
        <w:t xml:space="preserve"> </w:t>
      </w:r>
      <w:r w:rsidR="0003761D">
        <w:rPr>
          <w:sz w:val="28"/>
          <w:szCs w:val="28"/>
        </w:rPr>
        <w:t xml:space="preserve">полагает </w:t>
      </w:r>
      <w:r w:rsidR="0003761D" w:rsidRPr="0003761D">
        <w:rPr>
          <w:sz w:val="28"/>
          <w:szCs w:val="28"/>
        </w:rPr>
        <w:t xml:space="preserve">сосуд </w:t>
      </w:r>
      <w:r w:rsidR="0003761D">
        <w:rPr>
          <w:sz w:val="28"/>
          <w:szCs w:val="28"/>
        </w:rPr>
        <w:t>на поднос</w:t>
      </w:r>
      <w:r w:rsidR="00545308">
        <w:rPr>
          <w:sz w:val="28"/>
          <w:szCs w:val="28"/>
        </w:rPr>
        <w:t>, а</w:t>
      </w:r>
      <w:r w:rsidR="0003761D">
        <w:rPr>
          <w:sz w:val="28"/>
          <w:szCs w:val="28"/>
        </w:rPr>
        <w:t xml:space="preserve"> </w:t>
      </w:r>
      <w:r w:rsidR="0003761D" w:rsidRPr="0003761D">
        <w:rPr>
          <w:b/>
          <w:i/>
          <w:sz w:val="28"/>
          <w:szCs w:val="28"/>
        </w:rPr>
        <w:t>пономарь</w:t>
      </w:r>
      <w:r w:rsidR="0003761D">
        <w:rPr>
          <w:sz w:val="28"/>
          <w:szCs w:val="28"/>
        </w:rPr>
        <w:t xml:space="preserve"> уносит его и доливает </w:t>
      </w:r>
      <w:r w:rsidR="00545308">
        <w:rPr>
          <w:sz w:val="28"/>
          <w:szCs w:val="28"/>
        </w:rPr>
        <w:t xml:space="preserve">в него </w:t>
      </w:r>
      <w:r w:rsidR="0003761D">
        <w:rPr>
          <w:sz w:val="28"/>
          <w:szCs w:val="28"/>
        </w:rPr>
        <w:t xml:space="preserve">теплоту, а затем поставляет на столик возле жертвенника. </w:t>
      </w:r>
    </w:p>
    <w:p w:rsidR="00531053" w:rsidRDefault="001E1EBA" w:rsidP="00685DDC">
      <w:pPr>
        <w:tabs>
          <w:tab w:val="left" w:pos="426"/>
        </w:tabs>
        <w:jc w:val="both"/>
        <w:rPr>
          <w:sz w:val="28"/>
          <w:szCs w:val="28"/>
        </w:rPr>
      </w:pPr>
      <w:r>
        <w:rPr>
          <w:sz w:val="28"/>
          <w:szCs w:val="28"/>
        </w:rPr>
        <w:t xml:space="preserve">     </w:t>
      </w:r>
      <w:r w:rsidR="00685DDC">
        <w:rPr>
          <w:sz w:val="28"/>
          <w:szCs w:val="28"/>
        </w:rPr>
        <w:t xml:space="preserve">Дальше </w:t>
      </w:r>
      <w:r w:rsidR="00685DDC" w:rsidRPr="00685DDC">
        <w:rPr>
          <w:b/>
          <w:i/>
          <w:sz w:val="28"/>
          <w:szCs w:val="28"/>
        </w:rPr>
        <w:t>д</w:t>
      </w:r>
      <w:r w:rsidR="0003761D">
        <w:rPr>
          <w:b/>
          <w:i/>
          <w:sz w:val="28"/>
          <w:szCs w:val="28"/>
        </w:rPr>
        <w:t>иакон</w:t>
      </w:r>
      <w:r w:rsidR="0003761D">
        <w:rPr>
          <w:sz w:val="28"/>
          <w:szCs w:val="28"/>
        </w:rPr>
        <w:t xml:space="preserve"> </w:t>
      </w:r>
      <w:r w:rsidR="00F36592" w:rsidRPr="00C35728">
        <w:rPr>
          <w:sz w:val="28"/>
          <w:szCs w:val="28"/>
        </w:rPr>
        <w:t xml:space="preserve">отходит на горнее место, становится у юго-восточного края престола лицом </w:t>
      </w:r>
      <w:r w:rsidR="00A95779" w:rsidRPr="00C35728">
        <w:rPr>
          <w:sz w:val="28"/>
          <w:szCs w:val="28"/>
        </w:rPr>
        <w:t xml:space="preserve">к </w:t>
      </w:r>
      <w:r w:rsidR="00A95779" w:rsidRPr="00C35728">
        <w:rPr>
          <w:b/>
          <w:i/>
          <w:sz w:val="28"/>
          <w:szCs w:val="28"/>
        </w:rPr>
        <w:t>священнику</w:t>
      </w:r>
      <w:r w:rsidR="00FB2184" w:rsidRPr="0056007B">
        <w:rPr>
          <w:b/>
          <w:i/>
          <w:sz w:val="28"/>
          <w:szCs w:val="28"/>
        </w:rPr>
        <w:t>,</w:t>
      </w:r>
      <w:r w:rsidR="00A95779" w:rsidRPr="00C35728">
        <w:rPr>
          <w:sz w:val="28"/>
          <w:szCs w:val="28"/>
        </w:rPr>
        <w:t xml:space="preserve"> складывает руки крестообразно на груди</w:t>
      </w:r>
    </w:p>
    <w:p w:rsidR="00F1568F" w:rsidRPr="00C35728" w:rsidRDefault="00662DD1" w:rsidP="00531053">
      <w:pPr>
        <w:tabs>
          <w:tab w:val="left" w:pos="426"/>
        </w:tabs>
        <w:jc w:val="both"/>
        <w:rPr>
          <w:sz w:val="28"/>
          <w:szCs w:val="28"/>
        </w:rPr>
      </w:pPr>
      <w:r w:rsidRPr="00C35728">
        <w:rPr>
          <w:sz w:val="28"/>
          <w:szCs w:val="28"/>
        </w:rPr>
        <w:t xml:space="preserve"> </w:t>
      </w:r>
      <w:r w:rsidR="00531053">
        <w:rPr>
          <w:sz w:val="28"/>
          <w:szCs w:val="28"/>
        </w:rPr>
        <w:t xml:space="preserve">      </w:t>
      </w:r>
      <w:r w:rsidR="00531053" w:rsidRPr="00531053">
        <w:rPr>
          <w:b/>
          <w:bCs/>
          <w:i/>
          <w:iCs/>
          <w:sz w:val="28"/>
          <w:szCs w:val="28"/>
        </w:rPr>
        <w:t>С</w:t>
      </w:r>
      <w:r w:rsidR="00531053" w:rsidRPr="00531053">
        <w:rPr>
          <w:b/>
          <w:i/>
          <w:sz w:val="28"/>
          <w:szCs w:val="28"/>
        </w:rPr>
        <w:t>вященник</w:t>
      </w:r>
      <w:r>
        <w:rPr>
          <w:rStyle w:val="a5"/>
          <w:sz w:val="28"/>
          <w:szCs w:val="28"/>
        </w:rPr>
        <w:footnoteReference w:id="151"/>
      </w:r>
      <w:r w:rsidRPr="00C35728">
        <w:rPr>
          <w:sz w:val="28"/>
          <w:szCs w:val="28"/>
        </w:rPr>
        <w:t xml:space="preserve"> </w:t>
      </w:r>
      <w:r w:rsidR="00531053" w:rsidRPr="00531053">
        <w:rPr>
          <w:sz w:val="28"/>
          <w:szCs w:val="28"/>
        </w:rPr>
        <w:t xml:space="preserve">читает </w:t>
      </w:r>
      <w:r w:rsidRPr="00C35728">
        <w:rPr>
          <w:sz w:val="28"/>
          <w:szCs w:val="28"/>
        </w:rPr>
        <w:t xml:space="preserve">вслух </w:t>
      </w:r>
      <w:r w:rsidRPr="00C35728">
        <w:rPr>
          <w:b/>
          <w:i/>
          <w:sz w:val="28"/>
          <w:szCs w:val="28"/>
        </w:rPr>
        <w:t>молитву</w:t>
      </w:r>
      <w:r w:rsidRPr="0056007B">
        <w:rPr>
          <w:b/>
          <w:i/>
          <w:sz w:val="28"/>
          <w:szCs w:val="28"/>
        </w:rPr>
        <w:t>:</w:t>
      </w:r>
      <w:r w:rsidRPr="00C35728">
        <w:rPr>
          <w:sz w:val="28"/>
          <w:szCs w:val="28"/>
        </w:rPr>
        <w:t xml:space="preserve"> </w:t>
      </w:r>
      <w:r w:rsidRPr="0056007B">
        <w:rPr>
          <w:b/>
          <w:sz w:val="28"/>
          <w:szCs w:val="28"/>
        </w:rPr>
        <w:t>«</w:t>
      </w:r>
      <w:r w:rsidRPr="00C35728">
        <w:rPr>
          <w:b/>
          <w:sz w:val="28"/>
          <w:szCs w:val="28"/>
        </w:rPr>
        <w:t>Ослаби, остави, прости, Боже, прегрешения наша, вольная и невольная, яже в слове и в деле, яже в вéдении и не в вéдении, яже во дни и в нощи, яже во уме и в помышлении, вся нам прости, яко Благ и Человеколюбец»</w:t>
      </w:r>
      <w:r w:rsidR="00A95779" w:rsidRPr="0056007B">
        <w:rPr>
          <w:b/>
          <w:sz w:val="28"/>
          <w:szCs w:val="28"/>
        </w:rPr>
        <w:t xml:space="preserve">. </w:t>
      </w:r>
    </w:p>
    <w:p w:rsidR="00A95779" w:rsidRPr="00662DD1" w:rsidRDefault="00A95779" w:rsidP="00047372">
      <w:pPr>
        <w:pStyle w:val="aa"/>
        <w:tabs>
          <w:tab w:val="left" w:pos="426"/>
        </w:tabs>
        <w:jc w:val="both"/>
        <w:rPr>
          <w:i/>
          <w:sz w:val="28"/>
          <w:szCs w:val="28"/>
        </w:rPr>
      </w:pPr>
      <w:r>
        <w:rPr>
          <w:sz w:val="28"/>
          <w:szCs w:val="28"/>
        </w:rPr>
        <w:t xml:space="preserve">      </w:t>
      </w:r>
      <w:r>
        <w:rPr>
          <w:b/>
          <w:i/>
          <w:sz w:val="28"/>
          <w:u w:val="single"/>
        </w:rPr>
        <w:t>При служении нескольких диаконов</w:t>
      </w:r>
      <w:r w:rsidR="0056007B">
        <w:rPr>
          <w:b/>
          <w:i/>
          <w:sz w:val="28"/>
          <w:u w:val="single"/>
        </w:rPr>
        <w:t>.</w:t>
      </w:r>
      <w:r w:rsidRPr="001E1EBA">
        <w:rPr>
          <w:b/>
          <w:i/>
          <w:sz w:val="28"/>
        </w:rPr>
        <w:t xml:space="preserve"> </w:t>
      </w:r>
      <w:r>
        <w:rPr>
          <w:i/>
          <w:sz w:val="28"/>
          <w:szCs w:val="28"/>
        </w:rPr>
        <w:t xml:space="preserve"> </w:t>
      </w:r>
      <w:r w:rsidR="0056007B" w:rsidRPr="0056007B">
        <w:rPr>
          <w:b/>
          <w:i/>
          <w:sz w:val="28"/>
          <w:szCs w:val="28"/>
        </w:rPr>
        <w:t>Диаконы</w:t>
      </w:r>
      <w:r w:rsidR="0056007B">
        <w:rPr>
          <w:i/>
          <w:sz w:val="28"/>
          <w:szCs w:val="28"/>
        </w:rPr>
        <w:t xml:space="preserve"> </w:t>
      </w:r>
      <w:r w:rsidR="00FB2184">
        <w:rPr>
          <w:i/>
          <w:sz w:val="28"/>
          <w:szCs w:val="28"/>
        </w:rPr>
        <w:t xml:space="preserve">все идут </w:t>
      </w:r>
      <w:r w:rsidRPr="00A95779">
        <w:rPr>
          <w:i/>
          <w:sz w:val="28"/>
          <w:szCs w:val="28"/>
        </w:rPr>
        <w:t>на горне</w:t>
      </w:r>
      <w:r w:rsidR="00FB2184">
        <w:rPr>
          <w:i/>
          <w:sz w:val="28"/>
          <w:szCs w:val="28"/>
        </w:rPr>
        <w:t>е</w:t>
      </w:r>
      <w:r w:rsidRPr="00A95779">
        <w:rPr>
          <w:i/>
          <w:sz w:val="28"/>
          <w:szCs w:val="28"/>
        </w:rPr>
        <w:t xml:space="preserve"> мест</w:t>
      </w:r>
      <w:r w:rsidR="00FB2184">
        <w:rPr>
          <w:i/>
          <w:sz w:val="28"/>
          <w:szCs w:val="28"/>
        </w:rPr>
        <w:t>о</w:t>
      </w:r>
      <w:r w:rsidRPr="00A95779">
        <w:rPr>
          <w:i/>
          <w:sz w:val="28"/>
          <w:szCs w:val="28"/>
        </w:rPr>
        <w:t xml:space="preserve"> </w:t>
      </w:r>
      <w:r w:rsidR="00894E04">
        <w:rPr>
          <w:i/>
          <w:sz w:val="28"/>
          <w:szCs w:val="28"/>
        </w:rPr>
        <w:t xml:space="preserve">                       </w:t>
      </w:r>
      <w:r w:rsidRPr="00A95779">
        <w:rPr>
          <w:i/>
          <w:sz w:val="28"/>
          <w:szCs w:val="28"/>
        </w:rPr>
        <w:t>и целуют друг друга в плечи со словами</w:t>
      </w:r>
      <w:r w:rsidR="00464682">
        <w:rPr>
          <w:i/>
          <w:sz w:val="28"/>
          <w:szCs w:val="28"/>
        </w:rPr>
        <w:t>:</w:t>
      </w:r>
      <w:r>
        <w:rPr>
          <w:sz w:val="28"/>
          <w:szCs w:val="28"/>
        </w:rPr>
        <w:t xml:space="preserve"> </w:t>
      </w:r>
      <w:r w:rsidRPr="00A95779">
        <w:rPr>
          <w:b/>
          <w:sz w:val="28"/>
          <w:szCs w:val="28"/>
        </w:rPr>
        <w:t>«</w:t>
      </w:r>
      <w:r w:rsidRPr="00A95779">
        <w:rPr>
          <w:b/>
          <w:iCs/>
          <w:sz w:val="28"/>
          <w:szCs w:val="28"/>
        </w:rPr>
        <w:t>Христос посреде нас</w:t>
      </w:r>
      <w:r w:rsidRPr="00A95779">
        <w:rPr>
          <w:b/>
          <w:sz w:val="28"/>
          <w:szCs w:val="28"/>
        </w:rPr>
        <w:t>»</w:t>
      </w:r>
      <w:r>
        <w:rPr>
          <w:sz w:val="28"/>
          <w:szCs w:val="28"/>
        </w:rPr>
        <w:t xml:space="preserve"> </w:t>
      </w:r>
      <w:r w:rsidRPr="00A95779">
        <w:rPr>
          <w:i/>
          <w:sz w:val="28"/>
          <w:szCs w:val="28"/>
        </w:rPr>
        <w:t>(старшие), и отвечая:</w:t>
      </w:r>
      <w:r>
        <w:rPr>
          <w:sz w:val="28"/>
          <w:szCs w:val="28"/>
        </w:rPr>
        <w:t xml:space="preserve"> </w:t>
      </w:r>
      <w:r w:rsidRPr="00A95779">
        <w:rPr>
          <w:b/>
          <w:sz w:val="28"/>
          <w:szCs w:val="28"/>
        </w:rPr>
        <w:t>«</w:t>
      </w:r>
      <w:r w:rsidRPr="00A95779">
        <w:rPr>
          <w:b/>
          <w:iCs/>
          <w:sz w:val="28"/>
          <w:szCs w:val="28"/>
        </w:rPr>
        <w:t>И есть, и будет</w:t>
      </w:r>
      <w:r w:rsidRPr="00A95779">
        <w:rPr>
          <w:b/>
          <w:sz w:val="28"/>
          <w:szCs w:val="28"/>
        </w:rPr>
        <w:t xml:space="preserve">» </w:t>
      </w:r>
      <w:r w:rsidRPr="00A95779">
        <w:rPr>
          <w:i/>
          <w:sz w:val="28"/>
          <w:szCs w:val="28"/>
        </w:rPr>
        <w:t>(младшие).</w:t>
      </w:r>
      <w:r>
        <w:rPr>
          <w:sz w:val="28"/>
          <w:szCs w:val="28"/>
        </w:rPr>
        <w:t> </w:t>
      </w:r>
    </w:p>
    <w:p w:rsidR="002E295A" w:rsidRDefault="00662DD1" w:rsidP="00464682">
      <w:pPr>
        <w:pStyle w:val="aa"/>
        <w:tabs>
          <w:tab w:val="left" w:pos="426"/>
        </w:tabs>
        <w:jc w:val="both"/>
        <w:rPr>
          <w:sz w:val="28"/>
          <w:szCs w:val="28"/>
        </w:rPr>
      </w:pPr>
      <w:r>
        <w:rPr>
          <w:sz w:val="28"/>
          <w:szCs w:val="28"/>
        </w:rPr>
        <w:t xml:space="preserve">     </w:t>
      </w:r>
      <w:r w:rsidR="00464682">
        <w:rPr>
          <w:sz w:val="28"/>
          <w:szCs w:val="28"/>
        </w:rPr>
        <w:t xml:space="preserve"> </w:t>
      </w:r>
      <w:r w:rsidR="00F1568F" w:rsidRPr="00F1568F">
        <w:rPr>
          <w:sz w:val="28"/>
          <w:szCs w:val="28"/>
        </w:rPr>
        <w:t xml:space="preserve">После </w:t>
      </w:r>
      <w:r w:rsidR="0056007B">
        <w:rPr>
          <w:sz w:val="28"/>
          <w:szCs w:val="28"/>
        </w:rPr>
        <w:t xml:space="preserve">этого </w:t>
      </w:r>
      <w:r w:rsidR="00F1568F" w:rsidRPr="00662DD1">
        <w:rPr>
          <w:b/>
          <w:i/>
          <w:sz w:val="28"/>
          <w:szCs w:val="28"/>
        </w:rPr>
        <w:t>священнослужители</w:t>
      </w:r>
      <w:r w:rsidR="00F1568F" w:rsidRPr="00F1568F">
        <w:rPr>
          <w:sz w:val="28"/>
          <w:szCs w:val="28"/>
        </w:rPr>
        <w:t xml:space="preserve"> полагают земной поклон</w:t>
      </w:r>
      <w:r w:rsidR="00256ED3">
        <w:rPr>
          <w:rStyle w:val="a5"/>
          <w:sz w:val="28"/>
          <w:szCs w:val="28"/>
        </w:rPr>
        <w:footnoteReference w:id="152"/>
      </w:r>
      <w:r w:rsidR="00F1568F" w:rsidRPr="00F1568F">
        <w:rPr>
          <w:sz w:val="28"/>
          <w:szCs w:val="28"/>
        </w:rPr>
        <w:t xml:space="preserve"> п</w:t>
      </w:r>
      <w:r w:rsidR="00685DDC">
        <w:rPr>
          <w:sz w:val="28"/>
          <w:szCs w:val="28"/>
        </w:rPr>
        <w:t>е</w:t>
      </w:r>
      <w:r w:rsidR="00F1568F" w:rsidRPr="00F1568F">
        <w:rPr>
          <w:sz w:val="28"/>
          <w:szCs w:val="28"/>
        </w:rPr>
        <w:t>ред престолом</w:t>
      </w:r>
      <w:r w:rsidR="002E295A">
        <w:rPr>
          <w:sz w:val="28"/>
          <w:szCs w:val="28"/>
        </w:rPr>
        <w:t xml:space="preserve">. Затем </w:t>
      </w:r>
      <w:r w:rsidR="002E295A" w:rsidRPr="002E295A">
        <w:rPr>
          <w:b/>
          <w:i/>
          <w:sz w:val="28"/>
          <w:szCs w:val="28"/>
        </w:rPr>
        <w:t xml:space="preserve">священник </w:t>
      </w:r>
      <w:r w:rsidR="002E295A">
        <w:rPr>
          <w:sz w:val="28"/>
          <w:szCs w:val="28"/>
        </w:rPr>
        <w:t xml:space="preserve">испрашивает прощение у </w:t>
      </w:r>
      <w:r w:rsidR="002E295A" w:rsidRPr="002E295A">
        <w:rPr>
          <w:b/>
          <w:i/>
          <w:sz w:val="28"/>
          <w:szCs w:val="28"/>
        </w:rPr>
        <w:t>диакона</w:t>
      </w:r>
      <w:r w:rsidR="002E295A">
        <w:rPr>
          <w:sz w:val="28"/>
          <w:szCs w:val="28"/>
        </w:rPr>
        <w:t xml:space="preserve"> со словами: </w:t>
      </w:r>
      <w:r w:rsidR="002E295A" w:rsidRPr="002E295A">
        <w:rPr>
          <w:b/>
          <w:sz w:val="28"/>
          <w:szCs w:val="28"/>
        </w:rPr>
        <w:t>«</w:t>
      </w:r>
      <w:r w:rsidR="002E295A" w:rsidRPr="002E295A">
        <w:rPr>
          <w:b/>
          <w:iCs/>
          <w:sz w:val="28"/>
          <w:szCs w:val="28"/>
        </w:rPr>
        <w:t xml:space="preserve">Прости ми, брате </w:t>
      </w:r>
      <w:r w:rsidR="00894E04">
        <w:rPr>
          <w:b/>
          <w:iCs/>
          <w:sz w:val="28"/>
          <w:szCs w:val="28"/>
        </w:rPr>
        <w:t xml:space="preserve"> </w:t>
      </w:r>
      <w:r w:rsidR="002E295A" w:rsidRPr="002E295A">
        <w:rPr>
          <w:b/>
          <w:iCs/>
          <w:sz w:val="28"/>
          <w:szCs w:val="28"/>
        </w:rPr>
        <w:t>и сослужителю</w:t>
      </w:r>
      <w:r w:rsidR="00256ED3">
        <w:rPr>
          <w:b/>
          <w:iCs/>
          <w:sz w:val="28"/>
          <w:szCs w:val="28"/>
        </w:rPr>
        <w:t xml:space="preserve"> </w:t>
      </w:r>
      <w:r w:rsidR="002E295A">
        <w:rPr>
          <w:iCs/>
          <w:sz w:val="28"/>
          <w:szCs w:val="28"/>
        </w:rPr>
        <w:t>(или</w:t>
      </w:r>
      <w:r w:rsidR="002E295A">
        <w:rPr>
          <w:b/>
          <w:iCs/>
          <w:sz w:val="28"/>
          <w:szCs w:val="28"/>
        </w:rPr>
        <w:t xml:space="preserve"> братие и сослужители</w:t>
      </w:r>
      <w:r w:rsidR="002E295A" w:rsidRPr="00685DDC">
        <w:rPr>
          <w:b/>
          <w:iCs/>
          <w:sz w:val="28"/>
          <w:szCs w:val="28"/>
        </w:rPr>
        <w:t>)</w:t>
      </w:r>
      <w:r w:rsidR="002E295A" w:rsidRPr="002E295A">
        <w:rPr>
          <w:b/>
          <w:sz w:val="28"/>
          <w:szCs w:val="28"/>
        </w:rPr>
        <w:t>»</w:t>
      </w:r>
      <w:r w:rsidR="002E295A" w:rsidRPr="00685DDC">
        <w:rPr>
          <w:b/>
          <w:sz w:val="28"/>
          <w:szCs w:val="28"/>
        </w:rPr>
        <w:t>,</w:t>
      </w:r>
      <w:r w:rsidR="002E295A">
        <w:rPr>
          <w:sz w:val="28"/>
          <w:szCs w:val="28"/>
        </w:rPr>
        <w:t xml:space="preserve"> а </w:t>
      </w:r>
      <w:r w:rsidR="002E295A" w:rsidRPr="002E295A">
        <w:rPr>
          <w:b/>
          <w:i/>
          <w:sz w:val="28"/>
          <w:szCs w:val="28"/>
        </w:rPr>
        <w:t>диакон</w:t>
      </w:r>
      <w:r w:rsidR="002E295A">
        <w:rPr>
          <w:sz w:val="28"/>
          <w:szCs w:val="28"/>
        </w:rPr>
        <w:t xml:space="preserve"> у </w:t>
      </w:r>
      <w:r w:rsidR="002E295A" w:rsidRPr="002E295A">
        <w:rPr>
          <w:b/>
          <w:i/>
          <w:sz w:val="28"/>
          <w:szCs w:val="28"/>
        </w:rPr>
        <w:t>священника:</w:t>
      </w:r>
      <w:r w:rsidR="002E295A">
        <w:rPr>
          <w:sz w:val="28"/>
          <w:szCs w:val="28"/>
        </w:rPr>
        <w:t xml:space="preserve"> </w:t>
      </w:r>
      <w:r w:rsidR="002E295A" w:rsidRPr="002E295A">
        <w:rPr>
          <w:b/>
          <w:sz w:val="28"/>
          <w:szCs w:val="28"/>
        </w:rPr>
        <w:t>«</w:t>
      </w:r>
      <w:r w:rsidR="002E295A" w:rsidRPr="002E295A">
        <w:rPr>
          <w:b/>
          <w:iCs/>
          <w:sz w:val="28"/>
          <w:szCs w:val="28"/>
        </w:rPr>
        <w:t>Прости ми, отче святый</w:t>
      </w:r>
      <w:r w:rsidR="002E295A" w:rsidRPr="002E295A">
        <w:rPr>
          <w:b/>
          <w:sz w:val="28"/>
          <w:szCs w:val="28"/>
        </w:rPr>
        <w:t>»</w:t>
      </w:r>
      <w:r w:rsidR="002E295A">
        <w:rPr>
          <w:sz w:val="28"/>
          <w:szCs w:val="28"/>
        </w:rPr>
        <w:t xml:space="preserve"> и кланяются друг другу, а также всем молящимся в алтаре. </w:t>
      </w:r>
      <w:r w:rsidR="002E295A" w:rsidRPr="002E295A">
        <w:rPr>
          <w:b/>
          <w:i/>
          <w:sz w:val="28"/>
          <w:szCs w:val="28"/>
        </w:rPr>
        <w:t xml:space="preserve">Священник </w:t>
      </w:r>
      <w:r w:rsidR="00545308">
        <w:rPr>
          <w:sz w:val="28"/>
          <w:szCs w:val="28"/>
        </w:rPr>
        <w:t xml:space="preserve">далее </w:t>
      </w:r>
      <w:r w:rsidR="002E295A">
        <w:rPr>
          <w:sz w:val="28"/>
          <w:szCs w:val="28"/>
        </w:rPr>
        <w:t xml:space="preserve">поворачивается на запад и </w:t>
      </w:r>
      <w:r w:rsidR="00256ED3">
        <w:rPr>
          <w:sz w:val="28"/>
          <w:szCs w:val="28"/>
        </w:rPr>
        <w:t xml:space="preserve">обращается к народу, испрашивая прощения у молящихся в </w:t>
      </w:r>
      <w:r w:rsidR="002E295A">
        <w:rPr>
          <w:sz w:val="28"/>
          <w:szCs w:val="28"/>
        </w:rPr>
        <w:t>храме</w:t>
      </w:r>
      <w:r w:rsidR="00256ED3">
        <w:rPr>
          <w:sz w:val="28"/>
          <w:szCs w:val="28"/>
        </w:rPr>
        <w:t xml:space="preserve"> со словами: </w:t>
      </w:r>
      <w:r w:rsidR="00256ED3">
        <w:rPr>
          <w:b/>
          <w:iCs/>
          <w:sz w:val="28"/>
          <w:szCs w:val="28"/>
        </w:rPr>
        <w:t>«Простите ми братие, и сестры елико согреших делом, словом, помышлением, и всеми моими чувствы»</w:t>
      </w:r>
      <w:r w:rsidR="002E295A" w:rsidRPr="0056007B">
        <w:rPr>
          <w:b/>
          <w:sz w:val="28"/>
          <w:szCs w:val="28"/>
        </w:rPr>
        <w:t>.</w:t>
      </w:r>
    </w:p>
    <w:p w:rsidR="00256ED3" w:rsidRPr="00C35728" w:rsidRDefault="00256ED3" w:rsidP="0056007B">
      <w:pPr>
        <w:tabs>
          <w:tab w:val="left" w:pos="426"/>
        </w:tabs>
        <w:jc w:val="both"/>
        <w:rPr>
          <w:b/>
          <w:iCs/>
          <w:sz w:val="28"/>
          <w:szCs w:val="28"/>
        </w:rPr>
      </w:pPr>
      <w:r w:rsidRPr="00C35728">
        <w:rPr>
          <w:sz w:val="28"/>
          <w:szCs w:val="28"/>
        </w:rPr>
        <w:t xml:space="preserve">     </w:t>
      </w:r>
      <w:r w:rsidR="00464682">
        <w:rPr>
          <w:sz w:val="28"/>
          <w:szCs w:val="28"/>
        </w:rPr>
        <w:t xml:space="preserve"> </w:t>
      </w:r>
      <w:r w:rsidRPr="00C35728">
        <w:rPr>
          <w:b/>
          <w:i/>
          <w:sz w:val="28"/>
          <w:szCs w:val="28"/>
        </w:rPr>
        <w:t>Диакон</w:t>
      </w:r>
      <w:r w:rsidRPr="00C35728">
        <w:rPr>
          <w:sz w:val="28"/>
          <w:szCs w:val="28"/>
        </w:rPr>
        <w:t xml:space="preserve"> отвечает: </w:t>
      </w:r>
      <w:r w:rsidRPr="00C35728">
        <w:rPr>
          <w:b/>
          <w:sz w:val="28"/>
          <w:szCs w:val="28"/>
        </w:rPr>
        <w:t>«Бог тя простит, прости и нас</w:t>
      </w:r>
      <w:r w:rsidRPr="00C35728">
        <w:rPr>
          <w:b/>
          <w:iCs/>
          <w:sz w:val="28"/>
          <w:szCs w:val="28"/>
        </w:rPr>
        <w:t xml:space="preserve"> отче святый»</w:t>
      </w:r>
      <w:r w:rsidRPr="0056007B">
        <w:rPr>
          <w:b/>
          <w:iCs/>
          <w:sz w:val="28"/>
          <w:szCs w:val="28"/>
        </w:rPr>
        <w:t>.</w:t>
      </w:r>
    </w:p>
    <w:p w:rsidR="00674BEA" w:rsidRPr="00C35728" w:rsidRDefault="00256ED3" w:rsidP="00EF22BD">
      <w:pPr>
        <w:tabs>
          <w:tab w:val="left" w:pos="426"/>
        </w:tabs>
        <w:jc w:val="both"/>
        <w:rPr>
          <w:sz w:val="28"/>
        </w:rPr>
      </w:pPr>
      <w:r w:rsidRPr="00C35728">
        <w:rPr>
          <w:sz w:val="28"/>
          <w:szCs w:val="28"/>
        </w:rPr>
        <w:t xml:space="preserve">     </w:t>
      </w:r>
      <w:r w:rsidR="00464682">
        <w:rPr>
          <w:sz w:val="28"/>
          <w:szCs w:val="28"/>
        </w:rPr>
        <w:t xml:space="preserve"> </w:t>
      </w:r>
      <w:r w:rsidRPr="00C35728">
        <w:rPr>
          <w:sz w:val="28"/>
          <w:szCs w:val="28"/>
        </w:rPr>
        <w:t xml:space="preserve">Далее </w:t>
      </w:r>
      <w:r w:rsidRPr="00C35728">
        <w:rPr>
          <w:b/>
          <w:i/>
          <w:sz w:val="28"/>
          <w:szCs w:val="28"/>
        </w:rPr>
        <w:t>священник</w:t>
      </w:r>
      <w:r w:rsidRPr="00C35728">
        <w:rPr>
          <w:sz w:val="28"/>
          <w:szCs w:val="28"/>
        </w:rPr>
        <w:t xml:space="preserve"> снова соверша</w:t>
      </w:r>
      <w:r w:rsidR="00894E04">
        <w:rPr>
          <w:sz w:val="28"/>
          <w:szCs w:val="28"/>
        </w:rPr>
        <w:t>е</w:t>
      </w:r>
      <w:r w:rsidRPr="00C35728">
        <w:rPr>
          <w:sz w:val="28"/>
          <w:szCs w:val="28"/>
        </w:rPr>
        <w:t>т земной поклон</w:t>
      </w:r>
      <w:r w:rsidR="00674BEA">
        <w:rPr>
          <w:rStyle w:val="a5"/>
          <w:sz w:val="28"/>
          <w:szCs w:val="28"/>
        </w:rPr>
        <w:footnoteReference w:id="153"/>
      </w:r>
      <w:r w:rsidR="009A766D">
        <w:rPr>
          <w:sz w:val="28"/>
          <w:szCs w:val="28"/>
        </w:rPr>
        <w:t xml:space="preserve"> </w:t>
      </w:r>
      <w:r w:rsidRPr="00C35728">
        <w:rPr>
          <w:sz w:val="28"/>
          <w:szCs w:val="28"/>
        </w:rPr>
        <w:t xml:space="preserve">со словами: </w:t>
      </w:r>
      <w:r w:rsidRPr="00C35728">
        <w:rPr>
          <w:b/>
          <w:sz w:val="28"/>
          <w:szCs w:val="28"/>
        </w:rPr>
        <w:t>«</w:t>
      </w:r>
      <w:r w:rsidRPr="00C35728">
        <w:rPr>
          <w:b/>
          <w:iCs/>
          <w:sz w:val="28"/>
          <w:szCs w:val="28"/>
        </w:rPr>
        <w:t xml:space="preserve">Се прихожду </w:t>
      </w:r>
      <w:r w:rsidR="00894E04">
        <w:rPr>
          <w:b/>
          <w:iCs/>
          <w:sz w:val="28"/>
          <w:szCs w:val="28"/>
        </w:rPr>
        <w:t xml:space="preserve">                     </w:t>
      </w:r>
      <w:r w:rsidRPr="00C35728">
        <w:rPr>
          <w:b/>
          <w:iCs/>
          <w:sz w:val="28"/>
          <w:szCs w:val="28"/>
        </w:rPr>
        <w:t>к Безсмертному Царю и Богу моему</w:t>
      </w:r>
      <w:r w:rsidRPr="00C35728">
        <w:rPr>
          <w:b/>
          <w:sz w:val="28"/>
          <w:szCs w:val="28"/>
        </w:rPr>
        <w:t>»</w:t>
      </w:r>
      <w:r w:rsidRPr="0056007B">
        <w:rPr>
          <w:b/>
          <w:sz w:val="28"/>
          <w:szCs w:val="28"/>
        </w:rPr>
        <w:t>,</w:t>
      </w:r>
      <w:r w:rsidRPr="00C35728">
        <w:rPr>
          <w:sz w:val="28"/>
          <w:szCs w:val="28"/>
        </w:rPr>
        <w:t xml:space="preserve"> целует антиминс и призывает </w:t>
      </w:r>
      <w:r w:rsidRPr="00C35728">
        <w:rPr>
          <w:b/>
          <w:i/>
          <w:sz w:val="28"/>
          <w:szCs w:val="28"/>
        </w:rPr>
        <w:t>диакона</w:t>
      </w:r>
      <w:r w:rsidRPr="00C35728">
        <w:rPr>
          <w:sz w:val="28"/>
          <w:szCs w:val="28"/>
        </w:rPr>
        <w:t xml:space="preserve"> </w:t>
      </w:r>
      <w:r w:rsidR="00894E04">
        <w:rPr>
          <w:sz w:val="28"/>
          <w:szCs w:val="28"/>
        </w:rPr>
        <w:t xml:space="preserve">                         </w:t>
      </w:r>
      <w:r w:rsidRPr="00C35728">
        <w:rPr>
          <w:sz w:val="28"/>
          <w:szCs w:val="28"/>
        </w:rPr>
        <w:t xml:space="preserve">к причащению словами: </w:t>
      </w:r>
      <w:r w:rsidRPr="00C35728">
        <w:rPr>
          <w:b/>
          <w:sz w:val="28"/>
          <w:szCs w:val="28"/>
        </w:rPr>
        <w:t>«</w:t>
      </w:r>
      <w:r w:rsidRPr="00C35728">
        <w:rPr>
          <w:b/>
          <w:iCs/>
          <w:sz w:val="28"/>
          <w:szCs w:val="28"/>
        </w:rPr>
        <w:t>Диаконе, приступи</w:t>
      </w:r>
      <w:r w:rsidRPr="00C35728">
        <w:rPr>
          <w:b/>
          <w:sz w:val="28"/>
          <w:szCs w:val="28"/>
        </w:rPr>
        <w:t>»</w:t>
      </w:r>
      <w:r w:rsidR="00674BEA" w:rsidRPr="00C35728">
        <w:rPr>
          <w:b/>
          <w:sz w:val="28"/>
          <w:szCs w:val="28"/>
        </w:rPr>
        <w:t xml:space="preserve"> </w:t>
      </w:r>
      <w:r w:rsidR="0067626C">
        <w:rPr>
          <w:sz w:val="28"/>
        </w:rPr>
        <w:t>(см.:</w:t>
      </w:r>
      <w:r w:rsidR="0067626C">
        <w:rPr>
          <w:b/>
          <w:sz w:val="28"/>
        </w:rPr>
        <w:t xml:space="preserve"> Служебник,</w:t>
      </w:r>
      <w:r w:rsidR="0067626C">
        <w:rPr>
          <w:b/>
          <w:i/>
          <w:sz w:val="28"/>
        </w:rPr>
        <w:t xml:space="preserve"> </w:t>
      </w:r>
      <w:r w:rsidR="00BC7F5F">
        <w:rPr>
          <w:b/>
          <w:sz w:val="28"/>
        </w:rPr>
        <w:t>Божественная л</w:t>
      </w:r>
      <w:r w:rsidR="0067626C">
        <w:rPr>
          <w:b/>
          <w:sz w:val="28"/>
        </w:rPr>
        <w:t>итургия иже во святых отца нашего Иоанна Златоустаго</w:t>
      </w:r>
      <w:r w:rsidR="0067626C" w:rsidRPr="0056007B">
        <w:rPr>
          <w:b/>
          <w:sz w:val="28"/>
        </w:rPr>
        <w:t>).</w:t>
      </w:r>
      <w:r w:rsidR="00674BEA" w:rsidRPr="0056007B">
        <w:rPr>
          <w:b/>
          <w:sz w:val="28"/>
        </w:rPr>
        <w:t xml:space="preserve"> </w:t>
      </w:r>
    </w:p>
    <w:p w:rsidR="006A2FA7" w:rsidRPr="00C35728" w:rsidRDefault="00674BEA" w:rsidP="0056007B">
      <w:pPr>
        <w:tabs>
          <w:tab w:val="left" w:pos="426"/>
        </w:tabs>
        <w:jc w:val="both"/>
        <w:rPr>
          <w:sz w:val="28"/>
          <w:szCs w:val="28"/>
        </w:rPr>
      </w:pPr>
      <w:r w:rsidRPr="00C35728">
        <w:rPr>
          <w:b/>
          <w:i/>
          <w:sz w:val="28"/>
          <w:szCs w:val="28"/>
        </w:rPr>
        <w:t xml:space="preserve">     </w:t>
      </w:r>
      <w:r w:rsidR="00464682">
        <w:rPr>
          <w:b/>
          <w:i/>
          <w:sz w:val="28"/>
          <w:szCs w:val="28"/>
        </w:rPr>
        <w:t xml:space="preserve"> </w:t>
      </w:r>
      <w:r w:rsidRPr="00C35728">
        <w:rPr>
          <w:b/>
          <w:i/>
          <w:sz w:val="28"/>
          <w:szCs w:val="28"/>
        </w:rPr>
        <w:t>Диакон</w:t>
      </w:r>
      <w:r w:rsidRPr="00C35728">
        <w:rPr>
          <w:sz w:val="28"/>
          <w:szCs w:val="28"/>
        </w:rPr>
        <w:t xml:space="preserve"> обходит святой престол</w:t>
      </w:r>
      <w:r w:rsidR="006A2FA7" w:rsidRPr="00C35728">
        <w:rPr>
          <w:sz w:val="28"/>
          <w:szCs w:val="28"/>
        </w:rPr>
        <w:t>,</w:t>
      </w:r>
      <w:r w:rsidRPr="00C35728">
        <w:rPr>
          <w:sz w:val="28"/>
          <w:szCs w:val="28"/>
        </w:rPr>
        <w:t xml:space="preserve"> подходит к </w:t>
      </w:r>
      <w:r w:rsidR="006A2FA7" w:rsidRPr="00C35728">
        <w:rPr>
          <w:sz w:val="28"/>
          <w:szCs w:val="28"/>
        </w:rPr>
        <w:t xml:space="preserve">северной его стороне </w:t>
      </w:r>
      <w:r w:rsidRPr="00C35728">
        <w:rPr>
          <w:sz w:val="28"/>
          <w:szCs w:val="28"/>
        </w:rPr>
        <w:t xml:space="preserve">и делает земной поклон, произнося: </w:t>
      </w:r>
      <w:r w:rsidRPr="00C35728">
        <w:rPr>
          <w:b/>
          <w:sz w:val="28"/>
          <w:szCs w:val="28"/>
        </w:rPr>
        <w:t>«</w:t>
      </w:r>
      <w:r w:rsidRPr="00C35728">
        <w:rPr>
          <w:b/>
          <w:iCs/>
          <w:sz w:val="28"/>
          <w:szCs w:val="28"/>
        </w:rPr>
        <w:t>Се прихожду</w:t>
      </w:r>
      <w:r w:rsidRPr="00C35728">
        <w:rPr>
          <w:b/>
          <w:sz w:val="28"/>
          <w:szCs w:val="28"/>
        </w:rPr>
        <w:t>…»</w:t>
      </w:r>
      <w:r w:rsidRPr="0056007B">
        <w:rPr>
          <w:b/>
          <w:sz w:val="28"/>
          <w:szCs w:val="28"/>
        </w:rPr>
        <w:t>.</w:t>
      </w:r>
      <w:r w:rsidRPr="00C35728">
        <w:rPr>
          <w:b/>
          <w:sz w:val="28"/>
          <w:szCs w:val="28"/>
        </w:rPr>
        <w:t xml:space="preserve"> </w:t>
      </w:r>
      <w:r w:rsidR="006A2FA7" w:rsidRPr="00C35728">
        <w:rPr>
          <w:sz w:val="28"/>
          <w:szCs w:val="28"/>
        </w:rPr>
        <w:t>С</w:t>
      </w:r>
      <w:r w:rsidRPr="00C35728">
        <w:rPr>
          <w:sz w:val="28"/>
          <w:szCs w:val="28"/>
        </w:rPr>
        <w:t xml:space="preserve">разу же после поклона он подходит </w:t>
      </w:r>
      <w:r w:rsidR="00894E04">
        <w:rPr>
          <w:sz w:val="28"/>
          <w:szCs w:val="28"/>
        </w:rPr>
        <w:t xml:space="preserve">                                   </w:t>
      </w:r>
      <w:r w:rsidRPr="00C35728">
        <w:rPr>
          <w:sz w:val="28"/>
          <w:szCs w:val="28"/>
        </w:rPr>
        <w:t>к</w:t>
      </w:r>
      <w:r w:rsidRPr="00C35728">
        <w:rPr>
          <w:b/>
          <w:i/>
          <w:sz w:val="28"/>
          <w:szCs w:val="28"/>
        </w:rPr>
        <w:t xml:space="preserve"> священнику</w:t>
      </w:r>
      <w:r w:rsidR="006A2FA7" w:rsidRPr="00C35728">
        <w:rPr>
          <w:sz w:val="28"/>
          <w:szCs w:val="28"/>
        </w:rPr>
        <w:t xml:space="preserve"> к передней части</w:t>
      </w:r>
      <w:r w:rsidRPr="00C35728">
        <w:rPr>
          <w:sz w:val="28"/>
          <w:szCs w:val="28"/>
        </w:rPr>
        <w:t xml:space="preserve"> </w:t>
      </w:r>
      <w:r w:rsidR="006A2FA7" w:rsidRPr="00C35728">
        <w:rPr>
          <w:sz w:val="28"/>
          <w:szCs w:val="28"/>
        </w:rPr>
        <w:t xml:space="preserve">престола </w:t>
      </w:r>
      <w:r w:rsidRPr="00C35728">
        <w:rPr>
          <w:sz w:val="28"/>
          <w:szCs w:val="28"/>
        </w:rPr>
        <w:t xml:space="preserve">и произносит: </w:t>
      </w:r>
      <w:r w:rsidRPr="00C35728">
        <w:rPr>
          <w:b/>
          <w:sz w:val="28"/>
          <w:szCs w:val="28"/>
        </w:rPr>
        <w:t>«Преподáждь ми, владыко, Честнóе и Святое Тело Господа и Бога и Спаса нашего Иисуса Христа»</w:t>
      </w:r>
      <w:r w:rsidR="00894E04">
        <w:rPr>
          <w:sz w:val="28"/>
        </w:rPr>
        <w:t xml:space="preserve">                            </w:t>
      </w:r>
      <w:r w:rsidR="00B97357">
        <w:rPr>
          <w:sz w:val="28"/>
        </w:rPr>
        <w:lastRenderedPageBreak/>
        <w:t>(см.:</w:t>
      </w:r>
      <w:r w:rsidR="00B97357">
        <w:rPr>
          <w:b/>
          <w:sz w:val="28"/>
        </w:rPr>
        <w:t xml:space="preserve"> Служебник,</w:t>
      </w:r>
      <w:r w:rsidR="00B97357">
        <w:rPr>
          <w:b/>
          <w:i/>
          <w:sz w:val="28"/>
        </w:rPr>
        <w:t xml:space="preserve"> </w:t>
      </w:r>
      <w:r w:rsidR="00BC7F5F">
        <w:rPr>
          <w:b/>
          <w:sz w:val="28"/>
        </w:rPr>
        <w:t>Божественная л</w:t>
      </w:r>
      <w:r w:rsidR="00B97357">
        <w:rPr>
          <w:b/>
          <w:sz w:val="28"/>
        </w:rPr>
        <w:t>итургия иже во святых отца нашего Иоанна Златоустаго</w:t>
      </w:r>
      <w:r w:rsidR="00B97357" w:rsidRPr="0056007B">
        <w:rPr>
          <w:b/>
          <w:sz w:val="28"/>
        </w:rPr>
        <w:t>)</w:t>
      </w:r>
      <w:r w:rsidR="006A2FA7" w:rsidRPr="0056007B">
        <w:rPr>
          <w:b/>
          <w:sz w:val="28"/>
          <w:szCs w:val="28"/>
        </w:rPr>
        <w:t>.</w:t>
      </w:r>
      <w:r w:rsidR="0003761D">
        <w:rPr>
          <w:b/>
          <w:sz w:val="28"/>
          <w:szCs w:val="28"/>
        </w:rPr>
        <w:t xml:space="preserve"> </w:t>
      </w:r>
      <w:r w:rsidR="006A2FA7" w:rsidRPr="00C35728">
        <w:rPr>
          <w:sz w:val="28"/>
          <w:szCs w:val="28"/>
        </w:rPr>
        <w:t>Затем он крестится,</w:t>
      </w:r>
      <w:r w:rsidRPr="00C35728">
        <w:rPr>
          <w:sz w:val="28"/>
          <w:szCs w:val="28"/>
        </w:rPr>
        <w:t xml:space="preserve"> целует </w:t>
      </w:r>
      <w:r w:rsidR="006A2FA7" w:rsidRPr="00C35728">
        <w:rPr>
          <w:sz w:val="28"/>
          <w:szCs w:val="28"/>
        </w:rPr>
        <w:t>антиминс и</w:t>
      </w:r>
      <w:r w:rsidRPr="00C35728">
        <w:rPr>
          <w:sz w:val="28"/>
          <w:szCs w:val="28"/>
        </w:rPr>
        <w:t xml:space="preserve"> скл</w:t>
      </w:r>
      <w:r w:rsidR="0003761D">
        <w:rPr>
          <w:sz w:val="28"/>
          <w:szCs w:val="28"/>
        </w:rPr>
        <w:t>адывает над престолом ладони рук крестообразно</w:t>
      </w:r>
      <w:r w:rsidR="004D1F27">
        <w:rPr>
          <w:sz w:val="28"/>
          <w:szCs w:val="28"/>
        </w:rPr>
        <w:t xml:space="preserve">, </w:t>
      </w:r>
      <w:r w:rsidR="0003761D">
        <w:rPr>
          <w:sz w:val="28"/>
          <w:szCs w:val="28"/>
        </w:rPr>
        <w:t>правую на левую</w:t>
      </w:r>
      <w:r w:rsidRPr="00C35728">
        <w:rPr>
          <w:sz w:val="28"/>
          <w:szCs w:val="28"/>
        </w:rPr>
        <w:t xml:space="preserve">, </w:t>
      </w:r>
      <w:r w:rsidR="006A2FA7" w:rsidRPr="00C35728">
        <w:rPr>
          <w:sz w:val="28"/>
          <w:szCs w:val="28"/>
        </w:rPr>
        <w:t>как для</w:t>
      </w:r>
      <w:r w:rsidR="00464682">
        <w:rPr>
          <w:sz w:val="28"/>
          <w:szCs w:val="28"/>
        </w:rPr>
        <w:t xml:space="preserve"> принятия</w:t>
      </w:r>
      <w:r w:rsidR="006A2FA7" w:rsidRPr="00C35728">
        <w:rPr>
          <w:sz w:val="28"/>
          <w:szCs w:val="28"/>
        </w:rPr>
        <w:t xml:space="preserve"> благословения. </w:t>
      </w:r>
    </w:p>
    <w:p w:rsidR="00A54943" w:rsidRPr="00C35728" w:rsidRDefault="00496321" w:rsidP="0056007B">
      <w:pPr>
        <w:tabs>
          <w:tab w:val="left" w:pos="426"/>
        </w:tabs>
        <w:jc w:val="both"/>
        <w:rPr>
          <w:sz w:val="28"/>
        </w:rPr>
      </w:pPr>
      <w:r w:rsidRPr="00C35728">
        <w:rPr>
          <w:b/>
          <w:i/>
          <w:sz w:val="28"/>
          <w:szCs w:val="28"/>
        </w:rPr>
        <w:t xml:space="preserve">     </w:t>
      </w:r>
      <w:r w:rsidR="00464682">
        <w:rPr>
          <w:b/>
          <w:i/>
          <w:sz w:val="28"/>
          <w:szCs w:val="28"/>
        </w:rPr>
        <w:t xml:space="preserve"> </w:t>
      </w:r>
      <w:r w:rsidR="003F4564" w:rsidRPr="00C35728">
        <w:rPr>
          <w:b/>
          <w:i/>
          <w:sz w:val="28"/>
          <w:szCs w:val="28"/>
        </w:rPr>
        <w:t>Священник</w:t>
      </w:r>
      <w:r w:rsidR="00C90C67">
        <w:rPr>
          <w:sz w:val="28"/>
          <w:szCs w:val="28"/>
        </w:rPr>
        <w:t xml:space="preserve"> </w:t>
      </w:r>
      <w:r w:rsidR="003F4564" w:rsidRPr="00C35728">
        <w:rPr>
          <w:sz w:val="28"/>
          <w:szCs w:val="28"/>
        </w:rPr>
        <w:t xml:space="preserve">берет тремя пальцами (большим, средним и указательным) одну из частиц (раздробленной прежде частиц </w:t>
      </w:r>
      <w:r w:rsidR="00A771F4" w:rsidRPr="00FC0FBD">
        <w:rPr>
          <w:b/>
          <w:sz w:val="28"/>
          <w:szCs w:val="28"/>
        </w:rPr>
        <w:t>«</w:t>
      </w:r>
      <w:r w:rsidR="003F4564" w:rsidRPr="00FC0FBD">
        <w:rPr>
          <w:b/>
          <w:sz w:val="28"/>
          <w:szCs w:val="28"/>
        </w:rPr>
        <w:t>ХС</w:t>
      </w:r>
      <w:r w:rsidR="00A771F4" w:rsidRPr="00FC0FBD">
        <w:rPr>
          <w:b/>
          <w:sz w:val="28"/>
          <w:szCs w:val="28"/>
        </w:rPr>
        <w:t>»</w:t>
      </w:r>
      <w:r w:rsidR="003F4564" w:rsidRPr="001C5387">
        <w:rPr>
          <w:b/>
          <w:sz w:val="28"/>
          <w:szCs w:val="28"/>
        </w:rPr>
        <w:t>)</w:t>
      </w:r>
      <w:r w:rsidR="003F4564" w:rsidRPr="00C35728">
        <w:rPr>
          <w:sz w:val="28"/>
          <w:szCs w:val="28"/>
        </w:rPr>
        <w:t xml:space="preserve"> </w:t>
      </w:r>
      <w:r w:rsidR="00AD2D6E" w:rsidRPr="00C35728">
        <w:rPr>
          <w:sz w:val="28"/>
          <w:szCs w:val="28"/>
        </w:rPr>
        <w:t xml:space="preserve">и со словами: </w:t>
      </w:r>
      <w:r w:rsidR="00AD2D6E" w:rsidRPr="00C35728">
        <w:rPr>
          <w:b/>
          <w:sz w:val="28"/>
          <w:szCs w:val="28"/>
        </w:rPr>
        <w:t>«</w:t>
      </w:r>
      <w:r w:rsidR="00AD2D6E" w:rsidRPr="00C35728">
        <w:rPr>
          <w:sz w:val="28"/>
          <w:szCs w:val="28"/>
        </w:rPr>
        <w:t xml:space="preserve">(имя рек) </w:t>
      </w:r>
      <w:r w:rsidR="00AD2D6E" w:rsidRPr="00C35728">
        <w:rPr>
          <w:b/>
          <w:sz w:val="28"/>
          <w:szCs w:val="28"/>
        </w:rPr>
        <w:t xml:space="preserve">священнодиакону, преподается Честнóе, и Святое, и Пречистое Тело Господа </w:t>
      </w:r>
      <w:r w:rsidR="00894E04">
        <w:rPr>
          <w:b/>
          <w:sz w:val="28"/>
          <w:szCs w:val="28"/>
        </w:rPr>
        <w:t xml:space="preserve">           </w:t>
      </w:r>
      <w:r w:rsidR="00AD2D6E" w:rsidRPr="00C35728">
        <w:rPr>
          <w:b/>
          <w:sz w:val="28"/>
          <w:szCs w:val="28"/>
        </w:rPr>
        <w:t xml:space="preserve">и Бога и Спаса нашего Иисуса Христа, во оставление грехов его и в жизнь вечную» </w:t>
      </w:r>
      <w:r w:rsidR="00894E04">
        <w:rPr>
          <w:sz w:val="28"/>
          <w:szCs w:val="28"/>
        </w:rPr>
        <w:t>полагает её</w:t>
      </w:r>
      <w:r w:rsidR="00AD2D6E" w:rsidRPr="00C35728">
        <w:rPr>
          <w:sz w:val="28"/>
          <w:szCs w:val="28"/>
        </w:rPr>
        <w:t xml:space="preserve"> в правую руку </w:t>
      </w:r>
      <w:r w:rsidR="00AD2D6E" w:rsidRPr="00C35728">
        <w:rPr>
          <w:b/>
          <w:i/>
          <w:sz w:val="28"/>
          <w:szCs w:val="28"/>
        </w:rPr>
        <w:t>диакон</w:t>
      </w:r>
      <w:r w:rsidR="00A54943" w:rsidRPr="00C35728">
        <w:rPr>
          <w:b/>
          <w:i/>
          <w:sz w:val="28"/>
          <w:szCs w:val="28"/>
        </w:rPr>
        <w:t xml:space="preserve">а </w:t>
      </w:r>
      <w:r w:rsidR="00B97357">
        <w:rPr>
          <w:sz w:val="28"/>
        </w:rPr>
        <w:t>(см.:</w:t>
      </w:r>
      <w:r w:rsidR="00B97357">
        <w:rPr>
          <w:b/>
          <w:sz w:val="28"/>
        </w:rPr>
        <w:t xml:space="preserve"> Служебник,</w:t>
      </w:r>
      <w:r w:rsidR="00B97357">
        <w:rPr>
          <w:b/>
          <w:i/>
          <w:sz w:val="28"/>
        </w:rPr>
        <w:t xml:space="preserve"> </w:t>
      </w:r>
      <w:r w:rsidR="00BC7F5F">
        <w:rPr>
          <w:b/>
          <w:sz w:val="28"/>
        </w:rPr>
        <w:t>Божественная л</w:t>
      </w:r>
      <w:r w:rsidR="00B97357">
        <w:rPr>
          <w:b/>
          <w:sz w:val="28"/>
        </w:rPr>
        <w:t>итургия иже во святых отца нашего Иоанна Златоустаго</w:t>
      </w:r>
      <w:r w:rsidR="00B97357" w:rsidRPr="0056007B">
        <w:rPr>
          <w:b/>
          <w:sz w:val="28"/>
        </w:rPr>
        <w:t>)</w:t>
      </w:r>
      <w:r w:rsidR="00A54943" w:rsidRPr="0056007B">
        <w:rPr>
          <w:b/>
          <w:sz w:val="28"/>
        </w:rPr>
        <w:t>.</w:t>
      </w:r>
    </w:p>
    <w:p w:rsidR="00875E2E" w:rsidRPr="00C35728" w:rsidRDefault="00A54943" w:rsidP="00A54943">
      <w:pPr>
        <w:tabs>
          <w:tab w:val="left" w:pos="426"/>
        </w:tabs>
        <w:jc w:val="both"/>
        <w:rPr>
          <w:sz w:val="28"/>
          <w:szCs w:val="28"/>
        </w:rPr>
      </w:pPr>
      <w:r w:rsidRPr="00C35728">
        <w:rPr>
          <w:sz w:val="28"/>
        </w:rPr>
        <w:t xml:space="preserve">     </w:t>
      </w:r>
      <w:r w:rsidR="00AD2D6E" w:rsidRPr="00C35728">
        <w:rPr>
          <w:sz w:val="28"/>
          <w:szCs w:val="28"/>
        </w:rPr>
        <w:t xml:space="preserve"> </w:t>
      </w:r>
      <w:r w:rsidR="00AD2D6E" w:rsidRPr="00C35728">
        <w:rPr>
          <w:b/>
          <w:i/>
          <w:sz w:val="28"/>
          <w:szCs w:val="28"/>
        </w:rPr>
        <w:t>Диакон</w:t>
      </w:r>
      <w:r w:rsidR="00AD2D6E" w:rsidRPr="00C35728">
        <w:rPr>
          <w:sz w:val="28"/>
          <w:szCs w:val="28"/>
        </w:rPr>
        <w:t xml:space="preserve"> </w:t>
      </w:r>
      <w:r w:rsidR="00674BEA" w:rsidRPr="00C35728">
        <w:rPr>
          <w:sz w:val="28"/>
          <w:szCs w:val="28"/>
        </w:rPr>
        <w:t xml:space="preserve">принимает частицу Святого Тела </w:t>
      </w:r>
      <w:r w:rsidR="00AD2D6E" w:rsidRPr="00C35728">
        <w:rPr>
          <w:sz w:val="28"/>
          <w:szCs w:val="28"/>
        </w:rPr>
        <w:t xml:space="preserve">в ладонь правой руки и </w:t>
      </w:r>
      <w:r w:rsidR="00674BEA" w:rsidRPr="00C35728">
        <w:rPr>
          <w:sz w:val="28"/>
          <w:szCs w:val="28"/>
        </w:rPr>
        <w:t>целует подающую руку</w:t>
      </w:r>
      <w:r w:rsidR="00247EF5">
        <w:rPr>
          <w:sz w:val="28"/>
          <w:szCs w:val="28"/>
        </w:rPr>
        <w:t xml:space="preserve">, а затем </w:t>
      </w:r>
      <w:r w:rsidR="00875E2E" w:rsidRPr="00C35728">
        <w:rPr>
          <w:sz w:val="28"/>
          <w:szCs w:val="28"/>
        </w:rPr>
        <w:t>правое</w:t>
      </w:r>
      <w:r w:rsidR="00247EF5">
        <w:rPr>
          <w:sz w:val="28"/>
          <w:szCs w:val="28"/>
        </w:rPr>
        <w:t xml:space="preserve"> и левое</w:t>
      </w:r>
      <w:r w:rsidR="00875E2E" w:rsidRPr="00C35728">
        <w:rPr>
          <w:sz w:val="28"/>
          <w:szCs w:val="28"/>
        </w:rPr>
        <w:t xml:space="preserve"> плечо </w:t>
      </w:r>
      <w:r w:rsidR="00AD2D6E" w:rsidRPr="00C35728">
        <w:rPr>
          <w:b/>
          <w:i/>
          <w:sz w:val="28"/>
          <w:szCs w:val="28"/>
        </w:rPr>
        <w:t>священника</w:t>
      </w:r>
      <w:r w:rsidR="00875E2E" w:rsidRPr="0056007B">
        <w:rPr>
          <w:b/>
          <w:i/>
          <w:sz w:val="28"/>
          <w:szCs w:val="28"/>
        </w:rPr>
        <w:t>,</w:t>
      </w:r>
      <w:r w:rsidR="00AD2D6E" w:rsidRPr="00C35728">
        <w:rPr>
          <w:sz w:val="28"/>
          <w:szCs w:val="28"/>
        </w:rPr>
        <w:t xml:space="preserve"> </w:t>
      </w:r>
      <w:r w:rsidR="00875E2E" w:rsidRPr="00C35728">
        <w:rPr>
          <w:sz w:val="28"/>
          <w:szCs w:val="28"/>
        </w:rPr>
        <w:t>который приветствует его</w:t>
      </w:r>
      <w:r w:rsidR="00875E2E" w:rsidRPr="00C35728">
        <w:rPr>
          <w:b/>
          <w:i/>
          <w:sz w:val="28"/>
          <w:szCs w:val="28"/>
        </w:rPr>
        <w:t xml:space="preserve"> </w:t>
      </w:r>
      <w:r w:rsidR="00875E2E" w:rsidRPr="00C35728">
        <w:rPr>
          <w:sz w:val="28"/>
          <w:szCs w:val="28"/>
        </w:rPr>
        <w:t xml:space="preserve">словами: </w:t>
      </w:r>
      <w:r w:rsidR="00875E2E" w:rsidRPr="00C35728">
        <w:rPr>
          <w:b/>
          <w:sz w:val="28"/>
          <w:szCs w:val="28"/>
        </w:rPr>
        <w:t>«</w:t>
      </w:r>
      <w:r w:rsidR="00875E2E" w:rsidRPr="00C35728">
        <w:rPr>
          <w:b/>
          <w:iCs/>
          <w:sz w:val="28"/>
          <w:szCs w:val="28"/>
        </w:rPr>
        <w:t>Христос посреде нас</w:t>
      </w:r>
      <w:r w:rsidR="00875E2E" w:rsidRPr="00C35728">
        <w:rPr>
          <w:b/>
          <w:sz w:val="28"/>
          <w:szCs w:val="28"/>
        </w:rPr>
        <w:t>»</w:t>
      </w:r>
      <w:r w:rsidR="00875E2E" w:rsidRPr="0056007B">
        <w:rPr>
          <w:b/>
          <w:sz w:val="28"/>
          <w:szCs w:val="28"/>
        </w:rPr>
        <w:t>.</w:t>
      </w:r>
      <w:r w:rsidR="00674BEA" w:rsidRPr="00C35728">
        <w:rPr>
          <w:sz w:val="28"/>
          <w:szCs w:val="28"/>
        </w:rPr>
        <w:t xml:space="preserve"> </w:t>
      </w:r>
      <w:r w:rsidR="00875E2E" w:rsidRPr="00C35728">
        <w:rPr>
          <w:b/>
          <w:i/>
          <w:sz w:val="28"/>
          <w:szCs w:val="28"/>
        </w:rPr>
        <w:t xml:space="preserve">Диакон </w:t>
      </w:r>
      <w:r w:rsidR="00674BEA" w:rsidRPr="00C35728">
        <w:rPr>
          <w:sz w:val="28"/>
          <w:szCs w:val="28"/>
        </w:rPr>
        <w:t>отвеча</w:t>
      </w:r>
      <w:r w:rsidR="00875E2E" w:rsidRPr="00C35728">
        <w:rPr>
          <w:sz w:val="28"/>
          <w:szCs w:val="28"/>
        </w:rPr>
        <w:t>ет</w:t>
      </w:r>
      <w:r w:rsidR="00674BEA" w:rsidRPr="00C35728">
        <w:rPr>
          <w:sz w:val="28"/>
          <w:szCs w:val="28"/>
        </w:rPr>
        <w:t xml:space="preserve"> на его приветствие словами</w:t>
      </w:r>
      <w:r w:rsidR="00875E2E" w:rsidRPr="00C35728">
        <w:rPr>
          <w:sz w:val="28"/>
          <w:szCs w:val="28"/>
        </w:rPr>
        <w:t>:</w:t>
      </w:r>
      <w:r w:rsidR="00674BEA" w:rsidRPr="00C35728">
        <w:rPr>
          <w:sz w:val="28"/>
          <w:szCs w:val="28"/>
        </w:rPr>
        <w:t xml:space="preserve"> </w:t>
      </w:r>
      <w:r w:rsidR="00674BEA" w:rsidRPr="00C35728">
        <w:rPr>
          <w:b/>
          <w:sz w:val="28"/>
          <w:szCs w:val="28"/>
        </w:rPr>
        <w:t>«</w:t>
      </w:r>
      <w:r w:rsidR="00674BEA" w:rsidRPr="00C35728">
        <w:rPr>
          <w:b/>
          <w:iCs/>
          <w:sz w:val="28"/>
          <w:szCs w:val="28"/>
        </w:rPr>
        <w:t xml:space="preserve">И есть, </w:t>
      </w:r>
      <w:r w:rsidR="00894E04">
        <w:rPr>
          <w:b/>
          <w:iCs/>
          <w:sz w:val="28"/>
          <w:szCs w:val="28"/>
        </w:rPr>
        <w:t xml:space="preserve">                </w:t>
      </w:r>
      <w:r w:rsidR="00674BEA" w:rsidRPr="00C35728">
        <w:rPr>
          <w:b/>
          <w:iCs/>
          <w:sz w:val="28"/>
          <w:szCs w:val="28"/>
        </w:rPr>
        <w:t>и будет</w:t>
      </w:r>
      <w:r w:rsidR="00674BEA" w:rsidRPr="00C35728">
        <w:rPr>
          <w:b/>
          <w:sz w:val="28"/>
          <w:szCs w:val="28"/>
        </w:rPr>
        <w:t>»</w:t>
      </w:r>
      <w:r w:rsidR="00D20B24" w:rsidRPr="00AB159B">
        <w:rPr>
          <w:rStyle w:val="a5"/>
          <w:sz w:val="28"/>
          <w:szCs w:val="28"/>
        </w:rPr>
        <w:footnoteReference w:id="154"/>
      </w:r>
      <w:r w:rsidR="00674BEA" w:rsidRPr="00C35728">
        <w:rPr>
          <w:sz w:val="28"/>
          <w:szCs w:val="28"/>
        </w:rPr>
        <w:t xml:space="preserve"> и, осторожно, чтобы не уронить частицу Святого Тела, отходит на северную сторону престола (налево) </w:t>
      </w:r>
      <w:r w:rsidR="00875E2E" w:rsidRPr="00C35728">
        <w:rPr>
          <w:sz w:val="28"/>
          <w:szCs w:val="28"/>
        </w:rPr>
        <w:t xml:space="preserve">где, преклонив главу и держа руки над престолом, ожидает (одновременного со </w:t>
      </w:r>
      <w:r w:rsidR="00875E2E" w:rsidRPr="00C35728">
        <w:rPr>
          <w:b/>
          <w:i/>
          <w:sz w:val="28"/>
          <w:szCs w:val="28"/>
        </w:rPr>
        <w:t>священником</w:t>
      </w:r>
      <w:r w:rsidR="00875E2E" w:rsidRPr="001C5387">
        <w:rPr>
          <w:b/>
          <w:i/>
          <w:sz w:val="28"/>
          <w:szCs w:val="28"/>
        </w:rPr>
        <w:t>)</w:t>
      </w:r>
      <w:r w:rsidR="00875E2E" w:rsidRPr="00C35728">
        <w:rPr>
          <w:sz w:val="28"/>
          <w:szCs w:val="28"/>
        </w:rPr>
        <w:t xml:space="preserve"> чтения </w:t>
      </w:r>
      <w:r w:rsidR="00875E2E" w:rsidRPr="00C35728">
        <w:rPr>
          <w:b/>
          <w:i/>
          <w:sz w:val="28"/>
          <w:szCs w:val="28"/>
        </w:rPr>
        <w:t>молитвы</w:t>
      </w:r>
      <w:r w:rsidR="00875E2E" w:rsidRPr="00C35728">
        <w:rPr>
          <w:sz w:val="28"/>
          <w:szCs w:val="28"/>
        </w:rPr>
        <w:t xml:space="preserve"> пред причащением.</w:t>
      </w:r>
    </w:p>
    <w:p w:rsidR="00896CCA" w:rsidRPr="00896CCA" w:rsidRDefault="00875E2E" w:rsidP="004E4FD5">
      <w:pPr>
        <w:tabs>
          <w:tab w:val="left" w:pos="426"/>
        </w:tabs>
        <w:overflowPunct/>
        <w:autoSpaceDE/>
        <w:autoSpaceDN/>
        <w:adjustRightInd/>
        <w:jc w:val="both"/>
        <w:rPr>
          <w:i/>
          <w:sz w:val="28"/>
          <w:szCs w:val="28"/>
        </w:rPr>
      </w:pPr>
      <w:r w:rsidRPr="00C35728">
        <w:rPr>
          <w:sz w:val="28"/>
          <w:szCs w:val="28"/>
        </w:rPr>
        <w:t xml:space="preserve">      </w:t>
      </w:r>
      <w:r w:rsidR="00896CCA" w:rsidRPr="00896CCA">
        <w:rPr>
          <w:b/>
          <w:i/>
          <w:sz w:val="28"/>
          <w:u w:val="single"/>
        </w:rPr>
        <w:t>При служении нескольких диаконов</w:t>
      </w:r>
      <w:r w:rsidR="0056007B">
        <w:rPr>
          <w:b/>
          <w:i/>
          <w:sz w:val="28"/>
          <w:u w:val="single"/>
        </w:rPr>
        <w:t>.</w:t>
      </w:r>
      <w:r w:rsidR="00F05987">
        <w:rPr>
          <w:b/>
          <w:i/>
          <w:sz w:val="28"/>
        </w:rPr>
        <w:t xml:space="preserve"> </w:t>
      </w:r>
      <w:r w:rsidR="006218C9">
        <w:rPr>
          <w:i/>
          <w:sz w:val="28"/>
          <w:szCs w:val="28"/>
        </w:rPr>
        <w:t>Все</w:t>
      </w:r>
      <w:r w:rsidR="00896CCA">
        <w:rPr>
          <w:i/>
          <w:sz w:val="28"/>
          <w:szCs w:val="28"/>
        </w:rPr>
        <w:t xml:space="preserve"> </w:t>
      </w:r>
      <w:r w:rsidR="00896CCA" w:rsidRPr="00896CCA">
        <w:rPr>
          <w:b/>
          <w:i/>
          <w:sz w:val="28"/>
          <w:szCs w:val="28"/>
        </w:rPr>
        <w:t>диакон</w:t>
      </w:r>
      <w:r w:rsidR="006218C9">
        <w:rPr>
          <w:b/>
          <w:i/>
          <w:sz w:val="28"/>
          <w:szCs w:val="28"/>
        </w:rPr>
        <w:t>ы</w:t>
      </w:r>
      <w:r w:rsidR="00896CCA" w:rsidRPr="00896CCA">
        <w:rPr>
          <w:b/>
          <w:i/>
          <w:sz w:val="28"/>
          <w:szCs w:val="28"/>
        </w:rPr>
        <w:t xml:space="preserve"> </w:t>
      </w:r>
      <w:r w:rsidR="006218C9" w:rsidRPr="006218C9">
        <w:rPr>
          <w:i/>
          <w:sz w:val="28"/>
          <w:szCs w:val="28"/>
        </w:rPr>
        <w:t>в порядке старшинства</w:t>
      </w:r>
      <w:r w:rsidR="006218C9">
        <w:rPr>
          <w:b/>
          <w:i/>
          <w:sz w:val="28"/>
          <w:szCs w:val="28"/>
        </w:rPr>
        <w:t xml:space="preserve"> </w:t>
      </w:r>
      <w:r w:rsidR="001C5387">
        <w:rPr>
          <w:i/>
          <w:sz w:val="28"/>
          <w:szCs w:val="28"/>
        </w:rPr>
        <w:t>подходя</w:t>
      </w:r>
      <w:r w:rsidR="00896CCA" w:rsidRPr="00896CCA">
        <w:rPr>
          <w:i/>
          <w:sz w:val="28"/>
          <w:szCs w:val="28"/>
        </w:rPr>
        <w:t>т к</w:t>
      </w:r>
      <w:r w:rsidR="00896CCA">
        <w:rPr>
          <w:b/>
          <w:i/>
          <w:sz w:val="28"/>
          <w:szCs w:val="28"/>
        </w:rPr>
        <w:t xml:space="preserve"> священнику</w:t>
      </w:r>
      <w:r w:rsidR="00896CCA" w:rsidRPr="00896CCA">
        <w:rPr>
          <w:i/>
          <w:sz w:val="28"/>
          <w:szCs w:val="28"/>
        </w:rPr>
        <w:t xml:space="preserve"> и принима</w:t>
      </w:r>
      <w:r w:rsidR="001C5387">
        <w:rPr>
          <w:i/>
          <w:sz w:val="28"/>
          <w:szCs w:val="28"/>
        </w:rPr>
        <w:t>ю</w:t>
      </w:r>
      <w:r w:rsidR="00896CCA" w:rsidRPr="00896CCA">
        <w:rPr>
          <w:i/>
          <w:sz w:val="28"/>
          <w:szCs w:val="28"/>
        </w:rPr>
        <w:t>т от</w:t>
      </w:r>
      <w:r w:rsidR="00896CCA">
        <w:rPr>
          <w:sz w:val="28"/>
          <w:szCs w:val="28"/>
        </w:rPr>
        <w:t xml:space="preserve"> </w:t>
      </w:r>
      <w:r w:rsidR="006218C9" w:rsidRPr="006218C9">
        <w:rPr>
          <w:i/>
          <w:sz w:val="28"/>
          <w:szCs w:val="28"/>
        </w:rPr>
        <w:t>него</w:t>
      </w:r>
      <w:r w:rsidR="006218C9">
        <w:rPr>
          <w:b/>
          <w:i/>
          <w:sz w:val="28"/>
          <w:szCs w:val="28"/>
        </w:rPr>
        <w:t xml:space="preserve"> </w:t>
      </w:r>
      <w:r w:rsidR="00896CCA" w:rsidRPr="006218C9">
        <w:rPr>
          <w:i/>
          <w:sz w:val="28"/>
          <w:szCs w:val="28"/>
        </w:rPr>
        <w:t>частицу Святого Тела</w:t>
      </w:r>
      <w:r w:rsidR="004D1F27">
        <w:rPr>
          <w:i/>
          <w:sz w:val="28"/>
          <w:szCs w:val="28"/>
        </w:rPr>
        <w:t>,</w:t>
      </w:r>
      <w:r w:rsidR="00896CCA" w:rsidRPr="006218C9">
        <w:rPr>
          <w:i/>
          <w:sz w:val="28"/>
          <w:szCs w:val="28"/>
        </w:rPr>
        <w:t xml:space="preserve"> </w:t>
      </w:r>
      <w:r w:rsidR="004D1F27">
        <w:rPr>
          <w:i/>
          <w:sz w:val="28"/>
          <w:szCs w:val="28"/>
        </w:rPr>
        <w:t>а</w:t>
      </w:r>
      <w:r w:rsidR="00896CCA" w:rsidRPr="006218C9">
        <w:rPr>
          <w:i/>
          <w:sz w:val="28"/>
          <w:szCs w:val="28"/>
        </w:rPr>
        <w:t xml:space="preserve"> </w:t>
      </w:r>
      <w:r w:rsidR="006218C9" w:rsidRPr="006218C9">
        <w:rPr>
          <w:i/>
          <w:sz w:val="28"/>
          <w:szCs w:val="28"/>
        </w:rPr>
        <w:t xml:space="preserve">затем </w:t>
      </w:r>
      <w:r w:rsidR="00896CCA" w:rsidRPr="006218C9">
        <w:rPr>
          <w:i/>
          <w:sz w:val="28"/>
          <w:szCs w:val="28"/>
        </w:rPr>
        <w:t>отход</w:t>
      </w:r>
      <w:r w:rsidR="004D1F27">
        <w:rPr>
          <w:i/>
          <w:sz w:val="28"/>
          <w:szCs w:val="28"/>
        </w:rPr>
        <w:t>я</w:t>
      </w:r>
      <w:r w:rsidR="00896CCA" w:rsidRPr="006218C9">
        <w:rPr>
          <w:i/>
          <w:sz w:val="28"/>
          <w:szCs w:val="28"/>
        </w:rPr>
        <w:t xml:space="preserve">т на северную сторону </w:t>
      </w:r>
      <w:r w:rsidR="006218C9" w:rsidRPr="006218C9">
        <w:rPr>
          <w:i/>
          <w:sz w:val="28"/>
          <w:szCs w:val="28"/>
        </w:rPr>
        <w:t>престола,</w:t>
      </w:r>
      <w:r w:rsidR="00896CCA" w:rsidRPr="006218C9">
        <w:rPr>
          <w:i/>
          <w:sz w:val="28"/>
          <w:szCs w:val="28"/>
        </w:rPr>
        <w:t xml:space="preserve"> где ожида</w:t>
      </w:r>
      <w:r w:rsidR="001C5387">
        <w:rPr>
          <w:i/>
          <w:sz w:val="28"/>
          <w:szCs w:val="28"/>
        </w:rPr>
        <w:t>ю</w:t>
      </w:r>
      <w:r w:rsidR="00896CCA" w:rsidRPr="006218C9">
        <w:rPr>
          <w:i/>
          <w:sz w:val="28"/>
          <w:szCs w:val="28"/>
        </w:rPr>
        <w:t>т чтения</w:t>
      </w:r>
      <w:r w:rsidR="00896CCA">
        <w:rPr>
          <w:sz w:val="28"/>
          <w:szCs w:val="28"/>
        </w:rPr>
        <w:t xml:space="preserve"> </w:t>
      </w:r>
      <w:r w:rsidR="00896CCA">
        <w:rPr>
          <w:b/>
          <w:i/>
          <w:sz w:val="28"/>
          <w:szCs w:val="28"/>
        </w:rPr>
        <w:t>молитвы</w:t>
      </w:r>
      <w:r w:rsidR="00896CCA">
        <w:rPr>
          <w:sz w:val="28"/>
          <w:szCs w:val="28"/>
        </w:rPr>
        <w:t xml:space="preserve"> </w:t>
      </w:r>
      <w:r w:rsidR="00896CCA" w:rsidRPr="006218C9">
        <w:rPr>
          <w:i/>
          <w:sz w:val="28"/>
          <w:szCs w:val="28"/>
        </w:rPr>
        <w:t>пред причащением.</w:t>
      </w:r>
    </w:p>
    <w:p w:rsidR="00875E2E" w:rsidRDefault="006218C9" w:rsidP="001C5387">
      <w:pPr>
        <w:tabs>
          <w:tab w:val="left" w:pos="426"/>
        </w:tabs>
        <w:jc w:val="both"/>
        <w:rPr>
          <w:sz w:val="28"/>
          <w:szCs w:val="28"/>
        </w:rPr>
      </w:pPr>
      <w:r>
        <w:rPr>
          <w:b/>
          <w:i/>
          <w:sz w:val="28"/>
          <w:szCs w:val="28"/>
        </w:rPr>
        <w:t xml:space="preserve">   </w:t>
      </w:r>
      <w:r w:rsidR="00464682">
        <w:rPr>
          <w:b/>
          <w:i/>
          <w:sz w:val="28"/>
          <w:szCs w:val="28"/>
        </w:rPr>
        <w:t xml:space="preserve"> </w:t>
      </w:r>
      <w:r>
        <w:rPr>
          <w:b/>
          <w:i/>
          <w:sz w:val="28"/>
          <w:szCs w:val="28"/>
        </w:rPr>
        <w:t xml:space="preserve">  </w:t>
      </w:r>
      <w:r w:rsidR="00875E2E" w:rsidRPr="00C35728">
        <w:rPr>
          <w:b/>
          <w:i/>
          <w:sz w:val="28"/>
          <w:szCs w:val="28"/>
        </w:rPr>
        <w:t xml:space="preserve">Священник </w:t>
      </w:r>
      <w:r w:rsidR="00875E2E" w:rsidRPr="00C35728">
        <w:rPr>
          <w:sz w:val="28"/>
          <w:szCs w:val="28"/>
        </w:rPr>
        <w:t xml:space="preserve">берет </w:t>
      </w:r>
      <w:r w:rsidR="00A54943" w:rsidRPr="00C35728">
        <w:rPr>
          <w:sz w:val="28"/>
          <w:szCs w:val="28"/>
        </w:rPr>
        <w:t xml:space="preserve">тремя пальцами левой руки (большим, средним и указательным) </w:t>
      </w:r>
      <w:r w:rsidR="00875E2E" w:rsidRPr="00C35728">
        <w:rPr>
          <w:sz w:val="28"/>
          <w:szCs w:val="28"/>
        </w:rPr>
        <w:t>частицу Святого Хлеба</w:t>
      </w:r>
      <w:r w:rsidR="00A54943" w:rsidRPr="00C35728">
        <w:rPr>
          <w:sz w:val="28"/>
          <w:szCs w:val="28"/>
        </w:rPr>
        <w:t xml:space="preserve"> </w:t>
      </w:r>
      <w:r w:rsidR="00BD5554">
        <w:rPr>
          <w:sz w:val="28"/>
          <w:szCs w:val="28"/>
        </w:rPr>
        <w:t xml:space="preserve">(раздробленной прежде частиц </w:t>
      </w:r>
      <w:r w:rsidR="00BD5554" w:rsidRPr="00FC0FBD">
        <w:rPr>
          <w:b/>
          <w:sz w:val="28"/>
          <w:szCs w:val="28"/>
        </w:rPr>
        <w:t>«ХС»</w:t>
      </w:r>
      <w:r w:rsidR="00BD5554" w:rsidRPr="001C5387">
        <w:rPr>
          <w:b/>
          <w:sz w:val="28"/>
          <w:szCs w:val="28"/>
        </w:rPr>
        <w:t>)</w:t>
      </w:r>
      <w:r w:rsidR="00BD5554">
        <w:rPr>
          <w:sz w:val="28"/>
          <w:szCs w:val="28"/>
        </w:rPr>
        <w:t xml:space="preserve"> </w:t>
      </w:r>
      <w:r w:rsidR="00A54943" w:rsidRPr="00C35728">
        <w:rPr>
          <w:sz w:val="28"/>
          <w:szCs w:val="28"/>
        </w:rPr>
        <w:t>и</w:t>
      </w:r>
      <w:r w:rsidR="00875E2E" w:rsidRPr="00C35728">
        <w:rPr>
          <w:sz w:val="28"/>
          <w:szCs w:val="28"/>
        </w:rPr>
        <w:t xml:space="preserve"> полагает </w:t>
      </w:r>
      <w:r w:rsidR="00556F2D">
        <w:rPr>
          <w:sz w:val="28"/>
          <w:szCs w:val="28"/>
        </w:rPr>
        <w:t xml:space="preserve">себе </w:t>
      </w:r>
      <w:r w:rsidR="00875E2E" w:rsidRPr="00C35728">
        <w:rPr>
          <w:sz w:val="28"/>
          <w:szCs w:val="28"/>
        </w:rPr>
        <w:t>на ладонь правой</w:t>
      </w:r>
      <w:r w:rsidR="00A54943" w:rsidRPr="00C35728">
        <w:rPr>
          <w:sz w:val="28"/>
          <w:szCs w:val="28"/>
        </w:rPr>
        <w:t xml:space="preserve"> руки со словами</w:t>
      </w:r>
      <w:r w:rsidR="00875E2E" w:rsidRPr="00C35728">
        <w:rPr>
          <w:sz w:val="28"/>
          <w:szCs w:val="28"/>
        </w:rPr>
        <w:t xml:space="preserve">: </w:t>
      </w:r>
      <w:r w:rsidR="00A54943" w:rsidRPr="00C35728">
        <w:rPr>
          <w:b/>
          <w:sz w:val="28"/>
          <w:szCs w:val="28"/>
        </w:rPr>
        <w:t>«</w:t>
      </w:r>
      <w:r w:rsidR="00875E2E" w:rsidRPr="00C35728">
        <w:rPr>
          <w:b/>
          <w:sz w:val="28"/>
          <w:szCs w:val="28"/>
        </w:rPr>
        <w:t>Честнóе и Пресвятое Тело Господа и Бога и Спаса нашего Иисуса Христа преподается мне</w:t>
      </w:r>
      <w:r w:rsidR="00A54943" w:rsidRPr="00C35728">
        <w:rPr>
          <w:b/>
          <w:sz w:val="28"/>
          <w:szCs w:val="28"/>
        </w:rPr>
        <w:t>,</w:t>
      </w:r>
      <w:r w:rsidR="00875E2E" w:rsidRPr="00C35728">
        <w:rPr>
          <w:sz w:val="28"/>
          <w:szCs w:val="28"/>
        </w:rPr>
        <w:t xml:space="preserve"> (имя рек)</w:t>
      </w:r>
      <w:r w:rsidR="00875E2E" w:rsidRPr="001C5387">
        <w:rPr>
          <w:sz w:val="28"/>
          <w:szCs w:val="28"/>
        </w:rPr>
        <w:t>,</w:t>
      </w:r>
      <w:r w:rsidR="00875E2E" w:rsidRPr="00C35728">
        <w:rPr>
          <w:b/>
          <w:sz w:val="28"/>
          <w:szCs w:val="28"/>
        </w:rPr>
        <w:t xml:space="preserve"> священнику, во оставление грехов моих и в жизнь вечную</w:t>
      </w:r>
      <w:r w:rsidR="00A54943" w:rsidRPr="00C35728">
        <w:rPr>
          <w:b/>
          <w:sz w:val="28"/>
          <w:szCs w:val="28"/>
        </w:rPr>
        <w:t>»</w:t>
      </w:r>
      <w:r w:rsidR="00A54943" w:rsidRPr="00C35728">
        <w:rPr>
          <w:sz w:val="28"/>
          <w:szCs w:val="28"/>
        </w:rPr>
        <w:t xml:space="preserve"> </w:t>
      </w:r>
      <w:r w:rsidR="00B97357">
        <w:rPr>
          <w:sz w:val="28"/>
        </w:rPr>
        <w:t>(см.:</w:t>
      </w:r>
      <w:r w:rsidR="00B97357">
        <w:rPr>
          <w:b/>
          <w:sz w:val="28"/>
        </w:rPr>
        <w:t xml:space="preserve"> Служебник,</w:t>
      </w:r>
      <w:r w:rsidR="00B97357">
        <w:rPr>
          <w:b/>
          <w:i/>
          <w:sz w:val="28"/>
        </w:rPr>
        <w:t xml:space="preserve"> </w:t>
      </w:r>
      <w:r w:rsidR="00BC7F5F">
        <w:rPr>
          <w:b/>
          <w:sz w:val="28"/>
        </w:rPr>
        <w:t>Божественная л</w:t>
      </w:r>
      <w:r w:rsidR="00B97357">
        <w:rPr>
          <w:b/>
          <w:sz w:val="28"/>
        </w:rPr>
        <w:t>итургия иже во святых отца нашего Иоанна Златоустаго</w:t>
      </w:r>
      <w:r w:rsidR="00B97357" w:rsidRPr="007D7C47">
        <w:rPr>
          <w:b/>
          <w:sz w:val="28"/>
        </w:rPr>
        <w:t>)</w:t>
      </w:r>
      <w:r w:rsidR="00875E2E" w:rsidRPr="007D7C47">
        <w:rPr>
          <w:b/>
          <w:sz w:val="28"/>
          <w:szCs w:val="28"/>
        </w:rPr>
        <w:t>.</w:t>
      </w:r>
      <w:r w:rsidR="00875E2E" w:rsidRPr="007D7C47">
        <w:rPr>
          <w:sz w:val="28"/>
          <w:szCs w:val="28"/>
        </w:rPr>
        <w:t xml:space="preserve"> </w:t>
      </w:r>
      <w:r w:rsidR="00A54943" w:rsidRPr="00C35728">
        <w:rPr>
          <w:sz w:val="28"/>
          <w:szCs w:val="28"/>
        </w:rPr>
        <w:t>Затем отерев пальцы левой руки о губку, он подкладывает крес</w:t>
      </w:r>
      <w:r w:rsidR="004D1F27">
        <w:rPr>
          <w:sz w:val="28"/>
          <w:szCs w:val="28"/>
        </w:rPr>
        <w:t>тообразно левую руку под правую</w:t>
      </w:r>
      <w:r w:rsidR="00A54943" w:rsidRPr="00C35728">
        <w:rPr>
          <w:sz w:val="28"/>
          <w:szCs w:val="28"/>
        </w:rPr>
        <w:t xml:space="preserve"> и, держа руки над престолом, приклоняет голову </w:t>
      </w:r>
      <w:r w:rsidR="00556F2D" w:rsidRPr="00C35728">
        <w:rPr>
          <w:sz w:val="28"/>
          <w:szCs w:val="28"/>
        </w:rPr>
        <w:t>и,</w:t>
      </w:r>
      <w:r w:rsidR="00A54943" w:rsidRPr="00C35728">
        <w:rPr>
          <w:sz w:val="28"/>
          <w:szCs w:val="28"/>
        </w:rPr>
        <w:t xml:space="preserve"> взирая на частицу Святого Тела, произносит вслух (чтобы слышал и </w:t>
      </w:r>
      <w:r w:rsidR="00A54943" w:rsidRPr="00C35728">
        <w:rPr>
          <w:b/>
          <w:i/>
          <w:sz w:val="28"/>
          <w:szCs w:val="28"/>
        </w:rPr>
        <w:t>диакон</w:t>
      </w:r>
      <w:r w:rsidR="00A54943" w:rsidRPr="007D7C47">
        <w:rPr>
          <w:b/>
          <w:i/>
          <w:sz w:val="28"/>
          <w:szCs w:val="28"/>
        </w:rPr>
        <w:t>)</w:t>
      </w:r>
      <w:r w:rsidR="00A54943" w:rsidRPr="00C35728">
        <w:rPr>
          <w:sz w:val="28"/>
          <w:szCs w:val="28"/>
        </w:rPr>
        <w:t xml:space="preserve"> </w:t>
      </w:r>
      <w:r w:rsidR="00A54943" w:rsidRPr="00C35728">
        <w:rPr>
          <w:b/>
          <w:i/>
          <w:sz w:val="28"/>
          <w:szCs w:val="28"/>
        </w:rPr>
        <w:t>молитву</w:t>
      </w:r>
      <w:r w:rsidR="00464682">
        <w:rPr>
          <w:b/>
          <w:i/>
          <w:sz w:val="28"/>
          <w:szCs w:val="28"/>
        </w:rPr>
        <w:t>:</w:t>
      </w:r>
      <w:r w:rsidR="00A54943" w:rsidRPr="00C35728">
        <w:rPr>
          <w:b/>
          <w:i/>
          <w:sz w:val="28"/>
          <w:szCs w:val="28"/>
        </w:rPr>
        <w:t xml:space="preserve"> </w:t>
      </w:r>
      <w:r w:rsidR="00C07E27">
        <w:rPr>
          <w:b/>
          <w:sz w:val="28"/>
          <w:szCs w:val="28"/>
        </w:rPr>
        <w:t>«Верую, Господи, и исповедую…»</w:t>
      </w:r>
      <w:r w:rsidR="00C07E27">
        <w:rPr>
          <w:sz w:val="28"/>
        </w:rPr>
        <w:t xml:space="preserve"> </w:t>
      </w:r>
      <w:r w:rsidR="00B97357">
        <w:rPr>
          <w:sz w:val="28"/>
        </w:rPr>
        <w:t>(см.:</w:t>
      </w:r>
      <w:r w:rsidR="00B97357">
        <w:rPr>
          <w:b/>
          <w:sz w:val="28"/>
        </w:rPr>
        <w:t xml:space="preserve"> Служебник,</w:t>
      </w:r>
      <w:r w:rsidR="00B97357">
        <w:rPr>
          <w:b/>
          <w:i/>
          <w:sz w:val="28"/>
        </w:rPr>
        <w:t xml:space="preserve"> </w:t>
      </w:r>
      <w:r w:rsidR="00BC7F5F">
        <w:rPr>
          <w:b/>
          <w:sz w:val="28"/>
        </w:rPr>
        <w:t>Божественная л</w:t>
      </w:r>
      <w:r w:rsidR="00B97357">
        <w:rPr>
          <w:b/>
          <w:sz w:val="28"/>
        </w:rPr>
        <w:t>итургия иже во святых отца нашего Иоанна Златоустаго</w:t>
      </w:r>
      <w:r w:rsidR="00B97357" w:rsidRPr="007D7C47">
        <w:rPr>
          <w:b/>
          <w:sz w:val="28"/>
        </w:rPr>
        <w:t>)</w:t>
      </w:r>
      <w:r w:rsidR="00A54943" w:rsidRPr="007D7C47">
        <w:rPr>
          <w:b/>
          <w:sz w:val="28"/>
          <w:szCs w:val="28"/>
        </w:rPr>
        <w:t>.</w:t>
      </w:r>
    </w:p>
    <w:p w:rsidR="00D20B24" w:rsidRPr="00D20B24" w:rsidRDefault="00D20B24" w:rsidP="00E34E76">
      <w:pPr>
        <w:pStyle w:val="aa"/>
        <w:tabs>
          <w:tab w:val="left" w:pos="426"/>
        </w:tabs>
        <w:jc w:val="both"/>
        <w:rPr>
          <w:i/>
          <w:sz w:val="28"/>
          <w:szCs w:val="28"/>
        </w:rPr>
      </w:pPr>
      <w:r>
        <w:rPr>
          <w:sz w:val="28"/>
          <w:szCs w:val="28"/>
        </w:rPr>
        <w:t xml:space="preserve">      </w:t>
      </w:r>
      <w:r>
        <w:rPr>
          <w:b/>
          <w:i/>
          <w:sz w:val="28"/>
          <w:u w:val="words"/>
        </w:rPr>
        <w:t>Примечание</w:t>
      </w:r>
      <w:r w:rsidR="007D7C47">
        <w:rPr>
          <w:b/>
          <w:i/>
          <w:sz w:val="28"/>
          <w:u w:val="words"/>
        </w:rPr>
        <w:t>.</w:t>
      </w:r>
      <w:r>
        <w:rPr>
          <w:sz w:val="28"/>
          <w:szCs w:val="28"/>
        </w:rPr>
        <w:t xml:space="preserve">  </w:t>
      </w:r>
      <w:r w:rsidR="007D7C47" w:rsidRPr="007D7C47">
        <w:rPr>
          <w:i/>
          <w:sz w:val="28"/>
          <w:szCs w:val="28"/>
        </w:rPr>
        <w:t>П</w:t>
      </w:r>
      <w:r w:rsidRPr="00D20B24">
        <w:rPr>
          <w:i/>
          <w:sz w:val="28"/>
          <w:szCs w:val="28"/>
        </w:rPr>
        <w:t xml:space="preserve">олагать частицу </w:t>
      </w:r>
      <w:r>
        <w:rPr>
          <w:i/>
          <w:sz w:val="28"/>
          <w:szCs w:val="28"/>
        </w:rPr>
        <w:t xml:space="preserve">нужно </w:t>
      </w:r>
      <w:r w:rsidRPr="00D20B24">
        <w:rPr>
          <w:i/>
          <w:sz w:val="28"/>
          <w:szCs w:val="28"/>
        </w:rPr>
        <w:t xml:space="preserve">именно на </w:t>
      </w:r>
      <w:r>
        <w:rPr>
          <w:i/>
          <w:sz w:val="28"/>
          <w:szCs w:val="28"/>
        </w:rPr>
        <w:t>ладонь</w:t>
      </w:r>
      <w:r w:rsidRPr="00D20B24">
        <w:rPr>
          <w:i/>
          <w:sz w:val="28"/>
          <w:szCs w:val="28"/>
        </w:rPr>
        <w:t>, а не на пальцы или близко к ним, т</w:t>
      </w:r>
      <w:r>
        <w:rPr>
          <w:i/>
          <w:sz w:val="28"/>
          <w:szCs w:val="28"/>
        </w:rPr>
        <w:t xml:space="preserve">ак </w:t>
      </w:r>
      <w:r w:rsidRPr="00D20B24">
        <w:rPr>
          <w:i/>
          <w:sz w:val="28"/>
          <w:szCs w:val="28"/>
        </w:rPr>
        <w:t>к</w:t>
      </w:r>
      <w:r>
        <w:rPr>
          <w:i/>
          <w:sz w:val="28"/>
          <w:szCs w:val="28"/>
        </w:rPr>
        <w:t>ак</w:t>
      </w:r>
      <w:r w:rsidRPr="00D20B24">
        <w:rPr>
          <w:i/>
          <w:sz w:val="28"/>
          <w:szCs w:val="28"/>
        </w:rPr>
        <w:t xml:space="preserve"> в последнем случае крупицы </w:t>
      </w:r>
      <w:r>
        <w:rPr>
          <w:i/>
          <w:sz w:val="28"/>
          <w:szCs w:val="28"/>
        </w:rPr>
        <w:t>по</w:t>
      </w:r>
      <w:r w:rsidRPr="00D20B24">
        <w:rPr>
          <w:i/>
          <w:sz w:val="28"/>
          <w:szCs w:val="28"/>
        </w:rPr>
        <w:t xml:space="preserve">падают в углубление </w:t>
      </w:r>
      <w:r>
        <w:rPr>
          <w:i/>
          <w:sz w:val="28"/>
          <w:szCs w:val="28"/>
        </w:rPr>
        <w:t>между н</w:t>
      </w:r>
      <w:r w:rsidRPr="00D20B24">
        <w:rPr>
          <w:i/>
          <w:sz w:val="28"/>
          <w:szCs w:val="28"/>
        </w:rPr>
        <w:t>их</w:t>
      </w:r>
      <w:r>
        <w:rPr>
          <w:i/>
          <w:sz w:val="28"/>
          <w:szCs w:val="28"/>
        </w:rPr>
        <w:t xml:space="preserve"> и потом</w:t>
      </w:r>
      <w:r w:rsidRPr="00D20B24">
        <w:rPr>
          <w:i/>
          <w:sz w:val="28"/>
          <w:szCs w:val="28"/>
        </w:rPr>
        <w:t xml:space="preserve"> </w:t>
      </w:r>
      <w:r w:rsidR="001C5387">
        <w:rPr>
          <w:i/>
          <w:sz w:val="28"/>
          <w:szCs w:val="28"/>
        </w:rPr>
        <w:t xml:space="preserve">их </w:t>
      </w:r>
      <w:r w:rsidRPr="00D20B24">
        <w:rPr>
          <w:i/>
          <w:sz w:val="28"/>
          <w:szCs w:val="28"/>
        </w:rPr>
        <w:t>можно</w:t>
      </w:r>
      <w:r>
        <w:rPr>
          <w:i/>
          <w:sz w:val="28"/>
          <w:szCs w:val="28"/>
        </w:rPr>
        <w:t xml:space="preserve"> и</w:t>
      </w:r>
      <w:r w:rsidRPr="00D20B24">
        <w:rPr>
          <w:i/>
          <w:sz w:val="28"/>
          <w:szCs w:val="28"/>
        </w:rPr>
        <w:t xml:space="preserve"> не заметить</w:t>
      </w:r>
      <w:r>
        <w:rPr>
          <w:i/>
          <w:sz w:val="28"/>
          <w:szCs w:val="28"/>
        </w:rPr>
        <w:t>.</w:t>
      </w:r>
    </w:p>
    <w:p w:rsidR="003A7FC1" w:rsidRPr="00C35728" w:rsidRDefault="00D20B24" w:rsidP="007D7C47">
      <w:pPr>
        <w:tabs>
          <w:tab w:val="left" w:pos="426"/>
        </w:tabs>
        <w:jc w:val="both"/>
        <w:rPr>
          <w:sz w:val="28"/>
        </w:rPr>
      </w:pPr>
      <w:r w:rsidRPr="00C35728">
        <w:rPr>
          <w:sz w:val="28"/>
          <w:szCs w:val="28"/>
        </w:rPr>
        <w:t xml:space="preserve">      После прочтения </w:t>
      </w:r>
      <w:r w:rsidRPr="00C35728">
        <w:rPr>
          <w:b/>
          <w:i/>
          <w:sz w:val="28"/>
          <w:szCs w:val="28"/>
        </w:rPr>
        <w:t>молитвы</w:t>
      </w:r>
      <w:r w:rsidRPr="00C35728">
        <w:rPr>
          <w:sz w:val="28"/>
          <w:szCs w:val="28"/>
        </w:rPr>
        <w:t xml:space="preserve"> </w:t>
      </w:r>
      <w:r w:rsidRPr="00C35728">
        <w:rPr>
          <w:b/>
          <w:i/>
          <w:sz w:val="28"/>
          <w:szCs w:val="28"/>
        </w:rPr>
        <w:t xml:space="preserve">священнослужители </w:t>
      </w:r>
      <w:r w:rsidRPr="00C35728">
        <w:rPr>
          <w:sz w:val="28"/>
          <w:szCs w:val="28"/>
        </w:rPr>
        <w:t>осеняют себя</w:t>
      </w:r>
      <w:r w:rsidR="003A7FC1" w:rsidRPr="00C35728">
        <w:rPr>
          <w:sz w:val="28"/>
          <w:szCs w:val="28"/>
        </w:rPr>
        <w:t xml:space="preserve"> крестообразно лежащей на ладони частицей Божественного Тела (напротив своего лица)</w:t>
      </w:r>
      <w:r w:rsidRPr="00C35728">
        <w:rPr>
          <w:sz w:val="28"/>
          <w:szCs w:val="28"/>
        </w:rPr>
        <w:t xml:space="preserve"> </w:t>
      </w:r>
      <w:r w:rsidR="00894E04">
        <w:rPr>
          <w:sz w:val="28"/>
          <w:szCs w:val="28"/>
        </w:rPr>
        <w:t xml:space="preserve">                                  </w:t>
      </w:r>
      <w:r w:rsidRPr="00C35728">
        <w:rPr>
          <w:sz w:val="28"/>
          <w:szCs w:val="28"/>
        </w:rPr>
        <w:t xml:space="preserve">и причащаются </w:t>
      </w:r>
      <w:r w:rsidR="003A7FC1" w:rsidRPr="00C35728">
        <w:rPr>
          <w:sz w:val="28"/>
          <w:szCs w:val="28"/>
        </w:rPr>
        <w:t xml:space="preserve">со страхом Божиим и </w:t>
      </w:r>
      <w:r w:rsidR="003A7FC1" w:rsidRPr="007D7C47">
        <w:rPr>
          <w:sz w:val="28"/>
          <w:szCs w:val="28"/>
        </w:rPr>
        <w:t>«всяким утверждением»</w:t>
      </w:r>
      <w:r w:rsidR="003A7FC1" w:rsidRPr="00C35728">
        <w:rPr>
          <w:sz w:val="28"/>
          <w:szCs w:val="28"/>
        </w:rPr>
        <w:t xml:space="preserve"> Святого Тела Христова </w:t>
      </w:r>
      <w:r w:rsidR="00B97357">
        <w:rPr>
          <w:sz w:val="28"/>
        </w:rPr>
        <w:t>(см.:</w:t>
      </w:r>
      <w:r w:rsidR="00B97357">
        <w:rPr>
          <w:b/>
          <w:sz w:val="28"/>
        </w:rPr>
        <w:t xml:space="preserve"> Служебник,</w:t>
      </w:r>
      <w:r w:rsidR="00B97357">
        <w:rPr>
          <w:b/>
          <w:i/>
          <w:sz w:val="28"/>
        </w:rPr>
        <w:t xml:space="preserve"> </w:t>
      </w:r>
      <w:r w:rsidR="00BC7F5F">
        <w:rPr>
          <w:b/>
          <w:sz w:val="28"/>
        </w:rPr>
        <w:t>Божественная л</w:t>
      </w:r>
      <w:r w:rsidR="00B97357">
        <w:rPr>
          <w:b/>
          <w:sz w:val="28"/>
        </w:rPr>
        <w:t>итургия иже во святых отца нашего Иоанна Златоустаго</w:t>
      </w:r>
      <w:r w:rsidR="00B97357" w:rsidRPr="007D7C47">
        <w:rPr>
          <w:b/>
          <w:sz w:val="28"/>
        </w:rPr>
        <w:t>).</w:t>
      </w:r>
    </w:p>
    <w:p w:rsidR="00875E2E" w:rsidRPr="00C35728" w:rsidRDefault="003A7FC1" w:rsidP="007D7C47">
      <w:pPr>
        <w:tabs>
          <w:tab w:val="left" w:pos="426"/>
        </w:tabs>
        <w:jc w:val="both"/>
        <w:rPr>
          <w:sz w:val="28"/>
          <w:szCs w:val="28"/>
        </w:rPr>
      </w:pPr>
      <w:r w:rsidRPr="00C35728">
        <w:rPr>
          <w:sz w:val="28"/>
          <w:szCs w:val="28"/>
        </w:rPr>
        <w:t xml:space="preserve">      При причащении нужно внимательно наблюдать</w:t>
      </w:r>
      <w:r w:rsidR="00D20B24" w:rsidRPr="00C35728">
        <w:rPr>
          <w:sz w:val="28"/>
          <w:szCs w:val="28"/>
        </w:rPr>
        <w:t>, чтобы ни одна крупинка Святого Тела не упала на пол или даже на престол</w:t>
      </w:r>
      <w:r w:rsidR="00AB159B" w:rsidRPr="00C35728">
        <w:rPr>
          <w:sz w:val="28"/>
          <w:szCs w:val="28"/>
        </w:rPr>
        <w:t>. П</w:t>
      </w:r>
      <w:r w:rsidR="00875E2E" w:rsidRPr="00C35728">
        <w:rPr>
          <w:sz w:val="28"/>
          <w:szCs w:val="28"/>
        </w:rPr>
        <w:t xml:space="preserve">осле причащения Святого Тела </w:t>
      </w:r>
      <w:r w:rsidR="00875E2E" w:rsidRPr="00C35728">
        <w:rPr>
          <w:b/>
          <w:i/>
          <w:sz w:val="28"/>
          <w:szCs w:val="28"/>
        </w:rPr>
        <w:t>священник</w:t>
      </w:r>
      <w:r w:rsidR="00875E2E" w:rsidRPr="00C35728">
        <w:rPr>
          <w:sz w:val="28"/>
          <w:szCs w:val="28"/>
        </w:rPr>
        <w:t xml:space="preserve"> отирает губкой л</w:t>
      </w:r>
      <w:r w:rsidR="00BC7F5F">
        <w:rPr>
          <w:sz w:val="28"/>
          <w:szCs w:val="28"/>
        </w:rPr>
        <w:t>адонь руки над д</w:t>
      </w:r>
      <w:r w:rsidR="00875E2E" w:rsidRPr="00C35728">
        <w:rPr>
          <w:sz w:val="28"/>
          <w:szCs w:val="28"/>
        </w:rPr>
        <w:t>искосом</w:t>
      </w:r>
      <w:r w:rsidR="00AB159B" w:rsidRPr="00C35728">
        <w:rPr>
          <w:sz w:val="28"/>
          <w:szCs w:val="28"/>
        </w:rPr>
        <w:t xml:space="preserve">, а </w:t>
      </w:r>
      <w:r w:rsidR="00875E2E" w:rsidRPr="00C35728">
        <w:rPr>
          <w:sz w:val="28"/>
          <w:szCs w:val="28"/>
        </w:rPr>
        <w:t xml:space="preserve">после него это делает </w:t>
      </w:r>
      <w:r w:rsidR="00AB159B" w:rsidRPr="00C35728">
        <w:rPr>
          <w:sz w:val="28"/>
          <w:szCs w:val="28"/>
        </w:rPr>
        <w:t xml:space="preserve">и </w:t>
      </w:r>
      <w:r w:rsidR="00875E2E" w:rsidRPr="00C35728">
        <w:rPr>
          <w:b/>
          <w:i/>
          <w:sz w:val="28"/>
          <w:szCs w:val="28"/>
        </w:rPr>
        <w:t>диакон</w:t>
      </w:r>
      <w:r w:rsidR="00875E2E" w:rsidRPr="007D7C47">
        <w:rPr>
          <w:b/>
          <w:i/>
          <w:sz w:val="28"/>
          <w:szCs w:val="28"/>
        </w:rPr>
        <w:t>.</w:t>
      </w:r>
    </w:p>
    <w:p w:rsidR="00875E2E" w:rsidRDefault="00875E2E" w:rsidP="00DA405C">
      <w:pPr>
        <w:pStyle w:val="aa"/>
        <w:tabs>
          <w:tab w:val="left" w:pos="426"/>
        </w:tabs>
        <w:jc w:val="both"/>
        <w:rPr>
          <w:sz w:val="28"/>
          <w:szCs w:val="28"/>
        </w:rPr>
      </w:pPr>
      <w:r>
        <w:rPr>
          <w:sz w:val="28"/>
          <w:szCs w:val="28"/>
        </w:rPr>
        <w:t xml:space="preserve">  </w:t>
      </w:r>
      <w:r w:rsidR="00AB159B">
        <w:rPr>
          <w:sz w:val="28"/>
          <w:szCs w:val="28"/>
        </w:rPr>
        <w:t xml:space="preserve">   </w:t>
      </w:r>
      <w:r>
        <w:rPr>
          <w:sz w:val="28"/>
          <w:szCs w:val="28"/>
        </w:rPr>
        <w:t xml:space="preserve"> </w:t>
      </w:r>
      <w:r w:rsidR="00A91728">
        <w:rPr>
          <w:sz w:val="28"/>
          <w:szCs w:val="28"/>
        </w:rPr>
        <w:t>Далее</w:t>
      </w:r>
      <w:r>
        <w:rPr>
          <w:sz w:val="28"/>
          <w:szCs w:val="28"/>
        </w:rPr>
        <w:t xml:space="preserve"> </w:t>
      </w:r>
      <w:r w:rsidRPr="00AB159B">
        <w:rPr>
          <w:b/>
          <w:i/>
          <w:sz w:val="28"/>
          <w:szCs w:val="28"/>
        </w:rPr>
        <w:t>священник</w:t>
      </w:r>
      <w:r>
        <w:rPr>
          <w:sz w:val="28"/>
          <w:szCs w:val="28"/>
        </w:rPr>
        <w:t xml:space="preserve"> </w:t>
      </w:r>
      <w:r w:rsidR="00AB159B">
        <w:rPr>
          <w:sz w:val="28"/>
          <w:szCs w:val="28"/>
        </w:rPr>
        <w:t xml:space="preserve">берет плат </w:t>
      </w:r>
      <w:r w:rsidR="00A91728">
        <w:rPr>
          <w:sz w:val="28"/>
          <w:szCs w:val="28"/>
        </w:rPr>
        <w:t xml:space="preserve">двумя руками за противоположные </w:t>
      </w:r>
      <w:r w:rsidR="00774B03">
        <w:rPr>
          <w:sz w:val="28"/>
          <w:szCs w:val="28"/>
        </w:rPr>
        <w:t xml:space="preserve">его </w:t>
      </w:r>
      <w:r w:rsidR="00A91728">
        <w:rPr>
          <w:sz w:val="28"/>
          <w:szCs w:val="28"/>
        </w:rPr>
        <w:t>концы</w:t>
      </w:r>
      <w:r w:rsidR="00774B03">
        <w:rPr>
          <w:sz w:val="28"/>
          <w:szCs w:val="28"/>
        </w:rPr>
        <w:t>,</w:t>
      </w:r>
      <w:r w:rsidR="00A91728">
        <w:rPr>
          <w:sz w:val="28"/>
          <w:szCs w:val="28"/>
        </w:rPr>
        <w:t xml:space="preserve"> </w:t>
      </w:r>
      <w:r w:rsidR="00744738">
        <w:rPr>
          <w:sz w:val="28"/>
          <w:szCs w:val="28"/>
        </w:rPr>
        <w:t>а затем берет ч</w:t>
      </w:r>
      <w:r w:rsidR="00774B03">
        <w:rPr>
          <w:sz w:val="28"/>
          <w:szCs w:val="28"/>
        </w:rPr>
        <w:t xml:space="preserve">ашу правой рукой через плат </w:t>
      </w:r>
      <w:r w:rsidR="001C5387">
        <w:rPr>
          <w:sz w:val="28"/>
          <w:szCs w:val="28"/>
        </w:rPr>
        <w:t xml:space="preserve">(вместе с платом), </w:t>
      </w:r>
      <w:r w:rsidR="00774B03">
        <w:rPr>
          <w:sz w:val="28"/>
          <w:szCs w:val="28"/>
        </w:rPr>
        <w:t>а левой подводит плат под уста поверх бороды, прижимая его к подбородку, вернее – к нижней челюсти</w:t>
      </w:r>
      <w:r w:rsidR="001E1EBA">
        <w:rPr>
          <w:sz w:val="28"/>
          <w:szCs w:val="28"/>
        </w:rPr>
        <w:t xml:space="preserve"> </w:t>
      </w:r>
      <w:r w:rsidR="00774B03">
        <w:rPr>
          <w:sz w:val="28"/>
          <w:szCs w:val="28"/>
        </w:rPr>
        <w:t>(т.</w:t>
      </w:r>
      <w:r w:rsidR="001E1EBA">
        <w:rPr>
          <w:sz w:val="28"/>
          <w:szCs w:val="28"/>
        </w:rPr>
        <w:t xml:space="preserve"> </w:t>
      </w:r>
      <w:r w:rsidR="00774B03">
        <w:rPr>
          <w:sz w:val="28"/>
          <w:szCs w:val="28"/>
        </w:rPr>
        <w:t>е. под нижней губой)</w:t>
      </w:r>
      <w:r w:rsidR="00C35728">
        <w:rPr>
          <w:rStyle w:val="a5"/>
          <w:sz w:val="28"/>
          <w:szCs w:val="28"/>
        </w:rPr>
        <w:footnoteReference w:id="155"/>
      </w:r>
      <w:r w:rsidR="00AC25AF">
        <w:rPr>
          <w:sz w:val="28"/>
          <w:szCs w:val="28"/>
        </w:rPr>
        <w:t xml:space="preserve"> и произносит: </w:t>
      </w:r>
      <w:r w:rsidR="00AC25AF" w:rsidRPr="00AC25AF">
        <w:rPr>
          <w:b/>
          <w:sz w:val="28"/>
          <w:szCs w:val="28"/>
        </w:rPr>
        <w:t xml:space="preserve">«Честныя и Святыя Крове Господа и Бога и Спаса </w:t>
      </w:r>
      <w:r w:rsidR="00AC25AF" w:rsidRPr="00AC25AF">
        <w:rPr>
          <w:b/>
          <w:sz w:val="28"/>
          <w:szCs w:val="28"/>
        </w:rPr>
        <w:lastRenderedPageBreak/>
        <w:t>нашего Иисуса Христа причащаюся аз, раб Божий, священник</w:t>
      </w:r>
      <w:r w:rsidR="00AC25AF">
        <w:rPr>
          <w:sz w:val="28"/>
          <w:szCs w:val="28"/>
        </w:rPr>
        <w:t xml:space="preserve"> (имя рек), </w:t>
      </w:r>
      <w:r w:rsidR="00894E04">
        <w:rPr>
          <w:sz w:val="28"/>
          <w:szCs w:val="28"/>
        </w:rPr>
        <w:t xml:space="preserve">                        </w:t>
      </w:r>
      <w:r w:rsidR="00AC25AF" w:rsidRPr="00AC25AF">
        <w:rPr>
          <w:b/>
          <w:sz w:val="28"/>
          <w:szCs w:val="28"/>
        </w:rPr>
        <w:t>во оставление грехов моих и в жизнь вечную. Аминь»</w:t>
      </w:r>
      <w:r w:rsidR="00774B03" w:rsidRPr="007D7C47">
        <w:rPr>
          <w:b/>
          <w:sz w:val="28"/>
          <w:szCs w:val="28"/>
        </w:rPr>
        <w:t>.</w:t>
      </w:r>
      <w:r w:rsidR="00AC25AF">
        <w:rPr>
          <w:sz w:val="28"/>
          <w:szCs w:val="28"/>
        </w:rPr>
        <w:t xml:space="preserve"> Потом он н</w:t>
      </w:r>
      <w:r w:rsidR="00A91728">
        <w:rPr>
          <w:sz w:val="28"/>
          <w:szCs w:val="28"/>
        </w:rPr>
        <w:t xml:space="preserve">емного </w:t>
      </w:r>
      <w:r w:rsidR="00AB159B">
        <w:rPr>
          <w:sz w:val="28"/>
          <w:szCs w:val="28"/>
        </w:rPr>
        <w:t>приподн</w:t>
      </w:r>
      <w:r w:rsidR="00AC25AF">
        <w:rPr>
          <w:sz w:val="28"/>
          <w:szCs w:val="28"/>
        </w:rPr>
        <w:t>имает</w:t>
      </w:r>
      <w:r w:rsidR="00774B03">
        <w:rPr>
          <w:sz w:val="28"/>
          <w:szCs w:val="28"/>
        </w:rPr>
        <w:t xml:space="preserve"> </w:t>
      </w:r>
      <w:r w:rsidR="00744738">
        <w:rPr>
          <w:sz w:val="28"/>
          <w:szCs w:val="28"/>
        </w:rPr>
        <w:t>ч</w:t>
      </w:r>
      <w:r w:rsidR="00774B03">
        <w:rPr>
          <w:sz w:val="28"/>
          <w:szCs w:val="28"/>
        </w:rPr>
        <w:t>ашу</w:t>
      </w:r>
      <w:r w:rsidR="00A91728">
        <w:rPr>
          <w:sz w:val="28"/>
          <w:szCs w:val="28"/>
        </w:rPr>
        <w:t xml:space="preserve"> над престолом</w:t>
      </w:r>
      <w:r w:rsidR="00AC25AF">
        <w:rPr>
          <w:sz w:val="28"/>
          <w:szCs w:val="28"/>
        </w:rPr>
        <w:t xml:space="preserve"> и испивает</w:t>
      </w:r>
      <w:r w:rsidR="00AC25AF" w:rsidRPr="00AC25AF">
        <w:rPr>
          <w:sz w:val="28"/>
          <w:szCs w:val="28"/>
        </w:rPr>
        <w:t xml:space="preserve"> </w:t>
      </w:r>
      <w:r w:rsidR="00AC25AF">
        <w:rPr>
          <w:sz w:val="28"/>
          <w:szCs w:val="28"/>
        </w:rPr>
        <w:t xml:space="preserve">из нее </w:t>
      </w:r>
      <w:r w:rsidR="00AC25AF">
        <w:rPr>
          <w:sz w:val="28"/>
        </w:rPr>
        <w:t>Божественной Крови</w:t>
      </w:r>
      <w:r w:rsidR="00AC25AF">
        <w:rPr>
          <w:sz w:val="28"/>
          <w:szCs w:val="28"/>
        </w:rPr>
        <w:t xml:space="preserve">, делая </w:t>
      </w:r>
      <w:r w:rsidR="00A91728">
        <w:rPr>
          <w:sz w:val="28"/>
          <w:szCs w:val="28"/>
        </w:rPr>
        <w:t>тр</w:t>
      </w:r>
      <w:r w:rsidR="00AC25AF">
        <w:rPr>
          <w:sz w:val="28"/>
          <w:szCs w:val="28"/>
        </w:rPr>
        <w:t>и</w:t>
      </w:r>
      <w:r w:rsidR="00A91728">
        <w:rPr>
          <w:sz w:val="28"/>
          <w:szCs w:val="28"/>
        </w:rPr>
        <w:t xml:space="preserve"> глотка</w:t>
      </w:r>
      <w:r w:rsidR="007D7C47">
        <w:rPr>
          <w:sz w:val="28"/>
          <w:szCs w:val="28"/>
        </w:rPr>
        <w:t>,</w:t>
      </w:r>
      <w:r w:rsidR="00A91728">
        <w:rPr>
          <w:sz w:val="28"/>
          <w:szCs w:val="28"/>
        </w:rPr>
        <w:t xml:space="preserve"> </w:t>
      </w:r>
      <w:r w:rsidR="00AC25AF">
        <w:rPr>
          <w:sz w:val="28"/>
          <w:szCs w:val="28"/>
        </w:rPr>
        <w:t xml:space="preserve">не </w:t>
      </w:r>
      <w:r w:rsidR="00A91728">
        <w:rPr>
          <w:sz w:val="28"/>
          <w:szCs w:val="28"/>
        </w:rPr>
        <w:t>отрывая губ</w:t>
      </w:r>
      <w:r w:rsidR="00AC25AF">
        <w:rPr>
          <w:sz w:val="28"/>
          <w:szCs w:val="28"/>
        </w:rPr>
        <w:t>,</w:t>
      </w:r>
      <w:r w:rsidR="00A91728">
        <w:rPr>
          <w:sz w:val="28"/>
          <w:szCs w:val="28"/>
        </w:rPr>
        <w:t xml:space="preserve"> со словами: </w:t>
      </w:r>
      <w:r w:rsidR="00A91728" w:rsidRPr="00A91728">
        <w:rPr>
          <w:b/>
          <w:sz w:val="28"/>
          <w:szCs w:val="28"/>
        </w:rPr>
        <w:t>«</w:t>
      </w:r>
      <w:r w:rsidR="00A91728" w:rsidRPr="00A91728">
        <w:rPr>
          <w:b/>
          <w:iCs/>
          <w:sz w:val="28"/>
          <w:szCs w:val="28"/>
        </w:rPr>
        <w:t>Во имя Отца, и Сына, и Святаго Духа. Аминь</w:t>
      </w:r>
      <w:r w:rsidR="00A91728" w:rsidRPr="00A91728">
        <w:rPr>
          <w:b/>
          <w:sz w:val="28"/>
          <w:szCs w:val="28"/>
        </w:rPr>
        <w:t>»</w:t>
      </w:r>
      <w:r w:rsidR="00A91728" w:rsidRPr="00A91728">
        <w:rPr>
          <w:rStyle w:val="a5"/>
          <w:sz w:val="28"/>
          <w:szCs w:val="28"/>
        </w:rPr>
        <w:footnoteReference w:id="156"/>
      </w:r>
      <w:r w:rsidR="00010B3A">
        <w:rPr>
          <w:b/>
          <w:sz w:val="28"/>
          <w:szCs w:val="28"/>
        </w:rPr>
        <w:t xml:space="preserve"> </w:t>
      </w:r>
      <w:r w:rsidR="00010B3A">
        <w:rPr>
          <w:sz w:val="28"/>
          <w:szCs w:val="28"/>
        </w:rPr>
        <w:t>разделяя эти слова на три части.</w:t>
      </w:r>
    </w:p>
    <w:p w:rsidR="00AB159B" w:rsidRPr="008E1252" w:rsidRDefault="00AB159B" w:rsidP="007D7C47">
      <w:pPr>
        <w:tabs>
          <w:tab w:val="left" w:pos="426"/>
        </w:tabs>
        <w:jc w:val="both"/>
        <w:rPr>
          <w:sz w:val="28"/>
          <w:szCs w:val="28"/>
        </w:rPr>
      </w:pPr>
      <w:r w:rsidRPr="008E1252">
        <w:rPr>
          <w:sz w:val="28"/>
          <w:szCs w:val="28"/>
        </w:rPr>
        <w:t xml:space="preserve">   </w:t>
      </w:r>
      <w:r w:rsidR="00774B03" w:rsidRPr="008E1252">
        <w:rPr>
          <w:sz w:val="28"/>
          <w:szCs w:val="28"/>
        </w:rPr>
        <w:t xml:space="preserve">   </w:t>
      </w:r>
      <w:r w:rsidRPr="008E1252">
        <w:rPr>
          <w:sz w:val="28"/>
          <w:szCs w:val="28"/>
        </w:rPr>
        <w:t>По</w:t>
      </w:r>
      <w:r w:rsidR="00A91728" w:rsidRPr="008E1252">
        <w:rPr>
          <w:sz w:val="28"/>
          <w:szCs w:val="28"/>
        </w:rPr>
        <w:t>сле</w:t>
      </w:r>
      <w:r w:rsidRPr="008E1252">
        <w:rPr>
          <w:sz w:val="28"/>
          <w:szCs w:val="28"/>
        </w:rPr>
        <w:t xml:space="preserve"> причащени</w:t>
      </w:r>
      <w:r w:rsidR="00A91728" w:rsidRPr="008E1252">
        <w:rPr>
          <w:sz w:val="28"/>
          <w:szCs w:val="28"/>
        </w:rPr>
        <w:t>я</w:t>
      </w:r>
      <w:r w:rsidRPr="008E1252">
        <w:rPr>
          <w:sz w:val="28"/>
          <w:szCs w:val="28"/>
        </w:rPr>
        <w:t xml:space="preserve"> </w:t>
      </w:r>
      <w:r w:rsidRPr="008E1252">
        <w:rPr>
          <w:b/>
          <w:i/>
          <w:sz w:val="28"/>
          <w:szCs w:val="28"/>
        </w:rPr>
        <w:t>священник</w:t>
      </w:r>
      <w:r w:rsidRPr="008E1252">
        <w:rPr>
          <w:sz w:val="28"/>
          <w:szCs w:val="28"/>
        </w:rPr>
        <w:t xml:space="preserve"> тщательно обсасывает губы</w:t>
      </w:r>
      <w:r w:rsidR="00AC25AF" w:rsidRPr="008E1252">
        <w:rPr>
          <w:sz w:val="28"/>
          <w:szCs w:val="28"/>
        </w:rPr>
        <w:t xml:space="preserve"> и</w:t>
      </w:r>
      <w:r w:rsidRPr="008E1252">
        <w:rPr>
          <w:sz w:val="28"/>
          <w:szCs w:val="28"/>
        </w:rPr>
        <w:t xml:space="preserve"> усы</w:t>
      </w:r>
      <w:r w:rsidR="00C35728">
        <w:rPr>
          <w:rStyle w:val="a5"/>
          <w:sz w:val="28"/>
          <w:szCs w:val="28"/>
        </w:rPr>
        <w:footnoteReference w:id="157"/>
      </w:r>
      <w:r w:rsidRPr="008E1252">
        <w:rPr>
          <w:sz w:val="28"/>
          <w:szCs w:val="28"/>
        </w:rPr>
        <w:t xml:space="preserve"> </w:t>
      </w:r>
      <w:r w:rsidR="00AC25AF" w:rsidRPr="008E1252">
        <w:rPr>
          <w:sz w:val="28"/>
          <w:szCs w:val="28"/>
        </w:rPr>
        <w:t xml:space="preserve">и </w:t>
      </w:r>
      <w:r w:rsidRPr="008E1252">
        <w:rPr>
          <w:sz w:val="28"/>
          <w:szCs w:val="28"/>
        </w:rPr>
        <w:t xml:space="preserve">отирает платом уста, а потом </w:t>
      </w:r>
      <w:r w:rsidR="00774B03" w:rsidRPr="008E1252">
        <w:rPr>
          <w:sz w:val="28"/>
          <w:szCs w:val="28"/>
        </w:rPr>
        <w:t xml:space="preserve">и </w:t>
      </w:r>
      <w:r w:rsidRPr="008E1252">
        <w:rPr>
          <w:sz w:val="28"/>
          <w:szCs w:val="28"/>
        </w:rPr>
        <w:t xml:space="preserve">тот край </w:t>
      </w:r>
      <w:r w:rsidR="00744738">
        <w:rPr>
          <w:sz w:val="28"/>
          <w:szCs w:val="28"/>
        </w:rPr>
        <w:t>ч</w:t>
      </w:r>
      <w:r w:rsidRPr="008E1252">
        <w:rPr>
          <w:sz w:val="28"/>
          <w:szCs w:val="28"/>
        </w:rPr>
        <w:t xml:space="preserve">аши, где он </w:t>
      </w:r>
      <w:r w:rsidR="00894E04" w:rsidRPr="008E1252">
        <w:rPr>
          <w:sz w:val="28"/>
          <w:szCs w:val="28"/>
        </w:rPr>
        <w:t>причащался,</w:t>
      </w:r>
      <w:r w:rsidR="008E1252">
        <w:rPr>
          <w:sz w:val="28"/>
          <w:szCs w:val="28"/>
        </w:rPr>
        <w:t xml:space="preserve"> произнося:</w:t>
      </w:r>
      <w:r w:rsidR="007F4524">
        <w:rPr>
          <w:sz w:val="28"/>
          <w:szCs w:val="28"/>
        </w:rPr>
        <w:t xml:space="preserve"> </w:t>
      </w:r>
      <w:r w:rsidR="00AC25AF" w:rsidRPr="008E1252">
        <w:rPr>
          <w:b/>
          <w:sz w:val="28"/>
          <w:szCs w:val="28"/>
        </w:rPr>
        <w:t>«Се, прикоснýся устнáм моим, и отъимет беззакония моя, и грехи моя очистит»</w:t>
      </w:r>
      <w:r w:rsidR="00AF1202" w:rsidRPr="008E1252">
        <w:rPr>
          <w:b/>
          <w:sz w:val="28"/>
          <w:szCs w:val="28"/>
        </w:rPr>
        <w:t xml:space="preserve"> </w:t>
      </w:r>
      <w:r w:rsidR="003B4D14">
        <w:rPr>
          <w:sz w:val="28"/>
        </w:rPr>
        <w:t>(см.:</w:t>
      </w:r>
      <w:r w:rsidR="003B4D14">
        <w:rPr>
          <w:b/>
          <w:sz w:val="28"/>
        </w:rPr>
        <w:t xml:space="preserve"> Служебник,</w:t>
      </w:r>
      <w:r w:rsidR="003B4D14">
        <w:rPr>
          <w:b/>
          <w:i/>
          <w:sz w:val="28"/>
        </w:rPr>
        <w:t xml:space="preserve"> </w:t>
      </w:r>
      <w:r w:rsidR="00BC7F5F">
        <w:rPr>
          <w:b/>
          <w:sz w:val="28"/>
        </w:rPr>
        <w:t>Божественная л</w:t>
      </w:r>
      <w:r w:rsidR="003B4D14">
        <w:rPr>
          <w:b/>
          <w:sz w:val="28"/>
        </w:rPr>
        <w:t>итургия иже во святых отца нашего Иоанна Златоустаго</w:t>
      </w:r>
      <w:r w:rsidR="003B4D14" w:rsidRPr="007D7C47">
        <w:rPr>
          <w:b/>
          <w:sz w:val="28"/>
        </w:rPr>
        <w:t>)</w:t>
      </w:r>
      <w:r w:rsidR="00AF1202" w:rsidRPr="007D7C47">
        <w:rPr>
          <w:b/>
          <w:sz w:val="28"/>
          <w:szCs w:val="28"/>
        </w:rPr>
        <w:t>,</w:t>
      </w:r>
      <w:r w:rsidR="00AF1202" w:rsidRPr="008E1252">
        <w:rPr>
          <w:sz w:val="28"/>
          <w:szCs w:val="28"/>
        </w:rPr>
        <w:t xml:space="preserve"> </w:t>
      </w:r>
      <w:r w:rsidR="004D1F27">
        <w:rPr>
          <w:sz w:val="28"/>
          <w:szCs w:val="28"/>
        </w:rPr>
        <w:t>и</w:t>
      </w:r>
      <w:r w:rsidRPr="008E1252">
        <w:rPr>
          <w:sz w:val="28"/>
          <w:szCs w:val="28"/>
        </w:rPr>
        <w:t xml:space="preserve"> </w:t>
      </w:r>
      <w:r w:rsidR="008E1252" w:rsidRPr="008E1252">
        <w:rPr>
          <w:sz w:val="28"/>
          <w:szCs w:val="28"/>
        </w:rPr>
        <w:t xml:space="preserve">затем целует </w:t>
      </w:r>
      <w:r w:rsidR="008E1252">
        <w:rPr>
          <w:sz w:val="28"/>
          <w:szCs w:val="28"/>
        </w:rPr>
        <w:t xml:space="preserve">этот край </w:t>
      </w:r>
      <w:r w:rsidR="00744738">
        <w:rPr>
          <w:sz w:val="28"/>
          <w:szCs w:val="28"/>
        </w:rPr>
        <w:t>ч</w:t>
      </w:r>
      <w:r w:rsidR="008E1252">
        <w:rPr>
          <w:sz w:val="28"/>
          <w:szCs w:val="28"/>
        </w:rPr>
        <w:t>аши</w:t>
      </w:r>
      <w:r w:rsidR="008E1252" w:rsidRPr="008E1252">
        <w:rPr>
          <w:sz w:val="28"/>
          <w:szCs w:val="28"/>
        </w:rPr>
        <w:t xml:space="preserve">, произнося при этом: </w:t>
      </w:r>
      <w:r w:rsidRPr="008E1252">
        <w:rPr>
          <w:b/>
          <w:sz w:val="28"/>
          <w:szCs w:val="28"/>
        </w:rPr>
        <w:t>«</w:t>
      </w:r>
      <w:r w:rsidRPr="008E1252">
        <w:rPr>
          <w:b/>
          <w:iCs/>
          <w:sz w:val="28"/>
          <w:szCs w:val="28"/>
        </w:rPr>
        <w:t>Слава Тебе, Боже</w:t>
      </w:r>
      <w:r w:rsidRPr="008E1252">
        <w:rPr>
          <w:b/>
          <w:sz w:val="28"/>
          <w:szCs w:val="28"/>
        </w:rPr>
        <w:t>»</w:t>
      </w:r>
      <w:r w:rsidRPr="008E1252">
        <w:rPr>
          <w:sz w:val="28"/>
          <w:szCs w:val="28"/>
        </w:rPr>
        <w:t xml:space="preserve"> (трижды). </w:t>
      </w:r>
    </w:p>
    <w:p w:rsidR="005B44D0" w:rsidRDefault="00C35728" w:rsidP="007D7C47">
      <w:pPr>
        <w:pStyle w:val="aa"/>
        <w:tabs>
          <w:tab w:val="left" w:pos="426"/>
        </w:tabs>
        <w:jc w:val="both"/>
        <w:rPr>
          <w:sz w:val="28"/>
          <w:szCs w:val="28"/>
        </w:rPr>
      </w:pPr>
      <w:r>
        <w:rPr>
          <w:sz w:val="28"/>
          <w:szCs w:val="28"/>
        </w:rPr>
        <w:t xml:space="preserve">     </w:t>
      </w:r>
      <w:r w:rsidR="00865F6F">
        <w:rPr>
          <w:sz w:val="28"/>
          <w:szCs w:val="28"/>
        </w:rPr>
        <w:t xml:space="preserve"> </w:t>
      </w:r>
      <w:r w:rsidRPr="00C35728">
        <w:rPr>
          <w:b/>
          <w:i/>
          <w:sz w:val="28"/>
          <w:szCs w:val="28"/>
        </w:rPr>
        <w:t>Диакон</w:t>
      </w:r>
      <w:r w:rsidR="005B44D0">
        <w:rPr>
          <w:sz w:val="28"/>
          <w:szCs w:val="28"/>
        </w:rPr>
        <w:t xml:space="preserve"> после причащения Святого Тела</w:t>
      </w:r>
      <w:r w:rsidR="005B44D0" w:rsidRPr="005B44D0">
        <w:rPr>
          <w:sz w:val="28"/>
          <w:szCs w:val="28"/>
        </w:rPr>
        <w:t xml:space="preserve"> обходит престол через горнее место</w:t>
      </w:r>
      <w:r w:rsidR="005B44D0">
        <w:rPr>
          <w:sz w:val="28"/>
          <w:szCs w:val="28"/>
        </w:rPr>
        <w:t xml:space="preserve">, </w:t>
      </w:r>
      <w:r w:rsidR="005B44D0" w:rsidRPr="005B44D0">
        <w:rPr>
          <w:sz w:val="28"/>
          <w:szCs w:val="28"/>
        </w:rPr>
        <w:t>становится</w:t>
      </w:r>
      <w:r w:rsidR="005B44D0">
        <w:rPr>
          <w:sz w:val="28"/>
          <w:szCs w:val="28"/>
        </w:rPr>
        <w:t xml:space="preserve"> у его южной стороны и ожидает причащения Святой Крови. </w:t>
      </w:r>
    </w:p>
    <w:p w:rsidR="005B44D0" w:rsidRDefault="005B44D0" w:rsidP="007D7C47">
      <w:pPr>
        <w:pStyle w:val="aa"/>
        <w:tabs>
          <w:tab w:val="left" w:pos="426"/>
        </w:tabs>
        <w:jc w:val="both"/>
        <w:rPr>
          <w:b/>
          <w:sz w:val="28"/>
          <w:szCs w:val="28"/>
        </w:rPr>
      </w:pPr>
      <w:r>
        <w:rPr>
          <w:sz w:val="28"/>
          <w:szCs w:val="28"/>
        </w:rPr>
        <w:t xml:space="preserve">     </w:t>
      </w:r>
      <w:r w:rsidR="00865F6F">
        <w:rPr>
          <w:sz w:val="28"/>
          <w:szCs w:val="28"/>
        </w:rPr>
        <w:t xml:space="preserve"> </w:t>
      </w:r>
      <w:r>
        <w:rPr>
          <w:b/>
          <w:i/>
          <w:sz w:val="28"/>
          <w:szCs w:val="28"/>
        </w:rPr>
        <w:t>С</w:t>
      </w:r>
      <w:r w:rsidR="00A91728">
        <w:rPr>
          <w:b/>
          <w:i/>
          <w:sz w:val="28"/>
          <w:szCs w:val="28"/>
        </w:rPr>
        <w:t>вященник</w:t>
      </w:r>
      <w:r w:rsidRPr="007D7C47">
        <w:rPr>
          <w:b/>
          <w:i/>
          <w:sz w:val="28"/>
          <w:szCs w:val="28"/>
        </w:rPr>
        <w:t>,</w:t>
      </w:r>
      <w:r w:rsidRPr="005B44D0">
        <w:rPr>
          <w:sz w:val="28"/>
          <w:szCs w:val="28"/>
        </w:rPr>
        <w:t xml:space="preserve"> после причащения и целования </w:t>
      </w:r>
      <w:r w:rsidR="00744738">
        <w:rPr>
          <w:sz w:val="28"/>
          <w:szCs w:val="28"/>
        </w:rPr>
        <w:t>ч</w:t>
      </w:r>
      <w:r w:rsidRPr="005B44D0">
        <w:rPr>
          <w:sz w:val="28"/>
          <w:szCs w:val="28"/>
        </w:rPr>
        <w:t>аши</w:t>
      </w:r>
      <w:r w:rsidR="00A91728" w:rsidRPr="005B44D0">
        <w:rPr>
          <w:sz w:val="28"/>
          <w:szCs w:val="28"/>
        </w:rPr>
        <w:t xml:space="preserve"> </w:t>
      </w:r>
      <w:r w:rsidR="00C35728">
        <w:rPr>
          <w:sz w:val="28"/>
          <w:szCs w:val="28"/>
        </w:rPr>
        <w:t>обраща</w:t>
      </w:r>
      <w:r>
        <w:rPr>
          <w:sz w:val="28"/>
          <w:szCs w:val="28"/>
        </w:rPr>
        <w:t>ется</w:t>
      </w:r>
      <w:r w:rsidR="00C35728">
        <w:rPr>
          <w:sz w:val="28"/>
          <w:szCs w:val="28"/>
        </w:rPr>
        <w:t xml:space="preserve"> к </w:t>
      </w:r>
      <w:r w:rsidR="00C35728" w:rsidRPr="005B44D0">
        <w:rPr>
          <w:b/>
          <w:i/>
          <w:sz w:val="28"/>
          <w:szCs w:val="28"/>
        </w:rPr>
        <w:t>диакону</w:t>
      </w:r>
      <w:r w:rsidRPr="005B44D0">
        <w:rPr>
          <w:b/>
          <w:i/>
          <w:sz w:val="28"/>
          <w:szCs w:val="28"/>
        </w:rPr>
        <w:t>:</w:t>
      </w:r>
      <w:r>
        <w:rPr>
          <w:sz w:val="28"/>
          <w:szCs w:val="28"/>
        </w:rPr>
        <w:t xml:space="preserve"> </w:t>
      </w:r>
      <w:r w:rsidRPr="005B44D0">
        <w:rPr>
          <w:b/>
          <w:sz w:val="28"/>
          <w:szCs w:val="28"/>
        </w:rPr>
        <w:t>«</w:t>
      </w:r>
      <w:r w:rsidRPr="005B44D0">
        <w:rPr>
          <w:b/>
          <w:iCs/>
          <w:sz w:val="28"/>
          <w:szCs w:val="28"/>
        </w:rPr>
        <w:t>Диаконе, приступи</w:t>
      </w:r>
      <w:r w:rsidRPr="005B44D0">
        <w:rPr>
          <w:b/>
          <w:sz w:val="28"/>
          <w:szCs w:val="28"/>
        </w:rPr>
        <w:t>»</w:t>
      </w:r>
      <w:r w:rsidRPr="007D7C47">
        <w:rPr>
          <w:b/>
          <w:sz w:val="28"/>
          <w:szCs w:val="28"/>
        </w:rPr>
        <w:t>.</w:t>
      </w:r>
    </w:p>
    <w:p w:rsidR="005B44D0" w:rsidRDefault="005B44D0" w:rsidP="007D7C47">
      <w:pPr>
        <w:tabs>
          <w:tab w:val="left" w:pos="426"/>
        </w:tabs>
        <w:jc w:val="both"/>
        <w:rPr>
          <w:sz w:val="28"/>
          <w:szCs w:val="28"/>
        </w:rPr>
      </w:pPr>
      <w:r w:rsidRPr="005B44D0">
        <w:rPr>
          <w:b/>
          <w:sz w:val="28"/>
          <w:szCs w:val="28"/>
        </w:rPr>
        <w:t xml:space="preserve">      </w:t>
      </w:r>
      <w:r w:rsidR="00C35728" w:rsidRPr="005B44D0">
        <w:rPr>
          <w:b/>
          <w:i/>
          <w:sz w:val="28"/>
          <w:szCs w:val="28"/>
        </w:rPr>
        <w:t>Диакон</w:t>
      </w:r>
      <w:r w:rsidRPr="005B44D0">
        <w:rPr>
          <w:sz w:val="28"/>
          <w:szCs w:val="28"/>
        </w:rPr>
        <w:t xml:space="preserve"> подходит к </w:t>
      </w:r>
      <w:r w:rsidRPr="005B44D0">
        <w:rPr>
          <w:b/>
          <w:i/>
          <w:sz w:val="28"/>
          <w:szCs w:val="28"/>
        </w:rPr>
        <w:t>священнику</w:t>
      </w:r>
      <w:r w:rsidR="001C5387">
        <w:rPr>
          <w:b/>
          <w:i/>
          <w:sz w:val="28"/>
          <w:szCs w:val="28"/>
        </w:rPr>
        <w:t xml:space="preserve"> </w:t>
      </w:r>
      <w:r w:rsidRPr="005B44D0">
        <w:rPr>
          <w:sz w:val="28"/>
          <w:szCs w:val="28"/>
        </w:rPr>
        <w:t>с</w:t>
      </w:r>
      <w:r w:rsidR="00C35728">
        <w:rPr>
          <w:sz w:val="28"/>
          <w:szCs w:val="28"/>
        </w:rPr>
        <w:t xml:space="preserve"> </w:t>
      </w:r>
      <w:r w:rsidRPr="005B44D0">
        <w:rPr>
          <w:sz w:val="28"/>
          <w:szCs w:val="28"/>
        </w:rPr>
        <w:t xml:space="preserve">южной стороны престола, и поклоняется со словами: </w:t>
      </w:r>
      <w:r>
        <w:rPr>
          <w:b/>
          <w:sz w:val="28"/>
          <w:szCs w:val="28"/>
        </w:rPr>
        <w:t>«</w:t>
      </w:r>
      <w:r>
        <w:rPr>
          <w:b/>
          <w:iCs/>
          <w:sz w:val="28"/>
          <w:szCs w:val="28"/>
        </w:rPr>
        <w:t>Се прихожду к Безсмертному Царю и Богу моему</w:t>
      </w:r>
      <w:r>
        <w:rPr>
          <w:b/>
          <w:sz w:val="28"/>
          <w:szCs w:val="28"/>
        </w:rPr>
        <w:t>»</w:t>
      </w:r>
      <w:r w:rsidRPr="005B44D0">
        <w:rPr>
          <w:b/>
          <w:sz w:val="28"/>
          <w:szCs w:val="28"/>
        </w:rPr>
        <w:t xml:space="preserve"> </w:t>
      </w:r>
      <w:r w:rsidRPr="005B44D0">
        <w:rPr>
          <w:sz w:val="28"/>
          <w:szCs w:val="28"/>
        </w:rPr>
        <w:t xml:space="preserve">и </w:t>
      </w:r>
      <w:r w:rsidRPr="005B44D0">
        <w:rPr>
          <w:b/>
          <w:sz w:val="28"/>
          <w:szCs w:val="28"/>
        </w:rPr>
        <w:t>«Преподаждь ми, владыко, Честнýю и Святую Кровь Господа и Бога и Спаса нашего Иисуса Христа</w:t>
      </w:r>
      <w:r>
        <w:rPr>
          <w:b/>
          <w:sz w:val="28"/>
          <w:szCs w:val="28"/>
        </w:rPr>
        <w:t xml:space="preserve">» </w:t>
      </w:r>
      <w:r w:rsidR="00F05987">
        <w:rPr>
          <w:sz w:val="28"/>
        </w:rPr>
        <w:t>(см.:</w:t>
      </w:r>
      <w:r w:rsidR="00F05987">
        <w:rPr>
          <w:b/>
          <w:sz w:val="28"/>
        </w:rPr>
        <w:t xml:space="preserve"> Служебник,</w:t>
      </w:r>
      <w:r w:rsidR="00F05987">
        <w:rPr>
          <w:b/>
          <w:i/>
          <w:sz w:val="28"/>
        </w:rPr>
        <w:t xml:space="preserve"> </w:t>
      </w:r>
      <w:r w:rsidR="00BC7F5F">
        <w:rPr>
          <w:b/>
          <w:sz w:val="28"/>
        </w:rPr>
        <w:t>Божественная л</w:t>
      </w:r>
      <w:r w:rsidR="00F05987">
        <w:rPr>
          <w:b/>
          <w:sz w:val="28"/>
        </w:rPr>
        <w:t>итургия иже во святых отца нашего Иоанна Златоустаго</w:t>
      </w:r>
      <w:r w:rsidR="00F05987" w:rsidRPr="007D7C47">
        <w:rPr>
          <w:b/>
          <w:sz w:val="28"/>
        </w:rPr>
        <w:t>)</w:t>
      </w:r>
      <w:r w:rsidRPr="007D7C47">
        <w:rPr>
          <w:b/>
          <w:sz w:val="28"/>
          <w:szCs w:val="28"/>
        </w:rPr>
        <w:t xml:space="preserve">. </w:t>
      </w:r>
    </w:p>
    <w:p w:rsidR="004D1582" w:rsidRDefault="004D1582" w:rsidP="00EF22BD">
      <w:pPr>
        <w:jc w:val="both"/>
        <w:rPr>
          <w:sz w:val="28"/>
          <w:szCs w:val="28"/>
        </w:rPr>
      </w:pPr>
      <w:r>
        <w:rPr>
          <w:sz w:val="28"/>
          <w:szCs w:val="28"/>
        </w:rPr>
        <w:t xml:space="preserve">      </w:t>
      </w:r>
      <w:r w:rsidRPr="004D1582">
        <w:rPr>
          <w:b/>
          <w:i/>
          <w:sz w:val="28"/>
          <w:szCs w:val="28"/>
        </w:rPr>
        <w:t>Священник</w:t>
      </w:r>
      <w:r w:rsidR="007D7C47">
        <w:rPr>
          <w:b/>
          <w:i/>
          <w:sz w:val="28"/>
          <w:szCs w:val="28"/>
        </w:rPr>
        <w:t xml:space="preserve"> </w:t>
      </w:r>
      <w:r w:rsidR="00556F2D">
        <w:rPr>
          <w:sz w:val="28"/>
          <w:szCs w:val="28"/>
        </w:rPr>
        <w:t xml:space="preserve">берет Святую </w:t>
      </w:r>
      <w:r w:rsidR="00744738">
        <w:rPr>
          <w:sz w:val="28"/>
          <w:szCs w:val="28"/>
        </w:rPr>
        <w:t>ч</w:t>
      </w:r>
      <w:r>
        <w:rPr>
          <w:sz w:val="28"/>
          <w:szCs w:val="28"/>
        </w:rPr>
        <w:t>ашу двумя руками и подносит е</w:t>
      </w:r>
      <w:r w:rsidR="00894E04">
        <w:rPr>
          <w:sz w:val="28"/>
          <w:szCs w:val="28"/>
        </w:rPr>
        <w:t>ё</w:t>
      </w:r>
      <w:r>
        <w:rPr>
          <w:sz w:val="28"/>
          <w:szCs w:val="28"/>
        </w:rPr>
        <w:t xml:space="preserve"> к </w:t>
      </w:r>
      <w:r w:rsidRPr="00010B3A">
        <w:rPr>
          <w:b/>
          <w:i/>
          <w:sz w:val="28"/>
          <w:szCs w:val="28"/>
        </w:rPr>
        <w:t>диакону</w:t>
      </w:r>
      <w:r>
        <w:rPr>
          <w:sz w:val="28"/>
          <w:szCs w:val="28"/>
        </w:rPr>
        <w:t xml:space="preserve"> со словами: </w:t>
      </w:r>
      <w:r w:rsidRPr="004D1582">
        <w:rPr>
          <w:b/>
          <w:sz w:val="28"/>
          <w:szCs w:val="28"/>
        </w:rPr>
        <w:t xml:space="preserve">«Причащается раб Божий, диакон </w:t>
      </w:r>
      <w:r w:rsidRPr="004D1582">
        <w:rPr>
          <w:sz w:val="28"/>
          <w:szCs w:val="28"/>
        </w:rPr>
        <w:t xml:space="preserve">(имя рек), </w:t>
      </w:r>
      <w:r w:rsidRPr="004D1582">
        <w:rPr>
          <w:b/>
          <w:sz w:val="28"/>
          <w:szCs w:val="28"/>
        </w:rPr>
        <w:t xml:space="preserve">Честныя и Святыя Крове Господа </w:t>
      </w:r>
      <w:r w:rsidR="00894E04">
        <w:rPr>
          <w:b/>
          <w:sz w:val="28"/>
          <w:szCs w:val="28"/>
        </w:rPr>
        <w:t xml:space="preserve">                </w:t>
      </w:r>
      <w:r w:rsidRPr="004D1582">
        <w:rPr>
          <w:b/>
          <w:sz w:val="28"/>
          <w:szCs w:val="28"/>
        </w:rPr>
        <w:t>и Бога и Спаса нашего Иисуса Христа, во оставление грехов своих и в жизнь вечную»</w:t>
      </w:r>
      <w:r>
        <w:rPr>
          <w:b/>
          <w:sz w:val="28"/>
          <w:szCs w:val="28"/>
        </w:rPr>
        <w:t xml:space="preserve"> </w:t>
      </w:r>
      <w:r w:rsidR="00874E8C">
        <w:rPr>
          <w:sz w:val="28"/>
        </w:rPr>
        <w:t>(см.:</w:t>
      </w:r>
      <w:r w:rsidR="00874E8C">
        <w:rPr>
          <w:b/>
          <w:sz w:val="28"/>
        </w:rPr>
        <w:t xml:space="preserve"> Служебник,</w:t>
      </w:r>
      <w:r w:rsidR="00874E8C">
        <w:rPr>
          <w:b/>
          <w:i/>
          <w:sz w:val="28"/>
        </w:rPr>
        <w:t xml:space="preserve"> </w:t>
      </w:r>
      <w:r w:rsidR="00BC7F5F">
        <w:rPr>
          <w:b/>
          <w:sz w:val="28"/>
        </w:rPr>
        <w:t>Божественная л</w:t>
      </w:r>
      <w:r w:rsidR="00874E8C">
        <w:rPr>
          <w:b/>
          <w:sz w:val="28"/>
        </w:rPr>
        <w:t>итургия иже во святых отца нашего Иоанна Златоустаго</w:t>
      </w:r>
      <w:r w:rsidR="00874E8C" w:rsidRPr="007D7C47">
        <w:rPr>
          <w:b/>
          <w:sz w:val="28"/>
        </w:rPr>
        <w:t>)</w:t>
      </w:r>
      <w:r w:rsidR="00010B3A">
        <w:rPr>
          <w:sz w:val="28"/>
        </w:rPr>
        <w:t xml:space="preserve"> и затем трижды причащает его Святой Крови </w:t>
      </w:r>
      <w:r w:rsidR="00010B3A">
        <w:rPr>
          <w:sz w:val="28"/>
          <w:szCs w:val="28"/>
        </w:rPr>
        <w:t>произнося:</w:t>
      </w:r>
      <w:r w:rsidR="00894E04">
        <w:rPr>
          <w:sz w:val="28"/>
          <w:szCs w:val="28"/>
        </w:rPr>
        <w:t xml:space="preserve">                    </w:t>
      </w:r>
      <w:r w:rsidR="00010B3A">
        <w:rPr>
          <w:sz w:val="28"/>
          <w:szCs w:val="28"/>
        </w:rPr>
        <w:t xml:space="preserve"> </w:t>
      </w:r>
      <w:r w:rsidR="00010B3A">
        <w:rPr>
          <w:b/>
          <w:sz w:val="28"/>
          <w:szCs w:val="28"/>
        </w:rPr>
        <w:t>«</w:t>
      </w:r>
      <w:r w:rsidR="00010B3A">
        <w:rPr>
          <w:b/>
          <w:iCs/>
          <w:sz w:val="28"/>
          <w:szCs w:val="28"/>
        </w:rPr>
        <w:t>Во имя Отца, и Сына, и Святаго Духа. Аминь»</w:t>
      </w:r>
      <w:r w:rsidR="00010B3A">
        <w:rPr>
          <w:sz w:val="28"/>
          <w:szCs w:val="28"/>
        </w:rPr>
        <w:t xml:space="preserve"> разделяя эти слова на три части.</w:t>
      </w:r>
    </w:p>
    <w:p w:rsidR="00FF0289" w:rsidRDefault="004D1582" w:rsidP="001C5387">
      <w:pPr>
        <w:pStyle w:val="aa"/>
        <w:tabs>
          <w:tab w:val="left" w:pos="426"/>
        </w:tabs>
        <w:jc w:val="both"/>
        <w:rPr>
          <w:sz w:val="28"/>
          <w:szCs w:val="28"/>
        </w:rPr>
      </w:pPr>
      <w:r>
        <w:rPr>
          <w:sz w:val="28"/>
          <w:szCs w:val="28"/>
        </w:rPr>
        <w:t xml:space="preserve">     </w:t>
      </w:r>
      <w:r w:rsidR="00865F6F">
        <w:rPr>
          <w:sz w:val="28"/>
          <w:szCs w:val="28"/>
        </w:rPr>
        <w:t xml:space="preserve"> </w:t>
      </w:r>
      <w:r w:rsidRPr="004D1582">
        <w:rPr>
          <w:b/>
          <w:i/>
          <w:sz w:val="28"/>
          <w:szCs w:val="28"/>
        </w:rPr>
        <w:t>Диакон</w:t>
      </w:r>
      <w:r>
        <w:rPr>
          <w:sz w:val="28"/>
          <w:szCs w:val="28"/>
        </w:rPr>
        <w:t xml:space="preserve"> берет плат двумя руками за противоположные </w:t>
      </w:r>
      <w:r w:rsidR="00010B3A">
        <w:rPr>
          <w:sz w:val="28"/>
          <w:szCs w:val="28"/>
        </w:rPr>
        <w:t xml:space="preserve">его </w:t>
      </w:r>
      <w:r w:rsidR="001C5387">
        <w:rPr>
          <w:sz w:val="28"/>
          <w:szCs w:val="28"/>
        </w:rPr>
        <w:t>концы,</w:t>
      </w:r>
      <w:r>
        <w:rPr>
          <w:sz w:val="28"/>
          <w:szCs w:val="28"/>
        </w:rPr>
        <w:t xml:space="preserve"> затем </w:t>
      </w:r>
      <w:r w:rsidR="00D33D77">
        <w:rPr>
          <w:sz w:val="28"/>
          <w:szCs w:val="28"/>
        </w:rPr>
        <w:t>ле</w:t>
      </w:r>
      <w:r>
        <w:rPr>
          <w:sz w:val="28"/>
          <w:szCs w:val="28"/>
        </w:rPr>
        <w:t xml:space="preserve">вой рукой </w:t>
      </w:r>
      <w:r w:rsidR="00D33D77">
        <w:rPr>
          <w:sz w:val="28"/>
          <w:szCs w:val="28"/>
        </w:rPr>
        <w:t>придерживает его под устами поверх бороды</w:t>
      </w:r>
      <w:r>
        <w:rPr>
          <w:sz w:val="28"/>
          <w:szCs w:val="28"/>
        </w:rPr>
        <w:t xml:space="preserve">, а </w:t>
      </w:r>
      <w:r w:rsidR="00D33D77">
        <w:rPr>
          <w:sz w:val="28"/>
          <w:szCs w:val="28"/>
        </w:rPr>
        <w:t>пра</w:t>
      </w:r>
      <w:r>
        <w:rPr>
          <w:sz w:val="28"/>
          <w:szCs w:val="28"/>
        </w:rPr>
        <w:t xml:space="preserve">вой рукой </w:t>
      </w:r>
      <w:r w:rsidR="00D33D77">
        <w:rPr>
          <w:sz w:val="28"/>
          <w:szCs w:val="28"/>
        </w:rPr>
        <w:t xml:space="preserve">берет через плат за низ </w:t>
      </w:r>
      <w:r w:rsidR="00744738">
        <w:rPr>
          <w:sz w:val="28"/>
          <w:szCs w:val="28"/>
        </w:rPr>
        <w:t>ч</w:t>
      </w:r>
      <w:r w:rsidR="00D33D77">
        <w:rPr>
          <w:sz w:val="28"/>
          <w:szCs w:val="28"/>
        </w:rPr>
        <w:t>аши, немного приподнимая е</w:t>
      </w:r>
      <w:r w:rsidR="00894E04">
        <w:rPr>
          <w:sz w:val="28"/>
          <w:szCs w:val="28"/>
        </w:rPr>
        <w:t>ё</w:t>
      </w:r>
      <w:r w:rsidR="00D33D77">
        <w:rPr>
          <w:sz w:val="28"/>
          <w:szCs w:val="28"/>
        </w:rPr>
        <w:t xml:space="preserve"> над престолом. </w:t>
      </w:r>
      <w:r w:rsidR="00FF0289">
        <w:rPr>
          <w:sz w:val="28"/>
          <w:szCs w:val="28"/>
        </w:rPr>
        <w:t xml:space="preserve">Далее, </w:t>
      </w:r>
      <w:r w:rsidR="00D33D77">
        <w:rPr>
          <w:sz w:val="28"/>
          <w:szCs w:val="28"/>
        </w:rPr>
        <w:t xml:space="preserve">направляя наклоны </w:t>
      </w:r>
      <w:r w:rsidR="00744738">
        <w:rPr>
          <w:sz w:val="28"/>
          <w:szCs w:val="28"/>
        </w:rPr>
        <w:t>ч</w:t>
      </w:r>
      <w:r w:rsidR="00010B3A">
        <w:rPr>
          <w:sz w:val="28"/>
          <w:szCs w:val="28"/>
        </w:rPr>
        <w:t>аши осторожно к своим устам</w:t>
      </w:r>
      <w:r w:rsidR="00FF0289">
        <w:rPr>
          <w:sz w:val="28"/>
          <w:szCs w:val="28"/>
        </w:rPr>
        <w:t>,</w:t>
      </w:r>
      <w:r w:rsidR="00D33D77">
        <w:rPr>
          <w:sz w:val="28"/>
          <w:szCs w:val="28"/>
        </w:rPr>
        <w:t xml:space="preserve"> </w:t>
      </w:r>
      <w:r w:rsidR="00FF0289">
        <w:rPr>
          <w:sz w:val="28"/>
          <w:szCs w:val="28"/>
        </w:rPr>
        <w:t>он,</w:t>
      </w:r>
      <w:r w:rsidR="00010B3A">
        <w:rPr>
          <w:sz w:val="28"/>
          <w:szCs w:val="28"/>
        </w:rPr>
        <w:t xml:space="preserve"> </w:t>
      </w:r>
      <w:r w:rsidR="00FF0289">
        <w:rPr>
          <w:sz w:val="28"/>
          <w:szCs w:val="28"/>
        </w:rPr>
        <w:t xml:space="preserve">внимая словам </w:t>
      </w:r>
      <w:r w:rsidR="00FF0289">
        <w:rPr>
          <w:b/>
          <w:i/>
          <w:sz w:val="28"/>
          <w:szCs w:val="28"/>
        </w:rPr>
        <w:t>священника</w:t>
      </w:r>
      <w:r w:rsidR="00FF0289" w:rsidRPr="007D7C47">
        <w:rPr>
          <w:b/>
          <w:i/>
          <w:sz w:val="28"/>
          <w:szCs w:val="28"/>
        </w:rPr>
        <w:t>,</w:t>
      </w:r>
      <w:r w:rsidR="00FF0289">
        <w:rPr>
          <w:sz w:val="28"/>
          <w:szCs w:val="28"/>
        </w:rPr>
        <w:t xml:space="preserve"> </w:t>
      </w:r>
      <w:r w:rsidR="00010B3A">
        <w:rPr>
          <w:sz w:val="28"/>
          <w:szCs w:val="28"/>
        </w:rPr>
        <w:t xml:space="preserve">причащается </w:t>
      </w:r>
      <w:r w:rsidR="00FF0289">
        <w:rPr>
          <w:sz w:val="28"/>
          <w:szCs w:val="28"/>
        </w:rPr>
        <w:t>тремя глотками</w:t>
      </w:r>
      <w:r w:rsidR="00065481" w:rsidRPr="00065481">
        <w:rPr>
          <w:sz w:val="28"/>
        </w:rPr>
        <w:t xml:space="preserve"> </w:t>
      </w:r>
      <w:r w:rsidR="00065481">
        <w:rPr>
          <w:sz w:val="28"/>
        </w:rPr>
        <w:t>Божественной Крови</w:t>
      </w:r>
      <w:r w:rsidR="00FF0289">
        <w:rPr>
          <w:sz w:val="28"/>
          <w:szCs w:val="28"/>
        </w:rPr>
        <w:t>, не отрывая губ</w:t>
      </w:r>
      <w:r w:rsidR="00065481">
        <w:rPr>
          <w:sz w:val="28"/>
          <w:szCs w:val="28"/>
        </w:rPr>
        <w:t xml:space="preserve"> от чаши</w:t>
      </w:r>
      <w:r w:rsidR="00010B3A">
        <w:rPr>
          <w:sz w:val="28"/>
          <w:szCs w:val="28"/>
        </w:rPr>
        <w:t>.</w:t>
      </w:r>
      <w:r>
        <w:rPr>
          <w:sz w:val="28"/>
          <w:szCs w:val="28"/>
        </w:rPr>
        <w:t xml:space="preserve"> </w:t>
      </w:r>
    </w:p>
    <w:p w:rsidR="00C35728" w:rsidRDefault="00FF0289" w:rsidP="007F4524">
      <w:pPr>
        <w:tabs>
          <w:tab w:val="left" w:pos="426"/>
        </w:tabs>
        <w:jc w:val="both"/>
        <w:rPr>
          <w:sz w:val="28"/>
          <w:szCs w:val="28"/>
        </w:rPr>
      </w:pPr>
      <w:r w:rsidRPr="00556F2D">
        <w:rPr>
          <w:sz w:val="28"/>
          <w:szCs w:val="28"/>
        </w:rPr>
        <w:t xml:space="preserve">     </w:t>
      </w:r>
      <w:r w:rsidR="00865F6F">
        <w:rPr>
          <w:sz w:val="28"/>
          <w:szCs w:val="28"/>
        </w:rPr>
        <w:t xml:space="preserve"> </w:t>
      </w:r>
      <w:r>
        <w:rPr>
          <w:sz w:val="28"/>
          <w:szCs w:val="28"/>
        </w:rPr>
        <w:t>По</w:t>
      </w:r>
      <w:r w:rsidRPr="00556F2D">
        <w:rPr>
          <w:sz w:val="28"/>
          <w:szCs w:val="28"/>
        </w:rPr>
        <w:t>сле</w:t>
      </w:r>
      <w:r>
        <w:rPr>
          <w:sz w:val="28"/>
          <w:szCs w:val="28"/>
        </w:rPr>
        <w:t xml:space="preserve"> причащени</w:t>
      </w:r>
      <w:r w:rsidRPr="00556F2D">
        <w:rPr>
          <w:sz w:val="28"/>
          <w:szCs w:val="28"/>
        </w:rPr>
        <w:t>я</w:t>
      </w:r>
      <w:r>
        <w:rPr>
          <w:sz w:val="28"/>
          <w:szCs w:val="28"/>
        </w:rPr>
        <w:t xml:space="preserve"> </w:t>
      </w:r>
      <w:r w:rsidRPr="00FF0289">
        <w:rPr>
          <w:b/>
          <w:i/>
          <w:sz w:val="28"/>
          <w:szCs w:val="28"/>
        </w:rPr>
        <w:t>диакона</w:t>
      </w:r>
      <w:r>
        <w:rPr>
          <w:sz w:val="28"/>
          <w:szCs w:val="28"/>
        </w:rPr>
        <w:t xml:space="preserve"> </w:t>
      </w:r>
      <w:r w:rsidRPr="00FF0289">
        <w:rPr>
          <w:b/>
          <w:i/>
          <w:sz w:val="28"/>
          <w:szCs w:val="28"/>
        </w:rPr>
        <w:t>священник</w:t>
      </w:r>
      <w:r>
        <w:rPr>
          <w:sz w:val="28"/>
          <w:szCs w:val="28"/>
        </w:rPr>
        <w:t xml:space="preserve"> говорит: </w:t>
      </w:r>
      <w:r w:rsidRPr="00556F2D">
        <w:rPr>
          <w:b/>
          <w:sz w:val="28"/>
          <w:szCs w:val="28"/>
        </w:rPr>
        <w:t>«</w:t>
      </w:r>
      <w:r w:rsidRPr="00FF0289">
        <w:rPr>
          <w:b/>
          <w:sz w:val="28"/>
          <w:szCs w:val="28"/>
        </w:rPr>
        <w:t>Се, прикоснýся устнáм твоим, и отъимет беззакония твоя, и грехи твоя очистит</w:t>
      </w:r>
      <w:r w:rsidRPr="00556F2D">
        <w:rPr>
          <w:b/>
          <w:sz w:val="28"/>
          <w:szCs w:val="28"/>
        </w:rPr>
        <w:t>»</w:t>
      </w:r>
      <w:r w:rsidR="00556F2D">
        <w:rPr>
          <w:b/>
          <w:sz w:val="28"/>
          <w:szCs w:val="28"/>
        </w:rPr>
        <w:t xml:space="preserve"> </w:t>
      </w:r>
      <w:r w:rsidR="00874E8C">
        <w:rPr>
          <w:sz w:val="28"/>
        </w:rPr>
        <w:t>(см.:</w:t>
      </w:r>
      <w:r w:rsidR="00874E8C">
        <w:rPr>
          <w:b/>
          <w:sz w:val="28"/>
        </w:rPr>
        <w:t xml:space="preserve"> Служебник,</w:t>
      </w:r>
      <w:r w:rsidR="00874E8C">
        <w:rPr>
          <w:b/>
          <w:i/>
          <w:sz w:val="28"/>
        </w:rPr>
        <w:t xml:space="preserve"> </w:t>
      </w:r>
      <w:r w:rsidR="00BC7F5F">
        <w:rPr>
          <w:b/>
          <w:sz w:val="28"/>
        </w:rPr>
        <w:t>Божественная л</w:t>
      </w:r>
      <w:r w:rsidR="00874E8C">
        <w:rPr>
          <w:b/>
          <w:sz w:val="28"/>
        </w:rPr>
        <w:t>итургия иже во святых отца нашего Иоанна Златоустаго</w:t>
      </w:r>
      <w:r w:rsidR="00874E8C" w:rsidRPr="007D7C47">
        <w:rPr>
          <w:b/>
          <w:sz w:val="28"/>
        </w:rPr>
        <w:t>)</w:t>
      </w:r>
      <w:r w:rsidRPr="007D7C47">
        <w:rPr>
          <w:b/>
          <w:sz w:val="28"/>
          <w:szCs w:val="28"/>
        </w:rPr>
        <w:t>.</w:t>
      </w:r>
      <w:r>
        <w:rPr>
          <w:sz w:val="28"/>
          <w:szCs w:val="28"/>
        </w:rPr>
        <w:t xml:space="preserve"> </w:t>
      </w:r>
      <w:r w:rsidRPr="00FF0289">
        <w:rPr>
          <w:b/>
          <w:i/>
          <w:sz w:val="28"/>
          <w:szCs w:val="28"/>
        </w:rPr>
        <w:t>Д</w:t>
      </w:r>
      <w:r w:rsidR="00C35728" w:rsidRPr="00FF0289">
        <w:rPr>
          <w:b/>
          <w:i/>
          <w:sz w:val="28"/>
          <w:szCs w:val="28"/>
        </w:rPr>
        <w:t>иакон</w:t>
      </w:r>
      <w:r w:rsidR="00C35728" w:rsidRPr="00FF0289">
        <w:rPr>
          <w:sz w:val="28"/>
          <w:szCs w:val="28"/>
        </w:rPr>
        <w:t xml:space="preserve"> неспешно </w:t>
      </w:r>
      <w:r w:rsidR="00894E04">
        <w:rPr>
          <w:sz w:val="28"/>
          <w:szCs w:val="28"/>
        </w:rPr>
        <w:t xml:space="preserve">                    </w:t>
      </w:r>
      <w:r w:rsidR="00C35728" w:rsidRPr="00FF0289">
        <w:rPr>
          <w:sz w:val="28"/>
          <w:szCs w:val="28"/>
        </w:rPr>
        <w:t xml:space="preserve">и </w:t>
      </w:r>
      <w:r>
        <w:rPr>
          <w:sz w:val="28"/>
          <w:szCs w:val="28"/>
        </w:rPr>
        <w:t>тщательно обсасывает губы и усы, отирает п</w:t>
      </w:r>
      <w:r w:rsidR="00744738">
        <w:rPr>
          <w:sz w:val="28"/>
          <w:szCs w:val="28"/>
        </w:rPr>
        <w:t>латом уста, а потом и тот край ч</w:t>
      </w:r>
      <w:r>
        <w:rPr>
          <w:sz w:val="28"/>
          <w:szCs w:val="28"/>
        </w:rPr>
        <w:t>аши, где он причащался, а затем также его целует.</w:t>
      </w:r>
    </w:p>
    <w:p w:rsidR="006218C9" w:rsidRDefault="00FF0289" w:rsidP="007D7C47">
      <w:pPr>
        <w:pStyle w:val="aa"/>
        <w:tabs>
          <w:tab w:val="left" w:pos="426"/>
        </w:tabs>
        <w:jc w:val="both"/>
        <w:rPr>
          <w:i/>
          <w:sz w:val="28"/>
          <w:szCs w:val="28"/>
        </w:rPr>
      </w:pPr>
      <w:r>
        <w:rPr>
          <w:sz w:val="28"/>
          <w:szCs w:val="28"/>
        </w:rPr>
        <w:lastRenderedPageBreak/>
        <w:t xml:space="preserve">     </w:t>
      </w:r>
      <w:r w:rsidR="00865F6F">
        <w:rPr>
          <w:sz w:val="28"/>
          <w:szCs w:val="28"/>
        </w:rPr>
        <w:t xml:space="preserve"> </w:t>
      </w:r>
      <w:r w:rsidR="006218C9" w:rsidRPr="006218C9">
        <w:rPr>
          <w:b/>
          <w:i/>
          <w:sz w:val="28"/>
          <w:u w:val="single"/>
        </w:rPr>
        <w:t>При служении нескольких диаконов</w:t>
      </w:r>
      <w:r w:rsidR="007D7C47">
        <w:rPr>
          <w:b/>
          <w:i/>
          <w:sz w:val="28"/>
          <w:u w:val="single"/>
        </w:rPr>
        <w:t>.</w:t>
      </w:r>
      <w:r w:rsidR="006218C9" w:rsidRPr="006218C9">
        <w:rPr>
          <w:i/>
          <w:sz w:val="28"/>
          <w:szCs w:val="28"/>
        </w:rPr>
        <w:t xml:space="preserve"> </w:t>
      </w:r>
      <w:r w:rsidR="006218C9">
        <w:rPr>
          <w:i/>
          <w:sz w:val="28"/>
          <w:szCs w:val="28"/>
        </w:rPr>
        <w:t xml:space="preserve">Все </w:t>
      </w:r>
      <w:r w:rsidR="006218C9">
        <w:rPr>
          <w:b/>
          <w:i/>
          <w:sz w:val="28"/>
          <w:szCs w:val="28"/>
        </w:rPr>
        <w:t>диаконы</w:t>
      </w:r>
      <w:r w:rsidR="006218C9" w:rsidRPr="006218C9">
        <w:rPr>
          <w:i/>
          <w:sz w:val="28"/>
          <w:szCs w:val="28"/>
        </w:rPr>
        <w:t xml:space="preserve"> после причащения</w:t>
      </w:r>
      <w:r w:rsidR="006218C9">
        <w:rPr>
          <w:b/>
          <w:i/>
          <w:sz w:val="28"/>
          <w:szCs w:val="28"/>
        </w:rPr>
        <w:t xml:space="preserve"> священника</w:t>
      </w:r>
      <w:r w:rsidR="006218C9" w:rsidRPr="007D7C47">
        <w:rPr>
          <w:b/>
          <w:i/>
          <w:sz w:val="28"/>
          <w:szCs w:val="28"/>
        </w:rPr>
        <w:t>,</w:t>
      </w:r>
      <w:r w:rsidR="006218C9">
        <w:rPr>
          <w:b/>
          <w:i/>
          <w:sz w:val="28"/>
          <w:szCs w:val="28"/>
        </w:rPr>
        <w:t xml:space="preserve"> </w:t>
      </w:r>
      <w:r w:rsidR="006218C9">
        <w:rPr>
          <w:i/>
          <w:sz w:val="28"/>
          <w:szCs w:val="28"/>
        </w:rPr>
        <w:t>в порядке старшинства</w:t>
      </w:r>
      <w:r w:rsidR="006218C9">
        <w:rPr>
          <w:b/>
          <w:i/>
          <w:sz w:val="28"/>
          <w:szCs w:val="28"/>
        </w:rPr>
        <w:t xml:space="preserve"> </w:t>
      </w:r>
      <w:r w:rsidR="006218C9">
        <w:rPr>
          <w:i/>
          <w:sz w:val="28"/>
          <w:szCs w:val="28"/>
        </w:rPr>
        <w:t>подходят к</w:t>
      </w:r>
      <w:r w:rsidR="006218C9">
        <w:rPr>
          <w:b/>
          <w:i/>
          <w:sz w:val="28"/>
          <w:szCs w:val="28"/>
        </w:rPr>
        <w:t xml:space="preserve"> священнику</w:t>
      </w:r>
      <w:r w:rsidR="006218C9" w:rsidRPr="006218C9">
        <w:rPr>
          <w:sz w:val="28"/>
          <w:szCs w:val="28"/>
        </w:rPr>
        <w:t xml:space="preserve"> </w:t>
      </w:r>
      <w:r w:rsidR="006218C9" w:rsidRPr="006218C9">
        <w:rPr>
          <w:i/>
          <w:sz w:val="28"/>
          <w:szCs w:val="28"/>
        </w:rPr>
        <w:t>с южной стороны престола</w:t>
      </w:r>
      <w:r w:rsidR="006218C9">
        <w:rPr>
          <w:i/>
          <w:sz w:val="28"/>
          <w:szCs w:val="28"/>
        </w:rPr>
        <w:t xml:space="preserve"> и </w:t>
      </w:r>
      <w:r w:rsidR="006218C9" w:rsidRPr="006218C9">
        <w:rPr>
          <w:i/>
          <w:sz w:val="28"/>
          <w:szCs w:val="28"/>
        </w:rPr>
        <w:t xml:space="preserve">причащаются </w:t>
      </w:r>
      <w:r w:rsidR="006218C9" w:rsidRPr="006218C9">
        <w:rPr>
          <w:i/>
          <w:sz w:val="28"/>
        </w:rPr>
        <w:t>Божественной Крови</w:t>
      </w:r>
      <w:r w:rsidR="006218C9">
        <w:rPr>
          <w:sz w:val="28"/>
          <w:szCs w:val="28"/>
        </w:rPr>
        <w:t xml:space="preserve">. </w:t>
      </w:r>
    </w:p>
    <w:p w:rsidR="00FF0289" w:rsidRDefault="006218C9" w:rsidP="007D7C47">
      <w:pPr>
        <w:tabs>
          <w:tab w:val="left" w:pos="426"/>
        </w:tabs>
        <w:jc w:val="both"/>
        <w:rPr>
          <w:sz w:val="28"/>
          <w:szCs w:val="28"/>
        </w:rPr>
      </w:pPr>
      <w:r>
        <w:rPr>
          <w:i/>
          <w:sz w:val="28"/>
          <w:szCs w:val="28"/>
        </w:rPr>
        <w:t xml:space="preserve">     </w:t>
      </w:r>
      <w:r w:rsidR="00865F6F">
        <w:rPr>
          <w:i/>
          <w:sz w:val="28"/>
          <w:szCs w:val="28"/>
        </w:rPr>
        <w:t xml:space="preserve"> </w:t>
      </w:r>
      <w:r w:rsidR="00FF0289">
        <w:rPr>
          <w:sz w:val="28"/>
          <w:szCs w:val="28"/>
        </w:rPr>
        <w:t xml:space="preserve">Затем </w:t>
      </w:r>
      <w:r w:rsidR="00FF0289" w:rsidRPr="00FF0289">
        <w:rPr>
          <w:b/>
          <w:i/>
          <w:sz w:val="28"/>
          <w:szCs w:val="28"/>
        </w:rPr>
        <w:t xml:space="preserve">священник </w:t>
      </w:r>
      <w:r w:rsidR="00744738">
        <w:rPr>
          <w:sz w:val="28"/>
          <w:szCs w:val="28"/>
        </w:rPr>
        <w:t>ставит святую ч</w:t>
      </w:r>
      <w:r w:rsidR="00FF0289" w:rsidRPr="00FF0289">
        <w:rPr>
          <w:sz w:val="28"/>
          <w:szCs w:val="28"/>
        </w:rPr>
        <w:t>ашу на е</w:t>
      </w:r>
      <w:r w:rsidR="00894E04">
        <w:rPr>
          <w:sz w:val="28"/>
          <w:szCs w:val="28"/>
        </w:rPr>
        <w:t>ё</w:t>
      </w:r>
      <w:r w:rsidR="00FF0289" w:rsidRPr="00FF0289">
        <w:rPr>
          <w:sz w:val="28"/>
          <w:szCs w:val="28"/>
        </w:rPr>
        <w:t xml:space="preserve"> место на антиминсе</w:t>
      </w:r>
      <w:r w:rsidR="00FF0289">
        <w:rPr>
          <w:sz w:val="28"/>
          <w:szCs w:val="28"/>
        </w:rPr>
        <w:t xml:space="preserve"> и читает вслух </w:t>
      </w:r>
      <w:r w:rsidR="00FF0289" w:rsidRPr="00FF0289">
        <w:rPr>
          <w:b/>
          <w:i/>
          <w:sz w:val="28"/>
          <w:szCs w:val="28"/>
        </w:rPr>
        <w:t>молитву</w:t>
      </w:r>
      <w:r w:rsidR="00556F2D" w:rsidRPr="00556F2D">
        <w:rPr>
          <w:rStyle w:val="a5"/>
          <w:sz w:val="28"/>
          <w:szCs w:val="28"/>
        </w:rPr>
        <w:footnoteReference w:id="158"/>
      </w:r>
      <w:r w:rsidR="00FF0289">
        <w:rPr>
          <w:sz w:val="28"/>
          <w:szCs w:val="28"/>
        </w:rPr>
        <w:t xml:space="preserve"> </w:t>
      </w:r>
      <w:r w:rsidR="00FF0289" w:rsidRPr="00556F2D">
        <w:rPr>
          <w:b/>
          <w:sz w:val="28"/>
          <w:szCs w:val="28"/>
        </w:rPr>
        <w:t xml:space="preserve">благодарения </w:t>
      </w:r>
      <w:r w:rsidR="00556F2D" w:rsidRPr="003D34F9">
        <w:rPr>
          <w:sz w:val="28"/>
          <w:szCs w:val="28"/>
        </w:rPr>
        <w:t>по</w:t>
      </w:r>
      <w:r w:rsidR="00FF0289" w:rsidRPr="003D34F9">
        <w:rPr>
          <w:sz w:val="28"/>
          <w:szCs w:val="28"/>
        </w:rPr>
        <w:t xml:space="preserve"> </w:t>
      </w:r>
      <w:r w:rsidR="00FF0289" w:rsidRPr="00556F2D">
        <w:rPr>
          <w:b/>
          <w:sz w:val="28"/>
          <w:szCs w:val="28"/>
        </w:rPr>
        <w:t>причащени</w:t>
      </w:r>
      <w:r w:rsidR="00556F2D" w:rsidRPr="00556F2D">
        <w:rPr>
          <w:b/>
          <w:sz w:val="28"/>
          <w:szCs w:val="28"/>
        </w:rPr>
        <w:t>и</w:t>
      </w:r>
      <w:r w:rsidR="00FF0289" w:rsidRPr="007D7C47">
        <w:rPr>
          <w:b/>
          <w:sz w:val="28"/>
          <w:szCs w:val="28"/>
        </w:rPr>
        <w:t>:</w:t>
      </w:r>
    </w:p>
    <w:p w:rsidR="00FF0289" w:rsidRDefault="00FF0289" w:rsidP="00DA405C">
      <w:pPr>
        <w:tabs>
          <w:tab w:val="left" w:pos="426"/>
        </w:tabs>
        <w:jc w:val="both"/>
        <w:rPr>
          <w:sz w:val="28"/>
          <w:szCs w:val="28"/>
        </w:rPr>
      </w:pPr>
      <w:r>
        <w:rPr>
          <w:sz w:val="28"/>
          <w:szCs w:val="28"/>
        </w:rPr>
        <w:t xml:space="preserve">      на </w:t>
      </w:r>
      <w:r w:rsidR="00AC6FF9">
        <w:rPr>
          <w:b/>
          <w:sz w:val="28"/>
          <w:szCs w:val="28"/>
        </w:rPr>
        <w:t>л</w:t>
      </w:r>
      <w:r w:rsidRPr="00FF0289">
        <w:rPr>
          <w:b/>
          <w:sz w:val="28"/>
          <w:szCs w:val="28"/>
        </w:rPr>
        <w:t>итургии св. Иоанна Златоуста</w:t>
      </w:r>
      <w:r w:rsidR="00645BD4">
        <w:rPr>
          <w:b/>
          <w:sz w:val="28"/>
          <w:szCs w:val="28"/>
        </w:rPr>
        <w:t xml:space="preserve"> </w:t>
      </w:r>
      <w:r w:rsidR="00645BD4" w:rsidRPr="00645BD4">
        <w:rPr>
          <w:b/>
          <w:sz w:val="28"/>
          <w:szCs w:val="28"/>
        </w:rPr>
        <w:t>–</w:t>
      </w:r>
      <w:r>
        <w:rPr>
          <w:sz w:val="28"/>
          <w:szCs w:val="28"/>
        </w:rPr>
        <w:t xml:space="preserve"> </w:t>
      </w:r>
      <w:r w:rsidRPr="00F1741D">
        <w:rPr>
          <w:b/>
          <w:sz w:val="28"/>
          <w:szCs w:val="28"/>
        </w:rPr>
        <w:t>«Благодарим Тя, Владыко Человеколюбче, Благодетелю душ наших</w:t>
      </w:r>
      <w:r w:rsidR="00F1741D" w:rsidRPr="007D7C47">
        <w:rPr>
          <w:b/>
          <w:sz w:val="28"/>
          <w:szCs w:val="28"/>
        </w:rPr>
        <w:t>…»</w:t>
      </w:r>
      <w:r w:rsidR="00874E8C">
        <w:rPr>
          <w:sz w:val="28"/>
          <w:szCs w:val="28"/>
        </w:rPr>
        <w:t xml:space="preserve"> </w:t>
      </w:r>
      <w:r w:rsidR="00874E8C">
        <w:rPr>
          <w:sz w:val="28"/>
        </w:rPr>
        <w:t>(см.:</w:t>
      </w:r>
      <w:r w:rsidR="00874E8C">
        <w:rPr>
          <w:b/>
          <w:sz w:val="28"/>
        </w:rPr>
        <w:t xml:space="preserve"> Служебник,</w:t>
      </w:r>
      <w:r w:rsidR="00874E8C">
        <w:rPr>
          <w:b/>
          <w:i/>
          <w:sz w:val="28"/>
        </w:rPr>
        <w:t xml:space="preserve"> </w:t>
      </w:r>
      <w:r w:rsidR="00AC6FF9">
        <w:rPr>
          <w:b/>
          <w:sz w:val="28"/>
        </w:rPr>
        <w:t>Божественная л</w:t>
      </w:r>
      <w:r w:rsidR="00874E8C">
        <w:rPr>
          <w:b/>
          <w:sz w:val="28"/>
        </w:rPr>
        <w:t>итургия иже во святых отца нашего Иоанна Златоустаго</w:t>
      </w:r>
      <w:r w:rsidR="00874E8C" w:rsidRPr="007D7C47">
        <w:rPr>
          <w:b/>
          <w:sz w:val="28"/>
        </w:rPr>
        <w:t>)</w:t>
      </w:r>
      <w:r w:rsidR="00F1741D" w:rsidRPr="007D7C47">
        <w:rPr>
          <w:b/>
          <w:sz w:val="28"/>
          <w:szCs w:val="28"/>
        </w:rPr>
        <w:t>;</w:t>
      </w:r>
    </w:p>
    <w:p w:rsidR="00FF0289" w:rsidRDefault="00F1741D" w:rsidP="00CD55A8">
      <w:pPr>
        <w:tabs>
          <w:tab w:val="left" w:pos="426"/>
        </w:tabs>
        <w:jc w:val="both"/>
        <w:rPr>
          <w:sz w:val="28"/>
          <w:szCs w:val="28"/>
        </w:rPr>
      </w:pPr>
      <w:r>
        <w:rPr>
          <w:sz w:val="28"/>
          <w:szCs w:val="28"/>
        </w:rPr>
        <w:t xml:space="preserve">      н</w:t>
      </w:r>
      <w:r w:rsidR="00FF0289">
        <w:rPr>
          <w:sz w:val="28"/>
          <w:szCs w:val="28"/>
        </w:rPr>
        <w:t xml:space="preserve">а </w:t>
      </w:r>
      <w:r w:rsidR="00AC6FF9">
        <w:rPr>
          <w:b/>
          <w:sz w:val="28"/>
          <w:szCs w:val="28"/>
        </w:rPr>
        <w:t>л</w:t>
      </w:r>
      <w:r w:rsidR="00FF0289" w:rsidRPr="00F1741D">
        <w:rPr>
          <w:b/>
          <w:sz w:val="28"/>
          <w:szCs w:val="28"/>
        </w:rPr>
        <w:t>итургии св. Василия Великого</w:t>
      </w:r>
      <w:r w:rsidR="00645BD4">
        <w:rPr>
          <w:b/>
          <w:sz w:val="28"/>
          <w:szCs w:val="28"/>
        </w:rPr>
        <w:t xml:space="preserve"> –</w:t>
      </w:r>
      <w:r w:rsidR="00FF0289">
        <w:rPr>
          <w:sz w:val="28"/>
          <w:szCs w:val="28"/>
        </w:rPr>
        <w:t xml:space="preserve"> </w:t>
      </w:r>
      <w:r w:rsidRPr="00F1741D">
        <w:rPr>
          <w:b/>
          <w:sz w:val="28"/>
          <w:szCs w:val="28"/>
        </w:rPr>
        <w:t>«</w:t>
      </w:r>
      <w:r w:rsidR="00FF0289" w:rsidRPr="00F1741D">
        <w:rPr>
          <w:b/>
          <w:sz w:val="28"/>
          <w:szCs w:val="28"/>
        </w:rPr>
        <w:t xml:space="preserve">Благодарим Тя, Господи Боже наш, </w:t>
      </w:r>
      <w:r w:rsidR="00894E04">
        <w:rPr>
          <w:b/>
          <w:sz w:val="28"/>
          <w:szCs w:val="28"/>
        </w:rPr>
        <w:t xml:space="preserve">                   </w:t>
      </w:r>
      <w:r w:rsidR="00FF0289" w:rsidRPr="00F1741D">
        <w:rPr>
          <w:b/>
          <w:sz w:val="28"/>
          <w:szCs w:val="28"/>
        </w:rPr>
        <w:t>о причащении Святых, пречистых, безсмертных и Небесных Твоих</w:t>
      </w:r>
      <w:r w:rsidR="00FF0289">
        <w:rPr>
          <w:sz w:val="28"/>
          <w:szCs w:val="28"/>
        </w:rPr>
        <w:t xml:space="preserve"> </w:t>
      </w:r>
      <w:r w:rsidR="00FF0289" w:rsidRPr="00F1741D">
        <w:rPr>
          <w:b/>
          <w:sz w:val="28"/>
          <w:szCs w:val="28"/>
        </w:rPr>
        <w:t>Таин</w:t>
      </w:r>
      <w:r w:rsidRPr="00CD55A8">
        <w:rPr>
          <w:b/>
          <w:sz w:val="28"/>
          <w:szCs w:val="28"/>
        </w:rPr>
        <w:t>…»</w:t>
      </w:r>
      <w:r>
        <w:rPr>
          <w:sz w:val="28"/>
          <w:szCs w:val="28"/>
        </w:rPr>
        <w:t xml:space="preserve"> </w:t>
      </w:r>
      <w:r w:rsidR="00EF22BD">
        <w:rPr>
          <w:sz w:val="28"/>
          <w:szCs w:val="28"/>
        </w:rPr>
        <w:t xml:space="preserve">  </w:t>
      </w:r>
      <w:r w:rsidR="008558C4">
        <w:rPr>
          <w:sz w:val="28"/>
          <w:szCs w:val="28"/>
        </w:rPr>
        <w:t xml:space="preserve"> </w:t>
      </w:r>
      <w:r w:rsidR="00894E04">
        <w:rPr>
          <w:sz w:val="28"/>
          <w:szCs w:val="28"/>
        </w:rPr>
        <w:t xml:space="preserve">   </w:t>
      </w:r>
      <w:r w:rsidR="00874E8C">
        <w:rPr>
          <w:sz w:val="28"/>
        </w:rPr>
        <w:t>(см.:</w:t>
      </w:r>
      <w:r w:rsidR="00874E8C">
        <w:rPr>
          <w:b/>
          <w:sz w:val="28"/>
        </w:rPr>
        <w:t xml:space="preserve"> Служебник,</w:t>
      </w:r>
      <w:r w:rsidR="00874E8C">
        <w:rPr>
          <w:b/>
          <w:i/>
          <w:sz w:val="28"/>
        </w:rPr>
        <w:t xml:space="preserve"> </w:t>
      </w:r>
      <w:r w:rsidR="00AC6FF9">
        <w:rPr>
          <w:b/>
          <w:sz w:val="28"/>
        </w:rPr>
        <w:t>Божественная л</w:t>
      </w:r>
      <w:r w:rsidR="00874E8C">
        <w:rPr>
          <w:b/>
          <w:sz w:val="28"/>
        </w:rPr>
        <w:t>итургия иже во святых отца нашего Василия Великого</w:t>
      </w:r>
      <w:r w:rsidR="00874E8C" w:rsidRPr="00CD55A8">
        <w:rPr>
          <w:b/>
          <w:sz w:val="28"/>
        </w:rPr>
        <w:t>)</w:t>
      </w:r>
      <w:r w:rsidR="00FF0289" w:rsidRPr="00CD55A8">
        <w:rPr>
          <w:b/>
          <w:sz w:val="28"/>
          <w:szCs w:val="28"/>
        </w:rPr>
        <w:t xml:space="preserve">. </w:t>
      </w:r>
    </w:p>
    <w:p w:rsidR="003D34F9" w:rsidRPr="003D34F9" w:rsidRDefault="00AD484E" w:rsidP="00645BD4">
      <w:pPr>
        <w:tabs>
          <w:tab w:val="left" w:pos="426"/>
        </w:tabs>
        <w:overflowPunct/>
        <w:autoSpaceDE/>
        <w:autoSpaceDN/>
        <w:adjustRightInd/>
        <w:jc w:val="both"/>
        <w:rPr>
          <w:b/>
          <w:i/>
          <w:sz w:val="28"/>
        </w:rPr>
      </w:pPr>
      <w:r>
        <w:rPr>
          <w:sz w:val="28"/>
          <w:szCs w:val="28"/>
        </w:rPr>
        <w:t xml:space="preserve">    </w:t>
      </w:r>
      <w:r w:rsidR="004D1F27">
        <w:rPr>
          <w:sz w:val="28"/>
          <w:szCs w:val="28"/>
        </w:rPr>
        <w:t xml:space="preserve"> </w:t>
      </w:r>
      <w:r w:rsidR="003D34F9">
        <w:rPr>
          <w:sz w:val="28"/>
          <w:szCs w:val="28"/>
        </w:rPr>
        <w:t xml:space="preserve"> </w:t>
      </w:r>
      <w:r w:rsidR="003D34F9">
        <w:rPr>
          <w:b/>
          <w:i/>
          <w:sz w:val="28"/>
          <w:u w:val="single"/>
        </w:rPr>
        <w:t>При служении одним священником без диакона</w:t>
      </w:r>
      <w:r w:rsidR="00CD55A8">
        <w:rPr>
          <w:b/>
          <w:i/>
          <w:sz w:val="28"/>
          <w:u w:val="single"/>
        </w:rPr>
        <w:t>.</w:t>
      </w:r>
      <w:r w:rsidR="003D34F9" w:rsidRPr="003D34F9">
        <w:rPr>
          <w:b/>
          <w:i/>
          <w:sz w:val="28"/>
        </w:rPr>
        <w:t xml:space="preserve"> С</w:t>
      </w:r>
      <w:r w:rsidR="003D34F9">
        <w:rPr>
          <w:b/>
          <w:i/>
          <w:sz w:val="28"/>
          <w:szCs w:val="28"/>
        </w:rPr>
        <w:t>вященник</w:t>
      </w:r>
      <w:r w:rsidR="003D34F9" w:rsidRPr="003D34F9">
        <w:rPr>
          <w:b/>
          <w:i/>
          <w:sz w:val="28"/>
          <w:szCs w:val="28"/>
        </w:rPr>
        <w:t xml:space="preserve"> </w:t>
      </w:r>
      <w:r w:rsidR="003D34F9" w:rsidRPr="003D34F9">
        <w:rPr>
          <w:i/>
          <w:sz w:val="28"/>
          <w:szCs w:val="28"/>
        </w:rPr>
        <w:t>по</w:t>
      </w:r>
      <w:r w:rsidR="00CD55A8">
        <w:rPr>
          <w:i/>
          <w:sz w:val="28"/>
          <w:szCs w:val="28"/>
        </w:rPr>
        <w:t xml:space="preserve">сле вливания </w:t>
      </w:r>
      <w:r w:rsidR="003D34F9" w:rsidRPr="00865F6F">
        <w:rPr>
          <w:i/>
          <w:sz w:val="28"/>
          <w:szCs w:val="28"/>
        </w:rPr>
        <w:t>теплоты</w:t>
      </w:r>
      <w:r w:rsidR="003D34F9" w:rsidRPr="003D34F9">
        <w:rPr>
          <w:b/>
          <w:i/>
          <w:sz w:val="28"/>
          <w:szCs w:val="28"/>
        </w:rPr>
        <w:t xml:space="preserve"> </w:t>
      </w:r>
      <w:r w:rsidR="003D34F9" w:rsidRPr="003D34F9">
        <w:rPr>
          <w:i/>
          <w:sz w:val="28"/>
          <w:szCs w:val="28"/>
        </w:rPr>
        <w:t>читает</w:t>
      </w:r>
      <w:r w:rsidR="00865F6F">
        <w:rPr>
          <w:i/>
          <w:sz w:val="28"/>
          <w:szCs w:val="28"/>
        </w:rPr>
        <w:t>:</w:t>
      </w:r>
      <w:r w:rsidR="003D34F9" w:rsidRPr="003D34F9">
        <w:rPr>
          <w:i/>
          <w:sz w:val="28"/>
          <w:szCs w:val="28"/>
        </w:rPr>
        <w:t xml:space="preserve"> </w:t>
      </w:r>
      <w:r w:rsidR="003D34F9" w:rsidRPr="003D34F9">
        <w:rPr>
          <w:b/>
          <w:sz w:val="28"/>
          <w:szCs w:val="28"/>
        </w:rPr>
        <w:t>«Ослаби, остави…»</w:t>
      </w:r>
      <w:r w:rsidR="003D34F9" w:rsidRPr="00CD55A8">
        <w:rPr>
          <w:b/>
          <w:sz w:val="28"/>
          <w:szCs w:val="28"/>
        </w:rPr>
        <w:t>,</w:t>
      </w:r>
      <w:r w:rsidR="003D34F9" w:rsidRPr="003D34F9">
        <w:rPr>
          <w:sz w:val="28"/>
          <w:szCs w:val="28"/>
        </w:rPr>
        <w:t xml:space="preserve"> </w:t>
      </w:r>
      <w:r w:rsidR="003D34F9" w:rsidRPr="003D34F9">
        <w:rPr>
          <w:i/>
          <w:sz w:val="28"/>
          <w:szCs w:val="28"/>
        </w:rPr>
        <w:t>затем полагает земной поклон пред престолом и испрашивает прощение</w:t>
      </w:r>
      <w:r w:rsidR="003D34F9" w:rsidRPr="003D34F9">
        <w:rPr>
          <w:sz w:val="28"/>
          <w:szCs w:val="28"/>
        </w:rPr>
        <w:t xml:space="preserve"> </w:t>
      </w:r>
      <w:r w:rsidR="003D34F9" w:rsidRPr="003D34F9">
        <w:rPr>
          <w:i/>
          <w:sz w:val="28"/>
          <w:szCs w:val="28"/>
        </w:rPr>
        <w:t>у молящихся в алтаре и в храме.</w:t>
      </w:r>
      <w:r w:rsidR="003D34F9" w:rsidRPr="003D34F9">
        <w:rPr>
          <w:b/>
          <w:i/>
          <w:sz w:val="28"/>
          <w:szCs w:val="28"/>
        </w:rPr>
        <w:t xml:space="preserve"> </w:t>
      </w:r>
      <w:r w:rsidR="003D34F9" w:rsidRPr="003D34F9">
        <w:rPr>
          <w:i/>
          <w:sz w:val="28"/>
          <w:szCs w:val="28"/>
        </w:rPr>
        <w:t>Далее он</w:t>
      </w:r>
      <w:r w:rsidR="003D34F9">
        <w:rPr>
          <w:b/>
          <w:i/>
          <w:sz w:val="28"/>
          <w:szCs w:val="28"/>
        </w:rPr>
        <w:t xml:space="preserve"> </w:t>
      </w:r>
      <w:r w:rsidR="003D34F9" w:rsidRPr="003D34F9">
        <w:rPr>
          <w:i/>
          <w:sz w:val="28"/>
          <w:szCs w:val="28"/>
        </w:rPr>
        <w:t>снова соверша</w:t>
      </w:r>
      <w:r w:rsidR="00894E04">
        <w:rPr>
          <w:i/>
          <w:sz w:val="28"/>
          <w:szCs w:val="28"/>
        </w:rPr>
        <w:t>е</w:t>
      </w:r>
      <w:r w:rsidR="003D34F9" w:rsidRPr="003D34F9">
        <w:rPr>
          <w:i/>
          <w:sz w:val="28"/>
          <w:szCs w:val="28"/>
        </w:rPr>
        <w:t>т земной покло</w:t>
      </w:r>
      <w:r w:rsidR="003D34F9">
        <w:rPr>
          <w:i/>
          <w:sz w:val="28"/>
          <w:szCs w:val="28"/>
        </w:rPr>
        <w:t>н</w:t>
      </w:r>
      <w:r w:rsidR="003D34F9" w:rsidRPr="003D34F9">
        <w:rPr>
          <w:i/>
          <w:sz w:val="28"/>
          <w:szCs w:val="28"/>
        </w:rPr>
        <w:t xml:space="preserve"> со словами:</w:t>
      </w:r>
      <w:r w:rsidR="003D34F9">
        <w:rPr>
          <w:sz w:val="28"/>
          <w:szCs w:val="28"/>
        </w:rPr>
        <w:t xml:space="preserve"> </w:t>
      </w:r>
      <w:r w:rsidR="003D34F9">
        <w:rPr>
          <w:b/>
          <w:sz w:val="28"/>
          <w:szCs w:val="28"/>
        </w:rPr>
        <w:t>«</w:t>
      </w:r>
      <w:r w:rsidR="003D34F9">
        <w:rPr>
          <w:b/>
          <w:iCs/>
          <w:sz w:val="28"/>
          <w:szCs w:val="28"/>
        </w:rPr>
        <w:t>Се прихожду к Безсмертному Царю и Богу моему</w:t>
      </w:r>
      <w:r w:rsidR="003D34F9">
        <w:rPr>
          <w:b/>
          <w:sz w:val="28"/>
          <w:szCs w:val="28"/>
        </w:rPr>
        <w:t>»</w:t>
      </w:r>
      <w:r w:rsidR="003D34F9" w:rsidRPr="00CD55A8">
        <w:rPr>
          <w:b/>
          <w:sz w:val="28"/>
          <w:szCs w:val="28"/>
        </w:rPr>
        <w:t>,</w:t>
      </w:r>
      <w:r w:rsidR="003D34F9" w:rsidRPr="003D34F9">
        <w:rPr>
          <w:i/>
          <w:sz w:val="28"/>
          <w:szCs w:val="28"/>
        </w:rPr>
        <w:t xml:space="preserve"> целует антиминс </w:t>
      </w:r>
      <w:r w:rsidR="003D34F9">
        <w:rPr>
          <w:i/>
          <w:sz w:val="28"/>
          <w:szCs w:val="28"/>
        </w:rPr>
        <w:t>и затем причащается Божественного Тела и Крови по вышеизложенному порядку.</w:t>
      </w:r>
    </w:p>
    <w:p w:rsidR="00AD484E" w:rsidRPr="00BD5554" w:rsidRDefault="00065481" w:rsidP="00065481">
      <w:pPr>
        <w:pStyle w:val="aa"/>
        <w:tabs>
          <w:tab w:val="left" w:pos="426"/>
        </w:tabs>
        <w:jc w:val="both"/>
        <w:rPr>
          <w:sz w:val="28"/>
          <w:szCs w:val="28"/>
        </w:rPr>
      </w:pPr>
      <w:r>
        <w:rPr>
          <w:sz w:val="28"/>
          <w:szCs w:val="28"/>
        </w:rPr>
        <w:t xml:space="preserve">      </w:t>
      </w:r>
      <w:r w:rsidRPr="00065481">
        <w:rPr>
          <w:sz w:val="28"/>
          <w:szCs w:val="28"/>
        </w:rPr>
        <w:t>Дальше</w:t>
      </w:r>
      <w:r>
        <w:rPr>
          <w:b/>
          <w:i/>
          <w:sz w:val="28"/>
          <w:szCs w:val="28"/>
        </w:rPr>
        <w:t xml:space="preserve"> </w:t>
      </w:r>
      <w:r w:rsidR="00AD484E" w:rsidRPr="00A771F4">
        <w:rPr>
          <w:b/>
          <w:i/>
          <w:sz w:val="28"/>
          <w:szCs w:val="28"/>
        </w:rPr>
        <w:t xml:space="preserve">священник </w:t>
      </w:r>
      <w:r w:rsidR="00A771F4">
        <w:rPr>
          <w:sz w:val="28"/>
          <w:szCs w:val="28"/>
        </w:rPr>
        <w:t xml:space="preserve">раздробляет копием части Святого Агнца с печатью </w:t>
      </w:r>
      <w:r w:rsidR="00A771F4" w:rsidRPr="00072807">
        <w:rPr>
          <w:b/>
          <w:sz w:val="28"/>
          <w:szCs w:val="28"/>
        </w:rPr>
        <w:t>«Н</w:t>
      </w:r>
      <w:r w:rsidR="00A771F4" w:rsidRPr="00072807">
        <w:rPr>
          <w:b/>
          <w:sz w:val="28"/>
          <w:szCs w:val="28"/>
          <w:lang w:val="en-US"/>
        </w:rPr>
        <w:t>I</w:t>
      </w:r>
      <w:r w:rsidR="00A771F4" w:rsidRPr="00072807">
        <w:rPr>
          <w:b/>
          <w:sz w:val="28"/>
          <w:szCs w:val="28"/>
        </w:rPr>
        <w:t>»</w:t>
      </w:r>
      <w:r w:rsidR="00A771F4">
        <w:rPr>
          <w:sz w:val="28"/>
          <w:szCs w:val="28"/>
        </w:rPr>
        <w:t xml:space="preserve"> </w:t>
      </w:r>
      <w:r w:rsidR="00894E04">
        <w:rPr>
          <w:sz w:val="28"/>
          <w:szCs w:val="28"/>
        </w:rPr>
        <w:t xml:space="preserve">                     </w:t>
      </w:r>
      <w:r w:rsidR="00A771F4">
        <w:rPr>
          <w:sz w:val="28"/>
          <w:szCs w:val="28"/>
        </w:rPr>
        <w:t xml:space="preserve">и </w:t>
      </w:r>
      <w:r w:rsidR="00A771F4" w:rsidRPr="00072807">
        <w:rPr>
          <w:b/>
          <w:sz w:val="28"/>
          <w:szCs w:val="28"/>
        </w:rPr>
        <w:t xml:space="preserve">«КА» </w:t>
      </w:r>
      <w:r w:rsidR="00A771F4">
        <w:rPr>
          <w:sz w:val="28"/>
          <w:szCs w:val="28"/>
        </w:rPr>
        <w:t xml:space="preserve">на </w:t>
      </w:r>
      <w:r w:rsidR="00BD5554">
        <w:rPr>
          <w:sz w:val="28"/>
          <w:szCs w:val="28"/>
        </w:rPr>
        <w:t xml:space="preserve">столько частиц, чтобы было достаточно для всех причащающихся верующих, и опускает эти частицы в </w:t>
      </w:r>
      <w:r w:rsidR="00910483">
        <w:rPr>
          <w:sz w:val="28"/>
          <w:szCs w:val="28"/>
        </w:rPr>
        <w:t>п</w:t>
      </w:r>
      <w:r w:rsidR="00BD5554">
        <w:rPr>
          <w:sz w:val="28"/>
          <w:szCs w:val="28"/>
        </w:rPr>
        <w:t>отир</w:t>
      </w:r>
      <w:r w:rsidR="00AD484E">
        <w:rPr>
          <w:sz w:val="28"/>
          <w:szCs w:val="28"/>
        </w:rPr>
        <w:t xml:space="preserve">. </w:t>
      </w:r>
    </w:p>
    <w:p w:rsidR="00BD5554" w:rsidRDefault="00AD484E" w:rsidP="00CD55A8">
      <w:pPr>
        <w:pStyle w:val="aa"/>
        <w:tabs>
          <w:tab w:val="left" w:pos="426"/>
        </w:tabs>
        <w:jc w:val="both"/>
        <w:rPr>
          <w:sz w:val="28"/>
          <w:szCs w:val="28"/>
        </w:rPr>
      </w:pPr>
      <w:r>
        <w:rPr>
          <w:sz w:val="28"/>
          <w:szCs w:val="28"/>
        </w:rPr>
        <w:t xml:space="preserve">     </w:t>
      </w:r>
      <w:r w:rsidR="00865F6F">
        <w:rPr>
          <w:sz w:val="28"/>
          <w:szCs w:val="28"/>
        </w:rPr>
        <w:t xml:space="preserve"> </w:t>
      </w:r>
      <w:r w:rsidR="00BC7F5F">
        <w:rPr>
          <w:sz w:val="28"/>
          <w:szCs w:val="28"/>
        </w:rPr>
        <w:t>Для удобства и для сохранения д</w:t>
      </w:r>
      <w:r w:rsidR="00BD5554">
        <w:rPr>
          <w:sz w:val="28"/>
          <w:szCs w:val="28"/>
        </w:rPr>
        <w:t xml:space="preserve">искоса от порезов </w:t>
      </w:r>
      <w:r w:rsidR="00BD5554" w:rsidRPr="00BD5554">
        <w:rPr>
          <w:b/>
          <w:i/>
          <w:sz w:val="28"/>
          <w:szCs w:val="28"/>
        </w:rPr>
        <w:t>священник</w:t>
      </w:r>
      <w:r w:rsidR="00BC7F5F">
        <w:rPr>
          <w:sz w:val="28"/>
          <w:szCs w:val="28"/>
        </w:rPr>
        <w:t xml:space="preserve"> делает это не на д</w:t>
      </w:r>
      <w:r w:rsidR="00BD5554">
        <w:rPr>
          <w:sz w:val="28"/>
          <w:szCs w:val="28"/>
        </w:rPr>
        <w:t xml:space="preserve">искосе, а </w:t>
      </w:r>
      <w:r w:rsidR="00894E04">
        <w:rPr>
          <w:sz w:val="28"/>
          <w:szCs w:val="28"/>
        </w:rPr>
        <w:t>на специальной тарелочке,</w:t>
      </w:r>
      <w:r w:rsidR="00BD5554">
        <w:rPr>
          <w:sz w:val="28"/>
          <w:szCs w:val="28"/>
        </w:rPr>
        <w:t xml:space="preserve"> для этого предназначенной и хранимой отдельно от прочих тарелочек (которая </w:t>
      </w:r>
      <w:r w:rsidR="004D1F27">
        <w:rPr>
          <w:sz w:val="28"/>
          <w:szCs w:val="28"/>
        </w:rPr>
        <w:t xml:space="preserve">и </w:t>
      </w:r>
      <w:r w:rsidR="00BD5554">
        <w:rPr>
          <w:sz w:val="28"/>
          <w:szCs w:val="28"/>
        </w:rPr>
        <w:t>используется только для этой цели).</w:t>
      </w:r>
    </w:p>
    <w:p w:rsidR="00BD5554" w:rsidRDefault="00BD5554" w:rsidP="00BD5554">
      <w:pPr>
        <w:pStyle w:val="aa"/>
        <w:tabs>
          <w:tab w:val="left" w:pos="426"/>
        </w:tabs>
        <w:jc w:val="both"/>
        <w:rPr>
          <w:sz w:val="28"/>
          <w:szCs w:val="28"/>
        </w:rPr>
      </w:pPr>
      <w:r>
        <w:rPr>
          <w:sz w:val="28"/>
          <w:szCs w:val="28"/>
        </w:rPr>
        <w:t xml:space="preserve">     </w:t>
      </w:r>
      <w:r w:rsidR="00865F6F">
        <w:rPr>
          <w:sz w:val="28"/>
          <w:szCs w:val="28"/>
        </w:rPr>
        <w:t xml:space="preserve"> </w:t>
      </w:r>
      <w:r>
        <w:rPr>
          <w:sz w:val="28"/>
          <w:szCs w:val="28"/>
        </w:rPr>
        <w:t xml:space="preserve">Если причастников немного, то </w:t>
      </w:r>
      <w:r w:rsidRPr="00BD5554">
        <w:rPr>
          <w:b/>
          <w:i/>
          <w:sz w:val="28"/>
          <w:szCs w:val="28"/>
        </w:rPr>
        <w:t>священник</w:t>
      </w:r>
      <w:r>
        <w:rPr>
          <w:sz w:val="28"/>
          <w:szCs w:val="28"/>
        </w:rPr>
        <w:t xml:space="preserve"> может раздроблять на малые частицы не все части </w:t>
      </w:r>
      <w:r w:rsidRPr="00072807">
        <w:rPr>
          <w:b/>
          <w:sz w:val="28"/>
          <w:szCs w:val="28"/>
        </w:rPr>
        <w:t>«Н</w:t>
      </w:r>
      <w:r w:rsidRPr="00072807">
        <w:rPr>
          <w:b/>
          <w:sz w:val="28"/>
          <w:szCs w:val="28"/>
          <w:lang w:val="en-US"/>
        </w:rPr>
        <w:t>I</w:t>
      </w:r>
      <w:r w:rsidRPr="00072807">
        <w:rPr>
          <w:b/>
          <w:sz w:val="28"/>
          <w:szCs w:val="28"/>
        </w:rPr>
        <w:t>»</w:t>
      </w:r>
      <w:r>
        <w:rPr>
          <w:sz w:val="28"/>
          <w:szCs w:val="28"/>
        </w:rPr>
        <w:t xml:space="preserve"> и </w:t>
      </w:r>
      <w:r w:rsidRPr="00072807">
        <w:rPr>
          <w:b/>
          <w:sz w:val="28"/>
          <w:szCs w:val="28"/>
        </w:rPr>
        <w:t>«КА»</w:t>
      </w:r>
      <w:r>
        <w:rPr>
          <w:sz w:val="28"/>
          <w:szCs w:val="28"/>
        </w:rPr>
        <w:t xml:space="preserve">, а столько сколько нужно, оставшиеся же части Агнца разделяются на большие частицы и опускаются в </w:t>
      </w:r>
      <w:r w:rsidR="00BC7F5F">
        <w:rPr>
          <w:sz w:val="28"/>
          <w:szCs w:val="28"/>
        </w:rPr>
        <w:t>ч</w:t>
      </w:r>
      <w:r>
        <w:rPr>
          <w:sz w:val="28"/>
          <w:szCs w:val="28"/>
        </w:rPr>
        <w:t>ашу.</w:t>
      </w:r>
    </w:p>
    <w:p w:rsidR="00BD5554" w:rsidRDefault="00BD5554" w:rsidP="00865F6F">
      <w:pPr>
        <w:pStyle w:val="aa"/>
        <w:tabs>
          <w:tab w:val="left" w:pos="426"/>
        </w:tabs>
        <w:jc w:val="both"/>
        <w:rPr>
          <w:sz w:val="28"/>
          <w:szCs w:val="28"/>
        </w:rPr>
      </w:pPr>
      <w:r>
        <w:rPr>
          <w:sz w:val="28"/>
          <w:szCs w:val="28"/>
        </w:rPr>
        <w:t xml:space="preserve">    </w:t>
      </w:r>
      <w:r w:rsidR="00000256">
        <w:rPr>
          <w:sz w:val="28"/>
          <w:szCs w:val="28"/>
        </w:rPr>
        <w:t xml:space="preserve"> </w:t>
      </w:r>
      <w:r w:rsidR="00865F6F">
        <w:rPr>
          <w:sz w:val="28"/>
          <w:szCs w:val="28"/>
        </w:rPr>
        <w:t xml:space="preserve"> </w:t>
      </w:r>
      <w:r>
        <w:rPr>
          <w:sz w:val="28"/>
          <w:szCs w:val="28"/>
        </w:rPr>
        <w:t xml:space="preserve">Опускать в </w:t>
      </w:r>
      <w:r w:rsidR="00BC7F5F">
        <w:rPr>
          <w:sz w:val="28"/>
          <w:szCs w:val="28"/>
        </w:rPr>
        <w:t>ч</w:t>
      </w:r>
      <w:r>
        <w:rPr>
          <w:sz w:val="28"/>
          <w:szCs w:val="28"/>
        </w:rPr>
        <w:t>ашу частицы нужно осторожно, сдвигая их губкой с тарелочки постепенно, чтобы от пад</w:t>
      </w:r>
      <w:r w:rsidR="00744738">
        <w:rPr>
          <w:sz w:val="28"/>
          <w:szCs w:val="28"/>
        </w:rPr>
        <w:t>ения частиц не выплеснулась из ч</w:t>
      </w:r>
      <w:r>
        <w:rPr>
          <w:sz w:val="28"/>
          <w:szCs w:val="28"/>
        </w:rPr>
        <w:t>аши Божественная Кровь. Если частиц много (т.</w:t>
      </w:r>
      <w:r w:rsidR="00645BD4">
        <w:rPr>
          <w:sz w:val="28"/>
          <w:szCs w:val="28"/>
        </w:rPr>
        <w:t xml:space="preserve"> </w:t>
      </w:r>
      <w:r>
        <w:rPr>
          <w:sz w:val="28"/>
          <w:szCs w:val="28"/>
        </w:rPr>
        <w:t xml:space="preserve">е. – большой Агнец), то можно раздроблять и опускать </w:t>
      </w:r>
      <w:r w:rsidR="00F656B9">
        <w:rPr>
          <w:sz w:val="28"/>
          <w:szCs w:val="28"/>
        </w:rPr>
        <w:t xml:space="preserve">их </w:t>
      </w:r>
      <w:r>
        <w:rPr>
          <w:sz w:val="28"/>
          <w:szCs w:val="28"/>
        </w:rPr>
        <w:t xml:space="preserve">в два или три </w:t>
      </w:r>
      <w:r w:rsidR="00894E04">
        <w:rPr>
          <w:sz w:val="28"/>
          <w:szCs w:val="28"/>
        </w:rPr>
        <w:t>приёма</w:t>
      </w:r>
      <w:r>
        <w:rPr>
          <w:sz w:val="28"/>
          <w:szCs w:val="28"/>
        </w:rPr>
        <w:t>.</w:t>
      </w:r>
    </w:p>
    <w:p w:rsidR="00BD5554" w:rsidRDefault="00BD5554" w:rsidP="00CD55A8">
      <w:pPr>
        <w:pStyle w:val="aa"/>
        <w:tabs>
          <w:tab w:val="left" w:pos="426"/>
        </w:tabs>
        <w:jc w:val="both"/>
      </w:pPr>
      <w:r>
        <w:rPr>
          <w:sz w:val="28"/>
          <w:szCs w:val="28"/>
        </w:rPr>
        <w:t xml:space="preserve">   </w:t>
      </w:r>
      <w:r w:rsidR="00000256">
        <w:rPr>
          <w:sz w:val="28"/>
          <w:szCs w:val="28"/>
        </w:rPr>
        <w:t xml:space="preserve">  </w:t>
      </w:r>
      <w:r w:rsidR="00865F6F">
        <w:rPr>
          <w:sz w:val="28"/>
          <w:szCs w:val="28"/>
        </w:rPr>
        <w:t xml:space="preserve"> </w:t>
      </w:r>
      <w:r>
        <w:rPr>
          <w:sz w:val="28"/>
          <w:szCs w:val="28"/>
        </w:rPr>
        <w:t xml:space="preserve">После этого </w:t>
      </w:r>
      <w:r w:rsidR="004D1F27">
        <w:rPr>
          <w:b/>
          <w:i/>
          <w:sz w:val="28"/>
          <w:szCs w:val="28"/>
        </w:rPr>
        <w:t>священник</w:t>
      </w:r>
      <w:r w:rsidR="004D1F27">
        <w:rPr>
          <w:sz w:val="28"/>
          <w:szCs w:val="28"/>
        </w:rPr>
        <w:t xml:space="preserve"> </w:t>
      </w:r>
      <w:r>
        <w:rPr>
          <w:sz w:val="28"/>
          <w:szCs w:val="28"/>
        </w:rPr>
        <w:t xml:space="preserve">губкой тщательно </w:t>
      </w:r>
      <w:r w:rsidR="00744738">
        <w:rPr>
          <w:sz w:val="28"/>
          <w:szCs w:val="28"/>
        </w:rPr>
        <w:t>вытирает копие и тарелочку над ч</w:t>
      </w:r>
      <w:r>
        <w:rPr>
          <w:sz w:val="28"/>
          <w:szCs w:val="28"/>
        </w:rPr>
        <w:t xml:space="preserve">ашей, осматривает внимательно </w:t>
      </w:r>
      <w:r w:rsidR="00774D9A">
        <w:rPr>
          <w:sz w:val="28"/>
          <w:szCs w:val="28"/>
        </w:rPr>
        <w:t>свои руки, и антиминс</w:t>
      </w:r>
      <w:r w:rsidR="00896CCA">
        <w:rPr>
          <w:sz w:val="28"/>
          <w:szCs w:val="28"/>
        </w:rPr>
        <w:t xml:space="preserve">, </w:t>
      </w:r>
      <w:r w:rsidR="00774D9A">
        <w:rPr>
          <w:sz w:val="28"/>
          <w:szCs w:val="28"/>
        </w:rPr>
        <w:t xml:space="preserve">собирает все крошки </w:t>
      </w:r>
      <w:r w:rsidR="00896CCA">
        <w:rPr>
          <w:sz w:val="28"/>
          <w:szCs w:val="28"/>
        </w:rPr>
        <w:t xml:space="preserve">и опускает их </w:t>
      </w:r>
      <w:r w:rsidR="00894E04">
        <w:rPr>
          <w:sz w:val="28"/>
          <w:szCs w:val="28"/>
        </w:rPr>
        <w:t xml:space="preserve">                    </w:t>
      </w:r>
      <w:r w:rsidR="00896CCA">
        <w:rPr>
          <w:sz w:val="28"/>
          <w:szCs w:val="28"/>
        </w:rPr>
        <w:t xml:space="preserve">в </w:t>
      </w:r>
      <w:r w:rsidR="00744738">
        <w:rPr>
          <w:sz w:val="28"/>
          <w:szCs w:val="28"/>
        </w:rPr>
        <w:t>ч</w:t>
      </w:r>
      <w:r w:rsidR="00774D9A">
        <w:rPr>
          <w:sz w:val="28"/>
          <w:szCs w:val="28"/>
        </w:rPr>
        <w:t>ашу</w:t>
      </w:r>
      <w:r w:rsidR="005B76E3">
        <w:rPr>
          <w:sz w:val="28"/>
          <w:szCs w:val="28"/>
        </w:rPr>
        <w:t>.</w:t>
      </w:r>
    </w:p>
    <w:p w:rsidR="00CA6ED4" w:rsidRDefault="00000256" w:rsidP="00865F6F">
      <w:pPr>
        <w:pStyle w:val="aa"/>
        <w:tabs>
          <w:tab w:val="left" w:pos="426"/>
        </w:tabs>
        <w:jc w:val="both"/>
        <w:rPr>
          <w:sz w:val="28"/>
          <w:szCs w:val="28"/>
        </w:rPr>
      </w:pPr>
      <w:r>
        <w:rPr>
          <w:sz w:val="28"/>
          <w:szCs w:val="28"/>
        </w:rPr>
        <w:t xml:space="preserve">     </w:t>
      </w:r>
      <w:r w:rsidR="00865F6F">
        <w:rPr>
          <w:sz w:val="28"/>
          <w:szCs w:val="28"/>
        </w:rPr>
        <w:t xml:space="preserve"> </w:t>
      </w:r>
      <w:r w:rsidR="00AD484E">
        <w:rPr>
          <w:sz w:val="28"/>
          <w:szCs w:val="28"/>
        </w:rPr>
        <w:t>Опуст</w:t>
      </w:r>
      <w:r w:rsidR="00910483">
        <w:rPr>
          <w:sz w:val="28"/>
          <w:szCs w:val="28"/>
        </w:rPr>
        <w:t>ив в п</w:t>
      </w:r>
      <w:r w:rsidR="00AD484E">
        <w:rPr>
          <w:sz w:val="28"/>
          <w:szCs w:val="28"/>
        </w:rPr>
        <w:t xml:space="preserve">отир частицы, </w:t>
      </w:r>
      <w:r w:rsidR="00AD484E" w:rsidRPr="00000256">
        <w:rPr>
          <w:b/>
          <w:i/>
          <w:sz w:val="28"/>
          <w:szCs w:val="28"/>
        </w:rPr>
        <w:t>священник</w:t>
      </w:r>
      <w:r w:rsidR="00910483">
        <w:rPr>
          <w:sz w:val="28"/>
          <w:szCs w:val="28"/>
        </w:rPr>
        <w:t xml:space="preserve"> покрывает п</w:t>
      </w:r>
      <w:r w:rsidR="00680977">
        <w:rPr>
          <w:sz w:val="28"/>
          <w:szCs w:val="28"/>
        </w:rPr>
        <w:t>о</w:t>
      </w:r>
      <w:r w:rsidR="00AD484E">
        <w:rPr>
          <w:sz w:val="28"/>
          <w:szCs w:val="28"/>
        </w:rPr>
        <w:t xml:space="preserve">тир </w:t>
      </w:r>
      <w:r>
        <w:rPr>
          <w:sz w:val="28"/>
          <w:szCs w:val="28"/>
        </w:rPr>
        <w:t xml:space="preserve">платом и полагает на него лжицу, </w:t>
      </w:r>
      <w:r w:rsidR="00BC7F5F">
        <w:rPr>
          <w:sz w:val="28"/>
          <w:szCs w:val="28"/>
        </w:rPr>
        <w:t>а затем собирает оставшиеся на д</w:t>
      </w:r>
      <w:r>
        <w:rPr>
          <w:sz w:val="28"/>
          <w:szCs w:val="28"/>
        </w:rPr>
        <w:t>искосе частицы в одно место на нижнем его кр</w:t>
      </w:r>
      <w:r w:rsidR="00744738">
        <w:rPr>
          <w:sz w:val="28"/>
          <w:szCs w:val="28"/>
        </w:rPr>
        <w:t>ае для удобного опускания их в ч</w:t>
      </w:r>
      <w:r>
        <w:rPr>
          <w:sz w:val="28"/>
          <w:szCs w:val="28"/>
        </w:rPr>
        <w:t>ашу после причащения верующих.</w:t>
      </w:r>
      <w:r w:rsidR="00C21A9E">
        <w:rPr>
          <w:sz w:val="28"/>
          <w:szCs w:val="28"/>
        </w:rPr>
        <w:t xml:space="preserve"> </w:t>
      </w:r>
    </w:p>
    <w:p w:rsidR="00000256" w:rsidRDefault="00CA6ED4" w:rsidP="00DA405C">
      <w:pPr>
        <w:pStyle w:val="aa"/>
        <w:tabs>
          <w:tab w:val="left" w:pos="426"/>
        </w:tabs>
        <w:jc w:val="both"/>
        <w:rPr>
          <w:sz w:val="28"/>
          <w:szCs w:val="28"/>
        </w:rPr>
      </w:pPr>
      <w:r>
        <w:rPr>
          <w:sz w:val="28"/>
          <w:szCs w:val="28"/>
        </w:rPr>
        <w:t xml:space="preserve">      </w:t>
      </w:r>
      <w:r w:rsidR="00C21A9E">
        <w:rPr>
          <w:sz w:val="28"/>
          <w:szCs w:val="28"/>
        </w:rPr>
        <w:t xml:space="preserve">Если </w:t>
      </w:r>
      <w:r w:rsidR="00CD55A8">
        <w:rPr>
          <w:sz w:val="28"/>
          <w:szCs w:val="28"/>
        </w:rPr>
        <w:t xml:space="preserve">же </w:t>
      </w:r>
      <w:r w:rsidR="00C21A9E">
        <w:rPr>
          <w:sz w:val="28"/>
          <w:szCs w:val="28"/>
        </w:rPr>
        <w:t>причастников нет, то он ср</w:t>
      </w:r>
      <w:r w:rsidR="00680977">
        <w:rPr>
          <w:sz w:val="28"/>
          <w:szCs w:val="28"/>
        </w:rPr>
        <w:t xml:space="preserve">азу же опускает все частицы с </w:t>
      </w:r>
      <w:r w:rsidR="00BC7F5F">
        <w:rPr>
          <w:sz w:val="28"/>
          <w:szCs w:val="28"/>
        </w:rPr>
        <w:t>дискоса в ч</w:t>
      </w:r>
      <w:r w:rsidR="00C21A9E">
        <w:rPr>
          <w:sz w:val="28"/>
          <w:szCs w:val="28"/>
        </w:rPr>
        <w:t xml:space="preserve">ашу </w:t>
      </w:r>
      <w:r>
        <w:rPr>
          <w:sz w:val="28"/>
          <w:szCs w:val="28"/>
        </w:rPr>
        <w:t xml:space="preserve">со словами: </w:t>
      </w:r>
      <w:r w:rsidRPr="00CA6ED4">
        <w:rPr>
          <w:b/>
          <w:sz w:val="28"/>
          <w:szCs w:val="28"/>
        </w:rPr>
        <w:t>«Отмый, Господи…»</w:t>
      </w:r>
      <w:r w:rsidRPr="00CD55A8">
        <w:rPr>
          <w:b/>
          <w:sz w:val="28"/>
          <w:szCs w:val="28"/>
        </w:rPr>
        <w:t>,</w:t>
      </w:r>
      <w:r>
        <w:rPr>
          <w:sz w:val="28"/>
          <w:szCs w:val="28"/>
        </w:rPr>
        <w:t xml:space="preserve"> отирает тщательно губкой </w:t>
      </w:r>
      <w:r w:rsidR="00BC7F5F">
        <w:rPr>
          <w:sz w:val="28"/>
          <w:szCs w:val="28"/>
        </w:rPr>
        <w:t>д</w:t>
      </w:r>
      <w:r>
        <w:rPr>
          <w:sz w:val="28"/>
          <w:szCs w:val="28"/>
        </w:rPr>
        <w:t>искос, полагает на него звездицу, копие, лжицу</w:t>
      </w:r>
      <w:r w:rsidR="00BC7F5F">
        <w:rPr>
          <w:sz w:val="28"/>
          <w:szCs w:val="28"/>
        </w:rPr>
        <w:t xml:space="preserve"> и покровец, а также покрывает ч</w:t>
      </w:r>
      <w:r>
        <w:rPr>
          <w:sz w:val="28"/>
          <w:szCs w:val="28"/>
        </w:rPr>
        <w:t>ашу покровцем.</w:t>
      </w:r>
    </w:p>
    <w:p w:rsidR="00000256" w:rsidRDefault="00000256" w:rsidP="00645BD4">
      <w:pPr>
        <w:pStyle w:val="aa"/>
        <w:tabs>
          <w:tab w:val="left" w:pos="426"/>
        </w:tabs>
        <w:jc w:val="both"/>
        <w:rPr>
          <w:sz w:val="28"/>
          <w:szCs w:val="28"/>
        </w:rPr>
      </w:pPr>
      <w:r>
        <w:rPr>
          <w:sz w:val="28"/>
          <w:szCs w:val="28"/>
        </w:rPr>
        <w:t xml:space="preserve">      Затем </w:t>
      </w:r>
      <w:r w:rsidRPr="00000256">
        <w:rPr>
          <w:b/>
          <w:i/>
          <w:sz w:val="28"/>
          <w:szCs w:val="28"/>
        </w:rPr>
        <w:t>священник</w:t>
      </w:r>
      <w:r>
        <w:rPr>
          <w:sz w:val="28"/>
          <w:szCs w:val="28"/>
        </w:rPr>
        <w:t xml:space="preserve"> отходит к жертвеннику и</w:t>
      </w:r>
      <w:r w:rsidR="00774D9A">
        <w:rPr>
          <w:sz w:val="28"/>
          <w:szCs w:val="28"/>
        </w:rPr>
        <w:t xml:space="preserve"> вкушает антидор и </w:t>
      </w:r>
      <w:r w:rsidR="00774D9A" w:rsidRPr="00865F6F">
        <w:rPr>
          <w:sz w:val="28"/>
          <w:szCs w:val="28"/>
        </w:rPr>
        <w:t>теплоту</w:t>
      </w:r>
      <w:r w:rsidR="00774D9A">
        <w:rPr>
          <w:rStyle w:val="a5"/>
          <w:sz w:val="28"/>
          <w:szCs w:val="28"/>
        </w:rPr>
        <w:footnoteReference w:id="159"/>
      </w:r>
      <w:r w:rsidR="00774D9A">
        <w:rPr>
          <w:sz w:val="28"/>
          <w:szCs w:val="28"/>
        </w:rPr>
        <w:t xml:space="preserve">, а потом </w:t>
      </w:r>
      <w:r>
        <w:rPr>
          <w:sz w:val="28"/>
          <w:szCs w:val="28"/>
        </w:rPr>
        <w:t xml:space="preserve">вместе с </w:t>
      </w:r>
      <w:r w:rsidRPr="00774D9A">
        <w:rPr>
          <w:b/>
          <w:i/>
          <w:sz w:val="28"/>
          <w:szCs w:val="28"/>
        </w:rPr>
        <w:t>диаконом</w:t>
      </w:r>
      <w:r>
        <w:rPr>
          <w:sz w:val="28"/>
          <w:szCs w:val="28"/>
        </w:rPr>
        <w:t xml:space="preserve"> омыва</w:t>
      </w:r>
      <w:r w:rsidR="00CD55A8">
        <w:rPr>
          <w:sz w:val="28"/>
          <w:szCs w:val="28"/>
        </w:rPr>
        <w:t>е</w:t>
      </w:r>
      <w:r>
        <w:rPr>
          <w:sz w:val="28"/>
          <w:szCs w:val="28"/>
        </w:rPr>
        <w:t xml:space="preserve">т руки и уста (хотя </w:t>
      </w:r>
      <w:r w:rsidRPr="00774D9A">
        <w:rPr>
          <w:b/>
          <w:i/>
          <w:sz w:val="28"/>
          <w:szCs w:val="28"/>
        </w:rPr>
        <w:t xml:space="preserve">диакон </w:t>
      </w:r>
      <w:r>
        <w:rPr>
          <w:sz w:val="28"/>
          <w:szCs w:val="28"/>
        </w:rPr>
        <w:t>антидор и запивку не вкушает</w:t>
      </w:r>
      <w:r w:rsidR="00896CCA">
        <w:rPr>
          <w:sz w:val="28"/>
          <w:szCs w:val="28"/>
        </w:rPr>
        <w:t>,</w:t>
      </w:r>
      <w:r w:rsidR="00774D9A">
        <w:rPr>
          <w:sz w:val="28"/>
          <w:szCs w:val="28"/>
        </w:rPr>
        <w:t xml:space="preserve"> </w:t>
      </w:r>
      <w:r w:rsidR="00774D9A">
        <w:rPr>
          <w:sz w:val="28"/>
          <w:szCs w:val="28"/>
        </w:rPr>
        <w:lastRenderedPageBreak/>
        <w:t>так как будет потреблять Святые Дары</w:t>
      </w:r>
      <w:r>
        <w:rPr>
          <w:sz w:val="28"/>
          <w:szCs w:val="28"/>
        </w:rPr>
        <w:t xml:space="preserve">, уста (снаружи) и руки </w:t>
      </w:r>
      <w:r w:rsidR="00774D9A">
        <w:rPr>
          <w:sz w:val="28"/>
          <w:szCs w:val="28"/>
        </w:rPr>
        <w:t xml:space="preserve">он </w:t>
      </w:r>
      <w:r>
        <w:rPr>
          <w:sz w:val="28"/>
          <w:szCs w:val="28"/>
        </w:rPr>
        <w:t>омывает обязательно</w:t>
      </w:r>
      <w:r w:rsidR="00774D9A">
        <w:rPr>
          <w:rStyle w:val="a5"/>
          <w:sz w:val="28"/>
          <w:szCs w:val="28"/>
        </w:rPr>
        <w:footnoteReference w:id="160"/>
      </w:r>
      <w:r>
        <w:rPr>
          <w:sz w:val="28"/>
          <w:szCs w:val="28"/>
        </w:rPr>
        <w:t xml:space="preserve">). Вода после омытия рук и уст </w:t>
      </w:r>
      <w:r w:rsidRPr="00774D9A">
        <w:rPr>
          <w:b/>
          <w:i/>
          <w:sz w:val="28"/>
          <w:szCs w:val="28"/>
        </w:rPr>
        <w:t>священнослужителей</w:t>
      </w:r>
      <w:r>
        <w:rPr>
          <w:sz w:val="28"/>
          <w:szCs w:val="28"/>
        </w:rPr>
        <w:t xml:space="preserve"> должна выливаться в </w:t>
      </w:r>
      <w:r w:rsidR="00894E04">
        <w:rPr>
          <w:sz w:val="28"/>
          <w:szCs w:val="28"/>
        </w:rPr>
        <w:t>не попираемое</w:t>
      </w:r>
      <w:r>
        <w:rPr>
          <w:sz w:val="28"/>
          <w:szCs w:val="28"/>
        </w:rPr>
        <w:t xml:space="preserve"> место.</w:t>
      </w:r>
    </w:p>
    <w:p w:rsidR="00000256" w:rsidRDefault="00000256" w:rsidP="00CD55A8">
      <w:pPr>
        <w:pStyle w:val="aa"/>
        <w:tabs>
          <w:tab w:val="left" w:pos="426"/>
        </w:tabs>
        <w:jc w:val="both"/>
        <w:rPr>
          <w:sz w:val="28"/>
          <w:szCs w:val="28"/>
        </w:rPr>
      </w:pPr>
      <w:r>
        <w:rPr>
          <w:sz w:val="28"/>
          <w:szCs w:val="28"/>
        </w:rPr>
        <w:t xml:space="preserve">   </w:t>
      </w:r>
      <w:r w:rsidR="00774D9A">
        <w:rPr>
          <w:sz w:val="28"/>
          <w:szCs w:val="28"/>
        </w:rPr>
        <w:t xml:space="preserve">  </w:t>
      </w:r>
      <w:r>
        <w:rPr>
          <w:sz w:val="28"/>
          <w:szCs w:val="28"/>
        </w:rPr>
        <w:t xml:space="preserve">После этого </w:t>
      </w:r>
      <w:r w:rsidRPr="00774D9A">
        <w:rPr>
          <w:b/>
          <w:i/>
          <w:sz w:val="28"/>
          <w:szCs w:val="28"/>
        </w:rPr>
        <w:t>священник</w:t>
      </w:r>
      <w:r>
        <w:rPr>
          <w:sz w:val="28"/>
          <w:szCs w:val="28"/>
        </w:rPr>
        <w:t xml:space="preserve"> и </w:t>
      </w:r>
      <w:r w:rsidRPr="00774D9A">
        <w:rPr>
          <w:b/>
          <w:i/>
          <w:sz w:val="28"/>
          <w:szCs w:val="28"/>
        </w:rPr>
        <w:t>диакон</w:t>
      </w:r>
      <w:r>
        <w:rPr>
          <w:sz w:val="28"/>
          <w:szCs w:val="28"/>
        </w:rPr>
        <w:t xml:space="preserve"> читают </w:t>
      </w:r>
      <w:r w:rsidRPr="00774D9A">
        <w:rPr>
          <w:b/>
          <w:sz w:val="28"/>
          <w:szCs w:val="28"/>
        </w:rPr>
        <w:t>благодарственные</w:t>
      </w:r>
      <w:r>
        <w:rPr>
          <w:sz w:val="28"/>
          <w:szCs w:val="28"/>
        </w:rPr>
        <w:t xml:space="preserve"> </w:t>
      </w:r>
      <w:r w:rsidRPr="00774D9A">
        <w:rPr>
          <w:b/>
          <w:i/>
          <w:sz w:val="28"/>
          <w:szCs w:val="28"/>
        </w:rPr>
        <w:t xml:space="preserve">молитвы </w:t>
      </w:r>
      <w:r>
        <w:rPr>
          <w:sz w:val="28"/>
          <w:szCs w:val="28"/>
        </w:rPr>
        <w:t xml:space="preserve">до </w:t>
      </w:r>
      <w:r w:rsidRPr="00774D9A">
        <w:rPr>
          <w:b/>
          <w:sz w:val="28"/>
          <w:szCs w:val="28"/>
        </w:rPr>
        <w:t>«</w:t>
      </w:r>
      <w:r w:rsidRPr="00774D9A">
        <w:rPr>
          <w:b/>
          <w:iCs/>
          <w:sz w:val="28"/>
          <w:szCs w:val="28"/>
        </w:rPr>
        <w:t>Ныне отпущаеши</w:t>
      </w:r>
      <w:r w:rsidR="00774D9A">
        <w:rPr>
          <w:b/>
          <w:iCs/>
          <w:sz w:val="28"/>
          <w:szCs w:val="28"/>
        </w:rPr>
        <w:t>…</w:t>
      </w:r>
      <w:r w:rsidRPr="00774D9A">
        <w:rPr>
          <w:b/>
          <w:sz w:val="28"/>
          <w:szCs w:val="28"/>
        </w:rPr>
        <w:t>»</w:t>
      </w:r>
      <w:r w:rsidRPr="00CD55A8">
        <w:rPr>
          <w:b/>
          <w:sz w:val="28"/>
          <w:szCs w:val="28"/>
        </w:rPr>
        <w:t>.</w:t>
      </w:r>
      <w:r>
        <w:rPr>
          <w:sz w:val="28"/>
          <w:szCs w:val="28"/>
        </w:rPr>
        <w:t xml:space="preserve"> Хотя, эти </w:t>
      </w:r>
      <w:r w:rsidRPr="00865F6F">
        <w:rPr>
          <w:b/>
          <w:i/>
          <w:sz w:val="28"/>
          <w:szCs w:val="28"/>
        </w:rPr>
        <w:t>молитвы</w:t>
      </w:r>
      <w:r>
        <w:rPr>
          <w:sz w:val="28"/>
          <w:szCs w:val="28"/>
        </w:rPr>
        <w:t xml:space="preserve"> они могут </w:t>
      </w:r>
      <w:r w:rsidR="000F4535">
        <w:rPr>
          <w:sz w:val="28"/>
          <w:szCs w:val="28"/>
        </w:rPr>
        <w:t>про</w:t>
      </w:r>
      <w:r>
        <w:rPr>
          <w:sz w:val="28"/>
          <w:szCs w:val="28"/>
        </w:rPr>
        <w:t>читать и п</w:t>
      </w:r>
      <w:r w:rsidR="00774D9A">
        <w:rPr>
          <w:sz w:val="28"/>
          <w:szCs w:val="28"/>
        </w:rPr>
        <w:t xml:space="preserve">осле окончания </w:t>
      </w:r>
      <w:r w:rsidR="00AC6FF9">
        <w:rPr>
          <w:b/>
          <w:sz w:val="28"/>
          <w:szCs w:val="28"/>
        </w:rPr>
        <w:t>л</w:t>
      </w:r>
      <w:r w:rsidRPr="00774D9A">
        <w:rPr>
          <w:b/>
          <w:sz w:val="28"/>
          <w:szCs w:val="28"/>
        </w:rPr>
        <w:t>итургии</w:t>
      </w:r>
      <w:r w:rsidRPr="00CD55A8">
        <w:rPr>
          <w:b/>
          <w:sz w:val="28"/>
          <w:szCs w:val="28"/>
        </w:rPr>
        <w:t>. </w:t>
      </w:r>
    </w:p>
    <w:p w:rsidR="006218C9" w:rsidRDefault="00896CCA" w:rsidP="001501C6">
      <w:pPr>
        <w:tabs>
          <w:tab w:val="left" w:pos="426"/>
        </w:tabs>
        <w:jc w:val="both"/>
        <w:rPr>
          <w:i/>
          <w:sz w:val="28"/>
          <w:szCs w:val="28"/>
        </w:rPr>
      </w:pPr>
      <w:r w:rsidRPr="006218C9">
        <w:rPr>
          <w:b/>
          <w:bCs/>
          <w:i/>
          <w:sz w:val="28"/>
          <w:szCs w:val="28"/>
        </w:rPr>
        <w:t xml:space="preserve">    </w:t>
      </w:r>
      <w:r w:rsidR="006218C9" w:rsidRPr="006218C9">
        <w:rPr>
          <w:b/>
          <w:bCs/>
          <w:i/>
          <w:sz w:val="28"/>
          <w:szCs w:val="28"/>
        </w:rPr>
        <w:t xml:space="preserve"> </w:t>
      </w:r>
      <w:r w:rsidR="001501C6">
        <w:rPr>
          <w:b/>
          <w:bCs/>
          <w:i/>
          <w:sz w:val="28"/>
          <w:szCs w:val="28"/>
        </w:rPr>
        <w:t xml:space="preserve"> </w:t>
      </w:r>
      <w:r w:rsidR="006218C9" w:rsidRPr="006218C9">
        <w:rPr>
          <w:b/>
          <w:i/>
          <w:sz w:val="28"/>
          <w:szCs w:val="28"/>
          <w:u w:val="single"/>
        </w:rPr>
        <w:t>При служении одним священником без диакона</w:t>
      </w:r>
      <w:r w:rsidR="00CD55A8">
        <w:rPr>
          <w:b/>
          <w:i/>
          <w:sz w:val="28"/>
          <w:szCs w:val="28"/>
          <w:u w:val="single"/>
        </w:rPr>
        <w:t>.</w:t>
      </w:r>
      <w:r w:rsidR="00865F6F">
        <w:rPr>
          <w:i/>
          <w:sz w:val="28"/>
          <w:szCs w:val="28"/>
        </w:rPr>
        <w:t xml:space="preserve"> </w:t>
      </w:r>
      <w:r w:rsidR="00865F6F" w:rsidRPr="00865F6F">
        <w:rPr>
          <w:b/>
          <w:i/>
          <w:sz w:val="28"/>
          <w:szCs w:val="28"/>
        </w:rPr>
        <w:t>Священник</w:t>
      </w:r>
      <w:r w:rsidR="006218C9">
        <w:rPr>
          <w:i/>
          <w:sz w:val="28"/>
          <w:szCs w:val="28"/>
        </w:rPr>
        <w:t xml:space="preserve"> антидор и запивку не вкушает, так как будет потреблять Святые Дары, но ру</w:t>
      </w:r>
      <w:r w:rsidR="006218C9" w:rsidRPr="006218C9">
        <w:rPr>
          <w:i/>
          <w:sz w:val="28"/>
          <w:szCs w:val="28"/>
        </w:rPr>
        <w:t>ки и уста (снаружи) омывает обязательно</w:t>
      </w:r>
      <w:r w:rsidR="006218C9">
        <w:rPr>
          <w:i/>
          <w:sz w:val="28"/>
          <w:szCs w:val="28"/>
        </w:rPr>
        <w:t>.</w:t>
      </w:r>
    </w:p>
    <w:p w:rsidR="008558C4" w:rsidRDefault="008558C4" w:rsidP="006218C9">
      <w:pPr>
        <w:pStyle w:val="aa"/>
        <w:tabs>
          <w:tab w:val="left" w:pos="426"/>
        </w:tabs>
        <w:jc w:val="center"/>
        <w:rPr>
          <w:b/>
          <w:sz w:val="28"/>
          <w:szCs w:val="28"/>
        </w:rPr>
      </w:pPr>
    </w:p>
    <w:p w:rsidR="006218C9" w:rsidRDefault="006218C9" w:rsidP="006218C9">
      <w:pPr>
        <w:pStyle w:val="aa"/>
        <w:tabs>
          <w:tab w:val="left" w:pos="426"/>
        </w:tabs>
        <w:jc w:val="center"/>
        <w:rPr>
          <w:b/>
          <w:sz w:val="28"/>
          <w:szCs w:val="28"/>
        </w:rPr>
      </w:pPr>
      <w:r w:rsidRPr="006218C9">
        <w:rPr>
          <w:b/>
          <w:sz w:val="28"/>
          <w:szCs w:val="28"/>
        </w:rPr>
        <w:t>Причащение мирян</w:t>
      </w:r>
    </w:p>
    <w:p w:rsidR="006218C9" w:rsidRPr="006218C9" w:rsidRDefault="006218C9" w:rsidP="006218C9">
      <w:pPr>
        <w:pStyle w:val="aa"/>
        <w:tabs>
          <w:tab w:val="left" w:pos="426"/>
        </w:tabs>
        <w:jc w:val="center"/>
        <w:rPr>
          <w:b/>
          <w:sz w:val="28"/>
          <w:szCs w:val="28"/>
        </w:rPr>
      </w:pPr>
    </w:p>
    <w:p w:rsidR="00CA6ED4" w:rsidRDefault="00CA6ED4" w:rsidP="002679A0">
      <w:pPr>
        <w:pStyle w:val="aa"/>
        <w:tabs>
          <w:tab w:val="left" w:pos="426"/>
        </w:tabs>
        <w:jc w:val="both"/>
        <w:rPr>
          <w:sz w:val="28"/>
          <w:szCs w:val="28"/>
        </w:rPr>
      </w:pPr>
      <w:r>
        <w:rPr>
          <w:sz w:val="28"/>
          <w:szCs w:val="28"/>
        </w:rPr>
        <w:t xml:space="preserve">     </w:t>
      </w:r>
      <w:r w:rsidR="002679A0">
        <w:rPr>
          <w:sz w:val="28"/>
          <w:szCs w:val="28"/>
        </w:rPr>
        <w:t xml:space="preserve"> </w:t>
      </w:r>
      <w:r w:rsidR="0069423C">
        <w:rPr>
          <w:sz w:val="28"/>
          <w:szCs w:val="28"/>
        </w:rPr>
        <w:t xml:space="preserve">После омытия рук и прочтения </w:t>
      </w:r>
      <w:r w:rsidR="0069423C">
        <w:rPr>
          <w:b/>
          <w:sz w:val="28"/>
          <w:szCs w:val="28"/>
        </w:rPr>
        <w:t>благодарственных</w:t>
      </w:r>
      <w:r w:rsidR="0069423C">
        <w:rPr>
          <w:sz w:val="28"/>
          <w:szCs w:val="28"/>
        </w:rPr>
        <w:t xml:space="preserve"> </w:t>
      </w:r>
      <w:r w:rsidR="0069423C">
        <w:rPr>
          <w:b/>
          <w:i/>
          <w:sz w:val="28"/>
          <w:szCs w:val="28"/>
        </w:rPr>
        <w:t>молитв</w:t>
      </w:r>
      <w:r w:rsidR="0069423C" w:rsidRPr="00CA6ED4">
        <w:rPr>
          <w:b/>
          <w:i/>
          <w:sz w:val="28"/>
          <w:szCs w:val="28"/>
        </w:rPr>
        <w:t xml:space="preserve"> </w:t>
      </w:r>
      <w:r w:rsidR="0069423C">
        <w:rPr>
          <w:b/>
          <w:i/>
          <w:sz w:val="28"/>
          <w:szCs w:val="28"/>
        </w:rPr>
        <w:t>священник</w:t>
      </w:r>
      <w:r w:rsidR="0069423C">
        <w:rPr>
          <w:sz w:val="28"/>
          <w:szCs w:val="28"/>
        </w:rPr>
        <w:t xml:space="preserve"> и </w:t>
      </w:r>
      <w:r w:rsidR="0069423C">
        <w:rPr>
          <w:b/>
          <w:i/>
          <w:sz w:val="28"/>
          <w:szCs w:val="28"/>
        </w:rPr>
        <w:t xml:space="preserve">диакон </w:t>
      </w:r>
      <w:r w:rsidR="0069423C" w:rsidRPr="0069423C">
        <w:rPr>
          <w:sz w:val="28"/>
          <w:szCs w:val="28"/>
        </w:rPr>
        <w:t xml:space="preserve">становятся перед святым престолом. </w:t>
      </w:r>
    </w:p>
    <w:p w:rsidR="0076366B" w:rsidRDefault="0076366B" w:rsidP="00CD55A8">
      <w:pPr>
        <w:pStyle w:val="aa"/>
        <w:tabs>
          <w:tab w:val="left" w:pos="426"/>
        </w:tabs>
        <w:jc w:val="both"/>
        <w:rPr>
          <w:sz w:val="28"/>
          <w:szCs w:val="28"/>
        </w:rPr>
      </w:pPr>
      <w:r>
        <w:rPr>
          <w:b/>
          <w:i/>
          <w:sz w:val="28"/>
          <w:szCs w:val="28"/>
        </w:rPr>
        <w:t xml:space="preserve">      </w:t>
      </w:r>
      <w:r w:rsidRPr="0076366B">
        <w:rPr>
          <w:b/>
          <w:i/>
          <w:sz w:val="28"/>
          <w:szCs w:val="28"/>
        </w:rPr>
        <w:t>Д</w:t>
      </w:r>
      <w:r w:rsidR="006218C9" w:rsidRPr="0076366B">
        <w:rPr>
          <w:b/>
          <w:i/>
          <w:sz w:val="28"/>
          <w:szCs w:val="28"/>
        </w:rPr>
        <w:t>иакон</w:t>
      </w:r>
      <w:r w:rsidR="006218C9" w:rsidRPr="006218C9">
        <w:rPr>
          <w:sz w:val="28"/>
          <w:szCs w:val="28"/>
        </w:rPr>
        <w:t xml:space="preserve"> </w:t>
      </w:r>
      <w:r>
        <w:rPr>
          <w:sz w:val="28"/>
          <w:szCs w:val="28"/>
        </w:rPr>
        <w:t>отверзает завесу и о</w:t>
      </w:r>
      <w:r w:rsidR="006218C9" w:rsidRPr="006218C9">
        <w:rPr>
          <w:sz w:val="28"/>
          <w:szCs w:val="28"/>
        </w:rPr>
        <w:t xml:space="preserve">ткрывает царские врата (которые остаются открытыми </w:t>
      </w:r>
      <w:r>
        <w:rPr>
          <w:sz w:val="28"/>
          <w:szCs w:val="28"/>
        </w:rPr>
        <w:t xml:space="preserve">до окончания </w:t>
      </w:r>
      <w:r w:rsidR="00AC6FF9">
        <w:rPr>
          <w:b/>
          <w:sz w:val="28"/>
          <w:szCs w:val="28"/>
        </w:rPr>
        <w:t>л</w:t>
      </w:r>
      <w:r w:rsidR="006218C9" w:rsidRPr="0076366B">
        <w:rPr>
          <w:b/>
          <w:sz w:val="28"/>
          <w:szCs w:val="28"/>
        </w:rPr>
        <w:t>итургии</w:t>
      </w:r>
      <w:r w:rsidR="006218C9" w:rsidRPr="00CD55A8">
        <w:rPr>
          <w:b/>
          <w:sz w:val="28"/>
          <w:szCs w:val="28"/>
        </w:rPr>
        <w:t>)</w:t>
      </w:r>
      <w:r w:rsidRPr="00CD55A8">
        <w:rPr>
          <w:b/>
          <w:sz w:val="28"/>
          <w:szCs w:val="28"/>
        </w:rPr>
        <w:t>.</w:t>
      </w:r>
    </w:p>
    <w:p w:rsidR="0076366B" w:rsidRDefault="0076366B" w:rsidP="001501C6">
      <w:pPr>
        <w:pStyle w:val="aa"/>
        <w:tabs>
          <w:tab w:val="left" w:pos="426"/>
        </w:tabs>
        <w:jc w:val="both"/>
        <w:rPr>
          <w:sz w:val="28"/>
          <w:szCs w:val="28"/>
        </w:rPr>
      </w:pPr>
      <w:r w:rsidRPr="004E3A41">
        <w:rPr>
          <w:b/>
          <w:i/>
          <w:sz w:val="28"/>
          <w:szCs w:val="28"/>
        </w:rPr>
        <w:t xml:space="preserve">     </w:t>
      </w:r>
      <w:r w:rsidR="001501C6">
        <w:rPr>
          <w:b/>
          <w:i/>
          <w:sz w:val="28"/>
          <w:szCs w:val="28"/>
        </w:rPr>
        <w:t xml:space="preserve"> </w:t>
      </w:r>
      <w:r w:rsidR="004E3A41" w:rsidRPr="004E3A41">
        <w:rPr>
          <w:b/>
          <w:i/>
          <w:sz w:val="28"/>
          <w:szCs w:val="28"/>
        </w:rPr>
        <w:t>Свещеносец</w:t>
      </w:r>
      <w:r w:rsidR="004E3A41">
        <w:rPr>
          <w:sz w:val="28"/>
          <w:szCs w:val="28"/>
        </w:rPr>
        <w:t xml:space="preserve"> </w:t>
      </w:r>
      <w:r>
        <w:rPr>
          <w:sz w:val="28"/>
          <w:szCs w:val="28"/>
        </w:rPr>
        <w:t>выходит на солею и отставляет подсвечник со свечой от царских врат в сторону, но не угашает свечу. </w:t>
      </w:r>
    </w:p>
    <w:p w:rsidR="0076366B" w:rsidRDefault="0076366B" w:rsidP="0076366B">
      <w:pPr>
        <w:pStyle w:val="aa"/>
        <w:tabs>
          <w:tab w:val="left" w:pos="426"/>
        </w:tabs>
        <w:jc w:val="both"/>
        <w:rPr>
          <w:sz w:val="28"/>
          <w:szCs w:val="28"/>
        </w:rPr>
      </w:pPr>
      <w:r>
        <w:rPr>
          <w:b/>
          <w:i/>
          <w:sz w:val="28"/>
          <w:szCs w:val="28"/>
        </w:rPr>
        <w:t xml:space="preserve">     </w:t>
      </w:r>
      <w:r w:rsidR="001501C6">
        <w:rPr>
          <w:b/>
          <w:i/>
          <w:sz w:val="28"/>
          <w:szCs w:val="28"/>
        </w:rPr>
        <w:t xml:space="preserve"> </w:t>
      </w:r>
      <w:r w:rsidRPr="0076366B">
        <w:rPr>
          <w:b/>
          <w:i/>
          <w:sz w:val="28"/>
        </w:rPr>
        <w:t>С</w:t>
      </w:r>
      <w:r w:rsidRPr="0076366B">
        <w:rPr>
          <w:b/>
          <w:i/>
          <w:sz w:val="28"/>
          <w:szCs w:val="28"/>
        </w:rPr>
        <w:t>вященнослужители</w:t>
      </w:r>
      <w:r w:rsidR="00AD484E" w:rsidRPr="0076366B">
        <w:rPr>
          <w:sz w:val="28"/>
          <w:szCs w:val="28"/>
        </w:rPr>
        <w:t xml:space="preserve"> крестятся и поклон</w:t>
      </w:r>
      <w:r w:rsidR="00CA6ED4" w:rsidRPr="0076366B">
        <w:rPr>
          <w:sz w:val="28"/>
          <w:szCs w:val="28"/>
        </w:rPr>
        <w:t xml:space="preserve">яются перед престолом. </w:t>
      </w:r>
      <w:r>
        <w:rPr>
          <w:sz w:val="28"/>
          <w:szCs w:val="28"/>
        </w:rPr>
        <w:t xml:space="preserve">  </w:t>
      </w:r>
    </w:p>
    <w:p w:rsidR="0076366B" w:rsidRDefault="0076366B" w:rsidP="00EF22BD">
      <w:pPr>
        <w:tabs>
          <w:tab w:val="left" w:pos="426"/>
        </w:tabs>
        <w:jc w:val="both"/>
        <w:rPr>
          <w:sz w:val="28"/>
          <w:szCs w:val="28"/>
        </w:rPr>
      </w:pPr>
      <w:r>
        <w:rPr>
          <w:sz w:val="28"/>
          <w:szCs w:val="28"/>
        </w:rPr>
        <w:t xml:space="preserve">     </w:t>
      </w:r>
      <w:r w:rsidR="001501C6">
        <w:rPr>
          <w:sz w:val="28"/>
          <w:szCs w:val="28"/>
        </w:rPr>
        <w:t xml:space="preserve"> </w:t>
      </w:r>
      <w:r>
        <w:rPr>
          <w:sz w:val="28"/>
          <w:szCs w:val="28"/>
        </w:rPr>
        <w:t xml:space="preserve">Затем </w:t>
      </w:r>
      <w:r w:rsidRPr="0076366B">
        <w:rPr>
          <w:b/>
          <w:i/>
          <w:sz w:val="28"/>
          <w:szCs w:val="28"/>
        </w:rPr>
        <w:t>с</w:t>
      </w:r>
      <w:r w:rsidR="00AD484E" w:rsidRPr="0076366B">
        <w:rPr>
          <w:b/>
          <w:i/>
          <w:sz w:val="28"/>
          <w:szCs w:val="28"/>
        </w:rPr>
        <w:t>вященник</w:t>
      </w:r>
      <w:r w:rsidR="00744738">
        <w:rPr>
          <w:sz w:val="28"/>
          <w:szCs w:val="28"/>
        </w:rPr>
        <w:t xml:space="preserve"> берет ч</w:t>
      </w:r>
      <w:r w:rsidR="00AD484E" w:rsidRPr="0076366B">
        <w:rPr>
          <w:sz w:val="28"/>
          <w:szCs w:val="28"/>
        </w:rPr>
        <w:t>ашу правой рук</w:t>
      </w:r>
      <w:r w:rsidR="00065481">
        <w:rPr>
          <w:sz w:val="28"/>
          <w:szCs w:val="28"/>
        </w:rPr>
        <w:t>ой, левою поддерживая её поддон</w:t>
      </w:r>
      <w:r w:rsidR="00C41D68">
        <w:rPr>
          <w:sz w:val="28"/>
          <w:szCs w:val="28"/>
        </w:rPr>
        <w:t>,</w:t>
      </w:r>
      <w:r w:rsidR="00AD484E" w:rsidRPr="0076366B">
        <w:rPr>
          <w:sz w:val="28"/>
          <w:szCs w:val="28"/>
        </w:rPr>
        <w:t xml:space="preserve"> </w:t>
      </w:r>
      <w:r w:rsidR="00516940">
        <w:rPr>
          <w:sz w:val="28"/>
          <w:szCs w:val="28"/>
        </w:rPr>
        <w:t xml:space="preserve">                 и подаё</w:t>
      </w:r>
      <w:r w:rsidR="00AD484E" w:rsidRPr="0076366B">
        <w:rPr>
          <w:sz w:val="28"/>
          <w:szCs w:val="28"/>
        </w:rPr>
        <w:t xml:space="preserve">т </w:t>
      </w:r>
      <w:r w:rsidR="00C41D68">
        <w:rPr>
          <w:sz w:val="28"/>
          <w:szCs w:val="28"/>
        </w:rPr>
        <w:t>е</w:t>
      </w:r>
      <w:r w:rsidR="00516940">
        <w:rPr>
          <w:sz w:val="28"/>
          <w:szCs w:val="28"/>
        </w:rPr>
        <w:t>ё</w:t>
      </w:r>
      <w:r w:rsidR="00C41D68">
        <w:rPr>
          <w:sz w:val="28"/>
          <w:szCs w:val="28"/>
        </w:rPr>
        <w:t xml:space="preserve"> </w:t>
      </w:r>
      <w:r w:rsidR="00AD484E" w:rsidRPr="0076366B">
        <w:rPr>
          <w:b/>
          <w:i/>
          <w:sz w:val="28"/>
          <w:szCs w:val="28"/>
        </w:rPr>
        <w:t>диакону</w:t>
      </w:r>
      <w:r w:rsidR="00CA6ED4" w:rsidRPr="00CA6ED4">
        <w:rPr>
          <w:rStyle w:val="a5"/>
          <w:sz w:val="28"/>
          <w:szCs w:val="28"/>
        </w:rPr>
        <w:footnoteReference w:id="161"/>
      </w:r>
      <w:r w:rsidR="00AD484E" w:rsidRPr="00CD55A8">
        <w:rPr>
          <w:b/>
          <w:i/>
          <w:sz w:val="28"/>
          <w:szCs w:val="28"/>
        </w:rPr>
        <w:t>.</w:t>
      </w:r>
      <w:r w:rsidR="00CA6ED4" w:rsidRPr="0076366B">
        <w:t xml:space="preserve"> </w:t>
      </w:r>
      <w:r w:rsidR="00CA6ED4" w:rsidRPr="0069423C">
        <w:rPr>
          <w:b/>
          <w:i/>
          <w:sz w:val="28"/>
          <w:szCs w:val="28"/>
        </w:rPr>
        <w:t xml:space="preserve">Диакон </w:t>
      </w:r>
      <w:r w:rsidR="00CA6ED4" w:rsidRPr="0069423C">
        <w:rPr>
          <w:sz w:val="28"/>
          <w:szCs w:val="28"/>
        </w:rPr>
        <w:t xml:space="preserve">принимает </w:t>
      </w:r>
      <w:r w:rsidR="00744738">
        <w:rPr>
          <w:sz w:val="28"/>
          <w:szCs w:val="28"/>
        </w:rPr>
        <w:t>ч</w:t>
      </w:r>
      <w:r w:rsidR="00CA6ED4" w:rsidRPr="0069423C">
        <w:rPr>
          <w:sz w:val="28"/>
          <w:szCs w:val="28"/>
        </w:rPr>
        <w:t xml:space="preserve">ашу </w:t>
      </w:r>
      <w:r w:rsidR="00B51434">
        <w:rPr>
          <w:sz w:val="28"/>
          <w:szCs w:val="28"/>
        </w:rPr>
        <w:t>двумя</w:t>
      </w:r>
      <w:r w:rsidR="00CA6ED4" w:rsidRPr="0069423C">
        <w:rPr>
          <w:sz w:val="28"/>
          <w:szCs w:val="28"/>
        </w:rPr>
        <w:t xml:space="preserve"> руками, крепко и ровно держа е</w:t>
      </w:r>
      <w:r w:rsidR="00516940">
        <w:rPr>
          <w:sz w:val="28"/>
          <w:szCs w:val="28"/>
        </w:rPr>
        <w:t>ё</w:t>
      </w:r>
      <w:r w:rsidR="00CA6ED4" w:rsidRPr="0069423C">
        <w:rPr>
          <w:sz w:val="28"/>
          <w:szCs w:val="28"/>
        </w:rPr>
        <w:t xml:space="preserve"> в руках</w:t>
      </w:r>
      <w:r w:rsidR="0069423C" w:rsidRPr="0069423C">
        <w:rPr>
          <w:sz w:val="28"/>
          <w:szCs w:val="28"/>
        </w:rPr>
        <w:t xml:space="preserve">, </w:t>
      </w:r>
      <w:r w:rsidR="00AD484E" w:rsidRPr="0069423C">
        <w:rPr>
          <w:sz w:val="28"/>
          <w:szCs w:val="28"/>
        </w:rPr>
        <w:t xml:space="preserve">и выходит на солею через царские врата, произнося: </w:t>
      </w:r>
      <w:r w:rsidR="00AD484E" w:rsidRPr="0069423C">
        <w:rPr>
          <w:b/>
          <w:sz w:val="28"/>
          <w:szCs w:val="28"/>
        </w:rPr>
        <w:t>«</w:t>
      </w:r>
      <w:r w:rsidR="0069423C" w:rsidRPr="0069423C">
        <w:rPr>
          <w:b/>
          <w:sz w:val="28"/>
          <w:szCs w:val="28"/>
        </w:rPr>
        <w:t xml:space="preserve">Со страхом Божиим </w:t>
      </w:r>
      <w:r w:rsidR="00516940">
        <w:rPr>
          <w:b/>
          <w:sz w:val="28"/>
          <w:szCs w:val="28"/>
        </w:rPr>
        <w:t xml:space="preserve">               </w:t>
      </w:r>
      <w:r w:rsidR="0069423C" w:rsidRPr="0069423C">
        <w:rPr>
          <w:b/>
          <w:sz w:val="28"/>
          <w:szCs w:val="28"/>
        </w:rPr>
        <w:t>и верою приступите</w:t>
      </w:r>
      <w:r w:rsidR="00AD484E" w:rsidRPr="0069423C">
        <w:rPr>
          <w:b/>
          <w:sz w:val="28"/>
          <w:szCs w:val="28"/>
        </w:rPr>
        <w:t>»</w:t>
      </w:r>
      <w:r w:rsidR="00744738">
        <w:rPr>
          <w:b/>
          <w:sz w:val="28"/>
          <w:szCs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CD55A8">
        <w:rPr>
          <w:b/>
          <w:sz w:val="28"/>
        </w:rPr>
        <w:t>)</w:t>
      </w:r>
      <w:r w:rsidR="00AD484E" w:rsidRPr="00CD55A8">
        <w:rPr>
          <w:b/>
          <w:sz w:val="28"/>
          <w:szCs w:val="28"/>
        </w:rPr>
        <w:t>.</w:t>
      </w:r>
      <w:r w:rsidR="00AD484E" w:rsidRPr="0076366B">
        <w:rPr>
          <w:sz w:val="28"/>
          <w:szCs w:val="28"/>
        </w:rPr>
        <w:t xml:space="preserve"> </w:t>
      </w:r>
      <w:r w:rsidR="00CB7F75">
        <w:rPr>
          <w:sz w:val="28"/>
          <w:szCs w:val="28"/>
        </w:rPr>
        <w:t xml:space="preserve">Затем он становится на амвоне </w:t>
      </w:r>
      <w:r w:rsidR="00CB7F75">
        <w:rPr>
          <w:sz w:val="28"/>
        </w:rPr>
        <w:t xml:space="preserve">вполуоборот, </w:t>
      </w:r>
      <w:r w:rsidR="00CB7F75">
        <w:rPr>
          <w:sz w:val="28"/>
          <w:szCs w:val="28"/>
        </w:rPr>
        <w:t>ле</w:t>
      </w:r>
      <w:r w:rsidR="00CB7F75" w:rsidRPr="00CB7F75">
        <w:rPr>
          <w:sz w:val="28"/>
        </w:rPr>
        <w:t>вым плечом к</w:t>
      </w:r>
      <w:r w:rsidR="00CB7F75">
        <w:rPr>
          <w:sz w:val="28"/>
        </w:rPr>
        <w:t xml:space="preserve"> народу.</w:t>
      </w:r>
      <w:r w:rsidR="002679A0">
        <w:rPr>
          <w:sz w:val="28"/>
        </w:rPr>
        <w:t xml:space="preserve"> </w:t>
      </w:r>
      <w:r w:rsidRPr="0076366B">
        <w:rPr>
          <w:b/>
          <w:i/>
          <w:sz w:val="28"/>
          <w:szCs w:val="28"/>
        </w:rPr>
        <w:t>Священник</w:t>
      </w:r>
      <w:r>
        <w:rPr>
          <w:sz w:val="28"/>
          <w:szCs w:val="28"/>
        </w:rPr>
        <w:t xml:space="preserve"> идет за </w:t>
      </w:r>
      <w:r w:rsidRPr="0076366B">
        <w:rPr>
          <w:b/>
          <w:i/>
          <w:sz w:val="28"/>
          <w:szCs w:val="28"/>
        </w:rPr>
        <w:t>диаконом</w:t>
      </w:r>
      <w:r>
        <w:rPr>
          <w:sz w:val="28"/>
          <w:szCs w:val="28"/>
        </w:rPr>
        <w:t xml:space="preserve"> и останавливается</w:t>
      </w:r>
      <w:r w:rsidR="00CB7F75">
        <w:rPr>
          <w:sz w:val="28"/>
          <w:szCs w:val="28"/>
        </w:rPr>
        <w:t xml:space="preserve"> посредине на амвоне перед </w:t>
      </w:r>
      <w:r w:rsidR="00CB7F75" w:rsidRPr="00CB7F75">
        <w:rPr>
          <w:b/>
          <w:i/>
          <w:sz w:val="28"/>
          <w:szCs w:val="28"/>
        </w:rPr>
        <w:t>диаконом</w:t>
      </w:r>
      <w:r w:rsidR="004D1F27">
        <w:rPr>
          <w:b/>
          <w:i/>
          <w:sz w:val="28"/>
          <w:szCs w:val="28"/>
        </w:rPr>
        <w:t xml:space="preserve"> </w:t>
      </w:r>
      <w:r w:rsidR="00744738">
        <w:rPr>
          <w:sz w:val="28"/>
          <w:szCs w:val="28"/>
        </w:rPr>
        <w:t>с ч</w:t>
      </w:r>
      <w:r w:rsidR="004D1F27" w:rsidRPr="004D1F27">
        <w:rPr>
          <w:sz w:val="28"/>
          <w:szCs w:val="28"/>
        </w:rPr>
        <w:t>ашей</w:t>
      </w:r>
      <w:r w:rsidR="0001389E">
        <w:rPr>
          <w:sz w:val="28"/>
          <w:szCs w:val="28"/>
        </w:rPr>
        <w:t>, лицом на запад</w:t>
      </w:r>
      <w:r w:rsidRPr="004D1F27">
        <w:rPr>
          <w:sz w:val="28"/>
          <w:szCs w:val="28"/>
        </w:rPr>
        <w:t>.</w:t>
      </w:r>
    </w:p>
    <w:p w:rsidR="0076366B" w:rsidRPr="0076366B" w:rsidRDefault="0076366B" w:rsidP="004D1F27">
      <w:pPr>
        <w:tabs>
          <w:tab w:val="left" w:pos="426"/>
        </w:tabs>
        <w:jc w:val="both"/>
        <w:rPr>
          <w:sz w:val="28"/>
          <w:szCs w:val="28"/>
        </w:rPr>
      </w:pPr>
      <w:r>
        <w:rPr>
          <w:sz w:val="28"/>
          <w:szCs w:val="28"/>
        </w:rPr>
        <w:t xml:space="preserve">     </w:t>
      </w:r>
      <w:r w:rsidR="000A7CE8">
        <w:rPr>
          <w:sz w:val="28"/>
          <w:szCs w:val="28"/>
        </w:rPr>
        <w:t xml:space="preserve"> </w:t>
      </w:r>
      <w:r w:rsidRPr="0076366B">
        <w:rPr>
          <w:b/>
          <w:i/>
          <w:sz w:val="28"/>
          <w:szCs w:val="28"/>
        </w:rPr>
        <w:t>Хор:</w:t>
      </w:r>
      <w:r w:rsidRPr="0076366B">
        <w:rPr>
          <w:sz w:val="28"/>
          <w:szCs w:val="28"/>
        </w:rPr>
        <w:t xml:space="preserve"> </w:t>
      </w:r>
      <w:r w:rsidRPr="0076366B">
        <w:rPr>
          <w:b/>
          <w:sz w:val="28"/>
          <w:szCs w:val="28"/>
        </w:rPr>
        <w:t>«Благословен Грядый во Имя Господне</w:t>
      </w:r>
      <w:r>
        <w:rPr>
          <w:b/>
          <w:sz w:val="28"/>
          <w:szCs w:val="28"/>
        </w:rPr>
        <w:t>,</w:t>
      </w:r>
      <w:r w:rsidRPr="0076366B">
        <w:rPr>
          <w:b/>
          <w:sz w:val="28"/>
          <w:szCs w:val="28"/>
        </w:rPr>
        <w:t xml:space="preserve"> Бог Господь, и явися нам»</w:t>
      </w:r>
      <w:r w:rsidRPr="00CD55A8">
        <w:rPr>
          <w:b/>
          <w:sz w:val="28"/>
          <w:szCs w:val="28"/>
        </w:rPr>
        <w:t xml:space="preserve">. </w:t>
      </w:r>
    </w:p>
    <w:p w:rsidR="00AD484E" w:rsidRPr="00660B8D" w:rsidRDefault="0076366B" w:rsidP="00516940">
      <w:pPr>
        <w:tabs>
          <w:tab w:val="left" w:pos="426"/>
        </w:tabs>
        <w:jc w:val="both"/>
        <w:rPr>
          <w:sz w:val="28"/>
          <w:szCs w:val="28"/>
        </w:rPr>
      </w:pPr>
      <w:r>
        <w:rPr>
          <w:sz w:val="28"/>
          <w:szCs w:val="28"/>
        </w:rPr>
        <w:t xml:space="preserve">    </w:t>
      </w:r>
      <w:r w:rsidR="004D1F27">
        <w:rPr>
          <w:sz w:val="28"/>
          <w:szCs w:val="28"/>
        </w:rPr>
        <w:t xml:space="preserve"> </w:t>
      </w:r>
      <w:r w:rsidR="001501C6">
        <w:rPr>
          <w:sz w:val="28"/>
          <w:szCs w:val="28"/>
        </w:rPr>
        <w:t xml:space="preserve"> </w:t>
      </w:r>
      <w:r w:rsidR="00AD484E" w:rsidRPr="00CB7F75">
        <w:rPr>
          <w:b/>
          <w:i/>
          <w:sz w:val="28"/>
          <w:szCs w:val="28"/>
        </w:rPr>
        <w:t xml:space="preserve">Священник </w:t>
      </w:r>
      <w:r w:rsidR="00AD484E" w:rsidRPr="00CB7F75">
        <w:rPr>
          <w:sz w:val="28"/>
          <w:szCs w:val="28"/>
        </w:rPr>
        <w:t xml:space="preserve">читает вслух </w:t>
      </w:r>
      <w:r w:rsidR="00AD484E" w:rsidRPr="00CB7F75">
        <w:rPr>
          <w:b/>
          <w:i/>
          <w:sz w:val="28"/>
          <w:szCs w:val="28"/>
        </w:rPr>
        <w:t>молитву</w:t>
      </w:r>
      <w:r w:rsidR="00CB7F75" w:rsidRPr="00CB7F75">
        <w:rPr>
          <w:rStyle w:val="a5"/>
          <w:sz w:val="28"/>
          <w:szCs w:val="28"/>
        </w:rPr>
        <w:footnoteReference w:id="162"/>
      </w:r>
      <w:r w:rsidR="00AD484E" w:rsidRPr="00CB7F75">
        <w:rPr>
          <w:sz w:val="28"/>
          <w:szCs w:val="28"/>
        </w:rPr>
        <w:t xml:space="preserve"> перед </w:t>
      </w:r>
      <w:r w:rsidR="00AD484E" w:rsidRPr="00CB7F75">
        <w:rPr>
          <w:b/>
          <w:sz w:val="28"/>
          <w:szCs w:val="28"/>
        </w:rPr>
        <w:t>причащением</w:t>
      </w:r>
      <w:r w:rsidR="00CB7F75" w:rsidRPr="00C07E27">
        <w:rPr>
          <w:b/>
          <w:sz w:val="28"/>
          <w:szCs w:val="28"/>
        </w:rPr>
        <w:t>:</w:t>
      </w:r>
      <w:r w:rsidR="00AD484E" w:rsidRPr="00CB7F75">
        <w:rPr>
          <w:sz w:val="28"/>
          <w:szCs w:val="28"/>
        </w:rPr>
        <w:t xml:space="preserve"> </w:t>
      </w:r>
      <w:r w:rsidR="00AD484E" w:rsidRPr="00C07E27">
        <w:rPr>
          <w:b/>
          <w:sz w:val="28"/>
          <w:szCs w:val="28"/>
        </w:rPr>
        <w:t>«</w:t>
      </w:r>
      <w:r w:rsidR="00AD484E" w:rsidRPr="00CB7F75">
        <w:rPr>
          <w:b/>
          <w:sz w:val="28"/>
          <w:szCs w:val="28"/>
        </w:rPr>
        <w:t xml:space="preserve">Верую, Господи, </w:t>
      </w:r>
      <w:r w:rsidR="00516940">
        <w:rPr>
          <w:b/>
          <w:sz w:val="28"/>
          <w:szCs w:val="28"/>
        </w:rPr>
        <w:t xml:space="preserve">                       </w:t>
      </w:r>
      <w:r w:rsidR="00AD484E" w:rsidRPr="00CB7F75">
        <w:rPr>
          <w:b/>
          <w:sz w:val="28"/>
          <w:szCs w:val="28"/>
        </w:rPr>
        <w:t>и исповедую</w:t>
      </w:r>
      <w:r w:rsidR="00CB7F75">
        <w:rPr>
          <w:b/>
          <w:sz w:val="28"/>
          <w:szCs w:val="28"/>
        </w:rPr>
        <w:t>…</w:t>
      </w:r>
      <w:r w:rsidR="00AD484E" w:rsidRPr="00CB7F75">
        <w:rPr>
          <w:b/>
          <w:sz w:val="28"/>
          <w:szCs w:val="28"/>
        </w:rPr>
        <w:t>»</w:t>
      </w:r>
      <w:r w:rsidR="00D57E46" w:rsidRPr="00D57E46">
        <w:rPr>
          <w:sz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C07E27">
        <w:rPr>
          <w:b/>
          <w:sz w:val="28"/>
        </w:rPr>
        <w:t>)</w:t>
      </w:r>
      <w:r w:rsidR="00AD484E" w:rsidRPr="00C07E27">
        <w:rPr>
          <w:b/>
          <w:sz w:val="28"/>
          <w:szCs w:val="28"/>
        </w:rPr>
        <w:t>.</w:t>
      </w:r>
      <w:r w:rsidR="00AD484E">
        <w:rPr>
          <w:sz w:val="28"/>
          <w:szCs w:val="28"/>
        </w:rPr>
        <w:t> </w:t>
      </w:r>
      <w:r w:rsidR="00660B8D">
        <w:rPr>
          <w:sz w:val="28"/>
          <w:szCs w:val="28"/>
        </w:rPr>
        <w:t>В</w:t>
      </w:r>
      <w:r w:rsidR="00660B8D" w:rsidRPr="00660B8D">
        <w:rPr>
          <w:sz w:val="28"/>
          <w:szCs w:val="28"/>
        </w:rPr>
        <w:t xml:space="preserve">о время чтения </w:t>
      </w:r>
      <w:r w:rsidR="0001389E">
        <w:rPr>
          <w:sz w:val="28"/>
          <w:szCs w:val="28"/>
        </w:rPr>
        <w:t xml:space="preserve">этой </w:t>
      </w:r>
      <w:r w:rsidR="0001389E" w:rsidRPr="00660B8D">
        <w:rPr>
          <w:b/>
          <w:i/>
          <w:sz w:val="28"/>
          <w:szCs w:val="28"/>
        </w:rPr>
        <w:t>молитвы,</w:t>
      </w:r>
      <w:r w:rsidR="00660B8D" w:rsidRPr="00660B8D">
        <w:rPr>
          <w:sz w:val="28"/>
          <w:szCs w:val="28"/>
        </w:rPr>
        <w:t xml:space="preserve"> говоря слова</w:t>
      </w:r>
      <w:r w:rsidR="001501C6">
        <w:rPr>
          <w:sz w:val="28"/>
          <w:szCs w:val="28"/>
        </w:rPr>
        <w:t>:</w:t>
      </w:r>
      <w:r w:rsidR="00660B8D" w:rsidRPr="00660B8D">
        <w:rPr>
          <w:sz w:val="28"/>
          <w:szCs w:val="28"/>
        </w:rPr>
        <w:t xml:space="preserve"> </w:t>
      </w:r>
      <w:r w:rsidR="00660B8D" w:rsidRPr="00660B8D">
        <w:rPr>
          <w:b/>
          <w:sz w:val="28"/>
          <w:szCs w:val="28"/>
        </w:rPr>
        <w:t>«Сие есть Самое Пречистое Тело Твое и Сия есть Самая Честн</w:t>
      </w:r>
      <w:r w:rsidR="00660B8D">
        <w:rPr>
          <w:b/>
          <w:sz w:val="28"/>
          <w:szCs w:val="28"/>
        </w:rPr>
        <w:t>а</w:t>
      </w:r>
      <w:r w:rsidR="00660B8D" w:rsidRPr="00660B8D">
        <w:rPr>
          <w:b/>
          <w:sz w:val="28"/>
          <w:szCs w:val="28"/>
        </w:rPr>
        <w:t>я Кровь Твоя</w:t>
      </w:r>
      <w:r w:rsidR="00660B8D">
        <w:rPr>
          <w:b/>
          <w:sz w:val="28"/>
          <w:szCs w:val="28"/>
        </w:rPr>
        <w:t xml:space="preserve">» </w:t>
      </w:r>
      <w:r w:rsidR="00660B8D" w:rsidRPr="00660B8D">
        <w:rPr>
          <w:sz w:val="28"/>
          <w:szCs w:val="28"/>
        </w:rPr>
        <w:t xml:space="preserve">он </w:t>
      </w:r>
      <w:r w:rsidR="00660B8D">
        <w:rPr>
          <w:sz w:val="28"/>
          <w:szCs w:val="28"/>
        </w:rPr>
        <w:t>показыва</w:t>
      </w:r>
      <w:r w:rsidR="00660B8D" w:rsidRPr="00660B8D">
        <w:rPr>
          <w:sz w:val="28"/>
          <w:szCs w:val="28"/>
        </w:rPr>
        <w:t xml:space="preserve">ет рукой на </w:t>
      </w:r>
      <w:r w:rsidR="00744738">
        <w:rPr>
          <w:sz w:val="28"/>
          <w:szCs w:val="28"/>
        </w:rPr>
        <w:t>ч</w:t>
      </w:r>
      <w:r w:rsidR="00660B8D">
        <w:rPr>
          <w:sz w:val="28"/>
          <w:szCs w:val="28"/>
        </w:rPr>
        <w:t>ашу</w:t>
      </w:r>
      <w:r w:rsidR="00660B8D" w:rsidRPr="00660B8D">
        <w:rPr>
          <w:sz w:val="28"/>
          <w:szCs w:val="28"/>
        </w:rPr>
        <w:t xml:space="preserve"> </w:t>
      </w:r>
      <w:r w:rsidR="00660B8D">
        <w:rPr>
          <w:sz w:val="28"/>
          <w:szCs w:val="28"/>
        </w:rPr>
        <w:t xml:space="preserve">в руках </w:t>
      </w:r>
      <w:r w:rsidR="00660B8D" w:rsidRPr="00660B8D">
        <w:rPr>
          <w:b/>
          <w:i/>
          <w:sz w:val="28"/>
          <w:szCs w:val="28"/>
        </w:rPr>
        <w:t>диакон</w:t>
      </w:r>
      <w:r w:rsidR="00660B8D">
        <w:rPr>
          <w:b/>
          <w:i/>
          <w:sz w:val="28"/>
          <w:szCs w:val="28"/>
        </w:rPr>
        <w:t>а</w:t>
      </w:r>
      <w:r w:rsidR="00660B8D" w:rsidRPr="00C07E27">
        <w:rPr>
          <w:b/>
          <w:i/>
          <w:sz w:val="28"/>
          <w:szCs w:val="28"/>
        </w:rPr>
        <w:t>.</w:t>
      </w:r>
      <w:r w:rsidR="00660B8D" w:rsidRPr="00660B8D">
        <w:rPr>
          <w:i/>
          <w:sz w:val="28"/>
          <w:szCs w:val="28"/>
        </w:rPr>
        <w:t xml:space="preserve"> </w:t>
      </w:r>
    </w:p>
    <w:p w:rsidR="00162914" w:rsidRPr="00A732DC" w:rsidRDefault="00AD484E" w:rsidP="00C07E27">
      <w:pPr>
        <w:tabs>
          <w:tab w:val="left" w:pos="426"/>
        </w:tabs>
        <w:jc w:val="both"/>
        <w:rPr>
          <w:sz w:val="28"/>
          <w:szCs w:val="28"/>
        </w:rPr>
      </w:pPr>
      <w:r w:rsidRPr="00A732DC">
        <w:rPr>
          <w:sz w:val="28"/>
          <w:szCs w:val="28"/>
        </w:rPr>
        <w:t xml:space="preserve">   </w:t>
      </w:r>
      <w:r w:rsidR="00162914" w:rsidRPr="00A732DC">
        <w:rPr>
          <w:sz w:val="28"/>
          <w:szCs w:val="28"/>
        </w:rPr>
        <w:t xml:space="preserve">  </w:t>
      </w:r>
      <w:r w:rsidR="00A732DC">
        <w:rPr>
          <w:sz w:val="28"/>
          <w:szCs w:val="28"/>
        </w:rPr>
        <w:t xml:space="preserve"> </w:t>
      </w:r>
      <w:r w:rsidR="00162914" w:rsidRPr="00A732DC">
        <w:rPr>
          <w:sz w:val="28"/>
          <w:szCs w:val="28"/>
        </w:rPr>
        <w:t xml:space="preserve">После окончания чтения </w:t>
      </w:r>
      <w:r w:rsidR="00162914" w:rsidRPr="00A732DC">
        <w:rPr>
          <w:b/>
          <w:i/>
          <w:sz w:val="28"/>
          <w:szCs w:val="28"/>
        </w:rPr>
        <w:t>молитвы</w:t>
      </w:r>
      <w:r w:rsidR="00162914" w:rsidRPr="00A732DC">
        <w:rPr>
          <w:sz w:val="28"/>
          <w:szCs w:val="28"/>
        </w:rPr>
        <w:t xml:space="preserve"> </w:t>
      </w:r>
      <w:r w:rsidR="00162914" w:rsidRPr="00A732DC">
        <w:rPr>
          <w:b/>
          <w:i/>
          <w:sz w:val="28"/>
          <w:szCs w:val="28"/>
        </w:rPr>
        <w:t>священник</w:t>
      </w:r>
      <w:r w:rsidR="00162914" w:rsidRPr="00A732DC">
        <w:rPr>
          <w:sz w:val="28"/>
          <w:szCs w:val="28"/>
        </w:rPr>
        <w:t xml:space="preserve"> принима</w:t>
      </w:r>
      <w:r w:rsidR="00A732DC">
        <w:rPr>
          <w:sz w:val="28"/>
          <w:szCs w:val="28"/>
        </w:rPr>
        <w:t>ет</w:t>
      </w:r>
      <w:r w:rsidR="00162914" w:rsidRPr="00A732DC">
        <w:rPr>
          <w:sz w:val="28"/>
          <w:szCs w:val="28"/>
        </w:rPr>
        <w:t xml:space="preserve"> от </w:t>
      </w:r>
      <w:r w:rsidR="00162914" w:rsidRPr="00A732DC">
        <w:rPr>
          <w:b/>
          <w:i/>
          <w:sz w:val="28"/>
          <w:szCs w:val="28"/>
        </w:rPr>
        <w:t>диакона</w:t>
      </w:r>
      <w:r w:rsidR="00162914" w:rsidRPr="00A732DC">
        <w:rPr>
          <w:sz w:val="28"/>
          <w:szCs w:val="28"/>
        </w:rPr>
        <w:t xml:space="preserve"> </w:t>
      </w:r>
      <w:r w:rsidR="00744738">
        <w:rPr>
          <w:sz w:val="28"/>
          <w:szCs w:val="28"/>
        </w:rPr>
        <w:t>ч</w:t>
      </w:r>
      <w:r w:rsidR="00162914" w:rsidRPr="00A732DC">
        <w:rPr>
          <w:sz w:val="28"/>
          <w:szCs w:val="28"/>
        </w:rPr>
        <w:t>ашу</w:t>
      </w:r>
      <w:r w:rsidR="00A732DC">
        <w:rPr>
          <w:sz w:val="28"/>
          <w:szCs w:val="28"/>
        </w:rPr>
        <w:t xml:space="preserve">: </w:t>
      </w:r>
      <w:r w:rsidR="00162914" w:rsidRPr="00A732DC">
        <w:rPr>
          <w:sz w:val="28"/>
          <w:szCs w:val="28"/>
        </w:rPr>
        <w:t xml:space="preserve">берет </w:t>
      </w:r>
      <w:r w:rsidR="00680977">
        <w:rPr>
          <w:sz w:val="28"/>
          <w:szCs w:val="28"/>
        </w:rPr>
        <w:t>е</w:t>
      </w:r>
      <w:r w:rsidR="00516940">
        <w:rPr>
          <w:sz w:val="28"/>
          <w:szCs w:val="28"/>
        </w:rPr>
        <w:t>ё</w:t>
      </w:r>
      <w:r w:rsidR="00680977">
        <w:rPr>
          <w:sz w:val="28"/>
          <w:szCs w:val="28"/>
        </w:rPr>
        <w:t xml:space="preserve"> </w:t>
      </w:r>
      <w:r w:rsidR="00162914" w:rsidRPr="00A732DC">
        <w:rPr>
          <w:sz w:val="28"/>
          <w:szCs w:val="28"/>
        </w:rPr>
        <w:t xml:space="preserve">за рукоять левой рукой, правой же крепко придерживает поддон. </w:t>
      </w:r>
      <w:r w:rsidR="00A732DC">
        <w:rPr>
          <w:sz w:val="28"/>
          <w:szCs w:val="28"/>
        </w:rPr>
        <w:t xml:space="preserve">Далее </w:t>
      </w:r>
      <w:r w:rsidR="00162914" w:rsidRPr="00A732DC">
        <w:rPr>
          <w:sz w:val="28"/>
          <w:szCs w:val="28"/>
        </w:rPr>
        <w:t>крепко держ</w:t>
      </w:r>
      <w:r w:rsidR="00A732DC">
        <w:rPr>
          <w:sz w:val="28"/>
          <w:szCs w:val="28"/>
        </w:rPr>
        <w:t>а</w:t>
      </w:r>
      <w:r w:rsidR="00162914" w:rsidRPr="00A732DC">
        <w:rPr>
          <w:sz w:val="28"/>
          <w:szCs w:val="28"/>
        </w:rPr>
        <w:t xml:space="preserve"> левой руке </w:t>
      </w:r>
      <w:r w:rsidR="00744738">
        <w:rPr>
          <w:sz w:val="28"/>
          <w:szCs w:val="28"/>
        </w:rPr>
        <w:t>ч</w:t>
      </w:r>
      <w:r w:rsidR="00162914" w:rsidRPr="00A732DC">
        <w:rPr>
          <w:sz w:val="28"/>
          <w:szCs w:val="28"/>
        </w:rPr>
        <w:t>ашу за рукоять</w:t>
      </w:r>
      <w:r w:rsidR="00A732DC">
        <w:rPr>
          <w:sz w:val="28"/>
          <w:szCs w:val="28"/>
        </w:rPr>
        <w:t>,</w:t>
      </w:r>
      <w:r w:rsidR="00162914" w:rsidRPr="00A732DC">
        <w:rPr>
          <w:sz w:val="28"/>
          <w:szCs w:val="28"/>
        </w:rPr>
        <w:t xml:space="preserve"> </w:t>
      </w:r>
      <w:r w:rsidR="00A732DC">
        <w:rPr>
          <w:sz w:val="28"/>
          <w:szCs w:val="28"/>
        </w:rPr>
        <w:t>он правою</w:t>
      </w:r>
      <w:r w:rsidR="00A732DC" w:rsidRPr="00A732DC">
        <w:rPr>
          <w:sz w:val="28"/>
          <w:szCs w:val="28"/>
        </w:rPr>
        <w:t xml:space="preserve"> </w:t>
      </w:r>
      <w:r w:rsidR="00A732DC">
        <w:rPr>
          <w:sz w:val="28"/>
          <w:szCs w:val="28"/>
        </w:rPr>
        <w:t xml:space="preserve">рукою </w:t>
      </w:r>
      <w:r w:rsidR="00680977">
        <w:rPr>
          <w:sz w:val="28"/>
          <w:szCs w:val="28"/>
        </w:rPr>
        <w:t>снимает с нее</w:t>
      </w:r>
      <w:r w:rsidR="00162914" w:rsidRPr="00A732DC">
        <w:rPr>
          <w:sz w:val="28"/>
          <w:szCs w:val="28"/>
        </w:rPr>
        <w:t xml:space="preserve"> лжицу</w:t>
      </w:r>
      <w:r w:rsidR="00A732DC">
        <w:rPr>
          <w:sz w:val="28"/>
          <w:szCs w:val="28"/>
        </w:rPr>
        <w:t>, оставив поддон</w:t>
      </w:r>
      <w:r w:rsidR="00162914" w:rsidRPr="00A732DC">
        <w:rPr>
          <w:sz w:val="28"/>
          <w:szCs w:val="28"/>
        </w:rPr>
        <w:t xml:space="preserve">. </w:t>
      </w:r>
      <w:r w:rsidR="00162914" w:rsidRPr="00680977">
        <w:rPr>
          <w:b/>
          <w:i/>
          <w:sz w:val="28"/>
          <w:szCs w:val="28"/>
        </w:rPr>
        <w:t>Диакон</w:t>
      </w:r>
      <w:r w:rsidR="00162914" w:rsidRPr="00680977">
        <w:rPr>
          <w:sz w:val="28"/>
          <w:szCs w:val="28"/>
        </w:rPr>
        <w:t xml:space="preserve"> в </w:t>
      </w:r>
      <w:r w:rsidR="00162914" w:rsidRPr="00A732DC">
        <w:rPr>
          <w:sz w:val="28"/>
          <w:szCs w:val="28"/>
        </w:rPr>
        <w:t>это</w:t>
      </w:r>
      <w:r w:rsidR="00162914" w:rsidRPr="00680977">
        <w:rPr>
          <w:sz w:val="28"/>
          <w:szCs w:val="28"/>
        </w:rPr>
        <w:t xml:space="preserve"> </w:t>
      </w:r>
      <w:r w:rsidR="00162914" w:rsidRPr="00A732DC">
        <w:rPr>
          <w:sz w:val="28"/>
          <w:szCs w:val="28"/>
        </w:rPr>
        <w:t>время</w:t>
      </w:r>
      <w:r w:rsidR="00162914" w:rsidRPr="00680977">
        <w:rPr>
          <w:sz w:val="28"/>
          <w:szCs w:val="28"/>
        </w:rPr>
        <w:t xml:space="preserve"> </w:t>
      </w:r>
      <w:r w:rsidR="00162914" w:rsidRPr="00A732DC">
        <w:rPr>
          <w:sz w:val="28"/>
          <w:szCs w:val="28"/>
        </w:rPr>
        <w:t>снимает</w:t>
      </w:r>
      <w:r w:rsidR="00162914" w:rsidRPr="00680977">
        <w:rPr>
          <w:sz w:val="28"/>
          <w:szCs w:val="28"/>
        </w:rPr>
        <w:t xml:space="preserve"> с </w:t>
      </w:r>
      <w:r w:rsidR="00744738">
        <w:rPr>
          <w:sz w:val="28"/>
          <w:szCs w:val="28"/>
        </w:rPr>
        <w:t>ч</w:t>
      </w:r>
      <w:r w:rsidR="00162914" w:rsidRPr="00A732DC">
        <w:rPr>
          <w:sz w:val="28"/>
          <w:szCs w:val="28"/>
        </w:rPr>
        <w:t>аши</w:t>
      </w:r>
      <w:r w:rsidR="00162914" w:rsidRPr="00680977">
        <w:rPr>
          <w:sz w:val="28"/>
          <w:szCs w:val="28"/>
        </w:rPr>
        <w:t xml:space="preserve"> </w:t>
      </w:r>
      <w:r w:rsidR="00162914" w:rsidRPr="00A732DC">
        <w:rPr>
          <w:sz w:val="28"/>
          <w:szCs w:val="28"/>
        </w:rPr>
        <w:t>плат</w:t>
      </w:r>
      <w:r w:rsidR="00162914" w:rsidRPr="00680977">
        <w:rPr>
          <w:sz w:val="28"/>
          <w:szCs w:val="28"/>
        </w:rPr>
        <w:t>.</w:t>
      </w:r>
      <w:r w:rsidR="00A732DC" w:rsidRPr="00A732DC">
        <w:rPr>
          <w:sz w:val="28"/>
          <w:szCs w:val="28"/>
        </w:rPr>
        <w:t xml:space="preserve"> </w:t>
      </w:r>
    </w:p>
    <w:p w:rsidR="00A732DC" w:rsidRDefault="00162914" w:rsidP="00C07E27">
      <w:pPr>
        <w:tabs>
          <w:tab w:val="left" w:pos="567"/>
        </w:tabs>
        <w:jc w:val="both"/>
        <w:rPr>
          <w:i/>
          <w:sz w:val="28"/>
        </w:rPr>
      </w:pPr>
      <w:r w:rsidRPr="00A732DC">
        <w:rPr>
          <w:sz w:val="28"/>
          <w:szCs w:val="28"/>
        </w:rPr>
        <w:lastRenderedPageBreak/>
        <w:t xml:space="preserve">      </w:t>
      </w:r>
      <w:r w:rsidR="00A732DC">
        <w:rPr>
          <w:b/>
          <w:i/>
          <w:sz w:val="28"/>
          <w:u w:val="single"/>
        </w:rPr>
        <w:t>При служении одним священником без диакона</w:t>
      </w:r>
      <w:r w:rsidR="00C07E27">
        <w:rPr>
          <w:b/>
          <w:i/>
          <w:sz w:val="28"/>
          <w:u w:val="single"/>
        </w:rPr>
        <w:t>.</w:t>
      </w:r>
      <w:r w:rsidR="00A732DC">
        <w:rPr>
          <w:i/>
          <w:sz w:val="28"/>
        </w:rPr>
        <w:t xml:space="preserve"> </w:t>
      </w:r>
      <w:r w:rsidR="00A732DC">
        <w:rPr>
          <w:b/>
          <w:i/>
          <w:sz w:val="28"/>
        </w:rPr>
        <w:t>Священник</w:t>
      </w:r>
      <w:r w:rsidR="00A732DC">
        <w:rPr>
          <w:i/>
          <w:sz w:val="28"/>
        </w:rPr>
        <w:t xml:space="preserve"> сам </w:t>
      </w:r>
      <w:r w:rsidR="00A732DC">
        <w:rPr>
          <w:i/>
          <w:sz w:val="28"/>
          <w:szCs w:val="28"/>
        </w:rPr>
        <w:t>отверзает завесу и открывает царские врата и, возглашая</w:t>
      </w:r>
      <w:r w:rsidR="0099422A">
        <w:rPr>
          <w:i/>
          <w:sz w:val="28"/>
          <w:szCs w:val="28"/>
        </w:rPr>
        <w:t>:</w:t>
      </w:r>
      <w:r w:rsidR="00A732DC">
        <w:rPr>
          <w:i/>
          <w:sz w:val="28"/>
          <w:szCs w:val="28"/>
        </w:rPr>
        <w:t xml:space="preserve"> </w:t>
      </w:r>
      <w:r w:rsidR="00A732DC">
        <w:rPr>
          <w:b/>
          <w:sz w:val="28"/>
          <w:szCs w:val="28"/>
        </w:rPr>
        <w:t xml:space="preserve">«Со страхом Божиим…» </w:t>
      </w:r>
      <w:r w:rsidR="00A732DC">
        <w:rPr>
          <w:i/>
          <w:sz w:val="28"/>
          <w:szCs w:val="28"/>
        </w:rPr>
        <w:t xml:space="preserve">выносит святую </w:t>
      </w:r>
      <w:r w:rsidR="00744738">
        <w:rPr>
          <w:i/>
          <w:sz w:val="28"/>
          <w:szCs w:val="28"/>
        </w:rPr>
        <w:t>ч</w:t>
      </w:r>
      <w:r w:rsidR="00A732DC">
        <w:rPr>
          <w:i/>
          <w:sz w:val="28"/>
          <w:szCs w:val="28"/>
        </w:rPr>
        <w:t xml:space="preserve">ашу на амвон, где и читает </w:t>
      </w:r>
      <w:r w:rsidR="00A732DC">
        <w:rPr>
          <w:b/>
          <w:i/>
          <w:sz w:val="28"/>
          <w:szCs w:val="28"/>
        </w:rPr>
        <w:t>молитву</w:t>
      </w:r>
      <w:r w:rsidR="00A732DC">
        <w:rPr>
          <w:i/>
          <w:sz w:val="28"/>
          <w:szCs w:val="28"/>
        </w:rPr>
        <w:t xml:space="preserve"> перед</w:t>
      </w:r>
      <w:r w:rsidR="00A732DC">
        <w:rPr>
          <w:sz w:val="28"/>
          <w:szCs w:val="28"/>
        </w:rPr>
        <w:t xml:space="preserve"> </w:t>
      </w:r>
      <w:r w:rsidR="00A732DC">
        <w:rPr>
          <w:b/>
          <w:sz w:val="28"/>
          <w:szCs w:val="28"/>
        </w:rPr>
        <w:t>причащением</w:t>
      </w:r>
      <w:r w:rsidR="00A732DC" w:rsidRPr="00C07E27">
        <w:rPr>
          <w:b/>
          <w:sz w:val="28"/>
          <w:szCs w:val="28"/>
        </w:rPr>
        <w:t>,</w:t>
      </w:r>
      <w:r w:rsidR="00910483">
        <w:rPr>
          <w:i/>
          <w:sz w:val="28"/>
          <w:szCs w:val="28"/>
        </w:rPr>
        <w:t xml:space="preserve"> держа ч</w:t>
      </w:r>
      <w:r w:rsidR="00A732DC">
        <w:rPr>
          <w:i/>
          <w:sz w:val="28"/>
          <w:szCs w:val="28"/>
        </w:rPr>
        <w:t xml:space="preserve">ашу </w:t>
      </w:r>
      <w:r w:rsidR="00516940">
        <w:rPr>
          <w:i/>
          <w:sz w:val="28"/>
          <w:szCs w:val="28"/>
        </w:rPr>
        <w:t xml:space="preserve">                </w:t>
      </w:r>
      <w:r w:rsidR="00A732DC">
        <w:rPr>
          <w:i/>
          <w:sz w:val="28"/>
          <w:szCs w:val="28"/>
        </w:rPr>
        <w:t xml:space="preserve">в обеих руках. </w:t>
      </w:r>
      <w:r w:rsidR="00A732DC" w:rsidRPr="00A732DC">
        <w:rPr>
          <w:i/>
          <w:sz w:val="28"/>
          <w:szCs w:val="28"/>
        </w:rPr>
        <w:t xml:space="preserve">После прочтения </w:t>
      </w:r>
      <w:r w:rsidR="00A732DC">
        <w:rPr>
          <w:b/>
          <w:i/>
          <w:sz w:val="28"/>
          <w:szCs w:val="28"/>
        </w:rPr>
        <w:t>молитвы</w:t>
      </w:r>
      <w:r w:rsidR="00A732DC">
        <w:rPr>
          <w:i/>
          <w:sz w:val="28"/>
          <w:szCs w:val="28"/>
        </w:rPr>
        <w:t xml:space="preserve"> он снимает</w:t>
      </w:r>
      <w:r w:rsidR="00A732DC" w:rsidRPr="00A732DC">
        <w:rPr>
          <w:sz w:val="28"/>
          <w:szCs w:val="28"/>
        </w:rPr>
        <w:t xml:space="preserve"> </w:t>
      </w:r>
      <w:r w:rsidR="00A732DC" w:rsidRPr="00A732DC">
        <w:rPr>
          <w:i/>
          <w:sz w:val="28"/>
          <w:szCs w:val="28"/>
        </w:rPr>
        <w:t xml:space="preserve">с </w:t>
      </w:r>
      <w:r w:rsidR="00910483">
        <w:rPr>
          <w:i/>
          <w:sz w:val="28"/>
          <w:szCs w:val="28"/>
        </w:rPr>
        <w:t>ч</w:t>
      </w:r>
      <w:r w:rsidR="00A732DC" w:rsidRPr="00A732DC">
        <w:rPr>
          <w:i/>
          <w:sz w:val="28"/>
          <w:szCs w:val="28"/>
        </w:rPr>
        <w:t>аши плат</w:t>
      </w:r>
      <w:r w:rsidR="00A732DC">
        <w:rPr>
          <w:i/>
          <w:sz w:val="28"/>
          <w:szCs w:val="28"/>
        </w:rPr>
        <w:t xml:space="preserve"> и отдает </w:t>
      </w:r>
      <w:r w:rsidR="00C07E27">
        <w:rPr>
          <w:i/>
          <w:sz w:val="28"/>
          <w:szCs w:val="28"/>
        </w:rPr>
        <w:t xml:space="preserve">его </w:t>
      </w:r>
      <w:r w:rsidR="00A732DC" w:rsidRPr="00A732DC">
        <w:rPr>
          <w:b/>
          <w:i/>
          <w:sz w:val="28"/>
          <w:szCs w:val="28"/>
        </w:rPr>
        <w:t>пономарю</w:t>
      </w:r>
      <w:r w:rsidR="00A732DC" w:rsidRPr="00C07E27">
        <w:rPr>
          <w:b/>
          <w:i/>
          <w:sz w:val="28"/>
          <w:szCs w:val="28"/>
        </w:rPr>
        <w:t>.</w:t>
      </w:r>
    </w:p>
    <w:p w:rsidR="00162914" w:rsidRDefault="000A7CE8" w:rsidP="0001389E">
      <w:pPr>
        <w:tabs>
          <w:tab w:val="left" w:pos="426"/>
        </w:tabs>
        <w:jc w:val="both"/>
        <w:rPr>
          <w:sz w:val="28"/>
          <w:szCs w:val="28"/>
        </w:rPr>
      </w:pPr>
      <w:r w:rsidRPr="00E133A9">
        <w:rPr>
          <w:b/>
          <w:i/>
          <w:sz w:val="28"/>
          <w:szCs w:val="28"/>
        </w:rPr>
        <w:t xml:space="preserve">    </w:t>
      </w:r>
      <w:r w:rsidR="0099422A">
        <w:rPr>
          <w:b/>
          <w:i/>
          <w:sz w:val="28"/>
          <w:szCs w:val="28"/>
        </w:rPr>
        <w:t xml:space="preserve"> </w:t>
      </w:r>
      <w:r w:rsidRPr="00E133A9">
        <w:rPr>
          <w:b/>
          <w:i/>
          <w:sz w:val="28"/>
          <w:szCs w:val="28"/>
        </w:rPr>
        <w:t xml:space="preserve"> </w:t>
      </w:r>
      <w:r w:rsidR="00162914" w:rsidRPr="00E133A9">
        <w:rPr>
          <w:b/>
          <w:i/>
          <w:sz w:val="28"/>
          <w:szCs w:val="28"/>
        </w:rPr>
        <w:t>Священник</w:t>
      </w:r>
      <w:r w:rsidR="00162914" w:rsidRPr="00E133A9">
        <w:rPr>
          <w:sz w:val="28"/>
          <w:szCs w:val="28"/>
        </w:rPr>
        <w:t xml:space="preserve"> </w:t>
      </w:r>
      <w:r w:rsidR="004D1F27">
        <w:rPr>
          <w:sz w:val="28"/>
          <w:szCs w:val="28"/>
        </w:rPr>
        <w:t>держ</w:t>
      </w:r>
      <w:r w:rsidR="00BD35C8">
        <w:rPr>
          <w:sz w:val="28"/>
          <w:szCs w:val="28"/>
        </w:rPr>
        <w:t>и</w:t>
      </w:r>
      <w:r w:rsidR="00910483">
        <w:rPr>
          <w:sz w:val="28"/>
          <w:szCs w:val="28"/>
        </w:rPr>
        <w:t>т ч</w:t>
      </w:r>
      <w:r w:rsidR="004D1F27">
        <w:rPr>
          <w:sz w:val="28"/>
          <w:szCs w:val="28"/>
        </w:rPr>
        <w:t>аш</w:t>
      </w:r>
      <w:r w:rsidR="00BD35C8">
        <w:rPr>
          <w:sz w:val="28"/>
          <w:szCs w:val="28"/>
        </w:rPr>
        <w:t xml:space="preserve">у в левой руке, а правой </w:t>
      </w:r>
      <w:r w:rsidR="00516940" w:rsidRPr="00E133A9">
        <w:rPr>
          <w:sz w:val="28"/>
          <w:szCs w:val="28"/>
        </w:rPr>
        <w:t>пода</w:t>
      </w:r>
      <w:r w:rsidR="00516940">
        <w:rPr>
          <w:sz w:val="28"/>
          <w:szCs w:val="28"/>
        </w:rPr>
        <w:t>ёт</w:t>
      </w:r>
      <w:r w:rsidR="00162914" w:rsidRPr="00E133A9">
        <w:rPr>
          <w:sz w:val="28"/>
          <w:szCs w:val="28"/>
        </w:rPr>
        <w:t xml:space="preserve"> лжицей Святые Д</w:t>
      </w:r>
      <w:r w:rsidRPr="00E133A9">
        <w:rPr>
          <w:sz w:val="28"/>
          <w:szCs w:val="28"/>
        </w:rPr>
        <w:t>ар</w:t>
      </w:r>
      <w:r w:rsidR="00162914" w:rsidRPr="00E133A9">
        <w:rPr>
          <w:sz w:val="28"/>
          <w:szCs w:val="28"/>
        </w:rPr>
        <w:t>ы</w:t>
      </w:r>
      <w:r w:rsidR="00BD35C8">
        <w:rPr>
          <w:sz w:val="28"/>
          <w:szCs w:val="28"/>
        </w:rPr>
        <w:t xml:space="preserve"> причастникам</w:t>
      </w:r>
      <w:r w:rsidR="00162914" w:rsidRPr="00E133A9">
        <w:rPr>
          <w:sz w:val="28"/>
          <w:szCs w:val="28"/>
        </w:rPr>
        <w:t>, произнос</w:t>
      </w:r>
      <w:r w:rsidR="00BD35C8">
        <w:rPr>
          <w:sz w:val="28"/>
          <w:szCs w:val="28"/>
        </w:rPr>
        <w:t>я</w:t>
      </w:r>
      <w:r w:rsidR="00162914" w:rsidRPr="00E133A9">
        <w:rPr>
          <w:sz w:val="28"/>
          <w:szCs w:val="28"/>
        </w:rPr>
        <w:t xml:space="preserve">: </w:t>
      </w:r>
      <w:r w:rsidRPr="00E133A9">
        <w:rPr>
          <w:b/>
          <w:sz w:val="28"/>
          <w:szCs w:val="28"/>
        </w:rPr>
        <w:t>«</w:t>
      </w:r>
      <w:r w:rsidR="00162914" w:rsidRPr="00E133A9">
        <w:rPr>
          <w:b/>
          <w:sz w:val="28"/>
          <w:szCs w:val="28"/>
        </w:rPr>
        <w:t>Причащ</w:t>
      </w:r>
      <w:r w:rsidRPr="00E133A9">
        <w:rPr>
          <w:b/>
          <w:sz w:val="28"/>
          <w:szCs w:val="28"/>
        </w:rPr>
        <w:t>ается раб Божий</w:t>
      </w:r>
      <w:r w:rsidRPr="00E133A9">
        <w:rPr>
          <w:sz w:val="28"/>
          <w:szCs w:val="28"/>
        </w:rPr>
        <w:t xml:space="preserve"> (имя рек)</w:t>
      </w:r>
      <w:r w:rsidR="0001389E">
        <w:rPr>
          <w:sz w:val="28"/>
          <w:szCs w:val="28"/>
        </w:rPr>
        <w:t>,</w:t>
      </w:r>
      <w:r w:rsidRPr="00E133A9">
        <w:rPr>
          <w:sz w:val="28"/>
          <w:szCs w:val="28"/>
        </w:rPr>
        <w:t xml:space="preserve"> </w:t>
      </w:r>
      <w:r w:rsidRPr="00E133A9">
        <w:rPr>
          <w:b/>
          <w:sz w:val="28"/>
          <w:szCs w:val="28"/>
        </w:rPr>
        <w:t>Честна</w:t>
      </w:r>
      <w:r w:rsidR="00162914" w:rsidRPr="00E133A9">
        <w:rPr>
          <w:b/>
          <w:sz w:val="28"/>
          <w:szCs w:val="28"/>
        </w:rPr>
        <w:t>го и Святаго Тела и Крове Господа и Бога и Спаса нашего Иисуса Христа, во оставление грехов своих и в жизнь вечную</w:t>
      </w:r>
      <w:r w:rsidRPr="00E133A9">
        <w:rPr>
          <w:b/>
          <w:sz w:val="28"/>
          <w:szCs w:val="28"/>
        </w:rPr>
        <w:t>»</w:t>
      </w:r>
      <w:r w:rsidR="0001389E">
        <w:rPr>
          <w:sz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C07E27">
        <w:rPr>
          <w:b/>
          <w:sz w:val="28"/>
        </w:rPr>
        <w:t>).</w:t>
      </w:r>
    </w:p>
    <w:p w:rsidR="00E00111" w:rsidRDefault="00E00111" w:rsidP="009B06D3">
      <w:pPr>
        <w:pStyle w:val="aa"/>
        <w:tabs>
          <w:tab w:val="left" w:pos="426"/>
        </w:tabs>
        <w:jc w:val="both"/>
        <w:rPr>
          <w:sz w:val="28"/>
          <w:szCs w:val="28"/>
        </w:rPr>
      </w:pPr>
      <w:r>
        <w:rPr>
          <w:b/>
          <w:i/>
          <w:sz w:val="28"/>
          <w:szCs w:val="28"/>
        </w:rPr>
        <w:t xml:space="preserve">     </w:t>
      </w:r>
      <w:r w:rsidR="0099422A">
        <w:rPr>
          <w:b/>
          <w:i/>
          <w:sz w:val="28"/>
          <w:szCs w:val="28"/>
        </w:rPr>
        <w:t xml:space="preserve"> </w:t>
      </w:r>
      <w:r>
        <w:rPr>
          <w:b/>
          <w:i/>
          <w:sz w:val="28"/>
          <w:szCs w:val="28"/>
        </w:rPr>
        <w:t>Хор</w:t>
      </w:r>
      <w:r>
        <w:rPr>
          <w:sz w:val="28"/>
          <w:szCs w:val="28"/>
        </w:rPr>
        <w:t xml:space="preserve"> во время причащения поет: </w:t>
      </w:r>
      <w:r>
        <w:rPr>
          <w:b/>
          <w:sz w:val="28"/>
          <w:szCs w:val="28"/>
        </w:rPr>
        <w:t>«Тело Христово приимите, Источника Безсмертнаго вкусите»</w:t>
      </w:r>
      <w:r w:rsidRPr="00C07E27">
        <w:rPr>
          <w:b/>
          <w:sz w:val="28"/>
          <w:szCs w:val="28"/>
        </w:rPr>
        <w:t>.</w:t>
      </w:r>
    </w:p>
    <w:p w:rsidR="0099422A" w:rsidRDefault="00E133A9" w:rsidP="0099422A">
      <w:pPr>
        <w:pStyle w:val="aa"/>
        <w:tabs>
          <w:tab w:val="left" w:pos="426"/>
        </w:tabs>
        <w:jc w:val="both"/>
        <w:rPr>
          <w:sz w:val="28"/>
          <w:szCs w:val="28"/>
        </w:rPr>
      </w:pPr>
      <w:r>
        <w:rPr>
          <w:b/>
          <w:i/>
          <w:sz w:val="28"/>
          <w:szCs w:val="28"/>
        </w:rPr>
        <w:t xml:space="preserve">    </w:t>
      </w:r>
      <w:r w:rsidR="0099422A">
        <w:rPr>
          <w:b/>
          <w:i/>
          <w:sz w:val="28"/>
          <w:szCs w:val="28"/>
        </w:rPr>
        <w:t xml:space="preserve"> </w:t>
      </w:r>
      <w:r w:rsidR="0099422A">
        <w:rPr>
          <w:sz w:val="28"/>
          <w:szCs w:val="28"/>
        </w:rPr>
        <w:t xml:space="preserve"> П</w:t>
      </w:r>
      <w:r w:rsidR="0099422A" w:rsidRPr="00162914">
        <w:rPr>
          <w:sz w:val="28"/>
          <w:szCs w:val="28"/>
        </w:rPr>
        <w:t>ричастники-миряне</w:t>
      </w:r>
      <w:r w:rsidR="0099422A">
        <w:rPr>
          <w:sz w:val="28"/>
          <w:szCs w:val="28"/>
        </w:rPr>
        <w:t xml:space="preserve"> заранее </w:t>
      </w:r>
      <w:r w:rsidR="0099422A" w:rsidRPr="00162914">
        <w:rPr>
          <w:sz w:val="28"/>
          <w:szCs w:val="28"/>
        </w:rPr>
        <w:t>полагают земной поклон, крестообразно с</w:t>
      </w:r>
      <w:r w:rsidR="0099422A">
        <w:rPr>
          <w:sz w:val="28"/>
          <w:szCs w:val="28"/>
        </w:rPr>
        <w:t>кладывают руки на груди</w:t>
      </w:r>
      <w:r w:rsidR="0099422A" w:rsidRPr="00660B8D">
        <w:rPr>
          <w:sz w:val="28"/>
          <w:szCs w:val="28"/>
        </w:rPr>
        <w:t xml:space="preserve"> </w:t>
      </w:r>
      <w:r w:rsidR="0099422A">
        <w:rPr>
          <w:sz w:val="28"/>
          <w:szCs w:val="28"/>
        </w:rPr>
        <w:t xml:space="preserve">(левую руку поверх правой), </w:t>
      </w:r>
      <w:r w:rsidR="0099422A" w:rsidRPr="00162914">
        <w:rPr>
          <w:sz w:val="28"/>
          <w:szCs w:val="28"/>
        </w:rPr>
        <w:t>называют свои имена</w:t>
      </w:r>
      <w:r w:rsidR="0099422A">
        <w:rPr>
          <w:sz w:val="28"/>
          <w:szCs w:val="28"/>
        </w:rPr>
        <w:t xml:space="preserve"> и под</w:t>
      </w:r>
      <w:r w:rsidR="00910483">
        <w:rPr>
          <w:sz w:val="28"/>
          <w:szCs w:val="28"/>
        </w:rPr>
        <w:t xml:space="preserve">ходят </w:t>
      </w:r>
      <w:r w:rsidR="00516940">
        <w:rPr>
          <w:sz w:val="28"/>
          <w:szCs w:val="28"/>
        </w:rPr>
        <w:t xml:space="preserve">                            </w:t>
      </w:r>
      <w:r w:rsidR="00910483">
        <w:rPr>
          <w:sz w:val="28"/>
          <w:szCs w:val="28"/>
        </w:rPr>
        <w:t>с благоговением к Святой ч</w:t>
      </w:r>
      <w:r w:rsidR="0099422A">
        <w:rPr>
          <w:sz w:val="28"/>
          <w:szCs w:val="28"/>
        </w:rPr>
        <w:t xml:space="preserve">аше. У </w:t>
      </w:r>
      <w:r w:rsidR="00910483">
        <w:rPr>
          <w:sz w:val="28"/>
          <w:szCs w:val="28"/>
        </w:rPr>
        <w:t>ч</w:t>
      </w:r>
      <w:r w:rsidR="0099422A" w:rsidRPr="00162914">
        <w:rPr>
          <w:sz w:val="28"/>
          <w:szCs w:val="28"/>
        </w:rPr>
        <w:t>аши во избежание пролития Святой Крови не полагается креститься</w:t>
      </w:r>
      <w:r w:rsidR="00910483">
        <w:rPr>
          <w:sz w:val="28"/>
          <w:szCs w:val="28"/>
        </w:rPr>
        <w:t xml:space="preserve"> (чтобы случайно не задеть ч</w:t>
      </w:r>
      <w:r w:rsidR="0099422A" w:rsidRPr="00660B8D">
        <w:rPr>
          <w:sz w:val="28"/>
          <w:szCs w:val="28"/>
        </w:rPr>
        <w:t>аш</w:t>
      </w:r>
      <w:r w:rsidR="0099422A">
        <w:rPr>
          <w:sz w:val="28"/>
          <w:szCs w:val="28"/>
        </w:rPr>
        <w:t>у</w:t>
      </w:r>
      <w:r w:rsidR="0099422A" w:rsidRPr="00660B8D">
        <w:rPr>
          <w:sz w:val="28"/>
          <w:szCs w:val="28"/>
        </w:rPr>
        <w:t xml:space="preserve">). </w:t>
      </w:r>
      <w:r w:rsidR="0099422A">
        <w:rPr>
          <w:sz w:val="28"/>
          <w:szCs w:val="28"/>
        </w:rPr>
        <w:t>Посл</w:t>
      </w:r>
      <w:r w:rsidR="00DD6925">
        <w:rPr>
          <w:sz w:val="28"/>
          <w:szCs w:val="28"/>
        </w:rPr>
        <w:t xml:space="preserve">е причащения причастник целует </w:t>
      </w:r>
      <w:r w:rsidR="0001389E">
        <w:rPr>
          <w:sz w:val="28"/>
          <w:szCs w:val="28"/>
        </w:rPr>
        <w:t>край с</w:t>
      </w:r>
      <w:r w:rsidR="00910483">
        <w:rPr>
          <w:sz w:val="28"/>
          <w:szCs w:val="28"/>
        </w:rPr>
        <w:t>в</w:t>
      </w:r>
      <w:r w:rsidR="0001389E">
        <w:rPr>
          <w:sz w:val="28"/>
          <w:szCs w:val="28"/>
        </w:rPr>
        <w:t>ятой</w:t>
      </w:r>
      <w:r w:rsidR="00910483">
        <w:rPr>
          <w:sz w:val="28"/>
          <w:szCs w:val="28"/>
        </w:rPr>
        <w:t xml:space="preserve"> ч</w:t>
      </w:r>
      <w:r w:rsidR="0099422A">
        <w:rPr>
          <w:sz w:val="28"/>
          <w:szCs w:val="28"/>
        </w:rPr>
        <w:t>аши, как самое ребро Христово, из которого истекла Кровь и вода и, отступив немного, делает малый, не земной поклон.</w:t>
      </w:r>
    </w:p>
    <w:p w:rsidR="00E133A9" w:rsidRDefault="0099422A" w:rsidP="009B06D3">
      <w:pPr>
        <w:pStyle w:val="aa"/>
        <w:tabs>
          <w:tab w:val="left" w:pos="426"/>
        </w:tabs>
        <w:jc w:val="both"/>
        <w:rPr>
          <w:sz w:val="28"/>
          <w:szCs w:val="28"/>
        </w:rPr>
      </w:pPr>
      <w:r>
        <w:rPr>
          <w:b/>
          <w:i/>
          <w:sz w:val="28"/>
          <w:szCs w:val="28"/>
        </w:rPr>
        <w:t xml:space="preserve">      </w:t>
      </w:r>
      <w:r w:rsidR="00E133A9" w:rsidRPr="00E133A9">
        <w:rPr>
          <w:b/>
          <w:i/>
          <w:sz w:val="28"/>
          <w:szCs w:val="28"/>
        </w:rPr>
        <w:t>Диакон</w:t>
      </w:r>
      <w:r w:rsidR="00E133A9">
        <w:rPr>
          <w:sz w:val="28"/>
          <w:szCs w:val="28"/>
        </w:rPr>
        <w:t xml:space="preserve"> (а если его нет, то </w:t>
      </w:r>
      <w:r w:rsidR="00E133A9">
        <w:rPr>
          <w:b/>
          <w:i/>
          <w:sz w:val="28"/>
          <w:szCs w:val="28"/>
        </w:rPr>
        <w:t>пономарь</w:t>
      </w:r>
      <w:r w:rsidR="00E133A9" w:rsidRPr="009B06D3">
        <w:rPr>
          <w:b/>
          <w:i/>
          <w:sz w:val="28"/>
          <w:szCs w:val="28"/>
        </w:rPr>
        <w:t>)</w:t>
      </w:r>
      <w:r w:rsidR="00E133A9">
        <w:rPr>
          <w:b/>
          <w:i/>
          <w:sz w:val="28"/>
          <w:szCs w:val="28"/>
        </w:rPr>
        <w:t xml:space="preserve"> </w:t>
      </w:r>
      <w:r w:rsidR="00E133A9">
        <w:rPr>
          <w:sz w:val="28"/>
          <w:szCs w:val="28"/>
        </w:rPr>
        <w:t xml:space="preserve">во время причащения стоит с левой стороны </w:t>
      </w:r>
      <w:r w:rsidR="00E133A9" w:rsidRPr="00E133A9">
        <w:rPr>
          <w:b/>
          <w:i/>
          <w:sz w:val="28"/>
          <w:szCs w:val="28"/>
        </w:rPr>
        <w:t>священника</w:t>
      </w:r>
      <w:r w:rsidR="00E133A9">
        <w:rPr>
          <w:sz w:val="28"/>
          <w:szCs w:val="28"/>
        </w:rPr>
        <w:t xml:space="preserve"> и держит плат между </w:t>
      </w:r>
      <w:r w:rsidR="00910483">
        <w:rPr>
          <w:sz w:val="28"/>
          <w:szCs w:val="28"/>
        </w:rPr>
        <w:t>ч</w:t>
      </w:r>
      <w:r w:rsidR="00E133A9">
        <w:rPr>
          <w:sz w:val="28"/>
          <w:szCs w:val="28"/>
        </w:rPr>
        <w:t>ашей и под подбородком причастника, делая это так, чтобы левая рука, поддерживающая плат, была под уста</w:t>
      </w:r>
      <w:r w:rsidR="00910483">
        <w:rPr>
          <w:sz w:val="28"/>
          <w:szCs w:val="28"/>
        </w:rPr>
        <w:t>ми причастника, а правая – под ч</w:t>
      </w:r>
      <w:r w:rsidR="00E133A9">
        <w:rPr>
          <w:sz w:val="28"/>
          <w:szCs w:val="28"/>
        </w:rPr>
        <w:t xml:space="preserve">ашей. </w:t>
      </w:r>
      <w:r w:rsidR="00E00111">
        <w:rPr>
          <w:sz w:val="28"/>
          <w:szCs w:val="28"/>
        </w:rPr>
        <w:t>Когда причащающийся проглотит, как должно Св</w:t>
      </w:r>
      <w:r w:rsidR="00680977">
        <w:rPr>
          <w:sz w:val="28"/>
          <w:szCs w:val="28"/>
        </w:rPr>
        <w:t>ятые</w:t>
      </w:r>
      <w:r w:rsidR="00E00111">
        <w:rPr>
          <w:sz w:val="28"/>
          <w:szCs w:val="28"/>
        </w:rPr>
        <w:t xml:space="preserve"> Дары</w:t>
      </w:r>
      <w:r w:rsidR="00E133A9">
        <w:rPr>
          <w:sz w:val="28"/>
          <w:szCs w:val="28"/>
        </w:rPr>
        <w:t xml:space="preserve">, </w:t>
      </w:r>
      <w:r w:rsidR="00E133A9" w:rsidRPr="00E133A9">
        <w:rPr>
          <w:b/>
          <w:i/>
          <w:sz w:val="28"/>
          <w:szCs w:val="28"/>
        </w:rPr>
        <w:t>диакон</w:t>
      </w:r>
      <w:r w:rsidR="00E133A9">
        <w:rPr>
          <w:sz w:val="28"/>
          <w:szCs w:val="28"/>
        </w:rPr>
        <w:t xml:space="preserve"> </w:t>
      </w:r>
      <w:r w:rsidR="00E00111">
        <w:rPr>
          <w:sz w:val="28"/>
          <w:szCs w:val="28"/>
        </w:rPr>
        <w:t xml:space="preserve">правой рукой </w:t>
      </w:r>
      <w:r w:rsidR="00E133A9">
        <w:rPr>
          <w:sz w:val="28"/>
          <w:szCs w:val="28"/>
        </w:rPr>
        <w:t>тщательно вытирает уста причастника. Для безопасности он должен наблюдать за тем, что</w:t>
      </w:r>
      <w:r w:rsidR="00680977">
        <w:rPr>
          <w:sz w:val="28"/>
          <w:szCs w:val="28"/>
        </w:rPr>
        <w:t>бы плат всегд</w:t>
      </w:r>
      <w:r w:rsidR="00910483">
        <w:rPr>
          <w:sz w:val="28"/>
          <w:szCs w:val="28"/>
        </w:rPr>
        <w:t>а находился между ч</w:t>
      </w:r>
      <w:r w:rsidR="00E133A9">
        <w:rPr>
          <w:sz w:val="28"/>
          <w:szCs w:val="28"/>
        </w:rPr>
        <w:t>ашей и подбородком причастника, под лжицей, и должен своевременно подхватить платом падающую частицу или капли.</w:t>
      </w:r>
    </w:p>
    <w:p w:rsidR="00AD484E" w:rsidRDefault="00E133A9" w:rsidP="00DA405C">
      <w:pPr>
        <w:pStyle w:val="aa"/>
        <w:tabs>
          <w:tab w:val="left" w:pos="426"/>
        </w:tabs>
        <w:jc w:val="both"/>
        <w:rPr>
          <w:sz w:val="28"/>
          <w:szCs w:val="28"/>
        </w:rPr>
      </w:pPr>
      <w:r>
        <w:rPr>
          <w:b/>
          <w:i/>
          <w:sz w:val="28"/>
          <w:szCs w:val="28"/>
        </w:rPr>
        <w:t xml:space="preserve">     </w:t>
      </w:r>
      <w:r w:rsidR="00AD484E">
        <w:rPr>
          <w:sz w:val="28"/>
          <w:szCs w:val="28"/>
        </w:rPr>
        <w:t xml:space="preserve"> </w:t>
      </w:r>
      <w:r w:rsidR="00E00111" w:rsidRPr="00E00111">
        <w:rPr>
          <w:b/>
          <w:i/>
          <w:sz w:val="28"/>
          <w:szCs w:val="28"/>
        </w:rPr>
        <w:t>Д</w:t>
      </w:r>
      <w:r w:rsidR="00AD484E" w:rsidRPr="00E00111">
        <w:rPr>
          <w:b/>
          <w:i/>
          <w:sz w:val="28"/>
          <w:szCs w:val="28"/>
        </w:rPr>
        <w:t>иакон</w:t>
      </w:r>
      <w:r w:rsidR="00F343A3">
        <w:rPr>
          <w:b/>
          <w:i/>
          <w:sz w:val="28"/>
          <w:szCs w:val="28"/>
        </w:rPr>
        <w:t xml:space="preserve"> </w:t>
      </w:r>
      <w:r w:rsidR="00E00111">
        <w:rPr>
          <w:sz w:val="28"/>
          <w:szCs w:val="28"/>
        </w:rPr>
        <w:t xml:space="preserve">также </w:t>
      </w:r>
      <w:r w:rsidR="00AD484E">
        <w:rPr>
          <w:sz w:val="28"/>
          <w:szCs w:val="28"/>
        </w:rPr>
        <w:t>должен спрашивать имена причастников, предупреждать их, ч</w:t>
      </w:r>
      <w:r w:rsidR="00910483">
        <w:rPr>
          <w:sz w:val="28"/>
          <w:szCs w:val="28"/>
        </w:rPr>
        <w:t>тобы они не крестились у самой ч</w:t>
      </w:r>
      <w:r w:rsidR="00AD484E">
        <w:rPr>
          <w:sz w:val="28"/>
          <w:szCs w:val="28"/>
        </w:rPr>
        <w:t xml:space="preserve">аши и не целовали руку </w:t>
      </w:r>
      <w:r w:rsidR="00AD484E" w:rsidRPr="00E00111">
        <w:rPr>
          <w:b/>
          <w:i/>
          <w:sz w:val="28"/>
          <w:szCs w:val="28"/>
        </w:rPr>
        <w:t>священника</w:t>
      </w:r>
      <w:r w:rsidR="00AD484E" w:rsidRPr="009B06D3">
        <w:rPr>
          <w:b/>
          <w:i/>
          <w:sz w:val="28"/>
          <w:szCs w:val="28"/>
        </w:rPr>
        <w:t xml:space="preserve">. </w:t>
      </w:r>
      <w:r w:rsidR="00AD484E">
        <w:rPr>
          <w:sz w:val="28"/>
          <w:szCs w:val="28"/>
        </w:rPr>
        <w:t xml:space="preserve">Он также должен просить их раскрывать хорошо уста для принятия Святых Таин. Особенно внимательно </w:t>
      </w:r>
      <w:r w:rsidR="00AD484E" w:rsidRPr="00E00111">
        <w:rPr>
          <w:b/>
          <w:i/>
          <w:sz w:val="28"/>
          <w:szCs w:val="28"/>
        </w:rPr>
        <w:t>диакон</w:t>
      </w:r>
      <w:r w:rsidR="00AD484E">
        <w:rPr>
          <w:sz w:val="28"/>
          <w:szCs w:val="28"/>
        </w:rPr>
        <w:t xml:space="preserve"> должен следить, чтобы при причащении (особенно детей), благодаря резким и торопливым движениям причастников не упали на пол или же на одежду причастника частицы Святого Тела или Святой Крови</w:t>
      </w:r>
      <w:r w:rsidR="00E00111">
        <w:rPr>
          <w:rStyle w:val="a5"/>
          <w:sz w:val="28"/>
          <w:szCs w:val="28"/>
        </w:rPr>
        <w:footnoteReference w:id="163"/>
      </w:r>
      <w:r w:rsidR="00AD484E">
        <w:rPr>
          <w:sz w:val="28"/>
          <w:szCs w:val="28"/>
        </w:rPr>
        <w:t>.</w:t>
      </w:r>
    </w:p>
    <w:p w:rsidR="005B76E3" w:rsidRDefault="00AD484E" w:rsidP="009B06D3">
      <w:pPr>
        <w:pStyle w:val="aa"/>
        <w:tabs>
          <w:tab w:val="left" w:pos="426"/>
        </w:tabs>
        <w:jc w:val="both"/>
        <w:rPr>
          <w:sz w:val="28"/>
          <w:szCs w:val="28"/>
        </w:rPr>
      </w:pPr>
      <w:r>
        <w:rPr>
          <w:sz w:val="28"/>
          <w:szCs w:val="28"/>
        </w:rPr>
        <w:t xml:space="preserve">     </w:t>
      </w:r>
      <w:r w:rsidR="004522B7">
        <w:rPr>
          <w:sz w:val="28"/>
          <w:szCs w:val="28"/>
        </w:rPr>
        <w:t xml:space="preserve"> </w:t>
      </w:r>
      <w:r>
        <w:rPr>
          <w:sz w:val="28"/>
          <w:szCs w:val="28"/>
        </w:rPr>
        <w:t>Дети грудного возраста причащаются только одной Божественной Кровию</w:t>
      </w:r>
      <w:r w:rsidR="00492998">
        <w:rPr>
          <w:sz w:val="28"/>
          <w:szCs w:val="28"/>
        </w:rPr>
        <w:t xml:space="preserve"> и с теми же словами что и взрослые причастники</w:t>
      </w:r>
      <w:r w:rsidR="00492998">
        <w:rPr>
          <w:rStyle w:val="a5"/>
          <w:sz w:val="28"/>
          <w:szCs w:val="28"/>
        </w:rPr>
        <w:footnoteReference w:id="164"/>
      </w:r>
      <w:r>
        <w:rPr>
          <w:sz w:val="28"/>
          <w:szCs w:val="28"/>
        </w:rPr>
        <w:t xml:space="preserve">. </w:t>
      </w:r>
    </w:p>
    <w:p w:rsidR="00AD484E" w:rsidRPr="000E3F3F" w:rsidRDefault="005B76E3" w:rsidP="009B06D3">
      <w:pPr>
        <w:pStyle w:val="aa"/>
        <w:tabs>
          <w:tab w:val="left" w:pos="426"/>
        </w:tabs>
        <w:jc w:val="both"/>
        <w:rPr>
          <w:sz w:val="28"/>
          <w:szCs w:val="28"/>
        </w:rPr>
      </w:pPr>
      <w:r>
        <w:rPr>
          <w:sz w:val="28"/>
          <w:szCs w:val="28"/>
        </w:rPr>
        <w:t xml:space="preserve">      </w:t>
      </w:r>
      <w:r w:rsidR="00AD484E" w:rsidRPr="000E3F3F">
        <w:rPr>
          <w:sz w:val="28"/>
          <w:szCs w:val="28"/>
        </w:rPr>
        <w:t>Причащать младенцев и Святым Телом можно не только с семи лет, но и раньше (например, с трёх-четырёх лет), если младенец спокойный, сознательный и способен принять частицу Святого Тела, не уронив е</w:t>
      </w:r>
      <w:r w:rsidR="00516940">
        <w:rPr>
          <w:sz w:val="28"/>
          <w:szCs w:val="28"/>
        </w:rPr>
        <w:t>ё</w:t>
      </w:r>
      <w:r w:rsidR="000E3F3F">
        <w:rPr>
          <w:rStyle w:val="a5"/>
          <w:sz w:val="28"/>
          <w:szCs w:val="28"/>
        </w:rPr>
        <w:footnoteReference w:id="165"/>
      </w:r>
      <w:r w:rsidR="00AD484E" w:rsidRPr="000E3F3F">
        <w:rPr>
          <w:sz w:val="28"/>
          <w:szCs w:val="28"/>
        </w:rPr>
        <w:t>.</w:t>
      </w:r>
      <w:r w:rsidR="00F75BA7">
        <w:rPr>
          <w:sz w:val="28"/>
          <w:szCs w:val="28"/>
        </w:rPr>
        <w:t xml:space="preserve">    </w:t>
      </w:r>
    </w:p>
    <w:p w:rsidR="000E3F3F" w:rsidRDefault="00AD484E" w:rsidP="000E3F3F">
      <w:pPr>
        <w:pStyle w:val="aa"/>
        <w:tabs>
          <w:tab w:val="left" w:pos="426"/>
        </w:tabs>
        <w:jc w:val="both"/>
        <w:rPr>
          <w:sz w:val="28"/>
          <w:szCs w:val="28"/>
        </w:rPr>
      </w:pPr>
      <w:r>
        <w:rPr>
          <w:sz w:val="28"/>
          <w:szCs w:val="28"/>
        </w:rPr>
        <w:lastRenderedPageBreak/>
        <w:t xml:space="preserve">   </w:t>
      </w:r>
      <w:r w:rsidR="000E3F3F">
        <w:rPr>
          <w:sz w:val="28"/>
          <w:szCs w:val="28"/>
        </w:rPr>
        <w:t xml:space="preserve"> </w:t>
      </w:r>
      <w:r w:rsidR="00696F09">
        <w:rPr>
          <w:sz w:val="28"/>
          <w:szCs w:val="28"/>
        </w:rPr>
        <w:t xml:space="preserve"> </w:t>
      </w:r>
      <w:r w:rsidR="004522B7">
        <w:rPr>
          <w:sz w:val="28"/>
          <w:szCs w:val="28"/>
        </w:rPr>
        <w:t xml:space="preserve"> </w:t>
      </w:r>
      <w:r w:rsidR="000E3F3F">
        <w:rPr>
          <w:sz w:val="28"/>
          <w:szCs w:val="28"/>
        </w:rPr>
        <w:t>При причащении</w:t>
      </w:r>
      <w:r w:rsidR="000E3F3F" w:rsidRPr="000E3F3F">
        <w:rPr>
          <w:sz w:val="28"/>
          <w:szCs w:val="28"/>
        </w:rPr>
        <w:t xml:space="preserve"> </w:t>
      </w:r>
      <w:r w:rsidR="000E3F3F">
        <w:rPr>
          <w:sz w:val="28"/>
          <w:szCs w:val="28"/>
        </w:rPr>
        <w:t>мирян должен соблюдаться следующий порядок</w:t>
      </w:r>
      <w:r w:rsidR="00696F09">
        <w:rPr>
          <w:sz w:val="28"/>
          <w:szCs w:val="28"/>
        </w:rPr>
        <w:t>: сначала младенцы на руках родителей, затем дети до 15-ти лет, потом мужчины, а затем женщины.</w:t>
      </w:r>
    </w:p>
    <w:p w:rsidR="00AD484E" w:rsidRPr="00AD3F4D" w:rsidRDefault="00696F09" w:rsidP="004522B7">
      <w:pPr>
        <w:pStyle w:val="aa"/>
        <w:tabs>
          <w:tab w:val="left" w:pos="426"/>
        </w:tabs>
        <w:jc w:val="both"/>
        <w:rPr>
          <w:sz w:val="28"/>
          <w:szCs w:val="28"/>
        </w:rPr>
      </w:pPr>
      <w:r>
        <w:rPr>
          <w:sz w:val="28"/>
          <w:szCs w:val="28"/>
        </w:rPr>
        <w:t xml:space="preserve">     </w:t>
      </w:r>
      <w:r w:rsidR="004522B7">
        <w:rPr>
          <w:sz w:val="28"/>
          <w:szCs w:val="28"/>
        </w:rPr>
        <w:t xml:space="preserve"> </w:t>
      </w:r>
      <w:r w:rsidR="00AD484E">
        <w:rPr>
          <w:sz w:val="28"/>
          <w:szCs w:val="28"/>
        </w:rPr>
        <w:t xml:space="preserve">После причащения мирян </w:t>
      </w:r>
      <w:r w:rsidR="00AD484E" w:rsidRPr="00696F09">
        <w:rPr>
          <w:b/>
          <w:i/>
          <w:sz w:val="28"/>
          <w:szCs w:val="28"/>
        </w:rPr>
        <w:t>священник</w:t>
      </w:r>
      <w:r w:rsidR="00AD484E">
        <w:rPr>
          <w:sz w:val="28"/>
          <w:szCs w:val="28"/>
        </w:rPr>
        <w:t xml:space="preserve"> отдает лжицу </w:t>
      </w:r>
      <w:r w:rsidR="00AD484E" w:rsidRPr="00013CCD">
        <w:rPr>
          <w:b/>
          <w:i/>
          <w:sz w:val="28"/>
          <w:szCs w:val="28"/>
        </w:rPr>
        <w:t>диакону</w:t>
      </w:r>
      <w:r w:rsidR="00AD484E" w:rsidRPr="009B06D3">
        <w:rPr>
          <w:b/>
          <w:i/>
          <w:sz w:val="28"/>
          <w:szCs w:val="28"/>
        </w:rPr>
        <w:t>,</w:t>
      </w:r>
      <w:r w:rsidR="00AD484E">
        <w:rPr>
          <w:sz w:val="28"/>
          <w:szCs w:val="28"/>
        </w:rPr>
        <w:t xml:space="preserve"> который вытирает </w:t>
      </w:r>
      <w:r>
        <w:rPr>
          <w:sz w:val="28"/>
          <w:szCs w:val="28"/>
        </w:rPr>
        <w:t>е</w:t>
      </w:r>
      <w:r w:rsidR="00516940">
        <w:rPr>
          <w:sz w:val="28"/>
          <w:szCs w:val="28"/>
        </w:rPr>
        <w:t>ё</w:t>
      </w:r>
      <w:r w:rsidR="00AD484E">
        <w:rPr>
          <w:sz w:val="28"/>
          <w:szCs w:val="28"/>
        </w:rPr>
        <w:t xml:space="preserve"> платом</w:t>
      </w:r>
      <w:r>
        <w:rPr>
          <w:rStyle w:val="a5"/>
          <w:sz w:val="28"/>
          <w:szCs w:val="28"/>
        </w:rPr>
        <w:footnoteReference w:id="166"/>
      </w:r>
      <w:r w:rsidR="00013CCD">
        <w:rPr>
          <w:sz w:val="28"/>
          <w:szCs w:val="28"/>
        </w:rPr>
        <w:t xml:space="preserve"> и затем вместе уходят в алтарь.</w:t>
      </w:r>
      <w:r w:rsidR="00AD3F4D" w:rsidRPr="00AD3F4D">
        <w:rPr>
          <w:b/>
          <w:i/>
          <w:sz w:val="28"/>
          <w:szCs w:val="28"/>
        </w:rPr>
        <w:t xml:space="preserve"> </w:t>
      </w:r>
      <w:r w:rsidR="00AD3F4D">
        <w:rPr>
          <w:b/>
          <w:i/>
          <w:sz w:val="28"/>
          <w:szCs w:val="28"/>
        </w:rPr>
        <w:t>Д</w:t>
      </w:r>
      <w:r w:rsidR="00AD3F4D" w:rsidRPr="00013CCD">
        <w:rPr>
          <w:b/>
          <w:i/>
          <w:sz w:val="28"/>
          <w:szCs w:val="28"/>
        </w:rPr>
        <w:t>иакон</w:t>
      </w:r>
      <w:r w:rsidR="00AD3F4D">
        <w:rPr>
          <w:b/>
          <w:i/>
          <w:sz w:val="28"/>
          <w:szCs w:val="28"/>
        </w:rPr>
        <w:t xml:space="preserve"> </w:t>
      </w:r>
      <w:r w:rsidR="00AD3F4D" w:rsidRPr="00AD3F4D">
        <w:rPr>
          <w:sz w:val="28"/>
          <w:szCs w:val="28"/>
        </w:rPr>
        <w:t>относит лжицу на жертвенник.</w:t>
      </w:r>
    </w:p>
    <w:p w:rsidR="004E3A41" w:rsidRDefault="004E3A41" w:rsidP="004522B7">
      <w:pPr>
        <w:pStyle w:val="aa"/>
        <w:tabs>
          <w:tab w:val="left" w:pos="426"/>
        </w:tabs>
        <w:jc w:val="both"/>
        <w:rPr>
          <w:sz w:val="28"/>
          <w:szCs w:val="28"/>
        </w:rPr>
      </w:pPr>
      <w:r>
        <w:rPr>
          <w:b/>
          <w:i/>
          <w:sz w:val="28"/>
          <w:szCs w:val="28"/>
        </w:rPr>
        <w:t xml:space="preserve">     </w:t>
      </w:r>
      <w:r w:rsidR="004522B7">
        <w:rPr>
          <w:b/>
          <w:i/>
          <w:sz w:val="28"/>
          <w:szCs w:val="28"/>
        </w:rPr>
        <w:t xml:space="preserve"> </w:t>
      </w:r>
      <w:r>
        <w:rPr>
          <w:b/>
          <w:i/>
          <w:sz w:val="28"/>
          <w:szCs w:val="28"/>
        </w:rPr>
        <w:t>Свещеносец</w:t>
      </w:r>
      <w:r>
        <w:rPr>
          <w:sz w:val="28"/>
          <w:szCs w:val="28"/>
        </w:rPr>
        <w:t xml:space="preserve"> выходит на солею и поставляет подсвечник со свечой напротив открытых</w:t>
      </w:r>
      <w:r w:rsidR="00545308">
        <w:rPr>
          <w:sz w:val="28"/>
          <w:szCs w:val="28"/>
        </w:rPr>
        <w:t xml:space="preserve"> врат</w:t>
      </w:r>
      <w:r>
        <w:rPr>
          <w:sz w:val="28"/>
          <w:szCs w:val="28"/>
        </w:rPr>
        <w:t>. </w:t>
      </w:r>
    </w:p>
    <w:p w:rsidR="005B76E3" w:rsidRDefault="00013CCD" w:rsidP="009B06D3">
      <w:pPr>
        <w:tabs>
          <w:tab w:val="left" w:pos="426"/>
        </w:tabs>
        <w:jc w:val="both"/>
        <w:rPr>
          <w:sz w:val="28"/>
        </w:rPr>
      </w:pPr>
      <w:r w:rsidRPr="00E86F8F">
        <w:rPr>
          <w:sz w:val="28"/>
          <w:szCs w:val="28"/>
        </w:rPr>
        <w:t xml:space="preserve">     </w:t>
      </w:r>
      <w:r w:rsidR="004522B7">
        <w:rPr>
          <w:sz w:val="28"/>
          <w:szCs w:val="28"/>
        </w:rPr>
        <w:t xml:space="preserve"> </w:t>
      </w:r>
      <w:r w:rsidRPr="00E86F8F">
        <w:rPr>
          <w:sz w:val="28"/>
          <w:szCs w:val="28"/>
        </w:rPr>
        <w:t>Войдя в алтарь,</w:t>
      </w:r>
      <w:r w:rsidRPr="00E86F8F">
        <w:rPr>
          <w:b/>
          <w:i/>
          <w:sz w:val="28"/>
          <w:szCs w:val="28"/>
        </w:rPr>
        <w:t xml:space="preserve"> </w:t>
      </w:r>
      <w:r w:rsidR="00696F09" w:rsidRPr="00E86F8F">
        <w:rPr>
          <w:b/>
          <w:i/>
          <w:sz w:val="28"/>
          <w:szCs w:val="28"/>
        </w:rPr>
        <w:t>священник</w:t>
      </w:r>
      <w:r w:rsidR="00E86F8F" w:rsidRPr="00E86F8F">
        <w:rPr>
          <w:rStyle w:val="a5"/>
          <w:sz w:val="28"/>
          <w:szCs w:val="28"/>
        </w:rPr>
        <w:footnoteReference w:id="167"/>
      </w:r>
      <w:r w:rsidR="00910483">
        <w:rPr>
          <w:sz w:val="28"/>
          <w:szCs w:val="28"/>
        </w:rPr>
        <w:t xml:space="preserve"> ставит ч</w:t>
      </w:r>
      <w:r w:rsidR="00AD484E" w:rsidRPr="00E86F8F">
        <w:rPr>
          <w:sz w:val="28"/>
          <w:szCs w:val="28"/>
        </w:rPr>
        <w:t>ашу на престол</w:t>
      </w:r>
      <w:r w:rsidR="00696F09" w:rsidRPr="00E86F8F">
        <w:rPr>
          <w:sz w:val="28"/>
          <w:szCs w:val="28"/>
        </w:rPr>
        <w:t xml:space="preserve"> и</w:t>
      </w:r>
      <w:r w:rsidR="00AD484E" w:rsidRPr="00E86F8F">
        <w:rPr>
          <w:sz w:val="28"/>
          <w:szCs w:val="28"/>
        </w:rPr>
        <w:t xml:space="preserve"> оп</w:t>
      </w:r>
      <w:r w:rsidR="00BC7F5F">
        <w:rPr>
          <w:sz w:val="28"/>
          <w:szCs w:val="28"/>
        </w:rPr>
        <w:t>ускает в неё все оставшиеся на д</w:t>
      </w:r>
      <w:r w:rsidR="00AD484E" w:rsidRPr="00E86F8F">
        <w:rPr>
          <w:sz w:val="28"/>
          <w:szCs w:val="28"/>
        </w:rPr>
        <w:t>искосе частицы</w:t>
      </w:r>
      <w:r w:rsidR="00E86F8F">
        <w:rPr>
          <w:sz w:val="28"/>
          <w:szCs w:val="28"/>
        </w:rPr>
        <w:t>,</w:t>
      </w:r>
      <w:r w:rsidR="00AD484E" w:rsidRPr="00E86F8F">
        <w:rPr>
          <w:sz w:val="28"/>
          <w:szCs w:val="28"/>
        </w:rPr>
        <w:t xml:space="preserve"> </w:t>
      </w:r>
      <w:r w:rsidR="00E86F8F">
        <w:rPr>
          <w:sz w:val="28"/>
          <w:szCs w:val="28"/>
        </w:rPr>
        <w:t>читая</w:t>
      </w:r>
      <w:r w:rsidR="00E86F8F" w:rsidRPr="00E86F8F">
        <w:rPr>
          <w:sz w:val="28"/>
          <w:szCs w:val="28"/>
        </w:rPr>
        <w:t xml:space="preserve"> воскресные </w:t>
      </w:r>
      <w:r w:rsidR="00E86F8F" w:rsidRPr="00B51434">
        <w:rPr>
          <w:sz w:val="28"/>
          <w:szCs w:val="28"/>
        </w:rPr>
        <w:t>песнопения</w:t>
      </w:r>
      <w:r w:rsidR="005B76E3" w:rsidRPr="00B51434">
        <w:rPr>
          <w:sz w:val="28"/>
          <w:szCs w:val="28"/>
        </w:rPr>
        <w:t>:</w:t>
      </w:r>
      <w:r w:rsidR="005B76E3">
        <w:rPr>
          <w:sz w:val="28"/>
          <w:szCs w:val="28"/>
        </w:rPr>
        <w:t xml:space="preserve"> </w:t>
      </w:r>
      <w:r w:rsidR="00E86F8F" w:rsidRPr="00E86F8F">
        <w:rPr>
          <w:b/>
          <w:sz w:val="28"/>
          <w:szCs w:val="28"/>
        </w:rPr>
        <w:t>«</w:t>
      </w:r>
      <w:r w:rsidR="00E86F8F" w:rsidRPr="00E86F8F">
        <w:rPr>
          <w:b/>
          <w:iCs/>
          <w:sz w:val="28"/>
          <w:szCs w:val="28"/>
        </w:rPr>
        <w:t>Воскресение Христово видевше…</w:t>
      </w:r>
      <w:r w:rsidR="00E86F8F" w:rsidRPr="00E86F8F">
        <w:rPr>
          <w:b/>
          <w:sz w:val="28"/>
          <w:szCs w:val="28"/>
        </w:rPr>
        <w:t>»</w:t>
      </w:r>
      <w:r w:rsidR="00E86F8F" w:rsidRPr="009B06D3">
        <w:rPr>
          <w:b/>
          <w:sz w:val="28"/>
          <w:szCs w:val="28"/>
        </w:rPr>
        <w:t>,</w:t>
      </w:r>
      <w:r w:rsidR="00E86F8F" w:rsidRPr="00E86F8F">
        <w:rPr>
          <w:sz w:val="28"/>
          <w:szCs w:val="28"/>
        </w:rPr>
        <w:t xml:space="preserve"> </w:t>
      </w:r>
      <w:r w:rsidR="00E86F8F" w:rsidRPr="00E86F8F">
        <w:rPr>
          <w:b/>
          <w:sz w:val="28"/>
          <w:szCs w:val="28"/>
        </w:rPr>
        <w:t>«</w:t>
      </w:r>
      <w:r w:rsidR="00E86F8F" w:rsidRPr="00E86F8F">
        <w:rPr>
          <w:b/>
          <w:iCs/>
          <w:sz w:val="28"/>
          <w:szCs w:val="28"/>
        </w:rPr>
        <w:t>Светися, светися…</w:t>
      </w:r>
      <w:r w:rsidR="00E86F8F" w:rsidRPr="00E86F8F">
        <w:rPr>
          <w:b/>
          <w:sz w:val="28"/>
          <w:szCs w:val="28"/>
        </w:rPr>
        <w:t>»</w:t>
      </w:r>
      <w:r w:rsidR="00E86F8F" w:rsidRPr="009B06D3">
        <w:rPr>
          <w:b/>
          <w:sz w:val="28"/>
          <w:szCs w:val="28"/>
        </w:rPr>
        <w:t>,</w:t>
      </w:r>
      <w:r w:rsidR="00E86F8F" w:rsidRPr="00E86F8F">
        <w:rPr>
          <w:sz w:val="28"/>
          <w:szCs w:val="28"/>
        </w:rPr>
        <w:t xml:space="preserve"> </w:t>
      </w:r>
      <w:r w:rsidR="00E86F8F" w:rsidRPr="00E86F8F">
        <w:rPr>
          <w:b/>
          <w:sz w:val="28"/>
          <w:szCs w:val="28"/>
        </w:rPr>
        <w:t>«</w:t>
      </w:r>
      <w:r w:rsidR="00E86F8F" w:rsidRPr="00E86F8F">
        <w:rPr>
          <w:b/>
          <w:iCs/>
          <w:sz w:val="28"/>
          <w:szCs w:val="28"/>
        </w:rPr>
        <w:t>О, Пасха велия…</w:t>
      </w:r>
      <w:r w:rsidR="00E86F8F" w:rsidRPr="00E86F8F">
        <w:rPr>
          <w:b/>
          <w:sz w:val="28"/>
          <w:szCs w:val="28"/>
        </w:rPr>
        <w:t>»</w:t>
      </w:r>
      <w:r w:rsidR="005B76E3" w:rsidRPr="009B06D3">
        <w:rPr>
          <w:b/>
          <w:sz w:val="28"/>
          <w:szCs w:val="28"/>
        </w:rPr>
        <w:t>.</w:t>
      </w:r>
      <w:r w:rsidRPr="005B76E3">
        <w:rPr>
          <w:sz w:val="28"/>
          <w:szCs w:val="28"/>
        </w:rPr>
        <w:t xml:space="preserve"> </w:t>
      </w:r>
      <w:r w:rsidR="005B76E3">
        <w:rPr>
          <w:sz w:val="28"/>
          <w:szCs w:val="28"/>
        </w:rPr>
        <w:t>З</w:t>
      </w:r>
      <w:r w:rsidRPr="005B76E3">
        <w:rPr>
          <w:sz w:val="28"/>
          <w:szCs w:val="28"/>
        </w:rPr>
        <w:t xml:space="preserve">атем </w:t>
      </w:r>
      <w:r w:rsidR="005B76E3">
        <w:rPr>
          <w:sz w:val="28"/>
          <w:szCs w:val="28"/>
        </w:rPr>
        <w:t xml:space="preserve">он </w:t>
      </w:r>
      <w:r w:rsidRPr="005B76E3">
        <w:rPr>
          <w:sz w:val="28"/>
          <w:szCs w:val="28"/>
        </w:rPr>
        <w:t xml:space="preserve">тщательно </w:t>
      </w:r>
      <w:r w:rsidR="00BC7F5F">
        <w:rPr>
          <w:sz w:val="28"/>
          <w:szCs w:val="28"/>
        </w:rPr>
        <w:t>отирает губкой д</w:t>
      </w:r>
      <w:r w:rsidR="00AD484E" w:rsidRPr="005B76E3">
        <w:rPr>
          <w:sz w:val="28"/>
          <w:szCs w:val="28"/>
        </w:rPr>
        <w:t xml:space="preserve">искос, чтобы </w:t>
      </w:r>
      <w:r w:rsidRPr="005B76E3">
        <w:rPr>
          <w:sz w:val="28"/>
          <w:szCs w:val="28"/>
        </w:rPr>
        <w:t xml:space="preserve">на нем </w:t>
      </w:r>
      <w:r w:rsidR="00AD484E" w:rsidRPr="005B76E3">
        <w:rPr>
          <w:sz w:val="28"/>
          <w:szCs w:val="28"/>
        </w:rPr>
        <w:t>не осталось самых мельчайших частиц</w:t>
      </w:r>
      <w:r w:rsidR="005B76E3">
        <w:rPr>
          <w:sz w:val="28"/>
          <w:szCs w:val="28"/>
        </w:rPr>
        <w:t xml:space="preserve"> и произносит: </w:t>
      </w:r>
      <w:r w:rsidR="005B76E3" w:rsidRPr="005B76E3">
        <w:rPr>
          <w:b/>
          <w:sz w:val="28"/>
          <w:szCs w:val="28"/>
        </w:rPr>
        <w:t>«Отмый, Господи, грехи поминавшихся зде Кровию Твоею Честнóю, молитвами святых Твоих»</w:t>
      </w:r>
      <w:r w:rsidR="005B76E3" w:rsidRPr="005B76E3">
        <w:rPr>
          <w:sz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9B06D3">
        <w:rPr>
          <w:b/>
          <w:sz w:val="28"/>
        </w:rPr>
        <w:t>)</w:t>
      </w:r>
      <w:r w:rsidR="005B76E3" w:rsidRPr="009B06D3">
        <w:rPr>
          <w:b/>
          <w:sz w:val="28"/>
        </w:rPr>
        <w:t>.</w:t>
      </w:r>
      <w:r w:rsidR="005B76E3">
        <w:rPr>
          <w:sz w:val="28"/>
        </w:rPr>
        <w:t xml:space="preserve"> </w:t>
      </w:r>
    </w:p>
    <w:p w:rsidR="00AD484E" w:rsidRPr="005B76E3" w:rsidRDefault="005B76E3" w:rsidP="004522B7">
      <w:pPr>
        <w:tabs>
          <w:tab w:val="left" w:pos="426"/>
        </w:tabs>
        <w:overflowPunct/>
        <w:autoSpaceDE/>
        <w:autoSpaceDN/>
        <w:adjustRightInd/>
        <w:jc w:val="both"/>
        <w:rPr>
          <w:sz w:val="28"/>
          <w:szCs w:val="28"/>
        </w:rPr>
      </w:pPr>
      <w:r>
        <w:rPr>
          <w:sz w:val="28"/>
        </w:rPr>
        <w:t xml:space="preserve">    </w:t>
      </w:r>
      <w:r w:rsidR="004522B7">
        <w:rPr>
          <w:sz w:val="28"/>
        </w:rPr>
        <w:t xml:space="preserve"> </w:t>
      </w:r>
      <w:r>
        <w:rPr>
          <w:sz w:val="28"/>
        </w:rPr>
        <w:t xml:space="preserve"> Далее он </w:t>
      </w:r>
      <w:r w:rsidR="00AD484E" w:rsidRPr="005B76E3">
        <w:rPr>
          <w:sz w:val="28"/>
          <w:szCs w:val="28"/>
        </w:rPr>
        <w:t>внимательно осматривает антиминс</w:t>
      </w:r>
      <w:r w:rsidR="00780546">
        <w:rPr>
          <w:sz w:val="28"/>
          <w:szCs w:val="28"/>
        </w:rPr>
        <w:t>,</w:t>
      </w:r>
      <w:r w:rsidR="00AD484E" w:rsidRPr="005B76E3">
        <w:rPr>
          <w:sz w:val="28"/>
          <w:szCs w:val="28"/>
        </w:rPr>
        <w:t xml:space="preserve"> </w:t>
      </w:r>
      <w:r w:rsidR="00013CCD" w:rsidRPr="005B76E3">
        <w:rPr>
          <w:sz w:val="28"/>
          <w:szCs w:val="28"/>
        </w:rPr>
        <w:t>со</w:t>
      </w:r>
      <w:r w:rsidR="00AD484E" w:rsidRPr="005B76E3">
        <w:rPr>
          <w:sz w:val="28"/>
          <w:szCs w:val="28"/>
        </w:rPr>
        <w:t>бирает у</w:t>
      </w:r>
      <w:r w:rsidR="00013CCD" w:rsidRPr="005B76E3">
        <w:rPr>
          <w:sz w:val="28"/>
          <w:szCs w:val="28"/>
        </w:rPr>
        <w:t xml:space="preserve">павшие на него </w:t>
      </w:r>
      <w:r w:rsidR="00516940" w:rsidRPr="005B76E3">
        <w:rPr>
          <w:sz w:val="28"/>
          <w:szCs w:val="28"/>
        </w:rPr>
        <w:t xml:space="preserve">частицы </w:t>
      </w:r>
      <w:r w:rsidR="00516940">
        <w:rPr>
          <w:sz w:val="28"/>
          <w:szCs w:val="28"/>
        </w:rPr>
        <w:t xml:space="preserve">       и</w:t>
      </w:r>
      <w:r w:rsidR="00013CCD" w:rsidRPr="005B76E3">
        <w:rPr>
          <w:sz w:val="28"/>
          <w:szCs w:val="28"/>
        </w:rPr>
        <w:t xml:space="preserve"> опускает их в </w:t>
      </w:r>
      <w:r w:rsidR="00910483">
        <w:rPr>
          <w:sz w:val="28"/>
          <w:szCs w:val="28"/>
        </w:rPr>
        <w:t>ч</w:t>
      </w:r>
      <w:r w:rsidR="00AD484E" w:rsidRPr="005B76E3">
        <w:rPr>
          <w:sz w:val="28"/>
          <w:szCs w:val="28"/>
        </w:rPr>
        <w:t>ашу.</w:t>
      </w:r>
      <w:r>
        <w:rPr>
          <w:sz w:val="28"/>
          <w:szCs w:val="28"/>
        </w:rPr>
        <w:t xml:space="preserve"> </w:t>
      </w:r>
      <w:r w:rsidR="00AD484E" w:rsidRPr="005B76E3">
        <w:rPr>
          <w:sz w:val="28"/>
          <w:szCs w:val="28"/>
        </w:rPr>
        <w:t xml:space="preserve">Наиболее мелкие, почти пылеобразные крупицы лучше всего собирать на конец (мякоть) безымянного пальца, прижимая его к антиминсу, </w:t>
      </w:r>
      <w:r w:rsidR="00013CCD" w:rsidRPr="005B76E3">
        <w:rPr>
          <w:sz w:val="28"/>
          <w:szCs w:val="28"/>
        </w:rPr>
        <w:t xml:space="preserve">а </w:t>
      </w:r>
      <w:r w:rsidR="00AD484E" w:rsidRPr="005B76E3">
        <w:rPr>
          <w:sz w:val="28"/>
          <w:szCs w:val="28"/>
        </w:rPr>
        <w:t xml:space="preserve">затем </w:t>
      </w:r>
      <w:r w:rsidR="00013CCD" w:rsidRPr="005B76E3">
        <w:rPr>
          <w:sz w:val="28"/>
          <w:szCs w:val="28"/>
        </w:rPr>
        <w:t xml:space="preserve">снимать </w:t>
      </w:r>
      <w:r w:rsidR="00AD484E" w:rsidRPr="005B76E3">
        <w:rPr>
          <w:sz w:val="28"/>
          <w:szCs w:val="28"/>
        </w:rPr>
        <w:t>с него устами. Также следует губкой с</w:t>
      </w:r>
      <w:r w:rsidR="00013CCD" w:rsidRPr="005B76E3">
        <w:rPr>
          <w:sz w:val="28"/>
          <w:szCs w:val="28"/>
        </w:rPr>
        <w:t>обира</w:t>
      </w:r>
      <w:r w:rsidR="00AD484E" w:rsidRPr="005B76E3">
        <w:rPr>
          <w:sz w:val="28"/>
          <w:szCs w:val="28"/>
        </w:rPr>
        <w:t xml:space="preserve">ть их </w:t>
      </w:r>
      <w:r w:rsidR="00013CCD" w:rsidRPr="005B76E3">
        <w:rPr>
          <w:sz w:val="28"/>
          <w:szCs w:val="28"/>
        </w:rPr>
        <w:t>на</w:t>
      </w:r>
      <w:r w:rsidR="00AD484E" w:rsidRPr="005B76E3">
        <w:rPr>
          <w:sz w:val="28"/>
          <w:szCs w:val="28"/>
        </w:rPr>
        <w:t xml:space="preserve"> антиминс</w:t>
      </w:r>
      <w:r w:rsidR="00013CCD" w:rsidRPr="005B76E3">
        <w:rPr>
          <w:sz w:val="28"/>
          <w:szCs w:val="28"/>
        </w:rPr>
        <w:t>е</w:t>
      </w:r>
      <w:r w:rsidR="00AD484E" w:rsidRPr="005B76E3">
        <w:rPr>
          <w:sz w:val="28"/>
          <w:szCs w:val="28"/>
        </w:rPr>
        <w:t xml:space="preserve"> к одному месту, от </w:t>
      </w:r>
      <w:r w:rsidR="00516940" w:rsidRPr="005B76E3">
        <w:rPr>
          <w:sz w:val="28"/>
          <w:szCs w:val="28"/>
        </w:rPr>
        <w:t>краёв</w:t>
      </w:r>
      <w:r w:rsidR="00AD484E" w:rsidRPr="005B76E3">
        <w:rPr>
          <w:sz w:val="28"/>
          <w:szCs w:val="28"/>
        </w:rPr>
        <w:t xml:space="preserve"> к центру, тогда обнаружатся незаметные прежде крупицы, которые также </w:t>
      </w:r>
      <w:r w:rsidR="00013CCD" w:rsidRPr="005B76E3">
        <w:rPr>
          <w:sz w:val="28"/>
          <w:szCs w:val="28"/>
        </w:rPr>
        <w:t xml:space="preserve">нужно </w:t>
      </w:r>
      <w:r w:rsidR="00AD484E" w:rsidRPr="005B76E3">
        <w:rPr>
          <w:sz w:val="28"/>
          <w:szCs w:val="28"/>
        </w:rPr>
        <w:t>собирать на палец и снимать устами. Губк</w:t>
      </w:r>
      <w:r w:rsidR="00013CCD" w:rsidRPr="005B76E3">
        <w:rPr>
          <w:sz w:val="28"/>
          <w:szCs w:val="28"/>
        </w:rPr>
        <w:t>у</w:t>
      </w:r>
      <w:r w:rsidR="00AD484E" w:rsidRPr="005B76E3">
        <w:rPr>
          <w:sz w:val="28"/>
          <w:szCs w:val="28"/>
        </w:rPr>
        <w:t xml:space="preserve"> также сл</w:t>
      </w:r>
      <w:r w:rsidR="00910483">
        <w:rPr>
          <w:sz w:val="28"/>
          <w:szCs w:val="28"/>
        </w:rPr>
        <w:t>едует очищать над ч</w:t>
      </w:r>
      <w:r w:rsidR="00AD484E" w:rsidRPr="005B76E3">
        <w:rPr>
          <w:sz w:val="28"/>
          <w:szCs w:val="28"/>
        </w:rPr>
        <w:t>ашей, слегка поколачивая е</w:t>
      </w:r>
      <w:r w:rsidR="00516940">
        <w:rPr>
          <w:sz w:val="28"/>
          <w:szCs w:val="28"/>
        </w:rPr>
        <w:t>ё</w:t>
      </w:r>
      <w:r w:rsidR="00AD484E" w:rsidRPr="005B76E3">
        <w:rPr>
          <w:sz w:val="28"/>
          <w:szCs w:val="28"/>
        </w:rPr>
        <w:t xml:space="preserve"> пальцами и выбивая попавшие в её поры частицы Святых Таин</w:t>
      </w:r>
      <w:r w:rsidR="00013CCD" w:rsidRPr="005B76E3">
        <w:rPr>
          <w:rStyle w:val="a5"/>
          <w:sz w:val="28"/>
          <w:szCs w:val="28"/>
        </w:rPr>
        <w:footnoteReference w:id="168"/>
      </w:r>
      <w:r w:rsidR="00AD484E" w:rsidRPr="005B76E3">
        <w:rPr>
          <w:sz w:val="28"/>
          <w:szCs w:val="28"/>
        </w:rPr>
        <w:t xml:space="preserve">. </w:t>
      </w:r>
    </w:p>
    <w:p w:rsidR="00663A4F" w:rsidRDefault="00663A4F" w:rsidP="00663A4F">
      <w:pPr>
        <w:pStyle w:val="aa"/>
        <w:tabs>
          <w:tab w:val="left" w:pos="426"/>
        </w:tabs>
        <w:jc w:val="both"/>
        <w:rPr>
          <w:sz w:val="28"/>
          <w:szCs w:val="28"/>
        </w:rPr>
      </w:pPr>
      <w:r>
        <w:rPr>
          <w:b/>
          <w:i/>
          <w:sz w:val="28"/>
          <w:szCs w:val="28"/>
        </w:rPr>
        <w:t xml:space="preserve">     </w:t>
      </w:r>
      <w:r w:rsidR="004522B7">
        <w:rPr>
          <w:b/>
          <w:i/>
          <w:sz w:val="28"/>
          <w:szCs w:val="28"/>
        </w:rPr>
        <w:t xml:space="preserve"> </w:t>
      </w:r>
      <w:r w:rsidRPr="00663A4F">
        <w:rPr>
          <w:b/>
          <w:i/>
          <w:sz w:val="28"/>
          <w:szCs w:val="28"/>
        </w:rPr>
        <w:t>Хор</w:t>
      </w:r>
      <w:r>
        <w:rPr>
          <w:sz w:val="28"/>
          <w:szCs w:val="28"/>
        </w:rPr>
        <w:t xml:space="preserve"> в это время поет протяжно: </w:t>
      </w:r>
      <w:r w:rsidRPr="00663A4F">
        <w:rPr>
          <w:b/>
          <w:sz w:val="28"/>
          <w:szCs w:val="28"/>
        </w:rPr>
        <w:t>«А</w:t>
      </w:r>
      <w:r>
        <w:rPr>
          <w:b/>
          <w:sz w:val="28"/>
          <w:szCs w:val="28"/>
        </w:rPr>
        <w:t>л</w:t>
      </w:r>
      <w:r w:rsidRPr="00663A4F">
        <w:rPr>
          <w:b/>
          <w:sz w:val="28"/>
          <w:szCs w:val="28"/>
        </w:rPr>
        <w:t>лилуиа»</w:t>
      </w:r>
      <w:r>
        <w:rPr>
          <w:sz w:val="28"/>
          <w:szCs w:val="28"/>
        </w:rPr>
        <w:t xml:space="preserve"> (трижды). </w:t>
      </w:r>
    </w:p>
    <w:p w:rsidR="00663A4F" w:rsidRDefault="00663A4F" w:rsidP="009B06D3">
      <w:pPr>
        <w:pStyle w:val="aa"/>
        <w:tabs>
          <w:tab w:val="left" w:pos="426"/>
        </w:tabs>
        <w:jc w:val="both"/>
        <w:rPr>
          <w:sz w:val="28"/>
          <w:szCs w:val="28"/>
        </w:rPr>
      </w:pPr>
      <w:r>
        <w:rPr>
          <w:sz w:val="28"/>
          <w:szCs w:val="28"/>
        </w:rPr>
        <w:t xml:space="preserve">     </w:t>
      </w:r>
      <w:r w:rsidR="004522B7">
        <w:rPr>
          <w:sz w:val="28"/>
          <w:szCs w:val="28"/>
        </w:rPr>
        <w:t xml:space="preserve"> </w:t>
      </w:r>
      <w:r>
        <w:rPr>
          <w:sz w:val="28"/>
          <w:szCs w:val="28"/>
        </w:rPr>
        <w:t>П</w:t>
      </w:r>
      <w:r w:rsidRPr="00663A4F">
        <w:rPr>
          <w:sz w:val="28"/>
          <w:szCs w:val="28"/>
        </w:rPr>
        <w:t>осле опускания частиц</w:t>
      </w:r>
      <w:r>
        <w:rPr>
          <w:sz w:val="28"/>
          <w:szCs w:val="28"/>
        </w:rPr>
        <w:t xml:space="preserve"> </w:t>
      </w:r>
      <w:r w:rsidRPr="00663A4F">
        <w:rPr>
          <w:b/>
          <w:i/>
          <w:sz w:val="28"/>
          <w:szCs w:val="28"/>
        </w:rPr>
        <w:t>священник</w:t>
      </w:r>
      <w:r w:rsidR="00910483">
        <w:rPr>
          <w:sz w:val="28"/>
          <w:szCs w:val="28"/>
        </w:rPr>
        <w:t xml:space="preserve"> покрывает ч</w:t>
      </w:r>
      <w:r>
        <w:rPr>
          <w:sz w:val="28"/>
          <w:szCs w:val="28"/>
        </w:rPr>
        <w:t xml:space="preserve">ашу </w:t>
      </w:r>
      <w:r w:rsidR="00BC7F5F">
        <w:rPr>
          <w:sz w:val="28"/>
          <w:szCs w:val="28"/>
        </w:rPr>
        <w:t>покровцем, а также полагает на д</w:t>
      </w:r>
      <w:r>
        <w:rPr>
          <w:sz w:val="28"/>
          <w:szCs w:val="28"/>
        </w:rPr>
        <w:t>искос звездицу, копие, и второй покровец.</w:t>
      </w:r>
    </w:p>
    <w:p w:rsidR="00E86F8F" w:rsidRPr="00E86F8F" w:rsidRDefault="00663A4F" w:rsidP="009B06D3">
      <w:pPr>
        <w:tabs>
          <w:tab w:val="left" w:pos="426"/>
        </w:tabs>
        <w:jc w:val="both"/>
        <w:rPr>
          <w:b/>
          <w:sz w:val="28"/>
          <w:szCs w:val="28"/>
        </w:rPr>
      </w:pPr>
      <w:r w:rsidRPr="00680977">
        <w:rPr>
          <w:sz w:val="28"/>
          <w:szCs w:val="28"/>
        </w:rPr>
        <w:t xml:space="preserve"> </w:t>
      </w:r>
      <w:r w:rsidR="00E86F8F" w:rsidRPr="00680977">
        <w:rPr>
          <w:sz w:val="28"/>
          <w:szCs w:val="28"/>
        </w:rPr>
        <w:t xml:space="preserve">    </w:t>
      </w:r>
      <w:r w:rsidR="00AD3F4D">
        <w:rPr>
          <w:sz w:val="28"/>
          <w:szCs w:val="28"/>
        </w:rPr>
        <w:t xml:space="preserve"> </w:t>
      </w:r>
      <w:r w:rsidRPr="00E86F8F">
        <w:rPr>
          <w:sz w:val="28"/>
          <w:szCs w:val="28"/>
        </w:rPr>
        <w:t xml:space="preserve">Затем </w:t>
      </w:r>
      <w:r w:rsidR="00E86F8F" w:rsidRPr="00E86F8F">
        <w:rPr>
          <w:b/>
          <w:i/>
          <w:sz w:val="28"/>
          <w:szCs w:val="28"/>
        </w:rPr>
        <w:t>священник</w:t>
      </w:r>
      <w:r w:rsidR="00E86F8F" w:rsidRPr="00E86F8F">
        <w:rPr>
          <w:sz w:val="28"/>
          <w:szCs w:val="28"/>
        </w:rPr>
        <w:t xml:space="preserve"> </w:t>
      </w:r>
      <w:r w:rsidRPr="00E86F8F">
        <w:rPr>
          <w:sz w:val="28"/>
          <w:szCs w:val="28"/>
        </w:rPr>
        <w:t xml:space="preserve">возглашает велегласно: </w:t>
      </w:r>
      <w:r w:rsidRPr="00E86F8F">
        <w:rPr>
          <w:b/>
          <w:sz w:val="28"/>
          <w:szCs w:val="28"/>
        </w:rPr>
        <w:t>«</w:t>
      </w:r>
      <w:r w:rsidRPr="00663A4F">
        <w:rPr>
          <w:b/>
          <w:sz w:val="28"/>
          <w:szCs w:val="28"/>
        </w:rPr>
        <w:t>Спаси, Боже, люди Твоя и благослови достояние Твое</w:t>
      </w:r>
      <w:r w:rsidRPr="00E86F8F">
        <w:rPr>
          <w:b/>
          <w:sz w:val="28"/>
          <w:szCs w:val="28"/>
        </w:rPr>
        <w:t>»</w:t>
      </w:r>
      <w:r w:rsidR="00D57E46" w:rsidRPr="00D57E46">
        <w:rPr>
          <w:sz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9B06D3">
        <w:rPr>
          <w:b/>
          <w:sz w:val="28"/>
        </w:rPr>
        <w:t>)</w:t>
      </w:r>
      <w:r w:rsidR="00E86F8F" w:rsidRPr="009B06D3">
        <w:rPr>
          <w:b/>
          <w:sz w:val="28"/>
        </w:rPr>
        <w:t>.</w:t>
      </w:r>
      <w:r w:rsidR="00E86F8F">
        <w:rPr>
          <w:sz w:val="28"/>
          <w:szCs w:val="28"/>
        </w:rPr>
        <w:t xml:space="preserve"> Н</w:t>
      </w:r>
      <w:r w:rsidR="00E86F8F">
        <w:rPr>
          <w:sz w:val="28"/>
        </w:rPr>
        <w:t>а словах</w:t>
      </w:r>
      <w:r w:rsidR="00E86F8F">
        <w:rPr>
          <w:sz w:val="28"/>
          <w:szCs w:val="28"/>
        </w:rPr>
        <w:t xml:space="preserve"> возгласа: </w:t>
      </w:r>
      <w:r w:rsidR="00E86F8F">
        <w:rPr>
          <w:b/>
          <w:sz w:val="28"/>
          <w:szCs w:val="28"/>
        </w:rPr>
        <w:t>«</w:t>
      </w:r>
      <w:r w:rsidR="00E86F8F">
        <w:rPr>
          <w:b/>
          <w:iCs/>
          <w:sz w:val="28"/>
          <w:szCs w:val="28"/>
        </w:rPr>
        <w:t>И благослови достояние Твое</w:t>
      </w:r>
      <w:r w:rsidR="00E86F8F">
        <w:rPr>
          <w:b/>
          <w:sz w:val="28"/>
          <w:szCs w:val="28"/>
        </w:rPr>
        <w:t xml:space="preserve">» </w:t>
      </w:r>
      <w:r w:rsidR="00E86F8F" w:rsidRPr="00E8589F">
        <w:rPr>
          <w:sz w:val="28"/>
          <w:szCs w:val="28"/>
        </w:rPr>
        <w:t>он</w:t>
      </w:r>
      <w:r w:rsidR="00E86F8F">
        <w:rPr>
          <w:b/>
          <w:sz w:val="28"/>
          <w:szCs w:val="28"/>
        </w:rPr>
        <w:t xml:space="preserve"> </w:t>
      </w:r>
      <w:r w:rsidR="00E86F8F">
        <w:rPr>
          <w:sz w:val="28"/>
        </w:rPr>
        <w:t xml:space="preserve">поворачивается </w:t>
      </w:r>
      <w:r w:rsidR="00E86F8F">
        <w:rPr>
          <w:sz w:val="28"/>
          <w:szCs w:val="28"/>
        </w:rPr>
        <w:t>лицом к молящимся и благословляет их</w:t>
      </w:r>
      <w:r w:rsidR="00E86F8F">
        <w:rPr>
          <w:sz w:val="28"/>
        </w:rPr>
        <w:t xml:space="preserve"> </w:t>
      </w:r>
      <w:r w:rsidR="00E86F8F" w:rsidRPr="00E86F8F">
        <w:rPr>
          <w:sz w:val="28"/>
          <w:szCs w:val="28"/>
        </w:rPr>
        <w:t>рукой</w:t>
      </w:r>
      <w:r w:rsidR="00E86F8F">
        <w:rPr>
          <w:sz w:val="28"/>
          <w:szCs w:val="28"/>
        </w:rPr>
        <w:t>.</w:t>
      </w:r>
    </w:p>
    <w:p w:rsidR="00663A4F" w:rsidRDefault="00663A4F" w:rsidP="00AD3F4D">
      <w:pPr>
        <w:pStyle w:val="aa"/>
        <w:tabs>
          <w:tab w:val="left" w:pos="426"/>
        </w:tabs>
        <w:jc w:val="both"/>
        <w:rPr>
          <w:sz w:val="28"/>
          <w:szCs w:val="28"/>
        </w:rPr>
      </w:pPr>
      <w:r>
        <w:rPr>
          <w:sz w:val="28"/>
          <w:szCs w:val="28"/>
        </w:rPr>
        <w:t xml:space="preserve"> </w:t>
      </w:r>
      <w:r w:rsidR="00E86F8F">
        <w:rPr>
          <w:sz w:val="28"/>
          <w:szCs w:val="28"/>
        </w:rPr>
        <w:t xml:space="preserve">    </w:t>
      </w:r>
      <w:r w:rsidR="00AD3F4D">
        <w:rPr>
          <w:sz w:val="28"/>
          <w:szCs w:val="28"/>
        </w:rPr>
        <w:t xml:space="preserve"> </w:t>
      </w:r>
      <w:r w:rsidR="005B76E3" w:rsidRPr="005B76E3">
        <w:rPr>
          <w:b/>
          <w:i/>
          <w:sz w:val="28"/>
          <w:szCs w:val="28"/>
        </w:rPr>
        <w:t>Хор:</w:t>
      </w:r>
      <w:r w:rsidR="00680977">
        <w:rPr>
          <w:b/>
          <w:sz w:val="28"/>
          <w:szCs w:val="28"/>
        </w:rPr>
        <w:t xml:space="preserve"> </w:t>
      </w:r>
      <w:r w:rsidR="005B76E3" w:rsidRPr="005B76E3">
        <w:rPr>
          <w:b/>
          <w:sz w:val="28"/>
          <w:szCs w:val="28"/>
        </w:rPr>
        <w:t>«Видехом Свет истинный, прия</w:t>
      </w:r>
      <w:r w:rsidRPr="005B76E3">
        <w:rPr>
          <w:b/>
          <w:sz w:val="28"/>
          <w:szCs w:val="28"/>
        </w:rPr>
        <w:t>хом Духа Небеснаго, обретóхом веру истинн</w:t>
      </w:r>
      <w:r w:rsidR="005B76E3" w:rsidRPr="005B76E3">
        <w:rPr>
          <w:b/>
          <w:sz w:val="28"/>
          <w:szCs w:val="28"/>
        </w:rPr>
        <w:t>ую, Нераздельней Троице покланя</w:t>
      </w:r>
      <w:r w:rsidRPr="005B76E3">
        <w:rPr>
          <w:b/>
          <w:sz w:val="28"/>
          <w:szCs w:val="28"/>
        </w:rPr>
        <w:t>емся, Та бо нас спасла есть</w:t>
      </w:r>
      <w:r w:rsidR="005B76E3" w:rsidRPr="005B76E3">
        <w:rPr>
          <w:b/>
          <w:sz w:val="28"/>
          <w:szCs w:val="28"/>
        </w:rPr>
        <w:t>»</w:t>
      </w:r>
      <w:r w:rsidRPr="009B06D3">
        <w:rPr>
          <w:b/>
          <w:sz w:val="28"/>
          <w:szCs w:val="28"/>
        </w:rPr>
        <w:t>.</w:t>
      </w:r>
    </w:p>
    <w:p w:rsidR="005B76E3" w:rsidRPr="00663A4F" w:rsidRDefault="005B76E3" w:rsidP="009B06D3">
      <w:pPr>
        <w:pStyle w:val="aa"/>
        <w:tabs>
          <w:tab w:val="left" w:pos="426"/>
        </w:tabs>
        <w:jc w:val="both"/>
        <w:rPr>
          <w:sz w:val="28"/>
          <w:szCs w:val="28"/>
        </w:rPr>
      </w:pPr>
      <w:r>
        <w:rPr>
          <w:sz w:val="28"/>
          <w:szCs w:val="28"/>
        </w:rPr>
        <w:t xml:space="preserve">    </w:t>
      </w:r>
      <w:r w:rsidR="009A4CAD">
        <w:rPr>
          <w:sz w:val="28"/>
          <w:szCs w:val="28"/>
        </w:rPr>
        <w:t xml:space="preserve"> </w:t>
      </w:r>
      <w:r w:rsidR="00AD3F4D">
        <w:rPr>
          <w:sz w:val="28"/>
          <w:szCs w:val="28"/>
        </w:rPr>
        <w:t xml:space="preserve"> </w:t>
      </w:r>
      <w:r w:rsidRPr="005B76E3">
        <w:rPr>
          <w:b/>
          <w:i/>
          <w:sz w:val="28"/>
          <w:szCs w:val="28"/>
        </w:rPr>
        <w:t>Диакон</w:t>
      </w:r>
      <w:r>
        <w:rPr>
          <w:sz w:val="28"/>
          <w:szCs w:val="28"/>
        </w:rPr>
        <w:t xml:space="preserve"> принимает от </w:t>
      </w:r>
      <w:r w:rsidRPr="005B76E3">
        <w:rPr>
          <w:b/>
          <w:i/>
          <w:sz w:val="28"/>
          <w:szCs w:val="28"/>
        </w:rPr>
        <w:t>пономаря</w:t>
      </w:r>
      <w:r>
        <w:rPr>
          <w:sz w:val="28"/>
          <w:szCs w:val="28"/>
        </w:rPr>
        <w:t xml:space="preserve"> кадило и </w:t>
      </w:r>
      <w:r w:rsidR="00516940">
        <w:rPr>
          <w:sz w:val="28"/>
          <w:szCs w:val="28"/>
        </w:rPr>
        <w:t>передаёт</w:t>
      </w:r>
      <w:r>
        <w:rPr>
          <w:sz w:val="28"/>
          <w:szCs w:val="28"/>
        </w:rPr>
        <w:t xml:space="preserve"> его </w:t>
      </w:r>
      <w:r w:rsidRPr="005B76E3">
        <w:rPr>
          <w:b/>
          <w:i/>
          <w:sz w:val="28"/>
          <w:szCs w:val="28"/>
        </w:rPr>
        <w:t>священнику</w:t>
      </w:r>
      <w:r w:rsidRPr="009B06D3">
        <w:rPr>
          <w:b/>
          <w:i/>
          <w:sz w:val="28"/>
          <w:szCs w:val="28"/>
        </w:rPr>
        <w:t>.</w:t>
      </w:r>
    </w:p>
    <w:p w:rsidR="009A4CAD" w:rsidRDefault="005B76E3" w:rsidP="00380707">
      <w:pPr>
        <w:pStyle w:val="aa"/>
        <w:tabs>
          <w:tab w:val="left" w:pos="426"/>
        </w:tabs>
        <w:jc w:val="both"/>
        <w:rPr>
          <w:sz w:val="28"/>
          <w:szCs w:val="28"/>
        </w:rPr>
      </w:pPr>
      <w:r w:rsidRPr="00516ED1">
        <w:rPr>
          <w:b/>
          <w:i/>
          <w:sz w:val="28"/>
          <w:szCs w:val="28"/>
        </w:rPr>
        <w:t xml:space="preserve">   </w:t>
      </w:r>
      <w:r w:rsidR="009A4CAD">
        <w:rPr>
          <w:b/>
          <w:i/>
          <w:sz w:val="28"/>
          <w:szCs w:val="28"/>
        </w:rPr>
        <w:t xml:space="preserve"> </w:t>
      </w:r>
      <w:r w:rsidR="009B06D3">
        <w:rPr>
          <w:b/>
          <w:i/>
          <w:sz w:val="28"/>
          <w:szCs w:val="28"/>
        </w:rPr>
        <w:t xml:space="preserve"> </w:t>
      </w:r>
      <w:r w:rsidRPr="00516ED1">
        <w:rPr>
          <w:b/>
          <w:i/>
          <w:sz w:val="28"/>
          <w:szCs w:val="28"/>
        </w:rPr>
        <w:t xml:space="preserve"> </w:t>
      </w:r>
      <w:r w:rsidR="00516ED1" w:rsidRPr="00516ED1">
        <w:rPr>
          <w:b/>
          <w:i/>
          <w:sz w:val="28"/>
          <w:szCs w:val="28"/>
        </w:rPr>
        <w:t>Священник</w:t>
      </w:r>
      <w:r w:rsidR="000A58C7">
        <w:rPr>
          <w:sz w:val="28"/>
          <w:szCs w:val="28"/>
        </w:rPr>
        <w:t xml:space="preserve"> поворачивается</w:t>
      </w:r>
      <w:r w:rsidR="00516ED1" w:rsidRPr="00516ED1">
        <w:rPr>
          <w:sz w:val="28"/>
          <w:szCs w:val="28"/>
        </w:rPr>
        <w:t xml:space="preserve"> к престолу, </w:t>
      </w:r>
      <w:r w:rsidR="00516ED1">
        <w:rPr>
          <w:sz w:val="28"/>
          <w:szCs w:val="28"/>
        </w:rPr>
        <w:t xml:space="preserve">благословляет </w:t>
      </w:r>
      <w:r w:rsidR="000A58C7">
        <w:rPr>
          <w:sz w:val="28"/>
          <w:szCs w:val="28"/>
        </w:rPr>
        <w:t>и принимает кадило</w:t>
      </w:r>
      <w:r w:rsidR="000A58C7" w:rsidRPr="00516ED1">
        <w:rPr>
          <w:sz w:val="28"/>
          <w:szCs w:val="28"/>
        </w:rPr>
        <w:t xml:space="preserve"> </w:t>
      </w:r>
      <w:r w:rsidR="00516ED1" w:rsidRPr="00516ED1">
        <w:rPr>
          <w:sz w:val="28"/>
          <w:szCs w:val="28"/>
        </w:rPr>
        <w:t xml:space="preserve">от </w:t>
      </w:r>
      <w:r w:rsidR="00516ED1" w:rsidRPr="00516ED1">
        <w:rPr>
          <w:b/>
          <w:i/>
          <w:sz w:val="28"/>
          <w:szCs w:val="28"/>
        </w:rPr>
        <w:t>диакона</w:t>
      </w:r>
      <w:r w:rsidR="00516ED1">
        <w:rPr>
          <w:b/>
          <w:i/>
          <w:sz w:val="28"/>
          <w:szCs w:val="28"/>
        </w:rPr>
        <w:t xml:space="preserve"> </w:t>
      </w:r>
      <w:r w:rsidR="00516ED1" w:rsidRPr="00780546">
        <w:rPr>
          <w:b/>
          <w:i/>
          <w:sz w:val="28"/>
          <w:szCs w:val="28"/>
        </w:rPr>
        <w:t>(</w:t>
      </w:r>
      <w:r w:rsidR="00516ED1">
        <w:rPr>
          <w:b/>
          <w:i/>
          <w:sz w:val="28"/>
          <w:szCs w:val="28"/>
        </w:rPr>
        <w:t xml:space="preserve">диакон </w:t>
      </w:r>
      <w:r w:rsidR="00516ED1" w:rsidRPr="00516ED1">
        <w:rPr>
          <w:sz w:val="28"/>
          <w:szCs w:val="28"/>
        </w:rPr>
        <w:t xml:space="preserve">руку </w:t>
      </w:r>
      <w:r w:rsidR="00516ED1">
        <w:rPr>
          <w:b/>
          <w:i/>
          <w:sz w:val="28"/>
          <w:szCs w:val="28"/>
        </w:rPr>
        <w:t xml:space="preserve">священника </w:t>
      </w:r>
      <w:r w:rsidR="00AD3F4D" w:rsidRPr="00AD3F4D">
        <w:rPr>
          <w:sz w:val="28"/>
          <w:szCs w:val="28"/>
        </w:rPr>
        <w:t>при этом</w:t>
      </w:r>
      <w:r w:rsidR="00AD3F4D">
        <w:rPr>
          <w:b/>
          <w:i/>
          <w:sz w:val="28"/>
          <w:szCs w:val="28"/>
        </w:rPr>
        <w:t xml:space="preserve"> </w:t>
      </w:r>
      <w:r w:rsidR="000A58C7">
        <w:rPr>
          <w:sz w:val="28"/>
          <w:szCs w:val="28"/>
        </w:rPr>
        <w:t>не целует). Затем он</w:t>
      </w:r>
      <w:r w:rsidR="00516ED1" w:rsidRPr="00516ED1">
        <w:rPr>
          <w:sz w:val="28"/>
          <w:szCs w:val="28"/>
        </w:rPr>
        <w:t xml:space="preserve"> </w:t>
      </w:r>
      <w:r w:rsidR="00516ED1">
        <w:rPr>
          <w:sz w:val="28"/>
          <w:szCs w:val="28"/>
        </w:rPr>
        <w:t>трижды</w:t>
      </w:r>
      <w:r w:rsidR="00516ED1" w:rsidRPr="00516ED1">
        <w:rPr>
          <w:sz w:val="28"/>
          <w:szCs w:val="28"/>
        </w:rPr>
        <w:t xml:space="preserve"> кадит Святые Дары, </w:t>
      </w:r>
      <w:r w:rsidR="000A58C7" w:rsidRPr="00516ED1">
        <w:rPr>
          <w:sz w:val="28"/>
          <w:szCs w:val="28"/>
        </w:rPr>
        <w:t>т</w:t>
      </w:r>
      <w:r w:rsidR="000A58C7">
        <w:rPr>
          <w:sz w:val="28"/>
          <w:szCs w:val="28"/>
        </w:rPr>
        <w:t>их</w:t>
      </w:r>
      <w:r w:rsidR="000A58C7" w:rsidRPr="00516ED1">
        <w:rPr>
          <w:sz w:val="28"/>
          <w:szCs w:val="28"/>
        </w:rPr>
        <w:t xml:space="preserve">о </w:t>
      </w:r>
      <w:r w:rsidR="00516ED1" w:rsidRPr="00516ED1">
        <w:rPr>
          <w:sz w:val="28"/>
          <w:szCs w:val="28"/>
        </w:rPr>
        <w:t xml:space="preserve">говоря: </w:t>
      </w:r>
      <w:r w:rsidR="00516ED1" w:rsidRPr="00516ED1">
        <w:rPr>
          <w:b/>
          <w:sz w:val="28"/>
          <w:szCs w:val="28"/>
        </w:rPr>
        <w:t>«Вознесися на небеса, Боже, и по всей земли слава Твоя»</w:t>
      </w:r>
      <w:r w:rsidR="00516ED1" w:rsidRPr="00516ED1">
        <w:rPr>
          <w:sz w:val="28"/>
          <w:szCs w:val="28"/>
        </w:rPr>
        <w:t xml:space="preserve"> (</w:t>
      </w:r>
      <w:r w:rsidR="00516ED1">
        <w:rPr>
          <w:sz w:val="28"/>
          <w:szCs w:val="28"/>
        </w:rPr>
        <w:t>е</w:t>
      </w:r>
      <w:r w:rsidR="00516ED1" w:rsidRPr="00516ED1">
        <w:rPr>
          <w:sz w:val="28"/>
          <w:szCs w:val="28"/>
        </w:rPr>
        <w:t>д</w:t>
      </w:r>
      <w:r w:rsidR="00516ED1">
        <w:rPr>
          <w:sz w:val="28"/>
          <w:szCs w:val="28"/>
        </w:rPr>
        <w:t>ино</w:t>
      </w:r>
      <w:r w:rsidR="00516ED1" w:rsidRPr="00516ED1">
        <w:rPr>
          <w:sz w:val="28"/>
          <w:szCs w:val="28"/>
        </w:rPr>
        <w:t>жды)</w:t>
      </w:r>
      <w:r w:rsidR="00516ED1">
        <w:rPr>
          <w:sz w:val="28"/>
          <w:szCs w:val="28"/>
        </w:rPr>
        <w:t xml:space="preserve"> и отдает кадило </w:t>
      </w:r>
      <w:r w:rsidR="00516ED1" w:rsidRPr="00516ED1">
        <w:rPr>
          <w:b/>
          <w:i/>
          <w:sz w:val="28"/>
          <w:szCs w:val="28"/>
        </w:rPr>
        <w:t>диакону</w:t>
      </w:r>
      <w:r w:rsidR="00516ED1" w:rsidRPr="009B06D3">
        <w:rPr>
          <w:b/>
          <w:i/>
          <w:sz w:val="28"/>
          <w:szCs w:val="28"/>
        </w:rPr>
        <w:t>.</w:t>
      </w:r>
      <w:r w:rsidR="009A4CAD">
        <w:rPr>
          <w:sz w:val="28"/>
          <w:szCs w:val="28"/>
        </w:rPr>
        <w:t xml:space="preserve"> </w:t>
      </w:r>
      <w:r w:rsidR="00516ED1" w:rsidRPr="00516ED1">
        <w:rPr>
          <w:b/>
          <w:i/>
          <w:sz w:val="28"/>
          <w:szCs w:val="28"/>
        </w:rPr>
        <w:t>Диакон</w:t>
      </w:r>
      <w:r w:rsidR="00516ED1">
        <w:rPr>
          <w:sz w:val="28"/>
          <w:szCs w:val="28"/>
        </w:rPr>
        <w:t xml:space="preserve"> принимает кадило в правую руку. </w:t>
      </w:r>
      <w:r w:rsidR="009A4CAD" w:rsidRPr="009A4CAD">
        <w:rPr>
          <w:b/>
          <w:i/>
          <w:sz w:val="28"/>
          <w:szCs w:val="28"/>
        </w:rPr>
        <w:t>С</w:t>
      </w:r>
      <w:r w:rsidR="00516ED1">
        <w:rPr>
          <w:b/>
          <w:i/>
          <w:sz w:val="28"/>
          <w:szCs w:val="28"/>
        </w:rPr>
        <w:t>вященник</w:t>
      </w:r>
      <w:r w:rsidR="00516ED1">
        <w:rPr>
          <w:sz w:val="28"/>
          <w:szCs w:val="28"/>
        </w:rPr>
        <w:t xml:space="preserve"> </w:t>
      </w:r>
      <w:r w:rsidR="00516940">
        <w:rPr>
          <w:sz w:val="28"/>
          <w:szCs w:val="28"/>
        </w:rPr>
        <w:t>подаёт</w:t>
      </w:r>
      <w:r w:rsidR="00516ED1">
        <w:rPr>
          <w:sz w:val="28"/>
          <w:szCs w:val="28"/>
        </w:rPr>
        <w:t xml:space="preserve"> </w:t>
      </w:r>
      <w:r w:rsidR="009A4CAD" w:rsidRPr="009A4CAD">
        <w:rPr>
          <w:b/>
          <w:i/>
          <w:sz w:val="28"/>
          <w:szCs w:val="28"/>
        </w:rPr>
        <w:t>диакон</w:t>
      </w:r>
      <w:r w:rsidR="00516ED1" w:rsidRPr="009A4CAD">
        <w:rPr>
          <w:b/>
          <w:i/>
          <w:sz w:val="28"/>
          <w:szCs w:val="28"/>
        </w:rPr>
        <w:t>у</w:t>
      </w:r>
      <w:r w:rsidR="00BC7F5F">
        <w:rPr>
          <w:sz w:val="28"/>
          <w:szCs w:val="28"/>
        </w:rPr>
        <w:t xml:space="preserve"> д</w:t>
      </w:r>
      <w:r w:rsidR="00516ED1">
        <w:rPr>
          <w:sz w:val="28"/>
          <w:szCs w:val="28"/>
        </w:rPr>
        <w:t xml:space="preserve">искос, который </w:t>
      </w:r>
      <w:r w:rsidR="009A4CAD">
        <w:rPr>
          <w:sz w:val="28"/>
          <w:szCs w:val="28"/>
        </w:rPr>
        <w:t>он</w:t>
      </w:r>
      <w:r w:rsidR="00516ED1">
        <w:rPr>
          <w:sz w:val="28"/>
          <w:szCs w:val="28"/>
        </w:rPr>
        <w:t xml:space="preserve"> берет ле</w:t>
      </w:r>
      <w:r w:rsidR="009A4CAD">
        <w:rPr>
          <w:sz w:val="28"/>
          <w:szCs w:val="28"/>
        </w:rPr>
        <w:t xml:space="preserve">вой </w:t>
      </w:r>
      <w:r w:rsidR="00516ED1">
        <w:rPr>
          <w:sz w:val="28"/>
          <w:szCs w:val="28"/>
        </w:rPr>
        <w:t>рукой</w:t>
      </w:r>
      <w:r w:rsidR="009A4CAD">
        <w:rPr>
          <w:sz w:val="28"/>
          <w:szCs w:val="28"/>
        </w:rPr>
        <w:t xml:space="preserve"> и поднимает его </w:t>
      </w:r>
      <w:r w:rsidR="009A4CAD">
        <w:rPr>
          <w:sz w:val="28"/>
          <w:szCs w:val="28"/>
        </w:rPr>
        <w:lastRenderedPageBreak/>
        <w:t xml:space="preserve">перед собой выше головы. Затем </w:t>
      </w:r>
      <w:r w:rsidR="009A4CAD" w:rsidRPr="009A4CAD">
        <w:rPr>
          <w:b/>
          <w:i/>
          <w:sz w:val="28"/>
          <w:szCs w:val="28"/>
        </w:rPr>
        <w:t>диакон</w:t>
      </w:r>
      <w:r w:rsidR="009A4CAD">
        <w:rPr>
          <w:sz w:val="28"/>
          <w:szCs w:val="28"/>
        </w:rPr>
        <w:t xml:space="preserve"> поворачивается через левое плечо на запад </w:t>
      </w:r>
      <w:r w:rsidR="00516940">
        <w:rPr>
          <w:sz w:val="28"/>
          <w:szCs w:val="28"/>
        </w:rPr>
        <w:t xml:space="preserve">                     </w:t>
      </w:r>
      <w:r w:rsidR="009A4CAD">
        <w:rPr>
          <w:sz w:val="28"/>
          <w:szCs w:val="28"/>
        </w:rPr>
        <w:t xml:space="preserve">и кадит через открытые царские врата народ. Далее он поворачивается через правое плечо и идет прямо к </w:t>
      </w:r>
      <w:r w:rsidR="009A4CAD" w:rsidRPr="009A4CAD">
        <w:rPr>
          <w:sz w:val="28"/>
          <w:szCs w:val="28"/>
        </w:rPr>
        <w:t>жертвенник</w:t>
      </w:r>
      <w:r w:rsidR="009A4CAD">
        <w:rPr>
          <w:sz w:val="28"/>
          <w:szCs w:val="28"/>
        </w:rPr>
        <w:t>у, пост</w:t>
      </w:r>
      <w:r w:rsidR="00BC7F5F">
        <w:rPr>
          <w:sz w:val="28"/>
          <w:szCs w:val="28"/>
        </w:rPr>
        <w:t>авляет на него д</w:t>
      </w:r>
      <w:r w:rsidR="009A4CAD">
        <w:rPr>
          <w:sz w:val="28"/>
          <w:szCs w:val="28"/>
        </w:rPr>
        <w:t xml:space="preserve">искос и ожидает </w:t>
      </w:r>
      <w:r w:rsidR="009A4CAD" w:rsidRPr="005904F1">
        <w:rPr>
          <w:b/>
          <w:i/>
          <w:sz w:val="28"/>
          <w:szCs w:val="28"/>
        </w:rPr>
        <w:t>священника</w:t>
      </w:r>
      <w:r w:rsidR="009A4CAD" w:rsidRPr="00380707">
        <w:rPr>
          <w:b/>
          <w:i/>
          <w:sz w:val="28"/>
          <w:szCs w:val="28"/>
        </w:rPr>
        <w:t>.</w:t>
      </w:r>
    </w:p>
    <w:p w:rsidR="005904F1" w:rsidRDefault="005904F1" w:rsidP="00EF22BD">
      <w:pPr>
        <w:tabs>
          <w:tab w:val="left" w:pos="426"/>
        </w:tabs>
        <w:jc w:val="both"/>
        <w:rPr>
          <w:sz w:val="28"/>
          <w:szCs w:val="28"/>
        </w:rPr>
      </w:pPr>
      <w:r>
        <w:rPr>
          <w:b/>
          <w:i/>
          <w:sz w:val="28"/>
          <w:szCs w:val="28"/>
        </w:rPr>
        <w:t xml:space="preserve">     </w:t>
      </w:r>
      <w:r w:rsidR="000A58C7">
        <w:rPr>
          <w:b/>
          <w:i/>
          <w:sz w:val="28"/>
          <w:szCs w:val="28"/>
        </w:rPr>
        <w:t xml:space="preserve"> </w:t>
      </w:r>
      <w:r w:rsidRPr="005904F1">
        <w:rPr>
          <w:b/>
          <w:i/>
          <w:sz w:val="28"/>
          <w:szCs w:val="28"/>
        </w:rPr>
        <w:t>Священник</w:t>
      </w:r>
      <w:r w:rsidR="006D0907">
        <w:rPr>
          <w:sz w:val="28"/>
          <w:szCs w:val="28"/>
        </w:rPr>
        <w:t xml:space="preserve"> берёт правой руко</w:t>
      </w:r>
      <w:r w:rsidR="00780546">
        <w:rPr>
          <w:sz w:val="28"/>
          <w:szCs w:val="28"/>
        </w:rPr>
        <w:t>й</w:t>
      </w:r>
      <w:r w:rsidR="00BC7F5F">
        <w:rPr>
          <w:sz w:val="28"/>
          <w:szCs w:val="28"/>
        </w:rPr>
        <w:t xml:space="preserve"> ч</w:t>
      </w:r>
      <w:r>
        <w:rPr>
          <w:sz w:val="28"/>
          <w:szCs w:val="28"/>
        </w:rPr>
        <w:t>ашу, делает ею малый крест над антиминсом, не касаясь его,</w:t>
      </w:r>
      <w:r w:rsidR="00BD35C8">
        <w:rPr>
          <w:sz w:val="28"/>
          <w:szCs w:val="28"/>
        </w:rPr>
        <w:t xml:space="preserve"> и</w:t>
      </w:r>
      <w:r>
        <w:rPr>
          <w:sz w:val="28"/>
          <w:szCs w:val="28"/>
        </w:rPr>
        <w:t xml:space="preserve"> тихо говор</w:t>
      </w:r>
      <w:r w:rsidR="00BD35C8">
        <w:rPr>
          <w:sz w:val="28"/>
          <w:szCs w:val="28"/>
        </w:rPr>
        <w:t>ит</w:t>
      </w:r>
      <w:r>
        <w:rPr>
          <w:sz w:val="28"/>
          <w:szCs w:val="28"/>
        </w:rPr>
        <w:t xml:space="preserve">: </w:t>
      </w:r>
      <w:r w:rsidRPr="005904F1">
        <w:rPr>
          <w:b/>
          <w:sz w:val="28"/>
          <w:szCs w:val="28"/>
        </w:rPr>
        <w:t>«</w:t>
      </w:r>
      <w:r w:rsidRPr="005904F1">
        <w:rPr>
          <w:b/>
          <w:iCs/>
          <w:sz w:val="28"/>
          <w:szCs w:val="28"/>
        </w:rPr>
        <w:t>Благословен Бог наш</w:t>
      </w:r>
      <w:r w:rsidRPr="005904F1">
        <w:rPr>
          <w:b/>
          <w:sz w:val="28"/>
          <w:szCs w:val="28"/>
        </w:rPr>
        <w:t>»</w:t>
      </w:r>
      <w:r w:rsidRPr="00380707">
        <w:rPr>
          <w:b/>
          <w:sz w:val="28"/>
          <w:szCs w:val="28"/>
        </w:rPr>
        <w:t>.</w:t>
      </w:r>
      <w:r>
        <w:rPr>
          <w:sz w:val="28"/>
          <w:szCs w:val="28"/>
        </w:rPr>
        <w:t xml:space="preserve"> Затем он поворачивается лицом к народу и идет к царским вратам, где произносит велегласно: </w:t>
      </w:r>
      <w:r w:rsidRPr="005904F1">
        <w:rPr>
          <w:b/>
          <w:sz w:val="28"/>
          <w:szCs w:val="28"/>
        </w:rPr>
        <w:t>«</w:t>
      </w:r>
      <w:r w:rsidRPr="005904F1">
        <w:rPr>
          <w:b/>
          <w:iCs/>
          <w:sz w:val="28"/>
          <w:szCs w:val="28"/>
        </w:rPr>
        <w:t xml:space="preserve">Всегда, ныне </w:t>
      </w:r>
      <w:r w:rsidR="00516940">
        <w:rPr>
          <w:b/>
          <w:iCs/>
          <w:sz w:val="28"/>
          <w:szCs w:val="28"/>
        </w:rPr>
        <w:t xml:space="preserve">                               </w:t>
      </w:r>
      <w:r w:rsidRPr="005904F1">
        <w:rPr>
          <w:b/>
          <w:iCs/>
          <w:sz w:val="28"/>
          <w:szCs w:val="28"/>
        </w:rPr>
        <w:t>и присно, и во веки веков</w:t>
      </w:r>
      <w:r w:rsidRPr="005904F1">
        <w:rPr>
          <w:b/>
          <w:sz w:val="28"/>
          <w:szCs w:val="28"/>
        </w:rPr>
        <w:t>»</w:t>
      </w:r>
      <w:r w:rsidR="000A58C7">
        <w:rPr>
          <w:b/>
          <w:sz w:val="28"/>
          <w:szCs w:val="28"/>
        </w:rPr>
        <w:t xml:space="preserve"> </w:t>
      </w:r>
      <w:r w:rsidR="00D57E46">
        <w:rPr>
          <w:sz w:val="28"/>
        </w:rPr>
        <w:t>(см.:</w:t>
      </w:r>
      <w:r w:rsidR="00D57E46">
        <w:rPr>
          <w:b/>
          <w:sz w:val="28"/>
        </w:rPr>
        <w:t xml:space="preserve"> Служебник,</w:t>
      </w:r>
      <w:r w:rsidR="00D57E46">
        <w:rPr>
          <w:b/>
          <w:i/>
          <w:sz w:val="28"/>
        </w:rPr>
        <w:t xml:space="preserve"> </w:t>
      </w:r>
      <w:r w:rsidR="00D57E46">
        <w:rPr>
          <w:b/>
          <w:sz w:val="28"/>
        </w:rPr>
        <w:t>Бо</w:t>
      </w:r>
      <w:r w:rsidR="00BC7F5F">
        <w:rPr>
          <w:b/>
          <w:sz w:val="28"/>
        </w:rPr>
        <w:t>жественная л</w:t>
      </w:r>
      <w:r w:rsidR="00D57E46">
        <w:rPr>
          <w:b/>
          <w:sz w:val="28"/>
        </w:rPr>
        <w:t>итургия иже во святых отца нашего Иоанна Златоустаго</w:t>
      </w:r>
      <w:r w:rsidR="00D57E46" w:rsidRPr="00380707">
        <w:rPr>
          <w:b/>
          <w:sz w:val="28"/>
        </w:rPr>
        <w:t>)</w:t>
      </w:r>
      <w:r w:rsidRPr="00380707">
        <w:rPr>
          <w:b/>
          <w:sz w:val="28"/>
          <w:szCs w:val="28"/>
        </w:rPr>
        <w:t>.</w:t>
      </w:r>
      <w:r>
        <w:rPr>
          <w:b/>
          <w:sz w:val="28"/>
          <w:szCs w:val="28"/>
        </w:rPr>
        <w:t xml:space="preserve"> </w:t>
      </w:r>
      <w:r>
        <w:rPr>
          <w:sz w:val="28"/>
          <w:szCs w:val="28"/>
        </w:rPr>
        <w:t xml:space="preserve">При произнесении этих </w:t>
      </w:r>
      <w:r w:rsidR="00910483">
        <w:rPr>
          <w:sz w:val="28"/>
          <w:szCs w:val="28"/>
        </w:rPr>
        <w:t>слов он крестообразно осеняет ч</w:t>
      </w:r>
      <w:r>
        <w:rPr>
          <w:sz w:val="28"/>
          <w:szCs w:val="28"/>
        </w:rPr>
        <w:t xml:space="preserve">ашей молящихся в храме. </w:t>
      </w:r>
    </w:p>
    <w:p w:rsidR="005904F1" w:rsidRDefault="005904F1" w:rsidP="00380707">
      <w:pPr>
        <w:pStyle w:val="aa"/>
        <w:tabs>
          <w:tab w:val="left" w:pos="426"/>
        </w:tabs>
        <w:jc w:val="both"/>
        <w:rPr>
          <w:sz w:val="28"/>
          <w:szCs w:val="28"/>
        </w:rPr>
      </w:pPr>
      <w:r>
        <w:rPr>
          <w:b/>
          <w:i/>
          <w:sz w:val="28"/>
          <w:szCs w:val="28"/>
        </w:rPr>
        <w:t xml:space="preserve">     </w:t>
      </w:r>
      <w:r w:rsidR="00D57E46">
        <w:rPr>
          <w:b/>
          <w:i/>
          <w:sz w:val="28"/>
          <w:szCs w:val="28"/>
        </w:rPr>
        <w:t xml:space="preserve"> </w:t>
      </w:r>
      <w:r w:rsidRPr="005904F1">
        <w:rPr>
          <w:b/>
          <w:i/>
          <w:sz w:val="28"/>
          <w:szCs w:val="28"/>
        </w:rPr>
        <w:t>Хор:</w:t>
      </w:r>
      <w:r w:rsidRPr="005904F1">
        <w:rPr>
          <w:sz w:val="28"/>
          <w:szCs w:val="28"/>
        </w:rPr>
        <w:t xml:space="preserve"> </w:t>
      </w:r>
      <w:r w:rsidRPr="00380707">
        <w:rPr>
          <w:b/>
          <w:sz w:val="28"/>
          <w:szCs w:val="28"/>
        </w:rPr>
        <w:t>«</w:t>
      </w:r>
      <w:r w:rsidRPr="005904F1">
        <w:rPr>
          <w:b/>
          <w:sz w:val="28"/>
          <w:szCs w:val="28"/>
        </w:rPr>
        <w:t>Аминь. Да исполнятся устá наша…»</w:t>
      </w:r>
      <w:r w:rsidRPr="00380707">
        <w:rPr>
          <w:b/>
          <w:sz w:val="28"/>
          <w:szCs w:val="28"/>
        </w:rPr>
        <w:t>.</w:t>
      </w:r>
      <w:r w:rsidRPr="005904F1">
        <w:rPr>
          <w:sz w:val="28"/>
          <w:szCs w:val="28"/>
        </w:rPr>
        <w:t xml:space="preserve"> </w:t>
      </w:r>
    </w:p>
    <w:p w:rsidR="001C0436" w:rsidRDefault="005904F1" w:rsidP="000A58C7">
      <w:pPr>
        <w:pStyle w:val="aa"/>
        <w:tabs>
          <w:tab w:val="left" w:pos="426"/>
        </w:tabs>
        <w:jc w:val="both"/>
        <w:rPr>
          <w:sz w:val="28"/>
          <w:szCs w:val="28"/>
        </w:rPr>
      </w:pPr>
      <w:r>
        <w:rPr>
          <w:b/>
          <w:i/>
          <w:sz w:val="28"/>
          <w:szCs w:val="28"/>
        </w:rPr>
        <w:t xml:space="preserve">     </w:t>
      </w:r>
      <w:r w:rsidR="000A58C7">
        <w:rPr>
          <w:b/>
          <w:i/>
          <w:sz w:val="28"/>
          <w:szCs w:val="28"/>
        </w:rPr>
        <w:t xml:space="preserve"> </w:t>
      </w:r>
      <w:r>
        <w:rPr>
          <w:b/>
          <w:i/>
          <w:sz w:val="28"/>
          <w:szCs w:val="28"/>
        </w:rPr>
        <w:t>Священник</w:t>
      </w:r>
      <w:r w:rsidR="00910483">
        <w:rPr>
          <w:sz w:val="28"/>
          <w:szCs w:val="28"/>
        </w:rPr>
        <w:t xml:space="preserve"> несёт ч</w:t>
      </w:r>
      <w:r>
        <w:rPr>
          <w:sz w:val="28"/>
          <w:szCs w:val="28"/>
        </w:rPr>
        <w:t xml:space="preserve">ашу </w:t>
      </w:r>
      <w:r w:rsidR="001C0436">
        <w:rPr>
          <w:sz w:val="28"/>
          <w:szCs w:val="28"/>
        </w:rPr>
        <w:t>со Святыми Дарами к жертвеннику, держа её не ниже лица.</w:t>
      </w:r>
    </w:p>
    <w:p w:rsidR="00692753" w:rsidRDefault="001C0436" w:rsidP="00B51434">
      <w:pPr>
        <w:tabs>
          <w:tab w:val="left" w:pos="426"/>
        </w:tabs>
        <w:jc w:val="both"/>
        <w:rPr>
          <w:sz w:val="28"/>
          <w:szCs w:val="28"/>
        </w:rPr>
      </w:pPr>
      <w:r w:rsidRPr="00BD35C8">
        <w:rPr>
          <w:sz w:val="28"/>
          <w:szCs w:val="28"/>
        </w:rPr>
        <w:t xml:space="preserve">     </w:t>
      </w:r>
      <w:r w:rsidR="000A58C7">
        <w:rPr>
          <w:sz w:val="28"/>
          <w:szCs w:val="28"/>
        </w:rPr>
        <w:t xml:space="preserve"> </w:t>
      </w:r>
      <w:r w:rsidRPr="00BD35C8">
        <w:rPr>
          <w:b/>
          <w:i/>
          <w:sz w:val="28"/>
          <w:szCs w:val="28"/>
        </w:rPr>
        <w:t>Диакон</w:t>
      </w:r>
      <w:r w:rsidRPr="00BD35C8">
        <w:rPr>
          <w:sz w:val="28"/>
          <w:szCs w:val="28"/>
        </w:rPr>
        <w:t xml:space="preserve"> берет маленький подсвечник с </w:t>
      </w:r>
      <w:r w:rsidR="00516940" w:rsidRPr="00BD35C8">
        <w:rPr>
          <w:sz w:val="28"/>
          <w:szCs w:val="28"/>
        </w:rPr>
        <w:t>зажжённой</w:t>
      </w:r>
      <w:r w:rsidRPr="00BD35C8">
        <w:rPr>
          <w:sz w:val="28"/>
          <w:szCs w:val="28"/>
        </w:rPr>
        <w:t xml:space="preserve"> свечо</w:t>
      </w:r>
      <w:r w:rsidR="00780546">
        <w:rPr>
          <w:sz w:val="28"/>
          <w:szCs w:val="28"/>
        </w:rPr>
        <w:t>й</w:t>
      </w:r>
      <w:r w:rsidRPr="00BD35C8">
        <w:rPr>
          <w:sz w:val="28"/>
          <w:szCs w:val="28"/>
        </w:rPr>
        <w:t xml:space="preserve"> и кадит идущего со Святыми Дарами </w:t>
      </w:r>
      <w:r w:rsidRPr="00BD35C8">
        <w:rPr>
          <w:b/>
          <w:i/>
          <w:sz w:val="28"/>
          <w:szCs w:val="28"/>
        </w:rPr>
        <w:t>священника</w:t>
      </w:r>
      <w:r w:rsidRPr="00380707">
        <w:rPr>
          <w:b/>
          <w:i/>
          <w:sz w:val="28"/>
          <w:szCs w:val="28"/>
        </w:rPr>
        <w:t>.</w:t>
      </w:r>
      <w:r w:rsidRPr="00BD35C8">
        <w:rPr>
          <w:b/>
          <w:i/>
          <w:sz w:val="28"/>
          <w:szCs w:val="28"/>
        </w:rPr>
        <w:t xml:space="preserve"> Священник</w:t>
      </w:r>
      <w:r w:rsidR="005904F1" w:rsidRPr="00380707">
        <w:rPr>
          <w:b/>
          <w:i/>
          <w:sz w:val="28"/>
          <w:szCs w:val="28"/>
        </w:rPr>
        <w:t xml:space="preserve"> </w:t>
      </w:r>
      <w:r w:rsidR="005904F1" w:rsidRPr="00BD35C8">
        <w:rPr>
          <w:sz w:val="28"/>
          <w:szCs w:val="28"/>
        </w:rPr>
        <w:t xml:space="preserve">поставляет </w:t>
      </w:r>
      <w:r w:rsidR="00910483">
        <w:rPr>
          <w:sz w:val="28"/>
          <w:szCs w:val="28"/>
        </w:rPr>
        <w:t>ч</w:t>
      </w:r>
      <w:r w:rsidRPr="00BD35C8">
        <w:rPr>
          <w:sz w:val="28"/>
          <w:szCs w:val="28"/>
        </w:rPr>
        <w:t xml:space="preserve">ашу со Святыми </w:t>
      </w:r>
      <w:r w:rsidR="00BD35C8" w:rsidRPr="00BD35C8">
        <w:rPr>
          <w:sz w:val="28"/>
          <w:szCs w:val="28"/>
        </w:rPr>
        <w:t>Дарами на</w:t>
      </w:r>
      <w:r w:rsidR="005904F1" w:rsidRPr="00BD35C8">
        <w:rPr>
          <w:sz w:val="28"/>
          <w:szCs w:val="28"/>
        </w:rPr>
        <w:t xml:space="preserve"> жертвеннике</w:t>
      </w:r>
      <w:r w:rsidRPr="00BD35C8">
        <w:rPr>
          <w:sz w:val="28"/>
          <w:szCs w:val="28"/>
        </w:rPr>
        <w:t>, принимает</w:t>
      </w:r>
      <w:r w:rsidR="005904F1" w:rsidRPr="00BD35C8">
        <w:rPr>
          <w:sz w:val="28"/>
          <w:szCs w:val="28"/>
        </w:rPr>
        <w:t xml:space="preserve"> у </w:t>
      </w:r>
      <w:r w:rsidR="005904F1" w:rsidRPr="00BD35C8">
        <w:rPr>
          <w:b/>
          <w:i/>
          <w:sz w:val="28"/>
          <w:szCs w:val="28"/>
        </w:rPr>
        <w:t>диакона</w:t>
      </w:r>
      <w:r w:rsidR="005904F1" w:rsidRPr="00BD35C8">
        <w:rPr>
          <w:sz w:val="28"/>
          <w:szCs w:val="28"/>
        </w:rPr>
        <w:t xml:space="preserve"> кадило и кадит Святые Дары единожды</w:t>
      </w:r>
      <w:r w:rsidR="008D42F6">
        <w:rPr>
          <w:sz w:val="28"/>
          <w:szCs w:val="28"/>
        </w:rPr>
        <w:t xml:space="preserve"> </w:t>
      </w:r>
      <w:r w:rsidR="00516940">
        <w:rPr>
          <w:sz w:val="28"/>
          <w:szCs w:val="28"/>
        </w:rPr>
        <w:t xml:space="preserve">                </w:t>
      </w:r>
      <w:r w:rsidR="008558C4">
        <w:rPr>
          <w:sz w:val="28"/>
          <w:szCs w:val="28"/>
        </w:rPr>
        <w:t xml:space="preserve"> </w:t>
      </w:r>
      <w:r w:rsidR="00B51434">
        <w:rPr>
          <w:sz w:val="28"/>
          <w:szCs w:val="28"/>
        </w:rPr>
        <w:t xml:space="preserve">    </w:t>
      </w:r>
      <w:r w:rsidR="008D42F6">
        <w:rPr>
          <w:sz w:val="28"/>
          <w:szCs w:val="28"/>
        </w:rPr>
        <w:t xml:space="preserve">        </w:t>
      </w:r>
      <w:r w:rsidR="005904F1" w:rsidRPr="00BD35C8">
        <w:rPr>
          <w:sz w:val="28"/>
          <w:szCs w:val="28"/>
        </w:rPr>
        <w:t xml:space="preserve"> (т.</w:t>
      </w:r>
      <w:r w:rsidR="00B51434">
        <w:rPr>
          <w:sz w:val="28"/>
          <w:szCs w:val="28"/>
        </w:rPr>
        <w:t xml:space="preserve"> </w:t>
      </w:r>
      <w:r w:rsidR="005904F1" w:rsidRPr="00BD35C8">
        <w:rPr>
          <w:sz w:val="28"/>
          <w:szCs w:val="28"/>
        </w:rPr>
        <w:t>е. совершает три движения кадильницей с одним поклонением</w:t>
      </w:r>
      <w:r w:rsidRPr="00BD35C8">
        <w:rPr>
          <w:sz w:val="28"/>
          <w:szCs w:val="28"/>
        </w:rPr>
        <w:t xml:space="preserve">), а затем и </w:t>
      </w:r>
      <w:r w:rsidRPr="00BD35C8">
        <w:rPr>
          <w:b/>
          <w:i/>
          <w:sz w:val="28"/>
          <w:szCs w:val="28"/>
        </w:rPr>
        <w:t>диакона</w:t>
      </w:r>
      <w:r w:rsidRPr="00380707">
        <w:rPr>
          <w:b/>
          <w:i/>
          <w:sz w:val="28"/>
          <w:szCs w:val="28"/>
        </w:rPr>
        <w:t>,</w:t>
      </w:r>
      <w:r w:rsidRPr="00BD35C8">
        <w:rPr>
          <w:sz w:val="28"/>
          <w:szCs w:val="28"/>
        </w:rPr>
        <w:t xml:space="preserve"> и отдает ему кадило</w:t>
      </w:r>
      <w:r w:rsidR="005904F1" w:rsidRPr="00BD35C8">
        <w:rPr>
          <w:sz w:val="28"/>
          <w:szCs w:val="28"/>
        </w:rPr>
        <w:t>.</w:t>
      </w:r>
      <w:r w:rsidRPr="00BD35C8">
        <w:rPr>
          <w:sz w:val="28"/>
          <w:szCs w:val="28"/>
        </w:rPr>
        <w:t xml:space="preserve"> </w:t>
      </w:r>
      <w:r w:rsidRPr="00692753">
        <w:rPr>
          <w:b/>
          <w:i/>
          <w:sz w:val="28"/>
          <w:szCs w:val="28"/>
        </w:rPr>
        <w:t>Диакон</w:t>
      </w:r>
      <w:r w:rsidRPr="00692753">
        <w:rPr>
          <w:sz w:val="28"/>
          <w:szCs w:val="28"/>
        </w:rPr>
        <w:t xml:space="preserve"> ставит перед Святыми Дарами подсвечник с </w:t>
      </w:r>
      <w:r w:rsidR="00516940" w:rsidRPr="00692753">
        <w:rPr>
          <w:sz w:val="28"/>
          <w:szCs w:val="28"/>
        </w:rPr>
        <w:t>зажжённо</w:t>
      </w:r>
      <w:r w:rsidR="00516940">
        <w:rPr>
          <w:sz w:val="28"/>
          <w:szCs w:val="28"/>
        </w:rPr>
        <w:t>й</w:t>
      </w:r>
      <w:r w:rsidR="00780546">
        <w:rPr>
          <w:sz w:val="28"/>
          <w:szCs w:val="28"/>
        </w:rPr>
        <w:t xml:space="preserve"> </w:t>
      </w:r>
      <w:r w:rsidRPr="00692753">
        <w:rPr>
          <w:sz w:val="28"/>
          <w:szCs w:val="28"/>
        </w:rPr>
        <w:t>свечо</w:t>
      </w:r>
      <w:r w:rsidR="00780546">
        <w:rPr>
          <w:sz w:val="28"/>
          <w:szCs w:val="28"/>
        </w:rPr>
        <w:t>й</w:t>
      </w:r>
      <w:r w:rsidRPr="00692753">
        <w:rPr>
          <w:sz w:val="28"/>
          <w:szCs w:val="28"/>
        </w:rPr>
        <w:t xml:space="preserve">, принимает кадило и кадит </w:t>
      </w:r>
      <w:r w:rsidRPr="00692753">
        <w:rPr>
          <w:b/>
          <w:i/>
          <w:sz w:val="28"/>
          <w:szCs w:val="28"/>
        </w:rPr>
        <w:t>священника</w:t>
      </w:r>
      <w:r w:rsidRPr="00380707">
        <w:rPr>
          <w:b/>
          <w:i/>
          <w:sz w:val="28"/>
          <w:szCs w:val="28"/>
        </w:rPr>
        <w:t>.</w:t>
      </w:r>
      <w:r w:rsidRPr="00692753">
        <w:rPr>
          <w:sz w:val="28"/>
          <w:szCs w:val="28"/>
        </w:rPr>
        <w:t xml:space="preserve"> </w:t>
      </w:r>
      <w:r w:rsidR="00692753">
        <w:rPr>
          <w:sz w:val="28"/>
          <w:szCs w:val="28"/>
        </w:rPr>
        <w:t xml:space="preserve">Далее </w:t>
      </w:r>
      <w:r w:rsidR="00692753" w:rsidRPr="00692753">
        <w:rPr>
          <w:sz w:val="28"/>
          <w:szCs w:val="28"/>
        </w:rPr>
        <w:t xml:space="preserve">оба </w:t>
      </w:r>
      <w:r w:rsidR="00692753" w:rsidRPr="00692753">
        <w:rPr>
          <w:b/>
          <w:i/>
          <w:sz w:val="28"/>
          <w:szCs w:val="28"/>
        </w:rPr>
        <w:t>священнослужител</w:t>
      </w:r>
      <w:r w:rsidR="00692753">
        <w:rPr>
          <w:b/>
          <w:i/>
          <w:sz w:val="28"/>
          <w:szCs w:val="28"/>
        </w:rPr>
        <w:t>я</w:t>
      </w:r>
      <w:r w:rsidR="00B51434">
        <w:rPr>
          <w:b/>
          <w:i/>
          <w:sz w:val="28"/>
          <w:szCs w:val="28"/>
        </w:rPr>
        <w:t xml:space="preserve"> </w:t>
      </w:r>
      <w:r w:rsidR="00692753">
        <w:rPr>
          <w:sz w:val="28"/>
          <w:szCs w:val="28"/>
        </w:rPr>
        <w:t>к</w:t>
      </w:r>
      <w:r w:rsidR="005904F1">
        <w:rPr>
          <w:sz w:val="28"/>
          <w:szCs w:val="28"/>
        </w:rPr>
        <w:t>рест</w:t>
      </w:r>
      <w:r w:rsidR="00692753">
        <w:rPr>
          <w:sz w:val="28"/>
          <w:szCs w:val="28"/>
        </w:rPr>
        <w:t>я</w:t>
      </w:r>
      <w:r w:rsidR="005904F1">
        <w:rPr>
          <w:sz w:val="28"/>
          <w:szCs w:val="28"/>
        </w:rPr>
        <w:t>тся</w:t>
      </w:r>
      <w:r w:rsidR="00692753">
        <w:rPr>
          <w:sz w:val="28"/>
          <w:szCs w:val="28"/>
        </w:rPr>
        <w:t xml:space="preserve"> </w:t>
      </w:r>
      <w:r w:rsidR="005904F1">
        <w:rPr>
          <w:sz w:val="28"/>
          <w:szCs w:val="28"/>
        </w:rPr>
        <w:t>и кл</w:t>
      </w:r>
      <w:r w:rsidR="00692753">
        <w:rPr>
          <w:sz w:val="28"/>
          <w:szCs w:val="28"/>
        </w:rPr>
        <w:t>а</w:t>
      </w:r>
      <w:r w:rsidR="005904F1">
        <w:rPr>
          <w:sz w:val="28"/>
          <w:szCs w:val="28"/>
        </w:rPr>
        <w:t>ня</w:t>
      </w:r>
      <w:r w:rsidR="00692753">
        <w:rPr>
          <w:sz w:val="28"/>
          <w:szCs w:val="28"/>
        </w:rPr>
        <w:t>ю</w:t>
      </w:r>
      <w:r w:rsidR="005904F1">
        <w:rPr>
          <w:sz w:val="28"/>
          <w:szCs w:val="28"/>
        </w:rPr>
        <w:t xml:space="preserve">тся </w:t>
      </w:r>
      <w:r w:rsidR="00692753">
        <w:rPr>
          <w:sz w:val="28"/>
          <w:szCs w:val="28"/>
        </w:rPr>
        <w:t>Святым Дарам на</w:t>
      </w:r>
      <w:r w:rsidR="005904F1">
        <w:rPr>
          <w:sz w:val="28"/>
          <w:szCs w:val="28"/>
        </w:rPr>
        <w:t xml:space="preserve"> жертвенник</w:t>
      </w:r>
      <w:r w:rsidR="00692753">
        <w:rPr>
          <w:sz w:val="28"/>
          <w:szCs w:val="28"/>
        </w:rPr>
        <w:t xml:space="preserve">е, а затем и друг другу. </w:t>
      </w:r>
    </w:p>
    <w:p w:rsidR="004E3A41" w:rsidRDefault="004E3A41" w:rsidP="00B51434">
      <w:pPr>
        <w:pStyle w:val="aa"/>
        <w:tabs>
          <w:tab w:val="left" w:pos="426"/>
        </w:tabs>
        <w:jc w:val="both"/>
        <w:rPr>
          <w:sz w:val="28"/>
          <w:szCs w:val="28"/>
        </w:rPr>
      </w:pPr>
      <w:r>
        <w:rPr>
          <w:b/>
          <w:i/>
          <w:sz w:val="28"/>
          <w:szCs w:val="28"/>
        </w:rPr>
        <w:t xml:space="preserve">     </w:t>
      </w:r>
      <w:r w:rsidR="003D34F9">
        <w:rPr>
          <w:b/>
          <w:i/>
          <w:sz w:val="28"/>
          <w:szCs w:val="28"/>
        </w:rPr>
        <w:t xml:space="preserve"> </w:t>
      </w:r>
      <w:r>
        <w:rPr>
          <w:b/>
          <w:i/>
          <w:sz w:val="28"/>
          <w:szCs w:val="28"/>
        </w:rPr>
        <w:t>Свещеносец</w:t>
      </w:r>
      <w:r>
        <w:rPr>
          <w:sz w:val="28"/>
          <w:szCs w:val="28"/>
        </w:rPr>
        <w:t xml:space="preserve"> выходит на солею</w:t>
      </w:r>
      <w:r w:rsidR="00545308">
        <w:rPr>
          <w:sz w:val="28"/>
          <w:szCs w:val="28"/>
        </w:rPr>
        <w:t>,</w:t>
      </w:r>
      <w:r>
        <w:rPr>
          <w:sz w:val="28"/>
          <w:szCs w:val="28"/>
        </w:rPr>
        <w:t xml:space="preserve"> уносит подсвечник со свечой в алтарь</w:t>
      </w:r>
      <w:r w:rsidR="00545308">
        <w:rPr>
          <w:sz w:val="28"/>
          <w:szCs w:val="28"/>
        </w:rPr>
        <w:t xml:space="preserve"> и</w:t>
      </w:r>
      <w:r>
        <w:rPr>
          <w:sz w:val="28"/>
          <w:szCs w:val="28"/>
        </w:rPr>
        <w:t xml:space="preserve"> угашает свечу. </w:t>
      </w:r>
    </w:p>
    <w:p w:rsidR="001E7098" w:rsidRDefault="003D34F9" w:rsidP="003D34F9">
      <w:pPr>
        <w:pStyle w:val="aa"/>
        <w:tabs>
          <w:tab w:val="left" w:pos="426"/>
        </w:tabs>
        <w:jc w:val="both"/>
        <w:rPr>
          <w:i/>
          <w:sz w:val="28"/>
          <w:szCs w:val="28"/>
        </w:rPr>
      </w:pPr>
      <w:r w:rsidRPr="003D34F9">
        <w:rPr>
          <w:b/>
          <w:i/>
          <w:sz w:val="28"/>
        </w:rPr>
        <w:t xml:space="preserve">    </w:t>
      </w:r>
      <w:r w:rsidR="000A58C7">
        <w:rPr>
          <w:b/>
          <w:i/>
          <w:sz w:val="28"/>
        </w:rPr>
        <w:t xml:space="preserve"> </w:t>
      </w:r>
      <w:r w:rsidRPr="003D34F9">
        <w:rPr>
          <w:b/>
          <w:i/>
          <w:sz w:val="28"/>
        </w:rPr>
        <w:t xml:space="preserve"> </w:t>
      </w:r>
      <w:r w:rsidR="001E7098">
        <w:rPr>
          <w:b/>
          <w:i/>
          <w:sz w:val="28"/>
          <w:u w:val="single"/>
        </w:rPr>
        <w:t>При служении одним священником без диакона</w:t>
      </w:r>
      <w:r w:rsidR="00380707">
        <w:rPr>
          <w:b/>
          <w:i/>
          <w:sz w:val="28"/>
          <w:u w:val="single"/>
        </w:rPr>
        <w:t>.</w:t>
      </w:r>
      <w:r w:rsidR="001E7098" w:rsidRPr="001E7098">
        <w:rPr>
          <w:b/>
          <w:i/>
          <w:sz w:val="28"/>
        </w:rPr>
        <w:t xml:space="preserve"> </w:t>
      </w:r>
      <w:r w:rsidR="001E7098" w:rsidRPr="001E7098">
        <w:rPr>
          <w:i/>
          <w:sz w:val="28"/>
        </w:rPr>
        <w:t>После возгласа</w:t>
      </w:r>
      <w:r w:rsidR="000A58C7">
        <w:rPr>
          <w:i/>
          <w:sz w:val="28"/>
        </w:rPr>
        <w:t>:</w:t>
      </w:r>
      <w:r w:rsidR="001E7098">
        <w:rPr>
          <w:sz w:val="28"/>
          <w:szCs w:val="28"/>
        </w:rPr>
        <w:t xml:space="preserve"> </w:t>
      </w:r>
      <w:r w:rsidR="001E7098">
        <w:rPr>
          <w:b/>
          <w:sz w:val="28"/>
          <w:szCs w:val="28"/>
        </w:rPr>
        <w:t xml:space="preserve">«Спаси, Боже, люди Твоя…» </w:t>
      </w:r>
      <w:r w:rsidR="001E7098" w:rsidRPr="001E7098">
        <w:rPr>
          <w:i/>
          <w:sz w:val="28"/>
          <w:szCs w:val="28"/>
        </w:rPr>
        <w:t xml:space="preserve">повернувшись к престолу, </w:t>
      </w:r>
      <w:r>
        <w:rPr>
          <w:b/>
          <w:i/>
          <w:sz w:val="28"/>
          <w:szCs w:val="28"/>
        </w:rPr>
        <w:t>священник</w:t>
      </w:r>
      <w:r w:rsidR="001E7098">
        <w:rPr>
          <w:i/>
          <w:sz w:val="28"/>
          <w:szCs w:val="28"/>
        </w:rPr>
        <w:t xml:space="preserve"> </w:t>
      </w:r>
      <w:r w:rsidR="001E7098" w:rsidRPr="001E7098">
        <w:rPr>
          <w:i/>
          <w:sz w:val="28"/>
          <w:szCs w:val="28"/>
        </w:rPr>
        <w:t>благословляет</w:t>
      </w:r>
      <w:r w:rsidR="001E7098" w:rsidRPr="001E7098">
        <w:rPr>
          <w:sz w:val="28"/>
          <w:szCs w:val="28"/>
        </w:rPr>
        <w:t xml:space="preserve"> </w:t>
      </w:r>
      <w:r w:rsidR="001E7098" w:rsidRPr="001E7098">
        <w:rPr>
          <w:i/>
          <w:sz w:val="28"/>
          <w:szCs w:val="28"/>
        </w:rPr>
        <w:t>и принимает от</w:t>
      </w:r>
      <w:r w:rsidR="001E7098" w:rsidRPr="001E7098">
        <w:rPr>
          <w:sz w:val="28"/>
          <w:szCs w:val="28"/>
        </w:rPr>
        <w:t xml:space="preserve"> </w:t>
      </w:r>
      <w:r w:rsidR="001E7098">
        <w:rPr>
          <w:b/>
          <w:i/>
          <w:sz w:val="28"/>
          <w:szCs w:val="28"/>
        </w:rPr>
        <w:t>пономаря</w:t>
      </w:r>
      <w:r w:rsidR="001E7098" w:rsidRPr="001E7098">
        <w:rPr>
          <w:b/>
          <w:i/>
          <w:sz w:val="28"/>
          <w:szCs w:val="28"/>
        </w:rPr>
        <w:t xml:space="preserve"> </w:t>
      </w:r>
      <w:r w:rsidR="001E7098" w:rsidRPr="003D34F9">
        <w:rPr>
          <w:i/>
          <w:sz w:val="28"/>
          <w:szCs w:val="28"/>
        </w:rPr>
        <w:t>кадило</w:t>
      </w:r>
      <w:r>
        <w:rPr>
          <w:i/>
          <w:sz w:val="28"/>
          <w:szCs w:val="28"/>
        </w:rPr>
        <w:t xml:space="preserve">, </w:t>
      </w:r>
      <w:r w:rsidR="001E7098" w:rsidRPr="001E7098">
        <w:rPr>
          <w:i/>
          <w:sz w:val="28"/>
          <w:szCs w:val="28"/>
        </w:rPr>
        <w:t xml:space="preserve">трижды кадит Святые Дары, </w:t>
      </w:r>
      <w:r w:rsidR="00780546">
        <w:rPr>
          <w:i/>
          <w:sz w:val="28"/>
          <w:szCs w:val="28"/>
        </w:rPr>
        <w:t>тихо</w:t>
      </w:r>
      <w:r w:rsidR="00780546" w:rsidRPr="001E7098">
        <w:rPr>
          <w:i/>
          <w:sz w:val="28"/>
          <w:szCs w:val="28"/>
        </w:rPr>
        <w:t xml:space="preserve"> </w:t>
      </w:r>
      <w:r w:rsidR="001E7098" w:rsidRPr="001E7098">
        <w:rPr>
          <w:i/>
          <w:sz w:val="28"/>
          <w:szCs w:val="28"/>
        </w:rPr>
        <w:t>говоря:</w:t>
      </w:r>
      <w:r w:rsidR="001E7098" w:rsidRPr="001E7098">
        <w:rPr>
          <w:sz w:val="28"/>
          <w:szCs w:val="28"/>
        </w:rPr>
        <w:t xml:space="preserve"> </w:t>
      </w:r>
      <w:r w:rsidR="001E7098" w:rsidRPr="001E7098">
        <w:rPr>
          <w:b/>
          <w:sz w:val="28"/>
          <w:szCs w:val="28"/>
        </w:rPr>
        <w:t>«Вознесися на небеса, Боже, и по всей земли слава Твоя»</w:t>
      </w:r>
      <w:r w:rsidR="001E7098" w:rsidRPr="001E7098">
        <w:rPr>
          <w:sz w:val="28"/>
          <w:szCs w:val="28"/>
        </w:rPr>
        <w:t xml:space="preserve"> </w:t>
      </w:r>
      <w:r w:rsidR="001E7098" w:rsidRPr="001E7098">
        <w:rPr>
          <w:i/>
          <w:sz w:val="28"/>
          <w:szCs w:val="28"/>
        </w:rPr>
        <w:t>(единожды)</w:t>
      </w:r>
      <w:r w:rsidR="001E7098" w:rsidRPr="001E7098">
        <w:rPr>
          <w:sz w:val="28"/>
          <w:szCs w:val="28"/>
        </w:rPr>
        <w:t xml:space="preserve"> </w:t>
      </w:r>
      <w:r w:rsidR="001E7098" w:rsidRPr="001E7098">
        <w:rPr>
          <w:i/>
          <w:sz w:val="28"/>
          <w:szCs w:val="28"/>
        </w:rPr>
        <w:t>и отдает кадило</w:t>
      </w:r>
      <w:r w:rsidR="001E7098" w:rsidRPr="001E7098">
        <w:rPr>
          <w:sz w:val="28"/>
          <w:szCs w:val="28"/>
        </w:rPr>
        <w:t xml:space="preserve"> </w:t>
      </w:r>
      <w:r w:rsidR="001E7098">
        <w:rPr>
          <w:b/>
          <w:i/>
          <w:sz w:val="28"/>
          <w:szCs w:val="28"/>
        </w:rPr>
        <w:t>пономарю</w:t>
      </w:r>
      <w:r w:rsidR="001E7098" w:rsidRPr="00380707">
        <w:rPr>
          <w:b/>
          <w:i/>
          <w:sz w:val="28"/>
          <w:szCs w:val="28"/>
        </w:rPr>
        <w:t xml:space="preserve">. </w:t>
      </w:r>
      <w:r w:rsidR="001E7098" w:rsidRPr="001E7098">
        <w:rPr>
          <w:i/>
          <w:sz w:val="28"/>
          <w:szCs w:val="28"/>
        </w:rPr>
        <w:t>Затем он</w:t>
      </w:r>
      <w:r w:rsidR="001E7098">
        <w:rPr>
          <w:b/>
          <w:i/>
          <w:sz w:val="28"/>
          <w:szCs w:val="28"/>
        </w:rPr>
        <w:t xml:space="preserve"> </w:t>
      </w:r>
      <w:r w:rsidR="001E7098" w:rsidRPr="001E7098">
        <w:rPr>
          <w:i/>
          <w:sz w:val="28"/>
          <w:szCs w:val="28"/>
        </w:rPr>
        <w:t>берёт право</w:t>
      </w:r>
      <w:r w:rsidR="00780546">
        <w:rPr>
          <w:i/>
          <w:sz w:val="28"/>
          <w:szCs w:val="28"/>
        </w:rPr>
        <w:t>й рукой</w:t>
      </w:r>
      <w:r w:rsidR="00910483">
        <w:rPr>
          <w:i/>
          <w:sz w:val="28"/>
          <w:szCs w:val="28"/>
        </w:rPr>
        <w:t xml:space="preserve"> ч</w:t>
      </w:r>
      <w:r w:rsidR="001E7098" w:rsidRPr="001E7098">
        <w:rPr>
          <w:i/>
          <w:sz w:val="28"/>
          <w:szCs w:val="28"/>
        </w:rPr>
        <w:t xml:space="preserve">ашу, делает ею малый крест над антиминсом, не касаясь его, и тихо говорит: </w:t>
      </w:r>
      <w:r w:rsidR="001E7098">
        <w:rPr>
          <w:b/>
          <w:sz w:val="28"/>
          <w:szCs w:val="28"/>
        </w:rPr>
        <w:t>«</w:t>
      </w:r>
      <w:r w:rsidR="001E7098">
        <w:rPr>
          <w:b/>
          <w:iCs/>
          <w:sz w:val="28"/>
          <w:szCs w:val="28"/>
        </w:rPr>
        <w:t>Благословен Бог наш</w:t>
      </w:r>
      <w:r w:rsidR="001E7098">
        <w:rPr>
          <w:b/>
          <w:sz w:val="28"/>
          <w:szCs w:val="28"/>
        </w:rPr>
        <w:t>»</w:t>
      </w:r>
      <w:r w:rsidR="001E7098" w:rsidRPr="00380707">
        <w:rPr>
          <w:b/>
          <w:sz w:val="28"/>
          <w:szCs w:val="28"/>
        </w:rPr>
        <w:t>.</w:t>
      </w:r>
      <w:r w:rsidR="001E7098">
        <w:rPr>
          <w:sz w:val="28"/>
          <w:szCs w:val="28"/>
        </w:rPr>
        <w:t xml:space="preserve"> </w:t>
      </w:r>
      <w:r w:rsidR="000E06AE" w:rsidRPr="000E06AE">
        <w:rPr>
          <w:i/>
          <w:sz w:val="28"/>
          <w:szCs w:val="28"/>
        </w:rPr>
        <w:t xml:space="preserve">Далее </w:t>
      </w:r>
      <w:r w:rsidR="001E7098" w:rsidRPr="001E7098">
        <w:rPr>
          <w:i/>
          <w:sz w:val="28"/>
          <w:szCs w:val="28"/>
        </w:rPr>
        <w:t xml:space="preserve">он поворачивается лицом к народу </w:t>
      </w:r>
      <w:r w:rsidR="00516940">
        <w:rPr>
          <w:i/>
          <w:sz w:val="28"/>
          <w:szCs w:val="28"/>
        </w:rPr>
        <w:t xml:space="preserve">            </w:t>
      </w:r>
      <w:r w:rsidR="001E7098" w:rsidRPr="001E7098">
        <w:rPr>
          <w:i/>
          <w:sz w:val="28"/>
          <w:szCs w:val="28"/>
        </w:rPr>
        <w:t>и идет к царским вратам, где произносит велегласно:</w:t>
      </w:r>
      <w:r w:rsidR="001E7098">
        <w:rPr>
          <w:sz w:val="28"/>
          <w:szCs w:val="28"/>
        </w:rPr>
        <w:t xml:space="preserve"> </w:t>
      </w:r>
      <w:r w:rsidR="001E7098">
        <w:rPr>
          <w:b/>
          <w:sz w:val="28"/>
          <w:szCs w:val="28"/>
        </w:rPr>
        <w:t>«</w:t>
      </w:r>
      <w:r w:rsidR="001E7098">
        <w:rPr>
          <w:b/>
          <w:iCs/>
          <w:sz w:val="28"/>
          <w:szCs w:val="28"/>
        </w:rPr>
        <w:t>Всегда, ныне и присно, и во веки веков</w:t>
      </w:r>
      <w:r w:rsidR="001E7098">
        <w:rPr>
          <w:b/>
          <w:sz w:val="28"/>
          <w:szCs w:val="28"/>
        </w:rPr>
        <w:t>»</w:t>
      </w:r>
      <w:r w:rsidR="001E7098" w:rsidRPr="00380707">
        <w:rPr>
          <w:b/>
          <w:sz w:val="28"/>
          <w:szCs w:val="28"/>
        </w:rPr>
        <w:t>.</w:t>
      </w:r>
      <w:r w:rsidR="001E7098">
        <w:rPr>
          <w:b/>
          <w:sz w:val="28"/>
          <w:szCs w:val="28"/>
        </w:rPr>
        <w:t xml:space="preserve"> </w:t>
      </w:r>
      <w:r w:rsidR="000E06AE" w:rsidRPr="000E06AE">
        <w:rPr>
          <w:i/>
          <w:sz w:val="28"/>
          <w:szCs w:val="28"/>
        </w:rPr>
        <w:t xml:space="preserve">Потом </w:t>
      </w:r>
      <w:r w:rsidR="001E7098" w:rsidRPr="001E7098">
        <w:rPr>
          <w:i/>
          <w:sz w:val="28"/>
          <w:szCs w:val="28"/>
        </w:rPr>
        <w:t>он поворачивается к</w:t>
      </w:r>
      <w:r w:rsidR="00BC7F5F">
        <w:rPr>
          <w:i/>
          <w:sz w:val="28"/>
          <w:szCs w:val="28"/>
        </w:rPr>
        <w:t xml:space="preserve"> престолу, берет в другую руку д</w:t>
      </w:r>
      <w:r w:rsidR="001E7098" w:rsidRPr="001E7098">
        <w:rPr>
          <w:i/>
          <w:sz w:val="28"/>
          <w:szCs w:val="28"/>
        </w:rPr>
        <w:t xml:space="preserve">искос </w:t>
      </w:r>
      <w:r w:rsidR="00516940">
        <w:rPr>
          <w:i/>
          <w:sz w:val="28"/>
          <w:szCs w:val="28"/>
        </w:rPr>
        <w:t xml:space="preserve">                         </w:t>
      </w:r>
      <w:r w:rsidR="001E7098" w:rsidRPr="001E7098">
        <w:rPr>
          <w:i/>
          <w:sz w:val="28"/>
          <w:szCs w:val="28"/>
        </w:rPr>
        <w:t>и идет к жертвеннику.</w:t>
      </w:r>
      <w:r w:rsidR="001E7098" w:rsidRPr="001E7098">
        <w:rPr>
          <w:sz w:val="28"/>
          <w:szCs w:val="28"/>
        </w:rPr>
        <w:t xml:space="preserve"> </w:t>
      </w:r>
      <w:r w:rsidR="001E7098" w:rsidRPr="001E7098">
        <w:rPr>
          <w:i/>
          <w:sz w:val="28"/>
          <w:szCs w:val="28"/>
        </w:rPr>
        <w:t xml:space="preserve">Здесь он принимает кадило от </w:t>
      </w:r>
      <w:r w:rsidR="001E7098" w:rsidRPr="001E7098">
        <w:rPr>
          <w:b/>
          <w:i/>
          <w:sz w:val="28"/>
          <w:szCs w:val="28"/>
        </w:rPr>
        <w:t>пономаря</w:t>
      </w:r>
      <w:r w:rsidR="001E7098" w:rsidRPr="00380707">
        <w:rPr>
          <w:b/>
          <w:i/>
          <w:sz w:val="28"/>
          <w:szCs w:val="28"/>
        </w:rPr>
        <w:t>,</w:t>
      </w:r>
      <w:r w:rsidR="001E7098" w:rsidRPr="001E7098">
        <w:rPr>
          <w:i/>
          <w:sz w:val="28"/>
          <w:szCs w:val="28"/>
        </w:rPr>
        <w:t xml:space="preserve"> кадит Святые Дары</w:t>
      </w:r>
      <w:r w:rsidR="000E06AE">
        <w:rPr>
          <w:i/>
          <w:sz w:val="28"/>
          <w:szCs w:val="28"/>
        </w:rPr>
        <w:t xml:space="preserve"> и</w:t>
      </w:r>
      <w:r w:rsidR="001E7098" w:rsidRPr="001E7098">
        <w:rPr>
          <w:sz w:val="28"/>
          <w:szCs w:val="28"/>
        </w:rPr>
        <w:t xml:space="preserve"> </w:t>
      </w:r>
      <w:r w:rsidR="001E7098" w:rsidRPr="001E7098">
        <w:rPr>
          <w:i/>
          <w:sz w:val="28"/>
          <w:szCs w:val="28"/>
        </w:rPr>
        <w:t xml:space="preserve">ставит перед ними подсвечник с </w:t>
      </w:r>
      <w:r w:rsidR="00516940" w:rsidRPr="001E7098">
        <w:rPr>
          <w:i/>
          <w:sz w:val="28"/>
          <w:szCs w:val="28"/>
        </w:rPr>
        <w:t>зажжённо</w:t>
      </w:r>
      <w:r w:rsidR="00516940">
        <w:rPr>
          <w:i/>
          <w:sz w:val="28"/>
          <w:szCs w:val="28"/>
        </w:rPr>
        <w:t>й</w:t>
      </w:r>
      <w:r w:rsidR="001E7098" w:rsidRPr="001E7098">
        <w:rPr>
          <w:i/>
          <w:sz w:val="28"/>
          <w:szCs w:val="28"/>
        </w:rPr>
        <w:t xml:space="preserve"> свечо</w:t>
      </w:r>
      <w:r w:rsidR="00780546">
        <w:rPr>
          <w:i/>
          <w:sz w:val="28"/>
          <w:szCs w:val="28"/>
        </w:rPr>
        <w:t>й</w:t>
      </w:r>
      <w:r w:rsidR="000E06AE">
        <w:rPr>
          <w:i/>
          <w:sz w:val="28"/>
          <w:szCs w:val="28"/>
        </w:rPr>
        <w:t>.</w:t>
      </w:r>
      <w:r w:rsidR="001E7098">
        <w:rPr>
          <w:sz w:val="28"/>
          <w:szCs w:val="28"/>
        </w:rPr>
        <w:t xml:space="preserve"> </w:t>
      </w:r>
      <w:r w:rsidR="000E06AE" w:rsidRPr="000E06AE">
        <w:rPr>
          <w:i/>
          <w:sz w:val="28"/>
          <w:szCs w:val="28"/>
        </w:rPr>
        <w:t>После этого</w:t>
      </w:r>
      <w:r w:rsidR="000E06AE">
        <w:rPr>
          <w:b/>
          <w:sz w:val="28"/>
          <w:szCs w:val="28"/>
        </w:rPr>
        <w:t xml:space="preserve"> </w:t>
      </w:r>
      <w:r w:rsidR="00780546" w:rsidRPr="00780546">
        <w:rPr>
          <w:i/>
          <w:sz w:val="28"/>
          <w:szCs w:val="28"/>
        </w:rPr>
        <w:t>он</w:t>
      </w:r>
      <w:r w:rsidR="00780546">
        <w:rPr>
          <w:b/>
          <w:sz w:val="28"/>
          <w:szCs w:val="28"/>
        </w:rPr>
        <w:t xml:space="preserve"> </w:t>
      </w:r>
      <w:r w:rsidR="001E7098" w:rsidRPr="001E7098">
        <w:rPr>
          <w:i/>
          <w:sz w:val="28"/>
          <w:szCs w:val="28"/>
        </w:rPr>
        <w:t>отдает кадило</w:t>
      </w:r>
      <w:r w:rsidR="001E7098" w:rsidRPr="001E7098">
        <w:rPr>
          <w:sz w:val="28"/>
          <w:szCs w:val="28"/>
        </w:rPr>
        <w:t xml:space="preserve"> </w:t>
      </w:r>
      <w:r w:rsidR="001E7098" w:rsidRPr="001E7098">
        <w:rPr>
          <w:b/>
          <w:i/>
          <w:sz w:val="28"/>
          <w:szCs w:val="28"/>
        </w:rPr>
        <w:t>пономарю</w:t>
      </w:r>
      <w:r w:rsidR="00C154C1" w:rsidRPr="00380707">
        <w:rPr>
          <w:b/>
          <w:i/>
          <w:sz w:val="28"/>
          <w:szCs w:val="28"/>
        </w:rPr>
        <w:t>,</w:t>
      </w:r>
      <w:r w:rsidR="00C154C1">
        <w:rPr>
          <w:i/>
          <w:sz w:val="28"/>
          <w:szCs w:val="28"/>
        </w:rPr>
        <w:t xml:space="preserve"> а затем крестится </w:t>
      </w:r>
      <w:r w:rsidR="001E7098" w:rsidRPr="001E7098">
        <w:rPr>
          <w:i/>
          <w:sz w:val="28"/>
          <w:szCs w:val="28"/>
        </w:rPr>
        <w:t>и кланяется Святым Дарам</w:t>
      </w:r>
      <w:r w:rsidR="001E7098">
        <w:rPr>
          <w:i/>
          <w:sz w:val="28"/>
          <w:szCs w:val="28"/>
        </w:rPr>
        <w:t>.</w:t>
      </w:r>
    </w:p>
    <w:p w:rsidR="008D42F6" w:rsidRDefault="008D42F6" w:rsidP="003D34F9">
      <w:pPr>
        <w:pStyle w:val="aa"/>
        <w:tabs>
          <w:tab w:val="left" w:pos="426"/>
        </w:tabs>
        <w:jc w:val="both"/>
        <w:rPr>
          <w:i/>
          <w:sz w:val="28"/>
          <w:szCs w:val="28"/>
        </w:rPr>
      </w:pPr>
    </w:p>
    <w:p w:rsidR="000F4535" w:rsidRPr="000F4535" w:rsidRDefault="000F4535" w:rsidP="00380707">
      <w:pPr>
        <w:pStyle w:val="aa"/>
        <w:tabs>
          <w:tab w:val="left" w:pos="426"/>
        </w:tabs>
        <w:jc w:val="center"/>
        <w:rPr>
          <w:b/>
          <w:sz w:val="28"/>
          <w:szCs w:val="28"/>
        </w:rPr>
      </w:pPr>
      <w:r w:rsidRPr="000F4535">
        <w:rPr>
          <w:b/>
          <w:sz w:val="28"/>
          <w:szCs w:val="28"/>
        </w:rPr>
        <w:t>Благодарственная ектения за причащение и заамвонная молитва</w:t>
      </w:r>
    </w:p>
    <w:p w:rsidR="000F4535" w:rsidRDefault="000F4535" w:rsidP="001B58FE">
      <w:pPr>
        <w:pStyle w:val="aa"/>
        <w:jc w:val="both"/>
        <w:rPr>
          <w:b/>
          <w:i/>
          <w:sz w:val="28"/>
          <w:szCs w:val="28"/>
        </w:rPr>
      </w:pPr>
    </w:p>
    <w:p w:rsidR="001B58FE" w:rsidRDefault="000F4535" w:rsidP="000E06AE">
      <w:pPr>
        <w:pStyle w:val="aa"/>
        <w:tabs>
          <w:tab w:val="left" w:pos="426"/>
        </w:tabs>
        <w:jc w:val="both"/>
        <w:rPr>
          <w:sz w:val="28"/>
          <w:szCs w:val="28"/>
        </w:rPr>
      </w:pPr>
      <w:r>
        <w:rPr>
          <w:b/>
          <w:i/>
          <w:sz w:val="28"/>
          <w:szCs w:val="28"/>
        </w:rPr>
        <w:t xml:space="preserve">     </w:t>
      </w:r>
      <w:r w:rsidR="000E06AE">
        <w:rPr>
          <w:b/>
          <w:i/>
          <w:sz w:val="28"/>
          <w:szCs w:val="28"/>
        </w:rPr>
        <w:t xml:space="preserve"> </w:t>
      </w:r>
      <w:r w:rsidR="00692753" w:rsidRPr="001B58FE">
        <w:rPr>
          <w:b/>
          <w:i/>
          <w:sz w:val="28"/>
          <w:szCs w:val="28"/>
        </w:rPr>
        <w:t>Священник</w:t>
      </w:r>
      <w:r w:rsidR="00692753" w:rsidRPr="001B58FE">
        <w:rPr>
          <w:sz w:val="28"/>
          <w:szCs w:val="28"/>
        </w:rPr>
        <w:t xml:space="preserve"> возвращается</w:t>
      </w:r>
      <w:r w:rsidR="005904F1" w:rsidRPr="001B58FE">
        <w:rPr>
          <w:sz w:val="28"/>
          <w:szCs w:val="28"/>
        </w:rPr>
        <w:t xml:space="preserve"> к престолу, </w:t>
      </w:r>
      <w:r w:rsidR="007E0C7D" w:rsidRPr="007E0C7D">
        <w:rPr>
          <w:sz w:val="28"/>
          <w:szCs w:val="28"/>
        </w:rPr>
        <w:t>надева</w:t>
      </w:r>
      <w:r w:rsidR="007E0C7D">
        <w:rPr>
          <w:sz w:val="28"/>
          <w:szCs w:val="28"/>
        </w:rPr>
        <w:t>ет камилавку (скуфью или митру)</w:t>
      </w:r>
      <w:r w:rsidR="007E0C7D" w:rsidRPr="007E0C7D">
        <w:rPr>
          <w:sz w:val="28"/>
          <w:szCs w:val="28"/>
        </w:rPr>
        <w:t>,</w:t>
      </w:r>
      <w:r w:rsidR="007E0C7D">
        <w:rPr>
          <w:sz w:val="28"/>
          <w:szCs w:val="28"/>
        </w:rPr>
        <w:t xml:space="preserve"> </w:t>
      </w:r>
      <w:r w:rsidR="001B58FE">
        <w:rPr>
          <w:sz w:val="28"/>
          <w:szCs w:val="28"/>
        </w:rPr>
        <w:t>берет антимисную губку,</w:t>
      </w:r>
      <w:r w:rsidR="001B58FE" w:rsidRPr="001B58FE">
        <w:rPr>
          <w:sz w:val="28"/>
          <w:szCs w:val="28"/>
        </w:rPr>
        <w:t xml:space="preserve"> начерт</w:t>
      </w:r>
      <w:r w:rsidR="001B58FE">
        <w:rPr>
          <w:sz w:val="28"/>
          <w:szCs w:val="28"/>
        </w:rPr>
        <w:t>ы</w:t>
      </w:r>
      <w:r w:rsidR="001B58FE" w:rsidRPr="001B58FE">
        <w:rPr>
          <w:sz w:val="28"/>
          <w:szCs w:val="28"/>
        </w:rPr>
        <w:t>в</w:t>
      </w:r>
      <w:r w:rsidR="001B58FE">
        <w:rPr>
          <w:sz w:val="28"/>
          <w:szCs w:val="28"/>
        </w:rPr>
        <w:t>ает</w:t>
      </w:r>
      <w:r w:rsidR="001B58FE" w:rsidRPr="001B58FE">
        <w:rPr>
          <w:sz w:val="28"/>
          <w:szCs w:val="28"/>
        </w:rPr>
        <w:t xml:space="preserve"> </w:t>
      </w:r>
      <w:r w:rsidR="001B58FE">
        <w:rPr>
          <w:sz w:val="28"/>
          <w:szCs w:val="28"/>
        </w:rPr>
        <w:t xml:space="preserve">ею </w:t>
      </w:r>
      <w:r w:rsidR="001B58FE" w:rsidRPr="001B58FE">
        <w:rPr>
          <w:sz w:val="28"/>
          <w:szCs w:val="28"/>
        </w:rPr>
        <w:t xml:space="preserve">знак креста над антиминсом и </w:t>
      </w:r>
      <w:r w:rsidR="001B58FE">
        <w:rPr>
          <w:sz w:val="28"/>
          <w:szCs w:val="28"/>
        </w:rPr>
        <w:t xml:space="preserve">затем, </w:t>
      </w:r>
      <w:r w:rsidR="001B58FE" w:rsidRPr="001B58FE">
        <w:rPr>
          <w:sz w:val="28"/>
          <w:szCs w:val="28"/>
        </w:rPr>
        <w:t>положив губку в с</w:t>
      </w:r>
      <w:r w:rsidR="006D0907">
        <w:rPr>
          <w:sz w:val="28"/>
          <w:szCs w:val="28"/>
        </w:rPr>
        <w:t>е</w:t>
      </w:r>
      <w:r w:rsidR="001B58FE" w:rsidRPr="001B58FE">
        <w:rPr>
          <w:sz w:val="28"/>
          <w:szCs w:val="28"/>
        </w:rPr>
        <w:t>редину его, закрывает антиминс</w:t>
      </w:r>
      <w:r w:rsidR="001B58FE">
        <w:rPr>
          <w:sz w:val="28"/>
          <w:szCs w:val="28"/>
        </w:rPr>
        <w:t>, а потом и илитон</w:t>
      </w:r>
      <w:r w:rsidR="001B58FE" w:rsidRPr="001B58FE">
        <w:rPr>
          <w:sz w:val="28"/>
          <w:szCs w:val="28"/>
        </w:rPr>
        <w:t>: сначала верхнюю часть его, потом нижнюю, затем левую и, наконец, правую.</w:t>
      </w:r>
    </w:p>
    <w:p w:rsidR="00692753" w:rsidRDefault="00692753" w:rsidP="00EF22BD">
      <w:pPr>
        <w:tabs>
          <w:tab w:val="left" w:pos="426"/>
        </w:tabs>
        <w:jc w:val="both"/>
        <w:rPr>
          <w:sz w:val="28"/>
          <w:szCs w:val="28"/>
        </w:rPr>
      </w:pPr>
      <w:r>
        <w:rPr>
          <w:b/>
          <w:bCs/>
          <w:sz w:val="28"/>
          <w:szCs w:val="28"/>
        </w:rPr>
        <w:t xml:space="preserve">     </w:t>
      </w:r>
      <w:r w:rsidR="000E06AE">
        <w:rPr>
          <w:b/>
          <w:bCs/>
          <w:sz w:val="28"/>
          <w:szCs w:val="28"/>
        </w:rPr>
        <w:t xml:space="preserve"> </w:t>
      </w:r>
      <w:r w:rsidRPr="00692753">
        <w:rPr>
          <w:b/>
          <w:bCs/>
          <w:i/>
          <w:sz w:val="28"/>
          <w:szCs w:val="28"/>
        </w:rPr>
        <w:t>Д</w:t>
      </w:r>
      <w:r w:rsidRPr="00692753">
        <w:rPr>
          <w:b/>
          <w:i/>
          <w:sz w:val="28"/>
          <w:szCs w:val="28"/>
        </w:rPr>
        <w:t>иакон</w:t>
      </w:r>
      <w:r>
        <w:rPr>
          <w:sz w:val="28"/>
          <w:szCs w:val="28"/>
        </w:rPr>
        <w:t xml:space="preserve"> </w:t>
      </w:r>
      <w:r w:rsidR="00937F01">
        <w:rPr>
          <w:sz w:val="28"/>
          <w:szCs w:val="28"/>
        </w:rPr>
        <w:t xml:space="preserve">отдает кадило </w:t>
      </w:r>
      <w:r w:rsidR="00937F01" w:rsidRPr="00937F01">
        <w:rPr>
          <w:b/>
          <w:i/>
          <w:sz w:val="28"/>
          <w:szCs w:val="28"/>
        </w:rPr>
        <w:t>пономарю</w:t>
      </w:r>
      <w:r w:rsidR="00937F01">
        <w:rPr>
          <w:b/>
          <w:i/>
          <w:sz w:val="28"/>
          <w:szCs w:val="28"/>
        </w:rPr>
        <w:t xml:space="preserve"> </w:t>
      </w:r>
      <w:r w:rsidR="00937F01" w:rsidRPr="00937F01">
        <w:rPr>
          <w:sz w:val="28"/>
          <w:szCs w:val="28"/>
        </w:rPr>
        <w:t>и</w:t>
      </w:r>
      <w:r w:rsidR="00937F01">
        <w:rPr>
          <w:sz w:val="28"/>
          <w:szCs w:val="28"/>
        </w:rPr>
        <w:t xml:space="preserve">, </w:t>
      </w:r>
      <w:r>
        <w:rPr>
          <w:sz w:val="28"/>
          <w:szCs w:val="28"/>
        </w:rPr>
        <w:t>расп</w:t>
      </w:r>
      <w:r w:rsidR="001B58FE">
        <w:rPr>
          <w:sz w:val="28"/>
          <w:szCs w:val="28"/>
        </w:rPr>
        <w:t>ояса</w:t>
      </w:r>
      <w:r>
        <w:rPr>
          <w:sz w:val="28"/>
          <w:szCs w:val="28"/>
        </w:rPr>
        <w:t>в орарь</w:t>
      </w:r>
      <w:r w:rsidR="001B58FE">
        <w:rPr>
          <w:sz w:val="28"/>
          <w:szCs w:val="28"/>
        </w:rPr>
        <w:t xml:space="preserve"> и </w:t>
      </w:r>
      <w:r w:rsidR="00937F01">
        <w:rPr>
          <w:sz w:val="28"/>
          <w:szCs w:val="28"/>
        </w:rPr>
        <w:t>возложив как прежде на левое плечо</w:t>
      </w:r>
      <w:r>
        <w:rPr>
          <w:sz w:val="28"/>
          <w:szCs w:val="28"/>
        </w:rPr>
        <w:t xml:space="preserve">, </w:t>
      </w:r>
      <w:r w:rsidR="001B58FE">
        <w:rPr>
          <w:sz w:val="28"/>
          <w:szCs w:val="28"/>
        </w:rPr>
        <w:t>выходи</w:t>
      </w:r>
      <w:r>
        <w:rPr>
          <w:sz w:val="28"/>
          <w:szCs w:val="28"/>
        </w:rPr>
        <w:t>т северн</w:t>
      </w:r>
      <w:r w:rsidR="001B58FE">
        <w:rPr>
          <w:sz w:val="28"/>
          <w:szCs w:val="28"/>
        </w:rPr>
        <w:t>ой</w:t>
      </w:r>
      <w:r>
        <w:rPr>
          <w:sz w:val="28"/>
          <w:szCs w:val="28"/>
        </w:rPr>
        <w:t xml:space="preserve"> дверь</w:t>
      </w:r>
      <w:r w:rsidR="001B58FE">
        <w:rPr>
          <w:sz w:val="28"/>
          <w:szCs w:val="28"/>
        </w:rPr>
        <w:t>ю</w:t>
      </w:r>
      <w:r>
        <w:rPr>
          <w:sz w:val="28"/>
          <w:szCs w:val="28"/>
        </w:rPr>
        <w:t xml:space="preserve"> на </w:t>
      </w:r>
      <w:r w:rsidR="00937F01">
        <w:rPr>
          <w:sz w:val="28"/>
          <w:szCs w:val="28"/>
        </w:rPr>
        <w:t>амвон</w:t>
      </w:r>
      <w:r w:rsidR="00E8589F">
        <w:rPr>
          <w:sz w:val="28"/>
          <w:szCs w:val="28"/>
        </w:rPr>
        <w:t xml:space="preserve">, </w:t>
      </w:r>
      <w:r>
        <w:rPr>
          <w:sz w:val="28"/>
          <w:szCs w:val="28"/>
        </w:rPr>
        <w:t xml:space="preserve">где произносит </w:t>
      </w:r>
      <w:r w:rsidR="00937F01" w:rsidRPr="00937F01">
        <w:rPr>
          <w:b/>
          <w:sz w:val="28"/>
          <w:szCs w:val="28"/>
        </w:rPr>
        <w:t>благодарственную</w:t>
      </w:r>
      <w:r w:rsidR="00937F01">
        <w:rPr>
          <w:sz w:val="28"/>
          <w:szCs w:val="28"/>
        </w:rPr>
        <w:t xml:space="preserve"> </w:t>
      </w:r>
      <w:r w:rsidRPr="00937F01">
        <w:rPr>
          <w:b/>
          <w:i/>
          <w:sz w:val="28"/>
          <w:szCs w:val="28"/>
        </w:rPr>
        <w:t>ектению</w:t>
      </w:r>
      <w:r w:rsidR="00F656B9">
        <w:rPr>
          <w:b/>
          <w:i/>
          <w:sz w:val="28"/>
          <w:szCs w:val="28"/>
        </w:rPr>
        <w:t>:</w:t>
      </w:r>
      <w:r>
        <w:rPr>
          <w:sz w:val="28"/>
          <w:szCs w:val="28"/>
        </w:rPr>
        <w:t xml:space="preserve"> </w:t>
      </w:r>
      <w:r w:rsidRPr="00937F01">
        <w:rPr>
          <w:b/>
          <w:sz w:val="28"/>
          <w:szCs w:val="28"/>
        </w:rPr>
        <w:t>«</w:t>
      </w:r>
      <w:r w:rsidRPr="00937F01">
        <w:rPr>
          <w:b/>
          <w:iCs/>
          <w:sz w:val="28"/>
          <w:szCs w:val="28"/>
        </w:rPr>
        <w:t>Прости приимше</w:t>
      </w:r>
      <w:r w:rsidR="00937F01">
        <w:rPr>
          <w:b/>
          <w:iCs/>
          <w:sz w:val="28"/>
          <w:szCs w:val="28"/>
        </w:rPr>
        <w:t>…</w:t>
      </w:r>
      <w:r w:rsidRPr="00937F01">
        <w:rPr>
          <w:b/>
          <w:sz w:val="28"/>
          <w:szCs w:val="28"/>
        </w:rPr>
        <w:t>»</w:t>
      </w:r>
      <w:r w:rsidR="00EF22BD">
        <w:rPr>
          <w:b/>
          <w:sz w:val="28"/>
          <w:szCs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380707">
        <w:rPr>
          <w:b/>
          <w:sz w:val="28"/>
        </w:rPr>
        <w:t>)</w:t>
      </w:r>
      <w:r w:rsidRPr="00380707">
        <w:rPr>
          <w:b/>
          <w:sz w:val="28"/>
          <w:szCs w:val="28"/>
        </w:rPr>
        <w:t>.</w:t>
      </w:r>
    </w:p>
    <w:p w:rsidR="00685E30" w:rsidRDefault="00BD35C8" w:rsidP="00380707">
      <w:pPr>
        <w:pStyle w:val="Iauiue3"/>
        <w:tabs>
          <w:tab w:val="left" w:pos="426"/>
        </w:tabs>
        <w:jc w:val="both"/>
        <w:rPr>
          <w:i/>
          <w:sz w:val="28"/>
        </w:rPr>
      </w:pPr>
      <w:r w:rsidRPr="00C913B9">
        <w:rPr>
          <w:b/>
          <w:i/>
          <w:sz w:val="28"/>
          <w:szCs w:val="28"/>
        </w:rPr>
        <w:t xml:space="preserve">    </w:t>
      </w:r>
      <w:r w:rsidR="00685E30">
        <w:rPr>
          <w:sz w:val="28"/>
          <w:szCs w:val="28"/>
        </w:rPr>
        <w:t xml:space="preserve"> </w:t>
      </w:r>
      <w:r w:rsidR="00D57E46">
        <w:rPr>
          <w:sz w:val="28"/>
          <w:szCs w:val="28"/>
        </w:rPr>
        <w:t xml:space="preserve"> </w:t>
      </w:r>
      <w:r w:rsidR="00685E30">
        <w:rPr>
          <w:b/>
          <w:i/>
          <w:sz w:val="28"/>
          <w:u w:val="single"/>
        </w:rPr>
        <w:t>При служении одним священником без диакона</w:t>
      </w:r>
      <w:r w:rsidR="00380707">
        <w:rPr>
          <w:b/>
          <w:i/>
          <w:sz w:val="28"/>
          <w:u w:val="single"/>
        </w:rPr>
        <w:t>.</w:t>
      </w:r>
      <w:r w:rsidR="00685E30">
        <w:rPr>
          <w:i/>
          <w:sz w:val="28"/>
        </w:rPr>
        <w:t xml:space="preserve"> Эту </w:t>
      </w:r>
      <w:r w:rsidR="00685E30" w:rsidRPr="00685E30">
        <w:rPr>
          <w:b/>
          <w:i/>
          <w:sz w:val="28"/>
        </w:rPr>
        <w:t>ектению</w:t>
      </w:r>
      <w:r w:rsidR="00685E30">
        <w:rPr>
          <w:i/>
          <w:sz w:val="28"/>
        </w:rPr>
        <w:t xml:space="preserve"> </w:t>
      </w:r>
      <w:r w:rsidR="00380707" w:rsidRPr="00380707">
        <w:rPr>
          <w:b/>
          <w:i/>
          <w:sz w:val="28"/>
        </w:rPr>
        <w:t xml:space="preserve">священник </w:t>
      </w:r>
      <w:r w:rsidR="00685E30">
        <w:rPr>
          <w:i/>
          <w:sz w:val="28"/>
        </w:rPr>
        <w:t>произносит перед престолом.</w:t>
      </w:r>
    </w:p>
    <w:p w:rsidR="00C913B9" w:rsidRDefault="00685E30" w:rsidP="00EF22BD">
      <w:pPr>
        <w:tabs>
          <w:tab w:val="left" w:pos="426"/>
        </w:tabs>
        <w:jc w:val="both"/>
        <w:rPr>
          <w:sz w:val="28"/>
          <w:szCs w:val="28"/>
        </w:rPr>
      </w:pPr>
      <w:r>
        <w:rPr>
          <w:i/>
          <w:sz w:val="28"/>
        </w:rPr>
        <w:t xml:space="preserve">    </w:t>
      </w:r>
      <w:r w:rsidR="00D57E46">
        <w:rPr>
          <w:i/>
          <w:sz w:val="28"/>
        </w:rPr>
        <w:t xml:space="preserve"> </w:t>
      </w:r>
      <w:r w:rsidR="000E06AE">
        <w:rPr>
          <w:i/>
          <w:sz w:val="28"/>
        </w:rPr>
        <w:t xml:space="preserve"> </w:t>
      </w:r>
      <w:r w:rsidR="00C913B9" w:rsidRPr="00C913B9">
        <w:rPr>
          <w:b/>
          <w:i/>
          <w:sz w:val="28"/>
          <w:szCs w:val="28"/>
        </w:rPr>
        <w:t>Священник</w:t>
      </w:r>
      <w:r w:rsidR="00C913B9" w:rsidRPr="00380707">
        <w:rPr>
          <w:b/>
          <w:i/>
          <w:sz w:val="28"/>
          <w:szCs w:val="28"/>
        </w:rPr>
        <w:t>,</w:t>
      </w:r>
      <w:r w:rsidR="00C913B9" w:rsidRPr="00C913B9">
        <w:rPr>
          <w:sz w:val="28"/>
          <w:szCs w:val="28"/>
        </w:rPr>
        <w:t xml:space="preserve"> сложив антими</w:t>
      </w:r>
      <w:r w:rsidR="00C913B9">
        <w:rPr>
          <w:sz w:val="28"/>
          <w:szCs w:val="28"/>
        </w:rPr>
        <w:t>нс,</w:t>
      </w:r>
      <w:r w:rsidR="00C913B9" w:rsidRPr="00C913B9">
        <w:rPr>
          <w:sz w:val="28"/>
          <w:szCs w:val="28"/>
        </w:rPr>
        <w:t xml:space="preserve"> </w:t>
      </w:r>
      <w:r w:rsidR="00C913B9">
        <w:rPr>
          <w:sz w:val="28"/>
          <w:szCs w:val="28"/>
        </w:rPr>
        <w:t>берет</w:t>
      </w:r>
      <w:r w:rsidR="00C913B9" w:rsidRPr="00C913B9">
        <w:rPr>
          <w:sz w:val="28"/>
          <w:szCs w:val="28"/>
        </w:rPr>
        <w:t xml:space="preserve"> в рук</w:t>
      </w:r>
      <w:r w:rsidR="00C913B9">
        <w:rPr>
          <w:sz w:val="28"/>
          <w:szCs w:val="28"/>
        </w:rPr>
        <w:t>и</w:t>
      </w:r>
      <w:r w:rsidR="00C913B9" w:rsidRPr="00C913B9">
        <w:rPr>
          <w:sz w:val="28"/>
          <w:szCs w:val="28"/>
        </w:rPr>
        <w:t xml:space="preserve"> Евангелие и возглашает: </w:t>
      </w:r>
      <w:r w:rsidR="00C913B9" w:rsidRPr="00C913B9">
        <w:rPr>
          <w:b/>
          <w:sz w:val="28"/>
          <w:szCs w:val="28"/>
        </w:rPr>
        <w:t>«Яко Ты еси Освящение наше, и Тебе славу возсылаем</w:t>
      </w:r>
      <w:r w:rsidR="00F656B9">
        <w:rPr>
          <w:b/>
          <w:sz w:val="28"/>
          <w:szCs w:val="28"/>
        </w:rPr>
        <w:t>…</w:t>
      </w:r>
      <w:r w:rsidR="00C913B9" w:rsidRPr="00C913B9">
        <w:rPr>
          <w:b/>
          <w:sz w:val="28"/>
          <w:szCs w:val="28"/>
        </w:rPr>
        <w:t>»</w:t>
      </w:r>
      <w:r w:rsidR="00EF22BD">
        <w:rPr>
          <w:b/>
          <w:sz w:val="28"/>
          <w:szCs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380707">
        <w:rPr>
          <w:b/>
          <w:sz w:val="28"/>
        </w:rPr>
        <w:t>)</w:t>
      </w:r>
      <w:r w:rsidR="00D57E46">
        <w:rPr>
          <w:sz w:val="28"/>
          <w:szCs w:val="28"/>
        </w:rPr>
        <w:t xml:space="preserve"> </w:t>
      </w:r>
      <w:r w:rsidR="00C913B9">
        <w:rPr>
          <w:sz w:val="28"/>
          <w:szCs w:val="28"/>
        </w:rPr>
        <w:t>и</w:t>
      </w:r>
      <w:r w:rsidR="00C913B9">
        <w:rPr>
          <w:b/>
          <w:sz w:val="28"/>
          <w:szCs w:val="28"/>
        </w:rPr>
        <w:t xml:space="preserve"> </w:t>
      </w:r>
      <w:r w:rsidR="00516940">
        <w:rPr>
          <w:sz w:val="28"/>
          <w:szCs w:val="28"/>
        </w:rPr>
        <w:t>начертывает Евангелием</w:t>
      </w:r>
      <w:r w:rsidR="00C913B9">
        <w:rPr>
          <w:sz w:val="28"/>
          <w:szCs w:val="28"/>
        </w:rPr>
        <w:t xml:space="preserve"> знак креста над антиминсом</w:t>
      </w:r>
      <w:r w:rsidR="00C913B9">
        <w:rPr>
          <w:sz w:val="28"/>
        </w:rPr>
        <w:t xml:space="preserve">, воздвигая его на словах: </w:t>
      </w:r>
      <w:r w:rsidR="00C913B9">
        <w:rPr>
          <w:b/>
          <w:sz w:val="28"/>
        </w:rPr>
        <w:t>«</w:t>
      </w:r>
      <w:r w:rsidR="00C913B9">
        <w:rPr>
          <w:b/>
          <w:sz w:val="28"/>
          <w:szCs w:val="28"/>
        </w:rPr>
        <w:t xml:space="preserve">Отца» </w:t>
      </w:r>
      <w:r w:rsidR="00211C18">
        <w:rPr>
          <w:sz w:val="28"/>
          <w:szCs w:val="28"/>
        </w:rPr>
        <w:t>–</w:t>
      </w:r>
      <w:r w:rsidR="00C913B9">
        <w:rPr>
          <w:b/>
          <w:sz w:val="28"/>
          <w:szCs w:val="28"/>
        </w:rPr>
        <w:t xml:space="preserve"> </w:t>
      </w:r>
      <w:r w:rsidR="00C913B9">
        <w:rPr>
          <w:sz w:val="28"/>
        </w:rPr>
        <w:t xml:space="preserve">на восток, </w:t>
      </w:r>
      <w:r w:rsidR="00C913B9" w:rsidRPr="00211C18">
        <w:rPr>
          <w:b/>
          <w:sz w:val="28"/>
        </w:rPr>
        <w:lastRenderedPageBreak/>
        <w:t>«</w:t>
      </w:r>
      <w:r w:rsidR="00C913B9">
        <w:rPr>
          <w:b/>
          <w:sz w:val="28"/>
          <w:szCs w:val="28"/>
        </w:rPr>
        <w:t xml:space="preserve">и Сына» </w:t>
      </w:r>
      <w:r w:rsidR="00211C18">
        <w:rPr>
          <w:sz w:val="28"/>
          <w:szCs w:val="28"/>
        </w:rPr>
        <w:t>–</w:t>
      </w:r>
      <w:r w:rsidR="00C913B9">
        <w:rPr>
          <w:sz w:val="28"/>
        </w:rPr>
        <w:t xml:space="preserve"> на запад, </w:t>
      </w:r>
      <w:r w:rsidR="00C913B9">
        <w:rPr>
          <w:b/>
          <w:sz w:val="28"/>
        </w:rPr>
        <w:t>«</w:t>
      </w:r>
      <w:r w:rsidR="00C913B9">
        <w:rPr>
          <w:b/>
          <w:sz w:val="28"/>
          <w:szCs w:val="28"/>
        </w:rPr>
        <w:t xml:space="preserve">и Святаго» </w:t>
      </w:r>
      <w:r w:rsidR="00211C18">
        <w:rPr>
          <w:sz w:val="28"/>
          <w:szCs w:val="28"/>
        </w:rPr>
        <w:t>–</w:t>
      </w:r>
      <w:r w:rsidR="00C913B9">
        <w:rPr>
          <w:sz w:val="28"/>
          <w:szCs w:val="28"/>
        </w:rPr>
        <w:t xml:space="preserve"> на</w:t>
      </w:r>
      <w:r w:rsidR="00C913B9">
        <w:rPr>
          <w:b/>
          <w:sz w:val="28"/>
          <w:szCs w:val="28"/>
        </w:rPr>
        <w:t xml:space="preserve"> </w:t>
      </w:r>
      <w:r w:rsidR="00C913B9">
        <w:rPr>
          <w:sz w:val="28"/>
        </w:rPr>
        <w:t>север и</w:t>
      </w:r>
      <w:r w:rsidR="00C913B9">
        <w:rPr>
          <w:b/>
          <w:sz w:val="28"/>
          <w:szCs w:val="28"/>
        </w:rPr>
        <w:t xml:space="preserve"> «Духа</w:t>
      </w:r>
      <w:r w:rsidR="00211C18" w:rsidRPr="00211C18">
        <w:rPr>
          <w:b/>
          <w:sz w:val="28"/>
        </w:rPr>
        <w:t>»</w:t>
      </w:r>
      <w:r w:rsidR="00211C18">
        <w:rPr>
          <w:sz w:val="28"/>
        </w:rPr>
        <w:t xml:space="preserve"> </w:t>
      </w:r>
      <w:r w:rsidR="00211C18">
        <w:rPr>
          <w:sz w:val="28"/>
          <w:szCs w:val="28"/>
        </w:rPr>
        <w:t>–</w:t>
      </w:r>
      <w:r w:rsidR="00C913B9">
        <w:rPr>
          <w:sz w:val="28"/>
        </w:rPr>
        <w:t xml:space="preserve"> на юг. Затем он полагает </w:t>
      </w:r>
      <w:r w:rsidR="00C913B9" w:rsidRPr="00766BA9">
        <w:rPr>
          <w:sz w:val="28"/>
        </w:rPr>
        <w:t>Евангелие</w:t>
      </w:r>
      <w:r w:rsidR="00C913B9">
        <w:rPr>
          <w:sz w:val="28"/>
        </w:rPr>
        <w:t xml:space="preserve"> на антиминс</w:t>
      </w:r>
      <w:r w:rsidR="000E06AE">
        <w:rPr>
          <w:sz w:val="28"/>
        </w:rPr>
        <w:t>е</w:t>
      </w:r>
      <w:r w:rsidR="00C913B9">
        <w:rPr>
          <w:sz w:val="28"/>
        </w:rPr>
        <w:t>.</w:t>
      </w:r>
    </w:p>
    <w:p w:rsidR="00C913B9" w:rsidRPr="00C913B9" w:rsidRDefault="00C913B9" w:rsidP="00C913B9">
      <w:pPr>
        <w:tabs>
          <w:tab w:val="left" w:pos="426"/>
        </w:tabs>
        <w:jc w:val="both"/>
        <w:rPr>
          <w:sz w:val="28"/>
          <w:szCs w:val="28"/>
        </w:rPr>
      </w:pPr>
      <w:r w:rsidRPr="00C913B9">
        <w:rPr>
          <w:b/>
          <w:i/>
          <w:sz w:val="28"/>
          <w:szCs w:val="28"/>
        </w:rPr>
        <w:t xml:space="preserve">     </w:t>
      </w:r>
      <w:r w:rsidR="000E06AE">
        <w:rPr>
          <w:b/>
          <w:i/>
          <w:sz w:val="28"/>
          <w:szCs w:val="28"/>
        </w:rPr>
        <w:t xml:space="preserve"> </w:t>
      </w:r>
      <w:r w:rsidRPr="00C913B9">
        <w:rPr>
          <w:b/>
          <w:i/>
          <w:sz w:val="28"/>
          <w:szCs w:val="28"/>
        </w:rPr>
        <w:t>Хор:</w:t>
      </w:r>
      <w:r w:rsidRPr="00C913B9">
        <w:rPr>
          <w:sz w:val="28"/>
          <w:szCs w:val="28"/>
        </w:rPr>
        <w:t xml:space="preserve"> </w:t>
      </w:r>
      <w:r w:rsidRPr="00C75132">
        <w:rPr>
          <w:b/>
          <w:sz w:val="28"/>
          <w:szCs w:val="28"/>
        </w:rPr>
        <w:t>«Аминь</w:t>
      </w:r>
      <w:r w:rsidR="00C75132" w:rsidRPr="00C75132">
        <w:rPr>
          <w:b/>
          <w:sz w:val="28"/>
          <w:szCs w:val="28"/>
        </w:rPr>
        <w:t>»</w:t>
      </w:r>
      <w:r w:rsidRPr="00FF05D3">
        <w:rPr>
          <w:b/>
          <w:sz w:val="28"/>
          <w:szCs w:val="28"/>
        </w:rPr>
        <w:t>.</w:t>
      </w:r>
      <w:r w:rsidRPr="00C913B9">
        <w:rPr>
          <w:sz w:val="28"/>
          <w:szCs w:val="28"/>
        </w:rPr>
        <w:t xml:space="preserve"> </w:t>
      </w:r>
    </w:p>
    <w:p w:rsidR="00C913B9" w:rsidRPr="00C913B9" w:rsidRDefault="00C75132" w:rsidP="0099452B">
      <w:pPr>
        <w:tabs>
          <w:tab w:val="left" w:pos="426"/>
        </w:tabs>
        <w:jc w:val="both"/>
        <w:rPr>
          <w:sz w:val="28"/>
          <w:szCs w:val="28"/>
        </w:rPr>
      </w:pPr>
      <w:r>
        <w:rPr>
          <w:sz w:val="28"/>
          <w:szCs w:val="28"/>
        </w:rPr>
        <w:t xml:space="preserve">     </w:t>
      </w:r>
      <w:r w:rsidR="000E06AE">
        <w:rPr>
          <w:sz w:val="28"/>
          <w:szCs w:val="28"/>
        </w:rPr>
        <w:t xml:space="preserve"> </w:t>
      </w:r>
      <w:r w:rsidR="00C913B9" w:rsidRPr="00C75132">
        <w:rPr>
          <w:b/>
          <w:i/>
          <w:sz w:val="28"/>
          <w:szCs w:val="28"/>
        </w:rPr>
        <w:t>Священник</w:t>
      </w:r>
      <w:r w:rsidR="00C913B9" w:rsidRPr="00C913B9">
        <w:rPr>
          <w:sz w:val="28"/>
          <w:szCs w:val="28"/>
        </w:rPr>
        <w:t xml:space="preserve"> возглашает: </w:t>
      </w:r>
      <w:r w:rsidRPr="00C75132">
        <w:rPr>
          <w:b/>
          <w:sz w:val="28"/>
          <w:szCs w:val="28"/>
        </w:rPr>
        <w:t>«</w:t>
      </w:r>
      <w:r w:rsidR="00C913B9" w:rsidRPr="00C75132">
        <w:rPr>
          <w:b/>
          <w:sz w:val="28"/>
          <w:szCs w:val="28"/>
        </w:rPr>
        <w:t>С миром изыдем</w:t>
      </w:r>
      <w:r w:rsidRPr="00C75132">
        <w:rPr>
          <w:b/>
          <w:sz w:val="28"/>
          <w:szCs w:val="28"/>
        </w:rPr>
        <w:t>»</w:t>
      </w:r>
      <w:r w:rsidR="000E06AE" w:rsidRPr="00FF05D3">
        <w:rPr>
          <w:b/>
          <w:sz w:val="28"/>
          <w:szCs w:val="28"/>
        </w:rPr>
        <w:t>,</w:t>
      </w:r>
      <w:r>
        <w:rPr>
          <w:b/>
          <w:sz w:val="28"/>
          <w:szCs w:val="28"/>
        </w:rPr>
        <w:t xml:space="preserve"> </w:t>
      </w:r>
      <w:r>
        <w:rPr>
          <w:sz w:val="28"/>
          <w:szCs w:val="28"/>
        </w:rPr>
        <w:t xml:space="preserve">выходит из алтаря со </w:t>
      </w:r>
      <w:r w:rsidRPr="00FF05D3">
        <w:rPr>
          <w:sz w:val="28"/>
          <w:szCs w:val="28"/>
        </w:rPr>
        <w:t>Служебником</w:t>
      </w:r>
      <w:r w:rsidRPr="00C75132">
        <w:rPr>
          <w:sz w:val="28"/>
          <w:szCs w:val="28"/>
        </w:rPr>
        <w:t xml:space="preserve"> </w:t>
      </w:r>
      <w:r>
        <w:rPr>
          <w:sz w:val="28"/>
          <w:szCs w:val="28"/>
        </w:rPr>
        <w:t>в руках чрез царские врата за амвон (внизу солеи</w:t>
      </w:r>
      <w:r w:rsidR="0099452B">
        <w:rPr>
          <w:sz w:val="28"/>
          <w:szCs w:val="28"/>
        </w:rPr>
        <w:t>)</w:t>
      </w:r>
      <w:r w:rsidR="007A3B83">
        <w:rPr>
          <w:sz w:val="28"/>
          <w:szCs w:val="28"/>
        </w:rPr>
        <w:t>.</w:t>
      </w:r>
    </w:p>
    <w:p w:rsidR="00C913B9" w:rsidRPr="00C913B9" w:rsidRDefault="00C75132" w:rsidP="00FF05D3">
      <w:pPr>
        <w:tabs>
          <w:tab w:val="left" w:pos="426"/>
        </w:tabs>
        <w:jc w:val="both"/>
        <w:rPr>
          <w:sz w:val="28"/>
          <w:szCs w:val="28"/>
        </w:rPr>
      </w:pPr>
      <w:r>
        <w:rPr>
          <w:sz w:val="28"/>
          <w:szCs w:val="28"/>
        </w:rPr>
        <w:t xml:space="preserve">     </w:t>
      </w:r>
      <w:r w:rsidR="0099452B">
        <w:rPr>
          <w:sz w:val="28"/>
          <w:szCs w:val="28"/>
        </w:rPr>
        <w:t xml:space="preserve"> </w:t>
      </w:r>
      <w:r w:rsidR="00C913B9" w:rsidRPr="00C75132">
        <w:rPr>
          <w:b/>
          <w:i/>
          <w:sz w:val="28"/>
          <w:szCs w:val="28"/>
        </w:rPr>
        <w:t>Хор</w:t>
      </w:r>
      <w:r w:rsidR="00C913B9" w:rsidRPr="00FF05D3">
        <w:rPr>
          <w:b/>
          <w:i/>
          <w:sz w:val="28"/>
          <w:szCs w:val="28"/>
        </w:rPr>
        <w:t>:</w:t>
      </w:r>
      <w:r w:rsidR="00C913B9" w:rsidRPr="00C913B9">
        <w:rPr>
          <w:sz w:val="28"/>
          <w:szCs w:val="28"/>
        </w:rPr>
        <w:t xml:space="preserve"> </w:t>
      </w:r>
      <w:r w:rsidRPr="00C75132">
        <w:rPr>
          <w:b/>
          <w:sz w:val="28"/>
          <w:szCs w:val="28"/>
        </w:rPr>
        <w:t>«</w:t>
      </w:r>
      <w:r w:rsidR="00C913B9" w:rsidRPr="00C75132">
        <w:rPr>
          <w:b/>
          <w:sz w:val="28"/>
          <w:szCs w:val="28"/>
        </w:rPr>
        <w:t>О имени Господни</w:t>
      </w:r>
      <w:r w:rsidRPr="00C75132">
        <w:rPr>
          <w:b/>
          <w:sz w:val="28"/>
          <w:szCs w:val="28"/>
        </w:rPr>
        <w:t>»</w:t>
      </w:r>
      <w:r w:rsidR="00C913B9" w:rsidRPr="00FF05D3">
        <w:rPr>
          <w:b/>
          <w:sz w:val="28"/>
          <w:szCs w:val="28"/>
        </w:rPr>
        <w:t>.</w:t>
      </w:r>
      <w:r w:rsidR="00C913B9" w:rsidRPr="00C913B9">
        <w:rPr>
          <w:sz w:val="28"/>
          <w:szCs w:val="28"/>
        </w:rPr>
        <w:t xml:space="preserve"> </w:t>
      </w:r>
    </w:p>
    <w:p w:rsidR="00C913B9" w:rsidRPr="00C913B9" w:rsidRDefault="00C75132" w:rsidP="0099452B">
      <w:pPr>
        <w:tabs>
          <w:tab w:val="left" w:pos="426"/>
        </w:tabs>
        <w:jc w:val="both"/>
        <w:rPr>
          <w:sz w:val="28"/>
          <w:szCs w:val="28"/>
        </w:rPr>
      </w:pPr>
      <w:r>
        <w:rPr>
          <w:sz w:val="28"/>
          <w:szCs w:val="28"/>
        </w:rPr>
        <w:t xml:space="preserve">     </w:t>
      </w:r>
      <w:r w:rsidR="0099452B">
        <w:rPr>
          <w:sz w:val="28"/>
          <w:szCs w:val="28"/>
        </w:rPr>
        <w:t xml:space="preserve"> </w:t>
      </w:r>
      <w:r w:rsidR="00C913B9" w:rsidRPr="00C75132">
        <w:rPr>
          <w:b/>
          <w:i/>
          <w:sz w:val="28"/>
          <w:szCs w:val="28"/>
        </w:rPr>
        <w:t>Диакон</w:t>
      </w:r>
      <w:r>
        <w:rPr>
          <w:b/>
          <w:i/>
          <w:sz w:val="28"/>
          <w:szCs w:val="28"/>
        </w:rPr>
        <w:t xml:space="preserve"> </w:t>
      </w:r>
      <w:r w:rsidR="00685E30" w:rsidRPr="00685E30">
        <w:rPr>
          <w:sz w:val="28"/>
          <w:szCs w:val="28"/>
        </w:rPr>
        <w:t>(а если его нет</w:t>
      </w:r>
      <w:r w:rsidR="00B51434">
        <w:rPr>
          <w:sz w:val="28"/>
          <w:szCs w:val="28"/>
        </w:rPr>
        <w:t>,</w:t>
      </w:r>
      <w:r w:rsidR="00685E30" w:rsidRPr="00685E30">
        <w:rPr>
          <w:sz w:val="28"/>
          <w:szCs w:val="28"/>
        </w:rPr>
        <w:t xml:space="preserve"> то </w:t>
      </w:r>
      <w:r w:rsidR="00685E30" w:rsidRPr="00685E30">
        <w:rPr>
          <w:b/>
          <w:i/>
          <w:sz w:val="28"/>
          <w:szCs w:val="28"/>
        </w:rPr>
        <w:t>священник</w:t>
      </w:r>
      <w:r w:rsidR="00685E30" w:rsidRPr="00211C18">
        <w:rPr>
          <w:b/>
          <w:i/>
          <w:sz w:val="28"/>
          <w:szCs w:val="28"/>
        </w:rPr>
        <w:t>)</w:t>
      </w:r>
      <w:r w:rsidR="00685E30">
        <w:rPr>
          <w:sz w:val="28"/>
          <w:szCs w:val="28"/>
        </w:rPr>
        <w:t xml:space="preserve"> </w:t>
      </w:r>
      <w:r w:rsidRPr="00C75132">
        <w:rPr>
          <w:sz w:val="28"/>
          <w:szCs w:val="28"/>
        </w:rPr>
        <w:t xml:space="preserve">воздвигает правой рукой орарь </w:t>
      </w:r>
      <w:r w:rsidR="00516940">
        <w:rPr>
          <w:sz w:val="28"/>
          <w:szCs w:val="28"/>
        </w:rPr>
        <w:t xml:space="preserve">                                      </w:t>
      </w:r>
      <w:r w:rsidRPr="00C75132">
        <w:rPr>
          <w:sz w:val="28"/>
          <w:szCs w:val="28"/>
        </w:rPr>
        <w:t>и возглашает</w:t>
      </w:r>
      <w:r w:rsidR="00C913B9" w:rsidRPr="00C75132">
        <w:rPr>
          <w:sz w:val="28"/>
          <w:szCs w:val="28"/>
        </w:rPr>
        <w:t>:</w:t>
      </w:r>
      <w:r>
        <w:rPr>
          <w:sz w:val="28"/>
          <w:szCs w:val="28"/>
        </w:rPr>
        <w:t xml:space="preserve"> </w:t>
      </w:r>
      <w:r w:rsidRPr="00C75132">
        <w:rPr>
          <w:b/>
          <w:sz w:val="28"/>
          <w:szCs w:val="28"/>
        </w:rPr>
        <w:t>«</w:t>
      </w:r>
      <w:r w:rsidR="00C913B9" w:rsidRPr="00C75132">
        <w:rPr>
          <w:b/>
          <w:sz w:val="28"/>
          <w:szCs w:val="28"/>
        </w:rPr>
        <w:t>Господу помолимся</w:t>
      </w:r>
      <w:r w:rsidRPr="00C75132">
        <w:rPr>
          <w:b/>
          <w:sz w:val="28"/>
          <w:szCs w:val="28"/>
        </w:rPr>
        <w:t>»</w:t>
      </w:r>
      <w:r w:rsidRPr="00FF05D3">
        <w:rPr>
          <w:b/>
          <w:sz w:val="28"/>
          <w:szCs w:val="28"/>
        </w:rPr>
        <w:t>,</w:t>
      </w:r>
      <w:r w:rsidRPr="00C75132">
        <w:rPr>
          <w:sz w:val="28"/>
          <w:szCs w:val="28"/>
        </w:rPr>
        <w:t xml:space="preserve"> а затем поворачивается левым плечом </w:t>
      </w:r>
      <w:r w:rsidR="00516940">
        <w:rPr>
          <w:sz w:val="28"/>
          <w:szCs w:val="28"/>
        </w:rPr>
        <w:t xml:space="preserve">                                </w:t>
      </w:r>
      <w:r w:rsidRPr="00C75132">
        <w:rPr>
          <w:sz w:val="28"/>
          <w:szCs w:val="28"/>
        </w:rPr>
        <w:t xml:space="preserve">к </w:t>
      </w:r>
      <w:r w:rsidRPr="00C75132">
        <w:rPr>
          <w:b/>
          <w:i/>
          <w:sz w:val="28"/>
          <w:szCs w:val="28"/>
        </w:rPr>
        <w:t>священнику</w:t>
      </w:r>
      <w:r>
        <w:rPr>
          <w:sz w:val="28"/>
          <w:szCs w:val="28"/>
        </w:rPr>
        <w:t xml:space="preserve"> и показывает орарем в сторону алтаря через открытые царские врата.</w:t>
      </w:r>
      <w:r w:rsidR="00C913B9" w:rsidRPr="00C913B9">
        <w:rPr>
          <w:sz w:val="28"/>
          <w:szCs w:val="28"/>
        </w:rPr>
        <w:t xml:space="preserve"> </w:t>
      </w:r>
    </w:p>
    <w:p w:rsidR="00C913B9" w:rsidRPr="00C913B9" w:rsidRDefault="00C75132" w:rsidP="00FF05D3">
      <w:pPr>
        <w:tabs>
          <w:tab w:val="left" w:pos="426"/>
        </w:tabs>
        <w:jc w:val="both"/>
        <w:rPr>
          <w:sz w:val="28"/>
          <w:szCs w:val="28"/>
        </w:rPr>
      </w:pPr>
      <w:r>
        <w:rPr>
          <w:sz w:val="28"/>
          <w:szCs w:val="28"/>
        </w:rPr>
        <w:t xml:space="preserve">    </w:t>
      </w:r>
      <w:r w:rsidR="0099452B">
        <w:rPr>
          <w:sz w:val="28"/>
          <w:szCs w:val="28"/>
        </w:rPr>
        <w:t xml:space="preserve"> </w:t>
      </w:r>
      <w:r>
        <w:rPr>
          <w:sz w:val="28"/>
          <w:szCs w:val="28"/>
        </w:rPr>
        <w:t xml:space="preserve"> </w:t>
      </w:r>
      <w:r w:rsidR="00C913B9" w:rsidRPr="00C75132">
        <w:rPr>
          <w:b/>
          <w:i/>
          <w:sz w:val="28"/>
          <w:szCs w:val="28"/>
        </w:rPr>
        <w:t>Хор:</w:t>
      </w:r>
      <w:r w:rsidR="00C913B9" w:rsidRPr="00C913B9">
        <w:rPr>
          <w:sz w:val="28"/>
          <w:szCs w:val="28"/>
        </w:rPr>
        <w:t xml:space="preserve"> </w:t>
      </w:r>
      <w:r w:rsidRPr="00C75132">
        <w:rPr>
          <w:b/>
          <w:sz w:val="28"/>
          <w:szCs w:val="28"/>
        </w:rPr>
        <w:t>«</w:t>
      </w:r>
      <w:r w:rsidR="00C913B9" w:rsidRPr="00C75132">
        <w:rPr>
          <w:b/>
          <w:sz w:val="28"/>
          <w:szCs w:val="28"/>
        </w:rPr>
        <w:t>Господи, помилуй</w:t>
      </w:r>
      <w:r w:rsidRPr="00C75132">
        <w:rPr>
          <w:b/>
          <w:sz w:val="28"/>
          <w:szCs w:val="28"/>
        </w:rPr>
        <w:t>»</w:t>
      </w:r>
      <w:r w:rsidR="00C913B9" w:rsidRPr="00FF05D3">
        <w:rPr>
          <w:b/>
          <w:sz w:val="28"/>
          <w:szCs w:val="28"/>
        </w:rPr>
        <w:t xml:space="preserve">. </w:t>
      </w:r>
    </w:p>
    <w:p w:rsidR="00C913B9" w:rsidRPr="00C913B9" w:rsidRDefault="00C75132" w:rsidP="00EF22BD">
      <w:pPr>
        <w:tabs>
          <w:tab w:val="left" w:pos="426"/>
        </w:tabs>
        <w:jc w:val="both"/>
        <w:rPr>
          <w:sz w:val="28"/>
          <w:szCs w:val="28"/>
        </w:rPr>
      </w:pPr>
      <w:r>
        <w:rPr>
          <w:sz w:val="28"/>
          <w:szCs w:val="28"/>
        </w:rPr>
        <w:t xml:space="preserve">    </w:t>
      </w:r>
      <w:r w:rsidR="00895B11">
        <w:rPr>
          <w:sz w:val="28"/>
          <w:szCs w:val="28"/>
        </w:rPr>
        <w:t xml:space="preserve"> </w:t>
      </w:r>
      <w:r w:rsidR="0099452B">
        <w:rPr>
          <w:sz w:val="28"/>
          <w:szCs w:val="28"/>
        </w:rPr>
        <w:t xml:space="preserve"> </w:t>
      </w:r>
      <w:r w:rsidR="00C913B9" w:rsidRPr="00C75132">
        <w:rPr>
          <w:b/>
          <w:i/>
          <w:sz w:val="28"/>
          <w:szCs w:val="28"/>
        </w:rPr>
        <w:t>Священник</w:t>
      </w:r>
      <w:r w:rsidR="00C913B9" w:rsidRPr="00C913B9">
        <w:rPr>
          <w:sz w:val="28"/>
          <w:szCs w:val="28"/>
        </w:rPr>
        <w:t xml:space="preserve"> </w:t>
      </w:r>
      <w:r>
        <w:rPr>
          <w:sz w:val="28"/>
          <w:szCs w:val="28"/>
        </w:rPr>
        <w:t xml:space="preserve">поворачивается лицом к алтарю и </w:t>
      </w:r>
      <w:r w:rsidR="00C913B9" w:rsidRPr="00C913B9">
        <w:rPr>
          <w:sz w:val="28"/>
          <w:szCs w:val="28"/>
        </w:rPr>
        <w:t xml:space="preserve">читает </w:t>
      </w:r>
      <w:r w:rsidR="00C913B9" w:rsidRPr="00C75132">
        <w:rPr>
          <w:b/>
          <w:sz w:val="28"/>
          <w:szCs w:val="28"/>
        </w:rPr>
        <w:t>заамвонную</w:t>
      </w:r>
      <w:r w:rsidRPr="00C75132">
        <w:rPr>
          <w:b/>
          <w:sz w:val="28"/>
          <w:szCs w:val="28"/>
        </w:rPr>
        <w:t xml:space="preserve"> </w:t>
      </w:r>
      <w:r w:rsidRPr="00C75132">
        <w:rPr>
          <w:b/>
          <w:i/>
          <w:sz w:val="28"/>
          <w:szCs w:val="28"/>
        </w:rPr>
        <w:t>молитву</w:t>
      </w:r>
      <w:r w:rsidR="0099452B" w:rsidRPr="00FF05D3">
        <w:rPr>
          <w:b/>
          <w:i/>
          <w:sz w:val="28"/>
          <w:szCs w:val="28"/>
        </w:rPr>
        <w:t>:</w:t>
      </w:r>
      <w:r w:rsidR="0099452B">
        <w:rPr>
          <w:i/>
          <w:sz w:val="28"/>
          <w:szCs w:val="28"/>
        </w:rPr>
        <w:t xml:space="preserve"> </w:t>
      </w:r>
      <w:r w:rsidRPr="00C75132">
        <w:rPr>
          <w:b/>
          <w:sz w:val="28"/>
          <w:szCs w:val="28"/>
        </w:rPr>
        <w:t>«</w:t>
      </w:r>
      <w:r w:rsidR="00C913B9" w:rsidRPr="00C75132">
        <w:rPr>
          <w:b/>
          <w:sz w:val="28"/>
          <w:szCs w:val="28"/>
        </w:rPr>
        <w:t>Благословляяй благосл</w:t>
      </w:r>
      <w:r w:rsidRPr="00C75132">
        <w:rPr>
          <w:b/>
          <w:sz w:val="28"/>
          <w:szCs w:val="28"/>
        </w:rPr>
        <w:t>овя</w:t>
      </w:r>
      <w:r w:rsidR="00C913B9" w:rsidRPr="00C75132">
        <w:rPr>
          <w:b/>
          <w:sz w:val="28"/>
          <w:szCs w:val="28"/>
        </w:rPr>
        <w:t>щия Тя, Господи</w:t>
      </w:r>
      <w:r>
        <w:rPr>
          <w:b/>
          <w:sz w:val="28"/>
          <w:szCs w:val="28"/>
        </w:rPr>
        <w:t>…»</w:t>
      </w:r>
      <w:r w:rsidR="00EF22BD">
        <w:rPr>
          <w:b/>
          <w:sz w:val="28"/>
          <w:szCs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FF05D3">
        <w:rPr>
          <w:b/>
          <w:sz w:val="28"/>
        </w:rPr>
        <w:t>)</w:t>
      </w:r>
      <w:r w:rsidR="00895B11" w:rsidRPr="00FF05D3">
        <w:rPr>
          <w:b/>
          <w:sz w:val="28"/>
          <w:szCs w:val="28"/>
        </w:rPr>
        <w:t>.</w:t>
      </w:r>
      <w:r w:rsidR="00C913B9" w:rsidRPr="00895B11">
        <w:rPr>
          <w:sz w:val="28"/>
          <w:szCs w:val="28"/>
        </w:rPr>
        <w:t xml:space="preserve"> </w:t>
      </w:r>
    </w:p>
    <w:p w:rsidR="00895B11" w:rsidRPr="00895B11" w:rsidRDefault="00895B11" w:rsidP="0099452B">
      <w:pPr>
        <w:tabs>
          <w:tab w:val="left" w:pos="426"/>
        </w:tabs>
        <w:jc w:val="both"/>
        <w:rPr>
          <w:sz w:val="28"/>
          <w:szCs w:val="28"/>
        </w:rPr>
      </w:pPr>
      <w:r w:rsidRPr="00895B11">
        <w:rPr>
          <w:b/>
          <w:i/>
          <w:sz w:val="28"/>
          <w:szCs w:val="28"/>
        </w:rPr>
        <w:t xml:space="preserve">     </w:t>
      </w:r>
      <w:r w:rsidR="0099452B">
        <w:rPr>
          <w:b/>
          <w:i/>
          <w:sz w:val="28"/>
          <w:szCs w:val="28"/>
        </w:rPr>
        <w:t xml:space="preserve"> </w:t>
      </w:r>
      <w:r w:rsidRPr="00895B11">
        <w:rPr>
          <w:sz w:val="28"/>
          <w:szCs w:val="28"/>
        </w:rPr>
        <w:t xml:space="preserve">В </w:t>
      </w:r>
      <w:r>
        <w:rPr>
          <w:sz w:val="28"/>
          <w:szCs w:val="28"/>
        </w:rPr>
        <w:t xml:space="preserve">конце </w:t>
      </w:r>
      <w:r w:rsidRPr="00895B11">
        <w:rPr>
          <w:b/>
          <w:i/>
          <w:sz w:val="28"/>
          <w:szCs w:val="28"/>
        </w:rPr>
        <w:t>молитвы</w:t>
      </w:r>
      <w:r>
        <w:rPr>
          <w:sz w:val="28"/>
          <w:szCs w:val="28"/>
        </w:rPr>
        <w:t xml:space="preserve"> </w:t>
      </w:r>
      <w:r w:rsidRPr="00895B11">
        <w:rPr>
          <w:b/>
          <w:i/>
          <w:sz w:val="28"/>
          <w:szCs w:val="28"/>
        </w:rPr>
        <w:t>диакон</w:t>
      </w:r>
      <w:r>
        <w:rPr>
          <w:b/>
          <w:i/>
          <w:sz w:val="28"/>
          <w:szCs w:val="28"/>
        </w:rPr>
        <w:t xml:space="preserve"> </w:t>
      </w:r>
      <w:r>
        <w:rPr>
          <w:sz w:val="28"/>
          <w:szCs w:val="28"/>
        </w:rPr>
        <w:t xml:space="preserve">крестится, кланяется </w:t>
      </w:r>
      <w:r w:rsidRPr="00895B11">
        <w:rPr>
          <w:b/>
          <w:i/>
          <w:sz w:val="28"/>
          <w:szCs w:val="28"/>
        </w:rPr>
        <w:t>священнику</w:t>
      </w:r>
      <w:r>
        <w:rPr>
          <w:b/>
          <w:i/>
          <w:sz w:val="28"/>
          <w:szCs w:val="28"/>
        </w:rPr>
        <w:t xml:space="preserve"> </w:t>
      </w:r>
      <w:r w:rsidR="003C3228">
        <w:rPr>
          <w:sz w:val="28"/>
          <w:szCs w:val="28"/>
        </w:rPr>
        <w:t>и,</w:t>
      </w:r>
      <w:r>
        <w:rPr>
          <w:sz w:val="28"/>
          <w:szCs w:val="28"/>
        </w:rPr>
        <w:t xml:space="preserve"> пересекая </w:t>
      </w:r>
      <w:r w:rsidR="003C3228">
        <w:rPr>
          <w:sz w:val="28"/>
          <w:szCs w:val="28"/>
        </w:rPr>
        <w:t>солею,</w:t>
      </w:r>
      <w:r>
        <w:rPr>
          <w:sz w:val="28"/>
          <w:szCs w:val="28"/>
        </w:rPr>
        <w:t xml:space="preserve"> входит в алтарь через северную дверь</w:t>
      </w:r>
      <w:r w:rsidR="00C23A64">
        <w:rPr>
          <w:sz w:val="28"/>
          <w:szCs w:val="28"/>
        </w:rPr>
        <w:t>,</w:t>
      </w:r>
      <w:r>
        <w:rPr>
          <w:sz w:val="28"/>
          <w:szCs w:val="28"/>
        </w:rPr>
        <w:t xml:space="preserve"> подходит к северо-западному краю престола, </w:t>
      </w:r>
      <w:r w:rsidR="003C3228" w:rsidRPr="003C3228">
        <w:rPr>
          <w:sz w:val="28"/>
          <w:szCs w:val="28"/>
        </w:rPr>
        <w:t>с</w:t>
      </w:r>
      <w:r w:rsidR="003C3228">
        <w:rPr>
          <w:sz w:val="28"/>
          <w:szCs w:val="28"/>
        </w:rPr>
        <w:t>к</w:t>
      </w:r>
      <w:r w:rsidR="003C3228" w:rsidRPr="003C3228">
        <w:rPr>
          <w:sz w:val="28"/>
          <w:szCs w:val="28"/>
        </w:rPr>
        <w:t>л</w:t>
      </w:r>
      <w:r w:rsidR="003C3228">
        <w:rPr>
          <w:sz w:val="28"/>
          <w:szCs w:val="28"/>
        </w:rPr>
        <w:t>адывает</w:t>
      </w:r>
      <w:r w:rsidR="003C3228" w:rsidRPr="003C3228">
        <w:rPr>
          <w:sz w:val="28"/>
          <w:szCs w:val="28"/>
        </w:rPr>
        <w:t xml:space="preserve"> руки</w:t>
      </w:r>
      <w:r w:rsidR="00C23A64">
        <w:rPr>
          <w:sz w:val="28"/>
          <w:szCs w:val="28"/>
        </w:rPr>
        <w:t>,</w:t>
      </w:r>
      <w:r w:rsidR="003C3228" w:rsidRPr="003C3228">
        <w:rPr>
          <w:sz w:val="28"/>
          <w:szCs w:val="28"/>
        </w:rPr>
        <w:t xml:space="preserve"> как для принятия благословения</w:t>
      </w:r>
      <w:r w:rsidR="00C23A64">
        <w:rPr>
          <w:sz w:val="28"/>
          <w:szCs w:val="28"/>
        </w:rPr>
        <w:t>,</w:t>
      </w:r>
      <w:r w:rsidR="003C3228">
        <w:rPr>
          <w:sz w:val="28"/>
          <w:szCs w:val="28"/>
        </w:rPr>
        <w:t xml:space="preserve"> полагая</w:t>
      </w:r>
      <w:r w:rsidR="003C3228" w:rsidRPr="003C3228">
        <w:rPr>
          <w:sz w:val="28"/>
          <w:szCs w:val="28"/>
        </w:rPr>
        <w:t xml:space="preserve"> их </w:t>
      </w:r>
      <w:r>
        <w:rPr>
          <w:sz w:val="28"/>
          <w:szCs w:val="28"/>
        </w:rPr>
        <w:t xml:space="preserve">ладонями на престол </w:t>
      </w:r>
      <w:r w:rsidR="00C23A64">
        <w:rPr>
          <w:sz w:val="28"/>
          <w:szCs w:val="28"/>
        </w:rPr>
        <w:t>(</w:t>
      </w:r>
      <w:r>
        <w:rPr>
          <w:sz w:val="28"/>
          <w:szCs w:val="28"/>
        </w:rPr>
        <w:t xml:space="preserve">правую </w:t>
      </w:r>
      <w:r w:rsidR="00C23A64">
        <w:rPr>
          <w:sz w:val="28"/>
          <w:szCs w:val="28"/>
        </w:rPr>
        <w:t>поверх</w:t>
      </w:r>
      <w:r>
        <w:rPr>
          <w:sz w:val="28"/>
          <w:szCs w:val="28"/>
        </w:rPr>
        <w:t xml:space="preserve"> </w:t>
      </w:r>
      <w:r w:rsidR="003C3228">
        <w:rPr>
          <w:sz w:val="28"/>
          <w:szCs w:val="28"/>
        </w:rPr>
        <w:t>лев</w:t>
      </w:r>
      <w:r w:rsidR="00C23A64">
        <w:rPr>
          <w:sz w:val="28"/>
          <w:szCs w:val="28"/>
        </w:rPr>
        <w:t>ой)</w:t>
      </w:r>
      <w:r w:rsidR="003C3228">
        <w:rPr>
          <w:sz w:val="28"/>
          <w:szCs w:val="28"/>
        </w:rPr>
        <w:t xml:space="preserve">, </w:t>
      </w:r>
      <w:r w:rsidR="00C23A64">
        <w:rPr>
          <w:sz w:val="28"/>
          <w:szCs w:val="28"/>
        </w:rPr>
        <w:t>а</w:t>
      </w:r>
      <w:r>
        <w:rPr>
          <w:sz w:val="28"/>
          <w:szCs w:val="28"/>
        </w:rPr>
        <w:t xml:space="preserve"> сверху приклоняет голову</w:t>
      </w:r>
      <w:r w:rsidR="003C3228">
        <w:rPr>
          <w:sz w:val="28"/>
          <w:szCs w:val="28"/>
        </w:rPr>
        <w:t>.</w:t>
      </w:r>
    </w:p>
    <w:p w:rsidR="00DD6925" w:rsidRDefault="00DD6925" w:rsidP="00FF05D3">
      <w:pPr>
        <w:pStyle w:val="aa"/>
        <w:tabs>
          <w:tab w:val="left" w:pos="426"/>
        </w:tabs>
        <w:jc w:val="center"/>
        <w:rPr>
          <w:b/>
          <w:bCs/>
          <w:sz w:val="28"/>
          <w:szCs w:val="28"/>
        </w:rPr>
      </w:pPr>
    </w:p>
    <w:p w:rsidR="00C23A64" w:rsidRDefault="00C23A64" w:rsidP="00FF05D3">
      <w:pPr>
        <w:pStyle w:val="aa"/>
        <w:tabs>
          <w:tab w:val="left" w:pos="426"/>
        </w:tabs>
        <w:jc w:val="center"/>
        <w:rPr>
          <w:b/>
          <w:bCs/>
          <w:sz w:val="28"/>
          <w:szCs w:val="28"/>
        </w:rPr>
      </w:pPr>
      <w:r w:rsidRPr="00C23A64">
        <w:rPr>
          <w:b/>
          <w:bCs/>
          <w:sz w:val="28"/>
          <w:szCs w:val="28"/>
        </w:rPr>
        <w:t>Потребление Святых Даров</w:t>
      </w:r>
    </w:p>
    <w:p w:rsidR="00DD6925" w:rsidRDefault="00DD6925" w:rsidP="0099452B">
      <w:pPr>
        <w:pStyle w:val="aa"/>
        <w:tabs>
          <w:tab w:val="left" w:pos="426"/>
        </w:tabs>
        <w:jc w:val="both"/>
        <w:rPr>
          <w:b/>
          <w:bCs/>
          <w:sz w:val="28"/>
          <w:szCs w:val="28"/>
        </w:rPr>
      </w:pPr>
    </w:p>
    <w:p w:rsidR="008227B6" w:rsidRDefault="00C23A64" w:rsidP="0099452B">
      <w:pPr>
        <w:pStyle w:val="aa"/>
        <w:tabs>
          <w:tab w:val="left" w:pos="426"/>
        </w:tabs>
        <w:jc w:val="both"/>
        <w:rPr>
          <w:sz w:val="28"/>
          <w:szCs w:val="28"/>
        </w:rPr>
      </w:pPr>
      <w:r>
        <w:rPr>
          <w:b/>
          <w:bCs/>
          <w:sz w:val="28"/>
          <w:szCs w:val="28"/>
        </w:rPr>
        <w:t xml:space="preserve">     </w:t>
      </w:r>
      <w:r w:rsidR="0099452B">
        <w:rPr>
          <w:b/>
          <w:bCs/>
          <w:sz w:val="28"/>
          <w:szCs w:val="28"/>
        </w:rPr>
        <w:t xml:space="preserve"> </w:t>
      </w:r>
      <w:r w:rsidR="00937F01">
        <w:rPr>
          <w:sz w:val="28"/>
          <w:szCs w:val="28"/>
        </w:rPr>
        <w:t xml:space="preserve">После прочтения </w:t>
      </w:r>
      <w:r w:rsidR="008227B6">
        <w:rPr>
          <w:b/>
          <w:sz w:val="28"/>
          <w:szCs w:val="28"/>
        </w:rPr>
        <w:t xml:space="preserve">заамвонной </w:t>
      </w:r>
      <w:r w:rsidR="008227B6">
        <w:rPr>
          <w:b/>
          <w:i/>
          <w:sz w:val="28"/>
          <w:szCs w:val="28"/>
        </w:rPr>
        <w:t>молитвы</w:t>
      </w:r>
      <w:r w:rsidR="00937F01">
        <w:rPr>
          <w:sz w:val="28"/>
          <w:szCs w:val="28"/>
        </w:rPr>
        <w:t xml:space="preserve"> </w:t>
      </w:r>
      <w:r w:rsidR="00937F01" w:rsidRPr="008227B6">
        <w:rPr>
          <w:b/>
          <w:i/>
          <w:sz w:val="28"/>
          <w:szCs w:val="28"/>
        </w:rPr>
        <w:t>священник</w:t>
      </w:r>
      <w:r w:rsidR="00937F01">
        <w:rPr>
          <w:sz w:val="28"/>
          <w:szCs w:val="28"/>
        </w:rPr>
        <w:t xml:space="preserve"> входит </w:t>
      </w:r>
      <w:r w:rsidR="008227B6">
        <w:rPr>
          <w:sz w:val="28"/>
          <w:szCs w:val="28"/>
        </w:rPr>
        <w:t xml:space="preserve">царскими вратами </w:t>
      </w:r>
      <w:r w:rsidR="00516940">
        <w:rPr>
          <w:sz w:val="28"/>
          <w:szCs w:val="28"/>
        </w:rPr>
        <w:t xml:space="preserve">                      </w:t>
      </w:r>
      <w:r w:rsidR="00937F01">
        <w:rPr>
          <w:sz w:val="28"/>
          <w:szCs w:val="28"/>
        </w:rPr>
        <w:t>в алтарь</w:t>
      </w:r>
      <w:r w:rsidR="008227B6">
        <w:rPr>
          <w:rStyle w:val="a5"/>
          <w:sz w:val="28"/>
          <w:szCs w:val="28"/>
        </w:rPr>
        <w:footnoteReference w:id="169"/>
      </w:r>
      <w:r w:rsidR="008227B6">
        <w:rPr>
          <w:sz w:val="28"/>
          <w:szCs w:val="28"/>
        </w:rPr>
        <w:t xml:space="preserve"> и </w:t>
      </w:r>
      <w:r w:rsidR="00937F01">
        <w:rPr>
          <w:sz w:val="28"/>
          <w:szCs w:val="28"/>
        </w:rPr>
        <w:t xml:space="preserve">читает </w:t>
      </w:r>
      <w:r w:rsidR="008227B6">
        <w:rPr>
          <w:sz w:val="28"/>
          <w:szCs w:val="28"/>
        </w:rPr>
        <w:t xml:space="preserve">перед престолом </w:t>
      </w:r>
      <w:r w:rsidR="008227B6" w:rsidRPr="008227B6">
        <w:rPr>
          <w:b/>
          <w:i/>
          <w:sz w:val="28"/>
          <w:szCs w:val="28"/>
        </w:rPr>
        <w:t xml:space="preserve">диакону </w:t>
      </w:r>
      <w:r w:rsidR="00937F01" w:rsidRPr="008227B6">
        <w:rPr>
          <w:b/>
          <w:i/>
          <w:sz w:val="28"/>
          <w:szCs w:val="28"/>
        </w:rPr>
        <w:t>молитву</w:t>
      </w:r>
      <w:r w:rsidR="00937F01">
        <w:rPr>
          <w:sz w:val="28"/>
          <w:szCs w:val="28"/>
        </w:rPr>
        <w:t xml:space="preserve"> </w:t>
      </w:r>
      <w:r w:rsidR="00937F01" w:rsidRPr="008227B6">
        <w:rPr>
          <w:b/>
          <w:sz w:val="28"/>
          <w:szCs w:val="28"/>
        </w:rPr>
        <w:t>на потребление</w:t>
      </w:r>
      <w:r w:rsidR="00937F01">
        <w:rPr>
          <w:sz w:val="28"/>
          <w:szCs w:val="28"/>
        </w:rPr>
        <w:t xml:space="preserve"> Святых Даров</w:t>
      </w:r>
      <w:r w:rsidR="008227B6">
        <w:rPr>
          <w:sz w:val="28"/>
          <w:szCs w:val="28"/>
        </w:rPr>
        <w:t xml:space="preserve">: </w:t>
      </w:r>
    </w:p>
    <w:p w:rsidR="008227B6" w:rsidRPr="008227B6" w:rsidRDefault="008227B6" w:rsidP="0099452B">
      <w:pPr>
        <w:tabs>
          <w:tab w:val="left" w:pos="426"/>
        </w:tabs>
        <w:jc w:val="both"/>
        <w:rPr>
          <w:sz w:val="28"/>
          <w:szCs w:val="28"/>
        </w:rPr>
      </w:pPr>
      <w:r>
        <w:rPr>
          <w:sz w:val="28"/>
          <w:szCs w:val="28"/>
        </w:rPr>
        <w:t xml:space="preserve">     </w:t>
      </w:r>
      <w:r w:rsidR="0099452B">
        <w:rPr>
          <w:sz w:val="28"/>
          <w:szCs w:val="28"/>
        </w:rPr>
        <w:t xml:space="preserve"> </w:t>
      </w:r>
      <w:r>
        <w:rPr>
          <w:sz w:val="28"/>
          <w:szCs w:val="28"/>
        </w:rPr>
        <w:t xml:space="preserve">на </w:t>
      </w:r>
      <w:r w:rsidR="00AC6FF9">
        <w:rPr>
          <w:b/>
          <w:sz w:val="28"/>
          <w:szCs w:val="28"/>
        </w:rPr>
        <w:t>л</w:t>
      </w:r>
      <w:r w:rsidRPr="008227B6">
        <w:rPr>
          <w:b/>
          <w:sz w:val="28"/>
          <w:szCs w:val="28"/>
        </w:rPr>
        <w:t>итургии</w:t>
      </w:r>
      <w:r w:rsidRPr="008227B6">
        <w:rPr>
          <w:sz w:val="28"/>
          <w:szCs w:val="28"/>
        </w:rPr>
        <w:t xml:space="preserve"> </w:t>
      </w:r>
      <w:r w:rsidRPr="008227B6">
        <w:rPr>
          <w:b/>
          <w:sz w:val="28"/>
          <w:szCs w:val="28"/>
        </w:rPr>
        <w:t>св. Иоанна Златоуста</w:t>
      </w:r>
      <w:r w:rsidR="00B51434">
        <w:rPr>
          <w:b/>
          <w:sz w:val="28"/>
          <w:szCs w:val="28"/>
        </w:rPr>
        <w:t xml:space="preserve"> –</w:t>
      </w:r>
      <w:r>
        <w:rPr>
          <w:sz w:val="28"/>
          <w:szCs w:val="28"/>
        </w:rPr>
        <w:t xml:space="preserve"> </w:t>
      </w:r>
      <w:r w:rsidRPr="00AC6FF9">
        <w:rPr>
          <w:b/>
          <w:sz w:val="28"/>
          <w:szCs w:val="28"/>
        </w:rPr>
        <w:t>«</w:t>
      </w:r>
      <w:r w:rsidRPr="008227B6">
        <w:rPr>
          <w:b/>
          <w:sz w:val="28"/>
          <w:szCs w:val="28"/>
        </w:rPr>
        <w:t>Исполнение закона и пророков Сам Сый, Христе Боже наш…»</w:t>
      </w:r>
      <w:r w:rsidR="00D57E46" w:rsidRPr="00D57E46">
        <w:rPr>
          <w:sz w:val="28"/>
        </w:rPr>
        <w:t xml:space="preserve"> </w:t>
      </w:r>
      <w:r w:rsidR="00D57E46">
        <w:rPr>
          <w:sz w:val="28"/>
        </w:rPr>
        <w:t>(см.:</w:t>
      </w:r>
      <w:r w:rsidR="00D57E46">
        <w:rPr>
          <w:b/>
          <w:sz w:val="28"/>
        </w:rPr>
        <w:t xml:space="preserve"> Служебник,</w:t>
      </w:r>
      <w:r w:rsidR="00D57E46">
        <w:rPr>
          <w:b/>
          <w:i/>
          <w:sz w:val="28"/>
        </w:rPr>
        <w:t xml:space="preserve"> </w:t>
      </w:r>
      <w:r w:rsidR="00AC6FF9">
        <w:rPr>
          <w:b/>
          <w:sz w:val="28"/>
        </w:rPr>
        <w:t>Божественная л</w:t>
      </w:r>
      <w:r w:rsidR="00D57E46">
        <w:rPr>
          <w:b/>
          <w:sz w:val="28"/>
        </w:rPr>
        <w:t>итургия иже во святых отца нашего Иоанна Златоустаго</w:t>
      </w:r>
      <w:r w:rsidR="00D57E46" w:rsidRPr="00FF05D3">
        <w:rPr>
          <w:b/>
          <w:sz w:val="28"/>
        </w:rPr>
        <w:t>)</w:t>
      </w:r>
      <w:r w:rsidRPr="00FF05D3">
        <w:rPr>
          <w:b/>
          <w:sz w:val="28"/>
          <w:szCs w:val="28"/>
        </w:rPr>
        <w:t>;</w:t>
      </w:r>
    </w:p>
    <w:p w:rsidR="008227B6" w:rsidRDefault="008227B6" w:rsidP="00FF05D3">
      <w:pPr>
        <w:tabs>
          <w:tab w:val="left" w:pos="426"/>
        </w:tabs>
        <w:jc w:val="both"/>
        <w:rPr>
          <w:sz w:val="28"/>
          <w:szCs w:val="28"/>
        </w:rPr>
      </w:pPr>
      <w:r>
        <w:rPr>
          <w:sz w:val="28"/>
          <w:szCs w:val="28"/>
        </w:rPr>
        <w:t xml:space="preserve">     </w:t>
      </w:r>
      <w:r w:rsidR="0099452B">
        <w:rPr>
          <w:sz w:val="28"/>
          <w:szCs w:val="28"/>
        </w:rPr>
        <w:t xml:space="preserve"> </w:t>
      </w:r>
      <w:r>
        <w:rPr>
          <w:sz w:val="28"/>
          <w:szCs w:val="28"/>
        </w:rPr>
        <w:t>н</w:t>
      </w:r>
      <w:r w:rsidRPr="008227B6">
        <w:rPr>
          <w:sz w:val="28"/>
          <w:szCs w:val="28"/>
        </w:rPr>
        <w:t xml:space="preserve">а </w:t>
      </w:r>
      <w:r w:rsidR="00AC6FF9" w:rsidRPr="00211C18">
        <w:rPr>
          <w:b/>
          <w:sz w:val="28"/>
          <w:szCs w:val="28"/>
        </w:rPr>
        <w:t>л</w:t>
      </w:r>
      <w:r w:rsidRPr="008227B6">
        <w:rPr>
          <w:b/>
          <w:sz w:val="28"/>
          <w:szCs w:val="28"/>
        </w:rPr>
        <w:t>итургии св. Василия Великого</w:t>
      </w:r>
      <w:r w:rsidR="00B51434">
        <w:rPr>
          <w:b/>
          <w:sz w:val="28"/>
          <w:szCs w:val="28"/>
        </w:rPr>
        <w:t xml:space="preserve"> –</w:t>
      </w:r>
      <w:r w:rsidRPr="008227B6">
        <w:rPr>
          <w:sz w:val="28"/>
          <w:szCs w:val="28"/>
        </w:rPr>
        <w:t xml:space="preserve"> </w:t>
      </w:r>
      <w:r w:rsidRPr="008227B6">
        <w:rPr>
          <w:b/>
          <w:sz w:val="28"/>
          <w:szCs w:val="28"/>
        </w:rPr>
        <w:t>«Исполнися и совершися, елико по нашей силе, Христе Боже наш…»</w:t>
      </w:r>
      <w:r w:rsidR="00F81C2A">
        <w:rPr>
          <w:b/>
          <w:sz w:val="28"/>
          <w:szCs w:val="28"/>
        </w:rPr>
        <w:t xml:space="preserve"> </w:t>
      </w:r>
      <w:r w:rsidR="00D57E46">
        <w:rPr>
          <w:sz w:val="28"/>
        </w:rPr>
        <w:t>(см.:</w:t>
      </w:r>
      <w:r w:rsidR="00D57E46">
        <w:rPr>
          <w:b/>
          <w:sz w:val="28"/>
        </w:rPr>
        <w:t xml:space="preserve"> Служебник,</w:t>
      </w:r>
      <w:r w:rsidR="00D57E46">
        <w:rPr>
          <w:b/>
          <w:i/>
          <w:sz w:val="28"/>
        </w:rPr>
        <w:t xml:space="preserve"> </w:t>
      </w:r>
      <w:r w:rsidR="00D57E46">
        <w:rPr>
          <w:b/>
          <w:sz w:val="28"/>
        </w:rPr>
        <w:t>Божест</w:t>
      </w:r>
      <w:r w:rsidR="00BC7F5F">
        <w:rPr>
          <w:b/>
          <w:sz w:val="28"/>
        </w:rPr>
        <w:t>венная л</w:t>
      </w:r>
      <w:r w:rsidR="00D57E46">
        <w:rPr>
          <w:b/>
          <w:sz w:val="28"/>
        </w:rPr>
        <w:t>итургия иже во святых отца нашего Василия Великого</w:t>
      </w:r>
      <w:r w:rsidR="00D57E46" w:rsidRPr="00FF05D3">
        <w:rPr>
          <w:b/>
          <w:sz w:val="28"/>
        </w:rPr>
        <w:t>)</w:t>
      </w:r>
      <w:r w:rsidRPr="00FF05D3">
        <w:rPr>
          <w:b/>
          <w:sz w:val="28"/>
          <w:szCs w:val="28"/>
        </w:rPr>
        <w:t>.</w:t>
      </w:r>
    </w:p>
    <w:p w:rsidR="008227B6" w:rsidRDefault="008227B6" w:rsidP="00FF05D3">
      <w:pPr>
        <w:pStyle w:val="aa"/>
        <w:tabs>
          <w:tab w:val="left" w:pos="426"/>
        </w:tabs>
        <w:jc w:val="both"/>
        <w:rPr>
          <w:sz w:val="28"/>
          <w:szCs w:val="28"/>
        </w:rPr>
      </w:pPr>
      <w:r>
        <w:rPr>
          <w:sz w:val="28"/>
          <w:szCs w:val="28"/>
        </w:rPr>
        <w:t xml:space="preserve">     </w:t>
      </w:r>
      <w:r w:rsidR="0099452B">
        <w:rPr>
          <w:sz w:val="28"/>
          <w:szCs w:val="28"/>
        </w:rPr>
        <w:t xml:space="preserve"> </w:t>
      </w:r>
      <w:r>
        <w:rPr>
          <w:sz w:val="28"/>
          <w:szCs w:val="28"/>
        </w:rPr>
        <w:t xml:space="preserve">В конце этой </w:t>
      </w:r>
      <w:r w:rsidRPr="008227B6">
        <w:rPr>
          <w:b/>
          <w:i/>
          <w:sz w:val="28"/>
          <w:szCs w:val="28"/>
        </w:rPr>
        <w:t>молитвы священник</w:t>
      </w:r>
      <w:r>
        <w:rPr>
          <w:sz w:val="28"/>
          <w:szCs w:val="28"/>
        </w:rPr>
        <w:t xml:space="preserve"> благословляет </w:t>
      </w:r>
      <w:r w:rsidR="00C23A64">
        <w:rPr>
          <w:sz w:val="28"/>
          <w:szCs w:val="28"/>
        </w:rPr>
        <w:t xml:space="preserve">крестообразно </w:t>
      </w:r>
      <w:r>
        <w:rPr>
          <w:sz w:val="28"/>
          <w:szCs w:val="28"/>
        </w:rPr>
        <w:t>рукой</w:t>
      </w:r>
      <w:r w:rsidR="00C23A64">
        <w:rPr>
          <w:sz w:val="28"/>
          <w:szCs w:val="28"/>
        </w:rPr>
        <w:t xml:space="preserve"> голову </w:t>
      </w:r>
      <w:r w:rsidR="00C23A64">
        <w:rPr>
          <w:b/>
          <w:i/>
          <w:sz w:val="28"/>
          <w:szCs w:val="28"/>
        </w:rPr>
        <w:t>диакона</w:t>
      </w:r>
      <w:r w:rsidR="00C23A64" w:rsidRPr="00FF05D3">
        <w:rPr>
          <w:b/>
          <w:i/>
          <w:sz w:val="28"/>
          <w:szCs w:val="28"/>
        </w:rPr>
        <w:t>.</w:t>
      </w:r>
      <w:r w:rsidR="00C23A64">
        <w:rPr>
          <w:sz w:val="28"/>
          <w:szCs w:val="28"/>
        </w:rPr>
        <w:t xml:space="preserve"> </w:t>
      </w:r>
      <w:r w:rsidR="00C23A64" w:rsidRPr="00C23A64">
        <w:rPr>
          <w:b/>
          <w:i/>
          <w:sz w:val="28"/>
          <w:szCs w:val="28"/>
        </w:rPr>
        <w:t>Диакон</w:t>
      </w:r>
      <w:r w:rsidR="00C23A64">
        <w:rPr>
          <w:sz w:val="28"/>
          <w:szCs w:val="28"/>
        </w:rPr>
        <w:t xml:space="preserve"> отвечает:</w:t>
      </w:r>
      <w:r w:rsidR="00C23A64" w:rsidRPr="00C23A64">
        <w:rPr>
          <w:sz w:val="28"/>
          <w:szCs w:val="28"/>
        </w:rPr>
        <w:t xml:space="preserve"> </w:t>
      </w:r>
      <w:r w:rsidR="00C23A64" w:rsidRPr="00C23A64">
        <w:rPr>
          <w:b/>
          <w:sz w:val="28"/>
          <w:szCs w:val="28"/>
        </w:rPr>
        <w:t>«Аминь»</w:t>
      </w:r>
      <w:r w:rsidR="00C23A64" w:rsidRPr="00FF05D3">
        <w:rPr>
          <w:b/>
          <w:sz w:val="28"/>
          <w:szCs w:val="28"/>
        </w:rPr>
        <w:t>,</w:t>
      </w:r>
      <w:r w:rsidR="00C23A64" w:rsidRPr="00C23A64">
        <w:rPr>
          <w:sz w:val="28"/>
          <w:szCs w:val="28"/>
        </w:rPr>
        <w:t xml:space="preserve"> а затем </w:t>
      </w:r>
      <w:r w:rsidR="00C23A64">
        <w:rPr>
          <w:sz w:val="28"/>
          <w:szCs w:val="28"/>
        </w:rPr>
        <w:t>крестится</w:t>
      </w:r>
      <w:r w:rsidRPr="00C23A64">
        <w:rPr>
          <w:sz w:val="28"/>
          <w:szCs w:val="28"/>
        </w:rPr>
        <w:t>,</w:t>
      </w:r>
      <w:r w:rsidR="00C23A64" w:rsidRPr="00C23A64">
        <w:rPr>
          <w:sz w:val="28"/>
          <w:szCs w:val="28"/>
        </w:rPr>
        <w:t xml:space="preserve"> </w:t>
      </w:r>
      <w:r w:rsidR="00C23A64">
        <w:rPr>
          <w:sz w:val="28"/>
          <w:szCs w:val="28"/>
        </w:rPr>
        <w:t>и отходит к жертвеннику для потребления Святых Даров</w:t>
      </w:r>
      <w:r w:rsidR="00FA1742">
        <w:rPr>
          <w:rStyle w:val="a5"/>
          <w:sz w:val="28"/>
          <w:szCs w:val="28"/>
        </w:rPr>
        <w:footnoteReference w:id="170"/>
      </w:r>
      <w:r w:rsidR="00C23A64">
        <w:rPr>
          <w:sz w:val="28"/>
          <w:szCs w:val="28"/>
        </w:rPr>
        <w:t>.</w:t>
      </w:r>
    </w:p>
    <w:p w:rsidR="00685E30" w:rsidRDefault="00685E30" w:rsidP="00FF05D3">
      <w:pPr>
        <w:pStyle w:val="aa"/>
        <w:tabs>
          <w:tab w:val="left" w:pos="426"/>
        </w:tabs>
        <w:jc w:val="both"/>
        <w:rPr>
          <w:sz w:val="28"/>
          <w:szCs w:val="28"/>
        </w:rPr>
      </w:pPr>
      <w:r>
        <w:rPr>
          <w:sz w:val="28"/>
          <w:szCs w:val="28"/>
        </w:rPr>
        <w:t xml:space="preserve">    </w:t>
      </w:r>
      <w:r w:rsidR="0099452B">
        <w:rPr>
          <w:sz w:val="28"/>
          <w:szCs w:val="28"/>
        </w:rPr>
        <w:t xml:space="preserve"> </w:t>
      </w:r>
      <w:r>
        <w:rPr>
          <w:sz w:val="28"/>
          <w:szCs w:val="28"/>
        </w:rPr>
        <w:t xml:space="preserve"> </w:t>
      </w:r>
      <w:r>
        <w:rPr>
          <w:b/>
          <w:i/>
          <w:sz w:val="28"/>
          <w:u w:val="single"/>
        </w:rPr>
        <w:t>При служении одним священником без диакона</w:t>
      </w:r>
      <w:r w:rsidR="00FF05D3">
        <w:rPr>
          <w:b/>
          <w:i/>
          <w:sz w:val="28"/>
          <w:u w:val="single"/>
        </w:rPr>
        <w:t>.</w:t>
      </w:r>
      <w:r>
        <w:rPr>
          <w:b/>
          <w:i/>
          <w:sz w:val="28"/>
        </w:rPr>
        <w:t xml:space="preserve"> </w:t>
      </w:r>
      <w:r w:rsidRPr="00685E30">
        <w:rPr>
          <w:b/>
          <w:i/>
          <w:sz w:val="28"/>
        </w:rPr>
        <w:t>Священник</w:t>
      </w:r>
      <w:r w:rsidRPr="00685E30">
        <w:rPr>
          <w:i/>
          <w:sz w:val="28"/>
        </w:rPr>
        <w:t xml:space="preserve"> п</w:t>
      </w:r>
      <w:r w:rsidRPr="00685E30">
        <w:rPr>
          <w:i/>
          <w:sz w:val="28"/>
          <w:szCs w:val="28"/>
        </w:rPr>
        <w:t>осле прочтения</w:t>
      </w:r>
      <w:r>
        <w:rPr>
          <w:sz w:val="28"/>
          <w:szCs w:val="28"/>
        </w:rPr>
        <w:t xml:space="preserve"> </w:t>
      </w:r>
      <w:r>
        <w:rPr>
          <w:b/>
          <w:sz w:val="28"/>
          <w:szCs w:val="28"/>
        </w:rPr>
        <w:t xml:space="preserve">заамвонной </w:t>
      </w:r>
      <w:r>
        <w:rPr>
          <w:b/>
          <w:i/>
          <w:sz w:val="28"/>
          <w:szCs w:val="28"/>
        </w:rPr>
        <w:t>молитвы</w:t>
      </w:r>
      <w:r>
        <w:rPr>
          <w:sz w:val="28"/>
          <w:szCs w:val="28"/>
        </w:rPr>
        <w:t xml:space="preserve"> </w:t>
      </w:r>
      <w:r w:rsidRPr="00685E30">
        <w:rPr>
          <w:i/>
          <w:sz w:val="28"/>
          <w:szCs w:val="28"/>
        </w:rPr>
        <w:t>идет к жертвеннику</w:t>
      </w:r>
      <w:r>
        <w:rPr>
          <w:i/>
          <w:sz w:val="28"/>
          <w:szCs w:val="28"/>
        </w:rPr>
        <w:t xml:space="preserve">, </w:t>
      </w:r>
      <w:r w:rsidRPr="00685E30">
        <w:rPr>
          <w:i/>
          <w:sz w:val="28"/>
        </w:rPr>
        <w:t>читает там</w:t>
      </w:r>
      <w:r>
        <w:rPr>
          <w:b/>
          <w:i/>
          <w:sz w:val="28"/>
        </w:rPr>
        <w:t xml:space="preserve"> молитву</w:t>
      </w:r>
      <w:r w:rsidRPr="00685E30">
        <w:rPr>
          <w:b/>
          <w:sz w:val="28"/>
          <w:szCs w:val="28"/>
        </w:rPr>
        <w:t xml:space="preserve"> </w:t>
      </w:r>
      <w:r>
        <w:rPr>
          <w:b/>
          <w:sz w:val="28"/>
          <w:szCs w:val="28"/>
        </w:rPr>
        <w:t>на потребление</w:t>
      </w:r>
      <w:r>
        <w:rPr>
          <w:sz w:val="28"/>
          <w:szCs w:val="28"/>
        </w:rPr>
        <w:t xml:space="preserve"> </w:t>
      </w:r>
      <w:r>
        <w:rPr>
          <w:i/>
          <w:sz w:val="28"/>
          <w:szCs w:val="28"/>
        </w:rPr>
        <w:t>Святых Даров</w:t>
      </w:r>
      <w:r w:rsidRPr="00685E30">
        <w:rPr>
          <w:i/>
          <w:sz w:val="28"/>
          <w:szCs w:val="28"/>
        </w:rPr>
        <w:t xml:space="preserve"> и при неспешном пении</w:t>
      </w:r>
      <w:r>
        <w:rPr>
          <w:sz w:val="28"/>
          <w:szCs w:val="28"/>
        </w:rPr>
        <w:t xml:space="preserve"> </w:t>
      </w:r>
      <w:r w:rsidRPr="00685E30">
        <w:rPr>
          <w:b/>
          <w:sz w:val="28"/>
          <w:szCs w:val="28"/>
        </w:rPr>
        <w:t>33-го</w:t>
      </w:r>
      <w:r>
        <w:rPr>
          <w:sz w:val="28"/>
          <w:szCs w:val="28"/>
        </w:rPr>
        <w:t xml:space="preserve"> </w:t>
      </w:r>
      <w:r w:rsidRPr="00685E30">
        <w:rPr>
          <w:b/>
          <w:i/>
          <w:sz w:val="28"/>
          <w:szCs w:val="28"/>
        </w:rPr>
        <w:t>псалма</w:t>
      </w:r>
      <w:r w:rsidRPr="00685E30">
        <w:rPr>
          <w:i/>
          <w:sz w:val="28"/>
          <w:szCs w:val="28"/>
        </w:rPr>
        <w:t xml:space="preserve"> </w:t>
      </w:r>
      <w:r w:rsidR="00960CB8" w:rsidRPr="00960CB8">
        <w:rPr>
          <w:i/>
          <w:sz w:val="28"/>
          <w:szCs w:val="28"/>
        </w:rPr>
        <w:t>потребляет Святые Дары.</w:t>
      </w:r>
      <w:r w:rsidR="00960CB8">
        <w:rPr>
          <w:sz w:val="28"/>
          <w:szCs w:val="28"/>
        </w:rPr>
        <w:t xml:space="preserve"> </w:t>
      </w:r>
      <w:r w:rsidR="00960CB8" w:rsidRPr="00960CB8">
        <w:rPr>
          <w:i/>
          <w:sz w:val="28"/>
          <w:szCs w:val="28"/>
        </w:rPr>
        <w:t xml:space="preserve">Затем он тщательно умывает руки и уста и вкушает антидор и теплоту. </w:t>
      </w:r>
    </w:p>
    <w:p w:rsidR="00FA1742" w:rsidRDefault="00685E30" w:rsidP="00685E30">
      <w:pPr>
        <w:pStyle w:val="aa"/>
        <w:tabs>
          <w:tab w:val="left" w:pos="426"/>
        </w:tabs>
        <w:jc w:val="both"/>
        <w:rPr>
          <w:sz w:val="28"/>
          <w:szCs w:val="28"/>
        </w:rPr>
      </w:pPr>
      <w:r>
        <w:rPr>
          <w:b/>
          <w:i/>
          <w:sz w:val="28"/>
        </w:rPr>
        <w:t xml:space="preserve">     </w:t>
      </w:r>
      <w:r w:rsidR="0099452B">
        <w:rPr>
          <w:b/>
          <w:i/>
          <w:sz w:val="28"/>
        </w:rPr>
        <w:t xml:space="preserve"> </w:t>
      </w:r>
      <w:r w:rsidR="00C23A64">
        <w:rPr>
          <w:sz w:val="28"/>
          <w:szCs w:val="28"/>
        </w:rPr>
        <w:t xml:space="preserve">Пред потреблением Святых Даров </w:t>
      </w:r>
      <w:r w:rsidR="00BC7F5F">
        <w:rPr>
          <w:sz w:val="28"/>
          <w:szCs w:val="28"/>
        </w:rPr>
        <w:t>следует тщательно отереть д</w:t>
      </w:r>
      <w:r w:rsidR="00C23A64">
        <w:rPr>
          <w:sz w:val="28"/>
          <w:szCs w:val="28"/>
        </w:rPr>
        <w:t>искос губой или платом</w:t>
      </w:r>
      <w:r w:rsidR="00FA1742">
        <w:rPr>
          <w:sz w:val="28"/>
          <w:szCs w:val="28"/>
        </w:rPr>
        <w:t>.</w:t>
      </w:r>
    </w:p>
    <w:p w:rsidR="00FA1742" w:rsidRDefault="00FA1742" w:rsidP="00516940">
      <w:pPr>
        <w:pStyle w:val="aa"/>
        <w:tabs>
          <w:tab w:val="left" w:pos="426"/>
        </w:tabs>
        <w:jc w:val="both"/>
        <w:rPr>
          <w:sz w:val="28"/>
          <w:szCs w:val="28"/>
        </w:rPr>
      </w:pPr>
      <w:r>
        <w:rPr>
          <w:sz w:val="28"/>
          <w:szCs w:val="28"/>
        </w:rPr>
        <w:t xml:space="preserve">  </w:t>
      </w:r>
      <w:r w:rsidR="00C23A64">
        <w:rPr>
          <w:sz w:val="28"/>
          <w:szCs w:val="28"/>
        </w:rPr>
        <w:t xml:space="preserve">   </w:t>
      </w:r>
      <w:r w:rsidR="000E0764">
        <w:rPr>
          <w:sz w:val="28"/>
          <w:szCs w:val="28"/>
        </w:rPr>
        <w:t xml:space="preserve"> </w:t>
      </w:r>
      <w:r>
        <w:rPr>
          <w:sz w:val="28"/>
          <w:szCs w:val="28"/>
        </w:rPr>
        <w:t xml:space="preserve">Для потребления Святых Даров </w:t>
      </w:r>
      <w:r w:rsidR="00516940">
        <w:rPr>
          <w:sz w:val="28"/>
          <w:szCs w:val="28"/>
        </w:rPr>
        <w:t>берётся</w:t>
      </w:r>
      <w:r>
        <w:rPr>
          <w:sz w:val="28"/>
          <w:szCs w:val="28"/>
        </w:rPr>
        <w:t xml:space="preserve"> плат, </w:t>
      </w:r>
      <w:r w:rsidR="00D24F31">
        <w:rPr>
          <w:sz w:val="28"/>
          <w:szCs w:val="28"/>
        </w:rPr>
        <w:t>два кон</w:t>
      </w:r>
      <w:r>
        <w:rPr>
          <w:sz w:val="28"/>
          <w:szCs w:val="28"/>
        </w:rPr>
        <w:t>ц</w:t>
      </w:r>
      <w:r w:rsidR="00D24F31">
        <w:rPr>
          <w:sz w:val="28"/>
          <w:szCs w:val="28"/>
        </w:rPr>
        <w:t>а</w:t>
      </w:r>
      <w:r>
        <w:rPr>
          <w:sz w:val="28"/>
          <w:szCs w:val="28"/>
        </w:rPr>
        <w:t xml:space="preserve"> которого </w:t>
      </w:r>
      <w:r w:rsidR="00691B78">
        <w:rPr>
          <w:sz w:val="28"/>
          <w:szCs w:val="28"/>
        </w:rPr>
        <w:t>завязываю</w:t>
      </w:r>
      <w:r w:rsidR="00D512A4">
        <w:rPr>
          <w:sz w:val="28"/>
          <w:szCs w:val="28"/>
        </w:rPr>
        <w:t>т</w:t>
      </w:r>
      <w:r w:rsidR="00691B78">
        <w:rPr>
          <w:sz w:val="28"/>
          <w:szCs w:val="28"/>
        </w:rPr>
        <w:t>ся вверху</w:t>
      </w:r>
      <w:r w:rsidR="00D512A4">
        <w:rPr>
          <w:sz w:val="28"/>
          <w:szCs w:val="28"/>
        </w:rPr>
        <w:t xml:space="preserve"> головы</w:t>
      </w:r>
      <w:r>
        <w:rPr>
          <w:sz w:val="28"/>
          <w:szCs w:val="28"/>
        </w:rPr>
        <w:t xml:space="preserve">, </w:t>
      </w:r>
      <w:r w:rsidR="00D512A4">
        <w:rPr>
          <w:sz w:val="28"/>
          <w:szCs w:val="28"/>
        </w:rPr>
        <w:t xml:space="preserve">так чтобы плат </w:t>
      </w:r>
      <w:r w:rsidR="00691B78">
        <w:rPr>
          <w:sz w:val="28"/>
          <w:szCs w:val="28"/>
        </w:rPr>
        <w:t xml:space="preserve">проходил под устами поверх бороды, а </w:t>
      </w:r>
      <w:r>
        <w:rPr>
          <w:sz w:val="28"/>
          <w:szCs w:val="28"/>
        </w:rPr>
        <w:t>другим</w:t>
      </w:r>
      <w:r w:rsidR="00691B78">
        <w:rPr>
          <w:sz w:val="28"/>
          <w:szCs w:val="28"/>
        </w:rPr>
        <w:t>и</w:t>
      </w:r>
      <w:r>
        <w:rPr>
          <w:sz w:val="28"/>
          <w:szCs w:val="28"/>
        </w:rPr>
        <w:t xml:space="preserve"> его </w:t>
      </w:r>
      <w:r w:rsidR="00691B78">
        <w:rPr>
          <w:sz w:val="28"/>
          <w:szCs w:val="28"/>
        </w:rPr>
        <w:t xml:space="preserve">двумя </w:t>
      </w:r>
      <w:r>
        <w:rPr>
          <w:sz w:val="28"/>
          <w:szCs w:val="28"/>
        </w:rPr>
        <w:t>конц</w:t>
      </w:r>
      <w:r w:rsidR="00691B78">
        <w:rPr>
          <w:sz w:val="28"/>
          <w:szCs w:val="28"/>
        </w:rPr>
        <w:t>ами</w:t>
      </w:r>
      <w:r>
        <w:rPr>
          <w:sz w:val="28"/>
          <w:szCs w:val="28"/>
        </w:rPr>
        <w:t xml:space="preserve"> </w:t>
      </w:r>
      <w:r w:rsidRPr="00FA1742">
        <w:rPr>
          <w:b/>
          <w:i/>
          <w:sz w:val="28"/>
          <w:szCs w:val="28"/>
        </w:rPr>
        <w:t>священнослужитель</w:t>
      </w:r>
      <w:r w:rsidR="00910483">
        <w:rPr>
          <w:sz w:val="28"/>
          <w:szCs w:val="28"/>
        </w:rPr>
        <w:t xml:space="preserve"> берет Святую ч</w:t>
      </w:r>
      <w:r>
        <w:rPr>
          <w:sz w:val="28"/>
          <w:szCs w:val="28"/>
        </w:rPr>
        <w:t>ашу левой рукой</w:t>
      </w:r>
      <w:r w:rsidR="00691B78">
        <w:rPr>
          <w:sz w:val="28"/>
          <w:szCs w:val="28"/>
        </w:rPr>
        <w:t xml:space="preserve">. Затем он </w:t>
      </w:r>
      <w:r>
        <w:rPr>
          <w:sz w:val="28"/>
          <w:szCs w:val="28"/>
        </w:rPr>
        <w:lastRenderedPageBreak/>
        <w:t>правой</w:t>
      </w:r>
      <w:r w:rsidR="00691B78">
        <w:rPr>
          <w:sz w:val="28"/>
          <w:szCs w:val="28"/>
        </w:rPr>
        <w:t xml:space="preserve"> рукой</w:t>
      </w:r>
      <w:r>
        <w:rPr>
          <w:sz w:val="28"/>
          <w:szCs w:val="28"/>
        </w:rPr>
        <w:t>, при помощи лжицы,</w:t>
      </w:r>
      <w:r w:rsidR="00691B78">
        <w:rPr>
          <w:sz w:val="28"/>
          <w:szCs w:val="28"/>
        </w:rPr>
        <w:t xml:space="preserve"> </w:t>
      </w:r>
      <w:r>
        <w:rPr>
          <w:sz w:val="28"/>
          <w:szCs w:val="28"/>
        </w:rPr>
        <w:t>с</w:t>
      </w:r>
      <w:r w:rsidR="00910483">
        <w:rPr>
          <w:sz w:val="28"/>
          <w:szCs w:val="28"/>
        </w:rPr>
        <w:t xml:space="preserve"> благоговением потребляет из ч</w:t>
      </w:r>
      <w:r w:rsidR="006D0907">
        <w:rPr>
          <w:sz w:val="28"/>
          <w:szCs w:val="28"/>
        </w:rPr>
        <w:t>аш</w:t>
      </w:r>
      <w:r>
        <w:rPr>
          <w:sz w:val="28"/>
          <w:szCs w:val="28"/>
        </w:rPr>
        <w:t xml:space="preserve">и сначала частицы Святого Агнца, а </w:t>
      </w:r>
      <w:r w:rsidR="00691B78">
        <w:rPr>
          <w:sz w:val="28"/>
          <w:szCs w:val="28"/>
        </w:rPr>
        <w:t xml:space="preserve">после этого </w:t>
      </w:r>
      <w:r>
        <w:rPr>
          <w:sz w:val="28"/>
          <w:szCs w:val="28"/>
        </w:rPr>
        <w:t>и все е</w:t>
      </w:r>
      <w:r w:rsidR="00516940">
        <w:rPr>
          <w:sz w:val="28"/>
          <w:szCs w:val="28"/>
        </w:rPr>
        <w:t>ё</w:t>
      </w:r>
      <w:r w:rsidR="006D0907">
        <w:rPr>
          <w:sz w:val="28"/>
          <w:szCs w:val="28"/>
        </w:rPr>
        <w:t xml:space="preserve"> содержимое. </w:t>
      </w:r>
      <w:r w:rsidR="00691B78">
        <w:rPr>
          <w:sz w:val="28"/>
          <w:szCs w:val="28"/>
        </w:rPr>
        <w:t xml:space="preserve">После этого </w:t>
      </w:r>
      <w:r w:rsidR="008474A3">
        <w:rPr>
          <w:sz w:val="28"/>
          <w:szCs w:val="28"/>
        </w:rPr>
        <w:t>он замывает лжицу н</w:t>
      </w:r>
      <w:r w:rsidR="00910483">
        <w:rPr>
          <w:sz w:val="28"/>
          <w:szCs w:val="28"/>
        </w:rPr>
        <w:t>ад ч</w:t>
      </w:r>
      <w:r w:rsidR="008474A3">
        <w:rPr>
          <w:sz w:val="28"/>
          <w:szCs w:val="28"/>
        </w:rPr>
        <w:t>ашей, и д</w:t>
      </w:r>
      <w:r w:rsidR="00910483">
        <w:rPr>
          <w:sz w:val="28"/>
          <w:szCs w:val="28"/>
        </w:rPr>
        <w:t>алее, ополоснув ч</w:t>
      </w:r>
      <w:r>
        <w:rPr>
          <w:sz w:val="28"/>
          <w:szCs w:val="28"/>
        </w:rPr>
        <w:t>ашу теплотой несколько раз, пока не останется на стенках е</w:t>
      </w:r>
      <w:r w:rsidR="00516940">
        <w:rPr>
          <w:sz w:val="28"/>
          <w:szCs w:val="28"/>
        </w:rPr>
        <w:t>ё</w:t>
      </w:r>
      <w:r>
        <w:rPr>
          <w:sz w:val="28"/>
          <w:szCs w:val="28"/>
        </w:rPr>
        <w:t xml:space="preserve"> ни малейшей частицы Святого Хлеба, он испивает эту воду, вытирает насухо </w:t>
      </w:r>
      <w:r w:rsidR="00910483">
        <w:rPr>
          <w:sz w:val="28"/>
          <w:szCs w:val="28"/>
        </w:rPr>
        <w:t>ч</w:t>
      </w:r>
      <w:r>
        <w:rPr>
          <w:sz w:val="28"/>
          <w:szCs w:val="28"/>
        </w:rPr>
        <w:t>ашу и лжицу платом и убирает сосуды в сосудохранилище.</w:t>
      </w:r>
    </w:p>
    <w:p w:rsidR="008227B6" w:rsidRPr="008227B6" w:rsidRDefault="00616973" w:rsidP="00616973">
      <w:pPr>
        <w:pStyle w:val="aa"/>
        <w:jc w:val="both"/>
        <w:rPr>
          <w:sz w:val="28"/>
          <w:szCs w:val="28"/>
        </w:rPr>
      </w:pPr>
      <w:r>
        <w:rPr>
          <w:sz w:val="28"/>
          <w:szCs w:val="28"/>
        </w:rPr>
        <w:t xml:space="preserve">     </w:t>
      </w:r>
      <w:r w:rsidR="000E0764">
        <w:rPr>
          <w:sz w:val="28"/>
          <w:szCs w:val="28"/>
        </w:rPr>
        <w:t xml:space="preserve"> </w:t>
      </w:r>
      <w:r>
        <w:rPr>
          <w:sz w:val="28"/>
          <w:szCs w:val="28"/>
        </w:rPr>
        <w:t>П</w:t>
      </w:r>
      <w:r w:rsidR="008227B6" w:rsidRPr="008227B6">
        <w:rPr>
          <w:sz w:val="28"/>
          <w:szCs w:val="28"/>
        </w:rPr>
        <w:t>ри потреблении Св</w:t>
      </w:r>
      <w:r>
        <w:rPr>
          <w:sz w:val="28"/>
          <w:szCs w:val="28"/>
        </w:rPr>
        <w:t>ятых</w:t>
      </w:r>
      <w:r w:rsidR="008227B6" w:rsidRPr="008227B6">
        <w:rPr>
          <w:sz w:val="28"/>
          <w:szCs w:val="28"/>
        </w:rPr>
        <w:t xml:space="preserve"> Даров</w:t>
      </w:r>
      <w:r>
        <w:rPr>
          <w:sz w:val="28"/>
          <w:szCs w:val="28"/>
        </w:rPr>
        <w:t>,</w:t>
      </w:r>
      <w:r w:rsidRPr="00616973">
        <w:rPr>
          <w:sz w:val="28"/>
          <w:szCs w:val="28"/>
        </w:rPr>
        <w:t xml:space="preserve"> </w:t>
      </w:r>
      <w:r>
        <w:rPr>
          <w:sz w:val="28"/>
          <w:szCs w:val="28"/>
        </w:rPr>
        <w:t xml:space="preserve">если нужно, можно подливать к ним </w:t>
      </w:r>
      <w:r w:rsidR="00516940">
        <w:rPr>
          <w:sz w:val="28"/>
          <w:szCs w:val="28"/>
        </w:rPr>
        <w:t>тёплой</w:t>
      </w:r>
      <w:r>
        <w:rPr>
          <w:sz w:val="28"/>
          <w:szCs w:val="28"/>
        </w:rPr>
        <w:t xml:space="preserve"> воды (</w:t>
      </w:r>
      <w:r w:rsidR="00516940">
        <w:rPr>
          <w:sz w:val="28"/>
          <w:szCs w:val="28"/>
        </w:rPr>
        <w:t>например,</w:t>
      </w:r>
      <w:r>
        <w:rPr>
          <w:sz w:val="28"/>
          <w:szCs w:val="28"/>
        </w:rPr>
        <w:t xml:space="preserve"> в зимнее время)</w:t>
      </w:r>
      <w:r>
        <w:rPr>
          <w:rStyle w:val="a5"/>
          <w:sz w:val="28"/>
          <w:szCs w:val="28"/>
        </w:rPr>
        <w:footnoteReference w:id="171"/>
      </w:r>
      <w:r w:rsidR="008227B6" w:rsidRPr="008227B6">
        <w:rPr>
          <w:sz w:val="28"/>
          <w:szCs w:val="28"/>
        </w:rPr>
        <w:t>.</w:t>
      </w:r>
    </w:p>
    <w:p w:rsidR="00616973" w:rsidRDefault="00616973" w:rsidP="00236193">
      <w:pPr>
        <w:tabs>
          <w:tab w:val="left" w:pos="426"/>
        </w:tabs>
        <w:jc w:val="both"/>
        <w:rPr>
          <w:sz w:val="28"/>
          <w:szCs w:val="28"/>
        </w:rPr>
      </w:pPr>
      <w:r>
        <w:rPr>
          <w:b/>
          <w:i/>
          <w:sz w:val="28"/>
          <w:szCs w:val="28"/>
        </w:rPr>
        <w:t xml:space="preserve">      Хор:</w:t>
      </w:r>
      <w:r>
        <w:rPr>
          <w:sz w:val="28"/>
          <w:szCs w:val="28"/>
        </w:rPr>
        <w:t xml:space="preserve"> </w:t>
      </w:r>
      <w:r w:rsidRPr="00236193">
        <w:rPr>
          <w:b/>
          <w:sz w:val="28"/>
          <w:szCs w:val="28"/>
        </w:rPr>
        <w:t>«</w:t>
      </w:r>
      <w:r>
        <w:rPr>
          <w:b/>
          <w:sz w:val="28"/>
          <w:szCs w:val="28"/>
        </w:rPr>
        <w:t>Аминь. Буди имя Господне благословенно отныне и до века</w:t>
      </w:r>
      <w:r w:rsidRPr="00236193">
        <w:rPr>
          <w:b/>
          <w:sz w:val="28"/>
          <w:szCs w:val="28"/>
        </w:rPr>
        <w:t>»</w:t>
      </w:r>
      <w:r>
        <w:rPr>
          <w:sz w:val="28"/>
          <w:szCs w:val="28"/>
        </w:rPr>
        <w:t xml:space="preserve"> (трижды) </w:t>
      </w:r>
      <w:r w:rsidR="00516940">
        <w:rPr>
          <w:sz w:val="28"/>
          <w:szCs w:val="28"/>
        </w:rPr>
        <w:t xml:space="preserve">           </w:t>
      </w:r>
      <w:r>
        <w:rPr>
          <w:sz w:val="28"/>
          <w:szCs w:val="28"/>
        </w:rPr>
        <w:t xml:space="preserve">и </w:t>
      </w:r>
      <w:r>
        <w:rPr>
          <w:b/>
          <w:sz w:val="28"/>
          <w:szCs w:val="28"/>
        </w:rPr>
        <w:t>33-й</w:t>
      </w:r>
      <w:r>
        <w:rPr>
          <w:sz w:val="28"/>
          <w:szCs w:val="28"/>
        </w:rPr>
        <w:t xml:space="preserve"> </w:t>
      </w:r>
      <w:r>
        <w:rPr>
          <w:b/>
          <w:i/>
          <w:sz w:val="28"/>
          <w:szCs w:val="28"/>
        </w:rPr>
        <w:t>псалом</w:t>
      </w:r>
      <w:r w:rsidRPr="00236193">
        <w:rPr>
          <w:b/>
          <w:i/>
          <w:sz w:val="28"/>
          <w:szCs w:val="28"/>
        </w:rPr>
        <w:t>:</w:t>
      </w:r>
      <w:r>
        <w:rPr>
          <w:sz w:val="28"/>
          <w:szCs w:val="28"/>
        </w:rPr>
        <w:t xml:space="preserve"> </w:t>
      </w:r>
      <w:r>
        <w:rPr>
          <w:b/>
          <w:sz w:val="28"/>
          <w:szCs w:val="28"/>
        </w:rPr>
        <w:t>«Благословлю Господа на всякое время...»</w:t>
      </w:r>
      <w:r>
        <w:rPr>
          <w:sz w:val="28"/>
          <w:szCs w:val="28"/>
        </w:rPr>
        <w:t xml:space="preserve"> (полностью)</w:t>
      </w:r>
      <w:r w:rsidR="00DF16FC">
        <w:rPr>
          <w:rStyle w:val="a5"/>
          <w:sz w:val="28"/>
          <w:szCs w:val="28"/>
        </w:rPr>
        <w:footnoteReference w:id="172"/>
      </w:r>
      <w:r>
        <w:rPr>
          <w:sz w:val="28"/>
          <w:szCs w:val="28"/>
        </w:rPr>
        <w:t xml:space="preserve">. </w:t>
      </w:r>
    </w:p>
    <w:p w:rsidR="00211C18" w:rsidRDefault="00616973" w:rsidP="00D57E46">
      <w:pPr>
        <w:jc w:val="both"/>
        <w:rPr>
          <w:sz w:val="28"/>
          <w:szCs w:val="28"/>
        </w:rPr>
      </w:pPr>
      <w:r w:rsidRPr="00F333A4">
        <w:rPr>
          <w:sz w:val="28"/>
          <w:szCs w:val="28"/>
        </w:rPr>
        <w:t xml:space="preserve">     </w:t>
      </w:r>
      <w:r w:rsidR="00F333A4" w:rsidRPr="00F333A4">
        <w:rPr>
          <w:sz w:val="28"/>
          <w:szCs w:val="28"/>
        </w:rPr>
        <w:t xml:space="preserve"> Во время пения</w:t>
      </w:r>
      <w:r w:rsidR="00F333A4">
        <w:rPr>
          <w:b/>
          <w:i/>
          <w:sz w:val="28"/>
          <w:szCs w:val="28"/>
        </w:rPr>
        <w:t xml:space="preserve"> </w:t>
      </w:r>
      <w:r w:rsidR="00F333A4">
        <w:rPr>
          <w:b/>
          <w:sz w:val="28"/>
          <w:szCs w:val="28"/>
        </w:rPr>
        <w:t>33-го</w:t>
      </w:r>
      <w:r w:rsidR="00F333A4">
        <w:rPr>
          <w:sz w:val="28"/>
          <w:szCs w:val="28"/>
        </w:rPr>
        <w:t xml:space="preserve"> </w:t>
      </w:r>
      <w:r w:rsidR="00F333A4">
        <w:rPr>
          <w:b/>
          <w:i/>
          <w:sz w:val="28"/>
          <w:szCs w:val="28"/>
        </w:rPr>
        <w:t>псалма с</w:t>
      </w:r>
      <w:r w:rsidR="00F333A4" w:rsidRPr="00F333A4">
        <w:rPr>
          <w:b/>
          <w:i/>
          <w:sz w:val="28"/>
          <w:szCs w:val="28"/>
        </w:rPr>
        <w:t>вященник</w:t>
      </w:r>
      <w:r w:rsidR="00F333A4" w:rsidRPr="00236193">
        <w:rPr>
          <w:b/>
          <w:i/>
          <w:sz w:val="28"/>
          <w:szCs w:val="28"/>
        </w:rPr>
        <w:t>,</w:t>
      </w:r>
      <w:r w:rsidR="00F333A4" w:rsidRPr="00F333A4">
        <w:rPr>
          <w:sz w:val="28"/>
          <w:szCs w:val="28"/>
        </w:rPr>
        <w:t xml:space="preserve"> по </w:t>
      </w:r>
      <w:r w:rsidR="00F333A4" w:rsidRPr="00236193">
        <w:rPr>
          <w:sz w:val="28"/>
          <w:szCs w:val="28"/>
        </w:rPr>
        <w:t>Служебнику</w:t>
      </w:r>
      <w:r w:rsidR="00F333A4" w:rsidRPr="00F333A4">
        <w:rPr>
          <w:sz w:val="28"/>
          <w:szCs w:val="28"/>
        </w:rPr>
        <w:t xml:space="preserve">, </w:t>
      </w:r>
      <w:r w:rsidR="00F333A4">
        <w:rPr>
          <w:sz w:val="28"/>
          <w:szCs w:val="28"/>
        </w:rPr>
        <w:t xml:space="preserve">должен раздавать </w:t>
      </w:r>
      <w:r w:rsidR="00EA5C0C">
        <w:rPr>
          <w:sz w:val="28"/>
          <w:szCs w:val="28"/>
        </w:rPr>
        <w:t>молящимся в храме антидор</w:t>
      </w:r>
      <w:r w:rsidR="00EA5C0C">
        <w:rPr>
          <w:sz w:val="28"/>
        </w:rPr>
        <w:t xml:space="preserve"> </w:t>
      </w:r>
      <w:r w:rsidR="00D57E46">
        <w:rPr>
          <w:sz w:val="28"/>
        </w:rPr>
        <w:t>(см.:</w:t>
      </w:r>
      <w:r w:rsidR="00D57E46">
        <w:rPr>
          <w:b/>
          <w:sz w:val="28"/>
        </w:rPr>
        <w:t xml:space="preserve"> Служебник,</w:t>
      </w:r>
      <w:r w:rsidR="00D57E46">
        <w:rPr>
          <w:b/>
          <w:i/>
          <w:sz w:val="28"/>
        </w:rPr>
        <w:t xml:space="preserve"> </w:t>
      </w:r>
      <w:r w:rsidR="00BC7F5F">
        <w:rPr>
          <w:b/>
          <w:sz w:val="28"/>
        </w:rPr>
        <w:t>Божественная л</w:t>
      </w:r>
      <w:r w:rsidR="00D57E46">
        <w:rPr>
          <w:b/>
          <w:sz w:val="28"/>
        </w:rPr>
        <w:t>итургия иже во святых отца нашего Иоанна Златоустаго</w:t>
      </w:r>
      <w:r w:rsidR="00D57E46" w:rsidRPr="00236193">
        <w:rPr>
          <w:b/>
          <w:sz w:val="28"/>
        </w:rPr>
        <w:t>)</w:t>
      </w:r>
      <w:r w:rsidR="00EA5C0C" w:rsidRPr="00236193">
        <w:rPr>
          <w:b/>
          <w:sz w:val="28"/>
        </w:rPr>
        <w:t>.</w:t>
      </w:r>
      <w:r w:rsidR="00EA5C0C">
        <w:rPr>
          <w:sz w:val="28"/>
        </w:rPr>
        <w:t xml:space="preserve"> Н</w:t>
      </w:r>
      <w:r w:rsidR="00EA5C0C">
        <w:rPr>
          <w:sz w:val="28"/>
          <w:szCs w:val="28"/>
        </w:rPr>
        <w:t xml:space="preserve">о на практике это нигде не совершается, а антидор </w:t>
      </w:r>
      <w:r w:rsidR="00516940">
        <w:rPr>
          <w:sz w:val="28"/>
          <w:szCs w:val="28"/>
        </w:rPr>
        <w:t>раздаётся</w:t>
      </w:r>
      <w:r w:rsidR="00EA5C0C">
        <w:rPr>
          <w:sz w:val="28"/>
          <w:szCs w:val="28"/>
        </w:rPr>
        <w:t xml:space="preserve"> </w:t>
      </w:r>
      <w:r w:rsidR="00EA5C0C" w:rsidRPr="00EA5C0C">
        <w:rPr>
          <w:b/>
          <w:i/>
          <w:sz w:val="28"/>
          <w:szCs w:val="28"/>
        </w:rPr>
        <w:t>пономарями</w:t>
      </w:r>
      <w:r w:rsidR="00EA5C0C">
        <w:rPr>
          <w:sz w:val="28"/>
          <w:szCs w:val="28"/>
        </w:rPr>
        <w:t xml:space="preserve"> после </w:t>
      </w:r>
      <w:r w:rsidR="00EA5C0C" w:rsidRPr="00EA5C0C">
        <w:rPr>
          <w:b/>
          <w:i/>
          <w:sz w:val="28"/>
          <w:szCs w:val="28"/>
        </w:rPr>
        <w:t>отпуста</w:t>
      </w:r>
      <w:r w:rsidR="00EA5C0C">
        <w:rPr>
          <w:sz w:val="28"/>
          <w:szCs w:val="28"/>
        </w:rPr>
        <w:t xml:space="preserve"> во время целования креста</w:t>
      </w:r>
      <w:r w:rsidR="00EA5C0C">
        <w:rPr>
          <w:rStyle w:val="a5"/>
          <w:sz w:val="28"/>
          <w:szCs w:val="28"/>
        </w:rPr>
        <w:footnoteReference w:id="173"/>
      </w:r>
      <w:r w:rsidR="00EA5C0C">
        <w:rPr>
          <w:sz w:val="28"/>
          <w:szCs w:val="28"/>
        </w:rPr>
        <w:t xml:space="preserve">. </w:t>
      </w:r>
    </w:p>
    <w:p w:rsidR="00EF22BD" w:rsidRDefault="00EF22BD" w:rsidP="004465F5">
      <w:pPr>
        <w:jc w:val="center"/>
        <w:rPr>
          <w:b/>
          <w:sz w:val="28"/>
          <w:szCs w:val="28"/>
        </w:rPr>
      </w:pPr>
    </w:p>
    <w:p w:rsidR="00F333A4" w:rsidRPr="004465F5" w:rsidRDefault="00F333A4" w:rsidP="00516940">
      <w:pPr>
        <w:tabs>
          <w:tab w:val="left" w:pos="426"/>
        </w:tabs>
        <w:jc w:val="center"/>
        <w:rPr>
          <w:b/>
          <w:sz w:val="28"/>
          <w:szCs w:val="28"/>
        </w:rPr>
      </w:pPr>
      <w:r w:rsidRPr="004465F5">
        <w:rPr>
          <w:b/>
          <w:sz w:val="28"/>
          <w:szCs w:val="28"/>
        </w:rPr>
        <w:t xml:space="preserve">Отпуст </w:t>
      </w:r>
      <w:r w:rsidR="00960CB8" w:rsidRPr="004465F5">
        <w:rPr>
          <w:b/>
          <w:sz w:val="28"/>
          <w:szCs w:val="28"/>
        </w:rPr>
        <w:t xml:space="preserve">и окончание </w:t>
      </w:r>
      <w:r w:rsidR="00AC6FF9" w:rsidRPr="004465F5">
        <w:rPr>
          <w:b/>
          <w:sz w:val="28"/>
          <w:szCs w:val="28"/>
        </w:rPr>
        <w:t>л</w:t>
      </w:r>
      <w:r w:rsidRPr="004465F5">
        <w:rPr>
          <w:b/>
          <w:sz w:val="28"/>
          <w:szCs w:val="28"/>
        </w:rPr>
        <w:t>итургии</w:t>
      </w:r>
    </w:p>
    <w:p w:rsidR="00F333A4" w:rsidRPr="00F333A4" w:rsidRDefault="00F333A4" w:rsidP="000E0764">
      <w:pPr>
        <w:tabs>
          <w:tab w:val="left" w:pos="426"/>
        </w:tabs>
        <w:jc w:val="center"/>
        <w:rPr>
          <w:b/>
          <w:sz w:val="28"/>
          <w:szCs w:val="28"/>
        </w:rPr>
      </w:pPr>
    </w:p>
    <w:p w:rsidR="00616973" w:rsidRPr="00616973" w:rsidRDefault="00F333A4" w:rsidP="00236193">
      <w:pPr>
        <w:tabs>
          <w:tab w:val="left" w:pos="426"/>
        </w:tabs>
        <w:jc w:val="both"/>
        <w:rPr>
          <w:sz w:val="28"/>
          <w:szCs w:val="28"/>
        </w:rPr>
      </w:pPr>
      <w:r>
        <w:rPr>
          <w:sz w:val="28"/>
          <w:szCs w:val="28"/>
        </w:rPr>
        <w:t xml:space="preserve">    </w:t>
      </w:r>
      <w:r w:rsidR="000E0764">
        <w:rPr>
          <w:sz w:val="28"/>
          <w:szCs w:val="28"/>
        </w:rPr>
        <w:t xml:space="preserve"> </w:t>
      </w:r>
      <w:r>
        <w:rPr>
          <w:sz w:val="28"/>
          <w:szCs w:val="28"/>
        </w:rPr>
        <w:t xml:space="preserve"> </w:t>
      </w:r>
      <w:r w:rsidR="00EA5C0C">
        <w:rPr>
          <w:sz w:val="28"/>
          <w:szCs w:val="28"/>
        </w:rPr>
        <w:t xml:space="preserve">После окончания пения </w:t>
      </w:r>
      <w:r w:rsidR="00EA5C0C">
        <w:rPr>
          <w:b/>
          <w:sz w:val="28"/>
          <w:szCs w:val="28"/>
        </w:rPr>
        <w:t>33-</w:t>
      </w:r>
      <w:r w:rsidR="00EA5C0C" w:rsidRPr="00EA5C0C">
        <w:rPr>
          <w:b/>
          <w:sz w:val="28"/>
          <w:szCs w:val="28"/>
        </w:rPr>
        <w:t>го</w:t>
      </w:r>
      <w:r w:rsidR="00EA5C0C">
        <w:rPr>
          <w:sz w:val="28"/>
          <w:szCs w:val="28"/>
        </w:rPr>
        <w:t xml:space="preserve"> </w:t>
      </w:r>
      <w:r w:rsidR="00EA5C0C" w:rsidRPr="00EA5C0C">
        <w:rPr>
          <w:b/>
          <w:i/>
          <w:sz w:val="28"/>
          <w:szCs w:val="28"/>
        </w:rPr>
        <w:t xml:space="preserve">псалма </w:t>
      </w:r>
      <w:r w:rsidR="00EA5C0C">
        <w:rPr>
          <w:b/>
          <w:i/>
          <w:sz w:val="28"/>
          <w:szCs w:val="28"/>
        </w:rPr>
        <w:t>с</w:t>
      </w:r>
      <w:r w:rsidR="00EA5C0C" w:rsidRPr="00616973">
        <w:rPr>
          <w:b/>
          <w:i/>
          <w:sz w:val="28"/>
          <w:szCs w:val="28"/>
        </w:rPr>
        <w:t>вященник</w:t>
      </w:r>
      <w:r w:rsidR="00616973" w:rsidRPr="00236193">
        <w:rPr>
          <w:b/>
          <w:i/>
          <w:sz w:val="28"/>
          <w:szCs w:val="28"/>
        </w:rPr>
        <w:t>,</w:t>
      </w:r>
      <w:r w:rsidR="00616973" w:rsidRPr="00616973">
        <w:rPr>
          <w:sz w:val="28"/>
          <w:szCs w:val="28"/>
        </w:rPr>
        <w:t xml:space="preserve"> стоя в царских вратах</w:t>
      </w:r>
      <w:r w:rsidR="00EA5C0C">
        <w:rPr>
          <w:sz w:val="28"/>
          <w:szCs w:val="28"/>
        </w:rPr>
        <w:t>,</w:t>
      </w:r>
      <w:r w:rsidR="00616973" w:rsidRPr="00616973">
        <w:rPr>
          <w:sz w:val="28"/>
          <w:szCs w:val="28"/>
        </w:rPr>
        <w:t xml:space="preserve"> </w:t>
      </w:r>
      <w:r w:rsidR="00EA5C0C" w:rsidRPr="00EA5C0C">
        <w:rPr>
          <w:sz w:val="28"/>
          <w:szCs w:val="28"/>
        </w:rPr>
        <w:t xml:space="preserve">оборачивается </w:t>
      </w:r>
      <w:r w:rsidR="00211C18">
        <w:rPr>
          <w:sz w:val="28"/>
          <w:szCs w:val="28"/>
        </w:rPr>
        <w:t xml:space="preserve">на запад </w:t>
      </w:r>
      <w:r w:rsidR="00EA5C0C" w:rsidRPr="00EA5C0C">
        <w:rPr>
          <w:sz w:val="28"/>
          <w:szCs w:val="28"/>
        </w:rPr>
        <w:t xml:space="preserve">и, не выступая из </w:t>
      </w:r>
      <w:r w:rsidR="00EA5C0C">
        <w:rPr>
          <w:sz w:val="28"/>
          <w:szCs w:val="28"/>
        </w:rPr>
        <w:t>царских врат</w:t>
      </w:r>
      <w:r w:rsidR="00EA5C0C" w:rsidRPr="00EA5C0C">
        <w:rPr>
          <w:sz w:val="28"/>
          <w:szCs w:val="28"/>
        </w:rPr>
        <w:t>, благословляет народ</w:t>
      </w:r>
      <w:r w:rsidR="00EA5C0C">
        <w:rPr>
          <w:sz w:val="28"/>
          <w:szCs w:val="28"/>
        </w:rPr>
        <w:t xml:space="preserve"> </w:t>
      </w:r>
      <w:r w:rsidR="00616973" w:rsidRPr="00616973">
        <w:rPr>
          <w:sz w:val="28"/>
          <w:szCs w:val="28"/>
        </w:rPr>
        <w:t xml:space="preserve">возглашая: </w:t>
      </w:r>
      <w:r w:rsidRPr="00F333A4">
        <w:rPr>
          <w:b/>
          <w:sz w:val="28"/>
          <w:szCs w:val="28"/>
        </w:rPr>
        <w:t>«</w:t>
      </w:r>
      <w:r w:rsidR="00616973" w:rsidRPr="00F333A4">
        <w:rPr>
          <w:b/>
          <w:sz w:val="28"/>
          <w:szCs w:val="28"/>
        </w:rPr>
        <w:t>Благословение Господне на вас, Того благодатию и человеколюбием всегда, ныне и присно, и во веки веков</w:t>
      </w:r>
      <w:r>
        <w:rPr>
          <w:b/>
          <w:sz w:val="28"/>
          <w:szCs w:val="28"/>
        </w:rPr>
        <w:t>»</w:t>
      </w:r>
      <w:r w:rsidR="00D57E46" w:rsidRPr="00D57E46">
        <w:rPr>
          <w:sz w:val="28"/>
        </w:rPr>
        <w:t xml:space="preserve"> </w:t>
      </w:r>
      <w:r w:rsidR="00D57E46">
        <w:rPr>
          <w:sz w:val="28"/>
        </w:rPr>
        <w:t>(см.:</w:t>
      </w:r>
      <w:r w:rsidR="00D57E46">
        <w:rPr>
          <w:b/>
          <w:sz w:val="28"/>
        </w:rPr>
        <w:t xml:space="preserve"> Служебник,</w:t>
      </w:r>
      <w:r w:rsidR="00D57E46">
        <w:rPr>
          <w:b/>
          <w:i/>
          <w:sz w:val="28"/>
        </w:rPr>
        <w:t xml:space="preserve"> </w:t>
      </w:r>
      <w:r w:rsidR="00AC6FF9">
        <w:rPr>
          <w:b/>
          <w:sz w:val="28"/>
        </w:rPr>
        <w:t>Божественная л</w:t>
      </w:r>
      <w:r w:rsidR="00D57E46">
        <w:rPr>
          <w:b/>
          <w:sz w:val="28"/>
        </w:rPr>
        <w:t>итургия иже во святых отца нашего Иоанна Златоустаго</w:t>
      </w:r>
      <w:r w:rsidR="00D57E46" w:rsidRPr="00236193">
        <w:rPr>
          <w:b/>
          <w:sz w:val="28"/>
        </w:rPr>
        <w:t>)</w:t>
      </w:r>
      <w:r w:rsidR="00616973" w:rsidRPr="00236193">
        <w:rPr>
          <w:b/>
          <w:sz w:val="28"/>
          <w:szCs w:val="28"/>
        </w:rPr>
        <w:t xml:space="preserve">. </w:t>
      </w:r>
    </w:p>
    <w:p w:rsidR="00616973" w:rsidRPr="00616973" w:rsidRDefault="00F333A4" w:rsidP="00F333A4">
      <w:pPr>
        <w:tabs>
          <w:tab w:val="left" w:pos="426"/>
        </w:tabs>
        <w:jc w:val="both"/>
        <w:rPr>
          <w:sz w:val="28"/>
          <w:szCs w:val="28"/>
        </w:rPr>
      </w:pPr>
      <w:r w:rsidRPr="00F333A4">
        <w:rPr>
          <w:b/>
          <w:i/>
          <w:sz w:val="28"/>
          <w:szCs w:val="28"/>
        </w:rPr>
        <w:t xml:space="preserve">     </w:t>
      </w:r>
      <w:r w:rsidR="000E0764">
        <w:rPr>
          <w:b/>
          <w:i/>
          <w:sz w:val="28"/>
          <w:szCs w:val="28"/>
        </w:rPr>
        <w:t xml:space="preserve"> </w:t>
      </w:r>
      <w:r w:rsidR="00616973" w:rsidRPr="00F333A4">
        <w:rPr>
          <w:b/>
          <w:i/>
          <w:sz w:val="28"/>
          <w:szCs w:val="28"/>
        </w:rPr>
        <w:t>Хор:</w:t>
      </w:r>
      <w:r w:rsidR="00616973" w:rsidRPr="00616973">
        <w:rPr>
          <w:sz w:val="28"/>
          <w:szCs w:val="28"/>
        </w:rPr>
        <w:t xml:space="preserve"> </w:t>
      </w:r>
      <w:r w:rsidRPr="00F333A4">
        <w:rPr>
          <w:b/>
          <w:sz w:val="28"/>
          <w:szCs w:val="28"/>
        </w:rPr>
        <w:t>«</w:t>
      </w:r>
      <w:r w:rsidR="00616973" w:rsidRPr="00F333A4">
        <w:rPr>
          <w:b/>
          <w:sz w:val="28"/>
          <w:szCs w:val="28"/>
        </w:rPr>
        <w:t>Аминь</w:t>
      </w:r>
      <w:r w:rsidRPr="00F333A4">
        <w:rPr>
          <w:b/>
          <w:sz w:val="28"/>
          <w:szCs w:val="28"/>
        </w:rPr>
        <w:t>»</w:t>
      </w:r>
      <w:r w:rsidR="00616973" w:rsidRPr="00236193">
        <w:rPr>
          <w:b/>
          <w:sz w:val="28"/>
          <w:szCs w:val="28"/>
        </w:rPr>
        <w:t>.</w:t>
      </w:r>
      <w:r w:rsidR="00616973" w:rsidRPr="00616973">
        <w:rPr>
          <w:sz w:val="28"/>
          <w:szCs w:val="28"/>
        </w:rPr>
        <w:t xml:space="preserve"> </w:t>
      </w:r>
    </w:p>
    <w:p w:rsidR="00616973" w:rsidRPr="00616973" w:rsidRDefault="00F333A4" w:rsidP="00F333A4">
      <w:pPr>
        <w:tabs>
          <w:tab w:val="left" w:pos="426"/>
        </w:tabs>
        <w:jc w:val="both"/>
        <w:rPr>
          <w:sz w:val="28"/>
          <w:szCs w:val="28"/>
        </w:rPr>
      </w:pPr>
      <w:r w:rsidRPr="00F333A4">
        <w:rPr>
          <w:b/>
          <w:i/>
          <w:sz w:val="28"/>
          <w:szCs w:val="28"/>
        </w:rPr>
        <w:t xml:space="preserve">     </w:t>
      </w:r>
      <w:r w:rsidR="000E0764">
        <w:rPr>
          <w:b/>
          <w:i/>
          <w:sz w:val="28"/>
          <w:szCs w:val="28"/>
        </w:rPr>
        <w:t xml:space="preserve"> </w:t>
      </w:r>
      <w:r w:rsidR="00616973" w:rsidRPr="00F333A4">
        <w:rPr>
          <w:b/>
          <w:i/>
          <w:sz w:val="28"/>
          <w:szCs w:val="28"/>
        </w:rPr>
        <w:t>Священник:</w:t>
      </w:r>
      <w:r w:rsidR="00616973" w:rsidRPr="00616973">
        <w:rPr>
          <w:sz w:val="28"/>
          <w:szCs w:val="28"/>
        </w:rPr>
        <w:t xml:space="preserve"> </w:t>
      </w:r>
      <w:r w:rsidRPr="00F333A4">
        <w:rPr>
          <w:b/>
          <w:sz w:val="28"/>
          <w:szCs w:val="28"/>
        </w:rPr>
        <w:t>«</w:t>
      </w:r>
      <w:r w:rsidR="00616973" w:rsidRPr="00F333A4">
        <w:rPr>
          <w:b/>
          <w:sz w:val="28"/>
          <w:szCs w:val="28"/>
        </w:rPr>
        <w:t>Слава Тебе, Христе Боже, Упование наше, слава Тебе</w:t>
      </w:r>
      <w:r w:rsidRPr="00F333A4">
        <w:rPr>
          <w:b/>
          <w:sz w:val="28"/>
          <w:szCs w:val="28"/>
        </w:rPr>
        <w:t>»</w:t>
      </w:r>
      <w:r w:rsidR="00616973" w:rsidRPr="00236193">
        <w:rPr>
          <w:b/>
          <w:sz w:val="28"/>
          <w:szCs w:val="28"/>
        </w:rPr>
        <w:t>.</w:t>
      </w:r>
      <w:r w:rsidR="00616973" w:rsidRPr="00616973">
        <w:rPr>
          <w:sz w:val="28"/>
          <w:szCs w:val="28"/>
        </w:rPr>
        <w:t xml:space="preserve"> </w:t>
      </w:r>
    </w:p>
    <w:p w:rsidR="00616973" w:rsidRDefault="00F333A4" w:rsidP="00236193">
      <w:pPr>
        <w:tabs>
          <w:tab w:val="left" w:pos="426"/>
        </w:tabs>
        <w:jc w:val="both"/>
        <w:rPr>
          <w:sz w:val="28"/>
          <w:szCs w:val="28"/>
        </w:rPr>
      </w:pPr>
      <w:r>
        <w:rPr>
          <w:sz w:val="28"/>
          <w:szCs w:val="28"/>
        </w:rPr>
        <w:t xml:space="preserve">     </w:t>
      </w:r>
      <w:r w:rsidR="000E0764">
        <w:rPr>
          <w:sz w:val="28"/>
          <w:szCs w:val="28"/>
        </w:rPr>
        <w:t xml:space="preserve"> </w:t>
      </w:r>
      <w:r w:rsidR="00616973" w:rsidRPr="00F333A4">
        <w:rPr>
          <w:b/>
          <w:i/>
          <w:sz w:val="28"/>
          <w:szCs w:val="28"/>
        </w:rPr>
        <w:t>Хор:</w:t>
      </w:r>
      <w:r w:rsidR="00616973" w:rsidRPr="00616973">
        <w:rPr>
          <w:sz w:val="28"/>
          <w:szCs w:val="28"/>
        </w:rPr>
        <w:t xml:space="preserve"> </w:t>
      </w:r>
      <w:r w:rsidRPr="00F333A4">
        <w:rPr>
          <w:b/>
          <w:sz w:val="28"/>
          <w:szCs w:val="28"/>
        </w:rPr>
        <w:t>«</w:t>
      </w:r>
      <w:r w:rsidR="00616973" w:rsidRPr="00F333A4">
        <w:rPr>
          <w:b/>
          <w:sz w:val="28"/>
          <w:szCs w:val="28"/>
        </w:rPr>
        <w:t>Слава, и ныне. Господи, помилуй</w:t>
      </w:r>
      <w:r w:rsidRPr="00F333A4">
        <w:rPr>
          <w:b/>
          <w:sz w:val="28"/>
          <w:szCs w:val="28"/>
        </w:rPr>
        <w:t>»</w:t>
      </w:r>
      <w:r w:rsidR="00616973" w:rsidRPr="00616973">
        <w:rPr>
          <w:sz w:val="28"/>
          <w:szCs w:val="28"/>
        </w:rPr>
        <w:t xml:space="preserve"> (трижды). </w:t>
      </w:r>
      <w:r w:rsidR="00211C18" w:rsidRPr="00211C18">
        <w:rPr>
          <w:b/>
          <w:sz w:val="28"/>
          <w:szCs w:val="28"/>
        </w:rPr>
        <w:t>«Б</w:t>
      </w:r>
      <w:r w:rsidR="00616973" w:rsidRPr="00F333A4">
        <w:rPr>
          <w:b/>
          <w:sz w:val="28"/>
          <w:szCs w:val="28"/>
        </w:rPr>
        <w:t>лагослови</w:t>
      </w:r>
      <w:r w:rsidRPr="00F333A4">
        <w:rPr>
          <w:b/>
          <w:sz w:val="28"/>
          <w:szCs w:val="28"/>
        </w:rPr>
        <w:t>»</w:t>
      </w:r>
      <w:r w:rsidR="00616973" w:rsidRPr="00236193">
        <w:rPr>
          <w:b/>
          <w:sz w:val="28"/>
          <w:szCs w:val="28"/>
        </w:rPr>
        <w:t>.</w:t>
      </w:r>
    </w:p>
    <w:p w:rsidR="005620B8" w:rsidRDefault="00EA5C0C" w:rsidP="000E0764">
      <w:pPr>
        <w:pStyle w:val="aa"/>
        <w:tabs>
          <w:tab w:val="left" w:pos="426"/>
        </w:tabs>
        <w:jc w:val="both"/>
        <w:rPr>
          <w:sz w:val="28"/>
        </w:rPr>
      </w:pPr>
      <w:r>
        <w:rPr>
          <w:sz w:val="28"/>
          <w:szCs w:val="28"/>
        </w:rPr>
        <w:t xml:space="preserve">      </w:t>
      </w:r>
      <w:r w:rsidR="00F333A4" w:rsidRPr="005620B8">
        <w:rPr>
          <w:b/>
          <w:i/>
          <w:sz w:val="28"/>
          <w:szCs w:val="28"/>
        </w:rPr>
        <w:t>Священник</w:t>
      </w:r>
      <w:r w:rsidR="00F333A4" w:rsidRPr="00F333A4">
        <w:rPr>
          <w:sz w:val="28"/>
          <w:szCs w:val="28"/>
        </w:rPr>
        <w:t xml:space="preserve"> </w:t>
      </w:r>
      <w:r>
        <w:rPr>
          <w:sz w:val="28"/>
          <w:szCs w:val="28"/>
        </w:rPr>
        <w:t xml:space="preserve">берет </w:t>
      </w:r>
      <w:r w:rsidR="005620B8">
        <w:rPr>
          <w:sz w:val="28"/>
        </w:rPr>
        <w:t>с престола на</w:t>
      </w:r>
      <w:r w:rsidR="00D47F55">
        <w:rPr>
          <w:sz w:val="28"/>
        </w:rPr>
        <w:t>престольный к</w:t>
      </w:r>
      <w:r w:rsidR="005620B8">
        <w:rPr>
          <w:sz w:val="28"/>
        </w:rPr>
        <w:t>рест</w:t>
      </w:r>
      <w:r w:rsidR="00C0473F">
        <w:rPr>
          <w:sz w:val="28"/>
        </w:rPr>
        <w:t xml:space="preserve">, </w:t>
      </w:r>
      <w:r w:rsidR="00C0473F">
        <w:rPr>
          <w:sz w:val="28"/>
          <w:szCs w:val="28"/>
        </w:rPr>
        <w:t>становится в царских вратах</w:t>
      </w:r>
      <w:r w:rsidR="005620B8">
        <w:rPr>
          <w:sz w:val="28"/>
        </w:rPr>
        <w:t xml:space="preserve"> и, держа </w:t>
      </w:r>
      <w:r w:rsidR="00D47F55">
        <w:rPr>
          <w:sz w:val="28"/>
        </w:rPr>
        <w:t>к</w:t>
      </w:r>
      <w:r w:rsidR="00C0473F">
        <w:rPr>
          <w:sz w:val="28"/>
        </w:rPr>
        <w:t xml:space="preserve">рест </w:t>
      </w:r>
      <w:r w:rsidR="005620B8">
        <w:rPr>
          <w:sz w:val="28"/>
        </w:rPr>
        <w:t>двумя руками на уровне своего лица</w:t>
      </w:r>
      <w:r w:rsidR="005620B8">
        <w:rPr>
          <w:sz w:val="28"/>
          <w:szCs w:val="28"/>
        </w:rPr>
        <w:t xml:space="preserve">, произносит </w:t>
      </w:r>
      <w:r w:rsidR="00742C15">
        <w:rPr>
          <w:b/>
          <w:bCs/>
          <w:sz w:val="28"/>
          <w:szCs w:val="28"/>
        </w:rPr>
        <w:t>великий</w:t>
      </w:r>
      <w:r w:rsidR="00742C15" w:rsidRPr="005620B8">
        <w:rPr>
          <w:b/>
          <w:i/>
          <w:sz w:val="28"/>
          <w:szCs w:val="28"/>
        </w:rPr>
        <w:t xml:space="preserve"> </w:t>
      </w:r>
      <w:r w:rsidR="005620B8" w:rsidRPr="005620B8">
        <w:rPr>
          <w:b/>
          <w:i/>
          <w:sz w:val="28"/>
          <w:szCs w:val="28"/>
        </w:rPr>
        <w:t>отпуст</w:t>
      </w:r>
      <w:r w:rsidR="005620B8" w:rsidRPr="00236193">
        <w:rPr>
          <w:b/>
          <w:i/>
          <w:sz w:val="28"/>
          <w:szCs w:val="28"/>
        </w:rPr>
        <w:t>:</w:t>
      </w:r>
      <w:r w:rsidR="005620B8">
        <w:rPr>
          <w:sz w:val="28"/>
          <w:szCs w:val="28"/>
        </w:rPr>
        <w:t xml:space="preserve"> </w:t>
      </w:r>
      <w:r w:rsidR="005620B8" w:rsidRPr="005620B8">
        <w:rPr>
          <w:b/>
          <w:sz w:val="28"/>
          <w:szCs w:val="28"/>
        </w:rPr>
        <w:t xml:space="preserve">«Христос, истинный Бог наш, молитвами Пречистый Своея Матере, святых славных и всехвальных апостол, иже во святых отца нашего Иоанна, </w:t>
      </w:r>
      <w:r w:rsidR="005620B8" w:rsidRPr="005620B8">
        <w:rPr>
          <w:b/>
          <w:sz w:val="28"/>
          <w:szCs w:val="28"/>
        </w:rPr>
        <w:lastRenderedPageBreak/>
        <w:t>архиепископа Константинопóльскаго, Златоустаго</w:t>
      </w:r>
      <w:r w:rsidR="005620B8">
        <w:rPr>
          <w:sz w:val="28"/>
          <w:szCs w:val="28"/>
        </w:rPr>
        <w:t xml:space="preserve"> (или: </w:t>
      </w:r>
      <w:r w:rsidR="005620B8" w:rsidRPr="005620B8">
        <w:rPr>
          <w:b/>
          <w:sz w:val="28"/>
          <w:szCs w:val="28"/>
        </w:rPr>
        <w:t>иже во святых отца нашего Василия Великаго, архиепископа Кесарии Каппадокийския</w:t>
      </w:r>
      <w:r w:rsidR="005620B8" w:rsidRPr="00236193">
        <w:rPr>
          <w:b/>
          <w:sz w:val="28"/>
          <w:szCs w:val="28"/>
        </w:rPr>
        <w:t>)</w:t>
      </w:r>
      <w:r w:rsidR="005620B8">
        <w:rPr>
          <w:sz w:val="28"/>
          <w:szCs w:val="28"/>
        </w:rPr>
        <w:t xml:space="preserve"> </w:t>
      </w:r>
      <w:r w:rsidR="005620B8" w:rsidRPr="005620B8">
        <w:rPr>
          <w:b/>
          <w:sz w:val="28"/>
          <w:szCs w:val="28"/>
        </w:rPr>
        <w:t>и святаго</w:t>
      </w:r>
      <w:r w:rsidR="005620B8">
        <w:rPr>
          <w:sz w:val="28"/>
          <w:szCs w:val="28"/>
        </w:rPr>
        <w:t xml:space="preserve"> (храма и дня</w:t>
      </w:r>
      <w:r w:rsidR="005620B8" w:rsidRPr="00236193">
        <w:rPr>
          <w:sz w:val="28"/>
          <w:szCs w:val="28"/>
        </w:rPr>
        <w:t>),</w:t>
      </w:r>
      <w:r w:rsidR="005620B8" w:rsidRPr="005620B8">
        <w:rPr>
          <w:b/>
          <w:sz w:val="28"/>
          <w:szCs w:val="28"/>
        </w:rPr>
        <w:t xml:space="preserve"> и всех святых, помилует и спасет нас, яко Благ и Человеколюбец»</w:t>
      </w:r>
      <w:r w:rsidR="005620B8">
        <w:rPr>
          <w:b/>
          <w:sz w:val="28"/>
          <w:szCs w:val="28"/>
        </w:rPr>
        <w:t xml:space="preserve"> </w:t>
      </w:r>
      <w:r w:rsidR="005620B8">
        <w:rPr>
          <w:sz w:val="28"/>
        </w:rPr>
        <w:t xml:space="preserve">(см.: </w:t>
      </w:r>
      <w:r w:rsidR="005620B8">
        <w:rPr>
          <w:b/>
          <w:sz w:val="28"/>
        </w:rPr>
        <w:t>Приложения, Отпусты</w:t>
      </w:r>
      <w:r w:rsidR="005620B8" w:rsidRPr="00236193">
        <w:rPr>
          <w:b/>
          <w:sz w:val="28"/>
        </w:rPr>
        <w:t>)</w:t>
      </w:r>
      <w:r w:rsidR="005620B8" w:rsidRPr="00236193">
        <w:rPr>
          <w:b/>
          <w:sz w:val="28"/>
          <w:szCs w:val="28"/>
        </w:rPr>
        <w:t>.</w:t>
      </w:r>
      <w:r w:rsidR="005620B8">
        <w:rPr>
          <w:sz w:val="28"/>
        </w:rPr>
        <w:t xml:space="preserve"> </w:t>
      </w:r>
      <w:r w:rsidR="00C0473F">
        <w:rPr>
          <w:sz w:val="28"/>
        </w:rPr>
        <w:t>На последних</w:t>
      </w:r>
      <w:r w:rsidR="005620B8">
        <w:rPr>
          <w:sz w:val="28"/>
        </w:rPr>
        <w:t xml:space="preserve"> </w:t>
      </w:r>
      <w:r w:rsidR="00C0473F">
        <w:rPr>
          <w:sz w:val="28"/>
        </w:rPr>
        <w:t xml:space="preserve">словах </w:t>
      </w:r>
      <w:r w:rsidR="005620B8">
        <w:rPr>
          <w:b/>
          <w:i/>
          <w:sz w:val="28"/>
        </w:rPr>
        <w:t>отпуста</w:t>
      </w:r>
      <w:r w:rsidR="005620B8">
        <w:rPr>
          <w:sz w:val="28"/>
        </w:rPr>
        <w:t xml:space="preserve"> он осеняет </w:t>
      </w:r>
      <w:r w:rsidR="005620B8">
        <w:rPr>
          <w:sz w:val="28"/>
          <w:szCs w:val="28"/>
        </w:rPr>
        <w:t>Крестом</w:t>
      </w:r>
      <w:r w:rsidR="005620B8">
        <w:rPr>
          <w:sz w:val="28"/>
        </w:rPr>
        <w:t xml:space="preserve"> </w:t>
      </w:r>
      <w:r w:rsidR="00C0473F">
        <w:rPr>
          <w:sz w:val="28"/>
        </w:rPr>
        <w:t>моля</w:t>
      </w:r>
      <w:r w:rsidR="005620B8">
        <w:rPr>
          <w:sz w:val="28"/>
        </w:rPr>
        <w:t>щих</w:t>
      </w:r>
      <w:r w:rsidR="00C0473F">
        <w:rPr>
          <w:sz w:val="28"/>
        </w:rPr>
        <w:t>ся</w:t>
      </w:r>
      <w:r w:rsidR="005620B8">
        <w:rPr>
          <w:sz w:val="28"/>
        </w:rPr>
        <w:t xml:space="preserve">. </w:t>
      </w:r>
    </w:p>
    <w:p w:rsidR="00C0473F" w:rsidRDefault="005620B8" w:rsidP="00236193">
      <w:pPr>
        <w:pStyle w:val="Iauiue3"/>
        <w:tabs>
          <w:tab w:val="left" w:pos="426"/>
        </w:tabs>
        <w:jc w:val="both"/>
        <w:rPr>
          <w:sz w:val="28"/>
          <w:szCs w:val="28"/>
        </w:rPr>
      </w:pPr>
      <w:r>
        <w:rPr>
          <w:sz w:val="28"/>
          <w:szCs w:val="28"/>
        </w:rPr>
        <w:t xml:space="preserve">     </w:t>
      </w:r>
      <w:r w:rsidR="000E0764" w:rsidRPr="000E0764">
        <w:rPr>
          <w:sz w:val="28"/>
          <w:szCs w:val="28"/>
        </w:rPr>
        <w:t xml:space="preserve"> </w:t>
      </w:r>
      <w:r>
        <w:rPr>
          <w:sz w:val="28"/>
          <w:szCs w:val="28"/>
        </w:rPr>
        <w:t>По</w:t>
      </w:r>
      <w:r w:rsidR="00C0473F">
        <w:rPr>
          <w:sz w:val="28"/>
          <w:szCs w:val="28"/>
        </w:rPr>
        <w:t>сле</w:t>
      </w:r>
      <w:r>
        <w:rPr>
          <w:sz w:val="28"/>
          <w:szCs w:val="28"/>
        </w:rPr>
        <w:t xml:space="preserve"> </w:t>
      </w:r>
      <w:r w:rsidRPr="00C0473F">
        <w:rPr>
          <w:b/>
          <w:i/>
          <w:sz w:val="28"/>
          <w:szCs w:val="28"/>
        </w:rPr>
        <w:t>отпуст</w:t>
      </w:r>
      <w:r w:rsidR="00C0473F" w:rsidRPr="00C0473F">
        <w:rPr>
          <w:b/>
          <w:i/>
          <w:sz w:val="28"/>
          <w:szCs w:val="28"/>
        </w:rPr>
        <w:t>а</w:t>
      </w:r>
      <w:r>
        <w:rPr>
          <w:sz w:val="28"/>
          <w:szCs w:val="28"/>
        </w:rPr>
        <w:t xml:space="preserve"> </w:t>
      </w:r>
      <w:r w:rsidRPr="00C0473F">
        <w:rPr>
          <w:b/>
          <w:i/>
          <w:sz w:val="28"/>
          <w:szCs w:val="28"/>
        </w:rPr>
        <w:t xml:space="preserve">хор </w:t>
      </w:r>
      <w:r>
        <w:rPr>
          <w:sz w:val="28"/>
          <w:szCs w:val="28"/>
        </w:rPr>
        <w:t xml:space="preserve">поет </w:t>
      </w:r>
      <w:r w:rsidRPr="00C0473F">
        <w:rPr>
          <w:b/>
          <w:i/>
          <w:sz w:val="28"/>
          <w:szCs w:val="28"/>
        </w:rPr>
        <w:t>многолетие</w:t>
      </w:r>
      <w:r w:rsidR="00C0473F" w:rsidRPr="00236193">
        <w:rPr>
          <w:b/>
          <w:i/>
          <w:sz w:val="28"/>
          <w:szCs w:val="28"/>
        </w:rPr>
        <w:t>.</w:t>
      </w:r>
    </w:p>
    <w:p w:rsidR="00C0473F" w:rsidRDefault="00C0473F" w:rsidP="00F52E62">
      <w:pPr>
        <w:pStyle w:val="Iauiue3"/>
        <w:tabs>
          <w:tab w:val="left" w:pos="426"/>
        </w:tabs>
        <w:jc w:val="both"/>
        <w:rPr>
          <w:sz w:val="28"/>
          <w:szCs w:val="28"/>
        </w:rPr>
      </w:pPr>
      <w:r>
        <w:rPr>
          <w:sz w:val="28"/>
          <w:szCs w:val="28"/>
        </w:rPr>
        <w:t xml:space="preserve">     </w:t>
      </w:r>
      <w:r w:rsidR="000E0764" w:rsidRPr="000E0764">
        <w:rPr>
          <w:sz w:val="28"/>
          <w:szCs w:val="28"/>
        </w:rPr>
        <w:t xml:space="preserve"> </w:t>
      </w:r>
      <w:r>
        <w:rPr>
          <w:sz w:val="28"/>
          <w:szCs w:val="28"/>
        </w:rPr>
        <w:t xml:space="preserve">Затем </w:t>
      </w:r>
      <w:r w:rsidRPr="00C0473F">
        <w:rPr>
          <w:b/>
          <w:i/>
          <w:sz w:val="28"/>
          <w:szCs w:val="28"/>
        </w:rPr>
        <w:t>священник</w:t>
      </w:r>
      <w:r>
        <w:rPr>
          <w:sz w:val="28"/>
          <w:szCs w:val="28"/>
        </w:rPr>
        <w:t xml:space="preserve"> произносит проповедь</w:t>
      </w:r>
      <w:r w:rsidR="00F52E62">
        <w:rPr>
          <w:sz w:val="28"/>
          <w:szCs w:val="28"/>
        </w:rPr>
        <w:t xml:space="preserve"> или говорит слово</w:t>
      </w:r>
      <w:r>
        <w:rPr>
          <w:sz w:val="28"/>
          <w:szCs w:val="28"/>
        </w:rPr>
        <w:t xml:space="preserve">, а после окончания поворачивается лицом на восток и произносит: </w:t>
      </w:r>
      <w:r w:rsidRPr="00C0473F">
        <w:rPr>
          <w:b/>
          <w:sz w:val="28"/>
          <w:szCs w:val="28"/>
        </w:rPr>
        <w:t xml:space="preserve">«Слава Тебе, Боже...» </w:t>
      </w:r>
      <w:r>
        <w:rPr>
          <w:sz w:val="28"/>
          <w:szCs w:val="28"/>
        </w:rPr>
        <w:t xml:space="preserve">(трижды). </w:t>
      </w:r>
    </w:p>
    <w:p w:rsidR="00EC575B" w:rsidRDefault="00C0473F" w:rsidP="00EC575B">
      <w:pPr>
        <w:pStyle w:val="Iauiue3"/>
        <w:tabs>
          <w:tab w:val="left" w:pos="426"/>
        </w:tabs>
        <w:jc w:val="both"/>
        <w:rPr>
          <w:sz w:val="28"/>
          <w:szCs w:val="28"/>
        </w:rPr>
      </w:pPr>
      <w:r>
        <w:rPr>
          <w:b/>
          <w:i/>
          <w:sz w:val="28"/>
          <w:szCs w:val="28"/>
        </w:rPr>
        <w:t xml:space="preserve">     </w:t>
      </w:r>
      <w:r w:rsidR="00236193">
        <w:rPr>
          <w:b/>
          <w:i/>
          <w:sz w:val="28"/>
          <w:szCs w:val="28"/>
        </w:rPr>
        <w:t xml:space="preserve"> </w:t>
      </w:r>
      <w:r w:rsidRPr="00C0473F">
        <w:rPr>
          <w:b/>
          <w:i/>
          <w:sz w:val="28"/>
          <w:szCs w:val="28"/>
        </w:rPr>
        <w:t>Чтец</w:t>
      </w:r>
      <w:r>
        <w:rPr>
          <w:sz w:val="28"/>
          <w:szCs w:val="28"/>
        </w:rPr>
        <w:t xml:space="preserve"> читает </w:t>
      </w:r>
      <w:r w:rsidRPr="00C0473F">
        <w:rPr>
          <w:b/>
          <w:sz w:val="28"/>
          <w:szCs w:val="28"/>
        </w:rPr>
        <w:t xml:space="preserve">благодарственные </w:t>
      </w:r>
      <w:r w:rsidRPr="00C0473F">
        <w:rPr>
          <w:b/>
          <w:i/>
          <w:sz w:val="28"/>
          <w:szCs w:val="28"/>
        </w:rPr>
        <w:t>молитвы</w:t>
      </w:r>
      <w:r>
        <w:rPr>
          <w:sz w:val="28"/>
          <w:szCs w:val="28"/>
        </w:rPr>
        <w:t xml:space="preserve"> </w:t>
      </w:r>
      <w:r w:rsidRPr="007F7AE7">
        <w:rPr>
          <w:b/>
          <w:sz w:val="28"/>
          <w:szCs w:val="28"/>
        </w:rPr>
        <w:t>после причащения</w:t>
      </w:r>
      <w:r w:rsidRPr="00236193">
        <w:rPr>
          <w:b/>
          <w:sz w:val="28"/>
          <w:szCs w:val="28"/>
        </w:rPr>
        <w:t>,</w:t>
      </w:r>
      <w:r>
        <w:rPr>
          <w:sz w:val="28"/>
          <w:szCs w:val="28"/>
        </w:rPr>
        <w:t xml:space="preserve"> затем</w:t>
      </w:r>
      <w:r w:rsidR="000E0764">
        <w:rPr>
          <w:sz w:val="28"/>
          <w:szCs w:val="28"/>
        </w:rPr>
        <w:t>:</w:t>
      </w:r>
      <w:r>
        <w:rPr>
          <w:sz w:val="28"/>
          <w:szCs w:val="28"/>
        </w:rPr>
        <w:t xml:space="preserve"> </w:t>
      </w:r>
      <w:r w:rsidRPr="00C0473F">
        <w:rPr>
          <w:b/>
          <w:sz w:val="28"/>
          <w:szCs w:val="28"/>
        </w:rPr>
        <w:t>«Ныне отпущаеши...»</w:t>
      </w:r>
      <w:r w:rsidRPr="00236193">
        <w:rPr>
          <w:b/>
          <w:sz w:val="28"/>
          <w:szCs w:val="28"/>
        </w:rPr>
        <w:t>,</w:t>
      </w:r>
      <w:r>
        <w:rPr>
          <w:sz w:val="28"/>
          <w:szCs w:val="28"/>
        </w:rPr>
        <w:t xml:space="preserve"> </w:t>
      </w:r>
      <w:r w:rsidRPr="00C0473F">
        <w:rPr>
          <w:b/>
          <w:sz w:val="28"/>
          <w:szCs w:val="28"/>
        </w:rPr>
        <w:t>Трисвятое по «Отче наш...»</w:t>
      </w:r>
      <w:r>
        <w:rPr>
          <w:sz w:val="28"/>
          <w:szCs w:val="28"/>
        </w:rPr>
        <w:t xml:space="preserve"> и </w:t>
      </w:r>
      <w:r w:rsidRPr="00C0473F">
        <w:rPr>
          <w:b/>
          <w:sz w:val="28"/>
          <w:szCs w:val="28"/>
        </w:rPr>
        <w:t xml:space="preserve">отпустительный </w:t>
      </w:r>
      <w:r w:rsidRPr="00C0473F">
        <w:rPr>
          <w:b/>
          <w:i/>
          <w:sz w:val="28"/>
          <w:szCs w:val="28"/>
        </w:rPr>
        <w:t>тропарь</w:t>
      </w:r>
      <w:r w:rsidR="0050470E">
        <w:rPr>
          <w:b/>
          <w:i/>
          <w:sz w:val="28"/>
          <w:szCs w:val="28"/>
        </w:rPr>
        <w:t xml:space="preserve">. </w:t>
      </w:r>
      <w:r>
        <w:rPr>
          <w:sz w:val="28"/>
          <w:szCs w:val="28"/>
        </w:rPr>
        <w:t xml:space="preserve"> </w:t>
      </w:r>
      <w:r w:rsidR="00EC575B">
        <w:rPr>
          <w:sz w:val="28"/>
          <w:szCs w:val="28"/>
        </w:rPr>
        <w:t xml:space="preserve">Далее: </w:t>
      </w:r>
      <w:r w:rsidR="00EC575B">
        <w:rPr>
          <w:b/>
          <w:sz w:val="28"/>
          <w:szCs w:val="28"/>
        </w:rPr>
        <w:t>«Господи, помилуй»</w:t>
      </w:r>
      <w:r w:rsidR="00EC575B">
        <w:rPr>
          <w:sz w:val="28"/>
          <w:szCs w:val="28"/>
        </w:rPr>
        <w:t xml:space="preserve"> (12 раз), </w:t>
      </w:r>
      <w:r w:rsidR="00EC575B">
        <w:rPr>
          <w:b/>
          <w:sz w:val="28"/>
          <w:szCs w:val="28"/>
        </w:rPr>
        <w:t>«Слава и ныне»,</w:t>
      </w:r>
      <w:r w:rsidR="00EC575B">
        <w:rPr>
          <w:sz w:val="28"/>
          <w:szCs w:val="28"/>
        </w:rPr>
        <w:t xml:space="preserve"> </w:t>
      </w:r>
      <w:r w:rsidR="00EC575B">
        <w:rPr>
          <w:b/>
          <w:sz w:val="28"/>
          <w:szCs w:val="28"/>
        </w:rPr>
        <w:t>«Честнейшую Херувим...»,</w:t>
      </w:r>
      <w:r w:rsidR="00EC575B">
        <w:rPr>
          <w:sz w:val="28"/>
          <w:szCs w:val="28"/>
        </w:rPr>
        <w:t xml:space="preserve"> </w:t>
      </w:r>
      <w:r w:rsidR="00EC575B">
        <w:rPr>
          <w:b/>
          <w:sz w:val="28"/>
          <w:szCs w:val="28"/>
        </w:rPr>
        <w:t>«Именем Господним благослови, отче».</w:t>
      </w:r>
    </w:p>
    <w:p w:rsidR="00FA4931" w:rsidRPr="00FA4931" w:rsidRDefault="00FA4931" w:rsidP="00EC575B">
      <w:pPr>
        <w:tabs>
          <w:tab w:val="left" w:pos="426"/>
        </w:tabs>
        <w:jc w:val="both"/>
        <w:rPr>
          <w:sz w:val="28"/>
          <w:szCs w:val="28"/>
        </w:rPr>
      </w:pPr>
      <w:r w:rsidRPr="007E0C7D">
        <w:rPr>
          <w:sz w:val="28"/>
          <w:szCs w:val="28"/>
        </w:rPr>
        <w:t xml:space="preserve">     </w:t>
      </w:r>
      <w:r w:rsidR="00236193">
        <w:rPr>
          <w:sz w:val="28"/>
          <w:szCs w:val="28"/>
        </w:rPr>
        <w:t xml:space="preserve"> </w:t>
      </w:r>
      <w:r w:rsidR="00C0473F" w:rsidRPr="007E0C7D">
        <w:rPr>
          <w:b/>
          <w:i/>
          <w:sz w:val="28"/>
          <w:szCs w:val="28"/>
        </w:rPr>
        <w:t>Священник</w:t>
      </w:r>
      <w:r w:rsidR="00C0473F" w:rsidRPr="007E0C7D">
        <w:rPr>
          <w:sz w:val="28"/>
          <w:szCs w:val="28"/>
        </w:rPr>
        <w:t xml:space="preserve"> </w:t>
      </w:r>
      <w:r w:rsidR="006D0907">
        <w:rPr>
          <w:sz w:val="28"/>
          <w:szCs w:val="28"/>
        </w:rPr>
        <w:t xml:space="preserve">в это время </w:t>
      </w:r>
      <w:r w:rsidR="00D47F55">
        <w:rPr>
          <w:sz w:val="28"/>
          <w:szCs w:val="28"/>
        </w:rPr>
        <w:t>целует к</w:t>
      </w:r>
      <w:r w:rsidRPr="007E0C7D">
        <w:rPr>
          <w:sz w:val="28"/>
          <w:szCs w:val="28"/>
        </w:rPr>
        <w:t xml:space="preserve">рест и </w:t>
      </w:r>
      <w:r w:rsidR="00516940" w:rsidRPr="007E0C7D">
        <w:rPr>
          <w:sz w:val="28"/>
          <w:szCs w:val="28"/>
        </w:rPr>
        <w:t>даёт</w:t>
      </w:r>
      <w:r w:rsidRPr="007E0C7D">
        <w:rPr>
          <w:sz w:val="28"/>
          <w:szCs w:val="28"/>
        </w:rPr>
        <w:t xml:space="preserve"> его для целования народу. </w:t>
      </w:r>
      <w:r w:rsidR="00D47F55">
        <w:rPr>
          <w:sz w:val="28"/>
          <w:szCs w:val="28"/>
        </w:rPr>
        <w:t>После целования всеми к</w:t>
      </w:r>
      <w:r w:rsidRPr="006D0907">
        <w:rPr>
          <w:sz w:val="28"/>
          <w:szCs w:val="28"/>
        </w:rPr>
        <w:t>реста</w:t>
      </w:r>
      <w:r w:rsidRPr="006D0907">
        <w:rPr>
          <w:b/>
          <w:i/>
          <w:sz w:val="28"/>
          <w:szCs w:val="28"/>
        </w:rPr>
        <w:t xml:space="preserve"> священник</w:t>
      </w:r>
      <w:r w:rsidRPr="006D0907">
        <w:rPr>
          <w:sz w:val="28"/>
          <w:szCs w:val="28"/>
        </w:rPr>
        <w:t xml:space="preserve"> снова</w:t>
      </w:r>
      <w:r w:rsidR="00EA5C0C" w:rsidRPr="006D0907">
        <w:rPr>
          <w:sz w:val="28"/>
          <w:szCs w:val="28"/>
        </w:rPr>
        <w:t xml:space="preserve"> осеняет </w:t>
      </w:r>
      <w:r w:rsidRPr="006D0907">
        <w:rPr>
          <w:sz w:val="28"/>
          <w:szCs w:val="28"/>
        </w:rPr>
        <w:t>и</w:t>
      </w:r>
      <w:r w:rsidR="00EA5C0C" w:rsidRPr="006D0907">
        <w:rPr>
          <w:sz w:val="28"/>
          <w:szCs w:val="28"/>
        </w:rPr>
        <w:t>м народ</w:t>
      </w:r>
      <w:r w:rsidRPr="006D0907">
        <w:rPr>
          <w:sz w:val="28"/>
          <w:szCs w:val="28"/>
        </w:rPr>
        <w:t xml:space="preserve">, </w:t>
      </w:r>
      <w:r w:rsidR="00EA5C0C" w:rsidRPr="006D0907">
        <w:rPr>
          <w:sz w:val="28"/>
          <w:szCs w:val="28"/>
        </w:rPr>
        <w:t>возвращается в алтарь</w:t>
      </w:r>
      <w:r w:rsidR="00D47F55">
        <w:rPr>
          <w:sz w:val="28"/>
          <w:szCs w:val="28"/>
        </w:rPr>
        <w:t>, полагает к</w:t>
      </w:r>
      <w:r w:rsidRPr="006D0907">
        <w:rPr>
          <w:sz w:val="28"/>
          <w:szCs w:val="28"/>
        </w:rPr>
        <w:t xml:space="preserve">рест на </w:t>
      </w:r>
      <w:r w:rsidR="00236193">
        <w:rPr>
          <w:sz w:val="28"/>
          <w:szCs w:val="28"/>
        </w:rPr>
        <w:t>престоле</w:t>
      </w:r>
      <w:r w:rsidRPr="006D0907">
        <w:rPr>
          <w:sz w:val="28"/>
          <w:szCs w:val="28"/>
        </w:rPr>
        <w:t>, поцеловав его</w:t>
      </w:r>
      <w:r w:rsidR="000E0764">
        <w:rPr>
          <w:sz w:val="28"/>
          <w:szCs w:val="28"/>
        </w:rPr>
        <w:t>. Затем он</w:t>
      </w:r>
      <w:r w:rsidRPr="006D0907">
        <w:rPr>
          <w:sz w:val="28"/>
          <w:szCs w:val="28"/>
        </w:rPr>
        <w:t xml:space="preserve"> крестится и поклоняется перед престолом и целует его. </w:t>
      </w:r>
      <w:r w:rsidRPr="00FA4931">
        <w:rPr>
          <w:b/>
          <w:i/>
          <w:sz w:val="28"/>
          <w:szCs w:val="28"/>
        </w:rPr>
        <w:t>Диакон</w:t>
      </w:r>
      <w:r w:rsidRPr="00FA4931">
        <w:rPr>
          <w:sz w:val="28"/>
          <w:szCs w:val="28"/>
        </w:rPr>
        <w:t xml:space="preserve"> (а если его </w:t>
      </w:r>
      <w:r w:rsidR="00516940" w:rsidRPr="00FA4931">
        <w:rPr>
          <w:sz w:val="28"/>
          <w:szCs w:val="28"/>
        </w:rPr>
        <w:t>нет,</w:t>
      </w:r>
      <w:r w:rsidRPr="00FA4931">
        <w:rPr>
          <w:sz w:val="28"/>
          <w:szCs w:val="28"/>
        </w:rPr>
        <w:t xml:space="preserve"> то </w:t>
      </w:r>
      <w:r>
        <w:rPr>
          <w:sz w:val="28"/>
          <w:szCs w:val="28"/>
        </w:rPr>
        <w:t xml:space="preserve">сам </w:t>
      </w:r>
      <w:r w:rsidRPr="00FA4931">
        <w:rPr>
          <w:b/>
          <w:i/>
          <w:sz w:val="28"/>
          <w:szCs w:val="28"/>
        </w:rPr>
        <w:t>священник</w:t>
      </w:r>
      <w:r w:rsidRPr="00DC15A7">
        <w:rPr>
          <w:b/>
          <w:i/>
          <w:sz w:val="28"/>
          <w:szCs w:val="28"/>
        </w:rPr>
        <w:t>)</w:t>
      </w:r>
      <w:r>
        <w:rPr>
          <w:sz w:val="28"/>
          <w:szCs w:val="28"/>
        </w:rPr>
        <w:t xml:space="preserve"> </w:t>
      </w:r>
      <w:r w:rsidRPr="00FA4931">
        <w:rPr>
          <w:sz w:val="28"/>
          <w:szCs w:val="28"/>
        </w:rPr>
        <w:t xml:space="preserve">закрывает царские врата и катапетасму. </w:t>
      </w:r>
    </w:p>
    <w:p w:rsidR="000E0713" w:rsidRDefault="00FA4931" w:rsidP="00236193">
      <w:pPr>
        <w:pStyle w:val="aa"/>
        <w:tabs>
          <w:tab w:val="left" w:pos="426"/>
        </w:tabs>
        <w:jc w:val="both"/>
        <w:rPr>
          <w:b/>
          <w:i/>
          <w:sz w:val="28"/>
          <w:szCs w:val="28"/>
        </w:rPr>
      </w:pPr>
      <w:r>
        <w:rPr>
          <w:sz w:val="28"/>
          <w:szCs w:val="28"/>
        </w:rPr>
        <w:t xml:space="preserve">      </w:t>
      </w:r>
      <w:r w:rsidR="000E0764">
        <w:rPr>
          <w:sz w:val="28"/>
          <w:szCs w:val="28"/>
        </w:rPr>
        <w:t xml:space="preserve">Далее </w:t>
      </w:r>
      <w:r w:rsidRPr="00FA4931">
        <w:rPr>
          <w:b/>
          <w:i/>
          <w:sz w:val="28"/>
          <w:szCs w:val="28"/>
        </w:rPr>
        <w:t>священник</w:t>
      </w:r>
      <w:r>
        <w:rPr>
          <w:sz w:val="28"/>
          <w:szCs w:val="28"/>
        </w:rPr>
        <w:t xml:space="preserve"> читает </w:t>
      </w:r>
      <w:r w:rsidR="000E0713">
        <w:rPr>
          <w:sz w:val="28"/>
          <w:szCs w:val="28"/>
        </w:rPr>
        <w:t xml:space="preserve">(или слушает чтение на клиросе) </w:t>
      </w:r>
      <w:r w:rsidRPr="00FA4931">
        <w:rPr>
          <w:b/>
          <w:sz w:val="28"/>
          <w:szCs w:val="28"/>
        </w:rPr>
        <w:t>благодарственные</w:t>
      </w:r>
      <w:r>
        <w:rPr>
          <w:sz w:val="28"/>
          <w:szCs w:val="28"/>
        </w:rPr>
        <w:t xml:space="preserve"> </w:t>
      </w:r>
      <w:r w:rsidRPr="00FA4931">
        <w:rPr>
          <w:b/>
          <w:i/>
          <w:sz w:val="28"/>
          <w:szCs w:val="28"/>
        </w:rPr>
        <w:t>молитвы</w:t>
      </w:r>
      <w:r>
        <w:rPr>
          <w:sz w:val="28"/>
          <w:szCs w:val="28"/>
        </w:rPr>
        <w:t xml:space="preserve"> (если он не прочитал их сразу после причащения), </w:t>
      </w:r>
      <w:r>
        <w:rPr>
          <w:b/>
          <w:sz w:val="28"/>
          <w:szCs w:val="28"/>
        </w:rPr>
        <w:t>«Ныне отпущаеши...»</w:t>
      </w:r>
      <w:r w:rsidRPr="00236193">
        <w:rPr>
          <w:b/>
          <w:sz w:val="28"/>
          <w:szCs w:val="28"/>
        </w:rPr>
        <w:t>,</w:t>
      </w:r>
      <w:r>
        <w:rPr>
          <w:sz w:val="28"/>
          <w:szCs w:val="28"/>
        </w:rPr>
        <w:t xml:space="preserve"> </w:t>
      </w:r>
      <w:r>
        <w:rPr>
          <w:b/>
          <w:sz w:val="28"/>
          <w:szCs w:val="28"/>
        </w:rPr>
        <w:t>Трисвятое по «Отче наш...»</w:t>
      </w:r>
      <w:r>
        <w:rPr>
          <w:sz w:val="28"/>
          <w:szCs w:val="28"/>
        </w:rPr>
        <w:t xml:space="preserve"> и </w:t>
      </w:r>
      <w:r>
        <w:rPr>
          <w:b/>
          <w:sz w:val="28"/>
          <w:szCs w:val="28"/>
        </w:rPr>
        <w:t xml:space="preserve">отпустительный </w:t>
      </w:r>
      <w:r>
        <w:rPr>
          <w:b/>
          <w:i/>
          <w:sz w:val="28"/>
          <w:szCs w:val="28"/>
        </w:rPr>
        <w:t>тропарь</w:t>
      </w:r>
      <w:r w:rsidR="000E0713" w:rsidRPr="00236193">
        <w:rPr>
          <w:b/>
          <w:i/>
          <w:sz w:val="28"/>
          <w:szCs w:val="28"/>
        </w:rPr>
        <w:t>.</w:t>
      </w:r>
    </w:p>
    <w:p w:rsidR="000E0713" w:rsidRDefault="000E0713" w:rsidP="00236193">
      <w:pPr>
        <w:pStyle w:val="aa"/>
        <w:tabs>
          <w:tab w:val="left" w:pos="426"/>
        </w:tabs>
        <w:jc w:val="both"/>
        <w:rPr>
          <w:b/>
          <w:sz w:val="28"/>
          <w:szCs w:val="28"/>
        </w:rPr>
      </w:pPr>
      <w:r>
        <w:rPr>
          <w:b/>
          <w:i/>
          <w:sz w:val="28"/>
          <w:szCs w:val="28"/>
        </w:rPr>
        <w:t xml:space="preserve">     </w:t>
      </w:r>
      <w:r w:rsidR="000E0764">
        <w:rPr>
          <w:b/>
          <w:i/>
          <w:sz w:val="28"/>
          <w:szCs w:val="28"/>
        </w:rPr>
        <w:t xml:space="preserve"> </w:t>
      </w:r>
      <w:r w:rsidRPr="000E0713">
        <w:rPr>
          <w:sz w:val="28"/>
          <w:szCs w:val="28"/>
        </w:rPr>
        <w:t>После окончания чтения</w:t>
      </w:r>
      <w:r>
        <w:rPr>
          <w:b/>
          <w:i/>
          <w:sz w:val="28"/>
          <w:szCs w:val="28"/>
        </w:rPr>
        <w:t xml:space="preserve"> </w:t>
      </w:r>
      <w:r>
        <w:rPr>
          <w:sz w:val="28"/>
          <w:szCs w:val="28"/>
        </w:rPr>
        <w:t xml:space="preserve">на клиросе тропарей </w:t>
      </w:r>
      <w:r w:rsidRPr="000E0713">
        <w:rPr>
          <w:b/>
          <w:i/>
          <w:sz w:val="28"/>
          <w:szCs w:val="28"/>
        </w:rPr>
        <w:t>священник</w:t>
      </w:r>
      <w:r>
        <w:rPr>
          <w:sz w:val="28"/>
          <w:szCs w:val="28"/>
        </w:rPr>
        <w:t xml:space="preserve"> перед престолом вслух произносит</w:t>
      </w:r>
      <w:r w:rsidR="00FA4931">
        <w:rPr>
          <w:sz w:val="28"/>
          <w:szCs w:val="28"/>
        </w:rPr>
        <w:t xml:space="preserve"> </w:t>
      </w:r>
      <w:r w:rsidR="00FA4931" w:rsidRPr="000E0713">
        <w:rPr>
          <w:b/>
          <w:i/>
          <w:sz w:val="28"/>
          <w:szCs w:val="28"/>
        </w:rPr>
        <w:t>отпуст</w:t>
      </w:r>
      <w:r w:rsidRPr="00236193">
        <w:rPr>
          <w:b/>
          <w:i/>
          <w:sz w:val="28"/>
          <w:szCs w:val="28"/>
        </w:rPr>
        <w:t>:</w:t>
      </w:r>
      <w:r w:rsidR="00FA4931" w:rsidRPr="000E0713">
        <w:rPr>
          <w:i/>
          <w:sz w:val="28"/>
          <w:szCs w:val="28"/>
        </w:rPr>
        <w:t xml:space="preserve"> </w:t>
      </w:r>
      <w:r w:rsidRPr="00236193">
        <w:rPr>
          <w:b/>
          <w:sz w:val="28"/>
          <w:szCs w:val="28"/>
        </w:rPr>
        <w:t>«</w:t>
      </w:r>
      <w:r>
        <w:rPr>
          <w:b/>
          <w:sz w:val="28"/>
          <w:szCs w:val="28"/>
        </w:rPr>
        <w:t xml:space="preserve">Христос, истинный Бог наш, молитвами Пречистыя Своея Матере, иже во святых отца нашего Иоанна, архиепископа Константинопóльскаго, Златоýстаго </w:t>
      </w:r>
      <w:r>
        <w:rPr>
          <w:sz w:val="28"/>
          <w:szCs w:val="28"/>
        </w:rPr>
        <w:t>(или:</w:t>
      </w:r>
      <w:r>
        <w:rPr>
          <w:b/>
          <w:sz w:val="28"/>
          <w:szCs w:val="28"/>
        </w:rPr>
        <w:t xml:space="preserve"> «Иже во святых отца нашего Василия Великаго, архиепископа Кесарии Каппадокийския»</w:t>
      </w:r>
      <w:r w:rsidRPr="00236193">
        <w:rPr>
          <w:b/>
          <w:sz w:val="28"/>
          <w:szCs w:val="28"/>
        </w:rPr>
        <w:t>,</w:t>
      </w:r>
      <w:r w:rsidR="00236193">
        <w:rPr>
          <w:sz w:val="28"/>
          <w:szCs w:val="28"/>
        </w:rPr>
        <w:t xml:space="preserve"> </w:t>
      </w:r>
      <w:r w:rsidR="00DC15A7">
        <w:rPr>
          <w:sz w:val="28"/>
          <w:szCs w:val="28"/>
        </w:rPr>
        <w:t>–</w:t>
      </w:r>
      <w:r>
        <w:rPr>
          <w:sz w:val="28"/>
          <w:szCs w:val="28"/>
        </w:rPr>
        <w:t xml:space="preserve"> если совершается его </w:t>
      </w:r>
      <w:r w:rsidR="00BC7F5F">
        <w:rPr>
          <w:b/>
          <w:sz w:val="28"/>
          <w:szCs w:val="28"/>
        </w:rPr>
        <w:t>л</w:t>
      </w:r>
      <w:r>
        <w:rPr>
          <w:b/>
          <w:sz w:val="28"/>
          <w:szCs w:val="28"/>
        </w:rPr>
        <w:t>итургия</w:t>
      </w:r>
      <w:r w:rsidRPr="00236193">
        <w:rPr>
          <w:b/>
          <w:sz w:val="28"/>
          <w:szCs w:val="28"/>
        </w:rPr>
        <w:t xml:space="preserve">), </w:t>
      </w:r>
      <w:r>
        <w:rPr>
          <w:b/>
          <w:sz w:val="28"/>
          <w:szCs w:val="28"/>
        </w:rPr>
        <w:t>и всех святых, помилует и спасéт нас, яко Благ и Человеколюбец»</w:t>
      </w:r>
      <w:r w:rsidRPr="00236193">
        <w:rPr>
          <w:b/>
          <w:sz w:val="28"/>
          <w:szCs w:val="28"/>
        </w:rPr>
        <w:t>.</w:t>
      </w:r>
    </w:p>
    <w:p w:rsidR="00FA4931" w:rsidRDefault="000E0713" w:rsidP="000E0713">
      <w:pPr>
        <w:pStyle w:val="aa"/>
        <w:tabs>
          <w:tab w:val="left" w:pos="426"/>
        </w:tabs>
        <w:jc w:val="both"/>
        <w:rPr>
          <w:sz w:val="28"/>
          <w:szCs w:val="28"/>
        </w:rPr>
      </w:pPr>
      <w:r>
        <w:rPr>
          <w:sz w:val="28"/>
          <w:szCs w:val="28"/>
        </w:rPr>
        <w:t xml:space="preserve">      П</w:t>
      </w:r>
      <w:r w:rsidR="00FA4931">
        <w:rPr>
          <w:sz w:val="28"/>
          <w:szCs w:val="28"/>
        </w:rPr>
        <w:t xml:space="preserve">осле </w:t>
      </w:r>
      <w:r w:rsidR="00FA4931" w:rsidRPr="000E0713">
        <w:rPr>
          <w:b/>
          <w:i/>
          <w:sz w:val="28"/>
          <w:szCs w:val="28"/>
        </w:rPr>
        <w:t>отпуста</w:t>
      </w:r>
      <w:r w:rsidR="00FA4931">
        <w:rPr>
          <w:sz w:val="28"/>
          <w:szCs w:val="28"/>
        </w:rPr>
        <w:t xml:space="preserve"> </w:t>
      </w:r>
      <w:r>
        <w:rPr>
          <w:b/>
          <w:i/>
          <w:sz w:val="28"/>
          <w:szCs w:val="28"/>
        </w:rPr>
        <w:t>священник</w:t>
      </w:r>
      <w:r>
        <w:rPr>
          <w:sz w:val="28"/>
          <w:szCs w:val="28"/>
        </w:rPr>
        <w:t xml:space="preserve"> </w:t>
      </w:r>
      <w:r w:rsidR="00FA4931">
        <w:rPr>
          <w:sz w:val="28"/>
          <w:szCs w:val="28"/>
        </w:rPr>
        <w:t xml:space="preserve">целует </w:t>
      </w:r>
      <w:r>
        <w:rPr>
          <w:sz w:val="28"/>
          <w:szCs w:val="28"/>
        </w:rPr>
        <w:t xml:space="preserve">престол и </w:t>
      </w:r>
      <w:r w:rsidR="00FA4931" w:rsidRPr="006D0907">
        <w:rPr>
          <w:sz w:val="28"/>
          <w:szCs w:val="28"/>
        </w:rPr>
        <w:t>Ева</w:t>
      </w:r>
      <w:r w:rsidRPr="006D0907">
        <w:rPr>
          <w:sz w:val="28"/>
          <w:szCs w:val="28"/>
        </w:rPr>
        <w:t>нгелие</w:t>
      </w:r>
      <w:r>
        <w:rPr>
          <w:b/>
          <w:sz w:val="28"/>
          <w:szCs w:val="28"/>
        </w:rPr>
        <w:t xml:space="preserve"> </w:t>
      </w:r>
      <w:r w:rsidRPr="000E0713">
        <w:rPr>
          <w:sz w:val="28"/>
          <w:szCs w:val="28"/>
        </w:rPr>
        <w:t xml:space="preserve">и </w:t>
      </w:r>
      <w:r w:rsidR="00FA4931">
        <w:rPr>
          <w:sz w:val="28"/>
          <w:szCs w:val="28"/>
        </w:rPr>
        <w:t>разоблача</w:t>
      </w:r>
      <w:r>
        <w:rPr>
          <w:sz w:val="28"/>
          <w:szCs w:val="28"/>
        </w:rPr>
        <w:t>е</w:t>
      </w:r>
      <w:r w:rsidR="00FA4931">
        <w:rPr>
          <w:sz w:val="28"/>
          <w:szCs w:val="28"/>
        </w:rPr>
        <w:t>тся.</w:t>
      </w:r>
    </w:p>
    <w:p w:rsidR="000E0713" w:rsidRDefault="00FA4931" w:rsidP="000E0713">
      <w:pPr>
        <w:pStyle w:val="aa"/>
        <w:tabs>
          <w:tab w:val="left" w:pos="426"/>
        </w:tabs>
        <w:jc w:val="both"/>
        <w:rPr>
          <w:sz w:val="28"/>
          <w:szCs w:val="28"/>
        </w:rPr>
      </w:pPr>
      <w:r>
        <w:rPr>
          <w:sz w:val="28"/>
          <w:szCs w:val="28"/>
        </w:rPr>
        <w:t xml:space="preserve">   </w:t>
      </w:r>
      <w:r w:rsidR="000E0713">
        <w:rPr>
          <w:sz w:val="28"/>
          <w:szCs w:val="28"/>
        </w:rPr>
        <w:t xml:space="preserve">  </w:t>
      </w:r>
      <w:r w:rsidR="000E0764">
        <w:rPr>
          <w:sz w:val="28"/>
          <w:szCs w:val="28"/>
        </w:rPr>
        <w:t xml:space="preserve"> </w:t>
      </w:r>
      <w:r w:rsidR="000E0713" w:rsidRPr="004C4AE5">
        <w:rPr>
          <w:b/>
          <w:i/>
          <w:sz w:val="28"/>
          <w:szCs w:val="28"/>
        </w:rPr>
        <w:t>Диакон</w:t>
      </w:r>
      <w:r w:rsidR="000E0713">
        <w:rPr>
          <w:sz w:val="28"/>
          <w:szCs w:val="28"/>
        </w:rPr>
        <w:t xml:space="preserve"> после потребления Свят</w:t>
      </w:r>
      <w:r w:rsidR="00326B86">
        <w:rPr>
          <w:sz w:val="28"/>
          <w:szCs w:val="28"/>
        </w:rPr>
        <w:t xml:space="preserve">ых Даров проверяет антиминс, чтобы там не осталось даже мелких частиц. Далее он </w:t>
      </w:r>
      <w:r w:rsidR="004C4AE5">
        <w:rPr>
          <w:sz w:val="28"/>
          <w:szCs w:val="28"/>
        </w:rPr>
        <w:t xml:space="preserve">тщательно умывает руки и уста, вкушает антидор и теплоту, </w:t>
      </w:r>
      <w:r w:rsidR="00326B86">
        <w:rPr>
          <w:sz w:val="28"/>
          <w:szCs w:val="28"/>
        </w:rPr>
        <w:t>и</w:t>
      </w:r>
      <w:r w:rsidR="0095439A">
        <w:rPr>
          <w:sz w:val="28"/>
          <w:szCs w:val="28"/>
        </w:rPr>
        <w:t>,</w:t>
      </w:r>
      <w:r w:rsidR="00326B86">
        <w:rPr>
          <w:sz w:val="28"/>
          <w:szCs w:val="28"/>
        </w:rPr>
        <w:t xml:space="preserve"> </w:t>
      </w:r>
      <w:r w:rsidR="004C4AE5">
        <w:rPr>
          <w:sz w:val="28"/>
          <w:szCs w:val="28"/>
        </w:rPr>
        <w:t xml:space="preserve">как и </w:t>
      </w:r>
      <w:r w:rsidR="004C4AE5">
        <w:rPr>
          <w:b/>
          <w:i/>
          <w:sz w:val="28"/>
          <w:szCs w:val="28"/>
        </w:rPr>
        <w:t>священник</w:t>
      </w:r>
      <w:r w:rsidR="004C4AE5">
        <w:rPr>
          <w:sz w:val="28"/>
          <w:szCs w:val="28"/>
        </w:rPr>
        <w:t xml:space="preserve"> </w:t>
      </w:r>
      <w:r w:rsidR="000E0713">
        <w:rPr>
          <w:sz w:val="28"/>
          <w:szCs w:val="28"/>
        </w:rPr>
        <w:t xml:space="preserve">читает </w:t>
      </w:r>
      <w:r w:rsidR="000E0713" w:rsidRPr="004C4AE5">
        <w:rPr>
          <w:b/>
          <w:i/>
          <w:sz w:val="28"/>
          <w:szCs w:val="28"/>
        </w:rPr>
        <w:t>молитвы</w:t>
      </w:r>
      <w:r w:rsidR="000E0713">
        <w:rPr>
          <w:sz w:val="28"/>
          <w:szCs w:val="28"/>
        </w:rPr>
        <w:t xml:space="preserve"> по</w:t>
      </w:r>
      <w:r w:rsidR="00326B86">
        <w:rPr>
          <w:sz w:val="28"/>
          <w:szCs w:val="28"/>
        </w:rPr>
        <w:t>сле</w:t>
      </w:r>
      <w:r w:rsidR="000E0713">
        <w:rPr>
          <w:sz w:val="28"/>
          <w:szCs w:val="28"/>
        </w:rPr>
        <w:t xml:space="preserve"> причащени</w:t>
      </w:r>
      <w:r w:rsidR="00326B86">
        <w:rPr>
          <w:sz w:val="28"/>
          <w:szCs w:val="28"/>
        </w:rPr>
        <w:t>я</w:t>
      </w:r>
      <w:r w:rsidR="006D0907">
        <w:rPr>
          <w:sz w:val="28"/>
          <w:szCs w:val="28"/>
        </w:rPr>
        <w:t xml:space="preserve">, </w:t>
      </w:r>
      <w:r w:rsidR="000E0713">
        <w:rPr>
          <w:sz w:val="28"/>
          <w:szCs w:val="28"/>
        </w:rPr>
        <w:t xml:space="preserve">убирает </w:t>
      </w:r>
      <w:r w:rsidR="00516940">
        <w:rPr>
          <w:sz w:val="28"/>
          <w:szCs w:val="28"/>
        </w:rPr>
        <w:t xml:space="preserve">             </w:t>
      </w:r>
      <w:r w:rsidR="000E0713">
        <w:rPr>
          <w:sz w:val="28"/>
          <w:szCs w:val="28"/>
        </w:rPr>
        <w:t>в надлежащее место все священные сосуды и облачения</w:t>
      </w:r>
      <w:r w:rsidR="006D0907">
        <w:rPr>
          <w:sz w:val="28"/>
          <w:szCs w:val="28"/>
        </w:rPr>
        <w:t xml:space="preserve">, убирает с престола </w:t>
      </w:r>
      <w:r w:rsidR="00516940">
        <w:rPr>
          <w:sz w:val="28"/>
          <w:szCs w:val="28"/>
        </w:rPr>
        <w:t xml:space="preserve">                                  </w:t>
      </w:r>
      <w:r w:rsidR="006D0907">
        <w:rPr>
          <w:sz w:val="28"/>
          <w:szCs w:val="28"/>
        </w:rPr>
        <w:t>и жертвенника лампады и подсвечник</w:t>
      </w:r>
      <w:r w:rsidR="00B875D7">
        <w:rPr>
          <w:sz w:val="28"/>
          <w:szCs w:val="28"/>
        </w:rPr>
        <w:t xml:space="preserve">и, </w:t>
      </w:r>
      <w:r w:rsidR="00B875D7">
        <w:rPr>
          <w:sz w:val="28"/>
        </w:rPr>
        <w:t xml:space="preserve">покрывает их покрывалом, </w:t>
      </w:r>
      <w:r w:rsidR="00B875D7">
        <w:rPr>
          <w:sz w:val="28"/>
          <w:szCs w:val="28"/>
        </w:rPr>
        <w:t>а затем снимает священные одежды</w:t>
      </w:r>
      <w:r w:rsidR="000E0713">
        <w:rPr>
          <w:sz w:val="28"/>
          <w:szCs w:val="28"/>
        </w:rPr>
        <w:t xml:space="preserve">. </w:t>
      </w:r>
    </w:p>
    <w:p w:rsidR="00F333A4" w:rsidRDefault="00FA4931" w:rsidP="001B3295">
      <w:pPr>
        <w:pStyle w:val="aa"/>
        <w:tabs>
          <w:tab w:val="left" w:pos="426"/>
        </w:tabs>
        <w:jc w:val="both"/>
        <w:rPr>
          <w:b/>
          <w:sz w:val="28"/>
          <w:szCs w:val="28"/>
        </w:rPr>
      </w:pPr>
      <w:r>
        <w:rPr>
          <w:sz w:val="28"/>
          <w:szCs w:val="28"/>
        </w:rPr>
        <w:t xml:space="preserve">    </w:t>
      </w:r>
      <w:r w:rsidR="00326B86">
        <w:rPr>
          <w:sz w:val="28"/>
          <w:szCs w:val="28"/>
        </w:rPr>
        <w:t xml:space="preserve">  </w:t>
      </w:r>
      <w:r w:rsidRPr="00FA4931">
        <w:rPr>
          <w:sz w:val="28"/>
          <w:szCs w:val="28"/>
        </w:rPr>
        <w:t xml:space="preserve">Окончив Божественную службу, </w:t>
      </w:r>
      <w:r w:rsidRPr="004C4AE5">
        <w:rPr>
          <w:b/>
          <w:i/>
          <w:sz w:val="28"/>
          <w:szCs w:val="28"/>
        </w:rPr>
        <w:t xml:space="preserve">священнослужители </w:t>
      </w:r>
      <w:r w:rsidRPr="00FA4931">
        <w:rPr>
          <w:sz w:val="28"/>
          <w:szCs w:val="28"/>
        </w:rPr>
        <w:t xml:space="preserve">после поклонения престолу исходят из храма, благодаря Бога за то, что удостоил их совершить Божественную </w:t>
      </w:r>
      <w:r w:rsidR="00BC7F5F">
        <w:rPr>
          <w:b/>
          <w:sz w:val="28"/>
          <w:szCs w:val="28"/>
        </w:rPr>
        <w:t>л</w:t>
      </w:r>
      <w:r w:rsidRPr="00B875D7">
        <w:rPr>
          <w:b/>
          <w:sz w:val="28"/>
          <w:szCs w:val="28"/>
        </w:rPr>
        <w:t>итургию</w:t>
      </w:r>
      <w:r w:rsidRPr="00236193">
        <w:rPr>
          <w:b/>
          <w:sz w:val="28"/>
          <w:szCs w:val="28"/>
        </w:rPr>
        <w:t>.</w:t>
      </w:r>
    </w:p>
    <w:p w:rsidR="00AC3F06" w:rsidRPr="00F333A4" w:rsidRDefault="00AC3F06" w:rsidP="001B3295">
      <w:pPr>
        <w:pStyle w:val="aa"/>
        <w:tabs>
          <w:tab w:val="left" w:pos="426"/>
        </w:tabs>
        <w:jc w:val="both"/>
        <w:rPr>
          <w:sz w:val="28"/>
          <w:szCs w:val="28"/>
        </w:rPr>
      </w:pPr>
    </w:p>
    <w:p w:rsidR="00016CE1" w:rsidRDefault="004C4AE5" w:rsidP="0050470E">
      <w:pPr>
        <w:pStyle w:val="aa"/>
        <w:tabs>
          <w:tab w:val="left" w:pos="426"/>
        </w:tabs>
        <w:jc w:val="both"/>
        <w:rPr>
          <w:b/>
          <w:caps/>
          <w:sz w:val="28"/>
          <w:szCs w:val="28"/>
        </w:rPr>
      </w:pPr>
      <w:r>
        <w:rPr>
          <w:sz w:val="28"/>
          <w:szCs w:val="28"/>
        </w:rPr>
        <w:t xml:space="preserve">   </w:t>
      </w:r>
    </w:p>
    <w:p w:rsidR="008558C4" w:rsidRDefault="008558C4" w:rsidP="001F21A7">
      <w:pPr>
        <w:pStyle w:val="aa"/>
        <w:tabs>
          <w:tab w:val="left" w:pos="426"/>
        </w:tabs>
        <w:jc w:val="center"/>
        <w:rPr>
          <w:b/>
          <w:caps/>
          <w:sz w:val="32"/>
          <w:szCs w:val="32"/>
        </w:rPr>
      </w:pPr>
    </w:p>
    <w:p w:rsidR="008558C4" w:rsidRDefault="008558C4" w:rsidP="001F21A7">
      <w:pPr>
        <w:pStyle w:val="aa"/>
        <w:tabs>
          <w:tab w:val="left" w:pos="426"/>
        </w:tabs>
        <w:jc w:val="center"/>
        <w:rPr>
          <w:b/>
          <w:caps/>
          <w:sz w:val="32"/>
          <w:szCs w:val="32"/>
        </w:rPr>
      </w:pPr>
    </w:p>
    <w:p w:rsidR="008558C4" w:rsidRDefault="008558C4" w:rsidP="001F21A7">
      <w:pPr>
        <w:pStyle w:val="aa"/>
        <w:tabs>
          <w:tab w:val="left" w:pos="426"/>
        </w:tabs>
        <w:jc w:val="center"/>
        <w:rPr>
          <w:b/>
          <w:caps/>
          <w:sz w:val="32"/>
          <w:szCs w:val="32"/>
        </w:rPr>
      </w:pPr>
    </w:p>
    <w:p w:rsidR="008558C4" w:rsidRDefault="008558C4" w:rsidP="001F21A7">
      <w:pPr>
        <w:pStyle w:val="aa"/>
        <w:tabs>
          <w:tab w:val="left" w:pos="426"/>
        </w:tabs>
        <w:jc w:val="center"/>
        <w:rPr>
          <w:b/>
          <w:caps/>
          <w:sz w:val="32"/>
          <w:szCs w:val="32"/>
        </w:rPr>
      </w:pPr>
    </w:p>
    <w:p w:rsidR="008558C4" w:rsidRDefault="008558C4" w:rsidP="001F21A7">
      <w:pPr>
        <w:pStyle w:val="aa"/>
        <w:tabs>
          <w:tab w:val="left" w:pos="426"/>
        </w:tabs>
        <w:jc w:val="center"/>
        <w:rPr>
          <w:b/>
          <w:caps/>
          <w:sz w:val="32"/>
          <w:szCs w:val="32"/>
        </w:rPr>
      </w:pPr>
    </w:p>
    <w:p w:rsidR="008558C4" w:rsidRDefault="008558C4" w:rsidP="001F21A7">
      <w:pPr>
        <w:pStyle w:val="aa"/>
        <w:tabs>
          <w:tab w:val="left" w:pos="426"/>
        </w:tabs>
        <w:jc w:val="center"/>
        <w:rPr>
          <w:b/>
          <w:caps/>
          <w:sz w:val="32"/>
          <w:szCs w:val="32"/>
        </w:rPr>
      </w:pPr>
    </w:p>
    <w:p w:rsidR="008558C4" w:rsidRDefault="008558C4" w:rsidP="001F21A7">
      <w:pPr>
        <w:pStyle w:val="aa"/>
        <w:tabs>
          <w:tab w:val="left" w:pos="426"/>
        </w:tabs>
        <w:jc w:val="center"/>
        <w:rPr>
          <w:b/>
          <w:caps/>
          <w:sz w:val="32"/>
          <w:szCs w:val="32"/>
        </w:rPr>
      </w:pPr>
    </w:p>
    <w:p w:rsidR="008558C4" w:rsidRDefault="008558C4" w:rsidP="001F21A7">
      <w:pPr>
        <w:pStyle w:val="aa"/>
        <w:tabs>
          <w:tab w:val="left" w:pos="426"/>
        </w:tabs>
        <w:jc w:val="center"/>
        <w:rPr>
          <w:b/>
          <w:caps/>
          <w:sz w:val="32"/>
          <w:szCs w:val="32"/>
        </w:rPr>
      </w:pPr>
    </w:p>
    <w:p w:rsidR="00516940" w:rsidRDefault="00516940" w:rsidP="001F21A7">
      <w:pPr>
        <w:pStyle w:val="aa"/>
        <w:tabs>
          <w:tab w:val="left" w:pos="426"/>
        </w:tabs>
        <w:jc w:val="center"/>
        <w:rPr>
          <w:b/>
          <w:caps/>
          <w:sz w:val="32"/>
          <w:szCs w:val="32"/>
        </w:rPr>
      </w:pPr>
    </w:p>
    <w:p w:rsidR="00484EC6" w:rsidRDefault="00970359" w:rsidP="001F21A7">
      <w:pPr>
        <w:pStyle w:val="aa"/>
        <w:tabs>
          <w:tab w:val="left" w:pos="426"/>
        </w:tabs>
        <w:jc w:val="center"/>
        <w:rPr>
          <w:b/>
          <w:caps/>
          <w:sz w:val="32"/>
          <w:szCs w:val="32"/>
        </w:rPr>
      </w:pPr>
      <w:r w:rsidRPr="00484EC6">
        <w:rPr>
          <w:b/>
          <w:caps/>
          <w:sz w:val="32"/>
          <w:szCs w:val="32"/>
        </w:rPr>
        <w:lastRenderedPageBreak/>
        <w:t xml:space="preserve">Особенности соборного служения </w:t>
      </w:r>
    </w:p>
    <w:p w:rsidR="00970359" w:rsidRPr="00484EC6" w:rsidRDefault="00970359" w:rsidP="001F21A7">
      <w:pPr>
        <w:pStyle w:val="aa"/>
        <w:tabs>
          <w:tab w:val="left" w:pos="426"/>
        </w:tabs>
        <w:jc w:val="center"/>
        <w:rPr>
          <w:b/>
          <w:caps/>
          <w:sz w:val="32"/>
          <w:szCs w:val="32"/>
        </w:rPr>
      </w:pPr>
      <w:r w:rsidRPr="00484EC6">
        <w:rPr>
          <w:b/>
          <w:caps/>
          <w:sz w:val="32"/>
          <w:szCs w:val="32"/>
        </w:rPr>
        <w:t xml:space="preserve">Божественной Литургии </w:t>
      </w:r>
    </w:p>
    <w:p w:rsidR="00970359" w:rsidRPr="00484EC6" w:rsidRDefault="00970359" w:rsidP="00970359">
      <w:pPr>
        <w:pStyle w:val="aa"/>
        <w:jc w:val="center"/>
        <w:rPr>
          <w:b/>
          <w:sz w:val="32"/>
          <w:szCs w:val="32"/>
        </w:rPr>
      </w:pPr>
    </w:p>
    <w:p w:rsidR="00970359" w:rsidRDefault="00970359" w:rsidP="00970359">
      <w:pPr>
        <w:pStyle w:val="Iauiue3"/>
        <w:jc w:val="center"/>
        <w:rPr>
          <w:b/>
          <w:sz w:val="28"/>
          <w:szCs w:val="28"/>
        </w:rPr>
      </w:pPr>
      <w:r>
        <w:rPr>
          <w:b/>
          <w:sz w:val="28"/>
          <w:szCs w:val="28"/>
        </w:rPr>
        <w:t>Входные молитвы</w:t>
      </w:r>
    </w:p>
    <w:p w:rsidR="00970359" w:rsidRDefault="00970359" w:rsidP="00970359">
      <w:pPr>
        <w:pStyle w:val="aa"/>
        <w:jc w:val="center"/>
        <w:rPr>
          <w:b/>
          <w:sz w:val="28"/>
          <w:szCs w:val="28"/>
        </w:rPr>
      </w:pPr>
    </w:p>
    <w:p w:rsidR="00970359" w:rsidRDefault="00970359" w:rsidP="00FB1E44">
      <w:pPr>
        <w:tabs>
          <w:tab w:val="left" w:pos="426"/>
        </w:tabs>
        <w:jc w:val="both"/>
        <w:rPr>
          <w:sz w:val="28"/>
          <w:szCs w:val="28"/>
        </w:rPr>
      </w:pPr>
      <w:r>
        <w:rPr>
          <w:b/>
          <w:i/>
          <w:sz w:val="28"/>
          <w:szCs w:val="28"/>
        </w:rPr>
        <w:t xml:space="preserve">     </w:t>
      </w:r>
      <w:r w:rsidR="006249AE">
        <w:rPr>
          <w:b/>
          <w:i/>
          <w:sz w:val="28"/>
          <w:szCs w:val="28"/>
        </w:rPr>
        <w:t xml:space="preserve"> </w:t>
      </w:r>
      <w:r>
        <w:rPr>
          <w:sz w:val="28"/>
          <w:szCs w:val="28"/>
        </w:rPr>
        <w:t>В</w:t>
      </w:r>
      <w:r>
        <w:rPr>
          <w:sz w:val="28"/>
        </w:rPr>
        <w:t>се</w:t>
      </w:r>
      <w:r>
        <w:rPr>
          <w:i/>
          <w:sz w:val="28"/>
        </w:rPr>
        <w:t xml:space="preserve"> </w:t>
      </w:r>
      <w:r>
        <w:rPr>
          <w:b/>
          <w:i/>
          <w:sz w:val="28"/>
        </w:rPr>
        <w:t>священнослужители</w:t>
      </w:r>
      <w:r w:rsidRPr="00DA405C">
        <w:rPr>
          <w:b/>
          <w:i/>
          <w:sz w:val="28"/>
        </w:rPr>
        <w:t>,</w:t>
      </w:r>
      <w:r>
        <w:rPr>
          <w:sz w:val="28"/>
        </w:rPr>
        <w:t xml:space="preserve"> служащие </w:t>
      </w:r>
      <w:r w:rsidR="00AC6FF9">
        <w:rPr>
          <w:b/>
          <w:sz w:val="28"/>
        </w:rPr>
        <w:t>л</w:t>
      </w:r>
      <w:r>
        <w:rPr>
          <w:b/>
          <w:sz w:val="28"/>
        </w:rPr>
        <w:t>итургию</w:t>
      </w:r>
      <w:r w:rsidRPr="00DA405C">
        <w:rPr>
          <w:b/>
          <w:sz w:val="28"/>
        </w:rPr>
        <w:t>,</w:t>
      </w:r>
      <w:r>
        <w:rPr>
          <w:sz w:val="28"/>
        </w:rPr>
        <w:t xml:space="preserve"> перед началом совершения </w:t>
      </w:r>
      <w:r>
        <w:rPr>
          <w:b/>
          <w:sz w:val="28"/>
          <w:szCs w:val="28"/>
        </w:rPr>
        <w:t>входных молитв</w:t>
      </w:r>
      <w:r>
        <w:rPr>
          <w:sz w:val="28"/>
          <w:szCs w:val="28"/>
        </w:rPr>
        <w:t xml:space="preserve"> </w:t>
      </w:r>
      <w:r>
        <w:rPr>
          <w:sz w:val="28"/>
        </w:rPr>
        <w:t>становятся по сторонам святого престола в порядке старшинства.</w:t>
      </w:r>
      <w:r>
        <w:rPr>
          <w:i/>
          <w:sz w:val="28"/>
        </w:rPr>
        <w:t xml:space="preserve"> </w:t>
      </w:r>
      <w:r>
        <w:rPr>
          <w:b/>
          <w:i/>
          <w:sz w:val="28"/>
        </w:rPr>
        <w:t>Предстоятель</w:t>
      </w:r>
      <w:r>
        <w:rPr>
          <w:i/>
          <w:sz w:val="28"/>
        </w:rPr>
        <w:t xml:space="preserve"> </w:t>
      </w:r>
      <w:r>
        <w:rPr>
          <w:sz w:val="28"/>
        </w:rPr>
        <w:t xml:space="preserve">становится перед передней частью престола, </w:t>
      </w:r>
      <w:r>
        <w:rPr>
          <w:b/>
          <w:i/>
          <w:sz w:val="28"/>
        </w:rPr>
        <w:t>диаконы</w:t>
      </w:r>
      <w:r>
        <w:rPr>
          <w:sz w:val="28"/>
        </w:rPr>
        <w:t xml:space="preserve"> по правую </w:t>
      </w:r>
      <w:r w:rsidR="00516940">
        <w:rPr>
          <w:sz w:val="28"/>
        </w:rPr>
        <w:t xml:space="preserve">                                  </w:t>
      </w:r>
      <w:r>
        <w:rPr>
          <w:sz w:val="28"/>
        </w:rPr>
        <w:t>и левую сторону от</w:t>
      </w:r>
      <w:r>
        <w:rPr>
          <w:i/>
          <w:sz w:val="28"/>
        </w:rPr>
        <w:t xml:space="preserve"> </w:t>
      </w:r>
      <w:r>
        <w:rPr>
          <w:b/>
          <w:i/>
          <w:sz w:val="28"/>
        </w:rPr>
        <w:t>предстоятеля</w:t>
      </w:r>
      <w:r>
        <w:rPr>
          <w:i/>
          <w:sz w:val="28"/>
        </w:rPr>
        <w:t xml:space="preserve"> </w:t>
      </w:r>
      <w:r w:rsidR="00516940">
        <w:rPr>
          <w:sz w:val="28"/>
        </w:rPr>
        <w:t xml:space="preserve">против передних углов престола.                                           </w:t>
      </w:r>
      <w:r>
        <w:rPr>
          <w:sz w:val="28"/>
          <w:szCs w:val="28"/>
        </w:rPr>
        <w:t>По установившей</w:t>
      </w:r>
      <w:r>
        <w:rPr>
          <w:sz w:val="28"/>
        </w:rPr>
        <w:t xml:space="preserve">ся </w:t>
      </w:r>
      <w:r>
        <w:rPr>
          <w:sz w:val="28"/>
          <w:szCs w:val="28"/>
        </w:rPr>
        <w:t xml:space="preserve">современной богослужебной практике на чтение </w:t>
      </w:r>
      <w:r>
        <w:rPr>
          <w:b/>
          <w:i/>
          <w:sz w:val="28"/>
          <w:szCs w:val="28"/>
        </w:rPr>
        <w:t>молитв предстоятель</w:t>
      </w:r>
      <w:r>
        <w:rPr>
          <w:sz w:val="28"/>
          <w:szCs w:val="28"/>
        </w:rPr>
        <w:t xml:space="preserve"> надевает епитрахиль, остальные </w:t>
      </w:r>
      <w:r>
        <w:rPr>
          <w:b/>
          <w:i/>
          <w:sz w:val="28"/>
          <w:szCs w:val="28"/>
        </w:rPr>
        <w:t xml:space="preserve">священники </w:t>
      </w:r>
      <w:r>
        <w:rPr>
          <w:sz w:val="28"/>
          <w:szCs w:val="28"/>
        </w:rPr>
        <w:t xml:space="preserve">остаются в рясах без епитрахилей. </w:t>
      </w:r>
      <w:r>
        <w:rPr>
          <w:b/>
          <w:i/>
          <w:sz w:val="28"/>
          <w:szCs w:val="28"/>
        </w:rPr>
        <w:t>Священнослужители</w:t>
      </w:r>
      <w:r>
        <w:rPr>
          <w:sz w:val="28"/>
          <w:szCs w:val="28"/>
        </w:rPr>
        <w:t xml:space="preserve"> стоят на </w:t>
      </w:r>
      <w:r>
        <w:rPr>
          <w:b/>
          <w:i/>
          <w:sz w:val="28"/>
          <w:szCs w:val="28"/>
        </w:rPr>
        <w:t>молитвах</w:t>
      </w:r>
      <w:r>
        <w:rPr>
          <w:sz w:val="28"/>
          <w:szCs w:val="28"/>
        </w:rPr>
        <w:t xml:space="preserve"> с покрытой головой (кроме читающего их), в скуфье или камилавке, до целования икон начиная с</w:t>
      </w:r>
      <w:r>
        <w:rPr>
          <w:b/>
          <w:i/>
          <w:sz w:val="28"/>
          <w:szCs w:val="28"/>
        </w:rPr>
        <w:t xml:space="preserve"> </w:t>
      </w:r>
      <w:r>
        <w:rPr>
          <w:sz w:val="28"/>
          <w:szCs w:val="28"/>
        </w:rPr>
        <w:t xml:space="preserve">чтения </w:t>
      </w:r>
      <w:r>
        <w:rPr>
          <w:b/>
          <w:i/>
          <w:sz w:val="28"/>
          <w:szCs w:val="28"/>
        </w:rPr>
        <w:t>тропаря:</w:t>
      </w:r>
      <w:r>
        <w:rPr>
          <w:sz w:val="28"/>
          <w:szCs w:val="28"/>
        </w:rPr>
        <w:t xml:space="preserve"> </w:t>
      </w:r>
      <w:r>
        <w:rPr>
          <w:b/>
          <w:sz w:val="28"/>
          <w:szCs w:val="28"/>
        </w:rPr>
        <w:t>«Пречистому Твоему образу...»</w:t>
      </w:r>
      <w:r w:rsidRPr="00DA405C">
        <w:rPr>
          <w:b/>
          <w:sz w:val="28"/>
          <w:szCs w:val="28"/>
        </w:rPr>
        <w:t>,</w:t>
      </w:r>
      <w:r>
        <w:rPr>
          <w:sz w:val="28"/>
          <w:szCs w:val="28"/>
        </w:rPr>
        <w:t xml:space="preserve"> когда головные уборы снимаются всеми и больше не одеваются, так как далее следует </w:t>
      </w:r>
      <w:r>
        <w:rPr>
          <w:b/>
          <w:i/>
          <w:sz w:val="28"/>
          <w:szCs w:val="28"/>
        </w:rPr>
        <w:t>молитва</w:t>
      </w:r>
      <w:r>
        <w:rPr>
          <w:sz w:val="28"/>
          <w:szCs w:val="28"/>
        </w:rPr>
        <w:t xml:space="preserve"> и вхождение в алтарь.</w:t>
      </w:r>
    </w:p>
    <w:p w:rsidR="00970359" w:rsidRDefault="00970359" w:rsidP="005B24E9">
      <w:pPr>
        <w:pStyle w:val="aa"/>
        <w:tabs>
          <w:tab w:val="left" w:pos="426"/>
        </w:tabs>
        <w:jc w:val="both"/>
        <w:rPr>
          <w:sz w:val="28"/>
          <w:szCs w:val="28"/>
        </w:rPr>
      </w:pPr>
      <w:r>
        <w:rPr>
          <w:sz w:val="28"/>
          <w:szCs w:val="28"/>
        </w:rPr>
        <w:t xml:space="preserve">     </w:t>
      </w:r>
      <w:r w:rsidR="006249AE">
        <w:rPr>
          <w:sz w:val="28"/>
          <w:szCs w:val="28"/>
        </w:rPr>
        <w:t xml:space="preserve"> </w:t>
      </w:r>
      <w:r>
        <w:rPr>
          <w:sz w:val="28"/>
          <w:szCs w:val="28"/>
        </w:rPr>
        <w:t xml:space="preserve">Далее </w:t>
      </w:r>
      <w:r>
        <w:rPr>
          <w:b/>
          <w:i/>
          <w:sz w:val="28"/>
          <w:szCs w:val="28"/>
        </w:rPr>
        <w:t>священнослужители</w:t>
      </w:r>
      <w:r>
        <w:rPr>
          <w:b/>
          <w:sz w:val="28"/>
          <w:szCs w:val="28"/>
        </w:rPr>
        <w:t xml:space="preserve"> </w:t>
      </w:r>
      <w:r>
        <w:rPr>
          <w:sz w:val="28"/>
          <w:szCs w:val="28"/>
        </w:rPr>
        <w:t>совершают перед престолом три поклона с крестным знамением (престол не целуется), кланяются</w:t>
      </w:r>
      <w:r>
        <w:rPr>
          <w:i/>
          <w:sz w:val="28"/>
          <w:szCs w:val="28"/>
        </w:rPr>
        <w:t xml:space="preserve"> </w:t>
      </w:r>
      <w:r>
        <w:rPr>
          <w:b/>
          <w:i/>
          <w:sz w:val="28"/>
          <w:szCs w:val="28"/>
        </w:rPr>
        <w:t>предстоятелю</w:t>
      </w:r>
      <w:r w:rsidRPr="005B24E9">
        <w:rPr>
          <w:b/>
          <w:i/>
          <w:sz w:val="28"/>
          <w:szCs w:val="28"/>
        </w:rPr>
        <w:t>,</w:t>
      </w:r>
      <w:r>
        <w:rPr>
          <w:sz w:val="28"/>
          <w:szCs w:val="28"/>
        </w:rPr>
        <w:t xml:space="preserve"> каждый на </w:t>
      </w:r>
      <w:r w:rsidR="00516940">
        <w:rPr>
          <w:sz w:val="28"/>
          <w:szCs w:val="28"/>
        </w:rPr>
        <w:t>своём</w:t>
      </w:r>
      <w:r>
        <w:rPr>
          <w:sz w:val="28"/>
          <w:szCs w:val="28"/>
        </w:rPr>
        <w:t xml:space="preserve"> месте и выходят из алтаря на солею. </w:t>
      </w:r>
    </w:p>
    <w:p w:rsidR="00970359" w:rsidRDefault="006249AE" w:rsidP="00732427">
      <w:pPr>
        <w:pStyle w:val="aa"/>
        <w:tabs>
          <w:tab w:val="left" w:pos="426"/>
        </w:tabs>
        <w:jc w:val="both"/>
        <w:rPr>
          <w:i/>
          <w:sz w:val="28"/>
          <w:szCs w:val="28"/>
        </w:rPr>
      </w:pPr>
      <w:r>
        <w:rPr>
          <w:sz w:val="28"/>
          <w:szCs w:val="28"/>
        </w:rPr>
        <w:t xml:space="preserve">      </w:t>
      </w:r>
      <w:r w:rsidR="00970359">
        <w:rPr>
          <w:sz w:val="28"/>
          <w:szCs w:val="28"/>
        </w:rPr>
        <w:t>Выход на солею</w:t>
      </w:r>
      <w:r w:rsidR="00970359">
        <w:rPr>
          <w:b/>
          <w:sz w:val="28"/>
          <w:szCs w:val="28"/>
        </w:rPr>
        <w:t xml:space="preserve"> </w:t>
      </w:r>
      <w:r w:rsidR="00970359">
        <w:rPr>
          <w:sz w:val="28"/>
          <w:szCs w:val="28"/>
        </w:rPr>
        <w:t xml:space="preserve">совершается в следующем порядке: </w:t>
      </w:r>
      <w:r w:rsidR="00970359">
        <w:rPr>
          <w:b/>
          <w:i/>
          <w:sz w:val="28"/>
          <w:szCs w:val="28"/>
        </w:rPr>
        <w:t>предстоятель</w:t>
      </w:r>
      <w:r w:rsidR="00970359" w:rsidRPr="005B24E9">
        <w:rPr>
          <w:b/>
          <w:i/>
          <w:sz w:val="28"/>
          <w:szCs w:val="28"/>
        </w:rPr>
        <w:t>,</w:t>
      </w:r>
      <w:r w:rsidR="00970359">
        <w:rPr>
          <w:i/>
          <w:sz w:val="28"/>
          <w:szCs w:val="28"/>
        </w:rPr>
        <w:t xml:space="preserve"> </w:t>
      </w:r>
      <w:r w:rsidR="001F21A7">
        <w:rPr>
          <w:b/>
          <w:i/>
          <w:sz w:val="28"/>
          <w:szCs w:val="28"/>
        </w:rPr>
        <w:t>священники</w:t>
      </w:r>
      <w:r w:rsidR="00970359" w:rsidRPr="005B24E9">
        <w:rPr>
          <w:b/>
          <w:i/>
          <w:sz w:val="28"/>
          <w:szCs w:val="28"/>
        </w:rPr>
        <w:t>,</w:t>
      </w:r>
      <w:r w:rsidR="00970359">
        <w:rPr>
          <w:i/>
          <w:sz w:val="28"/>
          <w:szCs w:val="28"/>
        </w:rPr>
        <w:t xml:space="preserve"> </w:t>
      </w:r>
      <w:r w:rsidR="00970359">
        <w:rPr>
          <w:sz w:val="28"/>
          <w:szCs w:val="28"/>
        </w:rPr>
        <w:t xml:space="preserve">предстоящие по левую сторону </w:t>
      </w:r>
      <w:r w:rsidR="00970359">
        <w:rPr>
          <w:sz w:val="28"/>
        </w:rPr>
        <w:t>(старшие впереди)</w:t>
      </w:r>
      <w:r w:rsidR="00970359">
        <w:rPr>
          <w:sz w:val="28"/>
          <w:szCs w:val="28"/>
        </w:rPr>
        <w:t xml:space="preserve"> и</w:t>
      </w:r>
      <w:r w:rsidR="00970359">
        <w:rPr>
          <w:i/>
          <w:sz w:val="28"/>
          <w:szCs w:val="28"/>
        </w:rPr>
        <w:t xml:space="preserve"> </w:t>
      </w:r>
      <w:r w:rsidR="00970359">
        <w:rPr>
          <w:b/>
          <w:sz w:val="28"/>
          <w:szCs w:val="28"/>
        </w:rPr>
        <w:t>второй</w:t>
      </w:r>
      <w:r w:rsidR="00970359">
        <w:rPr>
          <w:b/>
          <w:i/>
          <w:sz w:val="28"/>
          <w:szCs w:val="28"/>
        </w:rPr>
        <w:t xml:space="preserve"> диакон</w:t>
      </w:r>
      <w:r w:rsidR="00970359">
        <w:rPr>
          <w:i/>
          <w:sz w:val="28"/>
          <w:szCs w:val="28"/>
        </w:rPr>
        <w:t xml:space="preserve"> </w:t>
      </w:r>
      <w:r w:rsidR="00970359">
        <w:rPr>
          <w:sz w:val="28"/>
          <w:szCs w:val="28"/>
        </w:rPr>
        <w:t>– северной дверью;</w:t>
      </w:r>
      <w:r w:rsidR="00970359">
        <w:rPr>
          <w:i/>
          <w:sz w:val="28"/>
          <w:szCs w:val="28"/>
        </w:rPr>
        <w:t xml:space="preserve"> </w:t>
      </w:r>
      <w:r w:rsidR="00970359">
        <w:rPr>
          <w:b/>
          <w:sz w:val="28"/>
          <w:szCs w:val="28"/>
        </w:rPr>
        <w:t>старший</w:t>
      </w:r>
      <w:r w:rsidR="00970359">
        <w:rPr>
          <w:b/>
          <w:i/>
          <w:sz w:val="28"/>
          <w:szCs w:val="28"/>
        </w:rPr>
        <w:t xml:space="preserve"> диакон</w:t>
      </w:r>
      <w:r w:rsidR="00970359" w:rsidRPr="005B24E9">
        <w:rPr>
          <w:b/>
          <w:i/>
          <w:sz w:val="28"/>
          <w:szCs w:val="28"/>
        </w:rPr>
        <w:t>,</w:t>
      </w:r>
      <w:r w:rsidR="00970359">
        <w:rPr>
          <w:i/>
          <w:sz w:val="28"/>
          <w:szCs w:val="28"/>
        </w:rPr>
        <w:t xml:space="preserve"> </w:t>
      </w:r>
      <w:r w:rsidR="00970359">
        <w:rPr>
          <w:b/>
          <w:i/>
          <w:sz w:val="28"/>
          <w:szCs w:val="28"/>
        </w:rPr>
        <w:t>священники</w:t>
      </w:r>
      <w:r w:rsidR="00970359" w:rsidRPr="00732427">
        <w:rPr>
          <w:b/>
          <w:i/>
          <w:sz w:val="28"/>
          <w:szCs w:val="28"/>
        </w:rPr>
        <w:t>,</w:t>
      </w:r>
      <w:r>
        <w:rPr>
          <w:sz w:val="28"/>
          <w:szCs w:val="28"/>
        </w:rPr>
        <w:t xml:space="preserve"> </w:t>
      </w:r>
      <w:r w:rsidR="00970359">
        <w:rPr>
          <w:sz w:val="28"/>
          <w:szCs w:val="28"/>
        </w:rPr>
        <w:t xml:space="preserve">предстоящие по правую сторону и </w:t>
      </w:r>
      <w:r w:rsidR="00970359">
        <w:rPr>
          <w:b/>
          <w:sz w:val="28"/>
          <w:szCs w:val="28"/>
        </w:rPr>
        <w:t>третий</w:t>
      </w:r>
      <w:r w:rsidR="00970359">
        <w:rPr>
          <w:b/>
          <w:i/>
          <w:sz w:val="28"/>
          <w:szCs w:val="28"/>
        </w:rPr>
        <w:t xml:space="preserve"> диакон</w:t>
      </w:r>
      <w:r w:rsidR="00970359">
        <w:rPr>
          <w:i/>
          <w:sz w:val="28"/>
          <w:szCs w:val="28"/>
        </w:rPr>
        <w:t xml:space="preserve"> </w:t>
      </w:r>
      <w:r w:rsidR="00970359">
        <w:rPr>
          <w:sz w:val="28"/>
          <w:szCs w:val="28"/>
        </w:rPr>
        <w:t>– южной дверью. Располагаются они на солее в таком порядке:</w:t>
      </w:r>
      <w:r w:rsidR="00970359">
        <w:rPr>
          <w:i/>
          <w:sz w:val="28"/>
          <w:szCs w:val="28"/>
        </w:rPr>
        <w:t xml:space="preserve"> </w:t>
      </w:r>
      <w:r w:rsidR="00970359">
        <w:rPr>
          <w:b/>
          <w:i/>
          <w:sz w:val="28"/>
          <w:szCs w:val="28"/>
        </w:rPr>
        <w:t>предстоятель</w:t>
      </w:r>
      <w:r w:rsidR="00970359">
        <w:rPr>
          <w:b/>
          <w:i/>
          <w:sz w:val="28"/>
        </w:rPr>
        <w:t xml:space="preserve"> </w:t>
      </w:r>
      <w:r w:rsidR="00970359">
        <w:rPr>
          <w:sz w:val="28"/>
        </w:rPr>
        <w:t>посредине перед царскими вратами,</w:t>
      </w:r>
      <w:r w:rsidR="00970359">
        <w:rPr>
          <w:i/>
          <w:sz w:val="28"/>
        </w:rPr>
        <w:t xml:space="preserve"> </w:t>
      </w:r>
      <w:r w:rsidR="00970359">
        <w:rPr>
          <w:b/>
          <w:i/>
          <w:sz w:val="28"/>
          <w:szCs w:val="28"/>
        </w:rPr>
        <w:t>священники</w:t>
      </w:r>
      <w:r w:rsidR="00970359">
        <w:rPr>
          <w:b/>
          <w:i/>
          <w:sz w:val="28"/>
        </w:rPr>
        <w:t xml:space="preserve"> </w:t>
      </w:r>
      <w:r w:rsidR="00970359">
        <w:rPr>
          <w:sz w:val="28"/>
        </w:rPr>
        <w:t>справа и слева от него</w:t>
      </w:r>
      <w:r w:rsidR="00970359">
        <w:rPr>
          <w:b/>
          <w:sz w:val="28"/>
        </w:rPr>
        <w:t xml:space="preserve"> </w:t>
      </w:r>
      <w:r w:rsidR="00970359">
        <w:rPr>
          <w:sz w:val="28"/>
        </w:rPr>
        <w:t>по</w:t>
      </w:r>
      <w:r w:rsidR="00970359">
        <w:rPr>
          <w:i/>
          <w:sz w:val="28"/>
        </w:rPr>
        <w:t xml:space="preserve"> </w:t>
      </w:r>
      <w:r w:rsidR="00970359">
        <w:rPr>
          <w:sz w:val="28"/>
        </w:rPr>
        <w:t>старшинству (старшие впереди),</w:t>
      </w:r>
      <w:r w:rsidR="00970359">
        <w:rPr>
          <w:b/>
          <w:i/>
          <w:sz w:val="28"/>
        </w:rPr>
        <w:t xml:space="preserve"> диаконы</w:t>
      </w:r>
      <w:r w:rsidR="00970359" w:rsidRPr="001F21A7">
        <w:rPr>
          <w:b/>
          <w:i/>
          <w:sz w:val="28"/>
        </w:rPr>
        <w:t>:</w:t>
      </w:r>
      <w:r w:rsidR="00970359">
        <w:rPr>
          <w:i/>
          <w:sz w:val="28"/>
        </w:rPr>
        <w:t xml:space="preserve"> </w:t>
      </w:r>
      <w:r w:rsidR="00970359">
        <w:rPr>
          <w:b/>
          <w:sz w:val="28"/>
          <w:szCs w:val="28"/>
        </w:rPr>
        <w:t>старший</w:t>
      </w:r>
      <w:r w:rsidR="00970359">
        <w:rPr>
          <w:b/>
          <w:i/>
          <w:sz w:val="28"/>
        </w:rPr>
        <w:t xml:space="preserve"> </w:t>
      </w:r>
      <w:r w:rsidR="00970359">
        <w:rPr>
          <w:sz w:val="28"/>
        </w:rPr>
        <w:t xml:space="preserve">правее от </w:t>
      </w:r>
      <w:r w:rsidR="00970359">
        <w:rPr>
          <w:b/>
          <w:i/>
          <w:sz w:val="28"/>
          <w:szCs w:val="28"/>
        </w:rPr>
        <w:t>предстоятеля</w:t>
      </w:r>
      <w:r w:rsidR="00970359">
        <w:rPr>
          <w:i/>
          <w:sz w:val="28"/>
        </w:rPr>
        <w:t xml:space="preserve"> </w:t>
      </w:r>
      <w:r w:rsidR="00970359">
        <w:rPr>
          <w:sz w:val="28"/>
        </w:rPr>
        <w:t>на шаг сзади</w:t>
      </w:r>
      <w:r w:rsidR="00970359">
        <w:rPr>
          <w:sz w:val="28"/>
          <w:szCs w:val="28"/>
        </w:rPr>
        <w:t>,</w:t>
      </w:r>
      <w:r w:rsidR="00970359">
        <w:rPr>
          <w:b/>
          <w:i/>
          <w:sz w:val="28"/>
          <w:szCs w:val="28"/>
        </w:rPr>
        <w:t xml:space="preserve"> </w:t>
      </w:r>
      <w:r w:rsidR="00970359">
        <w:rPr>
          <w:b/>
          <w:sz w:val="28"/>
          <w:szCs w:val="28"/>
        </w:rPr>
        <w:t>второй</w:t>
      </w:r>
      <w:r w:rsidR="00970359">
        <w:rPr>
          <w:i/>
          <w:sz w:val="28"/>
        </w:rPr>
        <w:t xml:space="preserve"> </w:t>
      </w:r>
      <w:r w:rsidR="00970359">
        <w:rPr>
          <w:sz w:val="28"/>
        </w:rPr>
        <w:t xml:space="preserve">слева от </w:t>
      </w:r>
      <w:r w:rsidR="00970359">
        <w:rPr>
          <w:b/>
          <w:i/>
          <w:sz w:val="28"/>
          <w:szCs w:val="28"/>
        </w:rPr>
        <w:t>предстоятеля</w:t>
      </w:r>
      <w:r w:rsidR="00970359">
        <w:rPr>
          <w:i/>
          <w:sz w:val="28"/>
        </w:rPr>
        <w:t xml:space="preserve"> </w:t>
      </w:r>
      <w:r w:rsidR="00970359">
        <w:rPr>
          <w:sz w:val="28"/>
        </w:rPr>
        <w:t>также на шаг</w:t>
      </w:r>
      <w:r w:rsidR="00970359">
        <w:rPr>
          <w:i/>
          <w:sz w:val="28"/>
        </w:rPr>
        <w:t xml:space="preserve"> </w:t>
      </w:r>
      <w:r w:rsidR="00970359">
        <w:rPr>
          <w:sz w:val="28"/>
        </w:rPr>
        <w:t>сзади,</w:t>
      </w:r>
      <w:r w:rsidR="00970359">
        <w:rPr>
          <w:i/>
          <w:sz w:val="28"/>
        </w:rPr>
        <w:t xml:space="preserve"> </w:t>
      </w:r>
      <w:r w:rsidR="00970359">
        <w:rPr>
          <w:b/>
          <w:sz w:val="28"/>
          <w:szCs w:val="28"/>
        </w:rPr>
        <w:t>третий</w:t>
      </w:r>
      <w:r w:rsidR="00970359">
        <w:rPr>
          <w:sz w:val="28"/>
          <w:szCs w:val="28"/>
        </w:rPr>
        <w:t xml:space="preserve"> позади</w:t>
      </w:r>
      <w:r w:rsidR="00970359">
        <w:rPr>
          <w:i/>
          <w:sz w:val="28"/>
          <w:szCs w:val="28"/>
        </w:rPr>
        <w:t xml:space="preserve"> </w:t>
      </w:r>
      <w:r w:rsidR="00970359">
        <w:rPr>
          <w:b/>
          <w:sz w:val="28"/>
          <w:szCs w:val="28"/>
        </w:rPr>
        <w:t xml:space="preserve">старшего </w:t>
      </w:r>
      <w:r w:rsidR="00970359">
        <w:rPr>
          <w:b/>
          <w:i/>
          <w:sz w:val="28"/>
          <w:szCs w:val="28"/>
        </w:rPr>
        <w:t>диакона</w:t>
      </w:r>
      <w:r w:rsidR="00970359" w:rsidRPr="00732427">
        <w:rPr>
          <w:b/>
          <w:i/>
          <w:sz w:val="28"/>
          <w:szCs w:val="28"/>
        </w:rPr>
        <w:t>.</w:t>
      </w:r>
    </w:p>
    <w:p w:rsidR="00970359" w:rsidRDefault="00970359" w:rsidP="007C64F4">
      <w:pPr>
        <w:pStyle w:val="aa"/>
        <w:tabs>
          <w:tab w:val="left" w:pos="426"/>
        </w:tabs>
        <w:jc w:val="both"/>
        <w:rPr>
          <w:sz w:val="28"/>
          <w:szCs w:val="28"/>
        </w:rPr>
      </w:pPr>
      <w:r>
        <w:rPr>
          <w:b/>
          <w:i/>
          <w:sz w:val="28"/>
        </w:rPr>
        <w:t xml:space="preserve">     </w:t>
      </w:r>
      <w:r w:rsidR="006249AE">
        <w:rPr>
          <w:b/>
          <w:i/>
          <w:sz w:val="28"/>
        </w:rPr>
        <w:t xml:space="preserve"> </w:t>
      </w:r>
      <w:r>
        <w:rPr>
          <w:b/>
          <w:i/>
          <w:sz w:val="28"/>
        </w:rPr>
        <w:t xml:space="preserve">Предстоятель </w:t>
      </w:r>
      <w:r>
        <w:rPr>
          <w:sz w:val="28"/>
          <w:szCs w:val="28"/>
        </w:rPr>
        <w:t xml:space="preserve">предваряет чтение </w:t>
      </w:r>
      <w:r>
        <w:rPr>
          <w:b/>
          <w:i/>
          <w:sz w:val="28"/>
          <w:szCs w:val="28"/>
        </w:rPr>
        <w:t>молитв</w:t>
      </w:r>
      <w:r>
        <w:rPr>
          <w:sz w:val="28"/>
          <w:szCs w:val="28"/>
        </w:rPr>
        <w:t xml:space="preserve"> тремя поклонами с крестным знамением и со словами: </w:t>
      </w:r>
      <w:r>
        <w:rPr>
          <w:b/>
          <w:iCs/>
          <w:sz w:val="28"/>
          <w:szCs w:val="28"/>
        </w:rPr>
        <w:t>«Боже, очисти мя, грешнаго, и помилуй мя»</w:t>
      </w:r>
      <w:r>
        <w:rPr>
          <w:sz w:val="28"/>
          <w:szCs w:val="28"/>
        </w:rPr>
        <w:t xml:space="preserve"> (трижды). </w:t>
      </w:r>
    </w:p>
    <w:p w:rsidR="00970359" w:rsidRDefault="00970359" w:rsidP="006249AE">
      <w:pPr>
        <w:pStyle w:val="aa"/>
        <w:tabs>
          <w:tab w:val="left" w:pos="426"/>
        </w:tabs>
        <w:jc w:val="both"/>
        <w:rPr>
          <w:sz w:val="28"/>
          <w:szCs w:val="28"/>
        </w:rPr>
      </w:pPr>
      <w:r>
        <w:rPr>
          <w:b/>
          <w:sz w:val="28"/>
          <w:szCs w:val="28"/>
        </w:rPr>
        <w:t xml:space="preserve">     </w:t>
      </w:r>
      <w:r w:rsidR="006249AE">
        <w:rPr>
          <w:b/>
          <w:sz w:val="28"/>
          <w:szCs w:val="28"/>
        </w:rPr>
        <w:t xml:space="preserve"> </w:t>
      </w:r>
      <w:r w:rsidR="001F21A7" w:rsidRPr="001F21A7">
        <w:rPr>
          <w:sz w:val="28"/>
          <w:szCs w:val="28"/>
        </w:rPr>
        <w:t>Дальше</w:t>
      </w:r>
      <w:r w:rsidR="001F21A7">
        <w:rPr>
          <w:b/>
          <w:sz w:val="28"/>
          <w:szCs w:val="28"/>
        </w:rPr>
        <w:t xml:space="preserve"> с</w:t>
      </w:r>
      <w:r>
        <w:rPr>
          <w:b/>
          <w:sz w:val="28"/>
          <w:szCs w:val="28"/>
        </w:rPr>
        <w:t>тарший</w:t>
      </w:r>
      <w:r>
        <w:rPr>
          <w:b/>
          <w:i/>
          <w:sz w:val="28"/>
          <w:szCs w:val="28"/>
        </w:rPr>
        <w:t xml:space="preserve"> диакон</w:t>
      </w:r>
      <w:r w:rsidR="001F21A7">
        <w:rPr>
          <w:b/>
          <w:i/>
          <w:sz w:val="28"/>
          <w:szCs w:val="28"/>
        </w:rPr>
        <w:t xml:space="preserve"> </w:t>
      </w:r>
      <w:r w:rsidR="001F21A7" w:rsidRPr="001F21A7">
        <w:rPr>
          <w:sz w:val="28"/>
          <w:szCs w:val="28"/>
        </w:rPr>
        <w:t>произносит</w:t>
      </w:r>
      <w:r w:rsidRPr="001F21A7">
        <w:rPr>
          <w:iCs/>
          <w:sz w:val="28"/>
          <w:szCs w:val="28"/>
        </w:rPr>
        <w:t>:</w:t>
      </w:r>
      <w:r>
        <w:rPr>
          <w:i/>
          <w:iCs/>
          <w:sz w:val="28"/>
          <w:szCs w:val="28"/>
        </w:rPr>
        <w:t xml:space="preserve"> </w:t>
      </w:r>
      <w:r>
        <w:rPr>
          <w:b/>
          <w:iCs/>
          <w:sz w:val="28"/>
          <w:szCs w:val="28"/>
        </w:rPr>
        <w:t>«Благослови, Владыко»</w:t>
      </w:r>
      <w:r w:rsidRPr="006249AE">
        <w:rPr>
          <w:b/>
          <w:sz w:val="28"/>
          <w:szCs w:val="28"/>
        </w:rPr>
        <w:t>.</w:t>
      </w:r>
    </w:p>
    <w:p w:rsidR="00970359" w:rsidRDefault="00970359" w:rsidP="00970359">
      <w:pPr>
        <w:pStyle w:val="aa"/>
        <w:tabs>
          <w:tab w:val="left" w:pos="426"/>
        </w:tabs>
        <w:jc w:val="both"/>
        <w:rPr>
          <w:sz w:val="28"/>
          <w:szCs w:val="28"/>
        </w:rPr>
      </w:pPr>
      <w:r>
        <w:rPr>
          <w:i/>
          <w:iCs/>
          <w:sz w:val="28"/>
          <w:szCs w:val="28"/>
        </w:rPr>
        <w:t xml:space="preserve">    </w:t>
      </w:r>
      <w:r w:rsidR="006249AE">
        <w:rPr>
          <w:i/>
          <w:iCs/>
          <w:sz w:val="28"/>
          <w:szCs w:val="28"/>
        </w:rPr>
        <w:t xml:space="preserve"> </w:t>
      </w:r>
      <w:r>
        <w:rPr>
          <w:i/>
          <w:iCs/>
          <w:sz w:val="28"/>
          <w:szCs w:val="28"/>
        </w:rPr>
        <w:t xml:space="preserve"> </w:t>
      </w:r>
      <w:r>
        <w:rPr>
          <w:b/>
          <w:i/>
          <w:sz w:val="28"/>
        </w:rPr>
        <w:t>Предстоятель</w:t>
      </w:r>
      <w:r w:rsidRPr="001F21A7">
        <w:rPr>
          <w:b/>
          <w:i/>
          <w:sz w:val="28"/>
          <w:szCs w:val="28"/>
        </w:rPr>
        <w:t>:</w:t>
      </w:r>
      <w:r>
        <w:rPr>
          <w:b/>
          <w:iCs/>
          <w:sz w:val="28"/>
          <w:szCs w:val="28"/>
        </w:rPr>
        <w:t xml:space="preserve"> «Благословен Бог наш…»</w:t>
      </w:r>
      <w:r w:rsidRPr="006249AE">
        <w:rPr>
          <w:b/>
          <w:iCs/>
          <w:sz w:val="28"/>
          <w:szCs w:val="28"/>
        </w:rPr>
        <w:t>.</w:t>
      </w:r>
    </w:p>
    <w:p w:rsidR="00970359" w:rsidRDefault="00970359" w:rsidP="00732427">
      <w:pPr>
        <w:pStyle w:val="aa"/>
        <w:tabs>
          <w:tab w:val="left" w:pos="426"/>
        </w:tabs>
        <w:jc w:val="both"/>
        <w:rPr>
          <w:b/>
          <w:sz w:val="28"/>
          <w:szCs w:val="28"/>
        </w:rPr>
      </w:pPr>
      <w:r>
        <w:rPr>
          <w:iCs/>
          <w:sz w:val="28"/>
          <w:szCs w:val="28"/>
        </w:rPr>
        <w:t xml:space="preserve">    </w:t>
      </w:r>
      <w:r>
        <w:rPr>
          <w:b/>
          <w:sz w:val="28"/>
          <w:szCs w:val="28"/>
        </w:rPr>
        <w:t xml:space="preserve"> </w:t>
      </w:r>
      <w:r w:rsidR="006249AE">
        <w:rPr>
          <w:b/>
          <w:sz w:val="28"/>
          <w:szCs w:val="28"/>
        </w:rPr>
        <w:t xml:space="preserve"> </w:t>
      </w:r>
      <w:r>
        <w:rPr>
          <w:b/>
          <w:sz w:val="28"/>
          <w:szCs w:val="28"/>
        </w:rPr>
        <w:t>Старший</w:t>
      </w:r>
      <w:r>
        <w:rPr>
          <w:b/>
          <w:i/>
          <w:sz w:val="28"/>
          <w:szCs w:val="28"/>
        </w:rPr>
        <w:t xml:space="preserve"> диакон</w:t>
      </w:r>
      <w:r>
        <w:rPr>
          <w:b/>
          <w:i/>
          <w:iCs/>
          <w:sz w:val="28"/>
          <w:szCs w:val="28"/>
        </w:rPr>
        <w:t>:</w:t>
      </w:r>
      <w:r>
        <w:rPr>
          <w:i/>
          <w:iCs/>
          <w:sz w:val="28"/>
          <w:szCs w:val="28"/>
        </w:rPr>
        <w:t xml:space="preserve"> </w:t>
      </w:r>
      <w:r>
        <w:rPr>
          <w:b/>
          <w:iCs/>
          <w:sz w:val="28"/>
          <w:szCs w:val="28"/>
        </w:rPr>
        <w:t>«Аминь»</w:t>
      </w:r>
      <w:r w:rsidRPr="00732427">
        <w:rPr>
          <w:b/>
          <w:iCs/>
          <w:sz w:val="28"/>
          <w:szCs w:val="28"/>
        </w:rPr>
        <w:t>.</w:t>
      </w:r>
      <w:r>
        <w:rPr>
          <w:i/>
          <w:iCs/>
          <w:sz w:val="28"/>
          <w:szCs w:val="28"/>
        </w:rPr>
        <w:t xml:space="preserve"> </w:t>
      </w:r>
      <w:r>
        <w:rPr>
          <w:b/>
          <w:iCs/>
          <w:sz w:val="28"/>
          <w:szCs w:val="28"/>
        </w:rPr>
        <w:t>«Слава Тебе, Боже наш, слава Тебе»</w:t>
      </w:r>
      <w:r w:rsidRPr="00732427">
        <w:rPr>
          <w:b/>
          <w:iCs/>
          <w:sz w:val="28"/>
          <w:szCs w:val="28"/>
        </w:rPr>
        <w:t>,</w:t>
      </w:r>
      <w:r>
        <w:rPr>
          <w:iCs/>
          <w:sz w:val="28"/>
          <w:szCs w:val="28"/>
        </w:rPr>
        <w:t xml:space="preserve"> </w:t>
      </w:r>
      <w:r>
        <w:rPr>
          <w:b/>
          <w:iCs/>
          <w:sz w:val="28"/>
          <w:szCs w:val="28"/>
        </w:rPr>
        <w:t>«Царю Небесный…»</w:t>
      </w:r>
      <w:r w:rsidRPr="00732427">
        <w:rPr>
          <w:b/>
          <w:iCs/>
          <w:sz w:val="28"/>
          <w:szCs w:val="28"/>
        </w:rPr>
        <w:t>,</w:t>
      </w:r>
      <w:r>
        <w:rPr>
          <w:b/>
          <w:iCs/>
          <w:sz w:val="28"/>
          <w:szCs w:val="28"/>
        </w:rPr>
        <w:t xml:space="preserve"> Трисвятое по «Отче наш…»</w:t>
      </w:r>
      <w:r w:rsidRPr="006249AE">
        <w:rPr>
          <w:b/>
          <w:iCs/>
          <w:sz w:val="28"/>
          <w:szCs w:val="28"/>
        </w:rPr>
        <w:t>.</w:t>
      </w:r>
    </w:p>
    <w:p w:rsidR="00970359" w:rsidRDefault="00970359" w:rsidP="00970359">
      <w:pPr>
        <w:pStyle w:val="aa"/>
        <w:tabs>
          <w:tab w:val="left" w:pos="426"/>
        </w:tabs>
        <w:jc w:val="both"/>
        <w:rPr>
          <w:sz w:val="28"/>
          <w:szCs w:val="28"/>
        </w:rPr>
      </w:pPr>
      <w:r>
        <w:rPr>
          <w:b/>
          <w:i/>
          <w:iCs/>
          <w:sz w:val="28"/>
          <w:szCs w:val="28"/>
        </w:rPr>
        <w:t xml:space="preserve">     </w:t>
      </w:r>
      <w:r w:rsidR="006249AE">
        <w:rPr>
          <w:b/>
          <w:i/>
          <w:iCs/>
          <w:sz w:val="28"/>
          <w:szCs w:val="28"/>
        </w:rPr>
        <w:t xml:space="preserve"> </w:t>
      </w:r>
      <w:r>
        <w:rPr>
          <w:b/>
          <w:i/>
          <w:sz w:val="28"/>
        </w:rPr>
        <w:t>Предстоятель</w:t>
      </w:r>
      <w:r>
        <w:rPr>
          <w:b/>
          <w:i/>
          <w:iCs/>
          <w:sz w:val="28"/>
          <w:szCs w:val="28"/>
        </w:rPr>
        <w:t>:</w:t>
      </w:r>
      <w:r>
        <w:rPr>
          <w:b/>
          <w:iCs/>
          <w:sz w:val="28"/>
          <w:szCs w:val="28"/>
        </w:rPr>
        <w:t xml:space="preserve"> «Яко Твое ест</w:t>
      </w:r>
      <w:r w:rsidR="006249AE">
        <w:rPr>
          <w:b/>
          <w:iCs/>
          <w:sz w:val="28"/>
          <w:szCs w:val="28"/>
        </w:rPr>
        <w:t>ь</w:t>
      </w:r>
      <w:r>
        <w:rPr>
          <w:b/>
          <w:iCs/>
          <w:sz w:val="28"/>
          <w:szCs w:val="28"/>
        </w:rPr>
        <w:t xml:space="preserve"> Царство…»</w:t>
      </w:r>
      <w:r w:rsidRPr="006249AE">
        <w:rPr>
          <w:b/>
          <w:iCs/>
          <w:sz w:val="28"/>
          <w:szCs w:val="28"/>
        </w:rPr>
        <w:t>.</w:t>
      </w:r>
    </w:p>
    <w:p w:rsidR="00970359" w:rsidRDefault="00970359" w:rsidP="006249AE">
      <w:pPr>
        <w:pStyle w:val="aa"/>
        <w:tabs>
          <w:tab w:val="left" w:pos="426"/>
        </w:tabs>
        <w:jc w:val="both"/>
        <w:rPr>
          <w:sz w:val="28"/>
          <w:szCs w:val="28"/>
        </w:rPr>
      </w:pPr>
      <w:r>
        <w:rPr>
          <w:i/>
          <w:iCs/>
          <w:sz w:val="28"/>
          <w:szCs w:val="28"/>
        </w:rPr>
        <w:t xml:space="preserve">    </w:t>
      </w:r>
      <w:r w:rsidR="006249AE">
        <w:rPr>
          <w:i/>
          <w:iCs/>
          <w:sz w:val="28"/>
          <w:szCs w:val="28"/>
        </w:rPr>
        <w:t xml:space="preserve"> </w:t>
      </w:r>
      <w:r>
        <w:rPr>
          <w:i/>
          <w:iCs/>
          <w:sz w:val="28"/>
          <w:szCs w:val="28"/>
        </w:rPr>
        <w:t xml:space="preserve"> </w:t>
      </w:r>
      <w:r>
        <w:rPr>
          <w:b/>
          <w:sz w:val="28"/>
          <w:szCs w:val="28"/>
        </w:rPr>
        <w:t>Старший</w:t>
      </w:r>
      <w:r>
        <w:rPr>
          <w:b/>
          <w:i/>
          <w:sz w:val="28"/>
          <w:szCs w:val="28"/>
        </w:rPr>
        <w:t xml:space="preserve"> диакон</w:t>
      </w:r>
      <w:r>
        <w:rPr>
          <w:b/>
          <w:i/>
          <w:iCs/>
          <w:sz w:val="28"/>
          <w:szCs w:val="28"/>
        </w:rPr>
        <w:t>:</w:t>
      </w:r>
      <w:r>
        <w:rPr>
          <w:i/>
          <w:iCs/>
          <w:sz w:val="28"/>
          <w:szCs w:val="28"/>
        </w:rPr>
        <w:t xml:space="preserve"> </w:t>
      </w:r>
      <w:r>
        <w:rPr>
          <w:b/>
          <w:iCs/>
          <w:sz w:val="28"/>
          <w:szCs w:val="28"/>
        </w:rPr>
        <w:t xml:space="preserve">«Аминь» </w:t>
      </w:r>
      <w:r>
        <w:rPr>
          <w:iCs/>
          <w:sz w:val="28"/>
          <w:szCs w:val="28"/>
        </w:rPr>
        <w:t>и</w:t>
      </w:r>
      <w:r>
        <w:rPr>
          <w:b/>
          <w:iCs/>
          <w:sz w:val="28"/>
          <w:szCs w:val="28"/>
        </w:rPr>
        <w:t xml:space="preserve"> </w:t>
      </w:r>
      <w:r>
        <w:rPr>
          <w:b/>
          <w:i/>
          <w:iCs/>
          <w:sz w:val="28"/>
          <w:szCs w:val="28"/>
        </w:rPr>
        <w:t>тропари:</w:t>
      </w:r>
      <w:r>
        <w:rPr>
          <w:i/>
          <w:iCs/>
          <w:sz w:val="28"/>
          <w:szCs w:val="28"/>
        </w:rPr>
        <w:t xml:space="preserve"> </w:t>
      </w:r>
      <w:r>
        <w:rPr>
          <w:b/>
          <w:iCs/>
          <w:sz w:val="28"/>
          <w:szCs w:val="28"/>
        </w:rPr>
        <w:t>«Помилуй нас, Господи, помилуй нас…»</w:t>
      </w:r>
      <w:r w:rsidRPr="006249AE">
        <w:rPr>
          <w:b/>
          <w:iCs/>
          <w:sz w:val="28"/>
          <w:szCs w:val="28"/>
        </w:rPr>
        <w:t>.</w:t>
      </w:r>
      <w:r>
        <w:rPr>
          <w:b/>
          <w:iCs/>
          <w:sz w:val="28"/>
          <w:szCs w:val="28"/>
        </w:rPr>
        <w:t xml:space="preserve"> «Слава»: «Господи, помилуй нас…»</w:t>
      </w:r>
      <w:r w:rsidRPr="006249AE">
        <w:rPr>
          <w:b/>
          <w:iCs/>
          <w:sz w:val="28"/>
          <w:szCs w:val="28"/>
        </w:rPr>
        <w:t>.</w:t>
      </w:r>
      <w:r w:rsidRPr="006249AE">
        <w:rPr>
          <w:b/>
          <w:i/>
          <w:iCs/>
          <w:sz w:val="28"/>
          <w:szCs w:val="28"/>
        </w:rPr>
        <w:t xml:space="preserve"> </w:t>
      </w:r>
      <w:r>
        <w:rPr>
          <w:b/>
          <w:iCs/>
          <w:sz w:val="28"/>
          <w:szCs w:val="28"/>
        </w:rPr>
        <w:t xml:space="preserve">«И ныне»: Милосердия двери…» </w:t>
      </w:r>
      <w:r>
        <w:rPr>
          <w:sz w:val="28"/>
        </w:rPr>
        <w:t>(см.:</w:t>
      </w:r>
      <w:r>
        <w:rPr>
          <w:b/>
          <w:sz w:val="28"/>
        </w:rPr>
        <w:t xml:space="preserve"> Служебник,</w:t>
      </w:r>
      <w:r>
        <w:rPr>
          <w:b/>
          <w:i/>
          <w:sz w:val="28"/>
        </w:rPr>
        <w:t xml:space="preserve"> </w:t>
      </w:r>
      <w:r w:rsidR="00AC6FF9">
        <w:rPr>
          <w:b/>
          <w:sz w:val="28"/>
        </w:rPr>
        <w:t>Чин священныя л</w:t>
      </w:r>
      <w:r w:rsidR="006249AE">
        <w:rPr>
          <w:b/>
          <w:sz w:val="28"/>
        </w:rPr>
        <w:t>итургии, П</w:t>
      </w:r>
      <w:r>
        <w:rPr>
          <w:b/>
          <w:sz w:val="28"/>
        </w:rPr>
        <w:t>оследование входных молитв</w:t>
      </w:r>
      <w:r w:rsidRPr="001F21A7">
        <w:rPr>
          <w:b/>
          <w:sz w:val="28"/>
        </w:rPr>
        <w:t>)</w:t>
      </w:r>
      <w:r w:rsidRPr="006249AE">
        <w:rPr>
          <w:b/>
          <w:iCs/>
          <w:sz w:val="28"/>
          <w:szCs w:val="28"/>
        </w:rPr>
        <w:t>.</w:t>
      </w:r>
      <w:r w:rsidRPr="006249AE">
        <w:rPr>
          <w:b/>
          <w:sz w:val="28"/>
          <w:szCs w:val="28"/>
        </w:rPr>
        <w:t xml:space="preserve"> </w:t>
      </w:r>
    </w:p>
    <w:p w:rsidR="00970359" w:rsidRDefault="00970359" w:rsidP="00732427">
      <w:pPr>
        <w:pStyle w:val="aa"/>
        <w:tabs>
          <w:tab w:val="left" w:pos="426"/>
        </w:tabs>
        <w:jc w:val="both"/>
        <w:rPr>
          <w:sz w:val="28"/>
          <w:szCs w:val="28"/>
        </w:rPr>
      </w:pPr>
      <w:r>
        <w:rPr>
          <w:iCs/>
          <w:sz w:val="28"/>
          <w:szCs w:val="28"/>
        </w:rPr>
        <w:t xml:space="preserve">     </w:t>
      </w:r>
      <w:r w:rsidR="006249AE">
        <w:rPr>
          <w:iCs/>
          <w:sz w:val="28"/>
          <w:szCs w:val="28"/>
        </w:rPr>
        <w:t xml:space="preserve"> </w:t>
      </w:r>
      <w:r w:rsidR="00732427">
        <w:rPr>
          <w:iCs/>
          <w:sz w:val="28"/>
          <w:szCs w:val="28"/>
        </w:rPr>
        <w:t xml:space="preserve">Затем </w:t>
      </w:r>
      <w:r w:rsidR="006249AE">
        <w:rPr>
          <w:b/>
          <w:sz w:val="28"/>
          <w:szCs w:val="28"/>
        </w:rPr>
        <w:t>старший</w:t>
      </w:r>
      <w:r w:rsidR="006249AE">
        <w:rPr>
          <w:b/>
          <w:i/>
          <w:sz w:val="28"/>
          <w:szCs w:val="28"/>
        </w:rPr>
        <w:t xml:space="preserve"> диакон</w:t>
      </w:r>
      <w:r w:rsidR="006249AE">
        <w:rPr>
          <w:b/>
          <w:i/>
          <w:iCs/>
          <w:sz w:val="28"/>
          <w:szCs w:val="28"/>
        </w:rPr>
        <w:t xml:space="preserve"> </w:t>
      </w:r>
      <w:r w:rsidR="006249AE">
        <w:rPr>
          <w:iCs/>
          <w:sz w:val="28"/>
          <w:szCs w:val="28"/>
        </w:rPr>
        <w:t xml:space="preserve">читает </w:t>
      </w:r>
      <w:r w:rsidR="006249AE">
        <w:rPr>
          <w:b/>
          <w:i/>
          <w:iCs/>
          <w:sz w:val="28"/>
          <w:szCs w:val="28"/>
        </w:rPr>
        <w:t>тропарь</w:t>
      </w:r>
      <w:r w:rsidR="006249AE" w:rsidRPr="006249AE">
        <w:rPr>
          <w:b/>
          <w:i/>
          <w:iCs/>
          <w:sz w:val="28"/>
          <w:szCs w:val="28"/>
        </w:rPr>
        <w:t>:</w:t>
      </w:r>
      <w:r w:rsidR="006249AE">
        <w:rPr>
          <w:i/>
          <w:iCs/>
          <w:sz w:val="28"/>
          <w:szCs w:val="28"/>
        </w:rPr>
        <w:t xml:space="preserve"> </w:t>
      </w:r>
      <w:r w:rsidR="006249AE">
        <w:rPr>
          <w:b/>
          <w:iCs/>
          <w:sz w:val="28"/>
          <w:szCs w:val="28"/>
        </w:rPr>
        <w:t>«Пречистому образу Твоему…»</w:t>
      </w:r>
      <w:r w:rsidR="006249AE" w:rsidRPr="00732427">
        <w:rPr>
          <w:b/>
          <w:iCs/>
          <w:sz w:val="28"/>
          <w:szCs w:val="28"/>
        </w:rPr>
        <w:t>,</w:t>
      </w:r>
      <w:r w:rsidR="006249AE">
        <w:rPr>
          <w:b/>
          <w:iCs/>
          <w:sz w:val="28"/>
          <w:szCs w:val="28"/>
        </w:rPr>
        <w:t xml:space="preserve"> </w:t>
      </w:r>
      <w:r w:rsidR="007C64F4">
        <w:rPr>
          <w:b/>
          <w:iCs/>
          <w:sz w:val="28"/>
          <w:szCs w:val="28"/>
        </w:rPr>
        <w:t xml:space="preserve">  </w:t>
      </w:r>
      <w:r w:rsidR="00516940">
        <w:rPr>
          <w:b/>
          <w:iCs/>
          <w:sz w:val="28"/>
          <w:szCs w:val="28"/>
        </w:rPr>
        <w:t xml:space="preserve">                       </w:t>
      </w:r>
      <w:r w:rsidR="007C64F4">
        <w:rPr>
          <w:b/>
          <w:iCs/>
          <w:sz w:val="28"/>
          <w:szCs w:val="28"/>
        </w:rPr>
        <w:t xml:space="preserve">  </w:t>
      </w:r>
      <w:r w:rsidR="006249AE">
        <w:rPr>
          <w:iCs/>
          <w:sz w:val="28"/>
          <w:szCs w:val="28"/>
        </w:rPr>
        <w:t xml:space="preserve">а </w:t>
      </w:r>
      <w:r w:rsidR="006249AE">
        <w:rPr>
          <w:b/>
          <w:i/>
          <w:sz w:val="28"/>
        </w:rPr>
        <w:t>предстоятель</w:t>
      </w:r>
      <w:r w:rsidR="006249AE">
        <w:rPr>
          <w:sz w:val="28"/>
        </w:rPr>
        <w:t xml:space="preserve"> </w:t>
      </w:r>
      <w:r w:rsidR="006249AE">
        <w:rPr>
          <w:iCs/>
          <w:sz w:val="28"/>
          <w:szCs w:val="28"/>
        </w:rPr>
        <w:t>обращае</w:t>
      </w:r>
      <w:r>
        <w:rPr>
          <w:iCs/>
          <w:sz w:val="28"/>
          <w:szCs w:val="28"/>
        </w:rPr>
        <w:t xml:space="preserve">тся к местной иконе </w:t>
      </w:r>
      <w:r w:rsidR="006249AE">
        <w:rPr>
          <w:iCs/>
          <w:sz w:val="28"/>
          <w:szCs w:val="28"/>
        </w:rPr>
        <w:t>Спасителя,</w:t>
      </w:r>
      <w:r>
        <w:rPr>
          <w:iCs/>
          <w:sz w:val="28"/>
          <w:szCs w:val="28"/>
        </w:rPr>
        <w:t xml:space="preserve"> </w:t>
      </w:r>
      <w:r>
        <w:rPr>
          <w:sz w:val="28"/>
        </w:rPr>
        <w:t>дважды крестится, целует икону и снова крестится. За ним таким же образом прикладываются к иконе</w:t>
      </w:r>
      <w:r w:rsidR="001F21A7">
        <w:rPr>
          <w:sz w:val="28"/>
        </w:rPr>
        <w:t xml:space="preserve"> и </w:t>
      </w:r>
      <w:r>
        <w:rPr>
          <w:sz w:val="28"/>
        </w:rPr>
        <w:t xml:space="preserve">все </w:t>
      </w:r>
      <w:r>
        <w:rPr>
          <w:b/>
          <w:i/>
          <w:sz w:val="28"/>
        </w:rPr>
        <w:t>священники</w:t>
      </w:r>
      <w:r w:rsidRPr="00732427">
        <w:rPr>
          <w:b/>
          <w:i/>
          <w:sz w:val="28"/>
        </w:rPr>
        <w:t>,</w:t>
      </w:r>
      <w:r>
        <w:rPr>
          <w:sz w:val="28"/>
        </w:rPr>
        <w:t xml:space="preserve"> в</w:t>
      </w:r>
      <w:r>
        <w:rPr>
          <w:b/>
          <w:i/>
          <w:sz w:val="28"/>
        </w:rPr>
        <w:t xml:space="preserve"> </w:t>
      </w:r>
      <w:r>
        <w:rPr>
          <w:sz w:val="28"/>
        </w:rPr>
        <w:t>порядке</w:t>
      </w:r>
      <w:r>
        <w:rPr>
          <w:b/>
          <w:i/>
          <w:sz w:val="28"/>
        </w:rPr>
        <w:t xml:space="preserve"> старшинства</w:t>
      </w:r>
      <w:r w:rsidRPr="00732427">
        <w:rPr>
          <w:b/>
          <w:i/>
          <w:sz w:val="28"/>
        </w:rPr>
        <w:t>,</w:t>
      </w:r>
      <w:r>
        <w:rPr>
          <w:sz w:val="28"/>
        </w:rPr>
        <w:t xml:space="preserve"> а</w:t>
      </w:r>
      <w:r>
        <w:rPr>
          <w:b/>
          <w:i/>
          <w:sz w:val="28"/>
        </w:rPr>
        <w:t xml:space="preserve"> </w:t>
      </w:r>
      <w:r>
        <w:rPr>
          <w:sz w:val="28"/>
        </w:rPr>
        <w:t>за ними и</w:t>
      </w:r>
      <w:r>
        <w:rPr>
          <w:b/>
          <w:i/>
          <w:sz w:val="28"/>
        </w:rPr>
        <w:t xml:space="preserve"> диаконы</w:t>
      </w:r>
      <w:r w:rsidRPr="00732427">
        <w:rPr>
          <w:b/>
          <w:i/>
          <w:sz w:val="28"/>
        </w:rPr>
        <w:t>.</w:t>
      </w:r>
      <w:r>
        <w:rPr>
          <w:b/>
          <w:i/>
          <w:sz w:val="28"/>
        </w:rPr>
        <w:t xml:space="preserve"> </w:t>
      </w:r>
      <w:r>
        <w:rPr>
          <w:sz w:val="28"/>
          <w:szCs w:val="28"/>
        </w:rPr>
        <w:t xml:space="preserve">Далее </w:t>
      </w:r>
      <w:r>
        <w:rPr>
          <w:b/>
          <w:i/>
          <w:sz w:val="28"/>
        </w:rPr>
        <w:t>предстоятель</w:t>
      </w:r>
      <w:r>
        <w:rPr>
          <w:sz w:val="28"/>
          <w:szCs w:val="28"/>
        </w:rPr>
        <w:t xml:space="preserve"> подходит к </w:t>
      </w:r>
      <w:r>
        <w:rPr>
          <w:sz w:val="28"/>
        </w:rPr>
        <w:t>местной</w:t>
      </w:r>
      <w:r>
        <w:rPr>
          <w:sz w:val="28"/>
          <w:szCs w:val="28"/>
        </w:rPr>
        <w:t xml:space="preserve"> иконе Пресвятой Богородицы, </w:t>
      </w:r>
      <w:r>
        <w:rPr>
          <w:sz w:val="28"/>
        </w:rPr>
        <w:t xml:space="preserve">дважды крестится, целует икону </w:t>
      </w:r>
      <w:r w:rsidR="00A87700">
        <w:rPr>
          <w:sz w:val="28"/>
        </w:rPr>
        <w:t xml:space="preserve">             </w:t>
      </w:r>
      <w:r>
        <w:rPr>
          <w:sz w:val="28"/>
        </w:rPr>
        <w:t>и снова крестится</w:t>
      </w:r>
      <w:r>
        <w:rPr>
          <w:sz w:val="28"/>
          <w:szCs w:val="28"/>
        </w:rPr>
        <w:t xml:space="preserve">, при чтении </w:t>
      </w:r>
      <w:r>
        <w:rPr>
          <w:b/>
          <w:sz w:val="28"/>
          <w:szCs w:val="28"/>
        </w:rPr>
        <w:t>старшим</w:t>
      </w:r>
      <w:r>
        <w:rPr>
          <w:b/>
          <w:i/>
          <w:sz w:val="28"/>
          <w:szCs w:val="28"/>
        </w:rPr>
        <w:t xml:space="preserve"> диаконом</w:t>
      </w:r>
      <w:r>
        <w:rPr>
          <w:b/>
          <w:i/>
          <w:sz w:val="28"/>
        </w:rPr>
        <w:t xml:space="preserve"> тропаря</w:t>
      </w:r>
      <w:r w:rsidRPr="006249AE">
        <w:rPr>
          <w:b/>
          <w:i/>
          <w:sz w:val="28"/>
        </w:rPr>
        <w:t>:</w:t>
      </w:r>
      <w:r>
        <w:rPr>
          <w:b/>
          <w:i/>
          <w:sz w:val="28"/>
        </w:rPr>
        <w:t xml:space="preserve"> </w:t>
      </w:r>
      <w:r>
        <w:rPr>
          <w:b/>
          <w:iCs/>
          <w:sz w:val="28"/>
          <w:szCs w:val="28"/>
        </w:rPr>
        <w:t xml:space="preserve">«Милосердия сущи источник </w:t>
      </w:r>
      <w:r>
        <w:rPr>
          <w:sz w:val="28"/>
        </w:rPr>
        <w:t>(см.:</w:t>
      </w:r>
      <w:r>
        <w:rPr>
          <w:b/>
          <w:sz w:val="28"/>
        </w:rPr>
        <w:t xml:space="preserve"> Служебник,</w:t>
      </w:r>
      <w:r>
        <w:rPr>
          <w:b/>
          <w:i/>
          <w:sz w:val="28"/>
        </w:rPr>
        <w:t xml:space="preserve"> </w:t>
      </w:r>
      <w:r w:rsidR="00AC6FF9">
        <w:rPr>
          <w:b/>
          <w:sz w:val="28"/>
        </w:rPr>
        <w:t>Чин священныя л</w:t>
      </w:r>
      <w:r>
        <w:rPr>
          <w:b/>
          <w:sz w:val="28"/>
        </w:rPr>
        <w:t xml:space="preserve">итургии, </w:t>
      </w:r>
      <w:r w:rsidR="006249AE">
        <w:rPr>
          <w:b/>
          <w:sz w:val="28"/>
        </w:rPr>
        <w:t>П</w:t>
      </w:r>
      <w:r>
        <w:rPr>
          <w:b/>
          <w:sz w:val="28"/>
        </w:rPr>
        <w:t>оследование входных молитв</w:t>
      </w:r>
      <w:r w:rsidRPr="00732427">
        <w:rPr>
          <w:b/>
          <w:sz w:val="28"/>
        </w:rPr>
        <w:t>).</w:t>
      </w:r>
      <w:r>
        <w:rPr>
          <w:iCs/>
          <w:sz w:val="28"/>
          <w:szCs w:val="28"/>
        </w:rPr>
        <w:t xml:space="preserve"> Вслед за ним </w:t>
      </w:r>
      <w:r>
        <w:rPr>
          <w:sz w:val="28"/>
        </w:rPr>
        <w:t xml:space="preserve">прикладываются к иконе все </w:t>
      </w:r>
      <w:r>
        <w:rPr>
          <w:b/>
          <w:i/>
          <w:sz w:val="28"/>
        </w:rPr>
        <w:t>священники</w:t>
      </w:r>
      <w:r w:rsidRPr="00732427">
        <w:rPr>
          <w:b/>
          <w:i/>
          <w:sz w:val="28"/>
        </w:rPr>
        <w:t>,</w:t>
      </w:r>
      <w:r>
        <w:rPr>
          <w:sz w:val="28"/>
        </w:rPr>
        <w:t xml:space="preserve"> в</w:t>
      </w:r>
      <w:r>
        <w:rPr>
          <w:b/>
          <w:i/>
          <w:sz w:val="28"/>
        </w:rPr>
        <w:t xml:space="preserve"> </w:t>
      </w:r>
      <w:r>
        <w:rPr>
          <w:sz w:val="28"/>
        </w:rPr>
        <w:t>порядке</w:t>
      </w:r>
      <w:r>
        <w:rPr>
          <w:b/>
          <w:i/>
          <w:sz w:val="28"/>
        </w:rPr>
        <w:t xml:space="preserve"> старшинства</w:t>
      </w:r>
      <w:r w:rsidRPr="00732427">
        <w:rPr>
          <w:b/>
          <w:i/>
          <w:sz w:val="28"/>
        </w:rPr>
        <w:t>,</w:t>
      </w:r>
      <w:r>
        <w:rPr>
          <w:sz w:val="28"/>
        </w:rPr>
        <w:t xml:space="preserve"> а</w:t>
      </w:r>
      <w:r>
        <w:rPr>
          <w:b/>
          <w:i/>
          <w:sz w:val="28"/>
        </w:rPr>
        <w:t xml:space="preserve"> </w:t>
      </w:r>
      <w:r>
        <w:rPr>
          <w:sz w:val="28"/>
        </w:rPr>
        <w:t>за ними и</w:t>
      </w:r>
      <w:r>
        <w:rPr>
          <w:b/>
          <w:i/>
          <w:sz w:val="28"/>
        </w:rPr>
        <w:t xml:space="preserve"> диаконы</w:t>
      </w:r>
      <w:r w:rsidRPr="00732427">
        <w:rPr>
          <w:b/>
          <w:i/>
          <w:sz w:val="28"/>
        </w:rPr>
        <w:t>.</w:t>
      </w:r>
    </w:p>
    <w:p w:rsidR="00970359" w:rsidRDefault="00970359" w:rsidP="006249AE">
      <w:pPr>
        <w:tabs>
          <w:tab w:val="left" w:pos="426"/>
        </w:tabs>
        <w:jc w:val="both"/>
        <w:rPr>
          <w:b/>
          <w:i/>
          <w:sz w:val="28"/>
          <w:szCs w:val="28"/>
        </w:rPr>
      </w:pPr>
      <w:r>
        <w:rPr>
          <w:iCs/>
          <w:sz w:val="28"/>
          <w:szCs w:val="28"/>
        </w:rPr>
        <w:t xml:space="preserve">    </w:t>
      </w:r>
      <w:r w:rsidR="006249AE">
        <w:rPr>
          <w:iCs/>
          <w:sz w:val="28"/>
          <w:szCs w:val="28"/>
        </w:rPr>
        <w:t xml:space="preserve"> </w:t>
      </w:r>
      <w:r>
        <w:rPr>
          <w:iCs/>
          <w:sz w:val="28"/>
          <w:szCs w:val="28"/>
        </w:rPr>
        <w:t xml:space="preserve"> Затем все </w:t>
      </w:r>
      <w:r>
        <w:rPr>
          <w:b/>
          <w:i/>
          <w:sz w:val="28"/>
          <w:szCs w:val="28"/>
        </w:rPr>
        <w:t>священнослужители</w:t>
      </w:r>
      <w:r>
        <w:rPr>
          <w:iCs/>
          <w:sz w:val="28"/>
          <w:szCs w:val="28"/>
        </w:rPr>
        <w:t xml:space="preserve"> </w:t>
      </w:r>
      <w:r>
        <w:rPr>
          <w:sz w:val="28"/>
          <w:szCs w:val="28"/>
        </w:rPr>
        <w:t>становятся на свои места и преклоняют головы.</w:t>
      </w:r>
      <w:r>
        <w:rPr>
          <w:b/>
          <w:i/>
          <w:sz w:val="28"/>
          <w:szCs w:val="28"/>
        </w:rPr>
        <w:t xml:space="preserve">  </w:t>
      </w:r>
    </w:p>
    <w:p w:rsidR="00970359" w:rsidRDefault="00970359" w:rsidP="006249AE">
      <w:pPr>
        <w:tabs>
          <w:tab w:val="left" w:pos="426"/>
        </w:tabs>
        <w:jc w:val="both"/>
        <w:rPr>
          <w:sz w:val="28"/>
          <w:szCs w:val="28"/>
        </w:rPr>
      </w:pPr>
      <w:r>
        <w:rPr>
          <w:b/>
          <w:sz w:val="28"/>
          <w:szCs w:val="28"/>
        </w:rPr>
        <w:t xml:space="preserve">     </w:t>
      </w:r>
      <w:r w:rsidR="006249AE">
        <w:rPr>
          <w:b/>
          <w:sz w:val="28"/>
          <w:szCs w:val="28"/>
        </w:rPr>
        <w:t xml:space="preserve"> </w:t>
      </w:r>
      <w:r>
        <w:rPr>
          <w:b/>
          <w:sz w:val="28"/>
          <w:szCs w:val="28"/>
        </w:rPr>
        <w:t>Старший</w:t>
      </w:r>
      <w:r>
        <w:rPr>
          <w:b/>
          <w:i/>
          <w:sz w:val="28"/>
          <w:szCs w:val="28"/>
        </w:rPr>
        <w:t xml:space="preserve"> диакон</w:t>
      </w:r>
      <w:r>
        <w:rPr>
          <w:b/>
          <w:i/>
          <w:iCs/>
          <w:sz w:val="28"/>
          <w:szCs w:val="28"/>
        </w:rPr>
        <w:t>:</w:t>
      </w:r>
      <w:r>
        <w:rPr>
          <w:sz w:val="28"/>
          <w:szCs w:val="28"/>
        </w:rPr>
        <w:t xml:space="preserve"> произносит: </w:t>
      </w:r>
      <w:r>
        <w:rPr>
          <w:b/>
          <w:sz w:val="28"/>
          <w:szCs w:val="28"/>
        </w:rPr>
        <w:t>«Господу помолимся»</w:t>
      </w:r>
      <w:r w:rsidRPr="006249AE">
        <w:rPr>
          <w:b/>
          <w:sz w:val="28"/>
          <w:szCs w:val="28"/>
        </w:rPr>
        <w:t>.</w:t>
      </w:r>
      <w:r>
        <w:rPr>
          <w:sz w:val="28"/>
          <w:szCs w:val="28"/>
        </w:rPr>
        <w:t xml:space="preserve"> </w:t>
      </w:r>
    </w:p>
    <w:p w:rsidR="00970359" w:rsidRDefault="00970359" w:rsidP="006D3783">
      <w:pPr>
        <w:pStyle w:val="aa"/>
        <w:tabs>
          <w:tab w:val="left" w:pos="426"/>
        </w:tabs>
        <w:jc w:val="both"/>
        <w:rPr>
          <w:i/>
          <w:iCs/>
          <w:sz w:val="28"/>
          <w:szCs w:val="28"/>
        </w:rPr>
      </w:pPr>
      <w:r>
        <w:rPr>
          <w:b/>
          <w:i/>
          <w:iCs/>
          <w:sz w:val="28"/>
          <w:szCs w:val="28"/>
        </w:rPr>
        <w:lastRenderedPageBreak/>
        <w:t xml:space="preserve">    </w:t>
      </w:r>
      <w:r w:rsidR="006249AE">
        <w:rPr>
          <w:b/>
          <w:i/>
          <w:iCs/>
          <w:sz w:val="28"/>
          <w:szCs w:val="28"/>
        </w:rPr>
        <w:t xml:space="preserve"> </w:t>
      </w:r>
      <w:r>
        <w:rPr>
          <w:b/>
          <w:i/>
          <w:iCs/>
          <w:sz w:val="28"/>
          <w:szCs w:val="28"/>
        </w:rPr>
        <w:t xml:space="preserve"> </w:t>
      </w:r>
      <w:r>
        <w:rPr>
          <w:b/>
          <w:i/>
          <w:sz w:val="28"/>
        </w:rPr>
        <w:t>Предстоятель</w:t>
      </w:r>
      <w:r>
        <w:rPr>
          <w:i/>
          <w:sz w:val="28"/>
        </w:rPr>
        <w:t xml:space="preserve"> </w:t>
      </w:r>
      <w:r>
        <w:rPr>
          <w:iCs/>
          <w:sz w:val="28"/>
          <w:szCs w:val="28"/>
        </w:rPr>
        <w:t>читает</w:t>
      </w:r>
      <w:r>
        <w:rPr>
          <w:b/>
          <w:i/>
          <w:iCs/>
          <w:sz w:val="28"/>
          <w:szCs w:val="28"/>
        </w:rPr>
        <w:t xml:space="preserve"> молитву:</w:t>
      </w:r>
      <w:r>
        <w:rPr>
          <w:i/>
          <w:iCs/>
          <w:sz w:val="28"/>
          <w:szCs w:val="28"/>
        </w:rPr>
        <w:t xml:space="preserve"> </w:t>
      </w:r>
      <w:r>
        <w:rPr>
          <w:b/>
          <w:iCs/>
          <w:sz w:val="28"/>
          <w:szCs w:val="28"/>
        </w:rPr>
        <w:t xml:space="preserve">«Господи, низпосли руку твою…» </w:t>
      </w:r>
      <w:r w:rsidR="00516940">
        <w:rPr>
          <w:b/>
          <w:iCs/>
          <w:sz w:val="28"/>
          <w:szCs w:val="28"/>
        </w:rPr>
        <w:t xml:space="preserve">                           </w:t>
      </w:r>
      <w:r>
        <w:rPr>
          <w:sz w:val="28"/>
        </w:rPr>
        <w:t>(см.:</w:t>
      </w:r>
      <w:r>
        <w:rPr>
          <w:b/>
          <w:sz w:val="28"/>
        </w:rPr>
        <w:t xml:space="preserve"> Служебник,</w:t>
      </w:r>
      <w:r>
        <w:rPr>
          <w:b/>
          <w:i/>
          <w:sz w:val="28"/>
        </w:rPr>
        <w:t xml:space="preserve"> </w:t>
      </w:r>
      <w:r w:rsidR="00AC6FF9">
        <w:rPr>
          <w:b/>
          <w:sz w:val="28"/>
        </w:rPr>
        <w:t>Чин священныя л</w:t>
      </w:r>
      <w:r>
        <w:rPr>
          <w:b/>
          <w:sz w:val="28"/>
        </w:rPr>
        <w:t xml:space="preserve">итургии, </w:t>
      </w:r>
      <w:r w:rsidR="006249AE">
        <w:rPr>
          <w:b/>
          <w:sz w:val="28"/>
        </w:rPr>
        <w:t>П</w:t>
      </w:r>
      <w:r>
        <w:rPr>
          <w:b/>
          <w:sz w:val="28"/>
        </w:rPr>
        <w:t>оследование входных молитв</w:t>
      </w:r>
      <w:r w:rsidRPr="00732427">
        <w:rPr>
          <w:b/>
          <w:sz w:val="28"/>
        </w:rPr>
        <w:t>)</w:t>
      </w:r>
      <w:r w:rsidRPr="001F21A7">
        <w:rPr>
          <w:b/>
          <w:iCs/>
          <w:sz w:val="28"/>
          <w:szCs w:val="28"/>
        </w:rPr>
        <w:t>.</w:t>
      </w:r>
    </w:p>
    <w:p w:rsidR="00970359" w:rsidRDefault="00970359" w:rsidP="00F3695C">
      <w:pPr>
        <w:pStyle w:val="aa"/>
        <w:tabs>
          <w:tab w:val="left" w:pos="426"/>
        </w:tabs>
        <w:jc w:val="both"/>
        <w:rPr>
          <w:b/>
          <w:iCs/>
          <w:sz w:val="28"/>
          <w:szCs w:val="28"/>
        </w:rPr>
      </w:pPr>
      <w:r>
        <w:rPr>
          <w:b/>
          <w:sz w:val="28"/>
          <w:szCs w:val="28"/>
        </w:rPr>
        <w:t xml:space="preserve">     </w:t>
      </w:r>
      <w:r w:rsidR="006249AE">
        <w:rPr>
          <w:b/>
          <w:sz w:val="28"/>
          <w:szCs w:val="28"/>
        </w:rPr>
        <w:t xml:space="preserve"> </w:t>
      </w:r>
      <w:r>
        <w:rPr>
          <w:b/>
          <w:sz w:val="28"/>
          <w:szCs w:val="28"/>
        </w:rPr>
        <w:t>Старший</w:t>
      </w:r>
      <w:r>
        <w:rPr>
          <w:b/>
          <w:i/>
          <w:sz w:val="28"/>
          <w:szCs w:val="28"/>
        </w:rPr>
        <w:t xml:space="preserve"> диакон</w:t>
      </w:r>
      <w:r>
        <w:rPr>
          <w:b/>
          <w:i/>
          <w:iCs/>
          <w:sz w:val="28"/>
          <w:szCs w:val="28"/>
        </w:rPr>
        <w:t>:</w:t>
      </w:r>
      <w:r>
        <w:rPr>
          <w:i/>
          <w:iCs/>
          <w:sz w:val="28"/>
          <w:szCs w:val="28"/>
        </w:rPr>
        <w:t xml:space="preserve"> </w:t>
      </w:r>
      <w:r>
        <w:rPr>
          <w:b/>
          <w:sz w:val="28"/>
          <w:szCs w:val="28"/>
        </w:rPr>
        <w:t>«</w:t>
      </w:r>
      <w:r>
        <w:rPr>
          <w:b/>
          <w:iCs/>
          <w:sz w:val="28"/>
          <w:szCs w:val="28"/>
        </w:rPr>
        <w:t>Аминь»</w:t>
      </w:r>
      <w:r>
        <w:rPr>
          <w:b/>
          <w:sz w:val="28"/>
          <w:szCs w:val="28"/>
        </w:rPr>
        <w:t xml:space="preserve"> </w:t>
      </w:r>
      <w:r w:rsidR="00516940">
        <w:rPr>
          <w:sz w:val="28"/>
          <w:szCs w:val="28"/>
        </w:rPr>
        <w:t xml:space="preserve">и </w:t>
      </w:r>
      <w:r>
        <w:rPr>
          <w:sz w:val="28"/>
          <w:szCs w:val="28"/>
        </w:rPr>
        <w:t>читает</w:t>
      </w:r>
      <w:r>
        <w:rPr>
          <w:iCs/>
          <w:sz w:val="28"/>
          <w:szCs w:val="28"/>
        </w:rPr>
        <w:t>:</w:t>
      </w:r>
      <w:r>
        <w:rPr>
          <w:i/>
          <w:iCs/>
          <w:sz w:val="28"/>
          <w:szCs w:val="28"/>
        </w:rPr>
        <w:t xml:space="preserve"> </w:t>
      </w:r>
      <w:r>
        <w:rPr>
          <w:b/>
          <w:iCs/>
          <w:sz w:val="28"/>
          <w:szCs w:val="28"/>
        </w:rPr>
        <w:t>«Ослаби, остави, прости Боже…»</w:t>
      </w:r>
      <w:r w:rsidRPr="006249AE">
        <w:rPr>
          <w:b/>
          <w:iCs/>
          <w:sz w:val="28"/>
          <w:szCs w:val="28"/>
        </w:rPr>
        <w:t>.</w:t>
      </w:r>
    </w:p>
    <w:p w:rsidR="00970359" w:rsidRDefault="006249AE" w:rsidP="00732427">
      <w:pPr>
        <w:pStyle w:val="aa"/>
        <w:tabs>
          <w:tab w:val="left" w:pos="426"/>
        </w:tabs>
        <w:jc w:val="both"/>
        <w:rPr>
          <w:sz w:val="28"/>
          <w:szCs w:val="28"/>
        </w:rPr>
      </w:pPr>
      <w:r>
        <w:rPr>
          <w:sz w:val="28"/>
        </w:rPr>
        <w:t xml:space="preserve">      </w:t>
      </w:r>
      <w:r w:rsidRPr="006249AE">
        <w:rPr>
          <w:sz w:val="28"/>
        </w:rPr>
        <w:t>После этого</w:t>
      </w:r>
      <w:r>
        <w:rPr>
          <w:b/>
          <w:i/>
          <w:sz w:val="28"/>
        </w:rPr>
        <w:t xml:space="preserve"> </w:t>
      </w:r>
      <w:r w:rsidR="00970359">
        <w:rPr>
          <w:b/>
          <w:i/>
          <w:sz w:val="28"/>
        </w:rPr>
        <w:t>предстоятель</w:t>
      </w:r>
      <w:r w:rsidR="00970359">
        <w:rPr>
          <w:b/>
          <w:i/>
          <w:sz w:val="28"/>
          <w:szCs w:val="28"/>
        </w:rPr>
        <w:t xml:space="preserve"> </w:t>
      </w:r>
      <w:r w:rsidR="00970359">
        <w:rPr>
          <w:iCs/>
          <w:sz w:val="28"/>
          <w:szCs w:val="28"/>
        </w:rPr>
        <w:t xml:space="preserve">кланяется на обе стороны </w:t>
      </w:r>
      <w:r w:rsidR="00970359">
        <w:rPr>
          <w:b/>
          <w:i/>
          <w:sz w:val="28"/>
          <w:szCs w:val="28"/>
        </w:rPr>
        <w:t xml:space="preserve">священнослужителям </w:t>
      </w:r>
      <w:r w:rsidR="00516940">
        <w:rPr>
          <w:b/>
          <w:i/>
          <w:sz w:val="28"/>
          <w:szCs w:val="28"/>
        </w:rPr>
        <w:t xml:space="preserve">                </w:t>
      </w:r>
      <w:r w:rsidR="00970359">
        <w:rPr>
          <w:sz w:val="28"/>
          <w:szCs w:val="28"/>
        </w:rPr>
        <w:t xml:space="preserve">и испрашивает у них прощение со словами: </w:t>
      </w:r>
      <w:r w:rsidR="00970359" w:rsidRPr="001F21A7">
        <w:rPr>
          <w:b/>
          <w:sz w:val="28"/>
          <w:szCs w:val="28"/>
        </w:rPr>
        <w:t>«</w:t>
      </w:r>
      <w:r w:rsidR="00970359">
        <w:rPr>
          <w:b/>
          <w:iCs/>
          <w:sz w:val="28"/>
          <w:szCs w:val="28"/>
        </w:rPr>
        <w:t>Простите ми, отцы святии и братие…»</w:t>
      </w:r>
      <w:r w:rsidR="00970359" w:rsidRPr="00732427">
        <w:rPr>
          <w:b/>
          <w:iCs/>
          <w:sz w:val="28"/>
          <w:szCs w:val="28"/>
        </w:rPr>
        <w:t>.</w:t>
      </w:r>
    </w:p>
    <w:p w:rsidR="00970359" w:rsidRDefault="00970359" w:rsidP="00F3695C">
      <w:pPr>
        <w:pStyle w:val="aa"/>
        <w:tabs>
          <w:tab w:val="left" w:pos="426"/>
        </w:tabs>
        <w:jc w:val="both"/>
        <w:rPr>
          <w:b/>
          <w:iCs/>
          <w:sz w:val="28"/>
          <w:szCs w:val="28"/>
        </w:rPr>
      </w:pPr>
      <w:r>
        <w:rPr>
          <w:sz w:val="28"/>
          <w:szCs w:val="28"/>
        </w:rPr>
        <w:t xml:space="preserve">     </w:t>
      </w:r>
      <w:r w:rsidR="00F3695C">
        <w:rPr>
          <w:sz w:val="28"/>
          <w:szCs w:val="28"/>
        </w:rPr>
        <w:t xml:space="preserve"> </w:t>
      </w:r>
      <w:r>
        <w:rPr>
          <w:b/>
          <w:i/>
          <w:sz w:val="28"/>
          <w:szCs w:val="28"/>
        </w:rPr>
        <w:t>Священнослужители</w:t>
      </w:r>
      <w:r>
        <w:rPr>
          <w:iCs/>
          <w:sz w:val="28"/>
          <w:szCs w:val="28"/>
        </w:rPr>
        <w:t xml:space="preserve"> </w:t>
      </w:r>
      <w:r w:rsidR="00F3695C">
        <w:rPr>
          <w:iCs/>
          <w:sz w:val="28"/>
          <w:szCs w:val="28"/>
        </w:rPr>
        <w:t xml:space="preserve">также </w:t>
      </w:r>
      <w:r>
        <w:rPr>
          <w:sz w:val="28"/>
          <w:szCs w:val="28"/>
        </w:rPr>
        <w:t>кланяются</w:t>
      </w:r>
      <w:r>
        <w:rPr>
          <w:i/>
          <w:sz w:val="28"/>
          <w:szCs w:val="28"/>
        </w:rPr>
        <w:t xml:space="preserve"> </w:t>
      </w:r>
      <w:r>
        <w:rPr>
          <w:b/>
          <w:i/>
          <w:sz w:val="28"/>
          <w:szCs w:val="28"/>
        </w:rPr>
        <w:t>предстоятелю</w:t>
      </w:r>
      <w:r>
        <w:rPr>
          <w:i/>
          <w:sz w:val="28"/>
          <w:szCs w:val="28"/>
        </w:rPr>
        <w:t xml:space="preserve"> </w:t>
      </w:r>
      <w:r>
        <w:rPr>
          <w:sz w:val="28"/>
          <w:szCs w:val="28"/>
        </w:rPr>
        <w:t>и</w:t>
      </w:r>
      <w:r>
        <w:rPr>
          <w:i/>
          <w:sz w:val="28"/>
          <w:szCs w:val="28"/>
        </w:rPr>
        <w:t xml:space="preserve"> </w:t>
      </w:r>
      <w:r>
        <w:rPr>
          <w:iCs/>
          <w:sz w:val="28"/>
          <w:szCs w:val="28"/>
        </w:rPr>
        <w:t xml:space="preserve">отвечают: </w:t>
      </w:r>
      <w:r>
        <w:rPr>
          <w:b/>
          <w:iCs/>
          <w:sz w:val="28"/>
          <w:szCs w:val="28"/>
        </w:rPr>
        <w:t>«</w:t>
      </w:r>
      <w:r>
        <w:rPr>
          <w:b/>
          <w:sz w:val="28"/>
          <w:szCs w:val="28"/>
        </w:rPr>
        <w:t>Бог тя простит, прости и нас</w:t>
      </w:r>
      <w:r>
        <w:rPr>
          <w:b/>
          <w:iCs/>
          <w:sz w:val="28"/>
          <w:szCs w:val="28"/>
        </w:rPr>
        <w:t xml:space="preserve"> отче святый</w:t>
      </w:r>
      <w:r w:rsidRPr="00732427">
        <w:rPr>
          <w:b/>
          <w:iCs/>
          <w:sz w:val="28"/>
          <w:szCs w:val="28"/>
        </w:rPr>
        <w:t>».</w:t>
      </w:r>
    </w:p>
    <w:p w:rsidR="00970359" w:rsidRDefault="00970359" w:rsidP="00F3695C">
      <w:pPr>
        <w:pStyle w:val="aa"/>
        <w:tabs>
          <w:tab w:val="left" w:pos="426"/>
        </w:tabs>
        <w:jc w:val="both"/>
        <w:rPr>
          <w:sz w:val="28"/>
          <w:szCs w:val="28"/>
        </w:rPr>
      </w:pPr>
      <w:r>
        <w:rPr>
          <w:sz w:val="28"/>
          <w:szCs w:val="28"/>
        </w:rPr>
        <w:t xml:space="preserve">     </w:t>
      </w:r>
      <w:r w:rsidR="00F3695C">
        <w:rPr>
          <w:sz w:val="28"/>
          <w:szCs w:val="28"/>
        </w:rPr>
        <w:t xml:space="preserve"> </w:t>
      </w:r>
      <w:r>
        <w:rPr>
          <w:sz w:val="28"/>
          <w:szCs w:val="28"/>
        </w:rPr>
        <w:t xml:space="preserve">Затем </w:t>
      </w:r>
      <w:r>
        <w:rPr>
          <w:b/>
          <w:i/>
          <w:sz w:val="28"/>
        </w:rPr>
        <w:t>предстоятель</w:t>
      </w:r>
      <w:r>
        <w:rPr>
          <w:sz w:val="28"/>
          <w:szCs w:val="28"/>
        </w:rPr>
        <w:t xml:space="preserve"> и все </w:t>
      </w:r>
      <w:r>
        <w:rPr>
          <w:b/>
          <w:i/>
          <w:sz w:val="28"/>
          <w:szCs w:val="28"/>
        </w:rPr>
        <w:t>священнослужители</w:t>
      </w:r>
      <w:r>
        <w:rPr>
          <w:iCs/>
          <w:sz w:val="28"/>
          <w:szCs w:val="28"/>
        </w:rPr>
        <w:t xml:space="preserve"> поворачиваются на средину храма, совершают поклон народу и по одному поклону на оба </w:t>
      </w:r>
      <w:r>
        <w:rPr>
          <w:b/>
          <w:i/>
          <w:iCs/>
          <w:sz w:val="28"/>
          <w:szCs w:val="28"/>
        </w:rPr>
        <w:t>хора</w:t>
      </w:r>
      <w:r w:rsidRPr="00732427">
        <w:rPr>
          <w:b/>
          <w:i/>
          <w:iCs/>
          <w:sz w:val="28"/>
          <w:szCs w:val="28"/>
        </w:rPr>
        <w:t>,</w:t>
      </w:r>
      <w:r>
        <w:rPr>
          <w:sz w:val="28"/>
          <w:szCs w:val="28"/>
        </w:rPr>
        <w:t xml:space="preserve"> испрашивая </w:t>
      </w:r>
      <w:r>
        <w:rPr>
          <w:iCs/>
          <w:sz w:val="28"/>
          <w:szCs w:val="28"/>
        </w:rPr>
        <w:t>п</w:t>
      </w:r>
      <w:r>
        <w:rPr>
          <w:sz w:val="28"/>
          <w:szCs w:val="28"/>
        </w:rPr>
        <w:t xml:space="preserve">рощение со словами: </w:t>
      </w:r>
      <w:r>
        <w:rPr>
          <w:b/>
          <w:iCs/>
          <w:sz w:val="28"/>
          <w:szCs w:val="28"/>
        </w:rPr>
        <w:t>«Простите ми, отцы и братие, и сестры…»</w:t>
      </w:r>
      <w:r w:rsidRPr="00732427">
        <w:rPr>
          <w:b/>
          <w:sz w:val="28"/>
          <w:szCs w:val="28"/>
        </w:rPr>
        <w:t>.</w:t>
      </w:r>
    </w:p>
    <w:p w:rsidR="00970359" w:rsidRDefault="00970359" w:rsidP="00732427">
      <w:pPr>
        <w:pStyle w:val="aa"/>
        <w:tabs>
          <w:tab w:val="left" w:pos="426"/>
        </w:tabs>
        <w:jc w:val="both"/>
        <w:rPr>
          <w:sz w:val="28"/>
          <w:szCs w:val="28"/>
        </w:rPr>
      </w:pPr>
      <w:r>
        <w:rPr>
          <w:sz w:val="28"/>
          <w:szCs w:val="28"/>
        </w:rPr>
        <w:t xml:space="preserve">     </w:t>
      </w:r>
      <w:r w:rsidR="00F3695C">
        <w:rPr>
          <w:sz w:val="28"/>
          <w:szCs w:val="28"/>
        </w:rPr>
        <w:t xml:space="preserve"> </w:t>
      </w:r>
      <w:r>
        <w:rPr>
          <w:sz w:val="28"/>
          <w:szCs w:val="28"/>
        </w:rPr>
        <w:t xml:space="preserve">Все формулы прощения заканчиваются словами: </w:t>
      </w:r>
      <w:r>
        <w:rPr>
          <w:b/>
          <w:iCs/>
          <w:sz w:val="28"/>
          <w:szCs w:val="28"/>
        </w:rPr>
        <w:t>«…елико согреших делом, словом, помышлением, и всеми моими чувствы»</w:t>
      </w:r>
      <w:r w:rsidRPr="00732427">
        <w:rPr>
          <w:b/>
          <w:sz w:val="28"/>
          <w:szCs w:val="28"/>
        </w:rPr>
        <w:t>.</w:t>
      </w:r>
      <w:r>
        <w:rPr>
          <w:sz w:val="28"/>
          <w:szCs w:val="28"/>
        </w:rPr>
        <w:t> </w:t>
      </w:r>
    </w:p>
    <w:p w:rsidR="00970359" w:rsidRDefault="00970359" w:rsidP="001F21A7">
      <w:pPr>
        <w:tabs>
          <w:tab w:val="left" w:pos="426"/>
        </w:tabs>
        <w:jc w:val="both"/>
        <w:rPr>
          <w:sz w:val="28"/>
          <w:szCs w:val="28"/>
        </w:rPr>
      </w:pPr>
      <w:r>
        <w:rPr>
          <w:sz w:val="28"/>
          <w:szCs w:val="28"/>
        </w:rPr>
        <w:t xml:space="preserve">   </w:t>
      </w:r>
      <w:r>
        <w:rPr>
          <w:b/>
          <w:i/>
          <w:sz w:val="28"/>
          <w:szCs w:val="28"/>
        </w:rPr>
        <w:t xml:space="preserve">  </w:t>
      </w:r>
      <w:r w:rsidR="00F3695C">
        <w:rPr>
          <w:b/>
          <w:i/>
          <w:sz w:val="28"/>
          <w:szCs w:val="28"/>
        </w:rPr>
        <w:t xml:space="preserve"> </w:t>
      </w:r>
      <w:r w:rsidR="001F21A7">
        <w:rPr>
          <w:sz w:val="28"/>
          <w:szCs w:val="28"/>
        </w:rPr>
        <w:t>Дальше</w:t>
      </w:r>
      <w:r>
        <w:rPr>
          <w:b/>
          <w:i/>
          <w:sz w:val="28"/>
          <w:szCs w:val="28"/>
        </w:rPr>
        <w:t xml:space="preserve"> </w:t>
      </w:r>
      <w:r>
        <w:rPr>
          <w:b/>
          <w:sz w:val="28"/>
          <w:szCs w:val="28"/>
        </w:rPr>
        <w:t>старший</w:t>
      </w:r>
      <w:r>
        <w:rPr>
          <w:b/>
          <w:i/>
          <w:sz w:val="28"/>
          <w:szCs w:val="28"/>
        </w:rPr>
        <w:t xml:space="preserve"> диакон</w:t>
      </w:r>
      <w:r>
        <w:rPr>
          <w:i/>
          <w:iCs/>
          <w:sz w:val="28"/>
          <w:szCs w:val="28"/>
        </w:rPr>
        <w:t xml:space="preserve"> </w:t>
      </w:r>
      <w:r>
        <w:rPr>
          <w:sz w:val="28"/>
          <w:szCs w:val="28"/>
        </w:rPr>
        <w:t xml:space="preserve">читает вслух </w:t>
      </w:r>
      <w:r>
        <w:rPr>
          <w:b/>
          <w:i/>
          <w:sz w:val="28"/>
          <w:szCs w:val="28"/>
        </w:rPr>
        <w:t>стихи</w:t>
      </w:r>
      <w:r>
        <w:rPr>
          <w:sz w:val="28"/>
          <w:szCs w:val="28"/>
        </w:rPr>
        <w:t xml:space="preserve"> </w:t>
      </w:r>
      <w:r>
        <w:rPr>
          <w:b/>
          <w:sz w:val="28"/>
          <w:szCs w:val="28"/>
        </w:rPr>
        <w:t>5-го</w:t>
      </w:r>
      <w:r>
        <w:rPr>
          <w:sz w:val="28"/>
          <w:szCs w:val="28"/>
        </w:rPr>
        <w:t xml:space="preserve"> </w:t>
      </w:r>
      <w:r>
        <w:rPr>
          <w:b/>
          <w:i/>
          <w:sz w:val="28"/>
          <w:szCs w:val="28"/>
        </w:rPr>
        <w:t>псалма:</w:t>
      </w:r>
      <w:r>
        <w:rPr>
          <w:sz w:val="28"/>
          <w:szCs w:val="28"/>
        </w:rPr>
        <w:t xml:space="preserve"> </w:t>
      </w:r>
      <w:r>
        <w:rPr>
          <w:b/>
          <w:sz w:val="28"/>
          <w:szCs w:val="28"/>
        </w:rPr>
        <w:t xml:space="preserve">«Вниду в дом Твой, поклонюся ко храму святому Твоему…» </w:t>
      </w:r>
      <w:r>
        <w:rPr>
          <w:sz w:val="28"/>
        </w:rPr>
        <w:t>(см.:</w:t>
      </w:r>
      <w:r>
        <w:rPr>
          <w:b/>
          <w:sz w:val="28"/>
        </w:rPr>
        <w:t xml:space="preserve"> Служ</w:t>
      </w:r>
      <w:r w:rsidR="00F3695C">
        <w:rPr>
          <w:b/>
          <w:sz w:val="28"/>
        </w:rPr>
        <w:t xml:space="preserve">ебник, Чин священныя </w:t>
      </w:r>
      <w:r w:rsidR="00AC6FF9">
        <w:rPr>
          <w:b/>
          <w:sz w:val="28"/>
        </w:rPr>
        <w:t>л</w:t>
      </w:r>
      <w:r w:rsidR="00F3695C">
        <w:rPr>
          <w:b/>
          <w:sz w:val="28"/>
        </w:rPr>
        <w:t>итургии, П</w:t>
      </w:r>
      <w:r>
        <w:rPr>
          <w:b/>
          <w:sz w:val="28"/>
        </w:rPr>
        <w:t>оследование входных молитв</w:t>
      </w:r>
      <w:r w:rsidRPr="00732427">
        <w:rPr>
          <w:b/>
          <w:sz w:val="28"/>
        </w:rPr>
        <w:t>)</w:t>
      </w:r>
      <w:r>
        <w:rPr>
          <w:sz w:val="28"/>
        </w:rPr>
        <w:t xml:space="preserve"> и </w:t>
      </w:r>
      <w:r>
        <w:rPr>
          <w:sz w:val="28"/>
          <w:szCs w:val="28"/>
        </w:rPr>
        <w:t>все</w:t>
      </w:r>
      <w:r>
        <w:rPr>
          <w:b/>
          <w:i/>
          <w:sz w:val="28"/>
          <w:szCs w:val="28"/>
        </w:rPr>
        <w:t xml:space="preserve"> священнослужители</w:t>
      </w:r>
      <w:r>
        <w:rPr>
          <w:iCs/>
          <w:sz w:val="28"/>
          <w:szCs w:val="28"/>
        </w:rPr>
        <w:t xml:space="preserve"> </w:t>
      </w:r>
      <w:r>
        <w:rPr>
          <w:sz w:val="28"/>
          <w:szCs w:val="28"/>
        </w:rPr>
        <w:t xml:space="preserve">входят </w:t>
      </w:r>
      <w:r w:rsidR="00A87700">
        <w:rPr>
          <w:sz w:val="28"/>
          <w:szCs w:val="28"/>
        </w:rPr>
        <w:t xml:space="preserve">                   </w:t>
      </w:r>
      <w:r>
        <w:rPr>
          <w:sz w:val="28"/>
          <w:szCs w:val="28"/>
        </w:rPr>
        <w:t xml:space="preserve">в алтарь. </w:t>
      </w:r>
    </w:p>
    <w:p w:rsidR="00970359" w:rsidRDefault="00970359" w:rsidP="00F3695C">
      <w:pPr>
        <w:pStyle w:val="aa"/>
        <w:tabs>
          <w:tab w:val="left" w:pos="426"/>
        </w:tabs>
        <w:jc w:val="both"/>
        <w:rPr>
          <w:sz w:val="28"/>
          <w:szCs w:val="28"/>
        </w:rPr>
      </w:pPr>
      <w:r>
        <w:rPr>
          <w:sz w:val="28"/>
          <w:szCs w:val="28"/>
        </w:rPr>
        <w:t xml:space="preserve">     </w:t>
      </w:r>
      <w:r w:rsidR="00F3695C">
        <w:rPr>
          <w:sz w:val="28"/>
          <w:szCs w:val="28"/>
        </w:rPr>
        <w:t xml:space="preserve"> </w:t>
      </w:r>
      <w:r>
        <w:rPr>
          <w:sz w:val="28"/>
          <w:szCs w:val="28"/>
        </w:rPr>
        <w:t xml:space="preserve">Вход в алтарь совершается в следующем порядке: </w:t>
      </w:r>
      <w:r>
        <w:rPr>
          <w:b/>
          <w:i/>
          <w:sz w:val="28"/>
          <w:szCs w:val="28"/>
        </w:rPr>
        <w:t>предстоятель</w:t>
      </w:r>
      <w:r w:rsidRPr="00732427">
        <w:rPr>
          <w:b/>
          <w:i/>
          <w:sz w:val="28"/>
          <w:szCs w:val="28"/>
        </w:rPr>
        <w:t>,</w:t>
      </w:r>
      <w:r w:rsidR="00BD3009" w:rsidRPr="00BD3009">
        <w:rPr>
          <w:b/>
          <w:sz w:val="28"/>
          <w:szCs w:val="28"/>
        </w:rPr>
        <w:t xml:space="preserve"> </w:t>
      </w:r>
      <w:r w:rsidR="00BD3009">
        <w:rPr>
          <w:b/>
          <w:sz w:val="28"/>
          <w:szCs w:val="28"/>
        </w:rPr>
        <w:t>старший</w:t>
      </w:r>
      <w:r w:rsidR="00BD3009">
        <w:rPr>
          <w:b/>
          <w:i/>
          <w:sz w:val="28"/>
          <w:szCs w:val="28"/>
        </w:rPr>
        <w:t xml:space="preserve"> диакон,</w:t>
      </w:r>
      <w:r>
        <w:rPr>
          <w:i/>
          <w:sz w:val="28"/>
          <w:szCs w:val="28"/>
        </w:rPr>
        <w:t xml:space="preserve"> </w:t>
      </w:r>
      <w:r>
        <w:rPr>
          <w:b/>
          <w:i/>
          <w:sz w:val="28"/>
          <w:szCs w:val="28"/>
        </w:rPr>
        <w:t>священники</w:t>
      </w:r>
      <w:r w:rsidRPr="00732427">
        <w:rPr>
          <w:b/>
          <w:i/>
          <w:sz w:val="28"/>
          <w:szCs w:val="28"/>
        </w:rPr>
        <w:t>,</w:t>
      </w:r>
      <w:r>
        <w:rPr>
          <w:i/>
          <w:sz w:val="28"/>
          <w:szCs w:val="28"/>
        </w:rPr>
        <w:t xml:space="preserve"> </w:t>
      </w:r>
      <w:r w:rsidR="00BD3009">
        <w:rPr>
          <w:sz w:val="28"/>
          <w:szCs w:val="28"/>
        </w:rPr>
        <w:t xml:space="preserve">предстоящие по правую сторону </w:t>
      </w:r>
      <w:r w:rsidR="00BD3009">
        <w:rPr>
          <w:sz w:val="28"/>
        </w:rPr>
        <w:t>(старшие впереди)</w:t>
      </w:r>
      <w:r w:rsidR="00BD3009">
        <w:rPr>
          <w:sz w:val="28"/>
          <w:szCs w:val="28"/>
        </w:rPr>
        <w:t>, и</w:t>
      </w:r>
      <w:r w:rsidR="00BD3009">
        <w:rPr>
          <w:i/>
          <w:sz w:val="28"/>
          <w:szCs w:val="28"/>
        </w:rPr>
        <w:t xml:space="preserve"> </w:t>
      </w:r>
      <w:r w:rsidR="00BD3009">
        <w:rPr>
          <w:b/>
          <w:sz w:val="28"/>
          <w:szCs w:val="28"/>
        </w:rPr>
        <w:t>третий</w:t>
      </w:r>
      <w:r w:rsidR="00BD3009">
        <w:rPr>
          <w:b/>
          <w:i/>
          <w:sz w:val="28"/>
          <w:szCs w:val="28"/>
        </w:rPr>
        <w:t xml:space="preserve"> диакон </w:t>
      </w:r>
      <w:r>
        <w:rPr>
          <w:sz w:val="28"/>
          <w:szCs w:val="28"/>
        </w:rPr>
        <w:t>– южной дверью;</w:t>
      </w:r>
      <w:r>
        <w:rPr>
          <w:i/>
          <w:sz w:val="28"/>
          <w:szCs w:val="28"/>
        </w:rPr>
        <w:t xml:space="preserve"> </w:t>
      </w:r>
      <w:r>
        <w:rPr>
          <w:b/>
          <w:i/>
          <w:sz w:val="28"/>
          <w:szCs w:val="28"/>
        </w:rPr>
        <w:t>священники</w:t>
      </w:r>
      <w:r w:rsidRPr="00732427">
        <w:rPr>
          <w:b/>
          <w:i/>
          <w:sz w:val="28"/>
          <w:szCs w:val="28"/>
        </w:rPr>
        <w:t>,</w:t>
      </w:r>
      <w:r w:rsidR="00BD3009" w:rsidRPr="00BD3009">
        <w:rPr>
          <w:sz w:val="28"/>
          <w:szCs w:val="28"/>
        </w:rPr>
        <w:t xml:space="preserve"> </w:t>
      </w:r>
      <w:r w:rsidR="00BD3009">
        <w:rPr>
          <w:sz w:val="28"/>
          <w:szCs w:val="28"/>
        </w:rPr>
        <w:t xml:space="preserve">предстоящие по левую сторону и </w:t>
      </w:r>
      <w:r w:rsidR="00BD3009">
        <w:rPr>
          <w:b/>
          <w:sz w:val="28"/>
          <w:szCs w:val="28"/>
        </w:rPr>
        <w:t>второй</w:t>
      </w:r>
      <w:r w:rsidR="00BD3009">
        <w:rPr>
          <w:b/>
          <w:i/>
          <w:sz w:val="28"/>
          <w:szCs w:val="28"/>
        </w:rPr>
        <w:t xml:space="preserve"> диакон</w:t>
      </w:r>
      <w:r w:rsidR="00BD3009">
        <w:rPr>
          <w:sz w:val="28"/>
        </w:rPr>
        <w:t xml:space="preserve"> </w:t>
      </w:r>
      <w:r>
        <w:rPr>
          <w:sz w:val="28"/>
          <w:szCs w:val="28"/>
        </w:rPr>
        <w:t xml:space="preserve">– северной дверью. В алтаре все становятся на свои места в том же порядке, как и перед выходом на </w:t>
      </w:r>
      <w:r>
        <w:rPr>
          <w:b/>
          <w:sz w:val="28"/>
          <w:szCs w:val="28"/>
        </w:rPr>
        <w:t>входные молитвы</w:t>
      </w:r>
      <w:r w:rsidRPr="00732427">
        <w:rPr>
          <w:b/>
          <w:sz w:val="28"/>
          <w:szCs w:val="28"/>
        </w:rPr>
        <w:t>.</w:t>
      </w:r>
    </w:p>
    <w:p w:rsidR="00970359" w:rsidRDefault="00970359" w:rsidP="00970359">
      <w:pPr>
        <w:pStyle w:val="aa"/>
        <w:tabs>
          <w:tab w:val="left" w:pos="426"/>
        </w:tabs>
        <w:jc w:val="both"/>
        <w:rPr>
          <w:sz w:val="28"/>
          <w:szCs w:val="28"/>
        </w:rPr>
      </w:pPr>
      <w:r>
        <w:rPr>
          <w:sz w:val="28"/>
          <w:szCs w:val="28"/>
        </w:rPr>
        <w:t xml:space="preserve">      После входа в алтарь совершается троекратное поклонение перед престолом. Затем </w:t>
      </w:r>
      <w:r>
        <w:rPr>
          <w:b/>
          <w:i/>
          <w:sz w:val="28"/>
          <w:szCs w:val="28"/>
        </w:rPr>
        <w:t>предстоятель</w:t>
      </w:r>
      <w:r>
        <w:rPr>
          <w:sz w:val="28"/>
          <w:szCs w:val="28"/>
        </w:rPr>
        <w:t xml:space="preserve"> целует Евангелие и престол и, взяв в руку крест, целует его сам, и сразу же </w:t>
      </w:r>
      <w:r w:rsidR="00A87700">
        <w:rPr>
          <w:sz w:val="28"/>
          <w:szCs w:val="28"/>
        </w:rPr>
        <w:t>даёт</w:t>
      </w:r>
      <w:r>
        <w:rPr>
          <w:sz w:val="28"/>
          <w:szCs w:val="28"/>
        </w:rPr>
        <w:t xml:space="preserve"> его для целования </w:t>
      </w:r>
      <w:r>
        <w:rPr>
          <w:b/>
          <w:i/>
          <w:sz w:val="28"/>
          <w:szCs w:val="28"/>
        </w:rPr>
        <w:t>диаконам</w:t>
      </w:r>
      <w:r w:rsidRPr="00BD3009">
        <w:rPr>
          <w:b/>
          <w:i/>
          <w:sz w:val="28"/>
          <w:szCs w:val="28"/>
        </w:rPr>
        <w:t>.</w:t>
      </w:r>
      <w:r>
        <w:rPr>
          <w:sz w:val="28"/>
          <w:szCs w:val="28"/>
        </w:rPr>
        <w:t xml:space="preserve"> </w:t>
      </w:r>
      <w:r>
        <w:rPr>
          <w:b/>
          <w:i/>
          <w:sz w:val="28"/>
          <w:szCs w:val="28"/>
        </w:rPr>
        <w:t>Диаконы</w:t>
      </w:r>
      <w:r>
        <w:rPr>
          <w:sz w:val="28"/>
          <w:szCs w:val="28"/>
        </w:rPr>
        <w:t xml:space="preserve"> целуют престол, с угла своей стороны (это постоянное место целования престола </w:t>
      </w:r>
      <w:r>
        <w:rPr>
          <w:b/>
          <w:i/>
          <w:sz w:val="28"/>
          <w:szCs w:val="28"/>
        </w:rPr>
        <w:t>диаконами</w:t>
      </w:r>
      <w:r w:rsidRPr="00BD3009">
        <w:rPr>
          <w:b/>
          <w:i/>
          <w:sz w:val="28"/>
          <w:szCs w:val="28"/>
        </w:rPr>
        <w:t>),</w:t>
      </w:r>
      <w:r>
        <w:rPr>
          <w:sz w:val="28"/>
          <w:szCs w:val="28"/>
        </w:rPr>
        <w:t xml:space="preserve"> крест в руках </w:t>
      </w:r>
      <w:r>
        <w:rPr>
          <w:b/>
          <w:i/>
          <w:sz w:val="28"/>
          <w:szCs w:val="28"/>
        </w:rPr>
        <w:t xml:space="preserve">предстоятеля </w:t>
      </w:r>
      <w:r>
        <w:rPr>
          <w:sz w:val="28"/>
          <w:szCs w:val="28"/>
        </w:rPr>
        <w:t xml:space="preserve">и его руку. </w:t>
      </w:r>
      <w:r>
        <w:rPr>
          <w:b/>
          <w:i/>
          <w:sz w:val="28"/>
          <w:szCs w:val="28"/>
        </w:rPr>
        <w:t>Священники</w:t>
      </w:r>
      <w:r>
        <w:rPr>
          <w:sz w:val="28"/>
          <w:szCs w:val="28"/>
        </w:rPr>
        <w:t xml:space="preserve"> целуют престол и крест, ка</w:t>
      </w:r>
      <w:r w:rsidR="001F21A7">
        <w:rPr>
          <w:sz w:val="28"/>
          <w:szCs w:val="28"/>
        </w:rPr>
        <w:t xml:space="preserve">ждый со своей стороны престола. </w:t>
      </w:r>
      <w:r>
        <w:rPr>
          <w:sz w:val="28"/>
          <w:szCs w:val="28"/>
        </w:rPr>
        <w:t xml:space="preserve">После целования престола и третьего поклона, </w:t>
      </w:r>
      <w:r>
        <w:rPr>
          <w:b/>
          <w:i/>
          <w:sz w:val="28"/>
          <w:szCs w:val="28"/>
        </w:rPr>
        <w:t xml:space="preserve">священнослужители </w:t>
      </w:r>
      <w:r>
        <w:rPr>
          <w:sz w:val="28"/>
          <w:szCs w:val="28"/>
        </w:rPr>
        <w:t xml:space="preserve">кланяются </w:t>
      </w:r>
      <w:r>
        <w:rPr>
          <w:b/>
          <w:i/>
          <w:sz w:val="28"/>
          <w:szCs w:val="28"/>
        </w:rPr>
        <w:t>предстоятелю</w:t>
      </w:r>
      <w:r w:rsidRPr="00BD3009">
        <w:rPr>
          <w:b/>
          <w:i/>
          <w:sz w:val="28"/>
          <w:szCs w:val="28"/>
        </w:rPr>
        <w:t>,</w:t>
      </w:r>
      <w:r>
        <w:rPr>
          <w:sz w:val="28"/>
          <w:szCs w:val="28"/>
        </w:rPr>
        <w:t xml:space="preserve"> а </w:t>
      </w:r>
      <w:r>
        <w:rPr>
          <w:b/>
          <w:i/>
          <w:sz w:val="28"/>
          <w:szCs w:val="28"/>
        </w:rPr>
        <w:t>предстоятель</w:t>
      </w:r>
      <w:r>
        <w:rPr>
          <w:i/>
          <w:sz w:val="28"/>
          <w:szCs w:val="28"/>
        </w:rPr>
        <w:t xml:space="preserve"> </w:t>
      </w:r>
      <w:r>
        <w:rPr>
          <w:sz w:val="28"/>
          <w:szCs w:val="28"/>
        </w:rPr>
        <w:t xml:space="preserve">на обе стороны и все отходят на свои места для облачения в священные одежды. </w:t>
      </w:r>
    </w:p>
    <w:p w:rsidR="00970359" w:rsidRDefault="00970359" w:rsidP="00970359">
      <w:pPr>
        <w:pStyle w:val="aa"/>
        <w:tabs>
          <w:tab w:val="left" w:pos="426"/>
        </w:tabs>
        <w:jc w:val="both"/>
        <w:rPr>
          <w:sz w:val="28"/>
          <w:szCs w:val="28"/>
        </w:rPr>
      </w:pPr>
      <w:r>
        <w:rPr>
          <w:b/>
          <w:i/>
          <w:sz w:val="28"/>
          <w:szCs w:val="28"/>
        </w:rPr>
        <w:t xml:space="preserve">      Диаконы </w:t>
      </w:r>
      <w:r>
        <w:rPr>
          <w:sz w:val="28"/>
          <w:szCs w:val="28"/>
        </w:rPr>
        <w:t>исп</w:t>
      </w:r>
      <w:r w:rsidR="001F21A7">
        <w:rPr>
          <w:sz w:val="28"/>
          <w:szCs w:val="28"/>
        </w:rPr>
        <w:t xml:space="preserve">рашивают благословение </w:t>
      </w:r>
      <w:r>
        <w:rPr>
          <w:sz w:val="28"/>
          <w:szCs w:val="28"/>
        </w:rPr>
        <w:t>на</w:t>
      </w:r>
      <w:r w:rsidR="001F21A7">
        <w:rPr>
          <w:sz w:val="28"/>
          <w:szCs w:val="28"/>
        </w:rPr>
        <w:t xml:space="preserve"> </w:t>
      </w:r>
      <w:r>
        <w:rPr>
          <w:sz w:val="28"/>
          <w:szCs w:val="28"/>
        </w:rPr>
        <w:t>облачения у</w:t>
      </w:r>
      <w:r>
        <w:rPr>
          <w:b/>
          <w:i/>
          <w:sz w:val="28"/>
          <w:szCs w:val="28"/>
        </w:rPr>
        <w:t xml:space="preserve"> предстоятеля</w:t>
      </w:r>
      <w:r w:rsidRPr="00BD3009">
        <w:rPr>
          <w:b/>
          <w:i/>
          <w:sz w:val="28"/>
          <w:szCs w:val="28"/>
        </w:rPr>
        <w:t>.</w:t>
      </w:r>
    </w:p>
    <w:p w:rsidR="00970359" w:rsidRDefault="00970359" w:rsidP="00F3695C">
      <w:pPr>
        <w:pStyle w:val="Iauiue3"/>
        <w:tabs>
          <w:tab w:val="left" w:pos="426"/>
        </w:tabs>
        <w:jc w:val="center"/>
        <w:rPr>
          <w:b/>
          <w:sz w:val="28"/>
          <w:szCs w:val="28"/>
        </w:rPr>
      </w:pPr>
    </w:p>
    <w:p w:rsidR="00970359" w:rsidRDefault="00970359" w:rsidP="00BD3009">
      <w:pPr>
        <w:pStyle w:val="Iauiue3"/>
        <w:tabs>
          <w:tab w:val="left" w:pos="426"/>
        </w:tabs>
        <w:jc w:val="center"/>
        <w:rPr>
          <w:b/>
          <w:sz w:val="28"/>
          <w:szCs w:val="28"/>
        </w:rPr>
      </w:pPr>
      <w:r>
        <w:rPr>
          <w:b/>
          <w:sz w:val="28"/>
          <w:szCs w:val="28"/>
        </w:rPr>
        <w:t xml:space="preserve">Проскомидия </w:t>
      </w:r>
    </w:p>
    <w:p w:rsidR="00970359" w:rsidRDefault="00970359" w:rsidP="00970359">
      <w:pPr>
        <w:pStyle w:val="Iauiue3"/>
        <w:tabs>
          <w:tab w:val="left" w:pos="426"/>
        </w:tabs>
        <w:jc w:val="center"/>
        <w:rPr>
          <w:b/>
          <w:sz w:val="28"/>
          <w:szCs w:val="28"/>
        </w:rPr>
      </w:pPr>
    </w:p>
    <w:p w:rsidR="00970359" w:rsidRPr="00E646B5" w:rsidRDefault="00970359" w:rsidP="001F21A7">
      <w:pPr>
        <w:tabs>
          <w:tab w:val="left" w:pos="426"/>
        </w:tabs>
        <w:jc w:val="both"/>
        <w:rPr>
          <w:b/>
          <w:sz w:val="28"/>
        </w:rPr>
      </w:pPr>
      <w:r>
        <w:rPr>
          <w:b/>
          <w:sz w:val="28"/>
          <w:szCs w:val="28"/>
        </w:rPr>
        <w:t xml:space="preserve">     </w:t>
      </w:r>
      <w:r w:rsidR="00F3695C">
        <w:rPr>
          <w:b/>
          <w:sz w:val="28"/>
          <w:szCs w:val="28"/>
        </w:rPr>
        <w:t xml:space="preserve"> </w:t>
      </w:r>
      <w:r>
        <w:rPr>
          <w:b/>
          <w:sz w:val="28"/>
          <w:szCs w:val="28"/>
        </w:rPr>
        <w:t xml:space="preserve">Проскомидию </w:t>
      </w:r>
      <w:r>
        <w:rPr>
          <w:sz w:val="28"/>
          <w:szCs w:val="28"/>
        </w:rPr>
        <w:t xml:space="preserve">совершает только один </w:t>
      </w:r>
      <w:r>
        <w:rPr>
          <w:b/>
          <w:i/>
          <w:sz w:val="28"/>
          <w:szCs w:val="28"/>
        </w:rPr>
        <w:t>священник</w:t>
      </w:r>
      <w:r w:rsidR="001F21A7">
        <w:rPr>
          <w:sz w:val="28"/>
          <w:szCs w:val="28"/>
        </w:rPr>
        <w:t xml:space="preserve"> – </w:t>
      </w:r>
      <w:r>
        <w:rPr>
          <w:sz w:val="28"/>
          <w:szCs w:val="28"/>
        </w:rPr>
        <w:t xml:space="preserve">младший или </w:t>
      </w:r>
      <w:r w:rsidR="00E646B5" w:rsidRPr="00E646B5">
        <w:rPr>
          <w:b/>
          <w:sz w:val="28"/>
          <w:szCs w:val="28"/>
        </w:rPr>
        <w:t>чередной</w:t>
      </w:r>
      <w:r w:rsidR="00E646B5">
        <w:rPr>
          <w:sz w:val="28"/>
          <w:szCs w:val="28"/>
        </w:rPr>
        <w:t xml:space="preserve"> </w:t>
      </w:r>
      <w:r w:rsidR="00A87700">
        <w:rPr>
          <w:sz w:val="28"/>
          <w:szCs w:val="28"/>
        </w:rPr>
        <w:t xml:space="preserve">                   </w:t>
      </w:r>
      <w:r>
        <w:rPr>
          <w:sz w:val="28"/>
          <w:szCs w:val="28"/>
        </w:rPr>
        <w:t>с</w:t>
      </w:r>
      <w:r>
        <w:rPr>
          <w:b/>
          <w:i/>
          <w:sz w:val="28"/>
          <w:szCs w:val="28"/>
        </w:rPr>
        <w:t xml:space="preserve"> </w:t>
      </w:r>
      <w:r w:rsidR="00E646B5" w:rsidRPr="00E646B5">
        <w:rPr>
          <w:b/>
          <w:sz w:val="28"/>
          <w:szCs w:val="28"/>
        </w:rPr>
        <w:t>чередны</w:t>
      </w:r>
      <w:r>
        <w:rPr>
          <w:b/>
          <w:sz w:val="28"/>
          <w:szCs w:val="28"/>
        </w:rPr>
        <w:t>м</w:t>
      </w:r>
      <w:r>
        <w:rPr>
          <w:b/>
          <w:i/>
          <w:sz w:val="28"/>
          <w:szCs w:val="28"/>
        </w:rPr>
        <w:t xml:space="preserve"> диаконом</w:t>
      </w:r>
      <w:r w:rsidRPr="00E646B5">
        <w:rPr>
          <w:b/>
          <w:i/>
          <w:sz w:val="28"/>
          <w:szCs w:val="28"/>
        </w:rPr>
        <w:t>.</w:t>
      </w:r>
      <w:r>
        <w:rPr>
          <w:sz w:val="28"/>
          <w:szCs w:val="28"/>
        </w:rPr>
        <w:t xml:space="preserve"> Он же </w:t>
      </w:r>
      <w:r w:rsidRPr="001F21A7">
        <w:rPr>
          <w:b/>
          <w:i/>
          <w:sz w:val="28"/>
          <w:szCs w:val="28"/>
        </w:rPr>
        <w:t>(</w:t>
      </w:r>
      <w:r>
        <w:rPr>
          <w:b/>
          <w:i/>
          <w:sz w:val="28"/>
          <w:szCs w:val="28"/>
        </w:rPr>
        <w:t>священник</w:t>
      </w:r>
      <w:r w:rsidRPr="001F21A7">
        <w:rPr>
          <w:b/>
          <w:i/>
          <w:sz w:val="28"/>
          <w:szCs w:val="28"/>
        </w:rPr>
        <w:t>)</w:t>
      </w:r>
      <w:r>
        <w:rPr>
          <w:sz w:val="28"/>
          <w:szCs w:val="28"/>
        </w:rPr>
        <w:t xml:space="preserve"> благословляет начало чтения </w:t>
      </w:r>
      <w:r>
        <w:rPr>
          <w:b/>
          <w:sz w:val="28"/>
          <w:szCs w:val="28"/>
        </w:rPr>
        <w:t xml:space="preserve">часов </w:t>
      </w:r>
      <w:r w:rsidR="00A87700">
        <w:rPr>
          <w:b/>
          <w:sz w:val="28"/>
          <w:szCs w:val="28"/>
        </w:rPr>
        <w:t xml:space="preserve">                   </w:t>
      </w:r>
      <w:r>
        <w:rPr>
          <w:sz w:val="28"/>
          <w:szCs w:val="28"/>
        </w:rPr>
        <w:t>и произносит все возгласы во время их чтения.</w:t>
      </w:r>
      <w:r>
        <w:rPr>
          <w:i/>
          <w:sz w:val="28"/>
          <w:szCs w:val="28"/>
        </w:rPr>
        <w:t xml:space="preserve"> </w:t>
      </w:r>
      <w:r>
        <w:rPr>
          <w:sz w:val="28"/>
          <w:szCs w:val="28"/>
        </w:rPr>
        <w:t xml:space="preserve">После окончания </w:t>
      </w:r>
      <w:r>
        <w:rPr>
          <w:b/>
          <w:sz w:val="28"/>
          <w:szCs w:val="28"/>
        </w:rPr>
        <w:t>проскомидии</w:t>
      </w:r>
      <w:r w:rsidRPr="00E646B5">
        <w:rPr>
          <w:b/>
          <w:sz w:val="28"/>
          <w:szCs w:val="28"/>
        </w:rPr>
        <w:t>,</w:t>
      </w:r>
      <w:r>
        <w:rPr>
          <w:i/>
          <w:sz w:val="28"/>
          <w:szCs w:val="28"/>
        </w:rPr>
        <w:t xml:space="preserve"> </w:t>
      </w:r>
      <w:r>
        <w:rPr>
          <w:sz w:val="28"/>
          <w:szCs w:val="28"/>
        </w:rPr>
        <w:t>на</w:t>
      </w:r>
      <w:r w:rsidR="00A87700">
        <w:rPr>
          <w:sz w:val="28"/>
          <w:szCs w:val="28"/>
        </w:rPr>
        <w:t xml:space="preserve">                </w:t>
      </w:r>
      <w:r>
        <w:rPr>
          <w:b/>
          <w:sz w:val="28"/>
          <w:szCs w:val="28"/>
        </w:rPr>
        <w:t>6-ом часе</w:t>
      </w:r>
      <w:r w:rsidRPr="00E646B5">
        <w:rPr>
          <w:b/>
          <w:sz w:val="28"/>
          <w:szCs w:val="28"/>
        </w:rPr>
        <w:t>,</w:t>
      </w:r>
      <w:r>
        <w:rPr>
          <w:sz w:val="28"/>
          <w:szCs w:val="28"/>
        </w:rPr>
        <w:t xml:space="preserve"> </w:t>
      </w:r>
      <w:r>
        <w:rPr>
          <w:b/>
          <w:i/>
          <w:sz w:val="28"/>
          <w:szCs w:val="28"/>
        </w:rPr>
        <w:t>диакон</w:t>
      </w:r>
      <w:r w:rsidRPr="00E646B5">
        <w:rPr>
          <w:b/>
          <w:i/>
          <w:sz w:val="28"/>
          <w:szCs w:val="28"/>
        </w:rPr>
        <w:t>,</w:t>
      </w:r>
      <w:r>
        <w:rPr>
          <w:sz w:val="28"/>
          <w:szCs w:val="28"/>
        </w:rPr>
        <w:t xml:space="preserve"> участвовавший в совершении </w:t>
      </w:r>
      <w:r>
        <w:rPr>
          <w:b/>
          <w:i/>
          <w:sz w:val="28"/>
          <w:szCs w:val="28"/>
        </w:rPr>
        <w:t>проскомидии</w:t>
      </w:r>
      <w:r w:rsidRPr="00E646B5">
        <w:rPr>
          <w:b/>
          <w:i/>
          <w:sz w:val="28"/>
          <w:szCs w:val="28"/>
        </w:rPr>
        <w:t>,</w:t>
      </w:r>
      <w:r>
        <w:rPr>
          <w:sz w:val="28"/>
          <w:szCs w:val="28"/>
        </w:rPr>
        <w:t xml:space="preserve"> совершает </w:t>
      </w:r>
      <w:r>
        <w:rPr>
          <w:b/>
          <w:sz w:val="28"/>
          <w:szCs w:val="28"/>
        </w:rPr>
        <w:t>полное</w:t>
      </w:r>
      <w:r>
        <w:rPr>
          <w:sz w:val="28"/>
          <w:szCs w:val="28"/>
        </w:rPr>
        <w:t xml:space="preserve"> </w:t>
      </w:r>
      <w:r>
        <w:rPr>
          <w:b/>
          <w:i/>
          <w:sz w:val="28"/>
          <w:szCs w:val="28"/>
        </w:rPr>
        <w:t>каждение</w:t>
      </w:r>
      <w:r>
        <w:rPr>
          <w:sz w:val="28"/>
          <w:szCs w:val="28"/>
        </w:rPr>
        <w:t xml:space="preserve"> всего храма</w:t>
      </w:r>
      <w:r w:rsidR="00F3695C">
        <w:rPr>
          <w:sz w:val="28"/>
          <w:szCs w:val="28"/>
        </w:rPr>
        <w:t xml:space="preserve"> </w:t>
      </w:r>
      <w:r w:rsidR="00E646B5">
        <w:rPr>
          <w:b/>
          <w:sz w:val="28"/>
        </w:rPr>
        <w:t>(</w:t>
      </w:r>
      <w:r w:rsidR="00E646B5">
        <w:rPr>
          <w:sz w:val="28"/>
        </w:rPr>
        <w:t>см.:</w:t>
      </w:r>
      <w:r w:rsidR="00E646B5">
        <w:rPr>
          <w:b/>
          <w:sz w:val="28"/>
        </w:rPr>
        <w:t xml:space="preserve"> </w:t>
      </w:r>
      <w:r w:rsidR="00E646B5">
        <w:rPr>
          <w:b/>
          <w:sz w:val="28"/>
          <w:szCs w:val="28"/>
          <w:lang w:val="en-US"/>
        </w:rPr>
        <w:t>V</w:t>
      </w:r>
      <w:r w:rsidR="00BC7F5F">
        <w:rPr>
          <w:b/>
          <w:sz w:val="28"/>
          <w:szCs w:val="28"/>
        </w:rPr>
        <w:t>. Божественная л</w:t>
      </w:r>
      <w:r w:rsidR="00E646B5">
        <w:rPr>
          <w:b/>
          <w:sz w:val="28"/>
          <w:szCs w:val="28"/>
        </w:rPr>
        <w:t>итургия по чину святых Иоанна Златоуста и Василия Великого, Проскомидия,</w:t>
      </w:r>
      <w:r w:rsidR="00E646B5">
        <w:rPr>
          <w:b/>
          <w:caps/>
          <w:sz w:val="28"/>
          <w:szCs w:val="28"/>
        </w:rPr>
        <w:t xml:space="preserve"> </w:t>
      </w:r>
      <w:r w:rsidR="00E646B5">
        <w:rPr>
          <w:b/>
          <w:sz w:val="28"/>
        </w:rPr>
        <w:t xml:space="preserve">Каждение алтаря и храма). </w:t>
      </w:r>
    </w:p>
    <w:p w:rsidR="00970359" w:rsidRDefault="00970359" w:rsidP="00F3695C">
      <w:pPr>
        <w:pStyle w:val="aa"/>
        <w:tabs>
          <w:tab w:val="left" w:pos="426"/>
        </w:tabs>
        <w:jc w:val="both"/>
        <w:rPr>
          <w:i/>
          <w:sz w:val="28"/>
          <w:szCs w:val="28"/>
        </w:rPr>
      </w:pPr>
      <w:r>
        <w:rPr>
          <w:sz w:val="28"/>
          <w:szCs w:val="28"/>
        </w:rPr>
        <w:t xml:space="preserve">     </w:t>
      </w:r>
      <w:r w:rsidR="00F3695C">
        <w:rPr>
          <w:sz w:val="28"/>
          <w:szCs w:val="28"/>
        </w:rPr>
        <w:t xml:space="preserve"> </w:t>
      </w:r>
      <w:r>
        <w:rPr>
          <w:sz w:val="28"/>
          <w:szCs w:val="28"/>
        </w:rPr>
        <w:t xml:space="preserve">По </w:t>
      </w:r>
      <w:r w:rsidRPr="00E646B5">
        <w:rPr>
          <w:sz w:val="28"/>
          <w:szCs w:val="28"/>
        </w:rPr>
        <w:t>Служебнику</w:t>
      </w:r>
      <w:r w:rsidR="00F3695C" w:rsidRPr="00E646B5">
        <w:rPr>
          <w:sz w:val="28"/>
          <w:szCs w:val="28"/>
        </w:rPr>
        <w:t>:</w:t>
      </w:r>
      <w:r>
        <w:rPr>
          <w:b/>
          <w:sz w:val="28"/>
          <w:szCs w:val="28"/>
        </w:rPr>
        <w:t xml:space="preserve"> </w:t>
      </w:r>
      <w:r w:rsidRPr="00E646B5">
        <w:rPr>
          <w:sz w:val="28"/>
          <w:szCs w:val="28"/>
        </w:rPr>
        <w:t>«действо проскомидии един иерей токмо да творит и глаголет изображенная: прочии же служителе ничтоже проскомидии особно да глаголют»</w:t>
      </w:r>
      <w:r w:rsidRPr="00E646B5">
        <w:rPr>
          <w:sz w:val="28"/>
        </w:rPr>
        <w:t xml:space="preserve"> </w:t>
      </w:r>
      <w:r w:rsidR="00A87700">
        <w:rPr>
          <w:sz w:val="28"/>
        </w:rPr>
        <w:t xml:space="preserve">        </w:t>
      </w:r>
      <w:r>
        <w:rPr>
          <w:sz w:val="28"/>
        </w:rPr>
        <w:t>(см.:</w:t>
      </w:r>
      <w:r>
        <w:rPr>
          <w:b/>
          <w:sz w:val="28"/>
        </w:rPr>
        <w:t xml:space="preserve"> Служебник,</w:t>
      </w:r>
      <w:r>
        <w:rPr>
          <w:b/>
          <w:i/>
          <w:sz w:val="28"/>
        </w:rPr>
        <w:t xml:space="preserve"> </w:t>
      </w:r>
      <w:r w:rsidR="00AC6FF9">
        <w:rPr>
          <w:b/>
          <w:sz w:val="28"/>
        </w:rPr>
        <w:t>Чин священныя л</w:t>
      </w:r>
      <w:r>
        <w:rPr>
          <w:b/>
          <w:sz w:val="28"/>
        </w:rPr>
        <w:t>итургии, в конце</w:t>
      </w:r>
      <w:r>
        <w:rPr>
          <w:sz w:val="28"/>
        </w:rPr>
        <w:t xml:space="preserve"> </w:t>
      </w:r>
      <w:r>
        <w:rPr>
          <w:b/>
          <w:sz w:val="28"/>
        </w:rPr>
        <w:t>проскомидии</w:t>
      </w:r>
      <w:r w:rsidRPr="00E646B5">
        <w:rPr>
          <w:b/>
          <w:sz w:val="28"/>
        </w:rPr>
        <w:t>).</w:t>
      </w:r>
      <w:r>
        <w:rPr>
          <w:i/>
          <w:sz w:val="28"/>
          <w:szCs w:val="28"/>
        </w:rPr>
        <w:t xml:space="preserve"> </w:t>
      </w:r>
      <w:r>
        <w:rPr>
          <w:sz w:val="28"/>
          <w:szCs w:val="28"/>
        </w:rPr>
        <w:t>Поэтому остальные</w:t>
      </w:r>
      <w:r>
        <w:rPr>
          <w:i/>
          <w:sz w:val="28"/>
          <w:szCs w:val="28"/>
        </w:rPr>
        <w:t xml:space="preserve"> </w:t>
      </w:r>
      <w:r>
        <w:rPr>
          <w:b/>
          <w:i/>
          <w:sz w:val="28"/>
          <w:szCs w:val="28"/>
        </w:rPr>
        <w:t xml:space="preserve">священники </w:t>
      </w:r>
      <w:r>
        <w:rPr>
          <w:sz w:val="28"/>
          <w:szCs w:val="28"/>
        </w:rPr>
        <w:t xml:space="preserve">могут просить </w:t>
      </w:r>
      <w:r>
        <w:rPr>
          <w:b/>
          <w:i/>
          <w:sz w:val="28"/>
          <w:szCs w:val="28"/>
        </w:rPr>
        <w:t>священника</w:t>
      </w:r>
      <w:r w:rsidRPr="00E646B5">
        <w:rPr>
          <w:b/>
          <w:i/>
          <w:sz w:val="28"/>
          <w:szCs w:val="28"/>
        </w:rPr>
        <w:t>,</w:t>
      </w:r>
      <w:r>
        <w:rPr>
          <w:sz w:val="28"/>
          <w:szCs w:val="28"/>
        </w:rPr>
        <w:t xml:space="preserve"> совершающего </w:t>
      </w:r>
      <w:r>
        <w:rPr>
          <w:b/>
          <w:sz w:val="28"/>
          <w:szCs w:val="28"/>
        </w:rPr>
        <w:t xml:space="preserve">проскомидию </w:t>
      </w:r>
      <w:r>
        <w:rPr>
          <w:sz w:val="28"/>
          <w:szCs w:val="28"/>
        </w:rPr>
        <w:t xml:space="preserve">вынуть частицы из просфор за поминаемых ими. Но прямого запрещения остальным служащим </w:t>
      </w:r>
      <w:r>
        <w:rPr>
          <w:b/>
          <w:i/>
          <w:sz w:val="28"/>
          <w:szCs w:val="28"/>
        </w:rPr>
        <w:t xml:space="preserve">священникам </w:t>
      </w:r>
      <w:r>
        <w:rPr>
          <w:sz w:val="28"/>
          <w:szCs w:val="28"/>
        </w:rPr>
        <w:t xml:space="preserve">самим вынимать частицы не имеется и по установившейся </w:t>
      </w:r>
      <w:r>
        <w:rPr>
          <w:sz w:val="28"/>
          <w:szCs w:val="28"/>
        </w:rPr>
        <w:lastRenderedPageBreak/>
        <w:t>современной практике каждый из участвующих в соборном служении может вынимать частицы</w:t>
      </w:r>
      <w:r>
        <w:rPr>
          <w:rStyle w:val="a5"/>
          <w:sz w:val="28"/>
          <w:szCs w:val="28"/>
        </w:rPr>
        <w:footnoteReference w:id="174"/>
      </w:r>
      <w:r>
        <w:rPr>
          <w:i/>
          <w:sz w:val="28"/>
          <w:szCs w:val="28"/>
        </w:rPr>
        <w:t xml:space="preserve">. </w:t>
      </w:r>
    </w:p>
    <w:p w:rsidR="00B51139" w:rsidRDefault="00970359" w:rsidP="00016CE1">
      <w:pPr>
        <w:pStyle w:val="aa"/>
        <w:tabs>
          <w:tab w:val="left" w:pos="426"/>
        </w:tabs>
        <w:jc w:val="both"/>
        <w:rPr>
          <w:b/>
          <w:sz w:val="28"/>
          <w:szCs w:val="28"/>
        </w:rPr>
      </w:pPr>
      <w:r>
        <w:rPr>
          <w:sz w:val="28"/>
          <w:szCs w:val="28"/>
        </w:rPr>
        <w:t xml:space="preserve">     </w:t>
      </w:r>
    </w:p>
    <w:p w:rsidR="00970359" w:rsidRDefault="00AC6FF9" w:rsidP="00970359">
      <w:pPr>
        <w:pStyle w:val="aa"/>
        <w:tabs>
          <w:tab w:val="left" w:pos="426"/>
        </w:tabs>
        <w:jc w:val="center"/>
        <w:rPr>
          <w:b/>
          <w:sz w:val="28"/>
        </w:rPr>
      </w:pPr>
      <w:r>
        <w:rPr>
          <w:b/>
          <w:sz w:val="28"/>
          <w:szCs w:val="28"/>
        </w:rPr>
        <w:t>Начало л</w:t>
      </w:r>
      <w:r w:rsidR="00970359">
        <w:rPr>
          <w:b/>
          <w:sz w:val="28"/>
          <w:szCs w:val="28"/>
        </w:rPr>
        <w:t xml:space="preserve">итургии, великая ектения и </w:t>
      </w:r>
      <w:r w:rsidR="00970359">
        <w:rPr>
          <w:b/>
          <w:sz w:val="28"/>
        </w:rPr>
        <w:t>антифоны</w:t>
      </w:r>
    </w:p>
    <w:p w:rsidR="00970359" w:rsidRDefault="00970359" w:rsidP="00970359">
      <w:pPr>
        <w:pStyle w:val="Iauiue3"/>
        <w:tabs>
          <w:tab w:val="left" w:pos="426"/>
        </w:tabs>
        <w:jc w:val="center"/>
        <w:outlineLvl w:val="0"/>
        <w:rPr>
          <w:b/>
          <w:sz w:val="28"/>
          <w:szCs w:val="28"/>
        </w:rPr>
      </w:pPr>
    </w:p>
    <w:p w:rsidR="00970359" w:rsidRDefault="00970359" w:rsidP="009D5B22">
      <w:pPr>
        <w:pStyle w:val="aa"/>
        <w:tabs>
          <w:tab w:val="left" w:pos="426"/>
        </w:tabs>
        <w:jc w:val="both"/>
        <w:rPr>
          <w:i/>
          <w:sz w:val="28"/>
          <w:szCs w:val="28"/>
        </w:rPr>
      </w:pPr>
      <w:r>
        <w:rPr>
          <w:sz w:val="28"/>
          <w:szCs w:val="28"/>
        </w:rPr>
        <w:t xml:space="preserve">    </w:t>
      </w:r>
      <w:r w:rsidR="00F3695C">
        <w:rPr>
          <w:sz w:val="28"/>
          <w:szCs w:val="28"/>
        </w:rPr>
        <w:t xml:space="preserve"> </w:t>
      </w:r>
      <w:r>
        <w:rPr>
          <w:sz w:val="28"/>
          <w:szCs w:val="28"/>
        </w:rPr>
        <w:t xml:space="preserve"> Перед началом </w:t>
      </w:r>
      <w:r w:rsidR="00AC6FF9">
        <w:rPr>
          <w:b/>
          <w:sz w:val="28"/>
          <w:szCs w:val="28"/>
        </w:rPr>
        <w:t>л</w:t>
      </w:r>
      <w:r>
        <w:rPr>
          <w:b/>
          <w:sz w:val="28"/>
          <w:szCs w:val="28"/>
        </w:rPr>
        <w:t>итургии</w:t>
      </w:r>
      <w:r>
        <w:rPr>
          <w:sz w:val="28"/>
          <w:szCs w:val="28"/>
        </w:rPr>
        <w:t xml:space="preserve"> в</w:t>
      </w:r>
      <w:r>
        <w:rPr>
          <w:sz w:val="28"/>
        </w:rPr>
        <w:t>се</w:t>
      </w:r>
      <w:r>
        <w:rPr>
          <w:i/>
          <w:sz w:val="28"/>
        </w:rPr>
        <w:t xml:space="preserve"> </w:t>
      </w:r>
      <w:r>
        <w:rPr>
          <w:b/>
          <w:i/>
          <w:sz w:val="28"/>
        </w:rPr>
        <w:t>священники</w:t>
      </w:r>
      <w:r>
        <w:rPr>
          <w:sz w:val="28"/>
          <w:szCs w:val="28"/>
        </w:rPr>
        <w:t xml:space="preserve"> </w:t>
      </w:r>
      <w:r>
        <w:rPr>
          <w:sz w:val="28"/>
        </w:rPr>
        <w:t xml:space="preserve">становятся по сторонам престола </w:t>
      </w:r>
      <w:r w:rsidR="00A87700">
        <w:rPr>
          <w:sz w:val="28"/>
        </w:rPr>
        <w:t xml:space="preserve">                     </w:t>
      </w:r>
      <w:r>
        <w:rPr>
          <w:sz w:val="28"/>
        </w:rPr>
        <w:t>в порядке старшинства.</w:t>
      </w:r>
      <w:r>
        <w:rPr>
          <w:i/>
          <w:sz w:val="28"/>
        </w:rPr>
        <w:t xml:space="preserve"> </w:t>
      </w:r>
      <w:r>
        <w:rPr>
          <w:b/>
          <w:i/>
          <w:sz w:val="28"/>
        </w:rPr>
        <w:t>Предстоятель</w:t>
      </w:r>
      <w:r>
        <w:rPr>
          <w:i/>
          <w:sz w:val="28"/>
        </w:rPr>
        <w:t xml:space="preserve"> </w:t>
      </w:r>
      <w:r>
        <w:rPr>
          <w:sz w:val="28"/>
        </w:rPr>
        <w:t>становится перед передней частью престола,</w:t>
      </w:r>
      <w:r>
        <w:rPr>
          <w:i/>
          <w:sz w:val="28"/>
        </w:rPr>
        <w:t xml:space="preserve"> </w:t>
      </w:r>
      <w:r w:rsidR="007C64F4">
        <w:rPr>
          <w:i/>
          <w:sz w:val="28"/>
        </w:rPr>
        <w:t xml:space="preserve">  </w:t>
      </w:r>
      <w:r w:rsidR="007C64F4" w:rsidRPr="007C64F4">
        <w:rPr>
          <w:sz w:val="28"/>
        </w:rPr>
        <w:t xml:space="preserve">а </w:t>
      </w:r>
      <w:r>
        <w:rPr>
          <w:b/>
          <w:i/>
          <w:sz w:val="28"/>
        </w:rPr>
        <w:t>диаконы</w:t>
      </w:r>
      <w:r>
        <w:rPr>
          <w:i/>
          <w:sz w:val="28"/>
        </w:rPr>
        <w:t xml:space="preserve"> </w:t>
      </w:r>
      <w:r>
        <w:rPr>
          <w:sz w:val="28"/>
        </w:rPr>
        <w:t>по правую и левую сторону от</w:t>
      </w:r>
      <w:r>
        <w:rPr>
          <w:i/>
          <w:sz w:val="28"/>
        </w:rPr>
        <w:t xml:space="preserve"> </w:t>
      </w:r>
      <w:r>
        <w:rPr>
          <w:sz w:val="28"/>
        </w:rPr>
        <w:t>него</w:t>
      </w:r>
      <w:r>
        <w:rPr>
          <w:b/>
          <w:i/>
          <w:sz w:val="28"/>
        </w:rPr>
        <w:t xml:space="preserve"> </w:t>
      </w:r>
      <w:r>
        <w:rPr>
          <w:sz w:val="28"/>
        </w:rPr>
        <w:t>против передних углов престола. В</w:t>
      </w:r>
      <w:r>
        <w:rPr>
          <w:sz w:val="28"/>
          <w:szCs w:val="28"/>
        </w:rPr>
        <w:t>се</w:t>
      </w:r>
      <w:r>
        <w:rPr>
          <w:i/>
          <w:sz w:val="28"/>
          <w:szCs w:val="28"/>
        </w:rPr>
        <w:t xml:space="preserve"> </w:t>
      </w:r>
      <w:r>
        <w:rPr>
          <w:b/>
          <w:i/>
          <w:sz w:val="28"/>
          <w:szCs w:val="28"/>
        </w:rPr>
        <w:t xml:space="preserve">молитвы </w:t>
      </w:r>
      <w:r>
        <w:rPr>
          <w:sz w:val="28"/>
          <w:szCs w:val="28"/>
        </w:rPr>
        <w:t>и уставной диалог произносит только</w:t>
      </w:r>
      <w:r>
        <w:rPr>
          <w:i/>
          <w:sz w:val="28"/>
          <w:szCs w:val="28"/>
        </w:rPr>
        <w:t xml:space="preserve"> </w:t>
      </w:r>
      <w:r>
        <w:rPr>
          <w:b/>
          <w:i/>
          <w:sz w:val="28"/>
          <w:szCs w:val="28"/>
        </w:rPr>
        <w:t>предстоятель</w:t>
      </w:r>
      <w:r w:rsidRPr="009D5B22">
        <w:rPr>
          <w:b/>
          <w:i/>
          <w:sz w:val="28"/>
          <w:szCs w:val="28"/>
        </w:rPr>
        <w:t>,</w:t>
      </w:r>
      <w:r>
        <w:rPr>
          <w:sz w:val="28"/>
          <w:szCs w:val="28"/>
        </w:rPr>
        <w:t xml:space="preserve"> а все </w:t>
      </w:r>
      <w:r w:rsidRPr="009D5B22">
        <w:rPr>
          <w:b/>
          <w:sz w:val="28"/>
          <w:szCs w:val="28"/>
        </w:rPr>
        <w:t>сослужащие</w:t>
      </w:r>
      <w:r>
        <w:rPr>
          <w:sz w:val="28"/>
          <w:szCs w:val="28"/>
        </w:rPr>
        <w:t xml:space="preserve"> руки не воздевают, но приклонив головы, молятся и совершают поклоны вместе с ним. Затем только</w:t>
      </w:r>
      <w:r>
        <w:rPr>
          <w:b/>
          <w:i/>
          <w:sz w:val="28"/>
          <w:szCs w:val="28"/>
        </w:rPr>
        <w:t xml:space="preserve"> предстоятель</w:t>
      </w:r>
      <w:r>
        <w:rPr>
          <w:sz w:val="28"/>
          <w:szCs w:val="28"/>
        </w:rPr>
        <w:t xml:space="preserve"> и</w:t>
      </w:r>
      <w:r>
        <w:rPr>
          <w:i/>
          <w:sz w:val="28"/>
          <w:szCs w:val="28"/>
        </w:rPr>
        <w:t xml:space="preserve"> </w:t>
      </w:r>
      <w:r>
        <w:rPr>
          <w:b/>
          <w:i/>
          <w:sz w:val="28"/>
          <w:szCs w:val="28"/>
        </w:rPr>
        <w:t>диаконы</w:t>
      </w:r>
      <w:r>
        <w:rPr>
          <w:sz w:val="28"/>
          <w:szCs w:val="28"/>
        </w:rPr>
        <w:t xml:space="preserve"> целуют: </w:t>
      </w:r>
      <w:r>
        <w:rPr>
          <w:b/>
          <w:i/>
          <w:sz w:val="28"/>
          <w:szCs w:val="28"/>
        </w:rPr>
        <w:t>предстоятель</w:t>
      </w:r>
      <w:r>
        <w:rPr>
          <w:sz w:val="28"/>
          <w:szCs w:val="28"/>
        </w:rPr>
        <w:t xml:space="preserve"> – престол и</w:t>
      </w:r>
      <w:r>
        <w:rPr>
          <w:i/>
          <w:sz w:val="28"/>
          <w:szCs w:val="28"/>
        </w:rPr>
        <w:t xml:space="preserve"> </w:t>
      </w:r>
      <w:r>
        <w:rPr>
          <w:sz w:val="28"/>
          <w:szCs w:val="28"/>
        </w:rPr>
        <w:t xml:space="preserve">Евангелие, а </w:t>
      </w:r>
      <w:r>
        <w:rPr>
          <w:b/>
          <w:i/>
          <w:sz w:val="28"/>
          <w:szCs w:val="28"/>
        </w:rPr>
        <w:t>диаконы</w:t>
      </w:r>
      <w:r>
        <w:rPr>
          <w:sz w:val="28"/>
          <w:szCs w:val="28"/>
        </w:rPr>
        <w:t xml:space="preserve"> – край престола с углов. </w:t>
      </w:r>
    </w:p>
    <w:p w:rsidR="00970359" w:rsidRDefault="00970359" w:rsidP="00F3695C">
      <w:pPr>
        <w:pStyle w:val="aa"/>
        <w:tabs>
          <w:tab w:val="left" w:pos="426"/>
        </w:tabs>
        <w:jc w:val="both"/>
        <w:rPr>
          <w:sz w:val="28"/>
          <w:szCs w:val="28"/>
        </w:rPr>
      </w:pPr>
      <w:r>
        <w:rPr>
          <w:sz w:val="28"/>
          <w:szCs w:val="28"/>
        </w:rPr>
        <w:t xml:space="preserve">      После слов</w:t>
      </w:r>
      <w:r>
        <w:rPr>
          <w:i/>
          <w:sz w:val="28"/>
          <w:szCs w:val="28"/>
        </w:rPr>
        <w:t xml:space="preserve"> </w:t>
      </w:r>
      <w:r>
        <w:rPr>
          <w:b/>
          <w:sz w:val="28"/>
          <w:szCs w:val="28"/>
        </w:rPr>
        <w:t>с</w:t>
      </w:r>
      <w:r>
        <w:rPr>
          <w:b/>
          <w:sz w:val="28"/>
        </w:rPr>
        <w:t>таршего</w:t>
      </w:r>
      <w:r>
        <w:rPr>
          <w:b/>
          <w:i/>
          <w:sz w:val="28"/>
          <w:szCs w:val="28"/>
        </w:rPr>
        <w:t xml:space="preserve"> диакона</w:t>
      </w:r>
      <w:r w:rsidR="00F3695C">
        <w:rPr>
          <w:b/>
          <w:i/>
          <w:sz w:val="28"/>
          <w:szCs w:val="28"/>
        </w:rPr>
        <w:t>:</w:t>
      </w:r>
      <w:r>
        <w:rPr>
          <w:i/>
          <w:sz w:val="28"/>
          <w:szCs w:val="28"/>
        </w:rPr>
        <w:t xml:space="preserve"> </w:t>
      </w:r>
      <w:r w:rsidRPr="00F3695C">
        <w:rPr>
          <w:b/>
          <w:sz w:val="28"/>
          <w:szCs w:val="28"/>
        </w:rPr>
        <w:t>«</w:t>
      </w:r>
      <w:r>
        <w:rPr>
          <w:b/>
          <w:sz w:val="28"/>
          <w:szCs w:val="28"/>
        </w:rPr>
        <w:t>Время сотворити Гóсподеви, Владыко, благослови»</w:t>
      </w:r>
      <w:r>
        <w:rPr>
          <w:i/>
          <w:sz w:val="28"/>
          <w:szCs w:val="28"/>
        </w:rPr>
        <w:t xml:space="preserve"> </w:t>
      </w:r>
      <w:r>
        <w:rPr>
          <w:sz w:val="28"/>
          <w:szCs w:val="28"/>
        </w:rPr>
        <w:t>все</w:t>
      </w:r>
      <w:r>
        <w:rPr>
          <w:i/>
          <w:sz w:val="28"/>
          <w:szCs w:val="28"/>
        </w:rPr>
        <w:t xml:space="preserve"> </w:t>
      </w:r>
      <w:r>
        <w:rPr>
          <w:b/>
          <w:i/>
          <w:sz w:val="28"/>
          <w:szCs w:val="28"/>
        </w:rPr>
        <w:t>диаконы</w:t>
      </w:r>
      <w:r>
        <w:rPr>
          <w:i/>
          <w:sz w:val="28"/>
          <w:szCs w:val="28"/>
        </w:rPr>
        <w:t xml:space="preserve"> </w:t>
      </w:r>
      <w:r>
        <w:rPr>
          <w:sz w:val="28"/>
          <w:szCs w:val="28"/>
        </w:rPr>
        <w:t>принимают у</w:t>
      </w:r>
      <w:r>
        <w:rPr>
          <w:i/>
          <w:sz w:val="28"/>
          <w:szCs w:val="28"/>
        </w:rPr>
        <w:t xml:space="preserve"> </w:t>
      </w:r>
      <w:r>
        <w:rPr>
          <w:b/>
          <w:i/>
          <w:sz w:val="28"/>
          <w:szCs w:val="28"/>
        </w:rPr>
        <w:t>предстоятеля</w:t>
      </w:r>
      <w:r>
        <w:rPr>
          <w:i/>
          <w:sz w:val="28"/>
          <w:szCs w:val="28"/>
        </w:rPr>
        <w:t xml:space="preserve"> </w:t>
      </w:r>
      <w:r>
        <w:rPr>
          <w:sz w:val="28"/>
          <w:szCs w:val="28"/>
        </w:rPr>
        <w:t>благословение (каждый со своей стороны) и целуют его руку, а затем</w:t>
      </w:r>
      <w:r>
        <w:rPr>
          <w:i/>
          <w:sz w:val="28"/>
          <w:szCs w:val="28"/>
        </w:rPr>
        <w:t xml:space="preserve"> </w:t>
      </w:r>
      <w:r>
        <w:rPr>
          <w:b/>
          <w:sz w:val="28"/>
        </w:rPr>
        <w:t>старший</w:t>
      </w:r>
      <w:r>
        <w:rPr>
          <w:b/>
          <w:i/>
          <w:sz w:val="28"/>
          <w:szCs w:val="28"/>
        </w:rPr>
        <w:t xml:space="preserve"> диакон </w:t>
      </w:r>
      <w:r>
        <w:rPr>
          <w:sz w:val="28"/>
          <w:szCs w:val="28"/>
        </w:rPr>
        <w:t>произносит все слова диалога.</w:t>
      </w:r>
      <w:r>
        <w:rPr>
          <w:b/>
          <w:sz w:val="28"/>
          <w:szCs w:val="28"/>
        </w:rPr>
        <w:t xml:space="preserve"> </w:t>
      </w:r>
      <w:r>
        <w:rPr>
          <w:sz w:val="28"/>
          <w:szCs w:val="28"/>
        </w:rPr>
        <w:t>Далее</w:t>
      </w:r>
      <w:r>
        <w:rPr>
          <w:b/>
          <w:i/>
          <w:sz w:val="28"/>
          <w:szCs w:val="28"/>
        </w:rPr>
        <w:t xml:space="preserve"> </w:t>
      </w:r>
      <w:r>
        <w:rPr>
          <w:b/>
          <w:sz w:val="28"/>
        </w:rPr>
        <w:t>старший</w:t>
      </w:r>
      <w:r>
        <w:rPr>
          <w:b/>
          <w:i/>
          <w:sz w:val="28"/>
          <w:szCs w:val="28"/>
        </w:rPr>
        <w:t xml:space="preserve"> диакон </w:t>
      </w:r>
      <w:r>
        <w:rPr>
          <w:sz w:val="28"/>
          <w:szCs w:val="28"/>
        </w:rPr>
        <w:t>выходит северной дверью на солею, где произносит</w:t>
      </w:r>
      <w:r w:rsidR="00F3695C">
        <w:rPr>
          <w:sz w:val="28"/>
          <w:szCs w:val="28"/>
        </w:rPr>
        <w:t>:</w:t>
      </w:r>
      <w:r>
        <w:rPr>
          <w:i/>
          <w:sz w:val="28"/>
          <w:szCs w:val="28"/>
        </w:rPr>
        <w:t xml:space="preserve"> </w:t>
      </w:r>
      <w:r>
        <w:rPr>
          <w:b/>
          <w:sz w:val="28"/>
          <w:szCs w:val="28"/>
        </w:rPr>
        <w:t xml:space="preserve">«Благослови, владыко» </w:t>
      </w:r>
      <w:r>
        <w:rPr>
          <w:sz w:val="28"/>
          <w:szCs w:val="28"/>
        </w:rPr>
        <w:t>и</w:t>
      </w:r>
      <w:r>
        <w:rPr>
          <w:i/>
          <w:sz w:val="28"/>
          <w:szCs w:val="28"/>
        </w:rPr>
        <w:t xml:space="preserve"> </w:t>
      </w:r>
      <w:r>
        <w:rPr>
          <w:b/>
          <w:sz w:val="28"/>
          <w:szCs w:val="28"/>
        </w:rPr>
        <w:t>великую</w:t>
      </w:r>
      <w:r>
        <w:rPr>
          <w:sz w:val="28"/>
          <w:szCs w:val="28"/>
        </w:rPr>
        <w:t xml:space="preserve"> </w:t>
      </w:r>
      <w:r>
        <w:rPr>
          <w:b/>
          <w:i/>
          <w:sz w:val="28"/>
          <w:szCs w:val="28"/>
        </w:rPr>
        <w:t>ектению</w:t>
      </w:r>
      <w:r w:rsidRPr="00F3695C">
        <w:rPr>
          <w:b/>
          <w:i/>
          <w:sz w:val="28"/>
          <w:szCs w:val="28"/>
        </w:rPr>
        <w:t>;</w:t>
      </w:r>
      <w:r>
        <w:rPr>
          <w:i/>
          <w:sz w:val="28"/>
          <w:szCs w:val="28"/>
        </w:rPr>
        <w:t xml:space="preserve"> </w:t>
      </w:r>
      <w:r>
        <w:rPr>
          <w:sz w:val="28"/>
          <w:szCs w:val="28"/>
        </w:rPr>
        <w:t xml:space="preserve">остальные </w:t>
      </w:r>
      <w:r>
        <w:rPr>
          <w:b/>
          <w:i/>
          <w:sz w:val="28"/>
          <w:szCs w:val="28"/>
        </w:rPr>
        <w:t>диаконы</w:t>
      </w:r>
      <w:r>
        <w:rPr>
          <w:i/>
          <w:sz w:val="28"/>
          <w:szCs w:val="28"/>
        </w:rPr>
        <w:t xml:space="preserve"> </w:t>
      </w:r>
      <w:r>
        <w:rPr>
          <w:sz w:val="28"/>
          <w:szCs w:val="28"/>
        </w:rPr>
        <w:t>остаются на своих местах.</w:t>
      </w:r>
    </w:p>
    <w:p w:rsidR="00970359" w:rsidRDefault="00970359" w:rsidP="009D5B22">
      <w:pPr>
        <w:pStyle w:val="aa"/>
        <w:tabs>
          <w:tab w:val="left" w:pos="426"/>
        </w:tabs>
        <w:jc w:val="both"/>
        <w:rPr>
          <w:i/>
          <w:sz w:val="28"/>
          <w:szCs w:val="28"/>
        </w:rPr>
      </w:pPr>
      <w:r>
        <w:rPr>
          <w:i/>
          <w:sz w:val="28"/>
          <w:szCs w:val="28"/>
        </w:rPr>
        <w:t xml:space="preserve">     </w:t>
      </w:r>
      <w:r>
        <w:rPr>
          <w:b/>
          <w:i/>
          <w:sz w:val="28"/>
        </w:rPr>
        <w:t xml:space="preserve"> Предстоятель</w:t>
      </w:r>
      <w:r w:rsidRPr="009D5B22">
        <w:rPr>
          <w:b/>
          <w:i/>
          <w:sz w:val="28"/>
          <w:szCs w:val="28"/>
        </w:rPr>
        <w:t>,</w:t>
      </w:r>
      <w:r>
        <w:rPr>
          <w:sz w:val="28"/>
          <w:szCs w:val="28"/>
        </w:rPr>
        <w:t xml:space="preserve"> взяв святое Евангелие, произносит торжественно начальный возглас </w:t>
      </w:r>
      <w:r w:rsidR="00AC6FF9">
        <w:rPr>
          <w:b/>
          <w:sz w:val="28"/>
          <w:szCs w:val="28"/>
        </w:rPr>
        <w:t>л</w:t>
      </w:r>
      <w:r>
        <w:rPr>
          <w:b/>
          <w:sz w:val="28"/>
          <w:szCs w:val="28"/>
        </w:rPr>
        <w:t>итургии:</w:t>
      </w:r>
      <w:r>
        <w:rPr>
          <w:sz w:val="28"/>
          <w:szCs w:val="28"/>
        </w:rPr>
        <w:t xml:space="preserve"> </w:t>
      </w:r>
      <w:r>
        <w:rPr>
          <w:b/>
          <w:sz w:val="28"/>
          <w:szCs w:val="28"/>
        </w:rPr>
        <w:t xml:space="preserve">«Благословенно Царство Отца, и Сына, и Святаго Духа, ныне и присно, и во веки веков» </w:t>
      </w:r>
      <w:r>
        <w:rPr>
          <w:sz w:val="28"/>
          <w:szCs w:val="28"/>
        </w:rPr>
        <w:t>и</w:t>
      </w:r>
      <w:r>
        <w:rPr>
          <w:b/>
          <w:sz w:val="28"/>
          <w:szCs w:val="28"/>
        </w:rPr>
        <w:t xml:space="preserve"> </w:t>
      </w:r>
      <w:r w:rsidR="00A87700">
        <w:rPr>
          <w:sz w:val="28"/>
          <w:szCs w:val="28"/>
        </w:rPr>
        <w:t xml:space="preserve">начертывает </w:t>
      </w:r>
      <w:r>
        <w:rPr>
          <w:sz w:val="28"/>
          <w:szCs w:val="28"/>
        </w:rPr>
        <w:t>Евангелием знак креста над антиминсом</w:t>
      </w:r>
      <w:r>
        <w:rPr>
          <w:sz w:val="28"/>
        </w:rPr>
        <w:t xml:space="preserve">, воздвигая его на словах: </w:t>
      </w:r>
      <w:r>
        <w:rPr>
          <w:b/>
          <w:sz w:val="28"/>
        </w:rPr>
        <w:t>«</w:t>
      </w:r>
      <w:r>
        <w:rPr>
          <w:b/>
          <w:sz w:val="28"/>
          <w:szCs w:val="28"/>
        </w:rPr>
        <w:t xml:space="preserve">Отца» </w:t>
      </w:r>
      <w:r w:rsidR="001F21A7">
        <w:rPr>
          <w:sz w:val="28"/>
          <w:szCs w:val="28"/>
        </w:rPr>
        <w:t>–</w:t>
      </w:r>
      <w:r>
        <w:rPr>
          <w:b/>
          <w:sz w:val="28"/>
          <w:szCs w:val="28"/>
        </w:rPr>
        <w:t xml:space="preserve"> </w:t>
      </w:r>
      <w:r>
        <w:rPr>
          <w:sz w:val="28"/>
        </w:rPr>
        <w:t xml:space="preserve">на восток, </w:t>
      </w:r>
      <w:r w:rsidRPr="009D5B22">
        <w:rPr>
          <w:b/>
          <w:sz w:val="28"/>
        </w:rPr>
        <w:t>«</w:t>
      </w:r>
      <w:r>
        <w:rPr>
          <w:b/>
          <w:sz w:val="28"/>
          <w:szCs w:val="28"/>
        </w:rPr>
        <w:t xml:space="preserve">и Сына» </w:t>
      </w:r>
      <w:r w:rsidR="001F21A7">
        <w:rPr>
          <w:sz w:val="28"/>
          <w:szCs w:val="28"/>
        </w:rPr>
        <w:t>–</w:t>
      </w:r>
      <w:r>
        <w:rPr>
          <w:sz w:val="28"/>
        </w:rPr>
        <w:t xml:space="preserve"> на запад, </w:t>
      </w:r>
      <w:r>
        <w:rPr>
          <w:b/>
          <w:sz w:val="28"/>
        </w:rPr>
        <w:t>«</w:t>
      </w:r>
      <w:r>
        <w:rPr>
          <w:b/>
          <w:sz w:val="28"/>
          <w:szCs w:val="28"/>
        </w:rPr>
        <w:t xml:space="preserve">и Святаго» </w:t>
      </w:r>
      <w:r w:rsidR="001F21A7">
        <w:rPr>
          <w:sz w:val="28"/>
          <w:szCs w:val="28"/>
        </w:rPr>
        <w:t>–</w:t>
      </w:r>
      <w:r>
        <w:rPr>
          <w:sz w:val="28"/>
          <w:szCs w:val="28"/>
        </w:rPr>
        <w:t xml:space="preserve"> на</w:t>
      </w:r>
      <w:r>
        <w:rPr>
          <w:b/>
          <w:sz w:val="28"/>
          <w:szCs w:val="28"/>
        </w:rPr>
        <w:t xml:space="preserve"> </w:t>
      </w:r>
      <w:r>
        <w:rPr>
          <w:sz w:val="28"/>
        </w:rPr>
        <w:t>север и</w:t>
      </w:r>
      <w:r>
        <w:rPr>
          <w:b/>
          <w:sz w:val="28"/>
          <w:szCs w:val="28"/>
        </w:rPr>
        <w:t xml:space="preserve"> «Духа</w:t>
      </w:r>
      <w:r w:rsidRPr="009D5B22">
        <w:rPr>
          <w:b/>
          <w:sz w:val="28"/>
        </w:rPr>
        <w:t>»</w:t>
      </w:r>
      <w:r>
        <w:rPr>
          <w:sz w:val="28"/>
        </w:rPr>
        <w:t xml:space="preserve"> </w:t>
      </w:r>
      <w:r w:rsidR="001F21A7">
        <w:rPr>
          <w:sz w:val="28"/>
          <w:szCs w:val="28"/>
        </w:rPr>
        <w:t>–</w:t>
      </w:r>
      <w:r>
        <w:rPr>
          <w:sz w:val="28"/>
        </w:rPr>
        <w:t xml:space="preserve"> на юг.</w:t>
      </w:r>
      <w:r>
        <w:rPr>
          <w:i/>
          <w:sz w:val="28"/>
          <w:szCs w:val="28"/>
        </w:rPr>
        <w:t xml:space="preserve"> </w:t>
      </w:r>
      <w:r>
        <w:rPr>
          <w:sz w:val="28"/>
        </w:rPr>
        <w:t>Затем он полагает Евангелие на антиминс</w:t>
      </w:r>
      <w:r w:rsidR="00F3695C">
        <w:rPr>
          <w:sz w:val="28"/>
        </w:rPr>
        <w:t>е</w:t>
      </w:r>
      <w:r>
        <w:rPr>
          <w:sz w:val="28"/>
          <w:szCs w:val="28"/>
        </w:rPr>
        <w:t>, целует с крестны</w:t>
      </w:r>
      <w:r w:rsidR="00F3695C">
        <w:rPr>
          <w:sz w:val="28"/>
          <w:szCs w:val="28"/>
        </w:rPr>
        <w:t>м знамением престол и Евангелие. В</w:t>
      </w:r>
      <w:r>
        <w:rPr>
          <w:sz w:val="28"/>
          <w:szCs w:val="28"/>
        </w:rPr>
        <w:t xml:space="preserve">месте с ним и все </w:t>
      </w:r>
      <w:r w:rsidRPr="009D5B22">
        <w:rPr>
          <w:b/>
          <w:sz w:val="28"/>
          <w:szCs w:val="28"/>
        </w:rPr>
        <w:t>сослужащие</w:t>
      </w:r>
      <w:r>
        <w:rPr>
          <w:i/>
          <w:sz w:val="28"/>
          <w:szCs w:val="28"/>
        </w:rPr>
        <w:t xml:space="preserve"> </w:t>
      </w:r>
      <w:r>
        <w:rPr>
          <w:b/>
          <w:i/>
          <w:sz w:val="28"/>
          <w:szCs w:val="28"/>
        </w:rPr>
        <w:t>священники</w:t>
      </w:r>
      <w:r>
        <w:rPr>
          <w:i/>
          <w:sz w:val="28"/>
          <w:szCs w:val="28"/>
        </w:rPr>
        <w:t xml:space="preserve"> </w:t>
      </w:r>
      <w:r>
        <w:rPr>
          <w:sz w:val="28"/>
          <w:szCs w:val="28"/>
        </w:rPr>
        <w:t>крестятся,</w:t>
      </w:r>
      <w:r>
        <w:rPr>
          <w:i/>
          <w:sz w:val="28"/>
          <w:szCs w:val="28"/>
        </w:rPr>
        <w:t xml:space="preserve"> </w:t>
      </w:r>
      <w:r>
        <w:rPr>
          <w:sz w:val="28"/>
          <w:szCs w:val="28"/>
        </w:rPr>
        <w:t xml:space="preserve">целуют </w:t>
      </w:r>
      <w:r w:rsidR="00A87700">
        <w:rPr>
          <w:sz w:val="28"/>
          <w:szCs w:val="28"/>
        </w:rPr>
        <w:t>престол,</w:t>
      </w:r>
      <w:r>
        <w:rPr>
          <w:sz w:val="28"/>
          <w:szCs w:val="28"/>
        </w:rPr>
        <w:t xml:space="preserve"> и все кланяются друг другу:</w:t>
      </w:r>
      <w:r>
        <w:rPr>
          <w:i/>
          <w:sz w:val="28"/>
          <w:szCs w:val="28"/>
        </w:rPr>
        <w:t xml:space="preserve"> </w:t>
      </w:r>
      <w:r>
        <w:rPr>
          <w:b/>
          <w:i/>
          <w:sz w:val="28"/>
          <w:szCs w:val="28"/>
        </w:rPr>
        <w:t>предстоятель</w:t>
      </w:r>
      <w:r>
        <w:rPr>
          <w:i/>
          <w:sz w:val="28"/>
          <w:szCs w:val="28"/>
        </w:rPr>
        <w:t xml:space="preserve"> </w:t>
      </w:r>
      <w:r>
        <w:rPr>
          <w:sz w:val="28"/>
          <w:szCs w:val="28"/>
        </w:rPr>
        <w:t xml:space="preserve">– на обе стороны, а </w:t>
      </w:r>
      <w:r w:rsidRPr="009D5B22">
        <w:rPr>
          <w:b/>
          <w:sz w:val="28"/>
          <w:szCs w:val="28"/>
        </w:rPr>
        <w:t xml:space="preserve">сослужащие </w:t>
      </w:r>
      <w:r>
        <w:rPr>
          <w:b/>
          <w:i/>
          <w:sz w:val="28"/>
          <w:szCs w:val="28"/>
        </w:rPr>
        <w:t>предстоятелю</w:t>
      </w:r>
      <w:r w:rsidRPr="001F21A7">
        <w:rPr>
          <w:b/>
          <w:i/>
          <w:sz w:val="28"/>
          <w:szCs w:val="28"/>
        </w:rPr>
        <w:t>.</w:t>
      </w:r>
    </w:p>
    <w:p w:rsidR="00970359" w:rsidRDefault="00970359" w:rsidP="009D5B22">
      <w:pPr>
        <w:pStyle w:val="aa"/>
        <w:tabs>
          <w:tab w:val="left" w:pos="426"/>
        </w:tabs>
        <w:jc w:val="both"/>
        <w:rPr>
          <w:i/>
          <w:sz w:val="28"/>
        </w:rPr>
      </w:pPr>
      <w:r>
        <w:rPr>
          <w:b/>
          <w:i/>
          <w:sz w:val="28"/>
          <w:szCs w:val="28"/>
        </w:rPr>
        <w:t xml:space="preserve">     </w:t>
      </w:r>
      <w:r w:rsidR="00F3695C">
        <w:rPr>
          <w:b/>
          <w:i/>
          <w:sz w:val="28"/>
          <w:szCs w:val="28"/>
        </w:rPr>
        <w:t xml:space="preserve"> </w:t>
      </w:r>
      <w:r>
        <w:rPr>
          <w:sz w:val="28"/>
          <w:szCs w:val="28"/>
        </w:rPr>
        <w:t>Возглас</w:t>
      </w:r>
      <w:r w:rsidR="00F3695C">
        <w:rPr>
          <w:sz w:val="28"/>
          <w:szCs w:val="28"/>
        </w:rPr>
        <w:t>:</w:t>
      </w:r>
      <w:r>
        <w:rPr>
          <w:i/>
          <w:sz w:val="28"/>
          <w:szCs w:val="28"/>
        </w:rPr>
        <w:t xml:space="preserve"> </w:t>
      </w:r>
      <w:r>
        <w:rPr>
          <w:b/>
          <w:sz w:val="28"/>
          <w:szCs w:val="28"/>
        </w:rPr>
        <w:t xml:space="preserve">«Яко подобает Тебе…» </w:t>
      </w:r>
      <w:r>
        <w:rPr>
          <w:sz w:val="28"/>
          <w:szCs w:val="28"/>
        </w:rPr>
        <w:t>после</w:t>
      </w:r>
      <w:r>
        <w:rPr>
          <w:i/>
          <w:sz w:val="28"/>
          <w:szCs w:val="28"/>
        </w:rPr>
        <w:t xml:space="preserve"> </w:t>
      </w:r>
      <w:r>
        <w:rPr>
          <w:b/>
          <w:sz w:val="28"/>
          <w:szCs w:val="28"/>
        </w:rPr>
        <w:t>великой</w:t>
      </w:r>
      <w:r>
        <w:rPr>
          <w:sz w:val="28"/>
          <w:szCs w:val="28"/>
        </w:rPr>
        <w:t xml:space="preserve"> </w:t>
      </w:r>
      <w:r>
        <w:rPr>
          <w:b/>
          <w:i/>
          <w:sz w:val="28"/>
          <w:szCs w:val="28"/>
        </w:rPr>
        <w:t>ектении</w:t>
      </w:r>
      <w:r>
        <w:rPr>
          <w:b/>
          <w:sz w:val="28"/>
          <w:szCs w:val="28"/>
        </w:rPr>
        <w:t xml:space="preserve"> </w:t>
      </w:r>
      <w:r>
        <w:rPr>
          <w:sz w:val="28"/>
          <w:szCs w:val="28"/>
        </w:rPr>
        <w:t xml:space="preserve">произносит </w:t>
      </w:r>
      <w:r w:rsidRPr="007C64F4">
        <w:rPr>
          <w:b/>
          <w:i/>
          <w:sz w:val="28"/>
          <w:szCs w:val="28"/>
        </w:rPr>
        <w:t>п</w:t>
      </w:r>
      <w:r>
        <w:rPr>
          <w:b/>
          <w:i/>
          <w:sz w:val="28"/>
        </w:rPr>
        <w:t>редстоятель</w:t>
      </w:r>
      <w:r w:rsidRPr="009D5B22">
        <w:rPr>
          <w:b/>
          <w:i/>
          <w:sz w:val="28"/>
        </w:rPr>
        <w:t>.</w:t>
      </w:r>
      <w:r>
        <w:rPr>
          <w:i/>
          <w:sz w:val="28"/>
        </w:rPr>
        <w:t xml:space="preserve"> </w:t>
      </w:r>
      <w:r>
        <w:rPr>
          <w:sz w:val="28"/>
          <w:szCs w:val="28"/>
        </w:rPr>
        <w:t>Все остальные возгласы произносятся</w:t>
      </w:r>
      <w:r>
        <w:rPr>
          <w:i/>
          <w:sz w:val="28"/>
          <w:szCs w:val="28"/>
        </w:rPr>
        <w:t xml:space="preserve"> </w:t>
      </w:r>
      <w:r>
        <w:rPr>
          <w:b/>
          <w:i/>
          <w:sz w:val="28"/>
          <w:szCs w:val="28"/>
        </w:rPr>
        <w:t>священниками</w:t>
      </w:r>
      <w:r>
        <w:rPr>
          <w:i/>
          <w:sz w:val="28"/>
          <w:szCs w:val="28"/>
        </w:rPr>
        <w:t xml:space="preserve"> </w:t>
      </w:r>
      <w:r>
        <w:rPr>
          <w:sz w:val="28"/>
          <w:szCs w:val="28"/>
        </w:rPr>
        <w:t>по очереди</w:t>
      </w:r>
      <w:r w:rsidR="00A87700">
        <w:rPr>
          <w:sz w:val="28"/>
          <w:szCs w:val="28"/>
        </w:rPr>
        <w:t xml:space="preserve">                   </w:t>
      </w:r>
      <w:r>
        <w:rPr>
          <w:sz w:val="28"/>
          <w:szCs w:val="28"/>
        </w:rPr>
        <w:t xml:space="preserve"> в порядке старшинства и после предварительного благословения (поклона)</w:t>
      </w:r>
      <w:r w:rsidR="001F21A7">
        <w:rPr>
          <w:sz w:val="28"/>
          <w:szCs w:val="28"/>
        </w:rPr>
        <w:t xml:space="preserve"> </w:t>
      </w:r>
      <w:r>
        <w:rPr>
          <w:b/>
          <w:i/>
          <w:sz w:val="28"/>
        </w:rPr>
        <w:t>предстоятеля</w:t>
      </w:r>
      <w:r w:rsidRPr="009D5B22">
        <w:rPr>
          <w:b/>
          <w:i/>
          <w:sz w:val="28"/>
        </w:rPr>
        <w:t>,</w:t>
      </w:r>
      <w:r>
        <w:rPr>
          <w:b/>
          <w:i/>
          <w:sz w:val="28"/>
        </w:rPr>
        <w:t xml:space="preserve"> </w:t>
      </w:r>
      <w:r>
        <w:rPr>
          <w:sz w:val="28"/>
        </w:rPr>
        <w:t>на который</w:t>
      </w:r>
      <w:r>
        <w:rPr>
          <w:b/>
          <w:i/>
          <w:sz w:val="28"/>
        </w:rPr>
        <w:t xml:space="preserve"> священник </w:t>
      </w:r>
      <w:r>
        <w:rPr>
          <w:sz w:val="28"/>
        </w:rPr>
        <w:t>отвечает также поклоном. При этом при произнесении возгласа</w:t>
      </w:r>
      <w:r>
        <w:rPr>
          <w:b/>
          <w:sz w:val="28"/>
        </w:rPr>
        <w:t xml:space="preserve"> </w:t>
      </w:r>
      <w:r>
        <w:rPr>
          <w:sz w:val="28"/>
        </w:rPr>
        <w:t>на</w:t>
      </w:r>
      <w:r>
        <w:rPr>
          <w:b/>
          <w:sz w:val="28"/>
        </w:rPr>
        <w:t xml:space="preserve"> </w:t>
      </w:r>
      <w:r>
        <w:rPr>
          <w:sz w:val="28"/>
        </w:rPr>
        <w:t xml:space="preserve">словах: </w:t>
      </w:r>
      <w:r>
        <w:rPr>
          <w:b/>
          <w:sz w:val="28"/>
        </w:rPr>
        <w:t>«Отца и Сына и Святого Духа»</w:t>
      </w:r>
      <w:r w:rsidRPr="009D5B22">
        <w:rPr>
          <w:b/>
          <w:sz w:val="28"/>
        </w:rPr>
        <w:t>,</w:t>
      </w:r>
      <w:r>
        <w:rPr>
          <w:sz w:val="28"/>
        </w:rPr>
        <w:t xml:space="preserve"> </w:t>
      </w:r>
      <w:r>
        <w:rPr>
          <w:b/>
          <w:i/>
          <w:sz w:val="28"/>
          <w:szCs w:val="28"/>
        </w:rPr>
        <w:t xml:space="preserve">священник </w:t>
      </w:r>
      <w:r>
        <w:rPr>
          <w:sz w:val="28"/>
        </w:rPr>
        <w:t>крестится в сторону горнего места, а на</w:t>
      </w:r>
      <w:r>
        <w:rPr>
          <w:b/>
          <w:sz w:val="28"/>
        </w:rPr>
        <w:t xml:space="preserve"> </w:t>
      </w:r>
      <w:r>
        <w:rPr>
          <w:sz w:val="28"/>
        </w:rPr>
        <w:t xml:space="preserve">словах: </w:t>
      </w:r>
      <w:r>
        <w:rPr>
          <w:b/>
          <w:sz w:val="28"/>
        </w:rPr>
        <w:t xml:space="preserve">«ныне и присно» </w:t>
      </w:r>
      <w:r>
        <w:rPr>
          <w:sz w:val="28"/>
        </w:rPr>
        <w:t xml:space="preserve">кланяется </w:t>
      </w:r>
      <w:r>
        <w:rPr>
          <w:b/>
          <w:i/>
          <w:sz w:val="28"/>
        </w:rPr>
        <w:t>предстоятелю</w:t>
      </w:r>
      <w:r w:rsidRPr="009D5B22">
        <w:rPr>
          <w:b/>
          <w:i/>
          <w:sz w:val="28"/>
        </w:rPr>
        <w:t>.</w:t>
      </w:r>
      <w:r>
        <w:rPr>
          <w:i/>
          <w:sz w:val="28"/>
        </w:rPr>
        <w:t xml:space="preserve"> </w:t>
      </w:r>
      <w:r>
        <w:rPr>
          <w:b/>
          <w:i/>
          <w:sz w:val="28"/>
        </w:rPr>
        <w:t xml:space="preserve">Предстоятель </w:t>
      </w:r>
      <w:r>
        <w:rPr>
          <w:sz w:val="28"/>
        </w:rPr>
        <w:t>отвечает на поклон</w:t>
      </w:r>
      <w:r>
        <w:rPr>
          <w:b/>
          <w:i/>
          <w:sz w:val="28"/>
        </w:rPr>
        <w:t xml:space="preserve"> священника </w:t>
      </w:r>
      <w:r>
        <w:rPr>
          <w:sz w:val="28"/>
        </w:rPr>
        <w:t>ответным поклоном.</w:t>
      </w:r>
    </w:p>
    <w:p w:rsidR="00970359" w:rsidRDefault="00F3695C" w:rsidP="00F3695C">
      <w:pPr>
        <w:pStyle w:val="aa"/>
        <w:tabs>
          <w:tab w:val="left" w:pos="426"/>
        </w:tabs>
        <w:jc w:val="both"/>
        <w:rPr>
          <w:i/>
          <w:sz w:val="28"/>
          <w:szCs w:val="28"/>
        </w:rPr>
      </w:pPr>
      <w:r>
        <w:rPr>
          <w:sz w:val="28"/>
        </w:rPr>
        <w:t xml:space="preserve">      </w:t>
      </w:r>
      <w:r w:rsidR="00970359">
        <w:rPr>
          <w:sz w:val="28"/>
        </w:rPr>
        <w:t>Возглас</w:t>
      </w:r>
      <w:r>
        <w:rPr>
          <w:sz w:val="28"/>
        </w:rPr>
        <w:t>:</w:t>
      </w:r>
      <w:r w:rsidR="00970359">
        <w:rPr>
          <w:sz w:val="28"/>
        </w:rPr>
        <w:t xml:space="preserve"> </w:t>
      </w:r>
      <w:r w:rsidR="00970359" w:rsidRPr="009D5B22">
        <w:rPr>
          <w:b/>
          <w:sz w:val="28"/>
          <w:szCs w:val="28"/>
        </w:rPr>
        <w:t>«</w:t>
      </w:r>
      <w:r w:rsidR="00970359">
        <w:rPr>
          <w:b/>
          <w:sz w:val="28"/>
          <w:szCs w:val="28"/>
        </w:rPr>
        <w:t xml:space="preserve">Яко Твоя держава…» </w:t>
      </w:r>
      <w:r w:rsidR="00970359">
        <w:rPr>
          <w:sz w:val="28"/>
          <w:szCs w:val="28"/>
        </w:rPr>
        <w:t>произносит</w:t>
      </w:r>
      <w:r w:rsidR="00970359">
        <w:rPr>
          <w:sz w:val="28"/>
        </w:rPr>
        <w:t xml:space="preserve"> </w:t>
      </w:r>
      <w:r w:rsidR="00970359">
        <w:rPr>
          <w:b/>
          <w:sz w:val="28"/>
        </w:rPr>
        <w:t>второй</w:t>
      </w:r>
      <w:r w:rsidR="00970359">
        <w:rPr>
          <w:sz w:val="28"/>
        </w:rPr>
        <w:t xml:space="preserve"> </w:t>
      </w:r>
      <w:r w:rsidR="00970359">
        <w:rPr>
          <w:b/>
          <w:i/>
          <w:sz w:val="28"/>
        </w:rPr>
        <w:t>священник</w:t>
      </w:r>
      <w:r w:rsidR="00970359" w:rsidRPr="009D5B22">
        <w:rPr>
          <w:b/>
          <w:i/>
          <w:sz w:val="28"/>
        </w:rPr>
        <w:t>,</w:t>
      </w:r>
      <w:r w:rsidR="00970359">
        <w:rPr>
          <w:sz w:val="28"/>
        </w:rPr>
        <w:t xml:space="preserve"> а </w:t>
      </w:r>
      <w:r w:rsidR="009D5B22">
        <w:rPr>
          <w:b/>
          <w:sz w:val="28"/>
          <w:szCs w:val="28"/>
        </w:rPr>
        <w:t xml:space="preserve">«Яко Благ </w:t>
      </w:r>
      <w:r w:rsidR="00A87700">
        <w:rPr>
          <w:b/>
          <w:sz w:val="28"/>
          <w:szCs w:val="28"/>
        </w:rPr>
        <w:t xml:space="preserve">                     </w:t>
      </w:r>
      <w:r w:rsidR="009D5B22">
        <w:rPr>
          <w:b/>
          <w:sz w:val="28"/>
          <w:szCs w:val="28"/>
        </w:rPr>
        <w:t xml:space="preserve">и Человеколюбец…» </w:t>
      </w:r>
      <w:r w:rsidR="001F21A7">
        <w:rPr>
          <w:sz w:val="28"/>
          <w:szCs w:val="28"/>
        </w:rPr>
        <w:t xml:space="preserve">– </w:t>
      </w:r>
      <w:r w:rsidR="009D5B22">
        <w:rPr>
          <w:b/>
          <w:sz w:val="28"/>
          <w:szCs w:val="28"/>
        </w:rPr>
        <w:t xml:space="preserve">третий. </w:t>
      </w:r>
      <w:r w:rsidR="00970359">
        <w:rPr>
          <w:sz w:val="28"/>
          <w:szCs w:val="28"/>
        </w:rPr>
        <w:t>Если служит только два</w:t>
      </w:r>
      <w:r w:rsidR="00970359">
        <w:rPr>
          <w:b/>
          <w:sz w:val="28"/>
          <w:szCs w:val="28"/>
        </w:rPr>
        <w:t xml:space="preserve"> </w:t>
      </w:r>
      <w:r w:rsidR="00970359">
        <w:rPr>
          <w:b/>
          <w:i/>
          <w:sz w:val="28"/>
          <w:szCs w:val="28"/>
        </w:rPr>
        <w:t>священника</w:t>
      </w:r>
      <w:r w:rsidR="00970359" w:rsidRPr="009D5B22">
        <w:rPr>
          <w:b/>
          <w:i/>
          <w:sz w:val="28"/>
          <w:szCs w:val="28"/>
        </w:rPr>
        <w:t>,</w:t>
      </w:r>
      <w:r w:rsidR="00970359">
        <w:rPr>
          <w:b/>
          <w:sz w:val="28"/>
          <w:szCs w:val="28"/>
        </w:rPr>
        <w:t xml:space="preserve"> </w:t>
      </w:r>
      <w:r w:rsidR="00970359">
        <w:rPr>
          <w:sz w:val="28"/>
          <w:szCs w:val="28"/>
        </w:rPr>
        <w:t>то эти возгласы произносит</w:t>
      </w:r>
      <w:r w:rsidR="00970359">
        <w:rPr>
          <w:b/>
          <w:sz w:val="28"/>
          <w:szCs w:val="28"/>
        </w:rPr>
        <w:t xml:space="preserve"> </w:t>
      </w:r>
      <w:r w:rsidR="00970359">
        <w:rPr>
          <w:b/>
          <w:sz w:val="28"/>
        </w:rPr>
        <w:t>второй</w:t>
      </w:r>
      <w:r w:rsidR="00970359">
        <w:rPr>
          <w:sz w:val="28"/>
        </w:rPr>
        <w:t xml:space="preserve"> </w:t>
      </w:r>
      <w:r w:rsidR="00970359">
        <w:rPr>
          <w:b/>
          <w:i/>
          <w:sz w:val="28"/>
        </w:rPr>
        <w:t>священник</w:t>
      </w:r>
      <w:r w:rsidR="00970359" w:rsidRPr="009D5B22">
        <w:rPr>
          <w:b/>
          <w:i/>
          <w:sz w:val="28"/>
        </w:rPr>
        <w:t xml:space="preserve">. </w:t>
      </w:r>
      <w:r w:rsidR="00970359">
        <w:rPr>
          <w:sz w:val="28"/>
        </w:rPr>
        <w:t>Все т</w:t>
      </w:r>
      <w:r w:rsidR="00970359">
        <w:rPr>
          <w:sz w:val="28"/>
          <w:szCs w:val="28"/>
        </w:rPr>
        <w:t xml:space="preserve">айные молитвы на соборной службе читаются всеми </w:t>
      </w:r>
      <w:r w:rsidR="00970359">
        <w:rPr>
          <w:b/>
          <w:i/>
          <w:sz w:val="28"/>
          <w:szCs w:val="28"/>
        </w:rPr>
        <w:t>священниками</w:t>
      </w:r>
      <w:r w:rsidR="00970359">
        <w:rPr>
          <w:sz w:val="28"/>
          <w:szCs w:val="28"/>
        </w:rPr>
        <w:t xml:space="preserve"> тихо вместе с</w:t>
      </w:r>
      <w:r w:rsidR="00970359">
        <w:rPr>
          <w:i/>
          <w:sz w:val="28"/>
          <w:szCs w:val="28"/>
        </w:rPr>
        <w:t xml:space="preserve"> </w:t>
      </w:r>
      <w:r w:rsidR="00970359">
        <w:rPr>
          <w:b/>
          <w:i/>
          <w:sz w:val="28"/>
        </w:rPr>
        <w:t>предстоятел</w:t>
      </w:r>
      <w:r w:rsidR="00970359">
        <w:rPr>
          <w:b/>
          <w:i/>
          <w:sz w:val="28"/>
          <w:szCs w:val="28"/>
        </w:rPr>
        <w:t>ем</w:t>
      </w:r>
      <w:r w:rsidR="00970359" w:rsidRPr="009D5B22">
        <w:rPr>
          <w:b/>
          <w:i/>
          <w:sz w:val="28"/>
          <w:szCs w:val="28"/>
        </w:rPr>
        <w:t>,</w:t>
      </w:r>
      <w:r w:rsidR="00970359">
        <w:rPr>
          <w:i/>
          <w:sz w:val="28"/>
          <w:szCs w:val="28"/>
        </w:rPr>
        <w:t xml:space="preserve"> </w:t>
      </w:r>
      <w:r w:rsidR="00970359">
        <w:rPr>
          <w:sz w:val="28"/>
          <w:szCs w:val="28"/>
        </w:rPr>
        <w:t>сообразуясь с ним</w:t>
      </w:r>
      <w:r w:rsidR="00970359">
        <w:rPr>
          <w:rStyle w:val="a5"/>
          <w:sz w:val="28"/>
          <w:szCs w:val="28"/>
        </w:rPr>
        <w:footnoteReference w:id="175"/>
      </w:r>
      <w:r w:rsidR="00970359">
        <w:rPr>
          <w:i/>
          <w:sz w:val="28"/>
          <w:szCs w:val="28"/>
        </w:rPr>
        <w:t>.</w:t>
      </w:r>
    </w:p>
    <w:p w:rsidR="00970359" w:rsidRDefault="00970359" w:rsidP="00A87700">
      <w:pPr>
        <w:tabs>
          <w:tab w:val="left" w:pos="426"/>
        </w:tabs>
        <w:jc w:val="both"/>
        <w:rPr>
          <w:b/>
          <w:i/>
          <w:sz w:val="28"/>
          <w:u w:val="single"/>
        </w:rPr>
      </w:pPr>
      <w:r>
        <w:rPr>
          <w:b/>
          <w:i/>
          <w:sz w:val="28"/>
        </w:rPr>
        <w:t xml:space="preserve">      </w:t>
      </w:r>
      <w:r>
        <w:rPr>
          <w:b/>
          <w:sz w:val="28"/>
        </w:rPr>
        <w:t>Второй</w:t>
      </w:r>
      <w:r>
        <w:rPr>
          <w:b/>
          <w:i/>
          <w:sz w:val="28"/>
        </w:rPr>
        <w:t xml:space="preserve"> </w:t>
      </w:r>
      <w:r>
        <w:rPr>
          <w:sz w:val="28"/>
        </w:rPr>
        <w:t>и</w:t>
      </w:r>
      <w:r>
        <w:rPr>
          <w:b/>
          <w:i/>
          <w:sz w:val="28"/>
        </w:rPr>
        <w:t xml:space="preserve"> </w:t>
      </w:r>
      <w:r>
        <w:rPr>
          <w:b/>
          <w:sz w:val="28"/>
        </w:rPr>
        <w:t>третий</w:t>
      </w:r>
      <w:r>
        <w:rPr>
          <w:b/>
          <w:i/>
          <w:sz w:val="28"/>
        </w:rPr>
        <w:t xml:space="preserve"> диаконы</w:t>
      </w:r>
      <w:r>
        <w:rPr>
          <w:sz w:val="28"/>
        </w:rPr>
        <w:t xml:space="preserve"> (а если служат два</w:t>
      </w:r>
      <w:r>
        <w:rPr>
          <w:i/>
          <w:sz w:val="28"/>
        </w:rPr>
        <w:t xml:space="preserve"> </w:t>
      </w:r>
      <w:r>
        <w:rPr>
          <w:b/>
          <w:i/>
          <w:sz w:val="28"/>
        </w:rPr>
        <w:t>диакона</w:t>
      </w:r>
      <w:r w:rsidRPr="009D5B22">
        <w:rPr>
          <w:b/>
          <w:i/>
          <w:sz w:val="28"/>
        </w:rPr>
        <w:t>,</w:t>
      </w:r>
      <w:r>
        <w:rPr>
          <w:sz w:val="28"/>
        </w:rPr>
        <w:t xml:space="preserve"> то</w:t>
      </w:r>
      <w:r>
        <w:rPr>
          <w:i/>
          <w:sz w:val="28"/>
        </w:rPr>
        <w:t xml:space="preserve"> </w:t>
      </w:r>
      <w:r>
        <w:rPr>
          <w:b/>
          <w:sz w:val="28"/>
        </w:rPr>
        <w:t>второй</w:t>
      </w:r>
      <w:r w:rsidRPr="003760F6">
        <w:rPr>
          <w:b/>
          <w:sz w:val="28"/>
        </w:rPr>
        <w:t xml:space="preserve">) </w:t>
      </w:r>
      <w:r>
        <w:rPr>
          <w:sz w:val="28"/>
        </w:rPr>
        <w:t>во</w:t>
      </w:r>
      <w:r>
        <w:rPr>
          <w:i/>
          <w:sz w:val="28"/>
        </w:rPr>
        <w:t xml:space="preserve"> </w:t>
      </w:r>
      <w:r>
        <w:rPr>
          <w:sz w:val="28"/>
        </w:rPr>
        <w:t>время произнесения прошения</w:t>
      </w:r>
      <w:r>
        <w:rPr>
          <w:b/>
          <w:sz w:val="28"/>
          <w:szCs w:val="28"/>
        </w:rPr>
        <w:t xml:space="preserve"> великой</w:t>
      </w:r>
      <w:r>
        <w:rPr>
          <w:sz w:val="28"/>
          <w:szCs w:val="28"/>
        </w:rPr>
        <w:t xml:space="preserve"> </w:t>
      </w:r>
      <w:r>
        <w:rPr>
          <w:b/>
          <w:i/>
          <w:sz w:val="28"/>
          <w:szCs w:val="28"/>
        </w:rPr>
        <w:t>ектении</w:t>
      </w:r>
      <w:r w:rsidR="00F3695C">
        <w:rPr>
          <w:b/>
          <w:i/>
          <w:sz w:val="28"/>
          <w:szCs w:val="28"/>
        </w:rPr>
        <w:t>:</w:t>
      </w:r>
      <w:r>
        <w:rPr>
          <w:b/>
          <w:sz w:val="28"/>
          <w:szCs w:val="28"/>
        </w:rPr>
        <w:t xml:space="preserve"> «Пресвятую, Пречистую, Преблагословенную...»</w:t>
      </w:r>
      <w:r>
        <w:rPr>
          <w:b/>
          <w:sz w:val="28"/>
        </w:rPr>
        <w:t xml:space="preserve"> </w:t>
      </w:r>
      <w:r>
        <w:rPr>
          <w:sz w:val="28"/>
        </w:rPr>
        <w:t xml:space="preserve">идут на горнее место. </w:t>
      </w:r>
      <w:r>
        <w:rPr>
          <w:b/>
          <w:sz w:val="28"/>
        </w:rPr>
        <w:t>Старший</w:t>
      </w:r>
      <w:r>
        <w:rPr>
          <w:b/>
          <w:i/>
          <w:sz w:val="28"/>
        </w:rPr>
        <w:t xml:space="preserve"> диакон</w:t>
      </w:r>
      <w:r w:rsidRPr="009D5B22">
        <w:rPr>
          <w:b/>
          <w:i/>
          <w:sz w:val="28"/>
        </w:rPr>
        <w:t>,</w:t>
      </w:r>
      <w:r>
        <w:rPr>
          <w:sz w:val="28"/>
        </w:rPr>
        <w:t xml:space="preserve"> сразу же</w:t>
      </w:r>
      <w:r>
        <w:rPr>
          <w:i/>
          <w:sz w:val="28"/>
        </w:rPr>
        <w:t xml:space="preserve"> </w:t>
      </w:r>
      <w:r>
        <w:rPr>
          <w:sz w:val="28"/>
        </w:rPr>
        <w:t xml:space="preserve">после </w:t>
      </w:r>
      <w:r>
        <w:rPr>
          <w:sz w:val="28"/>
        </w:rPr>
        <w:lastRenderedPageBreak/>
        <w:t xml:space="preserve">произнесения им </w:t>
      </w:r>
      <w:r>
        <w:rPr>
          <w:b/>
          <w:sz w:val="28"/>
        </w:rPr>
        <w:t>великой</w:t>
      </w:r>
      <w:r>
        <w:rPr>
          <w:b/>
          <w:i/>
          <w:sz w:val="28"/>
        </w:rPr>
        <w:t xml:space="preserve"> ектении</w:t>
      </w:r>
      <w:r w:rsidRPr="009D5B22">
        <w:rPr>
          <w:b/>
          <w:i/>
          <w:sz w:val="28"/>
        </w:rPr>
        <w:t>,</w:t>
      </w:r>
      <w:r>
        <w:rPr>
          <w:b/>
          <w:sz w:val="28"/>
        </w:rPr>
        <w:t xml:space="preserve"> </w:t>
      </w:r>
      <w:r>
        <w:rPr>
          <w:sz w:val="28"/>
        </w:rPr>
        <w:t>уходит в алтарь и также идет на горнее место. Здесь они все вместе крестятся вместе с</w:t>
      </w:r>
      <w:r>
        <w:rPr>
          <w:i/>
          <w:sz w:val="28"/>
        </w:rPr>
        <w:t xml:space="preserve"> </w:t>
      </w:r>
      <w:r>
        <w:rPr>
          <w:b/>
          <w:i/>
          <w:sz w:val="28"/>
        </w:rPr>
        <w:t>предстоятелем</w:t>
      </w:r>
      <w:r>
        <w:rPr>
          <w:sz w:val="28"/>
        </w:rPr>
        <w:t xml:space="preserve"> на словах возгласа</w:t>
      </w:r>
      <w:r w:rsidR="00F3695C">
        <w:rPr>
          <w:sz w:val="28"/>
        </w:rPr>
        <w:t>:</w:t>
      </w:r>
      <w:r>
        <w:rPr>
          <w:sz w:val="28"/>
        </w:rPr>
        <w:t xml:space="preserve"> </w:t>
      </w:r>
      <w:r>
        <w:rPr>
          <w:b/>
          <w:sz w:val="28"/>
        </w:rPr>
        <w:t xml:space="preserve">«Отцу </w:t>
      </w:r>
      <w:r w:rsidR="00A87700">
        <w:rPr>
          <w:b/>
          <w:sz w:val="28"/>
        </w:rPr>
        <w:t xml:space="preserve">                  </w:t>
      </w:r>
      <w:r>
        <w:rPr>
          <w:b/>
          <w:sz w:val="28"/>
        </w:rPr>
        <w:t>и Сыну и Святому Духу»</w:t>
      </w:r>
      <w:r w:rsidRPr="009D5B22">
        <w:rPr>
          <w:b/>
          <w:sz w:val="28"/>
        </w:rPr>
        <w:t>,</w:t>
      </w:r>
      <w:r>
        <w:rPr>
          <w:sz w:val="28"/>
        </w:rPr>
        <w:t xml:space="preserve"> а на словах</w:t>
      </w:r>
      <w:r w:rsidR="00F3695C">
        <w:rPr>
          <w:sz w:val="28"/>
        </w:rPr>
        <w:t>:</w:t>
      </w:r>
      <w:r>
        <w:rPr>
          <w:sz w:val="28"/>
        </w:rPr>
        <w:t xml:space="preserve"> </w:t>
      </w:r>
      <w:r w:rsidRPr="009D5B22">
        <w:rPr>
          <w:b/>
          <w:sz w:val="28"/>
        </w:rPr>
        <w:t>«</w:t>
      </w:r>
      <w:r>
        <w:rPr>
          <w:b/>
          <w:sz w:val="28"/>
        </w:rPr>
        <w:t>ны</w:t>
      </w:r>
      <w:r>
        <w:rPr>
          <w:b/>
          <w:sz w:val="28"/>
        </w:rPr>
        <w:softHyphen/>
        <w:t>не и присно и во веки веков»</w:t>
      </w:r>
      <w:r>
        <w:rPr>
          <w:i/>
          <w:sz w:val="28"/>
        </w:rPr>
        <w:t xml:space="preserve"> </w:t>
      </w:r>
      <w:r>
        <w:rPr>
          <w:sz w:val="28"/>
        </w:rPr>
        <w:t xml:space="preserve">поворачиваются и совершают поклон ему, а затем и друг другу. Далее </w:t>
      </w:r>
      <w:r>
        <w:rPr>
          <w:b/>
          <w:sz w:val="28"/>
        </w:rPr>
        <w:t>старший</w:t>
      </w:r>
      <w:r>
        <w:rPr>
          <w:b/>
          <w:i/>
          <w:sz w:val="28"/>
        </w:rPr>
        <w:t xml:space="preserve"> диакон</w:t>
      </w:r>
      <w:r>
        <w:rPr>
          <w:sz w:val="28"/>
        </w:rPr>
        <w:t xml:space="preserve"> отходит на свое место, а</w:t>
      </w:r>
      <w:r>
        <w:rPr>
          <w:i/>
          <w:sz w:val="28"/>
        </w:rPr>
        <w:t xml:space="preserve"> </w:t>
      </w:r>
      <w:r>
        <w:rPr>
          <w:b/>
          <w:sz w:val="28"/>
        </w:rPr>
        <w:t>второй</w:t>
      </w:r>
      <w:r>
        <w:rPr>
          <w:sz w:val="28"/>
        </w:rPr>
        <w:t xml:space="preserve"> и </w:t>
      </w:r>
      <w:r>
        <w:rPr>
          <w:b/>
          <w:sz w:val="28"/>
        </w:rPr>
        <w:t>третий</w:t>
      </w:r>
      <w:r>
        <w:rPr>
          <w:sz w:val="28"/>
        </w:rPr>
        <w:t xml:space="preserve"> выходят на солею:</w:t>
      </w:r>
      <w:r>
        <w:rPr>
          <w:i/>
          <w:sz w:val="28"/>
        </w:rPr>
        <w:t xml:space="preserve"> </w:t>
      </w:r>
      <w:r>
        <w:rPr>
          <w:b/>
          <w:sz w:val="28"/>
        </w:rPr>
        <w:t>второй</w:t>
      </w:r>
      <w:r>
        <w:rPr>
          <w:i/>
          <w:sz w:val="28"/>
        </w:rPr>
        <w:t xml:space="preserve"> </w:t>
      </w:r>
      <w:r>
        <w:rPr>
          <w:sz w:val="28"/>
        </w:rPr>
        <w:t xml:space="preserve">северной дверью </w:t>
      </w:r>
      <w:r>
        <w:rPr>
          <w:sz w:val="28"/>
          <w:szCs w:val="28"/>
        </w:rPr>
        <w:t xml:space="preserve">и становится у иконы Спасителя, а </w:t>
      </w:r>
      <w:r>
        <w:rPr>
          <w:b/>
          <w:sz w:val="28"/>
          <w:szCs w:val="28"/>
        </w:rPr>
        <w:t>третий</w:t>
      </w:r>
      <w:r>
        <w:rPr>
          <w:sz w:val="28"/>
          <w:szCs w:val="28"/>
        </w:rPr>
        <w:t xml:space="preserve"> </w:t>
      </w:r>
      <w:r>
        <w:rPr>
          <w:sz w:val="28"/>
        </w:rPr>
        <w:t>южной дверью</w:t>
      </w:r>
      <w:r>
        <w:rPr>
          <w:b/>
          <w:sz w:val="28"/>
        </w:rPr>
        <w:t xml:space="preserve"> </w:t>
      </w:r>
      <w:r>
        <w:rPr>
          <w:sz w:val="28"/>
          <w:szCs w:val="28"/>
        </w:rPr>
        <w:t xml:space="preserve">и становится у иконы Божией Матери и стоят там до окончания пения </w:t>
      </w:r>
      <w:r>
        <w:rPr>
          <w:b/>
          <w:sz w:val="28"/>
          <w:szCs w:val="28"/>
        </w:rPr>
        <w:t>1-го</w:t>
      </w:r>
      <w:r>
        <w:rPr>
          <w:b/>
          <w:i/>
          <w:sz w:val="28"/>
          <w:szCs w:val="28"/>
        </w:rPr>
        <w:t xml:space="preserve"> антифона</w:t>
      </w:r>
      <w:r w:rsidRPr="009D5B22">
        <w:rPr>
          <w:b/>
          <w:i/>
          <w:sz w:val="28"/>
          <w:szCs w:val="28"/>
        </w:rPr>
        <w:t xml:space="preserve">. </w:t>
      </w:r>
      <w:r>
        <w:rPr>
          <w:sz w:val="28"/>
          <w:szCs w:val="28"/>
        </w:rPr>
        <w:t>По</w:t>
      </w:r>
      <w:r w:rsidR="009D5B22">
        <w:rPr>
          <w:sz w:val="28"/>
          <w:szCs w:val="28"/>
        </w:rPr>
        <w:t>сле</w:t>
      </w:r>
      <w:r>
        <w:rPr>
          <w:sz w:val="28"/>
          <w:szCs w:val="28"/>
        </w:rPr>
        <w:t xml:space="preserve"> окончани</w:t>
      </w:r>
      <w:r w:rsidR="009D5B22">
        <w:rPr>
          <w:sz w:val="28"/>
          <w:szCs w:val="28"/>
        </w:rPr>
        <w:t>я</w:t>
      </w:r>
      <w:r>
        <w:rPr>
          <w:sz w:val="28"/>
          <w:szCs w:val="28"/>
        </w:rPr>
        <w:t xml:space="preserve"> пения</w:t>
      </w:r>
      <w:r>
        <w:rPr>
          <w:b/>
          <w:sz w:val="28"/>
          <w:szCs w:val="28"/>
        </w:rPr>
        <w:t xml:space="preserve"> </w:t>
      </w:r>
      <w:r>
        <w:rPr>
          <w:b/>
          <w:i/>
          <w:sz w:val="28"/>
          <w:szCs w:val="28"/>
        </w:rPr>
        <w:t>антифона</w:t>
      </w:r>
      <w:r>
        <w:rPr>
          <w:sz w:val="28"/>
          <w:szCs w:val="28"/>
        </w:rPr>
        <w:t xml:space="preserve"> оба сходятся пред царскими вратами, и </w:t>
      </w:r>
      <w:r>
        <w:rPr>
          <w:b/>
          <w:sz w:val="28"/>
          <w:szCs w:val="28"/>
        </w:rPr>
        <w:t>второй</w:t>
      </w:r>
      <w:r>
        <w:rPr>
          <w:b/>
          <w:i/>
          <w:sz w:val="28"/>
          <w:szCs w:val="28"/>
        </w:rPr>
        <w:t xml:space="preserve"> </w:t>
      </w:r>
      <w:r>
        <w:rPr>
          <w:b/>
          <w:i/>
          <w:sz w:val="28"/>
        </w:rPr>
        <w:t>диакон</w:t>
      </w:r>
      <w:r>
        <w:rPr>
          <w:i/>
          <w:sz w:val="28"/>
        </w:rPr>
        <w:t xml:space="preserve"> </w:t>
      </w:r>
      <w:r>
        <w:rPr>
          <w:sz w:val="28"/>
        </w:rPr>
        <w:t>произносит здесь</w:t>
      </w:r>
      <w:r>
        <w:rPr>
          <w:i/>
          <w:sz w:val="28"/>
        </w:rPr>
        <w:t xml:space="preserve"> </w:t>
      </w:r>
      <w:r>
        <w:rPr>
          <w:b/>
          <w:sz w:val="28"/>
        </w:rPr>
        <w:t>1-ую</w:t>
      </w:r>
      <w:r>
        <w:rPr>
          <w:i/>
          <w:sz w:val="28"/>
        </w:rPr>
        <w:t xml:space="preserve"> </w:t>
      </w:r>
      <w:r>
        <w:rPr>
          <w:b/>
          <w:sz w:val="28"/>
        </w:rPr>
        <w:t>малую</w:t>
      </w:r>
      <w:r>
        <w:rPr>
          <w:i/>
          <w:sz w:val="28"/>
        </w:rPr>
        <w:t xml:space="preserve"> </w:t>
      </w:r>
      <w:r>
        <w:rPr>
          <w:b/>
          <w:i/>
          <w:sz w:val="28"/>
        </w:rPr>
        <w:t>ектению</w:t>
      </w:r>
      <w:r w:rsidRPr="009D5B22">
        <w:rPr>
          <w:b/>
          <w:i/>
          <w:sz w:val="28"/>
          <w:szCs w:val="28"/>
        </w:rPr>
        <w:t>,</w:t>
      </w:r>
      <w:r>
        <w:rPr>
          <w:sz w:val="28"/>
          <w:szCs w:val="28"/>
        </w:rPr>
        <w:t xml:space="preserve"> после которой они снова отходят к иконам. После </w:t>
      </w:r>
      <w:r>
        <w:rPr>
          <w:b/>
          <w:sz w:val="28"/>
          <w:szCs w:val="28"/>
        </w:rPr>
        <w:t>второго</w:t>
      </w:r>
      <w:r>
        <w:rPr>
          <w:sz w:val="28"/>
          <w:szCs w:val="28"/>
        </w:rPr>
        <w:t xml:space="preserve"> </w:t>
      </w:r>
      <w:r>
        <w:rPr>
          <w:b/>
          <w:i/>
          <w:sz w:val="28"/>
          <w:szCs w:val="28"/>
        </w:rPr>
        <w:t>антифона</w:t>
      </w:r>
      <w:r>
        <w:rPr>
          <w:sz w:val="28"/>
          <w:szCs w:val="28"/>
        </w:rPr>
        <w:t xml:space="preserve"> они снова сходятся, и</w:t>
      </w:r>
      <w:r>
        <w:rPr>
          <w:i/>
          <w:sz w:val="28"/>
          <w:szCs w:val="28"/>
        </w:rPr>
        <w:t xml:space="preserve"> </w:t>
      </w:r>
      <w:r>
        <w:rPr>
          <w:b/>
          <w:sz w:val="28"/>
          <w:szCs w:val="28"/>
        </w:rPr>
        <w:t>третий</w:t>
      </w:r>
      <w:r>
        <w:rPr>
          <w:sz w:val="28"/>
          <w:szCs w:val="28"/>
        </w:rPr>
        <w:t xml:space="preserve"> </w:t>
      </w:r>
      <w:r>
        <w:rPr>
          <w:b/>
          <w:i/>
          <w:sz w:val="28"/>
          <w:szCs w:val="28"/>
        </w:rPr>
        <w:t xml:space="preserve">диакон </w:t>
      </w:r>
      <w:r>
        <w:rPr>
          <w:sz w:val="28"/>
        </w:rPr>
        <w:t>произносит здесь</w:t>
      </w:r>
      <w:r>
        <w:rPr>
          <w:i/>
          <w:sz w:val="28"/>
        </w:rPr>
        <w:t xml:space="preserve"> </w:t>
      </w:r>
      <w:r>
        <w:rPr>
          <w:b/>
          <w:sz w:val="28"/>
        </w:rPr>
        <w:t>2-ую</w:t>
      </w:r>
      <w:r>
        <w:rPr>
          <w:i/>
          <w:sz w:val="28"/>
        </w:rPr>
        <w:t xml:space="preserve"> </w:t>
      </w:r>
      <w:r>
        <w:rPr>
          <w:b/>
          <w:sz w:val="28"/>
        </w:rPr>
        <w:t>малую</w:t>
      </w:r>
      <w:r>
        <w:rPr>
          <w:b/>
          <w:i/>
          <w:sz w:val="28"/>
        </w:rPr>
        <w:t xml:space="preserve"> ектению</w:t>
      </w:r>
      <w:r w:rsidRPr="009D5B22">
        <w:rPr>
          <w:b/>
          <w:i/>
          <w:sz w:val="28"/>
          <w:szCs w:val="28"/>
        </w:rPr>
        <w:t>,</w:t>
      </w:r>
      <w:r>
        <w:rPr>
          <w:sz w:val="28"/>
          <w:szCs w:val="28"/>
        </w:rPr>
        <w:t xml:space="preserve"> после которой оба совершают поклон и уходят в алтарь</w:t>
      </w:r>
      <w:r>
        <w:rPr>
          <w:sz w:val="28"/>
        </w:rPr>
        <w:t>:</w:t>
      </w:r>
      <w:r>
        <w:rPr>
          <w:i/>
          <w:sz w:val="28"/>
        </w:rPr>
        <w:t xml:space="preserve"> </w:t>
      </w:r>
      <w:r>
        <w:rPr>
          <w:b/>
          <w:sz w:val="28"/>
        </w:rPr>
        <w:t>второй</w:t>
      </w:r>
      <w:r>
        <w:rPr>
          <w:sz w:val="28"/>
        </w:rPr>
        <w:t xml:space="preserve"> северной, а</w:t>
      </w:r>
      <w:r>
        <w:rPr>
          <w:b/>
          <w:i/>
          <w:sz w:val="28"/>
        </w:rPr>
        <w:t xml:space="preserve"> </w:t>
      </w:r>
      <w:r>
        <w:rPr>
          <w:b/>
          <w:sz w:val="28"/>
        </w:rPr>
        <w:t>третий</w:t>
      </w:r>
      <w:r>
        <w:rPr>
          <w:b/>
          <w:i/>
          <w:sz w:val="28"/>
        </w:rPr>
        <w:t xml:space="preserve"> </w:t>
      </w:r>
      <w:r>
        <w:rPr>
          <w:sz w:val="28"/>
        </w:rPr>
        <w:t xml:space="preserve">южной дверью. В алтаре они идут на горнее место, где вместе крестятся, кланяются </w:t>
      </w:r>
      <w:r>
        <w:rPr>
          <w:b/>
          <w:i/>
          <w:sz w:val="28"/>
        </w:rPr>
        <w:t xml:space="preserve">предстоятелю </w:t>
      </w:r>
      <w:r>
        <w:rPr>
          <w:sz w:val="28"/>
        </w:rPr>
        <w:t xml:space="preserve">и друг другу, а затем принимают кадила от </w:t>
      </w:r>
      <w:r>
        <w:rPr>
          <w:b/>
          <w:i/>
          <w:sz w:val="28"/>
        </w:rPr>
        <w:t>пономарей</w:t>
      </w:r>
      <w:r w:rsidRPr="009D5B22">
        <w:rPr>
          <w:b/>
          <w:i/>
          <w:sz w:val="28"/>
        </w:rPr>
        <w:t>.</w:t>
      </w:r>
      <w:r>
        <w:rPr>
          <w:i/>
          <w:sz w:val="28"/>
        </w:rPr>
        <w:t xml:space="preserve"> </w:t>
      </w:r>
    </w:p>
    <w:p w:rsidR="00970359" w:rsidRDefault="00970359" w:rsidP="0037194F">
      <w:pPr>
        <w:pStyle w:val="Iauiue3"/>
        <w:tabs>
          <w:tab w:val="left" w:pos="426"/>
        </w:tabs>
        <w:jc w:val="both"/>
        <w:rPr>
          <w:i/>
          <w:sz w:val="28"/>
        </w:rPr>
      </w:pPr>
      <w:r>
        <w:rPr>
          <w:sz w:val="28"/>
        </w:rPr>
        <w:t xml:space="preserve">     </w:t>
      </w:r>
      <w:r w:rsidR="0037194F">
        <w:rPr>
          <w:sz w:val="28"/>
        </w:rPr>
        <w:t xml:space="preserve"> </w:t>
      </w:r>
      <w:r>
        <w:rPr>
          <w:sz w:val="28"/>
        </w:rPr>
        <w:t>Если служат только два</w:t>
      </w:r>
      <w:r>
        <w:rPr>
          <w:i/>
          <w:sz w:val="28"/>
        </w:rPr>
        <w:t xml:space="preserve"> </w:t>
      </w:r>
      <w:r>
        <w:rPr>
          <w:b/>
          <w:i/>
          <w:sz w:val="28"/>
        </w:rPr>
        <w:t>диакона</w:t>
      </w:r>
      <w:r w:rsidRPr="009D5B22">
        <w:rPr>
          <w:b/>
          <w:i/>
          <w:sz w:val="28"/>
        </w:rPr>
        <w:t xml:space="preserve">, </w:t>
      </w:r>
      <w:r>
        <w:rPr>
          <w:sz w:val="28"/>
        </w:rPr>
        <w:t>то</w:t>
      </w:r>
      <w:r>
        <w:rPr>
          <w:i/>
          <w:sz w:val="28"/>
        </w:rPr>
        <w:t xml:space="preserve"> </w:t>
      </w:r>
      <w:r>
        <w:rPr>
          <w:b/>
          <w:sz w:val="28"/>
        </w:rPr>
        <w:t>второй</w:t>
      </w:r>
      <w:r>
        <w:rPr>
          <w:b/>
          <w:i/>
          <w:sz w:val="28"/>
        </w:rPr>
        <w:t xml:space="preserve"> диакон</w:t>
      </w:r>
      <w:r>
        <w:rPr>
          <w:i/>
          <w:sz w:val="28"/>
        </w:rPr>
        <w:t xml:space="preserve"> </w:t>
      </w:r>
      <w:r>
        <w:rPr>
          <w:sz w:val="28"/>
        </w:rPr>
        <w:t>выходит на солею северной дверью и произносит здесь</w:t>
      </w:r>
      <w:r>
        <w:rPr>
          <w:i/>
          <w:sz w:val="28"/>
        </w:rPr>
        <w:t xml:space="preserve"> </w:t>
      </w:r>
      <w:r>
        <w:rPr>
          <w:b/>
          <w:sz w:val="28"/>
        </w:rPr>
        <w:t xml:space="preserve">малые </w:t>
      </w:r>
      <w:r>
        <w:rPr>
          <w:b/>
          <w:i/>
          <w:sz w:val="28"/>
        </w:rPr>
        <w:t>ектении.</w:t>
      </w:r>
      <w:r>
        <w:rPr>
          <w:i/>
          <w:sz w:val="28"/>
        </w:rPr>
        <w:t xml:space="preserve"> </w:t>
      </w:r>
      <w:r>
        <w:rPr>
          <w:sz w:val="28"/>
        </w:rPr>
        <w:t xml:space="preserve">В алтарь после произнесения </w:t>
      </w:r>
      <w:r>
        <w:rPr>
          <w:b/>
          <w:i/>
          <w:sz w:val="28"/>
        </w:rPr>
        <w:t>ектений</w:t>
      </w:r>
      <w:r>
        <w:rPr>
          <w:i/>
          <w:sz w:val="28"/>
        </w:rPr>
        <w:t xml:space="preserve"> </w:t>
      </w:r>
      <w:r>
        <w:rPr>
          <w:sz w:val="28"/>
        </w:rPr>
        <w:t>он</w:t>
      </w:r>
      <w:r>
        <w:rPr>
          <w:b/>
          <w:sz w:val="28"/>
        </w:rPr>
        <w:t xml:space="preserve"> </w:t>
      </w:r>
      <w:r>
        <w:rPr>
          <w:sz w:val="28"/>
        </w:rPr>
        <w:t xml:space="preserve">возвращается южной дверью и далее идет на горнее место, где крестится, кланяется </w:t>
      </w:r>
      <w:r>
        <w:rPr>
          <w:b/>
          <w:i/>
          <w:sz w:val="28"/>
        </w:rPr>
        <w:t xml:space="preserve">предстоятелю </w:t>
      </w:r>
      <w:r>
        <w:rPr>
          <w:sz w:val="28"/>
        </w:rPr>
        <w:t>и принимает от</w:t>
      </w:r>
      <w:r>
        <w:rPr>
          <w:i/>
          <w:sz w:val="28"/>
        </w:rPr>
        <w:t xml:space="preserve"> </w:t>
      </w:r>
      <w:r>
        <w:rPr>
          <w:b/>
          <w:i/>
          <w:sz w:val="28"/>
        </w:rPr>
        <w:t>пономаря</w:t>
      </w:r>
      <w:r>
        <w:rPr>
          <w:i/>
          <w:sz w:val="28"/>
        </w:rPr>
        <w:t xml:space="preserve"> </w:t>
      </w:r>
      <w:r>
        <w:rPr>
          <w:sz w:val="28"/>
        </w:rPr>
        <w:t>кадило.</w:t>
      </w:r>
    </w:p>
    <w:p w:rsidR="00970359" w:rsidRDefault="00970359" w:rsidP="0037194F">
      <w:pPr>
        <w:pStyle w:val="Iauiue3"/>
        <w:tabs>
          <w:tab w:val="left" w:pos="426"/>
        </w:tabs>
        <w:jc w:val="both"/>
        <w:rPr>
          <w:b/>
          <w:sz w:val="28"/>
        </w:rPr>
      </w:pPr>
      <w:r>
        <w:rPr>
          <w:b/>
          <w:i/>
          <w:sz w:val="28"/>
        </w:rPr>
        <w:t xml:space="preserve">    </w:t>
      </w:r>
      <w:r w:rsidR="0037194F">
        <w:rPr>
          <w:b/>
          <w:i/>
          <w:sz w:val="28"/>
        </w:rPr>
        <w:t xml:space="preserve"> </w:t>
      </w:r>
      <w:r>
        <w:rPr>
          <w:b/>
          <w:i/>
          <w:sz w:val="28"/>
        </w:rPr>
        <w:t xml:space="preserve"> </w:t>
      </w:r>
      <w:r>
        <w:rPr>
          <w:b/>
          <w:sz w:val="28"/>
        </w:rPr>
        <w:t>Старший</w:t>
      </w:r>
      <w:r>
        <w:rPr>
          <w:b/>
          <w:i/>
          <w:sz w:val="28"/>
        </w:rPr>
        <w:t xml:space="preserve"> диакон </w:t>
      </w:r>
      <w:r>
        <w:rPr>
          <w:sz w:val="28"/>
        </w:rPr>
        <w:t>после возгласа</w:t>
      </w:r>
      <w:r>
        <w:rPr>
          <w:i/>
          <w:sz w:val="28"/>
        </w:rPr>
        <w:t xml:space="preserve"> </w:t>
      </w:r>
      <w:r>
        <w:rPr>
          <w:b/>
          <w:i/>
          <w:sz w:val="28"/>
        </w:rPr>
        <w:t>священника</w:t>
      </w:r>
      <w:r w:rsidR="0037194F">
        <w:rPr>
          <w:b/>
          <w:i/>
          <w:sz w:val="28"/>
        </w:rPr>
        <w:t>:</w:t>
      </w:r>
      <w:r>
        <w:rPr>
          <w:sz w:val="28"/>
        </w:rPr>
        <w:t xml:space="preserve"> </w:t>
      </w:r>
      <w:r>
        <w:rPr>
          <w:b/>
          <w:sz w:val="28"/>
          <w:szCs w:val="28"/>
        </w:rPr>
        <w:t xml:space="preserve">«Яко Благ и Человеколюбец…» </w:t>
      </w:r>
      <w:r>
        <w:rPr>
          <w:sz w:val="28"/>
        </w:rPr>
        <w:t>отверзает царские врата для</w:t>
      </w:r>
      <w:r>
        <w:rPr>
          <w:i/>
          <w:sz w:val="28"/>
        </w:rPr>
        <w:t xml:space="preserve"> </w:t>
      </w:r>
      <w:r>
        <w:rPr>
          <w:b/>
          <w:sz w:val="28"/>
        </w:rPr>
        <w:t>малого входа</w:t>
      </w:r>
      <w:r w:rsidRPr="009D5B22">
        <w:rPr>
          <w:b/>
          <w:sz w:val="28"/>
        </w:rPr>
        <w:t>.</w:t>
      </w:r>
    </w:p>
    <w:p w:rsidR="00484EC6" w:rsidRDefault="00484EC6" w:rsidP="00970359">
      <w:pPr>
        <w:pStyle w:val="Iauiue3"/>
        <w:tabs>
          <w:tab w:val="left" w:pos="426"/>
        </w:tabs>
        <w:jc w:val="center"/>
        <w:rPr>
          <w:b/>
          <w:sz w:val="28"/>
        </w:rPr>
      </w:pPr>
    </w:p>
    <w:p w:rsidR="00970359" w:rsidRDefault="00970359" w:rsidP="00970359">
      <w:pPr>
        <w:pStyle w:val="Iauiue3"/>
        <w:tabs>
          <w:tab w:val="left" w:pos="426"/>
        </w:tabs>
        <w:jc w:val="center"/>
        <w:rPr>
          <w:b/>
          <w:sz w:val="28"/>
        </w:rPr>
      </w:pPr>
      <w:r>
        <w:rPr>
          <w:b/>
          <w:sz w:val="28"/>
        </w:rPr>
        <w:t>Малый вход</w:t>
      </w:r>
    </w:p>
    <w:p w:rsidR="00970359" w:rsidRDefault="00970359" w:rsidP="00970359">
      <w:pPr>
        <w:pStyle w:val="Iauiue3"/>
        <w:tabs>
          <w:tab w:val="left" w:pos="426"/>
        </w:tabs>
        <w:jc w:val="center"/>
        <w:rPr>
          <w:sz w:val="28"/>
        </w:rPr>
      </w:pPr>
    </w:p>
    <w:p w:rsidR="00970359" w:rsidRDefault="00970359" w:rsidP="00F051CB">
      <w:pPr>
        <w:pStyle w:val="aa"/>
        <w:tabs>
          <w:tab w:val="left" w:pos="426"/>
        </w:tabs>
        <w:jc w:val="both"/>
        <w:rPr>
          <w:b/>
          <w:i/>
          <w:sz w:val="28"/>
        </w:rPr>
      </w:pPr>
      <w:r>
        <w:rPr>
          <w:b/>
          <w:i/>
          <w:sz w:val="28"/>
        </w:rPr>
        <w:t xml:space="preserve">    </w:t>
      </w:r>
      <w:r>
        <w:rPr>
          <w:sz w:val="28"/>
          <w:szCs w:val="28"/>
        </w:rPr>
        <w:t xml:space="preserve">  Перед началом совершения </w:t>
      </w:r>
      <w:r>
        <w:rPr>
          <w:b/>
          <w:sz w:val="28"/>
          <w:szCs w:val="28"/>
        </w:rPr>
        <w:t xml:space="preserve">входа </w:t>
      </w:r>
      <w:r>
        <w:rPr>
          <w:b/>
          <w:i/>
          <w:sz w:val="28"/>
          <w:szCs w:val="28"/>
        </w:rPr>
        <w:t>с</w:t>
      </w:r>
      <w:r>
        <w:rPr>
          <w:b/>
          <w:i/>
          <w:sz w:val="28"/>
        </w:rPr>
        <w:t xml:space="preserve">вещеносцы </w:t>
      </w:r>
      <w:r>
        <w:rPr>
          <w:sz w:val="28"/>
        </w:rPr>
        <w:t>со свечами</w:t>
      </w:r>
      <w:r>
        <w:rPr>
          <w:b/>
          <w:i/>
          <w:sz w:val="28"/>
        </w:rPr>
        <w:t xml:space="preserve"> </w:t>
      </w:r>
      <w:r>
        <w:rPr>
          <w:sz w:val="28"/>
        </w:rPr>
        <w:t xml:space="preserve">идут на горнее место, трижды крестятся, кланяются </w:t>
      </w:r>
      <w:r>
        <w:rPr>
          <w:b/>
          <w:i/>
          <w:sz w:val="28"/>
          <w:szCs w:val="28"/>
        </w:rPr>
        <w:t xml:space="preserve">предстоятелю </w:t>
      </w:r>
      <w:r>
        <w:rPr>
          <w:sz w:val="28"/>
        </w:rPr>
        <w:t>и</w:t>
      </w:r>
      <w:r>
        <w:rPr>
          <w:b/>
          <w:i/>
          <w:sz w:val="28"/>
        </w:rPr>
        <w:t xml:space="preserve"> </w:t>
      </w:r>
      <w:r>
        <w:rPr>
          <w:sz w:val="28"/>
        </w:rPr>
        <w:t xml:space="preserve">друг другу. </w:t>
      </w:r>
      <w:r>
        <w:rPr>
          <w:b/>
          <w:i/>
          <w:sz w:val="28"/>
        </w:rPr>
        <w:t xml:space="preserve">  </w:t>
      </w:r>
    </w:p>
    <w:p w:rsidR="00970359" w:rsidRDefault="00970359" w:rsidP="00A87700">
      <w:pPr>
        <w:pStyle w:val="aa"/>
        <w:tabs>
          <w:tab w:val="left" w:pos="426"/>
        </w:tabs>
        <w:jc w:val="both"/>
        <w:rPr>
          <w:sz w:val="28"/>
        </w:rPr>
      </w:pPr>
      <w:r>
        <w:rPr>
          <w:b/>
          <w:i/>
          <w:sz w:val="28"/>
          <w:szCs w:val="28"/>
        </w:rPr>
        <w:t xml:space="preserve">     </w:t>
      </w:r>
      <w:r w:rsidR="0037194F">
        <w:rPr>
          <w:b/>
          <w:i/>
          <w:sz w:val="28"/>
          <w:szCs w:val="28"/>
        </w:rPr>
        <w:t xml:space="preserve"> </w:t>
      </w:r>
      <w:r>
        <w:rPr>
          <w:b/>
          <w:i/>
          <w:sz w:val="28"/>
          <w:szCs w:val="28"/>
        </w:rPr>
        <w:t>Предстоятель</w:t>
      </w:r>
      <w:r>
        <w:rPr>
          <w:sz w:val="28"/>
        </w:rPr>
        <w:t xml:space="preserve"> со </w:t>
      </w:r>
      <w:r>
        <w:rPr>
          <w:b/>
          <w:sz w:val="28"/>
        </w:rPr>
        <w:t xml:space="preserve">старшим </w:t>
      </w:r>
      <w:r>
        <w:rPr>
          <w:b/>
          <w:i/>
          <w:sz w:val="28"/>
        </w:rPr>
        <w:t xml:space="preserve">диаконом </w:t>
      </w:r>
      <w:r w:rsidR="00A87700">
        <w:rPr>
          <w:sz w:val="28"/>
        </w:rPr>
        <w:t>совершает</w:t>
      </w:r>
      <w:r>
        <w:rPr>
          <w:b/>
          <w:sz w:val="28"/>
        </w:rPr>
        <w:t xml:space="preserve"> </w:t>
      </w:r>
      <w:r>
        <w:rPr>
          <w:sz w:val="28"/>
        </w:rPr>
        <w:t>два поясных поклона:</w:t>
      </w:r>
      <w:r>
        <w:rPr>
          <w:sz w:val="28"/>
          <w:szCs w:val="28"/>
        </w:rPr>
        <w:t xml:space="preserve"> </w:t>
      </w:r>
      <w:r>
        <w:rPr>
          <w:b/>
          <w:i/>
          <w:sz w:val="28"/>
          <w:szCs w:val="28"/>
        </w:rPr>
        <w:t xml:space="preserve">предстоятель </w:t>
      </w:r>
      <w:r>
        <w:rPr>
          <w:sz w:val="28"/>
          <w:szCs w:val="28"/>
        </w:rPr>
        <w:t>целует престол и</w:t>
      </w:r>
      <w:r>
        <w:rPr>
          <w:i/>
          <w:sz w:val="28"/>
          <w:szCs w:val="28"/>
        </w:rPr>
        <w:t xml:space="preserve"> </w:t>
      </w:r>
      <w:r>
        <w:rPr>
          <w:sz w:val="28"/>
          <w:szCs w:val="28"/>
        </w:rPr>
        <w:t>Евангелие, а</w:t>
      </w:r>
      <w:r>
        <w:rPr>
          <w:b/>
          <w:i/>
          <w:sz w:val="28"/>
        </w:rPr>
        <w:t xml:space="preserve"> </w:t>
      </w:r>
      <w:r>
        <w:rPr>
          <w:b/>
          <w:sz w:val="28"/>
        </w:rPr>
        <w:t>старший</w:t>
      </w:r>
      <w:r>
        <w:rPr>
          <w:b/>
          <w:i/>
          <w:sz w:val="28"/>
        </w:rPr>
        <w:t xml:space="preserve"> диакон </w:t>
      </w:r>
      <w:r>
        <w:rPr>
          <w:sz w:val="28"/>
          <w:szCs w:val="28"/>
        </w:rPr>
        <w:t xml:space="preserve">– край престола, </w:t>
      </w:r>
      <w:r w:rsidR="00A87700">
        <w:rPr>
          <w:sz w:val="28"/>
          <w:szCs w:val="28"/>
        </w:rPr>
        <w:t xml:space="preserve">                        </w:t>
      </w:r>
      <w:r>
        <w:rPr>
          <w:sz w:val="28"/>
          <w:szCs w:val="28"/>
        </w:rPr>
        <w:t xml:space="preserve">и поклоняются вместе третий раз. Затем </w:t>
      </w:r>
      <w:r>
        <w:rPr>
          <w:b/>
          <w:i/>
          <w:sz w:val="28"/>
          <w:szCs w:val="28"/>
        </w:rPr>
        <w:t xml:space="preserve">предстоятель </w:t>
      </w:r>
      <w:r>
        <w:rPr>
          <w:sz w:val="28"/>
          <w:szCs w:val="28"/>
        </w:rPr>
        <w:t>берет со святого престола Евангелие</w:t>
      </w:r>
      <w:r>
        <w:rPr>
          <w:i/>
          <w:sz w:val="28"/>
          <w:szCs w:val="28"/>
        </w:rPr>
        <w:t xml:space="preserve"> </w:t>
      </w:r>
      <w:r>
        <w:rPr>
          <w:sz w:val="28"/>
          <w:szCs w:val="28"/>
        </w:rPr>
        <w:t xml:space="preserve">и </w:t>
      </w:r>
      <w:r w:rsidR="00A87700">
        <w:rPr>
          <w:sz w:val="28"/>
          <w:szCs w:val="28"/>
        </w:rPr>
        <w:t>подаёт</w:t>
      </w:r>
      <w:r>
        <w:rPr>
          <w:sz w:val="28"/>
          <w:szCs w:val="28"/>
        </w:rPr>
        <w:t xml:space="preserve"> его</w:t>
      </w:r>
      <w:r>
        <w:rPr>
          <w:i/>
          <w:sz w:val="28"/>
          <w:szCs w:val="28"/>
        </w:rPr>
        <w:t xml:space="preserve"> </w:t>
      </w:r>
      <w:r>
        <w:rPr>
          <w:b/>
          <w:sz w:val="28"/>
        </w:rPr>
        <w:t>старшему</w:t>
      </w:r>
      <w:r>
        <w:rPr>
          <w:b/>
          <w:i/>
          <w:sz w:val="28"/>
        </w:rPr>
        <w:t xml:space="preserve"> </w:t>
      </w:r>
      <w:r>
        <w:rPr>
          <w:b/>
          <w:i/>
          <w:sz w:val="28"/>
          <w:szCs w:val="28"/>
        </w:rPr>
        <w:t>диакону</w:t>
      </w:r>
      <w:r w:rsidRPr="00F051CB">
        <w:rPr>
          <w:b/>
          <w:i/>
          <w:sz w:val="28"/>
          <w:szCs w:val="28"/>
        </w:rPr>
        <w:t>.</w:t>
      </w:r>
      <w:r>
        <w:rPr>
          <w:i/>
          <w:sz w:val="28"/>
          <w:szCs w:val="28"/>
        </w:rPr>
        <w:t xml:space="preserve"> </w:t>
      </w:r>
      <w:r>
        <w:rPr>
          <w:b/>
          <w:sz w:val="28"/>
        </w:rPr>
        <w:t xml:space="preserve">Старший </w:t>
      </w:r>
      <w:r>
        <w:rPr>
          <w:b/>
          <w:i/>
          <w:sz w:val="28"/>
        </w:rPr>
        <w:t>д</w:t>
      </w:r>
      <w:r>
        <w:rPr>
          <w:b/>
          <w:i/>
          <w:sz w:val="28"/>
          <w:szCs w:val="28"/>
        </w:rPr>
        <w:t>иакон</w:t>
      </w:r>
      <w:r w:rsidRPr="00F051CB">
        <w:rPr>
          <w:b/>
          <w:i/>
          <w:sz w:val="28"/>
          <w:szCs w:val="28"/>
        </w:rPr>
        <w:t>,</w:t>
      </w:r>
      <w:r>
        <w:rPr>
          <w:b/>
          <w:i/>
          <w:sz w:val="28"/>
          <w:szCs w:val="28"/>
        </w:rPr>
        <w:t xml:space="preserve"> </w:t>
      </w:r>
      <w:r>
        <w:rPr>
          <w:sz w:val="28"/>
          <w:szCs w:val="28"/>
        </w:rPr>
        <w:t>держа орарь</w:t>
      </w:r>
      <w:r>
        <w:rPr>
          <w:b/>
          <w:sz w:val="28"/>
          <w:szCs w:val="28"/>
        </w:rPr>
        <w:t xml:space="preserve"> </w:t>
      </w:r>
      <w:r>
        <w:rPr>
          <w:sz w:val="28"/>
          <w:szCs w:val="28"/>
        </w:rPr>
        <w:t>в правой руке,</w:t>
      </w:r>
      <w:r>
        <w:rPr>
          <w:b/>
          <w:sz w:val="28"/>
          <w:szCs w:val="28"/>
        </w:rPr>
        <w:t xml:space="preserve"> </w:t>
      </w:r>
      <w:r>
        <w:rPr>
          <w:sz w:val="28"/>
          <w:szCs w:val="28"/>
        </w:rPr>
        <w:t>принимает двумя руками святое</w:t>
      </w:r>
      <w:r>
        <w:rPr>
          <w:i/>
          <w:sz w:val="28"/>
          <w:szCs w:val="28"/>
        </w:rPr>
        <w:t xml:space="preserve"> </w:t>
      </w:r>
      <w:r>
        <w:rPr>
          <w:sz w:val="28"/>
          <w:szCs w:val="28"/>
        </w:rPr>
        <w:t>Евангелие,</w:t>
      </w:r>
      <w:r>
        <w:rPr>
          <w:i/>
          <w:sz w:val="28"/>
          <w:szCs w:val="28"/>
        </w:rPr>
        <w:t xml:space="preserve"> </w:t>
      </w:r>
      <w:r>
        <w:rPr>
          <w:sz w:val="28"/>
          <w:szCs w:val="28"/>
        </w:rPr>
        <w:t>целует правую руку</w:t>
      </w:r>
      <w:r>
        <w:rPr>
          <w:i/>
          <w:sz w:val="28"/>
          <w:szCs w:val="28"/>
        </w:rPr>
        <w:t xml:space="preserve"> </w:t>
      </w:r>
      <w:r>
        <w:rPr>
          <w:b/>
          <w:i/>
          <w:sz w:val="28"/>
          <w:szCs w:val="28"/>
        </w:rPr>
        <w:t xml:space="preserve">предстоятеля </w:t>
      </w:r>
      <w:r>
        <w:rPr>
          <w:sz w:val="28"/>
          <w:szCs w:val="28"/>
        </w:rPr>
        <w:t>и идет на горнее место. Здесь он,</w:t>
      </w:r>
      <w:r>
        <w:rPr>
          <w:i/>
          <w:sz w:val="28"/>
          <w:szCs w:val="28"/>
        </w:rPr>
        <w:t xml:space="preserve"> </w:t>
      </w:r>
      <w:r>
        <w:rPr>
          <w:b/>
          <w:i/>
          <w:sz w:val="28"/>
          <w:szCs w:val="28"/>
        </w:rPr>
        <w:t>свещеносцы</w:t>
      </w:r>
      <w:r w:rsidRPr="00F051CB">
        <w:rPr>
          <w:b/>
          <w:i/>
          <w:sz w:val="28"/>
          <w:szCs w:val="28"/>
        </w:rPr>
        <w:t>,</w:t>
      </w:r>
      <w:r>
        <w:rPr>
          <w:sz w:val="28"/>
          <w:szCs w:val="28"/>
        </w:rPr>
        <w:t xml:space="preserve"> </w:t>
      </w:r>
      <w:r>
        <w:rPr>
          <w:b/>
          <w:sz w:val="28"/>
        </w:rPr>
        <w:t>второй</w:t>
      </w:r>
      <w:r>
        <w:rPr>
          <w:b/>
          <w:i/>
          <w:sz w:val="28"/>
        </w:rPr>
        <w:t xml:space="preserve"> </w:t>
      </w:r>
      <w:r>
        <w:rPr>
          <w:sz w:val="28"/>
        </w:rPr>
        <w:t>и</w:t>
      </w:r>
      <w:r>
        <w:rPr>
          <w:b/>
          <w:i/>
          <w:sz w:val="28"/>
        </w:rPr>
        <w:t xml:space="preserve"> </w:t>
      </w:r>
      <w:r>
        <w:rPr>
          <w:b/>
          <w:sz w:val="28"/>
        </w:rPr>
        <w:t>третий</w:t>
      </w:r>
      <w:r>
        <w:rPr>
          <w:b/>
          <w:i/>
          <w:sz w:val="28"/>
        </w:rPr>
        <w:t xml:space="preserve"> </w:t>
      </w:r>
      <w:r>
        <w:rPr>
          <w:b/>
          <w:i/>
          <w:sz w:val="28"/>
          <w:szCs w:val="28"/>
        </w:rPr>
        <w:t xml:space="preserve">диаконы </w:t>
      </w:r>
      <w:r>
        <w:rPr>
          <w:sz w:val="28"/>
          <w:szCs w:val="28"/>
        </w:rPr>
        <w:t>с кадилами</w:t>
      </w:r>
      <w:r>
        <w:rPr>
          <w:b/>
          <w:sz w:val="28"/>
          <w:szCs w:val="28"/>
        </w:rPr>
        <w:t xml:space="preserve"> </w:t>
      </w:r>
      <w:r>
        <w:rPr>
          <w:sz w:val="28"/>
        </w:rPr>
        <w:t>(если служат два</w:t>
      </w:r>
      <w:r>
        <w:rPr>
          <w:i/>
          <w:sz w:val="28"/>
        </w:rPr>
        <w:t xml:space="preserve"> </w:t>
      </w:r>
      <w:r>
        <w:rPr>
          <w:b/>
          <w:i/>
          <w:sz w:val="28"/>
        </w:rPr>
        <w:t>диакона</w:t>
      </w:r>
      <w:r w:rsidRPr="00F051CB">
        <w:rPr>
          <w:b/>
          <w:i/>
          <w:sz w:val="28"/>
        </w:rPr>
        <w:t>,</w:t>
      </w:r>
      <w:r>
        <w:rPr>
          <w:sz w:val="28"/>
        </w:rPr>
        <w:t xml:space="preserve"> то</w:t>
      </w:r>
      <w:r>
        <w:rPr>
          <w:i/>
          <w:sz w:val="28"/>
        </w:rPr>
        <w:t xml:space="preserve"> </w:t>
      </w:r>
      <w:r>
        <w:rPr>
          <w:b/>
          <w:sz w:val="28"/>
        </w:rPr>
        <w:t>второй</w:t>
      </w:r>
      <w:r w:rsidRPr="003760F6">
        <w:rPr>
          <w:b/>
          <w:sz w:val="28"/>
        </w:rPr>
        <w:t>)</w:t>
      </w:r>
      <w:r>
        <w:rPr>
          <w:i/>
          <w:sz w:val="28"/>
          <w:szCs w:val="28"/>
        </w:rPr>
        <w:t xml:space="preserve"> </w:t>
      </w:r>
      <w:r>
        <w:rPr>
          <w:sz w:val="28"/>
          <w:szCs w:val="28"/>
        </w:rPr>
        <w:t xml:space="preserve">кланяются к горнему месту и </w:t>
      </w:r>
      <w:r>
        <w:rPr>
          <w:b/>
          <w:i/>
          <w:sz w:val="28"/>
          <w:szCs w:val="28"/>
        </w:rPr>
        <w:t>предстоятелю</w:t>
      </w:r>
      <w:r w:rsidRPr="00F051CB">
        <w:rPr>
          <w:b/>
          <w:i/>
          <w:sz w:val="28"/>
          <w:szCs w:val="28"/>
        </w:rPr>
        <w:t>,</w:t>
      </w:r>
      <w:r>
        <w:rPr>
          <w:b/>
          <w:sz w:val="28"/>
          <w:szCs w:val="28"/>
        </w:rPr>
        <w:t xml:space="preserve"> </w:t>
      </w:r>
      <w:r w:rsidR="00A87700">
        <w:rPr>
          <w:b/>
          <w:sz w:val="28"/>
          <w:szCs w:val="28"/>
        </w:rPr>
        <w:t xml:space="preserve">          </w:t>
      </w:r>
      <w:r>
        <w:rPr>
          <w:sz w:val="28"/>
          <w:szCs w:val="28"/>
        </w:rPr>
        <w:t>и становятся позади престола лицом на запад.</w:t>
      </w:r>
      <w:r>
        <w:rPr>
          <w:i/>
          <w:sz w:val="28"/>
          <w:szCs w:val="28"/>
        </w:rPr>
        <w:t xml:space="preserve"> </w:t>
      </w:r>
      <w:r>
        <w:rPr>
          <w:b/>
          <w:i/>
          <w:sz w:val="28"/>
          <w:szCs w:val="28"/>
        </w:rPr>
        <w:t xml:space="preserve">Предстоятель </w:t>
      </w:r>
      <w:r>
        <w:rPr>
          <w:sz w:val="28"/>
          <w:szCs w:val="28"/>
        </w:rPr>
        <w:t>и в</w:t>
      </w:r>
      <w:r>
        <w:rPr>
          <w:sz w:val="28"/>
        </w:rPr>
        <w:t xml:space="preserve">се </w:t>
      </w:r>
      <w:r>
        <w:rPr>
          <w:b/>
          <w:i/>
          <w:sz w:val="28"/>
        </w:rPr>
        <w:t>священники</w:t>
      </w:r>
      <w:r>
        <w:rPr>
          <w:sz w:val="28"/>
        </w:rPr>
        <w:t xml:space="preserve"> совершают двукратное поклонение, целуют престол (кроме </w:t>
      </w:r>
      <w:r>
        <w:rPr>
          <w:b/>
          <w:i/>
          <w:sz w:val="28"/>
          <w:szCs w:val="28"/>
        </w:rPr>
        <w:t>предстоятеля</w:t>
      </w:r>
      <w:r w:rsidRPr="00F051CB">
        <w:rPr>
          <w:b/>
          <w:i/>
          <w:sz w:val="28"/>
          <w:szCs w:val="28"/>
        </w:rPr>
        <w:t>)</w:t>
      </w:r>
      <w:r w:rsidRPr="00F051CB">
        <w:rPr>
          <w:b/>
          <w:i/>
          <w:sz w:val="28"/>
        </w:rPr>
        <w:t>,</w:t>
      </w:r>
      <w:r>
        <w:rPr>
          <w:sz w:val="28"/>
        </w:rPr>
        <w:t xml:space="preserve"> совершают третье поклонение, и </w:t>
      </w:r>
      <w:r>
        <w:rPr>
          <w:sz w:val="28"/>
          <w:szCs w:val="28"/>
        </w:rPr>
        <w:t>кланяются друг другу:</w:t>
      </w:r>
      <w:r>
        <w:rPr>
          <w:i/>
          <w:sz w:val="28"/>
          <w:szCs w:val="28"/>
        </w:rPr>
        <w:t xml:space="preserve"> </w:t>
      </w:r>
      <w:r>
        <w:rPr>
          <w:b/>
          <w:i/>
          <w:sz w:val="28"/>
          <w:szCs w:val="28"/>
        </w:rPr>
        <w:t>предстоятель</w:t>
      </w:r>
      <w:r>
        <w:rPr>
          <w:i/>
          <w:sz w:val="28"/>
          <w:szCs w:val="28"/>
        </w:rPr>
        <w:t xml:space="preserve"> </w:t>
      </w:r>
      <w:r>
        <w:rPr>
          <w:sz w:val="28"/>
          <w:szCs w:val="28"/>
        </w:rPr>
        <w:t xml:space="preserve">– на обе стороны, а </w:t>
      </w:r>
      <w:r w:rsidRPr="00F051CB">
        <w:rPr>
          <w:b/>
          <w:sz w:val="28"/>
          <w:szCs w:val="28"/>
        </w:rPr>
        <w:t>сослужащие</w:t>
      </w:r>
      <w:r>
        <w:rPr>
          <w:i/>
          <w:sz w:val="28"/>
          <w:szCs w:val="28"/>
        </w:rPr>
        <w:t xml:space="preserve"> </w:t>
      </w:r>
      <w:r>
        <w:rPr>
          <w:b/>
          <w:i/>
          <w:sz w:val="28"/>
          <w:szCs w:val="28"/>
        </w:rPr>
        <w:t>предстоятелю</w:t>
      </w:r>
      <w:r w:rsidRPr="00F051CB">
        <w:rPr>
          <w:b/>
          <w:i/>
          <w:sz w:val="28"/>
          <w:szCs w:val="28"/>
        </w:rPr>
        <w:t>.</w:t>
      </w:r>
      <w:r>
        <w:rPr>
          <w:b/>
          <w:i/>
          <w:sz w:val="28"/>
          <w:szCs w:val="28"/>
        </w:rPr>
        <w:t xml:space="preserve"> </w:t>
      </w:r>
      <w:r>
        <w:rPr>
          <w:b/>
          <w:sz w:val="28"/>
        </w:rPr>
        <w:t>Второй</w:t>
      </w:r>
      <w:r>
        <w:rPr>
          <w:b/>
          <w:i/>
          <w:sz w:val="28"/>
        </w:rPr>
        <w:t xml:space="preserve"> </w:t>
      </w:r>
      <w:r>
        <w:rPr>
          <w:sz w:val="28"/>
        </w:rPr>
        <w:t>и</w:t>
      </w:r>
      <w:r>
        <w:rPr>
          <w:b/>
          <w:i/>
          <w:sz w:val="28"/>
        </w:rPr>
        <w:t xml:space="preserve"> </w:t>
      </w:r>
      <w:r>
        <w:rPr>
          <w:b/>
          <w:sz w:val="28"/>
        </w:rPr>
        <w:t xml:space="preserve">третий </w:t>
      </w:r>
      <w:r>
        <w:rPr>
          <w:b/>
          <w:i/>
          <w:sz w:val="28"/>
          <w:szCs w:val="28"/>
        </w:rPr>
        <w:t xml:space="preserve">диаконы </w:t>
      </w:r>
      <w:r>
        <w:rPr>
          <w:sz w:val="28"/>
        </w:rPr>
        <w:t>(если служат два</w:t>
      </w:r>
      <w:r>
        <w:rPr>
          <w:i/>
          <w:sz w:val="28"/>
        </w:rPr>
        <w:t xml:space="preserve"> </w:t>
      </w:r>
      <w:r>
        <w:rPr>
          <w:b/>
          <w:i/>
          <w:sz w:val="28"/>
        </w:rPr>
        <w:t>диакона</w:t>
      </w:r>
      <w:r w:rsidRPr="00F051CB">
        <w:rPr>
          <w:b/>
          <w:i/>
          <w:sz w:val="28"/>
        </w:rPr>
        <w:t>,</w:t>
      </w:r>
      <w:r>
        <w:rPr>
          <w:sz w:val="28"/>
        </w:rPr>
        <w:t xml:space="preserve"> то</w:t>
      </w:r>
      <w:r>
        <w:rPr>
          <w:i/>
          <w:sz w:val="28"/>
        </w:rPr>
        <w:t xml:space="preserve"> </w:t>
      </w:r>
      <w:r>
        <w:rPr>
          <w:b/>
          <w:sz w:val="28"/>
        </w:rPr>
        <w:t>второй</w:t>
      </w:r>
      <w:r w:rsidRPr="003760F6">
        <w:rPr>
          <w:b/>
          <w:sz w:val="28"/>
        </w:rPr>
        <w:t>)</w:t>
      </w:r>
      <w:r w:rsidR="003760F6">
        <w:rPr>
          <w:sz w:val="28"/>
          <w:szCs w:val="28"/>
        </w:rPr>
        <w:t xml:space="preserve"> </w:t>
      </w:r>
      <w:r>
        <w:rPr>
          <w:sz w:val="28"/>
          <w:szCs w:val="28"/>
        </w:rPr>
        <w:t>высоко</w:t>
      </w:r>
      <w:r>
        <w:rPr>
          <w:b/>
          <w:sz w:val="28"/>
          <w:szCs w:val="28"/>
        </w:rPr>
        <w:t xml:space="preserve"> </w:t>
      </w:r>
      <w:r>
        <w:rPr>
          <w:sz w:val="28"/>
          <w:szCs w:val="28"/>
        </w:rPr>
        <w:t>поднимают</w:t>
      </w:r>
      <w:r>
        <w:rPr>
          <w:b/>
          <w:i/>
          <w:sz w:val="28"/>
          <w:szCs w:val="28"/>
        </w:rPr>
        <w:t xml:space="preserve"> </w:t>
      </w:r>
      <w:r>
        <w:rPr>
          <w:sz w:val="28"/>
          <w:szCs w:val="28"/>
        </w:rPr>
        <w:t>кадила,</w:t>
      </w:r>
      <w:r>
        <w:rPr>
          <w:sz w:val="28"/>
        </w:rPr>
        <w:t xml:space="preserve"> и </w:t>
      </w:r>
      <w:r>
        <w:rPr>
          <w:b/>
          <w:sz w:val="28"/>
        </w:rPr>
        <w:t>второй</w:t>
      </w:r>
      <w:r>
        <w:rPr>
          <w:b/>
          <w:i/>
          <w:sz w:val="28"/>
        </w:rPr>
        <w:t xml:space="preserve"> </w:t>
      </w:r>
      <w:r>
        <w:rPr>
          <w:b/>
          <w:i/>
          <w:sz w:val="28"/>
          <w:szCs w:val="28"/>
        </w:rPr>
        <w:t xml:space="preserve">диакон </w:t>
      </w:r>
      <w:r>
        <w:rPr>
          <w:sz w:val="28"/>
          <w:szCs w:val="28"/>
        </w:rPr>
        <w:t>испрашивает благословение у</w:t>
      </w:r>
      <w:r>
        <w:rPr>
          <w:b/>
          <w:i/>
          <w:sz w:val="28"/>
          <w:szCs w:val="28"/>
        </w:rPr>
        <w:t xml:space="preserve"> предстоятеля</w:t>
      </w:r>
      <w:r w:rsidRPr="0037194F">
        <w:rPr>
          <w:b/>
          <w:i/>
          <w:sz w:val="28"/>
        </w:rPr>
        <w:t>:</w:t>
      </w:r>
      <w:r>
        <w:rPr>
          <w:sz w:val="28"/>
        </w:rPr>
        <w:t xml:space="preserve"> </w:t>
      </w:r>
      <w:r>
        <w:rPr>
          <w:b/>
          <w:sz w:val="28"/>
        </w:rPr>
        <w:t>«Благослови, Владыко, кадило»</w:t>
      </w:r>
      <w:r w:rsidRPr="00F051CB">
        <w:rPr>
          <w:b/>
          <w:sz w:val="28"/>
        </w:rPr>
        <w:t>.</w:t>
      </w:r>
      <w:r>
        <w:rPr>
          <w:sz w:val="28"/>
        </w:rPr>
        <w:t xml:space="preserve"> </w:t>
      </w:r>
      <w:r>
        <w:rPr>
          <w:b/>
          <w:i/>
          <w:sz w:val="28"/>
          <w:szCs w:val="28"/>
        </w:rPr>
        <w:t>Предстоятель</w:t>
      </w:r>
      <w:r>
        <w:rPr>
          <w:b/>
          <w:sz w:val="28"/>
        </w:rPr>
        <w:t xml:space="preserve"> </w:t>
      </w:r>
      <w:r>
        <w:rPr>
          <w:sz w:val="28"/>
        </w:rPr>
        <w:t xml:space="preserve">благословляет кадило и </w:t>
      </w:r>
      <w:r w:rsidR="00372729">
        <w:rPr>
          <w:sz w:val="28"/>
        </w:rPr>
        <w:t xml:space="preserve">начинается шествие </w:t>
      </w:r>
      <w:r w:rsidR="00372729">
        <w:rPr>
          <w:sz w:val="28"/>
          <w:szCs w:val="28"/>
        </w:rPr>
        <w:t>северной дверью на солею.</w:t>
      </w:r>
      <w:r w:rsidR="00372729">
        <w:rPr>
          <w:sz w:val="28"/>
        </w:rPr>
        <w:t xml:space="preserve"> </w:t>
      </w:r>
      <w:r>
        <w:rPr>
          <w:sz w:val="28"/>
        </w:rPr>
        <w:t>Все</w:t>
      </w:r>
      <w:r>
        <w:rPr>
          <w:b/>
          <w:sz w:val="28"/>
        </w:rPr>
        <w:t xml:space="preserve"> </w:t>
      </w:r>
      <w:r>
        <w:rPr>
          <w:sz w:val="28"/>
        </w:rPr>
        <w:t xml:space="preserve">выстраиваются в один ряд: впереди </w:t>
      </w:r>
      <w:r>
        <w:rPr>
          <w:b/>
          <w:i/>
          <w:sz w:val="28"/>
        </w:rPr>
        <w:t>свещеносцы</w:t>
      </w:r>
      <w:r>
        <w:rPr>
          <w:sz w:val="28"/>
        </w:rPr>
        <w:t xml:space="preserve"> со свечами, за ними </w:t>
      </w:r>
      <w:r>
        <w:rPr>
          <w:b/>
          <w:i/>
          <w:sz w:val="28"/>
        </w:rPr>
        <w:t>диаконы</w:t>
      </w:r>
      <w:r>
        <w:rPr>
          <w:sz w:val="28"/>
        </w:rPr>
        <w:t xml:space="preserve"> </w:t>
      </w:r>
      <w:r w:rsidR="00A87700">
        <w:rPr>
          <w:sz w:val="28"/>
        </w:rPr>
        <w:t xml:space="preserve">                              </w:t>
      </w:r>
      <w:r>
        <w:rPr>
          <w:sz w:val="28"/>
        </w:rPr>
        <w:t xml:space="preserve">с кадилами, далее </w:t>
      </w:r>
      <w:r>
        <w:rPr>
          <w:b/>
          <w:sz w:val="28"/>
        </w:rPr>
        <w:t>старший</w:t>
      </w:r>
      <w:r w:rsidR="00F051CB">
        <w:rPr>
          <w:b/>
          <w:i/>
          <w:sz w:val="28"/>
        </w:rPr>
        <w:t xml:space="preserve"> </w:t>
      </w:r>
      <w:r>
        <w:rPr>
          <w:b/>
          <w:i/>
          <w:sz w:val="28"/>
        </w:rPr>
        <w:t>диакон</w:t>
      </w:r>
      <w:r>
        <w:rPr>
          <w:sz w:val="28"/>
        </w:rPr>
        <w:t xml:space="preserve"> с</w:t>
      </w:r>
      <w:r>
        <w:rPr>
          <w:i/>
          <w:sz w:val="28"/>
        </w:rPr>
        <w:t xml:space="preserve"> </w:t>
      </w:r>
      <w:r>
        <w:rPr>
          <w:sz w:val="28"/>
        </w:rPr>
        <w:t>Евангели</w:t>
      </w:r>
      <w:r>
        <w:rPr>
          <w:sz w:val="28"/>
        </w:rPr>
        <w:softHyphen/>
        <w:t>ем,</w:t>
      </w:r>
      <w:r>
        <w:rPr>
          <w:i/>
          <w:sz w:val="28"/>
        </w:rPr>
        <w:t xml:space="preserve"> </w:t>
      </w:r>
      <w:r>
        <w:rPr>
          <w:b/>
          <w:i/>
          <w:sz w:val="28"/>
        </w:rPr>
        <w:t>священники</w:t>
      </w:r>
      <w:r>
        <w:rPr>
          <w:i/>
          <w:sz w:val="28"/>
        </w:rPr>
        <w:t xml:space="preserve"> </w:t>
      </w:r>
      <w:r>
        <w:rPr>
          <w:sz w:val="28"/>
        </w:rPr>
        <w:t xml:space="preserve">(младшие впереди) </w:t>
      </w:r>
      <w:r w:rsidR="00A87700">
        <w:rPr>
          <w:sz w:val="28"/>
        </w:rPr>
        <w:t xml:space="preserve">                 </w:t>
      </w:r>
      <w:r>
        <w:rPr>
          <w:sz w:val="28"/>
        </w:rPr>
        <w:t>и завершает шествие</w:t>
      </w:r>
      <w:r>
        <w:rPr>
          <w:i/>
          <w:sz w:val="28"/>
        </w:rPr>
        <w:t xml:space="preserve"> </w:t>
      </w:r>
      <w:r>
        <w:rPr>
          <w:b/>
          <w:i/>
          <w:sz w:val="28"/>
        </w:rPr>
        <w:t>предстоятель.</w:t>
      </w:r>
    </w:p>
    <w:p w:rsidR="00970359" w:rsidRDefault="00970359" w:rsidP="00A87700">
      <w:pPr>
        <w:pStyle w:val="aa"/>
        <w:tabs>
          <w:tab w:val="left" w:pos="426"/>
        </w:tabs>
        <w:jc w:val="both"/>
        <w:rPr>
          <w:b/>
          <w:sz w:val="28"/>
        </w:rPr>
      </w:pPr>
      <w:r>
        <w:rPr>
          <w:sz w:val="28"/>
        </w:rPr>
        <w:t xml:space="preserve">      На солее: </w:t>
      </w:r>
    </w:p>
    <w:p w:rsidR="00970359" w:rsidRDefault="00970359" w:rsidP="0037194F">
      <w:pPr>
        <w:pStyle w:val="Iauiue3"/>
        <w:tabs>
          <w:tab w:val="left" w:pos="426"/>
        </w:tabs>
        <w:jc w:val="both"/>
        <w:rPr>
          <w:sz w:val="28"/>
        </w:rPr>
      </w:pPr>
      <w:r>
        <w:rPr>
          <w:b/>
          <w:i/>
          <w:sz w:val="28"/>
        </w:rPr>
        <w:t xml:space="preserve">     </w:t>
      </w:r>
      <w:r w:rsidR="0037194F">
        <w:rPr>
          <w:b/>
          <w:i/>
          <w:sz w:val="28"/>
        </w:rPr>
        <w:t xml:space="preserve"> </w:t>
      </w:r>
      <w:r>
        <w:rPr>
          <w:b/>
          <w:i/>
          <w:sz w:val="28"/>
        </w:rPr>
        <w:t xml:space="preserve">свещеносцы </w:t>
      </w:r>
      <w:r>
        <w:rPr>
          <w:sz w:val="28"/>
        </w:rPr>
        <w:t xml:space="preserve">спускаются вниз солеи и становятся лицом против царских врат; </w:t>
      </w:r>
    </w:p>
    <w:p w:rsidR="00970359" w:rsidRDefault="00970359" w:rsidP="0037194F">
      <w:pPr>
        <w:pStyle w:val="Iauiue3"/>
        <w:tabs>
          <w:tab w:val="left" w:pos="426"/>
        </w:tabs>
        <w:jc w:val="both"/>
        <w:rPr>
          <w:i/>
          <w:sz w:val="28"/>
        </w:rPr>
      </w:pPr>
      <w:r>
        <w:rPr>
          <w:b/>
          <w:i/>
          <w:sz w:val="28"/>
        </w:rPr>
        <w:t xml:space="preserve">      диаконы</w:t>
      </w:r>
      <w:r>
        <w:rPr>
          <w:sz w:val="28"/>
        </w:rPr>
        <w:t xml:space="preserve"> с кадилами кадят иконы на царских вратах </w:t>
      </w:r>
      <w:r w:rsidRPr="003760F6">
        <w:rPr>
          <w:b/>
          <w:sz w:val="28"/>
        </w:rPr>
        <w:t>(</w:t>
      </w:r>
      <w:r>
        <w:rPr>
          <w:b/>
          <w:sz w:val="28"/>
        </w:rPr>
        <w:t>второй</w:t>
      </w:r>
      <w:r>
        <w:rPr>
          <w:b/>
          <w:i/>
          <w:sz w:val="28"/>
        </w:rPr>
        <w:t xml:space="preserve"> </w:t>
      </w:r>
      <w:r>
        <w:rPr>
          <w:sz w:val="28"/>
          <w:szCs w:val="28"/>
        </w:rPr>
        <w:t>Спасителя,</w:t>
      </w:r>
      <w:r>
        <w:rPr>
          <w:i/>
          <w:sz w:val="28"/>
          <w:szCs w:val="28"/>
        </w:rPr>
        <w:t xml:space="preserve"> </w:t>
      </w:r>
      <w:r>
        <w:rPr>
          <w:sz w:val="28"/>
          <w:szCs w:val="28"/>
        </w:rPr>
        <w:t>а</w:t>
      </w:r>
      <w:r>
        <w:rPr>
          <w:b/>
          <w:sz w:val="28"/>
          <w:szCs w:val="28"/>
        </w:rPr>
        <w:t xml:space="preserve"> третий</w:t>
      </w:r>
      <w:r>
        <w:rPr>
          <w:b/>
          <w:i/>
          <w:sz w:val="28"/>
          <w:szCs w:val="28"/>
        </w:rPr>
        <w:t xml:space="preserve"> </w:t>
      </w:r>
      <w:r>
        <w:rPr>
          <w:sz w:val="28"/>
          <w:szCs w:val="28"/>
        </w:rPr>
        <w:t>Богородицы)</w:t>
      </w:r>
      <w:r>
        <w:rPr>
          <w:b/>
          <w:sz w:val="28"/>
          <w:szCs w:val="28"/>
        </w:rPr>
        <w:t xml:space="preserve"> </w:t>
      </w:r>
      <w:r>
        <w:rPr>
          <w:sz w:val="28"/>
        </w:rPr>
        <w:t xml:space="preserve">и сразу же входят в алтарь через царские врата, попутно совершая их каждение. В алтаре они сразу же вместе совершают каждение передней части святого престола, а затем расходятся и кадят синхронно: </w:t>
      </w:r>
      <w:r>
        <w:rPr>
          <w:b/>
          <w:sz w:val="28"/>
        </w:rPr>
        <w:t>второй</w:t>
      </w:r>
      <w:r>
        <w:rPr>
          <w:b/>
          <w:i/>
          <w:sz w:val="28"/>
        </w:rPr>
        <w:t xml:space="preserve"> диакон</w:t>
      </w:r>
      <w:r>
        <w:rPr>
          <w:sz w:val="28"/>
        </w:rPr>
        <w:t xml:space="preserve"> южную (правую)  </w:t>
      </w:r>
      <w:r>
        <w:rPr>
          <w:sz w:val="28"/>
        </w:rPr>
        <w:lastRenderedPageBreak/>
        <w:t xml:space="preserve">сторону, а </w:t>
      </w:r>
      <w:r>
        <w:rPr>
          <w:b/>
          <w:sz w:val="28"/>
        </w:rPr>
        <w:t>третий</w:t>
      </w:r>
      <w:r>
        <w:rPr>
          <w:sz w:val="28"/>
        </w:rPr>
        <w:t xml:space="preserve"> северную (левую) сторону святого престола. Далее они сходятся </w:t>
      </w:r>
      <w:r w:rsidR="00A87700">
        <w:rPr>
          <w:sz w:val="28"/>
        </w:rPr>
        <w:t xml:space="preserve">                         </w:t>
      </w:r>
      <w:r>
        <w:rPr>
          <w:sz w:val="28"/>
        </w:rPr>
        <w:t>и вместе кадят заднюю часть престола, а затем вместе и горнее место. Потом они становятся по бокам престола, ожидая входа</w:t>
      </w:r>
      <w:r>
        <w:rPr>
          <w:i/>
          <w:sz w:val="28"/>
        </w:rPr>
        <w:t xml:space="preserve"> </w:t>
      </w:r>
      <w:r>
        <w:rPr>
          <w:b/>
          <w:i/>
          <w:sz w:val="28"/>
        </w:rPr>
        <w:t>священнослужителей</w:t>
      </w:r>
      <w:r w:rsidRPr="00F051CB">
        <w:rPr>
          <w:b/>
          <w:i/>
          <w:sz w:val="28"/>
        </w:rPr>
        <w:t>:</w:t>
      </w:r>
      <w:r>
        <w:rPr>
          <w:i/>
          <w:sz w:val="28"/>
        </w:rPr>
        <w:t xml:space="preserve"> </w:t>
      </w:r>
      <w:r>
        <w:rPr>
          <w:b/>
          <w:sz w:val="28"/>
        </w:rPr>
        <w:t>второй</w:t>
      </w:r>
      <w:r>
        <w:rPr>
          <w:b/>
          <w:i/>
          <w:sz w:val="28"/>
        </w:rPr>
        <w:t xml:space="preserve"> диакон</w:t>
      </w:r>
      <w:r>
        <w:rPr>
          <w:sz w:val="28"/>
        </w:rPr>
        <w:t xml:space="preserve"> </w:t>
      </w:r>
      <w:r w:rsidR="00A87700">
        <w:rPr>
          <w:sz w:val="28"/>
        </w:rPr>
        <w:t xml:space="preserve">            </w:t>
      </w:r>
      <w:r>
        <w:rPr>
          <w:sz w:val="28"/>
        </w:rPr>
        <w:t>с южной (правой) стороны, а</w:t>
      </w:r>
      <w:r>
        <w:rPr>
          <w:b/>
          <w:sz w:val="28"/>
        </w:rPr>
        <w:t xml:space="preserve"> </w:t>
      </w:r>
      <w:r>
        <w:rPr>
          <w:sz w:val="28"/>
        </w:rPr>
        <w:t xml:space="preserve"> </w:t>
      </w:r>
      <w:r>
        <w:rPr>
          <w:b/>
          <w:sz w:val="28"/>
        </w:rPr>
        <w:t>третий</w:t>
      </w:r>
      <w:r>
        <w:rPr>
          <w:b/>
          <w:i/>
          <w:sz w:val="28"/>
        </w:rPr>
        <w:t xml:space="preserve"> </w:t>
      </w:r>
      <w:r>
        <w:rPr>
          <w:sz w:val="28"/>
        </w:rPr>
        <w:t>с северной</w:t>
      </w:r>
      <w:r>
        <w:rPr>
          <w:b/>
          <w:sz w:val="28"/>
        </w:rPr>
        <w:t xml:space="preserve"> </w:t>
      </w:r>
      <w:r>
        <w:rPr>
          <w:sz w:val="28"/>
        </w:rPr>
        <w:t>(левой) стороны</w:t>
      </w:r>
      <w:r>
        <w:rPr>
          <w:b/>
          <w:sz w:val="28"/>
        </w:rPr>
        <w:t xml:space="preserve"> </w:t>
      </w:r>
      <w:r>
        <w:rPr>
          <w:sz w:val="28"/>
        </w:rPr>
        <w:t>престола.</w:t>
      </w:r>
      <w:r>
        <w:rPr>
          <w:i/>
          <w:sz w:val="28"/>
        </w:rPr>
        <w:t xml:space="preserve"> </w:t>
      </w:r>
    </w:p>
    <w:p w:rsidR="00970359" w:rsidRPr="00F051CB" w:rsidRDefault="00970359" w:rsidP="00F051CB">
      <w:pPr>
        <w:pStyle w:val="Iauiue3"/>
        <w:jc w:val="both"/>
        <w:rPr>
          <w:b/>
          <w:i/>
          <w:sz w:val="28"/>
        </w:rPr>
      </w:pPr>
      <w:r>
        <w:rPr>
          <w:sz w:val="28"/>
        </w:rPr>
        <w:t xml:space="preserve">     </w:t>
      </w:r>
      <w:r w:rsidR="0037194F">
        <w:rPr>
          <w:sz w:val="28"/>
        </w:rPr>
        <w:t xml:space="preserve"> </w:t>
      </w:r>
      <w:r>
        <w:rPr>
          <w:sz w:val="28"/>
        </w:rPr>
        <w:t>Если служат только два</w:t>
      </w:r>
      <w:r>
        <w:rPr>
          <w:i/>
          <w:sz w:val="28"/>
        </w:rPr>
        <w:t xml:space="preserve"> </w:t>
      </w:r>
      <w:r>
        <w:rPr>
          <w:b/>
          <w:i/>
          <w:sz w:val="28"/>
        </w:rPr>
        <w:t>диакона</w:t>
      </w:r>
      <w:r w:rsidRPr="00F051CB">
        <w:rPr>
          <w:b/>
          <w:i/>
          <w:sz w:val="28"/>
        </w:rPr>
        <w:t>,</w:t>
      </w:r>
      <w:r>
        <w:rPr>
          <w:sz w:val="28"/>
        </w:rPr>
        <w:t xml:space="preserve"> то</w:t>
      </w:r>
      <w:r>
        <w:rPr>
          <w:i/>
          <w:sz w:val="28"/>
        </w:rPr>
        <w:t xml:space="preserve"> </w:t>
      </w:r>
      <w:r>
        <w:rPr>
          <w:b/>
          <w:sz w:val="28"/>
        </w:rPr>
        <w:t>второй</w:t>
      </w:r>
      <w:r>
        <w:rPr>
          <w:b/>
          <w:i/>
          <w:sz w:val="28"/>
        </w:rPr>
        <w:t xml:space="preserve"> диакон </w:t>
      </w:r>
      <w:r>
        <w:rPr>
          <w:sz w:val="28"/>
        </w:rPr>
        <w:t xml:space="preserve">кадит иконы на царских вратах </w:t>
      </w:r>
      <w:r>
        <w:rPr>
          <w:sz w:val="28"/>
          <w:szCs w:val="28"/>
        </w:rPr>
        <w:t>Спасителя</w:t>
      </w:r>
      <w:r>
        <w:rPr>
          <w:b/>
          <w:sz w:val="28"/>
          <w:szCs w:val="28"/>
        </w:rPr>
        <w:t xml:space="preserve"> </w:t>
      </w:r>
      <w:r>
        <w:rPr>
          <w:sz w:val="28"/>
          <w:szCs w:val="28"/>
        </w:rPr>
        <w:t>и</w:t>
      </w:r>
      <w:r>
        <w:rPr>
          <w:b/>
          <w:sz w:val="28"/>
          <w:szCs w:val="28"/>
        </w:rPr>
        <w:t xml:space="preserve"> </w:t>
      </w:r>
      <w:r>
        <w:rPr>
          <w:sz w:val="28"/>
          <w:szCs w:val="28"/>
        </w:rPr>
        <w:t>Богородицы</w:t>
      </w:r>
      <w:r>
        <w:rPr>
          <w:b/>
          <w:sz w:val="28"/>
          <w:szCs w:val="28"/>
        </w:rPr>
        <w:t xml:space="preserve"> </w:t>
      </w:r>
      <w:r>
        <w:rPr>
          <w:sz w:val="28"/>
        </w:rPr>
        <w:t xml:space="preserve">и сразу же входит в алтарь через царские врата, попутно совершая их каждение. В алтаре он совершает каждение святого престола </w:t>
      </w:r>
      <w:r w:rsidR="003760F6">
        <w:rPr>
          <w:sz w:val="28"/>
        </w:rPr>
        <w:t xml:space="preserve">вокруг </w:t>
      </w:r>
      <w:r w:rsidR="00A87700">
        <w:rPr>
          <w:sz w:val="28"/>
        </w:rPr>
        <w:t xml:space="preserve">                      </w:t>
      </w:r>
      <w:r w:rsidR="003760F6">
        <w:rPr>
          <w:sz w:val="28"/>
        </w:rPr>
        <w:t xml:space="preserve">с четырех сторон </w:t>
      </w:r>
      <w:r>
        <w:rPr>
          <w:sz w:val="28"/>
        </w:rPr>
        <w:t>и горнее место, а затем становится возле северной (левой) стороны святого престола, ожидая входа</w:t>
      </w:r>
      <w:r>
        <w:rPr>
          <w:i/>
          <w:sz w:val="28"/>
        </w:rPr>
        <w:t xml:space="preserve"> </w:t>
      </w:r>
      <w:r>
        <w:rPr>
          <w:b/>
          <w:i/>
          <w:sz w:val="28"/>
        </w:rPr>
        <w:t>священнослужителей</w:t>
      </w:r>
      <w:r w:rsidRPr="00F051CB">
        <w:rPr>
          <w:b/>
          <w:i/>
          <w:sz w:val="28"/>
        </w:rPr>
        <w:t>;</w:t>
      </w:r>
    </w:p>
    <w:p w:rsidR="00970359" w:rsidRDefault="00970359" w:rsidP="00970359">
      <w:pPr>
        <w:pStyle w:val="Iauiue3"/>
        <w:tabs>
          <w:tab w:val="left" w:pos="426"/>
        </w:tabs>
        <w:jc w:val="both"/>
        <w:rPr>
          <w:sz w:val="28"/>
        </w:rPr>
      </w:pPr>
      <w:r>
        <w:rPr>
          <w:b/>
          <w:i/>
          <w:sz w:val="28"/>
        </w:rPr>
        <w:t xml:space="preserve">      п</w:t>
      </w:r>
      <w:r>
        <w:rPr>
          <w:b/>
          <w:i/>
          <w:sz w:val="28"/>
          <w:szCs w:val="28"/>
        </w:rPr>
        <w:t xml:space="preserve">редстоятель </w:t>
      </w:r>
      <w:r w:rsidR="00E00639" w:rsidRPr="00E00639">
        <w:rPr>
          <w:sz w:val="28"/>
          <w:szCs w:val="28"/>
        </w:rPr>
        <w:t>становится</w:t>
      </w:r>
      <w:r w:rsidR="00E00639">
        <w:rPr>
          <w:b/>
          <w:i/>
          <w:sz w:val="28"/>
          <w:szCs w:val="28"/>
        </w:rPr>
        <w:t xml:space="preserve"> </w:t>
      </w:r>
      <w:r>
        <w:rPr>
          <w:sz w:val="28"/>
        </w:rPr>
        <w:t>посре</w:t>
      </w:r>
      <w:r>
        <w:rPr>
          <w:sz w:val="28"/>
        </w:rPr>
        <w:softHyphen/>
        <w:t>дине перед царскими вратами лицом к алтарю;</w:t>
      </w:r>
    </w:p>
    <w:p w:rsidR="00970359" w:rsidRDefault="00970359" w:rsidP="0037194F">
      <w:pPr>
        <w:pStyle w:val="Iauiue3"/>
        <w:tabs>
          <w:tab w:val="left" w:pos="426"/>
        </w:tabs>
        <w:jc w:val="both"/>
        <w:rPr>
          <w:sz w:val="28"/>
        </w:rPr>
      </w:pPr>
      <w:r>
        <w:rPr>
          <w:b/>
          <w:sz w:val="28"/>
        </w:rPr>
        <w:t xml:space="preserve">      старший</w:t>
      </w:r>
      <w:r>
        <w:rPr>
          <w:b/>
          <w:i/>
          <w:sz w:val="28"/>
        </w:rPr>
        <w:t xml:space="preserve"> диакон </w:t>
      </w:r>
      <w:r w:rsidR="00E00639" w:rsidRPr="00E00639">
        <w:rPr>
          <w:sz w:val="28"/>
          <w:szCs w:val="28"/>
        </w:rPr>
        <w:t>становится</w:t>
      </w:r>
      <w:r w:rsidR="00E00639">
        <w:rPr>
          <w:sz w:val="28"/>
        </w:rPr>
        <w:t xml:space="preserve"> </w:t>
      </w:r>
      <w:r>
        <w:rPr>
          <w:sz w:val="28"/>
        </w:rPr>
        <w:t>впереди немного правее</w:t>
      </w:r>
      <w:r>
        <w:rPr>
          <w:b/>
          <w:i/>
          <w:sz w:val="28"/>
        </w:rPr>
        <w:t xml:space="preserve"> </w:t>
      </w:r>
      <w:r>
        <w:rPr>
          <w:b/>
          <w:i/>
          <w:sz w:val="28"/>
          <w:szCs w:val="28"/>
        </w:rPr>
        <w:t>предстоятеля</w:t>
      </w:r>
      <w:r>
        <w:rPr>
          <w:b/>
          <w:i/>
          <w:sz w:val="28"/>
        </w:rPr>
        <w:t xml:space="preserve"> </w:t>
      </w:r>
      <w:r>
        <w:rPr>
          <w:sz w:val="28"/>
        </w:rPr>
        <w:t>(правым плечом к правой створке царских врат), вполуоборот по отношению к нему;</w:t>
      </w:r>
    </w:p>
    <w:p w:rsidR="00970359" w:rsidRDefault="00970359" w:rsidP="00F051CB">
      <w:pPr>
        <w:tabs>
          <w:tab w:val="left" w:pos="426"/>
        </w:tabs>
        <w:overflowPunct/>
        <w:autoSpaceDE/>
        <w:adjustRightInd/>
        <w:jc w:val="both"/>
        <w:rPr>
          <w:sz w:val="28"/>
        </w:rPr>
      </w:pPr>
      <w:r>
        <w:rPr>
          <w:b/>
          <w:i/>
          <w:sz w:val="28"/>
        </w:rPr>
        <w:t xml:space="preserve">      священники</w:t>
      </w:r>
      <w:r>
        <w:rPr>
          <w:i/>
          <w:sz w:val="28"/>
        </w:rPr>
        <w:t xml:space="preserve"> </w:t>
      </w:r>
      <w:r>
        <w:rPr>
          <w:sz w:val="28"/>
        </w:rPr>
        <w:t>становятся в том же порядке, как стояли у престола: справа и слева от</w:t>
      </w:r>
      <w:r>
        <w:rPr>
          <w:i/>
          <w:sz w:val="28"/>
        </w:rPr>
        <w:t xml:space="preserve"> </w:t>
      </w:r>
      <w:r>
        <w:rPr>
          <w:b/>
          <w:i/>
          <w:sz w:val="28"/>
        </w:rPr>
        <w:t>предстоятеля</w:t>
      </w:r>
      <w:r>
        <w:rPr>
          <w:i/>
          <w:sz w:val="28"/>
        </w:rPr>
        <w:t xml:space="preserve"> </w:t>
      </w:r>
      <w:r>
        <w:rPr>
          <w:sz w:val="28"/>
        </w:rPr>
        <w:t>по старшинству (старшие впереди,</w:t>
      </w:r>
      <w:r>
        <w:rPr>
          <w:sz w:val="28"/>
          <w:szCs w:val="28"/>
        </w:rPr>
        <w:t xml:space="preserve"> начиная от </w:t>
      </w:r>
      <w:r>
        <w:rPr>
          <w:b/>
          <w:i/>
          <w:sz w:val="28"/>
          <w:szCs w:val="28"/>
        </w:rPr>
        <w:t>предстоятеля</w:t>
      </w:r>
      <w:r w:rsidRPr="00F051CB">
        <w:rPr>
          <w:b/>
          <w:i/>
          <w:sz w:val="28"/>
        </w:rPr>
        <w:t>).</w:t>
      </w:r>
      <w:r>
        <w:rPr>
          <w:sz w:val="28"/>
        </w:rPr>
        <w:t xml:space="preserve">  </w:t>
      </w:r>
    </w:p>
    <w:p w:rsidR="00970359" w:rsidRDefault="00970359" w:rsidP="008558C4">
      <w:pPr>
        <w:pStyle w:val="Iauiue3"/>
        <w:tabs>
          <w:tab w:val="left" w:pos="426"/>
        </w:tabs>
        <w:jc w:val="both"/>
        <w:rPr>
          <w:sz w:val="28"/>
        </w:rPr>
      </w:pPr>
      <w:r>
        <w:rPr>
          <w:sz w:val="28"/>
        </w:rPr>
        <w:t xml:space="preserve">     </w:t>
      </w:r>
      <w:r w:rsidR="0037194F">
        <w:rPr>
          <w:sz w:val="28"/>
        </w:rPr>
        <w:t xml:space="preserve"> </w:t>
      </w:r>
      <w:r>
        <w:rPr>
          <w:sz w:val="28"/>
        </w:rPr>
        <w:t>Когда все станут на свои места,</w:t>
      </w:r>
      <w:r>
        <w:rPr>
          <w:i/>
          <w:sz w:val="28"/>
        </w:rPr>
        <w:t xml:space="preserve"> </w:t>
      </w:r>
      <w:r>
        <w:rPr>
          <w:b/>
          <w:i/>
          <w:sz w:val="28"/>
        </w:rPr>
        <w:t>священники</w:t>
      </w:r>
      <w:r>
        <w:rPr>
          <w:i/>
          <w:sz w:val="28"/>
        </w:rPr>
        <w:t xml:space="preserve"> </w:t>
      </w:r>
      <w:r>
        <w:rPr>
          <w:sz w:val="28"/>
        </w:rPr>
        <w:t>и</w:t>
      </w:r>
      <w:r>
        <w:rPr>
          <w:i/>
          <w:sz w:val="28"/>
        </w:rPr>
        <w:t xml:space="preserve"> </w:t>
      </w:r>
      <w:r>
        <w:rPr>
          <w:b/>
          <w:sz w:val="28"/>
        </w:rPr>
        <w:t>старший</w:t>
      </w:r>
      <w:r>
        <w:rPr>
          <w:b/>
          <w:i/>
          <w:sz w:val="28"/>
        </w:rPr>
        <w:t xml:space="preserve"> диакон</w:t>
      </w:r>
      <w:r>
        <w:rPr>
          <w:i/>
          <w:sz w:val="28"/>
        </w:rPr>
        <w:t xml:space="preserve"> </w:t>
      </w:r>
      <w:r>
        <w:rPr>
          <w:sz w:val="28"/>
        </w:rPr>
        <w:t>поворачиваются лицом к алтарю, крестятся один раз и совершают поклон</w:t>
      </w:r>
      <w:r>
        <w:rPr>
          <w:i/>
          <w:sz w:val="28"/>
        </w:rPr>
        <w:t xml:space="preserve"> </w:t>
      </w:r>
      <w:r>
        <w:rPr>
          <w:b/>
          <w:i/>
          <w:sz w:val="28"/>
        </w:rPr>
        <w:t>предстоятелю</w:t>
      </w:r>
      <w:r w:rsidRPr="00F051CB">
        <w:rPr>
          <w:b/>
          <w:i/>
          <w:sz w:val="28"/>
        </w:rPr>
        <w:t>,</w:t>
      </w:r>
      <w:r>
        <w:rPr>
          <w:b/>
          <w:sz w:val="28"/>
        </w:rPr>
        <w:t xml:space="preserve"> </w:t>
      </w:r>
      <w:r>
        <w:rPr>
          <w:sz w:val="28"/>
        </w:rPr>
        <w:t>на что он отвечает поклоном на обе стороны.</w:t>
      </w:r>
      <w:r>
        <w:rPr>
          <w:i/>
          <w:sz w:val="28"/>
        </w:rPr>
        <w:t xml:space="preserve"> </w:t>
      </w:r>
      <w:r>
        <w:rPr>
          <w:b/>
          <w:sz w:val="28"/>
        </w:rPr>
        <w:t>Старший</w:t>
      </w:r>
      <w:r>
        <w:rPr>
          <w:sz w:val="28"/>
        </w:rPr>
        <w:t xml:space="preserve"> </w:t>
      </w:r>
      <w:r>
        <w:rPr>
          <w:b/>
          <w:i/>
          <w:sz w:val="28"/>
        </w:rPr>
        <w:t>диакон</w:t>
      </w:r>
      <w:r>
        <w:rPr>
          <w:sz w:val="28"/>
        </w:rPr>
        <w:t xml:space="preserve"> полагает</w:t>
      </w:r>
      <w:r>
        <w:rPr>
          <w:i/>
          <w:sz w:val="28"/>
        </w:rPr>
        <w:t xml:space="preserve"> </w:t>
      </w:r>
      <w:r>
        <w:rPr>
          <w:sz w:val="28"/>
        </w:rPr>
        <w:t>Евангелие</w:t>
      </w:r>
      <w:r>
        <w:rPr>
          <w:i/>
          <w:sz w:val="28"/>
        </w:rPr>
        <w:t xml:space="preserve"> </w:t>
      </w:r>
      <w:r>
        <w:rPr>
          <w:sz w:val="28"/>
        </w:rPr>
        <w:t xml:space="preserve">на свое левое плечо, и, удерживая его левой рукой, держа правой рукой орарь, крестится, </w:t>
      </w:r>
      <w:r w:rsidR="00372729">
        <w:rPr>
          <w:sz w:val="28"/>
        </w:rPr>
        <w:t>приклоняет голову и обращается к</w:t>
      </w:r>
      <w:r w:rsidR="00372729">
        <w:rPr>
          <w:i/>
          <w:sz w:val="28"/>
        </w:rPr>
        <w:t xml:space="preserve"> </w:t>
      </w:r>
      <w:r w:rsidR="00372729">
        <w:rPr>
          <w:b/>
          <w:i/>
          <w:sz w:val="28"/>
        </w:rPr>
        <w:t xml:space="preserve">предстоятелю, </w:t>
      </w:r>
      <w:r w:rsidR="00372729">
        <w:rPr>
          <w:bCs/>
          <w:iCs/>
          <w:sz w:val="28"/>
        </w:rPr>
        <w:t>тихо говоря:</w:t>
      </w:r>
      <w:r w:rsidR="00372729">
        <w:rPr>
          <w:i/>
          <w:sz w:val="28"/>
        </w:rPr>
        <w:t xml:space="preserve"> </w:t>
      </w:r>
      <w:r w:rsidR="00372729">
        <w:rPr>
          <w:b/>
          <w:sz w:val="28"/>
        </w:rPr>
        <w:t xml:space="preserve">«Господу помолимся». </w:t>
      </w:r>
      <w:r w:rsidR="00372729">
        <w:rPr>
          <w:b/>
          <w:i/>
          <w:iCs/>
          <w:sz w:val="28"/>
        </w:rPr>
        <w:t>П</w:t>
      </w:r>
      <w:r w:rsidR="00372729">
        <w:rPr>
          <w:b/>
          <w:i/>
          <w:sz w:val="28"/>
        </w:rPr>
        <w:t xml:space="preserve">редстоятель, </w:t>
      </w:r>
      <w:r w:rsidR="00372729">
        <w:rPr>
          <w:bCs/>
          <w:iCs/>
          <w:sz w:val="28"/>
        </w:rPr>
        <w:t>приклонив голову,</w:t>
      </w:r>
      <w:r w:rsidR="00372729">
        <w:rPr>
          <w:b/>
          <w:i/>
          <w:sz w:val="28"/>
        </w:rPr>
        <w:t xml:space="preserve"> </w:t>
      </w:r>
      <w:r w:rsidR="00372729">
        <w:rPr>
          <w:sz w:val="28"/>
        </w:rPr>
        <w:t>читает (в полголоса</w:t>
      </w:r>
      <w:r w:rsidR="00372729">
        <w:rPr>
          <w:iCs/>
          <w:sz w:val="28"/>
        </w:rPr>
        <w:t>)</w:t>
      </w:r>
      <w:r w:rsidR="00372729">
        <w:rPr>
          <w:i/>
          <w:sz w:val="28"/>
        </w:rPr>
        <w:t xml:space="preserve"> </w:t>
      </w:r>
      <w:r w:rsidR="00372729">
        <w:rPr>
          <w:b/>
          <w:i/>
          <w:sz w:val="28"/>
        </w:rPr>
        <w:t>молитву</w:t>
      </w:r>
      <w:r w:rsidR="00372729">
        <w:rPr>
          <w:i/>
          <w:sz w:val="28"/>
        </w:rPr>
        <w:t xml:space="preserve"> </w:t>
      </w:r>
      <w:r w:rsidR="00372729">
        <w:rPr>
          <w:b/>
          <w:sz w:val="28"/>
        </w:rPr>
        <w:t>входа:</w:t>
      </w:r>
      <w:r w:rsidR="00372729">
        <w:rPr>
          <w:sz w:val="28"/>
        </w:rPr>
        <w:t xml:space="preserve"> </w:t>
      </w:r>
      <w:r w:rsidR="00372729">
        <w:rPr>
          <w:b/>
          <w:sz w:val="28"/>
          <w:szCs w:val="28"/>
        </w:rPr>
        <w:t>«Владыко Господи Боже наш…».</w:t>
      </w:r>
      <w:r w:rsidR="00F051CB">
        <w:rPr>
          <w:b/>
          <w:sz w:val="28"/>
        </w:rPr>
        <w:t xml:space="preserve"> </w:t>
      </w:r>
      <w:r w:rsidR="00372729">
        <w:rPr>
          <w:b/>
          <w:sz w:val="28"/>
        </w:rPr>
        <w:t>Старший</w:t>
      </w:r>
      <w:r w:rsidR="00372729">
        <w:rPr>
          <w:i/>
          <w:sz w:val="28"/>
        </w:rPr>
        <w:t xml:space="preserve"> </w:t>
      </w:r>
      <w:r w:rsidR="00372729">
        <w:rPr>
          <w:b/>
          <w:i/>
          <w:sz w:val="28"/>
        </w:rPr>
        <w:t xml:space="preserve">диакон </w:t>
      </w:r>
      <w:r w:rsidR="00372729">
        <w:rPr>
          <w:bCs/>
          <w:iCs/>
          <w:sz w:val="28"/>
        </w:rPr>
        <w:t>отвечает:</w:t>
      </w:r>
      <w:r w:rsidR="00372729">
        <w:rPr>
          <w:b/>
          <w:i/>
          <w:sz w:val="28"/>
        </w:rPr>
        <w:t xml:space="preserve"> </w:t>
      </w:r>
      <w:r w:rsidR="00372729">
        <w:rPr>
          <w:b/>
          <w:iCs/>
          <w:sz w:val="28"/>
        </w:rPr>
        <w:t xml:space="preserve">«Аминь» </w:t>
      </w:r>
      <w:r w:rsidR="00372729">
        <w:rPr>
          <w:sz w:val="28"/>
        </w:rPr>
        <w:t xml:space="preserve">и указуя орарем на восток, говорит в полголоса: </w:t>
      </w:r>
      <w:r w:rsidR="00372729">
        <w:rPr>
          <w:b/>
          <w:sz w:val="28"/>
        </w:rPr>
        <w:t>«Благослови, владыко, святый вход».</w:t>
      </w:r>
      <w:r w:rsidR="00372729">
        <w:rPr>
          <w:sz w:val="28"/>
        </w:rPr>
        <w:t xml:space="preserve"> На что</w:t>
      </w:r>
      <w:r w:rsidR="00372729">
        <w:rPr>
          <w:b/>
          <w:i/>
          <w:sz w:val="28"/>
        </w:rPr>
        <w:t xml:space="preserve"> предстоятель </w:t>
      </w:r>
      <w:r w:rsidR="00372729">
        <w:rPr>
          <w:sz w:val="28"/>
        </w:rPr>
        <w:t xml:space="preserve">крестообразно благословляет десницею (имясловными перстами) </w:t>
      </w:r>
      <w:r w:rsidR="00A87700">
        <w:rPr>
          <w:sz w:val="28"/>
        </w:rPr>
        <w:t xml:space="preserve">                   </w:t>
      </w:r>
      <w:r w:rsidR="00372729">
        <w:rPr>
          <w:sz w:val="28"/>
        </w:rPr>
        <w:t>к востоку, произнося тихо:</w:t>
      </w:r>
      <w:r w:rsidR="00372729">
        <w:rPr>
          <w:i/>
          <w:sz w:val="28"/>
        </w:rPr>
        <w:t xml:space="preserve"> </w:t>
      </w:r>
      <w:r w:rsidR="00372729">
        <w:rPr>
          <w:b/>
          <w:sz w:val="28"/>
          <w:szCs w:val="28"/>
        </w:rPr>
        <w:t xml:space="preserve">«Благословен вход святых Твоих, всегда, ныне </w:t>
      </w:r>
      <w:r w:rsidR="00A87700">
        <w:rPr>
          <w:b/>
          <w:sz w:val="28"/>
          <w:szCs w:val="28"/>
        </w:rPr>
        <w:t xml:space="preserve">                                 </w:t>
      </w:r>
      <w:r w:rsidR="00372729">
        <w:rPr>
          <w:b/>
          <w:sz w:val="28"/>
          <w:szCs w:val="28"/>
        </w:rPr>
        <w:t>и присно, и во веки веков».</w:t>
      </w:r>
      <w:r w:rsidR="00372729">
        <w:rPr>
          <w:i/>
          <w:sz w:val="28"/>
          <w:szCs w:val="28"/>
        </w:rPr>
        <w:t xml:space="preserve"> </w:t>
      </w:r>
      <w:r w:rsidR="00372729">
        <w:rPr>
          <w:b/>
          <w:sz w:val="28"/>
          <w:szCs w:val="28"/>
        </w:rPr>
        <w:t>С</w:t>
      </w:r>
      <w:r w:rsidR="00372729">
        <w:rPr>
          <w:b/>
          <w:sz w:val="28"/>
        </w:rPr>
        <w:t>тарший</w:t>
      </w:r>
      <w:r w:rsidR="00372729">
        <w:rPr>
          <w:b/>
          <w:i/>
          <w:sz w:val="28"/>
        </w:rPr>
        <w:t xml:space="preserve"> д</w:t>
      </w:r>
      <w:r w:rsidR="00372729">
        <w:rPr>
          <w:b/>
          <w:i/>
          <w:sz w:val="28"/>
          <w:szCs w:val="28"/>
        </w:rPr>
        <w:t>иакон</w:t>
      </w:r>
      <w:r w:rsidR="00372729">
        <w:rPr>
          <w:i/>
          <w:sz w:val="28"/>
          <w:szCs w:val="28"/>
        </w:rPr>
        <w:t xml:space="preserve"> </w:t>
      </w:r>
      <w:r w:rsidR="00372729">
        <w:rPr>
          <w:sz w:val="28"/>
          <w:szCs w:val="28"/>
        </w:rPr>
        <w:t xml:space="preserve">тихо отвечает: </w:t>
      </w:r>
      <w:r>
        <w:rPr>
          <w:b/>
          <w:sz w:val="28"/>
          <w:szCs w:val="28"/>
        </w:rPr>
        <w:t>«Аминь»</w:t>
      </w:r>
      <w:r w:rsidRPr="00F051CB">
        <w:rPr>
          <w:b/>
          <w:noProof/>
          <w:sz w:val="28"/>
          <w:szCs w:val="28"/>
        </w:rPr>
        <w:t>,</w:t>
      </w:r>
      <w:r>
        <w:rPr>
          <w:i/>
          <w:noProof/>
          <w:sz w:val="28"/>
          <w:szCs w:val="28"/>
        </w:rPr>
        <w:t xml:space="preserve"> </w:t>
      </w:r>
      <w:r>
        <w:rPr>
          <w:noProof/>
          <w:sz w:val="28"/>
          <w:szCs w:val="28"/>
        </w:rPr>
        <w:t>берет</w:t>
      </w:r>
      <w:r>
        <w:rPr>
          <w:i/>
          <w:noProof/>
          <w:sz w:val="28"/>
          <w:szCs w:val="28"/>
        </w:rPr>
        <w:t xml:space="preserve"> </w:t>
      </w:r>
      <w:r>
        <w:rPr>
          <w:noProof/>
          <w:sz w:val="28"/>
          <w:szCs w:val="28"/>
        </w:rPr>
        <w:t>Евангелие</w:t>
      </w:r>
      <w:r>
        <w:rPr>
          <w:i/>
          <w:noProof/>
          <w:sz w:val="28"/>
          <w:szCs w:val="28"/>
        </w:rPr>
        <w:t xml:space="preserve"> </w:t>
      </w:r>
      <w:r>
        <w:rPr>
          <w:noProof/>
          <w:sz w:val="28"/>
          <w:szCs w:val="28"/>
        </w:rPr>
        <w:t xml:space="preserve">двумя руками, поворачивается через левое плечо и подносит его </w:t>
      </w:r>
      <w:r>
        <w:rPr>
          <w:b/>
          <w:i/>
          <w:sz w:val="28"/>
          <w:szCs w:val="28"/>
        </w:rPr>
        <w:t>предстоятелю</w:t>
      </w:r>
      <w:r>
        <w:rPr>
          <w:b/>
          <w:sz w:val="28"/>
        </w:rPr>
        <w:t xml:space="preserve"> </w:t>
      </w:r>
      <w:r>
        <w:rPr>
          <w:noProof/>
          <w:sz w:val="28"/>
          <w:szCs w:val="28"/>
        </w:rPr>
        <w:t>для целования.</w:t>
      </w:r>
      <w:r>
        <w:rPr>
          <w:sz w:val="28"/>
        </w:rPr>
        <w:t xml:space="preserve"> </w:t>
      </w:r>
      <w:r>
        <w:rPr>
          <w:b/>
          <w:i/>
          <w:sz w:val="28"/>
          <w:szCs w:val="28"/>
        </w:rPr>
        <w:t>Предстоятель</w:t>
      </w:r>
      <w:r w:rsidRPr="00F051CB">
        <w:rPr>
          <w:b/>
          <w:i/>
          <w:noProof/>
          <w:sz w:val="28"/>
          <w:szCs w:val="28"/>
        </w:rPr>
        <w:t>,</w:t>
      </w:r>
      <w:r>
        <w:rPr>
          <w:b/>
          <w:noProof/>
          <w:sz w:val="28"/>
          <w:szCs w:val="28"/>
        </w:rPr>
        <w:t xml:space="preserve"> </w:t>
      </w:r>
      <w:r>
        <w:rPr>
          <w:noProof/>
          <w:sz w:val="28"/>
          <w:szCs w:val="28"/>
        </w:rPr>
        <w:t>поддерживая</w:t>
      </w:r>
      <w:r>
        <w:rPr>
          <w:i/>
          <w:noProof/>
          <w:sz w:val="28"/>
          <w:szCs w:val="28"/>
        </w:rPr>
        <w:t xml:space="preserve"> </w:t>
      </w:r>
      <w:r>
        <w:rPr>
          <w:noProof/>
          <w:sz w:val="28"/>
          <w:szCs w:val="28"/>
        </w:rPr>
        <w:t>Евангелие</w:t>
      </w:r>
      <w:r>
        <w:rPr>
          <w:i/>
          <w:noProof/>
          <w:sz w:val="28"/>
          <w:szCs w:val="28"/>
        </w:rPr>
        <w:t xml:space="preserve"> </w:t>
      </w:r>
      <w:r>
        <w:rPr>
          <w:noProof/>
          <w:sz w:val="28"/>
          <w:szCs w:val="28"/>
        </w:rPr>
        <w:t xml:space="preserve">двумя руками, целует его, а </w:t>
      </w:r>
      <w:r>
        <w:rPr>
          <w:b/>
          <w:sz w:val="28"/>
        </w:rPr>
        <w:t>старший</w:t>
      </w:r>
      <w:r>
        <w:rPr>
          <w:b/>
          <w:i/>
          <w:noProof/>
          <w:sz w:val="28"/>
          <w:szCs w:val="28"/>
        </w:rPr>
        <w:t xml:space="preserve"> диакон</w:t>
      </w:r>
      <w:r w:rsidRPr="00F051CB">
        <w:rPr>
          <w:b/>
          <w:sz w:val="28"/>
        </w:rPr>
        <w:t>,</w:t>
      </w:r>
      <w:r>
        <w:rPr>
          <w:sz w:val="28"/>
        </w:rPr>
        <w:t xml:space="preserve"> в свою очередь,</w:t>
      </w:r>
      <w:r>
        <w:rPr>
          <w:i/>
          <w:sz w:val="28"/>
        </w:rPr>
        <w:t xml:space="preserve"> </w:t>
      </w:r>
      <w:r>
        <w:rPr>
          <w:sz w:val="28"/>
        </w:rPr>
        <w:t>целует его правую руку. Далее</w:t>
      </w:r>
      <w:r>
        <w:rPr>
          <w:i/>
          <w:sz w:val="28"/>
        </w:rPr>
        <w:t xml:space="preserve"> </w:t>
      </w:r>
      <w:r>
        <w:rPr>
          <w:b/>
          <w:sz w:val="28"/>
        </w:rPr>
        <w:t>старший</w:t>
      </w:r>
      <w:r>
        <w:rPr>
          <w:b/>
          <w:i/>
          <w:noProof/>
          <w:sz w:val="28"/>
          <w:szCs w:val="28"/>
        </w:rPr>
        <w:t xml:space="preserve"> </w:t>
      </w:r>
      <w:r>
        <w:rPr>
          <w:b/>
          <w:i/>
          <w:sz w:val="28"/>
          <w:szCs w:val="28"/>
        </w:rPr>
        <w:t xml:space="preserve">диакон </w:t>
      </w:r>
      <w:r>
        <w:rPr>
          <w:sz w:val="28"/>
          <w:szCs w:val="28"/>
        </w:rPr>
        <w:t xml:space="preserve">делает шаг назад, кланяется </w:t>
      </w:r>
      <w:r>
        <w:rPr>
          <w:b/>
          <w:i/>
          <w:sz w:val="28"/>
          <w:szCs w:val="28"/>
        </w:rPr>
        <w:t>предстоятелю</w:t>
      </w:r>
      <w:r w:rsidRPr="00F051CB">
        <w:rPr>
          <w:b/>
          <w:i/>
          <w:sz w:val="28"/>
          <w:szCs w:val="28"/>
        </w:rPr>
        <w:t>,</w:t>
      </w:r>
      <w:r>
        <w:rPr>
          <w:b/>
          <w:sz w:val="28"/>
          <w:szCs w:val="28"/>
        </w:rPr>
        <w:t xml:space="preserve"> </w:t>
      </w:r>
      <w:r>
        <w:rPr>
          <w:sz w:val="28"/>
          <w:szCs w:val="28"/>
        </w:rPr>
        <w:t>поворачивается на восток через правое плечо, становится у царских врат, высоко держа</w:t>
      </w:r>
      <w:r>
        <w:rPr>
          <w:i/>
          <w:sz w:val="28"/>
          <w:szCs w:val="28"/>
        </w:rPr>
        <w:t xml:space="preserve"> </w:t>
      </w:r>
      <w:r>
        <w:rPr>
          <w:sz w:val="28"/>
          <w:szCs w:val="28"/>
        </w:rPr>
        <w:t>Евангелие</w:t>
      </w:r>
      <w:r>
        <w:rPr>
          <w:i/>
          <w:sz w:val="28"/>
          <w:szCs w:val="28"/>
        </w:rPr>
        <w:t xml:space="preserve"> </w:t>
      </w:r>
      <w:r>
        <w:rPr>
          <w:sz w:val="28"/>
          <w:szCs w:val="28"/>
        </w:rPr>
        <w:t xml:space="preserve">в обеих руках, и ожидает окончания пения </w:t>
      </w:r>
      <w:r>
        <w:rPr>
          <w:b/>
          <w:i/>
          <w:sz w:val="28"/>
          <w:szCs w:val="28"/>
        </w:rPr>
        <w:t>хора</w:t>
      </w:r>
      <w:r w:rsidRPr="00F051CB">
        <w:rPr>
          <w:b/>
          <w:i/>
          <w:sz w:val="28"/>
          <w:szCs w:val="28"/>
        </w:rPr>
        <w:t>.</w:t>
      </w:r>
      <w:r>
        <w:rPr>
          <w:sz w:val="28"/>
          <w:szCs w:val="28"/>
        </w:rPr>
        <w:t xml:space="preserve"> Когда заканчивается </w:t>
      </w:r>
      <w:r>
        <w:rPr>
          <w:sz w:val="28"/>
        </w:rPr>
        <w:t xml:space="preserve">пение последнего </w:t>
      </w:r>
      <w:r>
        <w:rPr>
          <w:b/>
          <w:i/>
          <w:sz w:val="28"/>
        </w:rPr>
        <w:t>тропаря</w:t>
      </w:r>
      <w:r>
        <w:rPr>
          <w:sz w:val="28"/>
        </w:rPr>
        <w:t xml:space="preserve"> </w:t>
      </w:r>
      <w:r>
        <w:rPr>
          <w:sz w:val="28"/>
          <w:szCs w:val="28"/>
        </w:rPr>
        <w:t xml:space="preserve">на </w:t>
      </w:r>
      <w:r>
        <w:rPr>
          <w:b/>
          <w:sz w:val="28"/>
          <w:szCs w:val="28"/>
        </w:rPr>
        <w:t xml:space="preserve">«Блаженных» </w:t>
      </w:r>
      <w:r>
        <w:rPr>
          <w:sz w:val="28"/>
          <w:szCs w:val="28"/>
        </w:rPr>
        <w:t>или</w:t>
      </w:r>
      <w:r>
        <w:rPr>
          <w:b/>
          <w:sz w:val="28"/>
          <w:szCs w:val="28"/>
        </w:rPr>
        <w:t xml:space="preserve"> 3-го </w:t>
      </w:r>
      <w:r>
        <w:rPr>
          <w:b/>
          <w:i/>
          <w:sz w:val="28"/>
          <w:szCs w:val="28"/>
        </w:rPr>
        <w:t>антифона</w:t>
      </w:r>
      <w:r w:rsidRPr="00F051CB">
        <w:rPr>
          <w:b/>
          <w:i/>
          <w:sz w:val="28"/>
          <w:szCs w:val="28"/>
        </w:rPr>
        <w:t>,</w:t>
      </w:r>
      <w:r>
        <w:rPr>
          <w:sz w:val="28"/>
          <w:szCs w:val="28"/>
        </w:rPr>
        <w:t xml:space="preserve"> </w:t>
      </w:r>
      <w:r>
        <w:rPr>
          <w:sz w:val="28"/>
        </w:rPr>
        <w:t>он становится в царских вратах, лицом</w:t>
      </w:r>
      <w:r>
        <w:rPr>
          <w:i/>
          <w:sz w:val="28"/>
        </w:rPr>
        <w:t xml:space="preserve"> </w:t>
      </w:r>
      <w:r>
        <w:rPr>
          <w:sz w:val="28"/>
        </w:rPr>
        <w:t>к</w:t>
      </w:r>
      <w:r>
        <w:rPr>
          <w:i/>
          <w:sz w:val="28"/>
        </w:rPr>
        <w:t xml:space="preserve"> </w:t>
      </w:r>
      <w:r>
        <w:rPr>
          <w:sz w:val="28"/>
        </w:rPr>
        <w:t xml:space="preserve">престолу впереди </w:t>
      </w:r>
      <w:r>
        <w:rPr>
          <w:b/>
          <w:i/>
          <w:sz w:val="28"/>
          <w:szCs w:val="28"/>
        </w:rPr>
        <w:t>предстоятеля</w:t>
      </w:r>
      <w:r>
        <w:rPr>
          <w:b/>
          <w:sz w:val="28"/>
        </w:rPr>
        <w:t xml:space="preserve"> </w:t>
      </w:r>
      <w:r>
        <w:rPr>
          <w:sz w:val="28"/>
        </w:rPr>
        <w:t>и, возвышая</w:t>
      </w:r>
      <w:r>
        <w:rPr>
          <w:i/>
          <w:sz w:val="28"/>
        </w:rPr>
        <w:t xml:space="preserve"> </w:t>
      </w:r>
      <w:r>
        <w:rPr>
          <w:sz w:val="28"/>
        </w:rPr>
        <w:t>Евангелие, изображает им</w:t>
      </w:r>
      <w:r>
        <w:rPr>
          <w:i/>
          <w:sz w:val="28"/>
        </w:rPr>
        <w:t xml:space="preserve"> </w:t>
      </w:r>
      <w:r>
        <w:rPr>
          <w:sz w:val="28"/>
        </w:rPr>
        <w:t xml:space="preserve">знак креста, возглашая: </w:t>
      </w:r>
      <w:r>
        <w:rPr>
          <w:b/>
          <w:sz w:val="28"/>
        </w:rPr>
        <w:t>«Премудрость, прости»</w:t>
      </w:r>
      <w:r w:rsidRPr="00F051CB">
        <w:rPr>
          <w:b/>
          <w:sz w:val="28"/>
        </w:rPr>
        <w:t>.</w:t>
      </w:r>
    </w:p>
    <w:p w:rsidR="00970359" w:rsidRDefault="00970359" w:rsidP="009733D8">
      <w:pPr>
        <w:pStyle w:val="Iauiue3"/>
        <w:tabs>
          <w:tab w:val="left" w:pos="426"/>
        </w:tabs>
        <w:jc w:val="both"/>
        <w:rPr>
          <w:sz w:val="28"/>
        </w:rPr>
      </w:pPr>
      <w:r>
        <w:rPr>
          <w:sz w:val="28"/>
        </w:rPr>
        <w:t xml:space="preserve">      Затем</w:t>
      </w:r>
      <w:r w:rsidR="009A0993">
        <w:rPr>
          <w:sz w:val="28"/>
        </w:rPr>
        <w:t xml:space="preserve"> </w:t>
      </w:r>
      <w:r w:rsidR="009A0993">
        <w:rPr>
          <w:b/>
          <w:sz w:val="28"/>
        </w:rPr>
        <w:t>с</w:t>
      </w:r>
      <w:r>
        <w:rPr>
          <w:b/>
          <w:sz w:val="28"/>
        </w:rPr>
        <w:t>тарши</w:t>
      </w:r>
      <w:r w:rsidRPr="00F051CB">
        <w:rPr>
          <w:b/>
          <w:sz w:val="28"/>
        </w:rPr>
        <w:t>й</w:t>
      </w:r>
      <w:r>
        <w:rPr>
          <w:b/>
          <w:i/>
          <w:sz w:val="28"/>
        </w:rPr>
        <w:t xml:space="preserve"> диакон</w:t>
      </w:r>
      <w:r>
        <w:rPr>
          <w:sz w:val="28"/>
        </w:rPr>
        <w:t xml:space="preserve"> входит в алтарь, полагает</w:t>
      </w:r>
      <w:r>
        <w:rPr>
          <w:i/>
          <w:sz w:val="28"/>
        </w:rPr>
        <w:t xml:space="preserve"> </w:t>
      </w:r>
      <w:r>
        <w:rPr>
          <w:sz w:val="28"/>
        </w:rPr>
        <w:t>Евангелие</w:t>
      </w:r>
      <w:r>
        <w:rPr>
          <w:i/>
          <w:sz w:val="28"/>
        </w:rPr>
        <w:t xml:space="preserve"> </w:t>
      </w:r>
      <w:r>
        <w:rPr>
          <w:sz w:val="28"/>
        </w:rPr>
        <w:t>на обычно</w:t>
      </w:r>
      <w:r w:rsidR="009A0993">
        <w:rPr>
          <w:sz w:val="28"/>
        </w:rPr>
        <w:t>м</w:t>
      </w:r>
      <w:r>
        <w:rPr>
          <w:sz w:val="28"/>
        </w:rPr>
        <w:t xml:space="preserve"> мест</w:t>
      </w:r>
      <w:r w:rsidR="009A0993">
        <w:rPr>
          <w:sz w:val="28"/>
        </w:rPr>
        <w:t>е</w:t>
      </w:r>
      <w:r>
        <w:rPr>
          <w:sz w:val="28"/>
        </w:rPr>
        <w:t xml:space="preserve"> на святом престоле и становится у южной стороны святого престола, ожидая входа</w:t>
      </w:r>
      <w:r>
        <w:rPr>
          <w:i/>
          <w:sz w:val="28"/>
        </w:rPr>
        <w:t xml:space="preserve"> </w:t>
      </w:r>
      <w:r>
        <w:rPr>
          <w:b/>
          <w:i/>
          <w:sz w:val="28"/>
          <w:szCs w:val="28"/>
        </w:rPr>
        <w:t>предстоятеля</w:t>
      </w:r>
      <w:r>
        <w:rPr>
          <w:b/>
          <w:i/>
          <w:sz w:val="28"/>
        </w:rPr>
        <w:t xml:space="preserve"> </w:t>
      </w:r>
      <w:r>
        <w:rPr>
          <w:sz w:val="28"/>
        </w:rPr>
        <w:t>в алтарь</w:t>
      </w:r>
      <w:r w:rsidR="009A0993">
        <w:rPr>
          <w:sz w:val="28"/>
        </w:rPr>
        <w:t>.</w:t>
      </w:r>
    </w:p>
    <w:p w:rsidR="00970359" w:rsidRDefault="009A0993" w:rsidP="009A0993">
      <w:pPr>
        <w:pStyle w:val="Iauiue3"/>
        <w:tabs>
          <w:tab w:val="left" w:pos="426"/>
        </w:tabs>
        <w:jc w:val="both"/>
        <w:rPr>
          <w:b/>
          <w:i/>
          <w:sz w:val="28"/>
        </w:rPr>
      </w:pPr>
      <w:r>
        <w:rPr>
          <w:b/>
          <w:i/>
          <w:sz w:val="28"/>
        </w:rPr>
        <w:t xml:space="preserve">      Д</w:t>
      </w:r>
      <w:r w:rsidR="00970359">
        <w:rPr>
          <w:b/>
          <w:i/>
          <w:sz w:val="28"/>
        </w:rPr>
        <w:t>иаконы</w:t>
      </w:r>
      <w:r w:rsidR="00970359">
        <w:rPr>
          <w:sz w:val="28"/>
        </w:rPr>
        <w:t xml:space="preserve"> </w:t>
      </w:r>
      <w:r>
        <w:rPr>
          <w:sz w:val="28"/>
        </w:rPr>
        <w:t xml:space="preserve">с кадилами </w:t>
      </w:r>
      <w:r w:rsidR="00970359">
        <w:rPr>
          <w:sz w:val="28"/>
        </w:rPr>
        <w:t>(если служат два</w:t>
      </w:r>
      <w:r w:rsidR="00970359">
        <w:rPr>
          <w:i/>
          <w:sz w:val="28"/>
        </w:rPr>
        <w:t xml:space="preserve"> </w:t>
      </w:r>
      <w:r w:rsidR="00970359">
        <w:rPr>
          <w:b/>
          <w:i/>
          <w:sz w:val="28"/>
        </w:rPr>
        <w:t>диакона</w:t>
      </w:r>
      <w:r w:rsidR="00970359" w:rsidRPr="009A0993">
        <w:rPr>
          <w:b/>
          <w:i/>
          <w:sz w:val="28"/>
        </w:rPr>
        <w:t>,</w:t>
      </w:r>
      <w:r w:rsidR="00970359">
        <w:rPr>
          <w:sz w:val="28"/>
        </w:rPr>
        <w:t xml:space="preserve"> то</w:t>
      </w:r>
      <w:r w:rsidR="00970359">
        <w:rPr>
          <w:i/>
          <w:sz w:val="28"/>
        </w:rPr>
        <w:t xml:space="preserve"> </w:t>
      </w:r>
      <w:r w:rsidR="00970359">
        <w:rPr>
          <w:b/>
          <w:sz w:val="28"/>
        </w:rPr>
        <w:t>второй</w:t>
      </w:r>
      <w:r w:rsidR="00970359" w:rsidRPr="009A0993">
        <w:rPr>
          <w:b/>
          <w:sz w:val="28"/>
        </w:rPr>
        <w:t>),</w:t>
      </w:r>
      <w:r w:rsidR="00970359">
        <w:rPr>
          <w:sz w:val="28"/>
        </w:rPr>
        <w:t xml:space="preserve"> находясь уже на углах престола, встречают каждением </w:t>
      </w:r>
      <w:r w:rsidR="00970359">
        <w:rPr>
          <w:b/>
          <w:sz w:val="28"/>
        </w:rPr>
        <w:t>старшего</w:t>
      </w:r>
      <w:r w:rsidR="00970359">
        <w:rPr>
          <w:b/>
          <w:i/>
          <w:sz w:val="28"/>
        </w:rPr>
        <w:t xml:space="preserve"> диакона </w:t>
      </w:r>
      <w:r w:rsidR="00970359">
        <w:rPr>
          <w:sz w:val="28"/>
        </w:rPr>
        <w:t>с</w:t>
      </w:r>
      <w:r w:rsidR="00970359">
        <w:rPr>
          <w:b/>
          <w:i/>
          <w:sz w:val="28"/>
        </w:rPr>
        <w:t xml:space="preserve"> </w:t>
      </w:r>
      <w:r w:rsidR="00970359">
        <w:rPr>
          <w:sz w:val="28"/>
        </w:rPr>
        <w:t>Евангелием</w:t>
      </w:r>
      <w:r w:rsidR="00970359">
        <w:rPr>
          <w:i/>
          <w:sz w:val="28"/>
        </w:rPr>
        <w:t xml:space="preserve"> </w:t>
      </w:r>
      <w:r w:rsidR="00970359">
        <w:rPr>
          <w:sz w:val="28"/>
        </w:rPr>
        <w:t xml:space="preserve">и </w:t>
      </w:r>
      <w:r w:rsidR="00970359">
        <w:rPr>
          <w:b/>
          <w:i/>
          <w:sz w:val="28"/>
        </w:rPr>
        <w:t>священников</w:t>
      </w:r>
      <w:r w:rsidR="00970359" w:rsidRPr="009A0993">
        <w:rPr>
          <w:b/>
          <w:i/>
          <w:sz w:val="28"/>
        </w:rPr>
        <w:t>,</w:t>
      </w:r>
      <w:r w:rsidR="00970359">
        <w:rPr>
          <w:sz w:val="28"/>
        </w:rPr>
        <w:t xml:space="preserve"> входящих в</w:t>
      </w:r>
      <w:r w:rsidR="00970359">
        <w:rPr>
          <w:smallCaps/>
          <w:sz w:val="28"/>
        </w:rPr>
        <w:t xml:space="preserve"> </w:t>
      </w:r>
      <w:r w:rsidR="00970359">
        <w:rPr>
          <w:sz w:val="28"/>
        </w:rPr>
        <w:t>алтарь и идут на горнее место (каждый своей</w:t>
      </w:r>
      <w:r w:rsidR="00970359">
        <w:rPr>
          <w:i/>
          <w:sz w:val="28"/>
        </w:rPr>
        <w:t xml:space="preserve"> </w:t>
      </w:r>
      <w:r w:rsidR="00970359">
        <w:rPr>
          <w:sz w:val="28"/>
        </w:rPr>
        <w:t>стороной алтаря). Затем они вместе со</w:t>
      </w:r>
      <w:r w:rsidR="00970359">
        <w:rPr>
          <w:b/>
          <w:i/>
          <w:sz w:val="28"/>
        </w:rPr>
        <w:t xml:space="preserve"> свещеносцами </w:t>
      </w:r>
      <w:r w:rsidR="00970359">
        <w:rPr>
          <w:sz w:val="28"/>
        </w:rPr>
        <w:t>крестятся, кланяются</w:t>
      </w:r>
      <w:r w:rsidR="00970359">
        <w:rPr>
          <w:b/>
          <w:sz w:val="28"/>
        </w:rPr>
        <w:t xml:space="preserve"> </w:t>
      </w:r>
      <w:r w:rsidR="00970359">
        <w:rPr>
          <w:b/>
          <w:i/>
          <w:sz w:val="28"/>
          <w:szCs w:val="28"/>
        </w:rPr>
        <w:t xml:space="preserve">предстоятелю </w:t>
      </w:r>
      <w:r w:rsidR="00970359">
        <w:rPr>
          <w:sz w:val="28"/>
          <w:szCs w:val="28"/>
        </w:rPr>
        <w:t xml:space="preserve">и отдают кадила </w:t>
      </w:r>
      <w:r w:rsidR="00970359">
        <w:rPr>
          <w:b/>
          <w:i/>
          <w:sz w:val="28"/>
          <w:szCs w:val="28"/>
        </w:rPr>
        <w:t>пономарям</w:t>
      </w:r>
      <w:r>
        <w:rPr>
          <w:b/>
          <w:i/>
          <w:sz w:val="28"/>
          <w:szCs w:val="28"/>
        </w:rPr>
        <w:t>.</w:t>
      </w:r>
    </w:p>
    <w:p w:rsidR="00970359" w:rsidRDefault="00970359" w:rsidP="009A0993">
      <w:pPr>
        <w:pStyle w:val="aa"/>
        <w:tabs>
          <w:tab w:val="left" w:pos="426"/>
        </w:tabs>
        <w:jc w:val="both"/>
        <w:rPr>
          <w:b/>
          <w:i/>
          <w:sz w:val="28"/>
        </w:rPr>
      </w:pPr>
      <w:r>
        <w:rPr>
          <w:sz w:val="28"/>
        </w:rPr>
        <w:t xml:space="preserve">     </w:t>
      </w:r>
      <w:r w:rsidR="0037194F">
        <w:rPr>
          <w:sz w:val="28"/>
        </w:rPr>
        <w:t xml:space="preserve"> </w:t>
      </w:r>
      <w:r w:rsidR="009A0993" w:rsidRPr="009A0993">
        <w:rPr>
          <w:b/>
          <w:i/>
          <w:sz w:val="28"/>
        </w:rPr>
        <w:t>С</w:t>
      </w:r>
      <w:r>
        <w:rPr>
          <w:b/>
          <w:i/>
          <w:sz w:val="28"/>
        </w:rPr>
        <w:t>вященники</w:t>
      </w:r>
      <w:r>
        <w:rPr>
          <w:b/>
          <w:sz w:val="28"/>
        </w:rPr>
        <w:t xml:space="preserve"> </w:t>
      </w:r>
      <w:r>
        <w:rPr>
          <w:sz w:val="28"/>
        </w:rPr>
        <w:t>крестятся и целуют только одну икону каждый на своей стороне, или Спасителя или Божией Матери, входят в алтарь царскими вратами и становятся на прежние места предстояния у престола</w:t>
      </w:r>
      <w:r w:rsidR="009A0993">
        <w:rPr>
          <w:sz w:val="28"/>
        </w:rPr>
        <w:t>.</w:t>
      </w:r>
      <w:r>
        <w:rPr>
          <w:b/>
          <w:i/>
          <w:sz w:val="28"/>
        </w:rPr>
        <w:t xml:space="preserve">   </w:t>
      </w:r>
    </w:p>
    <w:p w:rsidR="00970359" w:rsidRDefault="00970359" w:rsidP="003107B2">
      <w:pPr>
        <w:pStyle w:val="aa"/>
        <w:tabs>
          <w:tab w:val="left" w:pos="426"/>
        </w:tabs>
        <w:jc w:val="both"/>
        <w:rPr>
          <w:i/>
          <w:sz w:val="28"/>
          <w:szCs w:val="28"/>
        </w:rPr>
      </w:pPr>
      <w:r>
        <w:rPr>
          <w:b/>
          <w:i/>
          <w:sz w:val="28"/>
        </w:rPr>
        <w:t xml:space="preserve">     </w:t>
      </w:r>
      <w:r w:rsidR="0037194F">
        <w:rPr>
          <w:b/>
          <w:i/>
          <w:sz w:val="28"/>
        </w:rPr>
        <w:t xml:space="preserve"> </w:t>
      </w:r>
      <w:r w:rsidR="009A0993">
        <w:rPr>
          <w:b/>
          <w:i/>
          <w:sz w:val="28"/>
        </w:rPr>
        <w:t>П</w:t>
      </w:r>
      <w:r>
        <w:rPr>
          <w:b/>
          <w:i/>
          <w:sz w:val="28"/>
        </w:rPr>
        <w:t>редстоятель</w:t>
      </w:r>
      <w:r w:rsidRPr="009A0993">
        <w:rPr>
          <w:b/>
          <w:i/>
          <w:sz w:val="28"/>
        </w:rPr>
        <w:t>,</w:t>
      </w:r>
      <w:r w:rsidR="009733D8">
        <w:rPr>
          <w:sz w:val="28"/>
        </w:rPr>
        <w:t xml:space="preserve"> </w:t>
      </w:r>
      <w:r>
        <w:rPr>
          <w:sz w:val="28"/>
        </w:rPr>
        <w:t>сотворив поклон по направлению к святому престолу, дважды крестится, целует икону Спасителя</w:t>
      </w:r>
      <w:r w:rsidR="0037194F">
        <w:rPr>
          <w:sz w:val="28"/>
        </w:rPr>
        <w:t xml:space="preserve"> на правой стороне царских врат и</w:t>
      </w:r>
      <w:r>
        <w:rPr>
          <w:sz w:val="28"/>
        </w:rPr>
        <w:t xml:space="preserve"> снова крестится</w:t>
      </w:r>
      <w:r w:rsidR="0037194F">
        <w:rPr>
          <w:sz w:val="28"/>
        </w:rPr>
        <w:t>.</w:t>
      </w:r>
      <w:r>
        <w:rPr>
          <w:sz w:val="28"/>
        </w:rPr>
        <w:t xml:space="preserve"> </w:t>
      </w:r>
      <w:r w:rsidR="0037194F">
        <w:rPr>
          <w:sz w:val="28"/>
        </w:rPr>
        <w:t xml:space="preserve">После этого он </w:t>
      </w:r>
      <w:r>
        <w:rPr>
          <w:sz w:val="28"/>
        </w:rPr>
        <w:t xml:space="preserve">поворачивается лицом на запад, благословляет крестообразно </w:t>
      </w:r>
      <w:r>
        <w:rPr>
          <w:sz w:val="28"/>
        </w:rPr>
        <w:lastRenderedPageBreak/>
        <w:t xml:space="preserve">десницею (имясловными перстами) </w:t>
      </w:r>
      <w:r>
        <w:rPr>
          <w:b/>
          <w:i/>
          <w:sz w:val="28"/>
        </w:rPr>
        <w:t>свещеносцев</w:t>
      </w:r>
      <w:r w:rsidRPr="009A0993">
        <w:rPr>
          <w:b/>
          <w:i/>
          <w:sz w:val="28"/>
        </w:rPr>
        <w:t>,</w:t>
      </w:r>
      <w:r>
        <w:rPr>
          <w:sz w:val="28"/>
        </w:rPr>
        <w:t xml:space="preserve"> снова дважды крестится, целует икону </w:t>
      </w:r>
      <w:r>
        <w:rPr>
          <w:sz w:val="28"/>
          <w:szCs w:val="28"/>
        </w:rPr>
        <w:t>Божией Матери</w:t>
      </w:r>
      <w:r>
        <w:rPr>
          <w:sz w:val="28"/>
        </w:rPr>
        <w:t xml:space="preserve"> на левой стороне царских врат, опять крестится и входит </w:t>
      </w:r>
      <w:r w:rsidR="00A87700">
        <w:rPr>
          <w:sz w:val="28"/>
        </w:rPr>
        <w:t xml:space="preserve">                           </w:t>
      </w:r>
      <w:r>
        <w:rPr>
          <w:sz w:val="28"/>
        </w:rPr>
        <w:t>в алтарь. Затем все</w:t>
      </w:r>
      <w:r>
        <w:rPr>
          <w:i/>
          <w:sz w:val="28"/>
        </w:rPr>
        <w:t xml:space="preserve"> </w:t>
      </w:r>
      <w:r>
        <w:rPr>
          <w:b/>
          <w:i/>
          <w:sz w:val="28"/>
        </w:rPr>
        <w:t>священнослужители</w:t>
      </w:r>
      <w:r>
        <w:rPr>
          <w:i/>
          <w:sz w:val="28"/>
        </w:rPr>
        <w:t xml:space="preserve"> </w:t>
      </w:r>
      <w:r>
        <w:rPr>
          <w:sz w:val="28"/>
        </w:rPr>
        <w:t>вместе крес</w:t>
      </w:r>
      <w:r>
        <w:rPr>
          <w:sz w:val="28"/>
        </w:rPr>
        <w:softHyphen/>
        <w:t xml:space="preserve">тятся, целуют святой престол </w:t>
      </w:r>
      <w:r w:rsidR="00A87700">
        <w:rPr>
          <w:sz w:val="28"/>
        </w:rPr>
        <w:t xml:space="preserve">                      </w:t>
      </w:r>
      <w:r>
        <w:rPr>
          <w:sz w:val="28"/>
        </w:rPr>
        <w:t>(а</w:t>
      </w:r>
      <w:r>
        <w:rPr>
          <w:i/>
          <w:sz w:val="28"/>
        </w:rPr>
        <w:t xml:space="preserve"> </w:t>
      </w:r>
      <w:r>
        <w:rPr>
          <w:b/>
          <w:i/>
          <w:sz w:val="28"/>
          <w:szCs w:val="28"/>
        </w:rPr>
        <w:t>предстоятел</w:t>
      </w:r>
      <w:r>
        <w:rPr>
          <w:b/>
          <w:i/>
          <w:sz w:val="28"/>
        </w:rPr>
        <w:t>ь</w:t>
      </w:r>
      <w:r>
        <w:rPr>
          <w:i/>
          <w:sz w:val="28"/>
        </w:rPr>
        <w:t xml:space="preserve"> </w:t>
      </w:r>
      <w:r>
        <w:rPr>
          <w:sz w:val="28"/>
        </w:rPr>
        <w:t>и</w:t>
      </w:r>
      <w:r>
        <w:rPr>
          <w:i/>
          <w:sz w:val="28"/>
        </w:rPr>
        <w:t xml:space="preserve"> </w:t>
      </w:r>
      <w:r>
        <w:rPr>
          <w:sz w:val="28"/>
        </w:rPr>
        <w:t xml:space="preserve">Евангелие) </w:t>
      </w:r>
      <w:r>
        <w:rPr>
          <w:sz w:val="28"/>
          <w:szCs w:val="28"/>
        </w:rPr>
        <w:t>и</w:t>
      </w:r>
      <w:r>
        <w:rPr>
          <w:i/>
          <w:sz w:val="28"/>
          <w:szCs w:val="28"/>
        </w:rPr>
        <w:t xml:space="preserve"> </w:t>
      </w:r>
      <w:r>
        <w:rPr>
          <w:sz w:val="28"/>
          <w:szCs w:val="28"/>
        </w:rPr>
        <w:t>кланяются друг другу:</w:t>
      </w:r>
      <w:r>
        <w:rPr>
          <w:i/>
          <w:sz w:val="28"/>
          <w:szCs w:val="28"/>
        </w:rPr>
        <w:t xml:space="preserve"> </w:t>
      </w:r>
      <w:r>
        <w:rPr>
          <w:b/>
          <w:i/>
          <w:sz w:val="28"/>
          <w:szCs w:val="28"/>
        </w:rPr>
        <w:t>предстоятель</w:t>
      </w:r>
      <w:r>
        <w:rPr>
          <w:i/>
          <w:sz w:val="28"/>
          <w:szCs w:val="28"/>
        </w:rPr>
        <w:t xml:space="preserve"> </w:t>
      </w:r>
      <w:r>
        <w:rPr>
          <w:sz w:val="28"/>
          <w:szCs w:val="28"/>
        </w:rPr>
        <w:t xml:space="preserve">– на обе стороны, а </w:t>
      </w:r>
      <w:r w:rsidRPr="009A0993">
        <w:rPr>
          <w:b/>
          <w:sz w:val="28"/>
          <w:szCs w:val="28"/>
        </w:rPr>
        <w:t>сослужащие</w:t>
      </w:r>
      <w:r>
        <w:rPr>
          <w:i/>
          <w:sz w:val="28"/>
          <w:szCs w:val="28"/>
        </w:rPr>
        <w:t xml:space="preserve"> </w:t>
      </w:r>
      <w:r w:rsidR="009733D8">
        <w:rPr>
          <w:sz w:val="28"/>
          <w:szCs w:val="28"/>
        </w:rPr>
        <w:t>–</w:t>
      </w:r>
      <w:r w:rsidR="009733D8">
        <w:rPr>
          <w:b/>
          <w:i/>
          <w:sz w:val="28"/>
          <w:szCs w:val="28"/>
        </w:rPr>
        <w:t xml:space="preserve"> </w:t>
      </w:r>
      <w:r>
        <w:rPr>
          <w:b/>
          <w:i/>
          <w:sz w:val="28"/>
          <w:szCs w:val="28"/>
        </w:rPr>
        <w:t>предстоятелю</w:t>
      </w:r>
      <w:r w:rsidRPr="009A0993">
        <w:rPr>
          <w:b/>
          <w:i/>
          <w:sz w:val="28"/>
          <w:szCs w:val="28"/>
        </w:rPr>
        <w:t>.</w:t>
      </w:r>
    </w:p>
    <w:p w:rsidR="00970359" w:rsidRDefault="00970359" w:rsidP="00970359">
      <w:pPr>
        <w:pStyle w:val="Iauiue3"/>
        <w:tabs>
          <w:tab w:val="left" w:pos="426"/>
        </w:tabs>
        <w:jc w:val="both"/>
        <w:rPr>
          <w:sz w:val="28"/>
        </w:rPr>
      </w:pPr>
      <w:r>
        <w:rPr>
          <w:b/>
          <w:i/>
          <w:sz w:val="28"/>
        </w:rPr>
        <w:t xml:space="preserve">     </w:t>
      </w:r>
      <w:r w:rsidR="0037194F">
        <w:rPr>
          <w:b/>
          <w:i/>
          <w:sz w:val="28"/>
        </w:rPr>
        <w:t xml:space="preserve"> </w:t>
      </w:r>
      <w:r>
        <w:rPr>
          <w:b/>
          <w:i/>
          <w:sz w:val="28"/>
        </w:rPr>
        <w:t xml:space="preserve">Свещеносцы </w:t>
      </w:r>
      <w:r>
        <w:rPr>
          <w:sz w:val="28"/>
        </w:rPr>
        <w:t>отвечают на благословение</w:t>
      </w:r>
      <w:r>
        <w:rPr>
          <w:b/>
          <w:i/>
          <w:sz w:val="28"/>
        </w:rPr>
        <w:t xml:space="preserve"> священника </w:t>
      </w:r>
      <w:r>
        <w:rPr>
          <w:sz w:val="28"/>
        </w:rPr>
        <w:t>поклоном, крестятся, входят со свечами в алтарь северной и южной дверями и идут на горнее место. Здесь они снова крестятся с поклоном к горнему месту, кланяются</w:t>
      </w:r>
      <w:r>
        <w:rPr>
          <w:b/>
          <w:i/>
          <w:sz w:val="28"/>
          <w:szCs w:val="28"/>
        </w:rPr>
        <w:t xml:space="preserve"> предстоятелю</w:t>
      </w:r>
      <w:r w:rsidRPr="009A0993">
        <w:rPr>
          <w:b/>
          <w:i/>
          <w:sz w:val="28"/>
        </w:rPr>
        <w:t>,</w:t>
      </w:r>
      <w:r>
        <w:rPr>
          <w:b/>
          <w:i/>
          <w:sz w:val="28"/>
        </w:rPr>
        <w:t xml:space="preserve"> </w:t>
      </w:r>
      <w:r>
        <w:rPr>
          <w:sz w:val="28"/>
        </w:rPr>
        <w:t xml:space="preserve">тушат свечи </w:t>
      </w:r>
      <w:r w:rsidR="00A87700">
        <w:rPr>
          <w:sz w:val="28"/>
        </w:rPr>
        <w:t xml:space="preserve">                         </w:t>
      </w:r>
      <w:r>
        <w:rPr>
          <w:sz w:val="28"/>
        </w:rPr>
        <w:t>и отходят на свои места.</w:t>
      </w:r>
    </w:p>
    <w:p w:rsidR="00CD6B32" w:rsidRDefault="00CD6B32" w:rsidP="0037194F">
      <w:pPr>
        <w:pStyle w:val="aa"/>
        <w:tabs>
          <w:tab w:val="left" w:pos="426"/>
        </w:tabs>
        <w:jc w:val="center"/>
        <w:rPr>
          <w:b/>
          <w:sz w:val="28"/>
          <w:szCs w:val="28"/>
        </w:rPr>
      </w:pPr>
    </w:p>
    <w:p w:rsidR="00970359" w:rsidRDefault="00970359" w:rsidP="0037194F">
      <w:pPr>
        <w:pStyle w:val="aa"/>
        <w:tabs>
          <w:tab w:val="left" w:pos="426"/>
        </w:tabs>
        <w:jc w:val="center"/>
        <w:rPr>
          <w:b/>
          <w:sz w:val="28"/>
          <w:szCs w:val="28"/>
        </w:rPr>
      </w:pPr>
      <w:r>
        <w:rPr>
          <w:b/>
          <w:sz w:val="28"/>
          <w:szCs w:val="28"/>
        </w:rPr>
        <w:t>Трисвятая песнь</w:t>
      </w:r>
    </w:p>
    <w:p w:rsidR="00970359" w:rsidRDefault="00970359" w:rsidP="00970359">
      <w:pPr>
        <w:pStyle w:val="aa"/>
        <w:tabs>
          <w:tab w:val="left" w:pos="426"/>
        </w:tabs>
        <w:jc w:val="center"/>
        <w:rPr>
          <w:b/>
          <w:sz w:val="28"/>
          <w:szCs w:val="28"/>
        </w:rPr>
      </w:pPr>
    </w:p>
    <w:p w:rsidR="00970359" w:rsidRDefault="00970359" w:rsidP="009733D8">
      <w:pPr>
        <w:pStyle w:val="Iauiue3"/>
        <w:tabs>
          <w:tab w:val="left" w:pos="426"/>
        </w:tabs>
        <w:jc w:val="both"/>
        <w:rPr>
          <w:sz w:val="28"/>
          <w:szCs w:val="28"/>
        </w:rPr>
      </w:pPr>
      <w:r>
        <w:rPr>
          <w:sz w:val="28"/>
          <w:szCs w:val="28"/>
        </w:rPr>
        <w:t xml:space="preserve">      Во время пения </w:t>
      </w:r>
      <w:r>
        <w:rPr>
          <w:b/>
          <w:i/>
          <w:sz w:val="28"/>
          <w:szCs w:val="28"/>
        </w:rPr>
        <w:t>х</w:t>
      </w:r>
      <w:r>
        <w:rPr>
          <w:b/>
          <w:i/>
          <w:sz w:val="28"/>
        </w:rPr>
        <w:t>ором</w:t>
      </w:r>
      <w:r>
        <w:rPr>
          <w:sz w:val="28"/>
        </w:rPr>
        <w:t xml:space="preserve"> на </w:t>
      </w:r>
      <w:r>
        <w:rPr>
          <w:b/>
          <w:sz w:val="28"/>
        </w:rPr>
        <w:t>«И ныне»</w:t>
      </w:r>
      <w:r>
        <w:rPr>
          <w:sz w:val="28"/>
        </w:rPr>
        <w:t xml:space="preserve"> последнего </w:t>
      </w:r>
      <w:r>
        <w:rPr>
          <w:b/>
          <w:i/>
          <w:sz w:val="28"/>
        </w:rPr>
        <w:t>кондака</w:t>
      </w:r>
      <w:r w:rsidRPr="00897521">
        <w:rPr>
          <w:b/>
          <w:i/>
          <w:sz w:val="28"/>
        </w:rPr>
        <w:t>,</w:t>
      </w:r>
      <w:r>
        <w:rPr>
          <w:i/>
          <w:sz w:val="28"/>
          <w:szCs w:val="28"/>
        </w:rPr>
        <w:t xml:space="preserve"> </w:t>
      </w:r>
      <w:r>
        <w:rPr>
          <w:b/>
          <w:sz w:val="28"/>
          <w:szCs w:val="28"/>
        </w:rPr>
        <w:t>старший</w:t>
      </w:r>
      <w:r>
        <w:rPr>
          <w:b/>
          <w:i/>
          <w:sz w:val="28"/>
          <w:szCs w:val="28"/>
        </w:rPr>
        <w:t xml:space="preserve"> диакон</w:t>
      </w:r>
      <w:r>
        <w:rPr>
          <w:sz w:val="28"/>
        </w:rPr>
        <w:t xml:space="preserve"> </w:t>
      </w:r>
      <w:r w:rsidR="00897521">
        <w:rPr>
          <w:sz w:val="28"/>
        </w:rPr>
        <w:t xml:space="preserve">целует престол и </w:t>
      </w:r>
      <w:r>
        <w:rPr>
          <w:sz w:val="28"/>
        </w:rPr>
        <w:t xml:space="preserve">обращается к </w:t>
      </w:r>
      <w:r>
        <w:rPr>
          <w:b/>
          <w:i/>
          <w:sz w:val="28"/>
          <w:szCs w:val="28"/>
        </w:rPr>
        <w:t>предстоятелю</w:t>
      </w:r>
      <w:r w:rsidRPr="0037194F">
        <w:rPr>
          <w:b/>
          <w:i/>
          <w:sz w:val="28"/>
        </w:rPr>
        <w:t>:</w:t>
      </w:r>
      <w:r>
        <w:rPr>
          <w:sz w:val="28"/>
        </w:rPr>
        <w:t xml:space="preserve"> </w:t>
      </w:r>
      <w:r>
        <w:rPr>
          <w:b/>
          <w:sz w:val="28"/>
        </w:rPr>
        <w:t>«Благослови, владыко, время Трисвятаго»</w:t>
      </w:r>
      <w:r w:rsidR="0037194F" w:rsidRPr="00897521">
        <w:rPr>
          <w:b/>
          <w:sz w:val="28"/>
        </w:rPr>
        <w:t>.</w:t>
      </w:r>
      <w:r w:rsidR="0037194F">
        <w:rPr>
          <w:sz w:val="28"/>
        </w:rPr>
        <w:t xml:space="preserve"> </w:t>
      </w:r>
      <w:r>
        <w:rPr>
          <w:b/>
          <w:i/>
          <w:sz w:val="28"/>
        </w:rPr>
        <w:t>П</w:t>
      </w:r>
      <w:r>
        <w:rPr>
          <w:b/>
          <w:i/>
          <w:sz w:val="28"/>
          <w:szCs w:val="28"/>
        </w:rPr>
        <w:t>редстоятель</w:t>
      </w:r>
      <w:r>
        <w:rPr>
          <w:i/>
          <w:sz w:val="28"/>
          <w:szCs w:val="28"/>
        </w:rPr>
        <w:t xml:space="preserve"> </w:t>
      </w:r>
      <w:r>
        <w:rPr>
          <w:sz w:val="28"/>
        </w:rPr>
        <w:t xml:space="preserve">благословляет </w:t>
      </w:r>
      <w:r>
        <w:rPr>
          <w:b/>
          <w:sz w:val="28"/>
          <w:szCs w:val="28"/>
        </w:rPr>
        <w:t>старшего</w:t>
      </w:r>
      <w:r>
        <w:rPr>
          <w:b/>
          <w:i/>
          <w:sz w:val="28"/>
          <w:szCs w:val="28"/>
        </w:rPr>
        <w:t xml:space="preserve"> </w:t>
      </w:r>
      <w:r>
        <w:rPr>
          <w:b/>
          <w:i/>
          <w:sz w:val="28"/>
        </w:rPr>
        <w:t>диакона</w:t>
      </w:r>
      <w:r>
        <w:rPr>
          <w:sz w:val="28"/>
        </w:rPr>
        <w:t>, который в свою очередь целует руку его благословившего, выходит царскими вратами на солею и поворачивается лицом на восток.</w:t>
      </w:r>
    </w:p>
    <w:p w:rsidR="00970359" w:rsidRDefault="00970359" w:rsidP="0037194F">
      <w:pPr>
        <w:pStyle w:val="aa"/>
        <w:tabs>
          <w:tab w:val="left" w:pos="284"/>
          <w:tab w:val="left" w:pos="426"/>
        </w:tabs>
        <w:jc w:val="both"/>
        <w:rPr>
          <w:sz w:val="28"/>
          <w:szCs w:val="28"/>
        </w:rPr>
      </w:pPr>
      <w:r>
        <w:rPr>
          <w:sz w:val="28"/>
        </w:rPr>
        <w:t xml:space="preserve">     </w:t>
      </w:r>
      <w:r w:rsidR="0037194F">
        <w:rPr>
          <w:sz w:val="28"/>
        </w:rPr>
        <w:t xml:space="preserve"> </w:t>
      </w:r>
      <w:r>
        <w:rPr>
          <w:sz w:val="28"/>
        </w:rPr>
        <w:t>По</w:t>
      </w:r>
      <w:r w:rsidR="0037194F">
        <w:rPr>
          <w:sz w:val="28"/>
        </w:rPr>
        <w:t>сле</w:t>
      </w:r>
      <w:r>
        <w:rPr>
          <w:sz w:val="28"/>
        </w:rPr>
        <w:t xml:space="preserve"> окончани</w:t>
      </w:r>
      <w:r w:rsidR="0037194F">
        <w:rPr>
          <w:sz w:val="28"/>
        </w:rPr>
        <w:t>я</w:t>
      </w:r>
      <w:r>
        <w:rPr>
          <w:sz w:val="28"/>
        </w:rPr>
        <w:t xml:space="preserve"> пения </w:t>
      </w:r>
      <w:r>
        <w:rPr>
          <w:b/>
          <w:i/>
          <w:sz w:val="28"/>
        </w:rPr>
        <w:t>кондака</w:t>
      </w:r>
      <w:r>
        <w:rPr>
          <w:sz w:val="28"/>
          <w:szCs w:val="28"/>
        </w:rPr>
        <w:t xml:space="preserve"> </w:t>
      </w:r>
      <w:r>
        <w:rPr>
          <w:b/>
          <w:sz w:val="28"/>
          <w:szCs w:val="28"/>
        </w:rPr>
        <w:t xml:space="preserve">старший </w:t>
      </w:r>
      <w:r>
        <w:rPr>
          <w:b/>
          <w:i/>
          <w:sz w:val="28"/>
        </w:rPr>
        <w:t xml:space="preserve">диакон </w:t>
      </w:r>
      <w:r>
        <w:rPr>
          <w:sz w:val="28"/>
        </w:rPr>
        <w:t>возглашает:</w:t>
      </w:r>
      <w:r>
        <w:rPr>
          <w:b/>
          <w:i/>
          <w:sz w:val="28"/>
        </w:rPr>
        <w:t xml:space="preserve"> </w:t>
      </w:r>
      <w:r>
        <w:rPr>
          <w:b/>
          <w:sz w:val="28"/>
        </w:rPr>
        <w:t>«</w:t>
      </w:r>
      <w:r>
        <w:rPr>
          <w:b/>
          <w:sz w:val="28"/>
          <w:szCs w:val="28"/>
        </w:rPr>
        <w:t>Господу, помолимся»</w:t>
      </w:r>
      <w:r w:rsidRPr="00897521">
        <w:rPr>
          <w:b/>
          <w:sz w:val="28"/>
          <w:szCs w:val="28"/>
        </w:rPr>
        <w:t>.</w:t>
      </w:r>
    </w:p>
    <w:p w:rsidR="00970359" w:rsidRDefault="00970359" w:rsidP="00897521">
      <w:pPr>
        <w:pStyle w:val="aa"/>
        <w:tabs>
          <w:tab w:val="left" w:pos="426"/>
        </w:tabs>
        <w:jc w:val="both"/>
        <w:rPr>
          <w:sz w:val="28"/>
          <w:szCs w:val="28"/>
        </w:rPr>
      </w:pPr>
      <w:r>
        <w:rPr>
          <w:sz w:val="28"/>
          <w:szCs w:val="28"/>
        </w:rPr>
        <w:t xml:space="preserve">     </w:t>
      </w:r>
      <w:r w:rsidR="0037194F">
        <w:rPr>
          <w:sz w:val="28"/>
          <w:szCs w:val="28"/>
        </w:rPr>
        <w:t xml:space="preserve"> </w:t>
      </w:r>
      <w:r>
        <w:rPr>
          <w:b/>
          <w:i/>
          <w:sz w:val="28"/>
          <w:szCs w:val="28"/>
        </w:rPr>
        <w:t>Хор:</w:t>
      </w:r>
      <w:r>
        <w:rPr>
          <w:sz w:val="28"/>
          <w:szCs w:val="28"/>
        </w:rPr>
        <w:t xml:space="preserve"> </w:t>
      </w:r>
      <w:r>
        <w:rPr>
          <w:b/>
          <w:sz w:val="28"/>
          <w:szCs w:val="28"/>
        </w:rPr>
        <w:t>«Господи, помилуй»</w:t>
      </w:r>
      <w:r w:rsidRPr="00897521">
        <w:rPr>
          <w:b/>
          <w:sz w:val="28"/>
          <w:szCs w:val="28"/>
        </w:rPr>
        <w:t>.</w:t>
      </w:r>
    </w:p>
    <w:p w:rsidR="00970359" w:rsidRDefault="00970359" w:rsidP="00897521">
      <w:pPr>
        <w:pStyle w:val="aa"/>
        <w:tabs>
          <w:tab w:val="left" w:pos="426"/>
        </w:tabs>
        <w:jc w:val="both"/>
        <w:rPr>
          <w:sz w:val="28"/>
          <w:szCs w:val="28"/>
        </w:rPr>
      </w:pPr>
      <w:r>
        <w:rPr>
          <w:b/>
          <w:i/>
          <w:sz w:val="28"/>
        </w:rPr>
        <w:t xml:space="preserve">    </w:t>
      </w:r>
      <w:r w:rsidR="0037194F">
        <w:rPr>
          <w:b/>
          <w:i/>
          <w:sz w:val="28"/>
        </w:rPr>
        <w:t xml:space="preserve"> </w:t>
      </w:r>
      <w:r>
        <w:rPr>
          <w:b/>
          <w:i/>
          <w:sz w:val="28"/>
        </w:rPr>
        <w:t xml:space="preserve"> П</w:t>
      </w:r>
      <w:r>
        <w:rPr>
          <w:b/>
          <w:i/>
          <w:sz w:val="28"/>
          <w:szCs w:val="28"/>
        </w:rPr>
        <w:t>редстоятель</w:t>
      </w:r>
      <w:r>
        <w:rPr>
          <w:sz w:val="28"/>
        </w:rPr>
        <w:t xml:space="preserve"> вслух произносит возглас: </w:t>
      </w:r>
      <w:r>
        <w:rPr>
          <w:b/>
          <w:sz w:val="28"/>
        </w:rPr>
        <w:t>«Яко Свят еси, Бо</w:t>
      </w:r>
      <w:r>
        <w:rPr>
          <w:b/>
          <w:sz w:val="28"/>
        </w:rPr>
        <w:softHyphen/>
        <w:t>же наш, и Тебе славу возсылаем</w:t>
      </w:r>
      <w:r w:rsidR="00897521">
        <w:rPr>
          <w:b/>
          <w:sz w:val="28"/>
        </w:rPr>
        <w:t>, Отцу и Сыну и Святому Духу, ныне и присно</w:t>
      </w:r>
      <w:r>
        <w:rPr>
          <w:b/>
          <w:sz w:val="28"/>
          <w:szCs w:val="28"/>
        </w:rPr>
        <w:t>»</w:t>
      </w:r>
      <w:r w:rsidRPr="00897521">
        <w:rPr>
          <w:b/>
          <w:sz w:val="28"/>
          <w:szCs w:val="28"/>
        </w:rPr>
        <w:t>.</w:t>
      </w:r>
    </w:p>
    <w:p w:rsidR="00970359" w:rsidRDefault="00970359" w:rsidP="00897521">
      <w:pPr>
        <w:pStyle w:val="aa"/>
        <w:tabs>
          <w:tab w:val="left" w:pos="426"/>
        </w:tabs>
        <w:jc w:val="both"/>
        <w:rPr>
          <w:sz w:val="28"/>
          <w:szCs w:val="28"/>
        </w:rPr>
      </w:pPr>
      <w:r>
        <w:rPr>
          <w:sz w:val="28"/>
          <w:szCs w:val="28"/>
        </w:rPr>
        <w:t xml:space="preserve">     </w:t>
      </w:r>
      <w:r w:rsidR="0037194F">
        <w:rPr>
          <w:sz w:val="28"/>
          <w:szCs w:val="28"/>
        </w:rPr>
        <w:t xml:space="preserve"> </w:t>
      </w:r>
      <w:r>
        <w:rPr>
          <w:b/>
          <w:sz w:val="28"/>
          <w:szCs w:val="28"/>
        </w:rPr>
        <w:t>Старший</w:t>
      </w:r>
      <w:r>
        <w:rPr>
          <w:b/>
          <w:i/>
          <w:sz w:val="28"/>
          <w:szCs w:val="28"/>
        </w:rPr>
        <w:t xml:space="preserve"> диакон</w:t>
      </w:r>
      <w:r>
        <w:rPr>
          <w:sz w:val="28"/>
          <w:szCs w:val="28"/>
        </w:rPr>
        <w:t xml:space="preserve"> на солее перед царскими вратами произносит: </w:t>
      </w:r>
      <w:r>
        <w:rPr>
          <w:b/>
          <w:sz w:val="28"/>
          <w:szCs w:val="28"/>
        </w:rPr>
        <w:t>«Господи, спаси благочестивыя»</w:t>
      </w:r>
      <w:r w:rsidRPr="00897521">
        <w:rPr>
          <w:b/>
          <w:sz w:val="28"/>
          <w:szCs w:val="28"/>
        </w:rPr>
        <w:t>.</w:t>
      </w:r>
    </w:p>
    <w:p w:rsidR="00970359" w:rsidRDefault="00970359" w:rsidP="0037194F">
      <w:pPr>
        <w:pStyle w:val="Iauiue3"/>
        <w:tabs>
          <w:tab w:val="left" w:pos="426"/>
        </w:tabs>
        <w:jc w:val="both"/>
        <w:rPr>
          <w:sz w:val="28"/>
          <w:szCs w:val="28"/>
        </w:rPr>
      </w:pPr>
      <w:r>
        <w:rPr>
          <w:sz w:val="28"/>
          <w:szCs w:val="28"/>
        </w:rPr>
        <w:t xml:space="preserve">     </w:t>
      </w:r>
      <w:r w:rsidR="0037194F">
        <w:rPr>
          <w:sz w:val="28"/>
          <w:szCs w:val="28"/>
        </w:rPr>
        <w:t xml:space="preserve"> </w:t>
      </w:r>
      <w:r>
        <w:rPr>
          <w:b/>
          <w:i/>
          <w:sz w:val="28"/>
          <w:szCs w:val="28"/>
        </w:rPr>
        <w:t xml:space="preserve">Хор </w:t>
      </w:r>
      <w:r>
        <w:rPr>
          <w:sz w:val="28"/>
          <w:szCs w:val="28"/>
        </w:rPr>
        <w:t>повторяет.</w:t>
      </w:r>
    </w:p>
    <w:p w:rsidR="00897521" w:rsidRPr="00897521" w:rsidRDefault="00970359" w:rsidP="0037194F">
      <w:pPr>
        <w:pStyle w:val="Iauiue3"/>
        <w:tabs>
          <w:tab w:val="left" w:pos="426"/>
        </w:tabs>
        <w:jc w:val="both"/>
        <w:rPr>
          <w:sz w:val="28"/>
          <w:szCs w:val="28"/>
        </w:rPr>
      </w:pPr>
      <w:r>
        <w:rPr>
          <w:sz w:val="28"/>
          <w:szCs w:val="28"/>
        </w:rPr>
        <w:t xml:space="preserve">     </w:t>
      </w:r>
      <w:r w:rsidR="0037194F">
        <w:rPr>
          <w:sz w:val="28"/>
          <w:szCs w:val="28"/>
        </w:rPr>
        <w:t xml:space="preserve"> </w:t>
      </w:r>
      <w:r w:rsidR="00897521">
        <w:rPr>
          <w:b/>
          <w:sz w:val="28"/>
          <w:szCs w:val="28"/>
        </w:rPr>
        <w:t>Старший</w:t>
      </w:r>
      <w:r w:rsidR="00897521">
        <w:rPr>
          <w:b/>
          <w:i/>
          <w:sz w:val="28"/>
          <w:szCs w:val="28"/>
        </w:rPr>
        <w:t xml:space="preserve"> диакон</w:t>
      </w:r>
      <w:r w:rsidR="00897521" w:rsidRPr="00897521">
        <w:rPr>
          <w:b/>
          <w:i/>
          <w:sz w:val="28"/>
          <w:szCs w:val="28"/>
        </w:rPr>
        <w:t>:</w:t>
      </w:r>
      <w:r w:rsidR="00897521" w:rsidRPr="00897521">
        <w:rPr>
          <w:b/>
          <w:sz w:val="28"/>
          <w:szCs w:val="28"/>
        </w:rPr>
        <w:t xml:space="preserve"> «И услыши ны»</w:t>
      </w:r>
      <w:r w:rsidR="00897521">
        <w:rPr>
          <w:b/>
          <w:sz w:val="28"/>
          <w:szCs w:val="28"/>
        </w:rPr>
        <w:t>.</w:t>
      </w:r>
      <w:r w:rsidR="00897521" w:rsidRPr="00897521">
        <w:rPr>
          <w:sz w:val="28"/>
          <w:szCs w:val="28"/>
        </w:rPr>
        <w:t xml:space="preserve"> </w:t>
      </w:r>
    </w:p>
    <w:p w:rsidR="00897521" w:rsidRDefault="00897521" w:rsidP="00897521">
      <w:pPr>
        <w:pStyle w:val="Iauiue3"/>
        <w:tabs>
          <w:tab w:val="left" w:pos="426"/>
        </w:tabs>
        <w:jc w:val="both"/>
        <w:rPr>
          <w:sz w:val="28"/>
          <w:szCs w:val="28"/>
        </w:rPr>
      </w:pPr>
      <w:r>
        <w:rPr>
          <w:sz w:val="28"/>
          <w:szCs w:val="28"/>
        </w:rPr>
        <w:t xml:space="preserve">      </w:t>
      </w:r>
      <w:r>
        <w:rPr>
          <w:b/>
          <w:i/>
          <w:sz w:val="28"/>
          <w:szCs w:val="28"/>
        </w:rPr>
        <w:t xml:space="preserve">Хор </w:t>
      </w:r>
      <w:r>
        <w:rPr>
          <w:sz w:val="28"/>
          <w:szCs w:val="28"/>
        </w:rPr>
        <w:t>поет то же самое.</w:t>
      </w:r>
    </w:p>
    <w:p w:rsidR="00970359" w:rsidRDefault="00897521" w:rsidP="00897521">
      <w:pPr>
        <w:pStyle w:val="Iauiue3"/>
        <w:tabs>
          <w:tab w:val="left" w:pos="426"/>
        </w:tabs>
        <w:jc w:val="both"/>
        <w:rPr>
          <w:b/>
          <w:i/>
          <w:sz w:val="28"/>
          <w:szCs w:val="28"/>
        </w:rPr>
      </w:pPr>
      <w:r>
        <w:rPr>
          <w:b/>
          <w:sz w:val="28"/>
          <w:szCs w:val="28"/>
        </w:rPr>
        <w:t xml:space="preserve">      </w:t>
      </w:r>
      <w:r w:rsidR="00970359">
        <w:rPr>
          <w:b/>
          <w:sz w:val="28"/>
          <w:szCs w:val="28"/>
        </w:rPr>
        <w:t>Старший</w:t>
      </w:r>
      <w:r w:rsidR="00970359">
        <w:rPr>
          <w:b/>
          <w:i/>
          <w:sz w:val="28"/>
          <w:szCs w:val="28"/>
        </w:rPr>
        <w:t xml:space="preserve"> диакон</w:t>
      </w:r>
      <w:r w:rsidR="009733D8">
        <w:rPr>
          <w:sz w:val="28"/>
          <w:szCs w:val="28"/>
        </w:rPr>
        <w:t xml:space="preserve"> </w:t>
      </w:r>
      <w:r w:rsidR="00970359">
        <w:rPr>
          <w:sz w:val="28"/>
          <w:szCs w:val="28"/>
        </w:rPr>
        <w:t xml:space="preserve">поворачивается через правое плечо, </w:t>
      </w:r>
      <w:r w:rsidR="00970359">
        <w:rPr>
          <w:sz w:val="28"/>
        </w:rPr>
        <w:t>наводя приподнятым орарем в правой руке на народ и медленно всем корпусом делает поворот на правую сторону (от иконы Спасителя к иконе Богоматери) и далее к престолу произнося:</w:t>
      </w:r>
      <w:r w:rsidR="008558C4">
        <w:rPr>
          <w:sz w:val="28"/>
        </w:rPr>
        <w:t xml:space="preserve"> </w:t>
      </w:r>
      <w:r w:rsidR="00970359">
        <w:rPr>
          <w:b/>
          <w:sz w:val="28"/>
        </w:rPr>
        <w:t>«И во веки</w:t>
      </w:r>
      <w:r w:rsidR="00970359">
        <w:rPr>
          <w:sz w:val="28"/>
        </w:rPr>
        <w:t xml:space="preserve"> </w:t>
      </w:r>
      <w:r w:rsidR="00970359">
        <w:rPr>
          <w:b/>
          <w:sz w:val="28"/>
        </w:rPr>
        <w:t>веков»</w:t>
      </w:r>
      <w:r w:rsidR="00970359" w:rsidRPr="00897521">
        <w:rPr>
          <w:b/>
          <w:sz w:val="28"/>
        </w:rPr>
        <w:t>.</w:t>
      </w:r>
      <w:r w:rsidR="00970359">
        <w:rPr>
          <w:sz w:val="28"/>
        </w:rPr>
        <w:t xml:space="preserve"> Затем он царскими вратами входит в алтарь, крестится, целует престол, делает поклон </w:t>
      </w:r>
      <w:r w:rsidR="00970359">
        <w:rPr>
          <w:b/>
          <w:i/>
          <w:sz w:val="28"/>
          <w:szCs w:val="28"/>
        </w:rPr>
        <w:t>священнику</w:t>
      </w:r>
      <w:r w:rsidR="00970359">
        <w:t xml:space="preserve"> </w:t>
      </w:r>
      <w:r w:rsidR="00970359">
        <w:rPr>
          <w:sz w:val="28"/>
          <w:szCs w:val="28"/>
        </w:rPr>
        <w:t>и</w:t>
      </w:r>
      <w:r w:rsidR="00970359">
        <w:t xml:space="preserve"> </w:t>
      </w:r>
      <w:r w:rsidR="00970359">
        <w:rPr>
          <w:sz w:val="28"/>
          <w:szCs w:val="28"/>
        </w:rPr>
        <w:t>становится справа от него, перед святым престолом.</w:t>
      </w:r>
      <w:r w:rsidR="00970359">
        <w:rPr>
          <w:b/>
          <w:i/>
          <w:sz w:val="28"/>
          <w:szCs w:val="28"/>
        </w:rPr>
        <w:t xml:space="preserve"> </w:t>
      </w:r>
    </w:p>
    <w:p w:rsidR="00970359" w:rsidRDefault="00970359" w:rsidP="00897521">
      <w:pPr>
        <w:pStyle w:val="Iauiue3"/>
        <w:tabs>
          <w:tab w:val="left" w:pos="426"/>
        </w:tabs>
        <w:jc w:val="both"/>
        <w:rPr>
          <w:sz w:val="28"/>
        </w:rPr>
      </w:pPr>
      <w:r>
        <w:rPr>
          <w:b/>
          <w:i/>
          <w:sz w:val="28"/>
          <w:szCs w:val="28"/>
        </w:rPr>
        <w:t xml:space="preserve">      Хор: </w:t>
      </w:r>
      <w:r>
        <w:rPr>
          <w:b/>
          <w:sz w:val="28"/>
          <w:szCs w:val="28"/>
        </w:rPr>
        <w:t xml:space="preserve">«Аминь» </w:t>
      </w:r>
      <w:r>
        <w:rPr>
          <w:sz w:val="28"/>
          <w:szCs w:val="28"/>
        </w:rPr>
        <w:t>и</w:t>
      </w:r>
      <w:r>
        <w:rPr>
          <w:b/>
          <w:sz w:val="28"/>
          <w:szCs w:val="28"/>
        </w:rPr>
        <w:t xml:space="preserve"> Трисвятое</w:t>
      </w:r>
      <w:r w:rsidRPr="00897521">
        <w:rPr>
          <w:b/>
          <w:sz w:val="28"/>
          <w:szCs w:val="28"/>
        </w:rPr>
        <w:t>.</w:t>
      </w:r>
      <w:r>
        <w:rPr>
          <w:b/>
          <w:sz w:val="28"/>
          <w:szCs w:val="28"/>
        </w:rPr>
        <w:t xml:space="preserve"> </w:t>
      </w:r>
    </w:p>
    <w:p w:rsidR="00970359" w:rsidRDefault="00970359" w:rsidP="00897521">
      <w:pPr>
        <w:pStyle w:val="Iauiue3"/>
        <w:tabs>
          <w:tab w:val="left" w:pos="426"/>
        </w:tabs>
        <w:jc w:val="both"/>
        <w:rPr>
          <w:sz w:val="28"/>
          <w:szCs w:val="28"/>
        </w:rPr>
      </w:pPr>
      <w:r>
        <w:rPr>
          <w:sz w:val="28"/>
          <w:szCs w:val="28"/>
        </w:rPr>
        <w:t xml:space="preserve">      Во время пения </w:t>
      </w:r>
      <w:r>
        <w:rPr>
          <w:b/>
          <w:i/>
          <w:sz w:val="28"/>
          <w:szCs w:val="28"/>
        </w:rPr>
        <w:t>хором</w:t>
      </w:r>
      <w:r>
        <w:rPr>
          <w:sz w:val="28"/>
          <w:szCs w:val="28"/>
        </w:rPr>
        <w:t xml:space="preserve"> </w:t>
      </w:r>
      <w:r>
        <w:rPr>
          <w:b/>
          <w:i/>
          <w:sz w:val="28"/>
          <w:szCs w:val="28"/>
        </w:rPr>
        <w:t>предстоятель</w:t>
      </w:r>
      <w:r>
        <w:rPr>
          <w:i/>
          <w:sz w:val="28"/>
          <w:szCs w:val="28"/>
        </w:rPr>
        <w:t xml:space="preserve"> </w:t>
      </w:r>
      <w:r>
        <w:rPr>
          <w:sz w:val="28"/>
          <w:szCs w:val="28"/>
        </w:rPr>
        <w:t xml:space="preserve">также читает вслух </w:t>
      </w:r>
      <w:r>
        <w:rPr>
          <w:b/>
          <w:sz w:val="28"/>
          <w:szCs w:val="28"/>
        </w:rPr>
        <w:t>Трисвятое</w:t>
      </w:r>
      <w:r w:rsidRPr="00897521">
        <w:rPr>
          <w:b/>
          <w:sz w:val="28"/>
          <w:szCs w:val="28"/>
        </w:rPr>
        <w:t xml:space="preserve">. </w:t>
      </w:r>
      <w:r>
        <w:rPr>
          <w:sz w:val="28"/>
          <w:szCs w:val="28"/>
        </w:rPr>
        <w:t>На пении</w:t>
      </w:r>
      <w:r w:rsidR="0037194F">
        <w:rPr>
          <w:sz w:val="28"/>
          <w:szCs w:val="28"/>
        </w:rPr>
        <w:t>:</w:t>
      </w:r>
      <w:r>
        <w:rPr>
          <w:sz w:val="28"/>
          <w:szCs w:val="28"/>
        </w:rPr>
        <w:t xml:space="preserve"> </w:t>
      </w:r>
      <w:r>
        <w:rPr>
          <w:b/>
          <w:sz w:val="28"/>
          <w:szCs w:val="28"/>
        </w:rPr>
        <w:t>«</w:t>
      </w:r>
      <w:r>
        <w:rPr>
          <w:b/>
          <w:iCs/>
          <w:sz w:val="28"/>
          <w:szCs w:val="28"/>
        </w:rPr>
        <w:t>Слава</w:t>
      </w:r>
      <w:r>
        <w:rPr>
          <w:b/>
          <w:sz w:val="28"/>
          <w:szCs w:val="28"/>
        </w:rPr>
        <w:t>»</w:t>
      </w:r>
      <w:r w:rsidR="00897521">
        <w:rPr>
          <w:sz w:val="28"/>
          <w:szCs w:val="28"/>
        </w:rPr>
        <w:t xml:space="preserve"> </w:t>
      </w:r>
      <w:r>
        <w:rPr>
          <w:sz w:val="28"/>
          <w:szCs w:val="28"/>
        </w:rPr>
        <w:t xml:space="preserve">все </w:t>
      </w:r>
      <w:r w:rsidRPr="00897521">
        <w:rPr>
          <w:b/>
          <w:sz w:val="28"/>
          <w:szCs w:val="28"/>
        </w:rPr>
        <w:t>сослужащие</w:t>
      </w:r>
      <w:r>
        <w:rPr>
          <w:sz w:val="28"/>
          <w:szCs w:val="28"/>
        </w:rPr>
        <w:t xml:space="preserve"> </w:t>
      </w:r>
      <w:r>
        <w:rPr>
          <w:b/>
          <w:i/>
          <w:sz w:val="28"/>
          <w:szCs w:val="28"/>
        </w:rPr>
        <w:t>священники</w:t>
      </w:r>
      <w:r>
        <w:rPr>
          <w:sz w:val="28"/>
          <w:szCs w:val="28"/>
        </w:rPr>
        <w:t xml:space="preserve"> и </w:t>
      </w:r>
      <w:r>
        <w:rPr>
          <w:b/>
          <w:sz w:val="28"/>
          <w:szCs w:val="28"/>
        </w:rPr>
        <w:t>старший</w:t>
      </w:r>
      <w:r>
        <w:rPr>
          <w:b/>
          <w:i/>
          <w:sz w:val="28"/>
          <w:szCs w:val="28"/>
        </w:rPr>
        <w:t xml:space="preserve"> диакон</w:t>
      </w:r>
      <w:r>
        <w:rPr>
          <w:sz w:val="28"/>
          <w:szCs w:val="28"/>
        </w:rPr>
        <w:t xml:space="preserve"> (остальные</w:t>
      </w:r>
      <w:r>
        <w:rPr>
          <w:i/>
          <w:sz w:val="28"/>
          <w:szCs w:val="28"/>
        </w:rPr>
        <w:t xml:space="preserve"> </w:t>
      </w:r>
      <w:r>
        <w:rPr>
          <w:b/>
          <w:i/>
          <w:sz w:val="28"/>
          <w:szCs w:val="28"/>
        </w:rPr>
        <w:t>диаконы</w:t>
      </w:r>
      <w:r>
        <w:rPr>
          <w:i/>
          <w:sz w:val="28"/>
          <w:szCs w:val="28"/>
        </w:rPr>
        <w:t xml:space="preserve"> </w:t>
      </w:r>
      <w:r>
        <w:rPr>
          <w:sz w:val="28"/>
          <w:szCs w:val="28"/>
        </w:rPr>
        <w:t xml:space="preserve">остаются на своих местах) вместе с </w:t>
      </w:r>
      <w:r>
        <w:rPr>
          <w:b/>
          <w:i/>
          <w:sz w:val="28"/>
          <w:szCs w:val="28"/>
        </w:rPr>
        <w:t>предстоятелем</w:t>
      </w:r>
      <w:r>
        <w:rPr>
          <w:sz w:val="28"/>
          <w:szCs w:val="28"/>
        </w:rPr>
        <w:t xml:space="preserve"> крестятся, целуют край престола и отходят на горнее место, старшие впереди. </w:t>
      </w:r>
      <w:r>
        <w:rPr>
          <w:b/>
          <w:sz w:val="28"/>
          <w:szCs w:val="28"/>
        </w:rPr>
        <w:t>Старший</w:t>
      </w:r>
      <w:r>
        <w:rPr>
          <w:b/>
          <w:i/>
          <w:sz w:val="28"/>
          <w:szCs w:val="28"/>
        </w:rPr>
        <w:t xml:space="preserve"> диакон </w:t>
      </w:r>
      <w:r>
        <w:rPr>
          <w:sz w:val="28"/>
          <w:szCs w:val="28"/>
        </w:rPr>
        <w:t>при этом</w:t>
      </w:r>
      <w:r>
        <w:rPr>
          <w:b/>
          <w:sz w:val="28"/>
          <w:szCs w:val="28"/>
        </w:rPr>
        <w:t xml:space="preserve"> </w:t>
      </w:r>
      <w:r>
        <w:rPr>
          <w:sz w:val="28"/>
          <w:szCs w:val="28"/>
        </w:rPr>
        <w:t>произносит:</w:t>
      </w:r>
      <w:r>
        <w:rPr>
          <w:b/>
          <w:sz w:val="28"/>
          <w:szCs w:val="28"/>
        </w:rPr>
        <w:t xml:space="preserve"> «</w:t>
      </w:r>
      <w:r>
        <w:rPr>
          <w:b/>
          <w:iCs/>
          <w:sz w:val="28"/>
          <w:szCs w:val="28"/>
        </w:rPr>
        <w:t>Повели, Владыко</w:t>
      </w:r>
      <w:r>
        <w:rPr>
          <w:b/>
          <w:sz w:val="28"/>
          <w:szCs w:val="28"/>
        </w:rPr>
        <w:t xml:space="preserve">» </w:t>
      </w:r>
      <w:r>
        <w:rPr>
          <w:sz w:val="28"/>
          <w:szCs w:val="28"/>
        </w:rPr>
        <w:t>и</w:t>
      </w:r>
      <w:r>
        <w:rPr>
          <w:b/>
          <w:sz w:val="28"/>
          <w:szCs w:val="28"/>
        </w:rPr>
        <w:t xml:space="preserve"> «Благослови, владыко, горний престол»</w:t>
      </w:r>
      <w:r w:rsidRPr="00897521">
        <w:rPr>
          <w:b/>
          <w:sz w:val="28"/>
          <w:szCs w:val="28"/>
        </w:rPr>
        <w:t>,</w:t>
      </w:r>
      <w:r>
        <w:rPr>
          <w:sz w:val="28"/>
          <w:szCs w:val="28"/>
        </w:rPr>
        <w:t xml:space="preserve"> а </w:t>
      </w:r>
      <w:r>
        <w:rPr>
          <w:b/>
          <w:i/>
          <w:sz w:val="28"/>
          <w:szCs w:val="28"/>
        </w:rPr>
        <w:t>предстоятель</w:t>
      </w:r>
      <w:r w:rsidR="00897521">
        <w:rPr>
          <w:b/>
          <w:i/>
          <w:sz w:val="28"/>
          <w:szCs w:val="28"/>
        </w:rPr>
        <w:t>:</w:t>
      </w:r>
      <w:r>
        <w:rPr>
          <w:b/>
          <w:sz w:val="28"/>
          <w:szCs w:val="28"/>
        </w:rPr>
        <w:t xml:space="preserve"> «</w:t>
      </w:r>
      <w:r>
        <w:rPr>
          <w:b/>
          <w:iCs/>
          <w:sz w:val="28"/>
          <w:szCs w:val="28"/>
        </w:rPr>
        <w:t>Благословен грядый</w:t>
      </w:r>
      <w:r>
        <w:t xml:space="preserve"> </w:t>
      </w:r>
      <w:r>
        <w:rPr>
          <w:b/>
          <w:iCs/>
          <w:sz w:val="28"/>
          <w:szCs w:val="28"/>
        </w:rPr>
        <w:t>во имя Господне</w:t>
      </w:r>
      <w:r>
        <w:rPr>
          <w:b/>
          <w:sz w:val="28"/>
          <w:szCs w:val="28"/>
        </w:rPr>
        <w:t xml:space="preserve">» </w:t>
      </w:r>
      <w:r>
        <w:rPr>
          <w:sz w:val="28"/>
          <w:szCs w:val="28"/>
        </w:rPr>
        <w:t xml:space="preserve">и </w:t>
      </w:r>
      <w:r w:rsidRPr="00897521">
        <w:rPr>
          <w:b/>
          <w:sz w:val="28"/>
          <w:szCs w:val="28"/>
        </w:rPr>
        <w:t>«</w:t>
      </w:r>
      <w:r>
        <w:rPr>
          <w:b/>
          <w:sz w:val="28"/>
          <w:szCs w:val="28"/>
        </w:rPr>
        <w:t>Благословен еси на Престоле…»</w:t>
      </w:r>
      <w:r w:rsidRPr="00897521">
        <w:rPr>
          <w:b/>
          <w:sz w:val="28"/>
          <w:szCs w:val="28"/>
        </w:rPr>
        <w:t>.</w:t>
      </w:r>
    </w:p>
    <w:p w:rsidR="00970359" w:rsidRDefault="00970359" w:rsidP="007D6268">
      <w:pPr>
        <w:pStyle w:val="Iauiue3"/>
        <w:tabs>
          <w:tab w:val="left" w:pos="426"/>
        </w:tabs>
        <w:jc w:val="both"/>
        <w:rPr>
          <w:sz w:val="28"/>
          <w:szCs w:val="28"/>
        </w:rPr>
      </w:pPr>
      <w:r>
        <w:rPr>
          <w:sz w:val="28"/>
          <w:szCs w:val="28"/>
        </w:rPr>
        <w:t xml:space="preserve">     </w:t>
      </w:r>
      <w:r w:rsidR="007D6268">
        <w:rPr>
          <w:sz w:val="28"/>
          <w:szCs w:val="28"/>
        </w:rPr>
        <w:t xml:space="preserve"> </w:t>
      </w:r>
      <w:r>
        <w:rPr>
          <w:sz w:val="28"/>
          <w:szCs w:val="28"/>
        </w:rPr>
        <w:t>На горнем месте все крестятся</w:t>
      </w:r>
      <w:r w:rsidR="009733D8">
        <w:rPr>
          <w:sz w:val="28"/>
          <w:szCs w:val="28"/>
        </w:rPr>
        <w:t xml:space="preserve"> на восток</w:t>
      </w:r>
      <w:r>
        <w:rPr>
          <w:sz w:val="28"/>
        </w:rPr>
        <w:t>, кланяются</w:t>
      </w:r>
      <w:r>
        <w:rPr>
          <w:sz w:val="28"/>
          <w:szCs w:val="28"/>
        </w:rPr>
        <w:t xml:space="preserve"> </w:t>
      </w:r>
      <w:r>
        <w:rPr>
          <w:b/>
          <w:i/>
          <w:sz w:val="28"/>
          <w:szCs w:val="28"/>
        </w:rPr>
        <w:t xml:space="preserve">предстоятелю </w:t>
      </w:r>
      <w:r>
        <w:rPr>
          <w:sz w:val="28"/>
          <w:szCs w:val="28"/>
        </w:rPr>
        <w:t>и становятся по обе стороны от него по старшинству,</w:t>
      </w:r>
      <w:r>
        <w:rPr>
          <w:i/>
          <w:sz w:val="28"/>
          <w:szCs w:val="28"/>
        </w:rPr>
        <w:t xml:space="preserve"> </w:t>
      </w:r>
      <w:r>
        <w:rPr>
          <w:sz w:val="28"/>
          <w:szCs w:val="28"/>
        </w:rPr>
        <w:t>старшие впереди. </w:t>
      </w:r>
      <w:r>
        <w:rPr>
          <w:b/>
          <w:sz w:val="28"/>
          <w:szCs w:val="28"/>
        </w:rPr>
        <w:t>Второй</w:t>
      </w:r>
      <w:r>
        <w:rPr>
          <w:b/>
          <w:i/>
          <w:sz w:val="28"/>
          <w:szCs w:val="28"/>
        </w:rPr>
        <w:t xml:space="preserve"> диакон</w:t>
      </w:r>
      <w:r>
        <w:rPr>
          <w:sz w:val="28"/>
          <w:szCs w:val="28"/>
        </w:rPr>
        <w:t xml:space="preserve"> берет</w:t>
      </w:r>
      <w:r>
        <w:rPr>
          <w:i/>
          <w:sz w:val="28"/>
          <w:szCs w:val="28"/>
        </w:rPr>
        <w:t xml:space="preserve"> </w:t>
      </w:r>
      <w:r>
        <w:rPr>
          <w:sz w:val="28"/>
          <w:szCs w:val="28"/>
        </w:rPr>
        <w:t>Апостол</w:t>
      </w:r>
      <w:r>
        <w:rPr>
          <w:i/>
          <w:sz w:val="28"/>
          <w:szCs w:val="28"/>
        </w:rPr>
        <w:t xml:space="preserve"> </w:t>
      </w:r>
      <w:r>
        <w:rPr>
          <w:sz w:val="28"/>
          <w:szCs w:val="28"/>
        </w:rPr>
        <w:t xml:space="preserve">и испрашивает у </w:t>
      </w:r>
      <w:r>
        <w:rPr>
          <w:b/>
          <w:i/>
          <w:sz w:val="28"/>
          <w:szCs w:val="28"/>
        </w:rPr>
        <w:t>предстоятеля</w:t>
      </w:r>
      <w:r>
        <w:rPr>
          <w:sz w:val="28"/>
          <w:szCs w:val="28"/>
        </w:rPr>
        <w:t xml:space="preserve"> благословение на его чтение.</w:t>
      </w:r>
    </w:p>
    <w:p w:rsidR="00970359" w:rsidRDefault="00970359" w:rsidP="00970359">
      <w:pPr>
        <w:pStyle w:val="aa"/>
        <w:jc w:val="center"/>
        <w:rPr>
          <w:b/>
          <w:sz w:val="28"/>
          <w:szCs w:val="28"/>
        </w:rPr>
      </w:pPr>
    </w:p>
    <w:p w:rsidR="00A87700" w:rsidRDefault="00A87700" w:rsidP="00970359">
      <w:pPr>
        <w:pStyle w:val="aa"/>
        <w:tabs>
          <w:tab w:val="left" w:pos="426"/>
        </w:tabs>
        <w:jc w:val="center"/>
        <w:rPr>
          <w:b/>
          <w:sz w:val="28"/>
          <w:szCs w:val="28"/>
        </w:rPr>
      </w:pPr>
    </w:p>
    <w:p w:rsidR="00A87700" w:rsidRDefault="00A87700" w:rsidP="00970359">
      <w:pPr>
        <w:pStyle w:val="aa"/>
        <w:tabs>
          <w:tab w:val="left" w:pos="426"/>
        </w:tabs>
        <w:jc w:val="center"/>
        <w:rPr>
          <w:b/>
          <w:sz w:val="28"/>
          <w:szCs w:val="28"/>
        </w:rPr>
      </w:pPr>
    </w:p>
    <w:p w:rsidR="00A87700" w:rsidRDefault="00A87700" w:rsidP="00970359">
      <w:pPr>
        <w:pStyle w:val="aa"/>
        <w:tabs>
          <w:tab w:val="left" w:pos="426"/>
        </w:tabs>
        <w:jc w:val="center"/>
        <w:rPr>
          <w:b/>
          <w:sz w:val="28"/>
          <w:szCs w:val="28"/>
        </w:rPr>
      </w:pPr>
    </w:p>
    <w:p w:rsidR="00A87700" w:rsidRDefault="00A87700" w:rsidP="00970359">
      <w:pPr>
        <w:pStyle w:val="aa"/>
        <w:tabs>
          <w:tab w:val="left" w:pos="426"/>
        </w:tabs>
        <w:jc w:val="center"/>
        <w:rPr>
          <w:b/>
          <w:sz w:val="28"/>
          <w:szCs w:val="28"/>
        </w:rPr>
      </w:pPr>
    </w:p>
    <w:p w:rsidR="00A87700" w:rsidRDefault="00A87700" w:rsidP="00970359">
      <w:pPr>
        <w:pStyle w:val="aa"/>
        <w:tabs>
          <w:tab w:val="left" w:pos="426"/>
        </w:tabs>
        <w:jc w:val="center"/>
        <w:rPr>
          <w:b/>
          <w:sz w:val="28"/>
          <w:szCs w:val="28"/>
        </w:rPr>
      </w:pPr>
    </w:p>
    <w:p w:rsidR="00970359" w:rsidRDefault="00970359" w:rsidP="00970359">
      <w:pPr>
        <w:pStyle w:val="aa"/>
        <w:tabs>
          <w:tab w:val="left" w:pos="426"/>
        </w:tabs>
        <w:jc w:val="center"/>
        <w:rPr>
          <w:b/>
          <w:sz w:val="28"/>
          <w:szCs w:val="28"/>
        </w:rPr>
      </w:pPr>
      <w:r>
        <w:rPr>
          <w:b/>
          <w:sz w:val="28"/>
          <w:szCs w:val="28"/>
        </w:rPr>
        <w:lastRenderedPageBreak/>
        <w:t>Чтение Апостола и Евангелия</w:t>
      </w:r>
    </w:p>
    <w:p w:rsidR="00970359" w:rsidRDefault="00970359" w:rsidP="00970359">
      <w:pPr>
        <w:pStyle w:val="aa"/>
        <w:jc w:val="center"/>
        <w:rPr>
          <w:b/>
          <w:sz w:val="28"/>
          <w:szCs w:val="28"/>
        </w:rPr>
      </w:pPr>
    </w:p>
    <w:p w:rsidR="00970359" w:rsidRDefault="00970359" w:rsidP="00FC1550">
      <w:pPr>
        <w:pStyle w:val="Iauiue3"/>
        <w:tabs>
          <w:tab w:val="left" w:pos="426"/>
        </w:tabs>
        <w:jc w:val="both"/>
        <w:rPr>
          <w:b/>
          <w:sz w:val="28"/>
        </w:rPr>
      </w:pPr>
      <w:r>
        <w:rPr>
          <w:b/>
          <w:i/>
          <w:sz w:val="28"/>
        </w:rPr>
        <w:t xml:space="preserve">      </w:t>
      </w:r>
      <w:r>
        <w:rPr>
          <w:sz w:val="28"/>
        </w:rPr>
        <w:t>По</w:t>
      </w:r>
      <w:r w:rsidR="007D6268">
        <w:rPr>
          <w:sz w:val="28"/>
        </w:rPr>
        <w:t>сле</w:t>
      </w:r>
      <w:r>
        <w:rPr>
          <w:sz w:val="28"/>
        </w:rPr>
        <w:t xml:space="preserve"> окончани</w:t>
      </w:r>
      <w:r w:rsidR="007D6268">
        <w:rPr>
          <w:sz w:val="28"/>
        </w:rPr>
        <w:t>я</w:t>
      </w:r>
      <w:r>
        <w:rPr>
          <w:sz w:val="28"/>
        </w:rPr>
        <w:t xml:space="preserve"> пения </w:t>
      </w:r>
      <w:r>
        <w:rPr>
          <w:b/>
          <w:sz w:val="28"/>
        </w:rPr>
        <w:t xml:space="preserve">Трисвятого </w:t>
      </w:r>
      <w:r>
        <w:rPr>
          <w:b/>
          <w:sz w:val="28"/>
          <w:szCs w:val="28"/>
        </w:rPr>
        <w:t>старший</w:t>
      </w:r>
      <w:r>
        <w:rPr>
          <w:b/>
          <w:i/>
          <w:sz w:val="28"/>
          <w:szCs w:val="28"/>
        </w:rPr>
        <w:t xml:space="preserve"> диакон</w:t>
      </w:r>
      <w:r w:rsidR="0003732C">
        <w:rPr>
          <w:b/>
          <w:i/>
          <w:sz w:val="28"/>
          <w:szCs w:val="28"/>
        </w:rPr>
        <w:t>,</w:t>
      </w:r>
      <w:r>
        <w:rPr>
          <w:sz w:val="28"/>
        </w:rPr>
        <w:t xml:space="preserve"> предварительно поклонившись </w:t>
      </w:r>
      <w:r>
        <w:rPr>
          <w:b/>
          <w:i/>
          <w:sz w:val="28"/>
          <w:szCs w:val="28"/>
        </w:rPr>
        <w:t>предстоятелю</w:t>
      </w:r>
      <w:r w:rsidRPr="00FC1550">
        <w:rPr>
          <w:b/>
          <w:i/>
          <w:sz w:val="28"/>
        </w:rPr>
        <w:t>,</w:t>
      </w:r>
      <w:r>
        <w:rPr>
          <w:b/>
          <w:i/>
          <w:sz w:val="28"/>
        </w:rPr>
        <w:t xml:space="preserve"> </w:t>
      </w:r>
      <w:r>
        <w:rPr>
          <w:sz w:val="28"/>
        </w:rPr>
        <w:t>произносит:</w:t>
      </w:r>
      <w:r>
        <w:rPr>
          <w:b/>
          <w:sz w:val="28"/>
        </w:rPr>
        <w:t xml:space="preserve"> «Вонмем»</w:t>
      </w:r>
      <w:r w:rsidRPr="00FC1550">
        <w:rPr>
          <w:b/>
          <w:sz w:val="28"/>
        </w:rPr>
        <w:t>.</w:t>
      </w:r>
      <w:r>
        <w:rPr>
          <w:sz w:val="28"/>
        </w:rPr>
        <w:t xml:space="preserve"> </w:t>
      </w:r>
    </w:p>
    <w:p w:rsidR="00970359" w:rsidRDefault="00970359" w:rsidP="00FC1550">
      <w:pPr>
        <w:pStyle w:val="Iauiue3"/>
        <w:tabs>
          <w:tab w:val="left" w:pos="426"/>
        </w:tabs>
        <w:jc w:val="both"/>
        <w:rPr>
          <w:sz w:val="28"/>
        </w:rPr>
      </w:pPr>
      <w:r>
        <w:rPr>
          <w:b/>
          <w:sz w:val="28"/>
        </w:rPr>
        <w:t xml:space="preserve">     </w:t>
      </w:r>
      <w:r w:rsidR="007D6268">
        <w:rPr>
          <w:b/>
          <w:sz w:val="28"/>
        </w:rPr>
        <w:t xml:space="preserve"> </w:t>
      </w:r>
      <w:r>
        <w:rPr>
          <w:b/>
          <w:i/>
          <w:sz w:val="28"/>
          <w:szCs w:val="28"/>
        </w:rPr>
        <w:t>Предстоятель</w:t>
      </w:r>
      <w:r w:rsidRPr="00FC1550">
        <w:rPr>
          <w:b/>
          <w:i/>
          <w:sz w:val="28"/>
          <w:szCs w:val="28"/>
        </w:rPr>
        <w:t>,</w:t>
      </w:r>
      <w:r>
        <w:rPr>
          <w:b/>
          <w:sz w:val="28"/>
          <w:szCs w:val="28"/>
        </w:rPr>
        <w:t xml:space="preserve"> </w:t>
      </w:r>
      <w:r>
        <w:rPr>
          <w:sz w:val="28"/>
          <w:szCs w:val="28"/>
        </w:rPr>
        <w:t>предварительно сотворив поклон</w:t>
      </w:r>
      <w:r>
        <w:rPr>
          <w:b/>
          <w:sz w:val="28"/>
          <w:szCs w:val="28"/>
        </w:rPr>
        <w:t xml:space="preserve"> </w:t>
      </w:r>
      <w:r w:rsidRPr="00FC1550">
        <w:rPr>
          <w:b/>
          <w:sz w:val="28"/>
        </w:rPr>
        <w:t>сослужащим,</w:t>
      </w:r>
      <w:r>
        <w:rPr>
          <w:sz w:val="28"/>
        </w:rPr>
        <w:t xml:space="preserve"> произносит:</w:t>
      </w:r>
      <w:r>
        <w:rPr>
          <w:b/>
          <w:i/>
          <w:sz w:val="28"/>
        </w:rPr>
        <w:t xml:space="preserve"> </w:t>
      </w:r>
      <w:r>
        <w:rPr>
          <w:b/>
          <w:sz w:val="28"/>
        </w:rPr>
        <w:t xml:space="preserve">«Мир всем» </w:t>
      </w:r>
      <w:r>
        <w:rPr>
          <w:sz w:val="28"/>
        </w:rPr>
        <w:t>и</w:t>
      </w:r>
      <w:r>
        <w:rPr>
          <w:b/>
          <w:sz w:val="28"/>
        </w:rPr>
        <w:t xml:space="preserve"> </w:t>
      </w:r>
      <w:r>
        <w:rPr>
          <w:sz w:val="28"/>
        </w:rPr>
        <w:t xml:space="preserve">осеняет крестообразно молящийся в храме народ.  </w:t>
      </w:r>
    </w:p>
    <w:p w:rsidR="0003732C" w:rsidRDefault="00970359" w:rsidP="007D6268">
      <w:pPr>
        <w:pStyle w:val="Iauiue3"/>
        <w:tabs>
          <w:tab w:val="left" w:pos="284"/>
          <w:tab w:val="left" w:pos="426"/>
        </w:tabs>
        <w:jc w:val="both"/>
        <w:rPr>
          <w:sz w:val="28"/>
          <w:szCs w:val="28"/>
        </w:rPr>
      </w:pPr>
      <w:r>
        <w:rPr>
          <w:b/>
          <w:sz w:val="28"/>
          <w:szCs w:val="28"/>
        </w:rPr>
        <w:t xml:space="preserve">     </w:t>
      </w:r>
      <w:r w:rsidR="007D6268">
        <w:rPr>
          <w:b/>
          <w:sz w:val="28"/>
          <w:szCs w:val="28"/>
        </w:rPr>
        <w:t xml:space="preserve"> </w:t>
      </w:r>
      <w:r>
        <w:rPr>
          <w:b/>
          <w:sz w:val="28"/>
          <w:szCs w:val="28"/>
        </w:rPr>
        <w:t>Старший</w:t>
      </w:r>
      <w:r>
        <w:rPr>
          <w:b/>
          <w:i/>
          <w:sz w:val="28"/>
          <w:szCs w:val="28"/>
        </w:rPr>
        <w:t xml:space="preserve"> диакон </w:t>
      </w:r>
      <w:r>
        <w:rPr>
          <w:sz w:val="28"/>
          <w:szCs w:val="28"/>
        </w:rPr>
        <w:t>произносит все возгласы предваряющие чтение Апостола</w:t>
      </w:r>
      <w:r>
        <w:rPr>
          <w:sz w:val="28"/>
        </w:rPr>
        <w:t>,</w:t>
      </w:r>
      <w:r>
        <w:rPr>
          <w:b/>
          <w:sz w:val="28"/>
        </w:rPr>
        <w:t xml:space="preserve"> </w:t>
      </w:r>
      <w:r>
        <w:rPr>
          <w:sz w:val="28"/>
          <w:szCs w:val="28"/>
        </w:rPr>
        <w:t xml:space="preserve">принимает кадильницу от </w:t>
      </w:r>
      <w:r>
        <w:rPr>
          <w:b/>
          <w:i/>
          <w:sz w:val="28"/>
          <w:szCs w:val="28"/>
        </w:rPr>
        <w:t>пономаря</w:t>
      </w:r>
      <w:r w:rsidRPr="00FC1550">
        <w:rPr>
          <w:sz w:val="28"/>
          <w:szCs w:val="28"/>
        </w:rPr>
        <w:t>,</w:t>
      </w:r>
      <w:r>
        <w:rPr>
          <w:sz w:val="28"/>
          <w:szCs w:val="28"/>
        </w:rPr>
        <w:t xml:space="preserve"> испрашивает благословение на каждение </w:t>
      </w:r>
      <w:r w:rsidR="00A87700">
        <w:rPr>
          <w:sz w:val="28"/>
          <w:szCs w:val="28"/>
        </w:rPr>
        <w:t xml:space="preserve">                          </w:t>
      </w:r>
      <w:r w:rsidRPr="008558C4">
        <w:rPr>
          <w:iCs/>
          <w:sz w:val="28"/>
          <w:szCs w:val="28"/>
        </w:rPr>
        <w:t>у</w:t>
      </w:r>
      <w:r>
        <w:rPr>
          <w:sz w:val="28"/>
          <w:szCs w:val="28"/>
        </w:rPr>
        <w:t xml:space="preserve"> </w:t>
      </w:r>
      <w:r>
        <w:rPr>
          <w:b/>
          <w:i/>
          <w:sz w:val="28"/>
          <w:szCs w:val="28"/>
        </w:rPr>
        <w:t>предстоятеля</w:t>
      </w:r>
      <w:r>
        <w:rPr>
          <w:sz w:val="28"/>
        </w:rPr>
        <w:t xml:space="preserve"> и совершает </w:t>
      </w:r>
      <w:r w:rsidR="00FC1550">
        <w:rPr>
          <w:b/>
          <w:i/>
          <w:sz w:val="28"/>
        </w:rPr>
        <w:t>каждение</w:t>
      </w:r>
      <w:r w:rsidRPr="00FC1550">
        <w:rPr>
          <w:sz w:val="28"/>
        </w:rPr>
        <w:t xml:space="preserve"> </w:t>
      </w:r>
      <w:r>
        <w:rPr>
          <w:sz w:val="28"/>
        </w:rPr>
        <w:t>алтаря, иконостаса и молящихся</w:t>
      </w:r>
      <w:r w:rsidR="00A87700">
        <w:rPr>
          <w:sz w:val="28"/>
        </w:rPr>
        <w:t xml:space="preserve">                                 </w:t>
      </w:r>
      <w:r w:rsidR="008558C4">
        <w:rPr>
          <w:sz w:val="28"/>
        </w:rPr>
        <w:t xml:space="preserve"> </w:t>
      </w:r>
      <w:r w:rsidR="00FC1550" w:rsidRPr="0003732C">
        <w:rPr>
          <w:sz w:val="28"/>
        </w:rPr>
        <w:t>(</w:t>
      </w:r>
      <w:r w:rsidR="00FC1550">
        <w:rPr>
          <w:sz w:val="28"/>
        </w:rPr>
        <w:t>см.:</w:t>
      </w:r>
      <w:r w:rsidR="00FC1550">
        <w:rPr>
          <w:b/>
          <w:sz w:val="28"/>
        </w:rPr>
        <w:t xml:space="preserve"> </w:t>
      </w:r>
      <w:r w:rsidR="00FC1550">
        <w:rPr>
          <w:b/>
          <w:sz w:val="28"/>
          <w:szCs w:val="28"/>
          <w:lang w:val="en-US"/>
        </w:rPr>
        <w:t>V</w:t>
      </w:r>
      <w:r w:rsidR="00BC7F5F">
        <w:rPr>
          <w:b/>
          <w:sz w:val="28"/>
          <w:szCs w:val="28"/>
        </w:rPr>
        <w:t>. Божественная  л</w:t>
      </w:r>
      <w:r w:rsidR="00FC1550">
        <w:rPr>
          <w:b/>
          <w:sz w:val="28"/>
          <w:szCs w:val="28"/>
        </w:rPr>
        <w:t xml:space="preserve">итургия по чину святых Иоанна Златоуста и Василия Великого, </w:t>
      </w:r>
      <w:r w:rsidR="00BC7F5F">
        <w:rPr>
          <w:b/>
          <w:sz w:val="28"/>
          <w:szCs w:val="28"/>
        </w:rPr>
        <w:t>л</w:t>
      </w:r>
      <w:r w:rsidR="00FC1550">
        <w:rPr>
          <w:b/>
          <w:sz w:val="28"/>
          <w:szCs w:val="28"/>
        </w:rPr>
        <w:t>итургия оглашенных, Чтение Апостола и Евангелия</w:t>
      </w:r>
      <w:r w:rsidR="00FC1550">
        <w:rPr>
          <w:b/>
          <w:sz w:val="28"/>
        </w:rPr>
        <w:t>).</w:t>
      </w:r>
      <w:r w:rsidR="00FC1550">
        <w:rPr>
          <w:sz w:val="28"/>
          <w:szCs w:val="28"/>
        </w:rPr>
        <w:t xml:space="preserve"> </w:t>
      </w:r>
    </w:p>
    <w:p w:rsidR="00970359" w:rsidRDefault="0003732C" w:rsidP="0003732C">
      <w:pPr>
        <w:pStyle w:val="Iauiue3"/>
        <w:tabs>
          <w:tab w:val="left" w:pos="284"/>
          <w:tab w:val="left" w:pos="426"/>
        </w:tabs>
        <w:jc w:val="both"/>
        <w:rPr>
          <w:b/>
          <w:sz w:val="28"/>
        </w:rPr>
      </w:pPr>
      <w:r>
        <w:rPr>
          <w:sz w:val="28"/>
          <w:szCs w:val="28"/>
        </w:rPr>
        <w:t xml:space="preserve">      </w:t>
      </w:r>
      <w:r w:rsidR="00970359">
        <w:rPr>
          <w:b/>
          <w:i/>
          <w:sz w:val="28"/>
          <w:szCs w:val="28"/>
        </w:rPr>
        <w:t>Священники</w:t>
      </w:r>
      <w:r w:rsidR="00970359">
        <w:rPr>
          <w:b/>
          <w:i/>
          <w:sz w:val="28"/>
        </w:rPr>
        <w:t xml:space="preserve"> </w:t>
      </w:r>
      <w:r w:rsidR="00970359">
        <w:rPr>
          <w:sz w:val="28"/>
        </w:rPr>
        <w:t>во время</w:t>
      </w:r>
      <w:r w:rsidR="00970359">
        <w:rPr>
          <w:b/>
          <w:i/>
          <w:sz w:val="28"/>
        </w:rPr>
        <w:t xml:space="preserve"> </w:t>
      </w:r>
      <w:r w:rsidR="00970359">
        <w:rPr>
          <w:sz w:val="28"/>
          <w:szCs w:val="28"/>
        </w:rPr>
        <w:t>чтения Апостола</w:t>
      </w:r>
      <w:r w:rsidR="00970359">
        <w:rPr>
          <w:sz w:val="28"/>
        </w:rPr>
        <w:t xml:space="preserve"> отходят на приготовленные им места </w:t>
      </w:r>
      <w:r w:rsidR="00A87700">
        <w:rPr>
          <w:sz w:val="28"/>
        </w:rPr>
        <w:t xml:space="preserve">                     </w:t>
      </w:r>
      <w:r w:rsidR="00970359">
        <w:rPr>
          <w:sz w:val="28"/>
        </w:rPr>
        <w:t xml:space="preserve">с южной и северной стороны горнего места, и садятся лицом на запад. </w:t>
      </w:r>
      <w:r w:rsidR="00970359">
        <w:rPr>
          <w:b/>
          <w:i/>
          <w:sz w:val="28"/>
        </w:rPr>
        <w:t xml:space="preserve">Предстоятель </w:t>
      </w:r>
      <w:r w:rsidR="00970359">
        <w:rPr>
          <w:sz w:val="28"/>
        </w:rPr>
        <w:t xml:space="preserve">садится первым от горнего места с южной его стороны, а остальные </w:t>
      </w:r>
      <w:r w:rsidR="00970359">
        <w:rPr>
          <w:b/>
          <w:i/>
          <w:sz w:val="28"/>
        </w:rPr>
        <w:t xml:space="preserve">священники </w:t>
      </w:r>
      <w:r w:rsidR="00970359">
        <w:rPr>
          <w:sz w:val="28"/>
        </w:rPr>
        <w:t xml:space="preserve">сидят в порядке старшинства, каждый на своей стороне. При каждении их </w:t>
      </w:r>
      <w:r w:rsidR="00970359">
        <w:rPr>
          <w:b/>
          <w:sz w:val="28"/>
        </w:rPr>
        <w:t>старшим</w:t>
      </w:r>
      <w:r w:rsidR="00970359">
        <w:rPr>
          <w:b/>
          <w:i/>
          <w:sz w:val="28"/>
        </w:rPr>
        <w:t xml:space="preserve"> диаконом </w:t>
      </w:r>
      <w:r w:rsidR="00970359">
        <w:rPr>
          <w:sz w:val="28"/>
          <w:szCs w:val="28"/>
        </w:rPr>
        <w:t>все</w:t>
      </w:r>
      <w:r w:rsidR="00970359">
        <w:rPr>
          <w:i/>
          <w:sz w:val="28"/>
          <w:szCs w:val="28"/>
        </w:rPr>
        <w:t xml:space="preserve"> </w:t>
      </w:r>
      <w:r w:rsidR="00970359">
        <w:rPr>
          <w:b/>
          <w:i/>
          <w:sz w:val="28"/>
          <w:szCs w:val="28"/>
        </w:rPr>
        <w:t>священники</w:t>
      </w:r>
      <w:r w:rsidR="00970359">
        <w:rPr>
          <w:sz w:val="28"/>
          <w:szCs w:val="28"/>
        </w:rPr>
        <w:t xml:space="preserve"> встают и кланяются, на что </w:t>
      </w:r>
      <w:r w:rsidR="00970359">
        <w:rPr>
          <w:b/>
          <w:i/>
          <w:sz w:val="28"/>
          <w:szCs w:val="28"/>
        </w:rPr>
        <w:t>диакон</w:t>
      </w:r>
      <w:r w:rsidR="00970359">
        <w:rPr>
          <w:sz w:val="28"/>
          <w:szCs w:val="28"/>
        </w:rPr>
        <w:t xml:space="preserve"> также отвечает им поклоном.</w:t>
      </w:r>
    </w:p>
    <w:p w:rsidR="00970359" w:rsidRDefault="00970359" w:rsidP="00970359">
      <w:pPr>
        <w:pStyle w:val="Iauiue3"/>
        <w:tabs>
          <w:tab w:val="left" w:pos="426"/>
        </w:tabs>
        <w:jc w:val="both"/>
        <w:rPr>
          <w:sz w:val="28"/>
          <w:szCs w:val="28"/>
        </w:rPr>
      </w:pPr>
      <w:r>
        <w:rPr>
          <w:b/>
          <w:i/>
          <w:sz w:val="28"/>
          <w:szCs w:val="28"/>
        </w:rPr>
        <w:t xml:space="preserve">      </w:t>
      </w:r>
      <w:r>
        <w:rPr>
          <w:sz w:val="28"/>
          <w:szCs w:val="28"/>
        </w:rPr>
        <w:t>После прочтения Апостола</w:t>
      </w:r>
      <w:r>
        <w:rPr>
          <w:b/>
          <w:i/>
          <w:sz w:val="28"/>
          <w:szCs w:val="28"/>
        </w:rPr>
        <w:t xml:space="preserve"> предстоятель</w:t>
      </w:r>
      <w:r>
        <w:rPr>
          <w:sz w:val="28"/>
          <w:szCs w:val="28"/>
        </w:rPr>
        <w:t xml:space="preserve"> </w:t>
      </w:r>
      <w:r w:rsidR="00A87700">
        <w:rPr>
          <w:sz w:val="28"/>
          <w:szCs w:val="28"/>
        </w:rPr>
        <w:t>встаёт</w:t>
      </w:r>
      <w:r>
        <w:rPr>
          <w:sz w:val="28"/>
          <w:szCs w:val="28"/>
        </w:rPr>
        <w:t xml:space="preserve"> со своего места и благословляет </w:t>
      </w:r>
      <w:r>
        <w:rPr>
          <w:b/>
          <w:i/>
          <w:sz w:val="28"/>
          <w:szCs w:val="28"/>
        </w:rPr>
        <w:t>чтеца</w:t>
      </w:r>
      <w:r>
        <w:rPr>
          <w:sz w:val="28"/>
          <w:szCs w:val="28"/>
        </w:rPr>
        <w:t xml:space="preserve"> </w:t>
      </w:r>
      <w:r w:rsidRPr="00FC1550">
        <w:rPr>
          <w:sz w:val="28"/>
          <w:szCs w:val="28"/>
        </w:rPr>
        <w:t>Апостола,</w:t>
      </w:r>
      <w:r>
        <w:rPr>
          <w:sz w:val="28"/>
          <w:szCs w:val="28"/>
        </w:rPr>
        <w:t xml:space="preserve"> говоря: </w:t>
      </w:r>
      <w:r>
        <w:rPr>
          <w:b/>
          <w:sz w:val="28"/>
          <w:szCs w:val="28"/>
        </w:rPr>
        <w:t>«Мир ти»</w:t>
      </w:r>
      <w:r w:rsidRPr="00FC1550">
        <w:rPr>
          <w:b/>
          <w:sz w:val="28"/>
          <w:szCs w:val="28"/>
        </w:rPr>
        <w:t>.</w:t>
      </w:r>
      <w:r>
        <w:rPr>
          <w:sz w:val="28"/>
          <w:szCs w:val="28"/>
        </w:rPr>
        <w:t xml:space="preserve"> </w:t>
      </w:r>
    </w:p>
    <w:p w:rsidR="00970359" w:rsidRDefault="00970359" w:rsidP="00970359">
      <w:pPr>
        <w:pStyle w:val="Iauiue3"/>
        <w:tabs>
          <w:tab w:val="left" w:pos="426"/>
        </w:tabs>
        <w:jc w:val="both"/>
        <w:rPr>
          <w:sz w:val="28"/>
          <w:szCs w:val="28"/>
        </w:rPr>
      </w:pPr>
      <w:r>
        <w:rPr>
          <w:b/>
          <w:sz w:val="28"/>
          <w:szCs w:val="28"/>
        </w:rPr>
        <w:t xml:space="preserve">     </w:t>
      </w:r>
      <w:r w:rsidR="007D6268">
        <w:rPr>
          <w:b/>
          <w:sz w:val="28"/>
          <w:szCs w:val="28"/>
        </w:rPr>
        <w:t xml:space="preserve"> </w:t>
      </w:r>
      <w:r>
        <w:rPr>
          <w:b/>
          <w:sz w:val="28"/>
          <w:szCs w:val="28"/>
        </w:rPr>
        <w:t>Старший</w:t>
      </w:r>
      <w:r>
        <w:rPr>
          <w:b/>
          <w:i/>
          <w:sz w:val="28"/>
          <w:szCs w:val="28"/>
        </w:rPr>
        <w:t xml:space="preserve"> диакон: </w:t>
      </w:r>
      <w:r w:rsidRPr="0003732C">
        <w:rPr>
          <w:b/>
          <w:sz w:val="28"/>
          <w:szCs w:val="28"/>
        </w:rPr>
        <w:t>«</w:t>
      </w:r>
      <w:r>
        <w:rPr>
          <w:b/>
          <w:sz w:val="28"/>
          <w:szCs w:val="28"/>
        </w:rPr>
        <w:t>Премудрость»</w:t>
      </w:r>
      <w:r w:rsidRPr="00FC1550">
        <w:rPr>
          <w:b/>
          <w:sz w:val="28"/>
          <w:szCs w:val="28"/>
        </w:rPr>
        <w:t>. </w:t>
      </w:r>
    </w:p>
    <w:p w:rsidR="00970359" w:rsidRDefault="00970359" w:rsidP="00FC1550">
      <w:pPr>
        <w:pStyle w:val="Iauiue3"/>
        <w:tabs>
          <w:tab w:val="left" w:pos="426"/>
        </w:tabs>
        <w:jc w:val="both"/>
        <w:rPr>
          <w:sz w:val="28"/>
        </w:rPr>
      </w:pPr>
      <w:r>
        <w:rPr>
          <w:sz w:val="28"/>
          <w:szCs w:val="28"/>
        </w:rPr>
        <w:t xml:space="preserve">     </w:t>
      </w:r>
      <w:r w:rsidR="007D6268">
        <w:rPr>
          <w:sz w:val="28"/>
          <w:szCs w:val="28"/>
        </w:rPr>
        <w:t xml:space="preserve"> </w:t>
      </w:r>
      <w:r>
        <w:rPr>
          <w:b/>
          <w:sz w:val="28"/>
        </w:rPr>
        <w:t>Второй</w:t>
      </w:r>
      <w:r>
        <w:rPr>
          <w:b/>
          <w:i/>
          <w:sz w:val="28"/>
        </w:rPr>
        <w:t xml:space="preserve"> диакон</w:t>
      </w:r>
      <w:r w:rsidRPr="00FC1550">
        <w:rPr>
          <w:b/>
          <w:i/>
          <w:sz w:val="28"/>
        </w:rPr>
        <w:t>,</w:t>
      </w:r>
      <w:r>
        <w:rPr>
          <w:sz w:val="28"/>
        </w:rPr>
        <w:t xml:space="preserve"> после прочтения Апостола</w:t>
      </w:r>
      <w:r w:rsidR="0003732C">
        <w:rPr>
          <w:sz w:val="28"/>
        </w:rPr>
        <w:t>,</w:t>
      </w:r>
      <w:r>
        <w:rPr>
          <w:sz w:val="28"/>
        </w:rPr>
        <w:t xml:space="preserve"> </w:t>
      </w:r>
      <w:r>
        <w:rPr>
          <w:sz w:val="28"/>
          <w:szCs w:val="28"/>
        </w:rPr>
        <w:t>отходит к местной иконе Богородицы</w:t>
      </w:r>
      <w:r>
        <w:rPr>
          <w:sz w:val="28"/>
        </w:rPr>
        <w:t xml:space="preserve"> и здесь возглашает</w:t>
      </w:r>
      <w:r w:rsidR="007D6268">
        <w:rPr>
          <w:sz w:val="28"/>
        </w:rPr>
        <w:t>:</w:t>
      </w:r>
      <w:r>
        <w:rPr>
          <w:i/>
          <w:sz w:val="28"/>
        </w:rPr>
        <w:t xml:space="preserve"> </w:t>
      </w:r>
      <w:r w:rsidRPr="00FC1550">
        <w:rPr>
          <w:b/>
          <w:sz w:val="28"/>
          <w:szCs w:val="28"/>
        </w:rPr>
        <w:t>«</w:t>
      </w:r>
      <w:r>
        <w:rPr>
          <w:b/>
          <w:sz w:val="28"/>
          <w:szCs w:val="28"/>
        </w:rPr>
        <w:t>Аллилуиа»</w:t>
      </w:r>
      <w:r>
        <w:rPr>
          <w:b/>
          <w:i/>
          <w:sz w:val="28"/>
          <w:szCs w:val="28"/>
        </w:rPr>
        <w:t xml:space="preserve"> </w:t>
      </w:r>
      <w:r>
        <w:rPr>
          <w:sz w:val="28"/>
          <w:szCs w:val="28"/>
        </w:rPr>
        <w:t>со</w:t>
      </w:r>
      <w:r>
        <w:rPr>
          <w:b/>
          <w:i/>
          <w:sz w:val="28"/>
          <w:szCs w:val="28"/>
        </w:rPr>
        <w:t xml:space="preserve"> стихами</w:t>
      </w:r>
      <w:r>
        <w:rPr>
          <w:b/>
          <w:sz w:val="28"/>
          <w:szCs w:val="28"/>
        </w:rPr>
        <w:t xml:space="preserve"> аллилуиария</w:t>
      </w:r>
      <w:r w:rsidRPr="00FC1550">
        <w:rPr>
          <w:b/>
          <w:sz w:val="28"/>
          <w:szCs w:val="28"/>
        </w:rPr>
        <w:t>.</w:t>
      </w:r>
      <w:r>
        <w:rPr>
          <w:sz w:val="28"/>
          <w:szCs w:val="28"/>
        </w:rPr>
        <w:t xml:space="preserve"> </w:t>
      </w:r>
      <w:r>
        <w:rPr>
          <w:sz w:val="28"/>
        </w:rPr>
        <w:t xml:space="preserve">После его возглашения он крестится, заходит в алтарь через царские врата и становится возле северной стороны престола лицом к нему, положив орарь на Апостол. </w:t>
      </w:r>
    </w:p>
    <w:p w:rsidR="00970359" w:rsidRDefault="00970359" w:rsidP="00FC1550">
      <w:pPr>
        <w:pStyle w:val="Iauiue3"/>
        <w:tabs>
          <w:tab w:val="left" w:pos="426"/>
        </w:tabs>
        <w:jc w:val="both"/>
        <w:rPr>
          <w:b/>
          <w:i/>
          <w:sz w:val="28"/>
        </w:rPr>
      </w:pPr>
      <w:r>
        <w:rPr>
          <w:sz w:val="28"/>
        </w:rPr>
        <w:t xml:space="preserve">     </w:t>
      </w:r>
      <w:r w:rsidR="007D6268">
        <w:rPr>
          <w:sz w:val="28"/>
        </w:rPr>
        <w:t xml:space="preserve"> </w:t>
      </w:r>
      <w:r>
        <w:rPr>
          <w:b/>
          <w:sz w:val="28"/>
          <w:szCs w:val="28"/>
        </w:rPr>
        <w:t>В</w:t>
      </w:r>
      <w:r>
        <w:rPr>
          <w:b/>
          <w:sz w:val="28"/>
        </w:rPr>
        <w:t>торой</w:t>
      </w:r>
      <w:r>
        <w:rPr>
          <w:b/>
          <w:i/>
          <w:sz w:val="28"/>
        </w:rPr>
        <w:t xml:space="preserve"> священник</w:t>
      </w:r>
      <w:r w:rsidRPr="00FC1550">
        <w:rPr>
          <w:b/>
          <w:i/>
          <w:sz w:val="28"/>
        </w:rPr>
        <w:t>,</w:t>
      </w:r>
      <w:r>
        <w:rPr>
          <w:sz w:val="28"/>
        </w:rPr>
        <w:t xml:space="preserve"> предварительно сотворив поклон </w:t>
      </w:r>
      <w:r>
        <w:rPr>
          <w:b/>
          <w:i/>
          <w:sz w:val="28"/>
          <w:szCs w:val="28"/>
        </w:rPr>
        <w:t>предстоятелю</w:t>
      </w:r>
      <w:r w:rsidRPr="00FC1550">
        <w:rPr>
          <w:b/>
          <w:i/>
          <w:sz w:val="28"/>
          <w:szCs w:val="28"/>
        </w:rPr>
        <w:t>,</w:t>
      </w:r>
      <w:r>
        <w:rPr>
          <w:sz w:val="28"/>
        </w:rPr>
        <w:t xml:space="preserve"> идет </w:t>
      </w:r>
      <w:r w:rsidR="00A87700">
        <w:rPr>
          <w:sz w:val="28"/>
        </w:rPr>
        <w:t xml:space="preserve">                           </w:t>
      </w:r>
      <w:r>
        <w:rPr>
          <w:sz w:val="28"/>
        </w:rPr>
        <w:t>к престолу. Здесь он вместе со</w:t>
      </w:r>
      <w:r>
        <w:rPr>
          <w:i/>
          <w:sz w:val="28"/>
        </w:rPr>
        <w:t xml:space="preserve"> </w:t>
      </w:r>
      <w:r>
        <w:rPr>
          <w:b/>
          <w:sz w:val="28"/>
        </w:rPr>
        <w:t>старшим</w:t>
      </w:r>
      <w:r>
        <w:rPr>
          <w:b/>
          <w:i/>
          <w:sz w:val="28"/>
        </w:rPr>
        <w:t xml:space="preserve"> диаконом</w:t>
      </w:r>
      <w:r w:rsidR="007D6268">
        <w:rPr>
          <w:sz w:val="28"/>
        </w:rPr>
        <w:t xml:space="preserve"> дважды крестится:</w:t>
      </w:r>
      <w:r>
        <w:rPr>
          <w:sz w:val="28"/>
        </w:rPr>
        <w:t xml:space="preserve"> </w:t>
      </w:r>
      <w:r>
        <w:rPr>
          <w:b/>
          <w:i/>
          <w:sz w:val="28"/>
        </w:rPr>
        <w:t xml:space="preserve">священник </w:t>
      </w:r>
      <w:r>
        <w:rPr>
          <w:sz w:val="28"/>
        </w:rPr>
        <w:t>целует</w:t>
      </w:r>
      <w:r>
        <w:rPr>
          <w:i/>
          <w:sz w:val="28"/>
        </w:rPr>
        <w:t xml:space="preserve"> </w:t>
      </w:r>
      <w:r>
        <w:rPr>
          <w:sz w:val="28"/>
        </w:rPr>
        <w:t xml:space="preserve">Евангелие, а </w:t>
      </w:r>
      <w:r>
        <w:rPr>
          <w:b/>
          <w:i/>
          <w:sz w:val="28"/>
        </w:rPr>
        <w:t>диакон</w:t>
      </w:r>
      <w:r>
        <w:rPr>
          <w:i/>
          <w:sz w:val="28"/>
        </w:rPr>
        <w:t xml:space="preserve"> </w:t>
      </w:r>
      <w:r>
        <w:rPr>
          <w:sz w:val="28"/>
        </w:rPr>
        <w:t>престол.</w:t>
      </w:r>
      <w:r>
        <w:rPr>
          <w:i/>
          <w:sz w:val="28"/>
        </w:rPr>
        <w:t xml:space="preserve"> </w:t>
      </w:r>
      <w:r>
        <w:rPr>
          <w:sz w:val="28"/>
        </w:rPr>
        <w:t>Затем</w:t>
      </w:r>
      <w:r>
        <w:rPr>
          <w:b/>
          <w:i/>
          <w:sz w:val="28"/>
        </w:rPr>
        <w:t xml:space="preserve"> священник</w:t>
      </w:r>
      <w:r>
        <w:rPr>
          <w:i/>
          <w:sz w:val="28"/>
        </w:rPr>
        <w:t xml:space="preserve"> </w:t>
      </w:r>
      <w:r w:rsidR="00A87700">
        <w:rPr>
          <w:sz w:val="28"/>
        </w:rPr>
        <w:t>подаёт</w:t>
      </w:r>
      <w:r>
        <w:rPr>
          <w:i/>
          <w:sz w:val="28"/>
        </w:rPr>
        <w:t xml:space="preserve"> </w:t>
      </w:r>
      <w:r>
        <w:rPr>
          <w:b/>
          <w:i/>
          <w:sz w:val="28"/>
        </w:rPr>
        <w:t xml:space="preserve">диакону </w:t>
      </w:r>
      <w:r>
        <w:rPr>
          <w:sz w:val="28"/>
        </w:rPr>
        <w:t xml:space="preserve">Евангелие, </w:t>
      </w:r>
      <w:r w:rsidR="00A87700">
        <w:rPr>
          <w:sz w:val="28"/>
        </w:rPr>
        <w:t xml:space="preserve">                  </w:t>
      </w:r>
      <w:r>
        <w:rPr>
          <w:sz w:val="28"/>
        </w:rPr>
        <w:t xml:space="preserve">и </w:t>
      </w:r>
      <w:r>
        <w:rPr>
          <w:b/>
          <w:i/>
          <w:sz w:val="28"/>
        </w:rPr>
        <w:t>ди</w:t>
      </w:r>
      <w:r>
        <w:rPr>
          <w:b/>
          <w:i/>
          <w:sz w:val="28"/>
        </w:rPr>
        <w:softHyphen/>
        <w:t>акон</w:t>
      </w:r>
      <w:r>
        <w:rPr>
          <w:sz w:val="28"/>
        </w:rPr>
        <w:t xml:space="preserve"> целует его руку</w:t>
      </w:r>
      <w:r>
        <w:rPr>
          <w:i/>
          <w:sz w:val="28"/>
        </w:rPr>
        <w:t xml:space="preserve">. </w:t>
      </w:r>
      <w:r>
        <w:rPr>
          <w:b/>
          <w:sz w:val="28"/>
        </w:rPr>
        <w:t>Второй</w:t>
      </w:r>
      <w:r>
        <w:rPr>
          <w:b/>
          <w:i/>
          <w:sz w:val="28"/>
        </w:rPr>
        <w:t xml:space="preserve"> священник</w:t>
      </w:r>
      <w:r>
        <w:rPr>
          <w:i/>
          <w:sz w:val="28"/>
        </w:rPr>
        <w:t xml:space="preserve"> </w:t>
      </w:r>
      <w:r>
        <w:rPr>
          <w:sz w:val="28"/>
        </w:rPr>
        <w:t>возвращается на свое место и снова кланяется</w:t>
      </w:r>
      <w:r>
        <w:rPr>
          <w:i/>
          <w:sz w:val="28"/>
        </w:rPr>
        <w:t xml:space="preserve"> </w:t>
      </w:r>
      <w:r>
        <w:rPr>
          <w:b/>
          <w:i/>
          <w:sz w:val="28"/>
        </w:rPr>
        <w:t xml:space="preserve">предстоятелю. </w:t>
      </w:r>
    </w:p>
    <w:p w:rsidR="00970359" w:rsidRDefault="00970359" w:rsidP="00FC1550">
      <w:pPr>
        <w:pStyle w:val="Iauiue3"/>
        <w:tabs>
          <w:tab w:val="left" w:pos="426"/>
          <w:tab w:val="left" w:pos="567"/>
        </w:tabs>
        <w:jc w:val="both"/>
        <w:rPr>
          <w:sz w:val="28"/>
        </w:rPr>
      </w:pPr>
      <w:r>
        <w:rPr>
          <w:b/>
          <w:i/>
          <w:sz w:val="28"/>
        </w:rPr>
        <w:t xml:space="preserve">     </w:t>
      </w:r>
      <w:r w:rsidR="007D6268">
        <w:rPr>
          <w:b/>
          <w:i/>
          <w:sz w:val="28"/>
        </w:rPr>
        <w:t xml:space="preserve"> </w:t>
      </w:r>
      <w:r>
        <w:rPr>
          <w:b/>
          <w:i/>
          <w:sz w:val="28"/>
          <w:szCs w:val="28"/>
        </w:rPr>
        <w:t>Свещеносцы</w:t>
      </w:r>
      <w:r>
        <w:rPr>
          <w:sz w:val="28"/>
          <w:szCs w:val="28"/>
        </w:rPr>
        <w:t xml:space="preserve"> в начале пения </w:t>
      </w:r>
      <w:r>
        <w:rPr>
          <w:b/>
          <w:sz w:val="28"/>
          <w:szCs w:val="28"/>
        </w:rPr>
        <w:t xml:space="preserve">аллилуиария </w:t>
      </w:r>
      <w:r>
        <w:rPr>
          <w:sz w:val="28"/>
          <w:szCs w:val="28"/>
        </w:rPr>
        <w:t xml:space="preserve">со свечами </w:t>
      </w:r>
      <w:r>
        <w:rPr>
          <w:sz w:val="28"/>
        </w:rPr>
        <w:t xml:space="preserve">идут на горнее место, трижды крестятся, кланяются </w:t>
      </w:r>
      <w:r>
        <w:rPr>
          <w:b/>
          <w:i/>
          <w:sz w:val="28"/>
        </w:rPr>
        <w:t>предстоятелю</w:t>
      </w:r>
      <w:r w:rsidRPr="00FC1550">
        <w:rPr>
          <w:b/>
          <w:i/>
          <w:sz w:val="28"/>
        </w:rPr>
        <w:t>,</w:t>
      </w:r>
      <w:r>
        <w:rPr>
          <w:sz w:val="28"/>
        </w:rPr>
        <w:t xml:space="preserve"> выходят северной и южной дверями из алтаря, идя вп</w:t>
      </w:r>
      <w:r>
        <w:rPr>
          <w:sz w:val="28"/>
          <w:szCs w:val="28"/>
        </w:rPr>
        <w:t xml:space="preserve">ереди </w:t>
      </w:r>
      <w:r>
        <w:rPr>
          <w:b/>
          <w:i/>
          <w:sz w:val="28"/>
          <w:szCs w:val="28"/>
        </w:rPr>
        <w:t>диакона</w:t>
      </w:r>
      <w:r w:rsidRPr="0003732C">
        <w:rPr>
          <w:b/>
          <w:i/>
          <w:sz w:val="28"/>
          <w:szCs w:val="28"/>
        </w:rPr>
        <w:t>,</w:t>
      </w:r>
      <w:r>
        <w:rPr>
          <w:sz w:val="28"/>
          <w:szCs w:val="28"/>
        </w:rPr>
        <w:t xml:space="preserve"> несущего Евангелие, </w:t>
      </w:r>
      <w:r>
        <w:rPr>
          <w:sz w:val="28"/>
        </w:rPr>
        <w:t>спускаются вниз солеи и становятся лицом против царских врат.</w:t>
      </w:r>
    </w:p>
    <w:p w:rsidR="00970359" w:rsidRDefault="00970359" w:rsidP="00FC1550">
      <w:pPr>
        <w:pStyle w:val="Iauiue3"/>
        <w:tabs>
          <w:tab w:val="left" w:pos="426"/>
        </w:tabs>
        <w:jc w:val="both"/>
        <w:rPr>
          <w:b/>
          <w:i/>
          <w:sz w:val="28"/>
          <w:szCs w:val="28"/>
        </w:rPr>
      </w:pPr>
      <w:r>
        <w:rPr>
          <w:b/>
          <w:sz w:val="28"/>
        </w:rPr>
        <w:t xml:space="preserve">      Старший</w:t>
      </w:r>
      <w:r>
        <w:rPr>
          <w:sz w:val="28"/>
        </w:rPr>
        <w:t xml:space="preserve"> </w:t>
      </w:r>
      <w:r>
        <w:rPr>
          <w:b/>
          <w:i/>
          <w:sz w:val="28"/>
        </w:rPr>
        <w:t>диакон</w:t>
      </w:r>
      <w:r>
        <w:rPr>
          <w:sz w:val="28"/>
        </w:rPr>
        <w:t xml:space="preserve"> с</w:t>
      </w:r>
      <w:r>
        <w:rPr>
          <w:i/>
          <w:sz w:val="28"/>
        </w:rPr>
        <w:t xml:space="preserve"> </w:t>
      </w:r>
      <w:r>
        <w:rPr>
          <w:sz w:val="28"/>
        </w:rPr>
        <w:t>Евангелием</w:t>
      </w:r>
      <w:r>
        <w:rPr>
          <w:i/>
          <w:sz w:val="28"/>
        </w:rPr>
        <w:t xml:space="preserve"> </w:t>
      </w:r>
      <w:r>
        <w:rPr>
          <w:sz w:val="28"/>
        </w:rPr>
        <w:t xml:space="preserve">идет на горнее место и </w:t>
      </w:r>
      <w:r>
        <w:rPr>
          <w:noProof/>
          <w:sz w:val="28"/>
          <w:szCs w:val="28"/>
        </w:rPr>
        <w:t xml:space="preserve">подносит его </w:t>
      </w:r>
      <w:r>
        <w:rPr>
          <w:sz w:val="28"/>
          <w:szCs w:val="28"/>
        </w:rPr>
        <w:t>лицевой стороной</w:t>
      </w:r>
      <w:r>
        <w:rPr>
          <w:i/>
          <w:sz w:val="28"/>
          <w:szCs w:val="28"/>
        </w:rPr>
        <w:t xml:space="preserve"> </w:t>
      </w:r>
      <w:r>
        <w:rPr>
          <w:b/>
          <w:i/>
          <w:sz w:val="28"/>
          <w:szCs w:val="28"/>
        </w:rPr>
        <w:t>предстоятелю</w:t>
      </w:r>
      <w:r>
        <w:rPr>
          <w:b/>
          <w:sz w:val="28"/>
        </w:rPr>
        <w:t xml:space="preserve"> </w:t>
      </w:r>
      <w:r>
        <w:rPr>
          <w:noProof/>
          <w:sz w:val="28"/>
          <w:szCs w:val="28"/>
        </w:rPr>
        <w:t>для целования.</w:t>
      </w:r>
      <w:r>
        <w:rPr>
          <w:sz w:val="28"/>
        </w:rPr>
        <w:t xml:space="preserve"> </w:t>
      </w:r>
      <w:r>
        <w:rPr>
          <w:b/>
          <w:i/>
          <w:sz w:val="28"/>
          <w:szCs w:val="28"/>
        </w:rPr>
        <w:t>Предстоятель</w:t>
      </w:r>
      <w:r w:rsidRPr="0003732C">
        <w:rPr>
          <w:b/>
          <w:i/>
          <w:noProof/>
          <w:sz w:val="28"/>
          <w:szCs w:val="28"/>
        </w:rPr>
        <w:t>,</w:t>
      </w:r>
      <w:r>
        <w:rPr>
          <w:b/>
          <w:i/>
          <w:noProof/>
          <w:sz w:val="28"/>
          <w:szCs w:val="28"/>
        </w:rPr>
        <w:t xml:space="preserve"> </w:t>
      </w:r>
      <w:r>
        <w:rPr>
          <w:noProof/>
          <w:sz w:val="28"/>
          <w:szCs w:val="28"/>
        </w:rPr>
        <w:t xml:space="preserve">поддерживая Евангелие двумя руками, целует его, а </w:t>
      </w:r>
      <w:r>
        <w:rPr>
          <w:b/>
          <w:sz w:val="28"/>
        </w:rPr>
        <w:t>старший</w:t>
      </w:r>
      <w:r>
        <w:rPr>
          <w:sz w:val="28"/>
        </w:rPr>
        <w:t xml:space="preserve"> </w:t>
      </w:r>
      <w:r>
        <w:rPr>
          <w:b/>
          <w:i/>
          <w:noProof/>
          <w:sz w:val="28"/>
          <w:szCs w:val="28"/>
        </w:rPr>
        <w:t>диакон</w:t>
      </w:r>
      <w:r>
        <w:rPr>
          <w:sz w:val="28"/>
        </w:rPr>
        <w:t xml:space="preserve"> целует его правую руку. Обойдя престол, он выносит</w:t>
      </w:r>
      <w:r>
        <w:rPr>
          <w:i/>
          <w:sz w:val="28"/>
        </w:rPr>
        <w:t xml:space="preserve"> </w:t>
      </w:r>
      <w:r>
        <w:rPr>
          <w:sz w:val="28"/>
        </w:rPr>
        <w:t>Евангелие</w:t>
      </w:r>
      <w:r>
        <w:rPr>
          <w:i/>
          <w:sz w:val="28"/>
        </w:rPr>
        <w:t xml:space="preserve"> </w:t>
      </w:r>
      <w:r>
        <w:rPr>
          <w:sz w:val="28"/>
        </w:rPr>
        <w:t>через царские врата на амвон,</w:t>
      </w:r>
      <w:r>
        <w:rPr>
          <w:sz w:val="28"/>
          <w:szCs w:val="28"/>
        </w:rPr>
        <w:t xml:space="preserve"> где для чтения поставляется аналой. Затем он ставит</w:t>
      </w:r>
      <w:r>
        <w:rPr>
          <w:i/>
          <w:sz w:val="28"/>
          <w:szCs w:val="28"/>
        </w:rPr>
        <w:t xml:space="preserve"> </w:t>
      </w:r>
      <w:r>
        <w:rPr>
          <w:sz w:val="28"/>
        </w:rPr>
        <w:t>Евангелие</w:t>
      </w:r>
      <w:r>
        <w:rPr>
          <w:i/>
          <w:sz w:val="28"/>
        </w:rPr>
        <w:t xml:space="preserve"> </w:t>
      </w:r>
      <w:r>
        <w:rPr>
          <w:sz w:val="28"/>
        </w:rPr>
        <w:t xml:space="preserve">на </w:t>
      </w:r>
      <w:r>
        <w:rPr>
          <w:sz w:val="28"/>
          <w:szCs w:val="28"/>
        </w:rPr>
        <w:t xml:space="preserve">аналой лицевой стороной к алтарю, а поверх </w:t>
      </w:r>
      <w:r>
        <w:rPr>
          <w:sz w:val="28"/>
        </w:rPr>
        <w:t>Евангелия</w:t>
      </w:r>
      <w:r>
        <w:rPr>
          <w:i/>
          <w:sz w:val="28"/>
        </w:rPr>
        <w:t xml:space="preserve"> </w:t>
      </w:r>
      <w:r>
        <w:rPr>
          <w:sz w:val="28"/>
          <w:szCs w:val="28"/>
        </w:rPr>
        <w:t xml:space="preserve">полагает передний конец ораря, так, чтобы первый крест ораря лежал на верхнем его ребре. </w:t>
      </w:r>
      <w:r w:rsidR="007D6268">
        <w:rPr>
          <w:sz w:val="28"/>
          <w:szCs w:val="28"/>
        </w:rPr>
        <w:t>После этого д</w:t>
      </w:r>
      <w:r>
        <w:rPr>
          <w:sz w:val="28"/>
          <w:szCs w:val="28"/>
        </w:rPr>
        <w:t>ержа</w:t>
      </w:r>
      <w:r>
        <w:rPr>
          <w:i/>
          <w:sz w:val="28"/>
          <w:szCs w:val="28"/>
        </w:rPr>
        <w:t xml:space="preserve"> </w:t>
      </w:r>
      <w:r>
        <w:rPr>
          <w:sz w:val="28"/>
          <w:szCs w:val="28"/>
        </w:rPr>
        <w:t>Евангелие</w:t>
      </w:r>
      <w:r>
        <w:rPr>
          <w:i/>
          <w:sz w:val="28"/>
          <w:szCs w:val="28"/>
        </w:rPr>
        <w:t xml:space="preserve"> </w:t>
      </w:r>
      <w:r>
        <w:rPr>
          <w:sz w:val="28"/>
          <w:szCs w:val="28"/>
        </w:rPr>
        <w:t>двумя руками в верхней его части, он возглашает:</w:t>
      </w:r>
      <w:r>
        <w:rPr>
          <w:b/>
          <w:sz w:val="28"/>
          <w:szCs w:val="28"/>
        </w:rPr>
        <w:t xml:space="preserve"> «Благослови, владыко, благовестителя святаго апостола </w:t>
      </w:r>
      <w:r w:rsidR="00A87700">
        <w:rPr>
          <w:b/>
          <w:sz w:val="28"/>
          <w:szCs w:val="28"/>
        </w:rPr>
        <w:t xml:space="preserve">                                       </w:t>
      </w:r>
      <w:r>
        <w:rPr>
          <w:b/>
          <w:sz w:val="28"/>
          <w:szCs w:val="28"/>
        </w:rPr>
        <w:t xml:space="preserve">и евангелиста </w:t>
      </w:r>
      <w:r>
        <w:rPr>
          <w:sz w:val="28"/>
          <w:szCs w:val="28"/>
        </w:rPr>
        <w:t>(имя евангелиста)</w:t>
      </w:r>
      <w:r>
        <w:rPr>
          <w:b/>
          <w:sz w:val="28"/>
          <w:szCs w:val="28"/>
        </w:rPr>
        <w:t>»</w:t>
      </w:r>
      <w:r w:rsidRPr="00FC1550">
        <w:rPr>
          <w:b/>
          <w:sz w:val="28"/>
          <w:szCs w:val="28"/>
        </w:rPr>
        <w:t xml:space="preserve">. </w:t>
      </w:r>
      <w:r w:rsidR="0003732C">
        <w:rPr>
          <w:sz w:val="28"/>
          <w:szCs w:val="28"/>
        </w:rPr>
        <w:t>Дальше</w:t>
      </w:r>
      <w:r w:rsidR="007D6268">
        <w:rPr>
          <w:sz w:val="28"/>
          <w:szCs w:val="28"/>
        </w:rPr>
        <w:t xml:space="preserve"> </w:t>
      </w:r>
      <w:r>
        <w:rPr>
          <w:sz w:val="28"/>
          <w:szCs w:val="28"/>
        </w:rPr>
        <w:t>он полагает на</w:t>
      </w:r>
      <w:r>
        <w:rPr>
          <w:i/>
          <w:sz w:val="28"/>
          <w:szCs w:val="28"/>
        </w:rPr>
        <w:t xml:space="preserve"> </w:t>
      </w:r>
      <w:r>
        <w:rPr>
          <w:sz w:val="28"/>
          <w:szCs w:val="28"/>
        </w:rPr>
        <w:t>Евангелие</w:t>
      </w:r>
      <w:r>
        <w:rPr>
          <w:i/>
          <w:sz w:val="28"/>
          <w:szCs w:val="28"/>
        </w:rPr>
        <w:t xml:space="preserve"> </w:t>
      </w:r>
      <w:r>
        <w:rPr>
          <w:sz w:val="28"/>
          <w:szCs w:val="28"/>
        </w:rPr>
        <w:t xml:space="preserve">обе руки </w:t>
      </w:r>
      <w:r w:rsidR="00A87700">
        <w:rPr>
          <w:sz w:val="28"/>
          <w:szCs w:val="28"/>
        </w:rPr>
        <w:t xml:space="preserve">                         </w:t>
      </w:r>
      <w:r>
        <w:rPr>
          <w:sz w:val="28"/>
          <w:szCs w:val="28"/>
        </w:rPr>
        <w:t>и приклоняет на них голову, челом приникая вверху</w:t>
      </w:r>
      <w:r>
        <w:rPr>
          <w:i/>
          <w:sz w:val="28"/>
          <w:szCs w:val="28"/>
        </w:rPr>
        <w:t xml:space="preserve"> </w:t>
      </w:r>
      <w:r>
        <w:rPr>
          <w:sz w:val="28"/>
          <w:szCs w:val="28"/>
        </w:rPr>
        <w:t>Евангелия,</w:t>
      </w:r>
      <w:r>
        <w:rPr>
          <w:i/>
          <w:sz w:val="28"/>
          <w:szCs w:val="28"/>
        </w:rPr>
        <w:t xml:space="preserve"> </w:t>
      </w:r>
      <w:r>
        <w:rPr>
          <w:sz w:val="28"/>
          <w:szCs w:val="28"/>
        </w:rPr>
        <w:t>оставаясь в таком положении до окончания возглашения</w:t>
      </w:r>
      <w:r>
        <w:rPr>
          <w:i/>
          <w:sz w:val="28"/>
          <w:szCs w:val="28"/>
        </w:rPr>
        <w:t xml:space="preserve"> </w:t>
      </w:r>
      <w:r>
        <w:rPr>
          <w:b/>
          <w:i/>
          <w:sz w:val="28"/>
          <w:szCs w:val="28"/>
        </w:rPr>
        <w:t>предстоятеля</w:t>
      </w:r>
      <w:r w:rsidRPr="00FC1550">
        <w:rPr>
          <w:b/>
          <w:i/>
          <w:sz w:val="28"/>
          <w:szCs w:val="28"/>
        </w:rPr>
        <w:t>.</w:t>
      </w:r>
      <w:r>
        <w:rPr>
          <w:b/>
          <w:i/>
          <w:sz w:val="28"/>
          <w:szCs w:val="28"/>
        </w:rPr>
        <w:t xml:space="preserve"> </w:t>
      </w:r>
    </w:p>
    <w:p w:rsidR="00970359" w:rsidRDefault="00970359" w:rsidP="00FC1550">
      <w:pPr>
        <w:pStyle w:val="Iauiue3"/>
        <w:tabs>
          <w:tab w:val="left" w:pos="426"/>
        </w:tabs>
        <w:jc w:val="both"/>
        <w:rPr>
          <w:sz w:val="28"/>
          <w:szCs w:val="28"/>
        </w:rPr>
      </w:pPr>
      <w:r>
        <w:rPr>
          <w:b/>
          <w:i/>
          <w:sz w:val="28"/>
          <w:szCs w:val="28"/>
        </w:rPr>
        <w:t xml:space="preserve">     </w:t>
      </w:r>
      <w:r w:rsidR="007D6268">
        <w:rPr>
          <w:b/>
          <w:i/>
          <w:sz w:val="28"/>
          <w:szCs w:val="28"/>
        </w:rPr>
        <w:t xml:space="preserve"> </w:t>
      </w:r>
      <w:r>
        <w:rPr>
          <w:b/>
          <w:i/>
          <w:sz w:val="28"/>
          <w:szCs w:val="28"/>
        </w:rPr>
        <w:t xml:space="preserve">Предстоятель </w:t>
      </w:r>
      <w:r>
        <w:rPr>
          <w:sz w:val="28"/>
          <w:szCs w:val="28"/>
        </w:rPr>
        <w:t>на горнем месте</w:t>
      </w:r>
      <w:r>
        <w:rPr>
          <w:sz w:val="28"/>
        </w:rPr>
        <w:t xml:space="preserve"> велегласно произносит: </w:t>
      </w:r>
      <w:r>
        <w:rPr>
          <w:b/>
          <w:sz w:val="28"/>
        </w:rPr>
        <w:t>«</w:t>
      </w:r>
      <w:r>
        <w:rPr>
          <w:b/>
          <w:sz w:val="28"/>
          <w:szCs w:val="28"/>
        </w:rPr>
        <w:t>Бог, молитвами святаго…»</w:t>
      </w:r>
      <w:r w:rsidRPr="00FC1550">
        <w:rPr>
          <w:b/>
          <w:sz w:val="28"/>
          <w:szCs w:val="28"/>
        </w:rPr>
        <w:t>,</w:t>
      </w:r>
      <w:r>
        <w:rPr>
          <w:b/>
          <w:sz w:val="28"/>
          <w:szCs w:val="28"/>
        </w:rPr>
        <w:t xml:space="preserve"> </w:t>
      </w:r>
      <w:r>
        <w:rPr>
          <w:sz w:val="28"/>
          <w:szCs w:val="28"/>
        </w:rPr>
        <w:t>и</w:t>
      </w:r>
      <w:r>
        <w:rPr>
          <w:b/>
          <w:sz w:val="28"/>
          <w:szCs w:val="28"/>
        </w:rPr>
        <w:t xml:space="preserve"> </w:t>
      </w:r>
      <w:r>
        <w:rPr>
          <w:sz w:val="28"/>
          <w:szCs w:val="28"/>
        </w:rPr>
        <w:t>на словах</w:t>
      </w:r>
      <w:r w:rsidR="007D6268">
        <w:rPr>
          <w:sz w:val="28"/>
          <w:szCs w:val="28"/>
        </w:rPr>
        <w:t>:</w:t>
      </w:r>
      <w:r>
        <w:rPr>
          <w:b/>
          <w:sz w:val="28"/>
          <w:szCs w:val="28"/>
        </w:rPr>
        <w:t xml:space="preserve"> «да даст тебе глагол» </w:t>
      </w:r>
      <w:r>
        <w:rPr>
          <w:sz w:val="28"/>
        </w:rPr>
        <w:t xml:space="preserve">благословляет </w:t>
      </w:r>
      <w:r>
        <w:rPr>
          <w:b/>
          <w:i/>
          <w:sz w:val="28"/>
        </w:rPr>
        <w:t xml:space="preserve">диакона </w:t>
      </w:r>
      <w:r>
        <w:rPr>
          <w:sz w:val="28"/>
          <w:szCs w:val="28"/>
        </w:rPr>
        <w:t xml:space="preserve">рукой, начертывая </w:t>
      </w:r>
      <w:r w:rsidR="00A87700">
        <w:rPr>
          <w:sz w:val="28"/>
          <w:szCs w:val="28"/>
        </w:rPr>
        <w:t>отчётливо</w:t>
      </w:r>
      <w:r>
        <w:rPr>
          <w:sz w:val="28"/>
          <w:szCs w:val="28"/>
        </w:rPr>
        <w:t xml:space="preserve"> небольшой крест. </w:t>
      </w:r>
    </w:p>
    <w:p w:rsidR="00970359" w:rsidRDefault="00970359" w:rsidP="007D6268">
      <w:pPr>
        <w:pStyle w:val="Iauiue3"/>
        <w:tabs>
          <w:tab w:val="left" w:pos="426"/>
        </w:tabs>
        <w:jc w:val="both"/>
        <w:rPr>
          <w:i/>
          <w:sz w:val="28"/>
        </w:rPr>
      </w:pPr>
      <w:r>
        <w:rPr>
          <w:i/>
          <w:sz w:val="28"/>
          <w:szCs w:val="28"/>
        </w:rPr>
        <w:lastRenderedPageBreak/>
        <w:t xml:space="preserve">     </w:t>
      </w:r>
      <w:r w:rsidR="007D6268">
        <w:rPr>
          <w:i/>
          <w:sz w:val="28"/>
          <w:szCs w:val="28"/>
        </w:rPr>
        <w:t xml:space="preserve"> </w:t>
      </w:r>
      <w:r>
        <w:rPr>
          <w:b/>
          <w:sz w:val="28"/>
        </w:rPr>
        <w:t xml:space="preserve">Старший </w:t>
      </w:r>
      <w:r>
        <w:rPr>
          <w:b/>
          <w:i/>
          <w:sz w:val="28"/>
        </w:rPr>
        <w:t xml:space="preserve">диакон </w:t>
      </w:r>
      <w:r>
        <w:rPr>
          <w:sz w:val="28"/>
        </w:rPr>
        <w:t xml:space="preserve">отвечает: </w:t>
      </w:r>
      <w:r>
        <w:rPr>
          <w:b/>
          <w:sz w:val="28"/>
        </w:rPr>
        <w:t>«Аминь»</w:t>
      </w:r>
      <w:r w:rsidRPr="00FC1550">
        <w:rPr>
          <w:b/>
          <w:sz w:val="28"/>
        </w:rPr>
        <w:t>,</w:t>
      </w:r>
      <w:r>
        <w:rPr>
          <w:b/>
          <w:sz w:val="28"/>
        </w:rPr>
        <w:t xml:space="preserve"> </w:t>
      </w:r>
      <w:r>
        <w:rPr>
          <w:sz w:val="28"/>
          <w:szCs w:val="28"/>
        </w:rPr>
        <w:t>полагает</w:t>
      </w:r>
      <w:r>
        <w:rPr>
          <w:i/>
          <w:sz w:val="28"/>
          <w:szCs w:val="28"/>
        </w:rPr>
        <w:t xml:space="preserve"> </w:t>
      </w:r>
      <w:r>
        <w:rPr>
          <w:sz w:val="28"/>
          <w:szCs w:val="28"/>
        </w:rPr>
        <w:t>Евангелие</w:t>
      </w:r>
      <w:r>
        <w:rPr>
          <w:b/>
          <w:sz w:val="28"/>
          <w:szCs w:val="28"/>
        </w:rPr>
        <w:t xml:space="preserve"> </w:t>
      </w:r>
      <w:r>
        <w:rPr>
          <w:sz w:val="28"/>
          <w:szCs w:val="28"/>
        </w:rPr>
        <w:t>на левое плечо,</w:t>
      </w:r>
      <w:r>
        <w:rPr>
          <w:i/>
          <w:sz w:val="28"/>
          <w:szCs w:val="28"/>
        </w:rPr>
        <w:t xml:space="preserve"> </w:t>
      </w:r>
      <w:r>
        <w:rPr>
          <w:sz w:val="28"/>
          <w:szCs w:val="28"/>
        </w:rPr>
        <w:t>правой рукой постилает на аналое конец ораря, полагает на него</w:t>
      </w:r>
      <w:r>
        <w:rPr>
          <w:i/>
          <w:sz w:val="28"/>
          <w:szCs w:val="28"/>
        </w:rPr>
        <w:t xml:space="preserve"> </w:t>
      </w:r>
      <w:r>
        <w:rPr>
          <w:sz w:val="28"/>
          <w:szCs w:val="28"/>
        </w:rPr>
        <w:t>Евангелие</w:t>
      </w:r>
      <w:r>
        <w:rPr>
          <w:i/>
          <w:sz w:val="28"/>
          <w:szCs w:val="28"/>
        </w:rPr>
        <w:t xml:space="preserve"> </w:t>
      </w:r>
      <w:r>
        <w:rPr>
          <w:sz w:val="28"/>
          <w:szCs w:val="28"/>
        </w:rPr>
        <w:t>и раскрывает его</w:t>
      </w:r>
      <w:r>
        <w:rPr>
          <w:sz w:val="28"/>
        </w:rPr>
        <w:t xml:space="preserve"> для чтения.</w:t>
      </w:r>
      <w:r>
        <w:rPr>
          <w:i/>
          <w:sz w:val="28"/>
        </w:rPr>
        <w:t xml:space="preserve"> </w:t>
      </w:r>
    </w:p>
    <w:p w:rsidR="00970359" w:rsidRDefault="00970359" w:rsidP="00FC1550">
      <w:pPr>
        <w:tabs>
          <w:tab w:val="left" w:pos="426"/>
        </w:tabs>
        <w:jc w:val="both"/>
        <w:rPr>
          <w:b/>
          <w:sz w:val="28"/>
        </w:rPr>
      </w:pPr>
      <w:r>
        <w:rPr>
          <w:i/>
          <w:sz w:val="28"/>
        </w:rPr>
        <w:t xml:space="preserve">    </w:t>
      </w:r>
      <w:r w:rsidR="007D6268">
        <w:rPr>
          <w:i/>
          <w:sz w:val="28"/>
        </w:rPr>
        <w:t xml:space="preserve"> </w:t>
      </w:r>
      <w:r>
        <w:rPr>
          <w:i/>
          <w:sz w:val="28"/>
        </w:rPr>
        <w:t xml:space="preserve"> </w:t>
      </w:r>
      <w:r>
        <w:rPr>
          <w:b/>
          <w:sz w:val="28"/>
        </w:rPr>
        <w:t>Второй</w:t>
      </w:r>
      <w:r>
        <w:rPr>
          <w:b/>
          <w:i/>
          <w:sz w:val="28"/>
        </w:rPr>
        <w:t xml:space="preserve"> диакон</w:t>
      </w:r>
      <w:r w:rsidR="0003732C">
        <w:rPr>
          <w:b/>
          <w:i/>
          <w:sz w:val="28"/>
        </w:rPr>
        <w:t xml:space="preserve"> </w:t>
      </w:r>
      <w:r>
        <w:rPr>
          <w:sz w:val="28"/>
        </w:rPr>
        <w:t>возле северной стороны престола возглашает:</w:t>
      </w:r>
      <w:r>
        <w:rPr>
          <w:i/>
          <w:sz w:val="28"/>
        </w:rPr>
        <w:t xml:space="preserve"> </w:t>
      </w:r>
      <w:r>
        <w:rPr>
          <w:b/>
          <w:sz w:val="28"/>
        </w:rPr>
        <w:t xml:space="preserve">«Премудрость, прóсти, услышим Святаго Евангелия» </w:t>
      </w:r>
      <w:r>
        <w:rPr>
          <w:sz w:val="28"/>
        </w:rPr>
        <w:t>(если служит только один</w:t>
      </w:r>
      <w:r>
        <w:rPr>
          <w:i/>
          <w:sz w:val="28"/>
        </w:rPr>
        <w:t xml:space="preserve"> </w:t>
      </w:r>
      <w:r>
        <w:rPr>
          <w:b/>
          <w:i/>
          <w:sz w:val="28"/>
        </w:rPr>
        <w:t>диакон</w:t>
      </w:r>
      <w:r w:rsidRPr="00FC1550">
        <w:rPr>
          <w:b/>
          <w:i/>
          <w:sz w:val="28"/>
        </w:rPr>
        <w:t>,</w:t>
      </w:r>
      <w:r>
        <w:rPr>
          <w:sz w:val="28"/>
        </w:rPr>
        <w:t xml:space="preserve"> тогда</w:t>
      </w:r>
      <w:r>
        <w:rPr>
          <w:i/>
          <w:sz w:val="28"/>
        </w:rPr>
        <w:t xml:space="preserve"> </w:t>
      </w:r>
      <w:r>
        <w:rPr>
          <w:sz w:val="28"/>
        </w:rPr>
        <w:t>этот возглас произносит</w:t>
      </w:r>
      <w:r>
        <w:rPr>
          <w:i/>
          <w:sz w:val="28"/>
        </w:rPr>
        <w:t xml:space="preserve"> </w:t>
      </w:r>
      <w:r>
        <w:rPr>
          <w:b/>
          <w:sz w:val="28"/>
        </w:rPr>
        <w:t>второй</w:t>
      </w:r>
      <w:r>
        <w:rPr>
          <w:b/>
          <w:i/>
          <w:sz w:val="28"/>
        </w:rPr>
        <w:t xml:space="preserve"> священник</w:t>
      </w:r>
      <w:r w:rsidRPr="00FC1550">
        <w:rPr>
          <w:b/>
          <w:i/>
          <w:sz w:val="28"/>
        </w:rPr>
        <w:t xml:space="preserve">). </w:t>
      </w:r>
      <w:r>
        <w:rPr>
          <w:b/>
          <w:sz w:val="28"/>
        </w:rPr>
        <w:t xml:space="preserve"> </w:t>
      </w:r>
    </w:p>
    <w:p w:rsidR="00970359" w:rsidRDefault="00970359" w:rsidP="00FC1550">
      <w:pPr>
        <w:tabs>
          <w:tab w:val="left" w:pos="426"/>
        </w:tabs>
        <w:jc w:val="both"/>
        <w:rPr>
          <w:sz w:val="28"/>
        </w:rPr>
      </w:pPr>
      <w:r>
        <w:rPr>
          <w:b/>
          <w:sz w:val="28"/>
        </w:rPr>
        <w:t xml:space="preserve">      </w:t>
      </w:r>
      <w:r>
        <w:rPr>
          <w:b/>
          <w:i/>
          <w:sz w:val="28"/>
          <w:szCs w:val="28"/>
        </w:rPr>
        <w:t>Предстоятель</w:t>
      </w:r>
      <w:r>
        <w:rPr>
          <w:sz w:val="28"/>
        </w:rPr>
        <w:t xml:space="preserve"> с </w:t>
      </w:r>
      <w:r>
        <w:rPr>
          <w:sz w:val="28"/>
          <w:szCs w:val="28"/>
        </w:rPr>
        <w:t>горнего места</w:t>
      </w:r>
      <w:r>
        <w:rPr>
          <w:sz w:val="28"/>
        </w:rPr>
        <w:t xml:space="preserve"> преподает молящимся в храме благословение, произнося: </w:t>
      </w:r>
      <w:r>
        <w:rPr>
          <w:b/>
          <w:sz w:val="28"/>
        </w:rPr>
        <w:t>«Мир всем»</w:t>
      </w:r>
      <w:r w:rsidRPr="00FC1550">
        <w:rPr>
          <w:b/>
          <w:sz w:val="28"/>
        </w:rPr>
        <w:t>.</w:t>
      </w:r>
      <w:r>
        <w:rPr>
          <w:sz w:val="28"/>
        </w:rPr>
        <w:t xml:space="preserve">  </w:t>
      </w:r>
    </w:p>
    <w:p w:rsidR="00970359" w:rsidRDefault="00970359" w:rsidP="00970359">
      <w:pPr>
        <w:pStyle w:val="Iauiue3"/>
        <w:tabs>
          <w:tab w:val="left" w:pos="426"/>
        </w:tabs>
        <w:jc w:val="both"/>
        <w:rPr>
          <w:sz w:val="28"/>
        </w:rPr>
      </w:pPr>
      <w:r>
        <w:rPr>
          <w:sz w:val="28"/>
        </w:rPr>
        <w:t xml:space="preserve">      </w:t>
      </w:r>
      <w:r>
        <w:rPr>
          <w:b/>
          <w:i/>
          <w:sz w:val="28"/>
        </w:rPr>
        <w:t>Хор:</w:t>
      </w:r>
      <w:r>
        <w:rPr>
          <w:sz w:val="28"/>
        </w:rPr>
        <w:t xml:space="preserve"> </w:t>
      </w:r>
      <w:r>
        <w:rPr>
          <w:b/>
          <w:sz w:val="28"/>
        </w:rPr>
        <w:t>«И духови твоему»</w:t>
      </w:r>
      <w:r w:rsidRPr="00FC1550">
        <w:rPr>
          <w:b/>
          <w:sz w:val="28"/>
        </w:rPr>
        <w:t>.</w:t>
      </w:r>
      <w:r>
        <w:rPr>
          <w:sz w:val="28"/>
        </w:rPr>
        <w:t xml:space="preserve"> </w:t>
      </w:r>
    </w:p>
    <w:p w:rsidR="00970359" w:rsidRDefault="00970359" w:rsidP="00970359">
      <w:pPr>
        <w:pStyle w:val="Iauiue3"/>
        <w:tabs>
          <w:tab w:val="left" w:pos="426"/>
        </w:tabs>
        <w:jc w:val="both"/>
        <w:rPr>
          <w:sz w:val="28"/>
          <w:szCs w:val="28"/>
        </w:rPr>
      </w:pPr>
      <w:r>
        <w:rPr>
          <w:b/>
          <w:i/>
          <w:sz w:val="28"/>
        </w:rPr>
        <w:t xml:space="preserve">     </w:t>
      </w:r>
      <w:r>
        <w:rPr>
          <w:i/>
          <w:sz w:val="28"/>
        </w:rPr>
        <w:t xml:space="preserve"> </w:t>
      </w:r>
      <w:r>
        <w:rPr>
          <w:b/>
          <w:i/>
          <w:sz w:val="28"/>
          <w:szCs w:val="28"/>
        </w:rPr>
        <w:t xml:space="preserve">Свещеносцы </w:t>
      </w:r>
      <w:r>
        <w:rPr>
          <w:sz w:val="28"/>
          <w:szCs w:val="28"/>
        </w:rPr>
        <w:t>кланяются, ставят подсвечники перед аналоем и поворачиваются лицом друг к другу по бокам аналоя.</w:t>
      </w:r>
    </w:p>
    <w:p w:rsidR="00970359" w:rsidRDefault="00970359" w:rsidP="00970359">
      <w:pPr>
        <w:pStyle w:val="Iauiue3"/>
        <w:tabs>
          <w:tab w:val="left" w:pos="426"/>
        </w:tabs>
        <w:jc w:val="both"/>
        <w:rPr>
          <w:sz w:val="28"/>
        </w:rPr>
      </w:pPr>
      <w:r>
        <w:rPr>
          <w:b/>
          <w:sz w:val="28"/>
        </w:rPr>
        <w:t xml:space="preserve">      Старший</w:t>
      </w:r>
      <w:r>
        <w:rPr>
          <w:b/>
          <w:i/>
          <w:sz w:val="28"/>
        </w:rPr>
        <w:t xml:space="preserve"> диакон:</w:t>
      </w:r>
      <w:r>
        <w:rPr>
          <w:sz w:val="28"/>
        </w:rPr>
        <w:t xml:space="preserve"> </w:t>
      </w:r>
      <w:r>
        <w:rPr>
          <w:b/>
          <w:sz w:val="28"/>
        </w:rPr>
        <w:t xml:space="preserve">«От Матфея </w:t>
      </w:r>
      <w:r>
        <w:rPr>
          <w:sz w:val="28"/>
        </w:rPr>
        <w:t xml:space="preserve">(или </w:t>
      </w:r>
      <w:r>
        <w:rPr>
          <w:b/>
          <w:sz w:val="28"/>
        </w:rPr>
        <w:t>Марка</w:t>
      </w:r>
      <w:r w:rsidRPr="00084143">
        <w:rPr>
          <w:b/>
          <w:sz w:val="28"/>
        </w:rPr>
        <w:t>,</w:t>
      </w:r>
      <w:r>
        <w:rPr>
          <w:sz w:val="28"/>
        </w:rPr>
        <w:t xml:space="preserve"> или </w:t>
      </w:r>
      <w:r>
        <w:rPr>
          <w:b/>
          <w:sz w:val="28"/>
        </w:rPr>
        <w:t>Луки</w:t>
      </w:r>
      <w:r w:rsidRPr="00084143">
        <w:rPr>
          <w:b/>
          <w:sz w:val="28"/>
        </w:rPr>
        <w:t>,</w:t>
      </w:r>
      <w:r>
        <w:rPr>
          <w:sz w:val="28"/>
        </w:rPr>
        <w:t xml:space="preserve"> или </w:t>
      </w:r>
      <w:r>
        <w:rPr>
          <w:b/>
          <w:sz w:val="28"/>
        </w:rPr>
        <w:t>Иоанна</w:t>
      </w:r>
      <w:r w:rsidRPr="0003732C">
        <w:rPr>
          <w:b/>
          <w:sz w:val="28"/>
        </w:rPr>
        <w:t xml:space="preserve">) </w:t>
      </w:r>
      <w:r>
        <w:rPr>
          <w:b/>
          <w:sz w:val="28"/>
        </w:rPr>
        <w:t>Святаго Евангелия чтение</w:t>
      </w:r>
      <w:r w:rsidRPr="00FC1550">
        <w:rPr>
          <w:b/>
          <w:sz w:val="28"/>
        </w:rPr>
        <w:t>».</w:t>
      </w:r>
      <w:r>
        <w:rPr>
          <w:sz w:val="28"/>
        </w:rPr>
        <w:t xml:space="preserve"> </w:t>
      </w:r>
    </w:p>
    <w:p w:rsidR="00970359" w:rsidRDefault="00970359" w:rsidP="007D6268">
      <w:pPr>
        <w:pStyle w:val="Iauiue3"/>
        <w:tabs>
          <w:tab w:val="left" w:pos="426"/>
        </w:tabs>
        <w:jc w:val="both"/>
        <w:rPr>
          <w:sz w:val="28"/>
        </w:rPr>
      </w:pPr>
      <w:r>
        <w:rPr>
          <w:b/>
          <w:i/>
          <w:sz w:val="28"/>
        </w:rPr>
        <w:t xml:space="preserve">      Хор:</w:t>
      </w:r>
      <w:r>
        <w:rPr>
          <w:sz w:val="28"/>
        </w:rPr>
        <w:t xml:space="preserve"> </w:t>
      </w:r>
      <w:r>
        <w:rPr>
          <w:b/>
          <w:sz w:val="28"/>
        </w:rPr>
        <w:t>«Слава Тебе, Господи, слава Тебе»</w:t>
      </w:r>
      <w:r w:rsidRPr="00FC1550">
        <w:rPr>
          <w:b/>
          <w:sz w:val="28"/>
        </w:rPr>
        <w:t>.</w:t>
      </w:r>
      <w:r>
        <w:rPr>
          <w:sz w:val="28"/>
        </w:rPr>
        <w:t xml:space="preserve"> </w:t>
      </w:r>
    </w:p>
    <w:p w:rsidR="00970359" w:rsidRDefault="00970359" w:rsidP="00FC1550">
      <w:pPr>
        <w:pStyle w:val="Iauiue3"/>
        <w:tabs>
          <w:tab w:val="left" w:pos="426"/>
        </w:tabs>
        <w:jc w:val="both"/>
        <w:rPr>
          <w:sz w:val="28"/>
        </w:rPr>
      </w:pPr>
      <w:r>
        <w:rPr>
          <w:sz w:val="28"/>
        </w:rPr>
        <w:t xml:space="preserve">      </w:t>
      </w:r>
      <w:r>
        <w:rPr>
          <w:b/>
          <w:sz w:val="28"/>
        </w:rPr>
        <w:t xml:space="preserve">Третий </w:t>
      </w:r>
      <w:r>
        <w:rPr>
          <w:b/>
          <w:i/>
          <w:sz w:val="28"/>
        </w:rPr>
        <w:t xml:space="preserve">диакон </w:t>
      </w:r>
      <w:r>
        <w:rPr>
          <w:sz w:val="28"/>
        </w:rPr>
        <w:t>со своего места</w:t>
      </w:r>
      <w:r>
        <w:rPr>
          <w:b/>
          <w:sz w:val="28"/>
        </w:rPr>
        <w:t xml:space="preserve"> </w:t>
      </w:r>
      <w:r>
        <w:rPr>
          <w:sz w:val="28"/>
        </w:rPr>
        <w:t xml:space="preserve">(если его </w:t>
      </w:r>
      <w:r w:rsidR="00A87700">
        <w:rPr>
          <w:sz w:val="28"/>
        </w:rPr>
        <w:t>нет,</w:t>
      </w:r>
      <w:r>
        <w:rPr>
          <w:sz w:val="28"/>
        </w:rPr>
        <w:t xml:space="preserve"> то</w:t>
      </w:r>
      <w:r>
        <w:rPr>
          <w:b/>
          <w:i/>
          <w:sz w:val="28"/>
        </w:rPr>
        <w:t xml:space="preserve"> </w:t>
      </w:r>
      <w:r>
        <w:rPr>
          <w:b/>
          <w:sz w:val="28"/>
        </w:rPr>
        <w:t xml:space="preserve">второй </w:t>
      </w:r>
      <w:r>
        <w:rPr>
          <w:b/>
          <w:i/>
          <w:sz w:val="28"/>
        </w:rPr>
        <w:t>диакон</w:t>
      </w:r>
      <w:r w:rsidRPr="00FC1550">
        <w:rPr>
          <w:b/>
          <w:i/>
          <w:sz w:val="28"/>
        </w:rPr>
        <w:t>,</w:t>
      </w:r>
      <w:r>
        <w:rPr>
          <w:b/>
          <w:sz w:val="28"/>
        </w:rPr>
        <w:t xml:space="preserve"> </w:t>
      </w:r>
      <w:r>
        <w:rPr>
          <w:sz w:val="28"/>
        </w:rPr>
        <w:t>а если</w:t>
      </w:r>
      <w:r>
        <w:rPr>
          <w:i/>
          <w:sz w:val="28"/>
        </w:rPr>
        <w:t xml:space="preserve"> </w:t>
      </w:r>
      <w:r>
        <w:rPr>
          <w:sz w:val="28"/>
        </w:rPr>
        <w:t xml:space="preserve">служит только один </w:t>
      </w:r>
      <w:r>
        <w:rPr>
          <w:b/>
          <w:i/>
          <w:sz w:val="28"/>
        </w:rPr>
        <w:t>диакон</w:t>
      </w:r>
      <w:r w:rsidRPr="00FC1550">
        <w:rPr>
          <w:b/>
          <w:i/>
          <w:sz w:val="28"/>
        </w:rPr>
        <w:t>,</w:t>
      </w:r>
      <w:r>
        <w:rPr>
          <w:b/>
          <w:sz w:val="28"/>
        </w:rPr>
        <w:t xml:space="preserve"> </w:t>
      </w:r>
      <w:r>
        <w:rPr>
          <w:sz w:val="28"/>
        </w:rPr>
        <w:t>то</w:t>
      </w:r>
      <w:r w:rsidR="007D6268">
        <w:rPr>
          <w:sz w:val="28"/>
        </w:rPr>
        <w:t>гда</w:t>
      </w:r>
      <w:r>
        <w:rPr>
          <w:b/>
          <w:i/>
          <w:sz w:val="28"/>
        </w:rPr>
        <w:t xml:space="preserve"> </w:t>
      </w:r>
      <w:r>
        <w:rPr>
          <w:b/>
          <w:sz w:val="28"/>
        </w:rPr>
        <w:t>третий</w:t>
      </w:r>
      <w:r>
        <w:rPr>
          <w:b/>
          <w:i/>
          <w:sz w:val="28"/>
        </w:rPr>
        <w:t xml:space="preserve"> священник</w:t>
      </w:r>
      <w:r w:rsidRPr="00FC1550">
        <w:rPr>
          <w:b/>
          <w:i/>
          <w:sz w:val="28"/>
        </w:rPr>
        <w:t xml:space="preserve">): </w:t>
      </w:r>
      <w:r>
        <w:rPr>
          <w:b/>
          <w:sz w:val="28"/>
        </w:rPr>
        <w:t>«Вонмем»</w:t>
      </w:r>
      <w:r w:rsidRPr="00FC1550">
        <w:rPr>
          <w:b/>
          <w:sz w:val="28"/>
        </w:rPr>
        <w:t>.</w:t>
      </w:r>
    </w:p>
    <w:p w:rsidR="00970359" w:rsidRDefault="00970359" w:rsidP="007D6268">
      <w:pPr>
        <w:pStyle w:val="Iauiue3"/>
        <w:tabs>
          <w:tab w:val="left" w:pos="426"/>
        </w:tabs>
        <w:jc w:val="both"/>
        <w:rPr>
          <w:sz w:val="28"/>
        </w:rPr>
      </w:pPr>
      <w:r>
        <w:rPr>
          <w:b/>
          <w:i/>
          <w:sz w:val="28"/>
        </w:rPr>
        <w:t xml:space="preserve">    </w:t>
      </w:r>
      <w:r w:rsidR="007D6268">
        <w:rPr>
          <w:b/>
          <w:i/>
          <w:sz w:val="28"/>
        </w:rPr>
        <w:t xml:space="preserve"> </w:t>
      </w:r>
      <w:r>
        <w:rPr>
          <w:b/>
          <w:i/>
          <w:sz w:val="28"/>
        </w:rPr>
        <w:t xml:space="preserve"> </w:t>
      </w:r>
      <w:r>
        <w:rPr>
          <w:b/>
          <w:sz w:val="28"/>
        </w:rPr>
        <w:t xml:space="preserve">Старший </w:t>
      </w:r>
      <w:r>
        <w:rPr>
          <w:b/>
          <w:i/>
          <w:sz w:val="28"/>
        </w:rPr>
        <w:t xml:space="preserve">диакон </w:t>
      </w:r>
      <w:r>
        <w:rPr>
          <w:sz w:val="28"/>
        </w:rPr>
        <w:t>читает</w:t>
      </w:r>
      <w:r>
        <w:rPr>
          <w:i/>
          <w:sz w:val="28"/>
        </w:rPr>
        <w:t xml:space="preserve"> </w:t>
      </w:r>
      <w:r>
        <w:rPr>
          <w:sz w:val="28"/>
        </w:rPr>
        <w:t xml:space="preserve">Евангелие. </w:t>
      </w:r>
    </w:p>
    <w:p w:rsidR="00970359" w:rsidRDefault="00970359" w:rsidP="00FC1550">
      <w:pPr>
        <w:pStyle w:val="Iauiue3"/>
        <w:tabs>
          <w:tab w:val="left" w:pos="426"/>
        </w:tabs>
        <w:jc w:val="both"/>
        <w:rPr>
          <w:sz w:val="28"/>
          <w:szCs w:val="28"/>
        </w:rPr>
      </w:pPr>
      <w:r>
        <w:rPr>
          <w:sz w:val="28"/>
        </w:rPr>
        <w:t xml:space="preserve">    </w:t>
      </w:r>
      <w:r w:rsidR="007D6268">
        <w:rPr>
          <w:sz w:val="28"/>
        </w:rPr>
        <w:t xml:space="preserve"> </w:t>
      </w:r>
      <w:r>
        <w:rPr>
          <w:sz w:val="28"/>
        </w:rPr>
        <w:t xml:space="preserve"> </w:t>
      </w:r>
      <w:r w:rsidRPr="007D6268">
        <w:rPr>
          <w:b/>
          <w:sz w:val="28"/>
        </w:rPr>
        <w:t>В</w:t>
      </w:r>
      <w:r>
        <w:rPr>
          <w:b/>
          <w:sz w:val="28"/>
        </w:rPr>
        <w:t>торой</w:t>
      </w:r>
      <w:r>
        <w:rPr>
          <w:b/>
          <w:i/>
          <w:sz w:val="28"/>
        </w:rPr>
        <w:t xml:space="preserve"> диакон</w:t>
      </w:r>
      <w:r w:rsidR="0003732C">
        <w:rPr>
          <w:b/>
          <w:i/>
          <w:sz w:val="28"/>
        </w:rPr>
        <w:t xml:space="preserve"> </w:t>
      </w:r>
      <w:r>
        <w:rPr>
          <w:sz w:val="28"/>
        </w:rPr>
        <w:t>крестится, целует престол и подходит к</w:t>
      </w:r>
      <w:r>
        <w:rPr>
          <w:i/>
          <w:sz w:val="28"/>
        </w:rPr>
        <w:t xml:space="preserve"> </w:t>
      </w:r>
      <w:r>
        <w:rPr>
          <w:b/>
          <w:i/>
          <w:sz w:val="28"/>
        </w:rPr>
        <w:t>п</w:t>
      </w:r>
      <w:r>
        <w:rPr>
          <w:b/>
          <w:i/>
          <w:sz w:val="28"/>
          <w:szCs w:val="28"/>
        </w:rPr>
        <w:t xml:space="preserve">редстоятелю </w:t>
      </w:r>
      <w:r>
        <w:rPr>
          <w:sz w:val="28"/>
        </w:rPr>
        <w:t xml:space="preserve">на горнее место для благословения. Получив благословение </w:t>
      </w:r>
      <w:r>
        <w:rPr>
          <w:b/>
          <w:i/>
          <w:sz w:val="28"/>
        </w:rPr>
        <w:t>п</w:t>
      </w:r>
      <w:r>
        <w:rPr>
          <w:b/>
          <w:i/>
          <w:sz w:val="28"/>
          <w:szCs w:val="28"/>
        </w:rPr>
        <w:t>редстоятел</w:t>
      </w:r>
      <w:r>
        <w:rPr>
          <w:b/>
          <w:i/>
          <w:sz w:val="28"/>
        </w:rPr>
        <w:t>я</w:t>
      </w:r>
      <w:r w:rsidRPr="00FC1550">
        <w:rPr>
          <w:b/>
          <w:i/>
          <w:sz w:val="28"/>
        </w:rPr>
        <w:t>,</w:t>
      </w:r>
      <w:r>
        <w:rPr>
          <w:b/>
          <w:i/>
          <w:sz w:val="28"/>
        </w:rPr>
        <w:t xml:space="preserve"> </w:t>
      </w:r>
      <w:r>
        <w:rPr>
          <w:sz w:val="28"/>
        </w:rPr>
        <w:t xml:space="preserve">он целует его руку и отходит на свое место </w:t>
      </w:r>
      <w:r>
        <w:rPr>
          <w:sz w:val="28"/>
          <w:szCs w:val="28"/>
        </w:rPr>
        <w:t>слева от святого престола.</w:t>
      </w:r>
    </w:p>
    <w:p w:rsidR="00FC1550" w:rsidRDefault="00970359" w:rsidP="00970359">
      <w:pPr>
        <w:pStyle w:val="Iauiue3"/>
        <w:tabs>
          <w:tab w:val="left" w:pos="426"/>
        </w:tabs>
        <w:jc w:val="both"/>
        <w:rPr>
          <w:sz w:val="28"/>
          <w:szCs w:val="28"/>
        </w:rPr>
      </w:pPr>
      <w:r>
        <w:rPr>
          <w:sz w:val="28"/>
          <w:szCs w:val="28"/>
        </w:rPr>
        <w:t xml:space="preserve">      После прочтения</w:t>
      </w:r>
      <w:r>
        <w:rPr>
          <w:b/>
          <w:i/>
          <w:sz w:val="28"/>
          <w:szCs w:val="28"/>
        </w:rPr>
        <w:t xml:space="preserve"> </w:t>
      </w:r>
      <w:r>
        <w:rPr>
          <w:sz w:val="28"/>
          <w:szCs w:val="28"/>
        </w:rPr>
        <w:t>Евангелия</w:t>
      </w:r>
      <w:r>
        <w:rPr>
          <w:b/>
          <w:i/>
          <w:sz w:val="28"/>
          <w:szCs w:val="28"/>
        </w:rPr>
        <w:t xml:space="preserve"> </w:t>
      </w:r>
      <w:r>
        <w:rPr>
          <w:sz w:val="28"/>
          <w:szCs w:val="28"/>
        </w:rPr>
        <w:t>все</w:t>
      </w:r>
      <w:r>
        <w:rPr>
          <w:b/>
          <w:i/>
          <w:sz w:val="28"/>
          <w:szCs w:val="28"/>
        </w:rPr>
        <w:t xml:space="preserve"> священники</w:t>
      </w:r>
      <w:r>
        <w:rPr>
          <w:sz w:val="28"/>
          <w:szCs w:val="28"/>
        </w:rPr>
        <w:t xml:space="preserve"> крестятся, кла</w:t>
      </w:r>
      <w:r w:rsidR="007D6268">
        <w:rPr>
          <w:sz w:val="28"/>
          <w:szCs w:val="28"/>
        </w:rPr>
        <w:t xml:space="preserve">няются к горнему месту, а затем </w:t>
      </w:r>
      <w:r>
        <w:rPr>
          <w:sz w:val="28"/>
          <w:szCs w:val="28"/>
        </w:rPr>
        <w:t>возвращаются и становятся на свои места прежнего предстояния</w:t>
      </w:r>
      <w:r w:rsidR="007D6268">
        <w:rPr>
          <w:sz w:val="28"/>
          <w:szCs w:val="28"/>
        </w:rPr>
        <w:t xml:space="preserve"> перед престолом</w:t>
      </w:r>
      <w:r>
        <w:rPr>
          <w:sz w:val="28"/>
          <w:szCs w:val="28"/>
        </w:rPr>
        <w:t>.</w:t>
      </w:r>
      <w:r>
        <w:rPr>
          <w:i/>
          <w:sz w:val="28"/>
          <w:szCs w:val="28"/>
        </w:rPr>
        <w:t xml:space="preserve"> </w:t>
      </w:r>
      <w:r>
        <w:rPr>
          <w:b/>
          <w:i/>
          <w:sz w:val="28"/>
          <w:szCs w:val="28"/>
        </w:rPr>
        <w:t xml:space="preserve">Предстоятель </w:t>
      </w:r>
      <w:r>
        <w:rPr>
          <w:sz w:val="28"/>
        </w:rPr>
        <w:t xml:space="preserve">идет северной стороной алтаря к царским вратам, </w:t>
      </w:r>
      <w:r>
        <w:rPr>
          <w:sz w:val="28"/>
          <w:szCs w:val="28"/>
        </w:rPr>
        <w:t xml:space="preserve">благословляет </w:t>
      </w:r>
      <w:r>
        <w:rPr>
          <w:b/>
          <w:i/>
          <w:sz w:val="28"/>
          <w:szCs w:val="28"/>
        </w:rPr>
        <w:t>диакона</w:t>
      </w:r>
      <w:r w:rsidRPr="00FC1550">
        <w:rPr>
          <w:b/>
          <w:i/>
          <w:sz w:val="28"/>
          <w:szCs w:val="28"/>
        </w:rPr>
        <w:t>,</w:t>
      </w:r>
      <w:r>
        <w:rPr>
          <w:sz w:val="28"/>
          <w:szCs w:val="28"/>
        </w:rPr>
        <w:t xml:space="preserve"> начертывая рукой небольшой крест</w:t>
      </w:r>
      <w:r w:rsidR="007D6268">
        <w:rPr>
          <w:sz w:val="28"/>
          <w:szCs w:val="28"/>
        </w:rPr>
        <w:t xml:space="preserve"> и</w:t>
      </w:r>
      <w:r>
        <w:rPr>
          <w:sz w:val="28"/>
          <w:szCs w:val="28"/>
        </w:rPr>
        <w:t xml:space="preserve"> тихо говоря: </w:t>
      </w:r>
      <w:r>
        <w:rPr>
          <w:b/>
          <w:sz w:val="28"/>
          <w:szCs w:val="28"/>
        </w:rPr>
        <w:t>«Мир ти, благовествующему»</w:t>
      </w:r>
      <w:r w:rsidRPr="00FC1550">
        <w:rPr>
          <w:b/>
          <w:sz w:val="28"/>
          <w:szCs w:val="28"/>
        </w:rPr>
        <w:t>.</w:t>
      </w:r>
      <w:r>
        <w:rPr>
          <w:sz w:val="28"/>
          <w:szCs w:val="28"/>
        </w:rPr>
        <w:t xml:space="preserve"> Затем он </w:t>
      </w:r>
      <w:r>
        <w:rPr>
          <w:sz w:val="28"/>
        </w:rPr>
        <w:t>принимает</w:t>
      </w:r>
      <w:r>
        <w:rPr>
          <w:b/>
          <w:i/>
          <w:sz w:val="28"/>
        </w:rPr>
        <w:t xml:space="preserve"> </w:t>
      </w:r>
      <w:r>
        <w:rPr>
          <w:sz w:val="28"/>
          <w:szCs w:val="28"/>
        </w:rPr>
        <w:t>у</w:t>
      </w:r>
      <w:r>
        <w:rPr>
          <w:i/>
          <w:sz w:val="28"/>
          <w:szCs w:val="28"/>
        </w:rPr>
        <w:t xml:space="preserve"> </w:t>
      </w:r>
      <w:r>
        <w:rPr>
          <w:b/>
          <w:sz w:val="28"/>
          <w:szCs w:val="28"/>
        </w:rPr>
        <w:t xml:space="preserve">старшего </w:t>
      </w:r>
      <w:r>
        <w:rPr>
          <w:b/>
          <w:i/>
          <w:sz w:val="28"/>
          <w:szCs w:val="28"/>
        </w:rPr>
        <w:t xml:space="preserve">диакона </w:t>
      </w:r>
      <w:r>
        <w:rPr>
          <w:sz w:val="28"/>
        </w:rPr>
        <w:t xml:space="preserve">Евангелие, крестообразно </w:t>
      </w:r>
      <w:r>
        <w:rPr>
          <w:sz w:val="28"/>
          <w:szCs w:val="28"/>
        </w:rPr>
        <w:t xml:space="preserve">осеняет им народ и </w:t>
      </w:r>
      <w:r w:rsidR="00A87700">
        <w:rPr>
          <w:sz w:val="28"/>
          <w:szCs w:val="28"/>
        </w:rPr>
        <w:t>передаёт</w:t>
      </w:r>
      <w:r>
        <w:rPr>
          <w:sz w:val="28"/>
          <w:szCs w:val="28"/>
        </w:rPr>
        <w:t xml:space="preserve"> его</w:t>
      </w:r>
      <w:r>
        <w:rPr>
          <w:i/>
          <w:sz w:val="28"/>
          <w:szCs w:val="28"/>
        </w:rPr>
        <w:t xml:space="preserve"> </w:t>
      </w:r>
      <w:r>
        <w:rPr>
          <w:b/>
          <w:sz w:val="28"/>
          <w:szCs w:val="28"/>
        </w:rPr>
        <w:t xml:space="preserve">второму </w:t>
      </w:r>
      <w:r>
        <w:rPr>
          <w:b/>
          <w:i/>
          <w:sz w:val="28"/>
          <w:szCs w:val="28"/>
        </w:rPr>
        <w:t>священнику</w:t>
      </w:r>
      <w:r w:rsidRPr="00FC1550">
        <w:rPr>
          <w:b/>
          <w:i/>
          <w:sz w:val="28"/>
          <w:szCs w:val="28"/>
        </w:rPr>
        <w:t>,</w:t>
      </w:r>
      <w:r>
        <w:rPr>
          <w:sz w:val="28"/>
          <w:szCs w:val="28"/>
        </w:rPr>
        <w:t xml:space="preserve"> который </w:t>
      </w:r>
      <w:r w:rsidR="00A87700">
        <w:rPr>
          <w:sz w:val="28"/>
          <w:szCs w:val="28"/>
        </w:rPr>
        <w:t xml:space="preserve">                            </w:t>
      </w:r>
      <w:r>
        <w:rPr>
          <w:sz w:val="28"/>
          <w:szCs w:val="28"/>
        </w:rPr>
        <w:t xml:space="preserve">и поставляет его на престоле. </w:t>
      </w:r>
    </w:p>
    <w:p w:rsidR="00970359" w:rsidRDefault="00FC1550" w:rsidP="00FC1550">
      <w:pPr>
        <w:pStyle w:val="Iauiue3"/>
        <w:tabs>
          <w:tab w:val="left" w:pos="426"/>
        </w:tabs>
        <w:jc w:val="both"/>
        <w:rPr>
          <w:sz w:val="28"/>
          <w:szCs w:val="28"/>
        </w:rPr>
      </w:pPr>
      <w:r>
        <w:rPr>
          <w:sz w:val="28"/>
          <w:szCs w:val="28"/>
        </w:rPr>
        <w:t xml:space="preserve">      </w:t>
      </w:r>
      <w:r w:rsidR="00970359">
        <w:rPr>
          <w:b/>
          <w:sz w:val="28"/>
          <w:szCs w:val="28"/>
        </w:rPr>
        <w:t>Второй</w:t>
      </w:r>
      <w:r w:rsidR="00970359">
        <w:rPr>
          <w:b/>
          <w:i/>
          <w:sz w:val="28"/>
          <w:szCs w:val="28"/>
        </w:rPr>
        <w:t xml:space="preserve"> диакон </w:t>
      </w:r>
      <w:r w:rsidR="00970359">
        <w:rPr>
          <w:sz w:val="28"/>
          <w:szCs w:val="28"/>
        </w:rPr>
        <w:t>в конце чтения</w:t>
      </w:r>
      <w:r w:rsidR="00970359">
        <w:rPr>
          <w:b/>
          <w:i/>
          <w:sz w:val="28"/>
          <w:szCs w:val="28"/>
        </w:rPr>
        <w:t xml:space="preserve"> </w:t>
      </w:r>
      <w:r w:rsidR="00970359">
        <w:rPr>
          <w:sz w:val="28"/>
          <w:szCs w:val="28"/>
        </w:rPr>
        <w:t>Евангелия</w:t>
      </w:r>
      <w:r w:rsidR="00970359">
        <w:rPr>
          <w:b/>
          <w:i/>
          <w:sz w:val="28"/>
          <w:szCs w:val="28"/>
        </w:rPr>
        <w:t xml:space="preserve"> </w:t>
      </w:r>
      <w:r w:rsidR="00970359">
        <w:rPr>
          <w:sz w:val="28"/>
          <w:szCs w:val="28"/>
        </w:rPr>
        <w:t>идет на</w:t>
      </w:r>
      <w:r w:rsidR="00970359">
        <w:rPr>
          <w:i/>
          <w:sz w:val="28"/>
          <w:szCs w:val="28"/>
        </w:rPr>
        <w:t xml:space="preserve"> </w:t>
      </w:r>
      <w:r w:rsidR="00970359">
        <w:rPr>
          <w:sz w:val="28"/>
          <w:szCs w:val="28"/>
        </w:rPr>
        <w:t>горнее место, где вместе со</w:t>
      </w:r>
      <w:r w:rsidR="00970359">
        <w:rPr>
          <w:i/>
          <w:sz w:val="28"/>
          <w:szCs w:val="28"/>
        </w:rPr>
        <w:t xml:space="preserve"> </w:t>
      </w:r>
      <w:r w:rsidR="00970359">
        <w:rPr>
          <w:b/>
          <w:i/>
          <w:sz w:val="28"/>
          <w:szCs w:val="28"/>
        </w:rPr>
        <w:t>священниками</w:t>
      </w:r>
      <w:r w:rsidR="00970359">
        <w:rPr>
          <w:i/>
          <w:sz w:val="28"/>
          <w:szCs w:val="28"/>
        </w:rPr>
        <w:t xml:space="preserve"> </w:t>
      </w:r>
      <w:r w:rsidR="00970359">
        <w:rPr>
          <w:sz w:val="28"/>
          <w:szCs w:val="28"/>
        </w:rPr>
        <w:t>крестится и кланяется</w:t>
      </w:r>
      <w:r w:rsidR="00970359">
        <w:rPr>
          <w:b/>
          <w:i/>
          <w:sz w:val="28"/>
          <w:szCs w:val="28"/>
        </w:rPr>
        <w:t xml:space="preserve"> предстоятелю</w:t>
      </w:r>
      <w:r w:rsidR="00970359" w:rsidRPr="00FC1550">
        <w:rPr>
          <w:b/>
          <w:i/>
          <w:sz w:val="28"/>
          <w:szCs w:val="28"/>
        </w:rPr>
        <w:t>,</w:t>
      </w:r>
      <w:r w:rsidR="00970359">
        <w:rPr>
          <w:sz w:val="28"/>
          <w:szCs w:val="28"/>
        </w:rPr>
        <w:t xml:space="preserve"> а затем выходит северной дверью на солею. Здесь он крестится и кланяется вместе со</w:t>
      </w:r>
      <w:r w:rsidR="00970359">
        <w:rPr>
          <w:i/>
          <w:sz w:val="28"/>
          <w:szCs w:val="28"/>
        </w:rPr>
        <w:t xml:space="preserve"> </w:t>
      </w:r>
      <w:r w:rsidR="00970359">
        <w:rPr>
          <w:b/>
          <w:sz w:val="28"/>
          <w:szCs w:val="28"/>
        </w:rPr>
        <w:t>старшим</w:t>
      </w:r>
      <w:r w:rsidR="00970359">
        <w:rPr>
          <w:b/>
          <w:i/>
          <w:sz w:val="28"/>
          <w:szCs w:val="28"/>
        </w:rPr>
        <w:t xml:space="preserve"> диаконом</w:t>
      </w:r>
      <w:r w:rsidR="00970359">
        <w:rPr>
          <w:i/>
          <w:sz w:val="28"/>
          <w:szCs w:val="28"/>
        </w:rPr>
        <w:t xml:space="preserve"> </w:t>
      </w:r>
      <w:r w:rsidR="00970359">
        <w:rPr>
          <w:sz w:val="28"/>
          <w:szCs w:val="28"/>
        </w:rPr>
        <w:t xml:space="preserve">и </w:t>
      </w:r>
      <w:r>
        <w:rPr>
          <w:sz w:val="28"/>
          <w:szCs w:val="28"/>
        </w:rPr>
        <w:t xml:space="preserve">затем </w:t>
      </w:r>
      <w:r w:rsidR="00970359">
        <w:rPr>
          <w:sz w:val="28"/>
          <w:szCs w:val="28"/>
        </w:rPr>
        <w:t>произносит на амвоне</w:t>
      </w:r>
      <w:r w:rsidR="00970359">
        <w:rPr>
          <w:i/>
          <w:sz w:val="28"/>
          <w:szCs w:val="28"/>
        </w:rPr>
        <w:t xml:space="preserve"> </w:t>
      </w:r>
      <w:r w:rsidR="00970359">
        <w:rPr>
          <w:b/>
          <w:sz w:val="28"/>
          <w:szCs w:val="28"/>
        </w:rPr>
        <w:t>сугубую</w:t>
      </w:r>
      <w:r w:rsidR="00970359">
        <w:rPr>
          <w:i/>
          <w:sz w:val="28"/>
          <w:szCs w:val="28"/>
        </w:rPr>
        <w:t xml:space="preserve"> </w:t>
      </w:r>
      <w:r w:rsidR="00970359">
        <w:rPr>
          <w:b/>
          <w:i/>
          <w:sz w:val="28"/>
          <w:szCs w:val="28"/>
        </w:rPr>
        <w:t>ектению.</w:t>
      </w:r>
    </w:p>
    <w:p w:rsidR="00925DC5" w:rsidRDefault="00925DC5" w:rsidP="0003732C">
      <w:pPr>
        <w:pStyle w:val="Iauiue3"/>
        <w:tabs>
          <w:tab w:val="left" w:pos="426"/>
        </w:tabs>
        <w:jc w:val="center"/>
        <w:rPr>
          <w:b/>
          <w:sz w:val="28"/>
        </w:rPr>
      </w:pPr>
    </w:p>
    <w:p w:rsidR="00970359" w:rsidRDefault="00970359" w:rsidP="0003732C">
      <w:pPr>
        <w:pStyle w:val="Iauiue3"/>
        <w:tabs>
          <w:tab w:val="left" w:pos="426"/>
        </w:tabs>
        <w:jc w:val="center"/>
        <w:rPr>
          <w:b/>
          <w:sz w:val="28"/>
        </w:rPr>
      </w:pPr>
      <w:r>
        <w:rPr>
          <w:b/>
          <w:sz w:val="28"/>
        </w:rPr>
        <w:t>Сугубая ектения</w:t>
      </w:r>
    </w:p>
    <w:p w:rsidR="00970359" w:rsidRDefault="00970359" w:rsidP="00970359">
      <w:pPr>
        <w:pStyle w:val="Iauiue3"/>
        <w:tabs>
          <w:tab w:val="left" w:pos="426"/>
        </w:tabs>
        <w:jc w:val="center"/>
        <w:rPr>
          <w:b/>
          <w:sz w:val="28"/>
        </w:rPr>
      </w:pPr>
    </w:p>
    <w:p w:rsidR="00970359" w:rsidRDefault="00970359" w:rsidP="0035269B">
      <w:pPr>
        <w:tabs>
          <w:tab w:val="left" w:pos="426"/>
        </w:tabs>
        <w:jc w:val="both"/>
        <w:rPr>
          <w:sz w:val="28"/>
          <w:szCs w:val="28"/>
        </w:rPr>
      </w:pPr>
      <w:r>
        <w:rPr>
          <w:b/>
          <w:i/>
          <w:sz w:val="28"/>
        </w:rPr>
        <w:t xml:space="preserve">     </w:t>
      </w:r>
      <w:r w:rsidR="007D6268">
        <w:rPr>
          <w:b/>
          <w:i/>
          <w:sz w:val="28"/>
        </w:rPr>
        <w:t xml:space="preserve"> </w:t>
      </w:r>
      <w:r>
        <w:rPr>
          <w:sz w:val="28"/>
        </w:rPr>
        <w:t>На</w:t>
      </w:r>
      <w:r>
        <w:rPr>
          <w:b/>
          <w:i/>
          <w:sz w:val="28"/>
        </w:rPr>
        <w:t xml:space="preserve"> </w:t>
      </w:r>
      <w:r>
        <w:rPr>
          <w:b/>
          <w:sz w:val="28"/>
        </w:rPr>
        <w:t>сугубой</w:t>
      </w:r>
      <w:r>
        <w:rPr>
          <w:b/>
          <w:i/>
          <w:sz w:val="28"/>
        </w:rPr>
        <w:t xml:space="preserve"> ектении</w:t>
      </w:r>
      <w:r>
        <w:rPr>
          <w:sz w:val="28"/>
        </w:rPr>
        <w:t xml:space="preserve"> во время прошения</w:t>
      </w:r>
      <w:r>
        <w:rPr>
          <w:b/>
          <w:i/>
          <w:sz w:val="28"/>
        </w:rPr>
        <w:t xml:space="preserve"> </w:t>
      </w:r>
      <w:r>
        <w:rPr>
          <w:sz w:val="28"/>
          <w:szCs w:val="28"/>
        </w:rPr>
        <w:t>о</w:t>
      </w:r>
      <w:r>
        <w:rPr>
          <w:sz w:val="28"/>
        </w:rPr>
        <w:t xml:space="preserve"> церковных властях</w:t>
      </w:r>
      <w:r>
        <w:rPr>
          <w:b/>
          <w:i/>
          <w:sz w:val="28"/>
        </w:rPr>
        <w:t xml:space="preserve"> </w:t>
      </w:r>
      <w:r>
        <w:rPr>
          <w:b/>
          <w:i/>
          <w:sz w:val="28"/>
          <w:szCs w:val="28"/>
        </w:rPr>
        <w:t xml:space="preserve">предстоятель </w:t>
      </w:r>
      <w:r w:rsidR="00A87700">
        <w:rPr>
          <w:b/>
          <w:i/>
          <w:sz w:val="28"/>
          <w:szCs w:val="28"/>
        </w:rPr>
        <w:t xml:space="preserve">                        </w:t>
      </w:r>
      <w:r>
        <w:rPr>
          <w:sz w:val="28"/>
          <w:szCs w:val="28"/>
        </w:rPr>
        <w:t xml:space="preserve">и </w:t>
      </w:r>
      <w:r w:rsidRPr="007D6268">
        <w:rPr>
          <w:b/>
          <w:sz w:val="28"/>
          <w:szCs w:val="28"/>
        </w:rPr>
        <w:t>первая пара</w:t>
      </w:r>
      <w:r>
        <w:rPr>
          <w:sz w:val="28"/>
          <w:szCs w:val="28"/>
        </w:rPr>
        <w:t xml:space="preserve"> предстоящих</w:t>
      </w:r>
      <w:r>
        <w:rPr>
          <w:i/>
          <w:sz w:val="28"/>
          <w:szCs w:val="28"/>
        </w:rPr>
        <w:t xml:space="preserve"> </w:t>
      </w:r>
      <w:r>
        <w:rPr>
          <w:b/>
          <w:i/>
          <w:sz w:val="28"/>
          <w:szCs w:val="28"/>
        </w:rPr>
        <w:t>священников</w:t>
      </w:r>
      <w:r>
        <w:rPr>
          <w:sz w:val="28"/>
          <w:szCs w:val="28"/>
        </w:rPr>
        <w:t xml:space="preserve"> разворачивают антиминс.</w:t>
      </w:r>
      <w:r>
        <w:rPr>
          <w:i/>
          <w:sz w:val="28"/>
          <w:szCs w:val="28"/>
        </w:rPr>
        <w:t xml:space="preserve"> </w:t>
      </w:r>
      <w:r>
        <w:rPr>
          <w:sz w:val="28"/>
          <w:szCs w:val="28"/>
        </w:rPr>
        <w:t xml:space="preserve">Сначала </w:t>
      </w:r>
      <w:r>
        <w:rPr>
          <w:b/>
          <w:i/>
          <w:sz w:val="28"/>
          <w:szCs w:val="28"/>
        </w:rPr>
        <w:t>предстоятель</w:t>
      </w:r>
      <w:r>
        <w:rPr>
          <w:sz w:val="28"/>
          <w:szCs w:val="28"/>
        </w:rPr>
        <w:t xml:space="preserve"> с</w:t>
      </w:r>
      <w:r>
        <w:rPr>
          <w:i/>
          <w:sz w:val="28"/>
          <w:szCs w:val="28"/>
        </w:rPr>
        <w:t xml:space="preserve"> </w:t>
      </w:r>
      <w:r>
        <w:rPr>
          <w:b/>
          <w:sz w:val="28"/>
          <w:szCs w:val="28"/>
        </w:rPr>
        <w:t>правым</w:t>
      </w:r>
      <w:r w:rsidRPr="0035269B">
        <w:rPr>
          <w:b/>
          <w:sz w:val="28"/>
          <w:szCs w:val="28"/>
        </w:rPr>
        <w:t>,</w:t>
      </w:r>
      <w:r>
        <w:rPr>
          <w:i/>
          <w:sz w:val="28"/>
          <w:szCs w:val="28"/>
        </w:rPr>
        <w:t xml:space="preserve"> </w:t>
      </w:r>
      <w:r>
        <w:rPr>
          <w:b/>
          <w:sz w:val="28"/>
          <w:szCs w:val="28"/>
        </w:rPr>
        <w:t>старшим</w:t>
      </w:r>
      <w:r>
        <w:rPr>
          <w:sz w:val="28"/>
          <w:szCs w:val="28"/>
        </w:rPr>
        <w:t xml:space="preserve"> </w:t>
      </w:r>
      <w:r w:rsidRPr="0035269B">
        <w:rPr>
          <w:b/>
          <w:sz w:val="28"/>
          <w:szCs w:val="28"/>
        </w:rPr>
        <w:t xml:space="preserve">сослужащим </w:t>
      </w:r>
      <w:r>
        <w:rPr>
          <w:sz w:val="28"/>
          <w:szCs w:val="28"/>
        </w:rPr>
        <w:t>открывают правую часть,</w:t>
      </w:r>
      <w:r>
        <w:rPr>
          <w:i/>
          <w:sz w:val="28"/>
          <w:szCs w:val="28"/>
        </w:rPr>
        <w:t xml:space="preserve"> </w:t>
      </w:r>
      <w:r>
        <w:rPr>
          <w:sz w:val="28"/>
          <w:szCs w:val="28"/>
        </w:rPr>
        <w:t xml:space="preserve">а потом </w:t>
      </w:r>
      <w:r w:rsidR="00A87700">
        <w:rPr>
          <w:sz w:val="28"/>
          <w:szCs w:val="28"/>
        </w:rPr>
        <w:t xml:space="preserve">                </w:t>
      </w:r>
      <w:r>
        <w:rPr>
          <w:sz w:val="28"/>
          <w:szCs w:val="28"/>
        </w:rPr>
        <w:t>с</w:t>
      </w:r>
      <w:r>
        <w:rPr>
          <w:i/>
          <w:sz w:val="28"/>
          <w:szCs w:val="28"/>
        </w:rPr>
        <w:t xml:space="preserve"> </w:t>
      </w:r>
      <w:r>
        <w:rPr>
          <w:b/>
          <w:sz w:val="28"/>
          <w:szCs w:val="28"/>
        </w:rPr>
        <w:t>левым</w:t>
      </w:r>
      <w:r>
        <w:rPr>
          <w:sz w:val="28"/>
          <w:szCs w:val="28"/>
        </w:rPr>
        <w:t xml:space="preserve"> </w:t>
      </w:r>
      <w:r w:rsidRPr="007D6268">
        <w:rPr>
          <w:b/>
          <w:sz w:val="28"/>
          <w:szCs w:val="28"/>
        </w:rPr>
        <w:t>сослужащим</w:t>
      </w:r>
      <w:r>
        <w:rPr>
          <w:b/>
          <w:i/>
          <w:sz w:val="28"/>
          <w:szCs w:val="28"/>
        </w:rPr>
        <w:t xml:space="preserve"> </w:t>
      </w:r>
      <w:r>
        <w:rPr>
          <w:sz w:val="28"/>
          <w:szCs w:val="28"/>
        </w:rPr>
        <w:t>левую часть, потом все вместе открывают нижнюю и, наконец, также все вместе верхнюю часть илитона.</w:t>
      </w:r>
      <w:r>
        <w:rPr>
          <w:i/>
          <w:sz w:val="28"/>
          <w:szCs w:val="28"/>
        </w:rPr>
        <w:t xml:space="preserve"> </w:t>
      </w:r>
      <w:r>
        <w:rPr>
          <w:sz w:val="28"/>
          <w:szCs w:val="28"/>
        </w:rPr>
        <w:t>Затем они таким же образом открывают правую, левую и нижнюю часть антиминса.</w:t>
      </w:r>
      <w:r>
        <w:rPr>
          <w:i/>
          <w:sz w:val="28"/>
          <w:szCs w:val="28"/>
        </w:rPr>
        <w:t xml:space="preserve"> </w:t>
      </w:r>
      <w:r>
        <w:rPr>
          <w:sz w:val="28"/>
          <w:szCs w:val="28"/>
        </w:rPr>
        <w:t>Развернув антиминс,</w:t>
      </w:r>
      <w:r>
        <w:rPr>
          <w:sz w:val="28"/>
        </w:rPr>
        <w:t xml:space="preserve"> все крестятся один раз и </w:t>
      </w:r>
      <w:r>
        <w:rPr>
          <w:sz w:val="28"/>
          <w:szCs w:val="28"/>
        </w:rPr>
        <w:t>целуют антиминс:</w:t>
      </w:r>
      <w:r>
        <w:rPr>
          <w:i/>
          <w:sz w:val="28"/>
          <w:szCs w:val="28"/>
        </w:rPr>
        <w:t xml:space="preserve"> </w:t>
      </w:r>
      <w:r>
        <w:rPr>
          <w:b/>
          <w:i/>
          <w:sz w:val="28"/>
          <w:szCs w:val="28"/>
        </w:rPr>
        <w:t xml:space="preserve">священники </w:t>
      </w:r>
      <w:r>
        <w:rPr>
          <w:sz w:val="28"/>
          <w:szCs w:val="28"/>
        </w:rPr>
        <w:t>кланяются</w:t>
      </w:r>
      <w:r>
        <w:rPr>
          <w:i/>
          <w:sz w:val="28"/>
          <w:szCs w:val="28"/>
        </w:rPr>
        <w:t xml:space="preserve"> </w:t>
      </w:r>
      <w:r>
        <w:rPr>
          <w:b/>
          <w:i/>
          <w:sz w:val="28"/>
          <w:szCs w:val="28"/>
        </w:rPr>
        <w:t>предстоятелю</w:t>
      </w:r>
      <w:r w:rsidRPr="0035269B">
        <w:rPr>
          <w:b/>
          <w:i/>
          <w:sz w:val="28"/>
          <w:szCs w:val="28"/>
        </w:rPr>
        <w:t>,</w:t>
      </w:r>
      <w:r>
        <w:rPr>
          <w:sz w:val="28"/>
          <w:szCs w:val="28"/>
        </w:rPr>
        <w:t xml:space="preserve"> </w:t>
      </w:r>
      <w:r>
        <w:rPr>
          <w:sz w:val="28"/>
        </w:rPr>
        <w:t>на что он отвечает поклоном на обе стороны</w:t>
      </w:r>
      <w:r>
        <w:rPr>
          <w:sz w:val="28"/>
          <w:szCs w:val="28"/>
        </w:rPr>
        <w:t xml:space="preserve">.   </w:t>
      </w:r>
    </w:p>
    <w:p w:rsidR="00925DC5" w:rsidRDefault="00970359" w:rsidP="0035269B">
      <w:pPr>
        <w:tabs>
          <w:tab w:val="left" w:pos="426"/>
        </w:tabs>
        <w:jc w:val="both"/>
        <w:rPr>
          <w:sz w:val="28"/>
          <w:szCs w:val="28"/>
        </w:rPr>
      </w:pPr>
      <w:r>
        <w:rPr>
          <w:sz w:val="28"/>
          <w:szCs w:val="28"/>
        </w:rPr>
        <w:t xml:space="preserve">      В</w:t>
      </w:r>
      <w:r>
        <w:rPr>
          <w:sz w:val="28"/>
        </w:rPr>
        <w:t xml:space="preserve">озглас после </w:t>
      </w:r>
      <w:r>
        <w:rPr>
          <w:b/>
          <w:sz w:val="28"/>
          <w:szCs w:val="28"/>
        </w:rPr>
        <w:t>сугубой</w:t>
      </w:r>
      <w:r>
        <w:rPr>
          <w:sz w:val="28"/>
        </w:rPr>
        <w:t xml:space="preserve"> </w:t>
      </w:r>
      <w:r>
        <w:rPr>
          <w:b/>
          <w:i/>
          <w:sz w:val="28"/>
        </w:rPr>
        <w:t>ектении</w:t>
      </w:r>
      <w:r w:rsidRPr="007D6268">
        <w:rPr>
          <w:b/>
          <w:i/>
          <w:sz w:val="28"/>
          <w:szCs w:val="28"/>
        </w:rPr>
        <w:t>:</w:t>
      </w:r>
      <w:r>
        <w:rPr>
          <w:sz w:val="28"/>
          <w:szCs w:val="28"/>
        </w:rPr>
        <w:t xml:space="preserve"> </w:t>
      </w:r>
      <w:r w:rsidRPr="0035269B">
        <w:rPr>
          <w:b/>
          <w:sz w:val="28"/>
          <w:szCs w:val="28"/>
        </w:rPr>
        <w:t>«</w:t>
      </w:r>
      <w:r>
        <w:rPr>
          <w:b/>
          <w:sz w:val="28"/>
          <w:szCs w:val="28"/>
        </w:rPr>
        <w:t>Яко милостив и Человеколюбец…</w:t>
      </w:r>
      <w:r w:rsidRPr="0035269B">
        <w:rPr>
          <w:b/>
          <w:sz w:val="28"/>
          <w:szCs w:val="28"/>
        </w:rPr>
        <w:t>»</w:t>
      </w:r>
      <w:r>
        <w:rPr>
          <w:sz w:val="28"/>
          <w:szCs w:val="28"/>
        </w:rPr>
        <w:t xml:space="preserve"> произносит </w:t>
      </w:r>
      <w:r>
        <w:rPr>
          <w:b/>
          <w:i/>
          <w:sz w:val="28"/>
          <w:szCs w:val="28"/>
        </w:rPr>
        <w:t>предстоятель.</w:t>
      </w:r>
      <w:r>
        <w:rPr>
          <w:sz w:val="28"/>
          <w:szCs w:val="28"/>
        </w:rPr>
        <w:t xml:space="preserve">   </w:t>
      </w:r>
    </w:p>
    <w:p w:rsidR="00970359" w:rsidRDefault="00970359" w:rsidP="004465F5">
      <w:pPr>
        <w:tabs>
          <w:tab w:val="left" w:pos="426"/>
        </w:tabs>
        <w:jc w:val="both"/>
        <w:rPr>
          <w:b/>
          <w:i/>
          <w:sz w:val="28"/>
          <w:szCs w:val="28"/>
        </w:rPr>
      </w:pPr>
      <w:r>
        <w:rPr>
          <w:sz w:val="28"/>
          <w:szCs w:val="28"/>
        </w:rPr>
        <w:t xml:space="preserve">              </w:t>
      </w:r>
    </w:p>
    <w:p w:rsidR="00A87700" w:rsidRDefault="00A87700" w:rsidP="00970359">
      <w:pPr>
        <w:pStyle w:val="Iauiue3"/>
        <w:jc w:val="center"/>
        <w:rPr>
          <w:b/>
          <w:sz w:val="28"/>
          <w:szCs w:val="28"/>
        </w:rPr>
      </w:pPr>
    </w:p>
    <w:p w:rsidR="00A87700" w:rsidRDefault="00A87700" w:rsidP="00970359">
      <w:pPr>
        <w:pStyle w:val="Iauiue3"/>
        <w:jc w:val="center"/>
        <w:rPr>
          <w:b/>
          <w:sz w:val="28"/>
          <w:szCs w:val="28"/>
        </w:rPr>
      </w:pPr>
    </w:p>
    <w:p w:rsidR="00A87700" w:rsidRDefault="00A87700" w:rsidP="00970359">
      <w:pPr>
        <w:pStyle w:val="Iauiue3"/>
        <w:jc w:val="center"/>
        <w:rPr>
          <w:b/>
          <w:sz w:val="28"/>
          <w:szCs w:val="28"/>
        </w:rPr>
      </w:pPr>
    </w:p>
    <w:p w:rsidR="00970359" w:rsidRDefault="00970359" w:rsidP="00970359">
      <w:pPr>
        <w:pStyle w:val="Iauiue3"/>
        <w:jc w:val="center"/>
        <w:rPr>
          <w:b/>
          <w:sz w:val="28"/>
          <w:szCs w:val="28"/>
        </w:rPr>
      </w:pPr>
      <w:r>
        <w:rPr>
          <w:b/>
          <w:sz w:val="28"/>
          <w:szCs w:val="28"/>
        </w:rPr>
        <w:lastRenderedPageBreak/>
        <w:t>Заупокойная ектения</w:t>
      </w:r>
    </w:p>
    <w:p w:rsidR="00970359" w:rsidRDefault="00970359" w:rsidP="00970359">
      <w:pPr>
        <w:pStyle w:val="Iauiue3"/>
        <w:jc w:val="center"/>
        <w:rPr>
          <w:b/>
          <w:sz w:val="28"/>
          <w:szCs w:val="28"/>
        </w:rPr>
      </w:pPr>
    </w:p>
    <w:p w:rsidR="00970359" w:rsidRDefault="00970359" w:rsidP="00970359">
      <w:pPr>
        <w:pStyle w:val="Iauiue3"/>
        <w:tabs>
          <w:tab w:val="left" w:pos="426"/>
        </w:tabs>
        <w:jc w:val="both"/>
        <w:rPr>
          <w:sz w:val="28"/>
        </w:rPr>
      </w:pPr>
      <w:r>
        <w:rPr>
          <w:b/>
          <w:i/>
          <w:sz w:val="28"/>
          <w:szCs w:val="28"/>
        </w:rPr>
        <w:t xml:space="preserve">     </w:t>
      </w:r>
      <w:r w:rsidR="007D6268">
        <w:rPr>
          <w:b/>
          <w:i/>
          <w:sz w:val="28"/>
          <w:szCs w:val="28"/>
        </w:rPr>
        <w:t xml:space="preserve"> </w:t>
      </w:r>
      <w:r>
        <w:rPr>
          <w:b/>
          <w:i/>
          <w:sz w:val="28"/>
          <w:szCs w:val="28"/>
        </w:rPr>
        <w:t>Предстоятель</w:t>
      </w:r>
      <w:r w:rsidR="0035269B">
        <w:rPr>
          <w:sz w:val="28"/>
          <w:szCs w:val="28"/>
        </w:rPr>
        <w:t xml:space="preserve"> </w:t>
      </w:r>
      <w:r>
        <w:rPr>
          <w:sz w:val="28"/>
          <w:szCs w:val="28"/>
        </w:rPr>
        <w:t xml:space="preserve">благословляет кадило </w:t>
      </w:r>
      <w:r>
        <w:rPr>
          <w:b/>
          <w:i/>
          <w:sz w:val="28"/>
          <w:szCs w:val="28"/>
        </w:rPr>
        <w:t>диакону</w:t>
      </w:r>
      <w:r w:rsidRPr="0035269B">
        <w:rPr>
          <w:b/>
          <w:i/>
          <w:sz w:val="28"/>
          <w:szCs w:val="28"/>
        </w:rPr>
        <w:t>,</w:t>
      </w:r>
      <w:r>
        <w:rPr>
          <w:sz w:val="28"/>
          <w:szCs w:val="28"/>
        </w:rPr>
        <w:t xml:space="preserve"> а также</w:t>
      </w:r>
      <w:r>
        <w:rPr>
          <w:b/>
          <w:i/>
          <w:sz w:val="28"/>
          <w:szCs w:val="28"/>
        </w:rPr>
        <w:t xml:space="preserve"> </w:t>
      </w:r>
      <w:r>
        <w:rPr>
          <w:sz w:val="28"/>
        </w:rPr>
        <w:t xml:space="preserve">читает велегласно </w:t>
      </w:r>
      <w:r>
        <w:rPr>
          <w:b/>
          <w:i/>
          <w:sz w:val="28"/>
        </w:rPr>
        <w:t>молитву:</w:t>
      </w:r>
      <w:r>
        <w:rPr>
          <w:sz w:val="28"/>
        </w:rPr>
        <w:t xml:space="preserve"> </w:t>
      </w:r>
      <w:r w:rsidRPr="0035269B">
        <w:rPr>
          <w:b/>
          <w:sz w:val="28"/>
        </w:rPr>
        <w:t>«</w:t>
      </w:r>
      <w:r>
        <w:rPr>
          <w:b/>
          <w:sz w:val="28"/>
        </w:rPr>
        <w:t>Боже духóв и всякия плоти…»</w:t>
      </w:r>
      <w:r>
        <w:rPr>
          <w:sz w:val="28"/>
        </w:rPr>
        <w:t xml:space="preserve"> заканчивая е</w:t>
      </w:r>
      <w:r w:rsidR="00A87700">
        <w:rPr>
          <w:sz w:val="28"/>
        </w:rPr>
        <w:t>ё</w:t>
      </w:r>
      <w:r>
        <w:rPr>
          <w:sz w:val="28"/>
        </w:rPr>
        <w:t xml:space="preserve"> возгласом: </w:t>
      </w:r>
      <w:r>
        <w:rPr>
          <w:b/>
          <w:sz w:val="28"/>
        </w:rPr>
        <w:t>«Яко Ты еси Воскресение и живот...»</w:t>
      </w:r>
      <w:r w:rsidRPr="0035269B">
        <w:rPr>
          <w:b/>
          <w:sz w:val="28"/>
        </w:rPr>
        <w:t>.</w:t>
      </w:r>
    </w:p>
    <w:p w:rsidR="00970359" w:rsidRDefault="00970359" w:rsidP="007D6268">
      <w:pPr>
        <w:pStyle w:val="Iauiue3"/>
        <w:tabs>
          <w:tab w:val="left" w:pos="426"/>
        </w:tabs>
        <w:jc w:val="both"/>
        <w:rPr>
          <w:sz w:val="28"/>
        </w:rPr>
      </w:pPr>
      <w:r>
        <w:rPr>
          <w:sz w:val="28"/>
        </w:rPr>
        <w:t xml:space="preserve">      Все возгласы до </w:t>
      </w:r>
      <w:r>
        <w:rPr>
          <w:b/>
          <w:sz w:val="28"/>
        </w:rPr>
        <w:t xml:space="preserve">Херувимской песни </w:t>
      </w:r>
      <w:r>
        <w:rPr>
          <w:b/>
          <w:i/>
          <w:sz w:val="28"/>
        </w:rPr>
        <w:t xml:space="preserve">священники </w:t>
      </w:r>
      <w:r>
        <w:rPr>
          <w:sz w:val="28"/>
        </w:rPr>
        <w:t xml:space="preserve">произносят по очереди по указанию </w:t>
      </w:r>
      <w:r>
        <w:rPr>
          <w:b/>
          <w:i/>
          <w:sz w:val="28"/>
        </w:rPr>
        <w:t>предстоятеля</w:t>
      </w:r>
      <w:r w:rsidRPr="0035269B">
        <w:rPr>
          <w:b/>
          <w:i/>
          <w:sz w:val="28"/>
        </w:rPr>
        <w:t>.</w:t>
      </w:r>
    </w:p>
    <w:p w:rsidR="001C4EF3" w:rsidRDefault="001C4EF3" w:rsidP="0035269B">
      <w:pPr>
        <w:pStyle w:val="aa"/>
        <w:tabs>
          <w:tab w:val="left" w:pos="426"/>
        </w:tabs>
        <w:jc w:val="center"/>
        <w:rPr>
          <w:b/>
          <w:sz w:val="28"/>
        </w:rPr>
      </w:pPr>
    </w:p>
    <w:p w:rsidR="00970359" w:rsidRDefault="00970359" w:rsidP="00970359">
      <w:pPr>
        <w:pStyle w:val="aa"/>
        <w:tabs>
          <w:tab w:val="left" w:pos="426"/>
        </w:tabs>
        <w:jc w:val="center"/>
        <w:rPr>
          <w:b/>
          <w:sz w:val="28"/>
        </w:rPr>
      </w:pPr>
      <w:r>
        <w:rPr>
          <w:b/>
          <w:sz w:val="28"/>
        </w:rPr>
        <w:t>Ектения</w:t>
      </w:r>
      <w:r>
        <w:rPr>
          <w:sz w:val="28"/>
        </w:rPr>
        <w:t xml:space="preserve"> </w:t>
      </w:r>
      <w:r>
        <w:rPr>
          <w:b/>
          <w:sz w:val="28"/>
        </w:rPr>
        <w:t>о</w:t>
      </w:r>
      <w:r>
        <w:rPr>
          <w:sz w:val="28"/>
        </w:rPr>
        <w:t xml:space="preserve"> </w:t>
      </w:r>
      <w:r>
        <w:rPr>
          <w:b/>
          <w:sz w:val="28"/>
        </w:rPr>
        <w:t>оглашенных</w:t>
      </w:r>
    </w:p>
    <w:p w:rsidR="00970359" w:rsidRDefault="00970359" w:rsidP="00970359">
      <w:pPr>
        <w:pStyle w:val="Iauiue3"/>
        <w:tabs>
          <w:tab w:val="left" w:pos="426"/>
        </w:tabs>
        <w:jc w:val="both"/>
        <w:rPr>
          <w:b/>
          <w:sz w:val="28"/>
          <w:szCs w:val="28"/>
        </w:rPr>
      </w:pPr>
    </w:p>
    <w:p w:rsidR="00970359" w:rsidRDefault="00970359" w:rsidP="00970359">
      <w:pPr>
        <w:pStyle w:val="aa"/>
        <w:tabs>
          <w:tab w:val="left" w:pos="426"/>
        </w:tabs>
        <w:jc w:val="both"/>
        <w:rPr>
          <w:sz w:val="28"/>
          <w:szCs w:val="28"/>
        </w:rPr>
      </w:pPr>
      <w:r>
        <w:rPr>
          <w:b/>
          <w:i/>
          <w:sz w:val="28"/>
          <w:szCs w:val="28"/>
        </w:rPr>
        <w:t xml:space="preserve">      Е</w:t>
      </w:r>
      <w:r>
        <w:rPr>
          <w:b/>
          <w:i/>
          <w:sz w:val="28"/>
        </w:rPr>
        <w:t>ктению</w:t>
      </w:r>
      <w:r>
        <w:rPr>
          <w:sz w:val="28"/>
        </w:rPr>
        <w:t xml:space="preserve"> </w:t>
      </w:r>
      <w:r>
        <w:rPr>
          <w:b/>
          <w:sz w:val="28"/>
        </w:rPr>
        <w:t>о</w:t>
      </w:r>
      <w:r>
        <w:rPr>
          <w:sz w:val="28"/>
        </w:rPr>
        <w:t xml:space="preserve"> </w:t>
      </w:r>
      <w:r>
        <w:rPr>
          <w:b/>
          <w:sz w:val="28"/>
        </w:rPr>
        <w:t>оглашенных</w:t>
      </w:r>
      <w:r>
        <w:rPr>
          <w:sz w:val="28"/>
        </w:rPr>
        <w:t xml:space="preserve"> обычно произносит </w:t>
      </w:r>
      <w:r>
        <w:rPr>
          <w:b/>
          <w:sz w:val="28"/>
          <w:szCs w:val="28"/>
        </w:rPr>
        <w:t>младший</w:t>
      </w:r>
      <w:r>
        <w:rPr>
          <w:b/>
          <w:i/>
          <w:sz w:val="28"/>
          <w:szCs w:val="28"/>
        </w:rPr>
        <w:t xml:space="preserve"> диакон</w:t>
      </w:r>
      <w:r w:rsidRPr="0035269B">
        <w:rPr>
          <w:b/>
          <w:i/>
          <w:sz w:val="28"/>
          <w:szCs w:val="28"/>
        </w:rPr>
        <w:t>,</w:t>
      </w:r>
      <w:r>
        <w:rPr>
          <w:b/>
          <w:i/>
          <w:sz w:val="28"/>
          <w:szCs w:val="28"/>
        </w:rPr>
        <w:t xml:space="preserve"> </w:t>
      </w:r>
      <w:r>
        <w:rPr>
          <w:sz w:val="28"/>
          <w:szCs w:val="28"/>
        </w:rPr>
        <w:t>а</w:t>
      </w:r>
      <w:r>
        <w:rPr>
          <w:b/>
          <w:i/>
          <w:sz w:val="28"/>
          <w:szCs w:val="28"/>
        </w:rPr>
        <w:t xml:space="preserve"> </w:t>
      </w:r>
      <w:r>
        <w:rPr>
          <w:b/>
          <w:sz w:val="28"/>
          <w:szCs w:val="28"/>
        </w:rPr>
        <w:t>старший</w:t>
      </w:r>
      <w:r>
        <w:rPr>
          <w:b/>
          <w:i/>
          <w:sz w:val="28"/>
          <w:szCs w:val="28"/>
        </w:rPr>
        <w:t xml:space="preserve"> диакон</w:t>
      </w:r>
      <w:r>
        <w:rPr>
          <w:sz w:val="28"/>
        </w:rPr>
        <w:t xml:space="preserve"> закрывает царские врата</w:t>
      </w:r>
      <w:r>
        <w:rPr>
          <w:sz w:val="28"/>
          <w:szCs w:val="28"/>
        </w:rPr>
        <w:t xml:space="preserve">.  </w:t>
      </w:r>
    </w:p>
    <w:p w:rsidR="00970359" w:rsidRDefault="00970359" w:rsidP="0035269B">
      <w:pPr>
        <w:pStyle w:val="aa"/>
        <w:tabs>
          <w:tab w:val="left" w:pos="426"/>
        </w:tabs>
        <w:jc w:val="both"/>
        <w:rPr>
          <w:sz w:val="28"/>
          <w:szCs w:val="28"/>
        </w:rPr>
      </w:pPr>
      <w:r>
        <w:rPr>
          <w:sz w:val="28"/>
          <w:szCs w:val="28"/>
        </w:rPr>
        <w:t xml:space="preserve">      Перед прошением</w:t>
      </w:r>
      <w:r w:rsidR="007D6268">
        <w:rPr>
          <w:sz w:val="28"/>
          <w:szCs w:val="28"/>
        </w:rPr>
        <w:t>:</w:t>
      </w:r>
      <w:r>
        <w:rPr>
          <w:sz w:val="28"/>
          <w:szCs w:val="28"/>
        </w:rPr>
        <w:t xml:space="preserve"> </w:t>
      </w:r>
      <w:r>
        <w:rPr>
          <w:b/>
          <w:sz w:val="28"/>
          <w:szCs w:val="28"/>
        </w:rPr>
        <w:t>«Открыет им Евангелие правды»</w:t>
      </w:r>
      <w:r w:rsidRPr="0035269B">
        <w:rPr>
          <w:b/>
          <w:sz w:val="28"/>
          <w:szCs w:val="28"/>
        </w:rPr>
        <w:t xml:space="preserve">, </w:t>
      </w:r>
      <w:r>
        <w:rPr>
          <w:b/>
          <w:sz w:val="28"/>
          <w:szCs w:val="28"/>
        </w:rPr>
        <w:t xml:space="preserve">вторая пара </w:t>
      </w:r>
      <w:r>
        <w:rPr>
          <w:b/>
          <w:i/>
          <w:sz w:val="28"/>
          <w:szCs w:val="28"/>
        </w:rPr>
        <w:t>священников</w:t>
      </w:r>
      <w:r>
        <w:rPr>
          <w:b/>
          <w:sz w:val="28"/>
          <w:szCs w:val="28"/>
        </w:rPr>
        <w:t xml:space="preserve"> </w:t>
      </w:r>
      <w:r>
        <w:rPr>
          <w:sz w:val="28"/>
          <w:szCs w:val="28"/>
        </w:rPr>
        <w:t>(а если нет</w:t>
      </w:r>
      <w:r>
        <w:rPr>
          <w:i/>
          <w:sz w:val="28"/>
          <w:szCs w:val="28"/>
        </w:rPr>
        <w:t xml:space="preserve"> </w:t>
      </w:r>
      <w:r>
        <w:rPr>
          <w:b/>
          <w:sz w:val="28"/>
          <w:szCs w:val="28"/>
        </w:rPr>
        <w:t>второй пары</w:t>
      </w:r>
      <w:r w:rsidRPr="0035269B">
        <w:rPr>
          <w:b/>
          <w:sz w:val="28"/>
          <w:szCs w:val="28"/>
        </w:rPr>
        <w:t>,</w:t>
      </w:r>
      <w:r>
        <w:rPr>
          <w:i/>
          <w:sz w:val="28"/>
          <w:szCs w:val="28"/>
        </w:rPr>
        <w:t xml:space="preserve"> </w:t>
      </w:r>
      <w:r>
        <w:rPr>
          <w:sz w:val="28"/>
          <w:szCs w:val="28"/>
        </w:rPr>
        <w:t>то</w:t>
      </w:r>
      <w:r>
        <w:rPr>
          <w:i/>
          <w:sz w:val="28"/>
          <w:szCs w:val="28"/>
        </w:rPr>
        <w:t xml:space="preserve"> </w:t>
      </w:r>
      <w:r>
        <w:rPr>
          <w:b/>
          <w:sz w:val="28"/>
          <w:szCs w:val="28"/>
        </w:rPr>
        <w:t>второй</w:t>
      </w:r>
      <w:r>
        <w:rPr>
          <w:i/>
          <w:sz w:val="28"/>
          <w:szCs w:val="28"/>
        </w:rPr>
        <w:t xml:space="preserve"> </w:t>
      </w:r>
      <w:r>
        <w:rPr>
          <w:sz w:val="28"/>
          <w:szCs w:val="28"/>
        </w:rPr>
        <w:t>и</w:t>
      </w:r>
      <w:r>
        <w:rPr>
          <w:i/>
          <w:sz w:val="28"/>
          <w:szCs w:val="28"/>
        </w:rPr>
        <w:t xml:space="preserve"> </w:t>
      </w:r>
      <w:r>
        <w:rPr>
          <w:b/>
          <w:sz w:val="28"/>
          <w:szCs w:val="28"/>
        </w:rPr>
        <w:t>третий</w:t>
      </w:r>
      <w:r>
        <w:rPr>
          <w:i/>
          <w:sz w:val="28"/>
          <w:szCs w:val="28"/>
        </w:rPr>
        <w:t xml:space="preserve"> </w:t>
      </w:r>
      <w:r>
        <w:rPr>
          <w:b/>
          <w:i/>
          <w:sz w:val="28"/>
          <w:szCs w:val="28"/>
        </w:rPr>
        <w:t>священники</w:t>
      </w:r>
      <w:r w:rsidRPr="00C400C3">
        <w:rPr>
          <w:b/>
          <w:i/>
          <w:sz w:val="28"/>
          <w:szCs w:val="28"/>
        </w:rPr>
        <w:t xml:space="preserve">, </w:t>
      </w:r>
      <w:r>
        <w:rPr>
          <w:sz w:val="28"/>
          <w:szCs w:val="28"/>
        </w:rPr>
        <w:t>или</w:t>
      </w:r>
      <w:r>
        <w:rPr>
          <w:i/>
          <w:sz w:val="28"/>
          <w:szCs w:val="28"/>
        </w:rPr>
        <w:t xml:space="preserve"> </w:t>
      </w:r>
      <w:r>
        <w:rPr>
          <w:sz w:val="28"/>
          <w:szCs w:val="28"/>
        </w:rPr>
        <w:t>же, если нет</w:t>
      </w:r>
      <w:r>
        <w:rPr>
          <w:i/>
          <w:sz w:val="28"/>
          <w:szCs w:val="28"/>
        </w:rPr>
        <w:t xml:space="preserve"> </w:t>
      </w:r>
      <w:r>
        <w:rPr>
          <w:b/>
          <w:sz w:val="28"/>
          <w:szCs w:val="28"/>
        </w:rPr>
        <w:t>третьего</w:t>
      </w:r>
      <w:r>
        <w:rPr>
          <w:i/>
          <w:sz w:val="28"/>
          <w:szCs w:val="28"/>
        </w:rPr>
        <w:t xml:space="preserve"> </w:t>
      </w:r>
      <w:r w:rsidR="00A87700">
        <w:rPr>
          <w:b/>
          <w:i/>
          <w:sz w:val="28"/>
          <w:szCs w:val="28"/>
        </w:rPr>
        <w:t>священника,</w:t>
      </w:r>
      <w:r>
        <w:rPr>
          <w:i/>
          <w:sz w:val="28"/>
          <w:szCs w:val="28"/>
        </w:rPr>
        <w:t xml:space="preserve"> </w:t>
      </w:r>
      <w:r>
        <w:rPr>
          <w:sz w:val="28"/>
          <w:szCs w:val="28"/>
        </w:rPr>
        <w:t>то</w:t>
      </w:r>
      <w:r>
        <w:rPr>
          <w:i/>
          <w:sz w:val="28"/>
          <w:szCs w:val="28"/>
        </w:rPr>
        <w:t xml:space="preserve"> </w:t>
      </w:r>
      <w:r>
        <w:rPr>
          <w:b/>
          <w:sz w:val="28"/>
          <w:szCs w:val="28"/>
        </w:rPr>
        <w:t>первая пара</w:t>
      </w:r>
      <w:r w:rsidRPr="0035269B">
        <w:rPr>
          <w:b/>
          <w:sz w:val="28"/>
          <w:szCs w:val="28"/>
        </w:rPr>
        <w:t>),</w:t>
      </w:r>
      <w:r>
        <w:rPr>
          <w:sz w:val="28"/>
          <w:szCs w:val="28"/>
        </w:rPr>
        <w:t xml:space="preserve"> подходят к престолу.</w:t>
      </w:r>
      <w:r>
        <w:rPr>
          <w:i/>
          <w:sz w:val="28"/>
          <w:szCs w:val="28"/>
        </w:rPr>
        <w:t xml:space="preserve"> </w:t>
      </w:r>
      <w:r>
        <w:rPr>
          <w:sz w:val="28"/>
          <w:szCs w:val="28"/>
        </w:rPr>
        <w:t>На прошении</w:t>
      </w:r>
      <w:r w:rsidR="007D6268">
        <w:rPr>
          <w:sz w:val="28"/>
          <w:szCs w:val="28"/>
        </w:rPr>
        <w:t>:</w:t>
      </w:r>
      <w:r>
        <w:rPr>
          <w:i/>
          <w:sz w:val="28"/>
          <w:szCs w:val="28"/>
        </w:rPr>
        <w:t xml:space="preserve"> </w:t>
      </w:r>
      <w:r>
        <w:rPr>
          <w:b/>
          <w:sz w:val="28"/>
          <w:szCs w:val="28"/>
        </w:rPr>
        <w:t xml:space="preserve">«Открыет им Евангелие правды» вторая пара </w:t>
      </w:r>
      <w:r>
        <w:rPr>
          <w:b/>
          <w:i/>
          <w:sz w:val="28"/>
          <w:szCs w:val="28"/>
        </w:rPr>
        <w:t>священников</w:t>
      </w:r>
      <w:r>
        <w:rPr>
          <w:b/>
          <w:sz w:val="28"/>
          <w:szCs w:val="28"/>
        </w:rPr>
        <w:t xml:space="preserve"> </w:t>
      </w:r>
      <w:r>
        <w:rPr>
          <w:sz w:val="28"/>
          <w:szCs w:val="28"/>
        </w:rPr>
        <w:t>(а если нет</w:t>
      </w:r>
      <w:r>
        <w:rPr>
          <w:i/>
          <w:sz w:val="28"/>
          <w:szCs w:val="28"/>
        </w:rPr>
        <w:t xml:space="preserve"> </w:t>
      </w:r>
      <w:r>
        <w:rPr>
          <w:b/>
          <w:sz w:val="28"/>
          <w:szCs w:val="28"/>
        </w:rPr>
        <w:t>второй</w:t>
      </w:r>
      <w:r w:rsidRPr="0035269B">
        <w:rPr>
          <w:b/>
          <w:sz w:val="28"/>
          <w:szCs w:val="28"/>
        </w:rPr>
        <w:t>,</w:t>
      </w:r>
      <w:r>
        <w:rPr>
          <w:sz w:val="28"/>
          <w:szCs w:val="28"/>
        </w:rPr>
        <w:t xml:space="preserve"> то</w:t>
      </w:r>
      <w:r>
        <w:rPr>
          <w:i/>
          <w:sz w:val="28"/>
          <w:szCs w:val="28"/>
        </w:rPr>
        <w:t xml:space="preserve"> </w:t>
      </w:r>
      <w:r>
        <w:rPr>
          <w:b/>
          <w:sz w:val="28"/>
          <w:szCs w:val="28"/>
        </w:rPr>
        <w:t>второй</w:t>
      </w:r>
      <w:r>
        <w:rPr>
          <w:i/>
          <w:sz w:val="28"/>
          <w:szCs w:val="28"/>
        </w:rPr>
        <w:t xml:space="preserve"> </w:t>
      </w:r>
      <w:r w:rsidR="00A87700">
        <w:rPr>
          <w:i/>
          <w:sz w:val="28"/>
          <w:szCs w:val="28"/>
        </w:rPr>
        <w:t xml:space="preserve">                            </w:t>
      </w:r>
      <w:r>
        <w:rPr>
          <w:sz w:val="28"/>
          <w:szCs w:val="28"/>
        </w:rPr>
        <w:t>и</w:t>
      </w:r>
      <w:r>
        <w:rPr>
          <w:i/>
          <w:sz w:val="28"/>
          <w:szCs w:val="28"/>
        </w:rPr>
        <w:t xml:space="preserve"> </w:t>
      </w:r>
      <w:r>
        <w:rPr>
          <w:b/>
          <w:sz w:val="28"/>
          <w:szCs w:val="28"/>
        </w:rPr>
        <w:t>третий</w:t>
      </w:r>
      <w:r>
        <w:rPr>
          <w:i/>
          <w:sz w:val="28"/>
          <w:szCs w:val="28"/>
        </w:rPr>
        <w:t xml:space="preserve"> </w:t>
      </w:r>
      <w:r>
        <w:rPr>
          <w:b/>
          <w:i/>
          <w:sz w:val="28"/>
          <w:szCs w:val="28"/>
        </w:rPr>
        <w:t>священник</w:t>
      </w:r>
      <w:r w:rsidR="0030637C">
        <w:rPr>
          <w:b/>
          <w:i/>
          <w:sz w:val="28"/>
          <w:szCs w:val="28"/>
        </w:rPr>
        <w:t>и</w:t>
      </w:r>
      <w:r w:rsidRPr="0035269B">
        <w:rPr>
          <w:b/>
          <w:i/>
          <w:sz w:val="28"/>
          <w:szCs w:val="28"/>
        </w:rPr>
        <w:t xml:space="preserve">, </w:t>
      </w:r>
      <w:r>
        <w:rPr>
          <w:sz w:val="28"/>
          <w:szCs w:val="28"/>
        </w:rPr>
        <w:t>или же, если нет</w:t>
      </w:r>
      <w:r>
        <w:rPr>
          <w:i/>
          <w:sz w:val="28"/>
          <w:szCs w:val="28"/>
        </w:rPr>
        <w:t xml:space="preserve"> </w:t>
      </w:r>
      <w:r>
        <w:rPr>
          <w:b/>
          <w:sz w:val="28"/>
          <w:szCs w:val="28"/>
        </w:rPr>
        <w:t>третьего</w:t>
      </w:r>
      <w:r>
        <w:rPr>
          <w:sz w:val="28"/>
          <w:szCs w:val="28"/>
        </w:rPr>
        <w:t xml:space="preserve"> </w:t>
      </w:r>
      <w:r w:rsidR="00A87700">
        <w:rPr>
          <w:b/>
          <w:i/>
          <w:sz w:val="28"/>
          <w:szCs w:val="28"/>
        </w:rPr>
        <w:t>священника,</w:t>
      </w:r>
      <w:r>
        <w:rPr>
          <w:i/>
          <w:sz w:val="28"/>
          <w:szCs w:val="28"/>
        </w:rPr>
        <w:t xml:space="preserve"> </w:t>
      </w:r>
      <w:r>
        <w:rPr>
          <w:sz w:val="28"/>
          <w:szCs w:val="28"/>
        </w:rPr>
        <w:t>то</w:t>
      </w:r>
      <w:r>
        <w:rPr>
          <w:i/>
          <w:sz w:val="28"/>
          <w:szCs w:val="28"/>
        </w:rPr>
        <w:t xml:space="preserve"> </w:t>
      </w:r>
      <w:r>
        <w:rPr>
          <w:b/>
          <w:sz w:val="28"/>
          <w:szCs w:val="28"/>
        </w:rPr>
        <w:t>первая пара</w:t>
      </w:r>
      <w:r w:rsidRPr="0035269B">
        <w:rPr>
          <w:b/>
          <w:sz w:val="28"/>
          <w:szCs w:val="28"/>
        </w:rPr>
        <w:t>)</w:t>
      </w:r>
      <w:r>
        <w:rPr>
          <w:sz w:val="28"/>
          <w:szCs w:val="28"/>
        </w:rPr>
        <w:t xml:space="preserve"> открывают верхнюю сторону антиминса. Далее они</w:t>
      </w:r>
      <w:r>
        <w:rPr>
          <w:b/>
          <w:sz w:val="28"/>
          <w:szCs w:val="28"/>
        </w:rPr>
        <w:t xml:space="preserve"> </w:t>
      </w:r>
      <w:r>
        <w:rPr>
          <w:sz w:val="28"/>
          <w:szCs w:val="28"/>
        </w:rPr>
        <w:t xml:space="preserve">крестятся, целуют престол </w:t>
      </w:r>
      <w:r w:rsidR="00A87700">
        <w:rPr>
          <w:sz w:val="28"/>
          <w:szCs w:val="28"/>
        </w:rPr>
        <w:t xml:space="preserve">                         </w:t>
      </w:r>
      <w:r>
        <w:rPr>
          <w:sz w:val="28"/>
          <w:szCs w:val="28"/>
        </w:rPr>
        <w:t xml:space="preserve">и кланяются </w:t>
      </w:r>
      <w:r>
        <w:rPr>
          <w:b/>
          <w:i/>
          <w:sz w:val="28"/>
          <w:szCs w:val="28"/>
        </w:rPr>
        <w:t>предстоятелю</w:t>
      </w:r>
      <w:r w:rsidRPr="0035269B">
        <w:rPr>
          <w:b/>
          <w:i/>
          <w:sz w:val="28"/>
          <w:szCs w:val="28"/>
        </w:rPr>
        <w:t>,</w:t>
      </w:r>
      <w:r>
        <w:rPr>
          <w:sz w:val="28"/>
        </w:rPr>
        <w:t xml:space="preserve"> на что он отвечает также поклоном на обе</w:t>
      </w:r>
      <w:r>
        <w:rPr>
          <w:i/>
          <w:sz w:val="28"/>
        </w:rPr>
        <w:t xml:space="preserve"> </w:t>
      </w:r>
      <w:r>
        <w:rPr>
          <w:sz w:val="28"/>
        </w:rPr>
        <w:t>стороны</w:t>
      </w:r>
      <w:r>
        <w:rPr>
          <w:i/>
          <w:sz w:val="28"/>
          <w:szCs w:val="28"/>
        </w:rPr>
        <w:t>.</w:t>
      </w:r>
      <w:r>
        <w:rPr>
          <w:sz w:val="28"/>
          <w:szCs w:val="28"/>
        </w:rPr>
        <w:t xml:space="preserve"> </w:t>
      </w:r>
    </w:p>
    <w:p w:rsidR="00970359" w:rsidRDefault="00970359" w:rsidP="007D6268">
      <w:pPr>
        <w:pStyle w:val="aa"/>
        <w:tabs>
          <w:tab w:val="left" w:pos="426"/>
        </w:tabs>
        <w:jc w:val="both"/>
        <w:rPr>
          <w:b/>
          <w:i/>
          <w:sz w:val="28"/>
          <w:szCs w:val="28"/>
        </w:rPr>
      </w:pPr>
      <w:r>
        <w:rPr>
          <w:sz w:val="28"/>
          <w:szCs w:val="28"/>
        </w:rPr>
        <w:t xml:space="preserve">      Во время произнесения возгласа</w:t>
      </w:r>
      <w:r w:rsidR="007D6268">
        <w:rPr>
          <w:sz w:val="28"/>
          <w:szCs w:val="28"/>
        </w:rPr>
        <w:t>:</w:t>
      </w:r>
      <w:r>
        <w:rPr>
          <w:sz w:val="28"/>
          <w:szCs w:val="28"/>
        </w:rPr>
        <w:t xml:space="preserve"> </w:t>
      </w:r>
      <w:r>
        <w:rPr>
          <w:b/>
          <w:sz w:val="28"/>
          <w:szCs w:val="28"/>
        </w:rPr>
        <w:t xml:space="preserve">«Да и тии с нами…» </w:t>
      </w:r>
      <w:r>
        <w:rPr>
          <w:b/>
          <w:i/>
          <w:sz w:val="28"/>
          <w:szCs w:val="28"/>
        </w:rPr>
        <w:t>предстоятель</w:t>
      </w:r>
      <w:r>
        <w:rPr>
          <w:sz w:val="28"/>
          <w:szCs w:val="28"/>
        </w:rPr>
        <w:t xml:space="preserve"> берет лежащую внутри антиминса губу и на словах</w:t>
      </w:r>
      <w:r w:rsidR="0054208C">
        <w:rPr>
          <w:sz w:val="28"/>
          <w:szCs w:val="28"/>
        </w:rPr>
        <w:t>:</w:t>
      </w:r>
      <w:r>
        <w:rPr>
          <w:sz w:val="28"/>
          <w:szCs w:val="28"/>
        </w:rPr>
        <w:t xml:space="preserve"> </w:t>
      </w:r>
      <w:r w:rsidRPr="0035269B">
        <w:rPr>
          <w:b/>
          <w:sz w:val="28"/>
          <w:szCs w:val="28"/>
        </w:rPr>
        <w:t>«</w:t>
      </w:r>
      <w:r>
        <w:rPr>
          <w:b/>
          <w:sz w:val="28"/>
          <w:szCs w:val="28"/>
        </w:rPr>
        <w:t>Отца и Сына и Святаго Духа»</w:t>
      </w:r>
      <w:r w:rsidRPr="0035269B">
        <w:rPr>
          <w:b/>
          <w:sz w:val="28"/>
          <w:szCs w:val="28"/>
        </w:rPr>
        <w:t>,</w:t>
      </w:r>
      <w:r>
        <w:rPr>
          <w:sz w:val="28"/>
          <w:szCs w:val="28"/>
        </w:rPr>
        <w:t xml:space="preserve"> крестообразно осеняет ею анти</w:t>
      </w:r>
      <w:r w:rsidR="00A87700">
        <w:rPr>
          <w:sz w:val="28"/>
          <w:szCs w:val="28"/>
        </w:rPr>
        <w:t>минс, целует губку и полагает её</w:t>
      </w:r>
      <w:r>
        <w:rPr>
          <w:sz w:val="28"/>
          <w:szCs w:val="28"/>
        </w:rPr>
        <w:t xml:space="preserve"> в верхнем правом углу </w:t>
      </w:r>
      <w:r w:rsidR="00A87700">
        <w:rPr>
          <w:sz w:val="28"/>
          <w:szCs w:val="28"/>
        </w:rPr>
        <w:t>развёрнутого</w:t>
      </w:r>
      <w:r>
        <w:rPr>
          <w:sz w:val="28"/>
          <w:szCs w:val="28"/>
        </w:rPr>
        <w:t xml:space="preserve"> антиминса.</w:t>
      </w:r>
      <w:r>
        <w:rPr>
          <w:b/>
          <w:i/>
          <w:sz w:val="28"/>
          <w:szCs w:val="28"/>
        </w:rPr>
        <w:t xml:space="preserve"> </w:t>
      </w:r>
    </w:p>
    <w:p w:rsidR="00970359" w:rsidRDefault="00970359" w:rsidP="0035269B">
      <w:pPr>
        <w:pStyle w:val="aa"/>
        <w:tabs>
          <w:tab w:val="left" w:pos="426"/>
        </w:tabs>
        <w:jc w:val="both"/>
        <w:rPr>
          <w:sz w:val="28"/>
          <w:szCs w:val="28"/>
        </w:rPr>
      </w:pPr>
      <w:r>
        <w:rPr>
          <w:b/>
          <w:i/>
          <w:sz w:val="28"/>
          <w:szCs w:val="28"/>
        </w:rPr>
        <w:t xml:space="preserve">     </w:t>
      </w:r>
      <w:r>
        <w:rPr>
          <w:i/>
          <w:sz w:val="28"/>
          <w:szCs w:val="28"/>
        </w:rPr>
        <w:t xml:space="preserve"> </w:t>
      </w:r>
      <w:r>
        <w:rPr>
          <w:b/>
          <w:sz w:val="28"/>
          <w:szCs w:val="28"/>
        </w:rPr>
        <w:t>Младший</w:t>
      </w:r>
      <w:r>
        <w:rPr>
          <w:b/>
          <w:i/>
          <w:sz w:val="28"/>
          <w:szCs w:val="28"/>
        </w:rPr>
        <w:t xml:space="preserve"> диакон </w:t>
      </w:r>
      <w:r>
        <w:rPr>
          <w:sz w:val="28"/>
          <w:szCs w:val="28"/>
        </w:rPr>
        <w:t>на солее</w:t>
      </w:r>
      <w:r>
        <w:rPr>
          <w:b/>
          <w:sz w:val="28"/>
          <w:szCs w:val="28"/>
        </w:rPr>
        <w:t xml:space="preserve"> </w:t>
      </w:r>
      <w:r>
        <w:rPr>
          <w:sz w:val="28"/>
          <w:szCs w:val="28"/>
        </w:rPr>
        <w:t>возглашает прошение</w:t>
      </w:r>
      <w:r w:rsidR="0054208C">
        <w:rPr>
          <w:sz w:val="28"/>
          <w:szCs w:val="28"/>
        </w:rPr>
        <w:t>:</w:t>
      </w:r>
      <w:r>
        <w:rPr>
          <w:i/>
          <w:sz w:val="28"/>
          <w:szCs w:val="28"/>
        </w:rPr>
        <w:t xml:space="preserve"> </w:t>
      </w:r>
      <w:r>
        <w:rPr>
          <w:b/>
          <w:sz w:val="28"/>
          <w:szCs w:val="28"/>
        </w:rPr>
        <w:t xml:space="preserve">«Заступи, спаси, помилуй </w:t>
      </w:r>
      <w:r w:rsidR="00A87700">
        <w:rPr>
          <w:b/>
          <w:sz w:val="28"/>
          <w:szCs w:val="28"/>
        </w:rPr>
        <w:t xml:space="preserve">                       </w:t>
      </w:r>
      <w:r>
        <w:rPr>
          <w:b/>
          <w:sz w:val="28"/>
          <w:szCs w:val="28"/>
        </w:rPr>
        <w:t>и сохрани нас, Боже, Твоею благодатию</w:t>
      </w:r>
      <w:r w:rsidRPr="0035269B">
        <w:rPr>
          <w:b/>
          <w:sz w:val="28"/>
          <w:szCs w:val="28"/>
        </w:rPr>
        <w:t>»,</w:t>
      </w:r>
      <w:r>
        <w:rPr>
          <w:sz w:val="28"/>
          <w:szCs w:val="28"/>
        </w:rPr>
        <w:t xml:space="preserve"> а затем и следующую</w:t>
      </w:r>
      <w:r>
        <w:rPr>
          <w:b/>
          <w:sz w:val="28"/>
          <w:szCs w:val="28"/>
        </w:rPr>
        <w:t xml:space="preserve"> </w:t>
      </w:r>
      <w:r>
        <w:rPr>
          <w:b/>
          <w:i/>
          <w:sz w:val="28"/>
          <w:szCs w:val="28"/>
        </w:rPr>
        <w:t xml:space="preserve">ектению: </w:t>
      </w:r>
      <w:r>
        <w:rPr>
          <w:b/>
          <w:sz w:val="28"/>
          <w:szCs w:val="28"/>
        </w:rPr>
        <w:t>«Паки</w:t>
      </w:r>
      <w:r w:rsidR="00A87700">
        <w:rPr>
          <w:b/>
          <w:sz w:val="28"/>
          <w:szCs w:val="28"/>
        </w:rPr>
        <w:t xml:space="preserve">                </w:t>
      </w:r>
      <w:r>
        <w:rPr>
          <w:b/>
          <w:sz w:val="28"/>
          <w:szCs w:val="28"/>
        </w:rPr>
        <w:t xml:space="preserve"> и паки миром Господу помолимся»</w:t>
      </w:r>
      <w:r w:rsidRPr="0035269B">
        <w:rPr>
          <w:b/>
          <w:sz w:val="28"/>
          <w:szCs w:val="28"/>
        </w:rPr>
        <w:t>.</w:t>
      </w:r>
      <w:r>
        <w:rPr>
          <w:b/>
          <w:i/>
          <w:sz w:val="28"/>
          <w:szCs w:val="28"/>
        </w:rPr>
        <w:t xml:space="preserve"> </w:t>
      </w:r>
    </w:p>
    <w:p w:rsidR="00970359" w:rsidRDefault="00970359" w:rsidP="0035269B">
      <w:pPr>
        <w:pStyle w:val="aa"/>
        <w:tabs>
          <w:tab w:val="left" w:pos="426"/>
        </w:tabs>
        <w:jc w:val="both"/>
        <w:rPr>
          <w:b/>
          <w:sz w:val="28"/>
          <w:szCs w:val="28"/>
        </w:rPr>
      </w:pPr>
      <w:r>
        <w:rPr>
          <w:b/>
          <w:sz w:val="28"/>
          <w:szCs w:val="28"/>
        </w:rPr>
        <w:t xml:space="preserve">     </w:t>
      </w:r>
      <w:r w:rsidR="0035269B">
        <w:rPr>
          <w:b/>
          <w:sz w:val="28"/>
          <w:szCs w:val="28"/>
        </w:rPr>
        <w:t xml:space="preserve"> </w:t>
      </w:r>
      <w:r>
        <w:rPr>
          <w:b/>
          <w:sz w:val="28"/>
          <w:szCs w:val="28"/>
        </w:rPr>
        <w:t>Второй</w:t>
      </w:r>
      <w:r>
        <w:rPr>
          <w:sz w:val="28"/>
          <w:szCs w:val="28"/>
        </w:rPr>
        <w:t xml:space="preserve"> </w:t>
      </w:r>
      <w:r>
        <w:rPr>
          <w:b/>
          <w:i/>
          <w:sz w:val="28"/>
          <w:szCs w:val="28"/>
        </w:rPr>
        <w:t xml:space="preserve">диакон </w:t>
      </w:r>
      <w:r>
        <w:rPr>
          <w:sz w:val="28"/>
          <w:szCs w:val="28"/>
        </w:rPr>
        <w:t xml:space="preserve">(а если его </w:t>
      </w:r>
      <w:r w:rsidR="00A87700">
        <w:rPr>
          <w:sz w:val="28"/>
          <w:szCs w:val="28"/>
        </w:rPr>
        <w:t>нет,</w:t>
      </w:r>
      <w:r>
        <w:rPr>
          <w:sz w:val="28"/>
          <w:szCs w:val="28"/>
        </w:rPr>
        <w:t xml:space="preserve"> то</w:t>
      </w:r>
      <w:r>
        <w:rPr>
          <w:i/>
          <w:sz w:val="28"/>
          <w:szCs w:val="28"/>
        </w:rPr>
        <w:t xml:space="preserve"> </w:t>
      </w:r>
      <w:r>
        <w:rPr>
          <w:b/>
          <w:sz w:val="28"/>
          <w:szCs w:val="28"/>
        </w:rPr>
        <w:t>старший)</w:t>
      </w:r>
      <w:r>
        <w:rPr>
          <w:b/>
          <w:i/>
          <w:sz w:val="28"/>
          <w:szCs w:val="28"/>
        </w:rPr>
        <w:t xml:space="preserve"> </w:t>
      </w:r>
      <w:r>
        <w:rPr>
          <w:sz w:val="28"/>
          <w:szCs w:val="28"/>
        </w:rPr>
        <w:t>идет на горнее место, принимает от</w:t>
      </w:r>
      <w:r>
        <w:rPr>
          <w:i/>
          <w:sz w:val="28"/>
          <w:szCs w:val="28"/>
        </w:rPr>
        <w:t xml:space="preserve"> </w:t>
      </w:r>
      <w:r>
        <w:rPr>
          <w:b/>
          <w:i/>
          <w:sz w:val="28"/>
          <w:szCs w:val="28"/>
        </w:rPr>
        <w:t>пономаря</w:t>
      </w:r>
      <w:r>
        <w:rPr>
          <w:i/>
          <w:sz w:val="28"/>
          <w:szCs w:val="28"/>
        </w:rPr>
        <w:t xml:space="preserve"> </w:t>
      </w:r>
      <w:r>
        <w:rPr>
          <w:sz w:val="28"/>
          <w:szCs w:val="28"/>
        </w:rPr>
        <w:t>кадило, испрашивает у</w:t>
      </w:r>
      <w:r>
        <w:rPr>
          <w:i/>
          <w:sz w:val="28"/>
          <w:szCs w:val="28"/>
        </w:rPr>
        <w:t xml:space="preserve"> </w:t>
      </w:r>
      <w:r>
        <w:rPr>
          <w:b/>
          <w:i/>
          <w:sz w:val="28"/>
          <w:szCs w:val="28"/>
        </w:rPr>
        <w:t xml:space="preserve">предстоятеля </w:t>
      </w:r>
      <w:r>
        <w:rPr>
          <w:sz w:val="28"/>
          <w:szCs w:val="28"/>
        </w:rPr>
        <w:t xml:space="preserve">благословение и начинает </w:t>
      </w:r>
      <w:r w:rsidRPr="0054208C">
        <w:rPr>
          <w:b/>
          <w:i/>
          <w:sz w:val="28"/>
          <w:szCs w:val="28"/>
        </w:rPr>
        <w:t>каждение</w:t>
      </w:r>
      <w:r>
        <w:rPr>
          <w:sz w:val="28"/>
          <w:szCs w:val="28"/>
        </w:rPr>
        <w:t xml:space="preserve"> алтаря</w:t>
      </w:r>
      <w:r>
        <w:rPr>
          <w:i/>
          <w:sz w:val="28"/>
          <w:szCs w:val="28"/>
        </w:rPr>
        <w:t xml:space="preserve"> </w:t>
      </w:r>
      <w:r w:rsidR="0054208C">
        <w:rPr>
          <w:sz w:val="28"/>
          <w:szCs w:val="28"/>
        </w:rPr>
        <w:t>(см.:</w:t>
      </w:r>
      <w:r w:rsidR="0054208C">
        <w:rPr>
          <w:b/>
          <w:sz w:val="28"/>
          <w:szCs w:val="28"/>
        </w:rPr>
        <w:t xml:space="preserve"> Приложения, </w:t>
      </w:r>
      <w:r w:rsidR="0035269B">
        <w:rPr>
          <w:b/>
          <w:sz w:val="28"/>
          <w:szCs w:val="28"/>
        </w:rPr>
        <w:t>Виды каждений и их особенности, К</w:t>
      </w:r>
      <w:r>
        <w:rPr>
          <w:b/>
          <w:sz w:val="28"/>
          <w:szCs w:val="28"/>
        </w:rPr>
        <w:t>аждение на «Иже херувимы» при соборном служении</w:t>
      </w:r>
      <w:r w:rsidRPr="0035269B">
        <w:rPr>
          <w:b/>
          <w:sz w:val="28"/>
          <w:szCs w:val="28"/>
        </w:rPr>
        <w:t>).</w:t>
      </w:r>
    </w:p>
    <w:p w:rsidR="00051210" w:rsidRDefault="00970359" w:rsidP="000016E1">
      <w:pPr>
        <w:pStyle w:val="aa"/>
        <w:tabs>
          <w:tab w:val="left" w:pos="426"/>
        </w:tabs>
        <w:jc w:val="both"/>
        <w:rPr>
          <w:b/>
          <w:i/>
          <w:sz w:val="28"/>
          <w:szCs w:val="28"/>
        </w:rPr>
      </w:pPr>
      <w:r>
        <w:rPr>
          <w:b/>
          <w:i/>
          <w:sz w:val="28"/>
          <w:szCs w:val="28"/>
        </w:rPr>
        <w:t xml:space="preserve">    </w:t>
      </w:r>
    </w:p>
    <w:p w:rsidR="0030637C" w:rsidRDefault="0030637C" w:rsidP="008558C4">
      <w:pPr>
        <w:pStyle w:val="aa"/>
        <w:tabs>
          <w:tab w:val="left" w:pos="426"/>
        </w:tabs>
        <w:jc w:val="center"/>
        <w:rPr>
          <w:b/>
          <w:sz w:val="28"/>
          <w:szCs w:val="28"/>
        </w:rPr>
      </w:pPr>
      <w:r>
        <w:rPr>
          <w:b/>
          <w:sz w:val="28"/>
        </w:rPr>
        <w:t>Ектения</w:t>
      </w:r>
      <w:r>
        <w:rPr>
          <w:sz w:val="28"/>
        </w:rPr>
        <w:t xml:space="preserve"> </w:t>
      </w:r>
      <w:r>
        <w:rPr>
          <w:b/>
          <w:sz w:val="28"/>
        </w:rPr>
        <w:t>о</w:t>
      </w:r>
      <w:r>
        <w:rPr>
          <w:sz w:val="28"/>
        </w:rPr>
        <w:t xml:space="preserve"> </w:t>
      </w:r>
      <w:r>
        <w:rPr>
          <w:b/>
          <w:sz w:val="28"/>
        </w:rPr>
        <w:t>оглашенных при</w:t>
      </w:r>
      <w:r>
        <w:rPr>
          <w:b/>
          <w:sz w:val="28"/>
          <w:szCs w:val="28"/>
        </w:rPr>
        <w:t xml:space="preserve"> служении</w:t>
      </w:r>
      <w:r w:rsidR="008558C4">
        <w:rPr>
          <w:b/>
          <w:sz w:val="28"/>
          <w:szCs w:val="28"/>
        </w:rPr>
        <w:t xml:space="preserve"> предстоятеля с правом служения                     </w:t>
      </w:r>
      <w:r w:rsidR="000016E1">
        <w:rPr>
          <w:b/>
          <w:sz w:val="28"/>
          <w:szCs w:val="28"/>
        </w:rPr>
        <w:t xml:space="preserve"> </w:t>
      </w:r>
      <w:r>
        <w:rPr>
          <w:b/>
          <w:sz w:val="28"/>
          <w:szCs w:val="28"/>
        </w:rPr>
        <w:t xml:space="preserve">с открытыми </w:t>
      </w:r>
      <w:r w:rsidR="000016E1">
        <w:rPr>
          <w:b/>
          <w:sz w:val="28"/>
          <w:szCs w:val="28"/>
        </w:rPr>
        <w:t xml:space="preserve">царскими </w:t>
      </w:r>
      <w:r>
        <w:rPr>
          <w:b/>
          <w:sz w:val="28"/>
          <w:szCs w:val="28"/>
        </w:rPr>
        <w:t>вратами</w:t>
      </w:r>
    </w:p>
    <w:p w:rsidR="0030637C" w:rsidRDefault="0030637C" w:rsidP="0030637C">
      <w:pPr>
        <w:pStyle w:val="aa"/>
        <w:tabs>
          <w:tab w:val="left" w:pos="426"/>
        </w:tabs>
        <w:jc w:val="center"/>
        <w:rPr>
          <w:b/>
          <w:sz w:val="28"/>
          <w:szCs w:val="28"/>
        </w:rPr>
      </w:pPr>
    </w:p>
    <w:p w:rsidR="00970359" w:rsidRDefault="00970359" w:rsidP="0030637C">
      <w:pPr>
        <w:pStyle w:val="a8"/>
        <w:tabs>
          <w:tab w:val="left" w:pos="426"/>
        </w:tabs>
        <w:ind w:firstLine="0"/>
        <w:rPr>
          <w:sz w:val="28"/>
          <w:szCs w:val="28"/>
        </w:rPr>
      </w:pPr>
      <w:r>
        <w:rPr>
          <w:sz w:val="28"/>
          <w:szCs w:val="28"/>
        </w:rPr>
        <w:t xml:space="preserve">      Если</w:t>
      </w:r>
      <w:r>
        <w:rPr>
          <w:b/>
          <w:sz w:val="28"/>
          <w:szCs w:val="28"/>
        </w:rPr>
        <w:t xml:space="preserve"> </w:t>
      </w:r>
      <w:r>
        <w:rPr>
          <w:b/>
          <w:i/>
          <w:sz w:val="28"/>
          <w:szCs w:val="28"/>
        </w:rPr>
        <w:t>предстоятель</w:t>
      </w:r>
      <w:r>
        <w:rPr>
          <w:b/>
          <w:sz w:val="28"/>
          <w:szCs w:val="28"/>
        </w:rPr>
        <w:t xml:space="preserve"> </w:t>
      </w:r>
      <w:r>
        <w:rPr>
          <w:sz w:val="28"/>
          <w:szCs w:val="28"/>
        </w:rPr>
        <w:t xml:space="preserve">имеет право служения с открытыми вратами, тогда на </w:t>
      </w:r>
      <w:r>
        <w:rPr>
          <w:b/>
          <w:i/>
          <w:sz w:val="28"/>
          <w:szCs w:val="28"/>
        </w:rPr>
        <w:t xml:space="preserve">ектении </w:t>
      </w:r>
      <w:r>
        <w:rPr>
          <w:b/>
          <w:sz w:val="28"/>
          <w:szCs w:val="28"/>
        </w:rPr>
        <w:t>о оглашенных</w:t>
      </w:r>
      <w:r>
        <w:rPr>
          <w:sz w:val="28"/>
          <w:szCs w:val="28"/>
        </w:rPr>
        <w:t xml:space="preserve"> </w:t>
      </w:r>
      <w:r>
        <w:rPr>
          <w:b/>
          <w:i/>
          <w:sz w:val="28"/>
          <w:szCs w:val="28"/>
        </w:rPr>
        <w:t>диаконы</w:t>
      </w:r>
      <w:r>
        <w:rPr>
          <w:sz w:val="28"/>
          <w:szCs w:val="28"/>
        </w:rPr>
        <w:t xml:space="preserve"> совершают те же действия как </w:t>
      </w:r>
      <w:r w:rsidR="0054208C">
        <w:rPr>
          <w:sz w:val="28"/>
          <w:szCs w:val="28"/>
        </w:rPr>
        <w:t>при</w:t>
      </w:r>
      <w:r>
        <w:rPr>
          <w:sz w:val="28"/>
          <w:szCs w:val="28"/>
        </w:rPr>
        <w:t xml:space="preserve"> </w:t>
      </w:r>
      <w:r>
        <w:rPr>
          <w:b/>
          <w:sz w:val="28"/>
          <w:szCs w:val="28"/>
        </w:rPr>
        <w:t>архиерейском служении</w:t>
      </w:r>
      <w:r w:rsidRPr="0054208C">
        <w:rPr>
          <w:b/>
          <w:sz w:val="28"/>
          <w:szCs w:val="28"/>
        </w:rPr>
        <w:t>.</w:t>
      </w:r>
    </w:p>
    <w:p w:rsidR="00970359" w:rsidRDefault="00970359" w:rsidP="00970359">
      <w:pPr>
        <w:pStyle w:val="aa"/>
        <w:tabs>
          <w:tab w:val="left" w:pos="426"/>
        </w:tabs>
        <w:jc w:val="both"/>
        <w:rPr>
          <w:sz w:val="28"/>
          <w:szCs w:val="28"/>
        </w:rPr>
      </w:pPr>
      <w:r>
        <w:rPr>
          <w:sz w:val="28"/>
          <w:szCs w:val="28"/>
        </w:rPr>
        <w:t xml:space="preserve">      Перед прошением</w:t>
      </w:r>
      <w:r w:rsidR="0054208C">
        <w:rPr>
          <w:sz w:val="28"/>
          <w:szCs w:val="28"/>
        </w:rPr>
        <w:t>:</w:t>
      </w:r>
      <w:r>
        <w:rPr>
          <w:sz w:val="28"/>
          <w:szCs w:val="28"/>
        </w:rPr>
        <w:t xml:space="preserve"> </w:t>
      </w:r>
      <w:r>
        <w:rPr>
          <w:b/>
          <w:sz w:val="28"/>
          <w:szCs w:val="28"/>
        </w:rPr>
        <w:t>«Открыет им Евангелие правды»</w:t>
      </w:r>
      <w:r w:rsidRPr="0035269B">
        <w:rPr>
          <w:b/>
          <w:sz w:val="28"/>
          <w:szCs w:val="28"/>
        </w:rPr>
        <w:t>,</w:t>
      </w:r>
      <w:r>
        <w:rPr>
          <w:b/>
          <w:sz w:val="28"/>
          <w:szCs w:val="28"/>
        </w:rPr>
        <w:t xml:space="preserve"> старший</w:t>
      </w:r>
      <w:r>
        <w:rPr>
          <w:sz w:val="28"/>
          <w:szCs w:val="28"/>
        </w:rPr>
        <w:t xml:space="preserve"> и </w:t>
      </w:r>
      <w:r>
        <w:rPr>
          <w:b/>
          <w:sz w:val="28"/>
          <w:szCs w:val="28"/>
        </w:rPr>
        <w:t>второй</w:t>
      </w:r>
      <w:r>
        <w:rPr>
          <w:sz w:val="28"/>
          <w:szCs w:val="28"/>
        </w:rPr>
        <w:t xml:space="preserve"> </w:t>
      </w:r>
      <w:r>
        <w:rPr>
          <w:b/>
          <w:i/>
          <w:sz w:val="28"/>
          <w:szCs w:val="28"/>
        </w:rPr>
        <w:t xml:space="preserve">диаконы </w:t>
      </w:r>
      <w:r>
        <w:rPr>
          <w:sz w:val="28"/>
          <w:szCs w:val="28"/>
        </w:rPr>
        <w:t xml:space="preserve">(а если его </w:t>
      </w:r>
      <w:r w:rsidR="00A87700">
        <w:rPr>
          <w:sz w:val="28"/>
          <w:szCs w:val="28"/>
        </w:rPr>
        <w:t>нет,</w:t>
      </w:r>
      <w:r>
        <w:rPr>
          <w:sz w:val="28"/>
          <w:szCs w:val="28"/>
        </w:rPr>
        <w:t xml:space="preserve"> то только</w:t>
      </w:r>
      <w:r>
        <w:rPr>
          <w:i/>
          <w:sz w:val="28"/>
          <w:szCs w:val="28"/>
        </w:rPr>
        <w:t xml:space="preserve"> </w:t>
      </w:r>
      <w:r>
        <w:rPr>
          <w:b/>
          <w:sz w:val="28"/>
          <w:szCs w:val="28"/>
        </w:rPr>
        <w:t>старший</w:t>
      </w:r>
      <w:r w:rsidRPr="0030637C">
        <w:rPr>
          <w:b/>
          <w:sz w:val="28"/>
          <w:szCs w:val="28"/>
        </w:rPr>
        <w:t>)</w:t>
      </w:r>
      <w:r>
        <w:rPr>
          <w:sz w:val="28"/>
          <w:szCs w:val="28"/>
        </w:rPr>
        <w:t xml:space="preserve"> вместе со </w:t>
      </w:r>
      <w:r>
        <w:rPr>
          <w:b/>
          <w:sz w:val="28"/>
          <w:szCs w:val="28"/>
        </w:rPr>
        <w:t xml:space="preserve">второй парой </w:t>
      </w:r>
      <w:r>
        <w:rPr>
          <w:b/>
          <w:i/>
          <w:sz w:val="28"/>
          <w:szCs w:val="28"/>
        </w:rPr>
        <w:t>священников</w:t>
      </w:r>
      <w:r>
        <w:rPr>
          <w:sz w:val="28"/>
          <w:szCs w:val="28"/>
        </w:rPr>
        <w:t xml:space="preserve"> подходят к престолу.</w:t>
      </w:r>
      <w:r>
        <w:rPr>
          <w:i/>
          <w:sz w:val="28"/>
          <w:szCs w:val="28"/>
        </w:rPr>
        <w:t xml:space="preserve"> </w:t>
      </w:r>
      <w:r>
        <w:rPr>
          <w:sz w:val="28"/>
          <w:szCs w:val="28"/>
        </w:rPr>
        <w:t>После того как</w:t>
      </w:r>
      <w:r>
        <w:rPr>
          <w:i/>
          <w:sz w:val="28"/>
          <w:szCs w:val="28"/>
        </w:rPr>
        <w:t xml:space="preserve"> </w:t>
      </w:r>
      <w:r>
        <w:rPr>
          <w:sz w:val="28"/>
          <w:szCs w:val="28"/>
        </w:rPr>
        <w:t>на прошении</w:t>
      </w:r>
      <w:r w:rsidR="0054208C">
        <w:rPr>
          <w:sz w:val="28"/>
          <w:szCs w:val="28"/>
        </w:rPr>
        <w:t>:</w:t>
      </w:r>
      <w:r>
        <w:rPr>
          <w:i/>
          <w:sz w:val="28"/>
          <w:szCs w:val="28"/>
        </w:rPr>
        <w:t xml:space="preserve"> </w:t>
      </w:r>
      <w:r>
        <w:rPr>
          <w:b/>
          <w:sz w:val="28"/>
          <w:szCs w:val="28"/>
        </w:rPr>
        <w:t xml:space="preserve">«Открыет им Евангелие правды» вторая пара </w:t>
      </w:r>
      <w:r>
        <w:rPr>
          <w:b/>
          <w:i/>
          <w:sz w:val="28"/>
          <w:szCs w:val="28"/>
        </w:rPr>
        <w:t>священников</w:t>
      </w:r>
      <w:r>
        <w:rPr>
          <w:b/>
          <w:sz w:val="28"/>
          <w:szCs w:val="28"/>
        </w:rPr>
        <w:t xml:space="preserve"> </w:t>
      </w:r>
      <w:r>
        <w:rPr>
          <w:sz w:val="28"/>
          <w:szCs w:val="28"/>
        </w:rPr>
        <w:t>откроет верхнюю сторону антиминса,</w:t>
      </w:r>
      <w:r>
        <w:rPr>
          <w:i/>
          <w:sz w:val="28"/>
          <w:szCs w:val="28"/>
        </w:rPr>
        <w:t xml:space="preserve"> </w:t>
      </w:r>
      <w:r>
        <w:rPr>
          <w:b/>
          <w:i/>
          <w:sz w:val="28"/>
          <w:szCs w:val="28"/>
        </w:rPr>
        <w:t xml:space="preserve">диаконы </w:t>
      </w:r>
      <w:r>
        <w:rPr>
          <w:sz w:val="28"/>
          <w:szCs w:val="28"/>
        </w:rPr>
        <w:t xml:space="preserve">вместе </w:t>
      </w:r>
      <w:r w:rsidR="00A87700">
        <w:rPr>
          <w:sz w:val="28"/>
          <w:szCs w:val="28"/>
        </w:rPr>
        <w:t xml:space="preserve">                   </w:t>
      </w:r>
      <w:r>
        <w:rPr>
          <w:sz w:val="28"/>
          <w:szCs w:val="28"/>
        </w:rPr>
        <w:t xml:space="preserve">с ними крестятся, целуют престол и кланяются </w:t>
      </w:r>
      <w:r>
        <w:rPr>
          <w:b/>
          <w:i/>
          <w:sz w:val="28"/>
          <w:szCs w:val="28"/>
        </w:rPr>
        <w:t>предстоятелю</w:t>
      </w:r>
      <w:r w:rsidRPr="0035269B">
        <w:rPr>
          <w:b/>
          <w:i/>
          <w:sz w:val="28"/>
          <w:szCs w:val="28"/>
        </w:rPr>
        <w:t xml:space="preserve">, </w:t>
      </w:r>
      <w:r>
        <w:rPr>
          <w:sz w:val="28"/>
          <w:szCs w:val="28"/>
        </w:rPr>
        <w:t>на что он отвечает также поклоном на обе</w:t>
      </w:r>
      <w:r>
        <w:rPr>
          <w:i/>
          <w:sz w:val="28"/>
          <w:szCs w:val="28"/>
        </w:rPr>
        <w:t xml:space="preserve"> </w:t>
      </w:r>
      <w:r>
        <w:rPr>
          <w:sz w:val="28"/>
          <w:szCs w:val="28"/>
        </w:rPr>
        <w:t>стороны</w:t>
      </w:r>
      <w:r>
        <w:rPr>
          <w:i/>
          <w:sz w:val="28"/>
          <w:szCs w:val="28"/>
        </w:rPr>
        <w:t>.</w:t>
      </w:r>
      <w:r>
        <w:rPr>
          <w:sz w:val="28"/>
          <w:szCs w:val="28"/>
        </w:rPr>
        <w:t xml:space="preserve"> </w:t>
      </w:r>
    </w:p>
    <w:p w:rsidR="00970359" w:rsidRDefault="00970359" w:rsidP="0035269B">
      <w:pPr>
        <w:pStyle w:val="aa"/>
        <w:tabs>
          <w:tab w:val="left" w:pos="426"/>
        </w:tabs>
        <w:jc w:val="both"/>
        <w:rPr>
          <w:b/>
          <w:sz w:val="28"/>
          <w:szCs w:val="28"/>
        </w:rPr>
      </w:pPr>
      <w:r>
        <w:rPr>
          <w:sz w:val="28"/>
          <w:szCs w:val="28"/>
        </w:rPr>
        <w:t xml:space="preserve"> </w:t>
      </w:r>
      <w:r>
        <w:rPr>
          <w:b/>
          <w:i/>
          <w:sz w:val="28"/>
          <w:szCs w:val="28"/>
        </w:rPr>
        <w:t xml:space="preserve">     </w:t>
      </w:r>
      <w:r>
        <w:rPr>
          <w:sz w:val="28"/>
          <w:szCs w:val="28"/>
        </w:rPr>
        <w:t>Перед произнесением возгласа</w:t>
      </w:r>
      <w:r w:rsidR="0054208C">
        <w:rPr>
          <w:sz w:val="28"/>
          <w:szCs w:val="28"/>
        </w:rPr>
        <w:t>:</w:t>
      </w:r>
      <w:r>
        <w:rPr>
          <w:sz w:val="28"/>
          <w:szCs w:val="28"/>
        </w:rPr>
        <w:t xml:space="preserve"> </w:t>
      </w:r>
      <w:r>
        <w:rPr>
          <w:b/>
          <w:sz w:val="28"/>
          <w:szCs w:val="28"/>
        </w:rPr>
        <w:t>«Да и тии с нами…» старший</w:t>
      </w:r>
      <w:r>
        <w:rPr>
          <w:sz w:val="28"/>
          <w:szCs w:val="28"/>
        </w:rPr>
        <w:t xml:space="preserve"> и </w:t>
      </w:r>
      <w:r>
        <w:rPr>
          <w:b/>
          <w:sz w:val="28"/>
          <w:szCs w:val="28"/>
        </w:rPr>
        <w:t>второй</w:t>
      </w:r>
      <w:r>
        <w:rPr>
          <w:sz w:val="28"/>
          <w:szCs w:val="28"/>
        </w:rPr>
        <w:t xml:space="preserve"> </w:t>
      </w:r>
      <w:r>
        <w:rPr>
          <w:b/>
          <w:i/>
          <w:sz w:val="28"/>
          <w:szCs w:val="28"/>
        </w:rPr>
        <w:t xml:space="preserve">диаконы </w:t>
      </w:r>
      <w:r>
        <w:rPr>
          <w:sz w:val="28"/>
          <w:szCs w:val="28"/>
        </w:rPr>
        <w:t xml:space="preserve">(а если его </w:t>
      </w:r>
      <w:r w:rsidR="00A87700">
        <w:rPr>
          <w:sz w:val="28"/>
          <w:szCs w:val="28"/>
        </w:rPr>
        <w:t>нет,</w:t>
      </w:r>
      <w:r>
        <w:rPr>
          <w:sz w:val="28"/>
          <w:szCs w:val="28"/>
        </w:rPr>
        <w:t xml:space="preserve"> то только</w:t>
      </w:r>
      <w:r>
        <w:rPr>
          <w:i/>
          <w:sz w:val="28"/>
          <w:szCs w:val="28"/>
        </w:rPr>
        <w:t xml:space="preserve"> </w:t>
      </w:r>
      <w:r>
        <w:rPr>
          <w:b/>
          <w:sz w:val="28"/>
          <w:szCs w:val="28"/>
        </w:rPr>
        <w:t>старший</w:t>
      </w:r>
      <w:r w:rsidRPr="0035269B">
        <w:rPr>
          <w:b/>
          <w:sz w:val="28"/>
          <w:szCs w:val="28"/>
        </w:rPr>
        <w:t>)</w:t>
      </w:r>
      <w:r>
        <w:rPr>
          <w:sz w:val="28"/>
          <w:szCs w:val="28"/>
        </w:rPr>
        <w:t xml:space="preserve"> становятся в царских вратах лицом к народу. После возгласа:</w:t>
      </w:r>
      <w:r>
        <w:rPr>
          <w:b/>
          <w:i/>
          <w:sz w:val="28"/>
          <w:szCs w:val="28"/>
        </w:rPr>
        <w:t xml:space="preserve"> </w:t>
      </w:r>
      <w:r>
        <w:rPr>
          <w:b/>
          <w:sz w:val="28"/>
          <w:szCs w:val="28"/>
        </w:rPr>
        <w:t xml:space="preserve">«Да и тии с нами…» </w:t>
      </w:r>
      <w:r>
        <w:rPr>
          <w:b/>
          <w:i/>
          <w:sz w:val="28"/>
          <w:szCs w:val="28"/>
        </w:rPr>
        <w:t>диаконы</w:t>
      </w:r>
      <w:r>
        <w:rPr>
          <w:b/>
          <w:sz w:val="28"/>
          <w:szCs w:val="28"/>
        </w:rPr>
        <w:t xml:space="preserve"> </w:t>
      </w:r>
      <w:r>
        <w:rPr>
          <w:sz w:val="28"/>
          <w:szCs w:val="28"/>
        </w:rPr>
        <w:t>возглашают:</w:t>
      </w:r>
      <w:r>
        <w:rPr>
          <w:b/>
          <w:sz w:val="28"/>
          <w:szCs w:val="28"/>
        </w:rPr>
        <w:t xml:space="preserve"> </w:t>
      </w:r>
    </w:p>
    <w:p w:rsidR="00970359" w:rsidRDefault="00970359" w:rsidP="00970359">
      <w:pPr>
        <w:pStyle w:val="aa"/>
        <w:tabs>
          <w:tab w:val="left" w:pos="426"/>
        </w:tabs>
        <w:jc w:val="both"/>
        <w:rPr>
          <w:sz w:val="28"/>
          <w:szCs w:val="28"/>
        </w:rPr>
      </w:pPr>
      <w:r>
        <w:rPr>
          <w:b/>
          <w:sz w:val="28"/>
          <w:szCs w:val="28"/>
        </w:rPr>
        <w:t xml:space="preserve">      старший</w:t>
      </w:r>
      <w:r>
        <w:rPr>
          <w:b/>
          <w:i/>
          <w:sz w:val="28"/>
          <w:szCs w:val="28"/>
        </w:rPr>
        <w:t xml:space="preserve"> диакон</w:t>
      </w:r>
      <w:r w:rsidR="0054208C">
        <w:rPr>
          <w:b/>
          <w:i/>
          <w:sz w:val="28"/>
          <w:szCs w:val="28"/>
        </w:rPr>
        <w:t xml:space="preserve"> </w:t>
      </w:r>
      <w:r w:rsidR="0030637C" w:rsidRPr="00E34E76">
        <w:rPr>
          <w:b/>
          <w:sz w:val="28"/>
          <w:szCs w:val="28"/>
        </w:rPr>
        <w:t>–</w:t>
      </w:r>
      <w:r>
        <w:rPr>
          <w:b/>
          <w:i/>
          <w:sz w:val="28"/>
          <w:szCs w:val="28"/>
        </w:rPr>
        <w:t xml:space="preserve"> </w:t>
      </w:r>
      <w:r>
        <w:rPr>
          <w:b/>
          <w:sz w:val="28"/>
          <w:szCs w:val="28"/>
        </w:rPr>
        <w:t>«елицы оглашеннии, изыдите»</w:t>
      </w:r>
      <w:r w:rsidRPr="0035269B">
        <w:rPr>
          <w:b/>
          <w:sz w:val="28"/>
          <w:szCs w:val="28"/>
        </w:rPr>
        <w:t xml:space="preserve">;  </w:t>
      </w:r>
      <w:r>
        <w:rPr>
          <w:sz w:val="28"/>
          <w:szCs w:val="28"/>
        </w:rPr>
        <w:t xml:space="preserve"> </w:t>
      </w:r>
    </w:p>
    <w:p w:rsidR="00970359" w:rsidRDefault="00970359" w:rsidP="0054208C">
      <w:pPr>
        <w:pStyle w:val="aa"/>
        <w:tabs>
          <w:tab w:val="left" w:pos="284"/>
          <w:tab w:val="left" w:pos="426"/>
        </w:tabs>
        <w:jc w:val="both"/>
        <w:rPr>
          <w:sz w:val="28"/>
          <w:szCs w:val="28"/>
        </w:rPr>
      </w:pPr>
      <w:r>
        <w:rPr>
          <w:sz w:val="28"/>
          <w:szCs w:val="28"/>
        </w:rPr>
        <w:t xml:space="preserve">      </w:t>
      </w:r>
      <w:r>
        <w:rPr>
          <w:b/>
          <w:sz w:val="28"/>
          <w:szCs w:val="28"/>
        </w:rPr>
        <w:t xml:space="preserve">третий </w:t>
      </w:r>
      <w:r>
        <w:rPr>
          <w:b/>
          <w:i/>
          <w:sz w:val="28"/>
          <w:szCs w:val="28"/>
        </w:rPr>
        <w:t>диакон</w:t>
      </w:r>
      <w:r w:rsidR="0054208C">
        <w:rPr>
          <w:b/>
          <w:i/>
          <w:sz w:val="28"/>
          <w:szCs w:val="28"/>
        </w:rPr>
        <w:t xml:space="preserve"> </w:t>
      </w:r>
      <w:r w:rsidR="0030637C" w:rsidRPr="00E34E76">
        <w:rPr>
          <w:b/>
          <w:sz w:val="28"/>
          <w:szCs w:val="28"/>
        </w:rPr>
        <w:t>–</w:t>
      </w:r>
      <w:r w:rsidRPr="00E34E76">
        <w:rPr>
          <w:b/>
          <w:sz w:val="28"/>
          <w:szCs w:val="28"/>
        </w:rPr>
        <w:t xml:space="preserve"> </w:t>
      </w:r>
      <w:r>
        <w:rPr>
          <w:b/>
          <w:sz w:val="28"/>
          <w:szCs w:val="28"/>
        </w:rPr>
        <w:t>«оглашеннии, изыдите»</w:t>
      </w:r>
      <w:r w:rsidRPr="0035269B">
        <w:rPr>
          <w:b/>
          <w:sz w:val="28"/>
          <w:szCs w:val="28"/>
        </w:rPr>
        <w:t>;</w:t>
      </w:r>
      <w:r>
        <w:rPr>
          <w:sz w:val="28"/>
          <w:szCs w:val="28"/>
        </w:rPr>
        <w:t xml:space="preserve">      </w:t>
      </w:r>
    </w:p>
    <w:p w:rsidR="00970359" w:rsidRDefault="00970359" w:rsidP="00970359">
      <w:pPr>
        <w:pStyle w:val="aa"/>
        <w:tabs>
          <w:tab w:val="left" w:pos="284"/>
        </w:tabs>
        <w:jc w:val="both"/>
        <w:rPr>
          <w:sz w:val="28"/>
          <w:szCs w:val="28"/>
        </w:rPr>
      </w:pPr>
      <w:r>
        <w:rPr>
          <w:sz w:val="28"/>
          <w:szCs w:val="28"/>
        </w:rPr>
        <w:lastRenderedPageBreak/>
        <w:t xml:space="preserve">      </w:t>
      </w:r>
      <w:r>
        <w:rPr>
          <w:b/>
          <w:sz w:val="28"/>
          <w:szCs w:val="28"/>
        </w:rPr>
        <w:t>второй</w:t>
      </w:r>
      <w:r>
        <w:rPr>
          <w:sz w:val="28"/>
          <w:szCs w:val="28"/>
        </w:rPr>
        <w:t xml:space="preserve"> </w:t>
      </w:r>
      <w:r>
        <w:rPr>
          <w:b/>
          <w:i/>
          <w:sz w:val="28"/>
          <w:szCs w:val="28"/>
        </w:rPr>
        <w:t xml:space="preserve">диакон </w:t>
      </w:r>
      <w:r>
        <w:rPr>
          <w:sz w:val="28"/>
          <w:szCs w:val="28"/>
        </w:rPr>
        <w:t xml:space="preserve">(а если его </w:t>
      </w:r>
      <w:r w:rsidR="00A87700">
        <w:rPr>
          <w:sz w:val="28"/>
          <w:szCs w:val="28"/>
        </w:rPr>
        <w:t>нет,</w:t>
      </w:r>
      <w:r>
        <w:rPr>
          <w:sz w:val="28"/>
          <w:szCs w:val="28"/>
        </w:rPr>
        <w:t xml:space="preserve"> то</w:t>
      </w:r>
      <w:r>
        <w:rPr>
          <w:i/>
          <w:sz w:val="28"/>
          <w:szCs w:val="28"/>
        </w:rPr>
        <w:t xml:space="preserve"> </w:t>
      </w:r>
      <w:r>
        <w:rPr>
          <w:b/>
          <w:sz w:val="28"/>
          <w:szCs w:val="28"/>
        </w:rPr>
        <w:t>старший)</w:t>
      </w:r>
      <w:r w:rsidR="0054208C">
        <w:rPr>
          <w:b/>
          <w:sz w:val="28"/>
          <w:szCs w:val="28"/>
        </w:rPr>
        <w:t xml:space="preserve"> </w:t>
      </w:r>
      <w:r w:rsidR="0030637C" w:rsidRPr="00A34DA7">
        <w:rPr>
          <w:b/>
          <w:sz w:val="28"/>
          <w:szCs w:val="28"/>
        </w:rPr>
        <w:t>–</w:t>
      </w:r>
      <w:r>
        <w:rPr>
          <w:b/>
          <w:i/>
          <w:sz w:val="28"/>
          <w:szCs w:val="28"/>
        </w:rPr>
        <w:t xml:space="preserve"> </w:t>
      </w:r>
      <w:r>
        <w:rPr>
          <w:b/>
          <w:sz w:val="28"/>
          <w:szCs w:val="28"/>
        </w:rPr>
        <w:t>«елицы оглашеннии, изыдите»</w:t>
      </w:r>
      <w:r w:rsidRPr="0035269B">
        <w:rPr>
          <w:b/>
          <w:sz w:val="28"/>
          <w:szCs w:val="28"/>
        </w:rPr>
        <w:t>;</w:t>
      </w:r>
    </w:p>
    <w:p w:rsidR="00970359" w:rsidRDefault="00970359" w:rsidP="0054208C">
      <w:pPr>
        <w:pStyle w:val="aa"/>
        <w:tabs>
          <w:tab w:val="left" w:pos="426"/>
        </w:tabs>
        <w:jc w:val="both"/>
        <w:rPr>
          <w:b/>
          <w:sz w:val="28"/>
          <w:szCs w:val="28"/>
        </w:rPr>
      </w:pPr>
      <w:r>
        <w:rPr>
          <w:sz w:val="28"/>
          <w:szCs w:val="28"/>
        </w:rPr>
        <w:t xml:space="preserve">      </w:t>
      </w:r>
      <w:r>
        <w:rPr>
          <w:b/>
          <w:sz w:val="28"/>
          <w:szCs w:val="28"/>
        </w:rPr>
        <w:t xml:space="preserve">третий </w:t>
      </w:r>
      <w:r>
        <w:rPr>
          <w:b/>
          <w:i/>
          <w:sz w:val="28"/>
          <w:szCs w:val="28"/>
        </w:rPr>
        <w:t>диакон</w:t>
      </w:r>
      <w:r w:rsidR="0054208C">
        <w:rPr>
          <w:b/>
          <w:i/>
          <w:sz w:val="28"/>
          <w:szCs w:val="28"/>
        </w:rPr>
        <w:t xml:space="preserve"> </w:t>
      </w:r>
      <w:r w:rsidR="0030637C" w:rsidRPr="00A34DA7">
        <w:rPr>
          <w:b/>
          <w:sz w:val="28"/>
          <w:szCs w:val="28"/>
        </w:rPr>
        <w:t>–</w:t>
      </w:r>
      <w:r>
        <w:rPr>
          <w:b/>
          <w:i/>
          <w:sz w:val="28"/>
          <w:szCs w:val="28"/>
        </w:rPr>
        <w:t xml:space="preserve"> </w:t>
      </w:r>
      <w:r>
        <w:rPr>
          <w:b/>
          <w:sz w:val="28"/>
          <w:szCs w:val="28"/>
        </w:rPr>
        <w:t>«да никто от оглашенных, елицы вернии, паки и паки миром Господу помолимся»</w:t>
      </w:r>
      <w:r w:rsidRPr="0035269B">
        <w:rPr>
          <w:b/>
          <w:sz w:val="28"/>
          <w:szCs w:val="28"/>
        </w:rPr>
        <w:t>.</w:t>
      </w:r>
      <w:r>
        <w:rPr>
          <w:b/>
          <w:sz w:val="28"/>
          <w:szCs w:val="28"/>
        </w:rPr>
        <w:t xml:space="preserve"> </w:t>
      </w:r>
    </w:p>
    <w:p w:rsidR="00970359" w:rsidRDefault="00970359" w:rsidP="00970359">
      <w:pPr>
        <w:pStyle w:val="aa"/>
        <w:tabs>
          <w:tab w:val="left" w:pos="142"/>
          <w:tab w:val="left" w:pos="426"/>
        </w:tabs>
        <w:jc w:val="both"/>
        <w:rPr>
          <w:i/>
          <w:sz w:val="28"/>
          <w:szCs w:val="28"/>
        </w:rPr>
      </w:pPr>
      <w:r>
        <w:rPr>
          <w:sz w:val="28"/>
          <w:szCs w:val="28"/>
        </w:rPr>
        <w:t xml:space="preserve">      Затем </w:t>
      </w:r>
      <w:r>
        <w:rPr>
          <w:b/>
          <w:i/>
          <w:sz w:val="28"/>
          <w:szCs w:val="28"/>
        </w:rPr>
        <w:t>диаконы</w:t>
      </w:r>
      <w:r>
        <w:rPr>
          <w:sz w:val="28"/>
          <w:szCs w:val="28"/>
        </w:rPr>
        <w:t xml:space="preserve"> кланяются друг другу.</w:t>
      </w:r>
      <w:r>
        <w:rPr>
          <w:b/>
          <w:i/>
          <w:sz w:val="28"/>
          <w:szCs w:val="28"/>
        </w:rPr>
        <w:t xml:space="preserve"> </w:t>
      </w:r>
      <w:r>
        <w:rPr>
          <w:b/>
          <w:sz w:val="28"/>
          <w:szCs w:val="28"/>
        </w:rPr>
        <w:t>Старший</w:t>
      </w:r>
      <w:r>
        <w:rPr>
          <w:sz w:val="28"/>
          <w:szCs w:val="28"/>
        </w:rPr>
        <w:t xml:space="preserve"> и </w:t>
      </w:r>
      <w:r>
        <w:rPr>
          <w:b/>
          <w:sz w:val="28"/>
          <w:szCs w:val="28"/>
        </w:rPr>
        <w:t>второй</w:t>
      </w:r>
      <w:r>
        <w:rPr>
          <w:sz w:val="28"/>
          <w:szCs w:val="28"/>
        </w:rPr>
        <w:t xml:space="preserve"> </w:t>
      </w:r>
      <w:r>
        <w:rPr>
          <w:b/>
          <w:i/>
          <w:sz w:val="28"/>
          <w:szCs w:val="28"/>
        </w:rPr>
        <w:t xml:space="preserve">диаконы </w:t>
      </w:r>
      <w:r>
        <w:rPr>
          <w:sz w:val="28"/>
          <w:szCs w:val="28"/>
        </w:rPr>
        <w:t xml:space="preserve">входят </w:t>
      </w:r>
      <w:r w:rsidR="00A87700">
        <w:rPr>
          <w:sz w:val="28"/>
          <w:szCs w:val="28"/>
        </w:rPr>
        <w:t xml:space="preserve">                              </w:t>
      </w:r>
      <w:r>
        <w:rPr>
          <w:sz w:val="28"/>
          <w:szCs w:val="28"/>
        </w:rPr>
        <w:t>в алтарь, целуют престол, кланяются</w:t>
      </w:r>
      <w:r>
        <w:rPr>
          <w:i/>
          <w:sz w:val="28"/>
          <w:szCs w:val="28"/>
        </w:rPr>
        <w:t xml:space="preserve"> </w:t>
      </w:r>
      <w:r>
        <w:rPr>
          <w:b/>
          <w:i/>
          <w:sz w:val="28"/>
          <w:szCs w:val="28"/>
        </w:rPr>
        <w:t xml:space="preserve">предстоятелю </w:t>
      </w:r>
      <w:r>
        <w:rPr>
          <w:sz w:val="28"/>
          <w:szCs w:val="28"/>
        </w:rPr>
        <w:t>и друг другу.</w:t>
      </w:r>
    </w:p>
    <w:p w:rsidR="00970359" w:rsidRDefault="00970359" w:rsidP="0035269B">
      <w:pPr>
        <w:pStyle w:val="aa"/>
        <w:tabs>
          <w:tab w:val="left" w:pos="426"/>
        </w:tabs>
        <w:jc w:val="both"/>
        <w:rPr>
          <w:sz w:val="28"/>
          <w:szCs w:val="28"/>
        </w:rPr>
      </w:pPr>
      <w:r>
        <w:rPr>
          <w:i/>
          <w:sz w:val="28"/>
          <w:szCs w:val="28"/>
        </w:rPr>
        <w:t xml:space="preserve">      </w:t>
      </w:r>
      <w:r>
        <w:rPr>
          <w:b/>
          <w:sz w:val="28"/>
          <w:szCs w:val="28"/>
        </w:rPr>
        <w:t xml:space="preserve">Третий </w:t>
      </w:r>
      <w:r>
        <w:rPr>
          <w:b/>
          <w:i/>
          <w:sz w:val="28"/>
          <w:szCs w:val="28"/>
        </w:rPr>
        <w:t xml:space="preserve">диакон </w:t>
      </w:r>
      <w:r>
        <w:rPr>
          <w:sz w:val="28"/>
          <w:szCs w:val="28"/>
        </w:rPr>
        <w:t>на солее</w:t>
      </w:r>
      <w:r>
        <w:rPr>
          <w:b/>
          <w:sz w:val="28"/>
          <w:szCs w:val="28"/>
        </w:rPr>
        <w:t xml:space="preserve"> </w:t>
      </w:r>
      <w:r>
        <w:rPr>
          <w:sz w:val="28"/>
          <w:szCs w:val="28"/>
        </w:rPr>
        <w:t>возглашает прошение</w:t>
      </w:r>
      <w:r w:rsidR="0054208C">
        <w:rPr>
          <w:sz w:val="28"/>
          <w:szCs w:val="28"/>
        </w:rPr>
        <w:t>:</w:t>
      </w:r>
      <w:r>
        <w:rPr>
          <w:i/>
          <w:sz w:val="28"/>
          <w:szCs w:val="28"/>
        </w:rPr>
        <w:t xml:space="preserve"> </w:t>
      </w:r>
      <w:r>
        <w:rPr>
          <w:b/>
          <w:sz w:val="28"/>
          <w:szCs w:val="28"/>
        </w:rPr>
        <w:t xml:space="preserve">«Заступи, спаси, помилуй </w:t>
      </w:r>
      <w:r w:rsidR="00A87700">
        <w:rPr>
          <w:b/>
          <w:sz w:val="28"/>
          <w:szCs w:val="28"/>
        </w:rPr>
        <w:t xml:space="preserve">                            </w:t>
      </w:r>
      <w:r>
        <w:rPr>
          <w:b/>
          <w:sz w:val="28"/>
          <w:szCs w:val="28"/>
        </w:rPr>
        <w:t>и сохрани нас, Боже, Твоею благодатию</w:t>
      </w:r>
      <w:r w:rsidRPr="0035269B">
        <w:rPr>
          <w:b/>
          <w:sz w:val="28"/>
          <w:szCs w:val="28"/>
        </w:rPr>
        <w:t>»,</w:t>
      </w:r>
      <w:r>
        <w:rPr>
          <w:sz w:val="28"/>
          <w:szCs w:val="28"/>
        </w:rPr>
        <w:t xml:space="preserve"> а затем и следующую</w:t>
      </w:r>
      <w:r>
        <w:rPr>
          <w:b/>
          <w:sz w:val="28"/>
          <w:szCs w:val="28"/>
        </w:rPr>
        <w:t xml:space="preserve"> </w:t>
      </w:r>
      <w:r>
        <w:rPr>
          <w:b/>
          <w:i/>
          <w:sz w:val="28"/>
          <w:szCs w:val="28"/>
        </w:rPr>
        <w:t xml:space="preserve">ектению: </w:t>
      </w:r>
      <w:r>
        <w:rPr>
          <w:b/>
          <w:sz w:val="28"/>
          <w:szCs w:val="28"/>
        </w:rPr>
        <w:t>«Паки и паки миром Господу помолимся»</w:t>
      </w:r>
      <w:r w:rsidRPr="0035269B">
        <w:rPr>
          <w:b/>
          <w:sz w:val="28"/>
          <w:szCs w:val="28"/>
        </w:rPr>
        <w:t>.</w:t>
      </w:r>
      <w:r>
        <w:rPr>
          <w:b/>
          <w:i/>
          <w:sz w:val="28"/>
          <w:szCs w:val="28"/>
        </w:rPr>
        <w:t xml:space="preserve"> </w:t>
      </w:r>
    </w:p>
    <w:p w:rsidR="0054208C" w:rsidRDefault="00970359" w:rsidP="0035269B">
      <w:pPr>
        <w:pStyle w:val="aa"/>
        <w:jc w:val="both"/>
        <w:rPr>
          <w:sz w:val="28"/>
          <w:szCs w:val="28"/>
        </w:rPr>
      </w:pPr>
      <w:r>
        <w:rPr>
          <w:b/>
          <w:sz w:val="28"/>
          <w:szCs w:val="28"/>
        </w:rPr>
        <w:t xml:space="preserve">      Старший</w:t>
      </w:r>
      <w:r>
        <w:rPr>
          <w:sz w:val="28"/>
          <w:szCs w:val="28"/>
        </w:rPr>
        <w:t xml:space="preserve"> </w:t>
      </w:r>
      <w:r>
        <w:rPr>
          <w:b/>
          <w:i/>
          <w:sz w:val="28"/>
          <w:szCs w:val="28"/>
        </w:rPr>
        <w:t xml:space="preserve">диакон </w:t>
      </w:r>
      <w:r>
        <w:rPr>
          <w:sz w:val="28"/>
          <w:szCs w:val="28"/>
        </w:rPr>
        <w:t xml:space="preserve">отходит на свое место, а </w:t>
      </w:r>
      <w:r>
        <w:rPr>
          <w:b/>
          <w:sz w:val="28"/>
          <w:szCs w:val="28"/>
        </w:rPr>
        <w:t>второй</w:t>
      </w:r>
      <w:r>
        <w:rPr>
          <w:sz w:val="28"/>
          <w:szCs w:val="28"/>
        </w:rPr>
        <w:t xml:space="preserve"> </w:t>
      </w:r>
      <w:r>
        <w:rPr>
          <w:b/>
          <w:i/>
          <w:sz w:val="28"/>
          <w:szCs w:val="28"/>
        </w:rPr>
        <w:t xml:space="preserve">диакон </w:t>
      </w:r>
      <w:r>
        <w:rPr>
          <w:sz w:val="28"/>
          <w:szCs w:val="28"/>
        </w:rPr>
        <w:t xml:space="preserve">(а если его </w:t>
      </w:r>
      <w:r w:rsidR="00A87700">
        <w:rPr>
          <w:sz w:val="28"/>
          <w:szCs w:val="28"/>
        </w:rPr>
        <w:t>нет,</w:t>
      </w:r>
      <w:r>
        <w:rPr>
          <w:sz w:val="28"/>
          <w:szCs w:val="28"/>
        </w:rPr>
        <w:t xml:space="preserve"> то</w:t>
      </w:r>
      <w:r>
        <w:rPr>
          <w:i/>
          <w:sz w:val="28"/>
          <w:szCs w:val="28"/>
        </w:rPr>
        <w:t xml:space="preserve"> </w:t>
      </w:r>
      <w:r>
        <w:rPr>
          <w:b/>
          <w:sz w:val="28"/>
          <w:szCs w:val="28"/>
        </w:rPr>
        <w:t>старший)</w:t>
      </w:r>
      <w:r>
        <w:rPr>
          <w:b/>
          <w:i/>
          <w:sz w:val="28"/>
          <w:szCs w:val="28"/>
        </w:rPr>
        <w:t xml:space="preserve"> </w:t>
      </w:r>
      <w:r>
        <w:rPr>
          <w:sz w:val="28"/>
          <w:szCs w:val="28"/>
        </w:rPr>
        <w:t>идет на горнее место, принимает от</w:t>
      </w:r>
      <w:r>
        <w:rPr>
          <w:i/>
          <w:sz w:val="28"/>
          <w:szCs w:val="28"/>
        </w:rPr>
        <w:t xml:space="preserve"> </w:t>
      </w:r>
      <w:r>
        <w:rPr>
          <w:b/>
          <w:i/>
          <w:sz w:val="28"/>
          <w:szCs w:val="28"/>
        </w:rPr>
        <w:t>пономаря</w:t>
      </w:r>
      <w:r>
        <w:rPr>
          <w:i/>
          <w:sz w:val="28"/>
          <w:szCs w:val="28"/>
        </w:rPr>
        <w:t xml:space="preserve"> </w:t>
      </w:r>
      <w:r>
        <w:rPr>
          <w:sz w:val="28"/>
          <w:szCs w:val="28"/>
        </w:rPr>
        <w:t xml:space="preserve">кадило, испрашивает </w:t>
      </w:r>
      <w:r w:rsidR="008364B7">
        <w:rPr>
          <w:sz w:val="28"/>
          <w:szCs w:val="28"/>
        </w:rPr>
        <w:t xml:space="preserve">                             </w:t>
      </w:r>
      <w:r>
        <w:rPr>
          <w:sz w:val="28"/>
          <w:szCs w:val="28"/>
        </w:rPr>
        <w:t>у</w:t>
      </w:r>
      <w:r>
        <w:rPr>
          <w:i/>
          <w:sz w:val="28"/>
          <w:szCs w:val="28"/>
        </w:rPr>
        <w:t xml:space="preserve"> </w:t>
      </w:r>
      <w:r>
        <w:rPr>
          <w:b/>
          <w:i/>
          <w:sz w:val="28"/>
          <w:szCs w:val="28"/>
        </w:rPr>
        <w:t xml:space="preserve">предстоятеля </w:t>
      </w:r>
      <w:r>
        <w:rPr>
          <w:sz w:val="28"/>
          <w:szCs w:val="28"/>
        </w:rPr>
        <w:t xml:space="preserve">благословение и начинает </w:t>
      </w:r>
      <w:r>
        <w:rPr>
          <w:b/>
          <w:i/>
          <w:sz w:val="28"/>
          <w:szCs w:val="28"/>
        </w:rPr>
        <w:t>каждение</w:t>
      </w:r>
      <w:r>
        <w:rPr>
          <w:sz w:val="28"/>
          <w:szCs w:val="28"/>
        </w:rPr>
        <w:t xml:space="preserve"> алтаря.</w:t>
      </w:r>
    </w:p>
    <w:p w:rsidR="00925DC5" w:rsidRDefault="00925DC5" w:rsidP="0035269B">
      <w:pPr>
        <w:pStyle w:val="aa"/>
        <w:jc w:val="both"/>
        <w:rPr>
          <w:b/>
          <w:sz w:val="28"/>
          <w:szCs w:val="28"/>
        </w:rPr>
      </w:pPr>
    </w:p>
    <w:p w:rsidR="00970359" w:rsidRDefault="00970359" w:rsidP="0054208C">
      <w:pPr>
        <w:pStyle w:val="Iauiue3"/>
        <w:tabs>
          <w:tab w:val="left" w:pos="426"/>
        </w:tabs>
        <w:jc w:val="center"/>
        <w:rPr>
          <w:b/>
          <w:sz w:val="28"/>
          <w:szCs w:val="28"/>
        </w:rPr>
      </w:pPr>
      <w:r>
        <w:rPr>
          <w:b/>
          <w:sz w:val="28"/>
          <w:szCs w:val="28"/>
        </w:rPr>
        <w:t>Херувимская песнь</w:t>
      </w:r>
    </w:p>
    <w:p w:rsidR="00970359" w:rsidRDefault="00970359" w:rsidP="00970359">
      <w:pPr>
        <w:pStyle w:val="Iauiue3"/>
        <w:tabs>
          <w:tab w:val="left" w:pos="426"/>
        </w:tabs>
        <w:jc w:val="center"/>
        <w:rPr>
          <w:b/>
          <w:sz w:val="28"/>
          <w:szCs w:val="28"/>
        </w:rPr>
      </w:pPr>
    </w:p>
    <w:p w:rsidR="00970359" w:rsidRDefault="00970359" w:rsidP="000016E1">
      <w:pPr>
        <w:tabs>
          <w:tab w:val="left" w:pos="426"/>
        </w:tabs>
        <w:jc w:val="both"/>
        <w:rPr>
          <w:sz w:val="28"/>
          <w:szCs w:val="28"/>
        </w:rPr>
      </w:pPr>
      <w:r>
        <w:rPr>
          <w:b/>
          <w:bCs/>
          <w:sz w:val="28"/>
          <w:szCs w:val="28"/>
        </w:rPr>
        <w:t xml:space="preserve">    </w:t>
      </w:r>
      <w:r>
        <w:rPr>
          <w:b/>
          <w:i/>
          <w:sz w:val="28"/>
        </w:rPr>
        <w:t xml:space="preserve"> </w:t>
      </w:r>
      <w:r w:rsidR="0054208C">
        <w:rPr>
          <w:b/>
          <w:i/>
          <w:sz w:val="28"/>
        </w:rPr>
        <w:t xml:space="preserve"> </w:t>
      </w:r>
      <w:r>
        <w:rPr>
          <w:b/>
          <w:i/>
          <w:sz w:val="28"/>
          <w:szCs w:val="28"/>
        </w:rPr>
        <w:t xml:space="preserve">Предстоятель </w:t>
      </w:r>
      <w:r>
        <w:rPr>
          <w:sz w:val="28"/>
          <w:szCs w:val="28"/>
        </w:rPr>
        <w:t xml:space="preserve">возглашает возглас: </w:t>
      </w:r>
      <w:r>
        <w:rPr>
          <w:b/>
          <w:sz w:val="28"/>
          <w:szCs w:val="28"/>
        </w:rPr>
        <w:t>«Яко да под державою Твоею…»</w:t>
      </w:r>
      <w:r w:rsidR="0035269B">
        <w:rPr>
          <w:b/>
          <w:sz w:val="28"/>
          <w:szCs w:val="28"/>
        </w:rPr>
        <w:t>,</w:t>
      </w:r>
      <w:r w:rsidR="00740BC0">
        <w:rPr>
          <w:b/>
          <w:sz w:val="28"/>
          <w:szCs w:val="28"/>
        </w:rPr>
        <w:t xml:space="preserve"> </w:t>
      </w:r>
      <w:r w:rsidR="0035269B" w:rsidRPr="0035269B">
        <w:rPr>
          <w:sz w:val="28"/>
          <w:szCs w:val="28"/>
        </w:rPr>
        <w:t>а</w:t>
      </w:r>
      <w:r>
        <w:rPr>
          <w:b/>
          <w:sz w:val="28"/>
          <w:szCs w:val="28"/>
        </w:rPr>
        <w:t xml:space="preserve"> старший</w:t>
      </w:r>
      <w:r>
        <w:rPr>
          <w:sz w:val="28"/>
          <w:szCs w:val="28"/>
        </w:rPr>
        <w:t xml:space="preserve"> и</w:t>
      </w:r>
      <w:r>
        <w:rPr>
          <w:i/>
          <w:sz w:val="28"/>
          <w:szCs w:val="28"/>
        </w:rPr>
        <w:t xml:space="preserve"> </w:t>
      </w:r>
      <w:r>
        <w:rPr>
          <w:b/>
          <w:sz w:val="28"/>
          <w:szCs w:val="28"/>
        </w:rPr>
        <w:t>второй</w:t>
      </w:r>
      <w:r>
        <w:rPr>
          <w:sz w:val="28"/>
          <w:szCs w:val="28"/>
        </w:rPr>
        <w:t xml:space="preserve"> </w:t>
      </w:r>
      <w:r>
        <w:rPr>
          <w:b/>
          <w:i/>
          <w:sz w:val="28"/>
          <w:szCs w:val="28"/>
        </w:rPr>
        <w:t xml:space="preserve">диаконы </w:t>
      </w:r>
      <w:r>
        <w:rPr>
          <w:sz w:val="28"/>
          <w:szCs w:val="28"/>
        </w:rPr>
        <w:t>(а если его нет, то только</w:t>
      </w:r>
      <w:r>
        <w:rPr>
          <w:b/>
          <w:i/>
          <w:sz w:val="28"/>
          <w:szCs w:val="28"/>
        </w:rPr>
        <w:t xml:space="preserve"> старший</w:t>
      </w:r>
      <w:r w:rsidRPr="00A34DA7">
        <w:rPr>
          <w:b/>
          <w:i/>
          <w:sz w:val="28"/>
          <w:szCs w:val="28"/>
        </w:rPr>
        <w:t>)</w:t>
      </w:r>
      <w:r>
        <w:rPr>
          <w:b/>
          <w:sz w:val="28"/>
          <w:szCs w:val="28"/>
        </w:rPr>
        <w:t xml:space="preserve"> </w:t>
      </w:r>
      <w:r>
        <w:rPr>
          <w:sz w:val="28"/>
          <w:szCs w:val="28"/>
        </w:rPr>
        <w:t>открывают царские врата.</w:t>
      </w:r>
      <w:r>
        <w:rPr>
          <w:i/>
          <w:sz w:val="28"/>
          <w:szCs w:val="28"/>
        </w:rPr>
        <w:t xml:space="preserve"> </w:t>
      </w:r>
      <w:r>
        <w:rPr>
          <w:b/>
          <w:sz w:val="28"/>
          <w:szCs w:val="28"/>
        </w:rPr>
        <w:t>Второй</w:t>
      </w:r>
      <w:r>
        <w:rPr>
          <w:sz w:val="28"/>
          <w:szCs w:val="28"/>
        </w:rPr>
        <w:t xml:space="preserve"> </w:t>
      </w:r>
      <w:r>
        <w:rPr>
          <w:b/>
          <w:i/>
          <w:sz w:val="28"/>
          <w:szCs w:val="28"/>
        </w:rPr>
        <w:t xml:space="preserve">диакон </w:t>
      </w:r>
      <w:r>
        <w:rPr>
          <w:sz w:val="28"/>
          <w:szCs w:val="28"/>
        </w:rPr>
        <w:t xml:space="preserve">выходит через открытые царские врата и продолжает </w:t>
      </w:r>
      <w:r w:rsidRPr="0035269B">
        <w:rPr>
          <w:b/>
          <w:i/>
          <w:sz w:val="28"/>
          <w:szCs w:val="28"/>
        </w:rPr>
        <w:t>каждение</w:t>
      </w:r>
      <w:r>
        <w:rPr>
          <w:sz w:val="28"/>
          <w:szCs w:val="28"/>
        </w:rPr>
        <w:t xml:space="preserve"> на солее</w:t>
      </w:r>
      <w:r>
        <w:rPr>
          <w:i/>
          <w:sz w:val="28"/>
          <w:szCs w:val="28"/>
        </w:rPr>
        <w:t xml:space="preserve"> </w:t>
      </w:r>
      <w:r>
        <w:rPr>
          <w:sz w:val="28"/>
          <w:szCs w:val="28"/>
        </w:rPr>
        <w:t>(см.:</w:t>
      </w:r>
      <w:r>
        <w:rPr>
          <w:b/>
          <w:sz w:val="28"/>
          <w:szCs w:val="28"/>
        </w:rPr>
        <w:t xml:space="preserve"> </w:t>
      </w:r>
      <w:r w:rsidR="0054208C">
        <w:rPr>
          <w:b/>
          <w:sz w:val="28"/>
          <w:szCs w:val="28"/>
        </w:rPr>
        <w:t xml:space="preserve">Приложения, </w:t>
      </w:r>
      <w:r w:rsidR="0035269B">
        <w:rPr>
          <w:b/>
          <w:sz w:val="28"/>
          <w:szCs w:val="28"/>
        </w:rPr>
        <w:t>Виды каждений и их особенности,</w:t>
      </w:r>
      <w:r w:rsidR="0054208C">
        <w:rPr>
          <w:b/>
          <w:sz w:val="28"/>
          <w:szCs w:val="28"/>
        </w:rPr>
        <w:t xml:space="preserve"> К</w:t>
      </w:r>
      <w:r>
        <w:rPr>
          <w:b/>
          <w:sz w:val="28"/>
          <w:szCs w:val="28"/>
        </w:rPr>
        <w:t>аждение на «Иже херувимы» при соборном служении</w:t>
      </w:r>
      <w:r w:rsidRPr="0035269B">
        <w:rPr>
          <w:b/>
          <w:sz w:val="28"/>
          <w:szCs w:val="28"/>
        </w:rPr>
        <w:t>).</w:t>
      </w:r>
      <w:r>
        <w:rPr>
          <w:sz w:val="28"/>
          <w:szCs w:val="28"/>
        </w:rPr>
        <w:t xml:space="preserve"> </w:t>
      </w:r>
      <w:r>
        <w:rPr>
          <w:b/>
          <w:i/>
          <w:sz w:val="28"/>
          <w:szCs w:val="28"/>
        </w:rPr>
        <w:t xml:space="preserve">Предстоятель </w:t>
      </w:r>
      <w:r>
        <w:rPr>
          <w:sz w:val="28"/>
          <w:szCs w:val="28"/>
        </w:rPr>
        <w:t>читает</w:t>
      </w:r>
      <w:r>
        <w:rPr>
          <w:i/>
          <w:sz w:val="28"/>
          <w:szCs w:val="28"/>
        </w:rPr>
        <w:t xml:space="preserve"> </w:t>
      </w:r>
      <w:r>
        <w:rPr>
          <w:b/>
          <w:i/>
          <w:sz w:val="28"/>
          <w:szCs w:val="28"/>
        </w:rPr>
        <w:t>молитву</w:t>
      </w:r>
      <w:r>
        <w:rPr>
          <w:sz w:val="28"/>
          <w:szCs w:val="28"/>
        </w:rPr>
        <w:t xml:space="preserve"> </w:t>
      </w:r>
      <w:r>
        <w:rPr>
          <w:b/>
          <w:sz w:val="28"/>
          <w:szCs w:val="28"/>
        </w:rPr>
        <w:t>Херувимской песни</w:t>
      </w:r>
      <w:r w:rsidRPr="0054208C">
        <w:rPr>
          <w:b/>
          <w:sz w:val="28"/>
          <w:szCs w:val="28"/>
        </w:rPr>
        <w:t>:</w:t>
      </w:r>
      <w:r>
        <w:rPr>
          <w:sz w:val="28"/>
          <w:szCs w:val="28"/>
        </w:rPr>
        <w:t xml:space="preserve"> </w:t>
      </w:r>
      <w:r w:rsidRPr="00311CF6">
        <w:rPr>
          <w:b/>
          <w:sz w:val="28"/>
          <w:szCs w:val="28"/>
        </w:rPr>
        <w:t>«</w:t>
      </w:r>
      <w:r>
        <w:rPr>
          <w:b/>
          <w:sz w:val="28"/>
          <w:szCs w:val="28"/>
        </w:rPr>
        <w:t>Никтóже достоин от связавшихся плотскими похотьми…»</w:t>
      </w:r>
      <w:r w:rsidRPr="00311CF6">
        <w:rPr>
          <w:b/>
          <w:sz w:val="28"/>
          <w:szCs w:val="28"/>
        </w:rPr>
        <w:t>.</w:t>
      </w:r>
      <w:r w:rsidR="00A34DA7">
        <w:rPr>
          <w:sz w:val="28"/>
          <w:szCs w:val="28"/>
        </w:rPr>
        <w:t xml:space="preserve"> </w:t>
      </w:r>
      <w:r>
        <w:rPr>
          <w:sz w:val="28"/>
        </w:rPr>
        <w:t xml:space="preserve">Перед чтением этой </w:t>
      </w:r>
      <w:r>
        <w:rPr>
          <w:b/>
          <w:i/>
          <w:sz w:val="28"/>
        </w:rPr>
        <w:t>молитвы</w:t>
      </w:r>
      <w:r>
        <w:rPr>
          <w:sz w:val="28"/>
        </w:rPr>
        <w:t xml:space="preserve"> </w:t>
      </w:r>
      <w:r w:rsidR="0054208C" w:rsidRPr="0054208C">
        <w:rPr>
          <w:b/>
          <w:i/>
          <w:sz w:val="28"/>
        </w:rPr>
        <w:t xml:space="preserve">священнослужители </w:t>
      </w:r>
      <w:r w:rsidR="0054208C">
        <w:rPr>
          <w:sz w:val="28"/>
        </w:rPr>
        <w:t xml:space="preserve">снимают </w:t>
      </w:r>
      <w:r>
        <w:rPr>
          <w:sz w:val="28"/>
        </w:rPr>
        <w:t>скуфьи, камилавки и митры.</w:t>
      </w:r>
    </w:p>
    <w:p w:rsidR="00970359" w:rsidRDefault="00970359" w:rsidP="00311CF6">
      <w:pPr>
        <w:tabs>
          <w:tab w:val="left" w:pos="426"/>
        </w:tabs>
        <w:jc w:val="both"/>
        <w:rPr>
          <w:sz w:val="28"/>
          <w:szCs w:val="28"/>
        </w:rPr>
      </w:pPr>
      <w:r>
        <w:rPr>
          <w:sz w:val="28"/>
          <w:szCs w:val="28"/>
        </w:rPr>
        <w:t xml:space="preserve">      По</w:t>
      </w:r>
      <w:r w:rsidR="0054208C">
        <w:rPr>
          <w:sz w:val="28"/>
          <w:szCs w:val="28"/>
        </w:rPr>
        <w:t>сле</w:t>
      </w:r>
      <w:r>
        <w:rPr>
          <w:sz w:val="28"/>
          <w:szCs w:val="28"/>
        </w:rPr>
        <w:t xml:space="preserve"> окончани</w:t>
      </w:r>
      <w:r w:rsidR="0054208C">
        <w:rPr>
          <w:sz w:val="28"/>
          <w:szCs w:val="28"/>
        </w:rPr>
        <w:t>я</w:t>
      </w:r>
      <w:r>
        <w:rPr>
          <w:sz w:val="28"/>
          <w:szCs w:val="28"/>
        </w:rPr>
        <w:t xml:space="preserve"> чтения </w:t>
      </w:r>
      <w:r>
        <w:rPr>
          <w:b/>
          <w:i/>
          <w:sz w:val="28"/>
          <w:szCs w:val="28"/>
        </w:rPr>
        <w:t xml:space="preserve">предстоятелем </w:t>
      </w:r>
      <w:r>
        <w:rPr>
          <w:sz w:val="28"/>
          <w:szCs w:val="28"/>
        </w:rPr>
        <w:t>этой</w:t>
      </w:r>
      <w:r>
        <w:rPr>
          <w:i/>
          <w:sz w:val="28"/>
          <w:szCs w:val="28"/>
        </w:rPr>
        <w:t xml:space="preserve"> </w:t>
      </w:r>
      <w:r>
        <w:rPr>
          <w:b/>
          <w:i/>
          <w:sz w:val="28"/>
          <w:szCs w:val="28"/>
        </w:rPr>
        <w:t>молитвы</w:t>
      </w:r>
      <w:r w:rsidRPr="00311CF6">
        <w:rPr>
          <w:b/>
          <w:i/>
          <w:sz w:val="28"/>
          <w:szCs w:val="28"/>
        </w:rPr>
        <w:t>,</w:t>
      </w:r>
      <w:r>
        <w:rPr>
          <w:sz w:val="28"/>
          <w:szCs w:val="28"/>
        </w:rPr>
        <w:t xml:space="preserve"> а</w:t>
      </w:r>
      <w:r>
        <w:rPr>
          <w:i/>
          <w:sz w:val="28"/>
          <w:szCs w:val="28"/>
        </w:rPr>
        <w:t xml:space="preserve"> </w:t>
      </w:r>
      <w:r>
        <w:rPr>
          <w:b/>
          <w:sz w:val="28"/>
          <w:szCs w:val="28"/>
        </w:rPr>
        <w:t>вторым</w:t>
      </w:r>
      <w:r>
        <w:rPr>
          <w:sz w:val="28"/>
          <w:szCs w:val="28"/>
        </w:rPr>
        <w:t xml:space="preserve"> </w:t>
      </w:r>
      <w:r>
        <w:rPr>
          <w:b/>
          <w:i/>
          <w:sz w:val="28"/>
          <w:szCs w:val="28"/>
        </w:rPr>
        <w:t>диаконом</w:t>
      </w:r>
      <w:r>
        <w:rPr>
          <w:sz w:val="28"/>
          <w:szCs w:val="28"/>
        </w:rPr>
        <w:t xml:space="preserve"> </w:t>
      </w:r>
      <w:r w:rsidRPr="00311CF6">
        <w:rPr>
          <w:sz w:val="28"/>
          <w:szCs w:val="28"/>
        </w:rPr>
        <w:t>каждения</w:t>
      </w:r>
      <w:r w:rsidR="00A34DA7">
        <w:rPr>
          <w:sz w:val="28"/>
          <w:szCs w:val="28"/>
        </w:rPr>
        <w:t>,</w:t>
      </w:r>
      <w:r>
        <w:rPr>
          <w:sz w:val="28"/>
          <w:szCs w:val="28"/>
        </w:rPr>
        <w:t xml:space="preserve"> все становятся перед святым престолом и поклоняются трижды со словами</w:t>
      </w:r>
      <w:r w:rsidR="0054208C">
        <w:rPr>
          <w:sz w:val="28"/>
          <w:szCs w:val="28"/>
        </w:rPr>
        <w:t xml:space="preserve"> </w:t>
      </w:r>
      <w:r w:rsidR="0054208C">
        <w:rPr>
          <w:b/>
          <w:i/>
          <w:sz w:val="28"/>
          <w:szCs w:val="28"/>
        </w:rPr>
        <w:t>предстоятеля</w:t>
      </w:r>
      <w:r w:rsidR="0054208C" w:rsidRPr="0054208C">
        <w:rPr>
          <w:b/>
          <w:i/>
          <w:sz w:val="28"/>
          <w:szCs w:val="28"/>
        </w:rPr>
        <w:t>:</w:t>
      </w:r>
      <w:r>
        <w:rPr>
          <w:sz w:val="28"/>
          <w:szCs w:val="28"/>
        </w:rPr>
        <w:t xml:space="preserve"> </w:t>
      </w:r>
      <w:r>
        <w:rPr>
          <w:b/>
          <w:sz w:val="28"/>
          <w:szCs w:val="28"/>
        </w:rPr>
        <w:t>«</w:t>
      </w:r>
      <w:r>
        <w:rPr>
          <w:b/>
          <w:iCs/>
          <w:sz w:val="28"/>
          <w:szCs w:val="28"/>
        </w:rPr>
        <w:t>Боже, очисти мя грешнаго и помилуй мя</w:t>
      </w:r>
      <w:r>
        <w:rPr>
          <w:b/>
          <w:sz w:val="28"/>
          <w:szCs w:val="28"/>
        </w:rPr>
        <w:t>»</w:t>
      </w:r>
      <w:r w:rsidRPr="00311CF6">
        <w:rPr>
          <w:b/>
          <w:sz w:val="28"/>
          <w:szCs w:val="28"/>
        </w:rPr>
        <w:t>.</w:t>
      </w:r>
      <w:r>
        <w:rPr>
          <w:b/>
          <w:sz w:val="28"/>
          <w:szCs w:val="28"/>
        </w:rPr>
        <w:t xml:space="preserve"> </w:t>
      </w:r>
    </w:p>
    <w:p w:rsidR="00970359" w:rsidRDefault="00970359" w:rsidP="00970359">
      <w:pPr>
        <w:pStyle w:val="aa"/>
        <w:tabs>
          <w:tab w:val="left" w:pos="426"/>
        </w:tabs>
        <w:jc w:val="both"/>
        <w:rPr>
          <w:b/>
          <w:sz w:val="28"/>
          <w:szCs w:val="28"/>
        </w:rPr>
      </w:pPr>
      <w:r>
        <w:rPr>
          <w:b/>
          <w:i/>
          <w:sz w:val="28"/>
          <w:szCs w:val="28"/>
        </w:rPr>
        <w:t xml:space="preserve">      </w:t>
      </w:r>
      <w:r>
        <w:rPr>
          <w:sz w:val="28"/>
          <w:szCs w:val="28"/>
        </w:rPr>
        <w:t>Затем</w:t>
      </w:r>
      <w:r>
        <w:rPr>
          <w:b/>
          <w:sz w:val="28"/>
          <w:szCs w:val="28"/>
        </w:rPr>
        <w:t xml:space="preserve"> </w:t>
      </w:r>
      <w:r>
        <w:rPr>
          <w:sz w:val="28"/>
          <w:szCs w:val="28"/>
        </w:rPr>
        <w:t>только</w:t>
      </w:r>
      <w:r>
        <w:rPr>
          <w:b/>
          <w:sz w:val="28"/>
          <w:szCs w:val="28"/>
        </w:rPr>
        <w:t xml:space="preserve"> </w:t>
      </w:r>
      <w:r>
        <w:rPr>
          <w:b/>
          <w:i/>
          <w:sz w:val="28"/>
          <w:szCs w:val="28"/>
        </w:rPr>
        <w:t>предстоятель</w:t>
      </w:r>
      <w:r w:rsidRPr="00311CF6">
        <w:rPr>
          <w:b/>
          <w:i/>
          <w:sz w:val="28"/>
          <w:szCs w:val="28"/>
        </w:rPr>
        <w:t>,</w:t>
      </w:r>
      <w:r>
        <w:rPr>
          <w:sz w:val="28"/>
          <w:szCs w:val="28"/>
        </w:rPr>
        <w:t xml:space="preserve"> воздев руки, вполголоса произносит: </w:t>
      </w:r>
      <w:r>
        <w:rPr>
          <w:b/>
          <w:sz w:val="28"/>
          <w:szCs w:val="28"/>
        </w:rPr>
        <w:t>«Иже Херувимы…»</w:t>
      </w:r>
      <w:r>
        <w:rPr>
          <w:sz w:val="28"/>
          <w:szCs w:val="28"/>
        </w:rPr>
        <w:t xml:space="preserve"> (трижды), а</w:t>
      </w:r>
      <w:r>
        <w:rPr>
          <w:i/>
          <w:sz w:val="28"/>
          <w:szCs w:val="28"/>
        </w:rPr>
        <w:t xml:space="preserve"> </w:t>
      </w:r>
      <w:r>
        <w:rPr>
          <w:b/>
          <w:i/>
          <w:sz w:val="28"/>
          <w:szCs w:val="28"/>
        </w:rPr>
        <w:t>диаконы</w:t>
      </w:r>
      <w:r w:rsidRPr="00311CF6">
        <w:rPr>
          <w:b/>
          <w:i/>
          <w:sz w:val="28"/>
          <w:szCs w:val="28"/>
        </w:rPr>
        <w:t>,</w:t>
      </w:r>
      <w:r>
        <w:rPr>
          <w:sz w:val="28"/>
          <w:szCs w:val="28"/>
        </w:rPr>
        <w:t xml:space="preserve"> держа орарь в поднятой руке, произносят трижды попеременно: </w:t>
      </w:r>
      <w:r>
        <w:rPr>
          <w:b/>
          <w:sz w:val="28"/>
          <w:szCs w:val="28"/>
        </w:rPr>
        <w:t>«Яко да Царя…»</w:t>
      </w:r>
      <w:r w:rsidRPr="00311CF6">
        <w:rPr>
          <w:b/>
          <w:sz w:val="28"/>
          <w:szCs w:val="28"/>
        </w:rPr>
        <w:t>,</w:t>
      </w:r>
      <w:r>
        <w:rPr>
          <w:b/>
          <w:sz w:val="28"/>
          <w:szCs w:val="28"/>
        </w:rPr>
        <w:t xml:space="preserve"> </w:t>
      </w:r>
      <w:r>
        <w:rPr>
          <w:sz w:val="28"/>
          <w:szCs w:val="28"/>
        </w:rPr>
        <w:t>каждый раз совершая крестное знамение и поклон пред святым престолом.</w:t>
      </w:r>
    </w:p>
    <w:p w:rsidR="00970359" w:rsidRDefault="00970359" w:rsidP="00970359">
      <w:pPr>
        <w:pStyle w:val="aa"/>
        <w:tabs>
          <w:tab w:val="left" w:pos="426"/>
        </w:tabs>
        <w:jc w:val="both"/>
        <w:rPr>
          <w:sz w:val="28"/>
          <w:szCs w:val="28"/>
        </w:rPr>
      </w:pPr>
      <w:r>
        <w:rPr>
          <w:b/>
          <w:sz w:val="28"/>
          <w:szCs w:val="28"/>
        </w:rPr>
        <w:t xml:space="preserve">      </w:t>
      </w:r>
      <w:r>
        <w:rPr>
          <w:sz w:val="28"/>
          <w:szCs w:val="28"/>
        </w:rPr>
        <w:t xml:space="preserve">Прочитав </w:t>
      </w:r>
      <w:r>
        <w:rPr>
          <w:b/>
          <w:sz w:val="28"/>
          <w:szCs w:val="28"/>
        </w:rPr>
        <w:t xml:space="preserve">Херувимскую песнь </w:t>
      </w:r>
      <w:r>
        <w:rPr>
          <w:sz w:val="28"/>
          <w:szCs w:val="28"/>
        </w:rPr>
        <w:t>в третий раз, и сотворив поклон,</w:t>
      </w:r>
      <w:r>
        <w:rPr>
          <w:i/>
          <w:sz w:val="28"/>
          <w:szCs w:val="28"/>
        </w:rPr>
        <w:t xml:space="preserve"> </w:t>
      </w:r>
      <w:r>
        <w:rPr>
          <w:b/>
          <w:i/>
          <w:sz w:val="28"/>
          <w:szCs w:val="28"/>
        </w:rPr>
        <w:t xml:space="preserve">предстоятель </w:t>
      </w:r>
      <w:r>
        <w:rPr>
          <w:sz w:val="28"/>
          <w:szCs w:val="28"/>
        </w:rPr>
        <w:t>целует антиминс и престол,</w:t>
      </w:r>
      <w:r>
        <w:rPr>
          <w:i/>
          <w:sz w:val="28"/>
          <w:szCs w:val="28"/>
        </w:rPr>
        <w:t xml:space="preserve"> </w:t>
      </w:r>
      <w:r>
        <w:rPr>
          <w:sz w:val="28"/>
          <w:szCs w:val="28"/>
        </w:rPr>
        <w:t xml:space="preserve">а </w:t>
      </w:r>
      <w:r>
        <w:rPr>
          <w:b/>
          <w:i/>
          <w:sz w:val="28"/>
          <w:szCs w:val="28"/>
        </w:rPr>
        <w:t>диаконы</w:t>
      </w:r>
      <w:r>
        <w:rPr>
          <w:sz w:val="28"/>
          <w:szCs w:val="28"/>
        </w:rPr>
        <w:t xml:space="preserve"> край престола.</w:t>
      </w:r>
    </w:p>
    <w:p w:rsidR="00970359" w:rsidRDefault="00970359" w:rsidP="00311CF6">
      <w:pPr>
        <w:pStyle w:val="aa"/>
        <w:tabs>
          <w:tab w:val="left" w:pos="426"/>
        </w:tabs>
        <w:jc w:val="both"/>
        <w:rPr>
          <w:sz w:val="28"/>
          <w:szCs w:val="28"/>
        </w:rPr>
      </w:pPr>
      <w:r>
        <w:rPr>
          <w:sz w:val="28"/>
          <w:szCs w:val="28"/>
        </w:rPr>
        <w:t xml:space="preserve">      Далее</w:t>
      </w:r>
      <w:r w:rsidR="00A34DA7">
        <w:rPr>
          <w:sz w:val="28"/>
          <w:szCs w:val="28"/>
        </w:rPr>
        <w:t xml:space="preserve"> </w:t>
      </w:r>
      <w:r>
        <w:rPr>
          <w:b/>
          <w:sz w:val="28"/>
        </w:rPr>
        <w:t>старший</w:t>
      </w:r>
      <w:r>
        <w:rPr>
          <w:b/>
          <w:i/>
          <w:sz w:val="28"/>
        </w:rPr>
        <w:t xml:space="preserve"> диакон</w:t>
      </w:r>
      <w:r>
        <w:rPr>
          <w:sz w:val="28"/>
          <w:szCs w:val="28"/>
        </w:rPr>
        <w:t xml:space="preserve"> говорит:</w:t>
      </w:r>
      <w:r>
        <w:rPr>
          <w:i/>
          <w:sz w:val="28"/>
          <w:szCs w:val="28"/>
        </w:rPr>
        <w:t xml:space="preserve"> </w:t>
      </w:r>
      <w:r>
        <w:rPr>
          <w:b/>
          <w:sz w:val="28"/>
          <w:szCs w:val="28"/>
        </w:rPr>
        <w:t>«</w:t>
      </w:r>
      <w:r>
        <w:rPr>
          <w:b/>
          <w:iCs/>
          <w:sz w:val="28"/>
          <w:szCs w:val="28"/>
        </w:rPr>
        <w:t>Священство твое да помянет Господь Бог во Царствии Своем</w:t>
      </w:r>
      <w:r>
        <w:rPr>
          <w:b/>
          <w:sz w:val="28"/>
          <w:szCs w:val="28"/>
        </w:rPr>
        <w:t>»</w:t>
      </w:r>
      <w:r w:rsidRPr="00311CF6">
        <w:rPr>
          <w:b/>
          <w:sz w:val="28"/>
          <w:szCs w:val="28"/>
        </w:rPr>
        <w:t>.</w:t>
      </w:r>
    </w:p>
    <w:p w:rsidR="00970359" w:rsidRDefault="00970359" w:rsidP="00311CF6">
      <w:pPr>
        <w:pStyle w:val="aa"/>
        <w:tabs>
          <w:tab w:val="left" w:pos="426"/>
        </w:tabs>
        <w:jc w:val="both"/>
        <w:rPr>
          <w:sz w:val="28"/>
          <w:szCs w:val="28"/>
        </w:rPr>
      </w:pPr>
      <w:r>
        <w:rPr>
          <w:b/>
          <w:i/>
          <w:sz w:val="28"/>
          <w:szCs w:val="28"/>
        </w:rPr>
        <w:t xml:space="preserve">     </w:t>
      </w:r>
      <w:r w:rsidR="00311CF6">
        <w:rPr>
          <w:b/>
          <w:i/>
          <w:sz w:val="28"/>
          <w:szCs w:val="28"/>
        </w:rPr>
        <w:t xml:space="preserve"> </w:t>
      </w:r>
      <w:r>
        <w:rPr>
          <w:b/>
          <w:i/>
          <w:sz w:val="28"/>
          <w:szCs w:val="28"/>
        </w:rPr>
        <w:t xml:space="preserve">Предстоятель </w:t>
      </w:r>
      <w:r>
        <w:rPr>
          <w:sz w:val="28"/>
          <w:szCs w:val="28"/>
        </w:rPr>
        <w:t xml:space="preserve">отвечает: </w:t>
      </w:r>
      <w:r>
        <w:rPr>
          <w:b/>
          <w:sz w:val="28"/>
          <w:szCs w:val="28"/>
        </w:rPr>
        <w:t>«</w:t>
      </w:r>
      <w:r>
        <w:rPr>
          <w:b/>
          <w:iCs/>
          <w:sz w:val="28"/>
          <w:szCs w:val="28"/>
        </w:rPr>
        <w:t>Священство, диаконство ваше да помянет Господь Бог во Царствии Своем, всегда, ныне и присно, и во веки веков</w:t>
      </w:r>
      <w:r>
        <w:rPr>
          <w:b/>
          <w:sz w:val="28"/>
          <w:szCs w:val="28"/>
        </w:rPr>
        <w:t xml:space="preserve">» </w:t>
      </w:r>
      <w:r>
        <w:rPr>
          <w:sz w:val="28"/>
          <w:szCs w:val="28"/>
        </w:rPr>
        <w:t>и</w:t>
      </w:r>
      <w:r>
        <w:rPr>
          <w:b/>
          <w:sz w:val="28"/>
          <w:szCs w:val="28"/>
        </w:rPr>
        <w:t xml:space="preserve"> </w:t>
      </w:r>
      <w:r>
        <w:rPr>
          <w:sz w:val="28"/>
          <w:szCs w:val="28"/>
        </w:rPr>
        <w:t>кланяется всем</w:t>
      </w:r>
      <w:r>
        <w:rPr>
          <w:i/>
          <w:sz w:val="28"/>
          <w:szCs w:val="28"/>
        </w:rPr>
        <w:t xml:space="preserve"> </w:t>
      </w:r>
      <w:r w:rsidRPr="00311CF6">
        <w:rPr>
          <w:b/>
          <w:sz w:val="28"/>
          <w:szCs w:val="28"/>
        </w:rPr>
        <w:t xml:space="preserve">сослужащим </w:t>
      </w:r>
      <w:r>
        <w:rPr>
          <w:sz w:val="28"/>
          <w:szCs w:val="28"/>
        </w:rPr>
        <w:t>и народу.</w:t>
      </w:r>
    </w:p>
    <w:p w:rsidR="00970359" w:rsidRDefault="00970359" w:rsidP="00970359">
      <w:pPr>
        <w:pStyle w:val="aa"/>
        <w:tabs>
          <w:tab w:val="left" w:pos="426"/>
        </w:tabs>
        <w:jc w:val="both"/>
        <w:rPr>
          <w:sz w:val="28"/>
          <w:szCs w:val="28"/>
        </w:rPr>
      </w:pPr>
      <w:r>
        <w:rPr>
          <w:i/>
          <w:sz w:val="28"/>
          <w:szCs w:val="28"/>
        </w:rPr>
        <w:t xml:space="preserve">      </w:t>
      </w:r>
      <w:r>
        <w:rPr>
          <w:sz w:val="28"/>
          <w:szCs w:val="28"/>
        </w:rPr>
        <w:t xml:space="preserve">Все </w:t>
      </w:r>
      <w:r>
        <w:rPr>
          <w:b/>
          <w:i/>
          <w:sz w:val="28"/>
          <w:szCs w:val="28"/>
        </w:rPr>
        <w:t>священнослужители</w:t>
      </w:r>
      <w:r>
        <w:rPr>
          <w:sz w:val="28"/>
          <w:szCs w:val="28"/>
        </w:rPr>
        <w:t xml:space="preserve"> отвечают</w:t>
      </w:r>
      <w:r>
        <w:rPr>
          <w:i/>
          <w:sz w:val="28"/>
          <w:szCs w:val="28"/>
        </w:rPr>
        <w:t xml:space="preserve"> </w:t>
      </w:r>
      <w:r>
        <w:rPr>
          <w:b/>
          <w:i/>
          <w:sz w:val="28"/>
          <w:szCs w:val="28"/>
        </w:rPr>
        <w:t>предстоятелю</w:t>
      </w:r>
      <w:r>
        <w:rPr>
          <w:i/>
          <w:sz w:val="28"/>
          <w:szCs w:val="28"/>
        </w:rPr>
        <w:t xml:space="preserve"> </w:t>
      </w:r>
      <w:r>
        <w:rPr>
          <w:sz w:val="28"/>
          <w:szCs w:val="28"/>
        </w:rPr>
        <w:t xml:space="preserve">поклоном со словами: </w:t>
      </w:r>
      <w:r>
        <w:rPr>
          <w:b/>
          <w:sz w:val="28"/>
          <w:szCs w:val="28"/>
        </w:rPr>
        <w:t>«</w:t>
      </w:r>
      <w:r>
        <w:rPr>
          <w:b/>
          <w:iCs/>
          <w:sz w:val="28"/>
          <w:szCs w:val="28"/>
        </w:rPr>
        <w:t xml:space="preserve">Священство твое да помянет Господь Бог во Царствии Своем всегда, ныне </w:t>
      </w:r>
      <w:r w:rsidR="008364B7">
        <w:rPr>
          <w:b/>
          <w:iCs/>
          <w:sz w:val="28"/>
          <w:szCs w:val="28"/>
        </w:rPr>
        <w:t xml:space="preserve">                     </w:t>
      </w:r>
      <w:r>
        <w:rPr>
          <w:b/>
          <w:iCs/>
          <w:sz w:val="28"/>
          <w:szCs w:val="28"/>
        </w:rPr>
        <w:t>и присно, и во веки веков</w:t>
      </w:r>
      <w:r>
        <w:rPr>
          <w:b/>
          <w:sz w:val="28"/>
          <w:szCs w:val="28"/>
        </w:rPr>
        <w:t>»</w:t>
      </w:r>
      <w:r w:rsidRPr="00311CF6">
        <w:rPr>
          <w:b/>
          <w:sz w:val="28"/>
          <w:szCs w:val="28"/>
        </w:rPr>
        <w:t>.</w:t>
      </w:r>
    </w:p>
    <w:p w:rsidR="00970359" w:rsidRDefault="00970359" w:rsidP="00970359">
      <w:pPr>
        <w:pStyle w:val="aa"/>
        <w:tabs>
          <w:tab w:val="left" w:pos="426"/>
        </w:tabs>
        <w:jc w:val="both"/>
        <w:rPr>
          <w:sz w:val="28"/>
          <w:szCs w:val="28"/>
        </w:rPr>
      </w:pPr>
      <w:r>
        <w:rPr>
          <w:sz w:val="28"/>
          <w:szCs w:val="28"/>
        </w:rPr>
        <w:t xml:space="preserve">      Затем</w:t>
      </w:r>
      <w:r>
        <w:rPr>
          <w:i/>
          <w:sz w:val="28"/>
          <w:szCs w:val="28"/>
        </w:rPr>
        <w:t xml:space="preserve"> </w:t>
      </w:r>
      <w:r>
        <w:rPr>
          <w:b/>
          <w:i/>
          <w:sz w:val="28"/>
          <w:szCs w:val="28"/>
        </w:rPr>
        <w:t xml:space="preserve">предстоятель </w:t>
      </w:r>
      <w:r>
        <w:rPr>
          <w:sz w:val="28"/>
          <w:szCs w:val="28"/>
        </w:rPr>
        <w:t xml:space="preserve">отходит от престола прямо к жертвеннику. </w:t>
      </w:r>
    </w:p>
    <w:p w:rsidR="00970359" w:rsidRDefault="00970359" w:rsidP="00970359">
      <w:pPr>
        <w:pStyle w:val="aa"/>
        <w:tabs>
          <w:tab w:val="left" w:pos="426"/>
        </w:tabs>
        <w:jc w:val="both"/>
        <w:rPr>
          <w:b/>
          <w:sz w:val="28"/>
          <w:szCs w:val="28"/>
        </w:rPr>
      </w:pPr>
      <w:r>
        <w:rPr>
          <w:sz w:val="28"/>
          <w:szCs w:val="28"/>
        </w:rPr>
        <w:t xml:space="preserve">      После отхода </w:t>
      </w:r>
      <w:r>
        <w:rPr>
          <w:b/>
          <w:i/>
          <w:sz w:val="28"/>
          <w:szCs w:val="28"/>
        </w:rPr>
        <w:t xml:space="preserve">предстоятеля </w:t>
      </w:r>
      <w:r>
        <w:rPr>
          <w:sz w:val="28"/>
          <w:szCs w:val="28"/>
        </w:rPr>
        <w:t xml:space="preserve">к жертвеннику, все </w:t>
      </w:r>
      <w:r w:rsidRPr="00311CF6">
        <w:rPr>
          <w:b/>
          <w:sz w:val="28"/>
          <w:szCs w:val="28"/>
        </w:rPr>
        <w:t xml:space="preserve">сослужащие </w:t>
      </w:r>
      <w:r>
        <w:rPr>
          <w:b/>
          <w:i/>
          <w:sz w:val="28"/>
          <w:szCs w:val="28"/>
        </w:rPr>
        <w:t>священники</w:t>
      </w:r>
      <w:r>
        <w:rPr>
          <w:sz w:val="28"/>
          <w:szCs w:val="28"/>
        </w:rPr>
        <w:t xml:space="preserve"> попарно по очереди подходят к престолу, совершают дважды поклонение с крестным знамением, целуют антиминс и престол, крестятся третий раз, кланяются друг другу со словами: </w:t>
      </w:r>
      <w:r w:rsidRPr="00311CF6">
        <w:rPr>
          <w:b/>
          <w:sz w:val="28"/>
          <w:szCs w:val="28"/>
        </w:rPr>
        <w:t>«</w:t>
      </w:r>
      <w:r>
        <w:rPr>
          <w:b/>
          <w:iCs/>
          <w:sz w:val="28"/>
          <w:szCs w:val="28"/>
        </w:rPr>
        <w:t>Священство твое да помянет Господь Бог во Царствии Своем, всегда, ныне и присно и во веки веков</w:t>
      </w:r>
      <w:r>
        <w:rPr>
          <w:b/>
          <w:sz w:val="28"/>
          <w:szCs w:val="28"/>
        </w:rPr>
        <w:t xml:space="preserve">» </w:t>
      </w:r>
      <w:r>
        <w:rPr>
          <w:sz w:val="28"/>
          <w:szCs w:val="28"/>
        </w:rPr>
        <w:t>и далее вместе кланяются народу.</w:t>
      </w:r>
    </w:p>
    <w:p w:rsidR="00970359" w:rsidRDefault="00970359" w:rsidP="00311CF6">
      <w:pPr>
        <w:pStyle w:val="aa"/>
        <w:tabs>
          <w:tab w:val="left" w:pos="426"/>
        </w:tabs>
        <w:jc w:val="both"/>
        <w:rPr>
          <w:sz w:val="28"/>
          <w:szCs w:val="28"/>
        </w:rPr>
      </w:pPr>
      <w:r>
        <w:rPr>
          <w:b/>
          <w:sz w:val="28"/>
          <w:szCs w:val="28"/>
        </w:rPr>
        <w:t xml:space="preserve">     </w:t>
      </w:r>
      <w:r w:rsidR="0054208C">
        <w:rPr>
          <w:b/>
          <w:sz w:val="28"/>
          <w:szCs w:val="28"/>
        </w:rPr>
        <w:t xml:space="preserve"> </w:t>
      </w:r>
      <w:r>
        <w:rPr>
          <w:sz w:val="28"/>
          <w:szCs w:val="28"/>
        </w:rPr>
        <w:t xml:space="preserve">После целования престола все также (в свое время) отходят к жертвеннику: </w:t>
      </w:r>
      <w:r>
        <w:rPr>
          <w:b/>
          <w:sz w:val="28"/>
          <w:szCs w:val="28"/>
        </w:rPr>
        <w:t>левая</w:t>
      </w:r>
      <w:r>
        <w:rPr>
          <w:i/>
          <w:sz w:val="28"/>
          <w:szCs w:val="28"/>
        </w:rPr>
        <w:t xml:space="preserve"> </w:t>
      </w:r>
      <w:r>
        <w:rPr>
          <w:sz w:val="28"/>
          <w:szCs w:val="28"/>
        </w:rPr>
        <w:t xml:space="preserve">сторона </w:t>
      </w:r>
      <w:r w:rsidRPr="00311CF6">
        <w:rPr>
          <w:b/>
          <w:sz w:val="28"/>
          <w:szCs w:val="28"/>
        </w:rPr>
        <w:t>сослужащих</w:t>
      </w:r>
      <w:r>
        <w:rPr>
          <w:sz w:val="28"/>
          <w:szCs w:val="28"/>
        </w:rPr>
        <w:t xml:space="preserve"> и</w:t>
      </w:r>
      <w:r>
        <w:rPr>
          <w:i/>
          <w:sz w:val="28"/>
          <w:szCs w:val="28"/>
        </w:rPr>
        <w:t xml:space="preserve"> </w:t>
      </w:r>
      <w:r w:rsidR="00311CF6">
        <w:rPr>
          <w:b/>
          <w:sz w:val="28"/>
          <w:szCs w:val="28"/>
        </w:rPr>
        <w:t>второй</w:t>
      </w:r>
      <w:r w:rsidR="00311CF6">
        <w:rPr>
          <w:b/>
          <w:i/>
          <w:sz w:val="28"/>
          <w:szCs w:val="28"/>
        </w:rPr>
        <w:t xml:space="preserve"> </w:t>
      </w:r>
      <w:r>
        <w:rPr>
          <w:b/>
          <w:i/>
          <w:sz w:val="28"/>
          <w:szCs w:val="28"/>
        </w:rPr>
        <w:t>диакон</w:t>
      </w:r>
      <w:r>
        <w:rPr>
          <w:sz w:val="28"/>
          <w:szCs w:val="28"/>
        </w:rPr>
        <w:t xml:space="preserve"> прямо к жертвеннику. </w:t>
      </w:r>
      <w:r>
        <w:rPr>
          <w:b/>
          <w:sz w:val="28"/>
        </w:rPr>
        <w:t>Старший</w:t>
      </w:r>
      <w:r>
        <w:rPr>
          <w:sz w:val="28"/>
          <w:szCs w:val="28"/>
        </w:rPr>
        <w:t xml:space="preserve"> </w:t>
      </w:r>
      <w:r>
        <w:rPr>
          <w:b/>
          <w:i/>
          <w:sz w:val="28"/>
          <w:szCs w:val="28"/>
        </w:rPr>
        <w:t>диакон</w:t>
      </w:r>
      <w:r w:rsidRPr="00311CF6">
        <w:rPr>
          <w:b/>
          <w:i/>
          <w:sz w:val="28"/>
          <w:szCs w:val="28"/>
        </w:rPr>
        <w:t>,</w:t>
      </w:r>
      <w:r>
        <w:rPr>
          <w:i/>
          <w:sz w:val="28"/>
          <w:szCs w:val="28"/>
        </w:rPr>
        <w:t xml:space="preserve"> </w:t>
      </w:r>
      <w:r>
        <w:rPr>
          <w:b/>
          <w:sz w:val="28"/>
          <w:szCs w:val="28"/>
        </w:rPr>
        <w:t>правая</w:t>
      </w:r>
      <w:r>
        <w:rPr>
          <w:i/>
          <w:sz w:val="28"/>
          <w:szCs w:val="28"/>
        </w:rPr>
        <w:t xml:space="preserve"> </w:t>
      </w:r>
      <w:r>
        <w:rPr>
          <w:sz w:val="28"/>
          <w:szCs w:val="28"/>
        </w:rPr>
        <w:t xml:space="preserve">сторона </w:t>
      </w:r>
      <w:r w:rsidRPr="00311CF6">
        <w:rPr>
          <w:b/>
          <w:sz w:val="28"/>
          <w:szCs w:val="28"/>
        </w:rPr>
        <w:t xml:space="preserve">сослужащих </w:t>
      </w:r>
      <w:r>
        <w:rPr>
          <w:sz w:val="28"/>
          <w:szCs w:val="28"/>
        </w:rPr>
        <w:t>и</w:t>
      </w:r>
      <w:r>
        <w:rPr>
          <w:i/>
          <w:sz w:val="28"/>
          <w:szCs w:val="28"/>
        </w:rPr>
        <w:t xml:space="preserve"> </w:t>
      </w:r>
      <w:r w:rsidR="00311CF6" w:rsidRPr="00311CF6">
        <w:rPr>
          <w:b/>
          <w:sz w:val="28"/>
          <w:szCs w:val="28"/>
        </w:rPr>
        <w:t>трети</w:t>
      </w:r>
      <w:r>
        <w:rPr>
          <w:b/>
          <w:sz w:val="28"/>
          <w:szCs w:val="28"/>
        </w:rPr>
        <w:t xml:space="preserve">й </w:t>
      </w:r>
      <w:r>
        <w:rPr>
          <w:b/>
          <w:i/>
          <w:sz w:val="28"/>
          <w:szCs w:val="28"/>
        </w:rPr>
        <w:t>диакон</w:t>
      </w:r>
      <w:r>
        <w:rPr>
          <w:sz w:val="28"/>
          <w:szCs w:val="28"/>
        </w:rPr>
        <w:t xml:space="preserve"> идут к жертвеннику,</w:t>
      </w:r>
      <w:r>
        <w:rPr>
          <w:b/>
          <w:sz w:val="28"/>
          <w:szCs w:val="28"/>
        </w:rPr>
        <w:t xml:space="preserve"> </w:t>
      </w:r>
      <w:r>
        <w:rPr>
          <w:sz w:val="28"/>
          <w:szCs w:val="28"/>
        </w:rPr>
        <w:t>обходя престол,</w:t>
      </w:r>
      <w:r>
        <w:rPr>
          <w:b/>
          <w:sz w:val="28"/>
          <w:szCs w:val="28"/>
        </w:rPr>
        <w:t xml:space="preserve"> </w:t>
      </w:r>
      <w:r>
        <w:rPr>
          <w:sz w:val="28"/>
          <w:szCs w:val="28"/>
        </w:rPr>
        <w:lastRenderedPageBreak/>
        <w:t xml:space="preserve">через горнее место. </w:t>
      </w:r>
      <w:r>
        <w:rPr>
          <w:b/>
          <w:sz w:val="28"/>
          <w:szCs w:val="28"/>
        </w:rPr>
        <w:t>Первая пара</w:t>
      </w:r>
      <w:r>
        <w:rPr>
          <w:i/>
          <w:sz w:val="28"/>
          <w:szCs w:val="28"/>
        </w:rPr>
        <w:t xml:space="preserve"> </w:t>
      </w:r>
      <w:r>
        <w:rPr>
          <w:b/>
          <w:i/>
          <w:sz w:val="28"/>
          <w:szCs w:val="28"/>
        </w:rPr>
        <w:t>священников</w:t>
      </w:r>
      <w:r>
        <w:rPr>
          <w:b/>
          <w:sz w:val="28"/>
          <w:szCs w:val="28"/>
        </w:rPr>
        <w:t xml:space="preserve"> </w:t>
      </w:r>
      <w:r>
        <w:rPr>
          <w:sz w:val="28"/>
          <w:szCs w:val="28"/>
        </w:rPr>
        <w:t xml:space="preserve">(а при </w:t>
      </w:r>
      <w:r w:rsidR="008364B7">
        <w:rPr>
          <w:sz w:val="28"/>
          <w:szCs w:val="28"/>
        </w:rPr>
        <w:t>трёх</w:t>
      </w:r>
      <w:r>
        <w:rPr>
          <w:sz w:val="28"/>
          <w:szCs w:val="28"/>
        </w:rPr>
        <w:t xml:space="preserve"> </w:t>
      </w:r>
      <w:r>
        <w:rPr>
          <w:b/>
          <w:i/>
          <w:sz w:val="28"/>
          <w:szCs w:val="28"/>
        </w:rPr>
        <w:t xml:space="preserve">священниках </w:t>
      </w:r>
      <w:r>
        <w:rPr>
          <w:b/>
          <w:sz w:val="28"/>
          <w:szCs w:val="28"/>
        </w:rPr>
        <w:t>первый</w:t>
      </w:r>
      <w:r w:rsidRPr="00A34DA7">
        <w:rPr>
          <w:b/>
          <w:sz w:val="28"/>
          <w:szCs w:val="28"/>
        </w:rPr>
        <w:t>)</w:t>
      </w:r>
      <w:r>
        <w:rPr>
          <w:sz w:val="28"/>
          <w:szCs w:val="28"/>
        </w:rPr>
        <w:t xml:space="preserve"> отходя, сразу берут кресты с престола.</w:t>
      </w:r>
    </w:p>
    <w:p w:rsidR="00925DC5" w:rsidRDefault="00925DC5" w:rsidP="0054208C">
      <w:pPr>
        <w:pStyle w:val="aa"/>
        <w:tabs>
          <w:tab w:val="left" w:pos="426"/>
        </w:tabs>
        <w:jc w:val="center"/>
        <w:rPr>
          <w:b/>
          <w:bCs/>
          <w:sz w:val="28"/>
          <w:szCs w:val="28"/>
        </w:rPr>
      </w:pPr>
    </w:p>
    <w:p w:rsidR="00970359" w:rsidRDefault="00970359" w:rsidP="0054208C">
      <w:pPr>
        <w:pStyle w:val="aa"/>
        <w:tabs>
          <w:tab w:val="left" w:pos="426"/>
        </w:tabs>
        <w:jc w:val="center"/>
        <w:rPr>
          <w:b/>
          <w:bCs/>
          <w:sz w:val="28"/>
          <w:szCs w:val="28"/>
        </w:rPr>
      </w:pPr>
      <w:r>
        <w:rPr>
          <w:b/>
          <w:bCs/>
          <w:sz w:val="28"/>
          <w:szCs w:val="28"/>
        </w:rPr>
        <w:t>Великий вход</w:t>
      </w:r>
    </w:p>
    <w:p w:rsidR="00970359" w:rsidRDefault="00970359" w:rsidP="00970359">
      <w:pPr>
        <w:pStyle w:val="aa"/>
        <w:tabs>
          <w:tab w:val="left" w:pos="426"/>
        </w:tabs>
        <w:jc w:val="both"/>
        <w:rPr>
          <w:sz w:val="28"/>
          <w:szCs w:val="28"/>
        </w:rPr>
      </w:pPr>
    </w:p>
    <w:p w:rsidR="00970359" w:rsidRDefault="00970359" w:rsidP="00970359">
      <w:pPr>
        <w:pStyle w:val="aa"/>
        <w:tabs>
          <w:tab w:val="left" w:pos="426"/>
        </w:tabs>
        <w:jc w:val="both"/>
        <w:rPr>
          <w:i/>
          <w:sz w:val="28"/>
        </w:rPr>
      </w:pPr>
      <w:r>
        <w:rPr>
          <w:b/>
          <w:i/>
          <w:sz w:val="28"/>
        </w:rPr>
        <w:t xml:space="preserve">     </w:t>
      </w:r>
      <w:r w:rsidR="0054208C">
        <w:rPr>
          <w:b/>
          <w:i/>
          <w:sz w:val="28"/>
        </w:rPr>
        <w:t xml:space="preserve"> </w:t>
      </w:r>
      <w:r>
        <w:rPr>
          <w:b/>
          <w:bCs/>
          <w:i/>
          <w:sz w:val="28"/>
          <w:szCs w:val="28"/>
        </w:rPr>
        <w:t>Предстоятель</w:t>
      </w:r>
      <w:r w:rsidRPr="00311CF6">
        <w:rPr>
          <w:b/>
          <w:bCs/>
          <w:i/>
          <w:sz w:val="28"/>
          <w:szCs w:val="28"/>
        </w:rPr>
        <w:t>,</w:t>
      </w:r>
      <w:r>
        <w:rPr>
          <w:b/>
          <w:bCs/>
          <w:i/>
          <w:sz w:val="28"/>
          <w:szCs w:val="28"/>
        </w:rPr>
        <w:t xml:space="preserve"> </w:t>
      </w:r>
      <w:r>
        <w:rPr>
          <w:b/>
          <w:bCs/>
          <w:sz w:val="28"/>
          <w:szCs w:val="28"/>
        </w:rPr>
        <w:t>старший</w:t>
      </w:r>
      <w:r>
        <w:rPr>
          <w:b/>
          <w:bCs/>
          <w:i/>
          <w:sz w:val="28"/>
          <w:szCs w:val="28"/>
        </w:rPr>
        <w:t xml:space="preserve"> </w:t>
      </w:r>
      <w:r>
        <w:rPr>
          <w:bCs/>
          <w:sz w:val="28"/>
          <w:szCs w:val="28"/>
        </w:rPr>
        <w:t>и</w:t>
      </w:r>
      <w:r>
        <w:rPr>
          <w:b/>
          <w:bCs/>
          <w:i/>
          <w:sz w:val="28"/>
          <w:szCs w:val="28"/>
        </w:rPr>
        <w:t xml:space="preserve"> </w:t>
      </w:r>
      <w:r>
        <w:rPr>
          <w:b/>
          <w:bCs/>
          <w:sz w:val="28"/>
          <w:szCs w:val="28"/>
        </w:rPr>
        <w:t>второй</w:t>
      </w:r>
      <w:r>
        <w:rPr>
          <w:b/>
          <w:bCs/>
          <w:i/>
          <w:sz w:val="28"/>
          <w:szCs w:val="28"/>
        </w:rPr>
        <w:t xml:space="preserve"> диакон</w:t>
      </w:r>
      <w:r>
        <w:rPr>
          <w:sz w:val="28"/>
          <w:szCs w:val="28"/>
        </w:rPr>
        <w:t xml:space="preserve"> </w:t>
      </w:r>
      <w:r>
        <w:rPr>
          <w:sz w:val="28"/>
        </w:rPr>
        <w:t>подходят к жертвеннику.</w:t>
      </w:r>
      <w:r>
        <w:rPr>
          <w:i/>
          <w:sz w:val="28"/>
        </w:rPr>
        <w:t xml:space="preserve">  </w:t>
      </w:r>
    </w:p>
    <w:p w:rsidR="00970359" w:rsidRDefault="00970359" w:rsidP="00E24C08">
      <w:pPr>
        <w:pStyle w:val="aa"/>
        <w:tabs>
          <w:tab w:val="left" w:pos="426"/>
        </w:tabs>
        <w:jc w:val="both"/>
        <w:rPr>
          <w:b/>
          <w:i/>
          <w:sz w:val="28"/>
        </w:rPr>
      </w:pPr>
      <w:r w:rsidRPr="00024979">
        <w:rPr>
          <w:sz w:val="28"/>
        </w:rPr>
        <w:t xml:space="preserve">     </w:t>
      </w:r>
      <w:r w:rsidR="0054208C" w:rsidRPr="00024979">
        <w:rPr>
          <w:sz w:val="28"/>
        </w:rPr>
        <w:t xml:space="preserve"> </w:t>
      </w:r>
      <w:r w:rsidRPr="00024979">
        <w:rPr>
          <w:b/>
          <w:sz w:val="28"/>
        </w:rPr>
        <w:t>Сослужащие</w:t>
      </w:r>
      <w:r>
        <w:rPr>
          <w:i/>
          <w:sz w:val="28"/>
        </w:rPr>
        <w:t xml:space="preserve"> </w:t>
      </w:r>
      <w:r>
        <w:rPr>
          <w:b/>
          <w:i/>
          <w:sz w:val="28"/>
        </w:rPr>
        <w:t>священники</w:t>
      </w:r>
      <w:r>
        <w:rPr>
          <w:i/>
          <w:sz w:val="28"/>
        </w:rPr>
        <w:t xml:space="preserve"> </w:t>
      </w:r>
      <w:r>
        <w:rPr>
          <w:sz w:val="28"/>
        </w:rPr>
        <w:t xml:space="preserve">становятся </w:t>
      </w:r>
      <w:r w:rsidR="00E24C08">
        <w:rPr>
          <w:sz w:val="28"/>
        </w:rPr>
        <w:t xml:space="preserve">в </w:t>
      </w:r>
      <w:r>
        <w:rPr>
          <w:sz w:val="28"/>
        </w:rPr>
        <w:t>по</w:t>
      </w:r>
      <w:r w:rsidR="00E24C08">
        <w:rPr>
          <w:sz w:val="28"/>
        </w:rPr>
        <w:t>рядке старшинства</w:t>
      </w:r>
      <w:r>
        <w:rPr>
          <w:sz w:val="28"/>
        </w:rPr>
        <w:t xml:space="preserve"> с правой стороны от жертвенника.</w:t>
      </w:r>
      <w:r>
        <w:rPr>
          <w:b/>
          <w:i/>
          <w:sz w:val="28"/>
        </w:rPr>
        <w:t xml:space="preserve"> </w:t>
      </w:r>
    </w:p>
    <w:p w:rsidR="00024979" w:rsidRDefault="00970359" w:rsidP="0054208C">
      <w:pPr>
        <w:pStyle w:val="aa"/>
        <w:tabs>
          <w:tab w:val="left" w:pos="426"/>
        </w:tabs>
        <w:jc w:val="both"/>
        <w:rPr>
          <w:sz w:val="28"/>
        </w:rPr>
      </w:pPr>
      <w:r>
        <w:rPr>
          <w:b/>
          <w:i/>
          <w:sz w:val="28"/>
        </w:rPr>
        <w:t xml:space="preserve">     </w:t>
      </w:r>
      <w:r w:rsidR="0054208C">
        <w:rPr>
          <w:b/>
          <w:i/>
          <w:sz w:val="28"/>
        </w:rPr>
        <w:t xml:space="preserve"> </w:t>
      </w:r>
      <w:r>
        <w:rPr>
          <w:b/>
          <w:i/>
          <w:sz w:val="28"/>
        </w:rPr>
        <w:t>Свещеносцы</w:t>
      </w:r>
      <w:r>
        <w:rPr>
          <w:sz w:val="28"/>
        </w:rPr>
        <w:t xml:space="preserve"> со свечами становятся в алтаре у северной двери.</w:t>
      </w:r>
    </w:p>
    <w:p w:rsidR="00970359" w:rsidRDefault="00024979" w:rsidP="00024979">
      <w:pPr>
        <w:pStyle w:val="aa"/>
        <w:tabs>
          <w:tab w:val="left" w:pos="426"/>
        </w:tabs>
        <w:jc w:val="both"/>
        <w:rPr>
          <w:sz w:val="28"/>
        </w:rPr>
      </w:pPr>
      <w:r>
        <w:rPr>
          <w:sz w:val="28"/>
        </w:rPr>
        <w:t xml:space="preserve">     </w:t>
      </w:r>
      <w:r w:rsidR="00970359">
        <w:rPr>
          <w:b/>
          <w:i/>
          <w:sz w:val="28"/>
        </w:rPr>
        <w:t xml:space="preserve"> </w:t>
      </w:r>
      <w:r w:rsidR="00970359">
        <w:rPr>
          <w:b/>
          <w:sz w:val="28"/>
        </w:rPr>
        <w:t>Второй</w:t>
      </w:r>
      <w:r w:rsidR="00970359">
        <w:rPr>
          <w:b/>
          <w:i/>
          <w:sz w:val="28"/>
        </w:rPr>
        <w:t xml:space="preserve"> </w:t>
      </w:r>
      <w:r w:rsidR="00970359">
        <w:rPr>
          <w:sz w:val="28"/>
        </w:rPr>
        <w:t xml:space="preserve">и </w:t>
      </w:r>
      <w:r w:rsidR="00970359">
        <w:rPr>
          <w:b/>
          <w:sz w:val="28"/>
        </w:rPr>
        <w:t>третий</w:t>
      </w:r>
      <w:r w:rsidR="00970359">
        <w:rPr>
          <w:b/>
          <w:i/>
          <w:sz w:val="28"/>
        </w:rPr>
        <w:t xml:space="preserve"> диаконы</w:t>
      </w:r>
      <w:r w:rsidR="00970359">
        <w:rPr>
          <w:i/>
          <w:sz w:val="28"/>
          <w:szCs w:val="28"/>
        </w:rPr>
        <w:t xml:space="preserve"> </w:t>
      </w:r>
      <w:r w:rsidR="00970359">
        <w:rPr>
          <w:sz w:val="28"/>
          <w:szCs w:val="28"/>
        </w:rPr>
        <w:t xml:space="preserve">принимают от </w:t>
      </w:r>
      <w:r w:rsidR="00970359">
        <w:rPr>
          <w:b/>
          <w:i/>
          <w:sz w:val="28"/>
          <w:szCs w:val="28"/>
        </w:rPr>
        <w:t>пономарей</w:t>
      </w:r>
      <w:r w:rsidR="00970359">
        <w:rPr>
          <w:sz w:val="28"/>
          <w:szCs w:val="28"/>
        </w:rPr>
        <w:t xml:space="preserve"> кадильницы.</w:t>
      </w:r>
    </w:p>
    <w:p w:rsidR="00970359" w:rsidRDefault="00970359" w:rsidP="00311CF6">
      <w:pPr>
        <w:pStyle w:val="Iauiue3"/>
        <w:tabs>
          <w:tab w:val="left" w:pos="426"/>
        </w:tabs>
        <w:jc w:val="both"/>
        <w:rPr>
          <w:i/>
          <w:sz w:val="28"/>
        </w:rPr>
      </w:pPr>
      <w:r>
        <w:rPr>
          <w:sz w:val="28"/>
        </w:rPr>
        <w:t xml:space="preserve">     </w:t>
      </w:r>
      <w:r w:rsidR="00024979">
        <w:rPr>
          <w:sz w:val="28"/>
        </w:rPr>
        <w:t xml:space="preserve"> </w:t>
      </w:r>
      <w:r>
        <w:rPr>
          <w:b/>
          <w:bCs/>
          <w:sz w:val="28"/>
          <w:szCs w:val="28"/>
        </w:rPr>
        <w:t>Второй</w:t>
      </w:r>
      <w:r>
        <w:rPr>
          <w:sz w:val="28"/>
        </w:rPr>
        <w:t xml:space="preserve"> </w:t>
      </w:r>
      <w:r>
        <w:rPr>
          <w:b/>
          <w:i/>
          <w:sz w:val="28"/>
        </w:rPr>
        <w:t>диакон</w:t>
      </w:r>
      <w:r>
        <w:rPr>
          <w:sz w:val="28"/>
        </w:rPr>
        <w:t xml:space="preserve"> (а если его нет</w:t>
      </w:r>
      <w:r w:rsidR="00E24C08">
        <w:rPr>
          <w:sz w:val="28"/>
        </w:rPr>
        <w:t>,</w:t>
      </w:r>
      <w:r>
        <w:rPr>
          <w:sz w:val="28"/>
        </w:rPr>
        <w:t xml:space="preserve"> то</w:t>
      </w:r>
      <w:r w:rsidR="00E24C08">
        <w:rPr>
          <w:sz w:val="28"/>
        </w:rPr>
        <w:t>гда</w:t>
      </w:r>
      <w:r>
        <w:rPr>
          <w:i/>
          <w:sz w:val="28"/>
        </w:rPr>
        <w:t xml:space="preserve"> </w:t>
      </w:r>
      <w:r>
        <w:rPr>
          <w:b/>
          <w:sz w:val="28"/>
        </w:rPr>
        <w:t>старший</w:t>
      </w:r>
      <w:r>
        <w:rPr>
          <w:b/>
          <w:i/>
          <w:sz w:val="28"/>
        </w:rPr>
        <w:t xml:space="preserve"> диакон</w:t>
      </w:r>
      <w:r w:rsidRPr="00E24C08">
        <w:rPr>
          <w:b/>
          <w:i/>
          <w:sz w:val="28"/>
        </w:rPr>
        <w:t>)</w:t>
      </w:r>
      <w:r>
        <w:rPr>
          <w:sz w:val="28"/>
        </w:rPr>
        <w:t xml:space="preserve"> </w:t>
      </w:r>
      <w:r w:rsidR="008364B7">
        <w:rPr>
          <w:sz w:val="28"/>
        </w:rPr>
        <w:t>подаёт</w:t>
      </w:r>
      <w:r>
        <w:rPr>
          <w:sz w:val="28"/>
        </w:rPr>
        <w:t xml:space="preserve"> </w:t>
      </w:r>
      <w:r>
        <w:rPr>
          <w:sz w:val="28"/>
          <w:szCs w:val="28"/>
        </w:rPr>
        <w:t>кадильницу</w:t>
      </w:r>
      <w:r>
        <w:rPr>
          <w:i/>
          <w:sz w:val="28"/>
        </w:rPr>
        <w:t xml:space="preserve"> </w:t>
      </w:r>
      <w:r>
        <w:rPr>
          <w:b/>
          <w:i/>
          <w:sz w:val="28"/>
        </w:rPr>
        <w:t>п</w:t>
      </w:r>
      <w:r>
        <w:rPr>
          <w:b/>
          <w:bCs/>
          <w:i/>
          <w:sz w:val="28"/>
          <w:szCs w:val="28"/>
        </w:rPr>
        <w:t>редстоятелю</w:t>
      </w:r>
      <w:r w:rsidRPr="00311CF6">
        <w:rPr>
          <w:rFonts w:cs="Arial"/>
          <w:b/>
          <w:i/>
          <w:sz w:val="28"/>
          <w:szCs w:val="28"/>
        </w:rPr>
        <w:t>.</w:t>
      </w:r>
      <w:r>
        <w:rPr>
          <w:rFonts w:ascii="Arial" w:hAnsi="Arial" w:cs="Arial"/>
          <w:sz w:val="28"/>
          <w:szCs w:val="28"/>
        </w:rPr>
        <w:t xml:space="preserve"> </w:t>
      </w:r>
      <w:r>
        <w:rPr>
          <w:b/>
          <w:bCs/>
          <w:i/>
          <w:sz w:val="28"/>
          <w:szCs w:val="28"/>
        </w:rPr>
        <w:t>Предстоятель</w:t>
      </w:r>
      <w:r>
        <w:rPr>
          <w:rFonts w:cs="Arial"/>
          <w:b/>
          <w:i/>
          <w:sz w:val="28"/>
          <w:szCs w:val="28"/>
        </w:rPr>
        <w:t xml:space="preserve"> </w:t>
      </w:r>
      <w:r>
        <w:rPr>
          <w:sz w:val="28"/>
          <w:szCs w:val="28"/>
        </w:rPr>
        <w:t xml:space="preserve">благословляет кадило, произнося положенную </w:t>
      </w:r>
      <w:r>
        <w:rPr>
          <w:b/>
          <w:i/>
          <w:sz w:val="28"/>
          <w:szCs w:val="28"/>
        </w:rPr>
        <w:t>молитву</w:t>
      </w:r>
      <w:r w:rsidRPr="00311CF6">
        <w:rPr>
          <w:b/>
          <w:i/>
          <w:sz w:val="28"/>
          <w:szCs w:val="28"/>
        </w:rPr>
        <w:t>:</w:t>
      </w:r>
      <w:r>
        <w:rPr>
          <w:sz w:val="28"/>
          <w:szCs w:val="28"/>
        </w:rPr>
        <w:t xml:space="preserve"> </w:t>
      </w:r>
      <w:r w:rsidRPr="00E24C08">
        <w:rPr>
          <w:b/>
          <w:sz w:val="28"/>
          <w:szCs w:val="28"/>
        </w:rPr>
        <w:t>«</w:t>
      </w:r>
      <w:r>
        <w:rPr>
          <w:b/>
          <w:sz w:val="28"/>
          <w:szCs w:val="28"/>
        </w:rPr>
        <w:t>Кадило Тебе приносим, Христе Боже наш…»</w:t>
      </w:r>
      <w:r w:rsidR="00CB4F8B">
        <w:rPr>
          <w:sz w:val="28"/>
        </w:rPr>
        <w:t xml:space="preserve"> </w:t>
      </w:r>
      <w:r>
        <w:rPr>
          <w:sz w:val="28"/>
        </w:rPr>
        <w:t>(см.:</w:t>
      </w:r>
      <w:r>
        <w:rPr>
          <w:b/>
          <w:sz w:val="28"/>
        </w:rPr>
        <w:t xml:space="preserve"> Служебник,</w:t>
      </w:r>
      <w:r>
        <w:rPr>
          <w:b/>
          <w:i/>
          <w:sz w:val="28"/>
        </w:rPr>
        <w:t xml:space="preserve"> </w:t>
      </w:r>
      <w:r w:rsidR="00AC6FF9">
        <w:rPr>
          <w:b/>
          <w:sz w:val="28"/>
        </w:rPr>
        <w:t>Чин священныя л</w:t>
      </w:r>
      <w:r w:rsidR="0054208C">
        <w:rPr>
          <w:b/>
          <w:sz w:val="28"/>
        </w:rPr>
        <w:t>итургии, П</w:t>
      </w:r>
      <w:r>
        <w:rPr>
          <w:b/>
          <w:sz w:val="28"/>
        </w:rPr>
        <w:t>оследование проскомидии</w:t>
      </w:r>
      <w:r w:rsidRPr="00311CF6">
        <w:rPr>
          <w:b/>
          <w:sz w:val="28"/>
        </w:rPr>
        <w:t>),</w:t>
      </w:r>
      <w:r>
        <w:rPr>
          <w:sz w:val="28"/>
        </w:rPr>
        <w:t xml:space="preserve"> принимает кадильницу и кадит </w:t>
      </w:r>
      <w:r>
        <w:rPr>
          <w:sz w:val="28"/>
          <w:szCs w:val="28"/>
        </w:rPr>
        <w:t>приготовленные</w:t>
      </w:r>
      <w:r>
        <w:rPr>
          <w:sz w:val="28"/>
        </w:rPr>
        <w:t xml:space="preserve"> Дары, молясь: </w:t>
      </w:r>
      <w:r>
        <w:rPr>
          <w:b/>
          <w:sz w:val="28"/>
        </w:rPr>
        <w:t>«Боже, очисти мя, грешнаго»</w:t>
      </w:r>
      <w:r>
        <w:rPr>
          <w:sz w:val="28"/>
        </w:rPr>
        <w:t xml:space="preserve"> (трижды). Покадив Дары, он отдает кадило</w:t>
      </w:r>
      <w:r>
        <w:rPr>
          <w:i/>
          <w:sz w:val="28"/>
        </w:rPr>
        <w:t xml:space="preserve"> </w:t>
      </w:r>
      <w:r>
        <w:rPr>
          <w:b/>
          <w:sz w:val="28"/>
        </w:rPr>
        <w:t>второму</w:t>
      </w:r>
      <w:r>
        <w:rPr>
          <w:i/>
          <w:sz w:val="28"/>
        </w:rPr>
        <w:t xml:space="preserve"> </w:t>
      </w:r>
      <w:r>
        <w:rPr>
          <w:b/>
          <w:i/>
          <w:sz w:val="28"/>
        </w:rPr>
        <w:t xml:space="preserve">диакону </w:t>
      </w:r>
      <w:r>
        <w:rPr>
          <w:sz w:val="28"/>
        </w:rPr>
        <w:t xml:space="preserve">(а если его </w:t>
      </w:r>
      <w:r w:rsidR="008364B7">
        <w:rPr>
          <w:sz w:val="28"/>
        </w:rPr>
        <w:t>нет,</w:t>
      </w:r>
      <w:r>
        <w:rPr>
          <w:sz w:val="28"/>
        </w:rPr>
        <w:t xml:space="preserve"> то</w:t>
      </w:r>
      <w:r>
        <w:rPr>
          <w:i/>
          <w:sz w:val="28"/>
        </w:rPr>
        <w:t xml:space="preserve"> </w:t>
      </w:r>
      <w:r>
        <w:rPr>
          <w:b/>
          <w:sz w:val="28"/>
        </w:rPr>
        <w:t>старшему</w:t>
      </w:r>
      <w:r>
        <w:rPr>
          <w:b/>
          <w:i/>
          <w:sz w:val="28"/>
        </w:rPr>
        <w:t xml:space="preserve"> диакону</w:t>
      </w:r>
      <w:r w:rsidRPr="00311CF6">
        <w:rPr>
          <w:b/>
          <w:i/>
          <w:sz w:val="28"/>
        </w:rPr>
        <w:t>).</w:t>
      </w:r>
    </w:p>
    <w:p w:rsidR="00970359" w:rsidRDefault="00970359" w:rsidP="00311CF6">
      <w:pPr>
        <w:pStyle w:val="Iauiue3"/>
        <w:tabs>
          <w:tab w:val="left" w:pos="426"/>
        </w:tabs>
        <w:jc w:val="both"/>
        <w:rPr>
          <w:sz w:val="28"/>
        </w:rPr>
      </w:pPr>
      <w:r>
        <w:rPr>
          <w:sz w:val="28"/>
        </w:rPr>
        <w:t xml:space="preserve">     </w:t>
      </w:r>
      <w:r w:rsidR="00CB4F8B">
        <w:rPr>
          <w:sz w:val="28"/>
        </w:rPr>
        <w:t xml:space="preserve"> </w:t>
      </w:r>
      <w:r>
        <w:rPr>
          <w:b/>
          <w:sz w:val="28"/>
        </w:rPr>
        <w:t>В</w:t>
      </w:r>
      <w:r>
        <w:rPr>
          <w:b/>
          <w:bCs/>
          <w:sz w:val="28"/>
          <w:szCs w:val="28"/>
        </w:rPr>
        <w:t>торой</w:t>
      </w:r>
      <w:r>
        <w:rPr>
          <w:b/>
          <w:i/>
          <w:sz w:val="28"/>
        </w:rPr>
        <w:t xml:space="preserve"> диакон </w:t>
      </w:r>
      <w:r>
        <w:rPr>
          <w:sz w:val="28"/>
        </w:rPr>
        <w:t xml:space="preserve">(а если его </w:t>
      </w:r>
      <w:r w:rsidR="008364B7">
        <w:rPr>
          <w:sz w:val="28"/>
        </w:rPr>
        <w:t>нет,</w:t>
      </w:r>
      <w:r>
        <w:rPr>
          <w:sz w:val="28"/>
        </w:rPr>
        <w:t xml:space="preserve"> то</w:t>
      </w:r>
      <w:r>
        <w:rPr>
          <w:i/>
          <w:sz w:val="28"/>
        </w:rPr>
        <w:t xml:space="preserve"> </w:t>
      </w:r>
      <w:r>
        <w:rPr>
          <w:b/>
          <w:sz w:val="28"/>
        </w:rPr>
        <w:t xml:space="preserve">старший </w:t>
      </w:r>
      <w:r>
        <w:rPr>
          <w:b/>
          <w:i/>
          <w:sz w:val="28"/>
        </w:rPr>
        <w:t>диакон</w:t>
      </w:r>
      <w:r w:rsidRPr="00311CF6">
        <w:rPr>
          <w:b/>
          <w:i/>
          <w:sz w:val="28"/>
        </w:rPr>
        <w:t>),</w:t>
      </w:r>
      <w:r>
        <w:rPr>
          <w:sz w:val="28"/>
        </w:rPr>
        <w:t xml:space="preserve"> принимает кадило в левую руку.</w:t>
      </w:r>
    </w:p>
    <w:p w:rsidR="00970359" w:rsidRDefault="00970359" w:rsidP="00970359">
      <w:pPr>
        <w:pStyle w:val="Iauiue3"/>
        <w:tabs>
          <w:tab w:val="left" w:pos="426"/>
        </w:tabs>
        <w:jc w:val="both"/>
        <w:rPr>
          <w:sz w:val="28"/>
        </w:rPr>
      </w:pPr>
      <w:r>
        <w:rPr>
          <w:i/>
          <w:sz w:val="28"/>
        </w:rPr>
        <w:t xml:space="preserve">     </w:t>
      </w:r>
      <w:r w:rsidR="00CB4F8B">
        <w:rPr>
          <w:i/>
          <w:sz w:val="28"/>
        </w:rPr>
        <w:t xml:space="preserve"> </w:t>
      </w:r>
      <w:r>
        <w:rPr>
          <w:b/>
          <w:sz w:val="28"/>
        </w:rPr>
        <w:t xml:space="preserve">Старший </w:t>
      </w:r>
      <w:r>
        <w:rPr>
          <w:b/>
          <w:i/>
          <w:sz w:val="28"/>
        </w:rPr>
        <w:t>диакон</w:t>
      </w:r>
      <w:r>
        <w:rPr>
          <w:i/>
          <w:sz w:val="28"/>
        </w:rPr>
        <w:t xml:space="preserve"> </w:t>
      </w:r>
      <w:r>
        <w:rPr>
          <w:sz w:val="28"/>
        </w:rPr>
        <w:t>обращается к</w:t>
      </w:r>
      <w:r>
        <w:rPr>
          <w:i/>
          <w:sz w:val="28"/>
        </w:rPr>
        <w:t xml:space="preserve"> </w:t>
      </w:r>
      <w:r>
        <w:rPr>
          <w:b/>
          <w:i/>
          <w:sz w:val="28"/>
        </w:rPr>
        <w:t>п</w:t>
      </w:r>
      <w:r>
        <w:rPr>
          <w:b/>
          <w:bCs/>
          <w:i/>
          <w:sz w:val="28"/>
          <w:szCs w:val="28"/>
        </w:rPr>
        <w:t>редстоятелю</w:t>
      </w:r>
      <w:r w:rsidRPr="00311CF6">
        <w:rPr>
          <w:b/>
          <w:i/>
          <w:sz w:val="28"/>
        </w:rPr>
        <w:t>:</w:t>
      </w:r>
      <w:r>
        <w:rPr>
          <w:i/>
          <w:sz w:val="28"/>
        </w:rPr>
        <w:t xml:space="preserve"> </w:t>
      </w:r>
      <w:r w:rsidRPr="00311CF6">
        <w:rPr>
          <w:b/>
          <w:sz w:val="28"/>
        </w:rPr>
        <w:t>«</w:t>
      </w:r>
      <w:r>
        <w:rPr>
          <w:b/>
          <w:sz w:val="28"/>
        </w:rPr>
        <w:t>Возми, владыко»</w:t>
      </w:r>
      <w:r w:rsidRPr="00311CF6">
        <w:rPr>
          <w:b/>
          <w:sz w:val="28"/>
        </w:rPr>
        <w:t>.</w:t>
      </w:r>
      <w:r>
        <w:rPr>
          <w:sz w:val="28"/>
        </w:rPr>
        <w:t xml:space="preserve"> </w:t>
      </w:r>
    </w:p>
    <w:p w:rsidR="00970359" w:rsidRDefault="00970359" w:rsidP="00311CF6">
      <w:pPr>
        <w:tabs>
          <w:tab w:val="left" w:pos="426"/>
        </w:tabs>
        <w:jc w:val="both"/>
        <w:rPr>
          <w:sz w:val="28"/>
        </w:rPr>
      </w:pPr>
      <w:r>
        <w:rPr>
          <w:b/>
          <w:i/>
          <w:sz w:val="28"/>
        </w:rPr>
        <w:t xml:space="preserve">     </w:t>
      </w:r>
      <w:r w:rsidR="00CB4F8B">
        <w:rPr>
          <w:b/>
          <w:i/>
          <w:sz w:val="28"/>
        </w:rPr>
        <w:t xml:space="preserve"> </w:t>
      </w:r>
      <w:r>
        <w:rPr>
          <w:b/>
          <w:bCs/>
          <w:i/>
          <w:sz w:val="28"/>
          <w:szCs w:val="28"/>
        </w:rPr>
        <w:t>Предстоятель</w:t>
      </w:r>
      <w:r>
        <w:rPr>
          <w:b/>
          <w:i/>
          <w:sz w:val="28"/>
        </w:rPr>
        <w:t xml:space="preserve"> </w:t>
      </w:r>
      <w:r>
        <w:rPr>
          <w:sz w:val="28"/>
        </w:rPr>
        <w:t xml:space="preserve">берет воздух, </w:t>
      </w:r>
      <w:r>
        <w:rPr>
          <w:sz w:val="28"/>
          <w:szCs w:val="28"/>
        </w:rPr>
        <w:t xml:space="preserve">целуя крест на нем, </w:t>
      </w:r>
      <w:r>
        <w:rPr>
          <w:sz w:val="28"/>
        </w:rPr>
        <w:t xml:space="preserve">и подносит </w:t>
      </w:r>
      <w:r w:rsidR="00CB4F8B">
        <w:rPr>
          <w:sz w:val="28"/>
        </w:rPr>
        <w:t xml:space="preserve">его </w:t>
      </w:r>
      <w:r>
        <w:rPr>
          <w:sz w:val="28"/>
        </w:rPr>
        <w:t>для целования</w:t>
      </w:r>
      <w:r>
        <w:rPr>
          <w:i/>
          <w:sz w:val="28"/>
        </w:rPr>
        <w:t xml:space="preserve"> </w:t>
      </w:r>
      <w:r>
        <w:rPr>
          <w:b/>
          <w:bCs/>
          <w:sz w:val="28"/>
          <w:szCs w:val="28"/>
        </w:rPr>
        <w:t>второму</w:t>
      </w:r>
      <w:r>
        <w:rPr>
          <w:b/>
          <w:sz w:val="28"/>
        </w:rPr>
        <w:t xml:space="preserve"> </w:t>
      </w:r>
      <w:r>
        <w:rPr>
          <w:b/>
          <w:i/>
          <w:sz w:val="28"/>
        </w:rPr>
        <w:t>диакону</w:t>
      </w:r>
      <w:r>
        <w:rPr>
          <w:b/>
          <w:sz w:val="28"/>
        </w:rPr>
        <w:t xml:space="preserve"> </w:t>
      </w:r>
      <w:r>
        <w:rPr>
          <w:sz w:val="28"/>
        </w:rPr>
        <w:t>со словами:</w:t>
      </w:r>
      <w:r>
        <w:rPr>
          <w:b/>
          <w:sz w:val="28"/>
        </w:rPr>
        <w:t xml:space="preserve"> «Возмите руки ваша во святая и благословите Господа»</w:t>
      </w:r>
      <w:r w:rsidRPr="00311CF6">
        <w:rPr>
          <w:b/>
          <w:sz w:val="28"/>
        </w:rPr>
        <w:t>.</w:t>
      </w:r>
      <w:r>
        <w:rPr>
          <w:sz w:val="28"/>
        </w:rPr>
        <w:t xml:space="preserve"> </w:t>
      </w:r>
    </w:p>
    <w:p w:rsidR="00970359" w:rsidRDefault="00970359" w:rsidP="00CB4F8B">
      <w:pPr>
        <w:pStyle w:val="Iauiue3"/>
        <w:tabs>
          <w:tab w:val="left" w:pos="426"/>
        </w:tabs>
        <w:jc w:val="both"/>
        <w:rPr>
          <w:i/>
          <w:sz w:val="28"/>
        </w:rPr>
      </w:pPr>
      <w:r>
        <w:rPr>
          <w:b/>
          <w:i/>
          <w:sz w:val="28"/>
        </w:rPr>
        <w:t xml:space="preserve">     </w:t>
      </w:r>
      <w:r w:rsidR="00CB4F8B">
        <w:rPr>
          <w:b/>
          <w:i/>
          <w:sz w:val="28"/>
        </w:rPr>
        <w:t xml:space="preserve"> </w:t>
      </w:r>
      <w:r>
        <w:rPr>
          <w:b/>
          <w:sz w:val="28"/>
        </w:rPr>
        <w:t>В</w:t>
      </w:r>
      <w:r>
        <w:rPr>
          <w:b/>
          <w:bCs/>
          <w:sz w:val="28"/>
          <w:szCs w:val="28"/>
        </w:rPr>
        <w:t>торой</w:t>
      </w:r>
      <w:r>
        <w:rPr>
          <w:b/>
          <w:i/>
          <w:sz w:val="28"/>
        </w:rPr>
        <w:t xml:space="preserve"> диакон </w:t>
      </w:r>
      <w:r>
        <w:rPr>
          <w:sz w:val="28"/>
        </w:rPr>
        <w:t xml:space="preserve">крестится, целует крест на воздухе и правую руку </w:t>
      </w:r>
      <w:r>
        <w:rPr>
          <w:b/>
          <w:i/>
          <w:sz w:val="28"/>
        </w:rPr>
        <w:t>п</w:t>
      </w:r>
      <w:r>
        <w:rPr>
          <w:b/>
          <w:bCs/>
          <w:i/>
          <w:sz w:val="28"/>
          <w:szCs w:val="28"/>
        </w:rPr>
        <w:t>редстоятеля</w:t>
      </w:r>
      <w:r w:rsidRPr="00311CF6">
        <w:rPr>
          <w:b/>
          <w:bCs/>
          <w:i/>
          <w:sz w:val="28"/>
          <w:szCs w:val="28"/>
        </w:rPr>
        <w:t>,</w:t>
      </w:r>
      <w:r>
        <w:rPr>
          <w:bCs/>
          <w:sz w:val="28"/>
          <w:szCs w:val="28"/>
        </w:rPr>
        <w:t xml:space="preserve"> который</w:t>
      </w:r>
      <w:r>
        <w:rPr>
          <w:b/>
          <w:sz w:val="28"/>
        </w:rPr>
        <w:t xml:space="preserve"> </w:t>
      </w:r>
      <w:r>
        <w:rPr>
          <w:sz w:val="28"/>
        </w:rPr>
        <w:t>возлагает воздух на его левое плечо.</w:t>
      </w:r>
    </w:p>
    <w:p w:rsidR="00970359" w:rsidRDefault="00970359" w:rsidP="00970359">
      <w:pPr>
        <w:pStyle w:val="Iauiue3"/>
        <w:tabs>
          <w:tab w:val="left" w:pos="426"/>
        </w:tabs>
        <w:jc w:val="both"/>
        <w:rPr>
          <w:sz w:val="28"/>
        </w:rPr>
      </w:pPr>
      <w:r>
        <w:rPr>
          <w:sz w:val="28"/>
        </w:rPr>
        <w:t xml:space="preserve">     </w:t>
      </w:r>
      <w:r w:rsidR="00CB4F8B">
        <w:rPr>
          <w:sz w:val="28"/>
        </w:rPr>
        <w:t xml:space="preserve"> </w:t>
      </w:r>
      <w:r>
        <w:rPr>
          <w:b/>
          <w:sz w:val="28"/>
        </w:rPr>
        <w:t xml:space="preserve">Старший </w:t>
      </w:r>
      <w:r>
        <w:rPr>
          <w:b/>
          <w:i/>
          <w:sz w:val="28"/>
        </w:rPr>
        <w:t xml:space="preserve">диакон </w:t>
      </w:r>
      <w:r>
        <w:rPr>
          <w:sz w:val="28"/>
        </w:rPr>
        <w:t>становится перед жертвенником</w:t>
      </w:r>
      <w:r>
        <w:rPr>
          <w:b/>
          <w:sz w:val="28"/>
        </w:rPr>
        <w:t xml:space="preserve"> </w:t>
      </w:r>
      <w:r>
        <w:rPr>
          <w:sz w:val="28"/>
        </w:rPr>
        <w:t xml:space="preserve">на правое колено. </w:t>
      </w:r>
    </w:p>
    <w:p w:rsidR="00970359" w:rsidRDefault="00970359" w:rsidP="00311CF6">
      <w:pPr>
        <w:pStyle w:val="Iauiue3"/>
        <w:tabs>
          <w:tab w:val="left" w:pos="426"/>
        </w:tabs>
        <w:jc w:val="both"/>
        <w:rPr>
          <w:sz w:val="28"/>
        </w:rPr>
      </w:pPr>
      <w:r>
        <w:rPr>
          <w:sz w:val="28"/>
        </w:rPr>
        <w:t xml:space="preserve">     </w:t>
      </w:r>
      <w:r w:rsidR="00CB4F8B">
        <w:rPr>
          <w:sz w:val="28"/>
        </w:rPr>
        <w:t xml:space="preserve"> </w:t>
      </w:r>
      <w:r>
        <w:rPr>
          <w:b/>
          <w:bCs/>
          <w:i/>
          <w:sz w:val="28"/>
          <w:szCs w:val="28"/>
        </w:rPr>
        <w:t>Предстоятель</w:t>
      </w:r>
      <w:r>
        <w:rPr>
          <w:b/>
          <w:i/>
          <w:sz w:val="28"/>
        </w:rPr>
        <w:t xml:space="preserve"> </w:t>
      </w:r>
      <w:r w:rsidR="00BC7F5F">
        <w:rPr>
          <w:sz w:val="28"/>
        </w:rPr>
        <w:t>берет д</w:t>
      </w:r>
      <w:r>
        <w:rPr>
          <w:sz w:val="28"/>
        </w:rPr>
        <w:t xml:space="preserve">искос, целует </w:t>
      </w:r>
      <w:r w:rsidR="00E24C08">
        <w:rPr>
          <w:sz w:val="28"/>
        </w:rPr>
        <w:t xml:space="preserve">его </w:t>
      </w:r>
      <w:r>
        <w:rPr>
          <w:sz w:val="28"/>
        </w:rPr>
        <w:t xml:space="preserve">через покровец, и </w:t>
      </w:r>
      <w:r w:rsidR="008364B7">
        <w:rPr>
          <w:sz w:val="28"/>
        </w:rPr>
        <w:t>передаёт</w:t>
      </w:r>
      <w:r>
        <w:rPr>
          <w:sz w:val="28"/>
        </w:rPr>
        <w:t xml:space="preserve"> его</w:t>
      </w:r>
      <w:r>
        <w:rPr>
          <w:i/>
          <w:sz w:val="28"/>
        </w:rPr>
        <w:t xml:space="preserve"> </w:t>
      </w:r>
      <w:r>
        <w:rPr>
          <w:b/>
          <w:sz w:val="28"/>
        </w:rPr>
        <w:t>старшему</w:t>
      </w:r>
      <w:r>
        <w:rPr>
          <w:b/>
          <w:i/>
          <w:sz w:val="28"/>
        </w:rPr>
        <w:t xml:space="preserve"> диакону </w:t>
      </w:r>
      <w:r>
        <w:rPr>
          <w:sz w:val="28"/>
        </w:rPr>
        <w:t xml:space="preserve">со словами: </w:t>
      </w:r>
      <w:r>
        <w:rPr>
          <w:b/>
          <w:sz w:val="28"/>
          <w:szCs w:val="28"/>
        </w:rPr>
        <w:t>«</w:t>
      </w:r>
      <w:r>
        <w:rPr>
          <w:b/>
          <w:iCs/>
          <w:sz w:val="28"/>
          <w:szCs w:val="28"/>
        </w:rPr>
        <w:t>Священнодиаконство твое да помянет Господь Бог во Царствии Своем, всегда, ныне и присно, и во веки веков</w:t>
      </w:r>
      <w:r>
        <w:rPr>
          <w:b/>
          <w:sz w:val="28"/>
          <w:szCs w:val="28"/>
        </w:rPr>
        <w:t>»</w:t>
      </w:r>
      <w:r w:rsidRPr="00311CF6">
        <w:rPr>
          <w:b/>
          <w:sz w:val="28"/>
          <w:szCs w:val="28"/>
        </w:rPr>
        <w:t>.</w:t>
      </w:r>
    </w:p>
    <w:p w:rsidR="00970359" w:rsidRDefault="00970359" w:rsidP="000016E1">
      <w:pPr>
        <w:pStyle w:val="Iauiue3"/>
        <w:tabs>
          <w:tab w:val="left" w:pos="426"/>
        </w:tabs>
        <w:jc w:val="both"/>
        <w:rPr>
          <w:sz w:val="28"/>
        </w:rPr>
      </w:pPr>
      <w:r>
        <w:rPr>
          <w:b/>
          <w:i/>
          <w:sz w:val="28"/>
        </w:rPr>
        <w:t xml:space="preserve">    </w:t>
      </w:r>
      <w:r w:rsidR="00CB4F8B">
        <w:rPr>
          <w:b/>
          <w:i/>
          <w:sz w:val="28"/>
        </w:rPr>
        <w:t xml:space="preserve">  </w:t>
      </w:r>
      <w:r>
        <w:rPr>
          <w:b/>
          <w:sz w:val="28"/>
        </w:rPr>
        <w:t>Старший</w:t>
      </w:r>
      <w:r>
        <w:rPr>
          <w:b/>
          <w:i/>
          <w:sz w:val="28"/>
        </w:rPr>
        <w:t xml:space="preserve"> диакон </w:t>
      </w:r>
      <w:r w:rsidR="00BC7F5F">
        <w:rPr>
          <w:sz w:val="28"/>
          <w:szCs w:val="28"/>
        </w:rPr>
        <w:t>принимает д</w:t>
      </w:r>
      <w:r>
        <w:rPr>
          <w:sz w:val="28"/>
          <w:szCs w:val="28"/>
        </w:rPr>
        <w:t xml:space="preserve">искос, </w:t>
      </w:r>
      <w:r w:rsidR="00D757BB">
        <w:rPr>
          <w:sz w:val="28"/>
          <w:szCs w:val="28"/>
        </w:rPr>
        <w:t xml:space="preserve">крестится, </w:t>
      </w:r>
      <w:r w:rsidR="00BC7F5F">
        <w:rPr>
          <w:sz w:val="28"/>
          <w:szCs w:val="28"/>
        </w:rPr>
        <w:t xml:space="preserve">целует его </w:t>
      </w:r>
      <w:r>
        <w:rPr>
          <w:sz w:val="28"/>
          <w:szCs w:val="28"/>
        </w:rPr>
        <w:t>(т.</w:t>
      </w:r>
      <w:r w:rsidR="001A3238">
        <w:rPr>
          <w:sz w:val="28"/>
          <w:szCs w:val="28"/>
        </w:rPr>
        <w:t xml:space="preserve"> </w:t>
      </w:r>
      <w:r>
        <w:rPr>
          <w:sz w:val="28"/>
          <w:szCs w:val="28"/>
        </w:rPr>
        <w:t xml:space="preserve">е. покровец на нем) и руку </w:t>
      </w:r>
      <w:r>
        <w:rPr>
          <w:b/>
          <w:i/>
          <w:sz w:val="28"/>
        </w:rPr>
        <w:t>п</w:t>
      </w:r>
      <w:r>
        <w:rPr>
          <w:b/>
          <w:bCs/>
          <w:i/>
          <w:sz w:val="28"/>
          <w:szCs w:val="28"/>
        </w:rPr>
        <w:t>редстоятеля</w:t>
      </w:r>
      <w:r>
        <w:rPr>
          <w:sz w:val="28"/>
          <w:szCs w:val="28"/>
        </w:rPr>
        <w:t xml:space="preserve"> говоря: </w:t>
      </w:r>
      <w:r>
        <w:rPr>
          <w:b/>
          <w:sz w:val="28"/>
          <w:szCs w:val="28"/>
        </w:rPr>
        <w:t>«</w:t>
      </w:r>
      <w:r>
        <w:rPr>
          <w:b/>
          <w:iCs/>
          <w:sz w:val="28"/>
          <w:szCs w:val="28"/>
        </w:rPr>
        <w:t>Священство твое да помянет Господь Бог во Царствии Своем</w:t>
      </w:r>
      <w:r>
        <w:rPr>
          <w:b/>
          <w:sz w:val="28"/>
          <w:szCs w:val="28"/>
        </w:rPr>
        <w:t xml:space="preserve">» </w:t>
      </w:r>
      <w:r w:rsidR="00BC7F5F">
        <w:rPr>
          <w:sz w:val="28"/>
          <w:szCs w:val="28"/>
        </w:rPr>
        <w:t>и поднимает д</w:t>
      </w:r>
      <w:r>
        <w:rPr>
          <w:sz w:val="28"/>
          <w:szCs w:val="28"/>
        </w:rPr>
        <w:t xml:space="preserve">искос на уровень глаз. </w:t>
      </w:r>
    </w:p>
    <w:p w:rsidR="00970359" w:rsidRDefault="00970359" w:rsidP="000016E1">
      <w:pPr>
        <w:pStyle w:val="aa"/>
        <w:tabs>
          <w:tab w:val="left" w:pos="426"/>
        </w:tabs>
        <w:jc w:val="both"/>
        <w:rPr>
          <w:sz w:val="28"/>
          <w:szCs w:val="28"/>
        </w:rPr>
      </w:pPr>
      <w:r>
        <w:rPr>
          <w:b/>
          <w:bCs/>
          <w:i/>
          <w:sz w:val="28"/>
          <w:szCs w:val="28"/>
        </w:rPr>
        <w:t xml:space="preserve">      Предстоятель</w:t>
      </w:r>
      <w:r w:rsidR="00BC7F5F">
        <w:rPr>
          <w:sz w:val="28"/>
        </w:rPr>
        <w:t xml:space="preserve"> берет п</w:t>
      </w:r>
      <w:r>
        <w:rPr>
          <w:sz w:val="28"/>
        </w:rPr>
        <w:t>отир, целует его через покровец и делает поклон</w:t>
      </w:r>
      <w:r>
        <w:rPr>
          <w:i/>
          <w:sz w:val="28"/>
        </w:rPr>
        <w:t xml:space="preserve"> </w:t>
      </w:r>
      <w:r w:rsidRPr="00CB4F8B">
        <w:rPr>
          <w:b/>
          <w:sz w:val="28"/>
        </w:rPr>
        <w:t>сослужащим</w:t>
      </w:r>
      <w:r>
        <w:rPr>
          <w:b/>
          <w:i/>
          <w:sz w:val="28"/>
        </w:rPr>
        <w:t xml:space="preserve"> </w:t>
      </w:r>
      <w:r>
        <w:rPr>
          <w:sz w:val="28"/>
        </w:rPr>
        <w:t xml:space="preserve">ему </w:t>
      </w:r>
      <w:r>
        <w:rPr>
          <w:b/>
          <w:i/>
          <w:sz w:val="28"/>
        </w:rPr>
        <w:t>священникам</w:t>
      </w:r>
      <w:r>
        <w:rPr>
          <w:sz w:val="28"/>
        </w:rPr>
        <w:t xml:space="preserve"> со словами: </w:t>
      </w:r>
      <w:r>
        <w:rPr>
          <w:b/>
          <w:sz w:val="28"/>
          <w:szCs w:val="28"/>
        </w:rPr>
        <w:t>«</w:t>
      </w:r>
      <w:r>
        <w:rPr>
          <w:b/>
          <w:iCs/>
          <w:sz w:val="28"/>
          <w:szCs w:val="28"/>
        </w:rPr>
        <w:t>Священство ваше да помянет Господь Бог во Царствии Своем, всегда, ныне и присно, и во веки веков»</w:t>
      </w:r>
      <w:r w:rsidRPr="00311CF6">
        <w:rPr>
          <w:b/>
          <w:iCs/>
          <w:sz w:val="28"/>
          <w:szCs w:val="28"/>
        </w:rPr>
        <w:t>.</w:t>
      </w:r>
      <w:r>
        <w:rPr>
          <w:b/>
          <w:iCs/>
          <w:sz w:val="28"/>
          <w:szCs w:val="28"/>
        </w:rPr>
        <w:t xml:space="preserve"> </w:t>
      </w:r>
      <w:r>
        <w:rPr>
          <w:b/>
          <w:i/>
          <w:sz w:val="28"/>
        </w:rPr>
        <w:t>Священники</w:t>
      </w:r>
      <w:r>
        <w:rPr>
          <w:sz w:val="28"/>
        </w:rPr>
        <w:t xml:space="preserve"> отвечают ему также поклоном со словами: </w:t>
      </w:r>
      <w:r>
        <w:rPr>
          <w:b/>
          <w:sz w:val="28"/>
          <w:szCs w:val="28"/>
        </w:rPr>
        <w:t>«</w:t>
      </w:r>
      <w:r>
        <w:rPr>
          <w:b/>
          <w:iCs/>
          <w:sz w:val="28"/>
          <w:szCs w:val="28"/>
        </w:rPr>
        <w:t>Священство твое да помянет Господь Бог во Царствии Своем, всегда, ныне и присно, и во веки веков»</w:t>
      </w:r>
      <w:r w:rsidRPr="00311CF6">
        <w:rPr>
          <w:b/>
          <w:iCs/>
          <w:sz w:val="28"/>
          <w:szCs w:val="28"/>
        </w:rPr>
        <w:t>.</w:t>
      </w:r>
      <w:r>
        <w:rPr>
          <w:iCs/>
          <w:sz w:val="28"/>
          <w:szCs w:val="28"/>
        </w:rPr>
        <w:t xml:space="preserve"> Затем</w:t>
      </w:r>
      <w:r>
        <w:rPr>
          <w:i/>
          <w:iCs/>
          <w:sz w:val="28"/>
          <w:szCs w:val="28"/>
        </w:rPr>
        <w:t xml:space="preserve"> </w:t>
      </w:r>
      <w:r w:rsidRPr="00CB4F8B">
        <w:rPr>
          <w:b/>
          <w:iCs/>
          <w:sz w:val="28"/>
          <w:szCs w:val="28"/>
        </w:rPr>
        <w:t xml:space="preserve">сослужащие </w:t>
      </w:r>
      <w:r>
        <w:rPr>
          <w:b/>
          <w:i/>
          <w:iCs/>
          <w:sz w:val="28"/>
          <w:szCs w:val="28"/>
        </w:rPr>
        <w:t>священники</w:t>
      </w:r>
      <w:r>
        <w:rPr>
          <w:i/>
          <w:iCs/>
          <w:sz w:val="28"/>
          <w:szCs w:val="28"/>
        </w:rPr>
        <w:t xml:space="preserve"> </w:t>
      </w:r>
      <w:r>
        <w:rPr>
          <w:iCs/>
          <w:sz w:val="28"/>
          <w:szCs w:val="28"/>
        </w:rPr>
        <w:t>берут с жертвенника копие, лжицу, блюдце и т.</w:t>
      </w:r>
      <w:r w:rsidR="001A3238">
        <w:rPr>
          <w:iCs/>
          <w:sz w:val="28"/>
          <w:szCs w:val="28"/>
        </w:rPr>
        <w:t xml:space="preserve"> </w:t>
      </w:r>
      <w:r>
        <w:rPr>
          <w:iCs/>
          <w:sz w:val="28"/>
          <w:szCs w:val="28"/>
        </w:rPr>
        <w:t xml:space="preserve">д.; </w:t>
      </w:r>
      <w:r w:rsidR="008364B7">
        <w:rPr>
          <w:iCs/>
          <w:sz w:val="28"/>
          <w:szCs w:val="28"/>
        </w:rPr>
        <w:t>причём</w:t>
      </w:r>
      <w:r>
        <w:rPr>
          <w:iCs/>
          <w:sz w:val="28"/>
          <w:szCs w:val="28"/>
        </w:rPr>
        <w:t xml:space="preserve">, беря тот или другой из этих святых предметов, каждый целует его и </w:t>
      </w:r>
      <w:r w:rsidR="008364B7">
        <w:rPr>
          <w:iCs/>
          <w:sz w:val="28"/>
          <w:szCs w:val="28"/>
        </w:rPr>
        <w:t>несёт</w:t>
      </w:r>
      <w:r>
        <w:rPr>
          <w:iCs/>
          <w:sz w:val="28"/>
          <w:szCs w:val="28"/>
        </w:rPr>
        <w:t xml:space="preserve"> его в руках, держа при персех. </w:t>
      </w:r>
      <w:r w:rsidR="008364B7">
        <w:rPr>
          <w:sz w:val="28"/>
          <w:szCs w:val="28"/>
        </w:rPr>
        <w:t>Распределяются эти</w:t>
      </w:r>
      <w:r>
        <w:rPr>
          <w:sz w:val="28"/>
          <w:szCs w:val="28"/>
        </w:rPr>
        <w:t xml:space="preserve"> предметы между</w:t>
      </w:r>
      <w:r>
        <w:rPr>
          <w:i/>
          <w:sz w:val="28"/>
          <w:szCs w:val="28"/>
        </w:rPr>
        <w:t xml:space="preserve"> </w:t>
      </w:r>
      <w:r w:rsidRPr="00CB4F8B">
        <w:rPr>
          <w:b/>
          <w:sz w:val="28"/>
          <w:szCs w:val="28"/>
        </w:rPr>
        <w:t>сослужащими</w:t>
      </w:r>
      <w:r>
        <w:rPr>
          <w:b/>
          <w:i/>
          <w:sz w:val="28"/>
          <w:szCs w:val="28"/>
        </w:rPr>
        <w:t xml:space="preserve"> </w:t>
      </w:r>
      <w:r>
        <w:rPr>
          <w:sz w:val="28"/>
          <w:szCs w:val="28"/>
        </w:rPr>
        <w:t>в следующем порядке:</w:t>
      </w:r>
    </w:p>
    <w:p w:rsidR="00970359" w:rsidRDefault="00F11530" w:rsidP="00E24C08">
      <w:pPr>
        <w:jc w:val="both"/>
        <w:rPr>
          <w:sz w:val="28"/>
          <w:szCs w:val="28"/>
        </w:rPr>
      </w:pPr>
      <w:r>
        <w:rPr>
          <w:sz w:val="28"/>
          <w:szCs w:val="28"/>
        </w:rPr>
        <w:t xml:space="preserve">     </w:t>
      </w:r>
      <w:r w:rsidR="000016E1">
        <w:rPr>
          <w:sz w:val="28"/>
          <w:szCs w:val="28"/>
        </w:rPr>
        <w:t xml:space="preserve"> </w:t>
      </w:r>
      <w:r w:rsidR="00970359">
        <w:rPr>
          <w:sz w:val="28"/>
          <w:szCs w:val="28"/>
        </w:rPr>
        <w:t>1) при служении</w:t>
      </w:r>
      <w:r w:rsidR="00970359">
        <w:rPr>
          <w:i/>
          <w:sz w:val="28"/>
          <w:szCs w:val="28"/>
        </w:rPr>
        <w:t xml:space="preserve"> </w:t>
      </w:r>
      <w:r w:rsidR="00970359">
        <w:rPr>
          <w:b/>
          <w:sz w:val="28"/>
          <w:szCs w:val="28"/>
        </w:rPr>
        <w:t>двух</w:t>
      </w:r>
      <w:r w:rsidR="00970359">
        <w:rPr>
          <w:sz w:val="28"/>
          <w:szCs w:val="28"/>
        </w:rPr>
        <w:t xml:space="preserve"> </w:t>
      </w:r>
      <w:r w:rsidR="00970359">
        <w:rPr>
          <w:b/>
          <w:i/>
          <w:sz w:val="28"/>
          <w:szCs w:val="28"/>
        </w:rPr>
        <w:t>священников:</w:t>
      </w:r>
      <w:r w:rsidR="00970359">
        <w:rPr>
          <w:sz w:val="28"/>
          <w:szCs w:val="28"/>
        </w:rPr>
        <w:t xml:space="preserve"> </w:t>
      </w:r>
      <w:r w:rsidR="00970359">
        <w:rPr>
          <w:b/>
          <w:sz w:val="28"/>
          <w:szCs w:val="28"/>
        </w:rPr>
        <w:t>2-й</w:t>
      </w:r>
      <w:r w:rsidR="00970359">
        <w:rPr>
          <w:sz w:val="28"/>
          <w:szCs w:val="28"/>
        </w:rPr>
        <w:t xml:space="preserve"> </w:t>
      </w:r>
      <w:r w:rsidR="00E24C08">
        <w:rPr>
          <w:sz w:val="28"/>
          <w:szCs w:val="28"/>
        </w:rPr>
        <w:t>–</w:t>
      </w:r>
      <w:r w:rsidR="00970359">
        <w:rPr>
          <w:sz w:val="28"/>
          <w:szCs w:val="28"/>
        </w:rPr>
        <w:t xml:space="preserve"> крест; </w:t>
      </w:r>
    </w:p>
    <w:p w:rsidR="00970359" w:rsidRDefault="00970359" w:rsidP="00E24C08">
      <w:pPr>
        <w:pStyle w:val="aa"/>
        <w:tabs>
          <w:tab w:val="left" w:pos="426"/>
        </w:tabs>
        <w:jc w:val="both"/>
        <w:rPr>
          <w:sz w:val="28"/>
          <w:szCs w:val="28"/>
        </w:rPr>
      </w:pPr>
      <w:r>
        <w:rPr>
          <w:sz w:val="28"/>
          <w:szCs w:val="28"/>
        </w:rPr>
        <w:t xml:space="preserve">      2) при служении</w:t>
      </w:r>
      <w:r>
        <w:rPr>
          <w:i/>
          <w:sz w:val="28"/>
          <w:szCs w:val="28"/>
        </w:rPr>
        <w:t xml:space="preserve"> </w:t>
      </w:r>
      <w:r w:rsidR="008364B7">
        <w:rPr>
          <w:b/>
          <w:sz w:val="28"/>
          <w:szCs w:val="28"/>
        </w:rPr>
        <w:t>трёх</w:t>
      </w:r>
      <w:r>
        <w:rPr>
          <w:i/>
          <w:sz w:val="28"/>
          <w:szCs w:val="28"/>
        </w:rPr>
        <w:t xml:space="preserve"> </w:t>
      </w:r>
      <w:r>
        <w:rPr>
          <w:b/>
          <w:i/>
          <w:sz w:val="28"/>
          <w:szCs w:val="28"/>
        </w:rPr>
        <w:t>священников:</w:t>
      </w:r>
      <w:r>
        <w:rPr>
          <w:sz w:val="28"/>
          <w:szCs w:val="28"/>
        </w:rPr>
        <w:t xml:space="preserve"> </w:t>
      </w:r>
      <w:r>
        <w:rPr>
          <w:b/>
          <w:sz w:val="28"/>
          <w:szCs w:val="28"/>
        </w:rPr>
        <w:t>2-й</w:t>
      </w:r>
      <w:r w:rsidR="00DF1B86">
        <w:rPr>
          <w:b/>
          <w:sz w:val="28"/>
          <w:szCs w:val="28"/>
        </w:rPr>
        <w:t xml:space="preserve"> </w:t>
      </w:r>
      <w:r w:rsidR="00E24C08">
        <w:rPr>
          <w:sz w:val="28"/>
          <w:szCs w:val="28"/>
        </w:rPr>
        <w:t>–</w:t>
      </w:r>
      <w:r>
        <w:rPr>
          <w:sz w:val="28"/>
          <w:szCs w:val="28"/>
        </w:rPr>
        <w:t xml:space="preserve"> крест, </w:t>
      </w:r>
      <w:r>
        <w:rPr>
          <w:b/>
          <w:sz w:val="28"/>
          <w:szCs w:val="28"/>
        </w:rPr>
        <w:t>3-й</w:t>
      </w:r>
      <w:r>
        <w:rPr>
          <w:sz w:val="28"/>
          <w:szCs w:val="28"/>
        </w:rPr>
        <w:t xml:space="preserve"> </w:t>
      </w:r>
      <w:r w:rsidR="00E24C08">
        <w:rPr>
          <w:sz w:val="28"/>
          <w:szCs w:val="28"/>
        </w:rPr>
        <w:t>–</w:t>
      </w:r>
      <w:r>
        <w:rPr>
          <w:sz w:val="28"/>
          <w:szCs w:val="28"/>
        </w:rPr>
        <w:t xml:space="preserve"> копие и лжица; </w:t>
      </w:r>
    </w:p>
    <w:p w:rsidR="00970359" w:rsidRDefault="00970359" w:rsidP="00E24C08">
      <w:pPr>
        <w:pStyle w:val="aa"/>
        <w:tabs>
          <w:tab w:val="left" w:pos="426"/>
        </w:tabs>
        <w:jc w:val="both"/>
        <w:rPr>
          <w:i/>
          <w:sz w:val="28"/>
          <w:szCs w:val="28"/>
        </w:rPr>
      </w:pPr>
      <w:r>
        <w:rPr>
          <w:sz w:val="28"/>
          <w:szCs w:val="28"/>
        </w:rPr>
        <w:t xml:space="preserve">      3) при служении</w:t>
      </w:r>
      <w:r>
        <w:rPr>
          <w:i/>
          <w:sz w:val="28"/>
          <w:szCs w:val="28"/>
        </w:rPr>
        <w:t xml:space="preserve"> </w:t>
      </w:r>
      <w:r>
        <w:rPr>
          <w:b/>
          <w:sz w:val="28"/>
          <w:szCs w:val="28"/>
        </w:rPr>
        <w:t>четырех</w:t>
      </w:r>
      <w:r>
        <w:rPr>
          <w:sz w:val="28"/>
          <w:szCs w:val="28"/>
        </w:rPr>
        <w:t xml:space="preserve"> </w:t>
      </w:r>
      <w:r>
        <w:rPr>
          <w:b/>
          <w:i/>
          <w:sz w:val="28"/>
          <w:szCs w:val="28"/>
        </w:rPr>
        <w:t>священников:</w:t>
      </w:r>
      <w:r>
        <w:rPr>
          <w:sz w:val="28"/>
          <w:szCs w:val="28"/>
        </w:rPr>
        <w:t xml:space="preserve"> </w:t>
      </w:r>
      <w:r>
        <w:rPr>
          <w:b/>
          <w:sz w:val="28"/>
          <w:szCs w:val="28"/>
        </w:rPr>
        <w:t>2-й</w:t>
      </w:r>
      <w:r w:rsidR="008364B7">
        <w:rPr>
          <w:b/>
          <w:sz w:val="28"/>
          <w:szCs w:val="28"/>
        </w:rPr>
        <w:t xml:space="preserve"> </w:t>
      </w:r>
      <w:r w:rsidR="00E24C08">
        <w:rPr>
          <w:sz w:val="28"/>
          <w:szCs w:val="28"/>
        </w:rPr>
        <w:t>–</w:t>
      </w:r>
      <w:r>
        <w:rPr>
          <w:sz w:val="28"/>
          <w:szCs w:val="28"/>
        </w:rPr>
        <w:t xml:space="preserve"> крест, </w:t>
      </w:r>
      <w:r>
        <w:rPr>
          <w:b/>
          <w:sz w:val="28"/>
          <w:szCs w:val="28"/>
        </w:rPr>
        <w:t>3-й</w:t>
      </w:r>
      <w:r w:rsidR="00E24C08">
        <w:rPr>
          <w:sz w:val="28"/>
          <w:szCs w:val="28"/>
        </w:rPr>
        <w:t xml:space="preserve"> –</w:t>
      </w:r>
      <w:r>
        <w:rPr>
          <w:sz w:val="28"/>
          <w:szCs w:val="28"/>
        </w:rPr>
        <w:t xml:space="preserve"> крест, </w:t>
      </w:r>
      <w:r>
        <w:rPr>
          <w:b/>
          <w:sz w:val="28"/>
          <w:szCs w:val="28"/>
        </w:rPr>
        <w:t>4-й</w:t>
      </w:r>
      <w:r w:rsidR="00E24C08">
        <w:rPr>
          <w:b/>
          <w:sz w:val="28"/>
          <w:szCs w:val="28"/>
        </w:rPr>
        <w:t xml:space="preserve"> </w:t>
      </w:r>
      <w:r w:rsidR="00E24C08">
        <w:rPr>
          <w:sz w:val="28"/>
          <w:szCs w:val="28"/>
        </w:rPr>
        <w:t>–</w:t>
      </w:r>
      <w:r>
        <w:rPr>
          <w:sz w:val="28"/>
          <w:szCs w:val="28"/>
        </w:rPr>
        <w:t xml:space="preserve"> копие </w:t>
      </w:r>
      <w:r w:rsidR="008364B7">
        <w:rPr>
          <w:sz w:val="28"/>
          <w:szCs w:val="28"/>
        </w:rPr>
        <w:t xml:space="preserve">                        </w:t>
      </w:r>
      <w:r>
        <w:rPr>
          <w:sz w:val="28"/>
          <w:szCs w:val="28"/>
        </w:rPr>
        <w:t>и лжица;</w:t>
      </w:r>
    </w:p>
    <w:p w:rsidR="00970359" w:rsidRDefault="00970359" w:rsidP="00970359">
      <w:pPr>
        <w:pStyle w:val="aa"/>
        <w:tabs>
          <w:tab w:val="left" w:pos="426"/>
        </w:tabs>
        <w:jc w:val="both"/>
        <w:rPr>
          <w:sz w:val="28"/>
          <w:szCs w:val="28"/>
        </w:rPr>
      </w:pPr>
      <w:r>
        <w:rPr>
          <w:sz w:val="28"/>
          <w:szCs w:val="28"/>
        </w:rPr>
        <w:t xml:space="preserve">      4) при служении</w:t>
      </w:r>
      <w:r>
        <w:rPr>
          <w:i/>
          <w:sz w:val="28"/>
          <w:szCs w:val="28"/>
        </w:rPr>
        <w:t xml:space="preserve"> </w:t>
      </w:r>
      <w:r>
        <w:rPr>
          <w:b/>
          <w:sz w:val="28"/>
          <w:szCs w:val="28"/>
        </w:rPr>
        <w:t xml:space="preserve">пяти </w:t>
      </w:r>
      <w:r>
        <w:rPr>
          <w:b/>
          <w:i/>
          <w:sz w:val="28"/>
          <w:szCs w:val="28"/>
        </w:rPr>
        <w:t>священников:</w:t>
      </w:r>
      <w:r>
        <w:rPr>
          <w:sz w:val="28"/>
          <w:szCs w:val="28"/>
        </w:rPr>
        <w:t xml:space="preserve"> </w:t>
      </w:r>
      <w:r>
        <w:rPr>
          <w:b/>
          <w:sz w:val="28"/>
          <w:szCs w:val="28"/>
        </w:rPr>
        <w:t>2-й</w:t>
      </w:r>
      <w:r>
        <w:rPr>
          <w:sz w:val="28"/>
          <w:szCs w:val="28"/>
        </w:rPr>
        <w:t xml:space="preserve"> </w:t>
      </w:r>
      <w:r w:rsidR="00E24C08">
        <w:rPr>
          <w:sz w:val="28"/>
          <w:szCs w:val="28"/>
        </w:rPr>
        <w:t>–</w:t>
      </w:r>
      <w:r>
        <w:rPr>
          <w:sz w:val="28"/>
          <w:szCs w:val="28"/>
        </w:rPr>
        <w:t xml:space="preserve"> крест, </w:t>
      </w:r>
      <w:r>
        <w:rPr>
          <w:b/>
          <w:sz w:val="28"/>
          <w:szCs w:val="28"/>
        </w:rPr>
        <w:t>3-й</w:t>
      </w:r>
      <w:r>
        <w:rPr>
          <w:sz w:val="28"/>
          <w:szCs w:val="28"/>
        </w:rPr>
        <w:t xml:space="preserve"> </w:t>
      </w:r>
      <w:r w:rsidR="00E24C08">
        <w:rPr>
          <w:sz w:val="28"/>
          <w:szCs w:val="28"/>
        </w:rPr>
        <w:t>–</w:t>
      </w:r>
      <w:r>
        <w:rPr>
          <w:sz w:val="28"/>
          <w:szCs w:val="28"/>
        </w:rPr>
        <w:t xml:space="preserve"> крест, </w:t>
      </w:r>
      <w:r>
        <w:rPr>
          <w:b/>
          <w:sz w:val="28"/>
          <w:szCs w:val="28"/>
        </w:rPr>
        <w:t>4-й</w:t>
      </w:r>
      <w:r>
        <w:rPr>
          <w:sz w:val="28"/>
          <w:szCs w:val="28"/>
        </w:rPr>
        <w:t xml:space="preserve"> – копие и лжица,</w:t>
      </w:r>
      <w:r>
        <w:rPr>
          <w:i/>
          <w:sz w:val="28"/>
          <w:szCs w:val="28"/>
        </w:rPr>
        <w:t xml:space="preserve"> </w:t>
      </w:r>
      <w:r>
        <w:rPr>
          <w:b/>
          <w:sz w:val="28"/>
          <w:szCs w:val="28"/>
        </w:rPr>
        <w:t>5-й</w:t>
      </w:r>
      <w:r>
        <w:rPr>
          <w:sz w:val="28"/>
          <w:szCs w:val="28"/>
        </w:rPr>
        <w:t xml:space="preserve"> </w:t>
      </w:r>
      <w:r w:rsidR="00E24C08">
        <w:rPr>
          <w:sz w:val="28"/>
          <w:szCs w:val="28"/>
        </w:rPr>
        <w:t>–</w:t>
      </w:r>
      <w:r>
        <w:rPr>
          <w:sz w:val="28"/>
          <w:szCs w:val="28"/>
        </w:rPr>
        <w:t xml:space="preserve"> блюдце для раздробления Агнца;</w:t>
      </w:r>
    </w:p>
    <w:p w:rsidR="00970359" w:rsidRDefault="00970359" w:rsidP="008364B7">
      <w:pPr>
        <w:pStyle w:val="aa"/>
        <w:tabs>
          <w:tab w:val="left" w:pos="426"/>
        </w:tabs>
        <w:jc w:val="both"/>
        <w:rPr>
          <w:sz w:val="28"/>
          <w:szCs w:val="28"/>
        </w:rPr>
      </w:pPr>
      <w:r>
        <w:rPr>
          <w:sz w:val="28"/>
          <w:szCs w:val="28"/>
        </w:rPr>
        <w:t xml:space="preserve">      5) при служении более</w:t>
      </w:r>
      <w:r>
        <w:rPr>
          <w:i/>
          <w:sz w:val="28"/>
          <w:szCs w:val="28"/>
        </w:rPr>
        <w:t xml:space="preserve"> </w:t>
      </w:r>
      <w:r>
        <w:rPr>
          <w:b/>
          <w:sz w:val="28"/>
          <w:szCs w:val="28"/>
        </w:rPr>
        <w:t xml:space="preserve">пяти </w:t>
      </w:r>
      <w:r>
        <w:rPr>
          <w:b/>
          <w:i/>
          <w:sz w:val="28"/>
          <w:szCs w:val="28"/>
        </w:rPr>
        <w:t xml:space="preserve">священников: </w:t>
      </w:r>
      <w:r>
        <w:rPr>
          <w:b/>
          <w:sz w:val="28"/>
          <w:szCs w:val="28"/>
        </w:rPr>
        <w:t>2-й</w:t>
      </w:r>
      <w:r>
        <w:rPr>
          <w:sz w:val="28"/>
          <w:szCs w:val="28"/>
        </w:rPr>
        <w:t xml:space="preserve"> </w:t>
      </w:r>
      <w:r w:rsidR="00E24C08">
        <w:rPr>
          <w:sz w:val="28"/>
          <w:szCs w:val="28"/>
        </w:rPr>
        <w:t>–</w:t>
      </w:r>
      <w:r>
        <w:rPr>
          <w:sz w:val="28"/>
          <w:szCs w:val="28"/>
        </w:rPr>
        <w:t xml:space="preserve"> крест, </w:t>
      </w:r>
      <w:r>
        <w:rPr>
          <w:b/>
          <w:sz w:val="28"/>
          <w:szCs w:val="28"/>
        </w:rPr>
        <w:t xml:space="preserve">3-й </w:t>
      </w:r>
      <w:r w:rsidR="00E24C08">
        <w:rPr>
          <w:sz w:val="28"/>
          <w:szCs w:val="28"/>
        </w:rPr>
        <w:t>–</w:t>
      </w:r>
      <w:r>
        <w:rPr>
          <w:sz w:val="28"/>
          <w:szCs w:val="28"/>
        </w:rPr>
        <w:t xml:space="preserve"> крест</w:t>
      </w:r>
      <w:r w:rsidR="003028A4">
        <w:rPr>
          <w:sz w:val="28"/>
          <w:szCs w:val="28"/>
        </w:rPr>
        <w:t>,</w:t>
      </w:r>
      <w:r>
        <w:rPr>
          <w:sz w:val="28"/>
          <w:szCs w:val="28"/>
        </w:rPr>
        <w:t xml:space="preserve"> </w:t>
      </w:r>
      <w:r>
        <w:rPr>
          <w:b/>
          <w:sz w:val="28"/>
          <w:szCs w:val="28"/>
        </w:rPr>
        <w:t>4-й</w:t>
      </w:r>
      <w:r>
        <w:rPr>
          <w:sz w:val="28"/>
          <w:szCs w:val="28"/>
        </w:rPr>
        <w:t xml:space="preserve"> – копие </w:t>
      </w:r>
      <w:r w:rsidR="008364B7">
        <w:rPr>
          <w:sz w:val="28"/>
          <w:szCs w:val="28"/>
        </w:rPr>
        <w:t xml:space="preserve">                 </w:t>
      </w:r>
      <w:r>
        <w:rPr>
          <w:sz w:val="28"/>
          <w:szCs w:val="28"/>
        </w:rPr>
        <w:t>и лжица,</w:t>
      </w:r>
      <w:r>
        <w:rPr>
          <w:i/>
          <w:sz w:val="28"/>
          <w:szCs w:val="28"/>
        </w:rPr>
        <w:t xml:space="preserve"> </w:t>
      </w:r>
      <w:r>
        <w:rPr>
          <w:b/>
          <w:sz w:val="28"/>
          <w:szCs w:val="28"/>
        </w:rPr>
        <w:t>5-й</w:t>
      </w:r>
      <w:r w:rsidR="00E24C08">
        <w:rPr>
          <w:sz w:val="28"/>
          <w:szCs w:val="28"/>
        </w:rPr>
        <w:t xml:space="preserve"> –</w:t>
      </w:r>
      <w:r>
        <w:rPr>
          <w:sz w:val="28"/>
          <w:szCs w:val="28"/>
        </w:rPr>
        <w:t xml:space="preserve"> блюдце для раздробления Агнца,</w:t>
      </w:r>
      <w:r>
        <w:rPr>
          <w:i/>
          <w:sz w:val="28"/>
          <w:szCs w:val="28"/>
        </w:rPr>
        <w:t xml:space="preserve"> </w:t>
      </w:r>
      <w:r>
        <w:rPr>
          <w:b/>
          <w:sz w:val="28"/>
          <w:szCs w:val="28"/>
        </w:rPr>
        <w:t>остальные:</w:t>
      </w:r>
      <w:r>
        <w:rPr>
          <w:i/>
          <w:sz w:val="28"/>
          <w:szCs w:val="28"/>
        </w:rPr>
        <w:t xml:space="preserve"> </w:t>
      </w:r>
      <w:r>
        <w:rPr>
          <w:sz w:val="28"/>
          <w:szCs w:val="28"/>
        </w:rPr>
        <w:t xml:space="preserve">малые копия, блюдца для </w:t>
      </w:r>
      <w:r>
        <w:rPr>
          <w:sz w:val="28"/>
          <w:szCs w:val="28"/>
        </w:rPr>
        <w:lastRenderedPageBreak/>
        <w:t>вынимания частичек</w:t>
      </w:r>
      <w:r w:rsidR="00910483">
        <w:rPr>
          <w:sz w:val="28"/>
          <w:szCs w:val="28"/>
        </w:rPr>
        <w:t xml:space="preserve"> (если причащают из нескольких ч</w:t>
      </w:r>
      <w:r>
        <w:rPr>
          <w:sz w:val="28"/>
          <w:szCs w:val="28"/>
        </w:rPr>
        <w:t>аш, то выносят столько же</w:t>
      </w:r>
      <w:r w:rsidR="008364B7">
        <w:rPr>
          <w:sz w:val="28"/>
          <w:szCs w:val="28"/>
        </w:rPr>
        <w:t xml:space="preserve">                      </w:t>
      </w:r>
      <w:r>
        <w:rPr>
          <w:sz w:val="28"/>
          <w:szCs w:val="28"/>
        </w:rPr>
        <w:t xml:space="preserve"> и лжиц). </w:t>
      </w:r>
    </w:p>
    <w:p w:rsidR="00970359" w:rsidRDefault="00970359" w:rsidP="00311CF6">
      <w:pPr>
        <w:pStyle w:val="Iauiue3"/>
        <w:tabs>
          <w:tab w:val="left" w:pos="426"/>
        </w:tabs>
        <w:jc w:val="both"/>
        <w:rPr>
          <w:sz w:val="28"/>
        </w:rPr>
      </w:pPr>
      <w:r>
        <w:rPr>
          <w:sz w:val="28"/>
          <w:szCs w:val="28"/>
        </w:rPr>
        <w:t xml:space="preserve">      Далее</w:t>
      </w:r>
      <w:r>
        <w:rPr>
          <w:sz w:val="28"/>
        </w:rPr>
        <w:t xml:space="preserve"> </w:t>
      </w:r>
      <w:r w:rsidR="00CB4F8B">
        <w:rPr>
          <w:sz w:val="28"/>
        </w:rPr>
        <w:t>в</w:t>
      </w:r>
      <w:r>
        <w:rPr>
          <w:sz w:val="28"/>
        </w:rPr>
        <w:t>се</w:t>
      </w:r>
      <w:r>
        <w:rPr>
          <w:b/>
          <w:sz w:val="28"/>
        </w:rPr>
        <w:t xml:space="preserve"> </w:t>
      </w:r>
      <w:r>
        <w:rPr>
          <w:sz w:val="28"/>
        </w:rPr>
        <w:t xml:space="preserve">выстраиваются в один </w:t>
      </w:r>
      <w:r w:rsidR="00CB4F8B">
        <w:rPr>
          <w:sz w:val="28"/>
        </w:rPr>
        <w:t xml:space="preserve">ряд, и начинается шествие </w:t>
      </w:r>
      <w:r w:rsidR="00CB4F8B">
        <w:rPr>
          <w:sz w:val="28"/>
          <w:szCs w:val="28"/>
        </w:rPr>
        <w:t>северной дверью на солею.</w:t>
      </w:r>
      <w:r w:rsidR="00CB4F8B">
        <w:rPr>
          <w:sz w:val="28"/>
        </w:rPr>
        <w:t xml:space="preserve"> В</w:t>
      </w:r>
      <w:r>
        <w:rPr>
          <w:sz w:val="28"/>
        </w:rPr>
        <w:t>переди</w:t>
      </w:r>
      <w:r>
        <w:rPr>
          <w:i/>
          <w:sz w:val="28"/>
        </w:rPr>
        <w:t xml:space="preserve"> </w:t>
      </w:r>
      <w:r w:rsidR="00CB4F8B" w:rsidRPr="00CB4F8B">
        <w:rPr>
          <w:sz w:val="28"/>
        </w:rPr>
        <w:t>идут</w:t>
      </w:r>
      <w:r w:rsidR="00CB4F8B">
        <w:rPr>
          <w:i/>
          <w:sz w:val="28"/>
        </w:rPr>
        <w:t xml:space="preserve"> </w:t>
      </w:r>
      <w:r>
        <w:rPr>
          <w:b/>
          <w:i/>
          <w:sz w:val="28"/>
        </w:rPr>
        <w:t>свещеносцы</w:t>
      </w:r>
      <w:r>
        <w:rPr>
          <w:sz w:val="28"/>
        </w:rPr>
        <w:t xml:space="preserve"> со свечами</w:t>
      </w:r>
      <w:r w:rsidR="00E00639" w:rsidRPr="00E00639">
        <w:rPr>
          <w:sz w:val="28"/>
        </w:rPr>
        <w:t xml:space="preserve"> </w:t>
      </w:r>
      <w:r w:rsidR="00E00639">
        <w:rPr>
          <w:sz w:val="28"/>
        </w:rPr>
        <w:t>друг за другом</w:t>
      </w:r>
      <w:r>
        <w:rPr>
          <w:sz w:val="28"/>
        </w:rPr>
        <w:t xml:space="preserve">, за ними </w:t>
      </w:r>
      <w:r>
        <w:rPr>
          <w:b/>
          <w:sz w:val="28"/>
        </w:rPr>
        <w:t>второй</w:t>
      </w:r>
      <w:r>
        <w:rPr>
          <w:sz w:val="28"/>
        </w:rPr>
        <w:t xml:space="preserve"> и третий </w:t>
      </w:r>
      <w:r w:rsidRPr="00311CF6">
        <w:rPr>
          <w:b/>
          <w:i/>
          <w:sz w:val="28"/>
        </w:rPr>
        <w:t>диаконы</w:t>
      </w:r>
      <w:r w:rsidRPr="00311CF6">
        <w:rPr>
          <w:i/>
          <w:sz w:val="28"/>
        </w:rPr>
        <w:t xml:space="preserve"> </w:t>
      </w:r>
      <w:r>
        <w:rPr>
          <w:sz w:val="28"/>
        </w:rPr>
        <w:t>с кадилами</w:t>
      </w:r>
      <w:r w:rsidR="003028A4">
        <w:rPr>
          <w:sz w:val="28"/>
        </w:rPr>
        <w:t>. Д</w:t>
      </w:r>
      <w:r>
        <w:rPr>
          <w:sz w:val="28"/>
        </w:rPr>
        <w:t xml:space="preserve">алее </w:t>
      </w:r>
      <w:r>
        <w:rPr>
          <w:b/>
          <w:sz w:val="28"/>
        </w:rPr>
        <w:t>старший</w:t>
      </w:r>
      <w:r>
        <w:rPr>
          <w:b/>
          <w:i/>
          <w:sz w:val="28"/>
        </w:rPr>
        <w:t xml:space="preserve"> диакон</w:t>
      </w:r>
      <w:r w:rsidR="00BC7F5F">
        <w:rPr>
          <w:sz w:val="28"/>
        </w:rPr>
        <w:t xml:space="preserve"> с д</w:t>
      </w:r>
      <w:r>
        <w:rPr>
          <w:sz w:val="28"/>
        </w:rPr>
        <w:t>искосом,</w:t>
      </w:r>
      <w:r>
        <w:rPr>
          <w:i/>
          <w:sz w:val="28"/>
        </w:rPr>
        <w:t xml:space="preserve"> </w:t>
      </w:r>
      <w:r w:rsidR="00CB4F8B" w:rsidRPr="00CB4F8B">
        <w:rPr>
          <w:sz w:val="28"/>
        </w:rPr>
        <w:t>потом</w:t>
      </w:r>
      <w:r w:rsidR="00CB4F8B">
        <w:rPr>
          <w:i/>
          <w:sz w:val="28"/>
        </w:rPr>
        <w:t xml:space="preserve"> </w:t>
      </w:r>
      <w:r>
        <w:rPr>
          <w:b/>
          <w:i/>
          <w:sz w:val="28"/>
        </w:rPr>
        <w:t xml:space="preserve">предстоятель </w:t>
      </w:r>
      <w:r w:rsidR="008364B7">
        <w:rPr>
          <w:b/>
          <w:i/>
          <w:sz w:val="28"/>
        </w:rPr>
        <w:t xml:space="preserve">                          </w:t>
      </w:r>
      <w:r w:rsidR="00910483">
        <w:rPr>
          <w:sz w:val="28"/>
        </w:rPr>
        <w:t>с ч</w:t>
      </w:r>
      <w:r>
        <w:rPr>
          <w:sz w:val="28"/>
        </w:rPr>
        <w:t>ашей</w:t>
      </w:r>
      <w:r w:rsidR="00CB4F8B">
        <w:rPr>
          <w:sz w:val="28"/>
        </w:rPr>
        <w:t xml:space="preserve">, </w:t>
      </w:r>
      <w:r w:rsidR="003028A4">
        <w:rPr>
          <w:sz w:val="28"/>
        </w:rPr>
        <w:t xml:space="preserve">а </w:t>
      </w:r>
      <w:r w:rsidR="00CB4F8B">
        <w:rPr>
          <w:sz w:val="28"/>
        </w:rPr>
        <w:t xml:space="preserve">за ним </w:t>
      </w:r>
      <w:r w:rsidRPr="003028A4">
        <w:rPr>
          <w:b/>
          <w:sz w:val="28"/>
          <w:szCs w:val="28"/>
        </w:rPr>
        <w:t>сослужащие</w:t>
      </w:r>
      <w:r>
        <w:rPr>
          <w:b/>
          <w:i/>
          <w:sz w:val="28"/>
        </w:rPr>
        <w:t xml:space="preserve"> священники</w:t>
      </w:r>
      <w:r>
        <w:rPr>
          <w:i/>
          <w:sz w:val="28"/>
        </w:rPr>
        <w:t xml:space="preserve"> </w:t>
      </w:r>
      <w:r>
        <w:rPr>
          <w:sz w:val="28"/>
        </w:rPr>
        <w:t xml:space="preserve">(старшие впереди).   </w:t>
      </w:r>
    </w:p>
    <w:p w:rsidR="00970359" w:rsidRDefault="00970359" w:rsidP="00970359">
      <w:pPr>
        <w:pStyle w:val="Iauiue3"/>
        <w:tabs>
          <w:tab w:val="left" w:pos="426"/>
        </w:tabs>
        <w:jc w:val="both"/>
        <w:rPr>
          <w:sz w:val="28"/>
        </w:rPr>
      </w:pPr>
      <w:r>
        <w:rPr>
          <w:sz w:val="28"/>
        </w:rPr>
        <w:t xml:space="preserve">     </w:t>
      </w:r>
      <w:r w:rsidR="003028A4">
        <w:rPr>
          <w:sz w:val="28"/>
        </w:rPr>
        <w:t xml:space="preserve"> </w:t>
      </w:r>
      <w:r>
        <w:rPr>
          <w:sz w:val="28"/>
        </w:rPr>
        <w:t xml:space="preserve">На солее: </w:t>
      </w:r>
    </w:p>
    <w:p w:rsidR="00970359" w:rsidRDefault="00970359" w:rsidP="00C450FA">
      <w:pPr>
        <w:pStyle w:val="Iauiue3"/>
        <w:tabs>
          <w:tab w:val="left" w:pos="426"/>
        </w:tabs>
        <w:jc w:val="both"/>
        <w:rPr>
          <w:sz w:val="28"/>
        </w:rPr>
      </w:pPr>
      <w:r>
        <w:rPr>
          <w:b/>
          <w:i/>
          <w:sz w:val="28"/>
        </w:rPr>
        <w:t xml:space="preserve">     </w:t>
      </w:r>
      <w:r w:rsidR="00C450FA">
        <w:rPr>
          <w:b/>
          <w:i/>
          <w:sz w:val="28"/>
        </w:rPr>
        <w:t xml:space="preserve"> </w:t>
      </w:r>
      <w:r>
        <w:rPr>
          <w:b/>
          <w:i/>
          <w:sz w:val="28"/>
        </w:rPr>
        <w:t xml:space="preserve">свещеносцы </w:t>
      </w:r>
      <w:r>
        <w:rPr>
          <w:sz w:val="28"/>
        </w:rPr>
        <w:t xml:space="preserve">со свечами </w:t>
      </w:r>
      <w:r>
        <w:rPr>
          <w:sz w:val="28"/>
          <w:szCs w:val="28"/>
        </w:rPr>
        <w:t>спускаются</w:t>
      </w:r>
      <w:r>
        <w:rPr>
          <w:sz w:val="28"/>
        </w:rPr>
        <w:t xml:space="preserve"> с амвона и становятся за ним, лицом на восток, не отпуская при этом подсвечники; </w:t>
      </w:r>
    </w:p>
    <w:p w:rsidR="00970359" w:rsidRDefault="00970359" w:rsidP="000016E1">
      <w:pPr>
        <w:pStyle w:val="Iauiue3"/>
        <w:tabs>
          <w:tab w:val="left" w:pos="426"/>
        </w:tabs>
        <w:jc w:val="both"/>
        <w:rPr>
          <w:sz w:val="28"/>
        </w:rPr>
      </w:pPr>
      <w:r>
        <w:rPr>
          <w:b/>
          <w:i/>
          <w:sz w:val="28"/>
        </w:rPr>
        <w:t xml:space="preserve">     </w:t>
      </w:r>
      <w:r w:rsidR="00C450FA">
        <w:rPr>
          <w:b/>
          <w:i/>
          <w:sz w:val="28"/>
        </w:rPr>
        <w:t xml:space="preserve"> </w:t>
      </w:r>
      <w:r>
        <w:rPr>
          <w:b/>
          <w:i/>
          <w:sz w:val="28"/>
        </w:rPr>
        <w:t>диаконы</w:t>
      </w:r>
      <w:r>
        <w:rPr>
          <w:sz w:val="28"/>
        </w:rPr>
        <w:t xml:space="preserve"> с кадилами кадят иконы на царских вратах </w:t>
      </w:r>
      <w:r w:rsidRPr="00A34DA7">
        <w:rPr>
          <w:b/>
          <w:sz w:val="28"/>
        </w:rPr>
        <w:t>(</w:t>
      </w:r>
      <w:r>
        <w:rPr>
          <w:b/>
          <w:sz w:val="28"/>
        </w:rPr>
        <w:t xml:space="preserve">второй </w:t>
      </w:r>
      <w:r>
        <w:rPr>
          <w:sz w:val="28"/>
          <w:szCs w:val="28"/>
        </w:rPr>
        <w:t>Спасителя,</w:t>
      </w:r>
      <w:r w:rsidR="003028A4">
        <w:rPr>
          <w:sz w:val="28"/>
          <w:szCs w:val="28"/>
        </w:rPr>
        <w:t xml:space="preserve"> </w:t>
      </w:r>
      <w:r>
        <w:rPr>
          <w:sz w:val="28"/>
          <w:szCs w:val="28"/>
        </w:rPr>
        <w:t>а</w:t>
      </w:r>
      <w:r>
        <w:rPr>
          <w:b/>
          <w:i/>
          <w:sz w:val="28"/>
          <w:szCs w:val="28"/>
        </w:rPr>
        <w:t xml:space="preserve"> </w:t>
      </w:r>
      <w:r>
        <w:rPr>
          <w:b/>
          <w:sz w:val="28"/>
          <w:szCs w:val="28"/>
        </w:rPr>
        <w:t>третий</w:t>
      </w:r>
      <w:r>
        <w:rPr>
          <w:b/>
          <w:i/>
          <w:sz w:val="28"/>
          <w:szCs w:val="28"/>
        </w:rPr>
        <w:t xml:space="preserve"> </w:t>
      </w:r>
      <w:r>
        <w:rPr>
          <w:sz w:val="28"/>
          <w:szCs w:val="28"/>
        </w:rPr>
        <w:t>Богородицы)</w:t>
      </w:r>
      <w:r>
        <w:rPr>
          <w:b/>
          <w:sz w:val="28"/>
          <w:szCs w:val="28"/>
        </w:rPr>
        <w:t xml:space="preserve"> </w:t>
      </w:r>
      <w:r>
        <w:rPr>
          <w:sz w:val="28"/>
        </w:rPr>
        <w:t xml:space="preserve">и сразу же входят в алтарь через царские врата, попутно совершая их каждение. В алтаре они сразу же вместе совершают каждение передней части святого престола, а затем расходятся и кадят синхронно: </w:t>
      </w:r>
      <w:r>
        <w:rPr>
          <w:b/>
          <w:sz w:val="28"/>
        </w:rPr>
        <w:t>второй</w:t>
      </w:r>
      <w:r>
        <w:rPr>
          <w:b/>
          <w:i/>
          <w:sz w:val="28"/>
        </w:rPr>
        <w:t xml:space="preserve"> диакон</w:t>
      </w:r>
      <w:r>
        <w:rPr>
          <w:sz w:val="28"/>
        </w:rPr>
        <w:t xml:space="preserve"> южную (правую) сторону, а </w:t>
      </w:r>
      <w:r>
        <w:rPr>
          <w:b/>
          <w:sz w:val="28"/>
        </w:rPr>
        <w:t>третий</w:t>
      </w:r>
      <w:r w:rsidR="00C450FA">
        <w:rPr>
          <w:sz w:val="28"/>
        </w:rPr>
        <w:t xml:space="preserve"> </w:t>
      </w:r>
      <w:r>
        <w:rPr>
          <w:sz w:val="28"/>
        </w:rPr>
        <w:t xml:space="preserve">северную (левую) сторону святого престола. Далее они сходятся </w:t>
      </w:r>
      <w:r w:rsidR="008364B7">
        <w:rPr>
          <w:sz w:val="28"/>
        </w:rPr>
        <w:t xml:space="preserve">                  </w:t>
      </w:r>
      <w:r>
        <w:rPr>
          <w:sz w:val="28"/>
        </w:rPr>
        <w:t>и вместе кадят заднюю часть престола, а затем поворачиваются и кадят горнее место. Потом они становятся по бокам престола, ожидая входа</w:t>
      </w:r>
      <w:r>
        <w:rPr>
          <w:i/>
          <w:sz w:val="28"/>
        </w:rPr>
        <w:t xml:space="preserve"> </w:t>
      </w:r>
      <w:r>
        <w:rPr>
          <w:b/>
          <w:i/>
          <w:sz w:val="28"/>
        </w:rPr>
        <w:t>священнослужителей</w:t>
      </w:r>
      <w:r w:rsidRPr="00311CF6">
        <w:rPr>
          <w:b/>
          <w:i/>
          <w:sz w:val="28"/>
        </w:rPr>
        <w:t>:</w:t>
      </w:r>
      <w:r>
        <w:rPr>
          <w:i/>
          <w:sz w:val="28"/>
        </w:rPr>
        <w:t xml:space="preserve"> </w:t>
      </w:r>
      <w:r>
        <w:rPr>
          <w:b/>
          <w:sz w:val="28"/>
        </w:rPr>
        <w:t xml:space="preserve">второй </w:t>
      </w:r>
      <w:r>
        <w:rPr>
          <w:b/>
          <w:i/>
          <w:sz w:val="28"/>
        </w:rPr>
        <w:t>диакон</w:t>
      </w:r>
      <w:r>
        <w:rPr>
          <w:sz w:val="28"/>
        </w:rPr>
        <w:t xml:space="preserve"> с южной (правой) стороны, а</w:t>
      </w:r>
      <w:r>
        <w:rPr>
          <w:b/>
          <w:i/>
          <w:sz w:val="28"/>
        </w:rPr>
        <w:t xml:space="preserve"> </w:t>
      </w:r>
      <w:r>
        <w:rPr>
          <w:b/>
          <w:sz w:val="28"/>
        </w:rPr>
        <w:t>третий</w:t>
      </w:r>
      <w:r>
        <w:rPr>
          <w:b/>
          <w:i/>
          <w:sz w:val="28"/>
        </w:rPr>
        <w:t xml:space="preserve"> </w:t>
      </w:r>
      <w:r>
        <w:rPr>
          <w:sz w:val="28"/>
        </w:rPr>
        <w:t>с северной</w:t>
      </w:r>
      <w:r>
        <w:rPr>
          <w:b/>
          <w:sz w:val="28"/>
        </w:rPr>
        <w:t xml:space="preserve"> </w:t>
      </w:r>
      <w:r>
        <w:rPr>
          <w:sz w:val="28"/>
        </w:rPr>
        <w:t>(левой) стороны</w:t>
      </w:r>
      <w:r>
        <w:rPr>
          <w:b/>
          <w:sz w:val="28"/>
        </w:rPr>
        <w:t xml:space="preserve"> </w:t>
      </w:r>
      <w:r>
        <w:rPr>
          <w:sz w:val="28"/>
        </w:rPr>
        <w:t xml:space="preserve">престола. </w:t>
      </w:r>
    </w:p>
    <w:p w:rsidR="00970359" w:rsidRDefault="00970359" w:rsidP="00C450FA">
      <w:pPr>
        <w:pStyle w:val="Iauiue3"/>
        <w:tabs>
          <w:tab w:val="left" w:pos="426"/>
        </w:tabs>
        <w:jc w:val="both"/>
        <w:rPr>
          <w:i/>
          <w:sz w:val="28"/>
        </w:rPr>
      </w:pPr>
      <w:r>
        <w:rPr>
          <w:i/>
          <w:sz w:val="28"/>
        </w:rPr>
        <w:t xml:space="preserve">     </w:t>
      </w:r>
      <w:r w:rsidR="00C450FA">
        <w:rPr>
          <w:i/>
          <w:sz w:val="28"/>
        </w:rPr>
        <w:t xml:space="preserve"> </w:t>
      </w:r>
      <w:r>
        <w:rPr>
          <w:sz w:val="28"/>
        </w:rPr>
        <w:t>Если служат только два</w:t>
      </w:r>
      <w:r>
        <w:rPr>
          <w:i/>
          <w:sz w:val="28"/>
        </w:rPr>
        <w:t xml:space="preserve"> </w:t>
      </w:r>
      <w:r>
        <w:rPr>
          <w:b/>
          <w:i/>
          <w:sz w:val="28"/>
        </w:rPr>
        <w:t>диакона</w:t>
      </w:r>
      <w:r w:rsidRPr="00A34DA7">
        <w:rPr>
          <w:b/>
          <w:i/>
          <w:sz w:val="28"/>
        </w:rPr>
        <w:t>,</w:t>
      </w:r>
      <w:r>
        <w:rPr>
          <w:sz w:val="28"/>
        </w:rPr>
        <w:t xml:space="preserve"> то </w:t>
      </w:r>
      <w:r>
        <w:rPr>
          <w:b/>
          <w:sz w:val="28"/>
        </w:rPr>
        <w:t>второй</w:t>
      </w:r>
      <w:r>
        <w:rPr>
          <w:b/>
          <w:i/>
          <w:sz w:val="28"/>
        </w:rPr>
        <w:t xml:space="preserve"> диакон </w:t>
      </w:r>
      <w:r>
        <w:rPr>
          <w:sz w:val="28"/>
        </w:rPr>
        <w:t xml:space="preserve">кадит иконы на царских вратах </w:t>
      </w:r>
      <w:r>
        <w:rPr>
          <w:sz w:val="28"/>
          <w:szCs w:val="28"/>
        </w:rPr>
        <w:t>Спасителя</w:t>
      </w:r>
      <w:r>
        <w:rPr>
          <w:b/>
          <w:sz w:val="28"/>
          <w:szCs w:val="28"/>
        </w:rPr>
        <w:t xml:space="preserve"> </w:t>
      </w:r>
      <w:r>
        <w:rPr>
          <w:sz w:val="28"/>
          <w:szCs w:val="28"/>
        </w:rPr>
        <w:t>и</w:t>
      </w:r>
      <w:r>
        <w:rPr>
          <w:b/>
          <w:sz w:val="28"/>
          <w:szCs w:val="28"/>
        </w:rPr>
        <w:t xml:space="preserve"> </w:t>
      </w:r>
      <w:r>
        <w:rPr>
          <w:sz w:val="28"/>
          <w:szCs w:val="28"/>
        </w:rPr>
        <w:t>Богородицы</w:t>
      </w:r>
      <w:r>
        <w:rPr>
          <w:b/>
          <w:sz w:val="28"/>
          <w:szCs w:val="28"/>
        </w:rPr>
        <w:t xml:space="preserve"> </w:t>
      </w:r>
      <w:r>
        <w:rPr>
          <w:sz w:val="28"/>
        </w:rPr>
        <w:t>и сразу же входит в алтарь через царские врата, попутно совершая их каждение. В алтаре он совершает каждение святого престола и горнего места, а затем становится возле южной (правой) стороны святого престола, ожидая входа</w:t>
      </w:r>
      <w:r>
        <w:rPr>
          <w:i/>
          <w:sz w:val="28"/>
        </w:rPr>
        <w:t xml:space="preserve"> </w:t>
      </w:r>
      <w:r>
        <w:rPr>
          <w:b/>
          <w:i/>
          <w:sz w:val="28"/>
        </w:rPr>
        <w:t>священнослужителей</w:t>
      </w:r>
      <w:r w:rsidRPr="003028A4">
        <w:rPr>
          <w:b/>
          <w:i/>
          <w:sz w:val="28"/>
        </w:rPr>
        <w:t>;</w:t>
      </w:r>
    </w:p>
    <w:p w:rsidR="00970359" w:rsidRDefault="00970359" w:rsidP="00970359">
      <w:pPr>
        <w:pStyle w:val="Iauiue3"/>
        <w:tabs>
          <w:tab w:val="left" w:pos="426"/>
        </w:tabs>
        <w:jc w:val="both"/>
        <w:rPr>
          <w:sz w:val="28"/>
        </w:rPr>
      </w:pPr>
      <w:r>
        <w:rPr>
          <w:b/>
          <w:sz w:val="28"/>
        </w:rPr>
        <w:t xml:space="preserve">      старший</w:t>
      </w:r>
      <w:r>
        <w:rPr>
          <w:b/>
          <w:i/>
          <w:sz w:val="28"/>
        </w:rPr>
        <w:t xml:space="preserve"> диакон </w:t>
      </w:r>
      <w:r w:rsidR="00BC7F5F">
        <w:rPr>
          <w:sz w:val="28"/>
        </w:rPr>
        <w:t>с д</w:t>
      </w:r>
      <w:r>
        <w:rPr>
          <w:sz w:val="28"/>
        </w:rPr>
        <w:t>искосом</w:t>
      </w:r>
      <w:r>
        <w:rPr>
          <w:b/>
          <w:sz w:val="28"/>
        </w:rPr>
        <w:t xml:space="preserve"> </w:t>
      </w:r>
      <w:r>
        <w:rPr>
          <w:sz w:val="28"/>
        </w:rPr>
        <w:t xml:space="preserve">становится </w:t>
      </w:r>
      <w:r>
        <w:rPr>
          <w:sz w:val="28"/>
          <w:szCs w:val="28"/>
        </w:rPr>
        <w:t>у иконы Спасителя лицом к народу</w:t>
      </w:r>
      <w:r>
        <w:rPr>
          <w:sz w:val="28"/>
        </w:rPr>
        <w:t>;</w:t>
      </w:r>
    </w:p>
    <w:p w:rsidR="00970359" w:rsidRDefault="00970359" w:rsidP="00311CF6">
      <w:pPr>
        <w:pStyle w:val="Iauiue3"/>
        <w:tabs>
          <w:tab w:val="left" w:pos="426"/>
        </w:tabs>
        <w:jc w:val="both"/>
        <w:rPr>
          <w:sz w:val="28"/>
        </w:rPr>
      </w:pPr>
      <w:r>
        <w:rPr>
          <w:b/>
          <w:i/>
          <w:sz w:val="28"/>
        </w:rPr>
        <w:t xml:space="preserve">      п</w:t>
      </w:r>
      <w:r>
        <w:rPr>
          <w:b/>
          <w:i/>
          <w:sz w:val="28"/>
          <w:szCs w:val="28"/>
        </w:rPr>
        <w:t xml:space="preserve">редстоятель </w:t>
      </w:r>
      <w:r>
        <w:rPr>
          <w:sz w:val="28"/>
          <w:szCs w:val="28"/>
        </w:rPr>
        <w:t xml:space="preserve">с </w:t>
      </w:r>
      <w:r w:rsidR="00BC7F5F">
        <w:rPr>
          <w:sz w:val="28"/>
          <w:szCs w:val="28"/>
        </w:rPr>
        <w:t>ч</w:t>
      </w:r>
      <w:r>
        <w:rPr>
          <w:sz w:val="28"/>
          <w:szCs w:val="28"/>
        </w:rPr>
        <w:t>ашей</w:t>
      </w:r>
      <w:r>
        <w:rPr>
          <w:b/>
          <w:sz w:val="28"/>
          <w:szCs w:val="28"/>
        </w:rPr>
        <w:t xml:space="preserve"> </w:t>
      </w:r>
      <w:r>
        <w:rPr>
          <w:sz w:val="28"/>
        </w:rPr>
        <w:t>становится посре</w:t>
      </w:r>
      <w:r>
        <w:rPr>
          <w:sz w:val="28"/>
        </w:rPr>
        <w:softHyphen/>
        <w:t xml:space="preserve">дине </w:t>
      </w:r>
      <w:r>
        <w:rPr>
          <w:sz w:val="28"/>
          <w:szCs w:val="28"/>
        </w:rPr>
        <w:t xml:space="preserve">солеи </w:t>
      </w:r>
      <w:r w:rsidR="00E00639">
        <w:rPr>
          <w:sz w:val="28"/>
          <w:szCs w:val="28"/>
        </w:rPr>
        <w:t>на</w:t>
      </w:r>
      <w:r>
        <w:rPr>
          <w:sz w:val="28"/>
          <w:szCs w:val="28"/>
        </w:rPr>
        <w:t>против царских врат лицом к народу</w:t>
      </w:r>
      <w:r>
        <w:rPr>
          <w:sz w:val="28"/>
        </w:rPr>
        <w:t>;</w:t>
      </w:r>
    </w:p>
    <w:p w:rsidR="00970359" w:rsidRDefault="00970359" w:rsidP="00970359">
      <w:pPr>
        <w:pStyle w:val="Iauiue3"/>
        <w:tabs>
          <w:tab w:val="left" w:pos="426"/>
        </w:tabs>
        <w:jc w:val="both"/>
        <w:rPr>
          <w:sz w:val="28"/>
        </w:rPr>
      </w:pPr>
      <w:r>
        <w:rPr>
          <w:b/>
          <w:i/>
          <w:sz w:val="28"/>
        </w:rPr>
        <w:t xml:space="preserve">      </w:t>
      </w:r>
      <w:r w:rsidRPr="00C450FA">
        <w:rPr>
          <w:b/>
          <w:sz w:val="28"/>
          <w:szCs w:val="28"/>
        </w:rPr>
        <w:t>сослужащие</w:t>
      </w:r>
      <w:r>
        <w:rPr>
          <w:b/>
          <w:i/>
          <w:sz w:val="28"/>
          <w:szCs w:val="28"/>
        </w:rPr>
        <w:t xml:space="preserve"> </w:t>
      </w:r>
      <w:r>
        <w:rPr>
          <w:b/>
          <w:i/>
          <w:sz w:val="28"/>
        </w:rPr>
        <w:t>священники</w:t>
      </w:r>
      <w:r>
        <w:rPr>
          <w:i/>
          <w:sz w:val="28"/>
        </w:rPr>
        <w:t xml:space="preserve"> </w:t>
      </w:r>
      <w:r>
        <w:rPr>
          <w:sz w:val="28"/>
        </w:rPr>
        <w:t xml:space="preserve">становятся </w:t>
      </w:r>
      <w:r>
        <w:rPr>
          <w:sz w:val="28"/>
          <w:szCs w:val="28"/>
        </w:rPr>
        <w:t>в линию</w:t>
      </w:r>
      <w:r>
        <w:rPr>
          <w:sz w:val="28"/>
        </w:rPr>
        <w:t xml:space="preserve"> в </w:t>
      </w:r>
      <w:r>
        <w:rPr>
          <w:sz w:val="28"/>
          <w:szCs w:val="28"/>
        </w:rPr>
        <w:t xml:space="preserve">порядке старшинства (старшие впереди), начиная от </w:t>
      </w:r>
      <w:r>
        <w:rPr>
          <w:b/>
          <w:i/>
          <w:sz w:val="28"/>
          <w:szCs w:val="28"/>
        </w:rPr>
        <w:t>предстоятеля</w:t>
      </w:r>
      <w:r>
        <w:rPr>
          <w:i/>
          <w:sz w:val="28"/>
          <w:szCs w:val="28"/>
        </w:rPr>
        <w:t xml:space="preserve"> </w:t>
      </w:r>
      <w:r>
        <w:rPr>
          <w:sz w:val="28"/>
          <w:szCs w:val="28"/>
        </w:rPr>
        <w:t>и до левого клироса.</w:t>
      </w:r>
    </w:p>
    <w:p w:rsidR="00970359" w:rsidRDefault="00970359" w:rsidP="00311CF6">
      <w:pPr>
        <w:pStyle w:val="Iauiue3"/>
        <w:tabs>
          <w:tab w:val="left" w:pos="426"/>
        </w:tabs>
        <w:jc w:val="both"/>
        <w:rPr>
          <w:sz w:val="28"/>
          <w:szCs w:val="28"/>
        </w:rPr>
      </w:pPr>
      <w:r>
        <w:rPr>
          <w:sz w:val="28"/>
          <w:szCs w:val="28"/>
        </w:rPr>
        <w:t xml:space="preserve">      По</w:t>
      </w:r>
      <w:r w:rsidR="00C450FA">
        <w:rPr>
          <w:sz w:val="28"/>
          <w:szCs w:val="28"/>
        </w:rPr>
        <w:t>сле</w:t>
      </w:r>
      <w:r>
        <w:rPr>
          <w:sz w:val="28"/>
          <w:szCs w:val="28"/>
        </w:rPr>
        <w:t xml:space="preserve"> окончани</w:t>
      </w:r>
      <w:r w:rsidR="00C450FA">
        <w:rPr>
          <w:sz w:val="28"/>
          <w:szCs w:val="28"/>
        </w:rPr>
        <w:t>я</w:t>
      </w:r>
      <w:r>
        <w:rPr>
          <w:sz w:val="28"/>
          <w:szCs w:val="28"/>
        </w:rPr>
        <w:t xml:space="preserve"> пения </w:t>
      </w:r>
      <w:r>
        <w:rPr>
          <w:b/>
          <w:i/>
          <w:sz w:val="28"/>
          <w:szCs w:val="28"/>
        </w:rPr>
        <w:t>хором</w:t>
      </w:r>
      <w:r>
        <w:rPr>
          <w:sz w:val="28"/>
          <w:szCs w:val="28"/>
        </w:rPr>
        <w:t xml:space="preserve"> </w:t>
      </w:r>
      <w:r>
        <w:rPr>
          <w:b/>
          <w:sz w:val="28"/>
          <w:szCs w:val="28"/>
        </w:rPr>
        <w:t>Херувимской</w:t>
      </w:r>
      <w:r>
        <w:rPr>
          <w:sz w:val="28"/>
          <w:szCs w:val="28"/>
        </w:rPr>
        <w:t xml:space="preserve"> </w:t>
      </w:r>
      <w:r>
        <w:rPr>
          <w:b/>
          <w:sz w:val="28"/>
          <w:szCs w:val="28"/>
        </w:rPr>
        <w:t>песни</w:t>
      </w:r>
      <w:r>
        <w:rPr>
          <w:b/>
          <w:i/>
          <w:sz w:val="28"/>
        </w:rPr>
        <w:t xml:space="preserve"> </w:t>
      </w:r>
      <w:r>
        <w:rPr>
          <w:b/>
          <w:sz w:val="28"/>
        </w:rPr>
        <w:t>старший</w:t>
      </w:r>
      <w:r>
        <w:rPr>
          <w:b/>
          <w:i/>
          <w:sz w:val="28"/>
        </w:rPr>
        <w:t xml:space="preserve"> </w:t>
      </w:r>
      <w:r>
        <w:rPr>
          <w:b/>
          <w:i/>
          <w:sz w:val="28"/>
          <w:szCs w:val="28"/>
        </w:rPr>
        <w:t>диакон</w:t>
      </w:r>
      <w:r>
        <w:rPr>
          <w:sz w:val="28"/>
          <w:szCs w:val="28"/>
        </w:rPr>
        <w:t xml:space="preserve"> возглашает: </w:t>
      </w:r>
      <w:r w:rsidRPr="00311CF6">
        <w:rPr>
          <w:b/>
          <w:sz w:val="28"/>
          <w:szCs w:val="28"/>
        </w:rPr>
        <w:t>«</w:t>
      </w:r>
      <w:r>
        <w:rPr>
          <w:b/>
          <w:sz w:val="28"/>
          <w:szCs w:val="28"/>
        </w:rPr>
        <w:t>Великаго Господина и Отца нашего Кирилла…»</w:t>
      </w:r>
      <w:r w:rsidRPr="00311CF6">
        <w:rPr>
          <w:b/>
          <w:sz w:val="28"/>
          <w:szCs w:val="28"/>
        </w:rPr>
        <w:t xml:space="preserve">, </w:t>
      </w:r>
      <w:r>
        <w:rPr>
          <w:sz w:val="28"/>
          <w:szCs w:val="28"/>
        </w:rPr>
        <w:t xml:space="preserve">затем </w:t>
      </w:r>
      <w:r>
        <w:rPr>
          <w:sz w:val="28"/>
        </w:rPr>
        <w:t>поворачивается через правое плечо, входит через царские врата в алтарь, становится у юго-западной стороны престола и опус</w:t>
      </w:r>
      <w:r w:rsidR="00BC7F5F">
        <w:rPr>
          <w:sz w:val="28"/>
        </w:rPr>
        <w:t>кается на правое колено, держа д</w:t>
      </w:r>
      <w:r>
        <w:rPr>
          <w:sz w:val="28"/>
        </w:rPr>
        <w:t>искос на голове</w:t>
      </w:r>
      <w:r>
        <w:rPr>
          <w:sz w:val="28"/>
          <w:szCs w:val="28"/>
        </w:rPr>
        <w:t xml:space="preserve"> над престолом. </w:t>
      </w:r>
    </w:p>
    <w:p w:rsidR="00970359" w:rsidRDefault="00970359" w:rsidP="00311CF6">
      <w:pPr>
        <w:widowControl w:val="0"/>
        <w:tabs>
          <w:tab w:val="left" w:pos="426"/>
        </w:tabs>
        <w:jc w:val="both"/>
        <w:rPr>
          <w:sz w:val="28"/>
          <w:szCs w:val="28"/>
        </w:rPr>
      </w:pPr>
      <w:r>
        <w:rPr>
          <w:b/>
          <w:i/>
          <w:sz w:val="28"/>
          <w:szCs w:val="28"/>
        </w:rPr>
        <w:t xml:space="preserve">     </w:t>
      </w:r>
      <w:r w:rsidR="00C450FA">
        <w:rPr>
          <w:b/>
          <w:i/>
          <w:sz w:val="28"/>
          <w:szCs w:val="28"/>
        </w:rPr>
        <w:t xml:space="preserve"> </w:t>
      </w:r>
      <w:r>
        <w:rPr>
          <w:b/>
          <w:i/>
          <w:sz w:val="28"/>
        </w:rPr>
        <w:t>П</w:t>
      </w:r>
      <w:r>
        <w:rPr>
          <w:b/>
          <w:i/>
          <w:sz w:val="28"/>
          <w:szCs w:val="28"/>
        </w:rPr>
        <w:t>редстоятель</w:t>
      </w:r>
      <w:r w:rsidR="00DF1B86">
        <w:rPr>
          <w:b/>
          <w:i/>
          <w:sz w:val="28"/>
          <w:szCs w:val="28"/>
        </w:rPr>
        <w:t>,</w:t>
      </w:r>
      <w:r>
        <w:rPr>
          <w:b/>
          <w:i/>
          <w:sz w:val="28"/>
          <w:szCs w:val="28"/>
        </w:rPr>
        <w:t xml:space="preserve"> </w:t>
      </w:r>
      <w:r>
        <w:rPr>
          <w:sz w:val="28"/>
          <w:szCs w:val="28"/>
        </w:rPr>
        <w:t>сразу же после</w:t>
      </w:r>
      <w:r>
        <w:rPr>
          <w:i/>
          <w:sz w:val="28"/>
          <w:szCs w:val="28"/>
        </w:rPr>
        <w:t xml:space="preserve"> </w:t>
      </w:r>
      <w:r>
        <w:rPr>
          <w:sz w:val="28"/>
        </w:rPr>
        <w:t>возглашения</w:t>
      </w:r>
      <w:r>
        <w:rPr>
          <w:b/>
          <w:i/>
          <w:sz w:val="28"/>
        </w:rPr>
        <w:t xml:space="preserve"> </w:t>
      </w:r>
      <w:r>
        <w:rPr>
          <w:b/>
          <w:sz w:val="28"/>
        </w:rPr>
        <w:t>старшего</w:t>
      </w:r>
      <w:r>
        <w:rPr>
          <w:b/>
          <w:i/>
          <w:sz w:val="28"/>
        </w:rPr>
        <w:t xml:space="preserve"> </w:t>
      </w:r>
      <w:r>
        <w:rPr>
          <w:b/>
          <w:i/>
          <w:sz w:val="28"/>
          <w:szCs w:val="28"/>
        </w:rPr>
        <w:t>диакона</w:t>
      </w:r>
      <w:r w:rsidRPr="00311CF6">
        <w:rPr>
          <w:b/>
          <w:i/>
          <w:sz w:val="28"/>
          <w:szCs w:val="28"/>
        </w:rPr>
        <w:t>,</w:t>
      </w:r>
      <w:r>
        <w:rPr>
          <w:i/>
          <w:sz w:val="28"/>
          <w:szCs w:val="28"/>
        </w:rPr>
        <w:t xml:space="preserve"> </w:t>
      </w:r>
      <w:r w:rsidR="00C450FA">
        <w:rPr>
          <w:sz w:val="28"/>
          <w:szCs w:val="28"/>
        </w:rPr>
        <w:t xml:space="preserve">произносит: </w:t>
      </w:r>
      <w:r>
        <w:rPr>
          <w:b/>
          <w:kern w:val="2"/>
          <w:sz w:val="28"/>
          <w:szCs w:val="28"/>
        </w:rPr>
        <w:t>«Преосвященныя митрополиты, архиепископы и епископы, и весь священнический и монашеский чин, и причет церковный</w:t>
      </w:r>
      <w:r>
        <w:rPr>
          <w:b/>
          <w:sz w:val="28"/>
          <w:szCs w:val="28"/>
        </w:rPr>
        <w:t xml:space="preserve"> да помянет Господь Бог во Царствии Своем всегда, ныне и присно, и во веки веков»</w:t>
      </w:r>
      <w:r>
        <w:rPr>
          <w:rStyle w:val="a5"/>
          <w:sz w:val="28"/>
          <w:szCs w:val="28"/>
        </w:rPr>
        <w:footnoteReference w:id="176"/>
      </w:r>
      <w:r w:rsidRPr="00311CF6">
        <w:rPr>
          <w:b/>
          <w:sz w:val="28"/>
          <w:szCs w:val="28"/>
        </w:rPr>
        <w:t>.</w:t>
      </w:r>
      <w:r>
        <w:rPr>
          <w:sz w:val="28"/>
          <w:szCs w:val="28"/>
        </w:rPr>
        <w:t xml:space="preserve"> </w:t>
      </w:r>
    </w:p>
    <w:p w:rsidR="00970359" w:rsidRDefault="00970359" w:rsidP="00C450FA">
      <w:pPr>
        <w:widowControl w:val="0"/>
        <w:tabs>
          <w:tab w:val="left" w:pos="426"/>
        </w:tabs>
        <w:jc w:val="both"/>
        <w:rPr>
          <w:b/>
          <w:sz w:val="28"/>
          <w:szCs w:val="28"/>
        </w:rPr>
      </w:pPr>
      <w:r>
        <w:rPr>
          <w:sz w:val="28"/>
          <w:szCs w:val="28"/>
        </w:rPr>
        <w:t xml:space="preserve">     </w:t>
      </w:r>
      <w:r w:rsidR="00C450FA">
        <w:rPr>
          <w:sz w:val="28"/>
          <w:szCs w:val="28"/>
        </w:rPr>
        <w:t xml:space="preserve"> </w:t>
      </w:r>
      <w:r>
        <w:rPr>
          <w:sz w:val="28"/>
          <w:szCs w:val="28"/>
        </w:rPr>
        <w:t xml:space="preserve">Затем </w:t>
      </w:r>
      <w:r>
        <w:rPr>
          <w:b/>
          <w:sz w:val="28"/>
          <w:szCs w:val="28"/>
        </w:rPr>
        <w:t>второй</w:t>
      </w:r>
      <w:r>
        <w:rPr>
          <w:b/>
          <w:i/>
          <w:sz w:val="28"/>
          <w:szCs w:val="28"/>
        </w:rPr>
        <w:t xml:space="preserve"> священник</w:t>
      </w:r>
      <w:r>
        <w:rPr>
          <w:sz w:val="28"/>
          <w:szCs w:val="28"/>
        </w:rPr>
        <w:t xml:space="preserve"> произносит: </w:t>
      </w:r>
      <w:r w:rsidRPr="00311CF6">
        <w:rPr>
          <w:b/>
          <w:sz w:val="28"/>
          <w:szCs w:val="28"/>
        </w:rPr>
        <w:t>«</w:t>
      </w:r>
      <w:r w:rsidR="003204C7">
        <w:rPr>
          <w:b/>
          <w:sz w:val="28"/>
          <w:szCs w:val="28"/>
        </w:rPr>
        <w:t>Настоятеля, б</w:t>
      </w:r>
      <w:r w:rsidR="003204C7">
        <w:rPr>
          <w:b/>
          <w:kern w:val="2"/>
          <w:sz w:val="28"/>
          <w:szCs w:val="28"/>
        </w:rPr>
        <w:t xml:space="preserve">ратию и прихожан святаго храма сего </w:t>
      </w:r>
      <w:r w:rsidR="003204C7">
        <w:rPr>
          <w:b/>
          <w:sz w:val="28"/>
          <w:szCs w:val="28"/>
        </w:rPr>
        <w:t xml:space="preserve">да помянет Господь Бог во Царствии Своем всегда, ныне и присно, </w:t>
      </w:r>
      <w:r w:rsidR="008364B7">
        <w:rPr>
          <w:b/>
          <w:sz w:val="28"/>
          <w:szCs w:val="28"/>
        </w:rPr>
        <w:t xml:space="preserve">                  </w:t>
      </w:r>
      <w:r w:rsidR="003204C7">
        <w:rPr>
          <w:b/>
          <w:sz w:val="28"/>
          <w:szCs w:val="28"/>
        </w:rPr>
        <w:t>и во веки веков»</w:t>
      </w:r>
      <w:r w:rsidR="003204C7" w:rsidRPr="003204C7">
        <w:rPr>
          <w:rStyle w:val="a5"/>
          <w:sz w:val="28"/>
          <w:szCs w:val="28"/>
        </w:rPr>
        <w:footnoteReference w:id="177"/>
      </w:r>
      <w:r w:rsidRPr="00311CF6">
        <w:rPr>
          <w:b/>
          <w:sz w:val="28"/>
          <w:szCs w:val="28"/>
        </w:rPr>
        <w:t>.</w:t>
      </w:r>
    </w:p>
    <w:p w:rsidR="006C27C7" w:rsidRDefault="00970359" w:rsidP="00311CF6">
      <w:pPr>
        <w:widowControl w:val="0"/>
        <w:tabs>
          <w:tab w:val="left" w:pos="426"/>
        </w:tabs>
        <w:jc w:val="both"/>
        <w:rPr>
          <w:b/>
          <w:sz w:val="28"/>
          <w:szCs w:val="28"/>
        </w:rPr>
      </w:pPr>
      <w:r>
        <w:rPr>
          <w:b/>
          <w:sz w:val="28"/>
          <w:szCs w:val="28"/>
        </w:rPr>
        <w:t xml:space="preserve">     </w:t>
      </w:r>
      <w:r w:rsidR="00C450FA">
        <w:rPr>
          <w:b/>
          <w:sz w:val="28"/>
          <w:szCs w:val="28"/>
        </w:rPr>
        <w:t xml:space="preserve"> </w:t>
      </w:r>
      <w:r>
        <w:rPr>
          <w:sz w:val="28"/>
          <w:szCs w:val="28"/>
        </w:rPr>
        <w:t>Далее</w:t>
      </w:r>
      <w:r w:rsidR="006C27C7">
        <w:rPr>
          <w:sz w:val="28"/>
          <w:szCs w:val="28"/>
        </w:rPr>
        <w:t xml:space="preserve"> </w:t>
      </w:r>
      <w:r>
        <w:rPr>
          <w:b/>
          <w:sz w:val="28"/>
          <w:szCs w:val="28"/>
        </w:rPr>
        <w:t xml:space="preserve">третий </w:t>
      </w:r>
      <w:r>
        <w:rPr>
          <w:b/>
          <w:i/>
          <w:sz w:val="28"/>
          <w:szCs w:val="28"/>
        </w:rPr>
        <w:t xml:space="preserve">священник </w:t>
      </w:r>
      <w:r>
        <w:rPr>
          <w:sz w:val="28"/>
          <w:szCs w:val="28"/>
        </w:rPr>
        <w:t>поминает:</w:t>
      </w:r>
      <w:r>
        <w:rPr>
          <w:b/>
          <w:i/>
          <w:sz w:val="28"/>
          <w:szCs w:val="28"/>
        </w:rPr>
        <w:t xml:space="preserve"> </w:t>
      </w:r>
      <w:r>
        <w:rPr>
          <w:b/>
          <w:kern w:val="2"/>
          <w:sz w:val="28"/>
          <w:szCs w:val="28"/>
        </w:rPr>
        <w:t>«</w:t>
      </w:r>
      <w:r w:rsidR="003204C7">
        <w:rPr>
          <w:b/>
          <w:sz w:val="28"/>
          <w:szCs w:val="28"/>
        </w:rPr>
        <w:t>Строителей, благоукрасителей, жертвователей, труждающихся и поющих во святем храме сем да помянет…</w:t>
      </w:r>
      <w:r>
        <w:rPr>
          <w:b/>
          <w:sz w:val="28"/>
          <w:szCs w:val="28"/>
        </w:rPr>
        <w:t>»</w:t>
      </w:r>
      <w:r w:rsidRPr="00311CF6">
        <w:rPr>
          <w:b/>
          <w:sz w:val="28"/>
          <w:szCs w:val="28"/>
        </w:rPr>
        <w:t>.</w:t>
      </w:r>
      <w:r w:rsidR="006C27C7">
        <w:rPr>
          <w:b/>
          <w:sz w:val="28"/>
          <w:szCs w:val="28"/>
        </w:rPr>
        <w:t xml:space="preserve"> </w:t>
      </w:r>
    </w:p>
    <w:p w:rsidR="00970359" w:rsidRDefault="006C27C7" w:rsidP="008364B7">
      <w:pPr>
        <w:widowControl w:val="0"/>
        <w:tabs>
          <w:tab w:val="left" w:pos="426"/>
        </w:tabs>
        <w:jc w:val="both"/>
        <w:rPr>
          <w:b/>
          <w:sz w:val="28"/>
          <w:szCs w:val="28"/>
        </w:rPr>
      </w:pPr>
      <w:r>
        <w:rPr>
          <w:b/>
          <w:sz w:val="28"/>
          <w:szCs w:val="28"/>
        </w:rPr>
        <w:t xml:space="preserve">      </w:t>
      </w:r>
      <w:r w:rsidRPr="006C27C7">
        <w:rPr>
          <w:sz w:val="28"/>
          <w:szCs w:val="28"/>
        </w:rPr>
        <w:t>После него</w:t>
      </w:r>
      <w:r>
        <w:rPr>
          <w:b/>
          <w:sz w:val="28"/>
          <w:szCs w:val="28"/>
        </w:rPr>
        <w:t xml:space="preserve"> </w:t>
      </w:r>
      <w:r w:rsidR="008364B7">
        <w:rPr>
          <w:b/>
          <w:sz w:val="28"/>
          <w:szCs w:val="28"/>
        </w:rPr>
        <w:t>четвёртый</w:t>
      </w:r>
      <w:r>
        <w:rPr>
          <w:b/>
          <w:i/>
          <w:sz w:val="28"/>
          <w:szCs w:val="28"/>
        </w:rPr>
        <w:t xml:space="preserve"> священник </w:t>
      </w:r>
      <w:r>
        <w:rPr>
          <w:sz w:val="28"/>
          <w:szCs w:val="28"/>
        </w:rPr>
        <w:t xml:space="preserve">поминает: </w:t>
      </w:r>
      <w:r w:rsidRPr="006C27C7">
        <w:rPr>
          <w:b/>
          <w:sz w:val="28"/>
          <w:szCs w:val="28"/>
        </w:rPr>
        <w:t>«</w:t>
      </w:r>
      <w:r>
        <w:rPr>
          <w:b/>
          <w:sz w:val="28"/>
          <w:szCs w:val="28"/>
        </w:rPr>
        <w:t xml:space="preserve">Труждающихся и поющих </w:t>
      </w:r>
      <w:r w:rsidR="008364B7">
        <w:rPr>
          <w:b/>
          <w:sz w:val="28"/>
          <w:szCs w:val="28"/>
        </w:rPr>
        <w:t xml:space="preserve">                        </w:t>
      </w:r>
      <w:r>
        <w:rPr>
          <w:b/>
          <w:sz w:val="28"/>
          <w:szCs w:val="28"/>
        </w:rPr>
        <w:lastRenderedPageBreak/>
        <w:t xml:space="preserve">во святем храме сем, да помянет…». </w:t>
      </w:r>
    </w:p>
    <w:p w:rsidR="00970359" w:rsidRDefault="00C450FA" w:rsidP="00722552">
      <w:pPr>
        <w:widowControl w:val="0"/>
        <w:tabs>
          <w:tab w:val="left" w:pos="426"/>
        </w:tabs>
        <w:jc w:val="both"/>
        <w:rPr>
          <w:sz w:val="28"/>
          <w:szCs w:val="28"/>
        </w:rPr>
      </w:pPr>
      <w:r>
        <w:rPr>
          <w:b/>
          <w:i/>
          <w:sz w:val="28"/>
          <w:szCs w:val="28"/>
        </w:rPr>
        <w:t xml:space="preserve">      П</w:t>
      </w:r>
      <w:r w:rsidR="00970359">
        <w:rPr>
          <w:b/>
          <w:i/>
          <w:sz w:val="28"/>
          <w:szCs w:val="28"/>
        </w:rPr>
        <w:t>редстоятель</w:t>
      </w:r>
      <w:r w:rsidR="00533F4F">
        <w:rPr>
          <w:b/>
          <w:i/>
          <w:sz w:val="28"/>
          <w:szCs w:val="28"/>
        </w:rPr>
        <w:t xml:space="preserve"> </w:t>
      </w:r>
      <w:r>
        <w:rPr>
          <w:sz w:val="28"/>
          <w:szCs w:val="28"/>
        </w:rPr>
        <w:t xml:space="preserve">завершает поминовение словами: </w:t>
      </w:r>
      <w:r w:rsidR="00970359" w:rsidRPr="00C450FA">
        <w:rPr>
          <w:b/>
          <w:sz w:val="28"/>
          <w:szCs w:val="28"/>
        </w:rPr>
        <w:t>«</w:t>
      </w:r>
      <w:r w:rsidR="00970359">
        <w:rPr>
          <w:b/>
          <w:sz w:val="28"/>
          <w:szCs w:val="28"/>
        </w:rPr>
        <w:t>Всех вас, православных христиан</w:t>
      </w:r>
      <w:r w:rsidR="00970359">
        <w:rPr>
          <w:sz w:val="28"/>
          <w:szCs w:val="28"/>
        </w:rPr>
        <w:t xml:space="preserve"> </w:t>
      </w:r>
      <w:r w:rsidR="00970359">
        <w:rPr>
          <w:b/>
          <w:sz w:val="28"/>
          <w:szCs w:val="28"/>
        </w:rPr>
        <w:t>да помянет Господь Бог во Царствии Своем всегда, ныне и присно, и во веки веков»</w:t>
      </w:r>
      <w:r w:rsidR="00910483">
        <w:rPr>
          <w:sz w:val="28"/>
          <w:szCs w:val="28"/>
        </w:rPr>
        <w:t xml:space="preserve"> крестообразно осеняя ч</w:t>
      </w:r>
      <w:r w:rsidR="00970359">
        <w:rPr>
          <w:sz w:val="28"/>
          <w:szCs w:val="28"/>
        </w:rPr>
        <w:t>ашей молящихся в храме.</w:t>
      </w:r>
      <w:r w:rsidR="00970359">
        <w:rPr>
          <w:b/>
          <w:i/>
          <w:sz w:val="28"/>
          <w:szCs w:val="28"/>
        </w:rPr>
        <w:t xml:space="preserve"> </w:t>
      </w:r>
      <w:r w:rsidR="00970359">
        <w:rPr>
          <w:sz w:val="28"/>
          <w:szCs w:val="28"/>
        </w:rPr>
        <w:t>Все</w:t>
      </w:r>
      <w:r w:rsidR="00970359">
        <w:rPr>
          <w:b/>
          <w:i/>
          <w:sz w:val="28"/>
          <w:szCs w:val="28"/>
        </w:rPr>
        <w:t xml:space="preserve"> священники</w:t>
      </w:r>
      <w:r w:rsidR="00970359">
        <w:rPr>
          <w:sz w:val="28"/>
          <w:szCs w:val="28"/>
        </w:rPr>
        <w:t xml:space="preserve"> на последнем возгласе </w:t>
      </w:r>
      <w:r w:rsidR="00970359">
        <w:rPr>
          <w:b/>
          <w:i/>
          <w:sz w:val="28"/>
          <w:szCs w:val="28"/>
        </w:rPr>
        <w:t xml:space="preserve">предстоятеля </w:t>
      </w:r>
      <w:r w:rsidR="00970359">
        <w:rPr>
          <w:sz w:val="28"/>
          <w:szCs w:val="28"/>
        </w:rPr>
        <w:t>также одновреме</w:t>
      </w:r>
      <w:r w:rsidR="008364B7">
        <w:rPr>
          <w:sz w:val="28"/>
          <w:szCs w:val="28"/>
        </w:rPr>
        <w:t>нно с ним крестообразно осеняют</w:t>
      </w:r>
      <w:r w:rsidR="00970359">
        <w:rPr>
          <w:sz w:val="28"/>
          <w:szCs w:val="28"/>
        </w:rPr>
        <w:t xml:space="preserve"> молящихся тем священным предметом, которые держат в руках.</w:t>
      </w:r>
    </w:p>
    <w:p w:rsidR="00970359" w:rsidRDefault="00970359" w:rsidP="00311CF6">
      <w:pPr>
        <w:pStyle w:val="Iauiue3"/>
        <w:tabs>
          <w:tab w:val="left" w:pos="426"/>
        </w:tabs>
        <w:jc w:val="both"/>
        <w:rPr>
          <w:sz w:val="28"/>
          <w:szCs w:val="28"/>
        </w:rPr>
      </w:pPr>
      <w:r>
        <w:rPr>
          <w:b/>
          <w:i/>
          <w:sz w:val="28"/>
          <w:szCs w:val="28"/>
        </w:rPr>
        <w:t xml:space="preserve">     </w:t>
      </w:r>
      <w:r w:rsidR="00C450FA">
        <w:rPr>
          <w:b/>
          <w:i/>
          <w:sz w:val="28"/>
          <w:szCs w:val="28"/>
        </w:rPr>
        <w:t xml:space="preserve"> </w:t>
      </w:r>
      <w:r>
        <w:rPr>
          <w:b/>
          <w:i/>
          <w:sz w:val="28"/>
          <w:szCs w:val="28"/>
        </w:rPr>
        <w:t>Хор:</w:t>
      </w:r>
      <w:r>
        <w:rPr>
          <w:sz w:val="28"/>
          <w:szCs w:val="28"/>
        </w:rPr>
        <w:t xml:space="preserve"> </w:t>
      </w:r>
      <w:r>
        <w:rPr>
          <w:b/>
          <w:sz w:val="28"/>
          <w:szCs w:val="28"/>
        </w:rPr>
        <w:t xml:space="preserve">«Аминь» </w:t>
      </w:r>
      <w:r>
        <w:rPr>
          <w:sz w:val="28"/>
          <w:szCs w:val="28"/>
        </w:rPr>
        <w:t xml:space="preserve">и поет вторую часть </w:t>
      </w:r>
      <w:r>
        <w:rPr>
          <w:b/>
          <w:sz w:val="28"/>
          <w:szCs w:val="28"/>
        </w:rPr>
        <w:t>Херувимской песни</w:t>
      </w:r>
      <w:r w:rsidRPr="00311CF6">
        <w:rPr>
          <w:b/>
          <w:sz w:val="28"/>
          <w:szCs w:val="28"/>
        </w:rPr>
        <w:t>:</w:t>
      </w:r>
      <w:r>
        <w:rPr>
          <w:sz w:val="28"/>
          <w:szCs w:val="28"/>
        </w:rPr>
        <w:t xml:space="preserve"> </w:t>
      </w:r>
      <w:r>
        <w:rPr>
          <w:b/>
          <w:sz w:val="28"/>
          <w:szCs w:val="28"/>
        </w:rPr>
        <w:t>«Яко да Царя…»</w:t>
      </w:r>
      <w:r w:rsidRPr="00311CF6">
        <w:rPr>
          <w:b/>
          <w:sz w:val="28"/>
          <w:szCs w:val="28"/>
        </w:rPr>
        <w:t>.</w:t>
      </w:r>
      <w:r>
        <w:rPr>
          <w:sz w:val="28"/>
          <w:szCs w:val="28"/>
        </w:rPr>
        <w:t xml:space="preserve"> </w:t>
      </w:r>
    </w:p>
    <w:p w:rsidR="00970359" w:rsidRDefault="00970359" w:rsidP="00C450FA">
      <w:pPr>
        <w:pStyle w:val="Iauiue3"/>
        <w:tabs>
          <w:tab w:val="left" w:pos="426"/>
        </w:tabs>
        <w:jc w:val="both"/>
        <w:rPr>
          <w:sz w:val="28"/>
          <w:szCs w:val="28"/>
        </w:rPr>
      </w:pPr>
      <w:r>
        <w:rPr>
          <w:sz w:val="28"/>
          <w:szCs w:val="28"/>
        </w:rPr>
        <w:t xml:space="preserve">     </w:t>
      </w:r>
      <w:r>
        <w:rPr>
          <w:b/>
          <w:i/>
          <w:sz w:val="28"/>
          <w:szCs w:val="28"/>
        </w:rPr>
        <w:t xml:space="preserve"> </w:t>
      </w:r>
      <w:r>
        <w:rPr>
          <w:b/>
          <w:sz w:val="28"/>
          <w:szCs w:val="28"/>
        </w:rPr>
        <w:t>Старший</w:t>
      </w:r>
      <w:r>
        <w:rPr>
          <w:b/>
          <w:i/>
          <w:sz w:val="28"/>
          <w:szCs w:val="28"/>
        </w:rPr>
        <w:t xml:space="preserve"> диакон</w:t>
      </w:r>
      <w:r>
        <w:rPr>
          <w:sz w:val="28"/>
          <w:szCs w:val="28"/>
        </w:rPr>
        <w:t xml:space="preserve"> при входе </w:t>
      </w:r>
      <w:r>
        <w:rPr>
          <w:b/>
          <w:i/>
          <w:sz w:val="28"/>
          <w:szCs w:val="28"/>
        </w:rPr>
        <w:t>священников</w:t>
      </w:r>
      <w:r>
        <w:rPr>
          <w:sz w:val="28"/>
          <w:szCs w:val="28"/>
        </w:rPr>
        <w:t xml:space="preserve"> приветствует их словами: </w:t>
      </w:r>
      <w:r>
        <w:rPr>
          <w:b/>
          <w:sz w:val="28"/>
          <w:szCs w:val="28"/>
        </w:rPr>
        <w:t>«</w:t>
      </w:r>
      <w:r>
        <w:rPr>
          <w:b/>
          <w:iCs/>
          <w:sz w:val="28"/>
          <w:szCs w:val="28"/>
        </w:rPr>
        <w:t>Священство, диаконство в</w:t>
      </w:r>
      <w:r>
        <w:rPr>
          <w:b/>
          <w:sz w:val="28"/>
          <w:szCs w:val="28"/>
        </w:rPr>
        <w:t>аше помянет Господь Бог священство твое во Царствии Своем»</w:t>
      </w:r>
      <w:r w:rsidRPr="00311CF6">
        <w:rPr>
          <w:b/>
          <w:sz w:val="28"/>
          <w:szCs w:val="28"/>
        </w:rPr>
        <w:t>.</w:t>
      </w:r>
      <w:r>
        <w:rPr>
          <w:sz w:val="28"/>
          <w:szCs w:val="28"/>
        </w:rPr>
        <w:t xml:space="preserve"> </w:t>
      </w:r>
    </w:p>
    <w:p w:rsidR="00970359" w:rsidRDefault="00970359" w:rsidP="00311CF6">
      <w:pPr>
        <w:pStyle w:val="Iauiue3"/>
        <w:tabs>
          <w:tab w:val="left" w:pos="426"/>
        </w:tabs>
        <w:jc w:val="both"/>
        <w:rPr>
          <w:sz w:val="28"/>
          <w:szCs w:val="28"/>
        </w:rPr>
      </w:pPr>
      <w:r>
        <w:rPr>
          <w:b/>
          <w:i/>
          <w:sz w:val="28"/>
          <w:szCs w:val="28"/>
        </w:rPr>
        <w:t xml:space="preserve">    </w:t>
      </w:r>
      <w:r w:rsidR="00C450FA">
        <w:rPr>
          <w:b/>
          <w:i/>
          <w:sz w:val="28"/>
          <w:szCs w:val="28"/>
        </w:rPr>
        <w:t xml:space="preserve"> </w:t>
      </w:r>
      <w:r>
        <w:rPr>
          <w:b/>
          <w:i/>
          <w:sz w:val="28"/>
          <w:szCs w:val="28"/>
        </w:rPr>
        <w:t xml:space="preserve"> </w:t>
      </w:r>
      <w:r>
        <w:rPr>
          <w:b/>
          <w:bCs/>
          <w:i/>
          <w:sz w:val="28"/>
          <w:szCs w:val="28"/>
        </w:rPr>
        <w:t>Предстоятель</w:t>
      </w:r>
      <w:r>
        <w:rPr>
          <w:b/>
          <w:i/>
          <w:sz w:val="28"/>
          <w:szCs w:val="28"/>
        </w:rPr>
        <w:t xml:space="preserve"> </w:t>
      </w:r>
      <w:r>
        <w:rPr>
          <w:sz w:val="28"/>
          <w:szCs w:val="28"/>
        </w:rPr>
        <w:t>приветствует всех</w:t>
      </w:r>
      <w:r>
        <w:rPr>
          <w:i/>
          <w:sz w:val="28"/>
          <w:szCs w:val="28"/>
        </w:rPr>
        <w:t xml:space="preserve"> </w:t>
      </w:r>
      <w:r>
        <w:rPr>
          <w:b/>
          <w:i/>
          <w:sz w:val="28"/>
          <w:szCs w:val="28"/>
        </w:rPr>
        <w:t>священнослужителей:</w:t>
      </w:r>
      <w:r>
        <w:rPr>
          <w:sz w:val="28"/>
          <w:szCs w:val="28"/>
        </w:rPr>
        <w:t xml:space="preserve"> </w:t>
      </w:r>
      <w:r>
        <w:rPr>
          <w:b/>
          <w:sz w:val="28"/>
          <w:szCs w:val="28"/>
        </w:rPr>
        <w:t>«</w:t>
      </w:r>
      <w:r>
        <w:rPr>
          <w:b/>
          <w:iCs/>
          <w:sz w:val="28"/>
          <w:szCs w:val="28"/>
        </w:rPr>
        <w:t>Священство, диаконство в</w:t>
      </w:r>
      <w:r>
        <w:rPr>
          <w:b/>
          <w:sz w:val="28"/>
          <w:szCs w:val="28"/>
        </w:rPr>
        <w:t>аше да помянет Господь Бог во Царствии Своем всегда, ныне и присно, и во веки веков</w:t>
      </w:r>
      <w:r w:rsidR="00311CF6">
        <w:rPr>
          <w:b/>
          <w:sz w:val="28"/>
          <w:szCs w:val="28"/>
        </w:rPr>
        <w:t>»</w:t>
      </w:r>
      <w:r w:rsidRPr="00311CF6">
        <w:rPr>
          <w:b/>
          <w:sz w:val="28"/>
          <w:szCs w:val="28"/>
        </w:rPr>
        <w:t xml:space="preserve">. </w:t>
      </w:r>
    </w:p>
    <w:p w:rsidR="00970359" w:rsidRDefault="00970359" w:rsidP="00311CF6">
      <w:pPr>
        <w:widowControl w:val="0"/>
        <w:tabs>
          <w:tab w:val="left" w:pos="426"/>
        </w:tabs>
        <w:jc w:val="both"/>
        <w:rPr>
          <w:sz w:val="28"/>
          <w:szCs w:val="28"/>
        </w:rPr>
      </w:pPr>
      <w:r>
        <w:rPr>
          <w:b/>
          <w:i/>
          <w:sz w:val="28"/>
          <w:szCs w:val="28"/>
        </w:rPr>
        <w:t xml:space="preserve">     </w:t>
      </w:r>
      <w:r w:rsidR="00C450FA">
        <w:rPr>
          <w:b/>
          <w:i/>
          <w:sz w:val="28"/>
          <w:szCs w:val="28"/>
        </w:rPr>
        <w:t xml:space="preserve"> </w:t>
      </w:r>
      <w:r>
        <w:rPr>
          <w:b/>
          <w:i/>
          <w:sz w:val="28"/>
          <w:szCs w:val="28"/>
        </w:rPr>
        <w:t>Священники</w:t>
      </w:r>
      <w:r>
        <w:rPr>
          <w:i/>
          <w:sz w:val="28"/>
          <w:szCs w:val="28"/>
        </w:rPr>
        <w:t xml:space="preserve"> </w:t>
      </w:r>
      <w:r>
        <w:rPr>
          <w:sz w:val="28"/>
          <w:szCs w:val="28"/>
        </w:rPr>
        <w:t xml:space="preserve">в порядке старшинства </w:t>
      </w:r>
      <w:r>
        <w:rPr>
          <w:sz w:val="28"/>
        </w:rPr>
        <w:t xml:space="preserve">входят через царские врата в алтарь, </w:t>
      </w:r>
      <w:r>
        <w:rPr>
          <w:sz w:val="28"/>
          <w:szCs w:val="28"/>
        </w:rPr>
        <w:t>приветствуя друг друга словами, как и перед</w:t>
      </w:r>
      <w:r>
        <w:rPr>
          <w:i/>
          <w:sz w:val="28"/>
          <w:szCs w:val="28"/>
        </w:rPr>
        <w:t xml:space="preserve"> </w:t>
      </w:r>
      <w:r>
        <w:rPr>
          <w:b/>
          <w:sz w:val="28"/>
          <w:szCs w:val="28"/>
        </w:rPr>
        <w:t>великим входом:</w:t>
      </w:r>
      <w:r>
        <w:rPr>
          <w:i/>
          <w:sz w:val="28"/>
          <w:szCs w:val="28"/>
        </w:rPr>
        <w:t xml:space="preserve"> </w:t>
      </w:r>
      <w:r>
        <w:rPr>
          <w:b/>
          <w:sz w:val="28"/>
          <w:szCs w:val="28"/>
        </w:rPr>
        <w:t>«</w:t>
      </w:r>
      <w:r>
        <w:rPr>
          <w:b/>
          <w:iCs/>
          <w:sz w:val="28"/>
          <w:szCs w:val="28"/>
        </w:rPr>
        <w:t xml:space="preserve">Священство </w:t>
      </w:r>
      <w:r w:rsidRPr="001A3238">
        <w:rPr>
          <w:sz w:val="28"/>
          <w:szCs w:val="28"/>
        </w:rPr>
        <w:t>или</w:t>
      </w:r>
      <w:r>
        <w:rPr>
          <w:b/>
          <w:iCs/>
          <w:sz w:val="28"/>
          <w:szCs w:val="28"/>
        </w:rPr>
        <w:t xml:space="preserve"> диаконство твое</w:t>
      </w:r>
      <w:r>
        <w:rPr>
          <w:b/>
          <w:sz w:val="28"/>
          <w:szCs w:val="28"/>
        </w:rPr>
        <w:t>…»</w:t>
      </w:r>
      <w:r w:rsidRPr="00311CF6">
        <w:rPr>
          <w:b/>
          <w:sz w:val="28"/>
          <w:szCs w:val="28"/>
        </w:rPr>
        <w:t>.</w:t>
      </w:r>
      <w:r>
        <w:rPr>
          <w:sz w:val="28"/>
          <w:szCs w:val="28"/>
        </w:rPr>
        <w:t xml:space="preserve"> Затем каждый целует несомую им святыню и </w:t>
      </w:r>
      <w:r w:rsidR="008364B7">
        <w:rPr>
          <w:sz w:val="28"/>
          <w:szCs w:val="28"/>
        </w:rPr>
        <w:t>кладёт</w:t>
      </w:r>
      <w:r>
        <w:rPr>
          <w:sz w:val="28"/>
          <w:szCs w:val="28"/>
        </w:rPr>
        <w:t xml:space="preserve"> на свое место (копие, лжица и блюдце для раздро</w:t>
      </w:r>
      <w:r w:rsidR="00BC7F5F">
        <w:rPr>
          <w:sz w:val="28"/>
          <w:szCs w:val="28"/>
        </w:rPr>
        <w:t>бления Агнца полагают слева от д</w:t>
      </w:r>
      <w:r>
        <w:rPr>
          <w:sz w:val="28"/>
          <w:szCs w:val="28"/>
        </w:rPr>
        <w:t xml:space="preserve">искоса возле напрестольного креста). Потом все </w:t>
      </w:r>
      <w:r>
        <w:rPr>
          <w:sz w:val="28"/>
        </w:rPr>
        <w:t>становятся на свои прежние места предстояния у престола,</w:t>
      </w:r>
      <w:r>
        <w:rPr>
          <w:sz w:val="28"/>
          <w:szCs w:val="28"/>
        </w:rPr>
        <w:t xml:space="preserve"> кланяются пред престолом, целуют его и кланяются </w:t>
      </w:r>
      <w:r>
        <w:rPr>
          <w:b/>
          <w:i/>
          <w:sz w:val="28"/>
          <w:szCs w:val="28"/>
        </w:rPr>
        <w:t>предстоятелю</w:t>
      </w:r>
      <w:r w:rsidRPr="00311CF6">
        <w:rPr>
          <w:b/>
          <w:i/>
          <w:sz w:val="28"/>
          <w:szCs w:val="28"/>
        </w:rPr>
        <w:t>.</w:t>
      </w:r>
      <w:r>
        <w:rPr>
          <w:sz w:val="28"/>
          <w:szCs w:val="28"/>
        </w:rPr>
        <w:t xml:space="preserve"> </w:t>
      </w:r>
    </w:p>
    <w:p w:rsidR="00970359" w:rsidRDefault="00970359" w:rsidP="00970359">
      <w:pPr>
        <w:pStyle w:val="Iauiue3"/>
        <w:tabs>
          <w:tab w:val="left" w:pos="426"/>
          <w:tab w:val="left" w:pos="709"/>
        </w:tabs>
        <w:jc w:val="both"/>
        <w:rPr>
          <w:sz w:val="28"/>
          <w:szCs w:val="28"/>
        </w:rPr>
      </w:pPr>
      <w:r>
        <w:rPr>
          <w:b/>
          <w:i/>
          <w:sz w:val="28"/>
          <w:szCs w:val="28"/>
        </w:rPr>
        <w:t xml:space="preserve">      Предстоятель</w:t>
      </w:r>
      <w:r>
        <w:rPr>
          <w:sz w:val="28"/>
          <w:szCs w:val="28"/>
        </w:rPr>
        <w:t xml:space="preserve"> входит в алтарь, поставляет</w:t>
      </w:r>
      <w:r w:rsidR="00910483">
        <w:rPr>
          <w:sz w:val="28"/>
          <w:szCs w:val="28"/>
        </w:rPr>
        <w:t xml:space="preserve"> п</w:t>
      </w:r>
      <w:r>
        <w:rPr>
          <w:sz w:val="28"/>
          <w:szCs w:val="28"/>
        </w:rPr>
        <w:t xml:space="preserve">отир на престоле, на </w:t>
      </w:r>
      <w:r w:rsidR="008364B7">
        <w:rPr>
          <w:sz w:val="28"/>
          <w:szCs w:val="28"/>
        </w:rPr>
        <w:t>развёрнутом</w:t>
      </w:r>
      <w:r>
        <w:rPr>
          <w:sz w:val="28"/>
          <w:szCs w:val="28"/>
        </w:rPr>
        <w:t xml:space="preserve"> антиминсе, в правой </w:t>
      </w:r>
      <w:r w:rsidR="00722552">
        <w:rPr>
          <w:sz w:val="28"/>
          <w:szCs w:val="28"/>
        </w:rPr>
        <w:t xml:space="preserve">его </w:t>
      </w:r>
      <w:r>
        <w:rPr>
          <w:sz w:val="28"/>
          <w:szCs w:val="28"/>
        </w:rPr>
        <w:t>стороне, поцеловав его край через покровец. Затем, он снимает с головы</w:t>
      </w:r>
      <w:r>
        <w:rPr>
          <w:i/>
          <w:sz w:val="28"/>
          <w:szCs w:val="28"/>
        </w:rPr>
        <w:t xml:space="preserve"> </w:t>
      </w:r>
      <w:r w:rsidRPr="00C450FA">
        <w:rPr>
          <w:b/>
          <w:sz w:val="28"/>
          <w:szCs w:val="28"/>
        </w:rPr>
        <w:t>старшего</w:t>
      </w:r>
      <w:r>
        <w:rPr>
          <w:b/>
          <w:i/>
          <w:sz w:val="28"/>
          <w:szCs w:val="28"/>
        </w:rPr>
        <w:t xml:space="preserve"> диакона </w:t>
      </w:r>
      <w:r w:rsidR="00BC7F5F">
        <w:rPr>
          <w:sz w:val="28"/>
          <w:szCs w:val="28"/>
        </w:rPr>
        <w:t>д</w:t>
      </w:r>
      <w:r>
        <w:rPr>
          <w:sz w:val="28"/>
          <w:szCs w:val="28"/>
        </w:rPr>
        <w:t xml:space="preserve">искос </w:t>
      </w:r>
      <w:r w:rsidRPr="00722552">
        <w:rPr>
          <w:b/>
          <w:i/>
          <w:sz w:val="28"/>
          <w:szCs w:val="28"/>
        </w:rPr>
        <w:t>(</w:t>
      </w:r>
      <w:r>
        <w:rPr>
          <w:b/>
          <w:i/>
          <w:sz w:val="28"/>
          <w:szCs w:val="28"/>
        </w:rPr>
        <w:t>диакон</w:t>
      </w:r>
      <w:r>
        <w:rPr>
          <w:i/>
          <w:sz w:val="28"/>
          <w:szCs w:val="28"/>
        </w:rPr>
        <w:t xml:space="preserve"> </w:t>
      </w:r>
      <w:r>
        <w:rPr>
          <w:sz w:val="28"/>
          <w:szCs w:val="28"/>
        </w:rPr>
        <w:t xml:space="preserve">при этом целует его правую руку), также целуя его край через покровец, и ставит на престоле рядом с </w:t>
      </w:r>
      <w:r w:rsidR="00BC7F5F">
        <w:rPr>
          <w:sz w:val="28"/>
          <w:szCs w:val="28"/>
        </w:rPr>
        <w:t>п</w:t>
      </w:r>
      <w:r>
        <w:rPr>
          <w:sz w:val="28"/>
          <w:szCs w:val="28"/>
        </w:rPr>
        <w:t>отиром, слева от него. Дискос снимается с произнесением</w:t>
      </w:r>
      <w:r>
        <w:rPr>
          <w:i/>
          <w:sz w:val="28"/>
          <w:szCs w:val="28"/>
        </w:rPr>
        <w:t xml:space="preserve"> </w:t>
      </w:r>
      <w:r>
        <w:rPr>
          <w:b/>
          <w:i/>
          <w:sz w:val="28"/>
          <w:szCs w:val="28"/>
        </w:rPr>
        <w:t>тропаря</w:t>
      </w:r>
      <w:r>
        <w:rPr>
          <w:i/>
          <w:sz w:val="28"/>
          <w:szCs w:val="28"/>
        </w:rPr>
        <w:t xml:space="preserve"> </w:t>
      </w:r>
      <w:r>
        <w:rPr>
          <w:sz w:val="28"/>
          <w:szCs w:val="28"/>
        </w:rPr>
        <w:t>Великой Пятницы</w:t>
      </w:r>
      <w:r w:rsidR="00C450FA">
        <w:rPr>
          <w:sz w:val="28"/>
          <w:szCs w:val="28"/>
        </w:rPr>
        <w:t>:</w:t>
      </w:r>
      <w:r>
        <w:rPr>
          <w:sz w:val="28"/>
          <w:szCs w:val="28"/>
        </w:rPr>
        <w:t xml:space="preserve"> </w:t>
      </w:r>
      <w:r>
        <w:rPr>
          <w:b/>
          <w:sz w:val="28"/>
          <w:szCs w:val="28"/>
        </w:rPr>
        <w:t xml:space="preserve">«Благообразный Иосиф, с древа снем...» </w:t>
      </w:r>
      <w:r>
        <w:rPr>
          <w:sz w:val="28"/>
          <w:szCs w:val="28"/>
        </w:rPr>
        <w:t>на словах</w:t>
      </w:r>
      <w:r w:rsidR="00C450FA">
        <w:rPr>
          <w:sz w:val="28"/>
          <w:szCs w:val="28"/>
        </w:rPr>
        <w:t>:</w:t>
      </w:r>
      <w:r>
        <w:rPr>
          <w:b/>
          <w:sz w:val="28"/>
          <w:szCs w:val="28"/>
        </w:rPr>
        <w:t xml:space="preserve"> «</w:t>
      </w:r>
      <w:r>
        <w:rPr>
          <w:b/>
          <w:iCs/>
          <w:sz w:val="28"/>
          <w:szCs w:val="28"/>
        </w:rPr>
        <w:t>с древа снем</w:t>
      </w:r>
      <w:r>
        <w:rPr>
          <w:b/>
          <w:sz w:val="28"/>
          <w:szCs w:val="28"/>
        </w:rPr>
        <w:t>»</w:t>
      </w:r>
      <w:r w:rsidRPr="00722552">
        <w:rPr>
          <w:b/>
          <w:sz w:val="28"/>
          <w:szCs w:val="28"/>
        </w:rPr>
        <w:t>.</w:t>
      </w:r>
    </w:p>
    <w:p w:rsidR="00970359" w:rsidRDefault="00970359" w:rsidP="00722552">
      <w:pPr>
        <w:pStyle w:val="Iauiue3"/>
        <w:tabs>
          <w:tab w:val="left" w:pos="426"/>
        </w:tabs>
        <w:jc w:val="both"/>
        <w:rPr>
          <w:i/>
          <w:sz w:val="28"/>
          <w:szCs w:val="28"/>
        </w:rPr>
      </w:pPr>
      <w:r>
        <w:rPr>
          <w:sz w:val="28"/>
          <w:szCs w:val="28"/>
        </w:rPr>
        <w:t xml:space="preserve">      </w:t>
      </w:r>
      <w:r>
        <w:rPr>
          <w:b/>
          <w:i/>
          <w:sz w:val="28"/>
        </w:rPr>
        <w:t>Диаконы</w:t>
      </w:r>
      <w:r>
        <w:rPr>
          <w:sz w:val="28"/>
        </w:rPr>
        <w:t xml:space="preserve"> (если служат два</w:t>
      </w:r>
      <w:r>
        <w:rPr>
          <w:i/>
          <w:sz w:val="28"/>
        </w:rPr>
        <w:t xml:space="preserve"> </w:t>
      </w:r>
      <w:r>
        <w:rPr>
          <w:b/>
          <w:i/>
          <w:sz w:val="28"/>
        </w:rPr>
        <w:t>диакона</w:t>
      </w:r>
      <w:r w:rsidRPr="00722552">
        <w:rPr>
          <w:b/>
          <w:i/>
          <w:sz w:val="28"/>
        </w:rPr>
        <w:t>,</w:t>
      </w:r>
      <w:r>
        <w:rPr>
          <w:sz w:val="28"/>
        </w:rPr>
        <w:t xml:space="preserve"> то</w:t>
      </w:r>
      <w:r>
        <w:rPr>
          <w:i/>
          <w:sz w:val="28"/>
        </w:rPr>
        <w:t xml:space="preserve"> </w:t>
      </w:r>
      <w:r>
        <w:rPr>
          <w:b/>
          <w:sz w:val="28"/>
        </w:rPr>
        <w:t>второй</w:t>
      </w:r>
      <w:r w:rsidRPr="00722552">
        <w:rPr>
          <w:b/>
          <w:sz w:val="28"/>
        </w:rPr>
        <w:t>)</w:t>
      </w:r>
      <w:r>
        <w:rPr>
          <w:sz w:val="28"/>
        </w:rPr>
        <w:t xml:space="preserve"> с кадилами, находясь</w:t>
      </w:r>
      <w:r>
        <w:rPr>
          <w:i/>
          <w:sz w:val="28"/>
        </w:rPr>
        <w:t xml:space="preserve"> </w:t>
      </w:r>
      <w:r>
        <w:rPr>
          <w:sz w:val="28"/>
        </w:rPr>
        <w:t xml:space="preserve">уже на углах престола, встречают каждением сначала </w:t>
      </w:r>
      <w:r>
        <w:rPr>
          <w:b/>
          <w:sz w:val="28"/>
        </w:rPr>
        <w:t>старшего</w:t>
      </w:r>
      <w:r>
        <w:rPr>
          <w:b/>
          <w:i/>
          <w:sz w:val="28"/>
        </w:rPr>
        <w:t xml:space="preserve"> диакона </w:t>
      </w:r>
      <w:r>
        <w:rPr>
          <w:sz w:val="28"/>
        </w:rPr>
        <w:t>с</w:t>
      </w:r>
      <w:r>
        <w:rPr>
          <w:b/>
          <w:sz w:val="28"/>
        </w:rPr>
        <w:t xml:space="preserve"> </w:t>
      </w:r>
      <w:r w:rsidR="00BC7F5F">
        <w:rPr>
          <w:sz w:val="28"/>
        </w:rPr>
        <w:t>д</w:t>
      </w:r>
      <w:r>
        <w:rPr>
          <w:sz w:val="28"/>
        </w:rPr>
        <w:t xml:space="preserve">искосом, а затем </w:t>
      </w:r>
      <w:r w:rsidR="008364B7">
        <w:rPr>
          <w:sz w:val="28"/>
        </w:rPr>
        <w:t xml:space="preserve">                         </w:t>
      </w:r>
      <w:r>
        <w:rPr>
          <w:sz w:val="28"/>
        </w:rPr>
        <w:t xml:space="preserve">и </w:t>
      </w:r>
      <w:r>
        <w:rPr>
          <w:b/>
          <w:i/>
          <w:sz w:val="28"/>
        </w:rPr>
        <w:t>священников</w:t>
      </w:r>
      <w:r w:rsidRPr="00311CF6">
        <w:rPr>
          <w:b/>
          <w:i/>
          <w:sz w:val="28"/>
        </w:rPr>
        <w:t>,</w:t>
      </w:r>
      <w:r>
        <w:rPr>
          <w:sz w:val="28"/>
        </w:rPr>
        <w:t xml:space="preserve"> входящих в</w:t>
      </w:r>
      <w:r>
        <w:rPr>
          <w:smallCaps/>
          <w:sz w:val="28"/>
        </w:rPr>
        <w:t xml:space="preserve"> </w:t>
      </w:r>
      <w:r>
        <w:rPr>
          <w:sz w:val="28"/>
        </w:rPr>
        <w:t>алтарь.</w:t>
      </w:r>
      <w:r>
        <w:rPr>
          <w:b/>
          <w:sz w:val="28"/>
          <w:szCs w:val="28"/>
        </w:rPr>
        <w:t xml:space="preserve"> </w:t>
      </w:r>
      <w:r>
        <w:rPr>
          <w:sz w:val="28"/>
          <w:szCs w:val="28"/>
        </w:rPr>
        <w:t>Затем они идут</w:t>
      </w:r>
      <w:r>
        <w:rPr>
          <w:b/>
          <w:sz w:val="28"/>
          <w:szCs w:val="28"/>
        </w:rPr>
        <w:t xml:space="preserve"> </w:t>
      </w:r>
      <w:r>
        <w:rPr>
          <w:sz w:val="28"/>
          <w:szCs w:val="28"/>
        </w:rPr>
        <w:t>к царским вратам и кадят там</w:t>
      </w:r>
      <w:r>
        <w:rPr>
          <w:i/>
          <w:sz w:val="28"/>
          <w:szCs w:val="28"/>
        </w:rPr>
        <w:t xml:space="preserve"> </w:t>
      </w:r>
      <w:r>
        <w:rPr>
          <w:b/>
          <w:i/>
          <w:sz w:val="28"/>
          <w:szCs w:val="28"/>
        </w:rPr>
        <w:t>свещеносцев.</w:t>
      </w:r>
      <w:r>
        <w:rPr>
          <w:i/>
          <w:sz w:val="28"/>
          <w:szCs w:val="28"/>
        </w:rPr>
        <w:t xml:space="preserve"> </w:t>
      </w:r>
      <w:r>
        <w:rPr>
          <w:b/>
          <w:sz w:val="28"/>
          <w:szCs w:val="28"/>
        </w:rPr>
        <w:t>Старший</w:t>
      </w:r>
      <w:r>
        <w:rPr>
          <w:i/>
          <w:sz w:val="28"/>
          <w:szCs w:val="28"/>
        </w:rPr>
        <w:t xml:space="preserve"> </w:t>
      </w:r>
      <w:r>
        <w:rPr>
          <w:sz w:val="28"/>
          <w:szCs w:val="28"/>
        </w:rPr>
        <w:t>и</w:t>
      </w:r>
      <w:r>
        <w:rPr>
          <w:i/>
          <w:sz w:val="28"/>
          <w:szCs w:val="28"/>
        </w:rPr>
        <w:t xml:space="preserve"> </w:t>
      </w:r>
      <w:r>
        <w:rPr>
          <w:b/>
          <w:sz w:val="28"/>
          <w:szCs w:val="28"/>
        </w:rPr>
        <w:t>третий</w:t>
      </w:r>
      <w:r>
        <w:rPr>
          <w:b/>
          <w:i/>
          <w:sz w:val="28"/>
          <w:szCs w:val="28"/>
        </w:rPr>
        <w:t xml:space="preserve"> диаконы</w:t>
      </w:r>
      <w:r>
        <w:rPr>
          <w:i/>
          <w:sz w:val="28"/>
          <w:szCs w:val="28"/>
        </w:rPr>
        <w:t xml:space="preserve"> </w:t>
      </w:r>
      <w:r>
        <w:rPr>
          <w:sz w:val="28"/>
          <w:szCs w:val="28"/>
        </w:rPr>
        <w:t>закрывают царские врата, а затем:</w:t>
      </w:r>
      <w:r>
        <w:rPr>
          <w:i/>
          <w:sz w:val="28"/>
          <w:szCs w:val="28"/>
        </w:rPr>
        <w:t xml:space="preserve"> </w:t>
      </w:r>
      <w:r>
        <w:rPr>
          <w:b/>
          <w:sz w:val="28"/>
          <w:szCs w:val="28"/>
        </w:rPr>
        <w:t>третий</w:t>
      </w:r>
      <w:r>
        <w:rPr>
          <w:i/>
          <w:sz w:val="28"/>
          <w:szCs w:val="28"/>
        </w:rPr>
        <w:t xml:space="preserve"> </w:t>
      </w:r>
      <w:r>
        <w:rPr>
          <w:b/>
          <w:i/>
          <w:sz w:val="28"/>
        </w:rPr>
        <w:t xml:space="preserve">диакон </w:t>
      </w:r>
      <w:r w:rsidR="008364B7">
        <w:rPr>
          <w:sz w:val="28"/>
          <w:szCs w:val="28"/>
        </w:rPr>
        <w:t>задёргивает</w:t>
      </w:r>
      <w:r>
        <w:rPr>
          <w:sz w:val="28"/>
          <w:szCs w:val="28"/>
        </w:rPr>
        <w:t xml:space="preserve"> завесу, отдает кадило </w:t>
      </w:r>
      <w:r>
        <w:rPr>
          <w:b/>
          <w:i/>
          <w:sz w:val="28"/>
          <w:szCs w:val="28"/>
        </w:rPr>
        <w:t>пономарю</w:t>
      </w:r>
      <w:r>
        <w:rPr>
          <w:i/>
          <w:sz w:val="28"/>
          <w:szCs w:val="28"/>
        </w:rPr>
        <w:t xml:space="preserve"> </w:t>
      </w:r>
      <w:r>
        <w:rPr>
          <w:sz w:val="28"/>
          <w:szCs w:val="28"/>
        </w:rPr>
        <w:t xml:space="preserve">и становится на </w:t>
      </w:r>
      <w:r w:rsidR="008364B7">
        <w:rPr>
          <w:sz w:val="28"/>
          <w:szCs w:val="28"/>
        </w:rPr>
        <w:t>своём</w:t>
      </w:r>
      <w:r>
        <w:rPr>
          <w:sz w:val="28"/>
          <w:szCs w:val="28"/>
        </w:rPr>
        <w:t xml:space="preserve"> месте слева от престола, а</w:t>
      </w:r>
      <w:r>
        <w:rPr>
          <w:i/>
          <w:sz w:val="28"/>
          <w:szCs w:val="28"/>
        </w:rPr>
        <w:t xml:space="preserve"> </w:t>
      </w:r>
      <w:r>
        <w:rPr>
          <w:b/>
          <w:sz w:val="28"/>
        </w:rPr>
        <w:t>второй</w:t>
      </w:r>
      <w:r>
        <w:rPr>
          <w:i/>
          <w:sz w:val="28"/>
          <w:szCs w:val="28"/>
        </w:rPr>
        <w:t xml:space="preserve"> </w:t>
      </w:r>
      <w:r>
        <w:rPr>
          <w:sz w:val="28"/>
          <w:szCs w:val="28"/>
        </w:rPr>
        <w:t>становится возле</w:t>
      </w:r>
      <w:r>
        <w:rPr>
          <w:i/>
          <w:sz w:val="28"/>
          <w:szCs w:val="28"/>
        </w:rPr>
        <w:t xml:space="preserve"> </w:t>
      </w:r>
      <w:r>
        <w:rPr>
          <w:b/>
          <w:i/>
          <w:sz w:val="28"/>
          <w:szCs w:val="28"/>
        </w:rPr>
        <w:t xml:space="preserve">предстоятеля </w:t>
      </w:r>
      <w:r>
        <w:rPr>
          <w:sz w:val="28"/>
          <w:szCs w:val="28"/>
        </w:rPr>
        <w:t>с правой стороны престола.</w:t>
      </w:r>
    </w:p>
    <w:p w:rsidR="00970359" w:rsidRDefault="00970359" w:rsidP="004D25A1">
      <w:pPr>
        <w:tabs>
          <w:tab w:val="left" w:pos="426"/>
        </w:tabs>
        <w:jc w:val="both"/>
        <w:rPr>
          <w:sz w:val="28"/>
          <w:szCs w:val="28"/>
        </w:rPr>
      </w:pPr>
      <w:r>
        <w:rPr>
          <w:i/>
          <w:sz w:val="28"/>
          <w:szCs w:val="28"/>
        </w:rPr>
        <w:t xml:space="preserve">      </w:t>
      </w:r>
      <w:r>
        <w:rPr>
          <w:b/>
          <w:i/>
          <w:sz w:val="28"/>
          <w:szCs w:val="28"/>
        </w:rPr>
        <w:t>Предстоятель</w:t>
      </w:r>
      <w:r>
        <w:rPr>
          <w:i/>
          <w:sz w:val="28"/>
          <w:szCs w:val="28"/>
        </w:rPr>
        <w:t xml:space="preserve"> </w:t>
      </w:r>
      <w:r>
        <w:rPr>
          <w:sz w:val="28"/>
          <w:szCs w:val="28"/>
        </w:rPr>
        <w:t xml:space="preserve">читает </w:t>
      </w:r>
      <w:r>
        <w:rPr>
          <w:b/>
          <w:i/>
          <w:sz w:val="28"/>
          <w:szCs w:val="28"/>
        </w:rPr>
        <w:t>тропари:</w:t>
      </w:r>
      <w:r>
        <w:rPr>
          <w:sz w:val="28"/>
          <w:szCs w:val="28"/>
        </w:rPr>
        <w:t xml:space="preserve"> </w:t>
      </w:r>
      <w:r>
        <w:rPr>
          <w:b/>
          <w:sz w:val="28"/>
          <w:szCs w:val="28"/>
        </w:rPr>
        <w:t>«Во гробе плотски, во аде же с душею яко Бог, в раи же с разбойником...»</w:t>
      </w:r>
      <w:r>
        <w:rPr>
          <w:b/>
          <w:i/>
          <w:sz w:val="28"/>
          <w:szCs w:val="28"/>
        </w:rPr>
        <w:t xml:space="preserve"> </w:t>
      </w:r>
      <w:r>
        <w:rPr>
          <w:sz w:val="28"/>
          <w:szCs w:val="28"/>
        </w:rPr>
        <w:t xml:space="preserve">и </w:t>
      </w:r>
      <w:r>
        <w:rPr>
          <w:b/>
          <w:sz w:val="28"/>
          <w:szCs w:val="28"/>
        </w:rPr>
        <w:t xml:space="preserve">«Яко Живоносец, яко рая краснейший…» </w:t>
      </w:r>
      <w:r w:rsidR="00BC7F5F">
        <w:rPr>
          <w:sz w:val="28"/>
          <w:szCs w:val="28"/>
        </w:rPr>
        <w:t>и при этом снимает с потира и д</w:t>
      </w:r>
      <w:r>
        <w:rPr>
          <w:sz w:val="28"/>
          <w:szCs w:val="28"/>
        </w:rPr>
        <w:t xml:space="preserve">искоса покровцы </w:t>
      </w:r>
      <w:r w:rsidR="00C46C8F">
        <w:rPr>
          <w:sz w:val="28"/>
          <w:szCs w:val="28"/>
        </w:rPr>
        <w:t>и полагает</w:t>
      </w:r>
      <w:r>
        <w:rPr>
          <w:sz w:val="28"/>
          <w:szCs w:val="28"/>
        </w:rPr>
        <w:t xml:space="preserve"> по обоим углах престола. Затем</w:t>
      </w:r>
      <w:r>
        <w:rPr>
          <w:b/>
          <w:sz w:val="28"/>
          <w:szCs w:val="28"/>
        </w:rPr>
        <w:t xml:space="preserve"> </w:t>
      </w:r>
      <w:r>
        <w:rPr>
          <w:sz w:val="28"/>
          <w:szCs w:val="28"/>
        </w:rPr>
        <w:t xml:space="preserve">он читает: </w:t>
      </w:r>
      <w:r>
        <w:rPr>
          <w:b/>
          <w:sz w:val="28"/>
          <w:szCs w:val="28"/>
        </w:rPr>
        <w:t xml:space="preserve">«Благообразный Иосиф...» </w:t>
      </w:r>
      <w:r>
        <w:rPr>
          <w:sz w:val="28"/>
          <w:szCs w:val="28"/>
        </w:rPr>
        <w:t>и</w:t>
      </w:r>
      <w:r>
        <w:rPr>
          <w:b/>
          <w:sz w:val="28"/>
          <w:szCs w:val="28"/>
        </w:rPr>
        <w:t xml:space="preserve"> </w:t>
      </w:r>
      <w:r>
        <w:rPr>
          <w:sz w:val="28"/>
          <w:szCs w:val="28"/>
        </w:rPr>
        <w:t>на словах</w:t>
      </w:r>
      <w:r w:rsidR="00C450FA">
        <w:rPr>
          <w:sz w:val="28"/>
          <w:szCs w:val="28"/>
        </w:rPr>
        <w:t>:</w:t>
      </w:r>
      <w:r>
        <w:rPr>
          <w:b/>
          <w:sz w:val="28"/>
          <w:szCs w:val="28"/>
        </w:rPr>
        <w:t xml:space="preserve"> «</w:t>
      </w:r>
      <w:r>
        <w:rPr>
          <w:b/>
          <w:iCs/>
          <w:sz w:val="28"/>
          <w:szCs w:val="28"/>
        </w:rPr>
        <w:t>с древа снем</w:t>
      </w:r>
      <w:r>
        <w:rPr>
          <w:b/>
          <w:sz w:val="28"/>
          <w:szCs w:val="28"/>
        </w:rPr>
        <w:t>»</w:t>
      </w:r>
      <w:r>
        <w:rPr>
          <w:sz w:val="28"/>
          <w:szCs w:val="28"/>
        </w:rPr>
        <w:t xml:space="preserve"> снимает с плеча</w:t>
      </w:r>
      <w:r w:rsidR="00C450FA">
        <w:rPr>
          <w:sz w:val="28"/>
          <w:szCs w:val="28"/>
        </w:rPr>
        <w:t xml:space="preserve"> </w:t>
      </w:r>
      <w:r w:rsidRPr="00C450FA">
        <w:rPr>
          <w:b/>
          <w:sz w:val="28"/>
          <w:szCs w:val="28"/>
        </w:rPr>
        <w:t>второго</w:t>
      </w:r>
      <w:r>
        <w:rPr>
          <w:b/>
          <w:i/>
          <w:sz w:val="28"/>
          <w:szCs w:val="28"/>
        </w:rPr>
        <w:t xml:space="preserve"> диакона </w:t>
      </w:r>
      <w:r>
        <w:rPr>
          <w:sz w:val="28"/>
          <w:szCs w:val="28"/>
        </w:rPr>
        <w:t>воздух, а на словах</w:t>
      </w:r>
      <w:r w:rsidR="00C450FA">
        <w:rPr>
          <w:sz w:val="28"/>
          <w:szCs w:val="28"/>
        </w:rPr>
        <w:t>:</w:t>
      </w:r>
      <w:r>
        <w:rPr>
          <w:sz w:val="28"/>
          <w:szCs w:val="28"/>
        </w:rPr>
        <w:t xml:space="preserve"> </w:t>
      </w:r>
      <w:r>
        <w:rPr>
          <w:b/>
          <w:sz w:val="28"/>
          <w:szCs w:val="28"/>
        </w:rPr>
        <w:t>«</w:t>
      </w:r>
      <w:r>
        <w:rPr>
          <w:b/>
          <w:iCs/>
          <w:sz w:val="28"/>
          <w:szCs w:val="28"/>
        </w:rPr>
        <w:t>плащаницею чистою обвив</w:t>
      </w:r>
      <w:r>
        <w:rPr>
          <w:b/>
          <w:sz w:val="28"/>
          <w:szCs w:val="28"/>
        </w:rPr>
        <w:t xml:space="preserve">» </w:t>
      </w:r>
      <w:r>
        <w:rPr>
          <w:sz w:val="28"/>
          <w:szCs w:val="28"/>
        </w:rPr>
        <w:t>обвивает им кадильницу, которую</w:t>
      </w:r>
      <w:r>
        <w:rPr>
          <w:i/>
          <w:sz w:val="28"/>
          <w:szCs w:val="28"/>
        </w:rPr>
        <w:t xml:space="preserve"> </w:t>
      </w:r>
      <w:r>
        <w:rPr>
          <w:b/>
          <w:i/>
          <w:sz w:val="28"/>
          <w:szCs w:val="28"/>
        </w:rPr>
        <w:t>диакон</w:t>
      </w:r>
      <w:r>
        <w:rPr>
          <w:i/>
          <w:sz w:val="28"/>
          <w:szCs w:val="28"/>
        </w:rPr>
        <w:t xml:space="preserve"> </w:t>
      </w:r>
      <w:r>
        <w:rPr>
          <w:sz w:val="28"/>
          <w:szCs w:val="28"/>
        </w:rPr>
        <w:t>держит за кольцо одной руко</w:t>
      </w:r>
      <w:r w:rsidR="00BC7F5F">
        <w:rPr>
          <w:sz w:val="28"/>
          <w:szCs w:val="28"/>
        </w:rPr>
        <w:t>й. Потом он покрывает воздухом дискос и п</w:t>
      </w:r>
      <w:r>
        <w:rPr>
          <w:sz w:val="28"/>
          <w:szCs w:val="28"/>
        </w:rPr>
        <w:t>отир со словами</w:t>
      </w:r>
      <w:r w:rsidR="00C450FA">
        <w:rPr>
          <w:sz w:val="28"/>
          <w:szCs w:val="28"/>
        </w:rPr>
        <w:t>:</w:t>
      </w:r>
      <w:r>
        <w:rPr>
          <w:sz w:val="28"/>
          <w:szCs w:val="28"/>
        </w:rPr>
        <w:t xml:space="preserve"> </w:t>
      </w:r>
      <w:r>
        <w:rPr>
          <w:b/>
          <w:sz w:val="28"/>
          <w:szCs w:val="28"/>
        </w:rPr>
        <w:t>«благоухáньми, во гробе нóве, покрыв, положи»</w:t>
      </w:r>
      <w:r w:rsidRPr="004D25A1">
        <w:rPr>
          <w:b/>
          <w:sz w:val="28"/>
          <w:szCs w:val="28"/>
        </w:rPr>
        <w:t>.</w:t>
      </w:r>
      <w:r>
        <w:rPr>
          <w:b/>
          <w:i/>
          <w:sz w:val="28"/>
          <w:szCs w:val="28"/>
        </w:rPr>
        <w:t xml:space="preserve"> </w:t>
      </w:r>
      <w:r>
        <w:rPr>
          <w:sz w:val="28"/>
          <w:szCs w:val="28"/>
        </w:rPr>
        <w:t xml:space="preserve"> </w:t>
      </w:r>
    </w:p>
    <w:p w:rsidR="00970359" w:rsidRDefault="00970359" w:rsidP="004D25A1">
      <w:pPr>
        <w:tabs>
          <w:tab w:val="left" w:pos="426"/>
        </w:tabs>
        <w:jc w:val="both"/>
        <w:rPr>
          <w:b/>
          <w:sz w:val="28"/>
          <w:szCs w:val="28"/>
        </w:rPr>
      </w:pPr>
      <w:r>
        <w:rPr>
          <w:sz w:val="28"/>
          <w:szCs w:val="28"/>
        </w:rPr>
        <w:t xml:space="preserve">     </w:t>
      </w:r>
      <w:r w:rsidR="00C450FA">
        <w:rPr>
          <w:sz w:val="28"/>
          <w:szCs w:val="28"/>
        </w:rPr>
        <w:t xml:space="preserve"> </w:t>
      </w:r>
      <w:r>
        <w:rPr>
          <w:sz w:val="28"/>
          <w:szCs w:val="28"/>
        </w:rPr>
        <w:t xml:space="preserve">Далее </w:t>
      </w:r>
      <w:r>
        <w:rPr>
          <w:b/>
          <w:sz w:val="28"/>
          <w:szCs w:val="28"/>
        </w:rPr>
        <w:t>второй</w:t>
      </w:r>
      <w:r>
        <w:rPr>
          <w:sz w:val="28"/>
          <w:szCs w:val="28"/>
        </w:rPr>
        <w:t xml:space="preserve"> </w:t>
      </w:r>
      <w:r>
        <w:rPr>
          <w:b/>
          <w:i/>
          <w:sz w:val="28"/>
          <w:szCs w:val="28"/>
        </w:rPr>
        <w:t>диакон</w:t>
      </w:r>
      <w:r>
        <w:rPr>
          <w:sz w:val="28"/>
          <w:szCs w:val="28"/>
        </w:rPr>
        <w:t xml:space="preserve"> отдает кадильницу</w:t>
      </w:r>
      <w:r>
        <w:rPr>
          <w:i/>
          <w:sz w:val="28"/>
          <w:szCs w:val="28"/>
        </w:rPr>
        <w:t xml:space="preserve"> </w:t>
      </w:r>
      <w:r>
        <w:rPr>
          <w:b/>
          <w:i/>
          <w:sz w:val="28"/>
          <w:szCs w:val="28"/>
        </w:rPr>
        <w:t>предстоятелю</w:t>
      </w:r>
      <w:r w:rsidRPr="004D25A1">
        <w:rPr>
          <w:b/>
          <w:i/>
          <w:sz w:val="28"/>
          <w:szCs w:val="28"/>
        </w:rPr>
        <w:t>,</w:t>
      </w:r>
      <w:r>
        <w:rPr>
          <w:i/>
          <w:sz w:val="28"/>
          <w:szCs w:val="28"/>
        </w:rPr>
        <w:t xml:space="preserve"> </w:t>
      </w:r>
      <w:r>
        <w:rPr>
          <w:sz w:val="28"/>
          <w:szCs w:val="28"/>
        </w:rPr>
        <w:t>целуя при этом его руку.</w:t>
      </w:r>
      <w:r>
        <w:rPr>
          <w:i/>
          <w:sz w:val="28"/>
          <w:szCs w:val="28"/>
        </w:rPr>
        <w:t xml:space="preserve"> </w:t>
      </w:r>
      <w:r>
        <w:rPr>
          <w:b/>
          <w:i/>
          <w:sz w:val="28"/>
          <w:szCs w:val="28"/>
        </w:rPr>
        <w:t>Предстоятель</w:t>
      </w:r>
      <w:r w:rsidRPr="004D25A1">
        <w:rPr>
          <w:b/>
          <w:i/>
          <w:sz w:val="28"/>
          <w:szCs w:val="28"/>
        </w:rPr>
        <w:t>,</w:t>
      </w:r>
      <w:r>
        <w:rPr>
          <w:sz w:val="28"/>
          <w:szCs w:val="28"/>
        </w:rPr>
        <w:t xml:space="preserve"> приняв от </w:t>
      </w:r>
      <w:r>
        <w:rPr>
          <w:b/>
          <w:i/>
          <w:sz w:val="28"/>
          <w:szCs w:val="28"/>
        </w:rPr>
        <w:t>диакона</w:t>
      </w:r>
      <w:r>
        <w:rPr>
          <w:sz w:val="28"/>
          <w:szCs w:val="28"/>
        </w:rPr>
        <w:t xml:space="preserve"> кадильницу, трижды кадит приготовленные Дары, с заключительными словами </w:t>
      </w:r>
      <w:r>
        <w:rPr>
          <w:b/>
          <w:sz w:val="28"/>
          <w:szCs w:val="28"/>
        </w:rPr>
        <w:t>50-го</w:t>
      </w:r>
      <w:r>
        <w:rPr>
          <w:sz w:val="28"/>
          <w:szCs w:val="28"/>
        </w:rPr>
        <w:t xml:space="preserve"> </w:t>
      </w:r>
      <w:r>
        <w:rPr>
          <w:b/>
          <w:i/>
          <w:sz w:val="28"/>
          <w:szCs w:val="28"/>
        </w:rPr>
        <w:t>псалма:</w:t>
      </w:r>
      <w:r>
        <w:rPr>
          <w:sz w:val="28"/>
          <w:szCs w:val="28"/>
        </w:rPr>
        <w:t xml:space="preserve"> </w:t>
      </w:r>
      <w:r>
        <w:rPr>
          <w:b/>
          <w:sz w:val="28"/>
          <w:szCs w:val="28"/>
        </w:rPr>
        <w:t>«Ублажи, Господи, благоволением Твоим</w:t>
      </w:r>
      <w:r>
        <w:rPr>
          <w:b/>
          <w:i/>
          <w:sz w:val="28"/>
          <w:szCs w:val="28"/>
        </w:rPr>
        <w:t xml:space="preserve"> </w:t>
      </w:r>
      <w:r>
        <w:rPr>
          <w:b/>
          <w:sz w:val="28"/>
          <w:szCs w:val="28"/>
        </w:rPr>
        <w:t>Сиона…»</w:t>
      </w:r>
      <w:r w:rsidRPr="004D25A1">
        <w:rPr>
          <w:b/>
          <w:sz w:val="28"/>
          <w:szCs w:val="28"/>
        </w:rPr>
        <w:t>.</w:t>
      </w:r>
    </w:p>
    <w:p w:rsidR="00970359" w:rsidRDefault="00970359" w:rsidP="00C450FA">
      <w:pPr>
        <w:pStyle w:val="aa"/>
        <w:tabs>
          <w:tab w:val="left" w:pos="426"/>
        </w:tabs>
        <w:jc w:val="both"/>
        <w:rPr>
          <w:sz w:val="28"/>
          <w:szCs w:val="28"/>
        </w:rPr>
      </w:pPr>
      <w:r>
        <w:rPr>
          <w:sz w:val="28"/>
          <w:szCs w:val="28"/>
        </w:rPr>
        <w:t xml:space="preserve">      Затем</w:t>
      </w:r>
      <w:r>
        <w:rPr>
          <w:i/>
          <w:sz w:val="28"/>
          <w:szCs w:val="28"/>
        </w:rPr>
        <w:t xml:space="preserve"> </w:t>
      </w:r>
      <w:r w:rsidR="00C450FA">
        <w:rPr>
          <w:b/>
          <w:i/>
          <w:sz w:val="28"/>
          <w:szCs w:val="28"/>
        </w:rPr>
        <w:t xml:space="preserve">предстоятель </w:t>
      </w:r>
      <w:r w:rsidR="00C450FA">
        <w:rPr>
          <w:sz w:val="28"/>
          <w:szCs w:val="28"/>
        </w:rPr>
        <w:t xml:space="preserve">отдает </w:t>
      </w:r>
      <w:r>
        <w:rPr>
          <w:b/>
          <w:sz w:val="28"/>
          <w:szCs w:val="28"/>
        </w:rPr>
        <w:t>старшему</w:t>
      </w:r>
      <w:r>
        <w:rPr>
          <w:b/>
          <w:i/>
          <w:sz w:val="28"/>
          <w:szCs w:val="28"/>
        </w:rPr>
        <w:t xml:space="preserve"> диакону</w:t>
      </w:r>
      <w:r>
        <w:rPr>
          <w:sz w:val="28"/>
          <w:szCs w:val="28"/>
        </w:rPr>
        <w:t xml:space="preserve"> кадильницу и, приклонив голову, обращается ко всем</w:t>
      </w:r>
      <w:r>
        <w:rPr>
          <w:i/>
          <w:sz w:val="28"/>
          <w:szCs w:val="28"/>
        </w:rPr>
        <w:t xml:space="preserve"> </w:t>
      </w:r>
      <w:r>
        <w:rPr>
          <w:b/>
          <w:i/>
          <w:sz w:val="28"/>
          <w:szCs w:val="28"/>
        </w:rPr>
        <w:t>диаконам</w:t>
      </w:r>
      <w:r>
        <w:rPr>
          <w:i/>
          <w:sz w:val="28"/>
          <w:szCs w:val="28"/>
        </w:rPr>
        <w:t xml:space="preserve"> </w:t>
      </w:r>
      <w:r>
        <w:rPr>
          <w:sz w:val="28"/>
          <w:szCs w:val="28"/>
        </w:rPr>
        <w:t xml:space="preserve">со словами: </w:t>
      </w:r>
      <w:r w:rsidRPr="004D25A1">
        <w:rPr>
          <w:b/>
          <w:sz w:val="28"/>
          <w:szCs w:val="28"/>
        </w:rPr>
        <w:t>«</w:t>
      </w:r>
      <w:r>
        <w:rPr>
          <w:b/>
          <w:sz w:val="28"/>
          <w:szCs w:val="28"/>
        </w:rPr>
        <w:t xml:space="preserve">Помолитесь </w:t>
      </w:r>
      <w:r>
        <w:rPr>
          <w:b/>
          <w:sz w:val="28"/>
          <w:szCs w:val="28"/>
          <w:lang w:val="en-US"/>
        </w:rPr>
        <w:t>ο</w:t>
      </w:r>
      <w:r>
        <w:rPr>
          <w:b/>
          <w:sz w:val="28"/>
          <w:szCs w:val="28"/>
        </w:rPr>
        <w:t xml:space="preserve"> мне, братья </w:t>
      </w:r>
      <w:r w:rsidR="008364B7">
        <w:rPr>
          <w:b/>
          <w:sz w:val="28"/>
          <w:szCs w:val="28"/>
        </w:rPr>
        <w:t xml:space="preserve">                                           </w:t>
      </w:r>
      <w:r>
        <w:rPr>
          <w:b/>
          <w:sz w:val="28"/>
          <w:szCs w:val="28"/>
        </w:rPr>
        <w:t>и сослужители»</w:t>
      </w:r>
      <w:r w:rsidRPr="004D25A1">
        <w:rPr>
          <w:b/>
          <w:sz w:val="28"/>
          <w:szCs w:val="28"/>
        </w:rPr>
        <w:t>.</w:t>
      </w:r>
      <w:r>
        <w:rPr>
          <w:sz w:val="28"/>
          <w:szCs w:val="28"/>
        </w:rPr>
        <w:t xml:space="preserve"> </w:t>
      </w:r>
    </w:p>
    <w:p w:rsidR="00970359" w:rsidRDefault="00970359" w:rsidP="00970359">
      <w:pPr>
        <w:pStyle w:val="aa"/>
        <w:tabs>
          <w:tab w:val="left" w:pos="426"/>
        </w:tabs>
        <w:jc w:val="both"/>
        <w:rPr>
          <w:sz w:val="28"/>
          <w:szCs w:val="28"/>
        </w:rPr>
      </w:pPr>
      <w:r>
        <w:rPr>
          <w:sz w:val="28"/>
          <w:szCs w:val="28"/>
        </w:rPr>
        <w:lastRenderedPageBreak/>
        <w:t xml:space="preserve">      </w:t>
      </w:r>
      <w:r>
        <w:rPr>
          <w:b/>
          <w:sz w:val="28"/>
          <w:szCs w:val="28"/>
        </w:rPr>
        <w:t>Старший</w:t>
      </w:r>
      <w:r>
        <w:rPr>
          <w:b/>
          <w:i/>
          <w:sz w:val="28"/>
          <w:szCs w:val="28"/>
        </w:rPr>
        <w:t xml:space="preserve"> диакон</w:t>
      </w:r>
      <w:r>
        <w:rPr>
          <w:sz w:val="28"/>
          <w:szCs w:val="28"/>
        </w:rPr>
        <w:t xml:space="preserve"> принимает кадило в левую руку и</w:t>
      </w:r>
      <w:r>
        <w:rPr>
          <w:b/>
          <w:sz w:val="28"/>
          <w:szCs w:val="28"/>
        </w:rPr>
        <w:t xml:space="preserve"> </w:t>
      </w:r>
      <w:r>
        <w:rPr>
          <w:sz w:val="28"/>
          <w:szCs w:val="28"/>
        </w:rPr>
        <w:t xml:space="preserve">отвечает: </w:t>
      </w:r>
      <w:r w:rsidRPr="004D25A1">
        <w:rPr>
          <w:b/>
          <w:sz w:val="28"/>
          <w:szCs w:val="28"/>
        </w:rPr>
        <w:t>«</w:t>
      </w:r>
      <w:r>
        <w:rPr>
          <w:b/>
          <w:sz w:val="28"/>
          <w:szCs w:val="28"/>
        </w:rPr>
        <w:t>Дух Святый найдет на Тя, и сила Вышняго осенит Тя»</w:t>
      </w:r>
      <w:r w:rsidRPr="004D25A1">
        <w:rPr>
          <w:b/>
          <w:sz w:val="28"/>
          <w:szCs w:val="28"/>
        </w:rPr>
        <w:t xml:space="preserve">. </w:t>
      </w:r>
    </w:p>
    <w:p w:rsidR="00970359" w:rsidRDefault="00970359" w:rsidP="00C450FA">
      <w:pPr>
        <w:pStyle w:val="aa"/>
        <w:tabs>
          <w:tab w:val="left" w:pos="426"/>
        </w:tabs>
        <w:jc w:val="both"/>
        <w:rPr>
          <w:sz w:val="28"/>
          <w:szCs w:val="28"/>
        </w:rPr>
      </w:pPr>
      <w:r>
        <w:rPr>
          <w:sz w:val="28"/>
          <w:szCs w:val="28"/>
        </w:rPr>
        <w:t xml:space="preserve">     </w:t>
      </w:r>
      <w:r w:rsidR="00C450FA">
        <w:rPr>
          <w:sz w:val="28"/>
          <w:szCs w:val="28"/>
        </w:rPr>
        <w:t xml:space="preserve"> </w:t>
      </w:r>
      <w:r>
        <w:rPr>
          <w:b/>
          <w:i/>
          <w:sz w:val="28"/>
          <w:szCs w:val="28"/>
        </w:rPr>
        <w:t xml:space="preserve">Предстоятель </w:t>
      </w:r>
      <w:r>
        <w:rPr>
          <w:sz w:val="28"/>
          <w:szCs w:val="28"/>
        </w:rPr>
        <w:t xml:space="preserve">продолжает: </w:t>
      </w:r>
      <w:r>
        <w:rPr>
          <w:b/>
          <w:sz w:val="28"/>
          <w:szCs w:val="28"/>
        </w:rPr>
        <w:t>«Тойже Дух содействует нам вся дни живота нашего</w:t>
      </w:r>
      <w:r w:rsidRPr="004D25A1">
        <w:rPr>
          <w:b/>
          <w:sz w:val="28"/>
          <w:szCs w:val="28"/>
        </w:rPr>
        <w:t>».</w:t>
      </w:r>
      <w:r>
        <w:rPr>
          <w:sz w:val="28"/>
          <w:szCs w:val="28"/>
        </w:rPr>
        <w:t xml:space="preserve"> </w:t>
      </w:r>
    </w:p>
    <w:p w:rsidR="00970359" w:rsidRDefault="00970359" w:rsidP="00C450FA">
      <w:pPr>
        <w:pStyle w:val="aa"/>
        <w:tabs>
          <w:tab w:val="left" w:pos="426"/>
        </w:tabs>
        <w:jc w:val="both"/>
        <w:rPr>
          <w:i/>
          <w:sz w:val="28"/>
          <w:szCs w:val="28"/>
        </w:rPr>
      </w:pPr>
      <w:r>
        <w:rPr>
          <w:sz w:val="28"/>
          <w:szCs w:val="28"/>
        </w:rPr>
        <w:t xml:space="preserve">     </w:t>
      </w:r>
      <w:r w:rsidR="00C450FA">
        <w:rPr>
          <w:sz w:val="28"/>
          <w:szCs w:val="28"/>
        </w:rPr>
        <w:t xml:space="preserve"> </w:t>
      </w:r>
      <w:r>
        <w:rPr>
          <w:b/>
          <w:sz w:val="28"/>
          <w:szCs w:val="28"/>
        </w:rPr>
        <w:t>Старший</w:t>
      </w:r>
      <w:r>
        <w:rPr>
          <w:b/>
          <w:i/>
          <w:sz w:val="28"/>
          <w:szCs w:val="28"/>
        </w:rPr>
        <w:t xml:space="preserve"> диакон</w:t>
      </w:r>
      <w:r w:rsidRPr="004D25A1">
        <w:rPr>
          <w:b/>
          <w:i/>
          <w:sz w:val="28"/>
          <w:szCs w:val="28"/>
        </w:rPr>
        <w:t>,</w:t>
      </w:r>
      <w:r>
        <w:rPr>
          <w:sz w:val="28"/>
          <w:szCs w:val="28"/>
        </w:rPr>
        <w:t xml:space="preserve"> наклонив голову и держа орарь тремя перстами правой руки, обращается к </w:t>
      </w:r>
      <w:r>
        <w:rPr>
          <w:b/>
          <w:i/>
          <w:sz w:val="28"/>
          <w:szCs w:val="28"/>
        </w:rPr>
        <w:t>предстоятелю</w:t>
      </w:r>
      <w:r w:rsidRPr="00C450FA">
        <w:rPr>
          <w:b/>
          <w:i/>
          <w:sz w:val="28"/>
          <w:szCs w:val="28"/>
        </w:rPr>
        <w:t>:</w:t>
      </w:r>
      <w:r>
        <w:rPr>
          <w:sz w:val="28"/>
          <w:szCs w:val="28"/>
        </w:rPr>
        <w:t xml:space="preserve"> «</w:t>
      </w:r>
      <w:r>
        <w:rPr>
          <w:b/>
          <w:sz w:val="28"/>
          <w:szCs w:val="28"/>
        </w:rPr>
        <w:t>Помяни нас, владыко святый»</w:t>
      </w:r>
      <w:r>
        <w:rPr>
          <w:sz w:val="28"/>
          <w:szCs w:val="28"/>
        </w:rPr>
        <w:t xml:space="preserve"> и все</w:t>
      </w:r>
      <w:r>
        <w:rPr>
          <w:i/>
          <w:sz w:val="28"/>
          <w:szCs w:val="28"/>
        </w:rPr>
        <w:t xml:space="preserve"> </w:t>
      </w:r>
      <w:r>
        <w:rPr>
          <w:b/>
          <w:i/>
          <w:sz w:val="28"/>
          <w:szCs w:val="28"/>
        </w:rPr>
        <w:t>диаконы</w:t>
      </w:r>
      <w:r>
        <w:rPr>
          <w:i/>
          <w:sz w:val="28"/>
          <w:szCs w:val="28"/>
        </w:rPr>
        <w:t xml:space="preserve"> </w:t>
      </w:r>
      <w:r>
        <w:rPr>
          <w:sz w:val="28"/>
          <w:szCs w:val="28"/>
        </w:rPr>
        <w:t>складыва</w:t>
      </w:r>
      <w:r w:rsidR="00C450FA">
        <w:rPr>
          <w:sz w:val="28"/>
          <w:szCs w:val="28"/>
        </w:rPr>
        <w:t xml:space="preserve">ют руки и орарь для </w:t>
      </w:r>
      <w:r>
        <w:rPr>
          <w:sz w:val="28"/>
          <w:szCs w:val="28"/>
        </w:rPr>
        <w:t>принятия благословения.</w:t>
      </w:r>
    </w:p>
    <w:p w:rsidR="00970359" w:rsidRDefault="00970359" w:rsidP="004D25A1">
      <w:pPr>
        <w:tabs>
          <w:tab w:val="left" w:pos="426"/>
        </w:tabs>
        <w:jc w:val="both"/>
        <w:rPr>
          <w:sz w:val="28"/>
          <w:szCs w:val="28"/>
        </w:rPr>
      </w:pPr>
      <w:r>
        <w:rPr>
          <w:b/>
          <w:i/>
          <w:sz w:val="28"/>
          <w:szCs w:val="28"/>
        </w:rPr>
        <w:t xml:space="preserve">     </w:t>
      </w:r>
      <w:r w:rsidR="00C450FA">
        <w:rPr>
          <w:b/>
          <w:i/>
          <w:sz w:val="28"/>
          <w:szCs w:val="28"/>
        </w:rPr>
        <w:t xml:space="preserve"> </w:t>
      </w:r>
      <w:r>
        <w:rPr>
          <w:b/>
          <w:i/>
          <w:sz w:val="28"/>
          <w:szCs w:val="28"/>
        </w:rPr>
        <w:t>Предстоятель</w:t>
      </w:r>
      <w:r w:rsidRPr="004D25A1">
        <w:rPr>
          <w:b/>
          <w:i/>
          <w:sz w:val="28"/>
          <w:szCs w:val="28"/>
        </w:rPr>
        <w:t>:</w:t>
      </w:r>
      <w:r>
        <w:rPr>
          <w:i/>
          <w:sz w:val="28"/>
          <w:szCs w:val="28"/>
        </w:rPr>
        <w:t xml:space="preserve"> </w:t>
      </w:r>
      <w:r>
        <w:rPr>
          <w:b/>
          <w:sz w:val="28"/>
          <w:szCs w:val="28"/>
        </w:rPr>
        <w:t>«Да помянет вас Господь Бог во Царствии Своем, всегда, ныне и присно и во веки веков»</w:t>
      </w:r>
      <w:r w:rsidR="00C450FA">
        <w:rPr>
          <w:sz w:val="28"/>
          <w:szCs w:val="28"/>
        </w:rPr>
        <w:t xml:space="preserve"> </w:t>
      </w:r>
      <w:r>
        <w:rPr>
          <w:sz w:val="28"/>
          <w:szCs w:val="28"/>
        </w:rPr>
        <w:t xml:space="preserve">и благословляет всех </w:t>
      </w:r>
      <w:r>
        <w:rPr>
          <w:b/>
          <w:i/>
          <w:sz w:val="28"/>
          <w:szCs w:val="28"/>
        </w:rPr>
        <w:t>диаконов</w:t>
      </w:r>
      <w:r w:rsidRPr="004D25A1">
        <w:rPr>
          <w:b/>
          <w:i/>
          <w:sz w:val="28"/>
          <w:szCs w:val="28"/>
        </w:rPr>
        <w:t>.</w:t>
      </w:r>
      <w:r>
        <w:rPr>
          <w:sz w:val="28"/>
          <w:szCs w:val="28"/>
        </w:rPr>
        <w:t xml:space="preserve"> </w:t>
      </w:r>
    </w:p>
    <w:p w:rsidR="00970359" w:rsidRDefault="00970359" w:rsidP="00C450FA">
      <w:pPr>
        <w:widowControl w:val="0"/>
        <w:tabs>
          <w:tab w:val="left" w:pos="426"/>
        </w:tabs>
        <w:jc w:val="both"/>
        <w:rPr>
          <w:i/>
          <w:sz w:val="28"/>
        </w:rPr>
      </w:pPr>
      <w:r>
        <w:rPr>
          <w:sz w:val="28"/>
          <w:szCs w:val="28"/>
        </w:rPr>
        <w:t xml:space="preserve">     </w:t>
      </w:r>
      <w:r w:rsidR="00C450FA">
        <w:rPr>
          <w:sz w:val="28"/>
          <w:szCs w:val="28"/>
        </w:rPr>
        <w:t xml:space="preserve"> </w:t>
      </w:r>
      <w:r>
        <w:rPr>
          <w:sz w:val="28"/>
          <w:szCs w:val="28"/>
        </w:rPr>
        <w:t>Все</w:t>
      </w:r>
      <w:r>
        <w:rPr>
          <w:i/>
          <w:sz w:val="28"/>
          <w:szCs w:val="28"/>
        </w:rPr>
        <w:t xml:space="preserve"> </w:t>
      </w:r>
      <w:r>
        <w:rPr>
          <w:b/>
          <w:i/>
          <w:sz w:val="28"/>
          <w:szCs w:val="28"/>
        </w:rPr>
        <w:t>диаконы</w:t>
      </w:r>
      <w:r>
        <w:rPr>
          <w:i/>
          <w:sz w:val="28"/>
          <w:szCs w:val="28"/>
        </w:rPr>
        <w:t xml:space="preserve"> </w:t>
      </w:r>
      <w:r w:rsidR="00C450FA">
        <w:rPr>
          <w:sz w:val="28"/>
          <w:szCs w:val="28"/>
        </w:rPr>
        <w:t>принима</w:t>
      </w:r>
      <w:r>
        <w:rPr>
          <w:sz w:val="28"/>
          <w:szCs w:val="28"/>
        </w:rPr>
        <w:t>ют у</w:t>
      </w:r>
      <w:r>
        <w:rPr>
          <w:i/>
          <w:sz w:val="28"/>
          <w:szCs w:val="28"/>
        </w:rPr>
        <w:t xml:space="preserve"> </w:t>
      </w:r>
      <w:r>
        <w:rPr>
          <w:b/>
          <w:i/>
          <w:sz w:val="28"/>
          <w:szCs w:val="28"/>
        </w:rPr>
        <w:t>предстоятеля</w:t>
      </w:r>
      <w:r>
        <w:rPr>
          <w:i/>
          <w:sz w:val="28"/>
          <w:szCs w:val="28"/>
        </w:rPr>
        <w:t xml:space="preserve"> </w:t>
      </w:r>
      <w:r>
        <w:rPr>
          <w:sz w:val="28"/>
          <w:szCs w:val="28"/>
        </w:rPr>
        <w:t>благословение (каждый со своей стороны) и целуют его руку.</w:t>
      </w:r>
      <w:r>
        <w:rPr>
          <w:b/>
          <w:sz w:val="28"/>
          <w:szCs w:val="28"/>
        </w:rPr>
        <w:t xml:space="preserve"> </w:t>
      </w:r>
      <w:r>
        <w:rPr>
          <w:b/>
          <w:i/>
          <w:sz w:val="28"/>
          <w:szCs w:val="28"/>
        </w:rPr>
        <w:t>Предстоятель</w:t>
      </w:r>
      <w:r>
        <w:rPr>
          <w:i/>
          <w:sz w:val="28"/>
          <w:szCs w:val="28"/>
        </w:rPr>
        <w:t xml:space="preserve"> </w:t>
      </w:r>
      <w:r>
        <w:rPr>
          <w:sz w:val="28"/>
          <w:szCs w:val="28"/>
        </w:rPr>
        <w:t xml:space="preserve">и </w:t>
      </w:r>
      <w:r>
        <w:rPr>
          <w:b/>
          <w:sz w:val="28"/>
        </w:rPr>
        <w:t>старший</w:t>
      </w:r>
      <w:r>
        <w:rPr>
          <w:b/>
          <w:i/>
          <w:sz w:val="28"/>
          <w:szCs w:val="28"/>
        </w:rPr>
        <w:t xml:space="preserve"> диакон </w:t>
      </w:r>
      <w:r>
        <w:rPr>
          <w:sz w:val="28"/>
        </w:rPr>
        <w:t>вместе крестятся, целуют святой престол (а</w:t>
      </w:r>
      <w:r>
        <w:rPr>
          <w:i/>
          <w:sz w:val="28"/>
        </w:rPr>
        <w:t xml:space="preserve"> </w:t>
      </w:r>
      <w:r>
        <w:rPr>
          <w:b/>
          <w:i/>
          <w:sz w:val="28"/>
          <w:szCs w:val="28"/>
        </w:rPr>
        <w:t>предстоятел</w:t>
      </w:r>
      <w:r>
        <w:rPr>
          <w:b/>
          <w:i/>
          <w:sz w:val="28"/>
        </w:rPr>
        <w:t>ь</w:t>
      </w:r>
      <w:r>
        <w:rPr>
          <w:i/>
          <w:sz w:val="28"/>
        </w:rPr>
        <w:t xml:space="preserve"> </w:t>
      </w:r>
      <w:r>
        <w:rPr>
          <w:sz w:val="28"/>
        </w:rPr>
        <w:t>и</w:t>
      </w:r>
      <w:r>
        <w:rPr>
          <w:i/>
          <w:sz w:val="28"/>
        </w:rPr>
        <w:t xml:space="preserve"> </w:t>
      </w:r>
      <w:r>
        <w:rPr>
          <w:sz w:val="28"/>
        </w:rPr>
        <w:t>Евангелие)</w:t>
      </w:r>
      <w:r>
        <w:rPr>
          <w:i/>
          <w:sz w:val="28"/>
        </w:rPr>
        <w:t>.</w:t>
      </w:r>
      <w:r>
        <w:rPr>
          <w:sz w:val="28"/>
          <w:szCs w:val="28"/>
        </w:rPr>
        <w:t xml:space="preserve"> </w:t>
      </w:r>
      <w:r>
        <w:rPr>
          <w:b/>
          <w:sz w:val="28"/>
          <w:szCs w:val="28"/>
        </w:rPr>
        <w:t>Старший</w:t>
      </w:r>
      <w:r>
        <w:rPr>
          <w:b/>
          <w:i/>
          <w:sz w:val="28"/>
          <w:szCs w:val="28"/>
        </w:rPr>
        <w:t xml:space="preserve"> </w:t>
      </w:r>
      <w:r>
        <w:rPr>
          <w:sz w:val="28"/>
          <w:szCs w:val="28"/>
        </w:rPr>
        <w:t xml:space="preserve">и </w:t>
      </w:r>
      <w:r>
        <w:rPr>
          <w:b/>
          <w:sz w:val="28"/>
        </w:rPr>
        <w:t>второй</w:t>
      </w:r>
      <w:r>
        <w:rPr>
          <w:b/>
          <w:i/>
          <w:sz w:val="28"/>
        </w:rPr>
        <w:t xml:space="preserve"> диаконы</w:t>
      </w:r>
      <w:r>
        <w:rPr>
          <w:i/>
          <w:sz w:val="28"/>
        </w:rPr>
        <w:t xml:space="preserve"> </w:t>
      </w:r>
      <w:r>
        <w:rPr>
          <w:sz w:val="28"/>
          <w:szCs w:val="28"/>
        </w:rPr>
        <w:t>идут</w:t>
      </w:r>
      <w:r>
        <w:rPr>
          <w:b/>
          <w:sz w:val="28"/>
          <w:szCs w:val="28"/>
        </w:rPr>
        <w:t xml:space="preserve"> </w:t>
      </w:r>
      <w:r>
        <w:rPr>
          <w:sz w:val="28"/>
        </w:rPr>
        <w:t>на горнее место, где</w:t>
      </w:r>
      <w:r>
        <w:rPr>
          <w:sz w:val="28"/>
          <w:szCs w:val="28"/>
        </w:rPr>
        <w:t xml:space="preserve"> </w:t>
      </w:r>
      <w:r>
        <w:rPr>
          <w:b/>
          <w:sz w:val="28"/>
          <w:szCs w:val="28"/>
        </w:rPr>
        <w:t>старший</w:t>
      </w:r>
      <w:r>
        <w:rPr>
          <w:b/>
          <w:i/>
          <w:sz w:val="28"/>
          <w:szCs w:val="28"/>
        </w:rPr>
        <w:t xml:space="preserve"> диакон</w:t>
      </w:r>
      <w:r w:rsidRPr="004D25A1">
        <w:rPr>
          <w:b/>
          <w:i/>
          <w:sz w:val="28"/>
        </w:rPr>
        <w:t xml:space="preserve"> </w:t>
      </w:r>
      <w:r>
        <w:rPr>
          <w:sz w:val="28"/>
        </w:rPr>
        <w:t>трижды кадит</w:t>
      </w:r>
      <w:r>
        <w:rPr>
          <w:sz w:val="28"/>
          <w:szCs w:val="28"/>
        </w:rPr>
        <w:t xml:space="preserve"> </w:t>
      </w:r>
      <w:r>
        <w:rPr>
          <w:b/>
          <w:i/>
          <w:sz w:val="28"/>
          <w:szCs w:val="28"/>
        </w:rPr>
        <w:t>предстоятеля</w:t>
      </w:r>
      <w:r w:rsidRPr="004D25A1">
        <w:rPr>
          <w:b/>
          <w:i/>
          <w:sz w:val="28"/>
        </w:rPr>
        <w:t>,</w:t>
      </w:r>
      <w:r>
        <w:rPr>
          <w:sz w:val="28"/>
        </w:rPr>
        <w:t xml:space="preserve"> </w:t>
      </w:r>
      <w:r w:rsidR="00E23E45">
        <w:rPr>
          <w:sz w:val="28"/>
        </w:rPr>
        <w:t xml:space="preserve">а затем </w:t>
      </w:r>
      <w:r>
        <w:rPr>
          <w:sz w:val="28"/>
        </w:rPr>
        <w:t xml:space="preserve">вместе со </w:t>
      </w:r>
      <w:r>
        <w:rPr>
          <w:b/>
          <w:sz w:val="28"/>
        </w:rPr>
        <w:t>вторым</w:t>
      </w:r>
      <w:r w:rsidR="00C450FA">
        <w:rPr>
          <w:i/>
          <w:sz w:val="28"/>
        </w:rPr>
        <w:t xml:space="preserve"> </w:t>
      </w:r>
      <w:r>
        <w:rPr>
          <w:b/>
          <w:i/>
          <w:sz w:val="28"/>
          <w:szCs w:val="28"/>
        </w:rPr>
        <w:t xml:space="preserve">диаконом </w:t>
      </w:r>
      <w:r>
        <w:rPr>
          <w:sz w:val="28"/>
          <w:szCs w:val="28"/>
        </w:rPr>
        <w:t>и</w:t>
      </w:r>
      <w:r>
        <w:rPr>
          <w:b/>
          <w:i/>
          <w:sz w:val="28"/>
        </w:rPr>
        <w:t xml:space="preserve"> свещеносцами</w:t>
      </w:r>
      <w:r>
        <w:rPr>
          <w:sz w:val="28"/>
        </w:rPr>
        <w:t xml:space="preserve"> крестится на горнее место, отдает кадило </w:t>
      </w:r>
      <w:r>
        <w:rPr>
          <w:b/>
          <w:i/>
          <w:sz w:val="28"/>
        </w:rPr>
        <w:t xml:space="preserve">пономарю </w:t>
      </w:r>
      <w:r>
        <w:rPr>
          <w:sz w:val="28"/>
        </w:rPr>
        <w:t xml:space="preserve">и вместе с ним и </w:t>
      </w:r>
      <w:r>
        <w:rPr>
          <w:b/>
          <w:i/>
          <w:sz w:val="28"/>
        </w:rPr>
        <w:t>свещеносцами</w:t>
      </w:r>
      <w:r>
        <w:rPr>
          <w:sz w:val="28"/>
        </w:rPr>
        <w:t xml:space="preserve"> делает поклон</w:t>
      </w:r>
      <w:r>
        <w:rPr>
          <w:b/>
          <w:i/>
          <w:sz w:val="28"/>
        </w:rPr>
        <w:t xml:space="preserve"> </w:t>
      </w:r>
      <w:r>
        <w:rPr>
          <w:b/>
          <w:i/>
          <w:sz w:val="28"/>
          <w:szCs w:val="28"/>
        </w:rPr>
        <w:t xml:space="preserve">предстоятелю. </w:t>
      </w:r>
      <w:r>
        <w:rPr>
          <w:b/>
          <w:sz w:val="28"/>
          <w:szCs w:val="28"/>
        </w:rPr>
        <w:t>В</w:t>
      </w:r>
      <w:r>
        <w:rPr>
          <w:b/>
          <w:sz w:val="28"/>
        </w:rPr>
        <w:t xml:space="preserve">торой </w:t>
      </w:r>
      <w:r>
        <w:rPr>
          <w:b/>
          <w:i/>
          <w:sz w:val="28"/>
        </w:rPr>
        <w:t>диакон</w:t>
      </w:r>
      <w:r>
        <w:rPr>
          <w:sz w:val="28"/>
          <w:szCs w:val="28"/>
        </w:rPr>
        <w:t xml:space="preserve"> выходит из алтаря северной дверью на солею и произносит </w:t>
      </w:r>
      <w:r>
        <w:rPr>
          <w:b/>
          <w:sz w:val="28"/>
          <w:szCs w:val="28"/>
        </w:rPr>
        <w:t>просительную</w:t>
      </w:r>
      <w:r>
        <w:rPr>
          <w:sz w:val="28"/>
          <w:szCs w:val="28"/>
        </w:rPr>
        <w:t xml:space="preserve"> </w:t>
      </w:r>
      <w:r>
        <w:rPr>
          <w:b/>
          <w:i/>
          <w:sz w:val="28"/>
          <w:szCs w:val="28"/>
        </w:rPr>
        <w:t xml:space="preserve">ектению: </w:t>
      </w:r>
      <w:r>
        <w:rPr>
          <w:b/>
          <w:sz w:val="28"/>
        </w:rPr>
        <w:t>«Исполним молитву нашу Господеви»</w:t>
      </w:r>
      <w:r w:rsidRPr="004D25A1">
        <w:rPr>
          <w:b/>
          <w:sz w:val="28"/>
          <w:szCs w:val="28"/>
        </w:rPr>
        <w:t>.</w:t>
      </w:r>
    </w:p>
    <w:p w:rsidR="00970359" w:rsidRDefault="00970359" w:rsidP="00C450FA">
      <w:pPr>
        <w:pStyle w:val="aa"/>
        <w:tabs>
          <w:tab w:val="left" w:pos="426"/>
        </w:tabs>
        <w:jc w:val="both"/>
        <w:rPr>
          <w:sz w:val="28"/>
        </w:rPr>
      </w:pPr>
      <w:r>
        <w:rPr>
          <w:b/>
          <w:i/>
          <w:sz w:val="28"/>
        </w:rPr>
        <w:t xml:space="preserve">    </w:t>
      </w:r>
      <w:r w:rsidR="00C450FA">
        <w:rPr>
          <w:b/>
          <w:i/>
          <w:sz w:val="28"/>
        </w:rPr>
        <w:t xml:space="preserve"> </w:t>
      </w:r>
      <w:r>
        <w:rPr>
          <w:b/>
          <w:i/>
          <w:sz w:val="28"/>
        </w:rPr>
        <w:t xml:space="preserve"> Свещеносцы </w:t>
      </w:r>
      <w:r>
        <w:rPr>
          <w:sz w:val="28"/>
        </w:rPr>
        <w:t>после поклона</w:t>
      </w:r>
      <w:r>
        <w:rPr>
          <w:i/>
          <w:sz w:val="28"/>
        </w:rPr>
        <w:t xml:space="preserve"> </w:t>
      </w:r>
      <w:r>
        <w:rPr>
          <w:b/>
          <w:i/>
          <w:sz w:val="28"/>
          <w:szCs w:val="28"/>
        </w:rPr>
        <w:t>предстоятелю</w:t>
      </w:r>
      <w:r w:rsidRPr="004D25A1">
        <w:rPr>
          <w:b/>
          <w:i/>
          <w:sz w:val="28"/>
        </w:rPr>
        <w:t xml:space="preserve">, </w:t>
      </w:r>
      <w:r>
        <w:rPr>
          <w:sz w:val="28"/>
        </w:rPr>
        <w:t>тушат свечи и отходят на свои места.</w:t>
      </w:r>
    </w:p>
    <w:p w:rsidR="000016E1" w:rsidRDefault="000016E1" w:rsidP="00970359">
      <w:pPr>
        <w:widowControl w:val="0"/>
        <w:tabs>
          <w:tab w:val="left" w:pos="426"/>
        </w:tabs>
        <w:jc w:val="center"/>
        <w:rPr>
          <w:b/>
          <w:sz w:val="28"/>
        </w:rPr>
      </w:pPr>
    </w:p>
    <w:p w:rsidR="00970359" w:rsidRDefault="00970359" w:rsidP="00970359">
      <w:pPr>
        <w:widowControl w:val="0"/>
        <w:tabs>
          <w:tab w:val="left" w:pos="426"/>
        </w:tabs>
        <w:jc w:val="center"/>
        <w:rPr>
          <w:b/>
          <w:sz w:val="28"/>
        </w:rPr>
      </w:pPr>
      <w:r>
        <w:rPr>
          <w:b/>
          <w:sz w:val="28"/>
        </w:rPr>
        <w:t>Просительная ектения и Символ веры</w:t>
      </w:r>
    </w:p>
    <w:p w:rsidR="00970359" w:rsidRDefault="00970359" w:rsidP="00970359">
      <w:pPr>
        <w:widowControl w:val="0"/>
        <w:tabs>
          <w:tab w:val="left" w:pos="426"/>
        </w:tabs>
        <w:jc w:val="center"/>
        <w:rPr>
          <w:b/>
          <w:sz w:val="28"/>
        </w:rPr>
      </w:pPr>
    </w:p>
    <w:p w:rsidR="00970359" w:rsidRDefault="00970359" w:rsidP="00063BA2">
      <w:pPr>
        <w:tabs>
          <w:tab w:val="left" w:pos="426"/>
        </w:tabs>
        <w:jc w:val="both"/>
        <w:rPr>
          <w:sz w:val="28"/>
        </w:rPr>
      </w:pPr>
      <w:r>
        <w:rPr>
          <w:sz w:val="28"/>
          <w:szCs w:val="28"/>
        </w:rPr>
        <w:t xml:space="preserve">     </w:t>
      </w:r>
      <w:r w:rsidR="00C450FA">
        <w:rPr>
          <w:sz w:val="28"/>
          <w:szCs w:val="28"/>
        </w:rPr>
        <w:t xml:space="preserve"> </w:t>
      </w:r>
      <w:r>
        <w:rPr>
          <w:sz w:val="28"/>
          <w:szCs w:val="28"/>
        </w:rPr>
        <w:t>После возгласа</w:t>
      </w:r>
      <w:r>
        <w:rPr>
          <w:b/>
          <w:i/>
          <w:sz w:val="28"/>
          <w:szCs w:val="28"/>
        </w:rPr>
        <w:t xml:space="preserve"> священника:</w:t>
      </w:r>
      <w:r>
        <w:rPr>
          <w:sz w:val="28"/>
          <w:szCs w:val="28"/>
        </w:rPr>
        <w:t xml:space="preserve"> </w:t>
      </w:r>
      <w:r>
        <w:rPr>
          <w:b/>
          <w:sz w:val="28"/>
          <w:szCs w:val="28"/>
        </w:rPr>
        <w:t>«</w:t>
      </w:r>
      <w:r>
        <w:rPr>
          <w:b/>
          <w:sz w:val="28"/>
        </w:rPr>
        <w:t>Щедротами Единороднаго Сына Твоего…»</w:t>
      </w:r>
      <w:r w:rsidR="008364B7">
        <w:rPr>
          <w:sz w:val="28"/>
        </w:rPr>
        <w:t xml:space="preserve">                   </w:t>
      </w:r>
      <w:r>
        <w:rPr>
          <w:sz w:val="28"/>
        </w:rPr>
        <w:t xml:space="preserve">и пения </w:t>
      </w:r>
      <w:r>
        <w:rPr>
          <w:b/>
          <w:i/>
          <w:sz w:val="28"/>
        </w:rPr>
        <w:t>хором</w:t>
      </w:r>
      <w:r w:rsidR="00C450FA">
        <w:rPr>
          <w:b/>
          <w:i/>
          <w:sz w:val="28"/>
        </w:rPr>
        <w:t>:</w:t>
      </w:r>
      <w:r>
        <w:rPr>
          <w:sz w:val="28"/>
        </w:rPr>
        <w:t xml:space="preserve"> </w:t>
      </w:r>
      <w:r>
        <w:rPr>
          <w:b/>
          <w:sz w:val="28"/>
        </w:rPr>
        <w:t>«Аминь»</w:t>
      </w:r>
      <w:r>
        <w:rPr>
          <w:sz w:val="28"/>
          <w:szCs w:val="28"/>
        </w:rPr>
        <w:t xml:space="preserve"> </w:t>
      </w:r>
      <w:r>
        <w:rPr>
          <w:b/>
          <w:i/>
          <w:sz w:val="28"/>
          <w:szCs w:val="28"/>
        </w:rPr>
        <w:t>предстоятель</w:t>
      </w:r>
      <w:r w:rsidRPr="004D25A1">
        <w:rPr>
          <w:b/>
          <w:i/>
          <w:sz w:val="28"/>
        </w:rPr>
        <w:t>,</w:t>
      </w:r>
      <w:r>
        <w:rPr>
          <w:sz w:val="28"/>
        </w:rPr>
        <w:t xml:space="preserve"> </w:t>
      </w:r>
      <w:r w:rsidR="00063BA2">
        <w:rPr>
          <w:sz w:val="28"/>
        </w:rPr>
        <w:t xml:space="preserve">предварительно сотворив поклон </w:t>
      </w:r>
      <w:r w:rsidR="00063BA2" w:rsidRPr="00063BA2">
        <w:rPr>
          <w:b/>
          <w:sz w:val="28"/>
        </w:rPr>
        <w:t>сослужащим</w:t>
      </w:r>
      <w:r w:rsidR="00063BA2">
        <w:rPr>
          <w:sz w:val="28"/>
        </w:rPr>
        <w:t xml:space="preserve"> ему </w:t>
      </w:r>
      <w:r w:rsidR="00063BA2" w:rsidRPr="00063BA2">
        <w:rPr>
          <w:b/>
          <w:i/>
          <w:sz w:val="28"/>
        </w:rPr>
        <w:t>священникам</w:t>
      </w:r>
      <w:r w:rsidR="00063BA2" w:rsidRPr="004D25A1">
        <w:rPr>
          <w:b/>
          <w:i/>
          <w:sz w:val="28"/>
        </w:rPr>
        <w:t>,</w:t>
      </w:r>
      <w:r w:rsidR="00063BA2">
        <w:rPr>
          <w:sz w:val="28"/>
        </w:rPr>
        <w:t xml:space="preserve"> поворачивается на</w:t>
      </w:r>
      <w:r>
        <w:rPr>
          <w:sz w:val="28"/>
        </w:rPr>
        <w:t xml:space="preserve"> запад</w:t>
      </w:r>
      <w:r w:rsidR="00063BA2">
        <w:rPr>
          <w:sz w:val="28"/>
        </w:rPr>
        <w:t xml:space="preserve"> и благословляет</w:t>
      </w:r>
      <w:r>
        <w:rPr>
          <w:sz w:val="28"/>
        </w:rPr>
        <w:t xml:space="preserve"> молящихся</w:t>
      </w:r>
      <w:r w:rsidR="00063BA2">
        <w:rPr>
          <w:sz w:val="28"/>
        </w:rPr>
        <w:t xml:space="preserve"> в храме</w:t>
      </w:r>
      <w:r>
        <w:rPr>
          <w:sz w:val="28"/>
        </w:rPr>
        <w:t xml:space="preserve">, </w:t>
      </w:r>
      <w:r w:rsidR="00063BA2">
        <w:rPr>
          <w:sz w:val="28"/>
        </w:rPr>
        <w:t>возглашая</w:t>
      </w:r>
      <w:r>
        <w:rPr>
          <w:sz w:val="28"/>
        </w:rPr>
        <w:t xml:space="preserve">: </w:t>
      </w:r>
      <w:r>
        <w:rPr>
          <w:b/>
          <w:sz w:val="28"/>
        </w:rPr>
        <w:t>«Мир всем»</w:t>
      </w:r>
      <w:r w:rsidRPr="004D25A1">
        <w:rPr>
          <w:b/>
          <w:sz w:val="28"/>
        </w:rPr>
        <w:t xml:space="preserve">. </w:t>
      </w:r>
    </w:p>
    <w:p w:rsidR="00970359" w:rsidRDefault="00970359" w:rsidP="00970359">
      <w:pPr>
        <w:widowControl w:val="0"/>
        <w:tabs>
          <w:tab w:val="left" w:pos="426"/>
        </w:tabs>
        <w:jc w:val="both"/>
        <w:rPr>
          <w:sz w:val="28"/>
        </w:rPr>
      </w:pPr>
      <w:r>
        <w:rPr>
          <w:b/>
          <w:i/>
          <w:sz w:val="28"/>
        </w:rPr>
        <w:t xml:space="preserve">      Хор:</w:t>
      </w:r>
      <w:r>
        <w:rPr>
          <w:sz w:val="28"/>
        </w:rPr>
        <w:t xml:space="preserve"> </w:t>
      </w:r>
      <w:r>
        <w:rPr>
          <w:b/>
          <w:sz w:val="28"/>
        </w:rPr>
        <w:t>«И духови твоему»</w:t>
      </w:r>
      <w:r w:rsidRPr="004D25A1">
        <w:rPr>
          <w:b/>
          <w:sz w:val="28"/>
        </w:rPr>
        <w:t>.</w:t>
      </w:r>
      <w:r>
        <w:rPr>
          <w:sz w:val="28"/>
        </w:rPr>
        <w:t xml:space="preserve"> </w:t>
      </w:r>
    </w:p>
    <w:p w:rsidR="00970359" w:rsidRDefault="00970359" w:rsidP="00063BA2">
      <w:pPr>
        <w:pStyle w:val="aa"/>
        <w:tabs>
          <w:tab w:val="left" w:pos="426"/>
        </w:tabs>
        <w:jc w:val="both"/>
        <w:rPr>
          <w:b/>
          <w:sz w:val="28"/>
          <w:szCs w:val="28"/>
        </w:rPr>
      </w:pPr>
      <w:r>
        <w:rPr>
          <w:sz w:val="28"/>
        </w:rPr>
        <w:t xml:space="preserve">     </w:t>
      </w:r>
      <w:r w:rsidR="00063BA2">
        <w:rPr>
          <w:sz w:val="28"/>
        </w:rPr>
        <w:t xml:space="preserve"> </w:t>
      </w:r>
      <w:r>
        <w:rPr>
          <w:b/>
          <w:i/>
          <w:sz w:val="28"/>
          <w:szCs w:val="28"/>
        </w:rPr>
        <w:t>Диакон</w:t>
      </w:r>
      <w:r>
        <w:rPr>
          <w:sz w:val="28"/>
          <w:szCs w:val="28"/>
        </w:rPr>
        <w:t xml:space="preserve"> возглашает: </w:t>
      </w:r>
      <w:r>
        <w:rPr>
          <w:b/>
          <w:sz w:val="28"/>
          <w:szCs w:val="28"/>
        </w:rPr>
        <w:t>«Возлюбим друт друга, да единомыслием исповемы»</w:t>
      </w:r>
      <w:r w:rsidRPr="004D25A1">
        <w:rPr>
          <w:b/>
          <w:sz w:val="28"/>
          <w:szCs w:val="28"/>
        </w:rPr>
        <w:t>.</w:t>
      </w:r>
    </w:p>
    <w:p w:rsidR="00970359" w:rsidRDefault="00970359" w:rsidP="004D25A1">
      <w:pPr>
        <w:pStyle w:val="aa"/>
        <w:tabs>
          <w:tab w:val="left" w:pos="426"/>
        </w:tabs>
        <w:jc w:val="both"/>
        <w:rPr>
          <w:sz w:val="28"/>
          <w:szCs w:val="28"/>
        </w:rPr>
      </w:pPr>
      <w:r>
        <w:rPr>
          <w:b/>
          <w:i/>
          <w:sz w:val="28"/>
          <w:szCs w:val="28"/>
        </w:rPr>
        <w:t xml:space="preserve"> </w:t>
      </w:r>
      <w:r>
        <w:rPr>
          <w:sz w:val="28"/>
          <w:szCs w:val="28"/>
        </w:rPr>
        <w:t xml:space="preserve">     </w:t>
      </w:r>
      <w:r w:rsidRPr="00063BA2">
        <w:rPr>
          <w:b/>
          <w:i/>
          <w:sz w:val="28"/>
          <w:szCs w:val="28"/>
        </w:rPr>
        <w:t>Х</w:t>
      </w:r>
      <w:r>
        <w:rPr>
          <w:b/>
          <w:i/>
          <w:sz w:val="28"/>
          <w:szCs w:val="28"/>
        </w:rPr>
        <w:t>ор</w:t>
      </w:r>
      <w:r w:rsidRPr="00E23E45">
        <w:rPr>
          <w:b/>
          <w:i/>
          <w:sz w:val="28"/>
          <w:szCs w:val="28"/>
        </w:rPr>
        <w:t>:</w:t>
      </w:r>
      <w:r>
        <w:rPr>
          <w:i/>
          <w:sz w:val="28"/>
          <w:szCs w:val="28"/>
        </w:rPr>
        <w:t xml:space="preserve"> </w:t>
      </w:r>
      <w:r>
        <w:rPr>
          <w:b/>
          <w:sz w:val="28"/>
          <w:szCs w:val="28"/>
        </w:rPr>
        <w:t>«Отца и Сына и Святаго Духа, Троицу Единосущную и Нераздельную»</w:t>
      </w:r>
      <w:r w:rsidRPr="004D25A1">
        <w:rPr>
          <w:b/>
          <w:sz w:val="28"/>
          <w:szCs w:val="28"/>
        </w:rPr>
        <w:t>.</w:t>
      </w:r>
    </w:p>
    <w:p w:rsidR="00970359" w:rsidRDefault="00970359" w:rsidP="008364B7">
      <w:pPr>
        <w:tabs>
          <w:tab w:val="left" w:pos="426"/>
        </w:tabs>
        <w:jc w:val="both"/>
        <w:rPr>
          <w:sz w:val="28"/>
        </w:rPr>
      </w:pPr>
      <w:r>
        <w:rPr>
          <w:b/>
          <w:sz w:val="28"/>
        </w:rPr>
        <w:t xml:space="preserve">     </w:t>
      </w:r>
      <w:r w:rsidR="00063BA2">
        <w:rPr>
          <w:b/>
          <w:sz w:val="28"/>
        </w:rPr>
        <w:t xml:space="preserve"> </w:t>
      </w:r>
      <w:r>
        <w:rPr>
          <w:sz w:val="28"/>
          <w:szCs w:val="28"/>
        </w:rPr>
        <w:t>В это время</w:t>
      </w:r>
      <w:r>
        <w:rPr>
          <w:i/>
          <w:sz w:val="28"/>
          <w:szCs w:val="28"/>
        </w:rPr>
        <w:t xml:space="preserve"> </w:t>
      </w:r>
      <w:r>
        <w:rPr>
          <w:sz w:val="28"/>
          <w:szCs w:val="28"/>
        </w:rPr>
        <w:t>все</w:t>
      </w:r>
      <w:r>
        <w:rPr>
          <w:i/>
          <w:sz w:val="28"/>
          <w:szCs w:val="28"/>
        </w:rPr>
        <w:t xml:space="preserve"> </w:t>
      </w:r>
      <w:r>
        <w:rPr>
          <w:b/>
          <w:i/>
          <w:sz w:val="28"/>
          <w:szCs w:val="28"/>
        </w:rPr>
        <w:t xml:space="preserve">священники </w:t>
      </w:r>
      <w:r>
        <w:rPr>
          <w:sz w:val="28"/>
          <w:szCs w:val="28"/>
        </w:rPr>
        <w:t>трижды совершают поклон перед престолом со словами</w:t>
      </w:r>
      <w:r w:rsidR="00063BA2">
        <w:rPr>
          <w:sz w:val="28"/>
          <w:szCs w:val="28"/>
        </w:rPr>
        <w:t>:</w:t>
      </w:r>
      <w:r>
        <w:rPr>
          <w:i/>
          <w:sz w:val="28"/>
          <w:szCs w:val="28"/>
        </w:rPr>
        <w:t xml:space="preserve"> </w:t>
      </w:r>
      <w:r>
        <w:rPr>
          <w:b/>
          <w:sz w:val="28"/>
          <w:szCs w:val="28"/>
        </w:rPr>
        <w:t>«Возлюблю Тя, Господи…»</w:t>
      </w:r>
      <w:r w:rsidRPr="00063BA2">
        <w:rPr>
          <w:b/>
          <w:sz w:val="28"/>
          <w:szCs w:val="28"/>
        </w:rPr>
        <w:t>.</w:t>
      </w:r>
      <w:r w:rsidR="00063BA2">
        <w:rPr>
          <w:sz w:val="28"/>
          <w:szCs w:val="28"/>
        </w:rPr>
        <w:t xml:space="preserve"> </w:t>
      </w:r>
      <w:r>
        <w:rPr>
          <w:sz w:val="28"/>
          <w:szCs w:val="28"/>
        </w:rPr>
        <w:t xml:space="preserve">Далее </w:t>
      </w:r>
      <w:r>
        <w:rPr>
          <w:b/>
          <w:i/>
          <w:sz w:val="28"/>
          <w:szCs w:val="28"/>
        </w:rPr>
        <w:t xml:space="preserve">предстоятель </w:t>
      </w:r>
      <w:r>
        <w:rPr>
          <w:sz w:val="28"/>
          <w:szCs w:val="28"/>
        </w:rPr>
        <w:t xml:space="preserve">крестится, </w:t>
      </w:r>
      <w:r w:rsidR="00BC7F5F">
        <w:rPr>
          <w:sz w:val="28"/>
        </w:rPr>
        <w:t>целует через воздух дискос, п</w:t>
      </w:r>
      <w:r>
        <w:rPr>
          <w:sz w:val="28"/>
        </w:rPr>
        <w:t xml:space="preserve">отир и край престола пред собой и становится справа от престола первым от царских врат. Остальные </w:t>
      </w:r>
      <w:r>
        <w:rPr>
          <w:b/>
          <w:i/>
          <w:sz w:val="28"/>
          <w:szCs w:val="28"/>
        </w:rPr>
        <w:t>священники</w:t>
      </w:r>
      <w:r>
        <w:rPr>
          <w:i/>
          <w:sz w:val="28"/>
        </w:rPr>
        <w:t xml:space="preserve"> </w:t>
      </w:r>
      <w:r>
        <w:rPr>
          <w:sz w:val="28"/>
        </w:rPr>
        <w:t>по одному в порядке старшинства походят к передней стороне престола: стоящие с правой стороны идут вокруг престола через горнее место, а стоящие с левой стороны идут прямо со своего места. Здесь они так же как</w:t>
      </w:r>
      <w:r>
        <w:rPr>
          <w:b/>
          <w:sz w:val="28"/>
          <w:szCs w:val="28"/>
        </w:rPr>
        <w:t xml:space="preserve"> </w:t>
      </w:r>
      <w:r>
        <w:rPr>
          <w:b/>
          <w:i/>
          <w:sz w:val="28"/>
          <w:szCs w:val="28"/>
        </w:rPr>
        <w:t>предстоятель</w:t>
      </w:r>
      <w:r>
        <w:rPr>
          <w:i/>
          <w:sz w:val="28"/>
        </w:rPr>
        <w:t xml:space="preserve"> </w:t>
      </w:r>
      <w:r w:rsidR="00BC7F5F">
        <w:rPr>
          <w:sz w:val="28"/>
        </w:rPr>
        <w:t>целуют через воздух д</w:t>
      </w:r>
      <w:r>
        <w:rPr>
          <w:sz w:val="28"/>
        </w:rPr>
        <w:t>искос,</w:t>
      </w:r>
      <w:r>
        <w:rPr>
          <w:smallCaps/>
          <w:sz w:val="28"/>
        </w:rPr>
        <w:t xml:space="preserve"> </w:t>
      </w:r>
      <w:r w:rsidR="00BC7F5F">
        <w:rPr>
          <w:sz w:val="28"/>
        </w:rPr>
        <w:t>п</w:t>
      </w:r>
      <w:r>
        <w:rPr>
          <w:sz w:val="28"/>
        </w:rPr>
        <w:t>отир и край престола</w:t>
      </w:r>
      <w:r>
        <w:rPr>
          <w:sz w:val="28"/>
          <w:szCs w:val="28"/>
        </w:rPr>
        <w:t>, а затем по очереди подходят</w:t>
      </w:r>
      <w:r>
        <w:rPr>
          <w:i/>
          <w:sz w:val="28"/>
          <w:szCs w:val="28"/>
        </w:rPr>
        <w:t xml:space="preserve"> </w:t>
      </w:r>
      <w:r>
        <w:rPr>
          <w:sz w:val="28"/>
          <w:szCs w:val="28"/>
        </w:rPr>
        <w:t>к</w:t>
      </w:r>
      <w:r>
        <w:rPr>
          <w:i/>
          <w:sz w:val="28"/>
          <w:szCs w:val="28"/>
        </w:rPr>
        <w:t xml:space="preserve"> </w:t>
      </w:r>
      <w:r>
        <w:rPr>
          <w:b/>
          <w:i/>
          <w:sz w:val="28"/>
          <w:szCs w:val="28"/>
        </w:rPr>
        <w:t>предстоятелю</w:t>
      </w:r>
      <w:r w:rsidRPr="004D25A1">
        <w:rPr>
          <w:b/>
          <w:i/>
          <w:sz w:val="28"/>
          <w:szCs w:val="28"/>
        </w:rPr>
        <w:t>.</w:t>
      </w:r>
      <w:r>
        <w:rPr>
          <w:b/>
          <w:i/>
          <w:sz w:val="28"/>
          <w:szCs w:val="28"/>
        </w:rPr>
        <w:t xml:space="preserve"> Предстоятель </w:t>
      </w:r>
      <w:r>
        <w:rPr>
          <w:sz w:val="28"/>
          <w:szCs w:val="28"/>
        </w:rPr>
        <w:t xml:space="preserve">обращается к каждому </w:t>
      </w:r>
      <w:r>
        <w:rPr>
          <w:b/>
          <w:i/>
          <w:sz w:val="28"/>
          <w:szCs w:val="28"/>
        </w:rPr>
        <w:t xml:space="preserve">священнику </w:t>
      </w:r>
      <w:r>
        <w:rPr>
          <w:sz w:val="28"/>
          <w:szCs w:val="28"/>
        </w:rPr>
        <w:t xml:space="preserve">со словами: </w:t>
      </w:r>
      <w:r>
        <w:rPr>
          <w:b/>
          <w:sz w:val="28"/>
          <w:szCs w:val="28"/>
        </w:rPr>
        <w:t>«Христос посреде нас»</w:t>
      </w:r>
      <w:r w:rsidRPr="004D25A1">
        <w:rPr>
          <w:b/>
          <w:sz w:val="28"/>
          <w:szCs w:val="28"/>
        </w:rPr>
        <w:t>,</w:t>
      </w:r>
      <w:r w:rsidR="00E23E45">
        <w:rPr>
          <w:sz w:val="28"/>
          <w:szCs w:val="28"/>
        </w:rPr>
        <w:t xml:space="preserve"> –</w:t>
      </w:r>
      <w:r>
        <w:rPr>
          <w:sz w:val="28"/>
          <w:szCs w:val="28"/>
        </w:rPr>
        <w:t xml:space="preserve"> на что </w:t>
      </w:r>
      <w:r>
        <w:rPr>
          <w:b/>
          <w:i/>
          <w:sz w:val="28"/>
          <w:szCs w:val="28"/>
        </w:rPr>
        <w:t>священник</w:t>
      </w:r>
      <w:r>
        <w:rPr>
          <w:sz w:val="28"/>
          <w:szCs w:val="28"/>
        </w:rPr>
        <w:t xml:space="preserve"> отвечает: </w:t>
      </w:r>
      <w:r w:rsidR="008364B7">
        <w:rPr>
          <w:sz w:val="28"/>
          <w:szCs w:val="28"/>
        </w:rPr>
        <w:t xml:space="preserve">                 </w:t>
      </w:r>
      <w:r>
        <w:rPr>
          <w:b/>
          <w:sz w:val="28"/>
          <w:szCs w:val="28"/>
        </w:rPr>
        <w:t>«И есть, и будет»</w:t>
      </w:r>
      <w:r>
        <w:rPr>
          <w:rStyle w:val="a5"/>
          <w:sz w:val="28"/>
          <w:szCs w:val="28"/>
        </w:rPr>
        <w:footnoteReference w:id="178"/>
      </w:r>
      <w:r>
        <w:rPr>
          <w:sz w:val="28"/>
          <w:szCs w:val="28"/>
        </w:rPr>
        <w:t xml:space="preserve"> и затем </w:t>
      </w:r>
      <w:r>
        <w:rPr>
          <w:b/>
          <w:i/>
          <w:sz w:val="28"/>
          <w:szCs w:val="28"/>
        </w:rPr>
        <w:t>священники</w:t>
      </w:r>
      <w:r>
        <w:rPr>
          <w:sz w:val="28"/>
          <w:szCs w:val="28"/>
        </w:rPr>
        <w:t xml:space="preserve"> целуют друг друга в правое и левое плечо </w:t>
      </w:r>
      <w:r w:rsidR="008364B7">
        <w:rPr>
          <w:sz w:val="28"/>
          <w:szCs w:val="28"/>
        </w:rPr>
        <w:t xml:space="preserve">                   </w:t>
      </w:r>
      <w:r>
        <w:rPr>
          <w:sz w:val="28"/>
          <w:szCs w:val="28"/>
        </w:rPr>
        <w:t>и рука (правая) в руку и становятся по старши</w:t>
      </w:r>
      <w:r w:rsidR="00500DE1">
        <w:rPr>
          <w:sz w:val="28"/>
          <w:szCs w:val="28"/>
        </w:rPr>
        <w:t xml:space="preserve">нству рядом с ним в одну линию. Далее </w:t>
      </w:r>
      <w:r>
        <w:rPr>
          <w:sz w:val="28"/>
          <w:szCs w:val="28"/>
        </w:rPr>
        <w:t>каждый из них</w:t>
      </w:r>
      <w:r w:rsidR="00500DE1">
        <w:rPr>
          <w:sz w:val="28"/>
          <w:szCs w:val="28"/>
        </w:rPr>
        <w:t>,</w:t>
      </w:r>
      <w:r>
        <w:rPr>
          <w:sz w:val="28"/>
          <w:szCs w:val="28"/>
        </w:rPr>
        <w:t xml:space="preserve"> после лобзания с</w:t>
      </w:r>
      <w:r>
        <w:rPr>
          <w:b/>
          <w:i/>
          <w:sz w:val="28"/>
          <w:szCs w:val="28"/>
        </w:rPr>
        <w:t xml:space="preserve"> предстоятелем</w:t>
      </w:r>
      <w:r w:rsidR="00500DE1" w:rsidRPr="004D25A1">
        <w:rPr>
          <w:b/>
          <w:i/>
          <w:sz w:val="28"/>
          <w:szCs w:val="28"/>
        </w:rPr>
        <w:t>,</w:t>
      </w:r>
      <w:r>
        <w:rPr>
          <w:i/>
          <w:sz w:val="28"/>
          <w:szCs w:val="28"/>
        </w:rPr>
        <w:t xml:space="preserve"> </w:t>
      </w:r>
      <w:r w:rsidR="00063BA2">
        <w:rPr>
          <w:sz w:val="28"/>
          <w:szCs w:val="28"/>
        </w:rPr>
        <w:t>подходи</w:t>
      </w:r>
      <w:r>
        <w:rPr>
          <w:sz w:val="28"/>
          <w:szCs w:val="28"/>
        </w:rPr>
        <w:t>т</w:t>
      </w:r>
      <w:r>
        <w:rPr>
          <w:b/>
          <w:sz w:val="28"/>
          <w:szCs w:val="28"/>
        </w:rPr>
        <w:t xml:space="preserve"> </w:t>
      </w:r>
      <w:r>
        <w:rPr>
          <w:sz w:val="28"/>
          <w:szCs w:val="28"/>
        </w:rPr>
        <w:t>к стоящим за</w:t>
      </w:r>
      <w:r>
        <w:rPr>
          <w:b/>
          <w:i/>
          <w:sz w:val="28"/>
          <w:szCs w:val="28"/>
        </w:rPr>
        <w:t xml:space="preserve"> предстоятелем священникам </w:t>
      </w:r>
      <w:r w:rsidR="00063BA2">
        <w:rPr>
          <w:sz w:val="28"/>
          <w:szCs w:val="28"/>
        </w:rPr>
        <w:t>и совершае</w:t>
      </w:r>
      <w:r>
        <w:rPr>
          <w:sz w:val="28"/>
          <w:szCs w:val="28"/>
        </w:rPr>
        <w:t xml:space="preserve">т такое </w:t>
      </w:r>
      <w:r w:rsidR="00063BA2">
        <w:rPr>
          <w:sz w:val="28"/>
          <w:szCs w:val="28"/>
        </w:rPr>
        <w:t>же,</w:t>
      </w:r>
      <w:r>
        <w:rPr>
          <w:sz w:val="28"/>
          <w:szCs w:val="28"/>
        </w:rPr>
        <w:t xml:space="preserve"> как и с </w:t>
      </w:r>
      <w:r w:rsidR="00063BA2">
        <w:rPr>
          <w:sz w:val="28"/>
          <w:szCs w:val="28"/>
        </w:rPr>
        <w:t>ним,</w:t>
      </w:r>
      <w:r>
        <w:rPr>
          <w:sz w:val="28"/>
          <w:szCs w:val="28"/>
        </w:rPr>
        <w:t xml:space="preserve"> взаимное целование с приветствием старшего из них:</w:t>
      </w:r>
      <w:r>
        <w:rPr>
          <w:i/>
          <w:sz w:val="28"/>
          <w:szCs w:val="28"/>
        </w:rPr>
        <w:t xml:space="preserve"> </w:t>
      </w:r>
      <w:r>
        <w:rPr>
          <w:b/>
          <w:sz w:val="28"/>
          <w:szCs w:val="28"/>
        </w:rPr>
        <w:t xml:space="preserve">«Христос посреде нас» </w:t>
      </w:r>
      <w:r>
        <w:rPr>
          <w:sz w:val="28"/>
          <w:szCs w:val="28"/>
        </w:rPr>
        <w:t>и ответом младшего:</w:t>
      </w:r>
      <w:r>
        <w:rPr>
          <w:i/>
          <w:sz w:val="28"/>
          <w:szCs w:val="28"/>
        </w:rPr>
        <w:t xml:space="preserve"> </w:t>
      </w:r>
      <w:r>
        <w:rPr>
          <w:b/>
          <w:sz w:val="28"/>
          <w:szCs w:val="28"/>
        </w:rPr>
        <w:t>«И есть, и будет»</w:t>
      </w:r>
      <w:r>
        <w:rPr>
          <w:rStyle w:val="a5"/>
          <w:sz w:val="28"/>
          <w:szCs w:val="28"/>
        </w:rPr>
        <w:footnoteReference w:id="179"/>
      </w:r>
      <w:r w:rsidRPr="004D25A1">
        <w:rPr>
          <w:b/>
          <w:sz w:val="28"/>
          <w:szCs w:val="28"/>
        </w:rPr>
        <w:t>.</w:t>
      </w:r>
      <w:r>
        <w:rPr>
          <w:sz w:val="28"/>
          <w:szCs w:val="28"/>
        </w:rPr>
        <w:t xml:space="preserve"> После окончания указанного целования все снова становятся на свои места около престола. В начале пения </w:t>
      </w:r>
      <w:r>
        <w:rPr>
          <w:b/>
          <w:sz w:val="28"/>
          <w:szCs w:val="28"/>
        </w:rPr>
        <w:t>Символа веры</w:t>
      </w:r>
      <w:r w:rsidR="00063BA2">
        <w:rPr>
          <w:sz w:val="28"/>
          <w:szCs w:val="28"/>
        </w:rPr>
        <w:t xml:space="preserve"> </w:t>
      </w:r>
      <w:r>
        <w:rPr>
          <w:b/>
          <w:sz w:val="28"/>
          <w:szCs w:val="28"/>
        </w:rPr>
        <w:t>старший</w:t>
      </w:r>
      <w:r>
        <w:rPr>
          <w:sz w:val="28"/>
          <w:szCs w:val="28"/>
        </w:rPr>
        <w:t xml:space="preserve"> </w:t>
      </w:r>
      <w:r>
        <w:rPr>
          <w:b/>
          <w:i/>
          <w:sz w:val="28"/>
          <w:szCs w:val="28"/>
        </w:rPr>
        <w:t xml:space="preserve">диакон </w:t>
      </w:r>
      <w:r>
        <w:rPr>
          <w:sz w:val="28"/>
          <w:szCs w:val="28"/>
        </w:rPr>
        <w:t xml:space="preserve">отверзает завесу, </w:t>
      </w:r>
      <w:r w:rsidR="008364B7">
        <w:rPr>
          <w:sz w:val="28"/>
          <w:szCs w:val="28"/>
        </w:rPr>
        <w:t xml:space="preserve">               </w:t>
      </w:r>
      <w:r>
        <w:rPr>
          <w:sz w:val="28"/>
          <w:szCs w:val="28"/>
        </w:rPr>
        <w:t xml:space="preserve">а </w:t>
      </w:r>
      <w:r>
        <w:rPr>
          <w:b/>
          <w:i/>
          <w:sz w:val="28"/>
          <w:szCs w:val="28"/>
        </w:rPr>
        <w:t xml:space="preserve">предстоятель </w:t>
      </w:r>
      <w:r>
        <w:rPr>
          <w:sz w:val="28"/>
          <w:szCs w:val="28"/>
        </w:rPr>
        <w:t>и все</w:t>
      </w:r>
      <w:r>
        <w:rPr>
          <w:i/>
          <w:sz w:val="28"/>
          <w:szCs w:val="28"/>
        </w:rPr>
        <w:t xml:space="preserve"> </w:t>
      </w:r>
      <w:r>
        <w:rPr>
          <w:b/>
          <w:i/>
          <w:sz w:val="28"/>
          <w:szCs w:val="28"/>
        </w:rPr>
        <w:t xml:space="preserve">священники </w:t>
      </w:r>
      <w:r>
        <w:rPr>
          <w:sz w:val="28"/>
          <w:szCs w:val="28"/>
        </w:rPr>
        <w:t xml:space="preserve">снимают воздух с сосудов и, держа за его концы, </w:t>
      </w:r>
      <w:r>
        <w:rPr>
          <w:sz w:val="28"/>
          <w:szCs w:val="28"/>
        </w:rPr>
        <w:lastRenderedPageBreak/>
        <w:t>колеблет им мерно, в такт пению над приготовленными Дарами</w:t>
      </w:r>
      <w:r>
        <w:rPr>
          <w:rStyle w:val="a5"/>
          <w:sz w:val="28"/>
          <w:szCs w:val="28"/>
        </w:rPr>
        <w:footnoteReference w:id="180"/>
      </w:r>
      <w:r>
        <w:rPr>
          <w:sz w:val="28"/>
          <w:szCs w:val="28"/>
        </w:rPr>
        <w:t>.</w:t>
      </w:r>
      <w:r>
        <w:rPr>
          <w:i/>
          <w:sz w:val="28"/>
          <w:szCs w:val="28"/>
        </w:rPr>
        <w:t xml:space="preserve"> </w:t>
      </w:r>
      <w:r>
        <w:rPr>
          <w:b/>
          <w:i/>
          <w:sz w:val="28"/>
          <w:szCs w:val="28"/>
        </w:rPr>
        <w:t xml:space="preserve">Предстоятель </w:t>
      </w:r>
      <w:r>
        <w:rPr>
          <w:sz w:val="28"/>
          <w:szCs w:val="28"/>
        </w:rPr>
        <w:t>при этом читает вполголоса</w:t>
      </w:r>
      <w:r>
        <w:rPr>
          <w:i/>
          <w:sz w:val="28"/>
          <w:szCs w:val="28"/>
        </w:rPr>
        <w:t xml:space="preserve"> </w:t>
      </w:r>
      <w:r>
        <w:rPr>
          <w:b/>
          <w:sz w:val="28"/>
          <w:szCs w:val="28"/>
        </w:rPr>
        <w:t>Символ веры</w:t>
      </w:r>
      <w:r w:rsidRPr="00500DE1">
        <w:rPr>
          <w:b/>
          <w:sz w:val="28"/>
          <w:szCs w:val="28"/>
        </w:rPr>
        <w:t>.</w:t>
      </w:r>
      <w:r>
        <w:rPr>
          <w:sz w:val="28"/>
          <w:szCs w:val="28"/>
        </w:rPr>
        <w:t xml:space="preserve"> По</w:t>
      </w:r>
      <w:r w:rsidR="00500DE1">
        <w:rPr>
          <w:sz w:val="28"/>
          <w:szCs w:val="28"/>
        </w:rPr>
        <w:t>сле</w:t>
      </w:r>
      <w:r w:rsidR="00302AB7">
        <w:rPr>
          <w:sz w:val="28"/>
          <w:szCs w:val="28"/>
        </w:rPr>
        <w:t xml:space="preserve"> окончани</w:t>
      </w:r>
      <w:r w:rsidR="00500DE1">
        <w:rPr>
          <w:sz w:val="28"/>
          <w:szCs w:val="28"/>
        </w:rPr>
        <w:t>я</w:t>
      </w:r>
      <w:r>
        <w:rPr>
          <w:sz w:val="28"/>
          <w:szCs w:val="28"/>
        </w:rPr>
        <w:t xml:space="preserve"> чтения</w:t>
      </w:r>
      <w:r>
        <w:rPr>
          <w:b/>
          <w:i/>
          <w:sz w:val="28"/>
          <w:szCs w:val="28"/>
        </w:rPr>
        <w:t xml:space="preserve"> </w:t>
      </w:r>
      <w:r>
        <w:rPr>
          <w:b/>
          <w:sz w:val="28"/>
          <w:szCs w:val="28"/>
        </w:rPr>
        <w:t>Символа веры</w:t>
      </w:r>
      <w:r w:rsidRPr="004D25A1">
        <w:rPr>
          <w:b/>
          <w:sz w:val="28"/>
          <w:szCs w:val="28"/>
        </w:rPr>
        <w:t>,</w:t>
      </w:r>
      <w:r>
        <w:rPr>
          <w:b/>
          <w:sz w:val="28"/>
          <w:szCs w:val="28"/>
        </w:rPr>
        <w:t xml:space="preserve"> </w:t>
      </w:r>
      <w:r>
        <w:rPr>
          <w:sz w:val="28"/>
          <w:szCs w:val="28"/>
        </w:rPr>
        <w:t>два</w:t>
      </w:r>
      <w:r>
        <w:rPr>
          <w:b/>
          <w:sz w:val="28"/>
          <w:szCs w:val="28"/>
        </w:rPr>
        <w:t xml:space="preserve"> </w:t>
      </w:r>
      <w:r>
        <w:rPr>
          <w:sz w:val="28"/>
          <w:szCs w:val="28"/>
        </w:rPr>
        <w:t xml:space="preserve">старших </w:t>
      </w:r>
      <w:r>
        <w:rPr>
          <w:b/>
          <w:i/>
          <w:sz w:val="28"/>
          <w:szCs w:val="28"/>
        </w:rPr>
        <w:t>священника</w:t>
      </w:r>
      <w:r>
        <w:rPr>
          <w:b/>
          <w:sz w:val="28"/>
          <w:szCs w:val="28"/>
        </w:rPr>
        <w:t xml:space="preserve"> </w:t>
      </w:r>
      <w:r>
        <w:rPr>
          <w:sz w:val="28"/>
          <w:szCs w:val="28"/>
        </w:rPr>
        <w:t>подносят</w:t>
      </w:r>
      <w:r>
        <w:rPr>
          <w:b/>
          <w:sz w:val="28"/>
          <w:szCs w:val="28"/>
        </w:rPr>
        <w:t xml:space="preserve"> </w:t>
      </w:r>
      <w:r>
        <w:rPr>
          <w:sz w:val="28"/>
        </w:rPr>
        <w:t>воздух</w:t>
      </w:r>
      <w:r>
        <w:rPr>
          <w:b/>
          <w:sz w:val="28"/>
          <w:szCs w:val="28"/>
        </w:rPr>
        <w:t xml:space="preserve"> </w:t>
      </w:r>
      <w:r>
        <w:rPr>
          <w:sz w:val="28"/>
          <w:szCs w:val="28"/>
        </w:rPr>
        <w:t>для целования</w:t>
      </w:r>
      <w:r>
        <w:rPr>
          <w:b/>
          <w:i/>
          <w:sz w:val="28"/>
          <w:szCs w:val="28"/>
        </w:rPr>
        <w:t xml:space="preserve"> предстоятелю</w:t>
      </w:r>
      <w:r w:rsidRPr="004D25A1">
        <w:rPr>
          <w:b/>
          <w:i/>
          <w:sz w:val="28"/>
          <w:szCs w:val="28"/>
        </w:rPr>
        <w:t>,</w:t>
      </w:r>
      <w:r>
        <w:rPr>
          <w:sz w:val="28"/>
          <w:szCs w:val="28"/>
        </w:rPr>
        <w:t xml:space="preserve"> </w:t>
      </w:r>
      <w:r>
        <w:rPr>
          <w:sz w:val="28"/>
        </w:rPr>
        <w:t>который</w:t>
      </w:r>
      <w:r>
        <w:rPr>
          <w:i/>
          <w:sz w:val="28"/>
        </w:rPr>
        <w:t xml:space="preserve"> </w:t>
      </w:r>
      <w:r>
        <w:rPr>
          <w:sz w:val="28"/>
        </w:rPr>
        <w:t>крестится</w:t>
      </w:r>
      <w:r w:rsidR="00453456">
        <w:rPr>
          <w:sz w:val="28"/>
        </w:rPr>
        <w:t>,</w:t>
      </w:r>
      <w:r>
        <w:rPr>
          <w:sz w:val="28"/>
        </w:rPr>
        <w:t xml:space="preserve"> целует его и отдает младшему </w:t>
      </w:r>
      <w:r>
        <w:rPr>
          <w:b/>
          <w:i/>
          <w:sz w:val="28"/>
          <w:szCs w:val="28"/>
        </w:rPr>
        <w:t>священнику</w:t>
      </w:r>
      <w:r>
        <w:rPr>
          <w:sz w:val="28"/>
          <w:szCs w:val="28"/>
        </w:rPr>
        <w:t xml:space="preserve"> с левой стороны престола. </w:t>
      </w:r>
      <w:r>
        <w:rPr>
          <w:sz w:val="28"/>
        </w:rPr>
        <w:t>Последний</w:t>
      </w:r>
      <w:r>
        <w:rPr>
          <w:sz w:val="28"/>
          <w:szCs w:val="28"/>
        </w:rPr>
        <w:t xml:space="preserve"> </w:t>
      </w:r>
      <w:r>
        <w:rPr>
          <w:sz w:val="28"/>
        </w:rPr>
        <w:t>складывает воздух и полагает его на жертвеннике.</w:t>
      </w:r>
    </w:p>
    <w:p w:rsidR="00925DC5" w:rsidRDefault="00925DC5" w:rsidP="00453456">
      <w:pPr>
        <w:tabs>
          <w:tab w:val="left" w:pos="426"/>
        </w:tabs>
        <w:jc w:val="both"/>
        <w:rPr>
          <w:sz w:val="28"/>
        </w:rPr>
      </w:pPr>
    </w:p>
    <w:p w:rsidR="00970359" w:rsidRDefault="00970359" w:rsidP="00970359">
      <w:pPr>
        <w:pStyle w:val="aa"/>
        <w:tabs>
          <w:tab w:val="left" w:pos="426"/>
        </w:tabs>
        <w:jc w:val="center"/>
        <w:rPr>
          <w:b/>
          <w:sz w:val="28"/>
          <w:szCs w:val="28"/>
        </w:rPr>
      </w:pPr>
      <w:r>
        <w:rPr>
          <w:b/>
          <w:sz w:val="28"/>
          <w:szCs w:val="28"/>
        </w:rPr>
        <w:t>Евхаристический канон</w:t>
      </w:r>
    </w:p>
    <w:p w:rsidR="00970359" w:rsidRDefault="00970359" w:rsidP="00970359">
      <w:pPr>
        <w:pStyle w:val="aa"/>
        <w:tabs>
          <w:tab w:val="left" w:pos="426"/>
        </w:tabs>
        <w:jc w:val="center"/>
        <w:rPr>
          <w:b/>
          <w:sz w:val="28"/>
          <w:szCs w:val="28"/>
        </w:rPr>
      </w:pPr>
    </w:p>
    <w:p w:rsidR="00970359" w:rsidRDefault="00970359" w:rsidP="001A3238">
      <w:pPr>
        <w:tabs>
          <w:tab w:val="left" w:pos="426"/>
        </w:tabs>
        <w:overflowPunct/>
        <w:autoSpaceDE/>
        <w:adjustRightInd/>
        <w:jc w:val="both"/>
        <w:rPr>
          <w:b/>
          <w:i/>
          <w:sz w:val="28"/>
          <w:szCs w:val="28"/>
        </w:rPr>
      </w:pPr>
      <w:r>
        <w:rPr>
          <w:sz w:val="28"/>
          <w:szCs w:val="28"/>
        </w:rPr>
        <w:t xml:space="preserve">     </w:t>
      </w:r>
      <w:r w:rsidR="00500DE1">
        <w:rPr>
          <w:sz w:val="28"/>
          <w:szCs w:val="28"/>
        </w:rPr>
        <w:t xml:space="preserve"> </w:t>
      </w:r>
      <w:r>
        <w:rPr>
          <w:sz w:val="28"/>
          <w:szCs w:val="28"/>
        </w:rPr>
        <w:t xml:space="preserve">После </w:t>
      </w:r>
      <w:r>
        <w:rPr>
          <w:b/>
          <w:sz w:val="28"/>
          <w:szCs w:val="28"/>
        </w:rPr>
        <w:t xml:space="preserve">Символа веры </w:t>
      </w:r>
      <w:r>
        <w:rPr>
          <w:sz w:val="28"/>
          <w:szCs w:val="28"/>
        </w:rPr>
        <w:t>и до</w:t>
      </w:r>
      <w:r>
        <w:rPr>
          <w:b/>
          <w:sz w:val="28"/>
          <w:szCs w:val="28"/>
        </w:rPr>
        <w:t xml:space="preserve"> «Отче наш…»</w:t>
      </w:r>
      <w:r>
        <w:rPr>
          <w:b/>
          <w:i/>
          <w:sz w:val="28"/>
          <w:szCs w:val="28"/>
        </w:rPr>
        <w:t xml:space="preserve"> </w:t>
      </w:r>
      <w:r>
        <w:rPr>
          <w:sz w:val="28"/>
          <w:szCs w:val="28"/>
        </w:rPr>
        <w:t>все</w:t>
      </w:r>
      <w:r>
        <w:rPr>
          <w:b/>
          <w:i/>
          <w:sz w:val="28"/>
          <w:szCs w:val="28"/>
        </w:rPr>
        <w:t xml:space="preserve"> священнические </w:t>
      </w:r>
      <w:r>
        <w:rPr>
          <w:sz w:val="28"/>
          <w:szCs w:val="28"/>
        </w:rPr>
        <w:t xml:space="preserve">возгласы </w:t>
      </w:r>
      <w:r w:rsidR="008364B7">
        <w:rPr>
          <w:sz w:val="28"/>
          <w:szCs w:val="28"/>
        </w:rPr>
        <w:t xml:space="preserve">                               </w:t>
      </w:r>
      <w:r>
        <w:rPr>
          <w:sz w:val="28"/>
          <w:szCs w:val="28"/>
        </w:rPr>
        <w:t>и</w:t>
      </w:r>
      <w:r>
        <w:rPr>
          <w:i/>
          <w:sz w:val="28"/>
          <w:szCs w:val="28"/>
        </w:rPr>
        <w:t xml:space="preserve"> </w:t>
      </w:r>
      <w:r w:rsidR="00500DE1">
        <w:rPr>
          <w:sz w:val="28"/>
          <w:szCs w:val="28"/>
        </w:rPr>
        <w:t xml:space="preserve">молитвословия вслух, </w:t>
      </w:r>
      <w:r>
        <w:rPr>
          <w:sz w:val="28"/>
          <w:szCs w:val="28"/>
        </w:rPr>
        <w:t>кроме</w:t>
      </w:r>
      <w:r>
        <w:rPr>
          <w:i/>
          <w:sz w:val="28"/>
          <w:szCs w:val="28"/>
        </w:rPr>
        <w:t xml:space="preserve"> </w:t>
      </w:r>
      <w:r>
        <w:rPr>
          <w:sz w:val="28"/>
          <w:szCs w:val="28"/>
        </w:rPr>
        <w:t>возгласа</w:t>
      </w:r>
      <w:r w:rsidR="00500DE1">
        <w:rPr>
          <w:sz w:val="28"/>
          <w:szCs w:val="28"/>
        </w:rPr>
        <w:t>:</w:t>
      </w:r>
      <w:r>
        <w:rPr>
          <w:sz w:val="28"/>
          <w:szCs w:val="28"/>
        </w:rPr>
        <w:t xml:space="preserve"> </w:t>
      </w:r>
      <w:r w:rsidR="00500DE1">
        <w:rPr>
          <w:b/>
          <w:sz w:val="28"/>
          <w:szCs w:val="28"/>
        </w:rPr>
        <w:t>«И даждь нам единеми усты…»</w:t>
      </w:r>
      <w:r w:rsidR="00500DE1" w:rsidRPr="00FD28C9">
        <w:rPr>
          <w:b/>
          <w:sz w:val="28"/>
          <w:szCs w:val="28"/>
        </w:rPr>
        <w:t>,</w:t>
      </w:r>
      <w:r w:rsidR="00500DE1">
        <w:rPr>
          <w:b/>
          <w:sz w:val="28"/>
          <w:szCs w:val="28"/>
        </w:rPr>
        <w:t xml:space="preserve"> </w:t>
      </w:r>
      <w:r>
        <w:rPr>
          <w:sz w:val="28"/>
          <w:szCs w:val="28"/>
        </w:rPr>
        <w:t xml:space="preserve">произносятся </w:t>
      </w:r>
      <w:r>
        <w:rPr>
          <w:b/>
          <w:i/>
          <w:sz w:val="28"/>
          <w:szCs w:val="28"/>
        </w:rPr>
        <w:t>предстоятелем</w:t>
      </w:r>
      <w:r w:rsidRPr="00FD28C9">
        <w:rPr>
          <w:b/>
          <w:i/>
          <w:sz w:val="28"/>
          <w:szCs w:val="28"/>
        </w:rPr>
        <w:t>.</w:t>
      </w:r>
      <w:r w:rsidR="00302AB7">
        <w:rPr>
          <w:sz w:val="28"/>
          <w:szCs w:val="28"/>
        </w:rPr>
        <w:t xml:space="preserve"> </w:t>
      </w:r>
      <w:r w:rsidR="00500DE1" w:rsidRPr="00500DE1">
        <w:rPr>
          <w:sz w:val="28"/>
          <w:szCs w:val="28"/>
        </w:rPr>
        <w:t>Также</w:t>
      </w:r>
      <w:r w:rsidRPr="00500DE1">
        <w:rPr>
          <w:sz w:val="28"/>
          <w:szCs w:val="28"/>
        </w:rPr>
        <w:t xml:space="preserve"> </w:t>
      </w:r>
      <w:r w:rsidR="00500DE1">
        <w:rPr>
          <w:sz w:val="28"/>
          <w:szCs w:val="28"/>
        </w:rPr>
        <w:t>только</w:t>
      </w:r>
      <w:r w:rsidR="00FD28C9" w:rsidRPr="00FD28C9">
        <w:rPr>
          <w:sz w:val="28"/>
          <w:szCs w:val="28"/>
        </w:rPr>
        <w:t xml:space="preserve"> </w:t>
      </w:r>
      <w:r w:rsidR="00FD28C9">
        <w:rPr>
          <w:sz w:val="28"/>
          <w:szCs w:val="28"/>
        </w:rPr>
        <w:t>он</w:t>
      </w:r>
      <w:r w:rsidR="00500DE1">
        <w:rPr>
          <w:sz w:val="28"/>
          <w:szCs w:val="28"/>
        </w:rPr>
        <w:t xml:space="preserve"> совершает все </w:t>
      </w:r>
      <w:r>
        <w:rPr>
          <w:sz w:val="28"/>
          <w:szCs w:val="28"/>
        </w:rPr>
        <w:t>священнодействия, возде</w:t>
      </w:r>
      <w:r w:rsidR="00500DE1">
        <w:rPr>
          <w:sz w:val="28"/>
          <w:szCs w:val="28"/>
        </w:rPr>
        <w:t>яние рук и благословения Даров</w:t>
      </w:r>
      <w:r>
        <w:rPr>
          <w:rStyle w:val="a5"/>
          <w:sz w:val="28"/>
          <w:szCs w:val="28"/>
        </w:rPr>
        <w:footnoteReference w:id="181"/>
      </w:r>
      <w:r>
        <w:rPr>
          <w:rFonts w:eastAsia="Calibri"/>
          <w:sz w:val="24"/>
          <w:szCs w:val="24"/>
        </w:rPr>
        <w:t xml:space="preserve">. </w:t>
      </w:r>
      <w:r>
        <w:rPr>
          <w:sz w:val="28"/>
          <w:szCs w:val="28"/>
        </w:rPr>
        <w:t xml:space="preserve">Остальные </w:t>
      </w:r>
      <w:r>
        <w:rPr>
          <w:b/>
          <w:i/>
          <w:sz w:val="28"/>
          <w:szCs w:val="28"/>
        </w:rPr>
        <w:t xml:space="preserve">священники </w:t>
      </w:r>
      <w:r>
        <w:rPr>
          <w:sz w:val="28"/>
          <w:szCs w:val="28"/>
        </w:rPr>
        <w:t xml:space="preserve">все </w:t>
      </w:r>
      <w:r>
        <w:rPr>
          <w:b/>
          <w:i/>
          <w:sz w:val="28"/>
          <w:szCs w:val="28"/>
        </w:rPr>
        <w:t xml:space="preserve">молитвы </w:t>
      </w:r>
      <w:r w:rsidR="008364B7">
        <w:rPr>
          <w:b/>
          <w:i/>
          <w:sz w:val="28"/>
          <w:szCs w:val="28"/>
        </w:rPr>
        <w:t xml:space="preserve">                                 </w:t>
      </w:r>
      <w:r>
        <w:rPr>
          <w:sz w:val="28"/>
          <w:szCs w:val="28"/>
        </w:rPr>
        <w:t>и</w:t>
      </w:r>
      <w:r>
        <w:rPr>
          <w:b/>
          <w:i/>
          <w:sz w:val="28"/>
          <w:szCs w:val="28"/>
        </w:rPr>
        <w:t xml:space="preserve"> </w:t>
      </w:r>
      <w:r>
        <w:rPr>
          <w:sz w:val="28"/>
          <w:szCs w:val="28"/>
        </w:rPr>
        <w:t>возгласы</w:t>
      </w:r>
      <w:r>
        <w:rPr>
          <w:b/>
          <w:i/>
          <w:sz w:val="28"/>
          <w:szCs w:val="28"/>
        </w:rPr>
        <w:t xml:space="preserve"> </w:t>
      </w:r>
      <w:r>
        <w:rPr>
          <w:sz w:val="28"/>
          <w:szCs w:val="28"/>
        </w:rPr>
        <w:t xml:space="preserve">читают тайно. Начиная со слов: </w:t>
      </w:r>
      <w:r>
        <w:rPr>
          <w:b/>
          <w:sz w:val="28"/>
          <w:szCs w:val="28"/>
        </w:rPr>
        <w:t xml:space="preserve">«Примите, ядите…» </w:t>
      </w:r>
      <w:r>
        <w:rPr>
          <w:sz w:val="28"/>
          <w:szCs w:val="28"/>
        </w:rPr>
        <w:t>и до конца слов</w:t>
      </w:r>
      <w:r w:rsidR="00302AB7">
        <w:rPr>
          <w:sz w:val="28"/>
          <w:szCs w:val="28"/>
        </w:rPr>
        <w:t>:</w:t>
      </w:r>
      <w:r>
        <w:rPr>
          <w:sz w:val="28"/>
          <w:szCs w:val="28"/>
        </w:rPr>
        <w:t xml:space="preserve"> </w:t>
      </w:r>
      <w:r w:rsidR="008364B7">
        <w:rPr>
          <w:sz w:val="28"/>
          <w:szCs w:val="28"/>
        </w:rPr>
        <w:t xml:space="preserve">                    </w:t>
      </w:r>
      <w:r w:rsidR="00302AB7">
        <w:rPr>
          <w:b/>
          <w:sz w:val="28"/>
          <w:szCs w:val="28"/>
        </w:rPr>
        <w:t>«И с</w:t>
      </w:r>
      <w:r>
        <w:rPr>
          <w:b/>
          <w:sz w:val="28"/>
          <w:szCs w:val="28"/>
        </w:rPr>
        <w:t>отвори убо…»</w:t>
      </w:r>
      <w:r>
        <w:rPr>
          <w:b/>
          <w:i/>
          <w:sz w:val="28"/>
          <w:szCs w:val="28"/>
        </w:rPr>
        <w:t xml:space="preserve"> предстоятель </w:t>
      </w:r>
      <w:r>
        <w:rPr>
          <w:sz w:val="28"/>
          <w:szCs w:val="28"/>
        </w:rPr>
        <w:t xml:space="preserve">вслух, а остальные </w:t>
      </w:r>
      <w:r>
        <w:rPr>
          <w:b/>
          <w:i/>
          <w:sz w:val="28"/>
          <w:szCs w:val="28"/>
        </w:rPr>
        <w:t xml:space="preserve">священники </w:t>
      </w:r>
      <w:r>
        <w:rPr>
          <w:sz w:val="28"/>
          <w:szCs w:val="28"/>
        </w:rPr>
        <w:t>тихо, все должны произносить эти слова в одно и то же время, как бы одними устами</w:t>
      </w:r>
      <w:r w:rsidR="00FD28C9">
        <w:rPr>
          <w:rStyle w:val="a5"/>
          <w:sz w:val="28"/>
          <w:szCs w:val="28"/>
        </w:rPr>
        <w:footnoteReference w:id="182"/>
      </w:r>
      <w:r>
        <w:rPr>
          <w:sz w:val="28"/>
          <w:szCs w:val="28"/>
        </w:rPr>
        <w:t>.</w:t>
      </w:r>
    </w:p>
    <w:p w:rsidR="00970359" w:rsidRDefault="00302AB7" w:rsidP="00970359">
      <w:pPr>
        <w:tabs>
          <w:tab w:val="left" w:pos="426"/>
        </w:tabs>
        <w:overflowPunct/>
        <w:autoSpaceDE/>
        <w:adjustRightInd/>
        <w:jc w:val="both"/>
        <w:rPr>
          <w:sz w:val="28"/>
          <w:szCs w:val="28"/>
        </w:rPr>
      </w:pPr>
      <w:r>
        <w:rPr>
          <w:sz w:val="28"/>
          <w:szCs w:val="28"/>
        </w:rPr>
        <w:t xml:space="preserve">      </w:t>
      </w:r>
      <w:r w:rsidR="00970359">
        <w:rPr>
          <w:sz w:val="28"/>
          <w:szCs w:val="28"/>
        </w:rPr>
        <w:t>Перед возгласом</w:t>
      </w:r>
      <w:r>
        <w:rPr>
          <w:sz w:val="28"/>
          <w:szCs w:val="28"/>
        </w:rPr>
        <w:t>:</w:t>
      </w:r>
      <w:r w:rsidR="00970359">
        <w:rPr>
          <w:sz w:val="28"/>
          <w:szCs w:val="28"/>
        </w:rPr>
        <w:t xml:space="preserve"> </w:t>
      </w:r>
      <w:r w:rsidR="00970359">
        <w:rPr>
          <w:b/>
          <w:sz w:val="28"/>
          <w:szCs w:val="28"/>
        </w:rPr>
        <w:t>«</w:t>
      </w:r>
      <w:r w:rsidR="00970359">
        <w:rPr>
          <w:b/>
          <w:iCs/>
          <w:sz w:val="28"/>
          <w:szCs w:val="28"/>
        </w:rPr>
        <w:t>Победную песнь…</w:t>
      </w:r>
      <w:r w:rsidR="00970359">
        <w:rPr>
          <w:b/>
          <w:sz w:val="28"/>
          <w:szCs w:val="28"/>
        </w:rPr>
        <w:t>»</w:t>
      </w:r>
      <w:r w:rsidR="00970359" w:rsidRPr="00FD28C9">
        <w:rPr>
          <w:b/>
          <w:sz w:val="28"/>
          <w:szCs w:val="28"/>
        </w:rPr>
        <w:t>,</w:t>
      </w:r>
      <w:r w:rsidR="00970359">
        <w:rPr>
          <w:sz w:val="28"/>
          <w:szCs w:val="28"/>
        </w:rPr>
        <w:t xml:space="preserve"> </w:t>
      </w:r>
      <w:r w:rsidR="00970359">
        <w:rPr>
          <w:b/>
          <w:sz w:val="28"/>
          <w:szCs w:val="28"/>
        </w:rPr>
        <w:t>второй</w:t>
      </w:r>
      <w:r w:rsidR="00970359">
        <w:rPr>
          <w:b/>
          <w:i/>
          <w:sz w:val="28"/>
          <w:szCs w:val="28"/>
        </w:rPr>
        <w:t xml:space="preserve"> диакон</w:t>
      </w:r>
      <w:r w:rsidR="00970359">
        <w:rPr>
          <w:sz w:val="28"/>
          <w:szCs w:val="28"/>
        </w:rPr>
        <w:t xml:space="preserve"> крестится, целует престол с северной его стороны и кланяется</w:t>
      </w:r>
      <w:r w:rsidR="00970359">
        <w:rPr>
          <w:b/>
          <w:i/>
          <w:sz w:val="28"/>
          <w:szCs w:val="28"/>
        </w:rPr>
        <w:t xml:space="preserve"> предстоятелю</w:t>
      </w:r>
      <w:r w:rsidR="00970359" w:rsidRPr="00FD28C9">
        <w:rPr>
          <w:b/>
          <w:i/>
          <w:sz w:val="28"/>
          <w:szCs w:val="28"/>
        </w:rPr>
        <w:t xml:space="preserve">. </w:t>
      </w:r>
      <w:r w:rsidR="00970359">
        <w:rPr>
          <w:sz w:val="28"/>
          <w:szCs w:val="28"/>
        </w:rPr>
        <w:t xml:space="preserve">Затем на возгласе </w:t>
      </w:r>
      <w:r w:rsidR="00970359">
        <w:rPr>
          <w:b/>
          <w:i/>
          <w:sz w:val="28"/>
          <w:szCs w:val="28"/>
        </w:rPr>
        <w:t>предстоятеля</w:t>
      </w:r>
      <w:r>
        <w:rPr>
          <w:b/>
          <w:i/>
          <w:sz w:val="28"/>
          <w:szCs w:val="28"/>
        </w:rPr>
        <w:t>:</w:t>
      </w:r>
      <w:r w:rsidR="00970359">
        <w:rPr>
          <w:b/>
          <w:sz w:val="28"/>
          <w:szCs w:val="28"/>
        </w:rPr>
        <w:t xml:space="preserve"> «</w:t>
      </w:r>
      <w:r w:rsidR="00970359">
        <w:rPr>
          <w:b/>
          <w:iCs/>
          <w:sz w:val="28"/>
          <w:szCs w:val="28"/>
        </w:rPr>
        <w:t>Победную песнь…</w:t>
      </w:r>
      <w:r w:rsidR="00970359">
        <w:rPr>
          <w:b/>
          <w:sz w:val="28"/>
          <w:szCs w:val="28"/>
        </w:rPr>
        <w:t>»</w:t>
      </w:r>
      <w:r w:rsidR="00BC7F5F">
        <w:rPr>
          <w:sz w:val="28"/>
          <w:szCs w:val="28"/>
        </w:rPr>
        <w:t xml:space="preserve"> он творит звездицей над д</w:t>
      </w:r>
      <w:r w:rsidR="00970359">
        <w:rPr>
          <w:sz w:val="28"/>
          <w:szCs w:val="28"/>
        </w:rPr>
        <w:t xml:space="preserve">искосом образ Креста, </w:t>
      </w:r>
      <w:r w:rsidR="00BC7F5F">
        <w:rPr>
          <w:sz w:val="28"/>
          <w:szCs w:val="28"/>
        </w:rPr>
        <w:t xml:space="preserve">касаясь концами звездицы </w:t>
      </w:r>
      <w:r w:rsidR="008364B7">
        <w:rPr>
          <w:sz w:val="28"/>
          <w:szCs w:val="28"/>
        </w:rPr>
        <w:t>краёв</w:t>
      </w:r>
      <w:r w:rsidR="00BC7F5F">
        <w:rPr>
          <w:sz w:val="28"/>
          <w:szCs w:val="28"/>
        </w:rPr>
        <w:t xml:space="preserve"> д</w:t>
      </w:r>
      <w:r w:rsidR="00970359">
        <w:rPr>
          <w:sz w:val="28"/>
          <w:szCs w:val="28"/>
        </w:rPr>
        <w:t>искоса. Далее</w:t>
      </w:r>
      <w:r w:rsidR="00970359">
        <w:rPr>
          <w:b/>
          <w:sz w:val="28"/>
          <w:szCs w:val="28"/>
        </w:rPr>
        <w:t xml:space="preserve"> </w:t>
      </w:r>
      <w:r w:rsidR="00970359">
        <w:rPr>
          <w:sz w:val="28"/>
          <w:szCs w:val="28"/>
        </w:rPr>
        <w:t>он</w:t>
      </w:r>
      <w:r w:rsidR="00970359">
        <w:rPr>
          <w:b/>
          <w:i/>
          <w:sz w:val="28"/>
          <w:szCs w:val="28"/>
        </w:rPr>
        <w:t xml:space="preserve"> </w:t>
      </w:r>
      <w:r w:rsidR="00970359">
        <w:rPr>
          <w:sz w:val="28"/>
          <w:szCs w:val="28"/>
        </w:rPr>
        <w:t>складывает и целует звездицу и полагает е</w:t>
      </w:r>
      <w:r w:rsidR="008364B7">
        <w:rPr>
          <w:sz w:val="28"/>
          <w:szCs w:val="28"/>
        </w:rPr>
        <w:t>ё</w:t>
      </w:r>
      <w:r w:rsidR="00970359">
        <w:rPr>
          <w:sz w:val="28"/>
          <w:szCs w:val="28"/>
        </w:rPr>
        <w:t xml:space="preserve"> в верхней части антиминса посередине его выше сосудов. Потом он снова крестится, целует престол, кланяется</w:t>
      </w:r>
      <w:r w:rsidR="00970359">
        <w:rPr>
          <w:b/>
          <w:i/>
          <w:sz w:val="28"/>
          <w:szCs w:val="28"/>
        </w:rPr>
        <w:t xml:space="preserve"> предстоятелю</w:t>
      </w:r>
      <w:r w:rsidR="00970359">
        <w:rPr>
          <w:sz w:val="28"/>
          <w:szCs w:val="28"/>
        </w:rPr>
        <w:t xml:space="preserve"> и становится на свое место.</w:t>
      </w:r>
    </w:p>
    <w:p w:rsidR="00970359" w:rsidRDefault="00970359" w:rsidP="00302AB7">
      <w:pPr>
        <w:tabs>
          <w:tab w:val="left" w:pos="426"/>
        </w:tabs>
        <w:jc w:val="both"/>
        <w:rPr>
          <w:sz w:val="28"/>
          <w:szCs w:val="28"/>
        </w:rPr>
      </w:pPr>
      <w:r>
        <w:rPr>
          <w:sz w:val="28"/>
          <w:szCs w:val="28"/>
        </w:rPr>
        <w:t xml:space="preserve">      При произнесении слов</w:t>
      </w:r>
      <w:r w:rsidR="00302AB7">
        <w:rPr>
          <w:sz w:val="28"/>
          <w:szCs w:val="28"/>
        </w:rPr>
        <w:t>:</w:t>
      </w:r>
      <w:r>
        <w:rPr>
          <w:sz w:val="28"/>
          <w:szCs w:val="28"/>
        </w:rPr>
        <w:t xml:space="preserve"> </w:t>
      </w:r>
      <w:r>
        <w:rPr>
          <w:b/>
          <w:sz w:val="28"/>
          <w:szCs w:val="28"/>
        </w:rPr>
        <w:t>«</w:t>
      </w:r>
      <w:r>
        <w:rPr>
          <w:b/>
          <w:iCs/>
          <w:sz w:val="28"/>
          <w:szCs w:val="28"/>
        </w:rPr>
        <w:t>Примите, ядите…</w:t>
      </w:r>
      <w:r>
        <w:rPr>
          <w:b/>
          <w:sz w:val="28"/>
          <w:szCs w:val="28"/>
        </w:rPr>
        <w:t>»</w:t>
      </w:r>
      <w:r>
        <w:rPr>
          <w:sz w:val="28"/>
          <w:szCs w:val="28"/>
        </w:rPr>
        <w:t xml:space="preserve"> и </w:t>
      </w:r>
      <w:r>
        <w:rPr>
          <w:b/>
          <w:sz w:val="28"/>
          <w:szCs w:val="28"/>
        </w:rPr>
        <w:t>«</w:t>
      </w:r>
      <w:r>
        <w:rPr>
          <w:b/>
          <w:iCs/>
          <w:sz w:val="28"/>
          <w:szCs w:val="28"/>
        </w:rPr>
        <w:t>Пийте от нея вси…</w:t>
      </w:r>
      <w:r>
        <w:rPr>
          <w:b/>
          <w:sz w:val="28"/>
          <w:szCs w:val="28"/>
        </w:rPr>
        <w:t>»</w:t>
      </w:r>
      <w:r w:rsidRPr="00FD28C9">
        <w:rPr>
          <w:b/>
          <w:sz w:val="28"/>
          <w:szCs w:val="28"/>
        </w:rPr>
        <w:t>,</w:t>
      </w:r>
      <w:r>
        <w:rPr>
          <w:sz w:val="28"/>
          <w:szCs w:val="28"/>
        </w:rPr>
        <w:t xml:space="preserve"> когда </w:t>
      </w:r>
      <w:r>
        <w:rPr>
          <w:b/>
          <w:i/>
          <w:sz w:val="28"/>
          <w:szCs w:val="28"/>
        </w:rPr>
        <w:t>предстоятель</w:t>
      </w:r>
      <w:r w:rsidR="00BC7F5F">
        <w:rPr>
          <w:sz w:val="28"/>
          <w:szCs w:val="28"/>
        </w:rPr>
        <w:t xml:space="preserve"> указывает на дискос и на ч</w:t>
      </w:r>
      <w:r>
        <w:rPr>
          <w:sz w:val="28"/>
          <w:szCs w:val="28"/>
        </w:rPr>
        <w:t xml:space="preserve">ашу, </w:t>
      </w:r>
      <w:r>
        <w:rPr>
          <w:b/>
          <w:sz w:val="28"/>
          <w:szCs w:val="28"/>
        </w:rPr>
        <w:t>с</w:t>
      </w:r>
      <w:r>
        <w:rPr>
          <w:b/>
          <w:sz w:val="28"/>
        </w:rPr>
        <w:t>тарший</w:t>
      </w:r>
      <w:r>
        <w:rPr>
          <w:sz w:val="28"/>
          <w:szCs w:val="28"/>
        </w:rPr>
        <w:t xml:space="preserve"> </w:t>
      </w:r>
      <w:r>
        <w:rPr>
          <w:b/>
          <w:i/>
          <w:sz w:val="28"/>
          <w:szCs w:val="28"/>
        </w:rPr>
        <w:t xml:space="preserve">диакон </w:t>
      </w:r>
      <w:r w:rsidR="00BC7F5F">
        <w:rPr>
          <w:sz w:val="28"/>
          <w:szCs w:val="28"/>
        </w:rPr>
        <w:t>также указывает на дискос и на ч</w:t>
      </w:r>
      <w:r>
        <w:rPr>
          <w:sz w:val="28"/>
          <w:szCs w:val="28"/>
        </w:rPr>
        <w:t xml:space="preserve">ашу, </w:t>
      </w:r>
      <w:r>
        <w:rPr>
          <w:sz w:val="28"/>
        </w:rPr>
        <w:t xml:space="preserve">держа орарь тремя </w:t>
      </w:r>
      <w:r>
        <w:rPr>
          <w:sz w:val="28"/>
          <w:szCs w:val="28"/>
        </w:rPr>
        <w:t>пальцами</w:t>
      </w:r>
      <w:r>
        <w:rPr>
          <w:sz w:val="28"/>
        </w:rPr>
        <w:t xml:space="preserve"> правой руки, а левой поддерживая орарь</w:t>
      </w:r>
      <w:r>
        <w:rPr>
          <w:sz w:val="28"/>
          <w:szCs w:val="28"/>
        </w:rPr>
        <w:t xml:space="preserve">. </w:t>
      </w:r>
    </w:p>
    <w:p w:rsidR="00970359" w:rsidRDefault="00970359" w:rsidP="00925DC5">
      <w:pPr>
        <w:tabs>
          <w:tab w:val="left" w:pos="426"/>
        </w:tabs>
        <w:jc w:val="both"/>
        <w:rPr>
          <w:b/>
          <w:i/>
          <w:sz w:val="28"/>
          <w:szCs w:val="28"/>
        </w:rPr>
      </w:pPr>
      <w:r>
        <w:rPr>
          <w:sz w:val="28"/>
          <w:szCs w:val="28"/>
        </w:rPr>
        <w:t xml:space="preserve">      </w:t>
      </w:r>
      <w:r>
        <w:rPr>
          <w:sz w:val="28"/>
        </w:rPr>
        <w:t>Возношение Святых Даров</w:t>
      </w:r>
      <w:r>
        <w:rPr>
          <w:b/>
          <w:i/>
          <w:sz w:val="28"/>
        </w:rPr>
        <w:t xml:space="preserve"> </w:t>
      </w:r>
      <w:r>
        <w:rPr>
          <w:sz w:val="28"/>
        </w:rPr>
        <w:t>на возгласе</w:t>
      </w:r>
      <w:r w:rsidR="00302AB7">
        <w:rPr>
          <w:sz w:val="28"/>
        </w:rPr>
        <w:t>:</w:t>
      </w:r>
      <w:r>
        <w:rPr>
          <w:b/>
          <w:i/>
          <w:sz w:val="28"/>
        </w:rPr>
        <w:t xml:space="preserve"> </w:t>
      </w:r>
      <w:r>
        <w:rPr>
          <w:b/>
          <w:sz w:val="28"/>
        </w:rPr>
        <w:t xml:space="preserve">«Твоя от Твоих…» </w:t>
      </w:r>
      <w:r>
        <w:rPr>
          <w:sz w:val="28"/>
        </w:rPr>
        <w:t xml:space="preserve">совершает </w:t>
      </w:r>
      <w:r>
        <w:rPr>
          <w:b/>
          <w:sz w:val="28"/>
        </w:rPr>
        <w:t>старший</w:t>
      </w:r>
      <w:r>
        <w:rPr>
          <w:sz w:val="28"/>
          <w:szCs w:val="28"/>
        </w:rPr>
        <w:t xml:space="preserve"> </w:t>
      </w:r>
      <w:r>
        <w:rPr>
          <w:b/>
          <w:i/>
          <w:sz w:val="28"/>
          <w:szCs w:val="28"/>
        </w:rPr>
        <w:t>диакон</w:t>
      </w:r>
      <w:r w:rsidRPr="000C471D">
        <w:rPr>
          <w:b/>
          <w:i/>
          <w:sz w:val="28"/>
          <w:szCs w:val="28"/>
        </w:rPr>
        <w:t>.</w:t>
      </w:r>
      <w:r w:rsidR="00BC7F5F">
        <w:rPr>
          <w:sz w:val="28"/>
          <w:szCs w:val="28"/>
        </w:rPr>
        <w:t xml:space="preserve"> Но если дискос и ч</w:t>
      </w:r>
      <w:r w:rsidR="00910483">
        <w:rPr>
          <w:sz w:val="28"/>
          <w:szCs w:val="28"/>
        </w:rPr>
        <w:t>аша большого размера, тогда ч</w:t>
      </w:r>
      <w:r>
        <w:rPr>
          <w:sz w:val="28"/>
          <w:szCs w:val="28"/>
        </w:rPr>
        <w:t xml:space="preserve">ашу возносит </w:t>
      </w:r>
      <w:r>
        <w:rPr>
          <w:b/>
          <w:sz w:val="28"/>
        </w:rPr>
        <w:t>старший</w:t>
      </w:r>
      <w:r>
        <w:rPr>
          <w:sz w:val="28"/>
          <w:szCs w:val="28"/>
        </w:rPr>
        <w:t xml:space="preserve"> </w:t>
      </w:r>
      <w:r>
        <w:rPr>
          <w:b/>
          <w:i/>
          <w:sz w:val="28"/>
          <w:szCs w:val="28"/>
        </w:rPr>
        <w:t>диакон</w:t>
      </w:r>
      <w:r w:rsidRPr="000C471D">
        <w:rPr>
          <w:b/>
          <w:i/>
          <w:sz w:val="28"/>
          <w:szCs w:val="28"/>
        </w:rPr>
        <w:t>,</w:t>
      </w:r>
      <w:r w:rsidR="00BC7F5F">
        <w:rPr>
          <w:sz w:val="28"/>
          <w:szCs w:val="28"/>
        </w:rPr>
        <w:t xml:space="preserve"> а д</w:t>
      </w:r>
      <w:r>
        <w:rPr>
          <w:sz w:val="28"/>
          <w:szCs w:val="28"/>
        </w:rPr>
        <w:t xml:space="preserve">искос </w:t>
      </w:r>
      <w:r>
        <w:rPr>
          <w:b/>
          <w:sz w:val="28"/>
          <w:szCs w:val="28"/>
        </w:rPr>
        <w:t>второй</w:t>
      </w:r>
      <w:r>
        <w:rPr>
          <w:sz w:val="28"/>
          <w:szCs w:val="28"/>
        </w:rPr>
        <w:t xml:space="preserve"> </w:t>
      </w:r>
      <w:r>
        <w:rPr>
          <w:b/>
          <w:i/>
          <w:sz w:val="28"/>
          <w:szCs w:val="28"/>
        </w:rPr>
        <w:t>д</w:t>
      </w:r>
      <w:r>
        <w:rPr>
          <w:b/>
          <w:i/>
          <w:sz w:val="28"/>
        </w:rPr>
        <w:t>иакон</w:t>
      </w:r>
      <w:r w:rsidRPr="000C471D">
        <w:rPr>
          <w:b/>
          <w:i/>
          <w:sz w:val="28"/>
        </w:rPr>
        <w:t>.</w:t>
      </w:r>
    </w:p>
    <w:p w:rsidR="00970359" w:rsidRDefault="00970359" w:rsidP="008364B7">
      <w:pPr>
        <w:tabs>
          <w:tab w:val="left" w:pos="426"/>
        </w:tabs>
        <w:jc w:val="both"/>
        <w:rPr>
          <w:b/>
          <w:i/>
          <w:sz w:val="28"/>
          <w:szCs w:val="28"/>
        </w:rPr>
      </w:pPr>
      <w:r>
        <w:rPr>
          <w:sz w:val="28"/>
          <w:szCs w:val="28"/>
        </w:rPr>
        <w:t xml:space="preserve">      Затем все </w:t>
      </w:r>
      <w:r>
        <w:rPr>
          <w:b/>
          <w:i/>
          <w:sz w:val="28"/>
        </w:rPr>
        <w:t>с</w:t>
      </w:r>
      <w:r>
        <w:rPr>
          <w:b/>
          <w:i/>
          <w:sz w:val="28"/>
          <w:szCs w:val="28"/>
        </w:rPr>
        <w:t xml:space="preserve">вященнослужители </w:t>
      </w:r>
      <w:r>
        <w:rPr>
          <w:sz w:val="28"/>
          <w:szCs w:val="28"/>
        </w:rPr>
        <w:t xml:space="preserve">крестятся и поклоняются (в пояс) три раза перед престолом со словами </w:t>
      </w:r>
      <w:r w:rsidR="00623E02" w:rsidRPr="00623E02">
        <w:rPr>
          <w:b/>
          <w:i/>
          <w:sz w:val="28"/>
          <w:szCs w:val="28"/>
        </w:rPr>
        <w:t>предстоятеля:</w:t>
      </w:r>
      <w:r w:rsidR="00623E02">
        <w:rPr>
          <w:sz w:val="28"/>
          <w:szCs w:val="28"/>
        </w:rPr>
        <w:t xml:space="preserve"> </w:t>
      </w:r>
      <w:r>
        <w:rPr>
          <w:b/>
          <w:sz w:val="28"/>
          <w:szCs w:val="28"/>
        </w:rPr>
        <w:t>«</w:t>
      </w:r>
      <w:r>
        <w:rPr>
          <w:b/>
          <w:iCs/>
          <w:sz w:val="28"/>
          <w:szCs w:val="28"/>
        </w:rPr>
        <w:t>Боже, очисти мя грешнаго, и помилуй мя</w:t>
      </w:r>
      <w:r>
        <w:rPr>
          <w:b/>
          <w:sz w:val="28"/>
          <w:szCs w:val="28"/>
        </w:rPr>
        <w:t>»</w:t>
      </w:r>
      <w:r w:rsidRPr="000C471D">
        <w:rPr>
          <w:b/>
          <w:sz w:val="28"/>
          <w:szCs w:val="28"/>
        </w:rPr>
        <w:t>.</w:t>
      </w:r>
      <w:r>
        <w:rPr>
          <w:sz w:val="28"/>
          <w:szCs w:val="28"/>
        </w:rPr>
        <w:t xml:space="preserve"> Далее </w:t>
      </w:r>
      <w:r>
        <w:rPr>
          <w:b/>
          <w:i/>
          <w:sz w:val="28"/>
          <w:szCs w:val="28"/>
        </w:rPr>
        <w:t xml:space="preserve">предстоятель </w:t>
      </w:r>
      <w:r>
        <w:rPr>
          <w:sz w:val="28"/>
          <w:szCs w:val="28"/>
        </w:rPr>
        <w:t xml:space="preserve">воздевает руки и трижды произносит </w:t>
      </w:r>
      <w:r w:rsidRPr="00623E02">
        <w:rPr>
          <w:b/>
          <w:i/>
          <w:sz w:val="28"/>
          <w:szCs w:val="28"/>
        </w:rPr>
        <w:t>тропарь</w:t>
      </w:r>
      <w:r w:rsidR="00623E02" w:rsidRPr="00623E02">
        <w:rPr>
          <w:b/>
          <w:i/>
          <w:sz w:val="28"/>
          <w:szCs w:val="28"/>
        </w:rPr>
        <w:t>:</w:t>
      </w:r>
      <w:r>
        <w:rPr>
          <w:sz w:val="28"/>
          <w:szCs w:val="28"/>
        </w:rPr>
        <w:t xml:space="preserve"> </w:t>
      </w:r>
      <w:r>
        <w:rPr>
          <w:b/>
          <w:sz w:val="28"/>
          <w:szCs w:val="28"/>
        </w:rPr>
        <w:t>«</w:t>
      </w:r>
      <w:r>
        <w:rPr>
          <w:b/>
          <w:iCs/>
          <w:sz w:val="28"/>
          <w:szCs w:val="28"/>
        </w:rPr>
        <w:t>Господи, иже Пресвятаго Твоего Духа…</w:t>
      </w:r>
      <w:r>
        <w:rPr>
          <w:b/>
          <w:sz w:val="28"/>
          <w:szCs w:val="28"/>
        </w:rPr>
        <w:t>»</w:t>
      </w:r>
      <w:r w:rsidRPr="000C471D">
        <w:rPr>
          <w:b/>
          <w:sz w:val="28"/>
          <w:szCs w:val="28"/>
        </w:rPr>
        <w:t>,</w:t>
      </w:r>
      <w:r>
        <w:rPr>
          <w:sz w:val="28"/>
          <w:szCs w:val="28"/>
        </w:rPr>
        <w:t xml:space="preserve"> а все </w:t>
      </w:r>
      <w:r>
        <w:rPr>
          <w:b/>
          <w:i/>
          <w:sz w:val="28"/>
          <w:szCs w:val="28"/>
        </w:rPr>
        <w:t>диаконы</w:t>
      </w:r>
      <w:r>
        <w:rPr>
          <w:sz w:val="28"/>
          <w:szCs w:val="28"/>
        </w:rPr>
        <w:t xml:space="preserve"> поднимают правую руку с орарем. </w:t>
      </w:r>
      <w:r>
        <w:rPr>
          <w:b/>
          <w:sz w:val="28"/>
        </w:rPr>
        <w:t>Старший</w:t>
      </w:r>
      <w:r>
        <w:rPr>
          <w:sz w:val="28"/>
          <w:szCs w:val="28"/>
        </w:rPr>
        <w:t xml:space="preserve"> и </w:t>
      </w:r>
      <w:r>
        <w:rPr>
          <w:b/>
          <w:sz w:val="28"/>
          <w:szCs w:val="28"/>
        </w:rPr>
        <w:t>второй</w:t>
      </w:r>
      <w:r>
        <w:rPr>
          <w:b/>
          <w:i/>
          <w:sz w:val="28"/>
          <w:szCs w:val="28"/>
        </w:rPr>
        <w:t xml:space="preserve"> диаконы</w:t>
      </w:r>
      <w:r>
        <w:rPr>
          <w:sz w:val="28"/>
          <w:szCs w:val="28"/>
        </w:rPr>
        <w:t xml:space="preserve"> </w:t>
      </w:r>
      <w:r w:rsidR="00623E02">
        <w:rPr>
          <w:sz w:val="28"/>
          <w:szCs w:val="28"/>
        </w:rPr>
        <w:t xml:space="preserve">после </w:t>
      </w:r>
      <w:r w:rsidR="00623E02">
        <w:rPr>
          <w:b/>
          <w:i/>
          <w:sz w:val="28"/>
          <w:szCs w:val="28"/>
        </w:rPr>
        <w:t>тропаря</w:t>
      </w:r>
      <w:r w:rsidR="00623E02">
        <w:rPr>
          <w:sz w:val="28"/>
          <w:szCs w:val="28"/>
        </w:rPr>
        <w:t xml:space="preserve"> </w:t>
      </w:r>
      <w:r>
        <w:rPr>
          <w:sz w:val="28"/>
          <w:szCs w:val="28"/>
        </w:rPr>
        <w:t xml:space="preserve">произносят </w:t>
      </w:r>
      <w:r w:rsidR="008364B7">
        <w:rPr>
          <w:sz w:val="28"/>
          <w:szCs w:val="28"/>
        </w:rPr>
        <w:t>поочерёдно</w:t>
      </w:r>
      <w:r>
        <w:rPr>
          <w:sz w:val="28"/>
          <w:szCs w:val="28"/>
        </w:rPr>
        <w:t xml:space="preserve"> </w:t>
      </w:r>
      <w:r>
        <w:rPr>
          <w:b/>
          <w:i/>
          <w:sz w:val="28"/>
          <w:szCs w:val="28"/>
        </w:rPr>
        <w:t>стихи:</w:t>
      </w:r>
      <w:r>
        <w:rPr>
          <w:sz w:val="28"/>
          <w:szCs w:val="28"/>
        </w:rPr>
        <w:t xml:space="preserve"> </w:t>
      </w:r>
      <w:r>
        <w:rPr>
          <w:b/>
          <w:sz w:val="28"/>
          <w:szCs w:val="28"/>
        </w:rPr>
        <w:t>«</w:t>
      </w:r>
      <w:r>
        <w:rPr>
          <w:b/>
          <w:iCs/>
          <w:sz w:val="28"/>
          <w:szCs w:val="28"/>
        </w:rPr>
        <w:t>Сердце чисто</w:t>
      </w:r>
      <w:r>
        <w:rPr>
          <w:b/>
          <w:sz w:val="28"/>
          <w:szCs w:val="28"/>
        </w:rPr>
        <w:t xml:space="preserve">» </w:t>
      </w:r>
      <w:r>
        <w:rPr>
          <w:sz w:val="28"/>
          <w:szCs w:val="28"/>
        </w:rPr>
        <w:t xml:space="preserve">и </w:t>
      </w:r>
      <w:r>
        <w:rPr>
          <w:b/>
          <w:sz w:val="28"/>
          <w:szCs w:val="28"/>
        </w:rPr>
        <w:t>«</w:t>
      </w:r>
      <w:r>
        <w:rPr>
          <w:b/>
          <w:iCs/>
          <w:sz w:val="28"/>
          <w:szCs w:val="28"/>
        </w:rPr>
        <w:t>Не отвержи</w:t>
      </w:r>
      <w:r>
        <w:rPr>
          <w:b/>
          <w:sz w:val="28"/>
          <w:szCs w:val="28"/>
        </w:rPr>
        <w:t>»</w:t>
      </w:r>
      <w:r w:rsidRPr="000C471D">
        <w:rPr>
          <w:b/>
          <w:sz w:val="28"/>
          <w:szCs w:val="28"/>
        </w:rPr>
        <w:t>.</w:t>
      </w:r>
    </w:p>
    <w:p w:rsidR="00970359" w:rsidRDefault="00970359" w:rsidP="000C471D">
      <w:pPr>
        <w:pStyle w:val="aa"/>
        <w:tabs>
          <w:tab w:val="left" w:pos="426"/>
        </w:tabs>
        <w:jc w:val="both"/>
        <w:rPr>
          <w:sz w:val="28"/>
          <w:szCs w:val="28"/>
        </w:rPr>
      </w:pPr>
      <w:r>
        <w:rPr>
          <w:sz w:val="28"/>
          <w:szCs w:val="28"/>
        </w:rPr>
        <w:t xml:space="preserve">     </w:t>
      </w:r>
      <w:r w:rsidR="00623E02">
        <w:rPr>
          <w:sz w:val="28"/>
          <w:szCs w:val="28"/>
        </w:rPr>
        <w:t xml:space="preserve"> </w:t>
      </w:r>
      <w:r>
        <w:rPr>
          <w:sz w:val="28"/>
          <w:szCs w:val="28"/>
        </w:rPr>
        <w:t>Благословение святых Даров совершает</w:t>
      </w:r>
      <w:r>
        <w:rPr>
          <w:b/>
          <w:i/>
          <w:sz w:val="28"/>
          <w:szCs w:val="28"/>
        </w:rPr>
        <w:t xml:space="preserve"> предстоятель</w:t>
      </w:r>
      <w:r w:rsidRPr="000C471D">
        <w:rPr>
          <w:b/>
          <w:i/>
          <w:sz w:val="28"/>
          <w:szCs w:val="28"/>
        </w:rPr>
        <w:t>,</w:t>
      </w:r>
      <w:r>
        <w:rPr>
          <w:b/>
          <w:i/>
          <w:sz w:val="28"/>
          <w:szCs w:val="28"/>
        </w:rPr>
        <w:t xml:space="preserve"> </w:t>
      </w:r>
      <w:r>
        <w:rPr>
          <w:sz w:val="28"/>
          <w:szCs w:val="28"/>
        </w:rPr>
        <w:t>а</w:t>
      </w:r>
      <w:r>
        <w:rPr>
          <w:b/>
          <w:i/>
          <w:sz w:val="28"/>
          <w:szCs w:val="28"/>
        </w:rPr>
        <w:t xml:space="preserve"> </w:t>
      </w:r>
      <w:r>
        <w:rPr>
          <w:b/>
          <w:sz w:val="28"/>
          <w:szCs w:val="28"/>
        </w:rPr>
        <w:t>с</w:t>
      </w:r>
      <w:r>
        <w:rPr>
          <w:b/>
          <w:sz w:val="28"/>
        </w:rPr>
        <w:t>тарший</w:t>
      </w:r>
      <w:r>
        <w:rPr>
          <w:sz w:val="28"/>
          <w:szCs w:val="28"/>
        </w:rPr>
        <w:t xml:space="preserve"> </w:t>
      </w:r>
      <w:r>
        <w:rPr>
          <w:b/>
          <w:i/>
          <w:sz w:val="28"/>
          <w:szCs w:val="28"/>
        </w:rPr>
        <w:t xml:space="preserve">диакон </w:t>
      </w:r>
      <w:r>
        <w:rPr>
          <w:sz w:val="28"/>
          <w:szCs w:val="28"/>
        </w:rPr>
        <w:t xml:space="preserve">показывает </w:t>
      </w:r>
      <w:r w:rsidR="00910483">
        <w:rPr>
          <w:sz w:val="28"/>
          <w:szCs w:val="28"/>
        </w:rPr>
        <w:t>орарем на святой Хлеб и Святую ч</w:t>
      </w:r>
      <w:r>
        <w:rPr>
          <w:sz w:val="28"/>
          <w:szCs w:val="28"/>
        </w:rPr>
        <w:t>ашу. При</w:t>
      </w:r>
      <w:r>
        <w:rPr>
          <w:i/>
          <w:sz w:val="28"/>
          <w:szCs w:val="28"/>
        </w:rPr>
        <w:t xml:space="preserve"> </w:t>
      </w:r>
      <w:r>
        <w:rPr>
          <w:sz w:val="28"/>
          <w:szCs w:val="28"/>
        </w:rPr>
        <w:t>благословении Святых Даров диаконские слова:</w:t>
      </w:r>
      <w:r>
        <w:rPr>
          <w:i/>
          <w:sz w:val="28"/>
          <w:szCs w:val="28"/>
        </w:rPr>
        <w:t xml:space="preserve"> </w:t>
      </w:r>
      <w:r>
        <w:rPr>
          <w:b/>
          <w:sz w:val="28"/>
          <w:szCs w:val="28"/>
        </w:rPr>
        <w:t>«Благослови, владыко</w:t>
      </w:r>
      <w:r w:rsidRPr="000C471D">
        <w:rPr>
          <w:b/>
          <w:sz w:val="28"/>
          <w:szCs w:val="28"/>
        </w:rPr>
        <w:t>,</w:t>
      </w:r>
      <w:r>
        <w:rPr>
          <w:b/>
          <w:sz w:val="28"/>
          <w:szCs w:val="28"/>
        </w:rPr>
        <w:t xml:space="preserve"> Святый Хлеб»</w:t>
      </w:r>
      <w:r w:rsidRPr="000C471D">
        <w:rPr>
          <w:b/>
          <w:sz w:val="28"/>
          <w:szCs w:val="28"/>
        </w:rPr>
        <w:t>,</w:t>
      </w:r>
      <w:r>
        <w:rPr>
          <w:b/>
          <w:sz w:val="28"/>
          <w:szCs w:val="28"/>
        </w:rPr>
        <w:t xml:space="preserve"> </w:t>
      </w:r>
      <w:r>
        <w:rPr>
          <w:sz w:val="28"/>
          <w:szCs w:val="28"/>
        </w:rPr>
        <w:t>«</w:t>
      </w:r>
      <w:r w:rsidR="00744738">
        <w:rPr>
          <w:b/>
          <w:sz w:val="28"/>
          <w:szCs w:val="28"/>
        </w:rPr>
        <w:t>Благослови, владыко, Святую ч</w:t>
      </w:r>
      <w:r>
        <w:rPr>
          <w:b/>
          <w:sz w:val="28"/>
          <w:szCs w:val="28"/>
        </w:rPr>
        <w:t xml:space="preserve">ашу» </w:t>
      </w:r>
      <w:r>
        <w:rPr>
          <w:sz w:val="28"/>
          <w:szCs w:val="28"/>
        </w:rPr>
        <w:t>и</w:t>
      </w:r>
      <w:r>
        <w:rPr>
          <w:b/>
          <w:sz w:val="28"/>
          <w:szCs w:val="28"/>
        </w:rPr>
        <w:t xml:space="preserve"> «Благослови, владыко, обоя»</w:t>
      </w:r>
      <w:r>
        <w:rPr>
          <w:i/>
          <w:sz w:val="28"/>
          <w:szCs w:val="28"/>
        </w:rPr>
        <w:t xml:space="preserve"> </w:t>
      </w:r>
      <w:r>
        <w:rPr>
          <w:sz w:val="28"/>
          <w:szCs w:val="28"/>
        </w:rPr>
        <w:t xml:space="preserve">произносит только </w:t>
      </w:r>
      <w:r>
        <w:rPr>
          <w:b/>
          <w:sz w:val="28"/>
          <w:szCs w:val="28"/>
        </w:rPr>
        <w:t>старший</w:t>
      </w:r>
      <w:r>
        <w:rPr>
          <w:b/>
          <w:i/>
          <w:sz w:val="28"/>
          <w:szCs w:val="28"/>
        </w:rPr>
        <w:t xml:space="preserve"> диакон</w:t>
      </w:r>
      <w:r w:rsidRPr="000C471D">
        <w:rPr>
          <w:b/>
          <w:i/>
          <w:sz w:val="28"/>
          <w:szCs w:val="28"/>
        </w:rPr>
        <w:t>.</w:t>
      </w:r>
      <w:r>
        <w:rPr>
          <w:b/>
          <w:i/>
          <w:sz w:val="28"/>
          <w:szCs w:val="28"/>
        </w:rPr>
        <w:t xml:space="preserve"> </w:t>
      </w:r>
      <w:r>
        <w:rPr>
          <w:sz w:val="28"/>
          <w:szCs w:val="28"/>
        </w:rPr>
        <w:t>После благословения Даров</w:t>
      </w:r>
      <w:r>
        <w:rPr>
          <w:b/>
          <w:i/>
          <w:sz w:val="28"/>
          <w:szCs w:val="28"/>
        </w:rPr>
        <w:t xml:space="preserve"> </w:t>
      </w:r>
      <w:r>
        <w:rPr>
          <w:b/>
          <w:sz w:val="28"/>
          <w:szCs w:val="28"/>
        </w:rPr>
        <w:t>«Аминь»</w:t>
      </w:r>
      <w:r>
        <w:rPr>
          <w:b/>
          <w:i/>
          <w:sz w:val="28"/>
          <w:szCs w:val="28"/>
        </w:rPr>
        <w:t xml:space="preserve"> </w:t>
      </w:r>
      <w:r>
        <w:rPr>
          <w:sz w:val="28"/>
          <w:szCs w:val="28"/>
        </w:rPr>
        <w:t>произносят все</w:t>
      </w:r>
      <w:r>
        <w:rPr>
          <w:b/>
          <w:i/>
          <w:sz w:val="28"/>
          <w:szCs w:val="28"/>
        </w:rPr>
        <w:t xml:space="preserve"> диаконы </w:t>
      </w:r>
      <w:r>
        <w:rPr>
          <w:sz w:val="28"/>
          <w:szCs w:val="28"/>
        </w:rPr>
        <w:t>вместе</w:t>
      </w:r>
      <w:r>
        <w:rPr>
          <w:i/>
          <w:sz w:val="28"/>
          <w:szCs w:val="28"/>
        </w:rPr>
        <w:t>.</w:t>
      </w:r>
    </w:p>
    <w:p w:rsidR="00970359" w:rsidRDefault="00970359" w:rsidP="00970359">
      <w:pPr>
        <w:pStyle w:val="aa"/>
        <w:tabs>
          <w:tab w:val="left" w:pos="426"/>
        </w:tabs>
        <w:jc w:val="both"/>
        <w:rPr>
          <w:i/>
          <w:sz w:val="28"/>
          <w:szCs w:val="28"/>
        </w:rPr>
      </w:pPr>
      <w:r>
        <w:rPr>
          <w:sz w:val="28"/>
          <w:szCs w:val="28"/>
        </w:rPr>
        <w:lastRenderedPageBreak/>
        <w:t xml:space="preserve">     </w:t>
      </w:r>
      <w:r w:rsidR="00623E02">
        <w:rPr>
          <w:sz w:val="28"/>
          <w:szCs w:val="28"/>
        </w:rPr>
        <w:t xml:space="preserve"> </w:t>
      </w:r>
      <w:r>
        <w:rPr>
          <w:sz w:val="28"/>
          <w:szCs w:val="28"/>
        </w:rPr>
        <w:t xml:space="preserve">После освящения Святых Даров и совершения земного поклона </w:t>
      </w:r>
      <w:r>
        <w:rPr>
          <w:b/>
          <w:sz w:val="28"/>
          <w:szCs w:val="28"/>
        </w:rPr>
        <w:t>с</w:t>
      </w:r>
      <w:r>
        <w:rPr>
          <w:b/>
          <w:sz w:val="28"/>
        </w:rPr>
        <w:t>тарший</w:t>
      </w:r>
      <w:r>
        <w:rPr>
          <w:sz w:val="28"/>
          <w:szCs w:val="28"/>
        </w:rPr>
        <w:t xml:space="preserve"> </w:t>
      </w:r>
      <w:r>
        <w:rPr>
          <w:b/>
          <w:i/>
          <w:sz w:val="28"/>
          <w:szCs w:val="28"/>
        </w:rPr>
        <w:t xml:space="preserve">диакон </w:t>
      </w:r>
      <w:r>
        <w:rPr>
          <w:sz w:val="28"/>
          <w:szCs w:val="28"/>
        </w:rPr>
        <w:t xml:space="preserve">обращается к </w:t>
      </w:r>
      <w:r>
        <w:rPr>
          <w:b/>
          <w:i/>
          <w:sz w:val="28"/>
          <w:szCs w:val="28"/>
        </w:rPr>
        <w:t xml:space="preserve">предстоятелю </w:t>
      </w:r>
      <w:r>
        <w:rPr>
          <w:sz w:val="28"/>
          <w:szCs w:val="28"/>
        </w:rPr>
        <w:t xml:space="preserve">со словами: </w:t>
      </w:r>
      <w:r w:rsidRPr="000C471D">
        <w:rPr>
          <w:b/>
          <w:sz w:val="28"/>
          <w:szCs w:val="28"/>
        </w:rPr>
        <w:t>«</w:t>
      </w:r>
      <w:r>
        <w:rPr>
          <w:b/>
          <w:sz w:val="28"/>
          <w:szCs w:val="28"/>
        </w:rPr>
        <w:t>Помяни нас, святый владыко, грешных»</w:t>
      </w:r>
      <w:r>
        <w:rPr>
          <w:sz w:val="28"/>
          <w:szCs w:val="28"/>
        </w:rPr>
        <w:t xml:space="preserve"> и все</w:t>
      </w:r>
      <w:r>
        <w:rPr>
          <w:i/>
          <w:sz w:val="28"/>
          <w:szCs w:val="28"/>
        </w:rPr>
        <w:t xml:space="preserve"> </w:t>
      </w:r>
      <w:r>
        <w:rPr>
          <w:b/>
          <w:i/>
          <w:sz w:val="28"/>
          <w:szCs w:val="28"/>
        </w:rPr>
        <w:t>диаконы</w:t>
      </w:r>
      <w:r>
        <w:rPr>
          <w:i/>
          <w:sz w:val="28"/>
          <w:szCs w:val="28"/>
        </w:rPr>
        <w:t xml:space="preserve"> </w:t>
      </w:r>
      <w:r>
        <w:rPr>
          <w:sz w:val="28"/>
          <w:szCs w:val="28"/>
        </w:rPr>
        <w:t>складывает руки и орарь для принятия благословения.</w:t>
      </w:r>
    </w:p>
    <w:p w:rsidR="00970359" w:rsidRDefault="00970359" w:rsidP="00623E02">
      <w:pPr>
        <w:tabs>
          <w:tab w:val="left" w:pos="426"/>
        </w:tabs>
        <w:jc w:val="both"/>
        <w:rPr>
          <w:sz w:val="28"/>
          <w:szCs w:val="28"/>
        </w:rPr>
      </w:pPr>
      <w:r>
        <w:rPr>
          <w:b/>
          <w:i/>
          <w:sz w:val="28"/>
          <w:szCs w:val="28"/>
        </w:rPr>
        <w:t xml:space="preserve">    </w:t>
      </w:r>
      <w:r w:rsidR="00623E02">
        <w:rPr>
          <w:b/>
          <w:i/>
          <w:sz w:val="28"/>
          <w:szCs w:val="28"/>
        </w:rPr>
        <w:t xml:space="preserve"> </w:t>
      </w:r>
      <w:r>
        <w:rPr>
          <w:b/>
          <w:i/>
          <w:sz w:val="28"/>
          <w:szCs w:val="28"/>
        </w:rPr>
        <w:t xml:space="preserve"> Предстоятель</w:t>
      </w:r>
      <w:r w:rsidR="00623E02">
        <w:rPr>
          <w:b/>
          <w:i/>
          <w:sz w:val="28"/>
          <w:szCs w:val="28"/>
        </w:rPr>
        <w:t xml:space="preserve"> </w:t>
      </w:r>
      <w:r w:rsidR="00623E02" w:rsidRPr="00623E02">
        <w:rPr>
          <w:sz w:val="28"/>
          <w:szCs w:val="28"/>
        </w:rPr>
        <w:t>отвечает</w:t>
      </w:r>
      <w:r w:rsidRPr="00623E02">
        <w:rPr>
          <w:sz w:val="28"/>
          <w:szCs w:val="28"/>
        </w:rPr>
        <w:t>:</w:t>
      </w:r>
      <w:r>
        <w:rPr>
          <w:i/>
          <w:sz w:val="28"/>
          <w:szCs w:val="28"/>
        </w:rPr>
        <w:t xml:space="preserve"> </w:t>
      </w:r>
      <w:r>
        <w:rPr>
          <w:b/>
          <w:sz w:val="28"/>
          <w:szCs w:val="28"/>
        </w:rPr>
        <w:t>«Да помянет вас Господь Бог во Царствии Своем всегда, ныне и присно, и во веки веков</w:t>
      </w:r>
      <w:r w:rsidR="00623E02" w:rsidRPr="00623E02">
        <w:rPr>
          <w:b/>
          <w:sz w:val="28"/>
          <w:szCs w:val="28"/>
        </w:rPr>
        <w:t>»</w:t>
      </w:r>
      <w:r w:rsidR="00623E02">
        <w:rPr>
          <w:sz w:val="28"/>
          <w:szCs w:val="28"/>
        </w:rPr>
        <w:t xml:space="preserve"> </w:t>
      </w:r>
      <w:r>
        <w:rPr>
          <w:sz w:val="28"/>
          <w:szCs w:val="28"/>
        </w:rPr>
        <w:t xml:space="preserve">и благословляет всех </w:t>
      </w:r>
      <w:r>
        <w:rPr>
          <w:b/>
          <w:i/>
          <w:sz w:val="28"/>
          <w:szCs w:val="28"/>
        </w:rPr>
        <w:t>диаконов</w:t>
      </w:r>
      <w:r w:rsidRPr="000C471D">
        <w:rPr>
          <w:b/>
          <w:i/>
          <w:sz w:val="28"/>
          <w:szCs w:val="28"/>
        </w:rPr>
        <w:t>.</w:t>
      </w:r>
      <w:r>
        <w:rPr>
          <w:sz w:val="28"/>
          <w:szCs w:val="28"/>
        </w:rPr>
        <w:t xml:space="preserve"> </w:t>
      </w:r>
    </w:p>
    <w:p w:rsidR="00970359" w:rsidRDefault="00970359" w:rsidP="00623E02">
      <w:pPr>
        <w:tabs>
          <w:tab w:val="left" w:pos="426"/>
        </w:tabs>
        <w:jc w:val="both"/>
        <w:rPr>
          <w:sz w:val="28"/>
          <w:szCs w:val="28"/>
        </w:rPr>
      </w:pPr>
      <w:r>
        <w:rPr>
          <w:sz w:val="28"/>
          <w:szCs w:val="28"/>
        </w:rPr>
        <w:t xml:space="preserve">     </w:t>
      </w:r>
      <w:r w:rsidR="00623E02">
        <w:rPr>
          <w:sz w:val="28"/>
          <w:szCs w:val="28"/>
        </w:rPr>
        <w:t xml:space="preserve"> </w:t>
      </w:r>
      <w:r>
        <w:rPr>
          <w:sz w:val="28"/>
          <w:szCs w:val="28"/>
        </w:rPr>
        <w:t>Все</w:t>
      </w:r>
      <w:r>
        <w:rPr>
          <w:i/>
          <w:sz w:val="28"/>
          <w:szCs w:val="28"/>
        </w:rPr>
        <w:t xml:space="preserve"> </w:t>
      </w:r>
      <w:r>
        <w:rPr>
          <w:b/>
          <w:i/>
          <w:sz w:val="28"/>
          <w:szCs w:val="28"/>
        </w:rPr>
        <w:t>диаконы</w:t>
      </w:r>
      <w:r>
        <w:rPr>
          <w:i/>
          <w:sz w:val="28"/>
          <w:szCs w:val="28"/>
        </w:rPr>
        <w:t xml:space="preserve"> </w:t>
      </w:r>
      <w:r w:rsidR="00623E02">
        <w:rPr>
          <w:sz w:val="28"/>
          <w:szCs w:val="28"/>
        </w:rPr>
        <w:t>принима</w:t>
      </w:r>
      <w:r>
        <w:rPr>
          <w:sz w:val="28"/>
          <w:szCs w:val="28"/>
        </w:rPr>
        <w:t>ют у</w:t>
      </w:r>
      <w:r>
        <w:rPr>
          <w:i/>
          <w:sz w:val="28"/>
          <w:szCs w:val="28"/>
        </w:rPr>
        <w:t xml:space="preserve"> </w:t>
      </w:r>
      <w:r>
        <w:rPr>
          <w:b/>
          <w:i/>
          <w:sz w:val="28"/>
          <w:szCs w:val="28"/>
        </w:rPr>
        <w:t>предстоятеля</w:t>
      </w:r>
      <w:r>
        <w:rPr>
          <w:i/>
          <w:sz w:val="28"/>
          <w:szCs w:val="28"/>
        </w:rPr>
        <w:t xml:space="preserve"> </w:t>
      </w:r>
      <w:r>
        <w:rPr>
          <w:sz w:val="28"/>
          <w:szCs w:val="28"/>
        </w:rPr>
        <w:t>благословение (каждый со своей стороны) и целуют его руку.</w:t>
      </w:r>
    </w:p>
    <w:p w:rsidR="00970359" w:rsidRDefault="00970359" w:rsidP="000C471D">
      <w:pPr>
        <w:pStyle w:val="aa"/>
        <w:tabs>
          <w:tab w:val="left" w:pos="426"/>
        </w:tabs>
        <w:jc w:val="both"/>
        <w:rPr>
          <w:sz w:val="28"/>
        </w:rPr>
      </w:pPr>
      <w:r>
        <w:rPr>
          <w:b/>
          <w:sz w:val="28"/>
          <w:szCs w:val="28"/>
        </w:rPr>
        <w:t xml:space="preserve">     </w:t>
      </w:r>
      <w:r w:rsidR="00623E02">
        <w:rPr>
          <w:b/>
          <w:sz w:val="28"/>
          <w:szCs w:val="28"/>
        </w:rPr>
        <w:t xml:space="preserve"> </w:t>
      </w:r>
      <w:r>
        <w:rPr>
          <w:b/>
          <w:sz w:val="28"/>
          <w:szCs w:val="28"/>
        </w:rPr>
        <w:t>Третий</w:t>
      </w:r>
      <w:r>
        <w:rPr>
          <w:b/>
          <w:i/>
          <w:sz w:val="28"/>
          <w:szCs w:val="28"/>
        </w:rPr>
        <w:t xml:space="preserve"> диакон</w:t>
      </w:r>
      <w:r w:rsidR="00623E02">
        <w:rPr>
          <w:sz w:val="28"/>
          <w:szCs w:val="28"/>
        </w:rPr>
        <w:t xml:space="preserve"> (или</w:t>
      </w:r>
      <w:r>
        <w:rPr>
          <w:sz w:val="28"/>
          <w:szCs w:val="28"/>
        </w:rPr>
        <w:t xml:space="preserve"> если их два, то </w:t>
      </w:r>
      <w:r>
        <w:rPr>
          <w:b/>
          <w:sz w:val="28"/>
          <w:szCs w:val="28"/>
        </w:rPr>
        <w:t>второй</w:t>
      </w:r>
      <w:r w:rsidR="00623E02" w:rsidRPr="005577D0">
        <w:rPr>
          <w:b/>
          <w:sz w:val="28"/>
          <w:szCs w:val="28"/>
        </w:rPr>
        <w:t>)</w:t>
      </w:r>
      <w:r>
        <w:rPr>
          <w:b/>
          <w:i/>
          <w:sz w:val="28"/>
          <w:szCs w:val="28"/>
        </w:rPr>
        <w:t xml:space="preserve"> </w:t>
      </w:r>
      <w:r>
        <w:rPr>
          <w:sz w:val="28"/>
          <w:szCs w:val="28"/>
        </w:rPr>
        <w:t xml:space="preserve">принимает от </w:t>
      </w:r>
      <w:r>
        <w:rPr>
          <w:b/>
          <w:i/>
          <w:sz w:val="28"/>
          <w:szCs w:val="28"/>
        </w:rPr>
        <w:t>пономаря</w:t>
      </w:r>
      <w:r>
        <w:rPr>
          <w:sz w:val="28"/>
          <w:szCs w:val="28"/>
        </w:rPr>
        <w:t xml:space="preserve"> кадильницу и после окончания чтения</w:t>
      </w:r>
      <w:r>
        <w:rPr>
          <w:b/>
          <w:i/>
          <w:sz w:val="28"/>
          <w:szCs w:val="28"/>
        </w:rPr>
        <w:t xml:space="preserve"> молитвы предстоятелем</w:t>
      </w:r>
      <w:r>
        <w:rPr>
          <w:sz w:val="28"/>
          <w:szCs w:val="28"/>
        </w:rPr>
        <w:t xml:space="preserve"> </w:t>
      </w:r>
      <w:r w:rsidR="008364B7">
        <w:rPr>
          <w:sz w:val="28"/>
          <w:szCs w:val="28"/>
        </w:rPr>
        <w:t>подаёт</w:t>
      </w:r>
      <w:r>
        <w:rPr>
          <w:sz w:val="28"/>
          <w:szCs w:val="28"/>
        </w:rPr>
        <w:t xml:space="preserve"> е</w:t>
      </w:r>
      <w:r w:rsidR="008364B7">
        <w:rPr>
          <w:sz w:val="28"/>
          <w:szCs w:val="28"/>
        </w:rPr>
        <w:t>ё</w:t>
      </w:r>
      <w:r>
        <w:rPr>
          <w:b/>
          <w:i/>
          <w:sz w:val="28"/>
          <w:szCs w:val="28"/>
        </w:rPr>
        <w:t xml:space="preserve"> </w:t>
      </w:r>
      <w:r>
        <w:rPr>
          <w:sz w:val="28"/>
          <w:szCs w:val="28"/>
        </w:rPr>
        <w:t>ему</w:t>
      </w:r>
      <w:r w:rsidR="00623E02">
        <w:rPr>
          <w:sz w:val="28"/>
          <w:szCs w:val="28"/>
        </w:rPr>
        <w:t>. З</w:t>
      </w:r>
      <w:r>
        <w:rPr>
          <w:sz w:val="28"/>
          <w:szCs w:val="28"/>
        </w:rPr>
        <w:t xml:space="preserve">атем после возгласа </w:t>
      </w:r>
      <w:r>
        <w:rPr>
          <w:b/>
          <w:i/>
          <w:sz w:val="28"/>
          <w:szCs w:val="28"/>
        </w:rPr>
        <w:t>предстоятеля</w:t>
      </w:r>
      <w:r w:rsidR="00623E02">
        <w:rPr>
          <w:b/>
          <w:i/>
          <w:sz w:val="28"/>
          <w:szCs w:val="28"/>
        </w:rPr>
        <w:t>:</w:t>
      </w:r>
      <w:r>
        <w:rPr>
          <w:b/>
          <w:i/>
          <w:sz w:val="28"/>
          <w:szCs w:val="28"/>
        </w:rPr>
        <w:t xml:space="preserve"> </w:t>
      </w:r>
      <w:r>
        <w:rPr>
          <w:b/>
          <w:sz w:val="28"/>
          <w:szCs w:val="28"/>
        </w:rPr>
        <w:t xml:space="preserve">«Изрядно о Пресвятей…» </w:t>
      </w:r>
      <w:r w:rsidR="00623E02">
        <w:rPr>
          <w:sz w:val="28"/>
          <w:szCs w:val="28"/>
        </w:rPr>
        <w:t xml:space="preserve">он </w:t>
      </w:r>
      <w:r>
        <w:rPr>
          <w:sz w:val="28"/>
          <w:szCs w:val="28"/>
        </w:rPr>
        <w:t>принимает у него кадильницу</w:t>
      </w:r>
      <w:r>
        <w:rPr>
          <w:b/>
          <w:i/>
          <w:sz w:val="28"/>
          <w:szCs w:val="28"/>
        </w:rPr>
        <w:t xml:space="preserve"> </w:t>
      </w:r>
      <w:r>
        <w:rPr>
          <w:sz w:val="28"/>
          <w:szCs w:val="28"/>
        </w:rPr>
        <w:t>и</w:t>
      </w:r>
      <w:r>
        <w:rPr>
          <w:b/>
          <w:i/>
          <w:sz w:val="28"/>
          <w:szCs w:val="28"/>
        </w:rPr>
        <w:t xml:space="preserve"> </w:t>
      </w:r>
      <w:r>
        <w:rPr>
          <w:sz w:val="28"/>
          <w:szCs w:val="28"/>
        </w:rPr>
        <w:t xml:space="preserve">совершает </w:t>
      </w:r>
      <w:r>
        <w:rPr>
          <w:b/>
          <w:i/>
          <w:sz w:val="28"/>
          <w:szCs w:val="28"/>
        </w:rPr>
        <w:t>каждение</w:t>
      </w:r>
      <w:r>
        <w:rPr>
          <w:sz w:val="28"/>
          <w:szCs w:val="28"/>
        </w:rPr>
        <w:t xml:space="preserve"> престола и всего алтаря</w:t>
      </w:r>
      <w:r w:rsidR="000C471D" w:rsidRPr="000C471D">
        <w:rPr>
          <w:b/>
          <w:sz w:val="28"/>
        </w:rPr>
        <w:t xml:space="preserve"> </w:t>
      </w:r>
      <w:r w:rsidR="000C471D" w:rsidRPr="00EC439B">
        <w:rPr>
          <w:sz w:val="28"/>
        </w:rPr>
        <w:t>(</w:t>
      </w:r>
      <w:r w:rsidR="000C471D">
        <w:rPr>
          <w:sz w:val="28"/>
        </w:rPr>
        <w:t>см.:</w:t>
      </w:r>
      <w:r w:rsidR="000C471D">
        <w:rPr>
          <w:b/>
          <w:sz w:val="28"/>
        </w:rPr>
        <w:t xml:space="preserve"> </w:t>
      </w:r>
      <w:r w:rsidR="000C471D">
        <w:rPr>
          <w:b/>
          <w:sz w:val="28"/>
          <w:szCs w:val="28"/>
          <w:lang w:val="en-US"/>
        </w:rPr>
        <w:t>V</w:t>
      </w:r>
      <w:r w:rsidR="00BC7F5F">
        <w:rPr>
          <w:b/>
          <w:sz w:val="28"/>
          <w:szCs w:val="28"/>
        </w:rPr>
        <w:t>. Божественная л</w:t>
      </w:r>
      <w:r w:rsidR="000C471D">
        <w:rPr>
          <w:b/>
          <w:sz w:val="28"/>
          <w:szCs w:val="28"/>
        </w:rPr>
        <w:t xml:space="preserve">итургия по чину святых Иоанна Златоуста и Василия Великого, </w:t>
      </w:r>
      <w:r w:rsidR="00BC7F5F">
        <w:rPr>
          <w:b/>
          <w:sz w:val="28"/>
          <w:szCs w:val="28"/>
        </w:rPr>
        <w:t>л</w:t>
      </w:r>
      <w:r w:rsidR="000C471D">
        <w:rPr>
          <w:b/>
          <w:sz w:val="28"/>
          <w:szCs w:val="28"/>
        </w:rPr>
        <w:t>итургия верных, Поминовение живых и усопших</w:t>
      </w:r>
      <w:r w:rsidR="000C471D">
        <w:rPr>
          <w:b/>
          <w:sz w:val="28"/>
        </w:rPr>
        <w:t>).</w:t>
      </w:r>
      <w:r>
        <w:rPr>
          <w:sz w:val="28"/>
        </w:rPr>
        <w:t xml:space="preserve">   </w:t>
      </w:r>
    </w:p>
    <w:p w:rsidR="00970359" w:rsidRDefault="00970359" w:rsidP="00970359">
      <w:pPr>
        <w:pStyle w:val="aa"/>
        <w:tabs>
          <w:tab w:val="left" w:pos="426"/>
        </w:tabs>
        <w:jc w:val="both"/>
        <w:rPr>
          <w:sz w:val="28"/>
          <w:szCs w:val="28"/>
        </w:rPr>
      </w:pPr>
      <w:r>
        <w:rPr>
          <w:sz w:val="28"/>
        </w:rPr>
        <w:t xml:space="preserve">      Завершив каждение,</w:t>
      </w:r>
      <w:r>
        <w:rPr>
          <w:b/>
          <w:i/>
          <w:sz w:val="28"/>
          <w:szCs w:val="28"/>
        </w:rPr>
        <w:t xml:space="preserve"> </w:t>
      </w:r>
      <w:r>
        <w:rPr>
          <w:b/>
          <w:sz w:val="28"/>
          <w:szCs w:val="28"/>
        </w:rPr>
        <w:t>третий</w:t>
      </w:r>
      <w:r>
        <w:rPr>
          <w:b/>
          <w:i/>
          <w:sz w:val="28"/>
          <w:szCs w:val="28"/>
        </w:rPr>
        <w:t xml:space="preserve"> диакон </w:t>
      </w:r>
      <w:r>
        <w:rPr>
          <w:sz w:val="28"/>
          <w:szCs w:val="28"/>
        </w:rPr>
        <w:t xml:space="preserve">отходит для умывания рук, а затем на возгласе </w:t>
      </w:r>
      <w:r>
        <w:rPr>
          <w:b/>
          <w:i/>
          <w:sz w:val="28"/>
          <w:szCs w:val="28"/>
        </w:rPr>
        <w:t>священника</w:t>
      </w:r>
      <w:r w:rsidR="00623E02">
        <w:rPr>
          <w:b/>
          <w:i/>
          <w:sz w:val="28"/>
          <w:szCs w:val="28"/>
        </w:rPr>
        <w:t>:</w:t>
      </w:r>
      <w:r>
        <w:rPr>
          <w:sz w:val="28"/>
          <w:szCs w:val="28"/>
        </w:rPr>
        <w:t xml:space="preserve"> </w:t>
      </w:r>
      <w:r>
        <w:rPr>
          <w:b/>
          <w:sz w:val="28"/>
          <w:szCs w:val="28"/>
        </w:rPr>
        <w:t xml:space="preserve">«И даждь нам единеми усты…» </w:t>
      </w:r>
      <w:r>
        <w:rPr>
          <w:sz w:val="28"/>
          <w:szCs w:val="28"/>
        </w:rPr>
        <w:t xml:space="preserve">становится у юго-восточной стороны престола. Далее на словах возгласа: </w:t>
      </w:r>
      <w:r w:rsidRPr="000C471D">
        <w:rPr>
          <w:b/>
          <w:sz w:val="28"/>
          <w:szCs w:val="28"/>
        </w:rPr>
        <w:t>«</w:t>
      </w:r>
      <w:r>
        <w:rPr>
          <w:b/>
          <w:sz w:val="28"/>
          <w:szCs w:val="28"/>
        </w:rPr>
        <w:t xml:space="preserve">Отца, и Сына, и Святаго Духа» </w:t>
      </w:r>
      <w:r>
        <w:rPr>
          <w:sz w:val="28"/>
          <w:szCs w:val="28"/>
        </w:rPr>
        <w:t xml:space="preserve">он крестится </w:t>
      </w:r>
      <w:r w:rsidR="008364B7">
        <w:rPr>
          <w:sz w:val="28"/>
          <w:szCs w:val="28"/>
        </w:rPr>
        <w:t xml:space="preserve">                    </w:t>
      </w:r>
      <w:r>
        <w:rPr>
          <w:sz w:val="28"/>
          <w:szCs w:val="28"/>
        </w:rPr>
        <w:t xml:space="preserve">к горнему месту, а на словах: </w:t>
      </w:r>
      <w:r w:rsidRPr="000C471D">
        <w:rPr>
          <w:b/>
          <w:sz w:val="28"/>
          <w:szCs w:val="28"/>
        </w:rPr>
        <w:t>«</w:t>
      </w:r>
      <w:r>
        <w:rPr>
          <w:b/>
          <w:sz w:val="28"/>
          <w:szCs w:val="28"/>
        </w:rPr>
        <w:t xml:space="preserve">ныне и присно, и во веки веков» </w:t>
      </w:r>
      <w:r>
        <w:rPr>
          <w:sz w:val="28"/>
          <w:szCs w:val="28"/>
        </w:rPr>
        <w:t xml:space="preserve">кланяется </w:t>
      </w:r>
      <w:r>
        <w:rPr>
          <w:b/>
          <w:i/>
          <w:sz w:val="28"/>
          <w:szCs w:val="28"/>
        </w:rPr>
        <w:t>предстоятелю</w:t>
      </w:r>
      <w:r w:rsidRPr="000C471D">
        <w:rPr>
          <w:b/>
          <w:i/>
          <w:sz w:val="28"/>
          <w:szCs w:val="28"/>
        </w:rPr>
        <w:t xml:space="preserve">, </w:t>
      </w:r>
      <w:r>
        <w:rPr>
          <w:sz w:val="28"/>
          <w:szCs w:val="28"/>
        </w:rPr>
        <w:t>ис</w:t>
      </w:r>
      <w:r w:rsidR="00623E02">
        <w:rPr>
          <w:sz w:val="28"/>
          <w:szCs w:val="28"/>
        </w:rPr>
        <w:t xml:space="preserve">прашивая у него благословение. </w:t>
      </w:r>
      <w:r>
        <w:rPr>
          <w:sz w:val="28"/>
          <w:szCs w:val="28"/>
        </w:rPr>
        <w:t xml:space="preserve">После поклона </w:t>
      </w:r>
      <w:r>
        <w:rPr>
          <w:b/>
          <w:i/>
          <w:sz w:val="28"/>
          <w:szCs w:val="28"/>
        </w:rPr>
        <w:t xml:space="preserve">предстоятеля </w:t>
      </w:r>
      <w:r>
        <w:rPr>
          <w:sz w:val="28"/>
          <w:szCs w:val="28"/>
        </w:rPr>
        <w:t xml:space="preserve">он выходит северной дверью из алтаря на амвон и произносит </w:t>
      </w:r>
      <w:r>
        <w:rPr>
          <w:b/>
          <w:sz w:val="28"/>
          <w:szCs w:val="28"/>
        </w:rPr>
        <w:t>просительную</w:t>
      </w:r>
      <w:r>
        <w:rPr>
          <w:sz w:val="28"/>
          <w:szCs w:val="28"/>
        </w:rPr>
        <w:t xml:space="preserve"> </w:t>
      </w:r>
      <w:r>
        <w:rPr>
          <w:b/>
          <w:i/>
          <w:sz w:val="28"/>
          <w:szCs w:val="28"/>
        </w:rPr>
        <w:t>ектению</w:t>
      </w:r>
      <w:r w:rsidRPr="000C471D">
        <w:rPr>
          <w:b/>
          <w:i/>
          <w:sz w:val="28"/>
          <w:szCs w:val="28"/>
        </w:rPr>
        <w:t>.</w:t>
      </w:r>
      <w:r>
        <w:rPr>
          <w:sz w:val="28"/>
          <w:szCs w:val="28"/>
        </w:rPr>
        <w:t xml:space="preserve"> </w:t>
      </w:r>
    </w:p>
    <w:p w:rsidR="00970359" w:rsidRDefault="00970359" w:rsidP="00623E02">
      <w:pPr>
        <w:tabs>
          <w:tab w:val="left" w:pos="426"/>
        </w:tabs>
        <w:jc w:val="both"/>
        <w:rPr>
          <w:sz w:val="28"/>
        </w:rPr>
      </w:pPr>
      <w:r>
        <w:rPr>
          <w:sz w:val="28"/>
          <w:szCs w:val="28"/>
        </w:rPr>
        <w:t xml:space="preserve">    </w:t>
      </w:r>
      <w:r w:rsidR="00623E02">
        <w:rPr>
          <w:sz w:val="28"/>
          <w:szCs w:val="28"/>
        </w:rPr>
        <w:t xml:space="preserve"> </w:t>
      </w:r>
      <w:r>
        <w:rPr>
          <w:sz w:val="28"/>
          <w:szCs w:val="28"/>
        </w:rPr>
        <w:t xml:space="preserve"> Возглас</w:t>
      </w:r>
      <w:r w:rsidR="00623E02">
        <w:rPr>
          <w:sz w:val="28"/>
          <w:szCs w:val="28"/>
        </w:rPr>
        <w:t>:</w:t>
      </w:r>
      <w:r>
        <w:rPr>
          <w:b/>
          <w:i/>
          <w:sz w:val="28"/>
          <w:szCs w:val="28"/>
        </w:rPr>
        <w:t xml:space="preserve"> </w:t>
      </w:r>
      <w:r>
        <w:rPr>
          <w:b/>
          <w:sz w:val="28"/>
          <w:szCs w:val="28"/>
        </w:rPr>
        <w:t>«И да будут милости</w:t>
      </w:r>
      <w:r w:rsidR="00623E02">
        <w:rPr>
          <w:b/>
          <w:sz w:val="28"/>
          <w:szCs w:val="28"/>
        </w:rPr>
        <w:t>...»</w:t>
      </w:r>
      <w:r>
        <w:rPr>
          <w:b/>
          <w:sz w:val="28"/>
          <w:szCs w:val="28"/>
        </w:rPr>
        <w:t xml:space="preserve"> </w:t>
      </w:r>
      <w:r>
        <w:rPr>
          <w:sz w:val="28"/>
          <w:szCs w:val="28"/>
        </w:rPr>
        <w:t xml:space="preserve">произносит </w:t>
      </w:r>
      <w:r w:rsidR="00623E02">
        <w:rPr>
          <w:b/>
          <w:i/>
          <w:sz w:val="28"/>
          <w:szCs w:val="28"/>
        </w:rPr>
        <w:t>предстоятель</w:t>
      </w:r>
      <w:r w:rsidR="00623E02">
        <w:rPr>
          <w:sz w:val="28"/>
          <w:szCs w:val="28"/>
        </w:rPr>
        <w:t xml:space="preserve"> </w:t>
      </w:r>
      <w:r>
        <w:rPr>
          <w:sz w:val="28"/>
          <w:szCs w:val="28"/>
        </w:rPr>
        <w:t>лицом</w:t>
      </w:r>
      <w:r w:rsidR="00623E02">
        <w:rPr>
          <w:sz w:val="28"/>
          <w:szCs w:val="28"/>
        </w:rPr>
        <w:t xml:space="preserve"> на запад </w:t>
      </w:r>
      <w:r w:rsidR="008364B7">
        <w:rPr>
          <w:sz w:val="28"/>
          <w:szCs w:val="28"/>
        </w:rPr>
        <w:t xml:space="preserve">                         </w:t>
      </w:r>
      <w:r w:rsidR="00623E02">
        <w:rPr>
          <w:sz w:val="28"/>
          <w:szCs w:val="28"/>
        </w:rPr>
        <w:t>и</w:t>
      </w:r>
      <w:r>
        <w:rPr>
          <w:sz w:val="28"/>
          <w:szCs w:val="28"/>
        </w:rPr>
        <w:t xml:space="preserve"> благословляя </w:t>
      </w:r>
      <w:r w:rsidR="00623E02">
        <w:rPr>
          <w:sz w:val="28"/>
        </w:rPr>
        <w:t>молящий</w:t>
      </w:r>
      <w:r>
        <w:rPr>
          <w:sz w:val="28"/>
        </w:rPr>
        <w:t>ся в храме</w:t>
      </w:r>
      <w:r w:rsidR="00623E02">
        <w:rPr>
          <w:sz w:val="28"/>
        </w:rPr>
        <w:t xml:space="preserve"> народ</w:t>
      </w:r>
      <w:r>
        <w:rPr>
          <w:sz w:val="28"/>
        </w:rPr>
        <w:t>.</w:t>
      </w:r>
    </w:p>
    <w:p w:rsidR="005577D0" w:rsidRDefault="00970359" w:rsidP="00CD6B32">
      <w:pPr>
        <w:jc w:val="both"/>
      </w:pPr>
      <w:r>
        <w:rPr>
          <w:sz w:val="28"/>
          <w:szCs w:val="28"/>
        </w:rPr>
        <w:t xml:space="preserve">     </w:t>
      </w:r>
    </w:p>
    <w:p w:rsidR="00970359" w:rsidRPr="005577D0" w:rsidRDefault="00970359" w:rsidP="005577D0">
      <w:pPr>
        <w:pStyle w:val="aa"/>
        <w:jc w:val="center"/>
        <w:rPr>
          <w:b/>
          <w:sz w:val="28"/>
          <w:szCs w:val="28"/>
        </w:rPr>
      </w:pPr>
      <w:r w:rsidRPr="005577D0">
        <w:rPr>
          <w:b/>
          <w:sz w:val="28"/>
          <w:szCs w:val="28"/>
        </w:rPr>
        <w:t>Просительная ектения и молитва Господня</w:t>
      </w:r>
    </w:p>
    <w:p w:rsidR="00970359" w:rsidRDefault="00970359" w:rsidP="00970359">
      <w:pPr>
        <w:jc w:val="both"/>
        <w:rPr>
          <w:sz w:val="28"/>
          <w:szCs w:val="28"/>
        </w:rPr>
      </w:pPr>
    </w:p>
    <w:p w:rsidR="00970359" w:rsidRDefault="00970359" w:rsidP="00623E02">
      <w:pPr>
        <w:tabs>
          <w:tab w:val="left" w:pos="426"/>
        </w:tabs>
        <w:jc w:val="both"/>
        <w:rPr>
          <w:sz w:val="28"/>
          <w:szCs w:val="28"/>
        </w:rPr>
      </w:pPr>
      <w:r>
        <w:rPr>
          <w:sz w:val="28"/>
          <w:szCs w:val="28"/>
        </w:rPr>
        <w:t xml:space="preserve">     </w:t>
      </w:r>
      <w:r w:rsidR="00623E02">
        <w:rPr>
          <w:sz w:val="28"/>
          <w:szCs w:val="28"/>
        </w:rPr>
        <w:t xml:space="preserve"> </w:t>
      </w:r>
      <w:r w:rsidR="008364B7">
        <w:rPr>
          <w:sz w:val="28"/>
          <w:szCs w:val="28"/>
        </w:rPr>
        <w:t>Во</w:t>
      </w:r>
      <w:r w:rsidR="00DA65A4">
        <w:rPr>
          <w:sz w:val="28"/>
          <w:szCs w:val="28"/>
        </w:rPr>
        <w:t xml:space="preserve"> </w:t>
      </w:r>
      <w:r w:rsidR="008364B7">
        <w:rPr>
          <w:sz w:val="28"/>
          <w:szCs w:val="28"/>
        </w:rPr>
        <w:t>время</w:t>
      </w:r>
      <w:r>
        <w:rPr>
          <w:sz w:val="28"/>
          <w:szCs w:val="28"/>
        </w:rPr>
        <w:t xml:space="preserve"> </w:t>
      </w:r>
      <w:r>
        <w:rPr>
          <w:b/>
          <w:i/>
          <w:sz w:val="28"/>
          <w:szCs w:val="28"/>
        </w:rPr>
        <w:t>ектении</w:t>
      </w:r>
      <w:r w:rsidR="00623E02">
        <w:rPr>
          <w:b/>
          <w:i/>
          <w:sz w:val="28"/>
          <w:szCs w:val="28"/>
        </w:rPr>
        <w:t>:</w:t>
      </w:r>
      <w:r>
        <w:rPr>
          <w:sz w:val="28"/>
          <w:szCs w:val="28"/>
        </w:rPr>
        <w:t xml:space="preserve"> </w:t>
      </w:r>
      <w:r>
        <w:rPr>
          <w:b/>
          <w:sz w:val="28"/>
          <w:szCs w:val="28"/>
        </w:rPr>
        <w:t>«</w:t>
      </w:r>
      <w:r>
        <w:rPr>
          <w:b/>
          <w:iCs/>
          <w:sz w:val="28"/>
          <w:szCs w:val="28"/>
        </w:rPr>
        <w:t>Вся святыя</w:t>
      </w:r>
      <w:r>
        <w:rPr>
          <w:b/>
          <w:sz w:val="28"/>
          <w:szCs w:val="28"/>
        </w:rPr>
        <w:t>…»</w:t>
      </w:r>
      <w:r>
        <w:rPr>
          <w:sz w:val="28"/>
          <w:szCs w:val="28"/>
        </w:rPr>
        <w:t xml:space="preserve"> </w:t>
      </w:r>
      <w:r>
        <w:rPr>
          <w:b/>
          <w:i/>
          <w:sz w:val="28"/>
        </w:rPr>
        <w:t>с</w:t>
      </w:r>
      <w:r>
        <w:rPr>
          <w:b/>
          <w:i/>
          <w:sz w:val="28"/>
          <w:szCs w:val="28"/>
        </w:rPr>
        <w:t>вященнослужители</w:t>
      </w:r>
      <w:r>
        <w:rPr>
          <w:sz w:val="28"/>
          <w:szCs w:val="28"/>
        </w:rPr>
        <w:t xml:space="preserve"> омывают руки, подготовляя себя этим к Святому Причащению. </w:t>
      </w:r>
    </w:p>
    <w:p w:rsidR="00970359" w:rsidRDefault="00970359" w:rsidP="00623E02">
      <w:pPr>
        <w:pStyle w:val="aa"/>
        <w:tabs>
          <w:tab w:val="left" w:pos="426"/>
        </w:tabs>
        <w:jc w:val="both"/>
        <w:rPr>
          <w:sz w:val="28"/>
          <w:szCs w:val="28"/>
        </w:rPr>
      </w:pPr>
      <w:r>
        <w:rPr>
          <w:sz w:val="28"/>
          <w:szCs w:val="28"/>
        </w:rPr>
        <w:t xml:space="preserve">     </w:t>
      </w:r>
      <w:r w:rsidR="00623E02">
        <w:rPr>
          <w:sz w:val="28"/>
          <w:szCs w:val="28"/>
        </w:rPr>
        <w:t xml:space="preserve"> </w:t>
      </w:r>
      <w:r>
        <w:rPr>
          <w:sz w:val="28"/>
          <w:szCs w:val="28"/>
        </w:rPr>
        <w:t xml:space="preserve">Возглас: </w:t>
      </w:r>
      <w:r>
        <w:rPr>
          <w:b/>
          <w:sz w:val="28"/>
          <w:szCs w:val="28"/>
        </w:rPr>
        <w:t>«</w:t>
      </w:r>
      <w:r>
        <w:rPr>
          <w:b/>
          <w:iCs/>
          <w:sz w:val="28"/>
          <w:szCs w:val="28"/>
        </w:rPr>
        <w:t>И сподоби нас, Владыко…</w:t>
      </w:r>
      <w:r>
        <w:rPr>
          <w:b/>
          <w:sz w:val="28"/>
          <w:szCs w:val="28"/>
        </w:rPr>
        <w:t>»</w:t>
      </w:r>
      <w:r>
        <w:rPr>
          <w:sz w:val="28"/>
          <w:szCs w:val="28"/>
        </w:rPr>
        <w:t xml:space="preserve"> произносит </w:t>
      </w:r>
      <w:r>
        <w:rPr>
          <w:b/>
          <w:i/>
          <w:sz w:val="28"/>
          <w:szCs w:val="28"/>
        </w:rPr>
        <w:t>предстоятель</w:t>
      </w:r>
      <w:r>
        <w:rPr>
          <w:sz w:val="28"/>
          <w:szCs w:val="28"/>
        </w:rPr>
        <w:t xml:space="preserve"> с воздетыми руками.</w:t>
      </w:r>
    </w:p>
    <w:p w:rsidR="00970359" w:rsidRDefault="00970359" w:rsidP="00970359">
      <w:pPr>
        <w:pStyle w:val="aa"/>
        <w:jc w:val="both"/>
        <w:rPr>
          <w:sz w:val="28"/>
          <w:szCs w:val="28"/>
        </w:rPr>
      </w:pPr>
      <w:r>
        <w:rPr>
          <w:b/>
          <w:sz w:val="28"/>
          <w:szCs w:val="28"/>
        </w:rPr>
        <w:t xml:space="preserve">     </w:t>
      </w:r>
      <w:r w:rsidR="00623E02">
        <w:rPr>
          <w:b/>
          <w:sz w:val="28"/>
          <w:szCs w:val="28"/>
        </w:rPr>
        <w:t xml:space="preserve"> </w:t>
      </w:r>
      <w:r>
        <w:rPr>
          <w:b/>
          <w:sz w:val="28"/>
          <w:szCs w:val="28"/>
        </w:rPr>
        <w:t>Третий</w:t>
      </w:r>
      <w:r>
        <w:rPr>
          <w:b/>
          <w:i/>
          <w:sz w:val="28"/>
          <w:szCs w:val="28"/>
        </w:rPr>
        <w:t xml:space="preserve"> диакон </w:t>
      </w:r>
      <w:r>
        <w:rPr>
          <w:sz w:val="28"/>
          <w:szCs w:val="28"/>
        </w:rPr>
        <w:t>на солее</w:t>
      </w:r>
      <w:r>
        <w:rPr>
          <w:b/>
          <w:i/>
          <w:sz w:val="28"/>
          <w:szCs w:val="28"/>
        </w:rPr>
        <w:t xml:space="preserve"> </w:t>
      </w:r>
      <w:r>
        <w:rPr>
          <w:sz w:val="28"/>
          <w:szCs w:val="28"/>
        </w:rPr>
        <w:t xml:space="preserve">поворачивается на восток и поет с народом </w:t>
      </w:r>
      <w:r>
        <w:rPr>
          <w:b/>
          <w:sz w:val="28"/>
          <w:szCs w:val="28"/>
        </w:rPr>
        <w:t>«Отче наш…»</w:t>
      </w:r>
      <w:r w:rsidRPr="00033D90">
        <w:rPr>
          <w:b/>
          <w:sz w:val="28"/>
          <w:szCs w:val="28"/>
        </w:rPr>
        <w:t>,</w:t>
      </w:r>
      <w:r>
        <w:rPr>
          <w:sz w:val="28"/>
          <w:szCs w:val="28"/>
        </w:rPr>
        <w:t xml:space="preserve"> регентируя при этом правой рукой без ораря.</w:t>
      </w:r>
    </w:p>
    <w:p w:rsidR="00970359" w:rsidRDefault="00970359" w:rsidP="00623E02">
      <w:pPr>
        <w:tabs>
          <w:tab w:val="left" w:pos="426"/>
        </w:tabs>
        <w:jc w:val="both"/>
        <w:rPr>
          <w:sz w:val="28"/>
          <w:szCs w:val="28"/>
        </w:rPr>
      </w:pPr>
      <w:r>
        <w:rPr>
          <w:sz w:val="28"/>
          <w:szCs w:val="28"/>
        </w:rPr>
        <w:t xml:space="preserve">      Во время пения</w:t>
      </w:r>
      <w:r w:rsidR="00640FB9">
        <w:rPr>
          <w:sz w:val="28"/>
          <w:szCs w:val="28"/>
        </w:rPr>
        <w:t>:</w:t>
      </w:r>
      <w:r>
        <w:rPr>
          <w:sz w:val="28"/>
          <w:szCs w:val="28"/>
        </w:rPr>
        <w:t xml:space="preserve"> </w:t>
      </w:r>
      <w:r>
        <w:rPr>
          <w:b/>
          <w:sz w:val="28"/>
          <w:szCs w:val="28"/>
        </w:rPr>
        <w:t>«</w:t>
      </w:r>
      <w:r>
        <w:rPr>
          <w:b/>
          <w:iCs/>
          <w:sz w:val="28"/>
          <w:szCs w:val="28"/>
        </w:rPr>
        <w:t>Отче наш…</w:t>
      </w:r>
      <w:r>
        <w:rPr>
          <w:b/>
          <w:sz w:val="28"/>
          <w:szCs w:val="28"/>
        </w:rPr>
        <w:t>»</w:t>
      </w:r>
      <w:r>
        <w:rPr>
          <w:sz w:val="28"/>
          <w:szCs w:val="28"/>
        </w:rPr>
        <w:t xml:space="preserve"> все </w:t>
      </w:r>
      <w:r>
        <w:rPr>
          <w:b/>
          <w:i/>
          <w:sz w:val="28"/>
          <w:szCs w:val="28"/>
        </w:rPr>
        <w:t>диаконы</w:t>
      </w:r>
      <w:r>
        <w:rPr>
          <w:sz w:val="28"/>
          <w:szCs w:val="28"/>
        </w:rPr>
        <w:t xml:space="preserve"> на своих местах опоясываются крестообразно орарями</w:t>
      </w:r>
      <w:r w:rsidR="00640FB9">
        <w:rPr>
          <w:sz w:val="28"/>
          <w:szCs w:val="28"/>
        </w:rPr>
        <w:t xml:space="preserve">; </w:t>
      </w:r>
      <w:r>
        <w:rPr>
          <w:b/>
          <w:sz w:val="28"/>
          <w:szCs w:val="28"/>
        </w:rPr>
        <w:t>третий</w:t>
      </w:r>
      <w:r>
        <w:rPr>
          <w:b/>
          <w:i/>
          <w:sz w:val="28"/>
          <w:szCs w:val="28"/>
        </w:rPr>
        <w:t xml:space="preserve"> диакон </w:t>
      </w:r>
      <w:r>
        <w:rPr>
          <w:sz w:val="28"/>
          <w:szCs w:val="28"/>
        </w:rPr>
        <w:t xml:space="preserve">опоясывается после пения </w:t>
      </w:r>
      <w:r>
        <w:rPr>
          <w:b/>
          <w:sz w:val="28"/>
          <w:szCs w:val="28"/>
        </w:rPr>
        <w:t>«Отче наш…»</w:t>
      </w:r>
      <w:r w:rsidRPr="00033D90">
        <w:rPr>
          <w:b/>
          <w:sz w:val="28"/>
          <w:szCs w:val="28"/>
        </w:rPr>
        <w:t>.</w:t>
      </w:r>
    </w:p>
    <w:p w:rsidR="00970359" w:rsidRDefault="005577D0" w:rsidP="00970359">
      <w:pPr>
        <w:pStyle w:val="aa"/>
        <w:tabs>
          <w:tab w:val="left" w:pos="426"/>
        </w:tabs>
        <w:jc w:val="both"/>
        <w:rPr>
          <w:sz w:val="28"/>
          <w:szCs w:val="28"/>
        </w:rPr>
      </w:pPr>
      <w:r>
        <w:rPr>
          <w:sz w:val="28"/>
          <w:szCs w:val="28"/>
        </w:rPr>
        <w:t xml:space="preserve">      После </w:t>
      </w:r>
      <w:r w:rsidR="00970359">
        <w:rPr>
          <w:sz w:val="28"/>
          <w:szCs w:val="28"/>
        </w:rPr>
        <w:t xml:space="preserve">возгласа </w:t>
      </w:r>
      <w:r w:rsidR="00970359">
        <w:rPr>
          <w:b/>
          <w:i/>
          <w:sz w:val="28"/>
          <w:szCs w:val="28"/>
        </w:rPr>
        <w:t>священника:</w:t>
      </w:r>
      <w:r w:rsidR="00970359">
        <w:rPr>
          <w:b/>
          <w:i/>
          <w:sz w:val="28"/>
        </w:rPr>
        <w:t xml:space="preserve"> </w:t>
      </w:r>
      <w:r w:rsidR="00970359">
        <w:rPr>
          <w:b/>
          <w:sz w:val="28"/>
        </w:rPr>
        <w:t>«Яко твое есть Царство…»</w:t>
      </w:r>
      <w:r>
        <w:rPr>
          <w:b/>
          <w:sz w:val="28"/>
        </w:rPr>
        <w:t>,</w:t>
      </w:r>
      <w:r w:rsidR="00970359">
        <w:rPr>
          <w:b/>
          <w:i/>
          <w:sz w:val="28"/>
        </w:rPr>
        <w:t xml:space="preserve"> </w:t>
      </w:r>
      <w:r w:rsidR="00970359">
        <w:rPr>
          <w:b/>
          <w:i/>
          <w:sz w:val="28"/>
          <w:szCs w:val="28"/>
        </w:rPr>
        <w:t xml:space="preserve">предстоятель </w:t>
      </w:r>
      <w:r w:rsidR="00970359">
        <w:rPr>
          <w:sz w:val="28"/>
        </w:rPr>
        <w:t xml:space="preserve">поворачивается лицом на запад </w:t>
      </w:r>
      <w:r w:rsidR="00640FB9">
        <w:rPr>
          <w:sz w:val="28"/>
        </w:rPr>
        <w:t xml:space="preserve">и </w:t>
      </w:r>
      <w:r w:rsidR="00970359">
        <w:rPr>
          <w:sz w:val="28"/>
        </w:rPr>
        <w:t>преподает благословение молящимся в храме</w:t>
      </w:r>
      <w:r w:rsidR="00623E02">
        <w:rPr>
          <w:sz w:val="28"/>
        </w:rPr>
        <w:t>, возглашая</w:t>
      </w:r>
      <w:r w:rsidR="00970359">
        <w:rPr>
          <w:sz w:val="28"/>
        </w:rPr>
        <w:t xml:space="preserve">: </w:t>
      </w:r>
      <w:r w:rsidR="00970359">
        <w:rPr>
          <w:b/>
          <w:sz w:val="28"/>
        </w:rPr>
        <w:t>«Мир всем»</w:t>
      </w:r>
      <w:r w:rsidR="00970359" w:rsidRPr="00033D90">
        <w:rPr>
          <w:b/>
          <w:sz w:val="28"/>
        </w:rPr>
        <w:t>.</w:t>
      </w:r>
    </w:p>
    <w:p w:rsidR="00970359" w:rsidRDefault="00970359" w:rsidP="00970359">
      <w:pPr>
        <w:pStyle w:val="aa"/>
        <w:tabs>
          <w:tab w:val="left" w:pos="426"/>
        </w:tabs>
        <w:jc w:val="both"/>
        <w:rPr>
          <w:sz w:val="28"/>
          <w:szCs w:val="28"/>
        </w:rPr>
      </w:pPr>
      <w:r>
        <w:rPr>
          <w:b/>
          <w:i/>
          <w:sz w:val="28"/>
          <w:szCs w:val="28"/>
        </w:rPr>
        <w:t xml:space="preserve">     </w:t>
      </w:r>
      <w:r w:rsidR="00640FB9">
        <w:rPr>
          <w:b/>
          <w:i/>
          <w:sz w:val="28"/>
          <w:szCs w:val="28"/>
        </w:rPr>
        <w:t xml:space="preserve"> </w:t>
      </w:r>
      <w:r>
        <w:rPr>
          <w:b/>
          <w:sz w:val="28"/>
          <w:szCs w:val="28"/>
        </w:rPr>
        <w:t xml:space="preserve">Третий </w:t>
      </w:r>
      <w:r>
        <w:rPr>
          <w:b/>
          <w:i/>
          <w:sz w:val="28"/>
          <w:szCs w:val="28"/>
        </w:rPr>
        <w:t xml:space="preserve">диакон </w:t>
      </w:r>
      <w:r>
        <w:rPr>
          <w:sz w:val="28"/>
          <w:szCs w:val="28"/>
        </w:rPr>
        <w:t>возглашает</w:t>
      </w:r>
      <w:r w:rsidRPr="00623E02">
        <w:rPr>
          <w:sz w:val="28"/>
          <w:szCs w:val="28"/>
        </w:rPr>
        <w:t>:</w:t>
      </w:r>
      <w:r>
        <w:rPr>
          <w:b/>
          <w:i/>
          <w:sz w:val="28"/>
          <w:szCs w:val="28"/>
        </w:rPr>
        <w:t xml:space="preserve"> </w:t>
      </w:r>
      <w:r>
        <w:rPr>
          <w:b/>
          <w:sz w:val="28"/>
          <w:szCs w:val="28"/>
        </w:rPr>
        <w:t>«Главы ваша Господеви приклоните»</w:t>
      </w:r>
      <w:r w:rsidRPr="00033D90">
        <w:rPr>
          <w:b/>
          <w:sz w:val="28"/>
          <w:szCs w:val="28"/>
        </w:rPr>
        <w:t>.</w:t>
      </w:r>
      <w:r>
        <w:rPr>
          <w:sz w:val="28"/>
          <w:szCs w:val="28"/>
        </w:rPr>
        <w:t xml:space="preserve"> </w:t>
      </w:r>
    </w:p>
    <w:p w:rsidR="00970359" w:rsidRDefault="00970359" w:rsidP="00640FB9">
      <w:pPr>
        <w:pStyle w:val="aa"/>
        <w:tabs>
          <w:tab w:val="left" w:pos="426"/>
        </w:tabs>
        <w:jc w:val="both"/>
        <w:rPr>
          <w:sz w:val="28"/>
          <w:szCs w:val="28"/>
        </w:rPr>
      </w:pPr>
      <w:r>
        <w:rPr>
          <w:sz w:val="28"/>
          <w:szCs w:val="28"/>
        </w:rPr>
        <w:t xml:space="preserve">     </w:t>
      </w:r>
      <w:r w:rsidR="00640FB9">
        <w:rPr>
          <w:sz w:val="28"/>
          <w:szCs w:val="28"/>
        </w:rPr>
        <w:t xml:space="preserve"> </w:t>
      </w:r>
      <w:r>
        <w:rPr>
          <w:sz w:val="28"/>
          <w:szCs w:val="28"/>
        </w:rPr>
        <w:t xml:space="preserve">После возгласа </w:t>
      </w:r>
      <w:r>
        <w:rPr>
          <w:b/>
          <w:i/>
          <w:sz w:val="28"/>
          <w:szCs w:val="28"/>
        </w:rPr>
        <w:t>священника</w:t>
      </w:r>
      <w:r w:rsidR="00640FB9">
        <w:rPr>
          <w:b/>
          <w:i/>
          <w:sz w:val="28"/>
          <w:szCs w:val="28"/>
        </w:rPr>
        <w:t>:</w:t>
      </w:r>
      <w:r>
        <w:rPr>
          <w:sz w:val="28"/>
          <w:szCs w:val="28"/>
        </w:rPr>
        <w:t xml:space="preserve"> </w:t>
      </w:r>
      <w:r w:rsidRPr="00623E02">
        <w:rPr>
          <w:b/>
          <w:sz w:val="28"/>
          <w:szCs w:val="28"/>
        </w:rPr>
        <w:t>«</w:t>
      </w:r>
      <w:r w:rsidR="008364B7">
        <w:rPr>
          <w:b/>
          <w:sz w:val="28"/>
          <w:szCs w:val="28"/>
        </w:rPr>
        <w:t>Благодатию, и щедротами…</w:t>
      </w:r>
      <w:r>
        <w:rPr>
          <w:b/>
          <w:sz w:val="28"/>
          <w:szCs w:val="28"/>
        </w:rPr>
        <w:t>» второй</w:t>
      </w:r>
      <w:r>
        <w:rPr>
          <w:i/>
          <w:sz w:val="28"/>
          <w:szCs w:val="28"/>
        </w:rPr>
        <w:t xml:space="preserve"> </w:t>
      </w:r>
      <w:r>
        <w:rPr>
          <w:b/>
          <w:i/>
          <w:sz w:val="28"/>
        </w:rPr>
        <w:t xml:space="preserve">диакон </w:t>
      </w:r>
      <w:r w:rsidR="008364B7">
        <w:rPr>
          <w:sz w:val="28"/>
          <w:szCs w:val="28"/>
        </w:rPr>
        <w:t>задёргивает</w:t>
      </w:r>
      <w:r>
        <w:rPr>
          <w:sz w:val="28"/>
          <w:szCs w:val="28"/>
        </w:rPr>
        <w:t xml:space="preserve"> завесу.</w:t>
      </w:r>
    </w:p>
    <w:p w:rsidR="00970359" w:rsidRDefault="00970359" w:rsidP="00970359">
      <w:pPr>
        <w:pStyle w:val="aa"/>
        <w:tabs>
          <w:tab w:val="left" w:pos="426"/>
        </w:tabs>
        <w:jc w:val="both"/>
        <w:rPr>
          <w:sz w:val="28"/>
          <w:szCs w:val="28"/>
        </w:rPr>
      </w:pPr>
      <w:r>
        <w:rPr>
          <w:sz w:val="28"/>
          <w:szCs w:val="28"/>
        </w:rPr>
        <w:t xml:space="preserve">     </w:t>
      </w:r>
      <w:r w:rsidR="00640FB9">
        <w:rPr>
          <w:sz w:val="28"/>
          <w:szCs w:val="28"/>
        </w:rPr>
        <w:t xml:space="preserve"> </w:t>
      </w:r>
      <w:r>
        <w:rPr>
          <w:sz w:val="28"/>
          <w:szCs w:val="28"/>
        </w:rPr>
        <w:t>Далее</w:t>
      </w:r>
      <w:r>
        <w:rPr>
          <w:b/>
          <w:i/>
          <w:sz w:val="28"/>
          <w:szCs w:val="28"/>
        </w:rPr>
        <w:t xml:space="preserve"> предстоятель </w:t>
      </w:r>
      <w:r>
        <w:rPr>
          <w:sz w:val="28"/>
          <w:szCs w:val="28"/>
        </w:rPr>
        <w:t xml:space="preserve">трижды крестится и поклоняется со словами: </w:t>
      </w:r>
      <w:r>
        <w:rPr>
          <w:b/>
          <w:sz w:val="28"/>
          <w:szCs w:val="28"/>
        </w:rPr>
        <w:t>«</w:t>
      </w:r>
      <w:r>
        <w:rPr>
          <w:b/>
          <w:iCs/>
          <w:sz w:val="28"/>
          <w:szCs w:val="28"/>
        </w:rPr>
        <w:t>Боже, очисти мя грешнаго, и помилуй мя</w:t>
      </w:r>
      <w:r>
        <w:rPr>
          <w:b/>
          <w:sz w:val="28"/>
          <w:szCs w:val="28"/>
        </w:rPr>
        <w:t>»</w:t>
      </w:r>
      <w:r w:rsidRPr="00033D90">
        <w:rPr>
          <w:b/>
          <w:sz w:val="28"/>
          <w:szCs w:val="28"/>
        </w:rPr>
        <w:t>.</w:t>
      </w:r>
      <w:r>
        <w:rPr>
          <w:sz w:val="28"/>
          <w:szCs w:val="28"/>
        </w:rPr>
        <w:t xml:space="preserve"> </w:t>
      </w:r>
    </w:p>
    <w:p w:rsidR="00970359" w:rsidRDefault="00970359" w:rsidP="00970359">
      <w:pPr>
        <w:pStyle w:val="aa"/>
        <w:tabs>
          <w:tab w:val="left" w:pos="426"/>
        </w:tabs>
        <w:jc w:val="both"/>
        <w:rPr>
          <w:iCs/>
          <w:sz w:val="28"/>
          <w:szCs w:val="28"/>
        </w:rPr>
      </w:pPr>
      <w:r>
        <w:rPr>
          <w:sz w:val="28"/>
          <w:szCs w:val="28"/>
        </w:rPr>
        <w:t xml:space="preserve">     </w:t>
      </w:r>
      <w:r>
        <w:rPr>
          <w:b/>
          <w:sz w:val="28"/>
          <w:szCs w:val="28"/>
        </w:rPr>
        <w:t>Третий</w:t>
      </w:r>
      <w:r>
        <w:rPr>
          <w:b/>
          <w:i/>
          <w:sz w:val="28"/>
          <w:szCs w:val="28"/>
        </w:rPr>
        <w:t xml:space="preserve"> диакон </w:t>
      </w:r>
      <w:r>
        <w:rPr>
          <w:sz w:val="28"/>
          <w:szCs w:val="28"/>
        </w:rPr>
        <w:t>на солее возглашает</w:t>
      </w:r>
      <w:r w:rsidR="00640FB9">
        <w:rPr>
          <w:sz w:val="28"/>
          <w:szCs w:val="28"/>
        </w:rPr>
        <w:t>:</w:t>
      </w:r>
      <w:r>
        <w:rPr>
          <w:sz w:val="28"/>
          <w:szCs w:val="28"/>
        </w:rPr>
        <w:t xml:space="preserve"> </w:t>
      </w:r>
      <w:r>
        <w:rPr>
          <w:b/>
          <w:sz w:val="28"/>
          <w:szCs w:val="28"/>
        </w:rPr>
        <w:t>«</w:t>
      </w:r>
      <w:r>
        <w:rPr>
          <w:b/>
          <w:iCs/>
          <w:sz w:val="28"/>
          <w:szCs w:val="28"/>
        </w:rPr>
        <w:t>Вонмем</w:t>
      </w:r>
      <w:r>
        <w:rPr>
          <w:b/>
          <w:sz w:val="28"/>
          <w:szCs w:val="28"/>
        </w:rPr>
        <w:t>»</w:t>
      </w:r>
      <w:r w:rsidRPr="00033D90">
        <w:rPr>
          <w:b/>
          <w:sz w:val="28"/>
          <w:szCs w:val="28"/>
        </w:rPr>
        <w:t>,</w:t>
      </w:r>
      <w:r>
        <w:rPr>
          <w:b/>
          <w:sz w:val="28"/>
          <w:szCs w:val="28"/>
        </w:rPr>
        <w:t xml:space="preserve"> </w:t>
      </w:r>
      <w:r>
        <w:rPr>
          <w:iCs/>
          <w:sz w:val="28"/>
          <w:szCs w:val="28"/>
        </w:rPr>
        <w:t xml:space="preserve">входит южной дверью в алтарь, </w:t>
      </w:r>
      <w:r w:rsidR="008364B7">
        <w:rPr>
          <w:iCs/>
          <w:sz w:val="28"/>
          <w:szCs w:val="28"/>
        </w:rPr>
        <w:t xml:space="preserve">                </w:t>
      </w:r>
      <w:r>
        <w:rPr>
          <w:iCs/>
          <w:sz w:val="28"/>
          <w:szCs w:val="28"/>
        </w:rPr>
        <w:t>и становиться на свое место.</w:t>
      </w:r>
    </w:p>
    <w:p w:rsidR="00970359" w:rsidRDefault="00970359" w:rsidP="00970359">
      <w:pPr>
        <w:tabs>
          <w:tab w:val="left" w:pos="426"/>
        </w:tabs>
        <w:overflowPunct/>
        <w:autoSpaceDE/>
        <w:adjustRightInd/>
        <w:jc w:val="both"/>
        <w:rPr>
          <w:b/>
          <w:sz w:val="28"/>
          <w:szCs w:val="28"/>
        </w:rPr>
      </w:pPr>
      <w:r>
        <w:rPr>
          <w:iCs/>
          <w:sz w:val="28"/>
          <w:szCs w:val="28"/>
        </w:rPr>
        <w:t xml:space="preserve">     </w:t>
      </w:r>
      <w:r>
        <w:rPr>
          <w:b/>
          <w:i/>
          <w:sz w:val="28"/>
          <w:szCs w:val="28"/>
        </w:rPr>
        <w:t xml:space="preserve"> Предстоятель</w:t>
      </w:r>
      <w:r w:rsidR="00640FB9">
        <w:rPr>
          <w:sz w:val="28"/>
          <w:szCs w:val="28"/>
        </w:rPr>
        <w:t xml:space="preserve"> </w:t>
      </w:r>
      <w:r>
        <w:rPr>
          <w:sz w:val="28"/>
          <w:szCs w:val="28"/>
        </w:rPr>
        <w:t>берет Святой Агнец тремя пальцам</w:t>
      </w:r>
      <w:r w:rsidR="00BC7F5F">
        <w:rPr>
          <w:sz w:val="28"/>
          <w:szCs w:val="28"/>
        </w:rPr>
        <w:t>и обеих рук и возносит его над д</w:t>
      </w:r>
      <w:r>
        <w:rPr>
          <w:sz w:val="28"/>
          <w:szCs w:val="28"/>
        </w:rPr>
        <w:t xml:space="preserve">искосом, возглашая: </w:t>
      </w:r>
      <w:r>
        <w:rPr>
          <w:b/>
          <w:sz w:val="28"/>
          <w:szCs w:val="28"/>
        </w:rPr>
        <w:t>«</w:t>
      </w:r>
      <w:r>
        <w:rPr>
          <w:b/>
          <w:iCs/>
          <w:sz w:val="28"/>
          <w:szCs w:val="28"/>
        </w:rPr>
        <w:t>Святая святым</w:t>
      </w:r>
      <w:r>
        <w:rPr>
          <w:b/>
          <w:sz w:val="28"/>
          <w:szCs w:val="28"/>
        </w:rPr>
        <w:t>»</w:t>
      </w:r>
      <w:r w:rsidRPr="00033D90">
        <w:rPr>
          <w:b/>
          <w:sz w:val="28"/>
          <w:szCs w:val="28"/>
        </w:rPr>
        <w:t>.</w:t>
      </w:r>
    </w:p>
    <w:p w:rsidR="00970359" w:rsidRDefault="00970359" w:rsidP="00970359">
      <w:pPr>
        <w:tabs>
          <w:tab w:val="left" w:pos="426"/>
        </w:tabs>
        <w:overflowPunct/>
        <w:autoSpaceDE/>
        <w:adjustRightInd/>
        <w:jc w:val="both"/>
        <w:rPr>
          <w:sz w:val="24"/>
          <w:szCs w:val="24"/>
        </w:rPr>
      </w:pPr>
    </w:p>
    <w:p w:rsidR="008364B7" w:rsidRDefault="008364B7" w:rsidP="00970359">
      <w:pPr>
        <w:tabs>
          <w:tab w:val="left" w:pos="426"/>
        </w:tabs>
        <w:jc w:val="center"/>
        <w:rPr>
          <w:b/>
          <w:sz w:val="28"/>
          <w:szCs w:val="28"/>
        </w:rPr>
      </w:pPr>
    </w:p>
    <w:p w:rsidR="008364B7" w:rsidRDefault="008364B7" w:rsidP="00970359">
      <w:pPr>
        <w:tabs>
          <w:tab w:val="left" w:pos="426"/>
        </w:tabs>
        <w:jc w:val="center"/>
        <w:rPr>
          <w:b/>
          <w:sz w:val="28"/>
          <w:szCs w:val="28"/>
        </w:rPr>
      </w:pPr>
    </w:p>
    <w:p w:rsidR="008364B7" w:rsidRDefault="008364B7" w:rsidP="00970359">
      <w:pPr>
        <w:tabs>
          <w:tab w:val="left" w:pos="426"/>
        </w:tabs>
        <w:jc w:val="center"/>
        <w:rPr>
          <w:b/>
          <w:sz w:val="28"/>
          <w:szCs w:val="28"/>
        </w:rPr>
      </w:pPr>
    </w:p>
    <w:p w:rsidR="00970359" w:rsidRDefault="00970359" w:rsidP="00970359">
      <w:pPr>
        <w:tabs>
          <w:tab w:val="left" w:pos="426"/>
        </w:tabs>
        <w:jc w:val="center"/>
        <w:rPr>
          <w:b/>
          <w:sz w:val="28"/>
          <w:szCs w:val="28"/>
        </w:rPr>
      </w:pPr>
      <w:r>
        <w:rPr>
          <w:b/>
          <w:sz w:val="28"/>
          <w:szCs w:val="28"/>
        </w:rPr>
        <w:lastRenderedPageBreak/>
        <w:t>Причащение священнослужителей</w:t>
      </w:r>
    </w:p>
    <w:p w:rsidR="00970359" w:rsidRDefault="00970359" w:rsidP="00640FB9">
      <w:pPr>
        <w:tabs>
          <w:tab w:val="left" w:pos="426"/>
        </w:tabs>
        <w:jc w:val="center"/>
        <w:rPr>
          <w:b/>
          <w:sz w:val="28"/>
          <w:szCs w:val="28"/>
        </w:rPr>
      </w:pPr>
    </w:p>
    <w:p w:rsidR="00970359" w:rsidRDefault="00970359" w:rsidP="00D27DD9">
      <w:pPr>
        <w:tabs>
          <w:tab w:val="left" w:pos="426"/>
        </w:tabs>
        <w:jc w:val="both"/>
        <w:rPr>
          <w:sz w:val="28"/>
          <w:szCs w:val="28"/>
        </w:rPr>
      </w:pPr>
      <w:r>
        <w:rPr>
          <w:b/>
          <w:i/>
          <w:sz w:val="28"/>
        </w:rPr>
        <w:t xml:space="preserve">   </w:t>
      </w:r>
      <w:r w:rsidR="00640FB9">
        <w:rPr>
          <w:b/>
          <w:i/>
          <w:sz w:val="28"/>
        </w:rPr>
        <w:t xml:space="preserve">  </w:t>
      </w:r>
      <w:r>
        <w:rPr>
          <w:b/>
          <w:i/>
          <w:sz w:val="28"/>
        </w:rPr>
        <w:t xml:space="preserve"> </w:t>
      </w:r>
      <w:r>
        <w:rPr>
          <w:b/>
          <w:sz w:val="28"/>
        </w:rPr>
        <w:t>Старший</w:t>
      </w:r>
      <w:r>
        <w:rPr>
          <w:sz w:val="28"/>
          <w:szCs w:val="28"/>
        </w:rPr>
        <w:t xml:space="preserve"> </w:t>
      </w:r>
      <w:r w:rsidR="00640FB9">
        <w:rPr>
          <w:b/>
          <w:i/>
          <w:sz w:val="28"/>
          <w:szCs w:val="28"/>
        </w:rPr>
        <w:t xml:space="preserve">диакон </w:t>
      </w:r>
      <w:r>
        <w:rPr>
          <w:sz w:val="28"/>
          <w:szCs w:val="28"/>
        </w:rPr>
        <w:t xml:space="preserve">обращается к </w:t>
      </w:r>
      <w:r>
        <w:rPr>
          <w:b/>
          <w:i/>
          <w:sz w:val="28"/>
          <w:szCs w:val="28"/>
        </w:rPr>
        <w:t>предстоятелю:</w:t>
      </w:r>
      <w:r>
        <w:rPr>
          <w:sz w:val="28"/>
          <w:szCs w:val="28"/>
        </w:rPr>
        <w:t xml:space="preserve"> </w:t>
      </w:r>
      <w:r>
        <w:rPr>
          <w:b/>
          <w:sz w:val="28"/>
          <w:szCs w:val="28"/>
        </w:rPr>
        <w:t>«Раздроби, владыко, Святый Хлеб»</w:t>
      </w:r>
      <w:r w:rsidRPr="00D27DD9">
        <w:rPr>
          <w:b/>
          <w:sz w:val="28"/>
          <w:szCs w:val="28"/>
        </w:rPr>
        <w:t xml:space="preserve">. </w:t>
      </w:r>
      <w:r>
        <w:rPr>
          <w:sz w:val="28"/>
          <w:szCs w:val="28"/>
        </w:rPr>
        <w:t xml:space="preserve">      </w:t>
      </w:r>
    </w:p>
    <w:p w:rsidR="00970359" w:rsidRDefault="00970359" w:rsidP="00970359">
      <w:pPr>
        <w:tabs>
          <w:tab w:val="left" w:pos="426"/>
        </w:tabs>
        <w:jc w:val="both"/>
        <w:rPr>
          <w:sz w:val="28"/>
          <w:szCs w:val="28"/>
        </w:rPr>
      </w:pPr>
      <w:r>
        <w:rPr>
          <w:b/>
          <w:i/>
          <w:sz w:val="28"/>
          <w:szCs w:val="28"/>
        </w:rPr>
        <w:t xml:space="preserve">     </w:t>
      </w:r>
      <w:r w:rsidR="00640FB9">
        <w:rPr>
          <w:b/>
          <w:i/>
          <w:sz w:val="28"/>
          <w:szCs w:val="28"/>
        </w:rPr>
        <w:t xml:space="preserve"> </w:t>
      </w:r>
      <w:r>
        <w:rPr>
          <w:b/>
          <w:i/>
          <w:sz w:val="28"/>
          <w:szCs w:val="28"/>
        </w:rPr>
        <w:t xml:space="preserve">Предстоятель </w:t>
      </w:r>
      <w:r>
        <w:rPr>
          <w:sz w:val="28"/>
          <w:szCs w:val="28"/>
        </w:rPr>
        <w:t xml:space="preserve">разламывает Святой Хлеб по надрезу на четыре части, произнося: </w:t>
      </w:r>
      <w:r>
        <w:rPr>
          <w:b/>
          <w:sz w:val="28"/>
          <w:szCs w:val="28"/>
        </w:rPr>
        <w:t>«Раздробляется и разделяется Агнец Божий…»</w:t>
      </w:r>
      <w:r>
        <w:rPr>
          <w:sz w:val="28"/>
        </w:rPr>
        <w:t xml:space="preserve"> и</w:t>
      </w:r>
      <w:r w:rsidR="00BC7F5F">
        <w:rPr>
          <w:sz w:val="28"/>
          <w:szCs w:val="28"/>
        </w:rPr>
        <w:t xml:space="preserve"> полагает их на д</w:t>
      </w:r>
      <w:r>
        <w:rPr>
          <w:sz w:val="28"/>
          <w:szCs w:val="28"/>
        </w:rPr>
        <w:t xml:space="preserve">искосе. </w:t>
      </w:r>
    </w:p>
    <w:p w:rsidR="00970359" w:rsidRDefault="00970359" w:rsidP="00D27DD9">
      <w:pPr>
        <w:tabs>
          <w:tab w:val="left" w:pos="426"/>
        </w:tabs>
        <w:overflowPunct/>
        <w:autoSpaceDE/>
        <w:adjustRightInd/>
        <w:jc w:val="both"/>
        <w:rPr>
          <w:sz w:val="24"/>
          <w:szCs w:val="24"/>
        </w:rPr>
      </w:pPr>
      <w:r>
        <w:rPr>
          <w:sz w:val="28"/>
          <w:szCs w:val="28"/>
        </w:rPr>
        <w:t xml:space="preserve">      Далее </w:t>
      </w:r>
      <w:r>
        <w:rPr>
          <w:b/>
          <w:sz w:val="28"/>
          <w:szCs w:val="28"/>
        </w:rPr>
        <w:t>с</w:t>
      </w:r>
      <w:r>
        <w:rPr>
          <w:b/>
          <w:sz w:val="28"/>
        </w:rPr>
        <w:t xml:space="preserve">тарший </w:t>
      </w:r>
      <w:r>
        <w:rPr>
          <w:b/>
          <w:i/>
          <w:sz w:val="28"/>
          <w:szCs w:val="28"/>
        </w:rPr>
        <w:t>диакон</w:t>
      </w:r>
      <w:r>
        <w:rPr>
          <w:sz w:val="28"/>
          <w:szCs w:val="28"/>
        </w:rPr>
        <w:t xml:space="preserve"> говорит</w:t>
      </w:r>
      <w:r w:rsidRPr="00640FB9">
        <w:rPr>
          <w:sz w:val="28"/>
          <w:szCs w:val="28"/>
        </w:rPr>
        <w:t>:</w:t>
      </w:r>
      <w:r>
        <w:rPr>
          <w:sz w:val="28"/>
          <w:szCs w:val="28"/>
        </w:rPr>
        <w:t xml:space="preserve"> </w:t>
      </w:r>
      <w:r>
        <w:rPr>
          <w:b/>
          <w:sz w:val="28"/>
          <w:szCs w:val="28"/>
        </w:rPr>
        <w:t>«Исполни, владыко, святый потир»</w:t>
      </w:r>
      <w:r>
        <w:rPr>
          <w:sz w:val="28"/>
        </w:rPr>
        <w:t xml:space="preserve"> </w:t>
      </w:r>
      <w:r w:rsidR="008364B7">
        <w:rPr>
          <w:sz w:val="28"/>
        </w:rPr>
        <w:t xml:space="preserve">                                     </w:t>
      </w:r>
      <w:r>
        <w:rPr>
          <w:sz w:val="28"/>
        </w:rPr>
        <w:t xml:space="preserve">и </w:t>
      </w:r>
      <w:r>
        <w:rPr>
          <w:b/>
          <w:i/>
          <w:sz w:val="28"/>
          <w:szCs w:val="28"/>
        </w:rPr>
        <w:t xml:space="preserve">предстоятель </w:t>
      </w:r>
      <w:r>
        <w:rPr>
          <w:sz w:val="28"/>
          <w:szCs w:val="28"/>
        </w:rPr>
        <w:t xml:space="preserve">опускает частицу </w:t>
      </w:r>
      <w:r>
        <w:rPr>
          <w:b/>
          <w:sz w:val="28"/>
          <w:szCs w:val="28"/>
        </w:rPr>
        <w:t xml:space="preserve">«IC» </w:t>
      </w:r>
      <w:r w:rsidR="00910483">
        <w:rPr>
          <w:sz w:val="28"/>
          <w:szCs w:val="28"/>
        </w:rPr>
        <w:t>в п</w:t>
      </w:r>
      <w:r>
        <w:rPr>
          <w:sz w:val="28"/>
          <w:szCs w:val="28"/>
        </w:rPr>
        <w:t xml:space="preserve">отир со словами: </w:t>
      </w:r>
      <w:r>
        <w:rPr>
          <w:b/>
          <w:sz w:val="28"/>
          <w:szCs w:val="28"/>
        </w:rPr>
        <w:t>«Исполнение Духа Святаго»</w:t>
      </w:r>
      <w:r w:rsidRPr="00D27DD9">
        <w:rPr>
          <w:b/>
          <w:sz w:val="28"/>
          <w:szCs w:val="28"/>
        </w:rPr>
        <w:t>.</w:t>
      </w:r>
      <w:r w:rsidRPr="00D27DD9">
        <w:rPr>
          <w:b/>
          <w:sz w:val="24"/>
          <w:szCs w:val="24"/>
        </w:rPr>
        <w:t xml:space="preserve"> </w:t>
      </w:r>
    </w:p>
    <w:p w:rsidR="00970359" w:rsidRDefault="00970359" w:rsidP="00640FB9">
      <w:pPr>
        <w:pStyle w:val="aa"/>
        <w:tabs>
          <w:tab w:val="left" w:pos="426"/>
        </w:tabs>
        <w:jc w:val="both"/>
        <w:rPr>
          <w:sz w:val="28"/>
          <w:szCs w:val="28"/>
        </w:rPr>
      </w:pPr>
      <w:r>
        <w:rPr>
          <w:b/>
          <w:sz w:val="28"/>
        </w:rPr>
        <w:t xml:space="preserve">     </w:t>
      </w:r>
      <w:r w:rsidR="00640FB9">
        <w:rPr>
          <w:b/>
          <w:sz w:val="28"/>
        </w:rPr>
        <w:t xml:space="preserve"> </w:t>
      </w:r>
      <w:r>
        <w:rPr>
          <w:b/>
          <w:sz w:val="28"/>
        </w:rPr>
        <w:t>Старший</w:t>
      </w:r>
      <w:r>
        <w:rPr>
          <w:sz w:val="28"/>
          <w:szCs w:val="28"/>
        </w:rPr>
        <w:t xml:space="preserve"> </w:t>
      </w:r>
      <w:r>
        <w:rPr>
          <w:b/>
          <w:i/>
          <w:sz w:val="28"/>
          <w:szCs w:val="28"/>
        </w:rPr>
        <w:t xml:space="preserve">диакон </w:t>
      </w:r>
      <w:r>
        <w:rPr>
          <w:sz w:val="28"/>
          <w:szCs w:val="28"/>
        </w:rPr>
        <w:t xml:space="preserve">отвечает: </w:t>
      </w:r>
      <w:r>
        <w:rPr>
          <w:b/>
          <w:sz w:val="28"/>
          <w:szCs w:val="28"/>
        </w:rPr>
        <w:t>«Аминь»</w:t>
      </w:r>
      <w:r w:rsidRPr="00D27DD9">
        <w:rPr>
          <w:b/>
          <w:sz w:val="28"/>
          <w:szCs w:val="28"/>
        </w:rPr>
        <w:t>,</w:t>
      </w:r>
      <w:r>
        <w:rPr>
          <w:sz w:val="28"/>
          <w:szCs w:val="28"/>
        </w:rPr>
        <w:t xml:space="preserve"> принимает у </w:t>
      </w:r>
      <w:r>
        <w:rPr>
          <w:b/>
          <w:i/>
          <w:sz w:val="28"/>
          <w:szCs w:val="28"/>
        </w:rPr>
        <w:t xml:space="preserve">пономаря </w:t>
      </w:r>
      <w:r>
        <w:rPr>
          <w:sz w:val="28"/>
          <w:szCs w:val="28"/>
        </w:rPr>
        <w:t xml:space="preserve">сосуд с </w:t>
      </w:r>
      <w:r w:rsidRPr="00640FB9">
        <w:rPr>
          <w:sz w:val="28"/>
          <w:szCs w:val="28"/>
        </w:rPr>
        <w:t>теплотою</w:t>
      </w:r>
      <w:r>
        <w:t xml:space="preserve"> </w:t>
      </w:r>
      <w:r>
        <w:rPr>
          <w:sz w:val="28"/>
          <w:szCs w:val="28"/>
        </w:rPr>
        <w:t>и</w:t>
      </w:r>
      <w:r>
        <w:t xml:space="preserve"> </w:t>
      </w:r>
      <w:r>
        <w:rPr>
          <w:sz w:val="28"/>
          <w:szCs w:val="28"/>
        </w:rPr>
        <w:t xml:space="preserve">подносит </w:t>
      </w:r>
      <w:r>
        <w:rPr>
          <w:b/>
          <w:i/>
          <w:sz w:val="28"/>
          <w:szCs w:val="28"/>
        </w:rPr>
        <w:t xml:space="preserve">предстоятелю </w:t>
      </w:r>
      <w:r>
        <w:rPr>
          <w:sz w:val="28"/>
          <w:szCs w:val="28"/>
        </w:rPr>
        <w:t xml:space="preserve">для благословения, говоря: </w:t>
      </w:r>
      <w:r>
        <w:rPr>
          <w:b/>
          <w:sz w:val="28"/>
          <w:szCs w:val="28"/>
        </w:rPr>
        <w:t>«Благослови, владыко, теплоту»</w:t>
      </w:r>
      <w:r w:rsidRPr="00D27DD9">
        <w:rPr>
          <w:b/>
          <w:sz w:val="28"/>
          <w:szCs w:val="28"/>
        </w:rPr>
        <w:t>.</w:t>
      </w:r>
      <w:r>
        <w:rPr>
          <w:sz w:val="28"/>
          <w:szCs w:val="28"/>
        </w:rPr>
        <w:t xml:space="preserve"> </w:t>
      </w:r>
    </w:p>
    <w:p w:rsidR="00970359" w:rsidRDefault="00970359" w:rsidP="00D27DD9">
      <w:pPr>
        <w:pStyle w:val="aa"/>
        <w:tabs>
          <w:tab w:val="left" w:pos="426"/>
        </w:tabs>
        <w:jc w:val="both"/>
        <w:rPr>
          <w:sz w:val="28"/>
          <w:szCs w:val="28"/>
        </w:rPr>
      </w:pPr>
      <w:r>
        <w:rPr>
          <w:b/>
          <w:i/>
          <w:sz w:val="28"/>
          <w:szCs w:val="28"/>
        </w:rPr>
        <w:t xml:space="preserve">     </w:t>
      </w:r>
      <w:r w:rsidR="00640FB9">
        <w:rPr>
          <w:b/>
          <w:i/>
          <w:sz w:val="28"/>
          <w:szCs w:val="28"/>
        </w:rPr>
        <w:t xml:space="preserve"> </w:t>
      </w:r>
      <w:r>
        <w:rPr>
          <w:b/>
          <w:i/>
          <w:sz w:val="28"/>
          <w:szCs w:val="28"/>
        </w:rPr>
        <w:t>Предстоятель</w:t>
      </w:r>
      <w:r>
        <w:rPr>
          <w:sz w:val="28"/>
          <w:szCs w:val="28"/>
        </w:rPr>
        <w:t xml:space="preserve"> благословляет </w:t>
      </w:r>
      <w:r w:rsidRPr="00D81AAD">
        <w:rPr>
          <w:sz w:val="28"/>
          <w:szCs w:val="28"/>
        </w:rPr>
        <w:t>теплоту</w:t>
      </w:r>
      <w:r>
        <w:rPr>
          <w:sz w:val="28"/>
          <w:szCs w:val="28"/>
        </w:rPr>
        <w:t xml:space="preserve"> со словами: </w:t>
      </w:r>
      <w:r>
        <w:rPr>
          <w:b/>
          <w:sz w:val="28"/>
          <w:szCs w:val="28"/>
        </w:rPr>
        <w:t>«Благословена теплота святых Твоих…»</w:t>
      </w:r>
      <w:r>
        <w:rPr>
          <w:sz w:val="28"/>
          <w:szCs w:val="28"/>
        </w:rPr>
        <w:t xml:space="preserve"> и </w:t>
      </w:r>
      <w:r>
        <w:rPr>
          <w:b/>
          <w:sz w:val="28"/>
          <w:szCs w:val="28"/>
        </w:rPr>
        <w:t>с</w:t>
      </w:r>
      <w:r>
        <w:rPr>
          <w:b/>
          <w:sz w:val="28"/>
        </w:rPr>
        <w:t>тарший</w:t>
      </w:r>
      <w:r>
        <w:rPr>
          <w:b/>
          <w:i/>
          <w:sz w:val="28"/>
        </w:rPr>
        <w:t xml:space="preserve"> </w:t>
      </w:r>
      <w:r>
        <w:rPr>
          <w:b/>
          <w:i/>
          <w:sz w:val="28"/>
          <w:szCs w:val="28"/>
        </w:rPr>
        <w:t>диакон</w:t>
      </w:r>
      <w:r>
        <w:rPr>
          <w:sz w:val="28"/>
          <w:szCs w:val="28"/>
        </w:rPr>
        <w:t xml:space="preserve"> крестообразно вливает </w:t>
      </w:r>
      <w:r w:rsidRPr="00D81AAD">
        <w:rPr>
          <w:sz w:val="28"/>
          <w:szCs w:val="28"/>
        </w:rPr>
        <w:t xml:space="preserve">теплоту </w:t>
      </w:r>
      <w:r w:rsidR="00910483">
        <w:rPr>
          <w:sz w:val="28"/>
          <w:szCs w:val="28"/>
        </w:rPr>
        <w:t>в п</w:t>
      </w:r>
      <w:r>
        <w:rPr>
          <w:sz w:val="28"/>
          <w:szCs w:val="28"/>
        </w:rPr>
        <w:t xml:space="preserve">отир, говоря при этом: </w:t>
      </w:r>
      <w:r>
        <w:rPr>
          <w:b/>
          <w:sz w:val="28"/>
          <w:szCs w:val="28"/>
        </w:rPr>
        <w:t>«Теплота веры, исполнь Духа Святаго. Аминь»</w:t>
      </w:r>
      <w:r w:rsidRPr="00D27DD9">
        <w:rPr>
          <w:b/>
          <w:sz w:val="28"/>
          <w:szCs w:val="28"/>
        </w:rPr>
        <w:t>.</w:t>
      </w:r>
      <w:r>
        <w:rPr>
          <w:sz w:val="28"/>
          <w:szCs w:val="28"/>
        </w:rPr>
        <w:t xml:space="preserve"> </w:t>
      </w:r>
    </w:p>
    <w:p w:rsidR="00970359" w:rsidRPr="009719CE" w:rsidRDefault="00970359" w:rsidP="00CA6085">
      <w:pPr>
        <w:tabs>
          <w:tab w:val="left" w:pos="426"/>
        </w:tabs>
        <w:overflowPunct/>
        <w:autoSpaceDE/>
        <w:adjustRightInd/>
        <w:jc w:val="both"/>
        <w:rPr>
          <w:b/>
          <w:i/>
          <w:sz w:val="24"/>
          <w:szCs w:val="24"/>
        </w:rPr>
      </w:pPr>
      <w:r>
        <w:rPr>
          <w:sz w:val="28"/>
          <w:szCs w:val="28"/>
        </w:rPr>
        <w:t xml:space="preserve">     </w:t>
      </w:r>
      <w:r w:rsidR="00D81AAD">
        <w:rPr>
          <w:sz w:val="28"/>
          <w:szCs w:val="28"/>
        </w:rPr>
        <w:t xml:space="preserve"> </w:t>
      </w:r>
      <w:r>
        <w:rPr>
          <w:sz w:val="28"/>
          <w:szCs w:val="28"/>
        </w:rPr>
        <w:t xml:space="preserve">Далее </w:t>
      </w:r>
      <w:r>
        <w:rPr>
          <w:b/>
          <w:i/>
          <w:sz w:val="28"/>
          <w:szCs w:val="28"/>
        </w:rPr>
        <w:t>предстоятель</w:t>
      </w:r>
      <w:r>
        <w:rPr>
          <w:sz w:val="28"/>
          <w:szCs w:val="28"/>
        </w:rPr>
        <w:t xml:space="preserve"> берет частицу Святого Агнца с печатью </w:t>
      </w:r>
      <w:r>
        <w:rPr>
          <w:b/>
          <w:sz w:val="28"/>
          <w:szCs w:val="28"/>
        </w:rPr>
        <w:t>«ХС»</w:t>
      </w:r>
      <w:r>
        <w:rPr>
          <w:sz w:val="28"/>
          <w:szCs w:val="28"/>
        </w:rPr>
        <w:t xml:space="preserve"> и разделяет е</w:t>
      </w:r>
      <w:r w:rsidR="008364B7">
        <w:rPr>
          <w:sz w:val="28"/>
          <w:szCs w:val="28"/>
        </w:rPr>
        <w:t>ё</w:t>
      </w:r>
      <w:r>
        <w:rPr>
          <w:sz w:val="28"/>
          <w:szCs w:val="28"/>
        </w:rPr>
        <w:t xml:space="preserve"> на особой </w:t>
      </w:r>
      <w:r w:rsidR="00D81AAD">
        <w:rPr>
          <w:sz w:val="28"/>
          <w:szCs w:val="28"/>
        </w:rPr>
        <w:t>тарелочке,</w:t>
      </w:r>
      <w:r>
        <w:rPr>
          <w:sz w:val="28"/>
          <w:szCs w:val="28"/>
        </w:rPr>
        <w:t xml:space="preserve"> на частицы, по числу причащающихся </w:t>
      </w:r>
      <w:r>
        <w:rPr>
          <w:b/>
          <w:i/>
          <w:sz w:val="28"/>
          <w:szCs w:val="28"/>
        </w:rPr>
        <w:t>священнослужителей</w:t>
      </w:r>
      <w:r w:rsidRPr="009719CE">
        <w:rPr>
          <w:b/>
          <w:i/>
          <w:sz w:val="28"/>
          <w:szCs w:val="28"/>
        </w:rPr>
        <w:t>.</w:t>
      </w:r>
    </w:p>
    <w:p w:rsidR="000019C5" w:rsidRDefault="00970359" w:rsidP="000019C5">
      <w:pPr>
        <w:tabs>
          <w:tab w:val="left" w:pos="426"/>
        </w:tabs>
        <w:overflowPunct/>
        <w:autoSpaceDE/>
        <w:adjustRightInd/>
        <w:jc w:val="both"/>
        <w:rPr>
          <w:sz w:val="28"/>
          <w:szCs w:val="28"/>
        </w:rPr>
      </w:pPr>
      <w:r>
        <w:rPr>
          <w:sz w:val="28"/>
          <w:szCs w:val="28"/>
        </w:rPr>
        <w:t xml:space="preserve">      </w:t>
      </w:r>
      <w:r w:rsidR="00D81AAD">
        <w:rPr>
          <w:sz w:val="28"/>
          <w:szCs w:val="28"/>
        </w:rPr>
        <w:t>В это время в</w:t>
      </w:r>
      <w:r>
        <w:rPr>
          <w:sz w:val="28"/>
          <w:szCs w:val="28"/>
        </w:rPr>
        <w:t xml:space="preserve">се </w:t>
      </w:r>
      <w:r>
        <w:rPr>
          <w:b/>
          <w:i/>
          <w:sz w:val="28"/>
          <w:szCs w:val="28"/>
        </w:rPr>
        <w:t xml:space="preserve">диаконы </w:t>
      </w:r>
      <w:r w:rsidR="00D81AAD">
        <w:rPr>
          <w:sz w:val="28"/>
          <w:szCs w:val="28"/>
        </w:rPr>
        <w:t xml:space="preserve">идут </w:t>
      </w:r>
      <w:r>
        <w:rPr>
          <w:sz w:val="28"/>
          <w:szCs w:val="28"/>
        </w:rPr>
        <w:t xml:space="preserve">на горнее место, становятся позади престола лицом к </w:t>
      </w:r>
      <w:r>
        <w:rPr>
          <w:b/>
          <w:i/>
          <w:sz w:val="28"/>
          <w:szCs w:val="28"/>
        </w:rPr>
        <w:t>предстоятелю</w:t>
      </w:r>
      <w:r w:rsidRPr="009719CE">
        <w:rPr>
          <w:b/>
          <w:i/>
          <w:sz w:val="28"/>
          <w:szCs w:val="28"/>
        </w:rPr>
        <w:t>,</w:t>
      </w:r>
      <w:r>
        <w:rPr>
          <w:sz w:val="28"/>
          <w:szCs w:val="28"/>
        </w:rPr>
        <w:t xml:space="preserve"> складывают руки крестообразно на груди</w:t>
      </w:r>
      <w:r w:rsidR="000019C5">
        <w:rPr>
          <w:sz w:val="28"/>
          <w:szCs w:val="28"/>
        </w:rPr>
        <w:t xml:space="preserve">. </w:t>
      </w:r>
      <w:r>
        <w:rPr>
          <w:sz w:val="28"/>
          <w:szCs w:val="28"/>
        </w:rPr>
        <w:t xml:space="preserve"> </w:t>
      </w:r>
    </w:p>
    <w:p w:rsidR="00970359" w:rsidRDefault="000019C5" w:rsidP="000019C5">
      <w:pPr>
        <w:tabs>
          <w:tab w:val="left" w:pos="426"/>
        </w:tabs>
        <w:overflowPunct/>
        <w:autoSpaceDE/>
        <w:adjustRightInd/>
        <w:jc w:val="both"/>
        <w:rPr>
          <w:sz w:val="28"/>
          <w:szCs w:val="28"/>
        </w:rPr>
      </w:pPr>
      <w:r>
        <w:rPr>
          <w:sz w:val="28"/>
          <w:szCs w:val="28"/>
        </w:rPr>
        <w:t xml:space="preserve">      </w:t>
      </w:r>
      <w:r>
        <w:rPr>
          <w:b/>
          <w:i/>
          <w:sz w:val="28"/>
          <w:szCs w:val="28"/>
        </w:rPr>
        <w:t>Предстоятель</w:t>
      </w:r>
      <w:r>
        <w:rPr>
          <w:sz w:val="28"/>
          <w:szCs w:val="28"/>
        </w:rPr>
        <w:t xml:space="preserve"> </w:t>
      </w:r>
      <w:r w:rsidR="00970359">
        <w:rPr>
          <w:sz w:val="28"/>
          <w:szCs w:val="28"/>
        </w:rPr>
        <w:t xml:space="preserve">читает вслух </w:t>
      </w:r>
      <w:r w:rsidR="00970359">
        <w:rPr>
          <w:b/>
          <w:i/>
          <w:sz w:val="28"/>
          <w:szCs w:val="28"/>
        </w:rPr>
        <w:t>молитву</w:t>
      </w:r>
      <w:r w:rsidR="00970359" w:rsidRPr="00D81AAD">
        <w:rPr>
          <w:b/>
          <w:i/>
          <w:sz w:val="28"/>
          <w:szCs w:val="28"/>
        </w:rPr>
        <w:t>:</w:t>
      </w:r>
      <w:r w:rsidR="00970359">
        <w:rPr>
          <w:sz w:val="28"/>
          <w:szCs w:val="28"/>
        </w:rPr>
        <w:t xml:space="preserve"> </w:t>
      </w:r>
      <w:r w:rsidR="00970359" w:rsidRPr="009719CE">
        <w:rPr>
          <w:b/>
          <w:sz w:val="28"/>
          <w:szCs w:val="28"/>
        </w:rPr>
        <w:t>«</w:t>
      </w:r>
      <w:r w:rsidR="00970359">
        <w:rPr>
          <w:b/>
          <w:sz w:val="28"/>
          <w:szCs w:val="28"/>
        </w:rPr>
        <w:t>Ослаби, остави, прости, Боже, прегрешения наша…»</w:t>
      </w:r>
      <w:r w:rsidR="00970359" w:rsidRPr="009719CE">
        <w:rPr>
          <w:b/>
          <w:sz w:val="28"/>
          <w:szCs w:val="28"/>
        </w:rPr>
        <w:t>.</w:t>
      </w:r>
      <w:r w:rsidR="00970359">
        <w:rPr>
          <w:sz w:val="28"/>
          <w:szCs w:val="28"/>
        </w:rPr>
        <w:t xml:space="preserve"> </w:t>
      </w:r>
    </w:p>
    <w:p w:rsidR="00970359" w:rsidRDefault="00970359" w:rsidP="009719CE">
      <w:pPr>
        <w:pStyle w:val="aa"/>
        <w:tabs>
          <w:tab w:val="left" w:pos="426"/>
        </w:tabs>
        <w:jc w:val="both"/>
        <w:rPr>
          <w:b/>
          <w:sz w:val="28"/>
          <w:szCs w:val="28"/>
        </w:rPr>
      </w:pPr>
      <w:r>
        <w:rPr>
          <w:sz w:val="28"/>
          <w:szCs w:val="28"/>
        </w:rPr>
        <w:t xml:space="preserve">      После этой </w:t>
      </w:r>
      <w:r>
        <w:rPr>
          <w:b/>
          <w:i/>
          <w:sz w:val="28"/>
          <w:szCs w:val="28"/>
        </w:rPr>
        <w:t xml:space="preserve">молитвы </w:t>
      </w:r>
      <w:r>
        <w:rPr>
          <w:sz w:val="28"/>
          <w:szCs w:val="28"/>
        </w:rPr>
        <w:t xml:space="preserve">все </w:t>
      </w:r>
      <w:r>
        <w:rPr>
          <w:b/>
          <w:i/>
          <w:sz w:val="28"/>
          <w:szCs w:val="28"/>
        </w:rPr>
        <w:t>священнослужители</w:t>
      </w:r>
      <w:r>
        <w:rPr>
          <w:sz w:val="28"/>
          <w:szCs w:val="28"/>
        </w:rPr>
        <w:t xml:space="preserve"> полагают земной поклон</w:t>
      </w:r>
      <w:r>
        <w:rPr>
          <w:rStyle w:val="a5"/>
          <w:sz w:val="28"/>
          <w:szCs w:val="28"/>
        </w:rPr>
        <w:footnoteReference w:id="183"/>
      </w:r>
      <w:r>
        <w:rPr>
          <w:sz w:val="28"/>
          <w:szCs w:val="28"/>
        </w:rPr>
        <w:t xml:space="preserve"> пред престолом. Затем </w:t>
      </w:r>
      <w:r>
        <w:rPr>
          <w:b/>
          <w:i/>
          <w:sz w:val="28"/>
          <w:szCs w:val="28"/>
        </w:rPr>
        <w:t xml:space="preserve">предстоятель </w:t>
      </w:r>
      <w:r>
        <w:rPr>
          <w:iCs/>
          <w:sz w:val="28"/>
          <w:szCs w:val="28"/>
        </w:rPr>
        <w:t xml:space="preserve">кланяется на обе стороны </w:t>
      </w:r>
      <w:r w:rsidR="00D81AAD">
        <w:rPr>
          <w:b/>
          <w:i/>
          <w:sz w:val="28"/>
          <w:szCs w:val="28"/>
        </w:rPr>
        <w:t xml:space="preserve">священнослужителям </w:t>
      </w:r>
      <w:r w:rsidR="008364B7">
        <w:rPr>
          <w:b/>
          <w:i/>
          <w:sz w:val="28"/>
          <w:szCs w:val="28"/>
        </w:rPr>
        <w:t xml:space="preserve">                 </w:t>
      </w:r>
      <w:r>
        <w:rPr>
          <w:sz w:val="28"/>
          <w:szCs w:val="28"/>
        </w:rPr>
        <w:t xml:space="preserve">и испрашивает у них прощение со словами: </w:t>
      </w:r>
      <w:r w:rsidRPr="009719CE">
        <w:rPr>
          <w:b/>
          <w:sz w:val="28"/>
          <w:szCs w:val="28"/>
        </w:rPr>
        <w:t>«</w:t>
      </w:r>
      <w:r>
        <w:rPr>
          <w:b/>
          <w:iCs/>
          <w:sz w:val="28"/>
          <w:szCs w:val="28"/>
        </w:rPr>
        <w:t>Простите ми, отцы святии и братие елико согреших делом, словом, помышлением, и всеми моими чувствы»</w:t>
      </w:r>
      <w:r w:rsidRPr="009719CE">
        <w:rPr>
          <w:b/>
          <w:iCs/>
          <w:sz w:val="28"/>
          <w:szCs w:val="28"/>
        </w:rPr>
        <w:t>.</w:t>
      </w:r>
      <w:r>
        <w:rPr>
          <w:b/>
          <w:iCs/>
          <w:sz w:val="28"/>
          <w:szCs w:val="28"/>
        </w:rPr>
        <w:t xml:space="preserve"> Старший</w:t>
      </w:r>
      <w:r>
        <w:rPr>
          <w:b/>
          <w:i/>
          <w:iCs/>
          <w:sz w:val="28"/>
          <w:szCs w:val="28"/>
        </w:rPr>
        <w:t xml:space="preserve"> диакон</w:t>
      </w:r>
      <w:r>
        <w:rPr>
          <w:b/>
          <w:iCs/>
          <w:sz w:val="28"/>
          <w:szCs w:val="28"/>
        </w:rPr>
        <w:t xml:space="preserve"> </w:t>
      </w:r>
      <w:r>
        <w:rPr>
          <w:iCs/>
          <w:sz w:val="28"/>
          <w:szCs w:val="28"/>
        </w:rPr>
        <w:t xml:space="preserve">и все </w:t>
      </w:r>
      <w:r>
        <w:rPr>
          <w:b/>
          <w:i/>
          <w:iCs/>
          <w:sz w:val="28"/>
          <w:szCs w:val="28"/>
        </w:rPr>
        <w:t>с</w:t>
      </w:r>
      <w:r>
        <w:rPr>
          <w:b/>
          <w:i/>
          <w:sz w:val="28"/>
          <w:szCs w:val="28"/>
        </w:rPr>
        <w:t>вященнослужители</w:t>
      </w:r>
      <w:r>
        <w:rPr>
          <w:iCs/>
          <w:sz w:val="28"/>
          <w:szCs w:val="28"/>
        </w:rPr>
        <w:t xml:space="preserve"> </w:t>
      </w:r>
      <w:r>
        <w:rPr>
          <w:sz w:val="28"/>
          <w:szCs w:val="28"/>
        </w:rPr>
        <w:t>кланяются</w:t>
      </w:r>
      <w:r>
        <w:rPr>
          <w:i/>
          <w:sz w:val="28"/>
          <w:szCs w:val="28"/>
        </w:rPr>
        <w:t xml:space="preserve"> </w:t>
      </w:r>
      <w:r>
        <w:rPr>
          <w:b/>
          <w:i/>
          <w:sz w:val="28"/>
          <w:szCs w:val="28"/>
        </w:rPr>
        <w:t>предстоятелю</w:t>
      </w:r>
      <w:r>
        <w:rPr>
          <w:i/>
          <w:sz w:val="28"/>
          <w:szCs w:val="28"/>
        </w:rPr>
        <w:t xml:space="preserve"> </w:t>
      </w:r>
      <w:r>
        <w:rPr>
          <w:sz w:val="28"/>
          <w:szCs w:val="28"/>
        </w:rPr>
        <w:t>и</w:t>
      </w:r>
      <w:r>
        <w:rPr>
          <w:i/>
          <w:sz w:val="28"/>
          <w:szCs w:val="28"/>
        </w:rPr>
        <w:t xml:space="preserve"> </w:t>
      </w:r>
      <w:r>
        <w:rPr>
          <w:iCs/>
          <w:sz w:val="28"/>
          <w:szCs w:val="28"/>
        </w:rPr>
        <w:t xml:space="preserve">отвечают: </w:t>
      </w:r>
      <w:r>
        <w:rPr>
          <w:b/>
          <w:iCs/>
          <w:sz w:val="28"/>
          <w:szCs w:val="28"/>
        </w:rPr>
        <w:t>«</w:t>
      </w:r>
      <w:r>
        <w:rPr>
          <w:b/>
          <w:sz w:val="28"/>
          <w:szCs w:val="28"/>
        </w:rPr>
        <w:t>Бог тя простит, прости и нас</w:t>
      </w:r>
      <w:r>
        <w:rPr>
          <w:b/>
          <w:iCs/>
          <w:sz w:val="28"/>
          <w:szCs w:val="28"/>
        </w:rPr>
        <w:t xml:space="preserve"> отче святый»</w:t>
      </w:r>
      <w:r w:rsidR="00D81AAD" w:rsidRPr="00D81AAD">
        <w:rPr>
          <w:b/>
          <w:iCs/>
          <w:sz w:val="28"/>
          <w:szCs w:val="28"/>
        </w:rPr>
        <w:t>.</w:t>
      </w:r>
      <w:r w:rsidR="00D81AAD">
        <w:rPr>
          <w:iCs/>
          <w:sz w:val="28"/>
          <w:szCs w:val="28"/>
        </w:rPr>
        <w:t xml:space="preserve"> </w:t>
      </w:r>
      <w:r>
        <w:rPr>
          <w:iCs/>
          <w:sz w:val="28"/>
          <w:szCs w:val="28"/>
        </w:rPr>
        <w:t xml:space="preserve">Затем </w:t>
      </w:r>
      <w:r>
        <w:rPr>
          <w:b/>
          <w:i/>
          <w:iCs/>
          <w:sz w:val="28"/>
          <w:szCs w:val="28"/>
        </w:rPr>
        <w:t>п</w:t>
      </w:r>
      <w:r>
        <w:rPr>
          <w:b/>
          <w:i/>
          <w:sz w:val="28"/>
          <w:szCs w:val="28"/>
        </w:rPr>
        <w:t xml:space="preserve">редстоятель </w:t>
      </w:r>
      <w:r>
        <w:rPr>
          <w:sz w:val="28"/>
          <w:szCs w:val="28"/>
        </w:rPr>
        <w:t xml:space="preserve">поворачивается на запад и обращается к народу, испрашивая прощения у молящихся в храме со словами: </w:t>
      </w:r>
      <w:r>
        <w:rPr>
          <w:b/>
          <w:iCs/>
          <w:sz w:val="28"/>
          <w:szCs w:val="28"/>
        </w:rPr>
        <w:t xml:space="preserve">«Простите ми братие, и сестры елико согреших делом, словом, помышлением, и всеми моими чувствы» </w:t>
      </w:r>
      <w:r>
        <w:rPr>
          <w:iCs/>
          <w:sz w:val="28"/>
          <w:szCs w:val="28"/>
        </w:rPr>
        <w:t>и</w:t>
      </w:r>
      <w:r>
        <w:rPr>
          <w:sz w:val="28"/>
          <w:szCs w:val="28"/>
        </w:rPr>
        <w:t xml:space="preserve"> снова соверша</w:t>
      </w:r>
      <w:r w:rsidR="00D81AAD">
        <w:rPr>
          <w:sz w:val="28"/>
          <w:szCs w:val="28"/>
        </w:rPr>
        <w:t xml:space="preserve">ет земной поклон </w:t>
      </w:r>
      <w:r>
        <w:rPr>
          <w:sz w:val="28"/>
          <w:szCs w:val="28"/>
        </w:rPr>
        <w:t xml:space="preserve">со словами: </w:t>
      </w:r>
      <w:r>
        <w:rPr>
          <w:b/>
          <w:sz w:val="28"/>
          <w:szCs w:val="28"/>
        </w:rPr>
        <w:t>«</w:t>
      </w:r>
      <w:r>
        <w:rPr>
          <w:b/>
          <w:iCs/>
          <w:sz w:val="28"/>
          <w:szCs w:val="28"/>
        </w:rPr>
        <w:t>Се прихожду к Безсмертному Царю и Богу моему</w:t>
      </w:r>
      <w:r>
        <w:rPr>
          <w:b/>
          <w:sz w:val="28"/>
          <w:szCs w:val="28"/>
        </w:rPr>
        <w:t>»</w:t>
      </w:r>
      <w:r w:rsidRPr="009719CE">
        <w:rPr>
          <w:b/>
          <w:sz w:val="28"/>
          <w:szCs w:val="28"/>
        </w:rPr>
        <w:t>.</w:t>
      </w:r>
    </w:p>
    <w:p w:rsidR="00970359" w:rsidRDefault="00970359" w:rsidP="001D652B">
      <w:pPr>
        <w:tabs>
          <w:tab w:val="left" w:pos="426"/>
        </w:tabs>
        <w:jc w:val="both"/>
        <w:rPr>
          <w:sz w:val="28"/>
          <w:szCs w:val="28"/>
        </w:rPr>
      </w:pPr>
      <w:r>
        <w:rPr>
          <w:sz w:val="28"/>
          <w:szCs w:val="28"/>
        </w:rPr>
        <w:t xml:space="preserve">      Далее он целует антиминс и берет тремя пальцами левой руки частицу Святого Хлеба (раздробленной прежде частиц </w:t>
      </w:r>
      <w:r>
        <w:rPr>
          <w:b/>
          <w:sz w:val="28"/>
          <w:szCs w:val="28"/>
        </w:rPr>
        <w:t>«ХС»</w:t>
      </w:r>
      <w:r w:rsidRPr="00CA6085">
        <w:rPr>
          <w:b/>
          <w:sz w:val="28"/>
          <w:szCs w:val="28"/>
        </w:rPr>
        <w:t>)</w:t>
      </w:r>
      <w:r>
        <w:rPr>
          <w:sz w:val="28"/>
          <w:szCs w:val="28"/>
        </w:rPr>
        <w:t xml:space="preserve"> и полагает себе на ладонь правой руки со словами: </w:t>
      </w:r>
      <w:r>
        <w:rPr>
          <w:b/>
          <w:sz w:val="28"/>
          <w:szCs w:val="28"/>
        </w:rPr>
        <w:t>«Честнóе и Пресвятое Тело Господа…»</w:t>
      </w:r>
      <w:r w:rsidRPr="009719CE">
        <w:rPr>
          <w:b/>
          <w:sz w:val="28"/>
          <w:szCs w:val="28"/>
        </w:rPr>
        <w:t>.</w:t>
      </w:r>
      <w:r>
        <w:rPr>
          <w:sz w:val="28"/>
          <w:szCs w:val="28"/>
        </w:rPr>
        <w:t xml:space="preserve"> Затем </w:t>
      </w:r>
      <w:r w:rsidR="001D652B">
        <w:rPr>
          <w:sz w:val="28"/>
          <w:szCs w:val="28"/>
        </w:rPr>
        <w:t>он вытирает</w:t>
      </w:r>
      <w:r>
        <w:rPr>
          <w:sz w:val="28"/>
          <w:szCs w:val="28"/>
        </w:rPr>
        <w:t xml:space="preserve"> пальцы левой руки о губку</w:t>
      </w:r>
      <w:r w:rsidR="001D652B">
        <w:rPr>
          <w:sz w:val="28"/>
          <w:szCs w:val="28"/>
        </w:rPr>
        <w:t xml:space="preserve"> и</w:t>
      </w:r>
      <w:r>
        <w:rPr>
          <w:sz w:val="28"/>
          <w:szCs w:val="28"/>
        </w:rPr>
        <w:t xml:space="preserve"> подкладывает крестообразно левую руку под правую</w:t>
      </w:r>
      <w:r w:rsidR="001D652B">
        <w:rPr>
          <w:sz w:val="28"/>
          <w:szCs w:val="28"/>
        </w:rPr>
        <w:t>. После этого он</w:t>
      </w:r>
      <w:r>
        <w:rPr>
          <w:sz w:val="28"/>
          <w:szCs w:val="28"/>
        </w:rPr>
        <w:t xml:space="preserve"> становится у переднего угла юго-западной стороны престола, держа руки с частицей над престолом.</w:t>
      </w:r>
    </w:p>
    <w:p w:rsidR="00970359" w:rsidRDefault="00970359" w:rsidP="009719CE">
      <w:pPr>
        <w:tabs>
          <w:tab w:val="left" w:pos="426"/>
        </w:tabs>
        <w:jc w:val="both"/>
        <w:rPr>
          <w:sz w:val="28"/>
          <w:szCs w:val="28"/>
        </w:rPr>
      </w:pPr>
      <w:r>
        <w:rPr>
          <w:b/>
          <w:i/>
          <w:sz w:val="28"/>
        </w:rPr>
        <w:t xml:space="preserve">      </w:t>
      </w:r>
      <w:r>
        <w:rPr>
          <w:b/>
          <w:sz w:val="28"/>
        </w:rPr>
        <w:t>Старший</w:t>
      </w:r>
      <w:r>
        <w:rPr>
          <w:sz w:val="28"/>
          <w:szCs w:val="28"/>
        </w:rPr>
        <w:t xml:space="preserve"> </w:t>
      </w:r>
      <w:r>
        <w:rPr>
          <w:b/>
          <w:i/>
          <w:sz w:val="28"/>
          <w:szCs w:val="28"/>
        </w:rPr>
        <w:t xml:space="preserve">диакон </w:t>
      </w:r>
      <w:r>
        <w:rPr>
          <w:sz w:val="28"/>
          <w:szCs w:val="28"/>
        </w:rPr>
        <w:t xml:space="preserve">призывает </w:t>
      </w:r>
      <w:r w:rsidRPr="009719CE">
        <w:rPr>
          <w:b/>
          <w:sz w:val="28"/>
          <w:szCs w:val="28"/>
        </w:rPr>
        <w:t>сослужащих</w:t>
      </w:r>
      <w:r w:rsidRPr="009719CE">
        <w:rPr>
          <w:sz w:val="28"/>
          <w:szCs w:val="28"/>
        </w:rPr>
        <w:t xml:space="preserve"> </w:t>
      </w:r>
      <w:r>
        <w:rPr>
          <w:sz w:val="28"/>
          <w:szCs w:val="28"/>
        </w:rPr>
        <w:t xml:space="preserve">к причащению, начиная со </w:t>
      </w:r>
      <w:r>
        <w:rPr>
          <w:b/>
          <w:sz w:val="28"/>
          <w:szCs w:val="28"/>
        </w:rPr>
        <w:t>старшег</w:t>
      </w:r>
      <w:r>
        <w:rPr>
          <w:sz w:val="28"/>
          <w:szCs w:val="28"/>
        </w:rPr>
        <w:t xml:space="preserve">о </w:t>
      </w:r>
      <w:r>
        <w:rPr>
          <w:b/>
          <w:i/>
          <w:sz w:val="28"/>
          <w:szCs w:val="28"/>
        </w:rPr>
        <w:t>священника</w:t>
      </w:r>
      <w:r>
        <w:rPr>
          <w:sz w:val="28"/>
          <w:szCs w:val="28"/>
        </w:rPr>
        <w:t xml:space="preserve"> и заканчивая </w:t>
      </w:r>
      <w:r>
        <w:rPr>
          <w:b/>
          <w:sz w:val="28"/>
          <w:szCs w:val="28"/>
        </w:rPr>
        <w:t>младшим</w:t>
      </w:r>
      <w:r>
        <w:rPr>
          <w:sz w:val="28"/>
          <w:szCs w:val="28"/>
        </w:rPr>
        <w:t xml:space="preserve"> </w:t>
      </w:r>
      <w:r>
        <w:rPr>
          <w:b/>
          <w:i/>
          <w:sz w:val="28"/>
          <w:szCs w:val="28"/>
        </w:rPr>
        <w:t>диаконом:</w:t>
      </w:r>
      <w:r>
        <w:rPr>
          <w:sz w:val="28"/>
          <w:szCs w:val="28"/>
        </w:rPr>
        <w:t xml:space="preserve"> </w:t>
      </w:r>
      <w:r>
        <w:rPr>
          <w:b/>
          <w:sz w:val="28"/>
          <w:szCs w:val="28"/>
        </w:rPr>
        <w:t>«Протоиереи,</w:t>
      </w:r>
      <w:r>
        <w:rPr>
          <w:sz w:val="28"/>
          <w:szCs w:val="28"/>
        </w:rPr>
        <w:t xml:space="preserve"> или </w:t>
      </w:r>
      <w:r>
        <w:rPr>
          <w:b/>
          <w:sz w:val="28"/>
          <w:szCs w:val="28"/>
        </w:rPr>
        <w:t>игумени,</w:t>
      </w:r>
      <w:r>
        <w:rPr>
          <w:sz w:val="28"/>
          <w:szCs w:val="28"/>
        </w:rPr>
        <w:t xml:space="preserve"> </w:t>
      </w:r>
      <w:r>
        <w:rPr>
          <w:b/>
          <w:sz w:val="28"/>
          <w:szCs w:val="28"/>
        </w:rPr>
        <w:t xml:space="preserve">иереи </w:t>
      </w:r>
      <w:r>
        <w:rPr>
          <w:sz w:val="28"/>
          <w:szCs w:val="28"/>
        </w:rPr>
        <w:t xml:space="preserve">или </w:t>
      </w:r>
      <w:r>
        <w:rPr>
          <w:b/>
          <w:sz w:val="28"/>
          <w:szCs w:val="28"/>
        </w:rPr>
        <w:t>иеромонаси</w:t>
      </w:r>
      <w:r w:rsidR="009719CE">
        <w:rPr>
          <w:b/>
          <w:sz w:val="28"/>
          <w:szCs w:val="28"/>
        </w:rPr>
        <w:t xml:space="preserve">, </w:t>
      </w:r>
      <w:r w:rsidR="00D81AAD" w:rsidRPr="00D81AAD">
        <w:rPr>
          <w:b/>
          <w:sz w:val="28"/>
          <w:szCs w:val="28"/>
        </w:rPr>
        <w:t>п</w:t>
      </w:r>
      <w:r>
        <w:rPr>
          <w:b/>
          <w:sz w:val="28"/>
          <w:szCs w:val="28"/>
        </w:rPr>
        <w:t>ротодиакони,</w:t>
      </w:r>
      <w:r>
        <w:rPr>
          <w:sz w:val="28"/>
          <w:szCs w:val="28"/>
        </w:rPr>
        <w:t xml:space="preserve"> </w:t>
      </w:r>
      <w:r>
        <w:rPr>
          <w:b/>
          <w:sz w:val="28"/>
          <w:szCs w:val="28"/>
        </w:rPr>
        <w:t>диакони</w:t>
      </w:r>
      <w:r>
        <w:rPr>
          <w:sz w:val="28"/>
          <w:szCs w:val="28"/>
        </w:rPr>
        <w:t xml:space="preserve"> </w:t>
      </w:r>
      <w:r>
        <w:rPr>
          <w:b/>
          <w:sz w:val="28"/>
          <w:szCs w:val="28"/>
        </w:rPr>
        <w:t>приступите</w:t>
      </w:r>
      <w:r w:rsidRPr="009719CE">
        <w:rPr>
          <w:b/>
          <w:sz w:val="28"/>
          <w:szCs w:val="28"/>
        </w:rPr>
        <w:t>».</w:t>
      </w:r>
    </w:p>
    <w:p w:rsidR="00970359" w:rsidRDefault="00970359" w:rsidP="000016E1">
      <w:pPr>
        <w:pStyle w:val="aa"/>
        <w:tabs>
          <w:tab w:val="left" w:pos="426"/>
        </w:tabs>
        <w:jc w:val="both"/>
        <w:rPr>
          <w:i/>
          <w:sz w:val="28"/>
          <w:szCs w:val="28"/>
        </w:rPr>
      </w:pPr>
      <w:r>
        <w:rPr>
          <w:sz w:val="28"/>
          <w:szCs w:val="28"/>
        </w:rPr>
        <w:t xml:space="preserve">     </w:t>
      </w:r>
      <w:r w:rsidR="009719CE">
        <w:rPr>
          <w:sz w:val="28"/>
          <w:szCs w:val="28"/>
        </w:rPr>
        <w:t xml:space="preserve"> </w:t>
      </w:r>
      <w:r>
        <w:rPr>
          <w:sz w:val="28"/>
          <w:szCs w:val="28"/>
        </w:rPr>
        <w:t xml:space="preserve">Затем </w:t>
      </w:r>
      <w:r>
        <w:rPr>
          <w:b/>
          <w:sz w:val="28"/>
        </w:rPr>
        <w:t>старший</w:t>
      </w:r>
      <w:r>
        <w:rPr>
          <w:sz w:val="28"/>
          <w:szCs w:val="28"/>
        </w:rPr>
        <w:t xml:space="preserve"> </w:t>
      </w:r>
      <w:r>
        <w:rPr>
          <w:b/>
          <w:i/>
          <w:sz w:val="28"/>
          <w:szCs w:val="28"/>
        </w:rPr>
        <w:t xml:space="preserve">диакон </w:t>
      </w:r>
      <w:r>
        <w:rPr>
          <w:sz w:val="28"/>
          <w:szCs w:val="28"/>
        </w:rPr>
        <w:t>подходит к остальным</w:t>
      </w:r>
      <w:r w:rsidR="00CA6085">
        <w:rPr>
          <w:b/>
          <w:i/>
          <w:sz w:val="28"/>
          <w:szCs w:val="28"/>
        </w:rPr>
        <w:t xml:space="preserve"> диаконам</w:t>
      </w:r>
      <w:r w:rsidR="009719CE">
        <w:rPr>
          <w:b/>
          <w:i/>
          <w:sz w:val="28"/>
          <w:szCs w:val="28"/>
        </w:rPr>
        <w:t xml:space="preserve"> </w:t>
      </w:r>
      <w:r>
        <w:rPr>
          <w:sz w:val="28"/>
          <w:szCs w:val="28"/>
        </w:rPr>
        <w:t>(по старшинству)</w:t>
      </w:r>
      <w:r>
        <w:rPr>
          <w:b/>
          <w:i/>
          <w:sz w:val="28"/>
          <w:szCs w:val="28"/>
        </w:rPr>
        <w:t xml:space="preserve"> </w:t>
      </w:r>
      <w:r w:rsidR="008364B7">
        <w:rPr>
          <w:b/>
          <w:i/>
          <w:sz w:val="28"/>
          <w:szCs w:val="28"/>
        </w:rPr>
        <w:t xml:space="preserve">                            </w:t>
      </w:r>
      <w:r>
        <w:rPr>
          <w:sz w:val="28"/>
          <w:szCs w:val="28"/>
        </w:rPr>
        <w:t>и</w:t>
      </w:r>
      <w:r>
        <w:rPr>
          <w:b/>
          <w:i/>
          <w:sz w:val="28"/>
          <w:szCs w:val="28"/>
        </w:rPr>
        <w:t xml:space="preserve"> </w:t>
      </w:r>
      <w:r>
        <w:rPr>
          <w:sz w:val="28"/>
          <w:szCs w:val="28"/>
        </w:rPr>
        <w:t>совершается</w:t>
      </w:r>
      <w:r>
        <w:rPr>
          <w:b/>
          <w:i/>
          <w:sz w:val="28"/>
          <w:szCs w:val="28"/>
        </w:rPr>
        <w:t xml:space="preserve"> </w:t>
      </w:r>
      <w:r>
        <w:rPr>
          <w:sz w:val="28"/>
          <w:szCs w:val="28"/>
        </w:rPr>
        <w:t>целование друг друга в плечи со словами</w:t>
      </w:r>
      <w:r w:rsidR="001D652B">
        <w:rPr>
          <w:sz w:val="28"/>
          <w:szCs w:val="28"/>
        </w:rPr>
        <w:t>:</w:t>
      </w:r>
      <w:r>
        <w:rPr>
          <w:sz w:val="28"/>
          <w:szCs w:val="28"/>
        </w:rPr>
        <w:t xml:space="preserve"> </w:t>
      </w:r>
      <w:r>
        <w:rPr>
          <w:b/>
          <w:sz w:val="28"/>
          <w:szCs w:val="28"/>
        </w:rPr>
        <w:t>«</w:t>
      </w:r>
      <w:r>
        <w:rPr>
          <w:b/>
          <w:iCs/>
          <w:sz w:val="28"/>
          <w:szCs w:val="28"/>
        </w:rPr>
        <w:t>Христос посреде нас</w:t>
      </w:r>
      <w:r>
        <w:rPr>
          <w:b/>
          <w:sz w:val="28"/>
          <w:szCs w:val="28"/>
        </w:rPr>
        <w:t>»</w:t>
      </w:r>
      <w:r>
        <w:rPr>
          <w:sz w:val="28"/>
          <w:szCs w:val="28"/>
        </w:rPr>
        <w:t xml:space="preserve"> (старшие), и отвечая: </w:t>
      </w:r>
      <w:r>
        <w:rPr>
          <w:b/>
          <w:sz w:val="28"/>
          <w:szCs w:val="28"/>
        </w:rPr>
        <w:t>«</w:t>
      </w:r>
      <w:r>
        <w:rPr>
          <w:b/>
          <w:iCs/>
          <w:sz w:val="28"/>
          <w:szCs w:val="28"/>
        </w:rPr>
        <w:t>И есть, и будет</w:t>
      </w:r>
      <w:r w:rsidR="001D652B">
        <w:rPr>
          <w:b/>
          <w:sz w:val="28"/>
          <w:szCs w:val="28"/>
        </w:rPr>
        <w:t xml:space="preserve">» </w:t>
      </w:r>
      <w:r>
        <w:rPr>
          <w:sz w:val="28"/>
          <w:szCs w:val="28"/>
        </w:rPr>
        <w:t xml:space="preserve">(младшие). Каждый </w:t>
      </w:r>
      <w:r>
        <w:rPr>
          <w:b/>
          <w:i/>
          <w:sz w:val="28"/>
          <w:szCs w:val="28"/>
        </w:rPr>
        <w:t>диакон</w:t>
      </w:r>
      <w:r>
        <w:rPr>
          <w:sz w:val="28"/>
          <w:szCs w:val="28"/>
        </w:rPr>
        <w:t xml:space="preserve"> таким же образом приветствует остальных </w:t>
      </w:r>
      <w:r>
        <w:rPr>
          <w:b/>
          <w:i/>
          <w:sz w:val="28"/>
          <w:szCs w:val="28"/>
        </w:rPr>
        <w:t>диаконов</w:t>
      </w:r>
      <w:r w:rsidRPr="009719CE">
        <w:rPr>
          <w:b/>
          <w:i/>
          <w:sz w:val="28"/>
          <w:szCs w:val="28"/>
        </w:rPr>
        <w:t>.</w:t>
      </w:r>
    </w:p>
    <w:p w:rsidR="00970359" w:rsidRDefault="00970359" w:rsidP="008364B7">
      <w:pPr>
        <w:tabs>
          <w:tab w:val="left" w:pos="426"/>
        </w:tabs>
        <w:jc w:val="both"/>
        <w:rPr>
          <w:sz w:val="28"/>
          <w:szCs w:val="28"/>
        </w:rPr>
      </w:pPr>
      <w:r>
        <w:rPr>
          <w:sz w:val="28"/>
          <w:szCs w:val="28"/>
        </w:rPr>
        <w:t xml:space="preserve">     </w:t>
      </w:r>
      <w:r w:rsidR="001D652B">
        <w:rPr>
          <w:sz w:val="28"/>
          <w:szCs w:val="28"/>
        </w:rPr>
        <w:t xml:space="preserve"> </w:t>
      </w:r>
      <w:r>
        <w:rPr>
          <w:sz w:val="28"/>
          <w:szCs w:val="28"/>
        </w:rPr>
        <w:t xml:space="preserve">В это время </w:t>
      </w:r>
      <w:r>
        <w:rPr>
          <w:b/>
          <w:i/>
          <w:sz w:val="28"/>
          <w:szCs w:val="28"/>
        </w:rPr>
        <w:t>священники</w:t>
      </w:r>
      <w:r w:rsidRPr="009719CE">
        <w:rPr>
          <w:b/>
          <w:i/>
          <w:sz w:val="28"/>
          <w:szCs w:val="28"/>
        </w:rPr>
        <w:t>,</w:t>
      </w:r>
      <w:r>
        <w:rPr>
          <w:sz w:val="28"/>
          <w:szCs w:val="28"/>
        </w:rPr>
        <w:t xml:space="preserve"> стоящие </w:t>
      </w:r>
      <w:r w:rsidR="008364B7">
        <w:rPr>
          <w:sz w:val="28"/>
          <w:szCs w:val="28"/>
        </w:rPr>
        <w:t>на правой стороне,</w:t>
      </w:r>
      <w:r>
        <w:rPr>
          <w:sz w:val="28"/>
          <w:szCs w:val="28"/>
        </w:rPr>
        <w:t xml:space="preserve"> переходят </w:t>
      </w:r>
      <w:r w:rsidR="001E488D">
        <w:rPr>
          <w:sz w:val="28"/>
          <w:szCs w:val="28"/>
        </w:rPr>
        <w:t xml:space="preserve">через горнее место </w:t>
      </w:r>
      <w:r>
        <w:rPr>
          <w:sz w:val="28"/>
          <w:szCs w:val="28"/>
        </w:rPr>
        <w:t>на левую сторону</w:t>
      </w:r>
      <w:r w:rsidR="001D652B">
        <w:rPr>
          <w:sz w:val="28"/>
          <w:szCs w:val="28"/>
        </w:rPr>
        <w:t>. З</w:t>
      </w:r>
      <w:r>
        <w:rPr>
          <w:sz w:val="28"/>
          <w:szCs w:val="28"/>
        </w:rPr>
        <w:t>атем все</w:t>
      </w:r>
      <w:r>
        <w:rPr>
          <w:b/>
          <w:i/>
          <w:sz w:val="28"/>
          <w:szCs w:val="28"/>
        </w:rPr>
        <w:t xml:space="preserve"> священники </w:t>
      </w:r>
      <w:r>
        <w:rPr>
          <w:sz w:val="28"/>
          <w:szCs w:val="28"/>
        </w:rPr>
        <w:t xml:space="preserve">становятся по старшинству возле северной стороны престола (старшие впереди) лицом на запад для принятия Пречистого Тела. </w:t>
      </w:r>
      <w:r w:rsidR="00463663">
        <w:rPr>
          <w:sz w:val="28"/>
          <w:szCs w:val="28"/>
        </w:rPr>
        <w:lastRenderedPageBreak/>
        <w:t>Для этого они</w:t>
      </w:r>
      <w:r>
        <w:rPr>
          <w:sz w:val="28"/>
          <w:szCs w:val="28"/>
        </w:rPr>
        <w:t xml:space="preserve"> заранее полагают земной поклон со словами</w:t>
      </w:r>
      <w:r w:rsidR="001D652B">
        <w:rPr>
          <w:sz w:val="28"/>
          <w:szCs w:val="28"/>
        </w:rPr>
        <w:t>:</w:t>
      </w:r>
      <w:r>
        <w:rPr>
          <w:sz w:val="28"/>
          <w:szCs w:val="28"/>
        </w:rPr>
        <w:t xml:space="preserve"> </w:t>
      </w:r>
      <w:r>
        <w:rPr>
          <w:b/>
          <w:sz w:val="28"/>
          <w:szCs w:val="28"/>
        </w:rPr>
        <w:t>«</w:t>
      </w:r>
      <w:r>
        <w:rPr>
          <w:b/>
          <w:iCs/>
          <w:sz w:val="28"/>
          <w:szCs w:val="28"/>
        </w:rPr>
        <w:t>Се прихожду…</w:t>
      </w:r>
      <w:r>
        <w:rPr>
          <w:b/>
          <w:sz w:val="28"/>
          <w:szCs w:val="28"/>
        </w:rPr>
        <w:t>»</w:t>
      </w:r>
      <w:r w:rsidRPr="009719CE">
        <w:rPr>
          <w:b/>
          <w:sz w:val="28"/>
          <w:szCs w:val="28"/>
        </w:rPr>
        <w:t>,</w:t>
      </w:r>
      <w:r w:rsidR="008364B7">
        <w:rPr>
          <w:b/>
          <w:sz w:val="28"/>
          <w:szCs w:val="28"/>
        </w:rPr>
        <w:t xml:space="preserve">                   </w:t>
      </w:r>
      <w:r w:rsidRPr="009719CE">
        <w:rPr>
          <w:b/>
          <w:sz w:val="28"/>
          <w:szCs w:val="28"/>
        </w:rPr>
        <w:t xml:space="preserve"> </w:t>
      </w:r>
      <w:r>
        <w:rPr>
          <w:sz w:val="28"/>
          <w:szCs w:val="28"/>
        </w:rPr>
        <w:t xml:space="preserve">по очереди подходят к передней стороне престола, целуют антиминс, берут тремя пальцами левой руки </w:t>
      </w:r>
      <w:r w:rsidR="001D652B">
        <w:rPr>
          <w:sz w:val="28"/>
          <w:szCs w:val="28"/>
        </w:rPr>
        <w:t xml:space="preserve"> частицу Святого Хлеба и полагаю</w:t>
      </w:r>
      <w:r>
        <w:rPr>
          <w:sz w:val="28"/>
          <w:szCs w:val="28"/>
        </w:rPr>
        <w:t xml:space="preserve">т себе на ладонь правой руки со словами: </w:t>
      </w:r>
      <w:r>
        <w:rPr>
          <w:b/>
          <w:sz w:val="28"/>
          <w:szCs w:val="28"/>
        </w:rPr>
        <w:t>«Честнóе и Пресвятое Тело Господа…»</w:t>
      </w:r>
      <w:r w:rsidRPr="009719CE">
        <w:rPr>
          <w:b/>
          <w:sz w:val="28"/>
          <w:szCs w:val="28"/>
        </w:rPr>
        <w:t>.</w:t>
      </w:r>
      <w:r>
        <w:rPr>
          <w:b/>
          <w:sz w:val="28"/>
          <w:szCs w:val="28"/>
        </w:rPr>
        <w:t xml:space="preserve"> </w:t>
      </w:r>
      <w:r>
        <w:rPr>
          <w:sz w:val="28"/>
          <w:szCs w:val="28"/>
        </w:rPr>
        <w:t>Затем осторожно, чтобы не уронить е</w:t>
      </w:r>
      <w:r w:rsidR="008364B7">
        <w:rPr>
          <w:sz w:val="28"/>
          <w:szCs w:val="28"/>
        </w:rPr>
        <w:t>ё</w:t>
      </w:r>
      <w:r>
        <w:rPr>
          <w:sz w:val="28"/>
          <w:szCs w:val="28"/>
        </w:rPr>
        <w:t xml:space="preserve">, они подходят к </w:t>
      </w:r>
      <w:r>
        <w:rPr>
          <w:b/>
          <w:i/>
          <w:iCs/>
          <w:sz w:val="28"/>
          <w:szCs w:val="28"/>
        </w:rPr>
        <w:t>п</w:t>
      </w:r>
      <w:r>
        <w:rPr>
          <w:b/>
          <w:i/>
          <w:sz w:val="28"/>
          <w:szCs w:val="28"/>
        </w:rPr>
        <w:t>редстоятел</w:t>
      </w:r>
      <w:r w:rsidRPr="009719CE">
        <w:rPr>
          <w:b/>
          <w:i/>
          <w:sz w:val="28"/>
          <w:szCs w:val="28"/>
        </w:rPr>
        <w:t>ю</w:t>
      </w:r>
      <w:r>
        <w:rPr>
          <w:sz w:val="28"/>
          <w:szCs w:val="28"/>
        </w:rPr>
        <w:t xml:space="preserve"> и целуются взаимно в правое и левое плечо, отвечая на приветствие </w:t>
      </w:r>
      <w:r>
        <w:rPr>
          <w:b/>
          <w:i/>
          <w:iCs/>
          <w:sz w:val="28"/>
          <w:szCs w:val="28"/>
        </w:rPr>
        <w:t>п</w:t>
      </w:r>
      <w:r>
        <w:rPr>
          <w:b/>
          <w:i/>
          <w:sz w:val="28"/>
          <w:szCs w:val="28"/>
        </w:rPr>
        <w:t>редстоятеля</w:t>
      </w:r>
      <w:r w:rsidR="002772A4">
        <w:rPr>
          <w:b/>
          <w:i/>
          <w:sz w:val="28"/>
          <w:szCs w:val="28"/>
        </w:rPr>
        <w:t>:</w:t>
      </w:r>
      <w:r>
        <w:rPr>
          <w:b/>
          <w:i/>
          <w:sz w:val="28"/>
          <w:szCs w:val="28"/>
        </w:rPr>
        <w:t xml:space="preserve"> </w:t>
      </w:r>
      <w:r>
        <w:rPr>
          <w:b/>
          <w:sz w:val="28"/>
          <w:szCs w:val="28"/>
        </w:rPr>
        <w:t>«</w:t>
      </w:r>
      <w:r>
        <w:rPr>
          <w:b/>
          <w:iCs/>
          <w:sz w:val="28"/>
          <w:szCs w:val="28"/>
        </w:rPr>
        <w:t>Христос посреде нас</w:t>
      </w:r>
      <w:r>
        <w:rPr>
          <w:b/>
          <w:sz w:val="28"/>
          <w:szCs w:val="28"/>
        </w:rPr>
        <w:t>»</w:t>
      </w:r>
      <w:r>
        <w:rPr>
          <w:sz w:val="28"/>
          <w:szCs w:val="28"/>
        </w:rPr>
        <w:t xml:space="preserve"> – </w:t>
      </w:r>
      <w:r>
        <w:rPr>
          <w:b/>
          <w:sz w:val="28"/>
          <w:szCs w:val="28"/>
        </w:rPr>
        <w:t>«</w:t>
      </w:r>
      <w:r>
        <w:rPr>
          <w:b/>
          <w:iCs/>
          <w:sz w:val="28"/>
          <w:szCs w:val="28"/>
        </w:rPr>
        <w:t xml:space="preserve">И есть, </w:t>
      </w:r>
      <w:r w:rsidR="008364B7">
        <w:rPr>
          <w:b/>
          <w:iCs/>
          <w:sz w:val="28"/>
          <w:szCs w:val="28"/>
        </w:rPr>
        <w:t xml:space="preserve">                                </w:t>
      </w:r>
      <w:r>
        <w:rPr>
          <w:b/>
          <w:iCs/>
          <w:sz w:val="28"/>
          <w:szCs w:val="28"/>
        </w:rPr>
        <w:t>и будет</w:t>
      </w:r>
      <w:r>
        <w:rPr>
          <w:b/>
          <w:sz w:val="28"/>
          <w:szCs w:val="28"/>
        </w:rPr>
        <w:t>»</w:t>
      </w:r>
      <w:r w:rsidR="00EC439B" w:rsidRPr="00EC439B">
        <w:rPr>
          <w:rStyle w:val="a5"/>
          <w:sz w:val="28"/>
          <w:szCs w:val="28"/>
        </w:rPr>
        <w:footnoteReference w:id="184"/>
      </w:r>
      <w:r w:rsidRPr="009719CE">
        <w:rPr>
          <w:b/>
          <w:sz w:val="28"/>
          <w:szCs w:val="28"/>
        </w:rPr>
        <w:t>.</w:t>
      </w:r>
      <w:r>
        <w:rPr>
          <w:sz w:val="28"/>
          <w:szCs w:val="28"/>
        </w:rPr>
        <w:t xml:space="preserve"> Далее </w:t>
      </w:r>
      <w:r>
        <w:rPr>
          <w:b/>
          <w:i/>
          <w:sz w:val="28"/>
          <w:szCs w:val="28"/>
        </w:rPr>
        <w:t>священники</w:t>
      </w:r>
      <w:r>
        <w:rPr>
          <w:sz w:val="28"/>
          <w:szCs w:val="28"/>
        </w:rPr>
        <w:t xml:space="preserve"> отходят от престола, обходя осторожно </w:t>
      </w:r>
      <w:r>
        <w:rPr>
          <w:b/>
          <w:i/>
          <w:sz w:val="28"/>
          <w:szCs w:val="28"/>
        </w:rPr>
        <w:t xml:space="preserve">предстоятеля </w:t>
      </w:r>
      <w:r w:rsidR="008364B7">
        <w:rPr>
          <w:b/>
          <w:i/>
          <w:sz w:val="28"/>
          <w:szCs w:val="28"/>
        </w:rPr>
        <w:t xml:space="preserve">            </w:t>
      </w:r>
      <w:r>
        <w:rPr>
          <w:sz w:val="28"/>
          <w:szCs w:val="28"/>
        </w:rPr>
        <w:t xml:space="preserve">с его левой стороны, и становятся подальше от престола, оставляя проход приходящим. Все </w:t>
      </w:r>
      <w:r>
        <w:rPr>
          <w:b/>
          <w:i/>
          <w:sz w:val="28"/>
          <w:szCs w:val="28"/>
        </w:rPr>
        <w:t xml:space="preserve">священники </w:t>
      </w:r>
      <w:r>
        <w:rPr>
          <w:sz w:val="28"/>
          <w:szCs w:val="28"/>
        </w:rPr>
        <w:t xml:space="preserve">становятся постепенно в одну линию, и каждый следующий проходит пред первыми спереди. При этом нужно становиться подряд, не «врассыпную», </w:t>
      </w:r>
      <w:r w:rsidR="008364B7">
        <w:rPr>
          <w:sz w:val="28"/>
          <w:szCs w:val="28"/>
        </w:rPr>
        <w:t xml:space="preserve">                      </w:t>
      </w:r>
      <w:r>
        <w:rPr>
          <w:sz w:val="28"/>
          <w:szCs w:val="28"/>
        </w:rPr>
        <w:t>а рядом и подальше от престола, оставляя проход приходящим.</w:t>
      </w:r>
      <w:r w:rsidR="002772A4">
        <w:rPr>
          <w:sz w:val="28"/>
          <w:szCs w:val="28"/>
        </w:rPr>
        <w:t xml:space="preserve"> Таким </w:t>
      </w:r>
      <w:r w:rsidR="001E488D">
        <w:rPr>
          <w:sz w:val="28"/>
          <w:szCs w:val="28"/>
        </w:rPr>
        <w:t>образом,</w:t>
      </w:r>
      <w:r w:rsidR="002772A4">
        <w:rPr>
          <w:sz w:val="28"/>
          <w:szCs w:val="28"/>
        </w:rPr>
        <w:t xml:space="preserve"> в</w:t>
      </w:r>
      <w:r>
        <w:rPr>
          <w:sz w:val="28"/>
          <w:szCs w:val="28"/>
        </w:rPr>
        <w:t xml:space="preserve">се становятся в один ряд, </w:t>
      </w:r>
      <w:r w:rsidR="001E488D">
        <w:rPr>
          <w:sz w:val="28"/>
          <w:szCs w:val="28"/>
        </w:rPr>
        <w:t xml:space="preserve">который </w:t>
      </w:r>
      <w:r>
        <w:rPr>
          <w:sz w:val="28"/>
          <w:szCs w:val="28"/>
        </w:rPr>
        <w:t xml:space="preserve">идет от первого до последнего, с запада к востоку. </w:t>
      </w:r>
    </w:p>
    <w:p w:rsidR="00970359" w:rsidRDefault="00970359" w:rsidP="009719CE">
      <w:pPr>
        <w:tabs>
          <w:tab w:val="left" w:pos="426"/>
        </w:tabs>
        <w:jc w:val="both"/>
        <w:rPr>
          <w:i/>
          <w:sz w:val="28"/>
          <w:szCs w:val="28"/>
        </w:rPr>
      </w:pPr>
      <w:r>
        <w:rPr>
          <w:sz w:val="28"/>
          <w:szCs w:val="28"/>
        </w:rPr>
        <w:t xml:space="preserve">    </w:t>
      </w:r>
      <w:r>
        <w:rPr>
          <w:b/>
          <w:i/>
          <w:sz w:val="28"/>
          <w:u w:val="words"/>
        </w:rPr>
        <w:t xml:space="preserve">  Примечание</w:t>
      </w:r>
      <w:r w:rsidR="009719CE">
        <w:rPr>
          <w:b/>
          <w:i/>
          <w:sz w:val="28"/>
          <w:u w:val="words"/>
        </w:rPr>
        <w:t>.</w:t>
      </w:r>
      <w:r>
        <w:rPr>
          <w:i/>
          <w:sz w:val="28"/>
        </w:rPr>
        <w:t xml:space="preserve"> </w:t>
      </w:r>
      <w:r w:rsidR="009719CE">
        <w:rPr>
          <w:i/>
          <w:sz w:val="28"/>
        </w:rPr>
        <w:t>О</w:t>
      </w:r>
      <w:r>
        <w:rPr>
          <w:i/>
          <w:sz w:val="28"/>
        </w:rPr>
        <w:t>бщее правило причащения – никогда не проходить за спиной другого, имея в руках Пречистое Тело.</w:t>
      </w:r>
    </w:p>
    <w:p w:rsidR="00970359" w:rsidRDefault="00970359" w:rsidP="009719CE">
      <w:pPr>
        <w:pStyle w:val="aa"/>
        <w:tabs>
          <w:tab w:val="left" w:pos="426"/>
        </w:tabs>
        <w:jc w:val="both"/>
        <w:rPr>
          <w:sz w:val="28"/>
          <w:szCs w:val="28"/>
        </w:rPr>
      </w:pPr>
      <w:r>
        <w:rPr>
          <w:sz w:val="28"/>
          <w:szCs w:val="28"/>
        </w:rPr>
        <w:t xml:space="preserve">      Когда все </w:t>
      </w:r>
      <w:r>
        <w:rPr>
          <w:b/>
          <w:i/>
          <w:sz w:val="28"/>
          <w:szCs w:val="28"/>
        </w:rPr>
        <w:t>священники</w:t>
      </w:r>
      <w:r>
        <w:rPr>
          <w:sz w:val="28"/>
          <w:szCs w:val="28"/>
        </w:rPr>
        <w:t xml:space="preserve"> примут в свои руки Пречистое Тело и встанут вокруг престола, </w:t>
      </w:r>
      <w:r>
        <w:rPr>
          <w:b/>
          <w:i/>
          <w:sz w:val="28"/>
          <w:szCs w:val="28"/>
        </w:rPr>
        <w:t>предстоятель</w:t>
      </w:r>
      <w:r>
        <w:rPr>
          <w:sz w:val="28"/>
          <w:szCs w:val="28"/>
        </w:rPr>
        <w:t xml:space="preserve"> становится на свое место пред престолом. Затем все наклоняются над престолом и, взирая на частицу </w:t>
      </w:r>
      <w:r>
        <w:rPr>
          <w:sz w:val="28"/>
        </w:rPr>
        <w:t>Пречистого Тела</w:t>
      </w:r>
      <w:r>
        <w:rPr>
          <w:sz w:val="28"/>
          <w:szCs w:val="28"/>
        </w:rPr>
        <w:t xml:space="preserve">, молятся, слушая </w:t>
      </w:r>
      <w:r>
        <w:rPr>
          <w:b/>
          <w:i/>
          <w:sz w:val="28"/>
          <w:szCs w:val="28"/>
        </w:rPr>
        <w:t>предстоятеля</w:t>
      </w:r>
      <w:r w:rsidRPr="009719CE">
        <w:rPr>
          <w:b/>
          <w:i/>
          <w:sz w:val="28"/>
          <w:szCs w:val="28"/>
        </w:rPr>
        <w:t xml:space="preserve">, </w:t>
      </w:r>
      <w:r>
        <w:rPr>
          <w:sz w:val="28"/>
          <w:szCs w:val="28"/>
        </w:rPr>
        <w:t xml:space="preserve">который вполголоса (но ясно и раздельно, не спеша, чтобы все причащающиеся могли со вниманием повторять за ним «про себя» слова </w:t>
      </w:r>
      <w:r>
        <w:rPr>
          <w:b/>
          <w:i/>
          <w:sz w:val="28"/>
          <w:szCs w:val="28"/>
        </w:rPr>
        <w:t>молитвы)</w:t>
      </w:r>
      <w:r>
        <w:rPr>
          <w:sz w:val="28"/>
          <w:szCs w:val="28"/>
        </w:rPr>
        <w:t xml:space="preserve"> произносит </w:t>
      </w:r>
      <w:r>
        <w:rPr>
          <w:b/>
          <w:i/>
          <w:sz w:val="28"/>
          <w:szCs w:val="28"/>
        </w:rPr>
        <w:t>молитву:</w:t>
      </w:r>
      <w:r>
        <w:rPr>
          <w:sz w:val="28"/>
          <w:szCs w:val="28"/>
        </w:rPr>
        <w:t xml:space="preserve"> </w:t>
      </w:r>
      <w:r>
        <w:rPr>
          <w:b/>
          <w:sz w:val="28"/>
          <w:szCs w:val="28"/>
        </w:rPr>
        <w:t>«</w:t>
      </w:r>
      <w:r>
        <w:rPr>
          <w:b/>
          <w:iCs/>
          <w:sz w:val="28"/>
          <w:szCs w:val="28"/>
        </w:rPr>
        <w:t>Верую, Господи, и исповедую…</w:t>
      </w:r>
      <w:r>
        <w:rPr>
          <w:b/>
          <w:sz w:val="28"/>
          <w:szCs w:val="28"/>
        </w:rPr>
        <w:t>»</w:t>
      </w:r>
      <w:r w:rsidRPr="009719CE">
        <w:rPr>
          <w:b/>
          <w:sz w:val="28"/>
          <w:szCs w:val="28"/>
        </w:rPr>
        <w:t>.</w:t>
      </w:r>
    </w:p>
    <w:p w:rsidR="00970359" w:rsidRDefault="00970359" w:rsidP="009719CE">
      <w:pPr>
        <w:pStyle w:val="aa"/>
        <w:tabs>
          <w:tab w:val="left" w:pos="426"/>
        </w:tabs>
        <w:jc w:val="both"/>
        <w:rPr>
          <w:sz w:val="28"/>
          <w:szCs w:val="28"/>
        </w:rPr>
      </w:pPr>
      <w:r>
        <w:rPr>
          <w:sz w:val="28"/>
          <w:szCs w:val="28"/>
        </w:rPr>
        <w:t xml:space="preserve">     </w:t>
      </w:r>
      <w:r w:rsidR="006E6B96">
        <w:rPr>
          <w:sz w:val="28"/>
          <w:szCs w:val="28"/>
        </w:rPr>
        <w:t xml:space="preserve"> </w:t>
      </w:r>
      <w:r>
        <w:rPr>
          <w:sz w:val="28"/>
          <w:szCs w:val="28"/>
        </w:rPr>
        <w:t xml:space="preserve">После этого все </w:t>
      </w:r>
      <w:r>
        <w:rPr>
          <w:b/>
          <w:i/>
          <w:sz w:val="28"/>
          <w:szCs w:val="28"/>
        </w:rPr>
        <w:t>священники</w:t>
      </w:r>
      <w:r>
        <w:rPr>
          <w:sz w:val="28"/>
          <w:szCs w:val="28"/>
        </w:rPr>
        <w:t xml:space="preserve"> осеняют себя крестообразно лежащей на ладони частицей Божественного Тела (напротив своего лица) и причащаются со страхом Божиим и </w:t>
      </w:r>
      <w:r w:rsidRPr="009719CE">
        <w:rPr>
          <w:sz w:val="28"/>
          <w:szCs w:val="28"/>
        </w:rPr>
        <w:t xml:space="preserve">«всяким утверждением» </w:t>
      </w:r>
      <w:r>
        <w:rPr>
          <w:sz w:val="28"/>
          <w:szCs w:val="28"/>
        </w:rPr>
        <w:t xml:space="preserve">Святого Тела Христова. </w:t>
      </w:r>
    </w:p>
    <w:p w:rsidR="00970359" w:rsidRDefault="00970359" w:rsidP="009719CE">
      <w:pPr>
        <w:tabs>
          <w:tab w:val="left" w:pos="426"/>
        </w:tabs>
        <w:jc w:val="both"/>
        <w:rPr>
          <w:sz w:val="28"/>
          <w:szCs w:val="28"/>
        </w:rPr>
      </w:pPr>
      <w:r>
        <w:rPr>
          <w:sz w:val="28"/>
          <w:szCs w:val="28"/>
        </w:rPr>
        <w:t xml:space="preserve">     </w:t>
      </w:r>
      <w:r w:rsidR="006E6B96">
        <w:rPr>
          <w:sz w:val="28"/>
          <w:szCs w:val="28"/>
        </w:rPr>
        <w:t xml:space="preserve"> </w:t>
      </w:r>
      <w:r>
        <w:rPr>
          <w:sz w:val="28"/>
          <w:szCs w:val="28"/>
        </w:rPr>
        <w:t xml:space="preserve">Далее </w:t>
      </w:r>
      <w:r>
        <w:rPr>
          <w:b/>
          <w:i/>
          <w:sz w:val="28"/>
          <w:szCs w:val="28"/>
        </w:rPr>
        <w:t>предстоятел</w:t>
      </w:r>
      <w:r>
        <w:rPr>
          <w:sz w:val="28"/>
          <w:szCs w:val="28"/>
        </w:rPr>
        <w:t xml:space="preserve">ь призывает </w:t>
      </w:r>
      <w:r>
        <w:rPr>
          <w:b/>
          <w:i/>
          <w:sz w:val="28"/>
          <w:szCs w:val="28"/>
        </w:rPr>
        <w:t>диаконов</w:t>
      </w:r>
      <w:r>
        <w:rPr>
          <w:sz w:val="28"/>
          <w:szCs w:val="28"/>
        </w:rPr>
        <w:t xml:space="preserve"> (стоящих на горнем месте) словами: </w:t>
      </w:r>
      <w:r>
        <w:rPr>
          <w:b/>
          <w:sz w:val="28"/>
          <w:szCs w:val="28"/>
        </w:rPr>
        <w:t>«</w:t>
      </w:r>
      <w:r>
        <w:rPr>
          <w:b/>
          <w:iCs/>
          <w:sz w:val="28"/>
          <w:szCs w:val="28"/>
        </w:rPr>
        <w:t>Диакони, приступите</w:t>
      </w:r>
      <w:r>
        <w:rPr>
          <w:b/>
          <w:sz w:val="28"/>
          <w:szCs w:val="28"/>
        </w:rPr>
        <w:t>»</w:t>
      </w:r>
      <w:r w:rsidRPr="009719CE">
        <w:rPr>
          <w:b/>
          <w:sz w:val="28"/>
          <w:szCs w:val="28"/>
        </w:rPr>
        <w:t>.</w:t>
      </w:r>
      <w:r>
        <w:rPr>
          <w:b/>
          <w:sz w:val="28"/>
          <w:szCs w:val="28"/>
        </w:rPr>
        <w:t xml:space="preserve"> </w:t>
      </w:r>
      <w:r>
        <w:rPr>
          <w:b/>
          <w:i/>
          <w:iCs/>
          <w:sz w:val="28"/>
          <w:szCs w:val="28"/>
        </w:rPr>
        <w:t>Диаконы</w:t>
      </w:r>
      <w:r>
        <w:rPr>
          <w:sz w:val="28"/>
          <w:szCs w:val="28"/>
        </w:rPr>
        <w:t xml:space="preserve"> по старшинству подходят с северной стороны </w:t>
      </w:r>
      <w:r w:rsidR="008364B7">
        <w:rPr>
          <w:sz w:val="28"/>
          <w:szCs w:val="28"/>
        </w:rPr>
        <w:t xml:space="preserve">              </w:t>
      </w:r>
      <w:r>
        <w:rPr>
          <w:sz w:val="28"/>
          <w:szCs w:val="28"/>
        </w:rPr>
        <w:t xml:space="preserve">к передней (западной) стороне престола, совершают земной поклон со словами: </w:t>
      </w:r>
      <w:r w:rsidR="008364B7">
        <w:rPr>
          <w:sz w:val="28"/>
          <w:szCs w:val="28"/>
        </w:rPr>
        <w:t xml:space="preserve">              </w:t>
      </w:r>
      <w:r>
        <w:rPr>
          <w:b/>
          <w:sz w:val="28"/>
          <w:szCs w:val="28"/>
        </w:rPr>
        <w:t>«</w:t>
      </w:r>
      <w:r>
        <w:rPr>
          <w:b/>
          <w:iCs/>
          <w:sz w:val="28"/>
          <w:szCs w:val="28"/>
        </w:rPr>
        <w:t>Се прихожду…</w:t>
      </w:r>
      <w:r>
        <w:rPr>
          <w:b/>
          <w:sz w:val="28"/>
          <w:szCs w:val="28"/>
        </w:rPr>
        <w:t xml:space="preserve">» </w:t>
      </w:r>
      <w:r>
        <w:rPr>
          <w:sz w:val="28"/>
          <w:szCs w:val="28"/>
        </w:rPr>
        <w:t xml:space="preserve">и </w:t>
      </w:r>
      <w:r>
        <w:rPr>
          <w:b/>
          <w:sz w:val="28"/>
          <w:szCs w:val="28"/>
        </w:rPr>
        <w:t>«</w:t>
      </w:r>
      <w:r>
        <w:rPr>
          <w:b/>
          <w:iCs/>
          <w:sz w:val="28"/>
          <w:szCs w:val="28"/>
        </w:rPr>
        <w:t>Преподаждь ми…</w:t>
      </w:r>
      <w:r>
        <w:rPr>
          <w:b/>
          <w:sz w:val="28"/>
          <w:szCs w:val="28"/>
        </w:rPr>
        <w:t>»</w:t>
      </w:r>
      <w:r w:rsidRPr="009719CE">
        <w:rPr>
          <w:b/>
          <w:sz w:val="28"/>
          <w:szCs w:val="28"/>
        </w:rPr>
        <w:t>,</w:t>
      </w:r>
      <w:r>
        <w:rPr>
          <w:sz w:val="28"/>
          <w:szCs w:val="28"/>
        </w:rPr>
        <w:t xml:space="preserve"> целуют антиминс, и складывает над престолом ладони рук крестообразно, правую руку на левую, как для благословения. </w:t>
      </w:r>
    </w:p>
    <w:p w:rsidR="00970359" w:rsidRDefault="00970359" w:rsidP="009719CE">
      <w:pPr>
        <w:tabs>
          <w:tab w:val="left" w:pos="426"/>
        </w:tabs>
        <w:jc w:val="both"/>
        <w:rPr>
          <w:sz w:val="28"/>
        </w:rPr>
      </w:pPr>
      <w:r>
        <w:rPr>
          <w:b/>
          <w:i/>
          <w:sz w:val="28"/>
          <w:szCs w:val="28"/>
        </w:rPr>
        <w:t xml:space="preserve">     </w:t>
      </w:r>
      <w:r w:rsidR="006E6B96">
        <w:rPr>
          <w:b/>
          <w:i/>
          <w:sz w:val="28"/>
          <w:szCs w:val="28"/>
        </w:rPr>
        <w:t xml:space="preserve"> </w:t>
      </w:r>
      <w:r>
        <w:rPr>
          <w:b/>
          <w:i/>
          <w:sz w:val="28"/>
          <w:szCs w:val="28"/>
        </w:rPr>
        <w:t>Предстоятель</w:t>
      </w:r>
      <w:r>
        <w:rPr>
          <w:sz w:val="28"/>
          <w:szCs w:val="28"/>
        </w:rPr>
        <w:t xml:space="preserve"> берет тремя пальцами одну из частиц и со словами: </w:t>
      </w:r>
      <w:r>
        <w:rPr>
          <w:b/>
          <w:sz w:val="28"/>
          <w:szCs w:val="28"/>
        </w:rPr>
        <w:t>«</w:t>
      </w:r>
      <w:r>
        <w:rPr>
          <w:sz w:val="28"/>
          <w:szCs w:val="28"/>
        </w:rPr>
        <w:t xml:space="preserve">(имя рек) </w:t>
      </w:r>
      <w:r>
        <w:rPr>
          <w:b/>
          <w:sz w:val="28"/>
          <w:szCs w:val="28"/>
        </w:rPr>
        <w:t xml:space="preserve">священнодиакону, преподается…» </w:t>
      </w:r>
      <w:r>
        <w:rPr>
          <w:sz w:val="28"/>
          <w:szCs w:val="28"/>
        </w:rPr>
        <w:t>полагает е</w:t>
      </w:r>
      <w:r w:rsidR="008364B7">
        <w:rPr>
          <w:sz w:val="28"/>
          <w:szCs w:val="28"/>
        </w:rPr>
        <w:t>ё</w:t>
      </w:r>
      <w:r>
        <w:rPr>
          <w:sz w:val="28"/>
          <w:szCs w:val="28"/>
        </w:rPr>
        <w:t xml:space="preserve"> в правую руку </w:t>
      </w:r>
      <w:r>
        <w:rPr>
          <w:b/>
          <w:i/>
          <w:sz w:val="28"/>
          <w:szCs w:val="28"/>
        </w:rPr>
        <w:t>диакона</w:t>
      </w:r>
      <w:r w:rsidRPr="009719CE">
        <w:rPr>
          <w:b/>
          <w:i/>
          <w:sz w:val="28"/>
        </w:rPr>
        <w:t>.</w:t>
      </w:r>
    </w:p>
    <w:p w:rsidR="00970359" w:rsidRDefault="00970359" w:rsidP="009719CE">
      <w:pPr>
        <w:tabs>
          <w:tab w:val="left" w:pos="426"/>
        </w:tabs>
        <w:overflowPunct/>
        <w:autoSpaceDE/>
        <w:adjustRightInd/>
        <w:jc w:val="both"/>
        <w:rPr>
          <w:sz w:val="28"/>
          <w:szCs w:val="28"/>
        </w:rPr>
      </w:pPr>
      <w:r>
        <w:rPr>
          <w:sz w:val="28"/>
        </w:rPr>
        <w:t xml:space="preserve">     </w:t>
      </w:r>
      <w:r>
        <w:rPr>
          <w:sz w:val="28"/>
          <w:szCs w:val="28"/>
        </w:rPr>
        <w:t xml:space="preserve"> </w:t>
      </w:r>
      <w:r>
        <w:rPr>
          <w:b/>
          <w:i/>
          <w:sz w:val="28"/>
          <w:szCs w:val="28"/>
        </w:rPr>
        <w:t>Диакон</w:t>
      </w:r>
      <w:r>
        <w:rPr>
          <w:sz w:val="28"/>
          <w:szCs w:val="28"/>
        </w:rPr>
        <w:t xml:space="preserve"> принимает частицу Святого Тела в ладонь правой руки и целует подающую руку</w:t>
      </w:r>
      <w:r w:rsidR="00F06C6F">
        <w:rPr>
          <w:sz w:val="28"/>
          <w:szCs w:val="28"/>
        </w:rPr>
        <w:t>,</w:t>
      </w:r>
      <w:r>
        <w:rPr>
          <w:sz w:val="28"/>
          <w:szCs w:val="28"/>
        </w:rPr>
        <w:t xml:space="preserve"> </w:t>
      </w:r>
      <w:r w:rsidR="00F06C6F">
        <w:rPr>
          <w:sz w:val="28"/>
          <w:szCs w:val="28"/>
        </w:rPr>
        <w:t xml:space="preserve">а затем </w:t>
      </w:r>
      <w:r w:rsidR="00F06C6F" w:rsidRPr="00C35728">
        <w:rPr>
          <w:sz w:val="28"/>
          <w:szCs w:val="28"/>
        </w:rPr>
        <w:t>правое</w:t>
      </w:r>
      <w:r w:rsidR="00F06C6F">
        <w:rPr>
          <w:sz w:val="28"/>
          <w:szCs w:val="28"/>
        </w:rPr>
        <w:t xml:space="preserve"> и левое</w:t>
      </w:r>
      <w:r w:rsidR="00F06C6F" w:rsidRPr="00C35728">
        <w:rPr>
          <w:sz w:val="28"/>
          <w:szCs w:val="28"/>
        </w:rPr>
        <w:t xml:space="preserve"> плечо </w:t>
      </w:r>
      <w:r>
        <w:rPr>
          <w:b/>
          <w:i/>
          <w:sz w:val="28"/>
          <w:szCs w:val="28"/>
        </w:rPr>
        <w:t>предстоятеля</w:t>
      </w:r>
      <w:r w:rsidRPr="009719CE">
        <w:rPr>
          <w:b/>
          <w:i/>
          <w:sz w:val="28"/>
          <w:szCs w:val="28"/>
        </w:rPr>
        <w:t>,</w:t>
      </w:r>
      <w:r>
        <w:rPr>
          <w:sz w:val="28"/>
          <w:szCs w:val="28"/>
        </w:rPr>
        <w:t xml:space="preserve"> который приветствует его</w:t>
      </w:r>
      <w:r>
        <w:rPr>
          <w:b/>
          <w:i/>
          <w:sz w:val="28"/>
          <w:szCs w:val="28"/>
        </w:rPr>
        <w:t xml:space="preserve"> </w:t>
      </w:r>
      <w:r>
        <w:rPr>
          <w:sz w:val="28"/>
          <w:szCs w:val="28"/>
        </w:rPr>
        <w:t xml:space="preserve">словами: </w:t>
      </w:r>
      <w:r>
        <w:rPr>
          <w:b/>
          <w:sz w:val="28"/>
          <w:szCs w:val="28"/>
        </w:rPr>
        <w:t>«</w:t>
      </w:r>
      <w:r>
        <w:rPr>
          <w:b/>
          <w:iCs/>
          <w:sz w:val="28"/>
          <w:szCs w:val="28"/>
        </w:rPr>
        <w:t>Христос посреде нас</w:t>
      </w:r>
      <w:r>
        <w:rPr>
          <w:b/>
          <w:sz w:val="28"/>
          <w:szCs w:val="28"/>
        </w:rPr>
        <w:t>»</w:t>
      </w:r>
      <w:r w:rsidRPr="009719CE">
        <w:rPr>
          <w:b/>
          <w:sz w:val="28"/>
          <w:szCs w:val="28"/>
        </w:rPr>
        <w:t>.</w:t>
      </w:r>
      <w:r>
        <w:rPr>
          <w:sz w:val="28"/>
          <w:szCs w:val="28"/>
        </w:rPr>
        <w:t xml:space="preserve"> </w:t>
      </w:r>
      <w:r>
        <w:rPr>
          <w:b/>
          <w:i/>
          <w:sz w:val="28"/>
          <w:szCs w:val="28"/>
        </w:rPr>
        <w:t xml:space="preserve">Диакон </w:t>
      </w:r>
      <w:r>
        <w:rPr>
          <w:sz w:val="28"/>
          <w:szCs w:val="28"/>
        </w:rPr>
        <w:t xml:space="preserve">отвечает на его приветствие словами: </w:t>
      </w:r>
      <w:r>
        <w:rPr>
          <w:b/>
          <w:sz w:val="28"/>
          <w:szCs w:val="28"/>
        </w:rPr>
        <w:t>«</w:t>
      </w:r>
      <w:r>
        <w:rPr>
          <w:b/>
          <w:iCs/>
          <w:sz w:val="28"/>
          <w:szCs w:val="28"/>
        </w:rPr>
        <w:t xml:space="preserve">И есть, </w:t>
      </w:r>
      <w:r w:rsidR="008364B7">
        <w:rPr>
          <w:b/>
          <w:iCs/>
          <w:sz w:val="28"/>
          <w:szCs w:val="28"/>
        </w:rPr>
        <w:t xml:space="preserve">                    </w:t>
      </w:r>
      <w:r>
        <w:rPr>
          <w:b/>
          <w:iCs/>
          <w:sz w:val="28"/>
          <w:szCs w:val="28"/>
        </w:rPr>
        <w:t>и будет</w:t>
      </w:r>
      <w:r>
        <w:rPr>
          <w:b/>
          <w:sz w:val="28"/>
          <w:szCs w:val="28"/>
        </w:rPr>
        <w:t>»</w:t>
      </w:r>
      <w:r>
        <w:rPr>
          <w:sz w:val="28"/>
          <w:szCs w:val="28"/>
        </w:rPr>
        <w:t xml:space="preserve"> и, осторожно, чтобы не уронить частицу Святого Тела, отходит на северную сторону престола (налево) где, преклоняет голову и держит руки над престолом. Возле престола </w:t>
      </w:r>
      <w:r w:rsidR="006E6B96" w:rsidRPr="006E6B96">
        <w:rPr>
          <w:b/>
          <w:i/>
          <w:sz w:val="28"/>
          <w:szCs w:val="28"/>
        </w:rPr>
        <w:t>диаконы</w:t>
      </w:r>
      <w:r>
        <w:rPr>
          <w:sz w:val="28"/>
          <w:szCs w:val="28"/>
        </w:rPr>
        <w:t xml:space="preserve"> становятся в обратном, по сравнению со </w:t>
      </w:r>
      <w:r>
        <w:rPr>
          <w:b/>
          <w:i/>
          <w:sz w:val="28"/>
          <w:szCs w:val="28"/>
        </w:rPr>
        <w:t>священниками</w:t>
      </w:r>
      <w:r w:rsidRPr="000462AE">
        <w:rPr>
          <w:b/>
          <w:i/>
          <w:sz w:val="28"/>
          <w:szCs w:val="28"/>
        </w:rPr>
        <w:t>,</w:t>
      </w:r>
      <w:r>
        <w:rPr>
          <w:b/>
          <w:i/>
          <w:sz w:val="28"/>
          <w:szCs w:val="28"/>
        </w:rPr>
        <w:t xml:space="preserve"> </w:t>
      </w:r>
      <w:r>
        <w:rPr>
          <w:sz w:val="28"/>
          <w:szCs w:val="28"/>
        </w:rPr>
        <w:t>порядке: т</w:t>
      </w:r>
      <w:r w:rsidR="008C2D17">
        <w:rPr>
          <w:sz w:val="28"/>
          <w:szCs w:val="28"/>
        </w:rPr>
        <w:t xml:space="preserve">о </w:t>
      </w:r>
      <w:r>
        <w:rPr>
          <w:sz w:val="28"/>
          <w:szCs w:val="28"/>
        </w:rPr>
        <w:t>е</w:t>
      </w:r>
      <w:r w:rsidR="008C2D17">
        <w:rPr>
          <w:sz w:val="28"/>
          <w:szCs w:val="28"/>
        </w:rPr>
        <w:t>сть</w:t>
      </w:r>
      <w:r>
        <w:rPr>
          <w:sz w:val="28"/>
          <w:szCs w:val="28"/>
        </w:rPr>
        <w:t xml:space="preserve"> </w:t>
      </w:r>
      <w:r w:rsidRPr="006E6B96">
        <w:rPr>
          <w:b/>
          <w:sz w:val="28"/>
          <w:szCs w:val="28"/>
        </w:rPr>
        <w:t>старший</w:t>
      </w:r>
      <w:r>
        <w:rPr>
          <w:sz w:val="28"/>
          <w:szCs w:val="28"/>
        </w:rPr>
        <w:t xml:space="preserve"> – первым с востока (горнего места), а остальные по старшинству – </w:t>
      </w:r>
      <w:r w:rsidR="008364B7">
        <w:rPr>
          <w:sz w:val="28"/>
          <w:szCs w:val="28"/>
        </w:rPr>
        <w:t xml:space="preserve">          </w:t>
      </w:r>
      <w:r>
        <w:rPr>
          <w:sz w:val="28"/>
          <w:szCs w:val="28"/>
        </w:rPr>
        <w:t xml:space="preserve">к западу от него. Затем сразу же они причащаются, осенив себя Святым Телом, так </w:t>
      </w:r>
      <w:r w:rsidR="008364B7">
        <w:rPr>
          <w:sz w:val="28"/>
          <w:szCs w:val="28"/>
        </w:rPr>
        <w:t>же,</w:t>
      </w:r>
      <w:r>
        <w:rPr>
          <w:sz w:val="28"/>
          <w:szCs w:val="28"/>
        </w:rPr>
        <w:t xml:space="preserve"> как и </w:t>
      </w:r>
      <w:r w:rsidRPr="009719CE">
        <w:rPr>
          <w:b/>
          <w:i/>
          <w:sz w:val="28"/>
          <w:szCs w:val="28"/>
        </w:rPr>
        <w:t>с</w:t>
      </w:r>
      <w:r>
        <w:rPr>
          <w:b/>
          <w:i/>
          <w:sz w:val="28"/>
          <w:szCs w:val="28"/>
        </w:rPr>
        <w:t>вященники</w:t>
      </w:r>
      <w:r w:rsidRPr="009719CE">
        <w:rPr>
          <w:b/>
          <w:i/>
          <w:sz w:val="28"/>
          <w:szCs w:val="28"/>
        </w:rPr>
        <w:t>.</w:t>
      </w:r>
    </w:p>
    <w:p w:rsidR="00970359" w:rsidRDefault="00970359" w:rsidP="00970359">
      <w:pPr>
        <w:pStyle w:val="aa"/>
        <w:tabs>
          <w:tab w:val="left" w:pos="426"/>
        </w:tabs>
        <w:jc w:val="both"/>
        <w:rPr>
          <w:sz w:val="28"/>
          <w:szCs w:val="28"/>
        </w:rPr>
      </w:pPr>
      <w:r>
        <w:rPr>
          <w:sz w:val="28"/>
          <w:szCs w:val="28"/>
        </w:rPr>
        <w:t xml:space="preserve">     </w:t>
      </w:r>
      <w:r w:rsidR="009719CE">
        <w:rPr>
          <w:sz w:val="28"/>
          <w:szCs w:val="28"/>
        </w:rPr>
        <w:t xml:space="preserve"> </w:t>
      </w:r>
      <w:r>
        <w:rPr>
          <w:sz w:val="28"/>
          <w:szCs w:val="28"/>
        </w:rPr>
        <w:t xml:space="preserve">Причастившись, каждый из </w:t>
      </w:r>
      <w:r>
        <w:rPr>
          <w:b/>
          <w:i/>
          <w:sz w:val="28"/>
          <w:szCs w:val="28"/>
        </w:rPr>
        <w:t>священников</w:t>
      </w:r>
      <w:r>
        <w:rPr>
          <w:sz w:val="28"/>
          <w:szCs w:val="28"/>
        </w:rPr>
        <w:t xml:space="preserve"> и </w:t>
      </w:r>
      <w:r>
        <w:rPr>
          <w:b/>
          <w:i/>
          <w:sz w:val="28"/>
          <w:szCs w:val="28"/>
        </w:rPr>
        <w:t>диаконов</w:t>
      </w:r>
      <w:r>
        <w:rPr>
          <w:sz w:val="28"/>
          <w:szCs w:val="28"/>
        </w:rPr>
        <w:t xml:space="preserve"> должен осмотреть ладонь своей руки, чтобы не осталась на ней хоть малейшая крупинка от Святого Хлеба.</w:t>
      </w:r>
    </w:p>
    <w:p w:rsidR="00970359" w:rsidRDefault="00970359" w:rsidP="008364B7">
      <w:pPr>
        <w:pStyle w:val="aa"/>
        <w:tabs>
          <w:tab w:val="left" w:pos="426"/>
        </w:tabs>
        <w:jc w:val="both"/>
        <w:rPr>
          <w:sz w:val="28"/>
          <w:szCs w:val="28"/>
        </w:rPr>
      </w:pPr>
      <w:r>
        <w:rPr>
          <w:sz w:val="28"/>
          <w:szCs w:val="28"/>
        </w:rPr>
        <w:t xml:space="preserve">      После преподания </w:t>
      </w:r>
      <w:r>
        <w:rPr>
          <w:b/>
          <w:i/>
          <w:sz w:val="28"/>
          <w:szCs w:val="28"/>
        </w:rPr>
        <w:t>диаконам</w:t>
      </w:r>
      <w:r>
        <w:rPr>
          <w:sz w:val="28"/>
          <w:szCs w:val="28"/>
        </w:rPr>
        <w:t xml:space="preserve"> Святого Тела, </w:t>
      </w:r>
      <w:r>
        <w:rPr>
          <w:b/>
          <w:i/>
          <w:sz w:val="28"/>
          <w:szCs w:val="28"/>
        </w:rPr>
        <w:t>предстоятель</w:t>
      </w:r>
      <w:r>
        <w:rPr>
          <w:sz w:val="28"/>
          <w:szCs w:val="28"/>
        </w:rPr>
        <w:t xml:space="preserve"> </w:t>
      </w:r>
      <w:r w:rsidR="00FF0ED9">
        <w:rPr>
          <w:sz w:val="28"/>
          <w:szCs w:val="28"/>
        </w:rPr>
        <w:t>берё</w:t>
      </w:r>
      <w:r>
        <w:rPr>
          <w:sz w:val="28"/>
          <w:szCs w:val="28"/>
        </w:rPr>
        <w:t>т плат двумя руками за прот</w:t>
      </w:r>
      <w:r w:rsidR="00FF0ED9">
        <w:rPr>
          <w:sz w:val="28"/>
          <w:szCs w:val="28"/>
        </w:rPr>
        <w:t>ивоположные его концы, а затем обхватывает</w:t>
      </w:r>
      <w:r w:rsidR="00744738">
        <w:rPr>
          <w:sz w:val="28"/>
          <w:szCs w:val="28"/>
        </w:rPr>
        <w:t xml:space="preserve"> ч</w:t>
      </w:r>
      <w:r>
        <w:rPr>
          <w:sz w:val="28"/>
          <w:szCs w:val="28"/>
        </w:rPr>
        <w:t>ашу правой рукой через плат</w:t>
      </w:r>
      <w:r>
        <w:rPr>
          <w:rStyle w:val="a5"/>
          <w:sz w:val="28"/>
          <w:szCs w:val="28"/>
        </w:rPr>
        <w:footnoteReference w:id="185"/>
      </w:r>
      <w:r w:rsidR="003B010E">
        <w:rPr>
          <w:sz w:val="28"/>
          <w:szCs w:val="28"/>
        </w:rPr>
        <w:t xml:space="preserve"> (вместе с платом).  Далее он</w:t>
      </w:r>
      <w:r>
        <w:rPr>
          <w:sz w:val="28"/>
          <w:szCs w:val="28"/>
        </w:rPr>
        <w:t xml:space="preserve"> левой </w:t>
      </w:r>
      <w:r w:rsidR="003B010E">
        <w:rPr>
          <w:sz w:val="28"/>
          <w:szCs w:val="28"/>
        </w:rPr>
        <w:t xml:space="preserve">рукой </w:t>
      </w:r>
      <w:r>
        <w:rPr>
          <w:sz w:val="28"/>
          <w:szCs w:val="28"/>
        </w:rPr>
        <w:t xml:space="preserve">подводит плат под уста поверх бороды, </w:t>
      </w:r>
      <w:r>
        <w:rPr>
          <w:sz w:val="28"/>
          <w:szCs w:val="28"/>
        </w:rPr>
        <w:lastRenderedPageBreak/>
        <w:t>прижимая его к подбородку, вернее – к нижней челюсти (т.</w:t>
      </w:r>
      <w:r w:rsidR="00EC439B">
        <w:rPr>
          <w:sz w:val="28"/>
          <w:szCs w:val="28"/>
        </w:rPr>
        <w:t xml:space="preserve"> </w:t>
      </w:r>
      <w:r>
        <w:rPr>
          <w:sz w:val="28"/>
          <w:szCs w:val="28"/>
        </w:rPr>
        <w:t>е. под нижней губой)</w:t>
      </w:r>
      <w:r w:rsidR="003B010E">
        <w:rPr>
          <w:sz w:val="28"/>
          <w:szCs w:val="28"/>
        </w:rPr>
        <w:t xml:space="preserve">. </w:t>
      </w:r>
      <w:r w:rsidR="00FF0ED9">
        <w:rPr>
          <w:sz w:val="28"/>
          <w:szCs w:val="28"/>
        </w:rPr>
        <w:t xml:space="preserve">Потом он </w:t>
      </w:r>
      <w:r>
        <w:rPr>
          <w:sz w:val="28"/>
          <w:szCs w:val="28"/>
        </w:rPr>
        <w:t xml:space="preserve">произносит: </w:t>
      </w:r>
      <w:r>
        <w:rPr>
          <w:b/>
          <w:sz w:val="28"/>
          <w:szCs w:val="28"/>
        </w:rPr>
        <w:t>«Честныя и Святыя Крове Господа…»</w:t>
      </w:r>
      <w:r w:rsidR="00FF0ED9" w:rsidRPr="009719CE">
        <w:rPr>
          <w:b/>
          <w:sz w:val="28"/>
          <w:szCs w:val="28"/>
        </w:rPr>
        <w:t>,</w:t>
      </w:r>
      <w:r w:rsidR="00FF0ED9">
        <w:rPr>
          <w:sz w:val="28"/>
          <w:szCs w:val="28"/>
        </w:rPr>
        <w:t xml:space="preserve"> </w:t>
      </w:r>
      <w:r w:rsidR="00744738">
        <w:rPr>
          <w:sz w:val="28"/>
          <w:szCs w:val="28"/>
        </w:rPr>
        <w:t>немного приподнимает ч</w:t>
      </w:r>
      <w:r>
        <w:rPr>
          <w:sz w:val="28"/>
          <w:szCs w:val="28"/>
        </w:rPr>
        <w:t xml:space="preserve">ашу над престолом и испивает из нее </w:t>
      </w:r>
      <w:r>
        <w:rPr>
          <w:sz w:val="28"/>
        </w:rPr>
        <w:t>Божественной Крови</w:t>
      </w:r>
      <w:r>
        <w:rPr>
          <w:sz w:val="28"/>
          <w:szCs w:val="28"/>
        </w:rPr>
        <w:t xml:space="preserve">, делая три глотка и не отрывая губ, со словами: </w:t>
      </w:r>
      <w:r>
        <w:rPr>
          <w:b/>
          <w:sz w:val="28"/>
          <w:szCs w:val="28"/>
        </w:rPr>
        <w:t>«</w:t>
      </w:r>
      <w:r>
        <w:rPr>
          <w:b/>
          <w:iCs/>
          <w:sz w:val="28"/>
          <w:szCs w:val="28"/>
        </w:rPr>
        <w:t>Во имя Отца, и Сына, и Святаго Духа. Аминь</w:t>
      </w:r>
      <w:r>
        <w:rPr>
          <w:b/>
          <w:sz w:val="28"/>
          <w:szCs w:val="28"/>
        </w:rPr>
        <w:t>»</w:t>
      </w:r>
      <w:r>
        <w:rPr>
          <w:rStyle w:val="a5"/>
          <w:sz w:val="28"/>
          <w:szCs w:val="28"/>
        </w:rPr>
        <w:footnoteReference w:id="186"/>
      </w:r>
      <w:r>
        <w:rPr>
          <w:b/>
          <w:sz w:val="28"/>
          <w:szCs w:val="28"/>
        </w:rPr>
        <w:t xml:space="preserve"> </w:t>
      </w:r>
      <w:r>
        <w:rPr>
          <w:sz w:val="28"/>
          <w:szCs w:val="28"/>
        </w:rPr>
        <w:t>разделяя эти слова на три части.</w:t>
      </w:r>
    </w:p>
    <w:p w:rsidR="00970359" w:rsidRDefault="00970359" w:rsidP="00427C8A">
      <w:pPr>
        <w:pStyle w:val="aa"/>
        <w:tabs>
          <w:tab w:val="left" w:pos="426"/>
        </w:tabs>
        <w:jc w:val="both"/>
        <w:rPr>
          <w:sz w:val="28"/>
          <w:szCs w:val="28"/>
        </w:rPr>
      </w:pPr>
      <w:r>
        <w:rPr>
          <w:sz w:val="28"/>
          <w:szCs w:val="28"/>
        </w:rPr>
        <w:t xml:space="preserve">      После причащения он</w:t>
      </w:r>
      <w:r>
        <w:rPr>
          <w:b/>
          <w:i/>
          <w:sz w:val="28"/>
          <w:szCs w:val="28"/>
        </w:rPr>
        <w:t xml:space="preserve"> </w:t>
      </w:r>
      <w:r>
        <w:rPr>
          <w:sz w:val="28"/>
          <w:szCs w:val="28"/>
        </w:rPr>
        <w:t>тщательно обсасывает губы и усы и отирает п</w:t>
      </w:r>
      <w:r w:rsidR="00744738">
        <w:rPr>
          <w:sz w:val="28"/>
          <w:szCs w:val="28"/>
        </w:rPr>
        <w:t xml:space="preserve">латом уста, </w:t>
      </w:r>
      <w:r w:rsidR="008364B7">
        <w:rPr>
          <w:sz w:val="28"/>
          <w:szCs w:val="28"/>
        </w:rPr>
        <w:t xml:space="preserve">             </w:t>
      </w:r>
      <w:r w:rsidR="00744738">
        <w:rPr>
          <w:sz w:val="28"/>
          <w:szCs w:val="28"/>
        </w:rPr>
        <w:t>а потом и тот край ч</w:t>
      </w:r>
      <w:r>
        <w:rPr>
          <w:sz w:val="28"/>
          <w:szCs w:val="28"/>
        </w:rPr>
        <w:t xml:space="preserve">аши, где он </w:t>
      </w:r>
      <w:r w:rsidR="008364B7">
        <w:rPr>
          <w:sz w:val="28"/>
          <w:szCs w:val="28"/>
        </w:rPr>
        <w:t>причащался,</w:t>
      </w:r>
      <w:r>
        <w:rPr>
          <w:sz w:val="28"/>
          <w:szCs w:val="28"/>
        </w:rPr>
        <w:t xml:space="preserve"> произнося: </w:t>
      </w:r>
      <w:r>
        <w:rPr>
          <w:b/>
          <w:sz w:val="28"/>
          <w:szCs w:val="28"/>
        </w:rPr>
        <w:t>«Се, прикоснýся устнáм моим, и отъимет беззакония моя, и грехи моя очистит»</w:t>
      </w:r>
      <w:r w:rsidRPr="00427C8A">
        <w:rPr>
          <w:b/>
          <w:sz w:val="28"/>
          <w:szCs w:val="28"/>
        </w:rPr>
        <w:t>,</w:t>
      </w:r>
      <w:r w:rsidR="00744738">
        <w:rPr>
          <w:sz w:val="28"/>
          <w:szCs w:val="28"/>
        </w:rPr>
        <w:t xml:space="preserve"> и затем целует этот край ч</w:t>
      </w:r>
      <w:r>
        <w:rPr>
          <w:sz w:val="28"/>
          <w:szCs w:val="28"/>
        </w:rPr>
        <w:t xml:space="preserve">аши, произнося при этом: </w:t>
      </w:r>
      <w:r>
        <w:rPr>
          <w:b/>
          <w:sz w:val="28"/>
          <w:szCs w:val="28"/>
        </w:rPr>
        <w:t>«</w:t>
      </w:r>
      <w:r>
        <w:rPr>
          <w:b/>
          <w:iCs/>
          <w:sz w:val="28"/>
          <w:szCs w:val="28"/>
        </w:rPr>
        <w:t>Слава Тебе, Боже</w:t>
      </w:r>
      <w:r>
        <w:rPr>
          <w:b/>
          <w:sz w:val="28"/>
          <w:szCs w:val="28"/>
        </w:rPr>
        <w:t>»</w:t>
      </w:r>
      <w:r>
        <w:rPr>
          <w:sz w:val="28"/>
          <w:szCs w:val="28"/>
        </w:rPr>
        <w:t xml:space="preserve"> (трижды). Затем он</w:t>
      </w:r>
      <w:r>
        <w:rPr>
          <w:b/>
          <w:i/>
          <w:sz w:val="28"/>
          <w:szCs w:val="28"/>
        </w:rPr>
        <w:t xml:space="preserve"> </w:t>
      </w:r>
      <w:r>
        <w:rPr>
          <w:sz w:val="28"/>
          <w:szCs w:val="28"/>
        </w:rPr>
        <w:t xml:space="preserve">отходит к жертвеннику, вкушает антидор и теплоту, омывает руки и уста и читает </w:t>
      </w:r>
      <w:r>
        <w:rPr>
          <w:b/>
          <w:sz w:val="28"/>
          <w:szCs w:val="28"/>
        </w:rPr>
        <w:t>благодарственные</w:t>
      </w:r>
      <w:r>
        <w:rPr>
          <w:sz w:val="28"/>
          <w:szCs w:val="28"/>
        </w:rPr>
        <w:t xml:space="preserve"> </w:t>
      </w:r>
      <w:r>
        <w:rPr>
          <w:b/>
          <w:i/>
          <w:sz w:val="28"/>
          <w:szCs w:val="28"/>
        </w:rPr>
        <w:t xml:space="preserve">молитвы </w:t>
      </w:r>
      <w:r>
        <w:rPr>
          <w:b/>
          <w:sz w:val="28"/>
          <w:szCs w:val="28"/>
        </w:rPr>
        <w:t>после причащения</w:t>
      </w:r>
      <w:r>
        <w:rPr>
          <w:sz w:val="28"/>
          <w:szCs w:val="28"/>
        </w:rPr>
        <w:t xml:space="preserve"> до </w:t>
      </w:r>
      <w:r>
        <w:rPr>
          <w:b/>
          <w:sz w:val="28"/>
          <w:szCs w:val="28"/>
        </w:rPr>
        <w:t>«</w:t>
      </w:r>
      <w:r>
        <w:rPr>
          <w:b/>
          <w:iCs/>
          <w:sz w:val="28"/>
          <w:szCs w:val="28"/>
        </w:rPr>
        <w:t>Ныне отпущаеши…</w:t>
      </w:r>
      <w:r>
        <w:rPr>
          <w:b/>
          <w:sz w:val="28"/>
          <w:szCs w:val="28"/>
        </w:rPr>
        <w:t>»</w:t>
      </w:r>
      <w:r w:rsidRPr="00427C8A">
        <w:rPr>
          <w:b/>
          <w:sz w:val="28"/>
          <w:szCs w:val="28"/>
        </w:rPr>
        <w:t>.</w:t>
      </w:r>
    </w:p>
    <w:p w:rsidR="00970359" w:rsidRDefault="00970359" w:rsidP="00427C8A">
      <w:pPr>
        <w:pStyle w:val="aa"/>
        <w:tabs>
          <w:tab w:val="left" w:pos="426"/>
        </w:tabs>
        <w:jc w:val="both"/>
        <w:rPr>
          <w:sz w:val="28"/>
          <w:szCs w:val="28"/>
        </w:rPr>
      </w:pPr>
      <w:r>
        <w:rPr>
          <w:sz w:val="28"/>
          <w:szCs w:val="28"/>
        </w:rPr>
        <w:t xml:space="preserve">      На его место перед престолом подходят по очереди </w:t>
      </w:r>
      <w:r w:rsidR="00427C8A">
        <w:rPr>
          <w:sz w:val="28"/>
          <w:szCs w:val="28"/>
        </w:rPr>
        <w:t xml:space="preserve">в </w:t>
      </w:r>
      <w:r>
        <w:rPr>
          <w:sz w:val="28"/>
          <w:szCs w:val="28"/>
        </w:rPr>
        <w:t>по</w:t>
      </w:r>
      <w:r w:rsidR="00427C8A">
        <w:rPr>
          <w:sz w:val="28"/>
          <w:szCs w:val="28"/>
        </w:rPr>
        <w:t>рядке</w:t>
      </w:r>
      <w:r>
        <w:rPr>
          <w:sz w:val="28"/>
          <w:szCs w:val="28"/>
        </w:rPr>
        <w:t xml:space="preserve"> старшинств</w:t>
      </w:r>
      <w:r w:rsidR="00427C8A">
        <w:rPr>
          <w:sz w:val="28"/>
          <w:szCs w:val="28"/>
        </w:rPr>
        <w:t>а</w:t>
      </w:r>
      <w:r>
        <w:rPr>
          <w:sz w:val="28"/>
          <w:szCs w:val="28"/>
        </w:rPr>
        <w:t xml:space="preserve"> </w:t>
      </w:r>
      <w:r w:rsidRPr="00FF0ED9">
        <w:rPr>
          <w:b/>
          <w:sz w:val="28"/>
          <w:szCs w:val="28"/>
        </w:rPr>
        <w:t>сослужащие</w:t>
      </w:r>
      <w:r>
        <w:rPr>
          <w:sz w:val="28"/>
          <w:szCs w:val="28"/>
        </w:rPr>
        <w:t xml:space="preserve"> ему </w:t>
      </w:r>
      <w:r>
        <w:rPr>
          <w:b/>
          <w:i/>
          <w:sz w:val="28"/>
          <w:szCs w:val="28"/>
        </w:rPr>
        <w:t>священники</w:t>
      </w:r>
      <w:r>
        <w:rPr>
          <w:sz w:val="28"/>
          <w:szCs w:val="28"/>
        </w:rPr>
        <w:t xml:space="preserve"> и также причащаются Святой Крови.</w:t>
      </w:r>
      <w:r w:rsidR="00FF0ED9">
        <w:rPr>
          <w:sz w:val="28"/>
          <w:szCs w:val="28"/>
        </w:rPr>
        <w:t xml:space="preserve"> Для этого они</w:t>
      </w:r>
      <w:r>
        <w:rPr>
          <w:sz w:val="28"/>
          <w:szCs w:val="28"/>
        </w:rPr>
        <w:t xml:space="preserve"> подходят с правой стороны престола, совершают поясной поклон и произносят:</w:t>
      </w:r>
      <w:r w:rsidR="008364B7">
        <w:rPr>
          <w:sz w:val="28"/>
          <w:szCs w:val="28"/>
        </w:rPr>
        <w:t xml:space="preserve">                    </w:t>
      </w:r>
      <w:r>
        <w:rPr>
          <w:sz w:val="28"/>
          <w:szCs w:val="28"/>
        </w:rPr>
        <w:t xml:space="preserve"> </w:t>
      </w:r>
      <w:r>
        <w:rPr>
          <w:b/>
          <w:sz w:val="28"/>
          <w:szCs w:val="28"/>
        </w:rPr>
        <w:t>«Се, прихожду... Честные и Святые Крове…»</w:t>
      </w:r>
      <w:r w:rsidRPr="00427C8A">
        <w:rPr>
          <w:b/>
          <w:sz w:val="28"/>
          <w:szCs w:val="28"/>
        </w:rPr>
        <w:t>.</w:t>
      </w:r>
      <w:r>
        <w:rPr>
          <w:sz w:val="28"/>
          <w:szCs w:val="28"/>
        </w:rPr>
        <w:t xml:space="preserve"> Причастившись Святой Крови, каждый отирает платом свои уста, а потом тот кра</w:t>
      </w:r>
      <w:r w:rsidR="00744738">
        <w:rPr>
          <w:sz w:val="28"/>
          <w:szCs w:val="28"/>
        </w:rPr>
        <w:t>й ч</w:t>
      </w:r>
      <w:r>
        <w:rPr>
          <w:sz w:val="28"/>
          <w:szCs w:val="28"/>
        </w:rPr>
        <w:t xml:space="preserve">аши, где он причащался произнося: </w:t>
      </w:r>
      <w:r>
        <w:rPr>
          <w:b/>
          <w:sz w:val="28"/>
          <w:szCs w:val="28"/>
        </w:rPr>
        <w:t>«Се, прикоснýся…»</w:t>
      </w:r>
      <w:r w:rsidRPr="00427C8A">
        <w:rPr>
          <w:b/>
          <w:sz w:val="28"/>
          <w:szCs w:val="28"/>
        </w:rPr>
        <w:t>,</w:t>
      </w:r>
      <w:r w:rsidR="008364B7">
        <w:rPr>
          <w:sz w:val="28"/>
          <w:szCs w:val="28"/>
        </w:rPr>
        <w:t xml:space="preserve"> и </w:t>
      </w:r>
      <w:r w:rsidR="00744738">
        <w:rPr>
          <w:sz w:val="28"/>
          <w:szCs w:val="28"/>
        </w:rPr>
        <w:t>затем целует этот край ч</w:t>
      </w:r>
      <w:r>
        <w:rPr>
          <w:sz w:val="28"/>
          <w:szCs w:val="28"/>
        </w:rPr>
        <w:t xml:space="preserve">аши. </w:t>
      </w:r>
    </w:p>
    <w:p w:rsidR="00970359" w:rsidRDefault="00970359" w:rsidP="00427C8A">
      <w:pPr>
        <w:pStyle w:val="aa"/>
        <w:tabs>
          <w:tab w:val="left" w:pos="426"/>
        </w:tabs>
        <w:jc w:val="both"/>
        <w:rPr>
          <w:b/>
          <w:sz w:val="28"/>
          <w:szCs w:val="28"/>
        </w:rPr>
      </w:pPr>
      <w:r>
        <w:rPr>
          <w:sz w:val="28"/>
          <w:szCs w:val="28"/>
        </w:rPr>
        <w:t xml:space="preserve">      </w:t>
      </w:r>
      <w:r>
        <w:rPr>
          <w:b/>
          <w:sz w:val="28"/>
          <w:szCs w:val="28"/>
        </w:rPr>
        <w:t>Младший</w:t>
      </w:r>
      <w:r w:rsidR="001A2FFE" w:rsidRPr="001A2FFE">
        <w:rPr>
          <w:rStyle w:val="a5"/>
          <w:sz w:val="28"/>
          <w:szCs w:val="28"/>
        </w:rPr>
        <w:footnoteReference w:id="187"/>
      </w:r>
      <w:r>
        <w:rPr>
          <w:sz w:val="28"/>
          <w:szCs w:val="28"/>
        </w:rPr>
        <w:t xml:space="preserve"> </w:t>
      </w:r>
      <w:r w:rsidRPr="001A2FFE">
        <w:rPr>
          <w:b/>
          <w:sz w:val="28"/>
          <w:szCs w:val="28"/>
        </w:rPr>
        <w:t>сослужащий</w:t>
      </w:r>
      <w:r>
        <w:rPr>
          <w:sz w:val="28"/>
          <w:szCs w:val="28"/>
        </w:rPr>
        <w:t xml:space="preserve"> </w:t>
      </w:r>
      <w:r>
        <w:rPr>
          <w:b/>
          <w:i/>
          <w:sz w:val="28"/>
          <w:szCs w:val="28"/>
        </w:rPr>
        <w:t>священник</w:t>
      </w:r>
      <w:r w:rsidRPr="00427C8A">
        <w:rPr>
          <w:b/>
          <w:i/>
          <w:sz w:val="28"/>
          <w:szCs w:val="28"/>
        </w:rPr>
        <w:t>,</w:t>
      </w:r>
      <w:r>
        <w:rPr>
          <w:sz w:val="28"/>
          <w:szCs w:val="28"/>
        </w:rPr>
        <w:t xml:space="preserve"> причастившись сам, затем причащает и всех </w:t>
      </w:r>
      <w:r>
        <w:rPr>
          <w:b/>
          <w:i/>
          <w:sz w:val="28"/>
          <w:szCs w:val="28"/>
        </w:rPr>
        <w:t>диаконов</w:t>
      </w:r>
      <w:r>
        <w:rPr>
          <w:sz w:val="28"/>
          <w:szCs w:val="28"/>
        </w:rPr>
        <w:t xml:space="preserve"> </w:t>
      </w:r>
      <w:r w:rsidR="00744738">
        <w:rPr>
          <w:sz w:val="28"/>
          <w:szCs w:val="28"/>
        </w:rPr>
        <w:t>по чину, приглашая их к Святой ч</w:t>
      </w:r>
      <w:r>
        <w:rPr>
          <w:sz w:val="28"/>
          <w:szCs w:val="28"/>
        </w:rPr>
        <w:t>аше словами</w:t>
      </w:r>
      <w:r w:rsidRPr="001A2FFE">
        <w:rPr>
          <w:sz w:val="28"/>
          <w:szCs w:val="28"/>
        </w:rPr>
        <w:t>:</w:t>
      </w:r>
      <w:r>
        <w:rPr>
          <w:sz w:val="28"/>
          <w:szCs w:val="28"/>
        </w:rPr>
        <w:t xml:space="preserve"> </w:t>
      </w:r>
      <w:r>
        <w:rPr>
          <w:b/>
          <w:sz w:val="28"/>
          <w:szCs w:val="28"/>
        </w:rPr>
        <w:t>«</w:t>
      </w:r>
      <w:r w:rsidR="008D42F6">
        <w:rPr>
          <w:b/>
          <w:iCs/>
          <w:sz w:val="28"/>
          <w:szCs w:val="28"/>
        </w:rPr>
        <w:t>Диаконы</w:t>
      </w:r>
      <w:r>
        <w:rPr>
          <w:b/>
          <w:iCs/>
          <w:sz w:val="28"/>
          <w:szCs w:val="28"/>
        </w:rPr>
        <w:t>, приступите</w:t>
      </w:r>
      <w:r>
        <w:rPr>
          <w:b/>
          <w:sz w:val="28"/>
          <w:szCs w:val="28"/>
        </w:rPr>
        <w:t>»</w:t>
      </w:r>
      <w:r w:rsidRPr="00427C8A">
        <w:rPr>
          <w:b/>
          <w:sz w:val="28"/>
          <w:szCs w:val="28"/>
        </w:rPr>
        <w:t>.</w:t>
      </w:r>
    </w:p>
    <w:p w:rsidR="00970359" w:rsidRDefault="00970359" w:rsidP="00427C8A">
      <w:pPr>
        <w:tabs>
          <w:tab w:val="left" w:pos="426"/>
        </w:tabs>
        <w:jc w:val="both"/>
        <w:rPr>
          <w:sz w:val="28"/>
          <w:szCs w:val="28"/>
        </w:rPr>
      </w:pPr>
      <w:r>
        <w:rPr>
          <w:b/>
          <w:sz w:val="28"/>
          <w:szCs w:val="28"/>
        </w:rPr>
        <w:t xml:space="preserve">      </w:t>
      </w:r>
      <w:r>
        <w:rPr>
          <w:b/>
          <w:i/>
          <w:sz w:val="28"/>
          <w:szCs w:val="28"/>
        </w:rPr>
        <w:t>Диаконы</w:t>
      </w:r>
      <w:r>
        <w:rPr>
          <w:sz w:val="28"/>
          <w:szCs w:val="28"/>
        </w:rPr>
        <w:t xml:space="preserve"> подходят также </w:t>
      </w:r>
      <w:r w:rsidR="001A2FFE">
        <w:rPr>
          <w:sz w:val="28"/>
          <w:szCs w:val="28"/>
        </w:rPr>
        <w:t>по очереди в порядке старшинства</w:t>
      </w:r>
      <w:r>
        <w:rPr>
          <w:sz w:val="28"/>
          <w:szCs w:val="28"/>
        </w:rPr>
        <w:t xml:space="preserve"> к </w:t>
      </w:r>
      <w:r>
        <w:rPr>
          <w:b/>
          <w:i/>
          <w:sz w:val="28"/>
          <w:szCs w:val="28"/>
        </w:rPr>
        <w:t>священнику</w:t>
      </w:r>
      <w:r w:rsidRPr="00427C8A">
        <w:rPr>
          <w:b/>
          <w:i/>
          <w:sz w:val="28"/>
          <w:szCs w:val="28"/>
        </w:rPr>
        <w:t>,</w:t>
      </w:r>
      <w:r>
        <w:rPr>
          <w:sz w:val="28"/>
          <w:szCs w:val="28"/>
        </w:rPr>
        <w:t xml:space="preserve"> с южной стороны престола, и каждый поклоняется в пояс со словами:</w:t>
      </w:r>
      <w:r w:rsidR="008364B7">
        <w:rPr>
          <w:sz w:val="28"/>
          <w:szCs w:val="28"/>
        </w:rPr>
        <w:t xml:space="preserve"> </w:t>
      </w:r>
      <w:r>
        <w:rPr>
          <w:b/>
          <w:sz w:val="28"/>
          <w:szCs w:val="28"/>
        </w:rPr>
        <w:t>«</w:t>
      </w:r>
      <w:r>
        <w:rPr>
          <w:b/>
          <w:iCs/>
          <w:sz w:val="28"/>
          <w:szCs w:val="28"/>
        </w:rPr>
        <w:t>Се прихожду…»</w:t>
      </w:r>
      <w:r w:rsidRPr="00427C8A">
        <w:rPr>
          <w:b/>
          <w:sz w:val="28"/>
          <w:szCs w:val="28"/>
        </w:rPr>
        <w:t>.</w:t>
      </w:r>
      <w:r>
        <w:rPr>
          <w:sz w:val="28"/>
          <w:szCs w:val="28"/>
        </w:rPr>
        <w:t xml:space="preserve"> </w:t>
      </w:r>
    </w:p>
    <w:p w:rsidR="00970359" w:rsidRDefault="00970359" w:rsidP="001A2FFE">
      <w:pPr>
        <w:pStyle w:val="aa"/>
        <w:tabs>
          <w:tab w:val="left" w:pos="426"/>
        </w:tabs>
        <w:jc w:val="both"/>
        <w:rPr>
          <w:sz w:val="28"/>
          <w:szCs w:val="28"/>
        </w:rPr>
      </w:pPr>
      <w:r>
        <w:rPr>
          <w:sz w:val="28"/>
          <w:szCs w:val="28"/>
        </w:rPr>
        <w:t xml:space="preserve">      </w:t>
      </w:r>
      <w:r>
        <w:rPr>
          <w:b/>
          <w:i/>
          <w:sz w:val="28"/>
          <w:szCs w:val="28"/>
        </w:rPr>
        <w:t>Священник</w:t>
      </w:r>
      <w:r w:rsidR="00744738">
        <w:rPr>
          <w:sz w:val="28"/>
          <w:szCs w:val="28"/>
        </w:rPr>
        <w:t xml:space="preserve"> берет Святую ч</w:t>
      </w:r>
      <w:r>
        <w:rPr>
          <w:sz w:val="28"/>
          <w:szCs w:val="28"/>
        </w:rPr>
        <w:t>ашу двумя руками и подносит е</w:t>
      </w:r>
      <w:r w:rsidR="008364B7">
        <w:rPr>
          <w:sz w:val="28"/>
          <w:szCs w:val="28"/>
        </w:rPr>
        <w:t>ё</w:t>
      </w:r>
      <w:r>
        <w:rPr>
          <w:sz w:val="28"/>
          <w:szCs w:val="28"/>
        </w:rPr>
        <w:t xml:space="preserve"> к </w:t>
      </w:r>
      <w:r>
        <w:rPr>
          <w:b/>
          <w:i/>
          <w:sz w:val="28"/>
          <w:szCs w:val="28"/>
        </w:rPr>
        <w:t>диакону</w:t>
      </w:r>
      <w:r>
        <w:rPr>
          <w:sz w:val="28"/>
          <w:szCs w:val="28"/>
        </w:rPr>
        <w:t xml:space="preserve"> со словами: </w:t>
      </w:r>
      <w:r>
        <w:rPr>
          <w:b/>
          <w:sz w:val="28"/>
          <w:szCs w:val="28"/>
        </w:rPr>
        <w:t xml:space="preserve">«Причащается раб Божий…» </w:t>
      </w:r>
      <w:r>
        <w:rPr>
          <w:sz w:val="28"/>
        </w:rPr>
        <w:t xml:space="preserve">и затем трижды причащает его Святой Крови, </w:t>
      </w:r>
      <w:r>
        <w:rPr>
          <w:sz w:val="28"/>
          <w:szCs w:val="28"/>
        </w:rPr>
        <w:t xml:space="preserve">произнося: </w:t>
      </w:r>
      <w:r>
        <w:rPr>
          <w:b/>
          <w:sz w:val="28"/>
          <w:szCs w:val="28"/>
        </w:rPr>
        <w:t>«</w:t>
      </w:r>
      <w:r>
        <w:rPr>
          <w:b/>
          <w:iCs/>
          <w:sz w:val="28"/>
          <w:szCs w:val="28"/>
        </w:rPr>
        <w:t>Во имя Отца, и Сына, и Святаго Духа. Аминь»</w:t>
      </w:r>
      <w:r>
        <w:rPr>
          <w:sz w:val="28"/>
          <w:szCs w:val="28"/>
        </w:rPr>
        <w:t xml:space="preserve"> разделяя эти слова на три части.</w:t>
      </w:r>
    </w:p>
    <w:p w:rsidR="00970359" w:rsidRDefault="00970359" w:rsidP="001A2FFE">
      <w:pPr>
        <w:pStyle w:val="aa"/>
        <w:tabs>
          <w:tab w:val="left" w:pos="426"/>
        </w:tabs>
        <w:jc w:val="both"/>
        <w:rPr>
          <w:sz w:val="28"/>
          <w:szCs w:val="28"/>
        </w:rPr>
      </w:pPr>
      <w:r>
        <w:rPr>
          <w:sz w:val="28"/>
          <w:szCs w:val="28"/>
        </w:rPr>
        <w:t xml:space="preserve">    </w:t>
      </w:r>
      <w:r w:rsidR="001A2FFE">
        <w:rPr>
          <w:sz w:val="28"/>
          <w:szCs w:val="28"/>
        </w:rPr>
        <w:t xml:space="preserve">  </w:t>
      </w:r>
      <w:r>
        <w:rPr>
          <w:b/>
          <w:i/>
          <w:sz w:val="28"/>
          <w:szCs w:val="28"/>
        </w:rPr>
        <w:t>Диакон</w:t>
      </w:r>
      <w:r>
        <w:rPr>
          <w:sz w:val="28"/>
          <w:szCs w:val="28"/>
        </w:rPr>
        <w:t xml:space="preserve"> берет плат двумя руками за противоположные его концы, а затем левой рукой придерживает его под устами поверх бороды, а правой</w:t>
      </w:r>
      <w:r w:rsidR="00744738">
        <w:rPr>
          <w:sz w:val="28"/>
          <w:szCs w:val="28"/>
        </w:rPr>
        <w:t xml:space="preserve"> рукой берет через плат за низ ч</w:t>
      </w:r>
      <w:r>
        <w:rPr>
          <w:sz w:val="28"/>
          <w:szCs w:val="28"/>
        </w:rPr>
        <w:t>аши, немного приподнимая е</w:t>
      </w:r>
      <w:r w:rsidR="008364B7">
        <w:rPr>
          <w:sz w:val="28"/>
          <w:szCs w:val="28"/>
        </w:rPr>
        <w:t>ё</w:t>
      </w:r>
      <w:r>
        <w:rPr>
          <w:sz w:val="28"/>
          <w:szCs w:val="28"/>
        </w:rPr>
        <w:t xml:space="preserve"> над престолом. Далее, направляя наклоны </w:t>
      </w:r>
      <w:r w:rsidR="00744738">
        <w:rPr>
          <w:sz w:val="28"/>
          <w:szCs w:val="28"/>
        </w:rPr>
        <w:t>ч</w:t>
      </w:r>
      <w:r>
        <w:rPr>
          <w:sz w:val="28"/>
          <w:szCs w:val="28"/>
        </w:rPr>
        <w:t xml:space="preserve">аши осторожно к своим устам, он, внимая словам </w:t>
      </w:r>
      <w:r>
        <w:rPr>
          <w:b/>
          <w:i/>
          <w:sz w:val="28"/>
          <w:szCs w:val="28"/>
        </w:rPr>
        <w:t>священника</w:t>
      </w:r>
      <w:r w:rsidRPr="00427C8A">
        <w:rPr>
          <w:b/>
          <w:i/>
          <w:sz w:val="28"/>
          <w:szCs w:val="28"/>
        </w:rPr>
        <w:t>,</w:t>
      </w:r>
      <w:r>
        <w:rPr>
          <w:sz w:val="28"/>
          <w:szCs w:val="28"/>
        </w:rPr>
        <w:t xml:space="preserve"> причащается тремя глотками, не отрывая губ, </w:t>
      </w:r>
      <w:r>
        <w:rPr>
          <w:sz w:val="28"/>
        </w:rPr>
        <w:t>Божественной Крови</w:t>
      </w:r>
      <w:r>
        <w:rPr>
          <w:sz w:val="28"/>
          <w:szCs w:val="28"/>
        </w:rPr>
        <w:t xml:space="preserve">. </w:t>
      </w:r>
    </w:p>
    <w:p w:rsidR="00970359" w:rsidRDefault="00970359" w:rsidP="001A2FFE">
      <w:pPr>
        <w:tabs>
          <w:tab w:val="left" w:pos="426"/>
        </w:tabs>
        <w:jc w:val="both"/>
        <w:rPr>
          <w:sz w:val="28"/>
          <w:szCs w:val="28"/>
        </w:rPr>
      </w:pPr>
      <w:r>
        <w:rPr>
          <w:sz w:val="28"/>
          <w:szCs w:val="28"/>
        </w:rPr>
        <w:t xml:space="preserve">     </w:t>
      </w:r>
      <w:r w:rsidR="001A2FFE">
        <w:rPr>
          <w:sz w:val="28"/>
          <w:szCs w:val="28"/>
        </w:rPr>
        <w:t xml:space="preserve"> </w:t>
      </w:r>
      <w:r>
        <w:rPr>
          <w:sz w:val="28"/>
          <w:szCs w:val="28"/>
        </w:rPr>
        <w:t xml:space="preserve">После причащения </w:t>
      </w:r>
      <w:r>
        <w:rPr>
          <w:b/>
          <w:i/>
          <w:sz w:val="28"/>
          <w:szCs w:val="28"/>
        </w:rPr>
        <w:t>диакона</w:t>
      </w:r>
      <w:r>
        <w:rPr>
          <w:sz w:val="28"/>
          <w:szCs w:val="28"/>
        </w:rPr>
        <w:t xml:space="preserve"> </w:t>
      </w:r>
      <w:r>
        <w:rPr>
          <w:b/>
          <w:i/>
          <w:sz w:val="28"/>
          <w:szCs w:val="28"/>
        </w:rPr>
        <w:t>священник</w:t>
      </w:r>
      <w:r>
        <w:rPr>
          <w:sz w:val="28"/>
          <w:szCs w:val="28"/>
        </w:rPr>
        <w:t xml:space="preserve"> говорит: </w:t>
      </w:r>
      <w:r>
        <w:rPr>
          <w:b/>
          <w:sz w:val="28"/>
          <w:szCs w:val="28"/>
        </w:rPr>
        <w:t>«Се, прикоснýся…»</w:t>
      </w:r>
      <w:r w:rsidRPr="00427C8A">
        <w:rPr>
          <w:b/>
          <w:sz w:val="28"/>
          <w:szCs w:val="28"/>
        </w:rPr>
        <w:t>.</w:t>
      </w:r>
      <w:r>
        <w:rPr>
          <w:sz w:val="28"/>
          <w:szCs w:val="28"/>
        </w:rPr>
        <w:t xml:space="preserve"> </w:t>
      </w:r>
      <w:r>
        <w:rPr>
          <w:b/>
          <w:i/>
          <w:sz w:val="28"/>
          <w:szCs w:val="28"/>
        </w:rPr>
        <w:t>Диакон</w:t>
      </w:r>
      <w:r>
        <w:rPr>
          <w:sz w:val="28"/>
          <w:szCs w:val="28"/>
        </w:rPr>
        <w:t xml:space="preserve"> неспешно и тщательно обсасывает губы и усы, отирает п</w:t>
      </w:r>
      <w:r w:rsidR="00744738">
        <w:rPr>
          <w:sz w:val="28"/>
          <w:szCs w:val="28"/>
        </w:rPr>
        <w:t>латом уста, а потом и тот край ч</w:t>
      </w:r>
      <w:r>
        <w:rPr>
          <w:sz w:val="28"/>
          <w:szCs w:val="28"/>
        </w:rPr>
        <w:t>аши, где он причащался, а затем также его целует.</w:t>
      </w:r>
    </w:p>
    <w:p w:rsidR="00970359" w:rsidRDefault="00970359" w:rsidP="008364B7">
      <w:pPr>
        <w:pStyle w:val="aa"/>
        <w:tabs>
          <w:tab w:val="left" w:pos="426"/>
        </w:tabs>
        <w:jc w:val="both"/>
        <w:rPr>
          <w:sz w:val="28"/>
          <w:szCs w:val="28"/>
        </w:rPr>
      </w:pPr>
      <w:r>
        <w:rPr>
          <w:sz w:val="28"/>
          <w:szCs w:val="28"/>
        </w:rPr>
        <w:t xml:space="preserve">     </w:t>
      </w:r>
      <w:r w:rsidR="001A2FFE">
        <w:rPr>
          <w:sz w:val="28"/>
          <w:szCs w:val="28"/>
        </w:rPr>
        <w:t xml:space="preserve"> </w:t>
      </w:r>
      <w:r>
        <w:rPr>
          <w:sz w:val="28"/>
          <w:szCs w:val="28"/>
        </w:rPr>
        <w:t>По</w:t>
      </w:r>
      <w:r w:rsidR="00427C8A">
        <w:rPr>
          <w:sz w:val="28"/>
          <w:szCs w:val="28"/>
        </w:rPr>
        <w:t>сле причащения</w:t>
      </w:r>
      <w:r>
        <w:rPr>
          <w:sz w:val="28"/>
          <w:szCs w:val="28"/>
        </w:rPr>
        <w:t xml:space="preserve"> Святых Таин </w:t>
      </w:r>
      <w:r w:rsidR="00427C8A" w:rsidRPr="00427C8A">
        <w:rPr>
          <w:b/>
          <w:sz w:val="28"/>
          <w:szCs w:val="28"/>
        </w:rPr>
        <w:t>чередно</w:t>
      </w:r>
      <w:r w:rsidR="001A2FFE" w:rsidRPr="001A2FFE">
        <w:rPr>
          <w:b/>
          <w:sz w:val="28"/>
          <w:szCs w:val="28"/>
        </w:rPr>
        <w:t>й</w:t>
      </w:r>
      <w:r>
        <w:rPr>
          <w:b/>
          <w:i/>
          <w:sz w:val="28"/>
          <w:szCs w:val="28"/>
        </w:rPr>
        <w:t xml:space="preserve"> священник </w:t>
      </w:r>
      <w:r>
        <w:rPr>
          <w:sz w:val="28"/>
          <w:szCs w:val="28"/>
        </w:rPr>
        <w:t xml:space="preserve">раздробляет Святой Агнец для причащения мирян, а все </w:t>
      </w:r>
      <w:r>
        <w:rPr>
          <w:b/>
          <w:i/>
          <w:sz w:val="28"/>
          <w:szCs w:val="28"/>
        </w:rPr>
        <w:t>священники</w:t>
      </w:r>
      <w:r>
        <w:rPr>
          <w:sz w:val="28"/>
          <w:szCs w:val="28"/>
        </w:rPr>
        <w:t xml:space="preserve"> и </w:t>
      </w:r>
      <w:r>
        <w:rPr>
          <w:b/>
          <w:i/>
          <w:sz w:val="28"/>
          <w:szCs w:val="28"/>
        </w:rPr>
        <w:t>диаконы</w:t>
      </w:r>
      <w:r>
        <w:rPr>
          <w:sz w:val="28"/>
          <w:szCs w:val="28"/>
        </w:rPr>
        <w:t xml:space="preserve"> вкушают антидор и запивку, замывают уста и руки и читают </w:t>
      </w:r>
      <w:r>
        <w:rPr>
          <w:b/>
          <w:sz w:val="28"/>
          <w:szCs w:val="28"/>
        </w:rPr>
        <w:t>благодарственные</w:t>
      </w:r>
      <w:r>
        <w:rPr>
          <w:sz w:val="28"/>
          <w:szCs w:val="28"/>
        </w:rPr>
        <w:t xml:space="preserve"> </w:t>
      </w:r>
      <w:r>
        <w:rPr>
          <w:b/>
          <w:i/>
          <w:sz w:val="28"/>
          <w:szCs w:val="28"/>
        </w:rPr>
        <w:t>молитвы</w:t>
      </w:r>
      <w:r w:rsidRPr="00427C8A">
        <w:rPr>
          <w:b/>
          <w:i/>
          <w:sz w:val="28"/>
          <w:szCs w:val="28"/>
        </w:rPr>
        <w:t>.</w:t>
      </w:r>
      <w:r>
        <w:rPr>
          <w:sz w:val="28"/>
          <w:szCs w:val="28"/>
        </w:rPr>
        <w:t xml:space="preserve"> Это не касается </w:t>
      </w:r>
      <w:r>
        <w:rPr>
          <w:b/>
          <w:i/>
          <w:sz w:val="28"/>
          <w:szCs w:val="28"/>
        </w:rPr>
        <w:t>диакона</w:t>
      </w:r>
      <w:r w:rsidRPr="00427C8A">
        <w:rPr>
          <w:b/>
          <w:i/>
          <w:sz w:val="28"/>
          <w:szCs w:val="28"/>
        </w:rPr>
        <w:t>,</w:t>
      </w:r>
      <w:r>
        <w:rPr>
          <w:sz w:val="28"/>
          <w:szCs w:val="28"/>
        </w:rPr>
        <w:t xml:space="preserve"> который будет потреблять Святые Дары. Он не вкушает антидор и запивку. Руки же и уста </w:t>
      </w:r>
      <w:r w:rsidR="008364B7">
        <w:rPr>
          <w:sz w:val="28"/>
          <w:szCs w:val="28"/>
        </w:rPr>
        <w:t>снаружи,</w:t>
      </w:r>
      <w:r>
        <w:rPr>
          <w:sz w:val="28"/>
          <w:szCs w:val="28"/>
        </w:rPr>
        <w:t xml:space="preserve"> и он омывает обязательно. </w:t>
      </w:r>
    </w:p>
    <w:p w:rsidR="00C1007B" w:rsidRDefault="00C1007B" w:rsidP="0093334E">
      <w:pPr>
        <w:pStyle w:val="aa"/>
        <w:jc w:val="center"/>
        <w:rPr>
          <w:b/>
          <w:sz w:val="28"/>
          <w:szCs w:val="28"/>
        </w:rPr>
      </w:pPr>
    </w:p>
    <w:p w:rsidR="008364B7" w:rsidRDefault="008364B7" w:rsidP="0093334E">
      <w:pPr>
        <w:pStyle w:val="aa"/>
        <w:jc w:val="center"/>
        <w:rPr>
          <w:b/>
          <w:sz w:val="28"/>
          <w:szCs w:val="28"/>
        </w:rPr>
      </w:pPr>
    </w:p>
    <w:p w:rsidR="008364B7" w:rsidRDefault="008364B7" w:rsidP="0093334E">
      <w:pPr>
        <w:pStyle w:val="aa"/>
        <w:jc w:val="center"/>
        <w:rPr>
          <w:b/>
          <w:sz w:val="28"/>
          <w:szCs w:val="28"/>
        </w:rPr>
      </w:pPr>
    </w:p>
    <w:p w:rsidR="008364B7" w:rsidRDefault="008364B7" w:rsidP="0093334E">
      <w:pPr>
        <w:pStyle w:val="aa"/>
        <w:jc w:val="center"/>
        <w:rPr>
          <w:b/>
          <w:sz w:val="28"/>
          <w:szCs w:val="28"/>
        </w:rPr>
      </w:pPr>
    </w:p>
    <w:p w:rsidR="0093334E" w:rsidRDefault="0093334E" w:rsidP="0093334E">
      <w:pPr>
        <w:pStyle w:val="aa"/>
        <w:jc w:val="center"/>
        <w:rPr>
          <w:b/>
          <w:sz w:val="28"/>
          <w:szCs w:val="28"/>
        </w:rPr>
      </w:pPr>
      <w:r>
        <w:rPr>
          <w:b/>
          <w:sz w:val="28"/>
          <w:szCs w:val="28"/>
        </w:rPr>
        <w:lastRenderedPageBreak/>
        <w:t>Разлитие</w:t>
      </w:r>
      <w:r w:rsidR="00744738">
        <w:rPr>
          <w:b/>
          <w:sz w:val="28"/>
          <w:szCs w:val="28"/>
        </w:rPr>
        <w:t xml:space="preserve"> Святой Крови в дополнительные ч</w:t>
      </w:r>
      <w:r>
        <w:rPr>
          <w:b/>
          <w:sz w:val="28"/>
          <w:szCs w:val="28"/>
        </w:rPr>
        <w:t>аши</w:t>
      </w:r>
    </w:p>
    <w:p w:rsidR="00970359" w:rsidRDefault="00970359" w:rsidP="00970359">
      <w:pPr>
        <w:pStyle w:val="aa"/>
        <w:tabs>
          <w:tab w:val="left" w:pos="426"/>
        </w:tabs>
        <w:jc w:val="center"/>
        <w:rPr>
          <w:b/>
          <w:sz w:val="28"/>
          <w:szCs w:val="28"/>
        </w:rPr>
      </w:pPr>
    </w:p>
    <w:p w:rsidR="00970359" w:rsidRDefault="00970359" w:rsidP="000016E1">
      <w:pPr>
        <w:pStyle w:val="aa"/>
        <w:tabs>
          <w:tab w:val="left" w:pos="426"/>
        </w:tabs>
        <w:jc w:val="both"/>
        <w:rPr>
          <w:sz w:val="28"/>
          <w:szCs w:val="28"/>
        </w:rPr>
      </w:pPr>
      <w:r>
        <w:rPr>
          <w:sz w:val="28"/>
          <w:szCs w:val="28"/>
        </w:rPr>
        <w:t xml:space="preserve">     </w:t>
      </w:r>
      <w:r w:rsidR="001A2FFE">
        <w:rPr>
          <w:sz w:val="28"/>
          <w:szCs w:val="28"/>
        </w:rPr>
        <w:t xml:space="preserve"> </w:t>
      </w:r>
      <w:r>
        <w:rPr>
          <w:sz w:val="28"/>
          <w:szCs w:val="28"/>
        </w:rPr>
        <w:t>Если причащения мирян б</w:t>
      </w:r>
      <w:r w:rsidR="00744738">
        <w:rPr>
          <w:sz w:val="28"/>
          <w:szCs w:val="28"/>
        </w:rPr>
        <w:t>удет совершаться из нескольких ч</w:t>
      </w:r>
      <w:r>
        <w:rPr>
          <w:sz w:val="28"/>
          <w:szCs w:val="28"/>
        </w:rPr>
        <w:t xml:space="preserve">аш, тогда перед причащением </w:t>
      </w:r>
      <w:r>
        <w:rPr>
          <w:b/>
          <w:i/>
          <w:sz w:val="28"/>
          <w:szCs w:val="28"/>
        </w:rPr>
        <w:t>священнослужителей</w:t>
      </w:r>
      <w:r w:rsidR="000016E1">
        <w:rPr>
          <w:b/>
          <w:i/>
          <w:sz w:val="28"/>
          <w:szCs w:val="28"/>
        </w:rPr>
        <w:t xml:space="preserve"> </w:t>
      </w:r>
      <w:r>
        <w:rPr>
          <w:sz w:val="28"/>
          <w:szCs w:val="28"/>
        </w:rPr>
        <w:t xml:space="preserve">совершается разлитие Святой Крови </w:t>
      </w:r>
      <w:r w:rsidR="001609BE">
        <w:rPr>
          <w:sz w:val="28"/>
          <w:szCs w:val="28"/>
        </w:rPr>
        <w:t xml:space="preserve">                                     </w:t>
      </w:r>
      <w:r>
        <w:rPr>
          <w:sz w:val="28"/>
          <w:szCs w:val="28"/>
        </w:rPr>
        <w:t>в д</w:t>
      </w:r>
      <w:r w:rsidR="001A2FFE">
        <w:rPr>
          <w:sz w:val="28"/>
          <w:szCs w:val="28"/>
        </w:rPr>
        <w:t>ополнительные</w:t>
      </w:r>
      <w:r w:rsidR="00744738">
        <w:rPr>
          <w:sz w:val="28"/>
          <w:szCs w:val="28"/>
        </w:rPr>
        <w:t xml:space="preserve"> ч</w:t>
      </w:r>
      <w:r>
        <w:rPr>
          <w:sz w:val="28"/>
          <w:szCs w:val="28"/>
        </w:rPr>
        <w:t xml:space="preserve">аши. </w:t>
      </w:r>
    </w:p>
    <w:p w:rsidR="00970359" w:rsidRDefault="00970359" w:rsidP="001A2FFE">
      <w:pPr>
        <w:tabs>
          <w:tab w:val="left" w:pos="426"/>
        </w:tabs>
        <w:overflowPunct/>
        <w:autoSpaceDE/>
        <w:adjustRightInd/>
        <w:jc w:val="both"/>
        <w:rPr>
          <w:sz w:val="24"/>
          <w:szCs w:val="24"/>
        </w:rPr>
      </w:pPr>
      <w:r>
        <w:rPr>
          <w:sz w:val="28"/>
          <w:szCs w:val="28"/>
        </w:rPr>
        <w:t xml:space="preserve">     </w:t>
      </w:r>
      <w:r w:rsidR="001A2FFE">
        <w:rPr>
          <w:sz w:val="28"/>
          <w:szCs w:val="28"/>
        </w:rPr>
        <w:t xml:space="preserve"> </w:t>
      </w:r>
      <w:r>
        <w:rPr>
          <w:sz w:val="28"/>
          <w:szCs w:val="28"/>
        </w:rPr>
        <w:t>Для этого, сразу же по</w:t>
      </w:r>
      <w:r w:rsidR="00427C8A">
        <w:rPr>
          <w:sz w:val="28"/>
          <w:szCs w:val="28"/>
        </w:rPr>
        <w:t>сле</w:t>
      </w:r>
      <w:r>
        <w:rPr>
          <w:sz w:val="28"/>
          <w:szCs w:val="28"/>
        </w:rPr>
        <w:t xml:space="preserve"> раздробления Агнца, </w:t>
      </w:r>
      <w:r w:rsidR="000462AE">
        <w:rPr>
          <w:b/>
          <w:i/>
          <w:sz w:val="28"/>
          <w:szCs w:val="28"/>
        </w:rPr>
        <w:t>предстоятель</w:t>
      </w:r>
      <w:r>
        <w:rPr>
          <w:b/>
          <w:i/>
          <w:sz w:val="28"/>
          <w:szCs w:val="28"/>
        </w:rPr>
        <w:t xml:space="preserve"> </w:t>
      </w:r>
      <w:r>
        <w:rPr>
          <w:sz w:val="28"/>
          <w:szCs w:val="28"/>
        </w:rPr>
        <w:t xml:space="preserve">разламывает частицу </w:t>
      </w:r>
      <w:r>
        <w:rPr>
          <w:b/>
          <w:sz w:val="28"/>
          <w:szCs w:val="28"/>
        </w:rPr>
        <w:t xml:space="preserve">«IC» </w:t>
      </w:r>
      <w:r w:rsidR="00744738">
        <w:rPr>
          <w:sz w:val="28"/>
          <w:szCs w:val="28"/>
        </w:rPr>
        <w:t>на части по количеству чаш и влагает их в каждую ч</w:t>
      </w:r>
      <w:r>
        <w:rPr>
          <w:sz w:val="28"/>
          <w:szCs w:val="28"/>
        </w:rPr>
        <w:t>ашу, делая ка</w:t>
      </w:r>
      <w:r w:rsidR="00744738">
        <w:rPr>
          <w:sz w:val="28"/>
          <w:szCs w:val="28"/>
        </w:rPr>
        <w:t>ждой частицей крест над каждой ч</w:t>
      </w:r>
      <w:r>
        <w:rPr>
          <w:sz w:val="28"/>
          <w:szCs w:val="28"/>
        </w:rPr>
        <w:t xml:space="preserve">ашей и произнося только один раз слова: </w:t>
      </w:r>
      <w:r>
        <w:rPr>
          <w:b/>
          <w:sz w:val="28"/>
          <w:szCs w:val="28"/>
        </w:rPr>
        <w:t>«Исполнение Духа Святаго»</w:t>
      </w:r>
      <w:r w:rsidRPr="00427C8A">
        <w:rPr>
          <w:b/>
          <w:sz w:val="28"/>
          <w:szCs w:val="28"/>
        </w:rPr>
        <w:t>.</w:t>
      </w:r>
      <w:r>
        <w:rPr>
          <w:sz w:val="24"/>
          <w:szCs w:val="24"/>
        </w:rPr>
        <w:t xml:space="preserve"> </w:t>
      </w:r>
    </w:p>
    <w:p w:rsidR="00970359" w:rsidRDefault="00970359" w:rsidP="001A2FFE">
      <w:pPr>
        <w:pStyle w:val="aa"/>
        <w:tabs>
          <w:tab w:val="left" w:pos="426"/>
        </w:tabs>
        <w:jc w:val="both"/>
        <w:rPr>
          <w:sz w:val="28"/>
          <w:szCs w:val="28"/>
        </w:rPr>
      </w:pPr>
      <w:r>
        <w:rPr>
          <w:sz w:val="28"/>
        </w:rPr>
        <w:t xml:space="preserve">      Далее </w:t>
      </w:r>
      <w:r>
        <w:rPr>
          <w:b/>
          <w:sz w:val="28"/>
        </w:rPr>
        <w:t>старший</w:t>
      </w:r>
      <w:r>
        <w:rPr>
          <w:sz w:val="28"/>
          <w:szCs w:val="28"/>
        </w:rPr>
        <w:t xml:space="preserve"> </w:t>
      </w:r>
      <w:r>
        <w:rPr>
          <w:b/>
          <w:i/>
          <w:sz w:val="28"/>
          <w:szCs w:val="28"/>
        </w:rPr>
        <w:t xml:space="preserve">диакон </w:t>
      </w:r>
      <w:r>
        <w:rPr>
          <w:sz w:val="28"/>
          <w:szCs w:val="28"/>
        </w:rPr>
        <w:t xml:space="preserve">после благословения </w:t>
      </w:r>
      <w:r w:rsidRPr="001A2FFE">
        <w:rPr>
          <w:sz w:val="28"/>
          <w:szCs w:val="28"/>
        </w:rPr>
        <w:t xml:space="preserve">теплоты </w:t>
      </w:r>
      <w:r>
        <w:rPr>
          <w:b/>
          <w:i/>
          <w:sz w:val="28"/>
          <w:szCs w:val="28"/>
        </w:rPr>
        <w:t xml:space="preserve">предстоятелем </w:t>
      </w:r>
      <w:r>
        <w:rPr>
          <w:sz w:val="28"/>
          <w:szCs w:val="28"/>
        </w:rPr>
        <w:t>влива</w:t>
      </w:r>
      <w:r w:rsidR="00910483">
        <w:rPr>
          <w:sz w:val="28"/>
          <w:szCs w:val="28"/>
        </w:rPr>
        <w:t>ет е</w:t>
      </w:r>
      <w:r w:rsidR="001609BE">
        <w:rPr>
          <w:sz w:val="28"/>
          <w:szCs w:val="28"/>
        </w:rPr>
        <w:t>ё</w:t>
      </w:r>
      <w:r w:rsidR="00910483">
        <w:rPr>
          <w:sz w:val="28"/>
          <w:szCs w:val="28"/>
        </w:rPr>
        <w:t xml:space="preserve"> (небольшое количество) в п</w:t>
      </w:r>
      <w:r>
        <w:rPr>
          <w:sz w:val="28"/>
          <w:szCs w:val="28"/>
        </w:rPr>
        <w:t xml:space="preserve">отир со Святой Кровью. </w:t>
      </w:r>
    </w:p>
    <w:p w:rsidR="00970359" w:rsidRDefault="00970359" w:rsidP="000016E1">
      <w:pPr>
        <w:pStyle w:val="aa"/>
        <w:tabs>
          <w:tab w:val="left" w:pos="426"/>
        </w:tabs>
        <w:jc w:val="both"/>
        <w:rPr>
          <w:sz w:val="28"/>
          <w:szCs w:val="28"/>
        </w:rPr>
      </w:pPr>
      <w:r>
        <w:rPr>
          <w:sz w:val="28"/>
          <w:szCs w:val="28"/>
        </w:rPr>
        <w:t xml:space="preserve">      Затем</w:t>
      </w:r>
      <w:r>
        <w:rPr>
          <w:b/>
          <w:i/>
          <w:sz w:val="28"/>
          <w:szCs w:val="28"/>
        </w:rPr>
        <w:t xml:space="preserve"> предстоятель</w:t>
      </w:r>
      <w:r w:rsidR="000462AE" w:rsidRPr="000462AE">
        <w:rPr>
          <w:rStyle w:val="a5"/>
          <w:sz w:val="28"/>
          <w:szCs w:val="28"/>
        </w:rPr>
        <w:footnoteReference w:id="188"/>
      </w:r>
      <w:r>
        <w:rPr>
          <w:sz w:val="28"/>
          <w:szCs w:val="28"/>
        </w:rPr>
        <w:t xml:space="preserve"> разливает специальным разливным ковшиком Святую Кровь в поставленные ряд</w:t>
      </w:r>
      <w:r w:rsidR="00744738">
        <w:rPr>
          <w:sz w:val="28"/>
          <w:szCs w:val="28"/>
        </w:rPr>
        <w:t>ом с основной в дополнительные ч</w:t>
      </w:r>
      <w:r>
        <w:rPr>
          <w:sz w:val="28"/>
          <w:szCs w:val="28"/>
        </w:rPr>
        <w:t xml:space="preserve">аши, а </w:t>
      </w:r>
      <w:r>
        <w:rPr>
          <w:b/>
          <w:sz w:val="28"/>
        </w:rPr>
        <w:t>старший</w:t>
      </w:r>
      <w:r>
        <w:rPr>
          <w:sz w:val="28"/>
          <w:szCs w:val="28"/>
        </w:rPr>
        <w:t xml:space="preserve"> </w:t>
      </w:r>
      <w:r>
        <w:rPr>
          <w:b/>
          <w:i/>
          <w:sz w:val="28"/>
          <w:szCs w:val="28"/>
        </w:rPr>
        <w:t>диакон</w:t>
      </w:r>
      <w:r>
        <w:rPr>
          <w:sz w:val="28"/>
          <w:szCs w:val="28"/>
        </w:rPr>
        <w:t xml:space="preserve"> вливает в каждую из них теплоту, произнося только один раз слова: </w:t>
      </w:r>
      <w:r>
        <w:rPr>
          <w:b/>
          <w:sz w:val="28"/>
          <w:szCs w:val="28"/>
        </w:rPr>
        <w:t>«</w:t>
      </w:r>
      <w:r>
        <w:rPr>
          <w:b/>
          <w:iCs/>
          <w:sz w:val="28"/>
          <w:szCs w:val="28"/>
        </w:rPr>
        <w:t>Теплота веры…</w:t>
      </w:r>
      <w:r>
        <w:rPr>
          <w:b/>
          <w:sz w:val="28"/>
          <w:szCs w:val="28"/>
        </w:rPr>
        <w:t>»</w:t>
      </w:r>
      <w:r w:rsidR="006556C0" w:rsidRPr="00B82E01">
        <w:rPr>
          <w:rStyle w:val="a5"/>
          <w:bCs/>
          <w:sz w:val="28"/>
          <w:szCs w:val="28"/>
        </w:rPr>
        <w:footnoteReference w:id="189"/>
      </w:r>
      <w:r w:rsidRPr="00427C8A">
        <w:rPr>
          <w:b/>
          <w:sz w:val="28"/>
          <w:szCs w:val="28"/>
        </w:rPr>
        <w:t>.</w:t>
      </w:r>
      <w:r>
        <w:rPr>
          <w:b/>
          <w:sz w:val="28"/>
          <w:szCs w:val="28"/>
        </w:rPr>
        <w:t xml:space="preserve"> </w:t>
      </w:r>
      <w:r>
        <w:rPr>
          <w:sz w:val="28"/>
          <w:szCs w:val="28"/>
        </w:rPr>
        <w:t>При вливании</w:t>
      </w:r>
      <w:r>
        <w:rPr>
          <w:b/>
          <w:sz w:val="28"/>
          <w:szCs w:val="28"/>
        </w:rPr>
        <w:t xml:space="preserve"> </w:t>
      </w:r>
      <w:r w:rsidRPr="001A2FFE">
        <w:rPr>
          <w:sz w:val="28"/>
          <w:szCs w:val="28"/>
        </w:rPr>
        <w:t>теплоты</w:t>
      </w:r>
      <w:r>
        <w:rPr>
          <w:b/>
          <w:sz w:val="28"/>
          <w:szCs w:val="28"/>
        </w:rPr>
        <w:t xml:space="preserve"> </w:t>
      </w:r>
      <w:r>
        <w:rPr>
          <w:sz w:val="28"/>
          <w:szCs w:val="28"/>
        </w:rPr>
        <w:t>в</w:t>
      </w:r>
      <w:r>
        <w:rPr>
          <w:b/>
          <w:sz w:val="28"/>
          <w:szCs w:val="28"/>
        </w:rPr>
        <w:t xml:space="preserve"> </w:t>
      </w:r>
      <w:r w:rsidR="00744738">
        <w:rPr>
          <w:sz w:val="28"/>
          <w:szCs w:val="28"/>
        </w:rPr>
        <w:t>основную ч</w:t>
      </w:r>
      <w:r>
        <w:rPr>
          <w:sz w:val="28"/>
          <w:szCs w:val="28"/>
        </w:rPr>
        <w:t>ашу также омывается над ней и разливной ковшик</w:t>
      </w:r>
      <w:r>
        <w:rPr>
          <w:rStyle w:val="a5"/>
          <w:sz w:val="28"/>
          <w:szCs w:val="28"/>
        </w:rPr>
        <w:footnoteReference w:id="190"/>
      </w:r>
      <w:r w:rsidR="00744738">
        <w:rPr>
          <w:sz w:val="28"/>
          <w:szCs w:val="28"/>
        </w:rPr>
        <w:t>. Затем дополнительные ч</w:t>
      </w:r>
      <w:r>
        <w:rPr>
          <w:sz w:val="28"/>
          <w:szCs w:val="28"/>
        </w:rPr>
        <w:t>аши отставляют к восточной части антиминса (т.</w:t>
      </w:r>
      <w:r w:rsidR="00EC439B">
        <w:rPr>
          <w:sz w:val="28"/>
          <w:szCs w:val="28"/>
        </w:rPr>
        <w:t xml:space="preserve"> </w:t>
      </w:r>
      <w:r>
        <w:rPr>
          <w:sz w:val="28"/>
          <w:szCs w:val="28"/>
        </w:rPr>
        <w:t xml:space="preserve">е. от себя, </w:t>
      </w:r>
      <w:r w:rsidR="001609BE">
        <w:rPr>
          <w:sz w:val="28"/>
          <w:szCs w:val="28"/>
        </w:rPr>
        <w:t xml:space="preserve">                </w:t>
      </w:r>
      <w:r>
        <w:rPr>
          <w:sz w:val="28"/>
          <w:szCs w:val="28"/>
        </w:rPr>
        <w:t xml:space="preserve">к горнему месту), покрываются платами, а разливной ковшик </w:t>
      </w:r>
      <w:r w:rsidR="00DC4F59">
        <w:rPr>
          <w:sz w:val="28"/>
          <w:szCs w:val="28"/>
        </w:rPr>
        <w:t xml:space="preserve">вытирается насухо платом и уносится </w:t>
      </w:r>
      <w:r>
        <w:rPr>
          <w:b/>
          <w:i/>
          <w:sz w:val="28"/>
          <w:szCs w:val="28"/>
        </w:rPr>
        <w:t>диаконом</w:t>
      </w:r>
      <w:r>
        <w:rPr>
          <w:sz w:val="28"/>
          <w:szCs w:val="28"/>
        </w:rPr>
        <w:t xml:space="preserve"> на жертвенник.</w:t>
      </w:r>
    </w:p>
    <w:p w:rsidR="00970359" w:rsidRDefault="00970359" w:rsidP="00970359">
      <w:pPr>
        <w:pStyle w:val="aa"/>
        <w:tabs>
          <w:tab w:val="left" w:pos="426"/>
        </w:tabs>
        <w:jc w:val="both"/>
        <w:rPr>
          <w:b/>
          <w:i/>
          <w:sz w:val="28"/>
          <w:szCs w:val="28"/>
        </w:rPr>
      </w:pPr>
      <w:r>
        <w:rPr>
          <w:sz w:val="28"/>
          <w:szCs w:val="28"/>
        </w:rPr>
        <w:t xml:space="preserve">     Дал</w:t>
      </w:r>
      <w:r w:rsidR="000462AE">
        <w:rPr>
          <w:sz w:val="28"/>
          <w:szCs w:val="28"/>
        </w:rPr>
        <w:t>ьш</w:t>
      </w:r>
      <w:r>
        <w:rPr>
          <w:sz w:val="28"/>
          <w:szCs w:val="28"/>
        </w:rPr>
        <w:t xml:space="preserve">е происходит причащение </w:t>
      </w:r>
      <w:r>
        <w:rPr>
          <w:b/>
          <w:i/>
          <w:sz w:val="28"/>
          <w:szCs w:val="28"/>
        </w:rPr>
        <w:t>священнослужителей</w:t>
      </w:r>
      <w:r w:rsidRPr="00427C8A">
        <w:rPr>
          <w:b/>
          <w:i/>
          <w:sz w:val="28"/>
          <w:szCs w:val="28"/>
        </w:rPr>
        <w:t xml:space="preserve">. </w:t>
      </w:r>
    </w:p>
    <w:p w:rsidR="000019C5" w:rsidRDefault="000019C5" w:rsidP="00970359">
      <w:pPr>
        <w:pStyle w:val="aa"/>
        <w:tabs>
          <w:tab w:val="left" w:pos="426"/>
        </w:tabs>
        <w:jc w:val="both"/>
        <w:rPr>
          <w:b/>
          <w:i/>
          <w:sz w:val="28"/>
          <w:szCs w:val="28"/>
        </w:rPr>
      </w:pPr>
    </w:p>
    <w:p w:rsidR="00970359" w:rsidRDefault="00970359" w:rsidP="001A2FFE">
      <w:pPr>
        <w:pStyle w:val="aa"/>
        <w:tabs>
          <w:tab w:val="left" w:pos="426"/>
        </w:tabs>
        <w:jc w:val="center"/>
        <w:rPr>
          <w:b/>
          <w:sz w:val="28"/>
          <w:szCs w:val="28"/>
        </w:rPr>
      </w:pPr>
      <w:r>
        <w:rPr>
          <w:b/>
          <w:sz w:val="28"/>
          <w:szCs w:val="28"/>
        </w:rPr>
        <w:t>Причащение мирян</w:t>
      </w:r>
    </w:p>
    <w:p w:rsidR="00970359" w:rsidRDefault="00970359" w:rsidP="00970359">
      <w:pPr>
        <w:pStyle w:val="aa"/>
        <w:tabs>
          <w:tab w:val="left" w:pos="426"/>
        </w:tabs>
        <w:jc w:val="both"/>
        <w:rPr>
          <w:b/>
          <w:sz w:val="28"/>
          <w:szCs w:val="28"/>
        </w:rPr>
      </w:pPr>
    </w:p>
    <w:p w:rsidR="00970359" w:rsidRDefault="00970359" w:rsidP="00427C8A">
      <w:pPr>
        <w:pStyle w:val="aa"/>
        <w:tabs>
          <w:tab w:val="left" w:pos="426"/>
        </w:tabs>
        <w:jc w:val="both"/>
        <w:rPr>
          <w:sz w:val="28"/>
          <w:szCs w:val="28"/>
        </w:rPr>
      </w:pPr>
      <w:r>
        <w:rPr>
          <w:sz w:val="28"/>
          <w:szCs w:val="28"/>
        </w:rPr>
        <w:t xml:space="preserve">     </w:t>
      </w:r>
      <w:r w:rsidR="001A2FFE">
        <w:rPr>
          <w:sz w:val="28"/>
          <w:szCs w:val="28"/>
        </w:rPr>
        <w:t xml:space="preserve"> </w:t>
      </w:r>
      <w:r>
        <w:rPr>
          <w:sz w:val="28"/>
          <w:szCs w:val="28"/>
        </w:rPr>
        <w:t xml:space="preserve">Причащает мирян или </w:t>
      </w:r>
      <w:r w:rsidR="001609BE">
        <w:rPr>
          <w:b/>
          <w:i/>
          <w:sz w:val="28"/>
          <w:szCs w:val="28"/>
        </w:rPr>
        <w:t>предстоятель,</w:t>
      </w:r>
      <w:r>
        <w:rPr>
          <w:sz w:val="28"/>
          <w:szCs w:val="28"/>
        </w:rPr>
        <w:t xml:space="preserve"> или по его благословению один из </w:t>
      </w:r>
      <w:r>
        <w:rPr>
          <w:b/>
          <w:i/>
          <w:sz w:val="28"/>
          <w:szCs w:val="28"/>
        </w:rPr>
        <w:t xml:space="preserve">священников </w:t>
      </w:r>
      <w:r>
        <w:rPr>
          <w:sz w:val="28"/>
          <w:szCs w:val="28"/>
        </w:rPr>
        <w:t xml:space="preserve">с </w:t>
      </w:r>
      <w:r>
        <w:rPr>
          <w:b/>
          <w:i/>
          <w:sz w:val="28"/>
          <w:szCs w:val="28"/>
        </w:rPr>
        <w:t>диаконами</w:t>
      </w:r>
      <w:r w:rsidRPr="00427C8A">
        <w:rPr>
          <w:b/>
          <w:i/>
          <w:sz w:val="28"/>
          <w:szCs w:val="28"/>
        </w:rPr>
        <w:t>.</w:t>
      </w:r>
      <w:r>
        <w:rPr>
          <w:sz w:val="28"/>
          <w:szCs w:val="28"/>
        </w:rPr>
        <w:t xml:space="preserve"> Если причастников много, то </w:t>
      </w:r>
      <w:r w:rsidRPr="00CB4F8B">
        <w:rPr>
          <w:b/>
          <w:sz w:val="28"/>
          <w:szCs w:val="28"/>
        </w:rPr>
        <w:t xml:space="preserve">сослужащие </w:t>
      </w:r>
      <w:r>
        <w:rPr>
          <w:b/>
          <w:i/>
          <w:sz w:val="28"/>
          <w:szCs w:val="28"/>
        </w:rPr>
        <w:t>священники</w:t>
      </w:r>
      <w:r>
        <w:rPr>
          <w:sz w:val="28"/>
          <w:szCs w:val="28"/>
        </w:rPr>
        <w:t xml:space="preserve"> могут поп</w:t>
      </w:r>
      <w:r w:rsidR="00744738">
        <w:rPr>
          <w:sz w:val="28"/>
          <w:szCs w:val="28"/>
        </w:rPr>
        <w:t>еременно причащать их из одной ч</w:t>
      </w:r>
      <w:r>
        <w:rPr>
          <w:sz w:val="28"/>
          <w:szCs w:val="28"/>
        </w:rPr>
        <w:t>аши, или одновременно из нескольких дополнительных.</w:t>
      </w:r>
    </w:p>
    <w:p w:rsidR="00970359" w:rsidRDefault="00970359" w:rsidP="000255E5">
      <w:pPr>
        <w:pStyle w:val="aa"/>
        <w:tabs>
          <w:tab w:val="left" w:pos="426"/>
        </w:tabs>
        <w:jc w:val="both"/>
        <w:rPr>
          <w:sz w:val="28"/>
          <w:szCs w:val="28"/>
        </w:rPr>
      </w:pPr>
      <w:r>
        <w:rPr>
          <w:sz w:val="28"/>
          <w:szCs w:val="28"/>
        </w:rPr>
        <w:t xml:space="preserve">      По</w:t>
      </w:r>
      <w:r w:rsidR="001A2FFE">
        <w:rPr>
          <w:sz w:val="28"/>
          <w:szCs w:val="28"/>
        </w:rPr>
        <w:t>сле</w:t>
      </w:r>
      <w:r>
        <w:rPr>
          <w:sz w:val="28"/>
          <w:szCs w:val="28"/>
        </w:rPr>
        <w:t xml:space="preserve"> завершени</w:t>
      </w:r>
      <w:r w:rsidR="001A2FFE">
        <w:rPr>
          <w:sz w:val="28"/>
          <w:szCs w:val="28"/>
        </w:rPr>
        <w:t>я</w:t>
      </w:r>
      <w:r>
        <w:rPr>
          <w:sz w:val="28"/>
          <w:szCs w:val="28"/>
        </w:rPr>
        <w:t xml:space="preserve"> причащения </w:t>
      </w:r>
      <w:r>
        <w:rPr>
          <w:b/>
          <w:i/>
          <w:sz w:val="28"/>
          <w:szCs w:val="28"/>
        </w:rPr>
        <w:t>священник</w:t>
      </w:r>
      <w:r>
        <w:rPr>
          <w:sz w:val="28"/>
          <w:szCs w:val="28"/>
        </w:rPr>
        <w:t xml:space="preserve"> входит в алтарь,</w:t>
      </w:r>
      <w:r>
        <w:rPr>
          <w:b/>
          <w:i/>
          <w:sz w:val="28"/>
          <w:szCs w:val="28"/>
        </w:rPr>
        <w:t xml:space="preserve"> </w:t>
      </w:r>
      <w:r>
        <w:rPr>
          <w:sz w:val="28"/>
          <w:szCs w:val="28"/>
        </w:rPr>
        <w:t>ст</w:t>
      </w:r>
      <w:r w:rsidR="00744738">
        <w:rPr>
          <w:sz w:val="28"/>
          <w:szCs w:val="28"/>
        </w:rPr>
        <w:t>авит ч</w:t>
      </w:r>
      <w:r>
        <w:rPr>
          <w:sz w:val="28"/>
          <w:szCs w:val="28"/>
        </w:rPr>
        <w:t>ашу на престол и оп</w:t>
      </w:r>
      <w:r w:rsidR="00BC7F5F">
        <w:rPr>
          <w:sz w:val="28"/>
          <w:szCs w:val="28"/>
        </w:rPr>
        <w:t>ускает в неё все оставшиеся на д</w:t>
      </w:r>
      <w:r>
        <w:rPr>
          <w:sz w:val="28"/>
          <w:szCs w:val="28"/>
        </w:rPr>
        <w:t xml:space="preserve">искосе частицы, читая воскресные </w:t>
      </w:r>
      <w:r w:rsidRPr="001A2FFE">
        <w:rPr>
          <w:sz w:val="28"/>
          <w:szCs w:val="28"/>
        </w:rPr>
        <w:t>песнопения</w:t>
      </w:r>
      <w:r>
        <w:rPr>
          <w:sz w:val="28"/>
          <w:szCs w:val="28"/>
        </w:rPr>
        <w:t xml:space="preserve">: </w:t>
      </w:r>
      <w:r>
        <w:rPr>
          <w:b/>
          <w:sz w:val="28"/>
          <w:szCs w:val="28"/>
        </w:rPr>
        <w:t>«</w:t>
      </w:r>
      <w:r>
        <w:rPr>
          <w:b/>
          <w:iCs/>
          <w:sz w:val="28"/>
          <w:szCs w:val="28"/>
        </w:rPr>
        <w:t>Воскресение Христово видевше…</w:t>
      </w:r>
      <w:r>
        <w:rPr>
          <w:b/>
          <w:sz w:val="28"/>
          <w:szCs w:val="28"/>
        </w:rPr>
        <w:t>»</w:t>
      </w:r>
      <w:r w:rsidRPr="00427C8A">
        <w:rPr>
          <w:b/>
          <w:sz w:val="28"/>
          <w:szCs w:val="28"/>
        </w:rPr>
        <w:t>,</w:t>
      </w:r>
      <w:r>
        <w:rPr>
          <w:sz w:val="28"/>
          <w:szCs w:val="28"/>
        </w:rPr>
        <w:t xml:space="preserve"> </w:t>
      </w:r>
      <w:r>
        <w:rPr>
          <w:b/>
          <w:sz w:val="28"/>
          <w:szCs w:val="28"/>
        </w:rPr>
        <w:t>«</w:t>
      </w:r>
      <w:r>
        <w:rPr>
          <w:b/>
          <w:iCs/>
          <w:sz w:val="28"/>
          <w:szCs w:val="28"/>
        </w:rPr>
        <w:t>Светися, светися…</w:t>
      </w:r>
      <w:r>
        <w:rPr>
          <w:b/>
          <w:sz w:val="28"/>
          <w:szCs w:val="28"/>
        </w:rPr>
        <w:t>»</w:t>
      </w:r>
      <w:r w:rsidR="000255E5">
        <w:rPr>
          <w:b/>
          <w:sz w:val="28"/>
          <w:szCs w:val="28"/>
        </w:rPr>
        <w:t xml:space="preserve">, </w:t>
      </w:r>
      <w:r>
        <w:rPr>
          <w:b/>
          <w:sz w:val="28"/>
          <w:szCs w:val="28"/>
        </w:rPr>
        <w:t>«</w:t>
      </w:r>
      <w:r>
        <w:rPr>
          <w:b/>
          <w:iCs/>
          <w:sz w:val="28"/>
          <w:szCs w:val="28"/>
        </w:rPr>
        <w:t>О, Пасха велия…</w:t>
      </w:r>
      <w:r>
        <w:rPr>
          <w:b/>
          <w:sz w:val="28"/>
          <w:szCs w:val="28"/>
        </w:rPr>
        <w:t>»</w:t>
      </w:r>
      <w:r w:rsidRPr="00427C8A">
        <w:rPr>
          <w:b/>
          <w:sz w:val="28"/>
          <w:szCs w:val="28"/>
        </w:rPr>
        <w:t>.</w:t>
      </w:r>
      <w:r>
        <w:rPr>
          <w:sz w:val="28"/>
          <w:szCs w:val="28"/>
        </w:rPr>
        <w:t xml:space="preserve"> Зат</w:t>
      </w:r>
      <w:r w:rsidR="00BC7F5F">
        <w:rPr>
          <w:sz w:val="28"/>
          <w:szCs w:val="28"/>
        </w:rPr>
        <w:t>ем он тщательно отирает губкой д</w:t>
      </w:r>
      <w:r>
        <w:rPr>
          <w:sz w:val="28"/>
          <w:szCs w:val="28"/>
        </w:rPr>
        <w:t xml:space="preserve">искос, чтобы на нем не осталось самых мельчайших частиц и произносит: </w:t>
      </w:r>
      <w:r>
        <w:rPr>
          <w:b/>
          <w:sz w:val="28"/>
          <w:szCs w:val="28"/>
        </w:rPr>
        <w:t>«Отмый, Господи, грехи поминавшихся зде Кровию Твоею Честнóю, молитвами святых Твоих»</w:t>
      </w:r>
      <w:r w:rsidRPr="00427C8A">
        <w:rPr>
          <w:b/>
          <w:sz w:val="28"/>
          <w:szCs w:val="28"/>
        </w:rPr>
        <w:t>.</w:t>
      </w:r>
      <w:r>
        <w:rPr>
          <w:sz w:val="28"/>
          <w:szCs w:val="28"/>
        </w:rPr>
        <w:t xml:space="preserve"> После опускания частиц он</w:t>
      </w:r>
      <w:r>
        <w:rPr>
          <w:b/>
          <w:i/>
          <w:sz w:val="28"/>
          <w:szCs w:val="28"/>
        </w:rPr>
        <w:t xml:space="preserve"> </w:t>
      </w:r>
      <w:r w:rsidR="00744738">
        <w:rPr>
          <w:sz w:val="28"/>
          <w:szCs w:val="28"/>
        </w:rPr>
        <w:t>покрывает ч</w:t>
      </w:r>
      <w:r>
        <w:rPr>
          <w:sz w:val="28"/>
          <w:szCs w:val="28"/>
        </w:rPr>
        <w:t xml:space="preserve">ашу </w:t>
      </w:r>
      <w:r w:rsidR="00BC7F5F">
        <w:rPr>
          <w:sz w:val="28"/>
          <w:szCs w:val="28"/>
        </w:rPr>
        <w:t>покровцем, а также полагает на д</w:t>
      </w:r>
      <w:r>
        <w:rPr>
          <w:sz w:val="28"/>
          <w:szCs w:val="28"/>
        </w:rPr>
        <w:t>искос звездицу, копие и второй покровец. Затем он отходит и становится на свое место перед престолом.</w:t>
      </w:r>
    </w:p>
    <w:p w:rsidR="00970359" w:rsidRDefault="00970359" w:rsidP="001609BE">
      <w:pPr>
        <w:pStyle w:val="aa"/>
        <w:tabs>
          <w:tab w:val="left" w:pos="426"/>
        </w:tabs>
        <w:jc w:val="both"/>
        <w:rPr>
          <w:sz w:val="28"/>
          <w:szCs w:val="28"/>
        </w:rPr>
      </w:pPr>
      <w:r>
        <w:rPr>
          <w:sz w:val="28"/>
          <w:szCs w:val="28"/>
        </w:rPr>
        <w:t xml:space="preserve">      В это время </w:t>
      </w:r>
      <w:r>
        <w:rPr>
          <w:b/>
          <w:i/>
          <w:sz w:val="28"/>
          <w:szCs w:val="28"/>
        </w:rPr>
        <w:t>предстоятель</w:t>
      </w:r>
      <w:r>
        <w:rPr>
          <w:sz w:val="28"/>
          <w:szCs w:val="28"/>
        </w:rPr>
        <w:t xml:space="preserve"> и все </w:t>
      </w:r>
      <w:r>
        <w:rPr>
          <w:b/>
          <w:i/>
          <w:sz w:val="28"/>
          <w:szCs w:val="28"/>
        </w:rPr>
        <w:t>священники</w:t>
      </w:r>
      <w:r>
        <w:rPr>
          <w:sz w:val="28"/>
          <w:szCs w:val="28"/>
        </w:rPr>
        <w:t xml:space="preserve"> становятся на свои места перед престолом.</w:t>
      </w:r>
    </w:p>
    <w:p w:rsidR="00970359" w:rsidRDefault="00970359" w:rsidP="001A2FFE">
      <w:pPr>
        <w:tabs>
          <w:tab w:val="left" w:pos="426"/>
        </w:tabs>
        <w:jc w:val="both"/>
        <w:rPr>
          <w:b/>
          <w:sz w:val="28"/>
          <w:szCs w:val="28"/>
        </w:rPr>
      </w:pPr>
      <w:r w:rsidRPr="001A2FFE">
        <w:rPr>
          <w:b/>
          <w:i/>
          <w:sz w:val="28"/>
          <w:szCs w:val="28"/>
        </w:rPr>
        <w:t xml:space="preserve">      </w:t>
      </w:r>
      <w:r w:rsidR="001A2FFE" w:rsidRPr="001A2FFE">
        <w:rPr>
          <w:b/>
          <w:i/>
          <w:sz w:val="28"/>
          <w:szCs w:val="28"/>
        </w:rPr>
        <w:t>П</w:t>
      </w:r>
      <w:r>
        <w:rPr>
          <w:b/>
          <w:i/>
          <w:sz w:val="28"/>
          <w:szCs w:val="28"/>
        </w:rPr>
        <w:t xml:space="preserve">редстоятель </w:t>
      </w:r>
      <w:r>
        <w:rPr>
          <w:sz w:val="28"/>
          <w:szCs w:val="28"/>
        </w:rPr>
        <w:t xml:space="preserve">возглашает велегласно: </w:t>
      </w:r>
      <w:r>
        <w:rPr>
          <w:b/>
          <w:sz w:val="28"/>
          <w:szCs w:val="28"/>
        </w:rPr>
        <w:t xml:space="preserve">«Спаси, Боже, люди Твоя и благослови достояние Твое» </w:t>
      </w:r>
      <w:r>
        <w:rPr>
          <w:sz w:val="28"/>
        </w:rPr>
        <w:t>и на словах</w:t>
      </w:r>
      <w:r>
        <w:rPr>
          <w:sz w:val="28"/>
          <w:szCs w:val="28"/>
        </w:rPr>
        <w:t xml:space="preserve"> возгласа: </w:t>
      </w:r>
      <w:r>
        <w:rPr>
          <w:b/>
          <w:sz w:val="28"/>
          <w:szCs w:val="28"/>
        </w:rPr>
        <w:t>«</w:t>
      </w:r>
      <w:r>
        <w:rPr>
          <w:b/>
          <w:iCs/>
          <w:sz w:val="28"/>
          <w:szCs w:val="28"/>
        </w:rPr>
        <w:t>И благослови достояние Твое</w:t>
      </w:r>
      <w:r>
        <w:rPr>
          <w:b/>
          <w:sz w:val="28"/>
          <w:szCs w:val="28"/>
        </w:rPr>
        <w:t xml:space="preserve">» </w:t>
      </w:r>
      <w:r>
        <w:rPr>
          <w:sz w:val="28"/>
        </w:rPr>
        <w:t xml:space="preserve">поворачивается </w:t>
      </w:r>
      <w:r>
        <w:rPr>
          <w:sz w:val="28"/>
          <w:szCs w:val="28"/>
        </w:rPr>
        <w:t>лицом к молящимся и благословляет их</w:t>
      </w:r>
      <w:r>
        <w:rPr>
          <w:sz w:val="28"/>
        </w:rPr>
        <w:t xml:space="preserve"> </w:t>
      </w:r>
      <w:r>
        <w:rPr>
          <w:sz w:val="28"/>
          <w:szCs w:val="28"/>
        </w:rPr>
        <w:t>рукой.</w:t>
      </w:r>
    </w:p>
    <w:p w:rsidR="00970359" w:rsidRDefault="00970359" w:rsidP="001A2FFE">
      <w:pPr>
        <w:pStyle w:val="aa"/>
        <w:tabs>
          <w:tab w:val="left" w:pos="426"/>
        </w:tabs>
        <w:jc w:val="both"/>
        <w:rPr>
          <w:sz w:val="28"/>
          <w:szCs w:val="28"/>
        </w:rPr>
      </w:pPr>
      <w:r>
        <w:rPr>
          <w:b/>
          <w:i/>
          <w:sz w:val="28"/>
          <w:szCs w:val="28"/>
        </w:rPr>
        <w:t xml:space="preserve">    </w:t>
      </w:r>
      <w:r w:rsidR="001A2FFE">
        <w:rPr>
          <w:b/>
          <w:i/>
          <w:sz w:val="28"/>
          <w:szCs w:val="28"/>
        </w:rPr>
        <w:t xml:space="preserve"> </w:t>
      </w:r>
      <w:r>
        <w:rPr>
          <w:b/>
          <w:i/>
          <w:sz w:val="28"/>
          <w:szCs w:val="28"/>
        </w:rPr>
        <w:t xml:space="preserve"> </w:t>
      </w:r>
      <w:r>
        <w:rPr>
          <w:b/>
          <w:sz w:val="28"/>
          <w:szCs w:val="28"/>
        </w:rPr>
        <w:t>Старший</w:t>
      </w:r>
      <w:r>
        <w:rPr>
          <w:b/>
          <w:i/>
          <w:sz w:val="28"/>
          <w:szCs w:val="28"/>
        </w:rPr>
        <w:t xml:space="preserve"> диакон</w:t>
      </w:r>
      <w:r>
        <w:rPr>
          <w:sz w:val="28"/>
          <w:szCs w:val="28"/>
        </w:rPr>
        <w:t xml:space="preserve"> принимает от </w:t>
      </w:r>
      <w:r>
        <w:rPr>
          <w:b/>
          <w:i/>
          <w:sz w:val="28"/>
          <w:szCs w:val="28"/>
        </w:rPr>
        <w:t>пономаря</w:t>
      </w:r>
      <w:r>
        <w:rPr>
          <w:sz w:val="28"/>
          <w:szCs w:val="28"/>
        </w:rPr>
        <w:t xml:space="preserve"> кадило и </w:t>
      </w:r>
      <w:r w:rsidR="001609BE">
        <w:rPr>
          <w:sz w:val="28"/>
          <w:szCs w:val="28"/>
        </w:rPr>
        <w:t>передаёт</w:t>
      </w:r>
      <w:r>
        <w:rPr>
          <w:sz w:val="28"/>
          <w:szCs w:val="28"/>
        </w:rPr>
        <w:t xml:space="preserve"> его </w:t>
      </w:r>
      <w:r>
        <w:rPr>
          <w:b/>
          <w:i/>
          <w:sz w:val="28"/>
          <w:szCs w:val="28"/>
        </w:rPr>
        <w:t>предстоятелю</w:t>
      </w:r>
      <w:r w:rsidRPr="00427C8A">
        <w:rPr>
          <w:b/>
          <w:i/>
          <w:sz w:val="28"/>
          <w:szCs w:val="28"/>
        </w:rPr>
        <w:t>.</w:t>
      </w:r>
    </w:p>
    <w:p w:rsidR="00970359" w:rsidRDefault="00970359" w:rsidP="00427C8A">
      <w:pPr>
        <w:tabs>
          <w:tab w:val="left" w:pos="426"/>
        </w:tabs>
        <w:jc w:val="both"/>
        <w:rPr>
          <w:b/>
          <w:i/>
          <w:sz w:val="28"/>
          <w:u w:val="single"/>
        </w:rPr>
      </w:pPr>
      <w:r>
        <w:rPr>
          <w:b/>
          <w:i/>
          <w:sz w:val="28"/>
          <w:szCs w:val="28"/>
        </w:rPr>
        <w:t xml:space="preserve">     </w:t>
      </w:r>
      <w:r w:rsidR="001A2FFE">
        <w:rPr>
          <w:b/>
          <w:i/>
          <w:sz w:val="28"/>
          <w:szCs w:val="28"/>
        </w:rPr>
        <w:t xml:space="preserve"> </w:t>
      </w:r>
      <w:r>
        <w:rPr>
          <w:b/>
          <w:bCs/>
          <w:i/>
          <w:sz w:val="28"/>
          <w:szCs w:val="28"/>
        </w:rPr>
        <w:t>Предстоятель</w:t>
      </w:r>
      <w:r w:rsidRPr="00427C8A">
        <w:rPr>
          <w:b/>
          <w:i/>
          <w:sz w:val="28"/>
          <w:szCs w:val="28"/>
        </w:rPr>
        <w:t>,</w:t>
      </w:r>
      <w:r w:rsidR="000A0C50">
        <w:rPr>
          <w:sz w:val="28"/>
          <w:szCs w:val="28"/>
        </w:rPr>
        <w:t xml:space="preserve"> </w:t>
      </w:r>
      <w:r>
        <w:rPr>
          <w:sz w:val="28"/>
          <w:szCs w:val="28"/>
        </w:rPr>
        <w:t xml:space="preserve">повернувшись к престолу, благословляет </w:t>
      </w:r>
      <w:r w:rsidR="001A2FFE">
        <w:rPr>
          <w:sz w:val="28"/>
          <w:szCs w:val="28"/>
        </w:rPr>
        <w:t xml:space="preserve">и принимает </w:t>
      </w:r>
      <w:r>
        <w:rPr>
          <w:sz w:val="28"/>
          <w:szCs w:val="28"/>
        </w:rPr>
        <w:t xml:space="preserve">кадило от </w:t>
      </w:r>
      <w:r>
        <w:rPr>
          <w:b/>
          <w:sz w:val="28"/>
          <w:szCs w:val="28"/>
        </w:rPr>
        <w:t>старшего</w:t>
      </w:r>
      <w:r>
        <w:rPr>
          <w:sz w:val="28"/>
          <w:szCs w:val="28"/>
        </w:rPr>
        <w:t xml:space="preserve"> </w:t>
      </w:r>
      <w:r>
        <w:rPr>
          <w:b/>
          <w:i/>
          <w:sz w:val="28"/>
          <w:szCs w:val="28"/>
        </w:rPr>
        <w:t xml:space="preserve">диакона </w:t>
      </w:r>
      <w:r w:rsidR="001A2FFE">
        <w:rPr>
          <w:sz w:val="28"/>
          <w:szCs w:val="28"/>
        </w:rPr>
        <w:t>и</w:t>
      </w:r>
      <w:r>
        <w:rPr>
          <w:sz w:val="28"/>
          <w:szCs w:val="28"/>
        </w:rPr>
        <w:t xml:space="preserve"> трижды кадит Святые Дары, говоря тихо: </w:t>
      </w:r>
      <w:r>
        <w:rPr>
          <w:b/>
          <w:sz w:val="28"/>
          <w:szCs w:val="28"/>
        </w:rPr>
        <w:t xml:space="preserve">«Вознесися на небеса, </w:t>
      </w:r>
      <w:r>
        <w:rPr>
          <w:b/>
          <w:sz w:val="28"/>
          <w:szCs w:val="28"/>
        </w:rPr>
        <w:lastRenderedPageBreak/>
        <w:t>Боже, и по всей земли слава Твоя»</w:t>
      </w:r>
      <w:r>
        <w:rPr>
          <w:sz w:val="28"/>
          <w:szCs w:val="28"/>
        </w:rPr>
        <w:t xml:space="preserve"> (единожды)</w:t>
      </w:r>
      <w:r w:rsidR="001A2FFE">
        <w:rPr>
          <w:sz w:val="28"/>
          <w:szCs w:val="28"/>
        </w:rPr>
        <w:t>. После этого он</w:t>
      </w:r>
      <w:r>
        <w:rPr>
          <w:sz w:val="28"/>
          <w:szCs w:val="28"/>
        </w:rPr>
        <w:t xml:space="preserve"> отдает кадило </w:t>
      </w:r>
      <w:r>
        <w:rPr>
          <w:b/>
          <w:sz w:val="28"/>
          <w:szCs w:val="28"/>
        </w:rPr>
        <w:t>старшему</w:t>
      </w:r>
      <w:r>
        <w:rPr>
          <w:b/>
          <w:i/>
          <w:sz w:val="28"/>
          <w:szCs w:val="28"/>
        </w:rPr>
        <w:t xml:space="preserve"> диакону</w:t>
      </w:r>
      <w:r w:rsidRPr="00427C8A">
        <w:rPr>
          <w:b/>
          <w:i/>
          <w:sz w:val="28"/>
          <w:szCs w:val="28"/>
        </w:rPr>
        <w:t>.</w:t>
      </w:r>
      <w:r>
        <w:rPr>
          <w:sz w:val="28"/>
          <w:szCs w:val="28"/>
        </w:rPr>
        <w:t xml:space="preserve"> </w:t>
      </w:r>
      <w:r>
        <w:rPr>
          <w:b/>
          <w:sz w:val="28"/>
          <w:szCs w:val="28"/>
        </w:rPr>
        <w:t xml:space="preserve">Старший </w:t>
      </w:r>
      <w:r>
        <w:rPr>
          <w:b/>
          <w:i/>
          <w:sz w:val="28"/>
          <w:szCs w:val="28"/>
        </w:rPr>
        <w:t>диакон</w:t>
      </w:r>
      <w:r>
        <w:rPr>
          <w:sz w:val="28"/>
          <w:szCs w:val="28"/>
        </w:rPr>
        <w:t xml:space="preserve"> принимает кадило в правую руку. </w:t>
      </w:r>
      <w:r>
        <w:rPr>
          <w:b/>
          <w:bCs/>
          <w:i/>
          <w:sz w:val="28"/>
          <w:szCs w:val="28"/>
        </w:rPr>
        <w:t>Предстоятель</w:t>
      </w:r>
      <w:r>
        <w:rPr>
          <w:sz w:val="28"/>
          <w:szCs w:val="28"/>
        </w:rPr>
        <w:t xml:space="preserve"> </w:t>
      </w:r>
      <w:r w:rsidR="001609BE">
        <w:rPr>
          <w:sz w:val="28"/>
          <w:szCs w:val="28"/>
        </w:rPr>
        <w:t>подаёт</w:t>
      </w:r>
      <w:r>
        <w:rPr>
          <w:sz w:val="28"/>
          <w:szCs w:val="28"/>
        </w:rPr>
        <w:t xml:space="preserve"> </w:t>
      </w:r>
      <w:r>
        <w:rPr>
          <w:b/>
          <w:sz w:val="28"/>
          <w:szCs w:val="28"/>
        </w:rPr>
        <w:t>старшему</w:t>
      </w:r>
      <w:r>
        <w:rPr>
          <w:sz w:val="28"/>
          <w:szCs w:val="28"/>
        </w:rPr>
        <w:t xml:space="preserve"> </w:t>
      </w:r>
      <w:r>
        <w:rPr>
          <w:b/>
          <w:i/>
          <w:sz w:val="28"/>
          <w:szCs w:val="28"/>
        </w:rPr>
        <w:t>диакону</w:t>
      </w:r>
      <w:r w:rsidR="00BC7F5F">
        <w:rPr>
          <w:sz w:val="28"/>
          <w:szCs w:val="28"/>
        </w:rPr>
        <w:t xml:space="preserve"> д</w:t>
      </w:r>
      <w:r>
        <w:rPr>
          <w:sz w:val="28"/>
          <w:szCs w:val="28"/>
        </w:rPr>
        <w:t xml:space="preserve">искос, который он берет левой рукой </w:t>
      </w:r>
      <w:r w:rsidR="001609BE">
        <w:rPr>
          <w:sz w:val="28"/>
          <w:szCs w:val="28"/>
        </w:rPr>
        <w:t xml:space="preserve">                      </w:t>
      </w:r>
      <w:r>
        <w:rPr>
          <w:sz w:val="28"/>
          <w:szCs w:val="28"/>
        </w:rPr>
        <w:t xml:space="preserve">и поднимает его перед собой выше головы. Затем </w:t>
      </w:r>
      <w:r>
        <w:rPr>
          <w:b/>
          <w:sz w:val="28"/>
          <w:szCs w:val="28"/>
        </w:rPr>
        <w:t>старший</w:t>
      </w:r>
      <w:r>
        <w:rPr>
          <w:b/>
          <w:i/>
          <w:sz w:val="28"/>
          <w:szCs w:val="28"/>
        </w:rPr>
        <w:t xml:space="preserve"> диакон</w:t>
      </w:r>
      <w:r>
        <w:rPr>
          <w:sz w:val="28"/>
          <w:szCs w:val="28"/>
        </w:rPr>
        <w:t xml:space="preserve"> поворачивается через левое плечо на запад и кадит через открытые царские врата народ. Далее он поворачивается через правое плечо и идет прямо к ж</w:t>
      </w:r>
      <w:r w:rsidR="00BC7F5F">
        <w:rPr>
          <w:sz w:val="28"/>
          <w:szCs w:val="28"/>
        </w:rPr>
        <w:t>ертвеннику, поставляет на него д</w:t>
      </w:r>
      <w:r>
        <w:rPr>
          <w:sz w:val="28"/>
          <w:szCs w:val="28"/>
        </w:rPr>
        <w:t xml:space="preserve">искос и ожидает </w:t>
      </w:r>
      <w:r>
        <w:rPr>
          <w:b/>
          <w:i/>
          <w:sz w:val="28"/>
          <w:szCs w:val="28"/>
        </w:rPr>
        <w:t>предстоятеля</w:t>
      </w:r>
      <w:r w:rsidRPr="00427C8A">
        <w:rPr>
          <w:b/>
          <w:i/>
          <w:sz w:val="28"/>
          <w:szCs w:val="28"/>
        </w:rPr>
        <w:t>.</w:t>
      </w:r>
    </w:p>
    <w:p w:rsidR="00970359" w:rsidRDefault="00970359" w:rsidP="003A7AD7">
      <w:pPr>
        <w:tabs>
          <w:tab w:val="left" w:pos="426"/>
        </w:tabs>
        <w:jc w:val="both"/>
        <w:rPr>
          <w:b/>
          <w:i/>
          <w:sz w:val="28"/>
          <w:u w:val="single"/>
        </w:rPr>
      </w:pPr>
      <w:r>
        <w:rPr>
          <w:b/>
          <w:i/>
          <w:sz w:val="28"/>
          <w:szCs w:val="28"/>
        </w:rPr>
        <w:t xml:space="preserve">    </w:t>
      </w:r>
      <w:r w:rsidR="001A2FFE">
        <w:rPr>
          <w:b/>
          <w:i/>
          <w:sz w:val="28"/>
          <w:szCs w:val="28"/>
        </w:rPr>
        <w:t xml:space="preserve"> </w:t>
      </w:r>
      <w:r>
        <w:rPr>
          <w:b/>
          <w:i/>
          <w:sz w:val="28"/>
          <w:szCs w:val="28"/>
        </w:rPr>
        <w:t xml:space="preserve"> </w:t>
      </w:r>
      <w:r>
        <w:rPr>
          <w:b/>
          <w:bCs/>
          <w:i/>
          <w:sz w:val="28"/>
          <w:szCs w:val="28"/>
        </w:rPr>
        <w:t>Предстоятель</w:t>
      </w:r>
      <w:r w:rsidR="00744738">
        <w:rPr>
          <w:sz w:val="28"/>
          <w:szCs w:val="28"/>
        </w:rPr>
        <w:t xml:space="preserve"> берёт правой рукой ч</w:t>
      </w:r>
      <w:r>
        <w:rPr>
          <w:sz w:val="28"/>
          <w:szCs w:val="28"/>
        </w:rPr>
        <w:t xml:space="preserve">ашу, делает ею малый крест над антиминсом, не касаясь его, и тихо говорит: </w:t>
      </w:r>
      <w:r>
        <w:rPr>
          <w:b/>
          <w:sz w:val="28"/>
          <w:szCs w:val="28"/>
        </w:rPr>
        <w:t>«</w:t>
      </w:r>
      <w:r>
        <w:rPr>
          <w:b/>
          <w:iCs/>
          <w:sz w:val="28"/>
          <w:szCs w:val="28"/>
        </w:rPr>
        <w:t>Благословен Бог наш</w:t>
      </w:r>
      <w:r>
        <w:rPr>
          <w:b/>
          <w:sz w:val="28"/>
          <w:szCs w:val="28"/>
        </w:rPr>
        <w:t>»</w:t>
      </w:r>
      <w:r w:rsidRPr="00B02B92">
        <w:rPr>
          <w:b/>
          <w:sz w:val="28"/>
          <w:szCs w:val="28"/>
        </w:rPr>
        <w:t xml:space="preserve">. </w:t>
      </w:r>
      <w:r>
        <w:rPr>
          <w:sz w:val="28"/>
          <w:szCs w:val="28"/>
        </w:rPr>
        <w:t xml:space="preserve">Затем он поворачивается лицом к народу и идет к царским вратам, где произносит велегласно: </w:t>
      </w:r>
      <w:r>
        <w:rPr>
          <w:b/>
          <w:sz w:val="28"/>
          <w:szCs w:val="28"/>
        </w:rPr>
        <w:t>«</w:t>
      </w:r>
      <w:r>
        <w:rPr>
          <w:b/>
          <w:iCs/>
          <w:sz w:val="28"/>
          <w:szCs w:val="28"/>
        </w:rPr>
        <w:t xml:space="preserve">Всегда, ныне </w:t>
      </w:r>
      <w:r w:rsidR="001609BE">
        <w:rPr>
          <w:b/>
          <w:iCs/>
          <w:sz w:val="28"/>
          <w:szCs w:val="28"/>
        </w:rPr>
        <w:t xml:space="preserve">               </w:t>
      </w:r>
      <w:r>
        <w:rPr>
          <w:b/>
          <w:iCs/>
          <w:sz w:val="28"/>
          <w:szCs w:val="28"/>
        </w:rPr>
        <w:t>и присно, и во веки веков</w:t>
      </w:r>
      <w:r>
        <w:rPr>
          <w:b/>
          <w:sz w:val="28"/>
          <w:szCs w:val="28"/>
        </w:rPr>
        <w:t xml:space="preserve">» </w:t>
      </w:r>
      <w:r>
        <w:rPr>
          <w:sz w:val="28"/>
        </w:rPr>
        <w:t xml:space="preserve">и </w:t>
      </w:r>
      <w:r w:rsidR="00744738">
        <w:rPr>
          <w:sz w:val="28"/>
          <w:szCs w:val="28"/>
        </w:rPr>
        <w:t>крестообразно осеняет ч</w:t>
      </w:r>
      <w:r>
        <w:rPr>
          <w:sz w:val="28"/>
          <w:szCs w:val="28"/>
        </w:rPr>
        <w:t xml:space="preserve">ашей молящихся в храме. </w:t>
      </w:r>
    </w:p>
    <w:p w:rsidR="00970359" w:rsidRDefault="00970359" w:rsidP="00B02B92">
      <w:pPr>
        <w:pStyle w:val="aa"/>
        <w:tabs>
          <w:tab w:val="left" w:pos="426"/>
        </w:tabs>
        <w:jc w:val="both"/>
        <w:rPr>
          <w:sz w:val="28"/>
          <w:szCs w:val="28"/>
        </w:rPr>
      </w:pPr>
      <w:r>
        <w:rPr>
          <w:b/>
          <w:i/>
          <w:sz w:val="28"/>
          <w:szCs w:val="28"/>
        </w:rPr>
        <w:t xml:space="preserve">     </w:t>
      </w:r>
      <w:r w:rsidR="003A7AD7">
        <w:rPr>
          <w:b/>
          <w:i/>
          <w:sz w:val="28"/>
          <w:szCs w:val="28"/>
        </w:rPr>
        <w:t xml:space="preserve"> </w:t>
      </w:r>
      <w:r>
        <w:rPr>
          <w:b/>
          <w:i/>
          <w:sz w:val="28"/>
          <w:szCs w:val="28"/>
        </w:rPr>
        <w:t>Хор:</w:t>
      </w:r>
      <w:r>
        <w:rPr>
          <w:sz w:val="28"/>
          <w:szCs w:val="28"/>
        </w:rPr>
        <w:t xml:space="preserve"> </w:t>
      </w:r>
      <w:r w:rsidRPr="00B02B92">
        <w:rPr>
          <w:b/>
          <w:sz w:val="28"/>
          <w:szCs w:val="28"/>
        </w:rPr>
        <w:t>«</w:t>
      </w:r>
      <w:r>
        <w:rPr>
          <w:b/>
          <w:sz w:val="28"/>
          <w:szCs w:val="28"/>
        </w:rPr>
        <w:t>Аминь. Да исполнятся устá наша…»</w:t>
      </w:r>
      <w:r w:rsidRPr="00B02B92">
        <w:rPr>
          <w:b/>
          <w:sz w:val="28"/>
          <w:szCs w:val="28"/>
        </w:rPr>
        <w:t>.</w:t>
      </w:r>
      <w:r>
        <w:rPr>
          <w:sz w:val="28"/>
          <w:szCs w:val="28"/>
        </w:rPr>
        <w:t xml:space="preserve"> </w:t>
      </w:r>
    </w:p>
    <w:p w:rsidR="00970359" w:rsidRDefault="00970359" w:rsidP="00B02B92">
      <w:pPr>
        <w:tabs>
          <w:tab w:val="left" w:pos="426"/>
        </w:tabs>
        <w:jc w:val="both"/>
        <w:rPr>
          <w:sz w:val="28"/>
          <w:szCs w:val="28"/>
        </w:rPr>
      </w:pPr>
      <w:r>
        <w:rPr>
          <w:b/>
          <w:i/>
          <w:sz w:val="28"/>
          <w:szCs w:val="28"/>
        </w:rPr>
        <w:t xml:space="preserve">     </w:t>
      </w:r>
      <w:r w:rsidR="003A7AD7">
        <w:rPr>
          <w:b/>
          <w:i/>
          <w:sz w:val="28"/>
          <w:szCs w:val="28"/>
        </w:rPr>
        <w:t xml:space="preserve"> </w:t>
      </w:r>
      <w:r>
        <w:rPr>
          <w:b/>
          <w:bCs/>
          <w:i/>
          <w:sz w:val="28"/>
          <w:szCs w:val="28"/>
        </w:rPr>
        <w:t>Предстоятель</w:t>
      </w:r>
      <w:r w:rsidR="00B02B92">
        <w:rPr>
          <w:sz w:val="28"/>
          <w:szCs w:val="28"/>
        </w:rPr>
        <w:t xml:space="preserve"> </w:t>
      </w:r>
      <w:r w:rsidR="00744738">
        <w:rPr>
          <w:sz w:val="28"/>
          <w:szCs w:val="28"/>
        </w:rPr>
        <w:t>несёт ч</w:t>
      </w:r>
      <w:r>
        <w:rPr>
          <w:sz w:val="28"/>
          <w:szCs w:val="28"/>
        </w:rPr>
        <w:t>ашу со Святыми Дарами к жертвеннику, держа её не ниже лица.</w:t>
      </w:r>
    </w:p>
    <w:p w:rsidR="00970359" w:rsidRDefault="00970359" w:rsidP="00B02B92">
      <w:pPr>
        <w:tabs>
          <w:tab w:val="left" w:pos="426"/>
        </w:tabs>
        <w:jc w:val="both"/>
        <w:rPr>
          <w:sz w:val="28"/>
          <w:szCs w:val="28"/>
        </w:rPr>
      </w:pPr>
      <w:r>
        <w:rPr>
          <w:sz w:val="28"/>
          <w:szCs w:val="28"/>
        </w:rPr>
        <w:t xml:space="preserve">     </w:t>
      </w:r>
      <w:r w:rsidR="003A7AD7">
        <w:rPr>
          <w:sz w:val="28"/>
          <w:szCs w:val="28"/>
        </w:rPr>
        <w:t xml:space="preserve"> </w:t>
      </w:r>
      <w:r>
        <w:rPr>
          <w:b/>
          <w:sz w:val="28"/>
          <w:szCs w:val="28"/>
        </w:rPr>
        <w:t>Старший</w:t>
      </w:r>
      <w:r>
        <w:rPr>
          <w:b/>
          <w:i/>
          <w:sz w:val="28"/>
          <w:szCs w:val="28"/>
        </w:rPr>
        <w:t xml:space="preserve"> диакон</w:t>
      </w:r>
      <w:r>
        <w:rPr>
          <w:sz w:val="28"/>
          <w:szCs w:val="28"/>
        </w:rPr>
        <w:t xml:space="preserve"> берет маленький подсвечник с </w:t>
      </w:r>
      <w:r w:rsidR="001609BE">
        <w:rPr>
          <w:sz w:val="28"/>
          <w:szCs w:val="28"/>
        </w:rPr>
        <w:t>зажжённой</w:t>
      </w:r>
      <w:r>
        <w:rPr>
          <w:sz w:val="28"/>
          <w:szCs w:val="28"/>
        </w:rPr>
        <w:t xml:space="preserve"> свечо</w:t>
      </w:r>
      <w:r w:rsidR="000A0C50">
        <w:rPr>
          <w:sz w:val="28"/>
          <w:szCs w:val="28"/>
        </w:rPr>
        <w:t>й</w:t>
      </w:r>
      <w:r>
        <w:rPr>
          <w:sz w:val="28"/>
          <w:szCs w:val="28"/>
        </w:rPr>
        <w:t xml:space="preserve"> и кадит </w:t>
      </w:r>
      <w:r>
        <w:rPr>
          <w:b/>
          <w:i/>
          <w:sz w:val="28"/>
          <w:szCs w:val="28"/>
        </w:rPr>
        <w:t>предстоятеля</w:t>
      </w:r>
      <w:r>
        <w:rPr>
          <w:sz w:val="28"/>
          <w:szCs w:val="28"/>
        </w:rPr>
        <w:t xml:space="preserve"> со Святыми Дарами.</w:t>
      </w:r>
      <w:r>
        <w:rPr>
          <w:b/>
          <w:bCs/>
          <w:i/>
          <w:sz w:val="28"/>
          <w:szCs w:val="28"/>
        </w:rPr>
        <w:t xml:space="preserve"> Предстоятель</w:t>
      </w:r>
      <w:r w:rsidR="00744738">
        <w:rPr>
          <w:sz w:val="28"/>
          <w:szCs w:val="28"/>
        </w:rPr>
        <w:t xml:space="preserve"> поставляет ч</w:t>
      </w:r>
      <w:r>
        <w:rPr>
          <w:sz w:val="28"/>
          <w:szCs w:val="28"/>
        </w:rPr>
        <w:t xml:space="preserve">ашу со Святыми Дарами на жертвеннике, принимает у </w:t>
      </w:r>
      <w:r>
        <w:rPr>
          <w:b/>
          <w:sz w:val="28"/>
          <w:szCs w:val="28"/>
        </w:rPr>
        <w:t>старшего</w:t>
      </w:r>
      <w:r>
        <w:rPr>
          <w:sz w:val="28"/>
          <w:szCs w:val="28"/>
        </w:rPr>
        <w:t xml:space="preserve"> </w:t>
      </w:r>
      <w:r>
        <w:rPr>
          <w:b/>
          <w:i/>
          <w:sz w:val="28"/>
          <w:szCs w:val="28"/>
        </w:rPr>
        <w:t>диакона</w:t>
      </w:r>
      <w:r>
        <w:rPr>
          <w:sz w:val="28"/>
          <w:szCs w:val="28"/>
        </w:rPr>
        <w:t xml:space="preserve"> кадило и кадит Святые Дары единожды, а затем и </w:t>
      </w:r>
      <w:r>
        <w:rPr>
          <w:b/>
          <w:sz w:val="28"/>
          <w:szCs w:val="28"/>
        </w:rPr>
        <w:t>старшего</w:t>
      </w:r>
      <w:r>
        <w:rPr>
          <w:b/>
          <w:i/>
          <w:sz w:val="28"/>
          <w:szCs w:val="28"/>
        </w:rPr>
        <w:t xml:space="preserve"> диакона</w:t>
      </w:r>
      <w:r w:rsidRPr="00B02B92">
        <w:rPr>
          <w:b/>
          <w:i/>
          <w:sz w:val="28"/>
          <w:szCs w:val="28"/>
        </w:rPr>
        <w:t>,</w:t>
      </w:r>
      <w:r>
        <w:rPr>
          <w:sz w:val="28"/>
          <w:szCs w:val="28"/>
        </w:rPr>
        <w:t xml:space="preserve"> и отдает ему кадило. </w:t>
      </w:r>
      <w:r>
        <w:rPr>
          <w:b/>
          <w:sz w:val="28"/>
          <w:szCs w:val="28"/>
        </w:rPr>
        <w:t xml:space="preserve">Старший </w:t>
      </w:r>
      <w:r>
        <w:rPr>
          <w:b/>
          <w:i/>
          <w:sz w:val="28"/>
          <w:szCs w:val="28"/>
        </w:rPr>
        <w:t>диакон</w:t>
      </w:r>
      <w:r>
        <w:rPr>
          <w:sz w:val="28"/>
          <w:szCs w:val="28"/>
        </w:rPr>
        <w:t xml:space="preserve"> ставит перед Святыми Дарами подсвечник с </w:t>
      </w:r>
      <w:r w:rsidR="001609BE">
        <w:rPr>
          <w:sz w:val="28"/>
          <w:szCs w:val="28"/>
        </w:rPr>
        <w:t>зажжённой</w:t>
      </w:r>
      <w:r>
        <w:rPr>
          <w:sz w:val="28"/>
          <w:szCs w:val="28"/>
        </w:rPr>
        <w:t xml:space="preserve"> свечо</w:t>
      </w:r>
      <w:r w:rsidR="000A0C50">
        <w:rPr>
          <w:sz w:val="28"/>
          <w:szCs w:val="28"/>
        </w:rPr>
        <w:t>й</w:t>
      </w:r>
      <w:r>
        <w:rPr>
          <w:sz w:val="28"/>
          <w:szCs w:val="28"/>
        </w:rPr>
        <w:t xml:space="preserve">, принимает кадило и кадит </w:t>
      </w:r>
      <w:r>
        <w:rPr>
          <w:b/>
          <w:i/>
          <w:sz w:val="28"/>
          <w:szCs w:val="28"/>
        </w:rPr>
        <w:t>предстоятеля</w:t>
      </w:r>
      <w:r w:rsidRPr="00B02B92">
        <w:rPr>
          <w:b/>
          <w:i/>
          <w:sz w:val="28"/>
          <w:szCs w:val="28"/>
        </w:rPr>
        <w:t>.</w:t>
      </w:r>
      <w:r>
        <w:rPr>
          <w:sz w:val="28"/>
          <w:szCs w:val="28"/>
        </w:rPr>
        <w:t xml:space="preserve"> Далее оба </w:t>
      </w:r>
      <w:r>
        <w:rPr>
          <w:b/>
          <w:i/>
          <w:sz w:val="28"/>
          <w:szCs w:val="28"/>
        </w:rPr>
        <w:t xml:space="preserve">священнослужителя </w:t>
      </w:r>
      <w:r>
        <w:rPr>
          <w:sz w:val="28"/>
          <w:szCs w:val="28"/>
        </w:rPr>
        <w:t xml:space="preserve">крестятся и кланяются Святым Дарам на жертвеннике, а затем и друг другу. </w:t>
      </w:r>
    </w:p>
    <w:p w:rsidR="00970359" w:rsidRDefault="00970359" w:rsidP="003A7AD7">
      <w:pPr>
        <w:pStyle w:val="aa"/>
        <w:tabs>
          <w:tab w:val="left" w:pos="426"/>
        </w:tabs>
        <w:jc w:val="both"/>
        <w:rPr>
          <w:sz w:val="28"/>
          <w:szCs w:val="28"/>
        </w:rPr>
      </w:pPr>
      <w:r>
        <w:rPr>
          <w:sz w:val="28"/>
          <w:szCs w:val="28"/>
        </w:rPr>
        <w:t xml:space="preserve">      В это время</w:t>
      </w:r>
      <w:r>
        <w:rPr>
          <w:b/>
          <w:i/>
          <w:sz w:val="28"/>
          <w:szCs w:val="28"/>
        </w:rPr>
        <w:t xml:space="preserve"> </w:t>
      </w:r>
      <w:r>
        <w:rPr>
          <w:b/>
          <w:sz w:val="28"/>
          <w:szCs w:val="28"/>
        </w:rPr>
        <w:t>второй</w:t>
      </w:r>
      <w:r>
        <w:rPr>
          <w:b/>
          <w:i/>
          <w:sz w:val="28"/>
          <w:szCs w:val="28"/>
        </w:rPr>
        <w:t xml:space="preserve"> священник</w:t>
      </w:r>
      <w:r>
        <w:rPr>
          <w:sz w:val="28"/>
          <w:szCs w:val="28"/>
        </w:rPr>
        <w:t xml:space="preserve"> подходит к передней стороне престола, берет антимисную губку, начертывает ею знак креста над антиминсом и затем, положив губку в середину его, закрывает антиминс, а потом и илитон: сначала верхнюю часть его, потом нижнюю, затем левую и, наконец, правую.</w:t>
      </w:r>
      <w:r w:rsidR="003A7AD7">
        <w:rPr>
          <w:sz w:val="28"/>
          <w:szCs w:val="28"/>
        </w:rPr>
        <w:t xml:space="preserve"> </w:t>
      </w:r>
      <w:r>
        <w:rPr>
          <w:sz w:val="28"/>
          <w:szCs w:val="28"/>
        </w:rPr>
        <w:t>Затем он ставит</w:t>
      </w:r>
      <w:r>
        <w:rPr>
          <w:i/>
          <w:sz w:val="28"/>
          <w:szCs w:val="28"/>
        </w:rPr>
        <w:t xml:space="preserve"> </w:t>
      </w:r>
      <w:r>
        <w:rPr>
          <w:sz w:val="28"/>
        </w:rPr>
        <w:t>Евангелие</w:t>
      </w:r>
      <w:r>
        <w:rPr>
          <w:i/>
          <w:sz w:val="28"/>
        </w:rPr>
        <w:t xml:space="preserve"> </w:t>
      </w:r>
      <w:r>
        <w:rPr>
          <w:sz w:val="28"/>
          <w:szCs w:val="28"/>
        </w:rPr>
        <w:t>на антиминс отходит и становится на свое место перед престолом.</w:t>
      </w:r>
    </w:p>
    <w:p w:rsidR="00970359" w:rsidRDefault="00970359" w:rsidP="00970359">
      <w:pPr>
        <w:jc w:val="both"/>
        <w:rPr>
          <w:sz w:val="28"/>
          <w:szCs w:val="28"/>
        </w:rPr>
      </w:pPr>
    </w:p>
    <w:p w:rsidR="00970359" w:rsidRDefault="003A7AD7" w:rsidP="003A7AD7">
      <w:pPr>
        <w:pStyle w:val="aa"/>
        <w:tabs>
          <w:tab w:val="left" w:pos="426"/>
        </w:tabs>
        <w:jc w:val="center"/>
        <w:rPr>
          <w:b/>
          <w:sz w:val="28"/>
          <w:szCs w:val="28"/>
        </w:rPr>
      </w:pPr>
      <w:r>
        <w:rPr>
          <w:b/>
          <w:sz w:val="28"/>
          <w:szCs w:val="28"/>
        </w:rPr>
        <w:t>Благодарственная ектения по причащении</w:t>
      </w:r>
      <w:r w:rsidR="00970359">
        <w:rPr>
          <w:b/>
          <w:sz w:val="28"/>
          <w:szCs w:val="28"/>
        </w:rPr>
        <w:t xml:space="preserve"> и заамвонная молитва</w:t>
      </w:r>
    </w:p>
    <w:p w:rsidR="00970359" w:rsidRDefault="00970359" w:rsidP="00970359">
      <w:pPr>
        <w:pStyle w:val="aa"/>
        <w:tabs>
          <w:tab w:val="left" w:pos="426"/>
        </w:tabs>
        <w:jc w:val="both"/>
        <w:rPr>
          <w:sz w:val="28"/>
          <w:szCs w:val="28"/>
        </w:rPr>
      </w:pPr>
      <w:r>
        <w:rPr>
          <w:b/>
          <w:i/>
          <w:sz w:val="28"/>
          <w:szCs w:val="28"/>
        </w:rPr>
        <w:t xml:space="preserve">     </w:t>
      </w:r>
    </w:p>
    <w:p w:rsidR="00970359" w:rsidRDefault="00970359" w:rsidP="00970359">
      <w:pPr>
        <w:overflowPunct/>
        <w:autoSpaceDE/>
        <w:adjustRightInd/>
        <w:jc w:val="both"/>
        <w:rPr>
          <w:sz w:val="24"/>
          <w:szCs w:val="24"/>
        </w:rPr>
      </w:pPr>
      <w:r>
        <w:rPr>
          <w:b/>
          <w:bCs/>
          <w:sz w:val="28"/>
          <w:szCs w:val="28"/>
        </w:rPr>
        <w:t xml:space="preserve">     </w:t>
      </w:r>
      <w:r w:rsidR="003A7AD7">
        <w:rPr>
          <w:b/>
          <w:bCs/>
          <w:sz w:val="28"/>
          <w:szCs w:val="28"/>
        </w:rPr>
        <w:t xml:space="preserve"> </w:t>
      </w:r>
      <w:r>
        <w:rPr>
          <w:b/>
          <w:bCs/>
          <w:sz w:val="28"/>
          <w:szCs w:val="28"/>
        </w:rPr>
        <w:t>Младший</w:t>
      </w:r>
      <w:r>
        <w:rPr>
          <w:b/>
          <w:bCs/>
          <w:i/>
          <w:sz w:val="28"/>
          <w:szCs w:val="28"/>
        </w:rPr>
        <w:t xml:space="preserve"> д</w:t>
      </w:r>
      <w:r>
        <w:rPr>
          <w:b/>
          <w:i/>
          <w:sz w:val="28"/>
          <w:szCs w:val="28"/>
        </w:rPr>
        <w:t>иакон</w:t>
      </w:r>
      <w:r>
        <w:rPr>
          <w:sz w:val="28"/>
          <w:szCs w:val="28"/>
        </w:rPr>
        <w:t xml:space="preserve"> распоясует орарь и возложив как прежде на левое плечо, выходит северной дверью на амвон, где произносит </w:t>
      </w:r>
      <w:r>
        <w:rPr>
          <w:b/>
          <w:sz w:val="28"/>
          <w:szCs w:val="28"/>
        </w:rPr>
        <w:t>благодарственную</w:t>
      </w:r>
      <w:r>
        <w:rPr>
          <w:sz w:val="28"/>
          <w:szCs w:val="28"/>
        </w:rPr>
        <w:t xml:space="preserve"> </w:t>
      </w:r>
      <w:r>
        <w:rPr>
          <w:b/>
          <w:i/>
          <w:sz w:val="28"/>
          <w:szCs w:val="28"/>
        </w:rPr>
        <w:t>ектению:</w:t>
      </w:r>
      <w:r>
        <w:rPr>
          <w:sz w:val="28"/>
          <w:szCs w:val="28"/>
        </w:rPr>
        <w:t xml:space="preserve"> </w:t>
      </w:r>
      <w:r>
        <w:rPr>
          <w:b/>
          <w:sz w:val="28"/>
          <w:szCs w:val="28"/>
        </w:rPr>
        <w:t>«</w:t>
      </w:r>
      <w:r>
        <w:rPr>
          <w:b/>
          <w:iCs/>
          <w:sz w:val="28"/>
          <w:szCs w:val="28"/>
        </w:rPr>
        <w:t>Прости приимше…</w:t>
      </w:r>
      <w:r>
        <w:rPr>
          <w:b/>
          <w:sz w:val="28"/>
          <w:szCs w:val="28"/>
        </w:rPr>
        <w:t>»</w:t>
      </w:r>
      <w:r w:rsidRPr="00B02B92">
        <w:rPr>
          <w:b/>
          <w:sz w:val="28"/>
          <w:szCs w:val="28"/>
        </w:rPr>
        <w:t>.</w:t>
      </w:r>
    </w:p>
    <w:p w:rsidR="00970359" w:rsidRDefault="00970359" w:rsidP="003A7AD7">
      <w:pPr>
        <w:tabs>
          <w:tab w:val="left" w:pos="426"/>
        </w:tabs>
        <w:rPr>
          <w:i/>
          <w:sz w:val="28"/>
        </w:rPr>
      </w:pPr>
      <w:r>
        <w:rPr>
          <w:b/>
          <w:i/>
          <w:sz w:val="28"/>
        </w:rPr>
        <w:t xml:space="preserve">      </w:t>
      </w:r>
      <w:r w:rsidR="003A7AD7">
        <w:rPr>
          <w:b/>
          <w:i/>
          <w:sz w:val="28"/>
        </w:rPr>
        <w:t xml:space="preserve"> </w:t>
      </w:r>
      <w:r>
        <w:rPr>
          <w:b/>
          <w:i/>
          <w:sz w:val="28"/>
        </w:rPr>
        <w:t>С</w:t>
      </w:r>
      <w:r>
        <w:rPr>
          <w:b/>
          <w:i/>
          <w:sz w:val="28"/>
          <w:szCs w:val="28"/>
        </w:rPr>
        <w:t xml:space="preserve">вященнослужители </w:t>
      </w:r>
      <w:r>
        <w:rPr>
          <w:sz w:val="28"/>
          <w:szCs w:val="28"/>
        </w:rPr>
        <w:t>надевают камилавки (скуфьи или митры).</w:t>
      </w:r>
      <w:r>
        <w:rPr>
          <w:i/>
          <w:sz w:val="28"/>
        </w:rPr>
        <w:t xml:space="preserve">        </w:t>
      </w:r>
    </w:p>
    <w:p w:rsidR="00970359" w:rsidRDefault="00970359" w:rsidP="00970359">
      <w:pPr>
        <w:tabs>
          <w:tab w:val="left" w:pos="426"/>
        </w:tabs>
        <w:jc w:val="both"/>
        <w:rPr>
          <w:b/>
          <w:i/>
          <w:sz w:val="28"/>
          <w:u w:val="single"/>
        </w:rPr>
      </w:pPr>
      <w:r>
        <w:rPr>
          <w:i/>
          <w:sz w:val="28"/>
        </w:rPr>
        <w:t xml:space="preserve">      </w:t>
      </w:r>
      <w:r>
        <w:rPr>
          <w:b/>
          <w:bCs/>
          <w:i/>
          <w:sz w:val="28"/>
          <w:szCs w:val="28"/>
        </w:rPr>
        <w:t>Предстоятель</w:t>
      </w:r>
      <w:r w:rsidRPr="00B02B92">
        <w:rPr>
          <w:b/>
          <w:i/>
          <w:sz w:val="28"/>
          <w:szCs w:val="28"/>
        </w:rPr>
        <w:t>,</w:t>
      </w:r>
      <w:r>
        <w:rPr>
          <w:sz w:val="28"/>
          <w:szCs w:val="28"/>
        </w:rPr>
        <w:t xml:space="preserve"> после окончания </w:t>
      </w:r>
      <w:r>
        <w:rPr>
          <w:b/>
          <w:i/>
          <w:sz w:val="28"/>
          <w:szCs w:val="28"/>
        </w:rPr>
        <w:t>ектении</w:t>
      </w:r>
      <w:r w:rsidRPr="00B02B92">
        <w:rPr>
          <w:b/>
          <w:i/>
          <w:sz w:val="28"/>
          <w:szCs w:val="28"/>
        </w:rPr>
        <w:t>,</w:t>
      </w:r>
      <w:r>
        <w:rPr>
          <w:sz w:val="28"/>
          <w:szCs w:val="28"/>
        </w:rPr>
        <w:t xml:space="preserve"> берет в руки Евангелие, возглашает: </w:t>
      </w:r>
      <w:r>
        <w:rPr>
          <w:b/>
          <w:sz w:val="28"/>
          <w:szCs w:val="28"/>
        </w:rPr>
        <w:t xml:space="preserve">«Яко Ты еси Освящение наше…» </w:t>
      </w:r>
      <w:r>
        <w:rPr>
          <w:sz w:val="28"/>
          <w:szCs w:val="28"/>
        </w:rPr>
        <w:t>и</w:t>
      </w:r>
      <w:r>
        <w:rPr>
          <w:b/>
          <w:sz w:val="28"/>
          <w:szCs w:val="28"/>
        </w:rPr>
        <w:t xml:space="preserve"> </w:t>
      </w:r>
      <w:r>
        <w:rPr>
          <w:sz w:val="28"/>
          <w:szCs w:val="28"/>
        </w:rPr>
        <w:t>начертывает</w:t>
      </w:r>
      <w:r w:rsidR="001609BE">
        <w:rPr>
          <w:sz w:val="28"/>
          <w:szCs w:val="28"/>
        </w:rPr>
        <w:t xml:space="preserve"> </w:t>
      </w:r>
      <w:r>
        <w:rPr>
          <w:sz w:val="28"/>
          <w:szCs w:val="28"/>
        </w:rPr>
        <w:t>Евангелием знак креста над антиминсом</w:t>
      </w:r>
      <w:r>
        <w:rPr>
          <w:sz w:val="28"/>
        </w:rPr>
        <w:t xml:space="preserve">, воздвигая его на словах: </w:t>
      </w:r>
      <w:r>
        <w:rPr>
          <w:b/>
          <w:sz w:val="28"/>
        </w:rPr>
        <w:t>«</w:t>
      </w:r>
      <w:r>
        <w:rPr>
          <w:b/>
          <w:sz w:val="28"/>
          <w:szCs w:val="28"/>
        </w:rPr>
        <w:t xml:space="preserve">Отца» </w:t>
      </w:r>
      <w:r w:rsidR="000A0C50">
        <w:rPr>
          <w:sz w:val="28"/>
          <w:szCs w:val="28"/>
        </w:rPr>
        <w:t xml:space="preserve">– </w:t>
      </w:r>
      <w:r>
        <w:rPr>
          <w:sz w:val="28"/>
        </w:rPr>
        <w:t xml:space="preserve">на восток, </w:t>
      </w:r>
      <w:r w:rsidRPr="00B02B92">
        <w:rPr>
          <w:b/>
          <w:sz w:val="28"/>
        </w:rPr>
        <w:t>«</w:t>
      </w:r>
      <w:r>
        <w:rPr>
          <w:b/>
          <w:sz w:val="28"/>
          <w:szCs w:val="28"/>
        </w:rPr>
        <w:t xml:space="preserve">и Сына» </w:t>
      </w:r>
      <w:r w:rsidR="000A0C50">
        <w:rPr>
          <w:sz w:val="28"/>
          <w:szCs w:val="28"/>
        </w:rPr>
        <w:t>–</w:t>
      </w:r>
      <w:r>
        <w:rPr>
          <w:sz w:val="28"/>
        </w:rPr>
        <w:t xml:space="preserve"> на запад, </w:t>
      </w:r>
      <w:r w:rsidR="001609BE">
        <w:rPr>
          <w:sz w:val="28"/>
        </w:rPr>
        <w:t xml:space="preserve">                     </w:t>
      </w:r>
      <w:r>
        <w:rPr>
          <w:b/>
          <w:sz w:val="28"/>
        </w:rPr>
        <w:t>«</w:t>
      </w:r>
      <w:r>
        <w:rPr>
          <w:b/>
          <w:sz w:val="28"/>
          <w:szCs w:val="28"/>
        </w:rPr>
        <w:t xml:space="preserve">и Святаго» </w:t>
      </w:r>
      <w:r w:rsidR="000A0C50">
        <w:rPr>
          <w:sz w:val="28"/>
          <w:szCs w:val="28"/>
        </w:rPr>
        <w:t>–</w:t>
      </w:r>
      <w:r>
        <w:rPr>
          <w:sz w:val="28"/>
          <w:szCs w:val="28"/>
        </w:rPr>
        <w:t xml:space="preserve"> на</w:t>
      </w:r>
      <w:r>
        <w:rPr>
          <w:b/>
          <w:sz w:val="28"/>
          <w:szCs w:val="28"/>
        </w:rPr>
        <w:t xml:space="preserve"> </w:t>
      </w:r>
      <w:r>
        <w:rPr>
          <w:sz w:val="28"/>
        </w:rPr>
        <w:t>север и</w:t>
      </w:r>
      <w:r>
        <w:rPr>
          <w:b/>
          <w:sz w:val="28"/>
          <w:szCs w:val="28"/>
        </w:rPr>
        <w:t xml:space="preserve"> «Духа</w:t>
      </w:r>
      <w:r w:rsidRPr="000A0C50">
        <w:rPr>
          <w:b/>
          <w:sz w:val="28"/>
        </w:rPr>
        <w:t>»</w:t>
      </w:r>
      <w:r>
        <w:rPr>
          <w:sz w:val="28"/>
        </w:rPr>
        <w:t xml:space="preserve"> </w:t>
      </w:r>
      <w:r w:rsidR="000A0C50">
        <w:rPr>
          <w:sz w:val="28"/>
          <w:szCs w:val="28"/>
        </w:rPr>
        <w:t>–</w:t>
      </w:r>
      <w:r>
        <w:rPr>
          <w:sz w:val="28"/>
        </w:rPr>
        <w:t xml:space="preserve"> на юг. Затем он полагает Евангелие на антиминс</w:t>
      </w:r>
      <w:r w:rsidR="003A7AD7">
        <w:rPr>
          <w:sz w:val="28"/>
        </w:rPr>
        <w:t>е</w:t>
      </w:r>
      <w:r>
        <w:rPr>
          <w:sz w:val="28"/>
        </w:rPr>
        <w:t>.</w:t>
      </w:r>
    </w:p>
    <w:p w:rsidR="00970359" w:rsidRDefault="00970359" w:rsidP="00B02B92">
      <w:pPr>
        <w:tabs>
          <w:tab w:val="left" w:pos="426"/>
        </w:tabs>
        <w:jc w:val="both"/>
        <w:rPr>
          <w:sz w:val="28"/>
          <w:szCs w:val="28"/>
        </w:rPr>
      </w:pPr>
      <w:r>
        <w:rPr>
          <w:b/>
          <w:i/>
          <w:sz w:val="28"/>
          <w:szCs w:val="28"/>
        </w:rPr>
        <w:t xml:space="preserve">    </w:t>
      </w:r>
      <w:r w:rsidR="003A7AD7">
        <w:rPr>
          <w:b/>
          <w:i/>
          <w:sz w:val="28"/>
          <w:szCs w:val="28"/>
        </w:rPr>
        <w:t xml:space="preserve"> </w:t>
      </w:r>
      <w:r>
        <w:rPr>
          <w:b/>
          <w:i/>
          <w:sz w:val="28"/>
          <w:szCs w:val="28"/>
        </w:rPr>
        <w:t xml:space="preserve"> Хор:</w:t>
      </w:r>
      <w:r>
        <w:rPr>
          <w:sz w:val="28"/>
          <w:szCs w:val="28"/>
        </w:rPr>
        <w:t xml:space="preserve"> </w:t>
      </w:r>
      <w:r>
        <w:rPr>
          <w:b/>
          <w:sz w:val="28"/>
          <w:szCs w:val="28"/>
        </w:rPr>
        <w:t>«Аминь»</w:t>
      </w:r>
      <w:r w:rsidRPr="00B02B92">
        <w:rPr>
          <w:b/>
          <w:sz w:val="28"/>
          <w:szCs w:val="28"/>
        </w:rPr>
        <w:t>.</w:t>
      </w:r>
      <w:r>
        <w:rPr>
          <w:sz w:val="28"/>
          <w:szCs w:val="28"/>
        </w:rPr>
        <w:t xml:space="preserve"> </w:t>
      </w:r>
    </w:p>
    <w:p w:rsidR="00970359" w:rsidRDefault="00970359" w:rsidP="003A7AD7">
      <w:pPr>
        <w:tabs>
          <w:tab w:val="left" w:pos="426"/>
        </w:tabs>
        <w:rPr>
          <w:b/>
          <w:sz w:val="28"/>
          <w:szCs w:val="28"/>
        </w:rPr>
      </w:pPr>
      <w:r>
        <w:rPr>
          <w:sz w:val="28"/>
          <w:szCs w:val="28"/>
        </w:rPr>
        <w:t xml:space="preserve">     </w:t>
      </w:r>
      <w:r w:rsidR="003A7AD7">
        <w:rPr>
          <w:sz w:val="28"/>
          <w:szCs w:val="28"/>
        </w:rPr>
        <w:t xml:space="preserve"> </w:t>
      </w:r>
      <w:r>
        <w:rPr>
          <w:b/>
          <w:bCs/>
          <w:i/>
          <w:sz w:val="28"/>
          <w:szCs w:val="28"/>
        </w:rPr>
        <w:t xml:space="preserve">Предстоятель </w:t>
      </w:r>
      <w:r>
        <w:rPr>
          <w:sz w:val="28"/>
          <w:szCs w:val="28"/>
        </w:rPr>
        <w:t xml:space="preserve">возглашает: </w:t>
      </w:r>
      <w:r>
        <w:rPr>
          <w:b/>
          <w:sz w:val="28"/>
          <w:szCs w:val="28"/>
        </w:rPr>
        <w:t>«С миром изыдем»</w:t>
      </w:r>
      <w:r w:rsidRPr="00B02B92">
        <w:rPr>
          <w:b/>
          <w:sz w:val="28"/>
          <w:szCs w:val="28"/>
        </w:rPr>
        <w:t>.</w:t>
      </w:r>
    </w:p>
    <w:p w:rsidR="00970359" w:rsidRDefault="00970359" w:rsidP="003A7AD7">
      <w:pPr>
        <w:tabs>
          <w:tab w:val="left" w:pos="426"/>
        </w:tabs>
        <w:jc w:val="both"/>
        <w:rPr>
          <w:sz w:val="28"/>
          <w:szCs w:val="28"/>
        </w:rPr>
      </w:pPr>
      <w:r>
        <w:rPr>
          <w:b/>
          <w:i/>
          <w:sz w:val="28"/>
          <w:szCs w:val="28"/>
        </w:rPr>
        <w:t xml:space="preserve">    </w:t>
      </w:r>
      <w:r w:rsidR="003A7AD7">
        <w:rPr>
          <w:b/>
          <w:i/>
          <w:sz w:val="28"/>
          <w:szCs w:val="28"/>
        </w:rPr>
        <w:t xml:space="preserve"> </w:t>
      </w:r>
      <w:r>
        <w:rPr>
          <w:b/>
          <w:i/>
          <w:sz w:val="28"/>
          <w:szCs w:val="28"/>
        </w:rPr>
        <w:t xml:space="preserve"> </w:t>
      </w:r>
      <w:r>
        <w:rPr>
          <w:b/>
          <w:sz w:val="28"/>
          <w:szCs w:val="28"/>
        </w:rPr>
        <w:t xml:space="preserve">Младший </w:t>
      </w:r>
      <w:r>
        <w:rPr>
          <w:b/>
          <w:i/>
          <w:sz w:val="28"/>
          <w:szCs w:val="28"/>
        </w:rPr>
        <w:t>священник</w:t>
      </w:r>
      <w:r w:rsidR="000A0C50">
        <w:rPr>
          <w:b/>
          <w:i/>
          <w:sz w:val="28"/>
          <w:szCs w:val="28"/>
        </w:rPr>
        <w:t xml:space="preserve"> </w:t>
      </w:r>
      <w:r>
        <w:rPr>
          <w:sz w:val="28"/>
          <w:szCs w:val="28"/>
        </w:rPr>
        <w:t>крестится, кланяется</w:t>
      </w:r>
      <w:r w:rsidR="003A7AD7">
        <w:rPr>
          <w:b/>
          <w:i/>
          <w:sz w:val="28"/>
          <w:szCs w:val="28"/>
        </w:rPr>
        <w:t xml:space="preserve"> предстоятелю </w:t>
      </w:r>
      <w:r>
        <w:rPr>
          <w:sz w:val="28"/>
          <w:szCs w:val="28"/>
        </w:rPr>
        <w:t>и</w:t>
      </w:r>
      <w:r>
        <w:rPr>
          <w:b/>
          <w:sz w:val="28"/>
          <w:szCs w:val="28"/>
        </w:rPr>
        <w:t xml:space="preserve"> </w:t>
      </w:r>
      <w:r>
        <w:rPr>
          <w:sz w:val="28"/>
          <w:szCs w:val="28"/>
        </w:rPr>
        <w:t xml:space="preserve">выходит из алтаря со </w:t>
      </w:r>
      <w:r w:rsidRPr="00B02B92">
        <w:rPr>
          <w:sz w:val="28"/>
          <w:szCs w:val="28"/>
        </w:rPr>
        <w:t>Служебником</w:t>
      </w:r>
      <w:r>
        <w:rPr>
          <w:sz w:val="28"/>
          <w:szCs w:val="28"/>
        </w:rPr>
        <w:t xml:space="preserve"> в руках чрез царские врата за амвон (внизу солеи).</w:t>
      </w:r>
    </w:p>
    <w:p w:rsidR="00970359" w:rsidRDefault="00970359" w:rsidP="00970359">
      <w:pPr>
        <w:tabs>
          <w:tab w:val="left" w:pos="426"/>
        </w:tabs>
        <w:jc w:val="both"/>
        <w:rPr>
          <w:sz w:val="28"/>
          <w:szCs w:val="28"/>
        </w:rPr>
      </w:pPr>
      <w:r>
        <w:rPr>
          <w:sz w:val="28"/>
          <w:szCs w:val="28"/>
        </w:rPr>
        <w:t xml:space="preserve">     </w:t>
      </w:r>
      <w:r w:rsidR="003A7AD7">
        <w:rPr>
          <w:sz w:val="28"/>
          <w:szCs w:val="28"/>
        </w:rPr>
        <w:t xml:space="preserve"> </w:t>
      </w:r>
      <w:r>
        <w:rPr>
          <w:b/>
          <w:i/>
          <w:sz w:val="28"/>
          <w:szCs w:val="28"/>
        </w:rPr>
        <w:t>Хор</w:t>
      </w:r>
      <w:r w:rsidRPr="00B02B92">
        <w:rPr>
          <w:b/>
          <w:i/>
          <w:sz w:val="28"/>
          <w:szCs w:val="28"/>
        </w:rPr>
        <w:t>:</w:t>
      </w:r>
      <w:r>
        <w:rPr>
          <w:sz w:val="28"/>
          <w:szCs w:val="28"/>
        </w:rPr>
        <w:t xml:space="preserve"> </w:t>
      </w:r>
      <w:r>
        <w:rPr>
          <w:b/>
          <w:sz w:val="28"/>
          <w:szCs w:val="28"/>
        </w:rPr>
        <w:t>«О имени Господни»</w:t>
      </w:r>
      <w:r w:rsidRPr="00B02B92">
        <w:rPr>
          <w:b/>
          <w:sz w:val="28"/>
          <w:szCs w:val="28"/>
        </w:rPr>
        <w:t>.</w:t>
      </w:r>
      <w:r>
        <w:rPr>
          <w:sz w:val="28"/>
          <w:szCs w:val="28"/>
        </w:rPr>
        <w:t xml:space="preserve"> </w:t>
      </w:r>
    </w:p>
    <w:p w:rsidR="00970359" w:rsidRDefault="00970359" w:rsidP="003A7AD7">
      <w:pPr>
        <w:tabs>
          <w:tab w:val="left" w:pos="426"/>
        </w:tabs>
        <w:jc w:val="both"/>
        <w:rPr>
          <w:sz w:val="28"/>
          <w:szCs w:val="28"/>
        </w:rPr>
      </w:pPr>
      <w:r>
        <w:rPr>
          <w:sz w:val="28"/>
          <w:szCs w:val="28"/>
        </w:rPr>
        <w:t xml:space="preserve">     </w:t>
      </w:r>
      <w:r w:rsidR="003A7AD7">
        <w:rPr>
          <w:sz w:val="28"/>
          <w:szCs w:val="28"/>
        </w:rPr>
        <w:t xml:space="preserve"> </w:t>
      </w:r>
      <w:r>
        <w:rPr>
          <w:b/>
          <w:bCs/>
          <w:sz w:val="28"/>
          <w:szCs w:val="28"/>
        </w:rPr>
        <w:t>Младший</w:t>
      </w:r>
      <w:r>
        <w:rPr>
          <w:b/>
          <w:bCs/>
          <w:i/>
          <w:sz w:val="28"/>
          <w:szCs w:val="28"/>
        </w:rPr>
        <w:t xml:space="preserve"> д</w:t>
      </w:r>
      <w:r>
        <w:rPr>
          <w:b/>
          <w:i/>
          <w:sz w:val="28"/>
          <w:szCs w:val="28"/>
        </w:rPr>
        <w:t>иакон</w:t>
      </w:r>
      <w:r>
        <w:rPr>
          <w:sz w:val="28"/>
          <w:szCs w:val="28"/>
        </w:rPr>
        <w:t xml:space="preserve"> воздвигает правой рукой орарь и возглашает: </w:t>
      </w:r>
      <w:r>
        <w:rPr>
          <w:b/>
          <w:sz w:val="28"/>
          <w:szCs w:val="28"/>
        </w:rPr>
        <w:t>«Господу помолимся»</w:t>
      </w:r>
      <w:r w:rsidR="003A7AD7" w:rsidRPr="00B02B92">
        <w:rPr>
          <w:b/>
          <w:sz w:val="28"/>
          <w:szCs w:val="28"/>
        </w:rPr>
        <w:t>,</w:t>
      </w:r>
      <w:r w:rsidR="003A7AD7">
        <w:rPr>
          <w:sz w:val="28"/>
          <w:szCs w:val="28"/>
        </w:rPr>
        <w:t xml:space="preserve"> </w:t>
      </w:r>
      <w:r>
        <w:rPr>
          <w:sz w:val="28"/>
          <w:szCs w:val="28"/>
        </w:rPr>
        <w:t xml:space="preserve">а затем поворачивается левым плечом к </w:t>
      </w:r>
      <w:r>
        <w:rPr>
          <w:b/>
          <w:i/>
          <w:sz w:val="28"/>
          <w:szCs w:val="28"/>
        </w:rPr>
        <w:t>священнику</w:t>
      </w:r>
      <w:r>
        <w:rPr>
          <w:sz w:val="28"/>
          <w:szCs w:val="28"/>
        </w:rPr>
        <w:t xml:space="preserve"> и показывает орарем в сторону алтаря через открытые царские врата. </w:t>
      </w:r>
    </w:p>
    <w:p w:rsidR="00970359" w:rsidRDefault="00970359" w:rsidP="00970359">
      <w:pPr>
        <w:tabs>
          <w:tab w:val="left" w:pos="426"/>
        </w:tabs>
        <w:jc w:val="both"/>
        <w:rPr>
          <w:sz w:val="28"/>
          <w:szCs w:val="28"/>
        </w:rPr>
      </w:pPr>
      <w:r>
        <w:rPr>
          <w:sz w:val="28"/>
          <w:szCs w:val="28"/>
        </w:rPr>
        <w:t xml:space="preserve">     </w:t>
      </w:r>
      <w:r w:rsidR="003A7AD7">
        <w:rPr>
          <w:sz w:val="28"/>
          <w:szCs w:val="28"/>
        </w:rPr>
        <w:t xml:space="preserve"> </w:t>
      </w:r>
      <w:r>
        <w:rPr>
          <w:b/>
          <w:i/>
          <w:sz w:val="28"/>
          <w:szCs w:val="28"/>
        </w:rPr>
        <w:t>Хор:</w:t>
      </w:r>
      <w:r>
        <w:rPr>
          <w:sz w:val="28"/>
          <w:szCs w:val="28"/>
        </w:rPr>
        <w:t xml:space="preserve"> </w:t>
      </w:r>
      <w:r>
        <w:rPr>
          <w:b/>
          <w:sz w:val="28"/>
          <w:szCs w:val="28"/>
        </w:rPr>
        <w:t>«Господи, помилуй»</w:t>
      </w:r>
      <w:r w:rsidRPr="00B02B92">
        <w:rPr>
          <w:b/>
          <w:sz w:val="28"/>
          <w:szCs w:val="28"/>
        </w:rPr>
        <w:t xml:space="preserve">. </w:t>
      </w:r>
    </w:p>
    <w:p w:rsidR="00970359" w:rsidRDefault="00970359" w:rsidP="003A7AD7">
      <w:pPr>
        <w:tabs>
          <w:tab w:val="left" w:pos="426"/>
        </w:tabs>
        <w:jc w:val="both"/>
        <w:rPr>
          <w:sz w:val="28"/>
          <w:szCs w:val="28"/>
        </w:rPr>
      </w:pPr>
      <w:r>
        <w:rPr>
          <w:sz w:val="28"/>
          <w:szCs w:val="28"/>
        </w:rPr>
        <w:t xml:space="preserve">     </w:t>
      </w:r>
      <w:r w:rsidR="003A7AD7">
        <w:rPr>
          <w:sz w:val="28"/>
          <w:szCs w:val="28"/>
        </w:rPr>
        <w:t xml:space="preserve"> </w:t>
      </w:r>
      <w:r>
        <w:rPr>
          <w:b/>
          <w:sz w:val="28"/>
          <w:szCs w:val="28"/>
        </w:rPr>
        <w:t>Младший</w:t>
      </w:r>
      <w:r>
        <w:rPr>
          <w:b/>
          <w:i/>
          <w:sz w:val="28"/>
          <w:szCs w:val="28"/>
        </w:rPr>
        <w:t xml:space="preserve"> священник </w:t>
      </w:r>
      <w:r>
        <w:rPr>
          <w:sz w:val="28"/>
          <w:szCs w:val="28"/>
        </w:rPr>
        <w:t xml:space="preserve">поворачивается лицом к алтарю и читает </w:t>
      </w:r>
      <w:r>
        <w:rPr>
          <w:b/>
          <w:sz w:val="28"/>
          <w:szCs w:val="28"/>
        </w:rPr>
        <w:t xml:space="preserve">заамвонную </w:t>
      </w:r>
      <w:r>
        <w:rPr>
          <w:b/>
          <w:i/>
          <w:sz w:val="28"/>
          <w:szCs w:val="28"/>
        </w:rPr>
        <w:t>молитву</w:t>
      </w:r>
      <w:r w:rsidRPr="00B02B92">
        <w:rPr>
          <w:b/>
          <w:i/>
          <w:sz w:val="28"/>
          <w:szCs w:val="28"/>
        </w:rPr>
        <w:t>:</w:t>
      </w:r>
      <w:r>
        <w:rPr>
          <w:i/>
          <w:sz w:val="28"/>
          <w:szCs w:val="28"/>
        </w:rPr>
        <w:t xml:space="preserve"> </w:t>
      </w:r>
      <w:r>
        <w:rPr>
          <w:b/>
          <w:sz w:val="28"/>
          <w:szCs w:val="28"/>
        </w:rPr>
        <w:t>«Благословляяй благословящия Тя, Господи…»</w:t>
      </w:r>
      <w:r w:rsidRPr="00B02B92">
        <w:rPr>
          <w:b/>
          <w:sz w:val="28"/>
          <w:szCs w:val="28"/>
        </w:rPr>
        <w:t>.</w:t>
      </w:r>
      <w:r>
        <w:rPr>
          <w:b/>
          <w:sz w:val="28"/>
          <w:szCs w:val="28"/>
        </w:rPr>
        <w:t xml:space="preserve">         </w:t>
      </w:r>
    </w:p>
    <w:p w:rsidR="00970359" w:rsidRDefault="00970359" w:rsidP="00970359">
      <w:pPr>
        <w:tabs>
          <w:tab w:val="left" w:pos="426"/>
        </w:tabs>
        <w:jc w:val="both"/>
        <w:rPr>
          <w:sz w:val="28"/>
          <w:szCs w:val="28"/>
        </w:rPr>
      </w:pPr>
      <w:r>
        <w:rPr>
          <w:b/>
          <w:i/>
          <w:sz w:val="28"/>
          <w:szCs w:val="28"/>
        </w:rPr>
        <w:lastRenderedPageBreak/>
        <w:t xml:space="preserve">     </w:t>
      </w:r>
      <w:r w:rsidR="003A7AD7">
        <w:rPr>
          <w:b/>
          <w:i/>
          <w:sz w:val="28"/>
          <w:szCs w:val="28"/>
        </w:rPr>
        <w:t xml:space="preserve"> </w:t>
      </w:r>
      <w:r>
        <w:rPr>
          <w:sz w:val="28"/>
          <w:szCs w:val="28"/>
        </w:rPr>
        <w:t xml:space="preserve">В конце </w:t>
      </w:r>
      <w:r>
        <w:rPr>
          <w:b/>
          <w:i/>
          <w:sz w:val="28"/>
          <w:szCs w:val="28"/>
        </w:rPr>
        <w:t>молитвы</w:t>
      </w:r>
      <w:r>
        <w:rPr>
          <w:sz w:val="28"/>
          <w:szCs w:val="28"/>
        </w:rPr>
        <w:t xml:space="preserve"> </w:t>
      </w:r>
      <w:r>
        <w:rPr>
          <w:b/>
          <w:sz w:val="28"/>
          <w:szCs w:val="28"/>
        </w:rPr>
        <w:t>младший</w:t>
      </w:r>
      <w:r>
        <w:rPr>
          <w:sz w:val="28"/>
          <w:szCs w:val="28"/>
        </w:rPr>
        <w:t xml:space="preserve"> </w:t>
      </w:r>
      <w:r>
        <w:rPr>
          <w:b/>
          <w:i/>
          <w:sz w:val="28"/>
          <w:szCs w:val="28"/>
        </w:rPr>
        <w:t xml:space="preserve">диакон </w:t>
      </w:r>
      <w:r>
        <w:rPr>
          <w:sz w:val="28"/>
          <w:szCs w:val="28"/>
        </w:rPr>
        <w:t xml:space="preserve">крестится, кланяется </w:t>
      </w:r>
      <w:r>
        <w:rPr>
          <w:b/>
          <w:i/>
          <w:sz w:val="28"/>
          <w:szCs w:val="28"/>
        </w:rPr>
        <w:t xml:space="preserve">священнику </w:t>
      </w:r>
      <w:r>
        <w:rPr>
          <w:sz w:val="28"/>
          <w:szCs w:val="28"/>
        </w:rPr>
        <w:t>и, пересекая солею, входит в алтарь ч</w:t>
      </w:r>
      <w:r w:rsidR="001609BE">
        <w:rPr>
          <w:sz w:val="28"/>
          <w:szCs w:val="28"/>
        </w:rPr>
        <w:t xml:space="preserve">ерез северную дверь, подходит к </w:t>
      </w:r>
      <w:r>
        <w:rPr>
          <w:sz w:val="28"/>
          <w:szCs w:val="28"/>
        </w:rPr>
        <w:t>северо-западному краю престола, складывает руки, как для принятия благословения, полагая их ладонями на престол (правую поверх левой), а сверху приклоняет голову.</w:t>
      </w:r>
    </w:p>
    <w:p w:rsidR="00970359" w:rsidRDefault="00970359" w:rsidP="00970359">
      <w:pPr>
        <w:pStyle w:val="aa"/>
        <w:tabs>
          <w:tab w:val="left" w:pos="426"/>
        </w:tabs>
        <w:jc w:val="center"/>
        <w:rPr>
          <w:b/>
          <w:bCs/>
          <w:sz w:val="28"/>
          <w:szCs w:val="28"/>
        </w:rPr>
      </w:pPr>
    </w:p>
    <w:p w:rsidR="00970359" w:rsidRDefault="00970359" w:rsidP="00B02B92">
      <w:pPr>
        <w:pStyle w:val="aa"/>
        <w:tabs>
          <w:tab w:val="left" w:pos="426"/>
        </w:tabs>
        <w:jc w:val="center"/>
        <w:rPr>
          <w:b/>
          <w:bCs/>
          <w:sz w:val="28"/>
          <w:szCs w:val="28"/>
        </w:rPr>
      </w:pPr>
      <w:r>
        <w:rPr>
          <w:b/>
          <w:bCs/>
          <w:sz w:val="28"/>
          <w:szCs w:val="28"/>
        </w:rPr>
        <w:t>Потребление Святых Даров</w:t>
      </w:r>
    </w:p>
    <w:p w:rsidR="00970359" w:rsidRDefault="00970359" w:rsidP="00970359">
      <w:pPr>
        <w:pStyle w:val="aa"/>
        <w:tabs>
          <w:tab w:val="left" w:pos="426"/>
        </w:tabs>
        <w:jc w:val="center"/>
        <w:rPr>
          <w:b/>
          <w:bCs/>
          <w:sz w:val="28"/>
          <w:szCs w:val="28"/>
        </w:rPr>
      </w:pPr>
    </w:p>
    <w:p w:rsidR="00970359" w:rsidRDefault="00970359" w:rsidP="003A7AD7">
      <w:pPr>
        <w:pStyle w:val="aa"/>
        <w:tabs>
          <w:tab w:val="left" w:pos="426"/>
        </w:tabs>
        <w:jc w:val="both"/>
        <w:rPr>
          <w:b/>
          <w:i/>
          <w:sz w:val="28"/>
          <w:szCs w:val="28"/>
        </w:rPr>
      </w:pPr>
      <w:r>
        <w:rPr>
          <w:b/>
          <w:bCs/>
          <w:sz w:val="28"/>
          <w:szCs w:val="28"/>
        </w:rPr>
        <w:t xml:space="preserve">     </w:t>
      </w:r>
      <w:r w:rsidR="003A7AD7">
        <w:rPr>
          <w:b/>
          <w:bCs/>
          <w:sz w:val="28"/>
          <w:szCs w:val="28"/>
        </w:rPr>
        <w:t xml:space="preserve"> </w:t>
      </w:r>
      <w:r>
        <w:rPr>
          <w:sz w:val="28"/>
          <w:szCs w:val="28"/>
        </w:rPr>
        <w:t xml:space="preserve">После прочтения </w:t>
      </w:r>
      <w:r>
        <w:rPr>
          <w:b/>
          <w:sz w:val="28"/>
          <w:szCs w:val="28"/>
        </w:rPr>
        <w:t xml:space="preserve">заамвонной </w:t>
      </w:r>
      <w:r>
        <w:rPr>
          <w:b/>
          <w:i/>
          <w:sz w:val="28"/>
          <w:szCs w:val="28"/>
        </w:rPr>
        <w:t>молитвы</w:t>
      </w:r>
      <w:r>
        <w:rPr>
          <w:sz w:val="28"/>
          <w:szCs w:val="28"/>
        </w:rPr>
        <w:t xml:space="preserve"> </w:t>
      </w:r>
      <w:r>
        <w:rPr>
          <w:b/>
          <w:sz w:val="28"/>
          <w:szCs w:val="28"/>
        </w:rPr>
        <w:t>младший</w:t>
      </w:r>
      <w:r>
        <w:rPr>
          <w:sz w:val="28"/>
          <w:szCs w:val="28"/>
        </w:rPr>
        <w:t xml:space="preserve"> </w:t>
      </w:r>
      <w:r>
        <w:rPr>
          <w:b/>
          <w:i/>
          <w:sz w:val="28"/>
          <w:szCs w:val="28"/>
        </w:rPr>
        <w:t>священник</w:t>
      </w:r>
      <w:r>
        <w:rPr>
          <w:sz w:val="28"/>
          <w:szCs w:val="28"/>
        </w:rPr>
        <w:t xml:space="preserve"> входит царскими вратами в алтарь, становится на свое место, крестится и кланяется</w:t>
      </w:r>
      <w:r>
        <w:rPr>
          <w:rStyle w:val="a5"/>
          <w:sz w:val="28"/>
          <w:szCs w:val="28"/>
        </w:rPr>
        <w:footnoteReference w:id="191"/>
      </w:r>
      <w:r>
        <w:rPr>
          <w:b/>
          <w:i/>
          <w:sz w:val="28"/>
          <w:szCs w:val="28"/>
        </w:rPr>
        <w:t xml:space="preserve"> предстоятелю.</w:t>
      </w:r>
    </w:p>
    <w:p w:rsidR="00970359" w:rsidRDefault="00970359" w:rsidP="000016E1">
      <w:pPr>
        <w:tabs>
          <w:tab w:val="left" w:pos="426"/>
        </w:tabs>
        <w:jc w:val="both"/>
        <w:rPr>
          <w:sz w:val="24"/>
          <w:szCs w:val="24"/>
        </w:rPr>
      </w:pPr>
      <w:r>
        <w:rPr>
          <w:b/>
          <w:bCs/>
          <w:i/>
          <w:sz w:val="28"/>
          <w:szCs w:val="28"/>
        </w:rPr>
        <w:t xml:space="preserve">      Предстоятель </w:t>
      </w:r>
      <w:r>
        <w:rPr>
          <w:sz w:val="28"/>
          <w:szCs w:val="28"/>
        </w:rPr>
        <w:t xml:space="preserve">читает перед престолом младшему </w:t>
      </w:r>
      <w:r>
        <w:rPr>
          <w:b/>
          <w:i/>
          <w:sz w:val="28"/>
          <w:szCs w:val="28"/>
        </w:rPr>
        <w:t xml:space="preserve">диакону </w:t>
      </w:r>
      <w:r w:rsidR="001C7599" w:rsidRPr="001C7599">
        <w:rPr>
          <w:sz w:val="28"/>
          <w:szCs w:val="28"/>
        </w:rPr>
        <w:t>(или</w:t>
      </w:r>
      <w:r w:rsidR="001C7599">
        <w:rPr>
          <w:b/>
          <w:i/>
          <w:sz w:val="28"/>
          <w:szCs w:val="28"/>
        </w:rPr>
        <w:t xml:space="preserve"> </w:t>
      </w:r>
      <w:r w:rsidR="001C7599" w:rsidRPr="001C7599">
        <w:rPr>
          <w:sz w:val="28"/>
          <w:szCs w:val="28"/>
        </w:rPr>
        <w:t>нескольким</w:t>
      </w:r>
      <w:r w:rsidR="001C7599">
        <w:rPr>
          <w:b/>
          <w:i/>
          <w:sz w:val="28"/>
          <w:szCs w:val="28"/>
        </w:rPr>
        <w:t xml:space="preserve"> диаконам, </w:t>
      </w:r>
      <w:r w:rsidR="001C7599" w:rsidRPr="001C7599">
        <w:rPr>
          <w:sz w:val="28"/>
          <w:szCs w:val="28"/>
        </w:rPr>
        <w:t xml:space="preserve">которые будут потреблять </w:t>
      </w:r>
      <w:r w:rsidR="001C7599">
        <w:rPr>
          <w:sz w:val="28"/>
          <w:szCs w:val="28"/>
        </w:rPr>
        <w:t>Св. Дары</w:t>
      </w:r>
      <w:r w:rsidR="001C7599" w:rsidRPr="001C7599">
        <w:rPr>
          <w:sz w:val="28"/>
          <w:szCs w:val="28"/>
        </w:rPr>
        <w:t>)</w:t>
      </w:r>
      <w:r w:rsidR="001C7599">
        <w:rPr>
          <w:b/>
          <w:i/>
          <w:sz w:val="28"/>
          <w:szCs w:val="28"/>
        </w:rPr>
        <w:t xml:space="preserve"> </w:t>
      </w:r>
      <w:r>
        <w:rPr>
          <w:b/>
          <w:i/>
          <w:sz w:val="28"/>
          <w:szCs w:val="28"/>
        </w:rPr>
        <w:t>молитву</w:t>
      </w:r>
      <w:r>
        <w:rPr>
          <w:sz w:val="28"/>
          <w:szCs w:val="28"/>
        </w:rPr>
        <w:t xml:space="preserve"> </w:t>
      </w:r>
      <w:r>
        <w:rPr>
          <w:b/>
          <w:sz w:val="28"/>
          <w:szCs w:val="28"/>
        </w:rPr>
        <w:t>на</w:t>
      </w:r>
      <w:r>
        <w:rPr>
          <w:sz w:val="28"/>
          <w:szCs w:val="28"/>
        </w:rPr>
        <w:t xml:space="preserve"> </w:t>
      </w:r>
      <w:r>
        <w:rPr>
          <w:b/>
          <w:sz w:val="28"/>
          <w:szCs w:val="28"/>
        </w:rPr>
        <w:t>потребление</w:t>
      </w:r>
      <w:r>
        <w:rPr>
          <w:sz w:val="28"/>
          <w:szCs w:val="28"/>
        </w:rPr>
        <w:t xml:space="preserve"> Святых Даров: </w:t>
      </w:r>
      <w:r w:rsidRPr="00B02B92">
        <w:rPr>
          <w:b/>
          <w:sz w:val="28"/>
          <w:szCs w:val="28"/>
        </w:rPr>
        <w:t>«</w:t>
      </w:r>
      <w:r>
        <w:rPr>
          <w:b/>
          <w:sz w:val="28"/>
          <w:szCs w:val="28"/>
        </w:rPr>
        <w:t>Исполнение закона и прор</w:t>
      </w:r>
      <w:r w:rsidR="000A0C50">
        <w:rPr>
          <w:b/>
          <w:sz w:val="28"/>
          <w:szCs w:val="28"/>
        </w:rPr>
        <w:t xml:space="preserve">оков Сам Сый, Христе Боже наш…» </w:t>
      </w:r>
      <w:r>
        <w:rPr>
          <w:sz w:val="28"/>
          <w:szCs w:val="28"/>
        </w:rPr>
        <w:t xml:space="preserve">в конце которой благословляет крестообразно рукой голову </w:t>
      </w:r>
      <w:r>
        <w:rPr>
          <w:b/>
          <w:i/>
          <w:sz w:val="28"/>
          <w:szCs w:val="28"/>
        </w:rPr>
        <w:t>диакона</w:t>
      </w:r>
      <w:r w:rsidRPr="00B02B92">
        <w:rPr>
          <w:b/>
          <w:i/>
          <w:sz w:val="28"/>
          <w:szCs w:val="28"/>
        </w:rPr>
        <w:t>.</w:t>
      </w:r>
      <w:r>
        <w:rPr>
          <w:sz w:val="28"/>
          <w:szCs w:val="28"/>
        </w:rPr>
        <w:t xml:space="preserve"> </w:t>
      </w:r>
      <w:r>
        <w:rPr>
          <w:b/>
          <w:i/>
          <w:sz w:val="28"/>
          <w:szCs w:val="28"/>
        </w:rPr>
        <w:t>Диакон</w:t>
      </w:r>
      <w:r>
        <w:rPr>
          <w:sz w:val="28"/>
          <w:szCs w:val="28"/>
        </w:rPr>
        <w:t xml:space="preserve"> отвечает: </w:t>
      </w:r>
      <w:r>
        <w:rPr>
          <w:b/>
          <w:sz w:val="28"/>
          <w:szCs w:val="28"/>
        </w:rPr>
        <w:t>«Аминь»</w:t>
      </w:r>
      <w:r w:rsidRPr="00B02B92">
        <w:rPr>
          <w:b/>
          <w:sz w:val="28"/>
          <w:szCs w:val="28"/>
        </w:rPr>
        <w:t xml:space="preserve">, </w:t>
      </w:r>
      <w:r>
        <w:rPr>
          <w:sz w:val="28"/>
          <w:szCs w:val="28"/>
        </w:rPr>
        <w:t>а затем крестится, целует престол и отходит к жертвеннику для потребления Святых Даров.</w:t>
      </w:r>
      <w:r>
        <w:rPr>
          <w:sz w:val="24"/>
          <w:szCs w:val="24"/>
        </w:rPr>
        <w:t xml:space="preserve"> </w:t>
      </w:r>
    </w:p>
    <w:p w:rsidR="000A0C50" w:rsidRDefault="000A0C50" w:rsidP="00970359">
      <w:pPr>
        <w:tabs>
          <w:tab w:val="left" w:pos="426"/>
        </w:tabs>
        <w:jc w:val="center"/>
        <w:rPr>
          <w:b/>
          <w:sz w:val="28"/>
          <w:szCs w:val="28"/>
        </w:rPr>
      </w:pPr>
    </w:p>
    <w:p w:rsidR="00970359" w:rsidRDefault="00AC6FF9" w:rsidP="00970359">
      <w:pPr>
        <w:tabs>
          <w:tab w:val="left" w:pos="426"/>
        </w:tabs>
        <w:jc w:val="center"/>
        <w:rPr>
          <w:b/>
          <w:sz w:val="28"/>
          <w:szCs w:val="28"/>
        </w:rPr>
      </w:pPr>
      <w:r>
        <w:rPr>
          <w:b/>
          <w:sz w:val="28"/>
          <w:szCs w:val="28"/>
        </w:rPr>
        <w:t>Отпуст и окончание л</w:t>
      </w:r>
      <w:r w:rsidR="00970359">
        <w:rPr>
          <w:b/>
          <w:sz w:val="28"/>
          <w:szCs w:val="28"/>
        </w:rPr>
        <w:t>итургии</w:t>
      </w:r>
    </w:p>
    <w:p w:rsidR="00970359" w:rsidRDefault="00970359" w:rsidP="00970359">
      <w:pPr>
        <w:tabs>
          <w:tab w:val="left" w:pos="426"/>
        </w:tabs>
        <w:jc w:val="center"/>
        <w:rPr>
          <w:b/>
          <w:sz w:val="28"/>
          <w:szCs w:val="28"/>
        </w:rPr>
      </w:pPr>
    </w:p>
    <w:p w:rsidR="00970359" w:rsidRDefault="00970359" w:rsidP="003A7AD7">
      <w:pPr>
        <w:tabs>
          <w:tab w:val="left" w:pos="426"/>
        </w:tabs>
        <w:jc w:val="both"/>
        <w:rPr>
          <w:sz w:val="28"/>
          <w:szCs w:val="28"/>
        </w:rPr>
      </w:pPr>
      <w:r>
        <w:rPr>
          <w:sz w:val="28"/>
          <w:szCs w:val="28"/>
        </w:rPr>
        <w:t xml:space="preserve">     </w:t>
      </w:r>
      <w:r w:rsidR="003A7AD7">
        <w:rPr>
          <w:sz w:val="28"/>
          <w:szCs w:val="28"/>
        </w:rPr>
        <w:t xml:space="preserve"> </w:t>
      </w:r>
      <w:r>
        <w:rPr>
          <w:sz w:val="28"/>
          <w:szCs w:val="28"/>
        </w:rPr>
        <w:t xml:space="preserve">После окончания пения </w:t>
      </w:r>
      <w:r>
        <w:rPr>
          <w:b/>
          <w:sz w:val="28"/>
          <w:szCs w:val="28"/>
        </w:rPr>
        <w:t>33-го</w:t>
      </w:r>
      <w:r>
        <w:rPr>
          <w:sz w:val="28"/>
          <w:szCs w:val="28"/>
        </w:rPr>
        <w:t xml:space="preserve"> </w:t>
      </w:r>
      <w:r>
        <w:rPr>
          <w:b/>
          <w:i/>
          <w:sz w:val="28"/>
          <w:szCs w:val="28"/>
        </w:rPr>
        <w:t>псалма предстоятель</w:t>
      </w:r>
      <w:r w:rsidRPr="00B02B92">
        <w:rPr>
          <w:b/>
          <w:i/>
          <w:sz w:val="28"/>
          <w:szCs w:val="28"/>
        </w:rPr>
        <w:t>,</w:t>
      </w:r>
      <w:r>
        <w:rPr>
          <w:sz w:val="28"/>
          <w:szCs w:val="28"/>
        </w:rPr>
        <w:t xml:space="preserve"> стоя в царских вратах, после предварительного поклона </w:t>
      </w:r>
      <w:r w:rsidRPr="00B02B92">
        <w:rPr>
          <w:b/>
          <w:sz w:val="28"/>
          <w:szCs w:val="28"/>
        </w:rPr>
        <w:t>сослужащим,</w:t>
      </w:r>
      <w:r>
        <w:rPr>
          <w:sz w:val="28"/>
          <w:szCs w:val="28"/>
        </w:rPr>
        <w:t xml:space="preserve"> поворачивается к народу и, не выступая из царских врат, благословляет народ возглашая: </w:t>
      </w:r>
      <w:r>
        <w:rPr>
          <w:b/>
          <w:sz w:val="28"/>
          <w:szCs w:val="28"/>
        </w:rPr>
        <w:t>«Благословение Господне на вас...»</w:t>
      </w:r>
      <w:r w:rsidRPr="00B02B92">
        <w:rPr>
          <w:b/>
          <w:sz w:val="28"/>
          <w:szCs w:val="28"/>
        </w:rPr>
        <w:t xml:space="preserve">. </w:t>
      </w:r>
    </w:p>
    <w:p w:rsidR="00970359" w:rsidRDefault="00970359" w:rsidP="00970359">
      <w:pPr>
        <w:tabs>
          <w:tab w:val="left" w:pos="426"/>
        </w:tabs>
        <w:jc w:val="both"/>
        <w:rPr>
          <w:sz w:val="28"/>
          <w:szCs w:val="28"/>
        </w:rPr>
      </w:pPr>
      <w:r>
        <w:rPr>
          <w:b/>
          <w:i/>
          <w:sz w:val="28"/>
          <w:szCs w:val="28"/>
        </w:rPr>
        <w:t xml:space="preserve">     </w:t>
      </w:r>
      <w:r w:rsidR="003A7AD7">
        <w:rPr>
          <w:b/>
          <w:i/>
          <w:sz w:val="28"/>
          <w:szCs w:val="28"/>
        </w:rPr>
        <w:t xml:space="preserve"> </w:t>
      </w:r>
      <w:r>
        <w:rPr>
          <w:b/>
          <w:i/>
          <w:sz w:val="28"/>
          <w:szCs w:val="28"/>
        </w:rPr>
        <w:t>Хор:</w:t>
      </w:r>
      <w:r>
        <w:rPr>
          <w:sz w:val="28"/>
          <w:szCs w:val="28"/>
        </w:rPr>
        <w:t xml:space="preserve"> </w:t>
      </w:r>
      <w:r>
        <w:rPr>
          <w:b/>
          <w:sz w:val="28"/>
          <w:szCs w:val="28"/>
        </w:rPr>
        <w:t>«Аминь»</w:t>
      </w:r>
      <w:r w:rsidRPr="00B02B92">
        <w:rPr>
          <w:b/>
          <w:sz w:val="28"/>
          <w:szCs w:val="28"/>
        </w:rPr>
        <w:t>.</w:t>
      </w:r>
      <w:r>
        <w:rPr>
          <w:sz w:val="28"/>
          <w:szCs w:val="28"/>
        </w:rPr>
        <w:t xml:space="preserve"> </w:t>
      </w:r>
    </w:p>
    <w:p w:rsidR="00970359" w:rsidRDefault="00970359" w:rsidP="003A7AD7">
      <w:pPr>
        <w:tabs>
          <w:tab w:val="left" w:pos="426"/>
        </w:tabs>
        <w:jc w:val="both"/>
        <w:rPr>
          <w:sz w:val="28"/>
          <w:szCs w:val="28"/>
        </w:rPr>
      </w:pPr>
      <w:r>
        <w:rPr>
          <w:b/>
          <w:i/>
          <w:sz w:val="28"/>
          <w:szCs w:val="28"/>
        </w:rPr>
        <w:t xml:space="preserve">     </w:t>
      </w:r>
      <w:r w:rsidR="003A7AD7">
        <w:rPr>
          <w:b/>
          <w:i/>
          <w:sz w:val="28"/>
          <w:szCs w:val="28"/>
        </w:rPr>
        <w:t xml:space="preserve"> Предстоятель</w:t>
      </w:r>
      <w:r>
        <w:rPr>
          <w:b/>
          <w:i/>
          <w:sz w:val="28"/>
          <w:szCs w:val="28"/>
        </w:rPr>
        <w:t>:</w:t>
      </w:r>
      <w:r>
        <w:rPr>
          <w:sz w:val="28"/>
          <w:szCs w:val="28"/>
        </w:rPr>
        <w:t xml:space="preserve"> </w:t>
      </w:r>
      <w:r>
        <w:rPr>
          <w:b/>
          <w:sz w:val="28"/>
          <w:szCs w:val="28"/>
        </w:rPr>
        <w:t>«Слава Тебе, Христе Боже, Упование наше, слава Тебе»</w:t>
      </w:r>
      <w:r w:rsidRPr="00B02B92">
        <w:rPr>
          <w:b/>
          <w:sz w:val="28"/>
          <w:szCs w:val="28"/>
        </w:rPr>
        <w:t>.</w:t>
      </w:r>
      <w:r>
        <w:rPr>
          <w:sz w:val="28"/>
          <w:szCs w:val="28"/>
        </w:rPr>
        <w:t xml:space="preserve"> </w:t>
      </w:r>
    </w:p>
    <w:p w:rsidR="00970359" w:rsidRDefault="00970359" w:rsidP="00B02B92">
      <w:pPr>
        <w:tabs>
          <w:tab w:val="left" w:pos="426"/>
        </w:tabs>
        <w:jc w:val="both"/>
        <w:rPr>
          <w:sz w:val="28"/>
          <w:szCs w:val="28"/>
        </w:rPr>
      </w:pPr>
      <w:r>
        <w:rPr>
          <w:sz w:val="28"/>
          <w:szCs w:val="28"/>
        </w:rPr>
        <w:t xml:space="preserve">     </w:t>
      </w:r>
      <w:r w:rsidR="003A7AD7">
        <w:rPr>
          <w:sz w:val="28"/>
          <w:szCs w:val="28"/>
        </w:rPr>
        <w:t xml:space="preserve"> </w:t>
      </w:r>
      <w:r>
        <w:rPr>
          <w:b/>
          <w:i/>
          <w:sz w:val="28"/>
          <w:szCs w:val="28"/>
        </w:rPr>
        <w:t>Хор:</w:t>
      </w:r>
      <w:r>
        <w:rPr>
          <w:sz w:val="28"/>
          <w:szCs w:val="28"/>
        </w:rPr>
        <w:t xml:space="preserve"> </w:t>
      </w:r>
      <w:r>
        <w:rPr>
          <w:b/>
          <w:sz w:val="28"/>
          <w:szCs w:val="28"/>
        </w:rPr>
        <w:t>«Слава, и ныне. Господи, помилуй»</w:t>
      </w:r>
      <w:r>
        <w:rPr>
          <w:sz w:val="28"/>
          <w:szCs w:val="28"/>
        </w:rPr>
        <w:t xml:space="preserve"> (трижды). </w:t>
      </w:r>
      <w:r w:rsidR="000A0C50" w:rsidRPr="000A0C50">
        <w:rPr>
          <w:b/>
          <w:sz w:val="28"/>
          <w:szCs w:val="28"/>
        </w:rPr>
        <w:t>«Б</w:t>
      </w:r>
      <w:r>
        <w:rPr>
          <w:b/>
          <w:sz w:val="28"/>
          <w:szCs w:val="28"/>
        </w:rPr>
        <w:t>лагослови»</w:t>
      </w:r>
      <w:r w:rsidRPr="00B02B92">
        <w:rPr>
          <w:b/>
          <w:sz w:val="28"/>
          <w:szCs w:val="28"/>
        </w:rPr>
        <w:t>.</w:t>
      </w:r>
    </w:p>
    <w:p w:rsidR="00970359" w:rsidRDefault="00970359" w:rsidP="00D47F55">
      <w:pPr>
        <w:tabs>
          <w:tab w:val="left" w:pos="426"/>
          <w:tab w:val="left" w:pos="7513"/>
        </w:tabs>
        <w:jc w:val="both"/>
        <w:rPr>
          <w:sz w:val="28"/>
          <w:szCs w:val="24"/>
        </w:rPr>
      </w:pPr>
      <w:r>
        <w:rPr>
          <w:b/>
          <w:bCs/>
          <w:i/>
          <w:sz w:val="28"/>
          <w:szCs w:val="28"/>
        </w:rPr>
        <w:t xml:space="preserve">     </w:t>
      </w:r>
      <w:r w:rsidR="003A7AD7">
        <w:rPr>
          <w:b/>
          <w:bCs/>
          <w:i/>
          <w:sz w:val="28"/>
          <w:szCs w:val="28"/>
        </w:rPr>
        <w:t xml:space="preserve"> </w:t>
      </w:r>
      <w:r>
        <w:rPr>
          <w:b/>
          <w:bCs/>
          <w:i/>
          <w:sz w:val="28"/>
          <w:szCs w:val="28"/>
        </w:rPr>
        <w:t xml:space="preserve">Предстоятель </w:t>
      </w:r>
      <w:r>
        <w:rPr>
          <w:sz w:val="28"/>
          <w:szCs w:val="28"/>
        </w:rPr>
        <w:t xml:space="preserve">берет </w:t>
      </w:r>
      <w:r w:rsidR="00D47F55">
        <w:rPr>
          <w:sz w:val="28"/>
        </w:rPr>
        <w:t>с престола напрестольный к</w:t>
      </w:r>
      <w:r>
        <w:rPr>
          <w:sz w:val="28"/>
        </w:rPr>
        <w:t xml:space="preserve">рест, </w:t>
      </w:r>
      <w:r>
        <w:rPr>
          <w:sz w:val="28"/>
          <w:szCs w:val="28"/>
        </w:rPr>
        <w:t xml:space="preserve">творит поклон </w:t>
      </w:r>
      <w:r w:rsidRPr="00B02B92">
        <w:rPr>
          <w:b/>
          <w:sz w:val="28"/>
          <w:szCs w:val="28"/>
        </w:rPr>
        <w:t>сослужащим,</w:t>
      </w:r>
      <w:r>
        <w:rPr>
          <w:sz w:val="28"/>
          <w:szCs w:val="28"/>
        </w:rPr>
        <w:t xml:space="preserve"> становится в царских вратах</w:t>
      </w:r>
      <w:r w:rsidR="00D47F55">
        <w:rPr>
          <w:sz w:val="28"/>
        </w:rPr>
        <w:t xml:space="preserve"> и, держа к</w:t>
      </w:r>
      <w:r>
        <w:rPr>
          <w:sz w:val="28"/>
        </w:rPr>
        <w:t>рест двумя руками на уровне своего лица</w:t>
      </w:r>
      <w:r>
        <w:rPr>
          <w:sz w:val="28"/>
          <w:szCs w:val="28"/>
        </w:rPr>
        <w:t xml:space="preserve">, произносит </w:t>
      </w:r>
      <w:r w:rsidR="00742C15">
        <w:rPr>
          <w:b/>
          <w:bCs/>
          <w:sz w:val="28"/>
          <w:szCs w:val="28"/>
        </w:rPr>
        <w:t>великий</w:t>
      </w:r>
      <w:r w:rsidR="00742C15">
        <w:rPr>
          <w:b/>
          <w:i/>
          <w:sz w:val="28"/>
          <w:szCs w:val="28"/>
        </w:rPr>
        <w:t xml:space="preserve"> </w:t>
      </w:r>
      <w:r>
        <w:rPr>
          <w:b/>
          <w:i/>
          <w:sz w:val="28"/>
          <w:szCs w:val="28"/>
        </w:rPr>
        <w:t>отпуст</w:t>
      </w:r>
      <w:r w:rsidRPr="00B02B92">
        <w:rPr>
          <w:b/>
          <w:i/>
          <w:sz w:val="28"/>
          <w:szCs w:val="28"/>
        </w:rPr>
        <w:t>:</w:t>
      </w:r>
      <w:r>
        <w:rPr>
          <w:sz w:val="28"/>
          <w:szCs w:val="28"/>
        </w:rPr>
        <w:t xml:space="preserve"> </w:t>
      </w:r>
      <w:r>
        <w:rPr>
          <w:b/>
          <w:sz w:val="28"/>
          <w:szCs w:val="28"/>
        </w:rPr>
        <w:t>«Христос, истинный Бог наш, молитвами Пречистый Своея Матере, святых славных и всехвальных апостол, иже во святых отца нашего Иоанна, архиепископа Константинопóльскаго, Златоустаго</w:t>
      </w:r>
      <w:r>
        <w:rPr>
          <w:sz w:val="28"/>
          <w:szCs w:val="28"/>
        </w:rPr>
        <w:t xml:space="preserve"> (или: </w:t>
      </w:r>
      <w:r>
        <w:rPr>
          <w:b/>
          <w:sz w:val="28"/>
          <w:szCs w:val="28"/>
        </w:rPr>
        <w:t>иже во святых отца нашего Василия Великаго, архиепископа Кесарии Каппадокийския</w:t>
      </w:r>
      <w:r>
        <w:rPr>
          <w:sz w:val="28"/>
          <w:szCs w:val="28"/>
        </w:rPr>
        <w:t xml:space="preserve">) </w:t>
      </w:r>
      <w:r>
        <w:rPr>
          <w:b/>
          <w:sz w:val="28"/>
          <w:szCs w:val="28"/>
        </w:rPr>
        <w:t>и святаго</w:t>
      </w:r>
      <w:r>
        <w:rPr>
          <w:sz w:val="28"/>
          <w:szCs w:val="28"/>
        </w:rPr>
        <w:t xml:space="preserve"> (храма и дня</w:t>
      </w:r>
      <w:r w:rsidRPr="00760B00">
        <w:rPr>
          <w:sz w:val="28"/>
          <w:szCs w:val="28"/>
        </w:rPr>
        <w:t>)</w:t>
      </w:r>
      <w:r w:rsidRPr="000A0C50">
        <w:rPr>
          <w:sz w:val="28"/>
          <w:szCs w:val="28"/>
        </w:rPr>
        <w:t>,</w:t>
      </w:r>
      <w:r>
        <w:rPr>
          <w:b/>
          <w:sz w:val="28"/>
          <w:szCs w:val="28"/>
        </w:rPr>
        <w:t xml:space="preserve"> и всех святых, помилует </w:t>
      </w:r>
      <w:r w:rsidR="001609BE">
        <w:rPr>
          <w:b/>
          <w:sz w:val="28"/>
          <w:szCs w:val="28"/>
        </w:rPr>
        <w:t xml:space="preserve">                          </w:t>
      </w:r>
      <w:r>
        <w:rPr>
          <w:b/>
          <w:sz w:val="28"/>
          <w:szCs w:val="28"/>
        </w:rPr>
        <w:t xml:space="preserve">и спасет нас, яко Благ и Человеколюбец» </w:t>
      </w:r>
      <w:r>
        <w:rPr>
          <w:sz w:val="28"/>
        </w:rPr>
        <w:t xml:space="preserve">(см.: </w:t>
      </w:r>
      <w:r>
        <w:rPr>
          <w:b/>
          <w:sz w:val="28"/>
        </w:rPr>
        <w:t>Приложения, Отпусты</w:t>
      </w:r>
      <w:r w:rsidRPr="00B02B92">
        <w:rPr>
          <w:b/>
          <w:sz w:val="28"/>
        </w:rPr>
        <w:t>)</w:t>
      </w:r>
      <w:r w:rsidRPr="00B02B92">
        <w:rPr>
          <w:b/>
          <w:sz w:val="28"/>
          <w:szCs w:val="28"/>
        </w:rPr>
        <w:t>.</w:t>
      </w:r>
      <w:r>
        <w:rPr>
          <w:sz w:val="28"/>
        </w:rPr>
        <w:t xml:space="preserve"> </w:t>
      </w:r>
      <w:r w:rsidR="001609BE">
        <w:rPr>
          <w:sz w:val="28"/>
        </w:rPr>
        <w:t xml:space="preserve">                                </w:t>
      </w:r>
      <w:r>
        <w:rPr>
          <w:sz w:val="28"/>
        </w:rPr>
        <w:t xml:space="preserve">На последних словах </w:t>
      </w:r>
      <w:r>
        <w:rPr>
          <w:b/>
          <w:i/>
          <w:sz w:val="28"/>
        </w:rPr>
        <w:t>отпуста</w:t>
      </w:r>
      <w:r>
        <w:rPr>
          <w:sz w:val="28"/>
        </w:rPr>
        <w:t xml:space="preserve"> он осеняет </w:t>
      </w:r>
      <w:r w:rsidR="00D47F55">
        <w:rPr>
          <w:sz w:val="28"/>
          <w:szCs w:val="28"/>
        </w:rPr>
        <w:t>к</w:t>
      </w:r>
      <w:r>
        <w:rPr>
          <w:sz w:val="28"/>
          <w:szCs w:val="28"/>
        </w:rPr>
        <w:t>рестом</w:t>
      </w:r>
      <w:r>
        <w:rPr>
          <w:sz w:val="28"/>
        </w:rPr>
        <w:t xml:space="preserve"> молящихся. </w:t>
      </w:r>
    </w:p>
    <w:p w:rsidR="00970359" w:rsidRDefault="00970359" w:rsidP="003A7AD7">
      <w:pPr>
        <w:pStyle w:val="Iauiue3"/>
        <w:tabs>
          <w:tab w:val="left" w:pos="426"/>
        </w:tabs>
        <w:jc w:val="both"/>
        <w:rPr>
          <w:sz w:val="28"/>
          <w:szCs w:val="28"/>
        </w:rPr>
      </w:pPr>
      <w:r>
        <w:rPr>
          <w:sz w:val="28"/>
          <w:szCs w:val="28"/>
        </w:rPr>
        <w:t xml:space="preserve">     </w:t>
      </w:r>
      <w:r w:rsidR="003A7AD7" w:rsidRPr="003A7AD7">
        <w:rPr>
          <w:sz w:val="28"/>
          <w:szCs w:val="28"/>
        </w:rPr>
        <w:t xml:space="preserve"> </w:t>
      </w:r>
      <w:r>
        <w:rPr>
          <w:sz w:val="28"/>
          <w:szCs w:val="28"/>
        </w:rPr>
        <w:t xml:space="preserve">Затем он входит царскими вратами в алтарь, крестится и целует престол </w:t>
      </w:r>
      <w:r w:rsidR="001609BE">
        <w:rPr>
          <w:sz w:val="28"/>
          <w:szCs w:val="28"/>
        </w:rPr>
        <w:t xml:space="preserve">                                   </w:t>
      </w:r>
      <w:r>
        <w:rPr>
          <w:sz w:val="28"/>
          <w:szCs w:val="28"/>
        </w:rPr>
        <w:t xml:space="preserve">и Евангелие, кланяется </w:t>
      </w:r>
      <w:r w:rsidRPr="003A7AD7">
        <w:rPr>
          <w:b/>
          <w:sz w:val="28"/>
          <w:szCs w:val="28"/>
        </w:rPr>
        <w:t>сослужащим</w:t>
      </w:r>
      <w:r>
        <w:rPr>
          <w:b/>
          <w:i/>
          <w:sz w:val="28"/>
          <w:szCs w:val="28"/>
        </w:rPr>
        <w:t xml:space="preserve"> </w:t>
      </w:r>
      <w:r w:rsidR="003A7AD7" w:rsidRPr="003A7AD7">
        <w:rPr>
          <w:sz w:val="28"/>
          <w:szCs w:val="28"/>
        </w:rPr>
        <w:t>ему</w:t>
      </w:r>
      <w:r w:rsidR="003A7AD7">
        <w:rPr>
          <w:b/>
          <w:i/>
          <w:sz w:val="28"/>
          <w:szCs w:val="28"/>
        </w:rPr>
        <w:t xml:space="preserve"> </w:t>
      </w:r>
      <w:r>
        <w:rPr>
          <w:b/>
          <w:i/>
          <w:sz w:val="28"/>
          <w:szCs w:val="28"/>
        </w:rPr>
        <w:t>священникам</w:t>
      </w:r>
      <w:r w:rsidRPr="00B02B92">
        <w:rPr>
          <w:b/>
          <w:i/>
          <w:sz w:val="28"/>
          <w:szCs w:val="28"/>
        </w:rPr>
        <w:t>.</w:t>
      </w:r>
      <w:r>
        <w:rPr>
          <w:sz w:val="28"/>
          <w:szCs w:val="28"/>
        </w:rPr>
        <w:t xml:space="preserve"> Все </w:t>
      </w:r>
      <w:r w:rsidRPr="003A7AD7">
        <w:rPr>
          <w:b/>
          <w:sz w:val="28"/>
          <w:szCs w:val="28"/>
        </w:rPr>
        <w:t>сослужащие</w:t>
      </w:r>
      <w:r>
        <w:rPr>
          <w:sz w:val="28"/>
          <w:szCs w:val="28"/>
        </w:rPr>
        <w:t xml:space="preserve"> также крестятся, целуют престол и кланяются </w:t>
      </w:r>
      <w:r>
        <w:rPr>
          <w:b/>
          <w:i/>
          <w:sz w:val="28"/>
          <w:szCs w:val="28"/>
        </w:rPr>
        <w:t>предстоятелю</w:t>
      </w:r>
      <w:r w:rsidRPr="00B02B92">
        <w:rPr>
          <w:b/>
          <w:i/>
          <w:sz w:val="28"/>
          <w:szCs w:val="28"/>
        </w:rPr>
        <w:t>.</w:t>
      </w:r>
      <w:r>
        <w:rPr>
          <w:sz w:val="28"/>
          <w:szCs w:val="28"/>
        </w:rPr>
        <w:t xml:space="preserve"> </w:t>
      </w:r>
    </w:p>
    <w:p w:rsidR="00970359" w:rsidRDefault="00970359" w:rsidP="00B02B92">
      <w:pPr>
        <w:pStyle w:val="Iauiue3"/>
        <w:tabs>
          <w:tab w:val="left" w:pos="426"/>
        </w:tabs>
        <w:jc w:val="both"/>
        <w:rPr>
          <w:sz w:val="28"/>
          <w:szCs w:val="28"/>
        </w:rPr>
      </w:pPr>
      <w:r>
        <w:rPr>
          <w:sz w:val="28"/>
          <w:szCs w:val="28"/>
        </w:rPr>
        <w:t xml:space="preserve">     </w:t>
      </w:r>
      <w:r w:rsidR="003A7AD7">
        <w:rPr>
          <w:sz w:val="28"/>
          <w:szCs w:val="28"/>
        </w:rPr>
        <w:t xml:space="preserve"> </w:t>
      </w:r>
      <w:r>
        <w:rPr>
          <w:sz w:val="28"/>
          <w:szCs w:val="28"/>
        </w:rPr>
        <w:t xml:space="preserve">После </w:t>
      </w:r>
      <w:r>
        <w:rPr>
          <w:b/>
          <w:i/>
          <w:sz w:val="28"/>
          <w:szCs w:val="28"/>
        </w:rPr>
        <w:t>отпуста</w:t>
      </w:r>
      <w:r>
        <w:rPr>
          <w:sz w:val="28"/>
          <w:szCs w:val="28"/>
        </w:rPr>
        <w:t xml:space="preserve"> </w:t>
      </w:r>
      <w:r>
        <w:rPr>
          <w:b/>
          <w:i/>
          <w:sz w:val="28"/>
          <w:szCs w:val="28"/>
        </w:rPr>
        <w:t xml:space="preserve">хор </w:t>
      </w:r>
      <w:r>
        <w:rPr>
          <w:sz w:val="28"/>
          <w:szCs w:val="28"/>
        </w:rPr>
        <w:t xml:space="preserve">поет </w:t>
      </w:r>
      <w:r>
        <w:rPr>
          <w:b/>
          <w:i/>
          <w:sz w:val="28"/>
          <w:szCs w:val="28"/>
        </w:rPr>
        <w:t>многолетие</w:t>
      </w:r>
      <w:r w:rsidRPr="00B02B92">
        <w:rPr>
          <w:b/>
          <w:i/>
          <w:sz w:val="28"/>
          <w:szCs w:val="28"/>
        </w:rPr>
        <w:t>.</w:t>
      </w:r>
    </w:p>
    <w:p w:rsidR="00970359" w:rsidRDefault="00970359" w:rsidP="00B02B92">
      <w:pPr>
        <w:pStyle w:val="Iauiue3"/>
        <w:tabs>
          <w:tab w:val="left" w:pos="426"/>
        </w:tabs>
        <w:jc w:val="both"/>
        <w:rPr>
          <w:sz w:val="28"/>
          <w:szCs w:val="28"/>
        </w:rPr>
      </w:pPr>
      <w:r>
        <w:rPr>
          <w:sz w:val="28"/>
          <w:szCs w:val="28"/>
        </w:rPr>
        <w:t xml:space="preserve">     </w:t>
      </w:r>
      <w:r w:rsidR="003A7AD7">
        <w:rPr>
          <w:sz w:val="28"/>
          <w:szCs w:val="28"/>
        </w:rPr>
        <w:t xml:space="preserve"> </w:t>
      </w:r>
      <w:r>
        <w:rPr>
          <w:sz w:val="28"/>
          <w:szCs w:val="28"/>
        </w:rPr>
        <w:t xml:space="preserve">Затем </w:t>
      </w:r>
      <w:r>
        <w:rPr>
          <w:b/>
          <w:i/>
          <w:sz w:val="28"/>
          <w:szCs w:val="28"/>
        </w:rPr>
        <w:t>предстоятель</w:t>
      </w:r>
      <w:r>
        <w:rPr>
          <w:sz w:val="28"/>
          <w:szCs w:val="28"/>
        </w:rPr>
        <w:t xml:space="preserve"> или </w:t>
      </w:r>
      <w:r w:rsidR="00B02B92" w:rsidRPr="00B02B92">
        <w:rPr>
          <w:b/>
          <w:sz w:val="28"/>
          <w:szCs w:val="28"/>
        </w:rPr>
        <w:t>чередно</w:t>
      </w:r>
      <w:r>
        <w:rPr>
          <w:b/>
          <w:sz w:val="28"/>
          <w:szCs w:val="28"/>
        </w:rPr>
        <w:t>й</w:t>
      </w:r>
      <w:r>
        <w:rPr>
          <w:sz w:val="28"/>
          <w:szCs w:val="28"/>
        </w:rPr>
        <w:t xml:space="preserve"> </w:t>
      </w:r>
      <w:r>
        <w:rPr>
          <w:b/>
          <w:i/>
          <w:sz w:val="28"/>
          <w:szCs w:val="28"/>
        </w:rPr>
        <w:t xml:space="preserve">священник </w:t>
      </w:r>
      <w:r>
        <w:rPr>
          <w:sz w:val="28"/>
          <w:szCs w:val="28"/>
        </w:rPr>
        <w:t>произносит проповедь</w:t>
      </w:r>
      <w:r w:rsidR="003A7AD7">
        <w:rPr>
          <w:sz w:val="28"/>
          <w:szCs w:val="28"/>
        </w:rPr>
        <w:t>, а</w:t>
      </w:r>
      <w:r>
        <w:rPr>
          <w:sz w:val="28"/>
          <w:szCs w:val="28"/>
        </w:rPr>
        <w:t xml:space="preserve"> после </w:t>
      </w:r>
      <w:r w:rsidR="003A7AD7">
        <w:rPr>
          <w:sz w:val="28"/>
          <w:szCs w:val="28"/>
        </w:rPr>
        <w:t>е</w:t>
      </w:r>
      <w:r w:rsidR="001609BE">
        <w:rPr>
          <w:sz w:val="28"/>
          <w:szCs w:val="28"/>
        </w:rPr>
        <w:t>ё</w:t>
      </w:r>
      <w:r w:rsidR="003A7AD7">
        <w:rPr>
          <w:sz w:val="28"/>
          <w:szCs w:val="28"/>
        </w:rPr>
        <w:t xml:space="preserve"> </w:t>
      </w:r>
      <w:r>
        <w:rPr>
          <w:sz w:val="28"/>
          <w:szCs w:val="28"/>
        </w:rPr>
        <w:t xml:space="preserve">окончания читаются </w:t>
      </w:r>
      <w:r>
        <w:rPr>
          <w:b/>
          <w:sz w:val="28"/>
          <w:szCs w:val="28"/>
        </w:rPr>
        <w:t xml:space="preserve">благодарственные </w:t>
      </w:r>
      <w:r>
        <w:rPr>
          <w:b/>
          <w:i/>
          <w:sz w:val="28"/>
          <w:szCs w:val="28"/>
        </w:rPr>
        <w:t>молитвы</w:t>
      </w:r>
      <w:r>
        <w:rPr>
          <w:sz w:val="28"/>
          <w:szCs w:val="28"/>
        </w:rPr>
        <w:t xml:space="preserve"> </w:t>
      </w:r>
      <w:r>
        <w:rPr>
          <w:b/>
          <w:sz w:val="28"/>
          <w:szCs w:val="28"/>
        </w:rPr>
        <w:t>после причащения</w:t>
      </w:r>
      <w:r w:rsidRPr="00B02B92">
        <w:rPr>
          <w:b/>
          <w:sz w:val="28"/>
          <w:szCs w:val="28"/>
        </w:rPr>
        <w:t>.</w:t>
      </w:r>
      <w:r>
        <w:rPr>
          <w:sz w:val="28"/>
          <w:szCs w:val="28"/>
        </w:rPr>
        <w:t xml:space="preserve"> </w:t>
      </w:r>
    </w:p>
    <w:p w:rsidR="00970359" w:rsidRDefault="00970359" w:rsidP="001609BE">
      <w:pPr>
        <w:tabs>
          <w:tab w:val="left" w:pos="426"/>
        </w:tabs>
        <w:jc w:val="both"/>
        <w:rPr>
          <w:sz w:val="28"/>
          <w:szCs w:val="28"/>
        </w:rPr>
      </w:pPr>
      <w:r>
        <w:rPr>
          <w:sz w:val="28"/>
          <w:szCs w:val="28"/>
        </w:rPr>
        <w:t xml:space="preserve">     </w:t>
      </w:r>
      <w:r w:rsidR="003A7AD7">
        <w:rPr>
          <w:sz w:val="28"/>
          <w:szCs w:val="28"/>
        </w:rPr>
        <w:t xml:space="preserve"> </w:t>
      </w:r>
      <w:r>
        <w:rPr>
          <w:b/>
          <w:i/>
          <w:sz w:val="28"/>
          <w:szCs w:val="28"/>
        </w:rPr>
        <w:t>Священник</w:t>
      </w:r>
      <w:r>
        <w:rPr>
          <w:sz w:val="28"/>
          <w:szCs w:val="28"/>
        </w:rPr>
        <w:t xml:space="preserve"> в это время целует </w:t>
      </w:r>
      <w:r w:rsidR="00D47F55">
        <w:rPr>
          <w:sz w:val="28"/>
          <w:szCs w:val="28"/>
        </w:rPr>
        <w:t>к</w:t>
      </w:r>
      <w:r>
        <w:rPr>
          <w:sz w:val="28"/>
          <w:szCs w:val="28"/>
        </w:rPr>
        <w:t xml:space="preserve">рест и </w:t>
      </w:r>
      <w:r w:rsidR="001609BE">
        <w:rPr>
          <w:sz w:val="28"/>
          <w:szCs w:val="28"/>
        </w:rPr>
        <w:t>даёт</w:t>
      </w:r>
      <w:r>
        <w:rPr>
          <w:sz w:val="28"/>
          <w:szCs w:val="28"/>
        </w:rPr>
        <w:t xml:space="preserve"> его для целования народу. После целования всеми </w:t>
      </w:r>
      <w:r w:rsidR="00D47F55">
        <w:rPr>
          <w:sz w:val="28"/>
          <w:szCs w:val="28"/>
        </w:rPr>
        <w:t>к</w:t>
      </w:r>
      <w:r>
        <w:rPr>
          <w:sz w:val="28"/>
          <w:szCs w:val="28"/>
        </w:rPr>
        <w:t>реста</w:t>
      </w:r>
      <w:r>
        <w:rPr>
          <w:b/>
          <w:i/>
          <w:sz w:val="28"/>
          <w:szCs w:val="28"/>
        </w:rPr>
        <w:t xml:space="preserve"> священник</w:t>
      </w:r>
      <w:r w:rsidR="003A7AD7">
        <w:rPr>
          <w:sz w:val="28"/>
          <w:szCs w:val="28"/>
        </w:rPr>
        <w:t xml:space="preserve"> снова осеняет им народ,</w:t>
      </w:r>
      <w:r>
        <w:rPr>
          <w:sz w:val="28"/>
          <w:szCs w:val="28"/>
        </w:rPr>
        <w:t xml:space="preserve"> возвращается в алтарь</w:t>
      </w:r>
      <w:r w:rsidR="001609BE">
        <w:rPr>
          <w:sz w:val="28"/>
          <w:szCs w:val="28"/>
        </w:rPr>
        <w:t xml:space="preserve">                 </w:t>
      </w:r>
      <w:r w:rsidR="003A7AD7">
        <w:rPr>
          <w:sz w:val="28"/>
          <w:szCs w:val="28"/>
        </w:rPr>
        <w:t xml:space="preserve"> и</w:t>
      </w:r>
      <w:r>
        <w:rPr>
          <w:sz w:val="28"/>
          <w:szCs w:val="28"/>
        </w:rPr>
        <w:t xml:space="preserve"> полагае</w:t>
      </w:r>
      <w:r w:rsidR="00D47F55">
        <w:rPr>
          <w:sz w:val="28"/>
          <w:szCs w:val="28"/>
        </w:rPr>
        <w:t>т к</w:t>
      </w:r>
      <w:r w:rsidR="003A7AD7">
        <w:rPr>
          <w:sz w:val="28"/>
          <w:szCs w:val="28"/>
        </w:rPr>
        <w:t>рест на место, поцеловав его.</w:t>
      </w:r>
      <w:r>
        <w:rPr>
          <w:sz w:val="28"/>
          <w:szCs w:val="28"/>
        </w:rPr>
        <w:t xml:space="preserve"> </w:t>
      </w:r>
      <w:r w:rsidR="003A7AD7">
        <w:rPr>
          <w:sz w:val="28"/>
          <w:szCs w:val="28"/>
        </w:rPr>
        <w:t xml:space="preserve">Затем он </w:t>
      </w:r>
      <w:r>
        <w:rPr>
          <w:sz w:val="28"/>
          <w:szCs w:val="28"/>
        </w:rPr>
        <w:t xml:space="preserve">крестится и поклоняется перед престолом и целует его. </w:t>
      </w:r>
      <w:r>
        <w:rPr>
          <w:b/>
          <w:i/>
          <w:sz w:val="28"/>
          <w:szCs w:val="28"/>
        </w:rPr>
        <w:t>Диакон</w:t>
      </w:r>
      <w:r>
        <w:rPr>
          <w:sz w:val="28"/>
          <w:szCs w:val="28"/>
        </w:rPr>
        <w:t xml:space="preserve"> закрывает царские врата и катапетасму. </w:t>
      </w:r>
    </w:p>
    <w:p w:rsidR="00970359" w:rsidRDefault="00970359" w:rsidP="003A7AD7">
      <w:pPr>
        <w:pStyle w:val="aa"/>
        <w:tabs>
          <w:tab w:val="left" w:pos="426"/>
        </w:tabs>
        <w:jc w:val="both"/>
        <w:rPr>
          <w:b/>
          <w:i/>
          <w:sz w:val="28"/>
          <w:szCs w:val="28"/>
        </w:rPr>
      </w:pPr>
      <w:r>
        <w:rPr>
          <w:sz w:val="28"/>
          <w:szCs w:val="28"/>
        </w:rPr>
        <w:t xml:space="preserve">      </w:t>
      </w:r>
      <w:r>
        <w:rPr>
          <w:b/>
          <w:i/>
          <w:sz w:val="28"/>
          <w:szCs w:val="28"/>
        </w:rPr>
        <w:t>Священники</w:t>
      </w:r>
      <w:r>
        <w:rPr>
          <w:sz w:val="28"/>
          <w:szCs w:val="28"/>
        </w:rPr>
        <w:t xml:space="preserve"> читают</w:t>
      </w:r>
      <w:r w:rsidR="003A7AD7">
        <w:rPr>
          <w:sz w:val="28"/>
          <w:szCs w:val="28"/>
        </w:rPr>
        <w:t>:</w:t>
      </w:r>
      <w:r>
        <w:rPr>
          <w:sz w:val="28"/>
          <w:szCs w:val="28"/>
        </w:rPr>
        <w:t xml:space="preserve"> </w:t>
      </w:r>
      <w:r>
        <w:rPr>
          <w:b/>
          <w:sz w:val="28"/>
          <w:szCs w:val="28"/>
        </w:rPr>
        <w:t>«Ныне отпущаеши...»</w:t>
      </w:r>
      <w:r w:rsidRPr="00B02B92">
        <w:rPr>
          <w:b/>
          <w:sz w:val="28"/>
          <w:szCs w:val="28"/>
        </w:rPr>
        <w:t>,</w:t>
      </w:r>
      <w:r>
        <w:rPr>
          <w:sz w:val="28"/>
          <w:szCs w:val="28"/>
        </w:rPr>
        <w:t xml:space="preserve"> </w:t>
      </w:r>
      <w:r>
        <w:rPr>
          <w:b/>
          <w:sz w:val="28"/>
          <w:szCs w:val="28"/>
        </w:rPr>
        <w:t>Трисвятое по «Отче наш...»</w:t>
      </w:r>
      <w:r w:rsidR="00B02B92">
        <w:rPr>
          <w:b/>
          <w:sz w:val="28"/>
          <w:szCs w:val="28"/>
        </w:rPr>
        <w:t>,</w:t>
      </w:r>
      <w:r>
        <w:rPr>
          <w:sz w:val="28"/>
          <w:szCs w:val="28"/>
        </w:rPr>
        <w:t xml:space="preserve"> </w:t>
      </w:r>
      <w:r>
        <w:rPr>
          <w:b/>
          <w:sz w:val="28"/>
          <w:szCs w:val="28"/>
        </w:rPr>
        <w:t xml:space="preserve">отпустительный </w:t>
      </w:r>
      <w:r>
        <w:rPr>
          <w:b/>
          <w:i/>
          <w:sz w:val="28"/>
          <w:szCs w:val="28"/>
        </w:rPr>
        <w:t>тропарь</w:t>
      </w:r>
      <w:r>
        <w:rPr>
          <w:i/>
          <w:sz w:val="28"/>
          <w:szCs w:val="28"/>
        </w:rPr>
        <w:t xml:space="preserve"> </w:t>
      </w:r>
      <w:r>
        <w:rPr>
          <w:sz w:val="28"/>
          <w:szCs w:val="28"/>
        </w:rPr>
        <w:t>и разоблачаются.</w:t>
      </w:r>
    </w:p>
    <w:p w:rsidR="00970359" w:rsidRDefault="00970359" w:rsidP="00970359">
      <w:pPr>
        <w:pStyle w:val="aa"/>
        <w:tabs>
          <w:tab w:val="left" w:pos="426"/>
        </w:tabs>
        <w:jc w:val="both"/>
        <w:rPr>
          <w:b/>
          <w:sz w:val="28"/>
          <w:szCs w:val="28"/>
        </w:rPr>
      </w:pPr>
      <w:r>
        <w:rPr>
          <w:sz w:val="28"/>
          <w:szCs w:val="28"/>
        </w:rPr>
        <w:lastRenderedPageBreak/>
        <w:t xml:space="preserve">      Окончив Божественную службу, </w:t>
      </w:r>
      <w:r>
        <w:rPr>
          <w:b/>
          <w:i/>
          <w:sz w:val="28"/>
          <w:szCs w:val="28"/>
        </w:rPr>
        <w:t xml:space="preserve">священнослужители </w:t>
      </w:r>
      <w:r>
        <w:rPr>
          <w:sz w:val="28"/>
          <w:szCs w:val="28"/>
        </w:rPr>
        <w:t xml:space="preserve">после поклонения престолу исходят из храма, благодаря Бога за то, что удостоил их совершить Божественную </w:t>
      </w:r>
      <w:r w:rsidR="00BC7F5F">
        <w:rPr>
          <w:b/>
          <w:sz w:val="28"/>
          <w:szCs w:val="28"/>
        </w:rPr>
        <w:t>л</w:t>
      </w:r>
      <w:r>
        <w:rPr>
          <w:b/>
          <w:sz w:val="28"/>
          <w:szCs w:val="28"/>
        </w:rPr>
        <w:t>итургию</w:t>
      </w:r>
      <w:r w:rsidRPr="00B02B92">
        <w:rPr>
          <w:b/>
          <w:sz w:val="28"/>
          <w:szCs w:val="28"/>
        </w:rPr>
        <w:t>.</w:t>
      </w:r>
    </w:p>
    <w:p w:rsidR="001609BE" w:rsidRDefault="001609BE" w:rsidP="00970359">
      <w:pPr>
        <w:pStyle w:val="aa"/>
        <w:tabs>
          <w:tab w:val="left" w:pos="426"/>
        </w:tabs>
        <w:jc w:val="both"/>
        <w:rPr>
          <w:b/>
          <w:sz w:val="28"/>
          <w:szCs w:val="28"/>
        </w:rPr>
      </w:pPr>
    </w:p>
    <w:p w:rsidR="001609BE" w:rsidRDefault="001609BE" w:rsidP="00970359">
      <w:pPr>
        <w:pStyle w:val="aa"/>
        <w:tabs>
          <w:tab w:val="left" w:pos="426"/>
        </w:tabs>
        <w:jc w:val="both"/>
        <w:rPr>
          <w:b/>
          <w:sz w:val="28"/>
          <w:szCs w:val="28"/>
        </w:rPr>
      </w:pPr>
    </w:p>
    <w:p w:rsidR="00970359" w:rsidRPr="00484EC6" w:rsidRDefault="00760B00" w:rsidP="003A7AD7">
      <w:pPr>
        <w:pStyle w:val="21"/>
        <w:rPr>
          <w:sz w:val="32"/>
          <w:szCs w:val="32"/>
        </w:rPr>
      </w:pPr>
      <w:r w:rsidRPr="00484EC6">
        <w:rPr>
          <w:sz w:val="32"/>
          <w:szCs w:val="32"/>
        </w:rPr>
        <w:t>Распределение возгласов и дейст</w:t>
      </w:r>
      <w:r w:rsidR="00970359" w:rsidRPr="00484EC6">
        <w:rPr>
          <w:sz w:val="32"/>
          <w:szCs w:val="32"/>
        </w:rPr>
        <w:t>вий священников при собор</w:t>
      </w:r>
      <w:r w:rsidR="00B728AD" w:rsidRPr="00484EC6">
        <w:rPr>
          <w:sz w:val="32"/>
          <w:szCs w:val="32"/>
        </w:rPr>
        <w:t>н</w:t>
      </w:r>
      <w:r w:rsidR="00970359" w:rsidRPr="00484EC6">
        <w:rPr>
          <w:sz w:val="32"/>
          <w:szCs w:val="32"/>
        </w:rPr>
        <w:t>ом служении Божественной Литургии</w:t>
      </w:r>
      <w:r w:rsidR="001609BE">
        <w:rPr>
          <w:sz w:val="32"/>
          <w:szCs w:val="32"/>
        </w:rPr>
        <w:t xml:space="preserve">               </w:t>
      </w:r>
      <w:r w:rsidR="00970359" w:rsidRPr="00484EC6">
        <w:rPr>
          <w:sz w:val="32"/>
          <w:szCs w:val="32"/>
        </w:rPr>
        <w:t xml:space="preserve"> с одним диаконом</w:t>
      </w:r>
    </w:p>
    <w:p w:rsidR="00970359" w:rsidRDefault="00970359" w:rsidP="00970359">
      <w:pPr>
        <w:pStyle w:val="aa"/>
        <w:tabs>
          <w:tab w:val="left" w:pos="426"/>
        </w:tabs>
        <w:jc w:val="both"/>
        <w:rPr>
          <w:sz w:val="28"/>
          <w:szCs w:val="28"/>
        </w:rPr>
      </w:pPr>
    </w:p>
    <w:p w:rsidR="00970359" w:rsidRDefault="00970359" w:rsidP="00970359">
      <w:pPr>
        <w:pStyle w:val="aa"/>
        <w:tabs>
          <w:tab w:val="left" w:pos="426"/>
        </w:tabs>
        <w:jc w:val="center"/>
        <w:rPr>
          <w:b/>
          <w:i/>
          <w:sz w:val="28"/>
          <w:szCs w:val="28"/>
        </w:rPr>
      </w:pPr>
      <w:r>
        <w:rPr>
          <w:b/>
          <w:sz w:val="28"/>
          <w:szCs w:val="28"/>
        </w:rPr>
        <w:t>При служении</w:t>
      </w:r>
      <w:r>
        <w:rPr>
          <w:sz w:val="28"/>
          <w:szCs w:val="28"/>
        </w:rPr>
        <w:t xml:space="preserve"> </w:t>
      </w:r>
      <w:r>
        <w:rPr>
          <w:b/>
          <w:sz w:val="28"/>
          <w:szCs w:val="28"/>
        </w:rPr>
        <w:t>двух священников</w:t>
      </w:r>
    </w:p>
    <w:p w:rsidR="00970359" w:rsidRDefault="00970359" w:rsidP="00970359">
      <w:pPr>
        <w:pStyle w:val="aa"/>
        <w:tabs>
          <w:tab w:val="left" w:pos="426"/>
        </w:tabs>
        <w:jc w:val="center"/>
        <w:rPr>
          <w:b/>
          <w:i/>
          <w:sz w:val="28"/>
          <w:szCs w:val="28"/>
        </w:rPr>
      </w:pPr>
    </w:p>
    <w:p w:rsidR="00970359" w:rsidRDefault="00970359" w:rsidP="00970359">
      <w:pPr>
        <w:pStyle w:val="aa"/>
        <w:tabs>
          <w:tab w:val="left" w:pos="426"/>
        </w:tabs>
        <w:jc w:val="center"/>
        <w:rPr>
          <w:b/>
          <w:i/>
          <w:sz w:val="28"/>
          <w:szCs w:val="28"/>
        </w:rPr>
      </w:pPr>
      <w:r>
        <w:rPr>
          <w:b/>
          <w:sz w:val="28"/>
          <w:szCs w:val="28"/>
        </w:rPr>
        <w:t xml:space="preserve">Второй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760B00">
      <w:pPr>
        <w:pStyle w:val="aa"/>
        <w:tabs>
          <w:tab w:val="left" w:pos="426"/>
        </w:tabs>
        <w:jc w:val="both"/>
        <w:rPr>
          <w:b/>
          <w:i/>
          <w:sz w:val="28"/>
          <w:szCs w:val="28"/>
        </w:rPr>
      </w:pPr>
      <w:r>
        <w:rPr>
          <w:b/>
          <w:sz w:val="28"/>
          <w:szCs w:val="28"/>
        </w:rPr>
        <w:t xml:space="preserve">     </w:t>
      </w:r>
      <w:r w:rsidR="003A7AD7">
        <w:rPr>
          <w:b/>
          <w:sz w:val="28"/>
          <w:szCs w:val="28"/>
        </w:rPr>
        <w:t xml:space="preserve"> </w:t>
      </w:r>
      <w:r>
        <w:rPr>
          <w:b/>
          <w:sz w:val="28"/>
          <w:szCs w:val="28"/>
        </w:rPr>
        <w:t>«Яко Твоя Держава…»</w:t>
      </w:r>
      <w:r w:rsidR="00F152C3">
        <w:rPr>
          <w:b/>
          <w:sz w:val="28"/>
          <w:szCs w:val="28"/>
        </w:rPr>
        <w:t>;</w:t>
      </w:r>
    </w:p>
    <w:p w:rsidR="00970359" w:rsidRDefault="00970359" w:rsidP="003A7AD7">
      <w:pPr>
        <w:pStyle w:val="aa"/>
        <w:tabs>
          <w:tab w:val="left" w:pos="426"/>
        </w:tabs>
        <w:jc w:val="both"/>
        <w:rPr>
          <w:sz w:val="28"/>
          <w:szCs w:val="28"/>
        </w:rPr>
      </w:pPr>
      <w:r>
        <w:rPr>
          <w:b/>
          <w:sz w:val="28"/>
          <w:szCs w:val="28"/>
        </w:rPr>
        <w:t xml:space="preserve">     </w:t>
      </w:r>
      <w:r w:rsidR="003A7AD7">
        <w:rPr>
          <w:b/>
          <w:sz w:val="28"/>
          <w:szCs w:val="28"/>
        </w:rPr>
        <w:t xml:space="preserve"> </w:t>
      </w:r>
      <w:r>
        <w:rPr>
          <w:b/>
          <w:sz w:val="28"/>
          <w:szCs w:val="28"/>
        </w:rPr>
        <w:t>«Яко благ…»</w:t>
      </w:r>
      <w:r w:rsidR="00F152C3">
        <w:rPr>
          <w:b/>
          <w:sz w:val="28"/>
          <w:szCs w:val="28"/>
        </w:rPr>
        <w:t>;</w:t>
      </w:r>
    </w:p>
    <w:p w:rsidR="00970359" w:rsidRDefault="00970359" w:rsidP="003A7AD7">
      <w:pPr>
        <w:pStyle w:val="aa"/>
        <w:tabs>
          <w:tab w:val="left" w:pos="426"/>
        </w:tabs>
        <w:jc w:val="both"/>
        <w:rPr>
          <w:sz w:val="28"/>
        </w:rPr>
      </w:pPr>
      <w:r>
        <w:rPr>
          <w:sz w:val="28"/>
          <w:szCs w:val="28"/>
        </w:rPr>
        <w:t xml:space="preserve">     </w:t>
      </w:r>
      <w:r w:rsidR="003A7AD7">
        <w:rPr>
          <w:sz w:val="28"/>
          <w:szCs w:val="28"/>
        </w:rPr>
        <w:t xml:space="preserve"> </w:t>
      </w:r>
      <w:r>
        <w:rPr>
          <w:b/>
          <w:sz w:val="28"/>
        </w:rPr>
        <w:t xml:space="preserve">«Премудрость, прóсти, услышим Святаго Евангелия» </w:t>
      </w:r>
      <w:r>
        <w:rPr>
          <w:sz w:val="28"/>
        </w:rPr>
        <w:t>и</w:t>
      </w:r>
      <w:r>
        <w:rPr>
          <w:b/>
          <w:sz w:val="28"/>
        </w:rPr>
        <w:t xml:space="preserve"> </w:t>
      </w:r>
      <w:r>
        <w:rPr>
          <w:b/>
          <w:sz w:val="28"/>
          <w:szCs w:val="28"/>
        </w:rPr>
        <w:t>«Вонмем»</w:t>
      </w:r>
      <w:r>
        <w:rPr>
          <w:sz w:val="28"/>
          <w:szCs w:val="28"/>
        </w:rPr>
        <w:t xml:space="preserve"> перед чтением </w:t>
      </w:r>
      <w:r w:rsidR="00F152C3">
        <w:rPr>
          <w:sz w:val="28"/>
        </w:rPr>
        <w:t>Евангелия;</w:t>
      </w:r>
    </w:p>
    <w:p w:rsidR="00970359" w:rsidRDefault="00970359" w:rsidP="00970359">
      <w:pPr>
        <w:pStyle w:val="aa"/>
        <w:tabs>
          <w:tab w:val="left" w:pos="426"/>
        </w:tabs>
        <w:jc w:val="both"/>
        <w:rPr>
          <w:sz w:val="28"/>
          <w:szCs w:val="28"/>
        </w:rPr>
      </w:pPr>
      <w:r>
        <w:rPr>
          <w:b/>
          <w:sz w:val="28"/>
          <w:szCs w:val="28"/>
        </w:rPr>
        <w:t xml:space="preserve">      «Да и тии с нами…»</w:t>
      </w:r>
      <w:r w:rsidR="00F152C3">
        <w:rPr>
          <w:b/>
          <w:sz w:val="28"/>
          <w:szCs w:val="28"/>
        </w:rPr>
        <w:t>;</w:t>
      </w:r>
    </w:p>
    <w:p w:rsidR="00970359" w:rsidRDefault="00970359" w:rsidP="00970359">
      <w:pPr>
        <w:pStyle w:val="aa"/>
        <w:tabs>
          <w:tab w:val="left" w:pos="426"/>
        </w:tabs>
        <w:jc w:val="both"/>
        <w:rPr>
          <w:sz w:val="28"/>
          <w:szCs w:val="28"/>
        </w:rPr>
      </w:pPr>
      <w:r>
        <w:rPr>
          <w:b/>
          <w:sz w:val="28"/>
          <w:szCs w:val="28"/>
        </w:rPr>
        <w:t xml:space="preserve">      «Яко подобает…» </w:t>
      </w:r>
      <w:r>
        <w:rPr>
          <w:sz w:val="28"/>
          <w:szCs w:val="28"/>
        </w:rPr>
        <w:t>после</w:t>
      </w:r>
      <w:r>
        <w:rPr>
          <w:b/>
          <w:sz w:val="28"/>
          <w:szCs w:val="28"/>
        </w:rPr>
        <w:t xml:space="preserve"> 1-ой </w:t>
      </w:r>
      <w:r>
        <w:rPr>
          <w:b/>
          <w:i/>
          <w:sz w:val="28"/>
          <w:szCs w:val="28"/>
        </w:rPr>
        <w:t>молитвы</w:t>
      </w:r>
      <w:r>
        <w:rPr>
          <w:b/>
          <w:sz w:val="28"/>
          <w:szCs w:val="28"/>
        </w:rPr>
        <w:t xml:space="preserve"> верных</w:t>
      </w:r>
      <w:r w:rsidR="00F152C3">
        <w:rPr>
          <w:b/>
          <w:sz w:val="28"/>
          <w:szCs w:val="28"/>
        </w:rPr>
        <w:t>;</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sidR="00D47F55">
        <w:rPr>
          <w:sz w:val="28"/>
          <w:szCs w:val="28"/>
        </w:rPr>
        <w:t xml:space="preserve"> к</w:t>
      </w:r>
      <w:r>
        <w:rPr>
          <w:sz w:val="28"/>
          <w:szCs w:val="28"/>
        </w:rPr>
        <w:t>рест</w:t>
      </w:r>
      <w:r>
        <w:rPr>
          <w:i/>
          <w:sz w:val="28"/>
          <w:szCs w:val="28"/>
        </w:rPr>
        <w:t xml:space="preserve"> </w:t>
      </w:r>
      <w:r>
        <w:rPr>
          <w:sz w:val="28"/>
          <w:szCs w:val="28"/>
        </w:rPr>
        <w:t xml:space="preserve">и поминает: </w:t>
      </w:r>
      <w:r>
        <w:rPr>
          <w:b/>
          <w:sz w:val="28"/>
          <w:szCs w:val="28"/>
        </w:rPr>
        <w:t>«</w:t>
      </w:r>
      <w:r w:rsidR="00760B00">
        <w:rPr>
          <w:b/>
          <w:sz w:val="28"/>
          <w:szCs w:val="28"/>
        </w:rPr>
        <w:t>Настоятеля</w:t>
      </w:r>
      <w:r>
        <w:rPr>
          <w:b/>
          <w:kern w:val="2"/>
          <w:sz w:val="28"/>
          <w:szCs w:val="28"/>
        </w:rPr>
        <w:t>, братию</w:t>
      </w:r>
      <w:r w:rsidR="00760B00">
        <w:rPr>
          <w:b/>
          <w:kern w:val="2"/>
          <w:sz w:val="28"/>
          <w:szCs w:val="28"/>
        </w:rPr>
        <w:t xml:space="preserve"> и прихожан </w:t>
      </w:r>
      <w:r>
        <w:rPr>
          <w:b/>
          <w:kern w:val="2"/>
          <w:sz w:val="28"/>
          <w:szCs w:val="28"/>
        </w:rPr>
        <w:t xml:space="preserve">святаго храма сего, </w:t>
      </w:r>
      <w:r>
        <w:rPr>
          <w:b/>
          <w:sz w:val="28"/>
          <w:szCs w:val="28"/>
        </w:rPr>
        <w:t>строителей, благоукрасителей, жертвователей, труждающихся и поющих во святем храме сем да помянет Господь Бог во Царствии Своем всегда, ныне и присно, и во веки веков»</w:t>
      </w:r>
      <w:r w:rsidR="00F152C3">
        <w:rPr>
          <w:b/>
          <w:sz w:val="28"/>
          <w:szCs w:val="28"/>
        </w:rPr>
        <w:t>;</w:t>
      </w:r>
    </w:p>
    <w:p w:rsidR="00970359" w:rsidRDefault="00970359" w:rsidP="00970359">
      <w:pPr>
        <w:pStyle w:val="aa"/>
        <w:tabs>
          <w:tab w:val="left" w:pos="426"/>
        </w:tabs>
        <w:jc w:val="both"/>
        <w:rPr>
          <w:b/>
          <w:sz w:val="28"/>
          <w:szCs w:val="28"/>
        </w:rPr>
      </w:pPr>
      <w:r>
        <w:rPr>
          <w:sz w:val="28"/>
          <w:szCs w:val="28"/>
        </w:rPr>
        <w:t xml:space="preserve">      </w:t>
      </w:r>
      <w:r w:rsidRPr="00760B00">
        <w:rPr>
          <w:b/>
          <w:sz w:val="28"/>
          <w:szCs w:val="28"/>
        </w:rPr>
        <w:t>«</w:t>
      </w:r>
      <w:r>
        <w:rPr>
          <w:b/>
          <w:sz w:val="28"/>
          <w:szCs w:val="28"/>
        </w:rPr>
        <w:t>Щедротами Единороднаго Сына Твоего…»</w:t>
      </w:r>
      <w:r w:rsidR="00F152C3">
        <w:rPr>
          <w:b/>
          <w:sz w:val="28"/>
          <w:szCs w:val="28"/>
        </w:rPr>
        <w:t>;</w:t>
      </w:r>
      <w:r>
        <w:rPr>
          <w:b/>
          <w:sz w:val="28"/>
          <w:szCs w:val="28"/>
        </w:rPr>
        <w:t xml:space="preserve"> </w:t>
      </w:r>
    </w:p>
    <w:p w:rsidR="00970359" w:rsidRDefault="00970359" w:rsidP="00970359">
      <w:pPr>
        <w:pStyle w:val="aa"/>
        <w:tabs>
          <w:tab w:val="left" w:pos="426"/>
        </w:tabs>
        <w:jc w:val="both"/>
        <w:rPr>
          <w:b/>
          <w:sz w:val="28"/>
          <w:szCs w:val="28"/>
        </w:rPr>
      </w:pPr>
      <w:r>
        <w:rPr>
          <w:b/>
          <w:sz w:val="28"/>
          <w:szCs w:val="28"/>
        </w:rPr>
        <w:t xml:space="preserve">      «И даждь нам единеми усты…»</w:t>
      </w:r>
      <w:r w:rsidR="00F152C3">
        <w:rPr>
          <w:b/>
          <w:sz w:val="28"/>
          <w:szCs w:val="28"/>
        </w:rPr>
        <w:t>;</w:t>
      </w:r>
    </w:p>
    <w:p w:rsidR="00970359" w:rsidRDefault="00970359" w:rsidP="00970359">
      <w:pPr>
        <w:pStyle w:val="aa"/>
        <w:tabs>
          <w:tab w:val="left" w:pos="426"/>
        </w:tabs>
        <w:jc w:val="both"/>
        <w:rPr>
          <w:b/>
          <w:sz w:val="28"/>
          <w:szCs w:val="28"/>
        </w:rPr>
      </w:pPr>
      <w:r>
        <w:rPr>
          <w:b/>
          <w:sz w:val="28"/>
          <w:szCs w:val="28"/>
        </w:rPr>
        <w:t xml:space="preserve">      «Яко Твое есть Царство…»</w:t>
      </w:r>
      <w:r w:rsidR="00F152C3">
        <w:rPr>
          <w:b/>
          <w:sz w:val="28"/>
          <w:szCs w:val="28"/>
        </w:rPr>
        <w:t>;</w:t>
      </w:r>
    </w:p>
    <w:p w:rsidR="00970359" w:rsidRDefault="00970359" w:rsidP="00970359">
      <w:pPr>
        <w:pStyle w:val="aa"/>
        <w:tabs>
          <w:tab w:val="left" w:pos="426"/>
        </w:tabs>
        <w:jc w:val="both"/>
        <w:rPr>
          <w:b/>
          <w:sz w:val="28"/>
          <w:szCs w:val="28"/>
        </w:rPr>
      </w:pPr>
      <w:r w:rsidRPr="003A7AD7">
        <w:rPr>
          <w:b/>
          <w:sz w:val="28"/>
          <w:szCs w:val="28"/>
        </w:rPr>
        <w:t xml:space="preserve">      «</w:t>
      </w:r>
      <w:r>
        <w:rPr>
          <w:b/>
          <w:sz w:val="28"/>
          <w:szCs w:val="28"/>
        </w:rPr>
        <w:t>Благодатию, и щедротами…»</w:t>
      </w:r>
      <w:r w:rsidR="00F152C3">
        <w:rPr>
          <w:b/>
          <w:sz w:val="28"/>
          <w:szCs w:val="28"/>
        </w:rPr>
        <w:t>;</w:t>
      </w:r>
    </w:p>
    <w:p w:rsidR="00970359" w:rsidRDefault="00970359" w:rsidP="003A7AD7">
      <w:pPr>
        <w:pStyle w:val="aa"/>
        <w:tabs>
          <w:tab w:val="left" w:pos="426"/>
        </w:tabs>
        <w:jc w:val="both"/>
        <w:rPr>
          <w:sz w:val="28"/>
          <w:szCs w:val="28"/>
        </w:rPr>
      </w:pPr>
      <w:r>
        <w:rPr>
          <w:sz w:val="28"/>
          <w:szCs w:val="28"/>
        </w:rPr>
        <w:t xml:space="preserve">      складывает антиминс, </w:t>
      </w:r>
      <w:r w:rsidR="001609BE">
        <w:rPr>
          <w:sz w:val="28"/>
          <w:szCs w:val="28"/>
        </w:rPr>
        <w:t>кладёт</w:t>
      </w:r>
      <w:r>
        <w:rPr>
          <w:sz w:val="28"/>
          <w:szCs w:val="28"/>
        </w:rPr>
        <w:t xml:space="preserve"> на него Евангелие</w:t>
      </w:r>
      <w:r w:rsidR="00F152C3">
        <w:rPr>
          <w:sz w:val="28"/>
          <w:szCs w:val="28"/>
        </w:rPr>
        <w:t>;</w:t>
      </w:r>
    </w:p>
    <w:p w:rsidR="00970359" w:rsidRDefault="00970359" w:rsidP="00970359">
      <w:pPr>
        <w:pStyle w:val="aa"/>
        <w:tabs>
          <w:tab w:val="left" w:pos="426"/>
        </w:tabs>
        <w:jc w:val="both"/>
        <w:rPr>
          <w:i/>
          <w:sz w:val="28"/>
          <w:szCs w:val="28"/>
        </w:rPr>
      </w:pPr>
      <w:r>
        <w:rPr>
          <w:sz w:val="28"/>
          <w:szCs w:val="28"/>
        </w:rPr>
        <w:t xml:space="preserve">      читает </w:t>
      </w:r>
      <w:r>
        <w:rPr>
          <w:b/>
          <w:sz w:val="28"/>
          <w:szCs w:val="28"/>
        </w:rPr>
        <w:t xml:space="preserve">заамвонную </w:t>
      </w:r>
      <w:r w:rsidR="00F152C3">
        <w:rPr>
          <w:b/>
          <w:i/>
          <w:sz w:val="28"/>
          <w:szCs w:val="28"/>
        </w:rPr>
        <w:t>молитву</w:t>
      </w:r>
      <w:r w:rsidRPr="00B728AD">
        <w:rPr>
          <w:b/>
          <w:i/>
          <w:sz w:val="28"/>
          <w:szCs w:val="28"/>
        </w:rPr>
        <w:t>.</w:t>
      </w:r>
    </w:p>
    <w:p w:rsidR="00970359" w:rsidRDefault="00970359" w:rsidP="00970359">
      <w:pPr>
        <w:pStyle w:val="aa"/>
        <w:tabs>
          <w:tab w:val="left" w:pos="426"/>
        </w:tabs>
        <w:jc w:val="both"/>
        <w:rPr>
          <w:b/>
          <w:sz w:val="28"/>
          <w:szCs w:val="28"/>
        </w:rPr>
      </w:pPr>
    </w:p>
    <w:p w:rsidR="00970359" w:rsidRDefault="00970359" w:rsidP="00B728AD">
      <w:pPr>
        <w:pStyle w:val="aa"/>
        <w:tabs>
          <w:tab w:val="left" w:pos="426"/>
        </w:tabs>
        <w:jc w:val="center"/>
        <w:rPr>
          <w:b/>
          <w:sz w:val="28"/>
          <w:szCs w:val="28"/>
        </w:rPr>
      </w:pPr>
      <w:r>
        <w:rPr>
          <w:b/>
          <w:sz w:val="28"/>
          <w:szCs w:val="28"/>
        </w:rPr>
        <w:t>При служении</w:t>
      </w:r>
      <w:r>
        <w:rPr>
          <w:sz w:val="28"/>
          <w:szCs w:val="28"/>
        </w:rPr>
        <w:t xml:space="preserve"> </w:t>
      </w:r>
      <w:r w:rsidR="001609BE">
        <w:rPr>
          <w:b/>
          <w:sz w:val="28"/>
          <w:szCs w:val="28"/>
        </w:rPr>
        <w:t>трёх</w:t>
      </w:r>
      <w:r>
        <w:rPr>
          <w:b/>
          <w:sz w:val="28"/>
          <w:szCs w:val="28"/>
        </w:rPr>
        <w:t xml:space="preserve"> священников</w:t>
      </w:r>
    </w:p>
    <w:p w:rsidR="00970359" w:rsidRDefault="00970359" w:rsidP="00970359">
      <w:pPr>
        <w:pStyle w:val="aa"/>
        <w:tabs>
          <w:tab w:val="left" w:pos="426"/>
        </w:tabs>
        <w:jc w:val="center"/>
        <w:rPr>
          <w:b/>
          <w:sz w:val="28"/>
          <w:szCs w:val="28"/>
        </w:rPr>
      </w:pPr>
    </w:p>
    <w:p w:rsidR="00970359" w:rsidRDefault="00970359" w:rsidP="00970359">
      <w:pPr>
        <w:pStyle w:val="aa"/>
        <w:tabs>
          <w:tab w:val="left" w:pos="426"/>
        </w:tabs>
        <w:jc w:val="center"/>
        <w:rPr>
          <w:b/>
          <w:i/>
          <w:sz w:val="28"/>
          <w:szCs w:val="28"/>
        </w:rPr>
      </w:pPr>
      <w:r>
        <w:rPr>
          <w:b/>
          <w:sz w:val="28"/>
          <w:szCs w:val="28"/>
        </w:rPr>
        <w:t xml:space="preserve">Второй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970359">
      <w:pPr>
        <w:pStyle w:val="aa"/>
        <w:tabs>
          <w:tab w:val="left" w:pos="426"/>
        </w:tabs>
        <w:jc w:val="both"/>
        <w:rPr>
          <w:b/>
          <w:i/>
          <w:sz w:val="28"/>
          <w:szCs w:val="28"/>
        </w:rPr>
      </w:pPr>
      <w:r>
        <w:rPr>
          <w:b/>
          <w:sz w:val="28"/>
          <w:szCs w:val="28"/>
        </w:rPr>
        <w:t xml:space="preserve">      «Яко Твоя Держава…»</w:t>
      </w:r>
      <w:r w:rsidR="00F152C3">
        <w:rPr>
          <w:b/>
          <w:sz w:val="28"/>
          <w:szCs w:val="28"/>
        </w:rPr>
        <w:t>;</w:t>
      </w:r>
    </w:p>
    <w:p w:rsidR="00970359" w:rsidRDefault="00970359" w:rsidP="00970359">
      <w:pPr>
        <w:pStyle w:val="aa"/>
        <w:tabs>
          <w:tab w:val="left" w:pos="426"/>
        </w:tabs>
        <w:jc w:val="both"/>
        <w:rPr>
          <w:sz w:val="28"/>
        </w:rPr>
      </w:pPr>
      <w:r>
        <w:rPr>
          <w:b/>
          <w:sz w:val="28"/>
          <w:szCs w:val="28"/>
        </w:rPr>
        <w:t xml:space="preserve">     </w:t>
      </w:r>
      <w:r>
        <w:rPr>
          <w:sz w:val="28"/>
          <w:szCs w:val="28"/>
        </w:rPr>
        <w:t xml:space="preserve"> </w:t>
      </w:r>
      <w:r>
        <w:rPr>
          <w:b/>
          <w:sz w:val="28"/>
        </w:rPr>
        <w:t xml:space="preserve">«Премудрость, прóсти, услышим Святаго Евангелия» </w:t>
      </w:r>
      <w:r>
        <w:rPr>
          <w:sz w:val="28"/>
          <w:szCs w:val="28"/>
        </w:rPr>
        <w:t xml:space="preserve">перед чтением </w:t>
      </w:r>
      <w:r>
        <w:rPr>
          <w:sz w:val="28"/>
        </w:rPr>
        <w:t>Евангелия</w:t>
      </w:r>
      <w:r w:rsidR="00F152C3">
        <w:rPr>
          <w:sz w:val="28"/>
        </w:rPr>
        <w:t>;</w:t>
      </w:r>
    </w:p>
    <w:p w:rsidR="00970359" w:rsidRDefault="00970359" w:rsidP="00970359">
      <w:pPr>
        <w:pStyle w:val="aa"/>
        <w:tabs>
          <w:tab w:val="left" w:pos="426"/>
        </w:tabs>
        <w:jc w:val="both"/>
        <w:rPr>
          <w:sz w:val="28"/>
          <w:szCs w:val="28"/>
        </w:rPr>
      </w:pPr>
      <w:r>
        <w:rPr>
          <w:b/>
          <w:sz w:val="28"/>
          <w:szCs w:val="28"/>
        </w:rPr>
        <w:t xml:space="preserve">      «Да и тии с нами…»</w:t>
      </w:r>
      <w:r w:rsidR="00F152C3">
        <w:rPr>
          <w:b/>
          <w:sz w:val="28"/>
          <w:szCs w:val="28"/>
        </w:rPr>
        <w:t>;</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sidR="00D47F55">
        <w:rPr>
          <w:sz w:val="28"/>
          <w:szCs w:val="28"/>
        </w:rPr>
        <w:t xml:space="preserve"> к</w:t>
      </w:r>
      <w:r>
        <w:rPr>
          <w:sz w:val="28"/>
          <w:szCs w:val="28"/>
        </w:rPr>
        <w:t>рест</w:t>
      </w:r>
      <w:r>
        <w:rPr>
          <w:i/>
          <w:sz w:val="28"/>
          <w:szCs w:val="28"/>
        </w:rPr>
        <w:t xml:space="preserve"> </w:t>
      </w:r>
      <w:r>
        <w:rPr>
          <w:sz w:val="28"/>
          <w:szCs w:val="28"/>
        </w:rPr>
        <w:t xml:space="preserve">и поминает: </w:t>
      </w:r>
      <w:r>
        <w:rPr>
          <w:b/>
          <w:sz w:val="28"/>
          <w:szCs w:val="28"/>
        </w:rPr>
        <w:t>«</w:t>
      </w:r>
      <w:r w:rsidR="00760B00">
        <w:rPr>
          <w:b/>
          <w:sz w:val="28"/>
          <w:szCs w:val="28"/>
        </w:rPr>
        <w:t>Настоятеля</w:t>
      </w:r>
      <w:r w:rsidR="00760B00">
        <w:rPr>
          <w:b/>
          <w:kern w:val="2"/>
          <w:sz w:val="28"/>
          <w:szCs w:val="28"/>
        </w:rPr>
        <w:t>, братию и прихожан святаго храма сего,</w:t>
      </w:r>
      <w:r>
        <w:rPr>
          <w:b/>
          <w:sz w:val="28"/>
          <w:szCs w:val="28"/>
        </w:rPr>
        <w:t xml:space="preserve"> да помянет Господь Бог во Царствии Своем всегда, ныне </w:t>
      </w:r>
      <w:r w:rsidR="001609BE">
        <w:rPr>
          <w:b/>
          <w:sz w:val="28"/>
          <w:szCs w:val="28"/>
        </w:rPr>
        <w:t xml:space="preserve">                     </w:t>
      </w:r>
      <w:r>
        <w:rPr>
          <w:b/>
          <w:sz w:val="28"/>
          <w:szCs w:val="28"/>
        </w:rPr>
        <w:t>и присно, и во веки веков»</w:t>
      </w:r>
      <w:r w:rsidR="00F152C3" w:rsidRPr="00F152C3">
        <w:rPr>
          <w:b/>
          <w:sz w:val="28"/>
          <w:szCs w:val="28"/>
        </w:rPr>
        <w:t>;</w:t>
      </w:r>
    </w:p>
    <w:p w:rsidR="00970359" w:rsidRDefault="00970359" w:rsidP="00970359">
      <w:pPr>
        <w:pStyle w:val="aa"/>
        <w:tabs>
          <w:tab w:val="left" w:pos="426"/>
        </w:tabs>
        <w:jc w:val="both"/>
        <w:rPr>
          <w:b/>
          <w:sz w:val="28"/>
          <w:szCs w:val="28"/>
        </w:rPr>
      </w:pPr>
      <w:r>
        <w:rPr>
          <w:sz w:val="28"/>
          <w:szCs w:val="28"/>
        </w:rPr>
        <w:t xml:space="preserve">      </w:t>
      </w:r>
      <w:r w:rsidRPr="00760B00">
        <w:rPr>
          <w:b/>
          <w:sz w:val="28"/>
          <w:szCs w:val="28"/>
        </w:rPr>
        <w:t>«</w:t>
      </w:r>
      <w:r>
        <w:rPr>
          <w:b/>
          <w:sz w:val="28"/>
          <w:szCs w:val="28"/>
        </w:rPr>
        <w:t>Щедротами Единороднаго Сына Твоего…»</w:t>
      </w:r>
      <w:r w:rsidR="00F152C3">
        <w:rPr>
          <w:b/>
          <w:sz w:val="28"/>
          <w:szCs w:val="28"/>
        </w:rPr>
        <w:t>;</w:t>
      </w:r>
    </w:p>
    <w:p w:rsidR="00970359" w:rsidRDefault="00970359" w:rsidP="00970359">
      <w:pPr>
        <w:pStyle w:val="aa"/>
        <w:tabs>
          <w:tab w:val="left" w:pos="426"/>
        </w:tabs>
        <w:jc w:val="both"/>
        <w:rPr>
          <w:b/>
          <w:sz w:val="28"/>
          <w:szCs w:val="28"/>
        </w:rPr>
      </w:pPr>
      <w:r>
        <w:rPr>
          <w:sz w:val="28"/>
          <w:szCs w:val="28"/>
        </w:rPr>
        <w:t xml:space="preserve">      </w:t>
      </w:r>
      <w:r>
        <w:rPr>
          <w:b/>
          <w:sz w:val="28"/>
          <w:szCs w:val="28"/>
        </w:rPr>
        <w:t>«Яко Твое есть Царство…»</w:t>
      </w:r>
      <w:r w:rsidR="00F152C3">
        <w:rPr>
          <w:b/>
          <w:sz w:val="28"/>
          <w:szCs w:val="28"/>
        </w:rPr>
        <w:t>;</w:t>
      </w:r>
    </w:p>
    <w:p w:rsidR="00970359" w:rsidRDefault="00970359" w:rsidP="00970359">
      <w:pPr>
        <w:pStyle w:val="aa"/>
        <w:tabs>
          <w:tab w:val="left" w:pos="426"/>
        </w:tabs>
        <w:jc w:val="both"/>
        <w:rPr>
          <w:sz w:val="28"/>
          <w:szCs w:val="28"/>
        </w:rPr>
      </w:pPr>
      <w:r>
        <w:rPr>
          <w:sz w:val="28"/>
          <w:szCs w:val="28"/>
        </w:rPr>
        <w:t xml:space="preserve">      складывает антиминс, </w:t>
      </w:r>
      <w:r w:rsidR="001609BE">
        <w:rPr>
          <w:sz w:val="28"/>
          <w:szCs w:val="28"/>
        </w:rPr>
        <w:t>кладёт</w:t>
      </w:r>
      <w:r>
        <w:rPr>
          <w:sz w:val="28"/>
          <w:szCs w:val="28"/>
        </w:rPr>
        <w:t xml:space="preserve"> на него Евангелие.</w:t>
      </w:r>
    </w:p>
    <w:p w:rsidR="00F11530" w:rsidRDefault="00F11530" w:rsidP="00970359">
      <w:pPr>
        <w:pStyle w:val="aa"/>
        <w:tabs>
          <w:tab w:val="left" w:pos="426"/>
        </w:tabs>
        <w:jc w:val="center"/>
        <w:rPr>
          <w:b/>
          <w:sz w:val="28"/>
          <w:szCs w:val="28"/>
        </w:rPr>
      </w:pPr>
    </w:p>
    <w:p w:rsidR="001609BE" w:rsidRDefault="001609BE" w:rsidP="00970359">
      <w:pPr>
        <w:pStyle w:val="aa"/>
        <w:tabs>
          <w:tab w:val="left" w:pos="426"/>
        </w:tabs>
        <w:jc w:val="center"/>
        <w:rPr>
          <w:b/>
          <w:sz w:val="28"/>
          <w:szCs w:val="28"/>
        </w:rPr>
      </w:pPr>
    </w:p>
    <w:p w:rsidR="001609BE" w:rsidRDefault="001609BE" w:rsidP="00970359">
      <w:pPr>
        <w:pStyle w:val="aa"/>
        <w:tabs>
          <w:tab w:val="left" w:pos="426"/>
        </w:tabs>
        <w:jc w:val="center"/>
        <w:rPr>
          <w:b/>
          <w:sz w:val="28"/>
          <w:szCs w:val="28"/>
        </w:rPr>
      </w:pPr>
    </w:p>
    <w:p w:rsidR="001609BE" w:rsidRDefault="001609BE" w:rsidP="00970359">
      <w:pPr>
        <w:pStyle w:val="aa"/>
        <w:tabs>
          <w:tab w:val="left" w:pos="426"/>
        </w:tabs>
        <w:jc w:val="center"/>
        <w:rPr>
          <w:b/>
          <w:sz w:val="28"/>
          <w:szCs w:val="28"/>
        </w:rPr>
      </w:pPr>
    </w:p>
    <w:p w:rsidR="00970359" w:rsidRDefault="00970359" w:rsidP="00970359">
      <w:pPr>
        <w:pStyle w:val="aa"/>
        <w:tabs>
          <w:tab w:val="left" w:pos="426"/>
        </w:tabs>
        <w:jc w:val="center"/>
        <w:rPr>
          <w:b/>
          <w:i/>
          <w:sz w:val="28"/>
          <w:szCs w:val="28"/>
        </w:rPr>
      </w:pPr>
      <w:r>
        <w:rPr>
          <w:b/>
          <w:sz w:val="28"/>
          <w:szCs w:val="28"/>
        </w:rPr>
        <w:lastRenderedPageBreak/>
        <w:t xml:space="preserve">Третий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970359">
      <w:pPr>
        <w:pStyle w:val="aa"/>
        <w:tabs>
          <w:tab w:val="left" w:pos="426"/>
        </w:tabs>
        <w:jc w:val="both"/>
        <w:rPr>
          <w:sz w:val="28"/>
          <w:szCs w:val="28"/>
        </w:rPr>
      </w:pPr>
      <w:r>
        <w:rPr>
          <w:b/>
          <w:sz w:val="28"/>
          <w:szCs w:val="28"/>
        </w:rPr>
        <w:t xml:space="preserve">     </w:t>
      </w:r>
      <w:r w:rsidR="0061452A">
        <w:rPr>
          <w:b/>
          <w:sz w:val="28"/>
          <w:szCs w:val="28"/>
        </w:rPr>
        <w:t xml:space="preserve"> </w:t>
      </w:r>
      <w:r>
        <w:rPr>
          <w:b/>
          <w:sz w:val="28"/>
          <w:szCs w:val="28"/>
        </w:rPr>
        <w:t>«Яко благ…»</w:t>
      </w:r>
      <w:r w:rsidR="00F152C3">
        <w:rPr>
          <w:b/>
          <w:sz w:val="28"/>
          <w:szCs w:val="28"/>
        </w:rPr>
        <w:t>;</w:t>
      </w:r>
    </w:p>
    <w:p w:rsidR="00970359" w:rsidRDefault="00970359" w:rsidP="0061452A">
      <w:pPr>
        <w:pStyle w:val="aa"/>
        <w:tabs>
          <w:tab w:val="left" w:pos="426"/>
        </w:tabs>
        <w:jc w:val="both"/>
        <w:rPr>
          <w:sz w:val="28"/>
        </w:rPr>
      </w:pPr>
      <w:r>
        <w:rPr>
          <w:sz w:val="28"/>
          <w:szCs w:val="28"/>
        </w:rPr>
        <w:t xml:space="preserve">     </w:t>
      </w:r>
      <w:r w:rsidR="0061452A">
        <w:rPr>
          <w:sz w:val="28"/>
          <w:szCs w:val="28"/>
        </w:rPr>
        <w:t xml:space="preserve"> </w:t>
      </w:r>
      <w:r>
        <w:rPr>
          <w:b/>
          <w:sz w:val="28"/>
          <w:szCs w:val="28"/>
        </w:rPr>
        <w:t>«Вонмем»</w:t>
      </w:r>
      <w:r>
        <w:rPr>
          <w:sz w:val="28"/>
          <w:szCs w:val="28"/>
        </w:rPr>
        <w:t xml:space="preserve"> перед чтением </w:t>
      </w:r>
      <w:r>
        <w:rPr>
          <w:sz w:val="28"/>
        </w:rPr>
        <w:t>Евангелия</w:t>
      </w:r>
      <w:r w:rsidR="00F152C3">
        <w:rPr>
          <w:sz w:val="28"/>
        </w:rPr>
        <w:t>;</w:t>
      </w:r>
    </w:p>
    <w:p w:rsidR="00970359" w:rsidRDefault="00970359" w:rsidP="00970359">
      <w:pPr>
        <w:pStyle w:val="aa"/>
        <w:tabs>
          <w:tab w:val="left" w:pos="426"/>
        </w:tabs>
        <w:jc w:val="both"/>
        <w:rPr>
          <w:sz w:val="28"/>
          <w:szCs w:val="28"/>
        </w:rPr>
      </w:pPr>
      <w:r>
        <w:rPr>
          <w:b/>
          <w:sz w:val="28"/>
          <w:szCs w:val="28"/>
        </w:rPr>
        <w:t xml:space="preserve">      «Яко подобает…» </w:t>
      </w:r>
      <w:r>
        <w:rPr>
          <w:sz w:val="28"/>
          <w:szCs w:val="28"/>
        </w:rPr>
        <w:t>после</w:t>
      </w:r>
      <w:r>
        <w:rPr>
          <w:b/>
          <w:sz w:val="28"/>
          <w:szCs w:val="28"/>
        </w:rPr>
        <w:t xml:space="preserve"> 1-ой </w:t>
      </w:r>
      <w:r>
        <w:rPr>
          <w:b/>
          <w:i/>
          <w:sz w:val="28"/>
          <w:szCs w:val="28"/>
        </w:rPr>
        <w:t>молитвы</w:t>
      </w:r>
      <w:r>
        <w:rPr>
          <w:b/>
          <w:sz w:val="28"/>
          <w:szCs w:val="28"/>
        </w:rPr>
        <w:t xml:space="preserve"> верных</w:t>
      </w:r>
      <w:r w:rsidR="00F152C3">
        <w:rPr>
          <w:b/>
          <w:sz w:val="28"/>
          <w:szCs w:val="28"/>
        </w:rPr>
        <w:t>;</w:t>
      </w:r>
    </w:p>
    <w:p w:rsidR="00970359" w:rsidRPr="00B728AD" w:rsidRDefault="00970359" w:rsidP="00970359">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Pr>
          <w:sz w:val="28"/>
          <w:szCs w:val="28"/>
        </w:rPr>
        <w:t xml:space="preserve"> копие и лжицу и поминает: </w:t>
      </w:r>
      <w:r w:rsidRPr="00B728AD">
        <w:rPr>
          <w:b/>
          <w:sz w:val="28"/>
          <w:szCs w:val="28"/>
        </w:rPr>
        <w:t>«</w:t>
      </w:r>
      <w:r>
        <w:rPr>
          <w:b/>
          <w:sz w:val="28"/>
          <w:szCs w:val="28"/>
        </w:rPr>
        <w:t>Строителей, благоукрасителей, жертвователей, труждающихся и поющих во святем храме сем</w:t>
      </w:r>
      <w:r w:rsidR="006C27C7">
        <w:rPr>
          <w:b/>
          <w:sz w:val="28"/>
          <w:szCs w:val="28"/>
        </w:rPr>
        <w:t>,</w:t>
      </w:r>
      <w:r>
        <w:rPr>
          <w:b/>
          <w:sz w:val="28"/>
          <w:szCs w:val="28"/>
        </w:rPr>
        <w:t xml:space="preserve"> да помянет Господь Бог во Царствии Своем всегда, ныне и присно, и во веки веков</w:t>
      </w:r>
      <w:r w:rsidR="00F152C3">
        <w:rPr>
          <w:b/>
          <w:sz w:val="28"/>
          <w:szCs w:val="28"/>
        </w:rPr>
        <w:t>»;</w:t>
      </w:r>
    </w:p>
    <w:p w:rsidR="00970359" w:rsidRDefault="00970359" w:rsidP="00970359">
      <w:pPr>
        <w:pStyle w:val="aa"/>
        <w:tabs>
          <w:tab w:val="left" w:pos="426"/>
        </w:tabs>
        <w:jc w:val="both"/>
        <w:rPr>
          <w:sz w:val="28"/>
          <w:szCs w:val="28"/>
        </w:rPr>
      </w:pPr>
      <w:r>
        <w:rPr>
          <w:b/>
          <w:sz w:val="28"/>
          <w:szCs w:val="28"/>
        </w:rPr>
        <w:t xml:space="preserve">      «И даждь нам единеми усты…»</w:t>
      </w:r>
      <w:r w:rsidR="00F152C3">
        <w:rPr>
          <w:b/>
          <w:sz w:val="28"/>
          <w:szCs w:val="28"/>
        </w:rPr>
        <w:t>;</w:t>
      </w:r>
      <w:r w:rsidRPr="00B728AD">
        <w:rPr>
          <w:b/>
          <w:sz w:val="28"/>
          <w:szCs w:val="28"/>
        </w:rPr>
        <w:t xml:space="preserve"> </w:t>
      </w:r>
    </w:p>
    <w:p w:rsidR="00970359" w:rsidRDefault="00970359" w:rsidP="00970359">
      <w:pPr>
        <w:pStyle w:val="aa"/>
        <w:tabs>
          <w:tab w:val="left" w:pos="426"/>
        </w:tabs>
        <w:jc w:val="both"/>
        <w:rPr>
          <w:b/>
          <w:sz w:val="28"/>
          <w:szCs w:val="28"/>
        </w:rPr>
      </w:pPr>
      <w:r>
        <w:rPr>
          <w:sz w:val="28"/>
          <w:szCs w:val="28"/>
        </w:rPr>
        <w:t xml:space="preserve">      </w:t>
      </w:r>
      <w:r w:rsidRPr="00760B00">
        <w:rPr>
          <w:b/>
          <w:sz w:val="28"/>
          <w:szCs w:val="28"/>
        </w:rPr>
        <w:t>«</w:t>
      </w:r>
      <w:r>
        <w:rPr>
          <w:b/>
          <w:sz w:val="28"/>
          <w:szCs w:val="28"/>
        </w:rPr>
        <w:t>Благодатию, и щедротами…»</w:t>
      </w:r>
      <w:r w:rsidR="00F152C3">
        <w:rPr>
          <w:b/>
          <w:sz w:val="28"/>
          <w:szCs w:val="28"/>
        </w:rPr>
        <w:t>;</w:t>
      </w:r>
    </w:p>
    <w:p w:rsidR="00970359" w:rsidRDefault="00970359" w:rsidP="00970359">
      <w:pPr>
        <w:pStyle w:val="aa"/>
        <w:tabs>
          <w:tab w:val="left" w:pos="426"/>
        </w:tabs>
        <w:jc w:val="both"/>
        <w:rPr>
          <w:i/>
          <w:sz w:val="28"/>
          <w:szCs w:val="28"/>
        </w:rPr>
      </w:pPr>
      <w:r>
        <w:rPr>
          <w:sz w:val="28"/>
          <w:szCs w:val="28"/>
        </w:rPr>
        <w:t xml:space="preserve">      читает </w:t>
      </w:r>
      <w:r>
        <w:rPr>
          <w:b/>
          <w:sz w:val="28"/>
          <w:szCs w:val="28"/>
        </w:rPr>
        <w:t xml:space="preserve">заамвонную </w:t>
      </w:r>
      <w:r>
        <w:rPr>
          <w:b/>
          <w:i/>
          <w:sz w:val="28"/>
          <w:szCs w:val="28"/>
        </w:rPr>
        <w:t>молитву</w:t>
      </w:r>
      <w:r w:rsidRPr="00B728AD">
        <w:rPr>
          <w:b/>
          <w:i/>
          <w:sz w:val="28"/>
          <w:szCs w:val="28"/>
        </w:rPr>
        <w:t>.</w:t>
      </w:r>
    </w:p>
    <w:p w:rsidR="00970359" w:rsidRDefault="00970359" w:rsidP="00970359">
      <w:pPr>
        <w:pStyle w:val="aa"/>
        <w:tabs>
          <w:tab w:val="left" w:pos="426"/>
        </w:tabs>
        <w:jc w:val="both"/>
        <w:rPr>
          <w:b/>
          <w:sz w:val="28"/>
          <w:szCs w:val="28"/>
        </w:rPr>
      </w:pPr>
    </w:p>
    <w:p w:rsidR="00970359" w:rsidRDefault="00970359" w:rsidP="00970359">
      <w:pPr>
        <w:pStyle w:val="aa"/>
        <w:tabs>
          <w:tab w:val="left" w:pos="426"/>
        </w:tabs>
        <w:jc w:val="center"/>
        <w:rPr>
          <w:b/>
          <w:sz w:val="28"/>
          <w:szCs w:val="28"/>
        </w:rPr>
      </w:pPr>
      <w:r>
        <w:rPr>
          <w:b/>
          <w:sz w:val="28"/>
          <w:szCs w:val="28"/>
        </w:rPr>
        <w:t>При служении</w:t>
      </w:r>
      <w:r>
        <w:rPr>
          <w:sz w:val="28"/>
          <w:szCs w:val="28"/>
        </w:rPr>
        <w:t xml:space="preserve"> </w:t>
      </w:r>
      <w:r>
        <w:rPr>
          <w:b/>
          <w:sz w:val="28"/>
          <w:szCs w:val="28"/>
        </w:rPr>
        <w:t>пяти священников</w:t>
      </w:r>
    </w:p>
    <w:p w:rsidR="00970359" w:rsidRDefault="00970359" w:rsidP="00970359">
      <w:pPr>
        <w:pStyle w:val="aa"/>
        <w:tabs>
          <w:tab w:val="left" w:pos="426"/>
        </w:tabs>
        <w:jc w:val="center"/>
        <w:rPr>
          <w:b/>
          <w:sz w:val="28"/>
          <w:szCs w:val="28"/>
        </w:rPr>
      </w:pPr>
    </w:p>
    <w:p w:rsidR="00970359" w:rsidRDefault="00970359" w:rsidP="00970359">
      <w:pPr>
        <w:pStyle w:val="aa"/>
        <w:tabs>
          <w:tab w:val="left" w:pos="426"/>
        </w:tabs>
        <w:jc w:val="center"/>
        <w:rPr>
          <w:b/>
          <w:i/>
          <w:sz w:val="28"/>
          <w:szCs w:val="28"/>
        </w:rPr>
      </w:pPr>
      <w:r>
        <w:rPr>
          <w:b/>
          <w:sz w:val="28"/>
          <w:szCs w:val="28"/>
        </w:rPr>
        <w:t xml:space="preserve">Второй </w:t>
      </w:r>
      <w:r>
        <w:rPr>
          <w:b/>
          <w:i/>
          <w:sz w:val="28"/>
          <w:szCs w:val="28"/>
        </w:rPr>
        <w:t>священник:</w:t>
      </w:r>
    </w:p>
    <w:p w:rsidR="00970359" w:rsidRDefault="00970359" w:rsidP="0061452A">
      <w:pPr>
        <w:pStyle w:val="aa"/>
        <w:tabs>
          <w:tab w:val="left" w:pos="426"/>
        </w:tabs>
        <w:jc w:val="center"/>
        <w:rPr>
          <w:b/>
          <w:i/>
          <w:sz w:val="28"/>
          <w:szCs w:val="28"/>
        </w:rPr>
      </w:pPr>
    </w:p>
    <w:p w:rsidR="00970359" w:rsidRDefault="00970359" w:rsidP="00970359">
      <w:pPr>
        <w:pStyle w:val="aa"/>
        <w:tabs>
          <w:tab w:val="left" w:pos="426"/>
        </w:tabs>
        <w:jc w:val="both"/>
        <w:rPr>
          <w:b/>
          <w:i/>
          <w:sz w:val="28"/>
          <w:szCs w:val="28"/>
        </w:rPr>
      </w:pPr>
      <w:r>
        <w:rPr>
          <w:b/>
          <w:sz w:val="28"/>
          <w:szCs w:val="28"/>
        </w:rPr>
        <w:t xml:space="preserve">      «Яко Твоя Держава…»</w:t>
      </w:r>
      <w:r w:rsidR="00F152C3">
        <w:rPr>
          <w:b/>
          <w:sz w:val="28"/>
          <w:szCs w:val="28"/>
        </w:rPr>
        <w:t>;</w:t>
      </w:r>
    </w:p>
    <w:p w:rsidR="00970359" w:rsidRDefault="00970359" w:rsidP="00970359">
      <w:pPr>
        <w:pStyle w:val="aa"/>
        <w:tabs>
          <w:tab w:val="left" w:pos="426"/>
        </w:tabs>
        <w:jc w:val="both"/>
        <w:rPr>
          <w:sz w:val="28"/>
        </w:rPr>
      </w:pPr>
      <w:r>
        <w:rPr>
          <w:b/>
          <w:sz w:val="28"/>
          <w:szCs w:val="28"/>
        </w:rPr>
        <w:t xml:space="preserve">     </w:t>
      </w:r>
      <w:r>
        <w:rPr>
          <w:sz w:val="28"/>
          <w:szCs w:val="28"/>
        </w:rPr>
        <w:t xml:space="preserve"> </w:t>
      </w:r>
      <w:r>
        <w:rPr>
          <w:b/>
          <w:sz w:val="28"/>
        </w:rPr>
        <w:t xml:space="preserve">«Премудрость, прóсти, услышим Святаго Евангелия» </w:t>
      </w:r>
      <w:r>
        <w:rPr>
          <w:sz w:val="28"/>
          <w:szCs w:val="28"/>
        </w:rPr>
        <w:t xml:space="preserve">перед чтением </w:t>
      </w:r>
      <w:r w:rsidRPr="003A7AD7">
        <w:rPr>
          <w:sz w:val="28"/>
        </w:rPr>
        <w:t>Евангелия</w:t>
      </w:r>
      <w:r w:rsidR="00F152C3">
        <w:rPr>
          <w:sz w:val="28"/>
        </w:rPr>
        <w:t>;</w:t>
      </w:r>
    </w:p>
    <w:p w:rsidR="00970359" w:rsidRDefault="00970359" w:rsidP="0061452A">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sidR="00D47F55">
        <w:rPr>
          <w:sz w:val="28"/>
          <w:szCs w:val="28"/>
        </w:rPr>
        <w:t xml:space="preserve"> к</w:t>
      </w:r>
      <w:r>
        <w:rPr>
          <w:sz w:val="28"/>
          <w:szCs w:val="28"/>
        </w:rPr>
        <w:t>рест</w:t>
      </w:r>
      <w:r>
        <w:rPr>
          <w:i/>
          <w:sz w:val="28"/>
          <w:szCs w:val="28"/>
        </w:rPr>
        <w:t xml:space="preserve"> </w:t>
      </w:r>
      <w:r>
        <w:rPr>
          <w:sz w:val="28"/>
          <w:szCs w:val="28"/>
        </w:rPr>
        <w:t xml:space="preserve">и поминает: </w:t>
      </w:r>
      <w:r>
        <w:rPr>
          <w:b/>
          <w:sz w:val="28"/>
          <w:szCs w:val="28"/>
        </w:rPr>
        <w:t>«</w:t>
      </w:r>
      <w:r w:rsidR="00760B00">
        <w:rPr>
          <w:b/>
          <w:sz w:val="28"/>
          <w:szCs w:val="28"/>
        </w:rPr>
        <w:t>Настоятеля</w:t>
      </w:r>
      <w:r w:rsidR="00760B00">
        <w:rPr>
          <w:b/>
          <w:kern w:val="2"/>
          <w:sz w:val="28"/>
          <w:szCs w:val="28"/>
        </w:rPr>
        <w:t>, братию и прихожан святаго храма сего,</w:t>
      </w:r>
      <w:r w:rsidR="00760B00">
        <w:rPr>
          <w:b/>
          <w:sz w:val="28"/>
          <w:szCs w:val="28"/>
        </w:rPr>
        <w:t xml:space="preserve"> да помянет Господь Бог во Царствии Своем всегда, ныне </w:t>
      </w:r>
      <w:r w:rsidR="001609BE">
        <w:rPr>
          <w:b/>
          <w:sz w:val="28"/>
          <w:szCs w:val="28"/>
        </w:rPr>
        <w:t xml:space="preserve">                           </w:t>
      </w:r>
      <w:r w:rsidR="00760B00">
        <w:rPr>
          <w:b/>
          <w:sz w:val="28"/>
          <w:szCs w:val="28"/>
        </w:rPr>
        <w:t>и присно, и во веки веков</w:t>
      </w:r>
      <w:r>
        <w:rPr>
          <w:b/>
          <w:sz w:val="28"/>
          <w:szCs w:val="28"/>
        </w:rPr>
        <w:t>»</w:t>
      </w:r>
      <w:r w:rsidR="00F152C3">
        <w:rPr>
          <w:b/>
          <w:sz w:val="28"/>
          <w:szCs w:val="28"/>
        </w:rPr>
        <w:t>;</w:t>
      </w:r>
    </w:p>
    <w:p w:rsidR="00970359" w:rsidRDefault="00970359" w:rsidP="00970359">
      <w:pPr>
        <w:pStyle w:val="aa"/>
        <w:tabs>
          <w:tab w:val="left" w:pos="426"/>
        </w:tabs>
        <w:jc w:val="both"/>
        <w:rPr>
          <w:b/>
          <w:sz w:val="28"/>
          <w:szCs w:val="28"/>
        </w:rPr>
      </w:pPr>
      <w:r>
        <w:rPr>
          <w:sz w:val="28"/>
          <w:szCs w:val="28"/>
        </w:rPr>
        <w:t xml:space="preserve">      </w:t>
      </w:r>
      <w:r w:rsidRPr="00760B00">
        <w:rPr>
          <w:b/>
          <w:sz w:val="28"/>
          <w:szCs w:val="28"/>
        </w:rPr>
        <w:t>«</w:t>
      </w:r>
      <w:r>
        <w:rPr>
          <w:b/>
          <w:sz w:val="28"/>
          <w:szCs w:val="28"/>
        </w:rPr>
        <w:t>Щедротами Единороднаго Сына Твоего…»</w:t>
      </w:r>
      <w:r w:rsidR="00F152C3">
        <w:rPr>
          <w:b/>
          <w:sz w:val="28"/>
          <w:szCs w:val="28"/>
        </w:rPr>
        <w:t>;</w:t>
      </w:r>
      <w:r w:rsidRPr="00B728AD">
        <w:rPr>
          <w:b/>
          <w:sz w:val="28"/>
          <w:szCs w:val="28"/>
        </w:rPr>
        <w:t xml:space="preserve"> </w:t>
      </w:r>
    </w:p>
    <w:p w:rsidR="00970359" w:rsidRDefault="00970359" w:rsidP="00970359">
      <w:pPr>
        <w:pStyle w:val="aa"/>
        <w:tabs>
          <w:tab w:val="left" w:pos="426"/>
        </w:tabs>
        <w:jc w:val="both"/>
        <w:rPr>
          <w:sz w:val="28"/>
          <w:szCs w:val="28"/>
        </w:rPr>
      </w:pPr>
      <w:r>
        <w:rPr>
          <w:sz w:val="28"/>
          <w:szCs w:val="28"/>
        </w:rPr>
        <w:t xml:space="preserve">      складывает ант</w:t>
      </w:r>
      <w:r w:rsidR="00F152C3">
        <w:rPr>
          <w:sz w:val="28"/>
          <w:szCs w:val="28"/>
        </w:rPr>
        <w:t xml:space="preserve">иминс, </w:t>
      </w:r>
      <w:r w:rsidR="001609BE">
        <w:rPr>
          <w:sz w:val="28"/>
          <w:szCs w:val="28"/>
        </w:rPr>
        <w:t>кладёт</w:t>
      </w:r>
      <w:r w:rsidR="00F152C3">
        <w:rPr>
          <w:sz w:val="28"/>
          <w:szCs w:val="28"/>
        </w:rPr>
        <w:t xml:space="preserve"> на него Евангелие.</w:t>
      </w:r>
    </w:p>
    <w:p w:rsidR="00DD2423" w:rsidRDefault="00DD2423" w:rsidP="00970359">
      <w:pPr>
        <w:pStyle w:val="aa"/>
        <w:tabs>
          <w:tab w:val="left" w:pos="426"/>
        </w:tabs>
        <w:jc w:val="center"/>
        <w:rPr>
          <w:b/>
          <w:sz w:val="28"/>
          <w:szCs w:val="28"/>
        </w:rPr>
      </w:pPr>
    </w:p>
    <w:p w:rsidR="00970359" w:rsidRDefault="00970359" w:rsidP="00970359">
      <w:pPr>
        <w:pStyle w:val="aa"/>
        <w:tabs>
          <w:tab w:val="left" w:pos="426"/>
        </w:tabs>
        <w:jc w:val="center"/>
        <w:rPr>
          <w:b/>
          <w:i/>
          <w:sz w:val="28"/>
          <w:szCs w:val="28"/>
        </w:rPr>
      </w:pPr>
      <w:r>
        <w:rPr>
          <w:b/>
          <w:sz w:val="28"/>
          <w:szCs w:val="28"/>
        </w:rPr>
        <w:t xml:space="preserve">Третий </w:t>
      </w:r>
      <w:r>
        <w:rPr>
          <w:b/>
          <w:i/>
          <w:sz w:val="28"/>
          <w:szCs w:val="28"/>
        </w:rPr>
        <w:t>священник:</w:t>
      </w:r>
    </w:p>
    <w:p w:rsidR="00970359" w:rsidRDefault="00970359" w:rsidP="00970359">
      <w:pPr>
        <w:pStyle w:val="aa"/>
        <w:tabs>
          <w:tab w:val="left" w:pos="426"/>
        </w:tabs>
        <w:jc w:val="both"/>
        <w:rPr>
          <w:b/>
          <w:sz w:val="28"/>
          <w:szCs w:val="28"/>
        </w:rPr>
      </w:pPr>
    </w:p>
    <w:p w:rsidR="00970359" w:rsidRDefault="00970359" w:rsidP="00970359">
      <w:pPr>
        <w:pStyle w:val="aa"/>
        <w:tabs>
          <w:tab w:val="left" w:pos="426"/>
        </w:tabs>
        <w:jc w:val="both"/>
        <w:rPr>
          <w:sz w:val="28"/>
          <w:szCs w:val="28"/>
        </w:rPr>
      </w:pPr>
      <w:r>
        <w:rPr>
          <w:b/>
          <w:sz w:val="28"/>
          <w:szCs w:val="28"/>
        </w:rPr>
        <w:t xml:space="preserve">    </w:t>
      </w:r>
      <w:r w:rsidR="0061452A">
        <w:rPr>
          <w:b/>
          <w:sz w:val="28"/>
          <w:szCs w:val="28"/>
        </w:rPr>
        <w:t xml:space="preserve"> </w:t>
      </w:r>
      <w:r>
        <w:rPr>
          <w:b/>
          <w:sz w:val="28"/>
          <w:szCs w:val="28"/>
        </w:rPr>
        <w:t xml:space="preserve"> «Яко благ…»</w:t>
      </w:r>
      <w:r w:rsidR="00F152C3">
        <w:rPr>
          <w:b/>
          <w:sz w:val="28"/>
          <w:szCs w:val="28"/>
        </w:rPr>
        <w:t>;</w:t>
      </w:r>
    </w:p>
    <w:p w:rsidR="00970359" w:rsidRDefault="00970359" w:rsidP="0061452A">
      <w:pPr>
        <w:pStyle w:val="aa"/>
        <w:tabs>
          <w:tab w:val="left" w:pos="426"/>
        </w:tabs>
        <w:jc w:val="both"/>
        <w:rPr>
          <w:sz w:val="28"/>
        </w:rPr>
      </w:pPr>
      <w:r>
        <w:rPr>
          <w:sz w:val="28"/>
          <w:szCs w:val="28"/>
        </w:rPr>
        <w:t xml:space="preserve">     </w:t>
      </w:r>
      <w:r w:rsidR="0061452A">
        <w:rPr>
          <w:sz w:val="28"/>
          <w:szCs w:val="28"/>
        </w:rPr>
        <w:t xml:space="preserve"> </w:t>
      </w:r>
      <w:r>
        <w:rPr>
          <w:b/>
          <w:sz w:val="28"/>
          <w:szCs w:val="28"/>
        </w:rPr>
        <w:t>«Вонмем»</w:t>
      </w:r>
      <w:r>
        <w:rPr>
          <w:sz w:val="28"/>
          <w:szCs w:val="28"/>
        </w:rPr>
        <w:t xml:space="preserve"> перед чтением </w:t>
      </w:r>
      <w:r w:rsidRPr="0061452A">
        <w:rPr>
          <w:sz w:val="28"/>
        </w:rPr>
        <w:t>Евангелия</w:t>
      </w:r>
      <w:r w:rsidR="00F152C3">
        <w:rPr>
          <w:sz w:val="28"/>
        </w:rPr>
        <w:t>;</w:t>
      </w:r>
    </w:p>
    <w:p w:rsidR="00970359" w:rsidRDefault="00970359" w:rsidP="00970359">
      <w:pPr>
        <w:pStyle w:val="aa"/>
        <w:tabs>
          <w:tab w:val="left" w:pos="426"/>
        </w:tabs>
        <w:jc w:val="both"/>
        <w:rPr>
          <w:sz w:val="28"/>
          <w:szCs w:val="28"/>
        </w:rPr>
      </w:pPr>
      <w:r>
        <w:rPr>
          <w:b/>
          <w:sz w:val="28"/>
          <w:szCs w:val="28"/>
        </w:rPr>
        <w:t xml:space="preserve">      </w:t>
      </w:r>
      <w:r>
        <w:rPr>
          <w:sz w:val="28"/>
          <w:szCs w:val="28"/>
        </w:rPr>
        <w:t xml:space="preserve">на </w:t>
      </w:r>
      <w:r>
        <w:rPr>
          <w:b/>
          <w:sz w:val="28"/>
          <w:szCs w:val="28"/>
        </w:rPr>
        <w:t xml:space="preserve">Великом входе </w:t>
      </w:r>
      <w:r w:rsidR="001609BE">
        <w:rPr>
          <w:sz w:val="28"/>
          <w:szCs w:val="28"/>
        </w:rPr>
        <w:t>несёт</w:t>
      </w:r>
      <w:r>
        <w:rPr>
          <w:sz w:val="28"/>
          <w:szCs w:val="28"/>
        </w:rPr>
        <w:t xml:space="preserve"> крест и поминает: </w:t>
      </w:r>
      <w:r w:rsidRPr="00B728AD">
        <w:rPr>
          <w:b/>
          <w:sz w:val="28"/>
          <w:szCs w:val="28"/>
        </w:rPr>
        <w:t>«</w:t>
      </w:r>
      <w:r w:rsidR="006C27C7">
        <w:rPr>
          <w:b/>
          <w:sz w:val="28"/>
          <w:szCs w:val="28"/>
        </w:rPr>
        <w:t>Строителей, благоукрасителей, жертвователей святого храма сего, да помянет Господь Бог во Царствии Своем всегда, ныне и присно, и во веки веков</w:t>
      </w:r>
      <w:r>
        <w:rPr>
          <w:b/>
          <w:sz w:val="28"/>
          <w:szCs w:val="28"/>
        </w:rPr>
        <w:t>»</w:t>
      </w:r>
      <w:r w:rsidRPr="00B728AD">
        <w:rPr>
          <w:b/>
          <w:sz w:val="28"/>
          <w:szCs w:val="28"/>
        </w:rPr>
        <w:t>,</w:t>
      </w:r>
    </w:p>
    <w:p w:rsidR="00970359" w:rsidRDefault="00970359" w:rsidP="00970359">
      <w:pPr>
        <w:pStyle w:val="aa"/>
        <w:tabs>
          <w:tab w:val="left" w:pos="426"/>
        </w:tabs>
        <w:jc w:val="both"/>
        <w:rPr>
          <w:sz w:val="28"/>
          <w:szCs w:val="28"/>
        </w:rPr>
      </w:pPr>
      <w:r>
        <w:rPr>
          <w:b/>
          <w:sz w:val="28"/>
          <w:szCs w:val="28"/>
        </w:rPr>
        <w:t xml:space="preserve">      «И даждь нам единеми усты…»</w:t>
      </w:r>
      <w:r w:rsidR="00F152C3">
        <w:rPr>
          <w:b/>
          <w:sz w:val="28"/>
          <w:szCs w:val="28"/>
        </w:rPr>
        <w:t>.</w:t>
      </w:r>
    </w:p>
    <w:p w:rsidR="00970359" w:rsidRDefault="00970359" w:rsidP="00970359">
      <w:pPr>
        <w:pStyle w:val="aa"/>
        <w:tabs>
          <w:tab w:val="left" w:pos="426"/>
        </w:tabs>
        <w:jc w:val="both"/>
        <w:rPr>
          <w:sz w:val="28"/>
          <w:szCs w:val="28"/>
        </w:rPr>
      </w:pPr>
    </w:p>
    <w:p w:rsidR="00970359" w:rsidRDefault="001609BE" w:rsidP="00970359">
      <w:pPr>
        <w:pStyle w:val="aa"/>
        <w:tabs>
          <w:tab w:val="left" w:pos="426"/>
        </w:tabs>
        <w:jc w:val="center"/>
        <w:rPr>
          <w:b/>
          <w:i/>
          <w:sz w:val="28"/>
          <w:szCs w:val="28"/>
        </w:rPr>
      </w:pPr>
      <w:r>
        <w:rPr>
          <w:b/>
          <w:sz w:val="28"/>
          <w:szCs w:val="28"/>
        </w:rPr>
        <w:t>Четвёртый</w:t>
      </w:r>
      <w:r w:rsidR="00970359">
        <w:rPr>
          <w:b/>
          <w:sz w:val="28"/>
          <w:szCs w:val="28"/>
        </w:rPr>
        <w:t xml:space="preserve"> </w:t>
      </w:r>
      <w:r w:rsidR="00970359">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970359">
      <w:pPr>
        <w:pStyle w:val="aa"/>
        <w:tabs>
          <w:tab w:val="left" w:pos="426"/>
        </w:tabs>
        <w:jc w:val="both"/>
        <w:rPr>
          <w:sz w:val="28"/>
          <w:szCs w:val="28"/>
        </w:rPr>
      </w:pPr>
      <w:r>
        <w:rPr>
          <w:b/>
          <w:sz w:val="28"/>
          <w:szCs w:val="28"/>
        </w:rPr>
        <w:t xml:space="preserve">      «Да и тии с нами…»</w:t>
      </w:r>
      <w:r w:rsidR="00F152C3">
        <w:rPr>
          <w:b/>
          <w:sz w:val="28"/>
          <w:szCs w:val="28"/>
        </w:rPr>
        <w:t>;</w:t>
      </w:r>
    </w:p>
    <w:p w:rsidR="00970359" w:rsidRDefault="00970359" w:rsidP="00970359">
      <w:pPr>
        <w:pStyle w:val="aa"/>
        <w:tabs>
          <w:tab w:val="left" w:pos="426"/>
        </w:tabs>
        <w:jc w:val="both"/>
        <w:rPr>
          <w:b/>
          <w:sz w:val="28"/>
          <w:szCs w:val="28"/>
        </w:rPr>
      </w:pPr>
      <w:r>
        <w:rPr>
          <w:sz w:val="28"/>
          <w:szCs w:val="28"/>
        </w:rPr>
        <w:t xml:space="preserve">      на </w:t>
      </w:r>
      <w:r>
        <w:rPr>
          <w:b/>
          <w:sz w:val="28"/>
          <w:szCs w:val="28"/>
        </w:rPr>
        <w:t xml:space="preserve">Великом входе </w:t>
      </w:r>
      <w:r w:rsidR="001609BE">
        <w:rPr>
          <w:sz w:val="28"/>
          <w:szCs w:val="28"/>
        </w:rPr>
        <w:t>несёт</w:t>
      </w:r>
      <w:r>
        <w:rPr>
          <w:sz w:val="28"/>
          <w:szCs w:val="28"/>
        </w:rPr>
        <w:t xml:space="preserve"> копие и лжицу и поминает: </w:t>
      </w:r>
      <w:r w:rsidRPr="00B728AD">
        <w:rPr>
          <w:b/>
          <w:sz w:val="28"/>
          <w:szCs w:val="28"/>
        </w:rPr>
        <w:t>«</w:t>
      </w:r>
      <w:r w:rsidR="006C27C7">
        <w:rPr>
          <w:b/>
          <w:sz w:val="28"/>
          <w:szCs w:val="28"/>
        </w:rPr>
        <w:t xml:space="preserve">Труждающихся во святем храме сем, да помянет Господь Бог во Царствии Своем всегда, ныне и присно, </w:t>
      </w:r>
      <w:r w:rsidR="001609BE">
        <w:rPr>
          <w:b/>
          <w:sz w:val="28"/>
          <w:szCs w:val="28"/>
        </w:rPr>
        <w:t xml:space="preserve">                   </w:t>
      </w:r>
      <w:r w:rsidR="006C27C7">
        <w:rPr>
          <w:b/>
          <w:sz w:val="28"/>
          <w:szCs w:val="28"/>
        </w:rPr>
        <w:t>и во веки веков</w:t>
      </w:r>
      <w:r>
        <w:rPr>
          <w:b/>
          <w:sz w:val="28"/>
          <w:szCs w:val="28"/>
        </w:rPr>
        <w:t>»</w:t>
      </w:r>
      <w:r w:rsidR="00F152C3">
        <w:rPr>
          <w:b/>
          <w:sz w:val="28"/>
          <w:szCs w:val="28"/>
        </w:rPr>
        <w:t>;</w:t>
      </w:r>
    </w:p>
    <w:p w:rsidR="00970359" w:rsidRDefault="00970359" w:rsidP="00970359">
      <w:pPr>
        <w:pStyle w:val="aa"/>
        <w:tabs>
          <w:tab w:val="left" w:pos="426"/>
        </w:tabs>
        <w:jc w:val="both"/>
        <w:rPr>
          <w:sz w:val="28"/>
          <w:szCs w:val="28"/>
        </w:rPr>
      </w:pPr>
      <w:r>
        <w:rPr>
          <w:b/>
          <w:sz w:val="28"/>
          <w:szCs w:val="28"/>
        </w:rPr>
        <w:t xml:space="preserve">     «Яко Твое есть Царство…»</w:t>
      </w:r>
      <w:r w:rsidRPr="00B728AD">
        <w:rPr>
          <w:b/>
          <w:sz w:val="28"/>
          <w:szCs w:val="28"/>
        </w:rPr>
        <w:t>.</w:t>
      </w:r>
    </w:p>
    <w:p w:rsidR="00970359" w:rsidRDefault="00970359" w:rsidP="00970359">
      <w:pPr>
        <w:pStyle w:val="aa"/>
        <w:tabs>
          <w:tab w:val="left" w:pos="426"/>
        </w:tabs>
        <w:jc w:val="center"/>
        <w:rPr>
          <w:b/>
          <w:sz w:val="28"/>
          <w:szCs w:val="28"/>
        </w:rPr>
      </w:pPr>
    </w:p>
    <w:p w:rsidR="001609BE" w:rsidRDefault="001609BE" w:rsidP="00970359">
      <w:pPr>
        <w:pStyle w:val="aa"/>
        <w:tabs>
          <w:tab w:val="left" w:pos="426"/>
        </w:tabs>
        <w:jc w:val="center"/>
        <w:rPr>
          <w:b/>
          <w:sz w:val="28"/>
          <w:szCs w:val="28"/>
        </w:rPr>
      </w:pPr>
    </w:p>
    <w:p w:rsidR="001609BE" w:rsidRDefault="001609BE" w:rsidP="00970359">
      <w:pPr>
        <w:pStyle w:val="aa"/>
        <w:tabs>
          <w:tab w:val="left" w:pos="426"/>
        </w:tabs>
        <w:jc w:val="center"/>
        <w:rPr>
          <w:b/>
          <w:sz w:val="28"/>
          <w:szCs w:val="28"/>
        </w:rPr>
      </w:pPr>
    </w:p>
    <w:p w:rsidR="001609BE" w:rsidRDefault="001609BE" w:rsidP="00970359">
      <w:pPr>
        <w:pStyle w:val="aa"/>
        <w:tabs>
          <w:tab w:val="left" w:pos="426"/>
        </w:tabs>
        <w:jc w:val="center"/>
        <w:rPr>
          <w:b/>
          <w:sz w:val="28"/>
          <w:szCs w:val="28"/>
        </w:rPr>
      </w:pPr>
    </w:p>
    <w:p w:rsidR="001609BE" w:rsidRDefault="001609BE" w:rsidP="00970359">
      <w:pPr>
        <w:pStyle w:val="aa"/>
        <w:tabs>
          <w:tab w:val="left" w:pos="426"/>
        </w:tabs>
        <w:jc w:val="center"/>
        <w:rPr>
          <w:b/>
          <w:sz w:val="28"/>
          <w:szCs w:val="28"/>
        </w:rPr>
      </w:pPr>
    </w:p>
    <w:p w:rsidR="001609BE" w:rsidRDefault="001609BE" w:rsidP="00970359">
      <w:pPr>
        <w:pStyle w:val="aa"/>
        <w:tabs>
          <w:tab w:val="left" w:pos="426"/>
        </w:tabs>
        <w:jc w:val="center"/>
        <w:rPr>
          <w:b/>
          <w:sz w:val="28"/>
          <w:szCs w:val="28"/>
        </w:rPr>
      </w:pPr>
    </w:p>
    <w:p w:rsidR="00970359" w:rsidRDefault="00970359" w:rsidP="00970359">
      <w:pPr>
        <w:pStyle w:val="aa"/>
        <w:tabs>
          <w:tab w:val="left" w:pos="426"/>
        </w:tabs>
        <w:jc w:val="center"/>
        <w:rPr>
          <w:b/>
          <w:i/>
          <w:sz w:val="28"/>
          <w:szCs w:val="28"/>
        </w:rPr>
      </w:pPr>
      <w:r>
        <w:rPr>
          <w:b/>
          <w:sz w:val="28"/>
          <w:szCs w:val="28"/>
        </w:rPr>
        <w:lastRenderedPageBreak/>
        <w:t xml:space="preserve">Пятый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970359">
      <w:pPr>
        <w:pStyle w:val="aa"/>
        <w:tabs>
          <w:tab w:val="left" w:pos="426"/>
        </w:tabs>
        <w:jc w:val="both"/>
        <w:rPr>
          <w:sz w:val="28"/>
          <w:szCs w:val="28"/>
        </w:rPr>
      </w:pPr>
      <w:r>
        <w:rPr>
          <w:b/>
          <w:sz w:val="28"/>
          <w:szCs w:val="28"/>
        </w:rPr>
        <w:t xml:space="preserve">      «Яко подобает…» </w:t>
      </w:r>
      <w:r>
        <w:rPr>
          <w:sz w:val="28"/>
          <w:szCs w:val="28"/>
        </w:rPr>
        <w:t>после</w:t>
      </w:r>
      <w:r>
        <w:rPr>
          <w:b/>
          <w:sz w:val="28"/>
          <w:szCs w:val="28"/>
        </w:rPr>
        <w:t xml:space="preserve"> 1-ой </w:t>
      </w:r>
      <w:r>
        <w:rPr>
          <w:b/>
          <w:i/>
          <w:sz w:val="28"/>
          <w:szCs w:val="28"/>
        </w:rPr>
        <w:t>молитвы</w:t>
      </w:r>
      <w:r>
        <w:rPr>
          <w:b/>
          <w:sz w:val="28"/>
          <w:szCs w:val="28"/>
        </w:rPr>
        <w:t xml:space="preserve"> верных</w:t>
      </w:r>
      <w:r w:rsidR="00F152C3">
        <w:rPr>
          <w:b/>
          <w:sz w:val="28"/>
          <w:szCs w:val="28"/>
        </w:rPr>
        <w:t>;</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Pr>
          <w:sz w:val="28"/>
          <w:szCs w:val="28"/>
        </w:rPr>
        <w:t xml:space="preserve"> блюдце для раздробления Агнца и поминает:</w:t>
      </w:r>
      <w:r>
        <w:rPr>
          <w:b/>
          <w:sz w:val="28"/>
          <w:szCs w:val="28"/>
        </w:rPr>
        <w:t xml:space="preserve">  «</w:t>
      </w:r>
      <w:r w:rsidR="00533F4F">
        <w:rPr>
          <w:b/>
          <w:sz w:val="28"/>
          <w:szCs w:val="28"/>
        </w:rPr>
        <w:t>П</w:t>
      </w:r>
      <w:r>
        <w:rPr>
          <w:b/>
          <w:sz w:val="28"/>
          <w:szCs w:val="28"/>
        </w:rPr>
        <w:t xml:space="preserve">оющих во святем храме сем да помянет Господь Бог во Царствии Своем всегда, ныне </w:t>
      </w:r>
      <w:r w:rsidR="001609BE">
        <w:rPr>
          <w:b/>
          <w:sz w:val="28"/>
          <w:szCs w:val="28"/>
        </w:rPr>
        <w:t xml:space="preserve">                    </w:t>
      </w:r>
      <w:r>
        <w:rPr>
          <w:b/>
          <w:sz w:val="28"/>
          <w:szCs w:val="28"/>
        </w:rPr>
        <w:t>и присно, и во веки веков»</w:t>
      </w:r>
      <w:r w:rsidR="00F152C3">
        <w:rPr>
          <w:b/>
          <w:sz w:val="28"/>
          <w:szCs w:val="28"/>
        </w:rPr>
        <w:t>;</w:t>
      </w:r>
    </w:p>
    <w:p w:rsidR="00970359" w:rsidRDefault="00970359" w:rsidP="00970359">
      <w:pPr>
        <w:pStyle w:val="aa"/>
        <w:tabs>
          <w:tab w:val="left" w:pos="426"/>
        </w:tabs>
        <w:jc w:val="both"/>
        <w:rPr>
          <w:b/>
          <w:sz w:val="28"/>
          <w:szCs w:val="28"/>
        </w:rPr>
      </w:pPr>
      <w:r w:rsidRPr="00B728AD">
        <w:rPr>
          <w:b/>
          <w:sz w:val="28"/>
          <w:szCs w:val="28"/>
        </w:rPr>
        <w:t xml:space="preserve">      «</w:t>
      </w:r>
      <w:r>
        <w:rPr>
          <w:b/>
          <w:sz w:val="28"/>
          <w:szCs w:val="28"/>
        </w:rPr>
        <w:t>Благодатию, и щедротами…»</w:t>
      </w:r>
      <w:r w:rsidRPr="00B728AD">
        <w:rPr>
          <w:b/>
          <w:sz w:val="28"/>
          <w:szCs w:val="28"/>
        </w:rPr>
        <w:t>,</w:t>
      </w:r>
    </w:p>
    <w:p w:rsidR="00970359" w:rsidRDefault="00970359" w:rsidP="00970359">
      <w:pPr>
        <w:pStyle w:val="aa"/>
        <w:tabs>
          <w:tab w:val="left" w:pos="426"/>
        </w:tabs>
        <w:jc w:val="both"/>
        <w:rPr>
          <w:b/>
          <w:i/>
          <w:sz w:val="28"/>
          <w:szCs w:val="28"/>
        </w:rPr>
      </w:pPr>
      <w:r>
        <w:rPr>
          <w:sz w:val="28"/>
          <w:szCs w:val="28"/>
        </w:rPr>
        <w:t xml:space="preserve">      читает </w:t>
      </w:r>
      <w:r>
        <w:rPr>
          <w:b/>
          <w:sz w:val="28"/>
          <w:szCs w:val="28"/>
        </w:rPr>
        <w:t xml:space="preserve">заамвонную </w:t>
      </w:r>
      <w:r>
        <w:rPr>
          <w:b/>
          <w:i/>
          <w:sz w:val="28"/>
          <w:szCs w:val="28"/>
        </w:rPr>
        <w:t>молитву</w:t>
      </w:r>
      <w:r w:rsidRPr="00B728AD">
        <w:rPr>
          <w:b/>
          <w:i/>
          <w:sz w:val="28"/>
          <w:szCs w:val="28"/>
        </w:rPr>
        <w:t>.</w:t>
      </w:r>
    </w:p>
    <w:p w:rsidR="00AC3F06" w:rsidRDefault="00AC3F06" w:rsidP="00970359">
      <w:pPr>
        <w:pStyle w:val="aa"/>
        <w:tabs>
          <w:tab w:val="left" w:pos="426"/>
        </w:tabs>
        <w:jc w:val="both"/>
        <w:rPr>
          <w:b/>
          <w:i/>
          <w:sz w:val="28"/>
          <w:szCs w:val="28"/>
        </w:rPr>
      </w:pPr>
    </w:p>
    <w:p w:rsidR="00970359" w:rsidRPr="00484EC6" w:rsidRDefault="00970359" w:rsidP="00970359">
      <w:pPr>
        <w:tabs>
          <w:tab w:val="left" w:pos="426"/>
        </w:tabs>
        <w:jc w:val="center"/>
        <w:rPr>
          <w:b/>
          <w:caps/>
          <w:sz w:val="32"/>
          <w:szCs w:val="32"/>
        </w:rPr>
      </w:pPr>
      <w:r w:rsidRPr="00484EC6">
        <w:rPr>
          <w:b/>
          <w:caps/>
          <w:sz w:val="32"/>
          <w:szCs w:val="32"/>
        </w:rPr>
        <w:t>Распределение ектений, возглашений и действий при служении Божественной</w:t>
      </w:r>
      <w:r w:rsidR="000255E5">
        <w:rPr>
          <w:b/>
          <w:caps/>
          <w:sz w:val="32"/>
          <w:szCs w:val="32"/>
        </w:rPr>
        <w:t xml:space="preserve"> </w:t>
      </w:r>
      <w:r w:rsidRPr="00484EC6">
        <w:rPr>
          <w:b/>
          <w:caps/>
          <w:sz w:val="32"/>
          <w:szCs w:val="32"/>
        </w:rPr>
        <w:t>Литургии несколькими диаконами</w:t>
      </w:r>
    </w:p>
    <w:p w:rsidR="0061452A" w:rsidRDefault="0061452A" w:rsidP="00970359">
      <w:pPr>
        <w:pStyle w:val="aa"/>
        <w:tabs>
          <w:tab w:val="left" w:pos="426"/>
        </w:tabs>
        <w:jc w:val="center"/>
        <w:rPr>
          <w:sz w:val="28"/>
          <w:szCs w:val="28"/>
        </w:rPr>
      </w:pPr>
    </w:p>
    <w:p w:rsidR="00970359" w:rsidRPr="0027608C" w:rsidRDefault="00970359" w:rsidP="000F3E69">
      <w:pPr>
        <w:pStyle w:val="aa"/>
        <w:tabs>
          <w:tab w:val="left" w:pos="426"/>
        </w:tabs>
        <w:jc w:val="center"/>
        <w:rPr>
          <w:b/>
          <w:sz w:val="28"/>
          <w:szCs w:val="28"/>
        </w:rPr>
      </w:pPr>
      <w:r w:rsidRPr="00533F4F">
        <w:rPr>
          <w:b/>
          <w:sz w:val="28"/>
          <w:szCs w:val="28"/>
        </w:rPr>
        <w:t xml:space="preserve">При служении </w:t>
      </w:r>
      <w:r w:rsidR="001609BE" w:rsidRPr="00533F4F">
        <w:rPr>
          <w:b/>
          <w:sz w:val="28"/>
          <w:szCs w:val="28"/>
        </w:rPr>
        <w:t>трёх</w:t>
      </w:r>
      <w:r w:rsidRPr="00533F4F">
        <w:rPr>
          <w:b/>
          <w:i/>
          <w:sz w:val="28"/>
          <w:szCs w:val="28"/>
        </w:rPr>
        <w:t xml:space="preserve"> </w:t>
      </w:r>
      <w:r w:rsidRPr="0027608C">
        <w:rPr>
          <w:b/>
          <w:sz w:val="28"/>
          <w:szCs w:val="28"/>
        </w:rPr>
        <w:t xml:space="preserve">диаконов </w:t>
      </w:r>
    </w:p>
    <w:p w:rsidR="00970359" w:rsidRDefault="00970359" w:rsidP="0061452A">
      <w:pPr>
        <w:pStyle w:val="aa"/>
        <w:tabs>
          <w:tab w:val="left" w:pos="426"/>
        </w:tabs>
        <w:jc w:val="center"/>
        <w:rPr>
          <w:sz w:val="28"/>
          <w:szCs w:val="28"/>
        </w:rPr>
      </w:pPr>
    </w:p>
    <w:p w:rsidR="00970359" w:rsidRPr="00533F4F" w:rsidRDefault="00970359" w:rsidP="00970359">
      <w:pPr>
        <w:pStyle w:val="aa"/>
        <w:jc w:val="center"/>
        <w:rPr>
          <w:b/>
          <w:sz w:val="28"/>
          <w:szCs w:val="28"/>
        </w:rPr>
      </w:pPr>
      <w:r w:rsidRPr="00533F4F">
        <w:rPr>
          <w:b/>
          <w:sz w:val="28"/>
          <w:szCs w:val="28"/>
        </w:rPr>
        <w:t>Ектении:</w:t>
      </w:r>
    </w:p>
    <w:p w:rsidR="00970359" w:rsidRDefault="00970359" w:rsidP="00970359">
      <w:pPr>
        <w:pStyle w:val="aa"/>
        <w:jc w:val="center"/>
        <w:rPr>
          <w:b/>
          <w:i/>
          <w:sz w:val="28"/>
          <w:szCs w:val="28"/>
        </w:rPr>
      </w:pPr>
    </w:p>
    <w:p w:rsidR="00970359" w:rsidRDefault="00970359" w:rsidP="00970359">
      <w:pPr>
        <w:pStyle w:val="aa"/>
        <w:jc w:val="both"/>
        <w:rPr>
          <w:sz w:val="28"/>
          <w:szCs w:val="28"/>
        </w:rPr>
      </w:pPr>
      <w:r>
        <w:rPr>
          <w:sz w:val="28"/>
          <w:szCs w:val="28"/>
        </w:rPr>
        <w:t xml:space="preserve">     </w:t>
      </w:r>
      <w:r w:rsidR="0061452A">
        <w:rPr>
          <w:sz w:val="28"/>
          <w:szCs w:val="28"/>
        </w:rPr>
        <w:t xml:space="preserve"> </w:t>
      </w:r>
      <w:r w:rsidR="00533F4F">
        <w:rPr>
          <w:b/>
          <w:sz w:val="28"/>
          <w:szCs w:val="28"/>
        </w:rPr>
        <w:t>в</w:t>
      </w:r>
      <w:r>
        <w:rPr>
          <w:b/>
          <w:sz w:val="28"/>
          <w:szCs w:val="28"/>
        </w:rPr>
        <w:t>еликая</w:t>
      </w:r>
      <w:r>
        <w:rPr>
          <w:sz w:val="28"/>
          <w:szCs w:val="28"/>
        </w:rPr>
        <w:t xml:space="preserve"> </w:t>
      </w:r>
      <w:r w:rsidRPr="000F3E69">
        <w:rPr>
          <w:b/>
          <w:sz w:val="28"/>
          <w:szCs w:val="28"/>
        </w:rPr>
        <w:t>–</w:t>
      </w:r>
      <w:r>
        <w:rPr>
          <w:sz w:val="28"/>
          <w:szCs w:val="28"/>
        </w:rPr>
        <w:t xml:space="preserve"> </w:t>
      </w:r>
      <w:r>
        <w:rPr>
          <w:b/>
          <w:sz w:val="28"/>
          <w:szCs w:val="28"/>
        </w:rPr>
        <w:t>старший</w:t>
      </w:r>
      <w:r>
        <w:rPr>
          <w:sz w:val="28"/>
          <w:szCs w:val="28"/>
        </w:rPr>
        <w:t xml:space="preserve"> </w:t>
      </w:r>
      <w:r>
        <w:rPr>
          <w:b/>
          <w:i/>
          <w:sz w:val="28"/>
          <w:szCs w:val="28"/>
        </w:rPr>
        <w:t>диакон</w:t>
      </w:r>
      <w:r w:rsidR="00F152C3">
        <w:rPr>
          <w:b/>
          <w:i/>
          <w:sz w:val="28"/>
          <w:szCs w:val="28"/>
        </w:rPr>
        <w:t>;</w:t>
      </w:r>
    </w:p>
    <w:p w:rsidR="00970359" w:rsidRPr="00B728AD" w:rsidRDefault="00970359" w:rsidP="00970359">
      <w:pPr>
        <w:pStyle w:val="aa"/>
        <w:jc w:val="both"/>
        <w:rPr>
          <w:b/>
          <w:sz w:val="28"/>
          <w:szCs w:val="28"/>
        </w:rPr>
      </w:pPr>
      <w:r>
        <w:rPr>
          <w:sz w:val="28"/>
          <w:szCs w:val="28"/>
        </w:rPr>
        <w:t xml:space="preserve">     </w:t>
      </w:r>
      <w:r w:rsidR="0061452A">
        <w:rPr>
          <w:sz w:val="28"/>
          <w:szCs w:val="28"/>
        </w:rPr>
        <w:t xml:space="preserve"> </w:t>
      </w:r>
      <w:r>
        <w:rPr>
          <w:b/>
          <w:sz w:val="28"/>
          <w:szCs w:val="28"/>
        </w:rPr>
        <w:t>первая</w:t>
      </w:r>
      <w:r>
        <w:rPr>
          <w:sz w:val="28"/>
          <w:szCs w:val="28"/>
        </w:rPr>
        <w:t xml:space="preserve"> </w:t>
      </w:r>
      <w:r>
        <w:rPr>
          <w:b/>
          <w:sz w:val="28"/>
          <w:szCs w:val="28"/>
        </w:rPr>
        <w:t>малая</w:t>
      </w:r>
      <w:r>
        <w:rPr>
          <w:sz w:val="28"/>
          <w:szCs w:val="28"/>
        </w:rPr>
        <w:t xml:space="preserve"> </w:t>
      </w:r>
      <w:r w:rsidRPr="000F3E69">
        <w:rPr>
          <w:b/>
          <w:sz w:val="28"/>
          <w:szCs w:val="28"/>
        </w:rPr>
        <w:t xml:space="preserve">– </w:t>
      </w:r>
      <w:r>
        <w:rPr>
          <w:b/>
          <w:sz w:val="28"/>
          <w:szCs w:val="28"/>
        </w:rPr>
        <w:t>второй</w:t>
      </w:r>
      <w:r>
        <w:rPr>
          <w:sz w:val="28"/>
          <w:szCs w:val="28"/>
        </w:rPr>
        <w:t xml:space="preserve"> </w:t>
      </w:r>
      <w:r>
        <w:rPr>
          <w:b/>
          <w:i/>
          <w:sz w:val="28"/>
          <w:szCs w:val="28"/>
        </w:rPr>
        <w:t>диакон</w:t>
      </w:r>
      <w:r w:rsidR="00F152C3">
        <w:rPr>
          <w:b/>
          <w:i/>
          <w:sz w:val="28"/>
          <w:szCs w:val="28"/>
        </w:rPr>
        <w:t>;</w:t>
      </w:r>
    </w:p>
    <w:p w:rsidR="00970359" w:rsidRDefault="00970359" w:rsidP="00970359">
      <w:pPr>
        <w:pStyle w:val="aa"/>
        <w:jc w:val="both"/>
        <w:rPr>
          <w:sz w:val="28"/>
          <w:szCs w:val="28"/>
        </w:rPr>
      </w:pPr>
      <w:r>
        <w:rPr>
          <w:sz w:val="28"/>
          <w:szCs w:val="28"/>
        </w:rPr>
        <w:t xml:space="preserve">     </w:t>
      </w:r>
      <w:r w:rsidR="0061452A">
        <w:rPr>
          <w:sz w:val="28"/>
          <w:szCs w:val="28"/>
        </w:rPr>
        <w:t xml:space="preserve"> </w:t>
      </w:r>
      <w:r>
        <w:rPr>
          <w:b/>
          <w:sz w:val="28"/>
          <w:szCs w:val="28"/>
        </w:rPr>
        <w:t>вторая малая</w:t>
      </w:r>
      <w:r>
        <w:rPr>
          <w:sz w:val="28"/>
          <w:szCs w:val="28"/>
        </w:rPr>
        <w:t xml:space="preserve"> </w:t>
      </w:r>
      <w:r w:rsidRPr="000F3E69">
        <w:rPr>
          <w:b/>
          <w:sz w:val="28"/>
          <w:szCs w:val="28"/>
        </w:rPr>
        <w:t>–</w:t>
      </w:r>
      <w:r>
        <w:rPr>
          <w:sz w:val="28"/>
          <w:szCs w:val="28"/>
        </w:rPr>
        <w:t xml:space="preserve"> </w:t>
      </w:r>
      <w:r>
        <w:rPr>
          <w:b/>
          <w:sz w:val="28"/>
          <w:szCs w:val="28"/>
        </w:rPr>
        <w:t xml:space="preserve">третий </w:t>
      </w:r>
      <w:r>
        <w:rPr>
          <w:b/>
          <w:i/>
          <w:sz w:val="28"/>
          <w:szCs w:val="28"/>
        </w:rPr>
        <w:t>диакон</w:t>
      </w:r>
      <w:r w:rsidR="00F152C3">
        <w:rPr>
          <w:b/>
          <w:i/>
          <w:sz w:val="28"/>
          <w:szCs w:val="28"/>
        </w:rPr>
        <w:t>;</w:t>
      </w:r>
    </w:p>
    <w:p w:rsidR="00970359" w:rsidRDefault="00970359" w:rsidP="00970359">
      <w:pPr>
        <w:pStyle w:val="aa"/>
        <w:jc w:val="both"/>
        <w:rPr>
          <w:sz w:val="28"/>
          <w:szCs w:val="28"/>
        </w:rPr>
      </w:pPr>
      <w:r>
        <w:rPr>
          <w:sz w:val="28"/>
          <w:szCs w:val="28"/>
        </w:rPr>
        <w:t xml:space="preserve">     </w:t>
      </w:r>
      <w:r w:rsidR="0061452A">
        <w:rPr>
          <w:sz w:val="28"/>
          <w:szCs w:val="28"/>
        </w:rPr>
        <w:t xml:space="preserve"> </w:t>
      </w:r>
      <w:r w:rsidRPr="00B728AD">
        <w:rPr>
          <w:sz w:val="28"/>
          <w:szCs w:val="28"/>
        </w:rPr>
        <w:t>чтение Апостола</w:t>
      </w:r>
      <w:r>
        <w:rPr>
          <w:sz w:val="28"/>
          <w:szCs w:val="28"/>
        </w:rPr>
        <w:t xml:space="preserve"> – </w:t>
      </w:r>
      <w:r>
        <w:rPr>
          <w:b/>
          <w:sz w:val="28"/>
          <w:szCs w:val="28"/>
        </w:rPr>
        <w:t>второй</w:t>
      </w:r>
      <w:r>
        <w:rPr>
          <w:sz w:val="28"/>
          <w:szCs w:val="28"/>
        </w:rPr>
        <w:t xml:space="preserve"> </w:t>
      </w:r>
      <w:r>
        <w:rPr>
          <w:b/>
          <w:i/>
          <w:sz w:val="28"/>
          <w:szCs w:val="28"/>
        </w:rPr>
        <w:t>диакон</w:t>
      </w:r>
      <w:r w:rsidR="00F152C3">
        <w:rPr>
          <w:b/>
          <w:i/>
          <w:sz w:val="28"/>
          <w:szCs w:val="28"/>
        </w:rPr>
        <w:t>;</w:t>
      </w:r>
    </w:p>
    <w:p w:rsidR="00970359" w:rsidRDefault="00970359" w:rsidP="00970359">
      <w:pPr>
        <w:pStyle w:val="aa"/>
        <w:jc w:val="both"/>
        <w:rPr>
          <w:sz w:val="28"/>
          <w:szCs w:val="28"/>
        </w:rPr>
      </w:pPr>
      <w:r>
        <w:rPr>
          <w:sz w:val="28"/>
          <w:szCs w:val="28"/>
        </w:rPr>
        <w:t xml:space="preserve">     </w:t>
      </w:r>
      <w:r w:rsidR="0061452A">
        <w:rPr>
          <w:sz w:val="28"/>
          <w:szCs w:val="28"/>
        </w:rPr>
        <w:t xml:space="preserve"> </w:t>
      </w:r>
      <w:r w:rsidRPr="00B728AD">
        <w:rPr>
          <w:sz w:val="28"/>
          <w:szCs w:val="28"/>
        </w:rPr>
        <w:t>чтение Евангелия</w:t>
      </w:r>
      <w:r>
        <w:rPr>
          <w:sz w:val="28"/>
          <w:szCs w:val="28"/>
        </w:rPr>
        <w:t xml:space="preserve"> – </w:t>
      </w:r>
      <w:r>
        <w:rPr>
          <w:b/>
          <w:sz w:val="28"/>
          <w:szCs w:val="28"/>
        </w:rPr>
        <w:t>старший</w:t>
      </w:r>
      <w:r>
        <w:rPr>
          <w:sz w:val="28"/>
          <w:szCs w:val="28"/>
        </w:rPr>
        <w:t xml:space="preserve"> </w:t>
      </w:r>
      <w:r>
        <w:rPr>
          <w:b/>
          <w:i/>
          <w:sz w:val="28"/>
          <w:szCs w:val="28"/>
        </w:rPr>
        <w:t>диакон</w:t>
      </w:r>
      <w:r w:rsidR="00F152C3">
        <w:rPr>
          <w:b/>
          <w:i/>
          <w:sz w:val="28"/>
          <w:szCs w:val="28"/>
        </w:rPr>
        <w:t>;</w:t>
      </w:r>
    </w:p>
    <w:p w:rsidR="00970359" w:rsidRDefault="00970359" w:rsidP="00970359">
      <w:pPr>
        <w:pStyle w:val="aa"/>
        <w:jc w:val="both"/>
        <w:rPr>
          <w:sz w:val="28"/>
          <w:szCs w:val="28"/>
        </w:rPr>
      </w:pPr>
      <w:r>
        <w:rPr>
          <w:sz w:val="28"/>
          <w:szCs w:val="28"/>
        </w:rPr>
        <w:t xml:space="preserve">     </w:t>
      </w:r>
      <w:r w:rsidR="0061452A">
        <w:rPr>
          <w:sz w:val="28"/>
          <w:szCs w:val="28"/>
        </w:rPr>
        <w:t xml:space="preserve"> </w:t>
      </w:r>
      <w:r>
        <w:rPr>
          <w:b/>
          <w:sz w:val="28"/>
          <w:szCs w:val="28"/>
        </w:rPr>
        <w:t xml:space="preserve">сугубая </w:t>
      </w:r>
      <w:r>
        <w:rPr>
          <w:b/>
          <w:i/>
          <w:sz w:val="28"/>
          <w:szCs w:val="28"/>
        </w:rPr>
        <w:t>ектения</w:t>
      </w:r>
      <w:r>
        <w:rPr>
          <w:sz w:val="28"/>
          <w:szCs w:val="28"/>
        </w:rPr>
        <w:t xml:space="preserve"> </w:t>
      </w:r>
      <w:r w:rsidRPr="000F3E69">
        <w:rPr>
          <w:b/>
          <w:sz w:val="28"/>
          <w:szCs w:val="28"/>
        </w:rPr>
        <w:t>–</w:t>
      </w:r>
      <w:r>
        <w:rPr>
          <w:b/>
          <w:sz w:val="28"/>
          <w:szCs w:val="28"/>
        </w:rPr>
        <w:t xml:space="preserve"> второй</w:t>
      </w:r>
      <w:r>
        <w:rPr>
          <w:sz w:val="28"/>
          <w:szCs w:val="28"/>
        </w:rPr>
        <w:t xml:space="preserve"> </w:t>
      </w:r>
      <w:r>
        <w:rPr>
          <w:b/>
          <w:i/>
          <w:sz w:val="28"/>
          <w:szCs w:val="28"/>
        </w:rPr>
        <w:t>диакон</w:t>
      </w:r>
      <w:r w:rsidR="00F152C3">
        <w:rPr>
          <w:b/>
          <w:i/>
          <w:sz w:val="28"/>
          <w:szCs w:val="28"/>
        </w:rPr>
        <w:t>;</w:t>
      </w:r>
    </w:p>
    <w:p w:rsidR="00970359" w:rsidRDefault="00970359" w:rsidP="0061452A">
      <w:pPr>
        <w:pStyle w:val="aa"/>
        <w:tabs>
          <w:tab w:val="left" w:pos="426"/>
        </w:tabs>
        <w:jc w:val="both"/>
        <w:rPr>
          <w:sz w:val="28"/>
          <w:szCs w:val="28"/>
        </w:rPr>
      </w:pPr>
      <w:r>
        <w:rPr>
          <w:sz w:val="28"/>
          <w:szCs w:val="28"/>
        </w:rPr>
        <w:t xml:space="preserve">     </w:t>
      </w:r>
      <w:r w:rsidR="0061452A">
        <w:rPr>
          <w:sz w:val="28"/>
          <w:szCs w:val="28"/>
        </w:rPr>
        <w:t xml:space="preserve"> </w:t>
      </w:r>
      <w:r>
        <w:rPr>
          <w:b/>
          <w:i/>
          <w:sz w:val="28"/>
          <w:szCs w:val="28"/>
        </w:rPr>
        <w:t>ектения</w:t>
      </w:r>
      <w:r>
        <w:rPr>
          <w:sz w:val="28"/>
          <w:szCs w:val="28"/>
        </w:rPr>
        <w:t xml:space="preserve"> </w:t>
      </w:r>
      <w:r>
        <w:rPr>
          <w:b/>
          <w:sz w:val="28"/>
          <w:szCs w:val="28"/>
        </w:rPr>
        <w:t>об оглашенных</w:t>
      </w:r>
      <w:r>
        <w:rPr>
          <w:sz w:val="28"/>
          <w:szCs w:val="28"/>
        </w:rPr>
        <w:t xml:space="preserve"> </w:t>
      </w:r>
      <w:r w:rsidRPr="000F3E69">
        <w:rPr>
          <w:b/>
          <w:sz w:val="28"/>
          <w:szCs w:val="28"/>
        </w:rPr>
        <w:t>–</w:t>
      </w:r>
      <w:r>
        <w:rPr>
          <w:b/>
          <w:sz w:val="28"/>
          <w:szCs w:val="28"/>
        </w:rPr>
        <w:t xml:space="preserve"> третий </w:t>
      </w:r>
      <w:r>
        <w:rPr>
          <w:b/>
          <w:i/>
          <w:sz w:val="28"/>
          <w:szCs w:val="28"/>
        </w:rPr>
        <w:t>диакон</w:t>
      </w:r>
      <w:r w:rsidR="00F152C3">
        <w:rPr>
          <w:b/>
          <w:i/>
          <w:sz w:val="28"/>
          <w:szCs w:val="28"/>
        </w:rPr>
        <w:t>;</w:t>
      </w:r>
    </w:p>
    <w:p w:rsidR="0061452A" w:rsidRDefault="0061452A" w:rsidP="0061452A">
      <w:pPr>
        <w:pStyle w:val="aa"/>
        <w:jc w:val="both"/>
        <w:rPr>
          <w:sz w:val="28"/>
          <w:szCs w:val="28"/>
        </w:rPr>
      </w:pPr>
      <w:r>
        <w:rPr>
          <w:b/>
          <w:sz w:val="28"/>
          <w:szCs w:val="28"/>
        </w:rPr>
        <w:t xml:space="preserve">      «</w:t>
      </w:r>
      <w:r>
        <w:rPr>
          <w:b/>
          <w:iCs/>
          <w:sz w:val="28"/>
          <w:szCs w:val="28"/>
        </w:rPr>
        <w:t>Исполним молитву нашу</w:t>
      </w:r>
      <w:r>
        <w:rPr>
          <w:b/>
          <w:sz w:val="28"/>
          <w:szCs w:val="28"/>
        </w:rPr>
        <w:t>»</w:t>
      </w:r>
      <w:r>
        <w:rPr>
          <w:sz w:val="28"/>
          <w:szCs w:val="28"/>
        </w:rPr>
        <w:t xml:space="preserve"> </w:t>
      </w:r>
      <w:r w:rsidRPr="000F3E69">
        <w:rPr>
          <w:b/>
          <w:sz w:val="28"/>
          <w:szCs w:val="28"/>
        </w:rPr>
        <w:t>–</w:t>
      </w:r>
      <w:r>
        <w:rPr>
          <w:sz w:val="28"/>
          <w:szCs w:val="28"/>
        </w:rPr>
        <w:t xml:space="preserve"> </w:t>
      </w:r>
      <w:r>
        <w:rPr>
          <w:b/>
          <w:sz w:val="28"/>
          <w:szCs w:val="28"/>
        </w:rPr>
        <w:t>второй</w:t>
      </w:r>
      <w:r>
        <w:rPr>
          <w:sz w:val="28"/>
          <w:szCs w:val="28"/>
        </w:rPr>
        <w:t xml:space="preserve"> </w:t>
      </w:r>
      <w:r>
        <w:rPr>
          <w:b/>
          <w:i/>
          <w:sz w:val="28"/>
          <w:szCs w:val="28"/>
        </w:rPr>
        <w:t>диакон</w:t>
      </w:r>
      <w:r w:rsidR="00F152C3">
        <w:rPr>
          <w:b/>
          <w:i/>
          <w:sz w:val="28"/>
          <w:szCs w:val="28"/>
        </w:rPr>
        <w:t>;</w:t>
      </w:r>
    </w:p>
    <w:p w:rsidR="0061452A" w:rsidRDefault="0061452A" w:rsidP="0061452A">
      <w:pPr>
        <w:pStyle w:val="aa"/>
        <w:jc w:val="both"/>
        <w:rPr>
          <w:sz w:val="28"/>
          <w:szCs w:val="28"/>
        </w:rPr>
      </w:pPr>
      <w:r>
        <w:rPr>
          <w:sz w:val="28"/>
          <w:szCs w:val="28"/>
        </w:rPr>
        <w:t xml:space="preserve">      </w:t>
      </w:r>
      <w:r>
        <w:rPr>
          <w:b/>
          <w:sz w:val="28"/>
          <w:szCs w:val="28"/>
        </w:rPr>
        <w:t>«</w:t>
      </w:r>
      <w:r>
        <w:rPr>
          <w:b/>
          <w:iCs/>
          <w:sz w:val="28"/>
          <w:szCs w:val="28"/>
        </w:rPr>
        <w:t>Вся святыя помянувше</w:t>
      </w:r>
      <w:r>
        <w:rPr>
          <w:b/>
          <w:sz w:val="28"/>
          <w:szCs w:val="28"/>
        </w:rPr>
        <w:t>»</w:t>
      </w:r>
      <w:r>
        <w:rPr>
          <w:sz w:val="28"/>
          <w:szCs w:val="28"/>
        </w:rPr>
        <w:t xml:space="preserve"> </w:t>
      </w:r>
      <w:r w:rsidRPr="000F3E69">
        <w:rPr>
          <w:b/>
          <w:sz w:val="28"/>
          <w:szCs w:val="28"/>
        </w:rPr>
        <w:t xml:space="preserve">– </w:t>
      </w:r>
      <w:r w:rsidR="00533F4F">
        <w:rPr>
          <w:b/>
          <w:sz w:val="28"/>
          <w:szCs w:val="28"/>
        </w:rPr>
        <w:t xml:space="preserve">третий </w:t>
      </w:r>
      <w:r w:rsidR="00533F4F" w:rsidRPr="00533F4F">
        <w:rPr>
          <w:sz w:val="28"/>
          <w:szCs w:val="28"/>
        </w:rPr>
        <w:t>или</w:t>
      </w:r>
      <w:r w:rsidR="00533F4F">
        <w:rPr>
          <w:b/>
          <w:sz w:val="28"/>
          <w:szCs w:val="28"/>
        </w:rPr>
        <w:t xml:space="preserve"> </w:t>
      </w:r>
      <w:r>
        <w:rPr>
          <w:b/>
          <w:sz w:val="28"/>
          <w:szCs w:val="28"/>
        </w:rPr>
        <w:t>старший</w:t>
      </w:r>
      <w:r>
        <w:rPr>
          <w:sz w:val="28"/>
          <w:szCs w:val="28"/>
        </w:rPr>
        <w:t xml:space="preserve"> </w:t>
      </w:r>
      <w:r>
        <w:rPr>
          <w:b/>
          <w:i/>
          <w:sz w:val="28"/>
          <w:szCs w:val="28"/>
        </w:rPr>
        <w:t>диакон</w:t>
      </w:r>
      <w:r w:rsidR="00F152C3">
        <w:rPr>
          <w:b/>
          <w:i/>
          <w:sz w:val="28"/>
          <w:szCs w:val="28"/>
        </w:rPr>
        <w:t>;</w:t>
      </w:r>
    </w:p>
    <w:p w:rsidR="0061452A" w:rsidRDefault="0061452A" w:rsidP="0061452A">
      <w:pPr>
        <w:pStyle w:val="aa"/>
        <w:tabs>
          <w:tab w:val="left" w:pos="426"/>
        </w:tabs>
        <w:jc w:val="both"/>
        <w:rPr>
          <w:sz w:val="28"/>
          <w:szCs w:val="28"/>
        </w:rPr>
      </w:pPr>
      <w:r>
        <w:rPr>
          <w:b/>
          <w:sz w:val="28"/>
          <w:szCs w:val="28"/>
        </w:rPr>
        <w:t xml:space="preserve">      «</w:t>
      </w:r>
      <w:r>
        <w:rPr>
          <w:b/>
          <w:iCs/>
          <w:sz w:val="28"/>
          <w:szCs w:val="28"/>
        </w:rPr>
        <w:t>Прости приимше</w:t>
      </w:r>
      <w:r>
        <w:rPr>
          <w:b/>
          <w:sz w:val="28"/>
          <w:szCs w:val="28"/>
        </w:rPr>
        <w:t>»</w:t>
      </w:r>
      <w:r>
        <w:rPr>
          <w:sz w:val="28"/>
          <w:szCs w:val="28"/>
        </w:rPr>
        <w:t xml:space="preserve"> </w:t>
      </w:r>
      <w:r w:rsidRPr="000F3E69">
        <w:rPr>
          <w:b/>
          <w:sz w:val="28"/>
          <w:szCs w:val="28"/>
        </w:rPr>
        <w:t>–</w:t>
      </w:r>
      <w:r>
        <w:rPr>
          <w:sz w:val="28"/>
          <w:szCs w:val="28"/>
        </w:rPr>
        <w:t xml:space="preserve"> </w:t>
      </w:r>
      <w:r>
        <w:rPr>
          <w:b/>
          <w:sz w:val="28"/>
          <w:szCs w:val="28"/>
        </w:rPr>
        <w:t xml:space="preserve">третий </w:t>
      </w:r>
      <w:r>
        <w:rPr>
          <w:b/>
          <w:i/>
          <w:sz w:val="28"/>
          <w:szCs w:val="28"/>
        </w:rPr>
        <w:t>диакон</w:t>
      </w:r>
      <w:r w:rsidRPr="00B728AD">
        <w:rPr>
          <w:b/>
          <w:i/>
          <w:sz w:val="28"/>
          <w:szCs w:val="28"/>
        </w:rPr>
        <w:t>.</w:t>
      </w:r>
      <w:r>
        <w:rPr>
          <w:sz w:val="28"/>
          <w:szCs w:val="28"/>
        </w:rPr>
        <w:t> </w:t>
      </w:r>
    </w:p>
    <w:p w:rsidR="0061452A" w:rsidRDefault="0061452A" w:rsidP="00970359">
      <w:pPr>
        <w:pStyle w:val="aa"/>
        <w:jc w:val="center"/>
        <w:rPr>
          <w:b/>
          <w:sz w:val="28"/>
          <w:szCs w:val="28"/>
        </w:rPr>
      </w:pPr>
    </w:p>
    <w:p w:rsidR="00970359" w:rsidRDefault="00970359" w:rsidP="00970359">
      <w:pPr>
        <w:pStyle w:val="aa"/>
        <w:jc w:val="center"/>
        <w:rPr>
          <w:sz w:val="28"/>
          <w:szCs w:val="28"/>
        </w:rPr>
      </w:pPr>
      <w:r>
        <w:rPr>
          <w:b/>
          <w:sz w:val="28"/>
          <w:szCs w:val="28"/>
        </w:rPr>
        <w:t>Возглашения</w:t>
      </w:r>
      <w:r w:rsidRPr="0061452A">
        <w:rPr>
          <w:b/>
          <w:sz w:val="28"/>
          <w:szCs w:val="28"/>
        </w:rPr>
        <w:t>:</w:t>
      </w:r>
    </w:p>
    <w:p w:rsidR="00970359" w:rsidRDefault="00970359" w:rsidP="00970359">
      <w:pPr>
        <w:pStyle w:val="aa"/>
        <w:tabs>
          <w:tab w:val="left" w:pos="426"/>
        </w:tabs>
        <w:jc w:val="center"/>
        <w:rPr>
          <w:b/>
          <w:sz w:val="28"/>
          <w:szCs w:val="28"/>
        </w:rPr>
      </w:pPr>
    </w:p>
    <w:p w:rsidR="00970359" w:rsidRDefault="00970359" w:rsidP="00970359">
      <w:pPr>
        <w:pStyle w:val="aa"/>
        <w:tabs>
          <w:tab w:val="left" w:pos="426"/>
        </w:tabs>
        <w:jc w:val="both"/>
        <w:rPr>
          <w:sz w:val="28"/>
          <w:szCs w:val="28"/>
        </w:rPr>
      </w:pPr>
      <w:r>
        <w:rPr>
          <w:b/>
          <w:sz w:val="28"/>
          <w:szCs w:val="28"/>
        </w:rPr>
        <w:t xml:space="preserve">     </w:t>
      </w:r>
      <w:r w:rsidR="0061452A">
        <w:rPr>
          <w:b/>
          <w:sz w:val="28"/>
          <w:szCs w:val="28"/>
        </w:rPr>
        <w:t xml:space="preserve"> </w:t>
      </w:r>
      <w:r>
        <w:rPr>
          <w:b/>
          <w:sz w:val="28"/>
          <w:szCs w:val="28"/>
        </w:rPr>
        <w:t>«</w:t>
      </w:r>
      <w:r>
        <w:rPr>
          <w:b/>
          <w:iCs/>
          <w:sz w:val="28"/>
          <w:szCs w:val="28"/>
        </w:rPr>
        <w:t>Елицы оглашеннии, изыдите</w:t>
      </w:r>
      <w:r>
        <w:rPr>
          <w:b/>
          <w:sz w:val="28"/>
          <w:szCs w:val="28"/>
        </w:rPr>
        <w:t xml:space="preserve">» </w:t>
      </w:r>
      <w:r w:rsidRPr="000F3E69">
        <w:rPr>
          <w:b/>
          <w:sz w:val="28"/>
          <w:szCs w:val="28"/>
        </w:rPr>
        <w:t>–</w:t>
      </w:r>
      <w:r>
        <w:rPr>
          <w:b/>
          <w:sz w:val="28"/>
          <w:szCs w:val="28"/>
        </w:rPr>
        <w:t xml:space="preserve"> старший</w:t>
      </w:r>
      <w:r>
        <w:rPr>
          <w:sz w:val="28"/>
          <w:szCs w:val="28"/>
        </w:rPr>
        <w:t xml:space="preserve"> </w:t>
      </w:r>
      <w:r>
        <w:rPr>
          <w:b/>
          <w:i/>
          <w:sz w:val="28"/>
          <w:szCs w:val="28"/>
        </w:rPr>
        <w:t>диакон</w:t>
      </w:r>
      <w:r w:rsidR="00F152C3">
        <w:rPr>
          <w:b/>
          <w:i/>
          <w:sz w:val="28"/>
          <w:szCs w:val="28"/>
        </w:rPr>
        <w:t>;</w:t>
      </w:r>
    </w:p>
    <w:p w:rsidR="00970359" w:rsidRDefault="00970359" w:rsidP="00970359">
      <w:pPr>
        <w:pStyle w:val="aa"/>
        <w:jc w:val="both"/>
        <w:rPr>
          <w:sz w:val="28"/>
          <w:szCs w:val="28"/>
        </w:rPr>
      </w:pPr>
      <w:r>
        <w:rPr>
          <w:b/>
          <w:sz w:val="28"/>
          <w:szCs w:val="28"/>
        </w:rPr>
        <w:t xml:space="preserve">     </w:t>
      </w:r>
      <w:r w:rsidR="0061452A">
        <w:rPr>
          <w:b/>
          <w:sz w:val="28"/>
          <w:szCs w:val="28"/>
        </w:rPr>
        <w:t xml:space="preserve"> </w:t>
      </w:r>
      <w:r>
        <w:rPr>
          <w:b/>
          <w:sz w:val="28"/>
          <w:szCs w:val="28"/>
        </w:rPr>
        <w:t>«</w:t>
      </w:r>
      <w:r>
        <w:rPr>
          <w:b/>
          <w:iCs/>
          <w:sz w:val="28"/>
          <w:szCs w:val="28"/>
        </w:rPr>
        <w:t>Оглашеннии изыдите</w:t>
      </w:r>
      <w:r>
        <w:rPr>
          <w:b/>
          <w:sz w:val="28"/>
          <w:szCs w:val="28"/>
        </w:rPr>
        <w:t>»</w:t>
      </w:r>
      <w:r>
        <w:rPr>
          <w:sz w:val="28"/>
          <w:szCs w:val="28"/>
        </w:rPr>
        <w:t xml:space="preserve"> </w:t>
      </w:r>
      <w:r w:rsidRPr="000F3E69">
        <w:rPr>
          <w:b/>
          <w:sz w:val="28"/>
          <w:szCs w:val="28"/>
        </w:rPr>
        <w:t>–</w:t>
      </w:r>
      <w:r>
        <w:rPr>
          <w:sz w:val="28"/>
          <w:szCs w:val="28"/>
        </w:rPr>
        <w:t xml:space="preserve"> </w:t>
      </w:r>
      <w:r>
        <w:rPr>
          <w:b/>
          <w:sz w:val="28"/>
          <w:szCs w:val="28"/>
        </w:rPr>
        <w:t xml:space="preserve">третий </w:t>
      </w:r>
      <w:r>
        <w:rPr>
          <w:b/>
          <w:i/>
          <w:sz w:val="28"/>
          <w:szCs w:val="28"/>
        </w:rPr>
        <w:t>диакон</w:t>
      </w:r>
      <w:r w:rsidR="00F152C3">
        <w:rPr>
          <w:b/>
          <w:i/>
          <w:sz w:val="28"/>
          <w:szCs w:val="28"/>
        </w:rPr>
        <w:t>;</w:t>
      </w:r>
    </w:p>
    <w:p w:rsidR="00970359" w:rsidRDefault="00970359" w:rsidP="00970359">
      <w:pPr>
        <w:pStyle w:val="aa"/>
        <w:jc w:val="both"/>
        <w:rPr>
          <w:sz w:val="28"/>
          <w:szCs w:val="28"/>
        </w:rPr>
      </w:pPr>
      <w:r>
        <w:rPr>
          <w:sz w:val="28"/>
          <w:szCs w:val="28"/>
        </w:rPr>
        <w:t xml:space="preserve">     </w:t>
      </w:r>
      <w:r w:rsidR="0061452A">
        <w:rPr>
          <w:sz w:val="28"/>
          <w:szCs w:val="28"/>
        </w:rPr>
        <w:t xml:space="preserve"> </w:t>
      </w:r>
      <w:r>
        <w:rPr>
          <w:b/>
          <w:sz w:val="28"/>
          <w:szCs w:val="28"/>
        </w:rPr>
        <w:t>«</w:t>
      </w:r>
      <w:r>
        <w:rPr>
          <w:b/>
          <w:iCs/>
          <w:sz w:val="28"/>
          <w:szCs w:val="28"/>
        </w:rPr>
        <w:t>Елицы оглашеннии, изыдите</w:t>
      </w:r>
      <w:r>
        <w:rPr>
          <w:sz w:val="28"/>
          <w:szCs w:val="28"/>
        </w:rPr>
        <w:t xml:space="preserve"> </w:t>
      </w:r>
      <w:r w:rsidRPr="000F3E69">
        <w:rPr>
          <w:b/>
          <w:sz w:val="28"/>
          <w:szCs w:val="28"/>
        </w:rPr>
        <w:t>–</w:t>
      </w:r>
      <w:r>
        <w:rPr>
          <w:sz w:val="28"/>
          <w:szCs w:val="28"/>
        </w:rPr>
        <w:t xml:space="preserve"> </w:t>
      </w:r>
      <w:r>
        <w:rPr>
          <w:b/>
          <w:sz w:val="28"/>
          <w:szCs w:val="28"/>
        </w:rPr>
        <w:t>второй</w:t>
      </w:r>
      <w:r>
        <w:rPr>
          <w:sz w:val="28"/>
          <w:szCs w:val="28"/>
        </w:rPr>
        <w:t xml:space="preserve"> </w:t>
      </w:r>
      <w:r>
        <w:rPr>
          <w:b/>
          <w:i/>
          <w:sz w:val="28"/>
          <w:szCs w:val="28"/>
        </w:rPr>
        <w:t>диакон</w:t>
      </w:r>
      <w:r w:rsidR="00F152C3">
        <w:rPr>
          <w:b/>
          <w:i/>
          <w:sz w:val="28"/>
          <w:szCs w:val="28"/>
        </w:rPr>
        <w:t>;</w:t>
      </w:r>
    </w:p>
    <w:p w:rsidR="00970359" w:rsidRDefault="00970359" w:rsidP="00970359">
      <w:pPr>
        <w:pStyle w:val="aa"/>
        <w:jc w:val="both"/>
        <w:rPr>
          <w:sz w:val="28"/>
          <w:szCs w:val="28"/>
        </w:rPr>
      </w:pPr>
      <w:r>
        <w:rPr>
          <w:b/>
          <w:sz w:val="28"/>
          <w:szCs w:val="28"/>
        </w:rPr>
        <w:t xml:space="preserve">     </w:t>
      </w:r>
      <w:r w:rsidR="0061452A">
        <w:rPr>
          <w:b/>
          <w:sz w:val="28"/>
          <w:szCs w:val="28"/>
        </w:rPr>
        <w:t xml:space="preserve"> </w:t>
      </w:r>
      <w:r>
        <w:rPr>
          <w:b/>
          <w:sz w:val="28"/>
          <w:szCs w:val="28"/>
        </w:rPr>
        <w:t xml:space="preserve">«Да никто от оглашенных…» </w:t>
      </w:r>
      <w:r w:rsidR="0061452A" w:rsidRPr="000F3E69">
        <w:rPr>
          <w:b/>
          <w:sz w:val="28"/>
          <w:szCs w:val="28"/>
        </w:rPr>
        <w:t>–</w:t>
      </w:r>
      <w:r w:rsidR="0061452A">
        <w:rPr>
          <w:sz w:val="28"/>
          <w:szCs w:val="28"/>
        </w:rPr>
        <w:t xml:space="preserve"> </w:t>
      </w:r>
      <w:r>
        <w:rPr>
          <w:b/>
          <w:sz w:val="28"/>
          <w:szCs w:val="28"/>
        </w:rPr>
        <w:t xml:space="preserve">третий </w:t>
      </w:r>
      <w:r>
        <w:rPr>
          <w:b/>
          <w:i/>
          <w:sz w:val="28"/>
          <w:szCs w:val="28"/>
        </w:rPr>
        <w:t>диакон</w:t>
      </w:r>
      <w:r w:rsidRPr="00B728AD">
        <w:rPr>
          <w:b/>
          <w:i/>
          <w:sz w:val="28"/>
          <w:szCs w:val="28"/>
        </w:rPr>
        <w:t>.</w:t>
      </w:r>
    </w:p>
    <w:p w:rsidR="00970359" w:rsidRDefault="0061452A" w:rsidP="00970359">
      <w:pPr>
        <w:pStyle w:val="aa"/>
        <w:jc w:val="center"/>
        <w:rPr>
          <w:b/>
          <w:sz w:val="28"/>
          <w:szCs w:val="28"/>
        </w:rPr>
      </w:pPr>
      <w:r>
        <w:rPr>
          <w:b/>
          <w:sz w:val="28"/>
          <w:szCs w:val="28"/>
        </w:rPr>
        <w:t xml:space="preserve"> </w:t>
      </w:r>
    </w:p>
    <w:p w:rsidR="00970359" w:rsidRPr="00533F4F" w:rsidRDefault="00970359" w:rsidP="00970359">
      <w:pPr>
        <w:pStyle w:val="aa"/>
        <w:jc w:val="center"/>
        <w:rPr>
          <w:b/>
          <w:sz w:val="28"/>
          <w:szCs w:val="28"/>
        </w:rPr>
      </w:pPr>
      <w:r w:rsidRPr="00533F4F">
        <w:rPr>
          <w:b/>
          <w:sz w:val="28"/>
          <w:szCs w:val="28"/>
        </w:rPr>
        <w:t>Каждения:</w:t>
      </w:r>
    </w:p>
    <w:p w:rsidR="00970359" w:rsidRDefault="00970359" w:rsidP="00970359">
      <w:pPr>
        <w:pStyle w:val="aa"/>
        <w:jc w:val="center"/>
        <w:rPr>
          <w:b/>
          <w:sz w:val="28"/>
          <w:szCs w:val="28"/>
        </w:rPr>
      </w:pPr>
    </w:p>
    <w:p w:rsidR="00970359" w:rsidRDefault="00970359" w:rsidP="0061452A">
      <w:pPr>
        <w:pStyle w:val="aa"/>
        <w:tabs>
          <w:tab w:val="left" w:pos="426"/>
        </w:tabs>
        <w:jc w:val="both"/>
        <w:rPr>
          <w:sz w:val="28"/>
          <w:szCs w:val="28"/>
        </w:rPr>
      </w:pPr>
      <w:r>
        <w:rPr>
          <w:sz w:val="28"/>
          <w:szCs w:val="28"/>
        </w:rPr>
        <w:t xml:space="preserve">      на </w:t>
      </w:r>
      <w:r>
        <w:rPr>
          <w:b/>
          <w:sz w:val="28"/>
          <w:szCs w:val="28"/>
        </w:rPr>
        <w:t>6-ом часе</w:t>
      </w:r>
      <w:r>
        <w:rPr>
          <w:sz w:val="28"/>
          <w:szCs w:val="28"/>
        </w:rPr>
        <w:t xml:space="preserve"> </w:t>
      </w:r>
      <w:r w:rsidRPr="000F3E69">
        <w:rPr>
          <w:b/>
          <w:sz w:val="28"/>
          <w:szCs w:val="28"/>
        </w:rPr>
        <w:t>–</w:t>
      </w:r>
      <w:r w:rsidR="0061452A">
        <w:rPr>
          <w:sz w:val="28"/>
          <w:szCs w:val="28"/>
        </w:rPr>
        <w:t xml:space="preserve"> </w:t>
      </w:r>
      <w:r w:rsidR="004F1880">
        <w:rPr>
          <w:b/>
          <w:sz w:val="28"/>
          <w:szCs w:val="28"/>
        </w:rPr>
        <w:t>чередной</w:t>
      </w:r>
      <w:r w:rsidR="004F1880" w:rsidRPr="004F1880">
        <w:rPr>
          <w:b/>
          <w:sz w:val="28"/>
          <w:szCs w:val="28"/>
        </w:rPr>
        <w:t xml:space="preserve"> </w:t>
      </w:r>
      <w:r>
        <w:rPr>
          <w:b/>
          <w:i/>
          <w:sz w:val="28"/>
          <w:szCs w:val="28"/>
        </w:rPr>
        <w:t>диакон</w:t>
      </w:r>
      <w:r w:rsidRPr="004F1880">
        <w:rPr>
          <w:b/>
          <w:i/>
          <w:sz w:val="28"/>
          <w:szCs w:val="28"/>
        </w:rPr>
        <w:t>,</w:t>
      </w:r>
      <w:r w:rsidRPr="0061452A">
        <w:rPr>
          <w:sz w:val="28"/>
          <w:szCs w:val="28"/>
        </w:rPr>
        <w:t xml:space="preserve"> </w:t>
      </w:r>
      <w:r>
        <w:rPr>
          <w:sz w:val="28"/>
          <w:szCs w:val="28"/>
        </w:rPr>
        <w:t xml:space="preserve">участвовавший в совершении </w:t>
      </w:r>
      <w:r>
        <w:rPr>
          <w:b/>
          <w:sz w:val="28"/>
          <w:szCs w:val="28"/>
        </w:rPr>
        <w:t>проскомидии</w:t>
      </w:r>
      <w:r w:rsidR="00F152C3">
        <w:rPr>
          <w:b/>
          <w:sz w:val="28"/>
          <w:szCs w:val="28"/>
        </w:rPr>
        <w:t>;</w:t>
      </w:r>
      <w:r>
        <w:rPr>
          <w:sz w:val="28"/>
          <w:szCs w:val="28"/>
        </w:rPr>
        <w:t xml:space="preserve"> </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 xml:space="preserve">входе с Евангелием </w:t>
      </w:r>
      <w:r w:rsidR="0061452A" w:rsidRPr="000F3E69">
        <w:rPr>
          <w:b/>
          <w:sz w:val="28"/>
          <w:szCs w:val="28"/>
        </w:rPr>
        <w:t>–</w:t>
      </w:r>
      <w:r>
        <w:rPr>
          <w:b/>
          <w:sz w:val="28"/>
          <w:szCs w:val="28"/>
        </w:rPr>
        <w:t xml:space="preserve"> второй</w:t>
      </w:r>
      <w:r>
        <w:rPr>
          <w:sz w:val="28"/>
          <w:szCs w:val="28"/>
        </w:rPr>
        <w:t xml:space="preserve"> и </w:t>
      </w:r>
      <w:r>
        <w:rPr>
          <w:b/>
          <w:sz w:val="28"/>
          <w:szCs w:val="28"/>
        </w:rPr>
        <w:t>третий</w:t>
      </w:r>
      <w:r>
        <w:rPr>
          <w:sz w:val="28"/>
          <w:szCs w:val="28"/>
        </w:rPr>
        <w:t xml:space="preserve"> </w:t>
      </w:r>
      <w:r>
        <w:rPr>
          <w:b/>
          <w:i/>
          <w:sz w:val="28"/>
          <w:szCs w:val="28"/>
        </w:rPr>
        <w:t>диаконы</w:t>
      </w:r>
      <w:r>
        <w:rPr>
          <w:sz w:val="28"/>
          <w:szCs w:val="28"/>
        </w:rPr>
        <w:t xml:space="preserve"> вместе</w:t>
      </w:r>
      <w:r w:rsidR="00F152C3">
        <w:rPr>
          <w:sz w:val="28"/>
          <w:szCs w:val="28"/>
        </w:rPr>
        <w:t>;</w:t>
      </w:r>
      <w:r>
        <w:rPr>
          <w:sz w:val="28"/>
          <w:szCs w:val="28"/>
        </w:rPr>
        <w:t xml:space="preserve"> </w:t>
      </w:r>
    </w:p>
    <w:p w:rsidR="00970359" w:rsidRDefault="00970359" w:rsidP="00970359">
      <w:pPr>
        <w:pStyle w:val="aa"/>
        <w:tabs>
          <w:tab w:val="left" w:pos="426"/>
        </w:tabs>
        <w:jc w:val="both"/>
        <w:rPr>
          <w:sz w:val="28"/>
          <w:szCs w:val="28"/>
        </w:rPr>
      </w:pPr>
      <w:r>
        <w:rPr>
          <w:sz w:val="28"/>
          <w:szCs w:val="28"/>
        </w:rPr>
        <w:t xml:space="preserve">      на </w:t>
      </w:r>
      <w:r w:rsidRPr="004F1880">
        <w:rPr>
          <w:sz w:val="28"/>
          <w:szCs w:val="28"/>
        </w:rPr>
        <w:t>Апостоле</w:t>
      </w:r>
      <w:r w:rsidR="0061452A">
        <w:rPr>
          <w:sz w:val="28"/>
          <w:szCs w:val="28"/>
        </w:rPr>
        <w:t xml:space="preserve"> </w:t>
      </w:r>
      <w:r w:rsidRPr="00D47F55">
        <w:rPr>
          <w:sz w:val="28"/>
          <w:szCs w:val="28"/>
        </w:rPr>
        <w:t>–</w:t>
      </w:r>
      <w:r>
        <w:rPr>
          <w:sz w:val="28"/>
          <w:szCs w:val="28"/>
        </w:rPr>
        <w:t xml:space="preserve"> </w:t>
      </w:r>
      <w:r>
        <w:rPr>
          <w:b/>
          <w:sz w:val="28"/>
          <w:szCs w:val="28"/>
        </w:rPr>
        <w:t>старший</w:t>
      </w:r>
      <w:r>
        <w:rPr>
          <w:sz w:val="28"/>
          <w:szCs w:val="28"/>
        </w:rPr>
        <w:t xml:space="preserve"> </w:t>
      </w:r>
      <w:r>
        <w:rPr>
          <w:b/>
          <w:i/>
          <w:sz w:val="28"/>
          <w:szCs w:val="28"/>
        </w:rPr>
        <w:t>диакон</w:t>
      </w:r>
      <w:r w:rsidR="00F152C3">
        <w:rPr>
          <w:b/>
          <w:i/>
          <w:sz w:val="28"/>
          <w:szCs w:val="28"/>
        </w:rPr>
        <w:t>;</w:t>
      </w:r>
    </w:p>
    <w:p w:rsidR="00970359" w:rsidRDefault="00970359" w:rsidP="00970359">
      <w:pPr>
        <w:pStyle w:val="aa"/>
        <w:jc w:val="both"/>
        <w:rPr>
          <w:sz w:val="28"/>
          <w:szCs w:val="28"/>
        </w:rPr>
      </w:pPr>
      <w:r>
        <w:rPr>
          <w:sz w:val="28"/>
          <w:szCs w:val="28"/>
        </w:rPr>
        <w:t xml:space="preserve">      на </w:t>
      </w:r>
      <w:r>
        <w:rPr>
          <w:b/>
          <w:sz w:val="28"/>
          <w:szCs w:val="28"/>
        </w:rPr>
        <w:t>«Херувимской»</w:t>
      </w:r>
      <w:r>
        <w:rPr>
          <w:sz w:val="28"/>
          <w:szCs w:val="28"/>
        </w:rPr>
        <w:t xml:space="preserve"> (начиная с возгласа </w:t>
      </w:r>
      <w:r>
        <w:rPr>
          <w:b/>
          <w:sz w:val="28"/>
          <w:szCs w:val="28"/>
        </w:rPr>
        <w:t>«</w:t>
      </w:r>
      <w:r>
        <w:rPr>
          <w:b/>
          <w:iCs/>
          <w:sz w:val="28"/>
          <w:szCs w:val="28"/>
        </w:rPr>
        <w:t>Яко подобает…</w:t>
      </w:r>
      <w:r>
        <w:rPr>
          <w:b/>
          <w:sz w:val="28"/>
          <w:szCs w:val="28"/>
        </w:rPr>
        <w:t>»</w:t>
      </w:r>
      <w:r>
        <w:rPr>
          <w:sz w:val="28"/>
          <w:szCs w:val="28"/>
        </w:rPr>
        <w:t xml:space="preserve"> в конце </w:t>
      </w:r>
      <w:r>
        <w:rPr>
          <w:b/>
          <w:i/>
          <w:sz w:val="28"/>
          <w:szCs w:val="28"/>
        </w:rPr>
        <w:t xml:space="preserve">ектении </w:t>
      </w:r>
      <w:r w:rsidR="001609BE">
        <w:rPr>
          <w:b/>
          <w:i/>
          <w:sz w:val="28"/>
          <w:szCs w:val="28"/>
        </w:rPr>
        <w:t xml:space="preserve">                       </w:t>
      </w:r>
      <w:r>
        <w:rPr>
          <w:b/>
          <w:sz w:val="28"/>
          <w:szCs w:val="28"/>
        </w:rPr>
        <w:t>об оглашенных</w:t>
      </w:r>
      <w:r w:rsidR="0061452A" w:rsidRPr="00533F4F">
        <w:rPr>
          <w:b/>
          <w:sz w:val="28"/>
          <w:szCs w:val="28"/>
        </w:rPr>
        <w:t>)</w:t>
      </w:r>
      <w:r w:rsidR="0061452A">
        <w:rPr>
          <w:sz w:val="28"/>
          <w:szCs w:val="28"/>
        </w:rPr>
        <w:t xml:space="preserve"> </w:t>
      </w:r>
      <w:r w:rsidRPr="000F3E69">
        <w:rPr>
          <w:b/>
          <w:sz w:val="28"/>
          <w:szCs w:val="28"/>
        </w:rPr>
        <w:t>–</w:t>
      </w:r>
      <w:r>
        <w:rPr>
          <w:b/>
          <w:sz w:val="28"/>
          <w:szCs w:val="28"/>
        </w:rPr>
        <w:t xml:space="preserve"> второй</w:t>
      </w:r>
      <w:r>
        <w:rPr>
          <w:sz w:val="28"/>
          <w:szCs w:val="28"/>
        </w:rPr>
        <w:t xml:space="preserve"> </w:t>
      </w:r>
      <w:r>
        <w:rPr>
          <w:b/>
          <w:i/>
          <w:sz w:val="28"/>
          <w:szCs w:val="28"/>
        </w:rPr>
        <w:t>диакон</w:t>
      </w:r>
      <w:r w:rsidR="00F152C3">
        <w:rPr>
          <w:b/>
          <w:i/>
          <w:sz w:val="28"/>
          <w:szCs w:val="28"/>
        </w:rPr>
        <w:t>;</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Великом входе</w:t>
      </w:r>
      <w:r>
        <w:rPr>
          <w:sz w:val="28"/>
          <w:szCs w:val="28"/>
        </w:rPr>
        <w:t xml:space="preserve"> п</w:t>
      </w:r>
      <w:r w:rsidR="0061452A">
        <w:rPr>
          <w:sz w:val="28"/>
          <w:szCs w:val="28"/>
        </w:rPr>
        <w:t>е</w:t>
      </w:r>
      <w:r>
        <w:rPr>
          <w:sz w:val="28"/>
          <w:szCs w:val="28"/>
        </w:rPr>
        <w:t xml:space="preserve">ред Дарами </w:t>
      </w:r>
      <w:r w:rsidRPr="00D47F55">
        <w:rPr>
          <w:sz w:val="28"/>
          <w:szCs w:val="28"/>
        </w:rPr>
        <w:t>–</w:t>
      </w:r>
      <w:r>
        <w:rPr>
          <w:sz w:val="28"/>
          <w:szCs w:val="28"/>
        </w:rPr>
        <w:t xml:space="preserve"> </w:t>
      </w:r>
      <w:r>
        <w:rPr>
          <w:b/>
          <w:sz w:val="28"/>
          <w:szCs w:val="28"/>
        </w:rPr>
        <w:t>второй</w:t>
      </w:r>
      <w:r>
        <w:rPr>
          <w:sz w:val="28"/>
          <w:szCs w:val="28"/>
        </w:rPr>
        <w:t xml:space="preserve"> и </w:t>
      </w:r>
      <w:r>
        <w:rPr>
          <w:b/>
          <w:sz w:val="28"/>
          <w:szCs w:val="28"/>
        </w:rPr>
        <w:t>третий</w:t>
      </w:r>
      <w:r>
        <w:rPr>
          <w:sz w:val="28"/>
          <w:szCs w:val="28"/>
        </w:rPr>
        <w:t xml:space="preserve"> </w:t>
      </w:r>
      <w:r>
        <w:rPr>
          <w:b/>
          <w:i/>
          <w:sz w:val="28"/>
          <w:szCs w:val="28"/>
        </w:rPr>
        <w:t>диаконы</w:t>
      </w:r>
      <w:r>
        <w:rPr>
          <w:sz w:val="28"/>
          <w:szCs w:val="28"/>
        </w:rPr>
        <w:t xml:space="preserve"> </w:t>
      </w:r>
      <w:r w:rsidRPr="00533F4F">
        <w:rPr>
          <w:b/>
          <w:sz w:val="28"/>
          <w:szCs w:val="28"/>
        </w:rPr>
        <w:t>(</w:t>
      </w:r>
      <w:r>
        <w:rPr>
          <w:b/>
          <w:sz w:val="28"/>
          <w:szCs w:val="28"/>
        </w:rPr>
        <w:t xml:space="preserve">второй </w:t>
      </w:r>
      <w:r>
        <w:rPr>
          <w:b/>
          <w:i/>
          <w:sz w:val="28"/>
          <w:szCs w:val="28"/>
        </w:rPr>
        <w:t>диакон</w:t>
      </w:r>
      <w:r>
        <w:rPr>
          <w:sz w:val="28"/>
          <w:szCs w:val="28"/>
        </w:rPr>
        <w:t xml:space="preserve"> – </w:t>
      </w:r>
      <w:r w:rsidR="001609BE">
        <w:rPr>
          <w:sz w:val="28"/>
          <w:szCs w:val="28"/>
        </w:rPr>
        <w:t xml:space="preserve">                 </w:t>
      </w:r>
      <w:r>
        <w:rPr>
          <w:sz w:val="28"/>
          <w:szCs w:val="28"/>
        </w:rPr>
        <w:t>с воздухом на плече)</w:t>
      </w:r>
      <w:r w:rsidR="00F152C3">
        <w:rPr>
          <w:sz w:val="28"/>
          <w:szCs w:val="28"/>
        </w:rPr>
        <w:t>;</w:t>
      </w:r>
    </w:p>
    <w:p w:rsidR="00970359" w:rsidRDefault="00970359" w:rsidP="00970359">
      <w:pPr>
        <w:pStyle w:val="aa"/>
        <w:jc w:val="both"/>
        <w:rPr>
          <w:sz w:val="28"/>
          <w:szCs w:val="28"/>
        </w:rPr>
      </w:pPr>
      <w:r>
        <w:rPr>
          <w:sz w:val="28"/>
          <w:szCs w:val="28"/>
        </w:rPr>
        <w:t xml:space="preserve">      на </w:t>
      </w:r>
      <w:r>
        <w:rPr>
          <w:b/>
          <w:sz w:val="28"/>
          <w:szCs w:val="28"/>
        </w:rPr>
        <w:t>«</w:t>
      </w:r>
      <w:r>
        <w:rPr>
          <w:b/>
          <w:iCs/>
          <w:sz w:val="28"/>
          <w:szCs w:val="28"/>
        </w:rPr>
        <w:t>Изрядно о Пресвятей…</w:t>
      </w:r>
      <w:r>
        <w:rPr>
          <w:b/>
          <w:sz w:val="28"/>
          <w:szCs w:val="28"/>
        </w:rPr>
        <w:t>»</w:t>
      </w:r>
      <w:r>
        <w:rPr>
          <w:sz w:val="28"/>
          <w:szCs w:val="28"/>
        </w:rPr>
        <w:t xml:space="preserve"> </w:t>
      </w:r>
      <w:r w:rsidR="0061452A" w:rsidRPr="000F3E69">
        <w:rPr>
          <w:b/>
          <w:sz w:val="28"/>
          <w:szCs w:val="28"/>
        </w:rPr>
        <w:t>–</w:t>
      </w:r>
      <w:r>
        <w:rPr>
          <w:sz w:val="28"/>
          <w:szCs w:val="28"/>
        </w:rPr>
        <w:t xml:space="preserve"> </w:t>
      </w:r>
      <w:r>
        <w:rPr>
          <w:b/>
          <w:sz w:val="28"/>
          <w:szCs w:val="28"/>
        </w:rPr>
        <w:t xml:space="preserve">третий </w:t>
      </w:r>
      <w:r>
        <w:rPr>
          <w:b/>
          <w:i/>
          <w:sz w:val="28"/>
          <w:szCs w:val="28"/>
        </w:rPr>
        <w:t>диакон</w:t>
      </w:r>
      <w:r w:rsidRPr="004F1880">
        <w:rPr>
          <w:b/>
          <w:i/>
          <w:sz w:val="28"/>
          <w:szCs w:val="28"/>
        </w:rPr>
        <w:t>.</w:t>
      </w:r>
      <w:r>
        <w:rPr>
          <w:sz w:val="28"/>
          <w:szCs w:val="28"/>
        </w:rPr>
        <w:t> </w:t>
      </w:r>
    </w:p>
    <w:p w:rsidR="00970359" w:rsidRDefault="00970359" w:rsidP="00970359">
      <w:pPr>
        <w:pStyle w:val="aa"/>
        <w:jc w:val="center"/>
        <w:rPr>
          <w:b/>
          <w:sz w:val="28"/>
          <w:szCs w:val="28"/>
        </w:rPr>
      </w:pPr>
    </w:p>
    <w:p w:rsidR="001609BE" w:rsidRDefault="001609BE" w:rsidP="00970359">
      <w:pPr>
        <w:pStyle w:val="aa"/>
        <w:jc w:val="center"/>
        <w:rPr>
          <w:b/>
          <w:sz w:val="28"/>
          <w:szCs w:val="28"/>
        </w:rPr>
      </w:pPr>
    </w:p>
    <w:p w:rsidR="001609BE" w:rsidRDefault="001609BE" w:rsidP="00970359">
      <w:pPr>
        <w:pStyle w:val="aa"/>
        <w:jc w:val="center"/>
        <w:rPr>
          <w:b/>
          <w:sz w:val="28"/>
          <w:szCs w:val="28"/>
        </w:rPr>
      </w:pPr>
    </w:p>
    <w:p w:rsidR="00970359" w:rsidRDefault="00970359" w:rsidP="00970359">
      <w:pPr>
        <w:pStyle w:val="aa"/>
        <w:jc w:val="center"/>
        <w:rPr>
          <w:b/>
          <w:sz w:val="28"/>
          <w:szCs w:val="28"/>
        </w:rPr>
      </w:pPr>
      <w:r>
        <w:rPr>
          <w:b/>
          <w:sz w:val="28"/>
          <w:szCs w:val="28"/>
        </w:rPr>
        <w:lastRenderedPageBreak/>
        <w:t>Действия</w:t>
      </w:r>
      <w:r w:rsidRPr="004F1880">
        <w:rPr>
          <w:b/>
          <w:sz w:val="28"/>
          <w:szCs w:val="28"/>
        </w:rPr>
        <w:t>:</w:t>
      </w:r>
    </w:p>
    <w:p w:rsidR="00970359" w:rsidRDefault="00970359" w:rsidP="00970359">
      <w:pPr>
        <w:pStyle w:val="aa"/>
        <w:jc w:val="center"/>
        <w:rPr>
          <w:b/>
          <w:sz w:val="28"/>
          <w:szCs w:val="28"/>
        </w:rPr>
      </w:pPr>
    </w:p>
    <w:p w:rsidR="00970359" w:rsidRDefault="00970359" w:rsidP="0061452A">
      <w:pPr>
        <w:pStyle w:val="aa"/>
        <w:tabs>
          <w:tab w:val="left" w:pos="426"/>
        </w:tabs>
        <w:jc w:val="both"/>
        <w:rPr>
          <w:sz w:val="28"/>
          <w:szCs w:val="28"/>
        </w:rPr>
      </w:pPr>
      <w:r>
        <w:rPr>
          <w:b/>
          <w:sz w:val="28"/>
          <w:szCs w:val="28"/>
        </w:rPr>
        <w:t xml:space="preserve">      проскомидия</w:t>
      </w:r>
      <w:r>
        <w:rPr>
          <w:sz w:val="28"/>
          <w:szCs w:val="28"/>
        </w:rPr>
        <w:t xml:space="preserve"> </w:t>
      </w:r>
      <w:r w:rsidRPr="000F3E69">
        <w:rPr>
          <w:b/>
          <w:sz w:val="28"/>
          <w:szCs w:val="28"/>
        </w:rPr>
        <w:t>–</w:t>
      </w:r>
      <w:r w:rsidR="004F1880">
        <w:rPr>
          <w:sz w:val="28"/>
          <w:szCs w:val="28"/>
        </w:rPr>
        <w:t xml:space="preserve"> </w:t>
      </w:r>
      <w:r w:rsidR="004F1880" w:rsidRPr="004F1880">
        <w:rPr>
          <w:b/>
          <w:sz w:val="28"/>
          <w:szCs w:val="28"/>
        </w:rPr>
        <w:t>чередно</w:t>
      </w:r>
      <w:r w:rsidR="0061452A" w:rsidRPr="0061452A">
        <w:rPr>
          <w:b/>
          <w:sz w:val="28"/>
          <w:szCs w:val="28"/>
        </w:rPr>
        <w:t>й</w:t>
      </w:r>
      <w:r w:rsidRPr="0061452A">
        <w:rPr>
          <w:b/>
          <w:sz w:val="28"/>
          <w:szCs w:val="28"/>
        </w:rPr>
        <w:t xml:space="preserve"> </w:t>
      </w:r>
      <w:r>
        <w:rPr>
          <w:b/>
          <w:i/>
          <w:sz w:val="28"/>
          <w:szCs w:val="28"/>
        </w:rPr>
        <w:t>диакон</w:t>
      </w:r>
      <w:r w:rsidR="00F152C3">
        <w:rPr>
          <w:b/>
          <w:i/>
          <w:sz w:val="28"/>
          <w:szCs w:val="28"/>
        </w:rPr>
        <w:t>;</w:t>
      </w:r>
    </w:p>
    <w:p w:rsidR="00970359" w:rsidRDefault="00970359" w:rsidP="00970359">
      <w:pPr>
        <w:pStyle w:val="aa"/>
        <w:tabs>
          <w:tab w:val="left" w:pos="426"/>
        </w:tabs>
        <w:jc w:val="both"/>
        <w:rPr>
          <w:sz w:val="28"/>
          <w:szCs w:val="28"/>
        </w:rPr>
      </w:pPr>
      <w:r>
        <w:rPr>
          <w:sz w:val="28"/>
          <w:szCs w:val="28"/>
        </w:rPr>
        <w:t xml:space="preserve">      открытие царских врат перед </w:t>
      </w:r>
      <w:r>
        <w:rPr>
          <w:b/>
          <w:sz w:val="28"/>
          <w:szCs w:val="28"/>
        </w:rPr>
        <w:t xml:space="preserve">входом с Евангелием </w:t>
      </w:r>
      <w:r w:rsidRPr="000F3E69">
        <w:rPr>
          <w:b/>
          <w:sz w:val="28"/>
          <w:szCs w:val="28"/>
        </w:rPr>
        <w:t>–</w:t>
      </w:r>
      <w:r>
        <w:rPr>
          <w:b/>
          <w:sz w:val="28"/>
          <w:szCs w:val="28"/>
        </w:rPr>
        <w:t xml:space="preserve"> старший</w:t>
      </w:r>
      <w:r>
        <w:rPr>
          <w:sz w:val="28"/>
          <w:szCs w:val="28"/>
        </w:rPr>
        <w:t xml:space="preserve"> </w:t>
      </w:r>
      <w:r>
        <w:rPr>
          <w:b/>
          <w:i/>
          <w:sz w:val="28"/>
          <w:szCs w:val="28"/>
        </w:rPr>
        <w:t>диако</w:t>
      </w:r>
      <w:r w:rsidRPr="004F1880">
        <w:rPr>
          <w:b/>
          <w:i/>
          <w:sz w:val="28"/>
          <w:szCs w:val="28"/>
        </w:rPr>
        <w:t>н</w:t>
      </w:r>
      <w:r w:rsidR="00F152C3">
        <w:rPr>
          <w:b/>
          <w:i/>
          <w:sz w:val="28"/>
          <w:szCs w:val="28"/>
        </w:rPr>
        <w:t>;</w:t>
      </w:r>
    </w:p>
    <w:p w:rsidR="00970359" w:rsidRDefault="00970359" w:rsidP="00970359">
      <w:pPr>
        <w:pStyle w:val="aa"/>
        <w:jc w:val="both"/>
        <w:rPr>
          <w:b/>
          <w:i/>
          <w:sz w:val="28"/>
          <w:szCs w:val="28"/>
        </w:rPr>
      </w:pPr>
      <w:r>
        <w:rPr>
          <w:sz w:val="28"/>
          <w:szCs w:val="28"/>
        </w:rPr>
        <w:t xml:space="preserve">      на </w:t>
      </w:r>
      <w:r>
        <w:rPr>
          <w:b/>
          <w:sz w:val="28"/>
          <w:szCs w:val="28"/>
        </w:rPr>
        <w:t xml:space="preserve">входе с Евангелием </w:t>
      </w:r>
      <w:r w:rsidR="001609BE">
        <w:rPr>
          <w:sz w:val="28"/>
          <w:szCs w:val="28"/>
        </w:rPr>
        <w:t>несёт</w:t>
      </w:r>
      <w:r>
        <w:rPr>
          <w:sz w:val="28"/>
          <w:szCs w:val="28"/>
        </w:rPr>
        <w:t xml:space="preserve"> Евангелие и возглашает</w:t>
      </w:r>
      <w:r>
        <w:rPr>
          <w:b/>
          <w:sz w:val="28"/>
          <w:szCs w:val="28"/>
        </w:rPr>
        <w:t xml:space="preserve"> «Премудрость прости» </w:t>
      </w:r>
      <w:r w:rsidR="004F45ED" w:rsidRPr="000F3E69">
        <w:rPr>
          <w:b/>
          <w:sz w:val="28"/>
          <w:szCs w:val="28"/>
        </w:rPr>
        <w:t>–</w:t>
      </w:r>
      <w:r>
        <w:rPr>
          <w:b/>
          <w:i/>
          <w:sz w:val="28"/>
        </w:rPr>
        <w:t xml:space="preserve"> </w:t>
      </w:r>
      <w:r>
        <w:rPr>
          <w:b/>
          <w:sz w:val="28"/>
          <w:szCs w:val="28"/>
        </w:rPr>
        <w:t>старший</w:t>
      </w:r>
      <w:r>
        <w:rPr>
          <w:sz w:val="28"/>
          <w:szCs w:val="28"/>
        </w:rPr>
        <w:t xml:space="preserve"> </w:t>
      </w:r>
      <w:r>
        <w:rPr>
          <w:b/>
          <w:i/>
          <w:sz w:val="28"/>
          <w:szCs w:val="28"/>
        </w:rPr>
        <w:t>диакон</w:t>
      </w:r>
      <w:r w:rsidR="00F152C3">
        <w:rPr>
          <w:b/>
          <w:i/>
          <w:sz w:val="28"/>
          <w:szCs w:val="28"/>
        </w:rPr>
        <w:t>;</w:t>
      </w:r>
    </w:p>
    <w:p w:rsidR="00970359" w:rsidRDefault="00970359" w:rsidP="0061452A">
      <w:pPr>
        <w:pStyle w:val="aa"/>
        <w:tabs>
          <w:tab w:val="left" w:pos="426"/>
        </w:tabs>
        <w:jc w:val="both"/>
        <w:rPr>
          <w:sz w:val="28"/>
          <w:szCs w:val="28"/>
        </w:rPr>
      </w:pPr>
      <w:r>
        <w:rPr>
          <w:b/>
          <w:i/>
          <w:sz w:val="28"/>
          <w:szCs w:val="28"/>
        </w:rPr>
        <w:t xml:space="preserve">    </w:t>
      </w:r>
      <w:r>
        <w:rPr>
          <w:sz w:val="28"/>
          <w:szCs w:val="28"/>
        </w:rPr>
        <w:t xml:space="preserve">  подача и взятие кадила у </w:t>
      </w:r>
      <w:r w:rsidR="0061452A">
        <w:rPr>
          <w:sz w:val="28"/>
          <w:szCs w:val="28"/>
        </w:rPr>
        <w:t>жертвенника,</w:t>
      </w:r>
      <w:r>
        <w:rPr>
          <w:sz w:val="28"/>
          <w:szCs w:val="28"/>
        </w:rPr>
        <w:t xml:space="preserve"> и принятие воздуха – </w:t>
      </w:r>
      <w:r>
        <w:rPr>
          <w:b/>
          <w:sz w:val="28"/>
          <w:szCs w:val="28"/>
        </w:rPr>
        <w:t xml:space="preserve">второй </w:t>
      </w:r>
      <w:r>
        <w:rPr>
          <w:b/>
          <w:i/>
          <w:sz w:val="28"/>
          <w:szCs w:val="28"/>
        </w:rPr>
        <w:t>диакон</w:t>
      </w:r>
      <w:r w:rsidR="00F152C3">
        <w:rPr>
          <w:b/>
          <w:i/>
          <w:sz w:val="28"/>
          <w:szCs w:val="28"/>
        </w:rPr>
        <w:t>;</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Великом входе</w:t>
      </w:r>
      <w:r w:rsidR="00BC7F5F">
        <w:rPr>
          <w:sz w:val="28"/>
          <w:szCs w:val="28"/>
        </w:rPr>
        <w:t xml:space="preserve"> принимает и </w:t>
      </w:r>
      <w:r w:rsidR="001609BE">
        <w:rPr>
          <w:sz w:val="28"/>
          <w:szCs w:val="28"/>
        </w:rPr>
        <w:t>несёт</w:t>
      </w:r>
      <w:r w:rsidR="00BC7F5F">
        <w:rPr>
          <w:sz w:val="28"/>
          <w:szCs w:val="28"/>
        </w:rPr>
        <w:t xml:space="preserve"> д</w:t>
      </w:r>
      <w:r>
        <w:rPr>
          <w:sz w:val="28"/>
          <w:szCs w:val="28"/>
        </w:rPr>
        <w:t>искос</w:t>
      </w:r>
      <w:r>
        <w:rPr>
          <w:b/>
          <w:sz w:val="28"/>
          <w:szCs w:val="28"/>
        </w:rPr>
        <w:t xml:space="preserve"> </w:t>
      </w:r>
      <w:r w:rsidR="0061452A">
        <w:rPr>
          <w:sz w:val="28"/>
          <w:szCs w:val="28"/>
        </w:rPr>
        <w:t>–</w:t>
      </w:r>
      <w:r>
        <w:rPr>
          <w:b/>
          <w:sz w:val="28"/>
          <w:szCs w:val="28"/>
        </w:rPr>
        <w:t xml:space="preserve"> старший</w:t>
      </w:r>
      <w:r>
        <w:rPr>
          <w:sz w:val="28"/>
          <w:szCs w:val="28"/>
        </w:rPr>
        <w:t xml:space="preserve"> </w:t>
      </w:r>
      <w:r>
        <w:rPr>
          <w:b/>
          <w:i/>
          <w:sz w:val="28"/>
          <w:szCs w:val="28"/>
        </w:rPr>
        <w:t>диакон</w:t>
      </w:r>
      <w:r w:rsidR="00F152C3">
        <w:rPr>
          <w:b/>
          <w:i/>
          <w:sz w:val="28"/>
          <w:szCs w:val="28"/>
        </w:rPr>
        <w:t>;</w:t>
      </w:r>
    </w:p>
    <w:p w:rsidR="00970359" w:rsidRDefault="00970359" w:rsidP="00970359">
      <w:pPr>
        <w:pStyle w:val="aa"/>
        <w:tabs>
          <w:tab w:val="left" w:pos="567"/>
        </w:tabs>
        <w:jc w:val="both"/>
        <w:rPr>
          <w:sz w:val="28"/>
          <w:szCs w:val="28"/>
        </w:rPr>
      </w:pPr>
      <w:r>
        <w:rPr>
          <w:sz w:val="28"/>
          <w:szCs w:val="28"/>
        </w:rPr>
        <w:t xml:space="preserve">      закрытие врат после </w:t>
      </w:r>
      <w:r>
        <w:rPr>
          <w:b/>
          <w:sz w:val="28"/>
          <w:szCs w:val="28"/>
        </w:rPr>
        <w:t>Великого входа</w:t>
      </w:r>
      <w:r>
        <w:rPr>
          <w:sz w:val="28"/>
          <w:szCs w:val="28"/>
        </w:rPr>
        <w:t xml:space="preserve"> </w:t>
      </w:r>
      <w:r w:rsidRPr="000F3E69">
        <w:rPr>
          <w:b/>
          <w:sz w:val="28"/>
          <w:szCs w:val="28"/>
        </w:rPr>
        <w:t>–</w:t>
      </w:r>
      <w:r>
        <w:rPr>
          <w:sz w:val="28"/>
          <w:szCs w:val="28"/>
        </w:rPr>
        <w:t xml:space="preserve"> </w:t>
      </w:r>
      <w:r>
        <w:rPr>
          <w:b/>
          <w:sz w:val="28"/>
          <w:szCs w:val="28"/>
        </w:rPr>
        <w:t>старший</w:t>
      </w:r>
      <w:r>
        <w:rPr>
          <w:sz w:val="28"/>
          <w:szCs w:val="28"/>
        </w:rPr>
        <w:t xml:space="preserve"> и </w:t>
      </w:r>
      <w:r>
        <w:rPr>
          <w:b/>
          <w:sz w:val="28"/>
          <w:szCs w:val="28"/>
        </w:rPr>
        <w:t>третий</w:t>
      </w:r>
      <w:r>
        <w:rPr>
          <w:sz w:val="28"/>
          <w:szCs w:val="28"/>
        </w:rPr>
        <w:t xml:space="preserve"> </w:t>
      </w:r>
      <w:r>
        <w:rPr>
          <w:b/>
          <w:i/>
          <w:sz w:val="28"/>
          <w:szCs w:val="28"/>
        </w:rPr>
        <w:t>диаконы</w:t>
      </w:r>
      <w:r w:rsidR="00F152C3">
        <w:rPr>
          <w:b/>
          <w:i/>
          <w:sz w:val="28"/>
          <w:szCs w:val="28"/>
        </w:rPr>
        <w:t>;</w:t>
      </w:r>
    </w:p>
    <w:p w:rsidR="00970359" w:rsidRDefault="00970359" w:rsidP="00970359">
      <w:pPr>
        <w:pStyle w:val="aa"/>
        <w:tabs>
          <w:tab w:val="left" w:pos="426"/>
        </w:tabs>
        <w:jc w:val="both"/>
        <w:rPr>
          <w:sz w:val="28"/>
          <w:szCs w:val="28"/>
        </w:rPr>
      </w:pPr>
      <w:r>
        <w:rPr>
          <w:sz w:val="28"/>
          <w:szCs w:val="28"/>
        </w:rPr>
        <w:t xml:space="preserve">      отверзает завесу на </w:t>
      </w:r>
      <w:r>
        <w:rPr>
          <w:b/>
          <w:sz w:val="28"/>
          <w:szCs w:val="28"/>
        </w:rPr>
        <w:t>«</w:t>
      </w:r>
      <w:r>
        <w:rPr>
          <w:b/>
          <w:iCs/>
          <w:sz w:val="28"/>
          <w:szCs w:val="28"/>
        </w:rPr>
        <w:t>Верую</w:t>
      </w:r>
      <w:r>
        <w:rPr>
          <w:b/>
          <w:sz w:val="28"/>
          <w:szCs w:val="28"/>
        </w:rPr>
        <w:t>»</w:t>
      </w:r>
      <w:r>
        <w:rPr>
          <w:sz w:val="28"/>
          <w:szCs w:val="28"/>
        </w:rPr>
        <w:t xml:space="preserve"> </w:t>
      </w:r>
      <w:r w:rsidRPr="000F3E69">
        <w:rPr>
          <w:b/>
          <w:sz w:val="28"/>
          <w:szCs w:val="28"/>
        </w:rPr>
        <w:t>–</w:t>
      </w:r>
      <w:r>
        <w:rPr>
          <w:sz w:val="28"/>
          <w:szCs w:val="28"/>
        </w:rPr>
        <w:t xml:space="preserve"> </w:t>
      </w:r>
      <w:r>
        <w:rPr>
          <w:b/>
          <w:sz w:val="28"/>
          <w:szCs w:val="28"/>
        </w:rPr>
        <w:t>старший</w:t>
      </w:r>
      <w:r>
        <w:rPr>
          <w:sz w:val="28"/>
          <w:szCs w:val="28"/>
        </w:rPr>
        <w:t xml:space="preserve"> </w:t>
      </w:r>
      <w:r>
        <w:rPr>
          <w:b/>
          <w:i/>
          <w:sz w:val="28"/>
          <w:szCs w:val="28"/>
        </w:rPr>
        <w:t>диакон</w:t>
      </w:r>
      <w:r w:rsidR="00F152C3">
        <w:rPr>
          <w:b/>
          <w:i/>
          <w:sz w:val="28"/>
          <w:szCs w:val="28"/>
        </w:rPr>
        <w:t>;</w:t>
      </w:r>
    </w:p>
    <w:p w:rsidR="00970359" w:rsidRDefault="00970359" w:rsidP="00970359">
      <w:pPr>
        <w:pStyle w:val="aa"/>
        <w:tabs>
          <w:tab w:val="left" w:pos="426"/>
        </w:tabs>
        <w:jc w:val="both"/>
        <w:rPr>
          <w:sz w:val="28"/>
          <w:szCs w:val="28"/>
        </w:rPr>
      </w:pPr>
      <w:r>
        <w:rPr>
          <w:sz w:val="28"/>
          <w:szCs w:val="28"/>
        </w:rPr>
        <w:t xml:space="preserve">  </w:t>
      </w:r>
      <w:r w:rsidR="00D47F55">
        <w:rPr>
          <w:sz w:val="28"/>
          <w:szCs w:val="28"/>
        </w:rPr>
        <w:t xml:space="preserve">    творит звездицей к</w:t>
      </w:r>
      <w:r w:rsidR="00BC7F5F">
        <w:rPr>
          <w:sz w:val="28"/>
          <w:szCs w:val="28"/>
        </w:rPr>
        <w:t>рест над д</w:t>
      </w:r>
      <w:r>
        <w:rPr>
          <w:sz w:val="28"/>
          <w:szCs w:val="28"/>
        </w:rPr>
        <w:t xml:space="preserve">искосом на </w:t>
      </w:r>
      <w:r>
        <w:rPr>
          <w:b/>
          <w:sz w:val="28"/>
          <w:szCs w:val="28"/>
        </w:rPr>
        <w:t>«</w:t>
      </w:r>
      <w:r>
        <w:rPr>
          <w:b/>
          <w:iCs/>
          <w:sz w:val="28"/>
          <w:szCs w:val="28"/>
        </w:rPr>
        <w:t>Победную песнь…</w:t>
      </w:r>
      <w:r>
        <w:rPr>
          <w:b/>
          <w:sz w:val="28"/>
          <w:szCs w:val="28"/>
        </w:rPr>
        <w:t>»</w:t>
      </w:r>
      <w:r>
        <w:rPr>
          <w:sz w:val="28"/>
          <w:szCs w:val="28"/>
        </w:rPr>
        <w:t xml:space="preserve"> </w:t>
      </w:r>
      <w:r w:rsidRPr="000F3E69">
        <w:rPr>
          <w:b/>
          <w:sz w:val="28"/>
          <w:szCs w:val="28"/>
        </w:rPr>
        <w:t>–</w:t>
      </w:r>
      <w:r>
        <w:rPr>
          <w:sz w:val="28"/>
          <w:szCs w:val="28"/>
        </w:rPr>
        <w:t xml:space="preserve"> </w:t>
      </w:r>
      <w:r>
        <w:rPr>
          <w:b/>
          <w:sz w:val="28"/>
          <w:szCs w:val="28"/>
        </w:rPr>
        <w:t xml:space="preserve">второй </w:t>
      </w:r>
      <w:r>
        <w:rPr>
          <w:b/>
          <w:i/>
          <w:sz w:val="28"/>
          <w:szCs w:val="28"/>
        </w:rPr>
        <w:t>диакон</w:t>
      </w:r>
      <w:r w:rsidR="00F152C3">
        <w:rPr>
          <w:b/>
          <w:i/>
          <w:sz w:val="28"/>
          <w:szCs w:val="28"/>
        </w:rPr>
        <w:t>;</w:t>
      </w:r>
    </w:p>
    <w:p w:rsidR="00970359" w:rsidRDefault="00BC7F5F" w:rsidP="00970359">
      <w:pPr>
        <w:pStyle w:val="aa"/>
        <w:tabs>
          <w:tab w:val="left" w:pos="426"/>
        </w:tabs>
        <w:jc w:val="both"/>
        <w:rPr>
          <w:sz w:val="28"/>
          <w:szCs w:val="28"/>
        </w:rPr>
      </w:pPr>
      <w:r>
        <w:rPr>
          <w:sz w:val="28"/>
          <w:szCs w:val="28"/>
        </w:rPr>
        <w:t xml:space="preserve">      указывает на д</w:t>
      </w:r>
      <w:r w:rsidR="00970359">
        <w:rPr>
          <w:sz w:val="28"/>
          <w:szCs w:val="28"/>
        </w:rPr>
        <w:t xml:space="preserve">искос и на </w:t>
      </w:r>
      <w:r w:rsidR="00910483">
        <w:rPr>
          <w:sz w:val="28"/>
          <w:szCs w:val="28"/>
        </w:rPr>
        <w:t>ч</w:t>
      </w:r>
      <w:r w:rsidR="00970359">
        <w:rPr>
          <w:sz w:val="28"/>
          <w:szCs w:val="28"/>
        </w:rPr>
        <w:t>ашу и в</w:t>
      </w:r>
      <w:r w:rsidR="00970359">
        <w:rPr>
          <w:sz w:val="28"/>
        </w:rPr>
        <w:t>озносит Святые Дары</w:t>
      </w:r>
      <w:r w:rsidR="00970359">
        <w:rPr>
          <w:b/>
          <w:i/>
          <w:sz w:val="28"/>
        </w:rPr>
        <w:t xml:space="preserve"> </w:t>
      </w:r>
      <w:r w:rsidR="00970359">
        <w:rPr>
          <w:sz w:val="28"/>
        </w:rPr>
        <w:t>на возгласе</w:t>
      </w:r>
      <w:r w:rsidR="0061452A">
        <w:rPr>
          <w:sz w:val="28"/>
        </w:rPr>
        <w:t>:</w:t>
      </w:r>
      <w:r w:rsidR="00970359">
        <w:rPr>
          <w:b/>
          <w:i/>
          <w:sz w:val="28"/>
        </w:rPr>
        <w:t xml:space="preserve"> </w:t>
      </w:r>
      <w:r w:rsidR="00970359">
        <w:rPr>
          <w:b/>
          <w:sz w:val="28"/>
        </w:rPr>
        <w:t>«Твоя от Твоих…»</w:t>
      </w:r>
      <w:r w:rsidR="00970359">
        <w:rPr>
          <w:sz w:val="28"/>
          <w:szCs w:val="28"/>
        </w:rPr>
        <w:t xml:space="preserve"> </w:t>
      </w:r>
      <w:r w:rsidR="00970359" w:rsidRPr="000F3E69">
        <w:rPr>
          <w:b/>
          <w:sz w:val="28"/>
          <w:szCs w:val="28"/>
        </w:rPr>
        <w:t>–</w:t>
      </w:r>
      <w:r w:rsidR="00970359">
        <w:rPr>
          <w:sz w:val="28"/>
          <w:szCs w:val="28"/>
        </w:rPr>
        <w:t xml:space="preserve"> </w:t>
      </w:r>
      <w:r w:rsidR="00970359">
        <w:rPr>
          <w:b/>
          <w:sz w:val="28"/>
          <w:szCs w:val="28"/>
        </w:rPr>
        <w:t>с</w:t>
      </w:r>
      <w:r w:rsidR="00970359">
        <w:rPr>
          <w:b/>
          <w:sz w:val="28"/>
        </w:rPr>
        <w:t>тарший</w:t>
      </w:r>
      <w:r w:rsidR="00970359">
        <w:rPr>
          <w:sz w:val="28"/>
          <w:szCs w:val="28"/>
        </w:rPr>
        <w:t xml:space="preserve"> </w:t>
      </w:r>
      <w:r w:rsidR="00970359">
        <w:rPr>
          <w:b/>
          <w:i/>
          <w:sz w:val="28"/>
          <w:szCs w:val="28"/>
        </w:rPr>
        <w:t>диакон</w:t>
      </w:r>
      <w:r w:rsidR="00F152C3">
        <w:rPr>
          <w:b/>
          <w:i/>
          <w:sz w:val="28"/>
          <w:szCs w:val="28"/>
        </w:rPr>
        <w:t>;</w:t>
      </w:r>
    </w:p>
    <w:p w:rsidR="00970359" w:rsidRPr="004F1880" w:rsidRDefault="00970359" w:rsidP="00970359">
      <w:pPr>
        <w:pStyle w:val="aa"/>
        <w:tabs>
          <w:tab w:val="left" w:pos="426"/>
        </w:tabs>
        <w:jc w:val="both"/>
        <w:rPr>
          <w:b/>
          <w:i/>
          <w:sz w:val="28"/>
          <w:szCs w:val="28"/>
        </w:rPr>
      </w:pPr>
      <w:r>
        <w:rPr>
          <w:sz w:val="28"/>
          <w:szCs w:val="28"/>
        </w:rPr>
        <w:t xml:space="preserve">      </w:t>
      </w:r>
      <w:r w:rsidR="001609BE">
        <w:rPr>
          <w:sz w:val="28"/>
          <w:szCs w:val="28"/>
        </w:rPr>
        <w:t>подаёт</w:t>
      </w:r>
      <w:r>
        <w:rPr>
          <w:sz w:val="28"/>
          <w:szCs w:val="28"/>
        </w:rPr>
        <w:t xml:space="preserve"> и принимает кадило на </w:t>
      </w:r>
      <w:r>
        <w:rPr>
          <w:b/>
          <w:sz w:val="28"/>
          <w:szCs w:val="28"/>
        </w:rPr>
        <w:t>«</w:t>
      </w:r>
      <w:r>
        <w:rPr>
          <w:b/>
          <w:iCs/>
          <w:sz w:val="28"/>
          <w:szCs w:val="28"/>
        </w:rPr>
        <w:t>Изрядно о Пресвятей…</w:t>
      </w:r>
      <w:r>
        <w:rPr>
          <w:b/>
          <w:sz w:val="28"/>
          <w:szCs w:val="28"/>
        </w:rPr>
        <w:t xml:space="preserve">» </w:t>
      </w:r>
      <w:r>
        <w:rPr>
          <w:sz w:val="28"/>
          <w:szCs w:val="28"/>
        </w:rPr>
        <w:t>– кадящий, т.</w:t>
      </w:r>
      <w:r w:rsidR="000F3E69">
        <w:rPr>
          <w:sz w:val="28"/>
          <w:szCs w:val="28"/>
        </w:rPr>
        <w:t xml:space="preserve"> </w:t>
      </w:r>
      <w:r>
        <w:rPr>
          <w:sz w:val="28"/>
          <w:szCs w:val="28"/>
        </w:rPr>
        <w:t xml:space="preserve">е. </w:t>
      </w:r>
      <w:r>
        <w:rPr>
          <w:b/>
          <w:sz w:val="28"/>
          <w:szCs w:val="28"/>
        </w:rPr>
        <w:t xml:space="preserve">третий </w:t>
      </w:r>
      <w:r>
        <w:rPr>
          <w:b/>
          <w:i/>
          <w:sz w:val="28"/>
          <w:szCs w:val="28"/>
        </w:rPr>
        <w:t>диакон</w:t>
      </w:r>
      <w:r w:rsidR="00F152C3">
        <w:rPr>
          <w:b/>
          <w:i/>
          <w:sz w:val="28"/>
          <w:szCs w:val="28"/>
        </w:rPr>
        <w:t>;</w:t>
      </w:r>
    </w:p>
    <w:p w:rsidR="00970359" w:rsidRDefault="00970359" w:rsidP="00970359">
      <w:pPr>
        <w:pStyle w:val="aa"/>
        <w:jc w:val="both"/>
        <w:rPr>
          <w:sz w:val="28"/>
          <w:szCs w:val="28"/>
        </w:rPr>
      </w:pPr>
      <w:r>
        <w:rPr>
          <w:sz w:val="28"/>
          <w:szCs w:val="28"/>
        </w:rPr>
        <w:t xml:space="preserve">      закрывает завесу </w:t>
      </w:r>
      <w:r w:rsidR="0061452A">
        <w:rPr>
          <w:sz w:val="28"/>
          <w:szCs w:val="28"/>
        </w:rPr>
        <w:t xml:space="preserve">на </w:t>
      </w:r>
      <w:r w:rsidRPr="004F1880">
        <w:rPr>
          <w:b/>
          <w:sz w:val="28"/>
          <w:szCs w:val="28"/>
        </w:rPr>
        <w:t>«</w:t>
      </w:r>
      <w:r w:rsidR="001609BE">
        <w:rPr>
          <w:b/>
          <w:sz w:val="28"/>
          <w:szCs w:val="28"/>
        </w:rPr>
        <w:t>Благодатию, и щедротами…</w:t>
      </w:r>
      <w:r>
        <w:rPr>
          <w:b/>
          <w:sz w:val="28"/>
          <w:szCs w:val="28"/>
        </w:rPr>
        <w:t xml:space="preserve">» </w:t>
      </w:r>
      <w:r w:rsidRPr="000F3E69">
        <w:rPr>
          <w:b/>
          <w:sz w:val="28"/>
          <w:szCs w:val="28"/>
        </w:rPr>
        <w:t>–</w:t>
      </w:r>
      <w:r>
        <w:rPr>
          <w:sz w:val="28"/>
          <w:szCs w:val="28"/>
        </w:rPr>
        <w:t xml:space="preserve"> </w:t>
      </w:r>
      <w:r>
        <w:rPr>
          <w:b/>
          <w:sz w:val="28"/>
          <w:szCs w:val="28"/>
        </w:rPr>
        <w:t xml:space="preserve">второй </w:t>
      </w:r>
      <w:r>
        <w:rPr>
          <w:b/>
          <w:i/>
          <w:sz w:val="28"/>
          <w:szCs w:val="28"/>
        </w:rPr>
        <w:t>диакон</w:t>
      </w:r>
      <w:r w:rsidR="00F152C3">
        <w:rPr>
          <w:b/>
          <w:i/>
          <w:sz w:val="28"/>
          <w:szCs w:val="28"/>
        </w:rPr>
        <w:t>;</w:t>
      </w:r>
    </w:p>
    <w:p w:rsidR="00970359" w:rsidRDefault="00970359" w:rsidP="00970359">
      <w:pPr>
        <w:pStyle w:val="aa"/>
        <w:tabs>
          <w:tab w:val="left" w:pos="426"/>
        </w:tabs>
        <w:jc w:val="both"/>
        <w:rPr>
          <w:sz w:val="28"/>
          <w:szCs w:val="28"/>
        </w:rPr>
      </w:pPr>
      <w:r>
        <w:rPr>
          <w:sz w:val="28"/>
          <w:szCs w:val="28"/>
        </w:rPr>
        <w:t xml:space="preserve">      вливает </w:t>
      </w:r>
      <w:r w:rsidRPr="0061452A">
        <w:rPr>
          <w:sz w:val="28"/>
          <w:szCs w:val="28"/>
        </w:rPr>
        <w:t>теплоту</w:t>
      </w:r>
      <w:r w:rsidR="00744738">
        <w:rPr>
          <w:sz w:val="28"/>
          <w:szCs w:val="28"/>
        </w:rPr>
        <w:t xml:space="preserve"> в ч</w:t>
      </w:r>
      <w:r>
        <w:rPr>
          <w:sz w:val="28"/>
          <w:szCs w:val="28"/>
        </w:rPr>
        <w:t xml:space="preserve">ашу </w:t>
      </w:r>
      <w:r w:rsidRPr="000F3E69">
        <w:rPr>
          <w:b/>
          <w:sz w:val="28"/>
          <w:szCs w:val="28"/>
        </w:rPr>
        <w:t>–</w:t>
      </w:r>
      <w:r>
        <w:rPr>
          <w:sz w:val="28"/>
          <w:szCs w:val="28"/>
        </w:rPr>
        <w:t xml:space="preserve"> </w:t>
      </w:r>
      <w:r>
        <w:rPr>
          <w:b/>
          <w:sz w:val="28"/>
          <w:szCs w:val="28"/>
        </w:rPr>
        <w:t>с</w:t>
      </w:r>
      <w:r>
        <w:rPr>
          <w:b/>
          <w:sz w:val="28"/>
        </w:rPr>
        <w:t>тарший</w:t>
      </w:r>
      <w:r>
        <w:rPr>
          <w:sz w:val="28"/>
          <w:szCs w:val="28"/>
        </w:rPr>
        <w:t xml:space="preserve"> </w:t>
      </w:r>
      <w:r>
        <w:rPr>
          <w:b/>
          <w:i/>
          <w:sz w:val="28"/>
          <w:szCs w:val="28"/>
        </w:rPr>
        <w:t>диакон</w:t>
      </w:r>
      <w:r w:rsidR="00F152C3">
        <w:rPr>
          <w:b/>
          <w:i/>
          <w:sz w:val="28"/>
          <w:szCs w:val="28"/>
        </w:rPr>
        <w:t>;</w:t>
      </w:r>
      <w:r>
        <w:rPr>
          <w:sz w:val="28"/>
          <w:szCs w:val="28"/>
        </w:rPr>
        <w:t xml:space="preserve"> </w:t>
      </w:r>
    </w:p>
    <w:p w:rsidR="00970359" w:rsidRDefault="00970359" w:rsidP="00970359">
      <w:pPr>
        <w:pStyle w:val="aa"/>
        <w:tabs>
          <w:tab w:val="left" w:pos="426"/>
        </w:tabs>
        <w:jc w:val="both"/>
        <w:rPr>
          <w:sz w:val="28"/>
          <w:szCs w:val="28"/>
        </w:rPr>
      </w:pPr>
      <w:r>
        <w:rPr>
          <w:sz w:val="28"/>
          <w:szCs w:val="28"/>
        </w:rPr>
        <w:t xml:space="preserve">      перед </w:t>
      </w:r>
      <w:r w:rsidRPr="0061452A">
        <w:rPr>
          <w:sz w:val="28"/>
          <w:szCs w:val="28"/>
        </w:rPr>
        <w:t>причащением мирян</w:t>
      </w:r>
      <w:r>
        <w:rPr>
          <w:sz w:val="28"/>
          <w:szCs w:val="28"/>
        </w:rPr>
        <w:t xml:space="preserve"> царские врата открывают </w:t>
      </w:r>
      <w:r>
        <w:rPr>
          <w:b/>
          <w:sz w:val="28"/>
          <w:szCs w:val="28"/>
        </w:rPr>
        <w:t>второй</w:t>
      </w:r>
      <w:r>
        <w:rPr>
          <w:sz w:val="28"/>
          <w:szCs w:val="28"/>
        </w:rPr>
        <w:t xml:space="preserve"> и </w:t>
      </w:r>
      <w:r>
        <w:rPr>
          <w:b/>
          <w:sz w:val="28"/>
          <w:szCs w:val="28"/>
        </w:rPr>
        <w:t>третий</w:t>
      </w:r>
      <w:r>
        <w:rPr>
          <w:sz w:val="28"/>
          <w:szCs w:val="28"/>
        </w:rPr>
        <w:t xml:space="preserve"> </w:t>
      </w:r>
      <w:r>
        <w:rPr>
          <w:b/>
          <w:i/>
          <w:sz w:val="28"/>
          <w:szCs w:val="28"/>
        </w:rPr>
        <w:t>диаконы</w:t>
      </w:r>
      <w:r w:rsidRPr="004F1880">
        <w:rPr>
          <w:b/>
          <w:i/>
          <w:sz w:val="28"/>
          <w:szCs w:val="28"/>
        </w:rPr>
        <w:t>,</w:t>
      </w:r>
      <w:r>
        <w:rPr>
          <w:sz w:val="28"/>
          <w:szCs w:val="28"/>
        </w:rPr>
        <w:t xml:space="preserve"> завесу – </w:t>
      </w:r>
      <w:r>
        <w:rPr>
          <w:b/>
          <w:sz w:val="28"/>
          <w:szCs w:val="28"/>
        </w:rPr>
        <w:t>второ</w:t>
      </w:r>
      <w:r>
        <w:rPr>
          <w:b/>
          <w:i/>
          <w:sz w:val="28"/>
          <w:szCs w:val="28"/>
        </w:rPr>
        <w:t>й диакон</w:t>
      </w:r>
      <w:r w:rsidRPr="004F1880">
        <w:rPr>
          <w:b/>
          <w:i/>
          <w:sz w:val="28"/>
          <w:szCs w:val="28"/>
        </w:rPr>
        <w:t>,</w:t>
      </w:r>
      <w:r w:rsidR="00744738">
        <w:rPr>
          <w:sz w:val="28"/>
          <w:szCs w:val="28"/>
        </w:rPr>
        <w:t xml:space="preserve"> ч</w:t>
      </w:r>
      <w:r>
        <w:rPr>
          <w:sz w:val="28"/>
          <w:szCs w:val="28"/>
        </w:rPr>
        <w:t xml:space="preserve">ашу </w:t>
      </w:r>
      <w:r w:rsidR="001609BE">
        <w:rPr>
          <w:sz w:val="28"/>
          <w:szCs w:val="28"/>
        </w:rPr>
        <w:t>несёт</w:t>
      </w:r>
      <w:r>
        <w:rPr>
          <w:sz w:val="28"/>
          <w:szCs w:val="28"/>
        </w:rPr>
        <w:t xml:space="preserve"> – </w:t>
      </w:r>
      <w:r>
        <w:rPr>
          <w:b/>
          <w:sz w:val="28"/>
          <w:szCs w:val="28"/>
        </w:rPr>
        <w:t>с</w:t>
      </w:r>
      <w:r>
        <w:rPr>
          <w:b/>
          <w:sz w:val="28"/>
        </w:rPr>
        <w:t>тарший</w:t>
      </w:r>
      <w:r>
        <w:rPr>
          <w:sz w:val="28"/>
          <w:szCs w:val="28"/>
        </w:rPr>
        <w:t xml:space="preserve"> </w:t>
      </w:r>
      <w:r>
        <w:rPr>
          <w:b/>
          <w:i/>
          <w:sz w:val="28"/>
          <w:szCs w:val="28"/>
        </w:rPr>
        <w:t>диакон</w:t>
      </w:r>
      <w:r w:rsidR="00F152C3">
        <w:rPr>
          <w:b/>
          <w:i/>
          <w:sz w:val="28"/>
          <w:szCs w:val="28"/>
        </w:rPr>
        <w:t>;</w:t>
      </w:r>
    </w:p>
    <w:p w:rsidR="00970359" w:rsidRDefault="00970359" w:rsidP="0061452A">
      <w:pPr>
        <w:pStyle w:val="aa"/>
        <w:tabs>
          <w:tab w:val="left" w:pos="426"/>
        </w:tabs>
        <w:jc w:val="both"/>
        <w:rPr>
          <w:sz w:val="28"/>
          <w:szCs w:val="28"/>
        </w:rPr>
      </w:pPr>
      <w:r>
        <w:rPr>
          <w:sz w:val="28"/>
          <w:szCs w:val="28"/>
        </w:rPr>
        <w:t xml:space="preserve">      </w:t>
      </w:r>
      <w:r w:rsidR="001609BE">
        <w:rPr>
          <w:sz w:val="28"/>
          <w:szCs w:val="28"/>
        </w:rPr>
        <w:t>подаёт</w:t>
      </w:r>
      <w:r>
        <w:rPr>
          <w:sz w:val="28"/>
          <w:szCs w:val="28"/>
        </w:rPr>
        <w:t xml:space="preserve"> и принимает от </w:t>
      </w:r>
      <w:r>
        <w:rPr>
          <w:b/>
          <w:i/>
          <w:sz w:val="28"/>
          <w:szCs w:val="28"/>
        </w:rPr>
        <w:t xml:space="preserve">предстоятеля </w:t>
      </w:r>
      <w:r w:rsidR="00BC7F5F">
        <w:rPr>
          <w:sz w:val="28"/>
          <w:szCs w:val="28"/>
        </w:rPr>
        <w:t>кадило, переносит д</w:t>
      </w:r>
      <w:r>
        <w:rPr>
          <w:sz w:val="28"/>
          <w:szCs w:val="28"/>
        </w:rPr>
        <w:t xml:space="preserve">искос на жертвенник </w:t>
      </w:r>
      <w:r w:rsidRPr="0061452A">
        <w:rPr>
          <w:b/>
          <w:sz w:val="28"/>
          <w:szCs w:val="28"/>
        </w:rPr>
        <w:t>с</w:t>
      </w:r>
      <w:r w:rsidRPr="0061452A">
        <w:rPr>
          <w:b/>
          <w:sz w:val="28"/>
        </w:rPr>
        <w:t>тарший</w:t>
      </w:r>
      <w:r>
        <w:rPr>
          <w:sz w:val="28"/>
          <w:szCs w:val="28"/>
        </w:rPr>
        <w:t xml:space="preserve"> </w:t>
      </w:r>
      <w:r>
        <w:rPr>
          <w:b/>
          <w:i/>
          <w:sz w:val="28"/>
          <w:szCs w:val="28"/>
        </w:rPr>
        <w:t>диакон</w:t>
      </w:r>
      <w:r w:rsidR="00F152C3">
        <w:rPr>
          <w:b/>
          <w:i/>
          <w:sz w:val="28"/>
          <w:szCs w:val="28"/>
        </w:rPr>
        <w:t>;</w:t>
      </w:r>
    </w:p>
    <w:p w:rsidR="00970359" w:rsidRDefault="00970359" w:rsidP="00970359">
      <w:pPr>
        <w:pStyle w:val="aa"/>
        <w:jc w:val="both"/>
        <w:rPr>
          <w:sz w:val="28"/>
          <w:szCs w:val="28"/>
        </w:rPr>
      </w:pPr>
      <w:r>
        <w:rPr>
          <w:sz w:val="28"/>
          <w:szCs w:val="28"/>
        </w:rPr>
        <w:t xml:space="preserve">     </w:t>
      </w:r>
      <w:r w:rsidR="0061452A">
        <w:rPr>
          <w:sz w:val="28"/>
          <w:szCs w:val="28"/>
        </w:rPr>
        <w:t xml:space="preserve"> </w:t>
      </w:r>
      <w:r>
        <w:rPr>
          <w:sz w:val="28"/>
          <w:szCs w:val="28"/>
        </w:rPr>
        <w:t xml:space="preserve">потребляет Святые Дары </w:t>
      </w:r>
      <w:r w:rsidR="004F1880">
        <w:rPr>
          <w:b/>
          <w:sz w:val="28"/>
          <w:szCs w:val="28"/>
        </w:rPr>
        <w:t>чередной</w:t>
      </w:r>
      <w:r w:rsidR="004F1880" w:rsidRPr="0061452A">
        <w:rPr>
          <w:b/>
          <w:sz w:val="28"/>
          <w:szCs w:val="28"/>
        </w:rPr>
        <w:t xml:space="preserve"> </w:t>
      </w:r>
      <w:r>
        <w:rPr>
          <w:b/>
          <w:i/>
          <w:sz w:val="28"/>
          <w:szCs w:val="28"/>
        </w:rPr>
        <w:t>диакон</w:t>
      </w:r>
      <w:r w:rsidR="00F152C3">
        <w:rPr>
          <w:b/>
          <w:i/>
          <w:sz w:val="28"/>
          <w:szCs w:val="28"/>
        </w:rPr>
        <w:t>.</w:t>
      </w:r>
    </w:p>
    <w:p w:rsidR="00970359" w:rsidRDefault="00970359" w:rsidP="0061452A">
      <w:pPr>
        <w:pStyle w:val="aa"/>
        <w:tabs>
          <w:tab w:val="left" w:pos="426"/>
        </w:tabs>
        <w:jc w:val="both"/>
        <w:rPr>
          <w:sz w:val="28"/>
          <w:szCs w:val="28"/>
        </w:rPr>
      </w:pPr>
      <w:r>
        <w:rPr>
          <w:sz w:val="28"/>
          <w:szCs w:val="28"/>
        </w:rPr>
        <w:t xml:space="preserve">     </w:t>
      </w:r>
      <w:r w:rsidR="0061452A">
        <w:rPr>
          <w:sz w:val="28"/>
          <w:szCs w:val="28"/>
        </w:rPr>
        <w:t xml:space="preserve"> </w:t>
      </w:r>
      <w:r>
        <w:rPr>
          <w:sz w:val="28"/>
          <w:szCs w:val="28"/>
        </w:rPr>
        <w:t xml:space="preserve">При служении только </w:t>
      </w:r>
      <w:r w:rsidRPr="0061452A">
        <w:rPr>
          <w:b/>
          <w:sz w:val="28"/>
          <w:szCs w:val="28"/>
        </w:rPr>
        <w:t>двух</w:t>
      </w:r>
      <w:r>
        <w:rPr>
          <w:sz w:val="28"/>
          <w:szCs w:val="28"/>
        </w:rPr>
        <w:t xml:space="preserve"> </w:t>
      </w:r>
      <w:r>
        <w:rPr>
          <w:b/>
          <w:i/>
          <w:sz w:val="28"/>
          <w:szCs w:val="28"/>
        </w:rPr>
        <w:t>диаконов</w:t>
      </w:r>
      <w:r>
        <w:rPr>
          <w:sz w:val="28"/>
          <w:szCs w:val="28"/>
        </w:rPr>
        <w:t xml:space="preserve"> все обязанности </w:t>
      </w:r>
      <w:r>
        <w:rPr>
          <w:b/>
          <w:sz w:val="28"/>
          <w:szCs w:val="28"/>
        </w:rPr>
        <w:t>третьего</w:t>
      </w:r>
      <w:r>
        <w:rPr>
          <w:sz w:val="28"/>
          <w:szCs w:val="28"/>
        </w:rPr>
        <w:t xml:space="preserve"> </w:t>
      </w:r>
      <w:r>
        <w:rPr>
          <w:b/>
          <w:i/>
          <w:sz w:val="28"/>
          <w:szCs w:val="28"/>
        </w:rPr>
        <w:t>диакона</w:t>
      </w:r>
      <w:r>
        <w:rPr>
          <w:sz w:val="28"/>
          <w:szCs w:val="28"/>
        </w:rPr>
        <w:t xml:space="preserve"> выполняет </w:t>
      </w:r>
      <w:r>
        <w:rPr>
          <w:b/>
          <w:sz w:val="28"/>
          <w:szCs w:val="28"/>
        </w:rPr>
        <w:t>второй</w:t>
      </w:r>
      <w:r>
        <w:rPr>
          <w:i/>
          <w:sz w:val="28"/>
          <w:szCs w:val="28"/>
        </w:rPr>
        <w:t xml:space="preserve"> </w:t>
      </w:r>
      <w:r>
        <w:rPr>
          <w:b/>
          <w:i/>
          <w:sz w:val="28"/>
          <w:szCs w:val="28"/>
        </w:rPr>
        <w:t>диакон</w:t>
      </w:r>
      <w:r w:rsidRPr="004F1880">
        <w:rPr>
          <w:b/>
          <w:i/>
          <w:sz w:val="28"/>
          <w:szCs w:val="28"/>
        </w:rPr>
        <w:t>,</w:t>
      </w:r>
      <w:r>
        <w:rPr>
          <w:sz w:val="28"/>
          <w:szCs w:val="28"/>
        </w:rPr>
        <w:t xml:space="preserve"> сохраняя все свои, кроме </w:t>
      </w:r>
      <w:r>
        <w:rPr>
          <w:b/>
          <w:sz w:val="28"/>
          <w:szCs w:val="28"/>
        </w:rPr>
        <w:t xml:space="preserve">сугубой </w:t>
      </w:r>
      <w:r>
        <w:rPr>
          <w:b/>
          <w:i/>
          <w:sz w:val="28"/>
          <w:szCs w:val="28"/>
        </w:rPr>
        <w:t>ектении</w:t>
      </w:r>
      <w:r>
        <w:rPr>
          <w:sz w:val="28"/>
          <w:szCs w:val="28"/>
        </w:rPr>
        <w:t xml:space="preserve"> и </w:t>
      </w:r>
      <w:r>
        <w:rPr>
          <w:b/>
          <w:sz w:val="28"/>
          <w:szCs w:val="28"/>
        </w:rPr>
        <w:t>третьего</w:t>
      </w:r>
      <w:r>
        <w:rPr>
          <w:sz w:val="28"/>
          <w:szCs w:val="28"/>
        </w:rPr>
        <w:t xml:space="preserve"> </w:t>
      </w:r>
      <w:r>
        <w:rPr>
          <w:b/>
          <w:sz w:val="28"/>
          <w:szCs w:val="28"/>
        </w:rPr>
        <w:t>приглашения оглашенным</w:t>
      </w:r>
      <w:r w:rsidRPr="004F1880">
        <w:rPr>
          <w:b/>
          <w:sz w:val="28"/>
          <w:szCs w:val="28"/>
        </w:rPr>
        <w:t>,</w:t>
      </w:r>
      <w:r>
        <w:rPr>
          <w:sz w:val="28"/>
          <w:szCs w:val="28"/>
        </w:rPr>
        <w:t xml:space="preserve"> которые возглашает </w:t>
      </w:r>
      <w:r>
        <w:rPr>
          <w:b/>
          <w:sz w:val="28"/>
          <w:szCs w:val="28"/>
        </w:rPr>
        <w:t>с</w:t>
      </w:r>
      <w:r>
        <w:rPr>
          <w:b/>
          <w:sz w:val="28"/>
        </w:rPr>
        <w:t>тарший</w:t>
      </w:r>
      <w:r>
        <w:rPr>
          <w:sz w:val="28"/>
          <w:szCs w:val="28"/>
        </w:rPr>
        <w:t xml:space="preserve"> </w:t>
      </w:r>
      <w:r>
        <w:rPr>
          <w:b/>
          <w:i/>
          <w:sz w:val="28"/>
          <w:szCs w:val="28"/>
        </w:rPr>
        <w:t>диакон</w:t>
      </w:r>
      <w:r w:rsidRPr="004F1880">
        <w:rPr>
          <w:b/>
          <w:i/>
          <w:sz w:val="28"/>
          <w:szCs w:val="28"/>
        </w:rPr>
        <w:t>.</w:t>
      </w:r>
    </w:p>
    <w:p w:rsidR="00970359" w:rsidRDefault="00970359" w:rsidP="00970359">
      <w:pPr>
        <w:pStyle w:val="aa"/>
        <w:tabs>
          <w:tab w:val="left" w:pos="426"/>
        </w:tabs>
        <w:jc w:val="both"/>
        <w:rPr>
          <w:sz w:val="28"/>
          <w:szCs w:val="28"/>
        </w:rPr>
      </w:pPr>
      <w:r>
        <w:rPr>
          <w:sz w:val="28"/>
          <w:szCs w:val="28"/>
        </w:rPr>
        <w:t xml:space="preserve">     Место предстояния перед престолом: </w:t>
      </w:r>
      <w:r>
        <w:rPr>
          <w:b/>
          <w:sz w:val="28"/>
          <w:szCs w:val="28"/>
        </w:rPr>
        <w:t>с</w:t>
      </w:r>
      <w:r>
        <w:rPr>
          <w:b/>
          <w:sz w:val="28"/>
        </w:rPr>
        <w:t>тарший</w:t>
      </w:r>
      <w:r>
        <w:rPr>
          <w:sz w:val="28"/>
          <w:szCs w:val="28"/>
        </w:rPr>
        <w:t xml:space="preserve"> и</w:t>
      </w:r>
      <w:r>
        <w:rPr>
          <w:b/>
          <w:sz w:val="28"/>
          <w:szCs w:val="28"/>
        </w:rPr>
        <w:t xml:space="preserve"> третий</w:t>
      </w:r>
      <w:r>
        <w:rPr>
          <w:sz w:val="28"/>
          <w:szCs w:val="28"/>
        </w:rPr>
        <w:t xml:space="preserve"> </w:t>
      </w:r>
      <w:r>
        <w:rPr>
          <w:b/>
          <w:i/>
          <w:sz w:val="28"/>
          <w:szCs w:val="28"/>
        </w:rPr>
        <w:t xml:space="preserve">диаконы </w:t>
      </w:r>
      <w:r>
        <w:rPr>
          <w:sz w:val="28"/>
          <w:szCs w:val="28"/>
        </w:rPr>
        <w:t>в</w:t>
      </w:r>
      <w:r w:rsidR="00533F4F">
        <w:rPr>
          <w:sz w:val="28"/>
          <w:szCs w:val="28"/>
        </w:rPr>
        <w:t xml:space="preserve">озле северной стороны престола, </w:t>
      </w:r>
      <w:r>
        <w:rPr>
          <w:b/>
          <w:sz w:val="28"/>
          <w:szCs w:val="28"/>
        </w:rPr>
        <w:t>второй</w:t>
      </w:r>
      <w:r>
        <w:rPr>
          <w:b/>
          <w:i/>
          <w:sz w:val="28"/>
          <w:szCs w:val="28"/>
        </w:rPr>
        <w:t xml:space="preserve"> диакон</w:t>
      </w:r>
      <w:r>
        <w:rPr>
          <w:sz w:val="28"/>
          <w:szCs w:val="28"/>
        </w:rPr>
        <w:t xml:space="preserve"> – южная сторона престола.</w:t>
      </w:r>
    </w:p>
    <w:p w:rsidR="00970359" w:rsidRDefault="00970359" w:rsidP="00970359">
      <w:pPr>
        <w:pStyle w:val="Iauiue3"/>
        <w:jc w:val="both"/>
        <w:rPr>
          <w:sz w:val="28"/>
          <w:szCs w:val="28"/>
        </w:rPr>
      </w:pPr>
    </w:p>
    <w:p w:rsidR="00F11530" w:rsidRDefault="00F11530" w:rsidP="00970359">
      <w:pPr>
        <w:pStyle w:val="aa"/>
        <w:tabs>
          <w:tab w:val="left" w:pos="426"/>
        </w:tabs>
        <w:jc w:val="center"/>
        <w:rPr>
          <w:b/>
          <w:caps/>
          <w:sz w:val="28"/>
          <w:szCs w:val="28"/>
        </w:rPr>
      </w:pPr>
    </w:p>
    <w:p w:rsidR="00970359" w:rsidRPr="00484EC6" w:rsidRDefault="00970359" w:rsidP="00970359">
      <w:pPr>
        <w:pStyle w:val="aa"/>
        <w:tabs>
          <w:tab w:val="left" w:pos="426"/>
        </w:tabs>
        <w:jc w:val="center"/>
        <w:rPr>
          <w:b/>
          <w:caps/>
          <w:sz w:val="32"/>
          <w:szCs w:val="32"/>
        </w:rPr>
      </w:pPr>
      <w:r w:rsidRPr="00484EC6">
        <w:rPr>
          <w:b/>
          <w:caps/>
          <w:sz w:val="32"/>
          <w:szCs w:val="32"/>
        </w:rPr>
        <w:t>Особенности соборного служения Божественной Литургии священниками без диакона</w:t>
      </w:r>
    </w:p>
    <w:p w:rsidR="00970359" w:rsidRDefault="00970359" w:rsidP="004F1880">
      <w:pPr>
        <w:pStyle w:val="aa"/>
        <w:tabs>
          <w:tab w:val="left" w:pos="426"/>
        </w:tabs>
        <w:jc w:val="center"/>
        <w:rPr>
          <w:b/>
          <w:sz w:val="32"/>
          <w:szCs w:val="32"/>
        </w:rPr>
      </w:pPr>
    </w:p>
    <w:p w:rsidR="00970359" w:rsidRPr="002E1165" w:rsidRDefault="00970359" w:rsidP="00970359">
      <w:pPr>
        <w:pStyle w:val="aa"/>
        <w:tabs>
          <w:tab w:val="left" w:pos="426"/>
        </w:tabs>
        <w:jc w:val="center"/>
        <w:rPr>
          <w:b/>
          <w:sz w:val="28"/>
          <w:szCs w:val="28"/>
        </w:rPr>
      </w:pPr>
      <w:r w:rsidRPr="002E1165">
        <w:rPr>
          <w:b/>
          <w:sz w:val="28"/>
          <w:szCs w:val="28"/>
        </w:rPr>
        <w:t xml:space="preserve">При служении двух священников </w:t>
      </w:r>
    </w:p>
    <w:p w:rsidR="00970359" w:rsidRDefault="00970359" w:rsidP="00970359">
      <w:pPr>
        <w:pStyle w:val="aa"/>
        <w:tabs>
          <w:tab w:val="left" w:pos="426"/>
        </w:tabs>
        <w:jc w:val="center"/>
        <w:rPr>
          <w:b/>
          <w:sz w:val="28"/>
          <w:szCs w:val="28"/>
        </w:rPr>
      </w:pPr>
    </w:p>
    <w:p w:rsidR="00970359" w:rsidRDefault="00970359" w:rsidP="00970359">
      <w:pPr>
        <w:pStyle w:val="aa"/>
        <w:tabs>
          <w:tab w:val="left" w:pos="426"/>
        </w:tabs>
        <w:jc w:val="both"/>
        <w:rPr>
          <w:i/>
          <w:sz w:val="28"/>
        </w:rPr>
      </w:pPr>
      <w:r>
        <w:rPr>
          <w:b/>
          <w:i/>
          <w:sz w:val="28"/>
          <w:szCs w:val="28"/>
        </w:rPr>
        <w:t xml:space="preserve">     </w:t>
      </w:r>
      <w:r w:rsidR="0061452A">
        <w:rPr>
          <w:b/>
          <w:i/>
          <w:sz w:val="28"/>
          <w:szCs w:val="28"/>
        </w:rPr>
        <w:t xml:space="preserve"> </w:t>
      </w:r>
      <w:r>
        <w:rPr>
          <w:b/>
          <w:sz w:val="28"/>
          <w:szCs w:val="28"/>
        </w:rPr>
        <w:t xml:space="preserve">Входные молитвы </w:t>
      </w:r>
      <w:r>
        <w:rPr>
          <w:sz w:val="28"/>
          <w:szCs w:val="28"/>
        </w:rPr>
        <w:t>возглавляет</w:t>
      </w:r>
      <w:r>
        <w:rPr>
          <w:b/>
          <w:sz w:val="28"/>
          <w:szCs w:val="28"/>
        </w:rPr>
        <w:t xml:space="preserve"> </w:t>
      </w:r>
      <w:r>
        <w:rPr>
          <w:sz w:val="28"/>
          <w:szCs w:val="28"/>
        </w:rPr>
        <w:t>и читает все</w:t>
      </w:r>
      <w:r>
        <w:rPr>
          <w:b/>
          <w:sz w:val="28"/>
          <w:szCs w:val="28"/>
        </w:rPr>
        <w:t xml:space="preserve"> </w:t>
      </w:r>
      <w:r>
        <w:rPr>
          <w:sz w:val="28"/>
          <w:szCs w:val="28"/>
        </w:rPr>
        <w:t>молитвословия</w:t>
      </w:r>
      <w:r>
        <w:rPr>
          <w:i/>
          <w:sz w:val="28"/>
        </w:rPr>
        <w:t xml:space="preserve"> </w:t>
      </w:r>
      <w:r>
        <w:rPr>
          <w:b/>
          <w:sz w:val="28"/>
        </w:rPr>
        <w:t xml:space="preserve">старший </w:t>
      </w:r>
      <w:r>
        <w:rPr>
          <w:b/>
          <w:i/>
          <w:sz w:val="28"/>
          <w:szCs w:val="28"/>
        </w:rPr>
        <w:t>священник</w:t>
      </w:r>
      <w:r w:rsidRPr="004F1880">
        <w:rPr>
          <w:b/>
          <w:i/>
          <w:sz w:val="28"/>
        </w:rPr>
        <w:t>.</w:t>
      </w:r>
    </w:p>
    <w:p w:rsidR="00970359" w:rsidRDefault="00970359" w:rsidP="0061452A">
      <w:pPr>
        <w:pStyle w:val="aa"/>
        <w:tabs>
          <w:tab w:val="left" w:pos="426"/>
        </w:tabs>
        <w:jc w:val="both"/>
        <w:rPr>
          <w:i/>
          <w:sz w:val="32"/>
          <w:szCs w:val="32"/>
        </w:rPr>
      </w:pPr>
      <w:r>
        <w:rPr>
          <w:b/>
          <w:sz w:val="28"/>
          <w:szCs w:val="28"/>
        </w:rPr>
        <w:t xml:space="preserve">     </w:t>
      </w:r>
      <w:r w:rsidR="0061452A">
        <w:rPr>
          <w:b/>
          <w:sz w:val="28"/>
          <w:szCs w:val="28"/>
        </w:rPr>
        <w:t xml:space="preserve"> </w:t>
      </w:r>
      <w:r>
        <w:rPr>
          <w:b/>
          <w:sz w:val="28"/>
          <w:szCs w:val="28"/>
        </w:rPr>
        <w:t xml:space="preserve">Проскомидию </w:t>
      </w:r>
      <w:r>
        <w:rPr>
          <w:sz w:val="28"/>
          <w:szCs w:val="28"/>
        </w:rPr>
        <w:t xml:space="preserve">и полное </w:t>
      </w:r>
      <w:r w:rsidRPr="0061452A">
        <w:rPr>
          <w:b/>
          <w:i/>
          <w:sz w:val="28"/>
          <w:szCs w:val="28"/>
        </w:rPr>
        <w:t>каждение</w:t>
      </w:r>
      <w:r>
        <w:rPr>
          <w:sz w:val="28"/>
          <w:szCs w:val="28"/>
        </w:rPr>
        <w:t xml:space="preserve"> всего храма на </w:t>
      </w:r>
      <w:r>
        <w:rPr>
          <w:b/>
          <w:sz w:val="28"/>
          <w:szCs w:val="28"/>
        </w:rPr>
        <w:t>6-ом часе</w:t>
      </w:r>
      <w:r>
        <w:rPr>
          <w:sz w:val="28"/>
          <w:szCs w:val="28"/>
        </w:rPr>
        <w:t xml:space="preserve"> совершает</w:t>
      </w:r>
      <w:r>
        <w:rPr>
          <w:b/>
          <w:sz w:val="32"/>
          <w:szCs w:val="32"/>
        </w:rPr>
        <w:t xml:space="preserve"> </w:t>
      </w:r>
      <w:r>
        <w:rPr>
          <w:b/>
          <w:sz w:val="28"/>
          <w:szCs w:val="28"/>
        </w:rPr>
        <w:t xml:space="preserve">младший </w:t>
      </w:r>
      <w:r>
        <w:rPr>
          <w:b/>
          <w:i/>
          <w:sz w:val="28"/>
          <w:szCs w:val="28"/>
        </w:rPr>
        <w:t>священник</w:t>
      </w:r>
      <w:r w:rsidRPr="004F1880">
        <w:rPr>
          <w:b/>
          <w:i/>
          <w:sz w:val="28"/>
          <w:szCs w:val="28"/>
        </w:rPr>
        <w:t>.</w:t>
      </w:r>
      <w:r>
        <w:rPr>
          <w:i/>
          <w:sz w:val="32"/>
          <w:szCs w:val="32"/>
        </w:rPr>
        <w:t xml:space="preserve"> </w:t>
      </w:r>
    </w:p>
    <w:p w:rsidR="00970359" w:rsidRDefault="00970359" w:rsidP="0061452A">
      <w:pPr>
        <w:pStyle w:val="aa"/>
        <w:tabs>
          <w:tab w:val="left" w:pos="426"/>
        </w:tabs>
        <w:jc w:val="both"/>
        <w:rPr>
          <w:i/>
          <w:sz w:val="28"/>
          <w:szCs w:val="28"/>
        </w:rPr>
      </w:pPr>
      <w:r>
        <w:rPr>
          <w:sz w:val="28"/>
          <w:szCs w:val="28"/>
        </w:rPr>
        <w:t xml:space="preserve">      Начало </w:t>
      </w:r>
      <w:r w:rsidR="00AC6FF9">
        <w:rPr>
          <w:b/>
          <w:sz w:val="28"/>
          <w:szCs w:val="28"/>
        </w:rPr>
        <w:t>л</w:t>
      </w:r>
      <w:r>
        <w:rPr>
          <w:b/>
          <w:sz w:val="28"/>
          <w:szCs w:val="28"/>
        </w:rPr>
        <w:t>итургии</w:t>
      </w:r>
      <w:r>
        <w:rPr>
          <w:sz w:val="28"/>
          <w:szCs w:val="28"/>
        </w:rPr>
        <w:t xml:space="preserve"> и </w:t>
      </w:r>
      <w:r>
        <w:rPr>
          <w:b/>
          <w:sz w:val="28"/>
          <w:szCs w:val="28"/>
        </w:rPr>
        <w:t xml:space="preserve">великую </w:t>
      </w:r>
      <w:r>
        <w:rPr>
          <w:b/>
          <w:i/>
          <w:sz w:val="28"/>
          <w:szCs w:val="28"/>
        </w:rPr>
        <w:t>ектению</w:t>
      </w:r>
      <w:r>
        <w:rPr>
          <w:sz w:val="28"/>
          <w:szCs w:val="28"/>
        </w:rPr>
        <w:t xml:space="preserve"> с возгласом после нее произносит </w:t>
      </w:r>
      <w:r>
        <w:rPr>
          <w:b/>
          <w:sz w:val="28"/>
        </w:rPr>
        <w:t>старший</w:t>
      </w:r>
      <w:r>
        <w:rPr>
          <w:b/>
          <w:i/>
          <w:sz w:val="28"/>
        </w:rPr>
        <w:t xml:space="preserve"> </w:t>
      </w:r>
      <w:r>
        <w:rPr>
          <w:b/>
          <w:i/>
          <w:sz w:val="28"/>
          <w:szCs w:val="28"/>
        </w:rPr>
        <w:t>священник</w:t>
      </w:r>
      <w:r w:rsidRPr="004F1880">
        <w:rPr>
          <w:b/>
          <w:i/>
          <w:sz w:val="28"/>
          <w:szCs w:val="28"/>
        </w:rPr>
        <w:t>.</w:t>
      </w:r>
    </w:p>
    <w:p w:rsidR="00970359" w:rsidRDefault="00970359" w:rsidP="00970359">
      <w:pPr>
        <w:pStyle w:val="aa"/>
        <w:tabs>
          <w:tab w:val="left" w:pos="426"/>
        </w:tabs>
        <w:jc w:val="both"/>
        <w:rPr>
          <w:sz w:val="28"/>
          <w:szCs w:val="28"/>
        </w:rPr>
      </w:pPr>
      <w:r>
        <w:rPr>
          <w:i/>
          <w:sz w:val="28"/>
          <w:szCs w:val="28"/>
        </w:rPr>
        <w:t xml:space="preserve">      </w:t>
      </w:r>
      <w:r>
        <w:rPr>
          <w:b/>
          <w:sz w:val="28"/>
          <w:szCs w:val="28"/>
        </w:rPr>
        <w:t>Малые</w:t>
      </w:r>
      <w:r>
        <w:rPr>
          <w:i/>
          <w:sz w:val="28"/>
          <w:szCs w:val="28"/>
        </w:rPr>
        <w:t xml:space="preserve"> </w:t>
      </w:r>
      <w:r>
        <w:rPr>
          <w:b/>
          <w:i/>
          <w:sz w:val="28"/>
          <w:szCs w:val="28"/>
        </w:rPr>
        <w:t>ектении</w:t>
      </w:r>
      <w:r>
        <w:rPr>
          <w:i/>
          <w:sz w:val="28"/>
          <w:szCs w:val="28"/>
        </w:rPr>
        <w:t xml:space="preserve"> </w:t>
      </w:r>
      <w:r>
        <w:rPr>
          <w:sz w:val="28"/>
          <w:szCs w:val="28"/>
        </w:rPr>
        <w:t>с их возгласами после</w:t>
      </w:r>
      <w:r>
        <w:rPr>
          <w:i/>
          <w:sz w:val="28"/>
          <w:szCs w:val="28"/>
        </w:rPr>
        <w:t xml:space="preserve"> </w:t>
      </w:r>
      <w:r w:rsidRPr="004F1880">
        <w:rPr>
          <w:b/>
          <w:i/>
          <w:sz w:val="28"/>
          <w:szCs w:val="28"/>
        </w:rPr>
        <w:t>антифонов</w:t>
      </w:r>
      <w:r>
        <w:rPr>
          <w:i/>
          <w:sz w:val="28"/>
          <w:szCs w:val="28"/>
        </w:rPr>
        <w:t xml:space="preserve"> </w:t>
      </w:r>
      <w:r>
        <w:rPr>
          <w:sz w:val="28"/>
          <w:szCs w:val="28"/>
        </w:rPr>
        <w:t>произносит</w:t>
      </w:r>
      <w:r>
        <w:rPr>
          <w:i/>
          <w:sz w:val="28"/>
          <w:szCs w:val="28"/>
        </w:rPr>
        <w:t xml:space="preserve"> </w:t>
      </w:r>
      <w:r>
        <w:rPr>
          <w:b/>
          <w:sz w:val="28"/>
          <w:szCs w:val="28"/>
        </w:rPr>
        <w:t xml:space="preserve">младший </w:t>
      </w:r>
      <w:r>
        <w:rPr>
          <w:b/>
          <w:i/>
          <w:sz w:val="28"/>
          <w:szCs w:val="28"/>
        </w:rPr>
        <w:t>священник</w:t>
      </w:r>
      <w:r w:rsidRPr="004F1880">
        <w:rPr>
          <w:b/>
          <w:i/>
          <w:sz w:val="28"/>
          <w:szCs w:val="28"/>
        </w:rPr>
        <w:t>.</w:t>
      </w:r>
    </w:p>
    <w:p w:rsidR="00970359" w:rsidRDefault="00970359" w:rsidP="0061452A">
      <w:pPr>
        <w:pStyle w:val="aa"/>
        <w:tabs>
          <w:tab w:val="left" w:pos="426"/>
        </w:tabs>
        <w:jc w:val="both"/>
        <w:rPr>
          <w:i/>
          <w:sz w:val="28"/>
          <w:szCs w:val="28"/>
        </w:rPr>
      </w:pPr>
      <w:r>
        <w:rPr>
          <w:i/>
          <w:sz w:val="28"/>
          <w:szCs w:val="28"/>
        </w:rPr>
        <w:t xml:space="preserve">    </w:t>
      </w:r>
      <w:r>
        <w:rPr>
          <w:sz w:val="28"/>
          <w:szCs w:val="28"/>
        </w:rPr>
        <w:t xml:space="preserve">  На </w:t>
      </w:r>
      <w:r>
        <w:rPr>
          <w:b/>
          <w:sz w:val="28"/>
          <w:szCs w:val="28"/>
        </w:rPr>
        <w:t xml:space="preserve">входе с Евангелием </w:t>
      </w:r>
      <w:r w:rsidR="001609BE">
        <w:rPr>
          <w:sz w:val="28"/>
          <w:szCs w:val="28"/>
        </w:rPr>
        <w:t>несёт</w:t>
      </w:r>
      <w:r>
        <w:rPr>
          <w:sz w:val="28"/>
          <w:szCs w:val="28"/>
        </w:rPr>
        <w:t xml:space="preserve"> Евангелие, возглашает</w:t>
      </w:r>
      <w:r w:rsidR="0061452A">
        <w:rPr>
          <w:sz w:val="28"/>
          <w:szCs w:val="28"/>
        </w:rPr>
        <w:t>:</w:t>
      </w:r>
      <w:r>
        <w:rPr>
          <w:b/>
          <w:sz w:val="28"/>
          <w:szCs w:val="28"/>
        </w:rPr>
        <w:t xml:space="preserve"> «Премудрость прости»</w:t>
      </w:r>
      <w:r w:rsidRPr="004F1880">
        <w:rPr>
          <w:b/>
          <w:sz w:val="28"/>
        </w:rPr>
        <w:t>,</w:t>
      </w:r>
      <w:r>
        <w:rPr>
          <w:sz w:val="28"/>
        </w:rPr>
        <w:t xml:space="preserve"> </w:t>
      </w:r>
      <w:r w:rsidR="001609BE">
        <w:rPr>
          <w:sz w:val="28"/>
        </w:rPr>
        <w:t xml:space="preserve">                                 </w:t>
      </w:r>
      <w:r>
        <w:rPr>
          <w:sz w:val="28"/>
        </w:rPr>
        <w:t xml:space="preserve">а </w:t>
      </w:r>
      <w:r w:rsidR="0061452A">
        <w:rPr>
          <w:sz w:val="28"/>
        </w:rPr>
        <w:t>также</w:t>
      </w:r>
      <w:r>
        <w:rPr>
          <w:sz w:val="28"/>
        </w:rPr>
        <w:t xml:space="preserve"> возглас</w:t>
      </w:r>
      <w:r w:rsidR="0061452A">
        <w:rPr>
          <w:sz w:val="28"/>
        </w:rPr>
        <w:t>:</w:t>
      </w:r>
      <w:r>
        <w:rPr>
          <w:sz w:val="28"/>
        </w:rPr>
        <w:t xml:space="preserve"> </w:t>
      </w:r>
      <w:r>
        <w:rPr>
          <w:b/>
          <w:sz w:val="28"/>
        </w:rPr>
        <w:t>«Яко Свят еси, Бо</w:t>
      </w:r>
      <w:r>
        <w:rPr>
          <w:b/>
          <w:sz w:val="28"/>
        </w:rPr>
        <w:softHyphen/>
        <w:t>же наш…»</w:t>
      </w:r>
      <w:r>
        <w:rPr>
          <w:b/>
          <w:i/>
          <w:sz w:val="28"/>
        </w:rPr>
        <w:t xml:space="preserve"> </w:t>
      </w:r>
      <w:r>
        <w:rPr>
          <w:b/>
          <w:sz w:val="28"/>
        </w:rPr>
        <w:t>старший</w:t>
      </w:r>
      <w:r>
        <w:rPr>
          <w:b/>
          <w:i/>
          <w:sz w:val="28"/>
        </w:rPr>
        <w:t xml:space="preserve"> </w:t>
      </w:r>
      <w:r>
        <w:rPr>
          <w:b/>
          <w:i/>
          <w:sz w:val="28"/>
          <w:szCs w:val="28"/>
        </w:rPr>
        <w:t>священник</w:t>
      </w:r>
      <w:r w:rsidRPr="004F1880">
        <w:rPr>
          <w:b/>
          <w:i/>
          <w:sz w:val="28"/>
          <w:szCs w:val="28"/>
        </w:rPr>
        <w:t>.</w:t>
      </w:r>
    </w:p>
    <w:p w:rsidR="00970359" w:rsidRDefault="00970359" w:rsidP="00970359">
      <w:pPr>
        <w:pStyle w:val="aa"/>
        <w:tabs>
          <w:tab w:val="left" w:pos="426"/>
        </w:tabs>
        <w:jc w:val="both"/>
        <w:rPr>
          <w:sz w:val="28"/>
          <w:szCs w:val="28"/>
        </w:rPr>
      </w:pPr>
      <w:r>
        <w:rPr>
          <w:sz w:val="28"/>
          <w:szCs w:val="28"/>
        </w:rPr>
        <w:t xml:space="preserve">      После</w:t>
      </w:r>
      <w:r>
        <w:rPr>
          <w:i/>
          <w:sz w:val="28"/>
          <w:szCs w:val="28"/>
        </w:rPr>
        <w:t xml:space="preserve"> </w:t>
      </w:r>
      <w:r>
        <w:rPr>
          <w:b/>
          <w:sz w:val="28"/>
          <w:szCs w:val="28"/>
        </w:rPr>
        <w:t>Трисвятого</w:t>
      </w:r>
      <w:r w:rsidRPr="004F1880">
        <w:rPr>
          <w:b/>
          <w:sz w:val="28"/>
          <w:szCs w:val="28"/>
        </w:rPr>
        <w:t>,</w:t>
      </w:r>
      <w:r>
        <w:rPr>
          <w:sz w:val="28"/>
          <w:szCs w:val="28"/>
        </w:rPr>
        <w:t xml:space="preserve"> пред </w:t>
      </w:r>
      <w:r>
        <w:rPr>
          <w:b/>
          <w:i/>
          <w:sz w:val="28"/>
          <w:szCs w:val="28"/>
        </w:rPr>
        <w:t>прокимном</w:t>
      </w:r>
      <w:r>
        <w:rPr>
          <w:sz w:val="28"/>
          <w:szCs w:val="28"/>
        </w:rPr>
        <w:t xml:space="preserve"> и перед чтением Апостола и Евангелия возгласы: </w:t>
      </w:r>
      <w:r>
        <w:rPr>
          <w:b/>
          <w:sz w:val="28"/>
          <w:szCs w:val="28"/>
        </w:rPr>
        <w:t>«Премудрость»</w:t>
      </w:r>
      <w:r w:rsidRPr="004F1880">
        <w:rPr>
          <w:b/>
          <w:sz w:val="28"/>
          <w:szCs w:val="28"/>
        </w:rPr>
        <w:t>,</w:t>
      </w:r>
      <w:r>
        <w:rPr>
          <w:sz w:val="28"/>
          <w:szCs w:val="28"/>
        </w:rPr>
        <w:t xml:space="preserve"> </w:t>
      </w:r>
      <w:r>
        <w:rPr>
          <w:b/>
          <w:sz w:val="28"/>
          <w:szCs w:val="28"/>
        </w:rPr>
        <w:t xml:space="preserve">«Вонмем» </w:t>
      </w:r>
      <w:r>
        <w:rPr>
          <w:sz w:val="28"/>
          <w:szCs w:val="28"/>
        </w:rPr>
        <w:t>и</w:t>
      </w:r>
      <w:r>
        <w:rPr>
          <w:b/>
          <w:sz w:val="28"/>
          <w:szCs w:val="28"/>
        </w:rPr>
        <w:t xml:space="preserve"> </w:t>
      </w:r>
      <w:r>
        <w:rPr>
          <w:b/>
          <w:sz w:val="28"/>
        </w:rPr>
        <w:t>«Премудрость, прó</w:t>
      </w:r>
      <w:r w:rsidR="0027608C">
        <w:rPr>
          <w:b/>
          <w:sz w:val="28"/>
        </w:rPr>
        <w:t xml:space="preserve">сти, услышим Святаго Евангелия» </w:t>
      </w:r>
      <w:r>
        <w:rPr>
          <w:sz w:val="28"/>
        </w:rPr>
        <w:t xml:space="preserve">произносит </w:t>
      </w:r>
      <w:r>
        <w:rPr>
          <w:b/>
          <w:sz w:val="28"/>
          <w:szCs w:val="28"/>
        </w:rPr>
        <w:t xml:space="preserve">младший </w:t>
      </w:r>
      <w:r>
        <w:rPr>
          <w:b/>
          <w:i/>
          <w:sz w:val="28"/>
          <w:szCs w:val="28"/>
        </w:rPr>
        <w:t>священник</w:t>
      </w:r>
      <w:r w:rsidRPr="004F1880">
        <w:rPr>
          <w:b/>
          <w:i/>
          <w:sz w:val="28"/>
          <w:szCs w:val="28"/>
        </w:rPr>
        <w:t>,</w:t>
      </w:r>
      <w:r>
        <w:rPr>
          <w:sz w:val="28"/>
          <w:szCs w:val="28"/>
        </w:rPr>
        <w:t xml:space="preserve"> а возгласы:</w:t>
      </w:r>
      <w:r>
        <w:rPr>
          <w:b/>
          <w:sz w:val="28"/>
          <w:szCs w:val="28"/>
        </w:rPr>
        <w:t xml:space="preserve"> «Мир ти» </w:t>
      </w:r>
      <w:r>
        <w:rPr>
          <w:sz w:val="28"/>
          <w:szCs w:val="28"/>
        </w:rPr>
        <w:t>и</w:t>
      </w:r>
      <w:r>
        <w:rPr>
          <w:b/>
          <w:sz w:val="28"/>
          <w:szCs w:val="28"/>
        </w:rPr>
        <w:t xml:space="preserve"> </w:t>
      </w:r>
      <w:r>
        <w:rPr>
          <w:b/>
          <w:sz w:val="28"/>
        </w:rPr>
        <w:t>«Мир всем»</w:t>
      </w:r>
      <w:r>
        <w:rPr>
          <w:b/>
          <w:i/>
          <w:sz w:val="28"/>
        </w:rPr>
        <w:t xml:space="preserve"> </w:t>
      </w:r>
      <w:r>
        <w:rPr>
          <w:b/>
          <w:sz w:val="28"/>
        </w:rPr>
        <w:t>старший</w:t>
      </w:r>
      <w:r>
        <w:rPr>
          <w:b/>
          <w:i/>
          <w:sz w:val="28"/>
        </w:rPr>
        <w:t xml:space="preserve"> </w:t>
      </w:r>
      <w:r>
        <w:rPr>
          <w:b/>
          <w:i/>
          <w:sz w:val="28"/>
          <w:szCs w:val="28"/>
        </w:rPr>
        <w:t>священник</w:t>
      </w:r>
      <w:r w:rsidRPr="004F1880">
        <w:rPr>
          <w:b/>
          <w:i/>
          <w:sz w:val="28"/>
          <w:szCs w:val="28"/>
        </w:rPr>
        <w:t>.</w:t>
      </w:r>
    </w:p>
    <w:p w:rsidR="00970359" w:rsidRDefault="00970359" w:rsidP="000016E1">
      <w:pPr>
        <w:pStyle w:val="aa"/>
        <w:tabs>
          <w:tab w:val="left" w:pos="426"/>
        </w:tabs>
        <w:jc w:val="both"/>
        <w:rPr>
          <w:sz w:val="28"/>
          <w:szCs w:val="28"/>
        </w:rPr>
      </w:pPr>
      <w:r>
        <w:rPr>
          <w:sz w:val="28"/>
          <w:szCs w:val="28"/>
        </w:rPr>
        <w:lastRenderedPageBreak/>
        <w:t xml:space="preserve">      </w:t>
      </w:r>
      <w:r w:rsidRPr="0061452A">
        <w:rPr>
          <w:b/>
          <w:i/>
          <w:sz w:val="28"/>
          <w:szCs w:val="28"/>
        </w:rPr>
        <w:t>Каждение</w:t>
      </w:r>
      <w:r w:rsidR="004F1880">
        <w:rPr>
          <w:sz w:val="28"/>
          <w:szCs w:val="28"/>
        </w:rPr>
        <w:t xml:space="preserve"> на Апостоле </w:t>
      </w:r>
      <w:r>
        <w:rPr>
          <w:sz w:val="28"/>
          <w:szCs w:val="28"/>
        </w:rPr>
        <w:t xml:space="preserve">совершает </w:t>
      </w:r>
      <w:r>
        <w:rPr>
          <w:b/>
          <w:sz w:val="28"/>
          <w:szCs w:val="28"/>
        </w:rPr>
        <w:t xml:space="preserve">младший </w:t>
      </w:r>
      <w:r>
        <w:rPr>
          <w:b/>
          <w:i/>
          <w:sz w:val="28"/>
          <w:szCs w:val="28"/>
        </w:rPr>
        <w:t>священник</w:t>
      </w:r>
      <w:r w:rsidRPr="004F1880">
        <w:rPr>
          <w:b/>
          <w:i/>
          <w:sz w:val="28"/>
          <w:szCs w:val="28"/>
        </w:rPr>
        <w:t>,</w:t>
      </w:r>
      <w:r w:rsidR="001609BE">
        <w:rPr>
          <w:sz w:val="28"/>
          <w:szCs w:val="28"/>
        </w:rPr>
        <w:t xml:space="preserve"> а Евангелие читает</w:t>
      </w:r>
      <w:r>
        <w:rPr>
          <w:sz w:val="28"/>
          <w:szCs w:val="28"/>
        </w:rPr>
        <w:t xml:space="preserve"> </w:t>
      </w:r>
      <w:r>
        <w:rPr>
          <w:b/>
          <w:sz w:val="28"/>
          <w:szCs w:val="28"/>
        </w:rPr>
        <w:t>старший</w:t>
      </w:r>
      <w:r>
        <w:rPr>
          <w:b/>
          <w:i/>
          <w:sz w:val="28"/>
          <w:szCs w:val="28"/>
        </w:rPr>
        <w:t xml:space="preserve"> священник</w:t>
      </w:r>
      <w:r w:rsidRPr="004F1880">
        <w:rPr>
          <w:sz w:val="28"/>
          <w:szCs w:val="28"/>
        </w:rPr>
        <w:t>.</w:t>
      </w:r>
      <w:r>
        <w:rPr>
          <w:sz w:val="28"/>
          <w:szCs w:val="28"/>
        </w:rPr>
        <w:t xml:space="preserve">     </w:t>
      </w:r>
    </w:p>
    <w:p w:rsidR="00970359" w:rsidRDefault="00970359" w:rsidP="004F1880">
      <w:pPr>
        <w:pStyle w:val="aa"/>
        <w:tabs>
          <w:tab w:val="left" w:pos="426"/>
        </w:tabs>
        <w:jc w:val="both"/>
        <w:rPr>
          <w:sz w:val="28"/>
          <w:szCs w:val="28"/>
        </w:rPr>
      </w:pPr>
      <w:r>
        <w:rPr>
          <w:sz w:val="28"/>
          <w:szCs w:val="28"/>
        </w:rPr>
        <w:t xml:space="preserve">      </w:t>
      </w:r>
      <w:r>
        <w:rPr>
          <w:b/>
          <w:sz w:val="28"/>
          <w:szCs w:val="28"/>
        </w:rPr>
        <w:t xml:space="preserve">Сугубую </w:t>
      </w:r>
      <w:r>
        <w:rPr>
          <w:b/>
          <w:i/>
          <w:sz w:val="28"/>
          <w:szCs w:val="28"/>
        </w:rPr>
        <w:t xml:space="preserve">ектению </w:t>
      </w:r>
      <w:r>
        <w:rPr>
          <w:sz w:val="28"/>
          <w:szCs w:val="28"/>
        </w:rPr>
        <w:t>с возгласом</w:t>
      </w:r>
      <w:r>
        <w:rPr>
          <w:b/>
          <w:i/>
          <w:sz w:val="28"/>
          <w:szCs w:val="28"/>
        </w:rPr>
        <w:t xml:space="preserve"> </w:t>
      </w:r>
      <w:r>
        <w:rPr>
          <w:sz w:val="28"/>
        </w:rPr>
        <w:t>произносит</w:t>
      </w:r>
      <w:r>
        <w:rPr>
          <w:b/>
          <w:i/>
          <w:sz w:val="28"/>
        </w:rPr>
        <w:t xml:space="preserve"> </w:t>
      </w:r>
      <w:r>
        <w:rPr>
          <w:b/>
          <w:sz w:val="28"/>
        </w:rPr>
        <w:t>старший</w:t>
      </w:r>
      <w:r>
        <w:rPr>
          <w:b/>
          <w:i/>
          <w:sz w:val="28"/>
        </w:rPr>
        <w:t xml:space="preserve"> </w:t>
      </w:r>
      <w:r>
        <w:rPr>
          <w:b/>
          <w:i/>
          <w:sz w:val="28"/>
          <w:szCs w:val="28"/>
        </w:rPr>
        <w:t>священник</w:t>
      </w:r>
      <w:r w:rsidRPr="004F1880">
        <w:rPr>
          <w:b/>
          <w:i/>
          <w:sz w:val="28"/>
          <w:szCs w:val="28"/>
        </w:rPr>
        <w:t>,</w:t>
      </w:r>
      <w:r>
        <w:rPr>
          <w:b/>
          <w:i/>
          <w:sz w:val="28"/>
          <w:szCs w:val="28"/>
        </w:rPr>
        <w:t xml:space="preserve"> </w:t>
      </w:r>
      <w:r>
        <w:rPr>
          <w:sz w:val="28"/>
          <w:szCs w:val="28"/>
        </w:rPr>
        <w:t xml:space="preserve">а </w:t>
      </w:r>
      <w:r>
        <w:rPr>
          <w:b/>
          <w:i/>
          <w:sz w:val="28"/>
          <w:szCs w:val="28"/>
        </w:rPr>
        <w:t>ектению</w:t>
      </w:r>
      <w:r>
        <w:rPr>
          <w:sz w:val="28"/>
          <w:szCs w:val="28"/>
        </w:rPr>
        <w:t xml:space="preserve"> </w:t>
      </w:r>
      <w:r>
        <w:rPr>
          <w:b/>
          <w:sz w:val="28"/>
          <w:szCs w:val="28"/>
        </w:rPr>
        <w:t xml:space="preserve">об оглашенных </w:t>
      </w:r>
      <w:r>
        <w:rPr>
          <w:sz w:val="28"/>
          <w:szCs w:val="28"/>
        </w:rPr>
        <w:t>с возгласом</w:t>
      </w:r>
      <w:r>
        <w:rPr>
          <w:b/>
          <w:i/>
          <w:sz w:val="28"/>
          <w:szCs w:val="28"/>
        </w:rPr>
        <w:t xml:space="preserve"> </w:t>
      </w:r>
      <w:r>
        <w:rPr>
          <w:b/>
          <w:sz w:val="28"/>
          <w:szCs w:val="28"/>
        </w:rPr>
        <w:t xml:space="preserve">младший </w:t>
      </w:r>
      <w:r>
        <w:rPr>
          <w:b/>
          <w:i/>
          <w:sz w:val="28"/>
          <w:szCs w:val="28"/>
        </w:rPr>
        <w:t>священник</w:t>
      </w:r>
      <w:r w:rsidRPr="004F1880">
        <w:rPr>
          <w:b/>
          <w:i/>
          <w:sz w:val="28"/>
          <w:szCs w:val="28"/>
        </w:rPr>
        <w:t>.</w:t>
      </w:r>
    </w:p>
    <w:p w:rsidR="00970359" w:rsidRDefault="00970359" w:rsidP="00970359">
      <w:pPr>
        <w:pStyle w:val="aa"/>
        <w:jc w:val="both"/>
        <w:rPr>
          <w:sz w:val="28"/>
          <w:szCs w:val="28"/>
        </w:rPr>
      </w:pPr>
      <w:r>
        <w:rPr>
          <w:b/>
          <w:i/>
          <w:sz w:val="28"/>
          <w:szCs w:val="28"/>
        </w:rPr>
        <w:t xml:space="preserve">      </w:t>
      </w:r>
      <w:r>
        <w:rPr>
          <w:b/>
          <w:sz w:val="28"/>
          <w:szCs w:val="28"/>
        </w:rPr>
        <w:t>Старший</w:t>
      </w:r>
      <w:r>
        <w:rPr>
          <w:b/>
          <w:i/>
          <w:sz w:val="28"/>
          <w:szCs w:val="28"/>
        </w:rPr>
        <w:t xml:space="preserve"> священник </w:t>
      </w:r>
      <w:r>
        <w:rPr>
          <w:sz w:val="28"/>
          <w:szCs w:val="28"/>
        </w:rPr>
        <w:t xml:space="preserve">на возгласе: </w:t>
      </w:r>
      <w:r>
        <w:rPr>
          <w:b/>
          <w:sz w:val="28"/>
          <w:szCs w:val="28"/>
        </w:rPr>
        <w:t>«Да и тии с нами…»</w:t>
      </w:r>
      <w:r>
        <w:rPr>
          <w:sz w:val="28"/>
          <w:szCs w:val="28"/>
        </w:rPr>
        <w:t xml:space="preserve"> крестообразно осеняет губой антиминс, произносит последнюю </w:t>
      </w:r>
      <w:r>
        <w:rPr>
          <w:b/>
          <w:i/>
          <w:sz w:val="28"/>
          <w:szCs w:val="28"/>
        </w:rPr>
        <w:t xml:space="preserve">ектению </w:t>
      </w:r>
      <w:r>
        <w:rPr>
          <w:sz w:val="28"/>
          <w:szCs w:val="28"/>
        </w:rPr>
        <w:t xml:space="preserve">перед </w:t>
      </w:r>
      <w:r>
        <w:rPr>
          <w:b/>
          <w:sz w:val="28"/>
          <w:szCs w:val="28"/>
        </w:rPr>
        <w:t xml:space="preserve">Херувимскою песнью </w:t>
      </w:r>
      <w:r w:rsidR="001609BE">
        <w:rPr>
          <w:b/>
          <w:sz w:val="28"/>
          <w:szCs w:val="28"/>
        </w:rPr>
        <w:t xml:space="preserve">                     </w:t>
      </w:r>
      <w:r>
        <w:rPr>
          <w:sz w:val="28"/>
          <w:szCs w:val="28"/>
        </w:rPr>
        <w:t xml:space="preserve">и совершает </w:t>
      </w:r>
      <w:r>
        <w:rPr>
          <w:b/>
          <w:i/>
          <w:sz w:val="28"/>
          <w:szCs w:val="28"/>
        </w:rPr>
        <w:t>каждение</w:t>
      </w:r>
      <w:r>
        <w:rPr>
          <w:sz w:val="28"/>
          <w:szCs w:val="28"/>
        </w:rPr>
        <w:t xml:space="preserve"> во время е</w:t>
      </w:r>
      <w:r w:rsidR="001609BE">
        <w:rPr>
          <w:sz w:val="28"/>
          <w:szCs w:val="28"/>
        </w:rPr>
        <w:t>ё</w:t>
      </w:r>
      <w:r>
        <w:rPr>
          <w:sz w:val="28"/>
          <w:szCs w:val="28"/>
        </w:rPr>
        <w:t xml:space="preserve"> пения.</w:t>
      </w:r>
    </w:p>
    <w:p w:rsidR="00970359" w:rsidRDefault="00970359" w:rsidP="004F1880">
      <w:pPr>
        <w:pStyle w:val="aa"/>
        <w:tabs>
          <w:tab w:val="left" w:pos="426"/>
        </w:tabs>
        <w:jc w:val="both"/>
        <w:rPr>
          <w:sz w:val="28"/>
          <w:szCs w:val="28"/>
        </w:rPr>
      </w:pPr>
      <w:r>
        <w:t xml:space="preserve">      </w:t>
      </w:r>
      <w:r w:rsidR="0061452A">
        <w:t xml:space="preserve"> </w:t>
      </w:r>
      <w:r>
        <w:rPr>
          <w:sz w:val="28"/>
          <w:szCs w:val="28"/>
        </w:rPr>
        <w:t xml:space="preserve">На </w:t>
      </w:r>
      <w:r>
        <w:rPr>
          <w:b/>
          <w:sz w:val="28"/>
          <w:szCs w:val="28"/>
        </w:rPr>
        <w:t>Великом входе</w:t>
      </w:r>
      <w:r>
        <w:rPr>
          <w:sz w:val="28"/>
          <w:szCs w:val="28"/>
        </w:rPr>
        <w:t xml:space="preserve"> </w:t>
      </w:r>
      <w:r>
        <w:rPr>
          <w:b/>
          <w:sz w:val="28"/>
          <w:szCs w:val="28"/>
        </w:rPr>
        <w:t>старший</w:t>
      </w:r>
      <w:r>
        <w:rPr>
          <w:b/>
          <w:i/>
          <w:sz w:val="28"/>
          <w:szCs w:val="28"/>
        </w:rPr>
        <w:t xml:space="preserve"> священник</w:t>
      </w:r>
      <w:r>
        <w:rPr>
          <w:i/>
          <w:sz w:val="28"/>
          <w:szCs w:val="28"/>
        </w:rPr>
        <w:t xml:space="preserve"> </w:t>
      </w:r>
      <w:r>
        <w:rPr>
          <w:sz w:val="28"/>
          <w:szCs w:val="28"/>
        </w:rPr>
        <w:t>возлагает воздух на свое л</w:t>
      </w:r>
      <w:r w:rsidR="00BC7F5F">
        <w:rPr>
          <w:sz w:val="28"/>
          <w:szCs w:val="28"/>
        </w:rPr>
        <w:t xml:space="preserve">евое плечо, </w:t>
      </w:r>
      <w:r w:rsidR="001609BE">
        <w:rPr>
          <w:sz w:val="28"/>
          <w:szCs w:val="28"/>
        </w:rPr>
        <w:t>несёт</w:t>
      </w:r>
      <w:r w:rsidR="00BC7F5F">
        <w:rPr>
          <w:sz w:val="28"/>
          <w:szCs w:val="28"/>
        </w:rPr>
        <w:t xml:space="preserve"> в левой руке д</w:t>
      </w:r>
      <w:r>
        <w:rPr>
          <w:sz w:val="28"/>
          <w:szCs w:val="28"/>
        </w:rPr>
        <w:t xml:space="preserve">искос, а в правой руке </w:t>
      </w:r>
      <w:r w:rsidR="00BC7F5F">
        <w:rPr>
          <w:sz w:val="28"/>
          <w:szCs w:val="28"/>
        </w:rPr>
        <w:t>ч</w:t>
      </w:r>
      <w:r>
        <w:rPr>
          <w:sz w:val="28"/>
          <w:szCs w:val="28"/>
        </w:rPr>
        <w:t xml:space="preserve">ашу и поминает: </w:t>
      </w:r>
      <w:r w:rsidRPr="004F1880">
        <w:rPr>
          <w:b/>
          <w:sz w:val="28"/>
          <w:szCs w:val="28"/>
        </w:rPr>
        <w:t>«</w:t>
      </w:r>
      <w:r>
        <w:rPr>
          <w:b/>
          <w:sz w:val="28"/>
          <w:szCs w:val="28"/>
        </w:rPr>
        <w:t xml:space="preserve">Великаго Господина </w:t>
      </w:r>
      <w:r w:rsidR="001609BE">
        <w:rPr>
          <w:b/>
          <w:sz w:val="28"/>
          <w:szCs w:val="28"/>
        </w:rPr>
        <w:t xml:space="preserve">                 </w:t>
      </w:r>
      <w:r>
        <w:rPr>
          <w:b/>
          <w:sz w:val="28"/>
          <w:szCs w:val="28"/>
        </w:rPr>
        <w:t>и Отца нашего Кирилла, Святейшаго Патриарха Московскаго и всея Руси,</w:t>
      </w:r>
      <w:r w:rsidR="001609BE">
        <w:rPr>
          <w:b/>
          <w:sz w:val="28"/>
          <w:szCs w:val="28"/>
        </w:rPr>
        <w:t xml:space="preserve">                          </w:t>
      </w:r>
      <w:r>
        <w:rPr>
          <w:b/>
          <w:sz w:val="28"/>
          <w:szCs w:val="28"/>
        </w:rPr>
        <w:t xml:space="preserve"> и Господина и </w:t>
      </w:r>
      <w:r w:rsidR="000F3E69">
        <w:rPr>
          <w:b/>
          <w:sz w:val="28"/>
          <w:szCs w:val="28"/>
        </w:rPr>
        <w:t>О</w:t>
      </w:r>
      <w:r>
        <w:rPr>
          <w:b/>
          <w:sz w:val="28"/>
          <w:szCs w:val="28"/>
        </w:rPr>
        <w:t xml:space="preserve">тца нашего </w:t>
      </w:r>
      <w:r w:rsidR="00485564">
        <w:rPr>
          <w:b/>
          <w:sz w:val="28"/>
          <w:szCs w:val="28"/>
        </w:rPr>
        <w:t>Онуфрия</w:t>
      </w:r>
      <w:r>
        <w:rPr>
          <w:b/>
          <w:sz w:val="28"/>
          <w:szCs w:val="28"/>
        </w:rPr>
        <w:t xml:space="preserve">, </w:t>
      </w:r>
      <w:r w:rsidR="000E2932">
        <w:rPr>
          <w:b/>
          <w:sz w:val="28"/>
        </w:rPr>
        <w:t>Блаженнейшего</w:t>
      </w:r>
      <w:r w:rsidR="000E2932">
        <w:rPr>
          <w:b/>
          <w:sz w:val="28"/>
          <w:szCs w:val="28"/>
        </w:rPr>
        <w:t xml:space="preserve"> </w:t>
      </w:r>
      <w:r>
        <w:rPr>
          <w:b/>
          <w:sz w:val="28"/>
          <w:szCs w:val="28"/>
        </w:rPr>
        <w:t xml:space="preserve">митрополита Киевскаго </w:t>
      </w:r>
      <w:r w:rsidR="001609BE">
        <w:rPr>
          <w:b/>
          <w:sz w:val="28"/>
          <w:szCs w:val="28"/>
        </w:rPr>
        <w:t xml:space="preserve">                  </w:t>
      </w:r>
      <w:r>
        <w:rPr>
          <w:b/>
          <w:sz w:val="28"/>
          <w:szCs w:val="28"/>
        </w:rPr>
        <w:t>и всея Украины, и Господина нашего Высокопреосвященнейшего Лазаря, митрополита Симферопольскаго и Крымскаго да помянет Господь Бог во Царствии Своем всегда, ныне и присно, и во веки веков»</w:t>
      </w:r>
      <w:r w:rsidRPr="004F1880">
        <w:rPr>
          <w:b/>
          <w:sz w:val="28"/>
          <w:szCs w:val="28"/>
        </w:rPr>
        <w:t>.</w:t>
      </w:r>
      <w:r>
        <w:rPr>
          <w:sz w:val="28"/>
          <w:szCs w:val="28"/>
        </w:rPr>
        <w:t xml:space="preserve"> </w:t>
      </w:r>
    </w:p>
    <w:p w:rsidR="00970359" w:rsidRDefault="00970359" w:rsidP="004F1880">
      <w:pPr>
        <w:pStyle w:val="aa"/>
        <w:tabs>
          <w:tab w:val="left" w:pos="426"/>
        </w:tabs>
        <w:jc w:val="both"/>
        <w:rPr>
          <w:b/>
          <w:sz w:val="28"/>
          <w:szCs w:val="28"/>
        </w:rPr>
      </w:pPr>
      <w:r>
        <w:rPr>
          <w:sz w:val="28"/>
          <w:szCs w:val="28"/>
        </w:rPr>
        <w:t xml:space="preserve">     </w:t>
      </w:r>
      <w:r w:rsidR="004F1880">
        <w:rPr>
          <w:sz w:val="28"/>
          <w:szCs w:val="28"/>
        </w:rPr>
        <w:t xml:space="preserve"> </w:t>
      </w:r>
      <w:r>
        <w:rPr>
          <w:b/>
          <w:sz w:val="28"/>
          <w:szCs w:val="28"/>
        </w:rPr>
        <w:t xml:space="preserve">Младший </w:t>
      </w:r>
      <w:r>
        <w:rPr>
          <w:b/>
          <w:i/>
          <w:sz w:val="28"/>
          <w:szCs w:val="28"/>
        </w:rPr>
        <w:t>священник</w:t>
      </w:r>
      <w:r>
        <w:rPr>
          <w:i/>
          <w:sz w:val="28"/>
          <w:szCs w:val="28"/>
        </w:rPr>
        <w:t xml:space="preserve"> </w:t>
      </w:r>
      <w:r w:rsidR="001609BE">
        <w:rPr>
          <w:sz w:val="28"/>
          <w:szCs w:val="28"/>
        </w:rPr>
        <w:t>несёт</w:t>
      </w:r>
      <w:r>
        <w:rPr>
          <w:sz w:val="28"/>
          <w:szCs w:val="28"/>
        </w:rPr>
        <w:t xml:space="preserve"> </w:t>
      </w:r>
      <w:r w:rsidR="00D124F8">
        <w:rPr>
          <w:sz w:val="28"/>
          <w:szCs w:val="28"/>
        </w:rPr>
        <w:t>к</w:t>
      </w:r>
      <w:r>
        <w:rPr>
          <w:sz w:val="28"/>
          <w:szCs w:val="28"/>
        </w:rPr>
        <w:t>рест</w:t>
      </w:r>
      <w:r>
        <w:rPr>
          <w:i/>
          <w:sz w:val="28"/>
          <w:szCs w:val="28"/>
        </w:rPr>
        <w:t xml:space="preserve"> </w:t>
      </w:r>
      <w:r>
        <w:rPr>
          <w:sz w:val="28"/>
          <w:szCs w:val="28"/>
        </w:rPr>
        <w:t xml:space="preserve">и поминает: </w:t>
      </w:r>
      <w:r>
        <w:rPr>
          <w:b/>
          <w:sz w:val="28"/>
          <w:szCs w:val="28"/>
        </w:rPr>
        <w:t>«П</w:t>
      </w:r>
      <w:r>
        <w:rPr>
          <w:b/>
          <w:kern w:val="2"/>
          <w:sz w:val="28"/>
          <w:szCs w:val="28"/>
        </w:rPr>
        <w:t xml:space="preserve">реосвященныя митрополиты, архиепископы и епископы, и весь священнический и монашеский чин, и причет церковный, </w:t>
      </w:r>
      <w:r w:rsidR="0027608C">
        <w:rPr>
          <w:b/>
          <w:kern w:val="2"/>
          <w:sz w:val="28"/>
          <w:szCs w:val="28"/>
        </w:rPr>
        <w:t>н</w:t>
      </w:r>
      <w:r w:rsidR="0027608C">
        <w:rPr>
          <w:b/>
          <w:sz w:val="28"/>
          <w:szCs w:val="28"/>
        </w:rPr>
        <w:t>астоятеля</w:t>
      </w:r>
      <w:r w:rsidR="0027608C">
        <w:rPr>
          <w:b/>
          <w:kern w:val="2"/>
          <w:sz w:val="28"/>
          <w:szCs w:val="28"/>
        </w:rPr>
        <w:t xml:space="preserve">, братию и прихожан святаго храма сего, </w:t>
      </w:r>
      <w:r>
        <w:rPr>
          <w:b/>
          <w:sz w:val="28"/>
          <w:szCs w:val="28"/>
        </w:rPr>
        <w:t>строителей, благоукрасителей, жертвователей, труждающихся и поющих во святем храме сем да помянет Господь Бог во Царствии Своем всегда, ныне и присно, и во веки веков»</w:t>
      </w:r>
      <w:r w:rsidRPr="004F1880">
        <w:rPr>
          <w:b/>
          <w:sz w:val="28"/>
          <w:szCs w:val="28"/>
        </w:rPr>
        <w:t>.</w:t>
      </w:r>
    </w:p>
    <w:p w:rsidR="00970359" w:rsidRDefault="00970359" w:rsidP="0027608C">
      <w:pPr>
        <w:pStyle w:val="aa"/>
        <w:tabs>
          <w:tab w:val="left" w:pos="426"/>
        </w:tabs>
        <w:jc w:val="both"/>
        <w:rPr>
          <w:sz w:val="28"/>
          <w:szCs w:val="28"/>
        </w:rPr>
      </w:pPr>
      <w:r>
        <w:t xml:space="preserve">      </w:t>
      </w:r>
      <w:r w:rsidR="0061452A">
        <w:t xml:space="preserve"> </w:t>
      </w:r>
      <w:r>
        <w:rPr>
          <w:sz w:val="28"/>
          <w:szCs w:val="28"/>
        </w:rPr>
        <w:t xml:space="preserve">Затем </w:t>
      </w:r>
      <w:r>
        <w:rPr>
          <w:b/>
          <w:sz w:val="28"/>
          <w:szCs w:val="28"/>
        </w:rPr>
        <w:t>старший</w:t>
      </w:r>
      <w:r>
        <w:rPr>
          <w:b/>
          <w:i/>
          <w:sz w:val="28"/>
          <w:szCs w:val="28"/>
        </w:rPr>
        <w:t xml:space="preserve"> священник</w:t>
      </w:r>
      <w:r>
        <w:rPr>
          <w:i/>
          <w:sz w:val="28"/>
          <w:szCs w:val="28"/>
        </w:rPr>
        <w:t xml:space="preserve"> </w:t>
      </w:r>
      <w:r>
        <w:rPr>
          <w:sz w:val="28"/>
          <w:szCs w:val="28"/>
        </w:rPr>
        <w:t xml:space="preserve">заканчивает поминовение: </w:t>
      </w:r>
      <w:r>
        <w:rPr>
          <w:b/>
          <w:sz w:val="28"/>
          <w:szCs w:val="28"/>
        </w:rPr>
        <w:t xml:space="preserve">«Всех вас, православных христиан, да помянет Господь Бог во Царствии Своем всегда, ныне и присно, </w:t>
      </w:r>
      <w:r w:rsidR="001609BE">
        <w:rPr>
          <w:b/>
          <w:sz w:val="28"/>
          <w:szCs w:val="28"/>
        </w:rPr>
        <w:t xml:space="preserve">                   </w:t>
      </w:r>
      <w:r>
        <w:rPr>
          <w:b/>
          <w:sz w:val="28"/>
          <w:szCs w:val="28"/>
        </w:rPr>
        <w:t>и во веки веков»</w:t>
      </w:r>
      <w:r w:rsidRPr="004F1880">
        <w:rPr>
          <w:b/>
          <w:sz w:val="28"/>
          <w:szCs w:val="28"/>
        </w:rPr>
        <w:t>,</w:t>
      </w:r>
      <w:r w:rsidR="00BC7F5F">
        <w:rPr>
          <w:sz w:val="28"/>
          <w:szCs w:val="28"/>
        </w:rPr>
        <w:t xml:space="preserve"> поставляет дискос и ч</w:t>
      </w:r>
      <w:r>
        <w:rPr>
          <w:sz w:val="28"/>
          <w:szCs w:val="28"/>
        </w:rPr>
        <w:t>ашу на престол</w:t>
      </w:r>
      <w:r w:rsidR="0061452A">
        <w:rPr>
          <w:sz w:val="28"/>
          <w:szCs w:val="28"/>
        </w:rPr>
        <w:t>е</w:t>
      </w:r>
      <w:r>
        <w:rPr>
          <w:sz w:val="28"/>
          <w:szCs w:val="28"/>
        </w:rPr>
        <w:t>, снимает с них покровцы, покрывает их воздухом и трижды кадит приготовленные Дары.</w:t>
      </w:r>
    </w:p>
    <w:p w:rsidR="00970359" w:rsidRDefault="00970359" w:rsidP="004F1880">
      <w:pPr>
        <w:pStyle w:val="aa"/>
        <w:tabs>
          <w:tab w:val="left" w:pos="426"/>
        </w:tabs>
        <w:jc w:val="both"/>
        <w:rPr>
          <w:sz w:val="28"/>
          <w:szCs w:val="28"/>
        </w:rPr>
      </w:pPr>
      <w:r>
        <w:t xml:space="preserve">      </w:t>
      </w:r>
      <w:r w:rsidR="0061452A">
        <w:t xml:space="preserve"> </w:t>
      </w:r>
      <w:r>
        <w:rPr>
          <w:b/>
          <w:sz w:val="28"/>
          <w:szCs w:val="28"/>
        </w:rPr>
        <w:t xml:space="preserve">Младший </w:t>
      </w:r>
      <w:r>
        <w:rPr>
          <w:b/>
          <w:i/>
          <w:sz w:val="28"/>
          <w:szCs w:val="28"/>
        </w:rPr>
        <w:t>священник</w:t>
      </w:r>
      <w:r>
        <w:rPr>
          <w:i/>
          <w:sz w:val="28"/>
          <w:szCs w:val="28"/>
        </w:rPr>
        <w:t xml:space="preserve"> </w:t>
      </w:r>
      <w:r>
        <w:rPr>
          <w:sz w:val="28"/>
          <w:szCs w:val="28"/>
        </w:rPr>
        <w:t xml:space="preserve">закрывает царские врата, </w:t>
      </w:r>
      <w:r w:rsidR="001609BE">
        <w:rPr>
          <w:sz w:val="28"/>
          <w:szCs w:val="28"/>
        </w:rPr>
        <w:t>задёргивает</w:t>
      </w:r>
      <w:r>
        <w:rPr>
          <w:sz w:val="28"/>
          <w:szCs w:val="28"/>
        </w:rPr>
        <w:t xml:space="preserve"> завесу, произносит </w:t>
      </w:r>
      <w:r>
        <w:rPr>
          <w:b/>
          <w:i/>
          <w:sz w:val="28"/>
          <w:szCs w:val="28"/>
        </w:rPr>
        <w:t>ектению:</w:t>
      </w:r>
      <w:r>
        <w:rPr>
          <w:b/>
          <w:sz w:val="28"/>
          <w:szCs w:val="28"/>
        </w:rPr>
        <w:t xml:space="preserve"> «Исполним молитву нашу Господеви…»</w:t>
      </w:r>
      <w:r>
        <w:rPr>
          <w:sz w:val="28"/>
          <w:szCs w:val="28"/>
        </w:rPr>
        <w:t xml:space="preserve"> с возгласом: </w:t>
      </w:r>
      <w:r w:rsidRPr="004F1880">
        <w:rPr>
          <w:b/>
          <w:sz w:val="28"/>
          <w:szCs w:val="28"/>
        </w:rPr>
        <w:t>«</w:t>
      </w:r>
      <w:r>
        <w:rPr>
          <w:b/>
          <w:sz w:val="28"/>
          <w:szCs w:val="28"/>
        </w:rPr>
        <w:t>Щедротами Единороднаго Сына Твоего…»</w:t>
      </w:r>
      <w:r w:rsidRPr="004F1880">
        <w:rPr>
          <w:b/>
          <w:sz w:val="28"/>
          <w:szCs w:val="28"/>
        </w:rPr>
        <w:t>,</w:t>
      </w:r>
      <w:r>
        <w:rPr>
          <w:sz w:val="28"/>
          <w:szCs w:val="28"/>
        </w:rPr>
        <w:t xml:space="preserve"> а также отверзает завесу на </w:t>
      </w:r>
      <w:r>
        <w:rPr>
          <w:b/>
          <w:sz w:val="28"/>
          <w:szCs w:val="28"/>
        </w:rPr>
        <w:t>«</w:t>
      </w:r>
      <w:r>
        <w:rPr>
          <w:b/>
          <w:iCs/>
          <w:sz w:val="28"/>
          <w:szCs w:val="28"/>
        </w:rPr>
        <w:t>Верую</w:t>
      </w:r>
      <w:r>
        <w:rPr>
          <w:b/>
          <w:sz w:val="28"/>
          <w:szCs w:val="28"/>
        </w:rPr>
        <w:t>»</w:t>
      </w:r>
      <w:r w:rsidRPr="004F1880">
        <w:rPr>
          <w:b/>
          <w:sz w:val="28"/>
          <w:szCs w:val="28"/>
        </w:rPr>
        <w:t>.</w:t>
      </w:r>
    </w:p>
    <w:p w:rsidR="00970359" w:rsidRDefault="00970359" w:rsidP="00970359">
      <w:pPr>
        <w:pStyle w:val="aa"/>
        <w:tabs>
          <w:tab w:val="left" w:pos="426"/>
        </w:tabs>
        <w:jc w:val="both"/>
        <w:rPr>
          <w:sz w:val="28"/>
          <w:szCs w:val="28"/>
        </w:rPr>
      </w:pPr>
      <w:r>
        <w:t xml:space="preserve">       </w:t>
      </w:r>
      <w:r>
        <w:rPr>
          <w:sz w:val="28"/>
          <w:szCs w:val="28"/>
        </w:rPr>
        <w:t>После возгласа</w:t>
      </w:r>
      <w:r w:rsidR="0061452A">
        <w:rPr>
          <w:sz w:val="28"/>
          <w:szCs w:val="28"/>
        </w:rPr>
        <w:t>:</w:t>
      </w:r>
      <w:r>
        <w:rPr>
          <w:sz w:val="28"/>
          <w:szCs w:val="28"/>
        </w:rPr>
        <w:t xml:space="preserve"> </w:t>
      </w:r>
      <w:r>
        <w:rPr>
          <w:b/>
          <w:sz w:val="28"/>
          <w:szCs w:val="28"/>
        </w:rPr>
        <w:t>«Щедротами Единороднаго Сына Твоего…»</w:t>
      </w:r>
      <w:r w:rsidRPr="004F1880">
        <w:rPr>
          <w:b/>
          <w:sz w:val="28"/>
          <w:szCs w:val="28"/>
        </w:rPr>
        <w:t>,</w:t>
      </w:r>
      <w:r>
        <w:rPr>
          <w:sz w:val="28"/>
          <w:szCs w:val="28"/>
        </w:rPr>
        <w:t xml:space="preserve"> начиная с </w:t>
      </w:r>
      <w:r>
        <w:rPr>
          <w:b/>
          <w:sz w:val="28"/>
          <w:szCs w:val="28"/>
        </w:rPr>
        <w:t>«Мир всем»</w:t>
      </w:r>
      <w:r>
        <w:rPr>
          <w:sz w:val="28"/>
          <w:szCs w:val="28"/>
        </w:rPr>
        <w:t xml:space="preserve"> и до возглашения</w:t>
      </w:r>
      <w:r w:rsidR="0061452A">
        <w:rPr>
          <w:sz w:val="28"/>
          <w:szCs w:val="28"/>
        </w:rPr>
        <w:t>:</w:t>
      </w:r>
      <w:r>
        <w:rPr>
          <w:sz w:val="28"/>
          <w:szCs w:val="28"/>
        </w:rPr>
        <w:t xml:space="preserve"> </w:t>
      </w:r>
      <w:r>
        <w:rPr>
          <w:b/>
          <w:sz w:val="28"/>
          <w:szCs w:val="28"/>
        </w:rPr>
        <w:t xml:space="preserve">«В первых помяни, Господи…» </w:t>
      </w:r>
      <w:r>
        <w:rPr>
          <w:sz w:val="28"/>
          <w:szCs w:val="28"/>
        </w:rPr>
        <w:t>включительно, а также возглас</w:t>
      </w:r>
      <w:r w:rsidR="0027608C">
        <w:rPr>
          <w:sz w:val="28"/>
          <w:szCs w:val="28"/>
        </w:rPr>
        <w:t>:</w:t>
      </w:r>
      <w:r>
        <w:rPr>
          <w:sz w:val="28"/>
          <w:szCs w:val="28"/>
        </w:rPr>
        <w:t xml:space="preserve"> </w:t>
      </w:r>
      <w:r>
        <w:rPr>
          <w:b/>
          <w:sz w:val="28"/>
          <w:szCs w:val="28"/>
        </w:rPr>
        <w:t>«И да будут милости…»</w:t>
      </w:r>
      <w:r w:rsidRPr="004F1880">
        <w:rPr>
          <w:b/>
          <w:sz w:val="28"/>
          <w:szCs w:val="28"/>
        </w:rPr>
        <w:t>,</w:t>
      </w:r>
      <w:r>
        <w:rPr>
          <w:b/>
          <w:sz w:val="28"/>
          <w:szCs w:val="28"/>
        </w:rPr>
        <w:t xml:space="preserve"> </w:t>
      </w:r>
      <w:r>
        <w:rPr>
          <w:sz w:val="28"/>
          <w:szCs w:val="28"/>
        </w:rPr>
        <w:t>все возгласы и священнодействия совершает только</w:t>
      </w:r>
      <w:r>
        <w:rPr>
          <w:b/>
          <w:sz w:val="28"/>
          <w:szCs w:val="28"/>
        </w:rPr>
        <w:t xml:space="preserve"> старший</w:t>
      </w:r>
      <w:r>
        <w:rPr>
          <w:b/>
          <w:i/>
          <w:sz w:val="28"/>
          <w:szCs w:val="28"/>
        </w:rPr>
        <w:t xml:space="preserve"> священник</w:t>
      </w:r>
      <w:r w:rsidRPr="004F1880">
        <w:rPr>
          <w:b/>
          <w:i/>
          <w:sz w:val="28"/>
          <w:szCs w:val="28"/>
        </w:rPr>
        <w:t>.</w:t>
      </w:r>
    </w:p>
    <w:p w:rsidR="00970359" w:rsidRDefault="00970359" w:rsidP="000255E5">
      <w:pPr>
        <w:pStyle w:val="aa"/>
        <w:tabs>
          <w:tab w:val="left" w:pos="426"/>
        </w:tabs>
        <w:jc w:val="both"/>
        <w:rPr>
          <w:sz w:val="28"/>
          <w:szCs w:val="28"/>
        </w:rPr>
      </w:pPr>
      <w:r>
        <w:rPr>
          <w:sz w:val="28"/>
          <w:szCs w:val="28"/>
        </w:rPr>
        <w:t xml:space="preserve">      Возглас</w:t>
      </w:r>
      <w:r w:rsidR="00EF4C53">
        <w:rPr>
          <w:sz w:val="28"/>
          <w:szCs w:val="28"/>
        </w:rPr>
        <w:t>:</w:t>
      </w:r>
      <w:r>
        <w:rPr>
          <w:sz w:val="28"/>
          <w:szCs w:val="28"/>
        </w:rPr>
        <w:t xml:space="preserve"> </w:t>
      </w:r>
      <w:r>
        <w:rPr>
          <w:b/>
          <w:sz w:val="28"/>
          <w:szCs w:val="28"/>
        </w:rPr>
        <w:t>«И даждь нам единеми усты…»</w:t>
      </w:r>
      <w:r w:rsidRPr="004F1880">
        <w:rPr>
          <w:b/>
          <w:sz w:val="28"/>
          <w:szCs w:val="28"/>
        </w:rPr>
        <w:t>,</w:t>
      </w:r>
      <w:r>
        <w:rPr>
          <w:b/>
          <w:sz w:val="28"/>
          <w:szCs w:val="28"/>
        </w:rPr>
        <w:t xml:space="preserve"> </w:t>
      </w:r>
      <w:r>
        <w:rPr>
          <w:b/>
          <w:i/>
          <w:sz w:val="28"/>
          <w:szCs w:val="28"/>
        </w:rPr>
        <w:t>ектению</w:t>
      </w:r>
      <w:r w:rsidRPr="004F1880">
        <w:rPr>
          <w:b/>
          <w:i/>
          <w:sz w:val="28"/>
          <w:szCs w:val="28"/>
        </w:rPr>
        <w:t>:</w:t>
      </w:r>
      <w:r>
        <w:rPr>
          <w:sz w:val="28"/>
          <w:szCs w:val="28"/>
        </w:rPr>
        <w:t xml:space="preserve"> </w:t>
      </w:r>
      <w:r w:rsidRPr="004F1880">
        <w:rPr>
          <w:b/>
          <w:sz w:val="28"/>
          <w:szCs w:val="28"/>
        </w:rPr>
        <w:t>«</w:t>
      </w:r>
      <w:r>
        <w:rPr>
          <w:b/>
          <w:sz w:val="28"/>
          <w:szCs w:val="28"/>
        </w:rPr>
        <w:t>Вся святыя помянувше…»</w:t>
      </w:r>
      <w:r w:rsidRPr="004F1880">
        <w:rPr>
          <w:b/>
          <w:sz w:val="28"/>
          <w:szCs w:val="28"/>
        </w:rPr>
        <w:t>,</w:t>
      </w:r>
      <w:r>
        <w:rPr>
          <w:sz w:val="28"/>
          <w:szCs w:val="28"/>
        </w:rPr>
        <w:t xml:space="preserve"> а также возгласы</w:t>
      </w:r>
      <w:r w:rsidR="00EF4C53">
        <w:rPr>
          <w:sz w:val="28"/>
          <w:szCs w:val="28"/>
        </w:rPr>
        <w:t>:</w:t>
      </w:r>
      <w:r>
        <w:rPr>
          <w:sz w:val="28"/>
          <w:szCs w:val="28"/>
        </w:rPr>
        <w:t xml:space="preserve"> </w:t>
      </w:r>
      <w:r>
        <w:rPr>
          <w:b/>
          <w:sz w:val="28"/>
          <w:szCs w:val="28"/>
        </w:rPr>
        <w:t>«Яко Твое есть Царство…»</w:t>
      </w:r>
      <w:r w:rsidRPr="004F1880">
        <w:rPr>
          <w:b/>
          <w:sz w:val="28"/>
          <w:szCs w:val="28"/>
        </w:rPr>
        <w:t>,</w:t>
      </w:r>
      <w:r>
        <w:rPr>
          <w:sz w:val="28"/>
          <w:szCs w:val="28"/>
        </w:rPr>
        <w:t xml:space="preserve"> </w:t>
      </w:r>
      <w:r w:rsidRPr="004F1880">
        <w:rPr>
          <w:b/>
          <w:sz w:val="28"/>
          <w:szCs w:val="28"/>
        </w:rPr>
        <w:t>«</w:t>
      </w:r>
      <w:r w:rsidR="00EF4C53">
        <w:rPr>
          <w:b/>
          <w:sz w:val="28"/>
          <w:szCs w:val="28"/>
        </w:rPr>
        <w:t xml:space="preserve">Благодатию, </w:t>
      </w:r>
      <w:r w:rsidR="001609BE">
        <w:rPr>
          <w:b/>
          <w:sz w:val="28"/>
          <w:szCs w:val="28"/>
        </w:rPr>
        <w:t xml:space="preserve">                           </w:t>
      </w:r>
      <w:r w:rsidR="00EF4C53">
        <w:rPr>
          <w:b/>
          <w:sz w:val="28"/>
          <w:szCs w:val="28"/>
        </w:rPr>
        <w:t xml:space="preserve">и щедротами…» </w:t>
      </w:r>
      <w:r>
        <w:rPr>
          <w:sz w:val="28"/>
          <w:szCs w:val="28"/>
        </w:rPr>
        <w:t>произносит</w:t>
      </w:r>
      <w:r>
        <w:rPr>
          <w:b/>
          <w:sz w:val="28"/>
          <w:szCs w:val="28"/>
        </w:rPr>
        <w:t xml:space="preserve"> младший </w:t>
      </w:r>
      <w:r>
        <w:rPr>
          <w:b/>
          <w:i/>
          <w:sz w:val="28"/>
          <w:szCs w:val="28"/>
        </w:rPr>
        <w:t>священник</w:t>
      </w:r>
      <w:r w:rsidRPr="004F1880">
        <w:rPr>
          <w:b/>
          <w:i/>
          <w:sz w:val="28"/>
          <w:szCs w:val="28"/>
        </w:rPr>
        <w:t>.</w:t>
      </w:r>
      <w:r>
        <w:rPr>
          <w:i/>
          <w:sz w:val="28"/>
          <w:szCs w:val="28"/>
        </w:rPr>
        <w:t xml:space="preserve"> </w:t>
      </w:r>
      <w:r>
        <w:rPr>
          <w:sz w:val="28"/>
          <w:szCs w:val="28"/>
        </w:rPr>
        <w:t>Также он закрывает завесу после возгласа</w:t>
      </w:r>
      <w:r w:rsidR="00EF4C53">
        <w:rPr>
          <w:sz w:val="28"/>
          <w:szCs w:val="28"/>
        </w:rPr>
        <w:t>:</w:t>
      </w:r>
      <w:r>
        <w:rPr>
          <w:sz w:val="28"/>
          <w:szCs w:val="28"/>
        </w:rPr>
        <w:t xml:space="preserve"> </w:t>
      </w:r>
      <w:r w:rsidRPr="004F1880">
        <w:rPr>
          <w:b/>
          <w:sz w:val="28"/>
          <w:szCs w:val="28"/>
        </w:rPr>
        <w:t>«</w:t>
      </w:r>
      <w:r>
        <w:rPr>
          <w:b/>
          <w:sz w:val="28"/>
          <w:szCs w:val="28"/>
        </w:rPr>
        <w:t>Благодатию, и щедротами</w:t>
      </w:r>
      <w:r w:rsidR="001609BE">
        <w:rPr>
          <w:b/>
          <w:sz w:val="28"/>
          <w:szCs w:val="28"/>
        </w:rPr>
        <w:t>…</w:t>
      </w:r>
      <w:r>
        <w:rPr>
          <w:b/>
          <w:sz w:val="28"/>
          <w:szCs w:val="28"/>
        </w:rPr>
        <w:t>»</w:t>
      </w:r>
      <w:r w:rsidRPr="004F1880">
        <w:rPr>
          <w:b/>
          <w:sz w:val="28"/>
          <w:szCs w:val="28"/>
        </w:rPr>
        <w:t>.</w:t>
      </w:r>
    </w:p>
    <w:p w:rsidR="00970359" w:rsidRDefault="00970359" w:rsidP="004F1880">
      <w:pPr>
        <w:pStyle w:val="aa"/>
        <w:tabs>
          <w:tab w:val="left" w:pos="426"/>
        </w:tabs>
        <w:jc w:val="both"/>
        <w:rPr>
          <w:sz w:val="28"/>
          <w:szCs w:val="28"/>
        </w:rPr>
      </w:pPr>
      <w:r>
        <w:rPr>
          <w:sz w:val="28"/>
          <w:szCs w:val="28"/>
        </w:rPr>
        <w:t xml:space="preserve">      </w:t>
      </w:r>
      <w:r>
        <w:rPr>
          <w:b/>
          <w:sz w:val="28"/>
          <w:szCs w:val="28"/>
        </w:rPr>
        <w:t>Старший</w:t>
      </w:r>
      <w:r>
        <w:rPr>
          <w:b/>
          <w:i/>
          <w:sz w:val="28"/>
          <w:szCs w:val="28"/>
        </w:rPr>
        <w:t xml:space="preserve"> священник </w:t>
      </w:r>
      <w:r>
        <w:rPr>
          <w:sz w:val="28"/>
          <w:szCs w:val="28"/>
        </w:rPr>
        <w:t xml:space="preserve">возглашает: </w:t>
      </w:r>
      <w:r>
        <w:rPr>
          <w:b/>
          <w:sz w:val="28"/>
          <w:szCs w:val="28"/>
        </w:rPr>
        <w:t>«И сподоби нас, Владыко…»</w:t>
      </w:r>
      <w:r w:rsidRPr="004F1880">
        <w:rPr>
          <w:b/>
          <w:sz w:val="28"/>
          <w:szCs w:val="28"/>
        </w:rPr>
        <w:t>,</w:t>
      </w:r>
      <w:r>
        <w:rPr>
          <w:b/>
          <w:sz w:val="28"/>
          <w:szCs w:val="28"/>
        </w:rPr>
        <w:t xml:space="preserve"> </w:t>
      </w:r>
      <w:r>
        <w:rPr>
          <w:b/>
          <w:sz w:val="28"/>
        </w:rPr>
        <w:t>«Мир всем»</w:t>
      </w:r>
      <w:r w:rsidRPr="004F1880">
        <w:rPr>
          <w:b/>
          <w:sz w:val="28"/>
        </w:rPr>
        <w:t>,</w:t>
      </w:r>
      <w:r>
        <w:rPr>
          <w:b/>
          <w:sz w:val="28"/>
        </w:rPr>
        <w:t xml:space="preserve"> </w:t>
      </w:r>
      <w:r>
        <w:rPr>
          <w:b/>
          <w:sz w:val="28"/>
          <w:szCs w:val="28"/>
        </w:rPr>
        <w:t>«Главы ваша Господеви приклоните»</w:t>
      </w:r>
      <w:r w:rsidRPr="004F1880">
        <w:rPr>
          <w:b/>
          <w:sz w:val="28"/>
          <w:szCs w:val="28"/>
        </w:rPr>
        <w:t>,</w:t>
      </w:r>
      <w:r>
        <w:rPr>
          <w:b/>
          <w:sz w:val="28"/>
          <w:szCs w:val="28"/>
        </w:rPr>
        <w:t xml:space="preserve"> «</w:t>
      </w:r>
      <w:r>
        <w:rPr>
          <w:b/>
          <w:iCs/>
          <w:sz w:val="28"/>
          <w:szCs w:val="28"/>
        </w:rPr>
        <w:t>Вонмем</w:t>
      </w:r>
      <w:r>
        <w:rPr>
          <w:b/>
          <w:sz w:val="28"/>
          <w:szCs w:val="28"/>
        </w:rPr>
        <w:t>»</w:t>
      </w:r>
      <w:r w:rsidRPr="004F1880">
        <w:rPr>
          <w:b/>
          <w:sz w:val="28"/>
          <w:szCs w:val="28"/>
        </w:rPr>
        <w:t>,</w:t>
      </w:r>
      <w:r>
        <w:rPr>
          <w:sz w:val="28"/>
          <w:szCs w:val="28"/>
        </w:rPr>
        <w:t xml:space="preserve"> </w:t>
      </w:r>
      <w:r>
        <w:rPr>
          <w:b/>
          <w:sz w:val="28"/>
          <w:szCs w:val="28"/>
        </w:rPr>
        <w:t>«</w:t>
      </w:r>
      <w:r>
        <w:rPr>
          <w:b/>
          <w:iCs/>
          <w:sz w:val="28"/>
          <w:szCs w:val="28"/>
        </w:rPr>
        <w:t>Святая святым</w:t>
      </w:r>
      <w:r>
        <w:rPr>
          <w:b/>
          <w:sz w:val="28"/>
          <w:szCs w:val="28"/>
        </w:rPr>
        <w:t>»</w:t>
      </w:r>
      <w:r w:rsidRPr="004F1880">
        <w:rPr>
          <w:b/>
          <w:sz w:val="28"/>
          <w:szCs w:val="28"/>
        </w:rPr>
        <w:t>,</w:t>
      </w:r>
      <w:r w:rsidR="00BC7F5F">
        <w:rPr>
          <w:sz w:val="28"/>
          <w:szCs w:val="28"/>
        </w:rPr>
        <w:t xml:space="preserve"> возносит Агнец над д</w:t>
      </w:r>
      <w:r>
        <w:rPr>
          <w:sz w:val="28"/>
          <w:szCs w:val="28"/>
        </w:rPr>
        <w:t xml:space="preserve">искосом и вливает </w:t>
      </w:r>
      <w:r w:rsidRPr="00EF4C53">
        <w:rPr>
          <w:sz w:val="28"/>
          <w:szCs w:val="28"/>
        </w:rPr>
        <w:t>теплоту</w:t>
      </w:r>
      <w:r w:rsidR="00744738">
        <w:rPr>
          <w:sz w:val="28"/>
          <w:szCs w:val="28"/>
        </w:rPr>
        <w:t xml:space="preserve"> в ч</w:t>
      </w:r>
      <w:r>
        <w:rPr>
          <w:sz w:val="28"/>
          <w:szCs w:val="28"/>
        </w:rPr>
        <w:t>ашу.</w:t>
      </w:r>
    </w:p>
    <w:p w:rsidR="00970359" w:rsidRDefault="00970359" w:rsidP="00EF4C53">
      <w:pPr>
        <w:pStyle w:val="aa"/>
        <w:jc w:val="both"/>
        <w:rPr>
          <w:sz w:val="28"/>
          <w:szCs w:val="28"/>
        </w:rPr>
      </w:pPr>
      <w:r>
        <w:rPr>
          <w:sz w:val="28"/>
          <w:szCs w:val="28"/>
        </w:rPr>
        <w:t xml:space="preserve">     </w:t>
      </w:r>
      <w:r w:rsidR="00EF4C53">
        <w:rPr>
          <w:sz w:val="28"/>
          <w:szCs w:val="28"/>
        </w:rPr>
        <w:t xml:space="preserve"> </w:t>
      </w:r>
      <w:r>
        <w:rPr>
          <w:sz w:val="28"/>
          <w:szCs w:val="28"/>
        </w:rPr>
        <w:t>Раздробляет части Святого Агнца дл</w:t>
      </w:r>
      <w:r w:rsidR="00744738">
        <w:rPr>
          <w:sz w:val="28"/>
          <w:szCs w:val="28"/>
        </w:rPr>
        <w:t>я причащения верующих, выносит ч</w:t>
      </w:r>
      <w:r>
        <w:rPr>
          <w:sz w:val="28"/>
          <w:szCs w:val="28"/>
        </w:rPr>
        <w:t>ашу, причащает мирян, опу</w:t>
      </w:r>
      <w:r w:rsidR="00744738">
        <w:rPr>
          <w:sz w:val="28"/>
          <w:szCs w:val="28"/>
        </w:rPr>
        <w:t>скает в ч</w:t>
      </w:r>
      <w:r w:rsidR="00BC7F5F">
        <w:rPr>
          <w:sz w:val="28"/>
          <w:szCs w:val="28"/>
        </w:rPr>
        <w:t>ашу все оставшиеся на дискосе частицы и покрывает чашу и д</w:t>
      </w:r>
      <w:r>
        <w:rPr>
          <w:sz w:val="28"/>
          <w:szCs w:val="28"/>
        </w:rPr>
        <w:t xml:space="preserve">искос покровцами обычно </w:t>
      </w:r>
      <w:r>
        <w:rPr>
          <w:b/>
          <w:sz w:val="28"/>
          <w:szCs w:val="28"/>
        </w:rPr>
        <w:t xml:space="preserve">младший </w:t>
      </w:r>
      <w:r>
        <w:rPr>
          <w:b/>
          <w:i/>
          <w:sz w:val="28"/>
          <w:szCs w:val="28"/>
        </w:rPr>
        <w:t>священник</w:t>
      </w:r>
      <w:r w:rsidRPr="004F1880">
        <w:rPr>
          <w:b/>
          <w:i/>
          <w:sz w:val="28"/>
          <w:szCs w:val="28"/>
        </w:rPr>
        <w:t>.</w:t>
      </w:r>
    </w:p>
    <w:p w:rsidR="00970359" w:rsidRDefault="00970359" w:rsidP="00970359">
      <w:pPr>
        <w:pStyle w:val="aa"/>
        <w:tabs>
          <w:tab w:val="left" w:pos="426"/>
        </w:tabs>
        <w:jc w:val="both"/>
        <w:rPr>
          <w:b/>
          <w:i/>
          <w:sz w:val="28"/>
          <w:szCs w:val="28"/>
        </w:rPr>
      </w:pPr>
      <w:r>
        <w:rPr>
          <w:sz w:val="28"/>
          <w:szCs w:val="28"/>
        </w:rPr>
        <w:t xml:space="preserve">      Возглашения: </w:t>
      </w:r>
      <w:r>
        <w:rPr>
          <w:b/>
          <w:sz w:val="28"/>
          <w:szCs w:val="28"/>
        </w:rPr>
        <w:t>«Спаси, Боже, люди Твоя…»</w:t>
      </w:r>
      <w:r w:rsidRPr="004F1880">
        <w:rPr>
          <w:b/>
          <w:sz w:val="28"/>
          <w:szCs w:val="28"/>
        </w:rPr>
        <w:t>,</w:t>
      </w:r>
      <w:r>
        <w:rPr>
          <w:sz w:val="28"/>
          <w:szCs w:val="28"/>
        </w:rPr>
        <w:t xml:space="preserve"> </w:t>
      </w:r>
      <w:r>
        <w:rPr>
          <w:b/>
          <w:sz w:val="28"/>
          <w:szCs w:val="28"/>
        </w:rPr>
        <w:t>«</w:t>
      </w:r>
      <w:r>
        <w:rPr>
          <w:b/>
          <w:iCs/>
          <w:sz w:val="28"/>
          <w:szCs w:val="28"/>
        </w:rPr>
        <w:t>Всегда, ныне и присно…»</w:t>
      </w:r>
      <w:r w:rsidRPr="004F1880">
        <w:rPr>
          <w:b/>
          <w:iCs/>
          <w:sz w:val="28"/>
          <w:szCs w:val="28"/>
        </w:rPr>
        <w:t>,</w:t>
      </w:r>
      <w:r>
        <w:rPr>
          <w:iCs/>
          <w:sz w:val="28"/>
          <w:szCs w:val="28"/>
        </w:rPr>
        <w:t xml:space="preserve"> а также</w:t>
      </w:r>
      <w:r>
        <w:rPr>
          <w:b/>
          <w:iCs/>
          <w:sz w:val="28"/>
          <w:szCs w:val="28"/>
        </w:rPr>
        <w:t xml:space="preserve"> </w:t>
      </w:r>
      <w:r>
        <w:rPr>
          <w:sz w:val="28"/>
          <w:szCs w:val="28"/>
        </w:rPr>
        <w:t>каждение и перенос Святых Даров на жертвенник совершаются</w:t>
      </w:r>
      <w:r>
        <w:rPr>
          <w:i/>
          <w:sz w:val="28"/>
          <w:szCs w:val="28"/>
        </w:rPr>
        <w:t xml:space="preserve"> </w:t>
      </w:r>
      <w:r>
        <w:rPr>
          <w:b/>
          <w:sz w:val="28"/>
          <w:szCs w:val="28"/>
        </w:rPr>
        <w:t>старшим</w:t>
      </w:r>
      <w:r>
        <w:rPr>
          <w:b/>
          <w:i/>
          <w:sz w:val="28"/>
          <w:szCs w:val="28"/>
        </w:rPr>
        <w:t xml:space="preserve"> священником</w:t>
      </w:r>
      <w:r w:rsidRPr="004F1880">
        <w:rPr>
          <w:b/>
          <w:i/>
          <w:sz w:val="28"/>
          <w:szCs w:val="28"/>
        </w:rPr>
        <w:t>.</w:t>
      </w:r>
    </w:p>
    <w:p w:rsidR="00970359" w:rsidRDefault="00970359" w:rsidP="00EF4C53">
      <w:pPr>
        <w:pStyle w:val="aa"/>
        <w:tabs>
          <w:tab w:val="left" w:pos="426"/>
        </w:tabs>
        <w:jc w:val="both"/>
        <w:rPr>
          <w:sz w:val="28"/>
          <w:szCs w:val="28"/>
        </w:rPr>
      </w:pPr>
      <w:r>
        <w:rPr>
          <w:b/>
          <w:sz w:val="28"/>
          <w:szCs w:val="28"/>
        </w:rPr>
        <w:t xml:space="preserve">      Младший </w:t>
      </w:r>
      <w:r>
        <w:rPr>
          <w:b/>
          <w:i/>
          <w:sz w:val="28"/>
          <w:szCs w:val="28"/>
        </w:rPr>
        <w:t xml:space="preserve">священник </w:t>
      </w:r>
      <w:r>
        <w:rPr>
          <w:sz w:val="28"/>
          <w:szCs w:val="28"/>
        </w:rPr>
        <w:t xml:space="preserve">складывает антиминс, </w:t>
      </w:r>
      <w:r w:rsidR="000F3E69">
        <w:rPr>
          <w:sz w:val="28"/>
          <w:szCs w:val="28"/>
        </w:rPr>
        <w:t>полага</w:t>
      </w:r>
      <w:r>
        <w:rPr>
          <w:sz w:val="28"/>
          <w:szCs w:val="28"/>
        </w:rPr>
        <w:t xml:space="preserve">ет на него Евангелие </w:t>
      </w:r>
      <w:r w:rsidR="001609BE">
        <w:rPr>
          <w:sz w:val="28"/>
          <w:szCs w:val="28"/>
        </w:rPr>
        <w:t xml:space="preserve">                                </w:t>
      </w:r>
      <w:r>
        <w:rPr>
          <w:sz w:val="28"/>
          <w:szCs w:val="28"/>
        </w:rPr>
        <w:t xml:space="preserve">и произносит </w:t>
      </w:r>
      <w:r>
        <w:rPr>
          <w:b/>
          <w:i/>
          <w:sz w:val="28"/>
          <w:szCs w:val="28"/>
        </w:rPr>
        <w:t>ектению:</w:t>
      </w:r>
      <w:r>
        <w:rPr>
          <w:sz w:val="28"/>
          <w:szCs w:val="28"/>
        </w:rPr>
        <w:t xml:space="preserve"> </w:t>
      </w:r>
      <w:r>
        <w:rPr>
          <w:b/>
          <w:sz w:val="28"/>
          <w:szCs w:val="28"/>
        </w:rPr>
        <w:t>«</w:t>
      </w:r>
      <w:r>
        <w:rPr>
          <w:b/>
          <w:iCs/>
          <w:sz w:val="28"/>
          <w:szCs w:val="28"/>
        </w:rPr>
        <w:t>Прости приимше…</w:t>
      </w:r>
      <w:r>
        <w:rPr>
          <w:b/>
          <w:sz w:val="28"/>
          <w:szCs w:val="28"/>
        </w:rPr>
        <w:t xml:space="preserve">» </w:t>
      </w:r>
      <w:r>
        <w:rPr>
          <w:sz w:val="28"/>
          <w:szCs w:val="28"/>
        </w:rPr>
        <w:t>с возгласом</w:t>
      </w:r>
      <w:r w:rsidR="00EF4C53">
        <w:rPr>
          <w:sz w:val="28"/>
          <w:szCs w:val="28"/>
        </w:rPr>
        <w:t>:</w:t>
      </w:r>
      <w:r>
        <w:rPr>
          <w:sz w:val="28"/>
          <w:szCs w:val="28"/>
        </w:rPr>
        <w:t xml:space="preserve"> </w:t>
      </w:r>
      <w:r>
        <w:rPr>
          <w:b/>
          <w:sz w:val="28"/>
          <w:szCs w:val="28"/>
        </w:rPr>
        <w:t>«Яко Ты еси Освящение наше…»</w:t>
      </w:r>
      <w:r w:rsidRPr="004F1880">
        <w:rPr>
          <w:b/>
          <w:sz w:val="28"/>
          <w:szCs w:val="28"/>
        </w:rPr>
        <w:t>.</w:t>
      </w:r>
    </w:p>
    <w:p w:rsidR="00970359" w:rsidRDefault="00970359" w:rsidP="00970359">
      <w:pPr>
        <w:pStyle w:val="aa"/>
        <w:tabs>
          <w:tab w:val="left" w:pos="426"/>
        </w:tabs>
        <w:jc w:val="both"/>
        <w:rPr>
          <w:b/>
          <w:sz w:val="28"/>
          <w:szCs w:val="28"/>
        </w:rPr>
      </w:pPr>
      <w:r>
        <w:rPr>
          <w:sz w:val="28"/>
          <w:szCs w:val="28"/>
        </w:rPr>
        <w:lastRenderedPageBreak/>
        <w:t xml:space="preserve">     </w:t>
      </w:r>
      <w:r>
        <w:rPr>
          <w:i/>
          <w:sz w:val="28"/>
          <w:szCs w:val="28"/>
        </w:rPr>
        <w:t xml:space="preserve"> </w:t>
      </w:r>
      <w:r>
        <w:rPr>
          <w:b/>
          <w:sz w:val="28"/>
          <w:szCs w:val="28"/>
        </w:rPr>
        <w:t>Старший</w:t>
      </w:r>
      <w:r>
        <w:rPr>
          <w:b/>
          <w:i/>
          <w:sz w:val="28"/>
          <w:szCs w:val="28"/>
        </w:rPr>
        <w:t xml:space="preserve"> священник</w:t>
      </w:r>
      <w:r>
        <w:rPr>
          <w:sz w:val="28"/>
          <w:szCs w:val="28"/>
        </w:rPr>
        <w:t xml:space="preserve"> на возгласе: </w:t>
      </w:r>
      <w:r>
        <w:rPr>
          <w:b/>
          <w:sz w:val="28"/>
          <w:szCs w:val="28"/>
        </w:rPr>
        <w:t xml:space="preserve">«Яко Ты еси Освящение наше…» </w:t>
      </w:r>
      <w:r w:rsidR="004F1880">
        <w:rPr>
          <w:sz w:val="28"/>
          <w:szCs w:val="28"/>
        </w:rPr>
        <w:t xml:space="preserve">начертывает </w:t>
      </w:r>
      <w:r>
        <w:rPr>
          <w:sz w:val="28"/>
          <w:szCs w:val="28"/>
        </w:rPr>
        <w:t xml:space="preserve">Евангелием знак креста над антиминсом, </w:t>
      </w:r>
      <w:r>
        <w:rPr>
          <w:sz w:val="28"/>
        </w:rPr>
        <w:t xml:space="preserve">полагает Евангелие на антиминсе и затем возглашает: </w:t>
      </w:r>
      <w:r>
        <w:rPr>
          <w:b/>
          <w:sz w:val="28"/>
          <w:szCs w:val="28"/>
        </w:rPr>
        <w:t>«С миром изыдем»</w:t>
      </w:r>
      <w:r w:rsidRPr="004F1880">
        <w:rPr>
          <w:b/>
          <w:sz w:val="28"/>
          <w:szCs w:val="28"/>
        </w:rPr>
        <w:t>.</w:t>
      </w:r>
    </w:p>
    <w:p w:rsidR="00970359" w:rsidRDefault="00970359" w:rsidP="00970359">
      <w:pPr>
        <w:pStyle w:val="aa"/>
        <w:tabs>
          <w:tab w:val="left" w:pos="426"/>
        </w:tabs>
        <w:jc w:val="both"/>
        <w:rPr>
          <w:b/>
          <w:i/>
          <w:sz w:val="28"/>
          <w:szCs w:val="28"/>
        </w:rPr>
      </w:pPr>
      <w:r>
        <w:rPr>
          <w:sz w:val="28"/>
        </w:rPr>
        <w:t xml:space="preserve">      </w:t>
      </w:r>
      <w:r>
        <w:rPr>
          <w:b/>
          <w:sz w:val="28"/>
          <w:szCs w:val="28"/>
        </w:rPr>
        <w:t xml:space="preserve">Младший </w:t>
      </w:r>
      <w:r>
        <w:rPr>
          <w:b/>
          <w:i/>
          <w:sz w:val="28"/>
          <w:szCs w:val="28"/>
        </w:rPr>
        <w:t xml:space="preserve">священник </w:t>
      </w:r>
      <w:r>
        <w:rPr>
          <w:sz w:val="28"/>
          <w:szCs w:val="28"/>
        </w:rPr>
        <w:t xml:space="preserve">произносит: </w:t>
      </w:r>
      <w:r>
        <w:rPr>
          <w:b/>
          <w:sz w:val="28"/>
          <w:szCs w:val="28"/>
        </w:rPr>
        <w:t>«Господу помолимся»</w:t>
      </w:r>
      <w:r w:rsidRPr="004F1880">
        <w:rPr>
          <w:b/>
          <w:sz w:val="28"/>
          <w:szCs w:val="28"/>
        </w:rPr>
        <w:t>,</w:t>
      </w:r>
      <w:r>
        <w:rPr>
          <w:sz w:val="28"/>
          <w:szCs w:val="28"/>
        </w:rPr>
        <w:t xml:space="preserve"> выходит из алтаря чрез царские врата за амвон и читает </w:t>
      </w:r>
      <w:r>
        <w:rPr>
          <w:b/>
          <w:sz w:val="28"/>
          <w:szCs w:val="28"/>
        </w:rPr>
        <w:t xml:space="preserve">заамвонную </w:t>
      </w:r>
      <w:r>
        <w:rPr>
          <w:b/>
          <w:i/>
          <w:sz w:val="28"/>
          <w:szCs w:val="28"/>
        </w:rPr>
        <w:t>молитву</w:t>
      </w:r>
      <w:r w:rsidRPr="004F1880">
        <w:rPr>
          <w:b/>
          <w:i/>
          <w:sz w:val="28"/>
          <w:szCs w:val="28"/>
        </w:rPr>
        <w:t>,</w:t>
      </w:r>
      <w:r>
        <w:rPr>
          <w:sz w:val="28"/>
          <w:szCs w:val="28"/>
        </w:rPr>
        <w:t xml:space="preserve"> после прочтения которой он</w:t>
      </w:r>
      <w:r>
        <w:rPr>
          <w:b/>
          <w:i/>
          <w:sz w:val="28"/>
          <w:szCs w:val="28"/>
        </w:rPr>
        <w:t xml:space="preserve"> </w:t>
      </w:r>
      <w:r>
        <w:rPr>
          <w:sz w:val="28"/>
          <w:szCs w:val="28"/>
        </w:rPr>
        <w:t xml:space="preserve">возвращается царскими вратами в алтарь, становится на свое место, крестится </w:t>
      </w:r>
      <w:r w:rsidR="001609BE">
        <w:rPr>
          <w:sz w:val="28"/>
          <w:szCs w:val="28"/>
        </w:rPr>
        <w:t xml:space="preserve">                           </w:t>
      </w:r>
      <w:r>
        <w:rPr>
          <w:sz w:val="28"/>
          <w:szCs w:val="28"/>
        </w:rPr>
        <w:t>и кланяется</w:t>
      </w:r>
      <w:r>
        <w:rPr>
          <w:b/>
          <w:i/>
          <w:sz w:val="28"/>
          <w:szCs w:val="28"/>
        </w:rPr>
        <w:t xml:space="preserve"> </w:t>
      </w:r>
      <w:r>
        <w:rPr>
          <w:b/>
          <w:sz w:val="28"/>
          <w:szCs w:val="28"/>
        </w:rPr>
        <w:t>старшему</w:t>
      </w:r>
      <w:r>
        <w:rPr>
          <w:b/>
          <w:i/>
          <w:sz w:val="28"/>
          <w:szCs w:val="28"/>
        </w:rPr>
        <w:t xml:space="preserve"> священнику</w:t>
      </w:r>
      <w:r w:rsidRPr="004F1880">
        <w:rPr>
          <w:b/>
          <w:i/>
          <w:sz w:val="28"/>
          <w:szCs w:val="28"/>
        </w:rPr>
        <w:t xml:space="preserve">. </w:t>
      </w:r>
      <w:r>
        <w:rPr>
          <w:sz w:val="28"/>
          <w:szCs w:val="28"/>
        </w:rPr>
        <w:t xml:space="preserve">Затем он отходит к жертвеннику, читает </w:t>
      </w:r>
      <w:r>
        <w:rPr>
          <w:b/>
          <w:i/>
          <w:sz w:val="28"/>
          <w:szCs w:val="28"/>
        </w:rPr>
        <w:t>молитву</w:t>
      </w:r>
      <w:r>
        <w:rPr>
          <w:sz w:val="28"/>
          <w:szCs w:val="28"/>
        </w:rPr>
        <w:t xml:space="preserve"> </w:t>
      </w:r>
      <w:r>
        <w:rPr>
          <w:b/>
          <w:sz w:val="28"/>
          <w:szCs w:val="28"/>
        </w:rPr>
        <w:t>на потребление</w:t>
      </w:r>
      <w:r>
        <w:rPr>
          <w:sz w:val="28"/>
          <w:szCs w:val="28"/>
        </w:rPr>
        <w:t xml:space="preserve"> Святых Даров и потребляет их.</w:t>
      </w:r>
    </w:p>
    <w:p w:rsidR="00970359" w:rsidRDefault="00970359" w:rsidP="00EF4C53">
      <w:pPr>
        <w:pStyle w:val="aa"/>
        <w:tabs>
          <w:tab w:val="left" w:pos="426"/>
        </w:tabs>
        <w:jc w:val="both"/>
        <w:rPr>
          <w:sz w:val="28"/>
        </w:rPr>
      </w:pPr>
      <w:r>
        <w:rPr>
          <w:sz w:val="28"/>
          <w:szCs w:val="28"/>
        </w:rPr>
        <w:t xml:space="preserve">     </w:t>
      </w:r>
      <w:r w:rsidR="00EF4C53">
        <w:rPr>
          <w:sz w:val="28"/>
          <w:szCs w:val="28"/>
        </w:rPr>
        <w:t xml:space="preserve"> </w:t>
      </w:r>
      <w:r>
        <w:rPr>
          <w:sz w:val="28"/>
          <w:szCs w:val="28"/>
        </w:rPr>
        <w:t xml:space="preserve">Возглас: </w:t>
      </w:r>
      <w:r>
        <w:rPr>
          <w:b/>
          <w:sz w:val="28"/>
          <w:szCs w:val="28"/>
        </w:rPr>
        <w:t>«Благословение Господне на вас…»</w:t>
      </w:r>
      <w:r>
        <w:rPr>
          <w:sz w:val="28"/>
          <w:szCs w:val="28"/>
        </w:rPr>
        <w:t xml:space="preserve"> и </w:t>
      </w:r>
      <w:r>
        <w:rPr>
          <w:b/>
          <w:i/>
          <w:sz w:val="28"/>
          <w:szCs w:val="28"/>
        </w:rPr>
        <w:t xml:space="preserve">отпуст </w:t>
      </w:r>
      <w:r w:rsidR="00AC6FF9">
        <w:rPr>
          <w:b/>
          <w:sz w:val="28"/>
          <w:szCs w:val="28"/>
        </w:rPr>
        <w:t>л</w:t>
      </w:r>
      <w:r>
        <w:rPr>
          <w:b/>
          <w:sz w:val="28"/>
          <w:szCs w:val="28"/>
        </w:rPr>
        <w:t xml:space="preserve">итургии </w:t>
      </w:r>
      <w:r>
        <w:rPr>
          <w:sz w:val="28"/>
          <w:szCs w:val="28"/>
        </w:rPr>
        <w:t xml:space="preserve">произносит </w:t>
      </w:r>
      <w:r>
        <w:rPr>
          <w:b/>
          <w:sz w:val="28"/>
          <w:szCs w:val="28"/>
        </w:rPr>
        <w:t>старший</w:t>
      </w:r>
      <w:r>
        <w:rPr>
          <w:b/>
          <w:i/>
          <w:sz w:val="28"/>
          <w:szCs w:val="28"/>
        </w:rPr>
        <w:t xml:space="preserve"> священник</w:t>
      </w:r>
      <w:r w:rsidRPr="004F1880">
        <w:rPr>
          <w:b/>
          <w:i/>
          <w:sz w:val="28"/>
          <w:szCs w:val="28"/>
        </w:rPr>
        <w:t>.</w:t>
      </w:r>
      <w:r>
        <w:rPr>
          <w:sz w:val="28"/>
          <w:szCs w:val="28"/>
        </w:rPr>
        <w:t xml:space="preserve"> Он же и </w:t>
      </w:r>
      <w:r w:rsidR="001609BE">
        <w:rPr>
          <w:sz w:val="28"/>
          <w:szCs w:val="28"/>
        </w:rPr>
        <w:t>даёт</w:t>
      </w:r>
      <w:r>
        <w:rPr>
          <w:b/>
          <w:i/>
          <w:sz w:val="28"/>
          <w:szCs w:val="28"/>
        </w:rPr>
        <w:t xml:space="preserve"> </w:t>
      </w:r>
      <w:r w:rsidR="00D47F55">
        <w:rPr>
          <w:sz w:val="28"/>
          <w:szCs w:val="28"/>
        </w:rPr>
        <w:t>к</w:t>
      </w:r>
      <w:r>
        <w:rPr>
          <w:sz w:val="28"/>
          <w:szCs w:val="28"/>
        </w:rPr>
        <w:t>рест для целования народу.</w:t>
      </w:r>
    </w:p>
    <w:p w:rsidR="00970359" w:rsidRDefault="00970359" w:rsidP="00970359">
      <w:pPr>
        <w:tabs>
          <w:tab w:val="left" w:pos="426"/>
        </w:tabs>
        <w:jc w:val="both"/>
        <w:rPr>
          <w:sz w:val="28"/>
          <w:szCs w:val="28"/>
        </w:rPr>
      </w:pPr>
    </w:p>
    <w:p w:rsidR="00970359" w:rsidRDefault="00970359" w:rsidP="00970359">
      <w:pPr>
        <w:pStyle w:val="aa"/>
        <w:tabs>
          <w:tab w:val="left" w:pos="426"/>
        </w:tabs>
        <w:jc w:val="center"/>
        <w:rPr>
          <w:b/>
          <w:sz w:val="28"/>
          <w:szCs w:val="28"/>
        </w:rPr>
      </w:pPr>
      <w:r w:rsidRPr="002E1165">
        <w:rPr>
          <w:b/>
          <w:sz w:val="28"/>
          <w:szCs w:val="28"/>
        </w:rPr>
        <w:t xml:space="preserve">При служении </w:t>
      </w:r>
      <w:r w:rsidR="001609BE" w:rsidRPr="002E1165">
        <w:rPr>
          <w:b/>
          <w:sz w:val="28"/>
          <w:szCs w:val="28"/>
        </w:rPr>
        <w:t>трёх</w:t>
      </w:r>
      <w:r w:rsidRPr="002E1165">
        <w:rPr>
          <w:b/>
          <w:sz w:val="28"/>
          <w:szCs w:val="28"/>
        </w:rPr>
        <w:t xml:space="preserve"> священников </w:t>
      </w:r>
    </w:p>
    <w:p w:rsidR="002E1165" w:rsidRDefault="002E1165" w:rsidP="00970359">
      <w:pPr>
        <w:pStyle w:val="aa"/>
        <w:tabs>
          <w:tab w:val="left" w:pos="426"/>
        </w:tabs>
        <w:jc w:val="center"/>
        <w:rPr>
          <w:b/>
          <w:sz w:val="28"/>
          <w:szCs w:val="28"/>
        </w:rPr>
      </w:pPr>
    </w:p>
    <w:p w:rsidR="00970359" w:rsidRDefault="00970359" w:rsidP="00970359">
      <w:pPr>
        <w:pStyle w:val="aa"/>
        <w:tabs>
          <w:tab w:val="left" w:pos="426"/>
        </w:tabs>
        <w:jc w:val="center"/>
        <w:rPr>
          <w:b/>
          <w:i/>
          <w:sz w:val="28"/>
          <w:szCs w:val="28"/>
        </w:rPr>
      </w:pPr>
      <w:r>
        <w:rPr>
          <w:b/>
          <w:sz w:val="28"/>
          <w:szCs w:val="28"/>
        </w:rPr>
        <w:t xml:space="preserve">Старший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27608C">
      <w:pPr>
        <w:pStyle w:val="aa"/>
        <w:tabs>
          <w:tab w:val="left" w:pos="426"/>
        </w:tabs>
        <w:jc w:val="both"/>
        <w:rPr>
          <w:sz w:val="28"/>
          <w:szCs w:val="28"/>
        </w:rPr>
      </w:pPr>
      <w:r>
        <w:rPr>
          <w:b/>
          <w:sz w:val="28"/>
          <w:szCs w:val="28"/>
        </w:rPr>
        <w:t xml:space="preserve">      </w:t>
      </w:r>
      <w:r>
        <w:rPr>
          <w:sz w:val="28"/>
          <w:szCs w:val="28"/>
        </w:rPr>
        <w:t>возглавляет</w:t>
      </w:r>
      <w:r>
        <w:rPr>
          <w:b/>
          <w:sz w:val="28"/>
          <w:szCs w:val="28"/>
        </w:rPr>
        <w:t xml:space="preserve"> входные молитвы </w:t>
      </w:r>
      <w:r>
        <w:rPr>
          <w:sz w:val="28"/>
          <w:szCs w:val="28"/>
        </w:rPr>
        <w:t>и читает на них все</w:t>
      </w:r>
      <w:r>
        <w:rPr>
          <w:b/>
          <w:sz w:val="28"/>
          <w:szCs w:val="28"/>
        </w:rPr>
        <w:t xml:space="preserve"> </w:t>
      </w:r>
      <w:r>
        <w:rPr>
          <w:sz w:val="28"/>
          <w:szCs w:val="28"/>
        </w:rPr>
        <w:t>молитвословия;</w:t>
      </w:r>
    </w:p>
    <w:p w:rsidR="00970359" w:rsidRDefault="00970359" w:rsidP="00EF4C53">
      <w:pPr>
        <w:pStyle w:val="aa"/>
        <w:tabs>
          <w:tab w:val="left" w:pos="426"/>
        </w:tabs>
        <w:jc w:val="both"/>
        <w:rPr>
          <w:sz w:val="28"/>
          <w:szCs w:val="28"/>
        </w:rPr>
      </w:pPr>
      <w:r>
        <w:rPr>
          <w:sz w:val="28"/>
          <w:szCs w:val="28"/>
        </w:rPr>
        <w:t xml:space="preserve">      </w:t>
      </w:r>
      <w:r w:rsidR="00EF4C53">
        <w:rPr>
          <w:sz w:val="28"/>
          <w:szCs w:val="28"/>
        </w:rPr>
        <w:t xml:space="preserve">совершает </w:t>
      </w:r>
      <w:r>
        <w:rPr>
          <w:sz w:val="28"/>
          <w:szCs w:val="28"/>
        </w:rPr>
        <w:t xml:space="preserve">начало </w:t>
      </w:r>
      <w:r w:rsidR="00AC6FF9">
        <w:rPr>
          <w:b/>
          <w:sz w:val="28"/>
          <w:szCs w:val="28"/>
        </w:rPr>
        <w:t>л</w:t>
      </w:r>
      <w:r>
        <w:rPr>
          <w:b/>
          <w:sz w:val="28"/>
          <w:szCs w:val="28"/>
        </w:rPr>
        <w:t>итургии</w:t>
      </w:r>
      <w:r>
        <w:rPr>
          <w:sz w:val="28"/>
          <w:szCs w:val="28"/>
        </w:rPr>
        <w:t xml:space="preserve"> и </w:t>
      </w:r>
      <w:r w:rsidR="00EF4C53">
        <w:rPr>
          <w:sz w:val="28"/>
          <w:szCs w:val="28"/>
        </w:rPr>
        <w:t xml:space="preserve">произносит </w:t>
      </w:r>
      <w:r>
        <w:rPr>
          <w:b/>
          <w:sz w:val="28"/>
          <w:szCs w:val="28"/>
        </w:rPr>
        <w:t xml:space="preserve">великую </w:t>
      </w:r>
      <w:r>
        <w:rPr>
          <w:b/>
          <w:i/>
          <w:sz w:val="28"/>
          <w:szCs w:val="28"/>
        </w:rPr>
        <w:t>ектению</w:t>
      </w:r>
      <w:r>
        <w:rPr>
          <w:sz w:val="28"/>
          <w:szCs w:val="28"/>
        </w:rPr>
        <w:t xml:space="preserve"> с возгласом после нее: </w:t>
      </w:r>
      <w:r>
        <w:rPr>
          <w:b/>
          <w:sz w:val="28"/>
          <w:szCs w:val="28"/>
        </w:rPr>
        <w:t>«Яко подобает…»</w:t>
      </w:r>
      <w:r w:rsidRPr="00DB71FF">
        <w:rPr>
          <w:b/>
          <w:sz w:val="28"/>
          <w:szCs w:val="28"/>
        </w:rPr>
        <w:t>;</w:t>
      </w:r>
    </w:p>
    <w:p w:rsidR="00970359" w:rsidRDefault="00970359" w:rsidP="00DB71FF">
      <w:pPr>
        <w:pStyle w:val="aa"/>
        <w:tabs>
          <w:tab w:val="left" w:pos="426"/>
        </w:tabs>
        <w:jc w:val="both"/>
        <w:rPr>
          <w:sz w:val="28"/>
        </w:rPr>
      </w:pPr>
      <w:r>
        <w:rPr>
          <w:sz w:val="28"/>
          <w:szCs w:val="28"/>
        </w:rPr>
        <w:t xml:space="preserve">      на </w:t>
      </w:r>
      <w:r>
        <w:rPr>
          <w:b/>
          <w:sz w:val="28"/>
          <w:szCs w:val="28"/>
        </w:rPr>
        <w:t xml:space="preserve">входе с Евангелием </w:t>
      </w:r>
      <w:r w:rsidR="001609BE">
        <w:rPr>
          <w:sz w:val="28"/>
          <w:szCs w:val="28"/>
        </w:rPr>
        <w:t>несёт</w:t>
      </w:r>
      <w:r>
        <w:rPr>
          <w:sz w:val="28"/>
          <w:szCs w:val="28"/>
        </w:rPr>
        <w:t xml:space="preserve"> Евангелие, возглашает:</w:t>
      </w:r>
      <w:r>
        <w:rPr>
          <w:b/>
          <w:sz w:val="28"/>
          <w:szCs w:val="28"/>
        </w:rPr>
        <w:t xml:space="preserve"> «Премудрость прости»</w:t>
      </w:r>
      <w:r w:rsidRPr="00DB71FF">
        <w:rPr>
          <w:b/>
          <w:sz w:val="28"/>
        </w:rPr>
        <w:t>,</w:t>
      </w:r>
      <w:r w:rsidR="001609BE">
        <w:rPr>
          <w:b/>
          <w:sz w:val="28"/>
        </w:rPr>
        <w:t xml:space="preserve">                     </w:t>
      </w:r>
      <w:r>
        <w:rPr>
          <w:sz w:val="28"/>
        </w:rPr>
        <w:t xml:space="preserve">а </w:t>
      </w:r>
      <w:r w:rsidR="001609BE">
        <w:rPr>
          <w:sz w:val="28"/>
        </w:rPr>
        <w:t>также</w:t>
      </w:r>
      <w:r>
        <w:rPr>
          <w:sz w:val="28"/>
        </w:rPr>
        <w:t xml:space="preserve"> возглас: </w:t>
      </w:r>
      <w:r>
        <w:rPr>
          <w:b/>
          <w:sz w:val="28"/>
        </w:rPr>
        <w:t>«Яко Свят еси, Бо</w:t>
      </w:r>
      <w:r>
        <w:rPr>
          <w:b/>
          <w:sz w:val="28"/>
        </w:rPr>
        <w:softHyphen/>
        <w:t>же наш…»</w:t>
      </w:r>
      <w:r w:rsidRPr="00DB71FF">
        <w:rPr>
          <w:b/>
          <w:sz w:val="28"/>
        </w:rPr>
        <w:t>;</w:t>
      </w:r>
    </w:p>
    <w:p w:rsidR="00970359" w:rsidRDefault="00970359" w:rsidP="00EF4C53">
      <w:pPr>
        <w:pStyle w:val="aa"/>
        <w:tabs>
          <w:tab w:val="left" w:pos="426"/>
        </w:tabs>
        <w:jc w:val="both"/>
        <w:rPr>
          <w:sz w:val="28"/>
        </w:rPr>
      </w:pPr>
      <w:r>
        <w:rPr>
          <w:b/>
          <w:sz w:val="28"/>
          <w:szCs w:val="28"/>
        </w:rPr>
        <w:t xml:space="preserve">      </w:t>
      </w:r>
      <w:r w:rsidR="00EF4C53">
        <w:rPr>
          <w:sz w:val="28"/>
          <w:szCs w:val="28"/>
        </w:rPr>
        <w:t>произносит</w:t>
      </w:r>
      <w:r w:rsidR="00EF4C53">
        <w:rPr>
          <w:b/>
          <w:sz w:val="28"/>
          <w:szCs w:val="28"/>
        </w:rPr>
        <w:t xml:space="preserve"> </w:t>
      </w:r>
      <w:r>
        <w:rPr>
          <w:b/>
          <w:sz w:val="28"/>
          <w:szCs w:val="28"/>
        </w:rPr>
        <w:t xml:space="preserve">«Мир ти» </w:t>
      </w:r>
      <w:r>
        <w:rPr>
          <w:sz w:val="28"/>
          <w:szCs w:val="28"/>
        </w:rPr>
        <w:t>после чтения апостола</w:t>
      </w:r>
      <w:r>
        <w:rPr>
          <w:b/>
          <w:sz w:val="28"/>
          <w:szCs w:val="28"/>
        </w:rPr>
        <w:t xml:space="preserve"> </w:t>
      </w:r>
      <w:r>
        <w:rPr>
          <w:sz w:val="28"/>
          <w:szCs w:val="28"/>
        </w:rPr>
        <w:t>и</w:t>
      </w:r>
      <w:r>
        <w:rPr>
          <w:b/>
          <w:sz w:val="28"/>
          <w:szCs w:val="28"/>
        </w:rPr>
        <w:t xml:space="preserve"> </w:t>
      </w:r>
      <w:r>
        <w:rPr>
          <w:b/>
          <w:sz w:val="28"/>
        </w:rPr>
        <w:t xml:space="preserve">«Мир всем» </w:t>
      </w:r>
      <w:r>
        <w:rPr>
          <w:sz w:val="28"/>
        </w:rPr>
        <w:t>перед чтением Евангелия;</w:t>
      </w:r>
    </w:p>
    <w:p w:rsidR="00970359" w:rsidRDefault="00970359" w:rsidP="00970359">
      <w:pPr>
        <w:pStyle w:val="aa"/>
        <w:tabs>
          <w:tab w:val="left" w:pos="426"/>
        </w:tabs>
        <w:jc w:val="both"/>
        <w:rPr>
          <w:sz w:val="28"/>
          <w:szCs w:val="28"/>
        </w:rPr>
      </w:pPr>
      <w:r>
        <w:rPr>
          <w:sz w:val="28"/>
          <w:szCs w:val="28"/>
        </w:rPr>
        <w:t xml:space="preserve">      читает Евангелие;</w:t>
      </w:r>
    </w:p>
    <w:p w:rsidR="00970359" w:rsidRDefault="00970359" w:rsidP="00970359">
      <w:pPr>
        <w:pStyle w:val="aa"/>
        <w:tabs>
          <w:tab w:val="left" w:pos="426"/>
        </w:tabs>
        <w:jc w:val="both"/>
        <w:rPr>
          <w:sz w:val="28"/>
          <w:szCs w:val="28"/>
        </w:rPr>
      </w:pPr>
      <w:r>
        <w:rPr>
          <w:sz w:val="28"/>
          <w:szCs w:val="28"/>
        </w:rPr>
        <w:t xml:space="preserve">      произносит </w:t>
      </w:r>
      <w:r>
        <w:rPr>
          <w:b/>
          <w:sz w:val="28"/>
          <w:szCs w:val="28"/>
        </w:rPr>
        <w:t xml:space="preserve">сугубую </w:t>
      </w:r>
      <w:r>
        <w:rPr>
          <w:b/>
          <w:i/>
          <w:sz w:val="28"/>
          <w:szCs w:val="28"/>
        </w:rPr>
        <w:t xml:space="preserve">ектению </w:t>
      </w:r>
      <w:r>
        <w:rPr>
          <w:sz w:val="28"/>
          <w:szCs w:val="28"/>
        </w:rPr>
        <w:t xml:space="preserve">с возгласом: </w:t>
      </w:r>
      <w:r>
        <w:rPr>
          <w:b/>
          <w:sz w:val="28"/>
          <w:szCs w:val="28"/>
        </w:rPr>
        <w:t>«Яко милостив…»</w:t>
      </w:r>
      <w:r w:rsidRPr="00DB71FF">
        <w:rPr>
          <w:b/>
          <w:sz w:val="28"/>
          <w:szCs w:val="28"/>
        </w:rPr>
        <w:t>;</w:t>
      </w:r>
    </w:p>
    <w:p w:rsidR="00970359" w:rsidRDefault="00970359" w:rsidP="00970359">
      <w:pPr>
        <w:pStyle w:val="aa"/>
        <w:tabs>
          <w:tab w:val="left" w:pos="426"/>
        </w:tabs>
        <w:jc w:val="both"/>
        <w:rPr>
          <w:b/>
          <w:sz w:val="28"/>
          <w:szCs w:val="28"/>
        </w:rPr>
      </w:pPr>
      <w:r>
        <w:rPr>
          <w:sz w:val="28"/>
          <w:szCs w:val="28"/>
        </w:rPr>
        <w:t xml:space="preserve">      на возгласе: </w:t>
      </w:r>
      <w:r>
        <w:rPr>
          <w:b/>
          <w:sz w:val="28"/>
          <w:szCs w:val="28"/>
        </w:rPr>
        <w:t>«Да и тии с нами…»</w:t>
      </w:r>
      <w:r>
        <w:rPr>
          <w:sz w:val="28"/>
          <w:szCs w:val="28"/>
        </w:rPr>
        <w:t xml:space="preserve"> крестообразно осеняет губой антиминс;</w:t>
      </w:r>
      <w:r>
        <w:rPr>
          <w:b/>
          <w:sz w:val="28"/>
          <w:szCs w:val="28"/>
        </w:rPr>
        <w:t xml:space="preserve">        </w:t>
      </w:r>
    </w:p>
    <w:p w:rsidR="00970359" w:rsidRPr="00DB71FF" w:rsidRDefault="00970359" w:rsidP="00DB71FF">
      <w:pPr>
        <w:pStyle w:val="aa"/>
        <w:tabs>
          <w:tab w:val="left" w:pos="426"/>
        </w:tabs>
        <w:jc w:val="both"/>
        <w:rPr>
          <w:b/>
          <w:i/>
          <w:sz w:val="28"/>
          <w:szCs w:val="28"/>
        </w:rPr>
      </w:pPr>
      <w:r>
        <w:rPr>
          <w:b/>
          <w:sz w:val="28"/>
          <w:szCs w:val="28"/>
        </w:rPr>
        <w:t xml:space="preserve">      </w:t>
      </w:r>
      <w:r>
        <w:rPr>
          <w:sz w:val="28"/>
          <w:szCs w:val="28"/>
        </w:rPr>
        <w:t xml:space="preserve">на </w:t>
      </w:r>
      <w:r>
        <w:rPr>
          <w:b/>
          <w:sz w:val="28"/>
          <w:szCs w:val="28"/>
        </w:rPr>
        <w:t>Херувимской песне</w:t>
      </w:r>
      <w:r>
        <w:rPr>
          <w:sz w:val="28"/>
          <w:szCs w:val="28"/>
        </w:rPr>
        <w:t xml:space="preserve"> совершает </w:t>
      </w:r>
      <w:r w:rsidRPr="00DB71FF">
        <w:rPr>
          <w:b/>
          <w:i/>
          <w:sz w:val="28"/>
          <w:szCs w:val="28"/>
        </w:rPr>
        <w:t>каждение;</w:t>
      </w:r>
    </w:p>
    <w:p w:rsidR="00970359" w:rsidRDefault="00970359" w:rsidP="00EF4C53">
      <w:pPr>
        <w:pStyle w:val="aa"/>
        <w:tabs>
          <w:tab w:val="left" w:pos="426"/>
        </w:tabs>
        <w:jc w:val="both"/>
        <w:rPr>
          <w:sz w:val="28"/>
          <w:szCs w:val="28"/>
        </w:rPr>
      </w:pPr>
      <w:r>
        <w:rPr>
          <w:sz w:val="28"/>
          <w:szCs w:val="28"/>
        </w:rPr>
        <w:t xml:space="preserve">      на </w:t>
      </w:r>
      <w:r>
        <w:rPr>
          <w:b/>
          <w:sz w:val="28"/>
          <w:szCs w:val="28"/>
        </w:rPr>
        <w:t>Великом входе</w:t>
      </w:r>
      <w:r>
        <w:rPr>
          <w:sz w:val="28"/>
          <w:szCs w:val="28"/>
        </w:rPr>
        <w:t xml:space="preserve"> возлагает воздух на свое л</w:t>
      </w:r>
      <w:r w:rsidR="00BC7F5F">
        <w:rPr>
          <w:sz w:val="28"/>
          <w:szCs w:val="28"/>
        </w:rPr>
        <w:t xml:space="preserve">евое плечо, </w:t>
      </w:r>
      <w:r w:rsidR="001609BE">
        <w:rPr>
          <w:sz w:val="28"/>
          <w:szCs w:val="28"/>
        </w:rPr>
        <w:t>несёт</w:t>
      </w:r>
      <w:r w:rsidR="00BC7F5F">
        <w:rPr>
          <w:sz w:val="28"/>
          <w:szCs w:val="28"/>
        </w:rPr>
        <w:t xml:space="preserve"> в левой руке дискос, а в правой руке ч</w:t>
      </w:r>
      <w:r>
        <w:rPr>
          <w:sz w:val="28"/>
          <w:szCs w:val="28"/>
        </w:rPr>
        <w:t xml:space="preserve">ашу и поминает: </w:t>
      </w:r>
      <w:r w:rsidRPr="00DB71FF">
        <w:rPr>
          <w:b/>
          <w:sz w:val="28"/>
          <w:szCs w:val="28"/>
        </w:rPr>
        <w:t>«</w:t>
      </w:r>
      <w:r>
        <w:rPr>
          <w:b/>
          <w:sz w:val="28"/>
          <w:szCs w:val="28"/>
        </w:rPr>
        <w:t xml:space="preserve">Великаго Господина и Отца нашего Кирилла, Святейшаго Патриарха Московскаго и всея Руси, и Господина и </w:t>
      </w:r>
      <w:r w:rsidR="005711D3">
        <w:rPr>
          <w:b/>
          <w:sz w:val="28"/>
          <w:szCs w:val="28"/>
        </w:rPr>
        <w:t>О</w:t>
      </w:r>
      <w:r>
        <w:rPr>
          <w:b/>
          <w:sz w:val="28"/>
          <w:szCs w:val="28"/>
        </w:rPr>
        <w:t xml:space="preserve">тца нашего </w:t>
      </w:r>
      <w:r w:rsidR="00485564">
        <w:rPr>
          <w:b/>
          <w:sz w:val="28"/>
          <w:szCs w:val="28"/>
        </w:rPr>
        <w:t>Онуфрия</w:t>
      </w:r>
      <w:r>
        <w:rPr>
          <w:b/>
          <w:sz w:val="28"/>
          <w:szCs w:val="28"/>
        </w:rPr>
        <w:t xml:space="preserve">, </w:t>
      </w:r>
      <w:r w:rsidR="000E2932">
        <w:rPr>
          <w:b/>
          <w:sz w:val="28"/>
        </w:rPr>
        <w:t>Блаженнейшего</w:t>
      </w:r>
      <w:r w:rsidR="000E2932">
        <w:rPr>
          <w:b/>
          <w:sz w:val="28"/>
          <w:szCs w:val="28"/>
        </w:rPr>
        <w:t xml:space="preserve"> </w:t>
      </w:r>
      <w:r>
        <w:rPr>
          <w:b/>
          <w:sz w:val="28"/>
          <w:szCs w:val="28"/>
        </w:rPr>
        <w:t xml:space="preserve">митрополита Киевскаго и всея Украины, и Господина нашего Высокопреосвященнейшего Лазаря, митрополита Симферопольскаго </w:t>
      </w:r>
      <w:r w:rsidR="001609BE">
        <w:rPr>
          <w:b/>
          <w:sz w:val="28"/>
          <w:szCs w:val="28"/>
        </w:rPr>
        <w:t xml:space="preserve">               </w:t>
      </w:r>
      <w:r>
        <w:rPr>
          <w:b/>
          <w:sz w:val="28"/>
          <w:szCs w:val="28"/>
        </w:rPr>
        <w:t>и Крымскаго да помянет Господь Бог во Царствии Своем всегда, ныне и присно, и во веки веков»</w:t>
      </w:r>
      <w:r w:rsidRPr="00DB71FF">
        <w:rPr>
          <w:b/>
          <w:sz w:val="28"/>
          <w:szCs w:val="28"/>
        </w:rPr>
        <w:t>,</w:t>
      </w:r>
      <w:r>
        <w:rPr>
          <w:sz w:val="28"/>
          <w:szCs w:val="28"/>
        </w:rPr>
        <w:t xml:space="preserve"> а затем заканчивает поминовение:</w:t>
      </w:r>
      <w:r w:rsidR="001609BE">
        <w:rPr>
          <w:sz w:val="28"/>
          <w:szCs w:val="28"/>
        </w:rPr>
        <w:t xml:space="preserve"> </w:t>
      </w:r>
      <w:r>
        <w:rPr>
          <w:b/>
          <w:sz w:val="28"/>
          <w:szCs w:val="28"/>
        </w:rPr>
        <w:t xml:space="preserve">«Всех вас, православных христиан, да помянет Господь Бог во Царствии Своем всегда, ныне и присно, </w:t>
      </w:r>
      <w:r w:rsidR="001609BE">
        <w:rPr>
          <w:b/>
          <w:sz w:val="28"/>
          <w:szCs w:val="28"/>
        </w:rPr>
        <w:t xml:space="preserve">                   </w:t>
      </w:r>
      <w:r>
        <w:rPr>
          <w:b/>
          <w:sz w:val="28"/>
          <w:szCs w:val="28"/>
        </w:rPr>
        <w:t>и во веки веков»</w:t>
      </w:r>
      <w:r w:rsidRPr="00DB71FF">
        <w:rPr>
          <w:b/>
          <w:sz w:val="28"/>
          <w:szCs w:val="28"/>
        </w:rPr>
        <w:t>,</w:t>
      </w:r>
      <w:r w:rsidR="00BC7F5F">
        <w:rPr>
          <w:sz w:val="28"/>
          <w:szCs w:val="28"/>
        </w:rPr>
        <w:t xml:space="preserve"> поставляет дискос и ч</w:t>
      </w:r>
      <w:r>
        <w:rPr>
          <w:sz w:val="28"/>
          <w:szCs w:val="28"/>
        </w:rPr>
        <w:t>ашу на престол</w:t>
      </w:r>
      <w:r w:rsidR="00EF4C53">
        <w:rPr>
          <w:sz w:val="28"/>
          <w:szCs w:val="28"/>
        </w:rPr>
        <w:t>е</w:t>
      </w:r>
      <w:r>
        <w:rPr>
          <w:sz w:val="28"/>
          <w:szCs w:val="28"/>
        </w:rPr>
        <w:t>, снимает с них покровцы, покрывает их воздухом и трижды кадит приготовленные Дары;</w:t>
      </w:r>
    </w:p>
    <w:p w:rsidR="00970359" w:rsidRDefault="00970359" w:rsidP="00EF4C53">
      <w:pPr>
        <w:pStyle w:val="aa"/>
        <w:tabs>
          <w:tab w:val="left" w:pos="426"/>
        </w:tabs>
        <w:jc w:val="both"/>
        <w:rPr>
          <w:sz w:val="28"/>
          <w:szCs w:val="28"/>
        </w:rPr>
      </w:pPr>
      <w:r>
        <w:rPr>
          <w:sz w:val="28"/>
          <w:szCs w:val="28"/>
        </w:rPr>
        <w:t xml:space="preserve">      после возгласа</w:t>
      </w:r>
      <w:r w:rsidR="00EF4C53">
        <w:rPr>
          <w:sz w:val="28"/>
          <w:szCs w:val="28"/>
        </w:rPr>
        <w:t>:</w:t>
      </w:r>
      <w:r>
        <w:rPr>
          <w:sz w:val="28"/>
          <w:szCs w:val="28"/>
        </w:rPr>
        <w:t xml:space="preserve"> </w:t>
      </w:r>
      <w:r>
        <w:rPr>
          <w:b/>
          <w:sz w:val="28"/>
          <w:szCs w:val="28"/>
        </w:rPr>
        <w:t>«Щедротами Единороднаго Сына Твоего…»</w:t>
      </w:r>
      <w:r w:rsidRPr="00DB71FF">
        <w:rPr>
          <w:b/>
          <w:sz w:val="28"/>
          <w:szCs w:val="28"/>
        </w:rPr>
        <w:t>,</w:t>
      </w:r>
      <w:r>
        <w:rPr>
          <w:sz w:val="28"/>
          <w:szCs w:val="28"/>
        </w:rPr>
        <w:t xml:space="preserve"> начиная </w:t>
      </w:r>
      <w:r w:rsidR="001609BE">
        <w:rPr>
          <w:sz w:val="28"/>
          <w:szCs w:val="28"/>
        </w:rPr>
        <w:t xml:space="preserve">                                  </w:t>
      </w:r>
      <w:r>
        <w:rPr>
          <w:sz w:val="28"/>
          <w:szCs w:val="28"/>
        </w:rPr>
        <w:t>с</w:t>
      </w:r>
      <w:r w:rsidR="001609BE">
        <w:rPr>
          <w:sz w:val="28"/>
          <w:szCs w:val="28"/>
        </w:rPr>
        <w:t xml:space="preserve"> </w:t>
      </w:r>
      <w:r>
        <w:rPr>
          <w:b/>
          <w:sz w:val="28"/>
          <w:szCs w:val="28"/>
        </w:rPr>
        <w:t>«Мир всем»</w:t>
      </w:r>
      <w:r>
        <w:rPr>
          <w:sz w:val="28"/>
          <w:szCs w:val="28"/>
        </w:rPr>
        <w:t xml:space="preserve"> и до возглашения</w:t>
      </w:r>
      <w:r w:rsidR="00EF4C53">
        <w:rPr>
          <w:sz w:val="28"/>
          <w:szCs w:val="28"/>
        </w:rPr>
        <w:t>:</w:t>
      </w:r>
      <w:r>
        <w:rPr>
          <w:sz w:val="28"/>
          <w:szCs w:val="28"/>
        </w:rPr>
        <w:t xml:space="preserve"> </w:t>
      </w:r>
      <w:r>
        <w:rPr>
          <w:b/>
          <w:sz w:val="28"/>
          <w:szCs w:val="28"/>
        </w:rPr>
        <w:t xml:space="preserve">«В первых помяни, Господи…» </w:t>
      </w:r>
      <w:r>
        <w:rPr>
          <w:sz w:val="28"/>
          <w:szCs w:val="28"/>
        </w:rPr>
        <w:t>включительно произносит</w:t>
      </w:r>
      <w:r>
        <w:rPr>
          <w:b/>
          <w:sz w:val="28"/>
          <w:szCs w:val="28"/>
        </w:rPr>
        <w:t xml:space="preserve"> </w:t>
      </w:r>
      <w:r>
        <w:rPr>
          <w:sz w:val="28"/>
          <w:szCs w:val="28"/>
        </w:rPr>
        <w:t>все возгласы и совершает все священнодействия, а также произносит возглас</w:t>
      </w:r>
      <w:r w:rsidR="00EF4C53">
        <w:rPr>
          <w:sz w:val="28"/>
          <w:szCs w:val="28"/>
        </w:rPr>
        <w:t>:</w:t>
      </w:r>
      <w:r>
        <w:rPr>
          <w:sz w:val="28"/>
          <w:szCs w:val="28"/>
        </w:rPr>
        <w:t xml:space="preserve"> </w:t>
      </w:r>
      <w:r>
        <w:rPr>
          <w:b/>
          <w:sz w:val="28"/>
          <w:szCs w:val="28"/>
        </w:rPr>
        <w:t>«И да будут милости…»</w:t>
      </w:r>
      <w:r w:rsidRPr="00DB71FF">
        <w:rPr>
          <w:b/>
          <w:sz w:val="28"/>
          <w:szCs w:val="28"/>
        </w:rPr>
        <w:t>;</w:t>
      </w:r>
    </w:p>
    <w:p w:rsidR="00970359" w:rsidRDefault="00970359" w:rsidP="00970359">
      <w:pPr>
        <w:pStyle w:val="aa"/>
        <w:tabs>
          <w:tab w:val="left" w:pos="426"/>
        </w:tabs>
        <w:jc w:val="both"/>
        <w:rPr>
          <w:sz w:val="28"/>
          <w:szCs w:val="28"/>
        </w:rPr>
      </w:pPr>
      <w:r>
        <w:rPr>
          <w:sz w:val="28"/>
          <w:szCs w:val="28"/>
        </w:rPr>
        <w:t xml:space="preserve">      возглашает: </w:t>
      </w:r>
      <w:r>
        <w:rPr>
          <w:b/>
          <w:sz w:val="28"/>
          <w:szCs w:val="28"/>
        </w:rPr>
        <w:t>«И сподоби нас, Владыко…»</w:t>
      </w:r>
      <w:r w:rsidRPr="00DB71FF">
        <w:rPr>
          <w:b/>
          <w:sz w:val="28"/>
          <w:szCs w:val="28"/>
        </w:rPr>
        <w:t>,</w:t>
      </w:r>
      <w:r>
        <w:rPr>
          <w:b/>
          <w:sz w:val="28"/>
          <w:szCs w:val="28"/>
        </w:rPr>
        <w:t xml:space="preserve"> </w:t>
      </w:r>
      <w:r>
        <w:rPr>
          <w:b/>
          <w:sz w:val="28"/>
        </w:rPr>
        <w:t>«Мир всем»</w:t>
      </w:r>
      <w:r w:rsidRPr="00DB71FF">
        <w:rPr>
          <w:b/>
          <w:sz w:val="28"/>
        </w:rPr>
        <w:t>,</w:t>
      </w:r>
      <w:r>
        <w:rPr>
          <w:b/>
          <w:sz w:val="28"/>
        </w:rPr>
        <w:t xml:space="preserve"> </w:t>
      </w:r>
      <w:r>
        <w:rPr>
          <w:b/>
          <w:sz w:val="28"/>
          <w:szCs w:val="28"/>
        </w:rPr>
        <w:t>«Главы ваша Господеви приклоните»</w:t>
      </w:r>
      <w:r w:rsidRPr="00DB71FF">
        <w:rPr>
          <w:b/>
          <w:sz w:val="28"/>
          <w:szCs w:val="28"/>
        </w:rPr>
        <w:t>,</w:t>
      </w:r>
      <w:r>
        <w:rPr>
          <w:b/>
          <w:sz w:val="28"/>
          <w:szCs w:val="28"/>
        </w:rPr>
        <w:t xml:space="preserve"> «</w:t>
      </w:r>
      <w:r>
        <w:rPr>
          <w:b/>
          <w:iCs/>
          <w:sz w:val="28"/>
          <w:szCs w:val="28"/>
        </w:rPr>
        <w:t>Вонмем</w:t>
      </w:r>
      <w:r>
        <w:rPr>
          <w:b/>
          <w:sz w:val="28"/>
          <w:szCs w:val="28"/>
        </w:rPr>
        <w:t>»</w:t>
      </w:r>
      <w:r w:rsidRPr="00DB71FF">
        <w:rPr>
          <w:b/>
          <w:sz w:val="28"/>
          <w:szCs w:val="28"/>
        </w:rPr>
        <w:t>,</w:t>
      </w:r>
      <w:r>
        <w:rPr>
          <w:sz w:val="28"/>
          <w:szCs w:val="28"/>
        </w:rPr>
        <w:t xml:space="preserve"> </w:t>
      </w:r>
      <w:r>
        <w:rPr>
          <w:b/>
          <w:sz w:val="28"/>
          <w:szCs w:val="28"/>
        </w:rPr>
        <w:t>«</w:t>
      </w:r>
      <w:r>
        <w:rPr>
          <w:b/>
          <w:iCs/>
          <w:sz w:val="28"/>
          <w:szCs w:val="28"/>
        </w:rPr>
        <w:t>Святая святым</w:t>
      </w:r>
      <w:r>
        <w:rPr>
          <w:b/>
          <w:sz w:val="28"/>
          <w:szCs w:val="28"/>
        </w:rPr>
        <w:t>»</w:t>
      </w:r>
      <w:r w:rsidRPr="00DB71FF">
        <w:rPr>
          <w:b/>
          <w:sz w:val="28"/>
          <w:szCs w:val="28"/>
        </w:rPr>
        <w:t>,</w:t>
      </w:r>
      <w:r w:rsidR="00BC7F5F">
        <w:rPr>
          <w:sz w:val="28"/>
          <w:szCs w:val="28"/>
        </w:rPr>
        <w:t xml:space="preserve"> возносит Агнец над д</w:t>
      </w:r>
      <w:r>
        <w:rPr>
          <w:sz w:val="28"/>
          <w:szCs w:val="28"/>
        </w:rPr>
        <w:t xml:space="preserve">искосом и вливает </w:t>
      </w:r>
      <w:r w:rsidRPr="00EF4C53">
        <w:rPr>
          <w:sz w:val="28"/>
          <w:szCs w:val="28"/>
        </w:rPr>
        <w:t>теплоту</w:t>
      </w:r>
      <w:r w:rsidR="00BC7F5F">
        <w:rPr>
          <w:sz w:val="28"/>
          <w:szCs w:val="28"/>
        </w:rPr>
        <w:t xml:space="preserve"> в ч</w:t>
      </w:r>
      <w:r>
        <w:rPr>
          <w:sz w:val="28"/>
          <w:szCs w:val="28"/>
        </w:rPr>
        <w:t>ашу;</w:t>
      </w:r>
    </w:p>
    <w:p w:rsidR="00970359" w:rsidRDefault="00970359" w:rsidP="00EF4C53">
      <w:pPr>
        <w:pStyle w:val="aa"/>
        <w:tabs>
          <w:tab w:val="left" w:pos="426"/>
        </w:tabs>
        <w:jc w:val="both"/>
        <w:rPr>
          <w:sz w:val="28"/>
          <w:szCs w:val="28"/>
        </w:rPr>
      </w:pPr>
      <w:r>
        <w:rPr>
          <w:sz w:val="28"/>
          <w:szCs w:val="28"/>
        </w:rPr>
        <w:t xml:space="preserve">      возглашает: </w:t>
      </w:r>
      <w:r>
        <w:rPr>
          <w:b/>
          <w:sz w:val="28"/>
          <w:szCs w:val="28"/>
        </w:rPr>
        <w:t>«Спаси, Боже, люди Твоя…»</w:t>
      </w:r>
      <w:r w:rsidRPr="00DB71FF">
        <w:rPr>
          <w:b/>
          <w:sz w:val="28"/>
          <w:szCs w:val="28"/>
        </w:rPr>
        <w:t>,</w:t>
      </w:r>
      <w:r>
        <w:rPr>
          <w:sz w:val="28"/>
          <w:szCs w:val="28"/>
        </w:rPr>
        <w:t xml:space="preserve"> </w:t>
      </w:r>
      <w:r>
        <w:rPr>
          <w:b/>
          <w:sz w:val="28"/>
          <w:szCs w:val="28"/>
        </w:rPr>
        <w:t>«</w:t>
      </w:r>
      <w:r>
        <w:rPr>
          <w:b/>
          <w:iCs/>
          <w:sz w:val="28"/>
          <w:szCs w:val="28"/>
        </w:rPr>
        <w:t>Всегда, ныне и присно…»</w:t>
      </w:r>
      <w:r w:rsidRPr="00DB71FF">
        <w:rPr>
          <w:b/>
          <w:iCs/>
          <w:sz w:val="28"/>
          <w:szCs w:val="28"/>
        </w:rPr>
        <w:t>,</w:t>
      </w:r>
      <w:r>
        <w:rPr>
          <w:iCs/>
          <w:sz w:val="28"/>
          <w:szCs w:val="28"/>
        </w:rPr>
        <w:t xml:space="preserve"> а также</w:t>
      </w:r>
      <w:r>
        <w:rPr>
          <w:b/>
          <w:iCs/>
          <w:sz w:val="28"/>
          <w:szCs w:val="28"/>
        </w:rPr>
        <w:t xml:space="preserve"> </w:t>
      </w:r>
      <w:r>
        <w:rPr>
          <w:iCs/>
          <w:sz w:val="28"/>
          <w:szCs w:val="28"/>
        </w:rPr>
        <w:t>совершает</w:t>
      </w:r>
      <w:r>
        <w:rPr>
          <w:b/>
          <w:iCs/>
          <w:sz w:val="28"/>
          <w:szCs w:val="28"/>
        </w:rPr>
        <w:t xml:space="preserve"> </w:t>
      </w:r>
      <w:r w:rsidRPr="00DB71FF">
        <w:rPr>
          <w:b/>
          <w:i/>
          <w:sz w:val="28"/>
          <w:szCs w:val="28"/>
        </w:rPr>
        <w:t>каждение</w:t>
      </w:r>
      <w:r>
        <w:rPr>
          <w:sz w:val="28"/>
          <w:szCs w:val="28"/>
        </w:rPr>
        <w:t xml:space="preserve"> и перенос Святых Даров на жертвенник;</w:t>
      </w:r>
    </w:p>
    <w:p w:rsidR="00970359" w:rsidRDefault="00970359" w:rsidP="00EF4C53">
      <w:pPr>
        <w:pStyle w:val="aa"/>
        <w:tabs>
          <w:tab w:val="left" w:pos="426"/>
        </w:tabs>
        <w:jc w:val="both"/>
        <w:rPr>
          <w:b/>
          <w:sz w:val="28"/>
          <w:szCs w:val="28"/>
        </w:rPr>
      </w:pPr>
      <w:r>
        <w:rPr>
          <w:b/>
          <w:i/>
          <w:sz w:val="28"/>
          <w:szCs w:val="28"/>
        </w:rPr>
        <w:t xml:space="preserve">      </w:t>
      </w:r>
      <w:r>
        <w:rPr>
          <w:sz w:val="28"/>
          <w:szCs w:val="28"/>
        </w:rPr>
        <w:t>на возгласе</w:t>
      </w:r>
      <w:r w:rsidR="00EF4C53">
        <w:rPr>
          <w:sz w:val="28"/>
          <w:szCs w:val="28"/>
        </w:rPr>
        <w:t>:</w:t>
      </w:r>
      <w:r>
        <w:rPr>
          <w:sz w:val="28"/>
          <w:szCs w:val="28"/>
        </w:rPr>
        <w:t xml:space="preserve"> </w:t>
      </w:r>
      <w:r>
        <w:rPr>
          <w:b/>
          <w:sz w:val="28"/>
          <w:szCs w:val="28"/>
        </w:rPr>
        <w:t xml:space="preserve">«Яко Ты еси Освящение наше…» </w:t>
      </w:r>
      <w:r>
        <w:rPr>
          <w:sz w:val="28"/>
          <w:szCs w:val="28"/>
        </w:rPr>
        <w:t xml:space="preserve">начертывает Евангелием знак креста над антиминсом, </w:t>
      </w:r>
      <w:r>
        <w:rPr>
          <w:sz w:val="28"/>
        </w:rPr>
        <w:t xml:space="preserve">полагает Евангелие на антиминсе и затем возглашает: </w:t>
      </w:r>
      <w:r w:rsidR="001609BE">
        <w:rPr>
          <w:sz w:val="28"/>
        </w:rPr>
        <w:t xml:space="preserve">                           </w:t>
      </w:r>
      <w:r>
        <w:rPr>
          <w:b/>
          <w:sz w:val="28"/>
          <w:szCs w:val="28"/>
        </w:rPr>
        <w:t>«С миром изыдем…»</w:t>
      </w:r>
      <w:r w:rsidRPr="00DB71FF">
        <w:rPr>
          <w:b/>
          <w:sz w:val="28"/>
          <w:szCs w:val="28"/>
        </w:rPr>
        <w:t>;</w:t>
      </w:r>
    </w:p>
    <w:p w:rsidR="00970359" w:rsidRDefault="00970359" w:rsidP="00EF4C53">
      <w:pPr>
        <w:pStyle w:val="aa"/>
        <w:tabs>
          <w:tab w:val="left" w:pos="426"/>
        </w:tabs>
        <w:jc w:val="both"/>
        <w:rPr>
          <w:sz w:val="28"/>
          <w:szCs w:val="28"/>
        </w:rPr>
      </w:pPr>
      <w:r>
        <w:rPr>
          <w:sz w:val="28"/>
          <w:szCs w:val="28"/>
        </w:rPr>
        <w:lastRenderedPageBreak/>
        <w:t xml:space="preserve">      </w:t>
      </w:r>
      <w:r w:rsidR="00EF4C53">
        <w:rPr>
          <w:sz w:val="28"/>
          <w:szCs w:val="28"/>
        </w:rPr>
        <w:t xml:space="preserve">произносит </w:t>
      </w:r>
      <w:r>
        <w:rPr>
          <w:sz w:val="28"/>
          <w:szCs w:val="28"/>
        </w:rPr>
        <w:t xml:space="preserve">возглас: </w:t>
      </w:r>
      <w:r>
        <w:rPr>
          <w:b/>
          <w:sz w:val="28"/>
          <w:szCs w:val="28"/>
        </w:rPr>
        <w:t>«Благословение Господне на вас…»</w:t>
      </w:r>
      <w:r>
        <w:rPr>
          <w:sz w:val="28"/>
          <w:szCs w:val="28"/>
        </w:rPr>
        <w:t xml:space="preserve"> и </w:t>
      </w:r>
      <w:r>
        <w:rPr>
          <w:b/>
          <w:i/>
          <w:sz w:val="28"/>
          <w:szCs w:val="28"/>
        </w:rPr>
        <w:t xml:space="preserve">отпуст </w:t>
      </w:r>
      <w:r w:rsidR="00AC6FF9">
        <w:rPr>
          <w:b/>
          <w:sz w:val="28"/>
          <w:szCs w:val="28"/>
        </w:rPr>
        <w:t>л</w:t>
      </w:r>
      <w:r>
        <w:rPr>
          <w:b/>
          <w:sz w:val="28"/>
          <w:szCs w:val="28"/>
        </w:rPr>
        <w:t>итургии</w:t>
      </w:r>
      <w:r w:rsidRPr="00DB71FF">
        <w:rPr>
          <w:b/>
          <w:sz w:val="28"/>
          <w:szCs w:val="28"/>
        </w:rPr>
        <w:t>,</w:t>
      </w:r>
      <w:r>
        <w:rPr>
          <w:sz w:val="28"/>
          <w:szCs w:val="28"/>
        </w:rPr>
        <w:t xml:space="preserve"> </w:t>
      </w:r>
      <w:r w:rsidR="005711D3">
        <w:rPr>
          <w:sz w:val="28"/>
          <w:szCs w:val="28"/>
        </w:rPr>
        <w:t xml:space="preserve">  </w:t>
      </w:r>
      <w:r w:rsidR="001609BE">
        <w:rPr>
          <w:sz w:val="28"/>
          <w:szCs w:val="28"/>
        </w:rPr>
        <w:t xml:space="preserve">               </w:t>
      </w:r>
      <w:r>
        <w:rPr>
          <w:sz w:val="28"/>
          <w:szCs w:val="28"/>
        </w:rPr>
        <w:t xml:space="preserve">а так же и </w:t>
      </w:r>
      <w:r w:rsidR="001609BE">
        <w:rPr>
          <w:sz w:val="28"/>
          <w:szCs w:val="28"/>
        </w:rPr>
        <w:t>даёт</w:t>
      </w:r>
      <w:r>
        <w:rPr>
          <w:b/>
          <w:i/>
          <w:sz w:val="28"/>
          <w:szCs w:val="28"/>
        </w:rPr>
        <w:t xml:space="preserve"> </w:t>
      </w:r>
      <w:r w:rsidR="00D47F55" w:rsidRPr="00D47F55">
        <w:rPr>
          <w:sz w:val="28"/>
          <w:szCs w:val="28"/>
        </w:rPr>
        <w:t>к</w:t>
      </w:r>
      <w:r>
        <w:rPr>
          <w:sz w:val="28"/>
          <w:szCs w:val="28"/>
        </w:rPr>
        <w:t>рест для целования народу.</w:t>
      </w:r>
    </w:p>
    <w:p w:rsidR="002E1165" w:rsidRDefault="002E1165" w:rsidP="00EF4C53">
      <w:pPr>
        <w:pStyle w:val="aa"/>
        <w:tabs>
          <w:tab w:val="left" w:pos="426"/>
        </w:tabs>
        <w:jc w:val="center"/>
        <w:rPr>
          <w:b/>
          <w:sz w:val="28"/>
          <w:szCs w:val="28"/>
        </w:rPr>
      </w:pPr>
    </w:p>
    <w:p w:rsidR="00970359" w:rsidRDefault="00970359" w:rsidP="00EF4C53">
      <w:pPr>
        <w:pStyle w:val="aa"/>
        <w:tabs>
          <w:tab w:val="left" w:pos="426"/>
        </w:tabs>
        <w:jc w:val="center"/>
        <w:rPr>
          <w:b/>
          <w:i/>
          <w:sz w:val="28"/>
          <w:szCs w:val="28"/>
        </w:rPr>
      </w:pPr>
      <w:r>
        <w:rPr>
          <w:b/>
          <w:sz w:val="28"/>
          <w:szCs w:val="28"/>
        </w:rPr>
        <w:t xml:space="preserve">Второй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EF4C53">
      <w:pPr>
        <w:pStyle w:val="aa"/>
        <w:jc w:val="both"/>
        <w:rPr>
          <w:sz w:val="28"/>
          <w:szCs w:val="28"/>
        </w:rPr>
      </w:pPr>
      <w:r>
        <w:rPr>
          <w:b/>
          <w:i/>
          <w:sz w:val="28"/>
          <w:szCs w:val="28"/>
        </w:rPr>
        <w:t xml:space="preserve">      </w:t>
      </w:r>
      <w:r w:rsidR="00EF4C53">
        <w:rPr>
          <w:sz w:val="28"/>
          <w:szCs w:val="28"/>
        </w:rPr>
        <w:t>произносит</w:t>
      </w:r>
      <w:r w:rsidR="00EF4C53">
        <w:rPr>
          <w:b/>
          <w:sz w:val="28"/>
          <w:szCs w:val="28"/>
        </w:rPr>
        <w:t xml:space="preserve"> </w:t>
      </w:r>
      <w:r>
        <w:rPr>
          <w:b/>
          <w:sz w:val="28"/>
          <w:szCs w:val="28"/>
        </w:rPr>
        <w:t>первую малую</w:t>
      </w:r>
      <w:r>
        <w:rPr>
          <w:b/>
          <w:i/>
          <w:sz w:val="28"/>
          <w:szCs w:val="28"/>
        </w:rPr>
        <w:t xml:space="preserve"> ектению </w:t>
      </w:r>
      <w:r>
        <w:rPr>
          <w:sz w:val="28"/>
          <w:szCs w:val="28"/>
        </w:rPr>
        <w:t>с возгласом</w:t>
      </w:r>
      <w:r w:rsidR="00EF4C53">
        <w:rPr>
          <w:sz w:val="28"/>
          <w:szCs w:val="28"/>
        </w:rPr>
        <w:t>:</w:t>
      </w:r>
      <w:r>
        <w:rPr>
          <w:sz w:val="28"/>
          <w:szCs w:val="28"/>
        </w:rPr>
        <w:t xml:space="preserve"> </w:t>
      </w:r>
      <w:r>
        <w:rPr>
          <w:b/>
          <w:sz w:val="28"/>
          <w:szCs w:val="28"/>
        </w:rPr>
        <w:t>«Яко твоя Держава…»</w:t>
      </w:r>
      <w:r w:rsidRPr="00DB71FF">
        <w:rPr>
          <w:b/>
          <w:sz w:val="28"/>
          <w:szCs w:val="28"/>
        </w:rPr>
        <w:t>;</w:t>
      </w:r>
    </w:p>
    <w:p w:rsidR="00970359" w:rsidRDefault="00970359" w:rsidP="00970359">
      <w:pPr>
        <w:pStyle w:val="aa"/>
        <w:tabs>
          <w:tab w:val="left" w:pos="426"/>
        </w:tabs>
        <w:jc w:val="both"/>
        <w:rPr>
          <w:b/>
          <w:i/>
          <w:sz w:val="28"/>
          <w:szCs w:val="28"/>
        </w:rPr>
      </w:pPr>
      <w:r>
        <w:rPr>
          <w:sz w:val="28"/>
          <w:szCs w:val="28"/>
        </w:rPr>
        <w:t xml:space="preserve">      </w:t>
      </w:r>
      <w:r>
        <w:rPr>
          <w:b/>
          <w:sz w:val="28"/>
          <w:szCs w:val="28"/>
        </w:rPr>
        <w:t>«Вонмем»</w:t>
      </w:r>
      <w:r>
        <w:rPr>
          <w:sz w:val="28"/>
          <w:szCs w:val="28"/>
        </w:rPr>
        <w:t xml:space="preserve"> перед </w:t>
      </w:r>
      <w:r>
        <w:rPr>
          <w:b/>
          <w:i/>
          <w:sz w:val="28"/>
          <w:szCs w:val="28"/>
        </w:rPr>
        <w:t>прокимном</w:t>
      </w:r>
      <w:r w:rsidRPr="00DB71FF">
        <w:rPr>
          <w:b/>
          <w:i/>
          <w:sz w:val="28"/>
          <w:szCs w:val="28"/>
        </w:rPr>
        <w:t>;</w:t>
      </w:r>
    </w:p>
    <w:p w:rsidR="00970359" w:rsidRDefault="00970359" w:rsidP="00DB71FF">
      <w:pPr>
        <w:pStyle w:val="aa"/>
        <w:tabs>
          <w:tab w:val="left" w:pos="426"/>
        </w:tabs>
        <w:jc w:val="both"/>
        <w:rPr>
          <w:sz w:val="28"/>
          <w:szCs w:val="28"/>
        </w:rPr>
      </w:pPr>
      <w:r>
        <w:rPr>
          <w:b/>
          <w:i/>
          <w:sz w:val="28"/>
          <w:szCs w:val="28"/>
        </w:rPr>
        <w:t xml:space="preserve">     </w:t>
      </w:r>
      <w:r>
        <w:rPr>
          <w:sz w:val="28"/>
          <w:szCs w:val="28"/>
        </w:rPr>
        <w:t xml:space="preserve"> </w:t>
      </w:r>
      <w:r>
        <w:rPr>
          <w:b/>
          <w:sz w:val="28"/>
          <w:szCs w:val="28"/>
        </w:rPr>
        <w:t>«Вонмем»</w:t>
      </w:r>
      <w:r>
        <w:rPr>
          <w:sz w:val="28"/>
          <w:szCs w:val="28"/>
        </w:rPr>
        <w:t xml:space="preserve"> перед чтением Апостола</w:t>
      </w:r>
      <w:r w:rsidRPr="00DB71FF">
        <w:rPr>
          <w:sz w:val="28"/>
          <w:szCs w:val="28"/>
        </w:rPr>
        <w:t>;</w:t>
      </w:r>
    </w:p>
    <w:p w:rsidR="00970359" w:rsidRDefault="00970359" w:rsidP="00EF4C53">
      <w:pPr>
        <w:pStyle w:val="aa"/>
        <w:tabs>
          <w:tab w:val="left" w:pos="426"/>
        </w:tabs>
        <w:jc w:val="both"/>
        <w:rPr>
          <w:sz w:val="28"/>
          <w:szCs w:val="28"/>
        </w:rPr>
      </w:pPr>
      <w:r>
        <w:rPr>
          <w:sz w:val="28"/>
          <w:szCs w:val="28"/>
        </w:rPr>
        <w:t xml:space="preserve">      совершает </w:t>
      </w:r>
      <w:r w:rsidRPr="00EF4C53">
        <w:rPr>
          <w:b/>
          <w:i/>
          <w:sz w:val="28"/>
          <w:szCs w:val="28"/>
        </w:rPr>
        <w:t>каждение</w:t>
      </w:r>
      <w:r>
        <w:rPr>
          <w:sz w:val="28"/>
          <w:szCs w:val="28"/>
        </w:rPr>
        <w:t xml:space="preserve"> на Апостоле;</w:t>
      </w:r>
    </w:p>
    <w:p w:rsidR="00970359" w:rsidRDefault="00970359" w:rsidP="00970359">
      <w:pPr>
        <w:pStyle w:val="aa"/>
        <w:tabs>
          <w:tab w:val="left" w:pos="426"/>
        </w:tabs>
        <w:jc w:val="both"/>
        <w:rPr>
          <w:sz w:val="28"/>
        </w:rPr>
      </w:pPr>
      <w:r>
        <w:rPr>
          <w:sz w:val="28"/>
          <w:szCs w:val="28"/>
        </w:rPr>
        <w:t xml:space="preserve">     </w:t>
      </w:r>
      <w:r w:rsidR="00EF4C53">
        <w:rPr>
          <w:sz w:val="28"/>
          <w:szCs w:val="28"/>
        </w:rPr>
        <w:t xml:space="preserve"> </w:t>
      </w:r>
      <w:r>
        <w:rPr>
          <w:b/>
          <w:sz w:val="28"/>
        </w:rPr>
        <w:t>«Премудрость, прóсти, услышим Святаго Евангелия»</w:t>
      </w:r>
      <w:r w:rsidRPr="00DB71FF">
        <w:rPr>
          <w:b/>
          <w:sz w:val="28"/>
        </w:rPr>
        <w:t>;</w:t>
      </w:r>
    </w:p>
    <w:p w:rsidR="00970359" w:rsidRDefault="00970359" w:rsidP="00EF4C53">
      <w:pPr>
        <w:pStyle w:val="aa"/>
        <w:tabs>
          <w:tab w:val="left" w:pos="426"/>
        </w:tabs>
        <w:jc w:val="both"/>
        <w:rPr>
          <w:sz w:val="28"/>
          <w:szCs w:val="28"/>
        </w:rPr>
      </w:pPr>
      <w:r>
        <w:rPr>
          <w:sz w:val="28"/>
        </w:rPr>
        <w:t xml:space="preserve">      </w:t>
      </w:r>
      <w:r>
        <w:rPr>
          <w:b/>
          <w:i/>
          <w:sz w:val="28"/>
          <w:szCs w:val="28"/>
        </w:rPr>
        <w:t>ектению</w:t>
      </w:r>
      <w:r>
        <w:rPr>
          <w:sz w:val="28"/>
          <w:szCs w:val="28"/>
        </w:rPr>
        <w:t xml:space="preserve"> </w:t>
      </w:r>
      <w:r>
        <w:rPr>
          <w:b/>
          <w:sz w:val="28"/>
          <w:szCs w:val="28"/>
        </w:rPr>
        <w:t xml:space="preserve">об оглашенных </w:t>
      </w:r>
      <w:r>
        <w:rPr>
          <w:sz w:val="28"/>
          <w:szCs w:val="28"/>
        </w:rPr>
        <w:t>с возгласом</w:t>
      </w:r>
      <w:r w:rsidR="00EF4C53">
        <w:rPr>
          <w:sz w:val="28"/>
          <w:szCs w:val="28"/>
        </w:rPr>
        <w:t>:</w:t>
      </w:r>
      <w:r>
        <w:rPr>
          <w:sz w:val="28"/>
          <w:szCs w:val="28"/>
        </w:rPr>
        <w:t xml:space="preserve"> </w:t>
      </w:r>
      <w:r>
        <w:rPr>
          <w:b/>
          <w:sz w:val="28"/>
          <w:szCs w:val="28"/>
        </w:rPr>
        <w:t>«Да и тии с нами…»</w:t>
      </w:r>
      <w:r w:rsidRPr="00DB71FF">
        <w:rPr>
          <w:b/>
          <w:sz w:val="28"/>
          <w:szCs w:val="28"/>
        </w:rPr>
        <w:t>;</w:t>
      </w:r>
    </w:p>
    <w:p w:rsidR="00DB71FF" w:rsidRDefault="00970359" w:rsidP="00EF4C53">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sidR="00D124F8">
        <w:rPr>
          <w:sz w:val="28"/>
          <w:szCs w:val="28"/>
        </w:rPr>
        <w:t xml:space="preserve"> к</w:t>
      </w:r>
      <w:r>
        <w:rPr>
          <w:sz w:val="28"/>
          <w:szCs w:val="28"/>
        </w:rPr>
        <w:t>рест</w:t>
      </w:r>
      <w:r>
        <w:rPr>
          <w:i/>
          <w:sz w:val="28"/>
          <w:szCs w:val="28"/>
        </w:rPr>
        <w:t xml:space="preserve"> </w:t>
      </w:r>
      <w:r>
        <w:rPr>
          <w:sz w:val="28"/>
          <w:szCs w:val="28"/>
        </w:rPr>
        <w:t xml:space="preserve">и поминает: </w:t>
      </w:r>
      <w:r>
        <w:rPr>
          <w:b/>
          <w:sz w:val="28"/>
          <w:szCs w:val="28"/>
        </w:rPr>
        <w:t>«П</w:t>
      </w:r>
      <w:r>
        <w:rPr>
          <w:b/>
          <w:kern w:val="2"/>
          <w:sz w:val="28"/>
          <w:szCs w:val="28"/>
        </w:rPr>
        <w:t xml:space="preserve">реосвященныя митрополиты, архиепископы и епископы, и весь священнический и монашеский чин, и причет церковный, </w:t>
      </w:r>
      <w:r w:rsidR="0027608C">
        <w:rPr>
          <w:b/>
          <w:sz w:val="28"/>
          <w:szCs w:val="28"/>
        </w:rPr>
        <w:t>настоятеля</w:t>
      </w:r>
      <w:r w:rsidR="0027608C">
        <w:rPr>
          <w:b/>
          <w:kern w:val="2"/>
          <w:sz w:val="28"/>
          <w:szCs w:val="28"/>
        </w:rPr>
        <w:t xml:space="preserve">, братию и прихожан святаго храма сего, </w:t>
      </w:r>
      <w:r>
        <w:rPr>
          <w:b/>
          <w:sz w:val="28"/>
          <w:szCs w:val="28"/>
        </w:rPr>
        <w:t>да помянет Господь Бог во Царствии Своем всегда, ныне и присно, и во веки веков»</w:t>
      </w:r>
      <w:r w:rsidR="00DB71FF" w:rsidRPr="00DB71FF">
        <w:rPr>
          <w:b/>
          <w:sz w:val="28"/>
          <w:szCs w:val="28"/>
        </w:rPr>
        <w:t>;</w:t>
      </w:r>
      <w:r w:rsidRPr="00DB71FF">
        <w:rPr>
          <w:b/>
          <w:sz w:val="28"/>
          <w:szCs w:val="28"/>
        </w:rPr>
        <w:t xml:space="preserve"> </w:t>
      </w:r>
      <w:r>
        <w:rPr>
          <w:sz w:val="28"/>
          <w:szCs w:val="28"/>
        </w:rPr>
        <w:t xml:space="preserve">    </w:t>
      </w:r>
      <w:r w:rsidR="00EF4C53">
        <w:rPr>
          <w:sz w:val="28"/>
          <w:szCs w:val="28"/>
        </w:rPr>
        <w:t xml:space="preserve"> </w:t>
      </w:r>
      <w:r w:rsidR="00DB71FF">
        <w:rPr>
          <w:sz w:val="28"/>
          <w:szCs w:val="28"/>
        </w:rPr>
        <w:t xml:space="preserve">  </w:t>
      </w:r>
    </w:p>
    <w:p w:rsidR="00970359" w:rsidRDefault="00DB71FF" w:rsidP="00DB71FF">
      <w:pPr>
        <w:pStyle w:val="aa"/>
        <w:tabs>
          <w:tab w:val="left" w:pos="426"/>
        </w:tabs>
        <w:jc w:val="both"/>
        <w:rPr>
          <w:sz w:val="28"/>
          <w:szCs w:val="28"/>
        </w:rPr>
      </w:pPr>
      <w:r>
        <w:rPr>
          <w:sz w:val="28"/>
          <w:szCs w:val="28"/>
        </w:rPr>
        <w:t xml:space="preserve">      </w:t>
      </w:r>
      <w:r w:rsidR="00970359">
        <w:rPr>
          <w:b/>
          <w:i/>
          <w:sz w:val="28"/>
          <w:szCs w:val="28"/>
        </w:rPr>
        <w:t>ектению:</w:t>
      </w:r>
      <w:r w:rsidR="00970359">
        <w:rPr>
          <w:b/>
          <w:sz w:val="28"/>
          <w:szCs w:val="28"/>
        </w:rPr>
        <w:t xml:space="preserve"> «Исполним молитву нашу Господеви…»</w:t>
      </w:r>
      <w:r w:rsidR="00970359">
        <w:rPr>
          <w:sz w:val="28"/>
          <w:szCs w:val="28"/>
        </w:rPr>
        <w:t xml:space="preserve"> с возгласом</w:t>
      </w:r>
      <w:r w:rsidR="00EF4C53">
        <w:rPr>
          <w:sz w:val="28"/>
          <w:szCs w:val="28"/>
        </w:rPr>
        <w:t>:</w:t>
      </w:r>
      <w:r w:rsidR="00970359">
        <w:rPr>
          <w:sz w:val="28"/>
          <w:szCs w:val="28"/>
        </w:rPr>
        <w:t xml:space="preserve"> </w:t>
      </w:r>
      <w:r w:rsidR="00970359" w:rsidRPr="00DB71FF">
        <w:rPr>
          <w:b/>
          <w:sz w:val="28"/>
          <w:szCs w:val="28"/>
        </w:rPr>
        <w:t>«</w:t>
      </w:r>
      <w:r w:rsidR="00970359">
        <w:rPr>
          <w:b/>
          <w:sz w:val="28"/>
          <w:szCs w:val="28"/>
        </w:rPr>
        <w:t>Щедротами Единороднаго Сына Твоего…»</w:t>
      </w:r>
      <w:r w:rsidR="00970359" w:rsidRPr="00DB71FF">
        <w:rPr>
          <w:b/>
          <w:sz w:val="28"/>
          <w:szCs w:val="28"/>
        </w:rPr>
        <w:t>;</w:t>
      </w:r>
    </w:p>
    <w:p w:rsidR="00970359" w:rsidRDefault="00970359" w:rsidP="00EF4C53">
      <w:pPr>
        <w:pStyle w:val="aa"/>
        <w:tabs>
          <w:tab w:val="left" w:pos="426"/>
        </w:tabs>
        <w:jc w:val="both"/>
        <w:rPr>
          <w:sz w:val="28"/>
          <w:szCs w:val="28"/>
        </w:rPr>
      </w:pPr>
      <w:r>
        <w:rPr>
          <w:sz w:val="28"/>
          <w:szCs w:val="28"/>
        </w:rPr>
        <w:t xml:space="preserve">     </w:t>
      </w:r>
      <w:r w:rsidR="00EF4C53">
        <w:rPr>
          <w:sz w:val="28"/>
          <w:szCs w:val="28"/>
        </w:rPr>
        <w:t xml:space="preserve"> </w:t>
      </w:r>
      <w:r>
        <w:rPr>
          <w:sz w:val="28"/>
          <w:szCs w:val="28"/>
        </w:rPr>
        <w:t xml:space="preserve">возгласы: </w:t>
      </w:r>
      <w:r>
        <w:rPr>
          <w:b/>
          <w:sz w:val="28"/>
          <w:szCs w:val="28"/>
        </w:rPr>
        <w:t xml:space="preserve">«И даждь нам единеми усты…» </w:t>
      </w:r>
      <w:r>
        <w:rPr>
          <w:sz w:val="28"/>
          <w:szCs w:val="28"/>
        </w:rPr>
        <w:t xml:space="preserve">и </w:t>
      </w:r>
      <w:r w:rsidRPr="0027608C">
        <w:rPr>
          <w:b/>
          <w:sz w:val="28"/>
          <w:szCs w:val="28"/>
        </w:rPr>
        <w:t>«</w:t>
      </w:r>
      <w:r>
        <w:rPr>
          <w:b/>
          <w:sz w:val="28"/>
          <w:szCs w:val="28"/>
        </w:rPr>
        <w:t>Благодатию, и щедротами…»</w:t>
      </w:r>
      <w:r w:rsidRPr="00DB71FF">
        <w:rPr>
          <w:b/>
          <w:sz w:val="28"/>
          <w:szCs w:val="28"/>
        </w:rPr>
        <w:t>;</w:t>
      </w:r>
    </w:p>
    <w:p w:rsidR="00970359" w:rsidRDefault="00970359" w:rsidP="00DB71FF">
      <w:pPr>
        <w:pStyle w:val="aa"/>
        <w:tabs>
          <w:tab w:val="left" w:pos="426"/>
        </w:tabs>
        <w:jc w:val="both"/>
        <w:rPr>
          <w:sz w:val="28"/>
          <w:szCs w:val="28"/>
        </w:rPr>
      </w:pPr>
      <w:r>
        <w:rPr>
          <w:sz w:val="28"/>
          <w:szCs w:val="28"/>
        </w:rPr>
        <w:t xml:space="preserve">     </w:t>
      </w:r>
      <w:r w:rsidR="00EF4C53">
        <w:rPr>
          <w:sz w:val="28"/>
          <w:szCs w:val="28"/>
        </w:rPr>
        <w:t xml:space="preserve"> </w:t>
      </w:r>
      <w:r>
        <w:rPr>
          <w:sz w:val="28"/>
          <w:szCs w:val="28"/>
        </w:rPr>
        <w:t xml:space="preserve">складывает антиминс, </w:t>
      </w:r>
      <w:r w:rsidR="001609BE">
        <w:rPr>
          <w:sz w:val="28"/>
          <w:szCs w:val="28"/>
        </w:rPr>
        <w:t>кладёт</w:t>
      </w:r>
      <w:r>
        <w:rPr>
          <w:sz w:val="28"/>
          <w:szCs w:val="28"/>
        </w:rPr>
        <w:t xml:space="preserve"> на него Евангелие и произносит </w:t>
      </w:r>
      <w:r>
        <w:rPr>
          <w:b/>
          <w:i/>
          <w:sz w:val="28"/>
          <w:szCs w:val="28"/>
        </w:rPr>
        <w:t>ектению</w:t>
      </w:r>
      <w:r w:rsidR="00EF4C53">
        <w:rPr>
          <w:b/>
          <w:i/>
          <w:sz w:val="28"/>
          <w:szCs w:val="28"/>
        </w:rPr>
        <w:t>:</w:t>
      </w:r>
      <w:r>
        <w:rPr>
          <w:sz w:val="28"/>
          <w:szCs w:val="28"/>
        </w:rPr>
        <w:t xml:space="preserve"> </w:t>
      </w:r>
      <w:r>
        <w:rPr>
          <w:b/>
          <w:sz w:val="28"/>
          <w:szCs w:val="28"/>
        </w:rPr>
        <w:t>«</w:t>
      </w:r>
      <w:r>
        <w:rPr>
          <w:b/>
          <w:iCs/>
          <w:sz w:val="28"/>
          <w:szCs w:val="28"/>
        </w:rPr>
        <w:t>Прости приимше…</w:t>
      </w:r>
      <w:r>
        <w:rPr>
          <w:b/>
          <w:sz w:val="28"/>
          <w:szCs w:val="28"/>
        </w:rPr>
        <w:t xml:space="preserve">» </w:t>
      </w:r>
      <w:r>
        <w:rPr>
          <w:sz w:val="28"/>
          <w:szCs w:val="28"/>
        </w:rPr>
        <w:t>с возгласом</w:t>
      </w:r>
      <w:r w:rsidR="00EF4C53">
        <w:rPr>
          <w:sz w:val="28"/>
          <w:szCs w:val="28"/>
        </w:rPr>
        <w:t>:</w:t>
      </w:r>
      <w:r>
        <w:rPr>
          <w:sz w:val="28"/>
          <w:szCs w:val="28"/>
        </w:rPr>
        <w:t xml:space="preserve"> </w:t>
      </w:r>
      <w:r>
        <w:rPr>
          <w:b/>
          <w:sz w:val="28"/>
          <w:szCs w:val="28"/>
        </w:rPr>
        <w:t>«Яко Ты еси Освящение наше…»</w:t>
      </w:r>
      <w:r w:rsidRPr="00DB71FF">
        <w:rPr>
          <w:b/>
          <w:sz w:val="28"/>
          <w:szCs w:val="28"/>
        </w:rPr>
        <w:t>.</w:t>
      </w:r>
    </w:p>
    <w:p w:rsidR="00DD2423" w:rsidRDefault="00DD2423" w:rsidP="00EF4C53">
      <w:pPr>
        <w:pStyle w:val="aa"/>
        <w:tabs>
          <w:tab w:val="left" w:pos="426"/>
        </w:tabs>
        <w:jc w:val="center"/>
        <w:rPr>
          <w:b/>
          <w:sz w:val="28"/>
          <w:szCs w:val="28"/>
        </w:rPr>
      </w:pPr>
    </w:p>
    <w:p w:rsidR="00970359" w:rsidRDefault="00970359" w:rsidP="00EF4C53">
      <w:pPr>
        <w:pStyle w:val="aa"/>
        <w:tabs>
          <w:tab w:val="left" w:pos="426"/>
        </w:tabs>
        <w:jc w:val="center"/>
        <w:rPr>
          <w:b/>
          <w:i/>
          <w:sz w:val="28"/>
          <w:szCs w:val="28"/>
        </w:rPr>
      </w:pPr>
      <w:r>
        <w:rPr>
          <w:b/>
          <w:sz w:val="28"/>
          <w:szCs w:val="28"/>
        </w:rPr>
        <w:t xml:space="preserve">Третий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DB71FF">
      <w:pPr>
        <w:pStyle w:val="aa"/>
        <w:tabs>
          <w:tab w:val="left" w:pos="426"/>
        </w:tabs>
        <w:jc w:val="both"/>
        <w:rPr>
          <w:sz w:val="28"/>
          <w:szCs w:val="28"/>
        </w:rPr>
      </w:pPr>
      <w:r>
        <w:rPr>
          <w:sz w:val="28"/>
          <w:szCs w:val="28"/>
        </w:rPr>
        <w:t xml:space="preserve">     </w:t>
      </w:r>
      <w:r w:rsidR="00EF4C53">
        <w:rPr>
          <w:sz w:val="28"/>
          <w:szCs w:val="28"/>
        </w:rPr>
        <w:t xml:space="preserve"> </w:t>
      </w:r>
      <w:r>
        <w:rPr>
          <w:sz w:val="28"/>
          <w:szCs w:val="28"/>
        </w:rPr>
        <w:t>совершает</w:t>
      </w:r>
      <w:r>
        <w:rPr>
          <w:b/>
          <w:sz w:val="28"/>
          <w:szCs w:val="28"/>
        </w:rPr>
        <w:t xml:space="preserve"> проскомидию </w:t>
      </w:r>
      <w:r>
        <w:rPr>
          <w:sz w:val="28"/>
          <w:szCs w:val="28"/>
        </w:rPr>
        <w:t xml:space="preserve">и полное </w:t>
      </w:r>
      <w:r w:rsidRPr="00EF4C53">
        <w:rPr>
          <w:b/>
          <w:i/>
          <w:sz w:val="28"/>
          <w:szCs w:val="28"/>
        </w:rPr>
        <w:t>каждение</w:t>
      </w:r>
      <w:r>
        <w:rPr>
          <w:sz w:val="28"/>
          <w:szCs w:val="28"/>
        </w:rPr>
        <w:t xml:space="preserve"> всего храма на </w:t>
      </w:r>
      <w:r>
        <w:rPr>
          <w:b/>
          <w:sz w:val="28"/>
          <w:szCs w:val="28"/>
        </w:rPr>
        <w:t>6-ом часе</w:t>
      </w:r>
      <w:r w:rsidRPr="00DB71FF">
        <w:rPr>
          <w:b/>
          <w:sz w:val="28"/>
          <w:szCs w:val="28"/>
        </w:rPr>
        <w:t>;</w:t>
      </w:r>
    </w:p>
    <w:p w:rsidR="00970359" w:rsidRDefault="00970359" w:rsidP="00EF4C53">
      <w:pPr>
        <w:pStyle w:val="aa"/>
        <w:tabs>
          <w:tab w:val="left" w:pos="426"/>
        </w:tabs>
        <w:jc w:val="both"/>
        <w:rPr>
          <w:sz w:val="28"/>
          <w:szCs w:val="28"/>
        </w:rPr>
      </w:pPr>
      <w:r>
        <w:rPr>
          <w:b/>
          <w:sz w:val="28"/>
          <w:szCs w:val="28"/>
        </w:rPr>
        <w:t xml:space="preserve">     </w:t>
      </w:r>
      <w:r w:rsidR="00EF4C53">
        <w:rPr>
          <w:b/>
          <w:sz w:val="28"/>
          <w:szCs w:val="28"/>
        </w:rPr>
        <w:t xml:space="preserve"> </w:t>
      </w:r>
      <w:r>
        <w:rPr>
          <w:b/>
          <w:sz w:val="28"/>
          <w:szCs w:val="28"/>
        </w:rPr>
        <w:t>вторую малую</w:t>
      </w:r>
      <w:r>
        <w:rPr>
          <w:b/>
          <w:i/>
          <w:sz w:val="28"/>
          <w:szCs w:val="28"/>
        </w:rPr>
        <w:t xml:space="preserve"> ектению </w:t>
      </w:r>
      <w:r>
        <w:rPr>
          <w:sz w:val="28"/>
          <w:szCs w:val="28"/>
        </w:rPr>
        <w:t>с возгласом</w:t>
      </w:r>
      <w:r w:rsidR="00EF4C53">
        <w:rPr>
          <w:sz w:val="28"/>
          <w:szCs w:val="28"/>
        </w:rPr>
        <w:t>:</w:t>
      </w:r>
      <w:r>
        <w:rPr>
          <w:sz w:val="28"/>
          <w:szCs w:val="28"/>
        </w:rPr>
        <w:t xml:space="preserve"> </w:t>
      </w:r>
      <w:r>
        <w:rPr>
          <w:b/>
          <w:sz w:val="28"/>
          <w:szCs w:val="28"/>
        </w:rPr>
        <w:t>«Яко благ…»</w:t>
      </w:r>
      <w:r w:rsidRPr="00DB71FF">
        <w:rPr>
          <w:b/>
          <w:sz w:val="28"/>
          <w:szCs w:val="28"/>
        </w:rPr>
        <w:t>;</w:t>
      </w:r>
    </w:p>
    <w:p w:rsidR="00970359" w:rsidRDefault="00970359" w:rsidP="00970359">
      <w:pPr>
        <w:pStyle w:val="aa"/>
        <w:tabs>
          <w:tab w:val="left" w:pos="426"/>
        </w:tabs>
        <w:jc w:val="both"/>
        <w:rPr>
          <w:sz w:val="28"/>
          <w:szCs w:val="28"/>
        </w:rPr>
      </w:pPr>
      <w:r>
        <w:rPr>
          <w:sz w:val="28"/>
          <w:szCs w:val="28"/>
        </w:rPr>
        <w:t xml:space="preserve">    </w:t>
      </w:r>
      <w:r w:rsidR="00EF4C53">
        <w:rPr>
          <w:sz w:val="28"/>
          <w:szCs w:val="28"/>
        </w:rPr>
        <w:t xml:space="preserve"> </w:t>
      </w:r>
      <w:r>
        <w:rPr>
          <w:sz w:val="28"/>
          <w:szCs w:val="28"/>
        </w:rPr>
        <w:t xml:space="preserve"> </w:t>
      </w:r>
      <w:r>
        <w:rPr>
          <w:b/>
          <w:sz w:val="28"/>
          <w:szCs w:val="28"/>
        </w:rPr>
        <w:t xml:space="preserve">«Премудрость» </w:t>
      </w:r>
      <w:r>
        <w:rPr>
          <w:sz w:val="28"/>
          <w:szCs w:val="28"/>
        </w:rPr>
        <w:t xml:space="preserve">перед </w:t>
      </w:r>
      <w:r>
        <w:rPr>
          <w:b/>
          <w:i/>
          <w:sz w:val="28"/>
          <w:szCs w:val="28"/>
        </w:rPr>
        <w:t>прокимном</w:t>
      </w:r>
      <w:r w:rsidRPr="00DB71FF">
        <w:rPr>
          <w:b/>
          <w:i/>
          <w:sz w:val="28"/>
          <w:szCs w:val="28"/>
        </w:rPr>
        <w:t>;</w:t>
      </w:r>
    </w:p>
    <w:p w:rsidR="00970359" w:rsidRDefault="00970359" w:rsidP="00EF4C53">
      <w:pPr>
        <w:pStyle w:val="aa"/>
        <w:tabs>
          <w:tab w:val="left" w:pos="426"/>
        </w:tabs>
        <w:jc w:val="both"/>
        <w:rPr>
          <w:sz w:val="28"/>
          <w:szCs w:val="28"/>
        </w:rPr>
      </w:pPr>
      <w:r>
        <w:rPr>
          <w:b/>
          <w:sz w:val="28"/>
          <w:szCs w:val="28"/>
        </w:rPr>
        <w:t xml:space="preserve">     </w:t>
      </w:r>
      <w:r w:rsidR="00EF4C53">
        <w:rPr>
          <w:b/>
          <w:sz w:val="28"/>
          <w:szCs w:val="28"/>
        </w:rPr>
        <w:t xml:space="preserve"> </w:t>
      </w:r>
      <w:r>
        <w:rPr>
          <w:b/>
          <w:sz w:val="28"/>
          <w:szCs w:val="28"/>
        </w:rPr>
        <w:t xml:space="preserve">«Вонмем» </w:t>
      </w:r>
      <w:r>
        <w:rPr>
          <w:sz w:val="28"/>
          <w:szCs w:val="28"/>
        </w:rPr>
        <w:t>перед чтением Евангелия;</w:t>
      </w:r>
    </w:p>
    <w:p w:rsidR="00970359" w:rsidRDefault="00970359" w:rsidP="00970359">
      <w:pPr>
        <w:pStyle w:val="aa"/>
        <w:tabs>
          <w:tab w:val="left" w:pos="426"/>
        </w:tabs>
        <w:jc w:val="both"/>
        <w:rPr>
          <w:sz w:val="28"/>
          <w:szCs w:val="28"/>
        </w:rPr>
      </w:pPr>
      <w:r>
        <w:rPr>
          <w:sz w:val="28"/>
          <w:szCs w:val="28"/>
        </w:rPr>
        <w:t xml:space="preserve">      </w:t>
      </w:r>
      <w:r>
        <w:rPr>
          <w:b/>
          <w:sz w:val="28"/>
          <w:szCs w:val="28"/>
        </w:rPr>
        <w:t>«Елицы оглашеннии, изыдите…»</w:t>
      </w:r>
      <w:r>
        <w:rPr>
          <w:sz w:val="28"/>
          <w:szCs w:val="28"/>
        </w:rPr>
        <w:t xml:space="preserve"> и последнюю </w:t>
      </w:r>
      <w:r>
        <w:rPr>
          <w:b/>
          <w:i/>
          <w:sz w:val="28"/>
          <w:szCs w:val="28"/>
        </w:rPr>
        <w:t xml:space="preserve">ектению </w:t>
      </w:r>
      <w:r>
        <w:rPr>
          <w:sz w:val="28"/>
          <w:szCs w:val="28"/>
        </w:rPr>
        <w:t xml:space="preserve">перед </w:t>
      </w:r>
      <w:r w:rsidR="0027608C">
        <w:rPr>
          <w:b/>
          <w:sz w:val="28"/>
          <w:szCs w:val="28"/>
        </w:rPr>
        <w:t>Херувимской</w:t>
      </w:r>
      <w:r>
        <w:rPr>
          <w:b/>
          <w:sz w:val="28"/>
          <w:szCs w:val="28"/>
        </w:rPr>
        <w:t xml:space="preserve"> песнью</w:t>
      </w:r>
      <w:r w:rsidRPr="00DB71FF">
        <w:rPr>
          <w:b/>
          <w:sz w:val="28"/>
          <w:szCs w:val="28"/>
        </w:rPr>
        <w:t>;</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Pr>
          <w:sz w:val="28"/>
          <w:szCs w:val="28"/>
        </w:rPr>
        <w:t xml:space="preserve"> копие и лжицу и поминает:</w:t>
      </w:r>
      <w:r w:rsidR="001609BE">
        <w:rPr>
          <w:sz w:val="28"/>
          <w:szCs w:val="28"/>
        </w:rPr>
        <w:t xml:space="preserve"> </w:t>
      </w:r>
      <w:r w:rsidRPr="00DB71FF">
        <w:rPr>
          <w:b/>
          <w:sz w:val="28"/>
          <w:szCs w:val="28"/>
        </w:rPr>
        <w:t>«</w:t>
      </w:r>
      <w:r>
        <w:rPr>
          <w:b/>
          <w:sz w:val="28"/>
          <w:szCs w:val="28"/>
        </w:rPr>
        <w:t>Строителей, благоукрасителей, жертвователей, труждающихся и поющих во святем храме сем да помянет Господь Бог во Царствии Своем всегда, ныне и присно, и во веки веков»</w:t>
      </w:r>
      <w:r w:rsidRPr="00DB71FF">
        <w:rPr>
          <w:b/>
          <w:sz w:val="28"/>
          <w:szCs w:val="28"/>
        </w:rPr>
        <w:t>,</w:t>
      </w:r>
      <w:r>
        <w:rPr>
          <w:sz w:val="28"/>
          <w:szCs w:val="28"/>
        </w:rPr>
        <w:t xml:space="preserve"> закрывает царские врата и </w:t>
      </w:r>
      <w:r w:rsidR="001609BE">
        <w:rPr>
          <w:sz w:val="28"/>
          <w:szCs w:val="28"/>
        </w:rPr>
        <w:t>задёргивает</w:t>
      </w:r>
      <w:r>
        <w:rPr>
          <w:sz w:val="28"/>
          <w:szCs w:val="28"/>
        </w:rPr>
        <w:t xml:space="preserve"> завесу;</w:t>
      </w:r>
    </w:p>
    <w:p w:rsidR="00970359" w:rsidRDefault="00970359" w:rsidP="00EF4C53">
      <w:pPr>
        <w:pStyle w:val="aa"/>
        <w:tabs>
          <w:tab w:val="left" w:pos="426"/>
        </w:tabs>
        <w:jc w:val="both"/>
        <w:rPr>
          <w:sz w:val="28"/>
          <w:szCs w:val="28"/>
        </w:rPr>
      </w:pPr>
      <w:r>
        <w:rPr>
          <w:b/>
          <w:i/>
          <w:sz w:val="28"/>
          <w:szCs w:val="28"/>
        </w:rPr>
        <w:t xml:space="preserve">     </w:t>
      </w:r>
      <w:r w:rsidR="00EF4C53">
        <w:rPr>
          <w:b/>
          <w:i/>
          <w:sz w:val="28"/>
          <w:szCs w:val="28"/>
        </w:rPr>
        <w:t xml:space="preserve"> </w:t>
      </w:r>
      <w:r>
        <w:rPr>
          <w:b/>
          <w:i/>
          <w:sz w:val="28"/>
          <w:szCs w:val="28"/>
        </w:rPr>
        <w:t>ектению</w:t>
      </w:r>
      <w:r w:rsidRPr="00EF4C53">
        <w:rPr>
          <w:b/>
          <w:i/>
          <w:sz w:val="28"/>
          <w:szCs w:val="28"/>
        </w:rPr>
        <w:t>:</w:t>
      </w:r>
      <w:r>
        <w:rPr>
          <w:sz w:val="28"/>
          <w:szCs w:val="28"/>
        </w:rPr>
        <w:t xml:space="preserve"> </w:t>
      </w:r>
      <w:r w:rsidRPr="00DB71FF">
        <w:rPr>
          <w:b/>
          <w:sz w:val="28"/>
          <w:szCs w:val="28"/>
        </w:rPr>
        <w:t>«</w:t>
      </w:r>
      <w:r>
        <w:rPr>
          <w:b/>
          <w:sz w:val="28"/>
          <w:szCs w:val="28"/>
        </w:rPr>
        <w:t>Вся святыя помянувше…»</w:t>
      </w:r>
      <w:r w:rsidRPr="00DB71FF">
        <w:rPr>
          <w:b/>
          <w:sz w:val="28"/>
          <w:szCs w:val="28"/>
        </w:rPr>
        <w:t>,</w:t>
      </w:r>
      <w:r>
        <w:rPr>
          <w:sz w:val="28"/>
          <w:szCs w:val="28"/>
        </w:rPr>
        <w:t xml:space="preserve"> возглас</w:t>
      </w:r>
      <w:r w:rsidR="00EF4C53">
        <w:rPr>
          <w:sz w:val="28"/>
          <w:szCs w:val="28"/>
        </w:rPr>
        <w:t>:</w:t>
      </w:r>
      <w:r>
        <w:rPr>
          <w:sz w:val="28"/>
          <w:szCs w:val="28"/>
        </w:rPr>
        <w:t xml:space="preserve"> </w:t>
      </w:r>
      <w:r>
        <w:rPr>
          <w:b/>
          <w:sz w:val="28"/>
          <w:szCs w:val="28"/>
        </w:rPr>
        <w:t xml:space="preserve">«Яко Твое есть Царство…» </w:t>
      </w:r>
      <w:r w:rsidR="005711D3">
        <w:rPr>
          <w:b/>
          <w:sz w:val="28"/>
          <w:szCs w:val="28"/>
        </w:rPr>
        <w:t xml:space="preserve">  </w:t>
      </w:r>
      <w:r w:rsidR="001609BE">
        <w:rPr>
          <w:b/>
          <w:sz w:val="28"/>
          <w:szCs w:val="28"/>
        </w:rPr>
        <w:t xml:space="preserve">               </w:t>
      </w:r>
      <w:r w:rsidR="005711D3">
        <w:rPr>
          <w:b/>
          <w:sz w:val="28"/>
          <w:szCs w:val="28"/>
        </w:rPr>
        <w:t xml:space="preserve">  </w:t>
      </w:r>
      <w:r>
        <w:rPr>
          <w:sz w:val="28"/>
          <w:szCs w:val="28"/>
        </w:rPr>
        <w:t>и</w:t>
      </w:r>
      <w:r>
        <w:rPr>
          <w:b/>
          <w:sz w:val="28"/>
          <w:szCs w:val="28"/>
        </w:rPr>
        <w:t xml:space="preserve"> </w:t>
      </w:r>
      <w:r>
        <w:rPr>
          <w:sz w:val="28"/>
          <w:szCs w:val="28"/>
        </w:rPr>
        <w:t>закрывает завесу</w:t>
      </w:r>
      <w:r w:rsidR="005258D2">
        <w:rPr>
          <w:sz w:val="28"/>
          <w:szCs w:val="28"/>
        </w:rPr>
        <w:t>.</w:t>
      </w:r>
    </w:p>
    <w:p w:rsidR="00970359" w:rsidRDefault="00970359" w:rsidP="005258D2">
      <w:pPr>
        <w:pStyle w:val="aa"/>
        <w:tabs>
          <w:tab w:val="left" w:pos="426"/>
        </w:tabs>
        <w:jc w:val="both"/>
        <w:rPr>
          <w:sz w:val="28"/>
          <w:szCs w:val="28"/>
        </w:rPr>
      </w:pPr>
      <w:r>
        <w:rPr>
          <w:sz w:val="28"/>
          <w:szCs w:val="28"/>
        </w:rPr>
        <w:t xml:space="preserve">     </w:t>
      </w:r>
      <w:r w:rsidR="00EF4C53">
        <w:rPr>
          <w:sz w:val="28"/>
          <w:szCs w:val="28"/>
        </w:rPr>
        <w:t xml:space="preserve"> </w:t>
      </w:r>
      <w:r>
        <w:rPr>
          <w:sz w:val="28"/>
          <w:szCs w:val="28"/>
        </w:rPr>
        <w:t>Раздробляет части Святого Агнца дл</w:t>
      </w:r>
      <w:r w:rsidR="00744738">
        <w:rPr>
          <w:sz w:val="28"/>
          <w:szCs w:val="28"/>
        </w:rPr>
        <w:t>я причащения верующих, выносит ч</w:t>
      </w:r>
      <w:r>
        <w:rPr>
          <w:sz w:val="28"/>
          <w:szCs w:val="28"/>
        </w:rPr>
        <w:t>ашу, прича</w:t>
      </w:r>
      <w:r w:rsidR="00744738">
        <w:rPr>
          <w:sz w:val="28"/>
          <w:szCs w:val="28"/>
        </w:rPr>
        <w:t>щает мирян, опускает в ч</w:t>
      </w:r>
      <w:r>
        <w:rPr>
          <w:sz w:val="28"/>
          <w:szCs w:val="28"/>
        </w:rPr>
        <w:t xml:space="preserve">ашу все оставшиеся </w:t>
      </w:r>
      <w:r w:rsidR="00BC7F5F">
        <w:rPr>
          <w:sz w:val="28"/>
          <w:szCs w:val="28"/>
        </w:rPr>
        <w:t>на дискосе частицы и покрывает чашу и д</w:t>
      </w:r>
      <w:r>
        <w:rPr>
          <w:sz w:val="28"/>
          <w:szCs w:val="28"/>
        </w:rPr>
        <w:t>искос покровцами</w:t>
      </w:r>
      <w:r w:rsidR="005258D2">
        <w:rPr>
          <w:sz w:val="28"/>
          <w:szCs w:val="28"/>
        </w:rPr>
        <w:t>.</w:t>
      </w:r>
    </w:p>
    <w:p w:rsidR="00970359" w:rsidRDefault="00970359" w:rsidP="00EF4C53">
      <w:pPr>
        <w:pStyle w:val="aa"/>
        <w:tabs>
          <w:tab w:val="left" w:pos="426"/>
        </w:tabs>
        <w:jc w:val="both"/>
        <w:rPr>
          <w:sz w:val="28"/>
          <w:szCs w:val="28"/>
        </w:rPr>
      </w:pPr>
      <w:r>
        <w:rPr>
          <w:sz w:val="28"/>
          <w:szCs w:val="28"/>
        </w:rPr>
        <w:t xml:space="preserve">    </w:t>
      </w:r>
      <w:r w:rsidR="00EF4C53">
        <w:rPr>
          <w:sz w:val="28"/>
          <w:szCs w:val="28"/>
        </w:rPr>
        <w:t xml:space="preserve"> </w:t>
      </w:r>
      <w:r>
        <w:rPr>
          <w:sz w:val="28"/>
          <w:szCs w:val="28"/>
        </w:rPr>
        <w:t xml:space="preserve"> Произносит: </w:t>
      </w:r>
      <w:r>
        <w:rPr>
          <w:b/>
          <w:sz w:val="28"/>
          <w:szCs w:val="28"/>
        </w:rPr>
        <w:t>«Господу помолимся»</w:t>
      </w:r>
      <w:r w:rsidRPr="00DB71FF">
        <w:rPr>
          <w:b/>
          <w:sz w:val="28"/>
          <w:szCs w:val="28"/>
        </w:rPr>
        <w:t>,</w:t>
      </w:r>
      <w:r>
        <w:rPr>
          <w:sz w:val="28"/>
          <w:szCs w:val="28"/>
        </w:rPr>
        <w:t xml:space="preserve"> выходит из алтаря чрез царские врата за амвон и читает </w:t>
      </w:r>
      <w:r>
        <w:rPr>
          <w:b/>
          <w:sz w:val="28"/>
          <w:szCs w:val="28"/>
        </w:rPr>
        <w:t xml:space="preserve">заамвонную </w:t>
      </w:r>
      <w:r>
        <w:rPr>
          <w:b/>
          <w:i/>
          <w:sz w:val="28"/>
          <w:szCs w:val="28"/>
        </w:rPr>
        <w:t>молитву</w:t>
      </w:r>
      <w:r w:rsidRPr="00DB71FF">
        <w:rPr>
          <w:b/>
          <w:i/>
          <w:sz w:val="28"/>
          <w:szCs w:val="28"/>
        </w:rPr>
        <w:t>,</w:t>
      </w:r>
      <w:r>
        <w:rPr>
          <w:sz w:val="28"/>
          <w:szCs w:val="28"/>
        </w:rPr>
        <w:t xml:space="preserve"> после прочтения которой он</w:t>
      </w:r>
      <w:r>
        <w:rPr>
          <w:b/>
          <w:i/>
          <w:sz w:val="28"/>
          <w:szCs w:val="28"/>
        </w:rPr>
        <w:t xml:space="preserve"> </w:t>
      </w:r>
      <w:r w:rsidR="001609BE">
        <w:rPr>
          <w:sz w:val="28"/>
          <w:szCs w:val="28"/>
        </w:rPr>
        <w:t>возвращается</w:t>
      </w:r>
      <w:r>
        <w:rPr>
          <w:sz w:val="28"/>
          <w:szCs w:val="28"/>
        </w:rPr>
        <w:t xml:space="preserve"> царскими вратами в алтарь, становится на свое место, крестится и кланяется </w:t>
      </w:r>
      <w:r>
        <w:rPr>
          <w:b/>
          <w:sz w:val="28"/>
          <w:szCs w:val="28"/>
        </w:rPr>
        <w:t>старшему</w:t>
      </w:r>
      <w:r>
        <w:rPr>
          <w:b/>
          <w:i/>
          <w:sz w:val="28"/>
          <w:szCs w:val="28"/>
        </w:rPr>
        <w:t xml:space="preserve"> священнику</w:t>
      </w:r>
      <w:r w:rsidRPr="00DB71FF">
        <w:rPr>
          <w:b/>
          <w:i/>
          <w:sz w:val="28"/>
          <w:szCs w:val="28"/>
        </w:rPr>
        <w:t>.</w:t>
      </w:r>
      <w:r>
        <w:rPr>
          <w:i/>
          <w:sz w:val="28"/>
          <w:szCs w:val="28"/>
        </w:rPr>
        <w:t xml:space="preserve"> </w:t>
      </w:r>
      <w:r>
        <w:rPr>
          <w:sz w:val="28"/>
          <w:szCs w:val="28"/>
        </w:rPr>
        <w:t xml:space="preserve">Затем он отходит к жертвеннику, читает </w:t>
      </w:r>
      <w:r>
        <w:rPr>
          <w:b/>
          <w:i/>
          <w:sz w:val="28"/>
          <w:szCs w:val="28"/>
        </w:rPr>
        <w:t>молитву</w:t>
      </w:r>
      <w:r>
        <w:rPr>
          <w:sz w:val="28"/>
          <w:szCs w:val="28"/>
        </w:rPr>
        <w:t xml:space="preserve"> </w:t>
      </w:r>
      <w:r>
        <w:rPr>
          <w:b/>
          <w:sz w:val="28"/>
          <w:szCs w:val="28"/>
        </w:rPr>
        <w:t>на потребление</w:t>
      </w:r>
      <w:r>
        <w:rPr>
          <w:sz w:val="28"/>
          <w:szCs w:val="28"/>
        </w:rPr>
        <w:t xml:space="preserve"> Святых Даров и потребляет их.</w:t>
      </w:r>
    </w:p>
    <w:p w:rsidR="00F3574E" w:rsidRDefault="00F3574E" w:rsidP="00970359">
      <w:pPr>
        <w:pStyle w:val="aa"/>
        <w:tabs>
          <w:tab w:val="left" w:pos="426"/>
        </w:tabs>
        <w:jc w:val="center"/>
        <w:rPr>
          <w:b/>
          <w:sz w:val="28"/>
          <w:szCs w:val="28"/>
        </w:rPr>
      </w:pPr>
    </w:p>
    <w:p w:rsidR="000255E5" w:rsidRDefault="000255E5" w:rsidP="00970359">
      <w:pPr>
        <w:pStyle w:val="aa"/>
        <w:tabs>
          <w:tab w:val="left" w:pos="426"/>
        </w:tabs>
        <w:jc w:val="center"/>
        <w:rPr>
          <w:b/>
          <w:sz w:val="28"/>
          <w:szCs w:val="28"/>
        </w:rPr>
      </w:pPr>
    </w:p>
    <w:p w:rsidR="000255E5" w:rsidRDefault="000255E5" w:rsidP="00970359">
      <w:pPr>
        <w:pStyle w:val="aa"/>
        <w:tabs>
          <w:tab w:val="left" w:pos="426"/>
        </w:tabs>
        <w:jc w:val="center"/>
        <w:rPr>
          <w:b/>
          <w:sz w:val="28"/>
          <w:szCs w:val="28"/>
        </w:rPr>
      </w:pPr>
    </w:p>
    <w:p w:rsidR="000255E5" w:rsidRDefault="000255E5" w:rsidP="00970359">
      <w:pPr>
        <w:pStyle w:val="aa"/>
        <w:tabs>
          <w:tab w:val="left" w:pos="426"/>
        </w:tabs>
        <w:jc w:val="center"/>
        <w:rPr>
          <w:b/>
          <w:sz w:val="28"/>
          <w:szCs w:val="28"/>
        </w:rPr>
      </w:pPr>
    </w:p>
    <w:p w:rsidR="000255E5" w:rsidRDefault="000255E5" w:rsidP="00970359">
      <w:pPr>
        <w:pStyle w:val="aa"/>
        <w:tabs>
          <w:tab w:val="left" w:pos="426"/>
        </w:tabs>
        <w:jc w:val="center"/>
        <w:rPr>
          <w:b/>
          <w:sz w:val="28"/>
          <w:szCs w:val="28"/>
        </w:rPr>
      </w:pPr>
    </w:p>
    <w:p w:rsidR="00970359" w:rsidRDefault="00970359" w:rsidP="00970359">
      <w:pPr>
        <w:pStyle w:val="aa"/>
        <w:tabs>
          <w:tab w:val="left" w:pos="426"/>
        </w:tabs>
        <w:jc w:val="center"/>
        <w:rPr>
          <w:b/>
          <w:sz w:val="28"/>
          <w:szCs w:val="28"/>
        </w:rPr>
      </w:pPr>
      <w:r w:rsidRPr="002E1165">
        <w:rPr>
          <w:b/>
          <w:sz w:val="28"/>
          <w:szCs w:val="28"/>
        </w:rPr>
        <w:lastRenderedPageBreak/>
        <w:t xml:space="preserve">При служении пяти священников </w:t>
      </w:r>
    </w:p>
    <w:p w:rsidR="002E1165" w:rsidRDefault="002E1165" w:rsidP="00970359">
      <w:pPr>
        <w:pStyle w:val="aa"/>
        <w:tabs>
          <w:tab w:val="left" w:pos="426"/>
        </w:tabs>
        <w:jc w:val="center"/>
        <w:rPr>
          <w:b/>
          <w:sz w:val="28"/>
          <w:szCs w:val="28"/>
        </w:rPr>
      </w:pPr>
    </w:p>
    <w:p w:rsidR="00970359" w:rsidRDefault="00970359" w:rsidP="005711D3">
      <w:pPr>
        <w:pStyle w:val="aa"/>
        <w:tabs>
          <w:tab w:val="left" w:pos="426"/>
        </w:tabs>
        <w:jc w:val="both"/>
        <w:rPr>
          <w:b/>
          <w:sz w:val="28"/>
          <w:szCs w:val="28"/>
        </w:rPr>
      </w:pPr>
      <w:r>
        <w:rPr>
          <w:b/>
        </w:rPr>
        <w:t xml:space="preserve">      </w:t>
      </w:r>
      <w:r w:rsidR="00EF4C53">
        <w:rPr>
          <w:b/>
        </w:rPr>
        <w:t xml:space="preserve"> </w:t>
      </w:r>
      <w:r>
        <w:rPr>
          <w:b/>
          <w:sz w:val="28"/>
          <w:szCs w:val="28"/>
        </w:rPr>
        <w:t xml:space="preserve">Старший </w:t>
      </w:r>
      <w:r>
        <w:rPr>
          <w:b/>
          <w:i/>
          <w:sz w:val="28"/>
          <w:szCs w:val="28"/>
        </w:rPr>
        <w:t xml:space="preserve">священник </w:t>
      </w:r>
      <w:r>
        <w:rPr>
          <w:sz w:val="28"/>
          <w:szCs w:val="28"/>
        </w:rPr>
        <w:t xml:space="preserve">возглашает те же возгласы и совершает те же священнодействия, как и при </w:t>
      </w:r>
      <w:r>
        <w:rPr>
          <w:b/>
          <w:sz w:val="28"/>
          <w:szCs w:val="28"/>
        </w:rPr>
        <w:t>служении</w:t>
      </w:r>
      <w:r>
        <w:rPr>
          <w:sz w:val="28"/>
          <w:szCs w:val="28"/>
        </w:rPr>
        <w:t xml:space="preserve"> </w:t>
      </w:r>
      <w:r w:rsidR="001609BE">
        <w:rPr>
          <w:b/>
          <w:sz w:val="28"/>
          <w:szCs w:val="28"/>
        </w:rPr>
        <w:t>трёх</w:t>
      </w:r>
      <w:r w:rsidR="000255E5">
        <w:rPr>
          <w:b/>
          <w:sz w:val="28"/>
          <w:szCs w:val="28"/>
        </w:rPr>
        <w:t xml:space="preserve"> священников без диакона </w:t>
      </w:r>
      <w:r w:rsidRPr="0027608C">
        <w:rPr>
          <w:sz w:val="28"/>
          <w:szCs w:val="28"/>
        </w:rPr>
        <w:t>(см.</w:t>
      </w:r>
      <w:r>
        <w:rPr>
          <w:b/>
          <w:sz w:val="28"/>
          <w:szCs w:val="28"/>
        </w:rPr>
        <w:t xml:space="preserve"> выше</w:t>
      </w:r>
      <w:r w:rsidRPr="00DB71FF">
        <w:rPr>
          <w:b/>
          <w:sz w:val="28"/>
          <w:szCs w:val="28"/>
        </w:rPr>
        <w:t>).</w:t>
      </w:r>
    </w:p>
    <w:p w:rsidR="00970359" w:rsidRDefault="00970359" w:rsidP="00970359">
      <w:pPr>
        <w:pStyle w:val="aa"/>
        <w:tabs>
          <w:tab w:val="left" w:pos="426"/>
        </w:tabs>
        <w:jc w:val="center"/>
        <w:rPr>
          <w:b/>
          <w:sz w:val="28"/>
          <w:szCs w:val="28"/>
        </w:rPr>
      </w:pPr>
    </w:p>
    <w:p w:rsidR="00970359" w:rsidRDefault="00970359" w:rsidP="00970359">
      <w:pPr>
        <w:pStyle w:val="aa"/>
        <w:tabs>
          <w:tab w:val="left" w:pos="426"/>
        </w:tabs>
        <w:jc w:val="center"/>
        <w:rPr>
          <w:b/>
          <w:i/>
          <w:sz w:val="28"/>
          <w:szCs w:val="28"/>
        </w:rPr>
      </w:pPr>
      <w:r>
        <w:rPr>
          <w:b/>
          <w:sz w:val="28"/>
          <w:szCs w:val="28"/>
        </w:rPr>
        <w:t xml:space="preserve">Второй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EF4C53">
      <w:pPr>
        <w:pStyle w:val="aa"/>
        <w:tabs>
          <w:tab w:val="left" w:pos="426"/>
        </w:tabs>
        <w:jc w:val="both"/>
        <w:rPr>
          <w:sz w:val="28"/>
          <w:szCs w:val="28"/>
        </w:rPr>
      </w:pPr>
      <w:r>
        <w:rPr>
          <w:b/>
          <w:i/>
          <w:sz w:val="28"/>
          <w:szCs w:val="28"/>
        </w:rPr>
        <w:t xml:space="preserve">      </w:t>
      </w:r>
      <w:r>
        <w:rPr>
          <w:b/>
          <w:sz w:val="28"/>
          <w:szCs w:val="28"/>
        </w:rPr>
        <w:t>первую малую</w:t>
      </w:r>
      <w:r>
        <w:rPr>
          <w:b/>
          <w:i/>
          <w:sz w:val="28"/>
          <w:szCs w:val="28"/>
        </w:rPr>
        <w:t xml:space="preserve"> ектению </w:t>
      </w:r>
      <w:r>
        <w:rPr>
          <w:sz w:val="28"/>
          <w:szCs w:val="28"/>
        </w:rPr>
        <w:t>с возгласом</w:t>
      </w:r>
      <w:r w:rsidR="00EF4C53">
        <w:rPr>
          <w:sz w:val="28"/>
          <w:szCs w:val="28"/>
        </w:rPr>
        <w:t>:</w:t>
      </w:r>
      <w:r>
        <w:rPr>
          <w:sz w:val="28"/>
          <w:szCs w:val="28"/>
        </w:rPr>
        <w:t xml:space="preserve"> </w:t>
      </w:r>
      <w:r>
        <w:rPr>
          <w:b/>
          <w:sz w:val="28"/>
          <w:szCs w:val="28"/>
        </w:rPr>
        <w:t>«Яко твоя Держава…»</w:t>
      </w:r>
      <w:r w:rsidRPr="00DB71FF">
        <w:rPr>
          <w:b/>
          <w:sz w:val="28"/>
          <w:szCs w:val="28"/>
        </w:rPr>
        <w:t>;</w:t>
      </w:r>
      <w:r>
        <w:rPr>
          <w:i/>
          <w:sz w:val="28"/>
          <w:szCs w:val="28"/>
        </w:rPr>
        <w:t xml:space="preserve"> </w:t>
      </w:r>
      <w:r>
        <w:rPr>
          <w:b/>
          <w:i/>
          <w:sz w:val="28"/>
          <w:szCs w:val="28"/>
        </w:rPr>
        <w:t xml:space="preserve">    </w:t>
      </w:r>
      <w:r>
        <w:rPr>
          <w:sz w:val="28"/>
          <w:szCs w:val="28"/>
        </w:rPr>
        <w:t xml:space="preserve">       </w:t>
      </w:r>
    </w:p>
    <w:p w:rsidR="00970359" w:rsidRDefault="00970359" w:rsidP="00970359">
      <w:pPr>
        <w:pStyle w:val="aa"/>
        <w:tabs>
          <w:tab w:val="left" w:pos="426"/>
        </w:tabs>
        <w:jc w:val="both"/>
        <w:rPr>
          <w:sz w:val="28"/>
          <w:szCs w:val="28"/>
        </w:rPr>
      </w:pPr>
      <w:r>
        <w:rPr>
          <w:sz w:val="28"/>
          <w:szCs w:val="28"/>
        </w:rPr>
        <w:t xml:space="preserve">      </w:t>
      </w:r>
      <w:r>
        <w:rPr>
          <w:b/>
          <w:sz w:val="28"/>
        </w:rPr>
        <w:t>«Премудрость, прóсти, услышим Святаго Евангелия»</w:t>
      </w:r>
      <w:r w:rsidRPr="00DB71FF">
        <w:rPr>
          <w:b/>
          <w:sz w:val="28"/>
        </w:rPr>
        <w:t>;</w:t>
      </w:r>
    </w:p>
    <w:p w:rsidR="00970359" w:rsidRDefault="00970359" w:rsidP="00970359">
      <w:pPr>
        <w:pStyle w:val="aa"/>
        <w:tabs>
          <w:tab w:val="left" w:pos="426"/>
        </w:tabs>
        <w:jc w:val="both"/>
        <w:rPr>
          <w:sz w:val="28"/>
          <w:szCs w:val="28"/>
        </w:rPr>
      </w:pPr>
      <w:r>
        <w:rPr>
          <w:sz w:val="28"/>
        </w:rPr>
        <w:t xml:space="preserve">      </w:t>
      </w:r>
      <w:r>
        <w:rPr>
          <w:sz w:val="28"/>
          <w:szCs w:val="28"/>
        </w:rPr>
        <w:t xml:space="preserve">на </w:t>
      </w:r>
      <w:r>
        <w:rPr>
          <w:b/>
          <w:sz w:val="28"/>
          <w:szCs w:val="28"/>
        </w:rPr>
        <w:t xml:space="preserve">Великом входе </w:t>
      </w:r>
      <w:r w:rsidR="001609BE">
        <w:rPr>
          <w:sz w:val="28"/>
          <w:szCs w:val="28"/>
        </w:rPr>
        <w:t>несёт</w:t>
      </w:r>
      <w:r w:rsidR="00D47F55">
        <w:rPr>
          <w:sz w:val="28"/>
          <w:szCs w:val="28"/>
        </w:rPr>
        <w:t xml:space="preserve"> к</w:t>
      </w:r>
      <w:r>
        <w:rPr>
          <w:sz w:val="28"/>
          <w:szCs w:val="28"/>
        </w:rPr>
        <w:t>рест</w:t>
      </w:r>
      <w:r>
        <w:rPr>
          <w:i/>
          <w:sz w:val="28"/>
          <w:szCs w:val="28"/>
        </w:rPr>
        <w:t xml:space="preserve"> </w:t>
      </w:r>
      <w:r>
        <w:rPr>
          <w:sz w:val="28"/>
          <w:szCs w:val="28"/>
        </w:rPr>
        <w:t xml:space="preserve">и поминает: </w:t>
      </w:r>
      <w:r>
        <w:rPr>
          <w:b/>
          <w:sz w:val="28"/>
          <w:szCs w:val="28"/>
        </w:rPr>
        <w:t>«П</w:t>
      </w:r>
      <w:r>
        <w:rPr>
          <w:b/>
          <w:kern w:val="2"/>
          <w:sz w:val="28"/>
          <w:szCs w:val="28"/>
        </w:rPr>
        <w:t>реосвященныя митрополиты, архиепископы и епископы, и весь священнический и монашеский чин, и причет церковный</w:t>
      </w:r>
      <w:r>
        <w:rPr>
          <w:b/>
          <w:sz w:val="28"/>
          <w:szCs w:val="28"/>
        </w:rPr>
        <w:t xml:space="preserve"> да помянет Господь Бог во Царствии Своем всегда, ныне и присно, </w:t>
      </w:r>
      <w:r w:rsidR="001609BE">
        <w:rPr>
          <w:b/>
          <w:sz w:val="28"/>
          <w:szCs w:val="28"/>
        </w:rPr>
        <w:t xml:space="preserve">                </w:t>
      </w:r>
      <w:r>
        <w:rPr>
          <w:b/>
          <w:sz w:val="28"/>
          <w:szCs w:val="28"/>
        </w:rPr>
        <w:t>и во веки веков»</w:t>
      </w:r>
      <w:r w:rsidRPr="00DB71FF">
        <w:rPr>
          <w:b/>
          <w:sz w:val="28"/>
          <w:szCs w:val="28"/>
        </w:rPr>
        <w:t>;</w:t>
      </w:r>
    </w:p>
    <w:p w:rsidR="00970359" w:rsidRDefault="00970359" w:rsidP="00970359">
      <w:pPr>
        <w:pStyle w:val="aa"/>
        <w:tabs>
          <w:tab w:val="left" w:pos="426"/>
        </w:tabs>
        <w:jc w:val="both"/>
        <w:rPr>
          <w:b/>
          <w:sz w:val="28"/>
          <w:szCs w:val="28"/>
        </w:rPr>
      </w:pPr>
      <w:r>
        <w:rPr>
          <w:sz w:val="28"/>
          <w:szCs w:val="28"/>
        </w:rPr>
        <w:t xml:space="preserve">     </w:t>
      </w:r>
      <w:r w:rsidR="00EF4C53">
        <w:rPr>
          <w:sz w:val="28"/>
          <w:szCs w:val="28"/>
        </w:rPr>
        <w:t xml:space="preserve"> </w:t>
      </w:r>
      <w:r>
        <w:rPr>
          <w:b/>
          <w:i/>
          <w:sz w:val="28"/>
          <w:szCs w:val="28"/>
        </w:rPr>
        <w:t>ектению:</w:t>
      </w:r>
      <w:r>
        <w:rPr>
          <w:b/>
          <w:sz w:val="28"/>
          <w:szCs w:val="28"/>
        </w:rPr>
        <w:t xml:space="preserve"> «Исполним молитву нашу Господеви…»</w:t>
      </w:r>
      <w:r>
        <w:rPr>
          <w:sz w:val="28"/>
          <w:szCs w:val="28"/>
        </w:rPr>
        <w:t xml:space="preserve"> с возгласом</w:t>
      </w:r>
      <w:r w:rsidR="00EF4C53">
        <w:rPr>
          <w:sz w:val="28"/>
          <w:szCs w:val="28"/>
        </w:rPr>
        <w:t>:</w:t>
      </w:r>
      <w:r>
        <w:rPr>
          <w:sz w:val="28"/>
          <w:szCs w:val="28"/>
        </w:rPr>
        <w:t xml:space="preserve"> </w:t>
      </w:r>
      <w:r w:rsidRPr="00DB71FF">
        <w:rPr>
          <w:b/>
          <w:sz w:val="28"/>
          <w:szCs w:val="28"/>
        </w:rPr>
        <w:t>«</w:t>
      </w:r>
      <w:r>
        <w:rPr>
          <w:b/>
          <w:sz w:val="28"/>
          <w:szCs w:val="28"/>
        </w:rPr>
        <w:t>Щедротами Единороднаго Сына Твоего…»</w:t>
      </w:r>
      <w:r w:rsidRPr="00DB71FF">
        <w:rPr>
          <w:b/>
          <w:sz w:val="28"/>
          <w:szCs w:val="28"/>
        </w:rPr>
        <w:t>;</w:t>
      </w:r>
    </w:p>
    <w:p w:rsidR="00970359" w:rsidRDefault="00970359" w:rsidP="00970359">
      <w:pPr>
        <w:pStyle w:val="aa"/>
        <w:tabs>
          <w:tab w:val="left" w:pos="426"/>
        </w:tabs>
        <w:jc w:val="both"/>
        <w:rPr>
          <w:sz w:val="28"/>
          <w:szCs w:val="28"/>
        </w:rPr>
      </w:pPr>
      <w:r>
        <w:rPr>
          <w:sz w:val="28"/>
          <w:szCs w:val="28"/>
        </w:rPr>
        <w:t xml:space="preserve">     </w:t>
      </w:r>
      <w:r w:rsidR="00EF4C53">
        <w:rPr>
          <w:sz w:val="28"/>
          <w:szCs w:val="28"/>
        </w:rPr>
        <w:t xml:space="preserve"> </w:t>
      </w:r>
      <w:r>
        <w:rPr>
          <w:sz w:val="28"/>
          <w:szCs w:val="28"/>
        </w:rPr>
        <w:t xml:space="preserve">возгласы: </w:t>
      </w:r>
      <w:r>
        <w:rPr>
          <w:b/>
          <w:sz w:val="28"/>
          <w:szCs w:val="28"/>
        </w:rPr>
        <w:t xml:space="preserve">«И даждь нам единеми усты…» </w:t>
      </w:r>
      <w:r>
        <w:rPr>
          <w:sz w:val="28"/>
          <w:szCs w:val="28"/>
        </w:rPr>
        <w:t xml:space="preserve">и </w:t>
      </w:r>
      <w:r w:rsidRPr="0027608C">
        <w:rPr>
          <w:b/>
          <w:sz w:val="28"/>
          <w:szCs w:val="28"/>
        </w:rPr>
        <w:t>«</w:t>
      </w:r>
      <w:r>
        <w:rPr>
          <w:b/>
          <w:sz w:val="28"/>
          <w:szCs w:val="28"/>
        </w:rPr>
        <w:t>Благодатию, и щедротами…»</w:t>
      </w:r>
      <w:r w:rsidRPr="00DB71FF">
        <w:rPr>
          <w:b/>
          <w:sz w:val="28"/>
          <w:szCs w:val="28"/>
        </w:rPr>
        <w:t>;</w:t>
      </w:r>
    </w:p>
    <w:p w:rsidR="00970359" w:rsidRDefault="00970359" w:rsidP="00DB71FF">
      <w:pPr>
        <w:pStyle w:val="aa"/>
        <w:tabs>
          <w:tab w:val="left" w:pos="426"/>
        </w:tabs>
        <w:jc w:val="both"/>
        <w:rPr>
          <w:sz w:val="28"/>
          <w:szCs w:val="28"/>
        </w:rPr>
      </w:pPr>
      <w:r>
        <w:rPr>
          <w:sz w:val="28"/>
          <w:szCs w:val="28"/>
        </w:rPr>
        <w:t xml:space="preserve">     </w:t>
      </w:r>
      <w:r w:rsidR="00EF4C53">
        <w:rPr>
          <w:sz w:val="28"/>
          <w:szCs w:val="28"/>
        </w:rPr>
        <w:t xml:space="preserve"> </w:t>
      </w:r>
      <w:r>
        <w:rPr>
          <w:sz w:val="28"/>
          <w:szCs w:val="28"/>
        </w:rPr>
        <w:t xml:space="preserve">складывает антиминс, </w:t>
      </w:r>
      <w:r w:rsidR="001609BE">
        <w:rPr>
          <w:sz w:val="28"/>
          <w:szCs w:val="28"/>
        </w:rPr>
        <w:t>кладёт</w:t>
      </w:r>
      <w:r>
        <w:rPr>
          <w:sz w:val="28"/>
          <w:szCs w:val="28"/>
        </w:rPr>
        <w:t xml:space="preserve"> на него Евангелие и произносит </w:t>
      </w:r>
      <w:r>
        <w:rPr>
          <w:b/>
          <w:i/>
          <w:sz w:val="28"/>
          <w:szCs w:val="28"/>
        </w:rPr>
        <w:t>ектению:</w:t>
      </w:r>
      <w:r>
        <w:rPr>
          <w:sz w:val="28"/>
          <w:szCs w:val="28"/>
        </w:rPr>
        <w:t xml:space="preserve"> </w:t>
      </w:r>
      <w:r>
        <w:rPr>
          <w:b/>
          <w:sz w:val="28"/>
          <w:szCs w:val="28"/>
        </w:rPr>
        <w:t>«</w:t>
      </w:r>
      <w:r>
        <w:rPr>
          <w:b/>
          <w:iCs/>
          <w:sz w:val="28"/>
          <w:szCs w:val="28"/>
        </w:rPr>
        <w:t>Прости приимше…</w:t>
      </w:r>
      <w:r>
        <w:rPr>
          <w:b/>
          <w:sz w:val="28"/>
          <w:szCs w:val="28"/>
        </w:rPr>
        <w:t xml:space="preserve">» </w:t>
      </w:r>
      <w:r>
        <w:rPr>
          <w:sz w:val="28"/>
          <w:szCs w:val="28"/>
        </w:rPr>
        <w:t>с возгласом</w:t>
      </w:r>
      <w:r w:rsidR="00EF4C53">
        <w:rPr>
          <w:sz w:val="28"/>
          <w:szCs w:val="28"/>
        </w:rPr>
        <w:t>:</w:t>
      </w:r>
      <w:r>
        <w:rPr>
          <w:sz w:val="28"/>
          <w:szCs w:val="28"/>
        </w:rPr>
        <w:t xml:space="preserve"> </w:t>
      </w:r>
      <w:r>
        <w:rPr>
          <w:b/>
          <w:sz w:val="28"/>
          <w:szCs w:val="28"/>
        </w:rPr>
        <w:t>«Яко Ты еси Освящение наше…»</w:t>
      </w:r>
      <w:r w:rsidRPr="00DB71FF">
        <w:rPr>
          <w:b/>
          <w:sz w:val="28"/>
          <w:szCs w:val="28"/>
        </w:rPr>
        <w:t>.</w:t>
      </w:r>
    </w:p>
    <w:p w:rsidR="00970359" w:rsidRDefault="00970359" w:rsidP="00970359">
      <w:pPr>
        <w:pStyle w:val="aa"/>
        <w:tabs>
          <w:tab w:val="left" w:pos="426"/>
        </w:tabs>
        <w:jc w:val="both"/>
        <w:rPr>
          <w:sz w:val="28"/>
          <w:szCs w:val="28"/>
        </w:rPr>
      </w:pPr>
    </w:p>
    <w:p w:rsidR="00970359" w:rsidRDefault="00970359" w:rsidP="00970359">
      <w:pPr>
        <w:pStyle w:val="aa"/>
        <w:tabs>
          <w:tab w:val="left" w:pos="426"/>
        </w:tabs>
        <w:jc w:val="center"/>
        <w:rPr>
          <w:b/>
          <w:i/>
          <w:sz w:val="28"/>
          <w:szCs w:val="28"/>
        </w:rPr>
      </w:pPr>
      <w:r>
        <w:rPr>
          <w:b/>
          <w:sz w:val="28"/>
          <w:szCs w:val="28"/>
        </w:rPr>
        <w:t xml:space="preserve">Третий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970359">
      <w:pPr>
        <w:pStyle w:val="aa"/>
        <w:tabs>
          <w:tab w:val="left" w:pos="426"/>
        </w:tabs>
        <w:jc w:val="both"/>
        <w:rPr>
          <w:sz w:val="28"/>
          <w:szCs w:val="28"/>
        </w:rPr>
      </w:pPr>
      <w:r>
        <w:rPr>
          <w:sz w:val="28"/>
          <w:szCs w:val="28"/>
        </w:rPr>
        <w:t xml:space="preserve">     </w:t>
      </w:r>
      <w:r>
        <w:rPr>
          <w:b/>
          <w:sz w:val="28"/>
          <w:szCs w:val="28"/>
        </w:rPr>
        <w:t xml:space="preserve"> вторую малую</w:t>
      </w:r>
      <w:r>
        <w:rPr>
          <w:b/>
          <w:i/>
          <w:sz w:val="28"/>
          <w:szCs w:val="28"/>
        </w:rPr>
        <w:t xml:space="preserve"> ектению </w:t>
      </w:r>
      <w:r>
        <w:rPr>
          <w:sz w:val="28"/>
          <w:szCs w:val="28"/>
        </w:rPr>
        <w:t xml:space="preserve">с возгласом </w:t>
      </w:r>
      <w:r>
        <w:rPr>
          <w:b/>
          <w:sz w:val="28"/>
          <w:szCs w:val="28"/>
        </w:rPr>
        <w:t>«Яко благ…»</w:t>
      </w:r>
      <w:r w:rsidRPr="00DB71FF">
        <w:rPr>
          <w:b/>
          <w:sz w:val="28"/>
          <w:szCs w:val="28"/>
        </w:rPr>
        <w:t>;</w:t>
      </w:r>
    </w:p>
    <w:p w:rsidR="00970359" w:rsidRDefault="00970359" w:rsidP="00970359">
      <w:pPr>
        <w:pStyle w:val="aa"/>
        <w:tabs>
          <w:tab w:val="left" w:pos="426"/>
        </w:tabs>
        <w:jc w:val="both"/>
        <w:rPr>
          <w:sz w:val="28"/>
          <w:szCs w:val="28"/>
        </w:rPr>
      </w:pPr>
      <w:r>
        <w:rPr>
          <w:sz w:val="28"/>
          <w:szCs w:val="28"/>
        </w:rPr>
        <w:t xml:space="preserve">     </w:t>
      </w:r>
      <w:r>
        <w:rPr>
          <w:b/>
          <w:sz w:val="28"/>
          <w:szCs w:val="28"/>
        </w:rPr>
        <w:t xml:space="preserve"> «Вонмем» </w:t>
      </w:r>
      <w:r>
        <w:rPr>
          <w:sz w:val="28"/>
          <w:szCs w:val="28"/>
        </w:rPr>
        <w:t>перед чтением Евангелия;</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sidR="00D124F8">
        <w:rPr>
          <w:sz w:val="28"/>
          <w:szCs w:val="28"/>
        </w:rPr>
        <w:t xml:space="preserve"> к</w:t>
      </w:r>
      <w:r>
        <w:rPr>
          <w:sz w:val="28"/>
          <w:szCs w:val="28"/>
        </w:rPr>
        <w:t>рест</w:t>
      </w:r>
      <w:r w:rsidR="00DB71FF">
        <w:rPr>
          <w:sz w:val="28"/>
          <w:szCs w:val="28"/>
        </w:rPr>
        <w:t xml:space="preserve"> и поминает</w:t>
      </w:r>
      <w:r>
        <w:rPr>
          <w:sz w:val="28"/>
          <w:szCs w:val="28"/>
        </w:rPr>
        <w:t xml:space="preserve">: </w:t>
      </w:r>
      <w:r w:rsidRPr="00DB71FF">
        <w:rPr>
          <w:b/>
          <w:sz w:val="28"/>
          <w:szCs w:val="28"/>
        </w:rPr>
        <w:t>«</w:t>
      </w:r>
      <w:r w:rsidR="0027608C">
        <w:rPr>
          <w:b/>
          <w:sz w:val="28"/>
          <w:szCs w:val="28"/>
        </w:rPr>
        <w:t>Настоятеля</w:t>
      </w:r>
      <w:r w:rsidR="0027608C">
        <w:rPr>
          <w:b/>
          <w:kern w:val="2"/>
          <w:sz w:val="28"/>
          <w:szCs w:val="28"/>
        </w:rPr>
        <w:t xml:space="preserve">, братию и прихожан святаго храма сего, </w:t>
      </w:r>
      <w:r>
        <w:rPr>
          <w:b/>
          <w:sz w:val="28"/>
          <w:szCs w:val="28"/>
        </w:rPr>
        <w:t xml:space="preserve">да помянет Господь Бог во Царствии Своем всегда, ныне </w:t>
      </w:r>
      <w:r w:rsidR="001609BE">
        <w:rPr>
          <w:b/>
          <w:sz w:val="28"/>
          <w:szCs w:val="28"/>
        </w:rPr>
        <w:t xml:space="preserve">                     </w:t>
      </w:r>
      <w:r>
        <w:rPr>
          <w:b/>
          <w:sz w:val="28"/>
          <w:szCs w:val="28"/>
        </w:rPr>
        <w:t>и присно, и во веки веков»</w:t>
      </w:r>
      <w:r w:rsidRPr="00DB71FF">
        <w:rPr>
          <w:b/>
          <w:sz w:val="28"/>
          <w:szCs w:val="28"/>
        </w:rPr>
        <w:t xml:space="preserve">, </w:t>
      </w:r>
      <w:r>
        <w:rPr>
          <w:sz w:val="28"/>
          <w:szCs w:val="28"/>
        </w:rPr>
        <w:t xml:space="preserve">закрывает царские врата и </w:t>
      </w:r>
      <w:r w:rsidR="001609BE">
        <w:rPr>
          <w:sz w:val="28"/>
          <w:szCs w:val="28"/>
        </w:rPr>
        <w:t>задёргивает</w:t>
      </w:r>
      <w:r>
        <w:rPr>
          <w:sz w:val="28"/>
          <w:szCs w:val="28"/>
        </w:rPr>
        <w:t xml:space="preserve"> завесу;</w:t>
      </w:r>
    </w:p>
    <w:p w:rsidR="00970359" w:rsidRDefault="00970359" w:rsidP="00970359">
      <w:pPr>
        <w:pStyle w:val="aa"/>
        <w:tabs>
          <w:tab w:val="left" w:pos="426"/>
        </w:tabs>
        <w:jc w:val="both"/>
        <w:rPr>
          <w:sz w:val="28"/>
          <w:szCs w:val="28"/>
        </w:rPr>
      </w:pPr>
      <w:r>
        <w:rPr>
          <w:b/>
          <w:i/>
          <w:sz w:val="28"/>
          <w:szCs w:val="28"/>
        </w:rPr>
        <w:t xml:space="preserve">     </w:t>
      </w:r>
      <w:r w:rsidR="00EF4C53">
        <w:rPr>
          <w:b/>
          <w:i/>
          <w:sz w:val="28"/>
          <w:szCs w:val="28"/>
        </w:rPr>
        <w:t xml:space="preserve"> </w:t>
      </w:r>
      <w:r>
        <w:rPr>
          <w:b/>
          <w:i/>
          <w:sz w:val="28"/>
          <w:szCs w:val="28"/>
        </w:rPr>
        <w:t>ектению</w:t>
      </w:r>
      <w:r w:rsidRPr="0027608C">
        <w:rPr>
          <w:b/>
          <w:i/>
          <w:sz w:val="28"/>
          <w:szCs w:val="28"/>
        </w:rPr>
        <w:t>:</w:t>
      </w:r>
      <w:r>
        <w:rPr>
          <w:sz w:val="28"/>
          <w:szCs w:val="28"/>
        </w:rPr>
        <w:t xml:space="preserve"> </w:t>
      </w:r>
      <w:r w:rsidRPr="00DB71FF">
        <w:rPr>
          <w:b/>
          <w:sz w:val="28"/>
          <w:szCs w:val="28"/>
        </w:rPr>
        <w:t>«</w:t>
      </w:r>
      <w:r>
        <w:rPr>
          <w:b/>
          <w:sz w:val="28"/>
          <w:szCs w:val="28"/>
        </w:rPr>
        <w:t>Вся святыя помянувше…»</w:t>
      </w:r>
      <w:r w:rsidRPr="00DB71FF">
        <w:rPr>
          <w:b/>
          <w:sz w:val="28"/>
          <w:szCs w:val="28"/>
        </w:rPr>
        <w:t>,</w:t>
      </w:r>
      <w:r>
        <w:rPr>
          <w:sz w:val="28"/>
          <w:szCs w:val="28"/>
        </w:rPr>
        <w:t xml:space="preserve"> возглас</w:t>
      </w:r>
      <w:r w:rsidR="00EF4C53">
        <w:rPr>
          <w:sz w:val="28"/>
          <w:szCs w:val="28"/>
        </w:rPr>
        <w:t>:</w:t>
      </w:r>
      <w:r>
        <w:rPr>
          <w:sz w:val="28"/>
          <w:szCs w:val="28"/>
        </w:rPr>
        <w:t xml:space="preserve"> </w:t>
      </w:r>
      <w:r>
        <w:rPr>
          <w:b/>
          <w:sz w:val="28"/>
          <w:szCs w:val="28"/>
        </w:rPr>
        <w:t xml:space="preserve">«Яко Твое есть Царство…» </w:t>
      </w:r>
      <w:r w:rsidR="005711D3">
        <w:rPr>
          <w:b/>
          <w:sz w:val="28"/>
          <w:szCs w:val="28"/>
        </w:rPr>
        <w:t xml:space="preserve"> </w:t>
      </w:r>
      <w:r w:rsidR="001609BE">
        <w:rPr>
          <w:b/>
          <w:sz w:val="28"/>
          <w:szCs w:val="28"/>
        </w:rPr>
        <w:t xml:space="preserve">                   </w:t>
      </w:r>
      <w:r>
        <w:rPr>
          <w:sz w:val="28"/>
          <w:szCs w:val="28"/>
        </w:rPr>
        <w:t>и</w:t>
      </w:r>
      <w:r>
        <w:rPr>
          <w:b/>
          <w:sz w:val="28"/>
          <w:szCs w:val="28"/>
        </w:rPr>
        <w:t xml:space="preserve"> </w:t>
      </w:r>
      <w:r>
        <w:rPr>
          <w:sz w:val="28"/>
          <w:szCs w:val="28"/>
        </w:rPr>
        <w:t>закрывает завесу.</w:t>
      </w:r>
    </w:p>
    <w:p w:rsidR="002E1165" w:rsidRDefault="002E1165" w:rsidP="00EF4C53">
      <w:pPr>
        <w:pStyle w:val="aa"/>
        <w:tabs>
          <w:tab w:val="left" w:pos="426"/>
        </w:tabs>
        <w:jc w:val="center"/>
        <w:rPr>
          <w:sz w:val="28"/>
          <w:szCs w:val="28"/>
        </w:rPr>
      </w:pPr>
    </w:p>
    <w:p w:rsidR="00970359" w:rsidRDefault="001609BE" w:rsidP="00EF4C53">
      <w:pPr>
        <w:pStyle w:val="aa"/>
        <w:tabs>
          <w:tab w:val="left" w:pos="426"/>
        </w:tabs>
        <w:jc w:val="center"/>
        <w:rPr>
          <w:b/>
          <w:i/>
          <w:sz w:val="28"/>
          <w:szCs w:val="28"/>
        </w:rPr>
      </w:pPr>
      <w:r>
        <w:rPr>
          <w:b/>
          <w:sz w:val="28"/>
          <w:szCs w:val="28"/>
        </w:rPr>
        <w:t>Четвёртый</w:t>
      </w:r>
      <w:r w:rsidR="00970359">
        <w:rPr>
          <w:b/>
          <w:sz w:val="28"/>
          <w:szCs w:val="28"/>
        </w:rPr>
        <w:t xml:space="preserve"> </w:t>
      </w:r>
      <w:r w:rsidR="00970359">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EF4C53">
      <w:pPr>
        <w:pStyle w:val="aa"/>
        <w:tabs>
          <w:tab w:val="left" w:pos="426"/>
        </w:tabs>
        <w:jc w:val="both"/>
        <w:rPr>
          <w:b/>
          <w:i/>
          <w:sz w:val="28"/>
          <w:szCs w:val="28"/>
        </w:rPr>
      </w:pPr>
      <w:r>
        <w:rPr>
          <w:b/>
          <w:sz w:val="28"/>
          <w:szCs w:val="28"/>
        </w:rPr>
        <w:t xml:space="preserve">     </w:t>
      </w:r>
      <w:r w:rsidR="00EF4C53">
        <w:rPr>
          <w:b/>
          <w:sz w:val="28"/>
          <w:szCs w:val="28"/>
        </w:rPr>
        <w:t xml:space="preserve"> </w:t>
      </w:r>
      <w:r>
        <w:rPr>
          <w:b/>
          <w:sz w:val="28"/>
          <w:szCs w:val="28"/>
        </w:rPr>
        <w:t>«Вонмем»</w:t>
      </w:r>
      <w:r>
        <w:rPr>
          <w:sz w:val="28"/>
          <w:szCs w:val="28"/>
        </w:rPr>
        <w:t xml:space="preserve"> перед </w:t>
      </w:r>
      <w:r>
        <w:rPr>
          <w:b/>
          <w:i/>
          <w:sz w:val="28"/>
          <w:szCs w:val="28"/>
        </w:rPr>
        <w:t>прокимно</w:t>
      </w:r>
      <w:r w:rsidRPr="00DB71FF">
        <w:rPr>
          <w:b/>
          <w:i/>
          <w:sz w:val="28"/>
          <w:szCs w:val="28"/>
        </w:rPr>
        <w:t>м;</w:t>
      </w:r>
    </w:p>
    <w:p w:rsidR="00970359" w:rsidRDefault="00970359" w:rsidP="00970359">
      <w:pPr>
        <w:pStyle w:val="aa"/>
        <w:tabs>
          <w:tab w:val="left" w:pos="426"/>
        </w:tabs>
        <w:jc w:val="both"/>
        <w:rPr>
          <w:sz w:val="28"/>
          <w:szCs w:val="28"/>
        </w:rPr>
      </w:pPr>
      <w:r>
        <w:rPr>
          <w:b/>
          <w:sz w:val="28"/>
          <w:szCs w:val="28"/>
        </w:rPr>
        <w:t xml:space="preserve">     </w:t>
      </w:r>
      <w:r w:rsidR="00EF4C53">
        <w:rPr>
          <w:b/>
          <w:sz w:val="28"/>
          <w:szCs w:val="28"/>
        </w:rPr>
        <w:t xml:space="preserve"> </w:t>
      </w:r>
      <w:r>
        <w:rPr>
          <w:b/>
          <w:sz w:val="28"/>
          <w:szCs w:val="28"/>
        </w:rPr>
        <w:t>«Вонмем»</w:t>
      </w:r>
      <w:r>
        <w:rPr>
          <w:sz w:val="28"/>
          <w:szCs w:val="28"/>
        </w:rPr>
        <w:t xml:space="preserve"> и </w:t>
      </w:r>
      <w:r>
        <w:rPr>
          <w:b/>
          <w:sz w:val="28"/>
          <w:szCs w:val="28"/>
        </w:rPr>
        <w:t xml:space="preserve">«Премудрость» </w:t>
      </w:r>
      <w:r>
        <w:rPr>
          <w:sz w:val="28"/>
          <w:szCs w:val="28"/>
        </w:rPr>
        <w:t>перед чтением Апостола;</w:t>
      </w:r>
    </w:p>
    <w:p w:rsidR="00970359" w:rsidRDefault="00970359" w:rsidP="001609BE">
      <w:pPr>
        <w:pStyle w:val="aa"/>
        <w:tabs>
          <w:tab w:val="left" w:pos="426"/>
        </w:tabs>
        <w:jc w:val="both"/>
        <w:rPr>
          <w:sz w:val="28"/>
          <w:szCs w:val="28"/>
        </w:rPr>
      </w:pPr>
      <w:r>
        <w:rPr>
          <w:sz w:val="28"/>
          <w:szCs w:val="28"/>
        </w:rPr>
        <w:t xml:space="preserve">      совершает </w:t>
      </w:r>
      <w:r w:rsidRPr="00EF4C53">
        <w:rPr>
          <w:b/>
          <w:i/>
          <w:sz w:val="28"/>
          <w:szCs w:val="28"/>
        </w:rPr>
        <w:t>каждение</w:t>
      </w:r>
      <w:r>
        <w:rPr>
          <w:sz w:val="28"/>
          <w:szCs w:val="28"/>
        </w:rPr>
        <w:t xml:space="preserve"> на Апостоле;</w:t>
      </w:r>
    </w:p>
    <w:p w:rsidR="00970359" w:rsidRDefault="00970359" w:rsidP="00EF4C53">
      <w:pPr>
        <w:pStyle w:val="aa"/>
        <w:tabs>
          <w:tab w:val="left" w:pos="426"/>
        </w:tabs>
        <w:jc w:val="both"/>
        <w:rPr>
          <w:sz w:val="28"/>
          <w:szCs w:val="28"/>
        </w:rPr>
      </w:pPr>
      <w:r>
        <w:rPr>
          <w:sz w:val="28"/>
          <w:szCs w:val="28"/>
        </w:rPr>
        <w:t xml:space="preserve">      </w:t>
      </w:r>
      <w:r>
        <w:rPr>
          <w:b/>
          <w:i/>
          <w:sz w:val="28"/>
          <w:szCs w:val="28"/>
        </w:rPr>
        <w:t>ектению</w:t>
      </w:r>
      <w:r>
        <w:rPr>
          <w:sz w:val="28"/>
          <w:szCs w:val="28"/>
        </w:rPr>
        <w:t xml:space="preserve"> </w:t>
      </w:r>
      <w:r>
        <w:rPr>
          <w:b/>
          <w:sz w:val="28"/>
          <w:szCs w:val="28"/>
        </w:rPr>
        <w:t xml:space="preserve">об оглашенных </w:t>
      </w:r>
      <w:r>
        <w:rPr>
          <w:sz w:val="28"/>
          <w:szCs w:val="28"/>
        </w:rPr>
        <w:t>с возгласом</w:t>
      </w:r>
      <w:r w:rsidR="00EF4C53">
        <w:rPr>
          <w:sz w:val="28"/>
          <w:szCs w:val="28"/>
        </w:rPr>
        <w:t>:</w:t>
      </w:r>
      <w:r>
        <w:rPr>
          <w:sz w:val="28"/>
          <w:szCs w:val="28"/>
        </w:rPr>
        <w:t xml:space="preserve"> </w:t>
      </w:r>
      <w:r>
        <w:rPr>
          <w:b/>
          <w:sz w:val="28"/>
          <w:szCs w:val="28"/>
        </w:rPr>
        <w:t>«Да и тии с нами…»</w:t>
      </w:r>
      <w:r w:rsidRPr="00F152C3">
        <w:rPr>
          <w:b/>
          <w:sz w:val="28"/>
          <w:szCs w:val="28"/>
        </w:rPr>
        <w:t>;</w:t>
      </w:r>
    </w:p>
    <w:p w:rsidR="00970359" w:rsidRDefault="00EF4C53" w:rsidP="00EF4C53">
      <w:pPr>
        <w:pStyle w:val="aa"/>
        <w:tabs>
          <w:tab w:val="left" w:pos="426"/>
        </w:tabs>
        <w:jc w:val="both"/>
        <w:rPr>
          <w:sz w:val="28"/>
          <w:szCs w:val="28"/>
        </w:rPr>
      </w:pPr>
      <w:r>
        <w:rPr>
          <w:sz w:val="28"/>
          <w:szCs w:val="28"/>
        </w:rPr>
        <w:t xml:space="preserve">      </w:t>
      </w:r>
      <w:r w:rsidR="00970359">
        <w:rPr>
          <w:sz w:val="28"/>
          <w:szCs w:val="28"/>
        </w:rPr>
        <w:t xml:space="preserve">на </w:t>
      </w:r>
      <w:r w:rsidR="00970359">
        <w:rPr>
          <w:b/>
          <w:sz w:val="28"/>
          <w:szCs w:val="28"/>
        </w:rPr>
        <w:t xml:space="preserve">Великом входе </w:t>
      </w:r>
      <w:r w:rsidR="001609BE">
        <w:rPr>
          <w:sz w:val="28"/>
          <w:szCs w:val="28"/>
        </w:rPr>
        <w:t>несёт</w:t>
      </w:r>
      <w:r w:rsidR="00970359">
        <w:rPr>
          <w:sz w:val="28"/>
          <w:szCs w:val="28"/>
        </w:rPr>
        <w:t xml:space="preserve"> копие и лжицу и поминает: </w:t>
      </w:r>
      <w:r w:rsidR="00970359" w:rsidRPr="00F152C3">
        <w:rPr>
          <w:b/>
          <w:sz w:val="28"/>
          <w:szCs w:val="28"/>
        </w:rPr>
        <w:t>«</w:t>
      </w:r>
      <w:r w:rsidR="00970359">
        <w:rPr>
          <w:b/>
          <w:sz w:val="28"/>
          <w:szCs w:val="28"/>
        </w:rPr>
        <w:t>Строителей, благоукрасителей, жертвователей святого храма сего да помянет Господь Бог во Царствии Своем всегда, ныне и присно, и во веки веков»</w:t>
      </w:r>
      <w:r w:rsidR="00970359" w:rsidRPr="00F152C3">
        <w:rPr>
          <w:b/>
          <w:sz w:val="28"/>
          <w:szCs w:val="28"/>
        </w:rPr>
        <w:t>.</w:t>
      </w:r>
    </w:p>
    <w:p w:rsidR="00970359" w:rsidRDefault="00970359" w:rsidP="00970359">
      <w:pPr>
        <w:pStyle w:val="aa"/>
        <w:tabs>
          <w:tab w:val="left" w:pos="426"/>
        </w:tabs>
        <w:jc w:val="center"/>
        <w:rPr>
          <w:b/>
          <w:sz w:val="28"/>
          <w:szCs w:val="28"/>
        </w:rPr>
      </w:pPr>
    </w:p>
    <w:p w:rsidR="00970359" w:rsidRDefault="00970359" w:rsidP="00970359">
      <w:pPr>
        <w:pStyle w:val="aa"/>
        <w:tabs>
          <w:tab w:val="left" w:pos="426"/>
        </w:tabs>
        <w:jc w:val="center"/>
        <w:rPr>
          <w:b/>
          <w:i/>
          <w:sz w:val="28"/>
          <w:szCs w:val="28"/>
        </w:rPr>
      </w:pPr>
      <w:r>
        <w:rPr>
          <w:b/>
          <w:sz w:val="28"/>
          <w:szCs w:val="28"/>
        </w:rPr>
        <w:t xml:space="preserve">Пятый </w:t>
      </w:r>
      <w:r>
        <w:rPr>
          <w:b/>
          <w:i/>
          <w:sz w:val="28"/>
          <w:szCs w:val="28"/>
        </w:rPr>
        <w:t>священник:</w:t>
      </w:r>
    </w:p>
    <w:p w:rsidR="00970359" w:rsidRDefault="00970359" w:rsidP="00970359">
      <w:pPr>
        <w:pStyle w:val="aa"/>
        <w:tabs>
          <w:tab w:val="left" w:pos="426"/>
        </w:tabs>
        <w:jc w:val="center"/>
        <w:rPr>
          <w:b/>
          <w:i/>
          <w:sz w:val="28"/>
          <w:szCs w:val="28"/>
        </w:rPr>
      </w:pPr>
    </w:p>
    <w:p w:rsidR="00970359" w:rsidRDefault="00970359" w:rsidP="00970359">
      <w:pPr>
        <w:pStyle w:val="aa"/>
        <w:tabs>
          <w:tab w:val="left" w:pos="426"/>
        </w:tabs>
        <w:jc w:val="both"/>
        <w:rPr>
          <w:i/>
          <w:sz w:val="28"/>
          <w:szCs w:val="28"/>
        </w:rPr>
      </w:pPr>
      <w:r>
        <w:rPr>
          <w:b/>
          <w:sz w:val="28"/>
          <w:szCs w:val="28"/>
        </w:rPr>
        <w:t xml:space="preserve">      «Премудрость» </w:t>
      </w:r>
      <w:r>
        <w:rPr>
          <w:sz w:val="28"/>
          <w:szCs w:val="28"/>
        </w:rPr>
        <w:t xml:space="preserve">перед </w:t>
      </w:r>
      <w:r>
        <w:rPr>
          <w:b/>
          <w:i/>
          <w:sz w:val="28"/>
          <w:szCs w:val="28"/>
        </w:rPr>
        <w:t>прокимном</w:t>
      </w:r>
      <w:r w:rsidRPr="00F152C3">
        <w:rPr>
          <w:b/>
          <w:i/>
          <w:sz w:val="28"/>
          <w:szCs w:val="28"/>
        </w:rPr>
        <w:t>;</w:t>
      </w:r>
    </w:p>
    <w:p w:rsidR="00970359" w:rsidRDefault="00970359" w:rsidP="00970359">
      <w:pPr>
        <w:pStyle w:val="aa"/>
        <w:tabs>
          <w:tab w:val="left" w:pos="426"/>
        </w:tabs>
        <w:jc w:val="both"/>
        <w:rPr>
          <w:sz w:val="28"/>
          <w:szCs w:val="28"/>
        </w:rPr>
      </w:pPr>
      <w:r>
        <w:rPr>
          <w:b/>
          <w:sz w:val="28"/>
          <w:szCs w:val="28"/>
        </w:rPr>
        <w:t xml:space="preserve">      «Елицы оглашеннии, изыдите…»</w:t>
      </w:r>
      <w:r>
        <w:rPr>
          <w:sz w:val="28"/>
          <w:szCs w:val="28"/>
        </w:rPr>
        <w:t xml:space="preserve"> и последнюю </w:t>
      </w:r>
      <w:r>
        <w:rPr>
          <w:b/>
          <w:i/>
          <w:sz w:val="28"/>
          <w:szCs w:val="28"/>
        </w:rPr>
        <w:t xml:space="preserve">ектению </w:t>
      </w:r>
      <w:r>
        <w:rPr>
          <w:sz w:val="28"/>
          <w:szCs w:val="28"/>
        </w:rPr>
        <w:t xml:space="preserve">перед </w:t>
      </w:r>
      <w:r>
        <w:rPr>
          <w:b/>
          <w:sz w:val="28"/>
          <w:szCs w:val="28"/>
        </w:rPr>
        <w:t>Херувимско</w:t>
      </w:r>
      <w:r w:rsidR="0027608C">
        <w:rPr>
          <w:b/>
          <w:sz w:val="28"/>
          <w:szCs w:val="28"/>
        </w:rPr>
        <w:t>й</w:t>
      </w:r>
      <w:r>
        <w:rPr>
          <w:b/>
          <w:sz w:val="28"/>
          <w:szCs w:val="28"/>
        </w:rPr>
        <w:t xml:space="preserve"> песнью</w:t>
      </w:r>
      <w:r w:rsidRPr="00F152C3">
        <w:rPr>
          <w:b/>
          <w:sz w:val="28"/>
          <w:szCs w:val="28"/>
        </w:rPr>
        <w:t>;</w:t>
      </w:r>
    </w:p>
    <w:p w:rsidR="00970359" w:rsidRDefault="00970359" w:rsidP="00970359">
      <w:pPr>
        <w:pStyle w:val="aa"/>
        <w:tabs>
          <w:tab w:val="left" w:pos="426"/>
        </w:tabs>
        <w:jc w:val="both"/>
        <w:rPr>
          <w:sz w:val="28"/>
          <w:szCs w:val="28"/>
        </w:rPr>
      </w:pPr>
      <w:r>
        <w:rPr>
          <w:sz w:val="28"/>
          <w:szCs w:val="28"/>
        </w:rPr>
        <w:t xml:space="preserve">      на </w:t>
      </w:r>
      <w:r>
        <w:rPr>
          <w:b/>
          <w:sz w:val="28"/>
          <w:szCs w:val="28"/>
        </w:rPr>
        <w:t xml:space="preserve">Великом входе </w:t>
      </w:r>
      <w:r w:rsidR="001609BE">
        <w:rPr>
          <w:sz w:val="28"/>
          <w:szCs w:val="28"/>
        </w:rPr>
        <w:t>несёт</w:t>
      </w:r>
      <w:r>
        <w:rPr>
          <w:sz w:val="28"/>
          <w:szCs w:val="28"/>
        </w:rPr>
        <w:t xml:space="preserve"> блюдце для раздробления Агнца и поминает:</w:t>
      </w:r>
      <w:r>
        <w:rPr>
          <w:b/>
          <w:sz w:val="28"/>
          <w:szCs w:val="28"/>
        </w:rPr>
        <w:t xml:space="preserve"> «Труждающихся и поющих во святем храме сем да помянет Господь Бог во Царствии Своем всегда, ныне и присно, и во веки веков»</w:t>
      </w:r>
      <w:r w:rsidR="00F152C3">
        <w:rPr>
          <w:b/>
          <w:sz w:val="28"/>
          <w:szCs w:val="28"/>
        </w:rPr>
        <w:t>.</w:t>
      </w:r>
    </w:p>
    <w:p w:rsidR="00970359" w:rsidRDefault="00970359" w:rsidP="00970359">
      <w:pPr>
        <w:pStyle w:val="aa"/>
        <w:tabs>
          <w:tab w:val="left" w:pos="426"/>
        </w:tabs>
        <w:jc w:val="both"/>
        <w:rPr>
          <w:sz w:val="28"/>
          <w:szCs w:val="28"/>
        </w:rPr>
      </w:pPr>
      <w:r>
        <w:rPr>
          <w:sz w:val="28"/>
          <w:szCs w:val="28"/>
        </w:rPr>
        <w:lastRenderedPageBreak/>
        <w:t xml:space="preserve">      Раздробляет части Святого Агнца для п</w:t>
      </w:r>
      <w:r w:rsidR="00744738">
        <w:rPr>
          <w:sz w:val="28"/>
          <w:szCs w:val="28"/>
        </w:rPr>
        <w:t>ричащения верующих, выносит ч</w:t>
      </w:r>
      <w:r>
        <w:rPr>
          <w:sz w:val="28"/>
          <w:szCs w:val="28"/>
        </w:rPr>
        <w:t>ашу, причащает мирян, опу</w:t>
      </w:r>
      <w:r w:rsidR="00744738">
        <w:rPr>
          <w:sz w:val="28"/>
          <w:szCs w:val="28"/>
        </w:rPr>
        <w:t>скает в ч</w:t>
      </w:r>
      <w:r w:rsidR="00BC7F5F">
        <w:rPr>
          <w:sz w:val="28"/>
          <w:szCs w:val="28"/>
        </w:rPr>
        <w:t>ашу все оставшиеся на дискосе частицы и покрывает чашу и д</w:t>
      </w:r>
      <w:r>
        <w:rPr>
          <w:sz w:val="28"/>
          <w:szCs w:val="28"/>
        </w:rPr>
        <w:t>искос покровцами</w:t>
      </w:r>
      <w:r w:rsidR="00F152C3">
        <w:rPr>
          <w:sz w:val="28"/>
          <w:szCs w:val="28"/>
        </w:rPr>
        <w:t>.</w:t>
      </w:r>
    </w:p>
    <w:p w:rsidR="00970359" w:rsidRDefault="00970359" w:rsidP="00970359">
      <w:pPr>
        <w:pStyle w:val="aa"/>
        <w:tabs>
          <w:tab w:val="left" w:pos="426"/>
        </w:tabs>
        <w:jc w:val="both"/>
        <w:rPr>
          <w:sz w:val="28"/>
          <w:szCs w:val="28"/>
        </w:rPr>
      </w:pPr>
      <w:r>
        <w:rPr>
          <w:sz w:val="28"/>
          <w:szCs w:val="28"/>
        </w:rPr>
        <w:t xml:space="preserve">     Произносит: </w:t>
      </w:r>
      <w:r>
        <w:rPr>
          <w:b/>
          <w:sz w:val="28"/>
          <w:szCs w:val="28"/>
        </w:rPr>
        <w:t>«Господу помолимся»</w:t>
      </w:r>
      <w:r w:rsidRPr="00F152C3">
        <w:rPr>
          <w:b/>
          <w:sz w:val="28"/>
          <w:szCs w:val="28"/>
        </w:rPr>
        <w:t>,</w:t>
      </w:r>
      <w:r>
        <w:rPr>
          <w:sz w:val="28"/>
          <w:szCs w:val="28"/>
        </w:rPr>
        <w:t xml:space="preserve"> выходит из алтаря чрез царские врата за амвон и читает </w:t>
      </w:r>
      <w:r>
        <w:rPr>
          <w:b/>
          <w:sz w:val="28"/>
          <w:szCs w:val="28"/>
        </w:rPr>
        <w:t xml:space="preserve">заамвонную </w:t>
      </w:r>
      <w:r>
        <w:rPr>
          <w:b/>
          <w:i/>
          <w:sz w:val="28"/>
          <w:szCs w:val="28"/>
        </w:rPr>
        <w:t>молитв</w:t>
      </w:r>
      <w:r w:rsidRPr="00F152C3">
        <w:rPr>
          <w:b/>
          <w:i/>
          <w:sz w:val="28"/>
          <w:szCs w:val="28"/>
        </w:rPr>
        <w:t>у,</w:t>
      </w:r>
      <w:r>
        <w:rPr>
          <w:sz w:val="28"/>
          <w:szCs w:val="28"/>
        </w:rPr>
        <w:t xml:space="preserve"> после прочтения которой он</w:t>
      </w:r>
      <w:r>
        <w:rPr>
          <w:b/>
          <w:i/>
          <w:sz w:val="28"/>
          <w:szCs w:val="28"/>
        </w:rPr>
        <w:t xml:space="preserve"> </w:t>
      </w:r>
      <w:r>
        <w:rPr>
          <w:sz w:val="28"/>
          <w:szCs w:val="28"/>
        </w:rPr>
        <w:t xml:space="preserve">возвращается царскими вратами в алтарь, становится на свое место, крестится и кланяется </w:t>
      </w:r>
      <w:r>
        <w:rPr>
          <w:b/>
          <w:sz w:val="28"/>
          <w:szCs w:val="28"/>
        </w:rPr>
        <w:t>старшему</w:t>
      </w:r>
      <w:r>
        <w:rPr>
          <w:b/>
          <w:i/>
          <w:sz w:val="28"/>
          <w:szCs w:val="28"/>
        </w:rPr>
        <w:t xml:space="preserve"> священнику</w:t>
      </w:r>
      <w:r w:rsidRPr="00F152C3">
        <w:rPr>
          <w:b/>
          <w:i/>
          <w:sz w:val="28"/>
          <w:szCs w:val="28"/>
        </w:rPr>
        <w:t>.</w:t>
      </w:r>
      <w:r>
        <w:rPr>
          <w:i/>
          <w:sz w:val="28"/>
          <w:szCs w:val="28"/>
        </w:rPr>
        <w:t xml:space="preserve"> </w:t>
      </w:r>
      <w:r>
        <w:rPr>
          <w:sz w:val="28"/>
          <w:szCs w:val="28"/>
        </w:rPr>
        <w:t xml:space="preserve">Затем он отходит к жертвеннику, читает </w:t>
      </w:r>
      <w:r>
        <w:rPr>
          <w:b/>
          <w:i/>
          <w:sz w:val="28"/>
          <w:szCs w:val="28"/>
        </w:rPr>
        <w:t>молитву</w:t>
      </w:r>
      <w:r>
        <w:rPr>
          <w:sz w:val="28"/>
          <w:szCs w:val="28"/>
        </w:rPr>
        <w:t xml:space="preserve"> </w:t>
      </w:r>
      <w:r>
        <w:rPr>
          <w:b/>
          <w:sz w:val="28"/>
          <w:szCs w:val="28"/>
        </w:rPr>
        <w:t>на потребление</w:t>
      </w:r>
      <w:r>
        <w:rPr>
          <w:sz w:val="28"/>
          <w:szCs w:val="28"/>
        </w:rPr>
        <w:t xml:space="preserve"> Святых Даров и потребляет их.</w:t>
      </w:r>
    </w:p>
    <w:p w:rsidR="00970359" w:rsidRDefault="00970359" w:rsidP="00970359">
      <w:pPr>
        <w:tabs>
          <w:tab w:val="left" w:pos="426"/>
        </w:tabs>
        <w:jc w:val="both"/>
        <w:rPr>
          <w:sz w:val="28"/>
          <w:szCs w:val="28"/>
        </w:rPr>
      </w:pPr>
      <w:r>
        <w:rPr>
          <w:sz w:val="28"/>
          <w:szCs w:val="28"/>
        </w:rPr>
        <w:t xml:space="preserve">     При </w:t>
      </w:r>
      <w:r>
        <w:rPr>
          <w:b/>
          <w:sz w:val="28"/>
          <w:szCs w:val="28"/>
        </w:rPr>
        <w:t xml:space="preserve">соборном служении </w:t>
      </w:r>
      <w:r>
        <w:rPr>
          <w:sz w:val="28"/>
          <w:szCs w:val="28"/>
        </w:rPr>
        <w:t xml:space="preserve">без </w:t>
      </w:r>
      <w:r>
        <w:rPr>
          <w:b/>
          <w:i/>
          <w:sz w:val="28"/>
          <w:szCs w:val="28"/>
        </w:rPr>
        <w:t>диакона</w:t>
      </w:r>
      <w:r w:rsidR="00EF4C53">
        <w:rPr>
          <w:sz w:val="28"/>
          <w:szCs w:val="28"/>
        </w:rPr>
        <w:t xml:space="preserve"> нужно всегда придерживаться гла</w:t>
      </w:r>
      <w:r>
        <w:rPr>
          <w:sz w:val="28"/>
          <w:szCs w:val="28"/>
        </w:rPr>
        <w:t xml:space="preserve">вного принципа: </w:t>
      </w:r>
      <w:r>
        <w:rPr>
          <w:b/>
          <w:i/>
          <w:sz w:val="28"/>
          <w:szCs w:val="28"/>
        </w:rPr>
        <w:t>священники</w:t>
      </w:r>
      <w:r>
        <w:rPr>
          <w:sz w:val="28"/>
          <w:szCs w:val="28"/>
        </w:rPr>
        <w:t xml:space="preserve"> произносят </w:t>
      </w:r>
      <w:r>
        <w:rPr>
          <w:b/>
          <w:i/>
          <w:sz w:val="28"/>
          <w:szCs w:val="28"/>
        </w:rPr>
        <w:t>ектении</w:t>
      </w:r>
      <w:r>
        <w:rPr>
          <w:sz w:val="28"/>
          <w:szCs w:val="28"/>
        </w:rPr>
        <w:t xml:space="preserve"> и их возгласы </w:t>
      </w:r>
      <w:r w:rsidRPr="00EF4C53">
        <w:rPr>
          <w:sz w:val="28"/>
          <w:szCs w:val="28"/>
        </w:rPr>
        <w:t>по очереди</w:t>
      </w:r>
      <w:r>
        <w:rPr>
          <w:i/>
          <w:sz w:val="28"/>
          <w:szCs w:val="28"/>
        </w:rPr>
        <w:t>.</w:t>
      </w:r>
      <w:r>
        <w:rPr>
          <w:b/>
          <w:i/>
          <w:sz w:val="28"/>
          <w:szCs w:val="28"/>
        </w:rPr>
        <w:t xml:space="preserve"> </w:t>
      </w:r>
      <w:r>
        <w:rPr>
          <w:sz w:val="28"/>
          <w:szCs w:val="28"/>
        </w:rPr>
        <w:t xml:space="preserve">Ни в коем случае нельзя допускать, чтобы </w:t>
      </w:r>
      <w:r>
        <w:rPr>
          <w:b/>
          <w:i/>
          <w:sz w:val="28"/>
          <w:szCs w:val="28"/>
        </w:rPr>
        <w:t>ектении</w:t>
      </w:r>
      <w:r>
        <w:rPr>
          <w:sz w:val="28"/>
          <w:szCs w:val="28"/>
        </w:rPr>
        <w:t xml:space="preserve"> произносили только </w:t>
      </w:r>
      <w:r>
        <w:rPr>
          <w:b/>
          <w:sz w:val="28"/>
          <w:szCs w:val="28"/>
        </w:rPr>
        <w:t xml:space="preserve">младшие </w:t>
      </w:r>
      <w:r>
        <w:rPr>
          <w:b/>
          <w:i/>
          <w:sz w:val="28"/>
          <w:szCs w:val="28"/>
        </w:rPr>
        <w:t>священники</w:t>
      </w:r>
      <w:r w:rsidRPr="00F152C3">
        <w:rPr>
          <w:b/>
          <w:i/>
          <w:sz w:val="28"/>
          <w:szCs w:val="28"/>
        </w:rPr>
        <w:t>,</w:t>
      </w:r>
      <w:r>
        <w:rPr>
          <w:sz w:val="28"/>
          <w:szCs w:val="28"/>
        </w:rPr>
        <w:t xml:space="preserve"> а возгласы</w:t>
      </w:r>
      <w:r>
        <w:rPr>
          <w:b/>
          <w:sz w:val="28"/>
          <w:szCs w:val="28"/>
        </w:rPr>
        <w:t xml:space="preserve"> </w:t>
      </w:r>
      <w:r>
        <w:rPr>
          <w:sz w:val="28"/>
          <w:szCs w:val="28"/>
        </w:rPr>
        <w:t>произносил</w:t>
      </w:r>
      <w:r>
        <w:rPr>
          <w:b/>
          <w:sz w:val="28"/>
          <w:szCs w:val="28"/>
        </w:rPr>
        <w:t xml:space="preserve"> старший </w:t>
      </w:r>
      <w:r>
        <w:rPr>
          <w:b/>
          <w:i/>
          <w:sz w:val="28"/>
          <w:szCs w:val="28"/>
        </w:rPr>
        <w:t>священник</w:t>
      </w:r>
      <w:r w:rsidRPr="00F152C3">
        <w:rPr>
          <w:b/>
          <w:i/>
          <w:sz w:val="28"/>
          <w:szCs w:val="28"/>
        </w:rPr>
        <w:t>.</w:t>
      </w:r>
      <w:r>
        <w:rPr>
          <w:sz w:val="28"/>
          <w:szCs w:val="28"/>
        </w:rPr>
        <w:t xml:space="preserve"> В таком случае </w:t>
      </w:r>
      <w:r>
        <w:rPr>
          <w:b/>
          <w:sz w:val="28"/>
          <w:szCs w:val="28"/>
        </w:rPr>
        <w:t xml:space="preserve">младшие </w:t>
      </w:r>
      <w:r>
        <w:rPr>
          <w:b/>
          <w:i/>
          <w:sz w:val="28"/>
          <w:szCs w:val="28"/>
        </w:rPr>
        <w:t>священники</w:t>
      </w:r>
      <w:r>
        <w:rPr>
          <w:sz w:val="28"/>
          <w:szCs w:val="28"/>
        </w:rPr>
        <w:t xml:space="preserve"> как бы низводятся в разряд</w:t>
      </w:r>
      <w:r>
        <w:rPr>
          <w:b/>
          <w:sz w:val="28"/>
          <w:szCs w:val="28"/>
        </w:rPr>
        <w:t xml:space="preserve"> </w:t>
      </w:r>
      <w:r>
        <w:rPr>
          <w:b/>
          <w:i/>
          <w:sz w:val="28"/>
          <w:szCs w:val="28"/>
        </w:rPr>
        <w:t>диаконов</w:t>
      </w:r>
      <w:r w:rsidRPr="00F152C3">
        <w:rPr>
          <w:b/>
          <w:i/>
          <w:sz w:val="28"/>
          <w:szCs w:val="28"/>
        </w:rPr>
        <w:t>,</w:t>
      </w:r>
      <w:r>
        <w:rPr>
          <w:sz w:val="28"/>
          <w:szCs w:val="28"/>
        </w:rPr>
        <w:t xml:space="preserve"> что умаляет их священнический сан. </w:t>
      </w:r>
    </w:p>
    <w:p w:rsidR="00DD2423" w:rsidRDefault="00DD2423" w:rsidP="00A2147B">
      <w:pPr>
        <w:pStyle w:val="aa"/>
        <w:tabs>
          <w:tab w:val="left" w:pos="426"/>
        </w:tabs>
        <w:jc w:val="center"/>
        <w:rPr>
          <w:b/>
          <w:caps/>
          <w:sz w:val="32"/>
          <w:szCs w:val="32"/>
        </w:rPr>
      </w:pPr>
    </w:p>
    <w:p w:rsidR="008D42F6" w:rsidRDefault="008D42F6" w:rsidP="00A2147B">
      <w:pPr>
        <w:pStyle w:val="aa"/>
        <w:tabs>
          <w:tab w:val="left" w:pos="426"/>
        </w:tabs>
        <w:jc w:val="center"/>
        <w:rPr>
          <w:b/>
          <w:caps/>
          <w:sz w:val="32"/>
          <w:szCs w:val="32"/>
        </w:rPr>
      </w:pPr>
    </w:p>
    <w:p w:rsidR="00484EC6" w:rsidRDefault="00484EC6" w:rsidP="00A2147B">
      <w:pPr>
        <w:pStyle w:val="aa"/>
        <w:tabs>
          <w:tab w:val="left" w:pos="426"/>
        </w:tabs>
        <w:jc w:val="center"/>
        <w:rPr>
          <w:b/>
          <w:caps/>
          <w:sz w:val="32"/>
          <w:szCs w:val="32"/>
        </w:rPr>
      </w:pPr>
    </w:p>
    <w:p w:rsidR="00484EC6" w:rsidRPr="003C0A62" w:rsidRDefault="005A65A3" w:rsidP="00484EC6">
      <w:pPr>
        <w:pStyle w:val="aa"/>
        <w:tabs>
          <w:tab w:val="left" w:pos="426"/>
        </w:tabs>
        <w:jc w:val="center"/>
        <w:rPr>
          <w:b/>
          <w:caps/>
          <w:sz w:val="36"/>
          <w:szCs w:val="36"/>
        </w:rPr>
      </w:pPr>
      <w:r w:rsidRPr="003C0A62">
        <w:rPr>
          <w:b/>
          <w:caps/>
          <w:sz w:val="36"/>
          <w:szCs w:val="36"/>
          <w:lang w:val="en-US"/>
        </w:rPr>
        <w:t>VI</w:t>
      </w:r>
      <w:r w:rsidRPr="003C0A62">
        <w:rPr>
          <w:b/>
          <w:caps/>
          <w:sz w:val="36"/>
          <w:szCs w:val="36"/>
        </w:rPr>
        <w:t xml:space="preserve">. Чинопоследование литургии </w:t>
      </w:r>
    </w:p>
    <w:p w:rsidR="005A65A3" w:rsidRPr="003C0A62" w:rsidRDefault="005A65A3" w:rsidP="003C0A62">
      <w:pPr>
        <w:pStyle w:val="aa"/>
        <w:tabs>
          <w:tab w:val="left" w:pos="426"/>
        </w:tabs>
        <w:spacing w:line="360" w:lineRule="auto"/>
        <w:jc w:val="center"/>
        <w:rPr>
          <w:b/>
          <w:caps/>
          <w:sz w:val="36"/>
          <w:szCs w:val="36"/>
        </w:rPr>
      </w:pPr>
      <w:r w:rsidRPr="003C0A62">
        <w:rPr>
          <w:b/>
          <w:caps/>
          <w:sz w:val="36"/>
          <w:szCs w:val="36"/>
        </w:rPr>
        <w:t>Преждеосвященных Даро</w:t>
      </w:r>
      <w:r w:rsidR="00B96093" w:rsidRPr="003C0A62">
        <w:rPr>
          <w:b/>
          <w:caps/>
          <w:sz w:val="36"/>
          <w:szCs w:val="36"/>
        </w:rPr>
        <w:t>в</w:t>
      </w:r>
    </w:p>
    <w:p w:rsidR="003C0A62" w:rsidRDefault="003C0A62" w:rsidP="003C0A62">
      <w:pPr>
        <w:pStyle w:val="Iauiue3"/>
        <w:tabs>
          <w:tab w:val="left" w:pos="426"/>
        </w:tabs>
        <w:spacing w:line="360" w:lineRule="auto"/>
        <w:jc w:val="center"/>
        <w:rPr>
          <w:b/>
          <w:sz w:val="28"/>
        </w:rPr>
      </w:pPr>
    </w:p>
    <w:p w:rsidR="005A65A3" w:rsidRDefault="00B96093" w:rsidP="003C0A62">
      <w:pPr>
        <w:pStyle w:val="Iauiue3"/>
        <w:tabs>
          <w:tab w:val="left" w:pos="426"/>
        </w:tabs>
        <w:spacing w:line="360" w:lineRule="auto"/>
        <w:jc w:val="center"/>
        <w:rPr>
          <w:b/>
          <w:sz w:val="28"/>
        </w:rPr>
      </w:pPr>
      <w:r w:rsidRPr="00B96093">
        <w:rPr>
          <w:b/>
          <w:sz w:val="28"/>
        </w:rPr>
        <w:t xml:space="preserve">Приготовление </w:t>
      </w:r>
      <w:r w:rsidR="001E6B05">
        <w:rPr>
          <w:b/>
          <w:sz w:val="28"/>
        </w:rPr>
        <w:t>и освящение</w:t>
      </w:r>
      <w:r w:rsidR="001E6B05">
        <w:rPr>
          <w:rStyle w:val="115pt"/>
          <w:b w:val="0"/>
        </w:rPr>
        <w:t xml:space="preserve"> </w:t>
      </w:r>
      <w:r w:rsidR="00BC7F5F">
        <w:rPr>
          <w:b/>
          <w:sz w:val="28"/>
        </w:rPr>
        <w:t>Даров для л</w:t>
      </w:r>
      <w:r w:rsidRPr="00B96093">
        <w:rPr>
          <w:b/>
          <w:sz w:val="28"/>
        </w:rPr>
        <w:t>итургии Преждеосвященных Даров</w:t>
      </w:r>
    </w:p>
    <w:p w:rsidR="00B96093" w:rsidRPr="00B96093" w:rsidRDefault="00B96093" w:rsidP="00B96093">
      <w:pPr>
        <w:pStyle w:val="Iauiue3"/>
        <w:tabs>
          <w:tab w:val="left" w:pos="426"/>
        </w:tabs>
        <w:jc w:val="center"/>
        <w:rPr>
          <w:b/>
          <w:sz w:val="28"/>
        </w:rPr>
      </w:pPr>
    </w:p>
    <w:p w:rsidR="001E6B05" w:rsidRDefault="001E6B05" w:rsidP="00A2147B">
      <w:pPr>
        <w:pStyle w:val="Iauiue3"/>
        <w:tabs>
          <w:tab w:val="left" w:pos="426"/>
        </w:tabs>
        <w:jc w:val="both"/>
        <w:rPr>
          <w:sz w:val="28"/>
        </w:rPr>
      </w:pPr>
      <w:r>
        <w:rPr>
          <w:sz w:val="28"/>
        </w:rPr>
        <w:t xml:space="preserve">     </w:t>
      </w:r>
      <w:r w:rsidR="00A2147B">
        <w:rPr>
          <w:sz w:val="28"/>
        </w:rPr>
        <w:t xml:space="preserve"> </w:t>
      </w:r>
      <w:r w:rsidR="00B96093" w:rsidRPr="00B96093">
        <w:rPr>
          <w:sz w:val="28"/>
        </w:rPr>
        <w:t>Дары для</w:t>
      </w:r>
      <w:r w:rsidR="009C514B">
        <w:rPr>
          <w:b/>
          <w:i/>
          <w:sz w:val="28"/>
        </w:rPr>
        <w:t xml:space="preserve"> </w:t>
      </w:r>
      <w:r w:rsidR="00AC6FF9" w:rsidRPr="00AC6FF9">
        <w:rPr>
          <w:b/>
          <w:sz w:val="28"/>
        </w:rPr>
        <w:t>л</w:t>
      </w:r>
      <w:r w:rsidR="00B96093">
        <w:rPr>
          <w:b/>
          <w:sz w:val="28"/>
        </w:rPr>
        <w:t>итургии Преждеосвященных Даров</w:t>
      </w:r>
      <w:r w:rsidR="00B96093" w:rsidRPr="00B96093">
        <w:rPr>
          <w:sz w:val="28"/>
        </w:rPr>
        <w:t xml:space="preserve"> </w:t>
      </w:r>
      <w:r w:rsidR="00B96093">
        <w:rPr>
          <w:sz w:val="28"/>
        </w:rPr>
        <w:t xml:space="preserve">приготавливаются и освящаются заранее </w:t>
      </w:r>
      <w:r>
        <w:rPr>
          <w:sz w:val="28"/>
        </w:rPr>
        <w:t xml:space="preserve">на </w:t>
      </w:r>
      <w:r w:rsidR="00A2147B">
        <w:rPr>
          <w:sz w:val="28"/>
        </w:rPr>
        <w:t xml:space="preserve">полной </w:t>
      </w:r>
      <w:r w:rsidR="003062CA">
        <w:rPr>
          <w:sz w:val="28"/>
        </w:rPr>
        <w:t>предыдущей</w:t>
      </w:r>
      <w:r>
        <w:rPr>
          <w:sz w:val="28"/>
        </w:rPr>
        <w:t xml:space="preserve"> </w:t>
      </w:r>
      <w:r w:rsidR="00BC7F5F">
        <w:rPr>
          <w:b/>
          <w:sz w:val="28"/>
        </w:rPr>
        <w:t>л</w:t>
      </w:r>
      <w:r>
        <w:rPr>
          <w:b/>
          <w:sz w:val="28"/>
        </w:rPr>
        <w:t>итургии</w:t>
      </w:r>
      <w:r w:rsidRPr="00A2147B">
        <w:rPr>
          <w:b/>
          <w:sz w:val="28"/>
        </w:rPr>
        <w:t xml:space="preserve">: </w:t>
      </w:r>
    </w:p>
    <w:p w:rsidR="001E6B05" w:rsidRDefault="001E6B05" w:rsidP="001E6B05">
      <w:pPr>
        <w:pStyle w:val="Iauiue3"/>
        <w:tabs>
          <w:tab w:val="left" w:pos="426"/>
        </w:tabs>
        <w:jc w:val="both"/>
        <w:rPr>
          <w:sz w:val="28"/>
          <w:szCs w:val="28"/>
        </w:rPr>
      </w:pPr>
      <w:r>
        <w:rPr>
          <w:sz w:val="28"/>
        </w:rPr>
        <w:t xml:space="preserve">     </w:t>
      </w:r>
      <w:r w:rsidR="00A2147B">
        <w:rPr>
          <w:sz w:val="28"/>
        </w:rPr>
        <w:t xml:space="preserve"> </w:t>
      </w:r>
      <w:r>
        <w:rPr>
          <w:sz w:val="28"/>
          <w:szCs w:val="28"/>
        </w:rPr>
        <w:t xml:space="preserve">на </w:t>
      </w:r>
      <w:r w:rsidR="00AC6FF9">
        <w:rPr>
          <w:b/>
          <w:sz w:val="28"/>
        </w:rPr>
        <w:t>л</w:t>
      </w:r>
      <w:r w:rsidRPr="001E6B05">
        <w:rPr>
          <w:b/>
          <w:sz w:val="28"/>
        </w:rPr>
        <w:t xml:space="preserve">итургии </w:t>
      </w:r>
      <w:r w:rsidRPr="001E6B05">
        <w:rPr>
          <w:b/>
          <w:sz w:val="28"/>
          <w:szCs w:val="28"/>
        </w:rPr>
        <w:t>святого Иоанна Златоуста</w:t>
      </w:r>
      <w:r w:rsidR="0046456D" w:rsidRPr="0046456D">
        <w:rPr>
          <w:b/>
          <w:sz w:val="28"/>
          <w:szCs w:val="28"/>
        </w:rPr>
        <w:t xml:space="preserve"> –</w:t>
      </w:r>
      <w:r w:rsidRPr="00A2147B">
        <w:rPr>
          <w:b/>
          <w:sz w:val="28"/>
          <w:szCs w:val="28"/>
        </w:rPr>
        <w:t xml:space="preserve"> </w:t>
      </w:r>
      <w:r>
        <w:rPr>
          <w:sz w:val="28"/>
          <w:szCs w:val="28"/>
        </w:rPr>
        <w:t>в н</w:t>
      </w:r>
      <w:r w:rsidRPr="001E6B05">
        <w:rPr>
          <w:sz w:val="28"/>
          <w:szCs w:val="28"/>
        </w:rPr>
        <w:t xml:space="preserve">еделю сыропустную, в Неделю Ваий, в </w:t>
      </w:r>
      <w:r>
        <w:rPr>
          <w:sz w:val="28"/>
          <w:szCs w:val="28"/>
        </w:rPr>
        <w:t xml:space="preserve">праздник </w:t>
      </w:r>
      <w:r w:rsidRPr="001E6B05">
        <w:rPr>
          <w:sz w:val="28"/>
          <w:szCs w:val="28"/>
        </w:rPr>
        <w:t>Благовещени</w:t>
      </w:r>
      <w:r>
        <w:rPr>
          <w:sz w:val="28"/>
          <w:szCs w:val="28"/>
        </w:rPr>
        <w:t>я</w:t>
      </w:r>
      <w:r w:rsidRPr="001E6B05">
        <w:rPr>
          <w:sz w:val="28"/>
          <w:szCs w:val="28"/>
        </w:rPr>
        <w:t>, случивш</w:t>
      </w:r>
      <w:r>
        <w:rPr>
          <w:sz w:val="28"/>
          <w:szCs w:val="28"/>
        </w:rPr>
        <w:t>ий</w:t>
      </w:r>
      <w:r w:rsidRPr="001E6B05">
        <w:rPr>
          <w:sz w:val="28"/>
          <w:szCs w:val="28"/>
        </w:rPr>
        <w:t>ся в седмичные дни</w:t>
      </w:r>
      <w:r>
        <w:rPr>
          <w:sz w:val="28"/>
          <w:szCs w:val="28"/>
        </w:rPr>
        <w:t>;</w:t>
      </w:r>
    </w:p>
    <w:p w:rsidR="001E6B05" w:rsidRDefault="002662A4" w:rsidP="00F3574E">
      <w:pPr>
        <w:pStyle w:val="Iauiue3"/>
        <w:tabs>
          <w:tab w:val="left" w:pos="426"/>
        </w:tabs>
        <w:jc w:val="both"/>
        <w:rPr>
          <w:sz w:val="28"/>
        </w:rPr>
      </w:pPr>
      <w:r>
        <w:rPr>
          <w:sz w:val="28"/>
          <w:szCs w:val="28"/>
        </w:rPr>
        <w:t xml:space="preserve">      </w:t>
      </w:r>
      <w:r w:rsidR="001E6B05" w:rsidRPr="001E6B05">
        <w:rPr>
          <w:sz w:val="28"/>
          <w:szCs w:val="28"/>
        </w:rPr>
        <w:t xml:space="preserve">или на </w:t>
      </w:r>
      <w:r w:rsidR="00AC6FF9">
        <w:rPr>
          <w:b/>
          <w:sz w:val="28"/>
          <w:szCs w:val="28"/>
        </w:rPr>
        <w:t>л</w:t>
      </w:r>
      <w:r w:rsidR="001E6B05" w:rsidRPr="001E6B05">
        <w:rPr>
          <w:b/>
          <w:sz w:val="28"/>
          <w:szCs w:val="28"/>
        </w:rPr>
        <w:t>итургии святого Василия Великого</w:t>
      </w:r>
      <w:r w:rsidR="0046456D">
        <w:rPr>
          <w:b/>
          <w:sz w:val="28"/>
          <w:szCs w:val="28"/>
        </w:rPr>
        <w:t xml:space="preserve"> </w:t>
      </w:r>
      <w:r w:rsidR="0046456D" w:rsidRPr="0046456D">
        <w:rPr>
          <w:b/>
          <w:sz w:val="28"/>
          <w:szCs w:val="28"/>
        </w:rPr>
        <w:t>–</w:t>
      </w:r>
      <w:r w:rsidR="001E6B05">
        <w:rPr>
          <w:b/>
          <w:sz w:val="28"/>
          <w:szCs w:val="28"/>
        </w:rPr>
        <w:t xml:space="preserve"> </w:t>
      </w:r>
      <w:r w:rsidR="001E6B05">
        <w:rPr>
          <w:sz w:val="28"/>
          <w:szCs w:val="28"/>
        </w:rPr>
        <w:t>в неделю</w:t>
      </w:r>
      <w:r w:rsidR="001E6B05" w:rsidRPr="001E6B05">
        <w:rPr>
          <w:sz w:val="28"/>
          <w:szCs w:val="28"/>
        </w:rPr>
        <w:t xml:space="preserve"> 1</w:t>
      </w:r>
      <w:r w:rsidR="001E6B05">
        <w:rPr>
          <w:sz w:val="28"/>
          <w:szCs w:val="28"/>
        </w:rPr>
        <w:t xml:space="preserve">, 2, 3, 4 и </w:t>
      </w:r>
      <w:r w:rsidR="001E6B05" w:rsidRPr="001E6B05">
        <w:rPr>
          <w:sz w:val="28"/>
          <w:szCs w:val="28"/>
        </w:rPr>
        <w:t>5</w:t>
      </w:r>
      <w:r w:rsidR="001E6B05">
        <w:rPr>
          <w:sz w:val="28"/>
          <w:szCs w:val="28"/>
        </w:rPr>
        <w:t>-ю</w:t>
      </w:r>
      <w:r w:rsidR="001E6B05" w:rsidRPr="001E6B05">
        <w:rPr>
          <w:sz w:val="28"/>
          <w:szCs w:val="28"/>
        </w:rPr>
        <w:t xml:space="preserve"> Великого Поста</w:t>
      </w:r>
      <w:r w:rsidR="001E6B05">
        <w:rPr>
          <w:sz w:val="28"/>
          <w:szCs w:val="28"/>
        </w:rPr>
        <w:t>.</w:t>
      </w:r>
      <w:r w:rsidR="001E6B05" w:rsidRPr="00B96093">
        <w:rPr>
          <w:sz w:val="28"/>
        </w:rPr>
        <w:t xml:space="preserve"> </w:t>
      </w:r>
    </w:p>
    <w:p w:rsidR="00B96093" w:rsidRPr="00B96093" w:rsidRDefault="001E6B05" w:rsidP="00A2147B">
      <w:pPr>
        <w:pStyle w:val="Iauiue3"/>
        <w:tabs>
          <w:tab w:val="left" w:pos="426"/>
        </w:tabs>
        <w:jc w:val="both"/>
        <w:rPr>
          <w:sz w:val="28"/>
        </w:rPr>
      </w:pPr>
      <w:r>
        <w:rPr>
          <w:sz w:val="28"/>
        </w:rPr>
        <w:t xml:space="preserve">     </w:t>
      </w:r>
      <w:r w:rsidR="00A2147B">
        <w:rPr>
          <w:sz w:val="28"/>
        </w:rPr>
        <w:t xml:space="preserve"> </w:t>
      </w:r>
      <w:r>
        <w:rPr>
          <w:sz w:val="28"/>
        </w:rPr>
        <w:t>При</w:t>
      </w:r>
      <w:r w:rsidR="00B96093" w:rsidRPr="00B96093">
        <w:rPr>
          <w:sz w:val="28"/>
        </w:rPr>
        <w:t xml:space="preserve">готовление Агнцев на </w:t>
      </w:r>
      <w:r w:rsidR="00BC7F5F">
        <w:rPr>
          <w:b/>
          <w:sz w:val="28"/>
        </w:rPr>
        <w:t>л</w:t>
      </w:r>
      <w:r w:rsidR="00B96093" w:rsidRPr="001E6B05">
        <w:rPr>
          <w:b/>
          <w:sz w:val="28"/>
        </w:rPr>
        <w:t>итургии</w:t>
      </w:r>
      <w:r w:rsidR="00B96093" w:rsidRPr="00B96093">
        <w:rPr>
          <w:sz w:val="28"/>
        </w:rPr>
        <w:t xml:space="preserve"> происходит следующим образом.</w:t>
      </w:r>
    </w:p>
    <w:p w:rsidR="00642C75" w:rsidRDefault="001E6B05" w:rsidP="009E4C1E">
      <w:pPr>
        <w:jc w:val="both"/>
        <w:rPr>
          <w:sz w:val="28"/>
        </w:rPr>
      </w:pPr>
      <w:r w:rsidRPr="007038A0">
        <w:rPr>
          <w:sz w:val="28"/>
        </w:rPr>
        <w:t xml:space="preserve">     </w:t>
      </w:r>
      <w:r w:rsidR="00A2147B">
        <w:rPr>
          <w:sz w:val="28"/>
        </w:rPr>
        <w:t xml:space="preserve"> </w:t>
      </w:r>
      <w:r w:rsidR="007038A0">
        <w:rPr>
          <w:sz w:val="28"/>
        </w:rPr>
        <w:t xml:space="preserve">На </w:t>
      </w:r>
      <w:r w:rsidR="007038A0">
        <w:rPr>
          <w:b/>
          <w:sz w:val="28"/>
        </w:rPr>
        <w:t>п</w:t>
      </w:r>
      <w:r w:rsidR="00C81380" w:rsidRPr="007038A0">
        <w:rPr>
          <w:b/>
          <w:sz w:val="28"/>
        </w:rPr>
        <w:t>роскомиди</w:t>
      </w:r>
      <w:r w:rsidR="007038A0">
        <w:rPr>
          <w:b/>
          <w:sz w:val="28"/>
        </w:rPr>
        <w:t>и</w:t>
      </w:r>
      <w:r w:rsidR="00A2147B">
        <w:rPr>
          <w:sz w:val="28"/>
        </w:rPr>
        <w:t xml:space="preserve"> </w:t>
      </w:r>
      <w:r w:rsidR="007038A0">
        <w:rPr>
          <w:sz w:val="28"/>
        </w:rPr>
        <w:t>с</w:t>
      </w:r>
      <w:r w:rsidR="00C81380" w:rsidRPr="007038A0">
        <w:rPr>
          <w:sz w:val="28"/>
        </w:rPr>
        <w:t xml:space="preserve">начала приготовляется Агнец для </w:t>
      </w:r>
      <w:r w:rsidR="00AC6FF9" w:rsidRPr="0046456D">
        <w:rPr>
          <w:b/>
          <w:sz w:val="28"/>
        </w:rPr>
        <w:t>л</w:t>
      </w:r>
      <w:r w:rsidR="00A2147B" w:rsidRPr="007038A0">
        <w:rPr>
          <w:b/>
          <w:sz w:val="28"/>
          <w:szCs w:val="28"/>
        </w:rPr>
        <w:t>итургии</w:t>
      </w:r>
      <w:r w:rsidR="00A2147B" w:rsidRPr="00C534C9">
        <w:rPr>
          <w:b/>
          <w:sz w:val="28"/>
          <w:szCs w:val="28"/>
        </w:rPr>
        <w:t>,</w:t>
      </w:r>
      <w:r w:rsidR="00C81380" w:rsidRPr="00C534C9">
        <w:rPr>
          <w:b/>
          <w:sz w:val="28"/>
          <w:szCs w:val="28"/>
        </w:rPr>
        <w:t xml:space="preserve"> </w:t>
      </w:r>
      <w:r w:rsidR="00C81380" w:rsidRPr="007038A0">
        <w:rPr>
          <w:sz w:val="28"/>
          <w:szCs w:val="28"/>
        </w:rPr>
        <w:t xml:space="preserve">совершаемой </w:t>
      </w:r>
      <w:r w:rsidR="001609BE">
        <w:rPr>
          <w:sz w:val="28"/>
          <w:szCs w:val="28"/>
        </w:rPr>
        <w:t xml:space="preserve">                     </w:t>
      </w:r>
      <w:r w:rsidR="00C81380" w:rsidRPr="007038A0">
        <w:rPr>
          <w:sz w:val="28"/>
          <w:szCs w:val="28"/>
        </w:rPr>
        <w:t>в этот день.</w:t>
      </w:r>
      <w:r w:rsidR="00C81380" w:rsidRPr="007038A0">
        <w:rPr>
          <w:sz w:val="28"/>
        </w:rPr>
        <w:t xml:space="preserve"> </w:t>
      </w:r>
      <w:r w:rsidR="00B96093" w:rsidRPr="007038A0">
        <w:rPr>
          <w:sz w:val="28"/>
        </w:rPr>
        <w:t xml:space="preserve">После </w:t>
      </w:r>
      <w:r w:rsidR="00C95B5D" w:rsidRPr="007038A0">
        <w:rPr>
          <w:sz w:val="28"/>
        </w:rPr>
        <w:t>выре</w:t>
      </w:r>
      <w:r w:rsidR="00B96093" w:rsidRPr="007038A0">
        <w:rPr>
          <w:sz w:val="28"/>
        </w:rPr>
        <w:t>зания</w:t>
      </w:r>
      <w:r w:rsidR="00C81380" w:rsidRPr="007038A0">
        <w:rPr>
          <w:sz w:val="28"/>
        </w:rPr>
        <w:t xml:space="preserve"> и прободения</w:t>
      </w:r>
      <w:r w:rsidR="00B96093" w:rsidRPr="00B96093">
        <w:rPr>
          <w:sz w:val="28"/>
        </w:rPr>
        <w:t xml:space="preserve"> первого Агнца</w:t>
      </w:r>
      <w:r w:rsidR="00C95B5D">
        <w:rPr>
          <w:sz w:val="28"/>
          <w:szCs w:val="28"/>
        </w:rPr>
        <w:t>,</w:t>
      </w:r>
      <w:r w:rsidR="00C95B5D" w:rsidRPr="00B96093">
        <w:rPr>
          <w:sz w:val="28"/>
        </w:rPr>
        <w:t xml:space="preserve"> </w:t>
      </w:r>
      <w:r w:rsidR="00B96093" w:rsidRPr="00B96093">
        <w:rPr>
          <w:sz w:val="28"/>
        </w:rPr>
        <w:t xml:space="preserve">точно так же заготовляются и другие </w:t>
      </w:r>
      <w:r w:rsidR="00C95B5D">
        <w:rPr>
          <w:sz w:val="28"/>
        </w:rPr>
        <w:t>Агнцы</w:t>
      </w:r>
      <w:r w:rsidR="009E4C1E">
        <w:rPr>
          <w:sz w:val="28"/>
        </w:rPr>
        <w:t>:</w:t>
      </w:r>
      <w:r w:rsidR="00C81380">
        <w:rPr>
          <w:sz w:val="28"/>
        </w:rPr>
        <w:t xml:space="preserve"> два, три, или четыре</w:t>
      </w:r>
      <w:r w:rsidR="00C534C9">
        <w:rPr>
          <w:sz w:val="28"/>
        </w:rPr>
        <w:t xml:space="preserve"> </w:t>
      </w:r>
      <w:r w:rsidR="009E4C1E">
        <w:rPr>
          <w:sz w:val="28"/>
          <w:szCs w:val="28"/>
        </w:rPr>
        <w:t xml:space="preserve">– </w:t>
      </w:r>
      <w:r w:rsidR="00A2147B">
        <w:rPr>
          <w:sz w:val="28"/>
        </w:rPr>
        <w:t xml:space="preserve">столько, </w:t>
      </w:r>
      <w:r w:rsidR="00C81380">
        <w:rPr>
          <w:sz w:val="28"/>
        </w:rPr>
        <w:t xml:space="preserve">сколько на седмице будет совершаться </w:t>
      </w:r>
      <w:r w:rsidR="00AC6FF9">
        <w:rPr>
          <w:b/>
          <w:sz w:val="28"/>
        </w:rPr>
        <w:t>л</w:t>
      </w:r>
      <w:r w:rsidR="00C81380">
        <w:rPr>
          <w:b/>
          <w:sz w:val="28"/>
        </w:rPr>
        <w:t>итургий Преждеосвященных Даров</w:t>
      </w:r>
      <w:r w:rsidR="00C81380" w:rsidRPr="00642C75">
        <w:rPr>
          <w:b/>
          <w:sz w:val="28"/>
        </w:rPr>
        <w:t>.</w:t>
      </w:r>
      <w:r w:rsidR="00C81380">
        <w:rPr>
          <w:sz w:val="28"/>
        </w:rPr>
        <w:t xml:space="preserve"> </w:t>
      </w:r>
      <w:r w:rsidR="00C81380" w:rsidRPr="00613B37">
        <w:rPr>
          <w:sz w:val="28"/>
        </w:rPr>
        <w:t>При вырезании</w:t>
      </w:r>
      <w:r w:rsidR="00613B37" w:rsidRPr="00613B37">
        <w:rPr>
          <w:sz w:val="28"/>
        </w:rPr>
        <w:t xml:space="preserve"> и пробод</w:t>
      </w:r>
      <w:r w:rsidR="00613B37">
        <w:rPr>
          <w:sz w:val="28"/>
        </w:rPr>
        <w:t>е</w:t>
      </w:r>
      <w:r w:rsidR="00613B37" w:rsidRPr="00613B37">
        <w:rPr>
          <w:sz w:val="28"/>
        </w:rPr>
        <w:t>нии</w:t>
      </w:r>
      <w:r w:rsidR="00C81380" w:rsidRPr="00613B37">
        <w:rPr>
          <w:sz w:val="28"/>
        </w:rPr>
        <w:t xml:space="preserve"> Агнца</w:t>
      </w:r>
      <w:r w:rsidR="00B96093" w:rsidRPr="00613B37">
        <w:rPr>
          <w:sz w:val="28"/>
        </w:rPr>
        <w:t xml:space="preserve"> </w:t>
      </w:r>
      <w:r w:rsidR="00C81380" w:rsidRPr="00613B37">
        <w:rPr>
          <w:sz w:val="28"/>
        </w:rPr>
        <w:t xml:space="preserve">над </w:t>
      </w:r>
      <w:r w:rsidR="00B96093" w:rsidRPr="00613B37">
        <w:rPr>
          <w:sz w:val="28"/>
        </w:rPr>
        <w:t xml:space="preserve">каждым из </w:t>
      </w:r>
      <w:r w:rsidR="00C81380" w:rsidRPr="00613B37">
        <w:rPr>
          <w:sz w:val="28"/>
        </w:rPr>
        <w:t>них</w:t>
      </w:r>
      <w:r w:rsidR="00B96093" w:rsidRPr="00613B37">
        <w:rPr>
          <w:sz w:val="28"/>
        </w:rPr>
        <w:t xml:space="preserve"> </w:t>
      </w:r>
      <w:r w:rsidR="00B96093" w:rsidRPr="00613B37">
        <w:rPr>
          <w:b/>
          <w:i/>
          <w:sz w:val="28"/>
        </w:rPr>
        <w:t>священник</w:t>
      </w:r>
      <w:r w:rsidR="00B96093" w:rsidRPr="00613B37">
        <w:rPr>
          <w:sz w:val="28"/>
        </w:rPr>
        <w:t xml:space="preserve"> </w:t>
      </w:r>
      <w:r w:rsidR="00C81380" w:rsidRPr="00613B37">
        <w:rPr>
          <w:sz w:val="28"/>
        </w:rPr>
        <w:t xml:space="preserve">совершает те же священнодействия и </w:t>
      </w:r>
      <w:r w:rsidR="00B96093" w:rsidRPr="00613B37">
        <w:rPr>
          <w:sz w:val="28"/>
        </w:rPr>
        <w:t xml:space="preserve">произносит </w:t>
      </w:r>
      <w:r w:rsidR="00C81380" w:rsidRPr="00613B37">
        <w:rPr>
          <w:sz w:val="28"/>
        </w:rPr>
        <w:t xml:space="preserve">те же </w:t>
      </w:r>
      <w:r w:rsidR="00A2147B" w:rsidRPr="00613B37">
        <w:rPr>
          <w:sz w:val="28"/>
        </w:rPr>
        <w:t>молитвословия,</w:t>
      </w:r>
      <w:r w:rsidR="00C81380" w:rsidRPr="00613B37">
        <w:rPr>
          <w:sz w:val="28"/>
        </w:rPr>
        <w:t xml:space="preserve"> как и над первым Агнцем</w:t>
      </w:r>
      <w:r w:rsidR="00B96093" w:rsidRPr="00613B37">
        <w:rPr>
          <w:sz w:val="28"/>
        </w:rPr>
        <w:t>:</w:t>
      </w:r>
      <w:r w:rsidR="00C81380" w:rsidRPr="00613B37">
        <w:rPr>
          <w:sz w:val="28"/>
        </w:rPr>
        <w:t xml:space="preserve"> </w:t>
      </w:r>
      <w:r w:rsidR="00B96093" w:rsidRPr="00613B37">
        <w:rPr>
          <w:b/>
          <w:sz w:val="28"/>
        </w:rPr>
        <w:t xml:space="preserve">«В </w:t>
      </w:r>
      <w:r w:rsidR="002662A4" w:rsidRPr="00613B37">
        <w:rPr>
          <w:b/>
          <w:sz w:val="28"/>
        </w:rPr>
        <w:t>воспоминание</w:t>
      </w:r>
      <w:r w:rsidR="00B96093" w:rsidRPr="00613B37">
        <w:rPr>
          <w:b/>
          <w:sz w:val="28"/>
        </w:rPr>
        <w:t>...»</w:t>
      </w:r>
      <w:r w:rsidR="00B96093" w:rsidRPr="00C534C9">
        <w:rPr>
          <w:b/>
          <w:sz w:val="28"/>
        </w:rPr>
        <w:t>,</w:t>
      </w:r>
      <w:r w:rsidR="00B96093" w:rsidRPr="00613B37">
        <w:rPr>
          <w:sz w:val="28"/>
        </w:rPr>
        <w:t xml:space="preserve"> </w:t>
      </w:r>
      <w:r w:rsidR="00B96093" w:rsidRPr="00613B37">
        <w:rPr>
          <w:b/>
          <w:sz w:val="28"/>
        </w:rPr>
        <w:t>«Яко овча́...»</w:t>
      </w:r>
      <w:r w:rsidR="00B96093" w:rsidRPr="00C534C9">
        <w:rPr>
          <w:b/>
          <w:sz w:val="28"/>
        </w:rPr>
        <w:t xml:space="preserve">, </w:t>
      </w:r>
      <w:r w:rsidR="001609BE">
        <w:rPr>
          <w:b/>
          <w:sz w:val="28"/>
        </w:rPr>
        <w:t xml:space="preserve">                     </w:t>
      </w:r>
      <w:r w:rsidR="00B96093" w:rsidRPr="00613B37">
        <w:rPr>
          <w:b/>
          <w:sz w:val="28"/>
        </w:rPr>
        <w:t>«И яко Агнец...»</w:t>
      </w:r>
      <w:r w:rsidR="00B96093" w:rsidRPr="00C534C9">
        <w:rPr>
          <w:b/>
          <w:sz w:val="28"/>
        </w:rPr>
        <w:t>,</w:t>
      </w:r>
      <w:r w:rsidR="00B96093" w:rsidRPr="00613B37">
        <w:rPr>
          <w:sz w:val="28"/>
        </w:rPr>
        <w:t xml:space="preserve"> </w:t>
      </w:r>
      <w:r w:rsidR="00B96093" w:rsidRPr="00613B37">
        <w:rPr>
          <w:b/>
          <w:sz w:val="28"/>
        </w:rPr>
        <w:t>«Во смирении Его...»</w:t>
      </w:r>
      <w:r w:rsidR="00B96093" w:rsidRPr="00C534C9">
        <w:rPr>
          <w:b/>
          <w:sz w:val="28"/>
        </w:rPr>
        <w:t>,</w:t>
      </w:r>
      <w:r w:rsidR="00B96093" w:rsidRPr="00613B37">
        <w:rPr>
          <w:sz w:val="28"/>
        </w:rPr>
        <w:t xml:space="preserve"> </w:t>
      </w:r>
      <w:r w:rsidR="00B96093" w:rsidRPr="00613B37">
        <w:rPr>
          <w:b/>
          <w:sz w:val="28"/>
        </w:rPr>
        <w:t>«Род же Его...»</w:t>
      </w:r>
      <w:r w:rsidR="00B96093" w:rsidRPr="00C534C9">
        <w:rPr>
          <w:b/>
          <w:sz w:val="28"/>
        </w:rPr>
        <w:t>,</w:t>
      </w:r>
      <w:r w:rsidR="00B96093" w:rsidRPr="00613B37">
        <w:rPr>
          <w:sz w:val="28"/>
        </w:rPr>
        <w:t xml:space="preserve"> </w:t>
      </w:r>
      <w:r w:rsidR="002662A4">
        <w:rPr>
          <w:b/>
          <w:sz w:val="28"/>
        </w:rPr>
        <w:t>«Яко взе</w:t>
      </w:r>
      <w:r w:rsidR="00B96093" w:rsidRPr="00613B37">
        <w:rPr>
          <w:b/>
          <w:sz w:val="28"/>
        </w:rPr>
        <w:t>млется...»</w:t>
      </w:r>
      <w:r w:rsidR="00B96093" w:rsidRPr="00C534C9">
        <w:rPr>
          <w:b/>
          <w:sz w:val="28"/>
        </w:rPr>
        <w:t>,</w:t>
      </w:r>
      <w:r w:rsidR="00B96093" w:rsidRPr="00613B37">
        <w:rPr>
          <w:sz w:val="28"/>
        </w:rPr>
        <w:t xml:space="preserve"> </w:t>
      </w:r>
      <w:r w:rsidR="00B96093" w:rsidRPr="00613B37">
        <w:rPr>
          <w:b/>
          <w:sz w:val="28"/>
        </w:rPr>
        <w:t>«Жрется Агнец...»</w:t>
      </w:r>
      <w:r w:rsidR="00B96093" w:rsidRPr="00613B37">
        <w:rPr>
          <w:sz w:val="28"/>
        </w:rPr>
        <w:t xml:space="preserve"> и </w:t>
      </w:r>
      <w:r w:rsidR="00B96093" w:rsidRPr="00613B37">
        <w:rPr>
          <w:b/>
          <w:sz w:val="28"/>
        </w:rPr>
        <w:t>«Един от воин...»</w:t>
      </w:r>
      <w:r w:rsidR="00613B37" w:rsidRPr="00613B37">
        <w:rPr>
          <w:b/>
          <w:sz w:val="28"/>
        </w:rPr>
        <w:t xml:space="preserve"> </w:t>
      </w:r>
      <w:r w:rsidR="00613B37">
        <w:rPr>
          <w:sz w:val="28"/>
        </w:rPr>
        <w:t>(см.:</w:t>
      </w:r>
      <w:r w:rsidR="00613B37">
        <w:rPr>
          <w:b/>
          <w:sz w:val="28"/>
        </w:rPr>
        <w:t xml:space="preserve"> Служебник</w:t>
      </w:r>
      <w:r w:rsidR="00613B37" w:rsidRPr="009A2F7A">
        <w:rPr>
          <w:b/>
          <w:sz w:val="28"/>
        </w:rPr>
        <w:t>,</w:t>
      </w:r>
      <w:r w:rsidR="00613B37">
        <w:rPr>
          <w:b/>
          <w:i/>
          <w:sz w:val="28"/>
        </w:rPr>
        <w:t xml:space="preserve"> </w:t>
      </w:r>
      <w:r w:rsidR="00613B37" w:rsidRPr="00613B37">
        <w:rPr>
          <w:b/>
          <w:sz w:val="28"/>
        </w:rPr>
        <w:t>Чин</w:t>
      </w:r>
      <w:r w:rsidR="00AC6FF9">
        <w:rPr>
          <w:b/>
          <w:sz w:val="28"/>
        </w:rPr>
        <w:t xml:space="preserve"> священныя л</w:t>
      </w:r>
      <w:r w:rsidR="00A2147B">
        <w:rPr>
          <w:b/>
          <w:sz w:val="28"/>
        </w:rPr>
        <w:t>итургии, П</w:t>
      </w:r>
      <w:r w:rsidR="00613B37">
        <w:rPr>
          <w:b/>
          <w:sz w:val="28"/>
        </w:rPr>
        <w:t xml:space="preserve">оследование </w:t>
      </w:r>
      <w:r w:rsidR="00613B37" w:rsidRPr="00613B37">
        <w:rPr>
          <w:b/>
          <w:sz w:val="28"/>
        </w:rPr>
        <w:t>проскомидии</w:t>
      </w:r>
      <w:r w:rsidR="00613B37" w:rsidRPr="00C534C9">
        <w:rPr>
          <w:b/>
          <w:sz w:val="28"/>
        </w:rPr>
        <w:t>).</w:t>
      </w:r>
      <w:r w:rsidR="00613B37" w:rsidRPr="00613B37">
        <w:rPr>
          <w:sz w:val="28"/>
        </w:rPr>
        <w:t xml:space="preserve"> </w:t>
      </w:r>
    </w:p>
    <w:p w:rsidR="00A904C7" w:rsidRPr="00642C75" w:rsidRDefault="00C534C9" w:rsidP="00C534C9">
      <w:pPr>
        <w:tabs>
          <w:tab w:val="left" w:pos="426"/>
        </w:tabs>
        <w:jc w:val="both"/>
        <w:rPr>
          <w:i/>
          <w:sz w:val="28"/>
        </w:rPr>
      </w:pPr>
      <w:r>
        <w:rPr>
          <w:b/>
          <w:i/>
          <w:sz w:val="28"/>
          <w:u w:val="words"/>
        </w:rPr>
        <w:t xml:space="preserve">       Примечание.</w:t>
      </w:r>
      <w:r w:rsidR="00642C75">
        <w:rPr>
          <w:i/>
          <w:sz w:val="28"/>
        </w:rPr>
        <w:t xml:space="preserve"> </w:t>
      </w:r>
      <w:r w:rsidR="007E5694" w:rsidRPr="00642C75">
        <w:rPr>
          <w:i/>
          <w:sz w:val="28"/>
        </w:rPr>
        <w:t xml:space="preserve">Разрезать </w:t>
      </w:r>
      <w:r w:rsidR="007038A0" w:rsidRPr="00642C75">
        <w:rPr>
          <w:i/>
          <w:sz w:val="28"/>
        </w:rPr>
        <w:t>Агнец</w:t>
      </w:r>
      <w:r w:rsidR="003062CA" w:rsidRPr="00642C75">
        <w:rPr>
          <w:i/>
          <w:sz w:val="28"/>
        </w:rPr>
        <w:t xml:space="preserve"> для</w:t>
      </w:r>
      <w:r w:rsidR="003062CA">
        <w:rPr>
          <w:sz w:val="28"/>
        </w:rPr>
        <w:t xml:space="preserve"> </w:t>
      </w:r>
      <w:r w:rsidR="00AC6FF9">
        <w:rPr>
          <w:b/>
          <w:sz w:val="28"/>
        </w:rPr>
        <w:t>л</w:t>
      </w:r>
      <w:r w:rsidR="003062CA">
        <w:rPr>
          <w:b/>
          <w:sz w:val="28"/>
        </w:rPr>
        <w:t>итургии Преждеосвященных Даров</w:t>
      </w:r>
      <w:r w:rsidR="007E5694">
        <w:rPr>
          <w:sz w:val="28"/>
        </w:rPr>
        <w:t xml:space="preserve"> </w:t>
      </w:r>
      <w:r w:rsidR="007E5694" w:rsidRPr="00642C75">
        <w:rPr>
          <w:i/>
          <w:sz w:val="28"/>
        </w:rPr>
        <w:t xml:space="preserve">нужно не </w:t>
      </w:r>
      <w:r w:rsidR="007038A0" w:rsidRPr="00642C75">
        <w:rPr>
          <w:i/>
          <w:sz w:val="28"/>
        </w:rPr>
        <w:t xml:space="preserve">до конца его </w:t>
      </w:r>
      <w:r w:rsidR="00B73B32" w:rsidRPr="00642C75">
        <w:rPr>
          <w:i/>
          <w:sz w:val="28"/>
          <w:szCs w:val="28"/>
        </w:rPr>
        <w:t>верхней корки с печатью и</w:t>
      </w:r>
      <w:r w:rsidR="005209BC" w:rsidRPr="00642C75">
        <w:rPr>
          <w:i/>
          <w:sz w:val="28"/>
          <w:szCs w:val="28"/>
        </w:rPr>
        <w:t>,</w:t>
      </w:r>
      <w:r w:rsidR="00B73B32" w:rsidRPr="00642C75">
        <w:rPr>
          <w:i/>
          <w:sz w:val="28"/>
          <w:szCs w:val="28"/>
        </w:rPr>
        <w:t xml:space="preserve"> не надрезая по краям </w:t>
      </w:r>
      <w:r w:rsidR="007E5694" w:rsidRPr="00642C75">
        <w:rPr>
          <w:i/>
          <w:sz w:val="28"/>
        </w:rPr>
        <w:t>самой корки</w:t>
      </w:r>
      <w:r w:rsidR="00B73B32" w:rsidRPr="00642C75">
        <w:rPr>
          <w:i/>
          <w:sz w:val="28"/>
        </w:rPr>
        <w:t>, чтобы при высыхании разрезанные части Агнца не распались на отдельные части.</w:t>
      </w:r>
      <w:r w:rsidR="007E5694" w:rsidRPr="00642C75">
        <w:rPr>
          <w:i/>
          <w:sz w:val="28"/>
        </w:rPr>
        <w:t xml:space="preserve"> </w:t>
      </w:r>
    </w:p>
    <w:p w:rsidR="00B96093" w:rsidRPr="00613B37" w:rsidRDefault="00A904C7" w:rsidP="009E4C1E">
      <w:pPr>
        <w:tabs>
          <w:tab w:val="left" w:pos="426"/>
        </w:tabs>
        <w:jc w:val="both"/>
        <w:rPr>
          <w:sz w:val="28"/>
        </w:rPr>
      </w:pPr>
      <w:r>
        <w:rPr>
          <w:sz w:val="28"/>
        </w:rPr>
        <w:t xml:space="preserve">     </w:t>
      </w:r>
      <w:r w:rsidR="00A2147B">
        <w:rPr>
          <w:sz w:val="28"/>
        </w:rPr>
        <w:t xml:space="preserve"> </w:t>
      </w:r>
      <w:r w:rsidR="001D7EE2">
        <w:rPr>
          <w:sz w:val="28"/>
        </w:rPr>
        <w:t>После вырезания и прободения</w:t>
      </w:r>
      <w:r w:rsidR="00613B37">
        <w:rPr>
          <w:sz w:val="28"/>
        </w:rPr>
        <w:t xml:space="preserve"> в</w:t>
      </w:r>
      <w:r w:rsidR="00613B37" w:rsidRPr="00613B37">
        <w:rPr>
          <w:sz w:val="28"/>
        </w:rPr>
        <w:t xml:space="preserve">се </w:t>
      </w:r>
      <w:r w:rsidR="00B96093" w:rsidRPr="00613B37">
        <w:rPr>
          <w:sz w:val="28"/>
        </w:rPr>
        <w:t>Агнц</w:t>
      </w:r>
      <w:r w:rsidR="00613B37" w:rsidRPr="00613B37">
        <w:rPr>
          <w:sz w:val="28"/>
        </w:rPr>
        <w:t>ы</w:t>
      </w:r>
      <w:r w:rsidR="00B96093" w:rsidRPr="00613B37">
        <w:rPr>
          <w:sz w:val="28"/>
        </w:rPr>
        <w:t xml:space="preserve"> полагаются вместе</w:t>
      </w:r>
      <w:r w:rsidR="00613B37" w:rsidRPr="00613B37">
        <w:rPr>
          <w:sz w:val="28"/>
        </w:rPr>
        <w:t xml:space="preserve"> на </w:t>
      </w:r>
      <w:r w:rsidR="00BC7F5F">
        <w:rPr>
          <w:sz w:val="28"/>
        </w:rPr>
        <w:t>д</w:t>
      </w:r>
      <w:r w:rsidR="007038A0" w:rsidRPr="00613B37">
        <w:rPr>
          <w:sz w:val="28"/>
        </w:rPr>
        <w:t>искосе,</w:t>
      </w:r>
      <w:r w:rsidR="00613B37">
        <w:rPr>
          <w:sz w:val="28"/>
        </w:rPr>
        <w:t xml:space="preserve"> и</w:t>
      </w:r>
      <w:r w:rsidR="00B96093" w:rsidRPr="00613B37">
        <w:rPr>
          <w:sz w:val="28"/>
        </w:rPr>
        <w:t xml:space="preserve"> </w:t>
      </w:r>
      <w:r w:rsidR="001D7EE2">
        <w:rPr>
          <w:sz w:val="28"/>
        </w:rPr>
        <w:t xml:space="preserve">затем </w:t>
      </w:r>
      <w:r w:rsidR="00B96093" w:rsidRPr="00613B37">
        <w:rPr>
          <w:b/>
          <w:sz w:val="28"/>
        </w:rPr>
        <w:t>проскомидия</w:t>
      </w:r>
      <w:r w:rsidR="00B96093" w:rsidRPr="00613B37">
        <w:rPr>
          <w:sz w:val="28"/>
        </w:rPr>
        <w:t xml:space="preserve"> </w:t>
      </w:r>
      <w:r w:rsidR="00613B37" w:rsidRPr="00613B37">
        <w:rPr>
          <w:sz w:val="28"/>
        </w:rPr>
        <w:t>за</w:t>
      </w:r>
      <w:r w:rsidR="00B96093" w:rsidRPr="00613B37">
        <w:rPr>
          <w:sz w:val="28"/>
        </w:rPr>
        <w:t xml:space="preserve">вершается </w:t>
      </w:r>
      <w:r w:rsidR="00613B37" w:rsidRPr="00613B37">
        <w:rPr>
          <w:sz w:val="28"/>
        </w:rPr>
        <w:t xml:space="preserve">по </w:t>
      </w:r>
      <w:r w:rsidR="00B96093" w:rsidRPr="00613B37">
        <w:rPr>
          <w:sz w:val="28"/>
        </w:rPr>
        <w:t>обычн</w:t>
      </w:r>
      <w:r w:rsidR="00613B37" w:rsidRPr="00613B37">
        <w:rPr>
          <w:sz w:val="28"/>
        </w:rPr>
        <w:t>о</w:t>
      </w:r>
      <w:r w:rsidR="00B96093" w:rsidRPr="00613B37">
        <w:rPr>
          <w:sz w:val="28"/>
        </w:rPr>
        <w:t>м</w:t>
      </w:r>
      <w:r w:rsidR="00613B37" w:rsidRPr="00613B37">
        <w:rPr>
          <w:sz w:val="28"/>
        </w:rPr>
        <w:t>у</w:t>
      </w:r>
      <w:r w:rsidR="00B96093" w:rsidRPr="00613B37">
        <w:rPr>
          <w:sz w:val="28"/>
        </w:rPr>
        <w:t xml:space="preserve"> </w:t>
      </w:r>
      <w:r w:rsidR="00613B37">
        <w:rPr>
          <w:sz w:val="28"/>
        </w:rPr>
        <w:t>чин</w:t>
      </w:r>
      <w:r w:rsidR="00613B37" w:rsidRPr="00613B37">
        <w:rPr>
          <w:sz w:val="28"/>
        </w:rPr>
        <w:t>у</w:t>
      </w:r>
      <w:r w:rsidR="00B96093" w:rsidRPr="00613B37">
        <w:rPr>
          <w:sz w:val="28"/>
        </w:rPr>
        <w:t>.</w:t>
      </w:r>
    </w:p>
    <w:p w:rsidR="00CB5B5B" w:rsidRDefault="00613B37" w:rsidP="00A2147B">
      <w:pPr>
        <w:pStyle w:val="Iauiue3"/>
        <w:tabs>
          <w:tab w:val="left" w:pos="426"/>
        </w:tabs>
        <w:jc w:val="both"/>
        <w:rPr>
          <w:sz w:val="28"/>
          <w:szCs w:val="28"/>
        </w:rPr>
      </w:pPr>
      <w:r>
        <w:rPr>
          <w:sz w:val="28"/>
        </w:rPr>
        <w:t xml:space="preserve">    </w:t>
      </w:r>
      <w:r w:rsidR="00A2147B">
        <w:rPr>
          <w:sz w:val="28"/>
        </w:rPr>
        <w:t xml:space="preserve"> </w:t>
      </w:r>
      <w:r>
        <w:rPr>
          <w:sz w:val="28"/>
        </w:rPr>
        <w:t xml:space="preserve"> </w:t>
      </w:r>
      <w:r w:rsidR="00B96093" w:rsidRPr="00613B37">
        <w:rPr>
          <w:sz w:val="28"/>
          <w:szCs w:val="28"/>
        </w:rPr>
        <w:t xml:space="preserve">Во время </w:t>
      </w:r>
      <w:r w:rsidRPr="00613B37">
        <w:rPr>
          <w:sz w:val="28"/>
          <w:szCs w:val="28"/>
        </w:rPr>
        <w:t xml:space="preserve">освящения Даров на </w:t>
      </w:r>
      <w:r w:rsidRPr="00613B37">
        <w:rPr>
          <w:b/>
          <w:sz w:val="28"/>
          <w:szCs w:val="28"/>
        </w:rPr>
        <w:t>евхаристическом каноне</w:t>
      </w:r>
      <w:r w:rsidRPr="00C534C9">
        <w:rPr>
          <w:b/>
          <w:sz w:val="28"/>
          <w:szCs w:val="28"/>
        </w:rPr>
        <w:t>,</w:t>
      </w:r>
      <w:r w:rsidRPr="00613B37">
        <w:rPr>
          <w:sz w:val="28"/>
          <w:szCs w:val="28"/>
        </w:rPr>
        <w:t xml:space="preserve"> </w:t>
      </w:r>
      <w:r w:rsidRPr="00613B37">
        <w:rPr>
          <w:b/>
          <w:i/>
          <w:sz w:val="28"/>
          <w:szCs w:val="28"/>
        </w:rPr>
        <w:t>священник</w:t>
      </w:r>
      <w:r w:rsidRPr="00613B37">
        <w:rPr>
          <w:sz w:val="28"/>
          <w:szCs w:val="28"/>
        </w:rPr>
        <w:t xml:space="preserve"> </w:t>
      </w:r>
      <w:r w:rsidR="00CB5B5B">
        <w:rPr>
          <w:sz w:val="28"/>
          <w:szCs w:val="28"/>
        </w:rPr>
        <w:t>указуя на Хлеб произносит</w:t>
      </w:r>
      <w:r w:rsidR="00CB5B5B" w:rsidRPr="00CB5B5B">
        <w:rPr>
          <w:sz w:val="28"/>
          <w:szCs w:val="28"/>
        </w:rPr>
        <w:t xml:space="preserve"> </w:t>
      </w:r>
      <w:r w:rsidR="00CB5B5B">
        <w:rPr>
          <w:sz w:val="28"/>
          <w:szCs w:val="28"/>
        </w:rPr>
        <w:t xml:space="preserve">совершительные слова одновременно над всеми Агнцами: </w:t>
      </w:r>
      <w:r w:rsidR="00CB5B5B">
        <w:rPr>
          <w:b/>
          <w:sz w:val="28"/>
          <w:szCs w:val="28"/>
        </w:rPr>
        <w:t>«</w:t>
      </w:r>
      <w:r w:rsidR="00CB5B5B" w:rsidRPr="00CB5B5B">
        <w:rPr>
          <w:b/>
          <w:sz w:val="28"/>
          <w:szCs w:val="28"/>
        </w:rPr>
        <w:t>Сотвори убо</w:t>
      </w:r>
      <w:r w:rsidR="00CB5B5B">
        <w:rPr>
          <w:sz w:val="28"/>
          <w:szCs w:val="28"/>
        </w:rPr>
        <w:t xml:space="preserve"> </w:t>
      </w:r>
      <w:r w:rsidR="00CB5B5B">
        <w:rPr>
          <w:b/>
          <w:sz w:val="28"/>
          <w:szCs w:val="28"/>
        </w:rPr>
        <w:t>Хлеб сей...»</w:t>
      </w:r>
      <w:r w:rsidR="00CB5B5B" w:rsidRPr="00C534C9">
        <w:rPr>
          <w:b/>
          <w:sz w:val="28"/>
          <w:szCs w:val="28"/>
        </w:rPr>
        <w:t>,</w:t>
      </w:r>
      <w:r w:rsidR="00CB5B5B">
        <w:rPr>
          <w:sz w:val="28"/>
          <w:szCs w:val="28"/>
        </w:rPr>
        <w:t xml:space="preserve"> </w:t>
      </w:r>
      <w:r w:rsidR="00132F56">
        <w:rPr>
          <w:sz w:val="28"/>
          <w:szCs w:val="28"/>
        </w:rPr>
        <w:t>но</w:t>
      </w:r>
      <w:r w:rsidR="00CB5B5B">
        <w:rPr>
          <w:sz w:val="28"/>
          <w:szCs w:val="28"/>
        </w:rPr>
        <w:t xml:space="preserve"> не говорит </w:t>
      </w:r>
      <w:r w:rsidR="00132F56">
        <w:rPr>
          <w:sz w:val="28"/>
          <w:szCs w:val="28"/>
        </w:rPr>
        <w:t xml:space="preserve">при этом </w:t>
      </w:r>
      <w:r w:rsidR="00CB5B5B">
        <w:rPr>
          <w:sz w:val="28"/>
          <w:szCs w:val="28"/>
        </w:rPr>
        <w:t>во множественном числе:</w:t>
      </w:r>
      <w:r w:rsidR="00CB5B5B">
        <w:rPr>
          <w:b/>
          <w:sz w:val="28"/>
          <w:szCs w:val="28"/>
        </w:rPr>
        <w:t xml:space="preserve"> «</w:t>
      </w:r>
      <w:r w:rsidR="005209BC">
        <w:rPr>
          <w:b/>
          <w:sz w:val="28"/>
          <w:szCs w:val="28"/>
        </w:rPr>
        <w:t>Хлебы</w:t>
      </w:r>
      <w:r w:rsidR="00CB5B5B">
        <w:rPr>
          <w:b/>
          <w:sz w:val="28"/>
          <w:szCs w:val="28"/>
        </w:rPr>
        <w:t xml:space="preserve"> сия...»</w:t>
      </w:r>
      <w:r w:rsidR="00CB5B5B" w:rsidRPr="00C534C9">
        <w:rPr>
          <w:b/>
          <w:sz w:val="28"/>
          <w:szCs w:val="28"/>
        </w:rPr>
        <w:t>.</w:t>
      </w:r>
    </w:p>
    <w:p w:rsidR="00B96093" w:rsidRPr="00B96093" w:rsidRDefault="00CB5B5B" w:rsidP="00C534C9">
      <w:pPr>
        <w:pStyle w:val="Iauiue3"/>
        <w:tabs>
          <w:tab w:val="left" w:pos="426"/>
        </w:tabs>
        <w:jc w:val="both"/>
        <w:rPr>
          <w:sz w:val="28"/>
        </w:rPr>
      </w:pPr>
      <w:r>
        <w:rPr>
          <w:sz w:val="28"/>
        </w:rPr>
        <w:lastRenderedPageBreak/>
        <w:t xml:space="preserve">     </w:t>
      </w:r>
      <w:r w:rsidR="00A2147B">
        <w:rPr>
          <w:sz w:val="28"/>
        </w:rPr>
        <w:t xml:space="preserve"> </w:t>
      </w:r>
      <w:r w:rsidRPr="00CB5B5B">
        <w:rPr>
          <w:sz w:val="28"/>
          <w:szCs w:val="28"/>
        </w:rPr>
        <w:t xml:space="preserve">Когда </w:t>
      </w:r>
      <w:r w:rsidRPr="00A2147B">
        <w:rPr>
          <w:b/>
          <w:i/>
          <w:sz w:val="28"/>
          <w:szCs w:val="28"/>
        </w:rPr>
        <w:t>священник</w:t>
      </w:r>
      <w:r w:rsidRPr="00CB5B5B">
        <w:rPr>
          <w:sz w:val="28"/>
          <w:szCs w:val="28"/>
        </w:rPr>
        <w:t xml:space="preserve"> совершает возношение Святых Даров</w:t>
      </w:r>
      <w:r>
        <w:rPr>
          <w:sz w:val="28"/>
          <w:szCs w:val="28"/>
        </w:rPr>
        <w:t xml:space="preserve"> на возгласе</w:t>
      </w:r>
      <w:r w:rsidR="00A2147B">
        <w:rPr>
          <w:sz w:val="28"/>
          <w:szCs w:val="28"/>
        </w:rPr>
        <w:t>:</w:t>
      </w:r>
      <w:r>
        <w:rPr>
          <w:sz w:val="28"/>
          <w:szCs w:val="28"/>
        </w:rPr>
        <w:t xml:space="preserve"> </w:t>
      </w:r>
      <w:r>
        <w:rPr>
          <w:b/>
          <w:sz w:val="28"/>
        </w:rPr>
        <w:t>«Святая святым»</w:t>
      </w:r>
      <w:r w:rsidRPr="00C534C9">
        <w:rPr>
          <w:b/>
          <w:sz w:val="28"/>
          <w:szCs w:val="28"/>
        </w:rPr>
        <w:t>,</w:t>
      </w:r>
      <w:r w:rsidRPr="00CB5B5B">
        <w:rPr>
          <w:sz w:val="28"/>
          <w:szCs w:val="28"/>
        </w:rPr>
        <w:t xml:space="preserve"> </w:t>
      </w:r>
      <w:r w:rsidR="007038A0">
        <w:rPr>
          <w:sz w:val="28"/>
          <w:szCs w:val="28"/>
        </w:rPr>
        <w:t xml:space="preserve">то </w:t>
      </w:r>
      <w:r w:rsidRPr="00CB5B5B">
        <w:rPr>
          <w:sz w:val="28"/>
          <w:szCs w:val="28"/>
        </w:rPr>
        <w:t xml:space="preserve">он возносит </w:t>
      </w:r>
      <w:r>
        <w:rPr>
          <w:sz w:val="28"/>
        </w:rPr>
        <w:t>не один Агнец,</w:t>
      </w:r>
      <w:r w:rsidRPr="00CB5B5B">
        <w:rPr>
          <w:sz w:val="28"/>
        </w:rPr>
        <w:t xml:space="preserve"> </w:t>
      </w:r>
      <w:r>
        <w:rPr>
          <w:sz w:val="28"/>
        </w:rPr>
        <w:t>а все вместе.</w:t>
      </w:r>
      <w:r w:rsidRPr="00CB5B5B">
        <w:rPr>
          <w:sz w:val="28"/>
          <w:szCs w:val="28"/>
        </w:rPr>
        <w:t xml:space="preserve"> </w:t>
      </w:r>
    </w:p>
    <w:p w:rsidR="007038A0" w:rsidRDefault="00CB5B5B" w:rsidP="00642C75">
      <w:pPr>
        <w:tabs>
          <w:tab w:val="left" w:pos="426"/>
        </w:tabs>
        <w:jc w:val="both"/>
        <w:rPr>
          <w:sz w:val="28"/>
          <w:szCs w:val="28"/>
        </w:rPr>
      </w:pPr>
      <w:r w:rsidRPr="00A904C7">
        <w:rPr>
          <w:sz w:val="28"/>
        </w:rPr>
        <w:t xml:space="preserve">     </w:t>
      </w:r>
      <w:r w:rsidR="00A2147B">
        <w:rPr>
          <w:sz w:val="28"/>
        </w:rPr>
        <w:t xml:space="preserve"> </w:t>
      </w:r>
      <w:r w:rsidR="00B96093" w:rsidRPr="00A904C7">
        <w:rPr>
          <w:sz w:val="28"/>
        </w:rPr>
        <w:t xml:space="preserve">Для причащения </w:t>
      </w:r>
      <w:r w:rsidR="007038A0">
        <w:rPr>
          <w:sz w:val="28"/>
        </w:rPr>
        <w:t xml:space="preserve">на </w:t>
      </w:r>
      <w:r w:rsidR="005209BC">
        <w:rPr>
          <w:sz w:val="28"/>
        </w:rPr>
        <w:t>этой</w:t>
      </w:r>
      <w:r w:rsidR="005209BC">
        <w:rPr>
          <w:b/>
          <w:sz w:val="28"/>
        </w:rPr>
        <w:t xml:space="preserve"> </w:t>
      </w:r>
      <w:r w:rsidR="00AC6FF9">
        <w:rPr>
          <w:b/>
          <w:sz w:val="28"/>
        </w:rPr>
        <w:t>л</w:t>
      </w:r>
      <w:r w:rsidR="007038A0">
        <w:rPr>
          <w:b/>
          <w:sz w:val="28"/>
        </w:rPr>
        <w:t>итургии</w:t>
      </w:r>
      <w:r w:rsidR="007038A0">
        <w:rPr>
          <w:sz w:val="28"/>
        </w:rPr>
        <w:t xml:space="preserve"> </w:t>
      </w:r>
      <w:r w:rsidR="00B96093" w:rsidRPr="00A904C7">
        <w:rPr>
          <w:sz w:val="28"/>
        </w:rPr>
        <w:t>раздробляется только первый Агнец</w:t>
      </w:r>
      <w:r w:rsidR="005209BC">
        <w:rPr>
          <w:sz w:val="28"/>
        </w:rPr>
        <w:t>, приготовленный для нее</w:t>
      </w:r>
      <w:r w:rsidR="005209BC" w:rsidRPr="005209BC">
        <w:rPr>
          <w:sz w:val="28"/>
        </w:rPr>
        <w:t>.</w:t>
      </w:r>
      <w:r w:rsidR="005209BC">
        <w:rPr>
          <w:sz w:val="28"/>
        </w:rPr>
        <w:t xml:space="preserve"> </w:t>
      </w:r>
      <w:r w:rsidR="005209BC" w:rsidRPr="005209BC">
        <w:rPr>
          <w:sz w:val="28"/>
        </w:rPr>
        <w:t>З</w:t>
      </w:r>
      <w:r w:rsidR="007038A0">
        <w:rPr>
          <w:sz w:val="28"/>
          <w:szCs w:val="28"/>
        </w:rPr>
        <w:t xml:space="preserve">атем </w:t>
      </w:r>
      <w:r w:rsidR="00CC08ED" w:rsidRPr="00A904C7">
        <w:rPr>
          <w:sz w:val="28"/>
          <w:szCs w:val="28"/>
        </w:rPr>
        <w:t xml:space="preserve">влагается его частица </w:t>
      </w:r>
      <w:r w:rsidR="0058218F" w:rsidRPr="00D80D2A">
        <w:rPr>
          <w:b/>
          <w:sz w:val="28"/>
          <w:szCs w:val="28"/>
        </w:rPr>
        <w:t>«</w:t>
      </w:r>
      <w:r w:rsidR="00CC08ED" w:rsidRPr="00D80D2A">
        <w:rPr>
          <w:b/>
          <w:sz w:val="28"/>
          <w:szCs w:val="28"/>
        </w:rPr>
        <w:t>IС</w:t>
      </w:r>
      <w:r w:rsidR="0058218F" w:rsidRPr="00D80D2A">
        <w:rPr>
          <w:b/>
          <w:sz w:val="28"/>
          <w:szCs w:val="28"/>
        </w:rPr>
        <w:t>»</w:t>
      </w:r>
      <w:r w:rsidR="00744738">
        <w:rPr>
          <w:sz w:val="28"/>
          <w:szCs w:val="28"/>
        </w:rPr>
        <w:t xml:space="preserve"> в ч</w:t>
      </w:r>
      <w:r w:rsidR="00CC08ED" w:rsidRPr="00A904C7">
        <w:rPr>
          <w:sz w:val="28"/>
          <w:szCs w:val="28"/>
        </w:rPr>
        <w:t xml:space="preserve">ашу и вливается в нее небольшое количество теплоты. </w:t>
      </w:r>
    </w:p>
    <w:p w:rsidR="00CC08ED" w:rsidRPr="00B73B32" w:rsidRDefault="007038A0" w:rsidP="00C534C9">
      <w:pPr>
        <w:tabs>
          <w:tab w:val="left" w:pos="426"/>
        </w:tabs>
        <w:jc w:val="both"/>
        <w:rPr>
          <w:b/>
          <w:i/>
          <w:sz w:val="28"/>
        </w:rPr>
      </w:pPr>
      <w:r>
        <w:rPr>
          <w:sz w:val="28"/>
          <w:szCs w:val="28"/>
        </w:rPr>
        <w:t xml:space="preserve">      </w:t>
      </w:r>
      <w:r w:rsidR="00CC08ED" w:rsidRPr="00132F56">
        <w:rPr>
          <w:sz w:val="28"/>
        </w:rPr>
        <w:t>О</w:t>
      </w:r>
      <w:r w:rsidR="00B96093" w:rsidRPr="00132F56">
        <w:rPr>
          <w:sz w:val="28"/>
        </w:rPr>
        <w:t>стальные</w:t>
      </w:r>
      <w:r w:rsidR="00B96093" w:rsidRPr="00B96093">
        <w:rPr>
          <w:sz w:val="28"/>
        </w:rPr>
        <w:t xml:space="preserve"> </w:t>
      </w:r>
      <w:r w:rsidR="005209BC">
        <w:rPr>
          <w:sz w:val="28"/>
        </w:rPr>
        <w:t xml:space="preserve">же </w:t>
      </w:r>
      <w:r w:rsidR="00CC08ED" w:rsidRPr="00132F56">
        <w:rPr>
          <w:sz w:val="28"/>
        </w:rPr>
        <w:t>Агнц</w:t>
      </w:r>
      <w:r w:rsidR="00132F56">
        <w:rPr>
          <w:sz w:val="28"/>
        </w:rPr>
        <w:t>ы</w:t>
      </w:r>
      <w:r w:rsidR="00CC08ED">
        <w:rPr>
          <w:sz w:val="28"/>
        </w:rPr>
        <w:t xml:space="preserve"> </w:t>
      </w:r>
      <w:r w:rsidR="00B96093" w:rsidRPr="00B96093">
        <w:rPr>
          <w:sz w:val="28"/>
        </w:rPr>
        <w:t xml:space="preserve">напояются </w:t>
      </w:r>
      <w:r w:rsidR="00B96093" w:rsidRPr="00132F56">
        <w:rPr>
          <w:sz w:val="28"/>
        </w:rPr>
        <w:t>Свято</w:t>
      </w:r>
      <w:r w:rsidR="00132F56">
        <w:rPr>
          <w:sz w:val="28"/>
        </w:rPr>
        <w:t>ю</w:t>
      </w:r>
      <w:r w:rsidR="00B96093" w:rsidRPr="00B96093">
        <w:rPr>
          <w:sz w:val="28"/>
        </w:rPr>
        <w:t xml:space="preserve"> Кровию.</w:t>
      </w:r>
      <w:r>
        <w:rPr>
          <w:sz w:val="28"/>
        </w:rPr>
        <w:t xml:space="preserve"> </w:t>
      </w:r>
      <w:r w:rsidR="00B96093" w:rsidRPr="007038A0">
        <w:rPr>
          <w:sz w:val="28"/>
        </w:rPr>
        <w:t>Для</w:t>
      </w:r>
      <w:r w:rsidR="00B96093" w:rsidRPr="00CC08ED">
        <w:rPr>
          <w:sz w:val="28"/>
        </w:rPr>
        <w:t xml:space="preserve"> этого</w:t>
      </w:r>
      <w:r w:rsidR="00CC08ED" w:rsidRPr="00CC08ED">
        <w:rPr>
          <w:sz w:val="28"/>
        </w:rPr>
        <w:t>,</w:t>
      </w:r>
      <w:r w:rsidR="00B96093" w:rsidRPr="00CC08ED">
        <w:rPr>
          <w:sz w:val="28"/>
        </w:rPr>
        <w:t xml:space="preserve"> </w:t>
      </w:r>
      <w:r w:rsidR="00CC08ED" w:rsidRPr="00CC08ED">
        <w:rPr>
          <w:sz w:val="28"/>
        </w:rPr>
        <w:t xml:space="preserve">по </w:t>
      </w:r>
      <w:r w:rsidR="00CC08ED" w:rsidRPr="00C534C9">
        <w:rPr>
          <w:sz w:val="28"/>
        </w:rPr>
        <w:t>Служебнику</w:t>
      </w:r>
      <w:r w:rsidR="00CC08ED" w:rsidRPr="00CC08ED">
        <w:rPr>
          <w:sz w:val="28"/>
        </w:rPr>
        <w:t xml:space="preserve">, </w:t>
      </w:r>
      <w:r w:rsidR="00B96093" w:rsidRPr="00CC08ED">
        <w:rPr>
          <w:b/>
          <w:i/>
          <w:sz w:val="28"/>
        </w:rPr>
        <w:t xml:space="preserve">священник </w:t>
      </w:r>
      <w:r w:rsidR="00B96093" w:rsidRPr="00CC08ED">
        <w:rPr>
          <w:sz w:val="28"/>
        </w:rPr>
        <w:t>берет правой рукой лжицу, омокает е</w:t>
      </w:r>
      <w:r w:rsidR="00FE1BB8">
        <w:rPr>
          <w:sz w:val="28"/>
        </w:rPr>
        <w:t>ё</w:t>
      </w:r>
      <w:r w:rsidR="00B96093" w:rsidRPr="00CC08ED">
        <w:rPr>
          <w:sz w:val="28"/>
        </w:rPr>
        <w:t xml:space="preserve"> в Святой Крови, левой же рукой берет Агнец и </w:t>
      </w:r>
      <w:r w:rsidR="00FE1BB8">
        <w:rPr>
          <w:sz w:val="28"/>
        </w:rPr>
        <w:t>напо</w:t>
      </w:r>
      <w:r w:rsidR="00FE1BB8" w:rsidRPr="00CC08ED">
        <w:rPr>
          <w:sz w:val="28"/>
        </w:rPr>
        <w:t>яет</w:t>
      </w:r>
      <w:r w:rsidR="00B96093" w:rsidRPr="00CC08ED">
        <w:rPr>
          <w:sz w:val="28"/>
        </w:rPr>
        <w:t xml:space="preserve"> Его </w:t>
      </w:r>
      <w:r w:rsidR="00A2147B" w:rsidRPr="00132F56">
        <w:rPr>
          <w:sz w:val="28"/>
        </w:rPr>
        <w:t>Свято</w:t>
      </w:r>
      <w:r w:rsidR="00A2147B">
        <w:rPr>
          <w:sz w:val="28"/>
        </w:rPr>
        <w:t>й</w:t>
      </w:r>
      <w:r w:rsidR="00642C75">
        <w:rPr>
          <w:sz w:val="28"/>
        </w:rPr>
        <w:t xml:space="preserve"> Крови</w:t>
      </w:r>
      <w:r w:rsidR="00A2147B" w:rsidRPr="00B96093">
        <w:rPr>
          <w:sz w:val="28"/>
        </w:rPr>
        <w:t>ю</w:t>
      </w:r>
      <w:r w:rsidR="00A2147B" w:rsidRPr="00CC08ED">
        <w:rPr>
          <w:sz w:val="28"/>
        </w:rPr>
        <w:t xml:space="preserve"> </w:t>
      </w:r>
      <w:r w:rsidR="00744738">
        <w:rPr>
          <w:sz w:val="28"/>
        </w:rPr>
        <w:t>над ч</w:t>
      </w:r>
      <w:r w:rsidR="00B96093" w:rsidRPr="00CC08ED">
        <w:rPr>
          <w:sz w:val="28"/>
        </w:rPr>
        <w:t>ашей крестообразно</w:t>
      </w:r>
      <w:r w:rsidR="00CC08ED" w:rsidRPr="00CC08ED">
        <w:rPr>
          <w:sz w:val="28"/>
        </w:rPr>
        <w:t xml:space="preserve"> по разрезу</w:t>
      </w:r>
      <w:r w:rsidR="00B96093" w:rsidRPr="00CC08ED">
        <w:rPr>
          <w:sz w:val="28"/>
        </w:rPr>
        <w:t xml:space="preserve">, после чего полагает Агнец </w:t>
      </w:r>
      <w:r w:rsidR="00B73B32" w:rsidRPr="00B73B32">
        <w:rPr>
          <w:sz w:val="28"/>
          <w:szCs w:val="28"/>
        </w:rPr>
        <w:t>печатью вниз</w:t>
      </w:r>
      <w:r w:rsidR="00B73B32">
        <w:rPr>
          <w:sz w:val="28"/>
          <w:szCs w:val="28"/>
        </w:rPr>
        <w:t xml:space="preserve"> </w:t>
      </w:r>
      <w:r w:rsidR="00B96093" w:rsidRPr="00CC08ED">
        <w:rPr>
          <w:sz w:val="28"/>
        </w:rPr>
        <w:t>в Дарохранительницу</w:t>
      </w:r>
      <w:r w:rsidR="00B73B32">
        <w:rPr>
          <w:sz w:val="28"/>
        </w:rPr>
        <w:t xml:space="preserve"> </w:t>
      </w:r>
      <w:r w:rsidR="00CC08ED" w:rsidRPr="00CC08ED">
        <w:rPr>
          <w:sz w:val="28"/>
        </w:rPr>
        <w:t>(см.:</w:t>
      </w:r>
      <w:r w:rsidR="00CC08ED" w:rsidRPr="00CC08ED">
        <w:rPr>
          <w:b/>
          <w:sz w:val="28"/>
        </w:rPr>
        <w:t xml:space="preserve"> Служебник</w:t>
      </w:r>
      <w:r w:rsidR="00CC08ED" w:rsidRPr="00D80D2A">
        <w:rPr>
          <w:b/>
          <w:sz w:val="28"/>
        </w:rPr>
        <w:t>,</w:t>
      </w:r>
      <w:r w:rsidR="00CC08ED" w:rsidRPr="00CC08ED">
        <w:rPr>
          <w:b/>
          <w:i/>
          <w:sz w:val="28"/>
        </w:rPr>
        <w:t xml:space="preserve"> </w:t>
      </w:r>
      <w:r w:rsidR="00CC08ED">
        <w:rPr>
          <w:b/>
          <w:sz w:val="28"/>
        </w:rPr>
        <w:t>Чин божестве</w:t>
      </w:r>
      <w:r w:rsidR="00AC6FF9">
        <w:rPr>
          <w:b/>
          <w:sz w:val="28"/>
        </w:rPr>
        <w:t>нныя л</w:t>
      </w:r>
      <w:r w:rsidR="00CC08ED" w:rsidRPr="00CC08ED">
        <w:rPr>
          <w:b/>
          <w:sz w:val="28"/>
        </w:rPr>
        <w:t>итургии</w:t>
      </w:r>
      <w:r w:rsidR="00CC08ED">
        <w:rPr>
          <w:b/>
          <w:sz w:val="28"/>
        </w:rPr>
        <w:t xml:space="preserve"> преждеосвященных</w:t>
      </w:r>
      <w:r w:rsidR="00CC08ED" w:rsidRPr="00C534C9">
        <w:rPr>
          <w:b/>
          <w:sz w:val="28"/>
        </w:rPr>
        <w:t>)</w:t>
      </w:r>
      <w:r w:rsidR="00A904C7" w:rsidRPr="00C534C9">
        <w:rPr>
          <w:b/>
          <w:sz w:val="28"/>
        </w:rPr>
        <w:t>.</w:t>
      </w:r>
      <w:r w:rsidR="00A904C7">
        <w:rPr>
          <w:sz w:val="28"/>
        </w:rPr>
        <w:t xml:space="preserve"> </w:t>
      </w:r>
      <w:r w:rsidR="00B73B32">
        <w:rPr>
          <w:sz w:val="28"/>
        </w:rPr>
        <w:t xml:space="preserve">Таким же образом </w:t>
      </w:r>
      <w:r w:rsidR="00FE1BB8">
        <w:rPr>
          <w:sz w:val="28"/>
        </w:rPr>
        <w:t>напояются</w:t>
      </w:r>
      <w:r w:rsidR="00B73B32">
        <w:rPr>
          <w:sz w:val="28"/>
        </w:rPr>
        <w:t xml:space="preserve"> </w:t>
      </w:r>
      <w:r w:rsidR="00FE1BB8">
        <w:rPr>
          <w:sz w:val="28"/>
        </w:rPr>
        <w:t xml:space="preserve">                           </w:t>
      </w:r>
      <w:r w:rsidR="00B73B32">
        <w:rPr>
          <w:sz w:val="28"/>
        </w:rPr>
        <w:t>и другие Агнцы</w:t>
      </w:r>
      <w:r w:rsidR="0058218F">
        <w:rPr>
          <w:sz w:val="28"/>
        </w:rPr>
        <w:t xml:space="preserve">, и также полагаются в Дарохранительницу, где и хранятся до совершения </w:t>
      </w:r>
      <w:r w:rsidR="00AC6FF9">
        <w:rPr>
          <w:b/>
          <w:sz w:val="28"/>
        </w:rPr>
        <w:t>л</w:t>
      </w:r>
      <w:r w:rsidR="0058218F">
        <w:rPr>
          <w:b/>
          <w:sz w:val="28"/>
        </w:rPr>
        <w:t>итургии Преждеосвященных Даров</w:t>
      </w:r>
      <w:r w:rsidR="00B73B32" w:rsidRPr="00C534C9">
        <w:rPr>
          <w:b/>
          <w:sz w:val="28"/>
        </w:rPr>
        <w:t>.</w:t>
      </w:r>
      <w:r w:rsidR="00744738">
        <w:rPr>
          <w:sz w:val="28"/>
        </w:rPr>
        <w:t xml:space="preserve"> Затем в ч</w:t>
      </w:r>
      <w:r w:rsidR="00B73B32">
        <w:rPr>
          <w:sz w:val="28"/>
        </w:rPr>
        <w:t xml:space="preserve">ашу </w:t>
      </w:r>
      <w:r w:rsidR="00642C75">
        <w:rPr>
          <w:sz w:val="28"/>
        </w:rPr>
        <w:t xml:space="preserve">вливается </w:t>
      </w:r>
      <w:r w:rsidR="00B73B32">
        <w:rPr>
          <w:sz w:val="28"/>
        </w:rPr>
        <w:t xml:space="preserve">нужное количество </w:t>
      </w:r>
      <w:r w:rsidR="00B73B32" w:rsidRPr="00A2147B">
        <w:rPr>
          <w:sz w:val="28"/>
        </w:rPr>
        <w:t>теплоты</w:t>
      </w:r>
      <w:r w:rsidR="00B73B32">
        <w:rPr>
          <w:b/>
          <w:i/>
          <w:sz w:val="28"/>
        </w:rPr>
        <w:t xml:space="preserve"> </w:t>
      </w:r>
      <w:r w:rsidR="00B73B32" w:rsidRPr="00B73B32">
        <w:rPr>
          <w:sz w:val="28"/>
        </w:rPr>
        <w:t>и</w:t>
      </w:r>
      <w:r w:rsidR="00B73B32">
        <w:rPr>
          <w:sz w:val="28"/>
        </w:rPr>
        <w:t xml:space="preserve"> далее продолжается </w:t>
      </w:r>
      <w:r w:rsidR="00BC7F5F">
        <w:rPr>
          <w:b/>
          <w:sz w:val="28"/>
        </w:rPr>
        <w:t>л</w:t>
      </w:r>
      <w:r w:rsidR="00B73B32" w:rsidRPr="00B73B32">
        <w:rPr>
          <w:b/>
          <w:sz w:val="28"/>
        </w:rPr>
        <w:t>итургия</w:t>
      </w:r>
      <w:r w:rsidR="00B73B32">
        <w:rPr>
          <w:sz w:val="28"/>
        </w:rPr>
        <w:t xml:space="preserve"> по обычному чину.</w:t>
      </w:r>
    </w:p>
    <w:p w:rsidR="00CC08ED" w:rsidRPr="000F66C7" w:rsidRDefault="00A904C7" w:rsidP="00F3574E">
      <w:pPr>
        <w:pStyle w:val="Iauiue3"/>
        <w:tabs>
          <w:tab w:val="left" w:pos="426"/>
        </w:tabs>
        <w:jc w:val="both"/>
        <w:rPr>
          <w:sz w:val="28"/>
        </w:rPr>
      </w:pPr>
      <w:r>
        <w:rPr>
          <w:sz w:val="28"/>
        </w:rPr>
        <w:t xml:space="preserve">     </w:t>
      </w:r>
      <w:r w:rsidR="00A2147B">
        <w:rPr>
          <w:sz w:val="28"/>
        </w:rPr>
        <w:t xml:space="preserve"> </w:t>
      </w:r>
      <w:r w:rsidR="007E5694">
        <w:rPr>
          <w:sz w:val="28"/>
        </w:rPr>
        <w:t>В</w:t>
      </w:r>
      <w:r w:rsidR="005F6F9D">
        <w:rPr>
          <w:sz w:val="28"/>
        </w:rPr>
        <w:t xml:space="preserve"> современной богослужебной практике </w:t>
      </w:r>
      <w:r w:rsidR="007E5694">
        <w:rPr>
          <w:sz w:val="28"/>
        </w:rPr>
        <w:t>существует и другой способ</w:t>
      </w:r>
      <w:r w:rsidR="005F6F9D">
        <w:rPr>
          <w:sz w:val="28"/>
        </w:rPr>
        <w:t xml:space="preserve"> напо</w:t>
      </w:r>
      <w:r w:rsidR="007E5694">
        <w:rPr>
          <w:sz w:val="28"/>
        </w:rPr>
        <w:t>ения Агнц</w:t>
      </w:r>
      <w:r w:rsidR="00132F56">
        <w:rPr>
          <w:sz w:val="28"/>
        </w:rPr>
        <w:t>ев</w:t>
      </w:r>
      <w:r w:rsidR="005F6F9D">
        <w:rPr>
          <w:sz w:val="28"/>
        </w:rPr>
        <w:t>.</w:t>
      </w:r>
      <w:r w:rsidR="00B73B32">
        <w:rPr>
          <w:sz w:val="28"/>
        </w:rPr>
        <w:t xml:space="preserve"> В этом случае </w:t>
      </w:r>
      <w:r w:rsidR="00B73B32" w:rsidRPr="00B73B32">
        <w:rPr>
          <w:b/>
          <w:i/>
          <w:sz w:val="28"/>
        </w:rPr>
        <w:t>с</w:t>
      </w:r>
      <w:r w:rsidR="00B73B32">
        <w:rPr>
          <w:b/>
          <w:i/>
          <w:sz w:val="28"/>
          <w:szCs w:val="28"/>
        </w:rPr>
        <w:t xml:space="preserve">вященник </w:t>
      </w:r>
      <w:r w:rsidR="00B73B32">
        <w:rPr>
          <w:sz w:val="28"/>
          <w:szCs w:val="28"/>
        </w:rPr>
        <w:t xml:space="preserve">берет тремя пальцами </w:t>
      </w:r>
      <w:r w:rsidR="0058218F">
        <w:rPr>
          <w:sz w:val="28"/>
          <w:szCs w:val="28"/>
        </w:rPr>
        <w:t>пра</w:t>
      </w:r>
      <w:r w:rsidR="00B73B32">
        <w:rPr>
          <w:sz w:val="28"/>
          <w:szCs w:val="28"/>
        </w:rPr>
        <w:t xml:space="preserve">вой руки (большим, средним и указательным) </w:t>
      </w:r>
      <w:r w:rsidR="0058218F">
        <w:rPr>
          <w:sz w:val="28"/>
          <w:szCs w:val="28"/>
        </w:rPr>
        <w:t xml:space="preserve">Агнец за его края сверху печати, </w:t>
      </w:r>
      <w:r w:rsidR="00D72980">
        <w:rPr>
          <w:sz w:val="28"/>
          <w:szCs w:val="28"/>
        </w:rPr>
        <w:t>а</w:t>
      </w:r>
      <w:r w:rsidR="0058218F">
        <w:rPr>
          <w:sz w:val="28"/>
          <w:szCs w:val="28"/>
        </w:rPr>
        <w:t xml:space="preserve"> левой рукой подкладывает под не</w:t>
      </w:r>
      <w:r w:rsidR="00D72980">
        <w:rPr>
          <w:sz w:val="28"/>
          <w:szCs w:val="28"/>
        </w:rPr>
        <w:t>го</w:t>
      </w:r>
      <w:r w:rsidR="0058218F">
        <w:rPr>
          <w:sz w:val="28"/>
          <w:szCs w:val="28"/>
        </w:rPr>
        <w:t xml:space="preserve"> губку, из предосторожности, чтобы </w:t>
      </w:r>
      <w:r w:rsidR="00642C75">
        <w:rPr>
          <w:sz w:val="28"/>
          <w:szCs w:val="28"/>
        </w:rPr>
        <w:t xml:space="preserve">частицы Честного тела </w:t>
      </w:r>
      <w:r w:rsidR="0058218F">
        <w:rPr>
          <w:sz w:val="28"/>
          <w:szCs w:val="28"/>
        </w:rPr>
        <w:t xml:space="preserve">не падали на антиминс, но, не полагает Агнец на губку. Затем он осторожно и аккуратно опускает Агнец </w:t>
      </w:r>
      <w:r w:rsidR="00D72980">
        <w:rPr>
          <w:sz w:val="28"/>
          <w:szCs w:val="28"/>
        </w:rPr>
        <w:t xml:space="preserve">мякотью вниз </w:t>
      </w:r>
      <w:r w:rsidR="00744738">
        <w:rPr>
          <w:sz w:val="28"/>
          <w:szCs w:val="28"/>
        </w:rPr>
        <w:t>в ч</w:t>
      </w:r>
      <w:r w:rsidR="0058218F">
        <w:rPr>
          <w:sz w:val="28"/>
          <w:szCs w:val="28"/>
        </w:rPr>
        <w:t xml:space="preserve">ашу со </w:t>
      </w:r>
      <w:r w:rsidR="0058218F" w:rsidRPr="0058218F">
        <w:rPr>
          <w:sz w:val="28"/>
        </w:rPr>
        <w:t>Святой Кров</w:t>
      </w:r>
      <w:r w:rsidR="00A2147B">
        <w:rPr>
          <w:sz w:val="28"/>
        </w:rPr>
        <w:t>ь</w:t>
      </w:r>
      <w:r w:rsidR="0058218F" w:rsidRPr="0058218F">
        <w:rPr>
          <w:sz w:val="28"/>
        </w:rPr>
        <w:t>ю</w:t>
      </w:r>
      <w:r w:rsidR="00D72980">
        <w:rPr>
          <w:sz w:val="28"/>
        </w:rPr>
        <w:t xml:space="preserve"> и напояет его (2-3 секунды), но так чтобы пальцы не прикасались к </w:t>
      </w:r>
      <w:r w:rsidR="00D72980" w:rsidRPr="00D72980">
        <w:rPr>
          <w:sz w:val="28"/>
        </w:rPr>
        <w:t>Святой Крови</w:t>
      </w:r>
      <w:r w:rsidR="009E4C1E">
        <w:rPr>
          <w:sz w:val="28"/>
        </w:rPr>
        <w:t xml:space="preserve"> </w:t>
      </w:r>
      <w:r w:rsidR="00D72980">
        <w:rPr>
          <w:sz w:val="28"/>
        </w:rPr>
        <w:t>(т.</w:t>
      </w:r>
      <w:r w:rsidR="0046456D" w:rsidRPr="0046456D">
        <w:rPr>
          <w:sz w:val="28"/>
        </w:rPr>
        <w:t xml:space="preserve"> </w:t>
      </w:r>
      <w:r w:rsidR="00D72980">
        <w:rPr>
          <w:sz w:val="28"/>
        </w:rPr>
        <w:t>е. напояет чуть больше половины Агнца). Далее он в</w:t>
      </w:r>
      <w:r w:rsidR="00744738">
        <w:rPr>
          <w:sz w:val="28"/>
        </w:rPr>
        <w:t>ынимает Агнец и, держа его над ч</w:t>
      </w:r>
      <w:r w:rsidR="00D72980">
        <w:rPr>
          <w:sz w:val="28"/>
        </w:rPr>
        <w:t xml:space="preserve">ашей, переворачивает печатью вниз и держит так, пока </w:t>
      </w:r>
      <w:r w:rsidR="00D72980" w:rsidRPr="00D72980">
        <w:rPr>
          <w:sz w:val="28"/>
        </w:rPr>
        <w:t>Свят</w:t>
      </w:r>
      <w:r w:rsidR="00D72980">
        <w:rPr>
          <w:sz w:val="28"/>
        </w:rPr>
        <w:t>ая</w:t>
      </w:r>
      <w:r w:rsidR="00D72980" w:rsidRPr="00D72980">
        <w:rPr>
          <w:sz w:val="28"/>
        </w:rPr>
        <w:t xml:space="preserve"> Кров</w:t>
      </w:r>
      <w:r w:rsidR="00D72980">
        <w:rPr>
          <w:sz w:val="28"/>
        </w:rPr>
        <w:t>ь не впитается в его мякоть и перестанет с него капать.</w:t>
      </w:r>
      <w:r w:rsidR="00642C75">
        <w:rPr>
          <w:sz w:val="28"/>
        </w:rPr>
        <w:t xml:space="preserve"> </w:t>
      </w:r>
      <w:r w:rsidR="00D72980">
        <w:rPr>
          <w:sz w:val="28"/>
        </w:rPr>
        <w:t xml:space="preserve">Затем </w:t>
      </w:r>
      <w:r w:rsidR="00642C75" w:rsidRPr="00642C75">
        <w:rPr>
          <w:b/>
          <w:i/>
          <w:sz w:val="28"/>
        </w:rPr>
        <w:t>священник</w:t>
      </w:r>
      <w:r w:rsidR="00642C75" w:rsidRPr="00642C75">
        <w:rPr>
          <w:sz w:val="28"/>
        </w:rPr>
        <w:t xml:space="preserve"> </w:t>
      </w:r>
      <w:r w:rsidR="00D72980">
        <w:rPr>
          <w:sz w:val="28"/>
        </w:rPr>
        <w:t xml:space="preserve">полагает Агнец </w:t>
      </w:r>
      <w:r w:rsidR="00D72980">
        <w:rPr>
          <w:sz w:val="28"/>
          <w:szCs w:val="28"/>
        </w:rPr>
        <w:t xml:space="preserve">печатью вниз </w:t>
      </w:r>
      <w:r w:rsidR="00132F56">
        <w:rPr>
          <w:sz w:val="28"/>
        </w:rPr>
        <w:t>на отдельн</w:t>
      </w:r>
      <w:r w:rsidR="005209BC">
        <w:rPr>
          <w:sz w:val="28"/>
        </w:rPr>
        <w:t>ом</w:t>
      </w:r>
      <w:r w:rsidR="00BC7F5F">
        <w:rPr>
          <w:sz w:val="28"/>
        </w:rPr>
        <w:t xml:space="preserve"> д</w:t>
      </w:r>
      <w:r w:rsidR="00132F56">
        <w:rPr>
          <w:sz w:val="28"/>
        </w:rPr>
        <w:t>искос</w:t>
      </w:r>
      <w:r w:rsidR="005209BC">
        <w:rPr>
          <w:sz w:val="28"/>
        </w:rPr>
        <w:t>е</w:t>
      </w:r>
      <w:r w:rsidR="00132F56">
        <w:rPr>
          <w:sz w:val="28"/>
        </w:rPr>
        <w:t>. Таким же образом напояются и други</w:t>
      </w:r>
      <w:r w:rsidR="00BC7F5F">
        <w:rPr>
          <w:sz w:val="28"/>
        </w:rPr>
        <w:t>е Агнцы, и также полагаются на д</w:t>
      </w:r>
      <w:r w:rsidR="00132F56">
        <w:rPr>
          <w:sz w:val="28"/>
        </w:rPr>
        <w:t>искос</w:t>
      </w:r>
      <w:r w:rsidR="005209BC">
        <w:rPr>
          <w:sz w:val="28"/>
        </w:rPr>
        <w:t>е</w:t>
      </w:r>
      <w:r w:rsidR="00132F56">
        <w:rPr>
          <w:sz w:val="28"/>
        </w:rPr>
        <w:t>, на который поставляется звездица и который покрывается покровцем.</w:t>
      </w:r>
      <w:r w:rsidR="0046456D">
        <w:rPr>
          <w:sz w:val="28"/>
        </w:rPr>
        <w:t xml:space="preserve"> После этого </w:t>
      </w:r>
      <w:r w:rsidR="00BC7F5F">
        <w:rPr>
          <w:sz w:val="28"/>
        </w:rPr>
        <w:t xml:space="preserve">вливается </w:t>
      </w:r>
      <w:r w:rsidR="00FE1BB8">
        <w:rPr>
          <w:sz w:val="28"/>
        </w:rPr>
        <w:t xml:space="preserve">                    </w:t>
      </w:r>
      <w:r w:rsidR="00BC7F5F">
        <w:rPr>
          <w:sz w:val="28"/>
        </w:rPr>
        <w:t>в ч</w:t>
      </w:r>
      <w:r w:rsidR="000F66C7">
        <w:rPr>
          <w:sz w:val="28"/>
        </w:rPr>
        <w:t xml:space="preserve">ашу нужное количество </w:t>
      </w:r>
      <w:r w:rsidR="000F66C7" w:rsidRPr="00A2147B">
        <w:rPr>
          <w:sz w:val="28"/>
        </w:rPr>
        <w:t>теплоты</w:t>
      </w:r>
      <w:r w:rsidR="000F66C7">
        <w:rPr>
          <w:b/>
          <w:i/>
          <w:sz w:val="28"/>
        </w:rPr>
        <w:t xml:space="preserve"> </w:t>
      </w:r>
      <w:r w:rsidR="000F66C7">
        <w:rPr>
          <w:sz w:val="28"/>
        </w:rPr>
        <w:t xml:space="preserve">и далее продолжается </w:t>
      </w:r>
      <w:r w:rsidR="00BC7F5F">
        <w:rPr>
          <w:b/>
          <w:sz w:val="28"/>
        </w:rPr>
        <w:t>л</w:t>
      </w:r>
      <w:r w:rsidR="000F66C7">
        <w:rPr>
          <w:b/>
          <w:sz w:val="28"/>
        </w:rPr>
        <w:t>итургия</w:t>
      </w:r>
      <w:r w:rsidR="000F66C7">
        <w:rPr>
          <w:sz w:val="28"/>
        </w:rPr>
        <w:t xml:space="preserve"> по обычному чину. </w:t>
      </w:r>
      <w:r w:rsidR="00132F56" w:rsidRPr="000F66C7">
        <w:rPr>
          <w:sz w:val="28"/>
        </w:rPr>
        <w:t xml:space="preserve">Дискос с приготовленными Дарами до совершения </w:t>
      </w:r>
      <w:r w:rsidR="00AC6FF9" w:rsidRPr="00AC6FF9">
        <w:rPr>
          <w:b/>
          <w:sz w:val="28"/>
        </w:rPr>
        <w:t>л</w:t>
      </w:r>
      <w:r w:rsidR="00132F56" w:rsidRPr="000F66C7">
        <w:rPr>
          <w:b/>
          <w:sz w:val="28"/>
        </w:rPr>
        <w:t>итургии Преждеосвященных Даров</w:t>
      </w:r>
      <w:r w:rsidR="00A2147B">
        <w:rPr>
          <w:sz w:val="28"/>
        </w:rPr>
        <w:t xml:space="preserve"> хранится на престоле перед </w:t>
      </w:r>
      <w:r w:rsidR="00132F56">
        <w:rPr>
          <w:sz w:val="28"/>
        </w:rPr>
        <w:t>Дарохранительниц</w:t>
      </w:r>
      <w:r w:rsidR="00132F56" w:rsidRPr="000F66C7">
        <w:rPr>
          <w:sz w:val="28"/>
        </w:rPr>
        <w:t>ей</w:t>
      </w:r>
      <w:r w:rsidR="000F66C7">
        <w:rPr>
          <w:sz w:val="28"/>
        </w:rPr>
        <w:t xml:space="preserve"> и перед ним поставляется </w:t>
      </w:r>
      <w:r w:rsidR="00FE1BB8">
        <w:rPr>
          <w:sz w:val="28"/>
        </w:rPr>
        <w:t>зажжённая</w:t>
      </w:r>
      <w:r w:rsidR="000F66C7">
        <w:rPr>
          <w:sz w:val="28"/>
        </w:rPr>
        <w:t xml:space="preserve"> лампада</w:t>
      </w:r>
      <w:r w:rsidR="00132F56" w:rsidRPr="00A2147B">
        <w:rPr>
          <w:sz w:val="28"/>
        </w:rPr>
        <w:t xml:space="preserve">.  </w:t>
      </w:r>
      <w:r w:rsidR="00132F56">
        <w:rPr>
          <w:sz w:val="28"/>
        </w:rPr>
        <w:t xml:space="preserve">        </w:t>
      </w:r>
    </w:p>
    <w:p w:rsidR="003D4B70" w:rsidRDefault="003D4B70" w:rsidP="003F5208">
      <w:pPr>
        <w:pStyle w:val="Iauiue3"/>
        <w:tabs>
          <w:tab w:val="left" w:pos="426"/>
        </w:tabs>
        <w:jc w:val="center"/>
        <w:rPr>
          <w:b/>
          <w:caps/>
          <w:sz w:val="28"/>
        </w:rPr>
      </w:pPr>
    </w:p>
    <w:p w:rsidR="003C0A62" w:rsidRDefault="003C0A62" w:rsidP="003F5208">
      <w:pPr>
        <w:pStyle w:val="Iauiue3"/>
        <w:tabs>
          <w:tab w:val="left" w:pos="426"/>
        </w:tabs>
        <w:jc w:val="center"/>
        <w:rPr>
          <w:b/>
          <w:caps/>
          <w:sz w:val="28"/>
        </w:rPr>
      </w:pPr>
    </w:p>
    <w:p w:rsidR="003F5208" w:rsidRPr="00484EC6" w:rsidRDefault="003F5208" w:rsidP="003F5208">
      <w:pPr>
        <w:pStyle w:val="Iauiue3"/>
        <w:tabs>
          <w:tab w:val="left" w:pos="426"/>
        </w:tabs>
        <w:jc w:val="center"/>
        <w:rPr>
          <w:b/>
          <w:caps/>
          <w:sz w:val="32"/>
          <w:szCs w:val="32"/>
        </w:rPr>
      </w:pPr>
      <w:r w:rsidRPr="00484EC6">
        <w:rPr>
          <w:b/>
          <w:caps/>
          <w:sz w:val="32"/>
          <w:szCs w:val="32"/>
        </w:rPr>
        <w:t>Входные молитвы</w:t>
      </w:r>
    </w:p>
    <w:p w:rsidR="003F5208" w:rsidRPr="003F5208" w:rsidRDefault="003F5208" w:rsidP="003F5208">
      <w:pPr>
        <w:pStyle w:val="Iauiue3"/>
        <w:tabs>
          <w:tab w:val="left" w:pos="426"/>
        </w:tabs>
        <w:jc w:val="center"/>
        <w:rPr>
          <w:b/>
          <w:sz w:val="28"/>
        </w:rPr>
      </w:pPr>
    </w:p>
    <w:p w:rsidR="003F5208" w:rsidRDefault="003F5208" w:rsidP="00F3574E">
      <w:pPr>
        <w:pStyle w:val="Iauiue3"/>
        <w:tabs>
          <w:tab w:val="left" w:pos="426"/>
        </w:tabs>
        <w:jc w:val="both"/>
        <w:rPr>
          <w:sz w:val="28"/>
        </w:rPr>
      </w:pPr>
      <w:r w:rsidRPr="00D8083A">
        <w:rPr>
          <w:b/>
          <w:sz w:val="28"/>
        </w:rPr>
        <w:t xml:space="preserve">     </w:t>
      </w:r>
      <w:r w:rsidR="00A2147B">
        <w:rPr>
          <w:b/>
          <w:sz w:val="28"/>
        </w:rPr>
        <w:t xml:space="preserve"> </w:t>
      </w:r>
      <w:r w:rsidR="00DD601E" w:rsidRPr="00D8083A">
        <w:rPr>
          <w:b/>
          <w:sz w:val="28"/>
        </w:rPr>
        <w:t>Литургия</w:t>
      </w:r>
      <w:r w:rsidR="00DD601E" w:rsidRPr="00DD601E">
        <w:rPr>
          <w:sz w:val="28"/>
        </w:rPr>
        <w:t xml:space="preserve"> </w:t>
      </w:r>
      <w:r w:rsidR="00DD601E">
        <w:rPr>
          <w:b/>
          <w:sz w:val="28"/>
        </w:rPr>
        <w:t>Преждеосвященных Даров</w:t>
      </w:r>
      <w:r w:rsidR="00DD601E">
        <w:rPr>
          <w:sz w:val="28"/>
        </w:rPr>
        <w:t xml:space="preserve"> </w:t>
      </w:r>
      <w:r w:rsidR="00DD601E" w:rsidRPr="00DD601E">
        <w:rPr>
          <w:sz w:val="28"/>
        </w:rPr>
        <w:t xml:space="preserve">предваряется службой </w:t>
      </w:r>
      <w:r w:rsidR="00DD601E" w:rsidRPr="00DD601E">
        <w:rPr>
          <w:b/>
          <w:sz w:val="28"/>
        </w:rPr>
        <w:t>3-го</w:t>
      </w:r>
      <w:r w:rsidR="00DD601E" w:rsidRPr="00C534C9">
        <w:rPr>
          <w:b/>
          <w:sz w:val="28"/>
        </w:rPr>
        <w:t>,</w:t>
      </w:r>
      <w:r w:rsidR="00DD601E" w:rsidRPr="00DD601E">
        <w:rPr>
          <w:sz w:val="28"/>
        </w:rPr>
        <w:t xml:space="preserve"> </w:t>
      </w:r>
      <w:r w:rsidR="00DD601E" w:rsidRPr="00DD601E">
        <w:rPr>
          <w:b/>
          <w:sz w:val="28"/>
        </w:rPr>
        <w:t>6-го</w:t>
      </w:r>
      <w:r w:rsidR="00DD601E" w:rsidRPr="00DD601E">
        <w:rPr>
          <w:sz w:val="28"/>
        </w:rPr>
        <w:t xml:space="preserve"> и </w:t>
      </w:r>
      <w:r w:rsidR="00DD601E" w:rsidRPr="00DD601E">
        <w:rPr>
          <w:b/>
          <w:sz w:val="28"/>
        </w:rPr>
        <w:t>9-го</w:t>
      </w:r>
      <w:r w:rsidR="00DD601E" w:rsidRPr="00DD601E">
        <w:rPr>
          <w:sz w:val="28"/>
        </w:rPr>
        <w:t xml:space="preserve"> </w:t>
      </w:r>
      <w:r w:rsidR="00DD601E" w:rsidRPr="00DD601E">
        <w:rPr>
          <w:b/>
          <w:sz w:val="28"/>
        </w:rPr>
        <w:t>часов</w:t>
      </w:r>
      <w:r w:rsidR="00DD601E" w:rsidRPr="00DD601E">
        <w:rPr>
          <w:sz w:val="28"/>
        </w:rPr>
        <w:t xml:space="preserve"> с </w:t>
      </w:r>
      <w:r w:rsidR="00DD601E">
        <w:rPr>
          <w:sz w:val="28"/>
        </w:rPr>
        <w:t>п</w:t>
      </w:r>
      <w:r w:rsidR="00DD601E" w:rsidRPr="00DD601E">
        <w:rPr>
          <w:sz w:val="28"/>
        </w:rPr>
        <w:t xml:space="preserve">оследованием </w:t>
      </w:r>
      <w:r w:rsidR="00DD601E" w:rsidRPr="00DD601E">
        <w:rPr>
          <w:b/>
          <w:sz w:val="28"/>
        </w:rPr>
        <w:t>изобразительных</w:t>
      </w:r>
      <w:r w:rsidR="00DD601E" w:rsidRPr="00C534C9">
        <w:rPr>
          <w:b/>
          <w:sz w:val="28"/>
        </w:rPr>
        <w:t>.</w:t>
      </w:r>
      <w:r w:rsidR="00DD601E">
        <w:rPr>
          <w:sz w:val="28"/>
        </w:rPr>
        <w:t xml:space="preserve"> </w:t>
      </w:r>
      <w:r>
        <w:rPr>
          <w:sz w:val="28"/>
        </w:rPr>
        <w:t xml:space="preserve">Перед </w:t>
      </w:r>
      <w:r w:rsidR="00FE1BB8">
        <w:rPr>
          <w:sz w:val="28"/>
        </w:rPr>
        <w:t>её</w:t>
      </w:r>
      <w:r w:rsidR="00DD601E">
        <w:rPr>
          <w:sz w:val="28"/>
        </w:rPr>
        <w:t xml:space="preserve"> </w:t>
      </w:r>
      <w:r>
        <w:rPr>
          <w:sz w:val="28"/>
        </w:rPr>
        <w:t xml:space="preserve">началом </w:t>
      </w:r>
      <w:r w:rsidRPr="003F5208">
        <w:rPr>
          <w:b/>
          <w:i/>
          <w:sz w:val="28"/>
        </w:rPr>
        <w:t>священнослужители</w:t>
      </w:r>
      <w:r w:rsidRPr="003F5208">
        <w:rPr>
          <w:sz w:val="28"/>
        </w:rPr>
        <w:t xml:space="preserve"> совершают на солее </w:t>
      </w:r>
      <w:r w:rsidRPr="003F5208">
        <w:rPr>
          <w:b/>
          <w:sz w:val="28"/>
        </w:rPr>
        <w:t>входные молитвы</w:t>
      </w:r>
      <w:r w:rsidRPr="00C534C9">
        <w:rPr>
          <w:b/>
          <w:sz w:val="28"/>
        </w:rPr>
        <w:t>.</w:t>
      </w:r>
      <w:r>
        <w:rPr>
          <w:sz w:val="28"/>
        </w:rPr>
        <w:t xml:space="preserve"> </w:t>
      </w:r>
    </w:p>
    <w:p w:rsidR="00BA17D0" w:rsidRPr="00BA17D0" w:rsidRDefault="003F5208" w:rsidP="00C534C9">
      <w:pPr>
        <w:pStyle w:val="Iauiue3"/>
        <w:tabs>
          <w:tab w:val="left" w:pos="426"/>
        </w:tabs>
        <w:jc w:val="both"/>
        <w:rPr>
          <w:b/>
          <w:sz w:val="28"/>
        </w:rPr>
      </w:pPr>
      <w:r>
        <w:rPr>
          <w:sz w:val="28"/>
        </w:rPr>
        <w:t xml:space="preserve">     </w:t>
      </w:r>
      <w:r w:rsidR="00A2147B">
        <w:rPr>
          <w:sz w:val="28"/>
        </w:rPr>
        <w:t xml:space="preserve"> </w:t>
      </w:r>
      <w:r w:rsidRPr="00BA17D0">
        <w:rPr>
          <w:b/>
          <w:sz w:val="28"/>
        </w:rPr>
        <w:t>Входные молитвы</w:t>
      </w:r>
      <w:r w:rsidRPr="003F5208">
        <w:rPr>
          <w:sz w:val="28"/>
        </w:rPr>
        <w:t xml:space="preserve"> </w:t>
      </w:r>
      <w:r w:rsidR="00BA17D0">
        <w:rPr>
          <w:sz w:val="28"/>
        </w:rPr>
        <w:t xml:space="preserve">по современной богослужебной традиции </w:t>
      </w:r>
      <w:r w:rsidRPr="00BA17D0">
        <w:rPr>
          <w:b/>
          <w:i/>
          <w:sz w:val="28"/>
        </w:rPr>
        <w:t>священнослужители</w:t>
      </w:r>
      <w:r w:rsidRPr="003F5208">
        <w:rPr>
          <w:sz w:val="28"/>
        </w:rPr>
        <w:t xml:space="preserve"> читают </w:t>
      </w:r>
      <w:r w:rsidR="003D1192">
        <w:rPr>
          <w:sz w:val="28"/>
        </w:rPr>
        <w:t xml:space="preserve">в конце </w:t>
      </w:r>
      <w:r w:rsidR="003D1192">
        <w:rPr>
          <w:b/>
          <w:sz w:val="28"/>
        </w:rPr>
        <w:t>девятого часа</w:t>
      </w:r>
      <w:r w:rsidR="003D1192" w:rsidRPr="003F5208">
        <w:rPr>
          <w:sz w:val="28"/>
        </w:rPr>
        <w:t xml:space="preserve"> </w:t>
      </w:r>
      <w:r w:rsidRPr="003F5208">
        <w:rPr>
          <w:sz w:val="28"/>
        </w:rPr>
        <w:t>после великих поклонов</w:t>
      </w:r>
      <w:r w:rsidR="00140ADF">
        <w:rPr>
          <w:sz w:val="28"/>
        </w:rPr>
        <w:t xml:space="preserve">, </w:t>
      </w:r>
      <w:r w:rsidRPr="00BA17D0">
        <w:rPr>
          <w:sz w:val="28"/>
        </w:rPr>
        <w:t xml:space="preserve">во время </w:t>
      </w:r>
      <w:r w:rsidR="00BA17D0" w:rsidRPr="00BA17D0">
        <w:rPr>
          <w:sz w:val="28"/>
        </w:rPr>
        <w:t>чт</w:t>
      </w:r>
      <w:r w:rsidRPr="00BA17D0">
        <w:rPr>
          <w:sz w:val="28"/>
        </w:rPr>
        <w:t>ения</w:t>
      </w:r>
      <w:r w:rsidR="00BA17D0" w:rsidRPr="00BA17D0">
        <w:rPr>
          <w:sz w:val="28"/>
        </w:rPr>
        <w:t xml:space="preserve"> </w:t>
      </w:r>
      <w:r w:rsidR="00BA17D0" w:rsidRPr="00BA17D0">
        <w:rPr>
          <w:b/>
          <w:i/>
          <w:sz w:val="28"/>
        </w:rPr>
        <w:t>молитвы</w:t>
      </w:r>
      <w:r w:rsidR="008145D1">
        <w:rPr>
          <w:b/>
          <w:i/>
          <w:sz w:val="28"/>
        </w:rPr>
        <w:t>:</w:t>
      </w:r>
      <w:r w:rsidR="00BA17D0" w:rsidRPr="00BA17D0">
        <w:rPr>
          <w:sz w:val="28"/>
        </w:rPr>
        <w:t xml:space="preserve"> </w:t>
      </w:r>
      <w:r w:rsidR="003D1192" w:rsidRPr="003D1192">
        <w:rPr>
          <w:b/>
          <w:sz w:val="28"/>
        </w:rPr>
        <w:t>«Владыко Господи Иисусе Христе, Боже наш...»</w:t>
      </w:r>
      <w:r w:rsidR="00BA17D0" w:rsidRPr="00C534C9">
        <w:rPr>
          <w:b/>
          <w:sz w:val="28"/>
        </w:rPr>
        <w:t>,</w:t>
      </w:r>
      <w:r w:rsidR="00BA17D0" w:rsidRPr="00BA17D0">
        <w:rPr>
          <w:sz w:val="28"/>
        </w:rPr>
        <w:t xml:space="preserve"> которая читается протяжн</w:t>
      </w:r>
      <w:r w:rsidR="00D132C3">
        <w:rPr>
          <w:sz w:val="28"/>
        </w:rPr>
        <w:t>о,</w:t>
      </w:r>
      <w:r w:rsidR="00D132C3" w:rsidRPr="00D132C3">
        <w:rPr>
          <w:sz w:val="28"/>
          <w:szCs w:val="28"/>
        </w:rPr>
        <w:t xml:space="preserve"> с</w:t>
      </w:r>
      <w:r w:rsidR="00D132C3">
        <w:t xml:space="preserve"> </w:t>
      </w:r>
      <w:r w:rsidR="00D132C3">
        <w:rPr>
          <w:sz w:val="28"/>
        </w:rPr>
        <w:t>тем,</w:t>
      </w:r>
      <w:r w:rsidR="00D132C3" w:rsidRPr="00D132C3">
        <w:rPr>
          <w:sz w:val="28"/>
        </w:rPr>
        <w:t xml:space="preserve"> чтобы во время </w:t>
      </w:r>
      <w:r w:rsidR="00D132C3" w:rsidRPr="00D132C3">
        <w:rPr>
          <w:b/>
          <w:sz w:val="28"/>
        </w:rPr>
        <w:t xml:space="preserve">изобразительных </w:t>
      </w:r>
      <w:r w:rsidR="00D132C3" w:rsidRPr="00D132C3">
        <w:rPr>
          <w:b/>
          <w:i/>
          <w:sz w:val="28"/>
        </w:rPr>
        <w:t>священни</w:t>
      </w:r>
      <w:r w:rsidR="00D132C3">
        <w:rPr>
          <w:b/>
          <w:i/>
          <w:sz w:val="28"/>
        </w:rPr>
        <w:t>к</w:t>
      </w:r>
      <w:r w:rsidR="00D132C3" w:rsidRPr="00D132C3">
        <w:rPr>
          <w:b/>
          <w:i/>
          <w:sz w:val="28"/>
        </w:rPr>
        <w:t xml:space="preserve"> </w:t>
      </w:r>
      <w:r w:rsidR="00D132C3" w:rsidRPr="00D132C3">
        <w:rPr>
          <w:sz w:val="28"/>
        </w:rPr>
        <w:t xml:space="preserve">успел облачиться и выйти на </w:t>
      </w:r>
      <w:r w:rsidR="00D132C3" w:rsidRPr="00D132C3">
        <w:rPr>
          <w:b/>
          <w:i/>
          <w:sz w:val="28"/>
        </w:rPr>
        <w:t>молитву</w:t>
      </w:r>
      <w:r w:rsidR="00D132C3" w:rsidRPr="00D132C3">
        <w:rPr>
          <w:sz w:val="28"/>
        </w:rPr>
        <w:t xml:space="preserve"> </w:t>
      </w:r>
      <w:r w:rsidR="00D132C3" w:rsidRPr="00D132C3">
        <w:rPr>
          <w:b/>
          <w:sz w:val="28"/>
        </w:rPr>
        <w:t>прп. Ефрема Сирина</w:t>
      </w:r>
      <w:r w:rsidR="00D132C3" w:rsidRPr="00642C75">
        <w:rPr>
          <w:b/>
          <w:sz w:val="28"/>
        </w:rPr>
        <w:t>.</w:t>
      </w:r>
      <w:r w:rsidR="00BA17D0" w:rsidRPr="00642C75">
        <w:rPr>
          <w:b/>
          <w:sz w:val="28"/>
        </w:rPr>
        <w:t xml:space="preserve"> </w:t>
      </w:r>
    </w:p>
    <w:p w:rsidR="00DB47A3" w:rsidRDefault="003D1192" w:rsidP="00642C75">
      <w:pPr>
        <w:tabs>
          <w:tab w:val="left" w:pos="426"/>
        </w:tabs>
        <w:jc w:val="both"/>
        <w:rPr>
          <w:sz w:val="28"/>
        </w:rPr>
      </w:pPr>
      <w:r>
        <w:rPr>
          <w:sz w:val="28"/>
        </w:rPr>
        <w:t xml:space="preserve">      </w:t>
      </w:r>
      <w:r w:rsidR="00BA17D0" w:rsidRPr="00BA17D0">
        <w:rPr>
          <w:sz w:val="28"/>
        </w:rPr>
        <w:t xml:space="preserve">После </w:t>
      </w:r>
      <w:r>
        <w:rPr>
          <w:sz w:val="28"/>
        </w:rPr>
        <w:t xml:space="preserve">совершения </w:t>
      </w:r>
      <w:r w:rsidR="00BA17D0" w:rsidRPr="00BA17D0">
        <w:rPr>
          <w:b/>
          <w:i/>
          <w:sz w:val="28"/>
        </w:rPr>
        <w:t>молитвы</w:t>
      </w:r>
      <w:r w:rsidR="00BA17D0" w:rsidRPr="00BA17D0">
        <w:rPr>
          <w:sz w:val="28"/>
        </w:rPr>
        <w:t xml:space="preserve"> </w:t>
      </w:r>
      <w:r w:rsidR="00BA17D0" w:rsidRPr="00BA17D0">
        <w:rPr>
          <w:b/>
          <w:sz w:val="28"/>
        </w:rPr>
        <w:t>прп. Ефрема Сирина</w:t>
      </w:r>
      <w:r w:rsidR="00BA17D0" w:rsidRPr="00BA17D0">
        <w:rPr>
          <w:sz w:val="28"/>
        </w:rPr>
        <w:t xml:space="preserve"> с </w:t>
      </w:r>
      <w:r w:rsidR="00BA17D0" w:rsidRPr="0053221F">
        <w:rPr>
          <w:b/>
          <w:sz w:val="28"/>
        </w:rPr>
        <w:t>3</w:t>
      </w:r>
      <w:r w:rsidR="00BA17D0" w:rsidRPr="00BA17D0">
        <w:rPr>
          <w:sz w:val="28"/>
        </w:rPr>
        <w:t xml:space="preserve"> поклонами </w:t>
      </w:r>
      <w:r w:rsidR="00BA17D0" w:rsidRPr="00BA17D0">
        <w:rPr>
          <w:b/>
          <w:i/>
          <w:sz w:val="28"/>
        </w:rPr>
        <w:t>с</w:t>
      </w:r>
      <w:r w:rsidR="00BA17D0" w:rsidRPr="00BA17D0">
        <w:rPr>
          <w:b/>
          <w:i/>
          <w:sz w:val="28"/>
          <w:szCs w:val="28"/>
        </w:rPr>
        <w:t xml:space="preserve">вященник </w:t>
      </w:r>
      <w:r w:rsidR="00FE1BB8" w:rsidRPr="00BA17D0">
        <w:rPr>
          <w:sz w:val="28"/>
          <w:szCs w:val="28"/>
        </w:rPr>
        <w:t>остаётся</w:t>
      </w:r>
      <w:r w:rsidR="00BA17D0" w:rsidRPr="00BA17D0">
        <w:rPr>
          <w:sz w:val="28"/>
          <w:szCs w:val="28"/>
        </w:rPr>
        <w:t xml:space="preserve"> на солее, а </w:t>
      </w:r>
      <w:r w:rsidR="00BA17D0" w:rsidRPr="00BA17D0">
        <w:rPr>
          <w:b/>
          <w:i/>
          <w:sz w:val="28"/>
          <w:szCs w:val="28"/>
        </w:rPr>
        <w:t>диакон</w:t>
      </w:r>
      <w:r w:rsidR="00BA17D0" w:rsidRPr="00C534C9">
        <w:rPr>
          <w:b/>
          <w:i/>
          <w:sz w:val="28"/>
          <w:szCs w:val="28"/>
        </w:rPr>
        <w:t>,</w:t>
      </w:r>
      <w:r w:rsidR="00BA17D0" w:rsidRPr="00BA17D0">
        <w:rPr>
          <w:sz w:val="28"/>
          <w:szCs w:val="28"/>
        </w:rPr>
        <w:t xml:space="preserve"> сотворив поклон перед престолом</w:t>
      </w:r>
      <w:r w:rsidR="00DB47A3">
        <w:rPr>
          <w:sz w:val="28"/>
          <w:szCs w:val="28"/>
        </w:rPr>
        <w:t>,</w:t>
      </w:r>
      <w:r w:rsidR="00BA17D0" w:rsidRPr="00BA17D0">
        <w:rPr>
          <w:sz w:val="28"/>
          <w:szCs w:val="28"/>
        </w:rPr>
        <w:t xml:space="preserve"> выходит </w:t>
      </w:r>
      <w:r w:rsidR="00BA17D0" w:rsidRPr="00BA17D0">
        <w:rPr>
          <w:sz w:val="28"/>
        </w:rPr>
        <w:t>южной дверью из алтаря к царским вратам и становится рядо</w:t>
      </w:r>
      <w:r>
        <w:rPr>
          <w:sz w:val="28"/>
        </w:rPr>
        <w:t>м</w:t>
      </w:r>
      <w:r w:rsidR="00BA17D0" w:rsidRPr="00BA17D0">
        <w:rPr>
          <w:sz w:val="28"/>
        </w:rPr>
        <w:t xml:space="preserve"> со </w:t>
      </w:r>
      <w:r w:rsidR="00BA17D0" w:rsidRPr="00AB577A">
        <w:rPr>
          <w:b/>
          <w:i/>
          <w:sz w:val="28"/>
        </w:rPr>
        <w:t>священником</w:t>
      </w:r>
      <w:r w:rsidR="00BA17D0" w:rsidRPr="00BA17D0">
        <w:rPr>
          <w:sz w:val="28"/>
        </w:rPr>
        <w:t xml:space="preserve"> справ</w:t>
      </w:r>
      <w:r>
        <w:rPr>
          <w:sz w:val="28"/>
        </w:rPr>
        <w:t>а</w:t>
      </w:r>
      <w:r w:rsidR="00BA17D0" w:rsidRPr="00BA17D0">
        <w:rPr>
          <w:sz w:val="28"/>
        </w:rPr>
        <w:t xml:space="preserve"> от него. </w:t>
      </w:r>
    </w:p>
    <w:p w:rsidR="00D132C3" w:rsidRDefault="00C60CF9" w:rsidP="00C60CF9">
      <w:pPr>
        <w:tabs>
          <w:tab w:val="left" w:pos="426"/>
        </w:tabs>
        <w:jc w:val="both"/>
        <w:rPr>
          <w:sz w:val="28"/>
          <w:szCs w:val="28"/>
        </w:rPr>
      </w:pPr>
      <w:r>
        <w:rPr>
          <w:b/>
          <w:i/>
          <w:sz w:val="28"/>
          <w:szCs w:val="28"/>
        </w:rPr>
        <w:t xml:space="preserve">     </w:t>
      </w:r>
      <w:r w:rsidR="00A2147B" w:rsidRPr="00642C75">
        <w:rPr>
          <w:sz w:val="28"/>
          <w:szCs w:val="28"/>
        </w:rPr>
        <w:t xml:space="preserve"> </w:t>
      </w:r>
      <w:r w:rsidR="00642C75" w:rsidRPr="00642C75">
        <w:rPr>
          <w:sz w:val="28"/>
          <w:szCs w:val="28"/>
        </w:rPr>
        <w:t>Начинается ч</w:t>
      </w:r>
      <w:r w:rsidR="00D132C3">
        <w:rPr>
          <w:sz w:val="28"/>
          <w:szCs w:val="28"/>
        </w:rPr>
        <w:t xml:space="preserve">тение </w:t>
      </w:r>
      <w:r w:rsidR="00D132C3">
        <w:rPr>
          <w:b/>
          <w:i/>
          <w:sz w:val="28"/>
          <w:szCs w:val="28"/>
        </w:rPr>
        <w:t>молитв</w:t>
      </w:r>
      <w:r w:rsidR="00D132C3">
        <w:rPr>
          <w:sz w:val="28"/>
          <w:szCs w:val="28"/>
        </w:rPr>
        <w:t xml:space="preserve"> тремя поклонами с крестным знамением и со словами</w:t>
      </w:r>
      <w:r w:rsidR="001D7EE2">
        <w:rPr>
          <w:sz w:val="28"/>
          <w:szCs w:val="28"/>
        </w:rPr>
        <w:t xml:space="preserve"> </w:t>
      </w:r>
      <w:r w:rsidR="001D7EE2">
        <w:rPr>
          <w:b/>
          <w:i/>
          <w:sz w:val="28"/>
        </w:rPr>
        <w:t>священника</w:t>
      </w:r>
      <w:r w:rsidR="00D132C3" w:rsidRPr="00A2147B">
        <w:rPr>
          <w:b/>
          <w:i/>
          <w:sz w:val="28"/>
          <w:szCs w:val="28"/>
        </w:rPr>
        <w:t>:</w:t>
      </w:r>
      <w:r w:rsidR="00D132C3" w:rsidRPr="001D7EE2">
        <w:rPr>
          <w:i/>
          <w:sz w:val="28"/>
          <w:szCs w:val="28"/>
        </w:rPr>
        <w:t xml:space="preserve"> </w:t>
      </w:r>
      <w:r w:rsidR="00D132C3">
        <w:rPr>
          <w:b/>
          <w:iCs/>
          <w:sz w:val="28"/>
          <w:szCs w:val="28"/>
        </w:rPr>
        <w:t>«Боже, очисти мя, грешнаго, и помилуй мя»</w:t>
      </w:r>
      <w:r w:rsidR="00D132C3">
        <w:rPr>
          <w:sz w:val="28"/>
          <w:szCs w:val="28"/>
        </w:rPr>
        <w:t xml:space="preserve"> (трижды). </w:t>
      </w:r>
    </w:p>
    <w:p w:rsidR="00D132C3" w:rsidRDefault="00D132C3" w:rsidP="00A2147B">
      <w:pPr>
        <w:pStyle w:val="aa"/>
        <w:tabs>
          <w:tab w:val="left" w:pos="426"/>
        </w:tabs>
        <w:jc w:val="both"/>
        <w:rPr>
          <w:sz w:val="28"/>
          <w:szCs w:val="28"/>
        </w:rPr>
      </w:pPr>
      <w:r>
        <w:rPr>
          <w:sz w:val="28"/>
          <w:szCs w:val="28"/>
        </w:rPr>
        <w:t xml:space="preserve">     </w:t>
      </w:r>
      <w:r w:rsidR="00A2147B">
        <w:rPr>
          <w:sz w:val="28"/>
          <w:szCs w:val="28"/>
        </w:rPr>
        <w:t xml:space="preserve"> </w:t>
      </w:r>
      <w:r>
        <w:rPr>
          <w:b/>
          <w:i/>
          <w:sz w:val="28"/>
          <w:szCs w:val="28"/>
        </w:rPr>
        <w:t>Д</w:t>
      </w:r>
      <w:r>
        <w:rPr>
          <w:b/>
          <w:i/>
          <w:iCs/>
          <w:sz w:val="28"/>
          <w:szCs w:val="28"/>
        </w:rPr>
        <w:t>иакон:</w:t>
      </w:r>
      <w:r>
        <w:rPr>
          <w:i/>
          <w:iCs/>
          <w:sz w:val="28"/>
          <w:szCs w:val="28"/>
        </w:rPr>
        <w:t xml:space="preserve"> </w:t>
      </w:r>
      <w:r>
        <w:rPr>
          <w:b/>
          <w:iCs/>
          <w:sz w:val="28"/>
          <w:szCs w:val="28"/>
        </w:rPr>
        <w:t>«Благослови, Владыко»</w:t>
      </w:r>
      <w:r w:rsidRPr="00C60CF9">
        <w:rPr>
          <w:b/>
          <w:sz w:val="28"/>
          <w:szCs w:val="28"/>
        </w:rPr>
        <w:t>.</w:t>
      </w:r>
    </w:p>
    <w:p w:rsidR="00D132C3" w:rsidRDefault="00D132C3" w:rsidP="00A2147B">
      <w:pPr>
        <w:pStyle w:val="aa"/>
        <w:tabs>
          <w:tab w:val="left" w:pos="426"/>
        </w:tabs>
        <w:jc w:val="both"/>
        <w:rPr>
          <w:sz w:val="28"/>
          <w:szCs w:val="28"/>
        </w:rPr>
      </w:pPr>
      <w:r>
        <w:rPr>
          <w:i/>
          <w:iCs/>
          <w:sz w:val="28"/>
          <w:szCs w:val="28"/>
        </w:rPr>
        <w:t xml:space="preserve">     </w:t>
      </w:r>
      <w:r w:rsidR="00A2147B">
        <w:rPr>
          <w:i/>
          <w:iCs/>
          <w:sz w:val="28"/>
          <w:szCs w:val="28"/>
        </w:rPr>
        <w:t xml:space="preserve"> </w:t>
      </w:r>
      <w:r>
        <w:rPr>
          <w:b/>
          <w:i/>
          <w:iCs/>
          <w:sz w:val="28"/>
          <w:szCs w:val="28"/>
        </w:rPr>
        <w:t>Священник</w:t>
      </w:r>
      <w:r w:rsidRPr="00A2147B">
        <w:rPr>
          <w:b/>
          <w:i/>
          <w:sz w:val="28"/>
          <w:szCs w:val="28"/>
        </w:rPr>
        <w:t>:</w:t>
      </w:r>
      <w:r>
        <w:rPr>
          <w:b/>
          <w:iCs/>
          <w:sz w:val="28"/>
          <w:szCs w:val="28"/>
        </w:rPr>
        <w:t xml:space="preserve"> «Благословен Бог наш…»</w:t>
      </w:r>
      <w:r w:rsidRPr="00C60CF9">
        <w:rPr>
          <w:b/>
          <w:iCs/>
          <w:sz w:val="28"/>
          <w:szCs w:val="28"/>
        </w:rPr>
        <w:t>.</w:t>
      </w:r>
    </w:p>
    <w:p w:rsidR="00D132C3" w:rsidRDefault="00D132C3" w:rsidP="00C60CF9">
      <w:pPr>
        <w:tabs>
          <w:tab w:val="left" w:pos="426"/>
        </w:tabs>
        <w:rPr>
          <w:b/>
          <w:sz w:val="28"/>
          <w:szCs w:val="28"/>
        </w:rPr>
      </w:pPr>
      <w:r>
        <w:rPr>
          <w:i/>
          <w:iCs/>
          <w:sz w:val="28"/>
          <w:szCs w:val="28"/>
        </w:rPr>
        <w:lastRenderedPageBreak/>
        <w:t xml:space="preserve">     </w:t>
      </w:r>
      <w:r w:rsidR="00A2147B">
        <w:rPr>
          <w:i/>
          <w:iCs/>
          <w:sz w:val="28"/>
          <w:szCs w:val="28"/>
        </w:rPr>
        <w:t xml:space="preserve">  </w:t>
      </w:r>
      <w:r>
        <w:rPr>
          <w:b/>
          <w:i/>
          <w:iCs/>
          <w:sz w:val="28"/>
          <w:szCs w:val="28"/>
        </w:rPr>
        <w:t>Диакон</w:t>
      </w:r>
      <w:r w:rsidR="007C2A7F">
        <w:rPr>
          <w:b/>
          <w:i/>
          <w:iCs/>
          <w:sz w:val="28"/>
          <w:szCs w:val="28"/>
        </w:rPr>
        <w:t xml:space="preserve"> </w:t>
      </w:r>
      <w:r w:rsidR="007C2A7F">
        <w:rPr>
          <w:sz w:val="28"/>
          <w:szCs w:val="28"/>
        </w:rPr>
        <w:t xml:space="preserve">(а если его </w:t>
      </w:r>
      <w:r w:rsidR="00FE1BB8">
        <w:rPr>
          <w:sz w:val="28"/>
          <w:szCs w:val="28"/>
        </w:rPr>
        <w:t>нет,</w:t>
      </w:r>
      <w:r w:rsidR="007C2A7F">
        <w:rPr>
          <w:sz w:val="28"/>
          <w:szCs w:val="28"/>
        </w:rPr>
        <w:t xml:space="preserve"> то </w:t>
      </w:r>
      <w:r w:rsidR="007C2A7F">
        <w:rPr>
          <w:b/>
          <w:i/>
          <w:sz w:val="28"/>
          <w:szCs w:val="28"/>
        </w:rPr>
        <w:t>священник</w:t>
      </w:r>
      <w:r w:rsidR="007C2A7F" w:rsidRPr="00C60CF9">
        <w:rPr>
          <w:b/>
          <w:i/>
          <w:sz w:val="28"/>
          <w:szCs w:val="28"/>
        </w:rPr>
        <w:t>)</w:t>
      </w:r>
      <w:r w:rsidRPr="00C60CF9">
        <w:rPr>
          <w:b/>
          <w:i/>
          <w:iCs/>
          <w:sz w:val="28"/>
          <w:szCs w:val="28"/>
        </w:rPr>
        <w:t xml:space="preserve">: </w:t>
      </w:r>
      <w:r>
        <w:rPr>
          <w:b/>
          <w:iCs/>
          <w:sz w:val="28"/>
          <w:szCs w:val="28"/>
        </w:rPr>
        <w:t>«Аминь»</w:t>
      </w:r>
      <w:r w:rsidRPr="00C60CF9">
        <w:rPr>
          <w:b/>
          <w:iCs/>
          <w:sz w:val="28"/>
          <w:szCs w:val="28"/>
        </w:rPr>
        <w:t>.</w:t>
      </w:r>
      <w:r>
        <w:rPr>
          <w:i/>
          <w:iCs/>
          <w:sz w:val="28"/>
          <w:szCs w:val="28"/>
        </w:rPr>
        <w:t xml:space="preserve"> </w:t>
      </w:r>
      <w:r>
        <w:rPr>
          <w:b/>
          <w:iCs/>
          <w:sz w:val="28"/>
          <w:szCs w:val="28"/>
        </w:rPr>
        <w:t>«Слава Тебе, Боже наш, слава Тебе»</w:t>
      </w:r>
      <w:r w:rsidRPr="00C60CF9">
        <w:rPr>
          <w:b/>
          <w:iCs/>
          <w:sz w:val="28"/>
          <w:szCs w:val="28"/>
        </w:rPr>
        <w:t>,</w:t>
      </w:r>
      <w:r>
        <w:rPr>
          <w:iCs/>
          <w:sz w:val="28"/>
          <w:szCs w:val="28"/>
        </w:rPr>
        <w:t xml:space="preserve"> </w:t>
      </w:r>
      <w:r>
        <w:rPr>
          <w:b/>
          <w:iCs/>
          <w:sz w:val="28"/>
          <w:szCs w:val="28"/>
        </w:rPr>
        <w:t>«Царю Небесный…»</w:t>
      </w:r>
      <w:r w:rsidRPr="00C60CF9">
        <w:rPr>
          <w:b/>
          <w:iCs/>
          <w:sz w:val="28"/>
          <w:szCs w:val="28"/>
        </w:rPr>
        <w:t>,</w:t>
      </w:r>
      <w:r>
        <w:rPr>
          <w:b/>
          <w:iCs/>
          <w:sz w:val="28"/>
          <w:szCs w:val="28"/>
        </w:rPr>
        <w:t xml:space="preserve"> Трисвятое по «Отче наш…»</w:t>
      </w:r>
      <w:r w:rsidRPr="00C60CF9">
        <w:rPr>
          <w:b/>
          <w:iCs/>
          <w:sz w:val="28"/>
          <w:szCs w:val="28"/>
        </w:rPr>
        <w:t>.</w:t>
      </w:r>
    </w:p>
    <w:p w:rsidR="00D132C3" w:rsidRDefault="00D132C3" w:rsidP="00C60CF9">
      <w:pPr>
        <w:pStyle w:val="aa"/>
        <w:tabs>
          <w:tab w:val="left" w:pos="426"/>
        </w:tabs>
        <w:jc w:val="both"/>
        <w:rPr>
          <w:sz w:val="28"/>
          <w:szCs w:val="28"/>
        </w:rPr>
      </w:pPr>
      <w:r>
        <w:rPr>
          <w:b/>
          <w:i/>
          <w:iCs/>
          <w:sz w:val="28"/>
          <w:szCs w:val="28"/>
        </w:rPr>
        <w:t xml:space="preserve">     </w:t>
      </w:r>
      <w:r w:rsidR="00A2147B">
        <w:rPr>
          <w:b/>
          <w:i/>
          <w:iCs/>
          <w:sz w:val="28"/>
          <w:szCs w:val="28"/>
        </w:rPr>
        <w:t xml:space="preserve"> </w:t>
      </w:r>
      <w:r>
        <w:rPr>
          <w:b/>
          <w:i/>
          <w:iCs/>
          <w:sz w:val="28"/>
          <w:szCs w:val="28"/>
        </w:rPr>
        <w:t>Священник:</w:t>
      </w:r>
      <w:r>
        <w:rPr>
          <w:i/>
          <w:iCs/>
          <w:sz w:val="28"/>
          <w:szCs w:val="28"/>
        </w:rPr>
        <w:t xml:space="preserve"> </w:t>
      </w:r>
      <w:r>
        <w:rPr>
          <w:b/>
          <w:iCs/>
          <w:sz w:val="28"/>
          <w:szCs w:val="28"/>
        </w:rPr>
        <w:t>«Яко Твое ест Царство…»</w:t>
      </w:r>
      <w:r w:rsidRPr="00C60CF9">
        <w:rPr>
          <w:b/>
          <w:iCs/>
          <w:sz w:val="28"/>
          <w:szCs w:val="28"/>
        </w:rPr>
        <w:t>.</w:t>
      </w:r>
    </w:p>
    <w:p w:rsidR="00D132C3" w:rsidRDefault="00D132C3" w:rsidP="00C60CF9">
      <w:pPr>
        <w:tabs>
          <w:tab w:val="left" w:pos="426"/>
        </w:tabs>
        <w:jc w:val="both"/>
        <w:rPr>
          <w:sz w:val="28"/>
          <w:szCs w:val="28"/>
        </w:rPr>
      </w:pPr>
      <w:r>
        <w:rPr>
          <w:i/>
          <w:iCs/>
          <w:sz w:val="28"/>
          <w:szCs w:val="28"/>
        </w:rPr>
        <w:t xml:space="preserve">     </w:t>
      </w:r>
      <w:r w:rsidR="00A2147B">
        <w:rPr>
          <w:i/>
          <w:iCs/>
          <w:sz w:val="28"/>
          <w:szCs w:val="28"/>
        </w:rPr>
        <w:t xml:space="preserve"> </w:t>
      </w:r>
      <w:r>
        <w:rPr>
          <w:b/>
          <w:i/>
          <w:iCs/>
          <w:sz w:val="28"/>
          <w:szCs w:val="28"/>
        </w:rPr>
        <w:t>Диакон</w:t>
      </w:r>
      <w:r w:rsidR="007C2A7F">
        <w:rPr>
          <w:b/>
          <w:i/>
          <w:iCs/>
          <w:sz w:val="28"/>
          <w:szCs w:val="28"/>
        </w:rPr>
        <w:t xml:space="preserve"> </w:t>
      </w:r>
      <w:r w:rsidR="007C2A7F">
        <w:rPr>
          <w:sz w:val="28"/>
          <w:szCs w:val="28"/>
        </w:rPr>
        <w:t xml:space="preserve">(а если его </w:t>
      </w:r>
      <w:r w:rsidR="00FE1BB8">
        <w:rPr>
          <w:sz w:val="28"/>
          <w:szCs w:val="28"/>
        </w:rPr>
        <w:t>нет,</w:t>
      </w:r>
      <w:r w:rsidR="007C2A7F">
        <w:rPr>
          <w:sz w:val="28"/>
          <w:szCs w:val="28"/>
        </w:rPr>
        <w:t xml:space="preserve"> то </w:t>
      </w:r>
      <w:r w:rsidR="007C2A7F">
        <w:rPr>
          <w:b/>
          <w:i/>
          <w:sz w:val="28"/>
          <w:szCs w:val="28"/>
        </w:rPr>
        <w:t>священник</w:t>
      </w:r>
      <w:r w:rsidR="007C2A7F" w:rsidRPr="00C60CF9">
        <w:rPr>
          <w:b/>
          <w:i/>
          <w:sz w:val="28"/>
          <w:szCs w:val="28"/>
        </w:rPr>
        <w:t>)</w:t>
      </w:r>
      <w:r w:rsidRPr="00C60CF9">
        <w:rPr>
          <w:b/>
          <w:i/>
          <w:iCs/>
          <w:sz w:val="28"/>
          <w:szCs w:val="28"/>
        </w:rPr>
        <w:t>:</w:t>
      </w:r>
      <w:r>
        <w:rPr>
          <w:i/>
          <w:iCs/>
          <w:sz w:val="28"/>
          <w:szCs w:val="28"/>
        </w:rPr>
        <w:t xml:space="preserve"> </w:t>
      </w:r>
      <w:r>
        <w:rPr>
          <w:b/>
          <w:iCs/>
          <w:sz w:val="28"/>
          <w:szCs w:val="28"/>
        </w:rPr>
        <w:t xml:space="preserve">«Аминь» </w:t>
      </w:r>
      <w:r>
        <w:rPr>
          <w:iCs/>
          <w:sz w:val="28"/>
          <w:szCs w:val="28"/>
        </w:rPr>
        <w:t>и</w:t>
      </w:r>
      <w:r>
        <w:rPr>
          <w:b/>
          <w:iCs/>
          <w:sz w:val="28"/>
          <w:szCs w:val="28"/>
        </w:rPr>
        <w:t xml:space="preserve"> </w:t>
      </w:r>
      <w:r>
        <w:rPr>
          <w:b/>
          <w:i/>
          <w:iCs/>
          <w:sz w:val="28"/>
          <w:szCs w:val="28"/>
        </w:rPr>
        <w:t>тропари:</w:t>
      </w:r>
      <w:r>
        <w:rPr>
          <w:i/>
          <w:iCs/>
          <w:sz w:val="28"/>
          <w:szCs w:val="28"/>
        </w:rPr>
        <w:t xml:space="preserve"> </w:t>
      </w:r>
      <w:r>
        <w:rPr>
          <w:b/>
          <w:iCs/>
          <w:sz w:val="28"/>
          <w:szCs w:val="28"/>
        </w:rPr>
        <w:t>«Помилуй нас, Господи, помилуй нас…»</w:t>
      </w:r>
      <w:r w:rsidRPr="00642C75">
        <w:rPr>
          <w:b/>
          <w:iCs/>
          <w:sz w:val="28"/>
          <w:szCs w:val="28"/>
        </w:rPr>
        <w:t>.</w:t>
      </w:r>
      <w:r>
        <w:rPr>
          <w:b/>
          <w:iCs/>
          <w:sz w:val="28"/>
          <w:szCs w:val="28"/>
        </w:rPr>
        <w:t xml:space="preserve"> «Слава»: «Господи, помилуй нас…»</w:t>
      </w:r>
      <w:r w:rsidRPr="00A2147B">
        <w:rPr>
          <w:b/>
          <w:iCs/>
          <w:sz w:val="28"/>
          <w:szCs w:val="28"/>
        </w:rPr>
        <w:t>.</w:t>
      </w:r>
      <w:r>
        <w:rPr>
          <w:i/>
          <w:iCs/>
          <w:sz w:val="28"/>
          <w:szCs w:val="28"/>
        </w:rPr>
        <w:t xml:space="preserve"> </w:t>
      </w:r>
      <w:r>
        <w:rPr>
          <w:b/>
          <w:iCs/>
          <w:sz w:val="28"/>
          <w:szCs w:val="28"/>
        </w:rPr>
        <w:t>«И ныне»: Милосердия двери…»</w:t>
      </w:r>
      <w:r w:rsidR="00DB47A3">
        <w:rPr>
          <w:b/>
          <w:iCs/>
          <w:sz w:val="28"/>
          <w:szCs w:val="28"/>
        </w:rPr>
        <w:t xml:space="preserve"> </w:t>
      </w:r>
      <w:r>
        <w:rPr>
          <w:sz w:val="28"/>
        </w:rPr>
        <w:t>(см.:</w:t>
      </w:r>
      <w:r>
        <w:rPr>
          <w:b/>
          <w:sz w:val="28"/>
        </w:rPr>
        <w:t xml:space="preserve"> Служебник</w:t>
      </w:r>
      <w:r w:rsidRPr="00140ADF">
        <w:rPr>
          <w:b/>
          <w:sz w:val="28"/>
        </w:rPr>
        <w:t>,</w:t>
      </w:r>
      <w:r>
        <w:rPr>
          <w:b/>
          <w:i/>
          <w:sz w:val="28"/>
        </w:rPr>
        <w:t xml:space="preserve"> </w:t>
      </w:r>
      <w:r w:rsidR="001D7EE2">
        <w:rPr>
          <w:b/>
          <w:sz w:val="28"/>
        </w:rPr>
        <w:t xml:space="preserve">Чин </w:t>
      </w:r>
      <w:r w:rsidR="00AC6FF9">
        <w:rPr>
          <w:b/>
          <w:sz w:val="28"/>
        </w:rPr>
        <w:t>священныя л</w:t>
      </w:r>
      <w:r w:rsidR="00A2147B">
        <w:rPr>
          <w:b/>
          <w:sz w:val="28"/>
        </w:rPr>
        <w:t>итургии, П</w:t>
      </w:r>
      <w:r>
        <w:rPr>
          <w:b/>
          <w:sz w:val="28"/>
        </w:rPr>
        <w:t>оследование входных молитв</w:t>
      </w:r>
      <w:r w:rsidRPr="00C60CF9">
        <w:rPr>
          <w:b/>
          <w:sz w:val="28"/>
        </w:rPr>
        <w:t>)</w:t>
      </w:r>
      <w:r w:rsidRPr="00A2147B">
        <w:rPr>
          <w:b/>
          <w:iCs/>
          <w:sz w:val="28"/>
          <w:szCs w:val="28"/>
        </w:rPr>
        <w:t>.</w:t>
      </w:r>
      <w:r w:rsidRPr="00A2147B">
        <w:rPr>
          <w:b/>
          <w:sz w:val="28"/>
          <w:szCs w:val="28"/>
        </w:rPr>
        <w:t xml:space="preserve"> </w:t>
      </w:r>
    </w:p>
    <w:p w:rsidR="00D132C3" w:rsidRDefault="00D132C3" w:rsidP="00F3574E">
      <w:pPr>
        <w:tabs>
          <w:tab w:val="left" w:pos="426"/>
        </w:tabs>
        <w:jc w:val="both"/>
        <w:rPr>
          <w:sz w:val="28"/>
          <w:szCs w:val="28"/>
        </w:rPr>
      </w:pPr>
      <w:r>
        <w:rPr>
          <w:iCs/>
          <w:sz w:val="28"/>
          <w:szCs w:val="28"/>
        </w:rPr>
        <w:t xml:space="preserve">     </w:t>
      </w:r>
      <w:r w:rsidR="00A2147B">
        <w:rPr>
          <w:iCs/>
          <w:sz w:val="28"/>
          <w:szCs w:val="28"/>
        </w:rPr>
        <w:t xml:space="preserve"> </w:t>
      </w:r>
      <w:r>
        <w:rPr>
          <w:iCs/>
          <w:sz w:val="28"/>
          <w:szCs w:val="28"/>
        </w:rPr>
        <w:t xml:space="preserve">Затем </w:t>
      </w:r>
      <w:r>
        <w:rPr>
          <w:b/>
          <w:i/>
          <w:iCs/>
          <w:sz w:val="28"/>
          <w:szCs w:val="28"/>
        </w:rPr>
        <w:t xml:space="preserve">диакон </w:t>
      </w:r>
      <w:r w:rsidR="007C2A7F">
        <w:rPr>
          <w:sz w:val="28"/>
          <w:szCs w:val="28"/>
        </w:rPr>
        <w:t xml:space="preserve">(а если его </w:t>
      </w:r>
      <w:r w:rsidR="00FE1BB8">
        <w:rPr>
          <w:sz w:val="28"/>
          <w:szCs w:val="28"/>
        </w:rPr>
        <w:t>нет,</w:t>
      </w:r>
      <w:r w:rsidR="007C2A7F">
        <w:rPr>
          <w:sz w:val="28"/>
          <w:szCs w:val="28"/>
        </w:rPr>
        <w:t xml:space="preserve"> то </w:t>
      </w:r>
      <w:r w:rsidR="007C2A7F">
        <w:rPr>
          <w:b/>
          <w:i/>
          <w:sz w:val="28"/>
          <w:szCs w:val="28"/>
        </w:rPr>
        <w:t>священник</w:t>
      </w:r>
      <w:r w:rsidR="007C2A7F" w:rsidRPr="00C60CF9">
        <w:rPr>
          <w:b/>
          <w:i/>
          <w:sz w:val="28"/>
          <w:szCs w:val="28"/>
        </w:rPr>
        <w:t>)</w:t>
      </w:r>
      <w:r w:rsidR="00F10F35">
        <w:rPr>
          <w:sz w:val="28"/>
          <w:szCs w:val="28"/>
        </w:rPr>
        <w:t xml:space="preserve"> </w:t>
      </w:r>
      <w:r>
        <w:rPr>
          <w:iCs/>
          <w:sz w:val="28"/>
          <w:szCs w:val="28"/>
        </w:rPr>
        <w:t xml:space="preserve">читает </w:t>
      </w:r>
      <w:r>
        <w:rPr>
          <w:b/>
          <w:i/>
          <w:iCs/>
          <w:sz w:val="28"/>
          <w:szCs w:val="28"/>
        </w:rPr>
        <w:t>тропарь</w:t>
      </w:r>
      <w:r w:rsidRPr="00A2147B">
        <w:rPr>
          <w:b/>
          <w:i/>
          <w:iCs/>
          <w:sz w:val="28"/>
          <w:szCs w:val="28"/>
        </w:rPr>
        <w:t>:</w:t>
      </w:r>
      <w:r>
        <w:rPr>
          <w:i/>
          <w:iCs/>
          <w:sz w:val="28"/>
          <w:szCs w:val="28"/>
        </w:rPr>
        <w:t xml:space="preserve"> </w:t>
      </w:r>
      <w:r>
        <w:rPr>
          <w:b/>
          <w:iCs/>
          <w:sz w:val="28"/>
          <w:szCs w:val="28"/>
        </w:rPr>
        <w:t>«Пречистому образу Твоему…»</w:t>
      </w:r>
      <w:r w:rsidR="00C60CF9">
        <w:rPr>
          <w:b/>
          <w:iCs/>
          <w:sz w:val="28"/>
          <w:szCs w:val="28"/>
        </w:rPr>
        <w:t xml:space="preserve">. </w:t>
      </w:r>
      <w:r w:rsidR="00C60CF9" w:rsidRPr="00C60CF9">
        <w:rPr>
          <w:b/>
          <w:i/>
          <w:iCs/>
          <w:sz w:val="28"/>
          <w:szCs w:val="28"/>
        </w:rPr>
        <w:t>С</w:t>
      </w:r>
      <w:r w:rsidR="00DB47A3">
        <w:rPr>
          <w:b/>
          <w:i/>
          <w:sz w:val="28"/>
          <w:szCs w:val="28"/>
        </w:rPr>
        <w:t>вященнослужители</w:t>
      </w:r>
      <w:r w:rsidR="00DB47A3">
        <w:rPr>
          <w:iCs/>
          <w:sz w:val="28"/>
          <w:szCs w:val="28"/>
        </w:rPr>
        <w:t xml:space="preserve"> обращаются к местной иконе Спасителя</w:t>
      </w:r>
      <w:r w:rsidR="00827D3D">
        <w:rPr>
          <w:iCs/>
          <w:sz w:val="28"/>
          <w:szCs w:val="28"/>
        </w:rPr>
        <w:t xml:space="preserve"> </w:t>
      </w:r>
      <w:r w:rsidR="00FE1BB8">
        <w:rPr>
          <w:iCs/>
          <w:sz w:val="28"/>
          <w:szCs w:val="28"/>
        </w:rPr>
        <w:t xml:space="preserve">                                 </w:t>
      </w:r>
      <w:r w:rsidR="00827D3D">
        <w:rPr>
          <w:iCs/>
          <w:sz w:val="28"/>
          <w:szCs w:val="28"/>
        </w:rPr>
        <w:t>и</w:t>
      </w:r>
      <w:r w:rsidR="00DB47A3">
        <w:rPr>
          <w:iCs/>
          <w:sz w:val="28"/>
          <w:szCs w:val="28"/>
        </w:rPr>
        <w:t xml:space="preserve"> </w:t>
      </w:r>
      <w:r w:rsidR="00DB47A3" w:rsidRPr="00DB47A3">
        <w:rPr>
          <w:iCs/>
          <w:sz w:val="28"/>
          <w:szCs w:val="28"/>
        </w:rPr>
        <w:t xml:space="preserve">полагают два земных поклона (так по </w:t>
      </w:r>
      <w:r w:rsidR="00DB47A3" w:rsidRPr="00827D3D">
        <w:rPr>
          <w:b/>
          <w:iCs/>
          <w:sz w:val="28"/>
          <w:szCs w:val="28"/>
        </w:rPr>
        <w:t>Уставу</w:t>
      </w:r>
      <w:r w:rsidR="00DB47A3" w:rsidRPr="009E4C1E">
        <w:rPr>
          <w:b/>
          <w:iCs/>
          <w:sz w:val="28"/>
          <w:szCs w:val="28"/>
        </w:rPr>
        <w:t>;</w:t>
      </w:r>
      <w:r w:rsidR="00DB47A3" w:rsidRPr="00DB47A3">
        <w:rPr>
          <w:iCs/>
          <w:sz w:val="28"/>
          <w:szCs w:val="28"/>
        </w:rPr>
        <w:t xml:space="preserve"> однако, по установившейся практике, поклоны совершаются поясные), целуют икону и полагают третий земной поклон</w:t>
      </w:r>
      <w:r w:rsidR="00827D3D">
        <w:rPr>
          <w:iCs/>
          <w:sz w:val="28"/>
          <w:szCs w:val="28"/>
        </w:rPr>
        <w:t xml:space="preserve">. </w:t>
      </w:r>
      <w:r>
        <w:rPr>
          <w:sz w:val="28"/>
          <w:szCs w:val="28"/>
        </w:rPr>
        <w:t xml:space="preserve">Далее, подойдя к </w:t>
      </w:r>
      <w:r>
        <w:rPr>
          <w:sz w:val="28"/>
        </w:rPr>
        <w:t>местной</w:t>
      </w:r>
      <w:r>
        <w:rPr>
          <w:sz w:val="28"/>
          <w:szCs w:val="28"/>
        </w:rPr>
        <w:t xml:space="preserve"> иконе Пресвятой Богородицы, они </w:t>
      </w:r>
      <w:r w:rsidR="001D7EE2">
        <w:rPr>
          <w:sz w:val="28"/>
          <w:szCs w:val="28"/>
        </w:rPr>
        <w:t xml:space="preserve">также </w:t>
      </w:r>
      <w:r w:rsidR="001D7EE2">
        <w:rPr>
          <w:iCs/>
          <w:sz w:val="28"/>
          <w:szCs w:val="28"/>
        </w:rPr>
        <w:t>полагают два земных поклона, целуют икону и полагают третий земной поклон</w:t>
      </w:r>
      <w:r w:rsidR="001D7EE2" w:rsidRPr="00951298">
        <w:rPr>
          <w:sz w:val="28"/>
          <w:szCs w:val="28"/>
        </w:rPr>
        <w:t xml:space="preserve"> </w:t>
      </w:r>
      <w:r>
        <w:rPr>
          <w:sz w:val="28"/>
          <w:szCs w:val="28"/>
        </w:rPr>
        <w:t xml:space="preserve">при чтении </w:t>
      </w:r>
      <w:r>
        <w:rPr>
          <w:b/>
          <w:i/>
          <w:sz w:val="28"/>
        </w:rPr>
        <w:t xml:space="preserve">диаконом тропаря: </w:t>
      </w:r>
      <w:r>
        <w:rPr>
          <w:b/>
          <w:iCs/>
          <w:sz w:val="28"/>
          <w:szCs w:val="28"/>
        </w:rPr>
        <w:t>«Милосердия сущи источник</w:t>
      </w:r>
      <w:r w:rsidR="00C60CF9">
        <w:rPr>
          <w:b/>
          <w:iCs/>
          <w:sz w:val="28"/>
          <w:szCs w:val="28"/>
        </w:rPr>
        <w:t>...»</w:t>
      </w:r>
      <w:r>
        <w:rPr>
          <w:b/>
          <w:iCs/>
          <w:sz w:val="28"/>
          <w:szCs w:val="28"/>
        </w:rPr>
        <w:t xml:space="preserve"> </w:t>
      </w:r>
      <w:r>
        <w:rPr>
          <w:sz w:val="28"/>
        </w:rPr>
        <w:t>(см.:</w:t>
      </w:r>
      <w:r>
        <w:rPr>
          <w:b/>
          <w:sz w:val="28"/>
        </w:rPr>
        <w:t xml:space="preserve"> Служебник</w:t>
      </w:r>
      <w:r w:rsidRPr="00140ADF">
        <w:rPr>
          <w:b/>
          <w:sz w:val="28"/>
        </w:rPr>
        <w:t>,</w:t>
      </w:r>
      <w:r>
        <w:rPr>
          <w:b/>
          <w:i/>
          <w:sz w:val="28"/>
        </w:rPr>
        <w:t xml:space="preserve"> </w:t>
      </w:r>
      <w:r w:rsidR="00AC6FF9">
        <w:rPr>
          <w:b/>
          <w:sz w:val="28"/>
        </w:rPr>
        <w:t>Чин священныя л</w:t>
      </w:r>
      <w:r w:rsidR="00A2147B">
        <w:rPr>
          <w:b/>
          <w:sz w:val="28"/>
        </w:rPr>
        <w:t>итургии, П</w:t>
      </w:r>
      <w:r>
        <w:rPr>
          <w:b/>
          <w:sz w:val="28"/>
        </w:rPr>
        <w:t>оследование входных молитв</w:t>
      </w:r>
      <w:r w:rsidRPr="00C60CF9">
        <w:rPr>
          <w:b/>
          <w:sz w:val="28"/>
        </w:rPr>
        <w:t>).</w:t>
      </w:r>
    </w:p>
    <w:p w:rsidR="00D132C3" w:rsidRDefault="00D132C3" w:rsidP="009E4C1E">
      <w:pPr>
        <w:tabs>
          <w:tab w:val="left" w:pos="426"/>
        </w:tabs>
        <w:jc w:val="both"/>
        <w:rPr>
          <w:i/>
          <w:iCs/>
          <w:sz w:val="28"/>
          <w:szCs w:val="28"/>
        </w:rPr>
      </w:pPr>
      <w:r>
        <w:rPr>
          <w:iCs/>
          <w:sz w:val="28"/>
          <w:szCs w:val="28"/>
        </w:rPr>
        <w:t xml:space="preserve">    </w:t>
      </w:r>
      <w:r w:rsidR="00A2147B">
        <w:rPr>
          <w:iCs/>
          <w:sz w:val="28"/>
          <w:szCs w:val="28"/>
        </w:rPr>
        <w:t xml:space="preserve"> </w:t>
      </w:r>
      <w:r>
        <w:rPr>
          <w:iCs/>
          <w:sz w:val="28"/>
          <w:szCs w:val="28"/>
        </w:rPr>
        <w:t xml:space="preserve"> Вслед за этим они</w:t>
      </w:r>
      <w:r>
        <w:rPr>
          <w:sz w:val="28"/>
          <w:szCs w:val="28"/>
        </w:rPr>
        <w:t xml:space="preserve"> снова становятся пред царскими вратами</w:t>
      </w:r>
      <w:r w:rsidR="00C60CF9">
        <w:rPr>
          <w:sz w:val="28"/>
          <w:szCs w:val="28"/>
        </w:rPr>
        <w:t>,</w:t>
      </w:r>
      <w:r>
        <w:rPr>
          <w:sz w:val="28"/>
          <w:szCs w:val="28"/>
        </w:rPr>
        <w:t xml:space="preserve"> преклоняют головы</w:t>
      </w:r>
      <w:r w:rsidR="00951298">
        <w:rPr>
          <w:sz w:val="28"/>
          <w:szCs w:val="28"/>
        </w:rPr>
        <w:t xml:space="preserve"> </w:t>
      </w:r>
      <w:r w:rsidR="00FE1BB8">
        <w:rPr>
          <w:sz w:val="28"/>
          <w:szCs w:val="28"/>
        </w:rPr>
        <w:t xml:space="preserve">                  </w:t>
      </w:r>
      <w:r w:rsidR="00951298">
        <w:rPr>
          <w:sz w:val="28"/>
          <w:szCs w:val="28"/>
        </w:rPr>
        <w:t>и</w:t>
      </w:r>
      <w:r>
        <w:rPr>
          <w:sz w:val="28"/>
          <w:szCs w:val="28"/>
        </w:rPr>
        <w:t xml:space="preserve"> </w:t>
      </w:r>
      <w:r>
        <w:rPr>
          <w:b/>
          <w:i/>
          <w:sz w:val="28"/>
          <w:szCs w:val="28"/>
        </w:rPr>
        <w:t>диакон</w:t>
      </w:r>
      <w:r>
        <w:rPr>
          <w:sz w:val="28"/>
          <w:szCs w:val="28"/>
        </w:rPr>
        <w:t xml:space="preserve"> </w:t>
      </w:r>
      <w:r w:rsidR="007C2A7F">
        <w:rPr>
          <w:sz w:val="28"/>
          <w:szCs w:val="28"/>
        </w:rPr>
        <w:t xml:space="preserve">(а если его </w:t>
      </w:r>
      <w:r w:rsidR="00FE1BB8">
        <w:rPr>
          <w:sz w:val="28"/>
          <w:szCs w:val="28"/>
        </w:rPr>
        <w:t>нет,</w:t>
      </w:r>
      <w:r w:rsidR="007C2A7F">
        <w:rPr>
          <w:sz w:val="28"/>
          <w:szCs w:val="28"/>
        </w:rPr>
        <w:t xml:space="preserve"> то </w:t>
      </w:r>
      <w:r w:rsidR="007C2A7F">
        <w:rPr>
          <w:b/>
          <w:i/>
          <w:sz w:val="28"/>
          <w:szCs w:val="28"/>
        </w:rPr>
        <w:t>священник</w:t>
      </w:r>
      <w:r w:rsidR="007C2A7F" w:rsidRPr="00C60CF9">
        <w:rPr>
          <w:b/>
          <w:i/>
          <w:sz w:val="28"/>
          <w:szCs w:val="28"/>
        </w:rPr>
        <w:t>)</w:t>
      </w:r>
      <w:r w:rsidR="007C2A7F">
        <w:rPr>
          <w:sz w:val="28"/>
          <w:szCs w:val="28"/>
        </w:rPr>
        <w:t xml:space="preserve"> </w:t>
      </w:r>
      <w:r w:rsidR="00951298" w:rsidRPr="00951298">
        <w:rPr>
          <w:sz w:val="28"/>
          <w:szCs w:val="28"/>
        </w:rPr>
        <w:t>читает</w:t>
      </w:r>
      <w:r w:rsidR="00642C75">
        <w:rPr>
          <w:sz w:val="28"/>
          <w:szCs w:val="28"/>
        </w:rPr>
        <w:t xml:space="preserve"> </w:t>
      </w:r>
      <w:r w:rsidR="00642C75" w:rsidRPr="00642C75">
        <w:rPr>
          <w:b/>
          <w:i/>
          <w:sz w:val="28"/>
          <w:szCs w:val="28"/>
        </w:rPr>
        <w:t>молитву</w:t>
      </w:r>
      <w:r w:rsidR="00951298" w:rsidRPr="00642C75">
        <w:rPr>
          <w:b/>
          <w:i/>
          <w:iCs/>
          <w:sz w:val="28"/>
          <w:szCs w:val="28"/>
        </w:rPr>
        <w:t>:</w:t>
      </w:r>
      <w:r w:rsidR="00951298">
        <w:rPr>
          <w:i/>
          <w:iCs/>
          <w:sz w:val="28"/>
          <w:szCs w:val="28"/>
        </w:rPr>
        <w:t xml:space="preserve"> </w:t>
      </w:r>
      <w:r w:rsidR="00951298">
        <w:rPr>
          <w:b/>
          <w:iCs/>
          <w:sz w:val="28"/>
          <w:szCs w:val="28"/>
        </w:rPr>
        <w:t xml:space="preserve">«Ослаби, остави, </w:t>
      </w:r>
      <w:r w:rsidR="00951298" w:rsidRPr="00951298">
        <w:rPr>
          <w:b/>
          <w:iCs/>
          <w:sz w:val="28"/>
          <w:szCs w:val="28"/>
        </w:rPr>
        <w:t>прости Боже…»</w:t>
      </w:r>
      <w:r w:rsidR="00A2147B" w:rsidRPr="0041627F">
        <w:rPr>
          <w:rStyle w:val="a5"/>
          <w:iCs/>
          <w:sz w:val="28"/>
          <w:szCs w:val="28"/>
        </w:rPr>
        <w:footnoteReference w:id="192"/>
      </w:r>
      <w:r w:rsidR="00C30246" w:rsidRPr="00C60CF9">
        <w:rPr>
          <w:b/>
          <w:iCs/>
          <w:sz w:val="28"/>
          <w:szCs w:val="28"/>
        </w:rPr>
        <w:t>.</w:t>
      </w:r>
      <w:r>
        <w:rPr>
          <w:b/>
          <w:i/>
          <w:iCs/>
          <w:sz w:val="28"/>
          <w:szCs w:val="28"/>
        </w:rPr>
        <w:t xml:space="preserve"> </w:t>
      </w:r>
    </w:p>
    <w:p w:rsidR="007D74B7" w:rsidRDefault="00D132C3" w:rsidP="0041627F">
      <w:pPr>
        <w:pStyle w:val="aa"/>
        <w:tabs>
          <w:tab w:val="left" w:pos="426"/>
        </w:tabs>
        <w:jc w:val="both"/>
        <w:rPr>
          <w:sz w:val="28"/>
          <w:szCs w:val="28"/>
        </w:rPr>
      </w:pPr>
      <w:r>
        <w:rPr>
          <w:b/>
          <w:i/>
          <w:sz w:val="28"/>
          <w:szCs w:val="28"/>
        </w:rPr>
        <w:t xml:space="preserve">    </w:t>
      </w:r>
      <w:r>
        <w:rPr>
          <w:b/>
          <w:iCs/>
          <w:sz w:val="28"/>
          <w:szCs w:val="28"/>
        </w:rPr>
        <w:t xml:space="preserve"> </w:t>
      </w:r>
      <w:r w:rsidR="0041627F">
        <w:rPr>
          <w:b/>
          <w:iCs/>
          <w:sz w:val="28"/>
          <w:szCs w:val="28"/>
        </w:rPr>
        <w:t xml:space="preserve"> </w:t>
      </w:r>
      <w:r>
        <w:rPr>
          <w:iCs/>
          <w:sz w:val="28"/>
          <w:szCs w:val="28"/>
        </w:rPr>
        <w:t xml:space="preserve">Затем </w:t>
      </w:r>
      <w:r>
        <w:rPr>
          <w:b/>
          <w:i/>
          <w:sz w:val="28"/>
          <w:szCs w:val="28"/>
        </w:rPr>
        <w:t>священнослужители</w:t>
      </w:r>
      <w:r>
        <w:rPr>
          <w:iCs/>
          <w:sz w:val="28"/>
          <w:szCs w:val="28"/>
        </w:rPr>
        <w:t xml:space="preserve"> </w:t>
      </w:r>
      <w:r w:rsidR="00951298">
        <w:rPr>
          <w:iCs/>
          <w:sz w:val="28"/>
          <w:szCs w:val="28"/>
        </w:rPr>
        <w:t xml:space="preserve">полагают один земной поклон и </w:t>
      </w:r>
      <w:r w:rsidR="007D74B7">
        <w:rPr>
          <w:iCs/>
          <w:sz w:val="28"/>
          <w:szCs w:val="28"/>
        </w:rPr>
        <w:t>кланяются,</w:t>
      </w:r>
      <w:r>
        <w:rPr>
          <w:iCs/>
          <w:sz w:val="28"/>
          <w:szCs w:val="28"/>
        </w:rPr>
        <w:t xml:space="preserve"> </w:t>
      </w:r>
      <w:r w:rsidR="00951298">
        <w:rPr>
          <w:sz w:val="28"/>
          <w:szCs w:val="28"/>
        </w:rPr>
        <w:t>испрашивая п</w:t>
      </w:r>
      <w:r w:rsidR="007D74B7">
        <w:rPr>
          <w:sz w:val="28"/>
          <w:szCs w:val="28"/>
        </w:rPr>
        <w:t>рощение</w:t>
      </w:r>
      <w:r w:rsidR="00951298">
        <w:rPr>
          <w:sz w:val="28"/>
          <w:szCs w:val="28"/>
        </w:rPr>
        <w:t xml:space="preserve"> </w:t>
      </w:r>
      <w:r w:rsidR="00951298">
        <w:rPr>
          <w:iCs/>
          <w:sz w:val="28"/>
          <w:szCs w:val="28"/>
        </w:rPr>
        <w:t>друг</w:t>
      </w:r>
      <w:r w:rsidR="007D74B7">
        <w:rPr>
          <w:iCs/>
          <w:sz w:val="28"/>
          <w:szCs w:val="28"/>
        </w:rPr>
        <w:t xml:space="preserve"> другу,</w:t>
      </w:r>
      <w:r w:rsidR="007D74B7" w:rsidRPr="007D74B7">
        <w:rPr>
          <w:sz w:val="28"/>
          <w:szCs w:val="28"/>
        </w:rPr>
        <w:t xml:space="preserve"> </w:t>
      </w:r>
      <w:r w:rsidR="007D74B7">
        <w:rPr>
          <w:sz w:val="28"/>
          <w:szCs w:val="28"/>
        </w:rPr>
        <w:t>со словами:</w:t>
      </w:r>
    </w:p>
    <w:p w:rsidR="007D74B7" w:rsidRDefault="007D74B7" w:rsidP="007D74B7">
      <w:pPr>
        <w:pStyle w:val="aa"/>
        <w:tabs>
          <w:tab w:val="left" w:pos="426"/>
        </w:tabs>
        <w:jc w:val="both"/>
        <w:rPr>
          <w:sz w:val="28"/>
          <w:szCs w:val="28"/>
        </w:rPr>
      </w:pPr>
      <w:r>
        <w:rPr>
          <w:sz w:val="28"/>
          <w:szCs w:val="28"/>
        </w:rPr>
        <w:t xml:space="preserve">     </w:t>
      </w:r>
      <w:r w:rsidR="0041627F">
        <w:rPr>
          <w:sz w:val="28"/>
          <w:szCs w:val="28"/>
        </w:rPr>
        <w:t xml:space="preserve"> </w:t>
      </w:r>
      <w:r>
        <w:rPr>
          <w:sz w:val="28"/>
          <w:szCs w:val="28"/>
        </w:rPr>
        <w:t xml:space="preserve">а) </w:t>
      </w:r>
      <w:r>
        <w:rPr>
          <w:b/>
          <w:i/>
          <w:sz w:val="28"/>
          <w:szCs w:val="28"/>
        </w:rPr>
        <w:t>диакон</w:t>
      </w:r>
      <w:r>
        <w:rPr>
          <w:sz w:val="28"/>
          <w:szCs w:val="28"/>
        </w:rPr>
        <w:t xml:space="preserve"> у </w:t>
      </w:r>
      <w:r>
        <w:rPr>
          <w:b/>
          <w:i/>
          <w:sz w:val="28"/>
          <w:szCs w:val="28"/>
        </w:rPr>
        <w:t>священника:</w:t>
      </w:r>
      <w:r>
        <w:rPr>
          <w:sz w:val="28"/>
          <w:szCs w:val="28"/>
        </w:rPr>
        <w:t xml:space="preserve"> </w:t>
      </w:r>
      <w:r>
        <w:rPr>
          <w:b/>
          <w:iCs/>
          <w:sz w:val="28"/>
          <w:szCs w:val="28"/>
        </w:rPr>
        <w:t>«Прости ми, отче святый…»</w:t>
      </w:r>
      <w:r w:rsidRPr="00C60CF9">
        <w:rPr>
          <w:b/>
          <w:sz w:val="28"/>
          <w:szCs w:val="28"/>
        </w:rPr>
        <w:t>;</w:t>
      </w:r>
    </w:p>
    <w:p w:rsidR="007D74B7" w:rsidRDefault="007D74B7" w:rsidP="0041627F">
      <w:pPr>
        <w:pStyle w:val="aa"/>
        <w:tabs>
          <w:tab w:val="left" w:pos="426"/>
        </w:tabs>
        <w:jc w:val="both"/>
        <w:rPr>
          <w:sz w:val="28"/>
          <w:szCs w:val="28"/>
        </w:rPr>
      </w:pPr>
      <w:r>
        <w:rPr>
          <w:sz w:val="28"/>
          <w:szCs w:val="28"/>
        </w:rPr>
        <w:t xml:space="preserve">    </w:t>
      </w:r>
      <w:r w:rsidR="0041627F">
        <w:rPr>
          <w:sz w:val="28"/>
          <w:szCs w:val="28"/>
        </w:rPr>
        <w:t xml:space="preserve"> </w:t>
      </w:r>
      <w:r>
        <w:rPr>
          <w:sz w:val="28"/>
          <w:szCs w:val="28"/>
        </w:rPr>
        <w:t xml:space="preserve"> б) </w:t>
      </w:r>
      <w:r>
        <w:rPr>
          <w:b/>
          <w:i/>
          <w:sz w:val="28"/>
          <w:szCs w:val="28"/>
        </w:rPr>
        <w:t>священник</w:t>
      </w:r>
      <w:r>
        <w:rPr>
          <w:sz w:val="28"/>
          <w:szCs w:val="28"/>
        </w:rPr>
        <w:t xml:space="preserve"> у </w:t>
      </w:r>
      <w:r>
        <w:rPr>
          <w:b/>
          <w:i/>
          <w:sz w:val="28"/>
          <w:szCs w:val="28"/>
        </w:rPr>
        <w:t>диакона</w:t>
      </w:r>
      <w:r>
        <w:rPr>
          <w:sz w:val="28"/>
          <w:szCs w:val="28"/>
        </w:rPr>
        <w:t xml:space="preserve">: </w:t>
      </w:r>
      <w:r>
        <w:rPr>
          <w:b/>
          <w:iCs/>
          <w:sz w:val="28"/>
          <w:szCs w:val="28"/>
        </w:rPr>
        <w:t>«Прости ми, брате и сослужителю…»</w:t>
      </w:r>
      <w:r w:rsidRPr="00C60CF9">
        <w:rPr>
          <w:b/>
          <w:iCs/>
          <w:sz w:val="28"/>
          <w:szCs w:val="28"/>
        </w:rPr>
        <w:t>.</w:t>
      </w:r>
    </w:p>
    <w:p w:rsidR="00D132C3" w:rsidRDefault="007D74B7" w:rsidP="00C60CF9">
      <w:pPr>
        <w:pStyle w:val="aa"/>
        <w:tabs>
          <w:tab w:val="left" w:pos="426"/>
        </w:tabs>
        <w:jc w:val="both"/>
        <w:rPr>
          <w:sz w:val="28"/>
          <w:szCs w:val="28"/>
        </w:rPr>
      </w:pPr>
      <w:r>
        <w:rPr>
          <w:iCs/>
          <w:sz w:val="28"/>
          <w:szCs w:val="28"/>
        </w:rPr>
        <w:t xml:space="preserve">     </w:t>
      </w:r>
      <w:r w:rsidR="0041627F">
        <w:rPr>
          <w:iCs/>
          <w:sz w:val="28"/>
          <w:szCs w:val="28"/>
        </w:rPr>
        <w:t xml:space="preserve"> </w:t>
      </w:r>
      <w:r>
        <w:rPr>
          <w:iCs/>
          <w:sz w:val="28"/>
          <w:szCs w:val="28"/>
        </w:rPr>
        <w:t>Далее</w:t>
      </w:r>
      <w:r w:rsidR="00951298" w:rsidRPr="00951298">
        <w:rPr>
          <w:iCs/>
          <w:sz w:val="28"/>
          <w:szCs w:val="28"/>
        </w:rPr>
        <w:t xml:space="preserve"> </w:t>
      </w:r>
      <w:r>
        <w:rPr>
          <w:iCs/>
          <w:sz w:val="28"/>
          <w:szCs w:val="28"/>
        </w:rPr>
        <w:t xml:space="preserve">повернувшись на средину храма, </w:t>
      </w:r>
      <w:r w:rsidR="006E0BF6">
        <w:rPr>
          <w:iCs/>
          <w:sz w:val="28"/>
          <w:szCs w:val="28"/>
        </w:rPr>
        <w:t xml:space="preserve">они </w:t>
      </w:r>
      <w:r>
        <w:rPr>
          <w:iCs/>
          <w:sz w:val="28"/>
          <w:szCs w:val="28"/>
        </w:rPr>
        <w:t xml:space="preserve">совершают поясной поклон народу </w:t>
      </w:r>
      <w:r w:rsidR="00FE1BB8">
        <w:rPr>
          <w:iCs/>
          <w:sz w:val="28"/>
          <w:szCs w:val="28"/>
        </w:rPr>
        <w:t xml:space="preserve">                   </w:t>
      </w:r>
      <w:r>
        <w:rPr>
          <w:iCs/>
          <w:sz w:val="28"/>
          <w:szCs w:val="28"/>
        </w:rPr>
        <w:t xml:space="preserve">и по одному поклону на оба </w:t>
      </w:r>
      <w:r>
        <w:rPr>
          <w:b/>
          <w:i/>
          <w:iCs/>
          <w:sz w:val="28"/>
          <w:szCs w:val="28"/>
        </w:rPr>
        <w:t>хора</w:t>
      </w:r>
      <w:r>
        <w:rPr>
          <w:iCs/>
          <w:sz w:val="28"/>
          <w:szCs w:val="28"/>
        </w:rPr>
        <w:t xml:space="preserve"> и</w:t>
      </w:r>
      <w:r w:rsidR="00951298" w:rsidRPr="00951298">
        <w:rPr>
          <w:iCs/>
          <w:sz w:val="28"/>
          <w:szCs w:val="28"/>
        </w:rPr>
        <w:t xml:space="preserve"> испрашива</w:t>
      </w:r>
      <w:r>
        <w:rPr>
          <w:iCs/>
          <w:sz w:val="28"/>
          <w:szCs w:val="28"/>
        </w:rPr>
        <w:t>ют</w:t>
      </w:r>
      <w:r w:rsidR="00951298" w:rsidRPr="00951298">
        <w:rPr>
          <w:iCs/>
          <w:sz w:val="28"/>
          <w:szCs w:val="28"/>
        </w:rPr>
        <w:t xml:space="preserve"> </w:t>
      </w:r>
      <w:r w:rsidR="00C60CF9">
        <w:rPr>
          <w:iCs/>
          <w:sz w:val="28"/>
          <w:szCs w:val="28"/>
        </w:rPr>
        <w:t xml:space="preserve">у них </w:t>
      </w:r>
      <w:r w:rsidR="00951298" w:rsidRPr="00951298">
        <w:rPr>
          <w:iCs/>
          <w:sz w:val="28"/>
          <w:szCs w:val="28"/>
        </w:rPr>
        <w:t>прощение</w:t>
      </w:r>
      <w:r>
        <w:rPr>
          <w:iCs/>
          <w:sz w:val="28"/>
          <w:szCs w:val="28"/>
        </w:rPr>
        <w:t xml:space="preserve"> </w:t>
      </w:r>
      <w:r>
        <w:rPr>
          <w:sz w:val="28"/>
          <w:szCs w:val="28"/>
        </w:rPr>
        <w:t xml:space="preserve">со словами: </w:t>
      </w:r>
      <w:r>
        <w:rPr>
          <w:b/>
          <w:iCs/>
          <w:sz w:val="28"/>
          <w:szCs w:val="28"/>
        </w:rPr>
        <w:t>«Простите ми, отцы и братие, и сестры…»</w:t>
      </w:r>
      <w:r w:rsidRPr="007D74B7">
        <w:rPr>
          <w:rStyle w:val="a5"/>
          <w:iCs/>
          <w:sz w:val="28"/>
          <w:szCs w:val="28"/>
        </w:rPr>
        <w:footnoteReference w:id="193"/>
      </w:r>
      <w:r w:rsidRPr="00C60CF9">
        <w:rPr>
          <w:b/>
          <w:iCs/>
          <w:sz w:val="28"/>
          <w:szCs w:val="28"/>
        </w:rPr>
        <w:t>.</w:t>
      </w:r>
      <w:r>
        <w:rPr>
          <w:iCs/>
          <w:sz w:val="28"/>
          <w:szCs w:val="28"/>
        </w:rPr>
        <w:t xml:space="preserve"> </w:t>
      </w:r>
    </w:p>
    <w:p w:rsidR="00D132C3" w:rsidRDefault="007D74B7" w:rsidP="00F3574E">
      <w:pPr>
        <w:tabs>
          <w:tab w:val="left" w:pos="426"/>
        </w:tabs>
        <w:jc w:val="both"/>
        <w:rPr>
          <w:sz w:val="28"/>
          <w:szCs w:val="28"/>
        </w:rPr>
      </w:pPr>
      <w:r>
        <w:rPr>
          <w:sz w:val="28"/>
          <w:szCs w:val="28"/>
        </w:rPr>
        <w:t xml:space="preserve">     </w:t>
      </w:r>
      <w:r w:rsidR="0041627F">
        <w:rPr>
          <w:sz w:val="28"/>
          <w:szCs w:val="28"/>
        </w:rPr>
        <w:t xml:space="preserve"> </w:t>
      </w:r>
      <w:r>
        <w:rPr>
          <w:sz w:val="28"/>
          <w:szCs w:val="28"/>
        </w:rPr>
        <w:t>Затем</w:t>
      </w:r>
      <w:r w:rsidR="00D132C3">
        <w:rPr>
          <w:sz w:val="28"/>
          <w:szCs w:val="28"/>
        </w:rPr>
        <w:t xml:space="preserve"> они входят в алтарь: </w:t>
      </w:r>
      <w:r w:rsidR="00D132C3">
        <w:rPr>
          <w:b/>
          <w:i/>
          <w:iCs/>
          <w:sz w:val="28"/>
          <w:szCs w:val="28"/>
        </w:rPr>
        <w:t xml:space="preserve">священник </w:t>
      </w:r>
      <w:r w:rsidR="00D132C3">
        <w:rPr>
          <w:sz w:val="28"/>
          <w:szCs w:val="28"/>
        </w:rPr>
        <w:t xml:space="preserve">– южной дверью, </w:t>
      </w:r>
      <w:r w:rsidR="00FE1BB8">
        <w:rPr>
          <w:sz w:val="28"/>
          <w:szCs w:val="28"/>
        </w:rPr>
        <w:t>причём</w:t>
      </w:r>
      <w:r w:rsidR="00D132C3">
        <w:rPr>
          <w:sz w:val="28"/>
          <w:szCs w:val="28"/>
        </w:rPr>
        <w:t xml:space="preserve"> идёт прямо </w:t>
      </w:r>
      <w:r w:rsidR="00FE1BB8">
        <w:rPr>
          <w:sz w:val="28"/>
          <w:szCs w:val="28"/>
        </w:rPr>
        <w:t xml:space="preserve">                            </w:t>
      </w:r>
      <w:r w:rsidR="00D132C3">
        <w:rPr>
          <w:sz w:val="28"/>
          <w:szCs w:val="28"/>
        </w:rPr>
        <w:t xml:space="preserve">к престолу, </w:t>
      </w:r>
      <w:r w:rsidR="00D132C3">
        <w:rPr>
          <w:b/>
          <w:i/>
          <w:sz w:val="28"/>
          <w:szCs w:val="28"/>
        </w:rPr>
        <w:t>диакон</w:t>
      </w:r>
      <w:r w:rsidR="00D132C3">
        <w:rPr>
          <w:sz w:val="28"/>
          <w:szCs w:val="28"/>
        </w:rPr>
        <w:t xml:space="preserve"> же – северной дверью, и идёт к правой стороне престола через горнее место, читая на ходу, вслух </w:t>
      </w:r>
      <w:r w:rsidR="00D132C3">
        <w:rPr>
          <w:b/>
          <w:i/>
          <w:sz w:val="28"/>
          <w:szCs w:val="28"/>
        </w:rPr>
        <w:t>стихи</w:t>
      </w:r>
      <w:r w:rsidR="00D132C3">
        <w:rPr>
          <w:sz w:val="28"/>
          <w:szCs w:val="28"/>
        </w:rPr>
        <w:t xml:space="preserve"> </w:t>
      </w:r>
      <w:r w:rsidR="00D132C3">
        <w:rPr>
          <w:b/>
          <w:sz w:val="28"/>
          <w:szCs w:val="28"/>
        </w:rPr>
        <w:t>5-го</w:t>
      </w:r>
      <w:r w:rsidR="00D132C3">
        <w:rPr>
          <w:sz w:val="28"/>
          <w:szCs w:val="28"/>
        </w:rPr>
        <w:t xml:space="preserve"> </w:t>
      </w:r>
      <w:r w:rsidR="00D132C3">
        <w:rPr>
          <w:b/>
          <w:i/>
          <w:sz w:val="28"/>
          <w:szCs w:val="28"/>
        </w:rPr>
        <w:t>псалма:</w:t>
      </w:r>
      <w:r w:rsidR="00D132C3">
        <w:rPr>
          <w:sz w:val="28"/>
          <w:szCs w:val="28"/>
        </w:rPr>
        <w:t xml:space="preserve"> </w:t>
      </w:r>
      <w:r w:rsidR="00D132C3">
        <w:rPr>
          <w:b/>
          <w:sz w:val="28"/>
          <w:szCs w:val="28"/>
        </w:rPr>
        <w:t xml:space="preserve">«Вниду в дом Твой, поклонюся ко храму святому Твоему…» </w:t>
      </w:r>
      <w:r w:rsidR="00D132C3">
        <w:rPr>
          <w:sz w:val="28"/>
        </w:rPr>
        <w:t>(см.:</w:t>
      </w:r>
      <w:r w:rsidR="00D132C3">
        <w:rPr>
          <w:b/>
          <w:sz w:val="28"/>
        </w:rPr>
        <w:t xml:space="preserve"> Служебник</w:t>
      </w:r>
      <w:r w:rsidR="00D132C3" w:rsidRPr="00D80D2A">
        <w:rPr>
          <w:b/>
          <w:sz w:val="28"/>
        </w:rPr>
        <w:t>,</w:t>
      </w:r>
      <w:r w:rsidR="00D132C3">
        <w:rPr>
          <w:b/>
          <w:i/>
          <w:sz w:val="28"/>
        </w:rPr>
        <w:t xml:space="preserve"> </w:t>
      </w:r>
      <w:r w:rsidR="00AC6FF9">
        <w:rPr>
          <w:b/>
          <w:sz w:val="28"/>
        </w:rPr>
        <w:t>Чин священныя л</w:t>
      </w:r>
      <w:r w:rsidR="00D132C3">
        <w:rPr>
          <w:b/>
          <w:sz w:val="28"/>
        </w:rPr>
        <w:t xml:space="preserve">итургии, </w:t>
      </w:r>
      <w:r w:rsidR="0041627F">
        <w:rPr>
          <w:b/>
          <w:sz w:val="28"/>
        </w:rPr>
        <w:t>П</w:t>
      </w:r>
      <w:r w:rsidR="00D132C3">
        <w:rPr>
          <w:b/>
          <w:sz w:val="28"/>
        </w:rPr>
        <w:t>оследование входных молитв</w:t>
      </w:r>
      <w:r w:rsidR="00D132C3" w:rsidRPr="00C60CF9">
        <w:rPr>
          <w:b/>
          <w:sz w:val="28"/>
        </w:rPr>
        <w:t>)</w:t>
      </w:r>
      <w:r w:rsidR="00D132C3" w:rsidRPr="00C60CF9">
        <w:rPr>
          <w:b/>
          <w:sz w:val="28"/>
          <w:szCs w:val="28"/>
        </w:rPr>
        <w:t xml:space="preserve">. </w:t>
      </w:r>
    </w:p>
    <w:p w:rsidR="005C5E6D" w:rsidRDefault="00D132C3" w:rsidP="00FE1BB8">
      <w:pPr>
        <w:pStyle w:val="aa"/>
        <w:tabs>
          <w:tab w:val="left" w:pos="426"/>
        </w:tabs>
        <w:jc w:val="both"/>
        <w:rPr>
          <w:sz w:val="28"/>
          <w:szCs w:val="28"/>
        </w:rPr>
      </w:pPr>
      <w:r>
        <w:rPr>
          <w:sz w:val="28"/>
          <w:szCs w:val="28"/>
        </w:rPr>
        <w:t xml:space="preserve">      П</w:t>
      </w:r>
      <w:r w:rsidR="007D74B7">
        <w:rPr>
          <w:sz w:val="28"/>
          <w:szCs w:val="28"/>
        </w:rPr>
        <w:t>осле входа</w:t>
      </w:r>
      <w:r>
        <w:rPr>
          <w:sz w:val="28"/>
          <w:szCs w:val="28"/>
        </w:rPr>
        <w:t xml:space="preserve"> в алтарь </w:t>
      </w:r>
      <w:r w:rsidR="007D74B7">
        <w:rPr>
          <w:b/>
          <w:i/>
          <w:sz w:val="28"/>
          <w:szCs w:val="28"/>
        </w:rPr>
        <w:t>священнослужители</w:t>
      </w:r>
      <w:r w:rsidR="007D74B7">
        <w:rPr>
          <w:iCs/>
          <w:sz w:val="28"/>
          <w:szCs w:val="28"/>
        </w:rPr>
        <w:t xml:space="preserve"> полагают два земных поклона </w:t>
      </w:r>
      <w:r>
        <w:rPr>
          <w:sz w:val="28"/>
          <w:szCs w:val="28"/>
        </w:rPr>
        <w:t xml:space="preserve">перед престолом. Затем </w:t>
      </w:r>
      <w:r>
        <w:rPr>
          <w:b/>
          <w:i/>
          <w:sz w:val="28"/>
          <w:szCs w:val="28"/>
        </w:rPr>
        <w:t>священник</w:t>
      </w:r>
      <w:r>
        <w:rPr>
          <w:sz w:val="28"/>
          <w:szCs w:val="28"/>
        </w:rPr>
        <w:t xml:space="preserve"> целует </w:t>
      </w:r>
      <w:r w:rsidRPr="007C2A7F">
        <w:rPr>
          <w:sz w:val="28"/>
          <w:szCs w:val="28"/>
        </w:rPr>
        <w:t>Евангелие</w:t>
      </w:r>
      <w:r w:rsidR="0041627F">
        <w:rPr>
          <w:sz w:val="28"/>
          <w:szCs w:val="28"/>
        </w:rPr>
        <w:t xml:space="preserve"> и </w:t>
      </w:r>
      <w:r>
        <w:rPr>
          <w:sz w:val="28"/>
          <w:szCs w:val="28"/>
        </w:rPr>
        <w:t xml:space="preserve">престол и, взяв в руку крест, целует его сам, и сразу же </w:t>
      </w:r>
      <w:r w:rsidR="00FE1BB8">
        <w:rPr>
          <w:sz w:val="28"/>
          <w:szCs w:val="28"/>
        </w:rPr>
        <w:t>даёт</w:t>
      </w:r>
      <w:r>
        <w:rPr>
          <w:sz w:val="28"/>
          <w:szCs w:val="28"/>
        </w:rPr>
        <w:t xml:space="preserve"> его для целования</w:t>
      </w:r>
      <w:r w:rsidR="00C30246">
        <w:rPr>
          <w:sz w:val="28"/>
          <w:szCs w:val="28"/>
        </w:rPr>
        <w:t xml:space="preserve"> </w:t>
      </w:r>
      <w:r w:rsidR="00C30246" w:rsidRPr="00C30246">
        <w:rPr>
          <w:b/>
          <w:i/>
          <w:sz w:val="28"/>
          <w:szCs w:val="28"/>
        </w:rPr>
        <w:t>диакону</w:t>
      </w:r>
      <w:r w:rsidRPr="00C60CF9">
        <w:rPr>
          <w:b/>
          <w:i/>
          <w:sz w:val="28"/>
          <w:szCs w:val="28"/>
        </w:rPr>
        <w:t>.</w:t>
      </w:r>
      <w:r>
        <w:rPr>
          <w:sz w:val="28"/>
          <w:szCs w:val="28"/>
        </w:rPr>
        <w:t xml:space="preserve"> </w:t>
      </w:r>
      <w:r>
        <w:rPr>
          <w:b/>
          <w:i/>
          <w:sz w:val="28"/>
          <w:szCs w:val="28"/>
        </w:rPr>
        <w:t>Диакон</w:t>
      </w:r>
      <w:r>
        <w:rPr>
          <w:sz w:val="28"/>
          <w:szCs w:val="28"/>
        </w:rPr>
        <w:t xml:space="preserve"> целует престол, с угла своей стороны, крест в руках </w:t>
      </w:r>
      <w:r>
        <w:rPr>
          <w:b/>
          <w:i/>
          <w:sz w:val="28"/>
          <w:szCs w:val="28"/>
        </w:rPr>
        <w:t xml:space="preserve">священника </w:t>
      </w:r>
      <w:r>
        <w:rPr>
          <w:sz w:val="28"/>
          <w:szCs w:val="28"/>
        </w:rPr>
        <w:t>и его руку.</w:t>
      </w:r>
      <w:r w:rsidR="007D74B7">
        <w:rPr>
          <w:sz w:val="28"/>
          <w:szCs w:val="28"/>
        </w:rPr>
        <w:t xml:space="preserve"> </w:t>
      </w:r>
      <w:r>
        <w:rPr>
          <w:sz w:val="28"/>
          <w:szCs w:val="28"/>
        </w:rPr>
        <w:t xml:space="preserve">После целования престола </w:t>
      </w:r>
      <w:r w:rsidR="007D74B7">
        <w:rPr>
          <w:b/>
          <w:i/>
          <w:sz w:val="28"/>
          <w:szCs w:val="28"/>
        </w:rPr>
        <w:t>священнослужители</w:t>
      </w:r>
      <w:r w:rsidR="007D74B7">
        <w:rPr>
          <w:iCs/>
          <w:sz w:val="28"/>
          <w:szCs w:val="28"/>
        </w:rPr>
        <w:t xml:space="preserve"> полагают третий земной поклон, </w:t>
      </w:r>
      <w:r>
        <w:rPr>
          <w:sz w:val="28"/>
          <w:szCs w:val="28"/>
        </w:rPr>
        <w:t xml:space="preserve">кланяются друг другу </w:t>
      </w:r>
      <w:r w:rsidR="00FE1BB8">
        <w:rPr>
          <w:sz w:val="28"/>
          <w:szCs w:val="28"/>
        </w:rPr>
        <w:t xml:space="preserve">                                          </w:t>
      </w:r>
      <w:r>
        <w:rPr>
          <w:sz w:val="28"/>
          <w:szCs w:val="28"/>
        </w:rPr>
        <w:t>и отходят на свои места для облачения в священные одежды.</w:t>
      </w:r>
    </w:p>
    <w:p w:rsidR="003C0A62" w:rsidRDefault="003C0A62" w:rsidP="003C0A62">
      <w:pPr>
        <w:pStyle w:val="aa"/>
        <w:tabs>
          <w:tab w:val="left" w:pos="426"/>
        </w:tabs>
        <w:jc w:val="both"/>
        <w:rPr>
          <w:sz w:val="28"/>
          <w:szCs w:val="28"/>
        </w:rPr>
      </w:pPr>
    </w:p>
    <w:p w:rsidR="003C0A62" w:rsidRDefault="003C0A62" w:rsidP="003C0A62">
      <w:pPr>
        <w:pStyle w:val="aa"/>
        <w:tabs>
          <w:tab w:val="left" w:pos="426"/>
        </w:tabs>
        <w:jc w:val="both"/>
        <w:rPr>
          <w:sz w:val="28"/>
          <w:szCs w:val="28"/>
        </w:rPr>
      </w:pPr>
    </w:p>
    <w:p w:rsidR="00FE1BB8" w:rsidRDefault="00FE1BB8" w:rsidP="001178B4">
      <w:pPr>
        <w:pStyle w:val="aa"/>
        <w:tabs>
          <w:tab w:val="left" w:pos="426"/>
        </w:tabs>
        <w:jc w:val="center"/>
        <w:rPr>
          <w:b/>
          <w:caps/>
          <w:sz w:val="32"/>
          <w:szCs w:val="32"/>
        </w:rPr>
      </w:pPr>
    </w:p>
    <w:p w:rsidR="00FE1BB8" w:rsidRDefault="00FE1BB8" w:rsidP="001178B4">
      <w:pPr>
        <w:pStyle w:val="aa"/>
        <w:tabs>
          <w:tab w:val="left" w:pos="426"/>
        </w:tabs>
        <w:jc w:val="center"/>
        <w:rPr>
          <w:b/>
          <w:caps/>
          <w:sz w:val="32"/>
          <w:szCs w:val="32"/>
        </w:rPr>
      </w:pPr>
    </w:p>
    <w:p w:rsidR="00FE1BB8" w:rsidRDefault="00FE1BB8" w:rsidP="001178B4">
      <w:pPr>
        <w:pStyle w:val="aa"/>
        <w:tabs>
          <w:tab w:val="left" w:pos="426"/>
        </w:tabs>
        <w:jc w:val="center"/>
        <w:rPr>
          <w:b/>
          <w:caps/>
          <w:sz w:val="32"/>
          <w:szCs w:val="32"/>
        </w:rPr>
      </w:pPr>
    </w:p>
    <w:p w:rsidR="00FE1BB8" w:rsidRDefault="00FE1BB8" w:rsidP="001178B4">
      <w:pPr>
        <w:pStyle w:val="aa"/>
        <w:tabs>
          <w:tab w:val="left" w:pos="426"/>
        </w:tabs>
        <w:jc w:val="center"/>
        <w:rPr>
          <w:b/>
          <w:caps/>
          <w:sz w:val="32"/>
          <w:szCs w:val="32"/>
        </w:rPr>
      </w:pPr>
    </w:p>
    <w:p w:rsidR="00FE1BB8" w:rsidRDefault="00FE1BB8" w:rsidP="001178B4">
      <w:pPr>
        <w:pStyle w:val="aa"/>
        <w:tabs>
          <w:tab w:val="left" w:pos="426"/>
        </w:tabs>
        <w:jc w:val="center"/>
        <w:rPr>
          <w:b/>
          <w:caps/>
          <w:sz w:val="32"/>
          <w:szCs w:val="32"/>
        </w:rPr>
      </w:pPr>
    </w:p>
    <w:p w:rsidR="00FE1BB8" w:rsidRDefault="00FE1BB8" w:rsidP="001178B4">
      <w:pPr>
        <w:pStyle w:val="aa"/>
        <w:tabs>
          <w:tab w:val="left" w:pos="426"/>
        </w:tabs>
        <w:jc w:val="center"/>
        <w:rPr>
          <w:b/>
          <w:caps/>
          <w:sz w:val="32"/>
          <w:szCs w:val="32"/>
        </w:rPr>
      </w:pPr>
    </w:p>
    <w:p w:rsidR="00D132C3" w:rsidRPr="00484EC6" w:rsidRDefault="003C5AC1" w:rsidP="001178B4">
      <w:pPr>
        <w:pStyle w:val="aa"/>
        <w:tabs>
          <w:tab w:val="left" w:pos="426"/>
        </w:tabs>
        <w:jc w:val="center"/>
        <w:rPr>
          <w:b/>
          <w:caps/>
          <w:sz w:val="32"/>
          <w:szCs w:val="32"/>
        </w:rPr>
      </w:pPr>
      <w:r w:rsidRPr="00484EC6">
        <w:rPr>
          <w:b/>
          <w:caps/>
          <w:sz w:val="32"/>
          <w:szCs w:val="32"/>
        </w:rPr>
        <w:lastRenderedPageBreak/>
        <w:t>О</w:t>
      </w:r>
      <w:r w:rsidR="00D132C3" w:rsidRPr="00484EC6">
        <w:rPr>
          <w:b/>
          <w:caps/>
          <w:sz w:val="32"/>
          <w:szCs w:val="32"/>
        </w:rPr>
        <w:t>блачени</w:t>
      </w:r>
      <w:r w:rsidR="001D7EE2" w:rsidRPr="00484EC6">
        <w:rPr>
          <w:b/>
          <w:caps/>
          <w:sz w:val="32"/>
          <w:szCs w:val="32"/>
        </w:rPr>
        <w:t>е</w:t>
      </w:r>
      <w:r w:rsidRPr="00484EC6">
        <w:rPr>
          <w:b/>
          <w:caps/>
          <w:sz w:val="32"/>
          <w:szCs w:val="32"/>
        </w:rPr>
        <w:t xml:space="preserve"> священнослужителей</w:t>
      </w:r>
    </w:p>
    <w:p w:rsidR="00D132C3" w:rsidRDefault="00D132C3" w:rsidP="00D132C3">
      <w:pPr>
        <w:jc w:val="both"/>
        <w:rPr>
          <w:sz w:val="28"/>
          <w:szCs w:val="28"/>
        </w:rPr>
      </w:pPr>
    </w:p>
    <w:p w:rsidR="00D132C3" w:rsidRDefault="00D132C3" w:rsidP="009E4C1E">
      <w:pPr>
        <w:jc w:val="both"/>
        <w:rPr>
          <w:sz w:val="28"/>
          <w:szCs w:val="28"/>
        </w:rPr>
      </w:pPr>
      <w:r>
        <w:rPr>
          <w:sz w:val="28"/>
          <w:szCs w:val="28"/>
        </w:rPr>
        <w:t xml:space="preserve">    </w:t>
      </w:r>
      <w:r w:rsidR="005A4F01">
        <w:rPr>
          <w:sz w:val="28"/>
          <w:szCs w:val="28"/>
        </w:rPr>
        <w:t xml:space="preserve"> </w:t>
      </w:r>
      <w:r>
        <w:rPr>
          <w:sz w:val="28"/>
          <w:szCs w:val="28"/>
        </w:rPr>
        <w:t xml:space="preserve"> </w:t>
      </w:r>
      <w:r>
        <w:rPr>
          <w:b/>
          <w:i/>
          <w:sz w:val="28"/>
          <w:szCs w:val="28"/>
        </w:rPr>
        <w:t>Священник</w:t>
      </w:r>
      <w:r>
        <w:rPr>
          <w:sz w:val="28"/>
          <w:szCs w:val="28"/>
        </w:rPr>
        <w:t xml:space="preserve"> берет подризник, а </w:t>
      </w:r>
      <w:r>
        <w:rPr>
          <w:b/>
          <w:i/>
          <w:sz w:val="28"/>
          <w:szCs w:val="28"/>
        </w:rPr>
        <w:t>диакон</w:t>
      </w:r>
      <w:r w:rsidR="006E0BF6">
        <w:rPr>
          <w:sz w:val="28"/>
          <w:szCs w:val="28"/>
        </w:rPr>
        <w:t xml:space="preserve"> </w:t>
      </w:r>
      <w:r>
        <w:rPr>
          <w:sz w:val="28"/>
          <w:szCs w:val="28"/>
        </w:rPr>
        <w:t>стихарь,</w:t>
      </w:r>
      <w:r>
        <w:rPr>
          <w:sz w:val="28"/>
        </w:rPr>
        <w:t xml:space="preserve"> положив на него орарь и поручи,</w:t>
      </w:r>
      <w:r>
        <w:rPr>
          <w:sz w:val="28"/>
          <w:szCs w:val="28"/>
        </w:rPr>
        <w:t xml:space="preserve"> </w:t>
      </w:r>
      <w:r w:rsidR="00FE1BB8">
        <w:rPr>
          <w:sz w:val="28"/>
          <w:szCs w:val="28"/>
        </w:rPr>
        <w:t xml:space="preserve">                       </w:t>
      </w:r>
      <w:r>
        <w:rPr>
          <w:sz w:val="28"/>
          <w:szCs w:val="28"/>
        </w:rPr>
        <w:t>и</w:t>
      </w:r>
      <w:r>
        <w:rPr>
          <w:sz w:val="28"/>
        </w:rPr>
        <w:t xml:space="preserve"> подходят к горнему месту</w:t>
      </w:r>
      <w:r>
        <w:rPr>
          <w:sz w:val="28"/>
          <w:szCs w:val="28"/>
        </w:rPr>
        <w:t xml:space="preserve">, где они </w:t>
      </w:r>
      <w:r w:rsidR="00C3227F">
        <w:rPr>
          <w:sz w:val="28"/>
          <w:szCs w:val="28"/>
        </w:rPr>
        <w:t xml:space="preserve">вместе </w:t>
      </w:r>
      <w:r>
        <w:rPr>
          <w:sz w:val="28"/>
        </w:rPr>
        <w:t>делают</w:t>
      </w:r>
      <w:r>
        <w:rPr>
          <w:sz w:val="28"/>
          <w:szCs w:val="28"/>
        </w:rPr>
        <w:t xml:space="preserve"> три поклона </w:t>
      </w:r>
      <w:r>
        <w:rPr>
          <w:sz w:val="28"/>
        </w:rPr>
        <w:t xml:space="preserve">с </w:t>
      </w:r>
      <w:r>
        <w:rPr>
          <w:b/>
          <w:i/>
          <w:sz w:val="28"/>
        </w:rPr>
        <w:t>молитвою</w:t>
      </w:r>
      <w:r>
        <w:rPr>
          <w:sz w:val="28"/>
        </w:rPr>
        <w:t xml:space="preserve"> </w:t>
      </w:r>
      <w:r>
        <w:rPr>
          <w:sz w:val="28"/>
          <w:szCs w:val="28"/>
        </w:rPr>
        <w:t xml:space="preserve">про себя: </w:t>
      </w:r>
      <w:r>
        <w:rPr>
          <w:b/>
          <w:sz w:val="28"/>
        </w:rPr>
        <w:t>«Боже, очи</w:t>
      </w:r>
      <w:r w:rsidR="005A4F01">
        <w:rPr>
          <w:b/>
          <w:sz w:val="28"/>
        </w:rPr>
        <w:t>сти мя, грешнаго, и помилуй мя»</w:t>
      </w:r>
      <w:r w:rsidRPr="00C60CF9">
        <w:rPr>
          <w:b/>
          <w:sz w:val="28"/>
          <w:szCs w:val="28"/>
        </w:rPr>
        <w:t>.</w:t>
      </w:r>
    </w:p>
    <w:p w:rsidR="00E81605" w:rsidRDefault="00E81605" w:rsidP="006E0BF6">
      <w:pPr>
        <w:tabs>
          <w:tab w:val="left" w:pos="426"/>
        </w:tabs>
        <w:overflowPunct/>
        <w:autoSpaceDE/>
        <w:adjustRightInd/>
        <w:jc w:val="center"/>
        <w:rPr>
          <w:b/>
          <w:sz w:val="28"/>
        </w:rPr>
      </w:pPr>
    </w:p>
    <w:p w:rsidR="00D132C3" w:rsidRPr="002E1165" w:rsidRDefault="00D132C3" w:rsidP="002E1165">
      <w:pPr>
        <w:pStyle w:val="3"/>
        <w:tabs>
          <w:tab w:val="clear" w:pos="426"/>
        </w:tabs>
        <w:overflowPunct/>
        <w:autoSpaceDE/>
        <w:adjustRightInd/>
        <w:rPr>
          <w:szCs w:val="20"/>
        </w:rPr>
      </w:pPr>
      <w:r w:rsidRPr="002E1165">
        <w:rPr>
          <w:szCs w:val="20"/>
        </w:rPr>
        <w:t>Облачение диакона</w:t>
      </w:r>
    </w:p>
    <w:p w:rsidR="00D132C3" w:rsidRDefault="00D132C3" w:rsidP="00D132C3">
      <w:pPr>
        <w:overflowPunct/>
        <w:autoSpaceDE/>
        <w:adjustRightInd/>
        <w:jc w:val="center"/>
        <w:rPr>
          <w:b/>
          <w:sz w:val="28"/>
        </w:rPr>
      </w:pPr>
    </w:p>
    <w:p w:rsidR="00D132C3" w:rsidRDefault="00D132C3" w:rsidP="00D132C3">
      <w:pPr>
        <w:tabs>
          <w:tab w:val="left" w:pos="426"/>
        </w:tabs>
        <w:overflowPunct/>
        <w:autoSpaceDE/>
        <w:adjustRightInd/>
        <w:jc w:val="both"/>
        <w:rPr>
          <w:sz w:val="24"/>
          <w:szCs w:val="24"/>
        </w:rPr>
      </w:pPr>
      <w:r>
        <w:rPr>
          <w:b/>
          <w:i/>
          <w:sz w:val="28"/>
        </w:rPr>
        <w:t xml:space="preserve">    </w:t>
      </w:r>
      <w:r w:rsidR="005A4F01">
        <w:rPr>
          <w:b/>
          <w:i/>
          <w:sz w:val="28"/>
        </w:rPr>
        <w:t xml:space="preserve"> </w:t>
      </w:r>
      <w:r>
        <w:rPr>
          <w:b/>
          <w:i/>
          <w:sz w:val="28"/>
        </w:rPr>
        <w:t xml:space="preserve"> </w:t>
      </w:r>
      <w:r>
        <w:rPr>
          <w:sz w:val="28"/>
        </w:rPr>
        <w:t>Далее</w:t>
      </w:r>
      <w:r>
        <w:rPr>
          <w:b/>
          <w:i/>
          <w:sz w:val="28"/>
        </w:rPr>
        <w:t xml:space="preserve"> диакон</w:t>
      </w:r>
      <w:r w:rsidRPr="00C60CF9">
        <w:rPr>
          <w:b/>
          <w:i/>
          <w:sz w:val="28"/>
        </w:rPr>
        <w:t>,</w:t>
      </w:r>
      <w:r>
        <w:rPr>
          <w:sz w:val="28"/>
        </w:rPr>
        <w:t xml:space="preserve"> держа на </w:t>
      </w:r>
      <w:r>
        <w:rPr>
          <w:sz w:val="28"/>
          <w:szCs w:val="28"/>
        </w:rPr>
        <w:t>обеих руках</w:t>
      </w:r>
      <w:r w:rsidR="00E81605">
        <w:rPr>
          <w:sz w:val="28"/>
          <w:szCs w:val="28"/>
        </w:rPr>
        <w:t xml:space="preserve"> </w:t>
      </w:r>
      <w:r>
        <w:rPr>
          <w:sz w:val="28"/>
        </w:rPr>
        <w:t xml:space="preserve">стихарь, орарь и поручи, подходит </w:t>
      </w:r>
      <w:r w:rsidR="00FE1BB8">
        <w:rPr>
          <w:sz w:val="28"/>
        </w:rPr>
        <w:t xml:space="preserve">                                      </w:t>
      </w:r>
      <w:r>
        <w:rPr>
          <w:sz w:val="28"/>
        </w:rPr>
        <w:t xml:space="preserve">к </w:t>
      </w:r>
      <w:r>
        <w:rPr>
          <w:b/>
          <w:i/>
          <w:sz w:val="28"/>
        </w:rPr>
        <w:t>священнику</w:t>
      </w:r>
      <w:r>
        <w:rPr>
          <w:sz w:val="28"/>
        </w:rPr>
        <w:t xml:space="preserve"> и, преклонив главу, испрашивает благословение на облачение: </w:t>
      </w:r>
      <w:r>
        <w:rPr>
          <w:b/>
          <w:sz w:val="28"/>
        </w:rPr>
        <w:t>«Благослови, владыко, стихарь с орарем»</w:t>
      </w:r>
      <w:r w:rsidRPr="00C60CF9">
        <w:rPr>
          <w:b/>
          <w:sz w:val="28"/>
        </w:rPr>
        <w:t>.</w:t>
      </w:r>
    </w:p>
    <w:p w:rsidR="00D132C3" w:rsidRDefault="00D132C3" w:rsidP="00C60CF9">
      <w:pPr>
        <w:pStyle w:val="Iauiue3"/>
        <w:tabs>
          <w:tab w:val="left" w:pos="426"/>
        </w:tabs>
        <w:jc w:val="both"/>
        <w:rPr>
          <w:sz w:val="28"/>
        </w:rPr>
      </w:pPr>
      <w:r>
        <w:rPr>
          <w:sz w:val="28"/>
        </w:rPr>
        <w:t xml:space="preserve">    </w:t>
      </w:r>
      <w:r w:rsidR="005A4F01">
        <w:rPr>
          <w:sz w:val="28"/>
        </w:rPr>
        <w:t xml:space="preserve">  </w:t>
      </w:r>
      <w:r>
        <w:rPr>
          <w:b/>
          <w:i/>
          <w:sz w:val="28"/>
        </w:rPr>
        <w:t>Священник</w:t>
      </w:r>
      <w:r w:rsidRPr="00C60CF9">
        <w:rPr>
          <w:b/>
          <w:i/>
          <w:sz w:val="28"/>
        </w:rPr>
        <w:t>,</w:t>
      </w:r>
      <w:r>
        <w:rPr>
          <w:sz w:val="28"/>
        </w:rPr>
        <w:t xml:space="preserve"> благословляя</w:t>
      </w:r>
      <w:r w:rsidR="00C60CF9">
        <w:rPr>
          <w:sz w:val="28"/>
        </w:rPr>
        <w:t xml:space="preserve"> облачение</w:t>
      </w:r>
      <w:r>
        <w:rPr>
          <w:sz w:val="28"/>
        </w:rPr>
        <w:t xml:space="preserve">, произносит: </w:t>
      </w:r>
      <w:r>
        <w:rPr>
          <w:b/>
          <w:sz w:val="28"/>
        </w:rPr>
        <w:t>«Благословен Бог наш всегда, ныне и присно, и во веки веков»</w:t>
      </w:r>
      <w:r>
        <w:rPr>
          <w:sz w:val="28"/>
        </w:rPr>
        <w:t xml:space="preserve"> (см.:</w:t>
      </w:r>
      <w:r>
        <w:rPr>
          <w:b/>
          <w:sz w:val="28"/>
        </w:rPr>
        <w:t xml:space="preserve"> Служебник</w:t>
      </w:r>
      <w:r w:rsidRPr="00D80D2A">
        <w:rPr>
          <w:b/>
          <w:sz w:val="28"/>
        </w:rPr>
        <w:t>,</w:t>
      </w:r>
      <w:r>
        <w:rPr>
          <w:b/>
          <w:i/>
          <w:sz w:val="28"/>
        </w:rPr>
        <w:t xml:space="preserve"> </w:t>
      </w:r>
      <w:r w:rsidR="00AC6FF9">
        <w:rPr>
          <w:b/>
          <w:sz w:val="28"/>
        </w:rPr>
        <w:t>Чин священныя л</w:t>
      </w:r>
      <w:r w:rsidR="005A4F01">
        <w:rPr>
          <w:b/>
          <w:sz w:val="28"/>
        </w:rPr>
        <w:t>итургии, П</w:t>
      </w:r>
      <w:r>
        <w:rPr>
          <w:b/>
          <w:sz w:val="28"/>
        </w:rPr>
        <w:t>оследование облачения</w:t>
      </w:r>
      <w:r w:rsidRPr="00C60CF9">
        <w:rPr>
          <w:b/>
          <w:sz w:val="28"/>
        </w:rPr>
        <w:t>)</w:t>
      </w:r>
      <w:r>
        <w:rPr>
          <w:sz w:val="28"/>
        </w:rPr>
        <w:t xml:space="preserve"> и полагает руку на стихарь.</w:t>
      </w:r>
    </w:p>
    <w:p w:rsidR="00D132C3" w:rsidRPr="00E81605" w:rsidRDefault="00D132C3" w:rsidP="004D2504">
      <w:pPr>
        <w:pStyle w:val="aa"/>
        <w:tabs>
          <w:tab w:val="left" w:pos="426"/>
        </w:tabs>
        <w:jc w:val="both"/>
        <w:rPr>
          <w:i/>
          <w:sz w:val="28"/>
          <w:szCs w:val="28"/>
        </w:rPr>
      </w:pPr>
      <w:r>
        <w:rPr>
          <w:sz w:val="28"/>
        </w:rPr>
        <w:t xml:space="preserve">      </w:t>
      </w:r>
      <w:r>
        <w:rPr>
          <w:b/>
          <w:i/>
          <w:sz w:val="28"/>
        </w:rPr>
        <w:t>Диакон</w:t>
      </w:r>
      <w:r>
        <w:rPr>
          <w:sz w:val="28"/>
        </w:rPr>
        <w:t xml:space="preserve"> отвечает</w:t>
      </w:r>
      <w:r>
        <w:rPr>
          <w:sz w:val="28"/>
          <w:szCs w:val="28"/>
        </w:rPr>
        <w:t xml:space="preserve"> тихо</w:t>
      </w:r>
      <w:r>
        <w:rPr>
          <w:sz w:val="28"/>
        </w:rPr>
        <w:t xml:space="preserve">: </w:t>
      </w:r>
      <w:r>
        <w:rPr>
          <w:b/>
          <w:sz w:val="28"/>
        </w:rPr>
        <w:t>«Аминь»</w:t>
      </w:r>
      <w:r>
        <w:rPr>
          <w:sz w:val="28"/>
        </w:rPr>
        <w:t xml:space="preserve"> и целует благословляющую руку </w:t>
      </w:r>
      <w:r>
        <w:rPr>
          <w:b/>
          <w:i/>
          <w:sz w:val="28"/>
        </w:rPr>
        <w:t>священника</w:t>
      </w:r>
      <w:r w:rsidR="004D2504">
        <w:rPr>
          <w:b/>
          <w:i/>
          <w:sz w:val="28"/>
        </w:rPr>
        <w:t>,</w:t>
      </w:r>
      <w:r w:rsidR="004D2504" w:rsidRPr="004D2504">
        <w:rPr>
          <w:sz w:val="28"/>
        </w:rPr>
        <w:t xml:space="preserve"> </w:t>
      </w:r>
      <w:r w:rsidR="004D2504">
        <w:rPr>
          <w:sz w:val="28"/>
        </w:rPr>
        <w:t xml:space="preserve">возвращается на горнее место, совершает поклон третий раз, со словами: </w:t>
      </w:r>
      <w:r w:rsidR="004D2504">
        <w:rPr>
          <w:b/>
          <w:sz w:val="28"/>
        </w:rPr>
        <w:t xml:space="preserve">«Боже, очисти мя, грешнаго, и помилуй мя», </w:t>
      </w:r>
      <w:r w:rsidR="004D2504">
        <w:rPr>
          <w:sz w:val="28"/>
        </w:rPr>
        <w:t xml:space="preserve">кланяется </w:t>
      </w:r>
      <w:r w:rsidR="004D2504">
        <w:rPr>
          <w:b/>
          <w:i/>
          <w:sz w:val="28"/>
        </w:rPr>
        <w:t xml:space="preserve">священнику </w:t>
      </w:r>
      <w:r w:rsidR="004D2504">
        <w:rPr>
          <w:sz w:val="28"/>
        </w:rPr>
        <w:t xml:space="preserve">и отходит для облачения. </w:t>
      </w:r>
      <w:r>
        <w:rPr>
          <w:sz w:val="28"/>
        </w:rPr>
        <w:t xml:space="preserve">Сняв рясу, </w:t>
      </w:r>
      <w:r w:rsidRPr="004D2504">
        <w:rPr>
          <w:sz w:val="28"/>
        </w:rPr>
        <w:t xml:space="preserve">он </w:t>
      </w:r>
      <w:r>
        <w:rPr>
          <w:sz w:val="28"/>
        </w:rPr>
        <w:t>благоговейно крестится, це</w:t>
      </w:r>
      <w:r w:rsidR="00A56989">
        <w:rPr>
          <w:sz w:val="28"/>
        </w:rPr>
        <w:t xml:space="preserve">лует крест на каждой одежде </w:t>
      </w:r>
      <w:r w:rsidR="00FE1BB8">
        <w:rPr>
          <w:sz w:val="28"/>
        </w:rPr>
        <w:t xml:space="preserve">                       </w:t>
      </w:r>
      <w:r w:rsidR="00A56989">
        <w:rPr>
          <w:sz w:val="28"/>
        </w:rPr>
        <w:t xml:space="preserve">и </w:t>
      </w:r>
      <w:r>
        <w:rPr>
          <w:sz w:val="28"/>
        </w:rPr>
        <w:t xml:space="preserve">благоговейно облачается </w:t>
      </w:r>
      <w:r w:rsidR="00E81605">
        <w:rPr>
          <w:sz w:val="28"/>
        </w:rPr>
        <w:t xml:space="preserve">в </w:t>
      </w:r>
      <w:r>
        <w:rPr>
          <w:sz w:val="28"/>
        </w:rPr>
        <w:t xml:space="preserve">стихарь, </w:t>
      </w:r>
      <w:r w:rsidR="00E81605">
        <w:rPr>
          <w:sz w:val="28"/>
        </w:rPr>
        <w:t xml:space="preserve">возлагает </w:t>
      </w:r>
      <w:r w:rsidR="000B0AA9">
        <w:rPr>
          <w:sz w:val="28"/>
        </w:rPr>
        <w:t>орарь</w:t>
      </w:r>
      <w:r w:rsidR="00E81605">
        <w:rPr>
          <w:sz w:val="28"/>
        </w:rPr>
        <w:t xml:space="preserve"> на левое плечо</w:t>
      </w:r>
      <w:r w:rsidR="00072441">
        <w:rPr>
          <w:sz w:val="28"/>
        </w:rPr>
        <w:t xml:space="preserve">, одевает </w:t>
      </w:r>
      <w:r w:rsidR="000B0AA9">
        <w:rPr>
          <w:sz w:val="28"/>
        </w:rPr>
        <w:t>поручи</w:t>
      </w:r>
      <w:r w:rsidR="00E81605">
        <w:rPr>
          <w:sz w:val="28"/>
        </w:rPr>
        <w:t xml:space="preserve"> на руки</w:t>
      </w:r>
      <w:r w:rsidR="0011071C">
        <w:rPr>
          <w:sz w:val="28"/>
        </w:rPr>
        <w:t>,</w:t>
      </w:r>
      <w:r w:rsidR="00E81605">
        <w:rPr>
          <w:sz w:val="28"/>
        </w:rPr>
        <w:t xml:space="preserve"> </w:t>
      </w:r>
      <w:r w:rsidR="00EE3C87">
        <w:rPr>
          <w:sz w:val="28"/>
          <w:szCs w:val="28"/>
        </w:rPr>
        <w:t>ничего не произнося</w:t>
      </w:r>
      <w:r w:rsidR="00F9525B">
        <w:rPr>
          <w:b/>
          <w:sz w:val="28"/>
        </w:rPr>
        <w:t xml:space="preserve"> </w:t>
      </w:r>
      <w:r w:rsidR="007C2A7F">
        <w:rPr>
          <w:sz w:val="28"/>
        </w:rPr>
        <w:t>(см.:</w:t>
      </w:r>
      <w:r w:rsidR="007C2A7F">
        <w:rPr>
          <w:b/>
          <w:sz w:val="28"/>
        </w:rPr>
        <w:t xml:space="preserve"> Служебник</w:t>
      </w:r>
      <w:r w:rsidR="007C2A7F" w:rsidRPr="007C2A7F">
        <w:rPr>
          <w:b/>
          <w:sz w:val="28"/>
        </w:rPr>
        <w:t xml:space="preserve">, </w:t>
      </w:r>
      <w:r w:rsidR="00AC6FF9">
        <w:rPr>
          <w:b/>
          <w:sz w:val="28"/>
        </w:rPr>
        <w:t>Чин божественныя л</w:t>
      </w:r>
      <w:r w:rsidR="007C2A7F">
        <w:rPr>
          <w:b/>
          <w:sz w:val="28"/>
        </w:rPr>
        <w:t>итургии преждеосвященных</w:t>
      </w:r>
      <w:r w:rsidR="007C2A7F" w:rsidRPr="00A56989">
        <w:rPr>
          <w:b/>
          <w:sz w:val="28"/>
        </w:rPr>
        <w:t>)</w:t>
      </w:r>
      <w:r w:rsidRPr="00A56989">
        <w:rPr>
          <w:b/>
          <w:sz w:val="28"/>
        </w:rPr>
        <w:t>.</w:t>
      </w:r>
    </w:p>
    <w:p w:rsidR="00D132C3" w:rsidRDefault="00D132C3" w:rsidP="00A56989">
      <w:pPr>
        <w:pStyle w:val="Iauiue3"/>
        <w:tabs>
          <w:tab w:val="left" w:pos="426"/>
        </w:tabs>
        <w:jc w:val="both"/>
        <w:rPr>
          <w:sz w:val="28"/>
        </w:rPr>
      </w:pPr>
    </w:p>
    <w:p w:rsidR="00D132C3" w:rsidRDefault="00D132C3" w:rsidP="002E1165">
      <w:pPr>
        <w:pStyle w:val="3"/>
        <w:tabs>
          <w:tab w:val="clear" w:pos="426"/>
        </w:tabs>
      </w:pPr>
      <w:r>
        <w:t>Облачение священника</w:t>
      </w:r>
    </w:p>
    <w:p w:rsidR="00D132C3" w:rsidRDefault="00D132C3" w:rsidP="00D132C3">
      <w:pPr>
        <w:jc w:val="center"/>
        <w:rPr>
          <w:b/>
          <w:sz w:val="28"/>
          <w:szCs w:val="28"/>
        </w:rPr>
      </w:pPr>
    </w:p>
    <w:p w:rsidR="00D132C3" w:rsidRDefault="00D132C3" w:rsidP="00072441">
      <w:pPr>
        <w:tabs>
          <w:tab w:val="left" w:pos="426"/>
        </w:tabs>
        <w:jc w:val="both"/>
        <w:rPr>
          <w:sz w:val="28"/>
          <w:szCs w:val="28"/>
        </w:rPr>
      </w:pPr>
      <w:r>
        <w:rPr>
          <w:sz w:val="28"/>
          <w:szCs w:val="28"/>
        </w:rPr>
        <w:t xml:space="preserve">     </w:t>
      </w:r>
      <w:r w:rsidR="00C3227F">
        <w:rPr>
          <w:sz w:val="28"/>
          <w:szCs w:val="28"/>
        </w:rPr>
        <w:t xml:space="preserve"> </w:t>
      </w:r>
      <w:r>
        <w:rPr>
          <w:b/>
          <w:i/>
          <w:sz w:val="28"/>
          <w:szCs w:val="28"/>
        </w:rPr>
        <w:t>Священник</w:t>
      </w:r>
      <w:r w:rsidRPr="00A56989">
        <w:rPr>
          <w:b/>
          <w:i/>
          <w:sz w:val="28"/>
          <w:szCs w:val="28"/>
        </w:rPr>
        <w:t>,</w:t>
      </w:r>
      <w:r w:rsidR="00A56989">
        <w:rPr>
          <w:sz w:val="28"/>
          <w:szCs w:val="28"/>
        </w:rPr>
        <w:t xml:space="preserve"> </w:t>
      </w:r>
      <w:r>
        <w:rPr>
          <w:sz w:val="28"/>
          <w:szCs w:val="28"/>
        </w:rPr>
        <w:t>после благословения</w:t>
      </w:r>
      <w:r w:rsidR="00A56989">
        <w:rPr>
          <w:sz w:val="28"/>
          <w:szCs w:val="28"/>
        </w:rPr>
        <w:t xml:space="preserve"> облачения</w:t>
      </w:r>
      <w:r>
        <w:rPr>
          <w:sz w:val="28"/>
          <w:szCs w:val="28"/>
        </w:rPr>
        <w:t xml:space="preserve"> </w:t>
      </w:r>
      <w:r>
        <w:rPr>
          <w:b/>
          <w:i/>
          <w:sz w:val="28"/>
          <w:szCs w:val="28"/>
        </w:rPr>
        <w:t>диакону</w:t>
      </w:r>
      <w:r w:rsidRPr="00A56989">
        <w:rPr>
          <w:b/>
          <w:i/>
          <w:sz w:val="28"/>
          <w:szCs w:val="28"/>
        </w:rPr>
        <w:t>,</w:t>
      </w:r>
      <w:r>
        <w:rPr>
          <w:sz w:val="28"/>
          <w:szCs w:val="28"/>
        </w:rPr>
        <w:t xml:space="preserve"> также начинает</w:t>
      </w:r>
      <w:r>
        <w:rPr>
          <w:b/>
          <w:i/>
          <w:sz w:val="28"/>
          <w:szCs w:val="28"/>
        </w:rPr>
        <w:t xml:space="preserve"> </w:t>
      </w:r>
      <w:r>
        <w:rPr>
          <w:sz w:val="28"/>
          <w:szCs w:val="28"/>
        </w:rPr>
        <w:t>облачение</w:t>
      </w:r>
      <w:r>
        <w:rPr>
          <w:i/>
          <w:sz w:val="28"/>
          <w:szCs w:val="28"/>
        </w:rPr>
        <w:t>.</w:t>
      </w:r>
      <w:r>
        <w:rPr>
          <w:sz w:val="28"/>
          <w:szCs w:val="28"/>
        </w:rPr>
        <w:t xml:space="preserve"> </w:t>
      </w:r>
      <w:r w:rsidR="00C3227F">
        <w:rPr>
          <w:sz w:val="28"/>
        </w:rPr>
        <w:t>Сняв рясу и д</w:t>
      </w:r>
      <w:r>
        <w:rPr>
          <w:sz w:val="28"/>
          <w:szCs w:val="28"/>
        </w:rPr>
        <w:t xml:space="preserve">ержа в левой руке подризник (стихарь), он после троекратного поклонения на горнем месте, благословляет его, произнося: </w:t>
      </w:r>
      <w:r>
        <w:rPr>
          <w:b/>
          <w:sz w:val="28"/>
          <w:szCs w:val="28"/>
        </w:rPr>
        <w:t>«Благословен Бог наш всегда, ныне и присно, и во веки веков. Аминь»</w:t>
      </w:r>
      <w:r w:rsidRPr="00644BB6">
        <w:rPr>
          <w:b/>
          <w:sz w:val="28"/>
          <w:szCs w:val="28"/>
        </w:rPr>
        <w:t xml:space="preserve">. </w:t>
      </w:r>
      <w:r>
        <w:rPr>
          <w:sz w:val="28"/>
          <w:szCs w:val="28"/>
        </w:rPr>
        <w:t xml:space="preserve">Затем </w:t>
      </w:r>
      <w:r w:rsidR="00C3227F">
        <w:rPr>
          <w:sz w:val="28"/>
          <w:szCs w:val="28"/>
        </w:rPr>
        <w:t xml:space="preserve">он </w:t>
      </w:r>
      <w:r>
        <w:rPr>
          <w:sz w:val="28"/>
          <w:szCs w:val="28"/>
        </w:rPr>
        <w:t xml:space="preserve">целует крест на одежде </w:t>
      </w:r>
      <w:r w:rsidR="00FE1BB8">
        <w:rPr>
          <w:sz w:val="28"/>
          <w:szCs w:val="28"/>
        </w:rPr>
        <w:t xml:space="preserve">               </w:t>
      </w:r>
      <w:r w:rsidR="00EE3C87">
        <w:rPr>
          <w:sz w:val="28"/>
          <w:szCs w:val="28"/>
        </w:rPr>
        <w:t>и облачается, так же, как</w:t>
      </w:r>
      <w:r w:rsidR="00EE3C87">
        <w:rPr>
          <w:b/>
          <w:i/>
          <w:sz w:val="28"/>
          <w:szCs w:val="28"/>
        </w:rPr>
        <w:t xml:space="preserve"> </w:t>
      </w:r>
      <w:r w:rsidR="00EE3C87">
        <w:rPr>
          <w:sz w:val="28"/>
          <w:szCs w:val="28"/>
        </w:rPr>
        <w:t xml:space="preserve">и </w:t>
      </w:r>
      <w:r w:rsidR="00EE3C87">
        <w:rPr>
          <w:b/>
          <w:i/>
          <w:sz w:val="28"/>
          <w:szCs w:val="28"/>
        </w:rPr>
        <w:t xml:space="preserve">диакон, </w:t>
      </w:r>
      <w:r w:rsidR="00EE3C87">
        <w:rPr>
          <w:sz w:val="28"/>
          <w:szCs w:val="28"/>
        </w:rPr>
        <w:t xml:space="preserve">ничего не </w:t>
      </w:r>
      <w:r>
        <w:rPr>
          <w:sz w:val="28"/>
          <w:szCs w:val="28"/>
        </w:rPr>
        <w:t>произнося</w:t>
      </w:r>
      <w:r w:rsidR="00EE3C87">
        <w:rPr>
          <w:rStyle w:val="a5"/>
          <w:sz w:val="28"/>
          <w:szCs w:val="28"/>
        </w:rPr>
        <w:footnoteReference w:id="194"/>
      </w:r>
      <w:r w:rsidRPr="00EE3C87">
        <w:rPr>
          <w:sz w:val="28"/>
          <w:szCs w:val="28"/>
        </w:rPr>
        <w:t xml:space="preserve">. </w:t>
      </w:r>
    </w:p>
    <w:p w:rsidR="00D132C3" w:rsidRDefault="00D132C3" w:rsidP="00A56989">
      <w:pPr>
        <w:tabs>
          <w:tab w:val="left" w:pos="426"/>
        </w:tabs>
        <w:jc w:val="both"/>
        <w:rPr>
          <w:sz w:val="28"/>
          <w:szCs w:val="28"/>
        </w:rPr>
      </w:pPr>
      <w:r>
        <w:rPr>
          <w:sz w:val="28"/>
          <w:szCs w:val="28"/>
        </w:rPr>
        <w:t xml:space="preserve">     </w:t>
      </w:r>
      <w:r w:rsidR="00644BB6">
        <w:rPr>
          <w:sz w:val="28"/>
          <w:szCs w:val="28"/>
        </w:rPr>
        <w:t xml:space="preserve"> </w:t>
      </w:r>
      <w:r>
        <w:rPr>
          <w:sz w:val="28"/>
          <w:szCs w:val="28"/>
        </w:rPr>
        <w:t>Далее при облачении в каждую священную одежду он таким же образом благословляет е</w:t>
      </w:r>
      <w:r w:rsidR="00FE1BB8">
        <w:rPr>
          <w:sz w:val="28"/>
          <w:szCs w:val="28"/>
        </w:rPr>
        <w:t>ё</w:t>
      </w:r>
      <w:r>
        <w:rPr>
          <w:sz w:val="28"/>
          <w:szCs w:val="28"/>
        </w:rPr>
        <w:t xml:space="preserve"> со словами</w:t>
      </w:r>
      <w:r w:rsidR="00644BB6">
        <w:rPr>
          <w:sz w:val="28"/>
          <w:szCs w:val="28"/>
        </w:rPr>
        <w:t>:</w:t>
      </w:r>
      <w:r>
        <w:rPr>
          <w:sz w:val="28"/>
          <w:szCs w:val="28"/>
        </w:rPr>
        <w:t xml:space="preserve"> </w:t>
      </w:r>
      <w:r>
        <w:rPr>
          <w:b/>
          <w:sz w:val="28"/>
          <w:szCs w:val="28"/>
        </w:rPr>
        <w:t>«Благословен Бог наш…»</w:t>
      </w:r>
      <w:r w:rsidR="00EE3C87">
        <w:rPr>
          <w:b/>
          <w:sz w:val="28"/>
          <w:szCs w:val="28"/>
        </w:rPr>
        <w:t xml:space="preserve"> </w:t>
      </w:r>
      <w:r w:rsidR="00EE3C87" w:rsidRPr="00EE3C87">
        <w:rPr>
          <w:sz w:val="28"/>
          <w:szCs w:val="28"/>
        </w:rPr>
        <w:t>и</w:t>
      </w:r>
      <w:r>
        <w:rPr>
          <w:b/>
          <w:sz w:val="28"/>
          <w:szCs w:val="28"/>
        </w:rPr>
        <w:t xml:space="preserve"> </w:t>
      </w:r>
      <w:r>
        <w:rPr>
          <w:sz w:val="28"/>
          <w:szCs w:val="28"/>
        </w:rPr>
        <w:t xml:space="preserve">целует </w:t>
      </w:r>
      <w:r w:rsidR="00FE1BB8">
        <w:rPr>
          <w:sz w:val="28"/>
          <w:szCs w:val="28"/>
        </w:rPr>
        <w:t>изображённый</w:t>
      </w:r>
      <w:r>
        <w:rPr>
          <w:sz w:val="28"/>
          <w:szCs w:val="28"/>
        </w:rPr>
        <w:t xml:space="preserve"> на ней крест</w:t>
      </w:r>
      <w:r w:rsidR="00AF6D46">
        <w:rPr>
          <w:sz w:val="28"/>
          <w:szCs w:val="28"/>
        </w:rPr>
        <w:t xml:space="preserve"> </w:t>
      </w:r>
      <w:r w:rsidR="00AF6D46">
        <w:rPr>
          <w:sz w:val="28"/>
        </w:rPr>
        <w:t>(см.:</w:t>
      </w:r>
      <w:r w:rsidR="00AF6D46">
        <w:rPr>
          <w:b/>
          <w:sz w:val="28"/>
        </w:rPr>
        <w:t xml:space="preserve"> Служебник</w:t>
      </w:r>
      <w:r w:rsidR="00AF6D46" w:rsidRPr="00D80D2A">
        <w:rPr>
          <w:b/>
          <w:sz w:val="28"/>
        </w:rPr>
        <w:t xml:space="preserve">, </w:t>
      </w:r>
      <w:r w:rsidR="00AC6FF9">
        <w:rPr>
          <w:b/>
          <w:sz w:val="28"/>
        </w:rPr>
        <w:t>Чин божественныя л</w:t>
      </w:r>
      <w:r w:rsidR="00AF6D46">
        <w:rPr>
          <w:b/>
          <w:sz w:val="28"/>
        </w:rPr>
        <w:t>итургии преждеосвященных</w:t>
      </w:r>
      <w:r w:rsidR="00AF6D46" w:rsidRPr="00A56989">
        <w:rPr>
          <w:b/>
          <w:sz w:val="28"/>
        </w:rPr>
        <w:t>)</w:t>
      </w:r>
      <w:r w:rsidRPr="00A56989">
        <w:rPr>
          <w:b/>
          <w:sz w:val="28"/>
          <w:szCs w:val="28"/>
        </w:rPr>
        <w:t>.</w:t>
      </w:r>
      <w:r>
        <w:rPr>
          <w:sz w:val="28"/>
          <w:szCs w:val="28"/>
        </w:rPr>
        <w:t xml:space="preserve"> </w:t>
      </w:r>
    </w:p>
    <w:p w:rsidR="00D132C3" w:rsidRDefault="00AF6D46" w:rsidP="00644BB6">
      <w:pPr>
        <w:tabs>
          <w:tab w:val="left" w:pos="426"/>
        </w:tabs>
        <w:jc w:val="both"/>
        <w:rPr>
          <w:sz w:val="28"/>
          <w:szCs w:val="28"/>
        </w:rPr>
      </w:pPr>
      <w:r>
        <w:rPr>
          <w:sz w:val="28"/>
          <w:szCs w:val="28"/>
        </w:rPr>
        <w:t xml:space="preserve">   </w:t>
      </w:r>
      <w:r w:rsidR="00D132C3">
        <w:rPr>
          <w:sz w:val="28"/>
          <w:szCs w:val="28"/>
        </w:rPr>
        <w:t xml:space="preserve">  </w:t>
      </w:r>
      <w:r w:rsidR="00644BB6">
        <w:rPr>
          <w:sz w:val="28"/>
          <w:szCs w:val="28"/>
        </w:rPr>
        <w:t xml:space="preserve"> </w:t>
      </w:r>
      <w:r w:rsidR="00D132C3">
        <w:rPr>
          <w:sz w:val="28"/>
          <w:szCs w:val="28"/>
        </w:rPr>
        <w:t xml:space="preserve">После облачения </w:t>
      </w:r>
      <w:r w:rsidR="00D132C3">
        <w:rPr>
          <w:b/>
          <w:i/>
          <w:sz w:val="28"/>
          <w:szCs w:val="28"/>
        </w:rPr>
        <w:t>диакон</w:t>
      </w:r>
      <w:r w:rsidR="00D132C3">
        <w:rPr>
          <w:sz w:val="28"/>
          <w:szCs w:val="28"/>
        </w:rPr>
        <w:t xml:space="preserve"> и </w:t>
      </w:r>
      <w:r w:rsidR="00D132C3">
        <w:rPr>
          <w:b/>
          <w:i/>
          <w:sz w:val="28"/>
          <w:szCs w:val="28"/>
        </w:rPr>
        <w:t>священник</w:t>
      </w:r>
      <w:r w:rsidR="00D132C3">
        <w:rPr>
          <w:sz w:val="28"/>
          <w:szCs w:val="28"/>
        </w:rPr>
        <w:t xml:space="preserve"> омывают руки</w:t>
      </w:r>
      <w:r w:rsidR="001552A0">
        <w:rPr>
          <w:sz w:val="28"/>
          <w:szCs w:val="28"/>
        </w:rPr>
        <w:t>:</w:t>
      </w:r>
      <w:r w:rsidR="00D132C3">
        <w:rPr>
          <w:sz w:val="28"/>
          <w:szCs w:val="28"/>
        </w:rPr>
        <w:t xml:space="preserve"> </w:t>
      </w:r>
      <w:r w:rsidR="00D132C3">
        <w:rPr>
          <w:b/>
          <w:i/>
          <w:sz w:val="28"/>
          <w:szCs w:val="28"/>
        </w:rPr>
        <w:t>псал</w:t>
      </w:r>
      <w:r w:rsidR="003C5AC1">
        <w:rPr>
          <w:b/>
          <w:i/>
          <w:sz w:val="28"/>
          <w:szCs w:val="28"/>
        </w:rPr>
        <w:t>о</w:t>
      </w:r>
      <w:r w:rsidR="00D132C3">
        <w:rPr>
          <w:b/>
          <w:i/>
          <w:sz w:val="28"/>
          <w:szCs w:val="28"/>
        </w:rPr>
        <w:t>м</w:t>
      </w:r>
      <w:r w:rsidR="00D132C3">
        <w:rPr>
          <w:sz w:val="28"/>
          <w:szCs w:val="28"/>
        </w:rPr>
        <w:t xml:space="preserve"> </w:t>
      </w:r>
      <w:r w:rsidR="00D132C3">
        <w:rPr>
          <w:b/>
          <w:sz w:val="28"/>
          <w:szCs w:val="28"/>
        </w:rPr>
        <w:t xml:space="preserve">«Умыю </w:t>
      </w:r>
      <w:r w:rsidR="00FE1BB8">
        <w:rPr>
          <w:b/>
          <w:sz w:val="28"/>
          <w:szCs w:val="28"/>
        </w:rPr>
        <w:t xml:space="preserve">                                         </w:t>
      </w:r>
      <w:r w:rsidR="00D132C3">
        <w:rPr>
          <w:b/>
          <w:sz w:val="28"/>
          <w:szCs w:val="28"/>
        </w:rPr>
        <w:t>в неповинных руце мои и обыду Жертвенник Твой…»</w:t>
      </w:r>
      <w:r w:rsidR="00D132C3">
        <w:rPr>
          <w:sz w:val="28"/>
          <w:szCs w:val="28"/>
        </w:rPr>
        <w:t xml:space="preserve"> </w:t>
      </w:r>
      <w:r w:rsidR="001552A0">
        <w:rPr>
          <w:sz w:val="28"/>
          <w:szCs w:val="28"/>
        </w:rPr>
        <w:t xml:space="preserve">при этом </w:t>
      </w:r>
      <w:r w:rsidR="003C5AC1">
        <w:rPr>
          <w:sz w:val="28"/>
          <w:szCs w:val="28"/>
        </w:rPr>
        <w:t>не читается</w:t>
      </w:r>
      <w:r w:rsidR="00D132C3">
        <w:rPr>
          <w:sz w:val="28"/>
          <w:szCs w:val="28"/>
        </w:rPr>
        <w:t xml:space="preserve">. </w:t>
      </w:r>
    </w:p>
    <w:p w:rsidR="00F9525B" w:rsidRDefault="00644BB6" w:rsidP="00644BB6">
      <w:pPr>
        <w:pStyle w:val="aa"/>
        <w:tabs>
          <w:tab w:val="left" w:pos="426"/>
        </w:tabs>
        <w:jc w:val="both"/>
        <w:rPr>
          <w:sz w:val="28"/>
          <w:szCs w:val="28"/>
        </w:rPr>
      </w:pPr>
      <w:r>
        <w:rPr>
          <w:sz w:val="28"/>
        </w:rPr>
        <w:t xml:space="preserve">      </w:t>
      </w:r>
      <w:r w:rsidR="003C5AC1">
        <w:rPr>
          <w:b/>
          <w:i/>
          <w:sz w:val="28"/>
          <w:szCs w:val="28"/>
        </w:rPr>
        <w:t>Диакон</w:t>
      </w:r>
      <w:r w:rsidR="00AF6D46" w:rsidRPr="00A56989">
        <w:rPr>
          <w:b/>
          <w:i/>
          <w:sz w:val="28"/>
        </w:rPr>
        <w:t>,</w:t>
      </w:r>
      <w:r w:rsidR="00AF6D46">
        <w:rPr>
          <w:sz w:val="28"/>
        </w:rPr>
        <w:t xml:space="preserve"> </w:t>
      </w:r>
      <w:r w:rsidR="003C5AC1">
        <w:rPr>
          <w:sz w:val="28"/>
          <w:szCs w:val="28"/>
        </w:rPr>
        <w:t>после того как облачится и умоет руки</w:t>
      </w:r>
      <w:r w:rsidR="00072441">
        <w:rPr>
          <w:sz w:val="28"/>
          <w:szCs w:val="28"/>
        </w:rPr>
        <w:t>,</w:t>
      </w:r>
      <w:r w:rsidR="003C5AC1">
        <w:rPr>
          <w:sz w:val="28"/>
        </w:rPr>
        <w:t xml:space="preserve"> отходит к жертвеннику </w:t>
      </w:r>
      <w:r w:rsidR="00FE1BB8">
        <w:rPr>
          <w:sz w:val="28"/>
        </w:rPr>
        <w:t xml:space="preserve">                                   </w:t>
      </w:r>
      <w:r w:rsidR="003C5AC1">
        <w:rPr>
          <w:sz w:val="28"/>
        </w:rPr>
        <w:t xml:space="preserve">и </w:t>
      </w:r>
      <w:r w:rsidR="00AF6D46">
        <w:rPr>
          <w:sz w:val="28"/>
          <w:szCs w:val="28"/>
        </w:rPr>
        <w:t>приготовляет все необходимое к совершению службы.</w:t>
      </w:r>
      <w:r w:rsidR="001552A0">
        <w:rPr>
          <w:sz w:val="28"/>
          <w:szCs w:val="28"/>
        </w:rPr>
        <w:t xml:space="preserve"> </w:t>
      </w:r>
      <w:r w:rsidR="00F9525B">
        <w:rPr>
          <w:sz w:val="28"/>
          <w:szCs w:val="28"/>
        </w:rPr>
        <w:t xml:space="preserve">     </w:t>
      </w:r>
    </w:p>
    <w:p w:rsidR="00644BB6" w:rsidRPr="00F9525B" w:rsidRDefault="00F9525B" w:rsidP="0046456D">
      <w:pPr>
        <w:pStyle w:val="aa"/>
        <w:tabs>
          <w:tab w:val="left" w:pos="426"/>
        </w:tabs>
        <w:jc w:val="both"/>
        <w:rPr>
          <w:i/>
          <w:sz w:val="28"/>
          <w:szCs w:val="28"/>
        </w:rPr>
      </w:pPr>
      <w:r>
        <w:rPr>
          <w:sz w:val="28"/>
          <w:szCs w:val="28"/>
        </w:rPr>
        <w:t xml:space="preserve">     </w:t>
      </w:r>
      <w:r w:rsidR="00644BB6">
        <w:rPr>
          <w:sz w:val="28"/>
          <w:szCs w:val="28"/>
        </w:rPr>
        <w:t xml:space="preserve"> </w:t>
      </w:r>
      <w:r w:rsidR="00644BB6">
        <w:rPr>
          <w:b/>
          <w:i/>
          <w:sz w:val="28"/>
          <w:u w:val="single"/>
        </w:rPr>
        <w:t>При служении одним священником без диакона</w:t>
      </w:r>
      <w:r w:rsidR="00A56989">
        <w:rPr>
          <w:b/>
          <w:i/>
          <w:sz w:val="28"/>
          <w:u w:val="single"/>
        </w:rPr>
        <w:t>.</w:t>
      </w:r>
      <w:r w:rsidR="00644BB6" w:rsidRPr="00F9525B">
        <w:rPr>
          <w:b/>
          <w:i/>
          <w:sz w:val="28"/>
        </w:rPr>
        <w:t xml:space="preserve"> </w:t>
      </w:r>
      <w:r w:rsidR="00644BB6" w:rsidRPr="00F9525B">
        <w:rPr>
          <w:i/>
          <w:sz w:val="28"/>
        </w:rPr>
        <w:t>В</w:t>
      </w:r>
      <w:r w:rsidR="00644BB6" w:rsidRPr="00F9525B">
        <w:rPr>
          <w:i/>
          <w:sz w:val="28"/>
          <w:szCs w:val="28"/>
        </w:rPr>
        <w:t xml:space="preserve">сё необходимое к совершению службы приготовляет </w:t>
      </w:r>
      <w:r w:rsidR="00644BB6">
        <w:rPr>
          <w:i/>
          <w:sz w:val="28"/>
          <w:szCs w:val="28"/>
        </w:rPr>
        <w:t xml:space="preserve">сам </w:t>
      </w:r>
      <w:r w:rsidR="00644BB6" w:rsidRPr="00F9525B">
        <w:rPr>
          <w:b/>
          <w:i/>
          <w:sz w:val="28"/>
          <w:szCs w:val="28"/>
        </w:rPr>
        <w:t xml:space="preserve">священник </w:t>
      </w:r>
      <w:r w:rsidR="00644BB6" w:rsidRPr="00F9525B">
        <w:rPr>
          <w:i/>
          <w:sz w:val="28"/>
          <w:szCs w:val="28"/>
        </w:rPr>
        <w:t xml:space="preserve">на </w:t>
      </w:r>
      <w:r w:rsidR="00644BB6" w:rsidRPr="00F9525B">
        <w:rPr>
          <w:b/>
          <w:sz w:val="28"/>
          <w:szCs w:val="28"/>
        </w:rPr>
        <w:t>часах</w:t>
      </w:r>
      <w:r w:rsidR="00644BB6" w:rsidRPr="00A56989">
        <w:rPr>
          <w:b/>
          <w:sz w:val="28"/>
          <w:szCs w:val="28"/>
        </w:rPr>
        <w:t>.</w:t>
      </w:r>
      <w:r w:rsidR="00644BB6" w:rsidRPr="00F9525B">
        <w:rPr>
          <w:i/>
          <w:sz w:val="28"/>
          <w:szCs w:val="28"/>
        </w:rPr>
        <w:t xml:space="preserve"> </w:t>
      </w:r>
    </w:p>
    <w:p w:rsidR="003C5AC1" w:rsidRDefault="00644BB6" w:rsidP="00FE1BB8">
      <w:pPr>
        <w:pStyle w:val="aa"/>
        <w:tabs>
          <w:tab w:val="left" w:pos="426"/>
        </w:tabs>
        <w:jc w:val="both"/>
        <w:rPr>
          <w:sz w:val="28"/>
          <w:szCs w:val="28"/>
        </w:rPr>
      </w:pPr>
      <w:r>
        <w:rPr>
          <w:sz w:val="28"/>
          <w:szCs w:val="28"/>
        </w:rPr>
        <w:lastRenderedPageBreak/>
        <w:t xml:space="preserve">      </w:t>
      </w:r>
      <w:r w:rsidR="003C5AC1">
        <w:rPr>
          <w:sz w:val="28"/>
          <w:szCs w:val="28"/>
        </w:rPr>
        <w:t>На жертвенник</w:t>
      </w:r>
      <w:r w:rsidR="001552A0">
        <w:rPr>
          <w:sz w:val="28"/>
          <w:szCs w:val="28"/>
        </w:rPr>
        <w:t>е</w:t>
      </w:r>
      <w:r w:rsidR="003C5AC1">
        <w:rPr>
          <w:sz w:val="28"/>
          <w:szCs w:val="28"/>
        </w:rPr>
        <w:t xml:space="preserve"> </w:t>
      </w:r>
      <w:r w:rsidR="001552A0">
        <w:rPr>
          <w:sz w:val="28"/>
          <w:szCs w:val="28"/>
        </w:rPr>
        <w:t xml:space="preserve">справа от его центра </w:t>
      </w:r>
      <w:r w:rsidR="003C5AC1">
        <w:rPr>
          <w:sz w:val="28"/>
          <w:szCs w:val="28"/>
        </w:rPr>
        <w:t>став</w:t>
      </w:r>
      <w:r w:rsidR="001552A0">
        <w:rPr>
          <w:sz w:val="28"/>
          <w:szCs w:val="28"/>
        </w:rPr>
        <w:t>и</w:t>
      </w:r>
      <w:r w:rsidR="003C5AC1">
        <w:rPr>
          <w:sz w:val="28"/>
          <w:szCs w:val="28"/>
        </w:rPr>
        <w:t xml:space="preserve">тся </w:t>
      </w:r>
      <w:r w:rsidR="00910483">
        <w:rPr>
          <w:sz w:val="28"/>
          <w:szCs w:val="28"/>
        </w:rPr>
        <w:t>п</w:t>
      </w:r>
      <w:r w:rsidR="003C5AC1">
        <w:rPr>
          <w:sz w:val="28"/>
          <w:szCs w:val="28"/>
        </w:rPr>
        <w:t>отир</w:t>
      </w:r>
      <w:r w:rsidR="006E0BF6">
        <w:rPr>
          <w:rStyle w:val="a5"/>
          <w:sz w:val="28"/>
          <w:szCs w:val="28"/>
        </w:rPr>
        <w:footnoteReference w:id="195"/>
      </w:r>
      <w:r w:rsidR="003C5AC1">
        <w:rPr>
          <w:sz w:val="28"/>
          <w:szCs w:val="28"/>
        </w:rPr>
        <w:t xml:space="preserve"> </w:t>
      </w:r>
      <w:r w:rsidR="001552A0">
        <w:rPr>
          <w:sz w:val="28"/>
          <w:szCs w:val="28"/>
        </w:rPr>
        <w:t>и по</w:t>
      </w:r>
      <w:r w:rsidR="003C5AC1">
        <w:rPr>
          <w:sz w:val="28"/>
          <w:szCs w:val="28"/>
        </w:rPr>
        <w:t>крывается сложенным</w:t>
      </w:r>
      <w:r w:rsidR="00FE1BB8">
        <w:rPr>
          <w:sz w:val="28"/>
          <w:szCs w:val="28"/>
        </w:rPr>
        <w:t xml:space="preserve">                </w:t>
      </w:r>
      <w:r w:rsidR="003C5AC1">
        <w:rPr>
          <w:sz w:val="28"/>
          <w:szCs w:val="28"/>
        </w:rPr>
        <w:t xml:space="preserve"> в квадрат платом.</w:t>
      </w:r>
    </w:p>
    <w:p w:rsidR="001552A0" w:rsidRDefault="001552A0" w:rsidP="00644BB6">
      <w:pPr>
        <w:pStyle w:val="aa"/>
        <w:tabs>
          <w:tab w:val="left" w:pos="426"/>
        </w:tabs>
        <w:jc w:val="both"/>
        <w:rPr>
          <w:sz w:val="28"/>
          <w:szCs w:val="28"/>
        </w:rPr>
      </w:pPr>
      <w:r>
        <w:rPr>
          <w:sz w:val="28"/>
          <w:szCs w:val="28"/>
        </w:rPr>
        <w:t xml:space="preserve">   </w:t>
      </w:r>
      <w:r w:rsidR="00C3227F">
        <w:rPr>
          <w:sz w:val="28"/>
          <w:szCs w:val="28"/>
        </w:rPr>
        <w:t xml:space="preserve">  </w:t>
      </w:r>
      <w:r w:rsidR="00644BB6">
        <w:rPr>
          <w:sz w:val="28"/>
          <w:szCs w:val="28"/>
        </w:rPr>
        <w:t xml:space="preserve"> С</w:t>
      </w:r>
      <w:r w:rsidR="00744738">
        <w:rPr>
          <w:sz w:val="28"/>
          <w:szCs w:val="28"/>
        </w:rPr>
        <w:t>лева от ч</w:t>
      </w:r>
      <w:r>
        <w:rPr>
          <w:sz w:val="28"/>
          <w:szCs w:val="28"/>
        </w:rPr>
        <w:t>аши</w:t>
      </w:r>
      <w:r w:rsidR="00C3227F">
        <w:rPr>
          <w:sz w:val="28"/>
          <w:szCs w:val="28"/>
        </w:rPr>
        <w:t xml:space="preserve"> </w:t>
      </w:r>
      <w:r w:rsidR="00644BB6">
        <w:rPr>
          <w:sz w:val="28"/>
          <w:szCs w:val="28"/>
        </w:rPr>
        <w:t xml:space="preserve">на краю жертвенника </w:t>
      </w:r>
      <w:r>
        <w:rPr>
          <w:sz w:val="28"/>
          <w:szCs w:val="28"/>
        </w:rPr>
        <w:t xml:space="preserve">полагаются полураскрытые покровцы </w:t>
      </w:r>
      <w:r w:rsidR="00FE1BB8">
        <w:rPr>
          <w:sz w:val="28"/>
          <w:szCs w:val="28"/>
        </w:rPr>
        <w:t xml:space="preserve">                         </w:t>
      </w:r>
      <w:r w:rsidR="005552CC">
        <w:rPr>
          <w:sz w:val="28"/>
          <w:szCs w:val="28"/>
        </w:rPr>
        <w:t>и</w:t>
      </w:r>
      <w:r>
        <w:rPr>
          <w:sz w:val="28"/>
          <w:szCs w:val="28"/>
        </w:rPr>
        <w:t xml:space="preserve"> воздух</w:t>
      </w:r>
      <w:r w:rsidR="006E0BF6">
        <w:rPr>
          <w:sz w:val="28"/>
          <w:szCs w:val="28"/>
        </w:rPr>
        <w:t>, а на них</w:t>
      </w:r>
      <w:r>
        <w:rPr>
          <w:sz w:val="28"/>
          <w:szCs w:val="28"/>
        </w:rPr>
        <w:t xml:space="preserve"> ставится раздвинутая звездица.</w:t>
      </w:r>
    </w:p>
    <w:p w:rsidR="001552A0" w:rsidRDefault="001552A0" w:rsidP="001552A0">
      <w:pPr>
        <w:pStyle w:val="aa"/>
        <w:jc w:val="both"/>
        <w:rPr>
          <w:sz w:val="28"/>
          <w:szCs w:val="28"/>
        </w:rPr>
      </w:pPr>
      <w:r>
        <w:rPr>
          <w:sz w:val="28"/>
          <w:szCs w:val="28"/>
        </w:rPr>
        <w:t xml:space="preserve">     </w:t>
      </w:r>
      <w:r w:rsidR="00644BB6">
        <w:rPr>
          <w:sz w:val="28"/>
          <w:szCs w:val="28"/>
        </w:rPr>
        <w:t xml:space="preserve"> </w:t>
      </w:r>
      <w:r w:rsidR="00744738">
        <w:rPr>
          <w:sz w:val="28"/>
          <w:szCs w:val="28"/>
        </w:rPr>
        <w:t>Справа от ч</w:t>
      </w:r>
      <w:r>
        <w:rPr>
          <w:sz w:val="28"/>
          <w:szCs w:val="28"/>
        </w:rPr>
        <w:t>аши</w:t>
      </w:r>
      <w:r w:rsidR="00E64F3E">
        <w:rPr>
          <w:sz w:val="28"/>
          <w:szCs w:val="28"/>
        </w:rPr>
        <w:t xml:space="preserve"> </w:t>
      </w:r>
      <w:r>
        <w:rPr>
          <w:sz w:val="28"/>
          <w:szCs w:val="28"/>
        </w:rPr>
        <w:t>ставится поднос</w:t>
      </w:r>
      <w:r w:rsidR="006E0BF6">
        <w:rPr>
          <w:sz w:val="28"/>
          <w:szCs w:val="28"/>
        </w:rPr>
        <w:t>,</w:t>
      </w:r>
      <w:r>
        <w:rPr>
          <w:sz w:val="28"/>
          <w:szCs w:val="28"/>
        </w:rPr>
        <w:t xml:space="preserve"> </w:t>
      </w:r>
      <w:r w:rsidR="006E0BF6">
        <w:rPr>
          <w:sz w:val="28"/>
          <w:szCs w:val="28"/>
        </w:rPr>
        <w:t>а</w:t>
      </w:r>
      <w:r>
        <w:rPr>
          <w:sz w:val="28"/>
          <w:szCs w:val="28"/>
        </w:rPr>
        <w:t xml:space="preserve"> на нём сосуд с вином и водой</w:t>
      </w:r>
    </w:p>
    <w:p w:rsidR="003C5AC1" w:rsidRDefault="003C5AC1" w:rsidP="00644BB6">
      <w:pPr>
        <w:pStyle w:val="aa"/>
        <w:tabs>
          <w:tab w:val="left" w:pos="426"/>
        </w:tabs>
        <w:jc w:val="both"/>
        <w:rPr>
          <w:sz w:val="28"/>
          <w:szCs w:val="28"/>
        </w:rPr>
      </w:pPr>
      <w:r>
        <w:rPr>
          <w:sz w:val="28"/>
          <w:szCs w:val="28"/>
        </w:rPr>
        <w:t xml:space="preserve">     </w:t>
      </w:r>
      <w:r w:rsidR="00644BB6">
        <w:rPr>
          <w:sz w:val="28"/>
          <w:szCs w:val="28"/>
        </w:rPr>
        <w:t xml:space="preserve"> </w:t>
      </w:r>
      <w:r w:rsidR="001552A0">
        <w:rPr>
          <w:sz w:val="28"/>
          <w:szCs w:val="28"/>
        </w:rPr>
        <w:t>Затем на прест</w:t>
      </w:r>
      <w:r w:rsidR="00BC7F5F">
        <w:rPr>
          <w:sz w:val="28"/>
          <w:szCs w:val="28"/>
        </w:rPr>
        <w:t>оле слева от центра полагается д</w:t>
      </w:r>
      <w:r w:rsidR="001552A0">
        <w:rPr>
          <w:sz w:val="28"/>
          <w:szCs w:val="28"/>
        </w:rPr>
        <w:t>искос</w:t>
      </w:r>
      <w:r w:rsidR="005552CC">
        <w:rPr>
          <w:sz w:val="28"/>
          <w:szCs w:val="28"/>
        </w:rPr>
        <w:t xml:space="preserve"> и </w:t>
      </w:r>
      <w:r w:rsidR="00E64F3E">
        <w:rPr>
          <w:sz w:val="28"/>
          <w:szCs w:val="28"/>
        </w:rPr>
        <w:t xml:space="preserve">возле него </w:t>
      </w:r>
      <w:r>
        <w:rPr>
          <w:sz w:val="28"/>
          <w:szCs w:val="28"/>
        </w:rPr>
        <w:t>сложенный квадратом плат.</w:t>
      </w:r>
      <w:r w:rsidR="005552CC">
        <w:rPr>
          <w:sz w:val="28"/>
          <w:szCs w:val="28"/>
        </w:rPr>
        <w:t xml:space="preserve"> </w:t>
      </w:r>
      <w:r w:rsidR="00F9525B">
        <w:rPr>
          <w:sz w:val="28"/>
          <w:szCs w:val="28"/>
        </w:rPr>
        <w:t>На плате:</w:t>
      </w:r>
      <w:r>
        <w:rPr>
          <w:sz w:val="28"/>
          <w:szCs w:val="28"/>
        </w:rPr>
        <w:t xml:space="preserve"> накрест</w:t>
      </w:r>
      <w:r w:rsidR="00F9525B">
        <w:rPr>
          <w:sz w:val="28"/>
          <w:szCs w:val="28"/>
        </w:rPr>
        <w:t xml:space="preserve"> </w:t>
      </w:r>
      <w:r>
        <w:rPr>
          <w:sz w:val="28"/>
          <w:szCs w:val="28"/>
        </w:rPr>
        <w:t>– лжица и среднее копие (для раздробления Святого Агнца на престоле).</w:t>
      </w:r>
    </w:p>
    <w:p w:rsidR="005552CC" w:rsidRDefault="003C5AC1" w:rsidP="006E0BF6">
      <w:pPr>
        <w:pStyle w:val="aa"/>
        <w:tabs>
          <w:tab w:val="left" w:pos="426"/>
        </w:tabs>
        <w:jc w:val="both"/>
        <w:rPr>
          <w:b/>
          <w:sz w:val="28"/>
        </w:rPr>
      </w:pPr>
      <w:r>
        <w:rPr>
          <w:sz w:val="28"/>
          <w:szCs w:val="28"/>
        </w:rPr>
        <w:t xml:space="preserve">     </w:t>
      </w:r>
      <w:r w:rsidR="00644BB6">
        <w:rPr>
          <w:b/>
          <w:i/>
          <w:sz w:val="28"/>
        </w:rPr>
        <w:t xml:space="preserve"> </w:t>
      </w:r>
      <w:r w:rsidR="005552CC">
        <w:rPr>
          <w:b/>
          <w:i/>
          <w:sz w:val="28"/>
        </w:rPr>
        <w:t>С</w:t>
      </w:r>
      <w:r w:rsidR="005552CC">
        <w:rPr>
          <w:b/>
          <w:i/>
          <w:sz w:val="28"/>
          <w:szCs w:val="28"/>
        </w:rPr>
        <w:t xml:space="preserve">вященник </w:t>
      </w:r>
      <w:r w:rsidR="005552CC" w:rsidRPr="005552CC">
        <w:rPr>
          <w:sz w:val="28"/>
          <w:szCs w:val="28"/>
        </w:rPr>
        <w:t>после облачения и умовения рук заверш</w:t>
      </w:r>
      <w:r w:rsidR="00DD601E">
        <w:rPr>
          <w:sz w:val="28"/>
          <w:szCs w:val="28"/>
        </w:rPr>
        <w:t xml:space="preserve">ает </w:t>
      </w:r>
      <w:r w:rsidR="00DD601E">
        <w:rPr>
          <w:sz w:val="28"/>
        </w:rPr>
        <w:t>последование</w:t>
      </w:r>
      <w:r w:rsidR="005552CC">
        <w:rPr>
          <w:sz w:val="28"/>
        </w:rPr>
        <w:t xml:space="preserve"> </w:t>
      </w:r>
      <w:r w:rsidR="005552CC" w:rsidRPr="005552CC">
        <w:rPr>
          <w:b/>
          <w:sz w:val="28"/>
        </w:rPr>
        <w:t>изобразительных</w:t>
      </w:r>
      <w:r w:rsidR="005552CC" w:rsidRPr="00A56989">
        <w:rPr>
          <w:b/>
          <w:sz w:val="28"/>
        </w:rPr>
        <w:t>.</w:t>
      </w:r>
    </w:p>
    <w:p w:rsidR="00484EC6" w:rsidRDefault="00484EC6" w:rsidP="008865DE">
      <w:pPr>
        <w:tabs>
          <w:tab w:val="left" w:pos="426"/>
        </w:tabs>
        <w:jc w:val="center"/>
        <w:rPr>
          <w:b/>
          <w:caps/>
          <w:sz w:val="32"/>
          <w:szCs w:val="32"/>
        </w:rPr>
      </w:pPr>
    </w:p>
    <w:p w:rsidR="00072D2F" w:rsidRDefault="00072D2F" w:rsidP="008865DE">
      <w:pPr>
        <w:tabs>
          <w:tab w:val="left" w:pos="426"/>
        </w:tabs>
        <w:jc w:val="center"/>
        <w:rPr>
          <w:b/>
          <w:caps/>
          <w:sz w:val="32"/>
          <w:szCs w:val="32"/>
        </w:rPr>
      </w:pPr>
    </w:p>
    <w:p w:rsidR="00DD601E" w:rsidRPr="00484EC6" w:rsidRDefault="00DD601E" w:rsidP="008865DE">
      <w:pPr>
        <w:tabs>
          <w:tab w:val="left" w:pos="426"/>
        </w:tabs>
        <w:jc w:val="center"/>
        <w:rPr>
          <w:b/>
          <w:caps/>
          <w:sz w:val="32"/>
          <w:szCs w:val="32"/>
        </w:rPr>
      </w:pPr>
      <w:r w:rsidRPr="00484EC6">
        <w:rPr>
          <w:b/>
          <w:caps/>
          <w:sz w:val="32"/>
          <w:szCs w:val="32"/>
        </w:rPr>
        <w:t>Окончание последования изобразительных</w:t>
      </w:r>
    </w:p>
    <w:p w:rsidR="00DD601E" w:rsidRPr="00C3227F" w:rsidRDefault="00DD601E" w:rsidP="00DD601E">
      <w:pPr>
        <w:jc w:val="center"/>
        <w:rPr>
          <w:b/>
          <w:i/>
          <w:caps/>
          <w:sz w:val="28"/>
          <w:szCs w:val="28"/>
        </w:rPr>
      </w:pPr>
    </w:p>
    <w:p w:rsidR="005552CC" w:rsidRPr="005552CC" w:rsidRDefault="00DD601E" w:rsidP="00A56989">
      <w:pPr>
        <w:tabs>
          <w:tab w:val="left" w:pos="426"/>
        </w:tabs>
        <w:jc w:val="both"/>
        <w:rPr>
          <w:sz w:val="28"/>
          <w:szCs w:val="28"/>
        </w:rPr>
      </w:pPr>
      <w:r>
        <w:rPr>
          <w:sz w:val="28"/>
          <w:szCs w:val="28"/>
        </w:rPr>
        <w:t xml:space="preserve">      </w:t>
      </w:r>
      <w:r w:rsidR="002F78E9">
        <w:rPr>
          <w:sz w:val="28"/>
          <w:szCs w:val="28"/>
        </w:rPr>
        <w:t>С</w:t>
      </w:r>
      <w:r w:rsidR="002F78E9" w:rsidRPr="002F78E9">
        <w:rPr>
          <w:sz w:val="28"/>
          <w:szCs w:val="28"/>
        </w:rPr>
        <w:t xml:space="preserve"> началом пения</w:t>
      </w:r>
      <w:r w:rsidR="00644BB6">
        <w:rPr>
          <w:sz w:val="28"/>
          <w:szCs w:val="28"/>
        </w:rPr>
        <w:t>:</w:t>
      </w:r>
      <w:r w:rsidR="002F78E9" w:rsidRPr="002F78E9">
        <w:rPr>
          <w:sz w:val="28"/>
          <w:szCs w:val="28"/>
        </w:rPr>
        <w:t xml:space="preserve"> </w:t>
      </w:r>
      <w:r w:rsidR="002F78E9" w:rsidRPr="002F78E9">
        <w:rPr>
          <w:b/>
          <w:sz w:val="28"/>
          <w:szCs w:val="28"/>
        </w:rPr>
        <w:t>«Во Царствии Твоем...»</w:t>
      </w:r>
      <w:r w:rsidR="002F78E9" w:rsidRPr="002F78E9">
        <w:rPr>
          <w:sz w:val="28"/>
          <w:szCs w:val="28"/>
        </w:rPr>
        <w:t xml:space="preserve"> отверзается завеса</w:t>
      </w:r>
      <w:r w:rsidR="002F78E9">
        <w:rPr>
          <w:sz w:val="28"/>
          <w:szCs w:val="28"/>
        </w:rPr>
        <w:t xml:space="preserve">. </w:t>
      </w:r>
      <w:r w:rsidR="005552CC" w:rsidRPr="005552CC">
        <w:rPr>
          <w:sz w:val="28"/>
          <w:szCs w:val="28"/>
        </w:rPr>
        <w:t xml:space="preserve">После </w:t>
      </w:r>
      <w:r w:rsidR="00E64F3E">
        <w:rPr>
          <w:sz w:val="28"/>
          <w:szCs w:val="28"/>
        </w:rPr>
        <w:t xml:space="preserve">прочтения на клиросе </w:t>
      </w:r>
      <w:r w:rsidR="005552CC" w:rsidRPr="00DD601E">
        <w:rPr>
          <w:b/>
          <w:sz w:val="28"/>
          <w:szCs w:val="28"/>
        </w:rPr>
        <w:t>«Отче наш»</w:t>
      </w:r>
      <w:r>
        <w:rPr>
          <w:b/>
          <w:sz w:val="28"/>
          <w:szCs w:val="28"/>
        </w:rPr>
        <w:t xml:space="preserve"> </w:t>
      </w:r>
      <w:r>
        <w:rPr>
          <w:b/>
          <w:i/>
          <w:sz w:val="28"/>
          <w:szCs w:val="28"/>
        </w:rPr>
        <w:t xml:space="preserve">священник </w:t>
      </w:r>
      <w:r w:rsidRPr="00DD601E">
        <w:rPr>
          <w:sz w:val="28"/>
          <w:szCs w:val="28"/>
        </w:rPr>
        <w:t>перед престолом произносит</w:t>
      </w:r>
      <w:r w:rsidR="005552CC" w:rsidRPr="005552CC">
        <w:rPr>
          <w:sz w:val="28"/>
          <w:szCs w:val="28"/>
        </w:rPr>
        <w:t xml:space="preserve"> возглас: </w:t>
      </w:r>
      <w:r w:rsidR="005552CC" w:rsidRPr="00DD601E">
        <w:rPr>
          <w:b/>
          <w:sz w:val="28"/>
          <w:szCs w:val="28"/>
        </w:rPr>
        <w:t>«Яко Твое есть Царство...»</w:t>
      </w:r>
      <w:r w:rsidR="005552CC" w:rsidRPr="00A56989">
        <w:rPr>
          <w:b/>
          <w:sz w:val="28"/>
          <w:szCs w:val="28"/>
        </w:rPr>
        <w:t>.</w:t>
      </w:r>
      <w:r>
        <w:rPr>
          <w:sz w:val="28"/>
          <w:szCs w:val="28"/>
        </w:rPr>
        <w:t xml:space="preserve"> </w:t>
      </w:r>
    </w:p>
    <w:p w:rsidR="0053221F" w:rsidRDefault="00DD601E" w:rsidP="00A56989">
      <w:pPr>
        <w:tabs>
          <w:tab w:val="left" w:pos="426"/>
        </w:tabs>
        <w:jc w:val="both"/>
        <w:rPr>
          <w:sz w:val="28"/>
          <w:szCs w:val="28"/>
        </w:rPr>
      </w:pPr>
      <w:r>
        <w:rPr>
          <w:sz w:val="28"/>
          <w:szCs w:val="28"/>
        </w:rPr>
        <w:t xml:space="preserve">      </w:t>
      </w:r>
      <w:r w:rsidRPr="00DD601E">
        <w:rPr>
          <w:b/>
          <w:i/>
          <w:sz w:val="28"/>
          <w:szCs w:val="28"/>
        </w:rPr>
        <w:t>Чтец</w:t>
      </w:r>
      <w:r w:rsidR="00E64F3E">
        <w:rPr>
          <w:b/>
          <w:i/>
          <w:sz w:val="28"/>
          <w:szCs w:val="28"/>
        </w:rPr>
        <w:t>:</w:t>
      </w:r>
      <w:r w:rsidR="0053221F">
        <w:rPr>
          <w:b/>
          <w:i/>
          <w:sz w:val="28"/>
          <w:szCs w:val="28"/>
        </w:rPr>
        <w:t xml:space="preserve"> </w:t>
      </w:r>
      <w:r w:rsidR="00E64F3E">
        <w:rPr>
          <w:b/>
          <w:sz w:val="28"/>
          <w:szCs w:val="28"/>
        </w:rPr>
        <w:t>«Аминь»</w:t>
      </w:r>
      <w:r w:rsidR="00E64F3E" w:rsidRPr="00072441">
        <w:rPr>
          <w:b/>
          <w:sz w:val="28"/>
          <w:szCs w:val="28"/>
        </w:rPr>
        <w:t>.</w:t>
      </w:r>
      <w:r w:rsidR="00E64F3E">
        <w:rPr>
          <w:b/>
          <w:sz w:val="28"/>
          <w:szCs w:val="28"/>
        </w:rPr>
        <w:t xml:space="preserve"> </w:t>
      </w:r>
      <w:r w:rsidR="00E64F3E">
        <w:rPr>
          <w:sz w:val="28"/>
          <w:szCs w:val="28"/>
        </w:rPr>
        <w:t>И далее</w:t>
      </w:r>
      <w:r w:rsidR="00E64F3E">
        <w:rPr>
          <w:b/>
          <w:sz w:val="28"/>
          <w:szCs w:val="28"/>
        </w:rPr>
        <w:t xml:space="preserve"> </w:t>
      </w:r>
      <w:r w:rsidR="0053221F" w:rsidRPr="0053221F">
        <w:rPr>
          <w:sz w:val="28"/>
          <w:szCs w:val="28"/>
        </w:rPr>
        <w:t>читает</w:t>
      </w:r>
      <w:r>
        <w:rPr>
          <w:sz w:val="28"/>
          <w:szCs w:val="28"/>
        </w:rPr>
        <w:t xml:space="preserve"> </w:t>
      </w:r>
      <w:r w:rsidRPr="00DD601E">
        <w:rPr>
          <w:b/>
          <w:i/>
          <w:sz w:val="28"/>
          <w:szCs w:val="28"/>
        </w:rPr>
        <w:t>к</w:t>
      </w:r>
      <w:r w:rsidR="005552CC" w:rsidRPr="00DD601E">
        <w:rPr>
          <w:b/>
          <w:i/>
          <w:sz w:val="28"/>
          <w:szCs w:val="28"/>
        </w:rPr>
        <w:t>ондаки</w:t>
      </w:r>
      <w:r w:rsidRPr="00A56989">
        <w:rPr>
          <w:b/>
          <w:i/>
          <w:sz w:val="28"/>
          <w:szCs w:val="28"/>
        </w:rPr>
        <w:t>,</w:t>
      </w:r>
      <w:r>
        <w:rPr>
          <w:b/>
          <w:i/>
          <w:sz w:val="28"/>
          <w:szCs w:val="28"/>
        </w:rPr>
        <w:t xml:space="preserve"> </w:t>
      </w:r>
      <w:r w:rsidR="005552CC" w:rsidRPr="00DD601E">
        <w:rPr>
          <w:b/>
          <w:sz w:val="28"/>
          <w:szCs w:val="28"/>
        </w:rPr>
        <w:t>«Господи, помилуй»</w:t>
      </w:r>
      <w:r w:rsidR="005552CC" w:rsidRPr="005552CC">
        <w:rPr>
          <w:sz w:val="28"/>
          <w:szCs w:val="28"/>
        </w:rPr>
        <w:t xml:space="preserve"> (40</w:t>
      </w:r>
      <w:r w:rsidR="00072441">
        <w:rPr>
          <w:sz w:val="28"/>
          <w:szCs w:val="28"/>
        </w:rPr>
        <w:t xml:space="preserve"> раз</w:t>
      </w:r>
      <w:r w:rsidR="005552CC" w:rsidRPr="005552CC">
        <w:rPr>
          <w:sz w:val="28"/>
          <w:szCs w:val="28"/>
        </w:rPr>
        <w:t>)</w:t>
      </w:r>
      <w:r w:rsidR="00072441">
        <w:rPr>
          <w:sz w:val="28"/>
          <w:szCs w:val="28"/>
        </w:rPr>
        <w:t>.</w:t>
      </w:r>
      <w:r w:rsidR="005552CC" w:rsidRPr="005552CC">
        <w:rPr>
          <w:sz w:val="28"/>
          <w:szCs w:val="28"/>
        </w:rPr>
        <w:t xml:space="preserve"> </w:t>
      </w:r>
      <w:r w:rsidR="005552CC" w:rsidRPr="00DD601E">
        <w:rPr>
          <w:b/>
          <w:sz w:val="28"/>
          <w:szCs w:val="28"/>
        </w:rPr>
        <w:t>«Слава, и ныне»</w:t>
      </w:r>
      <w:r w:rsidR="005552CC" w:rsidRPr="00A56989">
        <w:rPr>
          <w:b/>
          <w:sz w:val="28"/>
          <w:szCs w:val="28"/>
        </w:rPr>
        <w:t>,</w:t>
      </w:r>
      <w:r w:rsidR="005552CC" w:rsidRPr="005552CC">
        <w:rPr>
          <w:sz w:val="28"/>
          <w:szCs w:val="28"/>
        </w:rPr>
        <w:t xml:space="preserve"> </w:t>
      </w:r>
      <w:r w:rsidR="005552CC" w:rsidRPr="00DD601E">
        <w:rPr>
          <w:b/>
          <w:sz w:val="28"/>
          <w:szCs w:val="28"/>
        </w:rPr>
        <w:t>«Честнейшую Херувим...»</w:t>
      </w:r>
      <w:r w:rsidR="005552CC" w:rsidRPr="00A56989">
        <w:rPr>
          <w:b/>
          <w:sz w:val="28"/>
          <w:szCs w:val="28"/>
        </w:rPr>
        <w:t xml:space="preserve">, </w:t>
      </w:r>
      <w:r w:rsidR="005552CC" w:rsidRPr="00DD601E">
        <w:rPr>
          <w:b/>
          <w:sz w:val="28"/>
          <w:szCs w:val="28"/>
        </w:rPr>
        <w:t>«Именем Господним...»</w:t>
      </w:r>
      <w:r w:rsidR="005552CC" w:rsidRPr="00A56989">
        <w:rPr>
          <w:b/>
          <w:sz w:val="28"/>
          <w:szCs w:val="28"/>
        </w:rPr>
        <w:t>.</w:t>
      </w:r>
      <w:r w:rsidR="005552CC" w:rsidRPr="005552CC">
        <w:rPr>
          <w:sz w:val="28"/>
          <w:szCs w:val="28"/>
        </w:rPr>
        <w:t xml:space="preserve"> </w:t>
      </w:r>
    </w:p>
    <w:p w:rsidR="0053221F" w:rsidRDefault="0053221F" w:rsidP="00E64F3E">
      <w:pPr>
        <w:tabs>
          <w:tab w:val="left" w:pos="426"/>
        </w:tabs>
        <w:jc w:val="both"/>
        <w:rPr>
          <w:sz w:val="28"/>
          <w:szCs w:val="28"/>
        </w:rPr>
      </w:pPr>
      <w:r>
        <w:rPr>
          <w:sz w:val="28"/>
          <w:szCs w:val="28"/>
        </w:rPr>
        <w:t xml:space="preserve">      </w:t>
      </w:r>
      <w:r>
        <w:rPr>
          <w:b/>
          <w:i/>
          <w:sz w:val="28"/>
        </w:rPr>
        <w:t>С</w:t>
      </w:r>
      <w:r>
        <w:rPr>
          <w:b/>
          <w:i/>
          <w:sz w:val="28"/>
          <w:szCs w:val="28"/>
        </w:rPr>
        <w:t>вященник</w:t>
      </w:r>
      <w:r w:rsidRPr="005552CC">
        <w:rPr>
          <w:sz w:val="28"/>
          <w:szCs w:val="28"/>
        </w:rPr>
        <w:t xml:space="preserve"> </w:t>
      </w:r>
      <w:r>
        <w:rPr>
          <w:sz w:val="28"/>
          <w:szCs w:val="28"/>
        </w:rPr>
        <w:t xml:space="preserve">в это время крестится, целует край святого престола </w:t>
      </w:r>
      <w:r>
        <w:rPr>
          <w:sz w:val="28"/>
        </w:rPr>
        <w:t xml:space="preserve">и святое </w:t>
      </w:r>
      <w:r w:rsidRPr="00E64F3E">
        <w:rPr>
          <w:sz w:val="28"/>
        </w:rPr>
        <w:t>Евангелие</w:t>
      </w:r>
      <w:r>
        <w:rPr>
          <w:sz w:val="28"/>
        </w:rPr>
        <w:t>, снова крестится,</w:t>
      </w:r>
      <w:r>
        <w:rPr>
          <w:sz w:val="28"/>
          <w:szCs w:val="28"/>
        </w:rPr>
        <w:t xml:space="preserve"> выходит из алтаря северной дверью, становится на солее перед царскими вратами и произносит</w:t>
      </w:r>
      <w:r w:rsidR="005552CC" w:rsidRPr="005552CC">
        <w:rPr>
          <w:sz w:val="28"/>
          <w:szCs w:val="28"/>
        </w:rPr>
        <w:t xml:space="preserve"> </w:t>
      </w:r>
      <w:r>
        <w:rPr>
          <w:sz w:val="28"/>
          <w:szCs w:val="28"/>
        </w:rPr>
        <w:t xml:space="preserve">возглас: </w:t>
      </w:r>
      <w:r w:rsidR="005552CC" w:rsidRPr="0053221F">
        <w:rPr>
          <w:b/>
          <w:sz w:val="28"/>
          <w:szCs w:val="28"/>
        </w:rPr>
        <w:t xml:space="preserve">«Боже, </w:t>
      </w:r>
      <w:r w:rsidR="00EE1627" w:rsidRPr="0053221F">
        <w:rPr>
          <w:b/>
          <w:sz w:val="28"/>
          <w:szCs w:val="28"/>
        </w:rPr>
        <w:t>ущедри</w:t>
      </w:r>
      <w:r w:rsidR="005552CC" w:rsidRPr="0053221F">
        <w:rPr>
          <w:b/>
          <w:sz w:val="28"/>
          <w:szCs w:val="28"/>
        </w:rPr>
        <w:t xml:space="preserve"> ны...»</w:t>
      </w:r>
      <w:r w:rsidR="005552CC" w:rsidRPr="004621D1">
        <w:rPr>
          <w:b/>
          <w:sz w:val="28"/>
          <w:szCs w:val="28"/>
        </w:rPr>
        <w:t xml:space="preserve">. </w:t>
      </w:r>
    </w:p>
    <w:p w:rsidR="0053221F" w:rsidRDefault="0053221F" w:rsidP="00644BB6">
      <w:pPr>
        <w:tabs>
          <w:tab w:val="left" w:pos="426"/>
        </w:tabs>
        <w:jc w:val="both"/>
        <w:rPr>
          <w:sz w:val="28"/>
          <w:szCs w:val="28"/>
        </w:rPr>
      </w:pPr>
      <w:r>
        <w:rPr>
          <w:sz w:val="28"/>
          <w:szCs w:val="28"/>
        </w:rPr>
        <w:t xml:space="preserve">     </w:t>
      </w:r>
      <w:r w:rsidR="00644BB6">
        <w:rPr>
          <w:sz w:val="28"/>
          <w:szCs w:val="28"/>
        </w:rPr>
        <w:t xml:space="preserve"> </w:t>
      </w:r>
      <w:r w:rsidR="005552CC" w:rsidRPr="0053221F">
        <w:rPr>
          <w:b/>
          <w:i/>
          <w:sz w:val="28"/>
          <w:szCs w:val="28"/>
        </w:rPr>
        <w:t>Чтец:</w:t>
      </w:r>
      <w:r w:rsidR="005552CC" w:rsidRPr="005552CC">
        <w:rPr>
          <w:sz w:val="28"/>
          <w:szCs w:val="28"/>
        </w:rPr>
        <w:t xml:space="preserve"> </w:t>
      </w:r>
      <w:r w:rsidR="005552CC" w:rsidRPr="0053221F">
        <w:rPr>
          <w:b/>
          <w:sz w:val="28"/>
          <w:szCs w:val="28"/>
        </w:rPr>
        <w:t>«Аминь»</w:t>
      </w:r>
      <w:r w:rsidR="005552CC" w:rsidRPr="004621D1">
        <w:rPr>
          <w:b/>
          <w:sz w:val="28"/>
          <w:szCs w:val="28"/>
        </w:rPr>
        <w:t xml:space="preserve">. </w:t>
      </w:r>
    </w:p>
    <w:p w:rsidR="001552A0" w:rsidRDefault="0053221F" w:rsidP="007446FB">
      <w:pPr>
        <w:tabs>
          <w:tab w:val="left" w:pos="426"/>
        </w:tabs>
        <w:jc w:val="both"/>
        <w:rPr>
          <w:sz w:val="28"/>
          <w:szCs w:val="28"/>
        </w:rPr>
      </w:pPr>
      <w:r>
        <w:rPr>
          <w:sz w:val="28"/>
          <w:szCs w:val="28"/>
        </w:rPr>
        <w:t xml:space="preserve">     </w:t>
      </w:r>
      <w:r w:rsidR="00341FBA">
        <w:rPr>
          <w:sz w:val="28"/>
          <w:szCs w:val="28"/>
        </w:rPr>
        <w:t xml:space="preserve"> </w:t>
      </w:r>
      <w:r>
        <w:rPr>
          <w:b/>
          <w:i/>
          <w:sz w:val="28"/>
        </w:rPr>
        <w:t>С</w:t>
      </w:r>
      <w:r>
        <w:rPr>
          <w:b/>
          <w:i/>
          <w:sz w:val="28"/>
          <w:szCs w:val="28"/>
        </w:rPr>
        <w:t xml:space="preserve">вященник </w:t>
      </w:r>
      <w:r w:rsidRPr="0053221F">
        <w:rPr>
          <w:sz w:val="28"/>
          <w:szCs w:val="28"/>
        </w:rPr>
        <w:t>воздевает руки</w:t>
      </w:r>
      <w:r>
        <w:rPr>
          <w:rStyle w:val="a5"/>
          <w:sz w:val="28"/>
          <w:szCs w:val="28"/>
        </w:rPr>
        <w:footnoteReference w:id="196"/>
      </w:r>
      <w:r w:rsidRPr="0053221F">
        <w:rPr>
          <w:sz w:val="28"/>
          <w:szCs w:val="28"/>
        </w:rPr>
        <w:t xml:space="preserve"> и</w:t>
      </w:r>
      <w:r>
        <w:rPr>
          <w:b/>
          <w:i/>
          <w:sz w:val="28"/>
          <w:szCs w:val="28"/>
        </w:rPr>
        <w:t xml:space="preserve"> </w:t>
      </w:r>
      <w:r w:rsidR="00275EF1" w:rsidRPr="00275EF1">
        <w:rPr>
          <w:sz w:val="28"/>
          <w:szCs w:val="28"/>
        </w:rPr>
        <w:t>произноси</w:t>
      </w:r>
      <w:r w:rsidRPr="0053221F">
        <w:rPr>
          <w:sz w:val="28"/>
          <w:szCs w:val="28"/>
        </w:rPr>
        <w:t>т</w:t>
      </w:r>
      <w:r w:rsidR="005552CC" w:rsidRPr="005552CC">
        <w:rPr>
          <w:sz w:val="28"/>
          <w:szCs w:val="28"/>
        </w:rPr>
        <w:t xml:space="preserve"> </w:t>
      </w:r>
      <w:r w:rsidR="005552CC" w:rsidRPr="0053221F">
        <w:rPr>
          <w:b/>
          <w:i/>
          <w:sz w:val="28"/>
          <w:szCs w:val="28"/>
        </w:rPr>
        <w:t>молитву</w:t>
      </w:r>
      <w:r w:rsidR="005552CC" w:rsidRPr="005552CC">
        <w:rPr>
          <w:sz w:val="28"/>
          <w:szCs w:val="28"/>
        </w:rPr>
        <w:t xml:space="preserve"> </w:t>
      </w:r>
      <w:r w:rsidR="005552CC" w:rsidRPr="0053221F">
        <w:rPr>
          <w:b/>
          <w:sz w:val="28"/>
          <w:szCs w:val="28"/>
        </w:rPr>
        <w:t>прп. Ефрема Сирина</w:t>
      </w:r>
      <w:r w:rsidR="005552CC" w:rsidRPr="005552CC">
        <w:rPr>
          <w:sz w:val="28"/>
          <w:szCs w:val="28"/>
        </w:rPr>
        <w:t xml:space="preserve"> с </w:t>
      </w:r>
      <w:r w:rsidR="005552CC" w:rsidRPr="0053221F">
        <w:rPr>
          <w:b/>
          <w:sz w:val="28"/>
          <w:szCs w:val="28"/>
        </w:rPr>
        <w:t>16</w:t>
      </w:r>
      <w:r w:rsidR="005552CC" w:rsidRPr="005552CC">
        <w:rPr>
          <w:sz w:val="28"/>
          <w:szCs w:val="28"/>
        </w:rPr>
        <w:t xml:space="preserve"> поклонами.</w:t>
      </w:r>
    </w:p>
    <w:p w:rsidR="00341FBA" w:rsidRDefault="00341FBA" w:rsidP="00A56989">
      <w:pPr>
        <w:pStyle w:val="Iauiue3"/>
        <w:tabs>
          <w:tab w:val="left" w:pos="426"/>
        </w:tabs>
        <w:jc w:val="both"/>
        <w:rPr>
          <w:sz w:val="28"/>
        </w:rPr>
      </w:pPr>
      <w:r>
        <w:rPr>
          <w:sz w:val="28"/>
        </w:rPr>
        <w:t xml:space="preserve">      </w:t>
      </w:r>
      <w:r>
        <w:rPr>
          <w:b/>
          <w:i/>
          <w:sz w:val="28"/>
          <w:szCs w:val="28"/>
        </w:rPr>
        <w:t>Чтец</w:t>
      </w:r>
      <w:r>
        <w:rPr>
          <w:sz w:val="28"/>
          <w:szCs w:val="28"/>
        </w:rPr>
        <w:t xml:space="preserve"> </w:t>
      </w:r>
      <w:r w:rsidRPr="00341FBA">
        <w:rPr>
          <w:sz w:val="28"/>
          <w:szCs w:val="28"/>
        </w:rPr>
        <w:t>п</w:t>
      </w:r>
      <w:r>
        <w:rPr>
          <w:sz w:val="28"/>
        </w:rPr>
        <w:t xml:space="preserve">осле </w:t>
      </w:r>
      <w:r w:rsidRPr="00341FBA">
        <w:rPr>
          <w:b/>
          <w:i/>
          <w:sz w:val="28"/>
        </w:rPr>
        <w:t>молитвы</w:t>
      </w:r>
      <w:r>
        <w:rPr>
          <w:sz w:val="28"/>
        </w:rPr>
        <w:t xml:space="preserve"> </w:t>
      </w:r>
      <w:r w:rsidRPr="00341FBA">
        <w:rPr>
          <w:b/>
          <w:sz w:val="28"/>
        </w:rPr>
        <w:t>прп. Ефрема Сирина</w:t>
      </w:r>
      <w:r>
        <w:rPr>
          <w:sz w:val="28"/>
        </w:rPr>
        <w:t xml:space="preserve"> </w:t>
      </w:r>
      <w:r w:rsidR="00C3227F">
        <w:rPr>
          <w:sz w:val="28"/>
        </w:rPr>
        <w:t xml:space="preserve">произносит: </w:t>
      </w:r>
      <w:r>
        <w:rPr>
          <w:b/>
          <w:sz w:val="28"/>
          <w:szCs w:val="28"/>
        </w:rPr>
        <w:t>«Аминь»</w:t>
      </w:r>
      <w:r>
        <w:rPr>
          <w:sz w:val="28"/>
        </w:rPr>
        <w:t xml:space="preserve"> и читает конечное </w:t>
      </w:r>
      <w:r w:rsidRPr="00341FBA">
        <w:rPr>
          <w:b/>
          <w:sz w:val="28"/>
        </w:rPr>
        <w:t>Трисвятое</w:t>
      </w:r>
      <w:r>
        <w:rPr>
          <w:b/>
          <w:sz w:val="28"/>
        </w:rPr>
        <w:t xml:space="preserve"> по «</w:t>
      </w:r>
      <w:r w:rsidRPr="00341FBA">
        <w:rPr>
          <w:b/>
          <w:sz w:val="28"/>
        </w:rPr>
        <w:t>Отче наш</w:t>
      </w:r>
      <w:r>
        <w:rPr>
          <w:b/>
          <w:sz w:val="28"/>
        </w:rPr>
        <w:t>…»</w:t>
      </w:r>
      <w:r w:rsidRPr="00A56989">
        <w:rPr>
          <w:b/>
          <w:sz w:val="28"/>
        </w:rPr>
        <w:t>.</w:t>
      </w:r>
    </w:p>
    <w:p w:rsidR="00341FBA" w:rsidRDefault="00341FBA" w:rsidP="00341FBA">
      <w:pPr>
        <w:pStyle w:val="Iauiue3"/>
        <w:tabs>
          <w:tab w:val="left" w:pos="426"/>
        </w:tabs>
        <w:jc w:val="both"/>
        <w:rPr>
          <w:sz w:val="28"/>
        </w:rPr>
      </w:pPr>
      <w:r>
        <w:rPr>
          <w:sz w:val="28"/>
        </w:rPr>
        <w:t xml:space="preserve">      </w:t>
      </w:r>
      <w:r>
        <w:rPr>
          <w:b/>
          <w:i/>
          <w:sz w:val="28"/>
        </w:rPr>
        <w:t>С</w:t>
      </w:r>
      <w:r>
        <w:rPr>
          <w:b/>
          <w:i/>
          <w:sz w:val="28"/>
          <w:szCs w:val="28"/>
        </w:rPr>
        <w:t xml:space="preserve">вященник </w:t>
      </w:r>
      <w:r w:rsidRPr="00341FBA">
        <w:rPr>
          <w:sz w:val="28"/>
          <w:szCs w:val="28"/>
        </w:rPr>
        <w:t>на солее</w:t>
      </w:r>
      <w:r>
        <w:rPr>
          <w:b/>
          <w:i/>
          <w:sz w:val="28"/>
          <w:szCs w:val="28"/>
        </w:rPr>
        <w:t xml:space="preserve"> </w:t>
      </w:r>
      <w:r>
        <w:rPr>
          <w:sz w:val="28"/>
        </w:rPr>
        <w:t xml:space="preserve">возглас: </w:t>
      </w:r>
      <w:r>
        <w:rPr>
          <w:b/>
          <w:sz w:val="28"/>
          <w:szCs w:val="28"/>
        </w:rPr>
        <w:t>«Яко Твое есть Царство...»</w:t>
      </w:r>
      <w:r w:rsidRPr="004621D1">
        <w:rPr>
          <w:b/>
          <w:sz w:val="28"/>
        </w:rPr>
        <w:t xml:space="preserve">. </w:t>
      </w:r>
    </w:p>
    <w:p w:rsidR="00341FBA" w:rsidRDefault="00341FBA" w:rsidP="00341FBA">
      <w:pPr>
        <w:pStyle w:val="Iauiue3"/>
        <w:tabs>
          <w:tab w:val="left" w:pos="426"/>
        </w:tabs>
        <w:jc w:val="both"/>
        <w:rPr>
          <w:sz w:val="28"/>
        </w:rPr>
      </w:pPr>
      <w:r>
        <w:rPr>
          <w:sz w:val="28"/>
        </w:rPr>
        <w:t xml:space="preserve">      </w:t>
      </w:r>
      <w:r w:rsidRPr="00341FBA">
        <w:rPr>
          <w:b/>
          <w:i/>
          <w:sz w:val="28"/>
        </w:rPr>
        <w:t>Чтец:</w:t>
      </w:r>
      <w:r>
        <w:rPr>
          <w:sz w:val="28"/>
        </w:rPr>
        <w:t xml:space="preserve"> </w:t>
      </w:r>
      <w:r w:rsidRPr="00341FBA">
        <w:rPr>
          <w:b/>
          <w:sz w:val="28"/>
        </w:rPr>
        <w:t>«Аминь»</w:t>
      </w:r>
      <w:r w:rsidRPr="00A56989">
        <w:rPr>
          <w:b/>
          <w:sz w:val="28"/>
        </w:rPr>
        <w:t>,</w:t>
      </w:r>
      <w:r>
        <w:rPr>
          <w:sz w:val="28"/>
        </w:rPr>
        <w:t xml:space="preserve"> </w:t>
      </w:r>
      <w:r w:rsidRPr="00341FBA">
        <w:rPr>
          <w:b/>
          <w:sz w:val="28"/>
        </w:rPr>
        <w:t>«Господи, помилуй»</w:t>
      </w:r>
      <w:r>
        <w:rPr>
          <w:sz w:val="28"/>
        </w:rPr>
        <w:t xml:space="preserve"> (12</w:t>
      </w:r>
      <w:r w:rsidR="00072441">
        <w:rPr>
          <w:sz w:val="28"/>
        </w:rPr>
        <w:t xml:space="preserve"> раз</w:t>
      </w:r>
      <w:r>
        <w:rPr>
          <w:sz w:val="28"/>
        </w:rPr>
        <w:t xml:space="preserve">) и </w:t>
      </w:r>
      <w:r w:rsidRPr="00341FBA">
        <w:rPr>
          <w:b/>
          <w:i/>
          <w:sz w:val="28"/>
        </w:rPr>
        <w:t>молитву:</w:t>
      </w:r>
      <w:r>
        <w:rPr>
          <w:sz w:val="28"/>
        </w:rPr>
        <w:t xml:space="preserve"> </w:t>
      </w:r>
      <w:r w:rsidRPr="00341FBA">
        <w:rPr>
          <w:b/>
          <w:sz w:val="28"/>
        </w:rPr>
        <w:t>«Всесвятая Троице...»</w:t>
      </w:r>
      <w:r w:rsidRPr="004621D1">
        <w:rPr>
          <w:b/>
          <w:sz w:val="28"/>
        </w:rPr>
        <w:t>.</w:t>
      </w:r>
      <w:r>
        <w:rPr>
          <w:sz w:val="28"/>
        </w:rPr>
        <w:t xml:space="preserve"> </w:t>
      </w:r>
    </w:p>
    <w:p w:rsidR="00341FBA" w:rsidRDefault="00341FBA" w:rsidP="00341FBA">
      <w:pPr>
        <w:pStyle w:val="Iauiue3"/>
        <w:tabs>
          <w:tab w:val="left" w:pos="426"/>
        </w:tabs>
        <w:jc w:val="both"/>
        <w:rPr>
          <w:sz w:val="28"/>
        </w:rPr>
      </w:pPr>
      <w:r>
        <w:rPr>
          <w:sz w:val="28"/>
        </w:rPr>
        <w:t xml:space="preserve">      </w:t>
      </w:r>
      <w:r>
        <w:rPr>
          <w:b/>
          <w:i/>
          <w:sz w:val="28"/>
        </w:rPr>
        <w:t>С</w:t>
      </w:r>
      <w:r>
        <w:rPr>
          <w:b/>
          <w:i/>
          <w:sz w:val="28"/>
          <w:szCs w:val="28"/>
        </w:rPr>
        <w:t>вященник</w:t>
      </w:r>
      <w:r>
        <w:rPr>
          <w:sz w:val="28"/>
        </w:rPr>
        <w:t xml:space="preserve"> на солее: </w:t>
      </w:r>
      <w:r w:rsidRPr="00341FBA">
        <w:rPr>
          <w:b/>
          <w:sz w:val="28"/>
        </w:rPr>
        <w:t>«Премудрость»</w:t>
      </w:r>
      <w:r w:rsidRPr="00A56989">
        <w:rPr>
          <w:b/>
          <w:sz w:val="28"/>
        </w:rPr>
        <w:t>.</w:t>
      </w:r>
      <w:r>
        <w:rPr>
          <w:sz w:val="28"/>
        </w:rPr>
        <w:t xml:space="preserve"> </w:t>
      </w:r>
    </w:p>
    <w:p w:rsidR="00341FBA" w:rsidRDefault="00341FBA" w:rsidP="00341FBA">
      <w:pPr>
        <w:pStyle w:val="Iauiue3"/>
        <w:tabs>
          <w:tab w:val="left" w:pos="426"/>
        </w:tabs>
        <w:jc w:val="both"/>
        <w:rPr>
          <w:sz w:val="28"/>
        </w:rPr>
      </w:pPr>
      <w:r w:rsidRPr="00341FBA">
        <w:rPr>
          <w:b/>
          <w:i/>
          <w:sz w:val="28"/>
        </w:rPr>
        <w:t xml:space="preserve">      Хор:</w:t>
      </w:r>
      <w:r>
        <w:rPr>
          <w:sz w:val="28"/>
        </w:rPr>
        <w:t xml:space="preserve"> </w:t>
      </w:r>
      <w:r w:rsidRPr="00341FBA">
        <w:rPr>
          <w:b/>
          <w:sz w:val="28"/>
        </w:rPr>
        <w:t>«Достойно есть...»</w:t>
      </w:r>
      <w:r>
        <w:rPr>
          <w:sz w:val="28"/>
        </w:rPr>
        <w:t xml:space="preserve"> до слов: </w:t>
      </w:r>
      <w:r w:rsidRPr="00341FBA">
        <w:rPr>
          <w:b/>
          <w:sz w:val="28"/>
        </w:rPr>
        <w:t xml:space="preserve">«и Матерь Бога нашего» </w:t>
      </w:r>
      <w:r>
        <w:rPr>
          <w:sz w:val="28"/>
        </w:rPr>
        <w:t xml:space="preserve">(включительно). </w:t>
      </w:r>
    </w:p>
    <w:p w:rsidR="00341FBA" w:rsidRDefault="00341FBA" w:rsidP="00644BB6">
      <w:pPr>
        <w:pStyle w:val="Iauiue3"/>
        <w:tabs>
          <w:tab w:val="left" w:pos="426"/>
        </w:tabs>
        <w:jc w:val="both"/>
        <w:rPr>
          <w:sz w:val="28"/>
        </w:rPr>
      </w:pPr>
      <w:r>
        <w:rPr>
          <w:sz w:val="28"/>
        </w:rPr>
        <w:t xml:space="preserve">      </w:t>
      </w:r>
      <w:r>
        <w:rPr>
          <w:b/>
          <w:i/>
          <w:sz w:val="28"/>
        </w:rPr>
        <w:t>С</w:t>
      </w:r>
      <w:r>
        <w:rPr>
          <w:b/>
          <w:i/>
          <w:sz w:val="28"/>
          <w:szCs w:val="28"/>
        </w:rPr>
        <w:t>вященник</w:t>
      </w:r>
      <w:r w:rsidRPr="00072441">
        <w:rPr>
          <w:b/>
          <w:i/>
          <w:sz w:val="28"/>
        </w:rPr>
        <w:t>:</w:t>
      </w:r>
      <w:r>
        <w:rPr>
          <w:sz w:val="28"/>
        </w:rPr>
        <w:t xml:space="preserve"> </w:t>
      </w:r>
      <w:r w:rsidRPr="00341FBA">
        <w:rPr>
          <w:b/>
          <w:sz w:val="28"/>
        </w:rPr>
        <w:t>«Пресвятая Богородице, спаси нас»</w:t>
      </w:r>
      <w:r w:rsidRPr="00A56989">
        <w:rPr>
          <w:b/>
          <w:sz w:val="28"/>
        </w:rPr>
        <w:t>.</w:t>
      </w:r>
      <w:r>
        <w:rPr>
          <w:sz w:val="28"/>
        </w:rPr>
        <w:t xml:space="preserve"> </w:t>
      </w:r>
    </w:p>
    <w:p w:rsidR="00341FBA" w:rsidRDefault="00341FBA" w:rsidP="00341FBA">
      <w:pPr>
        <w:pStyle w:val="Iauiue3"/>
        <w:tabs>
          <w:tab w:val="left" w:pos="426"/>
        </w:tabs>
        <w:jc w:val="both"/>
        <w:rPr>
          <w:sz w:val="28"/>
        </w:rPr>
      </w:pPr>
      <w:r>
        <w:rPr>
          <w:sz w:val="28"/>
        </w:rPr>
        <w:t xml:space="preserve">      </w:t>
      </w:r>
      <w:r>
        <w:rPr>
          <w:b/>
          <w:i/>
          <w:sz w:val="28"/>
        </w:rPr>
        <w:t>Хор:</w:t>
      </w:r>
      <w:r>
        <w:rPr>
          <w:sz w:val="28"/>
        </w:rPr>
        <w:t xml:space="preserve"> </w:t>
      </w:r>
      <w:r w:rsidRPr="00341FBA">
        <w:rPr>
          <w:b/>
          <w:sz w:val="28"/>
        </w:rPr>
        <w:t>«Честнейшую Херувим...»</w:t>
      </w:r>
      <w:r w:rsidRPr="00A56989">
        <w:rPr>
          <w:b/>
          <w:sz w:val="28"/>
        </w:rPr>
        <w:t>.</w:t>
      </w:r>
      <w:r>
        <w:rPr>
          <w:sz w:val="28"/>
        </w:rPr>
        <w:t xml:space="preserve"> </w:t>
      </w:r>
    </w:p>
    <w:p w:rsidR="00341FBA" w:rsidRDefault="00341FBA" w:rsidP="00341FBA">
      <w:pPr>
        <w:pStyle w:val="Iauiue3"/>
        <w:tabs>
          <w:tab w:val="left" w:pos="426"/>
        </w:tabs>
        <w:jc w:val="both"/>
        <w:rPr>
          <w:sz w:val="28"/>
        </w:rPr>
      </w:pPr>
      <w:r>
        <w:rPr>
          <w:sz w:val="28"/>
        </w:rPr>
        <w:t xml:space="preserve">      </w:t>
      </w:r>
      <w:r>
        <w:rPr>
          <w:b/>
          <w:i/>
          <w:sz w:val="28"/>
        </w:rPr>
        <w:t>С</w:t>
      </w:r>
      <w:r>
        <w:rPr>
          <w:b/>
          <w:i/>
          <w:sz w:val="28"/>
          <w:szCs w:val="28"/>
        </w:rPr>
        <w:t>вященник</w:t>
      </w:r>
      <w:r w:rsidRPr="00A56989">
        <w:rPr>
          <w:b/>
          <w:i/>
          <w:sz w:val="28"/>
        </w:rPr>
        <w:t>:</w:t>
      </w:r>
      <w:r w:rsidRPr="00341FBA">
        <w:rPr>
          <w:i/>
          <w:sz w:val="28"/>
        </w:rPr>
        <w:t xml:space="preserve"> </w:t>
      </w:r>
      <w:r w:rsidRPr="00341FBA">
        <w:rPr>
          <w:b/>
          <w:sz w:val="28"/>
        </w:rPr>
        <w:t>«Слава Тебе, Христе Боже...»</w:t>
      </w:r>
      <w:r w:rsidRPr="00A56989">
        <w:rPr>
          <w:b/>
          <w:sz w:val="28"/>
        </w:rPr>
        <w:t>.</w:t>
      </w:r>
      <w:r>
        <w:rPr>
          <w:sz w:val="28"/>
        </w:rPr>
        <w:t xml:space="preserve"> </w:t>
      </w:r>
    </w:p>
    <w:p w:rsidR="00341FBA" w:rsidRDefault="00341FBA" w:rsidP="00341FBA">
      <w:pPr>
        <w:pStyle w:val="Iauiue3"/>
        <w:tabs>
          <w:tab w:val="left" w:pos="426"/>
        </w:tabs>
        <w:jc w:val="both"/>
        <w:rPr>
          <w:sz w:val="28"/>
        </w:rPr>
      </w:pPr>
      <w:r>
        <w:rPr>
          <w:sz w:val="28"/>
        </w:rPr>
        <w:t xml:space="preserve">      </w:t>
      </w:r>
      <w:r>
        <w:rPr>
          <w:b/>
          <w:i/>
          <w:sz w:val="28"/>
        </w:rPr>
        <w:t>Хор:</w:t>
      </w:r>
      <w:r>
        <w:rPr>
          <w:sz w:val="28"/>
        </w:rPr>
        <w:t xml:space="preserve"> </w:t>
      </w:r>
      <w:r w:rsidRPr="00341FBA">
        <w:rPr>
          <w:b/>
          <w:sz w:val="28"/>
        </w:rPr>
        <w:t>«Слава, и ныне»</w:t>
      </w:r>
      <w:r w:rsidRPr="00072441">
        <w:rPr>
          <w:b/>
          <w:sz w:val="28"/>
        </w:rPr>
        <w:t>,</w:t>
      </w:r>
      <w:r>
        <w:rPr>
          <w:sz w:val="28"/>
        </w:rPr>
        <w:t xml:space="preserve"> </w:t>
      </w:r>
      <w:r w:rsidRPr="00341FBA">
        <w:rPr>
          <w:b/>
          <w:sz w:val="28"/>
        </w:rPr>
        <w:t>«Господи, помилуй»</w:t>
      </w:r>
      <w:r>
        <w:rPr>
          <w:sz w:val="28"/>
        </w:rPr>
        <w:t xml:space="preserve"> (трижды), </w:t>
      </w:r>
      <w:r w:rsidRPr="00341FBA">
        <w:rPr>
          <w:b/>
          <w:sz w:val="28"/>
        </w:rPr>
        <w:t>«</w:t>
      </w:r>
      <w:r w:rsidR="00072441">
        <w:rPr>
          <w:b/>
          <w:sz w:val="28"/>
        </w:rPr>
        <w:t>Б</w:t>
      </w:r>
      <w:r w:rsidRPr="00341FBA">
        <w:rPr>
          <w:b/>
          <w:sz w:val="28"/>
        </w:rPr>
        <w:t>лагослови»</w:t>
      </w:r>
      <w:r w:rsidRPr="00A56989">
        <w:rPr>
          <w:b/>
          <w:sz w:val="28"/>
        </w:rPr>
        <w:t>.</w:t>
      </w:r>
    </w:p>
    <w:p w:rsidR="000133B3" w:rsidRDefault="00341FBA" w:rsidP="00502026">
      <w:pPr>
        <w:pStyle w:val="Iauiue3"/>
        <w:tabs>
          <w:tab w:val="left" w:pos="426"/>
        </w:tabs>
        <w:jc w:val="both"/>
        <w:rPr>
          <w:sz w:val="28"/>
        </w:rPr>
      </w:pPr>
      <w:r>
        <w:rPr>
          <w:sz w:val="28"/>
        </w:rPr>
        <w:t xml:space="preserve">     </w:t>
      </w:r>
      <w:r w:rsidR="00644BB6">
        <w:rPr>
          <w:sz w:val="28"/>
        </w:rPr>
        <w:t xml:space="preserve"> </w:t>
      </w:r>
      <w:r>
        <w:rPr>
          <w:b/>
          <w:i/>
          <w:sz w:val="28"/>
        </w:rPr>
        <w:t>С</w:t>
      </w:r>
      <w:r>
        <w:rPr>
          <w:b/>
          <w:i/>
          <w:sz w:val="28"/>
          <w:szCs w:val="28"/>
        </w:rPr>
        <w:t xml:space="preserve">вященник </w:t>
      </w:r>
      <w:r>
        <w:rPr>
          <w:sz w:val="28"/>
        </w:rPr>
        <w:t xml:space="preserve">при закрытых царских вратах произносит </w:t>
      </w:r>
      <w:r w:rsidR="00E64F3E">
        <w:rPr>
          <w:sz w:val="28"/>
        </w:rPr>
        <w:t>на солее</w:t>
      </w:r>
      <w:r w:rsidR="00E64F3E" w:rsidRPr="00341FBA">
        <w:rPr>
          <w:b/>
          <w:sz w:val="28"/>
        </w:rPr>
        <w:t xml:space="preserve"> </w:t>
      </w:r>
      <w:r w:rsidRPr="00341FBA">
        <w:rPr>
          <w:b/>
          <w:sz w:val="28"/>
        </w:rPr>
        <w:t xml:space="preserve">малый </w:t>
      </w:r>
      <w:r w:rsidRPr="00341FBA">
        <w:rPr>
          <w:b/>
          <w:i/>
          <w:sz w:val="28"/>
        </w:rPr>
        <w:t>отпуст</w:t>
      </w:r>
      <w:r w:rsidR="000133B3">
        <w:rPr>
          <w:b/>
          <w:i/>
          <w:sz w:val="28"/>
        </w:rPr>
        <w:t>:</w:t>
      </w:r>
      <w:r>
        <w:rPr>
          <w:sz w:val="28"/>
        </w:rPr>
        <w:t xml:space="preserve"> </w:t>
      </w:r>
      <w:r w:rsidR="00502026">
        <w:rPr>
          <w:b/>
          <w:sz w:val="28"/>
        </w:rPr>
        <w:t>«</w:t>
      </w:r>
      <w:r w:rsidR="00502026">
        <w:rPr>
          <w:b/>
          <w:sz w:val="28"/>
          <w:szCs w:val="28"/>
        </w:rPr>
        <w:t>Христос истинный Бог наш, молитвами Пречистыя Своея Матери, Преподобных и Богоносных Отец наших и всех святых, помилует и спасет нас, яко благ и человеколюбец»</w:t>
      </w:r>
      <w:r w:rsidR="00502026">
        <w:rPr>
          <w:b/>
          <w:sz w:val="28"/>
        </w:rPr>
        <w:t>.</w:t>
      </w:r>
      <w:r w:rsidR="000133B3" w:rsidRPr="000133B3">
        <w:rPr>
          <w:sz w:val="28"/>
        </w:rPr>
        <w:t xml:space="preserve"> </w:t>
      </w:r>
      <w:r w:rsidR="00644BB6">
        <w:rPr>
          <w:sz w:val="28"/>
        </w:rPr>
        <w:t xml:space="preserve">                               </w:t>
      </w:r>
    </w:p>
    <w:p w:rsidR="000133B3" w:rsidRDefault="000133B3" w:rsidP="000133B3">
      <w:pPr>
        <w:pStyle w:val="Iauiue3"/>
        <w:tabs>
          <w:tab w:val="left" w:pos="426"/>
        </w:tabs>
        <w:jc w:val="both"/>
        <w:rPr>
          <w:sz w:val="28"/>
        </w:rPr>
      </w:pPr>
      <w:r>
        <w:rPr>
          <w:sz w:val="28"/>
        </w:rPr>
        <w:t xml:space="preserve">     </w:t>
      </w:r>
      <w:r w:rsidR="00644BB6">
        <w:rPr>
          <w:sz w:val="28"/>
        </w:rPr>
        <w:t xml:space="preserve"> </w:t>
      </w:r>
      <w:r>
        <w:rPr>
          <w:b/>
          <w:i/>
          <w:sz w:val="28"/>
        </w:rPr>
        <w:t>Хор:</w:t>
      </w:r>
      <w:r>
        <w:rPr>
          <w:sz w:val="28"/>
        </w:rPr>
        <w:t xml:space="preserve"> </w:t>
      </w:r>
      <w:r w:rsidR="00341FBA" w:rsidRPr="000133B3">
        <w:rPr>
          <w:b/>
          <w:sz w:val="28"/>
        </w:rPr>
        <w:t>«Господи, помилуй»</w:t>
      </w:r>
      <w:r w:rsidR="00341FBA">
        <w:rPr>
          <w:sz w:val="28"/>
        </w:rPr>
        <w:t xml:space="preserve"> (трижды)</w:t>
      </w:r>
      <w:r>
        <w:rPr>
          <w:sz w:val="28"/>
        </w:rPr>
        <w:t xml:space="preserve">. </w:t>
      </w:r>
      <w:r w:rsidR="00341FBA">
        <w:rPr>
          <w:sz w:val="28"/>
        </w:rPr>
        <w:t>Многолет</w:t>
      </w:r>
      <w:r>
        <w:rPr>
          <w:sz w:val="28"/>
        </w:rPr>
        <w:t>ие</w:t>
      </w:r>
      <w:r w:rsidR="00341FBA">
        <w:rPr>
          <w:sz w:val="28"/>
        </w:rPr>
        <w:t xml:space="preserve">, по традиции, не поются. </w:t>
      </w:r>
    </w:p>
    <w:p w:rsidR="000133B3" w:rsidRDefault="000133B3" w:rsidP="00341FBA">
      <w:pPr>
        <w:pStyle w:val="Iauiue3"/>
        <w:tabs>
          <w:tab w:val="left" w:pos="426"/>
        </w:tabs>
        <w:jc w:val="both"/>
        <w:rPr>
          <w:sz w:val="28"/>
          <w:szCs w:val="28"/>
        </w:rPr>
      </w:pPr>
      <w:r>
        <w:rPr>
          <w:sz w:val="28"/>
        </w:rPr>
        <w:t xml:space="preserve">     </w:t>
      </w:r>
      <w:r w:rsidR="00644BB6">
        <w:rPr>
          <w:sz w:val="28"/>
        </w:rPr>
        <w:t xml:space="preserve"> </w:t>
      </w:r>
      <w:r>
        <w:rPr>
          <w:b/>
          <w:i/>
          <w:sz w:val="28"/>
        </w:rPr>
        <w:t>С</w:t>
      </w:r>
      <w:r>
        <w:rPr>
          <w:b/>
          <w:i/>
          <w:sz w:val="28"/>
          <w:szCs w:val="28"/>
        </w:rPr>
        <w:t>вященник</w:t>
      </w:r>
      <w:r>
        <w:rPr>
          <w:sz w:val="28"/>
          <w:szCs w:val="28"/>
        </w:rPr>
        <w:t xml:space="preserve"> совершает поясной поклон перед царскими вратами и возвращается </w:t>
      </w:r>
      <w:r w:rsidR="00FE1BB8">
        <w:rPr>
          <w:sz w:val="28"/>
          <w:szCs w:val="28"/>
        </w:rPr>
        <w:t xml:space="preserve">                 </w:t>
      </w:r>
      <w:r>
        <w:rPr>
          <w:sz w:val="28"/>
          <w:szCs w:val="28"/>
        </w:rPr>
        <w:t>в алтарь южной дверью.</w:t>
      </w:r>
    </w:p>
    <w:p w:rsidR="00FE1BB8" w:rsidRDefault="00FE1BB8" w:rsidP="00502026">
      <w:pPr>
        <w:pStyle w:val="Iauiue3"/>
        <w:tabs>
          <w:tab w:val="left" w:pos="426"/>
        </w:tabs>
        <w:jc w:val="center"/>
        <w:rPr>
          <w:b/>
          <w:caps/>
          <w:sz w:val="32"/>
          <w:szCs w:val="32"/>
        </w:rPr>
      </w:pPr>
    </w:p>
    <w:p w:rsidR="00E64F3E" w:rsidRPr="00484EC6" w:rsidRDefault="000133B3" w:rsidP="00502026">
      <w:pPr>
        <w:pStyle w:val="Iauiue3"/>
        <w:tabs>
          <w:tab w:val="left" w:pos="426"/>
        </w:tabs>
        <w:jc w:val="center"/>
        <w:rPr>
          <w:b/>
          <w:caps/>
          <w:sz w:val="32"/>
          <w:szCs w:val="32"/>
        </w:rPr>
      </w:pPr>
      <w:r w:rsidRPr="00484EC6">
        <w:rPr>
          <w:b/>
          <w:caps/>
          <w:sz w:val="32"/>
          <w:szCs w:val="32"/>
        </w:rPr>
        <w:lastRenderedPageBreak/>
        <w:t>Последование Вечерни</w:t>
      </w:r>
      <w:r w:rsidR="00E64F3E" w:rsidRPr="00484EC6">
        <w:rPr>
          <w:b/>
          <w:caps/>
          <w:sz w:val="32"/>
          <w:szCs w:val="32"/>
        </w:rPr>
        <w:t xml:space="preserve"> </w:t>
      </w:r>
    </w:p>
    <w:p w:rsidR="000133B3" w:rsidRPr="00484EC6" w:rsidRDefault="00E64F3E" w:rsidP="000133B3">
      <w:pPr>
        <w:pStyle w:val="Iauiue3"/>
        <w:tabs>
          <w:tab w:val="left" w:pos="426"/>
        </w:tabs>
        <w:jc w:val="center"/>
        <w:rPr>
          <w:b/>
          <w:caps/>
          <w:sz w:val="32"/>
          <w:szCs w:val="32"/>
        </w:rPr>
      </w:pPr>
      <w:r w:rsidRPr="00484EC6">
        <w:rPr>
          <w:b/>
          <w:caps/>
          <w:sz w:val="32"/>
          <w:szCs w:val="32"/>
        </w:rPr>
        <w:t>на Л</w:t>
      </w:r>
      <w:r w:rsidR="00685BD0" w:rsidRPr="00484EC6">
        <w:rPr>
          <w:b/>
          <w:caps/>
          <w:sz w:val="32"/>
          <w:szCs w:val="32"/>
        </w:rPr>
        <w:t>итургии преждеосвященных Д</w:t>
      </w:r>
      <w:r w:rsidRPr="00484EC6">
        <w:rPr>
          <w:b/>
          <w:caps/>
          <w:sz w:val="32"/>
          <w:szCs w:val="32"/>
        </w:rPr>
        <w:t>аров</w:t>
      </w:r>
    </w:p>
    <w:p w:rsidR="000133B3" w:rsidRPr="00C3227F" w:rsidRDefault="000133B3" w:rsidP="000133B3">
      <w:pPr>
        <w:pStyle w:val="Iauiue3"/>
        <w:tabs>
          <w:tab w:val="left" w:pos="426"/>
        </w:tabs>
        <w:jc w:val="center"/>
        <w:rPr>
          <w:caps/>
          <w:sz w:val="28"/>
          <w:szCs w:val="28"/>
        </w:rPr>
      </w:pPr>
      <w:r w:rsidRPr="00C3227F">
        <w:rPr>
          <w:b/>
          <w:caps/>
          <w:sz w:val="28"/>
          <w:szCs w:val="28"/>
        </w:rPr>
        <w:t xml:space="preserve"> </w:t>
      </w:r>
    </w:p>
    <w:p w:rsidR="000133B3" w:rsidRDefault="000133B3" w:rsidP="00644BB6">
      <w:pPr>
        <w:pStyle w:val="aa"/>
        <w:tabs>
          <w:tab w:val="left" w:pos="426"/>
        </w:tabs>
        <w:jc w:val="both"/>
        <w:rPr>
          <w:sz w:val="28"/>
          <w:szCs w:val="28"/>
        </w:rPr>
      </w:pPr>
      <w:r>
        <w:rPr>
          <w:b/>
          <w:i/>
          <w:sz w:val="28"/>
        </w:rPr>
        <w:t xml:space="preserve">      С</w:t>
      </w:r>
      <w:r>
        <w:rPr>
          <w:b/>
          <w:i/>
          <w:sz w:val="28"/>
          <w:szCs w:val="28"/>
        </w:rPr>
        <w:t>вященник</w:t>
      </w:r>
      <w:r w:rsidRPr="000133B3">
        <w:rPr>
          <w:sz w:val="28"/>
          <w:szCs w:val="28"/>
        </w:rPr>
        <w:t xml:space="preserve"> </w:t>
      </w:r>
      <w:r>
        <w:rPr>
          <w:sz w:val="28"/>
          <w:szCs w:val="28"/>
        </w:rPr>
        <w:t xml:space="preserve">и </w:t>
      </w:r>
      <w:r w:rsidRPr="000133B3">
        <w:rPr>
          <w:b/>
          <w:i/>
          <w:sz w:val="28"/>
          <w:szCs w:val="28"/>
        </w:rPr>
        <w:t xml:space="preserve">диакон </w:t>
      </w:r>
      <w:r>
        <w:rPr>
          <w:sz w:val="28"/>
        </w:rPr>
        <w:t xml:space="preserve">надевают скуфьи и камилавки и </w:t>
      </w:r>
      <w:r>
        <w:rPr>
          <w:sz w:val="28"/>
          <w:szCs w:val="28"/>
        </w:rPr>
        <w:t>становятся перед святым престолом. Далее они благоговейно совершают троекратное поклонение (малые поклоны) со словами</w:t>
      </w:r>
      <w:r w:rsidR="00C3227F">
        <w:rPr>
          <w:sz w:val="28"/>
          <w:szCs w:val="28"/>
        </w:rPr>
        <w:t xml:space="preserve"> </w:t>
      </w:r>
      <w:r w:rsidR="00C3227F">
        <w:rPr>
          <w:b/>
          <w:i/>
          <w:sz w:val="28"/>
        </w:rPr>
        <w:t>священника</w:t>
      </w:r>
      <w:r w:rsidRPr="00644BB6">
        <w:rPr>
          <w:b/>
          <w:i/>
          <w:sz w:val="28"/>
          <w:szCs w:val="28"/>
        </w:rPr>
        <w:t xml:space="preserve">: </w:t>
      </w:r>
      <w:r>
        <w:rPr>
          <w:b/>
          <w:sz w:val="28"/>
          <w:szCs w:val="28"/>
        </w:rPr>
        <w:t>«</w:t>
      </w:r>
      <w:r>
        <w:rPr>
          <w:b/>
          <w:iCs/>
          <w:sz w:val="28"/>
          <w:szCs w:val="28"/>
        </w:rPr>
        <w:t>Боже, очисти мя грешнаго, и помилуй мя</w:t>
      </w:r>
      <w:r>
        <w:rPr>
          <w:b/>
          <w:sz w:val="28"/>
          <w:szCs w:val="28"/>
        </w:rPr>
        <w:t>»</w:t>
      </w:r>
      <w:r w:rsidRPr="00502026">
        <w:rPr>
          <w:b/>
          <w:sz w:val="28"/>
          <w:szCs w:val="28"/>
        </w:rPr>
        <w:t>.</w:t>
      </w:r>
    </w:p>
    <w:p w:rsidR="000133B3" w:rsidRDefault="000133B3" w:rsidP="00291F3B">
      <w:pPr>
        <w:pStyle w:val="aa"/>
        <w:tabs>
          <w:tab w:val="left" w:pos="426"/>
        </w:tabs>
        <w:jc w:val="both"/>
        <w:rPr>
          <w:sz w:val="28"/>
          <w:szCs w:val="28"/>
        </w:rPr>
      </w:pPr>
      <w:r>
        <w:rPr>
          <w:sz w:val="28"/>
          <w:szCs w:val="28"/>
        </w:rPr>
        <w:t xml:space="preserve">      </w:t>
      </w:r>
      <w:r w:rsidR="00291F3B">
        <w:rPr>
          <w:sz w:val="28"/>
          <w:szCs w:val="28"/>
        </w:rPr>
        <w:t>Затем</w:t>
      </w:r>
      <w:r>
        <w:rPr>
          <w:sz w:val="28"/>
          <w:szCs w:val="28"/>
        </w:rPr>
        <w:t xml:space="preserve"> </w:t>
      </w:r>
      <w:r>
        <w:rPr>
          <w:b/>
          <w:i/>
          <w:sz w:val="28"/>
          <w:szCs w:val="28"/>
        </w:rPr>
        <w:t xml:space="preserve">священник </w:t>
      </w:r>
      <w:r>
        <w:rPr>
          <w:sz w:val="28"/>
          <w:szCs w:val="28"/>
        </w:rPr>
        <w:t xml:space="preserve">целует </w:t>
      </w:r>
      <w:r w:rsidRPr="00685BD0">
        <w:rPr>
          <w:sz w:val="28"/>
          <w:szCs w:val="28"/>
        </w:rPr>
        <w:t>Евангелие</w:t>
      </w:r>
      <w:r>
        <w:rPr>
          <w:sz w:val="28"/>
          <w:szCs w:val="28"/>
        </w:rPr>
        <w:t xml:space="preserve"> и престол, а </w:t>
      </w:r>
      <w:r>
        <w:rPr>
          <w:b/>
          <w:i/>
          <w:sz w:val="28"/>
          <w:szCs w:val="28"/>
        </w:rPr>
        <w:t>диакон</w:t>
      </w:r>
      <w:r>
        <w:rPr>
          <w:sz w:val="28"/>
          <w:szCs w:val="28"/>
        </w:rPr>
        <w:t xml:space="preserve"> край святого престола.</w:t>
      </w:r>
    </w:p>
    <w:p w:rsidR="000133B3" w:rsidRDefault="000133B3" w:rsidP="00644BB6">
      <w:pPr>
        <w:pStyle w:val="aa"/>
        <w:tabs>
          <w:tab w:val="left" w:pos="426"/>
        </w:tabs>
        <w:jc w:val="both"/>
        <w:rPr>
          <w:sz w:val="28"/>
          <w:szCs w:val="28"/>
        </w:rPr>
      </w:pPr>
      <w:r>
        <w:rPr>
          <w:sz w:val="28"/>
          <w:szCs w:val="28"/>
        </w:rPr>
        <w:t xml:space="preserve">     </w:t>
      </w:r>
      <w:r w:rsidR="00644BB6">
        <w:rPr>
          <w:sz w:val="28"/>
          <w:szCs w:val="28"/>
        </w:rPr>
        <w:t xml:space="preserve"> </w:t>
      </w:r>
      <w:r w:rsidR="008865DE" w:rsidRPr="008865DE">
        <w:rPr>
          <w:b/>
          <w:i/>
          <w:sz w:val="28"/>
          <w:szCs w:val="28"/>
        </w:rPr>
        <w:t>Д</w:t>
      </w:r>
      <w:r>
        <w:rPr>
          <w:b/>
          <w:i/>
          <w:sz w:val="28"/>
          <w:szCs w:val="28"/>
        </w:rPr>
        <w:t>иакон</w:t>
      </w:r>
      <w:r w:rsidRPr="00502026">
        <w:rPr>
          <w:b/>
          <w:i/>
          <w:sz w:val="28"/>
          <w:szCs w:val="28"/>
        </w:rPr>
        <w:t>,</w:t>
      </w:r>
      <w:r>
        <w:rPr>
          <w:sz w:val="28"/>
          <w:szCs w:val="28"/>
        </w:rPr>
        <w:t xml:space="preserve"> </w:t>
      </w:r>
      <w:r w:rsidR="00291F3B">
        <w:rPr>
          <w:sz w:val="28"/>
          <w:szCs w:val="28"/>
        </w:rPr>
        <w:t>наклонив голову и сложив руки и ор</w:t>
      </w:r>
      <w:r w:rsidR="00FE1BB8">
        <w:rPr>
          <w:sz w:val="28"/>
          <w:szCs w:val="28"/>
        </w:rPr>
        <w:t>арь для принятия благословения,</w:t>
      </w:r>
      <w:r>
        <w:rPr>
          <w:sz w:val="28"/>
          <w:szCs w:val="28"/>
        </w:rPr>
        <w:t xml:space="preserve"> испрашивает благословение у </w:t>
      </w:r>
      <w:r>
        <w:rPr>
          <w:b/>
          <w:i/>
          <w:sz w:val="28"/>
          <w:szCs w:val="28"/>
        </w:rPr>
        <w:t>священника</w:t>
      </w:r>
      <w:r w:rsidRPr="00502026">
        <w:rPr>
          <w:b/>
          <w:i/>
          <w:sz w:val="28"/>
          <w:szCs w:val="28"/>
        </w:rPr>
        <w:t>.</w:t>
      </w:r>
    </w:p>
    <w:p w:rsidR="000133B3" w:rsidRDefault="000133B3" w:rsidP="000133B3">
      <w:pPr>
        <w:pStyle w:val="aa"/>
        <w:tabs>
          <w:tab w:val="left" w:pos="426"/>
        </w:tabs>
        <w:jc w:val="both"/>
        <w:rPr>
          <w:sz w:val="28"/>
          <w:szCs w:val="28"/>
        </w:rPr>
      </w:pPr>
      <w:r>
        <w:rPr>
          <w:b/>
          <w:i/>
          <w:sz w:val="28"/>
          <w:szCs w:val="28"/>
        </w:rPr>
        <w:t xml:space="preserve">      Священник</w:t>
      </w:r>
      <w:r w:rsidRPr="00502026">
        <w:rPr>
          <w:b/>
          <w:i/>
          <w:sz w:val="28"/>
          <w:szCs w:val="28"/>
        </w:rPr>
        <w:t>,</w:t>
      </w:r>
      <w:r>
        <w:rPr>
          <w:sz w:val="28"/>
          <w:szCs w:val="28"/>
        </w:rPr>
        <w:t xml:space="preserve"> благословляя </w:t>
      </w:r>
      <w:r>
        <w:rPr>
          <w:b/>
          <w:i/>
          <w:sz w:val="28"/>
          <w:szCs w:val="28"/>
        </w:rPr>
        <w:t>диакона</w:t>
      </w:r>
      <w:r w:rsidRPr="00502026">
        <w:rPr>
          <w:b/>
          <w:i/>
          <w:sz w:val="28"/>
          <w:szCs w:val="28"/>
        </w:rPr>
        <w:t>,</w:t>
      </w:r>
      <w:r>
        <w:rPr>
          <w:sz w:val="28"/>
          <w:szCs w:val="28"/>
        </w:rPr>
        <w:t xml:space="preserve"> </w:t>
      </w:r>
      <w:r w:rsidR="00291F3B">
        <w:rPr>
          <w:sz w:val="28"/>
          <w:szCs w:val="28"/>
        </w:rPr>
        <w:t xml:space="preserve">тихо </w:t>
      </w:r>
      <w:r>
        <w:rPr>
          <w:sz w:val="28"/>
          <w:szCs w:val="28"/>
        </w:rPr>
        <w:t xml:space="preserve">говорит: </w:t>
      </w:r>
      <w:r>
        <w:rPr>
          <w:b/>
          <w:sz w:val="28"/>
          <w:szCs w:val="28"/>
        </w:rPr>
        <w:t>«Благословен Бог наш всегда, ныне и присно, и во веки веков»</w:t>
      </w:r>
      <w:r w:rsidRPr="00644BB6">
        <w:rPr>
          <w:b/>
          <w:sz w:val="28"/>
          <w:szCs w:val="28"/>
        </w:rPr>
        <w:t xml:space="preserve">. </w:t>
      </w:r>
    </w:p>
    <w:p w:rsidR="000133B3" w:rsidRPr="00BF5969" w:rsidRDefault="000133B3" w:rsidP="00E34E76">
      <w:pPr>
        <w:pStyle w:val="Iauiue3"/>
        <w:tabs>
          <w:tab w:val="left" w:pos="426"/>
        </w:tabs>
        <w:jc w:val="both"/>
        <w:outlineLvl w:val="0"/>
        <w:rPr>
          <w:b/>
          <w:sz w:val="28"/>
          <w:szCs w:val="28"/>
        </w:rPr>
      </w:pPr>
      <w:r>
        <w:rPr>
          <w:sz w:val="28"/>
          <w:szCs w:val="28"/>
        </w:rPr>
        <w:t xml:space="preserve">      </w:t>
      </w:r>
      <w:r>
        <w:rPr>
          <w:b/>
          <w:i/>
          <w:sz w:val="28"/>
          <w:szCs w:val="28"/>
        </w:rPr>
        <w:t>Диакон</w:t>
      </w:r>
      <w:r w:rsidRPr="00502026">
        <w:rPr>
          <w:b/>
          <w:i/>
          <w:sz w:val="28"/>
          <w:szCs w:val="28"/>
        </w:rPr>
        <w:t>,</w:t>
      </w:r>
      <w:r>
        <w:rPr>
          <w:b/>
          <w:i/>
          <w:sz w:val="28"/>
          <w:szCs w:val="28"/>
        </w:rPr>
        <w:t xml:space="preserve"> </w:t>
      </w:r>
      <w:r>
        <w:rPr>
          <w:sz w:val="28"/>
          <w:szCs w:val="28"/>
        </w:rPr>
        <w:t xml:space="preserve">получив благословение от </w:t>
      </w:r>
      <w:r>
        <w:rPr>
          <w:b/>
          <w:i/>
          <w:sz w:val="28"/>
          <w:szCs w:val="28"/>
        </w:rPr>
        <w:t>священника</w:t>
      </w:r>
      <w:r w:rsidR="00BF5969">
        <w:rPr>
          <w:b/>
          <w:i/>
          <w:sz w:val="28"/>
          <w:szCs w:val="28"/>
        </w:rPr>
        <w:t xml:space="preserve">, </w:t>
      </w:r>
      <w:r w:rsidR="00BF5969" w:rsidRPr="00BF5969">
        <w:rPr>
          <w:bCs/>
          <w:iCs/>
          <w:sz w:val="28"/>
          <w:szCs w:val="28"/>
        </w:rPr>
        <w:t>отвечает</w:t>
      </w:r>
      <w:r w:rsidR="00BF5969" w:rsidRPr="00BF5969">
        <w:rPr>
          <w:bCs/>
          <w:sz w:val="28"/>
          <w:szCs w:val="28"/>
        </w:rPr>
        <w:t>:</w:t>
      </w:r>
      <w:r w:rsidR="00BF5969">
        <w:rPr>
          <w:bCs/>
          <w:sz w:val="28"/>
          <w:szCs w:val="28"/>
        </w:rPr>
        <w:t xml:space="preserve"> </w:t>
      </w:r>
      <w:r w:rsidR="00BF5969" w:rsidRPr="00BF5969">
        <w:rPr>
          <w:b/>
          <w:sz w:val="28"/>
          <w:szCs w:val="28"/>
        </w:rPr>
        <w:t>«Аминь»</w:t>
      </w:r>
      <w:r w:rsidR="00291F3B">
        <w:rPr>
          <w:b/>
          <w:sz w:val="28"/>
          <w:szCs w:val="28"/>
        </w:rPr>
        <w:t xml:space="preserve"> </w:t>
      </w:r>
      <w:r w:rsidR="00FE1BB8">
        <w:rPr>
          <w:b/>
          <w:sz w:val="28"/>
          <w:szCs w:val="28"/>
        </w:rPr>
        <w:t xml:space="preserve">                                         </w:t>
      </w:r>
      <w:r w:rsidR="00291F3B" w:rsidRPr="00291F3B">
        <w:rPr>
          <w:sz w:val="28"/>
          <w:szCs w:val="28"/>
        </w:rPr>
        <w:t>и</w:t>
      </w:r>
      <w:r w:rsidRPr="00291F3B">
        <w:rPr>
          <w:i/>
          <w:sz w:val="28"/>
          <w:szCs w:val="28"/>
        </w:rPr>
        <w:t xml:space="preserve"> </w:t>
      </w:r>
      <w:r w:rsidR="00291F3B">
        <w:rPr>
          <w:sz w:val="28"/>
          <w:szCs w:val="28"/>
        </w:rPr>
        <w:t>п</w:t>
      </w:r>
      <w:r>
        <w:rPr>
          <w:sz w:val="28"/>
          <w:szCs w:val="28"/>
        </w:rPr>
        <w:t xml:space="preserve">оклонившись </w:t>
      </w:r>
      <w:r w:rsidR="00291F3B">
        <w:rPr>
          <w:sz w:val="28"/>
          <w:szCs w:val="28"/>
        </w:rPr>
        <w:t>ему,</w:t>
      </w:r>
      <w:r>
        <w:rPr>
          <w:sz w:val="28"/>
          <w:szCs w:val="28"/>
        </w:rPr>
        <w:t xml:space="preserve"> обходит святой престол с северо-восточной его стороны </w:t>
      </w:r>
      <w:r w:rsidR="00FE1BB8">
        <w:rPr>
          <w:sz w:val="28"/>
          <w:szCs w:val="28"/>
        </w:rPr>
        <w:t xml:space="preserve">                               </w:t>
      </w:r>
      <w:r>
        <w:rPr>
          <w:sz w:val="28"/>
          <w:szCs w:val="28"/>
        </w:rPr>
        <w:t>и выходит на солею северной дверью. Став перед царскими вратами на амвоне, он трижды благоговейно поклоняется</w:t>
      </w:r>
      <w:r w:rsidR="00291F3B" w:rsidRPr="00291F3B">
        <w:t xml:space="preserve"> </w:t>
      </w:r>
      <w:r w:rsidR="00291F3B" w:rsidRPr="00291F3B">
        <w:rPr>
          <w:sz w:val="28"/>
          <w:szCs w:val="28"/>
        </w:rPr>
        <w:t>к востоку</w:t>
      </w:r>
      <w:r w:rsidR="00291F3B">
        <w:rPr>
          <w:sz w:val="28"/>
          <w:szCs w:val="28"/>
        </w:rPr>
        <w:t xml:space="preserve"> и,</w:t>
      </w:r>
      <w:r w:rsidR="00291F3B" w:rsidRPr="00291F3B">
        <w:rPr>
          <w:sz w:val="28"/>
          <w:szCs w:val="28"/>
        </w:rPr>
        <w:t xml:space="preserve"> </w:t>
      </w:r>
      <w:r w:rsidR="00291F3B">
        <w:rPr>
          <w:sz w:val="28"/>
          <w:szCs w:val="28"/>
        </w:rPr>
        <w:t>воздев руку с орарем,</w:t>
      </w:r>
      <w:r>
        <w:rPr>
          <w:sz w:val="28"/>
          <w:szCs w:val="28"/>
        </w:rPr>
        <w:t xml:space="preserve"> велегласно возглашает: </w:t>
      </w:r>
      <w:r>
        <w:rPr>
          <w:b/>
          <w:sz w:val="28"/>
          <w:szCs w:val="28"/>
        </w:rPr>
        <w:t>«Благослови, владыко»</w:t>
      </w:r>
      <w:r w:rsidRPr="00502026">
        <w:rPr>
          <w:b/>
          <w:sz w:val="28"/>
          <w:szCs w:val="28"/>
        </w:rPr>
        <w:t>.</w:t>
      </w:r>
      <w:r>
        <w:rPr>
          <w:sz w:val="28"/>
          <w:szCs w:val="28"/>
        </w:rPr>
        <w:t xml:space="preserve"> </w:t>
      </w:r>
    </w:p>
    <w:p w:rsidR="00072D2F" w:rsidRDefault="00072D2F" w:rsidP="00644BB6">
      <w:pPr>
        <w:pStyle w:val="Iauiue3"/>
        <w:tabs>
          <w:tab w:val="left" w:pos="426"/>
        </w:tabs>
        <w:jc w:val="center"/>
        <w:outlineLvl w:val="0"/>
        <w:rPr>
          <w:b/>
          <w:sz w:val="28"/>
          <w:szCs w:val="28"/>
        </w:rPr>
      </w:pPr>
    </w:p>
    <w:p w:rsidR="000133B3" w:rsidRDefault="00AC6FF9" w:rsidP="00644BB6">
      <w:pPr>
        <w:pStyle w:val="Iauiue3"/>
        <w:tabs>
          <w:tab w:val="left" w:pos="426"/>
        </w:tabs>
        <w:jc w:val="center"/>
        <w:outlineLvl w:val="0"/>
        <w:rPr>
          <w:b/>
          <w:sz w:val="28"/>
          <w:szCs w:val="28"/>
        </w:rPr>
      </w:pPr>
      <w:r>
        <w:rPr>
          <w:b/>
          <w:sz w:val="28"/>
          <w:szCs w:val="28"/>
        </w:rPr>
        <w:t>Начало л</w:t>
      </w:r>
      <w:r w:rsidR="000133B3">
        <w:rPr>
          <w:b/>
          <w:sz w:val="28"/>
          <w:szCs w:val="28"/>
        </w:rPr>
        <w:t>итургии и великая ектения</w:t>
      </w:r>
    </w:p>
    <w:p w:rsidR="007C2A7F" w:rsidRDefault="007C2A7F" w:rsidP="000133B3">
      <w:pPr>
        <w:pStyle w:val="Iauiue3"/>
        <w:tabs>
          <w:tab w:val="left" w:pos="426"/>
        </w:tabs>
        <w:jc w:val="center"/>
        <w:outlineLvl w:val="0"/>
        <w:rPr>
          <w:b/>
          <w:sz w:val="28"/>
          <w:szCs w:val="28"/>
        </w:rPr>
      </w:pPr>
    </w:p>
    <w:p w:rsidR="000133B3" w:rsidRDefault="007C2A7F" w:rsidP="00502026">
      <w:pPr>
        <w:tabs>
          <w:tab w:val="left" w:pos="426"/>
        </w:tabs>
        <w:jc w:val="both"/>
        <w:rPr>
          <w:b/>
          <w:sz w:val="28"/>
          <w:szCs w:val="28"/>
        </w:rPr>
      </w:pPr>
      <w:r>
        <w:rPr>
          <w:b/>
          <w:i/>
          <w:sz w:val="28"/>
          <w:szCs w:val="28"/>
        </w:rPr>
        <w:t xml:space="preserve">     </w:t>
      </w:r>
      <w:r w:rsidR="00EC26F3">
        <w:rPr>
          <w:b/>
          <w:i/>
          <w:sz w:val="28"/>
          <w:szCs w:val="28"/>
        </w:rPr>
        <w:t xml:space="preserve"> </w:t>
      </w:r>
      <w:r w:rsidR="00644BB6">
        <w:rPr>
          <w:b/>
          <w:i/>
          <w:sz w:val="28"/>
          <w:szCs w:val="28"/>
        </w:rPr>
        <w:t xml:space="preserve"> </w:t>
      </w:r>
      <w:r>
        <w:rPr>
          <w:b/>
          <w:i/>
          <w:sz w:val="28"/>
          <w:szCs w:val="28"/>
        </w:rPr>
        <w:t xml:space="preserve">Диакон </w:t>
      </w:r>
      <w:r>
        <w:rPr>
          <w:sz w:val="28"/>
          <w:szCs w:val="28"/>
        </w:rPr>
        <w:t xml:space="preserve">после произнесения возгласа совершает поклон перед царскими вратами и уходит южной дверью в алтарь. В алтаре, сотворив положенные поклоны святому престолу и </w:t>
      </w:r>
      <w:r>
        <w:rPr>
          <w:b/>
          <w:i/>
          <w:sz w:val="28"/>
          <w:szCs w:val="28"/>
        </w:rPr>
        <w:t>священник</w:t>
      </w:r>
      <w:r w:rsidRPr="00F21C74">
        <w:rPr>
          <w:b/>
          <w:i/>
          <w:sz w:val="28"/>
          <w:szCs w:val="28"/>
        </w:rPr>
        <w:t>у</w:t>
      </w:r>
      <w:r w:rsidRPr="00502026">
        <w:rPr>
          <w:b/>
          <w:i/>
          <w:sz w:val="28"/>
          <w:szCs w:val="28"/>
        </w:rPr>
        <w:t>,</w:t>
      </w:r>
      <w:r>
        <w:rPr>
          <w:sz w:val="28"/>
          <w:szCs w:val="28"/>
        </w:rPr>
        <w:t xml:space="preserve"> он станови</w:t>
      </w:r>
      <w:r w:rsidR="00644BB6">
        <w:rPr>
          <w:sz w:val="28"/>
          <w:szCs w:val="28"/>
        </w:rPr>
        <w:t xml:space="preserve">тся на </w:t>
      </w:r>
      <w:r w:rsidR="00FE1BB8">
        <w:rPr>
          <w:sz w:val="28"/>
          <w:szCs w:val="28"/>
        </w:rPr>
        <w:t>своём</w:t>
      </w:r>
      <w:r w:rsidR="00644BB6">
        <w:rPr>
          <w:sz w:val="28"/>
          <w:szCs w:val="28"/>
        </w:rPr>
        <w:t xml:space="preserve"> обычном месте перед престолом.</w:t>
      </w:r>
    </w:p>
    <w:p w:rsidR="000133B3" w:rsidRDefault="000133B3" w:rsidP="00072D2F">
      <w:pPr>
        <w:pStyle w:val="Iauiue3"/>
        <w:tabs>
          <w:tab w:val="left" w:pos="426"/>
        </w:tabs>
        <w:jc w:val="both"/>
        <w:rPr>
          <w:sz w:val="28"/>
          <w:szCs w:val="28"/>
        </w:rPr>
      </w:pPr>
      <w:r>
        <w:rPr>
          <w:sz w:val="28"/>
          <w:szCs w:val="28"/>
        </w:rPr>
        <w:t xml:space="preserve">      </w:t>
      </w:r>
      <w:r>
        <w:rPr>
          <w:b/>
          <w:i/>
          <w:sz w:val="28"/>
          <w:szCs w:val="28"/>
        </w:rPr>
        <w:t>Священник</w:t>
      </w:r>
      <w:r w:rsidRPr="00502026">
        <w:rPr>
          <w:b/>
          <w:i/>
          <w:sz w:val="28"/>
          <w:szCs w:val="28"/>
        </w:rPr>
        <w:t>,</w:t>
      </w:r>
      <w:r>
        <w:rPr>
          <w:sz w:val="28"/>
          <w:szCs w:val="28"/>
        </w:rPr>
        <w:t xml:space="preserve"> взяв святое </w:t>
      </w:r>
      <w:r w:rsidRPr="00291F3B">
        <w:rPr>
          <w:sz w:val="28"/>
          <w:szCs w:val="28"/>
        </w:rPr>
        <w:t>Евангелие</w:t>
      </w:r>
      <w:r>
        <w:rPr>
          <w:sz w:val="28"/>
          <w:szCs w:val="28"/>
        </w:rPr>
        <w:t xml:space="preserve">, произносит торжественно начальный возглас </w:t>
      </w:r>
      <w:r w:rsidR="00AC6FF9">
        <w:rPr>
          <w:b/>
          <w:sz w:val="28"/>
          <w:szCs w:val="28"/>
        </w:rPr>
        <w:t>л</w:t>
      </w:r>
      <w:r>
        <w:rPr>
          <w:b/>
          <w:sz w:val="28"/>
          <w:szCs w:val="28"/>
        </w:rPr>
        <w:t>итургии:</w:t>
      </w:r>
      <w:r>
        <w:rPr>
          <w:sz w:val="28"/>
          <w:szCs w:val="28"/>
        </w:rPr>
        <w:t xml:space="preserve"> </w:t>
      </w:r>
      <w:r w:rsidR="004F212B">
        <w:rPr>
          <w:b/>
          <w:sz w:val="28"/>
          <w:szCs w:val="28"/>
        </w:rPr>
        <w:t>«Благословен</w:t>
      </w:r>
      <w:r>
        <w:rPr>
          <w:b/>
          <w:sz w:val="28"/>
          <w:szCs w:val="28"/>
        </w:rPr>
        <w:t xml:space="preserve">о Царство Отца, и Сына, и Святаго Духа, ныне и присно, и во веки веков» </w:t>
      </w:r>
      <w:r>
        <w:rPr>
          <w:sz w:val="28"/>
          <w:szCs w:val="28"/>
        </w:rPr>
        <w:t>и</w:t>
      </w:r>
      <w:r>
        <w:rPr>
          <w:b/>
          <w:sz w:val="28"/>
          <w:szCs w:val="28"/>
        </w:rPr>
        <w:t xml:space="preserve"> </w:t>
      </w:r>
      <w:r>
        <w:rPr>
          <w:sz w:val="28"/>
          <w:szCs w:val="28"/>
        </w:rPr>
        <w:t>начертывает Евангелием знак креста над антиминсом</w:t>
      </w:r>
      <w:r>
        <w:rPr>
          <w:sz w:val="28"/>
        </w:rPr>
        <w:t xml:space="preserve">, воздвигая его на словах: </w:t>
      </w:r>
      <w:r>
        <w:rPr>
          <w:b/>
          <w:sz w:val="28"/>
        </w:rPr>
        <w:t>«</w:t>
      </w:r>
      <w:r>
        <w:rPr>
          <w:b/>
          <w:sz w:val="28"/>
          <w:szCs w:val="28"/>
        </w:rPr>
        <w:t xml:space="preserve">Отца» </w:t>
      </w:r>
      <w:r w:rsidR="009C5ACC">
        <w:rPr>
          <w:sz w:val="28"/>
          <w:szCs w:val="28"/>
        </w:rPr>
        <w:t>–</w:t>
      </w:r>
      <w:r>
        <w:rPr>
          <w:b/>
          <w:sz w:val="28"/>
          <w:szCs w:val="28"/>
        </w:rPr>
        <w:t xml:space="preserve"> </w:t>
      </w:r>
      <w:r>
        <w:rPr>
          <w:sz w:val="28"/>
        </w:rPr>
        <w:t xml:space="preserve">на восток, </w:t>
      </w:r>
      <w:r w:rsidRPr="00502026">
        <w:rPr>
          <w:b/>
          <w:sz w:val="28"/>
        </w:rPr>
        <w:t>«</w:t>
      </w:r>
      <w:r>
        <w:rPr>
          <w:b/>
          <w:sz w:val="28"/>
          <w:szCs w:val="28"/>
        </w:rPr>
        <w:t xml:space="preserve">и Сына» </w:t>
      </w:r>
      <w:r w:rsidR="009C5ACC">
        <w:rPr>
          <w:sz w:val="28"/>
          <w:szCs w:val="28"/>
        </w:rPr>
        <w:t>–</w:t>
      </w:r>
      <w:r>
        <w:rPr>
          <w:sz w:val="28"/>
        </w:rPr>
        <w:t xml:space="preserve"> на запад, </w:t>
      </w:r>
      <w:r>
        <w:rPr>
          <w:b/>
          <w:sz w:val="28"/>
        </w:rPr>
        <w:t>«</w:t>
      </w:r>
      <w:r>
        <w:rPr>
          <w:b/>
          <w:sz w:val="28"/>
          <w:szCs w:val="28"/>
        </w:rPr>
        <w:t xml:space="preserve">и Святаго» </w:t>
      </w:r>
      <w:r w:rsidR="009C5ACC">
        <w:rPr>
          <w:sz w:val="28"/>
          <w:szCs w:val="28"/>
        </w:rPr>
        <w:t>–</w:t>
      </w:r>
      <w:r>
        <w:rPr>
          <w:sz w:val="28"/>
          <w:szCs w:val="28"/>
        </w:rPr>
        <w:t xml:space="preserve"> на</w:t>
      </w:r>
      <w:r>
        <w:rPr>
          <w:b/>
          <w:sz w:val="28"/>
          <w:szCs w:val="28"/>
        </w:rPr>
        <w:t xml:space="preserve"> </w:t>
      </w:r>
      <w:r>
        <w:rPr>
          <w:sz w:val="28"/>
        </w:rPr>
        <w:t xml:space="preserve">север </w:t>
      </w:r>
      <w:r w:rsidR="00FE1BB8">
        <w:rPr>
          <w:sz w:val="28"/>
        </w:rPr>
        <w:t xml:space="preserve">                         </w:t>
      </w:r>
      <w:r>
        <w:rPr>
          <w:sz w:val="28"/>
        </w:rPr>
        <w:t>и</w:t>
      </w:r>
      <w:r>
        <w:rPr>
          <w:b/>
          <w:sz w:val="28"/>
          <w:szCs w:val="28"/>
        </w:rPr>
        <w:t xml:space="preserve"> «Духа</w:t>
      </w:r>
      <w:r w:rsidRPr="00502026">
        <w:rPr>
          <w:b/>
          <w:sz w:val="28"/>
        </w:rPr>
        <w:t>»</w:t>
      </w:r>
      <w:r>
        <w:rPr>
          <w:sz w:val="28"/>
        </w:rPr>
        <w:t xml:space="preserve"> </w:t>
      </w:r>
      <w:r w:rsidR="009C5ACC">
        <w:rPr>
          <w:sz w:val="28"/>
          <w:szCs w:val="28"/>
        </w:rPr>
        <w:t>–</w:t>
      </w:r>
      <w:r>
        <w:rPr>
          <w:sz w:val="28"/>
        </w:rPr>
        <w:t xml:space="preserve"> на юг. Затем он полагает </w:t>
      </w:r>
      <w:r w:rsidRPr="00E64F3E">
        <w:rPr>
          <w:sz w:val="28"/>
        </w:rPr>
        <w:t>Евангелие</w:t>
      </w:r>
      <w:r>
        <w:rPr>
          <w:sz w:val="28"/>
        </w:rPr>
        <w:t xml:space="preserve"> на антиминс</w:t>
      </w:r>
      <w:r w:rsidR="004F212B">
        <w:rPr>
          <w:sz w:val="28"/>
        </w:rPr>
        <w:t>е</w:t>
      </w:r>
      <w:r>
        <w:rPr>
          <w:sz w:val="28"/>
        </w:rPr>
        <w:t xml:space="preserve">, крестится, целует </w:t>
      </w:r>
      <w:r w:rsidRPr="00E64F3E">
        <w:rPr>
          <w:sz w:val="28"/>
        </w:rPr>
        <w:t>Евангелие</w:t>
      </w:r>
      <w:r w:rsidR="002662A4">
        <w:rPr>
          <w:sz w:val="28"/>
        </w:rPr>
        <w:t xml:space="preserve">, снова крестится и выходит со </w:t>
      </w:r>
      <w:r w:rsidR="002662A4" w:rsidRPr="00502026">
        <w:rPr>
          <w:sz w:val="28"/>
        </w:rPr>
        <w:t>Служебником</w:t>
      </w:r>
      <w:r w:rsidR="002662A4">
        <w:rPr>
          <w:sz w:val="28"/>
        </w:rPr>
        <w:t xml:space="preserve"> в руках из алтаря северной дверью на солею.</w:t>
      </w:r>
      <w:r w:rsidR="002662A4">
        <w:rPr>
          <w:sz w:val="28"/>
          <w:szCs w:val="28"/>
        </w:rPr>
        <w:t xml:space="preserve"> </w:t>
      </w:r>
      <w:r w:rsidR="002662A4">
        <w:rPr>
          <w:sz w:val="28"/>
        </w:rPr>
        <w:t xml:space="preserve">Став </w:t>
      </w:r>
      <w:r w:rsidR="002662A4">
        <w:rPr>
          <w:sz w:val="28"/>
          <w:szCs w:val="28"/>
        </w:rPr>
        <w:t>на солее,</w:t>
      </w:r>
      <w:r w:rsidR="002662A4">
        <w:rPr>
          <w:sz w:val="28"/>
        </w:rPr>
        <w:t xml:space="preserve"> он совершает поясной поклон перед царскими вратами и, встав прямо, </w:t>
      </w:r>
      <w:r w:rsidR="00072D2F">
        <w:rPr>
          <w:sz w:val="28"/>
          <w:szCs w:val="28"/>
        </w:rPr>
        <w:t xml:space="preserve">тайно читает </w:t>
      </w:r>
      <w:r w:rsidR="002662A4">
        <w:rPr>
          <w:b/>
          <w:sz w:val="28"/>
          <w:szCs w:val="28"/>
        </w:rPr>
        <w:t xml:space="preserve">светильничные </w:t>
      </w:r>
      <w:r w:rsidR="002662A4">
        <w:rPr>
          <w:b/>
          <w:i/>
          <w:sz w:val="28"/>
          <w:szCs w:val="28"/>
        </w:rPr>
        <w:t xml:space="preserve">молитвы </w:t>
      </w:r>
      <w:r w:rsidR="002662A4" w:rsidRPr="00502026">
        <w:rPr>
          <w:sz w:val="28"/>
          <w:szCs w:val="28"/>
        </w:rPr>
        <w:t>«с откровенною главою»</w:t>
      </w:r>
      <w:r w:rsidR="002662A4">
        <w:rPr>
          <w:b/>
          <w:sz w:val="28"/>
          <w:szCs w:val="28"/>
        </w:rPr>
        <w:t xml:space="preserve"> </w:t>
      </w:r>
      <w:r w:rsidR="002662A4">
        <w:rPr>
          <w:sz w:val="28"/>
        </w:rPr>
        <w:t>(камилавка и клобук снимается)</w:t>
      </w:r>
      <w:r w:rsidR="002662A4">
        <w:rPr>
          <w:sz w:val="28"/>
          <w:szCs w:val="28"/>
        </w:rPr>
        <w:t xml:space="preserve">, начиная с </w:t>
      </w:r>
      <w:r w:rsidR="002662A4">
        <w:rPr>
          <w:b/>
          <w:sz w:val="28"/>
          <w:szCs w:val="28"/>
        </w:rPr>
        <w:t>4-й</w:t>
      </w:r>
      <w:r w:rsidR="002662A4" w:rsidRPr="004F212B">
        <w:rPr>
          <w:b/>
          <w:sz w:val="28"/>
          <w:szCs w:val="28"/>
        </w:rPr>
        <w:t>:</w:t>
      </w:r>
      <w:r w:rsidR="002662A4">
        <w:rPr>
          <w:sz w:val="28"/>
          <w:szCs w:val="28"/>
        </w:rPr>
        <w:t xml:space="preserve"> </w:t>
      </w:r>
      <w:r w:rsidR="002662A4">
        <w:rPr>
          <w:b/>
          <w:sz w:val="28"/>
          <w:szCs w:val="28"/>
        </w:rPr>
        <w:t>«Немолчными песньми...»</w:t>
      </w:r>
      <w:r w:rsidR="004F212B" w:rsidRPr="004F212B">
        <w:rPr>
          <w:rStyle w:val="a5"/>
          <w:sz w:val="28"/>
          <w:szCs w:val="28"/>
        </w:rPr>
        <w:footnoteReference w:id="197"/>
      </w:r>
      <w:r w:rsidR="002662A4">
        <w:rPr>
          <w:b/>
          <w:sz w:val="28"/>
          <w:szCs w:val="28"/>
        </w:rPr>
        <w:t xml:space="preserve"> </w:t>
      </w:r>
      <w:r w:rsidR="00FE1BB8">
        <w:rPr>
          <w:b/>
          <w:sz w:val="28"/>
          <w:szCs w:val="28"/>
        </w:rPr>
        <w:t xml:space="preserve">                       </w:t>
      </w:r>
      <w:r w:rsidR="002662A4">
        <w:rPr>
          <w:sz w:val="28"/>
        </w:rPr>
        <w:t>(см.:</w:t>
      </w:r>
      <w:r w:rsidR="002662A4">
        <w:rPr>
          <w:b/>
          <w:sz w:val="28"/>
        </w:rPr>
        <w:t xml:space="preserve"> Служебник</w:t>
      </w:r>
      <w:r w:rsidR="002662A4" w:rsidRPr="00D80D2A">
        <w:rPr>
          <w:b/>
          <w:sz w:val="28"/>
        </w:rPr>
        <w:t>,</w:t>
      </w:r>
      <w:r w:rsidR="002662A4">
        <w:rPr>
          <w:b/>
          <w:i/>
          <w:sz w:val="28"/>
        </w:rPr>
        <w:t xml:space="preserve"> </w:t>
      </w:r>
      <w:r w:rsidR="002662A4">
        <w:rPr>
          <w:b/>
          <w:sz w:val="28"/>
        </w:rPr>
        <w:t>Чин вечерни</w:t>
      </w:r>
      <w:r w:rsidR="002662A4" w:rsidRPr="00502026">
        <w:rPr>
          <w:b/>
          <w:sz w:val="28"/>
        </w:rPr>
        <w:t xml:space="preserve">). </w:t>
      </w:r>
    </w:p>
    <w:p w:rsidR="000133B3" w:rsidRDefault="000133B3" w:rsidP="004F212B">
      <w:pPr>
        <w:pStyle w:val="Iauiue3"/>
        <w:tabs>
          <w:tab w:val="left" w:pos="426"/>
        </w:tabs>
        <w:jc w:val="both"/>
        <w:outlineLvl w:val="0"/>
        <w:rPr>
          <w:sz w:val="28"/>
          <w:szCs w:val="28"/>
        </w:rPr>
      </w:pPr>
      <w:r>
        <w:rPr>
          <w:sz w:val="28"/>
          <w:szCs w:val="28"/>
        </w:rPr>
        <w:t xml:space="preserve">     </w:t>
      </w:r>
      <w:r w:rsidR="004F212B">
        <w:rPr>
          <w:sz w:val="28"/>
          <w:szCs w:val="28"/>
        </w:rPr>
        <w:t xml:space="preserve"> </w:t>
      </w:r>
      <w:r>
        <w:rPr>
          <w:b/>
          <w:i/>
          <w:sz w:val="28"/>
          <w:szCs w:val="28"/>
        </w:rPr>
        <w:t>Хор</w:t>
      </w:r>
      <w:r w:rsidRPr="00396CA5">
        <w:rPr>
          <w:b/>
          <w:i/>
          <w:sz w:val="28"/>
          <w:szCs w:val="28"/>
        </w:rPr>
        <w:t>:</w:t>
      </w:r>
      <w:r>
        <w:rPr>
          <w:sz w:val="28"/>
          <w:szCs w:val="28"/>
        </w:rPr>
        <w:t xml:space="preserve"> </w:t>
      </w:r>
      <w:r>
        <w:rPr>
          <w:b/>
          <w:sz w:val="28"/>
          <w:szCs w:val="28"/>
        </w:rPr>
        <w:t>«Аминь»</w:t>
      </w:r>
      <w:r w:rsidRPr="00396CA5">
        <w:rPr>
          <w:b/>
          <w:sz w:val="28"/>
          <w:szCs w:val="28"/>
        </w:rPr>
        <w:t>.</w:t>
      </w:r>
      <w:r>
        <w:rPr>
          <w:sz w:val="28"/>
          <w:szCs w:val="28"/>
        </w:rPr>
        <w:t xml:space="preserve"> </w:t>
      </w:r>
    </w:p>
    <w:p w:rsidR="00EE1627" w:rsidRDefault="000133B3" w:rsidP="000133B3">
      <w:pPr>
        <w:pStyle w:val="Iauiue3"/>
        <w:tabs>
          <w:tab w:val="left" w:pos="426"/>
        </w:tabs>
        <w:jc w:val="both"/>
        <w:outlineLvl w:val="0"/>
        <w:rPr>
          <w:sz w:val="28"/>
          <w:szCs w:val="28"/>
        </w:rPr>
      </w:pPr>
      <w:r>
        <w:rPr>
          <w:sz w:val="28"/>
          <w:szCs w:val="28"/>
        </w:rPr>
        <w:t xml:space="preserve">    </w:t>
      </w:r>
      <w:r w:rsidR="004F212B">
        <w:rPr>
          <w:sz w:val="28"/>
          <w:szCs w:val="28"/>
        </w:rPr>
        <w:t xml:space="preserve"> </w:t>
      </w:r>
      <w:r>
        <w:rPr>
          <w:sz w:val="28"/>
          <w:szCs w:val="28"/>
        </w:rPr>
        <w:t xml:space="preserve"> </w:t>
      </w:r>
      <w:r w:rsidR="00291F3B" w:rsidRPr="00291F3B">
        <w:rPr>
          <w:b/>
          <w:i/>
          <w:sz w:val="28"/>
          <w:szCs w:val="28"/>
        </w:rPr>
        <w:t>Чтец:</w:t>
      </w:r>
      <w:r w:rsidR="00291F3B" w:rsidRPr="00291F3B">
        <w:rPr>
          <w:sz w:val="28"/>
          <w:szCs w:val="28"/>
        </w:rPr>
        <w:t xml:space="preserve"> </w:t>
      </w:r>
      <w:r w:rsidR="00291F3B" w:rsidRPr="00291F3B">
        <w:rPr>
          <w:b/>
          <w:sz w:val="28"/>
          <w:szCs w:val="28"/>
        </w:rPr>
        <w:t xml:space="preserve">«Прииди́те, </w:t>
      </w:r>
      <w:r w:rsidR="00EE1627" w:rsidRPr="00291F3B">
        <w:rPr>
          <w:b/>
          <w:sz w:val="28"/>
          <w:szCs w:val="28"/>
        </w:rPr>
        <w:t>поклонимся</w:t>
      </w:r>
      <w:r w:rsidR="00291F3B" w:rsidRPr="00291F3B">
        <w:rPr>
          <w:b/>
          <w:sz w:val="28"/>
          <w:szCs w:val="28"/>
        </w:rPr>
        <w:t>...»</w:t>
      </w:r>
      <w:r w:rsidR="00291F3B" w:rsidRPr="00291F3B">
        <w:rPr>
          <w:sz w:val="28"/>
          <w:szCs w:val="28"/>
        </w:rPr>
        <w:t xml:space="preserve"> (трижды)</w:t>
      </w:r>
      <w:r w:rsidR="00EE1627">
        <w:rPr>
          <w:rStyle w:val="a5"/>
          <w:sz w:val="28"/>
          <w:szCs w:val="28"/>
        </w:rPr>
        <w:footnoteReference w:id="198"/>
      </w:r>
      <w:r w:rsidR="00291F3B" w:rsidRPr="00291F3B">
        <w:rPr>
          <w:sz w:val="28"/>
          <w:szCs w:val="28"/>
        </w:rPr>
        <w:t xml:space="preserve"> и </w:t>
      </w:r>
      <w:r w:rsidR="00291F3B">
        <w:rPr>
          <w:b/>
          <w:sz w:val="28"/>
          <w:szCs w:val="28"/>
        </w:rPr>
        <w:t>103-й</w:t>
      </w:r>
      <w:r w:rsidR="00291F3B">
        <w:rPr>
          <w:sz w:val="28"/>
          <w:szCs w:val="28"/>
        </w:rPr>
        <w:t xml:space="preserve"> </w:t>
      </w:r>
      <w:r w:rsidR="00291F3B" w:rsidRPr="00291F3B">
        <w:rPr>
          <w:b/>
          <w:i/>
          <w:sz w:val="28"/>
          <w:szCs w:val="28"/>
        </w:rPr>
        <w:t>псалом</w:t>
      </w:r>
      <w:r w:rsidR="00291F3B" w:rsidRPr="00396CA5">
        <w:rPr>
          <w:b/>
          <w:i/>
          <w:sz w:val="28"/>
          <w:szCs w:val="28"/>
        </w:rPr>
        <w:t>.</w:t>
      </w:r>
      <w:r w:rsidR="00291F3B" w:rsidRPr="00291F3B">
        <w:rPr>
          <w:sz w:val="28"/>
          <w:szCs w:val="28"/>
        </w:rPr>
        <w:t xml:space="preserve"> </w:t>
      </w:r>
    </w:p>
    <w:p w:rsidR="00D8083A" w:rsidRDefault="00EE1627" w:rsidP="00F21C74">
      <w:pPr>
        <w:tabs>
          <w:tab w:val="left" w:pos="426"/>
        </w:tabs>
        <w:jc w:val="both"/>
        <w:rPr>
          <w:sz w:val="28"/>
        </w:rPr>
      </w:pPr>
      <w:r>
        <w:rPr>
          <w:sz w:val="28"/>
          <w:szCs w:val="28"/>
        </w:rPr>
        <w:t xml:space="preserve">     </w:t>
      </w:r>
      <w:r w:rsidR="004F212B">
        <w:rPr>
          <w:sz w:val="28"/>
          <w:szCs w:val="28"/>
        </w:rPr>
        <w:t xml:space="preserve"> </w:t>
      </w:r>
      <w:r w:rsidR="00D8083A">
        <w:rPr>
          <w:sz w:val="28"/>
        </w:rPr>
        <w:t xml:space="preserve">В конце чтения </w:t>
      </w:r>
      <w:r w:rsidR="00D8083A">
        <w:rPr>
          <w:b/>
          <w:sz w:val="28"/>
        </w:rPr>
        <w:t>103 псалма</w:t>
      </w:r>
      <w:r w:rsidR="00D8083A">
        <w:rPr>
          <w:sz w:val="28"/>
        </w:rPr>
        <w:t xml:space="preserve"> </w:t>
      </w:r>
      <w:r w:rsidR="00D8083A">
        <w:rPr>
          <w:b/>
          <w:i/>
          <w:sz w:val="28"/>
        </w:rPr>
        <w:t>диакон</w:t>
      </w:r>
      <w:r w:rsidR="00D8083A" w:rsidRPr="00396CA5">
        <w:rPr>
          <w:b/>
          <w:i/>
          <w:sz w:val="28"/>
        </w:rPr>
        <w:t>,</w:t>
      </w:r>
      <w:r w:rsidR="00D8083A">
        <w:rPr>
          <w:b/>
          <w:i/>
          <w:sz w:val="28"/>
        </w:rPr>
        <w:t xml:space="preserve"> </w:t>
      </w:r>
      <w:r w:rsidR="00D8083A">
        <w:rPr>
          <w:sz w:val="28"/>
        </w:rPr>
        <w:t xml:space="preserve">предварительно сотворив поклон святому престолу, выходит из алтаря северной дверью на солею для произнесения </w:t>
      </w:r>
      <w:r w:rsidR="00D8083A">
        <w:rPr>
          <w:b/>
          <w:sz w:val="28"/>
        </w:rPr>
        <w:t xml:space="preserve">великой (мирной) </w:t>
      </w:r>
      <w:r w:rsidR="00D8083A" w:rsidRPr="00EC26F3">
        <w:rPr>
          <w:b/>
          <w:i/>
          <w:sz w:val="28"/>
        </w:rPr>
        <w:t>ектении</w:t>
      </w:r>
      <w:r w:rsidR="00D8083A" w:rsidRPr="00396CA5">
        <w:rPr>
          <w:b/>
          <w:i/>
          <w:sz w:val="28"/>
        </w:rPr>
        <w:t>.</w:t>
      </w:r>
      <w:r w:rsidR="00D8083A">
        <w:rPr>
          <w:sz w:val="28"/>
        </w:rPr>
        <w:t xml:space="preserve"> При выходе </w:t>
      </w:r>
      <w:r w:rsidR="00D8083A">
        <w:rPr>
          <w:b/>
          <w:i/>
          <w:sz w:val="28"/>
        </w:rPr>
        <w:t>диако</w:t>
      </w:r>
      <w:r w:rsidR="00D8083A">
        <w:rPr>
          <w:b/>
          <w:i/>
          <w:sz w:val="28"/>
        </w:rPr>
        <w:softHyphen/>
        <w:t>на</w:t>
      </w:r>
      <w:r w:rsidR="00D8083A">
        <w:rPr>
          <w:sz w:val="28"/>
        </w:rPr>
        <w:t xml:space="preserve"> из алтаря </w:t>
      </w:r>
      <w:r w:rsidR="00D8083A">
        <w:rPr>
          <w:b/>
          <w:i/>
          <w:sz w:val="28"/>
        </w:rPr>
        <w:t>священник</w:t>
      </w:r>
      <w:r w:rsidR="00D8083A">
        <w:rPr>
          <w:sz w:val="28"/>
        </w:rPr>
        <w:t xml:space="preserve"> становится перед иконой Спасителя, а </w:t>
      </w:r>
      <w:r w:rsidR="00D8083A">
        <w:rPr>
          <w:b/>
          <w:i/>
          <w:sz w:val="28"/>
        </w:rPr>
        <w:t>диакон</w:t>
      </w:r>
      <w:r w:rsidR="00D8083A">
        <w:rPr>
          <w:sz w:val="28"/>
        </w:rPr>
        <w:t xml:space="preserve"> перед иконой Божией Матери, затем они трижды крестятся с поклонами алтарю, и кланяются друг другу. </w:t>
      </w:r>
      <w:r w:rsidR="00D8083A">
        <w:rPr>
          <w:b/>
          <w:i/>
          <w:sz w:val="28"/>
        </w:rPr>
        <w:t>Священник</w:t>
      </w:r>
      <w:r w:rsidR="00D8083A">
        <w:rPr>
          <w:sz w:val="28"/>
        </w:rPr>
        <w:t xml:space="preserve"> возвращается </w:t>
      </w:r>
      <w:r w:rsidR="00FE1BB8">
        <w:rPr>
          <w:sz w:val="28"/>
        </w:rPr>
        <w:t xml:space="preserve">                     </w:t>
      </w:r>
      <w:r w:rsidR="00D8083A">
        <w:rPr>
          <w:sz w:val="28"/>
        </w:rPr>
        <w:t xml:space="preserve">в алтарь южной дверью, крестится, целует край престола и </w:t>
      </w:r>
      <w:r w:rsidR="00D8083A" w:rsidRPr="002662A4">
        <w:rPr>
          <w:sz w:val="28"/>
        </w:rPr>
        <w:t>Евангелие</w:t>
      </w:r>
      <w:r w:rsidR="007446FB">
        <w:rPr>
          <w:sz w:val="28"/>
        </w:rPr>
        <w:t xml:space="preserve">, </w:t>
      </w:r>
      <w:r w:rsidR="00D8083A">
        <w:rPr>
          <w:sz w:val="28"/>
        </w:rPr>
        <w:t>снова крестится и стано</w:t>
      </w:r>
      <w:r w:rsidR="00D8083A">
        <w:rPr>
          <w:sz w:val="28"/>
        </w:rPr>
        <w:softHyphen/>
        <w:t>вится на свое место перед святым престолом.</w:t>
      </w:r>
    </w:p>
    <w:p w:rsidR="00D8083A" w:rsidRDefault="00D8083A" w:rsidP="00F408BC">
      <w:pPr>
        <w:tabs>
          <w:tab w:val="left" w:pos="426"/>
        </w:tabs>
        <w:jc w:val="both"/>
        <w:rPr>
          <w:b/>
          <w:i/>
          <w:sz w:val="28"/>
        </w:rPr>
      </w:pPr>
      <w:r>
        <w:rPr>
          <w:b/>
          <w:i/>
          <w:sz w:val="28"/>
        </w:rPr>
        <w:t xml:space="preserve">      Диакон</w:t>
      </w:r>
      <w:r w:rsidR="009C5ACC">
        <w:rPr>
          <w:b/>
          <w:i/>
          <w:sz w:val="28"/>
        </w:rPr>
        <w:t>,</w:t>
      </w:r>
      <w:r>
        <w:rPr>
          <w:sz w:val="28"/>
        </w:rPr>
        <w:t xml:space="preserve"> по</w:t>
      </w:r>
      <w:r w:rsidR="004F212B">
        <w:rPr>
          <w:sz w:val="28"/>
        </w:rPr>
        <w:t>сле окончания</w:t>
      </w:r>
      <w:r>
        <w:rPr>
          <w:sz w:val="28"/>
        </w:rPr>
        <w:t xml:space="preserve"> чтения </w:t>
      </w:r>
      <w:r>
        <w:rPr>
          <w:b/>
          <w:sz w:val="28"/>
        </w:rPr>
        <w:t xml:space="preserve">103 </w:t>
      </w:r>
      <w:r w:rsidRPr="00F408BC">
        <w:rPr>
          <w:b/>
          <w:i/>
          <w:sz w:val="28"/>
        </w:rPr>
        <w:t>псалма</w:t>
      </w:r>
      <w:r w:rsidR="009C5ACC">
        <w:rPr>
          <w:b/>
          <w:i/>
          <w:sz w:val="28"/>
        </w:rPr>
        <w:t>,</w:t>
      </w:r>
      <w:r>
        <w:rPr>
          <w:sz w:val="28"/>
        </w:rPr>
        <w:t xml:space="preserve"> на амвоне произносит</w:t>
      </w:r>
      <w:r>
        <w:rPr>
          <w:b/>
          <w:i/>
          <w:sz w:val="28"/>
        </w:rPr>
        <w:t xml:space="preserve"> </w:t>
      </w:r>
      <w:r>
        <w:rPr>
          <w:b/>
          <w:sz w:val="28"/>
        </w:rPr>
        <w:t>великую</w:t>
      </w:r>
      <w:r>
        <w:rPr>
          <w:b/>
          <w:i/>
          <w:sz w:val="28"/>
        </w:rPr>
        <w:t xml:space="preserve"> ектению</w:t>
      </w:r>
      <w:r w:rsidRPr="00D8083A">
        <w:rPr>
          <w:sz w:val="28"/>
        </w:rPr>
        <w:t xml:space="preserve"> </w:t>
      </w:r>
      <w:r>
        <w:rPr>
          <w:sz w:val="28"/>
        </w:rPr>
        <w:t>(см.:</w:t>
      </w:r>
      <w:r>
        <w:rPr>
          <w:b/>
          <w:sz w:val="28"/>
        </w:rPr>
        <w:t xml:space="preserve"> Служебник</w:t>
      </w:r>
      <w:r w:rsidRPr="00D8083A">
        <w:rPr>
          <w:b/>
          <w:sz w:val="28"/>
        </w:rPr>
        <w:t>,</w:t>
      </w:r>
      <w:r>
        <w:rPr>
          <w:b/>
          <w:i/>
          <w:sz w:val="28"/>
        </w:rPr>
        <w:t xml:space="preserve"> </w:t>
      </w:r>
      <w:r w:rsidRPr="00D8083A">
        <w:rPr>
          <w:b/>
          <w:sz w:val="28"/>
        </w:rPr>
        <w:t>Божественная</w:t>
      </w:r>
      <w:r>
        <w:rPr>
          <w:b/>
          <w:i/>
          <w:sz w:val="28"/>
        </w:rPr>
        <w:t xml:space="preserve"> </w:t>
      </w:r>
      <w:r w:rsidR="00BC7F5F">
        <w:rPr>
          <w:b/>
          <w:sz w:val="28"/>
        </w:rPr>
        <w:t>л</w:t>
      </w:r>
      <w:r>
        <w:rPr>
          <w:b/>
          <w:sz w:val="28"/>
        </w:rPr>
        <w:t>итургия</w:t>
      </w:r>
      <w:r>
        <w:rPr>
          <w:sz w:val="28"/>
        </w:rPr>
        <w:t xml:space="preserve"> </w:t>
      </w:r>
      <w:r>
        <w:rPr>
          <w:b/>
          <w:sz w:val="28"/>
        </w:rPr>
        <w:t>Преждеосвященных Даров</w:t>
      </w:r>
      <w:r w:rsidRPr="00F408BC">
        <w:rPr>
          <w:b/>
          <w:sz w:val="28"/>
        </w:rPr>
        <w:t>).</w:t>
      </w:r>
    </w:p>
    <w:p w:rsidR="00D8083A" w:rsidRDefault="00D8083A" w:rsidP="007446FB">
      <w:pPr>
        <w:pStyle w:val="Iauiue3"/>
        <w:tabs>
          <w:tab w:val="left" w:pos="426"/>
        </w:tabs>
        <w:jc w:val="both"/>
        <w:rPr>
          <w:sz w:val="28"/>
        </w:rPr>
      </w:pPr>
      <w:r>
        <w:rPr>
          <w:sz w:val="28"/>
        </w:rPr>
        <w:lastRenderedPageBreak/>
        <w:t xml:space="preserve">      </w:t>
      </w:r>
      <w:r w:rsidRPr="00D8083A">
        <w:rPr>
          <w:b/>
          <w:i/>
          <w:sz w:val="28"/>
          <w:szCs w:val="28"/>
        </w:rPr>
        <w:t>Хор</w:t>
      </w:r>
      <w:r>
        <w:rPr>
          <w:sz w:val="28"/>
          <w:szCs w:val="28"/>
        </w:rPr>
        <w:t xml:space="preserve"> поет: </w:t>
      </w:r>
      <w:r w:rsidRPr="00D8083A">
        <w:rPr>
          <w:b/>
          <w:sz w:val="28"/>
          <w:szCs w:val="28"/>
        </w:rPr>
        <w:t>«Господи, помилуй»</w:t>
      </w:r>
      <w:r>
        <w:rPr>
          <w:sz w:val="28"/>
          <w:szCs w:val="28"/>
        </w:rPr>
        <w:t xml:space="preserve"> великопостным распевом.</w:t>
      </w:r>
      <w:r>
        <w:rPr>
          <w:sz w:val="28"/>
        </w:rPr>
        <w:t xml:space="preserve"> </w:t>
      </w:r>
    </w:p>
    <w:p w:rsidR="00D8083A" w:rsidRDefault="00D15D77" w:rsidP="00D15D77">
      <w:pPr>
        <w:pStyle w:val="Iauiue3"/>
        <w:tabs>
          <w:tab w:val="left" w:pos="426"/>
        </w:tabs>
        <w:jc w:val="both"/>
        <w:rPr>
          <w:sz w:val="28"/>
        </w:rPr>
      </w:pPr>
      <w:r>
        <w:rPr>
          <w:sz w:val="28"/>
        </w:rPr>
        <w:t xml:space="preserve">      </w:t>
      </w:r>
      <w:r w:rsidR="00D8083A">
        <w:rPr>
          <w:sz w:val="28"/>
        </w:rPr>
        <w:t>После последнего прошения</w:t>
      </w:r>
      <w:r w:rsidR="004F212B">
        <w:rPr>
          <w:sz w:val="28"/>
        </w:rPr>
        <w:t>:</w:t>
      </w:r>
      <w:r w:rsidR="00D8083A">
        <w:rPr>
          <w:sz w:val="28"/>
        </w:rPr>
        <w:t xml:space="preserve"> </w:t>
      </w:r>
      <w:r w:rsidR="00D8083A">
        <w:rPr>
          <w:b/>
          <w:sz w:val="28"/>
        </w:rPr>
        <w:t xml:space="preserve">«Пресвятую, Пречистую...» </w:t>
      </w:r>
      <w:r w:rsidR="00D8083A">
        <w:rPr>
          <w:b/>
          <w:i/>
          <w:sz w:val="28"/>
        </w:rPr>
        <w:t>диакон,</w:t>
      </w:r>
      <w:r w:rsidR="00D8083A">
        <w:rPr>
          <w:sz w:val="28"/>
        </w:rPr>
        <w:t xml:space="preserve"> сотворив поклон перед царскими вратами, возвращается в алтарь южной дверью</w:t>
      </w:r>
      <w:r w:rsidR="00333E08">
        <w:rPr>
          <w:sz w:val="28"/>
        </w:rPr>
        <w:t xml:space="preserve">, </w:t>
      </w:r>
      <w:r w:rsidR="00333E08">
        <w:rPr>
          <w:sz w:val="28"/>
          <w:szCs w:val="28"/>
        </w:rPr>
        <w:t xml:space="preserve">и становится возле </w:t>
      </w:r>
      <w:r w:rsidR="00333E08">
        <w:rPr>
          <w:b/>
          <w:i/>
          <w:sz w:val="28"/>
          <w:szCs w:val="28"/>
        </w:rPr>
        <w:t xml:space="preserve">священника </w:t>
      </w:r>
      <w:r w:rsidR="00333E08">
        <w:rPr>
          <w:sz w:val="28"/>
          <w:szCs w:val="28"/>
        </w:rPr>
        <w:t>у святого престола с южной его стороны</w:t>
      </w:r>
      <w:r w:rsidR="00333E08">
        <w:rPr>
          <w:sz w:val="28"/>
        </w:rPr>
        <w:t>.</w:t>
      </w:r>
      <w:r w:rsidR="00D8083A">
        <w:rPr>
          <w:sz w:val="28"/>
        </w:rPr>
        <w:t xml:space="preserve"> </w:t>
      </w:r>
    </w:p>
    <w:p w:rsidR="00D8083A" w:rsidRDefault="00D8083A" w:rsidP="00072D2F">
      <w:pPr>
        <w:pStyle w:val="Iauiue3"/>
        <w:tabs>
          <w:tab w:val="left" w:pos="426"/>
        </w:tabs>
        <w:jc w:val="both"/>
        <w:outlineLvl w:val="0"/>
        <w:rPr>
          <w:sz w:val="28"/>
          <w:szCs w:val="28"/>
        </w:rPr>
      </w:pPr>
      <w:r>
        <w:rPr>
          <w:sz w:val="28"/>
        </w:rPr>
        <w:t xml:space="preserve">      </w:t>
      </w:r>
      <w:r>
        <w:rPr>
          <w:b/>
          <w:i/>
          <w:sz w:val="28"/>
          <w:szCs w:val="28"/>
        </w:rPr>
        <w:t>Священник</w:t>
      </w:r>
      <w:r>
        <w:rPr>
          <w:sz w:val="28"/>
          <w:szCs w:val="28"/>
        </w:rPr>
        <w:t xml:space="preserve"> в конце </w:t>
      </w:r>
      <w:r>
        <w:rPr>
          <w:b/>
          <w:i/>
          <w:sz w:val="28"/>
          <w:szCs w:val="28"/>
        </w:rPr>
        <w:t>ектении</w:t>
      </w:r>
      <w:r>
        <w:rPr>
          <w:sz w:val="28"/>
          <w:szCs w:val="28"/>
        </w:rPr>
        <w:t xml:space="preserve"> в алтаре перед престолом читает тайно </w:t>
      </w:r>
      <w:r>
        <w:rPr>
          <w:b/>
          <w:i/>
          <w:sz w:val="28"/>
          <w:szCs w:val="28"/>
        </w:rPr>
        <w:t>молитву</w:t>
      </w:r>
      <w:r>
        <w:rPr>
          <w:sz w:val="28"/>
          <w:szCs w:val="28"/>
        </w:rPr>
        <w:t xml:space="preserve"> </w:t>
      </w:r>
      <w:r>
        <w:rPr>
          <w:b/>
          <w:sz w:val="28"/>
          <w:szCs w:val="28"/>
        </w:rPr>
        <w:t>первого</w:t>
      </w:r>
      <w:r>
        <w:rPr>
          <w:sz w:val="28"/>
          <w:szCs w:val="28"/>
        </w:rPr>
        <w:t xml:space="preserve"> </w:t>
      </w:r>
      <w:r>
        <w:rPr>
          <w:b/>
          <w:i/>
          <w:sz w:val="28"/>
          <w:szCs w:val="28"/>
        </w:rPr>
        <w:t>антифона</w:t>
      </w:r>
      <w:r w:rsidR="008865DE">
        <w:rPr>
          <w:b/>
          <w:i/>
          <w:sz w:val="28"/>
          <w:szCs w:val="28"/>
        </w:rPr>
        <w:t xml:space="preserve"> </w:t>
      </w:r>
      <w:r w:rsidR="009C5ACC" w:rsidRPr="009C5ACC">
        <w:rPr>
          <w:b/>
          <w:sz w:val="28"/>
          <w:szCs w:val="28"/>
        </w:rPr>
        <w:t>–</w:t>
      </w:r>
      <w:r w:rsidR="002662A4">
        <w:rPr>
          <w:b/>
          <w:i/>
          <w:sz w:val="28"/>
          <w:szCs w:val="28"/>
        </w:rPr>
        <w:t xml:space="preserve"> </w:t>
      </w:r>
      <w:r w:rsidRPr="00D8083A">
        <w:rPr>
          <w:b/>
          <w:sz w:val="28"/>
          <w:szCs w:val="28"/>
        </w:rPr>
        <w:t>1-ю</w:t>
      </w:r>
      <w:r w:rsidRPr="00D8083A">
        <w:rPr>
          <w:b/>
          <w:i/>
          <w:sz w:val="28"/>
          <w:szCs w:val="28"/>
        </w:rPr>
        <w:t xml:space="preserve"> </w:t>
      </w:r>
      <w:r w:rsidRPr="00D8083A">
        <w:rPr>
          <w:b/>
          <w:sz w:val="28"/>
          <w:szCs w:val="28"/>
        </w:rPr>
        <w:t>светильничную</w:t>
      </w:r>
      <w:r w:rsidRPr="00D8083A">
        <w:rPr>
          <w:b/>
          <w:i/>
          <w:sz w:val="28"/>
          <w:szCs w:val="28"/>
        </w:rPr>
        <w:t xml:space="preserve"> молитву</w:t>
      </w:r>
      <w:r w:rsidR="008865DE" w:rsidRPr="004F212B">
        <w:rPr>
          <w:b/>
          <w:i/>
          <w:sz w:val="28"/>
          <w:szCs w:val="28"/>
        </w:rPr>
        <w:t>:</w:t>
      </w:r>
      <w:r w:rsidRPr="00D8083A">
        <w:rPr>
          <w:b/>
          <w:i/>
          <w:sz w:val="28"/>
          <w:szCs w:val="28"/>
        </w:rPr>
        <w:t xml:space="preserve"> </w:t>
      </w:r>
      <w:r w:rsidRPr="00D8083A">
        <w:rPr>
          <w:b/>
          <w:sz w:val="28"/>
          <w:szCs w:val="28"/>
        </w:rPr>
        <w:t xml:space="preserve">«Господи Щедрый </w:t>
      </w:r>
      <w:r w:rsidR="00FE1BB8">
        <w:rPr>
          <w:b/>
          <w:sz w:val="28"/>
          <w:szCs w:val="28"/>
        </w:rPr>
        <w:t xml:space="preserve">                                    </w:t>
      </w:r>
      <w:r w:rsidRPr="00D8083A">
        <w:rPr>
          <w:b/>
          <w:sz w:val="28"/>
          <w:szCs w:val="28"/>
        </w:rPr>
        <w:t>и Милостивый...»</w:t>
      </w:r>
      <w:r>
        <w:rPr>
          <w:sz w:val="28"/>
          <w:szCs w:val="28"/>
        </w:rPr>
        <w:t xml:space="preserve"> заканчивая е</w:t>
      </w:r>
      <w:r w:rsidR="00FE1BB8">
        <w:rPr>
          <w:sz w:val="28"/>
          <w:szCs w:val="28"/>
        </w:rPr>
        <w:t>ё</w:t>
      </w:r>
      <w:r>
        <w:rPr>
          <w:sz w:val="28"/>
          <w:szCs w:val="28"/>
        </w:rPr>
        <w:t xml:space="preserve"> после произнесения </w:t>
      </w:r>
      <w:r>
        <w:rPr>
          <w:b/>
          <w:i/>
          <w:sz w:val="28"/>
          <w:szCs w:val="28"/>
        </w:rPr>
        <w:t xml:space="preserve">ектении </w:t>
      </w:r>
      <w:r>
        <w:rPr>
          <w:sz w:val="28"/>
          <w:szCs w:val="28"/>
        </w:rPr>
        <w:t>велегласным</w:t>
      </w:r>
      <w:r>
        <w:rPr>
          <w:b/>
          <w:i/>
          <w:sz w:val="28"/>
          <w:szCs w:val="28"/>
        </w:rPr>
        <w:t xml:space="preserve"> </w:t>
      </w:r>
      <w:r>
        <w:rPr>
          <w:sz w:val="28"/>
          <w:szCs w:val="28"/>
        </w:rPr>
        <w:t xml:space="preserve">возгласом: </w:t>
      </w:r>
      <w:r>
        <w:rPr>
          <w:b/>
          <w:sz w:val="28"/>
          <w:szCs w:val="28"/>
        </w:rPr>
        <w:t>«Яко подобает Тебе всякая слава, честь и поклонение</w:t>
      </w:r>
      <w:r w:rsidR="00EC26F3">
        <w:rPr>
          <w:b/>
          <w:sz w:val="28"/>
          <w:szCs w:val="28"/>
        </w:rPr>
        <w:t>…</w:t>
      </w:r>
      <w:r>
        <w:rPr>
          <w:b/>
          <w:sz w:val="28"/>
          <w:szCs w:val="28"/>
        </w:rPr>
        <w:t>»</w:t>
      </w:r>
      <w:r w:rsidR="00072D2F">
        <w:rPr>
          <w:b/>
          <w:sz w:val="28"/>
          <w:szCs w:val="28"/>
        </w:rPr>
        <w:t xml:space="preserve"> </w:t>
      </w:r>
      <w:r w:rsidR="00FE1BB8">
        <w:rPr>
          <w:b/>
          <w:sz w:val="28"/>
          <w:szCs w:val="28"/>
        </w:rPr>
        <w:t xml:space="preserve">                                   </w:t>
      </w:r>
      <w:r>
        <w:rPr>
          <w:sz w:val="28"/>
        </w:rPr>
        <w:t>(см.:</w:t>
      </w:r>
      <w:r>
        <w:rPr>
          <w:b/>
          <w:sz w:val="28"/>
        </w:rPr>
        <w:t xml:space="preserve"> Служебник,</w:t>
      </w:r>
      <w:r>
        <w:rPr>
          <w:b/>
          <w:i/>
          <w:sz w:val="28"/>
        </w:rPr>
        <w:t xml:space="preserve"> </w:t>
      </w:r>
      <w:r w:rsidR="004808D8">
        <w:rPr>
          <w:b/>
          <w:sz w:val="28"/>
        </w:rPr>
        <w:t>Божественная</w:t>
      </w:r>
      <w:r w:rsidR="004808D8">
        <w:rPr>
          <w:b/>
          <w:i/>
          <w:sz w:val="28"/>
        </w:rPr>
        <w:t xml:space="preserve"> </w:t>
      </w:r>
      <w:r w:rsidR="004808D8">
        <w:rPr>
          <w:b/>
          <w:sz w:val="28"/>
        </w:rPr>
        <w:t>Литургия</w:t>
      </w:r>
      <w:r w:rsidR="004808D8">
        <w:rPr>
          <w:sz w:val="28"/>
        </w:rPr>
        <w:t xml:space="preserve"> </w:t>
      </w:r>
      <w:r w:rsidR="004808D8">
        <w:rPr>
          <w:b/>
          <w:sz w:val="28"/>
        </w:rPr>
        <w:t>Преждеосвященных Даров</w:t>
      </w:r>
      <w:r w:rsidRPr="00F408BC">
        <w:rPr>
          <w:b/>
          <w:sz w:val="28"/>
        </w:rPr>
        <w:t>)</w:t>
      </w:r>
      <w:r w:rsidRPr="00F408BC">
        <w:rPr>
          <w:b/>
          <w:sz w:val="28"/>
          <w:szCs w:val="28"/>
        </w:rPr>
        <w:t xml:space="preserve">. </w:t>
      </w:r>
    </w:p>
    <w:p w:rsidR="00333E08" w:rsidRDefault="00D8083A" w:rsidP="00D8083A">
      <w:pPr>
        <w:tabs>
          <w:tab w:val="left" w:pos="426"/>
        </w:tabs>
        <w:jc w:val="both"/>
        <w:rPr>
          <w:sz w:val="28"/>
        </w:rPr>
      </w:pPr>
      <w:r>
        <w:rPr>
          <w:sz w:val="28"/>
        </w:rPr>
        <w:t xml:space="preserve">      </w:t>
      </w:r>
      <w:r>
        <w:rPr>
          <w:b/>
          <w:i/>
          <w:sz w:val="28"/>
        </w:rPr>
        <w:t>Хор:</w:t>
      </w:r>
      <w:r>
        <w:rPr>
          <w:sz w:val="28"/>
        </w:rPr>
        <w:t xml:space="preserve"> </w:t>
      </w:r>
      <w:r>
        <w:rPr>
          <w:b/>
          <w:sz w:val="28"/>
        </w:rPr>
        <w:t>«Аминь»</w:t>
      </w:r>
      <w:r w:rsidR="00333E08" w:rsidRPr="00F408BC">
        <w:rPr>
          <w:b/>
          <w:sz w:val="28"/>
        </w:rPr>
        <w:t>.</w:t>
      </w:r>
      <w:r w:rsidR="00333E08">
        <w:rPr>
          <w:sz w:val="28"/>
        </w:rPr>
        <w:t xml:space="preserve"> </w:t>
      </w:r>
    </w:p>
    <w:p w:rsidR="00D8083A" w:rsidRDefault="00333E08" w:rsidP="00333E08">
      <w:pPr>
        <w:tabs>
          <w:tab w:val="left" w:pos="426"/>
        </w:tabs>
        <w:jc w:val="both"/>
        <w:rPr>
          <w:sz w:val="28"/>
        </w:rPr>
      </w:pPr>
      <w:r>
        <w:rPr>
          <w:sz w:val="28"/>
        </w:rPr>
        <w:t xml:space="preserve">      </w:t>
      </w:r>
      <w:r w:rsidRPr="00333E08">
        <w:rPr>
          <w:b/>
          <w:i/>
          <w:sz w:val="28"/>
        </w:rPr>
        <w:t>Ч</w:t>
      </w:r>
      <w:r w:rsidR="00D8083A">
        <w:rPr>
          <w:b/>
          <w:i/>
          <w:sz w:val="28"/>
        </w:rPr>
        <w:t>тец</w:t>
      </w:r>
      <w:r w:rsidR="00D8083A">
        <w:rPr>
          <w:sz w:val="28"/>
        </w:rPr>
        <w:t xml:space="preserve"> </w:t>
      </w:r>
      <w:r w:rsidR="00D8083A">
        <w:rPr>
          <w:sz w:val="28"/>
          <w:szCs w:val="28"/>
        </w:rPr>
        <w:t xml:space="preserve">читает </w:t>
      </w:r>
      <w:r w:rsidR="00B32345" w:rsidRPr="00B32345">
        <w:rPr>
          <w:b/>
          <w:sz w:val="28"/>
          <w:szCs w:val="28"/>
        </w:rPr>
        <w:t>первый</w:t>
      </w:r>
      <w:r w:rsidR="00B32345" w:rsidRPr="00B32345">
        <w:rPr>
          <w:sz w:val="28"/>
          <w:szCs w:val="28"/>
        </w:rPr>
        <w:t xml:space="preserve"> </w:t>
      </w:r>
      <w:r w:rsidR="00B32345" w:rsidRPr="00B32345">
        <w:rPr>
          <w:b/>
          <w:i/>
          <w:sz w:val="28"/>
          <w:szCs w:val="28"/>
        </w:rPr>
        <w:t>антифон</w:t>
      </w:r>
      <w:r w:rsidR="00B32345" w:rsidRPr="00B32345">
        <w:rPr>
          <w:sz w:val="28"/>
          <w:szCs w:val="28"/>
        </w:rPr>
        <w:t xml:space="preserve"> </w:t>
      </w:r>
      <w:r w:rsidR="004808D8" w:rsidRPr="004808D8">
        <w:rPr>
          <w:b/>
          <w:sz w:val="28"/>
          <w:szCs w:val="28"/>
        </w:rPr>
        <w:t>18-</w:t>
      </w:r>
      <w:r w:rsidR="00B32345">
        <w:rPr>
          <w:b/>
          <w:sz w:val="28"/>
          <w:szCs w:val="28"/>
        </w:rPr>
        <w:t>й</w:t>
      </w:r>
      <w:r w:rsidR="006C4327" w:rsidRPr="00D83200">
        <w:rPr>
          <w:rStyle w:val="a5"/>
          <w:sz w:val="28"/>
          <w:szCs w:val="28"/>
        </w:rPr>
        <w:footnoteReference w:id="199"/>
      </w:r>
      <w:r w:rsidR="00D8083A" w:rsidRPr="00D83200">
        <w:rPr>
          <w:sz w:val="28"/>
          <w:szCs w:val="28"/>
        </w:rPr>
        <w:t xml:space="preserve"> </w:t>
      </w:r>
      <w:r w:rsidR="00D8083A">
        <w:rPr>
          <w:b/>
          <w:i/>
          <w:sz w:val="28"/>
          <w:szCs w:val="28"/>
        </w:rPr>
        <w:t>кафизм</w:t>
      </w:r>
      <w:r w:rsidR="00B32345">
        <w:rPr>
          <w:b/>
          <w:i/>
          <w:sz w:val="28"/>
          <w:szCs w:val="28"/>
        </w:rPr>
        <w:t>ы</w:t>
      </w:r>
      <w:r w:rsidR="004808D8" w:rsidRPr="004808D8">
        <w:rPr>
          <w:rStyle w:val="a5"/>
          <w:sz w:val="28"/>
          <w:szCs w:val="28"/>
        </w:rPr>
        <w:footnoteReference w:id="200"/>
      </w:r>
      <w:r w:rsidR="00D8083A" w:rsidRPr="00F408BC">
        <w:rPr>
          <w:b/>
          <w:i/>
          <w:sz w:val="28"/>
          <w:szCs w:val="28"/>
        </w:rPr>
        <w:t>.</w:t>
      </w:r>
    </w:p>
    <w:p w:rsidR="004808D8" w:rsidRPr="00EC26F3" w:rsidRDefault="00D8083A" w:rsidP="00EC26F3">
      <w:pPr>
        <w:jc w:val="both"/>
        <w:rPr>
          <w:b/>
          <w:i/>
          <w:sz w:val="28"/>
          <w:u w:val="single"/>
        </w:rPr>
      </w:pPr>
      <w:r>
        <w:rPr>
          <w:sz w:val="28"/>
        </w:rPr>
        <w:t xml:space="preserve">      </w:t>
      </w:r>
      <w:r w:rsidR="00EC26F3">
        <w:rPr>
          <w:b/>
          <w:i/>
          <w:sz w:val="28"/>
          <w:u w:val="single"/>
        </w:rPr>
        <w:t>При служении одним священником без диакона</w:t>
      </w:r>
      <w:r w:rsidR="00F408BC">
        <w:rPr>
          <w:b/>
          <w:i/>
          <w:sz w:val="28"/>
          <w:u w:val="single"/>
        </w:rPr>
        <w:t>.</w:t>
      </w:r>
      <w:r w:rsidR="004808D8" w:rsidRPr="004F212B">
        <w:rPr>
          <w:b/>
          <w:i/>
          <w:sz w:val="28"/>
          <w:szCs w:val="28"/>
        </w:rPr>
        <w:t xml:space="preserve"> </w:t>
      </w:r>
      <w:r w:rsidR="004F212B" w:rsidRPr="004F212B">
        <w:rPr>
          <w:b/>
          <w:i/>
          <w:sz w:val="28"/>
          <w:szCs w:val="28"/>
        </w:rPr>
        <w:t>Священник</w:t>
      </w:r>
      <w:r w:rsidR="004F212B">
        <w:rPr>
          <w:i/>
          <w:sz w:val="28"/>
          <w:szCs w:val="28"/>
        </w:rPr>
        <w:t xml:space="preserve"> </w:t>
      </w:r>
      <w:r w:rsidR="004808D8">
        <w:rPr>
          <w:i/>
          <w:sz w:val="28"/>
          <w:szCs w:val="28"/>
        </w:rPr>
        <w:t xml:space="preserve">сам </w:t>
      </w:r>
      <w:r w:rsidR="004F212B">
        <w:rPr>
          <w:i/>
          <w:sz w:val="28"/>
          <w:szCs w:val="28"/>
        </w:rPr>
        <w:t xml:space="preserve">на солее </w:t>
      </w:r>
      <w:r w:rsidR="004808D8">
        <w:rPr>
          <w:i/>
          <w:sz w:val="28"/>
          <w:szCs w:val="28"/>
        </w:rPr>
        <w:t xml:space="preserve">произносит </w:t>
      </w:r>
      <w:r w:rsidR="004808D8">
        <w:rPr>
          <w:b/>
          <w:sz w:val="28"/>
          <w:szCs w:val="28"/>
        </w:rPr>
        <w:t>великую</w:t>
      </w:r>
      <w:r w:rsidR="004808D8">
        <w:rPr>
          <w:sz w:val="28"/>
          <w:szCs w:val="28"/>
        </w:rPr>
        <w:t xml:space="preserve"> </w:t>
      </w:r>
      <w:r w:rsidR="004808D8">
        <w:rPr>
          <w:b/>
          <w:i/>
          <w:sz w:val="28"/>
          <w:szCs w:val="28"/>
        </w:rPr>
        <w:t>ектению</w:t>
      </w:r>
      <w:r w:rsidR="004808D8" w:rsidRPr="00F408BC">
        <w:rPr>
          <w:b/>
          <w:i/>
          <w:sz w:val="28"/>
          <w:szCs w:val="28"/>
        </w:rPr>
        <w:t>,</w:t>
      </w:r>
      <w:r w:rsidR="004808D8">
        <w:rPr>
          <w:i/>
          <w:sz w:val="28"/>
          <w:szCs w:val="28"/>
        </w:rPr>
        <w:t xml:space="preserve"> а </w:t>
      </w:r>
      <w:r w:rsidR="004808D8">
        <w:rPr>
          <w:b/>
          <w:i/>
          <w:sz w:val="28"/>
          <w:szCs w:val="28"/>
        </w:rPr>
        <w:t>молитву</w:t>
      </w:r>
      <w:r w:rsidR="004808D8">
        <w:rPr>
          <w:i/>
          <w:sz w:val="28"/>
          <w:szCs w:val="28"/>
        </w:rPr>
        <w:t xml:space="preserve"> </w:t>
      </w:r>
      <w:r w:rsidR="004808D8">
        <w:rPr>
          <w:b/>
          <w:sz w:val="28"/>
          <w:szCs w:val="28"/>
        </w:rPr>
        <w:t>первого</w:t>
      </w:r>
      <w:r w:rsidR="004808D8">
        <w:rPr>
          <w:sz w:val="28"/>
          <w:szCs w:val="28"/>
        </w:rPr>
        <w:t xml:space="preserve"> </w:t>
      </w:r>
      <w:r w:rsidR="004808D8">
        <w:rPr>
          <w:b/>
          <w:i/>
          <w:sz w:val="28"/>
          <w:szCs w:val="28"/>
        </w:rPr>
        <w:t>антифона</w:t>
      </w:r>
      <w:r w:rsidR="004808D8">
        <w:rPr>
          <w:i/>
          <w:sz w:val="28"/>
          <w:szCs w:val="28"/>
        </w:rPr>
        <w:t xml:space="preserve"> читает после прошения</w:t>
      </w:r>
      <w:r w:rsidR="004F212B">
        <w:rPr>
          <w:i/>
          <w:sz w:val="28"/>
          <w:szCs w:val="28"/>
        </w:rPr>
        <w:t>:</w:t>
      </w:r>
      <w:r w:rsidR="004808D8">
        <w:rPr>
          <w:i/>
          <w:sz w:val="28"/>
          <w:szCs w:val="28"/>
        </w:rPr>
        <w:t xml:space="preserve"> </w:t>
      </w:r>
      <w:r w:rsidR="004808D8">
        <w:rPr>
          <w:b/>
          <w:sz w:val="28"/>
          <w:szCs w:val="28"/>
        </w:rPr>
        <w:t>«Пресвятую, Пречистую, Преблагословенную...»</w:t>
      </w:r>
      <w:r w:rsidR="004808D8" w:rsidRPr="009C5ACC">
        <w:rPr>
          <w:b/>
          <w:sz w:val="28"/>
          <w:szCs w:val="28"/>
        </w:rPr>
        <w:t>,</w:t>
      </w:r>
      <w:r w:rsidR="004808D8">
        <w:rPr>
          <w:b/>
          <w:sz w:val="28"/>
          <w:szCs w:val="28"/>
        </w:rPr>
        <w:t xml:space="preserve"> </w:t>
      </w:r>
      <w:r w:rsidR="007446FB" w:rsidRPr="007446FB">
        <w:rPr>
          <w:i/>
          <w:sz w:val="28"/>
          <w:szCs w:val="28"/>
        </w:rPr>
        <w:t>но</w:t>
      </w:r>
      <w:r w:rsidR="004808D8">
        <w:rPr>
          <w:i/>
          <w:sz w:val="28"/>
          <w:szCs w:val="28"/>
        </w:rPr>
        <w:t xml:space="preserve"> не после возгласа, так как возглас является заключительной частью тайной </w:t>
      </w:r>
      <w:r w:rsidR="004808D8">
        <w:rPr>
          <w:b/>
          <w:i/>
          <w:sz w:val="28"/>
          <w:szCs w:val="28"/>
        </w:rPr>
        <w:t>молитвы</w:t>
      </w:r>
      <w:r w:rsidR="004808D8" w:rsidRPr="00F408BC">
        <w:rPr>
          <w:b/>
          <w:i/>
          <w:sz w:val="28"/>
          <w:szCs w:val="28"/>
        </w:rPr>
        <w:t>.</w:t>
      </w:r>
      <w:r w:rsidR="004808D8">
        <w:rPr>
          <w:i/>
          <w:sz w:val="28"/>
          <w:szCs w:val="28"/>
        </w:rPr>
        <w:t xml:space="preserve"> Поэтому</w:t>
      </w:r>
      <w:r w:rsidR="004808D8">
        <w:rPr>
          <w:b/>
          <w:i/>
          <w:sz w:val="28"/>
          <w:szCs w:val="28"/>
        </w:rPr>
        <w:t xml:space="preserve"> хор</w:t>
      </w:r>
      <w:r w:rsidR="004808D8">
        <w:rPr>
          <w:i/>
          <w:sz w:val="28"/>
          <w:szCs w:val="28"/>
        </w:rPr>
        <w:t xml:space="preserve"> поет медленно: </w:t>
      </w:r>
      <w:r w:rsidR="004808D8">
        <w:rPr>
          <w:b/>
          <w:sz w:val="28"/>
          <w:szCs w:val="28"/>
        </w:rPr>
        <w:t>«Тебе, Господи»</w:t>
      </w:r>
      <w:r w:rsidR="004808D8" w:rsidRPr="00F408BC">
        <w:rPr>
          <w:b/>
          <w:sz w:val="28"/>
          <w:szCs w:val="28"/>
        </w:rPr>
        <w:t>.</w:t>
      </w:r>
      <w:r w:rsidR="004808D8">
        <w:rPr>
          <w:i/>
          <w:sz w:val="28"/>
          <w:szCs w:val="28"/>
        </w:rPr>
        <w:t xml:space="preserve"> В</w:t>
      </w:r>
      <w:r w:rsidR="004808D8">
        <w:rPr>
          <w:i/>
          <w:sz w:val="28"/>
        </w:rPr>
        <w:t xml:space="preserve"> алтарь он входит тогда только после возгласа</w:t>
      </w:r>
      <w:r w:rsidR="004F212B">
        <w:rPr>
          <w:i/>
          <w:sz w:val="28"/>
        </w:rPr>
        <w:t>:</w:t>
      </w:r>
      <w:r w:rsidR="004808D8">
        <w:rPr>
          <w:sz w:val="28"/>
        </w:rPr>
        <w:t xml:space="preserve"> </w:t>
      </w:r>
      <w:r w:rsidR="004808D8">
        <w:rPr>
          <w:b/>
          <w:sz w:val="28"/>
        </w:rPr>
        <w:t>«Яко подобает…»</w:t>
      </w:r>
      <w:r w:rsidR="004808D8" w:rsidRPr="00F408BC">
        <w:rPr>
          <w:b/>
          <w:sz w:val="28"/>
        </w:rPr>
        <w:t>.</w:t>
      </w:r>
      <w:r w:rsidR="004808D8">
        <w:rPr>
          <w:sz w:val="28"/>
        </w:rPr>
        <w:t xml:space="preserve"> </w:t>
      </w:r>
      <w:r w:rsidR="004808D8">
        <w:rPr>
          <w:i/>
          <w:sz w:val="28"/>
          <w:szCs w:val="28"/>
        </w:rPr>
        <w:t xml:space="preserve">Таким же образом </w:t>
      </w:r>
      <w:r w:rsidR="002662A4">
        <w:rPr>
          <w:i/>
          <w:sz w:val="28"/>
          <w:szCs w:val="28"/>
        </w:rPr>
        <w:t xml:space="preserve">на солее </w:t>
      </w:r>
      <w:r w:rsidR="004808D8">
        <w:rPr>
          <w:i/>
          <w:sz w:val="28"/>
          <w:szCs w:val="28"/>
        </w:rPr>
        <w:t>произносятся</w:t>
      </w:r>
      <w:r w:rsidR="002662A4">
        <w:rPr>
          <w:i/>
          <w:sz w:val="28"/>
          <w:szCs w:val="28"/>
        </w:rPr>
        <w:t xml:space="preserve"> </w:t>
      </w:r>
      <w:r w:rsidR="004808D8">
        <w:rPr>
          <w:b/>
          <w:sz w:val="28"/>
          <w:szCs w:val="28"/>
        </w:rPr>
        <w:t>малые</w:t>
      </w:r>
      <w:r w:rsidR="004808D8">
        <w:rPr>
          <w:i/>
          <w:sz w:val="28"/>
          <w:szCs w:val="28"/>
        </w:rPr>
        <w:t xml:space="preserve"> </w:t>
      </w:r>
      <w:r w:rsidR="004808D8">
        <w:rPr>
          <w:b/>
          <w:i/>
          <w:sz w:val="28"/>
          <w:szCs w:val="28"/>
        </w:rPr>
        <w:t>ектении</w:t>
      </w:r>
      <w:r w:rsidR="004808D8">
        <w:rPr>
          <w:i/>
          <w:sz w:val="28"/>
          <w:szCs w:val="28"/>
        </w:rPr>
        <w:t xml:space="preserve"> </w:t>
      </w:r>
      <w:r w:rsidR="00FE1BB8">
        <w:rPr>
          <w:i/>
          <w:sz w:val="28"/>
          <w:szCs w:val="28"/>
        </w:rPr>
        <w:t xml:space="preserve">                                         </w:t>
      </w:r>
      <w:r w:rsidR="004808D8">
        <w:rPr>
          <w:i/>
          <w:sz w:val="28"/>
          <w:szCs w:val="28"/>
        </w:rPr>
        <w:t xml:space="preserve">и читаются </w:t>
      </w:r>
      <w:r w:rsidR="004808D8">
        <w:rPr>
          <w:b/>
          <w:i/>
          <w:sz w:val="28"/>
          <w:szCs w:val="28"/>
        </w:rPr>
        <w:t>молитвы</w:t>
      </w:r>
      <w:r w:rsidR="004808D8">
        <w:rPr>
          <w:i/>
          <w:sz w:val="28"/>
          <w:szCs w:val="28"/>
        </w:rPr>
        <w:t xml:space="preserve"> </w:t>
      </w:r>
      <w:r w:rsidR="004808D8">
        <w:rPr>
          <w:b/>
          <w:sz w:val="28"/>
          <w:szCs w:val="28"/>
        </w:rPr>
        <w:t>2-го</w:t>
      </w:r>
      <w:r w:rsidR="004808D8">
        <w:rPr>
          <w:i/>
          <w:sz w:val="28"/>
          <w:szCs w:val="28"/>
        </w:rPr>
        <w:t xml:space="preserve"> и </w:t>
      </w:r>
      <w:r w:rsidR="004808D8">
        <w:rPr>
          <w:b/>
          <w:sz w:val="28"/>
          <w:szCs w:val="28"/>
        </w:rPr>
        <w:t>3-го</w:t>
      </w:r>
      <w:r w:rsidR="004808D8">
        <w:rPr>
          <w:i/>
          <w:sz w:val="28"/>
          <w:szCs w:val="28"/>
        </w:rPr>
        <w:t xml:space="preserve"> </w:t>
      </w:r>
      <w:r w:rsidR="004808D8">
        <w:rPr>
          <w:b/>
          <w:i/>
          <w:sz w:val="28"/>
          <w:szCs w:val="28"/>
        </w:rPr>
        <w:t>антифонов</w:t>
      </w:r>
      <w:r w:rsidR="004808D8" w:rsidRPr="00F408BC">
        <w:rPr>
          <w:b/>
          <w:i/>
          <w:sz w:val="28"/>
          <w:szCs w:val="28"/>
        </w:rPr>
        <w:t>.</w:t>
      </w:r>
    </w:p>
    <w:p w:rsidR="009C5ACC" w:rsidRDefault="009C5ACC" w:rsidP="007D50FC">
      <w:pPr>
        <w:tabs>
          <w:tab w:val="left" w:pos="426"/>
        </w:tabs>
        <w:jc w:val="center"/>
        <w:rPr>
          <w:b/>
          <w:sz w:val="28"/>
          <w:szCs w:val="28"/>
        </w:rPr>
      </w:pPr>
    </w:p>
    <w:p w:rsidR="007D50FC" w:rsidRDefault="007D50FC" w:rsidP="007D50FC">
      <w:pPr>
        <w:tabs>
          <w:tab w:val="left" w:pos="426"/>
        </w:tabs>
        <w:jc w:val="center"/>
        <w:rPr>
          <w:b/>
          <w:sz w:val="28"/>
          <w:szCs w:val="28"/>
        </w:rPr>
      </w:pPr>
      <w:r>
        <w:rPr>
          <w:b/>
          <w:sz w:val="28"/>
          <w:szCs w:val="28"/>
        </w:rPr>
        <w:t>Антифоны</w:t>
      </w:r>
    </w:p>
    <w:p w:rsidR="007D50FC" w:rsidRDefault="007D50FC" w:rsidP="00F86D1B">
      <w:pPr>
        <w:jc w:val="both"/>
        <w:rPr>
          <w:sz w:val="28"/>
          <w:szCs w:val="28"/>
        </w:rPr>
      </w:pPr>
    </w:p>
    <w:p w:rsidR="00D15D77" w:rsidRDefault="007D50FC" w:rsidP="00130B31">
      <w:pPr>
        <w:tabs>
          <w:tab w:val="left" w:pos="426"/>
        </w:tabs>
        <w:jc w:val="both"/>
        <w:rPr>
          <w:sz w:val="28"/>
          <w:szCs w:val="28"/>
        </w:rPr>
      </w:pPr>
      <w:r>
        <w:rPr>
          <w:sz w:val="28"/>
          <w:szCs w:val="28"/>
        </w:rPr>
        <w:t xml:space="preserve">      </w:t>
      </w:r>
      <w:r w:rsidR="00B32345" w:rsidRPr="00B32345">
        <w:rPr>
          <w:sz w:val="28"/>
          <w:szCs w:val="28"/>
        </w:rPr>
        <w:t>В</w:t>
      </w:r>
      <w:r w:rsidR="004F212B">
        <w:rPr>
          <w:sz w:val="28"/>
          <w:szCs w:val="28"/>
        </w:rPr>
        <w:t xml:space="preserve"> начале чтения </w:t>
      </w:r>
      <w:r w:rsidR="00B32345" w:rsidRPr="00B32345">
        <w:rPr>
          <w:b/>
          <w:sz w:val="28"/>
          <w:szCs w:val="28"/>
        </w:rPr>
        <w:t xml:space="preserve">первого </w:t>
      </w:r>
      <w:r w:rsidR="00B32345" w:rsidRPr="00B32345">
        <w:rPr>
          <w:b/>
          <w:i/>
          <w:sz w:val="28"/>
          <w:szCs w:val="28"/>
        </w:rPr>
        <w:t>антифона</w:t>
      </w:r>
      <w:r w:rsidR="00F86D1B">
        <w:rPr>
          <w:b/>
          <w:i/>
          <w:sz w:val="28"/>
          <w:u w:val="words"/>
        </w:rPr>
        <w:t xml:space="preserve"> </w:t>
      </w:r>
      <w:r w:rsidR="00F86D1B" w:rsidRPr="00F86D1B">
        <w:rPr>
          <w:b/>
          <w:i/>
          <w:sz w:val="28"/>
        </w:rPr>
        <w:t>с</w:t>
      </w:r>
      <w:r w:rsidR="00F86D1B">
        <w:rPr>
          <w:b/>
          <w:i/>
          <w:sz w:val="28"/>
          <w:szCs w:val="28"/>
        </w:rPr>
        <w:t xml:space="preserve">вященнослужители </w:t>
      </w:r>
      <w:r w:rsidR="00F86D1B" w:rsidRPr="00F86D1B">
        <w:rPr>
          <w:sz w:val="28"/>
          <w:szCs w:val="28"/>
        </w:rPr>
        <w:t>сним</w:t>
      </w:r>
      <w:r w:rsidR="00F86D1B">
        <w:rPr>
          <w:sz w:val="28"/>
        </w:rPr>
        <w:t>ают</w:t>
      </w:r>
      <w:r w:rsidR="00F86D1B">
        <w:rPr>
          <w:sz w:val="28"/>
          <w:szCs w:val="28"/>
        </w:rPr>
        <w:t xml:space="preserve"> с</w:t>
      </w:r>
      <w:r w:rsidR="00F86D1B">
        <w:rPr>
          <w:sz w:val="28"/>
        </w:rPr>
        <w:t xml:space="preserve">куфьи </w:t>
      </w:r>
      <w:r w:rsidR="00FE1BB8">
        <w:rPr>
          <w:sz w:val="28"/>
        </w:rPr>
        <w:t xml:space="preserve">                         </w:t>
      </w:r>
      <w:r w:rsidR="00F86D1B">
        <w:rPr>
          <w:sz w:val="28"/>
        </w:rPr>
        <w:t>и камилавки.</w:t>
      </w:r>
      <w:r w:rsidR="00F86D1B" w:rsidRPr="00F86D1B">
        <w:rPr>
          <w:b/>
          <w:i/>
          <w:sz w:val="28"/>
        </w:rPr>
        <w:t xml:space="preserve"> </w:t>
      </w:r>
      <w:r w:rsidR="00F86D1B" w:rsidRPr="00F86D1B">
        <w:rPr>
          <w:sz w:val="28"/>
        </w:rPr>
        <w:t>Затем</w:t>
      </w:r>
      <w:r w:rsidR="00F86D1B">
        <w:rPr>
          <w:b/>
          <w:i/>
          <w:sz w:val="28"/>
        </w:rPr>
        <w:t xml:space="preserve"> </w:t>
      </w:r>
      <w:r w:rsidR="00F86D1B" w:rsidRPr="00F86D1B">
        <w:rPr>
          <w:b/>
          <w:i/>
          <w:sz w:val="28"/>
        </w:rPr>
        <w:t>с</w:t>
      </w:r>
      <w:r w:rsidR="00B32345" w:rsidRPr="00F86D1B">
        <w:rPr>
          <w:b/>
          <w:i/>
          <w:sz w:val="28"/>
        </w:rPr>
        <w:t>вященник</w:t>
      </w:r>
      <w:r w:rsidR="00F86D1B">
        <w:rPr>
          <w:sz w:val="28"/>
        </w:rPr>
        <w:t xml:space="preserve"> </w:t>
      </w:r>
      <w:r w:rsidR="00B32345">
        <w:rPr>
          <w:sz w:val="28"/>
        </w:rPr>
        <w:t xml:space="preserve">крестится, целует </w:t>
      </w:r>
      <w:r w:rsidR="002F78E9">
        <w:rPr>
          <w:sz w:val="28"/>
        </w:rPr>
        <w:t>Евангелие,</w:t>
      </w:r>
      <w:r w:rsidR="00B32345">
        <w:rPr>
          <w:sz w:val="28"/>
        </w:rPr>
        <w:t xml:space="preserve"> лежащее на антиминсе</w:t>
      </w:r>
      <w:r w:rsidR="002F78E9">
        <w:rPr>
          <w:sz w:val="28"/>
        </w:rPr>
        <w:t>,</w:t>
      </w:r>
      <w:r w:rsidR="00FE1BB8">
        <w:rPr>
          <w:sz w:val="28"/>
        </w:rPr>
        <w:t xml:space="preserve">       </w:t>
      </w:r>
      <w:r w:rsidR="00B32345">
        <w:rPr>
          <w:sz w:val="28"/>
        </w:rPr>
        <w:t xml:space="preserve"> и</w:t>
      </w:r>
      <w:r w:rsidR="00B32345" w:rsidRPr="00B32345">
        <w:rPr>
          <w:sz w:val="28"/>
        </w:rPr>
        <w:t xml:space="preserve"> полагает </w:t>
      </w:r>
      <w:r w:rsidR="002F78E9">
        <w:rPr>
          <w:sz w:val="28"/>
          <w:szCs w:val="28"/>
        </w:rPr>
        <w:t xml:space="preserve">его </w:t>
      </w:r>
      <w:r w:rsidR="002F78E9">
        <w:rPr>
          <w:sz w:val="28"/>
        </w:rPr>
        <w:t>на горней стране престола ближе к верхнему его краю, выше антиминса</w:t>
      </w:r>
      <w:r w:rsidR="002F78E9">
        <w:rPr>
          <w:sz w:val="28"/>
          <w:szCs w:val="28"/>
        </w:rPr>
        <w:t>.</w:t>
      </w:r>
      <w:r w:rsidR="002F78E9">
        <w:rPr>
          <w:sz w:val="28"/>
        </w:rPr>
        <w:t xml:space="preserve"> Далее он разворачивает илитон </w:t>
      </w:r>
      <w:r w:rsidR="002F78E9">
        <w:rPr>
          <w:sz w:val="28"/>
          <w:szCs w:val="28"/>
        </w:rPr>
        <w:t xml:space="preserve">и </w:t>
      </w:r>
      <w:r w:rsidR="002F78E9">
        <w:rPr>
          <w:sz w:val="28"/>
        </w:rPr>
        <w:t xml:space="preserve">святой антиминс полностью с четырех сторон, </w:t>
      </w:r>
      <w:r w:rsidR="00FE1BB8">
        <w:rPr>
          <w:sz w:val="28"/>
        </w:rPr>
        <w:t xml:space="preserve">                           </w:t>
      </w:r>
      <w:r w:rsidR="002F78E9">
        <w:rPr>
          <w:sz w:val="28"/>
        </w:rPr>
        <w:t xml:space="preserve">а также </w:t>
      </w:r>
      <w:r w:rsidR="002F78E9">
        <w:rPr>
          <w:sz w:val="28"/>
          <w:szCs w:val="28"/>
        </w:rPr>
        <w:t>берет лежащую внутри антиминса плоскую губу (мусу) и полагает е</w:t>
      </w:r>
      <w:r w:rsidR="00FE1BB8">
        <w:rPr>
          <w:sz w:val="28"/>
          <w:szCs w:val="28"/>
        </w:rPr>
        <w:t>ё</w:t>
      </w:r>
      <w:r w:rsidR="002F78E9">
        <w:rPr>
          <w:sz w:val="28"/>
          <w:szCs w:val="28"/>
        </w:rPr>
        <w:t xml:space="preserve"> в верхнем правом углу </w:t>
      </w:r>
      <w:r w:rsidR="00FE1BB8">
        <w:rPr>
          <w:sz w:val="28"/>
          <w:szCs w:val="28"/>
        </w:rPr>
        <w:t>развёрнутого</w:t>
      </w:r>
      <w:r w:rsidR="002F78E9">
        <w:rPr>
          <w:sz w:val="28"/>
          <w:szCs w:val="28"/>
        </w:rPr>
        <w:t xml:space="preserve"> антиминса. </w:t>
      </w:r>
    </w:p>
    <w:p w:rsidR="00D15D77" w:rsidRDefault="00D15D77" w:rsidP="00FE1BB8">
      <w:pPr>
        <w:pStyle w:val="Iauiue3"/>
        <w:tabs>
          <w:tab w:val="left" w:pos="426"/>
        </w:tabs>
        <w:jc w:val="both"/>
        <w:rPr>
          <w:sz w:val="28"/>
          <w:szCs w:val="28"/>
        </w:rPr>
      </w:pPr>
      <w:r>
        <w:rPr>
          <w:sz w:val="28"/>
        </w:rPr>
        <w:t xml:space="preserve">      В это </w:t>
      </w:r>
      <w:r w:rsidR="00130B31">
        <w:rPr>
          <w:sz w:val="28"/>
        </w:rPr>
        <w:t xml:space="preserve">же </w:t>
      </w:r>
      <w:r>
        <w:rPr>
          <w:sz w:val="28"/>
        </w:rPr>
        <w:t xml:space="preserve">время </w:t>
      </w:r>
      <w:r w:rsidRPr="00D15D77">
        <w:rPr>
          <w:b/>
          <w:i/>
          <w:sz w:val="28"/>
        </w:rPr>
        <w:t xml:space="preserve">диакон </w:t>
      </w:r>
      <w:r w:rsidRPr="00D15D77">
        <w:rPr>
          <w:sz w:val="28"/>
        </w:rPr>
        <w:t xml:space="preserve">(а если его </w:t>
      </w:r>
      <w:r w:rsidR="00FE1BB8" w:rsidRPr="00D15D77">
        <w:rPr>
          <w:sz w:val="28"/>
        </w:rPr>
        <w:t>нет,</w:t>
      </w:r>
      <w:r w:rsidRPr="00D15D77">
        <w:rPr>
          <w:sz w:val="28"/>
        </w:rPr>
        <w:t xml:space="preserve"> то</w:t>
      </w:r>
      <w:r>
        <w:rPr>
          <w:b/>
          <w:i/>
          <w:sz w:val="28"/>
        </w:rPr>
        <w:t xml:space="preserve"> </w:t>
      </w:r>
      <w:r w:rsidRPr="00D15D77">
        <w:rPr>
          <w:b/>
          <w:i/>
          <w:sz w:val="28"/>
        </w:rPr>
        <w:t>священник</w:t>
      </w:r>
      <w:r w:rsidRPr="00130B31">
        <w:rPr>
          <w:b/>
          <w:i/>
          <w:sz w:val="28"/>
        </w:rPr>
        <w:t>,</w:t>
      </w:r>
      <w:r w:rsidRPr="00D15D77">
        <w:rPr>
          <w:sz w:val="28"/>
        </w:rPr>
        <w:t xml:space="preserve"> после раскрытия антиминса</w:t>
      </w:r>
      <w:r w:rsidRPr="00D15D77">
        <w:rPr>
          <w:sz w:val="28"/>
          <w:szCs w:val="28"/>
        </w:rPr>
        <w:t xml:space="preserve">) </w:t>
      </w:r>
      <w:r>
        <w:rPr>
          <w:sz w:val="28"/>
          <w:szCs w:val="28"/>
        </w:rPr>
        <w:t xml:space="preserve">переносит с жертвенника и </w:t>
      </w:r>
      <w:r w:rsidR="00FE1BB8">
        <w:rPr>
          <w:sz w:val="28"/>
          <w:szCs w:val="28"/>
        </w:rPr>
        <w:t>передаёт</w:t>
      </w:r>
      <w:r>
        <w:rPr>
          <w:sz w:val="28"/>
          <w:szCs w:val="28"/>
        </w:rPr>
        <w:t xml:space="preserve"> </w:t>
      </w:r>
      <w:r w:rsidRPr="00D15D77">
        <w:rPr>
          <w:b/>
          <w:i/>
          <w:sz w:val="28"/>
          <w:szCs w:val="28"/>
        </w:rPr>
        <w:t>священнику</w:t>
      </w:r>
      <w:r w:rsidR="00BC7F5F">
        <w:rPr>
          <w:sz w:val="28"/>
          <w:szCs w:val="28"/>
        </w:rPr>
        <w:t xml:space="preserve"> д</w:t>
      </w:r>
      <w:r w:rsidRPr="00B32345">
        <w:rPr>
          <w:sz w:val="28"/>
          <w:szCs w:val="28"/>
        </w:rPr>
        <w:t>искос</w:t>
      </w:r>
      <w:r>
        <w:rPr>
          <w:sz w:val="28"/>
          <w:szCs w:val="28"/>
        </w:rPr>
        <w:t xml:space="preserve">, копие и лжицу. </w:t>
      </w:r>
      <w:r>
        <w:rPr>
          <w:b/>
          <w:i/>
          <w:sz w:val="28"/>
        </w:rPr>
        <w:t>Священник</w:t>
      </w:r>
      <w:r>
        <w:rPr>
          <w:sz w:val="28"/>
          <w:szCs w:val="28"/>
        </w:rPr>
        <w:t xml:space="preserve"> </w:t>
      </w:r>
      <w:r w:rsidR="00B32345" w:rsidRPr="00B32345">
        <w:rPr>
          <w:sz w:val="28"/>
          <w:szCs w:val="28"/>
        </w:rPr>
        <w:t xml:space="preserve">поставляет </w:t>
      </w:r>
      <w:r>
        <w:rPr>
          <w:sz w:val="28"/>
          <w:szCs w:val="28"/>
        </w:rPr>
        <w:t xml:space="preserve">посредине </w:t>
      </w:r>
      <w:r w:rsidR="00FE1BB8">
        <w:rPr>
          <w:sz w:val="28"/>
          <w:szCs w:val="28"/>
        </w:rPr>
        <w:t>развёрнутого</w:t>
      </w:r>
      <w:r w:rsidR="002F78E9">
        <w:rPr>
          <w:sz w:val="28"/>
          <w:szCs w:val="28"/>
        </w:rPr>
        <w:t xml:space="preserve"> антиминс</w:t>
      </w:r>
      <w:r>
        <w:rPr>
          <w:sz w:val="28"/>
          <w:szCs w:val="28"/>
        </w:rPr>
        <w:t>а</w:t>
      </w:r>
      <w:r w:rsidR="00BC7F5F">
        <w:rPr>
          <w:sz w:val="28"/>
          <w:szCs w:val="28"/>
        </w:rPr>
        <w:t xml:space="preserve"> д</w:t>
      </w:r>
      <w:r w:rsidR="00B32345" w:rsidRPr="00B32345">
        <w:rPr>
          <w:sz w:val="28"/>
          <w:szCs w:val="28"/>
        </w:rPr>
        <w:t>искос</w:t>
      </w:r>
      <w:r w:rsidR="00B16DAD">
        <w:rPr>
          <w:sz w:val="28"/>
          <w:szCs w:val="28"/>
        </w:rPr>
        <w:t xml:space="preserve">, </w:t>
      </w:r>
      <w:r>
        <w:rPr>
          <w:sz w:val="28"/>
          <w:szCs w:val="28"/>
        </w:rPr>
        <w:t xml:space="preserve">на который полагает </w:t>
      </w:r>
      <w:r w:rsidR="00B16DAD">
        <w:rPr>
          <w:sz w:val="28"/>
          <w:szCs w:val="28"/>
        </w:rPr>
        <w:t xml:space="preserve">копие </w:t>
      </w:r>
      <w:r w:rsidR="00FE1BB8">
        <w:rPr>
          <w:sz w:val="28"/>
          <w:szCs w:val="28"/>
        </w:rPr>
        <w:t xml:space="preserve">                      </w:t>
      </w:r>
      <w:r w:rsidR="00B16DAD">
        <w:rPr>
          <w:sz w:val="28"/>
          <w:szCs w:val="28"/>
        </w:rPr>
        <w:t xml:space="preserve">и лжицу. </w:t>
      </w:r>
    </w:p>
    <w:p w:rsidR="00BD786F" w:rsidRDefault="00D15D77" w:rsidP="004C57EA">
      <w:pPr>
        <w:pStyle w:val="Iauiue3"/>
        <w:tabs>
          <w:tab w:val="left" w:pos="426"/>
        </w:tabs>
        <w:jc w:val="both"/>
        <w:rPr>
          <w:sz w:val="28"/>
          <w:szCs w:val="28"/>
        </w:rPr>
      </w:pPr>
      <w:r>
        <w:rPr>
          <w:sz w:val="28"/>
          <w:szCs w:val="28"/>
        </w:rPr>
        <w:t xml:space="preserve">      </w:t>
      </w:r>
      <w:r w:rsidR="004C57EA">
        <w:rPr>
          <w:sz w:val="28"/>
          <w:szCs w:val="28"/>
        </w:rPr>
        <w:t xml:space="preserve">Дальше </w:t>
      </w:r>
      <w:r w:rsidR="00B16DAD">
        <w:rPr>
          <w:b/>
          <w:i/>
          <w:sz w:val="28"/>
          <w:szCs w:val="28"/>
        </w:rPr>
        <w:t xml:space="preserve">священнослужители </w:t>
      </w:r>
      <w:r w:rsidR="00B16DAD">
        <w:rPr>
          <w:sz w:val="28"/>
          <w:szCs w:val="28"/>
        </w:rPr>
        <w:t xml:space="preserve">совершают два земных поклона. Затем </w:t>
      </w:r>
      <w:r w:rsidR="00B16DAD">
        <w:rPr>
          <w:b/>
          <w:i/>
          <w:sz w:val="28"/>
        </w:rPr>
        <w:t>священник</w:t>
      </w:r>
      <w:r w:rsidR="00F86D1B">
        <w:rPr>
          <w:b/>
          <w:i/>
          <w:sz w:val="28"/>
        </w:rPr>
        <w:t xml:space="preserve"> </w:t>
      </w:r>
      <w:r w:rsidR="00BC7F5F">
        <w:rPr>
          <w:sz w:val="28"/>
          <w:szCs w:val="28"/>
        </w:rPr>
        <w:t>снимает с д</w:t>
      </w:r>
      <w:r w:rsidR="00B16DAD">
        <w:rPr>
          <w:sz w:val="28"/>
          <w:szCs w:val="28"/>
        </w:rPr>
        <w:t xml:space="preserve">искоса со Святыми Дарами звездицу и покровец и переставляет его на антиминс </w:t>
      </w:r>
      <w:r w:rsidR="003B7FF7">
        <w:rPr>
          <w:sz w:val="28"/>
          <w:szCs w:val="28"/>
        </w:rPr>
        <w:t>рядом со свободным</w:t>
      </w:r>
      <w:r w:rsidR="00BC7F5F">
        <w:rPr>
          <w:sz w:val="28"/>
          <w:szCs w:val="28"/>
        </w:rPr>
        <w:t xml:space="preserve"> д</w:t>
      </w:r>
      <w:r w:rsidR="004C57EA">
        <w:rPr>
          <w:sz w:val="28"/>
          <w:szCs w:val="28"/>
        </w:rPr>
        <w:t xml:space="preserve">искосом. Далее </w:t>
      </w:r>
      <w:r w:rsidR="00EF6571">
        <w:rPr>
          <w:sz w:val="28"/>
          <w:szCs w:val="28"/>
        </w:rPr>
        <w:t xml:space="preserve">он берет в правую руку копие, а в левую лжицу (или наоборот, как кому удобно) и осторожно </w:t>
      </w:r>
      <w:r w:rsidR="002C30A7">
        <w:rPr>
          <w:sz w:val="28"/>
          <w:szCs w:val="28"/>
        </w:rPr>
        <w:t>зажав,</w:t>
      </w:r>
      <w:r w:rsidR="00EF6571">
        <w:rPr>
          <w:sz w:val="28"/>
          <w:szCs w:val="28"/>
        </w:rPr>
        <w:t xml:space="preserve"> Преждеосвященный Агнец к</w:t>
      </w:r>
      <w:r w:rsidR="00B32345" w:rsidRPr="00B32345">
        <w:rPr>
          <w:sz w:val="28"/>
          <w:szCs w:val="28"/>
        </w:rPr>
        <w:t>о</w:t>
      </w:r>
      <w:r w:rsidR="00EF6571">
        <w:rPr>
          <w:sz w:val="28"/>
          <w:szCs w:val="28"/>
        </w:rPr>
        <w:t>пием и лжицей</w:t>
      </w:r>
      <w:r w:rsidR="004C57EA">
        <w:rPr>
          <w:sz w:val="28"/>
          <w:szCs w:val="28"/>
        </w:rPr>
        <w:t>,</w:t>
      </w:r>
      <w:r w:rsidR="00EF6571">
        <w:rPr>
          <w:sz w:val="28"/>
          <w:szCs w:val="28"/>
        </w:rPr>
        <w:t xml:space="preserve"> в двух руках, </w:t>
      </w:r>
      <w:r w:rsidR="00BC7F5F">
        <w:rPr>
          <w:sz w:val="28"/>
          <w:szCs w:val="28"/>
        </w:rPr>
        <w:t>перекладывает его на свободный д</w:t>
      </w:r>
      <w:r w:rsidR="00EF6571">
        <w:rPr>
          <w:sz w:val="28"/>
          <w:szCs w:val="28"/>
        </w:rPr>
        <w:t xml:space="preserve">искос. </w:t>
      </w:r>
      <w:r w:rsidR="004C57EA">
        <w:rPr>
          <w:sz w:val="28"/>
          <w:szCs w:val="28"/>
        </w:rPr>
        <w:t>После этого</w:t>
      </w:r>
      <w:r w:rsidR="004C57EA">
        <w:rPr>
          <w:b/>
          <w:i/>
          <w:sz w:val="28"/>
          <w:szCs w:val="28"/>
        </w:rPr>
        <w:t xml:space="preserve"> </w:t>
      </w:r>
      <w:r w:rsidR="00EF6571">
        <w:rPr>
          <w:sz w:val="28"/>
          <w:szCs w:val="28"/>
        </w:rPr>
        <w:t>он также с помощью копия и лжицы</w:t>
      </w:r>
      <w:r w:rsidR="00EF6571" w:rsidRPr="00B32345">
        <w:rPr>
          <w:sz w:val="28"/>
          <w:szCs w:val="28"/>
        </w:rPr>
        <w:t xml:space="preserve"> </w:t>
      </w:r>
      <w:r w:rsidR="00EF6571">
        <w:rPr>
          <w:sz w:val="28"/>
          <w:szCs w:val="28"/>
        </w:rPr>
        <w:t>переворачивает Агне</w:t>
      </w:r>
      <w:r w:rsidR="00BC7F5F">
        <w:rPr>
          <w:sz w:val="28"/>
          <w:szCs w:val="28"/>
        </w:rPr>
        <w:t>ц и поставляет его на середине д</w:t>
      </w:r>
      <w:r w:rsidR="00EF6571">
        <w:rPr>
          <w:sz w:val="28"/>
          <w:szCs w:val="28"/>
        </w:rPr>
        <w:t>искоса печатью вверх</w:t>
      </w:r>
      <w:r w:rsidR="003B7FF7">
        <w:rPr>
          <w:sz w:val="28"/>
          <w:szCs w:val="28"/>
        </w:rPr>
        <w:t xml:space="preserve">, </w:t>
      </w:r>
      <w:r w:rsidR="00EF6571">
        <w:rPr>
          <w:sz w:val="28"/>
          <w:szCs w:val="28"/>
        </w:rPr>
        <w:t xml:space="preserve">и так чтобы печать была правильно </w:t>
      </w:r>
      <w:r w:rsidR="00FE1BB8">
        <w:rPr>
          <w:sz w:val="28"/>
          <w:szCs w:val="28"/>
        </w:rPr>
        <w:t>повёрнута</w:t>
      </w:r>
      <w:r w:rsidR="00EF6571">
        <w:rPr>
          <w:sz w:val="28"/>
          <w:szCs w:val="28"/>
        </w:rPr>
        <w:t xml:space="preserve">. </w:t>
      </w:r>
      <w:r w:rsidR="00BC7F5F">
        <w:rPr>
          <w:sz w:val="28"/>
          <w:szCs w:val="28"/>
        </w:rPr>
        <w:t>Далее он поставляет на д</w:t>
      </w:r>
      <w:r w:rsidR="00BD786F">
        <w:rPr>
          <w:sz w:val="28"/>
          <w:szCs w:val="28"/>
        </w:rPr>
        <w:t>искос с остальными Агнцами звездицу и покровец и переставляет его на прежнее место п</w:t>
      </w:r>
      <w:r w:rsidR="00F60C1B">
        <w:rPr>
          <w:sz w:val="28"/>
          <w:szCs w:val="28"/>
        </w:rPr>
        <w:t>е</w:t>
      </w:r>
      <w:r w:rsidR="00BD786F">
        <w:rPr>
          <w:sz w:val="28"/>
          <w:szCs w:val="28"/>
        </w:rPr>
        <w:t xml:space="preserve">ред Дарохранительницей. После этого он тщательно вытирает </w:t>
      </w:r>
      <w:r w:rsidR="00BC7F5F">
        <w:rPr>
          <w:sz w:val="28"/>
          <w:szCs w:val="28"/>
        </w:rPr>
        <w:t>над д</w:t>
      </w:r>
      <w:r w:rsidR="004F212B">
        <w:rPr>
          <w:sz w:val="28"/>
          <w:szCs w:val="28"/>
        </w:rPr>
        <w:t xml:space="preserve">искосом </w:t>
      </w:r>
      <w:r w:rsidR="00BD786F">
        <w:rPr>
          <w:sz w:val="28"/>
          <w:szCs w:val="28"/>
        </w:rPr>
        <w:t xml:space="preserve">губой копие и лжицу и полагает их обратно на плат рядом с антиминсом. </w:t>
      </w:r>
    </w:p>
    <w:p w:rsidR="00EC26F3" w:rsidRDefault="00BD786F" w:rsidP="004F212B">
      <w:pPr>
        <w:pStyle w:val="Iauiue3"/>
        <w:tabs>
          <w:tab w:val="left" w:pos="426"/>
        </w:tabs>
        <w:jc w:val="both"/>
        <w:rPr>
          <w:sz w:val="28"/>
        </w:rPr>
      </w:pPr>
      <w:r>
        <w:rPr>
          <w:b/>
          <w:i/>
          <w:sz w:val="28"/>
          <w:u w:val="words"/>
        </w:rPr>
        <w:t xml:space="preserve">     </w:t>
      </w:r>
      <w:r w:rsidR="004F212B">
        <w:rPr>
          <w:b/>
          <w:i/>
          <w:sz w:val="28"/>
          <w:u w:val="words"/>
        </w:rPr>
        <w:t xml:space="preserve"> </w:t>
      </w:r>
      <w:r w:rsidR="00554744" w:rsidRPr="00554744">
        <w:rPr>
          <w:sz w:val="28"/>
        </w:rPr>
        <w:t>В завершени</w:t>
      </w:r>
      <w:r w:rsidR="00554744">
        <w:rPr>
          <w:sz w:val="28"/>
        </w:rPr>
        <w:t>и всего</w:t>
      </w:r>
      <w:r w:rsidR="008865DE" w:rsidRPr="00554744">
        <w:rPr>
          <w:b/>
          <w:i/>
          <w:sz w:val="28"/>
          <w:szCs w:val="28"/>
        </w:rPr>
        <w:t xml:space="preserve"> </w:t>
      </w:r>
      <w:r w:rsidR="008865DE">
        <w:rPr>
          <w:b/>
          <w:i/>
          <w:sz w:val="28"/>
          <w:szCs w:val="28"/>
        </w:rPr>
        <w:t xml:space="preserve">священнослужители </w:t>
      </w:r>
      <w:r w:rsidR="008865DE">
        <w:rPr>
          <w:sz w:val="28"/>
          <w:szCs w:val="28"/>
        </w:rPr>
        <w:t>совершают земной поклон</w:t>
      </w:r>
      <w:r w:rsidR="00EC26F3">
        <w:rPr>
          <w:sz w:val="28"/>
          <w:szCs w:val="28"/>
        </w:rPr>
        <w:t xml:space="preserve"> </w:t>
      </w:r>
      <w:r w:rsidR="00F86D1B" w:rsidRPr="00EC26F3">
        <w:rPr>
          <w:sz w:val="28"/>
          <w:szCs w:val="28"/>
        </w:rPr>
        <w:t xml:space="preserve">и </w:t>
      </w:r>
      <w:r w:rsidR="00F86D1B">
        <w:rPr>
          <w:sz w:val="28"/>
        </w:rPr>
        <w:t>надевают</w:t>
      </w:r>
      <w:r w:rsidR="00F86D1B" w:rsidRPr="00F86D1B">
        <w:rPr>
          <w:sz w:val="28"/>
          <w:szCs w:val="28"/>
        </w:rPr>
        <w:t xml:space="preserve"> с</w:t>
      </w:r>
      <w:r w:rsidR="008865DE">
        <w:rPr>
          <w:sz w:val="28"/>
        </w:rPr>
        <w:t>куфьи и камилавки</w:t>
      </w:r>
      <w:r w:rsidR="00F86D1B">
        <w:rPr>
          <w:sz w:val="28"/>
        </w:rPr>
        <w:t xml:space="preserve">.     </w:t>
      </w:r>
    </w:p>
    <w:p w:rsidR="00BD786F" w:rsidRDefault="00F86D1B" w:rsidP="00130B31">
      <w:pPr>
        <w:pStyle w:val="Iauiue3"/>
        <w:tabs>
          <w:tab w:val="left" w:pos="426"/>
        </w:tabs>
        <w:jc w:val="both"/>
        <w:rPr>
          <w:i/>
          <w:sz w:val="28"/>
          <w:szCs w:val="28"/>
        </w:rPr>
      </w:pPr>
      <w:r>
        <w:rPr>
          <w:sz w:val="28"/>
        </w:rPr>
        <w:lastRenderedPageBreak/>
        <w:t xml:space="preserve">    </w:t>
      </w:r>
      <w:r w:rsidR="00EC26F3">
        <w:rPr>
          <w:sz w:val="28"/>
        </w:rPr>
        <w:t xml:space="preserve"> </w:t>
      </w:r>
      <w:r>
        <w:rPr>
          <w:sz w:val="28"/>
        </w:rPr>
        <w:t xml:space="preserve"> </w:t>
      </w:r>
      <w:r w:rsidR="00BD786F">
        <w:rPr>
          <w:b/>
          <w:i/>
          <w:sz w:val="28"/>
          <w:u w:val="words"/>
        </w:rPr>
        <w:t>Примечание</w:t>
      </w:r>
      <w:r w:rsidR="00130B31">
        <w:rPr>
          <w:b/>
          <w:i/>
          <w:sz w:val="28"/>
          <w:u w:val="words"/>
        </w:rPr>
        <w:t>.</w:t>
      </w:r>
      <w:r w:rsidR="00BC7F5F">
        <w:rPr>
          <w:i/>
          <w:sz w:val="28"/>
        </w:rPr>
        <w:t xml:space="preserve"> Если на д</w:t>
      </w:r>
      <w:r w:rsidR="00BD786F">
        <w:rPr>
          <w:i/>
          <w:sz w:val="28"/>
        </w:rPr>
        <w:t xml:space="preserve">искосе с приготовленными Агнцами находится только один Агнец, то тогда он </w:t>
      </w:r>
      <w:r w:rsidR="00EC26F3">
        <w:rPr>
          <w:i/>
          <w:sz w:val="28"/>
        </w:rPr>
        <w:t xml:space="preserve">не переставляется </w:t>
      </w:r>
      <w:r w:rsidR="00BC7F5F">
        <w:rPr>
          <w:i/>
          <w:sz w:val="28"/>
        </w:rPr>
        <w:t>на свободный д</w:t>
      </w:r>
      <w:r w:rsidR="00BD786F">
        <w:rPr>
          <w:i/>
          <w:sz w:val="28"/>
        </w:rPr>
        <w:t xml:space="preserve">искос, а только </w:t>
      </w:r>
      <w:r w:rsidR="00BD786F" w:rsidRPr="00BD786F">
        <w:rPr>
          <w:i/>
          <w:sz w:val="28"/>
          <w:szCs w:val="28"/>
        </w:rPr>
        <w:t xml:space="preserve">переворачивается и поставляется на середине </w:t>
      </w:r>
      <w:r w:rsidR="003B7FF7">
        <w:rPr>
          <w:i/>
          <w:sz w:val="28"/>
          <w:szCs w:val="28"/>
        </w:rPr>
        <w:t xml:space="preserve">то же </w:t>
      </w:r>
      <w:r w:rsidR="00BC7F5F">
        <w:rPr>
          <w:i/>
          <w:sz w:val="28"/>
          <w:szCs w:val="28"/>
        </w:rPr>
        <w:t>д</w:t>
      </w:r>
      <w:r w:rsidR="00BD786F" w:rsidRPr="00BD786F">
        <w:rPr>
          <w:i/>
          <w:sz w:val="28"/>
          <w:szCs w:val="28"/>
        </w:rPr>
        <w:t>искоса печатью вверх</w:t>
      </w:r>
      <w:r w:rsidR="00BD786F">
        <w:rPr>
          <w:sz w:val="28"/>
          <w:szCs w:val="28"/>
        </w:rPr>
        <w:t xml:space="preserve">. </w:t>
      </w:r>
      <w:r w:rsidR="00BD786F" w:rsidRPr="00BD786F">
        <w:rPr>
          <w:sz w:val="28"/>
          <w:szCs w:val="28"/>
        </w:rPr>
        <w:t xml:space="preserve"> </w:t>
      </w:r>
      <w:r w:rsidR="00BD786F">
        <w:rPr>
          <w:sz w:val="28"/>
          <w:szCs w:val="28"/>
        </w:rPr>
        <w:t xml:space="preserve"> </w:t>
      </w:r>
    </w:p>
    <w:p w:rsidR="00BD786F" w:rsidRPr="00BD786F" w:rsidRDefault="00BD786F" w:rsidP="00F86D1B">
      <w:pPr>
        <w:pStyle w:val="Iauiue3"/>
        <w:tabs>
          <w:tab w:val="left" w:pos="426"/>
        </w:tabs>
        <w:jc w:val="both"/>
        <w:rPr>
          <w:i/>
          <w:sz w:val="28"/>
          <w:szCs w:val="28"/>
        </w:rPr>
      </w:pPr>
      <w:r>
        <w:rPr>
          <w:i/>
          <w:sz w:val="28"/>
        </w:rPr>
        <w:t xml:space="preserve">      Если же Агнец хранится в </w:t>
      </w:r>
      <w:r w:rsidRPr="00BD786F">
        <w:rPr>
          <w:i/>
          <w:sz w:val="28"/>
          <w:szCs w:val="28"/>
        </w:rPr>
        <w:t>Дарохранительнице</w:t>
      </w:r>
      <w:r>
        <w:rPr>
          <w:i/>
          <w:sz w:val="28"/>
          <w:szCs w:val="28"/>
        </w:rPr>
        <w:t xml:space="preserve">, то тогда он таким же образом </w:t>
      </w:r>
      <w:r w:rsidR="00FE1BB8">
        <w:rPr>
          <w:i/>
          <w:sz w:val="28"/>
          <w:szCs w:val="28"/>
        </w:rPr>
        <w:t xml:space="preserve">                  </w:t>
      </w:r>
      <w:r w:rsidRPr="00BD786F">
        <w:rPr>
          <w:i/>
          <w:sz w:val="28"/>
          <w:szCs w:val="28"/>
        </w:rPr>
        <w:t>с</w:t>
      </w:r>
      <w:r>
        <w:rPr>
          <w:sz w:val="28"/>
          <w:szCs w:val="28"/>
        </w:rPr>
        <w:t xml:space="preserve"> </w:t>
      </w:r>
      <w:r w:rsidRPr="00BD786F">
        <w:rPr>
          <w:i/>
          <w:sz w:val="28"/>
          <w:szCs w:val="28"/>
        </w:rPr>
        <w:t>помощью копия и лжицы</w:t>
      </w:r>
      <w:r>
        <w:rPr>
          <w:i/>
          <w:sz w:val="28"/>
          <w:szCs w:val="28"/>
        </w:rPr>
        <w:t xml:space="preserve"> </w:t>
      </w:r>
      <w:r w:rsidR="003B7FF7" w:rsidRPr="00BD786F">
        <w:rPr>
          <w:i/>
          <w:sz w:val="28"/>
          <w:szCs w:val="28"/>
        </w:rPr>
        <w:t>п</w:t>
      </w:r>
      <w:r w:rsidR="003B7FF7">
        <w:rPr>
          <w:i/>
          <w:sz w:val="28"/>
          <w:szCs w:val="28"/>
        </w:rPr>
        <w:t>ереставляется</w:t>
      </w:r>
      <w:r w:rsidRPr="00BD786F">
        <w:rPr>
          <w:i/>
          <w:sz w:val="28"/>
          <w:szCs w:val="28"/>
        </w:rPr>
        <w:t xml:space="preserve"> на </w:t>
      </w:r>
      <w:r w:rsidR="00BC7F5F">
        <w:rPr>
          <w:i/>
          <w:sz w:val="28"/>
          <w:szCs w:val="28"/>
        </w:rPr>
        <w:t>д</w:t>
      </w:r>
      <w:r w:rsidRPr="00BD786F">
        <w:rPr>
          <w:i/>
          <w:sz w:val="28"/>
          <w:szCs w:val="28"/>
        </w:rPr>
        <w:t>искос</w:t>
      </w:r>
      <w:r>
        <w:rPr>
          <w:i/>
          <w:sz w:val="28"/>
          <w:szCs w:val="28"/>
        </w:rPr>
        <w:t>.</w:t>
      </w:r>
    </w:p>
    <w:p w:rsidR="003B7FF7" w:rsidRDefault="008E2EC9" w:rsidP="00554744">
      <w:pPr>
        <w:pStyle w:val="Iauiue3"/>
        <w:tabs>
          <w:tab w:val="left" w:pos="426"/>
        </w:tabs>
        <w:jc w:val="both"/>
        <w:rPr>
          <w:sz w:val="28"/>
          <w:szCs w:val="28"/>
        </w:rPr>
      </w:pPr>
      <w:r>
        <w:rPr>
          <w:sz w:val="28"/>
          <w:szCs w:val="28"/>
        </w:rPr>
        <w:t xml:space="preserve">      </w:t>
      </w:r>
      <w:r w:rsidR="00B32345" w:rsidRPr="00B32345">
        <w:rPr>
          <w:sz w:val="28"/>
          <w:szCs w:val="28"/>
        </w:rPr>
        <w:t xml:space="preserve">К этому времени </w:t>
      </w:r>
      <w:r w:rsidR="00B32345" w:rsidRPr="008E2EC9">
        <w:rPr>
          <w:b/>
          <w:i/>
          <w:sz w:val="28"/>
          <w:szCs w:val="28"/>
        </w:rPr>
        <w:t>чтец</w:t>
      </w:r>
      <w:r w:rsidR="00B32345" w:rsidRPr="00B32345">
        <w:rPr>
          <w:sz w:val="28"/>
          <w:szCs w:val="28"/>
        </w:rPr>
        <w:t xml:space="preserve"> заканчивает </w:t>
      </w:r>
      <w:r w:rsidR="00B32345" w:rsidRPr="008E2EC9">
        <w:rPr>
          <w:b/>
          <w:sz w:val="28"/>
          <w:szCs w:val="28"/>
        </w:rPr>
        <w:t xml:space="preserve">первый </w:t>
      </w:r>
      <w:r w:rsidR="00B32345" w:rsidRPr="008E2EC9">
        <w:rPr>
          <w:b/>
          <w:i/>
          <w:sz w:val="28"/>
          <w:szCs w:val="28"/>
        </w:rPr>
        <w:t>антифон</w:t>
      </w:r>
      <w:r w:rsidR="00B32345" w:rsidRPr="00100292">
        <w:rPr>
          <w:b/>
          <w:i/>
          <w:sz w:val="28"/>
          <w:szCs w:val="28"/>
        </w:rPr>
        <w:t>:</w:t>
      </w:r>
      <w:r w:rsidR="00B32345" w:rsidRPr="003B7FF7">
        <w:rPr>
          <w:b/>
          <w:sz w:val="28"/>
          <w:szCs w:val="28"/>
        </w:rPr>
        <w:t xml:space="preserve"> «Слава, и ныне»</w:t>
      </w:r>
      <w:r w:rsidR="00554744">
        <w:rPr>
          <w:b/>
          <w:sz w:val="28"/>
          <w:szCs w:val="28"/>
        </w:rPr>
        <w:t>,</w:t>
      </w:r>
      <w:r w:rsidR="00B32345" w:rsidRPr="003B7FF7">
        <w:rPr>
          <w:b/>
          <w:sz w:val="28"/>
          <w:szCs w:val="28"/>
        </w:rPr>
        <w:t xml:space="preserve"> «</w:t>
      </w:r>
      <w:r w:rsidR="00B32345" w:rsidRPr="003D4B70">
        <w:rPr>
          <w:b/>
          <w:sz w:val="28"/>
          <w:szCs w:val="28"/>
        </w:rPr>
        <w:t>Аллилуия</w:t>
      </w:r>
      <w:r w:rsidR="00B32345" w:rsidRPr="003B7FF7">
        <w:rPr>
          <w:b/>
          <w:sz w:val="28"/>
          <w:szCs w:val="28"/>
        </w:rPr>
        <w:t xml:space="preserve">» </w:t>
      </w:r>
      <w:r w:rsidR="00B32345" w:rsidRPr="00EC26F3">
        <w:rPr>
          <w:sz w:val="28"/>
          <w:szCs w:val="28"/>
        </w:rPr>
        <w:t>(трижды)</w:t>
      </w:r>
      <w:r w:rsidR="00B32345" w:rsidRPr="00B32345">
        <w:rPr>
          <w:sz w:val="28"/>
          <w:szCs w:val="28"/>
        </w:rPr>
        <w:t xml:space="preserve">. </w:t>
      </w:r>
    </w:p>
    <w:p w:rsidR="00A74FDB" w:rsidRDefault="003B7FF7" w:rsidP="00FC7232">
      <w:pPr>
        <w:tabs>
          <w:tab w:val="left" w:pos="426"/>
        </w:tabs>
        <w:jc w:val="both"/>
        <w:rPr>
          <w:sz w:val="28"/>
          <w:szCs w:val="28"/>
        </w:rPr>
      </w:pPr>
      <w:r>
        <w:rPr>
          <w:sz w:val="28"/>
          <w:szCs w:val="28"/>
        </w:rPr>
        <w:t xml:space="preserve">      </w:t>
      </w:r>
      <w:r w:rsidR="00FC7232" w:rsidRPr="003B7FF7">
        <w:rPr>
          <w:b/>
          <w:i/>
          <w:sz w:val="28"/>
          <w:szCs w:val="28"/>
        </w:rPr>
        <w:t>Диакон,</w:t>
      </w:r>
      <w:r w:rsidR="00B32345" w:rsidRPr="00130B31">
        <w:rPr>
          <w:b/>
          <w:i/>
          <w:sz w:val="28"/>
          <w:szCs w:val="28"/>
        </w:rPr>
        <w:t xml:space="preserve"> </w:t>
      </w:r>
      <w:r>
        <w:rPr>
          <w:sz w:val="28"/>
          <w:szCs w:val="28"/>
        </w:rPr>
        <w:t xml:space="preserve">предварительно сотворив </w:t>
      </w:r>
      <w:r w:rsidR="00FC7232">
        <w:rPr>
          <w:sz w:val="28"/>
          <w:szCs w:val="28"/>
        </w:rPr>
        <w:t xml:space="preserve">поклоны святому престолу </w:t>
      </w:r>
      <w:r>
        <w:rPr>
          <w:sz w:val="28"/>
          <w:szCs w:val="28"/>
        </w:rPr>
        <w:t xml:space="preserve">и </w:t>
      </w:r>
      <w:r w:rsidRPr="003B7FF7">
        <w:rPr>
          <w:b/>
          <w:i/>
          <w:sz w:val="28"/>
          <w:szCs w:val="28"/>
        </w:rPr>
        <w:t>священнику</w:t>
      </w:r>
      <w:r w:rsidR="00FC7232">
        <w:rPr>
          <w:b/>
          <w:i/>
          <w:sz w:val="28"/>
          <w:szCs w:val="28"/>
        </w:rPr>
        <w:t>,</w:t>
      </w:r>
      <w:r>
        <w:rPr>
          <w:sz w:val="28"/>
          <w:szCs w:val="28"/>
        </w:rPr>
        <w:t xml:space="preserve"> выходит на амвон</w:t>
      </w:r>
      <w:r w:rsidR="00A74FDB">
        <w:rPr>
          <w:sz w:val="28"/>
          <w:szCs w:val="28"/>
        </w:rPr>
        <w:t>,</w:t>
      </w:r>
      <w:r w:rsidR="00A74FDB" w:rsidRPr="00A74FDB">
        <w:rPr>
          <w:sz w:val="28"/>
          <w:szCs w:val="28"/>
        </w:rPr>
        <w:t xml:space="preserve"> </w:t>
      </w:r>
      <w:r w:rsidR="00A74FDB">
        <w:rPr>
          <w:sz w:val="28"/>
          <w:szCs w:val="28"/>
        </w:rPr>
        <w:t xml:space="preserve">становится против царских врат и произносит </w:t>
      </w:r>
      <w:r w:rsidR="00A74FDB">
        <w:rPr>
          <w:b/>
          <w:sz w:val="28"/>
          <w:szCs w:val="28"/>
        </w:rPr>
        <w:t>малую</w:t>
      </w:r>
      <w:r w:rsidR="00A74FDB">
        <w:rPr>
          <w:b/>
          <w:i/>
          <w:sz w:val="28"/>
          <w:szCs w:val="28"/>
        </w:rPr>
        <w:t xml:space="preserve"> ектению:</w:t>
      </w:r>
      <w:r w:rsidR="00A74FDB">
        <w:rPr>
          <w:sz w:val="28"/>
          <w:szCs w:val="28"/>
        </w:rPr>
        <w:t xml:space="preserve"> </w:t>
      </w:r>
      <w:r w:rsidR="00A74FDB">
        <w:rPr>
          <w:b/>
          <w:sz w:val="28"/>
          <w:szCs w:val="28"/>
        </w:rPr>
        <w:t>«Паки и паки миром Господу помолимся»</w:t>
      </w:r>
      <w:r w:rsidR="00A74FDB">
        <w:rPr>
          <w:sz w:val="28"/>
        </w:rPr>
        <w:t xml:space="preserve"> (см.:</w:t>
      </w:r>
      <w:r w:rsidR="00A74FDB">
        <w:rPr>
          <w:b/>
          <w:sz w:val="28"/>
        </w:rPr>
        <w:t xml:space="preserve"> Служебник,</w:t>
      </w:r>
      <w:r w:rsidR="00A74FDB">
        <w:rPr>
          <w:b/>
          <w:i/>
          <w:sz w:val="28"/>
        </w:rPr>
        <w:t xml:space="preserve"> </w:t>
      </w:r>
      <w:r w:rsidR="00AC6FF9">
        <w:rPr>
          <w:b/>
          <w:sz w:val="28"/>
        </w:rPr>
        <w:t>Чин божественныя л</w:t>
      </w:r>
      <w:r w:rsidR="00A74FDB">
        <w:rPr>
          <w:b/>
          <w:sz w:val="28"/>
        </w:rPr>
        <w:t>итургии преждеосвященных</w:t>
      </w:r>
      <w:r w:rsidR="00A74FDB" w:rsidRPr="00FC7232">
        <w:rPr>
          <w:b/>
          <w:sz w:val="28"/>
        </w:rPr>
        <w:t>)</w:t>
      </w:r>
      <w:r w:rsidR="00A74FDB" w:rsidRPr="00FC7232">
        <w:rPr>
          <w:b/>
          <w:sz w:val="28"/>
          <w:szCs w:val="28"/>
        </w:rPr>
        <w:t xml:space="preserve">. </w:t>
      </w:r>
    </w:p>
    <w:p w:rsidR="00A74FDB" w:rsidRPr="00F92588" w:rsidRDefault="00A74FDB" w:rsidP="00F60C1B">
      <w:pPr>
        <w:jc w:val="both"/>
        <w:rPr>
          <w:i/>
          <w:sz w:val="28"/>
          <w:szCs w:val="28"/>
        </w:rPr>
      </w:pPr>
      <w:r>
        <w:rPr>
          <w:b/>
          <w:i/>
          <w:sz w:val="28"/>
          <w:szCs w:val="28"/>
        </w:rPr>
        <w:t xml:space="preserve">      Священник</w:t>
      </w:r>
      <w:r>
        <w:rPr>
          <w:sz w:val="28"/>
          <w:szCs w:val="28"/>
        </w:rPr>
        <w:t xml:space="preserve"> во время произнесения </w:t>
      </w:r>
      <w:r>
        <w:rPr>
          <w:b/>
          <w:i/>
          <w:sz w:val="28"/>
          <w:szCs w:val="28"/>
        </w:rPr>
        <w:t>ектении</w:t>
      </w:r>
      <w:r>
        <w:rPr>
          <w:sz w:val="28"/>
          <w:szCs w:val="28"/>
        </w:rPr>
        <w:t xml:space="preserve"> читает в алтаре перед престолом тайно </w:t>
      </w:r>
      <w:r>
        <w:rPr>
          <w:b/>
          <w:i/>
          <w:sz w:val="28"/>
          <w:szCs w:val="28"/>
        </w:rPr>
        <w:t>молитву</w:t>
      </w:r>
      <w:r>
        <w:rPr>
          <w:sz w:val="28"/>
          <w:szCs w:val="28"/>
        </w:rPr>
        <w:t xml:space="preserve"> </w:t>
      </w:r>
      <w:r w:rsidRPr="00A74FDB">
        <w:rPr>
          <w:b/>
          <w:sz w:val="28"/>
          <w:szCs w:val="28"/>
        </w:rPr>
        <w:t>2</w:t>
      </w:r>
      <w:r>
        <w:rPr>
          <w:b/>
          <w:sz w:val="28"/>
          <w:szCs w:val="28"/>
        </w:rPr>
        <w:t>-го</w:t>
      </w:r>
      <w:r>
        <w:rPr>
          <w:sz w:val="28"/>
          <w:szCs w:val="28"/>
        </w:rPr>
        <w:t xml:space="preserve"> </w:t>
      </w:r>
      <w:r>
        <w:rPr>
          <w:b/>
          <w:i/>
          <w:sz w:val="28"/>
          <w:szCs w:val="28"/>
        </w:rPr>
        <w:t>антифона</w:t>
      </w:r>
      <w:r w:rsidR="008865DE">
        <w:rPr>
          <w:b/>
          <w:i/>
          <w:sz w:val="28"/>
          <w:szCs w:val="28"/>
        </w:rPr>
        <w:t xml:space="preserve"> </w:t>
      </w:r>
      <w:r w:rsidR="00F60C1B" w:rsidRPr="00F60C1B">
        <w:rPr>
          <w:b/>
          <w:sz w:val="28"/>
          <w:szCs w:val="28"/>
        </w:rPr>
        <w:t>–</w:t>
      </w:r>
      <w:r w:rsidR="00F60C1B">
        <w:rPr>
          <w:b/>
          <w:i/>
          <w:sz w:val="28"/>
          <w:szCs w:val="28"/>
        </w:rPr>
        <w:t xml:space="preserve"> </w:t>
      </w:r>
      <w:r w:rsidRPr="00A74FDB">
        <w:rPr>
          <w:b/>
          <w:sz w:val="28"/>
          <w:szCs w:val="28"/>
        </w:rPr>
        <w:t xml:space="preserve">2-ю светильничную </w:t>
      </w:r>
      <w:r w:rsidRPr="00A74FDB">
        <w:rPr>
          <w:b/>
          <w:i/>
          <w:sz w:val="28"/>
          <w:szCs w:val="28"/>
        </w:rPr>
        <w:t>молитву</w:t>
      </w:r>
      <w:r w:rsidRPr="009069CF">
        <w:rPr>
          <w:b/>
          <w:i/>
          <w:sz w:val="28"/>
          <w:szCs w:val="28"/>
        </w:rPr>
        <w:t>:</w:t>
      </w:r>
      <w:r w:rsidRPr="00A74FDB">
        <w:rPr>
          <w:sz w:val="28"/>
          <w:szCs w:val="28"/>
        </w:rPr>
        <w:t xml:space="preserve"> </w:t>
      </w:r>
      <w:r>
        <w:rPr>
          <w:b/>
          <w:sz w:val="28"/>
          <w:szCs w:val="28"/>
        </w:rPr>
        <w:t>«Господи, да не я</w:t>
      </w:r>
      <w:r w:rsidR="00FC7232">
        <w:rPr>
          <w:b/>
          <w:sz w:val="28"/>
          <w:szCs w:val="28"/>
        </w:rPr>
        <w:t xml:space="preserve">ростию Твоею...» </w:t>
      </w:r>
      <w:r>
        <w:rPr>
          <w:sz w:val="28"/>
          <w:szCs w:val="28"/>
        </w:rPr>
        <w:t>заканчивая е</w:t>
      </w:r>
      <w:r w:rsidR="00FE1BB8">
        <w:rPr>
          <w:sz w:val="28"/>
          <w:szCs w:val="28"/>
        </w:rPr>
        <w:t>ё</w:t>
      </w:r>
      <w:r>
        <w:rPr>
          <w:sz w:val="28"/>
          <w:szCs w:val="28"/>
        </w:rPr>
        <w:t xml:space="preserve"> велегласным возгласом: </w:t>
      </w:r>
      <w:r>
        <w:rPr>
          <w:b/>
          <w:sz w:val="28"/>
          <w:szCs w:val="28"/>
        </w:rPr>
        <w:t>«</w:t>
      </w:r>
      <w:r w:rsidRPr="00A74FDB">
        <w:rPr>
          <w:b/>
          <w:sz w:val="28"/>
          <w:szCs w:val="28"/>
        </w:rPr>
        <w:t>Яко Твоя держава...</w:t>
      </w:r>
      <w:r>
        <w:rPr>
          <w:b/>
          <w:sz w:val="28"/>
          <w:szCs w:val="28"/>
        </w:rPr>
        <w:t>»</w:t>
      </w:r>
      <w:r>
        <w:rPr>
          <w:sz w:val="28"/>
        </w:rPr>
        <w:t xml:space="preserve"> </w:t>
      </w:r>
      <w:r w:rsidR="00FE1BB8">
        <w:rPr>
          <w:sz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FC7232">
        <w:rPr>
          <w:b/>
          <w:sz w:val="28"/>
        </w:rPr>
        <w:t>)</w:t>
      </w:r>
      <w:r w:rsidRPr="00FC7232">
        <w:rPr>
          <w:b/>
          <w:sz w:val="28"/>
          <w:szCs w:val="28"/>
        </w:rPr>
        <w:t>.</w:t>
      </w:r>
    </w:p>
    <w:p w:rsidR="00F92588" w:rsidRDefault="00A74FDB" w:rsidP="009069CF">
      <w:pPr>
        <w:tabs>
          <w:tab w:val="left" w:pos="426"/>
        </w:tabs>
        <w:jc w:val="both"/>
        <w:rPr>
          <w:sz w:val="28"/>
          <w:szCs w:val="28"/>
        </w:rPr>
      </w:pPr>
      <w:r>
        <w:rPr>
          <w:sz w:val="28"/>
          <w:szCs w:val="28"/>
        </w:rPr>
        <w:t xml:space="preserve">     </w:t>
      </w:r>
      <w:r w:rsidR="009069CF">
        <w:rPr>
          <w:sz w:val="28"/>
          <w:szCs w:val="28"/>
        </w:rPr>
        <w:t xml:space="preserve"> </w:t>
      </w:r>
      <w:r w:rsidR="00F92588">
        <w:rPr>
          <w:sz w:val="28"/>
          <w:szCs w:val="28"/>
        </w:rPr>
        <w:t>По</w:t>
      </w:r>
      <w:r w:rsidR="009069CF">
        <w:rPr>
          <w:sz w:val="28"/>
          <w:szCs w:val="28"/>
        </w:rPr>
        <w:t>сле окончания</w:t>
      </w:r>
      <w:r w:rsidR="00F92588">
        <w:rPr>
          <w:sz w:val="28"/>
          <w:szCs w:val="28"/>
        </w:rPr>
        <w:t xml:space="preserve"> </w:t>
      </w:r>
      <w:r w:rsidR="00F92588">
        <w:rPr>
          <w:b/>
          <w:i/>
          <w:sz w:val="28"/>
          <w:szCs w:val="28"/>
        </w:rPr>
        <w:t>ектении</w:t>
      </w:r>
      <w:r w:rsidR="00F92588">
        <w:rPr>
          <w:sz w:val="28"/>
          <w:szCs w:val="28"/>
        </w:rPr>
        <w:t xml:space="preserve"> во время произнесения </w:t>
      </w:r>
      <w:r w:rsidR="00F92588">
        <w:rPr>
          <w:b/>
          <w:i/>
          <w:sz w:val="28"/>
          <w:szCs w:val="28"/>
        </w:rPr>
        <w:t>священником</w:t>
      </w:r>
      <w:r w:rsidR="00F92588">
        <w:rPr>
          <w:sz w:val="28"/>
          <w:szCs w:val="28"/>
        </w:rPr>
        <w:t xml:space="preserve"> этого возгласа </w:t>
      </w:r>
      <w:r w:rsidR="00F92588">
        <w:rPr>
          <w:b/>
          <w:i/>
          <w:sz w:val="28"/>
          <w:szCs w:val="28"/>
        </w:rPr>
        <w:t>диакон</w:t>
      </w:r>
      <w:r w:rsidR="005649AE" w:rsidRPr="00FC7232">
        <w:rPr>
          <w:b/>
          <w:i/>
          <w:sz w:val="28"/>
          <w:szCs w:val="28"/>
        </w:rPr>
        <w:t>,</w:t>
      </w:r>
      <w:r w:rsidR="005649AE">
        <w:rPr>
          <w:sz w:val="28"/>
          <w:szCs w:val="28"/>
        </w:rPr>
        <w:t xml:space="preserve"> </w:t>
      </w:r>
      <w:r w:rsidR="00F92588">
        <w:rPr>
          <w:sz w:val="28"/>
          <w:szCs w:val="28"/>
        </w:rPr>
        <w:t>сделав поклон, уходит южной дверью в алтарь</w:t>
      </w:r>
      <w:r w:rsidR="005649AE">
        <w:rPr>
          <w:sz w:val="28"/>
          <w:szCs w:val="28"/>
        </w:rPr>
        <w:t xml:space="preserve">, совершает положенные поклоны святому престолу и </w:t>
      </w:r>
      <w:r w:rsidR="005649AE">
        <w:rPr>
          <w:b/>
          <w:i/>
          <w:sz w:val="28"/>
          <w:szCs w:val="28"/>
        </w:rPr>
        <w:t>священнику</w:t>
      </w:r>
      <w:r w:rsidR="00333E08" w:rsidRPr="00FC7232">
        <w:rPr>
          <w:b/>
          <w:i/>
          <w:sz w:val="28"/>
          <w:szCs w:val="28"/>
        </w:rPr>
        <w:t>,</w:t>
      </w:r>
      <w:r w:rsidR="008865DE" w:rsidRPr="008865DE">
        <w:rPr>
          <w:sz w:val="28"/>
          <w:szCs w:val="28"/>
        </w:rPr>
        <w:t xml:space="preserve"> </w:t>
      </w:r>
      <w:r w:rsidR="00333E08">
        <w:rPr>
          <w:sz w:val="28"/>
          <w:szCs w:val="28"/>
        </w:rPr>
        <w:t xml:space="preserve">и </w:t>
      </w:r>
      <w:r w:rsidR="008865DE">
        <w:rPr>
          <w:sz w:val="28"/>
          <w:szCs w:val="28"/>
        </w:rPr>
        <w:t xml:space="preserve">становится возле </w:t>
      </w:r>
      <w:r w:rsidR="008865DE">
        <w:rPr>
          <w:b/>
          <w:i/>
          <w:sz w:val="28"/>
          <w:szCs w:val="28"/>
        </w:rPr>
        <w:t xml:space="preserve">священника </w:t>
      </w:r>
      <w:r w:rsidR="008865DE">
        <w:rPr>
          <w:sz w:val="28"/>
          <w:szCs w:val="28"/>
        </w:rPr>
        <w:t>у святого престола с южной его стороны</w:t>
      </w:r>
      <w:r w:rsidR="008865DE">
        <w:rPr>
          <w:sz w:val="28"/>
        </w:rPr>
        <w:t>.</w:t>
      </w:r>
      <w:r w:rsidR="00F92588">
        <w:rPr>
          <w:sz w:val="28"/>
          <w:szCs w:val="28"/>
        </w:rPr>
        <w:t xml:space="preserve">  </w:t>
      </w:r>
    </w:p>
    <w:p w:rsidR="00F92588" w:rsidRDefault="00F92588" w:rsidP="00FC7232">
      <w:pPr>
        <w:tabs>
          <w:tab w:val="left" w:pos="426"/>
        </w:tabs>
        <w:jc w:val="both"/>
        <w:rPr>
          <w:b/>
          <w:sz w:val="28"/>
          <w:szCs w:val="28"/>
        </w:rPr>
      </w:pPr>
      <w:r>
        <w:rPr>
          <w:sz w:val="28"/>
          <w:szCs w:val="28"/>
        </w:rPr>
        <w:t xml:space="preserve">      </w:t>
      </w:r>
      <w:r>
        <w:rPr>
          <w:b/>
          <w:i/>
          <w:sz w:val="28"/>
          <w:szCs w:val="28"/>
        </w:rPr>
        <w:t xml:space="preserve">Хор: </w:t>
      </w:r>
      <w:r>
        <w:rPr>
          <w:b/>
          <w:sz w:val="28"/>
          <w:szCs w:val="28"/>
        </w:rPr>
        <w:t>«Аминь»</w:t>
      </w:r>
      <w:r w:rsidRPr="00FC7232">
        <w:rPr>
          <w:b/>
          <w:sz w:val="28"/>
          <w:szCs w:val="28"/>
        </w:rPr>
        <w:t>.</w:t>
      </w:r>
      <w:r>
        <w:rPr>
          <w:b/>
          <w:sz w:val="28"/>
          <w:szCs w:val="28"/>
        </w:rPr>
        <w:t xml:space="preserve"> </w:t>
      </w:r>
    </w:p>
    <w:p w:rsidR="00F92588" w:rsidRDefault="00F92588" w:rsidP="00F92588">
      <w:pPr>
        <w:tabs>
          <w:tab w:val="left" w:pos="426"/>
        </w:tabs>
        <w:jc w:val="both"/>
        <w:rPr>
          <w:sz w:val="28"/>
          <w:szCs w:val="28"/>
        </w:rPr>
      </w:pPr>
      <w:r>
        <w:rPr>
          <w:b/>
          <w:sz w:val="28"/>
          <w:szCs w:val="28"/>
        </w:rPr>
        <w:t xml:space="preserve">     </w:t>
      </w:r>
      <w:r w:rsidR="009069CF">
        <w:rPr>
          <w:b/>
          <w:sz w:val="28"/>
          <w:szCs w:val="28"/>
        </w:rPr>
        <w:t xml:space="preserve"> </w:t>
      </w:r>
      <w:r w:rsidRPr="00F92588">
        <w:rPr>
          <w:b/>
          <w:i/>
          <w:sz w:val="28"/>
          <w:szCs w:val="28"/>
        </w:rPr>
        <w:t>Чтец</w:t>
      </w:r>
      <w:r w:rsidRPr="00F92588">
        <w:rPr>
          <w:b/>
          <w:sz w:val="28"/>
          <w:szCs w:val="28"/>
        </w:rPr>
        <w:t xml:space="preserve"> </w:t>
      </w:r>
      <w:r w:rsidRPr="00F92588">
        <w:rPr>
          <w:sz w:val="28"/>
          <w:szCs w:val="28"/>
        </w:rPr>
        <w:t xml:space="preserve">читает </w:t>
      </w:r>
      <w:r w:rsidRPr="00F92588">
        <w:rPr>
          <w:b/>
          <w:sz w:val="28"/>
          <w:szCs w:val="28"/>
        </w:rPr>
        <w:t xml:space="preserve">2-й </w:t>
      </w:r>
      <w:r w:rsidRPr="00EC26F3">
        <w:rPr>
          <w:b/>
          <w:i/>
          <w:sz w:val="28"/>
          <w:szCs w:val="28"/>
        </w:rPr>
        <w:t>антифон кафизмы</w:t>
      </w:r>
      <w:r w:rsidRPr="00FC7232">
        <w:rPr>
          <w:b/>
          <w:i/>
          <w:sz w:val="28"/>
          <w:szCs w:val="28"/>
        </w:rPr>
        <w:t>.</w:t>
      </w:r>
    </w:p>
    <w:p w:rsidR="005649AE" w:rsidRDefault="00F92588" w:rsidP="00FC7232">
      <w:pPr>
        <w:pStyle w:val="Iauiue3"/>
        <w:tabs>
          <w:tab w:val="left" w:pos="426"/>
        </w:tabs>
        <w:jc w:val="both"/>
        <w:rPr>
          <w:sz w:val="28"/>
        </w:rPr>
      </w:pPr>
      <w:r>
        <w:rPr>
          <w:sz w:val="28"/>
          <w:szCs w:val="28"/>
        </w:rPr>
        <w:t xml:space="preserve">     </w:t>
      </w:r>
      <w:r w:rsidR="009069CF">
        <w:rPr>
          <w:sz w:val="28"/>
          <w:szCs w:val="28"/>
        </w:rPr>
        <w:t xml:space="preserve"> </w:t>
      </w:r>
      <w:r w:rsidR="00AF64DE" w:rsidRPr="00AF64DE">
        <w:rPr>
          <w:b/>
          <w:i/>
          <w:sz w:val="28"/>
          <w:szCs w:val="28"/>
        </w:rPr>
        <w:t>Д</w:t>
      </w:r>
      <w:r w:rsidR="005649AE" w:rsidRPr="005649AE">
        <w:rPr>
          <w:b/>
          <w:i/>
          <w:sz w:val="28"/>
          <w:szCs w:val="28"/>
        </w:rPr>
        <w:t>иакон</w:t>
      </w:r>
      <w:r w:rsidR="005649AE">
        <w:rPr>
          <w:b/>
          <w:i/>
          <w:sz w:val="28"/>
          <w:szCs w:val="28"/>
        </w:rPr>
        <w:t xml:space="preserve"> </w:t>
      </w:r>
      <w:r w:rsidR="00157A1C">
        <w:rPr>
          <w:sz w:val="28"/>
          <w:szCs w:val="28"/>
        </w:rPr>
        <w:t xml:space="preserve">принимает от </w:t>
      </w:r>
      <w:r w:rsidR="00157A1C">
        <w:rPr>
          <w:b/>
          <w:i/>
          <w:sz w:val="28"/>
          <w:szCs w:val="28"/>
        </w:rPr>
        <w:t xml:space="preserve">пономаря </w:t>
      </w:r>
      <w:r w:rsidR="00157A1C">
        <w:rPr>
          <w:sz w:val="28"/>
          <w:szCs w:val="28"/>
        </w:rPr>
        <w:t>кадил</w:t>
      </w:r>
      <w:r w:rsidR="0028477A">
        <w:rPr>
          <w:sz w:val="28"/>
          <w:szCs w:val="28"/>
        </w:rPr>
        <w:t>ьницу</w:t>
      </w:r>
      <w:r w:rsidR="00157A1C">
        <w:rPr>
          <w:sz w:val="28"/>
          <w:szCs w:val="28"/>
        </w:rPr>
        <w:t xml:space="preserve"> с южной стороны святого алтаря и, испросив у </w:t>
      </w:r>
      <w:r w:rsidR="00157A1C">
        <w:rPr>
          <w:b/>
          <w:i/>
          <w:sz w:val="28"/>
          <w:szCs w:val="28"/>
        </w:rPr>
        <w:t>священника</w:t>
      </w:r>
      <w:r w:rsidR="00157A1C">
        <w:rPr>
          <w:sz w:val="28"/>
          <w:szCs w:val="28"/>
        </w:rPr>
        <w:t xml:space="preserve"> благословение, </w:t>
      </w:r>
      <w:r w:rsidR="00FE1BB8">
        <w:rPr>
          <w:sz w:val="28"/>
          <w:szCs w:val="28"/>
        </w:rPr>
        <w:t>подаёт</w:t>
      </w:r>
      <w:r w:rsidR="00157A1C">
        <w:rPr>
          <w:sz w:val="28"/>
          <w:szCs w:val="28"/>
        </w:rPr>
        <w:t xml:space="preserve"> ему кадило с правой стороны престола.</w:t>
      </w:r>
      <w:r w:rsidR="00157A1C">
        <w:rPr>
          <w:sz w:val="28"/>
        </w:rPr>
        <w:t xml:space="preserve"> </w:t>
      </w:r>
      <w:r w:rsidR="00157A1C">
        <w:rPr>
          <w:rFonts w:cs="Arial"/>
          <w:b/>
          <w:i/>
          <w:sz w:val="28"/>
          <w:szCs w:val="28"/>
        </w:rPr>
        <w:t>Священник</w:t>
      </w:r>
      <w:r w:rsidR="00157A1C">
        <w:rPr>
          <w:sz w:val="28"/>
          <w:szCs w:val="28"/>
        </w:rPr>
        <w:t xml:space="preserve"> благословляет кадило и произносит положенную </w:t>
      </w:r>
      <w:r w:rsidR="00157A1C">
        <w:rPr>
          <w:b/>
          <w:i/>
          <w:sz w:val="28"/>
          <w:szCs w:val="28"/>
        </w:rPr>
        <w:t>молитву:</w:t>
      </w:r>
      <w:r w:rsidR="00157A1C">
        <w:rPr>
          <w:sz w:val="28"/>
          <w:szCs w:val="28"/>
        </w:rPr>
        <w:t xml:space="preserve"> </w:t>
      </w:r>
      <w:r w:rsidR="00157A1C" w:rsidRPr="00FC7232">
        <w:rPr>
          <w:b/>
          <w:sz w:val="28"/>
          <w:szCs w:val="28"/>
        </w:rPr>
        <w:t>«</w:t>
      </w:r>
      <w:r w:rsidR="00157A1C">
        <w:rPr>
          <w:b/>
          <w:sz w:val="28"/>
          <w:szCs w:val="28"/>
        </w:rPr>
        <w:t>Кадило Тебе приносим…»</w:t>
      </w:r>
      <w:r w:rsidR="00BE1790">
        <w:rPr>
          <w:b/>
          <w:sz w:val="28"/>
          <w:szCs w:val="28"/>
        </w:rPr>
        <w:t xml:space="preserve"> </w:t>
      </w:r>
      <w:r w:rsidR="00BE1790">
        <w:rPr>
          <w:sz w:val="28"/>
          <w:szCs w:val="28"/>
        </w:rPr>
        <w:t>(</w:t>
      </w:r>
      <w:r w:rsidR="00BE1790">
        <w:rPr>
          <w:sz w:val="28"/>
        </w:rPr>
        <w:t>см.:</w:t>
      </w:r>
      <w:r w:rsidR="00BE1790">
        <w:rPr>
          <w:b/>
          <w:sz w:val="28"/>
        </w:rPr>
        <w:t xml:space="preserve"> Служебник,</w:t>
      </w:r>
      <w:r w:rsidR="00BE1790">
        <w:rPr>
          <w:b/>
          <w:i/>
          <w:sz w:val="28"/>
        </w:rPr>
        <w:t xml:space="preserve"> </w:t>
      </w:r>
      <w:r w:rsidR="00AC6FF9">
        <w:rPr>
          <w:b/>
          <w:sz w:val="28"/>
        </w:rPr>
        <w:t>Чин священныя л</w:t>
      </w:r>
      <w:r w:rsidR="00BE1790">
        <w:rPr>
          <w:b/>
          <w:sz w:val="28"/>
        </w:rPr>
        <w:t xml:space="preserve">итургии, </w:t>
      </w:r>
      <w:r w:rsidR="009069CF">
        <w:rPr>
          <w:b/>
          <w:sz w:val="28"/>
        </w:rPr>
        <w:t>П</w:t>
      </w:r>
      <w:r w:rsidR="00BE1790">
        <w:rPr>
          <w:b/>
          <w:sz w:val="28"/>
        </w:rPr>
        <w:t>оследование проскомидии</w:t>
      </w:r>
      <w:r w:rsidR="00BE1790" w:rsidRPr="00FC7232">
        <w:rPr>
          <w:b/>
          <w:sz w:val="28"/>
        </w:rPr>
        <w:t>)</w:t>
      </w:r>
      <w:r w:rsidR="00157A1C" w:rsidRPr="00FC7232">
        <w:rPr>
          <w:b/>
          <w:sz w:val="28"/>
          <w:szCs w:val="28"/>
        </w:rPr>
        <w:t>.</w:t>
      </w:r>
      <w:r w:rsidR="00157A1C">
        <w:rPr>
          <w:sz w:val="28"/>
        </w:rPr>
        <w:t xml:space="preserve"> </w:t>
      </w:r>
      <w:r w:rsidR="00157A1C">
        <w:rPr>
          <w:b/>
          <w:i/>
          <w:sz w:val="28"/>
        </w:rPr>
        <w:t>Диакон</w:t>
      </w:r>
      <w:r w:rsidR="00F60C1B">
        <w:rPr>
          <w:b/>
          <w:i/>
          <w:sz w:val="28"/>
        </w:rPr>
        <w:t xml:space="preserve"> </w:t>
      </w:r>
      <w:r w:rsidR="00157A1C">
        <w:rPr>
          <w:sz w:val="28"/>
        </w:rPr>
        <w:t xml:space="preserve">принимает от </w:t>
      </w:r>
      <w:r w:rsidR="00157A1C">
        <w:rPr>
          <w:b/>
          <w:i/>
          <w:sz w:val="28"/>
        </w:rPr>
        <w:t>пономаря</w:t>
      </w:r>
      <w:r w:rsidR="00157A1C">
        <w:rPr>
          <w:sz w:val="28"/>
        </w:rPr>
        <w:t xml:space="preserve"> </w:t>
      </w:r>
      <w:r w:rsidR="00FE1BB8">
        <w:rPr>
          <w:sz w:val="28"/>
        </w:rPr>
        <w:t>зажжённую</w:t>
      </w:r>
      <w:r w:rsidR="00157A1C">
        <w:rPr>
          <w:sz w:val="28"/>
        </w:rPr>
        <w:t xml:space="preserve"> диаконскую свечу</w:t>
      </w:r>
      <w:r w:rsidR="00846205">
        <w:rPr>
          <w:sz w:val="28"/>
        </w:rPr>
        <w:t xml:space="preserve"> (или маленький подсвечник с горящей свечой)</w:t>
      </w:r>
      <w:r w:rsidR="00FE1BB8">
        <w:rPr>
          <w:sz w:val="28"/>
        </w:rPr>
        <w:t>, берет её</w:t>
      </w:r>
      <w:r w:rsidR="00157A1C">
        <w:rPr>
          <w:sz w:val="28"/>
        </w:rPr>
        <w:t xml:space="preserve"> в левую руку, а в правую берет орарь, становится позади святого престола (т. е между престолом и горним местом) лицом к </w:t>
      </w:r>
      <w:r w:rsidR="00157A1C">
        <w:rPr>
          <w:b/>
          <w:i/>
          <w:sz w:val="28"/>
        </w:rPr>
        <w:t>священнику</w:t>
      </w:r>
      <w:r w:rsidR="00157A1C" w:rsidRPr="00FC7232">
        <w:rPr>
          <w:b/>
          <w:i/>
          <w:sz w:val="28"/>
        </w:rPr>
        <w:t>.</w:t>
      </w:r>
      <w:r w:rsidR="00157A1C">
        <w:rPr>
          <w:sz w:val="28"/>
        </w:rPr>
        <w:t xml:space="preserve"> Далее </w:t>
      </w:r>
      <w:r w:rsidR="00157A1C" w:rsidRPr="00157A1C">
        <w:rPr>
          <w:b/>
          <w:i/>
          <w:sz w:val="28"/>
        </w:rPr>
        <w:t>священник</w:t>
      </w:r>
      <w:r w:rsidR="00F60C1B">
        <w:rPr>
          <w:b/>
          <w:i/>
          <w:sz w:val="28"/>
        </w:rPr>
        <w:t xml:space="preserve"> </w:t>
      </w:r>
      <w:r w:rsidR="00157A1C">
        <w:rPr>
          <w:sz w:val="28"/>
        </w:rPr>
        <w:t xml:space="preserve">молча совершает </w:t>
      </w:r>
      <w:r w:rsidR="00157A1C" w:rsidRPr="00EC26F3">
        <w:rPr>
          <w:b/>
          <w:i/>
          <w:sz w:val="28"/>
        </w:rPr>
        <w:t>каждение</w:t>
      </w:r>
      <w:r w:rsidR="00157A1C" w:rsidRPr="00157A1C">
        <w:rPr>
          <w:sz w:val="28"/>
        </w:rPr>
        <w:t xml:space="preserve"> Святого Агнца, находящегося на престоле</w:t>
      </w:r>
      <w:r w:rsidR="00157A1C">
        <w:rPr>
          <w:sz w:val="28"/>
        </w:rPr>
        <w:t xml:space="preserve">: </w:t>
      </w:r>
      <w:r w:rsidR="00F86D1B">
        <w:rPr>
          <w:sz w:val="28"/>
        </w:rPr>
        <w:t xml:space="preserve">т. </w:t>
      </w:r>
      <w:r w:rsidR="00FE1BB8">
        <w:rPr>
          <w:sz w:val="28"/>
        </w:rPr>
        <w:t>е.,</w:t>
      </w:r>
      <w:r w:rsidR="00F86D1B">
        <w:rPr>
          <w:sz w:val="28"/>
        </w:rPr>
        <w:t xml:space="preserve"> </w:t>
      </w:r>
      <w:r w:rsidR="00157A1C">
        <w:rPr>
          <w:sz w:val="28"/>
        </w:rPr>
        <w:t xml:space="preserve">трижды </w:t>
      </w:r>
      <w:r w:rsidR="00F86D1B">
        <w:rPr>
          <w:sz w:val="28"/>
        </w:rPr>
        <w:t xml:space="preserve">кадит </w:t>
      </w:r>
      <w:r w:rsidR="00157A1C">
        <w:rPr>
          <w:sz w:val="28"/>
        </w:rPr>
        <w:t xml:space="preserve">святой престол кругом с четырех сторон. </w:t>
      </w:r>
      <w:r w:rsidR="00157A1C">
        <w:rPr>
          <w:b/>
          <w:i/>
          <w:sz w:val="28"/>
        </w:rPr>
        <w:t>Диакон</w:t>
      </w:r>
      <w:r w:rsidR="00157A1C">
        <w:rPr>
          <w:sz w:val="28"/>
        </w:rPr>
        <w:t xml:space="preserve"> </w:t>
      </w:r>
      <w:r w:rsidR="00024CAD">
        <w:rPr>
          <w:sz w:val="28"/>
        </w:rPr>
        <w:t xml:space="preserve">с </w:t>
      </w:r>
      <w:r w:rsidR="00FE1BB8">
        <w:rPr>
          <w:sz w:val="28"/>
        </w:rPr>
        <w:t>зажжённой</w:t>
      </w:r>
      <w:r w:rsidR="00024CAD">
        <w:rPr>
          <w:sz w:val="28"/>
        </w:rPr>
        <w:t xml:space="preserve"> свечой </w:t>
      </w:r>
      <w:r w:rsidR="00157A1C">
        <w:rPr>
          <w:sz w:val="28"/>
        </w:rPr>
        <w:t>во время каждения</w:t>
      </w:r>
      <w:r w:rsidR="00F86D1B">
        <w:rPr>
          <w:sz w:val="28"/>
        </w:rPr>
        <w:t xml:space="preserve"> </w:t>
      </w:r>
      <w:r w:rsidR="00024CAD">
        <w:rPr>
          <w:sz w:val="28"/>
        </w:rPr>
        <w:t xml:space="preserve">находится </w:t>
      </w:r>
      <w:r w:rsidR="00157A1C">
        <w:rPr>
          <w:sz w:val="28"/>
        </w:rPr>
        <w:t xml:space="preserve">напротив </w:t>
      </w:r>
      <w:r w:rsidR="00157A1C">
        <w:rPr>
          <w:b/>
          <w:i/>
          <w:sz w:val="28"/>
        </w:rPr>
        <w:t xml:space="preserve">священника </w:t>
      </w:r>
      <w:r w:rsidR="00157A1C">
        <w:rPr>
          <w:sz w:val="28"/>
        </w:rPr>
        <w:t xml:space="preserve">лицом к нему, и всякий раз отвечает на его поклон при каждении своим поясным поклоном. </w:t>
      </w:r>
      <w:r w:rsidR="00333E08">
        <w:rPr>
          <w:sz w:val="28"/>
        </w:rPr>
        <w:t xml:space="preserve">В </w:t>
      </w:r>
      <w:r w:rsidR="00024CAD">
        <w:rPr>
          <w:sz w:val="28"/>
          <w:szCs w:val="28"/>
        </w:rPr>
        <w:t>завершени</w:t>
      </w:r>
      <w:r w:rsidR="00333E08">
        <w:rPr>
          <w:sz w:val="28"/>
          <w:szCs w:val="28"/>
        </w:rPr>
        <w:t>е</w:t>
      </w:r>
      <w:r w:rsidR="00024CAD">
        <w:rPr>
          <w:sz w:val="28"/>
          <w:szCs w:val="28"/>
        </w:rPr>
        <w:t xml:space="preserve"> каждения </w:t>
      </w:r>
      <w:r w:rsidR="00024CAD" w:rsidRPr="00024CAD">
        <w:rPr>
          <w:b/>
          <w:i/>
          <w:sz w:val="28"/>
          <w:szCs w:val="28"/>
        </w:rPr>
        <w:t>священник</w:t>
      </w:r>
      <w:r w:rsidR="00024CAD">
        <w:rPr>
          <w:sz w:val="28"/>
          <w:szCs w:val="28"/>
        </w:rPr>
        <w:t xml:space="preserve"> кадит святой престол </w:t>
      </w:r>
      <w:r w:rsidR="00FE1BB8">
        <w:rPr>
          <w:sz w:val="28"/>
          <w:szCs w:val="28"/>
        </w:rPr>
        <w:t xml:space="preserve">                               </w:t>
      </w:r>
      <w:r w:rsidR="00024CAD">
        <w:rPr>
          <w:sz w:val="28"/>
          <w:szCs w:val="28"/>
        </w:rPr>
        <w:t>с передней его стороны и</w:t>
      </w:r>
      <w:r w:rsidR="00024CAD">
        <w:rPr>
          <w:b/>
          <w:i/>
          <w:sz w:val="28"/>
          <w:szCs w:val="28"/>
        </w:rPr>
        <w:t xml:space="preserve"> диакона</w:t>
      </w:r>
      <w:r w:rsidR="00024CAD" w:rsidRPr="00FC7232">
        <w:rPr>
          <w:b/>
          <w:i/>
          <w:sz w:val="28"/>
          <w:szCs w:val="28"/>
        </w:rPr>
        <w:t>.</w:t>
      </w:r>
      <w:r w:rsidR="00024CAD">
        <w:rPr>
          <w:sz w:val="28"/>
          <w:szCs w:val="28"/>
        </w:rPr>
        <w:t xml:space="preserve"> Покадив</w:t>
      </w:r>
      <w:r w:rsidR="00024CAD">
        <w:rPr>
          <w:b/>
          <w:i/>
          <w:sz w:val="28"/>
          <w:szCs w:val="28"/>
        </w:rPr>
        <w:t xml:space="preserve"> диакона</w:t>
      </w:r>
      <w:r w:rsidR="00024CAD" w:rsidRPr="00FC7232">
        <w:rPr>
          <w:b/>
          <w:i/>
          <w:sz w:val="28"/>
          <w:szCs w:val="28"/>
        </w:rPr>
        <w:t>,</w:t>
      </w:r>
      <w:r w:rsidR="00024CAD">
        <w:rPr>
          <w:b/>
          <w:i/>
          <w:sz w:val="28"/>
          <w:szCs w:val="28"/>
        </w:rPr>
        <w:t xml:space="preserve"> с</w:t>
      </w:r>
      <w:r w:rsidR="00024CAD">
        <w:rPr>
          <w:b/>
          <w:i/>
          <w:sz w:val="28"/>
        </w:rPr>
        <w:t>вященник</w:t>
      </w:r>
      <w:r w:rsidR="00024CAD">
        <w:rPr>
          <w:b/>
          <w:i/>
          <w:sz w:val="28"/>
          <w:szCs w:val="28"/>
        </w:rPr>
        <w:t xml:space="preserve"> </w:t>
      </w:r>
      <w:r w:rsidR="00024CAD">
        <w:rPr>
          <w:sz w:val="28"/>
          <w:szCs w:val="28"/>
        </w:rPr>
        <w:t xml:space="preserve">отдает ему кадило. </w:t>
      </w:r>
      <w:r w:rsidR="00024CAD">
        <w:rPr>
          <w:b/>
          <w:i/>
          <w:sz w:val="28"/>
          <w:szCs w:val="28"/>
        </w:rPr>
        <w:t>Д</w:t>
      </w:r>
      <w:r w:rsidR="00024CAD">
        <w:rPr>
          <w:b/>
          <w:i/>
          <w:sz w:val="28"/>
        </w:rPr>
        <w:t xml:space="preserve">иакон </w:t>
      </w:r>
      <w:r w:rsidR="00024CAD">
        <w:rPr>
          <w:sz w:val="28"/>
        </w:rPr>
        <w:t xml:space="preserve">принимает кадило, </w:t>
      </w:r>
      <w:r w:rsidR="00373FF2">
        <w:rPr>
          <w:sz w:val="28"/>
          <w:szCs w:val="28"/>
        </w:rPr>
        <w:t>целуя при этом его руку</w:t>
      </w:r>
      <w:r w:rsidR="00554744">
        <w:rPr>
          <w:sz w:val="28"/>
          <w:szCs w:val="28"/>
        </w:rPr>
        <w:t>,</w:t>
      </w:r>
      <w:r w:rsidR="009069CF">
        <w:rPr>
          <w:sz w:val="28"/>
          <w:szCs w:val="28"/>
        </w:rPr>
        <w:t xml:space="preserve"> и</w:t>
      </w:r>
      <w:r w:rsidR="00373FF2">
        <w:rPr>
          <w:sz w:val="28"/>
        </w:rPr>
        <w:t xml:space="preserve"> </w:t>
      </w:r>
      <w:r w:rsidR="00024CAD">
        <w:rPr>
          <w:sz w:val="28"/>
        </w:rPr>
        <w:t>кадит</w:t>
      </w:r>
      <w:r w:rsidR="00024CAD">
        <w:rPr>
          <w:b/>
          <w:i/>
          <w:sz w:val="28"/>
        </w:rPr>
        <w:t xml:space="preserve"> священника</w:t>
      </w:r>
      <w:r w:rsidR="009069CF" w:rsidRPr="00FC7232">
        <w:rPr>
          <w:b/>
          <w:i/>
          <w:sz w:val="28"/>
        </w:rPr>
        <w:t>.</w:t>
      </w:r>
      <w:r w:rsidR="00024CAD">
        <w:rPr>
          <w:sz w:val="28"/>
        </w:rPr>
        <w:t xml:space="preserve"> </w:t>
      </w:r>
      <w:r w:rsidR="009069CF">
        <w:rPr>
          <w:sz w:val="28"/>
        </w:rPr>
        <w:t xml:space="preserve">Затем </w:t>
      </w:r>
      <w:r w:rsidR="00FC7232" w:rsidRPr="00FC7232">
        <w:rPr>
          <w:b/>
          <w:i/>
          <w:sz w:val="28"/>
        </w:rPr>
        <w:t>диак</w:t>
      </w:r>
      <w:r w:rsidR="009069CF" w:rsidRPr="00FC7232">
        <w:rPr>
          <w:b/>
          <w:i/>
          <w:sz w:val="28"/>
        </w:rPr>
        <w:t>он</w:t>
      </w:r>
      <w:r w:rsidR="009069CF">
        <w:rPr>
          <w:sz w:val="28"/>
        </w:rPr>
        <w:t xml:space="preserve"> </w:t>
      </w:r>
      <w:r w:rsidR="00024CAD">
        <w:rPr>
          <w:sz w:val="28"/>
        </w:rPr>
        <w:t xml:space="preserve">поворачивается на восток к горнему месту, отдает кадило и свечу </w:t>
      </w:r>
      <w:r w:rsidR="00024CAD">
        <w:rPr>
          <w:b/>
          <w:i/>
          <w:sz w:val="28"/>
        </w:rPr>
        <w:t xml:space="preserve">пономарю </w:t>
      </w:r>
      <w:r w:rsidR="00FE1BB8">
        <w:rPr>
          <w:b/>
          <w:i/>
          <w:sz w:val="28"/>
        </w:rPr>
        <w:t xml:space="preserve">          </w:t>
      </w:r>
      <w:r w:rsidR="00024CAD" w:rsidRPr="00024CAD">
        <w:rPr>
          <w:sz w:val="28"/>
        </w:rPr>
        <w:t>и</w:t>
      </w:r>
      <w:r w:rsidR="00024CAD">
        <w:rPr>
          <w:b/>
          <w:i/>
          <w:sz w:val="28"/>
        </w:rPr>
        <w:t xml:space="preserve"> </w:t>
      </w:r>
      <w:r w:rsidR="00024CAD">
        <w:rPr>
          <w:sz w:val="28"/>
          <w:szCs w:val="28"/>
        </w:rPr>
        <w:t xml:space="preserve">становится возле </w:t>
      </w:r>
      <w:r w:rsidR="00024CAD">
        <w:rPr>
          <w:b/>
          <w:i/>
          <w:sz w:val="28"/>
          <w:szCs w:val="28"/>
        </w:rPr>
        <w:t xml:space="preserve">священника </w:t>
      </w:r>
      <w:r w:rsidR="00024CAD">
        <w:rPr>
          <w:sz w:val="28"/>
          <w:szCs w:val="28"/>
        </w:rPr>
        <w:t>у святого престола с южной его стороны</w:t>
      </w:r>
      <w:r w:rsidR="00AF64DE">
        <w:rPr>
          <w:rStyle w:val="a5"/>
          <w:sz w:val="28"/>
          <w:szCs w:val="28"/>
        </w:rPr>
        <w:footnoteReference w:id="201"/>
      </w:r>
      <w:r w:rsidR="00024CAD">
        <w:rPr>
          <w:sz w:val="28"/>
        </w:rPr>
        <w:t xml:space="preserve">. </w:t>
      </w:r>
    </w:p>
    <w:p w:rsidR="005F6C49" w:rsidRDefault="00024CAD" w:rsidP="00F21C74">
      <w:pPr>
        <w:tabs>
          <w:tab w:val="left" w:pos="426"/>
        </w:tabs>
        <w:jc w:val="both"/>
        <w:rPr>
          <w:i/>
          <w:sz w:val="28"/>
        </w:rPr>
      </w:pPr>
      <w:r>
        <w:rPr>
          <w:b/>
          <w:i/>
          <w:sz w:val="28"/>
          <w:szCs w:val="28"/>
        </w:rPr>
        <w:t xml:space="preserve">     </w:t>
      </w:r>
      <w:r w:rsidR="005F6C49">
        <w:rPr>
          <w:sz w:val="28"/>
          <w:szCs w:val="28"/>
        </w:rPr>
        <w:t xml:space="preserve"> </w:t>
      </w:r>
      <w:r w:rsidR="009069CF">
        <w:rPr>
          <w:sz w:val="28"/>
          <w:szCs w:val="28"/>
        </w:rPr>
        <w:t xml:space="preserve"> </w:t>
      </w:r>
      <w:r w:rsidR="005F6C49">
        <w:rPr>
          <w:b/>
          <w:i/>
          <w:sz w:val="28"/>
          <w:u w:val="single"/>
        </w:rPr>
        <w:t>При служении одним священником без диакона</w:t>
      </w:r>
      <w:r w:rsidR="00FC7232" w:rsidRPr="005A2BD8">
        <w:rPr>
          <w:b/>
          <w:i/>
          <w:sz w:val="28"/>
        </w:rPr>
        <w:t>.</w:t>
      </w:r>
      <w:r w:rsidR="005F6C49">
        <w:rPr>
          <w:i/>
          <w:sz w:val="28"/>
        </w:rPr>
        <w:t xml:space="preserve"> </w:t>
      </w:r>
      <w:r w:rsidR="009069CF" w:rsidRPr="009069CF">
        <w:rPr>
          <w:b/>
          <w:i/>
          <w:sz w:val="28"/>
        </w:rPr>
        <w:t>Священник</w:t>
      </w:r>
      <w:r w:rsidR="009069CF">
        <w:rPr>
          <w:i/>
          <w:sz w:val="28"/>
        </w:rPr>
        <w:t xml:space="preserve"> </w:t>
      </w:r>
      <w:r w:rsidR="005F6C49">
        <w:rPr>
          <w:i/>
          <w:sz w:val="28"/>
        </w:rPr>
        <w:t>сам со свечой</w:t>
      </w:r>
      <w:r w:rsidR="00FE1BB8">
        <w:rPr>
          <w:i/>
          <w:sz w:val="28"/>
        </w:rPr>
        <w:t xml:space="preserve">                      </w:t>
      </w:r>
      <w:r w:rsidR="005F6C49">
        <w:rPr>
          <w:i/>
          <w:sz w:val="28"/>
        </w:rPr>
        <w:t xml:space="preserve"> в левой руке совершает каждение Святых Даров</w:t>
      </w:r>
      <w:r w:rsidR="0028477A">
        <w:rPr>
          <w:i/>
          <w:sz w:val="28"/>
        </w:rPr>
        <w:t>.</w:t>
      </w:r>
    </w:p>
    <w:p w:rsidR="00024CAD" w:rsidRPr="005F6C49" w:rsidRDefault="005F6C49" w:rsidP="005F6C49">
      <w:pPr>
        <w:tabs>
          <w:tab w:val="left" w:pos="426"/>
        </w:tabs>
        <w:rPr>
          <w:i/>
          <w:sz w:val="28"/>
        </w:rPr>
      </w:pPr>
      <w:r>
        <w:rPr>
          <w:i/>
          <w:sz w:val="28"/>
        </w:rPr>
        <w:lastRenderedPageBreak/>
        <w:t xml:space="preserve">      </w:t>
      </w:r>
      <w:r w:rsidR="00024CAD">
        <w:rPr>
          <w:b/>
          <w:i/>
          <w:sz w:val="28"/>
          <w:szCs w:val="28"/>
        </w:rPr>
        <w:t>Чтец</w:t>
      </w:r>
      <w:r w:rsidR="00024CAD">
        <w:rPr>
          <w:sz w:val="28"/>
          <w:szCs w:val="28"/>
        </w:rPr>
        <w:t xml:space="preserve"> заканчивает </w:t>
      </w:r>
      <w:r w:rsidR="00024CAD" w:rsidRPr="00024CAD">
        <w:rPr>
          <w:b/>
          <w:sz w:val="28"/>
          <w:szCs w:val="28"/>
        </w:rPr>
        <w:t>второй</w:t>
      </w:r>
      <w:r w:rsidR="00024CAD">
        <w:rPr>
          <w:b/>
          <w:sz w:val="28"/>
          <w:szCs w:val="28"/>
        </w:rPr>
        <w:t xml:space="preserve"> </w:t>
      </w:r>
      <w:r w:rsidR="00024CAD">
        <w:rPr>
          <w:b/>
          <w:i/>
          <w:sz w:val="28"/>
          <w:szCs w:val="28"/>
        </w:rPr>
        <w:t>антифон</w:t>
      </w:r>
      <w:r w:rsidR="00024CAD" w:rsidRPr="00EC26F3">
        <w:rPr>
          <w:b/>
          <w:i/>
          <w:sz w:val="28"/>
          <w:szCs w:val="28"/>
        </w:rPr>
        <w:t>:</w:t>
      </w:r>
      <w:r w:rsidR="00024CAD">
        <w:rPr>
          <w:b/>
          <w:sz w:val="28"/>
          <w:szCs w:val="28"/>
        </w:rPr>
        <w:t xml:space="preserve"> «Слава, и ныне»</w:t>
      </w:r>
      <w:r w:rsidR="00024CAD" w:rsidRPr="009069CF">
        <w:rPr>
          <w:b/>
          <w:sz w:val="28"/>
          <w:szCs w:val="28"/>
        </w:rPr>
        <w:t xml:space="preserve">. </w:t>
      </w:r>
      <w:r w:rsidR="00024CAD">
        <w:rPr>
          <w:b/>
          <w:sz w:val="28"/>
          <w:szCs w:val="28"/>
        </w:rPr>
        <w:t xml:space="preserve">«Аллилуия» </w:t>
      </w:r>
      <w:r w:rsidR="00024CAD" w:rsidRPr="00EC26F3">
        <w:rPr>
          <w:sz w:val="28"/>
          <w:szCs w:val="28"/>
        </w:rPr>
        <w:t>(трижды)</w:t>
      </w:r>
      <w:r w:rsidR="00024CAD">
        <w:rPr>
          <w:sz w:val="28"/>
          <w:szCs w:val="28"/>
        </w:rPr>
        <w:t xml:space="preserve">. </w:t>
      </w:r>
    </w:p>
    <w:p w:rsidR="00024CAD" w:rsidRDefault="00024CAD" w:rsidP="00FC7232">
      <w:pPr>
        <w:tabs>
          <w:tab w:val="left" w:pos="426"/>
        </w:tabs>
        <w:jc w:val="both"/>
        <w:rPr>
          <w:sz w:val="28"/>
          <w:szCs w:val="28"/>
        </w:rPr>
      </w:pPr>
      <w:r>
        <w:rPr>
          <w:sz w:val="28"/>
          <w:szCs w:val="28"/>
        </w:rPr>
        <w:t xml:space="preserve">      </w:t>
      </w:r>
      <w:r>
        <w:rPr>
          <w:b/>
          <w:i/>
          <w:sz w:val="28"/>
          <w:szCs w:val="28"/>
        </w:rPr>
        <w:t>Диакон</w:t>
      </w:r>
      <w:r w:rsidRPr="00FC7232">
        <w:rPr>
          <w:b/>
          <w:i/>
          <w:sz w:val="28"/>
          <w:szCs w:val="28"/>
        </w:rPr>
        <w:t xml:space="preserve">, </w:t>
      </w:r>
      <w:r>
        <w:rPr>
          <w:sz w:val="28"/>
          <w:szCs w:val="28"/>
        </w:rPr>
        <w:t xml:space="preserve">предварительно сотворив </w:t>
      </w:r>
      <w:r w:rsidR="00FC7232">
        <w:rPr>
          <w:sz w:val="28"/>
          <w:szCs w:val="28"/>
        </w:rPr>
        <w:t xml:space="preserve">поклоны святому престолу и </w:t>
      </w:r>
      <w:r>
        <w:rPr>
          <w:b/>
          <w:i/>
          <w:sz w:val="28"/>
          <w:szCs w:val="28"/>
        </w:rPr>
        <w:t>священнику</w:t>
      </w:r>
      <w:r w:rsidR="00EC26F3" w:rsidRPr="00FC7232">
        <w:rPr>
          <w:b/>
          <w:i/>
          <w:sz w:val="28"/>
          <w:szCs w:val="28"/>
        </w:rPr>
        <w:t>,</w:t>
      </w:r>
      <w:r>
        <w:rPr>
          <w:sz w:val="28"/>
          <w:szCs w:val="28"/>
        </w:rPr>
        <w:t xml:space="preserve"> выходит на амвон, становится против царских врат и произносит </w:t>
      </w:r>
      <w:r>
        <w:rPr>
          <w:b/>
          <w:sz w:val="28"/>
          <w:szCs w:val="28"/>
        </w:rPr>
        <w:t>малую</w:t>
      </w:r>
      <w:r>
        <w:rPr>
          <w:b/>
          <w:i/>
          <w:sz w:val="28"/>
          <w:szCs w:val="28"/>
        </w:rPr>
        <w:t xml:space="preserve"> ектению:</w:t>
      </w:r>
      <w:r>
        <w:rPr>
          <w:sz w:val="28"/>
          <w:szCs w:val="28"/>
        </w:rPr>
        <w:t xml:space="preserve"> </w:t>
      </w:r>
      <w:r>
        <w:rPr>
          <w:b/>
          <w:sz w:val="28"/>
          <w:szCs w:val="28"/>
        </w:rPr>
        <w:t>«Паки и паки миром Господу помолимся»</w:t>
      </w:r>
      <w:r>
        <w:rPr>
          <w:sz w:val="28"/>
        </w:rPr>
        <w:t xml:space="preserve"> (см.:</w:t>
      </w:r>
      <w:r>
        <w:rPr>
          <w:b/>
          <w:sz w:val="28"/>
        </w:rPr>
        <w:t xml:space="preserve"> Служебник,</w:t>
      </w:r>
      <w:r>
        <w:rPr>
          <w:b/>
          <w:i/>
          <w:sz w:val="28"/>
        </w:rPr>
        <w:t xml:space="preserve"> </w:t>
      </w:r>
      <w:r>
        <w:rPr>
          <w:b/>
          <w:sz w:val="28"/>
        </w:rPr>
        <w:t>Чи</w:t>
      </w:r>
      <w:r w:rsidR="00AC6FF9">
        <w:rPr>
          <w:b/>
          <w:sz w:val="28"/>
        </w:rPr>
        <w:t>н божественныя л</w:t>
      </w:r>
      <w:r>
        <w:rPr>
          <w:b/>
          <w:sz w:val="28"/>
        </w:rPr>
        <w:t>итургии преждеосвященных</w:t>
      </w:r>
      <w:r w:rsidRPr="00FC7232">
        <w:rPr>
          <w:b/>
          <w:sz w:val="28"/>
        </w:rPr>
        <w:t>)</w:t>
      </w:r>
      <w:r w:rsidRPr="00FC7232">
        <w:rPr>
          <w:b/>
          <w:sz w:val="28"/>
          <w:szCs w:val="28"/>
        </w:rPr>
        <w:t xml:space="preserve">. </w:t>
      </w:r>
    </w:p>
    <w:p w:rsidR="00024CAD" w:rsidRDefault="00024CAD" w:rsidP="00FC7232">
      <w:pPr>
        <w:tabs>
          <w:tab w:val="left" w:pos="426"/>
        </w:tabs>
        <w:jc w:val="both"/>
        <w:rPr>
          <w:i/>
          <w:sz w:val="28"/>
          <w:szCs w:val="28"/>
        </w:rPr>
      </w:pPr>
      <w:r>
        <w:rPr>
          <w:b/>
          <w:i/>
          <w:sz w:val="28"/>
          <w:szCs w:val="28"/>
        </w:rPr>
        <w:t xml:space="preserve">      Священник</w:t>
      </w:r>
      <w:r>
        <w:rPr>
          <w:sz w:val="28"/>
          <w:szCs w:val="28"/>
        </w:rPr>
        <w:t xml:space="preserve"> во время произнесения </w:t>
      </w:r>
      <w:r>
        <w:rPr>
          <w:b/>
          <w:i/>
          <w:sz w:val="28"/>
          <w:szCs w:val="28"/>
        </w:rPr>
        <w:t>ектении</w:t>
      </w:r>
      <w:r>
        <w:rPr>
          <w:sz w:val="28"/>
          <w:szCs w:val="28"/>
        </w:rPr>
        <w:t xml:space="preserve"> читает в алтаре перед престолом тайно </w:t>
      </w:r>
      <w:r>
        <w:rPr>
          <w:b/>
          <w:i/>
          <w:sz w:val="28"/>
          <w:szCs w:val="28"/>
        </w:rPr>
        <w:t>молитву</w:t>
      </w:r>
      <w:r>
        <w:rPr>
          <w:sz w:val="28"/>
          <w:szCs w:val="28"/>
        </w:rPr>
        <w:t xml:space="preserve"> </w:t>
      </w:r>
      <w:r w:rsidR="003F5C3E">
        <w:rPr>
          <w:b/>
          <w:sz w:val="28"/>
          <w:szCs w:val="28"/>
        </w:rPr>
        <w:t>3</w:t>
      </w:r>
      <w:r>
        <w:rPr>
          <w:b/>
          <w:sz w:val="28"/>
          <w:szCs w:val="28"/>
        </w:rPr>
        <w:t>-го</w:t>
      </w:r>
      <w:r>
        <w:rPr>
          <w:sz w:val="28"/>
          <w:szCs w:val="28"/>
        </w:rPr>
        <w:t xml:space="preserve"> </w:t>
      </w:r>
      <w:r>
        <w:rPr>
          <w:b/>
          <w:i/>
          <w:sz w:val="28"/>
          <w:szCs w:val="28"/>
        </w:rPr>
        <w:t>антифона</w:t>
      </w:r>
      <w:r w:rsidR="00333E08">
        <w:rPr>
          <w:b/>
          <w:i/>
          <w:sz w:val="28"/>
          <w:szCs w:val="28"/>
        </w:rPr>
        <w:t xml:space="preserve"> </w:t>
      </w:r>
      <w:r w:rsidR="00F60C1B">
        <w:rPr>
          <w:b/>
          <w:sz w:val="28"/>
          <w:szCs w:val="28"/>
        </w:rPr>
        <w:t xml:space="preserve">– </w:t>
      </w:r>
      <w:r w:rsidR="003F5C3E" w:rsidRPr="003F5C3E">
        <w:rPr>
          <w:b/>
          <w:sz w:val="28"/>
          <w:szCs w:val="28"/>
        </w:rPr>
        <w:t>3</w:t>
      </w:r>
      <w:r>
        <w:rPr>
          <w:b/>
          <w:sz w:val="28"/>
          <w:szCs w:val="28"/>
        </w:rPr>
        <w:t xml:space="preserve">-ю светильничную </w:t>
      </w:r>
      <w:r>
        <w:rPr>
          <w:b/>
          <w:i/>
          <w:sz w:val="28"/>
          <w:szCs w:val="28"/>
        </w:rPr>
        <w:t>молитву</w:t>
      </w:r>
      <w:r w:rsidRPr="009069CF">
        <w:rPr>
          <w:b/>
          <w:i/>
          <w:sz w:val="28"/>
          <w:szCs w:val="28"/>
        </w:rPr>
        <w:t>:</w:t>
      </w:r>
      <w:r>
        <w:rPr>
          <w:sz w:val="28"/>
          <w:szCs w:val="28"/>
        </w:rPr>
        <w:t xml:space="preserve"> </w:t>
      </w:r>
      <w:r w:rsidR="003F5C3E" w:rsidRPr="003F5C3E">
        <w:rPr>
          <w:b/>
          <w:sz w:val="28"/>
          <w:szCs w:val="28"/>
        </w:rPr>
        <w:t>«Господи Боже наш...»</w:t>
      </w:r>
      <w:r w:rsidR="003F5C3E" w:rsidRPr="003F5C3E">
        <w:rPr>
          <w:sz w:val="28"/>
          <w:szCs w:val="28"/>
        </w:rPr>
        <w:t xml:space="preserve"> </w:t>
      </w:r>
      <w:r w:rsidR="00FE1BB8">
        <w:rPr>
          <w:sz w:val="28"/>
          <w:szCs w:val="28"/>
        </w:rPr>
        <w:t>заканчивая её</w:t>
      </w:r>
      <w:r>
        <w:rPr>
          <w:sz w:val="28"/>
          <w:szCs w:val="28"/>
        </w:rPr>
        <w:t xml:space="preserve"> велегласным возгласом: </w:t>
      </w:r>
      <w:r w:rsidR="003F5C3E" w:rsidRPr="003F5C3E">
        <w:rPr>
          <w:b/>
          <w:sz w:val="28"/>
          <w:szCs w:val="28"/>
        </w:rPr>
        <w:t>«Яко Благ и Человеколюбец...»</w:t>
      </w:r>
      <w:r>
        <w:rPr>
          <w:sz w:val="28"/>
        </w:rPr>
        <w:t xml:space="preserve"> </w:t>
      </w:r>
      <w:r w:rsidR="00072D2F">
        <w:rPr>
          <w:sz w:val="28"/>
        </w:rPr>
        <w:t xml:space="preserve">  </w:t>
      </w:r>
      <w:r w:rsidR="00FE1BB8">
        <w:rPr>
          <w:sz w:val="28"/>
        </w:rPr>
        <w:t xml:space="preserve">                </w:t>
      </w:r>
      <w:r w:rsidR="00072D2F">
        <w:rPr>
          <w:sz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FC7232">
        <w:rPr>
          <w:b/>
          <w:sz w:val="28"/>
        </w:rPr>
        <w:t>)</w:t>
      </w:r>
      <w:r w:rsidRPr="00FC7232">
        <w:rPr>
          <w:b/>
          <w:sz w:val="28"/>
          <w:szCs w:val="28"/>
        </w:rPr>
        <w:t>.</w:t>
      </w:r>
    </w:p>
    <w:p w:rsidR="00024CAD" w:rsidRDefault="00024CAD" w:rsidP="00FC7232">
      <w:pPr>
        <w:tabs>
          <w:tab w:val="left" w:pos="426"/>
        </w:tabs>
        <w:jc w:val="both"/>
        <w:rPr>
          <w:sz w:val="28"/>
          <w:szCs w:val="28"/>
        </w:rPr>
      </w:pPr>
      <w:r>
        <w:rPr>
          <w:sz w:val="28"/>
          <w:szCs w:val="28"/>
        </w:rPr>
        <w:t xml:space="preserve">     </w:t>
      </w:r>
      <w:r w:rsidR="009069CF">
        <w:rPr>
          <w:sz w:val="28"/>
          <w:szCs w:val="28"/>
        </w:rPr>
        <w:t xml:space="preserve"> </w:t>
      </w:r>
      <w:r>
        <w:rPr>
          <w:sz w:val="28"/>
          <w:szCs w:val="28"/>
        </w:rPr>
        <w:t>По</w:t>
      </w:r>
      <w:r w:rsidR="009069CF">
        <w:rPr>
          <w:sz w:val="28"/>
          <w:szCs w:val="28"/>
        </w:rPr>
        <w:t>сле окончания</w:t>
      </w:r>
      <w:r>
        <w:rPr>
          <w:sz w:val="28"/>
          <w:szCs w:val="28"/>
        </w:rPr>
        <w:t xml:space="preserve"> </w:t>
      </w:r>
      <w:r>
        <w:rPr>
          <w:b/>
          <w:i/>
          <w:sz w:val="28"/>
          <w:szCs w:val="28"/>
        </w:rPr>
        <w:t>ектении</w:t>
      </w:r>
      <w:r>
        <w:rPr>
          <w:sz w:val="28"/>
          <w:szCs w:val="28"/>
        </w:rPr>
        <w:t xml:space="preserve"> во время произнесения </w:t>
      </w:r>
      <w:r>
        <w:rPr>
          <w:b/>
          <w:i/>
          <w:sz w:val="28"/>
          <w:szCs w:val="28"/>
        </w:rPr>
        <w:t>священником</w:t>
      </w:r>
      <w:r>
        <w:rPr>
          <w:sz w:val="28"/>
          <w:szCs w:val="28"/>
        </w:rPr>
        <w:t xml:space="preserve"> этого возгласа </w:t>
      </w:r>
      <w:r>
        <w:rPr>
          <w:b/>
          <w:i/>
          <w:sz w:val="28"/>
          <w:szCs w:val="28"/>
        </w:rPr>
        <w:t>диакон</w:t>
      </w:r>
      <w:r w:rsidRPr="00FC7232">
        <w:rPr>
          <w:b/>
          <w:i/>
          <w:sz w:val="28"/>
          <w:szCs w:val="28"/>
        </w:rPr>
        <w:t>,</w:t>
      </w:r>
      <w:r>
        <w:rPr>
          <w:sz w:val="28"/>
          <w:szCs w:val="28"/>
        </w:rPr>
        <w:t xml:space="preserve"> сделав поклон, уходит южной дверью в алтарь, совершает положенные поклоны святому престолу и </w:t>
      </w:r>
      <w:r>
        <w:rPr>
          <w:b/>
          <w:i/>
          <w:sz w:val="28"/>
          <w:szCs w:val="28"/>
        </w:rPr>
        <w:t>священник</w:t>
      </w:r>
      <w:r w:rsidRPr="00FC7232">
        <w:rPr>
          <w:b/>
          <w:i/>
          <w:sz w:val="28"/>
          <w:szCs w:val="28"/>
        </w:rPr>
        <w:t>у</w:t>
      </w:r>
      <w:r w:rsidR="00333E08" w:rsidRPr="00FC7232">
        <w:rPr>
          <w:b/>
          <w:i/>
          <w:sz w:val="28"/>
          <w:szCs w:val="28"/>
        </w:rPr>
        <w:t>,</w:t>
      </w:r>
      <w:r w:rsidR="00333E08">
        <w:rPr>
          <w:b/>
          <w:i/>
          <w:sz w:val="28"/>
          <w:szCs w:val="28"/>
        </w:rPr>
        <w:t xml:space="preserve"> </w:t>
      </w:r>
      <w:r w:rsidR="00333E08">
        <w:rPr>
          <w:sz w:val="28"/>
          <w:szCs w:val="28"/>
        </w:rPr>
        <w:t xml:space="preserve">и становится возле </w:t>
      </w:r>
      <w:r w:rsidR="00333E08">
        <w:rPr>
          <w:b/>
          <w:i/>
          <w:sz w:val="28"/>
          <w:szCs w:val="28"/>
        </w:rPr>
        <w:t xml:space="preserve">священника </w:t>
      </w:r>
      <w:r w:rsidR="00333E08">
        <w:rPr>
          <w:sz w:val="28"/>
          <w:szCs w:val="28"/>
        </w:rPr>
        <w:t>у святого престола с южной его стороны</w:t>
      </w:r>
      <w:r w:rsidR="00333E08">
        <w:rPr>
          <w:sz w:val="28"/>
        </w:rPr>
        <w:t>.</w:t>
      </w:r>
      <w:r>
        <w:rPr>
          <w:sz w:val="28"/>
          <w:szCs w:val="28"/>
        </w:rPr>
        <w:t xml:space="preserve">  </w:t>
      </w:r>
    </w:p>
    <w:p w:rsidR="00024CAD" w:rsidRDefault="00024CAD" w:rsidP="00024CAD">
      <w:pPr>
        <w:tabs>
          <w:tab w:val="left" w:pos="426"/>
        </w:tabs>
        <w:jc w:val="both"/>
        <w:rPr>
          <w:b/>
          <w:sz w:val="28"/>
          <w:szCs w:val="28"/>
        </w:rPr>
      </w:pPr>
      <w:r>
        <w:rPr>
          <w:sz w:val="28"/>
          <w:szCs w:val="28"/>
        </w:rPr>
        <w:t xml:space="preserve">      </w:t>
      </w:r>
      <w:r>
        <w:rPr>
          <w:b/>
          <w:i/>
          <w:sz w:val="28"/>
          <w:szCs w:val="28"/>
        </w:rPr>
        <w:t xml:space="preserve">Хор: </w:t>
      </w:r>
      <w:r>
        <w:rPr>
          <w:b/>
          <w:sz w:val="28"/>
          <w:szCs w:val="28"/>
        </w:rPr>
        <w:t>«Аминь»</w:t>
      </w:r>
      <w:r w:rsidRPr="00FC7232">
        <w:rPr>
          <w:b/>
          <w:sz w:val="28"/>
          <w:szCs w:val="28"/>
        </w:rPr>
        <w:t>.</w:t>
      </w:r>
      <w:r>
        <w:rPr>
          <w:b/>
          <w:sz w:val="28"/>
          <w:szCs w:val="28"/>
        </w:rPr>
        <w:t xml:space="preserve"> </w:t>
      </w:r>
    </w:p>
    <w:p w:rsidR="00024CAD" w:rsidRDefault="00024CAD" w:rsidP="00024CAD">
      <w:pPr>
        <w:tabs>
          <w:tab w:val="left" w:pos="426"/>
        </w:tabs>
        <w:jc w:val="both"/>
        <w:rPr>
          <w:b/>
          <w:sz w:val="28"/>
          <w:szCs w:val="28"/>
        </w:rPr>
      </w:pPr>
      <w:r>
        <w:rPr>
          <w:b/>
          <w:sz w:val="28"/>
          <w:szCs w:val="28"/>
        </w:rPr>
        <w:t xml:space="preserve">     </w:t>
      </w:r>
      <w:r w:rsidR="009069CF">
        <w:rPr>
          <w:b/>
          <w:sz w:val="28"/>
          <w:szCs w:val="28"/>
        </w:rPr>
        <w:t xml:space="preserve"> </w:t>
      </w:r>
      <w:r>
        <w:rPr>
          <w:b/>
          <w:i/>
          <w:sz w:val="28"/>
          <w:szCs w:val="28"/>
        </w:rPr>
        <w:t>Чтец</w:t>
      </w:r>
      <w:r>
        <w:rPr>
          <w:b/>
          <w:sz w:val="28"/>
          <w:szCs w:val="28"/>
        </w:rPr>
        <w:t xml:space="preserve"> </w:t>
      </w:r>
      <w:r>
        <w:rPr>
          <w:sz w:val="28"/>
          <w:szCs w:val="28"/>
        </w:rPr>
        <w:t xml:space="preserve">читает </w:t>
      </w:r>
      <w:r w:rsidR="003F5C3E" w:rsidRPr="003F5C3E">
        <w:rPr>
          <w:b/>
          <w:sz w:val="28"/>
          <w:szCs w:val="28"/>
        </w:rPr>
        <w:t>3</w:t>
      </w:r>
      <w:r>
        <w:rPr>
          <w:b/>
          <w:sz w:val="28"/>
          <w:szCs w:val="28"/>
        </w:rPr>
        <w:t xml:space="preserve">-й </w:t>
      </w:r>
      <w:r w:rsidRPr="00BE1790">
        <w:rPr>
          <w:b/>
          <w:i/>
          <w:sz w:val="28"/>
          <w:szCs w:val="28"/>
        </w:rPr>
        <w:t>антифон</w:t>
      </w:r>
      <w:r>
        <w:rPr>
          <w:b/>
          <w:sz w:val="28"/>
          <w:szCs w:val="28"/>
        </w:rPr>
        <w:t xml:space="preserve"> </w:t>
      </w:r>
      <w:r w:rsidRPr="0005754A">
        <w:rPr>
          <w:b/>
          <w:i/>
          <w:sz w:val="28"/>
          <w:szCs w:val="28"/>
        </w:rPr>
        <w:t>кафизмы</w:t>
      </w:r>
      <w:r w:rsidRPr="00FC7232">
        <w:rPr>
          <w:b/>
          <w:i/>
          <w:sz w:val="28"/>
          <w:szCs w:val="28"/>
        </w:rPr>
        <w:t>.</w:t>
      </w:r>
    </w:p>
    <w:p w:rsidR="00024CAD" w:rsidRDefault="003F5C3E" w:rsidP="009069CF">
      <w:pPr>
        <w:pStyle w:val="Iauiue3"/>
        <w:tabs>
          <w:tab w:val="left" w:pos="426"/>
        </w:tabs>
        <w:jc w:val="both"/>
        <w:rPr>
          <w:b/>
          <w:i/>
          <w:sz w:val="28"/>
          <w:szCs w:val="28"/>
        </w:rPr>
      </w:pPr>
      <w:r>
        <w:rPr>
          <w:b/>
          <w:i/>
          <w:sz w:val="28"/>
          <w:szCs w:val="28"/>
        </w:rPr>
        <w:t xml:space="preserve">     </w:t>
      </w:r>
      <w:r w:rsidR="009069CF">
        <w:rPr>
          <w:b/>
          <w:i/>
          <w:sz w:val="28"/>
          <w:szCs w:val="28"/>
        </w:rPr>
        <w:t xml:space="preserve"> </w:t>
      </w:r>
      <w:r>
        <w:rPr>
          <w:b/>
          <w:i/>
          <w:sz w:val="28"/>
          <w:szCs w:val="28"/>
        </w:rPr>
        <w:t xml:space="preserve">Священнослужители </w:t>
      </w:r>
      <w:r>
        <w:rPr>
          <w:sz w:val="28"/>
          <w:szCs w:val="28"/>
        </w:rPr>
        <w:t>сним</w:t>
      </w:r>
      <w:r>
        <w:rPr>
          <w:sz w:val="28"/>
        </w:rPr>
        <w:t>ают</w:t>
      </w:r>
      <w:r>
        <w:rPr>
          <w:sz w:val="28"/>
          <w:szCs w:val="28"/>
        </w:rPr>
        <w:t xml:space="preserve"> с</w:t>
      </w:r>
      <w:r>
        <w:rPr>
          <w:sz w:val="28"/>
        </w:rPr>
        <w:t>куфьи и камилавки</w:t>
      </w:r>
      <w:r w:rsidR="00EA6A1B">
        <w:rPr>
          <w:sz w:val="28"/>
        </w:rPr>
        <w:t xml:space="preserve">, а затем </w:t>
      </w:r>
      <w:r w:rsidR="00EA6A1B">
        <w:rPr>
          <w:sz w:val="28"/>
          <w:szCs w:val="28"/>
        </w:rPr>
        <w:t xml:space="preserve">свершают два </w:t>
      </w:r>
      <w:r w:rsidR="00BB08EC">
        <w:rPr>
          <w:sz w:val="28"/>
          <w:szCs w:val="28"/>
        </w:rPr>
        <w:t xml:space="preserve">земных </w:t>
      </w:r>
      <w:r w:rsidR="00EA6A1B">
        <w:rPr>
          <w:sz w:val="28"/>
          <w:szCs w:val="28"/>
        </w:rPr>
        <w:t>поклон</w:t>
      </w:r>
      <w:r w:rsidR="00BB08EC">
        <w:rPr>
          <w:sz w:val="28"/>
          <w:szCs w:val="28"/>
        </w:rPr>
        <w:t>а</w:t>
      </w:r>
      <w:r w:rsidR="00EA6A1B">
        <w:rPr>
          <w:sz w:val="28"/>
          <w:szCs w:val="28"/>
        </w:rPr>
        <w:t xml:space="preserve"> перед Святыми Дарами</w:t>
      </w:r>
    </w:p>
    <w:p w:rsidR="00B71D19" w:rsidRDefault="00F86D1B" w:rsidP="00F3574E">
      <w:pPr>
        <w:pStyle w:val="Iauiue3"/>
        <w:tabs>
          <w:tab w:val="left" w:pos="426"/>
        </w:tabs>
        <w:jc w:val="both"/>
        <w:outlineLvl w:val="0"/>
        <w:rPr>
          <w:sz w:val="28"/>
        </w:rPr>
      </w:pPr>
      <w:r>
        <w:rPr>
          <w:sz w:val="28"/>
          <w:szCs w:val="28"/>
        </w:rPr>
        <w:t xml:space="preserve">      </w:t>
      </w:r>
      <w:r w:rsidR="00BB08EC">
        <w:rPr>
          <w:sz w:val="28"/>
          <w:szCs w:val="28"/>
        </w:rPr>
        <w:t xml:space="preserve">Далее </w:t>
      </w:r>
      <w:r w:rsidR="00BB08EC">
        <w:rPr>
          <w:b/>
          <w:i/>
          <w:sz w:val="28"/>
          <w:szCs w:val="28"/>
        </w:rPr>
        <w:t xml:space="preserve">диакон </w:t>
      </w:r>
      <w:r w:rsidR="00BB08EC">
        <w:rPr>
          <w:sz w:val="28"/>
          <w:szCs w:val="28"/>
        </w:rPr>
        <w:t xml:space="preserve">принимает от </w:t>
      </w:r>
      <w:r w:rsidR="00BB08EC">
        <w:rPr>
          <w:b/>
          <w:i/>
          <w:sz w:val="28"/>
          <w:szCs w:val="28"/>
        </w:rPr>
        <w:t xml:space="preserve">пономаря </w:t>
      </w:r>
      <w:r w:rsidR="00174F1F">
        <w:rPr>
          <w:sz w:val="28"/>
          <w:szCs w:val="28"/>
        </w:rPr>
        <w:t xml:space="preserve">кадильницу </w:t>
      </w:r>
      <w:r w:rsidR="00BB08EC">
        <w:rPr>
          <w:sz w:val="28"/>
          <w:szCs w:val="28"/>
        </w:rPr>
        <w:t xml:space="preserve">и </w:t>
      </w:r>
      <w:r w:rsidR="004B2772">
        <w:rPr>
          <w:sz w:val="28"/>
          <w:szCs w:val="28"/>
        </w:rPr>
        <w:t>испрашивает</w:t>
      </w:r>
      <w:r w:rsidR="00BB08EC">
        <w:rPr>
          <w:sz w:val="28"/>
          <w:szCs w:val="28"/>
        </w:rPr>
        <w:t xml:space="preserve"> у </w:t>
      </w:r>
      <w:r w:rsidR="00BB08EC">
        <w:rPr>
          <w:b/>
          <w:i/>
          <w:sz w:val="28"/>
          <w:szCs w:val="28"/>
        </w:rPr>
        <w:t>священника</w:t>
      </w:r>
      <w:r w:rsidR="00FC7232">
        <w:rPr>
          <w:sz w:val="28"/>
          <w:szCs w:val="28"/>
        </w:rPr>
        <w:t xml:space="preserve"> </w:t>
      </w:r>
      <w:r w:rsidR="00BB08EC">
        <w:rPr>
          <w:sz w:val="28"/>
          <w:szCs w:val="28"/>
        </w:rPr>
        <w:t>благословение</w:t>
      </w:r>
      <w:r w:rsidR="00174F1F">
        <w:rPr>
          <w:sz w:val="28"/>
          <w:szCs w:val="28"/>
        </w:rPr>
        <w:t xml:space="preserve">. </w:t>
      </w:r>
      <w:r w:rsidR="00BB08EC">
        <w:rPr>
          <w:rFonts w:cs="Arial"/>
          <w:b/>
          <w:i/>
          <w:sz w:val="28"/>
          <w:szCs w:val="28"/>
        </w:rPr>
        <w:t>Священник</w:t>
      </w:r>
      <w:r w:rsidR="00BB08EC">
        <w:rPr>
          <w:sz w:val="28"/>
          <w:szCs w:val="28"/>
        </w:rPr>
        <w:t xml:space="preserve"> благословляет кадило и произносит положенную </w:t>
      </w:r>
      <w:r w:rsidR="00BB08EC">
        <w:rPr>
          <w:b/>
          <w:i/>
          <w:sz w:val="28"/>
          <w:szCs w:val="28"/>
        </w:rPr>
        <w:t>молитву:</w:t>
      </w:r>
      <w:r w:rsidR="00BB08EC">
        <w:rPr>
          <w:sz w:val="28"/>
          <w:szCs w:val="28"/>
        </w:rPr>
        <w:t xml:space="preserve"> </w:t>
      </w:r>
      <w:r w:rsidR="00BB08EC" w:rsidRPr="00FC7232">
        <w:rPr>
          <w:b/>
          <w:sz w:val="28"/>
          <w:szCs w:val="28"/>
        </w:rPr>
        <w:t>«</w:t>
      </w:r>
      <w:r w:rsidR="00BB08EC">
        <w:rPr>
          <w:b/>
          <w:sz w:val="28"/>
          <w:szCs w:val="28"/>
        </w:rPr>
        <w:t>Кадило Тебе приносим…»</w:t>
      </w:r>
      <w:r w:rsidR="00174F1F">
        <w:rPr>
          <w:b/>
          <w:sz w:val="28"/>
          <w:szCs w:val="28"/>
        </w:rPr>
        <w:t xml:space="preserve"> </w:t>
      </w:r>
      <w:r w:rsidR="00174F1F">
        <w:rPr>
          <w:sz w:val="28"/>
          <w:szCs w:val="28"/>
        </w:rPr>
        <w:t>(</w:t>
      </w:r>
      <w:r w:rsidR="00174F1F">
        <w:rPr>
          <w:sz w:val="28"/>
        </w:rPr>
        <w:t>см.:</w:t>
      </w:r>
      <w:r w:rsidR="00174F1F">
        <w:rPr>
          <w:b/>
          <w:sz w:val="28"/>
        </w:rPr>
        <w:t xml:space="preserve"> Служебник</w:t>
      </w:r>
      <w:r w:rsidR="00174F1F" w:rsidRPr="00333E08">
        <w:rPr>
          <w:b/>
          <w:sz w:val="28"/>
        </w:rPr>
        <w:t>,</w:t>
      </w:r>
      <w:r w:rsidR="00174F1F">
        <w:rPr>
          <w:b/>
          <w:i/>
          <w:sz w:val="28"/>
        </w:rPr>
        <w:t xml:space="preserve"> </w:t>
      </w:r>
      <w:r w:rsidR="00AC6FF9">
        <w:rPr>
          <w:b/>
          <w:sz w:val="28"/>
        </w:rPr>
        <w:t>Чин священныя л</w:t>
      </w:r>
      <w:r w:rsidR="00554744">
        <w:rPr>
          <w:b/>
          <w:sz w:val="28"/>
        </w:rPr>
        <w:t>итургии, П</w:t>
      </w:r>
      <w:r w:rsidR="00174F1F">
        <w:rPr>
          <w:b/>
          <w:sz w:val="28"/>
        </w:rPr>
        <w:t xml:space="preserve">оследование </w:t>
      </w:r>
      <w:r w:rsidR="009069CF">
        <w:rPr>
          <w:b/>
          <w:sz w:val="28"/>
        </w:rPr>
        <w:t>П</w:t>
      </w:r>
      <w:r w:rsidR="00174F1F">
        <w:rPr>
          <w:b/>
          <w:sz w:val="28"/>
        </w:rPr>
        <w:t>роскомидии</w:t>
      </w:r>
      <w:r w:rsidR="00174F1F" w:rsidRPr="00FC7232">
        <w:rPr>
          <w:b/>
          <w:sz w:val="28"/>
        </w:rPr>
        <w:t>)</w:t>
      </w:r>
      <w:r w:rsidR="00BB08EC" w:rsidRPr="00FC7232">
        <w:rPr>
          <w:b/>
          <w:sz w:val="28"/>
          <w:szCs w:val="28"/>
        </w:rPr>
        <w:t>.</w:t>
      </w:r>
      <w:r w:rsidR="00BB08EC">
        <w:rPr>
          <w:sz w:val="28"/>
        </w:rPr>
        <w:t xml:space="preserve"> </w:t>
      </w:r>
      <w:r w:rsidR="00BB08EC">
        <w:rPr>
          <w:b/>
          <w:i/>
          <w:sz w:val="28"/>
        </w:rPr>
        <w:t>Диакон</w:t>
      </w:r>
      <w:r w:rsidR="00174F1F">
        <w:rPr>
          <w:b/>
          <w:i/>
          <w:sz w:val="28"/>
        </w:rPr>
        <w:t xml:space="preserve"> </w:t>
      </w:r>
      <w:r w:rsidR="00174F1F" w:rsidRPr="00174F1F">
        <w:rPr>
          <w:sz w:val="28"/>
        </w:rPr>
        <w:t xml:space="preserve">берет кадило в правую руку, а </w:t>
      </w:r>
      <w:r w:rsidR="00174F1F">
        <w:rPr>
          <w:sz w:val="28"/>
        </w:rPr>
        <w:t>в левую руку</w:t>
      </w:r>
      <w:r w:rsidR="00F21C74">
        <w:rPr>
          <w:sz w:val="28"/>
        </w:rPr>
        <w:t xml:space="preserve"> </w:t>
      </w:r>
      <w:r w:rsidR="00BB08EC">
        <w:rPr>
          <w:sz w:val="28"/>
        </w:rPr>
        <w:t xml:space="preserve">принимает от </w:t>
      </w:r>
      <w:r w:rsidR="00BB08EC">
        <w:rPr>
          <w:b/>
          <w:i/>
          <w:sz w:val="28"/>
        </w:rPr>
        <w:t>пономаря</w:t>
      </w:r>
      <w:r w:rsidR="00BB08EC">
        <w:rPr>
          <w:sz w:val="28"/>
        </w:rPr>
        <w:t xml:space="preserve"> </w:t>
      </w:r>
      <w:r w:rsidR="00846205">
        <w:rPr>
          <w:sz w:val="28"/>
        </w:rPr>
        <w:t xml:space="preserve">маленький </w:t>
      </w:r>
      <w:r w:rsidR="001377E1">
        <w:rPr>
          <w:sz w:val="28"/>
        </w:rPr>
        <w:t xml:space="preserve">подсвечник с горящей свечой </w:t>
      </w:r>
      <w:r w:rsidR="00174F1F">
        <w:rPr>
          <w:sz w:val="28"/>
        </w:rPr>
        <w:t xml:space="preserve">и становится </w:t>
      </w:r>
      <w:r w:rsidR="00FE1BB8">
        <w:rPr>
          <w:sz w:val="28"/>
        </w:rPr>
        <w:t xml:space="preserve">                           </w:t>
      </w:r>
      <w:r w:rsidR="00174F1F">
        <w:rPr>
          <w:sz w:val="28"/>
        </w:rPr>
        <w:t>с правой стороны</w:t>
      </w:r>
      <w:r w:rsidR="00BB08EC">
        <w:rPr>
          <w:sz w:val="28"/>
        </w:rPr>
        <w:t xml:space="preserve"> святого престола лицом к </w:t>
      </w:r>
      <w:r w:rsidR="00BB08EC">
        <w:rPr>
          <w:b/>
          <w:i/>
          <w:sz w:val="28"/>
        </w:rPr>
        <w:t>священнику</w:t>
      </w:r>
      <w:r w:rsidR="00BB08EC" w:rsidRPr="00FC7232">
        <w:rPr>
          <w:b/>
          <w:i/>
          <w:sz w:val="28"/>
        </w:rPr>
        <w:t xml:space="preserve">. </w:t>
      </w:r>
    </w:p>
    <w:p w:rsidR="0005754A" w:rsidRDefault="00B71D19" w:rsidP="00072807">
      <w:pPr>
        <w:pStyle w:val="Iauiue3"/>
        <w:tabs>
          <w:tab w:val="left" w:pos="426"/>
        </w:tabs>
        <w:jc w:val="both"/>
        <w:outlineLvl w:val="0"/>
        <w:rPr>
          <w:sz w:val="28"/>
        </w:rPr>
      </w:pPr>
      <w:r>
        <w:rPr>
          <w:sz w:val="28"/>
        </w:rPr>
        <w:t xml:space="preserve">      В это время, по установившейся традиции</w:t>
      </w:r>
      <w:r w:rsidR="00BD2125">
        <w:rPr>
          <w:rStyle w:val="a5"/>
          <w:sz w:val="28"/>
        </w:rPr>
        <w:footnoteReference w:id="202"/>
      </w:r>
      <w:r w:rsidR="0005754A">
        <w:rPr>
          <w:sz w:val="28"/>
        </w:rPr>
        <w:t>,</w:t>
      </w:r>
      <w:r>
        <w:rPr>
          <w:sz w:val="28"/>
        </w:rPr>
        <w:t xml:space="preserve"> </w:t>
      </w:r>
      <w:r>
        <w:rPr>
          <w:b/>
          <w:i/>
          <w:sz w:val="28"/>
          <w:szCs w:val="28"/>
        </w:rPr>
        <w:t>пономарь</w:t>
      </w:r>
      <w:r>
        <w:rPr>
          <w:sz w:val="28"/>
        </w:rPr>
        <w:t xml:space="preserve"> звонит в колокольчик</w:t>
      </w:r>
      <w:r w:rsidR="0005754A">
        <w:rPr>
          <w:sz w:val="28"/>
        </w:rPr>
        <w:t xml:space="preserve">: </w:t>
      </w:r>
      <w:r w:rsidRPr="00B71D19">
        <w:rPr>
          <w:b/>
          <w:i/>
          <w:sz w:val="28"/>
        </w:rPr>
        <w:t>чтец</w:t>
      </w:r>
      <w:r>
        <w:rPr>
          <w:sz w:val="28"/>
        </w:rPr>
        <w:t xml:space="preserve"> прекращает чтение </w:t>
      </w:r>
      <w:r w:rsidR="0005754A" w:rsidRPr="0005754A">
        <w:rPr>
          <w:b/>
          <w:i/>
          <w:sz w:val="28"/>
        </w:rPr>
        <w:t>антифона</w:t>
      </w:r>
      <w:r w:rsidR="0005754A">
        <w:rPr>
          <w:sz w:val="28"/>
        </w:rPr>
        <w:t xml:space="preserve"> </w:t>
      </w:r>
      <w:r>
        <w:rPr>
          <w:sz w:val="28"/>
        </w:rPr>
        <w:t xml:space="preserve">и все молящиеся в алтаре и храме </w:t>
      </w:r>
      <w:r w:rsidR="0005754A">
        <w:rPr>
          <w:sz w:val="28"/>
        </w:rPr>
        <w:t xml:space="preserve">по благочестивому обычаю </w:t>
      </w:r>
      <w:r>
        <w:rPr>
          <w:sz w:val="28"/>
        </w:rPr>
        <w:t>становятся на колени</w:t>
      </w:r>
      <w:r w:rsidR="0005754A">
        <w:rPr>
          <w:sz w:val="28"/>
        </w:rPr>
        <w:t>.</w:t>
      </w:r>
      <w:r>
        <w:rPr>
          <w:sz w:val="28"/>
        </w:rPr>
        <w:t xml:space="preserve"> </w:t>
      </w:r>
    </w:p>
    <w:p w:rsidR="0005754A" w:rsidRDefault="0005754A" w:rsidP="009069CF">
      <w:pPr>
        <w:pStyle w:val="Iauiue3"/>
        <w:tabs>
          <w:tab w:val="left" w:pos="426"/>
        </w:tabs>
        <w:jc w:val="both"/>
        <w:outlineLvl w:val="0"/>
        <w:rPr>
          <w:sz w:val="28"/>
        </w:rPr>
      </w:pPr>
      <w:r>
        <w:rPr>
          <w:sz w:val="28"/>
        </w:rPr>
        <w:t xml:space="preserve">      </w:t>
      </w:r>
      <w:r w:rsidR="00174F1F" w:rsidRPr="00174F1F">
        <w:rPr>
          <w:b/>
          <w:i/>
          <w:sz w:val="28"/>
        </w:rPr>
        <w:t>С</w:t>
      </w:r>
      <w:r w:rsidR="00BB08EC">
        <w:rPr>
          <w:b/>
          <w:i/>
          <w:sz w:val="28"/>
        </w:rPr>
        <w:t>вященник</w:t>
      </w:r>
      <w:r w:rsidR="00174F1F">
        <w:rPr>
          <w:b/>
          <w:i/>
          <w:sz w:val="28"/>
        </w:rPr>
        <w:t xml:space="preserve"> </w:t>
      </w:r>
      <w:r w:rsidR="00174F1F" w:rsidRPr="00174F1F">
        <w:rPr>
          <w:sz w:val="28"/>
        </w:rPr>
        <w:t>становится на колени перед передней стороной престола</w:t>
      </w:r>
      <w:r w:rsidR="00174F1F">
        <w:rPr>
          <w:sz w:val="28"/>
        </w:rPr>
        <w:t>,</w:t>
      </w:r>
      <w:r w:rsidR="00174F1F" w:rsidRPr="00174F1F">
        <w:rPr>
          <w:sz w:val="28"/>
        </w:rPr>
        <w:t xml:space="preserve"> </w:t>
      </w:r>
      <w:r w:rsidR="0028477A">
        <w:rPr>
          <w:sz w:val="28"/>
        </w:rPr>
        <w:t>берет</w:t>
      </w:r>
      <w:r w:rsidR="0028477A" w:rsidRPr="00174F1F">
        <w:rPr>
          <w:sz w:val="28"/>
        </w:rPr>
        <w:t xml:space="preserve"> </w:t>
      </w:r>
      <w:r w:rsidR="00BC7F5F">
        <w:rPr>
          <w:sz w:val="28"/>
        </w:rPr>
        <w:t>двумя руками д</w:t>
      </w:r>
      <w:r w:rsidR="00174F1F" w:rsidRPr="00174F1F">
        <w:rPr>
          <w:sz w:val="28"/>
        </w:rPr>
        <w:t>искос</w:t>
      </w:r>
      <w:r w:rsidR="00174F1F">
        <w:rPr>
          <w:sz w:val="28"/>
        </w:rPr>
        <w:t xml:space="preserve"> </w:t>
      </w:r>
      <w:r w:rsidR="0028477A">
        <w:rPr>
          <w:sz w:val="28"/>
        </w:rPr>
        <w:t xml:space="preserve">со Святым Агнцем </w:t>
      </w:r>
      <w:r w:rsidR="00174F1F">
        <w:rPr>
          <w:sz w:val="28"/>
        </w:rPr>
        <w:t>и</w:t>
      </w:r>
      <w:r w:rsidR="00F10F35">
        <w:rPr>
          <w:sz w:val="28"/>
        </w:rPr>
        <w:t>,</w:t>
      </w:r>
      <w:r w:rsidR="00174F1F">
        <w:rPr>
          <w:sz w:val="28"/>
        </w:rPr>
        <w:t xml:space="preserve"> </w:t>
      </w:r>
      <w:r w:rsidR="00174F1F" w:rsidRPr="00174F1F">
        <w:rPr>
          <w:sz w:val="28"/>
        </w:rPr>
        <w:t xml:space="preserve">держа </w:t>
      </w:r>
      <w:r w:rsidR="00174F1F">
        <w:rPr>
          <w:sz w:val="28"/>
        </w:rPr>
        <w:t xml:space="preserve">его </w:t>
      </w:r>
      <w:r w:rsidR="00174F1F" w:rsidRPr="00174F1F">
        <w:rPr>
          <w:sz w:val="28"/>
        </w:rPr>
        <w:t>на уровне чела</w:t>
      </w:r>
      <w:r w:rsidR="00F10F35">
        <w:rPr>
          <w:rStyle w:val="a5"/>
          <w:sz w:val="28"/>
        </w:rPr>
        <w:footnoteReference w:id="203"/>
      </w:r>
      <w:r w:rsidR="00174F1F">
        <w:rPr>
          <w:sz w:val="28"/>
        </w:rPr>
        <w:t xml:space="preserve">, поднимается с колен </w:t>
      </w:r>
      <w:r w:rsidR="00FE1BB8">
        <w:rPr>
          <w:sz w:val="28"/>
        </w:rPr>
        <w:t xml:space="preserve">                </w:t>
      </w:r>
      <w:r w:rsidR="00174F1F">
        <w:rPr>
          <w:sz w:val="28"/>
        </w:rPr>
        <w:t xml:space="preserve">и </w:t>
      </w:r>
      <w:r w:rsidR="00174F1F" w:rsidRPr="00174F1F">
        <w:rPr>
          <w:sz w:val="28"/>
        </w:rPr>
        <w:t xml:space="preserve">переносит </w:t>
      </w:r>
      <w:r w:rsidR="0028477A">
        <w:rPr>
          <w:sz w:val="28"/>
        </w:rPr>
        <w:t xml:space="preserve">его </w:t>
      </w:r>
      <w:r w:rsidR="00174F1F" w:rsidRPr="00174F1F">
        <w:rPr>
          <w:sz w:val="28"/>
        </w:rPr>
        <w:t xml:space="preserve">на жертвенник, идя мимо горнего места. </w:t>
      </w:r>
      <w:r w:rsidR="00174F1F" w:rsidRPr="00174F1F">
        <w:rPr>
          <w:b/>
          <w:i/>
          <w:sz w:val="28"/>
        </w:rPr>
        <w:t xml:space="preserve">Диакон </w:t>
      </w:r>
      <w:r w:rsidR="00174F1F" w:rsidRPr="00174F1F">
        <w:rPr>
          <w:sz w:val="28"/>
        </w:rPr>
        <w:t xml:space="preserve">со свечой </w:t>
      </w:r>
      <w:r w:rsidR="00FE1BB8">
        <w:rPr>
          <w:sz w:val="28"/>
        </w:rPr>
        <w:t xml:space="preserve">                                         </w:t>
      </w:r>
      <w:r w:rsidR="00174F1F" w:rsidRPr="00174F1F">
        <w:rPr>
          <w:sz w:val="28"/>
        </w:rPr>
        <w:t xml:space="preserve">и кадильницей </w:t>
      </w:r>
      <w:r w:rsidR="00174F1F">
        <w:rPr>
          <w:sz w:val="28"/>
        </w:rPr>
        <w:t xml:space="preserve">идет впереди </w:t>
      </w:r>
      <w:r w:rsidR="00174F1F" w:rsidRPr="00174F1F">
        <w:rPr>
          <w:b/>
          <w:i/>
          <w:sz w:val="28"/>
        </w:rPr>
        <w:t>священника</w:t>
      </w:r>
      <w:r w:rsidR="00174F1F" w:rsidRPr="00174F1F">
        <w:rPr>
          <w:sz w:val="28"/>
        </w:rPr>
        <w:t xml:space="preserve"> </w:t>
      </w:r>
      <w:r w:rsidR="00583AE7">
        <w:rPr>
          <w:sz w:val="28"/>
        </w:rPr>
        <w:t xml:space="preserve">лицом к нему </w:t>
      </w:r>
      <w:r w:rsidR="00174F1F" w:rsidRPr="00174F1F">
        <w:rPr>
          <w:sz w:val="28"/>
        </w:rPr>
        <w:t>и соверша</w:t>
      </w:r>
      <w:r w:rsidR="00174F1F">
        <w:rPr>
          <w:sz w:val="28"/>
        </w:rPr>
        <w:t>ет</w:t>
      </w:r>
      <w:r w:rsidR="00583AE7">
        <w:rPr>
          <w:sz w:val="28"/>
        </w:rPr>
        <w:t xml:space="preserve"> </w:t>
      </w:r>
      <w:r w:rsidR="00174F1F" w:rsidRPr="00174F1F">
        <w:rPr>
          <w:sz w:val="28"/>
        </w:rPr>
        <w:t xml:space="preserve">каждение Святых Даров. </w:t>
      </w:r>
      <w:r w:rsidR="00F10F35">
        <w:rPr>
          <w:sz w:val="28"/>
        </w:rPr>
        <w:t xml:space="preserve">Подойдя к жертвеннику, </w:t>
      </w:r>
      <w:r w:rsidR="00F10F35">
        <w:rPr>
          <w:b/>
          <w:i/>
          <w:sz w:val="28"/>
        </w:rPr>
        <w:t xml:space="preserve">священник </w:t>
      </w:r>
      <w:r w:rsidR="00F10F35">
        <w:rPr>
          <w:sz w:val="28"/>
        </w:rPr>
        <w:t xml:space="preserve">становится на колени и поставляет на него </w:t>
      </w:r>
      <w:r w:rsidR="00BC7F5F">
        <w:rPr>
          <w:sz w:val="28"/>
        </w:rPr>
        <w:t>д</w:t>
      </w:r>
      <w:r w:rsidR="00F10F35">
        <w:rPr>
          <w:sz w:val="28"/>
        </w:rPr>
        <w:t xml:space="preserve">искос слева от </w:t>
      </w:r>
      <w:r w:rsidR="00BC7F5F">
        <w:rPr>
          <w:sz w:val="28"/>
        </w:rPr>
        <w:t>ч</w:t>
      </w:r>
      <w:r w:rsidR="00F10F35">
        <w:rPr>
          <w:sz w:val="28"/>
        </w:rPr>
        <w:t xml:space="preserve">аши. </w:t>
      </w:r>
    </w:p>
    <w:p w:rsidR="0005754A" w:rsidRDefault="0005754A" w:rsidP="009069CF">
      <w:pPr>
        <w:pStyle w:val="Iauiue3"/>
        <w:tabs>
          <w:tab w:val="left" w:pos="426"/>
        </w:tabs>
        <w:jc w:val="both"/>
        <w:outlineLvl w:val="0"/>
        <w:rPr>
          <w:b/>
          <w:i/>
          <w:sz w:val="28"/>
        </w:rPr>
      </w:pPr>
      <w:r>
        <w:rPr>
          <w:sz w:val="28"/>
        </w:rPr>
        <w:t xml:space="preserve">      </w:t>
      </w:r>
      <w:r w:rsidRPr="0005754A">
        <w:rPr>
          <w:b/>
          <w:i/>
          <w:sz w:val="28"/>
        </w:rPr>
        <w:t>П</w:t>
      </w:r>
      <w:r>
        <w:rPr>
          <w:b/>
          <w:i/>
          <w:sz w:val="28"/>
          <w:szCs w:val="28"/>
        </w:rPr>
        <w:t>ономарь</w:t>
      </w:r>
      <w:r>
        <w:rPr>
          <w:sz w:val="28"/>
        </w:rPr>
        <w:t xml:space="preserve"> звонит в колокольчик: </w:t>
      </w:r>
      <w:r>
        <w:rPr>
          <w:b/>
          <w:i/>
          <w:sz w:val="28"/>
        </w:rPr>
        <w:t>чтец</w:t>
      </w:r>
      <w:r>
        <w:rPr>
          <w:sz w:val="28"/>
        </w:rPr>
        <w:t xml:space="preserve"> продолжает чтение</w:t>
      </w:r>
      <w:r w:rsidRPr="0005754A">
        <w:rPr>
          <w:b/>
          <w:i/>
          <w:sz w:val="28"/>
        </w:rPr>
        <w:t xml:space="preserve"> </w:t>
      </w:r>
      <w:r>
        <w:rPr>
          <w:b/>
          <w:i/>
          <w:sz w:val="28"/>
        </w:rPr>
        <w:t>антифона</w:t>
      </w:r>
      <w:r>
        <w:rPr>
          <w:sz w:val="28"/>
        </w:rPr>
        <w:t xml:space="preserve"> и все молящиеся в алтаре и храме встают с колен.</w:t>
      </w:r>
      <w:r>
        <w:rPr>
          <w:b/>
          <w:i/>
          <w:sz w:val="28"/>
        </w:rPr>
        <w:t xml:space="preserve"> </w:t>
      </w:r>
    </w:p>
    <w:p w:rsidR="00A74FDB" w:rsidRDefault="0005754A" w:rsidP="00FC7232">
      <w:pPr>
        <w:pStyle w:val="Iauiue3"/>
        <w:tabs>
          <w:tab w:val="left" w:pos="426"/>
        </w:tabs>
        <w:jc w:val="both"/>
        <w:outlineLvl w:val="0"/>
        <w:rPr>
          <w:sz w:val="28"/>
          <w:szCs w:val="28"/>
        </w:rPr>
      </w:pPr>
      <w:r>
        <w:rPr>
          <w:b/>
          <w:i/>
          <w:sz w:val="28"/>
        </w:rPr>
        <w:t xml:space="preserve">      </w:t>
      </w:r>
      <w:r w:rsidR="00F10F35">
        <w:rPr>
          <w:b/>
          <w:i/>
          <w:sz w:val="28"/>
        </w:rPr>
        <w:t xml:space="preserve">Диакон </w:t>
      </w:r>
      <w:r w:rsidR="00846205" w:rsidRPr="00846205">
        <w:rPr>
          <w:sz w:val="28"/>
        </w:rPr>
        <w:t xml:space="preserve">поставляет </w:t>
      </w:r>
      <w:r w:rsidR="00F10F35" w:rsidRPr="00F10F35">
        <w:rPr>
          <w:sz w:val="28"/>
        </w:rPr>
        <w:t>свечу</w:t>
      </w:r>
      <w:r w:rsidR="00F10F35">
        <w:rPr>
          <w:b/>
          <w:i/>
          <w:sz w:val="28"/>
        </w:rPr>
        <w:t xml:space="preserve"> </w:t>
      </w:r>
      <w:r w:rsidR="00846205" w:rsidRPr="00846205">
        <w:rPr>
          <w:sz w:val="28"/>
        </w:rPr>
        <w:t>на жертвенник</w:t>
      </w:r>
      <w:r w:rsidR="00846205">
        <w:rPr>
          <w:b/>
          <w:i/>
          <w:sz w:val="28"/>
        </w:rPr>
        <w:t xml:space="preserve"> </w:t>
      </w:r>
      <w:r w:rsidR="00072807" w:rsidRPr="00072807">
        <w:rPr>
          <w:sz w:val="28"/>
        </w:rPr>
        <w:t>и</w:t>
      </w:r>
      <w:r w:rsidR="00072807">
        <w:rPr>
          <w:b/>
          <w:i/>
          <w:sz w:val="28"/>
        </w:rPr>
        <w:t xml:space="preserve"> </w:t>
      </w:r>
      <w:r w:rsidR="00072807">
        <w:rPr>
          <w:sz w:val="28"/>
          <w:szCs w:val="28"/>
        </w:rPr>
        <w:t xml:space="preserve">становится справа от </w:t>
      </w:r>
      <w:r w:rsidR="00072807">
        <w:rPr>
          <w:b/>
          <w:i/>
          <w:sz w:val="28"/>
          <w:szCs w:val="28"/>
        </w:rPr>
        <w:t>священника</w:t>
      </w:r>
      <w:r w:rsidR="00072807" w:rsidRPr="00FC7232">
        <w:rPr>
          <w:b/>
          <w:i/>
          <w:sz w:val="28"/>
          <w:szCs w:val="28"/>
        </w:rPr>
        <w:t>.</w:t>
      </w:r>
      <w:r w:rsidR="00072807">
        <w:rPr>
          <w:sz w:val="28"/>
          <w:szCs w:val="28"/>
        </w:rPr>
        <w:t xml:space="preserve"> Затем он</w:t>
      </w:r>
      <w:r w:rsidR="00F10F35" w:rsidRPr="00072807">
        <w:rPr>
          <w:i/>
          <w:sz w:val="28"/>
        </w:rPr>
        <w:t xml:space="preserve"> </w:t>
      </w:r>
      <w:r w:rsidR="00F10F35" w:rsidRPr="00072807">
        <w:rPr>
          <w:sz w:val="28"/>
        </w:rPr>
        <w:t>перекладывает кадило в левую руку, а правой</w:t>
      </w:r>
      <w:r w:rsidR="00F10F35" w:rsidRPr="00072807">
        <w:rPr>
          <w:i/>
          <w:sz w:val="28"/>
        </w:rPr>
        <w:t xml:space="preserve"> </w:t>
      </w:r>
      <w:r w:rsidR="00072807" w:rsidRPr="00072807">
        <w:rPr>
          <w:sz w:val="28"/>
        </w:rPr>
        <w:t>рукой</w:t>
      </w:r>
      <w:r w:rsidR="00072807">
        <w:rPr>
          <w:i/>
          <w:sz w:val="28"/>
        </w:rPr>
        <w:t xml:space="preserve"> </w:t>
      </w:r>
      <w:r w:rsidR="00072807">
        <w:rPr>
          <w:sz w:val="28"/>
          <w:szCs w:val="28"/>
        </w:rPr>
        <w:t xml:space="preserve">берет сосуд с вином, смешанного с небольшим количеством воды (не </w:t>
      </w:r>
      <w:r w:rsidR="00FE1BB8">
        <w:rPr>
          <w:sz w:val="28"/>
          <w:szCs w:val="28"/>
        </w:rPr>
        <w:t>освящённой</w:t>
      </w:r>
      <w:r w:rsidR="00072807">
        <w:rPr>
          <w:sz w:val="28"/>
          <w:szCs w:val="28"/>
        </w:rPr>
        <w:t xml:space="preserve"> и </w:t>
      </w:r>
      <w:r w:rsidR="00FE1BB8">
        <w:rPr>
          <w:sz w:val="28"/>
          <w:szCs w:val="28"/>
        </w:rPr>
        <w:t>некипячёной</w:t>
      </w:r>
      <w:r w:rsidR="00072807">
        <w:rPr>
          <w:sz w:val="28"/>
          <w:szCs w:val="28"/>
        </w:rPr>
        <w:t xml:space="preserve">) и ничего не произнося, подносит его для благословения </w:t>
      </w:r>
      <w:r w:rsidR="00072807">
        <w:rPr>
          <w:b/>
          <w:i/>
          <w:sz w:val="28"/>
          <w:szCs w:val="28"/>
        </w:rPr>
        <w:t>священником</w:t>
      </w:r>
      <w:r w:rsidR="00072807" w:rsidRPr="00FC7232">
        <w:rPr>
          <w:b/>
          <w:i/>
          <w:sz w:val="28"/>
          <w:szCs w:val="28"/>
        </w:rPr>
        <w:t>.</w:t>
      </w:r>
      <w:r w:rsidR="00072807">
        <w:rPr>
          <w:b/>
          <w:i/>
          <w:sz w:val="28"/>
          <w:szCs w:val="28"/>
        </w:rPr>
        <w:t xml:space="preserve"> Священник</w:t>
      </w:r>
      <w:r w:rsidR="00072807">
        <w:rPr>
          <w:sz w:val="28"/>
          <w:szCs w:val="28"/>
        </w:rPr>
        <w:t xml:space="preserve"> благословляет вино, не произнося при этом никаких слов, а </w:t>
      </w:r>
      <w:r w:rsidR="00072807">
        <w:rPr>
          <w:b/>
          <w:i/>
          <w:sz w:val="28"/>
          <w:szCs w:val="28"/>
        </w:rPr>
        <w:t>диакон</w:t>
      </w:r>
      <w:r w:rsidR="00072807">
        <w:rPr>
          <w:sz w:val="28"/>
          <w:szCs w:val="28"/>
        </w:rPr>
        <w:t xml:space="preserve"> (а если его </w:t>
      </w:r>
      <w:r w:rsidR="00FE1BB8">
        <w:rPr>
          <w:sz w:val="28"/>
          <w:szCs w:val="28"/>
        </w:rPr>
        <w:t>нет,</w:t>
      </w:r>
      <w:r w:rsidR="00072807">
        <w:rPr>
          <w:sz w:val="28"/>
          <w:szCs w:val="28"/>
        </w:rPr>
        <w:t xml:space="preserve"> то сам </w:t>
      </w:r>
      <w:r w:rsidR="00072807">
        <w:rPr>
          <w:b/>
          <w:i/>
          <w:sz w:val="28"/>
          <w:szCs w:val="28"/>
        </w:rPr>
        <w:t>священник</w:t>
      </w:r>
      <w:r w:rsidR="00744738" w:rsidRPr="00551911">
        <w:rPr>
          <w:b/>
          <w:i/>
          <w:sz w:val="28"/>
          <w:szCs w:val="28"/>
        </w:rPr>
        <w:t>)</w:t>
      </w:r>
      <w:r w:rsidR="00744738">
        <w:rPr>
          <w:sz w:val="28"/>
          <w:szCs w:val="28"/>
        </w:rPr>
        <w:t xml:space="preserve"> вливает его в ч</w:t>
      </w:r>
      <w:r w:rsidR="00072807">
        <w:rPr>
          <w:sz w:val="28"/>
          <w:szCs w:val="28"/>
        </w:rPr>
        <w:t xml:space="preserve">ашу.  </w:t>
      </w:r>
    </w:p>
    <w:p w:rsidR="00072807" w:rsidRDefault="00A74FDB" w:rsidP="00072807">
      <w:pPr>
        <w:pStyle w:val="aa"/>
        <w:tabs>
          <w:tab w:val="left" w:pos="426"/>
        </w:tabs>
        <w:jc w:val="both"/>
        <w:rPr>
          <w:sz w:val="28"/>
          <w:szCs w:val="28"/>
        </w:rPr>
      </w:pPr>
      <w:r>
        <w:rPr>
          <w:sz w:val="28"/>
          <w:szCs w:val="28"/>
        </w:rPr>
        <w:t xml:space="preserve">     </w:t>
      </w:r>
      <w:r w:rsidR="009069CF">
        <w:rPr>
          <w:sz w:val="28"/>
          <w:szCs w:val="28"/>
        </w:rPr>
        <w:t xml:space="preserve"> </w:t>
      </w:r>
      <w:r w:rsidR="00072807">
        <w:rPr>
          <w:b/>
          <w:i/>
          <w:sz w:val="28"/>
          <w:szCs w:val="28"/>
        </w:rPr>
        <w:t>Диакон</w:t>
      </w:r>
      <w:r w:rsidR="00072807">
        <w:rPr>
          <w:sz w:val="28"/>
          <w:szCs w:val="28"/>
        </w:rPr>
        <w:t xml:space="preserve"> (а если его </w:t>
      </w:r>
      <w:r w:rsidR="00FE1BB8">
        <w:rPr>
          <w:sz w:val="28"/>
          <w:szCs w:val="28"/>
        </w:rPr>
        <w:t>нет,</w:t>
      </w:r>
      <w:r w:rsidR="00072807">
        <w:rPr>
          <w:sz w:val="28"/>
          <w:szCs w:val="28"/>
        </w:rPr>
        <w:t xml:space="preserve"> то </w:t>
      </w:r>
      <w:r w:rsidR="00072807">
        <w:rPr>
          <w:b/>
          <w:i/>
          <w:sz w:val="28"/>
          <w:szCs w:val="28"/>
        </w:rPr>
        <w:t>пономарь</w:t>
      </w:r>
      <w:r w:rsidR="00072807" w:rsidRPr="00FC7232">
        <w:rPr>
          <w:b/>
          <w:i/>
          <w:sz w:val="28"/>
          <w:szCs w:val="28"/>
        </w:rPr>
        <w:t>)</w:t>
      </w:r>
      <w:r w:rsidR="00072807">
        <w:rPr>
          <w:sz w:val="28"/>
          <w:szCs w:val="28"/>
        </w:rPr>
        <w:t xml:space="preserve"> держит кадило на уровне жертвенника: берет за верхнее кольцо левой рукой, а чашку кадильницы придерживает правой так, чтобы крышка кадильницы не мешала </w:t>
      </w:r>
      <w:r w:rsidR="00072807">
        <w:rPr>
          <w:b/>
          <w:i/>
          <w:sz w:val="28"/>
          <w:szCs w:val="28"/>
        </w:rPr>
        <w:t>священнику</w:t>
      </w:r>
      <w:r w:rsidR="00072807">
        <w:rPr>
          <w:b/>
          <w:sz w:val="28"/>
          <w:szCs w:val="28"/>
        </w:rPr>
        <w:t xml:space="preserve"> </w:t>
      </w:r>
      <w:r w:rsidR="00072807">
        <w:rPr>
          <w:sz w:val="28"/>
          <w:szCs w:val="28"/>
        </w:rPr>
        <w:t xml:space="preserve">окаживать звездицу и покровы. </w:t>
      </w:r>
    </w:p>
    <w:p w:rsidR="00072807" w:rsidRDefault="00072807" w:rsidP="00155201">
      <w:pPr>
        <w:pStyle w:val="Iauiue3"/>
        <w:tabs>
          <w:tab w:val="left" w:pos="426"/>
        </w:tabs>
        <w:jc w:val="both"/>
        <w:rPr>
          <w:sz w:val="28"/>
          <w:szCs w:val="28"/>
        </w:rPr>
      </w:pPr>
      <w:r>
        <w:rPr>
          <w:sz w:val="28"/>
          <w:szCs w:val="28"/>
        </w:rPr>
        <w:lastRenderedPageBreak/>
        <w:t xml:space="preserve">     </w:t>
      </w:r>
      <w:r w:rsidR="009069CF">
        <w:rPr>
          <w:sz w:val="28"/>
          <w:szCs w:val="28"/>
        </w:rPr>
        <w:t xml:space="preserve"> </w:t>
      </w:r>
      <w:r>
        <w:rPr>
          <w:b/>
          <w:i/>
          <w:sz w:val="28"/>
          <w:szCs w:val="28"/>
        </w:rPr>
        <w:t>Священник</w:t>
      </w:r>
      <w:r>
        <w:rPr>
          <w:sz w:val="28"/>
          <w:szCs w:val="28"/>
        </w:rPr>
        <w:t xml:space="preserve"> берет с жертвенника развернутую звездицу и </w:t>
      </w:r>
      <w:r>
        <w:rPr>
          <w:sz w:val="28"/>
        </w:rPr>
        <w:t>надносит е</w:t>
      </w:r>
      <w:r w:rsidR="00FE1BB8">
        <w:rPr>
          <w:sz w:val="28"/>
        </w:rPr>
        <w:t>ё</w:t>
      </w:r>
      <w:r>
        <w:rPr>
          <w:sz w:val="28"/>
        </w:rPr>
        <w:t xml:space="preserve"> над кадилом так, чтобы она была окурена кадильным дымом (делает образ креста), и затем, поцеловав на ней изо</w:t>
      </w:r>
      <w:r w:rsidR="00BC7F5F">
        <w:rPr>
          <w:sz w:val="28"/>
        </w:rPr>
        <w:t>бражение креста</w:t>
      </w:r>
      <w:r w:rsidR="00C1007B">
        <w:rPr>
          <w:rStyle w:val="a5"/>
          <w:sz w:val="28"/>
        </w:rPr>
        <w:footnoteReference w:id="204"/>
      </w:r>
      <w:r w:rsidR="00BC7F5F">
        <w:rPr>
          <w:sz w:val="28"/>
        </w:rPr>
        <w:t>, поставляет на д</w:t>
      </w:r>
      <w:r>
        <w:rPr>
          <w:sz w:val="28"/>
        </w:rPr>
        <w:t xml:space="preserve">искосе над Агнцем, </w:t>
      </w:r>
      <w:r w:rsidR="00155201">
        <w:rPr>
          <w:sz w:val="28"/>
        </w:rPr>
        <w:t>ничего не произнося</w:t>
      </w:r>
      <w:r w:rsidR="00155201">
        <w:rPr>
          <w:rStyle w:val="a5"/>
          <w:sz w:val="28"/>
        </w:rPr>
        <w:footnoteReference w:id="205"/>
      </w:r>
      <w:r w:rsidR="00155201">
        <w:rPr>
          <w:sz w:val="28"/>
        </w:rPr>
        <w:t>.</w:t>
      </w:r>
      <w:r w:rsidR="00784ADC" w:rsidRPr="00784ADC">
        <w:rPr>
          <w:sz w:val="28"/>
        </w:rPr>
        <w:t xml:space="preserve"> </w:t>
      </w:r>
      <w:r w:rsidR="00155201" w:rsidRPr="00155201">
        <w:rPr>
          <w:sz w:val="28"/>
          <w:szCs w:val="28"/>
        </w:rPr>
        <w:t>Затем он</w:t>
      </w:r>
      <w:r w:rsidR="00155201">
        <w:rPr>
          <w:b/>
          <w:i/>
          <w:sz w:val="28"/>
          <w:szCs w:val="28"/>
        </w:rPr>
        <w:t xml:space="preserve"> </w:t>
      </w:r>
      <w:r>
        <w:rPr>
          <w:sz w:val="28"/>
          <w:szCs w:val="28"/>
        </w:rPr>
        <w:t xml:space="preserve">берет первый малый покровец и предварительно его окадив (также крестообразно) и, </w:t>
      </w:r>
      <w:r>
        <w:rPr>
          <w:sz w:val="28"/>
        </w:rPr>
        <w:t>поцеловав на нем изображение креста,</w:t>
      </w:r>
      <w:r>
        <w:rPr>
          <w:sz w:val="28"/>
          <w:szCs w:val="28"/>
        </w:rPr>
        <w:t xml:space="preserve"> </w:t>
      </w:r>
      <w:r w:rsidR="00155201">
        <w:rPr>
          <w:sz w:val="28"/>
          <w:szCs w:val="28"/>
        </w:rPr>
        <w:t xml:space="preserve">также молча </w:t>
      </w:r>
      <w:r>
        <w:rPr>
          <w:sz w:val="28"/>
          <w:szCs w:val="28"/>
        </w:rPr>
        <w:t>покр</w:t>
      </w:r>
      <w:r w:rsidR="00BC7F5F">
        <w:rPr>
          <w:sz w:val="28"/>
          <w:szCs w:val="28"/>
        </w:rPr>
        <w:t>ывает им д</w:t>
      </w:r>
      <w:r>
        <w:rPr>
          <w:sz w:val="28"/>
          <w:szCs w:val="28"/>
        </w:rPr>
        <w:t>искос поверх звездицы</w:t>
      </w:r>
      <w:r w:rsidR="00155201">
        <w:rPr>
          <w:sz w:val="28"/>
          <w:szCs w:val="28"/>
        </w:rPr>
        <w:t>.</w:t>
      </w:r>
      <w:r>
        <w:rPr>
          <w:sz w:val="28"/>
          <w:szCs w:val="28"/>
        </w:rPr>
        <w:t xml:space="preserve"> </w:t>
      </w:r>
      <w:r w:rsidR="00155201">
        <w:rPr>
          <w:sz w:val="28"/>
          <w:szCs w:val="28"/>
        </w:rPr>
        <w:t xml:space="preserve"> Таким же образом он покрывает потир</w:t>
      </w:r>
      <w:r w:rsidR="00155201" w:rsidRPr="00155201">
        <w:rPr>
          <w:sz w:val="28"/>
          <w:szCs w:val="28"/>
        </w:rPr>
        <w:t xml:space="preserve"> </w:t>
      </w:r>
      <w:r w:rsidR="00155201">
        <w:rPr>
          <w:sz w:val="28"/>
          <w:szCs w:val="28"/>
        </w:rPr>
        <w:t>вторым малым покровцем.</w:t>
      </w:r>
    </w:p>
    <w:p w:rsidR="00072807" w:rsidRDefault="00072807" w:rsidP="00072807">
      <w:pPr>
        <w:pStyle w:val="aa"/>
        <w:tabs>
          <w:tab w:val="left" w:pos="426"/>
        </w:tabs>
        <w:jc w:val="both"/>
        <w:rPr>
          <w:sz w:val="28"/>
          <w:szCs w:val="28"/>
        </w:rPr>
      </w:pPr>
      <w:r>
        <w:rPr>
          <w:sz w:val="28"/>
          <w:szCs w:val="28"/>
        </w:rPr>
        <w:t xml:space="preserve">      </w:t>
      </w:r>
      <w:r>
        <w:rPr>
          <w:b/>
          <w:i/>
          <w:sz w:val="28"/>
          <w:szCs w:val="28"/>
        </w:rPr>
        <w:t xml:space="preserve"> </w:t>
      </w:r>
      <w:r w:rsidR="00784ADC">
        <w:rPr>
          <w:b/>
          <w:i/>
          <w:sz w:val="28"/>
          <w:szCs w:val="28"/>
        </w:rPr>
        <w:t>Диакон</w:t>
      </w:r>
      <w:r w:rsidR="00155201">
        <w:rPr>
          <w:b/>
          <w:i/>
          <w:sz w:val="28"/>
          <w:szCs w:val="28"/>
        </w:rPr>
        <w:t xml:space="preserve"> </w:t>
      </w:r>
      <w:r>
        <w:rPr>
          <w:sz w:val="28"/>
          <w:szCs w:val="28"/>
        </w:rPr>
        <w:t>берет кадило просто за кольцо одной рукой.</w:t>
      </w:r>
    </w:p>
    <w:p w:rsidR="00072807" w:rsidRDefault="00072807" w:rsidP="009069CF">
      <w:pPr>
        <w:pStyle w:val="aa"/>
        <w:tabs>
          <w:tab w:val="left" w:pos="426"/>
        </w:tabs>
        <w:jc w:val="both"/>
        <w:rPr>
          <w:i/>
          <w:sz w:val="28"/>
          <w:szCs w:val="28"/>
        </w:rPr>
      </w:pPr>
      <w:r>
        <w:rPr>
          <w:sz w:val="28"/>
          <w:szCs w:val="28"/>
        </w:rPr>
        <w:t xml:space="preserve">     </w:t>
      </w:r>
      <w:r w:rsidR="009069CF">
        <w:rPr>
          <w:sz w:val="28"/>
          <w:szCs w:val="28"/>
        </w:rPr>
        <w:t xml:space="preserve"> </w:t>
      </w:r>
      <w:r>
        <w:rPr>
          <w:b/>
          <w:i/>
          <w:sz w:val="28"/>
          <w:szCs w:val="28"/>
        </w:rPr>
        <w:t>Священник</w:t>
      </w:r>
      <w:r>
        <w:rPr>
          <w:sz w:val="28"/>
          <w:szCs w:val="28"/>
        </w:rPr>
        <w:t xml:space="preserve"> </w:t>
      </w:r>
      <w:r w:rsidR="00FE1BB8">
        <w:rPr>
          <w:sz w:val="28"/>
          <w:szCs w:val="28"/>
        </w:rPr>
        <w:t>обёртывает</w:t>
      </w:r>
      <w:r>
        <w:rPr>
          <w:sz w:val="28"/>
          <w:szCs w:val="28"/>
        </w:rPr>
        <w:t xml:space="preserve"> воздухом кадило и, </w:t>
      </w:r>
      <w:r>
        <w:rPr>
          <w:sz w:val="28"/>
        </w:rPr>
        <w:t xml:space="preserve">поцеловав на </w:t>
      </w:r>
      <w:r w:rsidR="009069CF">
        <w:rPr>
          <w:sz w:val="28"/>
        </w:rPr>
        <w:t xml:space="preserve">воздухе </w:t>
      </w:r>
      <w:r>
        <w:rPr>
          <w:sz w:val="28"/>
        </w:rPr>
        <w:t>изображение креста,</w:t>
      </w:r>
      <w:r>
        <w:rPr>
          <w:sz w:val="28"/>
          <w:szCs w:val="28"/>
        </w:rPr>
        <w:t xml:space="preserve"> покрывает им оба святых сосуда</w:t>
      </w:r>
      <w:r w:rsidR="00784ADC">
        <w:rPr>
          <w:sz w:val="28"/>
          <w:szCs w:val="28"/>
        </w:rPr>
        <w:t>, а затем тихо возглашает</w:t>
      </w:r>
      <w:r>
        <w:rPr>
          <w:sz w:val="28"/>
          <w:szCs w:val="28"/>
        </w:rPr>
        <w:t xml:space="preserve">: </w:t>
      </w:r>
      <w:r w:rsidR="00784ADC">
        <w:rPr>
          <w:b/>
          <w:sz w:val="28"/>
          <w:szCs w:val="28"/>
        </w:rPr>
        <w:t>«</w:t>
      </w:r>
      <w:r w:rsidR="00784ADC" w:rsidRPr="00784ADC">
        <w:rPr>
          <w:b/>
          <w:sz w:val="28"/>
          <w:szCs w:val="28"/>
        </w:rPr>
        <w:t>Молитвами святых отец наших, Господи Иисусе Христе, Боже наш, помилуй нас</w:t>
      </w:r>
      <w:r w:rsidR="00784ADC">
        <w:rPr>
          <w:b/>
          <w:sz w:val="28"/>
          <w:szCs w:val="28"/>
        </w:rPr>
        <w:t>»</w:t>
      </w:r>
      <w:r w:rsidRPr="009069CF">
        <w:rPr>
          <w:b/>
          <w:sz w:val="28"/>
        </w:rPr>
        <w:t>.</w:t>
      </w:r>
    </w:p>
    <w:p w:rsidR="00373FF2" w:rsidRDefault="00072807" w:rsidP="009069CF">
      <w:pPr>
        <w:pStyle w:val="Iauiue3"/>
        <w:tabs>
          <w:tab w:val="left" w:pos="426"/>
        </w:tabs>
        <w:jc w:val="both"/>
        <w:rPr>
          <w:sz w:val="28"/>
        </w:rPr>
      </w:pPr>
      <w:r w:rsidRPr="00784ADC">
        <w:rPr>
          <w:b/>
          <w:i/>
          <w:sz w:val="28"/>
          <w:szCs w:val="28"/>
        </w:rPr>
        <w:t xml:space="preserve">      </w:t>
      </w:r>
      <w:r w:rsidR="00784ADC" w:rsidRPr="00784ADC">
        <w:rPr>
          <w:b/>
          <w:i/>
          <w:sz w:val="28"/>
          <w:szCs w:val="28"/>
        </w:rPr>
        <w:t>Диакон</w:t>
      </w:r>
      <w:r w:rsidR="00784ADC" w:rsidRPr="00784ADC">
        <w:rPr>
          <w:sz w:val="28"/>
          <w:szCs w:val="28"/>
        </w:rPr>
        <w:t xml:space="preserve"> </w:t>
      </w:r>
      <w:r w:rsidR="00784ADC">
        <w:rPr>
          <w:sz w:val="28"/>
          <w:szCs w:val="28"/>
        </w:rPr>
        <w:t xml:space="preserve">отвечает: </w:t>
      </w:r>
      <w:r w:rsidR="00784ADC">
        <w:rPr>
          <w:b/>
          <w:sz w:val="28"/>
          <w:szCs w:val="28"/>
        </w:rPr>
        <w:t>«Аминь»</w:t>
      </w:r>
      <w:r w:rsidR="00784ADC" w:rsidRPr="00FC7232">
        <w:rPr>
          <w:b/>
          <w:sz w:val="28"/>
          <w:szCs w:val="28"/>
        </w:rPr>
        <w:t>,</w:t>
      </w:r>
      <w:r w:rsidR="00784ADC">
        <w:rPr>
          <w:b/>
          <w:sz w:val="28"/>
          <w:szCs w:val="28"/>
        </w:rPr>
        <w:t xml:space="preserve"> </w:t>
      </w:r>
      <w:r w:rsidR="00784ADC" w:rsidRPr="00784ADC">
        <w:rPr>
          <w:sz w:val="28"/>
          <w:szCs w:val="28"/>
        </w:rPr>
        <w:t xml:space="preserve">поставляет </w:t>
      </w:r>
      <w:r w:rsidR="00784ADC">
        <w:rPr>
          <w:sz w:val="28"/>
          <w:szCs w:val="28"/>
        </w:rPr>
        <w:t xml:space="preserve">перед Святыми Дарами на жертвеннике </w:t>
      </w:r>
      <w:r w:rsidR="00FE1BB8">
        <w:rPr>
          <w:sz w:val="28"/>
          <w:szCs w:val="28"/>
        </w:rPr>
        <w:t>за</w:t>
      </w:r>
      <w:r w:rsidR="00FE1BB8" w:rsidRPr="00784ADC">
        <w:rPr>
          <w:sz w:val="28"/>
          <w:szCs w:val="28"/>
        </w:rPr>
        <w:t>жжённую</w:t>
      </w:r>
      <w:r w:rsidR="00784ADC" w:rsidRPr="00784ADC">
        <w:rPr>
          <w:sz w:val="28"/>
          <w:szCs w:val="28"/>
        </w:rPr>
        <w:t xml:space="preserve"> свечу и</w:t>
      </w:r>
      <w:r w:rsidR="00784ADC">
        <w:rPr>
          <w:sz w:val="28"/>
          <w:szCs w:val="28"/>
        </w:rPr>
        <w:t xml:space="preserve"> отдает кадильницу </w:t>
      </w:r>
      <w:r w:rsidR="00784ADC">
        <w:rPr>
          <w:b/>
          <w:i/>
          <w:sz w:val="28"/>
          <w:szCs w:val="28"/>
        </w:rPr>
        <w:t>священнику</w:t>
      </w:r>
      <w:r w:rsidR="00784ADC" w:rsidRPr="00FC7232">
        <w:rPr>
          <w:b/>
          <w:i/>
          <w:sz w:val="28"/>
          <w:szCs w:val="28"/>
        </w:rPr>
        <w:t>,</w:t>
      </w:r>
      <w:r w:rsidR="00784ADC">
        <w:rPr>
          <w:sz w:val="28"/>
          <w:szCs w:val="28"/>
        </w:rPr>
        <w:t xml:space="preserve"> целуя при этом его руку</w:t>
      </w:r>
      <w:r w:rsidR="00784ADC" w:rsidRPr="00784ADC">
        <w:rPr>
          <w:sz w:val="28"/>
          <w:szCs w:val="28"/>
        </w:rPr>
        <w:t>.</w:t>
      </w:r>
      <w:r w:rsidR="00373FF2">
        <w:rPr>
          <w:sz w:val="28"/>
          <w:szCs w:val="28"/>
        </w:rPr>
        <w:t xml:space="preserve"> </w:t>
      </w:r>
      <w:r>
        <w:rPr>
          <w:b/>
          <w:i/>
          <w:sz w:val="28"/>
          <w:szCs w:val="28"/>
        </w:rPr>
        <w:t>Священник</w:t>
      </w:r>
      <w:r w:rsidRPr="00FC7232">
        <w:rPr>
          <w:b/>
          <w:i/>
          <w:sz w:val="28"/>
          <w:szCs w:val="28"/>
        </w:rPr>
        <w:t>,</w:t>
      </w:r>
      <w:r>
        <w:rPr>
          <w:sz w:val="28"/>
          <w:szCs w:val="28"/>
        </w:rPr>
        <w:t xml:space="preserve"> приняв кадильницу</w:t>
      </w:r>
      <w:r w:rsidR="00373FF2">
        <w:rPr>
          <w:sz w:val="28"/>
          <w:szCs w:val="28"/>
        </w:rPr>
        <w:t xml:space="preserve">, трижды </w:t>
      </w:r>
      <w:r>
        <w:rPr>
          <w:sz w:val="28"/>
          <w:szCs w:val="28"/>
        </w:rPr>
        <w:t xml:space="preserve">кадит </w:t>
      </w:r>
      <w:r w:rsidR="00373FF2">
        <w:rPr>
          <w:sz w:val="28"/>
          <w:szCs w:val="28"/>
        </w:rPr>
        <w:t>Святые</w:t>
      </w:r>
      <w:r>
        <w:rPr>
          <w:sz w:val="28"/>
          <w:szCs w:val="28"/>
        </w:rPr>
        <w:t xml:space="preserve"> Дары на жертвеннике</w:t>
      </w:r>
      <w:r w:rsidR="00373FF2">
        <w:rPr>
          <w:sz w:val="28"/>
          <w:szCs w:val="28"/>
        </w:rPr>
        <w:t xml:space="preserve">, а затем и </w:t>
      </w:r>
      <w:r w:rsidR="00373FF2" w:rsidRPr="00373FF2">
        <w:rPr>
          <w:b/>
          <w:i/>
          <w:sz w:val="28"/>
          <w:szCs w:val="28"/>
        </w:rPr>
        <w:t>диакона</w:t>
      </w:r>
      <w:r w:rsidR="00373FF2" w:rsidRPr="00FC7232">
        <w:rPr>
          <w:b/>
          <w:i/>
          <w:sz w:val="28"/>
          <w:szCs w:val="28"/>
        </w:rPr>
        <w:t>.</w:t>
      </w:r>
      <w:r w:rsidR="00373FF2">
        <w:rPr>
          <w:sz w:val="28"/>
          <w:szCs w:val="28"/>
        </w:rPr>
        <w:t xml:space="preserve"> </w:t>
      </w:r>
      <w:r w:rsidR="00373FF2" w:rsidRPr="00373FF2">
        <w:rPr>
          <w:b/>
          <w:i/>
          <w:sz w:val="28"/>
          <w:szCs w:val="28"/>
        </w:rPr>
        <w:t>Д</w:t>
      </w:r>
      <w:r w:rsidR="00373FF2">
        <w:rPr>
          <w:b/>
          <w:i/>
          <w:sz w:val="28"/>
          <w:szCs w:val="28"/>
        </w:rPr>
        <w:t>иакон</w:t>
      </w:r>
      <w:r w:rsidR="00373FF2">
        <w:rPr>
          <w:sz w:val="28"/>
          <w:szCs w:val="28"/>
        </w:rPr>
        <w:t xml:space="preserve"> принимает кадило от </w:t>
      </w:r>
      <w:r w:rsidR="00373FF2">
        <w:rPr>
          <w:b/>
          <w:i/>
          <w:sz w:val="28"/>
          <w:szCs w:val="28"/>
        </w:rPr>
        <w:t>священника</w:t>
      </w:r>
      <w:r w:rsidR="00373FF2">
        <w:rPr>
          <w:sz w:val="28"/>
          <w:szCs w:val="28"/>
        </w:rPr>
        <w:t xml:space="preserve"> и кадит </w:t>
      </w:r>
      <w:r w:rsidR="00373FF2">
        <w:rPr>
          <w:b/>
          <w:i/>
          <w:sz w:val="28"/>
          <w:szCs w:val="28"/>
        </w:rPr>
        <w:t>священника</w:t>
      </w:r>
      <w:r w:rsidR="00373FF2" w:rsidRPr="00FC7232">
        <w:rPr>
          <w:b/>
          <w:i/>
          <w:sz w:val="28"/>
          <w:szCs w:val="28"/>
        </w:rPr>
        <w:t>.</w:t>
      </w:r>
      <w:r w:rsidR="00373FF2" w:rsidRPr="00373FF2">
        <w:rPr>
          <w:i/>
          <w:sz w:val="28"/>
        </w:rPr>
        <w:t xml:space="preserve"> </w:t>
      </w:r>
      <w:r w:rsidR="00373FF2">
        <w:rPr>
          <w:sz w:val="28"/>
        </w:rPr>
        <w:t xml:space="preserve">После этого </w:t>
      </w:r>
      <w:r w:rsidR="00373FF2">
        <w:rPr>
          <w:b/>
          <w:i/>
          <w:sz w:val="28"/>
        </w:rPr>
        <w:t>священник</w:t>
      </w:r>
      <w:r w:rsidR="00373FF2">
        <w:rPr>
          <w:sz w:val="28"/>
        </w:rPr>
        <w:t xml:space="preserve"> и </w:t>
      </w:r>
      <w:r w:rsidR="00373FF2">
        <w:rPr>
          <w:b/>
          <w:i/>
          <w:sz w:val="28"/>
        </w:rPr>
        <w:t>диакон</w:t>
      </w:r>
      <w:r w:rsidR="00373FF2">
        <w:rPr>
          <w:sz w:val="28"/>
        </w:rPr>
        <w:t xml:space="preserve"> вместе крестятся и творят земной поклон перед </w:t>
      </w:r>
      <w:r w:rsidR="00373FF2">
        <w:rPr>
          <w:sz w:val="28"/>
          <w:szCs w:val="28"/>
        </w:rPr>
        <w:t xml:space="preserve">Дарами на жертвеннике, </w:t>
      </w:r>
      <w:r w:rsidR="00373FF2">
        <w:rPr>
          <w:sz w:val="28"/>
        </w:rPr>
        <w:t>затем кланяются друг другу</w:t>
      </w:r>
      <w:r w:rsidR="00BE1790">
        <w:rPr>
          <w:sz w:val="28"/>
        </w:rPr>
        <w:t xml:space="preserve"> и</w:t>
      </w:r>
      <w:r w:rsidR="0028477A">
        <w:rPr>
          <w:b/>
          <w:i/>
          <w:sz w:val="28"/>
          <w:szCs w:val="28"/>
        </w:rPr>
        <w:t xml:space="preserve"> </w:t>
      </w:r>
      <w:r w:rsidR="0028477A">
        <w:rPr>
          <w:sz w:val="28"/>
          <w:szCs w:val="28"/>
        </w:rPr>
        <w:t>надев</w:t>
      </w:r>
      <w:r w:rsidR="0028477A">
        <w:rPr>
          <w:sz w:val="28"/>
        </w:rPr>
        <w:t>ают</w:t>
      </w:r>
      <w:r w:rsidR="0028477A">
        <w:rPr>
          <w:sz w:val="28"/>
          <w:szCs w:val="28"/>
        </w:rPr>
        <w:t xml:space="preserve"> с</w:t>
      </w:r>
      <w:r w:rsidR="0028477A">
        <w:rPr>
          <w:sz w:val="28"/>
        </w:rPr>
        <w:t>куфьи и камилавки.</w:t>
      </w:r>
      <w:r w:rsidR="00D35235">
        <w:rPr>
          <w:sz w:val="28"/>
        </w:rPr>
        <w:t xml:space="preserve">     </w:t>
      </w:r>
    </w:p>
    <w:p w:rsidR="0028477A" w:rsidRDefault="00373FF2" w:rsidP="00FC7232">
      <w:pPr>
        <w:tabs>
          <w:tab w:val="left" w:pos="426"/>
        </w:tabs>
        <w:jc w:val="both"/>
        <w:rPr>
          <w:i/>
          <w:sz w:val="28"/>
        </w:rPr>
      </w:pPr>
      <w:r>
        <w:rPr>
          <w:sz w:val="28"/>
        </w:rPr>
        <w:t xml:space="preserve">  </w:t>
      </w:r>
      <w:r w:rsidR="0028477A">
        <w:rPr>
          <w:sz w:val="28"/>
        </w:rPr>
        <w:t xml:space="preserve"> </w:t>
      </w:r>
      <w:r w:rsidR="0028477A">
        <w:rPr>
          <w:i/>
          <w:sz w:val="28"/>
        </w:rPr>
        <w:t xml:space="preserve"> </w:t>
      </w:r>
      <w:r w:rsidR="00883B82">
        <w:rPr>
          <w:b/>
          <w:i/>
          <w:sz w:val="28"/>
          <w:u w:val="words"/>
        </w:rPr>
        <w:t xml:space="preserve"> </w:t>
      </w:r>
      <w:r w:rsidR="009069CF">
        <w:rPr>
          <w:b/>
          <w:i/>
          <w:sz w:val="28"/>
          <w:u w:val="words"/>
        </w:rPr>
        <w:t xml:space="preserve"> </w:t>
      </w:r>
      <w:r w:rsidR="0028477A">
        <w:rPr>
          <w:b/>
          <w:i/>
          <w:sz w:val="28"/>
          <w:szCs w:val="28"/>
        </w:rPr>
        <w:t>Чтец</w:t>
      </w:r>
      <w:r w:rsidR="0028477A">
        <w:rPr>
          <w:sz w:val="28"/>
          <w:szCs w:val="28"/>
        </w:rPr>
        <w:t xml:space="preserve"> заканчивает </w:t>
      </w:r>
      <w:r w:rsidR="0028477A">
        <w:rPr>
          <w:b/>
          <w:sz w:val="28"/>
          <w:szCs w:val="28"/>
        </w:rPr>
        <w:t xml:space="preserve">третий </w:t>
      </w:r>
      <w:r w:rsidR="0028477A">
        <w:rPr>
          <w:b/>
          <w:i/>
          <w:sz w:val="28"/>
          <w:szCs w:val="28"/>
        </w:rPr>
        <w:t>антифон</w:t>
      </w:r>
      <w:r w:rsidR="0028477A" w:rsidRPr="00BE1790">
        <w:rPr>
          <w:b/>
          <w:i/>
          <w:sz w:val="28"/>
          <w:szCs w:val="28"/>
        </w:rPr>
        <w:t>:</w:t>
      </w:r>
      <w:r w:rsidR="0028477A">
        <w:rPr>
          <w:b/>
          <w:sz w:val="28"/>
          <w:szCs w:val="28"/>
        </w:rPr>
        <w:t xml:space="preserve"> «Слава, и ныне»</w:t>
      </w:r>
      <w:r w:rsidR="0028477A" w:rsidRPr="00FC7232">
        <w:rPr>
          <w:b/>
          <w:sz w:val="28"/>
          <w:szCs w:val="28"/>
        </w:rPr>
        <w:t>.</w:t>
      </w:r>
      <w:r w:rsidR="0028477A">
        <w:rPr>
          <w:b/>
          <w:sz w:val="28"/>
          <w:szCs w:val="28"/>
        </w:rPr>
        <w:t xml:space="preserve"> Аллилуия» </w:t>
      </w:r>
      <w:r w:rsidR="0028477A" w:rsidRPr="00BE1790">
        <w:rPr>
          <w:sz w:val="28"/>
          <w:szCs w:val="28"/>
        </w:rPr>
        <w:t>(трижды)</w:t>
      </w:r>
      <w:r w:rsidR="0028477A">
        <w:rPr>
          <w:sz w:val="28"/>
          <w:szCs w:val="28"/>
        </w:rPr>
        <w:t xml:space="preserve">. </w:t>
      </w:r>
    </w:p>
    <w:p w:rsidR="00373FF2" w:rsidRDefault="0028477A" w:rsidP="00FC7232">
      <w:pPr>
        <w:tabs>
          <w:tab w:val="left" w:pos="426"/>
        </w:tabs>
        <w:jc w:val="both"/>
        <w:rPr>
          <w:sz w:val="28"/>
          <w:szCs w:val="28"/>
        </w:rPr>
      </w:pPr>
      <w:r w:rsidRPr="00373FF2">
        <w:rPr>
          <w:b/>
          <w:i/>
          <w:sz w:val="28"/>
        </w:rPr>
        <w:t xml:space="preserve"> </w:t>
      </w:r>
      <w:r>
        <w:rPr>
          <w:b/>
          <w:i/>
          <w:sz w:val="28"/>
        </w:rPr>
        <w:t xml:space="preserve">    </w:t>
      </w:r>
      <w:r w:rsidR="009069CF">
        <w:rPr>
          <w:b/>
          <w:i/>
          <w:sz w:val="28"/>
        </w:rPr>
        <w:t xml:space="preserve"> </w:t>
      </w:r>
      <w:r w:rsidR="00373FF2" w:rsidRPr="00373FF2">
        <w:rPr>
          <w:b/>
          <w:i/>
          <w:sz w:val="28"/>
        </w:rPr>
        <w:t>Диакон</w:t>
      </w:r>
      <w:r w:rsidR="00373FF2" w:rsidRPr="00373FF2">
        <w:rPr>
          <w:sz w:val="28"/>
        </w:rPr>
        <w:t xml:space="preserve"> </w:t>
      </w:r>
      <w:r w:rsidR="00373FF2">
        <w:rPr>
          <w:sz w:val="28"/>
        </w:rPr>
        <w:t xml:space="preserve">отдает кадило </w:t>
      </w:r>
      <w:r w:rsidR="00373FF2" w:rsidRPr="00373FF2">
        <w:rPr>
          <w:b/>
          <w:i/>
          <w:sz w:val="28"/>
        </w:rPr>
        <w:t>пономарю</w:t>
      </w:r>
      <w:r w:rsidR="00373FF2" w:rsidRPr="00FC7232">
        <w:rPr>
          <w:b/>
          <w:i/>
          <w:sz w:val="28"/>
        </w:rPr>
        <w:t>,</w:t>
      </w:r>
      <w:r w:rsidR="00373FF2">
        <w:rPr>
          <w:sz w:val="28"/>
        </w:rPr>
        <w:t xml:space="preserve"> </w:t>
      </w:r>
      <w:r w:rsidR="00373FF2">
        <w:rPr>
          <w:sz w:val="28"/>
          <w:szCs w:val="28"/>
        </w:rPr>
        <w:t xml:space="preserve">выходит на амвон, становится против царских врат и произносит </w:t>
      </w:r>
      <w:r w:rsidR="00373FF2">
        <w:rPr>
          <w:b/>
          <w:sz w:val="28"/>
          <w:szCs w:val="28"/>
        </w:rPr>
        <w:t>малую</w:t>
      </w:r>
      <w:r w:rsidR="00373FF2">
        <w:rPr>
          <w:b/>
          <w:i/>
          <w:sz w:val="28"/>
          <w:szCs w:val="28"/>
        </w:rPr>
        <w:t xml:space="preserve"> ектению:</w:t>
      </w:r>
      <w:r w:rsidR="00373FF2">
        <w:rPr>
          <w:sz w:val="28"/>
          <w:szCs w:val="28"/>
        </w:rPr>
        <w:t xml:space="preserve"> </w:t>
      </w:r>
      <w:r w:rsidR="00373FF2">
        <w:rPr>
          <w:b/>
          <w:sz w:val="28"/>
          <w:szCs w:val="28"/>
        </w:rPr>
        <w:t>«Паки и паки миром Господу помолимся»</w:t>
      </w:r>
      <w:r w:rsidR="00373FF2">
        <w:rPr>
          <w:sz w:val="28"/>
        </w:rPr>
        <w:t xml:space="preserve"> </w:t>
      </w:r>
      <w:r w:rsidR="00FE1BB8">
        <w:rPr>
          <w:sz w:val="28"/>
        </w:rPr>
        <w:t xml:space="preserve">             </w:t>
      </w:r>
      <w:r w:rsidR="00373FF2">
        <w:rPr>
          <w:sz w:val="28"/>
        </w:rPr>
        <w:t>(см.:</w:t>
      </w:r>
      <w:r w:rsidR="00373FF2">
        <w:rPr>
          <w:b/>
          <w:sz w:val="28"/>
        </w:rPr>
        <w:t xml:space="preserve"> Служебник,</w:t>
      </w:r>
      <w:r w:rsidR="00373FF2">
        <w:rPr>
          <w:b/>
          <w:i/>
          <w:sz w:val="28"/>
        </w:rPr>
        <w:t xml:space="preserve"> </w:t>
      </w:r>
      <w:r w:rsidR="00AC6FF9">
        <w:rPr>
          <w:b/>
          <w:sz w:val="28"/>
        </w:rPr>
        <w:t>Чин божественныя л</w:t>
      </w:r>
      <w:r w:rsidR="00373FF2">
        <w:rPr>
          <w:b/>
          <w:sz w:val="28"/>
        </w:rPr>
        <w:t>итургии преждеосвященных</w:t>
      </w:r>
      <w:r w:rsidR="00373FF2" w:rsidRPr="00FC7232">
        <w:rPr>
          <w:b/>
          <w:sz w:val="28"/>
        </w:rPr>
        <w:t>)</w:t>
      </w:r>
      <w:r w:rsidR="00373FF2" w:rsidRPr="00FC7232">
        <w:rPr>
          <w:b/>
          <w:sz w:val="28"/>
          <w:szCs w:val="28"/>
        </w:rPr>
        <w:t>.</w:t>
      </w:r>
      <w:r w:rsidR="00373FF2">
        <w:rPr>
          <w:sz w:val="28"/>
          <w:szCs w:val="28"/>
        </w:rPr>
        <w:t xml:space="preserve"> </w:t>
      </w:r>
    </w:p>
    <w:p w:rsidR="00D35235" w:rsidRDefault="00373FF2" w:rsidP="00072D2F">
      <w:pPr>
        <w:tabs>
          <w:tab w:val="left" w:pos="426"/>
        </w:tabs>
        <w:jc w:val="both"/>
        <w:rPr>
          <w:sz w:val="28"/>
          <w:szCs w:val="28"/>
        </w:rPr>
      </w:pPr>
      <w:r>
        <w:rPr>
          <w:b/>
          <w:i/>
          <w:sz w:val="28"/>
          <w:szCs w:val="28"/>
        </w:rPr>
        <w:t xml:space="preserve">      Священник</w:t>
      </w:r>
      <w:r>
        <w:rPr>
          <w:sz w:val="28"/>
          <w:szCs w:val="28"/>
        </w:rPr>
        <w:t xml:space="preserve"> во время произнесения </w:t>
      </w:r>
      <w:r>
        <w:rPr>
          <w:b/>
          <w:i/>
          <w:sz w:val="28"/>
          <w:szCs w:val="28"/>
        </w:rPr>
        <w:t>ектении</w:t>
      </w:r>
      <w:r>
        <w:rPr>
          <w:sz w:val="28"/>
          <w:szCs w:val="28"/>
        </w:rPr>
        <w:t xml:space="preserve"> </w:t>
      </w:r>
      <w:r w:rsidRPr="00373FF2">
        <w:rPr>
          <w:sz w:val="28"/>
          <w:szCs w:val="28"/>
        </w:rPr>
        <w:t>возвращается к престолу, складывает антиминс</w:t>
      </w:r>
      <w:r>
        <w:rPr>
          <w:sz w:val="28"/>
          <w:szCs w:val="28"/>
        </w:rPr>
        <w:t>,</w:t>
      </w:r>
      <w:r w:rsidRPr="00373FF2">
        <w:rPr>
          <w:sz w:val="28"/>
          <w:szCs w:val="28"/>
        </w:rPr>
        <w:t xml:space="preserve"> </w:t>
      </w:r>
      <w:r>
        <w:rPr>
          <w:sz w:val="28"/>
          <w:szCs w:val="28"/>
        </w:rPr>
        <w:t>по</w:t>
      </w:r>
      <w:r w:rsidRPr="00373FF2">
        <w:rPr>
          <w:sz w:val="28"/>
          <w:szCs w:val="28"/>
        </w:rPr>
        <w:t xml:space="preserve">лагает на него Евангелие и </w:t>
      </w:r>
      <w:r w:rsidR="00D35235">
        <w:rPr>
          <w:sz w:val="28"/>
          <w:szCs w:val="28"/>
        </w:rPr>
        <w:t xml:space="preserve">завершает </w:t>
      </w:r>
      <w:r w:rsidR="00D35235" w:rsidRPr="00D35235">
        <w:rPr>
          <w:b/>
          <w:i/>
          <w:sz w:val="28"/>
          <w:szCs w:val="28"/>
        </w:rPr>
        <w:t xml:space="preserve">ектению </w:t>
      </w:r>
      <w:r w:rsidR="00D35235">
        <w:rPr>
          <w:sz w:val="28"/>
          <w:szCs w:val="28"/>
        </w:rPr>
        <w:t xml:space="preserve">велегласным возгласом: </w:t>
      </w:r>
      <w:r w:rsidRPr="00373FF2">
        <w:rPr>
          <w:b/>
          <w:sz w:val="28"/>
          <w:szCs w:val="28"/>
        </w:rPr>
        <w:t xml:space="preserve">«Яко Ты еси Бог наш, Бог </w:t>
      </w:r>
      <w:r w:rsidR="00D35235" w:rsidRPr="00373FF2">
        <w:rPr>
          <w:b/>
          <w:sz w:val="28"/>
          <w:szCs w:val="28"/>
        </w:rPr>
        <w:t>миловати</w:t>
      </w:r>
      <w:r w:rsidRPr="00373FF2">
        <w:rPr>
          <w:b/>
          <w:sz w:val="28"/>
          <w:szCs w:val="28"/>
        </w:rPr>
        <w:t xml:space="preserve"> и </w:t>
      </w:r>
      <w:r w:rsidR="00D35235" w:rsidRPr="00373FF2">
        <w:rPr>
          <w:b/>
          <w:sz w:val="28"/>
          <w:szCs w:val="28"/>
        </w:rPr>
        <w:t>спасати</w:t>
      </w:r>
      <w:r w:rsidRPr="00373FF2">
        <w:rPr>
          <w:b/>
          <w:sz w:val="28"/>
          <w:szCs w:val="28"/>
        </w:rPr>
        <w:t>...»</w:t>
      </w:r>
      <w:r w:rsidR="00D35235">
        <w:rPr>
          <w:sz w:val="28"/>
        </w:rPr>
        <w:t xml:space="preserve"> (см.:</w:t>
      </w:r>
      <w:r w:rsidR="00D35235">
        <w:rPr>
          <w:b/>
          <w:sz w:val="28"/>
        </w:rPr>
        <w:t xml:space="preserve"> Служебник,</w:t>
      </w:r>
      <w:r w:rsidR="00D35235">
        <w:rPr>
          <w:b/>
          <w:i/>
          <w:sz w:val="28"/>
        </w:rPr>
        <w:t xml:space="preserve"> </w:t>
      </w:r>
      <w:r w:rsidR="00AC6FF9">
        <w:rPr>
          <w:b/>
          <w:sz w:val="28"/>
        </w:rPr>
        <w:t>Чин божественныя л</w:t>
      </w:r>
      <w:r w:rsidR="00D35235">
        <w:rPr>
          <w:b/>
          <w:sz w:val="28"/>
        </w:rPr>
        <w:t>итургии преждеосвященных</w:t>
      </w:r>
      <w:r w:rsidR="00D35235" w:rsidRPr="00FC7232">
        <w:rPr>
          <w:b/>
          <w:sz w:val="28"/>
        </w:rPr>
        <w:t>)</w:t>
      </w:r>
      <w:r w:rsidRPr="00FC7232">
        <w:rPr>
          <w:b/>
          <w:sz w:val="28"/>
          <w:szCs w:val="28"/>
        </w:rPr>
        <w:t xml:space="preserve">. </w:t>
      </w:r>
    </w:p>
    <w:p w:rsidR="00D35235" w:rsidRDefault="00D35235" w:rsidP="00FC7232">
      <w:pPr>
        <w:tabs>
          <w:tab w:val="left" w:pos="426"/>
        </w:tabs>
        <w:jc w:val="both"/>
        <w:rPr>
          <w:sz w:val="28"/>
          <w:szCs w:val="28"/>
        </w:rPr>
      </w:pPr>
      <w:r>
        <w:rPr>
          <w:sz w:val="28"/>
          <w:szCs w:val="28"/>
        </w:rPr>
        <w:t xml:space="preserve">     </w:t>
      </w:r>
      <w:r w:rsidR="009069CF">
        <w:rPr>
          <w:sz w:val="28"/>
          <w:szCs w:val="28"/>
        </w:rPr>
        <w:t xml:space="preserve"> </w:t>
      </w:r>
      <w:r w:rsidRPr="00D35235">
        <w:rPr>
          <w:b/>
          <w:i/>
          <w:sz w:val="28"/>
          <w:szCs w:val="28"/>
        </w:rPr>
        <w:t>Хор</w:t>
      </w:r>
      <w:r w:rsidR="00373FF2" w:rsidRPr="00D35235">
        <w:rPr>
          <w:b/>
          <w:i/>
          <w:sz w:val="28"/>
          <w:szCs w:val="28"/>
        </w:rPr>
        <w:t>:</w:t>
      </w:r>
      <w:r w:rsidR="00373FF2" w:rsidRPr="00373FF2">
        <w:rPr>
          <w:sz w:val="28"/>
          <w:szCs w:val="28"/>
        </w:rPr>
        <w:t xml:space="preserve"> </w:t>
      </w:r>
      <w:r w:rsidR="00373FF2" w:rsidRPr="00D35235">
        <w:rPr>
          <w:b/>
          <w:sz w:val="28"/>
          <w:szCs w:val="28"/>
        </w:rPr>
        <w:t>«Аминь»</w:t>
      </w:r>
      <w:r w:rsidR="002235D4">
        <w:rPr>
          <w:b/>
          <w:sz w:val="28"/>
          <w:szCs w:val="28"/>
        </w:rPr>
        <w:t xml:space="preserve"> </w:t>
      </w:r>
      <w:r w:rsidR="002235D4" w:rsidRPr="002235D4">
        <w:rPr>
          <w:sz w:val="28"/>
          <w:szCs w:val="28"/>
        </w:rPr>
        <w:t>и</w:t>
      </w:r>
      <w:r w:rsidR="002235D4">
        <w:rPr>
          <w:b/>
          <w:sz w:val="28"/>
          <w:szCs w:val="28"/>
        </w:rPr>
        <w:t xml:space="preserve"> «Господи, воззвах»</w:t>
      </w:r>
      <w:r w:rsidR="00373FF2" w:rsidRPr="00FC7232">
        <w:rPr>
          <w:b/>
          <w:sz w:val="28"/>
          <w:szCs w:val="28"/>
        </w:rPr>
        <w:t>.</w:t>
      </w:r>
    </w:p>
    <w:p w:rsidR="002235D4" w:rsidRPr="00A3631F" w:rsidRDefault="00373FF2" w:rsidP="00A3631F">
      <w:pPr>
        <w:pStyle w:val="Iauiue3"/>
        <w:tabs>
          <w:tab w:val="left" w:pos="426"/>
        </w:tabs>
        <w:jc w:val="both"/>
        <w:rPr>
          <w:b/>
          <w:i/>
          <w:sz w:val="28"/>
          <w:szCs w:val="28"/>
        </w:rPr>
      </w:pPr>
      <w:r>
        <w:rPr>
          <w:sz w:val="28"/>
          <w:szCs w:val="28"/>
        </w:rPr>
        <w:t xml:space="preserve">    </w:t>
      </w:r>
      <w:r w:rsidR="009069CF">
        <w:rPr>
          <w:sz w:val="28"/>
          <w:szCs w:val="28"/>
        </w:rPr>
        <w:t xml:space="preserve"> </w:t>
      </w:r>
      <w:r>
        <w:rPr>
          <w:sz w:val="28"/>
          <w:szCs w:val="28"/>
        </w:rPr>
        <w:t xml:space="preserve"> По</w:t>
      </w:r>
      <w:r w:rsidR="009069CF">
        <w:rPr>
          <w:sz w:val="28"/>
          <w:szCs w:val="28"/>
        </w:rPr>
        <w:t>сле</w:t>
      </w:r>
      <w:r>
        <w:rPr>
          <w:sz w:val="28"/>
          <w:szCs w:val="28"/>
        </w:rPr>
        <w:t xml:space="preserve"> окончани</w:t>
      </w:r>
      <w:r w:rsidR="009069CF">
        <w:rPr>
          <w:sz w:val="28"/>
          <w:szCs w:val="28"/>
        </w:rPr>
        <w:t>я</w:t>
      </w:r>
      <w:r>
        <w:rPr>
          <w:sz w:val="28"/>
          <w:szCs w:val="28"/>
        </w:rPr>
        <w:t xml:space="preserve"> </w:t>
      </w:r>
      <w:r>
        <w:rPr>
          <w:b/>
          <w:i/>
          <w:sz w:val="28"/>
          <w:szCs w:val="28"/>
        </w:rPr>
        <w:t>ектении</w:t>
      </w:r>
      <w:r>
        <w:rPr>
          <w:sz w:val="28"/>
          <w:szCs w:val="28"/>
        </w:rPr>
        <w:t xml:space="preserve"> во время произнесения </w:t>
      </w:r>
      <w:r>
        <w:rPr>
          <w:b/>
          <w:i/>
          <w:sz w:val="28"/>
          <w:szCs w:val="28"/>
        </w:rPr>
        <w:t>священником</w:t>
      </w:r>
      <w:r>
        <w:rPr>
          <w:sz w:val="28"/>
          <w:szCs w:val="28"/>
        </w:rPr>
        <w:t xml:space="preserve"> этого возгласа </w:t>
      </w:r>
      <w:r>
        <w:rPr>
          <w:b/>
          <w:i/>
          <w:sz w:val="28"/>
          <w:szCs w:val="28"/>
        </w:rPr>
        <w:t>диакон</w:t>
      </w:r>
      <w:r w:rsidRPr="00FC7232">
        <w:rPr>
          <w:b/>
          <w:i/>
          <w:sz w:val="28"/>
          <w:szCs w:val="28"/>
        </w:rPr>
        <w:t>,</w:t>
      </w:r>
      <w:r>
        <w:rPr>
          <w:sz w:val="28"/>
          <w:szCs w:val="28"/>
        </w:rPr>
        <w:t xml:space="preserve"> сделав поклон, уходит южной дверью в алтарь</w:t>
      </w:r>
      <w:r w:rsidR="00D35235">
        <w:rPr>
          <w:sz w:val="28"/>
          <w:szCs w:val="28"/>
        </w:rPr>
        <w:t xml:space="preserve"> и идет на горнее место</w:t>
      </w:r>
      <w:r w:rsidR="002235D4">
        <w:rPr>
          <w:sz w:val="28"/>
          <w:szCs w:val="28"/>
        </w:rPr>
        <w:t xml:space="preserve">, где совершает положенные поклоны святому престолу и </w:t>
      </w:r>
      <w:r w:rsidR="002235D4">
        <w:rPr>
          <w:b/>
          <w:i/>
          <w:sz w:val="28"/>
          <w:szCs w:val="28"/>
        </w:rPr>
        <w:t>священнику</w:t>
      </w:r>
      <w:r w:rsidR="002235D4">
        <w:rPr>
          <w:sz w:val="28"/>
          <w:szCs w:val="28"/>
        </w:rPr>
        <w:t xml:space="preserve"> и принимает от </w:t>
      </w:r>
      <w:r w:rsidR="002235D4" w:rsidRPr="002235D4">
        <w:rPr>
          <w:b/>
          <w:i/>
          <w:sz w:val="28"/>
          <w:szCs w:val="28"/>
        </w:rPr>
        <w:t>пономаря</w:t>
      </w:r>
      <w:r w:rsidR="002235D4">
        <w:rPr>
          <w:sz w:val="28"/>
          <w:szCs w:val="28"/>
        </w:rPr>
        <w:t xml:space="preserve"> кадильницу. Далее став на горнем месте </w:t>
      </w:r>
      <w:r w:rsidR="00FE1BB8">
        <w:rPr>
          <w:sz w:val="28"/>
          <w:szCs w:val="28"/>
        </w:rPr>
        <w:t>у северной стороны престола,</w:t>
      </w:r>
      <w:r w:rsidR="002235D4">
        <w:rPr>
          <w:sz w:val="28"/>
          <w:szCs w:val="28"/>
        </w:rPr>
        <w:t xml:space="preserve"> он поднимает е</w:t>
      </w:r>
      <w:r w:rsidR="00651DF7">
        <w:rPr>
          <w:sz w:val="28"/>
          <w:szCs w:val="28"/>
        </w:rPr>
        <w:t>ё</w:t>
      </w:r>
      <w:r w:rsidR="002235D4">
        <w:rPr>
          <w:sz w:val="28"/>
          <w:szCs w:val="28"/>
        </w:rPr>
        <w:t xml:space="preserve"> и обращается к </w:t>
      </w:r>
      <w:r w:rsidR="002235D4">
        <w:rPr>
          <w:b/>
          <w:i/>
          <w:sz w:val="28"/>
          <w:szCs w:val="28"/>
        </w:rPr>
        <w:t>священнику</w:t>
      </w:r>
      <w:r w:rsidR="002235D4" w:rsidRPr="00A3631F">
        <w:rPr>
          <w:b/>
          <w:i/>
          <w:sz w:val="28"/>
          <w:szCs w:val="28"/>
        </w:rPr>
        <w:t>:</w:t>
      </w:r>
      <w:r w:rsidR="002235D4">
        <w:rPr>
          <w:sz w:val="28"/>
          <w:szCs w:val="28"/>
        </w:rPr>
        <w:t xml:space="preserve"> </w:t>
      </w:r>
      <w:r w:rsidR="002235D4" w:rsidRPr="00A3631F">
        <w:rPr>
          <w:b/>
          <w:sz w:val="28"/>
          <w:szCs w:val="28"/>
        </w:rPr>
        <w:t>«</w:t>
      </w:r>
      <w:r w:rsidR="002235D4">
        <w:rPr>
          <w:b/>
          <w:sz w:val="28"/>
          <w:szCs w:val="28"/>
        </w:rPr>
        <w:t>Благослови, владыко, кадило»</w:t>
      </w:r>
      <w:r w:rsidR="002235D4" w:rsidRPr="00A3631F">
        <w:rPr>
          <w:rFonts w:cs="Arial"/>
          <w:b/>
          <w:sz w:val="28"/>
          <w:szCs w:val="28"/>
        </w:rPr>
        <w:t>.</w:t>
      </w:r>
      <w:r w:rsidR="002235D4">
        <w:rPr>
          <w:rFonts w:ascii="Arial" w:hAnsi="Arial" w:cs="Arial"/>
          <w:sz w:val="28"/>
          <w:szCs w:val="28"/>
        </w:rPr>
        <w:t xml:space="preserve"> </w:t>
      </w:r>
      <w:r w:rsidR="002235D4">
        <w:rPr>
          <w:rFonts w:cs="Arial"/>
          <w:b/>
          <w:i/>
          <w:sz w:val="28"/>
          <w:szCs w:val="28"/>
        </w:rPr>
        <w:t>Священник</w:t>
      </w:r>
      <w:r w:rsidR="002235D4">
        <w:rPr>
          <w:sz w:val="28"/>
          <w:szCs w:val="28"/>
        </w:rPr>
        <w:t xml:space="preserve"> благословляет кадило, и произносит положенную </w:t>
      </w:r>
      <w:r w:rsidR="002235D4">
        <w:rPr>
          <w:b/>
          <w:i/>
          <w:sz w:val="28"/>
          <w:szCs w:val="28"/>
        </w:rPr>
        <w:t>молитву</w:t>
      </w:r>
      <w:r w:rsidR="00C4752A">
        <w:rPr>
          <w:b/>
          <w:i/>
          <w:sz w:val="28"/>
          <w:szCs w:val="28"/>
        </w:rPr>
        <w:t>:</w:t>
      </w:r>
      <w:r w:rsidR="002235D4">
        <w:rPr>
          <w:sz w:val="28"/>
          <w:szCs w:val="28"/>
        </w:rPr>
        <w:t xml:space="preserve"> </w:t>
      </w:r>
      <w:r w:rsidR="002235D4" w:rsidRPr="00A3631F">
        <w:rPr>
          <w:b/>
          <w:sz w:val="28"/>
          <w:szCs w:val="28"/>
        </w:rPr>
        <w:t>«</w:t>
      </w:r>
      <w:r w:rsidR="002235D4">
        <w:rPr>
          <w:b/>
          <w:sz w:val="28"/>
          <w:szCs w:val="28"/>
        </w:rPr>
        <w:t>Кадило Тебе приносим</w:t>
      </w:r>
      <w:r w:rsidR="00333E08">
        <w:rPr>
          <w:b/>
          <w:sz w:val="28"/>
          <w:szCs w:val="28"/>
        </w:rPr>
        <w:t>…</w:t>
      </w:r>
      <w:r w:rsidR="002235D4">
        <w:rPr>
          <w:b/>
          <w:sz w:val="28"/>
          <w:szCs w:val="28"/>
        </w:rPr>
        <w:t>»</w:t>
      </w:r>
      <w:r w:rsidR="002235D4">
        <w:rPr>
          <w:sz w:val="28"/>
        </w:rPr>
        <w:t xml:space="preserve"> (см.:</w:t>
      </w:r>
      <w:r w:rsidR="002235D4">
        <w:rPr>
          <w:b/>
          <w:sz w:val="28"/>
        </w:rPr>
        <w:t xml:space="preserve"> Служебник</w:t>
      </w:r>
      <w:r w:rsidR="002235D4" w:rsidRPr="0028477A">
        <w:rPr>
          <w:b/>
          <w:sz w:val="28"/>
        </w:rPr>
        <w:t>,</w:t>
      </w:r>
      <w:r w:rsidR="002235D4">
        <w:rPr>
          <w:b/>
          <w:i/>
          <w:sz w:val="28"/>
        </w:rPr>
        <w:t xml:space="preserve"> </w:t>
      </w:r>
      <w:r w:rsidR="00AC6FF9">
        <w:rPr>
          <w:b/>
          <w:sz w:val="28"/>
        </w:rPr>
        <w:t>Чин священныя л</w:t>
      </w:r>
      <w:r w:rsidR="009069CF">
        <w:rPr>
          <w:b/>
          <w:sz w:val="28"/>
        </w:rPr>
        <w:t>итургии, П</w:t>
      </w:r>
      <w:r w:rsidR="002235D4">
        <w:rPr>
          <w:b/>
          <w:sz w:val="28"/>
        </w:rPr>
        <w:t>оследование проскомидии</w:t>
      </w:r>
      <w:r w:rsidR="002235D4" w:rsidRPr="00A3631F">
        <w:rPr>
          <w:b/>
          <w:sz w:val="28"/>
        </w:rPr>
        <w:t>)</w:t>
      </w:r>
      <w:r w:rsidR="002235D4" w:rsidRPr="00A3631F">
        <w:rPr>
          <w:b/>
          <w:sz w:val="28"/>
          <w:szCs w:val="28"/>
        </w:rPr>
        <w:t xml:space="preserve">. </w:t>
      </w:r>
      <w:r w:rsidR="002235D4">
        <w:rPr>
          <w:b/>
          <w:i/>
          <w:sz w:val="28"/>
          <w:szCs w:val="28"/>
        </w:rPr>
        <w:t>Диакон</w:t>
      </w:r>
      <w:r w:rsidR="002235D4">
        <w:rPr>
          <w:sz w:val="28"/>
          <w:szCs w:val="28"/>
        </w:rPr>
        <w:t xml:space="preserve"> отвечает: </w:t>
      </w:r>
      <w:r w:rsidR="002235D4">
        <w:rPr>
          <w:b/>
          <w:sz w:val="28"/>
          <w:szCs w:val="28"/>
        </w:rPr>
        <w:t>«Аминь»</w:t>
      </w:r>
      <w:r w:rsidR="002235D4">
        <w:rPr>
          <w:sz w:val="28"/>
          <w:szCs w:val="28"/>
        </w:rPr>
        <w:t xml:space="preserve"> и начинает </w:t>
      </w:r>
      <w:r w:rsidR="002235D4" w:rsidRPr="00BE1790">
        <w:rPr>
          <w:b/>
          <w:i/>
          <w:sz w:val="28"/>
          <w:szCs w:val="28"/>
        </w:rPr>
        <w:t>каждение</w:t>
      </w:r>
      <w:r w:rsidR="00B71D19" w:rsidRPr="00A3631F">
        <w:rPr>
          <w:b/>
          <w:i/>
          <w:sz w:val="28"/>
          <w:szCs w:val="28"/>
        </w:rPr>
        <w:t>.</w:t>
      </w:r>
      <w:r w:rsidR="00B71D19">
        <w:rPr>
          <w:sz w:val="28"/>
          <w:szCs w:val="28"/>
        </w:rPr>
        <w:t xml:space="preserve"> </w:t>
      </w:r>
      <w:r w:rsidR="00B71D19">
        <w:rPr>
          <w:sz w:val="28"/>
        </w:rPr>
        <w:t xml:space="preserve">Сначала он кадит престол с четырех сторон, а затем Святые Дары на </w:t>
      </w:r>
      <w:r w:rsidR="00B71D19">
        <w:rPr>
          <w:sz w:val="28"/>
          <w:szCs w:val="28"/>
        </w:rPr>
        <w:t>жертвеннике</w:t>
      </w:r>
      <w:r w:rsidR="0028477A">
        <w:rPr>
          <w:sz w:val="28"/>
          <w:szCs w:val="28"/>
        </w:rPr>
        <w:t xml:space="preserve"> </w:t>
      </w:r>
      <w:r w:rsidR="0028477A" w:rsidRPr="00551911">
        <w:rPr>
          <w:b/>
          <w:sz w:val="28"/>
          <w:szCs w:val="28"/>
        </w:rPr>
        <w:t>(</w:t>
      </w:r>
      <w:r w:rsidR="0028477A" w:rsidRPr="00551911">
        <w:rPr>
          <w:b/>
          <w:sz w:val="28"/>
        </w:rPr>
        <w:t>5</w:t>
      </w:r>
      <w:r w:rsidR="0028477A">
        <w:rPr>
          <w:b/>
          <w:sz w:val="28"/>
        </w:rPr>
        <w:t>0-й</w:t>
      </w:r>
      <w:r w:rsidR="0028477A">
        <w:rPr>
          <w:sz w:val="28"/>
        </w:rPr>
        <w:t xml:space="preserve"> </w:t>
      </w:r>
      <w:r w:rsidR="0028477A">
        <w:rPr>
          <w:b/>
          <w:i/>
          <w:sz w:val="28"/>
        </w:rPr>
        <w:t xml:space="preserve">псалом </w:t>
      </w:r>
      <w:r w:rsidR="0028477A" w:rsidRPr="0028477A">
        <w:rPr>
          <w:sz w:val="28"/>
        </w:rPr>
        <w:t>при этом</w:t>
      </w:r>
      <w:r w:rsidR="0028477A">
        <w:rPr>
          <w:b/>
          <w:i/>
          <w:sz w:val="28"/>
        </w:rPr>
        <w:t xml:space="preserve"> </w:t>
      </w:r>
      <w:r w:rsidR="0028477A" w:rsidRPr="0028477A">
        <w:rPr>
          <w:sz w:val="28"/>
        </w:rPr>
        <w:t>не</w:t>
      </w:r>
      <w:r w:rsidR="0028477A">
        <w:rPr>
          <w:b/>
          <w:i/>
          <w:sz w:val="28"/>
        </w:rPr>
        <w:t xml:space="preserve"> </w:t>
      </w:r>
      <w:r w:rsidR="0028477A">
        <w:rPr>
          <w:sz w:val="28"/>
        </w:rPr>
        <w:t>читается)</w:t>
      </w:r>
      <w:r w:rsidR="00B71D19">
        <w:rPr>
          <w:sz w:val="28"/>
          <w:szCs w:val="28"/>
        </w:rPr>
        <w:t>. Далее</w:t>
      </w:r>
      <w:r w:rsidR="00B71D19">
        <w:rPr>
          <w:sz w:val="28"/>
        </w:rPr>
        <w:t xml:space="preserve"> он совершает </w:t>
      </w:r>
      <w:r w:rsidR="00B71D19">
        <w:rPr>
          <w:b/>
          <w:sz w:val="28"/>
        </w:rPr>
        <w:t>полное</w:t>
      </w:r>
      <w:r w:rsidR="00B71D19">
        <w:rPr>
          <w:sz w:val="28"/>
        </w:rPr>
        <w:t xml:space="preserve"> </w:t>
      </w:r>
      <w:r w:rsidR="00B71D19" w:rsidRPr="00BE1790">
        <w:rPr>
          <w:b/>
          <w:i/>
          <w:sz w:val="28"/>
        </w:rPr>
        <w:t>каждение</w:t>
      </w:r>
      <w:r w:rsidR="00B71D19">
        <w:rPr>
          <w:b/>
          <w:sz w:val="28"/>
        </w:rPr>
        <w:t xml:space="preserve"> </w:t>
      </w:r>
      <w:r w:rsidR="00B71D19">
        <w:rPr>
          <w:sz w:val="28"/>
        </w:rPr>
        <w:t>алтаря, храма</w:t>
      </w:r>
      <w:r w:rsidR="00B71D19">
        <w:rPr>
          <w:b/>
          <w:sz w:val="28"/>
        </w:rPr>
        <w:t xml:space="preserve"> </w:t>
      </w:r>
      <w:r w:rsidR="00B71D19">
        <w:rPr>
          <w:sz w:val="28"/>
        </w:rPr>
        <w:t xml:space="preserve">и молящихся в такой же </w:t>
      </w:r>
      <w:r w:rsidR="009069CF">
        <w:rPr>
          <w:sz w:val="28"/>
        </w:rPr>
        <w:t>последовательности,</w:t>
      </w:r>
      <w:r w:rsidR="00B71D19">
        <w:rPr>
          <w:sz w:val="28"/>
        </w:rPr>
        <w:t xml:space="preserve"> как и на </w:t>
      </w:r>
      <w:r w:rsidR="00B71D19">
        <w:rPr>
          <w:b/>
          <w:sz w:val="28"/>
        </w:rPr>
        <w:t>вечерне</w:t>
      </w:r>
      <w:r w:rsidR="00B71D19">
        <w:rPr>
          <w:sz w:val="28"/>
        </w:rPr>
        <w:t xml:space="preserve"> на </w:t>
      </w:r>
      <w:r w:rsidR="00B71D19">
        <w:rPr>
          <w:b/>
          <w:sz w:val="28"/>
        </w:rPr>
        <w:t>«Господи воззвах»</w:t>
      </w:r>
      <w:r w:rsidR="00FE1BB8">
        <w:rPr>
          <w:sz w:val="28"/>
        </w:rPr>
        <w:t xml:space="preserve"> </w:t>
      </w:r>
      <w:r w:rsidR="00A3631F">
        <w:rPr>
          <w:sz w:val="28"/>
          <w:szCs w:val="28"/>
        </w:rPr>
        <w:t>(</w:t>
      </w:r>
      <w:r w:rsidR="00A3631F">
        <w:rPr>
          <w:sz w:val="28"/>
        </w:rPr>
        <w:t>см.:</w:t>
      </w:r>
      <w:r w:rsidR="00A3631F">
        <w:rPr>
          <w:b/>
          <w:sz w:val="28"/>
        </w:rPr>
        <w:t xml:space="preserve"> </w:t>
      </w:r>
      <w:r w:rsidR="00A3631F">
        <w:rPr>
          <w:b/>
          <w:sz w:val="28"/>
          <w:lang w:val="en-US"/>
        </w:rPr>
        <w:t>II</w:t>
      </w:r>
      <w:r w:rsidR="00A3631F">
        <w:rPr>
          <w:b/>
          <w:sz w:val="28"/>
        </w:rPr>
        <w:t>. Вечернее богослужение, Последование вседневной вечерни)</w:t>
      </w:r>
      <w:r w:rsidR="00A3631F">
        <w:rPr>
          <w:b/>
          <w:sz w:val="28"/>
          <w:szCs w:val="28"/>
        </w:rPr>
        <w:t>.</w:t>
      </w:r>
    </w:p>
    <w:p w:rsidR="00291F3B" w:rsidRDefault="00B71D19" w:rsidP="00A3631F">
      <w:pPr>
        <w:pStyle w:val="aa"/>
        <w:tabs>
          <w:tab w:val="left" w:pos="426"/>
        </w:tabs>
        <w:jc w:val="both"/>
        <w:rPr>
          <w:i/>
          <w:sz w:val="28"/>
        </w:rPr>
      </w:pPr>
      <w:r>
        <w:rPr>
          <w:sz w:val="28"/>
        </w:rPr>
        <w:t xml:space="preserve">    </w:t>
      </w:r>
      <w:r w:rsidR="0005754A">
        <w:rPr>
          <w:b/>
          <w:i/>
          <w:sz w:val="28"/>
          <w:szCs w:val="28"/>
        </w:rPr>
        <w:t xml:space="preserve"> </w:t>
      </w:r>
      <w:r w:rsidR="0005754A">
        <w:rPr>
          <w:sz w:val="28"/>
          <w:szCs w:val="28"/>
        </w:rPr>
        <w:t xml:space="preserve"> </w:t>
      </w:r>
      <w:r w:rsidR="0005754A">
        <w:rPr>
          <w:b/>
          <w:i/>
          <w:sz w:val="28"/>
          <w:u w:val="single"/>
        </w:rPr>
        <w:t>При служении одним священником без диакона</w:t>
      </w:r>
      <w:r w:rsidR="00A3631F">
        <w:rPr>
          <w:b/>
          <w:i/>
          <w:sz w:val="28"/>
          <w:u w:val="single"/>
        </w:rPr>
        <w:t>.</w:t>
      </w:r>
      <w:r w:rsidR="0005754A">
        <w:rPr>
          <w:i/>
          <w:sz w:val="28"/>
        </w:rPr>
        <w:t xml:space="preserve"> </w:t>
      </w:r>
      <w:r w:rsidR="009069CF" w:rsidRPr="009069CF">
        <w:rPr>
          <w:b/>
          <w:i/>
          <w:sz w:val="28"/>
        </w:rPr>
        <w:t>Священник</w:t>
      </w:r>
      <w:r w:rsidR="009069CF">
        <w:rPr>
          <w:i/>
          <w:sz w:val="28"/>
        </w:rPr>
        <w:t xml:space="preserve"> </w:t>
      </w:r>
      <w:r w:rsidR="0005754A">
        <w:rPr>
          <w:i/>
          <w:sz w:val="28"/>
        </w:rPr>
        <w:t xml:space="preserve">сам </w:t>
      </w:r>
      <w:r w:rsidR="00BC7F5F">
        <w:rPr>
          <w:i/>
          <w:sz w:val="28"/>
        </w:rPr>
        <w:t>переносит д</w:t>
      </w:r>
      <w:r w:rsidR="007D50FC">
        <w:rPr>
          <w:i/>
          <w:sz w:val="28"/>
        </w:rPr>
        <w:t xml:space="preserve">искос со святыми Дарами на жертвенник, вливает вино и покрывает сосуды. Далее он складывает антиминс, полагает на него Евангелие и затем произносит </w:t>
      </w:r>
      <w:r w:rsidR="007D50FC" w:rsidRPr="007D50FC">
        <w:rPr>
          <w:b/>
          <w:sz w:val="28"/>
        </w:rPr>
        <w:t>малую</w:t>
      </w:r>
      <w:r w:rsidR="007D50FC">
        <w:rPr>
          <w:i/>
          <w:sz w:val="28"/>
        </w:rPr>
        <w:t xml:space="preserve"> </w:t>
      </w:r>
      <w:r w:rsidR="007D50FC" w:rsidRPr="007D50FC">
        <w:rPr>
          <w:b/>
          <w:i/>
          <w:sz w:val="28"/>
        </w:rPr>
        <w:t>ектению</w:t>
      </w:r>
      <w:r w:rsidR="007D50FC" w:rsidRPr="00A3631F">
        <w:rPr>
          <w:b/>
          <w:i/>
          <w:sz w:val="28"/>
        </w:rPr>
        <w:t>,</w:t>
      </w:r>
      <w:r w:rsidR="007D50FC">
        <w:rPr>
          <w:i/>
          <w:sz w:val="28"/>
        </w:rPr>
        <w:t xml:space="preserve"> после которой </w:t>
      </w:r>
      <w:r w:rsidR="0005754A">
        <w:rPr>
          <w:i/>
          <w:sz w:val="28"/>
        </w:rPr>
        <w:t xml:space="preserve">совершает </w:t>
      </w:r>
      <w:r w:rsidR="007D50FC">
        <w:rPr>
          <w:b/>
          <w:sz w:val="28"/>
        </w:rPr>
        <w:t>полное</w:t>
      </w:r>
      <w:r w:rsidR="007D50FC">
        <w:rPr>
          <w:sz w:val="28"/>
        </w:rPr>
        <w:t xml:space="preserve"> </w:t>
      </w:r>
      <w:r w:rsidR="007D50FC">
        <w:rPr>
          <w:b/>
          <w:i/>
          <w:sz w:val="28"/>
        </w:rPr>
        <w:t>каждение</w:t>
      </w:r>
      <w:r w:rsidR="007D50FC">
        <w:rPr>
          <w:b/>
          <w:sz w:val="28"/>
        </w:rPr>
        <w:t xml:space="preserve"> </w:t>
      </w:r>
      <w:r w:rsidR="007D50FC" w:rsidRPr="007D50FC">
        <w:rPr>
          <w:i/>
          <w:sz w:val="28"/>
        </w:rPr>
        <w:t>алтаря</w:t>
      </w:r>
      <w:r w:rsidR="007D50FC">
        <w:rPr>
          <w:i/>
          <w:sz w:val="28"/>
        </w:rPr>
        <w:t xml:space="preserve"> и</w:t>
      </w:r>
      <w:r w:rsidR="007D50FC" w:rsidRPr="007D50FC">
        <w:rPr>
          <w:i/>
          <w:sz w:val="28"/>
        </w:rPr>
        <w:t xml:space="preserve"> храма</w:t>
      </w:r>
      <w:r w:rsidR="0005754A">
        <w:rPr>
          <w:i/>
          <w:sz w:val="28"/>
        </w:rPr>
        <w:t>.</w:t>
      </w:r>
    </w:p>
    <w:p w:rsidR="00971343" w:rsidRDefault="008D2636" w:rsidP="00A3631F">
      <w:pPr>
        <w:tabs>
          <w:tab w:val="left" w:pos="426"/>
        </w:tabs>
        <w:jc w:val="both"/>
        <w:rPr>
          <w:i/>
          <w:sz w:val="28"/>
          <w:szCs w:val="28"/>
        </w:rPr>
      </w:pPr>
      <w:r>
        <w:rPr>
          <w:sz w:val="28"/>
        </w:rPr>
        <w:lastRenderedPageBreak/>
        <w:t xml:space="preserve">     </w:t>
      </w:r>
      <w:r w:rsidR="007D50FC">
        <w:rPr>
          <w:sz w:val="28"/>
        </w:rPr>
        <w:t xml:space="preserve"> </w:t>
      </w:r>
      <w:r w:rsidR="00971343">
        <w:rPr>
          <w:b/>
          <w:i/>
          <w:sz w:val="28"/>
          <w:u w:val="words"/>
        </w:rPr>
        <w:t>Примечание</w:t>
      </w:r>
      <w:r w:rsidR="00A3631F">
        <w:rPr>
          <w:b/>
          <w:i/>
          <w:sz w:val="28"/>
          <w:u w:val="words"/>
        </w:rPr>
        <w:t>.</w:t>
      </w:r>
      <w:r w:rsidR="00971343">
        <w:rPr>
          <w:i/>
          <w:sz w:val="28"/>
        </w:rPr>
        <w:t xml:space="preserve"> </w:t>
      </w:r>
      <w:r w:rsidR="00A3631F">
        <w:rPr>
          <w:i/>
          <w:sz w:val="28"/>
        </w:rPr>
        <w:t>В</w:t>
      </w:r>
      <w:r w:rsidR="00971343">
        <w:rPr>
          <w:i/>
          <w:sz w:val="28"/>
        </w:rPr>
        <w:t xml:space="preserve"> канун праздника Благовещения или храмового праздника </w:t>
      </w:r>
      <w:r w:rsidR="00971343">
        <w:rPr>
          <w:b/>
          <w:sz w:val="28"/>
        </w:rPr>
        <w:t>вечерня</w:t>
      </w:r>
      <w:r w:rsidR="00971343">
        <w:rPr>
          <w:i/>
          <w:sz w:val="28"/>
        </w:rPr>
        <w:t xml:space="preserve"> совершается без </w:t>
      </w:r>
      <w:r w:rsidR="00971343">
        <w:rPr>
          <w:b/>
          <w:i/>
          <w:sz w:val="28"/>
        </w:rPr>
        <w:t>кафизмы</w:t>
      </w:r>
      <w:r w:rsidR="00971343" w:rsidRPr="00A3631F">
        <w:rPr>
          <w:b/>
          <w:i/>
          <w:sz w:val="28"/>
        </w:rPr>
        <w:t>.</w:t>
      </w:r>
      <w:r w:rsidR="00971343">
        <w:rPr>
          <w:i/>
          <w:sz w:val="28"/>
        </w:rPr>
        <w:t xml:space="preserve"> В </w:t>
      </w:r>
      <w:r w:rsidR="00A3631F">
        <w:rPr>
          <w:i/>
          <w:sz w:val="28"/>
        </w:rPr>
        <w:t>это</w:t>
      </w:r>
      <w:r w:rsidR="00971343">
        <w:rPr>
          <w:i/>
          <w:sz w:val="28"/>
        </w:rPr>
        <w:t>м случае,</w:t>
      </w:r>
      <w:r w:rsidR="00971343">
        <w:rPr>
          <w:b/>
          <w:i/>
          <w:sz w:val="28"/>
        </w:rPr>
        <w:t xml:space="preserve"> </w:t>
      </w:r>
      <w:r w:rsidR="00FE1BB8">
        <w:rPr>
          <w:i/>
          <w:sz w:val="28"/>
        </w:rPr>
        <w:t>во время</w:t>
      </w:r>
      <w:r w:rsidR="00971343">
        <w:rPr>
          <w:i/>
          <w:sz w:val="28"/>
        </w:rPr>
        <w:t xml:space="preserve"> </w:t>
      </w:r>
      <w:r w:rsidR="00971343">
        <w:rPr>
          <w:b/>
          <w:sz w:val="28"/>
        </w:rPr>
        <w:t>103-го</w:t>
      </w:r>
      <w:r w:rsidR="00A3631F">
        <w:rPr>
          <w:sz w:val="28"/>
        </w:rPr>
        <w:t xml:space="preserve"> </w:t>
      </w:r>
      <w:r w:rsidR="00971343">
        <w:rPr>
          <w:b/>
          <w:i/>
          <w:sz w:val="28"/>
        </w:rPr>
        <w:t>псалма</w:t>
      </w:r>
      <w:r w:rsidR="00971343">
        <w:rPr>
          <w:i/>
          <w:sz w:val="28"/>
        </w:rPr>
        <w:t xml:space="preserve"> </w:t>
      </w:r>
      <w:r w:rsidR="00971343">
        <w:rPr>
          <w:b/>
          <w:i/>
          <w:sz w:val="28"/>
        </w:rPr>
        <w:t>священник</w:t>
      </w:r>
      <w:r w:rsidR="00971343">
        <w:rPr>
          <w:i/>
          <w:sz w:val="28"/>
        </w:rPr>
        <w:t xml:space="preserve"> читает все </w:t>
      </w:r>
      <w:r w:rsidR="00971343">
        <w:rPr>
          <w:b/>
          <w:sz w:val="28"/>
        </w:rPr>
        <w:t>светильничные</w:t>
      </w:r>
      <w:r w:rsidR="00971343">
        <w:rPr>
          <w:b/>
          <w:i/>
          <w:sz w:val="28"/>
        </w:rPr>
        <w:t xml:space="preserve"> молитвы</w:t>
      </w:r>
      <w:r w:rsidR="00971343">
        <w:rPr>
          <w:i/>
          <w:sz w:val="28"/>
        </w:rPr>
        <w:t xml:space="preserve"> (начиная с </w:t>
      </w:r>
      <w:r w:rsidR="00971343">
        <w:rPr>
          <w:b/>
          <w:sz w:val="28"/>
        </w:rPr>
        <w:t>первой</w:t>
      </w:r>
      <w:r w:rsidR="001D5751" w:rsidRPr="00A3631F">
        <w:rPr>
          <w:b/>
          <w:sz w:val="28"/>
        </w:rPr>
        <w:t>).</w:t>
      </w:r>
      <w:r w:rsidR="00971343">
        <w:rPr>
          <w:sz w:val="28"/>
        </w:rPr>
        <w:t xml:space="preserve"> </w:t>
      </w:r>
      <w:r w:rsidR="00FE1BB8" w:rsidRPr="001D5751">
        <w:rPr>
          <w:i/>
          <w:sz w:val="28"/>
        </w:rPr>
        <w:t>В</w:t>
      </w:r>
      <w:r w:rsidR="00FE1BB8">
        <w:rPr>
          <w:i/>
          <w:sz w:val="28"/>
        </w:rPr>
        <w:t xml:space="preserve">се </w:t>
      </w:r>
      <w:r w:rsidR="00FE1BB8" w:rsidRPr="00FD76F8">
        <w:rPr>
          <w:i/>
          <w:sz w:val="28"/>
        </w:rPr>
        <w:t>священнодействия,</w:t>
      </w:r>
      <w:r w:rsidR="00FD76F8" w:rsidRPr="00FD76F8">
        <w:rPr>
          <w:i/>
          <w:sz w:val="28"/>
        </w:rPr>
        <w:t xml:space="preserve"> предваряющие </w:t>
      </w:r>
      <w:r w:rsidR="00971343">
        <w:rPr>
          <w:i/>
          <w:sz w:val="28"/>
        </w:rPr>
        <w:t>перенос Святых Даров с престола на жертвенник</w:t>
      </w:r>
      <w:r w:rsidR="00FD76F8">
        <w:rPr>
          <w:i/>
          <w:sz w:val="28"/>
        </w:rPr>
        <w:t>, а также само перенесение</w:t>
      </w:r>
      <w:r w:rsidR="00971343">
        <w:rPr>
          <w:i/>
          <w:sz w:val="28"/>
        </w:rPr>
        <w:t>, котор</w:t>
      </w:r>
      <w:r w:rsidR="00FD76F8">
        <w:rPr>
          <w:i/>
          <w:sz w:val="28"/>
        </w:rPr>
        <w:t>ые</w:t>
      </w:r>
      <w:r w:rsidR="00971343">
        <w:rPr>
          <w:i/>
          <w:sz w:val="28"/>
        </w:rPr>
        <w:t xml:space="preserve"> обычно быва</w:t>
      </w:r>
      <w:r w:rsidR="00FD76F8">
        <w:rPr>
          <w:i/>
          <w:sz w:val="28"/>
        </w:rPr>
        <w:t>ю</w:t>
      </w:r>
      <w:r w:rsidR="00971343">
        <w:rPr>
          <w:i/>
          <w:sz w:val="28"/>
        </w:rPr>
        <w:t xml:space="preserve">т во время </w:t>
      </w:r>
      <w:r w:rsidR="001D5751">
        <w:rPr>
          <w:i/>
          <w:sz w:val="28"/>
        </w:rPr>
        <w:t xml:space="preserve">чтения </w:t>
      </w:r>
      <w:r w:rsidR="00FE1BB8">
        <w:rPr>
          <w:b/>
          <w:sz w:val="28"/>
        </w:rPr>
        <w:t>трёх</w:t>
      </w:r>
      <w:r w:rsidR="00971343">
        <w:rPr>
          <w:i/>
          <w:sz w:val="28"/>
        </w:rPr>
        <w:t xml:space="preserve"> </w:t>
      </w:r>
      <w:r w:rsidR="00971343">
        <w:rPr>
          <w:b/>
          <w:i/>
          <w:sz w:val="28"/>
        </w:rPr>
        <w:t>антифонов</w:t>
      </w:r>
      <w:r w:rsidR="00971343">
        <w:rPr>
          <w:i/>
          <w:sz w:val="28"/>
        </w:rPr>
        <w:t xml:space="preserve"> </w:t>
      </w:r>
      <w:r w:rsidR="00971343">
        <w:rPr>
          <w:b/>
          <w:i/>
          <w:sz w:val="28"/>
        </w:rPr>
        <w:t>кафизмы</w:t>
      </w:r>
      <w:r w:rsidR="00FD76F8" w:rsidRPr="00A3631F">
        <w:rPr>
          <w:b/>
          <w:i/>
          <w:sz w:val="28"/>
        </w:rPr>
        <w:t>,</w:t>
      </w:r>
      <w:r w:rsidR="00FD76F8">
        <w:rPr>
          <w:i/>
          <w:sz w:val="28"/>
        </w:rPr>
        <w:t xml:space="preserve"> совершаю</w:t>
      </w:r>
      <w:r w:rsidR="00971343">
        <w:rPr>
          <w:i/>
          <w:sz w:val="28"/>
        </w:rPr>
        <w:t xml:space="preserve">тся все вместе с началом пения </w:t>
      </w:r>
      <w:r w:rsidR="00971343">
        <w:rPr>
          <w:b/>
          <w:sz w:val="28"/>
        </w:rPr>
        <w:t>«Господи, воззвах»</w:t>
      </w:r>
      <w:r w:rsidR="00971343" w:rsidRPr="00A3631F">
        <w:rPr>
          <w:b/>
          <w:sz w:val="28"/>
        </w:rPr>
        <w:t>.</w:t>
      </w:r>
      <w:r w:rsidR="00971343">
        <w:rPr>
          <w:b/>
          <w:sz w:val="28"/>
        </w:rPr>
        <w:t xml:space="preserve"> </w:t>
      </w:r>
      <w:r w:rsidR="00971343">
        <w:rPr>
          <w:i/>
          <w:sz w:val="28"/>
        </w:rPr>
        <w:t>Сначала</w:t>
      </w:r>
      <w:r w:rsidR="00971343">
        <w:rPr>
          <w:b/>
          <w:sz w:val="28"/>
        </w:rPr>
        <w:t xml:space="preserve"> </w:t>
      </w:r>
      <w:r w:rsidR="00971343">
        <w:rPr>
          <w:i/>
          <w:sz w:val="28"/>
        </w:rPr>
        <w:t>разворачивается антимин</w:t>
      </w:r>
      <w:r w:rsidR="00BC7F5F">
        <w:rPr>
          <w:i/>
          <w:sz w:val="28"/>
        </w:rPr>
        <w:t>с и Святый Агнец полагается на д</w:t>
      </w:r>
      <w:r w:rsidR="00971343">
        <w:rPr>
          <w:i/>
          <w:sz w:val="28"/>
        </w:rPr>
        <w:t>искос</w:t>
      </w:r>
      <w:r w:rsidR="007D50FC">
        <w:rPr>
          <w:i/>
          <w:sz w:val="28"/>
        </w:rPr>
        <w:t>е</w:t>
      </w:r>
      <w:r w:rsidR="00971343">
        <w:rPr>
          <w:i/>
          <w:sz w:val="28"/>
        </w:rPr>
        <w:t xml:space="preserve">, далее трижды совершается </w:t>
      </w:r>
      <w:r w:rsidR="00971343" w:rsidRPr="001D5751">
        <w:rPr>
          <w:b/>
          <w:i/>
          <w:sz w:val="28"/>
        </w:rPr>
        <w:t>каждение</w:t>
      </w:r>
      <w:r w:rsidR="00971343">
        <w:rPr>
          <w:i/>
          <w:sz w:val="28"/>
        </w:rPr>
        <w:t xml:space="preserve"> престола</w:t>
      </w:r>
      <w:r w:rsidR="00BC7F5F">
        <w:rPr>
          <w:i/>
          <w:sz w:val="28"/>
        </w:rPr>
        <w:t xml:space="preserve"> с четырех его сторон, а затем д</w:t>
      </w:r>
      <w:r w:rsidR="00971343">
        <w:rPr>
          <w:i/>
          <w:sz w:val="28"/>
        </w:rPr>
        <w:t xml:space="preserve">искос </w:t>
      </w:r>
      <w:r w:rsidR="00FD76F8">
        <w:rPr>
          <w:i/>
          <w:sz w:val="28"/>
        </w:rPr>
        <w:t xml:space="preserve">со Святыми Дарами </w:t>
      </w:r>
      <w:r w:rsidR="00971343">
        <w:rPr>
          <w:i/>
          <w:sz w:val="28"/>
        </w:rPr>
        <w:t>переноситс</w:t>
      </w:r>
      <w:r w:rsidR="00BC7F5F">
        <w:rPr>
          <w:i/>
          <w:sz w:val="28"/>
        </w:rPr>
        <w:t>я на жертвенник. После этого в ч</w:t>
      </w:r>
      <w:r w:rsidR="00971343">
        <w:rPr>
          <w:i/>
          <w:sz w:val="28"/>
        </w:rPr>
        <w:t xml:space="preserve">ашу вливается вино, сосуды прокрываются покровцами и воздухом, а затем совершается </w:t>
      </w:r>
      <w:r w:rsidR="00971343" w:rsidRPr="00A3631F">
        <w:rPr>
          <w:b/>
          <w:i/>
          <w:sz w:val="28"/>
        </w:rPr>
        <w:t xml:space="preserve">каждение </w:t>
      </w:r>
      <w:r w:rsidR="00971343">
        <w:rPr>
          <w:i/>
          <w:sz w:val="28"/>
        </w:rPr>
        <w:t xml:space="preserve">алтаря </w:t>
      </w:r>
      <w:r w:rsidR="000E5141">
        <w:rPr>
          <w:i/>
          <w:sz w:val="28"/>
        </w:rPr>
        <w:t xml:space="preserve">                                     </w:t>
      </w:r>
      <w:r w:rsidR="00971343">
        <w:rPr>
          <w:i/>
          <w:sz w:val="28"/>
        </w:rPr>
        <w:t>и храма.</w:t>
      </w:r>
    </w:p>
    <w:p w:rsidR="008D2636" w:rsidRDefault="00971343" w:rsidP="00F3574E">
      <w:pPr>
        <w:pStyle w:val="Iauiue3"/>
        <w:tabs>
          <w:tab w:val="left" w:pos="426"/>
          <w:tab w:val="left" w:pos="3686"/>
        </w:tabs>
        <w:jc w:val="both"/>
        <w:rPr>
          <w:sz w:val="28"/>
        </w:rPr>
      </w:pPr>
      <w:r>
        <w:rPr>
          <w:sz w:val="28"/>
        </w:rPr>
        <w:t xml:space="preserve">    </w:t>
      </w:r>
      <w:r w:rsidR="001D5751">
        <w:rPr>
          <w:sz w:val="28"/>
        </w:rPr>
        <w:t xml:space="preserve"> </w:t>
      </w:r>
      <w:r>
        <w:rPr>
          <w:sz w:val="28"/>
        </w:rPr>
        <w:t xml:space="preserve"> </w:t>
      </w:r>
      <w:r w:rsidR="008D2636">
        <w:rPr>
          <w:sz w:val="28"/>
        </w:rPr>
        <w:t xml:space="preserve">При пении последней </w:t>
      </w:r>
      <w:r w:rsidR="008D2636">
        <w:rPr>
          <w:b/>
          <w:sz w:val="28"/>
        </w:rPr>
        <w:t>стихиры</w:t>
      </w:r>
      <w:r w:rsidR="008D2636">
        <w:rPr>
          <w:sz w:val="28"/>
        </w:rPr>
        <w:t xml:space="preserve"> на </w:t>
      </w:r>
      <w:r w:rsidR="008D2636">
        <w:rPr>
          <w:b/>
          <w:sz w:val="28"/>
        </w:rPr>
        <w:t>«Слава, и ныне»</w:t>
      </w:r>
      <w:r w:rsidR="008D2636">
        <w:rPr>
          <w:sz w:val="28"/>
        </w:rPr>
        <w:t xml:space="preserve"> </w:t>
      </w:r>
      <w:r w:rsidR="00CE7FFD">
        <w:rPr>
          <w:b/>
          <w:i/>
          <w:sz w:val="28"/>
          <w:szCs w:val="28"/>
        </w:rPr>
        <w:t>диакон</w:t>
      </w:r>
      <w:r w:rsidR="00CE7FFD">
        <w:rPr>
          <w:b/>
          <w:i/>
          <w:sz w:val="28"/>
        </w:rPr>
        <w:t xml:space="preserve"> </w:t>
      </w:r>
      <w:r w:rsidR="008D2636">
        <w:rPr>
          <w:sz w:val="28"/>
        </w:rPr>
        <w:t xml:space="preserve">отверзает царские врата и совершается </w:t>
      </w:r>
      <w:r w:rsidR="008D2636" w:rsidRPr="008D2636">
        <w:rPr>
          <w:b/>
          <w:sz w:val="28"/>
        </w:rPr>
        <w:t>вечерний вход</w:t>
      </w:r>
      <w:r w:rsidR="008D2636" w:rsidRPr="008D2636">
        <w:rPr>
          <w:sz w:val="28"/>
        </w:rPr>
        <w:t xml:space="preserve"> </w:t>
      </w:r>
      <w:r w:rsidR="008D2636" w:rsidRPr="009316B6">
        <w:rPr>
          <w:b/>
          <w:sz w:val="28"/>
        </w:rPr>
        <w:t>с кадилом</w:t>
      </w:r>
      <w:r w:rsidR="008D2636" w:rsidRPr="008D2636">
        <w:rPr>
          <w:sz w:val="28"/>
        </w:rPr>
        <w:t xml:space="preserve"> или </w:t>
      </w:r>
      <w:r w:rsidR="008D2636" w:rsidRPr="00A3631F">
        <w:rPr>
          <w:b/>
          <w:sz w:val="28"/>
        </w:rPr>
        <w:t>с Евангелием</w:t>
      </w:r>
      <w:r w:rsidR="008D2636" w:rsidRPr="00554744">
        <w:rPr>
          <w:sz w:val="28"/>
        </w:rPr>
        <w:t xml:space="preserve"> </w:t>
      </w:r>
      <w:r w:rsidR="008D2636">
        <w:rPr>
          <w:sz w:val="28"/>
        </w:rPr>
        <w:t>(</w:t>
      </w:r>
      <w:r w:rsidR="008D2636" w:rsidRPr="008D2636">
        <w:rPr>
          <w:sz w:val="28"/>
        </w:rPr>
        <w:t>если положено евангельское чтение</w:t>
      </w:r>
      <w:r w:rsidR="008D2636">
        <w:rPr>
          <w:sz w:val="28"/>
        </w:rPr>
        <w:t>).</w:t>
      </w:r>
    </w:p>
    <w:p w:rsidR="00C4752A" w:rsidRDefault="00C4752A" w:rsidP="007D50FC">
      <w:pPr>
        <w:pStyle w:val="Iauiue3"/>
        <w:tabs>
          <w:tab w:val="left" w:pos="426"/>
        </w:tabs>
        <w:jc w:val="center"/>
        <w:outlineLvl w:val="0"/>
        <w:rPr>
          <w:sz w:val="28"/>
          <w:szCs w:val="28"/>
        </w:rPr>
      </w:pPr>
    </w:p>
    <w:p w:rsidR="0005754A" w:rsidRDefault="0005754A" w:rsidP="007D50FC">
      <w:pPr>
        <w:pStyle w:val="Iauiue3"/>
        <w:tabs>
          <w:tab w:val="left" w:pos="426"/>
        </w:tabs>
        <w:jc w:val="center"/>
        <w:outlineLvl w:val="0"/>
        <w:rPr>
          <w:b/>
          <w:sz w:val="28"/>
        </w:rPr>
      </w:pPr>
      <w:r>
        <w:rPr>
          <w:sz w:val="28"/>
          <w:szCs w:val="28"/>
        </w:rPr>
        <w:t xml:space="preserve"> </w:t>
      </w:r>
      <w:r w:rsidR="00047CF6" w:rsidRPr="00047CF6">
        <w:rPr>
          <w:b/>
          <w:sz w:val="28"/>
          <w:szCs w:val="28"/>
        </w:rPr>
        <w:t>В</w:t>
      </w:r>
      <w:r>
        <w:rPr>
          <w:b/>
          <w:sz w:val="28"/>
        </w:rPr>
        <w:t>ход</w:t>
      </w:r>
      <w:r w:rsidR="00047CF6">
        <w:rPr>
          <w:b/>
          <w:sz w:val="28"/>
        </w:rPr>
        <w:t xml:space="preserve"> с кадилом</w:t>
      </w:r>
    </w:p>
    <w:p w:rsidR="00047CF6" w:rsidRDefault="00047CF6" w:rsidP="0005754A">
      <w:pPr>
        <w:pStyle w:val="Iauiue3"/>
        <w:jc w:val="center"/>
        <w:outlineLvl w:val="0"/>
        <w:rPr>
          <w:b/>
          <w:sz w:val="28"/>
        </w:rPr>
      </w:pPr>
    </w:p>
    <w:p w:rsidR="008D2636" w:rsidRDefault="0005754A" w:rsidP="00047CF6">
      <w:pPr>
        <w:pStyle w:val="Iauiue3"/>
        <w:tabs>
          <w:tab w:val="left" w:pos="426"/>
        </w:tabs>
        <w:jc w:val="both"/>
        <w:rPr>
          <w:sz w:val="28"/>
        </w:rPr>
      </w:pPr>
      <w:r>
        <w:rPr>
          <w:sz w:val="28"/>
          <w:szCs w:val="28"/>
        </w:rPr>
        <w:t xml:space="preserve">     </w:t>
      </w:r>
      <w:r w:rsidR="00176F5B">
        <w:rPr>
          <w:sz w:val="28"/>
          <w:szCs w:val="28"/>
        </w:rPr>
        <w:t xml:space="preserve"> </w:t>
      </w:r>
      <w:r w:rsidR="008D2636">
        <w:rPr>
          <w:sz w:val="28"/>
          <w:szCs w:val="28"/>
        </w:rPr>
        <w:t xml:space="preserve">Перед началом совершения </w:t>
      </w:r>
      <w:r w:rsidR="008D2636">
        <w:rPr>
          <w:b/>
          <w:sz w:val="28"/>
          <w:szCs w:val="28"/>
        </w:rPr>
        <w:t xml:space="preserve">входа </w:t>
      </w:r>
      <w:r w:rsidR="008D2636">
        <w:rPr>
          <w:b/>
          <w:i/>
          <w:sz w:val="28"/>
          <w:szCs w:val="28"/>
        </w:rPr>
        <w:t>с</w:t>
      </w:r>
      <w:r w:rsidR="008D2636">
        <w:rPr>
          <w:b/>
          <w:i/>
          <w:sz w:val="28"/>
        </w:rPr>
        <w:t xml:space="preserve">вещеносцы </w:t>
      </w:r>
      <w:r w:rsidR="008D2636">
        <w:rPr>
          <w:sz w:val="28"/>
        </w:rPr>
        <w:t>со свечами</w:t>
      </w:r>
      <w:r w:rsidR="008D2636">
        <w:rPr>
          <w:b/>
          <w:i/>
          <w:sz w:val="28"/>
        </w:rPr>
        <w:t xml:space="preserve"> </w:t>
      </w:r>
      <w:r w:rsidR="008D2636">
        <w:rPr>
          <w:sz w:val="28"/>
        </w:rPr>
        <w:t xml:space="preserve">идут на горнее место, трижды крестятся, кланяются </w:t>
      </w:r>
      <w:r w:rsidR="008D2636">
        <w:rPr>
          <w:b/>
          <w:i/>
          <w:sz w:val="28"/>
        </w:rPr>
        <w:t xml:space="preserve">священнику </w:t>
      </w:r>
      <w:r w:rsidR="008D2636">
        <w:rPr>
          <w:sz w:val="28"/>
        </w:rPr>
        <w:t>и</w:t>
      </w:r>
      <w:r w:rsidR="008D2636">
        <w:rPr>
          <w:b/>
          <w:i/>
          <w:sz w:val="28"/>
        </w:rPr>
        <w:t xml:space="preserve"> </w:t>
      </w:r>
      <w:r w:rsidR="008D2636">
        <w:rPr>
          <w:sz w:val="28"/>
        </w:rPr>
        <w:t xml:space="preserve">друг другу.     </w:t>
      </w:r>
    </w:p>
    <w:p w:rsidR="0005754A" w:rsidRDefault="008D2636" w:rsidP="00290A47">
      <w:pPr>
        <w:pStyle w:val="Iauiue3"/>
        <w:tabs>
          <w:tab w:val="left" w:pos="426"/>
        </w:tabs>
        <w:jc w:val="both"/>
        <w:rPr>
          <w:sz w:val="28"/>
        </w:rPr>
      </w:pPr>
      <w:r>
        <w:rPr>
          <w:sz w:val="28"/>
        </w:rPr>
        <w:t xml:space="preserve">     </w:t>
      </w:r>
      <w:r w:rsidR="00176F5B">
        <w:rPr>
          <w:sz w:val="28"/>
        </w:rPr>
        <w:t xml:space="preserve"> </w:t>
      </w:r>
      <w:r w:rsidR="009316B6">
        <w:rPr>
          <w:sz w:val="28"/>
          <w:szCs w:val="28"/>
        </w:rPr>
        <w:t xml:space="preserve">В начале пения последней </w:t>
      </w:r>
      <w:r w:rsidR="009316B6" w:rsidRPr="0028477A">
        <w:rPr>
          <w:b/>
          <w:i/>
          <w:sz w:val="28"/>
          <w:szCs w:val="28"/>
        </w:rPr>
        <w:t>стихиры</w:t>
      </w:r>
      <w:r w:rsidR="009316B6">
        <w:rPr>
          <w:sz w:val="28"/>
          <w:szCs w:val="28"/>
        </w:rPr>
        <w:t xml:space="preserve"> на </w:t>
      </w:r>
      <w:r w:rsidR="009316B6" w:rsidRPr="0028477A">
        <w:rPr>
          <w:b/>
          <w:sz w:val="28"/>
          <w:szCs w:val="28"/>
        </w:rPr>
        <w:t>«Слава, и ныне»</w:t>
      </w:r>
      <w:r w:rsidR="00551911">
        <w:rPr>
          <w:b/>
          <w:sz w:val="28"/>
          <w:szCs w:val="28"/>
        </w:rPr>
        <w:t>,</w:t>
      </w:r>
      <w:r w:rsidR="009316B6">
        <w:rPr>
          <w:sz w:val="28"/>
          <w:szCs w:val="28"/>
        </w:rPr>
        <w:t xml:space="preserve"> </w:t>
      </w:r>
      <w:r w:rsidR="0028477A" w:rsidRPr="0028477A">
        <w:rPr>
          <w:b/>
          <w:i/>
          <w:sz w:val="28"/>
          <w:szCs w:val="28"/>
        </w:rPr>
        <w:t>с</w:t>
      </w:r>
      <w:r w:rsidR="0005754A">
        <w:rPr>
          <w:b/>
          <w:i/>
          <w:sz w:val="28"/>
        </w:rPr>
        <w:t>вященнослужители</w:t>
      </w:r>
      <w:r w:rsidR="0005754A">
        <w:rPr>
          <w:sz w:val="28"/>
        </w:rPr>
        <w:t xml:space="preserve"> крестятся с поклоном, целуют святой престол (а </w:t>
      </w:r>
      <w:r w:rsidR="0005754A">
        <w:rPr>
          <w:b/>
          <w:i/>
          <w:sz w:val="28"/>
        </w:rPr>
        <w:t>священник</w:t>
      </w:r>
      <w:r w:rsidR="0005754A">
        <w:rPr>
          <w:sz w:val="28"/>
        </w:rPr>
        <w:t xml:space="preserve"> и святое Евангелие), снова крестятся и кланяются друг другу, полагая тем начало </w:t>
      </w:r>
      <w:r w:rsidR="0005754A">
        <w:rPr>
          <w:b/>
          <w:sz w:val="28"/>
        </w:rPr>
        <w:t>входа</w:t>
      </w:r>
      <w:r w:rsidR="0005754A" w:rsidRPr="00290A47">
        <w:rPr>
          <w:b/>
          <w:sz w:val="28"/>
        </w:rPr>
        <w:t>.</w:t>
      </w:r>
    </w:p>
    <w:p w:rsidR="0005754A" w:rsidRDefault="0005754A" w:rsidP="00F3574E">
      <w:pPr>
        <w:pStyle w:val="Iauiue3"/>
        <w:tabs>
          <w:tab w:val="left" w:pos="426"/>
        </w:tabs>
        <w:jc w:val="both"/>
        <w:rPr>
          <w:sz w:val="28"/>
        </w:rPr>
      </w:pPr>
      <w:r>
        <w:rPr>
          <w:sz w:val="28"/>
        </w:rPr>
        <w:t xml:space="preserve">     </w:t>
      </w:r>
      <w:r w:rsidR="00176F5B">
        <w:rPr>
          <w:sz w:val="28"/>
        </w:rPr>
        <w:t xml:space="preserve"> </w:t>
      </w:r>
      <w:r w:rsidR="00B82E01" w:rsidRPr="00B82E01">
        <w:rPr>
          <w:b/>
          <w:i/>
          <w:sz w:val="28"/>
        </w:rPr>
        <w:t>Д</w:t>
      </w:r>
      <w:r w:rsidR="00B82E01" w:rsidRPr="00B82E01">
        <w:rPr>
          <w:b/>
          <w:i/>
          <w:sz w:val="28"/>
          <w:szCs w:val="28"/>
        </w:rPr>
        <w:t>иакон</w:t>
      </w:r>
      <w:r w:rsidR="00B82E01" w:rsidRPr="00B82E01">
        <w:rPr>
          <w:sz w:val="28"/>
          <w:szCs w:val="28"/>
        </w:rPr>
        <w:t xml:space="preserve"> принимает кадило у </w:t>
      </w:r>
      <w:r w:rsidR="00B82E01" w:rsidRPr="00B82E01">
        <w:rPr>
          <w:b/>
          <w:i/>
          <w:sz w:val="28"/>
          <w:szCs w:val="28"/>
        </w:rPr>
        <w:t>пономаря</w:t>
      </w:r>
      <w:r w:rsidR="00B82E01" w:rsidRPr="00B82E01">
        <w:rPr>
          <w:sz w:val="28"/>
          <w:szCs w:val="28"/>
        </w:rPr>
        <w:t xml:space="preserve"> с правой (южной) стороны святого престола и ис</w:t>
      </w:r>
      <w:r w:rsidR="00B82E01" w:rsidRPr="00B82E01">
        <w:rPr>
          <w:sz w:val="28"/>
          <w:szCs w:val="28"/>
        </w:rPr>
        <w:softHyphen/>
        <w:t xml:space="preserve">прашивает благословение у </w:t>
      </w:r>
      <w:r w:rsidR="00B82E01" w:rsidRPr="00B82E01">
        <w:rPr>
          <w:b/>
          <w:i/>
          <w:sz w:val="28"/>
          <w:szCs w:val="28"/>
        </w:rPr>
        <w:t>священника.</w:t>
      </w:r>
      <w:r w:rsidR="00B82E01" w:rsidRPr="00B82E01">
        <w:rPr>
          <w:sz w:val="28"/>
          <w:szCs w:val="28"/>
        </w:rPr>
        <w:t xml:space="preserve"> </w:t>
      </w:r>
      <w:r w:rsidR="00B82E01" w:rsidRPr="00B82E01">
        <w:rPr>
          <w:b/>
          <w:i/>
          <w:sz w:val="28"/>
          <w:szCs w:val="28"/>
        </w:rPr>
        <w:t xml:space="preserve">Священник </w:t>
      </w:r>
      <w:r w:rsidR="00B82E01" w:rsidRPr="00B82E01">
        <w:rPr>
          <w:sz w:val="28"/>
          <w:szCs w:val="28"/>
        </w:rPr>
        <w:t xml:space="preserve">благословляет кадило с </w:t>
      </w:r>
      <w:r w:rsidR="00B82E01" w:rsidRPr="00B82E01">
        <w:rPr>
          <w:b/>
          <w:i/>
          <w:sz w:val="28"/>
          <w:szCs w:val="28"/>
        </w:rPr>
        <w:t>молитвой:</w:t>
      </w:r>
      <w:r w:rsidR="00B82E01" w:rsidRPr="00B82E01">
        <w:rPr>
          <w:sz w:val="28"/>
          <w:szCs w:val="28"/>
        </w:rPr>
        <w:t xml:space="preserve"> </w:t>
      </w:r>
      <w:r w:rsidR="00B82E01" w:rsidRPr="00B82E01">
        <w:rPr>
          <w:b/>
          <w:sz w:val="28"/>
          <w:szCs w:val="28"/>
        </w:rPr>
        <w:t>«Кадило Тебе приносим…»</w:t>
      </w:r>
      <w:r w:rsidR="00B82E01" w:rsidRPr="00B82E01">
        <w:rPr>
          <w:sz w:val="28"/>
          <w:szCs w:val="28"/>
        </w:rPr>
        <w:t xml:space="preserve"> (</w:t>
      </w:r>
      <w:r w:rsidR="00B82E01" w:rsidRPr="00B82E01">
        <w:rPr>
          <w:sz w:val="28"/>
        </w:rPr>
        <w:t>см.:</w:t>
      </w:r>
      <w:r w:rsidR="00B82E01" w:rsidRPr="00B82E01">
        <w:rPr>
          <w:b/>
          <w:sz w:val="28"/>
        </w:rPr>
        <w:t xml:space="preserve"> Служебник,</w:t>
      </w:r>
      <w:r w:rsidR="00B82E01" w:rsidRPr="00B82E01">
        <w:rPr>
          <w:b/>
          <w:i/>
          <w:sz w:val="28"/>
        </w:rPr>
        <w:t xml:space="preserve"> </w:t>
      </w:r>
      <w:r w:rsidR="00B82E01" w:rsidRPr="00B82E01">
        <w:rPr>
          <w:b/>
          <w:sz w:val="28"/>
        </w:rPr>
        <w:t xml:space="preserve">Чин священныя литургии, Последование проскомидии). </w:t>
      </w:r>
      <w:r w:rsidR="00B82E01" w:rsidRPr="00B82E01">
        <w:rPr>
          <w:b/>
          <w:i/>
          <w:sz w:val="28"/>
        </w:rPr>
        <w:t>Д</w:t>
      </w:r>
      <w:r w:rsidR="00B82E01" w:rsidRPr="00B82E01">
        <w:rPr>
          <w:b/>
          <w:i/>
          <w:sz w:val="28"/>
          <w:szCs w:val="28"/>
        </w:rPr>
        <w:t>иакон</w:t>
      </w:r>
      <w:r w:rsidR="00B82E01" w:rsidRPr="00B82E01">
        <w:rPr>
          <w:sz w:val="28"/>
          <w:szCs w:val="28"/>
        </w:rPr>
        <w:t xml:space="preserve"> </w:t>
      </w:r>
      <w:r w:rsidR="00B82E01" w:rsidRPr="00B82E01">
        <w:rPr>
          <w:sz w:val="28"/>
        </w:rPr>
        <w:t>держит кадило перед собой, на уровне нижней части лица,</w:t>
      </w:r>
      <w:r w:rsidR="00B82E01" w:rsidRPr="00B82E01">
        <w:rPr>
          <w:sz w:val="28"/>
          <w:szCs w:val="28"/>
        </w:rPr>
        <w:t xml:space="preserve"> идет через горнее место и выходит северной дверью на солею.</w:t>
      </w:r>
      <w:r w:rsidR="00B82E01" w:rsidRPr="00B82E01">
        <w:rPr>
          <w:sz w:val="28"/>
        </w:rPr>
        <w:t xml:space="preserve"> </w:t>
      </w:r>
      <w:r w:rsidR="00B82E01" w:rsidRPr="00B82E01">
        <w:rPr>
          <w:b/>
          <w:i/>
          <w:sz w:val="28"/>
          <w:szCs w:val="28"/>
        </w:rPr>
        <w:t>Священник</w:t>
      </w:r>
      <w:r w:rsidR="00B82E01" w:rsidRPr="00B82E01">
        <w:rPr>
          <w:sz w:val="28"/>
        </w:rPr>
        <w:t xml:space="preserve"> </w:t>
      </w:r>
      <w:r w:rsidR="00B82E01" w:rsidRPr="00B82E01">
        <w:rPr>
          <w:sz w:val="28"/>
          <w:szCs w:val="28"/>
        </w:rPr>
        <w:t xml:space="preserve">идет за </w:t>
      </w:r>
      <w:r w:rsidR="00B82E01" w:rsidRPr="00B82E01">
        <w:rPr>
          <w:b/>
          <w:i/>
          <w:sz w:val="28"/>
          <w:szCs w:val="28"/>
        </w:rPr>
        <w:t>диаконом</w:t>
      </w:r>
      <w:r w:rsidR="00B82E01" w:rsidRPr="00B82E01">
        <w:rPr>
          <w:sz w:val="28"/>
          <w:szCs w:val="28"/>
        </w:rPr>
        <w:t xml:space="preserve"> от южной сто</w:t>
      </w:r>
      <w:r w:rsidR="00B82E01" w:rsidRPr="00B82E01">
        <w:rPr>
          <w:sz w:val="28"/>
          <w:szCs w:val="28"/>
        </w:rPr>
        <w:softHyphen/>
        <w:t>роны престола с опущенными руками, «прост» и также выходит северной дверью на солею.</w:t>
      </w:r>
      <w:r w:rsidR="00B82E01" w:rsidRPr="00B82E01">
        <w:rPr>
          <w:sz w:val="28"/>
        </w:rPr>
        <w:t xml:space="preserve"> </w:t>
      </w:r>
      <w:r>
        <w:rPr>
          <w:sz w:val="28"/>
          <w:szCs w:val="28"/>
        </w:rPr>
        <w:t>Им предшествуют</w:t>
      </w:r>
      <w:r>
        <w:rPr>
          <w:sz w:val="28"/>
        </w:rPr>
        <w:t xml:space="preserve"> два </w:t>
      </w:r>
      <w:r>
        <w:rPr>
          <w:b/>
          <w:i/>
          <w:sz w:val="28"/>
        </w:rPr>
        <w:t>свещеносца</w:t>
      </w:r>
      <w:r>
        <w:rPr>
          <w:sz w:val="28"/>
        </w:rPr>
        <w:t xml:space="preserve"> с </w:t>
      </w:r>
      <w:r w:rsidR="000E5141">
        <w:rPr>
          <w:sz w:val="28"/>
        </w:rPr>
        <w:t>зажжёнными</w:t>
      </w:r>
      <w:r>
        <w:rPr>
          <w:sz w:val="28"/>
        </w:rPr>
        <w:t xml:space="preserve"> свечами, которые спускаются вниз солеи лицом против царских врат.</w:t>
      </w:r>
    </w:p>
    <w:p w:rsidR="0005754A" w:rsidRPr="00E75376" w:rsidRDefault="0005754A" w:rsidP="00E75376">
      <w:pPr>
        <w:jc w:val="both"/>
        <w:rPr>
          <w:sz w:val="24"/>
          <w:szCs w:val="24"/>
          <w:lang w:eastAsia="uk-UA"/>
        </w:rPr>
      </w:pPr>
      <w:r>
        <w:rPr>
          <w:b/>
          <w:i/>
          <w:sz w:val="28"/>
          <w:u w:val="words"/>
        </w:rPr>
        <w:t xml:space="preserve">      </w:t>
      </w:r>
      <w:r w:rsidR="00B82E01">
        <w:rPr>
          <w:sz w:val="28"/>
        </w:rPr>
        <w:t>На солее</w:t>
      </w:r>
      <w:r w:rsidR="00B82E01">
        <w:rPr>
          <w:b/>
          <w:i/>
          <w:sz w:val="28"/>
        </w:rPr>
        <w:t xml:space="preserve"> священник</w:t>
      </w:r>
      <w:r w:rsidR="00B82E01">
        <w:rPr>
          <w:sz w:val="28"/>
        </w:rPr>
        <w:t xml:space="preserve"> останавливается посре</w:t>
      </w:r>
      <w:r w:rsidR="00B82E01">
        <w:rPr>
          <w:sz w:val="28"/>
        </w:rPr>
        <w:softHyphen/>
        <w:t>дине перед царскими вратами,</w:t>
      </w:r>
      <w:r w:rsidR="000E5141">
        <w:rPr>
          <w:sz w:val="28"/>
        </w:rPr>
        <w:t xml:space="preserve">                               </w:t>
      </w:r>
      <w:r w:rsidR="00B82E01">
        <w:rPr>
          <w:sz w:val="28"/>
        </w:rPr>
        <w:t xml:space="preserve">а </w:t>
      </w:r>
      <w:r w:rsidR="00B82E01">
        <w:rPr>
          <w:b/>
          <w:i/>
          <w:sz w:val="28"/>
        </w:rPr>
        <w:t>диакон,</w:t>
      </w:r>
      <w:r w:rsidR="00B82E01">
        <w:rPr>
          <w:sz w:val="28"/>
        </w:rPr>
        <w:t xml:space="preserve"> покадив местные иконы Спаси</w:t>
      </w:r>
      <w:r w:rsidR="00B82E01">
        <w:rPr>
          <w:sz w:val="28"/>
        </w:rPr>
        <w:softHyphen/>
        <w:t xml:space="preserve">теля и Божией Матери и самого </w:t>
      </w:r>
      <w:r w:rsidR="00B82E01">
        <w:rPr>
          <w:b/>
          <w:i/>
          <w:sz w:val="28"/>
        </w:rPr>
        <w:t>священника,</w:t>
      </w:r>
      <w:r w:rsidR="00B82E01">
        <w:rPr>
          <w:sz w:val="28"/>
        </w:rPr>
        <w:t xml:space="preserve"> становится немного правее </w:t>
      </w:r>
      <w:r w:rsidR="00B82E01">
        <w:rPr>
          <w:b/>
          <w:i/>
          <w:sz w:val="28"/>
        </w:rPr>
        <w:t xml:space="preserve">священника, </w:t>
      </w:r>
      <w:r w:rsidR="00B82E01">
        <w:rPr>
          <w:sz w:val="28"/>
        </w:rPr>
        <w:t xml:space="preserve">вполуоборот по отношению к нему. Взяв кадило в левую руку, а правой тремя перстами держа орарь, </w:t>
      </w:r>
      <w:r w:rsidR="00B82E01">
        <w:rPr>
          <w:b/>
          <w:i/>
          <w:sz w:val="28"/>
        </w:rPr>
        <w:t xml:space="preserve">диакон </w:t>
      </w:r>
      <w:r w:rsidR="00B82E01">
        <w:rPr>
          <w:bCs/>
          <w:iCs/>
          <w:sz w:val="28"/>
        </w:rPr>
        <w:t xml:space="preserve">преклоняет голову и говорит </w:t>
      </w:r>
      <w:r w:rsidR="00B82E01">
        <w:rPr>
          <w:sz w:val="28"/>
        </w:rPr>
        <w:t>в полголоса</w:t>
      </w:r>
      <w:r w:rsidR="00B82E01">
        <w:rPr>
          <w:b/>
          <w:i/>
          <w:sz w:val="28"/>
        </w:rPr>
        <w:t xml:space="preserve"> священнику</w:t>
      </w:r>
      <w:r w:rsidR="00B82E01">
        <w:rPr>
          <w:b/>
          <w:bCs/>
          <w:i/>
          <w:iCs/>
          <w:sz w:val="28"/>
        </w:rPr>
        <w:t xml:space="preserve">: </w:t>
      </w:r>
      <w:r w:rsidR="00B82E01">
        <w:rPr>
          <w:b/>
          <w:sz w:val="28"/>
        </w:rPr>
        <w:t xml:space="preserve">«Господу помолимся». </w:t>
      </w:r>
      <w:r w:rsidR="00B82E01">
        <w:rPr>
          <w:b/>
          <w:i/>
          <w:sz w:val="28"/>
        </w:rPr>
        <w:t>Священник,</w:t>
      </w:r>
      <w:r w:rsidR="00B82E01">
        <w:rPr>
          <w:sz w:val="28"/>
        </w:rPr>
        <w:t xml:space="preserve"> приклонив голову, читает (в полголоса) </w:t>
      </w:r>
      <w:r w:rsidR="00B82E01">
        <w:rPr>
          <w:b/>
          <w:i/>
          <w:sz w:val="28"/>
        </w:rPr>
        <w:t>молитву</w:t>
      </w:r>
      <w:r w:rsidR="00B82E01">
        <w:rPr>
          <w:sz w:val="28"/>
        </w:rPr>
        <w:t xml:space="preserve"> </w:t>
      </w:r>
      <w:r w:rsidR="00B82E01">
        <w:rPr>
          <w:b/>
          <w:sz w:val="28"/>
        </w:rPr>
        <w:t>входа:</w:t>
      </w:r>
      <w:r w:rsidR="00B82E01">
        <w:rPr>
          <w:sz w:val="28"/>
        </w:rPr>
        <w:t xml:space="preserve"> </w:t>
      </w:r>
      <w:r w:rsidR="00B82E01">
        <w:rPr>
          <w:b/>
          <w:sz w:val="28"/>
        </w:rPr>
        <w:t>«Вечер, и заутра, и полудне...»</w:t>
      </w:r>
      <w:r w:rsidR="00B82E01">
        <w:rPr>
          <w:rStyle w:val="a5"/>
          <w:bCs/>
          <w:sz w:val="28"/>
        </w:rPr>
        <w:footnoteReference w:id="206"/>
      </w:r>
      <w:r w:rsidR="00B82E01">
        <w:rPr>
          <w:b/>
          <w:sz w:val="28"/>
        </w:rPr>
        <w:t xml:space="preserve"> </w:t>
      </w:r>
      <w:r w:rsidR="000E5141">
        <w:rPr>
          <w:b/>
          <w:sz w:val="28"/>
        </w:rPr>
        <w:t xml:space="preserve">                             </w:t>
      </w:r>
      <w:r w:rsidR="00B82E01">
        <w:rPr>
          <w:sz w:val="28"/>
        </w:rPr>
        <w:t>(см.:</w:t>
      </w:r>
      <w:r w:rsidR="00B82E01">
        <w:rPr>
          <w:b/>
          <w:sz w:val="28"/>
        </w:rPr>
        <w:t xml:space="preserve"> Служебник,</w:t>
      </w:r>
      <w:r w:rsidR="00B82E01">
        <w:rPr>
          <w:b/>
          <w:i/>
          <w:sz w:val="28"/>
        </w:rPr>
        <w:t xml:space="preserve"> </w:t>
      </w:r>
      <w:r w:rsidR="00B82E01">
        <w:rPr>
          <w:b/>
          <w:sz w:val="28"/>
        </w:rPr>
        <w:t>Чин божественныя литургии преждеосвященных).</w:t>
      </w:r>
      <w:r w:rsidR="00B82E01">
        <w:rPr>
          <w:b/>
          <w:i/>
          <w:sz w:val="28"/>
        </w:rPr>
        <w:t xml:space="preserve"> Д</w:t>
      </w:r>
      <w:r w:rsidR="00B82E01">
        <w:rPr>
          <w:b/>
          <w:i/>
          <w:sz w:val="28"/>
          <w:szCs w:val="28"/>
        </w:rPr>
        <w:t xml:space="preserve">иакон </w:t>
      </w:r>
      <w:r w:rsidR="00B82E01">
        <w:rPr>
          <w:sz w:val="28"/>
          <w:szCs w:val="28"/>
        </w:rPr>
        <w:t>тихо</w:t>
      </w:r>
      <w:r w:rsidR="00B82E01">
        <w:rPr>
          <w:bCs/>
          <w:iCs/>
          <w:sz w:val="28"/>
          <w:szCs w:val="28"/>
        </w:rPr>
        <w:t xml:space="preserve"> отвечает:</w:t>
      </w:r>
      <w:r w:rsidR="00B82E01">
        <w:rPr>
          <w:b/>
          <w:i/>
          <w:sz w:val="28"/>
          <w:szCs w:val="28"/>
        </w:rPr>
        <w:t xml:space="preserve"> </w:t>
      </w:r>
      <w:r w:rsidR="00B82E01">
        <w:rPr>
          <w:b/>
          <w:iCs/>
          <w:sz w:val="28"/>
          <w:szCs w:val="28"/>
        </w:rPr>
        <w:t>«Аминь»</w:t>
      </w:r>
      <w:r w:rsidR="00B82E01">
        <w:rPr>
          <w:sz w:val="28"/>
        </w:rPr>
        <w:t xml:space="preserve"> и указуя орарем на восток,</w:t>
      </w:r>
      <w:r w:rsidR="000E5141">
        <w:rPr>
          <w:b/>
          <w:iCs/>
          <w:sz w:val="28"/>
        </w:rPr>
        <w:t xml:space="preserve"> </w:t>
      </w:r>
      <w:r w:rsidR="00B82E01">
        <w:rPr>
          <w:sz w:val="28"/>
        </w:rPr>
        <w:t xml:space="preserve">обращается к </w:t>
      </w:r>
      <w:r w:rsidR="00B82E01">
        <w:rPr>
          <w:b/>
          <w:i/>
          <w:sz w:val="28"/>
        </w:rPr>
        <w:t xml:space="preserve">священнику: </w:t>
      </w:r>
      <w:r w:rsidR="00B82E01">
        <w:rPr>
          <w:b/>
          <w:sz w:val="28"/>
        </w:rPr>
        <w:t xml:space="preserve">«Благослови, владыко, святый вход». </w:t>
      </w:r>
      <w:r w:rsidR="00E75376">
        <w:rPr>
          <w:b/>
          <w:i/>
          <w:iCs/>
          <w:sz w:val="28"/>
        </w:rPr>
        <w:t>С</w:t>
      </w:r>
      <w:r w:rsidR="00E75376">
        <w:rPr>
          <w:b/>
          <w:i/>
          <w:sz w:val="28"/>
        </w:rPr>
        <w:t xml:space="preserve">вященник </w:t>
      </w:r>
      <w:r w:rsidR="00E75376">
        <w:rPr>
          <w:sz w:val="28"/>
        </w:rPr>
        <w:t xml:space="preserve">крестообразно благословляет десницею (имясловными перстами) к востоку, произнося тихо: </w:t>
      </w:r>
      <w:r w:rsidR="00E75376">
        <w:rPr>
          <w:b/>
          <w:sz w:val="28"/>
          <w:szCs w:val="28"/>
        </w:rPr>
        <w:t>«Бла</w:t>
      </w:r>
      <w:r w:rsidR="00E75376">
        <w:rPr>
          <w:b/>
          <w:sz w:val="28"/>
          <w:szCs w:val="28"/>
        </w:rPr>
        <w:softHyphen/>
        <w:t>гословен вход святых Твоих, всегда, ныне и присно, и во веки веков»</w:t>
      </w:r>
      <w:r w:rsidRPr="00290A47">
        <w:rPr>
          <w:b/>
          <w:sz w:val="28"/>
          <w:szCs w:val="28"/>
        </w:rPr>
        <w:t>.</w:t>
      </w:r>
      <w:r w:rsidR="0071646D">
        <w:rPr>
          <w:b/>
          <w:sz w:val="28"/>
          <w:szCs w:val="28"/>
        </w:rPr>
        <w:t xml:space="preserve"> </w:t>
      </w:r>
      <w:r>
        <w:rPr>
          <w:b/>
          <w:i/>
          <w:sz w:val="28"/>
          <w:szCs w:val="28"/>
        </w:rPr>
        <w:t>Диакон</w:t>
      </w:r>
      <w:r>
        <w:rPr>
          <w:sz w:val="28"/>
          <w:szCs w:val="28"/>
        </w:rPr>
        <w:t xml:space="preserve"> тихо отвечает: </w:t>
      </w:r>
      <w:r>
        <w:rPr>
          <w:b/>
          <w:sz w:val="28"/>
          <w:szCs w:val="28"/>
        </w:rPr>
        <w:t>«Аминь»</w:t>
      </w:r>
      <w:r>
        <w:rPr>
          <w:noProof/>
          <w:sz w:val="28"/>
          <w:szCs w:val="28"/>
        </w:rPr>
        <w:t xml:space="preserve"> и </w:t>
      </w:r>
      <w:r>
        <w:rPr>
          <w:sz w:val="28"/>
          <w:szCs w:val="28"/>
        </w:rPr>
        <w:t xml:space="preserve">взяв в правую руку кадило, отступив немного в сторону, кадит </w:t>
      </w:r>
      <w:r>
        <w:rPr>
          <w:b/>
          <w:i/>
          <w:sz w:val="28"/>
          <w:szCs w:val="28"/>
        </w:rPr>
        <w:t>священника</w:t>
      </w:r>
      <w:r w:rsidRPr="00290A47">
        <w:rPr>
          <w:b/>
          <w:i/>
          <w:sz w:val="28"/>
          <w:szCs w:val="28"/>
        </w:rPr>
        <w:t>,</w:t>
      </w:r>
      <w:r>
        <w:rPr>
          <w:b/>
          <w:i/>
          <w:sz w:val="28"/>
          <w:szCs w:val="28"/>
        </w:rPr>
        <w:t xml:space="preserve"> </w:t>
      </w:r>
      <w:r>
        <w:rPr>
          <w:sz w:val="28"/>
          <w:szCs w:val="28"/>
        </w:rPr>
        <w:t>и</w:t>
      </w:r>
      <w:r>
        <w:rPr>
          <w:b/>
          <w:i/>
          <w:sz w:val="28"/>
          <w:szCs w:val="28"/>
        </w:rPr>
        <w:t xml:space="preserve"> </w:t>
      </w:r>
      <w:r>
        <w:rPr>
          <w:sz w:val="28"/>
          <w:szCs w:val="28"/>
        </w:rPr>
        <w:t xml:space="preserve">становится на прежне место, ожидая окончания пения </w:t>
      </w:r>
      <w:r>
        <w:rPr>
          <w:b/>
          <w:i/>
          <w:sz w:val="28"/>
          <w:szCs w:val="28"/>
        </w:rPr>
        <w:t>хора</w:t>
      </w:r>
      <w:r w:rsidRPr="00290A47">
        <w:rPr>
          <w:b/>
          <w:i/>
          <w:sz w:val="28"/>
          <w:szCs w:val="28"/>
        </w:rPr>
        <w:t>.</w:t>
      </w:r>
      <w:r>
        <w:rPr>
          <w:sz w:val="28"/>
          <w:szCs w:val="28"/>
        </w:rPr>
        <w:t xml:space="preserve"> Когда </w:t>
      </w:r>
      <w:r>
        <w:rPr>
          <w:sz w:val="28"/>
          <w:szCs w:val="28"/>
        </w:rPr>
        <w:lastRenderedPageBreak/>
        <w:t xml:space="preserve">заканчивается </w:t>
      </w:r>
      <w:r>
        <w:rPr>
          <w:sz w:val="28"/>
        </w:rPr>
        <w:t xml:space="preserve">пение </w:t>
      </w:r>
      <w:r>
        <w:rPr>
          <w:b/>
          <w:i/>
          <w:sz w:val="28"/>
        </w:rPr>
        <w:t>стихиры</w:t>
      </w:r>
      <w:r w:rsidRPr="00290A47">
        <w:rPr>
          <w:b/>
          <w:i/>
          <w:sz w:val="28"/>
        </w:rPr>
        <w:t>,</w:t>
      </w:r>
      <w:r>
        <w:rPr>
          <w:sz w:val="28"/>
        </w:rPr>
        <w:t xml:space="preserve"> он становится в царских вратах, лицом к престолу впереди </w:t>
      </w:r>
      <w:r>
        <w:rPr>
          <w:b/>
          <w:i/>
          <w:sz w:val="28"/>
        </w:rPr>
        <w:t>священника</w:t>
      </w:r>
      <w:r>
        <w:rPr>
          <w:sz w:val="28"/>
        </w:rPr>
        <w:t xml:space="preserve"> и, начертав кадильницей крест, возглашает: </w:t>
      </w:r>
      <w:r>
        <w:rPr>
          <w:b/>
          <w:sz w:val="28"/>
        </w:rPr>
        <w:t>«Премудрость, прости»</w:t>
      </w:r>
      <w:r w:rsidRPr="00290A47">
        <w:rPr>
          <w:b/>
          <w:sz w:val="28"/>
        </w:rPr>
        <w:t>.</w:t>
      </w:r>
      <w:r>
        <w:rPr>
          <w:b/>
          <w:sz w:val="28"/>
        </w:rPr>
        <w:t xml:space="preserve"> </w:t>
      </w:r>
    </w:p>
    <w:p w:rsidR="0005754A" w:rsidRDefault="0005754A" w:rsidP="003E31D2">
      <w:pPr>
        <w:pStyle w:val="Iauiue3"/>
        <w:tabs>
          <w:tab w:val="left" w:pos="426"/>
        </w:tabs>
        <w:jc w:val="both"/>
        <w:outlineLvl w:val="0"/>
        <w:rPr>
          <w:sz w:val="28"/>
          <w:szCs w:val="28"/>
        </w:rPr>
      </w:pPr>
      <w:r>
        <w:rPr>
          <w:b/>
          <w:sz w:val="28"/>
        </w:rPr>
        <w:t xml:space="preserve">      </w:t>
      </w:r>
      <w:r>
        <w:rPr>
          <w:b/>
          <w:i/>
          <w:sz w:val="28"/>
        </w:rPr>
        <w:t>Хор</w:t>
      </w:r>
      <w:r>
        <w:rPr>
          <w:b/>
          <w:sz w:val="28"/>
        </w:rPr>
        <w:t xml:space="preserve"> </w:t>
      </w:r>
      <w:r>
        <w:rPr>
          <w:sz w:val="28"/>
        </w:rPr>
        <w:t>поет</w:t>
      </w:r>
      <w:r w:rsidR="003E31D2">
        <w:rPr>
          <w:sz w:val="28"/>
        </w:rPr>
        <w:t>:</w:t>
      </w:r>
      <w:r>
        <w:rPr>
          <w:sz w:val="28"/>
        </w:rPr>
        <w:t xml:space="preserve"> </w:t>
      </w:r>
      <w:r>
        <w:rPr>
          <w:b/>
          <w:sz w:val="28"/>
        </w:rPr>
        <w:t>«</w:t>
      </w:r>
      <w:r>
        <w:rPr>
          <w:b/>
          <w:sz w:val="28"/>
          <w:szCs w:val="28"/>
        </w:rPr>
        <w:t>Свете Тихий...»</w:t>
      </w:r>
      <w:r w:rsidRPr="00290A47">
        <w:rPr>
          <w:b/>
          <w:sz w:val="28"/>
          <w:szCs w:val="28"/>
        </w:rPr>
        <w:t>.</w:t>
      </w:r>
      <w:r>
        <w:rPr>
          <w:sz w:val="28"/>
          <w:szCs w:val="28"/>
        </w:rPr>
        <w:t xml:space="preserve"> </w:t>
      </w:r>
    </w:p>
    <w:p w:rsidR="0005754A" w:rsidRDefault="0005754A" w:rsidP="00290A47">
      <w:pPr>
        <w:pStyle w:val="Iauiue3"/>
        <w:tabs>
          <w:tab w:val="left" w:pos="426"/>
        </w:tabs>
        <w:jc w:val="both"/>
        <w:rPr>
          <w:sz w:val="28"/>
        </w:rPr>
      </w:pPr>
      <w:r>
        <w:rPr>
          <w:sz w:val="28"/>
          <w:szCs w:val="28"/>
        </w:rPr>
        <w:t xml:space="preserve">      </w:t>
      </w:r>
      <w:r>
        <w:rPr>
          <w:b/>
          <w:i/>
          <w:sz w:val="28"/>
        </w:rPr>
        <w:t>Диакон</w:t>
      </w:r>
      <w:r>
        <w:rPr>
          <w:sz w:val="28"/>
        </w:rPr>
        <w:t xml:space="preserve"> входит в алтарь, кадит святой престол с четырех сторон, горнее место </w:t>
      </w:r>
      <w:r w:rsidR="000E5141">
        <w:rPr>
          <w:sz w:val="28"/>
        </w:rPr>
        <w:t xml:space="preserve">                       </w:t>
      </w:r>
      <w:r>
        <w:rPr>
          <w:sz w:val="28"/>
        </w:rPr>
        <w:t xml:space="preserve">и становится у северной стороны святого престола, откуда кадит </w:t>
      </w:r>
      <w:r>
        <w:rPr>
          <w:b/>
          <w:i/>
          <w:sz w:val="28"/>
        </w:rPr>
        <w:t xml:space="preserve">священника </w:t>
      </w:r>
      <w:r>
        <w:rPr>
          <w:sz w:val="28"/>
        </w:rPr>
        <w:t>при его входе в алтарь.</w:t>
      </w:r>
    </w:p>
    <w:p w:rsidR="0005754A" w:rsidRDefault="0005754A" w:rsidP="00290A47">
      <w:pPr>
        <w:pStyle w:val="Iauiue3"/>
        <w:tabs>
          <w:tab w:val="left" w:pos="426"/>
        </w:tabs>
        <w:jc w:val="both"/>
        <w:rPr>
          <w:sz w:val="28"/>
        </w:rPr>
      </w:pPr>
      <w:r>
        <w:rPr>
          <w:sz w:val="28"/>
        </w:rPr>
        <w:t xml:space="preserve">      </w:t>
      </w:r>
      <w:r>
        <w:rPr>
          <w:b/>
          <w:i/>
          <w:sz w:val="28"/>
        </w:rPr>
        <w:t>Священник</w:t>
      </w:r>
      <w:r w:rsidRPr="00290A47">
        <w:rPr>
          <w:b/>
          <w:i/>
          <w:sz w:val="28"/>
        </w:rPr>
        <w:t>,</w:t>
      </w:r>
      <w:r w:rsidRPr="00FD76F8">
        <w:rPr>
          <w:sz w:val="28"/>
        </w:rPr>
        <w:t xml:space="preserve"> </w:t>
      </w:r>
      <w:r>
        <w:rPr>
          <w:sz w:val="28"/>
        </w:rPr>
        <w:t>сотворив поклон по направлению к святому престолу, дважды крестится, целует икону Спасителя на правой стороне царских врат</w:t>
      </w:r>
      <w:r w:rsidR="003E31D2">
        <w:rPr>
          <w:sz w:val="28"/>
        </w:rPr>
        <w:t xml:space="preserve"> и</w:t>
      </w:r>
      <w:r>
        <w:rPr>
          <w:sz w:val="28"/>
        </w:rPr>
        <w:t xml:space="preserve"> снова крестится</w:t>
      </w:r>
      <w:r w:rsidR="003E31D2">
        <w:rPr>
          <w:sz w:val="28"/>
        </w:rPr>
        <w:t xml:space="preserve">. Затем он </w:t>
      </w:r>
      <w:r>
        <w:rPr>
          <w:sz w:val="28"/>
        </w:rPr>
        <w:t xml:space="preserve">поворачивается лицом на запад, благословляет крестообразно десницею (имясловными перстами) </w:t>
      </w:r>
      <w:r>
        <w:rPr>
          <w:b/>
          <w:i/>
          <w:sz w:val="28"/>
        </w:rPr>
        <w:t>свещеносцев</w:t>
      </w:r>
      <w:r w:rsidRPr="00290A47">
        <w:rPr>
          <w:b/>
          <w:i/>
          <w:sz w:val="28"/>
        </w:rPr>
        <w:t>,</w:t>
      </w:r>
      <w:r>
        <w:rPr>
          <w:sz w:val="28"/>
        </w:rPr>
        <w:t xml:space="preserve"> снова дважды крестится, целует икону </w:t>
      </w:r>
      <w:r>
        <w:rPr>
          <w:sz w:val="28"/>
          <w:szCs w:val="28"/>
        </w:rPr>
        <w:t>Божией Матери</w:t>
      </w:r>
      <w:r>
        <w:rPr>
          <w:sz w:val="28"/>
        </w:rPr>
        <w:t xml:space="preserve"> на левой стороне царских врат, опять крестится и входит в алтарь. </w:t>
      </w:r>
    </w:p>
    <w:p w:rsidR="008D2636" w:rsidRDefault="0005754A" w:rsidP="00047CF6">
      <w:pPr>
        <w:pStyle w:val="Iauiue3"/>
        <w:tabs>
          <w:tab w:val="left" w:pos="426"/>
        </w:tabs>
        <w:jc w:val="both"/>
        <w:rPr>
          <w:sz w:val="28"/>
        </w:rPr>
      </w:pPr>
      <w:r>
        <w:rPr>
          <w:sz w:val="28"/>
        </w:rPr>
        <w:t xml:space="preserve">      </w:t>
      </w:r>
      <w:r w:rsidR="008D2636">
        <w:rPr>
          <w:sz w:val="28"/>
        </w:rPr>
        <w:t xml:space="preserve">Если на </w:t>
      </w:r>
      <w:r w:rsidR="00AC6FF9">
        <w:rPr>
          <w:b/>
          <w:sz w:val="28"/>
        </w:rPr>
        <w:t>л</w:t>
      </w:r>
      <w:r w:rsidR="008D2636">
        <w:rPr>
          <w:b/>
          <w:sz w:val="28"/>
        </w:rPr>
        <w:t>итургии</w:t>
      </w:r>
      <w:r w:rsidR="008D2636" w:rsidRPr="008D2636">
        <w:rPr>
          <w:b/>
          <w:sz w:val="28"/>
        </w:rPr>
        <w:t xml:space="preserve"> Преждеосвященной </w:t>
      </w:r>
      <w:r w:rsidR="008D2636">
        <w:rPr>
          <w:b/>
          <w:sz w:val="28"/>
        </w:rPr>
        <w:t xml:space="preserve">Даров </w:t>
      </w:r>
      <w:r w:rsidR="008D2636">
        <w:rPr>
          <w:sz w:val="28"/>
        </w:rPr>
        <w:t xml:space="preserve">полагается чтение Евангелия (например, 24 февраля, 9 марта, в храмовый или </w:t>
      </w:r>
      <w:r w:rsidR="008D2636" w:rsidRPr="00AC6FF9">
        <w:rPr>
          <w:b/>
          <w:sz w:val="28"/>
        </w:rPr>
        <w:t>полиелейный</w:t>
      </w:r>
      <w:r w:rsidR="008D2636">
        <w:rPr>
          <w:sz w:val="28"/>
        </w:rPr>
        <w:t xml:space="preserve"> праздник, в первые три дня Страстной седмицы), тогда совершается </w:t>
      </w:r>
      <w:r w:rsidR="008D2636">
        <w:rPr>
          <w:b/>
          <w:sz w:val="28"/>
        </w:rPr>
        <w:t>вход</w:t>
      </w:r>
      <w:r w:rsidR="008D2636">
        <w:rPr>
          <w:sz w:val="28"/>
        </w:rPr>
        <w:t xml:space="preserve"> </w:t>
      </w:r>
      <w:r w:rsidR="008D2636" w:rsidRPr="009316B6">
        <w:rPr>
          <w:b/>
          <w:sz w:val="28"/>
        </w:rPr>
        <w:t>с Евангелием</w:t>
      </w:r>
      <w:r w:rsidR="008D2636" w:rsidRPr="003E31D2">
        <w:rPr>
          <w:b/>
          <w:sz w:val="28"/>
        </w:rPr>
        <w:t>.</w:t>
      </w:r>
    </w:p>
    <w:p w:rsidR="000F0749" w:rsidRDefault="000F0749" w:rsidP="00CD46EC">
      <w:pPr>
        <w:pStyle w:val="Iauiue3"/>
        <w:tabs>
          <w:tab w:val="left" w:pos="426"/>
        </w:tabs>
        <w:jc w:val="center"/>
        <w:rPr>
          <w:b/>
          <w:sz w:val="28"/>
          <w:szCs w:val="28"/>
        </w:rPr>
      </w:pPr>
    </w:p>
    <w:p w:rsidR="008D2636" w:rsidRDefault="008D2636" w:rsidP="003E31D2">
      <w:pPr>
        <w:pStyle w:val="Iauiue3"/>
        <w:tabs>
          <w:tab w:val="left" w:pos="426"/>
        </w:tabs>
        <w:jc w:val="center"/>
        <w:rPr>
          <w:b/>
          <w:sz w:val="28"/>
        </w:rPr>
      </w:pPr>
      <w:r>
        <w:rPr>
          <w:b/>
          <w:sz w:val="28"/>
          <w:szCs w:val="28"/>
        </w:rPr>
        <w:t>Вход с Евангелием</w:t>
      </w:r>
    </w:p>
    <w:p w:rsidR="008D2636" w:rsidRDefault="008D2636" w:rsidP="008D2636">
      <w:pPr>
        <w:pStyle w:val="Iauiue3"/>
        <w:tabs>
          <w:tab w:val="left" w:pos="426"/>
        </w:tabs>
        <w:jc w:val="center"/>
        <w:rPr>
          <w:b/>
          <w:sz w:val="28"/>
        </w:rPr>
      </w:pPr>
    </w:p>
    <w:p w:rsidR="00E75376" w:rsidRDefault="009316B6" w:rsidP="00E75376">
      <w:pPr>
        <w:pStyle w:val="aa"/>
        <w:jc w:val="both"/>
        <w:rPr>
          <w:sz w:val="28"/>
          <w:szCs w:val="28"/>
        </w:rPr>
      </w:pPr>
      <w:r>
        <w:rPr>
          <w:sz w:val="28"/>
          <w:szCs w:val="28"/>
        </w:rPr>
        <w:t xml:space="preserve">      В начале пения последней </w:t>
      </w:r>
      <w:r w:rsidRPr="00000111">
        <w:rPr>
          <w:b/>
          <w:i/>
          <w:sz w:val="28"/>
          <w:szCs w:val="28"/>
        </w:rPr>
        <w:t>стихиры</w:t>
      </w:r>
      <w:r>
        <w:rPr>
          <w:sz w:val="28"/>
          <w:szCs w:val="28"/>
        </w:rPr>
        <w:t xml:space="preserve"> на </w:t>
      </w:r>
      <w:r>
        <w:rPr>
          <w:b/>
          <w:sz w:val="28"/>
          <w:szCs w:val="28"/>
        </w:rPr>
        <w:t>«И ныне»</w:t>
      </w:r>
      <w:r w:rsidRPr="00755D47">
        <w:rPr>
          <w:b/>
          <w:sz w:val="28"/>
          <w:szCs w:val="28"/>
        </w:rPr>
        <w:t xml:space="preserve">, </w:t>
      </w:r>
      <w:r>
        <w:rPr>
          <w:sz w:val="28"/>
          <w:szCs w:val="28"/>
        </w:rPr>
        <w:t xml:space="preserve">или на </w:t>
      </w:r>
      <w:r w:rsidRPr="00000111">
        <w:rPr>
          <w:b/>
          <w:sz w:val="28"/>
          <w:szCs w:val="28"/>
        </w:rPr>
        <w:t>«Слава, и ныне»</w:t>
      </w:r>
      <w:r>
        <w:rPr>
          <w:sz w:val="28"/>
          <w:szCs w:val="28"/>
        </w:rPr>
        <w:t xml:space="preserve"> </w:t>
      </w:r>
      <w:r w:rsidRPr="009316B6">
        <w:rPr>
          <w:b/>
          <w:i/>
          <w:sz w:val="28"/>
          <w:szCs w:val="28"/>
        </w:rPr>
        <w:t>с</w:t>
      </w:r>
      <w:r>
        <w:rPr>
          <w:b/>
          <w:i/>
          <w:sz w:val="28"/>
          <w:szCs w:val="28"/>
        </w:rPr>
        <w:t xml:space="preserve">вященнослужители </w:t>
      </w:r>
      <w:r w:rsidR="0028477A">
        <w:rPr>
          <w:sz w:val="28"/>
          <w:szCs w:val="28"/>
        </w:rPr>
        <w:t xml:space="preserve">дважды крестятся: </w:t>
      </w:r>
      <w:r w:rsidR="008D2636">
        <w:rPr>
          <w:b/>
          <w:i/>
          <w:sz w:val="28"/>
          <w:szCs w:val="28"/>
        </w:rPr>
        <w:t>священник</w:t>
      </w:r>
      <w:r w:rsidR="008D2636">
        <w:rPr>
          <w:sz w:val="28"/>
          <w:szCs w:val="28"/>
        </w:rPr>
        <w:t xml:space="preserve"> целует престол и </w:t>
      </w:r>
      <w:r w:rsidR="008D2636" w:rsidRPr="008D2636">
        <w:rPr>
          <w:sz w:val="28"/>
          <w:szCs w:val="28"/>
        </w:rPr>
        <w:t>Евангелие</w:t>
      </w:r>
      <w:r w:rsidR="008D2636">
        <w:rPr>
          <w:sz w:val="28"/>
          <w:szCs w:val="28"/>
        </w:rPr>
        <w:t xml:space="preserve">, </w:t>
      </w:r>
      <w:r w:rsidR="008D2636">
        <w:rPr>
          <w:b/>
          <w:i/>
          <w:sz w:val="28"/>
          <w:szCs w:val="28"/>
        </w:rPr>
        <w:t>диакон</w:t>
      </w:r>
      <w:r w:rsidR="00D94C4E">
        <w:rPr>
          <w:sz w:val="28"/>
          <w:szCs w:val="28"/>
        </w:rPr>
        <w:t xml:space="preserve"> </w:t>
      </w:r>
      <w:r w:rsidR="008D2636">
        <w:rPr>
          <w:sz w:val="28"/>
          <w:szCs w:val="28"/>
        </w:rPr>
        <w:t xml:space="preserve">край престола, и вместе поклоняются третий раз. </w:t>
      </w:r>
      <w:r w:rsidR="008D2636">
        <w:rPr>
          <w:b/>
          <w:i/>
          <w:sz w:val="28"/>
          <w:szCs w:val="28"/>
        </w:rPr>
        <w:t>Священник</w:t>
      </w:r>
      <w:r w:rsidR="008D2636">
        <w:rPr>
          <w:sz w:val="28"/>
          <w:szCs w:val="28"/>
        </w:rPr>
        <w:t xml:space="preserve"> берет со святого престола </w:t>
      </w:r>
      <w:r w:rsidR="008D2636" w:rsidRPr="008D2636">
        <w:rPr>
          <w:sz w:val="28"/>
          <w:szCs w:val="28"/>
        </w:rPr>
        <w:t>Евангелие</w:t>
      </w:r>
      <w:r w:rsidR="008D2636">
        <w:rPr>
          <w:sz w:val="28"/>
          <w:szCs w:val="28"/>
        </w:rPr>
        <w:t xml:space="preserve"> и </w:t>
      </w:r>
      <w:r w:rsidR="000E5141">
        <w:rPr>
          <w:sz w:val="28"/>
          <w:szCs w:val="28"/>
        </w:rPr>
        <w:t>подаёт</w:t>
      </w:r>
      <w:r w:rsidR="008D2636">
        <w:rPr>
          <w:sz w:val="28"/>
          <w:szCs w:val="28"/>
        </w:rPr>
        <w:t xml:space="preserve"> его </w:t>
      </w:r>
      <w:r w:rsidR="008D2636">
        <w:rPr>
          <w:b/>
          <w:i/>
          <w:sz w:val="28"/>
          <w:szCs w:val="28"/>
        </w:rPr>
        <w:t>диакону</w:t>
      </w:r>
      <w:r w:rsidR="008D2636" w:rsidRPr="00755D47">
        <w:rPr>
          <w:b/>
          <w:i/>
          <w:sz w:val="28"/>
          <w:szCs w:val="28"/>
        </w:rPr>
        <w:t>.</w:t>
      </w:r>
      <w:r w:rsidR="008D2636">
        <w:rPr>
          <w:i/>
          <w:sz w:val="28"/>
          <w:szCs w:val="28"/>
        </w:rPr>
        <w:t xml:space="preserve"> </w:t>
      </w:r>
      <w:r w:rsidR="008D2636">
        <w:rPr>
          <w:b/>
          <w:i/>
          <w:sz w:val="28"/>
          <w:szCs w:val="28"/>
        </w:rPr>
        <w:t>Диакон</w:t>
      </w:r>
      <w:r w:rsidR="008D2636" w:rsidRPr="00755D47">
        <w:rPr>
          <w:b/>
          <w:i/>
          <w:sz w:val="28"/>
          <w:szCs w:val="28"/>
        </w:rPr>
        <w:t>,</w:t>
      </w:r>
      <w:r w:rsidR="008D2636">
        <w:rPr>
          <w:b/>
          <w:i/>
          <w:sz w:val="28"/>
          <w:szCs w:val="28"/>
        </w:rPr>
        <w:t xml:space="preserve"> </w:t>
      </w:r>
      <w:r w:rsidR="008D2636">
        <w:rPr>
          <w:sz w:val="28"/>
          <w:szCs w:val="28"/>
        </w:rPr>
        <w:t>держа орарь</w:t>
      </w:r>
      <w:r w:rsidR="008D2636">
        <w:rPr>
          <w:b/>
          <w:i/>
          <w:sz w:val="28"/>
          <w:szCs w:val="28"/>
        </w:rPr>
        <w:t xml:space="preserve"> </w:t>
      </w:r>
      <w:r w:rsidR="008D2636">
        <w:rPr>
          <w:sz w:val="28"/>
          <w:szCs w:val="28"/>
        </w:rPr>
        <w:t>в правой руке,</w:t>
      </w:r>
      <w:r w:rsidR="008D2636">
        <w:rPr>
          <w:b/>
          <w:i/>
          <w:sz w:val="28"/>
          <w:szCs w:val="28"/>
        </w:rPr>
        <w:t xml:space="preserve"> </w:t>
      </w:r>
      <w:r w:rsidR="008D2636">
        <w:rPr>
          <w:sz w:val="28"/>
          <w:szCs w:val="28"/>
        </w:rPr>
        <w:t xml:space="preserve">принимает двумя руками святое </w:t>
      </w:r>
      <w:r w:rsidR="008D2636" w:rsidRPr="008D2636">
        <w:rPr>
          <w:sz w:val="28"/>
          <w:szCs w:val="28"/>
        </w:rPr>
        <w:t>Евангелие</w:t>
      </w:r>
      <w:r w:rsidR="008D2636">
        <w:rPr>
          <w:sz w:val="28"/>
          <w:szCs w:val="28"/>
        </w:rPr>
        <w:t>, целует правую руку подающего его</w:t>
      </w:r>
      <w:r w:rsidR="008D2636">
        <w:rPr>
          <w:sz w:val="28"/>
        </w:rPr>
        <w:t xml:space="preserve"> </w:t>
      </w:r>
      <w:r w:rsidR="008D2636">
        <w:rPr>
          <w:b/>
          <w:i/>
          <w:sz w:val="28"/>
          <w:szCs w:val="28"/>
        </w:rPr>
        <w:t>священника</w:t>
      </w:r>
      <w:r w:rsidR="008D2636">
        <w:rPr>
          <w:sz w:val="28"/>
          <w:szCs w:val="28"/>
        </w:rPr>
        <w:t xml:space="preserve"> </w:t>
      </w:r>
      <w:r w:rsidR="00E75376">
        <w:rPr>
          <w:sz w:val="28"/>
          <w:szCs w:val="28"/>
        </w:rPr>
        <w:t xml:space="preserve">и </w:t>
      </w:r>
      <w:r w:rsidR="00E75376">
        <w:rPr>
          <w:sz w:val="28"/>
        </w:rPr>
        <w:t xml:space="preserve">начинается шествие </w:t>
      </w:r>
      <w:r w:rsidR="00E75376">
        <w:rPr>
          <w:sz w:val="28"/>
          <w:szCs w:val="28"/>
        </w:rPr>
        <w:t xml:space="preserve">северной дверью на солею. Никаких остановок </w:t>
      </w:r>
      <w:r w:rsidR="000E5141">
        <w:rPr>
          <w:sz w:val="28"/>
          <w:szCs w:val="28"/>
        </w:rPr>
        <w:t xml:space="preserve">                  </w:t>
      </w:r>
      <w:r w:rsidR="00E75376">
        <w:rPr>
          <w:sz w:val="28"/>
          <w:szCs w:val="28"/>
        </w:rPr>
        <w:t>и поклонов на горнем месте во время шествия входа не должно быть.</w:t>
      </w:r>
    </w:p>
    <w:p w:rsidR="00E75376" w:rsidRDefault="00E75376" w:rsidP="00E75376">
      <w:pPr>
        <w:pStyle w:val="aa"/>
        <w:tabs>
          <w:tab w:val="left" w:pos="426"/>
        </w:tabs>
        <w:jc w:val="both"/>
        <w:rPr>
          <w:sz w:val="28"/>
          <w:szCs w:val="28"/>
        </w:rPr>
      </w:pPr>
      <w:r>
        <w:rPr>
          <w:sz w:val="28"/>
        </w:rPr>
        <w:t xml:space="preserve">      </w:t>
      </w:r>
      <w:r>
        <w:rPr>
          <w:b/>
          <w:i/>
          <w:sz w:val="28"/>
        </w:rPr>
        <w:t>Д</w:t>
      </w:r>
      <w:r>
        <w:rPr>
          <w:b/>
          <w:i/>
          <w:sz w:val="28"/>
          <w:szCs w:val="28"/>
        </w:rPr>
        <w:t>иакон</w:t>
      </w:r>
      <w:r>
        <w:rPr>
          <w:sz w:val="28"/>
          <w:szCs w:val="28"/>
        </w:rPr>
        <w:t xml:space="preserve"> </w:t>
      </w:r>
      <w:r w:rsidR="000E5141">
        <w:rPr>
          <w:sz w:val="28"/>
        </w:rPr>
        <w:t>несёт</w:t>
      </w:r>
      <w:r>
        <w:rPr>
          <w:sz w:val="28"/>
        </w:rPr>
        <w:t xml:space="preserve"> Евангелие </w:t>
      </w:r>
      <w:r>
        <w:rPr>
          <w:sz w:val="28"/>
          <w:szCs w:val="28"/>
        </w:rPr>
        <w:t>лицевой стороной</w:t>
      </w:r>
      <w:r>
        <w:rPr>
          <w:i/>
          <w:sz w:val="28"/>
          <w:szCs w:val="28"/>
        </w:rPr>
        <w:t xml:space="preserve"> </w:t>
      </w:r>
      <w:r>
        <w:rPr>
          <w:sz w:val="28"/>
        </w:rPr>
        <w:t>торжественно высоко в обеих руках</w:t>
      </w:r>
      <w:r>
        <w:rPr>
          <w:sz w:val="28"/>
          <w:szCs w:val="28"/>
        </w:rPr>
        <w:t xml:space="preserve"> идет через горнее место и выходит северной дверью на солею. </w:t>
      </w:r>
      <w:r>
        <w:rPr>
          <w:b/>
          <w:i/>
          <w:sz w:val="28"/>
          <w:szCs w:val="28"/>
        </w:rPr>
        <w:t>Священник</w:t>
      </w:r>
      <w:r>
        <w:rPr>
          <w:sz w:val="28"/>
        </w:rPr>
        <w:t xml:space="preserve"> </w:t>
      </w:r>
      <w:r>
        <w:rPr>
          <w:sz w:val="28"/>
          <w:szCs w:val="28"/>
        </w:rPr>
        <w:t xml:space="preserve">идет за </w:t>
      </w:r>
      <w:r>
        <w:rPr>
          <w:b/>
          <w:i/>
          <w:sz w:val="28"/>
          <w:szCs w:val="28"/>
        </w:rPr>
        <w:t>диаконом</w:t>
      </w:r>
      <w:r>
        <w:rPr>
          <w:sz w:val="28"/>
          <w:szCs w:val="28"/>
        </w:rPr>
        <w:t xml:space="preserve"> от южной сто</w:t>
      </w:r>
      <w:r>
        <w:rPr>
          <w:sz w:val="28"/>
          <w:szCs w:val="28"/>
        </w:rPr>
        <w:softHyphen/>
        <w:t>роны престола и также выходит северной дверью на солею.</w:t>
      </w:r>
      <w:r>
        <w:rPr>
          <w:sz w:val="28"/>
        </w:rPr>
        <w:t xml:space="preserve"> </w:t>
      </w:r>
    </w:p>
    <w:p w:rsidR="00F06102" w:rsidRDefault="00F06102" w:rsidP="00F06102">
      <w:pPr>
        <w:pStyle w:val="Iauiue3"/>
        <w:tabs>
          <w:tab w:val="left" w:pos="426"/>
          <w:tab w:val="left" w:pos="567"/>
        </w:tabs>
        <w:jc w:val="both"/>
        <w:rPr>
          <w:sz w:val="28"/>
        </w:rPr>
      </w:pPr>
      <w:r>
        <w:rPr>
          <w:sz w:val="28"/>
        </w:rPr>
        <w:t xml:space="preserve">     </w:t>
      </w:r>
      <w:r>
        <w:rPr>
          <w:b/>
          <w:i/>
          <w:sz w:val="28"/>
        </w:rPr>
        <w:t xml:space="preserve"> Свещеносцы </w:t>
      </w:r>
      <w:r>
        <w:rPr>
          <w:sz w:val="28"/>
        </w:rPr>
        <w:t>со свечами</w:t>
      </w:r>
      <w:r>
        <w:rPr>
          <w:b/>
          <w:i/>
          <w:sz w:val="28"/>
        </w:rPr>
        <w:t xml:space="preserve"> </w:t>
      </w:r>
      <w:r>
        <w:rPr>
          <w:sz w:val="28"/>
        </w:rPr>
        <w:t xml:space="preserve">выходят впереди </w:t>
      </w:r>
      <w:r>
        <w:rPr>
          <w:b/>
          <w:i/>
          <w:sz w:val="28"/>
        </w:rPr>
        <w:t xml:space="preserve">священнослужителей </w:t>
      </w:r>
      <w:r>
        <w:rPr>
          <w:sz w:val="28"/>
        </w:rPr>
        <w:t>северной дверью из алтаря, спускаются вниз солеи и становятся лицом против царских врат.</w:t>
      </w:r>
    </w:p>
    <w:p w:rsidR="008D2636" w:rsidRDefault="00F06102" w:rsidP="00F06102">
      <w:pPr>
        <w:tabs>
          <w:tab w:val="left" w:pos="426"/>
        </w:tabs>
        <w:jc w:val="both"/>
        <w:rPr>
          <w:sz w:val="28"/>
        </w:rPr>
      </w:pPr>
      <w:r>
        <w:rPr>
          <w:b/>
          <w:i/>
          <w:sz w:val="28"/>
        </w:rPr>
        <w:t xml:space="preserve">      Священник</w:t>
      </w:r>
      <w:r>
        <w:rPr>
          <w:sz w:val="28"/>
        </w:rPr>
        <w:t xml:space="preserve"> останавливается на солее посре</w:t>
      </w:r>
      <w:r>
        <w:rPr>
          <w:sz w:val="28"/>
        </w:rPr>
        <w:softHyphen/>
        <w:t xml:space="preserve">дине перед царскими вратами лицом </w:t>
      </w:r>
      <w:r w:rsidR="000E5141">
        <w:rPr>
          <w:sz w:val="28"/>
        </w:rPr>
        <w:t xml:space="preserve">               </w:t>
      </w:r>
      <w:r>
        <w:rPr>
          <w:sz w:val="28"/>
        </w:rPr>
        <w:t xml:space="preserve">к престолу, а </w:t>
      </w:r>
      <w:r>
        <w:rPr>
          <w:b/>
          <w:i/>
          <w:sz w:val="28"/>
        </w:rPr>
        <w:t xml:space="preserve">диакон </w:t>
      </w:r>
      <w:r>
        <w:rPr>
          <w:sz w:val="28"/>
        </w:rPr>
        <w:t>становится впереди немного правее</w:t>
      </w:r>
      <w:r>
        <w:rPr>
          <w:b/>
          <w:i/>
          <w:sz w:val="28"/>
        </w:rPr>
        <w:t xml:space="preserve"> священника </w:t>
      </w:r>
      <w:r>
        <w:rPr>
          <w:sz w:val="28"/>
        </w:rPr>
        <w:t xml:space="preserve">(правым плечом к правой створке царских врат), вполуоборот по отношению к нему. Положив Евангелие на свое левое плечо, и удерживая его левой рукой, он, держа правой рукой орарь, крестится и говорит </w:t>
      </w:r>
      <w:r>
        <w:rPr>
          <w:b/>
          <w:i/>
          <w:sz w:val="28"/>
        </w:rPr>
        <w:t>священнику</w:t>
      </w:r>
      <w:r>
        <w:rPr>
          <w:sz w:val="28"/>
        </w:rPr>
        <w:t xml:space="preserve"> в полголоса: </w:t>
      </w:r>
      <w:r>
        <w:rPr>
          <w:b/>
          <w:sz w:val="28"/>
        </w:rPr>
        <w:t xml:space="preserve">«Господу помолимся». </w:t>
      </w:r>
      <w:r>
        <w:rPr>
          <w:b/>
          <w:i/>
          <w:sz w:val="28"/>
        </w:rPr>
        <w:t>Священник,</w:t>
      </w:r>
      <w:r>
        <w:rPr>
          <w:sz w:val="28"/>
        </w:rPr>
        <w:t xml:space="preserve"> приклонив голову, читает (в полголоса) </w:t>
      </w:r>
      <w:r>
        <w:rPr>
          <w:b/>
          <w:i/>
          <w:sz w:val="28"/>
        </w:rPr>
        <w:t>молитву</w:t>
      </w:r>
      <w:r>
        <w:rPr>
          <w:sz w:val="28"/>
        </w:rPr>
        <w:t xml:space="preserve"> </w:t>
      </w:r>
      <w:r>
        <w:rPr>
          <w:b/>
          <w:sz w:val="28"/>
        </w:rPr>
        <w:t>входа:</w:t>
      </w:r>
      <w:r>
        <w:rPr>
          <w:sz w:val="28"/>
        </w:rPr>
        <w:t xml:space="preserve"> </w:t>
      </w:r>
      <w:r>
        <w:rPr>
          <w:b/>
          <w:sz w:val="28"/>
        </w:rPr>
        <w:t xml:space="preserve">Вечер, и заутра, и полудне...» </w:t>
      </w:r>
      <w:r>
        <w:rPr>
          <w:sz w:val="28"/>
        </w:rPr>
        <w:t>(см.:</w:t>
      </w:r>
      <w:r>
        <w:rPr>
          <w:b/>
          <w:sz w:val="28"/>
        </w:rPr>
        <w:t xml:space="preserve"> Служебник,</w:t>
      </w:r>
      <w:r>
        <w:rPr>
          <w:b/>
          <w:i/>
          <w:sz w:val="28"/>
        </w:rPr>
        <w:t xml:space="preserve"> </w:t>
      </w:r>
      <w:r>
        <w:rPr>
          <w:b/>
          <w:sz w:val="28"/>
        </w:rPr>
        <w:t>Чин божественныя литургии преждеосвященных).</w:t>
      </w:r>
      <w:r>
        <w:rPr>
          <w:sz w:val="28"/>
        </w:rPr>
        <w:t xml:space="preserve"> </w:t>
      </w:r>
      <w:r>
        <w:rPr>
          <w:b/>
          <w:i/>
          <w:sz w:val="28"/>
        </w:rPr>
        <w:t>Д</w:t>
      </w:r>
      <w:r>
        <w:rPr>
          <w:b/>
          <w:i/>
          <w:sz w:val="28"/>
          <w:szCs w:val="28"/>
        </w:rPr>
        <w:t xml:space="preserve">иакон </w:t>
      </w:r>
      <w:r>
        <w:rPr>
          <w:sz w:val="28"/>
          <w:szCs w:val="28"/>
        </w:rPr>
        <w:t>тихо</w:t>
      </w:r>
      <w:r>
        <w:rPr>
          <w:bCs/>
          <w:iCs/>
          <w:sz w:val="28"/>
          <w:szCs w:val="28"/>
        </w:rPr>
        <w:t xml:space="preserve"> отвечает:</w:t>
      </w:r>
      <w:r>
        <w:rPr>
          <w:b/>
          <w:i/>
          <w:sz w:val="28"/>
          <w:szCs w:val="28"/>
        </w:rPr>
        <w:t xml:space="preserve"> </w:t>
      </w:r>
      <w:r>
        <w:rPr>
          <w:b/>
          <w:iCs/>
          <w:sz w:val="28"/>
          <w:szCs w:val="28"/>
        </w:rPr>
        <w:t>«Аминь»</w:t>
      </w:r>
      <w:r>
        <w:rPr>
          <w:sz w:val="28"/>
        </w:rPr>
        <w:t xml:space="preserve"> и указуя орарем на восток,</w:t>
      </w:r>
      <w:r>
        <w:rPr>
          <w:b/>
          <w:iCs/>
          <w:sz w:val="28"/>
        </w:rPr>
        <w:t xml:space="preserve"> </w:t>
      </w:r>
      <w:r>
        <w:rPr>
          <w:sz w:val="28"/>
        </w:rPr>
        <w:t xml:space="preserve">обращается к </w:t>
      </w:r>
      <w:r>
        <w:rPr>
          <w:b/>
          <w:i/>
          <w:sz w:val="28"/>
        </w:rPr>
        <w:t xml:space="preserve">священнику: </w:t>
      </w:r>
      <w:r>
        <w:rPr>
          <w:b/>
          <w:sz w:val="28"/>
        </w:rPr>
        <w:t xml:space="preserve">«Благослови, владыко, святый вход». </w:t>
      </w:r>
      <w:r>
        <w:rPr>
          <w:b/>
          <w:i/>
          <w:sz w:val="28"/>
        </w:rPr>
        <w:t xml:space="preserve">Священник </w:t>
      </w:r>
      <w:r>
        <w:rPr>
          <w:sz w:val="28"/>
        </w:rPr>
        <w:t xml:space="preserve">крестообразно благословляет десницею (имясловными перстами) к востоку, произнося тихо: </w:t>
      </w:r>
      <w:r>
        <w:rPr>
          <w:b/>
          <w:sz w:val="28"/>
          <w:szCs w:val="28"/>
        </w:rPr>
        <w:t>«Благословен вход святых Твоих, всегда, ныне и присно, и во веки веков».</w:t>
      </w:r>
      <w:r>
        <w:rPr>
          <w:b/>
          <w:i/>
          <w:sz w:val="28"/>
          <w:szCs w:val="28"/>
        </w:rPr>
        <w:t xml:space="preserve"> Диакон</w:t>
      </w:r>
      <w:r>
        <w:rPr>
          <w:sz w:val="28"/>
          <w:szCs w:val="28"/>
        </w:rPr>
        <w:t xml:space="preserve"> отвечает: </w:t>
      </w:r>
      <w:r>
        <w:rPr>
          <w:b/>
          <w:sz w:val="28"/>
          <w:szCs w:val="28"/>
        </w:rPr>
        <w:t>«Аминь»</w:t>
      </w:r>
      <w:r>
        <w:rPr>
          <w:b/>
          <w:noProof/>
          <w:sz w:val="28"/>
          <w:szCs w:val="28"/>
        </w:rPr>
        <w:t>,</w:t>
      </w:r>
      <w:r>
        <w:rPr>
          <w:noProof/>
          <w:sz w:val="28"/>
          <w:szCs w:val="28"/>
        </w:rPr>
        <w:t xml:space="preserve"> берет Евангелие двумя руками, поворачивается через левое плечо и подносит его </w:t>
      </w:r>
      <w:r>
        <w:rPr>
          <w:b/>
          <w:i/>
          <w:noProof/>
          <w:sz w:val="28"/>
          <w:szCs w:val="28"/>
        </w:rPr>
        <w:t>священнику</w:t>
      </w:r>
      <w:r>
        <w:rPr>
          <w:noProof/>
          <w:sz w:val="28"/>
          <w:szCs w:val="28"/>
        </w:rPr>
        <w:t xml:space="preserve"> для целования.</w:t>
      </w:r>
      <w:r>
        <w:rPr>
          <w:sz w:val="28"/>
        </w:rPr>
        <w:t xml:space="preserve"> </w:t>
      </w:r>
      <w:r w:rsidR="008D2636">
        <w:rPr>
          <w:b/>
          <w:i/>
          <w:sz w:val="28"/>
        </w:rPr>
        <w:t>С</w:t>
      </w:r>
      <w:r w:rsidR="008D2636">
        <w:rPr>
          <w:b/>
          <w:i/>
          <w:noProof/>
          <w:sz w:val="28"/>
          <w:szCs w:val="28"/>
        </w:rPr>
        <w:t>вященник</w:t>
      </w:r>
      <w:r w:rsidR="008D2636" w:rsidRPr="00755D47">
        <w:rPr>
          <w:b/>
          <w:i/>
          <w:noProof/>
          <w:sz w:val="28"/>
          <w:szCs w:val="28"/>
        </w:rPr>
        <w:t>,</w:t>
      </w:r>
      <w:r w:rsidR="008D2636">
        <w:rPr>
          <w:b/>
          <w:i/>
          <w:noProof/>
          <w:sz w:val="28"/>
          <w:szCs w:val="28"/>
        </w:rPr>
        <w:t xml:space="preserve"> </w:t>
      </w:r>
      <w:r w:rsidR="008D2636">
        <w:rPr>
          <w:noProof/>
          <w:sz w:val="28"/>
          <w:szCs w:val="28"/>
        </w:rPr>
        <w:t xml:space="preserve">поддерживая </w:t>
      </w:r>
      <w:r w:rsidR="008D2636" w:rsidRPr="008D2636">
        <w:rPr>
          <w:noProof/>
          <w:sz w:val="28"/>
          <w:szCs w:val="28"/>
        </w:rPr>
        <w:t>Евангелие</w:t>
      </w:r>
      <w:r w:rsidR="008D2636">
        <w:rPr>
          <w:noProof/>
          <w:sz w:val="28"/>
          <w:szCs w:val="28"/>
        </w:rPr>
        <w:t xml:space="preserve"> двумя руками, целует его, а </w:t>
      </w:r>
      <w:r w:rsidR="008D2636">
        <w:rPr>
          <w:b/>
          <w:i/>
          <w:noProof/>
          <w:sz w:val="28"/>
          <w:szCs w:val="28"/>
        </w:rPr>
        <w:t>диакон</w:t>
      </w:r>
      <w:r w:rsidR="008D2636">
        <w:rPr>
          <w:sz w:val="28"/>
        </w:rPr>
        <w:t xml:space="preserve"> целует правую руку </w:t>
      </w:r>
      <w:r w:rsidR="008D2636">
        <w:rPr>
          <w:b/>
          <w:i/>
          <w:noProof/>
          <w:sz w:val="28"/>
          <w:szCs w:val="28"/>
        </w:rPr>
        <w:t>священника</w:t>
      </w:r>
      <w:r w:rsidR="008D2636" w:rsidRPr="00755D47">
        <w:rPr>
          <w:b/>
          <w:i/>
          <w:sz w:val="28"/>
        </w:rPr>
        <w:t>.</w:t>
      </w:r>
      <w:r w:rsidR="008D2636">
        <w:rPr>
          <w:sz w:val="28"/>
        </w:rPr>
        <w:t xml:space="preserve"> Далее </w:t>
      </w:r>
      <w:r w:rsidR="008D2636">
        <w:rPr>
          <w:b/>
          <w:i/>
          <w:sz w:val="28"/>
          <w:szCs w:val="28"/>
        </w:rPr>
        <w:t xml:space="preserve">диакон </w:t>
      </w:r>
      <w:r w:rsidR="008D2636">
        <w:rPr>
          <w:sz w:val="28"/>
          <w:szCs w:val="28"/>
        </w:rPr>
        <w:t xml:space="preserve">делает шаг назад, кланяется </w:t>
      </w:r>
      <w:r w:rsidR="008D2636">
        <w:rPr>
          <w:b/>
          <w:i/>
          <w:sz w:val="28"/>
          <w:szCs w:val="28"/>
        </w:rPr>
        <w:t>священнику</w:t>
      </w:r>
      <w:r w:rsidR="008D2636" w:rsidRPr="00755D47">
        <w:rPr>
          <w:b/>
          <w:i/>
          <w:sz w:val="28"/>
          <w:szCs w:val="28"/>
        </w:rPr>
        <w:t xml:space="preserve">, </w:t>
      </w:r>
      <w:r w:rsidR="008D2636">
        <w:rPr>
          <w:sz w:val="28"/>
          <w:szCs w:val="28"/>
        </w:rPr>
        <w:t xml:space="preserve">поворачивается на восток через правое плечо, становится </w:t>
      </w:r>
      <w:r w:rsidR="000E5141">
        <w:rPr>
          <w:sz w:val="28"/>
          <w:szCs w:val="28"/>
        </w:rPr>
        <w:t xml:space="preserve">                     </w:t>
      </w:r>
      <w:r w:rsidR="008D2636">
        <w:rPr>
          <w:sz w:val="28"/>
          <w:szCs w:val="28"/>
        </w:rPr>
        <w:t xml:space="preserve">у царских врат, высоко держа </w:t>
      </w:r>
      <w:r w:rsidR="008D2636" w:rsidRPr="008D2636">
        <w:rPr>
          <w:sz w:val="28"/>
          <w:szCs w:val="28"/>
        </w:rPr>
        <w:t>Евангелие</w:t>
      </w:r>
      <w:r w:rsidR="008D2636">
        <w:rPr>
          <w:sz w:val="28"/>
          <w:szCs w:val="28"/>
        </w:rPr>
        <w:t xml:space="preserve"> в обеих руках, и ожидает окончания пения </w:t>
      </w:r>
      <w:r w:rsidR="008D2636">
        <w:rPr>
          <w:b/>
          <w:i/>
          <w:sz w:val="28"/>
          <w:szCs w:val="28"/>
        </w:rPr>
        <w:t>хора</w:t>
      </w:r>
      <w:r w:rsidR="008D2636" w:rsidRPr="00755D47">
        <w:rPr>
          <w:b/>
          <w:i/>
          <w:sz w:val="28"/>
          <w:szCs w:val="28"/>
        </w:rPr>
        <w:t>.</w:t>
      </w:r>
      <w:r w:rsidR="008D2636">
        <w:rPr>
          <w:sz w:val="28"/>
          <w:szCs w:val="28"/>
        </w:rPr>
        <w:t xml:space="preserve"> Когда заканчивается </w:t>
      </w:r>
      <w:r w:rsidR="008D2636">
        <w:rPr>
          <w:sz w:val="28"/>
        </w:rPr>
        <w:t xml:space="preserve">пение </w:t>
      </w:r>
      <w:r w:rsidR="008D2636" w:rsidRPr="008D2636">
        <w:rPr>
          <w:b/>
          <w:i/>
          <w:sz w:val="28"/>
        </w:rPr>
        <w:t>стихиры</w:t>
      </w:r>
      <w:r w:rsidR="008D2636" w:rsidRPr="00755D47">
        <w:rPr>
          <w:b/>
          <w:i/>
          <w:sz w:val="28"/>
        </w:rPr>
        <w:t>,</w:t>
      </w:r>
      <w:r w:rsidR="008D2636">
        <w:rPr>
          <w:sz w:val="28"/>
        </w:rPr>
        <w:t xml:space="preserve"> он становится в царских вратах лицом к </w:t>
      </w:r>
      <w:r w:rsidR="008D2636">
        <w:rPr>
          <w:sz w:val="28"/>
        </w:rPr>
        <w:lastRenderedPageBreak/>
        <w:t xml:space="preserve">престолу впереди </w:t>
      </w:r>
      <w:r w:rsidR="008D2636">
        <w:rPr>
          <w:b/>
          <w:i/>
          <w:sz w:val="28"/>
        </w:rPr>
        <w:t>священника</w:t>
      </w:r>
      <w:r w:rsidR="008D2636">
        <w:rPr>
          <w:sz w:val="28"/>
        </w:rPr>
        <w:t xml:space="preserve"> и, возвышая </w:t>
      </w:r>
      <w:r w:rsidR="008D2636" w:rsidRPr="008D2636">
        <w:rPr>
          <w:sz w:val="28"/>
        </w:rPr>
        <w:t>Евангелие</w:t>
      </w:r>
      <w:r w:rsidR="008D2636">
        <w:rPr>
          <w:sz w:val="28"/>
        </w:rPr>
        <w:t xml:space="preserve">, изображает им знак креста, возглашая: </w:t>
      </w:r>
      <w:r w:rsidR="008D2636">
        <w:rPr>
          <w:b/>
          <w:sz w:val="28"/>
        </w:rPr>
        <w:t>«Премудрость, прости»</w:t>
      </w:r>
      <w:r w:rsidR="008D2636" w:rsidRPr="00755D47">
        <w:rPr>
          <w:b/>
          <w:sz w:val="28"/>
        </w:rPr>
        <w:t xml:space="preserve">. </w:t>
      </w:r>
    </w:p>
    <w:p w:rsidR="008D2636" w:rsidRDefault="008D2636" w:rsidP="00755D47">
      <w:pPr>
        <w:pStyle w:val="Iauiue3"/>
        <w:tabs>
          <w:tab w:val="left" w:pos="426"/>
          <w:tab w:val="left" w:pos="567"/>
        </w:tabs>
        <w:jc w:val="both"/>
        <w:outlineLvl w:val="0"/>
        <w:rPr>
          <w:sz w:val="28"/>
          <w:szCs w:val="28"/>
        </w:rPr>
      </w:pPr>
      <w:r>
        <w:rPr>
          <w:b/>
          <w:sz w:val="28"/>
        </w:rPr>
        <w:t xml:space="preserve">      </w:t>
      </w:r>
      <w:r>
        <w:rPr>
          <w:b/>
          <w:i/>
          <w:sz w:val="28"/>
        </w:rPr>
        <w:t>Хор</w:t>
      </w:r>
      <w:r>
        <w:rPr>
          <w:b/>
          <w:sz w:val="28"/>
        </w:rPr>
        <w:t xml:space="preserve"> </w:t>
      </w:r>
      <w:r>
        <w:rPr>
          <w:sz w:val="28"/>
        </w:rPr>
        <w:t>поет</w:t>
      </w:r>
      <w:r w:rsidR="003E31D2">
        <w:rPr>
          <w:sz w:val="28"/>
        </w:rPr>
        <w:t>:</w:t>
      </w:r>
      <w:r>
        <w:rPr>
          <w:sz w:val="28"/>
        </w:rPr>
        <w:t xml:space="preserve"> </w:t>
      </w:r>
      <w:r w:rsidRPr="008D2636">
        <w:rPr>
          <w:b/>
          <w:sz w:val="28"/>
        </w:rPr>
        <w:t>«Свете Тихий…»</w:t>
      </w:r>
      <w:r w:rsidRPr="00755D47">
        <w:rPr>
          <w:b/>
          <w:sz w:val="28"/>
          <w:szCs w:val="28"/>
        </w:rPr>
        <w:t>.</w:t>
      </w:r>
      <w:r>
        <w:rPr>
          <w:sz w:val="28"/>
          <w:szCs w:val="28"/>
        </w:rPr>
        <w:t xml:space="preserve"> </w:t>
      </w:r>
    </w:p>
    <w:p w:rsidR="008D2636" w:rsidRDefault="008D2636" w:rsidP="00D94C4E">
      <w:pPr>
        <w:pStyle w:val="Iauiue3"/>
        <w:tabs>
          <w:tab w:val="left" w:pos="426"/>
        </w:tabs>
        <w:jc w:val="both"/>
        <w:rPr>
          <w:sz w:val="28"/>
        </w:rPr>
      </w:pPr>
      <w:r>
        <w:rPr>
          <w:b/>
          <w:i/>
          <w:sz w:val="28"/>
        </w:rPr>
        <w:t xml:space="preserve">      Диакон</w:t>
      </w:r>
      <w:r>
        <w:rPr>
          <w:sz w:val="28"/>
        </w:rPr>
        <w:t xml:space="preserve"> входит в алтарь и полагает </w:t>
      </w:r>
      <w:r w:rsidRPr="008D2636">
        <w:rPr>
          <w:sz w:val="28"/>
        </w:rPr>
        <w:t>Евангелие</w:t>
      </w:r>
      <w:r>
        <w:rPr>
          <w:sz w:val="28"/>
        </w:rPr>
        <w:t xml:space="preserve"> на обычное место на святом престоле, а затем становится у южной стороны престола, ожидая входа </w:t>
      </w:r>
      <w:r>
        <w:rPr>
          <w:b/>
          <w:i/>
          <w:sz w:val="28"/>
        </w:rPr>
        <w:t xml:space="preserve">священника </w:t>
      </w:r>
      <w:r w:rsidR="000E5141">
        <w:rPr>
          <w:b/>
          <w:i/>
          <w:sz w:val="28"/>
        </w:rPr>
        <w:t xml:space="preserve">            </w:t>
      </w:r>
      <w:r>
        <w:rPr>
          <w:sz w:val="28"/>
        </w:rPr>
        <w:t>в алтарь.</w:t>
      </w:r>
    </w:p>
    <w:p w:rsidR="003E31D2" w:rsidRDefault="003E31D2" w:rsidP="00755D47">
      <w:pPr>
        <w:pStyle w:val="Iauiue3"/>
        <w:tabs>
          <w:tab w:val="left" w:pos="426"/>
        </w:tabs>
        <w:jc w:val="both"/>
        <w:rPr>
          <w:sz w:val="28"/>
        </w:rPr>
      </w:pPr>
      <w:r>
        <w:rPr>
          <w:b/>
          <w:i/>
          <w:sz w:val="28"/>
        </w:rPr>
        <w:t xml:space="preserve">      Священник</w:t>
      </w:r>
      <w:r w:rsidRPr="00755D47">
        <w:rPr>
          <w:b/>
          <w:i/>
          <w:sz w:val="28"/>
        </w:rPr>
        <w:t xml:space="preserve">, </w:t>
      </w:r>
      <w:r>
        <w:rPr>
          <w:sz w:val="28"/>
        </w:rPr>
        <w:t xml:space="preserve">сотворив поклон по направлению к святому престолу, дважды крестится, целует икону Спасителя на правой стороне царских врат и снова крестится. Затем он поворачивается лицом на запад, благословляет крестообразно десницею (имясловными перстами) </w:t>
      </w:r>
      <w:r>
        <w:rPr>
          <w:b/>
          <w:i/>
          <w:sz w:val="28"/>
        </w:rPr>
        <w:t>свещеносцев</w:t>
      </w:r>
      <w:r w:rsidRPr="00755D47">
        <w:rPr>
          <w:b/>
          <w:i/>
          <w:sz w:val="28"/>
        </w:rPr>
        <w:t>,</w:t>
      </w:r>
      <w:r>
        <w:rPr>
          <w:sz w:val="28"/>
        </w:rPr>
        <w:t xml:space="preserve"> снова дважды крестится, целует икону </w:t>
      </w:r>
      <w:r>
        <w:rPr>
          <w:sz w:val="28"/>
          <w:szCs w:val="28"/>
        </w:rPr>
        <w:t>Божией Матери</w:t>
      </w:r>
      <w:r>
        <w:rPr>
          <w:sz w:val="28"/>
        </w:rPr>
        <w:t xml:space="preserve"> на левой стороне царских врат, опять крестится и входит в алтарь.</w:t>
      </w:r>
    </w:p>
    <w:p w:rsidR="007F7C4E" w:rsidRDefault="00D539CF" w:rsidP="003E31D2">
      <w:pPr>
        <w:pStyle w:val="Iauiue3"/>
        <w:tabs>
          <w:tab w:val="left" w:pos="426"/>
        </w:tabs>
        <w:jc w:val="both"/>
        <w:rPr>
          <w:b/>
          <w:i/>
          <w:sz w:val="28"/>
        </w:rPr>
      </w:pPr>
      <w:r>
        <w:rPr>
          <w:sz w:val="28"/>
        </w:rPr>
        <w:t xml:space="preserve">     </w:t>
      </w:r>
      <w:r w:rsidR="003E31D2">
        <w:rPr>
          <w:sz w:val="28"/>
        </w:rPr>
        <w:t xml:space="preserve"> </w:t>
      </w:r>
      <w:r w:rsidR="007F7C4E">
        <w:rPr>
          <w:sz w:val="28"/>
        </w:rPr>
        <w:t xml:space="preserve">Далее и на </w:t>
      </w:r>
      <w:r w:rsidR="007F7C4E" w:rsidRPr="007F7C4E">
        <w:rPr>
          <w:b/>
          <w:sz w:val="28"/>
        </w:rPr>
        <w:t>входе с кадилом</w:t>
      </w:r>
      <w:r w:rsidR="007F7C4E">
        <w:rPr>
          <w:sz w:val="28"/>
        </w:rPr>
        <w:t xml:space="preserve"> и на </w:t>
      </w:r>
      <w:r w:rsidR="007F7C4E" w:rsidRPr="007F7C4E">
        <w:rPr>
          <w:b/>
          <w:sz w:val="28"/>
        </w:rPr>
        <w:t>входе с Евангелием</w:t>
      </w:r>
      <w:r w:rsidR="007F7C4E">
        <w:rPr>
          <w:b/>
          <w:i/>
          <w:sz w:val="28"/>
        </w:rPr>
        <w:t xml:space="preserve"> </w:t>
      </w:r>
      <w:r w:rsidR="007F7C4E" w:rsidRPr="007F7C4E">
        <w:rPr>
          <w:sz w:val="28"/>
        </w:rPr>
        <w:t>совершаются одинаковые действия.</w:t>
      </w:r>
      <w:r w:rsidR="007F7C4E">
        <w:rPr>
          <w:b/>
          <w:i/>
          <w:sz w:val="28"/>
        </w:rPr>
        <w:t xml:space="preserve"> </w:t>
      </w:r>
    </w:p>
    <w:p w:rsidR="008D2636" w:rsidRDefault="003E31D2" w:rsidP="00755D47">
      <w:pPr>
        <w:pStyle w:val="Iauiue3"/>
        <w:tabs>
          <w:tab w:val="left" w:pos="426"/>
        </w:tabs>
        <w:jc w:val="both"/>
        <w:rPr>
          <w:sz w:val="28"/>
        </w:rPr>
      </w:pPr>
      <w:r>
        <w:rPr>
          <w:b/>
          <w:i/>
          <w:sz w:val="28"/>
        </w:rPr>
        <w:t xml:space="preserve">      </w:t>
      </w:r>
      <w:r w:rsidRPr="003E31D2">
        <w:rPr>
          <w:sz w:val="28"/>
        </w:rPr>
        <w:t>После входа</w:t>
      </w:r>
      <w:r>
        <w:rPr>
          <w:b/>
          <w:i/>
          <w:sz w:val="28"/>
        </w:rPr>
        <w:t xml:space="preserve"> священника </w:t>
      </w:r>
      <w:r w:rsidRPr="003E31D2">
        <w:rPr>
          <w:sz w:val="28"/>
        </w:rPr>
        <w:t>в алтарь</w:t>
      </w:r>
      <w:r>
        <w:rPr>
          <w:b/>
          <w:i/>
          <w:sz w:val="28"/>
        </w:rPr>
        <w:t xml:space="preserve"> </w:t>
      </w:r>
      <w:r w:rsidR="008D2636">
        <w:rPr>
          <w:b/>
          <w:i/>
          <w:sz w:val="28"/>
        </w:rPr>
        <w:t>священнослужител</w:t>
      </w:r>
      <w:r>
        <w:rPr>
          <w:b/>
          <w:i/>
          <w:sz w:val="28"/>
        </w:rPr>
        <w:t>и</w:t>
      </w:r>
      <w:r>
        <w:rPr>
          <w:sz w:val="28"/>
        </w:rPr>
        <w:t xml:space="preserve"> вместе крес</w:t>
      </w:r>
      <w:r w:rsidR="008D2636">
        <w:rPr>
          <w:sz w:val="28"/>
        </w:rPr>
        <w:t>тятся, целу</w:t>
      </w:r>
      <w:r>
        <w:rPr>
          <w:sz w:val="28"/>
        </w:rPr>
        <w:t xml:space="preserve">ют святой престол </w:t>
      </w:r>
      <w:r w:rsidR="008D2636">
        <w:rPr>
          <w:sz w:val="28"/>
        </w:rPr>
        <w:t xml:space="preserve">(а </w:t>
      </w:r>
      <w:r w:rsidR="008D2636">
        <w:rPr>
          <w:b/>
          <w:i/>
          <w:sz w:val="28"/>
        </w:rPr>
        <w:t>священник</w:t>
      </w:r>
      <w:r w:rsidR="008D2636">
        <w:rPr>
          <w:sz w:val="28"/>
        </w:rPr>
        <w:t xml:space="preserve"> и </w:t>
      </w:r>
      <w:r w:rsidR="008D2636" w:rsidRPr="008D2636">
        <w:rPr>
          <w:sz w:val="28"/>
        </w:rPr>
        <w:t>Евангелие</w:t>
      </w:r>
      <w:r>
        <w:rPr>
          <w:sz w:val="28"/>
        </w:rPr>
        <w:t>)</w:t>
      </w:r>
      <w:r w:rsidR="00755D47">
        <w:rPr>
          <w:sz w:val="28"/>
        </w:rPr>
        <w:t>,</w:t>
      </w:r>
      <w:r w:rsidR="008D2636">
        <w:rPr>
          <w:sz w:val="28"/>
        </w:rPr>
        <w:t xml:space="preserve"> кланяются друг другу</w:t>
      </w:r>
      <w:r w:rsidR="0010023B" w:rsidRPr="0010023B">
        <w:rPr>
          <w:sz w:val="28"/>
        </w:rPr>
        <w:t xml:space="preserve"> </w:t>
      </w:r>
      <w:r w:rsidR="0010023B">
        <w:rPr>
          <w:sz w:val="28"/>
        </w:rPr>
        <w:t xml:space="preserve">и восходят на горнее место: </w:t>
      </w:r>
      <w:r w:rsidR="0010023B">
        <w:rPr>
          <w:b/>
          <w:i/>
          <w:sz w:val="28"/>
        </w:rPr>
        <w:t>диакон</w:t>
      </w:r>
      <w:r w:rsidR="0010023B">
        <w:rPr>
          <w:sz w:val="28"/>
        </w:rPr>
        <w:t xml:space="preserve"> северной (при </w:t>
      </w:r>
      <w:r w:rsidR="0010023B" w:rsidRPr="0010023B">
        <w:rPr>
          <w:b/>
          <w:sz w:val="28"/>
        </w:rPr>
        <w:t>входе с Евангелием</w:t>
      </w:r>
      <w:r w:rsidR="0010023B">
        <w:rPr>
          <w:sz w:val="28"/>
        </w:rPr>
        <w:t xml:space="preserve"> южной стороной впереди </w:t>
      </w:r>
      <w:r w:rsidR="0010023B" w:rsidRPr="0010023B">
        <w:rPr>
          <w:b/>
          <w:i/>
          <w:sz w:val="28"/>
        </w:rPr>
        <w:t>священника</w:t>
      </w:r>
      <w:r w:rsidR="0010023B" w:rsidRPr="00755D47">
        <w:rPr>
          <w:b/>
          <w:i/>
          <w:sz w:val="28"/>
        </w:rPr>
        <w:t>),</w:t>
      </w:r>
      <w:r w:rsidR="0010023B">
        <w:rPr>
          <w:sz w:val="28"/>
        </w:rPr>
        <w:t xml:space="preserve"> а </w:t>
      </w:r>
      <w:r w:rsidR="0010023B">
        <w:rPr>
          <w:b/>
          <w:i/>
          <w:sz w:val="28"/>
        </w:rPr>
        <w:t>священник</w:t>
      </w:r>
      <w:r w:rsidR="0010023B">
        <w:rPr>
          <w:sz w:val="28"/>
        </w:rPr>
        <w:t xml:space="preserve"> южной стороной алтаря. Там они </w:t>
      </w:r>
      <w:r w:rsidR="000E5141">
        <w:rPr>
          <w:sz w:val="28"/>
        </w:rPr>
        <w:t>ещё</w:t>
      </w:r>
      <w:r w:rsidR="0010023B">
        <w:rPr>
          <w:sz w:val="28"/>
        </w:rPr>
        <w:t xml:space="preserve"> раз крестятся, кланяются друг другу и поворачиваются лицом к молящимся в храме.</w:t>
      </w:r>
      <w:r w:rsidR="008D2636">
        <w:rPr>
          <w:sz w:val="28"/>
        </w:rPr>
        <w:t xml:space="preserve"> </w:t>
      </w:r>
    </w:p>
    <w:p w:rsidR="008D2636" w:rsidRDefault="008D2636" w:rsidP="000D0ABA">
      <w:pPr>
        <w:pStyle w:val="Iauiue3"/>
        <w:tabs>
          <w:tab w:val="left" w:pos="426"/>
        </w:tabs>
        <w:jc w:val="both"/>
        <w:rPr>
          <w:sz w:val="28"/>
        </w:rPr>
      </w:pPr>
      <w:r>
        <w:rPr>
          <w:sz w:val="28"/>
        </w:rPr>
        <w:t xml:space="preserve">      </w:t>
      </w:r>
      <w:r>
        <w:rPr>
          <w:b/>
          <w:i/>
          <w:sz w:val="28"/>
        </w:rPr>
        <w:t>Свещеносцы</w:t>
      </w:r>
      <w:r w:rsidR="00313B01">
        <w:rPr>
          <w:b/>
          <w:i/>
          <w:sz w:val="28"/>
        </w:rPr>
        <w:t xml:space="preserve"> </w:t>
      </w:r>
      <w:r>
        <w:rPr>
          <w:sz w:val="28"/>
        </w:rPr>
        <w:t>отвечают на благословение</w:t>
      </w:r>
      <w:r>
        <w:rPr>
          <w:b/>
          <w:i/>
          <w:sz w:val="28"/>
        </w:rPr>
        <w:t xml:space="preserve"> священника </w:t>
      </w:r>
      <w:r>
        <w:rPr>
          <w:sz w:val="28"/>
        </w:rPr>
        <w:t xml:space="preserve">поклоном, крестятся, входят со свечами в алтарь северной и южной дверями и идут на горнее место. Здесь они снова крестятся с поклоном к горнему месту, кланяются </w:t>
      </w:r>
      <w:r>
        <w:rPr>
          <w:b/>
          <w:i/>
          <w:sz w:val="28"/>
        </w:rPr>
        <w:t>священнику</w:t>
      </w:r>
      <w:r w:rsidRPr="00755D47">
        <w:rPr>
          <w:b/>
          <w:i/>
          <w:sz w:val="28"/>
        </w:rPr>
        <w:t>,</w:t>
      </w:r>
      <w:r>
        <w:rPr>
          <w:b/>
          <w:i/>
          <w:sz w:val="28"/>
        </w:rPr>
        <w:t xml:space="preserve"> </w:t>
      </w:r>
      <w:r>
        <w:rPr>
          <w:sz w:val="28"/>
        </w:rPr>
        <w:t>тушат свечи и отходят на свои места.</w:t>
      </w:r>
    </w:p>
    <w:p w:rsidR="00D539CF" w:rsidRDefault="00D539CF" w:rsidP="008D2636">
      <w:pPr>
        <w:pStyle w:val="Iauiue3"/>
        <w:tabs>
          <w:tab w:val="left" w:pos="426"/>
        </w:tabs>
        <w:jc w:val="both"/>
        <w:rPr>
          <w:sz w:val="28"/>
        </w:rPr>
      </w:pPr>
    </w:p>
    <w:p w:rsidR="00D539CF" w:rsidRPr="002E1165" w:rsidRDefault="00D539CF" w:rsidP="002E1165">
      <w:pPr>
        <w:pStyle w:val="21"/>
        <w:tabs>
          <w:tab w:val="clear" w:pos="426"/>
        </w:tabs>
        <w:rPr>
          <w:szCs w:val="20"/>
        </w:rPr>
      </w:pPr>
      <w:r w:rsidRPr="002E1165">
        <w:rPr>
          <w:szCs w:val="20"/>
        </w:rPr>
        <w:t xml:space="preserve">Совершение вечернего входа </w:t>
      </w:r>
      <w:r w:rsidR="000D0ABA" w:rsidRPr="002E1165">
        <w:rPr>
          <w:szCs w:val="20"/>
        </w:rPr>
        <w:t>при служении одним священником без диакона</w:t>
      </w:r>
    </w:p>
    <w:p w:rsidR="00D539CF" w:rsidRDefault="00D539CF" w:rsidP="008D2636">
      <w:pPr>
        <w:pStyle w:val="aa"/>
        <w:tabs>
          <w:tab w:val="left" w:pos="426"/>
        </w:tabs>
        <w:jc w:val="both"/>
        <w:rPr>
          <w:b/>
          <w:i/>
          <w:sz w:val="28"/>
          <w:szCs w:val="28"/>
        </w:rPr>
      </w:pPr>
    </w:p>
    <w:p w:rsidR="00D539CF" w:rsidRDefault="00D539CF" w:rsidP="00D539CF">
      <w:pPr>
        <w:pStyle w:val="aa"/>
        <w:tabs>
          <w:tab w:val="left" w:pos="426"/>
        </w:tabs>
        <w:jc w:val="center"/>
        <w:rPr>
          <w:b/>
          <w:sz w:val="28"/>
          <w:szCs w:val="28"/>
        </w:rPr>
      </w:pPr>
      <w:r>
        <w:rPr>
          <w:b/>
          <w:sz w:val="28"/>
          <w:szCs w:val="28"/>
        </w:rPr>
        <w:t>Вход с кадилом</w:t>
      </w:r>
    </w:p>
    <w:p w:rsidR="00D539CF" w:rsidRDefault="00D539CF" w:rsidP="00D539CF">
      <w:pPr>
        <w:tabs>
          <w:tab w:val="left" w:pos="426"/>
        </w:tabs>
        <w:jc w:val="both"/>
        <w:rPr>
          <w:b/>
          <w:sz w:val="28"/>
          <w:szCs w:val="28"/>
        </w:rPr>
      </w:pPr>
    </w:p>
    <w:p w:rsidR="00D539CF" w:rsidRDefault="00D539CF" w:rsidP="00F06102">
      <w:pPr>
        <w:tabs>
          <w:tab w:val="left" w:pos="426"/>
        </w:tabs>
        <w:jc w:val="both"/>
        <w:rPr>
          <w:b/>
          <w:sz w:val="28"/>
        </w:rPr>
      </w:pPr>
      <w:r>
        <w:rPr>
          <w:b/>
          <w:sz w:val="28"/>
        </w:rPr>
        <w:t xml:space="preserve">     </w:t>
      </w:r>
      <w:r>
        <w:rPr>
          <w:i/>
          <w:sz w:val="28"/>
        </w:rPr>
        <w:t>Во время пения на</w:t>
      </w:r>
      <w:r>
        <w:rPr>
          <w:sz w:val="28"/>
        </w:rPr>
        <w:t xml:space="preserve"> </w:t>
      </w:r>
      <w:r>
        <w:rPr>
          <w:b/>
          <w:sz w:val="28"/>
        </w:rPr>
        <w:t xml:space="preserve">«И ныне» </w:t>
      </w:r>
      <w:r>
        <w:rPr>
          <w:b/>
          <w:i/>
          <w:sz w:val="28"/>
        </w:rPr>
        <w:t xml:space="preserve">стихиры священник </w:t>
      </w:r>
      <w:r>
        <w:rPr>
          <w:i/>
          <w:sz w:val="28"/>
        </w:rPr>
        <w:t xml:space="preserve">отверзает царские врата, крестится, целует святой престол и </w:t>
      </w:r>
      <w:r w:rsidRPr="00D539CF">
        <w:rPr>
          <w:i/>
          <w:sz w:val="28"/>
        </w:rPr>
        <w:t>Евангелие</w:t>
      </w:r>
      <w:r>
        <w:rPr>
          <w:i/>
          <w:sz w:val="28"/>
        </w:rPr>
        <w:t xml:space="preserve">, снова крестится, принимает </w:t>
      </w:r>
      <w:r>
        <w:rPr>
          <w:i/>
          <w:sz w:val="28"/>
          <w:szCs w:val="28"/>
        </w:rPr>
        <w:t xml:space="preserve">кадило у </w:t>
      </w:r>
      <w:r>
        <w:rPr>
          <w:b/>
          <w:i/>
          <w:sz w:val="28"/>
          <w:szCs w:val="28"/>
        </w:rPr>
        <w:t>пономаря</w:t>
      </w:r>
      <w:r>
        <w:rPr>
          <w:i/>
          <w:sz w:val="28"/>
          <w:szCs w:val="28"/>
        </w:rPr>
        <w:t xml:space="preserve"> с правой (южной) стороны святого престола и</w:t>
      </w:r>
      <w:r>
        <w:rPr>
          <w:i/>
          <w:sz w:val="28"/>
        </w:rPr>
        <w:t xml:space="preserve"> благословляет его </w:t>
      </w:r>
      <w:r>
        <w:rPr>
          <w:i/>
          <w:sz w:val="28"/>
          <w:szCs w:val="28"/>
        </w:rPr>
        <w:t xml:space="preserve">с </w:t>
      </w:r>
      <w:r>
        <w:rPr>
          <w:b/>
          <w:i/>
          <w:sz w:val="28"/>
          <w:szCs w:val="28"/>
        </w:rPr>
        <w:t>молитвой:</w:t>
      </w:r>
      <w:r>
        <w:rPr>
          <w:sz w:val="28"/>
          <w:szCs w:val="28"/>
        </w:rPr>
        <w:t xml:space="preserve"> </w:t>
      </w:r>
      <w:r>
        <w:rPr>
          <w:b/>
          <w:sz w:val="28"/>
          <w:szCs w:val="28"/>
        </w:rPr>
        <w:t>«Кадило Тебе приносим</w:t>
      </w:r>
      <w:r w:rsidRPr="00755D47">
        <w:rPr>
          <w:b/>
          <w:sz w:val="28"/>
          <w:szCs w:val="28"/>
        </w:rPr>
        <w:t>…</w:t>
      </w:r>
      <w:r>
        <w:rPr>
          <w:b/>
          <w:sz w:val="28"/>
          <w:szCs w:val="28"/>
        </w:rPr>
        <w:t>»</w:t>
      </w:r>
      <w:r w:rsidR="00FD76F8">
        <w:rPr>
          <w:b/>
          <w:sz w:val="28"/>
          <w:szCs w:val="28"/>
        </w:rPr>
        <w:t xml:space="preserve"> </w:t>
      </w:r>
      <w:r>
        <w:rPr>
          <w:sz w:val="28"/>
        </w:rPr>
        <w:t>(см.:</w:t>
      </w:r>
      <w:r>
        <w:rPr>
          <w:b/>
          <w:sz w:val="28"/>
        </w:rPr>
        <w:t xml:space="preserve"> Служебник</w:t>
      </w:r>
      <w:r w:rsidRPr="00FD76F8">
        <w:rPr>
          <w:b/>
          <w:sz w:val="28"/>
        </w:rPr>
        <w:t>,</w:t>
      </w:r>
      <w:r>
        <w:rPr>
          <w:b/>
          <w:i/>
          <w:sz w:val="28"/>
        </w:rPr>
        <w:t xml:space="preserve"> </w:t>
      </w:r>
      <w:r>
        <w:rPr>
          <w:b/>
          <w:sz w:val="28"/>
        </w:rPr>
        <w:t xml:space="preserve">Чин священныя </w:t>
      </w:r>
      <w:r w:rsidR="00AC6FF9">
        <w:rPr>
          <w:b/>
          <w:sz w:val="28"/>
        </w:rPr>
        <w:t>л</w:t>
      </w:r>
      <w:r w:rsidR="003E31D2">
        <w:rPr>
          <w:b/>
          <w:sz w:val="28"/>
        </w:rPr>
        <w:t>итургии, П</w:t>
      </w:r>
      <w:r>
        <w:rPr>
          <w:b/>
          <w:sz w:val="28"/>
        </w:rPr>
        <w:t>оследование проскомидии</w:t>
      </w:r>
      <w:r w:rsidRPr="00755D47">
        <w:rPr>
          <w:b/>
          <w:sz w:val="28"/>
        </w:rPr>
        <w:t>).</w:t>
      </w:r>
      <w:r w:rsidRPr="00755D47">
        <w:rPr>
          <w:i/>
          <w:sz w:val="28"/>
        </w:rPr>
        <w:t xml:space="preserve"> </w:t>
      </w:r>
      <w:r>
        <w:rPr>
          <w:i/>
          <w:sz w:val="28"/>
        </w:rPr>
        <w:t>Далее, обходя престол с</w:t>
      </w:r>
      <w:r>
        <w:rPr>
          <w:i/>
          <w:sz w:val="28"/>
          <w:szCs w:val="28"/>
        </w:rPr>
        <w:t xml:space="preserve"> южной его стороны, </w:t>
      </w:r>
      <w:r w:rsidR="00000111">
        <w:rPr>
          <w:i/>
          <w:sz w:val="28"/>
        </w:rPr>
        <w:t xml:space="preserve">он </w:t>
      </w:r>
      <w:r>
        <w:rPr>
          <w:i/>
          <w:sz w:val="28"/>
          <w:szCs w:val="28"/>
        </w:rPr>
        <w:t xml:space="preserve">идет, в предшествии </w:t>
      </w:r>
      <w:r>
        <w:rPr>
          <w:b/>
          <w:i/>
          <w:sz w:val="28"/>
        </w:rPr>
        <w:t>свещеносцев</w:t>
      </w:r>
      <w:r>
        <w:rPr>
          <w:i/>
          <w:sz w:val="28"/>
          <w:szCs w:val="28"/>
        </w:rPr>
        <w:t xml:space="preserve"> через горнее место северной дверью на солею</w:t>
      </w:r>
      <w:r w:rsidR="00F06102">
        <w:rPr>
          <w:i/>
          <w:sz w:val="28"/>
          <w:szCs w:val="28"/>
        </w:rPr>
        <w:t>.</w:t>
      </w:r>
      <w:r>
        <w:rPr>
          <w:b/>
          <w:sz w:val="28"/>
        </w:rPr>
        <w:t xml:space="preserve"> </w:t>
      </w:r>
      <w:r>
        <w:rPr>
          <w:i/>
          <w:sz w:val="28"/>
        </w:rPr>
        <w:t>Остановившись на солее посре</w:t>
      </w:r>
      <w:r>
        <w:rPr>
          <w:i/>
          <w:sz w:val="28"/>
        </w:rPr>
        <w:softHyphen/>
        <w:t>дине перед царскими вратами, он кадит местные иконы Спаси</w:t>
      </w:r>
      <w:r>
        <w:rPr>
          <w:i/>
          <w:sz w:val="28"/>
        </w:rPr>
        <w:softHyphen/>
        <w:t xml:space="preserve">теля и Божией Матери, </w:t>
      </w:r>
      <w:r w:rsidR="00F06102">
        <w:rPr>
          <w:i/>
          <w:sz w:val="28"/>
        </w:rPr>
        <w:t xml:space="preserve">читает (в полголоса наизусть) </w:t>
      </w:r>
      <w:r w:rsidR="00F06102">
        <w:rPr>
          <w:b/>
          <w:i/>
          <w:sz w:val="28"/>
        </w:rPr>
        <w:t>молитву</w:t>
      </w:r>
      <w:r w:rsidR="00F06102">
        <w:rPr>
          <w:i/>
          <w:sz w:val="28"/>
        </w:rPr>
        <w:t xml:space="preserve"> </w:t>
      </w:r>
      <w:r w:rsidR="00F06102">
        <w:rPr>
          <w:b/>
          <w:sz w:val="28"/>
        </w:rPr>
        <w:t>входа:</w:t>
      </w:r>
      <w:r w:rsidR="00F06102">
        <w:rPr>
          <w:sz w:val="28"/>
        </w:rPr>
        <w:t xml:space="preserve"> </w:t>
      </w:r>
      <w:r w:rsidR="00F06102">
        <w:rPr>
          <w:b/>
          <w:sz w:val="28"/>
        </w:rPr>
        <w:t xml:space="preserve">«Вечер, и заутра, и полудне...» </w:t>
      </w:r>
      <w:r w:rsidR="00F06102">
        <w:rPr>
          <w:sz w:val="28"/>
        </w:rPr>
        <w:t>(см.:</w:t>
      </w:r>
      <w:r w:rsidR="00F06102">
        <w:rPr>
          <w:b/>
          <w:sz w:val="28"/>
        </w:rPr>
        <w:t xml:space="preserve"> Служебник,</w:t>
      </w:r>
      <w:r w:rsidR="00F06102">
        <w:rPr>
          <w:b/>
          <w:i/>
          <w:sz w:val="28"/>
        </w:rPr>
        <w:t xml:space="preserve"> </w:t>
      </w:r>
      <w:r w:rsidR="00F06102">
        <w:rPr>
          <w:b/>
          <w:sz w:val="28"/>
        </w:rPr>
        <w:t xml:space="preserve">Чин божественныя литургии преждеосвященных), </w:t>
      </w:r>
      <w:r>
        <w:rPr>
          <w:i/>
          <w:sz w:val="28"/>
        </w:rPr>
        <w:t xml:space="preserve">затем перекладывает кадило в левую руку, а правой крестообразно благословляет десницею (имясловными перстами) </w:t>
      </w:r>
      <w:r w:rsidR="000E5141">
        <w:rPr>
          <w:i/>
          <w:sz w:val="28"/>
        </w:rPr>
        <w:t xml:space="preserve">                      </w:t>
      </w:r>
      <w:r>
        <w:rPr>
          <w:i/>
          <w:sz w:val="28"/>
        </w:rPr>
        <w:t>к востоку, произнося тихо:</w:t>
      </w:r>
      <w:r>
        <w:rPr>
          <w:sz w:val="28"/>
        </w:rPr>
        <w:t xml:space="preserve"> </w:t>
      </w:r>
      <w:r>
        <w:rPr>
          <w:b/>
          <w:sz w:val="28"/>
          <w:szCs w:val="28"/>
        </w:rPr>
        <w:t>«Бла</w:t>
      </w:r>
      <w:r>
        <w:rPr>
          <w:b/>
          <w:sz w:val="28"/>
          <w:szCs w:val="28"/>
        </w:rPr>
        <w:softHyphen/>
        <w:t xml:space="preserve">гословен вход святых Твоих, всегда, ныне </w:t>
      </w:r>
      <w:r w:rsidR="000E5141">
        <w:rPr>
          <w:b/>
          <w:sz w:val="28"/>
          <w:szCs w:val="28"/>
        </w:rPr>
        <w:t xml:space="preserve">                           </w:t>
      </w:r>
      <w:r>
        <w:rPr>
          <w:b/>
          <w:sz w:val="28"/>
          <w:szCs w:val="28"/>
        </w:rPr>
        <w:t>и присно, и во веки веков. Аминь»</w:t>
      </w:r>
      <w:r w:rsidRPr="00755D47">
        <w:rPr>
          <w:b/>
          <w:sz w:val="28"/>
          <w:szCs w:val="28"/>
        </w:rPr>
        <w:t>.</w:t>
      </w:r>
      <w:r>
        <w:rPr>
          <w:noProof/>
          <w:sz w:val="28"/>
          <w:szCs w:val="28"/>
        </w:rPr>
        <w:t xml:space="preserve"> </w:t>
      </w:r>
      <w:r>
        <w:rPr>
          <w:i/>
          <w:noProof/>
          <w:sz w:val="28"/>
          <w:szCs w:val="28"/>
        </w:rPr>
        <w:t>Переложив</w:t>
      </w:r>
      <w:r>
        <w:rPr>
          <w:i/>
          <w:sz w:val="28"/>
          <w:szCs w:val="28"/>
        </w:rPr>
        <w:t xml:space="preserve"> кадило в правую руку</w:t>
      </w:r>
      <w:r>
        <w:rPr>
          <w:i/>
          <w:sz w:val="28"/>
        </w:rPr>
        <w:t xml:space="preserve">, </w:t>
      </w:r>
      <w:r w:rsidR="003E31D2">
        <w:rPr>
          <w:i/>
          <w:sz w:val="28"/>
          <w:szCs w:val="28"/>
        </w:rPr>
        <w:t xml:space="preserve">и </w:t>
      </w:r>
      <w:r>
        <w:rPr>
          <w:i/>
          <w:sz w:val="28"/>
          <w:szCs w:val="28"/>
        </w:rPr>
        <w:t xml:space="preserve">дождавшись окончания </w:t>
      </w:r>
      <w:r>
        <w:rPr>
          <w:i/>
          <w:sz w:val="28"/>
        </w:rPr>
        <w:t xml:space="preserve">пения </w:t>
      </w:r>
      <w:r w:rsidRPr="00000111">
        <w:rPr>
          <w:b/>
          <w:i/>
          <w:sz w:val="28"/>
        </w:rPr>
        <w:t>хором</w:t>
      </w:r>
      <w:r>
        <w:rPr>
          <w:i/>
          <w:sz w:val="28"/>
        </w:rPr>
        <w:t xml:space="preserve"> </w:t>
      </w:r>
      <w:r>
        <w:rPr>
          <w:b/>
          <w:i/>
          <w:sz w:val="28"/>
        </w:rPr>
        <w:t>стихиры</w:t>
      </w:r>
      <w:r w:rsidRPr="00755D47">
        <w:rPr>
          <w:b/>
          <w:i/>
          <w:sz w:val="28"/>
        </w:rPr>
        <w:t>,</w:t>
      </w:r>
      <w:r>
        <w:rPr>
          <w:i/>
          <w:sz w:val="28"/>
        </w:rPr>
        <w:t xml:space="preserve"> он </w:t>
      </w:r>
      <w:r w:rsidR="003E31D2">
        <w:rPr>
          <w:i/>
          <w:sz w:val="28"/>
        </w:rPr>
        <w:t xml:space="preserve">становится </w:t>
      </w:r>
      <w:r>
        <w:rPr>
          <w:i/>
          <w:sz w:val="28"/>
        </w:rPr>
        <w:t>в царских вратах</w:t>
      </w:r>
      <w:r w:rsidR="003E31D2" w:rsidRPr="003E31D2">
        <w:rPr>
          <w:i/>
          <w:sz w:val="28"/>
        </w:rPr>
        <w:t xml:space="preserve"> </w:t>
      </w:r>
      <w:r w:rsidR="003E31D2">
        <w:rPr>
          <w:i/>
          <w:sz w:val="28"/>
        </w:rPr>
        <w:t>лицом к престолу и</w:t>
      </w:r>
      <w:r>
        <w:rPr>
          <w:i/>
          <w:sz w:val="28"/>
        </w:rPr>
        <w:t xml:space="preserve"> начертывает кадильницей крест, возглашая: </w:t>
      </w:r>
      <w:r>
        <w:rPr>
          <w:b/>
          <w:sz w:val="28"/>
        </w:rPr>
        <w:t>«Премудрость, прости»</w:t>
      </w:r>
      <w:r w:rsidRPr="00755D47">
        <w:rPr>
          <w:b/>
          <w:sz w:val="28"/>
        </w:rPr>
        <w:t>.</w:t>
      </w:r>
      <w:r>
        <w:rPr>
          <w:b/>
          <w:sz w:val="28"/>
        </w:rPr>
        <w:t xml:space="preserve"> </w:t>
      </w:r>
    </w:p>
    <w:p w:rsidR="00D539CF" w:rsidRDefault="00D539CF" w:rsidP="003E31D2">
      <w:pPr>
        <w:pStyle w:val="Iauiue3"/>
        <w:tabs>
          <w:tab w:val="left" w:pos="426"/>
        </w:tabs>
        <w:jc w:val="both"/>
        <w:outlineLvl w:val="0"/>
        <w:rPr>
          <w:sz w:val="28"/>
        </w:rPr>
      </w:pPr>
      <w:r>
        <w:rPr>
          <w:b/>
          <w:sz w:val="28"/>
        </w:rPr>
        <w:t xml:space="preserve">      </w:t>
      </w:r>
      <w:r>
        <w:rPr>
          <w:b/>
          <w:i/>
          <w:sz w:val="28"/>
        </w:rPr>
        <w:t>Хор</w:t>
      </w:r>
      <w:r>
        <w:rPr>
          <w:b/>
          <w:sz w:val="28"/>
        </w:rPr>
        <w:t xml:space="preserve"> </w:t>
      </w:r>
      <w:r>
        <w:rPr>
          <w:i/>
          <w:sz w:val="28"/>
        </w:rPr>
        <w:t>поет</w:t>
      </w:r>
      <w:r w:rsidR="003E31D2">
        <w:rPr>
          <w:i/>
          <w:sz w:val="28"/>
        </w:rPr>
        <w:t>:</w:t>
      </w:r>
      <w:r>
        <w:rPr>
          <w:sz w:val="28"/>
        </w:rPr>
        <w:t xml:space="preserve"> </w:t>
      </w:r>
      <w:r>
        <w:rPr>
          <w:b/>
          <w:sz w:val="28"/>
        </w:rPr>
        <w:t>«</w:t>
      </w:r>
      <w:r>
        <w:rPr>
          <w:b/>
          <w:sz w:val="28"/>
          <w:szCs w:val="28"/>
        </w:rPr>
        <w:t>Свете Тихий...»</w:t>
      </w:r>
      <w:r w:rsidRPr="00755D47">
        <w:rPr>
          <w:b/>
          <w:sz w:val="28"/>
          <w:szCs w:val="28"/>
        </w:rPr>
        <w:t>.</w:t>
      </w:r>
      <w:r>
        <w:rPr>
          <w:sz w:val="28"/>
        </w:rPr>
        <w:t xml:space="preserve">   </w:t>
      </w:r>
    </w:p>
    <w:p w:rsidR="00D539CF" w:rsidRDefault="00D539CF" w:rsidP="00D539CF">
      <w:pPr>
        <w:pStyle w:val="Iauiue3"/>
        <w:tabs>
          <w:tab w:val="left" w:pos="426"/>
        </w:tabs>
        <w:jc w:val="both"/>
        <w:rPr>
          <w:i/>
          <w:sz w:val="28"/>
        </w:rPr>
      </w:pPr>
      <w:r>
        <w:rPr>
          <w:sz w:val="28"/>
        </w:rPr>
        <w:t xml:space="preserve">      </w:t>
      </w:r>
      <w:r>
        <w:rPr>
          <w:b/>
          <w:i/>
          <w:sz w:val="28"/>
        </w:rPr>
        <w:t>Священник</w:t>
      </w:r>
      <w:r>
        <w:rPr>
          <w:sz w:val="28"/>
        </w:rPr>
        <w:t xml:space="preserve"> </w:t>
      </w:r>
      <w:r>
        <w:rPr>
          <w:i/>
          <w:sz w:val="28"/>
        </w:rPr>
        <w:t xml:space="preserve">перекладывает кадило в левую руку и, сотворив поклон по направлению к святому престолу, дважды крестится, целует икону Спасителя на правой стороне царских врат. Затем снова крестится, поворачивается лицом на запад, благословляет крестообразно десницею (имясловными перстами) </w:t>
      </w:r>
      <w:r>
        <w:rPr>
          <w:b/>
          <w:i/>
          <w:sz w:val="28"/>
        </w:rPr>
        <w:t>свещеносцев</w:t>
      </w:r>
      <w:r w:rsidRPr="00755D47">
        <w:rPr>
          <w:b/>
          <w:i/>
          <w:sz w:val="28"/>
        </w:rPr>
        <w:t>,</w:t>
      </w:r>
      <w:r>
        <w:rPr>
          <w:i/>
          <w:sz w:val="28"/>
        </w:rPr>
        <w:t xml:space="preserve"> снова дважды </w:t>
      </w:r>
      <w:r>
        <w:rPr>
          <w:i/>
          <w:sz w:val="28"/>
        </w:rPr>
        <w:lastRenderedPageBreak/>
        <w:t xml:space="preserve">крестится, целует икону </w:t>
      </w:r>
      <w:r>
        <w:rPr>
          <w:i/>
          <w:sz w:val="28"/>
          <w:szCs w:val="28"/>
        </w:rPr>
        <w:t>Божией Матери</w:t>
      </w:r>
      <w:r>
        <w:rPr>
          <w:i/>
          <w:sz w:val="28"/>
        </w:rPr>
        <w:t xml:space="preserve"> на левой стороне царских врат, опять крестится и входит в алтарь. Здесь он кадит переднюю часть святого престола, отдает кадило </w:t>
      </w:r>
      <w:r>
        <w:rPr>
          <w:b/>
          <w:i/>
          <w:sz w:val="28"/>
        </w:rPr>
        <w:t>пономарю</w:t>
      </w:r>
      <w:r w:rsidRPr="00755D47">
        <w:rPr>
          <w:b/>
          <w:i/>
          <w:sz w:val="28"/>
        </w:rPr>
        <w:t>,</w:t>
      </w:r>
      <w:r>
        <w:rPr>
          <w:i/>
          <w:sz w:val="28"/>
        </w:rPr>
        <w:t xml:space="preserve"> крес</w:t>
      </w:r>
      <w:r>
        <w:rPr>
          <w:i/>
          <w:sz w:val="28"/>
        </w:rPr>
        <w:softHyphen/>
        <w:t xml:space="preserve">тится, целует святой престол и </w:t>
      </w:r>
      <w:r w:rsidRPr="00FD76F8">
        <w:rPr>
          <w:i/>
          <w:sz w:val="28"/>
        </w:rPr>
        <w:t>Евангелие</w:t>
      </w:r>
      <w:r>
        <w:rPr>
          <w:i/>
          <w:sz w:val="28"/>
        </w:rPr>
        <w:t xml:space="preserve"> и восходит на горнее место южной стороной алтаря, где он </w:t>
      </w:r>
      <w:r w:rsidR="000E5141">
        <w:rPr>
          <w:i/>
          <w:sz w:val="28"/>
        </w:rPr>
        <w:t>ещё</w:t>
      </w:r>
      <w:r>
        <w:rPr>
          <w:i/>
          <w:sz w:val="28"/>
        </w:rPr>
        <w:t xml:space="preserve"> раз крестится, кланяется</w:t>
      </w:r>
      <w:r w:rsidR="000E5141">
        <w:rPr>
          <w:i/>
          <w:sz w:val="28"/>
        </w:rPr>
        <w:t xml:space="preserve">                       </w:t>
      </w:r>
      <w:r>
        <w:rPr>
          <w:i/>
          <w:sz w:val="28"/>
        </w:rPr>
        <w:t xml:space="preserve"> и становится против юго-восточного угла святого престола, лицом к народу. На горнем месте он произносит</w:t>
      </w:r>
      <w:r w:rsidR="003E31D2">
        <w:rPr>
          <w:i/>
          <w:sz w:val="28"/>
        </w:rPr>
        <w:t>:</w:t>
      </w:r>
      <w:r>
        <w:rPr>
          <w:sz w:val="28"/>
        </w:rPr>
        <w:t xml:space="preserve"> </w:t>
      </w:r>
      <w:r>
        <w:rPr>
          <w:b/>
          <w:sz w:val="28"/>
          <w:szCs w:val="28"/>
        </w:rPr>
        <w:t>«Вонмем»</w:t>
      </w:r>
      <w:r w:rsidRPr="00755D47">
        <w:rPr>
          <w:b/>
          <w:sz w:val="28"/>
          <w:szCs w:val="28"/>
        </w:rPr>
        <w:t>,</w:t>
      </w:r>
      <w:r>
        <w:rPr>
          <w:sz w:val="28"/>
          <w:szCs w:val="28"/>
        </w:rPr>
        <w:t xml:space="preserve"> </w:t>
      </w:r>
      <w:r>
        <w:rPr>
          <w:b/>
          <w:sz w:val="28"/>
          <w:szCs w:val="28"/>
        </w:rPr>
        <w:t>«Мир всем»</w:t>
      </w:r>
      <w:r w:rsidRPr="00755D47">
        <w:rPr>
          <w:b/>
          <w:sz w:val="28"/>
          <w:szCs w:val="28"/>
        </w:rPr>
        <w:t>,</w:t>
      </w:r>
      <w:r>
        <w:rPr>
          <w:sz w:val="28"/>
          <w:szCs w:val="28"/>
        </w:rPr>
        <w:t xml:space="preserve"> </w:t>
      </w:r>
      <w:r>
        <w:rPr>
          <w:b/>
          <w:sz w:val="28"/>
          <w:szCs w:val="28"/>
        </w:rPr>
        <w:t>«Премудрость»</w:t>
      </w:r>
      <w:r w:rsidRPr="00313B01">
        <w:rPr>
          <w:b/>
          <w:sz w:val="28"/>
        </w:rPr>
        <w:t>.</w:t>
      </w:r>
      <w:r>
        <w:rPr>
          <w:i/>
          <w:sz w:val="28"/>
        </w:rPr>
        <w:t xml:space="preserve"> Далее перекрестившись и сотворив поклон горнему месту, он закрывает царские врата </w:t>
      </w:r>
      <w:r w:rsidR="000E5141">
        <w:rPr>
          <w:i/>
          <w:sz w:val="28"/>
        </w:rPr>
        <w:t xml:space="preserve">                   </w:t>
      </w:r>
      <w:r>
        <w:rPr>
          <w:i/>
          <w:sz w:val="28"/>
        </w:rPr>
        <w:t xml:space="preserve">и отходит на приготовленное ему место с южной стороны горнего места, где садится лицом на запад. </w:t>
      </w:r>
    </w:p>
    <w:p w:rsidR="00651DF7" w:rsidRDefault="00651DF7" w:rsidP="00D539CF">
      <w:pPr>
        <w:pStyle w:val="Iauiue3"/>
        <w:tabs>
          <w:tab w:val="left" w:pos="426"/>
        </w:tabs>
        <w:jc w:val="both"/>
        <w:rPr>
          <w:sz w:val="28"/>
        </w:rPr>
      </w:pPr>
    </w:p>
    <w:p w:rsidR="00D539CF" w:rsidRDefault="00D539CF" w:rsidP="00D539CF">
      <w:pPr>
        <w:pStyle w:val="aa"/>
        <w:tabs>
          <w:tab w:val="left" w:pos="426"/>
        </w:tabs>
        <w:jc w:val="center"/>
        <w:rPr>
          <w:b/>
          <w:i/>
          <w:sz w:val="28"/>
          <w:szCs w:val="28"/>
        </w:rPr>
      </w:pPr>
      <w:r>
        <w:rPr>
          <w:b/>
          <w:sz w:val="28"/>
          <w:szCs w:val="28"/>
        </w:rPr>
        <w:t>Вход с Евангелием</w:t>
      </w:r>
      <w:r>
        <w:rPr>
          <w:b/>
          <w:i/>
          <w:sz w:val="28"/>
          <w:szCs w:val="28"/>
        </w:rPr>
        <w:t xml:space="preserve"> </w:t>
      </w:r>
    </w:p>
    <w:p w:rsidR="00D539CF" w:rsidRDefault="00D539CF" w:rsidP="00D539CF">
      <w:pPr>
        <w:pStyle w:val="aa"/>
        <w:tabs>
          <w:tab w:val="left" w:pos="426"/>
        </w:tabs>
        <w:jc w:val="center"/>
        <w:rPr>
          <w:b/>
          <w:i/>
          <w:sz w:val="28"/>
          <w:szCs w:val="28"/>
        </w:rPr>
      </w:pPr>
    </w:p>
    <w:p w:rsidR="008D2636" w:rsidRDefault="00D539CF" w:rsidP="00072D2F">
      <w:pPr>
        <w:pStyle w:val="aa"/>
        <w:tabs>
          <w:tab w:val="left" w:pos="426"/>
        </w:tabs>
        <w:jc w:val="both"/>
        <w:rPr>
          <w:b/>
          <w:i/>
          <w:sz w:val="28"/>
          <w:szCs w:val="28"/>
          <w:u w:val="single"/>
        </w:rPr>
      </w:pPr>
      <w:r>
        <w:rPr>
          <w:i/>
          <w:sz w:val="28"/>
          <w:szCs w:val="28"/>
        </w:rPr>
        <w:t xml:space="preserve">     </w:t>
      </w:r>
      <w:r w:rsidR="003E31D2">
        <w:rPr>
          <w:i/>
          <w:sz w:val="28"/>
          <w:szCs w:val="28"/>
        </w:rPr>
        <w:t xml:space="preserve"> </w:t>
      </w:r>
      <w:r w:rsidR="008D2636">
        <w:rPr>
          <w:i/>
          <w:sz w:val="28"/>
        </w:rPr>
        <w:t>В</w:t>
      </w:r>
      <w:r w:rsidR="003E31D2">
        <w:rPr>
          <w:i/>
          <w:sz w:val="28"/>
        </w:rPr>
        <w:t xml:space="preserve"> </w:t>
      </w:r>
      <w:r w:rsidR="008D2636">
        <w:rPr>
          <w:i/>
          <w:sz w:val="28"/>
        </w:rPr>
        <w:t xml:space="preserve">начале пения </w:t>
      </w:r>
      <w:r w:rsidR="009316B6" w:rsidRPr="0071646D">
        <w:rPr>
          <w:b/>
          <w:i/>
          <w:sz w:val="28"/>
          <w:szCs w:val="28"/>
        </w:rPr>
        <w:t>стихиры</w:t>
      </w:r>
      <w:r w:rsidR="009316B6">
        <w:rPr>
          <w:b/>
          <w:sz w:val="28"/>
          <w:szCs w:val="28"/>
        </w:rPr>
        <w:t xml:space="preserve"> </w:t>
      </w:r>
      <w:r w:rsidR="008D2636">
        <w:rPr>
          <w:b/>
          <w:i/>
          <w:sz w:val="28"/>
        </w:rPr>
        <w:t xml:space="preserve">священник </w:t>
      </w:r>
      <w:r w:rsidR="008D2636">
        <w:rPr>
          <w:i/>
          <w:sz w:val="28"/>
        </w:rPr>
        <w:t xml:space="preserve">отверзает царские врата. </w:t>
      </w:r>
      <w:r w:rsidR="008D2636">
        <w:rPr>
          <w:i/>
          <w:sz w:val="28"/>
          <w:szCs w:val="28"/>
        </w:rPr>
        <w:t>Перед началом совершения</w:t>
      </w:r>
      <w:r w:rsidR="008D2636">
        <w:rPr>
          <w:sz w:val="28"/>
          <w:szCs w:val="28"/>
        </w:rPr>
        <w:t xml:space="preserve"> </w:t>
      </w:r>
      <w:r w:rsidR="008D2636">
        <w:rPr>
          <w:b/>
          <w:sz w:val="28"/>
          <w:szCs w:val="28"/>
        </w:rPr>
        <w:t xml:space="preserve">входа </w:t>
      </w:r>
      <w:r w:rsidR="008D2636">
        <w:rPr>
          <w:i/>
          <w:sz w:val="28"/>
          <w:szCs w:val="28"/>
        </w:rPr>
        <w:t>он</w:t>
      </w:r>
      <w:r w:rsidR="008D2636">
        <w:rPr>
          <w:b/>
          <w:sz w:val="28"/>
          <w:szCs w:val="28"/>
        </w:rPr>
        <w:t xml:space="preserve"> </w:t>
      </w:r>
      <w:r w:rsidR="008D2636">
        <w:rPr>
          <w:i/>
          <w:sz w:val="28"/>
        </w:rPr>
        <w:t xml:space="preserve">крестится, целует святой престол и </w:t>
      </w:r>
      <w:r w:rsidR="008D2636" w:rsidRPr="00000111">
        <w:rPr>
          <w:i/>
          <w:sz w:val="28"/>
        </w:rPr>
        <w:t>Евангелие</w:t>
      </w:r>
      <w:r w:rsidR="008D2636">
        <w:rPr>
          <w:i/>
          <w:sz w:val="28"/>
        </w:rPr>
        <w:t>, снова крестится</w:t>
      </w:r>
      <w:r w:rsidR="003E31D2">
        <w:rPr>
          <w:i/>
          <w:sz w:val="28"/>
        </w:rPr>
        <w:t>,</w:t>
      </w:r>
      <w:r w:rsidR="008D2636">
        <w:rPr>
          <w:i/>
          <w:sz w:val="28"/>
        </w:rPr>
        <w:t xml:space="preserve"> </w:t>
      </w:r>
      <w:r w:rsidR="008D2636">
        <w:rPr>
          <w:i/>
          <w:sz w:val="28"/>
          <w:szCs w:val="28"/>
        </w:rPr>
        <w:t xml:space="preserve">берет </w:t>
      </w:r>
      <w:r w:rsidR="008D2636" w:rsidRPr="00000111">
        <w:rPr>
          <w:i/>
          <w:sz w:val="28"/>
          <w:szCs w:val="28"/>
        </w:rPr>
        <w:t>Евангелие</w:t>
      </w:r>
      <w:r w:rsidR="008D2636">
        <w:rPr>
          <w:i/>
          <w:sz w:val="28"/>
          <w:szCs w:val="28"/>
        </w:rPr>
        <w:t xml:space="preserve"> со святого престола и </w:t>
      </w:r>
      <w:r w:rsidR="000E5141">
        <w:rPr>
          <w:i/>
          <w:sz w:val="28"/>
        </w:rPr>
        <w:t>несёт</w:t>
      </w:r>
      <w:r w:rsidR="008D2636">
        <w:rPr>
          <w:i/>
          <w:sz w:val="28"/>
        </w:rPr>
        <w:t xml:space="preserve"> его</w:t>
      </w:r>
      <w:r w:rsidR="008D2636">
        <w:rPr>
          <w:sz w:val="28"/>
        </w:rPr>
        <w:t xml:space="preserve"> </w:t>
      </w:r>
      <w:r w:rsidR="008D2636">
        <w:rPr>
          <w:i/>
          <w:sz w:val="28"/>
          <w:szCs w:val="28"/>
        </w:rPr>
        <w:t xml:space="preserve">лицевой стороной </w:t>
      </w:r>
      <w:r w:rsidR="008D2636">
        <w:rPr>
          <w:i/>
          <w:sz w:val="28"/>
        </w:rPr>
        <w:t>торжественно высоко в обеих руках. Далее он обходит престол с</w:t>
      </w:r>
      <w:r w:rsidR="008D2636">
        <w:rPr>
          <w:i/>
          <w:sz w:val="28"/>
          <w:szCs w:val="28"/>
        </w:rPr>
        <w:t xml:space="preserve"> южной его стороны, и идет, в предшествии </w:t>
      </w:r>
      <w:r w:rsidR="008D2636">
        <w:rPr>
          <w:b/>
          <w:i/>
          <w:sz w:val="28"/>
        </w:rPr>
        <w:t>свещеносцев</w:t>
      </w:r>
      <w:r w:rsidR="008D2636" w:rsidRPr="006B492D">
        <w:rPr>
          <w:b/>
          <w:i/>
          <w:sz w:val="28"/>
        </w:rPr>
        <w:t>,</w:t>
      </w:r>
      <w:r w:rsidR="008D2636">
        <w:rPr>
          <w:i/>
          <w:sz w:val="28"/>
          <w:szCs w:val="28"/>
        </w:rPr>
        <w:t xml:space="preserve"> через горнее место северной дверью на солею</w:t>
      </w:r>
      <w:r w:rsidR="00F06102">
        <w:rPr>
          <w:i/>
          <w:sz w:val="28"/>
          <w:szCs w:val="28"/>
        </w:rPr>
        <w:t xml:space="preserve">. </w:t>
      </w:r>
      <w:r w:rsidR="008D2636">
        <w:rPr>
          <w:i/>
          <w:sz w:val="28"/>
        </w:rPr>
        <w:t>Остановившись на солее посре</w:t>
      </w:r>
      <w:r w:rsidR="008D2636">
        <w:rPr>
          <w:i/>
          <w:sz w:val="28"/>
        </w:rPr>
        <w:softHyphen/>
        <w:t xml:space="preserve">дине перед царскими вратами, он </w:t>
      </w:r>
      <w:r w:rsidR="008D2636">
        <w:rPr>
          <w:i/>
          <w:sz w:val="28"/>
          <w:szCs w:val="28"/>
        </w:rPr>
        <w:t xml:space="preserve">опускает </w:t>
      </w:r>
      <w:r w:rsidR="008D2636" w:rsidRPr="00000111">
        <w:rPr>
          <w:i/>
          <w:sz w:val="28"/>
          <w:szCs w:val="28"/>
        </w:rPr>
        <w:t>Евангелие</w:t>
      </w:r>
      <w:r w:rsidR="008D2636">
        <w:rPr>
          <w:i/>
          <w:sz w:val="28"/>
          <w:szCs w:val="28"/>
        </w:rPr>
        <w:t xml:space="preserve"> на грудь, придерживая его левой рукой,</w:t>
      </w:r>
      <w:r w:rsidR="008D2636">
        <w:rPr>
          <w:i/>
          <w:sz w:val="28"/>
        </w:rPr>
        <w:t xml:space="preserve"> а правой крестится,</w:t>
      </w:r>
      <w:r w:rsidR="00F06102">
        <w:rPr>
          <w:i/>
          <w:sz w:val="28"/>
        </w:rPr>
        <w:t xml:space="preserve"> читает</w:t>
      </w:r>
      <w:r w:rsidR="008D42F6">
        <w:rPr>
          <w:i/>
          <w:sz w:val="28"/>
        </w:rPr>
        <w:t xml:space="preserve">  </w:t>
      </w:r>
      <w:r w:rsidR="000E5141">
        <w:rPr>
          <w:i/>
          <w:sz w:val="28"/>
        </w:rPr>
        <w:t xml:space="preserve">                      </w:t>
      </w:r>
      <w:r w:rsidR="00F06102">
        <w:rPr>
          <w:i/>
          <w:sz w:val="28"/>
        </w:rPr>
        <w:t xml:space="preserve">(в полголоса наизусть) </w:t>
      </w:r>
      <w:r w:rsidR="00F06102">
        <w:rPr>
          <w:b/>
          <w:i/>
          <w:sz w:val="28"/>
        </w:rPr>
        <w:t>молитву</w:t>
      </w:r>
      <w:r w:rsidR="00F06102">
        <w:rPr>
          <w:i/>
          <w:sz w:val="28"/>
        </w:rPr>
        <w:t xml:space="preserve"> </w:t>
      </w:r>
      <w:r w:rsidR="00F06102">
        <w:rPr>
          <w:b/>
          <w:sz w:val="28"/>
        </w:rPr>
        <w:t>входа:</w:t>
      </w:r>
      <w:r w:rsidR="00F06102">
        <w:rPr>
          <w:sz w:val="28"/>
        </w:rPr>
        <w:t xml:space="preserve"> </w:t>
      </w:r>
      <w:r w:rsidR="00F06102">
        <w:rPr>
          <w:b/>
          <w:sz w:val="28"/>
        </w:rPr>
        <w:t>«Вечер, и заутра, и полудне...»</w:t>
      </w:r>
      <w:r w:rsidR="000E5141">
        <w:rPr>
          <w:b/>
          <w:sz w:val="28"/>
        </w:rPr>
        <w:t xml:space="preserve">                                     </w:t>
      </w:r>
      <w:r w:rsidR="00F06102">
        <w:rPr>
          <w:sz w:val="28"/>
        </w:rPr>
        <w:t>(см.:</w:t>
      </w:r>
      <w:r w:rsidR="00F06102">
        <w:rPr>
          <w:b/>
          <w:sz w:val="28"/>
        </w:rPr>
        <w:t xml:space="preserve"> Служебник,</w:t>
      </w:r>
      <w:r w:rsidR="00F06102">
        <w:rPr>
          <w:b/>
          <w:i/>
          <w:sz w:val="28"/>
        </w:rPr>
        <w:t xml:space="preserve"> </w:t>
      </w:r>
      <w:r w:rsidR="00F06102">
        <w:rPr>
          <w:b/>
          <w:sz w:val="28"/>
        </w:rPr>
        <w:t xml:space="preserve">Чин божественныя литургии преждеосвященных), </w:t>
      </w:r>
      <w:r w:rsidR="008D2636">
        <w:rPr>
          <w:i/>
          <w:sz w:val="28"/>
        </w:rPr>
        <w:t>а затем крестообразно благословляет десницею (имясловными перстами) к востоку, произнося тихо:</w:t>
      </w:r>
      <w:r w:rsidR="008D2636">
        <w:rPr>
          <w:sz w:val="28"/>
        </w:rPr>
        <w:t xml:space="preserve"> </w:t>
      </w:r>
      <w:r w:rsidR="008D2636">
        <w:rPr>
          <w:b/>
          <w:sz w:val="28"/>
          <w:szCs w:val="28"/>
        </w:rPr>
        <w:t>«Бла</w:t>
      </w:r>
      <w:r w:rsidR="008D2636">
        <w:rPr>
          <w:b/>
          <w:sz w:val="28"/>
          <w:szCs w:val="28"/>
        </w:rPr>
        <w:softHyphen/>
        <w:t>гословен вход святых Твоих, всегда, ныне и присно, и во веки веков. Аминь»</w:t>
      </w:r>
      <w:r w:rsidR="008D2636" w:rsidRPr="006B492D">
        <w:rPr>
          <w:b/>
          <w:sz w:val="28"/>
          <w:szCs w:val="28"/>
        </w:rPr>
        <w:t>.</w:t>
      </w:r>
      <w:r w:rsidR="008D2636">
        <w:rPr>
          <w:noProof/>
          <w:sz w:val="28"/>
          <w:szCs w:val="28"/>
        </w:rPr>
        <w:t xml:space="preserve"> </w:t>
      </w:r>
      <w:r w:rsidR="008D2636">
        <w:rPr>
          <w:i/>
          <w:sz w:val="28"/>
        </w:rPr>
        <w:t xml:space="preserve">Далее </w:t>
      </w:r>
      <w:r w:rsidR="008D2636">
        <w:rPr>
          <w:i/>
          <w:sz w:val="28"/>
          <w:szCs w:val="28"/>
        </w:rPr>
        <w:t>он</w:t>
      </w:r>
      <w:r w:rsidR="008D2636">
        <w:rPr>
          <w:b/>
          <w:i/>
          <w:sz w:val="28"/>
          <w:szCs w:val="28"/>
        </w:rPr>
        <w:t xml:space="preserve"> </w:t>
      </w:r>
      <w:r w:rsidR="008D2636">
        <w:rPr>
          <w:i/>
          <w:sz w:val="28"/>
          <w:szCs w:val="28"/>
        </w:rPr>
        <w:t xml:space="preserve">становится у царских врат, высоко держа </w:t>
      </w:r>
      <w:r w:rsidR="008D2636" w:rsidRPr="00000111">
        <w:rPr>
          <w:i/>
          <w:sz w:val="28"/>
          <w:szCs w:val="28"/>
        </w:rPr>
        <w:t>Евангелие</w:t>
      </w:r>
      <w:r w:rsidR="008D2636">
        <w:rPr>
          <w:i/>
          <w:sz w:val="28"/>
          <w:szCs w:val="28"/>
        </w:rPr>
        <w:t xml:space="preserve"> в обеих руках, и ожидает окончания пения </w:t>
      </w:r>
      <w:r w:rsidR="008D2636">
        <w:rPr>
          <w:b/>
          <w:i/>
          <w:sz w:val="28"/>
          <w:szCs w:val="28"/>
        </w:rPr>
        <w:t>хора</w:t>
      </w:r>
      <w:r w:rsidR="008D2636" w:rsidRPr="006B492D">
        <w:rPr>
          <w:b/>
          <w:i/>
          <w:sz w:val="28"/>
          <w:szCs w:val="28"/>
        </w:rPr>
        <w:t>.</w:t>
      </w:r>
      <w:r w:rsidR="008D2636">
        <w:rPr>
          <w:i/>
          <w:sz w:val="28"/>
          <w:szCs w:val="28"/>
        </w:rPr>
        <w:t xml:space="preserve"> Когда заканчивается </w:t>
      </w:r>
      <w:r w:rsidR="008D2636">
        <w:rPr>
          <w:i/>
          <w:sz w:val="28"/>
        </w:rPr>
        <w:t xml:space="preserve">пение </w:t>
      </w:r>
      <w:r w:rsidR="009316B6" w:rsidRPr="00000111">
        <w:rPr>
          <w:b/>
          <w:i/>
          <w:sz w:val="28"/>
        </w:rPr>
        <w:t>стихиры</w:t>
      </w:r>
      <w:r w:rsidR="008D2636" w:rsidRPr="006B492D">
        <w:rPr>
          <w:b/>
          <w:i/>
          <w:sz w:val="28"/>
          <w:szCs w:val="28"/>
        </w:rPr>
        <w:t>,</w:t>
      </w:r>
      <w:r w:rsidR="008D2636">
        <w:rPr>
          <w:i/>
          <w:sz w:val="28"/>
          <w:szCs w:val="28"/>
        </w:rPr>
        <w:t xml:space="preserve"> </w:t>
      </w:r>
      <w:r w:rsidR="008D2636">
        <w:rPr>
          <w:i/>
          <w:sz w:val="28"/>
        </w:rPr>
        <w:t xml:space="preserve">он становится в царских вратах, лицом к престолу и, возвышая Евангелие, изображает им знак креста, </w:t>
      </w:r>
      <w:r w:rsidR="00E15447">
        <w:rPr>
          <w:i/>
          <w:sz w:val="28"/>
        </w:rPr>
        <w:t>возглашая</w:t>
      </w:r>
      <w:r w:rsidR="008D2636">
        <w:rPr>
          <w:i/>
          <w:sz w:val="28"/>
        </w:rPr>
        <w:t>:</w:t>
      </w:r>
      <w:r w:rsidR="008D2636">
        <w:rPr>
          <w:sz w:val="28"/>
        </w:rPr>
        <w:t xml:space="preserve"> </w:t>
      </w:r>
      <w:r w:rsidR="008D2636">
        <w:rPr>
          <w:b/>
          <w:sz w:val="28"/>
        </w:rPr>
        <w:t>«Премудрость, прости»</w:t>
      </w:r>
      <w:r w:rsidR="008D2636" w:rsidRPr="006B492D">
        <w:rPr>
          <w:b/>
          <w:sz w:val="28"/>
        </w:rPr>
        <w:t>.</w:t>
      </w:r>
    </w:p>
    <w:p w:rsidR="00000111" w:rsidRDefault="008D2636" w:rsidP="006B492D">
      <w:pPr>
        <w:pStyle w:val="Iauiue3"/>
        <w:tabs>
          <w:tab w:val="left" w:pos="426"/>
        </w:tabs>
        <w:jc w:val="both"/>
        <w:rPr>
          <w:i/>
          <w:sz w:val="28"/>
        </w:rPr>
      </w:pPr>
      <w:r>
        <w:rPr>
          <w:i/>
          <w:noProof/>
          <w:sz w:val="28"/>
          <w:szCs w:val="28"/>
        </w:rPr>
        <w:t xml:space="preserve">     Затем </w:t>
      </w:r>
      <w:r>
        <w:rPr>
          <w:i/>
          <w:sz w:val="28"/>
          <w:szCs w:val="28"/>
        </w:rPr>
        <w:t xml:space="preserve">опустив </w:t>
      </w:r>
      <w:r w:rsidRPr="00000111">
        <w:rPr>
          <w:i/>
          <w:sz w:val="28"/>
          <w:szCs w:val="28"/>
        </w:rPr>
        <w:t>Евангелие</w:t>
      </w:r>
      <w:r>
        <w:rPr>
          <w:i/>
          <w:sz w:val="28"/>
          <w:szCs w:val="28"/>
        </w:rPr>
        <w:t xml:space="preserve"> на грудь, и придерживая его левой рукой,</w:t>
      </w:r>
      <w:r>
        <w:rPr>
          <w:i/>
          <w:sz w:val="28"/>
        </w:rPr>
        <w:t xml:space="preserve"> он </w:t>
      </w:r>
      <w:r w:rsidR="000E5141">
        <w:rPr>
          <w:i/>
          <w:sz w:val="28"/>
        </w:rPr>
        <w:t>творит поклон</w:t>
      </w:r>
      <w:r>
        <w:rPr>
          <w:i/>
          <w:sz w:val="28"/>
        </w:rPr>
        <w:t xml:space="preserve"> по направлению к святому престолу, дважды крестится правой рукой и целует икону Спасителя на правой стороне царских врат. Далее он снова крестится, поворачивается лицом на запад, благословляет крестообразно десницею (имясловными перстами) </w:t>
      </w:r>
      <w:r>
        <w:rPr>
          <w:b/>
          <w:i/>
          <w:sz w:val="28"/>
        </w:rPr>
        <w:t>свещеносцев</w:t>
      </w:r>
      <w:r w:rsidRPr="006B492D">
        <w:rPr>
          <w:b/>
          <w:i/>
          <w:sz w:val="28"/>
        </w:rPr>
        <w:t>,</w:t>
      </w:r>
      <w:r>
        <w:rPr>
          <w:i/>
          <w:sz w:val="28"/>
        </w:rPr>
        <w:t xml:space="preserve"> снова дважды крестится, целует </w:t>
      </w:r>
      <w:r w:rsidR="000E5141">
        <w:rPr>
          <w:i/>
          <w:sz w:val="28"/>
        </w:rPr>
        <w:t>икону Божией</w:t>
      </w:r>
      <w:r>
        <w:rPr>
          <w:i/>
          <w:sz w:val="28"/>
          <w:szCs w:val="28"/>
        </w:rPr>
        <w:t xml:space="preserve"> Матери</w:t>
      </w:r>
      <w:r>
        <w:rPr>
          <w:i/>
          <w:sz w:val="28"/>
        </w:rPr>
        <w:t xml:space="preserve"> на левой стороне царских врат, опять крестится, входит в алтарь и полагает </w:t>
      </w:r>
      <w:r w:rsidRPr="00D539CF">
        <w:rPr>
          <w:i/>
          <w:sz w:val="28"/>
        </w:rPr>
        <w:t>Евангелие</w:t>
      </w:r>
      <w:r>
        <w:rPr>
          <w:i/>
          <w:sz w:val="28"/>
        </w:rPr>
        <w:t xml:space="preserve"> на святом престоле. Затем он снова крес</w:t>
      </w:r>
      <w:r>
        <w:rPr>
          <w:i/>
          <w:sz w:val="28"/>
        </w:rPr>
        <w:softHyphen/>
        <w:t xml:space="preserve">тится, целует святой престол и </w:t>
      </w:r>
      <w:r w:rsidRPr="00D539CF">
        <w:rPr>
          <w:i/>
          <w:sz w:val="28"/>
        </w:rPr>
        <w:t>Евангелие</w:t>
      </w:r>
      <w:r>
        <w:rPr>
          <w:i/>
          <w:sz w:val="28"/>
        </w:rPr>
        <w:t xml:space="preserve"> и </w:t>
      </w:r>
      <w:r w:rsidR="009316B6">
        <w:rPr>
          <w:i/>
          <w:sz w:val="28"/>
        </w:rPr>
        <w:t>отходит на горнее место</w:t>
      </w:r>
      <w:r w:rsidR="00000111" w:rsidRPr="00000111">
        <w:rPr>
          <w:i/>
          <w:sz w:val="28"/>
        </w:rPr>
        <w:t xml:space="preserve"> </w:t>
      </w:r>
      <w:r w:rsidR="00000111">
        <w:rPr>
          <w:i/>
          <w:sz w:val="28"/>
        </w:rPr>
        <w:t xml:space="preserve">южной стороной алтаря, где он </w:t>
      </w:r>
      <w:r w:rsidR="000E5141">
        <w:rPr>
          <w:i/>
          <w:sz w:val="28"/>
        </w:rPr>
        <w:t>ещё</w:t>
      </w:r>
      <w:r w:rsidR="00000111">
        <w:rPr>
          <w:i/>
          <w:sz w:val="28"/>
        </w:rPr>
        <w:t xml:space="preserve"> раз крестится, кланяется и становится против юго-восточного угла святого престола, лицом к народу. На горнем месте он произносит</w:t>
      </w:r>
      <w:r w:rsidR="00C379BB">
        <w:rPr>
          <w:i/>
          <w:sz w:val="28"/>
        </w:rPr>
        <w:t>:</w:t>
      </w:r>
      <w:r w:rsidR="00000111">
        <w:rPr>
          <w:sz w:val="28"/>
        </w:rPr>
        <w:t xml:space="preserve"> </w:t>
      </w:r>
      <w:r w:rsidR="00000111">
        <w:rPr>
          <w:b/>
          <w:sz w:val="28"/>
          <w:szCs w:val="28"/>
        </w:rPr>
        <w:t>«Вонмем»</w:t>
      </w:r>
      <w:r w:rsidR="00000111" w:rsidRPr="006B492D">
        <w:rPr>
          <w:b/>
          <w:sz w:val="28"/>
          <w:szCs w:val="28"/>
        </w:rPr>
        <w:t>,</w:t>
      </w:r>
      <w:r w:rsidR="00000111">
        <w:rPr>
          <w:sz w:val="28"/>
          <w:szCs w:val="28"/>
        </w:rPr>
        <w:t xml:space="preserve"> </w:t>
      </w:r>
      <w:r w:rsidR="00000111">
        <w:rPr>
          <w:b/>
          <w:sz w:val="28"/>
          <w:szCs w:val="28"/>
        </w:rPr>
        <w:t>«Мир всем»</w:t>
      </w:r>
      <w:r w:rsidR="00000111" w:rsidRPr="006B492D">
        <w:rPr>
          <w:b/>
          <w:sz w:val="28"/>
          <w:szCs w:val="28"/>
        </w:rPr>
        <w:t>,</w:t>
      </w:r>
      <w:r w:rsidR="00000111">
        <w:rPr>
          <w:sz w:val="28"/>
          <w:szCs w:val="28"/>
        </w:rPr>
        <w:t xml:space="preserve"> </w:t>
      </w:r>
      <w:r w:rsidR="00000111">
        <w:rPr>
          <w:b/>
          <w:sz w:val="28"/>
          <w:szCs w:val="28"/>
        </w:rPr>
        <w:t>«Премудрость»</w:t>
      </w:r>
      <w:r w:rsidR="00000111" w:rsidRPr="006B492D">
        <w:rPr>
          <w:b/>
          <w:sz w:val="28"/>
        </w:rPr>
        <w:t>.</w:t>
      </w:r>
      <w:r w:rsidR="00000111">
        <w:rPr>
          <w:i/>
          <w:sz w:val="28"/>
        </w:rPr>
        <w:t xml:space="preserve"> Далее, перекрестившись и сотворив поклон горнему месту, он закрывает царские врата и отходит на приготовленное ему место</w:t>
      </w:r>
      <w:r w:rsidR="000E5141">
        <w:rPr>
          <w:i/>
          <w:sz w:val="28"/>
        </w:rPr>
        <w:t xml:space="preserve"> </w:t>
      </w:r>
      <w:r w:rsidR="00000111">
        <w:rPr>
          <w:i/>
          <w:sz w:val="28"/>
        </w:rPr>
        <w:t xml:space="preserve">с южной стороны горнего места, где садится лицом на запад. </w:t>
      </w:r>
    </w:p>
    <w:p w:rsidR="0071646D" w:rsidRDefault="008D2636" w:rsidP="002C3E05">
      <w:pPr>
        <w:pStyle w:val="Iauiue3"/>
        <w:tabs>
          <w:tab w:val="left" w:pos="426"/>
        </w:tabs>
        <w:jc w:val="center"/>
        <w:rPr>
          <w:sz w:val="28"/>
        </w:rPr>
      </w:pPr>
      <w:r>
        <w:rPr>
          <w:sz w:val="28"/>
        </w:rPr>
        <w:t xml:space="preserve">   </w:t>
      </w:r>
    </w:p>
    <w:p w:rsidR="002C3E05" w:rsidRDefault="002C3E05" w:rsidP="002C3E05">
      <w:pPr>
        <w:pStyle w:val="Iauiue3"/>
        <w:tabs>
          <w:tab w:val="left" w:pos="426"/>
        </w:tabs>
        <w:jc w:val="center"/>
        <w:rPr>
          <w:b/>
          <w:sz w:val="28"/>
        </w:rPr>
      </w:pPr>
      <w:r>
        <w:rPr>
          <w:b/>
          <w:sz w:val="28"/>
        </w:rPr>
        <w:t>Чтение паримий</w:t>
      </w:r>
    </w:p>
    <w:p w:rsidR="002C3E05" w:rsidRDefault="002C3E05" w:rsidP="00C379BB">
      <w:pPr>
        <w:pStyle w:val="Iauiue3"/>
        <w:tabs>
          <w:tab w:val="left" w:pos="426"/>
        </w:tabs>
        <w:jc w:val="both"/>
        <w:rPr>
          <w:sz w:val="28"/>
        </w:rPr>
      </w:pPr>
    </w:p>
    <w:p w:rsidR="00047CF6" w:rsidRDefault="002C3E05" w:rsidP="002C3E05">
      <w:pPr>
        <w:pStyle w:val="Iauiue3"/>
        <w:tabs>
          <w:tab w:val="left" w:pos="426"/>
        </w:tabs>
        <w:jc w:val="both"/>
        <w:rPr>
          <w:sz w:val="28"/>
        </w:rPr>
      </w:pPr>
      <w:r>
        <w:rPr>
          <w:sz w:val="28"/>
        </w:rPr>
        <w:t xml:space="preserve">      </w:t>
      </w:r>
      <w:r w:rsidR="00C379BB">
        <w:rPr>
          <w:sz w:val="28"/>
        </w:rPr>
        <w:t xml:space="preserve">Перед пением </w:t>
      </w:r>
      <w:r w:rsidR="00C379BB">
        <w:rPr>
          <w:b/>
          <w:i/>
          <w:sz w:val="28"/>
        </w:rPr>
        <w:t>прокимна</w:t>
      </w:r>
      <w:r w:rsidR="00C379BB">
        <w:rPr>
          <w:sz w:val="28"/>
        </w:rPr>
        <w:t xml:space="preserve"> н</w:t>
      </w:r>
      <w:r w:rsidR="00047CF6">
        <w:rPr>
          <w:sz w:val="28"/>
        </w:rPr>
        <w:t xml:space="preserve">азначенный для чтения </w:t>
      </w:r>
      <w:r w:rsidR="00047CF6">
        <w:rPr>
          <w:b/>
          <w:i/>
          <w:sz w:val="28"/>
        </w:rPr>
        <w:t>паримий</w:t>
      </w:r>
      <w:r w:rsidR="00047CF6">
        <w:rPr>
          <w:sz w:val="28"/>
        </w:rPr>
        <w:t xml:space="preserve"> </w:t>
      </w:r>
      <w:r w:rsidR="00047CF6">
        <w:rPr>
          <w:b/>
          <w:i/>
          <w:sz w:val="28"/>
        </w:rPr>
        <w:t xml:space="preserve">чтец </w:t>
      </w:r>
      <w:r w:rsidR="00047CF6">
        <w:rPr>
          <w:sz w:val="28"/>
        </w:rPr>
        <w:t xml:space="preserve">(или если </w:t>
      </w:r>
      <w:r w:rsidR="000E5141">
        <w:rPr>
          <w:sz w:val="28"/>
        </w:rPr>
        <w:t>есть,</w:t>
      </w:r>
      <w:r w:rsidR="00047CF6">
        <w:rPr>
          <w:sz w:val="28"/>
        </w:rPr>
        <w:t xml:space="preserve"> то второй </w:t>
      </w:r>
      <w:r w:rsidR="00047CF6">
        <w:rPr>
          <w:b/>
          <w:i/>
          <w:sz w:val="28"/>
        </w:rPr>
        <w:t>диакон</w:t>
      </w:r>
      <w:r w:rsidR="00047CF6" w:rsidRPr="006B492D">
        <w:rPr>
          <w:b/>
          <w:i/>
          <w:sz w:val="28"/>
        </w:rPr>
        <w:t>),</w:t>
      </w:r>
      <w:r w:rsidR="00047CF6" w:rsidRPr="007F7C4E">
        <w:rPr>
          <w:sz w:val="28"/>
        </w:rPr>
        <w:t xml:space="preserve"> </w:t>
      </w:r>
      <w:r w:rsidR="00047CF6">
        <w:rPr>
          <w:sz w:val="28"/>
        </w:rPr>
        <w:t xml:space="preserve">держа книгу в обеих руках перед собой, приходит на горнее место южной стороной алтаря, трижды крестится, кланяется горнему месту и </w:t>
      </w:r>
      <w:r w:rsidR="00047CF6">
        <w:rPr>
          <w:b/>
          <w:i/>
          <w:sz w:val="28"/>
        </w:rPr>
        <w:t>священнику</w:t>
      </w:r>
      <w:r w:rsidR="00047CF6" w:rsidRPr="006B492D">
        <w:rPr>
          <w:b/>
          <w:i/>
          <w:sz w:val="28"/>
        </w:rPr>
        <w:t>,</w:t>
      </w:r>
      <w:r w:rsidR="00047CF6">
        <w:rPr>
          <w:sz w:val="28"/>
        </w:rPr>
        <w:t xml:space="preserve"> и, приклонив главу, испрашивает благословение на чтение </w:t>
      </w:r>
      <w:r w:rsidR="00047CF6">
        <w:rPr>
          <w:b/>
          <w:i/>
          <w:sz w:val="28"/>
        </w:rPr>
        <w:t xml:space="preserve">паримий: </w:t>
      </w:r>
      <w:r w:rsidR="00047CF6">
        <w:rPr>
          <w:b/>
          <w:sz w:val="28"/>
        </w:rPr>
        <w:t>«Благослови</w:t>
      </w:r>
      <w:r w:rsidR="00047CF6">
        <w:rPr>
          <w:b/>
          <w:sz w:val="28"/>
          <w:szCs w:val="28"/>
        </w:rPr>
        <w:t xml:space="preserve"> </w:t>
      </w:r>
      <w:r w:rsidR="00047CF6">
        <w:rPr>
          <w:b/>
          <w:sz w:val="28"/>
        </w:rPr>
        <w:t>владыко паримии прочести»</w:t>
      </w:r>
      <w:r w:rsidR="00047CF6" w:rsidRPr="006B492D">
        <w:rPr>
          <w:b/>
          <w:sz w:val="28"/>
        </w:rPr>
        <w:t>.</w:t>
      </w:r>
      <w:r w:rsidR="00D94C4E">
        <w:rPr>
          <w:b/>
          <w:i/>
          <w:sz w:val="28"/>
        </w:rPr>
        <w:t xml:space="preserve"> </w:t>
      </w:r>
      <w:r w:rsidR="00047CF6">
        <w:rPr>
          <w:b/>
          <w:i/>
          <w:sz w:val="28"/>
        </w:rPr>
        <w:t xml:space="preserve">Священник </w:t>
      </w:r>
      <w:r w:rsidR="00047CF6">
        <w:rPr>
          <w:sz w:val="28"/>
        </w:rPr>
        <w:t xml:space="preserve">крестообразно благословляет десницею </w:t>
      </w:r>
      <w:r w:rsidR="00047CF6">
        <w:rPr>
          <w:sz w:val="28"/>
        </w:rPr>
        <w:lastRenderedPageBreak/>
        <w:t xml:space="preserve">(имясловными перстами) </w:t>
      </w:r>
      <w:r w:rsidR="00047CF6">
        <w:rPr>
          <w:b/>
          <w:i/>
          <w:sz w:val="28"/>
        </w:rPr>
        <w:t xml:space="preserve">чтеца </w:t>
      </w:r>
      <w:r w:rsidR="00047CF6">
        <w:rPr>
          <w:sz w:val="28"/>
        </w:rPr>
        <w:t xml:space="preserve">и полагает руку на книгу. </w:t>
      </w:r>
      <w:r w:rsidR="00047CF6">
        <w:rPr>
          <w:b/>
          <w:i/>
          <w:sz w:val="28"/>
        </w:rPr>
        <w:t xml:space="preserve">Чтец </w:t>
      </w:r>
      <w:r w:rsidR="00047CF6">
        <w:rPr>
          <w:sz w:val="28"/>
        </w:rPr>
        <w:t xml:space="preserve">целует десницу </w:t>
      </w:r>
      <w:r w:rsidR="00047CF6">
        <w:rPr>
          <w:b/>
          <w:i/>
          <w:sz w:val="28"/>
        </w:rPr>
        <w:t>священника</w:t>
      </w:r>
      <w:r w:rsidR="00047CF6" w:rsidRPr="006B492D">
        <w:rPr>
          <w:b/>
          <w:i/>
          <w:sz w:val="28"/>
        </w:rPr>
        <w:t>.</w:t>
      </w:r>
      <w:r w:rsidR="00047CF6">
        <w:rPr>
          <w:b/>
          <w:i/>
          <w:sz w:val="28"/>
        </w:rPr>
        <w:t xml:space="preserve"> </w:t>
      </w:r>
      <w:r w:rsidR="00047CF6">
        <w:rPr>
          <w:sz w:val="28"/>
        </w:rPr>
        <w:t xml:space="preserve">Далее, перекрестившись и поклонившись горнему месту, держа книгу </w:t>
      </w:r>
      <w:r w:rsidR="000E5141">
        <w:rPr>
          <w:sz w:val="28"/>
        </w:rPr>
        <w:t xml:space="preserve">                 </w:t>
      </w:r>
      <w:r w:rsidR="00047CF6">
        <w:rPr>
          <w:sz w:val="28"/>
        </w:rPr>
        <w:t xml:space="preserve">в обеих руках и воздвигнув над собой, он выходит северной дверью на солею, спускается по ступеням амвона в храм и становится перед аналоем с праздничной иконой лицом к алтарю, предварительно перекрестившись и поклонившись святому алтарю.     </w:t>
      </w:r>
    </w:p>
    <w:p w:rsidR="0005754A" w:rsidRDefault="00047CF6" w:rsidP="006B492D">
      <w:pPr>
        <w:pStyle w:val="Iauiue3"/>
        <w:tabs>
          <w:tab w:val="left" w:pos="426"/>
        </w:tabs>
        <w:jc w:val="both"/>
        <w:rPr>
          <w:sz w:val="28"/>
          <w:szCs w:val="28"/>
        </w:rPr>
      </w:pPr>
      <w:r>
        <w:rPr>
          <w:sz w:val="28"/>
        </w:rPr>
        <w:t xml:space="preserve">      </w:t>
      </w:r>
      <w:r w:rsidR="00742143" w:rsidRPr="00742143">
        <w:rPr>
          <w:sz w:val="28"/>
          <w:szCs w:val="28"/>
        </w:rPr>
        <w:t>После окончания пения</w:t>
      </w:r>
      <w:r w:rsidR="00742143" w:rsidRPr="00742143">
        <w:rPr>
          <w:b/>
          <w:sz w:val="28"/>
          <w:szCs w:val="28"/>
        </w:rPr>
        <w:t xml:space="preserve"> «Свете тихий»</w:t>
      </w:r>
      <w:r w:rsidR="00742143">
        <w:rPr>
          <w:b/>
          <w:i/>
          <w:sz w:val="28"/>
          <w:szCs w:val="28"/>
        </w:rPr>
        <w:t xml:space="preserve"> д</w:t>
      </w:r>
      <w:r w:rsidR="0005754A">
        <w:rPr>
          <w:b/>
          <w:i/>
          <w:sz w:val="28"/>
          <w:szCs w:val="28"/>
        </w:rPr>
        <w:t>иакон</w:t>
      </w:r>
      <w:r w:rsidR="00742143" w:rsidRPr="006B492D">
        <w:rPr>
          <w:b/>
          <w:i/>
          <w:sz w:val="28"/>
          <w:szCs w:val="28"/>
        </w:rPr>
        <w:t>,</w:t>
      </w:r>
      <w:r w:rsidR="00742143" w:rsidRPr="00742143">
        <w:rPr>
          <w:sz w:val="28"/>
          <w:szCs w:val="28"/>
        </w:rPr>
        <w:t xml:space="preserve"> предварительно поклонившись</w:t>
      </w:r>
      <w:r w:rsidR="00742143">
        <w:rPr>
          <w:b/>
          <w:i/>
          <w:sz w:val="28"/>
          <w:szCs w:val="28"/>
        </w:rPr>
        <w:t xml:space="preserve"> священнику</w:t>
      </w:r>
      <w:r w:rsidR="00742143" w:rsidRPr="006B492D">
        <w:rPr>
          <w:b/>
          <w:i/>
          <w:sz w:val="28"/>
          <w:szCs w:val="28"/>
        </w:rPr>
        <w:t xml:space="preserve">, </w:t>
      </w:r>
      <w:r w:rsidR="00742143" w:rsidRPr="00742143">
        <w:rPr>
          <w:sz w:val="28"/>
          <w:szCs w:val="28"/>
        </w:rPr>
        <w:t>возглашает</w:t>
      </w:r>
      <w:r w:rsidR="0005754A" w:rsidRPr="00742143">
        <w:rPr>
          <w:sz w:val="28"/>
          <w:szCs w:val="28"/>
        </w:rPr>
        <w:t>:</w:t>
      </w:r>
      <w:r w:rsidR="0005754A">
        <w:rPr>
          <w:sz w:val="28"/>
          <w:szCs w:val="28"/>
        </w:rPr>
        <w:t xml:space="preserve"> </w:t>
      </w:r>
      <w:r w:rsidR="0005754A">
        <w:rPr>
          <w:b/>
          <w:sz w:val="28"/>
          <w:szCs w:val="28"/>
        </w:rPr>
        <w:t>«Вонмем»</w:t>
      </w:r>
      <w:r w:rsidR="0005754A" w:rsidRPr="006B492D">
        <w:rPr>
          <w:b/>
          <w:sz w:val="28"/>
          <w:szCs w:val="28"/>
        </w:rPr>
        <w:t xml:space="preserve">. </w:t>
      </w:r>
    </w:p>
    <w:p w:rsidR="0005754A" w:rsidRDefault="0005754A" w:rsidP="00C379BB">
      <w:pPr>
        <w:pStyle w:val="Iauiue3"/>
        <w:tabs>
          <w:tab w:val="left" w:pos="426"/>
          <w:tab w:val="left" w:pos="7641"/>
        </w:tabs>
        <w:jc w:val="both"/>
        <w:outlineLvl w:val="0"/>
        <w:rPr>
          <w:sz w:val="28"/>
          <w:szCs w:val="28"/>
        </w:rPr>
      </w:pPr>
      <w:r>
        <w:rPr>
          <w:sz w:val="28"/>
          <w:szCs w:val="28"/>
        </w:rPr>
        <w:t xml:space="preserve">      </w:t>
      </w:r>
      <w:r>
        <w:rPr>
          <w:b/>
          <w:i/>
          <w:sz w:val="28"/>
          <w:szCs w:val="28"/>
        </w:rPr>
        <w:t>Священник:</w:t>
      </w:r>
      <w:r>
        <w:rPr>
          <w:sz w:val="28"/>
          <w:szCs w:val="28"/>
        </w:rPr>
        <w:t xml:space="preserve"> </w:t>
      </w:r>
      <w:r>
        <w:rPr>
          <w:b/>
          <w:sz w:val="28"/>
          <w:szCs w:val="28"/>
        </w:rPr>
        <w:t>«Мир всем»</w:t>
      </w:r>
      <w:r w:rsidRPr="006B492D">
        <w:rPr>
          <w:b/>
          <w:sz w:val="28"/>
          <w:szCs w:val="28"/>
        </w:rPr>
        <w:t>.</w:t>
      </w:r>
      <w:r>
        <w:rPr>
          <w:sz w:val="28"/>
          <w:szCs w:val="28"/>
        </w:rPr>
        <w:t xml:space="preserve"> </w:t>
      </w:r>
      <w:r w:rsidR="00742143">
        <w:rPr>
          <w:sz w:val="28"/>
          <w:szCs w:val="28"/>
        </w:rPr>
        <w:tab/>
      </w:r>
    </w:p>
    <w:p w:rsidR="0005754A" w:rsidRDefault="0005754A" w:rsidP="0005754A">
      <w:pPr>
        <w:pStyle w:val="Iauiue3"/>
        <w:tabs>
          <w:tab w:val="left" w:pos="426"/>
        </w:tabs>
        <w:jc w:val="both"/>
        <w:outlineLvl w:val="0"/>
        <w:rPr>
          <w:sz w:val="28"/>
          <w:szCs w:val="28"/>
        </w:rPr>
      </w:pPr>
      <w:r>
        <w:rPr>
          <w:sz w:val="28"/>
          <w:szCs w:val="28"/>
        </w:rPr>
        <w:t xml:space="preserve">      </w:t>
      </w:r>
      <w:r w:rsidR="00047CF6">
        <w:rPr>
          <w:b/>
          <w:i/>
          <w:sz w:val="28"/>
        </w:rPr>
        <w:t>Чтец</w:t>
      </w:r>
      <w:r>
        <w:rPr>
          <w:b/>
          <w:i/>
          <w:sz w:val="28"/>
          <w:szCs w:val="28"/>
        </w:rPr>
        <w:t>:</w:t>
      </w:r>
      <w:r>
        <w:rPr>
          <w:sz w:val="28"/>
          <w:szCs w:val="28"/>
        </w:rPr>
        <w:t xml:space="preserve"> </w:t>
      </w:r>
      <w:r>
        <w:rPr>
          <w:b/>
          <w:sz w:val="28"/>
          <w:szCs w:val="28"/>
        </w:rPr>
        <w:t>«И духови Твоему»</w:t>
      </w:r>
      <w:r w:rsidRPr="006B492D">
        <w:rPr>
          <w:b/>
          <w:sz w:val="28"/>
          <w:szCs w:val="28"/>
        </w:rPr>
        <w:t>.</w:t>
      </w:r>
      <w:r>
        <w:rPr>
          <w:sz w:val="28"/>
          <w:szCs w:val="28"/>
        </w:rPr>
        <w:t xml:space="preserve"> </w:t>
      </w:r>
    </w:p>
    <w:p w:rsidR="00047CF6" w:rsidRDefault="0005754A" w:rsidP="0005754A">
      <w:pPr>
        <w:pStyle w:val="Iauiue3"/>
        <w:tabs>
          <w:tab w:val="left" w:pos="426"/>
        </w:tabs>
        <w:jc w:val="both"/>
        <w:rPr>
          <w:b/>
          <w:sz w:val="28"/>
          <w:szCs w:val="28"/>
        </w:rPr>
      </w:pPr>
      <w:r>
        <w:rPr>
          <w:sz w:val="28"/>
          <w:szCs w:val="28"/>
        </w:rPr>
        <w:t xml:space="preserve">      </w:t>
      </w:r>
      <w:r>
        <w:rPr>
          <w:b/>
          <w:i/>
          <w:sz w:val="28"/>
          <w:szCs w:val="28"/>
        </w:rPr>
        <w:t>Диакон:</w:t>
      </w:r>
      <w:r>
        <w:rPr>
          <w:sz w:val="28"/>
          <w:szCs w:val="28"/>
        </w:rPr>
        <w:t xml:space="preserve"> </w:t>
      </w:r>
      <w:r w:rsidR="00047CF6">
        <w:rPr>
          <w:b/>
          <w:sz w:val="28"/>
        </w:rPr>
        <w:t>«Премудрость»</w:t>
      </w:r>
      <w:r w:rsidR="00742143" w:rsidRPr="006B492D">
        <w:rPr>
          <w:b/>
          <w:sz w:val="28"/>
          <w:szCs w:val="28"/>
        </w:rPr>
        <w:t>.</w:t>
      </w:r>
    </w:p>
    <w:p w:rsidR="0005754A" w:rsidRDefault="00047CF6" w:rsidP="00047CF6">
      <w:pPr>
        <w:pStyle w:val="Iauiue3"/>
        <w:tabs>
          <w:tab w:val="left" w:pos="426"/>
        </w:tabs>
        <w:jc w:val="both"/>
        <w:rPr>
          <w:sz w:val="28"/>
        </w:rPr>
      </w:pPr>
      <w:r>
        <w:rPr>
          <w:b/>
          <w:sz w:val="28"/>
          <w:szCs w:val="28"/>
        </w:rPr>
        <w:t xml:space="preserve">     </w:t>
      </w:r>
      <w:r w:rsidR="00C379BB">
        <w:rPr>
          <w:b/>
          <w:sz w:val="28"/>
          <w:szCs w:val="28"/>
        </w:rPr>
        <w:t xml:space="preserve"> </w:t>
      </w:r>
      <w:r>
        <w:rPr>
          <w:b/>
          <w:i/>
          <w:sz w:val="28"/>
        </w:rPr>
        <w:t>Чтец</w:t>
      </w:r>
      <w:r>
        <w:rPr>
          <w:b/>
          <w:sz w:val="28"/>
          <w:szCs w:val="28"/>
        </w:rPr>
        <w:t xml:space="preserve"> </w:t>
      </w:r>
      <w:r w:rsidR="0005754A">
        <w:rPr>
          <w:sz w:val="28"/>
          <w:szCs w:val="28"/>
        </w:rPr>
        <w:t xml:space="preserve">произносит </w:t>
      </w:r>
      <w:r w:rsidR="0005754A">
        <w:rPr>
          <w:b/>
          <w:i/>
          <w:sz w:val="28"/>
          <w:szCs w:val="28"/>
        </w:rPr>
        <w:t>прокимен</w:t>
      </w:r>
      <w:r w:rsidR="0005754A">
        <w:rPr>
          <w:sz w:val="28"/>
          <w:szCs w:val="28"/>
        </w:rPr>
        <w:t xml:space="preserve"> </w:t>
      </w:r>
      <w:r w:rsidRPr="00D94C4E">
        <w:rPr>
          <w:sz w:val="28"/>
          <w:szCs w:val="28"/>
        </w:rPr>
        <w:t>Триоди</w:t>
      </w:r>
      <w:r w:rsidR="005C0405" w:rsidRPr="005C0405">
        <w:rPr>
          <w:sz w:val="28"/>
          <w:szCs w:val="28"/>
        </w:rPr>
        <w:t>.</w:t>
      </w:r>
      <w:r w:rsidR="0005754A">
        <w:rPr>
          <w:sz w:val="28"/>
        </w:rPr>
        <w:t xml:space="preserve"> </w:t>
      </w:r>
    </w:p>
    <w:p w:rsidR="005C0405" w:rsidRDefault="0005754A" w:rsidP="005C0405">
      <w:pPr>
        <w:pStyle w:val="Iauiue3"/>
        <w:tabs>
          <w:tab w:val="left" w:pos="426"/>
        </w:tabs>
        <w:jc w:val="both"/>
        <w:rPr>
          <w:sz w:val="28"/>
        </w:rPr>
      </w:pPr>
      <w:r w:rsidRPr="00047CF6">
        <w:rPr>
          <w:b/>
          <w:i/>
          <w:sz w:val="28"/>
        </w:rPr>
        <w:t xml:space="preserve">     </w:t>
      </w:r>
      <w:r w:rsidR="00C379BB">
        <w:rPr>
          <w:b/>
          <w:i/>
          <w:sz w:val="28"/>
        </w:rPr>
        <w:t xml:space="preserve"> </w:t>
      </w:r>
      <w:r w:rsidR="005C0405">
        <w:rPr>
          <w:b/>
          <w:i/>
          <w:sz w:val="28"/>
        </w:rPr>
        <w:t>Хор</w:t>
      </w:r>
      <w:r w:rsidR="005C0405">
        <w:rPr>
          <w:sz w:val="28"/>
        </w:rPr>
        <w:t xml:space="preserve"> поет тот же </w:t>
      </w:r>
      <w:r w:rsidR="005C0405">
        <w:rPr>
          <w:b/>
          <w:i/>
          <w:sz w:val="28"/>
        </w:rPr>
        <w:t>прокимен</w:t>
      </w:r>
      <w:r w:rsidR="005C0405" w:rsidRPr="006B492D">
        <w:rPr>
          <w:b/>
          <w:i/>
          <w:sz w:val="28"/>
        </w:rPr>
        <w:t xml:space="preserve">. </w:t>
      </w:r>
    </w:p>
    <w:p w:rsidR="005C0405" w:rsidRDefault="005C0405" w:rsidP="005C0405">
      <w:pPr>
        <w:pStyle w:val="Iauiue3"/>
        <w:tabs>
          <w:tab w:val="left" w:pos="426"/>
        </w:tabs>
        <w:jc w:val="both"/>
        <w:outlineLvl w:val="0"/>
        <w:rPr>
          <w:sz w:val="28"/>
        </w:rPr>
      </w:pPr>
      <w:r>
        <w:rPr>
          <w:sz w:val="28"/>
        </w:rPr>
        <w:t xml:space="preserve">     </w:t>
      </w:r>
      <w:r w:rsidR="00C379BB">
        <w:rPr>
          <w:sz w:val="28"/>
        </w:rPr>
        <w:t xml:space="preserve"> </w:t>
      </w:r>
      <w:r>
        <w:rPr>
          <w:b/>
          <w:i/>
          <w:sz w:val="28"/>
        </w:rPr>
        <w:t>Чтец</w:t>
      </w:r>
      <w:r>
        <w:rPr>
          <w:b/>
          <w:i/>
          <w:sz w:val="28"/>
          <w:szCs w:val="28"/>
        </w:rPr>
        <w:t>:</w:t>
      </w:r>
      <w:r>
        <w:rPr>
          <w:sz w:val="28"/>
        </w:rPr>
        <w:t xml:space="preserve"> </w:t>
      </w:r>
      <w:r>
        <w:rPr>
          <w:b/>
          <w:i/>
          <w:sz w:val="28"/>
        </w:rPr>
        <w:t>стих</w:t>
      </w:r>
      <w:r>
        <w:rPr>
          <w:sz w:val="28"/>
        </w:rPr>
        <w:t xml:space="preserve"> </w:t>
      </w:r>
      <w:r>
        <w:rPr>
          <w:b/>
          <w:i/>
          <w:sz w:val="28"/>
        </w:rPr>
        <w:t>прокимна</w:t>
      </w:r>
      <w:r w:rsidRPr="006B492D">
        <w:rPr>
          <w:b/>
          <w:i/>
          <w:sz w:val="28"/>
        </w:rPr>
        <w:t xml:space="preserve">. </w:t>
      </w:r>
    </w:p>
    <w:p w:rsidR="005C0405" w:rsidRDefault="005C0405" w:rsidP="005C0405">
      <w:pPr>
        <w:pStyle w:val="Iauiue3"/>
        <w:tabs>
          <w:tab w:val="left" w:pos="426"/>
        </w:tabs>
        <w:jc w:val="both"/>
        <w:outlineLvl w:val="0"/>
        <w:rPr>
          <w:b/>
          <w:i/>
          <w:sz w:val="28"/>
        </w:rPr>
      </w:pPr>
      <w:r>
        <w:rPr>
          <w:b/>
          <w:i/>
          <w:sz w:val="28"/>
        </w:rPr>
        <w:t xml:space="preserve">     </w:t>
      </w:r>
      <w:r w:rsidR="00C379BB">
        <w:rPr>
          <w:b/>
          <w:i/>
          <w:sz w:val="28"/>
        </w:rPr>
        <w:t xml:space="preserve"> </w:t>
      </w:r>
      <w:r>
        <w:rPr>
          <w:b/>
          <w:i/>
          <w:sz w:val="28"/>
        </w:rPr>
        <w:t xml:space="preserve">Хор </w:t>
      </w:r>
      <w:r>
        <w:rPr>
          <w:sz w:val="28"/>
        </w:rPr>
        <w:t xml:space="preserve">снова поет </w:t>
      </w:r>
      <w:r>
        <w:rPr>
          <w:b/>
          <w:i/>
          <w:sz w:val="28"/>
        </w:rPr>
        <w:t>прокимен.</w:t>
      </w:r>
    </w:p>
    <w:p w:rsidR="005C0405" w:rsidRDefault="005C0405" w:rsidP="005C0405">
      <w:pPr>
        <w:pStyle w:val="Iauiue3"/>
        <w:tabs>
          <w:tab w:val="left" w:pos="426"/>
        </w:tabs>
        <w:jc w:val="both"/>
        <w:rPr>
          <w:sz w:val="28"/>
        </w:rPr>
      </w:pPr>
      <w:r>
        <w:rPr>
          <w:sz w:val="28"/>
        </w:rPr>
        <w:t xml:space="preserve">     </w:t>
      </w:r>
      <w:r w:rsidR="00C379BB">
        <w:rPr>
          <w:sz w:val="28"/>
        </w:rPr>
        <w:t xml:space="preserve"> </w:t>
      </w:r>
      <w:r>
        <w:rPr>
          <w:b/>
          <w:i/>
          <w:sz w:val="28"/>
        </w:rPr>
        <w:t>Чтец</w:t>
      </w:r>
      <w:r>
        <w:rPr>
          <w:b/>
          <w:i/>
          <w:sz w:val="28"/>
          <w:szCs w:val="28"/>
        </w:rPr>
        <w:t>:</w:t>
      </w:r>
      <w:r>
        <w:rPr>
          <w:sz w:val="28"/>
        </w:rPr>
        <w:t xml:space="preserve"> первую половину </w:t>
      </w:r>
      <w:r>
        <w:rPr>
          <w:b/>
          <w:i/>
          <w:sz w:val="28"/>
        </w:rPr>
        <w:t>прокимна</w:t>
      </w:r>
      <w:r w:rsidRPr="002C3E05">
        <w:rPr>
          <w:b/>
          <w:i/>
          <w:sz w:val="28"/>
        </w:rPr>
        <w:t xml:space="preserve">. </w:t>
      </w:r>
    </w:p>
    <w:p w:rsidR="005C0405" w:rsidRDefault="005C0405" w:rsidP="005C0405">
      <w:pPr>
        <w:pStyle w:val="Iauiue3"/>
        <w:tabs>
          <w:tab w:val="left" w:pos="426"/>
        </w:tabs>
        <w:jc w:val="both"/>
        <w:outlineLvl w:val="0"/>
        <w:rPr>
          <w:sz w:val="28"/>
        </w:rPr>
      </w:pPr>
      <w:r>
        <w:rPr>
          <w:sz w:val="28"/>
        </w:rPr>
        <w:t xml:space="preserve">     </w:t>
      </w:r>
      <w:r w:rsidR="00C379BB">
        <w:rPr>
          <w:sz w:val="28"/>
        </w:rPr>
        <w:t xml:space="preserve"> </w:t>
      </w:r>
      <w:r>
        <w:rPr>
          <w:b/>
          <w:i/>
          <w:sz w:val="28"/>
        </w:rPr>
        <w:t>Хор</w:t>
      </w:r>
      <w:r>
        <w:rPr>
          <w:sz w:val="28"/>
        </w:rPr>
        <w:t xml:space="preserve"> допевает вторую часть </w:t>
      </w:r>
      <w:r>
        <w:rPr>
          <w:b/>
          <w:i/>
          <w:sz w:val="28"/>
        </w:rPr>
        <w:t>прокимна.</w:t>
      </w:r>
      <w:r>
        <w:rPr>
          <w:sz w:val="28"/>
        </w:rPr>
        <w:t xml:space="preserve"> </w:t>
      </w:r>
    </w:p>
    <w:p w:rsidR="0005754A" w:rsidRDefault="0005754A" w:rsidP="005C0405">
      <w:pPr>
        <w:pStyle w:val="Iauiue3"/>
        <w:tabs>
          <w:tab w:val="left" w:pos="426"/>
        </w:tabs>
        <w:jc w:val="both"/>
        <w:rPr>
          <w:sz w:val="28"/>
        </w:rPr>
      </w:pPr>
      <w:r>
        <w:rPr>
          <w:sz w:val="28"/>
        </w:rPr>
        <w:t xml:space="preserve"> </w:t>
      </w:r>
      <w:r w:rsidR="005C0405">
        <w:rPr>
          <w:sz w:val="28"/>
        </w:rPr>
        <w:t xml:space="preserve">    </w:t>
      </w:r>
      <w:r w:rsidR="00C379BB">
        <w:rPr>
          <w:sz w:val="28"/>
        </w:rPr>
        <w:t xml:space="preserve"> </w:t>
      </w:r>
      <w:r>
        <w:rPr>
          <w:b/>
          <w:i/>
          <w:sz w:val="28"/>
        </w:rPr>
        <w:t>Диакон</w:t>
      </w:r>
      <w:r>
        <w:rPr>
          <w:sz w:val="28"/>
        </w:rPr>
        <w:t xml:space="preserve"> возглашает: </w:t>
      </w:r>
      <w:r>
        <w:rPr>
          <w:b/>
          <w:sz w:val="28"/>
        </w:rPr>
        <w:t>«Премудрость»</w:t>
      </w:r>
      <w:r w:rsidRPr="006B492D">
        <w:rPr>
          <w:b/>
          <w:sz w:val="28"/>
        </w:rPr>
        <w:t>.</w:t>
      </w:r>
      <w:r>
        <w:rPr>
          <w:sz w:val="28"/>
        </w:rPr>
        <w:t xml:space="preserve"> </w:t>
      </w:r>
    </w:p>
    <w:p w:rsidR="0005754A" w:rsidRDefault="0005754A" w:rsidP="00C379BB">
      <w:pPr>
        <w:pStyle w:val="Iauiue3"/>
        <w:tabs>
          <w:tab w:val="left" w:pos="426"/>
        </w:tabs>
        <w:jc w:val="both"/>
        <w:rPr>
          <w:sz w:val="28"/>
        </w:rPr>
      </w:pPr>
      <w:r>
        <w:rPr>
          <w:sz w:val="28"/>
        </w:rPr>
        <w:t xml:space="preserve">     </w:t>
      </w:r>
      <w:r w:rsidR="00C379BB">
        <w:rPr>
          <w:sz w:val="28"/>
        </w:rPr>
        <w:t xml:space="preserve"> </w:t>
      </w:r>
      <w:r>
        <w:rPr>
          <w:b/>
          <w:i/>
          <w:sz w:val="28"/>
        </w:rPr>
        <w:t xml:space="preserve">Чтец </w:t>
      </w:r>
      <w:r>
        <w:rPr>
          <w:sz w:val="28"/>
        </w:rPr>
        <w:t xml:space="preserve">произносит: </w:t>
      </w:r>
      <w:r>
        <w:rPr>
          <w:b/>
          <w:sz w:val="28"/>
        </w:rPr>
        <w:t>«Бытия чтение»</w:t>
      </w:r>
      <w:r w:rsidR="00C379BB">
        <w:rPr>
          <w:b/>
          <w:sz w:val="28"/>
        </w:rPr>
        <w:t xml:space="preserve"> </w:t>
      </w:r>
      <w:r w:rsidR="00C379BB" w:rsidRPr="002C3E05">
        <w:rPr>
          <w:sz w:val="28"/>
        </w:rPr>
        <w:t>(</w:t>
      </w:r>
      <w:r w:rsidR="00C379BB" w:rsidRPr="00C379BB">
        <w:rPr>
          <w:sz w:val="28"/>
        </w:rPr>
        <w:t xml:space="preserve">или </w:t>
      </w:r>
      <w:r w:rsidR="00C379BB">
        <w:rPr>
          <w:b/>
          <w:sz w:val="28"/>
        </w:rPr>
        <w:t>«Исхода чтение»</w:t>
      </w:r>
      <w:r w:rsidR="00C379BB" w:rsidRPr="006B492D">
        <w:rPr>
          <w:b/>
          <w:sz w:val="28"/>
        </w:rPr>
        <w:t>)</w:t>
      </w:r>
      <w:r w:rsidRPr="006B492D">
        <w:rPr>
          <w:b/>
          <w:sz w:val="28"/>
        </w:rPr>
        <w:t xml:space="preserve">. </w:t>
      </w:r>
    </w:p>
    <w:p w:rsidR="0005754A" w:rsidRDefault="0005754A" w:rsidP="0005754A">
      <w:pPr>
        <w:pStyle w:val="Iauiue3"/>
        <w:tabs>
          <w:tab w:val="left" w:pos="426"/>
        </w:tabs>
        <w:jc w:val="both"/>
        <w:outlineLvl w:val="0"/>
        <w:rPr>
          <w:sz w:val="28"/>
        </w:rPr>
      </w:pPr>
      <w:r>
        <w:rPr>
          <w:sz w:val="28"/>
        </w:rPr>
        <w:t xml:space="preserve">     </w:t>
      </w:r>
      <w:r w:rsidR="00C379BB">
        <w:rPr>
          <w:sz w:val="28"/>
        </w:rPr>
        <w:t xml:space="preserve"> </w:t>
      </w:r>
      <w:r>
        <w:rPr>
          <w:b/>
          <w:i/>
          <w:sz w:val="28"/>
        </w:rPr>
        <w:t>Диакон</w:t>
      </w:r>
      <w:r>
        <w:rPr>
          <w:sz w:val="28"/>
        </w:rPr>
        <w:t xml:space="preserve"> возглашает: </w:t>
      </w:r>
      <w:r>
        <w:rPr>
          <w:b/>
          <w:sz w:val="28"/>
        </w:rPr>
        <w:t>«Вонмем»</w:t>
      </w:r>
      <w:r w:rsidRPr="006B492D">
        <w:rPr>
          <w:b/>
          <w:sz w:val="28"/>
        </w:rPr>
        <w:t>.</w:t>
      </w:r>
      <w:r>
        <w:rPr>
          <w:sz w:val="28"/>
        </w:rPr>
        <w:t xml:space="preserve"> </w:t>
      </w:r>
    </w:p>
    <w:p w:rsidR="0005754A" w:rsidRDefault="0005754A" w:rsidP="006B492D">
      <w:pPr>
        <w:pStyle w:val="Iauiue3"/>
        <w:tabs>
          <w:tab w:val="left" w:pos="426"/>
        </w:tabs>
        <w:jc w:val="both"/>
        <w:rPr>
          <w:sz w:val="28"/>
        </w:rPr>
      </w:pPr>
      <w:r>
        <w:rPr>
          <w:sz w:val="28"/>
        </w:rPr>
        <w:t xml:space="preserve">     </w:t>
      </w:r>
      <w:r w:rsidR="00C379BB">
        <w:rPr>
          <w:sz w:val="28"/>
        </w:rPr>
        <w:t xml:space="preserve"> </w:t>
      </w:r>
      <w:r>
        <w:rPr>
          <w:b/>
          <w:i/>
          <w:sz w:val="28"/>
        </w:rPr>
        <w:t>Чтец</w:t>
      </w:r>
      <w:r>
        <w:rPr>
          <w:sz w:val="28"/>
        </w:rPr>
        <w:t xml:space="preserve"> начинает чтение </w:t>
      </w:r>
      <w:r w:rsidR="005C0405" w:rsidRPr="005C0405">
        <w:rPr>
          <w:b/>
          <w:sz w:val="28"/>
        </w:rPr>
        <w:t>1-ой</w:t>
      </w:r>
      <w:r w:rsidR="005C0405">
        <w:rPr>
          <w:sz w:val="28"/>
        </w:rPr>
        <w:t xml:space="preserve"> </w:t>
      </w:r>
      <w:r>
        <w:rPr>
          <w:b/>
          <w:i/>
          <w:sz w:val="28"/>
        </w:rPr>
        <w:t>парими</w:t>
      </w:r>
      <w:r w:rsidR="00047CF6">
        <w:rPr>
          <w:b/>
          <w:i/>
          <w:sz w:val="28"/>
        </w:rPr>
        <w:t>и</w:t>
      </w:r>
      <w:r w:rsidRPr="006B492D">
        <w:rPr>
          <w:b/>
          <w:i/>
          <w:sz w:val="28"/>
        </w:rPr>
        <w:t>.</w:t>
      </w:r>
    </w:p>
    <w:p w:rsidR="007F7C4E" w:rsidRDefault="0005754A" w:rsidP="006B492D">
      <w:pPr>
        <w:pStyle w:val="Iauiue3"/>
        <w:tabs>
          <w:tab w:val="left" w:pos="426"/>
        </w:tabs>
        <w:jc w:val="both"/>
      </w:pPr>
      <w:r>
        <w:rPr>
          <w:sz w:val="28"/>
        </w:rPr>
        <w:t xml:space="preserve">     </w:t>
      </w:r>
      <w:r w:rsidR="00C379BB">
        <w:rPr>
          <w:sz w:val="28"/>
        </w:rPr>
        <w:t xml:space="preserve"> </w:t>
      </w:r>
      <w:r>
        <w:rPr>
          <w:b/>
          <w:i/>
          <w:sz w:val="28"/>
        </w:rPr>
        <w:t>Священник</w:t>
      </w:r>
      <w:r>
        <w:rPr>
          <w:sz w:val="28"/>
        </w:rPr>
        <w:t xml:space="preserve"> и </w:t>
      </w:r>
      <w:r>
        <w:rPr>
          <w:b/>
          <w:i/>
          <w:sz w:val="28"/>
        </w:rPr>
        <w:t>диакон</w:t>
      </w:r>
      <w:r>
        <w:rPr>
          <w:sz w:val="28"/>
        </w:rPr>
        <w:t xml:space="preserve"> крестятся, делают поклонение горнему месту и кланяются друг другу. Далее </w:t>
      </w:r>
      <w:r>
        <w:rPr>
          <w:b/>
          <w:i/>
          <w:sz w:val="28"/>
        </w:rPr>
        <w:t>диакон</w:t>
      </w:r>
      <w:r>
        <w:rPr>
          <w:sz w:val="28"/>
        </w:rPr>
        <w:t xml:space="preserve"> закрывает царские врата, а </w:t>
      </w:r>
      <w:r>
        <w:rPr>
          <w:b/>
          <w:i/>
          <w:sz w:val="28"/>
        </w:rPr>
        <w:t>священник</w:t>
      </w:r>
      <w:r w:rsidR="006B492D">
        <w:rPr>
          <w:sz w:val="28"/>
        </w:rPr>
        <w:t xml:space="preserve"> </w:t>
      </w:r>
      <w:r>
        <w:rPr>
          <w:sz w:val="28"/>
        </w:rPr>
        <w:t>отходит на приготовленное ему место с южной стороны горнего места и садится лицом на запад</w:t>
      </w:r>
      <w:r w:rsidR="007F7C4E">
        <w:rPr>
          <w:sz w:val="28"/>
        </w:rPr>
        <w:t>.</w:t>
      </w:r>
      <w:r>
        <w:rPr>
          <w:sz w:val="28"/>
        </w:rPr>
        <w:t xml:space="preserve"> </w:t>
      </w:r>
      <w:r>
        <w:rPr>
          <w:b/>
          <w:i/>
          <w:sz w:val="28"/>
        </w:rPr>
        <w:t>Диакон</w:t>
      </w:r>
      <w:r>
        <w:rPr>
          <w:sz w:val="28"/>
        </w:rPr>
        <w:t xml:space="preserve"> становится с северной стороны святого престола </w:t>
      </w:r>
      <w:r w:rsidR="005C0405">
        <w:rPr>
          <w:sz w:val="28"/>
        </w:rPr>
        <w:t xml:space="preserve">на </w:t>
      </w:r>
      <w:r w:rsidR="000E5141">
        <w:rPr>
          <w:sz w:val="28"/>
        </w:rPr>
        <w:t>своём</w:t>
      </w:r>
      <w:r w:rsidR="005C0405">
        <w:rPr>
          <w:sz w:val="28"/>
        </w:rPr>
        <w:t xml:space="preserve"> месте.</w:t>
      </w:r>
      <w:r w:rsidR="007F7C4E" w:rsidRPr="007F7C4E">
        <w:t xml:space="preserve"> </w:t>
      </w:r>
    </w:p>
    <w:p w:rsidR="007F7C4E" w:rsidRPr="007F7C4E" w:rsidRDefault="007F7C4E" w:rsidP="00C379BB">
      <w:pPr>
        <w:pStyle w:val="Iauiue3"/>
        <w:tabs>
          <w:tab w:val="left" w:pos="426"/>
        </w:tabs>
        <w:jc w:val="both"/>
        <w:rPr>
          <w:sz w:val="28"/>
        </w:rPr>
      </w:pPr>
      <w:r>
        <w:t xml:space="preserve">      </w:t>
      </w:r>
      <w:r w:rsidR="00C379BB">
        <w:t xml:space="preserve">  </w:t>
      </w:r>
      <w:r w:rsidRPr="007F7C4E">
        <w:rPr>
          <w:sz w:val="28"/>
        </w:rPr>
        <w:t>По</w:t>
      </w:r>
      <w:r>
        <w:rPr>
          <w:sz w:val="28"/>
        </w:rPr>
        <w:t>сле</w:t>
      </w:r>
      <w:r w:rsidRPr="007F7C4E">
        <w:rPr>
          <w:sz w:val="28"/>
        </w:rPr>
        <w:t xml:space="preserve"> прочтени</w:t>
      </w:r>
      <w:r>
        <w:rPr>
          <w:sz w:val="28"/>
        </w:rPr>
        <w:t>я</w:t>
      </w:r>
      <w:r w:rsidRPr="007F7C4E">
        <w:rPr>
          <w:sz w:val="28"/>
        </w:rPr>
        <w:t xml:space="preserve"> </w:t>
      </w:r>
      <w:r w:rsidRPr="007F7C4E">
        <w:rPr>
          <w:b/>
          <w:sz w:val="28"/>
        </w:rPr>
        <w:t xml:space="preserve">1-ой </w:t>
      </w:r>
      <w:r w:rsidRPr="007F7C4E">
        <w:rPr>
          <w:b/>
          <w:i/>
          <w:sz w:val="28"/>
        </w:rPr>
        <w:t>паримии</w:t>
      </w:r>
      <w:r w:rsidRPr="007F7C4E">
        <w:rPr>
          <w:sz w:val="28"/>
        </w:rPr>
        <w:t xml:space="preserve"> </w:t>
      </w:r>
      <w:r w:rsidRPr="007F7C4E">
        <w:rPr>
          <w:b/>
          <w:i/>
          <w:sz w:val="28"/>
        </w:rPr>
        <w:t>диакон</w:t>
      </w:r>
      <w:r>
        <w:rPr>
          <w:sz w:val="28"/>
        </w:rPr>
        <w:t xml:space="preserve"> произносит</w:t>
      </w:r>
      <w:r w:rsidR="00CD2616">
        <w:rPr>
          <w:sz w:val="28"/>
        </w:rPr>
        <w:t>:</w:t>
      </w:r>
      <w:r>
        <w:rPr>
          <w:sz w:val="28"/>
        </w:rPr>
        <w:t xml:space="preserve"> </w:t>
      </w:r>
      <w:r w:rsidRPr="007F7C4E">
        <w:rPr>
          <w:b/>
          <w:sz w:val="28"/>
        </w:rPr>
        <w:t>«Вонмем»</w:t>
      </w:r>
      <w:r>
        <w:rPr>
          <w:sz w:val="28"/>
        </w:rPr>
        <w:t xml:space="preserve"> и открывает </w:t>
      </w:r>
      <w:r w:rsidRPr="007F7C4E">
        <w:rPr>
          <w:sz w:val="28"/>
        </w:rPr>
        <w:t>царские врата</w:t>
      </w:r>
      <w:r>
        <w:rPr>
          <w:sz w:val="28"/>
        </w:rPr>
        <w:t>.</w:t>
      </w:r>
      <w:r w:rsidRPr="007F7C4E">
        <w:rPr>
          <w:sz w:val="28"/>
        </w:rPr>
        <w:t xml:space="preserve"> </w:t>
      </w:r>
    </w:p>
    <w:p w:rsidR="007F7C4E" w:rsidRPr="007F7C4E" w:rsidRDefault="007F7C4E" w:rsidP="00C379BB">
      <w:pPr>
        <w:pStyle w:val="Iauiue3"/>
        <w:tabs>
          <w:tab w:val="left" w:pos="426"/>
        </w:tabs>
        <w:jc w:val="both"/>
        <w:rPr>
          <w:sz w:val="28"/>
        </w:rPr>
      </w:pPr>
      <w:r w:rsidRPr="007F7C4E">
        <w:rPr>
          <w:b/>
          <w:i/>
          <w:sz w:val="28"/>
        </w:rPr>
        <w:t xml:space="preserve">     </w:t>
      </w:r>
      <w:r w:rsidR="00C379BB">
        <w:rPr>
          <w:b/>
          <w:i/>
          <w:sz w:val="28"/>
        </w:rPr>
        <w:t xml:space="preserve"> </w:t>
      </w:r>
      <w:r w:rsidRPr="007F7C4E">
        <w:rPr>
          <w:b/>
          <w:i/>
          <w:sz w:val="28"/>
        </w:rPr>
        <w:t>Чтец:</w:t>
      </w:r>
      <w:r w:rsidRPr="007F7C4E">
        <w:rPr>
          <w:sz w:val="28"/>
        </w:rPr>
        <w:t xml:space="preserve"> </w:t>
      </w:r>
      <w:r w:rsidR="000E59FA">
        <w:rPr>
          <w:sz w:val="28"/>
        </w:rPr>
        <w:t>«</w:t>
      </w:r>
      <w:r w:rsidRPr="007F7C4E">
        <w:rPr>
          <w:b/>
          <w:sz w:val="28"/>
        </w:rPr>
        <w:t>Прокимен, глас</w:t>
      </w:r>
      <w:r w:rsidR="000E59FA">
        <w:rPr>
          <w:b/>
          <w:sz w:val="28"/>
        </w:rPr>
        <w:t>…»</w:t>
      </w:r>
      <w:r w:rsidRPr="007F7C4E">
        <w:rPr>
          <w:sz w:val="28"/>
        </w:rPr>
        <w:t xml:space="preserve"> </w:t>
      </w:r>
      <w:r>
        <w:rPr>
          <w:sz w:val="28"/>
        </w:rPr>
        <w:t xml:space="preserve">и </w:t>
      </w:r>
      <w:r w:rsidRPr="007F7C4E">
        <w:rPr>
          <w:sz w:val="28"/>
        </w:rPr>
        <w:t xml:space="preserve">произносит </w:t>
      </w:r>
      <w:r w:rsidRPr="007F7C4E">
        <w:rPr>
          <w:b/>
          <w:sz w:val="28"/>
        </w:rPr>
        <w:t xml:space="preserve">второй </w:t>
      </w:r>
      <w:r w:rsidRPr="007F7C4E">
        <w:rPr>
          <w:b/>
          <w:i/>
          <w:sz w:val="28"/>
        </w:rPr>
        <w:t>прокимен</w:t>
      </w:r>
      <w:r w:rsidRPr="006B492D">
        <w:rPr>
          <w:b/>
          <w:i/>
          <w:sz w:val="28"/>
        </w:rPr>
        <w:t>.</w:t>
      </w:r>
      <w:r w:rsidRPr="007F7C4E">
        <w:rPr>
          <w:sz w:val="28"/>
        </w:rPr>
        <w:t xml:space="preserve"> </w:t>
      </w:r>
    </w:p>
    <w:p w:rsidR="007F7C4E" w:rsidRPr="007F7C4E" w:rsidRDefault="007F7C4E" w:rsidP="007F7C4E">
      <w:pPr>
        <w:pStyle w:val="Iauiue3"/>
        <w:tabs>
          <w:tab w:val="left" w:pos="426"/>
        </w:tabs>
        <w:jc w:val="both"/>
        <w:rPr>
          <w:sz w:val="28"/>
        </w:rPr>
      </w:pPr>
      <w:r>
        <w:rPr>
          <w:sz w:val="28"/>
        </w:rPr>
        <w:t xml:space="preserve">      </w:t>
      </w:r>
      <w:r w:rsidRPr="007F7C4E">
        <w:rPr>
          <w:b/>
          <w:i/>
          <w:sz w:val="28"/>
        </w:rPr>
        <w:t>Хор</w:t>
      </w:r>
      <w:r w:rsidRPr="007F7C4E">
        <w:rPr>
          <w:sz w:val="28"/>
        </w:rPr>
        <w:t xml:space="preserve"> поет </w:t>
      </w:r>
      <w:r w:rsidRPr="007F7C4E">
        <w:rPr>
          <w:b/>
          <w:i/>
          <w:sz w:val="28"/>
        </w:rPr>
        <w:t>прокимен</w:t>
      </w:r>
      <w:r w:rsidRPr="006B492D">
        <w:rPr>
          <w:b/>
          <w:i/>
          <w:sz w:val="28"/>
        </w:rPr>
        <w:t>.</w:t>
      </w:r>
      <w:r w:rsidRPr="007F7C4E">
        <w:rPr>
          <w:sz w:val="28"/>
        </w:rPr>
        <w:t xml:space="preserve"> </w:t>
      </w:r>
    </w:p>
    <w:p w:rsidR="007F7C4E" w:rsidRPr="007F7C4E" w:rsidRDefault="007F7C4E" w:rsidP="007F7C4E">
      <w:pPr>
        <w:pStyle w:val="Iauiue3"/>
        <w:tabs>
          <w:tab w:val="left" w:pos="426"/>
        </w:tabs>
        <w:jc w:val="both"/>
        <w:rPr>
          <w:sz w:val="28"/>
        </w:rPr>
      </w:pPr>
      <w:r>
        <w:rPr>
          <w:sz w:val="28"/>
        </w:rPr>
        <w:t xml:space="preserve">      </w:t>
      </w:r>
      <w:r w:rsidRPr="007F7C4E">
        <w:rPr>
          <w:b/>
          <w:i/>
          <w:sz w:val="28"/>
        </w:rPr>
        <w:t>Чтец</w:t>
      </w:r>
      <w:r w:rsidRPr="007F7C4E">
        <w:rPr>
          <w:sz w:val="28"/>
        </w:rPr>
        <w:t xml:space="preserve"> </w:t>
      </w:r>
      <w:r>
        <w:rPr>
          <w:sz w:val="28"/>
        </w:rPr>
        <w:t>произносит</w:t>
      </w:r>
      <w:r w:rsidRPr="007F7C4E">
        <w:rPr>
          <w:sz w:val="28"/>
        </w:rPr>
        <w:t xml:space="preserve"> </w:t>
      </w:r>
      <w:r w:rsidRPr="007F7C4E">
        <w:rPr>
          <w:b/>
          <w:i/>
          <w:sz w:val="28"/>
        </w:rPr>
        <w:t>стих</w:t>
      </w:r>
      <w:r w:rsidRPr="006B492D">
        <w:rPr>
          <w:b/>
          <w:i/>
          <w:sz w:val="28"/>
        </w:rPr>
        <w:t>.</w:t>
      </w:r>
      <w:r w:rsidRPr="007F7C4E">
        <w:rPr>
          <w:sz w:val="28"/>
        </w:rPr>
        <w:t xml:space="preserve"> </w:t>
      </w:r>
    </w:p>
    <w:p w:rsidR="007F7C4E" w:rsidRPr="007F7C4E" w:rsidRDefault="007F7C4E" w:rsidP="000E59FA">
      <w:pPr>
        <w:pStyle w:val="Iauiue3"/>
        <w:tabs>
          <w:tab w:val="left" w:pos="426"/>
        </w:tabs>
        <w:jc w:val="both"/>
        <w:rPr>
          <w:sz w:val="28"/>
        </w:rPr>
      </w:pPr>
      <w:r>
        <w:rPr>
          <w:sz w:val="28"/>
        </w:rPr>
        <w:t xml:space="preserve">      </w:t>
      </w:r>
      <w:r w:rsidRPr="000E59FA">
        <w:rPr>
          <w:b/>
          <w:i/>
          <w:sz w:val="28"/>
        </w:rPr>
        <w:t>Хор</w:t>
      </w:r>
      <w:r w:rsidRPr="007F7C4E">
        <w:rPr>
          <w:sz w:val="28"/>
        </w:rPr>
        <w:t xml:space="preserve"> повторяет пение </w:t>
      </w:r>
      <w:r w:rsidRPr="007F7C4E">
        <w:rPr>
          <w:b/>
          <w:i/>
          <w:sz w:val="28"/>
        </w:rPr>
        <w:t>прокимна</w:t>
      </w:r>
      <w:r w:rsidRPr="006B492D">
        <w:rPr>
          <w:b/>
          <w:i/>
          <w:sz w:val="28"/>
        </w:rPr>
        <w:t xml:space="preserve">. </w:t>
      </w:r>
    </w:p>
    <w:p w:rsidR="007F7C4E" w:rsidRPr="007F7C4E" w:rsidRDefault="007F7C4E" w:rsidP="007F7C4E">
      <w:pPr>
        <w:pStyle w:val="Iauiue3"/>
        <w:tabs>
          <w:tab w:val="left" w:pos="426"/>
        </w:tabs>
        <w:jc w:val="both"/>
        <w:rPr>
          <w:sz w:val="28"/>
        </w:rPr>
      </w:pPr>
      <w:r>
        <w:rPr>
          <w:sz w:val="28"/>
        </w:rPr>
        <w:t xml:space="preserve">      </w:t>
      </w:r>
      <w:r w:rsidRPr="007F7C4E">
        <w:rPr>
          <w:b/>
          <w:i/>
          <w:sz w:val="28"/>
        </w:rPr>
        <w:t>Чтец</w:t>
      </w:r>
      <w:r w:rsidRPr="007F7C4E">
        <w:rPr>
          <w:sz w:val="28"/>
        </w:rPr>
        <w:t xml:space="preserve"> </w:t>
      </w:r>
      <w:r>
        <w:rPr>
          <w:sz w:val="28"/>
        </w:rPr>
        <w:t>произносит</w:t>
      </w:r>
      <w:r w:rsidRPr="007F7C4E">
        <w:rPr>
          <w:sz w:val="28"/>
        </w:rPr>
        <w:t xml:space="preserve"> первую половину </w:t>
      </w:r>
      <w:r w:rsidRPr="007F7C4E">
        <w:rPr>
          <w:b/>
          <w:i/>
          <w:sz w:val="28"/>
        </w:rPr>
        <w:t>прокимна</w:t>
      </w:r>
      <w:r w:rsidRPr="006B492D">
        <w:rPr>
          <w:b/>
          <w:i/>
          <w:sz w:val="28"/>
        </w:rPr>
        <w:t xml:space="preserve">. </w:t>
      </w:r>
    </w:p>
    <w:p w:rsidR="007F7C4E" w:rsidRPr="007F7C4E" w:rsidRDefault="00023093" w:rsidP="007F7C4E">
      <w:pPr>
        <w:pStyle w:val="Iauiue3"/>
        <w:tabs>
          <w:tab w:val="left" w:pos="426"/>
        </w:tabs>
        <w:jc w:val="both"/>
        <w:rPr>
          <w:sz w:val="28"/>
        </w:rPr>
      </w:pPr>
      <w:r>
        <w:rPr>
          <w:sz w:val="28"/>
        </w:rPr>
        <w:t xml:space="preserve">      </w:t>
      </w:r>
      <w:r w:rsidR="007F7C4E" w:rsidRPr="00E15447">
        <w:rPr>
          <w:b/>
          <w:i/>
          <w:sz w:val="28"/>
        </w:rPr>
        <w:t>Хор</w:t>
      </w:r>
      <w:r w:rsidR="007F7C4E" w:rsidRPr="007F7C4E">
        <w:rPr>
          <w:sz w:val="28"/>
        </w:rPr>
        <w:t xml:space="preserve"> заканчивает </w:t>
      </w:r>
      <w:r w:rsidR="007F7C4E">
        <w:rPr>
          <w:sz w:val="28"/>
        </w:rPr>
        <w:t xml:space="preserve">вторую часть </w:t>
      </w:r>
      <w:r w:rsidR="007F7C4E">
        <w:rPr>
          <w:b/>
          <w:i/>
          <w:sz w:val="28"/>
        </w:rPr>
        <w:t>прокимна</w:t>
      </w:r>
      <w:r w:rsidR="007F7C4E" w:rsidRPr="006B492D">
        <w:rPr>
          <w:b/>
          <w:i/>
          <w:sz w:val="28"/>
        </w:rPr>
        <w:t xml:space="preserve">. </w:t>
      </w:r>
    </w:p>
    <w:p w:rsidR="0074765A" w:rsidRDefault="0059625A" w:rsidP="006B492D">
      <w:pPr>
        <w:pStyle w:val="Iauiue3"/>
        <w:tabs>
          <w:tab w:val="left" w:pos="426"/>
        </w:tabs>
        <w:jc w:val="both"/>
        <w:rPr>
          <w:sz w:val="28"/>
        </w:rPr>
      </w:pPr>
      <w:r>
        <w:rPr>
          <w:sz w:val="28"/>
        </w:rPr>
        <w:t xml:space="preserve">      </w:t>
      </w:r>
      <w:r w:rsidRPr="0059625A">
        <w:rPr>
          <w:b/>
          <w:i/>
          <w:sz w:val="28"/>
        </w:rPr>
        <w:t>С</w:t>
      </w:r>
      <w:r>
        <w:rPr>
          <w:b/>
          <w:i/>
          <w:sz w:val="28"/>
        </w:rPr>
        <w:t>вященник</w:t>
      </w:r>
      <w:r>
        <w:rPr>
          <w:sz w:val="28"/>
        </w:rPr>
        <w:t xml:space="preserve"> в</w:t>
      </w:r>
      <w:r w:rsidR="006B492D">
        <w:rPr>
          <w:sz w:val="28"/>
        </w:rPr>
        <w:t xml:space="preserve"> начале </w:t>
      </w:r>
      <w:r>
        <w:rPr>
          <w:sz w:val="28"/>
        </w:rPr>
        <w:t xml:space="preserve">пения </w:t>
      </w:r>
      <w:r w:rsidRPr="0059625A">
        <w:rPr>
          <w:b/>
          <w:i/>
          <w:sz w:val="28"/>
        </w:rPr>
        <w:t>прокимна</w:t>
      </w:r>
      <w:r w:rsidRPr="006B492D">
        <w:rPr>
          <w:b/>
          <w:i/>
          <w:sz w:val="28"/>
        </w:rPr>
        <w:t xml:space="preserve"> </w:t>
      </w:r>
      <w:r w:rsidR="000E5141">
        <w:rPr>
          <w:sz w:val="28"/>
        </w:rPr>
        <w:t>встаёт</w:t>
      </w:r>
      <w:r>
        <w:rPr>
          <w:sz w:val="28"/>
        </w:rPr>
        <w:t xml:space="preserve"> со своего места, крестится</w:t>
      </w:r>
      <w:r w:rsidR="00E15447">
        <w:rPr>
          <w:sz w:val="28"/>
        </w:rPr>
        <w:t>,</w:t>
      </w:r>
      <w:r>
        <w:rPr>
          <w:sz w:val="28"/>
        </w:rPr>
        <w:t xml:space="preserve"> кланяется горнему месту</w:t>
      </w:r>
      <w:r w:rsidR="00E15447">
        <w:rPr>
          <w:sz w:val="28"/>
        </w:rPr>
        <w:t>,</w:t>
      </w:r>
      <w:r>
        <w:rPr>
          <w:sz w:val="28"/>
        </w:rPr>
        <w:t xml:space="preserve"> отходит южной стороной алтаря и становится перед святым престолом.</w:t>
      </w:r>
      <w:r w:rsidR="00023093" w:rsidRPr="00023093">
        <w:rPr>
          <w:sz w:val="28"/>
        </w:rPr>
        <w:t xml:space="preserve"> </w:t>
      </w:r>
      <w:r w:rsidR="00023093" w:rsidRPr="00023093">
        <w:rPr>
          <w:b/>
          <w:i/>
          <w:sz w:val="28"/>
        </w:rPr>
        <w:t>Диакон</w:t>
      </w:r>
      <w:r w:rsidR="00023093">
        <w:rPr>
          <w:b/>
          <w:i/>
          <w:sz w:val="28"/>
        </w:rPr>
        <w:t xml:space="preserve"> </w:t>
      </w:r>
      <w:r w:rsidR="000E5141" w:rsidRPr="00023093">
        <w:rPr>
          <w:sz w:val="28"/>
        </w:rPr>
        <w:t>подаёт</w:t>
      </w:r>
      <w:r w:rsidR="00023093">
        <w:rPr>
          <w:sz w:val="28"/>
        </w:rPr>
        <w:t xml:space="preserve"> </w:t>
      </w:r>
      <w:r w:rsidR="00023093">
        <w:rPr>
          <w:b/>
          <w:i/>
          <w:sz w:val="28"/>
        </w:rPr>
        <w:t xml:space="preserve">священнику </w:t>
      </w:r>
      <w:r w:rsidR="00023093" w:rsidRPr="00023093">
        <w:rPr>
          <w:sz w:val="28"/>
        </w:rPr>
        <w:t xml:space="preserve">подсвечник с горящей свечой </w:t>
      </w:r>
      <w:r w:rsidR="00023093">
        <w:rPr>
          <w:sz w:val="28"/>
        </w:rPr>
        <w:t xml:space="preserve">и кадильницу, а затем после окончания пения </w:t>
      </w:r>
      <w:r w:rsidR="00023093" w:rsidRPr="00023093">
        <w:rPr>
          <w:b/>
          <w:i/>
          <w:sz w:val="28"/>
        </w:rPr>
        <w:t xml:space="preserve">прокимна </w:t>
      </w:r>
      <w:r w:rsidR="007F7C4E" w:rsidRPr="007F7C4E">
        <w:rPr>
          <w:sz w:val="28"/>
        </w:rPr>
        <w:t xml:space="preserve">обращаясь к </w:t>
      </w:r>
      <w:r w:rsidR="007F7C4E" w:rsidRPr="00023093">
        <w:rPr>
          <w:b/>
          <w:i/>
          <w:sz w:val="28"/>
        </w:rPr>
        <w:t>священнику</w:t>
      </w:r>
      <w:r w:rsidR="007F7C4E" w:rsidRPr="006B492D">
        <w:rPr>
          <w:b/>
          <w:i/>
          <w:sz w:val="28"/>
        </w:rPr>
        <w:t>,</w:t>
      </w:r>
      <w:r w:rsidR="007F7C4E" w:rsidRPr="007F7C4E">
        <w:rPr>
          <w:sz w:val="28"/>
        </w:rPr>
        <w:t xml:space="preserve"> возглашает: </w:t>
      </w:r>
      <w:r w:rsidR="00023093" w:rsidRPr="00023093">
        <w:rPr>
          <w:b/>
          <w:sz w:val="28"/>
        </w:rPr>
        <w:t>«</w:t>
      </w:r>
      <w:r w:rsidR="007F7C4E" w:rsidRPr="00023093">
        <w:rPr>
          <w:b/>
          <w:sz w:val="28"/>
        </w:rPr>
        <w:t>Повелите</w:t>
      </w:r>
      <w:r w:rsidR="00023093" w:rsidRPr="00023093">
        <w:rPr>
          <w:b/>
          <w:sz w:val="28"/>
        </w:rPr>
        <w:t>»</w:t>
      </w:r>
      <w:r w:rsidR="000F0749" w:rsidRPr="000E59FA">
        <w:rPr>
          <w:rStyle w:val="a5"/>
          <w:sz w:val="28"/>
        </w:rPr>
        <w:footnoteReference w:id="207"/>
      </w:r>
      <w:r w:rsidR="007F7C4E" w:rsidRPr="006B492D">
        <w:rPr>
          <w:b/>
          <w:sz w:val="28"/>
        </w:rPr>
        <w:t>.</w:t>
      </w:r>
      <w:r w:rsidR="007F7C4E" w:rsidRPr="007F7C4E">
        <w:rPr>
          <w:sz w:val="28"/>
        </w:rPr>
        <w:t xml:space="preserve"> </w:t>
      </w:r>
      <w:r w:rsidR="0074765A">
        <w:rPr>
          <w:sz w:val="28"/>
        </w:rPr>
        <w:t xml:space="preserve">   </w:t>
      </w:r>
    </w:p>
    <w:p w:rsidR="007F7C4E" w:rsidRPr="00E15447" w:rsidRDefault="0074765A" w:rsidP="006B492D">
      <w:pPr>
        <w:pStyle w:val="Iauiue3"/>
        <w:tabs>
          <w:tab w:val="left" w:pos="426"/>
        </w:tabs>
        <w:jc w:val="both"/>
        <w:rPr>
          <w:i/>
          <w:sz w:val="28"/>
        </w:rPr>
      </w:pPr>
      <w:r>
        <w:rPr>
          <w:sz w:val="28"/>
        </w:rPr>
        <w:t xml:space="preserve">      </w:t>
      </w:r>
      <w:r>
        <w:rPr>
          <w:b/>
          <w:i/>
          <w:sz w:val="28"/>
          <w:u w:val="single"/>
        </w:rPr>
        <w:t>При служении одним священником без диакона</w:t>
      </w:r>
      <w:r w:rsidR="006B492D">
        <w:rPr>
          <w:b/>
          <w:i/>
          <w:sz w:val="28"/>
          <w:u w:val="single"/>
        </w:rPr>
        <w:t>.</w:t>
      </w:r>
      <w:r w:rsidR="00C379BB">
        <w:rPr>
          <w:i/>
          <w:sz w:val="28"/>
        </w:rPr>
        <w:t xml:space="preserve"> </w:t>
      </w:r>
      <w:r w:rsidR="00C379BB" w:rsidRPr="00C379BB">
        <w:rPr>
          <w:b/>
          <w:i/>
          <w:sz w:val="28"/>
        </w:rPr>
        <w:t>Священник</w:t>
      </w:r>
      <w:r w:rsidR="007F7C4E" w:rsidRPr="00C379BB">
        <w:rPr>
          <w:b/>
          <w:sz w:val="28"/>
        </w:rPr>
        <w:t xml:space="preserve"> </w:t>
      </w:r>
      <w:r w:rsidR="00C379BB" w:rsidRPr="002C3E05">
        <w:rPr>
          <w:i/>
          <w:sz w:val="28"/>
        </w:rPr>
        <w:t xml:space="preserve">возглас </w:t>
      </w:r>
      <w:r w:rsidRPr="002C3E05">
        <w:rPr>
          <w:b/>
          <w:sz w:val="28"/>
        </w:rPr>
        <w:t>«</w:t>
      </w:r>
      <w:r w:rsidR="007F7C4E" w:rsidRPr="0074765A">
        <w:rPr>
          <w:b/>
          <w:sz w:val="28"/>
        </w:rPr>
        <w:t>Повелите</w:t>
      </w:r>
      <w:r>
        <w:rPr>
          <w:b/>
          <w:sz w:val="28"/>
        </w:rPr>
        <w:t>»</w:t>
      </w:r>
      <w:r w:rsidR="007F7C4E" w:rsidRPr="007F7C4E">
        <w:rPr>
          <w:sz w:val="28"/>
        </w:rPr>
        <w:t xml:space="preserve"> </w:t>
      </w:r>
      <w:r w:rsidR="007F7C4E" w:rsidRPr="00E15447">
        <w:rPr>
          <w:i/>
          <w:sz w:val="28"/>
        </w:rPr>
        <w:t xml:space="preserve">не произносит. </w:t>
      </w:r>
    </w:p>
    <w:p w:rsidR="007F7C4E" w:rsidRPr="007F7C4E" w:rsidRDefault="00023093" w:rsidP="000F0749">
      <w:pPr>
        <w:pStyle w:val="Iauiue3"/>
        <w:tabs>
          <w:tab w:val="left" w:pos="426"/>
        </w:tabs>
        <w:jc w:val="both"/>
        <w:outlineLvl w:val="0"/>
        <w:rPr>
          <w:sz w:val="28"/>
        </w:rPr>
      </w:pPr>
      <w:r>
        <w:rPr>
          <w:sz w:val="28"/>
        </w:rPr>
        <w:t xml:space="preserve">     </w:t>
      </w:r>
      <w:r w:rsidR="0074765A">
        <w:rPr>
          <w:b/>
          <w:i/>
          <w:sz w:val="28"/>
        </w:rPr>
        <w:t xml:space="preserve"> </w:t>
      </w:r>
      <w:r w:rsidR="007F7C4E" w:rsidRPr="00023093">
        <w:rPr>
          <w:b/>
          <w:i/>
          <w:sz w:val="28"/>
        </w:rPr>
        <w:t>Священник</w:t>
      </w:r>
      <w:r w:rsidR="007F7C4E" w:rsidRPr="007F7C4E">
        <w:rPr>
          <w:sz w:val="28"/>
        </w:rPr>
        <w:t xml:space="preserve"> берет </w:t>
      </w:r>
      <w:r w:rsidR="0074765A">
        <w:rPr>
          <w:sz w:val="28"/>
        </w:rPr>
        <w:t>д</w:t>
      </w:r>
      <w:r w:rsidR="007F7C4E" w:rsidRPr="007F7C4E">
        <w:rPr>
          <w:sz w:val="28"/>
        </w:rPr>
        <w:t>в</w:t>
      </w:r>
      <w:r w:rsidR="0074765A">
        <w:rPr>
          <w:sz w:val="28"/>
        </w:rPr>
        <w:t>умя</w:t>
      </w:r>
      <w:r w:rsidR="007F7C4E" w:rsidRPr="007F7C4E">
        <w:rPr>
          <w:sz w:val="28"/>
        </w:rPr>
        <w:t xml:space="preserve"> рук</w:t>
      </w:r>
      <w:r w:rsidR="0074765A">
        <w:rPr>
          <w:sz w:val="28"/>
        </w:rPr>
        <w:t>ами кадило и подсвеч</w:t>
      </w:r>
      <w:r w:rsidR="0074765A" w:rsidRPr="0074765A">
        <w:rPr>
          <w:sz w:val="28"/>
        </w:rPr>
        <w:t>ник со свечой</w:t>
      </w:r>
      <w:r w:rsidR="0074765A">
        <w:rPr>
          <w:sz w:val="28"/>
        </w:rPr>
        <w:t xml:space="preserve"> и </w:t>
      </w:r>
      <w:r w:rsidR="0074765A" w:rsidRPr="0074765A">
        <w:rPr>
          <w:sz w:val="28"/>
        </w:rPr>
        <w:t xml:space="preserve">стоя лицом </w:t>
      </w:r>
      <w:r w:rsidR="000E5141">
        <w:rPr>
          <w:sz w:val="28"/>
        </w:rPr>
        <w:t xml:space="preserve">                     </w:t>
      </w:r>
      <w:r w:rsidR="0074765A" w:rsidRPr="0074765A">
        <w:rPr>
          <w:sz w:val="28"/>
        </w:rPr>
        <w:t>к престолу</w:t>
      </w:r>
      <w:r w:rsidR="0074765A">
        <w:rPr>
          <w:sz w:val="28"/>
        </w:rPr>
        <w:t xml:space="preserve"> </w:t>
      </w:r>
      <w:r w:rsidR="0074765A" w:rsidRPr="0074765A">
        <w:rPr>
          <w:sz w:val="28"/>
        </w:rPr>
        <w:t>начертывает ими над Евангелием знак Креста</w:t>
      </w:r>
      <w:r w:rsidR="0074765A">
        <w:rPr>
          <w:sz w:val="28"/>
        </w:rPr>
        <w:t>,</w:t>
      </w:r>
      <w:r w:rsidR="0074765A" w:rsidRPr="0074765A">
        <w:rPr>
          <w:sz w:val="28"/>
        </w:rPr>
        <w:t xml:space="preserve"> произнос</w:t>
      </w:r>
      <w:r w:rsidR="0074765A">
        <w:rPr>
          <w:sz w:val="28"/>
        </w:rPr>
        <w:t>я</w:t>
      </w:r>
      <w:r w:rsidR="0074765A" w:rsidRPr="0074765A">
        <w:rPr>
          <w:sz w:val="28"/>
        </w:rPr>
        <w:t xml:space="preserve"> велегласно: </w:t>
      </w:r>
      <w:r w:rsidR="0074765A" w:rsidRPr="0074765A">
        <w:rPr>
          <w:b/>
          <w:sz w:val="28"/>
        </w:rPr>
        <w:t>«Премудрость, прости»</w:t>
      </w:r>
      <w:r w:rsidR="0074765A" w:rsidRPr="006B492D">
        <w:rPr>
          <w:b/>
          <w:sz w:val="28"/>
        </w:rPr>
        <w:t>.</w:t>
      </w:r>
      <w:r w:rsidR="0074765A" w:rsidRPr="0074765A">
        <w:rPr>
          <w:sz w:val="28"/>
        </w:rPr>
        <w:t xml:space="preserve"> После этого</w:t>
      </w:r>
      <w:r w:rsidR="002C3E05">
        <w:rPr>
          <w:sz w:val="28"/>
        </w:rPr>
        <w:t xml:space="preserve"> </w:t>
      </w:r>
      <w:r w:rsidR="0037243E">
        <w:rPr>
          <w:sz w:val="28"/>
        </w:rPr>
        <w:t xml:space="preserve">он </w:t>
      </w:r>
      <w:r w:rsidR="0074765A">
        <w:rPr>
          <w:sz w:val="28"/>
        </w:rPr>
        <w:t>п</w:t>
      </w:r>
      <w:r w:rsidR="0074765A" w:rsidRPr="0074765A">
        <w:rPr>
          <w:sz w:val="28"/>
        </w:rPr>
        <w:t>о</w:t>
      </w:r>
      <w:r w:rsidR="0074765A">
        <w:rPr>
          <w:sz w:val="28"/>
        </w:rPr>
        <w:t>ворачивается</w:t>
      </w:r>
      <w:r w:rsidR="0074765A" w:rsidRPr="0074765A">
        <w:rPr>
          <w:sz w:val="28"/>
        </w:rPr>
        <w:t xml:space="preserve"> на запад, к народу, </w:t>
      </w:r>
      <w:r w:rsidR="005C5B7C">
        <w:rPr>
          <w:sz w:val="28"/>
        </w:rPr>
        <w:t xml:space="preserve">становится в царских вратах, </w:t>
      </w:r>
      <w:r w:rsidR="0037243E">
        <w:rPr>
          <w:sz w:val="28"/>
        </w:rPr>
        <w:t>и крестообразно осеняя</w:t>
      </w:r>
      <w:r w:rsidR="0074765A">
        <w:rPr>
          <w:sz w:val="28"/>
        </w:rPr>
        <w:t xml:space="preserve"> молящихся</w:t>
      </w:r>
      <w:r w:rsidR="0074765A" w:rsidRPr="0074765A">
        <w:rPr>
          <w:sz w:val="28"/>
        </w:rPr>
        <w:t xml:space="preserve"> свеч</w:t>
      </w:r>
      <w:r w:rsidR="0074765A">
        <w:rPr>
          <w:sz w:val="28"/>
        </w:rPr>
        <w:t>ой</w:t>
      </w:r>
      <w:r w:rsidR="0074765A" w:rsidRPr="0074765A">
        <w:rPr>
          <w:sz w:val="28"/>
        </w:rPr>
        <w:t xml:space="preserve"> </w:t>
      </w:r>
      <w:r w:rsidR="002C3E05">
        <w:rPr>
          <w:sz w:val="28"/>
        </w:rPr>
        <w:t>и</w:t>
      </w:r>
      <w:r w:rsidR="0074765A" w:rsidRPr="0074765A">
        <w:rPr>
          <w:sz w:val="28"/>
        </w:rPr>
        <w:t xml:space="preserve"> кадилом</w:t>
      </w:r>
      <w:r w:rsidR="0037243E">
        <w:rPr>
          <w:sz w:val="28"/>
        </w:rPr>
        <w:t>,</w:t>
      </w:r>
      <w:r w:rsidR="0074765A" w:rsidRPr="0074765A">
        <w:rPr>
          <w:sz w:val="28"/>
        </w:rPr>
        <w:t xml:space="preserve"> возглашает: </w:t>
      </w:r>
      <w:r w:rsidR="0074765A" w:rsidRPr="0074765A">
        <w:rPr>
          <w:b/>
          <w:sz w:val="28"/>
        </w:rPr>
        <w:t>«Свет Христов просвещает всех»</w:t>
      </w:r>
      <w:r w:rsidR="005C5B7C">
        <w:rPr>
          <w:b/>
          <w:sz w:val="28"/>
        </w:rPr>
        <w:t xml:space="preserve"> </w:t>
      </w:r>
      <w:r w:rsidR="005C5B7C">
        <w:rPr>
          <w:sz w:val="28"/>
        </w:rPr>
        <w:t>(см.:</w:t>
      </w:r>
      <w:r w:rsidR="005C5B7C">
        <w:rPr>
          <w:b/>
          <w:sz w:val="28"/>
        </w:rPr>
        <w:t xml:space="preserve"> Служебник,</w:t>
      </w:r>
      <w:r w:rsidR="005C5B7C">
        <w:rPr>
          <w:b/>
          <w:i/>
          <w:sz w:val="28"/>
        </w:rPr>
        <w:t xml:space="preserve"> </w:t>
      </w:r>
      <w:r w:rsidR="00AC6FF9">
        <w:rPr>
          <w:b/>
          <w:sz w:val="28"/>
        </w:rPr>
        <w:t xml:space="preserve">Чин божественныя </w:t>
      </w:r>
      <w:r w:rsidR="00AC6FF9">
        <w:rPr>
          <w:b/>
          <w:sz w:val="28"/>
        </w:rPr>
        <w:lastRenderedPageBreak/>
        <w:t>л</w:t>
      </w:r>
      <w:r w:rsidR="005C5B7C">
        <w:rPr>
          <w:b/>
          <w:sz w:val="28"/>
        </w:rPr>
        <w:t>итургии преждеосвященных</w:t>
      </w:r>
      <w:r w:rsidR="005C5B7C" w:rsidRPr="006B492D">
        <w:rPr>
          <w:b/>
          <w:sz w:val="28"/>
        </w:rPr>
        <w:t>)</w:t>
      </w:r>
      <w:r w:rsidR="007F7C4E" w:rsidRPr="006B492D">
        <w:rPr>
          <w:b/>
          <w:sz w:val="28"/>
        </w:rPr>
        <w:t xml:space="preserve">. </w:t>
      </w:r>
      <w:r w:rsidR="005C5B7C">
        <w:rPr>
          <w:sz w:val="28"/>
        </w:rPr>
        <w:t xml:space="preserve">Затем он поворачивается на восток и отдает подсвечник и кадильницу </w:t>
      </w:r>
      <w:r w:rsidR="005C5B7C" w:rsidRPr="005C5B7C">
        <w:rPr>
          <w:b/>
          <w:i/>
          <w:sz w:val="28"/>
        </w:rPr>
        <w:t>диакону</w:t>
      </w:r>
      <w:r w:rsidR="005C5B7C" w:rsidRPr="006B492D">
        <w:rPr>
          <w:b/>
          <w:i/>
          <w:sz w:val="28"/>
        </w:rPr>
        <w:t>.</w:t>
      </w:r>
    </w:p>
    <w:p w:rsidR="007F7C4E" w:rsidRPr="007F7C4E" w:rsidRDefault="005C5B7C" w:rsidP="00B96272">
      <w:pPr>
        <w:pStyle w:val="Iauiue3"/>
        <w:tabs>
          <w:tab w:val="left" w:pos="426"/>
        </w:tabs>
        <w:jc w:val="both"/>
        <w:rPr>
          <w:sz w:val="28"/>
        </w:rPr>
      </w:pPr>
      <w:r>
        <w:rPr>
          <w:sz w:val="28"/>
        </w:rPr>
        <w:t xml:space="preserve">     </w:t>
      </w:r>
      <w:r w:rsidR="000F0749">
        <w:rPr>
          <w:sz w:val="28"/>
        </w:rPr>
        <w:t xml:space="preserve"> </w:t>
      </w:r>
      <w:r w:rsidRPr="005C5B7C">
        <w:rPr>
          <w:b/>
          <w:i/>
          <w:sz w:val="28"/>
        </w:rPr>
        <w:t>Чтец:</w:t>
      </w:r>
      <w:r>
        <w:rPr>
          <w:b/>
          <w:sz w:val="28"/>
        </w:rPr>
        <w:t xml:space="preserve"> </w:t>
      </w:r>
      <w:r w:rsidRPr="005C5B7C">
        <w:rPr>
          <w:b/>
          <w:sz w:val="28"/>
        </w:rPr>
        <w:t>«Притчей чтение»</w:t>
      </w:r>
      <w:r w:rsidRPr="006B492D">
        <w:rPr>
          <w:b/>
          <w:sz w:val="28"/>
        </w:rPr>
        <w:t>.</w:t>
      </w:r>
    </w:p>
    <w:p w:rsidR="007F7C4E" w:rsidRPr="007F7C4E" w:rsidRDefault="005C5B7C" w:rsidP="00C379BB">
      <w:pPr>
        <w:pStyle w:val="Iauiue3"/>
        <w:tabs>
          <w:tab w:val="left" w:pos="426"/>
        </w:tabs>
        <w:jc w:val="both"/>
        <w:rPr>
          <w:sz w:val="28"/>
        </w:rPr>
      </w:pPr>
      <w:r>
        <w:rPr>
          <w:sz w:val="28"/>
        </w:rPr>
        <w:t xml:space="preserve">    </w:t>
      </w:r>
      <w:r w:rsidR="0010023B">
        <w:rPr>
          <w:sz w:val="28"/>
        </w:rPr>
        <w:t xml:space="preserve"> </w:t>
      </w:r>
      <w:r w:rsidR="000F0749">
        <w:rPr>
          <w:sz w:val="28"/>
        </w:rPr>
        <w:t xml:space="preserve"> </w:t>
      </w:r>
      <w:r>
        <w:rPr>
          <w:b/>
          <w:i/>
          <w:sz w:val="28"/>
        </w:rPr>
        <w:t>Диакон</w:t>
      </w:r>
      <w:r>
        <w:rPr>
          <w:sz w:val="28"/>
        </w:rPr>
        <w:t xml:space="preserve"> произносит</w:t>
      </w:r>
      <w:r w:rsidR="00C379BB">
        <w:rPr>
          <w:sz w:val="28"/>
        </w:rPr>
        <w:t>:</w:t>
      </w:r>
      <w:r>
        <w:rPr>
          <w:sz w:val="28"/>
        </w:rPr>
        <w:t xml:space="preserve"> </w:t>
      </w:r>
      <w:r>
        <w:rPr>
          <w:b/>
          <w:sz w:val="28"/>
        </w:rPr>
        <w:t>«Вонмем»</w:t>
      </w:r>
      <w:r w:rsidRPr="006B492D">
        <w:rPr>
          <w:b/>
          <w:sz w:val="28"/>
        </w:rPr>
        <w:t>,</w:t>
      </w:r>
      <w:r>
        <w:rPr>
          <w:sz w:val="28"/>
        </w:rPr>
        <w:t xml:space="preserve"> закрывает царские врата, принимает от </w:t>
      </w:r>
      <w:r>
        <w:rPr>
          <w:b/>
          <w:i/>
          <w:sz w:val="28"/>
        </w:rPr>
        <w:t xml:space="preserve">священника </w:t>
      </w:r>
      <w:r>
        <w:rPr>
          <w:sz w:val="28"/>
        </w:rPr>
        <w:t xml:space="preserve">подсвечник и кадильницу и отдает </w:t>
      </w:r>
      <w:r w:rsidR="002C3E05">
        <w:rPr>
          <w:sz w:val="28"/>
        </w:rPr>
        <w:t xml:space="preserve">их </w:t>
      </w:r>
      <w:r w:rsidRPr="005C5B7C">
        <w:rPr>
          <w:b/>
          <w:i/>
          <w:sz w:val="28"/>
        </w:rPr>
        <w:t>пономарю</w:t>
      </w:r>
      <w:r w:rsidRPr="006B492D">
        <w:rPr>
          <w:b/>
          <w:i/>
          <w:sz w:val="28"/>
        </w:rPr>
        <w:t>.</w:t>
      </w:r>
      <w:r w:rsidRPr="007F7C4E">
        <w:rPr>
          <w:sz w:val="28"/>
        </w:rPr>
        <w:t xml:space="preserve"> </w:t>
      </w:r>
    </w:p>
    <w:p w:rsidR="009316B6" w:rsidRDefault="005C5B7C" w:rsidP="006B492D">
      <w:pPr>
        <w:pStyle w:val="Iauiue3"/>
        <w:tabs>
          <w:tab w:val="left" w:pos="426"/>
        </w:tabs>
        <w:jc w:val="both"/>
        <w:rPr>
          <w:sz w:val="28"/>
        </w:rPr>
      </w:pPr>
      <w:r>
        <w:rPr>
          <w:sz w:val="28"/>
        </w:rPr>
        <w:t xml:space="preserve">    </w:t>
      </w:r>
      <w:r w:rsidR="000F0749">
        <w:rPr>
          <w:sz w:val="28"/>
        </w:rPr>
        <w:t xml:space="preserve"> </w:t>
      </w:r>
      <w:r w:rsidR="00C379BB">
        <w:rPr>
          <w:sz w:val="28"/>
        </w:rPr>
        <w:t xml:space="preserve"> </w:t>
      </w:r>
      <w:r w:rsidR="007F7C4E" w:rsidRPr="005C5B7C">
        <w:rPr>
          <w:b/>
          <w:i/>
          <w:sz w:val="28"/>
        </w:rPr>
        <w:t xml:space="preserve">Чтец </w:t>
      </w:r>
      <w:r w:rsidR="007F7C4E" w:rsidRPr="007F7C4E">
        <w:rPr>
          <w:sz w:val="28"/>
        </w:rPr>
        <w:t xml:space="preserve">читает вторую </w:t>
      </w:r>
      <w:r w:rsidR="007F7C4E" w:rsidRPr="005C5B7C">
        <w:rPr>
          <w:b/>
          <w:i/>
          <w:sz w:val="28"/>
        </w:rPr>
        <w:t>паримию</w:t>
      </w:r>
      <w:r w:rsidR="007F7C4E" w:rsidRPr="006B492D">
        <w:rPr>
          <w:b/>
          <w:i/>
          <w:sz w:val="28"/>
        </w:rPr>
        <w:t>.</w:t>
      </w:r>
      <w:r w:rsidR="005C0405" w:rsidRPr="006B492D">
        <w:rPr>
          <w:b/>
          <w:i/>
          <w:sz w:val="28"/>
        </w:rPr>
        <w:t xml:space="preserve"> </w:t>
      </w:r>
    </w:p>
    <w:p w:rsidR="0010023B" w:rsidRDefault="0010023B" w:rsidP="00C379BB">
      <w:pPr>
        <w:pStyle w:val="Iauiue3"/>
        <w:tabs>
          <w:tab w:val="left" w:pos="426"/>
        </w:tabs>
        <w:jc w:val="both"/>
      </w:pPr>
      <w:r w:rsidRPr="0010023B">
        <w:rPr>
          <w:b/>
          <w:i/>
          <w:sz w:val="28"/>
        </w:rPr>
        <w:t xml:space="preserve">    </w:t>
      </w:r>
      <w:r w:rsidR="000F0749">
        <w:rPr>
          <w:b/>
          <w:i/>
          <w:sz w:val="28"/>
        </w:rPr>
        <w:t xml:space="preserve"> </w:t>
      </w:r>
      <w:r w:rsidR="00C379BB">
        <w:rPr>
          <w:b/>
          <w:i/>
          <w:sz w:val="28"/>
        </w:rPr>
        <w:t xml:space="preserve"> </w:t>
      </w:r>
      <w:r w:rsidRPr="0010023B">
        <w:rPr>
          <w:b/>
          <w:i/>
          <w:sz w:val="28"/>
        </w:rPr>
        <w:t xml:space="preserve">Священник </w:t>
      </w:r>
      <w:r>
        <w:rPr>
          <w:sz w:val="28"/>
        </w:rPr>
        <w:t xml:space="preserve">южной стороной алтаря отходит на приготовленное ему место с южной стороны горнего места и садится лицом на запад. </w:t>
      </w:r>
      <w:r>
        <w:rPr>
          <w:b/>
          <w:i/>
          <w:sz w:val="28"/>
        </w:rPr>
        <w:t>Диакон</w:t>
      </w:r>
      <w:r>
        <w:rPr>
          <w:sz w:val="28"/>
        </w:rPr>
        <w:t xml:space="preserve"> </w:t>
      </w:r>
      <w:r w:rsidR="000E5141">
        <w:rPr>
          <w:sz w:val="28"/>
        </w:rPr>
        <w:t>остаётся</w:t>
      </w:r>
      <w:r>
        <w:rPr>
          <w:sz w:val="28"/>
        </w:rPr>
        <w:t xml:space="preserve"> с северной стороны святого престола на </w:t>
      </w:r>
      <w:r w:rsidR="000E5141">
        <w:rPr>
          <w:sz w:val="28"/>
        </w:rPr>
        <w:t>своём</w:t>
      </w:r>
      <w:r>
        <w:rPr>
          <w:sz w:val="28"/>
        </w:rPr>
        <w:t xml:space="preserve"> месте.</w:t>
      </w:r>
      <w:r>
        <w:t xml:space="preserve"> </w:t>
      </w:r>
    </w:p>
    <w:p w:rsidR="005C5B7C" w:rsidRPr="0010023B" w:rsidRDefault="005C5B7C" w:rsidP="006B492D">
      <w:pPr>
        <w:tabs>
          <w:tab w:val="left" w:pos="426"/>
        </w:tabs>
        <w:jc w:val="both"/>
        <w:rPr>
          <w:i/>
          <w:sz w:val="28"/>
        </w:rPr>
      </w:pPr>
      <w:r>
        <w:rPr>
          <w:sz w:val="28"/>
        </w:rPr>
        <w:t xml:space="preserve">    </w:t>
      </w:r>
      <w:r w:rsidR="00C379BB">
        <w:rPr>
          <w:sz w:val="28"/>
        </w:rPr>
        <w:t xml:space="preserve">  </w:t>
      </w:r>
      <w:r>
        <w:rPr>
          <w:b/>
          <w:i/>
          <w:sz w:val="28"/>
          <w:u w:val="words"/>
        </w:rPr>
        <w:t>Примечание</w:t>
      </w:r>
      <w:r w:rsidR="006B492D">
        <w:rPr>
          <w:b/>
          <w:i/>
          <w:sz w:val="28"/>
          <w:u w:val="words"/>
        </w:rPr>
        <w:t>.</w:t>
      </w:r>
      <w:r>
        <w:rPr>
          <w:i/>
          <w:sz w:val="28"/>
        </w:rPr>
        <w:t xml:space="preserve"> </w:t>
      </w:r>
      <w:r w:rsidR="0037243E">
        <w:rPr>
          <w:i/>
          <w:sz w:val="28"/>
        </w:rPr>
        <w:t xml:space="preserve">Если на следующий день будет храмовый праздник или </w:t>
      </w:r>
      <w:r w:rsidR="006B492D">
        <w:rPr>
          <w:i/>
          <w:sz w:val="28"/>
        </w:rPr>
        <w:t>память</w:t>
      </w:r>
      <w:r w:rsidR="00B96272">
        <w:rPr>
          <w:i/>
          <w:sz w:val="28"/>
        </w:rPr>
        <w:t xml:space="preserve"> </w:t>
      </w:r>
      <w:r w:rsidR="0037243E" w:rsidRPr="00B96272">
        <w:rPr>
          <w:b/>
          <w:sz w:val="28"/>
        </w:rPr>
        <w:t>полиелейн</w:t>
      </w:r>
      <w:r w:rsidR="00B96272" w:rsidRPr="00B96272">
        <w:rPr>
          <w:b/>
          <w:sz w:val="28"/>
        </w:rPr>
        <w:t>ого</w:t>
      </w:r>
      <w:r w:rsidR="0037243E">
        <w:rPr>
          <w:i/>
          <w:sz w:val="28"/>
        </w:rPr>
        <w:t xml:space="preserve"> свято</w:t>
      </w:r>
      <w:r w:rsidR="00B96272">
        <w:rPr>
          <w:i/>
          <w:sz w:val="28"/>
        </w:rPr>
        <w:t>го</w:t>
      </w:r>
      <w:r w:rsidR="0037243E">
        <w:rPr>
          <w:i/>
          <w:sz w:val="28"/>
        </w:rPr>
        <w:t xml:space="preserve"> (например, 24 февраля, 9 марта), то к</w:t>
      </w:r>
      <w:r w:rsidRPr="0010023B">
        <w:rPr>
          <w:i/>
          <w:sz w:val="28"/>
        </w:rPr>
        <w:t xml:space="preserve">роме двух </w:t>
      </w:r>
      <w:r w:rsidRPr="0037243E">
        <w:rPr>
          <w:b/>
          <w:i/>
          <w:sz w:val="28"/>
        </w:rPr>
        <w:t>паримий</w:t>
      </w:r>
      <w:r w:rsidRPr="006B492D">
        <w:rPr>
          <w:b/>
          <w:i/>
          <w:sz w:val="28"/>
        </w:rPr>
        <w:t>,</w:t>
      </w:r>
      <w:r w:rsidRPr="0010023B">
        <w:rPr>
          <w:i/>
          <w:sz w:val="28"/>
        </w:rPr>
        <w:t xml:space="preserve"> </w:t>
      </w:r>
      <w:r w:rsidR="00742143">
        <w:rPr>
          <w:i/>
          <w:sz w:val="28"/>
        </w:rPr>
        <w:t>мо</w:t>
      </w:r>
      <w:r w:rsidR="0037243E">
        <w:rPr>
          <w:i/>
          <w:sz w:val="28"/>
        </w:rPr>
        <w:t>гут</w:t>
      </w:r>
      <w:r w:rsidR="00742143">
        <w:rPr>
          <w:i/>
          <w:sz w:val="28"/>
        </w:rPr>
        <w:t xml:space="preserve"> </w:t>
      </w:r>
      <w:r w:rsidR="0037243E">
        <w:rPr>
          <w:i/>
          <w:sz w:val="28"/>
        </w:rPr>
        <w:t xml:space="preserve">добавляться </w:t>
      </w:r>
      <w:r w:rsidR="000E5141" w:rsidRPr="0010023B">
        <w:rPr>
          <w:i/>
          <w:sz w:val="28"/>
        </w:rPr>
        <w:t>ещё</w:t>
      </w:r>
      <w:r w:rsidR="0010023B">
        <w:rPr>
          <w:i/>
          <w:sz w:val="28"/>
        </w:rPr>
        <w:t xml:space="preserve"> и</w:t>
      </w:r>
      <w:r w:rsidR="00A87281">
        <w:rPr>
          <w:i/>
          <w:sz w:val="28"/>
        </w:rPr>
        <w:t xml:space="preserve"> </w:t>
      </w:r>
      <w:r w:rsidRPr="0010023B">
        <w:rPr>
          <w:b/>
          <w:i/>
          <w:sz w:val="28"/>
        </w:rPr>
        <w:t>парими</w:t>
      </w:r>
      <w:r w:rsidR="0037243E">
        <w:rPr>
          <w:b/>
          <w:i/>
          <w:sz w:val="28"/>
        </w:rPr>
        <w:t>и</w:t>
      </w:r>
      <w:r w:rsidRPr="0010023B">
        <w:rPr>
          <w:i/>
          <w:sz w:val="28"/>
        </w:rPr>
        <w:t xml:space="preserve"> праздника из </w:t>
      </w:r>
      <w:r w:rsidRPr="00C379BB">
        <w:rPr>
          <w:i/>
          <w:sz w:val="28"/>
        </w:rPr>
        <w:t>Минеи</w:t>
      </w:r>
      <w:r w:rsidR="00C379BB" w:rsidRPr="00C379BB">
        <w:rPr>
          <w:i/>
          <w:sz w:val="28"/>
        </w:rPr>
        <w:t>.</w:t>
      </w:r>
      <w:r w:rsidRPr="0010023B">
        <w:rPr>
          <w:i/>
          <w:sz w:val="28"/>
        </w:rPr>
        <w:t xml:space="preserve"> </w:t>
      </w:r>
    </w:p>
    <w:p w:rsidR="00A87281" w:rsidRDefault="005C5B7C" w:rsidP="006B492D">
      <w:pPr>
        <w:pStyle w:val="Iauiue3"/>
        <w:tabs>
          <w:tab w:val="left" w:pos="426"/>
        </w:tabs>
        <w:jc w:val="both"/>
        <w:rPr>
          <w:sz w:val="28"/>
        </w:rPr>
      </w:pPr>
      <w:r>
        <w:rPr>
          <w:sz w:val="28"/>
        </w:rPr>
        <w:t xml:space="preserve">     </w:t>
      </w:r>
      <w:r w:rsidR="00C379BB">
        <w:rPr>
          <w:sz w:val="28"/>
        </w:rPr>
        <w:t xml:space="preserve"> </w:t>
      </w:r>
      <w:r w:rsidRPr="005C5B7C">
        <w:rPr>
          <w:sz w:val="28"/>
        </w:rPr>
        <w:t>По</w:t>
      </w:r>
      <w:r w:rsidR="00C379BB">
        <w:rPr>
          <w:sz w:val="28"/>
        </w:rPr>
        <w:t>сле окончания</w:t>
      </w:r>
      <w:r w:rsidRPr="005C5B7C">
        <w:rPr>
          <w:sz w:val="28"/>
        </w:rPr>
        <w:t xml:space="preserve"> чтения </w:t>
      </w:r>
      <w:r w:rsidRPr="005C5B7C">
        <w:rPr>
          <w:b/>
          <w:i/>
          <w:sz w:val="28"/>
        </w:rPr>
        <w:t>парими</w:t>
      </w:r>
      <w:r w:rsidR="00C379BB">
        <w:rPr>
          <w:b/>
          <w:i/>
          <w:sz w:val="28"/>
        </w:rPr>
        <w:t>й</w:t>
      </w:r>
      <w:r w:rsidRPr="005C5B7C">
        <w:rPr>
          <w:b/>
          <w:i/>
          <w:sz w:val="28"/>
        </w:rPr>
        <w:t xml:space="preserve"> священник</w:t>
      </w:r>
      <w:r w:rsidRPr="005C5B7C">
        <w:rPr>
          <w:sz w:val="28"/>
        </w:rPr>
        <w:t xml:space="preserve"> </w:t>
      </w:r>
      <w:r w:rsidR="000E5141">
        <w:rPr>
          <w:sz w:val="28"/>
        </w:rPr>
        <w:t>встаёт</w:t>
      </w:r>
      <w:r w:rsidR="00A87281">
        <w:rPr>
          <w:sz w:val="28"/>
        </w:rPr>
        <w:t xml:space="preserve"> со своего места, произносит: </w:t>
      </w:r>
      <w:r w:rsidR="00A87281">
        <w:rPr>
          <w:b/>
          <w:sz w:val="28"/>
        </w:rPr>
        <w:t>«Мир ти»</w:t>
      </w:r>
      <w:r w:rsidR="00A87281" w:rsidRPr="006B492D">
        <w:rPr>
          <w:b/>
          <w:sz w:val="28"/>
        </w:rPr>
        <w:t>,</w:t>
      </w:r>
      <w:r w:rsidR="00A87281" w:rsidRPr="00A87281">
        <w:rPr>
          <w:sz w:val="28"/>
        </w:rPr>
        <w:t xml:space="preserve"> затем </w:t>
      </w:r>
      <w:r w:rsidR="00A87281">
        <w:rPr>
          <w:sz w:val="28"/>
        </w:rPr>
        <w:t xml:space="preserve">крестится и кланяется горнему месту, отходит южной стороной алтаря и становится перед святым престолом.    </w:t>
      </w:r>
    </w:p>
    <w:p w:rsidR="00542B21" w:rsidRDefault="00A87281" w:rsidP="00542B21">
      <w:pPr>
        <w:pStyle w:val="Iauiue3"/>
        <w:tabs>
          <w:tab w:val="left" w:pos="426"/>
        </w:tabs>
        <w:jc w:val="both"/>
        <w:rPr>
          <w:sz w:val="28"/>
        </w:rPr>
      </w:pPr>
      <w:r>
        <w:rPr>
          <w:sz w:val="28"/>
        </w:rPr>
        <w:t xml:space="preserve">     </w:t>
      </w:r>
      <w:r w:rsidR="00C379BB">
        <w:rPr>
          <w:sz w:val="28"/>
        </w:rPr>
        <w:t xml:space="preserve"> </w:t>
      </w:r>
      <w:r w:rsidR="00542B21">
        <w:rPr>
          <w:b/>
          <w:i/>
          <w:sz w:val="28"/>
          <w:szCs w:val="28"/>
        </w:rPr>
        <w:t xml:space="preserve">Священнослужители </w:t>
      </w:r>
      <w:r w:rsidR="00542B21">
        <w:rPr>
          <w:sz w:val="28"/>
          <w:szCs w:val="28"/>
        </w:rPr>
        <w:t>сним</w:t>
      </w:r>
      <w:r w:rsidR="00542B21">
        <w:rPr>
          <w:sz w:val="28"/>
        </w:rPr>
        <w:t>ают</w:t>
      </w:r>
      <w:r w:rsidR="00542B21">
        <w:rPr>
          <w:sz w:val="28"/>
          <w:szCs w:val="28"/>
        </w:rPr>
        <w:t xml:space="preserve"> с</w:t>
      </w:r>
      <w:r w:rsidR="00D269B4">
        <w:rPr>
          <w:sz w:val="28"/>
        </w:rPr>
        <w:t xml:space="preserve">куфьи, </w:t>
      </w:r>
      <w:r w:rsidR="00542B21">
        <w:rPr>
          <w:sz w:val="28"/>
        </w:rPr>
        <w:t>камилавки</w:t>
      </w:r>
      <w:r w:rsidR="00D269B4">
        <w:rPr>
          <w:sz w:val="28"/>
        </w:rPr>
        <w:t xml:space="preserve"> и митры</w:t>
      </w:r>
      <w:r w:rsidR="00542B21">
        <w:rPr>
          <w:sz w:val="28"/>
        </w:rPr>
        <w:t>.</w:t>
      </w:r>
    </w:p>
    <w:p w:rsidR="00A87281" w:rsidRDefault="00542B21" w:rsidP="00C379BB">
      <w:pPr>
        <w:pStyle w:val="Iauiue3"/>
        <w:tabs>
          <w:tab w:val="left" w:pos="426"/>
        </w:tabs>
        <w:jc w:val="both"/>
        <w:rPr>
          <w:sz w:val="28"/>
        </w:rPr>
      </w:pPr>
      <w:r>
        <w:rPr>
          <w:b/>
          <w:i/>
          <w:sz w:val="28"/>
        </w:rPr>
        <w:t xml:space="preserve">     </w:t>
      </w:r>
      <w:r w:rsidR="00C379BB">
        <w:rPr>
          <w:b/>
          <w:i/>
          <w:sz w:val="28"/>
        </w:rPr>
        <w:t xml:space="preserve"> </w:t>
      </w:r>
      <w:r w:rsidR="00A87281" w:rsidRPr="00A87281">
        <w:rPr>
          <w:b/>
          <w:i/>
          <w:sz w:val="28"/>
        </w:rPr>
        <w:t>Чтец:</w:t>
      </w:r>
      <w:r w:rsidR="00A87281">
        <w:rPr>
          <w:sz w:val="28"/>
        </w:rPr>
        <w:t xml:space="preserve"> </w:t>
      </w:r>
      <w:r w:rsidR="00A87281" w:rsidRPr="00A87281">
        <w:rPr>
          <w:b/>
          <w:sz w:val="28"/>
        </w:rPr>
        <w:t>«И духови твоему»</w:t>
      </w:r>
      <w:r w:rsidR="00A87281" w:rsidRPr="006B492D">
        <w:rPr>
          <w:b/>
          <w:sz w:val="28"/>
        </w:rPr>
        <w:t xml:space="preserve">. </w:t>
      </w:r>
    </w:p>
    <w:p w:rsidR="002D6394" w:rsidRDefault="00A87281" w:rsidP="006B492D">
      <w:pPr>
        <w:tabs>
          <w:tab w:val="left" w:pos="426"/>
        </w:tabs>
        <w:overflowPunct/>
        <w:autoSpaceDE/>
        <w:autoSpaceDN/>
        <w:adjustRightInd/>
        <w:jc w:val="both"/>
        <w:rPr>
          <w:sz w:val="24"/>
          <w:szCs w:val="24"/>
        </w:rPr>
      </w:pPr>
      <w:r>
        <w:rPr>
          <w:b/>
          <w:i/>
          <w:sz w:val="28"/>
        </w:rPr>
        <w:t xml:space="preserve">     </w:t>
      </w:r>
      <w:r w:rsidR="00C379BB">
        <w:rPr>
          <w:b/>
          <w:i/>
          <w:sz w:val="28"/>
        </w:rPr>
        <w:t xml:space="preserve"> </w:t>
      </w:r>
      <w:r>
        <w:rPr>
          <w:b/>
          <w:i/>
          <w:sz w:val="28"/>
        </w:rPr>
        <w:t xml:space="preserve">Диакон </w:t>
      </w:r>
      <w:r w:rsidR="001F4771">
        <w:rPr>
          <w:sz w:val="28"/>
        </w:rPr>
        <w:t xml:space="preserve">возглашает: </w:t>
      </w:r>
      <w:r w:rsidR="001F4771">
        <w:rPr>
          <w:b/>
          <w:sz w:val="28"/>
        </w:rPr>
        <w:t>«Премудрость»</w:t>
      </w:r>
      <w:r w:rsidR="00C379BB" w:rsidRPr="006B492D">
        <w:rPr>
          <w:b/>
          <w:sz w:val="28"/>
        </w:rPr>
        <w:t>,</w:t>
      </w:r>
      <w:r w:rsidR="00C379BB">
        <w:rPr>
          <w:sz w:val="28"/>
        </w:rPr>
        <w:t xml:space="preserve"> </w:t>
      </w:r>
      <w:r>
        <w:rPr>
          <w:sz w:val="28"/>
        </w:rPr>
        <w:t>открывает царские врата</w:t>
      </w:r>
      <w:r w:rsidR="007D73EA">
        <w:rPr>
          <w:rStyle w:val="a5"/>
          <w:sz w:val="28"/>
        </w:rPr>
        <w:footnoteReference w:id="208"/>
      </w:r>
      <w:r>
        <w:rPr>
          <w:sz w:val="28"/>
        </w:rPr>
        <w:t xml:space="preserve">, принимает от </w:t>
      </w:r>
      <w:r w:rsidRPr="00A87281">
        <w:rPr>
          <w:b/>
          <w:i/>
          <w:sz w:val="28"/>
        </w:rPr>
        <w:t>пономаря</w:t>
      </w:r>
      <w:r>
        <w:rPr>
          <w:sz w:val="28"/>
        </w:rPr>
        <w:t xml:space="preserve"> кадильницу и </w:t>
      </w:r>
      <w:r w:rsidR="000E5141">
        <w:rPr>
          <w:sz w:val="28"/>
        </w:rPr>
        <w:t>подаёт</w:t>
      </w:r>
      <w:r>
        <w:rPr>
          <w:sz w:val="28"/>
        </w:rPr>
        <w:t xml:space="preserve"> е</w:t>
      </w:r>
      <w:r w:rsidR="000E5141">
        <w:rPr>
          <w:sz w:val="28"/>
        </w:rPr>
        <w:t>ё</w:t>
      </w:r>
      <w:r>
        <w:rPr>
          <w:sz w:val="28"/>
        </w:rPr>
        <w:t xml:space="preserve"> </w:t>
      </w:r>
      <w:r>
        <w:rPr>
          <w:b/>
          <w:i/>
          <w:sz w:val="28"/>
        </w:rPr>
        <w:t>священнику</w:t>
      </w:r>
      <w:r w:rsidR="005C5B7C" w:rsidRPr="006B492D">
        <w:rPr>
          <w:b/>
          <w:i/>
          <w:sz w:val="28"/>
        </w:rPr>
        <w:t>.</w:t>
      </w:r>
      <w:r w:rsidR="005C5B7C" w:rsidRPr="005C5B7C">
        <w:rPr>
          <w:sz w:val="28"/>
        </w:rPr>
        <w:t xml:space="preserve"> </w:t>
      </w:r>
      <w:r w:rsidR="002D6394" w:rsidRPr="002D6394">
        <w:rPr>
          <w:b/>
          <w:i/>
          <w:sz w:val="28"/>
        </w:rPr>
        <w:t>Священник</w:t>
      </w:r>
      <w:r w:rsidR="002D6394">
        <w:rPr>
          <w:b/>
          <w:i/>
          <w:sz w:val="28"/>
        </w:rPr>
        <w:t xml:space="preserve"> </w:t>
      </w:r>
      <w:r w:rsidR="002D6394" w:rsidRPr="002D6394">
        <w:rPr>
          <w:sz w:val="28"/>
        </w:rPr>
        <w:t xml:space="preserve">благословляет </w:t>
      </w:r>
      <w:r w:rsidR="000E5141">
        <w:rPr>
          <w:sz w:val="28"/>
        </w:rPr>
        <w:t xml:space="preserve">                                  </w:t>
      </w:r>
      <w:r w:rsidR="002D6394">
        <w:rPr>
          <w:sz w:val="28"/>
        </w:rPr>
        <w:t xml:space="preserve">и принимает </w:t>
      </w:r>
      <w:r w:rsidR="002D6394" w:rsidRPr="002D6394">
        <w:rPr>
          <w:sz w:val="28"/>
        </w:rPr>
        <w:t>кадило и</w:t>
      </w:r>
      <w:r w:rsidR="002D6394">
        <w:rPr>
          <w:b/>
          <w:i/>
          <w:sz w:val="28"/>
        </w:rPr>
        <w:t xml:space="preserve"> </w:t>
      </w:r>
      <w:r w:rsidR="002D6394">
        <w:rPr>
          <w:sz w:val="28"/>
          <w:szCs w:val="28"/>
        </w:rPr>
        <w:t xml:space="preserve">стоя перед престолом, </w:t>
      </w:r>
      <w:r w:rsidR="00692A82">
        <w:rPr>
          <w:sz w:val="28"/>
          <w:szCs w:val="28"/>
        </w:rPr>
        <w:t xml:space="preserve">совершает его </w:t>
      </w:r>
      <w:r w:rsidR="00692A82" w:rsidRPr="00C379BB">
        <w:rPr>
          <w:b/>
          <w:i/>
          <w:sz w:val="28"/>
          <w:szCs w:val="28"/>
        </w:rPr>
        <w:t>каждение</w:t>
      </w:r>
      <w:r w:rsidR="00692A82" w:rsidRPr="00542B21">
        <w:rPr>
          <w:sz w:val="28"/>
          <w:szCs w:val="28"/>
        </w:rPr>
        <w:t xml:space="preserve"> </w:t>
      </w:r>
      <w:r w:rsidR="00542B21" w:rsidRPr="00542B21">
        <w:rPr>
          <w:sz w:val="28"/>
          <w:szCs w:val="28"/>
        </w:rPr>
        <w:t xml:space="preserve">во время пения </w:t>
      </w:r>
      <w:r w:rsidR="00542B21" w:rsidRPr="00542B21">
        <w:rPr>
          <w:b/>
          <w:i/>
          <w:sz w:val="28"/>
          <w:szCs w:val="28"/>
        </w:rPr>
        <w:t>стихов</w:t>
      </w:r>
      <w:r w:rsidR="00542B21">
        <w:rPr>
          <w:sz w:val="28"/>
          <w:szCs w:val="28"/>
        </w:rPr>
        <w:t xml:space="preserve"> </w:t>
      </w:r>
      <w:r w:rsidR="0037243E">
        <w:rPr>
          <w:b/>
          <w:sz w:val="28"/>
          <w:szCs w:val="28"/>
        </w:rPr>
        <w:t>140-го</w:t>
      </w:r>
      <w:r w:rsidR="0037243E">
        <w:rPr>
          <w:sz w:val="28"/>
          <w:szCs w:val="28"/>
        </w:rPr>
        <w:t xml:space="preserve"> </w:t>
      </w:r>
      <w:r w:rsidR="0037243E" w:rsidRPr="002C3E05">
        <w:rPr>
          <w:b/>
          <w:i/>
          <w:sz w:val="28"/>
          <w:szCs w:val="28"/>
        </w:rPr>
        <w:t>псалма</w:t>
      </w:r>
      <w:r w:rsidR="002D6394" w:rsidRPr="002C3E05">
        <w:rPr>
          <w:b/>
          <w:i/>
          <w:sz w:val="28"/>
          <w:szCs w:val="28"/>
        </w:rPr>
        <w:t>.</w:t>
      </w:r>
      <w:r w:rsidR="002D6394">
        <w:rPr>
          <w:sz w:val="28"/>
          <w:szCs w:val="28"/>
        </w:rPr>
        <w:t xml:space="preserve"> </w:t>
      </w:r>
    </w:p>
    <w:p w:rsidR="009316B6" w:rsidRDefault="00742143" w:rsidP="00C379BB">
      <w:pPr>
        <w:pStyle w:val="Iauiue3"/>
        <w:tabs>
          <w:tab w:val="left" w:pos="426"/>
        </w:tabs>
        <w:jc w:val="both"/>
        <w:rPr>
          <w:sz w:val="28"/>
        </w:rPr>
      </w:pPr>
      <w:r>
        <w:rPr>
          <w:b/>
          <w:i/>
          <w:sz w:val="28"/>
          <w:szCs w:val="28"/>
        </w:rPr>
        <w:t xml:space="preserve">    </w:t>
      </w:r>
      <w:r w:rsidR="00542B21">
        <w:rPr>
          <w:b/>
          <w:i/>
          <w:sz w:val="28"/>
          <w:szCs w:val="28"/>
        </w:rPr>
        <w:t xml:space="preserve"> </w:t>
      </w:r>
      <w:r w:rsidR="009316B6">
        <w:rPr>
          <w:b/>
          <w:i/>
          <w:sz w:val="28"/>
        </w:rPr>
        <w:t xml:space="preserve"> Чтец</w:t>
      </w:r>
      <w:r w:rsidR="009316B6">
        <w:rPr>
          <w:b/>
          <w:sz w:val="28"/>
        </w:rPr>
        <w:t xml:space="preserve"> </w:t>
      </w:r>
      <w:r w:rsidR="009316B6">
        <w:rPr>
          <w:sz w:val="28"/>
        </w:rPr>
        <w:t xml:space="preserve">после прочтения </w:t>
      </w:r>
      <w:r w:rsidR="009316B6">
        <w:rPr>
          <w:b/>
          <w:i/>
          <w:sz w:val="28"/>
        </w:rPr>
        <w:t>паримий</w:t>
      </w:r>
      <w:r w:rsidR="009316B6">
        <w:rPr>
          <w:sz w:val="28"/>
        </w:rPr>
        <w:t xml:space="preserve"> крестится, кланяется святому алтарю </w:t>
      </w:r>
      <w:r w:rsidR="000E5141">
        <w:rPr>
          <w:sz w:val="28"/>
        </w:rPr>
        <w:t xml:space="preserve">                                    </w:t>
      </w:r>
      <w:r w:rsidR="009316B6">
        <w:rPr>
          <w:sz w:val="28"/>
        </w:rPr>
        <w:t>и возвращается в алтарь южной дверью. Здесь он снова крестится, кланяется святому прест</w:t>
      </w:r>
      <w:r w:rsidR="000E5141">
        <w:rPr>
          <w:sz w:val="28"/>
        </w:rPr>
        <w:t xml:space="preserve">олу и подходит с южной стороны </w:t>
      </w:r>
      <w:r w:rsidR="009316B6">
        <w:rPr>
          <w:sz w:val="28"/>
        </w:rPr>
        <w:t xml:space="preserve">престола к </w:t>
      </w:r>
      <w:r w:rsidR="009316B6">
        <w:rPr>
          <w:b/>
          <w:i/>
          <w:sz w:val="28"/>
        </w:rPr>
        <w:t>священнику</w:t>
      </w:r>
      <w:r w:rsidR="009316B6">
        <w:rPr>
          <w:sz w:val="28"/>
        </w:rPr>
        <w:t xml:space="preserve"> на благословение.</w:t>
      </w:r>
      <w:r w:rsidR="009316B6">
        <w:rPr>
          <w:b/>
          <w:i/>
          <w:sz w:val="28"/>
        </w:rPr>
        <w:t xml:space="preserve"> Священник </w:t>
      </w:r>
      <w:r w:rsidR="009316B6">
        <w:rPr>
          <w:sz w:val="28"/>
        </w:rPr>
        <w:t xml:space="preserve">крестообразно благословляет десницею (имясловными перстами) </w:t>
      </w:r>
      <w:r w:rsidR="009316B6">
        <w:rPr>
          <w:b/>
          <w:i/>
          <w:sz w:val="28"/>
        </w:rPr>
        <w:t xml:space="preserve">чтеца </w:t>
      </w:r>
      <w:r w:rsidR="000E5141">
        <w:rPr>
          <w:b/>
          <w:i/>
          <w:sz w:val="28"/>
        </w:rPr>
        <w:t xml:space="preserve">                                </w:t>
      </w:r>
      <w:r w:rsidR="009316B6">
        <w:rPr>
          <w:sz w:val="28"/>
        </w:rPr>
        <w:t xml:space="preserve">и полагает руку на книгу. </w:t>
      </w:r>
      <w:r w:rsidR="009316B6">
        <w:rPr>
          <w:b/>
          <w:i/>
          <w:sz w:val="28"/>
        </w:rPr>
        <w:t xml:space="preserve">Чтец </w:t>
      </w:r>
      <w:r w:rsidR="009316B6">
        <w:rPr>
          <w:sz w:val="28"/>
        </w:rPr>
        <w:t xml:space="preserve">целует десницу </w:t>
      </w:r>
      <w:r w:rsidR="009316B6">
        <w:rPr>
          <w:b/>
          <w:i/>
          <w:sz w:val="28"/>
        </w:rPr>
        <w:t>священника</w:t>
      </w:r>
      <w:r w:rsidR="009316B6">
        <w:rPr>
          <w:sz w:val="28"/>
        </w:rPr>
        <w:t xml:space="preserve"> и отходит на свое место.</w:t>
      </w:r>
    </w:p>
    <w:p w:rsidR="00782A26" w:rsidRDefault="00782A26" w:rsidP="006B492D">
      <w:pPr>
        <w:pStyle w:val="aa"/>
        <w:tabs>
          <w:tab w:val="left" w:pos="426"/>
        </w:tabs>
        <w:jc w:val="both"/>
        <w:rPr>
          <w:sz w:val="28"/>
          <w:szCs w:val="28"/>
        </w:rPr>
      </w:pPr>
      <w:r w:rsidRPr="00782A26">
        <w:rPr>
          <w:b/>
          <w:i/>
          <w:sz w:val="28"/>
          <w:szCs w:val="28"/>
        </w:rPr>
        <w:t xml:space="preserve">   </w:t>
      </w:r>
      <w:r w:rsidR="0037243E">
        <w:rPr>
          <w:b/>
          <w:i/>
          <w:sz w:val="28"/>
          <w:szCs w:val="28"/>
        </w:rPr>
        <w:t xml:space="preserve">  </w:t>
      </w:r>
      <w:r w:rsidRPr="00782A26">
        <w:rPr>
          <w:b/>
          <w:i/>
          <w:sz w:val="28"/>
          <w:szCs w:val="28"/>
        </w:rPr>
        <w:t xml:space="preserve"> Певцы</w:t>
      </w:r>
      <w:r>
        <w:rPr>
          <w:sz w:val="28"/>
          <w:szCs w:val="28"/>
        </w:rPr>
        <w:t xml:space="preserve"> (три или один</w:t>
      </w:r>
      <w:r w:rsidR="002D6394">
        <w:rPr>
          <w:sz w:val="28"/>
          <w:szCs w:val="28"/>
        </w:rPr>
        <w:t xml:space="preserve"> </w:t>
      </w:r>
      <w:r w:rsidR="002D6394" w:rsidRPr="002D6394">
        <w:rPr>
          <w:b/>
          <w:i/>
          <w:sz w:val="28"/>
          <w:szCs w:val="28"/>
        </w:rPr>
        <w:t>певец</w:t>
      </w:r>
      <w:r w:rsidRPr="006B492D">
        <w:rPr>
          <w:b/>
          <w:i/>
          <w:sz w:val="28"/>
          <w:szCs w:val="28"/>
        </w:rPr>
        <w:t>)</w:t>
      </w:r>
      <w:r w:rsidR="00654537" w:rsidRPr="006B492D">
        <w:rPr>
          <w:b/>
          <w:i/>
          <w:sz w:val="28"/>
          <w:szCs w:val="28"/>
        </w:rPr>
        <w:t xml:space="preserve">, </w:t>
      </w:r>
      <w:r w:rsidR="00654537" w:rsidRPr="00654537">
        <w:rPr>
          <w:sz w:val="28"/>
          <w:szCs w:val="28"/>
        </w:rPr>
        <w:t>стоя перед царскими вратами</w:t>
      </w:r>
      <w:r>
        <w:rPr>
          <w:sz w:val="28"/>
          <w:szCs w:val="28"/>
        </w:rPr>
        <w:t xml:space="preserve"> </w:t>
      </w:r>
      <w:r w:rsidRPr="00782A26">
        <w:rPr>
          <w:sz w:val="28"/>
          <w:szCs w:val="28"/>
        </w:rPr>
        <w:t>за амвоном</w:t>
      </w:r>
      <w:r w:rsidR="00654537" w:rsidRPr="00654537">
        <w:rPr>
          <w:sz w:val="28"/>
          <w:szCs w:val="28"/>
        </w:rPr>
        <w:t>, по</w:t>
      </w:r>
      <w:r>
        <w:rPr>
          <w:sz w:val="28"/>
          <w:szCs w:val="28"/>
        </w:rPr>
        <w:t>ю</w:t>
      </w:r>
      <w:r w:rsidR="00654537" w:rsidRPr="00654537">
        <w:rPr>
          <w:sz w:val="28"/>
          <w:szCs w:val="28"/>
        </w:rPr>
        <w:t xml:space="preserve">т избранные </w:t>
      </w:r>
      <w:r w:rsidR="00654537" w:rsidRPr="00782A26">
        <w:rPr>
          <w:b/>
          <w:i/>
          <w:sz w:val="28"/>
          <w:szCs w:val="28"/>
        </w:rPr>
        <w:t xml:space="preserve">стихи </w:t>
      </w:r>
      <w:r w:rsidR="00654537" w:rsidRPr="00782A26">
        <w:rPr>
          <w:b/>
          <w:sz w:val="28"/>
          <w:szCs w:val="28"/>
        </w:rPr>
        <w:t>140-го</w:t>
      </w:r>
      <w:r w:rsidR="00654537" w:rsidRPr="00654537">
        <w:rPr>
          <w:sz w:val="28"/>
          <w:szCs w:val="28"/>
        </w:rPr>
        <w:t xml:space="preserve"> </w:t>
      </w:r>
      <w:r w:rsidR="00654537" w:rsidRPr="009F570A">
        <w:rPr>
          <w:b/>
          <w:i/>
          <w:sz w:val="28"/>
          <w:szCs w:val="28"/>
        </w:rPr>
        <w:t>псалма:</w:t>
      </w:r>
      <w:r w:rsidR="00654537" w:rsidRPr="00654537">
        <w:rPr>
          <w:sz w:val="28"/>
          <w:szCs w:val="28"/>
        </w:rPr>
        <w:t xml:space="preserve"> </w:t>
      </w:r>
      <w:r w:rsidR="00654537" w:rsidRPr="00782A26">
        <w:rPr>
          <w:b/>
          <w:sz w:val="28"/>
          <w:szCs w:val="28"/>
        </w:rPr>
        <w:t xml:space="preserve">«Да </w:t>
      </w:r>
      <w:r w:rsidRPr="00782A26">
        <w:rPr>
          <w:b/>
          <w:sz w:val="28"/>
          <w:szCs w:val="28"/>
        </w:rPr>
        <w:t>исправится</w:t>
      </w:r>
      <w:r w:rsidR="00654537" w:rsidRPr="00782A26">
        <w:rPr>
          <w:b/>
          <w:sz w:val="28"/>
          <w:szCs w:val="28"/>
        </w:rPr>
        <w:t xml:space="preserve"> молитва моя, яко кадило, пред Тобою, </w:t>
      </w:r>
      <w:r w:rsidRPr="00782A26">
        <w:rPr>
          <w:b/>
          <w:sz w:val="28"/>
          <w:szCs w:val="28"/>
        </w:rPr>
        <w:t>воздеяние</w:t>
      </w:r>
      <w:r w:rsidR="00654537" w:rsidRPr="00782A26">
        <w:rPr>
          <w:b/>
          <w:sz w:val="28"/>
          <w:szCs w:val="28"/>
        </w:rPr>
        <w:t xml:space="preserve"> руку́ моею, жертва вечерняя»</w:t>
      </w:r>
      <w:r w:rsidR="00654537" w:rsidRPr="006B492D">
        <w:rPr>
          <w:b/>
          <w:sz w:val="28"/>
          <w:szCs w:val="28"/>
        </w:rPr>
        <w:t xml:space="preserve">. </w:t>
      </w:r>
    </w:p>
    <w:p w:rsidR="00782A26" w:rsidRDefault="00782A26" w:rsidP="00C379BB">
      <w:pPr>
        <w:pStyle w:val="Iauiue3"/>
        <w:tabs>
          <w:tab w:val="left" w:pos="426"/>
        </w:tabs>
        <w:jc w:val="both"/>
        <w:outlineLvl w:val="0"/>
        <w:rPr>
          <w:b/>
          <w:i/>
          <w:sz w:val="28"/>
        </w:rPr>
      </w:pPr>
      <w:r>
        <w:rPr>
          <w:sz w:val="28"/>
          <w:szCs w:val="28"/>
        </w:rPr>
        <w:t xml:space="preserve">     </w:t>
      </w:r>
      <w:r w:rsidR="00C379BB">
        <w:rPr>
          <w:sz w:val="28"/>
          <w:szCs w:val="28"/>
        </w:rPr>
        <w:t xml:space="preserve"> </w:t>
      </w:r>
      <w:r>
        <w:rPr>
          <w:sz w:val="28"/>
          <w:szCs w:val="28"/>
        </w:rPr>
        <w:t xml:space="preserve">Перед началом пения </w:t>
      </w:r>
      <w:r w:rsidRPr="00782A26">
        <w:rPr>
          <w:b/>
          <w:i/>
          <w:sz w:val="28"/>
          <w:szCs w:val="28"/>
        </w:rPr>
        <w:t>стихов</w:t>
      </w:r>
      <w:r w:rsidR="00654537" w:rsidRPr="006B492D">
        <w:rPr>
          <w:b/>
          <w:i/>
          <w:sz w:val="28"/>
          <w:szCs w:val="28"/>
        </w:rPr>
        <w:t>,</w:t>
      </w:r>
      <w:r w:rsidR="00654537" w:rsidRPr="00654537">
        <w:rPr>
          <w:sz w:val="28"/>
          <w:szCs w:val="28"/>
        </w:rPr>
        <w:t xml:space="preserve"> согласно современной практике</w:t>
      </w:r>
      <w:r w:rsidR="00C379BB">
        <w:rPr>
          <w:sz w:val="28"/>
          <w:szCs w:val="28"/>
        </w:rPr>
        <w:t>,</w:t>
      </w:r>
      <w:r>
        <w:rPr>
          <w:sz w:val="28"/>
          <w:szCs w:val="28"/>
        </w:rPr>
        <w:t xml:space="preserve"> </w:t>
      </w:r>
      <w:r>
        <w:rPr>
          <w:b/>
          <w:i/>
          <w:sz w:val="28"/>
          <w:szCs w:val="28"/>
        </w:rPr>
        <w:t>пономарь</w:t>
      </w:r>
      <w:r>
        <w:rPr>
          <w:sz w:val="28"/>
        </w:rPr>
        <w:t xml:space="preserve"> звонит</w:t>
      </w:r>
      <w:r w:rsidR="000E5141">
        <w:rPr>
          <w:sz w:val="28"/>
        </w:rPr>
        <w:t xml:space="preserve">                   </w:t>
      </w:r>
      <w:r>
        <w:rPr>
          <w:sz w:val="28"/>
        </w:rPr>
        <w:t xml:space="preserve"> в колокольчик и </w:t>
      </w:r>
      <w:r>
        <w:rPr>
          <w:sz w:val="28"/>
          <w:szCs w:val="28"/>
        </w:rPr>
        <w:t xml:space="preserve">все молящиеся </w:t>
      </w:r>
      <w:r w:rsidR="002D6394">
        <w:rPr>
          <w:sz w:val="28"/>
          <w:szCs w:val="28"/>
        </w:rPr>
        <w:t xml:space="preserve">в храме и алтаре </w:t>
      </w:r>
      <w:r>
        <w:rPr>
          <w:sz w:val="28"/>
          <w:szCs w:val="28"/>
        </w:rPr>
        <w:t xml:space="preserve">становятся на колени и стоят так до окончания всех четырех </w:t>
      </w:r>
      <w:r w:rsidRPr="00C379BB">
        <w:rPr>
          <w:b/>
          <w:i/>
          <w:sz w:val="28"/>
          <w:szCs w:val="28"/>
        </w:rPr>
        <w:t>стихов</w:t>
      </w:r>
      <w:r w:rsidRPr="006B492D">
        <w:rPr>
          <w:b/>
          <w:i/>
          <w:sz w:val="28"/>
          <w:szCs w:val="28"/>
        </w:rPr>
        <w:t>.</w:t>
      </w:r>
      <w:r>
        <w:rPr>
          <w:sz w:val="28"/>
          <w:szCs w:val="28"/>
        </w:rPr>
        <w:t xml:space="preserve">    </w:t>
      </w:r>
      <w:r>
        <w:rPr>
          <w:b/>
          <w:i/>
          <w:sz w:val="28"/>
        </w:rPr>
        <w:t xml:space="preserve">    </w:t>
      </w:r>
    </w:p>
    <w:p w:rsidR="00782A26" w:rsidRDefault="00782A26" w:rsidP="006B492D">
      <w:pPr>
        <w:pStyle w:val="Iauiue3"/>
        <w:tabs>
          <w:tab w:val="left" w:pos="426"/>
        </w:tabs>
        <w:jc w:val="both"/>
        <w:outlineLvl w:val="0"/>
        <w:rPr>
          <w:sz w:val="28"/>
          <w:szCs w:val="28"/>
        </w:rPr>
      </w:pPr>
      <w:r>
        <w:rPr>
          <w:b/>
          <w:i/>
          <w:sz w:val="28"/>
        </w:rPr>
        <w:t xml:space="preserve">     </w:t>
      </w:r>
      <w:r w:rsidR="00AB1B8E">
        <w:rPr>
          <w:b/>
          <w:i/>
          <w:sz w:val="28"/>
        </w:rPr>
        <w:t xml:space="preserve"> </w:t>
      </w:r>
      <w:r w:rsidR="00654537" w:rsidRPr="00782A26">
        <w:rPr>
          <w:b/>
          <w:i/>
          <w:sz w:val="28"/>
          <w:szCs w:val="28"/>
        </w:rPr>
        <w:t>Певцы</w:t>
      </w:r>
      <w:r w:rsidR="00654537" w:rsidRPr="00654537">
        <w:rPr>
          <w:sz w:val="28"/>
          <w:szCs w:val="28"/>
        </w:rPr>
        <w:t xml:space="preserve"> </w:t>
      </w:r>
      <w:r w:rsidR="00654537" w:rsidRPr="00782A26">
        <w:rPr>
          <w:b/>
          <w:i/>
          <w:sz w:val="28"/>
          <w:szCs w:val="28"/>
        </w:rPr>
        <w:t>хора</w:t>
      </w:r>
      <w:r w:rsidR="00654537" w:rsidRPr="006B492D">
        <w:rPr>
          <w:b/>
          <w:i/>
          <w:sz w:val="28"/>
          <w:szCs w:val="28"/>
        </w:rPr>
        <w:t>,</w:t>
      </w:r>
      <w:r w:rsidR="00654537" w:rsidRPr="00654537">
        <w:rPr>
          <w:sz w:val="28"/>
          <w:szCs w:val="28"/>
        </w:rPr>
        <w:t xml:space="preserve"> по</w:t>
      </w:r>
      <w:r>
        <w:rPr>
          <w:sz w:val="28"/>
          <w:szCs w:val="28"/>
        </w:rPr>
        <w:t>сле</w:t>
      </w:r>
      <w:r w:rsidR="00654537" w:rsidRPr="00654537">
        <w:rPr>
          <w:sz w:val="28"/>
          <w:szCs w:val="28"/>
        </w:rPr>
        <w:t xml:space="preserve"> окончани</w:t>
      </w:r>
      <w:r>
        <w:rPr>
          <w:sz w:val="28"/>
          <w:szCs w:val="28"/>
        </w:rPr>
        <w:t>я</w:t>
      </w:r>
      <w:r w:rsidR="00654537" w:rsidRPr="00654537">
        <w:rPr>
          <w:sz w:val="28"/>
          <w:szCs w:val="28"/>
        </w:rPr>
        <w:t xml:space="preserve"> пения </w:t>
      </w:r>
      <w:r w:rsidR="002D6394" w:rsidRPr="002D6394">
        <w:rPr>
          <w:b/>
          <w:i/>
          <w:sz w:val="28"/>
          <w:szCs w:val="28"/>
        </w:rPr>
        <w:t>певцами</w:t>
      </w:r>
      <w:r w:rsidR="002D6394">
        <w:rPr>
          <w:sz w:val="28"/>
          <w:szCs w:val="28"/>
        </w:rPr>
        <w:t xml:space="preserve"> </w:t>
      </w:r>
      <w:r w:rsidR="00654537" w:rsidRPr="00782A26">
        <w:rPr>
          <w:b/>
          <w:sz w:val="28"/>
          <w:szCs w:val="28"/>
        </w:rPr>
        <w:t>первого</w:t>
      </w:r>
      <w:r w:rsidR="00654537" w:rsidRPr="00654537">
        <w:rPr>
          <w:sz w:val="28"/>
          <w:szCs w:val="28"/>
        </w:rPr>
        <w:t xml:space="preserve"> </w:t>
      </w:r>
      <w:r w:rsidR="00654537" w:rsidRPr="00782A26">
        <w:rPr>
          <w:b/>
          <w:i/>
          <w:sz w:val="28"/>
          <w:szCs w:val="28"/>
        </w:rPr>
        <w:t>стиха</w:t>
      </w:r>
      <w:r w:rsidR="00654537" w:rsidRPr="006B492D">
        <w:rPr>
          <w:b/>
          <w:i/>
          <w:sz w:val="28"/>
          <w:szCs w:val="28"/>
        </w:rPr>
        <w:t>,</w:t>
      </w:r>
      <w:r w:rsidR="00654537" w:rsidRPr="00654537">
        <w:rPr>
          <w:sz w:val="28"/>
          <w:szCs w:val="28"/>
        </w:rPr>
        <w:t xml:space="preserve"> встают с колен и тоже поют: </w:t>
      </w:r>
      <w:r w:rsidR="00654537" w:rsidRPr="00782A26">
        <w:rPr>
          <w:b/>
          <w:sz w:val="28"/>
          <w:szCs w:val="28"/>
        </w:rPr>
        <w:t xml:space="preserve">«Да </w:t>
      </w:r>
      <w:r w:rsidRPr="00782A26">
        <w:rPr>
          <w:b/>
          <w:sz w:val="28"/>
          <w:szCs w:val="28"/>
        </w:rPr>
        <w:t>исправится</w:t>
      </w:r>
      <w:r w:rsidR="00654537" w:rsidRPr="00782A26">
        <w:rPr>
          <w:b/>
          <w:sz w:val="28"/>
          <w:szCs w:val="28"/>
        </w:rPr>
        <w:t xml:space="preserve"> молитва моя...»</w:t>
      </w:r>
      <w:r w:rsidR="00654537" w:rsidRPr="00654537">
        <w:rPr>
          <w:sz w:val="28"/>
          <w:szCs w:val="28"/>
        </w:rPr>
        <w:t xml:space="preserve"> и затем опять становятся на колени. </w:t>
      </w:r>
    </w:p>
    <w:p w:rsidR="00782A26" w:rsidRDefault="002D6394" w:rsidP="002D6394">
      <w:pPr>
        <w:pStyle w:val="Iauiue3"/>
        <w:tabs>
          <w:tab w:val="left" w:pos="426"/>
        </w:tabs>
        <w:jc w:val="both"/>
        <w:outlineLvl w:val="0"/>
        <w:rPr>
          <w:sz w:val="28"/>
          <w:szCs w:val="28"/>
        </w:rPr>
      </w:pPr>
      <w:r>
        <w:rPr>
          <w:sz w:val="28"/>
          <w:szCs w:val="28"/>
        </w:rPr>
        <w:t xml:space="preserve">    </w:t>
      </w:r>
      <w:r>
        <w:rPr>
          <w:b/>
          <w:i/>
          <w:sz w:val="28"/>
        </w:rPr>
        <w:t xml:space="preserve"> </w:t>
      </w:r>
      <w:r w:rsidR="00C379BB">
        <w:rPr>
          <w:b/>
          <w:i/>
          <w:sz w:val="28"/>
        </w:rPr>
        <w:t xml:space="preserve"> </w:t>
      </w:r>
      <w:r>
        <w:rPr>
          <w:b/>
          <w:i/>
          <w:sz w:val="28"/>
          <w:szCs w:val="28"/>
        </w:rPr>
        <w:t>Певцы</w:t>
      </w:r>
      <w:r>
        <w:rPr>
          <w:sz w:val="28"/>
          <w:szCs w:val="28"/>
        </w:rPr>
        <w:t xml:space="preserve"> </w:t>
      </w:r>
      <w:r w:rsidR="001F4771">
        <w:rPr>
          <w:sz w:val="28"/>
          <w:szCs w:val="28"/>
        </w:rPr>
        <w:t>же всегда становя</w:t>
      </w:r>
      <w:r w:rsidR="00654537" w:rsidRPr="00654537">
        <w:rPr>
          <w:sz w:val="28"/>
          <w:szCs w:val="28"/>
        </w:rPr>
        <w:t xml:space="preserve">тся на колени во время пения </w:t>
      </w:r>
      <w:r w:rsidR="00654537" w:rsidRPr="00782A26">
        <w:rPr>
          <w:b/>
          <w:i/>
          <w:sz w:val="28"/>
          <w:szCs w:val="28"/>
        </w:rPr>
        <w:t>хора</w:t>
      </w:r>
      <w:r w:rsidR="00654537" w:rsidRPr="006B492D">
        <w:rPr>
          <w:b/>
          <w:i/>
          <w:sz w:val="28"/>
          <w:szCs w:val="28"/>
        </w:rPr>
        <w:t xml:space="preserve">. </w:t>
      </w:r>
    </w:p>
    <w:p w:rsidR="00654537" w:rsidRPr="00654537" w:rsidRDefault="00275EF1" w:rsidP="00072D2F">
      <w:pPr>
        <w:pStyle w:val="Iauiue3"/>
        <w:tabs>
          <w:tab w:val="left" w:pos="426"/>
        </w:tabs>
        <w:jc w:val="both"/>
        <w:outlineLvl w:val="0"/>
        <w:rPr>
          <w:sz w:val="28"/>
          <w:szCs w:val="28"/>
        </w:rPr>
      </w:pPr>
      <w:r>
        <w:rPr>
          <w:sz w:val="28"/>
          <w:szCs w:val="28"/>
        </w:rPr>
        <w:t xml:space="preserve">     </w:t>
      </w:r>
      <w:r w:rsidR="00C379BB">
        <w:rPr>
          <w:sz w:val="28"/>
          <w:szCs w:val="28"/>
        </w:rPr>
        <w:t xml:space="preserve"> </w:t>
      </w:r>
      <w:r w:rsidR="00654537" w:rsidRPr="00654537">
        <w:rPr>
          <w:sz w:val="28"/>
          <w:szCs w:val="28"/>
        </w:rPr>
        <w:t xml:space="preserve">В таком порядке </w:t>
      </w:r>
      <w:r w:rsidR="002D6394" w:rsidRPr="002D6394">
        <w:rPr>
          <w:b/>
          <w:i/>
          <w:sz w:val="28"/>
          <w:szCs w:val="28"/>
        </w:rPr>
        <w:t>певцами</w:t>
      </w:r>
      <w:r w:rsidR="002D6394">
        <w:rPr>
          <w:sz w:val="28"/>
          <w:szCs w:val="28"/>
        </w:rPr>
        <w:t xml:space="preserve"> </w:t>
      </w:r>
      <w:r w:rsidR="00654537" w:rsidRPr="00654537">
        <w:rPr>
          <w:sz w:val="28"/>
          <w:szCs w:val="28"/>
        </w:rPr>
        <w:t xml:space="preserve">поются </w:t>
      </w:r>
      <w:r w:rsidR="000E5141" w:rsidRPr="00654537">
        <w:rPr>
          <w:sz w:val="28"/>
          <w:szCs w:val="28"/>
        </w:rPr>
        <w:t>ещё</w:t>
      </w:r>
      <w:r w:rsidR="00654537" w:rsidRPr="00654537">
        <w:rPr>
          <w:sz w:val="28"/>
          <w:szCs w:val="28"/>
        </w:rPr>
        <w:t xml:space="preserve"> три </w:t>
      </w:r>
      <w:r w:rsidR="00654537" w:rsidRPr="009F570A">
        <w:rPr>
          <w:b/>
          <w:i/>
          <w:sz w:val="28"/>
          <w:szCs w:val="28"/>
        </w:rPr>
        <w:t>стиха:</w:t>
      </w:r>
      <w:r w:rsidR="00654537" w:rsidRPr="00654537">
        <w:rPr>
          <w:sz w:val="28"/>
          <w:szCs w:val="28"/>
        </w:rPr>
        <w:t xml:space="preserve"> </w:t>
      </w:r>
      <w:r w:rsidR="00654537" w:rsidRPr="00782A26">
        <w:rPr>
          <w:b/>
          <w:sz w:val="28"/>
          <w:szCs w:val="28"/>
        </w:rPr>
        <w:t xml:space="preserve">«Господи, </w:t>
      </w:r>
      <w:r w:rsidR="00782A26" w:rsidRPr="00782A26">
        <w:rPr>
          <w:b/>
          <w:sz w:val="28"/>
          <w:szCs w:val="28"/>
        </w:rPr>
        <w:t>воззвах</w:t>
      </w:r>
      <w:r w:rsidR="00654537" w:rsidRPr="00782A26">
        <w:rPr>
          <w:b/>
          <w:sz w:val="28"/>
          <w:szCs w:val="28"/>
        </w:rPr>
        <w:t>...»</w:t>
      </w:r>
      <w:r w:rsidR="00654537" w:rsidRPr="006B492D">
        <w:rPr>
          <w:b/>
          <w:sz w:val="28"/>
          <w:szCs w:val="28"/>
        </w:rPr>
        <w:t>,</w:t>
      </w:r>
      <w:r w:rsidR="00654537" w:rsidRPr="00654537">
        <w:rPr>
          <w:sz w:val="28"/>
          <w:szCs w:val="28"/>
        </w:rPr>
        <w:t xml:space="preserve"> </w:t>
      </w:r>
      <w:r w:rsidR="00654537" w:rsidRPr="00782A26">
        <w:rPr>
          <w:b/>
          <w:sz w:val="28"/>
          <w:szCs w:val="28"/>
        </w:rPr>
        <w:t>«Положи́, Господи...»</w:t>
      </w:r>
      <w:r w:rsidR="00654537" w:rsidRPr="00654537">
        <w:rPr>
          <w:sz w:val="28"/>
          <w:szCs w:val="28"/>
        </w:rPr>
        <w:t xml:space="preserve"> и </w:t>
      </w:r>
      <w:r w:rsidR="00654537" w:rsidRPr="00782A26">
        <w:rPr>
          <w:b/>
          <w:sz w:val="28"/>
          <w:szCs w:val="28"/>
        </w:rPr>
        <w:t>«Не уклони́ сердце мое...»</w:t>
      </w:r>
      <w:r w:rsidR="00654537" w:rsidRPr="006B492D">
        <w:rPr>
          <w:b/>
          <w:sz w:val="28"/>
          <w:szCs w:val="28"/>
        </w:rPr>
        <w:t>,</w:t>
      </w:r>
      <w:r w:rsidR="00654537" w:rsidRPr="00654537">
        <w:rPr>
          <w:sz w:val="28"/>
          <w:szCs w:val="28"/>
        </w:rPr>
        <w:t xml:space="preserve"> </w:t>
      </w:r>
      <w:r w:rsidR="00C379BB">
        <w:rPr>
          <w:sz w:val="28"/>
          <w:szCs w:val="28"/>
        </w:rPr>
        <w:t xml:space="preserve">а </w:t>
      </w:r>
      <w:r w:rsidR="00654537" w:rsidRPr="002D6394">
        <w:rPr>
          <w:b/>
          <w:i/>
          <w:sz w:val="28"/>
          <w:szCs w:val="28"/>
        </w:rPr>
        <w:t>певцы</w:t>
      </w:r>
      <w:r w:rsidR="00654537" w:rsidRPr="00654537">
        <w:rPr>
          <w:sz w:val="28"/>
          <w:szCs w:val="28"/>
        </w:rPr>
        <w:t xml:space="preserve"> </w:t>
      </w:r>
      <w:r w:rsidR="002D6394">
        <w:rPr>
          <w:b/>
          <w:i/>
          <w:sz w:val="28"/>
          <w:szCs w:val="28"/>
        </w:rPr>
        <w:t>хора</w:t>
      </w:r>
      <w:r w:rsidR="002D6394" w:rsidRPr="00654537">
        <w:rPr>
          <w:sz w:val="28"/>
          <w:szCs w:val="28"/>
        </w:rPr>
        <w:t xml:space="preserve"> </w:t>
      </w:r>
      <w:r w:rsidR="00654537" w:rsidRPr="00654537">
        <w:rPr>
          <w:sz w:val="28"/>
          <w:szCs w:val="28"/>
        </w:rPr>
        <w:t xml:space="preserve">после каждого из них поют: </w:t>
      </w:r>
      <w:r w:rsidR="00654537" w:rsidRPr="00782A26">
        <w:rPr>
          <w:b/>
          <w:sz w:val="28"/>
          <w:szCs w:val="28"/>
        </w:rPr>
        <w:t xml:space="preserve">«Да </w:t>
      </w:r>
      <w:r w:rsidR="00782A26" w:rsidRPr="00782A26">
        <w:rPr>
          <w:b/>
          <w:sz w:val="28"/>
          <w:szCs w:val="28"/>
        </w:rPr>
        <w:t>исправится</w:t>
      </w:r>
      <w:r w:rsidR="00654537" w:rsidRPr="00782A26">
        <w:rPr>
          <w:b/>
          <w:sz w:val="28"/>
          <w:szCs w:val="28"/>
        </w:rPr>
        <w:t>...»</w:t>
      </w:r>
      <w:r w:rsidR="00654537" w:rsidRPr="006B492D">
        <w:rPr>
          <w:b/>
          <w:sz w:val="28"/>
          <w:szCs w:val="28"/>
        </w:rPr>
        <w:t>.</w:t>
      </w:r>
      <w:r w:rsidR="00654537" w:rsidRPr="006B492D">
        <w:rPr>
          <w:sz w:val="28"/>
          <w:szCs w:val="28"/>
        </w:rPr>
        <w:t xml:space="preserve"> </w:t>
      </w:r>
      <w:r w:rsidR="00654537" w:rsidRPr="00654537">
        <w:rPr>
          <w:sz w:val="28"/>
          <w:szCs w:val="28"/>
        </w:rPr>
        <w:t xml:space="preserve">Затем </w:t>
      </w:r>
      <w:r w:rsidR="002D6394">
        <w:rPr>
          <w:b/>
          <w:i/>
          <w:sz w:val="28"/>
          <w:szCs w:val="28"/>
        </w:rPr>
        <w:t>певцы</w:t>
      </w:r>
      <w:r w:rsidR="001F4771" w:rsidRPr="001F4771">
        <w:rPr>
          <w:sz w:val="28"/>
          <w:szCs w:val="28"/>
        </w:rPr>
        <w:t xml:space="preserve"> </w:t>
      </w:r>
      <w:r w:rsidR="001F4771">
        <w:rPr>
          <w:sz w:val="28"/>
          <w:szCs w:val="28"/>
        </w:rPr>
        <w:t>поют</w:t>
      </w:r>
      <w:r w:rsidR="002D6394" w:rsidRPr="00654537">
        <w:rPr>
          <w:sz w:val="28"/>
          <w:szCs w:val="28"/>
        </w:rPr>
        <w:t xml:space="preserve"> </w:t>
      </w:r>
      <w:r w:rsidR="00654537" w:rsidRPr="00654537">
        <w:rPr>
          <w:sz w:val="28"/>
          <w:szCs w:val="28"/>
        </w:rPr>
        <w:t xml:space="preserve">первую половину </w:t>
      </w:r>
      <w:r w:rsidR="00654537" w:rsidRPr="00782A26">
        <w:rPr>
          <w:b/>
          <w:i/>
          <w:sz w:val="28"/>
          <w:szCs w:val="28"/>
        </w:rPr>
        <w:t>прокимна</w:t>
      </w:r>
      <w:r w:rsidR="00654537" w:rsidRPr="00C379BB">
        <w:rPr>
          <w:b/>
          <w:i/>
          <w:sz w:val="28"/>
          <w:szCs w:val="28"/>
        </w:rPr>
        <w:t>:</w:t>
      </w:r>
      <w:r w:rsidR="00A3433A">
        <w:rPr>
          <w:b/>
          <w:sz w:val="28"/>
          <w:szCs w:val="28"/>
        </w:rPr>
        <w:t xml:space="preserve"> </w:t>
      </w:r>
      <w:r w:rsidR="00654537" w:rsidRPr="00782A26">
        <w:rPr>
          <w:b/>
          <w:sz w:val="28"/>
          <w:szCs w:val="28"/>
        </w:rPr>
        <w:t xml:space="preserve">«Да </w:t>
      </w:r>
      <w:r w:rsidR="00782A26" w:rsidRPr="00782A26">
        <w:rPr>
          <w:b/>
          <w:sz w:val="28"/>
          <w:szCs w:val="28"/>
        </w:rPr>
        <w:t>исправится</w:t>
      </w:r>
      <w:r w:rsidR="00654537" w:rsidRPr="00782A26">
        <w:rPr>
          <w:b/>
          <w:sz w:val="28"/>
          <w:szCs w:val="28"/>
        </w:rPr>
        <w:t xml:space="preserve"> молитва моя, яко кадило пред Тобою»</w:t>
      </w:r>
      <w:r w:rsidR="00654537" w:rsidRPr="006B492D">
        <w:rPr>
          <w:b/>
          <w:sz w:val="28"/>
          <w:szCs w:val="28"/>
        </w:rPr>
        <w:t>,</w:t>
      </w:r>
      <w:r w:rsidR="00654537" w:rsidRPr="00654537">
        <w:rPr>
          <w:sz w:val="28"/>
          <w:szCs w:val="28"/>
        </w:rPr>
        <w:t xml:space="preserve"> все встают с колен, </w:t>
      </w:r>
      <w:r w:rsidR="001F4771">
        <w:rPr>
          <w:sz w:val="28"/>
          <w:szCs w:val="28"/>
        </w:rPr>
        <w:t>а</w:t>
      </w:r>
      <w:r w:rsidR="00654537" w:rsidRPr="00654537">
        <w:rPr>
          <w:sz w:val="28"/>
          <w:szCs w:val="28"/>
        </w:rPr>
        <w:t xml:space="preserve"> </w:t>
      </w:r>
      <w:r w:rsidR="00654537" w:rsidRPr="00782A26">
        <w:rPr>
          <w:b/>
          <w:i/>
          <w:sz w:val="28"/>
          <w:szCs w:val="28"/>
        </w:rPr>
        <w:t>певцы</w:t>
      </w:r>
      <w:r w:rsidR="00654537" w:rsidRPr="00654537">
        <w:rPr>
          <w:sz w:val="28"/>
          <w:szCs w:val="28"/>
        </w:rPr>
        <w:t xml:space="preserve"> </w:t>
      </w:r>
      <w:r w:rsidR="002D6394">
        <w:rPr>
          <w:b/>
          <w:i/>
          <w:sz w:val="28"/>
          <w:szCs w:val="28"/>
        </w:rPr>
        <w:t>хора</w:t>
      </w:r>
      <w:r w:rsidR="002D6394" w:rsidRPr="00654537">
        <w:rPr>
          <w:sz w:val="28"/>
          <w:szCs w:val="28"/>
        </w:rPr>
        <w:t xml:space="preserve"> </w:t>
      </w:r>
      <w:r w:rsidR="00654537" w:rsidRPr="00654537">
        <w:rPr>
          <w:sz w:val="28"/>
          <w:szCs w:val="28"/>
        </w:rPr>
        <w:t xml:space="preserve">допевают: </w:t>
      </w:r>
      <w:r w:rsidR="00654537" w:rsidRPr="00782A26">
        <w:rPr>
          <w:b/>
          <w:sz w:val="28"/>
          <w:szCs w:val="28"/>
        </w:rPr>
        <w:t>«</w:t>
      </w:r>
      <w:r w:rsidR="00782A26" w:rsidRPr="00782A26">
        <w:rPr>
          <w:b/>
          <w:sz w:val="28"/>
          <w:szCs w:val="28"/>
        </w:rPr>
        <w:t>Воздеяние</w:t>
      </w:r>
      <w:r w:rsidR="00654537" w:rsidRPr="00782A26">
        <w:rPr>
          <w:b/>
          <w:sz w:val="28"/>
          <w:szCs w:val="28"/>
        </w:rPr>
        <w:t xml:space="preserve"> руку́ моею, жертва вечерняя»</w:t>
      </w:r>
      <w:r w:rsidR="00654537" w:rsidRPr="006B492D">
        <w:rPr>
          <w:b/>
          <w:sz w:val="28"/>
          <w:szCs w:val="28"/>
        </w:rPr>
        <w:t>.</w:t>
      </w:r>
    </w:p>
    <w:p w:rsidR="007D73EA" w:rsidRDefault="00E825AA" w:rsidP="00A3433A">
      <w:pPr>
        <w:pStyle w:val="aa"/>
        <w:tabs>
          <w:tab w:val="left" w:pos="426"/>
        </w:tabs>
        <w:jc w:val="both"/>
        <w:rPr>
          <w:sz w:val="28"/>
          <w:szCs w:val="28"/>
        </w:rPr>
      </w:pPr>
      <w:r>
        <w:rPr>
          <w:sz w:val="28"/>
          <w:szCs w:val="28"/>
        </w:rPr>
        <w:t xml:space="preserve">     </w:t>
      </w:r>
      <w:r w:rsidR="00F50B48">
        <w:rPr>
          <w:sz w:val="28"/>
          <w:szCs w:val="28"/>
        </w:rPr>
        <w:t xml:space="preserve"> </w:t>
      </w:r>
      <w:r>
        <w:rPr>
          <w:sz w:val="28"/>
          <w:szCs w:val="28"/>
        </w:rPr>
        <w:t xml:space="preserve">Если для пения </w:t>
      </w:r>
      <w:r w:rsidRPr="00E825AA">
        <w:rPr>
          <w:b/>
          <w:i/>
          <w:sz w:val="28"/>
          <w:szCs w:val="28"/>
        </w:rPr>
        <w:t>стих</w:t>
      </w:r>
      <w:r>
        <w:rPr>
          <w:b/>
          <w:i/>
          <w:sz w:val="28"/>
          <w:szCs w:val="28"/>
        </w:rPr>
        <w:t>ов</w:t>
      </w:r>
      <w:r>
        <w:rPr>
          <w:sz w:val="28"/>
          <w:szCs w:val="28"/>
        </w:rPr>
        <w:t xml:space="preserve"> </w:t>
      </w:r>
      <w:r>
        <w:rPr>
          <w:b/>
          <w:sz w:val="28"/>
          <w:szCs w:val="28"/>
        </w:rPr>
        <w:t>140-го</w:t>
      </w:r>
      <w:r>
        <w:rPr>
          <w:sz w:val="28"/>
          <w:szCs w:val="28"/>
        </w:rPr>
        <w:t xml:space="preserve"> </w:t>
      </w:r>
      <w:r w:rsidRPr="009F570A">
        <w:rPr>
          <w:b/>
          <w:i/>
          <w:sz w:val="28"/>
          <w:szCs w:val="28"/>
        </w:rPr>
        <w:t>псалма</w:t>
      </w:r>
      <w:r>
        <w:rPr>
          <w:sz w:val="28"/>
          <w:szCs w:val="28"/>
        </w:rPr>
        <w:t xml:space="preserve"> нет нарочитых </w:t>
      </w:r>
      <w:r>
        <w:rPr>
          <w:b/>
          <w:i/>
          <w:sz w:val="28"/>
          <w:szCs w:val="28"/>
        </w:rPr>
        <w:t>певцов</w:t>
      </w:r>
      <w:r w:rsidRPr="009F570A">
        <w:rPr>
          <w:b/>
          <w:i/>
          <w:sz w:val="28"/>
          <w:szCs w:val="28"/>
        </w:rPr>
        <w:t>,</w:t>
      </w:r>
      <w:r w:rsidRPr="00E825AA">
        <w:rPr>
          <w:sz w:val="28"/>
          <w:szCs w:val="28"/>
        </w:rPr>
        <w:t xml:space="preserve"> тогда </w:t>
      </w:r>
      <w:r w:rsidR="00F50B48">
        <w:rPr>
          <w:sz w:val="28"/>
          <w:szCs w:val="28"/>
        </w:rPr>
        <w:t xml:space="preserve">их поют </w:t>
      </w:r>
      <w:r w:rsidR="00F50B48" w:rsidRPr="00F50B48">
        <w:rPr>
          <w:b/>
          <w:i/>
          <w:sz w:val="28"/>
          <w:szCs w:val="28"/>
        </w:rPr>
        <w:t>певцы</w:t>
      </w:r>
      <w:r w:rsidR="00F50B48">
        <w:rPr>
          <w:sz w:val="28"/>
          <w:szCs w:val="28"/>
        </w:rPr>
        <w:t xml:space="preserve"> </w:t>
      </w:r>
      <w:r w:rsidRPr="00E825AA">
        <w:rPr>
          <w:b/>
          <w:i/>
          <w:sz w:val="28"/>
          <w:szCs w:val="28"/>
        </w:rPr>
        <w:t>хор</w:t>
      </w:r>
      <w:r w:rsidR="00F50B48">
        <w:rPr>
          <w:b/>
          <w:i/>
          <w:sz w:val="28"/>
          <w:szCs w:val="28"/>
        </w:rPr>
        <w:t xml:space="preserve">а </w:t>
      </w:r>
      <w:r w:rsidR="00F50B48">
        <w:rPr>
          <w:sz w:val="28"/>
          <w:szCs w:val="28"/>
        </w:rPr>
        <w:t>перед царскими вратами за амвоном,</w:t>
      </w:r>
      <w:r w:rsidR="00A3433A">
        <w:rPr>
          <w:sz w:val="28"/>
          <w:szCs w:val="28"/>
        </w:rPr>
        <w:t xml:space="preserve"> </w:t>
      </w:r>
      <w:r w:rsidR="00F50B48" w:rsidRPr="00F50B48">
        <w:rPr>
          <w:sz w:val="28"/>
          <w:szCs w:val="28"/>
        </w:rPr>
        <w:t>а</w:t>
      </w:r>
      <w:r w:rsidR="00F50B48">
        <w:rPr>
          <w:b/>
          <w:i/>
          <w:sz w:val="28"/>
          <w:szCs w:val="28"/>
        </w:rPr>
        <w:t xml:space="preserve"> священнослужители </w:t>
      </w:r>
      <w:r w:rsidR="00F50B48" w:rsidRPr="00F50B48">
        <w:rPr>
          <w:sz w:val="28"/>
          <w:szCs w:val="28"/>
        </w:rPr>
        <w:t>в алтаре поют</w:t>
      </w:r>
      <w:r w:rsidR="00C379BB">
        <w:rPr>
          <w:sz w:val="28"/>
          <w:szCs w:val="28"/>
        </w:rPr>
        <w:t>:</w:t>
      </w:r>
      <w:r w:rsidR="000E5141">
        <w:rPr>
          <w:sz w:val="28"/>
          <w:szCs w:val="28"/>
        </w:rPr>
        <w:t xml:space="preserve">               </w:t>
      </w:r>
      <w:r w:rsidR="00F50B48">
        <w:rPr>
          <w:b/>
          <w:i/>
          <w:sz w:val="28"/>
          <w:szCs w:val="28"/>
        </w:rPr>
        <w:t xml:space="preserve"> </w:t>
      </w:r>
      <w:r w:rsidR="00F50B48">
        <w:rPr>
          <w:b/>
          <w:sz w:val="28"/>
          <w:szCs w:val="28"/>
        </w:rPr>
        <w:t>«Да исправится...»</w:t>
      </w:r>
      <w:r w:rsidR="00F50B48" w:rsidRPr="00F50B48">
        <w:rPr>
          <w:sz w:val="28"/>
          <w:szCs w:val="28"/>
        </w:rPr>
        <w:t xml:space="preserve"> </w:t>
      </w:r>
      <w:r w:rsidR="00F50B48">
        <w:rPr>
          <w:sz w:val="28"/>
          <w:szCs w:val="28"/>
        </w:rPr>
        <w:t xml:space="preserve">после каждого </w:t>
      </w:r>
      <w:r w:rsidR="00F50B48">
        <w:rPr>
          <w:b/>
          <w:i/>
          <w:sz w:val="28"/>
          <w:szCs w:val="28"/>
        </w:rPr>
        <w:t>стиха</w:t>
      </w:r>
      <w:r w:rsidR="00F50B48" w:rsidRPr="009F570A">
        <w:rPr>
          <w:b/>
          <w:i/>
          <w:sz w:val="28"/>
          <w:szCs w:val="28"/>
        </w:rPr>
        <w:t>.</w:t>
      </w:r>
      <w:r w:rsidR="00F50B48">
        <w:rPr>
          <w:i/>
          <w:sz w:val="28"/>
          <w:szCs w:val="28"/>
        </w:rPr>
        <w:t xml:space="preserve"> </w:t>
      </w:r>
      <w:r w:rsidR="00F50B48" w:rsidRPr="00F50B48">
        <w:rPr>
          <w:sz w:val="28"/>
          <w:szCs w:val="28"/>
        </w:rPr>
        <w:t xml:space="preserve">Также эти </w:t>
      </w:r>
      <w:r w:rsidR="00F50B48" w:rsidRPr="00F50B48">
        <w:rPr>
          <w:b/>
          <w:i/>
          <w:sz w:val="28"/>
          <w:szCs w:val="28"/>
        </w:rPr>
        <w:t>стихи</w:t>
      </w:r>
      <w:r w:rsidR="00F50B48">
        <w:rPr>
          <w:i/>
          <w:sz w:val="28"/>
          <w:szCs w:val="28"/>
        </w:rPr>
        <w:t xml:space="preserve"> </w:t>
      </w:r>
      <w:r>
        <w:rPr>
          <w:sz w:val="28"/>
          <w:szCs w:val="28"/>
        </w:rPr>
        <w:t xml:space="preserve">может петь и </w:t>
      </w:r>
      <w:r w:rsidR="001F4771">
        <w:rPr>
          <w:sz w:val="28"/>
          <w:szCs w:val="28"/>
        </w:rPr>
        <w:t xml:space="preserve">сам </w:t>
      </w:r>
      <w:r w:rsidRPr="00E825AA">
        <w:rPr>
          <w:b/>
          <w:i/>
          <w:sz w:val="28"/>
          <w:szCs w:val="28"/>
        </w:rPr>
        <w:lastRenderedPageBreak/>
        <w:t>священник</w:t>
      </w:r>
      <w:r>
        <w:rPr>
          <w:sz w:val="28"/>
          <w:szCs w:val="28"/>
        </w:rPr>
        <w:t xml:space="preserve"> (если он умеет петь) </w:t>
      </w:r>
      <w:r w:rsidR="002C3E05">
        <w:rPr>
          <w:sz w:val="28"/>
          <w:szCs w:val="28"/>
        </w:rPr>
        <w:t xml:space="preserve">совершая </w:t>
      </w:r>
      <w:r>
        <w:rPr>
          <w:sz w:val="28"/>
          <w:szCs w:val="28"/>
        </w:rPr>
        <w:t xml:space="preserve">перед престолом каждение, </w:t>
      </w:r>
      <w:r w:rsidRPr="00E825AA">
        <w:rPr>
          <w:b/>
          <w:i/>
          <w:sz w:val="28"/>
          <w:szCs w:val="28"/>
        </w:rPr>
        <w:t>хор</w:t>
      </w:r>
      <w:r>
        <w:rPr>
          <w:sz w:val="28"/>
          <w:szCs w:val="28"/>
        </w:rPr>
        <w:t xml:space="preserve"> </w:t>
      </w:r>
      <w:r w:rsidR="00F50B48">
        <w:rPr>
          <w:sz w:val="28"/>
          <w:szCs w:val="28"/>
        </w:rPr>
        <w:t xml:space="preserve">же </w:t>
      </w:r>
      <w:r>
        <w:rPr>
          <w:sz w:val="28"/>
          <w:szCs w:val="28"/>
        </w:rPr>
        <w:t xml:space="preserve">тогда </w:t>
      </w:r>
      <w:r w:rsidR="002C3E05">
        <w:rPr>
          <w:sz w:val="28"/>
          <w:szCs w:val="28"/>
        </w:rPr>
        <w:t xml:space="preserve">поет </w:t>
      </w:r>
      <w:r>
        <w:rPr>
          <w:sz w:val="28"/>
          <w:szCs w:val="28"/>
        </w:rPr>
        <w:t xml:space="preserve">на </w:t>
      </w:r>
      <w:r w:rsidR="000E5141">
        <w:rPr>
          <w:sz w:val="28"/>
          <w:szCs w:val="28"/>
        </w:rPr>
        <w:t>своём</w:t>
      </w:r>
      <w:r>
        <w:rPr>
          <w:sz w:val="28"/>
          <w:szCs w:val="28"/>
        </w:rPr>
        <w:t xml:space="preserve"> месте после каждого </w:t>
      </w:r>
      <w:r w:rsidRPr="00E825AA">
        <w:rPr>
          <w:b/>
          <w:i/>
          <w:sz w:val="28"/>
          <w:szCs w:val="28"/>
        </w:rPr>
        <w:t>стиха</w:t>
      </w:r>
      <w:r w:rsidRPr="002C3E05">
        <w:rPr>
          <w:b/>
          <w:i/>
          <w:sz w:val="28"/>
          <w:szCs w:val="28"/>
        </w:rPr>
        <w:t>:</w:t>
      </w:r>
      <w:r>
        <w:rPr>
          <w:sz w:val="28"/>
          <w:szCs w:val="28"/>
        </w:rPr>
        <w:t xml:space="preserve"> </w:t>
      </w:r>
      <w:r>
        <w:rPr>
          <w:b/>
          <w:sz w:val="28"/>
          <w:szCs w:val="28"/>
        </w:rPr>
        <w:t>«Да исправится...»</w:t>
      </w:r>
      <w:r w:rsidR="00F50B48" w:rsidRPr="001F4771">
        <w:rPr>
          <w:rStyle w:val="a5"/>
          <w:sz w:val="28"/>
          <w:szCs w:val="28"/>
        </w:rPr>
        <w:footnoteReference w:id="209"/>
      </w:r>
      <w:r w:rsidRPr="009F570A">
        <w:rPr>
          <w:b/>
          <w:sz w:val="28"/>
          <w:szCs w:val="28"/>
        </w:rPr>
        <w:t xml:space="preserve">. </w:t>
      </w:r>
    </w:p>
    <w:p w:rsidR="00275EF1" w:rsidRDefault="007D73EA" w:rsidP="009F570A">
      <w:pPr>
        <w:pStyle w:val="aa"/>
        <w:tabs>
          <w:tab w:val="left" w:pos="426"/>
        </w:tabs>
        <w:jc w:val="both"/>
        <w:rPr>
          <w:sz w:val="28"/>
          <w:szCs w:val="28"/>
        </w:rPr>
      </w:pPr>
      <w:r>
        <w:rPr>
          <w:sz w:val="28"/>
          <w:szCs w:val="28"/>
        </w:rPr>
        <w:t xml:space="preserve">     </w:t>
      </w:r>
      <w:r w:rsidR="00C379BB">
        <w:rPr>
          <w:sz w:val="28"/>
          <w:szCs w:val="28"/>
        </w:rPr>
        <w:t xml:space="preserve"> </w:t>
      </w:r>
      <w:r w:rsidR="00654537" w:rsidRPr="00654537">
        <w:rPr>
          <w:sz w:val="28"/>
          <w:szCs w:val="28"/>
        </w:rPr>
        <w:t xml:space="preserve">При пении </w:t>
      </w:r>
      <w:r w:rsidR="00654537" w:rsidRPr="000912BE">
        <w:rPr>
          <w:b/>
          <w:i/>
          <w:sz w:val="28"/>
          <w:szCs w:val="28"/>
        </w:rPr>
        <w:t>стиха:</w:t>
      </w:r>
      <w:r w:rsidR="00654537" w:rsidRPr="00654537">
        <w:rPr>
          <w:sz w:val="28"/>
          <w:szCs w:val="28"/>
        </w:rPr>
        <w:t xml:space="preserve"> </w:t>
      </w:r>
      <w:r w:rsidR="00654537" w:rsidRPr="002D6394">
        <w:rPr>
          <w:b/>
          <w:sz w:val="28"/>
          <w:szCs w:val="28"/>
        </w:rPr>
        <w:t>«Не уклони́ сердце...»</w:t>
      </w:r>
      <w:r w:rsidR="00654537" w:rsidRPr="00654537">
        <w:rPr>
          <w:sz w:val="28"/>
          <w:szCs w:val="28"/>
        </w:rPr>
        <w:t xml:space="preserve"> </w:t>
      </w:r>
      <w:r w:rsidR="002D6394" w:rsidRPr="000912BE">
        <w:rPr>
          <w:b/>
          <w:i/>
          <w:sz w:val="28"/>
          <w:szCs w:val="28"/>
        </w:rPr>
        <w:t>священник</w:t>
      </w:r>
      <w:r w:rsidR="00654537" w:rsidRPr="00654537">
        <w:rPr>
          <w:sz w:val="28"/>
          <w:szCs w:val="28"/>
        </w:rPr>
        <w:t xml:space="preserve"> переходит </w:t>
      </w:r>
      <w:r w:rsidR="000912BE">
        <w:rPr>
          <w:sz w:val="28"/>
          <w:szCs w:val="28"/>
        </w:rPr>
        <w:t xml:space="preserve">от престола </w:t>
      </w:r>
      <w:r w:rsidR="000E5141">
        <w:rPr>
          <w:sz w:val="28"/>
          <w:szCs w:val="28"/>
        </w:rPr>
        <w:t xml:space="preserve">                       </w:t>
      </w:r>
      <w:r w:rsidR="00654537" w:rsidRPr="00654537">
        <w:rPr>
          <w:sz w:val="28"/>
          <w:szCs w:val="28"/>
        </w:rPr>
        <w:t xml:space="preserve">к жертвеннику </w:t>
      </w:r>
      <w:r w:rsidR="00200166">
        <w:rPr>
          <w:sz w:val="28"/>
          <w:szCs w:val="28"/>
        </w:rPr>
        <w:t xml:space="preserve">северной стороной алтаря </w:t>
      </w:r>
      <w:r w:rsidR="00654537" w:rsidRPr="00654537">
        <w:rPr>
          <w:sz w:val="28"/>
          <w:szCs w:val="28"/>
        </w:rPr>
        <w:t xml:space="preserve">и кадит </w:t>
      </w:r>
      <w:r w:rsidR="000912BE">
        <w:rPr>
          <w:sz w:val="28"/>
          <w:szCs w:val="28"/>
        </w:rPr>
        <w:t>находящиеся там Святые Дары</w:t>
      </w:r>
      <w:r w:rsidR="00654537" w:rsidRPr="00654537">
        <w:rPr>
          <w:sz w:val="28"/>
          <w:szCs w:val="28"/>
        </w:rPr>
        <w:t xml:space="preserve">. </w:t>
      </w:r>
      <w:r w:rsidR="000E5141">
        <w:rPr>
          <w:sz w:val="28"/>
          <w:szCs w:val="28"/>
        </w:rPr>
        <w:t xml:space="preserve">                         </w:t>
      </w:r>
      <w:r w:rsidR="000912BE">
        <w:rPr>
          <w:sz w:val="28"/>
          <w:szCs w:val="28"/>
        </w:rPr>
        <w:t>З</w:t>
      </w:r>
      <w:r w:rsidR="000912BE" w:rsidRPr="000912BE">
        <w:rPr>
          <w:sz w:val="28"/>
          <w:szCs w:val="28"/>
        </w:rPr>
        <w:t xml:space="preserve">а ним, встав с колен, следует </w:t>
      </w:r>
      <w:r w:rsidR="000912BE" w:rsidRPr="000912BE">
        <w:rPr>
          <w:b/>
          <w:i/>
          <w:sz w:val="28"/>
          <w:szCs w:val="28"/>
        </w:rPr>
        <w:t>диакон</w:t>
      </w:r>
      <w:r w:rsidR="000912BE" w:rsidRPr="009F570A">
        <w:rPr>
          <w:b/>
          <w:i/>
          <w:sz w:val="28"/>
          <w:szCs w:val="28"/>
        </w:rPr>
        <w:t>.</w:t>
      </w:r>
      <w:r w:rsidR="000912BE" w:rsidRPr="000912BE">
        <w:rPr>
          <w:sz w:val="28"/>
          <w:szCs w:val="28"/>
        </w:rPr>
        <w:t xml:space="preserve"> </w:t>
      </w:r>
      <w:r w:rsidR="001B0090">
        <w:rPr>
          <w:sz w:val="28"/>
          <w:szCs w:val="28"/>
        </w:rPr>
        <w:t xml:space="preserve">После окончания пения этого </w:t>
      </w:r>
      <w:r w:rsidR="001B0090">
        <w:rPr>
          <w:b/>
          <w:i/>
          <w:sz w:val="28"/>
          <w:szCs w:val="28"/>
        </w:rPr>
        <w:t>стиха</w:t>
      </w:r>
      <w:r w:rsidR="001B0090">
        <w:rPr>
          <w:sz w:val="28"/>
          <w:szCs w:val="28"/>
        </w:rPr>
        <w:t xml:space="preserve"> </w:t>
      </w:r>
      <w:r w:rsidR="000E5141">
        <w:rPr>
          <w:sz w:val="28"/>
          <w:szCs w:val="28"/>
        </w:rPr>
        <w:t xml:space="preserve">                                            </w:t>
      </w:r>
      <w:r w:rsidR="001B0090">
        <w:rPr>
          <w:sz w:val="28"/>
          <w:szCs w:val="28"/>
        </w:rPr>
        <w:t xml:space="preserve">и </w:t>
      </w:r>
      <w:r w:rsidR="001B0090" w:rsidRPr="00C379BB">
        <w:rPr>
          <w:b/>
          <w:sz w:val="28"/>
          <w:szCs w:val="28"/>
        </w:rPr>
        <w:t>«</w:t>
      </w:r>
      <w:r w:rsidR="001B0090">
        <w:rPr>
          <w:b/>
          <w:sz w:val="28"/>
          <w:szCs w:val="28"/>
        </w:rPr>
        <w:t>Да исправится молитва моя...»</w:t>
      </w:r>
      <w:r w:rsidR="001B0090">
        <w:rPr>
          <w:sz w:val="28"/>
          <w:szCs w:val="28"/>
        </w:rPr>
        <w:t xml:space="preserve"> после него, </w:t>
      </w:r>
      <w:r w:rsidR="001B0090">
        <w:rPr>
          <w:b/>
          <w:i/>
          <w:sz w:val="28"/>
          <w:szCs w:val="28"/>
        </w:rPr>
        <w:t xml:space="preserve">священник </w:t>
      </w:r>
      <w:r w:rsidR="001B0090">
        <w:rPr>
          <w:sz w:val="28"/>
          <w:szCs w:val="28"/>
        </w:rPr>
        <w:t xml:space="preserve">кадит трижды Святые Дары и отдает кадило </w:t>
      </w:r>
      <w:r w:rsidR="001B0090">
        <w:rPr>
          <w:b/>
          <w:i/>
          <w:sz w:val="28"/>
          <w:szCs w:val="28"/>
        </w:rPr>
        <w:t>диакону</w:t>
      </w:r>
      <w:r w:rsidR="001B0090" w:rsidRPr="009F570A">
        <w:rPr>
          <w:b/>
          <w:i/>
          <w:sz w:val="28"/>
          <w:szCs w:val="28"/>
        </w:rPr>
        <w:t>.</w:t>
      </w:r>
      <w:r w:rsidR="001B0090">
        <w:rPr>
          <w:sz w:val="28"/>
          <w:szCs w:val="28"/>
        </w:rPr>
        <w:t xml:space="preserve"> Затем </w:t>
      </w:r>
      <w:r w:rsidR="001B0090">
        <w:rPr>
          <w:b/>
          <w:i/>
          <w:sz w:val="28"/>
          <w:szCs w:val="28"/>
        </w:rPr>
        <w:t>священник</w:t>
      </w:r>
      <w:r w:rsidR="001B0090">
        <w:rPr>
          <w:sz w:val="28"/>
          <w:szCs w:val="28"/>
        </w:rPr>
        <w:t xml:space="preserve"> благоговейно поклоняется святыне (поясной поклон) и отходит к престолу, где при заключительном пении</w:t>
      </w:r>
      <w:r w:rsidR="000E5141">
        <w:rPr>
          <w:sz w:val="28"/>
          <w:szCs w:val="28"/>
        </w:rPr>
        <w:t xml:space="preserve">                                        </w:t>
      </w:r>
      <w:r w:rsidR="001B0090">
        <w:rPr>
          <w:b/>
          <w:sz w:val="28"/>
          <w:szCs w:val="28"/>
        </w:rPr>
        <w:t xml:space="preserve">«Да исправится...» </w:t>
      </w:r>
      <w:r w:rsidR="001B0090">
        <w:rPr>
          <w:sz w:val="28"/>
          <w:szCs w:val="28"/>
        </w:rPr>
        <w:t>он</w:t>
      </w:r>
      <w:r w:rsidR="001B0090">
        <w:rPr>
          <w:b/>
          <w:sz w:val="28"/>
          <w:szCs w:val="28"/>
        </w:rPr>
        <w:t xml:space="preserve"> </w:t>
      </w:r>
      <w:r w:rsidR="001B0090">
        <w:rPr>
          <w:sz w:val="28"/>
          <w:szCs w:val="28"/>
        </w:rPr>
        <w:t xml:space="preserve">преклоняет колена и повергается ниц пред престолом. </w:t>
      </w:r>
      <w:r w:rsidR="001B0090" w:rsidRPr="001B0090">
        <w:rPr>
          <w:b/>
          <w:i/>
          <w:sz w:val="28"/>
          <w:szCs w:val="28"/>
        </w:rPr>
        <w:t>Д</w:t>
      </w:r>
      <w:r w:rsidR="001B0090">
        <w:rPr>
          <w:b/>
          <w:i/>
          <w:sz w:val="28"/>
          <w:szCs w:val="28"/>
        </w:rPr>
        <w:t>иакон</w:t>
      </w:r>
      <w:r w:rsidR="001B0090">
        <w:rPr>
          <w:sz w:val="28"/>
          <w:szCs w:val="28"/>
        </w:rPr>
        <w:t xml:space="preserve"> принимает кадильницу и стоя перед жертвенником, продолжает кадить Святые </w:t>
      </w:r>
      <w:r w:rsidR="009F570A">
        <w:rPr>
          <w:sz w:val="28"/>
          <w:szCs w:val="28"/>
        </w:rPr>
        <w:t xml:space="preserve">Дары </w:t>
      </w:r>
      <w:r w:rsidR="00275EF1">
        <w:rPr>
          <w:sz w:val="28"/>
          <w:szCs w:val="28"/>
        </w:rPr>
        <w:t>до окончания пения.</w:t>
      </w:r>
    </w:p>
    <w:p w:rsidR="00275EF1" w:rsidRDefault="00275EF1" w:rsidP="00C379BB">
      <w:pPr>
        <w:pStyle w:val="aa"/>
        <w:tabs>
          <w:tab w:val="left" w:pos="426"/>
        </w:tabs>
        <w:jc w:val="both"/>
        <w:rPr>
          <w:sz w:val="28"/>
        </w:rPr>
      </w:pPr>
      <w:r>
        <w:rPr>
          <w:sz w:val="28"/>
          <w:szCs w:val="28"/>
        </w:rPr>
        <w:t xml:space="preserve">    </w:t>
      </w:r>
      <w:r w:rsidR="00C379BB">
        <w:rPr>
          <w:sz w:val="28"/>
          <w:szCs w:val="28"/>
        </w:rPr>
        <w:t xml:space="preserve">  </w:t>
      </w:r>
      <w:r w:rsidR="00654537" w:rsidRPr="00654537">
        <w:rPr>
          <w:sz w:val="28"/>
          <w:szCs w:val="28"/>
        </w:rPr>
        <w:t>По</w:t>
      </w:r>
      <w:r w:rsidR="00C379BB">
        <w:rPr>
          <w:sz w:val="28"/>
          <w:szCs w:val="28"/>
        </w:rPr>
        <w:t>сле</w:t>
      </w:r>
      <w:r w:rsidR="00654537" w:rsidRPr="00654537">
        <w:rPr>
          <w:sz w:val="28"/>
          <w:szCs w:val="28"/>
        </w:rPr>
        <w:t xml:space="preserve"> окончани</w:t>
      </w:r>
      <w:r w:rsidR="00C379BB">
        <w:rPr>
          <w:sz w:val="28"/>
          <w:szCs w:val="28"/>
        </w:rPr>
        <w:t>я</w:t>
      </w:r>
      <w:r w:rsidR="00654537" w:rsidRPr="00654537">
        <w:rPr>
          <w:sz w:val="28"/>
          <w:szCs w:val="28"/>
        </w:rPr>
        <w:t xml:space="preserve"> пения </w:t>
      </w:r>
      <w:r w:rsidR="00654537" w:rsidRPr="00275EF1">
        <w:rPr>
          <w:b/>
          <w:sz w:val="28"/>
          <w:szCs w:val="28"/>
        </w:rPr>
        <w:t xml:space="preserve">«Да </w:t>
      </w:r>
      <w:r w:rsidRPr="00275EF1">
        <w:rPr>
          <w:b/>
          <w:sz w:val="28"/>
          <w:szCs w:val="28"/>
        </w:rPr>
        <w:t>исправится</w:t>
      </w:r>
      <w:r w:rsidR="00654537" w:rsidRPr="00275EF1">
        <w:rPr>
          <w:b/>
          <w:sz w:val="28"/>
          <w:szCs w:val="28"/>
        </w:rPr>
        <w:t xml:space="preserve"> молитва моя...»</w:t>
      </w:r>
      <w:r w:rsidR="00654537" w:rsidRPr="00654537">
        <w:rPr>
          <w:sz w:val="28"/>
          <w:szCs w:val="28"/>
        </w:rPr>
        <w:t xml:space="preserve"> </w:t>
      </w:r>
      <w:r>
        <w:rPr>
          <w:b/>
          <w:i/>
          <w:sz w:val="28"/>
        </w:rPr>
        <w:t>п</w:t>
      </w:r>
      <w:r>
        <w:rPr>
          <w:b/>
          <w:i/>
          <w:sz w:val="28"/>
          <w:szCs w:val="28"/>
        </w:rPr>
        <w:t>ономарь</w:t>
      </w:r>
      <w:r>
        <w:rPr>
          <w:sz w:val="28"/>
        </w:rPr>
        <w:t xml:space="preserve"> снова звонит в колокольчик и все молящиеся в алтаре и храме встают с колен.</w:t>
      </w:r>
    </w:p>
    <w:p w:rsidR="00275EF1" w:rsidRDefault="00275EF1" w:rsidP="00A3433A">
      <w:pPr>
        <w:tabs>
          <w:tab w:val="left" w:pos="426"/>
        </w:tabs>
        <w:jc w:val="both"/>
        <w:rPr>
          <w:sz w:val="28"/>
          <w:szCs w:val="28"/>
        </w:rPr>
      </w:pPr>
      <w:r>
        <w:rPr>
          <w:sz w:val="28"/>
        </w:rPr>
        <w:t xml:space="preserve">     </w:t>
      </w:r>
      <w:r w:rsidR="00C379BB">
        <w:rPr>
          <w:sz w:val="28"/>
        </w:rPr>
        <w:t xml:space="preserve"> </w:t>
      </w:r>
      <w:r w:rsidRPr="00275EF1">
        <w:rPr>
          <w:b/>
          <w:i/>
          <w:sz w:val="28"/>
        </w:rPr>
        <w:t>Священник</w:t>
      </w:r>
      <w:r>
        <w:rPr>
          <w:b/>
          <w:i/>
          <w:sz w:val="28"/>
        </w:rPr>
        <w:t xml:space="preserve"> </w:t>
      </w:r>
      <w:r w:rsidRPr="00275EF1">
        <w:rPr>
          <w:sz w:val="28"/>
        </w:rPr>
        <w:t>п</w:t>
      </w:r>
      <w:r w:rsidR="00556C47">
        <w:rPr>
          <w:sz w:val="28"/>
        </w:rPr>
        <w:t>е</w:t>
      </w:r>
      <w:r w:rsidRPr="00275EF1">
        <w:rPr>
          <w:sz w:val="28"/>
        </w:rPr>
        <w:t>ред престолом</w:t>
      </w:r>
      <w:r w:rsidR="002C3E05">
        <w:rPr>
          <w:sz w:val="28"/>
        </w:rPr>
        <w:t>,</w:t>
      </w:r>
      <w:r w:rsidR="00654537" w:rsidRPr="00654537">
        <w:rPr>
          <w:sz w:val="28"/>
          <w:szCs w:val="28"/>
        </w:rPr>
        <w:t xml:space="preserve"> </w:t>
      </w:r>
      <w:r>
        <w:rPr>
          <w:sz w:val="28"/>
          <w:szCs w:val="28"/>
        </w:rPr>
        <w:t>воздевая руки,</w:t>
      </w:r>
      <w:r w:rsidRPr="00654537">
        <w:rPr>
          <w:sz w:val="28"/>
          <w:szCs w:val="28"/>
        </w:rPr>
        <w:t xml:space="preserve"> </w:t>
      </w:r>
      <w:r w:rsidR="00654537" w:rsidRPr="00654537">
        <w:rPr>
          <w:sz w:val="28"/>
          <w:szCs w:val="28"/>
        </w:rPr>
        <w:t xml:space="preserve">произносит </w:t>
      </w:r>
      <w:r w:rsidR="00654537" w:rsidRPr="00275EF1">
        <w:rPr>
          <w:b/>
          <w:i/>
          <w:sz w:val="28"/>
          <w:szCs w:val="28"/>
        </w:rPr>
        <w:t>молитву</w:t>
      </w:r>
      <w:r w:rsidR="00654537" w:rsidRPr="00654537">
        <w:rPr>
          <w:sz w:val="28"/>
          <w:szCs w:val="28"/>
        </w:rPr>
        <w:t xml:space="preserve"> </w:t>
      </w:r>
      <w:r w:rsidR="00654537" w:rsidRPr="00275EF1">
        <w:rPr>
          <w:b/>
          <w:sz w:val="28"/>
          <w:szCs w:val="28"/>
        </w:rPr>
        <w:t>прп. Ефрема Сирина</w:t>
      </w:r>
      <w:r w:rsidR="00654537" w:rsidRPr="00654537">
        <w:rPr>
          <w:sz w:val="28"/>
          <w:szCs w:val="28"/>
        </w:rPr>
        <w:t xml:space="preserve"> </w:t>
      </w:r>
      <w:r w:rsidR="00556C47">
        <w:rPr>
          <w:sz w:val="28"/>
          <w:szCs w:val="28"/>
        </w:rPr>
        <w:t xml:space="preserve">с </w:t>
      </w:r>
      <w:r w:rsidRPr="00275EF1">
        <w:rPr>
          <w:b/>
          <w:sz w:val="28"/>
          <w:szCs w:val="28"/>
        </w:rPr>
        <w:t>3</w:t>
      </w:r>
      <w:r>
        <w:rPr>
          <w:sz w:val="28"/>
          <w:szCs w:val="28"/>
        </w:rPr>
        <w:t xml:space="preserve"> великими поклонами.</w:t>
      </w:r>
    </w:p>
    <w:p w:rsidR="00275EF1" w:rsidRDefault="00275EF1" w:rsidP="00C379BB">
      <w:pPr>
        <w:pStyle w:val="aa"/>
        <w:tabs>
          <w:tab w:val="left" w:pos="426"/>
        </w:tabs>
        <w:jc w:val="both"/>
        <w:rPr>
          <w:sz w:val="28"/>
          <w:szCs w:val="28"/>
        </w:rPr>
      </w:pPr>
      <w:r w:rsidRPr="00275EF1">
        <w:rPr>
          <w:b/>
          <w:i/>
          <w:sz w:val="28"/>
          <w:szCs w:val="28"/>
        </w:rPr>
        <w:t xml:space="preserve">     </w:t>
      </w:r>
      <w:r w:rsidR="00C379BB">
        <w:rPr>
          <w:b/>
          <w:i/>
          <w:sz w:val="28"/>
          <w:szCs w:val="28"/>
        </w:rPr>
        <w:t xml:space="preserve"> </w:t>
      </w:r>
      <w:r w:rsidRPr="00275EF1">
        <w:rPr>
          <w:b/>
          <w:i/>
          <w:sz w:val="28"/>
          <w:szCs w:val="28"/>
        </w:rPr>
        <w:t>Хор:</w:t>
      </w:r>
      <w:r>
        <w:rPr>
          <w:sz w:val="28"/>
          <w:szCs w:val="28"/>
        </w:rPr>
        <w:t xml:space="preserve"> </w:t>
      </w:r>
      <w:r w:rsidRPr="00275EF1">
        <w:rPr>
          <w:b/>
          <w:sz w:val="28"/>
          <w:szCs w:val="28"/>
        </w:rPr>
        <w:t>«Аминь»</w:t>
      </w:r>
      <w:r w:rsidRPr="009F570A">
        <w:rPr>
          <w:b/>
          <w:sz w:val="28"/>
          <w:szCs w:val="28"/>
        </w:rPr>
        <w:t>.</w:t>
      </w:r>
    </w:p>
    <w:p w:rsidR="00F75ABC" w:rsidRDefault="00F75ABC" w:rsidP="00C379BB">
      <w:pPr>
        <w:pStyle w:val="Iauiue3"/>
        <w:tabs>
          <w:tab w:val="left" w:pos="426"/>
        </w:tabs>
        <w:jc w:val="both"/>
        <w:rPr>
          <w:sz w:val="28"/>
        </w:rPr>
      </w:pPr>
      <w:r>
        <w:rPr>
          <w:b/>
          <w:i/>
          <w:sz w:val="28"/>
          <w:szCs w:val="28"/>
        </w:rPr>
        <w:t xml:space="preserve">     </w:t>
      </w:r>
      <w:r w:rsidR="00C379BB">
        <w:rPr>
          <w:b/>
          <w:i/>
          <w:sz w:val="28"/>
          <w:szCs w:val="28"/>
        </w:rPr>
        <w:t xml:space="preserve"> </w:t>
      </w:r>
      <w:r>
        <w:rPr>
          <w:b/>
          <w:i/>
          <w:sz w:val="28"/>
          <w:szCs w:val="28"/>
        </w:rPr>
        <w:t xml:space="preserve">Священнослужители </w:t>
      </w:r>
      <w:r w:rsidRPr="00F75ABC">
        <w:rPr>
          <w:sz w:val="28"/>
          <w:szCs w:val="28"/>
        </w:rPr>
        <w:t>надев</w:t>
      </w:r>
      <w:r>
        <w:rPr>
          <w:sz w:val="28"/>
        </w:rPr>
        <w:t>ают</w:t>
      </w:r>
      <w:r>
        <w:rPr>
          <w:sz w:val="28"/>
          <w:szCs w:val="28"/>
        </w:rPr>
        <w:t xml:space="preserve"> </w:t>
      </w:r>
      <w:r w:rsidR="00D269B4">
        <w:rPr>
          <w:sz w:val="28"/>
          <w:szCs w:val="28"/>
        </w:rPr>
        <w:t>с</w:t>
      </w:r>
      <w:r w:rsidR="00D269B4">
        <w:rPr>
          <w:sz w:val="28"/>
        </w:rPr>
        <w:t>куфьи, камилавки и митры.</w:t>
      </w:r>
    </w:p>
    <w:p w:rsidR="00542B21" w:rsidRDefault="00542B21" w:rsidP="00F75ABC">
      <w:pPr>
        <w:pStyle w:val="aa"/>
        <w:tabs>
          <w:tab w:val="left" w:pos="426"/>
        </w:tabs>
        <w:jc w:val="center"/>
        <w:rPr>
          <w:b/>
          <w:sz w:val="28"/>
          <w:szCs w:val="28"/>
        </w:rPr>
      </w:pPr>
    </w:p>
    <w:p w:rsidR="001178B4" w:rsidRDefault="001178B4" w:rsidP="00F75ABC">
      <w:pPr>
        <w:pStyle w:val="aa"/>
        <w:tabs>
          <w:tab w:val="left" w:pos="426"/>
        </w:tabs>
        <w:jc w:val="center"/>
        <w:rPr>
          <w:b/>
          <w:sz w:val="28"/>
          <w:szCs w:val="28"/>
        </w:rPr>
      </w:pPr>
    </w:p>
    <w:p w:rsidR="00275EF1" w:rsidRPr="00484EC6" w:rsidRDefault="00F75ABC" w:rsidP="00522ACD">
      <w:pPr>
        <w:pStyle w:val="aa"/>
        <w:tabs>
          <w:tab w:val="left" w:pos="426"/>
        </w:tabs>
        <w:jc w:val="center"/>
        <w:rPr>
          <w:b/>
          <w:sz w:val="32"/>
          <w:szCs w:val="32"/>
        </w:rPr>
      </w:pPr>
      <w:r w:rsidRPr="00484EC6">
        <w:rPr>
          <w:b/>
          <w:sz w:val="32"/>
          <w:szCs w:val="32"/>
        </w:rPr>
        <w:t>ПОСЛЕДОВАНИЕ ЛИТУРГИИ ПРЕЖДЕОСВЯЩЕННЫХ ДАРОВ</w:t>
      </w:r>
    </w:p>
    <w:p w:rsidR="00F75ABC" w:rsidRDefault="00F75ABC" w:rsidP="00F75ABC">
      <w:pPr>
        <w:pStyle w:val="aa"/>
        <w:tabs>
          <w:tab w:val="left" w:pos="426"/>
        </w:tabs>
        <w:jc w:val="center"/>
        <w:rPr>
          <w:b/>
          <w:sz w:val="28"/>
          <w:szCs w:val="28"/>
        </w:rPr>
      </w:pPr>
    </w:p>
    <w:p w:rsidR="00F75ABC" w:rsidRDefault="00F75ABC" w:rsidP="00F75ABC">
      <w:pPr>
        <w:pStyle w:val="aa"/>
        <w:tabs>
          <w:tab w:val="left" w:pos="426"/>
        </w:tabs>
        <w:jc w:val="center"/>
        <w:rPr>
          <w:b/>
          <w:sz w:val="28"/>
          <w:szCs w:val="28"/>
        </w:rPr>
      </w:pPr>
      <w:r w:rsidRPr="00F75ABC">
        <w:rPr>
          <w:b/>
          <w:sz w:val="28"/>
          <w:szCs w:val="28"/>
        </w:rPr>
        <w:t>Чтение Апостола</w:t>
      </w:r>
      <w:r>
        <w:rPr>
          <w:b/>
          <w:sz w:val="28"/>
          <w:szCs w:val="28"/>
        </w:rPr>
        <w:t xml:space="preserve"> и</w:t>
      </w:r>
      <w:r w:rsidRPr="00F75ABC">
        <w:rPr>
          <w:b/>
          <w:sz w:val="28"/>
          <w:szCs w:val="28"/>
        </w:rPr>
        <w:t xml:space="preserve"> Евангели</w:t>
      </w:r>
      <w:r>
        <w:rPr>
          <w:b/>
          <w:sz w:val="28"/>
          <w:szCs w:val="28"/>
        </w:rPr>
        <w:t>я</w:t>
      </w:r>
    </w:p>
    <w:p w:rsidR="00F75ABC" w:rsidRDefault="00F75ABC" w:rsidP="00F75ABC">
      <w:pPr>
        <w:pStyle w:val="aa"/>
        <w:tabs>
          <w:tab w:val="left" w:pos="426"/>
        </w:tabs>
        <w:jc w:val="center"/>
        <w:rPr>
          <w:b/>
          <w:sz w:val="28"/>
          <w:szCs w:val="28"/>
        </w:rPr>
      </w:pPr>
    </w:p>
    <w:p w:rsidR="00F476C6" w:rsidRDefault="00F75ABC" w:rsidP="00455F08">
      <w:pPr>
        <w:pStyle w:val="aa"/>
        <w:tabs>
          <w:tab w:val="left" w:pos="426"/>
        </w:tabs>
        <w:jc w:val="both"/>
        <w:rPr>
          <w:b/>
          <w:sz w:val="28"/>
          <w:szCs w:val="28"/>
        </w:rPr>
      </w:pPr>
      <w:r>
        <w:rPr>
          <w:sz w:val="28"/>
          <w:szCs w:val="28"/>
        </w:rPr>
        <w:t xml:space="preserve">      В</w:t>
      </w:r>
      <w:r w:rsidRPr="00F75ABC">
        <w:rPr>
          <w:sz w:val="28"/>
          <w:szCs w:val="28"/>
        </w:rPr>
        <w:t xml:space="preserve"> дни памяти великих святых </w:t>
      </w:r>
      <w:r>
        <w:rPr>
          <w:sz w:val="28"/>
          <w:szCs w:val="28"/>
        </w:rPr>
        <w:t xml:space="preserve">(24 февраля и 9 марта) и в храмовые праздники </w:t>
      </w:r>
      <w:r w:rsidRPr="00F75ABC">
        <w:rPr>
          <w:sz w:val="28"/>
          <w:szCs w:val="28"/>
        </w:rPr>
        <w:t xml:space="preserve">после </w:t>
      </w:r>
      <w:r w:rsidRPr="00455F08">
        <w:rPr>
          <w:b/>
          <w:sz w:val="28"/>
          <w:szCs w:val="28"/>
        </w:rPr>
        <w:t>великих поклонов</w:t>
      </w:r>
      <w:r w:rsidRPr="00F75ABC">
        <w:rPr>
          <w:sz w:val="28"/>
          <w:szCs w:val="28"/>
        </w:rPr>
        <w:t xml:space="preserve"> </w:t>
      </w:r>
      <w:r w:rsidR="007D73EA">
        <w:rPr>
          <w:sz w:val="28"/>
          <w:szCs w:val="28"/>
        </w:rPr>
        <w:t xml:space="preserve">полагается </w:t>
      </w:r>
      <w:r>
        <w:rPr>
          <w:sz w:val="28"/>
          <w:szCs w:val="28"/>
        </w:rPr>
        <w:t xml:space="preserve">чтение Апостола и Евангелия </w:t>
      </w:r>
      <w:r w:rsidR="007D73EA">
        <w:rPr>
          <w:sz w:val="28"/>
          <w:szCs w:val="28"/>
        </w:rPr>
        <w:t>при открытых царских вратах. Эти чтения сопровождаются теми же молитвословиями</w:t>
      </w:r>
      <w:r w:rsidR="000E5141">
        <w:rPr>
          <w:sz w:val="28"/>
          <w:szCs w:val="28"/>
        </w:rPr>
        <w:t xml:space="preserve">                                                               </w:t>
      </w:r>
      <w:r w:rsidR="007D73EA">
        <w:rPr>
          <w:sz w:val="28"/>
          <w:szCs w:val="28"/>
        </w:rPr>
        <w:t xml:space="preserve"> и священнодействиями, как и на полно</w:t>
      </w:r>
      <w:r w:rsidR="007D73EA" w:rsidRPr="00F50B48">
        <w:rPr>
          <w:sz w:val="28"/>
          <w:szCs w:val="28"/>
        </w:rPr>
        <w:t>й</w:t>
      </w:r>
      <w:r w:rsidR="00F476C6">
        <w:rPr>
          <w:sz w:val="28"/>
          <w:szCs w:val="28"/>
        </w:rPr>
        <w:t xml:space="preserve"> </w:t>
      </w:r>
      <w:r w:rsidR="00AC6FF9" w:rsidRPr="00AC6FF9">
        <w:rPr>
          <w:b/>
          <w:sz w:val="28"/>
          <w:szCs w:val="28"/>
        </w:rPr>
        <w:t>л</w:t>
      </w:r>
      <w:r w:rsidR="00F476C6" w:rsidRPr="00F476C6">
        <w:rPr>
          <w:b/>
          <w:sz w:val="28"/>
          <w:szCs w:val="28"/>
        </w:rPr>
        <w:t>итургии</w:t>
      </w:r>
      <w:r w:rsidR="00F50B48" w:rsidRPr="009F570A">
        <w:rPr>
          <w:b/>
          <w:sz w:val="28"/>
          <w:szCs w:val="28"/>
        </w:rPr>
        <w:t>.</w:t>
      </w:r>
      <w:r w:rsidR="00F50B48">
        <w:rPr>
          <w:b/>
          <w:sz w:val="28"/>
          <w:szCs w:val="28"/>
        </w:rPr>
        <w:t xml:space="preserve"> </w:t>
      </w:r>
    </w:p>
    <w:p w:rsidR="00BC5E9F" w:rsidRDefault="00F476C6" w:rsidP="00F476C6">
      <w:pPr>
        <w:pStyle w:val="Iauiue3"/>
        <w:tabs>
          <w:tab w:val="left" w:pos="426"/>
        </w:tabs>
        <w:jc w:val="both"/>
        <w:rPr>
          <w:sz w:val="28"/>
        </w:rPr>
      </w:pPr>
      <w:r>
        <w:rPr>
          <w:sz w:val="28"/>
        </w:rPr>
        <w:t xml:space="preserve">     </w:t>
      </w:r>
      <w:r w:rsidR="00455F08">
        <w:rPr>
          <w:sz w:val="28"/>
        </w:rPr>
        <w:t xml:space="preserve"> </w:t>
      </w:r>
      <w:r>
        <w:rPr>
          <w:sz w:val="28"/>
        </w:rPr>
        <w:t xml:space="preserve">В конце пения </w:t>
      </w:r>
      <w:r>
        <w:rPr>
          <w:b/>
          <w:i/>
          <w:sz w:val="28"/>
          <w:szCs w:val="28"/>
        </w:rPr>
        <w:t>с</w:t>
      </w:r>
      <w:r w:rsidRPr="00F476C6">
        <w:rPr>
          <w:b/>
          <w:i/>
          <w:sz w:val="28"/>
          <w:szCs w:val="28"/>
        </w:rPr>
        <w:t>тих</w:t>
      </w:r>
      <w:r>
        <w:rPr>
          <w:b/>
          <w:i/>
          <w:sz w:val="28"/>
          <w:szCs w:val="28"/>
        </w:rPr>
        <w:t>ов</w:t>
      </w:r>
      <w:r w:rsidRPr="00F476C6">
        <w:rPr>
          <w:sz w:val="28"/>
          <w:szCs w:val="28"/>
        </w:rPr>
        <w:t xml:space="preserve"> </w:t>
      </w:r>
      <w:r w:rsidRPr="00F476C6">
        <w:rPr>
          <w:b/>
          <w:sz w:val="28"/>
          <w:szCs w:val="28"/>
        </w:rPr>
        <w:t>140-го</w:t>
      </w:r>
      <w:r w:rsidRPr="00F476C6">
        <w:rPr>
          <w:sz w:val="28"/>
          <w:szCs w:val="28"/>
        </w:rPr>
        <w:t xml:space="preserve"> </w:t>
      </w:r>
      <w:r w:rsidR="000E5141" w:rsidRPr="009F570A">
        <w:rPr>
          <w:b/>
          <w:i/>
          <w:sz w:val="28"/>
          <w:szCs w:val="28"/>
        </w:rPr>
        <w:t>псалма,</w:t>
      </w:r>
      <w:r w:rsidRPr="00F476C6">
        <w:rPr>
          <w:b/>
          <w:sz w:val="28"/>
          <w:szCs w:val="28"/>
        </w:rPr>
        <w:t xml:space="preserve"> </w:t>
      </w:r>
      <w:r>
        <w:rPr>
          <w:sz w:val="28"/>
        </w:rPr>
        <w:t xml:space="preserve">назначенный для чтения </w:t>
      </w:r>
      <w:r w:rsidRPr="00E175CF">
        <w:rPr>
          <w:sz w:val="28"/>
        </w:rPr>
        <w:t>Апостола</w:t>
      </w:r>
      <w:r>
        <w:rPr>
          <w:b/>
          <w:i/>
          <w:sz w:val="28"/>
        </w:rPr>
        <w:t xml:space="preserve"> чтец </w:t>
      </w:r>
      <w:r w:rsidR="000E5141">
        <w:rPr>
          <w:b/>
          <w:i/>
          <w:sz w:val="28"/>
        </w:rPr>
        <w:t xml:space="preserve">   </w:t>
      </w:r>
      <w:r>
        <w:rPr>
          <w:sz w:val="28"/>
        </w:rPr>
        <w:t xml:space="preserve">(или если </w:t>
      </w:r>
      <w:r w:rsidR="000E5141">
        <w:rPr>
          <w:sz w:val="28"/>
        </w:rPr>
        <w:t>есть,</w:t>
      </w:r>
      <w:r>
        <w:rPr>
          <w:sz w:val="28"/>
        </w:rPr>
        <w:t xml:space="preserve"> то </w:t>
      </w:r>
      <w:r w:rsidRPr="00692A82">
        <w:rPr>
          <w:b/>
          <w:sz w:val="28"/>
        </w:rPr>
        <w:t>второй</w:t>
      </w:r>
      <w:r w:rsidRPr="00692A82">
        <w:rPr>
          <w:sz w:val="28"/>
        </w:rPr>
        <w:t xml:space="preserve"> </w:t>
      </w:r>
      <w:r>
        <w:rPr>
          <w:b/>
          <w:i/>
          <w:sz w:val="28"/>
        </w:rPr>
        <w:t>диакон</w:t>
      </w:r>
      <w:r w:rsidRPr="009F570A">
        <w:rPr>
          <w:b/>
          <w:i/>
          <w:sz w:val="28"/>
        </w:rPr>
        <w:t>),</w:t>
      </w:r>
      <w:r>
        <w:rPr>
          <w:b/>
          <w:i/>
          <w:sz w:val="28"/>
        </w:rPr>
        <w:t xml:space="preserve"> </w:t>
      </w:r>
      <w:r>
        <w:rPr>
          <w:sz w:val="28"/>
        </w:rPr>
        <w:t xml:space="preserve">держа книгу в обеих руках перед собой, приходит на южную сторону алтаря, трижды крестится, кланяется святому престолу </w:t>
      </w:r>
      <w:r w:rsidR="000E5141">
        <w:rPr>
          <w:sz w:val="28"/>
        </w:rPr>
        <w:t xml:space="preserve">                                      </w:t>
      </w:r>
      <w:r>
        <w:rPr>
          <w:sz w:val="28"/>
        </w:rPr>
        <w:t xml:space="preserve">и </w:t>
      </w:r>
      <w:r>
        <w:rPr>
          <w:b/>
          <w:i/>
          <w:sz w:val="28"/>
        </w:rPr>
        <w:t>священнику</w:t>
      </w:r>
      <w:r w:rsidRPr="009F570A">
        <w:rPr>
          <w:b/>
          <w:i/>
          <w:sz w:val="28"/>
        </w:rPr>
        <w:t>,</w:t>
      </w:r>
      <w:r>
        <w:rPr>
          <w:sz w:val="28"/>
        </w:rPr>
        <w:t xml:space="preserve"> и, приклонив главу, испрашивает благословение на чтение со словами</w:t>
      </w:r>
      <w:r w:rsidRPr="00F476C6">
        <w:rPr>
          <w:sz w:val="28"/>
        </w:rPr>
        <w:t>:</w:t>
      </w:r>
      <w:r>
        <w:rPr>
          <w:sz w:val="28"/>
        </w:rPr>
        <w:t xml:space="preserve"> </w:t>
      </w:r>
      <w:r>
        <w:rPr>
          <w:b/>
          <w:sz w:val="28"/>
        </w:rPr>
        <w:t>«Благослови</w:t>
      </w:r>
      <w:r>
        <w:rPr>
          <w:b/>
          <w:sz w:val="28"/>
          <w:szCs w:val="28"/>
        </w:rPr>
        <w:t xml:space="preserve"> </w:t>
      </w:r>
      <w:r>
        <w:rPr>
          <w:b/>
          <w:sz w:val="28"/>
        </w:rPr>
        <w:t>владыко святый Апостол прочести»</w:t>
      </w:r>
      <w:r w:rsidRPr="009F570A">
        <w:rPr>
          <w:b/>
          <w:sz w:val="28"/>
        </w:rPr>
        <w:t>.</w:t>
      </w:r>
      <w:r w:rsidR="00372BB5">
        <w:rPr>
          <w:sz w:val="28"/>
        </w:rPr>
        <w:t xml:space="preserve"> </w:t>
      </w:r>
      <w:r>
        <w:rPr>
          <w:b/>
          <w:i/>
          <w:sz w:val="28"/>
        </w:rPr>
        <w:t xml:space="preserve">Священник </w:t>
      </w:r>
      <w:r>
        <w:rPr>
          <w:sz w:val="28"/>
        </w:rPr>
        <w:t xml:space="preserve">крестообразно благословляет десницею (имясловными перстами) </w:t>
      </w:r>
      <w:r>
        <w:rPr>
          <w:b/>
          <w:i/>
          <w:sz w:val="28"/>
        </w:rPr>
        <w:t xml:space="preserve">чтеца </w:t>
      </w:r>
      <w:r>
        <w:rPr>
          <w:sz w:val="28"/>
        </w:rPr>
        <w:t xml:space="preserve">и полагает руку на книгу. </w:t>
      </w:r>
      <w:r>
        <w:rPr>
          <w:b/>
          <w:i/>
          <w:sz w:val="28"/>
        </w:rPr>
        <w:t xml:space="preserve">Чтец </w:t>
      </w:r>
      <w:r>
        <w:rPr>
          <w:sz w:val="28"/>
        </w:rPr>
        <w:t xml:space="preserve">целует десницу </w:t>
      </w:r>
      <w:r>
        <w:rPr>
          <w:b/>
          <w:i/>
          <w:sz w:val="28"/>
        </w:rPr>
        <w:t>священника</w:t>
      </w:r>
      <w:r w:rsidRPr="009F570A">
        <w:rPr>
          <w:b/>
          <w:i/>
          <w:sz w:val="28"/>
        </w:rPr>
        <w:t>.</w:t>
      </w:r>
      <w:r>
        <w:rPr>
          <w:b/>
          <w:i/>
          <w:sz w:val="28"/>
        </w:rPr>
        <w:t xml:space="preserve"> </w:t>
      </w:r>
      <w:r>
        <w:rPr>
          <w:sz w:val="28"/>
        </w:rPr>
        <w:t>Далее перекрестившись и поклонившись святому престолу, держа книгу в обеих руках и воздвигнув над собой, он выходит через горнее место северной дверью на солею</w:t>
      </w:r>
      <w:r w:rsidR="00455F08">
        <w:rPr>
          <w:sz w:val="28"/>
        </w:rPr>
        <w:t>.</w:t>
      </w:r>
      <w:r>
        <w:rPr>
          <w:sz w:val="28"/>
        </w:rPr>
        <w:t xml:space="preserve"> </w:t>
      </w:r>
      <w:r w:rsidR="00455F08">
        <w:rPr>
          <w:sz w:val="28"/>
        </w:rPr>
        <w:t xml:space="preserve">Затем он </w:t>
      </w:r>
      <w:r>
        <w:rPr>
          <w:sz w:val="28"/>
        </w:rPr>
        <w:t xml:space="preserve">спускается по ступеням амвона в храм </w:t>
      </w:r>
      <w:r w:rsidR="000E5141">
        <w:rPr>
          <w:sz w:val="28"/>
        </w:rPr>
        <w:t xml:space="preserve">                        </w:t>
      </w:r>
      <w:r>
        <w:rPr>
          <w:sz w:val="28"/>
        </w:rPr>
        <w:t>и становится перед аналоем с праздничной иконой лицом</w:t>
      </w:r>
      <w:r w:rsidR="009F570A">
        <w:rPr>
          <w:sz w:val="28"/>
        </w:rPr>
        <w:t xml:space="preserve"> на восток</w:t>
      </w:r>
      <w:r>
        <w:rPr>
          <w:sz w:val="28"/>
        </w:rPr>
        <w:t xml:space="preserve">, предварительно перекрестившись и поклонившись святому алтарю. </w:t>
      </w:r>
    </w:p>
    <w:p w:rsidR="00F476C6" w:rsidRDefault="00BC5E9F" w:rsidP="009F570A">
      <w:pPr>
        <w:pStyle w:val="Iauiue3"/>
        <w:tabs>
          <w:tab w:val="left" w:pos="426"/>
        </w:tabs>
        <w:jc w:val="both"/>
        <w:rPr>
          <w:sz w:val="28"/>
        </w:rPr>
      </w:pPr>
      <w:r>
        <w:rPr>
          <w:b/>
          <w:i/>
          <w:sz w:val="28"/>
          <w:u w:val="words"/>
        </w:rPr>
        <w:t xml:space="preserve">    </w:t>
      </w:r>
      <w:r w:rsidR="00455F08">
        <w:rPr>
          <w:b/>
          <w:i/>
          <w:sz w:val="28"/>
          <w:u w:val="words"/>
        </w:rPr>
        <w:t xml:space="preserve"> </w:t>
      </w:r>
      <w:r>
        <w:rPr>
          <w:b/>
          <w:i/>
          <w:sz w:val="28"/>
          <w:u w:val="words"/>
        </w:rPr>
        <w:t xml:space="preserve"> Примечание</w:t>
      </w:r>
      <w:r w:rsidR="009F570A">
        <w:rPr>
          <w:b/>
          <w:i/>
          <w:sz w:val="28"/>
          <w:u w:val="words"/>
        </w:rPr>
        <w:t>.</w:t>
      </w:r>
      <w:r>
        <w:rPr>
          <w:i/>
          <w:sz w:val="28"/>
        </w:rPr>
        <w:t xml:space="preserve"> </w:t>
      </w:r>
      <w:r w:rsidR="00F476C6">
        <w:rPr>
          <w:b/>
          <w:i/>
          <w:sz w:val="28"/>
        </w:rPr>
        <w:t xml:space="preserve">Диакон </w:t>
      </w:r>
      <w:r w:rsidR="00F476C6" w:rsidRPr="00BC5E9F">
        <w:rPr>
          <w:i/>
          <w:sz w:val="28"/>
        </w:rPr>
        <w:t>на чтение</w:t>
      </w:r>
      <w:r w:rsidR="00F476C6">
        <w:rPr>
          <w:b/>
          <w:sz w:val="28"/>
        </w:rPr>
        <w:t xml:space="preserve"> </w:t>
      </w:r>
      <w:r w:rsidR="00F476C6" w:rsidRPr="00692A82">
        <w:rPr>
          <w:sz w:val="28"/>
        </w:rPr>
        <w:t>Апостола</w:t>
      </w:r>
      <w:r w:rsidR="00F476C6">
        <w:rPr>
          <w:b/>
          <w:i/>
          <w:sz w:val="28"/>
        </w:rPr>
        <w:t xml:space="preserve"> </w:t>
      </w:r>
      <w:r w:rsidR="00F476C6" w:rsidRPr="00BC5E9F">
        <w:rPr>
          <w:i/>
          <w:sz w:val="28"/>
        </w:rPr>
        <w:t xml:space="preserve">выходит через царские врата </w:t>
      </w:r>
      <w:r w:rsidR="000E5141">
        <w:rPr>
          <w:i/>
          <w:sz w:val="28"/>
        </w:rPr>
        <w:t xml:space="preserve">                                   </w:t>
      </w:r>
      <w:r w:rsidR="00F476C6" w:rsidRPr="00BC5E9F">
        <w:rPr>
          <w:i/>
          <w:sz w:val="28"/>
        </w:rPr>
        <w:t>и становится в конце амвона лицом к алтарю.</w:t>
      </w:r>
    </w:p>
    <w:p w:rsidR="00A06553" w:rsidRDefault="00F476C6" w:rsidP="002A005E">
      <w:pPr>
        <w:pStyle w:val="aa"/>
        <w:tabs>
          <w:tab w:val="left" w:pos="426"/>
        </w:tabs>
        <w:jc w:val="both"/>
        <w:rPr>
          <w:sz w:val="28"/>
        </w:rPr>
      </w:pPr>
      <w:r>
        <w:rPr>
          <w:b/>
          <w:i/>
          <w:sz w:val="28"/>
        </w:rPr>
        <w:t xml:space="preserve">    </w:t>
      </w:r>
      <w:r w:rsidR="00A06553">
        <w:rPr>
          <w:b/>
          <w:i/>
          <w:sz w:val="28"/>
        </w:rPr>
        <w:t xml:space="preserve"> </w:t>
      </w:r>
      <w:r w:rsidR="00455F08">
        <w:rPr>
          <w:b/>
          <w:i/>
          <w:sz w:val="28"/>
        </w:rPr>
        <w:t xml:space="preserve"> </w:t>
      </w:r>
      <w:r w:rsidR="00A06553">
        <w:rPr>
          <w:b/>
          <w:i/>
          <w:sz w:val="28"/>
        </w:rPr>
        <w:t>С</w:t>
      </w:r>
      <w:r w:rsidR="00A06553">
        <w:rPr>
          <w:b/>
          <w:i/>
          <w:sz w:val="28"/>
          <w:szCs w:val="28"/>
        </w:rPr>
        <w:t>вященнослужители</w:t>
      </w:r>
      <w:r>
        <w:rPr>
          <w:b/>
          <w:i/>
          <w:sz w:val="28"/>
        </w:rPr>
        <w:t xml:space="preserve"> </w:t>
      </w:r>
      <w:r w:rsidR="00A06553">
        <w:rPr>
          <w:sz w:val="28"/>
        </w:rPr>
        <w:t xml:space="preserve">после поклонов с </w:t>
      </w:r>
      <w:r w:rsidR="00A06553">
        <w:rPr>
          <w:b/>
          <w:i/>
          <w:sz w:val="28"/>
          <w:szCs w:val="28"/>
        </w:rPr>
        <w:t>молитвой</w:t>
      </w:r>
      <w:r w:rsidR="00A06553">
        <w:rPr>
          <w:sz w:val="28"/>
          <w:szCs w:val="28"/>
        </w:rPr>
        <w:t xml:space="preserve"> </w:t>
      </w:r>
      <w:r w:rsidR="00A06553">
        <w:rPr>
          <w:b/>
          <w:sz w:val="28"/>
          <w:szCs w:val="28"/>
        </w:rPr>
        <w:t xml:space="preserve">прп. Ефрема Сирина </w:t>
      </w:r>
      <w:r w:rsidR="00A06553">
        <w:rPr>
          <w:sz w:val="28"/>
          <w:szCs w:val="28"/>
        </w:rPr>
        <w:t xml:space="preserve">крестятся единожды, целуют край престола (а </w:t>
      </w:r>
      <w:r w:rsidR="00A06553">
        <w:rPr>
          <w:b/>
          <w:i/>
          <w:sz w:val="28"/>
          <w:szCs w:val="28"/>
        </w:rPr>
        <w:t>священник</w:t>
      </w:r>
      <w:r w:rsidR="00A06553">
        <w:rPr>
          <w:sz w:val="28"/>
          <w:szCs w:val="28"/>
        </w:rPr>
        <w:t xml:space="preserve"> и Евангелие)</w:t>
      </w:r>
      <w:r w:rsidR="00A06553">
        <w:rPr>
          <w:b/>
          <w:sz w:val="28"/>
          <w:szCs w:val="28"/>
        </w:rPr>
        <w:t xml:space="preserve"> </w:t>
      </w:r>
      <w:r w:rsidR="00A06553">
        <w:rPr>
          <w:sz w:val="28"/>
          <w:szCs w:val="28"/>
        </w:rPr>
        <w:t>и отходят через южную (правую) сторону алтаря на горнее место. Здесь они</w:t>
      </w:r>
      <w:r w:rsidR="00A06553">
        <w:rPr>
          <w:b/>
          <w:i/>
          <w:sz w:val="28"/>
          <w:szCs w:val="28"/>
        </w:rPr>
        <w:t xml:space="preserve"> </w:t>
      </w:r>
      <w:r w:rsidR="00A06553">
        <w:rPr>
          <w:sz w:val="28"/>
        </w:rPr>
        <w:t xml:space="preserve">крестятся, совершают поклонение к горнему месту, кланяются друг другу и становятся за престолом: </w:t>
      </w:r>
      <w:r w:rsidR="00A06553">
        <w:rPr>
          <w:b/>
          <w:i/>
          <w:sz w:val="28"/>
        </w:rPr>
        <w:lastRenderedPageBreak/>
        <w:t>священник</w:t>
      </w:r>
      <w:r w:rsidR="00A06553">
        <w:rPr>
          <w:sz w:val="28"/>
        </w:rPr>
        <w:t xml:space="preserve"> – против юго-восточного угла святого престола, а </w:t>
      </w:r>
      <w:r w:rsidR="00A06553">
        <w:rPr>
          <w:b/>
          <w:i/>
          <w:sz w:val="28"/>
        </w:rPr>
        <w:t>диакон</w:t>
      </w:r>
      <w:r w:rsidR="00A06553">
        <w:rPr>
          <w:sz w:val="28"/>
        </w:rPr>
        <w:t xml:space="preserve"> – к северу от </w:t>
      </w:r>
      <w:r w:rsidR="00A06553">
        <w:rPr>
          <w:b/>
          <w:i/>
          <w:sz w:val="28"/>
        </w:rPr>
        <w:t>священника</w:t>
      </w:r>
      <w:r w:rsidR="00A06553" w:rsidRPr="00180634">
        <w:rPr>
          <w:b/>
          <w:i/>
          <w:sz w:val="28"/>
        </w:rPr>
        <w:t>,</w:t>
      </w:r>
      <w:r w:rsidR="00A06553">
        <w:rPr>
          <w:sz w:val="28"/>
        </w:rPr>
        <w:t xml:space="preserve"> лицом к народу.</w:t>
      </w:r>
      <w:r w:rsidR="00A06553">
        <w:rPr>
          <w:sz w:val="28"/>
          <w:szCs w:val="28"/>
        </w:rPr>
        <w:t xml:space="preserve"> </w:t>
      </w:r>
    </w:p>
    <w:p w:rsidR="00F476C6" w:rsidRDefault="00A06553" w:rsidP="00072D2F">
      <w:pPr>
        <w:tabs>
          <w:tab w:val="left" w:pos="426"/>
        </w:tabs>
        <w:jc w:val="both"/>
        <w:rPr>
          <w:b/>
          <w:sz w:val="28"/>
        </w:rPr>
      </w:pPr>
      <w:r>
        <w:rPr>
          <w:sz w:val="28"/>
          <w:szCs w:val="28"/>
        </w:rPr>
        <w:t xml:space="preserve">      Затем </w:t>
      </w:r>
      <w:r w:rsidR="00F476C6">
        <w:rPr>
          <w:b/>
          <w:i/>
          <w:sz w:val="28"/>
        </w:rPr>
        <w:t>диакон</w:t>
      </w:r>
      <w:r w:rsidRPr="009F570A">
        <w:rPr>
          <w:b/>
          <w:i/>
          <w:sz w:val="28"/>
        </w:rPr>
        <w:t>,</w:t>
      </w:r>
      <w:r w:rsidR="00F476C6">
        <w:rPr>
          <w:b/>
          <w:i/>
          <w:sz w:val="28"/>
        </w:rPr>
        <w:t xml:space="preserve"> </w:t>
      </w:r>
      <w:r w:rsidR="00F476C6">
        <w:rPr>
          <w:sz w:val="28"/>
        </w:rPr>
        <w:t xml:space="preserve">предварительно поклонившись </w:t>
      </w:r>
      <w:r w:rsidR="00F476C6">
        <w:rPr>
          <w:b/>
          <w:i/>
          <w:sz w:val="28"/>
        </w:rPr>
        <w:t>священнику</w:t>
      </w:r>
      <w:r w:rsidRPr="009F570A">
        <w:rPr>
          <w:b/>
          <w:i/>
          <w:sz w:val="28"/>
        </w:rPr>
        <w:t>,</w:t>
      </w:r>
      <w:r w:rsidR="00072D2F">
        <w:rPr>
          <w:sz w:val="28"/>
        </w:rPr>
        <w:t xml:space="preserve"> </w:t>
      </w:r>
      <w:r w:rsidR="00F476C6" w:rsidRPr="00A06553">
        <w:rPr>
          <w:sz w:val="28"/>
        </w:rPr>
        <w:t xml:space="preserve">произносит: </w:t>
      </w:r>
      <w:r w:rsidR="00F476C6" w:rsidRPr="00D83200">
        <w:rPr>
          <w:b/>
          <w:sz w:val="28"/>
        </w:rPr>
        <w:t>«Вонмем»</w:t>
      </w:r>
      <w:r w:rsidR="00F476C6" w:rsidRPr="009F570A">
        <w:rPr>
          <w:b/>
          <w:sz w:val="28"/>
        </w:rPr>
        <w:t xml:space="preserve">. </w:t>
      </w:r>
    </w:p>
    <w:p w:rsidR="00F476C6" w:rsidRDefault="00F476C6" w:rsidP="00180634">
      <w:pPr>
        <w:pStyle w:val="Iauiue3"/>
        <w:tabs>
          <w:tab w:val="left" w:pos="426"/>
        </w:tabs>
        <w:jc w:val="both"/>
        <w:rPr>
          <w:sz w:val="28"/>
        </w:rPr>
      </w:pPr>
      <w:r>
        <w:rPr>
          <w:b/>
          <w:sz w:val="28"/>
        </w:rPr>
        <w:t xml:space="preserve">     </w:t>
      </w:r>
      <w:r w:rsidR="002A005E">
        <w:rPr>
          <w:b/>
          <w:sz w:val="28"/>
        </w:rPr>
        <w:t xml:space="preserve"> </w:t>
      </w:r>
      <w:r>
        <w:rPr>
          <w:b/>
          <w:i/>
          <w:sz w:val="28"/>
        </w:rPr>
        <w:t>Священник</w:t>
      </w:r>
      <w:r w:rsidRPr="00147EAD">
        <w:rPr>
          <w:b/>
          <w:i/>
          <w:sz w:val="28"/>
        </w:rPr>
        <w:t>:</w:t>
      </w:r>
      <w:r>
        <w:rPr>
          <w:b/>
          <w:i/>
          <w:sz w:val="28"/>
        </w:rPr>
        <w:t xml:space="preserve"> </w:t>
      </w:r>
      <w:r>
        <w:rPr>
          <w:b/>
          <w:sz w:val="28"/>
        </w:rPr>
        <w:t xml:space="preserve">«Мир всем» </w:t>
      </w:r>
      <w:r>
        <w:rPr>
          <w:sz w:val="28"/>
        </w:rPr>
        <w:t>и</w:t>
      </w:r>
      <w:r>
        <w:rPr>
          <w:b/>
          <w:sz w:val="28"/>
        </w:rPr>
        <w:t xml:space="preserve"> </w:t>
      </w:r>
      <w:r>
        <w:rPr>
          <w:sz w:val="28"/>
        </w:rPr>
        <w:t xml:space="preserve">осеняет крестообразно благословляющей рукой (имясловными перстами) молящийся в храме народ.  </w:t>
      </w:r>
    </w:p>
    <w:p w:rsidR="00F476C6" w:rsidRDefault="00F476C6" w:rsidP="00F476C6">
      <w:pPr>
        <w:pStyle w:val="Iauiue3"/>
        <w:tabs>
          <w:tab w:val="left" w:pos="426"/>
        </w:tabs>
        <w:jc w:val="both"/>
        <w:rPr>
          <w:b/>
          <w:sz w:val="28"/>
        </w:rPr>
      </w:pPr>
      <w:r>
        <w:rPr>
          <w:b/>
          <w:sz w:val="28"/>
        </w:rPr>
        <w:t xml:space="preserve">     </w:t>
      </w:r>
      <w:r w:rsidR="002A005E">
        <w:rPr>
          <w:b/>
          <w:sz w:val="28"/>
        </w:rPr>
        <w:t xml:space="preserve"> </w:t>
      </w:r>
      <w:r>
        <w:rPr>
          <w:b/>
          <w:i/>
          <w:sz w:val="28"/>
        </w:rPr>
        <w:t>Чтец:</w:t>
      </w:r>
      <w:r>
        <w:rPr>
          <w:b/>
          <w:sz w:val="28"/>
        </w:rPr>
        <w:t xml:space="preserve"> «И духови твоему»</w:t>
      </w:r>
      <w:r w:rsidRPr="009F570A">
        <w:rPr>
          <w:b/>
          <w:sz w:val="28"/>
        </w:rPr>
        <w:t xml:space="preserve">. </w:t>
      </w:r>
    </w:p>
    <w:p w:rsidR="00F476C6" w:rsidRDefault="00F476C6" w:rsidP="00522ACD">
      <w:pPr>
        <w:pStyle w:val="Iauiue3"/>
        <w:tabs>
          <w:tab w:val="left" w:pos="426"/>
        </w:tabs>
        <w:jc w:val="both"/>
        <w:rPr>
          <w:b/>
          <w:sz w:val="28"/>
        </w:rPr>
      </w:pPr>
      <w:r>
        <w:rPr>
          <w:b/>
          <w:sz w:val="28"/>
        </w:rPr>
        <w:t xml:space="preserve">     </w:t>
      </w:r>
      <w:r w:rsidR="002A005E">
        <w:rPr>
          <w:b/>
          <w:sz w:val="28"/>
        </w:rPr>
        <w:t xml:space="preserve"> </w:t>
      </w:r>
      <w:r>
        <w:rPr>
          <w:b/>
          <w:i/>
          <w:sz w:val="28"/>
        </w:rPr>
        <w:t>Диакон:</w:t>
      </w:r>
      <w:r>
        <w:rPr>
          <w:b/>
          <w:sz w:val="28"/>
        </w:rPr>
        <w:t xml:space="preserve"> «Премудрость»</w:t>
      </w:r>
      <w:r w:rsidRPr="009F570A">
        <w:rPr>
          <w:b/>
          <w:sz w:val="28"/>
        </w:rPr>
        <w:t>.</w:t>
      </w:r>
      <w:r>
        <w:rPr>
          <w:sz w:val="28"/>
        </w:rPr>
        <w:t xml:space="preserve"> </w:t>
      </w:r>
    </w:p>
    <w:p w:rsidR="00F476C6" w:rsidRDefault="00F476C6" w:rsidP="00F476C6">
      <w:pPr>
        <w:pStyle w:val="Iauiue3"/>
        <w:tabs>
          <w:tab w:val="left" w:pos="426"/>
        </w:tabs>
        <w:jc w:val="both"/>
        <w:rPr>
          <w:b/>
          <w:i/>
          <w:sz w:val="28"/>
          <w:szCs w:val="28"/>
        </w:rPr>
      </w:pPr>
      <w:r>
        <w:rPr>
          <w:b/>
          <w:sz w:val="28"/>
        </w:rPr>
        <w:t xml:space="preserve">    </w:t>
      </w:r>
      <w:r w:rsidR="002A005E">
        <w:rPr>
          <w:b/>
          <w:sz w:val="28"/>
        </w:rPr>
        <w:t xml:space="preserve"> </w:t>
      </w:r>
      <w:r>
        <w:rPr>
          <w:b/>
          <w:sz w:val="28"/>
        </w:rPr>
        <w:t xml:space="preserve"> </w:t>
      </w:r>
      <w:r>
        <w:rPr>
          <w:b/>
          <w:i/>
          <w:sz w:val="28"/>
        </w:rPr>
        <w:t>Чтец:</w:t>
      </w:r>
      <w:r>
        <w:rPr>
          <w:b/>
          <w:sz w:val="28"/>
        </w:rPr>
        <w:t xml:space="preserve"> «Прокимен глас…» </w:t>
      </w:r>
      <w:r>
        <w:rPr>
          <w:sz w:val="28"/>
        </w:rPr>
        <w:t xml:space="preserve">и произносит положенный </w:t>
      </w:r>
      <w:r>
        <w:rPr>
          <w:b/>
          <w:i/>
          <w:sz w:val="28"/>
        </w:rPr>
        <w:t>прокимен</w:t>
      </w:r>
      <w:r w:rsidRPr="009F570A">
        <w:rPr>
          <w:b/>
          <w:i/>
          <w:sz w:val="28"/>
        </w:rPr>
        <w:t>.</w:t>
      </w:r>
      <w:r>
        <w:rPr>
          <w:b/>
          <w:i/>
          <w:sz w:val="28"/>
        </w:rPr>
        <w:t xml:space="preserve">     </w:t>
      </w:r>
      <w:r>
        <w:rPr>
          <w:b/>
          <w:i/>
          <w:sz w:val="28"/>
          <w:szCs w:val="28"/>
        </w:rPr>
        <w:t xml:space="preserve">    </w:t>
      </w:r>
    </w:p>
    <w:p w:rsidR="00F476C6" w:rsidRDefault="00F476C6" w:rsidP="002A005E">
      <w:pPr>
        <w:pStyle w:val="Iauiue3"/>
        <w:tabs>
          <w:tab w:val="left" w:pos="426"/>
        </w:tabs>
        <w:jc w:val="both"/>
        <w:rPr>
          <w:sz w:val="28"/>
        </w:rPr>
      </w:pPr>
      <w:r>
        <w:rPr>
          <w:b/>
          <w:i/>
          <w:sz w:val="28"/>
          <w:szCs w:val="28"/>
        </w:rPr>
        <w:t xml:space="preserve">    </w:t>
      </w:r>
      <w:r w:rsidR="002A005E">
        <w:rPr>
          <w:b/>
          <w:i/>
          <w:sz w:val="28"/>
          <w:szCs w:val="28"/>
        </w:rPr>
        <w:t xml:space="preserve"> </w:t>
      </w:r>
      <w:r>
        <w:rPr>
          <w:b/>
          <w:i/>
          <w:sz w:val="28"/>
          <w:szCs w:val="28"/>
        </w:rPr>
        <w:t xml:space="preserve"> </w:t>
      </w:r>
      <w:r>
        <w:rPr>
          <w:b/>
          <w:i/>
          <w:sz w:val="28"/>
        </w:rPr>
        <w:t>Хор</w:t>
      </w:r>
      <w:r>
        <w:rPr>
          <w:sz w:val="28"/>
        </w:rPr>
        <w:t xml:space="preserve"> поет тот же </w:t>
      </w:r>
      <w:r>
        <w:rPr>
          <w:b/>
          <w:i/>
          <w:sz w:val="28"/>
        </w:rPr>
        <w:t>прокимен</w:t>
      </w:r>
      <w:r w:rsidRPr="009F570A">
        <w:rPr>
          <w:b/>
          <w:i/>
          <w:sz w:val="28"/>
        </w:rPr>
        <w:t>.</w:t>
      </w:r>
      <w:r>
        <w:rPr>
          <w:sz w:val="28"/>
        </w:rPr>
        <w:t xml:space="preserve"> </w:t>
      </w:r>
    </w:p>
    <w:p w:rsidR="00F476C6" w:rsidRDefault="00F476C6" w:rsidP="00F476C6">
      <w:pPr>
        <w:pStyle w:val="Iauiue3"/>
        <w:tabs>
          <w:tab w:val="left" w:pos="426"/>
        </w:tabs>
        <w:jc w:val="both"/>
        <w:outlineLvl w:val="0"/>
        <w:rPr>
          <w:sz w:val="28"/>
        </w:rPr>
      </w:pPr>
      <w:r>
        <w:rPr>
          <w:sz w:val="28"/>
        </w:rPr>
        <w:t xml:space="preserve">     </w:t>
      </w:r>
      <w:r w:rsidR="002A005E">
        <w:rPr>
          <w:sz w:val="28"/>
        </w:rPr>
        <w:t xml:space="preserve"> </w:t>
      </w:r>
      <w:r>
        <w:rPr>
          <w:b/>
          <w:i/>
          <w:sz w:val="28"/>
        </w:rPr>
        <w:t>Чтец:</w:t>
      </w:r>
      <w:r>
        <w:rPr>
          <w:sz w:val="28"/>
        </w:rPr>
        <w:t xml:space="preserve"> </w:t>
      </w:r>
      <w:r>
        <w:rPr>
          <w:b/>
          <w:i/>
          <w:sz w:val="28"/>
        </w:rPr>
        <w:t>стих</w:t>
      </w:r>
      <w:r>
        <w:rPr>
          <w:sz w:val="28"/>
        </w:rPr>
        <w:t xml:space="preserve"> </w:t>
      </w:r>
      <w:r>
        <w:rPr>
          <w:b/>
          <w:i/>
          <w:sz w:val="28"/>
        </w:rPr>
        <w:t>прокимна</w:t>
      </w:r>
      <w:r w:rsidRPr="009F570A">
        <w:rPr>
          <w:b/>
          <w:i/>
          <w:sz w:val="28"/>
        </w:rPr>
        <w:t xml:space="preserve">. </w:t>
      </w:r>
    </w:p>
    <w:p w:rsidR="00F476C6" w:rsidRDefault="00F476C6" w:rsidP="002A005E">
      <w:pPr>
        <w:pStyle w:val="Iauiue3"/>
        <w:tabs>
          <w:tab w:val="left" w:pos="426"/>
        </w:tabs>
        <w:jc w:val="both"/>
        <w:outlineLvl w:val="0"/>
        <w:rPr>
          <w:b/>
          <w:i/>
          <w:sz w:val="28"/>
        </w:rPr>
      </w:pPr>
      <w:r>
        <w:rPr>
          <w:b/>
          <w:i/>
          <w:sz w:val="28"/>
        </w:rPr>
        <w:t xml:space="preserve">    </w:t>
      </w:r>
      <w:r w:rsidR="002A005E">
        <w:rPr>
          <w:b/>
          <w:i/>
          <w:sz w:val="28"/>
        </w:rPr>
        <w:t xml:space="preserve"> </w:t>
      </w:r>
      <w:r>
        <w:rPr>
          <w:b/>
          <w:i/>
          <w:sz w:val="28"/>
        </w:rPr>
        <w:t xml:space="preserve"> Хор </w:t>
      </w:r>
      <w:r>
        <w:rPr>
          <w:sz w:val="28"/>
        </w:rPr>
        <w:t xml:space="preserve">снова поет </w:t>
      </w:r>
      <w:r>
        <w:rPr>
          <w:b/>
          <w:i/>
          <w:sz w:val="28"/>
        </w:rPr>
        <w:t>прокимен.</w:t>
      </w:r>
    </w:p>
    <w:p w:rsidR="00F476C6" w:rsidRDefault="00F476C6" w:rsidP="002A005E">
      <w:pPr>
        <w:pStyle w:val="Iauiue3"/>
        <w:tabs>
          <w:tab w:val="left" w:pos="426"/>
        </w:tabs>
        <w:jc w:val="both"/>
        <w:rPr>
          <w:sz w:val="28"/>
        </w:rPr>
      </w:pPr>
      <w:r>
        <w:rPr>
          <w:sz w:val="28"/>
        </w:rPr>
        <w:t xml:space="preserve">    </w:t>
      </w:r>
      <w:r w:rsidR="002A005E">
        <w:rPr>
          <w:sz w:val="28"/>
        </w:rPr>
        <w:t xml:space="preserve"> </w:t>
      </w:r>
      <w:r>
        <w:rPr>
          <w:sz w:val="28"/>
        </w:rPr>
        <w:t xml:space="preserve"> </w:t>
      </w:r>
      <w:r>
        <w:rPr>
          <w:b/>
          <w:i/>
          <w:sz w:val="28"/>
        </w:rPr>
        <w:t>Чтец:</w:t>
      </w:r>
      <w:r>
        <w:rPr>
          <w:sz w:val="28"/>
        </w:rPr>
        <w:t xml:space="preserve"> первую половину </w:t>
      </w:r>
      <w:r>
        <w:rPr>
          <w:b/>
          <w:i/>
          <w:sz w:val="28"/>
        </w:rPr>
        <w:t>прокимна</w:t>
      </w:r>
      <w:r w:rsidRPr="009F570A">
        <w:rPr>
          <w:b/>
          <w:i/>
          <w:sz w:val="28"/>
        </w:rPr>
        <w:t>.</w:t>
      </w:r>
    </w:p>
    <w:p w:rsidR="00F476C6" w:rsidRDefault="00F476C6" w:rsidP="00F476C6">
      <w:pPr>
        <w:pStyle w:val="Iauiue3"/>
        <w:tabs>
          <w:tab w:val="left" w:pos="426"/>
        </w:tabs>
        <w:jc w:val="both"/>
        <w:outlineLvl w:val="0"/>
        <w:rPr>
          <w:sz w:val="28"/>
        </w:rPr>
      </w:pPr>
      <w:r>
        <w:rPr>
          <w:sz w:val="28"/>
        </w:rPr>
        <w:t xml:space="preserve">     </w:t>
      </w:r>
      <w:r w:rsidR="002A005E">
        <w:rPr>
          <w:sz w:val="28"/>
        </w:rPr>
        <w:t xml:space="preserve"> </w:t>
      </w:r>
      <w:r>
        <w:rPr>
          <w:b/>
          <w:i/>
          <w:sz w:val="28"/>
        </w:rPr>
        <w:t>Хор</w:t>
      </w:r>
      <w:r>
        <w:rPr>
          <w:sz w:val="28"/>
        </w:rPr>
        <w:t xml:space="preserve"> допевает вторую часть </w:t>
      </w:r>
      <w:r>
        <w:rPr>
          <w:b/>
          <w:i/>
          <w:sz w:val="28"/>
        </w:rPr>
        <w:t>прокимна</w:t>
      </w:r>
      <w:r w:rsidR="009F570A">
        <w:rPr>
          <w:b/>
          <w:i/>
          <w:sz w:val="28"/>
        </w:rPr>
        <w:t>.</w:t>
      </w:r>
      <w:r>
        <w:rPr>
          <w:b/>
          <w:i/>
          <w:sz w:val="28"/>
        </w:rPr>
        <w:t xml:space="preserve"> </w:t>
      </w:r>
    </w:p>
    <w:p w:rsidR="00F476C6" w:rsidRDefault="00F476C6" w:rsidP="00F476C6">
      <w:pPr>
        <w:pStyle w:val="Iauiue3"/>
        <w:tabs>
          <w:tab w:val="left" w:pos="426"/>
        </w:tabs>
        <w:jc w:val="both"/>
        <w:outlineLvl w:val="0"/>
        <w:rPr>
          <w:sz w:val="28"/>
        </w:rPr>
      </w:pPr>
      <w:r>
        <w:rPr>
          <w:sz w:val="28"/>
        </w:rPr>
        <w:t xml:space="preserve">     </w:t>
      </w:r>
      <w:r w:rsidR="002A005E">
        <w:rPr>
          <w:sz w:val="28"/>
        </w:rPr>
        <w:t xml:space="preserve"> </w:t>
      </w:r>
      <w:r>
        <w:rPr>
          <w:b/>
          <w:i/>
          <w:sz w:val="28"/>
        </w:rPr>
        <w:t>Диакон</w:t>
      </w:r>
      <w:r w:rsidRPr="009F570A">
        <w:rPr>
          <w:b/>
          <w:i/>
          <w:sz w:val="28"/>
        </w:rPr>
        <w:t>:</w:t>
      </w:r>
      <w:r>
        <w:rPr>
          <w:i/>
          <w:sz w:val="28"/>
        </w:rPr>
        <w:t xml:space="preserve"> </w:t>
      </w:r>
      <w:r>
        <w:rPr>
          <w:b/>
          <w:sz w:val="28"/>
        </w:rPr>
        <w:t>«Премудрость»</w:t>
      </w:r>
      <w:r w:rsidRPr="009F570A">
        <w:rPr>
          <w:b/>
          <w:sz w:val="28"/>
        </w:rPr>
        <w:t>.</w:t>
      </w:r>
      <w:r>
        <w:rPr>
          <w:sz w:val="28"/>
        </w:rPr>
        <w:t xml:space="preserve"> </w:t>
      </w:r>
    </w:p>
    <w:p w:rsidR="00F476C6" w:rsidRDefault="00F476C6" w:rsidP="00A3433A">
      <w:pPr>
        <w:pStyle w:val="Iauiue3"/>
        <w:tabs>
          <w:tab w:val="left" w:pos="426"/>
        </w:tabs>
        <w:jc w:val="both"/>
        <w:outlineLvl w:val="0"/>
        <w:rPr>
          <w:sz w:val="28"/>
        </w:rPr>
      </w:pPr>
      <w:r>
        <w:rPr>
          <w:sz w:val="28"/>
        </w:rPr>
        <w:t xml:space="preserve">     </w:t>
      </w:r>
      <w:r w:rsidR="002A005E">
        <w:rPr>
          <w:sz w:val="28"/>
        </w:rPr>
        <w:t xml:space="preserve"> </w:t>
      </w:r>
      <w:r>
        <w:rPr>
          <w:b/>
          <w:i/>
          <w:sz w:val="28"/>
        </w:rPr>
        <w:t>Чтец</w:t>
      </w:r>
      <w:r w:rsidR="002A005E">
        <w:rPr>
          <w:b/>
          <w:i/>
          <w:sz w:val="28"/>
        </w:rPr>
        <w:t xml:space="preserve"> </w:t>
      </w:r>
      <w:r w:rsidR="00A06553">
        <w:rPr>
          <w:sz w:val="28"/>
        </w:rPr>
        <w:t xml:space="preserve">произносит </w:t>
      </w:r>
      <w:r w:rsidR="00A06553" w:rsidRPr="00A06553">
        <w:rPr>
          <w:sz w:val="28"/>
          <w:szCs w:val="28"/>
        </w:rPr>
        <w:t>надписание</w:t>
      </w:r>
      <w:r w:rsidR="00A06553" w:rsidRPr="00A06553">
        <w:rPr>
          <w:sz w:val="28"/>
        </w:rPr>
        <w:t xml:space="preserve"> </w:t>
      </w:r>
      <w:r w:rsidR="00A06553" w:rsidRPr="00A06553">
        <w:rPr>
          <w:sz w:val="28"/>
          <w:szCs w:val="28"/>
        </w:rPr>
        <w:t>апостольского чтения</w:t>
      </w:r>
      <w:r w:rsidR="00A06553">
        <w:rPr>
          <w:sz w:val="28"/>
          <w:szCs w:val="28"/>
        </w:rPr>
        <w:t>,</w:t>
      </w:r>
      <w:r w:rsidR="00A06553" w:rsidRPr="00A06553">
        <w:rPr>
          <w:sz w:val="28"/>
        </w:rPr>
        <w:t xml:space="preserve"> </w:t>
      </w:r>
      <w:r w:rsidR="000E5141" w:rsidRPr="00A06553">
        <w:rPr>
          <w:sz w:val="28"/>
        </w:rPr>
        <w:t>на</w:t>
      </w:r>
      <w:r w:rsidR="000E5141">
        <w:rPr>
          <w:sz w:val="28"/>
        </w:rPr>
        <w:t xml:space="preserve">пример, </w:t>
      </w:r>
      <w:r>
        <w:rPr>
          <w:b/>
          <w:sz w:val="28"/>
        </w:rPr>
        <w:t>«К Римляном Послания святаго апостола Павла чтение</w:t>
      </w:r>
      <w:r w:rsidRPr="002A005E">
        <w:rPr>
          <w:b/>
          <w:sz w:val="28"/>
        </w:rPr>
        <w:t>».</w:t>
      </w:r>
    </w:p>
    <w:p w:rsidR="00F476C6" w:rsidRDefault="00F476C6" w:rsidP="00F476C6">
      <w:pPr>
        <w:pStyle w:val="Iauiue3"/>
        <w:tabs>
          <w:tab w:val="left" w:pos="426"/>
        </w:tabs>
        <w:jc w:val="both"/>
        <w:outlineLvl w:val="0"/>
        <w:rPr>
          <w:sz w:val="28"/>
        </w:rPr>
      </w:pPr>
      <w:r>
        <w:rPr>
          <w:sz w:val="28"/>
        </w:rPr>
        <w:t xml:space="preserve">     </w:t>
      </w:r>
      <w:r w:rsidR="002A005E">
        <w:rPr>
          <w:sz w:val="28"/>
        </w:rPr>
        <w:t xml:space="preserve"> </w:t>
      </w:r>
      <w:r>
        <w:rPr>
          <w:b/>
          <w:i/>
          <w:sz w:val="28"/>
        </w:rPr>
        <w:t>Диакон:</w:t>
      </w:r>
      <w:r>
        <w:rPr>
          <w:sz w:val="28"/>
        </w:rPr>
        <w:t xml:space="preserve"> </w:t>
      </w:r>
      <w:r>
        <w:rPr>
          <w:b/>
          <w:sz w:val="28"/>
        </w:rPr>
        <w:t>«Вонмем»</w:t>
      </w:r>
      <w:r w:rsidRPr="0059735C">
        <w:rPr>
          <w:b/>
          <w:sz w:val="28"/>
        </w:rPr>
        <w:t xml:space="preserve">. </w:t>
      </w:r>
    </w:p>
    <w:p w:rsidR="00F476C6" w:rsidRDefault="00F476C6" w:rsidP="002A005E">
      <w:pPr>
        <w:pStyle w:val="Iauiue3"/>
        <w:tabs>
          <w:tab w:val="left" w:pos="426"/>
        </w:tabs>
        <w:jc w:val="both"/>
        <w:outlineLvl w:val="0"/>
        <w:rPr>
          <w:sz w:val="28"/>
        </w:rPr>
      </w:pPr>
      <w:r>
        <w:rPr>
          <w:sz w:val="28"/>
        </w:rPr>
        <w:t xml:space="preserve">     </w:t>
      </w:r>
      <w:r w:rsidR="002A005E">
        <w:rPr>
          <w:sz w:val="28"/>
        </w:rPr>
        <w:t xml:space="preserve"> </w:t>
      </w:r>
      <w:r>
        <w:rPr>
          <w:b/>
          <w:i/>
          <w:sz w:val="28"/>
        </w:rPr>
        <w:t>Чтец</w:t>
      </w:r>
      <w:r>
        <w:rPr>
          <w:sz w:val="28"/>
        </w:rPr>
        <w:t xml:space="preserve"> читает </w:t>
      </w:r>
      <w:r w:rsidRPr="002A005E">
        <w:rPr>
          <w:sz w:val="28"/>
        </w:rPr>
        <w:t>Апостол.</w:t>
      </w:r>
      <w:r>
        <w:rPr>
          <w:sz w:val="28"/>
        </w:rPr>
        <w:t xml:space="preserve"> </w:t>
      </w:r>
    </w:p>
    <w:p w:rsidR="00F476C6" w:rsidRPr="00692A82" w:rsidRDefault="00692A82" w:rsidP="0059735C">
      <w:pPr>
        <w:tabs>
          <w:tab w:val="left" w:pos="426"/>
        </w:tabs>
        <w:jc w:val="both"/>
        <w:rPr>
          <w:b/>
          <w:i/>
          <w:sz w:val="28"/>
          <w:u w:val="single"/>
        </w:rPr>
      </w:pPr>
      <w:r w:rsidRPr="00692A82">
        <w:rPr>
          <w:b/>
          <w:i/>
          <w:sz w:val="28"/>
        </w:rPr>
        <w:t xml:space="preserve">    </w:t>
      </w:r>
      <w:r w:rsidR="002A005E">
        <w:rPr>
          <w:b/>
          <w:i/>
          <w:sz w:val="28"/>
        </w:rPr>
        <w:t xml:space="preserve"> </w:t>
      </w:r>
      <w:r w:rsidRPr="00692A82">
        <w:rPr>
          <w:b/>
          <w:i/>
          <w:sz w:val="28"/>
        </w:rPr>
        <w:t xml:space="preserve"> </w:t>
      </w:r>
      <w:r>
        <w:rPr>
          <w:b/>
          <w:i/>
          <w:sz w:val="28"/>
          <w:u w:val="single"/>
        </w:rPr>
        <w:t>При служении одним священником без диакона</w:t>
      </w:r>
      <w:r w:rsidR="0059735C">
        <w:rPr>
          <w:b/>
          <w:i/>
          <w:sz w:val="28"/>
          <w:u w:val="single"/>
        </w:rPr>
        <w:t>.</w:t>
      </w:r>
      <w:r>
        <w:rPr>
          <w:i/>
          <w:sz w:val="28"/>
          <w:szCs w:val="28"/>
        </w:rPr>
        <w:t xml:space="preserve"> </w:t>
      </w:r>
      <w:r w:rsidR="002A005E" w:rsidRPr="002A005E">
        <w:rPr>
          <w:b/>
          <w:i/>
          <w:sz w:val="28"/>
          <w:szCs w:val="28"/>
        </w:rPr>
        <w:t>Священник</w:t>
      </w:r>
      <w:r w:rsidR="00F476C6">
        <w:rPr>
          <w:i/>
          <w:sz w:val="28"/>
          <w:szCs w:val="28"/>
        </w:rPr>
        <w:t xml:space="preserve"> сам произносит возгласы:</w:t>
      </w:r>
      <w:r w:rsidR="00F476C6">
        <w:rPr>
          <w:sz w:val="28"/>
          <w:szCs w:val="28"/>
        </w:rPr>
        <w:t xml:space="preserve"> </w:t>
      </w:r>
      <w:r w:rsidR="00F476C6">
        <w:rPr>
          <w:b/>
          <w:sz w:val="28"/>
          <w:szCs w:val="28"/>
        </w:rPr>
        <w:t xml:space="preserve">«Вонмем» </w:t>
      </w:r>
      <w:r w:rsidR="00F476C6">
        <w:rPr>
          <w:i/>
          <w:sz w:val="28"/>
          <w:szCs w:val="28"/>
        </w:rPr>
        <w:t xml:space="preserve">и </w:t>
      </w:r>
      <w:r w:rsidR="00F476C6">
        <w:rPr>
          <w:b/>
          <w:sz w:val="28"/>
          <w:szCs w:val="28"/>
        </w:rPr>
        <w:t>«Премудрость»</w:t>
      </w:r>
      <w:r w:rsidR="00F476C6" w:rsidRPr="0059735C">
        <w:rPr>
          <w:b/>
          <w:sz w:val="28"/>
          <w:szCs w:val="28"/>
        </w:rPr>
        <w:t>.</w:t>
      </w:r>
    </w:p>
    <w:p w:rsidR="00F476C6" w:rsidRDefault="00F476C6" w:rsidP="002A005E">
      <w:pPr>
        <w:pStyle w:val="Iauiue3"/>
        <w:tabs>
          <w:tab w:val="left" w:pos="426"/>
        </w:tabs>
        <w:jc w:val="both"/>
        <w:rPr>
          <w:b/>
          <w:i/>
          <w:sz w:val="28"/>
        </w:rPr>
      </w:pPr>
      <w:r>
        <w:rPr>
          <w:sz w:val="28"/>
          <w:szCs w:val="28"/>
        </w:rPr>
        <w:t xml:space="preserve">     </w:t>
      </w:r>
      <w:r w:rsidR="002A005E">
        <w:rPr>
          <w:sz w:val="28"/>
          <w:szCs w:val="28"/>
        </w:rPr>
        <w:t xml:space="preserve"> </w:t>
      </w:r>
      <w:r>
        <w:rPr>
          <w:sz w:val="28"/>
          <w:szCs w:val="28"/>
        </w:rPr>
        <w:t xml:space="preserve">Во время пения </w:t>
      </w:r>
      <w:r>
        <w:rPr>
          <w:b/>
          <w:i/>
          <w:sz w:val="28"/>
          <w:szCs w:val="28"/>
        </w:rPr>
        <w:t>прокимна</w:t>
      </w:r>
      <w:r>
        <w:rPr>
          <w:sz w:val="28"/>
          <w:szCs w:val="28"/>
        </w:rPr>
        <w:t xml:space="preserve"> </w:t>
      </w:r>
      <w:r>
        <w:rPr>
          <w:b/>
          <w:i/>
          <w:sz w:val="28"/>
          <w:szCs w:val="28"/>
        </w:rPr>
        <w:t>диакон</w:t>
      </w:r>
      <w:r w:rsidR="00692A82">
        <w:rPr>
          <w:b/>
          <w:i/>
          <w:sz w:val="28"/>
          <w:szCs w:val="28"/>
        </w:rPr>
        <w:t xml:space="preserve"> </w:t>
      </w:r>
      <w:r>
        <w:rPr>
          <w:sz w:val="28"/>
          <w:szCs w:val="28"/>
        </w:rPr>
        <w:t xml:space="preserve">принимает от </w:t>
      </w:r>
      <w:r>
        <w:rPr>
          <w:b/>
          <w:i/>
          <w:sz w:val="28"/>
          <w:szCs w:val="28"/>
        </w:rPr>
        <w:t>пономаря</w:t>
      </w:r>
      <w:r w:rsidR="00692A82" w:rsidRPr="00692A82">
        <w:rPr>
          <w:sz w:val="28"/>
          <w:szCs w:val="28"/>
        </w:rPr>
        <w:t xml:space="preserve"> </w:t>
      </w:r>
      <w:r w:rsidR="00692A82">
        <w:rPr>
          <w:sz w:val="28"/>
          <w:szCs w:val="28"/>
        </w:rPr>
        <w:t>кадильницу</w:t>
      </w:r>
      <w:r>
        <w:rPr>
          <w:sz w:val="28"/>
          <w:szCs w:val="28"/>
        </w:rPr>
        <w:t xml:space="preserve"> </w:t>
      </w:r>
      <w:r w:rsidR="000E5141">
        <w:rPr>
          <w:sz w:val="28"/>
          <w:szCs w:val="28"/>
        </w:rPr>
        <w:t xml:space="preserve">                                        </w:t>
      </w:r>
      <w:r>
        <w:rPr>
          <w:sz w:val="28"/>
          <w:szCs w:val="28"/>
        </w:rPr>
        <w:t xml:space="preserve">и испрашивает благословение на каждение у </w:t>
      </w:r>
      <w:r>
        <w:rPr>
          <w:b/>
          <w:i/>
          <w:sz w:val="28"/>
          <w:szCs w:val="28"/>
        </w:rPr>
        <w:t xml:space="preserve">священника: </w:t>
      </w:r>
      <w:r>
        <w:rPr>
          <w:b/>
          <w:sz w:val="28"/>
          <w:szCs w:val="28"/>
        </w:rPr>
        <w:t>«Благослови, владыко, кадило»</w:t>
      </w:r>
      <w:r w:rsidRPr="0059735C">
        <w:rPr>
          <w:rFonts w:cs="Arial"/>
          <w:b/>
          <w:sz w:val="28"/>
          <w:szCs w:val="28"/>
        </w:rPr>
        <w:t>.</w:t>
      </w:r>
      <w:r>
        <w:rPr>
          <w:rFonts w:ascii="Arial" w:hAnsi="Arial" w:cs="Arial"/>
          <w:sz w:val="28"/>
          <w:szCs w:val="28"/>
        </w:rPr>
        <w:t xml:space="preserve"> </w:t>
      </w:r>
      <w:r>
        <w:rPr>
          <w:rFonts w:cs="Arial"/>
          <w:b/>
          <w:i/>
          <w:sz w:val="28"/>
          <w:szCs w:val="28"/>
        </w:rPr>
        <w:t>Священник</w:t>
      </w:r>
      <w:r w:rsidR="00A06553">
        <w:rPr>
          <w:rFonts w:cs="Arial"/>
          <w:b/>
          <w:i/>
          <w:sz w:val="28"/>
          <w:szCs w:val="28"/>
        </w:rPr>
        <w:t xml:space="preserve"> </w:t>
      </w:r>
      <w:r>
        <w:rPr>
          <w:sz w:val="28"/>
          <w:szCs w:val="28"/>
        </w:rPr>
        <w:t xml:space="preserve">благословляет кадило, произнося положенную </w:t>
      </w:r>
      <w:r>
        <w:rPr>
          <w:b/>
          <w:i/>
          <w:sz w:val="28"/>
          <w:szCs w:val="28"/>
        </w:rPr>
        <w:t>молитву</w:t>
      </w:r>
      <w:r w:rsidRPr="000E5141">
        <w:rPr>
          <w:b/>
          <w:i/>
          <w:sz w:val="28"/>
          <w:szCs w:val="28"/>
        </w:rPr>
        <w:t>:</w:t>
      </w:r>
      <w:r>
        <w:rPr>
          <w:sz w:val="28"/>
          <w:szCs w:val="28"/>
        </w:rPr>
        <w:t xml:space="preserve"> </w:t>
      </w:r>
      <w:r w:rsidRPr="0059735C">
        <w:rPr>
          <w:b/>
          <w:sz w:val="28"/>
          <w:szCs w:val="28"/>
        </w:rPr>
        <w:t>«</w:t>
      </w:r>
      <w:r>
        <w:rPr>
          <w:b/>
          <w:sz w:val="28"/>
          <w:szCs w:val="28"/>
        </w:rPr>
        <w:t>Кадило Тебе приносим, Христе Боже наш…»</w:t>
      </w:r>
      <w:r>
        <w:rPr>
          <w:sz w:val="28"/>
        </w:rPr>
        <w:t xml:space="preserve"> (см.:</w:t>
      </w:r>
      <w:r>
        <w:rPr>
          <w:b/>
          <w:sz w:val="28"/>
        </w:rPr>
        <w:t xml:space="preserve"> Служебник</w:t>
      </w:r>
      <w:r w:rsidRPr="00A06553">
        <w:rPr>
          <w:b/>
          <w:sz w:val="28"/>
        </w:rPr>
        <w:t>,</w:t>
      </w:r>
      <w:r>
        <w:rPr>
          <w:b/>
          <w:i/>
          <w:sz w:val="28"/>
        </w:rPr>
        <w:t xml:space="preserve"> </w:t>
      </w:r>
      <w:r w:rsidR="00A06553">
        <w:rPr>
          <w:b/>
          <w:sz w:val="28"/>
        </w:rPr>
        <w:t xml:space="preserve">Чин священныя </w:t>
      </w:r>
      <w:r w:rsidR="00AC6FF9">
        <w:rPr>
          <w:b/>
          <w:sz w:val="28"/>
        </w:rPr>
        <w:t>л</w:t>
      </w:r>
      <w:r w:rsidR="002A005E">
        <w:rPr>
          <w:b/>
          <w:sz w:val="28"/>
        </w:rPr>
        <w:t>итургии, П</w:t>
      </w:r>
      <w:r>
        <w:rPr>
          <w:b/>
          <w:sz w:val="28"/>
        </w:rPr>
        <w:t>оследование проскомидии</w:t>
      </w:r>
      <w:r w:rsidRPr="0059735C">
        <w:rPr>
          <w:b/>
          <w:sz w:val="28"/>
        </w:rPr>
        <w:t>)</w:t>
      </w:r>
      <w:r w:rsidR="00692A82" w:rsidRPr="0059735C">
        <w:rPr>
          <w:b/>
          <w:sz w:val="28"/>
        </w:rPr>
        <w:t xml:space="preserve"> </w:t>
      </w:r>
      <w:r w:rsidR="00692A82">
        <w:rPr>
          <w:sz w:val="28"/>
        </w:rPr>
        <w:t>и</w:t>
      </w:r>
      <w:r>
        <w:rPr>
          <w:sz w:val="28"/>
        </w:rPr>
        <w:t xml:space="preserve"> в начале чтения</w:t>
      </w:r>
      <w:r>
        <w:rPr>
          <w:b/>
          <w:i/>
          <w:sz w:val="28"/>
        </w:rPr>
        <w:t xml:space="preserve"> </w:t>
      </w:r>
      <w:r w:rsidRPr="00692A82">
        <w:rPr>
          <w:sz w:val="28"/>
        </w:rPr>
        <w:t>Апостола</w:t>
      </w:r>
      <w:r>
        <w:rPr>
          <w:b/>
          <w:i/>
          <w:sz w:val="28"/>
        </w:rPr>
        <w:t xml:space="preserve"> </w:t>
      </w:r>
      <w:r>
        <w:rPr>
          <w:sz w:val="28"/>
        </w:rPr>
        <w:t>отходит на приготовленное ему место с южной стороны горнего места</w:t>
      </w:r>
      <w:r w:rsidR="00692A82">
        <w:rPr>
          <w:sz w:val="28"/>
        </w:rPr>
        <w:t>, где</w:t>
      </w:r>
      <w:r>
        <w:rPr>
          <w:sz w:val="28"/>
        </w:rPr>
        <w:t xml:space="preserve"> садится лицом на запад.</w:t>
      </w:r>
    </w:p>
    <w:p w:rsidR="00F476C6" w:rsidRDefault="00F476C6" w:rsidP="0059735C">
      <w:pPr>
        <w:tabs>
          <w:tab w:val="left" w:pos="426"/>
        </w:tabs>
        <w:jc w:val="both"/>
        <w:rPr>
          <w:sz w:val="28"/>
          <w:szCs w:val="28"/>
        </w:rPr>
      </w:pPr>
      <w:r>
        <w:rPr>
          <w:sz w:val="28"/>
          <w:szCs w:val="28"/>
        </w:rPr>
        <w:t xml:space="preserve">      </w:t>
      </w:r>
      <w:r>
        <w:rPr>
          <w:b/>
          <w:i/>
          <w:sz w:val="28"/>
          <w:szCs w:val="28"/>
        </w:rPr>
        <w:t>Диакон</w:t>
      </w:r>
      <w:r>
        <w:rPr>
          <w:sz w:val="28"/>
          <w:szCs w:val="28"/>
        </w:rPr>
        <w:t xml:space="preserve"> отвечает: </w:t>
      </w:r>
      <w:r>
        <w:rPr>
          <w:b/>
          <w:sz w:val="28"/>
          <w:szCs w:val="28"/>
        </w:rPr>
        <w:t>«Аминь»</w:t>
      </w:r>
      <w:r>
        <w:rPr>
          <w:sz w:val="28"/>
          <w:szCs w:val="28"/>
        </w:rPr>
        <w:t xml:space="preserve"> и начинает </w:t>
      </w:r>
      <w:r w:rsidRPr="00692A82">
        <w:rPr>
          <w:b/>
          <w:i/>
          <w:sz w:val="28"/>
          <w:szCs w:val="28"/>
        </w:rPr>
        <w:t>каждение</w:t>
      </w:r>
      <w:r w:rsidR="0059735C" w:rsidRPr="0059735C">
        <w:rPr>
          <w:b/>
          <w:i/>
          <w:sz w:val="28"/>
          <w:szCs w:val="28"/>
        </w:rPr>
        <w:t>.</w:t>
      </w:r>
      <w:r w:rsidR="0059735C">
        <w:rPr>
          <w:sz w:val="28"/>
          <w:szCs w:val="28"/>
        </w:rPr>
        <w:t xml:space="preserve"> </w:t>
      </w:r>
      <w:r>
        <w:rPr>
          <w:sz w:val="28"/>
        </w:rPr>
        <w:t>Каждение совершается следующим образом. Обойдя престол с северной (левой) сто</w:t>
      </w:r>
      <w:r>
        <w:rPr>
          <w:sz w:val="28"/>
        </w:rPr>
        <w:softHyphen/>
        <w:t xml:space="preserve">роны алтаря, </w:t>
      </w:r>
      <w:r>
        <w:rPr>
          <w:b/>
          <w:i/>
          <w:sz w:val="28"/>
        </w:rPr>
        <w:t>диакон</w:t>
      </w:r>
      <w:r>
        <w:rPr>
          <w:sz w:val="28"/>
        </w:rPr>
        <w:t xml:space="preserve"> вначале кадит престол с четырех сторон, затем </w:t>
      </w:r>
      <w:r w:rsidR="00A06553">
        <w:rPr>
          <w:sz w:val="28"/>
        </w:rPr>
        <w:t>Святы</w:t>
      </w:r>
      <w:r>
        <w:rPr>
          <w:sz w:val="28"/>
        </w:rPr>
        <w:t xml:space="preserve">е Дары на жертвеннике и </w:t>
      </w:r>
      <w:r>
        <w:rPr>
          <w:sz w:val="28"/>
          <w:szCs w:val="28"/>
        </w:rPr>
        <w:t xml:space="preserve">горнее место. Потом он кадит запрестольный крест и иконы, находящиеся по правую сторону в южной части алтаря. Далее запрестольную икону и иконы по левую сторону </w:t>
      </w:r>
      <w:r w:rsidR="000E5141">
        <w:rPr>
          <w:sz w:val="28"/>
          <w:szCs w:val="28"/>
        </w:rPr>
        <w:t xml:space="preserve">                                               </w:t>
      </w:r>
      <w:r>
        <w:rPr>
          <w:sz w:val="28"/>
          <w:szCs w:val="28"/>
        </w:rPr>
        <w:t xml:space="preserve">в северной части алтаря и икону, на иконостасе над царскими вратами в алтаре </w:t>
      </w:r>
      <w:r w:rsidR="000E5141">
        <w:rPr>
          <w:sz w:val="28"/>
          <w:szCs w:val="28"/>
        </w:rPr>
        <w:t xml:space="preserve">                               </w:t>
      </w:r>
      <w:r>
        <w:rPr>
          <w:sz w:val="28"/>
          <w:szCs w:val="28"/>
        </w:rPr>
        <w:t xml:space="preserve">с горнего места. </w:t>
      </w:r>
    </w:p>
    <w:p w:rsidR="00F476C6" w:rsidRDefault="00F476C6" w:rsidP="00F476C6">
      <w:pPr>
        <w:tabs>
          <w:tab w:val="left" w:pos="426"/>
        </w:tabs>
        <w:jc w:val="both"/>
        <w:rPr>
          <w:sz w:val="28"/>
          <w:szCs w:val="28"/>
        </w:rPr>
      </w:pPr>
      <w:r>
        <w:rPr>
          <w:sz w:val="28"/>
          <w:szCs w:val="28"/>
        </w:rPr>
        <w:t xml:space="preserve">      Совершив каждение алтаря, он выходит </w:t>
      </w:r>
      <w:r>
        <w:rPr>
          <w:sz w:val="28"/>
        </w:rPr>
        <w:t>через открытые царские врата на солею,</w:t>
      </w:r>
      <w:r>
        <w:rPr>
          <w:i/>
          <w:sz w:val="28"/>
        </w:rPr>
        <w:t xml:space="preserve"> </w:t>
      </w:r>
      <w:r>
        <w:rPr>
          <w:sz w:val="28"/>
        </w:rPr>
        <w:t>попутно совершая их каждение</w:t>
      </w:r>
      <w:r>
        <w:rPr>
          <w:sz w:val="28"/>
          <w:szCs w:val="28"/>
        </w:rPr>
        <w:t>. На солее он кадит</w:t>
      </w:r>
      <w:r w:rsidR="00BC5E9F">
        <w:rPr>
          <w:b/>
          <w:i/>
          <w:sz w:val="28"/>
          <w:u w:val="words"/>
        </w:rPr>
        <w:t xml:space="preserve"> </w:t>
      </w:r>
      <w:r>
        <w:rPr>
          <w:sz w:val="28"/>
          <w:szCs w:val="28"/>
        </w:rPr>
        <w:t xml:space="preserve">местные иконы Спасителя, храмовую икону и всю правую сторону иконостаса. Затем икону Божией Матери и всю левую сторону иконостаса. </w:t>
      </w:r>
    </w:p>
    <w:p w:rsidR="00F476C6" w:rsidRDefault="00F476C6" w:rsidP="0059735C">
      <w:pPr>
        <w:tabs>
          <w:tab w:val="left" w:pos="426"/>
        </w:tabs>
        <w:jc w:val="both"/>
        <w:rPr>
          <w:sz w:val="28"/>
          <w:szCs w:val="28"/>
        </w:rPr>
      </w:pPr>
      <w:r>
        <w:rPr>
          <w:sz w:val="28"/>
          <w:szCs w:val="28"/>
        </w:rPr>
        <w:t xml:space="preserve">     Далее он входит обратно в алтарь </w:t>
      </w:r>
      <w:r>
        <w:rPr>
          <w:sz w:val="28"/>
        </w:rPr>
        <w:t xml:space="preserve">через открытые царские врата и идет на горнее место. С горнего места он кадит сидящего </w:t>
      </w:r>
      <w:r>
        <w:rPr>
          <w:b/>
          <w:i/>
          <w:sz w:val="28"/>
          <w:szCs w:val="28"/>
        </w:rPr>
        <w:t>священника</w:t>
      </w:r>
      <w:r w:rsidRPr="0059735C">
        <w:rPr>
          <w:b/>
          <w:i/>
          <w:sz w:val="28"/>
          <w:szCs w:val="28"/>
        </w:rPr>
        <w:t>,</w:t>
      </w:r>
      <w:r>
        <w:rPr>
          <w:sz w:val="28"/>
          <w:szCs w:val="28"/>
        </w:rPr>
        <w:t xml:space="preserve"> который при этом </w:t>
      </w:r>
      <w:r w:rsidR="000E5141">
        <w:rPr>
          <w:sz w:val="28"/>
          <w:szCs w:val="28"/>
        </w:rPr>
        <w:t>встаёт</w:t>
      </w:r>
      <w:r>
        <w:rPr>
          <w:sz w:val="28"/>
          <w:szCs w:val="28"/>
        </w:rPr>
        <w:t xml:space="preserve"> </w:t>
      </w:r>
      <w:r w:rsidR="000E5141">
        <w:rPr>
          <w:sz w:val="28"/>
          <w:szCs w:val="28"/>
        </w:rPr>
        <w:t xml:space="preserve">                            </w:t>
      </w:r>
      <w:r>
        <w:rPr>
          <w:sz w:val="28"/>
          <w:szCs w:val="28"/>
        </w:rPr>
        <w:t xml:space="preserve">и кланяется, на что </w:t>
      </w:r>
      <w:r>
        <w:rPr>
          <w:b/>
          <w:i/>
          <w:sz w:val="28"/>
          <w:szCs w:val="28"/>
        </w:rPr>
        <w:t>диакон</w:t>
      </w:r>
      <w:r>
        <w:rPr>
          <w:sz w:val="28"/>
          <w:szCs w:val="28"/>
        </w:rPr>
        <w:t xml:space="preserve"> также отвечает ему поклоном. Затем </w:t>
      </w:r>
      <w:r>
        <w:rPr>
          <w:b/>
          <w:i/>
          <w:sz w:val="28"/>
          <w:szCs w:val="28"/>
        </w:rPr>
        <w:t>диакон</w:t>
      </w:r>
      <w:r>
        <w:rPr>
          <w:sz w:val="28"/>
          <w:szCs w:val="28"/>
        </w:rPr>
        <w:t xml:space="preserve"> кадит </w:t>
      </w:r>
      <w:r w:rsidR="000E5141">
        <w:rPr>
          <w:sz w:val="28"/>
          <w:szCs w:val="28"/>
        </w:rPr>
        <w:t>лиц,</w:t>
      </w:r>
      <w:r>
        <w:rPr>
          <w:sz w:val="28"/>
          <w:szCs w:val="28"/>
        </w:rPr>
        <w:t xml:space="preserve"> молящихся в алтаре по правую, а затем и по левую сторону алтаря. </w:t>
      </w:r>
    </w:p>
    <w:p w:rsidR="00F476C6" w:rsidRDefault="00F476C6" w:rsidP="002A005E">
      <w:pPr>
        <w:pStyle w:val="Iauiue3"/>
        <w:tabs>
          <w:tab w:val="left" w:pos="426"/>
        </w:tabs>
        <w:jc w:val="both"/>
        <w:rPr>
          <w:sz w:val="28"/>
          <w:szCs w:val="28"/>
        </w:rPr>
      </w:pPr>
      <w:r>
        <w:rPr>
          <w:sz w:val="28"/>
          <w:szCs w:val="28"/>
        </w:rPr>
        <w:t xml:space="preserve">     </w:t>
      </w:r>
      <w:r w:rsidR="002A005E">
        <w:rPr>
          <w:sz w:val="28"/>
          <w:szCs w:val="28"/>
        </w:rPr>
        <w:t xml:space="preserve"> </w:t>
      </w:r>
      <w:r>
        <w:rPr>
          <w:sz w:val="28"/>
          <w:szCs w:val="28"/>
        </w:rPr>
        <w:t xml:space="preserve">Потом он снова выходит из алтаря через </w:t>
      </w:r>
      <w:r>
        <w:rPr>
          <w:sz w:val="28"/>
        </w:rPr>
        <w:t xml:space="preserve">открытые царские врата на </w:t>
      </w:r>
      <w:r>
        <w:rPr>
          <w:sz w:val="28"/>
          <w:szCs w:val="28"/>
        </w:rPr>
        <w:t xml:space="preserve">амвон, откуда кадит </w:t>
      </w:r>
      <w:r>
        <w:rPr>
          <w:b/>
          <w:i/>
          <w:sz w:val="28"/>
          <w:szCs w:val="28"/>
        </w:rPr>
        <w:t>чтеца</w:t>
      </w:r>
      <w:r>
        <w:rPr>
          <w:sz w:val="28"/>
          <w:szCs w:val="28"/>
        </w:rPr>
        <w:t xml:space="preserve"> </w:t>
      </w:r>
      <w:r w:rsidRPr="00692A82">
        <w:rPr>
          <w:sz w:val="28"/>
          <w:szCs w:val="28"/>
        </w:rPr>
        <w:t>Апостола</w:t>
      </w:r>
      <w:r>
        <w:rPr>
          <w:sz w:val="28"/>
          <w:szCs w:val="28"/>
        </w:rPr>
        <w:t xml:space="preserve">, главный и правый </w:t>
      </w:r>
      <w:r w:rsidRPr="0059735C">
        <w:rPr>
          <w:b/>
          <w:i/>
          <w:sz w:val="28"/>
          <w:szCs w:val="28"/>
        </w:rPr>
        <w:t>клиросы,</w:t>
      </w:r>
      <w:r>
        <w:rPr>
          <w:sz w:val="28"/>
          <w:szCs w:val="28"/>
        </w:rPr>
        <w:t xml:space="preserve"> и народ слева направо. После этого на солее он поворачивается на восток, совершает каждении местных икон Спасителя </w:t>
      </w:r>
      <w:r w:rsidR="000E5141">
        <w:rPr>
          <w:sz w:val="28"/>
          <w:szCs w:val="28"/>
        </w:rPr>
        <w:t xml:space="preserve">             </w:t>
      </w:r>
      <w:r>
        <w:rPr>
          <w:sz w:val="28"/>
          <w:szCs w:val="28"/>
        </w:rPr>
        <w:t xml:space="preserve">и Божией Матери и входит </w:t>
      </w:r>
      <w:r>
        <w:rPr>
          <w:sz w:val="28"/>
        </w:rPr>
        <w:t xml:space="preserve">через открытые царские врата </w:t>
      </w:r>
      <w:r>
        <w:rPr>
          <w:sz w:val="28"/>
          <w:szCs w:val="28"/>
        </w:rPr>
        <w:t>в алтарь. Здесь он</w:t>
      </w:r>
      <w:r>
        <w:rPr>
          <w:sz w:val="28"/>
        </w:rPr>
        <w:t xml:space="preserve"> кадит святой пр</w:t>
      </w:r>
      <w:r>
        <w:rPr>
          <w:sz w:val="28"/>
          <w:szCs w:val="28"/>
        </w:rPr>
        <w:t xml:space="preserve">естол с передней (западной) его стороны, горнее место и </w:t>
      </w:r>
      <w:r>
        <w:rPr>
          <w:b/>
          <w:i/>
          <w:sz w:val="28"/>
          <w:szCs w:val="28"/>
        </w:rPr>
        <w:t>священника</w:t>
      </w:r>
      <w:r>
        <w:rPr>
          <w:sz w:val="28"/>
          <w:szCs w:val="28"/>
        </w:rPr>
        <w:t xml:space="preserve"> </w:t>
      </w:r>
      <w:r w:rsidR="000E5141">
        <w:rPr>
          <w:sz w:val="28"/>
          <w:szCs w:val="28"/>
        </w:rPr>
        <w:t xml:space="preserve">                            </w:t>
      </w:r>
      <w:r>
        <w:rPr>
          <w:sz w:val="28"/>
          <w:szCs w:val="28"/>
        </w:rPr>
        <w:lastRenderedPageBreak/>
        <w:t xml:space="preserve">с горнего места (последний при этом не </w:t>
      </w:r>
      <w:r w:rsidR="000E5141">
        <w:rPr>
          <w:sz w:val="28"/>
          <w:szCs w:val="28"/>
        </w:rPr>
        <w:t>встаёт</w:t>
      </w:r>
      <w:r>
        <w:rPr>
          <w:sz w:val="28"/>
          <w:szCs w:val="28"/>
        </w:rPr>
        <w:t xml:space="preserve">). Затем, там же, на горнем месте, он крестится, отдает кадило </w:t>
      </w:r>
      <w:r>
        <w:rPr>
          <w:b/>
          <w:i/>
          <w:sz w:val="28"/>
          <w:szCs w:val="28"/>
        </w:rPr>
        <w:t>пономарю</w:t>
      </w:r>
      <w:r w:rsidRPr="0059735C">
        <w:rPr>
          <w:b/>
          <w:i/>
          <w:sz w:val="28"/>
          <w:szCs w:val="28"/>
        </w:rPr>
        <w:t>,</w:t>
      </w:r>
      <w:r>
        <w:rPr>
          <w:sz w:val="28"/>
          <w:szCs w:val="28"/>
        </w:rPr>
        <w:t xml:space="preserve"> кланяется</w:t>
      </w:r>
      <w:r>
        <w:rPr>
          <w:b/>
          <w:i/>
          <w:sz w:val="28"/>
          <w:szCs w:val="28"/>
        </w:rPr>
        <w:t xml:space="preserve"> священнику</w:t>
      </w:r>
      <w:r w:rsidR="00A96066" w:rsidRPr="0059735C">
        <w:rPr>
          <w:b/>
          <w:i/>
          <w:sz w:val="28"/>
          <w:szCs w:val="28"/>
        </w:rPr>
        <w:t>,</w:t>
      </w:r>
      <w:r w:rsidRPr="00A96066">
        <w:rPr>
          <w:sz w:val="28"/>
          <w:szCs w:val="28"/>
        </w:rPr>
        <w:t xml:space="preserve"> </w:t>
      </w:r>
      <w:r>
        <w:rPr>
          <w:sz w:val="28"/>
          <w:szCs w:val="28"/>
        </w:rPr>
        <w:t>отходит и становится на свое место справа от святого престола.</w:t>
      </w:r>
    </w:p>
    <w:p w:rsidR="00F476C6" w:rsidRDefault="00F476C6" w:rsidP="002A005E">
      <w:pPr>
        <w:tabs>
          <w:tab w:val="left" w:pos="426"/>
        </w:tabs>
        <w:jc w:val="both"/>
        <w:rPr>
          <w:i/>
          <w:sz w:val="28"/>
          <w:szCs w:val="28"/>
        </w:rPr>
      </w:pPr>
      <w:r>
        <w:rPr>
          <w:sz w:val="28"/>
        </w:rPr>
        <w:t xml:space="preserve">    </w:t>
      </w:r>
      <w:r w:rsidR="00D80D2A">
        <w:rPr>
          <w:sz w:val="28"/>
        </w:rPr>
        <w:t xml:space="preserve"> </w:t>
      </w:r>
      <w:r w:rsidR="002A005E">
        <w:rPr>
          <w:sz w:val="28"/>
        </w:rPr>
        <w:t xml:space="preserve"> </w:t>
      </w:r>
      <w:r w:rsidR="00D80D2A">
        <w:rPr>
          <w:b/>
          <w:i/>
          <w:sz w:val="28"/>
          <w:u w:val="single"/>
        </w:rPr>
        <w:t>При служении одним священником без диакона</w:t>
      </w:r>
      <w:r w:rsidR="0059735C">
        <w:rPr>
          <w:b/>
          <w:i/>
          <w:sz w:val="28"/>
          <w:u w:val="single"/>
        </w:rPr>
        <w:t>.</w:t>
      </w:r>
      <w:r>
        <w:rPr>
          <w:sz w:val="28"/>
          <w:szCs w:val="28"/>
        </w:rPr>
        <w:t xml:space="preserve"> </w:t>
      </w:r>
      <w:r w:rsidR="002A005E" w:rsidRPr="002A005E">
        <w:rPr>
          <w:b/>
          <w:i/>
          <w:sz w:val="28"/>
          <w:szCs w:val="28"/>
        </w:rPr>
        <w:t>Священник</w:t>
      </w:r>
      <w:r>
        <w:rPr>
          <w:i/>
          <w:sz w:val="28"/>
          <w:szCs w:val="28"/>
        </w:rPr>
        <w:t xml:space="preserve"> сам совершает </w:t>
      </w:r>
      <w:r w:rsidRPr="0059735C">
        <w:rPr>
          <w:b/>
          <w:i/>
          <w:sz w:val="28"/>
          <w:szCs w:val="28"/>
        </w:rPr>
        <w:t>каждение</w:t>
      </w:r>
      <w:r>
        <w:rPr>
          <w:i/>
          <w:sz w:val="28"/>
          <w:szCs w:val="28"/>
        </w:rPr>
        <w:t xml:space="preserve"> в той же последовательности что и </w:t>
      </w:r>
      <w:r>
        <w:rPr>
          <w:b/>
          <w:i/>
          <w:sz w:val="28"/>
          <w:szCs w:val="28"/>
        </w:rPr>
        <w:t>диакон</w:t>
      </w:r>
      <w:r w:rsidR="002A005E" w:rsidRPr="0059735C">
        <w:rPr>
          <w:b/>
          <w:i/>
          <w:sz w:val="28"/>
          <w:szCs w:val="28"/>
        </w:rPr>
        <w:t>,</w:t>
      </w:r>
      <w:r>
        <w:rPr>
          <w:b/>
          <w:i/>
          <w:sz w:val="28"/>
          <w:szCs w:val="28"/>
        </w:rPr>
        <w:t xml:space="preserve"> </w:t>
      </w:r>
      <w:r>
        <w:rPr>
          <w:i/>
          <w:sz w:val="28"/>
          <w:szCs w:val="28"/>
        </w:rPr>
        <w:t xml:space="preserve">но с некоторыми особенностями. После каждения алтаря он сразу же кадит </w:t>
      </w:r>
      <w:r w:rsidR="000E5141">
        <w:rPr>
          <w:i/>
          <w:sz w:val="28"/>
          <w:szCs w:val="28"/>
        </w:rPr>
        <w:t>лиц,</w:t>
      </w:r>
      <w:r>
        <w:rPr>
          <w:i/>
          <w:sz w:val="28"/>
          <w:szCs w:val="28"/>
        </w:rPr>
        <w:t xml:space="preserve"> молящихся в алтаре, а затем выходит </w:t>
      </w:r>
      <w:r>
        <w:rPr>
          <w:i/>
          <w:sz w:val="28"/>
        </w:rPr>
        <w:t xml:space="preserve">через открытые царские врата </w:t>
      </w:r>
      <w:r>
        <w:rPr>
          <w:i/>
          <w:sz w:val="28"/>
          <w:szCs w:val="28"/>
        </w:rPr>
        <w:t xml:space="preserve">на солею, </w:t>
      </w:r>
      <w:r>
        <w:rPr>
          <w:i/>
          <w:sz w:val="28"/>
        </w:rPr>
        <w:t>откуда кадит</w:t>
      </w:r>
      <w:r>
        <w:rPr>
          <w:i/>
          <w:sz w:val="28"/>
          <w:szCs w:val="28"/>
        </w:rPr>
        <w:t xml:space="preserve"> иконостас, </w:t>
      </w:r>
      <w:r>
        <w:rPr>
          <w:b/>
          <w:i/>
          <w:sz w:val="28"/>
          <w:szCs w:val="28"/>
        </w:rPr>
        <w:t>чтеца</w:t>
      </w:r>
      <w:r>
        <w:rPr>
          <w:i/>
          <w:sz w:val="28"/>
          <w:szCs w:val="28"/>
        </w:rPr>
        <w:t xml:space="preserve"> </w:t>
      </w:r>
      <w:r w:rsidRPr="00A96066">
        <w:rPr>
          <w:i/>
          <w:sz w:val="28"/>
          <w:szCs w:val="28"/>
        </w:rPr>
        <w:t>Апостола,</w:t>
      </w:r>
      <w:r>
        <w:rPr>
          <w:i/>
          <w:sz w:val="28"/>
          <w:szCs w:val="28"/>
        </w:rPr>
        <w:t xml:space="preserve"> </w:t>
      </w:r>
      <w:r w:rsidRPr="0059735C">
        <w:rPr>
          <w:b/>
          <w:i/>
          <w:sz w:val="28"/>
          <w:szCs w:val="28"/>
        </w:rPr>
        <w:t>клиросы</w:t>
      </w:r>
      <w:r>
        <w:rPr>
          <w:i/>
          <w:sz w:val="28"/>
          <w:szCs w:val="28"/>
        </w:rPr>
        <w:t xml:space="preserve"> и народ. Затем здесь же на солее он кадит местные иконы Спасителя и Божией Матери, входит </w:t>
      </w:r>
      <w:r>
        <w:rPr>
          <w:i/>
          <w:sz w:val="28"/>
        </w:rPr>
        <w:t xml:space="preserve">через открытые царские врата </w:t>
      </w:r>
      <w:r>
        <w:rPr>
          <w:i/>
          <w:sz w:val="28"/>
          <w:szCs w:val="28"/>
        </w:rPr>
        <w:t>в алтарь</w:t>
      </w:r>
      <w:r>
        <w:rPr>
          <w:i/>
          <w:sz w:val="28"/>
        </w:rPr>
        <w:t xml:space="preserve"> </w:t>
      </w:r>
      <w:r w:rsidR="000E5141">
        <w:rPr>
          <w:i/>
          <w:sz w:val="28"/>
        </w:rPr>
        <w:t xml:space="preserve">                          </w:t>
      </w:r>
      <w:r>
        <w:rPr>
          <w:i/>
          <w:sz w:val="28"/>
        </w:rPr>
        <w:t>и заканчивает каждением святого пр</w:t>
      </w:r>
      <w:r>
        <w:rPr>
          <w:i/>
          <w:sz w:val="28"/>
          <w:szCs w:val="28"/>
        </w:rPr>
        <w:t xml:space="preserve">естола с передней его стороны. Отдав кадило </w:t>
      </w:r>
      <w:r>
        <w:rPr>
          <w:b/>
          <w:i/>
          <w:sz w:val="28"/>
          <w:szCs w:val="28"/>
        </w:rPr>
        <w:t>пономарю</w:t>
      </w:r>
      <w:r w:rsidRPr="0059735C">
        <w:rPr>
          <w:b/>
          <w:i/>
          <w:sz w:val="28"/>
          <w:szCs w:val="28"/>
        </w:rPr>
        <w:t>,</w:t>
      </w:r>
      <w:r>
        <w:rPr>
          <w:b/>
          <w:i/>
          <w:sz w:val="28"/>
          <w:szCs w:val="28"/>
        </w:rPr>
        <w:t xml:space="preserve"> </w:t>
      </w:r>
      <w:r>
        <w:rPr>
          <w:i/>
          <w:sz w:val="28"/>
          <w:szCs w:val="28"/>
        </w:rPr>
        <w:t xml:space="preserve">он отходит южной стороной алтаря на горнее место и </w:t>
      </w:r>
      <w:r>
        <w:rPr>
          <w:i/>
          <w:sz w:val="28"/>
        </w:rPr>
        <w:t>садится с южной его стороны лицом на запад.</w:t>
      </w:r>
    </w:p>
    <w:p w:rsidR="00F476C6" w:rsidRDefault="00F476C6" w:rsidP="0059735C">
      <w:pPr>
        <w:pStyle w:val="Iauiue3"/>
        <w:tabs>
          <w:tab w:val="left" w:pos="426"/>
        </w:tabs>
        <w:jc w:val="both"/>
        <w:rPr>
          <w:sz w:val="28"/>
          <w:szCs w:val="28"/>
        </w:rPr>
      </w:pPr>
      <w:r>
        <w:rPr>
          <w:b/>
          <w:i/>
          <w:sz w:val="28"/>
          <w:szCs w:val="28"/>
        </w:rPr>
        <w:t xml:space="preserve">    </w:t>
      </w:r>
      <w:r w:rsidR="002A005E">
        <w:rPr>
          <w:b/>
          <w:i/>
          <w:sz w:val="28"/>
          <w:szCs w:val="28"/>
        </w:rPr>
        <w:t xml:space="preserve"> </w:t>
      </w:r>
      <w:r>
        <w:rPr>
          <w:b/>
          <w:i/>
          <w:sz w:val="28"/>
          <w:szCs w:val="28"/>
        </w:rPr>
        <w:t xml:space="preserve"> Священник</w:t>
      </w:r>
      <w:r w:rsidRPr="0059735C">
        <w:rPr>
          <w:b/>
          <w:i/>
          <w:sz w:val="28"/>
          <w:szCs w:val="28"/>
        </w:rPr>
        <w:t>,</w:t>
      </w:r>
      <w:r>
        <w:rPr>
          <w:sz w:val="28"/>
          <w:szCs w:val="28"/>
        </w:rPr>
        <w:t xml:space="preserve"> после прочтения </w:t>
      </w:r>
      <w:r w:rsidRPr="002A005E">
        <w:rPr>
          <w:sz w:val="28"/>
          <w:szCs w:val="28"/>
        </w:rPr>
        <w:t>Апостола</w:t>
      </w:r>
      <w:r>
        <w:rPr>
          <w:sz w:val="28"/>
          <w:szCs w:val="28"/>
        </w:rPr>
        <w:t xml:space="preserve">, </w:t>
      </w:r>
      <w:r w:rsidR="000E5141">
        <w:rPr>
          <w:sz w:val="28"/>
          <w:szCs w:val="28"/>
        </w:rPr>
        <w:t>встаёт</w:t>
      </w:r>
      <w:r>
        <w:rPr>
          <w:sz w:val="28"/>
          <w:szCs w:val="28"/>
        </w:rPr>
        <w:t xml:space="preserve"> со своего места и благословляет </w:t>
      </w:r>
      <w:r>
        <w:rPr>
          <w:b/>
          <w:i/>
          <w:sz w:val="28"/>
          <w:szCs w:val="28"/>
        </w:rPr>
        <w:t>чтеца</w:t>
      </w:r>
      <w:r>
        <w:rPr>
          <w:sz w:val="28"/>
          <w:szCs w:val="28"/>
        </w:rPr>
        <w:t xml:space="preserve"> </w:t>
      </w:r>
      <w:r w:rsidRPr="0059735C">
        <w:rPr>
          <w:sz w:val="28"/>
          <w:szCs w:val="28"/>
        </w:rPr>
        <w:t>Апостола,</w:t>
      </w:r>
      <w:r>
        <w:rPr>
          <w:sz w:val="28"/>
          <w:szCs w:val="28"/>
        </w:rPr>
        <w:t xml:space="preserve"> говоря: </w:t>
      </w:r>
      <w:r>
        <w:rPr>
          <w:b/>
          <w:sz w:val="28"/>
          <w:szCs w:val="28"/>
        </w:rPr>
        <w:t>«Мир ти»</w:t>
      </w:r>
      <w:r w:rsidRPr="0059735C">
        <w:rPr>
          <w:b/>
          <w:sz w:val="28"/>
          <w:szCs w:val="28"/>
        </w:rPr>
        <w:t xml:space="preserve">. </w:t>
      </w:r>
    </w:p>
    <w:p w:rsidR="00F476C6" w:rsidRDefault="00F476C6" w:rsidP="002A005E">
      <w:pPr>
        <w:pStyle w:val="Iauiue3"/>
        <w:tabs>
          <w:tab w:val="left" w:pos="426"/>
        </w:tabs>
        <w:jc w:val="both"/>
        <w:rPr>
          <w:sz w:val="28"/>
          <w:szCs w:val="28"/>
        </w:rPr>
      </w:pPr>
      <w:r>
        <w:rPr>
          <w:sz w:val="28"/>
          <w:szCs w:val="28"/>
        </w:rPr>
        <w:t xml:space="preserve">     </w:t>
      </w:r>
      <w:r w:rsidR="002A005E">
        <w:rPr>
          <w:sz w:val="28"/>
          <w:szCs w:val="28"/>
        </w:rPr>
        <w:t xml:space="preserve"> </w:t>
      </w:r>
      <w:r>
        <w:rPr>
          <w:b/>
          <w:i/>
          <w:sz w:val="28"/>
          <w:szCs w:val="28"/>
        </w:rPr>
        <w:t>Чтец:</w:t>
      </w:r>
      <w:r>
        <w:rPr>
          <w:sz w:val="28"/>
          <w:szCs w:val="28"/>
        </w:rPr>
        <w:t xml:space="preserve"> </w:t>
      </w:r>
      <w:r>
        <w:rPr>
          <w:b/>
          <w:sz w:val="28"/>
          <w:szCs w:val="28"/>
        </w:rPr>
        <w:t>«И духови твоему»</w:t>
      </w:r>
      <w:r w:rsidRPr="0059735C">
        <w:rPr>
          <w:b/>
          <w:sz w:val="28"/>
          <w:szCs w:val="28"/>
        </w:rPr>
        <w:t>.</w:t>
      </w:r>
      <w:r>
        <w:rPr>
          <w:sz w:val="28"/>
          <w:szCs w:val="28"/>
        </w:rPr>
        <w:t xml:space="preserve"> </w:t>
      </w:r>
    </w:p>
    <w:p w:rsidR="00F476C6" w:rsidRDefault="00F476C6" w:rsidP="002A005E">
      <w:pPr>
        <w:pStyle w:val="aa"/>
        <w:tabs>
          <w:tab w:val="left" w:pos="426"/>
        </w:tabs>
        <w:jc w:val="both"/>
        <w:rPr>
          <w:sz w:val="28"/>
          <w:szCs w:val="28"/>
        </w:rPr>
      </w:pPr>
      <w:r>
        <w:rPr>
          <w:sz w:val="28"/>
          <w:szCs w:val="28"/>
        </w:rPr>
        <w:t xml:space="preserve">     </w:t>
      </w:r>
      <w:r w:rsidR="002A005E">
        <w:rPr>
          <w:sz w:val="28"/>
          <w:szCs w:val="28"/>
        </w:rPr>
        <w:t xml:space="preserve"> </w:t>
      </w:r>
      <w:r>
        <w:rPr>
          <w:b/>
          <w:i/>
          <w:sz w:val="28"/>
          <w:szCs w:val="28"/>
        </w:rPr>
        <w:t>Диакон</w:t>
      </w:r>
      <w:r w:rsidRPr="009C1898">
        <w:rPr>
          <w:b/>
          <w:i/>
          <w:sz w:val="28"/>
          <w:szCs w:val="28"/>
        </w:rPr>
        <w:t>:</w:t>
      </w:r>
      <w:r>
        <w:rPr>
          <w:sz w:val="28"/>
          <w:szCs w:val="28"/>
        </w:rPr>
        <w:t xml:space="preserve"> </w:t>
      </w:r>
      <w:r w:rsidRPr="009C1898">
        <w:rPr>
          <w:b/>
          <w:sz w:val="28"/>
          <w:szCs w:val="28"/>
        </w:rPr>
        <w:t>«</w:t>
      </w:r>
      <w:r>
        <w:rPr>
          <w:b/>
          <w:sz w:val="28"/>
          <w:szCs w:val="28"/>
        </w:rPr>
        <w:t>Премудрость»</w:t>
      </w:r>
      <w:r w:rsidRPr="0059735C">
        <w:rPr>
          <w:b/>
          <w:sz w:val="28"/>
          <w:szCs w:val="28"/>
        </w:rPr>
        <w:t>.</w:t>
      </w:r>
      <w:r>
        <w:rPr>
          <w:sz w:val="28"/>
          <w:szCs w:val="28"/>
        </w:rPr>
        <w:t> </w:t>
      </w:r>
    </w:p>
    <w:p w:rsidR="00F476C6" w:rsidRDefault="00F476C6" w:rsidP="0059735C">
      <w:pPr>
        <w:pStyle w:val="Iauiue3"/>
        <w:tabs>
          <w:tab w:val="left" w:pos="426"/>
        </w:tabs>
        <w:jc w:val="both"/>
        <w:rPr>
          <w:sz w:val="28"/>
          <w:szCs w:val="28"/>
        </w:rPr>
      </w:pPr>
      <w:r>
        <w:rPr>
          <w:b/>
          <w:bCs/>
          <w:sz w:val="28"/>
          <w:szCs w:val="28"/>
        </w:rPr>
        <w:t xml:space="preserve">     </w:t>
      </w:r>
      <w:r w:rsidR="002A005E">
        <w:rPr>
          <w:b/>
          <w:bCs/>
          <w:sz w:val="28"/>
          <w:szCs w:val="28"/>
        </w:rPr>
        <w:t xml:space="preserve"> </w:t>
      </w:r>
      <w:r>
        <w:rPr>
          <w:b/>
          <w:i/>
          <w:sz w:val="28"/>
          <w:szCs w:val="28"/>
        </w:rPr>
        <w:t xml:space="preserve">Чтец: </w:t>
      </w:r>
      <w:r>
        <w:rPr>
          <w:b/>
          <w:sz w:val="28"/>
          <w:szCs w:val="28"/>
        </w:rPr>
        <w:t>«Аллилуиа»</w:t>
      </w:r>
      <w:r>
        <w:rPr>
          <w:sz w:val="28"/>
          <w:szCs w:val="28"/>
        </w:rPr>
        <w:t xml:space="preserve"> (трижды) </w:t>
      </w:r>
      <w:r w:rsidRPr="00180634">
        <w:rPr>
          <w:b/>
          <w:sz w:val="28"/>
          <w:szCs w:val="28"/>
        </w:rPr>
        <w:t>«</w:t>
      </w:r>
      <w:r>
        <w:rPr>
          <w:b/>
          <w:sz w:val="28"/>
        </w:rPr>
        <w:t>Глас</w:t>
      </w:r>
      <w:r w:rsidRPr="00180634">
        <w:rPr>
          <w:b/>
          <w:sz w:val="28"/>
        </w:rPr>
        <w:t>...</w:t>
      </w:r>
      <w:r>
        <w:rPr>
          <w:b/>
          <w:sz w:val="28"/>
        </w:rPr>
        <w:t>»</w:t>
      </w:r>
      <w:r w:rsidRPr="0059735C">
        <w:rPr>
          <w:b/>
          <w:sz w:val="28"/>
          <w:szCs w:val="28"/>
        </w:rPr>
        <w:t>.</w:t>
      </w:r>
      <w:r>
        <w:rPr>
          <w:sz w:val="28"/>
          <w:szCs w:val="28"/>
        </w:rPr>
        <w:t xml:space="preserve"> </w:t>
      </w:r>
    </w:p>
    <w:p w:rsidR="00F476C6" w:rsidRDefault="00F476C6" w:rsidP="00F476C6">
      <w:pPr>
        <w:pStyle w:val="Iauiue3"/>
        <w:jc w:val="both"/>
        <w:rPr>
          <w:b/>
          <w:i/>
          <w:sz w:val="28"/>
          <w:szCs w:val="28"/>
        </w:rPr>
      </w:pPr>
      <w:r>
        <w:rPr>
          <w:sz w:val="28"/>
          <w:szCs w:val="28"/>
        </w:rPr>
        <w:t xml:space="preserve">     </w:t>
      </w:r>
      <w:r w:rsidR="002A005E">
        <w:rPr>
          <w:sz w:val="28"/>
          <w:szCs w:val="28"/>
        </w:rPr>
        <w:t xml:space="preserve"> </w:t>
      </w:r>
      <w:r>
        <w:rPr>
          <w:b/>
          <w:i/>
          <w:sz w:val="28"/>
          <w:szCs w:val="28"/>
        </w:rPr>
        <w:t>Хор:</w:t>
      </w:r>
      <w:r>
        <w:t xml:space="preserve"> </w:t>
      </w:r>
      <w:r w:rsidRPr="000A1E0E">
        <w:rPr>
          <w:b/>
          <w:sz w:val="28"/>
          <w:szCs w:val="28"/>
        </w:rPr>
        <w:t>«</w:t>
      </w:r>
      <w:r>
        <w:rPr>
          <w:b/>
          <w:sz w:val="28"/>
          <w:szCs w:val="28"/>
        </w:rPr>
        <w:t>Аллилуиа»</w:t>
      </w:r>
      <w:r>
        <w:rPr>
          <w:b/>
          <w:i/>
          <w:sz w:val="28"/>
          <w:szCs w:val="28"/>
        </w:rPr>
        <w:t xml:space="preserve"> </w:t>
      </w:r>
      <w:r>
        <w:rPr>
          <w:sz w:val="28"/>
          <w:szCs w:val="28"/>
        </w:rPr>
        <w:t>(трижды).</w:t>
      </w:r>
    </w:p>
    <w:p w:rsidR="00F476C6" w:rsidRDefault="00F476C6" w:rsidP="00F476C6">
      <w:pPr>
        <w:pStyle w:val="Iauiue3"/>
        <w:tabs>
          <w:tab w:val="left" w:pos="284"/>
        </w:tabs>
        <w:jc w:val="both"/>
        <w:rPr>
          <w:sz w:val="28"/>
          <w:szCs w:val="28"/>
        </w:rPr>
      </w:pPr>
      <w:r>
        <w:rPr>
          <w:sz w:val="28"/>
          <w:szCs w:val="28"/>
        </w:rPr>
        <w:t xml:space="preserve">     </w:t>
      </w:r>
      <w:r w:rsidR="002A005E">
        <w:rPr>
          <w:sz w:val="28"/>
          <w:szCs w:val="28"/>
        </w:rPr>
        <w:t xml:space="preserve"> </w:t>
      </w:r>
      <w:r>
        <w:rPr>
          <w:b/>
          <w:i/>
          <w:sz w:val="28"/>
          <w:szCs w:val="28"/>
        </w:rPr>
        <w:t xml:space="preserve">Чтец </w:t>
      </w:r>
      <w:r>
        <w:rPr>
          <w:sz w:val="28"/>
          <w:szCs w:val="28"/>
        </w:rPr>
        <w:t xml:space="preserve">читает </w:t>
      </w:r>
      <w:r>
        <w:rPr>
          <w:b/>
          <w:sz w:val="28"/>
          <w:szCs w:val="28"/>
        </w:rPr>
        <w:t>аллилуиарий</w:t>
      </w:r>
      <w:r w:rsidR="00A06553" w:rsidRPr="000A1E0E">
        <w:rPr>
          <w:b/>
          <w:sz w:val="28"/>
          <w:szCs w:val="28"/>
        </w:rPr>
        <w:t>.</w:t>
      </w:r>
    </w:p>
    <w:p w:rsidR="00F476C6" w:rsidRDefault="00F476C6" w:rsidP="00F476C6">
      <w:pPr>
        <w:pStyle w:val="Iauiue3"/>
        <w:jc w:val="both"/>
        <w:rPr>
          <w:b/>
          <w:i/>
          <w:sz w:val="28"/>
          <w:szCs w:val="28"/>
        </w:rPr>
      </w:pPr>
      <w:r>
        <w:rPr>
          <w:sz w:val="28"/>
          <w:szCs w:val="28"/>
        </w:rPr>
        <w:t xml:space="preserve">     </w:t>
      </w:r>
      <w:r w:rsidR="002A005E">
        <w:rPr>
          <w:sz w:val="28"/>
          <w:szCs w:val="28"/>
        </w:rPr>
        <w:t xml:space="preserve"> </w:t>
      </w:r>
      <w:r>
        <w:rPr>
          <w:b/>
          <w:i/>
          <w:sz w:val="28"/>
          <w:szCs w:val="28"/>
        </w:rPr>
        <w:t>Хор:</w:t>
      </w:r>
      <w:r>
        <w:t xml:space="preserve"> </w:t>
      </w:r>
      <w:r w:rsidRPr="000A1E0E">
        <w:rPr>
          <w:b/>
          <w:sz w:val="28"/>
          <w:szCs w:val="28"/>
        </w:rPr>
        <w:t>«</w:t>
      </w:r>
      <w:r>
        <w:rPr>
          <w:b/>
          <w:sz w:val="28"/>
          <w:szCs w:val="28"/>
        </w:rPr>
        <w:t>Аллилуиа»</w:t>
      </w:r>
      <w:r>
        <w:rPr>
          <w:b/>
          <w:i/>
          <w:sz w:val="28"/>
          <w:szCs w:val="28"/>
        </w:rPr>
        <w:t xml:space="preserve"> </w:t>
      </w:r>
      <w:r>
        <w:rPr>
          <w:sz w:val="28"/>
          <w:szCs w:val="28"/>
        </w:rPr>
        <w:t>(трижды).</w:t>
      </w:r>
    </w:p>
    <w:p w:rsidR="00F476C6" w:rsidRDefault="00F476C6" w:rsidP="000A1E0E">
      <w:pPr>
        <w:pStyle w:val="Iauiue3"/>
        <w:tabs>
          <w:tab w:val="left" w:pos="284"/>
          <w:tab w:val="left" w:pos="426"/>
        </w:tabs>
        <w:jc w:val="both"/>
        <w:rPr>
          <w:sz w:val="28"/>
          <w:szCs w:val="28"/>
        </w:rPr>
      </w:pPr>
      <w:r>
        <w:rPr>
          <w:sz w:val="28"/>
          <w:szCs w:val="28"/>
        </w:rPr>
        <w:t xml:space="preserve">     </w:t>
      </w:r>
      <w:r w:rsidR="002A005E">
        <w:rPr>
          <w:sz w:val="28"/>
          <w:szCs w:val="28"/>
        </w:rPr>
        <w:t xml:space="preserve"> </w:t>
      </w:r>
      <w:r>
        <w:rPr>
          <w:b/>
          <w:i/>
          <w:sz w:val="28"/>
          <w:szCs w:val="28"/>
        </w:rPr>
        <w:t xml:space="preserve">Чтец: стих </w:t>
      </w:r>
      <w:r>
        <w:rPr>
          <w:b/>
          <w:sz w:val="28"/>
          <w:szCs w:val="28"/>
        </w:rPr>
        <w:t>аллилуиария</w:t>
      </w:r>
      <w:r w:rsidRPr="000A1E0E">
        <w:rPr>
          <w:b/>
          <w:sz w:val="28"/>
          <w:szCs w:val="28"/>
        </w:rPr>
        <w:t>.</w:t>
      </w:r>
      <w:r>
        <w:rPr>
          <w:sz w:val="28"/>
          <w:szCs w:val="28"/>
        </w:rPr>
        <w:t xml:space="preserve"> </w:t>
      </w:r>
    </w:p>
    <w:p w:rsidR="00F476C6" w:rsidRDefault="00F476C6" w:rsidP="002A005E">
      <w:pPr>
        <w:pStyle w:val="Iauiue3"/>
        <w:tabs>
          <w:tab w:val="left" w:pos="426"/>
        </w:tabs>
        <w:jc w:val="both"/>
        <w:rPr>
          <w:b/>
          <w:i/>
          <w:sz w:val="28"/>
          <w:szCs w:val="28"/>
        </w:rPr>
      </w:pPr>
      <w:r>
        <w:rPr>
          <w:b/>
          <w:i/>
          <w:sz w:val="28"/>
          <w:szCs w:val="28"/>
        </w:rPr>
        <w:t xml:space="preserve">     </w:t>
      </w:r>
      <w:r w:rsidR="002A005E">
        <w:rPr>
          <w:b/>
          <w:i/>
          <w:sz w:val="28"/>
          <w:szCs w:val="28"/>
        </w:rPr>
        <w:t xml:space="preserve"> </w:t>
      </w:r>
      <w:r>
        <w:rPr>
          <w:b/>
          <w:i/>
          <w:sz w:val="28"/>
          <w:szCs w:val="28"/>
        </w:rPr>
        <w:t>Хор:</w:t>
      </w:r>
      <w:r>
        <w:t xml:space="preserve"> </w:t>
      </w:r>
      <w:r w:rsidRPr="009C1898">
        <w:rPr>
          <w:b/>
          <w:sz w:val="28"/>
          <w:szCs w:val="28"/>
        </w:rPr>
        <w:t>«</w:t>
      </w:r>
      <w:r>
        <w:rPr>
          <w:b/>
          <w:sz w:val="28"/>
          <w:szCs w:val="28"/>
        </w:rPr>
        <w:t>Аллилуиа»</w:t>
      </w:r>
      <w:r>
        <w:rPr>
          <w:b/>
          <w:i/>
          <w:sz w:val="28"/>
          <w:szCs w:val="28"/>
        </w:rPr>
        <w:t xml:space="preserve"> </w:t>
      </w:r>
      <w:r>
        <w:rPr>
          <w:sz w:val="28"/>
          <w:szCs w:val="28"/>
        </w:rPr>
        <w:t>(трижды).</w:t>
      </w:r>
    </w:p>
    <w:p w:rsidR="00F476C6" w:rsidRDefault="00A06553" w:rsidP="000A1E0E">
      <w:pPr>
        <w:tabs>
          <w:tab w:val="left" w:pos="426"/>
        </w:tabs>
        <w:jc w:val="both"/>
        <w:rPr>
          <w:sz w:val="28"/>
          <w:szCs w:val="28"/>
        </w:rPr>
      </w:pPr>
      <w:r>
        <w:rPr>
          <w:sz w:val="28"/>
          <w:szCs w:val="28"/>
        </w:rPr>
        <w:t xml:space="preserve">     </w:t>
      </w:r>
      <w:r w:rsidR="002A005E">
        <w:rPr>
          <w:sz w:val="28"/>
          <w:szCs w:val="28"/>
        </w:rPr>
        <w:t xml:space="preserve"> </w:t>
      </w:r>
      <w:r w:rsidR="00F476C6">
        <w:rPr>
          <w:sz w:val="28"/>
          <w:szCs w:val="28"/>
        </w:rPr>
        <w:t xml:space="preserve">Во время пения </w:t>
      </w:r>
      <w:r w:rsidR="00F476C6">
        <w:rPr>
          <w:b/>
          <w:sz w:val="28"/>
          <w:szCs w:val="28"/>
        </w:rPr>
        <w:t xml:space="preserve">аллилуиария </w:t>
      </w:r>
      <w:r w:rsidR="00F476C6">
        <w:rPr>
          <w:b/>
          <w:i/>
          <w:sz w:val="28"/>
          <w:szCs w:val="28"/>
        </w:rPr>
        <w:t xml:space="preserve">священник </w:t>
      </w:r>
      <w:r w:rsidR="00F476C6">
        <w:rPr>
          <w:sz w:val="28"/>
          <w:szCs w:val="28"/>
        </w:rPr>
        <w:t xml:space="preserve">идет с горнего места северной стороной алтаря к престолу, где читает </w:t>
      </w:r>
      <w:r w:rsidR="00F476C6">
        <w:rPr>
          <w:b/>
          <w:i/>
          <w:sz w:val="28"/>
          <w:szCs w:val="28"/>
        </w:rPr>
        <w:t xml:space="preserve">молитву </w:t>
      </w:r>
      <w:r w:rsidR="00F476C6">
        <w:rPr>
          <w:sz w:val="28"/>
          <w:szCs w:val="28"/>
        </w:rPr>
        <w:t xml:space="preserve">перед чтением </w:t>
      </w:r>
      <w:r w:rsidR="00F476C6" w:rsidRPr="00A06553">
        <w:rPr>
          <w:sz w:val="28"/>
          <w:szCs w:val="28"/>
        </w:rPr>
        <w:t>Евангелия:</w:t>
      </w:r>
      <w:r w:rsidR="00F476C6">
        <w:rPr>
          <w:sz w:val="28"/>
          <w:szCs w:val="28"/>
        </w:rPr>
        <w:t xml:space="preserve"> </w:t>
      </w:r>
      <w:r w:rsidR="00F476C6">
        <w:rPr>
          <w:b/>
          <w:sz w:val="28"/>
          <w:szCs w:val="28"/>
        </w:rPr>
        <w:t xml:space="preserve">«Возсияй в сердцах наших, Человеколюбче Владыко…» </w:t>
      </w:r>
      <w:r w:rsidR="00692A82">
        <w:rPr>
          <w:sz w:val="28"/>
        </w:rPr>
        <w:t>(см.:</w:t>
      </w:r>
      <w:r w:rsidR="00692A82">
        <w:rPr>
          <w:b/>
          <w:sz w:val="28"/>
        </w:rPr>
        <w:t xml:space="preserve"> Служебник,</w:t>
      </w:r>
      <w:r w:rsidR="00692A82">
        <w:rPr>
          <w:b/>
          <w:i/>
          <w:sz w:val="28"/>
        </w:rPr>
        <w:t xml:space="preserve"> </w:t>
      </w:r>
      <w:r w:rsidR="000E5141">
        <w:rPr>
          <w:b/>
          <w:sz w:val="28"/>
        </w:rPr>
        <w:t>Божественная л</w:t>
      </w:r>
      <w:r w:rsidR="00692A82">
        <w:rPr>
          <w:b/>
          <w:sz w:val="28"/>
        </w:rPr>
        <w:t>итургия иже во святых отца нашего Иоанна Златоустаго</w:t>
      </w:r>
      <w:r w:rsidR="00692A82" w:rsidRPr="000A1E0E">
        <w:rPr>
          <w:b/>
          <w:sz w:val="28"/>
        </w:rPr>
        <w:t>)</w:t>
      </w:r>
      <w:r w:rsidR="00F476C6" w:rsidRPr="000A1E0E">
        <w:rPr>
          <w:b/>
          <w:sz w:val="28"/>
          <w:szCs w:val="28"/>
        </w:rPr>
        <w:t xml:space="preserve">. </w:t>
      </w:r>
    </w:p>
    <w:p w:rsidR="00F476C6" w:rsidRDefault="00F476C6" w:rsidP="00A3433A">
      <w:pPr>
        <w:pStyle w:val="Iauiue3"/>
        <w:tabs>
          <w:tab w:val="left" w:pos="426"/>
        </w:tabs>
        <w:jc w:val="both"/>
        <w:rPr>
          <w:sz w:val="28"/>
          <w:szCs w:val="28"/>
        </w:rPr>
      </w:pPr>
      <w:r>
        <w:rPr>
          <w:sz w:val="28"/>
          <w:szCs w:val="28"/>
        </w:rPr>
        <w:t xml:space="preserve">     </w:t>
      </w:r>
      <w:r w:rsidR="002A005E">
        <w:rPr>
          <w:sz w:val="28"/>
          <w:szCs w:val="28"/>
        </w:rPr>
        <w:t xml:space="preserve"> </w:t>
      </w:r>
      <w:r>
        <w:rPr>
          <w:sz w:val="28"/>
          <w:szCs w:val="28"/>
        </w:rPr>
        <w:t>По</w:t>
      </w:r>
      <w:r w:rsidR="002A005E">
        <w:rPr>
          <w:sz w:val="28"/>
          <w:szCs w:val="28"/>
        </w:rPr>
        <w:t>сле</w:t>
      </w:r>
      <w:r>
        <w:rPr>
          <w:sz w:val="28"/>
          <w:szCs w:val="28"/>
        </w:rPr>
        <w:t xml:space="preserve"> прочтени</w:t>
      </w:r>
      <w:r w:rsidR="002A005E">
        <w:rPr>
          <w:sz w:val="28"/>
          <w:szCs w:val="28"/>
        </w:rPr>
        <w:t>я</w:t>
      </w:r>
      <w:r>
        <w:rPr>
          <w:sz w:val="28"/>
          <w:szCs w:val="28"/>
        </w:rPr>
        <w:t xml:space="preserve"> </w:t>
      </w:r>
      <w:r>
        <w:rPr>
          <w:b/>
          <w:i/>
          <w:sz w:val="28"/>
          <w:szCs w:val="28"/>
        </w:rPr>
        <w:t xml:space="preserve">священником </w:t>
      </w:r>
      <w:r>
        <w:rPr>
          <w:sz w:val="28"/>
          <w:szCs w:val="28"/>
        </w:rPr>
        <w:t xml:space="preserve">этой </w:t>
      </w:r>
      <w:r>
        <w:rPr>
          <w:b/>
          <w:i/>
          <w:sz w:val="28"/>
          <w:szCs w:val="28"/>
        </w:rPr>
        <w:t>молитвы</w:t>
      </w:r>
      <w:r>
        <w:rPr>
          <w:sz w:val="28"/>
          <w:szCs w:val="28"/>
        </w:rPr>
        <w:t xml:space="preserve"> </w:t>
      </w:r>
      <w:r>
        <w:rPr>
          <w:b/>
          <w:i/>
          <w:sz w:val="28"/>
          <w:szCs w:val="28"/>
        </w:rPr>
        <w:t xml:space="preserve">диакон </w:t>
      </w:r>
      <w:r>
        <w:rPr>
          <w:sz w:val="28"/>
          <w:szCs w:val="28"/>
        </w:rPr>
        <w:t xml:space="preserve">подходит к юго-западному углу престола, преклоняет голову, и, взяв орарь тремя перстами правой руки </w:t>
      </w:r>
      <w:r w:rsidR="000E5141">
        <w:rPr>
          <w:sz w:val="28"/>
          <w:szCs w:val="28"/>
        </w:rPr>
        <w:t xml:space="preserve">                                 </w:t>
      </w:r>
      <w:r>
        <w:rPr>
          <w:sz w:val="28"/>
          <w:szCs w:val="28"/>
        </w:rPr>
        <w:t xml:space="preserve">и указывая им на святое </w:t>
      </w:r>
      <w:r w:rsidRPr="00A06553">
        <w:rPr>
          <w:sz w:val="28"/>
          <w:szCs w:val="28"/>
        </w:rPr>
        <w:t>Евангелие</w:t>
      </w:r>
      <w:r>
        <w:rPr>
          <w:sz w:val="28"/>
          <w:szCs w:val="28"/>
        </w:rPr>
        <w:t xml:space="preserve"> на престоле, обращаясь к </w:t>
      </w:r>
      <w:r>
        <w:rPr>
          <w:b/>
          <w:i/>
          <w:sz w:val="28"/>
          <w:szCs w:val="28"/>
        </w:rPr>
        <w:t>священнику</w:t>
      </w:r>
      <w:r w:rsidRPr="000A1E0E">
        <w:rPr>
          <w:b/>
          <w:i/>
          <w:sz w:val="28"/>
          <w:szCs w:val="28"/>
        </w:rPr>
        <w:t>,</w:t>
      </w:r>
      <w:r>
        <w:rPr>
          <w:b/>
          <w:i/>
          <w:sz w:val="28"/>
          <w:szCs w:val="28"/>
        </w:rPr>
        <w:t xml:space="preserve"> </w:t>
      </w:r>
      <w:r>
        <w:rPr>
          <w:sz w:val="28"/>
          <w:szCs w:val="28"/>
        </w:rPr>
        <w:t xml:space="preserve">тихо говорит: </w:t>
      </w:r>
      <w:r>
        <w:rPr>
          <w:b/>
          <w:sz w:val="28"/>
          <w:szCs w:val="28"/>
        </w:rPr>
        <w:t xml:space="preserve">«Благослови, владыко, благовестителя святаго апостола и евангелиста </w:t>
      </w:r>
      <w:r>
        <w:rPr>
          <w:sz w:val="28"/>
          <w:szCs w:val="28"/>
        </w:rPr>
        <w:t>(имя евангелиста)</w:t>
      </w:r>
      <w:r>
        <w:rPr>
          <w:b/>
          <w:sz w:val="28"/>
          <w:szCs w:val="28"/>
        </w:rPr>
        <w:t>»</w:t>
      </w:r>
      <w:r w:rsidRPr="000A1E0E">
        <w:rPr>
          <w:b/>
          <w:sz w:val="28"/>
          <w:szCs w:val="28"/>
        </w:rPr>
        <w:t>.</w:t>
      </w:r>
      <w:r>
        <w:rPr>
          <w:sz w:val="28"/>
          <w:szCs w:val="28"/>
        </w:rPr>
        <w:t xml:space="preserve"> </w:t>
      </w:r>
    </w:p>
    <w:p w:rsidR="00F476C6" w:rsidRDefault="00F476C6" w:rsidP="000A1E0E">
      <w:pPr>
        <w:tabs>
          <w:tab w:val="left" w:pos="426"/>
        </w:tabs>
        <w:jc w:val="both"/>
        <w:rPr>
          <w:sz w:val="28"/>
          <w:szCs w:val="28"/>
        </w:rPr>
      </w:pPr>
      <w:r>
        <w:rPr>
          <w:b/>
          <w:i/>
          <w:sz w:val="28"/>
          <w:szCs w:val="28"/>
        </w:rPr>
        <w:t xml:space="preserve">     </w:t>
      </w:r>
      <w:r w:rsidR="002A005E">
        <w:rPr>
          <w:b/>
          <w:i/>
          <w:sz w:val="28"/>
          <w:szCs w:val="28"/>
        </w:rPr>
        <w:t xml:space="preserve"> </w:t>
      </w:r>
      <w:r>
        <w:rPr>
          <w:b/>
          <w:i/>
          <w:sz w:val="28"/>
          <w:szCs w:val="28"/>
        </w:rPr>
        <w:t>Священник</w:t>
      </w:r>
      <w:r w:rsidRPr="000A1E0E">
        <w:rPr>
          <w:b/>
          <w:i/>
          <w:sz w:val="28"/>
          <w:szCs w:val="28"/>
        </w:rPr>
        <w:t>,</w:t>
      </w:r>
      <w:r>
        <w:rPr>
          <w:sz w:val="28"/>
          <w:szCs w:val="28"/>
        </w:rPr>
        <w:t xml:space="preserve"> благословляя его, тихо произносит: </w:t>
      </w:r>
      <w:r w:rsidRPr="000A1E0E">
        <w:rPr>
          <w:b/>
          <w:sz w:val="28"/>
          <w:szCs w:val="28"/>
        </w:rPr>
        <w:t>«</w:t>
      </w:r>
      <w:r>
        <w:rPr>
          <w:b/>
          <w:sz w:val="28"/>
          <w:szCs w:val="28"/>
        </w:rPr>
        <w:t xml:space="preserve">Бог, молитвами святаго, славнаго, всехвальнаго апостола и евангелиста </w:t>
      </w:r>
      <w:r>
        <w:rPr>
          <w:sz w:val="28"/>
          <w:szCs w:val="28"/>
        </w:rPr>
        <w:t xml:space="preserve">(имя рек) </w:t>
      </w:r>
      <w:r>
        <w:rPr>
          <w:b/>
          <w:sz w:val="28"/>
          <w:szCs w:val="28"/>
        </w:rPr>
        <w:t>да даст тебе глагол благовествующему силою многою во исполнение Евангелия Возлюбленнаго Сына Своего, Господа нашего Иисуса Христа</w:t>
      </w:r>
      <w:r w:rsidRPr="000A1E0E">
        <w:rPr>
          <w:b/>
          <w:sz w:val="28"/>
          <w:szCs w:val="28"/>
        </w:rPr>
        <w:t>»</w:t>
      </w:r>
      <w:r>
        <w:rPr>
          <w:sz w:val="28"/>
          <w:szCs w:val="28"/>
        </w:rPr>
        <w:t xml:space="preserve"> </w:t>
      </w:r>
      <w:r w:rsidR="00692A82">
        <w:rPr>
          <w:sz w:val="28"/>
        </w:rPr>
        <w:t>(см.:</w:t>
      </w:r>
      <w:r w:rsidR="00692A82">
        <w:rPr>
          <w:b/>
          <w:sz w:val="28"/>
        </w:rPr>
        <w:t xml:space="preserve"> Служебник,</w:t>
      </w:r>
      <w:r w:rsidR="00692A82">
        <w:rPr>
          <w:b/>
          <w:i/>
          <w:sz w:val="28"/>
        </w:rPr>
        <w:t xml:space="preserve"> </w:t>
      </w:r>
      <w:r w:rsidR="00692A82">
        <w:rPr>
          <w:b/>
          <w:sz w:val="28"/>
        </w:rPr>
        <w:t>Божественная Литургия иже во святых отца нашего Иоанна Златоустаго</w:t>
      </w:r>
      <w:r w:rsidR="00692A82" w:rsidRPr="000A1E0E">
        <w:rPr>
          <w:b/>
          <w:sz w:val="28"/>
        </w:rPr>
        <w:t>)</w:t>
      </w:r>
      <w:r>
        <w:rPr>
          <w:rStyle w:val="a5"/>
          <w:sz w:val="28"/>
          <w:szCs w:val="28"/>
        </w:rPr>
        <w:footnoteReference w:id="210"/>
      </w:r>
      <w:r w:rsidRPr="000A1E0E">
        <w:rPr>
          <w:b/>
          <w:sz w:val="28"/>
          <w:szCs w:val="28"/>
        </w:rPr>
        <w:t xml:space="preserve">. </w:t>
      </w:r>
    </w:p>
    <w:p w:rsidR="00F476C6" w:rsidRDefault="00F476C6" w:rsidP="000E5141">
      <w:pPr>
        <w:pStyle w:val="Iauiue3"/>
        <w:tabs>
          <w:tab w:val="left" w:pos="426"/>
        </w:tabs>
        <w:jc w:val="both"/>
        <w:rPr>
          <w:sz w:val="28"/>
          <w:szCs w:val="28"/>
        </w:rPr>
      </w:pPr>
      <w:r>
        <w:rPr>
          <w:sz w:val="28"/>
          <w:szCs w:val="28"/>
        </w:rPr>
        <w:t xml:space="preserve">     </w:t>
      </w:r>
      <w:r w:rsidR="002A005E">
        <w:rPr>
          <w:sz w:val="28"/>
          <w:szCs w:val="28"/>
        </w:rPr>
        <w:t xml:space="preserve"> </w:t>
      </w:r>
      <w:r>
        <w:rPr>
          <w:sz w:val="28"/>
          <w:szCs w:val="28"/>
        </w:rPr>
        <w:t>Далее с</w:t>
      </w:r>
      <w:r>
        <w:rPr>
          <w:b/>
          <w:i/>
          <w:sz w:val="28"/>
          <w:szCs w:val="28"/>
        </w:rPr>
        <w:t>вященнослужители</w:t>
      </w:r>
      <w:r>
        <w:rPr>
          <w:sz w:val="28"/>
          <w:szCs w:val="28"/>
        </w:rPr>
        <w:t xml:space="preserve"> крестятся единожды без поклона</w:t>
      </w:r>
      <w:r w:rsidR="002A005E">
        <w:rPr>
          <w:sz w:val="28"/>
          <w:szCs w:val="28"/>
        </w:rPr>
        <w:t>:</w:t>
      </w:r>
      <w:r>
        <w:rPr>
          <w:sz w:val="28"/>
          <w:szCs w:val="28"/>
        </w:rPr>
        <w:t xml:space="preserve"> </w:t>
      </w:r>
      <w:r>
        <w:rPr>
          <w:b/>
          <w:i/>
          <w:sz w:val="28"/>
          <w:szCs w:val="28"/>
        </w:rPr>
        <w:t>священник</w:t>
      </w:r>
      <w:r>
        <w:rPr>
          <w:sz w:val="28"/>
          <w:szCs w:val="28"/>
        </w:rPr>
        <w:t xml:space="preserve"> целует </w:t>
      </w:r>
      <w:r w:rsidRPr="00A06553">
        <w:rPr>
          <w:sz w:val="28"/>
          <w:szCs w:val="28"/>
        </w:rPr>
        <w:t>Евангелие</w:t>
      </w:r>
      <w:r>
        <w:rPr>
          <w:sz w:val="28"/>
          <w:szCs w:val="28"/>
        </w:rPr>
        <w:t xml:space="preserve"> и, взяв его в руки, </w:t>
      </w:r>
      <w:r w:rsidR="000E5141">
        <w:rPr>
          <w:sz w:val="28"/>
          <w:szCs w:val="28"/>
        </w:rPr>
        <w:t>передаёт</w:t>
      </w:r>
      <w:r>
        <w:rPr>
          <w:sz w:val="28"/>
          <w:szCs w:val="28"/>
        </w:rPr>
        <w:t xml:space="preserve"> </w:t>
      </w:r>
      <w:r>
        <w:rPr>
          <w:b/>
          <w:i/>
          <w:sz w:val="28"/>
          <w:szCs w:val="28"/>
        </w:rPr>
        <w:t>диакону</w:t>
      </w:r>
      <w:r w:rsidRPr="00180634">
        <w:rPr>
          <w:b/>
          <w:i/>
          <w:sz w:val="28"/>
          <w:szCs w:val="28"/>
        </w:rPr>
        <w:t>,</w:t>
      </w:r>
      <w:r>
        <w:rPr>
          <w:sz w:val="28"/>
          <w:szCs w:val="28"/>
        </w:rPr>
        <w:t xml:space="preserve"> который</w:t>
      </w:r>
      <w:r>
        <w:rPr>
          <w:b/>
          <w:i/>
          <w:sz w:val="28"/>
          <w:szCs w:val="28"/>
        </w:rPr>
        <w:t xml:space="preserve"> </w:t>
      </w:r>
      <w:r>
        <w:rPr>
          <w:sz w:val="28"/>
          <w:szCs w:val="28"/>
        </w:rPr>
        <w:t xml:space="preserve">целует </w:t>
      </w:r>
      <w:r w:rsidRPr="00A06553">
        <w:rPr>
          <w:sz w:val="28"/>
          <w:szCs w:val="28"/>
        </w:rPr>
        <w:t>Евангелие</w:t>
      </w:r>
      <w:r>
        <w:rPr>
          <w:sz w:val="28"/>
          <w:szCs w:val="28"/>
        </w:rPr>
        <w:t xml:space="preserve"> </w:t>
      </w:r>
      <w:r w:rsidR="000E5141">
        <w:rPr>
          <w:sz w:val="28"/>
          <w:szCs w:val="28"/>
        </w:rPr>
        <w:t xml:space="preserve">                                      </w:t>
      </w:r>
      <w:r>
        <w:rPr>
          <w:sz w:val="28"/>
          <w:szCs w:val="28"/>
        </w:rPr>
        <w:t xml:space="preserve">и подающую руку </w:t>
      </w:r>
      <w:r>
        <w:rPr>
          <w:b/>
          <w:i/>
          <w:sz w:val="28"/>
          <w:szCs w:val="28"/>
        </w:rPr>
        <w:t>священника</w:t>
      </w:r>
      <w:r>
        <w:rPr>
          <w:sz w:val="28"/>
          <w:szCs w:val="28"/>
        </w:rPr>
        <w:t xml:space="preserve"> и выходит с </w:t>
      </w:r>
      <w:r w:rsidRPr="00A06553">
        <w:rPr>
          <w:sz w:val="28"/>
          <w:szCs w:val="28"/>
        </w:rPr>
        <w:t>Евангелием</w:t>
      </w:r>
      <w:r>
        <w:rPr>
          <w:sz w:val="28"/>
          <w:szCs w:val="28"/>
        </w:rPr>
        <w:t xml:space="preserve"> на солею прямо чрез царские врата, не обходя престол через горнее место. </w:t>
      </w:r>
      <w:r>
        <w:rPr>
          <w:b/>
          <w:i/>
          <w:sz w:val="28"/>
          <w:szCs w:val="28"/>
        </w:rPr>
        <w:t>Диакон</w:t>
      </w:r>
      <w:r>
        <w:rPr>
          <w:sz w:val="28"/>
          <w:szCs w:val="28"/>
        </w:rPr>
        <w:t xml:space="preserve"> </w:t>
      </w:r>
      <w:r w:rsidR="000E5141">
        <w:rPr>
          <w:sz w:val="28"/>
          <w:szCs w:val="28"/>
        </w:rPr>
        <w:t>несёт</w:t>
      </w:r>
      <w:r>
        <w:rPr>
          <w:sz w:val="28"/>
          <w:szCs w:val="28"/>
        </w:rPr>
        <w:t xml:space="preserve"> </w:t>
      </w:r>
      <w:r w:rsidRPr="00A06553">
        <w:rPr>
          <w:sz w:val="28"/>
          <w:szCs w:val="28"/>
        </w:rPr>
        <w:t>Евангелие</w:t>
      </w:r>
      <w:r>
        <w:rPr>
          <w:sz w:val="28"/>
          <w:szCs w:val="28"/>
        </w:rPr>
        <w:t xml:space="preserve"> лицевой стороной</w:t>
      </w:r>
      <w:r>
        <w:rPr>
          <w:i/>
          <w:sz w:val="28"/>
          <w:szCs w:val="28"/>
        </w:rPr>
        <w:t xml:space="preserve"> </w:t>
      </w:r>
      <w:r>
        <w:rPr>
          <w:sz w:val="28"/>
          <w:szCs w:val="28"/>
        </w:rPr>
        <w:t>торжественно высоко на вытянутых руках.</w:t>
      </w:r>
    </w:p>
    <w:p w:rsidR="00F476C6" w:rsidRDefault="00F476C6" w:rsidP="00F476C6">
      <w:pPr>
        <w:pStyle w:val="aa"/>
        <w:tabs>
          <w:tab w:val="left" w:pos="426"/>
        </w:tabs>
        <w:jc w:val="both"/>
        <w:rPr>
          <w:sz w:val="28"/>
          <w:szCs w:val="28"/>
        </w:rPr>
      </w:pPr>
      <w:r>
        <w:rPr>
          <w:sz w:val="28"/>
          <w:szCs w:val="28"/>
        </w:rPr>
        <w:t xml:space="preserve">      </w:t>
      </w:r>
      <w:r>
        <w:rPr>
          <w:b/>
          <w:i/>
          <w:sz w:val="28"/>
          <w:szCs w:val="28"/>
        </w:rPr>
        <w:t>Пономарь</w:t>
      </w:r>
      <w:r>
        <w:rPr>
          <w:sz w:val="28"/>
          <w:szCs w:val="28"/>
        </w:rPr>
        <w:t xml:space="preserve"> во время пения </w:t>
      </w:r>
      <w:r>
        <w:rPr>
          <w:b/>
          <w:sz w:val="28"/>
          <w:szCs w:val="28"/>
        </w:rPr>
        <w:t xml:space="preserve">аллилуиария </w:t>
      </w:r>
      <w:r>
        <w:rPr>
          <w:sz w:val="28"/>
          <w:szCs w:val="28"/>
        </w:rPr>
        <w:t>устанавливает на амвоне аналой.</w:t>
      </w:r>
    </w:p>
    <w:p w:rsidR="00F476C6" w:rsidRDefault="00F476C6" w:rsidP="000A1E0E">
      <w:pPr>
        <w:pStyle w:val="Iauiue3"/>
        <w:tabs>
          <w:tab w:val="left" w:pos="426"/>
          <w:tab w:val="left" w:pos="567"/>
        </w:tabs>
        <w:jc w:val="both"/>
        <w:rPr>
          <w:sz w:val="28"/>
        </w:rPr>
      </w:pPr>
      <w:r>
        <w:rPr>
          <w:b/>
          <w:i/>
          <w:sz w:val="28"/>
          <w:szCs w:val="28"/>
        </w:rPr>
        <w:t xml:space="preserve">    </w:t>
      </w:r>
      <w:r w:rsidR="002A005E">
        <w:rPr>
          <w:b/>
          <w:i/>
          <w:sz w:val="28"/>
          <w:szCs w:val="28"/>
        </w:rPr>
        <w:t xml:space="preserve"> </w:t>
      </w:r>
      <w:r>
        <w:rPr>
          <w:b/>
          <w:i/>
          <w:sz w:val="28"/>
          <w:szCs w:val="28"/>
        </w:rPr>
        <w:t xml:space="preserve"> Свещеносцы</w:t>
      </w:r>
      <w:r>
        <w:rPr>
          <w:sz w:val="28"/>
          <w:szCs w:val="28"/>
        </w:rPr>
        <w:t xml:space="preserve"> </w:t>
      </w:r>
      <w:r w:rsidR="000A1E0E">
        <w:rPr>
          <w:sz w:val="28"/>
          <w:szCs w:val="28"/>
        </w:rPr>
        <w:t xml:space="preserve">со свечами </w:t>
      </w:r>
      <w:r>
        <w:rPr>
          <w:sz w:val="28"/>
          <w:szCs w:val="28"/>
        </w:rPr>
        <w:t xml:space="preserve">в начале пения </w:t>
      </w:r>
      <w:r>
        <w:rPr>
          <w:b/>
          <w:sz w:val="28"/>
          <w:szCs w:val="28"/>
        </w:rPr>
        <w:t xml:space="preserve">аллилуиария </w:t>
      </w:r>
      <w:r>
        <w:rPr>
          <w:sz w:val="28"/>
        </w:rPr>
        <w:t xml:space="preserve">идут на горнее место, трижды крестятся, кланяются </w:t>
      </w:r>
      <w:r>
        <w:rPr>
          <w:b/>
          <w:i/>
          <w:sz w:val="28"/>
        </w:rPr>
        <w:t>священнику</w:t>
      </w:r>
      <w:r w:rsidRPr="000A1E0E">
        <w:rPr>
          <w:b/>
          <w:i/>
          <w:sz w:val="28"/>
        </w:rPr>
        <w:t>,</w:t>
      </w:r>
      <w:r>
        <w:rPr>
          <w:sz w:val="28"/>
        </w:rPr>
        <w:t xml:space="preserve"> выходят северной и южной дверями из </w:t>
      </w:r>
      <w:r>
        <w:rPr>
          <w:sz w:val="28"/>
        </w:rPr>
        <w:lastRenderedPageBreak/>
        <w:t>алтаря, идя вп</w:t>
      </w:r>
      <w:r>
        <w:rPr>
          <w:sz w:val="28"/>
          <w:szCs w:val="28"/>
        </w:rPr>
        <w:t xml:space="preserve">ереди </w:t>
      </w:r>
      <w:r>
        <w:rPr>
          <w:b/>
          <w:i/>
          <w:sz w:val="28"/>
          <w:szCs w:val="28"/>
        </w:rPr>
        <w:t>диакона</w:t>
      </w:r>
      <w:r w:rsidRPr="000A1E0E">
        <w:rPr>
          <w:b/>
          <w:i/>
          <w:sz w:val="28"/>
          <w:szCs w:val="28"/>
        </w:rPr>
        <w:t>,</w:t>
      </w:r>
      <w:r>
        <w:rPr>
          <w:sz w:val="28"/>
          <w:szCs w:val="28"/>
        </w:rPr>
        <w:t xml:space="preserve"> несущего </w:t>
      </w:r>
      <w:r w:rsidRPr="00660486">
        <w:rPr>
          <w:sz w:val="28"/>
          <w:szCs w:val="28"/>
        </w:rPr>
        <w:t>Евангелие</w:t>
      </w:r>
      <w:r>
        <w:rPr>
          <w:sz w:val="28"/>
          <w:szCs w:val="28"/>
        </w:rPr>
        <w:t xml:space="preserve">, </w:t>
      </w:r>
      <w:r>
        <w:rPr>
          <w:sz w:val="28"/>
        </w:rPr>
        <w:t>спускаются вниз солеи и становятся лицом против царских врат.</w:t>
      </w:r>
    </w:p>
    <w:p w:rsidR="00F476C6" w:rsidRDefault="00F476C6" w:rsidP="002A005E">
      <w:pPr>
        <w:pStyle w:val="Iauiue3"/>
        <w:tabs>
          <w:tab w:val="left" w:pos="426"/>
        </w:tabs>
        <w:jc w:val="both"/>
        <w:rPr>
          <w:sz w:val="28"/>
          <w:szCs w:val="28"/>
        </w:rPr>
      </w:pPr>
      <w:r>
        <w:rPr>
          <w:sz w:val="28"/>
          <w:szCs w:val="28"/>
        </w:rPr>
        <w:t xml:space="preserve">     </w:t>
      </w:r>
      <w:r w:rsidR="002A005E">
        <w:rPr>
          <w:sz w:val="28"/>
          <w:szCs w:val="28"/>
        </w:rPr>
        <w:t xml:space="preserve"> </w:t>
      </w:r>
      <w:r>
        <w:rPr>
          <w:sz w:val="28"/>
          <w:szCs w:val="28"/>
        </w:rPr>
        <w:t xml:space="preserve">На амвоне </w:t>
      </w:r>
      <w:r>
        <w:rPr>
          <w:b/>
          <w:i/>
          <w:sz w:val="28"/>
          <w:szCs w:val="28"/>
        </w:rPr>
        <w:t xml:space="preserve">диакон </w:t>
      </w:r>
      <w:r>
        <w:rPr>
          <w:sz w:val="28"/>
          <w:szCs w:val="28"/>
        </w:rPr>
        <w:t xml:space="preserve">обходит аналой слева и становится пред ним лицом на восток. Далее он полагает </w:t>
      </w:r>
      <w:r w:rsidRPr="00660486">
        <w:rPr>
          <w:sz w:val="28"/>
          <w:szCs w:val="28"/>
        </w:rPr>
        <w:t>Евангелие</w:t>
      </w:r>
      <w:r>
        <w:rPr>
          <w:sz w:val="28"/>
          <w:szCs w:val="28"/>
        </w:rPr>
        <w:t xml:space="preserve"> на левое плечо, правой рукой постилает на аналое конец ораря, полагает на него </w:t>
      </w:r>
      <w:r w:rsidRPr="00660486">
        <w:rPr>
          <w:sz w:val="28"/>
          <w:szCs w:val="28"/>
        </w:rPr>
        <w:t>Евангелие</w:t>
      </w:r>
      <w:r>
        <w:rPr>
          <w:sz w:val="28"/>
          <w:szCs w:val="28"/>
        </w:rPr>
        <w:t xml:space="preserve"> и раскрывает его для чтения. </w:t>
      </w:r>
      <w:r>
        <w:rPr>
          <w:b/>
          <w:i/>
          <w:sz w:val="28"/>
          <w:szCs w:val="28"/>
        </w:rPr>
        <w:t xml:space="preserve">Свещеносцы </w:t>
      </w:r>
      <w:r>
        <w:rPr>
          <w:sz w:val="28"/>
          <w:szCs w:val="28"/>
        </w:rPr>
        <w:t>ставят подсвечники перед аналоем и становятся лицом друг к другу по бокам аналоя.</w:t>
      </w:r>
    </w:p>
    <w:p w:rsidR="00F476C6" w:rsidRDefault="00F476C6" w:rsidP="000A1E0E">
      <w:pPr>
        <w:pStyle w:val="Iauiue3"/>
        <w:tabs>
          <w:tab w:val="left" w:pos="426"/>
        </w:tabs>
        <w:jc w:val="both"/>
        <w:rPr>
          <w:sz w:val="28"/>
        </w:rPr>
      </w:pPr>
      <w:r>
        <w:rPr>
          <w:sz w:val="28"/>
        </w:rPr>
        <w:t xml:space="preserve">      </w:t>
      </w:r>
      <w:r>
        <w:rPr>
          <w:b/>
          <w:i/>
          <w:sz w:val="28"/>
          <w:szCs w:val="28"/>
        </w:rPr>
        <w:t>Хор</w:t>
      </w:r>
      <w:r>
        <w:rPr>
          <w:sz w:val="28"/>
          <w:szCs w:val="28"/>
        </w:rPr>
        <w:t xml:space="preserve"> заканчивает пения </w:t>
      </w:r>
      <w:r>
        <w:rPr>
          <w:b/>
          <w:sz w:val="28"/>
          <w:szCs w:val="28"/>
        </w:rPr>
        <w:t>аллилуиария</w:t>
      </w:r>
      <w:r w:rsidRPr="000A1E0E">
        <w:rPr>
          <w:b/>
          <w:sz w:val="28"/>
          <w:szCs w:val="28"/>
        </w:rPr>
        <w:t>.</w:t>
      </w:r>
      <w:r>
        <w:rPr>
          <w:sz w:val="28"/>
        </w:rPr>
        <w:t xml:space="preserve"> </w:t>
      </w:r>
    </w:p>
    <w:p w:rsidR="00F476C6" w:rsidRDefault="00F476C6" w:rsidP="002A005E">
      <w:pPr>
        <w:pStyle w:val="Iauiue3"/>
        <w:tabs>
          <w:tab w:val="left" w:pos="426"/>
        </w:tabs>
        <w:jc w:val="both"/>
        <w:rPr>
          <w:sz w:val="28"/>
        </w:rPr>
      </w:pPr>
      <w:r>
        <w:rPr>
          <w:sz w:val="28"/>
        </w:rPr>
        <w:t xml:space="preserve">    </w:t>
      </w:r>
      <w:r w:rsidR="002A005E">
        <w:rPr>
          <w:sz w:val="28"/>
        </w:rPr>
        <w:t xml:space="preserve"> </w:t>
      </w:r>
      <w:r>
        <w:rPr>
          <w:sz w:val="28"/>
        </w:rPr>
        <w:t xml:space="preserve"> </w:t>
      </w:r>
      <w:r>
        <w:rPr>
          <w:b/>
          <w:i/>
          <w:sz w:val="28"/>
        </w:rPr>
        <w:t>Священник</w:t>
      </w:r>
      <w:r w:rsidRPr="000A1E0E">
        <w:rPr>
          <w:b/>
          <w:i/>
          <w:sz w:val="28"/>
        </w:rPr>
        <w:t>,</w:t>
      </w:r>
      <w:r>
        <w:rPr>
          <w:sz w:val="28"/>
        </w:rPr>
        <w:t xml:space="preserve"> стоя перед престолом произносит: </w:t>
      </w:r>
      <w:r>
        <w:rPr>
          <w:b/>
          <w:sz w:val="28"/>
        </w:rPr>
        <w:t xml:space="preserve">«Премудрость, прóсти, услышим Святаго Евангелия» </w:t>
      </w:r>
      <w:r>
        <w:rPr>
          <w:sz w:val="28"/>
        </w:rPr>
        <w:t xml:space="preserve">и повернувшись через правое плечо на запад благословляет через открытые царские врата молящихся произнося: </w:t>
      </w:r>
      <w:r>
        <w:rPr>
          <w:b/>
          <w:sz w:val="28"/>
        </w:rPr>
        <w:t>«Мир всем»</w:t>
      </w:r>
      <w:r w:rsidRPr="000A1E0E">
        <w:rPr>
          <w:b/>
          <w:sz w:val="28"/>
        </w:rPr>
        <w:t>.</w:t>
      </w:r>
      <w:r>
        <w:rPr>
          <w:sz w:val="28"/>
        </w:rPr>
        <w:t xml:space="preserve"> Затем он </w:t>
      </w:r>
      <w:r>
        <w:rPr>
          <w:sz w:val="28"/>
          <w:szCs w:val="28"/>
        </w:rPr>
        <w:t xml:space="preserve">отходит южной стороной алтаря на горнее место и становится </w:t>
      </w:r>
      <w:r>
        <w:rPr>
          <w:sz w:val="28"/>
        </w:rPr>
        <w:t xml:space="preserve">против </w:t>
      </w:r>
      <w:r w:rsidR="00147EAD" w:rsidRPr="00147EAD">
        <w:rPr>
          <w:sz w:val="28"/>
        </w:rPr>
        <w:t xml:space="preserve">    </w:t>
      </w:r>
      <w:r>
        <w:rPr>
          <w:sz w:val="28"/>
        </w:rPr>
        <w:t>юго-восточного угла святого престола лицом на запад.</w:t>
      </w:r>
    </w:p>
    <w:p w:rsidR="00F476C6" w:rsidRDefault="00F476C6" w:rsidP="00F476C6">
      <w:pPr>
        <w:pStyle w:val="Iauiue3"/>
        <w:tabs>
          <w:tab w:val="left" w:pos="426"/>
        </w:tabs>
        <w:jc w:val="both"/>
        <w:rPr>
          <w:sz w:val="28"/>
        </w:rPr>
      </w:pPr>
      <w:r>
        <w:rPr>
          <w:sz w:val="28"/>
        </w:rPr>
        <w:t xml:space="preserve">      </w:t>
      </w:r>
      <w:r>
        <w:rPr>
          <w:b/>
          <w:i/>
          <w:sz w:val="28"/>
        </w:rPr>
        <w:t>Хор:</w:t>
      </w:r>
      <w:r>
        <w:rPr>
          <w:sz w:val="28"/>
        </w:rPr>
        <w:t xml:space="preserve"> </w:t>
      </w:r>
      <w:r>
        <w:rPr>
          <w:b/>
          <w:sz w:val="28"/>
        </w:rPr>
        <w:t>«И духови твоему»</w:t>
      </w:r>
      <w:r w:rsidRPr="000A1E0E">
        <w:rPr>
          <w:b/>
          <w:sz w:val="28"/>
        </w:rPr>
        <w:t xml:space="preserve">. </w:t>
      </w:r>
    </w:p>
    <w:p w:rsidR="00A96066" w:rsidRDefault="00F476C6" w:rsidP="00522ACD">
      <w:pPr>
        <w:pStyle w:val="Iauiue3"/>
        <w:tabs>
          <w:tab w:val="left" w:pos="426"/>
        </w:tabs>
        <w:jc w:val="both"/>
        <w:rPr>
          <w:sz w:val="28"/>
        </w:rPr>
      </w:pPr>
      <w:r>
        <w:rPr>
          <w:b/>
          <w:i/>
          <w:sz w:val="28"/>
        </w:rPr>
        <w:t xml:space="preserve">   </w:t>
      </w:r>
      <w:r w:rsidR="00A96066">
        <w:rPr>
          <w:b/>
          <w:i/>
          <w:sz w:val="28"/>
        </w:rPr>
        <w:t xml:space="preserve">  </w:t>
      </w:r>
      <w:r>
        <w:rPr>
          <w:b/>
          <w:i/>
          <w:sz w:val="28"/>
        </w:rPr>
        <w:t xml:space="preserve"> </w:t>
      </w:r>
      <w:r w:rsidR="00A96066">
        <w:rPr>
          <w:sz w:val="28"/>
        </w:rPr>
        <w:t xml:space="preserve">Пред чтением Евангелия </w:t>
      </w:r>
      <w:r w:rsidR="00A96066">
        <w:rPr>
          <w:b/>
          <w:i/>
          <w:sz w:val="28"/>
        </w:rPr>
        <w:t>священнослужители</w:t>
      </w:r>
      <w:r w:rsidR="00A96066">
        <w:rPr>
          <w:sz w:val="28"/>
        </w:rPr>
        <w:t xml:space="preserve"> снимают скуфьи, камилавки </w:t>
      </w:r>
      <w:r w:rsidR="000E5141">
        <w:rPr>
          <w:sz w:val="28"/>
        </w:rPr>
        <w:t xml:space="preserve">                         </w:t>
      </w:r>
      <w:r w:rsidR="00A96066">
        <w:rPr>
          <w:sz w:val="28"/>
        </w:rPr>
        <w:t xml:space="preserve">и митры, надевают же их после прочтения Евангелия. </w:t>
      </w:r>
    </w:p>
    <w:p w:rsidR="00F476C6" w:rsidRDefault="00F476C6" w:rsidP="00A96066">
      <w:pPr>
        <w:pStyle w:val="Iauiue3"/>
        <w:tabs>
          <w:tab w:val="left" w:pos="426"/>
        </w:tabs>
        <w:jc w:val="both"/>
        <w:rPr>
          <w:sz w:val="28"/>
        </w:rPr>
      </w:pPr>
      <w:r>
        <w:rPr>
          <w:b/>
          <w:i/>
          <w:sz w:val="28"/>
        </w:rPr>
        <w:t xml:space="preserve"> </w:t>
      </w:r>
      <w:r w:rsidR="00A96066">
        <w:rPr>
          <w:b/>
          <w:i/>
          <w:sz w:val="28"/>
        </w:rPr>
        <w:t xml:space="preserve">     </w:t>
      </w:r>
      <w:r>
        <w:rPr>
          <w:b/>
          <w:i/>
          <w:sz w:val="28"/>
        </w:rPr>
        <w:t>Диакон:</w:t>
      </w:r>
      <w:r>
        <w:rPr>
          <w:sz w:val="28"/>
        </w:rPr>
        <w:t xml:space="preserve"> </w:t>
      </w:r>
      <w:r>
        <w:rPr>
          <w:b/>
          <w:sz w:val="28"/>
        </w:rPr>
        <w:t xml:space="preserve">«От Матфея </w:t>
      </w:r>
      <w:r>
        <w:rPr>
          <w:sz w:val="28"/>
        </w:rPr>
        <w:t xml:space="preserve">(или </w:t>
      </w:r>
      <w:r>
        <w:rPr>
          <w:b/>
          <w:sz w:val="28"/>
        </w:rPr>
        <w:t>Марка</w:t>
      </w:r>
      <w:r w:rsidRPr="00180634">
        <w:rPr>
          <w:b/>
          <w:sz w:val="28"/>
        </w:rPr>
        <w:t>,</w:t>
      </w:r>
      <w:r>
        <w:rPr>
          <w:sz w:val="28"/>
        </w:rPr>
        <w:t xml:space="preserve"> или </w:t>
      </w:r>
      <w:r>
        <w:rPr>
          <w:b/>
          <w:sz w:val="28"/>
        </w:rPr>
        <w:t>Луки</w:t>
      </w:r>
      <w:r w:rsidRPr="00180634">
        <w:rPr>
          <w:b/>
          <w:sz w:val="28"/>
        </w:rPr>
        <w:t>,</w:t>
      </w:r>
      <w:r>
        <w:rPr>
          <w:sz w:val="28"/>
        </w:rPr>
        <w:t xml:space="preserve"> или </w:t>
      </w:r>
      <w:r>
        <w:rPr>
          <w:b/>
          <w:sz w:val="28"/>
        </w:rPr>
        <w:t>Иоанна</w:t>
      </w:r>
      <w:r w:rsidRPr="00180634">
        <w:rPr>
          <w:b/>
          <w:sz w:val="28"/>
        </w:rPr>
        <w:t>)</w:t>
      </w:r>
      <w:r>
        <w:rPr>
          <w:sz w:val="28"/>
        </w:rPr>
        <w:t xml:space="preserve"> </w:t>
      </w:r>
      <w:r>
        <w:rPr>
          <w:b/>
          <w:sz w:val="28"/>
        </w:rPr>
        <w:t>Святаго Евангелия чтение</w:t>
      </w:r>
      <w:r w:rsidRPr="000A1E0E">
        <w:rPr>
          <w:b/>
          <w:sz w:val="28"/>
        </w:rPr>
        <w:t>».</w:t>
      </w:r>
      <w:r>
        <w:rPr>
          <w:sz w:val="28"/>
        </w:rPr>
        <w:t xml:space="preserve"> </w:t>
      </w:r>
    </w:p>
    <w:p w:rsidR="00F476C6" w:rsidRDefault="00F476C6" w:rsidP="00F476C6">
      <w:pPr>
        <w:pStyle w:val="Iauiue3"/>
        <w:tabs>
          <w:tab w:val="left" w:pos="426"/>
        </w:tabs>
        <w:jc w:val="both"/>
        <w:rPr>
          <w:sz w:val="28"/>
        </w:rPr>
      </w:pPr>
      <w:r>
        <w:rPr>
          <w:b/>
          <w:i/>
          <w:sz w:val="28"/>
        </w:rPr>
        <w:t xml:space="preserve">      Хор:</w:t>
      </w:r>
      <w:r>
        <w:rPr>
          <w:sz w:val="28"/>
        </w:rPr>
        <w:t xml:space="preserve"> </w:t>
      </w:r>
      <w:r>
        <w:rPr>
          <w:b/>
          <w:sz w:val="28"/>
        </w:rPr>
        <w:t>«Слава Тебе, Господи, слава Тебе»</w:t>
      </w:r>
      <w:r w:rsidRPr="000A1E0E">
        <w:rPr>
          <w:b/>
          <w:sz w:val="28"/>
        </w:rPr>
        <w:t>.</w:t>
      </w:r>
      <w:r>
        <w:rPr>
          <w:sz w:val="28"/>
        </w:rPr>
        <w:t xml:space="preserve"> </w:t>
      </w:r>
    </w:p>
    <w:p w:rsidR="00F476C6" w:rsidRDefault="00F476C6" w:rsidP="000A1E0E">
      <w:pPr>
        <w:pStyle w:val="Iauiue3"/>
        <w:tabs>
          <w:tab w:val="left" w:pos="426"/>
        </w:tabs>
        <w:jc w:val="both"/>
        <w:rPr>
          <w:sz w:val="28"/>
        </w:rPr>
      </w:pPr>
      <w:r>
        <w:rPr>
          <w:sz w:val="28"/>
        </w:rPr>
        <w:t xml:space="preserve">      </w:t>
      </w:r>
      <w:r>
        <w:rPr>
          <w:b/>
          <w:i/>
          <w:sz w:val="28"/>
        </w:rPr>
        <w:t>Священник:</w:t>
      </w:r>
      <w:r>
        <w:rPr>
          <w:sz w:val="28"/>
        </w:rPr>
        <w:t xml:space="preserve"> </w:t>
      </w:r>
      <w:r>
        <w:rPr>
          <w:b/>
          <w:sz w:val="28"/>
        </w:rPr>
        <w:t>«Вонмем»</w:t>
      </w:r>
      <w:r w:rsidRPr="000A1E0E">
        <w:rPr>
          <w:b/>
          <w:sz w:val="28"/>
        </w:rPr>
        <w:t>.</w:t>
      </w:r>
    </w:p>
    <w:p w:rsidR="00A96066" w:rsidRDefault="00F476C6" w:rsidP="00F476C6">
      <w:pPr>
        <w:pStyle w:val="Iauiue3"/>
        <w:tabs>
          <w:tab w:val="left" w:pos="426"/>
          <w:tab w:val="left" w:pos="567"/>
        </w:tabs>
        <w:jc w:val="both"/>
        <w:rPr>
          <w:sz w:val="28"/>
        </w:rPr>
      </w:pPr>
      <w:r>
        <w:rPr>
          <w:b/>
          <w:i/>
          <w:sz w:val="28"/>
        </w:rPr>
        <w:t xml:space="preserve">     </w:t>
      </w:r>
      <w:r w:rsidR="002A005E">
        <w:rPr>
          <w:b/>
          <w:i/>
          <w:sz w:val="28"/>
        </w:rPr>
        <w:t xml:space="preserve"> </w:t>
      </w:r>
      <w:r>
        <w:rPr>
          <w:b/>
          <w:i/>
          <w:sz w:val="28"/>
        </w:rPr>
        <w:t>Диакон</w:t>
      </w:r>
      <w:r>
        <w:rPr>
          <w:sz w:val="28"/>
        </w:rPr>
        <w:t xml:space="preserve"> читает </w:t>
      </w:r>
      <w:r w:rsidRPr="00660486">
        <w:rPr>
          <w:sz w:val="28"/>
        </w:rPr>
        <w:t>Евангелие</w:t>
      </w:r>
      <w:r>
        <w:rPr>
          <w:sz w:val="28"/>
        </w:rPr>
        <w:t xml:space="preserve">. </w:t>
      </w:r>
    </w:p>
    <w:p w:rsidR="00F476C6" w:rsidRDefault="00A96066" w:rsidP="004955EC">
      <w:pPr>
        <w:pStyle w:val="Iauiue3"/>
        <w:tabs>
          <w:tab w:val="left" w:pos="426"/>
          <w:tab w:val="left" w:pos="567"/>
        </w:tabs>
        <w:jc w:val="both"/>
        <w:rPr>
          <w:sz w:val="28"/>
        </w:rPr>
      </w:pPr>
      <w:r>
        <w:rPr>
          <w:sz w:val="28"/>
        </w:rPr>
        <w:t xml:space="preserve">     </w:t>
      </w:r>
      <w:r w:rsidR="004955EC">
        <w:rPr>
          <w:sz w:val="28"/>
        </w:rPr>
        <w:t xml:space="preserve"> </w:t>
      </w:r>
      <w:r w:rsidR="00F476C6">
        <w:rPr>
          <w:sz w:val="28"/>
        </w:rPr>
        <w:t xml:space="preserve">Во время чтения </w:t>
      </w:r>
      <w:r w:rsidR="00F476C6" w:rsidRPr="00660486">
        <w:rPr>
          <w:sz w:val="28"/>
        </w:rPr>
        <w:t>Евангелия</w:t>
      </w:r>
      <w:r w:rsidR="00F476C6">
        <w:rPr>
          <w:b/>
          <w:sz w:val="28"/>
        </w:rPr>
        <w:t xml:space="preserve"> </w:t>
      </w:r>
      <w:r w:rsidR="00F476C6">
        <w:rPr>
          <w:b/>
          <w:i/>
          <w:sz w:val="28"/>
        </w:rPr>
        <w:t>священнослужители</w:t>
      </w:r>
      <w:r w:rsidR="00F476C6">
        <w:rPr>
          <w:sz w:val="28"/>
        </w:rPr>
        <w:t xml:space="preserve"> и народ стоят с </w:t>
      </w:r>
      <w:r w:rsidR="000E5141">
        <w:rPr>
          <w:sz w:val="28"/>
        </w:rPr>
        <w:t>преклонёнными</w:t>
      </w:r>
      <w:r w:rsidR="00F476C6">
        <w:rPr>
          <w:sz w:val="28"/>
        </w:rPr>
        <w:t xml:space="preserve"> главами. </w:t>
      </w:r>
    </w:p>
    <w:p w:rsidR="00F476C6" w:rsidRDefault="00F476C6" w:rsidP="000A1E0E">
      <w:pPr>
        <w:pStyle w:val="Iauiue3"/>
        <w:tabs>
          <w:tab w:val="left" w:pos="426"/>
        </w:tabs>
        <w:jc w:val="both"/>
        <w:rPr>
          <w:sz w:val="28"/>
        </w:rPr>
      </w:pPr>
      <w:r>
        <w:rPr>
          <w:sz w:val="28"/>
        </w:rPr>
        <w:t xml:space="preserve">      </w:t>
      </w:r>
      <w:r>
        <w:rPr>
          <w:b/>
          <w:i/>
          <w:sz w:val="28"/>
        </w:rPr>
        <w:t>Чтец</w:t>
      </w:r>
      <w:r>
        <w:rPr>
          <w:b/>
          <w:sz w:val="28"/>
        </w:rPr>
        <w:t xml:space="preserve"> </w:t>
      </w:r>
      <w:r>
        <w:rPr>
          <w:sz w:val="28"/>
        </w:rPr>
        <w:t xml:space="preserve">после прочтения </w:t>
      </w:r>
      <w:r w:rsidRPr="00660486">
        <w:rPr>
          <w:sz w:val="28"/>
        </w:rPr>
        <w:t xml:space="preserve">Апостола </w:t>
      </w:r>
      <w:r>
        <w:rPr>
          <w:sz w:val="28"/>
        </w:rPr>
        <w:t>и возглашения</w:t>
      </w:r>
      <w:r>
        <w:rPr>
          <w:b/>
          <w:sz w:val="28"/>
        </w:rPr>
        <w:t xml:space="preserve"> </w:t>
      </w:r>
      <w:r>
        <w:rPr>
          <w:b/>
          <w:sz w:val="28"/>
          <w:szCs w:val="28"/>
        </w:rPr>
        <w:t>аллилуиария</w:t>
      </w:r>
      <w:r w:rsidRPr="000A1E0E">
        <w:rPr>
          <w:b/>
          <w:sz w:val="28"/>
        </w:rPr>
        <w:t>,</w:t>
      </w:r>
      <w:r>
        <w:rPr>
          <w:sz w:val="28"/>
        </w:rPr>
        <w:t xml:space="preserve"> крестится, кланяется святому алтарю и возвращается в алтарь южной дверью. Здесь он снова крестится, кланяется святому престолу и подходит с южной стороны престола </w:t>
      </w:r>
      <w:r w:rsidR="000E5141">
        <w:rPr>
          <w:sz w:val="28"/>
        </w:rPr>
        <w:t xml:space="preserve">                                              </w:t>
      </w:r>
      <w:r>
        <w:rPr>
          <w:sz w:val="28"/>
        </w:rPr>
        <w:t xml:space="preserve">к </w:t>
      </w:r>
      <w:r>
        <w:rPr>
          <w:b/>
          <w:i/>
          <w:sz w:val="28"/>
        </w:rPr>
        <w:t>священнику</w:t>
      </w:r>
      <w:r>
        <w:rPr>
          <w:sz w:val="28"/>
        </w:rPr>
        <w:t xml:space="preserve"> на благословение.</w:t>
      </w:r>
      <w:r>
        <w:rPr>
          <w:b/>
          <w:i/>
          <w:sz w:val="28"/>
        </w:rPr>
        <w:t xml:space="preserve"> Священник </w:t>
      </w:r>
      <w:r>
        <w:rPr>
          <w:sz w:val="28"/>
        </w:rPr>
        <w:t xml:space="preserve">крестообразно благословляет десницею (имясловными перстами) </w:t>
      </w:r>
      <w:r>
        <w:rPr>
          <w:b/>
          <w:i/>
          <w:sz w:val="28"/>
        </w:rPr>
        <w:t xml:space="preserve">чтеца </w:t>
      </w:r>
      <w:r>
        <w:rPr>
          <w:sz w:val="28"/>
        </w:rPr>
        <w:t xml:space="preserve">и полагает руку на книгу. </w:t>
      </w:r>
      <w:r>
        <w:rPr>
          <w:b/>
          <w:i/>
          <w:sz w:val="28"/>
        </w:rPr>
        <w:t xml:space="preserve">Чтец </w:t>
      </w:r>
      <w:r>
        <w:rPr>
          <w:sz w:val="28"/>
        </w:rPr>
        <w:t xml:space="preserve">целует десницу </w:t>
      </w:r>
      <w:r>
        <w:rPr>
          <w:b/>
          <w:i/>
          <w:sz w:val="28"/>
        </w:rPr>
        <w:t>священника</w:t>
      </w:r>
      <w:r>
        <w:rPr>
          <w:sz w:val="28"/>
        </w:rPr>
        <w:t xml:space="preserve"> и отходит на свое место. </w:t>
      </w:r>
    </w:p>
    <w:p w:rsidR="00F476C6" w:rsidRDefault="00F476C6" w:rsidP="00522ACD">
      <w:pPr>
        <w:tabs>
          <w:tab w:val="left" w:pos="426"/>
        </w:tabs>
        <w:jc w:val="both"/>
        <w:rPr>
          <w:i/>
          <w:sz w:val="28"/>
          <w:szCs w:val="28"/>
        </w:rPr>
      </w:pPr>
      <w:r>
        <w:rPr>
          <w:sz w:val="28"/>
        </w:rPr>
        <w:t xml:space="preserve">      </w:t>
      </w:r>
      <w:r>
        <w:rPr>
          <w:b/>
          <w:i/>
          <w:sz w:val="28"/>
          <w:u w:val="words"/>
        </w:rPr>
        <w:t>Примечание</w:t>
      </w:r>
      <w:r w:rsidR="000A1E0E">
        <w:rPr>
          <w:b/>
          <w:i/>
          <w:sz w:val="28"/>
          <w:u w:val="words"/>
        </w:rPr>
        <w:t>.</w:t>
      </w:r>
      <w:r w:rsidR="000A1E0E">
        <w:rPr>
          <w:i/>
          <w:sz w:val="28"/>
        </w:rPr>
        <w:t xml:space="preserve"> Е</w:t>
      </w:r>
      <w:r>
        <w:rPr>
          <w:i/>
          <w:sz w:val="28"/>
        </w:rPr>
        <w:t xml:space="preserve">сли Апостол читал </w:t>
      </w:r>
      <w:r w:rsidRPr="00692A82">
        <w:rPr>
          <w:b/>
          <w:sz w:val="28"/>
        </w:rPr>
        <w:t>второй</w:t>
      </w:r>
      <w:r>
        <w:rPr>
          <w:b/>
          <w:i/>
          <w:sz w:val="28"/>
        </w:rPr>
        <w:t xml:space="preserve"> диакон</w:t>
      </w:r>
      <w:r w:rsidRPr="000A1E0E">
        <w:rPr>
          <w:b/>
          <w:i/>
          <w:sz w:val="28"/>
        </w:rPr>
        <w:t>,</w:t>
      </w:r>
      <w:r>
        <w:rPr>
          <w:i/>
          <w:sz w:val="28"/>
        </w:rPr>
        <w:t xml:space="preserve"> то он после его прочтения </w:t>
      </w:r>
      <w:r>
        <w:rPr>
          <w:i/>
          <w:sz w:val="28"/>
          <w:szCs w:val="28"/>
        </w:rPr>
        <w:t>отходит к местной иконе Богородицы</w:t>
      </w:r>
      <w:r>
        <w:rPr>
          <w:i/>
          <w:sz w:val="28"/>
        </w:rPr>
        <w:t xml:space="preserve"> и здесь возглашает </w:t>
      </w:r>
      <w:r w:rsidRPr="00180634">
        <w:rPr>
          <w:b/>
          <w:sz w:val="28"/>
          <w:szCs w:val="28"/>
        </w:rPr>
        <w:t>«</w:t>
      </w:r>
      <w:r>
        <w:rPr>
          <w:b/>
          <w:sz w:val="28"/>
          <w:szCs w:val="28"/>
        </w:rPr>
        <w:t>Аллилуиа»</w:t>
      </w:r>
      <w:r w:rsidR="00522ACD">
        <w:rPr>
          <w:b/>
          <w:i/>
          <w:sz w:val="28"/>
          <w:szCs w:val="28"/>
        </w:rPr>
        <w:t xml:space="preserve"> </w:t>
      </w:r>
      <w:r>
        <w:rPr>
          <w:i/>
          <w:sz w:val="28"/>
          <w:szCs w:val="28"/>
        </w:rPr>
        <w:t>со</w:t>
      </w:r>
      <w:r>
        <w:rPr>
          <w:b/>
          <w:i/>
          <w:sz w:val="28"/>
          <w:szCs w:val="28"/>
        </w:rPr>
        <w:t xml:space="preserve"> стихами</w:t>
      </w:r>
      <w:r>
        <w:rPr>
          <w:b/>
          <w:sz w:val="28"/>
          <w:szCs w:val="28"/>
        </w:rPr>
        <w:t xml:space="preserve"> аллилуиария</w:t>
      </w:r>
      <w:r w:rsidRPr="000A1E0E">
        <w:rPr>
          <w:b/>
          <w:sz w:val="28"/>
          <w:szCs w:val="28"/>
        </w:rPr>
        <w:t>.</w:t>
      </w:r>
      <w:r>
        <w:rPr>
          <w:sz w:val="28"/>
          <w:szCs w:val="28"/>
        </w:rPr>
        <w:t xml:space="preserve"> </w:t>
      </w:r>
      <w:r>
        <w:rPr>
          <w:i/>
          <w:sz w:val="28"/>
        </w:rPr>
        <w:t xml:space="preserve">После </w:t>
      </w:r>
      <w:r w:rsidR="00A96066">
        <w:rPr>
          <w:i/>
          <w:sz w:val="28"/>
        </w:rPr>
        <w:t xml:space="preserve">окончания </w:t>
      </w:r>
      <w:r>
        <w:rPr>
          <w:i/>
          <w:sz w:val="28"/>
        </w:rPr>
        <w:t>его возглашения он крестится, заходит в алтарь через царские врата и становится возле северной стороны престола лицом к нему, положив орарь на</w:t>
      </w:r>
      <w:r>
        <w:rPr>
          <w:sz w:val="28"/>
        </w:rPr>
        <w:t xml:space="preserve"> </w:t>
      </w:r>
      <w:r w:rsidRPr="004955EC">
        <w:rPr>
          <w:i/>
          <w:sz w:val="28"/>
        </w:rPr>
        <w:t>Апостол</w:t>
      </w:r>
      <w:r>
        <w:rPr>
          <w:sz w:val="28"/>
        </w:rPr>
        <w:t>.</w:t>
      </w:r>
      <w:r w:rsidR="00A96066">
        <w:rPr>
          <w:sz w:val="28"/>
        </w:rPr>
        <w:t xml:space="preserve"> </w:t>
      </w:r>
      <w:r>
        <w:rPr>
          <w:i/>
          <w:sz w:val="28"/>
        </w:rPr>
        <w:t>Здесь он произносит возгласы:</w:t>
      </w:r>
      <w:r>
        <w:rPr>
          <w:sz w:val="28"/>
        </w:rPr>
        <w:t xml:space="preserve"> </w:t>
      </w:r>
      <w:r>
        <w:rPr>
          <w:b/>
          <w:sz w:val="28"/>
        </w:rPr>
        <w:t xml:space="preserve">«Премудрость, прóсти, услышим Святаго Евангелия» </w:t>
      </w:r>
      <w:r w:rsidRPr="00691C38">
        <w:rPr>
          <w:i/>
          <w:sz w:val="28"/>
        </w:rPr>
        <w:t>и</w:t>
      </w:r>
      <w:r>
        <w:rPr>
          <w:sz w:val="28"/>
        </w:rPr>
        <w:t xml:space="preserve"> </w:t>
      </w:r>
      <w:r>
        <w:rPr>
          <w:b/>
          <w:sz w:val="28"/>
        </w:rPr>
        <w:t>«Вонмем»</w:t>
      </w:r>
      <w:r w:rsidRPr="000A1E0E">
        <w:rPr>
          <w:b/>
          <w:sz w:val="28"/>
        </w:rPr>
        <w:t>.</w:t>
      </w:r>
      <w:r>
        <w:rPr>
          <w:sz w:val="28"/>
        </w:rPr>
        <w:t xml:space="preserve"> </w:t>
      </w:r>
      <w:r>
        <w:rPr>
          <w:i/>
          <w:sz w:val="28"/>
        </w:rPr>
        <w:t xml:space="preserve">После возглашения последнего возгласа он крестится, целует престол и подходит к </w:t>
      </w:r>
      <w:r>
        <w:rPr>
          <w:b/>
          <w:i/>
          <w:sz w:val="28"/>
        </w:rPr>
        <w:t>священнику</w:t>
      </w:r>
      <w:r>
        <w:rPr>
          <w:i/>
          <w:sz w:val="28"/>
        </w:rPr>
        <w:t xml:space="preserve"> на горнее место для благословения. Получив</w:t>
      </w:r>
      <w:r>
        <w:rPr>
          <w:b/>
          <w:i/>
          <w:sz w:val="28"/>
        </w:rPr>
        <w:t xml:space="preserve"> </w:t>
      </w:r>
      <w:r>
        <w:rPr>
          <w:i/>
          <w:sz w:val="28"/>
        </w:rPr>
        <w:t xml:space="preserve">благословение </w:t>
      </w:r>
      <w:r>
        <w:rPr>
          <w:b/>
          <w:i/>
          <w:sz w:val="28"/>
        </w:rPr>
        <w:t>священника</w:t>
      </w:r>
      <w:r w:rsidRPr="000A1E0E">
        <w:rPr>
          <w:b/>
          <w:i/>
          <w:sz w:val="28"/>
        </w:rPr>
        <w:t>,</w:t>
      </w:r>
      <w:r>
        <w:rPr>
          <w:b/>
          <w:i/>
          <w:sz w:val="28"/>
        </w:rPr>
        <w:t xml:space="preserve"> </w:t>
      </w:r>
      <w:r>
        <w:rPr>
          <w:i/>
          <w:sz w:val="28"/>
        </w:rPr>
        <w:t xml:space="preserve">он целует его руку, отходит </w:t>
      </w:r>
      <w:r w:rsidR="000E5141">
        <w:rPr>
          <w:i/>
          <w:sz w:val="28"/>
        </w:rPr>
        <w:t xml:space="preserve">                                  </w:t>
      </w:r>
      <w:r>
        <w:rPr>
          <w:i/>
          <w:sz w:val="28"/>
        </w:rPr>
        <w:t xml:space="preserve">и становится на свое место </w:t>
      </w:r>
      <w:r>
        <w:rPr>
          <w:i/>
          <w:sz w:val="28"/>
          <w:szCs w:val="28"/>
        </w:rPr>
        <w:t>слева от святого престола.</w:t>
      </w:r>
    </w:p>
    <w:p w:rsidR="00F476C6" w:rsidRPr="00D80D2A" w:rsidRDefault="00F476C6" w:rsidP="000A1E0E">
      <w:pPr>
        <w:tabs>
          <w:tab w:val="left" w:pos="426"/>
        </w:tabs>
        <w:jc w:val="both"/>
        <w:rPr>
          <w:b/>
          <w:i/>
          <w:sz w:val="28"/>
          <w:u w:val="single"/>
        </w:rPr>
      </w:pPr>
      <w:r>
        <w:rPr>
          <w:sz w:val="28"/>
          <w:szCs w:val="28"/>
        </w:rPr>
        <w:t xml:space="preserve">    </w:t>
      </w:r>
      <w:r w:rsidR="004955EC">
        <w:rPr>
          <w:sz w:val="28"/>
          <w:szCs w:val="28"/>
        </w:rPr>
        <w:t xml:space="preserve"> </w:t>
      </w:r>
      <w:r>
        <w:rPr>
          <w:sz w:val="28"/>
          <w:szCs w:val="28"/>
        </w:rPr>
        <w:t xml:space="preserve"> </w:t>
      </w:r>
      <w:r w:rsidR="00D80D2A">
        <w:rPr>
          <w:b/>
          <w:i/>
          <w:sz w:val="28"/>
          <w:u w:val="single"/>
        </w:rPr>
        <w:t xml:space="preserve">При служении одним священником </w:t>
      </w:r>
      <w:r w:rsidR="00D80D2A" w:rsidRPr="00A96066">
        <w:rPr>
          <w:b/>
          <w:i/>
          <w:sz w:val="28"/>
          <w:u w:val="single"/>
        </w:rPr>
        <w:t>без диакона</w:t>
      </w:r>
      <w:r w:rsidR="000A1E0E">
        <w:rPr>
          <w:b/>
          <w:i/>
          <w:sz w:val="28"/>
          <w:u w:val="single"/>
        </w:rPr>
        <w:t>.</w:t>
      </w:r>
      <w:r w:rsidR="00D80D2A" w:rsidRPr="00D80D2A">
        <w:rPr>
          <w:b/>
          <w:i/>
          <w:sz w:val="28"/>
        </w:rPr>
        <w:t xml:space="preserve"> </w:t>
      </w:r>
      <w:r w:rsidR="004955EC">
        <w:rPr>
          <w:b/>
          <w:i/>
          <w:sz w:val="28"/>
        </w:rPr>
        <w:t xml:space="preserve">Священник </w:t>
      </w:r>
      <w:r>
        <w:rPr>
          <w:i/>
          <w:sz w:val="28"/>
          <w:szCs w:val="28"/>
        </w:rPr>
        <w:t>сам читает</w:t>
      </w:r>
      <w:r>
        <w:rPr>
          <w:sz w:val="28"/>
          <w:szCs w:val="28"/>
        </w:rPr>
        <w:t xml:space="preserve"> </w:t>
      </w:r>
      <w:r w:rsidRPr="00A96066">
        <w:rPr>
          <w:i/>
          <w:sz w:val="28"/>
          <w:szCs w:val="28"/>
        </w:rPr>
        <w:t>Евангелие</w:t>
      </w:r>
      <w:r>
        <w:rPr>
          <w:b/>
          <w:sz w:val="28"/>
          <w:szCs w:val="28"/>
        </w:rPr>
        <w:t xml:space="preserve"> </w:t>
      </w:r>
      <w:r>
        <w:rPr>
          <w:i/>
          <w:sz w:val="28"/>
          <w:szCs w:val="28"/>
        </w:rPr>
        <w:t>на престоле. Возглашения</w:t>
      </w:r>
      <w:r w:rsidR="004955EC">
        <w:rPr>
          <w:i/>
          <w:sz w:val="28"/>
          <w:szCs w:val="28"/>
        </w:rPr>
        <w:t>:</w:t>
      </w:r>
      <w:r>
        <w:rPr>
          <w:i/>
          <w:sz w:val="28"/>
          <w:szCs w:val="28"/>
        </w:rPr>
        <w:t xml:space="preserve"> </w:t>
      </w:r>
      <w:r>
        <w:rPr>
          <w:b/>
          <w:sz w:val="28"/>
          <w:szCs w:val="28"/>
        </w:rPr>
        <w:t>«Благослови, владыко…»</w:t>
      </w:r>
      <w:r>
        <w:rPr>
          <w:sz w:val="28"/>
          <w:szCs w:val="28"/>
        </w:rPr>
        <w:t xml:space="preserve"> </w:t>
      </w:r>
      <w:r w:rsidR="000E5141">
        <w:rPr>
          <w:sz w:val="28"/>
          <w:szCs w:val="28"/>
        </w:rPr>
        <w:t xml:space="preserve">                                                           </w:t>
      </w:r>
      <w:r>
        <w:rPr>
          <w:i/>
          <w:sz w:val="28"/>
          <w:szCs w:val="28"/>
        </w:rPr>
        <w:t>и</w:t>
      </w:r>
      <w:r w:rsidR="000E5141">
        <w:rPr>
          <w:i/>
          <w:sz w:val="28"/>
          <w:szCs w:val="28"/>
        </w:rPr>
        <w:t xml:space="preserve"> </w:t>
      </w:r>
      <w:r>
        <w:rPr>
          <w:b/>
          <w:sz w:val="28"/>
          <w:szCs w:val="28"/>
        </w:rPr>
        <w:t>«Бог молитвами...»</w:t>
      </w:r>
      <w:r>
        <w:rPr>
          <w:sz w:val="28"/>
          <w:szCs w:val="28"/>
        </w:rPr>
        <w:t xml:space="preserve"> </w:t>
      </w:r>
      <w:r w:rsidR="00692A82" w:rsidRPr="00692A82">
        <w:rPr>
          <w:i/>
          <w:sz w:val="28"/>
          <w:szCs w:val="28"/>
        </w:rPr>
        <w:t>не произносятс</w:t>
      </w:r>
      <w:r w:rsidRPr="00692A82">
        <w:rPr>
          <w:i/>
          <w:sz w:val="28"/>
          <w:szCs w:val="28"/>
        </w:rPr>
        <w:t>я</w:t>
      </w:r>
      <w:r>
        <w:rPr>
          <w:i/>
          <w:sz w:val="28"/>
          <w:szCs w:val="28"/>
        </w:rPr>
        <w:t xml:space="preserve">. </w:t>
      </w:r>
      <w:r>
        <w:rPr>
          <w:b/>
          <w:i/>
          <w:sz w:val="28"/>
          <w:szCs w:val="28"/>
        </w:rPr>
        <w:t>Свещеносцы</w:t>
      </w:r>
      <w:r>
        <w:rPr>
          <w:i/>
          <w:sz w:val="28"/>
          <w:szCs w:val="28"/>
        </w:rPr>
        <w:t xml:space="preserve"> </w:t>
      </w:r>
      <w:r>
        <w:rPr>
          <w:i/>
          <w:sz w:val="28"/>
        </w:rPr>
        <w:t xml:space="preserve">ставят свечи позади престола, и становятся несколько поодаль от свечей с правой и левой стороны престола лицом друг к другу. </w:t>
      </w:r>
      <w:r>
        <w:rPr>
          <w:i/>
          <w:sz w:val="28"/>
          <w:szCs w:val="28"/>
        </w:rPr>
        <w:t xml:space="preserve"> </w:t>
      </w:r>
    </w:p>
    <w:p w:rsidR="00F476C6" w:rsidRDefault="00F476C6" w:rsidP="00522ACD">
      <w:pPr>
        <w:pStyle w:val="Iauiue3"/>
        <w:tabs>
          <w:tab w:val="left" w:pos="426"/>
        </w:tabs>
        <w:jc w:val="both"/>
        <w:rPr>
          <w:sz w:val="28"/>
          <w:szCs w:val="28"/>
        </w:rPr>
      </w:pPr>
      <w:r>
        <w:rPr>
          <w:sz w:val="28"/>
        </w:rPr>
        <w:t xml:space="preserve">      По</w:t>
      </w:r>
      <w:r w:rsidR="004955EC">
        <w:rPr>
          <w:sz w:val="28"/>
        </w:rPr>
        <w:t>сле</w:t>
      </w:r>
      <w:r>
        <w:rPr>
          <w:sz w:val="28"/>
        </w:rPr>
        <w:t xml:space="preserve"> окончани</w:t>
      </w:r>
      <w:r w:rsidR="004955EC">
        <w:rPr>
          <w:sz w:val="28"/>
        </w:rPr>
        <w:t>я</w:t>
      </w:r>
      <w:r>
        <w:rPr>
          <w:sz w:val="28"/>
        </w:rPr>
        <w:t xml:space="preserve"> чтения </w:t>
      </w:r>
      <w:r w:rsidRPr="00660486">
        <w:rPr>
          <w:sz w:val="28"/>
        </w:rPr>
        <w:t>Евангелия</w:t>
      </w:r>
      <w:r>
        <w:rPr>
          <w:sz w:val="28"/>
        </w:rPr>
        <w:t xml:space="preserve"> </w:t>
      </w:r>
      <w:r>
        <w:rPr>
          <w:b/>
          <w:i/>
          <w:sz w:val="28"/>
        </w:rPr>
        <w:t>священник</w:t>
      </w:r>
      <w:r w:rsidRPr="000A1E0E">
        <w:rPr>
          <w:b/>
          <w:i/>
          <w:sz w:val="28"/>
          <w:szCs w:val="28"/>
        </w:rPr>
        <w:t xml:space="preserve"> </w:t>
      </w:r>
      <w:r>
        <w:rPr>
          <w:sz w:val="28"/>
          <w:szCs w:val="28"/>
        </w:rPr>
        <w:t xml:space="preserve">крестится, кланяется к горнему месту, </w:t>
      </w:r>
      <w:r>
        <w:rPr>
          <w:sz w:val="28"/>
        </w:rPr>
        <w:t xml:space="preserve">идет северной стороной алтаря к царским вратам, и </w:t>
      </w:r>
      <w:r>
        <w:rPr>
          <w:sz w:val="28"/>
          <w:szCs w:val="28"/>
        </w:rPr>
        <w:t xml:space="preserve">благословляет </w:t>
      </w:r>
      <w:r>
        <w:rPr>
          <w:b/>
          <w:i/>
          <w:sz w:val="28"/>
          <w:szCs w:val="28"/>
        </w:rPr>
        <w:t>диакона</w:t>
      </w:r>
      <w:r w:rsidRPr="000A1E0E">
        <w:rPr>
          <w:b/>
          <w:i/>
          <w:sz w:val="28"/>
          <w:szCs w:val="28"/>
        </w:rPr>
        <w:t>,</w:t>
      </w:r>
      <w:r w:rsidRPr="00CF314F">
        <w:rPr>
          <w:sz w:val="28"/>
          <w:szCs w:val="28"/>
        </w:rPr>
        <w:t xml:space="preserve"> </w:t>
      </w:r>
      <w:r>
        <w:rPr>
          <w:sz w:val="28"/>
          <w:szCs w:val="28"/>
        </w:rPr>
        <w:t xml:space="preserve">начертывая рукой небольшой крест, тихо говоря: </w:t>
      </w:r>
      <w:r>
        <w:rPr>
          <w:b/>
          <w:sz w:val="28"/>
          <w:szCs w:val="28"/>
        </w:rPr>
        <w:t>«Мир ти, благовествующему»</w:t>
      </w:r>
      <w:r w:rsidRPr="000A1E0E">
        <w:rPr>
          <w:b/>
          <w:sz w:val="28"/>
          <w:szCs w:val="28"/>
        </w:rPr>
        <w:t>.</w:t>
      </w:r>
      <w:r>
        <w:rPr>
          <w:sz w:val="28"/>
          <w:szCs w:val="28"/>
        </w:rPr>
        <w:t xml:space="preserve"> </w:t>
      </w:r>
    </w:p>
    <w:p w:rsidR="00F476C6" w:rsidRDefault="00F476C6" w:rsidP="000A1E0E">
      <w:pPr>
        <w:pStyle w:val="Iauiue3"/>
        <w:tabs>
          <w:tab w:val="left" w:pos="426"/>
        </w:tabs>
        <w:jc w:val="both"/>
        <w:rPr>
          <w:sz w:val="28"/>
        </w:rPr>
      </w:pPr>
      <w:r>
        <w:rPr>
          <w:sz w:val="28"/>
        </w:rPr>
        <w:t xml:space="preserve">     </w:t>
      </w:r>
      <w:r w:rsidR="004955EC">
        <w:rPr>
          <w:sz w:val="28"/>
        </w:rPr>
        <w:t xml:space="preserve"> </w:t>
      </w:r>
      <w:r>
        <w:rPr>
          <w:b/>
          <w:i/>
          <w:sz w:val="28"/>
        </w:rPr>
        <w:t>Хор:</w:t>
      </w:r>
      <w:r>
        <w:rPr>
          <w:sz w:val="28"/>
        </w:rPr>
        <w:t xml:space="preserve"> </w:t>
      </w:r>
      <w:r>
        <w:rPr>
          <w:b/>
          <w:sz w:val="28"/>
        </w:rPr>
        <w:t>«Слава Тебе, Господи, слава Тебе»</w:t>
      </w:r>
      <w:r w:rsidRPr="000A1E0E">
        <w:rPr>
          <w:b/>
          <w:sz w:val="28"/>
        </w:rPr>
        <w:t>.</w:t>
      </w:r>
      <w:r>
        <w:rPr>
          <w:sz w:val="28"/>
        </w:rPr>
        <w:t xml:space="preserve"> </w:t>
      </w:r>
    </w:p>
    <w:p w:rsidR="00F476C6" w:rsidRDefault="00F476C6" w:rsidP="000A1E0E">
      <w:pPr>
        <w:pStyle w:val="Iauiue3"/>
        <w:tabs>
          <w:tab w:val="left" w:pos="426"/>
        </w:tabs>
        <w:jc w:val="both"/>
        <w:rPr>
          <w:b/>
          <w:i/>
          <w:sz w:val="28"/>
        </w:rPr>
      </w:pPr>
      <w:r>
        <w:rPr>
          <w:sz w:val="28"/>
          <w:szCs w:val="28"/>
        </w:rPr>
        <w:lastRenderedPageBreak/>
        <w:t xml:space="preserve">     </w:t>
      </w:r>
      <w:r w:rsidR="004955EC">
        <w:rPr>
          <w:sz w:val="28"/>
          <w:szCs w:val="28"/>
        </w:rPr>
        <w:t xml:space="preserve"> </w:t>
      </w:r>
      <w:r>
        <w:rPr>
          <w:b/>
          <w:i/>
          <w:sz w:val="28"/>
        </w:rPr>
        <w:t>Диакон</w:t>
      </w:r>
      <w:r>
        <w:rPr>
          <w:sz w:val="28"/>
        </w:rPr>
        <w:t xml:space="preserve"> целует </w:t>
      </w:r>
      <w:r w:rsidR="00454704">
        <w:rPr>
          <w:sz w:val="28"/>
        </w:rPr>
        <w:t xml:space="preserve">и </w:t>
      </w:r>
      <w:r>
        <w:rPr>
          <w:sz w:val="28"/>
        </w:rPr>
        <w:t>закрывает</w:t>
      </w:r>
      <w:r w:rsidR="00454704" w:rsidRPr="00454704">
        <w:rPr>
          <w:sz w:val="28"/>
        </w:rPr>
        <w:t xml:space="preserve"> </w:t>
      </w:r>
      <w:r w:rsidR="00454704">
        <w:rPr>
          <w:sz w:val="28"/>
        </w:rPr>
        <w:t>Евангелие,</w:t>
      </w:r>
      <w:r>
        <w:rPr>
          <w:sz w:val="28"/>
        </w:rPr>
        <w:t xml:space="preserve"> берет его </w:t>
      </w:r>
      <w:r w:rsidR="00454704">
        <w:rPr>
          <w:sz w:val="28"/>
        </w:rPr>
        <w:t>вместе с</w:t>
      </w:r>
      <w:r>
        <w:rPr>
          <w:sz w:val="28"/>
        </w:rPr>
        <w:t xml:space="preserve"> орар</w:t>
      </w:r>
      <w:r w:rsidR="00454704">
        <w:rPr>
          <w:sz w:val="28"/>
        </w:rPr>
        <w:t>ем</w:t>
      </w:r>
      <w:r>
        <w:rPr>
          <w:sz w:val="28"/>
        </w:rPr>
        <w:t xml:space="preserve"> с аналоя (тремя перстами правой руки), подносит </w:t>
      </w:r>
      <w:r w:rsidRPr="00660486">
        <w:rPr>
          <w:sz w:val="28"/>
        </w:rPr>
        <w:t>Евангелие</w:t>
      </w:r>
      <w:r>
        <w:rPr>
          <w:sz w:val="28"/>
        </w:rPr>
        <w:t xml:space="preserve"> к царским вратам и </w:t>
      </w:r>
      <w:r w:rsidR="000E5141">
        <w:rPr>
          <w:sz w:val="28"/>
        </w:rPr>
        <w:t>передаёт</w:t>
      </w:r>
      <w:r>
        <w:rPr>
          <w:sz w:val="28"/>
        </w:rPr>
        <w:t xml:space="preserve"> его тыльной стороной </w:t>
      </w:r>
      <w:r>
        <w:rPr>
          <w:b/>
          <w:i/>
          <w:sz w:val="28"/>
        </w:rPr>
        <w:t>священнику</w:t>
      </w:r>
      <w:r w:rsidRPr="000A1E0E">
        <w:rPr>
          <w:b/>
          <w:i/>
          <w:sz w:val="28"/>
        </w:rPr>
        <w:t>,</w:t>
      </w:r>
      <w:r>
        <w:rPr>
          <w:b/>
          <w:i/>
          <w:sz w:val="28"/>
        </w:rPr>
        <w:t xml:space="preserve"> </w:t>
      </w:r>
      <w:r>
        <w:rPr>
          <w:sz w:val="28"/>
        </w:rPr>
        <w:t>целуя его принимающую руку</w:t>
      </w:r>
      <w:r w:rsidR="00522ACD">
        <w:rPr>
          <w:sz w:val="28"/>
        </w:rPr>
        <w:t xml:space="preserve">, и отвечая: </w:t>
      </w:r>
      <w:r w:rsidR="00522ACD" w:rsidRPr="00522ACD">
        <w:rPr>
          <w:b/>
          <w:sz w:val="28"/>
        </w:rPr>
        <w:t>«И духови твоему»</w:t>
      </w:r>
      <w:r w:rsidRPr="000A1E0E">
        <w:rPr>
          <w:b/>
          <w:sz w:val="28"/>
        </w:rPr>
        <w:t>.</w:t>
      </w:r>
    </w:p>
    <w:p w:rsidR="00F476C6" w:rsidRDefault="00F476C6" w:rsidP="004955EC">
      <w:pPr>
        <w:pStyle w:val="Iauiue3"/>
        <w:tabs>
          <w:tab w:val="left" w:pos="426"/>
        </w:tabs>
        <w:jc w:val="both"/>
        <w:rPr>
          <w:b/>
          <w:i/>
          <w:sz w:val="28"/>
        </w:rPr>
      </w:pPr>
      <w:r>
        <w:rPr>
          <w:b/>
          <w:i/>
          <w:sz w:val="28"/>
        </w:rPr>
        <w:t xml:space="preserve">    </w:t>
      </w:r>
      <w:r w:rsidR="004955EC">
        <w:rPr>
          <w:b/>
          <w:i/>
          <w:sz w:val="28"/>
        </w:rPr>
        <w:t xml:space="preserve"> </w:t>
      </w:r>
      <w:r>
        <w:rPr>
          <w:b/>
          <w:i/>
          <w:sz w:val="28"/>
        </w:rPr>
        <w:t xml:space="preserve"> Священник </w:t>
      </w:r>
      <w:r>
        <w:rPr>
          <w:sz w:val="28"/>
        </w:rPr>
        <w:t>в</w:t>
      </w:r>
      <w:r>
        <w:rPr>
          <w:b/>
          <w:i/>
          <w:sz w:val="28"/>
        </w:rPr>
        <w:t xml:space="preserve"> </w:t>
      </w:r>
      <w:r>
        <w:rPr>
          <w:sz w:val="28"/>
        </w:rPr>
        <w:t>царских вратах принимает</w:t>
      </w:r>
      <w:r>
        <w:rPr>
          <w:b/>
          <w:i/>
          <w:sz w:val="28"/>
        </w:rPr>
        <w:t xml:space="preserve"> </w:t>
      </w:r>
      <w:r w:rsidRPr="00660486">
        <w:rPr>
          <w:sz w:val="28"/>
        </w:rPr>
        <w:t>Евангелие</w:t>
      </w:r>
      <w:r>
        <w:rPr>
          <w:sz w:val="28"/>
        </w:rPr>
        <w:t xml:space="preserve">, крестообразно </w:t>
      </w:r>
      <w:r>
        <w:rPr>
          <w:sz w:val="28"/>
          <w:szCs w:val="28"/>
        </w:rPr>
        <w:t xml:space="preserve">осеняет им народ, относит на престол и ставит его </w:t>
      </w:r>
      <w:r>
        <w:rPr>
          <w:sz w:val="28"/>
        </w:rPr>
        <w:t>на горней стране престо</w:t>
      </w:r>
      <w:r>
        <w:rPr>
          <w:sz w:val="28"/>
        </w:rPr>
        <w:softHyphen/>
        <w:t>ла ближе к верхнему его краю, выше антиминса</w:t>
      </w:r>
      <w:r>
        <w:rPr>
          <w:sz w:val="28"/>
          <w:szCs w:val="28"/>
        </w:rPr>
        <w:t xml:space="preserve"> (во избежание падения его на Святые Дары).</w:t>
      </w:r>
      <w:r>
        <w:rPr>
          <w:sz w:val="28"/>
        </w:rPr>
        <w:t xml:space="preserve"> </w:t>
      </w:r>
    </w:p>
    <w:p w:rsidR="00F476C6" w:rsidRDefault="00F476C6" w:rsidP="004955EC">
      <w:pPr>
        <w:widowControl w:val="0"/>
        <w:tabs>
          <w:tab w:val="left" w:pos="426"/>
        </w:tabs>
        <w:jc w:val="both"/>
        <w:rPr>
          <w:sz w:val="28"/>
        </w:rPr>
      </w:pPr>
      <w:r>
        <w:rPr>
          <w:b/>
          <w:i/>
          <w:sz w:val="28"/>
        </w:rPr>
        <w:t xml:space="preserve">     </w:t>
      </w:r>
      <w:r w:rsidR="004955EC">
        <w:rPr>
          <w:b/>
          <w:i/>
          <w:sz w:val="28"/>
        </w:rPr>
        <w:t xml:space="preserve"> </w:t>
      </w:r>
      <w:r>
        <w:rPr>
          <w:b/>
          <w:i/>
          <w:sz w:val="28"/>
        </w:rPr>
        <w:t xml:space="preserve">Свещеносцы </w:t>
      </w:r>
      <w:r>
        <w:rPr>
          <w:sz w:val="28"/>
        </w:rPr>
        <w:t>после прочтения</w:t>
      </w:r>
      <w:r>
        <w:rPr>
          <w:b/>
          <w:i/>
          <w:sz w:val="28"/>
        </w:rPr>
        <w:t xml:space="preserve"> </w:t>
      </w:r>
      <w:r w:rsidRPr="00660486">
        <w:rPr>
          <w:sz w:val="28"/>
          <w:szCs w:val="28"/>
        </w:rPr>
        <w:t>Евангелия</w:t>
      </w:r>
      <w:r>
        <w:rPr>
          <w:b/>
          <w:sz w:val="28"/>
          <w:szCs w:val="28"/>
        </w:rPr>
        <w:t xml:space="preserve"> </w:t>
      </w:r>
      <w:r>
        <w:rPr>
          <w:sz w:val="28"/>
          <w:szCs w:val="28"/>
        </w:rPr>
        <w:t xml:space="preserve">убирают подсвечники от аналоя, </w:t>
      </w:r>
      <w:r>
        <w:rPr>
          <w:sz w:val="28"/>
        </w:rPr>
        <w:t>и</w:t>
      </w:r>
      <w:r>
        <w:rPr>
          <w:b/>
          <w:i/>
          <w:sz w:val="28"/>
        </w:rPr>
        <w:t xml:space="preserve"> </w:t>
      </w:r>
      <w:r>
        <w:rPr>
          <w:sz w:val="28"/>
        </w:rPr>
        <w:t xml:space="preserve">после передачи </w:t>
      </w:r>
      <w:r>
        <w:rPr>
          <w:b/>
          <w:i/>
          <w:sz w:val="28"/>
        </w:rPr>
        <w:t xml:space="preserve">диаконом </w:t>
      </w:r>
      <w:r w:rsidRPr="00660486">
        <w:rPr>
          <w:sz w:val="28"/>
          <w:szCs w:val="28"/>
        </w:rPr>
        <w:t>Евангелия</w:t>
      </w:r>
      <w:r>
        <w:rPr>
          <w:b/>
          <w:i/>
          <w:sz w:val="28"/>
        </w:rPr>
        <w:t xml:space="preserve"> священнику</w:t>
      </w:r>
      <w:r w:rsidRPr="000A1E0E">
        <w:rPr>
          <w:b/>
          <w:i/>
          <w:sz w:val="28"/>
        </w:rPr>
        <w:t>,</w:t>
      </w:r>
      <w:r w:rsidRPr="000A1E0E">
        <w:rPr>
          <w:i/>
          <w:sz w:val="28"/>
        </w:rPr>
        <w:t xml:space="preserve"> </w:t>
      </w:r>
      <w:r>
        <w:rPr>
          <w:sz w:val="28"/>
        </w:rPr>
        <w:t xml:space="preserve">крестятся, входят со свечами в алтарь северной и южной дверями и идут на горнее место. Здесь они снова крестятся </w:t>
      </w:r>
      <w:r w:rsidR="000E5141">
        <w:rPr>
          <w:sz w:val="28"/>
        </w:rPr>
        <w:t xml:space="preserve">                               </w:t>
      </w:r>
      <w:r>
        <w:rPr>
          <w:sz w:val="28"/>
        </w:rPr>
        <w:t xml:space="preserve">с поклоном к горнему месту, кланяются </w:t>
      </w:r>
      <w:r>
        <w:rPr>
          <w:b/>
          <w:i/>
          <w:sz w:val="28"/>
        </w:rPr>
        <w:t>священнику</w:t>
      </w:r>
      <w:r w:rsidRPr="000A1E0E">
        <w:rPr>
          <w:b/>
          <w:i/>
          <w:sz w:val="28"/>
        </w:rPr>
        <w:t>,</w:t>
      </w:r>
      <w:r>
        <w:rPr>
          <w:b/>
          <w:i/>
          <w:sz w:val="28"/>
        </w:rPr>
        <w:t xml:space="preserve"> </w:t>
      </w:r>
      <w:r>
        <w:rPr>
          <w:sz w:val="28"/>
        </w:rPr>
        <w:t>тушат свечи и отходят на свои места.</w:t>
      </w:r>
    </w:p>
    <w:p w:rsidR="00F476C6" w:rsidRDefault="00F476C6" w:rsidP="00F476C6">
      <w:pPr>
        <w:pStyle w:val="aa"/>
        <w:tabs>
          <w:tab w:val="left" w:pos="426"/>
        </w:tabs>
        <w:jc w:val="both"/>
        <w:rPr>
          <w:sz w:val="28"/>
          <w:szCs w:val="28"/>
        </w:rPr>
      </w:pPr>
      <w:r>
        <w:rPr>
          <w:sz w:val="28"/>
        </w:rPr>
        <w:t xml:space="preserve">    </w:t>
      </w:r>
      <w:r w:rsidR="004955EC">
        <w:rPr>
          <w:sz w:val="28"/>
        </w:rPr>
        <w:t xml:space="preserve"> </w:t>
      </w:r>
      <w:r>
        <w:rPr>
          <w:sz w:val="28"/>
          <w:szCs w:val="28"/>
        </w:rPr>
        <w:t xml:space="preserve"> </w:t>
      </w:r>
      <w:r>
        <w:rPr>
          <w:b/>
          <w:i/>
          <w:sz w:val="28"/>
          <w:szCs w:val="28"/>
        </w:rPr>
        <w:t>Пономарь</w:t>
      </w:r>
      <w:r>
        <w:rPr>
          <w:sz w:val="28"/>
          <w:szCs w:val="28"/>
        </w:rPr>
        <w:t xml:space="preserve"> в это время убирает аналой с амвона.</w:t>
      </w:r>
    </w:p>
    <w:p w:rsidR="00F476C6" w:rsidRDefault="00F476C6" w:rsidP="004955EC">
      <w:pPr>
        <w:jc w:val="both"/>
        <w:rPr>
          <w:b/>
          <w:i/>
          <w:sz w:val="28"/>
        </w:rPr>
      </w:pPr>
      <w:r>
        <w:rPr>
          <w:sz w:val="28"/>
          <w:szCs w:val="28"/>
        </w:rPr>
        <w:t xml:space="preserve">     </w:t>
      </w:r>
      <w:r w:rsidR="004955EC">
        <w:rPr>
          <w:sz w:val="28"/>
          <w:szCs w:val="28"/>
        </w:rPr>
        <w:t xml:space="preserve"> </w:t>
      </w:r>
      <w:r w:rsidR="00660486">
        <w:rPr>
          <w:b/>
          <w:i/>
          <w:sz w:val="28"/>
        </w:rPr>
        <w:t>Священник</w:t>
      </w:r>
      <w:r w:rsidR="00660486">
        <w:rPr>
          <w:sz w:val="28"/>
          <w:szCs w:val="28"/>
        </w:rPr>
        <w:t xml:space="preserve"> закрывает царские врата, а</w:t>
      </w:r>
      <w:r>
        <w:rPr>
          <w:sz w:val="28"/>
        </w:rPr>
        <w:t xml:space="preserve"> </w:t>
      </w:r>
      <w:r>
        <w:rPr>
          <w:b/>
          <w:i/>
          <w:sz w:val="28"/>
        </w:rPr>
        <w:t>диакон</w:t>
      </w:r>
      <w:r>
        <w:rPr>
          <w:sz w:val="28"/>
        </w:rPr>
        <w:t xml:space="preserve"> становится на амвоне против царских врат и произносит </w:t>
      </w:r>
      <w:r>
        <w:rPr>
          <w:b/>
          <w:sz w:val="28"/>
        </w:rPr>
        <w:t>сугубую</w:t>
      </w:r>
      <w:r>
        <w:rPr>
          <w:sz w:val="28"/>
        </w:rPr>
        <w:t xml:space="preserve"> </w:t>
      </w:r>
      <w:r>
        <w:rPr>
          <w:b/>
          <w:i/>
          <w:sz w:val="28"/>
        </w:rPr>
        <w:t>ектению</w:t>
      </w:r>
      <w:r w:rsidR="00372BB5" w:rsidRPr="000A1E0E">
        <w:rPr>
          <w:b/>
          <w:i/>
          <w:sz w:val="28"/>
        </w:rPr>
        <w:t>.</w:t>
      </w:r>
      <w:r w:rsidRPr="000A1E0E">
        <w:rPr>
          <w:b/>
          <w:i/>
          <w:sz w:val="28"/>
        </w:rPr>
        <w:t xml:space="preserve"> </w:t>
      </w:r>
    </w:p>
    <w:p w:rsidR="00651DF7" w:rsidRDefault="00651DF7" w:rsidP="004955EC">
      <w:pPr>
        <w:jc w:val="both"/>
        <w:rPr>
          <w:sz w:val="28"/>
        </w:rPr>
      </w:pPr>
    </w:p>
    <w:p w:rsidR="009A4B72" w:rsidRDefault="009A4B72" w:rsidP="00544D12">
      <w:pPr>
        <w:pStyle w:val="3"/>
      </w:pPr>
      <w:r>
        <w:t>Чтение Евангелия на Страстной седмице</w:t>
      </w:r>
    </w:p>
    <w:p w:rsidR="009A4B72" w:rsidRDefault="009A4B72" w:rsidP="00660486">
      <w:pPr>
        <w:jc w:val="both"/>
        <w:rPr>
          <w:sz w:val="28"/>
        </w:rPr>
      </w:pPr>
    </w:p>
    <w:p w:rsidR="00BC0101" w:rsidRDefault="00660486" w:rsidP="00A3433A">
      <w:pPr>
        <w:tabs>
          <w:tab w:val="left" w:pos="426"/>
        </w:tabs>
        <w:jc w:val="both"/>
        <w:rPr>
          <w:sz w:val="28"/>
          <w:szCs w:val="28"/>
        </w:rPr>
      </w:pPr>
      <w:r>
        <w:rPr>
          <w:sz w:val="28"/>
          <w:szCs w:val="28"/>
        </w:rPr>
        <w:t xml:space="preserve">      В первые три дня Страстной седмиц</w:t>
      </w:r>
      <w:r w:rsidR="00BC0101">
        <w:rPr>
          <w:sz w:val="28"/>
          <w:szCs w:val="28"/>
        </w:rPr>
        <w:t>ы</w:t>
      </w:r>
      <w:r w:rsidR="00A25037">
        <w:rPr>
          <w:sz w:val="28"/>
          <w:szCs w:val="28"/>
        </w:rPr>
        <w:t xml:space="preserve"> на </w:t>
      </w:r>
      <w:r w:rsidR="00AC6FF9">
        <w:rPr>
          <w:b/>
          <w:sz w:val="28"/>
          <w:szCs w:val="28"/>
        </w:rPr>
        <w:t>л</w:t>
      </w:r>
      <w:r w:rsidR="00A25037" w:rsidRPr="00A25037">
        <w:rPr>
          <w:b/>
          <w:sz w:val="28"/>
          <w:szCs w:val="28"/>
        </w:rPr>
        <w:t>итургии Преждеосвященных Даров</w:t>
      </w:r>
      <w:r w:rsidR="00BC0101">
        <w:rPr>
          <w:sz w:val="28"/>
          <w:szCs w:val="28"/>
        </w:rPr>
        <w:t xml:space="preserve"> Апостол не читается, а</w:t>
      </w:r>
      <w:r>
        <w:rPr>
          <w:sz w:val="28"/>
          <w:szCs w:val="28"/>
        </w:rPr>
        <w:t xml:space="preserve"> читается только Евангелие. </w:t>
      </w:r>
      <w:r w:rsidR="004955EC">
        <w:rPr>
          <w:sz w:val="28"/>
          <w:szCs w:val="28"/>
        </w:rPr>
        <w:t>В этом случае п</w:t>
      </w:r>
      <w:r>
        <w:rPr>
          <w:sz w:val="28"/>
          <w:szCs w:val="28"/>
        </w:rPr>
        <w:t xml:space="preserve">осле великих поклонов </w:t>
      </w:r>
      <w:r w:rsidR="00BC0101">
        <w:rPr>
          <w:sz w:val="28"/>
          <w:szCs w:val="28"/>
        </w:rPr>
        <w:t xml:space="preserve">с </w:t>
      </w:r>
      <w:r w:rsidR="00BC0101">
        <w:rPr>
          <w:b/>
          <w:i/>
          <w:sz w:val="28"/>
          <w:szCs w:val="28"/>
        </w:rPr>
        <w:t>молитвой</w:t>
      </w:r>
      <w:r w:rsidR="004955EC">
        <w:rPr>
          <w:sz w:val="28"/>
          <w:szCs w:val="28"/>
        </w:rPr>
        <w:t xml:space="preserve"> </w:t>
      </w:r>
      <w:r w:rsidR="00BC0101">
        <w:rPr>
          <w:b/>
          <w:sz w:val="28"/>
          <w:szCs w:val="28"/>
        </w:rPr>
        <w:t>пр</w:t>
      </w:r>
      <w:r w:rsidR="004955EC">
        <w:rPr>
          <w:b/>
          <w:sz w:val="28"/>
          <w:szCs w:val="28"/>
        </w:rPr>
        <w:t>е</w:t>
      </w:r>
      <w:r w:rsidR="00BC0101">
        <w:rPr>
          <w:b/>
          <w:sz w:val="28"/>
          <w:szCs w:val="28"/>
        </w:rPr>
        <w:t xml:space="preserve">п. Ефрема Сирина </w:t>
      </w:r>
      <w:r w:rsidR="00F6043E">
        <w:rPr>
          <w:b/>
          <w:i/>
          <w:sz w:val="28"/>
          <w:szCs w:val="28"/>
        </w:rPr>
        <w:t>священник</w:t>
      </w:r>
      <w:r w:rsidR="00F6043E" w:rsidRPr="00AD030E">
        <w:rPr>
          <w:b/>
          <w:i/>
          <w:sz w:val="28"/>
          <w:szCs w:val="28"/>
        </w:rPr>
        <w:t>,</w:t>
      </w:r>
      <w:r w:rsidR="00F6043E">
        <w:rPr>
          <w:sz w:val="28"/>
          <w:szCs w:val="28"/>
        </w:rPr>
        <w:t xml:space="preserve"> </w:t>
      </w:r>
      <w:r w:rsidR="00F6043E" w:rsidRPr="00F6043E">
        <w:rPr>
          <w:sz w:val="28"/>
          <w:szCs w:val="28"/>
        </w:rPr>
        <w:t xml:space="preserve">по аналогии с полной </w:t>
      </w:r>
      <w:r w:rsidR="00147EAD">
        <w:rPr>
          <w:b/>
          <w:sz w:val="28"/>
          <w:szCs w:val="28"/>
        </w:rPr>
        <w:t>л</w:t>
      </w:r>
      <w:r w:rsidR="00F6043E" w:rsidRPr="00F6043E">
        <w:rPr>
          <w:b/>
          <w:sz w:val="28"/>
          <w:szCs w:val="28"/>
        </w:rPr>
        <w:t>итургией</w:t>
      </w:r>
      <w:r w:rsidR="00F6043E" w:rsidRPr="00AD030E">
        <w:rPr>
          <w:b/>
          <w:sz w:val="28"/>
          <w:szCs w:val="28"/>
        </w:rPr>
        <w:t xml:space="preserve">, </w:t>
      </w:r>
      <w:r w:rsidR="00F6043E" w:rsidRPr="00F6043E">
        <w:rPr>
          <w:sz w:val="28"/>
          <w:szCs w:val="28"/>
        </w:rPr>
        <w:t xml:space="preserve">читает </w:t>
      </w:r>
      <w:r w:rsidR="00F6043E" w:rsidRPr="00F6043E">
        <w:rPr>
          <w:b/>
          <w:i/>
          <w:sz w:val="28"/>
          <w:szCs w:val="28"/>
        </w:rPr>
        <w:t>молитву:</w:t>
      </w:r>
      <w:r w:rsidR="00F6043E" w:rsidRPr="00F6043E">
        <w:rPr>
          <w:sz w:val="28"/>
          <w:szCs w:val="28"/>
        </w:rPr>
        <w:t xml:space="preserve"> </w:t>
      </w:r>
      <w:r w:rsidR="00F6043E" w:rsidRPr="00F6043E">
        <w:rPr>
          <w:b/>
          <w:sz w:val="28"/>
          <w:szCs w:val="28"/>
        </w:rPr>
        <w:t>«Возсияй в сердцах наших...»</w:t>
      </w:r>
      <w:r w:rsidR="00F6043E" w:rsidRPr="00F6043E">
        <w:rPr>
          <w:rStyle w:val="a5"/>
          <w:sz w:val="28"/>
          <w:szCs w:val="28"/>
        </w:rPr>
        <w:footnoteReference w:id="211"/>
      </w:r>
      <w:r w:rsidR="00A25037">
        <w:rPr>
          <w:b/>
          <w:sz w:val="28"/>
          <w:szCs w:val="28"/>
        </w:rPr>
        <w:t xml:space="preserve"> </w:t>
      </w:r>
      <w:r w:rsidR="00454704">
        <w:rPr>
          <w:sz w:val="28"/>
        </w:rPr>
        <w:t>(см.:</w:t>
      </w:r>
      <w:r w:rsidR="00454704">
        <w:rPr>
          <w:b/>
          <w:sz w:val="28"/>
        </w:rPr>
        <w:t xml:space="preserve"> Служебник,</w:t>
      </w:r>
      <w:r w:rsidR="00454704">
        <w:rPr>
          <w:b/>
          <w:i/>
          <w:sz w:val="28"/>
        </w:rPr>
        <w:t xml:space="preserve"> </w:t>
      </w:r>
      <w:r w:rsidR="00AC6FF9">
        <w:rPr>
          <w:b/>
          <w:sz w:val="28"/>
        </w:rPr>
        <w:t>Божественная л</w:t>
      </w:r>
      <w:r w:rsidR="00454704">
        <w:rPr>
          <w:b/>
          <w:sz w:val="28"/>
        </w:rPr>
        <w:t>итургия иже во святых отца нашего Иоанна Златоустаго</w:t>
      </w:r>
      <w:r w:rsidR="00454704" w:rsidRPr="00AD030E">
        <w:rPr>
          <w:b/>
          <w:sz w:val="28"/>
        </w:rPr>
        <w:t>)</w:t>
      </w:r>
      <w:r w:rsidR="00454704">
        <w:rPr>
          <w:sz w:val="28"/>
        </w:rPr>
        <w:t xml:space="preserve"> </w:t>
      </w:r>
      <w:r w:rsidR="00F6043E">
        <w:rPr>
          <w:sz w:val="28"/>
          <w:szCs w:val="28"/>
        </w:rPr>
        <w:t xml:space="preserve">и </w:t>
      </w:r>
      <w:r w:rsidR="00F6043E" w:rsidRPr="00F6043E">
        <w:rPr>
          <w:b/>
          <w:i/>
          <w:sz w:val="28"/>
          <w:szCs w:val="28"/>
        </w:rPr>
        <w:t>д</w:t>
      </w:r>
      <w:r w:rsidR="00F6043E">
        <w:rPr>
          <w:b/>
          <w:i/>
          <w:sz w:val="28"/>
          <w:szCs w:val="28"/>
        </w:rPr>
        <w:t xml:space="preserve">иакон </w:t>
      </w:r>
      <w:r>
        <w:rPr>
          <w:sz w:val="28"/>
          <w:szCs w:val="28"/>
        </w:rPr>
        <w:t xml:space="preserve">сразу же </w:t>
      </w:r>
      <w:r w:rsidR="00BC0101">
        <w:rPr>
          <w:sz w:val="28"/>
          <w:szCs w:val="28"/>
        </w:rPr>
        <w:t xml:space="preserve">испрашивает у </w:t>
      </w:r>
      <w:r w:rsidR="00F6043E" w:rsidRPr="00F6043E">
        <w:rPr>
          <w:sz w:val="28"/>
          <w:szCs w:val="28"/>
        </w:rPr>
        <w:t>него</w:t>
      </w:r>
      <w:r w:rsidR="00F6043E">
        <w:rPr>
          <w:b/>
          <w:i/>
          <w:sz w:val="28"/>
          <w:szCs w:val="28"/>
        </w:rPr>
        <w:t xml:space="preserve"> </w:t>
      </w:r>
      <w:r w:rsidR="00BC0101">
        <w:rPr>
          <w:sz w:val="28"/>
          <w:szCs w:val="28"/>
        </w:rPr>
        <w:t>благословение на чтение</w:t>
      </w:r>
      <w:r w:rsidR="00F6043E">
        <w:rPr>
          <w:sz w:val="28"/>
          <w:szCs w:val="28"/>
        </w:rPr>
        <w:t xml:space="preserve"> Евангелия</w:t>
      </w:r>
      <w:r w:rsidR="00BC0101">
        <w:rPr>
          <w:sz w:val="28"/>
          <w:szCs w:val="28"/>
        </w:rPr>
        <w:t xml:space="preserve">: </w:t>
      </w:r>
      <w:r w:rsidR="00BC0101">
        <w:rPr>
          <w:b/>
          <w:sz w:val="28"/>
          <w:szCs w:val="28"/>
        </w:rPr>
        <w:t>«Благослови, владыко, благовестителя…»</w:t>
      </w:r>
      <w:r w:rsidR="00BC0101" w:rsidRPr="00AD030E">
        <w:rPr>
          <w:b/>
          <w:sz w:val="28"/>
          <w:szCs w:val="28"/>
        </w:rPr>
        <w:t xml:space="preserve">. </w:t>
      </w:r>
    </w:p>
    <w:p w:rsidR="00CF314F" w:rsidRDefault="00BC0101" w:rsidP="004955EC">
      <w:pPr>
        <w:pStyle w:val="Iauiue3"/>
        <w:tabs>
          <w:tab w:val="left" w:pos="426"/>
        </w:tabs>
        <w:jc w:val="both"/>
        <w:rPr>
          <w:sz w:val="28"/>
        </w:rPr>
      </w:pPr>
      <w:r>
        <w:rPr>
          <w:b/>
          <w:i/>
          <w:sz w:val="28"/>
          <w:szCs w:val="28"/>
        </w:rPr>
        <w:t xml:space="preserve">     </w:t>
      </w:r>
      <w:r w:rsidR="004955EC">
        <w:rPr>
          <w:b/>
          <w:i/>
          <w:sz w:val="28"/>
          <w:szCs w:val="28"/>
        </w:rPr>
        <w:t xml:space="preserve"> </w:t>
      </w:r>
      <w:r>
        <w:rPr>
          <w:b/>
          <w:i/>
          <w:sz w:val="28"/>
          <w:szCs w:val="28"/>
        </w:rPr>
        <w:t>Священник</w:t>
      </w:r>
      <w:r w:rsidR="00180634">
        <w:rPr>
          <w:b/>
          <w:i/>
          <w:sz w:val="28"/>
          <w:szCs w:val="28"/>
        </w:rPr>
        <w:t xml:space="preserve"> </w:t>
      </w:r>
      <w:r>
        <w:rPr>
          <w:sz w:val="28"/>
          <w:szCs w:val="28"/>
        </w:rPr>
        <w:t>благословля</w:t>
      </w:r>
      <w:r w:rsidR="009A4B72">
        <w:rPr>
          <w:sz w:val="28"/>
          <w:szCs w:val="28"/>
        </w:rPr>
        <w:t>ет</w:t>
      </w:r>
      <w:r>
        <w:rPr>
          <w:sz w:val="28"/>
          <w:szCs w:val="28"/>
        </w:rPr>
        <w:t xml:space="preserve"> его со словами: </w:t>
      </w:r>
      <w:r w:rsidRPr="00AD030E">
        <w:rPr>
          <w:b/>
          <w:sz w:val="28"/>
          <w:szCs w:val="28"/>
        </w:rPr>
        <w:t>«</w:t>
      </w:r>
      <w:r>
        <w:rPr>
          <w:b/>
          <w:sz w:val="28"/>
          <w:szCs w:val="28"/>
        </w:rPr>
        <w:t xml:space="preserve">Бог, молитвами святаго, славнаго, всехвальнаго апостола…» </w:t>
      </w:r>
      <w:r w:rsidRPr="00BC0101">
        <w:rPr>
          <w:sz w:val="28"/>
          <w:szCs w:val="28"/>
        </w:rPr>
        <w:t>и</w:t>
      </w:r>
      <w:r>
        <w:rPr>
          <w:b/>
          <w:sz w:val="28"/>
          <w:szCs w:val="28"/>
        </w:rPr>
        <w:t xml:space="preserve"> </w:t>
      </w:r>
      <w:r w:rsidRPr="00BC0101">
        <w:rPr>
          <w:sz w:val="28"/>
          <w:szCs w:val="28"/>
        </w:rPr>
        <w:t xml:space="preserve">затем </w:t>
      </w:r>
      <w:r w:rsidR="000E5141" w:rsidRPr="00BC0101">
        <w:rPr>
          <w:sz w:val="28"/>
          <w:szCs w:val="28"/>
        </w:rPr>
        <w:t>подаёт</w:t>
      </w:r>
      <w:r>
        <w:rPr>
          <w:b/>
          <w:sz w:val="28"/>
          <w:szCs w:val="28"/>
        </w:rPr>
        <w:t xml:space="preserve"> </w:t>
      </w:r>
      <w:r w:rsidR="004955EC" w:rsidRPr="004955EC">
        <w:rPr>
          <w:sz w:val="28"/>
          <w:szCs w:val="28"/>
        </w:rPr>
        <w:t xml:space="preserve">ему </w:t>
      </w:r>
      <w:r w:rsidRPr="00691C38">
        <w:rPr>
          <w:sz w:val="28"/>
          <w:szCs w:val="28"/>
        </w:rPr>
        <w:t>Евангелие</w:t>
      </w:r>
      <w:r w:rsidRPr="00BC0101">
        <w:rPr>
          <w:sz w:val="28"/>
          <w:szCs w:val="28"/>
        </w:rPr>
        <w:t>.</w:t>
      </w:r>
      <w:r>
        <w:rPr>
          <w:b/>
          <w:sz w:val="28"/>
          <w:szCs w:val="28"/>
        </w:rPr>
        <w:t xml:space="preserve"> </w:t>
      </w:r>
      <w:r>
        <w:rPr>
          <w:b/>
          <w:i/>
          <w:sz w:val="28"/>
          <w:szCs w:val="28"/>
        </w:rPr>
        <w:t>Диакон</w:t>
      </w:r>
      <w:r>
        <w:rPr>
          <w:sz w:val="28"/>
          <w:szCs w:val="28"/>
        </w:rPr>
        <w:t xml:space="preserve"> </w:t>
      </w:r>
      <w:r w:rsidR="00660486">
        <w:rPr>
          <w:sz w:val="28"/>
          <w:szCs w:val="28"/>
        </w:rPr>
        <w:t xml:space="preserve">принимает </w:t>
      </w:r>
      <w:r>
        <w:rPr>
          <w:sz w:val="28"/>
          <w:szCs w:val="28"/>
        </w:rPr>
        <w:t>Евангелие и</w:t>
      </w:r>
      <w:r w:rsidR="00660486">
        <w:rPr>
          <w:sz w:val="28"/>
          <w:szCs w:val="28"/>
        </w:rPr>
        <w:t xml:space="preserve"> выходит для </w:t>
      </w:r>
      <w:r>
        <w:rPr>
          <w:sz w:val="28"/>
          <w:szCs w:val="28"/>
        </w:rPr>
        <w:t xml:space="preserve">его </w:t>
      </w:r>
      <w:r w:rsidR="00660486">
        <w:rPr>
          <w:sz w:val="28"/>
          <w:szCs w:val="28"/>
        </w:rPr>
        <w:t xml:space="preserve">чтения </w:t>
      </w:r>
      <w:r>
        <w:rPr>
          <w:sz w:val="28"/>
          <w:szCs w:val="28"/>
        </w:rPr>
        <w:t xml:space="preserve">на амвон </w:t>
      </w:r>
      <w:r w:rsidR="00660486">
        <w:rPr>
          <w:sz w:val="28"/>
          <w:szCs w:val="28"/>
        </w:rPr>
        <w:t xml:space="preserve">царскими вратами. </w:t>
      </w:r>
      <w:r w:rsidR="00660486" w:rsidRPr="00BC0101">
        <w:rPr>
          <w:b/>
          <w:i/>
          <w:sz w:val="28"/>
          <w:szCs w:val="28"/>
        </w:rPr>
        <w:t>Священник</w:t>
      </w:r>
      <w:r w:rsidR="00660486">
        <w:rPr>
          <w:sz w:val="28"/>
          <w:szCs w:val="28"/>
        </w:rPr>
        <w:t xml:space="preserve"> </w:t>
      </w:r>
      <w:r w:rsidR="009A4B72">
        <w:rPr>
          <w:sz w:val="28"/>
          <w:szCs w:val="24"/>
        </w:rPr>
        <w:t>медленно</w:t>
      </w:r>
      <w:r w:rsidR="009A4B72">
        <w:rPr>
          <w:sz w:val="28"/>
          <w:szCs w:val="28"/>
        </w:rPr>
        <w:t xml:space="preserve"> </w:t>
      </w:r>
      <w:r w:rsidR="00660486">
        <w:rPr>
          <w:sz w:val="28"/>
          <w:szCs w:val="28"/>
        </w:rPr>
        <w:t xml:space="preserve">возглашает: </w:t>
      </w:r>
      <w:r w:rsidRPr="00BC0101">
        <w:rPr>
          <w:b/>
          <w:sz w:val="28"/>
          <w:szCs w:val="28"/>
        </w:rPr>
        <w:t>«</w:t>
      </w:r>
      <w:r w:rsidR="00660486" w:rsidRPr="00BC0101">
        <w:rPr>
          <w:b/>
          <w:sz w:val="28"/>
          <w:szCs w:val="28"/>
        </w:rPr>
        <w:t>Премудрость, прóсти...</w:t>
      </w:r>
      <w:r w:rsidRPr="00BC0101">
        <w:rPr>
          <w:b/>
          <w:sz w:val="28"/>
          <w:szCs w:val="28"/>
        </w:rPr>
        <w:t>»</w:t>
      </w:r>
      <w:r w:rsidR="00660486">
        <w:rPr>
          <w:sz w:val="28"/>
          <w:szCs w:val="28"/>
        </w:rPr>
        <w:t xml:space="preserve"> </w:t>
      </w:r>
      <w:r>
        <w:rPr>
          <w:sz w:val="28"/>
          <w:szCs w:val="28"/>
        </w:rPr>
        <w:t xml:space="preserve">и </w:t>
      </w:r>
      <w:r w:rsidR="00CF314F">
        <w:rPr>
          <w:sz w:val="28"/>
          <w:szCs w:val="28"/>
        </w:rPr>
        <w:t>отходит южной стороной алтаря на горнее место</w:t>
      </w:r>
      <w:r w:rsidR="00454704">
        <w:rPr>
          <w:sz w:val="28"/>
          <w:szCs w:val="28"/>
        </w:rPr>
        <w:t>, где</w:t>
      </w:r>
      <w:r w:rsidR="00CF314F">
        <w:rPr>
          <w:sz w:val="28"/>
          <w:szCs w:val="28"/>
        </w:rPr>
        <w:t xml:space="preserve"> становится </w:t>
      </w:r>
      <w:r w:rsidR="00CF314F">
        <w:rPr>
          <w:sz w:val="28"/>
        </w:rPr>
        <w:t>против юго-восточного угла святого престола лицом на запад.</w:t>
      </w:r>
    </w:p>
    <w:p w:rsidR="00CF314F" w:rsidRDefault="00CF314F" w:rsidP="004955EC">
      <w:pPr>
        <w:pStyle w:val="Iauiue3"/>
        <w:tabs>
          <w:tab w:val="left" w:pos="426"/>
        </w:tabs>
        <w:jc w:val="both"/>
        <w:rPr>
          <w:sz w:val="28"/>
        </w:rPr>
      </w:pPr>
      <w:r>
        <w:rPr>
          <w:sz w:val="28"/>
          <w:szCs w:val="28"/>
        </w:rPr>
        <w:t xml:space="preserve">     </w:t>
      </w:r>
      <w:r w:rsidR="004955EC">
        <w:rPr>
          <w:sz w:val="28"/>
          <w:szCs w:val="28"/>
        </w:rPr>
        <w:t xml:space="preserve"> </w:t>
      </w:r>
      <w:r>
        <w:rPr>
          <w:b/>
          <w:i/>
          <w:sz w:val="28"/>
          <w:szCs w:val="28"/>
        </w:rPr>
        <w:t>Д</w:t>
      </w:r>
      <w:r w:rsidR="00BC0101">
        <w:rPr>
          <w:b/>
          <w:i/>
          <w:sz w:val="28"/>
          <w:szCs w:val="28"/>
        </w:rPr>
        <w:t>иакон</w:t>
      </w:r>
      <w:r>
        <w:rPr>
          <w:sz w:val="28"/>
          <w:szCs w:val="28"/>
        </w:rPr>
        <w:t xml:space="preserve"> после обычных возгласов </w:t>
      </w:r>
      <w:r w:rsidR="00660486">
        <w:rPr>
          <w:sz w:val="28"/>
          <w:szCs w:val="28"/>
        </w:rPr>
        <w:t xml:space="preserve">читает Евангелие, а затем произносит </w:t>
      </w:r>
      <w:r w:rsidR="00660486" w:rsidRPr="00BC0101">
        <w:rPr>
          <w:b/>
          <w:sz w:val="28"/>
          <w:szCs w:val="28"/>
        </w:rPr>
        <w:t>сугуб</w:t>
      </w:r>
      <w:r w:rsidR="009A495E">
        <w:rPr>
          <w:b/>
          <w:sz w:val="28"/>
          <w:szCs w:val="28"/>
        </w:rPr>
        <w:t>ую</w:t>
      </w:r>
      <w:r w:rsidR="00660486" w:rsidRPr="00BC0101">
        <w:rPr>
          <w:b/>
          <w:sz w:val="28"/>
          <w:szCs w:val="28"/>
        </w:rPr>
        <w:t xml:space="preserve"> </w:t>
      </w:r>
      <w:r w:rsidR="00660486" w:rsidRPr="00BC0101">
        <w:rPr>
          <w:b/>
          <w:i/>
          <w:sz w:val="28"/>
          <w:szCs w:val="28"/>
        </w:rPr>
        <w:t>ектени</w:t>
      </w:r>
      <w:r w:rsidR="009A495E">
        <w:rPr>
          <w:b/>
          <w:i/>
          <w:sz w:val="28"/>
          <w:szCs w:val="28"/>
        </w:rPr>
        <w:t>ю</w:t>
      </w:r>
      <w:r w:rsidR="00660486" w:rsidRPr="00AD030E">
        <w:rPr>
          <w:b/>
          <w:i/>
          <w:sz w:val="28"/>
          <w:szCs w:val="28"/>
        </w:rPr>
        <w:t>.</w:t>
      </w:r>
      <w:r w:rsidRPr="00CF314F">
        <w:rPr>
          <w:b/>
          <w:i/>
          <w:sz w:val="28"/>
          <w:szCs w:val="28"/>
        </w:rPr>
        <w:t xml:space="preserve"> </w:t>
      </w:r>
      <w:r>
        <w:rPr>
          <w:b/>
          <w:i/>
          <w:sz w:val="28"/>
          <w:szCs w:val="28"/>
        </w:rPr>
        <w:t>Священник</w:t>
      </w:r>
      <w:r w:rsidRPr="00CF314F">
        <w:rPr>
          <w:sz w:val="28"/>
        </w:rPr>
        <w:t xml:space="preserve"> </w:t>
      </w:r>
      <w:r>
        <w:rPr>
          <w:sz w:val="28"/>
        </w:rPr>
        <w:t>принимает</w:t>
      </w:r>
      <w:r>
        <w:rPr>
          <w:b/>
          <w:i/>
          <w:sz w:val="28"/>
        </w:rPr>
        <w:t xml:space="preserve"> </w:t>
      </w:r>
      <w:r>
        <w:rPr>
          <w:sz w:val="28"/>
        </w:rPr>
        <w:t>Евангелие и поставляет на горней стране престола.</w:t>
      </w:r>
    </w:p>
    <w:p w:rsidR="00147EAD" w:rsidRDefault="00147EAD" w:rsidP="00BC0101">
      <w:pPr>
        <w:pStyle w:val="aa"/>
        <w:tabs>
          <w:tab w:val="left" w:pos="426"/>
        </w:tabs>
        <w:jc w:val="center"/>
        <w:rPr>
          <w:b/>
          <w:sz w:val="28"/>
          <w:szCs w:val="28"/>
        </w:rPr>
      </w:pPr>
    </w:p>
    <w:p w:rsidR="00BC0101" w:rsidRDefault="00372BB5" w:rsidP="00BC0101">
      <w:pPr>
        <w:pStyle w:val="aa"/>
        <w:tabs>
          <w:tab w:val="left" w:pos="426"/>
        </w:tabs>
        <w:jc w:val="center"/>
        <w:rPr>
          <w:b/>
          <w:sz w:val="28"/>
          <w:szCs w:val="28"/>
        </w:rPr>
      </w:pPr>
      <w:r>
        <w:rPr>
          <w:b/>
          <w:sz w:val="28"/>
          <w:szCs w:val="28"/>
        </w:rPr>
        <w:t>Сугубая е</w:t>
      </w:r>
      <w:r w:rsidR="00BC0101">
        <w:rPr>
          <w:b/>
          <w:sz w:val="28"/>
          <w:szCs w:val="28"/>
        </w:rPr>
        <w:t>ктени</w:t>
      </w:r>
      <w:r>
        <w:rPr>
          <w:b/>
          <w:sz w:val="28"/>
          <w:szCs w:val="28"/>
        </w:rPr>
        <w:t>я</w:t>
      </w:r>
      <w:r w:rsidR="00BC0101">
        <w:rPr>
          <w:b/>
          <w:sz w:val="28"/>
          <w:szCs w:val="28"/>
        </w:rPr>
        <w:t xml:space="preserve"> </w:t>
      </w:r>
    </w:p>
    <w:p w:rsidR="00372BB5" w:rsidRDefault="00372BB5" w:rsidP="004955EC">
      <w:pPr>
        <w:pStyle w:val="aa"/>
        <w:tabs>
          <w:tab w:val="left" w:pos="426"/>
        </w:tabs>
        <w:jc w:val="center"/>
        <w:rPr>
          <w:b/>
          <w:sz w:val="28"/>
          <w:szCs w:val="28"/>
        </w:rPr>
      </w:pPr>
    </w:p>
    <w:p w:rsidR="00691C38" w:rsidRDefault="00372BB5" w:rsidP="00B55A04">
      <w:pPr>
        <w:tabs>
          <w:tab w:val="left" w:pos="426"/>
        </w:tabs>
        <w:jc w:val="both"/>
        <w:rPr>
          <w:sz w:val="28"/>
        </w:rPr>
      </w:pPr>
      <w:r>
        <w:rPr>
          <w:sz w:val="28"/>
          <w:szCs w:val="28"/>
        </w:rPr>
        <w:t xml:space="preserve">    </w:t>
      </w:r>
      <w:r w:rsidR="004955EC">
        <w:rPr>
          <w:sz w:val="28"/>
          <w:szCs w:val="28"/>
        </w:rPr>
        <w:t xml:space="preserve"> </w:t>
      </w:r>
      <w:r>
        <w:rPr>
          <w:sz w:val="28"/>
          <w:szCs w:val="28"/>
        </w:rPr>
        <w:t xml:space="preserve"> Сразу же после великих поклонов с </w:t>
      </w:r>
      <w:r>
        <w:rPr>
          <w:b/>
          <w:i/>
          <w:sz w:val="28"/>
          <w:szCs w:val="28"/>
        </w:rPr>
        <w:t>молитвой</w:t>
      </w:r>
      <w:r>
        <w:rPr>
          <w:sz w:val="28"/>
          <w:szCs w:val="28"/>
        </w:rPr>
        <w:t xml:space="preserve"> </w:t>
      </w:r>
      <w:r>
        <w:rPr>
          <w:b/>
          <w:sz w:val="28"/>
          <w:szCs w:val="28"/>
        </w:rPr>
        <w:t xml:space="preserve">прп. Ефрема Сирина </w:t>
      </w:r>
      <w:r>
        <w:rPr>
          <w:b/>
          <w:i/>
          <w:sz w:val="28"/>
          <w:szCs w:val="28"/>
        </w:rPr>
        <w:t>диакон</w:t>
      </w:r>
      <w:r w:rsidRPr="00B55A04">
        <w:rPr>
          <w:b/>
          <w:i/>
          <w:sz w:val="28"/>
          <w:szCs w:val="28"/>
        </w:rPr>
        <w:t>,</w:t>
      </w:r>
      <w:r>
        <w:rPr>
          <w:b/>
          <w:i/>
          <w:sz w:val="28"/>
          <w:szCs w:val="28"/>
        </w:rPr>
        <w:t xml:space="preserve"> </w:t>
      </w:r>
      <w:r w:rsidRPr="00372BB5">
        <w:rPr>
          <w:sz w:val="28"/>
          <w:szCs w:val="28"/>
        </w:rPr>
        <w:t xml:space="preserve">сотворив </w:t>
      </w:r>
      <w:r w:rsidR="00B55A04">
        <w:rPr>
          <w:sz w:val="28"/>
          <w:szCs w:val="28"/>
        </w:rPr>
        <w:t xml:space="preserve">поклоны святому престолу и </w:t>
      </w:r>
      <w:r>
        <w:rPr>
          <w:b/>
          <w:i/>
          <w:sz w:val="28"/>
          <w:szCs w:val="28"/>
        </w:rPr>
        <w:t>священнику</w:t>
      </w:r>
      <w:r w:rsidRPr="00B55A04">
        <w:rPr>
          <w:b/>
          <w:i/>
          <w:sz w:val="28"/>
          <w:szCs w:val="28"/>
        </w:rPr>
        <w:t>,</w:t>
      </w:r>
      <w:r>
        <w:rPr>
          <w:b/>
          <w:i/>
          <w:sz w:val="28"/>
          <w:szCs w:val="28"/>
        </w:rPr>
        <w:t xml:space="preserve"> </w:t>
      </w:r>
      <w:r w:rsidRPr="00372BB5">
        <w:rPr>
          <w:sz w:val="28"/>
          <w:szCs w:val="28"/>
        </w:rPr>
        <w:t>выходит на амвон и произносит</w:t>
      </w:r>
      <w:r w:rsidRPr="00372BB5">
        <w:rPr>
          <w:b/>
          <w:sz w:val="28"/>
          <w:szCs w:val="28"/>
        </w:rPr>
        <w:t xml:space="preserve"> </w:t>
      </w:r>
      <w:r w:rsidRPr="00372BB5">
        <w:rPr>
          <w:sz w:val="28"/>
          <w:szCs w:val="28"/>
        </w:rPr>
        <w:t>перед царскими вратами</w:t>
      </w:r>
      <w:r>
        <w:rPr>
          <w:b/>
          <w:sz w:val="28"/>
          <w:szCs w:val="28"/>
        </w:rPr>
        <w:t xml:space="preserve"> сугубую </w:t>
      </w:r>
      <w:r>
        <w:rPr>
          <w:b/>
          <w:i/>
          <w:sz w:val="28"/>
          <w:szCs w:val="28"/>
        </w:rPr>
        <w:t>ектению</w:t>
      </w:r>
      <w:r w:rsidRPr="00B55A04">
        <w:rPr>
          <w:b/>
          <w:i/>
          <w:sz w:val="28"/>
        </w:rPr>
        <w:t>,</w:t>
      </w:r>
      <w:r>
        <w:rPr>
          <w:sz w:val="28"/>
        </w:rPr>
        <w:t xml:space="preserve"> которая начинается</w:t>
      </w:r>
      <w:r>
        <w:rPr>
          <w:b/>
          <w:i/>
          <w:sz w:val="28"/>
        </w:rPr>
        <w:t xml:space="preserve"> </w:t>
      </w:r>
      <w:r>
        <w:rPr>
          <w:sz w:val="28"/>
        </w:rPr>
        <w:t>с прошения:</w:t>
      </w:r>
      <w:r>
        <w:rPr>
          <w:b/>
          <w:i/>
          <w:sz w:val="28"/>
        </w:rPr>
        <w:t xml:space="preserve"> </w:t>
      </w:r>
      <w:r>
        <w:rPr>
          <w:b/>
          <w:sz w:val="28"/>
        </w:rPr>
        <w:t>«Рцем вси от всея души и от всего помышления нашего рцем</w:t>
      </w:r>
      <w:r w:rsidRPr="00B55A04">
        <w:rPr>
          <w:b/>
          <w:sz w:val="28"/>
        </w:rPr>
        <w:t>»</w:t>
      </w:r>
      <w:r>
        <w:rPr>
          <w:sz w:val="28"/>
        </w:rPr>
        <w:t xml:space="preserve"> (см.: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1A27D8">
        <w:rPr>
          <w:b/>
          <w:sz w:val="28"/>
        </w:rPr>
        <w:t>).</w:t>
      </w:r>
      <w:r>
        <w:rPr>
          <w:sz w:val="28"/>
        </w:rPr>
        <w:t xml:space="preserve"> </w:t>
      </w:r>
    </w:p>
    <w:p w:rsidR="00372BB5" w:rsidRDefault="00691C38" w:rsidP="00372BB5">
      <w:pPr>
        <w:jc w:val="both"/>
        <w:rPr>
          <w:sz w:val="28"/>
        </w:rPr>
      </w:pPr>
      <w:r>
        <w:rPr>
          <w:sz w:val="28"/>
        </w:rPr>
        <w:t xml:space="preserve">      </w:t>
      </w:r>
      <w:r w:rsidR="00372BB5">
        <w:rPr>
          <w:b/>
          <w:i/>
          <w:sz w:val="28"/>
          <w:szCs w:val="28"/>
        </w:rPr>
        <w:t xml:space="preserve">Священник </w:t>
      </w:r>
      <w:r w:rsidR="00372BB5">
        <w:rPr>
          <w:sz w:val="28"/>
        </w:rPr>
        <w:t>закрывает царские врата</w:t>
      </w:r>
      <w:r>
        <w:rPr>
          <w:sz w:val="28"/>
        </w:rPr>
        <w:t>, а затем</w:t>
      </w:r>
      <w:r w:rsidR="001F4771" w:rsidRPr="001F4771">
        <w:rPr>
          <w:sz w:val="28"/>
        </w:rPr>
        <w:t xml:space="preserve"> </w:t>
      </w:r>
      <w:r w:rsidR="001F4771">
        <w:rPr>
          <w:sz w:val="28"/>
        </w:rPr>
        <w:t xml:space="preserve">крестится, целует Евангелие, лежащее на антиминсе, и полагает </w:t>
      </w:r>
      <w:r w:rsidR="001F4771">
        <w:rPr>
          <w:sz w:val="28"/>
          <w:szCs w:val="28"/>
        </w:rPr>
        <w:t xml:space="preserve">его </w:t>
      </w:r>
      <w:r w:rsidR="001F4771">
        <w:rPr>
          <w:sz w:val="28"/>
        </w:rPr>
        <w:t>на горней стране престола ближе к верхнему его краю, выше антиминса</w:t>
      </w:r>
      <w:r w:rsidR="001F4771">
        <w:rPr>
          <w:sz w:val="28"/>
          <w:szCs w:val="28"/>
        </w:rPr>
        <w:t>.</w:t>
      </w:r>
      <w:r>
        <w:rPr>
          <w:sz w:val="28"/>
        </w:rPr>
        <w:t xml:space="preserve"> </w:t>
      </w:r>
    </w:p>
    <w:p w:rsidR="00F476C6" w:rsidRPr="00D80D2A" w:rsidRDefault="00372BB5" w:rsidP="00B55A04">
      <w:pPr>
        <w:tabs>
          <w:tab w:val="left" w:pos="426"/>
        </w:tabs>
        <w:jc w:val="both"/>
        <w:rPr>
          <w:b/>
          <w:i/>
          <w:sz w:val="28"/>
          <w:u w:val="single"/>
        </w:rPr>
      </w:pPr>
      <w:r>
        <w:rPr>
          <w:b/>
          <w:i/>
          <w:sz w:val="28"/>
          <w:szCs w:val="28"/>
        </w:rPr>
        <w:t xml:space="preserve"> </w:t>
      </w:r>
      <w:r w:rsidR="00F476C6">
        <w:rPr>
          <w:sz w:val="28"/>
        </w:rPr>
        <w:t xml:space="preserve">     </w:t>
      </w:r>
      <w:r w:rsidR="00D80D2A">
        <w:rPr>
          <w:b/>
          <w:i/>
          <w:sz w:val="28"/>
          <w:u w:val="single"/>
        </w:rPr>
        <w:t>При служении одним священником без диакона</w:t>
      </w:r>
      <w:r w:rsidR="00B55A04">
        <w:rPr>
          <w:b/>
          <w:i/>
          <w:sz w:val="28"/>
          <w:u w:val="single"/>
        </w:rPr>
        <w:t>.</w:t>
      </w:r>
      <w:r w:rsidR="00D80D2A">
        <w:rPr>
          <w:i/>
          <w:sz w:val="28"/>
        </w:rPr>
        <w:t xml:space="preserve"> </w:t>
      </w:r>
      <w:r w:rsidR="00DB0BB4" w:rsidRPr="00DB0BB4">
        <w:rPr>
          <w:b/>
          <w:i/>
          <w:sz w:val="28"/>
        </w:rPr>
        <w:t>Священник</w:t>
      </w:r>
      <w:r w:rsidR="00DB0BB4">
        <w:rPr>
          <w:i/>
          <w:sz w:val="28"/>
        </w:rPr>
        <w:t xml:space="preserve"> с</w:t>
      </w:r>
      <w:r w:rsidR="00F476C6">
        <w:rPr>
          <w:i/>
          <w:sz w:val="28"/>
        </w:rPr>
        <w:t>ам произносит</w:t>
      </w:r>
      <w:r w:rsidR="00F476C6">
        <w:rPr>
          <w:b/>
          <w:i/>
          <w:sz w:val="28"/>
        </w:rPr>
        <w:t xml:space="preserve"> </w:t>
      </w:r>
      <w:r w:rsidR="00F476C6">
        <w:rPr>
          <w:i/>
          <w:sz w:val="28"/>
        </w:rPr>
        <w:t>эту</w:t>
      </w:r>
      <w:r w:rsidR="00F476C6">
        <w:rPr>
          <w:b/>
          <w:i/>
          <w:sz w:val="28"/>
        </w:rPr>
        <w:t xml:space="preserve"> ектению </w:t>
      </w:r>
      <w:r w:rsidR="00F476C6">
        <w:rPr>
          <w:i/>
          <w:sz w:val="28"/>
        </w:rPr>
        <w:t>перед святым престолом.</w:t>
      </w:r>
      <w:r w:rsidR="00F476C6">
        <w:rPr>
          <w:sz w:val="28"/>
        </w:rPr>
        <w:t xml:space="preserve"> </w:t>
      </w:r>
    </w:p>
    <w:p w:rsidR="00F476C6" w:rsidRDefault="00F476C6" w:rsidP="00B55A04">
      <w:pPr>
        <w:tabs>
          <w:tab w:val="left" w:pos="426"/>
          <w:tab w:val="left" w:pos="709"/>
        </w:tabs>
        <w:jc w:val="both"/>
        <w:rPr>
          <w:sz w:val="28"/>
        </w:rPr>
      </w:pPr>
      <w:r>
        <w:rPr>
          <w:sz w:val="28"/>
        </w:rPr>
        <w:t xml:space="preserve">     </w:t>
      </w:r>
      <w:r w:rsidR="00DB0BB4">
        <w:rPr>
          <w:sz w:val="28"/>
        </w:rPr>
        <w:t xml:space="preserve"> </w:t>
      </w:r>
      <w:r>
        <w:rPr>
          <w:sz w:val="28"/>
        </w:rPr>
        <w:t>После прошения</w:t>
      </w:r>
      <w:r w:rsidR="00DB0BB4">
        <w:rPr>
          <w:sz w:val="28"/>
        </w:rPr>
        <w:t>:</w:t>
      </w:r>
      <w:r>
        <w:rPr>
          <w:sz w:val="28"/>
        </w:rPr>
        <w:t xml:space="preserve"> </w:t>
      </w:r>
      <w:r>
        <w:rPr>
          <w:b/>
          <w:sz w:val="28"/>
        </w:rPr>
        <w:t>«Помилуй нас, Боже, по велицей милости Твоей, молим Ти ся, услыши и помилуй»</w:t>
      </w:r>
      <w:r>
        <w:rPr>
          <w:sz w:val="28"/>
        </w:rPr>
        <w:t xml:space="preserve"> </w:t>
      </w:r>
      <w:r>
        <w:rPr>
          <w:b/>
          <w:i/>
          <w:sz w:val="28"/>
        </w:rPr>
        <w:t>священник</w:t>
      </w:r>
      <w:r>
        <w:rPr>
          <w:sz w:val="28"/>
        </w:rPr>
        <w:t xml:space="preserve"> читает </w:t>
      </w:r>
      <w:r>
        <w:rPr>
          <w:b/>
          <w:i/>
          <w:sz w:val="28"/>
        </w:rPr>
        <w:t xml:space="preserve">молитву </w:t>
      </w:r>
      <w:r>
        <w:rPr>
          <w:b/>
          <w:sz w:val="28"/>
        </w:rPr>
        <w:t>прилежного моления</w:t>
      </w:r>
      <w:r w:rsidRPr="00DB0BB4">
        <w:rPr>
          <w:b/>
          <w:sz w:val="28"/>
        </w:rPr>
        <w:t>:</w:t>
      </w:r>
      <w:r>
        <w:rPr>
          <w:sz w:val="28"/>
        </w:rPr>
        <w:t xml:space="preserve"> </w:t>
      </w:r>
      <w:r>
        <w:rPr>
          <w:b/>
          <w:sz w:val="28"/>
        </w:rPr>
        <w:lastRenderedPageBreak/>
        <w:t>«Господи, Боже наш, прилежное сие моление</w:t>
      </w:r>
      <w:r w:rsidRPr="00B55A04">
        <w:rPr>
          <w:b/>
          <w:sz w:val="28"/>
        </w:rPr>
        <w:t>…»</w:t>
      </w:r>
      <w:r w:rsidR="00A25037">
        <w:rPr>
          <w:sz w:val="28"/>
        </w:rPr>
        <w:t xml:space="preserve"> </w:t>
      </w:r>
      <w:r w:rsidR="00372BB5">
        <w:rPr>
          <w:sz w:val="28"/>
        </w:rPr>
        <w:t>(см.:</w:t>
      </w:r>
      <w:r w:rsidR="00372BB5">
        <w:rPr>
          <w:b/>
          <w:sz w:val="28"/>
        </w:rPr>
        <w:t xml:space="preserve"> Служебник,</w:t>
      </w:r>
      <w:r w:rsidR="00372BB5">
        <w:rPr>
          <w:b/>
          <w:i/>
          <w:sz w:val="28"/>
        </w:rPr>
        <w:t xml:space="preserve"> </w:t>
      </w:r>
      <w:r w:rsidR="00AC6FF9">
        <w:rPr>
          <w:b/>
          <w:sz w:val="28"/>
        </w:rPr>
        <w:t>Чин божественныя л</w:t>
      </w:r>
      <w:r w:rsidR="00372BB5">
        <w:rPr>
          <w:b/>
          <w:sz w:val="28"/>
        </w:rPr>
        <w:t>итургии преждеосвященных</w:t>
      </w:r>
      <w:r w:rsidR="00372BB5" w:rsidRPr="00B55A04">
        <w:rPr>
          <w:b/>
          <w:sz w:val="28"/>
        </w:rPr>
        <w:t>)</w:t>
      </w:r>
      <w:r w:rsidRPr="00B55A04">
        <w:rPr>
          <w:b/>
          <w:sz w:val="28"/>
        </w:rPr>
        <w:t>.</w:t>
      </w:r>
    </w:p>
    <w:p w:rsidR="001F4771" w:rsidRDefault="00F476C6" w:rsidP="00DB0BB4">
      <w:pPr>
        <w:pStyle w:val="Iauiue3"/>
        <w:tabs>
          <w:tab w:val="left" w:pos="426"/>
        </w:tabs>
        <w:jc w:val="both"/>
        <w:rPr>
          <w:i/>
          <w:sz w:val="28"/>
        </w:rPr>
      </w:pPr>
      <w:r>
        <w:rPr>
          <w:sz w:val="28"/>
        </w:rPr>
        <w:t xml:space="preserve">     </w:t>
      </w:r>
      <w:r w:rsidR="00B55A04">
        <w:rPr>
          <w:sz w:val="28"/>
        </w:rPr>
        <w:t xml:space="preserve"> </w:t>
      </w:r>
      <w:r>
        <w:rPr>
          <w:sz w:val="28"/>
        </w:rPr>
        <w:t xml:space="preserve">Затем произносится прошение о церковных властях: </w:t>
      </w:r>
      <w:r>
        <w:rPr>
          <w:b/>
          <w:sz w:val="28"/>
        </w:rPr>
        <w:t xml:space="preserve">«Еще молимся о Великом Господине и Отце нашем Святейшем патриарсе Кирилле, и о Господине </w:t>
      </w:r>
      <w:r w:rsidR="00B55A04">
        <w:rPr>
          <w:b/>
          <w:sz w:val="28"/>
        </w:rPr>
        <w:t xml:space="preserve">и </w:t>
      </w:r>
      <w:r>
        <w:rPr>
          <w:b/>
          <w:sz w:val="28"/>
        </w:rPr>
        <w:t xml:space="preserve">Отце нашем Блаженнейшем митрополите </w:t>
      </w:r>
      <w:r w:rsidR="00485564">
        <w:rPr>
          <w:b/>
          <w:sz w:val="28"/>
        </w:rPr>
        <w:t>Онуфрие</w:t>
      </w:r>
      <w:r>
        <w:rPr>
          <w:b/>
          <w:sz w:val="28"/>
        </w:rPr>
        <w:t>, и о Господине нашем Высокопреосвященнейшем митрополите Лазаре, и всей во Христе братии»</w:t>
      </w:r>
      <w:r w:rsidRPr="00B55A04">
        <w:rPr>
          <w:b/>
          <w:sz w:val="28"/>
        </w:rPr>
        <w:t>.</w:t>
      </w:r>
      <w:r w:rsidRPr="00B55A04">
        <w:rPr>
          <w:b/>
          <w:i/>
          <w:sz w:val="28"/>
        </w:rPr>
        <w:t xml:space="preserve"> </w:t>
      </w:r>
    </w:p>
    <w:p w:rsidR="00F476C6" w:rsidRDefault="00381B36" w:rsidP="00381B36">
      <w:pPr>
        <w:pStyle w:val="Iauiue3"/>
        <w:tabs>
          <w:tab w:val="left" w:pos="426"/>
        </w:tabs>
        <w:jc w:val="both"/>
        <w:rPr>
          <w:sz w:val="28"/>
          <w:szCs w:val="28"/>
        </w:rPr>
      </w:pPr>
      <w:r>
        <w:rPr>
          <w:i/>
          <w:sz w:val="28"/>
        </w:rPr>
        <w:t xml:space="preserve">     </w:t>
      </w:r>
      <w:r w:rsidR="001F4771">
        <w:rPr>
          <w:sz w:val="28"/>
        </w:rPr>
        <w:t xml:space="preserve"> </w:t>
      </w:r>
      <w:r w:rsidR="00F476C6">
        <w:rPr>
          <w:sz w:val="28"/>
        </w:rPr>
        <w:t>В начале прошения о церковных властях</w:t>
      </w:r>
      <w:r w:rsidR="00F476C6">
        <w:rPr>
          <w:b/>
          <w:i/>
          <w:sz w:val="28"/>
        </w:rPr>
        <w:t xml:space="preserve"> священник </w:t>
      </w:r>
      <w:r w:rsidR="00F476C6">
        <w:rPr>
          <w:sz w:val="28"/>
        </w:rPr>
        <w:t xml:space="preserve">разворачивает илитон </w:t>
      </w:r>
      <w:r w:rsidR="00F476C6">
        <w:rPr>
          <w:sz w:val="28"/>
          <w:szCs w:val="28"/>
        </w:rPr>
        <w:t>(плат), в который завернут антиминс. Затем,</w:t>
      </w:r>
      <w:r w:rsidR="00F476C6">
        <w:rPr>
          <w:sz w:val="24"/>
          <w:szCs w:val="24"/>
        </w:rPr>
        <w:t xml:space="preserve"> </w:t>
      </w:r>
      <w:r w:rsidR="00F476C6">
        <w:rPr>
          <w:sz w:val="28"/>
          <w:szCs w:val="28"/>
        </w:rPr>
        <w:t>во время прошения ο правящем архиерее</w:t>
      </w:r>
      <w:r>
        <w:rPr>
          <w:sz w:val="28"/>
          <w:szCs w:val="28"/>
        </w:rPr>
        <w:t>,</w:t>
      </w:r>
      <w:r w:rsidR="00F476C6">
        <w:rPr>
          <w:sz w:val="28"/>
          <w:szCs w:val="28"/>
        </w:rPr>
        <w:t xml:space="preserve"> он </w:t>
      </w:r>
      <w:r w:rsidR="00F476C6">
        <w:rPr>
          <w:sz w:val="28"/>
        </w:rPr>
        <w:t>разворачивает</w:t>
      </w:r>
      <w:r w:rsidR="00F476C6">
        <w:rPr>
          <w:sz w:val="28"/>
          <w:szCs w:val="28"/>
        </w:rPr>
        <w:t xml:space="preserve"> и сам</w:t>
      </w:r>
      <w:r w:rsidR="00F476C6">
        <w:rPr>
          <w:sz w:val="24"/>
          <w:szCs w:val="24"/>
        </w:rPr>
        <w:t xml:space="preserve"> </w:t>
      </w:r>
      <w:r w:rsidR="00F476C6">
        <w:rPr>
          <w:sz w:val="28"/>
        </w:rPr>
        <w:t xml:space="preserve">и святой антиминс с </w:t>
      </w:r>
      <w:r w:rsidR="000E5141">
        <w:rPr>
          <w:sz w:val="28"/>
        </w:rPr>
        <w:t>трёх</w:t>
      </w:r>
      <w:r w:rsidR="00F476C6">
        <w:rPr>
          <w:sz w:val="28"/>
        </w:rPr>
        <w:t xml:space="preserve"> сторон, так что </w:t>
      </w:r>
      <w:r w:rsidR="000E5141">
        <w:rPr>
          <w:sz w:val="28"/>
        </w:rPr>
        <w:t>неразвёрнутой</w:t>
      </w:r>
      <w:r w:rsidR="00F476C6">
        <w:rPr>
          <w:sz w:val="28"/>
        </w:rPr>
        <w:t xml:space="preserve"> </w:t>
      </w:r>
      <w:r w:rsidR="000E5141">
        <w:rPr>
          <w:sz w:val="28"/>
        </w:rPr>
        <w:t>остаётся</w:t>
      </w:r>
      <w:r w:rsidR="00F476C6">
        <w:rPr>
          <w:sz w:val="28"/>
        </w:rPr>
        <w:t xml:space="preserve"> только верхняя его сторона.</w:t>
      </w:r>
      <w:r w:rsidR="00F476C6">
        <w:rPr>
          <w:sz w:val="28"/>
          <w:szCs w:val="28"/>
        </w:rPr>
        <w:t xml:space="preserve"> После разворачивания антиминса </w:t>
      </w:r>
      <w:r w:rsidR="00F476C6">
        <w:rPr>
          <w:b/>
          <w:i/>
          <w:sz w:val="28"/>
          <w:szCs w:val="28"/>
        </w:rPr>
        <w:t>священник</w:t>
      </w:r>
      <w:r w:rsidR="00F476C6">
        <w:rPr>
          <w:sz w:val="28"/>
          <w:szCs w:val="28"/>
        </w:rPr>
        <w:t xml:space="preserve"> крестится единожды и целует антиминс. </w:t>
      </w:r>
    </w:p>
    <w:p w:rsidR="00F476C6" w:rsidRDefault="00F476C6" w:rsidP="00B55A04">
      <w:pPr>
        <w:tabs>
          <w:tab w:val="left" w:pos="426"/>
        </w:tabs>
        <w:jc w:val="both"/>
        <w:rPr>
          <w:sz w:val="28"/>
          <w:szCs w:val="28"/>
        </w:rPr>
      </w:pPr>
      <w:r>
        <w:rPr>
          <w:sz w:val="28"/>
          <w:szCs w:val="28"/>
        </w:rPr>
        <w:t xml:space="preserve">     </w:t>
      </w:r>
      <w:r>
        <w:rPr>
          <w:b/>
          <w:i/>
          <w:sz w:val="28"/>
        </w:rPr>
        <w:t xml:space="preserve"> </w:t>
      </w:r>
      <w:r>
        <w:rPr>
          <w:sz w:val="28"/>
          <w:szCs w:val="28"/>
        </w:rPr>
        <w:t xml:space="preserve">Оканчивается </w:t>
      </w:r>
      <w:r>
        <w:rPr>
          <w:b/>
          <w:sz w:val="28"/>
          <w:szCs w:val="28"/>
        </w:rPr>
        <w:t>сугубая</w:t>
      </w:r>
      <w:r>
        <w:rPr>
          <w:sz w:val="28"/>
        </w:rPr>
        <w:t xml:space="preserve"> </w:t>
      </w:r>
      <w:r>
        <w:rPr>
          <w:b/>
          <w:i/>
          <w:sz w:val="28"/>
        </w:rPr>
        <w:t xml:space="preserve">ектения </w:t>
      </w:r>
      <w:r>
        <w:rPr>
          <w:sz w:val="28"/>
        </w:rPr>
        <w:t xml:space="preserve">возгласом </w:t>
      </w:r>
      <w:r>
        <w:rPr>
          <w:b/>
          <w:i/>
          <w:sz w:val="28"/>
        </w:rPr>
        <w:t>священника</w:t>
      </w:r>
      <w:r w:rsidRPr="00DB0BB4">
        <w:rPr>
          <w:b/>
          <w:i/>
          <w:sz w:val="28"/>
          <w:szCs w:val="28"/>
        </w:rPr>
        <w:t>:</w:t>
      </w:r>
      <w:r>
        <w:rPr>
          <w:sz w:val="28"/>
          <w:szCs w:val="28"/>
        </w:rPr>
        <w:t xml:space="preserve"> </w:t>
      </w:r>
      <w:r w:rsidRPr="00A25037">
        <w:rPr>
          <w:b/>
          <w:sz w:val="28"/>
          <w:szCs w:val="28"/>
        </w:rPr>
        <w:t>«</w:t>
      </w:r>
      <w:r>
        <w:rPr>
          <w:b/>
          <w:sz w:val="28"/>
          <w:szCs w:val="28"/>
        </w:rPr>
        <w:t xml:space="preserve">Яко милостив </w:t>
      </w:r>
      <w:r w:rsidR="000E5141">
        <w:rPr>
          <w:b/>
          <w:sz w:val="28"/>
          <w:szCs w:val="28"/>
        </w:rPr>
        <w:t xml:space="preserve">                                     </w:t>
      </w:r>
      <w:r>
        <w:rPr>
          <w:b/>
          <w:sz w:val="28"/>
          <w:szCs w:val="28"/>
        </w:rPr>
        <w:t>и Человеколюбец Бог еси</w:t>
      </w:r>
      <w:r w:rsidR="00454704">
        <w:rPr>
          <w:b/>
          <w:sz w:val="28"/>
          <w:szCs w:val="28"/>
        </w:rPr>
        <w:t>…</w:t>
      </w:r>
      <w:r w:rsidR="00454704" w:rsidRPr="00A25037">
        <w:rPr>
          <w:b/>
          <w:sz w:val="28"/>
          <w:szCs w:val="28"/>
        </w:rPr>
        <w:t>»</w:t>
      </w:r>
      <w:r w:rsidR="00454704">
        <w:rPr>
          <w:sz w:val="28"/>
          <w:szCs w:val="28"/>
        </w:rPr>
        <w:t xml:space="preserve"> </w:t>
      </w:r>
      <w:r w:rsidR="00372BB5">
        <w:rPr>
          <w:sz w:val="28"/>
        </w:rPr>
        <w:t>(см.:</w:t>
      </w:r>
      <w:r w:rsidR="00372BB5">
        <w:rPr>
          <w:b/>
          <w:sz w:val="28"/>
        </w:rPr>
        <w:t xml:space="preserve"> Служебник,</w:t>
      </w:r>
      <w:r w:rsidR="00372BB5">
        <w:rPr>
          <w:b/>
          <w:i/>
          <w:sz w:val="28"/>
        </w:rPr>
        <w:t xml:space="preserve"> </w:t>
      </w:r>
      <w:r w:rsidR="00AC6FF9">
        <w:rPr>
          <w:b/>
          <w:sz w:val="28"/>
        </w:rPr>
        <w:t>Чин божественныя л</w:t>
      </w:r>
      <w:r w:rsidR="00372BB5">
        <w:rPr>
          <w:b/>
          <w:sz w:val="28"/>
        </w:rPr>
        <w:t>итургии преждеосвященных</w:t>
      </w:r>
      <w:r w:rsidR="00372BB5" w:rsidRPr="00B55A04">
        <w:rPr>
          <w:b/>
          <w:sz w:val="28"/>
        </w:rPr>
        <w:t>)</w:t>
      </w:r>
      <w:r w:rsidRPr="00B55A04">
        <w:rPr>
          <w:b/>
          <w:sz w:val="28"/>
          <w:szCs w:val="28"/>
        </w:rPr>
        <w:t>.</w:t>
      </w:r>
      <w:r>
        <w:rPr>
          <w:sz w:val="28"/>
          <w:szCs w:val="28"/>
        </w:rPr>
        <w:t xml:space="preserve"> </w:t>
      </w:r>
    </w:p>
    <w:p w:rsidR="00F476C6" w:rsidRDefault="00F476C6" w:rsidP="00DB0BB4">
      <w:pPr>
        <w:pStyle w:val="Iauiue3"/>
        <w:tabs>
          <w:tab w:val="left" w:pos="426"/>
        </w:tabs>
        <w:jc w:val="both"/>
        <w:rPr>
          <w:sz w:val="28"/>
          <w:szCs w:val="28"/>
        </w:rPr>
      </w:pPr>
      <w:r>
        <w:rPr>
          <w:b/>
          <w:sz w:val="28"/>
          <w:szCs w:val="28"/>
        </w:rPr>
        <w:t xml:space="preserve">    </w:t>
      </w:r>
      <w:r w:rsidR="00DB0BB4">
        <w:rPr>
          <w:b/>
          <w:sz w:val="28"/>
          <w:szCs w:val="28"/>
        </w:rPr>
        <w:t xml:space="preserve"> </w:t>
      </w:r>
      <w:r>
        <w:rPr>
          <w:b/>
          <w:sz w:val="28"/>
          <w:szCs w:val="28"/>
        </w:rPr>
        <w:t xml:space="preserve"> </w:t>
      </w:r>
      <w:r>
        <w:rPr>
          <w:b/>
          <w:i/>
          <w:sz w:val="28"/>
          <w:szCs w:val="28"/>
        </w:rPr>
        <w:t>Хор:</w:t>
      </w:r>
      <w:r>
        <w:rPr>
          <w:sz w:val="28"/>
          <w:szCs w:val="28"/>
        </w:rPr>
        <w:t xml:space="preserve"> </w:t>
      </w:r>
      <w:r>
        <w:rPr>
          <w:b/>
          <w:sz w:val="28"/>
          <w:szCs w:val="28"/>
        </w:rPr>
        <w:t>«Аминь»</w:t>
      </w:r>
      <w:r w:rsidRPr="00DB0BB4">
        <w:rPr>
          <w:b/>
          <w:sz w:val="28"/>
          <w:szCs w:val="28"/>
        </w:rPr>
        <w:t>.</w:t>
      </w:r>
      <w:r>
        <w:rPr>
          <w:sz w:val="28"/>
          <w:szCs w:val="28"/>
        </w:rPr>
        <w:t xml:space="preserve"> </w:t>
      </w:r>
    </w:p>
    <w:p w:rsidR="00651DF7" w:rsidRDefault="00651DF7" w:rsidP="008D42F6">
      <w:pPr>
        <w:pStyle w:val="Iauiue3"/>
        <w:tabs>
          <w:tab w:val="left" w:pos="426"/>
        </w:tabs>
        <w:jc w:val="center"/>
        <w:rPr>
          <w:b/>
          <w:sz w:val="28"/>
        </w:rPr>
      </w:pPr>
    </w:p>
    <w:p w:rsidR="00F476C6" w:rsidRDefault="00F476C6" w:rsidP="008D42F6">
      <w:pPr>
        <w:pStyle w:val="Iauiue3"/>
        <w:tabs>
          <w:tab w:val="left" w:pos="426"/>
        </w:tabs>
        <w:jc w:val="center"/>
        <w:rPr>
          <w:b/>
          <w:sz w:val="28"/>
        </w:rPr>
      </w:pPr>
      <w:r>
        <w:rPr>
          <w:b/>
          <w:sz w:val="28"/>
        </w:rPr>
        <w:t>Ектения</w:t>
      </w:r>
      <w:r>
        <w:rPr>
          <w:sz w:val="28"/>
        </w:rPr>
        <w:t xml:space="preserve"> </w:t>
      </w:r>
      <w:r>
        <w:rPr>
          <w:b/>
          <w:sz w:val="28"/>
        </w:rPr>
        <w:t>о</w:t>
      </w:r>
      <w:r>
        <w:rPr>
          <w:sz w:val="28"/>
        </w:rPr>
        <w:t xml:space="preserve"> </w:t>
      </w:r>
      <w:r>
        <w:rPr>
          <w:b/>
          <w:sz w:val="28"/>
        </w:rPr>
        <w:t>оглашенных</w:t>
      </w:r>
    </w:p>
    <w:p w:rsidR="003C0A62" w:rsidRDefault="003C0A62" w:rsidP="001178B4">
      <w:pPr>
        <w:pStyle w:val="Iauiue3"/>
        <w:tabs>
          <w:tab w:val="left" w:pos="426"/>
        </w:tabs>
        <w:jc w:val="center"/>
        <w:rPr>
          <w:b/>
          <w:sz w:val="28"/>
        </w:rPr>
      </w:pPr>
    </w:p>
    <w:p w:rsidR="00F476C6" w:rsidRDefault="00F476C6" w:rsidP="00B55A04">
      <w:pPr>
        <w:pStyle w:val="aa"/>
        <w:tabs>
          <w:tab w:val="left" w:pos="426"/>
        </w:tabs>
        <w:jc w:val="both"/>
        <w:rPr>
          <w:sz w:val="28"/>
          <w:szCs w:val="28"/>
        </w:rPr>
      </w:pPr>
      <w:r>
        <w:rPr>
          <w:b/>
          <w:bCs/>
          <w:i/>
          <w:sz w:val="28"/>
          <w:szCs w:val="28"/>
        </w:rPr>
        <w:t xml:space="preserve">      </w:t>
      </w:r>
      <w:r w:rsidR="009A495E" w:rsidRPr="009A495E">
        <w:rPr>
          <w:bCs/>
          <w:sz w:val="28"/>
          <w:szCs w:val="28"/>
        </w:rPr>
        <w:t>После</w:t>
      </w:r>
      <w:r w:rsidR="00372BB5" w:rsidRPr="009A495E">
        <w:rPr>
          <w:bCs/>
          <w:sz w:val="28"/>
          <w:szCs w:val="28"/>
        </w:rPr>
        <w:t xml:space="preserve"> </w:t>
      </w:r>
      <w:r w:rsidR="00372BB5" w:rsidRPr="00372BB5">
        <w:rPr>
          <w:b/>
          <w:bCs/>
          <w:sz w:val="28"/>
          <w:szCs w:val="28"/>
        </w:rPr>
        <w:t>сугубой</w:t>
      </w:r>
      <w:r w:rsidR="00372BB5" w:rsidRPr="00372BB5">
        <w:rPr>
          <w:b/>
          <w:bCs/>
          <w:i/>
          <w:sz w:val="28"/>
          <w:szCs w:val="28"/>
        </w:rPr>
        <w:t xml:space="preserve"> ек</w:t>
      </w:r>
      <w:r w:rsidR="009A495E">
        <w:rPr>
          <w:b/>
          <w:bCs/>
          <w:i/>
          <w:sz w:val="28"/>
          <w:szCs w:val="28"/>
        </w:rPr>
        <w:t>тении</w:t>
      </w:r>
      <w:r w:rsidR="001F4771" w:rsidRPr="001F4771">
        <w:rPr>
          <w:rStyle w:val="a5"/>
          <w:bCs/>
          <w:sz w:val="28"/>
          <w:szCs w:val="28"/>
        </w:rPr>
        <w:footnoteReference w:id="212"/>
      </w:r>
      <w:r w:rsidR="00372BB5" w:rsidRPr="00372BB5">
        <w:rPr>
          <w:b/>
          <w:bCs/>
          <w:i/>
          <w:sz w:val="28"/>
          <w:szCs w:val="28"/>
        </w:rPr>
        <w:t xml:space="preserve"> </w:t>
      </w:r>
      <w:r w:rsidR="00372BB5">
        <w:rPr>
          <w:b/>
          <w:bCs/>
          <w:i/>
          <w:sz w:val="28"/>
          <w:szCs w:val="28"/>
        </w:rPr>
        <w:t>д</w:t>
      </w:r>
      <w:r>
        <w:rPr>
          <w:b/>
          <w:i/>
          <w:sz w:val="28"/>
        </w:rPr>
        <w:t xml:space="preserve">иакон </w:t>
      </w:r>
      <w:r>
        <w:rPr>
          <w:sz w:val="28"/>
          <w:szCs w:val="28"/>
        </w:rPr>
        <w:t xml:space="preserve">перед царскими вратами (а если его </w:t>
      </w:r>
      <w:r w:rsidR="000E5141">
        <w:rPr>
          <w:sz w:val="28"/>
          <w:szCs w:val="28"/>
        </w:rPr>
        <w:t>нет,</w:t>
      </w:r>
      <w:r>
        <w:rPr>
          <w:sz w:val="28"/>
          <w:szCs w:val="28"/>
        </w:rPr>
        <w:t xml:space="preserve"> то </w:t>
      </w:r>
      <w:r>
        <w:rPr>
          <w:b/>
          <w:i/>
          <w:sz w:val="28"/>
          <w:szCs w:val="28"/>
        </w:rPr>
        <w:t>священник</w:t>
      </w:r>
      <w:r>
        <w:rPr>
          <w:sz w:val="28"/>
          <w:szCs w:val="28"/>
        </w:rPr>
        <w:t xml:space="preserve"> перед престолом)</w:t>
      </w:r>
      <w:r w:rsidRPr="00B55A04">
        <w:rPr>
          <w:sz w:val="28"/>
          <w:szCs w:val="28"/>
        </w:rPr>
        <w:t>,</w:t>
      </w:r>
      <w:r>
        <w:rPr>
          <w:i/>
          <w:sz w:val="28"/>
          <w:szCs w:val="28"/>
        </w:rPr>
        <w:t xml:space="preserve"> </w:t>
      </w:r>
      <w:r>
        <w:rPr>
          <w:bCs/>
          <w:sz w:val="28"/>
          <w:szCs w:val="28"/>
        </w:rPr>
        <w:t xml:space="preserve">произносит </w:t>
      </w:r>
      <w:r>
        <w:rPr>
          <w:b/>
          <w:bCs/>
          <w:i/>
          <w:sz w:val="28"/>
          <w:szCs w:val="28"/>
        </w:rPr>
        <w:t xml:space="preserve">ектению </w:t>
      </w:r>
      <w:r>
        <w:rPr>
          <w:b/>
          <w:bCs/>
          <w:sz w:val="28"/>
          <w:szCs w:val="28"/>
        </w:rPr>
        <w:t>о</w:t>
      </w:r>
      <w:r>
        <w:rPr>
          <w:bCs/>
          <w:sz w:val="28"/>
          <w:szCs w:val="28"/>
        </w:rPr>
        <w:t xml:space="preserve"> </w:t>
      </w:r>
      <w:r>
        <w:rPr>
          <w:b/>
          <w:bCs/>
          <w:sz w:val="28"/>
          <w:szCs w:val="28"/>
        </w:rPr>
        <w:t>оглашенных</w:t>
      </w:r>
      <w:r w:rsidRPr="00B55A04">
        <w:rPr>
          <w:b/>
          <w:bCs/>
          <w:sz w:val="28"/>
          <w:szCs w:val="28"/>
        </w:rPr>
        <w:t>:</w:t>
      </w:r>
      <w:r>
        <w:rPr>
          <w:bCs/>
          <w:sz w:val="28"/>
          <w:szCs w:val="28"/>
        </w:rPr>
        <w:t xml:space="preserve"> </w:t>
      </w:r>
      <w:r>
        <w:rPr>
          <w:b/>
          <w:bCs/>
          <w:sz w:val="28"/>
          <w:szCs w:val="28"/>
        </w:rPr>
        <w:t>«Помолитеся, оглашéннии, Гóсподеви»</w:t>
      </w:r>
      <w:r w:rsidRPr="00B55A04">
        <w:rPr>
          <w:b/>
          <w:bCs/>
          <w:sz w:val="28"/>
          <w:szCs w:val="28"/>
        </w:rPr>
        <w:t>.</w:t>
      </w:r>
      <w:r>
        <w:rPr>
          <w:bCs/>
          <w:sz w:val="28"/>
          <w:szCs w:val="28"/>
        </w:rPr>
        <w:t xml:space="preserve"> </w:t>
      </w:r>
    </w:p>
    <w:p w:rsidR="00F476C6" w:rsidRDefault="00F476C6" w:rsidP="00A25037">
      <w:pPr>
        <w:pStyle w:val="aa"/>
        <w:tabs>
          <w:tab w:val="left" w:pos="426"/>
        </w:tabs>
        <w:jc w:val="both"/>
        <w:rPr>
          <w:sz w:val="28"/>
          <w:szCs w:val="28"/>
        </w:rPr>
      </w:pPr>
      <w:r>
        <w:rPr>
          <w:rFonts w:ascii="Calibri" w:hAnsi="Calibri"/>
          <w:sz w:val="28"/>
          <w:szCs w:val="28"/>
        </w:rPr>
        <w:t xml:space="preserve">     </w:t>
      </w:r>
      <w:r w:rsidR="00DB0BB4">
        <w:rPr>
          <w:rFonts w:ascii="Calibri" w:hAnsi="Calibri"/>
          <w:sz w:val="28"/>
          <w:szCs w:val="28"/>
        </w:rPr>
        <w:t xml:space="preserve"> </w:t>
      </w:r>
      <w:r>
        <w:rPr>
          <w:rFonts w:ascii="Calibri" w:hAnsi="Calibri"/>
          <w:sz w:val="28"/>
          <w:szCs w:val="28"/>
        </w:rPr>
        <w:t xml:space="preserve"> </w:t>
      </w:r>
      <w:r w:rsidR="00372BB5" w:rsidRPr="00372BB5">
        <w:rPr>
          <w:sz w:val="28"/>
          <w:szCs w:val="28"/>
        </w:rPr>
        <w:t>Н</w:t>
      </w:r>
      <w:r>
        <w:rPr>
          <w:sz w:val="28"/>
          <w:szCs w:val="28"/>
        </w:rPr>
        <w:t xml:space="preserve">а </w:t>
      </w:r>
      <w:r w:rsidR="000E5141">
        <w:rPr>
          <w:sz w:val="28"/>
          <w:szCs w:val="28"/>
        </w:rPr>
        <w:t>четвёртом</w:t>
      </w:r>
      <w:r>
        <w:rPr>
          <w:sz w:val="28"/>
          <w:szCs w:val="28"/>
        </w:rPr>
        <w:t xml:space="preserve"> прошении </w:t>
      </w:r>
      <w:r>
        <w:rPr>
          <w:b/>
          <w:i/>
          <w:sz w:val="28"/>
        </w:rPr>
        <w:t>ектении:</w:t>
      </w:r>
      <w:r>
        <w:rPr>
          <w:b/>
          <w:sz w:val="28"/>
          <w:szCs w:val="28"/>
        </w:rPr>
        <w:t xml:space="preserve"> «Открыет им Евангелие правды» </w:t>
      </w:r>
      <w:r>
        <w:rPr>
          <w:b/>
          <w:i/>
          <w:sz w:val="28"/>
          <w:szCs w:val="28"/>
        </w:rPr>
        <w:t>священник</w:t>
      </w:r>
      <w:r>
        <w:rPr>
          <w:sz w:val="28"/>
          <w:szCs w:val="28"/>
        </w:rPr>
        <w:t xml:space="preserve"> открывает верхнюю сторону антиминса, после чего крестится единожды и целует антиминс. </w:t>
      </w:r>
    </w:p>
    <w:p w:rsidR="00F476C6" w:rsidRDefault="00F476C6" w:rsidP="00B55A04">
      <w:pPr>
        <w:pStyle w:val="aa"/>
        <w:tabs>
          <w:tab w:val="left" w:pos="426"/>
        </w:tabs>
        <w:jc w:val="both"/>
        <w:rPr>
          <w:sz w:val="28"/>
          <w:szCs w:val="28"/>
        </w:rPr>
      </w:pPr>
      <w:r>
        <w:rPr>
          <w:sz w:val="28"/>
          <w:szCs w:val="28"/>
        </w:rPr>
        <w:t xml:space="preserve">      </w:t>
      </w:r>
      <w:r>
        <w:rPr>
          <w:b/>
          <w:i/>
          <w:sz w:val="28"/>
          <w:szCs w:val="28"/>
        </w:rPr>
        <w:t>Диакон:</w:t>
      </w:r>
      <w:r>
        <w:rPr>
          <w:sz w:val="28"/>
          <w:szCs w:val="28"/>
        </w:rPr>
        <w:t xml:space="preserve"> </w:t>
      </w:r>
      <w:r>
        <w:rPr>
          <w:b/>
          <w:sz w:val="28"/>
          <w:szCs w:val="28"/>
        </w:rPr>
        <w:t>«Оглашеннии, главы ваша Гóсподеви приклоните»</w:t>
      </w:r>
      <w:r w:rsidRPr="00B55A04">
        <w:rPr>
          <w:b/>
          <w:sz w:val="28"/>
          <w:szCs w:val="28"/>
        </w:rPr>
        <w:t>.</w:t>
      </w:r>
      <w:r>
        <w:rPr>
          <w:sz w:val="28"/>
          <w:szCs w:val="28"/>
        </w:rPr>
        <w:t xml:space="preserve"> </w:t>
      </w:r>
    </w:p>
    <w:p w:rsidR="00F476C6" w:rsidRDefault="00F476C6" w:rsidP="00F476C6">
      <w:pPr>
        <w:pStyle w:val="aa"/>
        <w:tabs>
          <w:tab w:val="left" w:pos="426"/>
        </w:tabs>
        <w:jc w:val="both"/>
        <w:rPr>
          <w:sz w:val="28"/>
          <w:szCs w:val="28"/>
        </w:rPr>
      </w:pPr>
      <w:r>
        <w:rPr>
          <w:sz w:val="28"/>
          <w:szCs w:val="28"/>
        </w:rPr>
        <w:t xml:space="preserve">      </w:t>
      </w:r>
      <w:r>
        <w:rPr>
          <w:b/>
          <w:i/>
          <w:sz w:val="28"/>
          <w:szCs w:val="28"/>
        </w:rPr>
        <w:t>Хор:</w:t>
      </w:r>
      <w:r>
        <w:rPr>
          <w:sz w:val="28"/>
          <w:szCs w:val="28"/>
        </w:rPr>
        <w:t xml:space="preserve"> </w:t>
      </w:r>
      <w:r>
        <w:rPr>
          <w:b/>
          <w:sz w:val="28"/>
          <w:szCs w:val="28"/>
        </w:rPr>
        <w:t>«Тебе, Господи»</w:t>
      </w:r>
      <w:r w:rsidRPr="00B55A04">
        <w:rPr>
          <w:b/>
          <w:sz w:val="28"/>
          <w:szCs w:val="28"/>
        </w:rPr>
        <w:t>.</w:t>
      </w:r>
      <w:r>
        <w:rPr>
          <w:sz w:val="28"/>
          <w:szCs w:val="28"/>
        </w:rPr>
        <w:t xml:space="preserve"> </w:t>
      </w:r>
    </w:p>
    <w:p w:rsidR="00911A9E" w:rsidRPr="00911A9E" w:rsidRDefault="00F476C6" w:rsidP="00911A9E">
      <w:pPr>
        <w:pStyle w:val="aa"/>
        <w:tabs>
          <w:tab w:val="left" w:pos="426"/>
        </w:tabs>
        <w:jc w:val="both"/>
        <w:rPr>
          <w:b/>
          <w:i/>
          <w:sz w:val="28"/>
          <w:szCs w:val="28"/>
        </w:rPr>
      </w:pPr>
      <w:r>
        <w:rPr>
          <w:sz w:val="28"/>
          <w:szCs w:val="28"/>
        </w:rPr>
        <w:t xml:space="preserve">      </w:t>
      </w:r>
      <w:r>
        <w:rPr>
          <w:b/>
          <w:i/>
          <w:sz w:val="28"/>
          <w:szCs w:val="28"/>
        </w:rPr>
        <w:t>С</w:t>
      </w:r>
      <w:r w:rsidR="00911A9E" w:rsidRPr="00911A9E">
        <w:rPr>
          <w:b/>
          <w:i/>
          <w:sz w:val="28"/>
          <w:szCs w:val="28"/>
        </w:rPr>
        <w:t xml:space="preserve">вященник </w:t>
      </w:r>
      <w:r w:rsidR="00911A9E" w:rsidRPr="00911A9E">
        <w:rPr>
          <w:sz w:val="28"/>
          <w:szCs w:val="28"/>
        </w:rPr>
        <w:t xml:space="preserve">в это время читает </w:t>
      </w:r>
      <w:r w:rsidR="00911A9E">
        <w:rPr>
          <w:sz w:val="28"/>
          <w:szCs w:val="28"/>
        </w:rPr>
        <w:t>тайно</w:t>
      </w:r>
      <w:r w:rsidR="00911A9E" w:rsidRPr="00911A9E">
        <w:rPr>
          <w:b/>
          <w:i/>
          <w:sz w:val="28"/>
          <w:szCs w:val="28"/>
        </w:rPr>
        <w:t xml:space="preserve"> молитву </w:t>
      </w:r>
      <w:r w:rsidR="00911A9E" w:rsidRPr="00911A9E">
        <w:rPr>
          <w:sz w:val="28"/>
          <w:szCs w:val="28"/>
        </w:rPr>
        <w:t>об</w:t>
      </w:r>
      <w:r w:rsidR="00911A9E" w:rsidRPr="00911A9E">
        <w:rPr>
          <w:b/>
          <w:i/>
          <w:sz w:val="28"/>
          <w:szCs w:val="28"/>
        </w:rPr>
        <w:t xml:space="preserve"> </w:t>
      </w:r>
      <w:r w:rsidR="00911A9E" w:rsidRPr="00B55A04">
        <w:rPr>
          <w:b/>
          <w:sz w:val="28"/>
          <w:szCs w:val="28"/>
        </w:rPr>
        <w:t>оглашенных:</w:t>
      </w:r>
      <w:r w:rsidR="00911A9E">
        <w:rPr>
          <w:b/>
          <w:i/>
          <w:sz w:val="28"/>
          <w:szCs w:val="28"/>
        </w:rPr>
        <w:t xml:space="preserve"> </w:t>
      </w:r>
      <w:r w:rsidR="00911A9E" w:rsidRPr="00B55A04">
        <w:rPr>
          <w:b/>
          <w:sz w:val="28"/>
          <w:szCs w:val="28"/>
        </w:rPr>
        <w:t>«</w:t>
      </w:r>
      <w:r w:rsidR="00911A9E" w:rsidRPr="00911A9E">
        <w:rPr>
          <w:b/>
          <w:sz w:val="28"/>
          <w:szCs w:val="28"/>
        </w:rPr>
        <w:t>Боже, Боже наш, Создателю и Содетелю всех</w:t>
      </w:r>
      <w:r w:rsidR="00911A9E">
        <w:rPr>
          <w:b/>
          <w:sz w:val="28"/>
          <w:szCs w:val="28"/>
        </w:rPr>
        <w:t>…</w:t>
      </w:r>
      <w:r w:rsidR="00911A9E" w:rsidRPr="00911A9E">
        <w:rPr>
          <w:b/>
          <w:sz w:val="28"/>
          <w:szCs w:val="28"/>
        </w:rPr>
        <w:t>»</w:t>
      </w:r>
      <w:r w:rsidR="00454704">
        <w:rPr>
          <w:b/>
          <w:sz w:val="28"/>
          <w:szCs w:val="28"/>
        </w:rPr>
        <w:t xml:space="preserve"> </w:t>
      </w:r>
      <w:r w:rsidR="00454704">
        <w:rPr>
          <w:sz w:val="28"/>
        </w:rPr>
        <w:t>(см.:</w:t>
      </w:r>
      <w:r w:rsidR="00454704">
        <w:rPr>
          <w:b/>
          <w:sz w:val="28"/>
        </w:rPr>
        <w:t xml:space="preserve"> Служебник,</w:t>
      </w:r>
      <w:r w:rsidR="00454704">
        <w:rPr>
          <w:b/>
          <w:i/>
          <w:sz w:val="28"/>
        </w:rPr>
        <w:t xml:space="preserve"> </w:t>
      </w:r>
      <w:r w:rsidR="00AC6FF9">
        <w:rPr>
          <w:b/>
          <w:sz w:val="28"/>
        </w:rPr>
        <w:t>Чин божественныя л</w:t>
      </w:r>
      <w:r w:rsidR="00454704">
        <w:rPr>
          <w:b/>
          <w:sz w:val="28"/>
        </w:rPr>
        <w:t>итургии преждеосвященных</w:t>
      </w:r>
      <w:r w:rsidR="00454704" w:rsidRPr="00B55A04">
        <w:rPr>
          <w:b/>
          <w:sz w:val="28"/>
        </w:rPr>
        <w:t>)</w:t>
      </w:r>
      <w:r w:rsidR="00911A9E" w:rsidRPr="00B55A04">
        <w:rPr>
          <w:b/>
          <w:sz w:val="28"/>
          <w:szCs w:val="28"/>
        </w:rPr>
        <w:t>.</w:t>
      </w:r>
      <w:r w:rsidR="00911A9E" w:rsidRPr="00911A9E">
        <w:rPr>
          <w:i/>
          <w:sz w:val="28"/>
          <w:szCs w:val="28"/>
        </w:rPr>
        <w:t xml:space="preserve"> </w:t>
      </w:r>
    </w:p>
    <w:p w:rsidR="00911A9E" w:rsidRDefault="00911A9E" w:rsidP="00B55A04">
      <w:pPr>
        <w:tabs>
          <w:tab w:val="left" w:pos="426"/>
        </w:tabs>
        <w:jc w:val="both"/>
        <w:rPr>
          <w:sz w:val="28"/>
          <w:szCs w:val="28"/>
        </w:rPr>
      </w:pPr>
      <w:r w:rsidRPr="00911A9E">
        <w:rPr>
          <w:sz w:val="28"/>
          <w:szCs w:val="28"/>
        </w:rPr>
        <w:t xml:space="preserve">     </w:t>
      </w:r>
      <w:r w:rsidR="00DB0BB4">
        <w:rPr>
          <w:sz w:val="28"/>
          <w:szCs w:val="28"/>
        </w:rPr>
        <w:t xml:space="preserve"> </w:t>
      </w:r>
      <w:r w:rsidRPr="00911A9E">
        <w:rPr>
          <w:sz w:val="28"/>
          <w:szCs w:val="28"/>
        </w:rPr>
        <w:t>По</w:t>
      </w:r>
      <w:r w:rsidR="00DB0BB4">
        <w:rPr>
          <w:sz w:val="28"/>
          <w:szCs w:val="28"/>
        </w:rPr>
        <w:t>сле</w:t>
      </w:r>
      <w:r w:rsidRPr="00911A9E">
        <w:rPr>
          <w:sz w:val="28"/>
          <w:szCs w:val="28"/>
        </w:rPr>
        <w:t xml:space="preserve"> окончани</w:t>
      </w:r>
      <w:r w:rsidR="00DB0BB4">
        <w:rPr>
          <w:sz w:val="28"/>
          <w:szCs w:val="28"/>
        </w:rPr>
        <w:t>я</w:t>
      </w:r>
      <w:r w:rsidRPr="00911A9E">
        <w:rPr>
          <w:b/>
          <w:i/>
          <w:sz w:val="28"/>
          <w:szCs w:val="28"/>
        </w:rPr>
        <w:t xml:space="preserve"> ектении священник </w:t>
      </w:r>
      <w:r w:rsidRPr="00911A9E">
        <w:rPr>
          <w:sz w:val="28"/>
          <w:szCs w:val="28"/>
        </w:rPr>
        <w:t>возглашает:</w:t>
      </w:r>
      <w:r w:rsidRPr="00911A9E">
        <w:rPr>
          <w:b/>
          <w:i/>
          <w:sz w:val="28"/>
          <w:szCs w:val="28"/>
        </w:rPr>
        <w:t xml:space="preserve"> </w:t>
      </w:r>
      <w:r w:rsidRPr="00911A9E">
        <w:rPr>
          <w:b/>
          <w:sz w:val="28"/>
          <w:szCs w:val="28"/>
        </w:rPr>
        <w:t>«</w:t>
      </w:r>
      <w:r>
        <w:rPr>
          <w:b/>
          <w:sz w:val="28"/>
          <w:szCs w:val="28"/>
        </w:rPr>
        <w:t>Да и тии с нами славят пречестное и великолепое Имя Твое</w:t>
      </w:r>
      <w:r w:rsidR="00454704">
        <w:rPr>
          <w:b/>
          <w:sz w:val="28"/>
          <w:szCs w:val="28"/>
        </w:rPr>
        <w:t>…</w:t>
      </w:r>
      <w:r>
        <w:rPr>
          <w:b/>
          <w:sz w:val="28"/>
          <w:szCs w:val="28"/>
        </w:rPr>
        <w:t>»</w:t>
      </w:r>
      <w:r>
        <w:rPr>
          <w:sz w:val="28"/>
        </w:rPr>
        <w:t xml:space="preserve"> (см.:</w:t>
      </w:r>
      <w:r>
        <w:rPr>
          <w:b/>
          <w:sz w:val="28"/>
        </w:rPr>
        <w:t xml:space="preserve"> Служебник,</w:t>
      </w:r>
      <w:r>
        <w:rPr>
          <w:b/>
          <w:i/>
          <w:sz w:val="28"/>
        </w:rPr>
        <w:t xml:space="preserve"> </w:t>
      </w:r>
      <w:r>
        <w:rPr>
          <w:b/>
          <w:sz w:val="28"/>
        </w:rPr>
        <w:t xml:space="preserve">Чин божественныя </w:t>
      </w:r>
      <w:r w:rsidR="00AC6FF9">
        <w:rPr>
          <w:b/>
          <w:sz w:val="28"/>
        </w:rPr>
        <w:t>л</w:t>
      </w:r>
      <w:r>
        <w:rPr>
          <w:b/>
          <w:sz w:val="28"/>
        </w:rPr>
        <w:t>итургии преждеосвященных</w:t>
      </w:r>
      <w:r w:rsidRPr="00B55A04">
        <w:rPr>
          <w:b/>
          <w:sz w:val="28"/>
        </w:rPr>
        <w:t>)</w:t>
      </w:r>
      <w:r w:rsidRPr="00B55A04">
        <w:rPr>
          <w:b/>
          <w:sz w:val="28"/>
          <w:szCs w:val="28"/>
        </w:rPr>
        <w:t xml:space="preserve">. </w:t>
      </w:r>
      <w:r>
        <w:rPr>
          <w:sz w:val="28"/>
          <w:szCs w:val="28"/>
        </w:rPr>
        <w:t xml:space="preserve"> </w:t>
      </w:r>
    </w:p>
    <w:p w:rsidR="00911A9E" w:rsidRDefault="00911A9E" w:rsidP="00B55A04">
      <w:pPr>
        <w:pStyle w:val="aa"/>
        <w:tabs>
          <w:tab w:val="left" w:pos="426"/>
        </w:tabs>
        <w:jc w:val="both"/>
        <w:rPr>
          <w:sz w:val="28"/>
          <w:szCs w:val="28"/>
        </w:rPr>
      </w:pPr>
      <w:r>
        <w:rPr>
          <w:sz w:val="28"/>
          <w:szCs w:val="28"/>
        </w:rPr>
        <w:t xml:space="preserve">     </w:t>
      </w:r>
      <w:r w:rsidR="00DB0BB4">
        <w:rPr>
          <w:sz w:val="28"/>
          <w:szCs w:val="28"/>
        </w:rPr>
        <w:t xml:space="preserve"> </w:t>
      </w:r>
      <w:r>
        <w:rPr>
          <w:sz w:val="28"/>
          <w:szCs w:val="28"/>
        </w:rPr>
        <w:t xml:space="preserve">Во время произнесения этого возгласа </w:t>
      </w:r>
      <w:r>
        <w:rPr>
          <w:b/>
          <w:i/>
          <w:sz w:val="28"/>
          <w:szCs w:val="28"/>
        </w:rPr>
        <w:t>священник</w:t>
      </w:r>
      <w:r>
        <w:rPr>
          <w:sz w:val="28"/>
          <w:szCs w:val="28"/>
        </w:rPr>
        <w:t xml:space="preserve"> берет лежащую внутри антиминса плоскую губу (мусу) и на словах</w:t>
      </w:r>
      <w:r w:rsidR="00504368">
        <w:rPr>
          <w:sz w:val="28"/>
          <w:szCs w:val="28"/>
        </w:rPr>
        <w:t>:</w:t>
      </w:r>
      <w:r>
        <w:rPr>
          <w:sz w:val="28"/>
          <w:szCs w:val="28"/>
        </w:rPr>
        <w:t xml:space="preserve"> </w:t>
      </w:r>
      <w:r w:rsidRPr="00B55A04">
        <w:rPr>
          <w:b/>
          <w:sz w:val="28"/>
          <w:szCs w:val="28"/>
        </w:rPr>
        <w:t>«</w:t>
      </w:r>
      <w:r>
        <w:rPr>
          <w:b/>
          <w:sz w:val="28"/>
          <w:szCs w:val="28"/>
        </w:rPr>
        <w:t>Отца и Сына и Святаго Духа»</w:t>
      </w:r>
      <w:r w:rsidRPr="00B55A04">
        <w:rPr>
          <w:b/>
          <w:sz w:val="28"/>
          <w:szCs w:val="28"/>
        </w:rPr>
        <w:t>,</w:t>
      </w:r>
      <w:r>
        <w:rPr>
          <w:sz w:val="28"/>
          <w:szCs w:val="28"/>
        </w:rPr>
        <w:t xml:space="preserve"> крестообразно осеняет ею антиминс, </w:t>
      </w:r>
      <w:r w:rsidR="00DB0BB4">
        <w:rPr>
          <w:sz w:val="28"/>
          <w:szCs w:val="28"/>
        </w:rPr>
        <w:t xml:space="preserve">затем </w:t>
      </w:r>
      <w:r>
        <w:rPr>
          <w:sz w:val="28"/>
          <w:szCs w:val="28"/>
        </w:rPr>
        <w:t>целует губку и полагает е</w:t>
      </w:r>
      <w:r w:rsidR="000E5141">
        <w:rPr>
          <w:sz w:val="28"/>
          <w:szCs w:val="28"/>
        </w:rPr>
        <w:t>ё</w:t>
      </w:r>
      <w:r>
        <w:rPr>
          <w:sz w:val="28"/>
          <w:szCs w:val="28"/>
        </w:rPr>
        <w:t xml:space="preserve"> в верхнем правом углу </w:t>
      </w:r>
      <w:r w:rsidR="000E5141">
        <w:rPr>
          <w:sz w:val="28"/>
          <w:szCs w:val="28"/>
        </w:rPr>
        <w:t>развёрнутого</w:t>
      </w:r>
      <w:r>
        <w:rPr>
          <w:sz w:val="28"/>
          <w:szCs w:val="28"/>
        </w:rPr>
        <w:t xml:space="preserve"> антиминса.</w:t>
      </w:r>
    </w:p>
    <w:p w:rsidR="00DB0BB4" w:rsidRDefault="00DB0BB4" w:rsidP="00B55A04">
      <w:pPr>
        <w:pStyle w:val="aa"/>
        <w:tabs>
          <w:tab w:val="left" w:pos="426"/>
        </w:tabs>
        <w:jc w:val="both"/>
        <w:rPr>
          <w:sz w:val="28"/>
          <w:szCs w:val="28"/>
        </w:rPr>
      </w:pPr>
      <w:r>
        <w:rPr>
          <w:sz w:val="28"/>
          <w:szCs w:val="28"/>
        </w:rPr>
        <w:t xml:space="preserve">      </w:t>
      </w:r>
      <w:r>
        <w:rPr>
          <w:b/>
          <w:i/>
          <w:sz w:val="28"/>
          <w:szCs w:val="28"/>
        </w:rPr>
        <w:t>Хор:</w:t>
      </w:r>
      <w:r>
        <w:rPr>
          <w:sz w:val="28"/>
          <w:szCs w:val="28"/>
        </w:rPr>
        <w:t xml:space="preserve"> </w:t>
      </w:r>
      <w:r>
        <w:rPr>
          <w:b/>
          <w:sz w:val="28"/>
          <w:szCs w:val="28"/>
        </w:rPr>
        <w:t>«Аминь»</w:t>
      </w:r>
      <w:r w:rsidRPr="00B55A04">
        <w:rPr>
          <w:b/>
          <w:sz w:val="28"/>
          <w:szCs w:val="28"/>
        </w:rPr>
        <w:t>.</w:t>
      </w:r>
      <w:r>
        <w:rPr>
          <w:sz w:val="28"/>
          <w:szCs w:val="28"/>
        </w:rPr>
        <w:t xml:space="preserve"> </w:t>
      </w:r>
    </w:p>
    <w:p w:rsidR="00F476C6" w:rsidRPr="00911A9E" w:rsidRDefault="00F476C6" w:rsidP="00B55A04">
      <w:pPr>
        <w:tabs>
          <w:tab w:val="left" w:pos="426"/>
        </w:tabs>
        <w:jc w:val="both"/>
        <w:rPr>
          <w:i/>
          <w:sz w:val="28"/>
          <w:szCs w:val="28"/>
        </w:rPr>
      </w:pPr>
      <w:r>
        <w:rPr>
          <w:b/>
          <w:i/>
          <w:sz w:val="28"/>
          <w:szCs w:val="28"/>
        </w:rPr>
        <w:t xml:space="preserve">    </w:t>
      </w:r>
      <w:r w:rsidR="00DB0BB4">
        <w:rPr>
          <w:b/>
          <w:i/>
          <w:sz w:val="28"/>
          <w:szCs w:val="28"/>
        </w:rPr>
        <w:t xml:space="preserve"> </w:t>
      </w:r>
      <w:r>
        <w:rPr>
          <w:b/>
          <w:i/>
          <w:sz w:val="28"/>
          <w:szCs w:val="28"/>
        </w:rPr>
        <w:t xml:space="preserve"> Диакон </w:t>
      </w:r>
      <w:r>
        <w:rPr>
          <w:sz w:val="28"/>
          <w:szCs w:val="28"/>
        </w:rPr>
        <w:t>на амвоне перед царскими вратами</w:t>
      </w:r>
      <w:r w:rsidR="00A25037">
        <w:rPr>
          <w:sz w:val="28"/>
          <w:szCs w:val="28"/>
        </w:rPr>
        <w:t xml:space="preserve"> (а если его нет, то </w:t>
      </w:r>
      <w:r w:rsidR="00A25037">
        <w:rPr>
          <w:b/>
          <w:i/>
          <w:sz w:val="28"/>
          <w:szCs w:val="28"/>
        </w:rPr>
        <w:t>священник</w:t>
      </w:r>
      <w:r w:rsidR="00A25037">
        <w:rPr>
          <w:sz w:val="28"/>
          <w:szCs w:val="28"/>
        </w:rPr>
        <w:t xml:space="preserve"> перед престолом),</w:t>
      </w:r>
      <w:r>
        <w:rPr>
          <w:sz w:val="28"/>
          <w:szCs w:val="28"/>
        </w:rPr>
        <w:t xml:space="preserve"> возглашает: </w:t>
      </w:r>
      <w:r>
        <w:rPr>
          <w:b/>
          <w:sz w:val="28"/>
          <w:szCs w:val="28"/>
        </w:rPr>
        <w:t xml:space="preserve">«Елицы оглашеннии, изыдите: оглашеннии, изыдите: елицы оглашеннии, изыдите: да никто от оглашенных, елицы вернии, паки </w:t>
      </w:r>
      <w:r w:rsidR="000E5141">
        <w:rPr>
          <w:b/>
          <w:sz w:val="28"/>
          <w:szCs w:val="28"/>
        </w:rPr>
        <w:t xml:space="preserve">                         </w:t>
      </w:r>
      <w:r>
        <w:rPr>
          <w:b/>
          <w:sz w:val="28"/>
          <w:szCs w:val="28"/>
        </w:rPr>
        <w:t>и паки миром Господу помолимся»</w:t>
      </w:r>
      <w:r>
        <w:rPr>
          <w:sz w:val="28"/>
        </w:rPr>
        <w:t xml:space="preserve"> </w:t>
      </w:r>
      <w:r w:rsidR="00911A9E">
        <w:rPr>
          <w:sz w:val="28"/>
        </w:rPr>
        <w:t>(см.:</w:t>
      </w:r>
      <w:r w:rsidR="00911A9E">
        <w:rPr>
          <w:b/>
          <w:sz w:val="28"/>
        </w:rPr>
        <w:t xml:space="preserve"> Служебник,</w:t>
      </w:r>
      <w:r w:rsidR="00911A9E">
        <w:rPr>
          <w:b/>
          <w:i/>
          <w:sz w:val="28"/>
        </w:rPr>
        <w:t xml:space="preserve"> </w:t>
      </w:r>
      <w:r w:rsidR="00911A9E">
        <w:rPr>
          <w:b/>
          <w:sz w:val="28"/>
        </w:rPr>
        <w:t xml:space="preserve">Чин божественныя </w:t>
      </w:r>
      <w:r w:rsidR="00AC6FF9">
        <w:rPr>
          <w:b/>
          <w:sz w:val="28"/>
        </w:rPr>
        <w:t>л</w:t>
      </w:r>
      <w:r w:rsidR="00911A9E">
        <w:rPr>
          <w:b/>
          <w:sz w:val="28"/>
        </w:rPr>
        <w:t>итургии преждеосвященных</w:t>
      </w:r>
      <w:r w:rsidR="00911A9E" w:rsidRPr="00B55A04">
        <w:rPr>
          <w:b/>
          <w:sz w:val="28"/>
        </w:rPr>
        <w:t>)</w:t>
      </w:r>
      <w:r w:rsidRPr="00B55A04">
        <w:rPr>
          <w:b/>
          <w:sz w:val="28"/>
          <w:szCs w:val="28"/>
        </w:rPr>
        <w:t>.</w:t>
      </w:r>
      <w:r>
        <w:rPr>
          <w:sz w:val="28"/>
          <w:szCs w:val="28"/>
        </w:rPr>
        <w:t xml:space="preserve"> </w:t>
      </w:r>
    </w:p>
    <w:p w:rsidR="00F476C6" w:rsidRDefault="00F476C6" w:rsidP="00F476C6">
      <w:pPr>
        <w:pStyle w:val="aa"/>
        <w:tabs>
          <w:tab w:val="left" w:pos="426"/>
        </w:tabs>
        <w:jc w:val="both"/>
        <w:rPr>
          <w:sz w:val="28"/>
          <w:szCs w:val="28"/>
        </w:rPr>
      </w:pPr>
      <w:r>
        <w:rPr>
          <w:sz w:val="28"/>
          <w:szCs w:val="28"/>
        </w:rPr>
        <w:t xml:space="preserve">      </w:t>
      </w:r>
      <w:r>
        <w:rPr>
          <w:b/>
          <w:i/>
          <w:sz w:val="28"/>
          <w:szCs w:val="28"/>
        </w:rPr>
        <w:t>Хор:</w:t>
      </w:r>
      <w:r>
        <w:rPr>
          <w:sz w:val="28"/>
          <w:szCs w:val="28"/>
        </w:rPr>
        <w:t xml:space="preserve"> </w:t>
      </w:r>
      <w:r>
        <w:rPr>
          <w:b/>
          <w:sz w:val="28"/>
          <w:szCs w:val="28"/>
        </w:rPr>
        <w:t>«Господи, помилуй»</w:t>
      </w:r>
      <w:r w:rsidRPr="00B55A04">
        <w:rPr>
          <w:b/>
          <w:sz w:val="28"/>
          <w:szCs w:val="28"/>
        </w:rPr>
        <w:t>.</w:t>
      </w:r>
    </w:p>
    <w:p w:rsidR="00557263" w:rsidRDefault="00F476C6" w:rsidP="00072D2F">
      <w:pPr>
        <w:pStyle w:val="aa"/>
        <w:tabs>
          <w:tab w:val="left" w:pos="426"/>
        </w:tabs>
        <w:jc w:val="both"/>
        <w:rPr>
          <w:b/>
          <w:sz w:val="28"/>
          <w:szCs w:val="28"/>
        </w:rPr>
      </w:pPr>
      <w:r>
        <w:rPr>
          <w:sz w:val="28"/>
          <w:szCs w:val="28"/>
        </w:rPr>
        <w:lastRenderedPageBreak/>
        <w:t xml:space="preserve">    </w:t>
      </w:r>
      <w:r w:rsidR="00557263">
        <w:rPr>
          <w:sz w:val="28"/>
          <w:szCs w:val="28"/>
        </w:rPr>
        <w:t xml:space="preserve"> </w:t>
      </w:r>
      <w:r w:rsidR="00DB0BB4">
        <w:rPr>
          <w:sz w:val="28"/>
          <w:szCs w:val="28"/>
        </w:rPr>
        <w:t xml:space="preserve"> </w:t>
      </w:r>
      <w:r w:rsidR="00557263" w:rsidRPr="00557263">
        <w:rPr>
          <w:b/>
          <w:i/>
          <w:sz w:val="28"/>
          <w:szCs w:val="28"/>
        </w:rPr>
        <w:t>Священник</w:t>
      </w:r>
      <w:r w:rsidR="00557263">
        <w:rPr>
          <w:i/>
          <w:sz w:val="28"/>
          <w:szCs w:val="28"/>
        </w:rPr>
        <w:t xml:space="preserve"> </w:t>
      </w:r>
      <w:r w:rsidR="00557263">
        <w:rPr>
          <w:sz w:val="28"/>
          <w:szCs w:val="28"/>
        </w:rPr>
        <w:t xml:space="preserve">тайно читает </w:t>
      </w:r>
      <w:r w:rsidR="00557263">
        <w:rPr>
          <w:b/>
          <w:sz w:val="28"/>
          <w:szCs w:val="28"/>
        </w:rPr>
        <w:t>первую</w:t>
      </w:r>
      <w:r w:rsidR="00557263">
        <w:rPr>
          <w:sz w:val="28"/>
          <w:szCs w:val="28"/>
        </w:rPr>
        <w:t xml:space="preserve"> </w:t>
      </w:r>
      <w:r w:rsidR="00557263">
        <w:rPr>
          <w:b/>
          <w:i/>
          <w:sz w:val="28"/>
          <w:szCs w:val="28"/>
        </w:rPr>
        <w:t>молитву</w:t>
      </w:r>
      <w:r w:rsidR="00557263">
        <w:rPr>
          <w:sz w:val="28"/>
          <w:szCs w:val="28"/>
        </w:rPr>
        <w:t xml:space="preserve"> </w:t>
      </w:r>
      <w:r w:rsidR="00557263" w:rsidRPr="00DB0BB4">
        <w:rPr>
          <w:b/>
          <w:sz w:val="28"/>
          <w:szCs w:val="28"/>
        </w:rPr>
        <w:t>верных:</w:t>
      </w:r>
      <w:r w:rsidR="00557263">
        <w:rPr>
          <w:i/>
          <w:sz w:val="28"/>
          <w:szCs w:val="28"/>
        </w:rPr>
        <w:t xml:space="preserve"> </w:t>
      </w:r>
      <w:r w:rsidR="00557263">
        <w:rPr>
          <w:b/>
          <w:sz w:val="28"/>
          <w:szCs w:val="28"/>
        </w:rPr>
        <w:t xml:space="preserve">«Боже великий </w:t>
      </w:r>
      <w:r w:rsidR="000E5141">
        <w:rPr>
          <w:b/>
          <w:sz w:val="28"/>
          <w:szCs w:val="28"/>
        </w:rPr>
        <w:t xml:space="preserve">                                        </w:t>
      </w:r>
      <w:r w:rsidR="00557263">
        <w:rPr>
          <w:b/>
          <w:sz w:val="28"/>
          <w:szCs w:val="28"/>
        </w:rPr>
        <w:t>и хвальный…»</w:t>
      </w:r>
      <w:r w:rsidR="00072D2F">
        <w:rPr>
          <w:b/>
          <w:sz w:val="28"/>
          <w:szCs w:val="28"/>
        </w:rPr>
        <w:t xml:space="preserve"> </w:t>
      </w:r>
      <w:r w:rsidR="00557263">
        <w:rPr>
          <w:sz w:val="28"/>
        </w:rPr>
        <w:t>(см.:</w:t>
      </w:r>
      <w:r w:rsidR="00557263">
        <w:rPr>
          <w:b/>
          <w:sz w:val="28"/>
        </w:rPr>
        <w:t xml:space="preserve"> Служебник,</w:t>
      </w:r>
      <w:r w:rsidR="00557263">
        <w:rPr>
          <w:b/>
          <w:i/>
          <w:sz w:val="28"/>
        </w:rPr>
        <w:t xml:space="preserve"> </w:t>
      </w:r>
      <w:r w:rsidR="00557263">
        <w:rPr>
          <w:b/>
          <w:sz w:val="28"/>
        </w:rPr>
        <w:t xml:space="preserve">Чин божественныя </w:t>
      </w:r>
      <w:r w:rsidR="00BC7F5F">
        <w:rPr>
          <w:b/>
          <w:sz w:val="28"/>
        </w:rPr>
        <w:t>л</w:t>
      </w:r>
      <w:r w:rsidR="00557263">
        <w:rPr>
          <w:b/>
          <w:sz w:val="28"/>
        </w:rPr>
        <w:t>итургии преждеосвященных</w:t>
      </w:r>
      <w:r w:rsidR="00557263" w:rsidRPr="00B55A04">
        <w:rPr>
          <w:b/>
          <w:sz w:val="28"/>
        </w:rPr>
        <w:t>).</w:t>
      </w:r>
    </w:p>
    <w:p w:rsidR="00557263" w:rsidRDefault="00557263" w:rsidP="00DB0BB4">
      <w:pPr>
        <w:pStyle w:val="aa"/>
        <w:tabs>
          <w:tab w:val="left" w:pos="426"/>
        </w:tabs>
        <w:jc w:val="both"/>
        <w:rPr>
          <w:sz w:val="28"/>
          <w:szCs w:val="28"/>
        </w:rPr>
      </w:pPr>
      <w:r>
        <w:rPr>
          <w:b/>
          <w:sz w:val="28"/>
          <w:szCs w:val="28"/>
        </w:rPr>
        <w:t xml:space="preserve">    </w:t>
      </w:r>
      <w:r w:rsidR="00DB0BB4">
        <w:rPr>
          <w:b/>
          <w:sz w:val="28"/>
          <w:szCs w:val="28"/>
        </w:rPr>
        <w:t xml:space="preserve"> </w:t>
      </w:r>
      <w:r>
        <w:rPr>
          <w:i/>
          <w:sz w:val="28"/>
          <w:szCs w:val="28"/>
        </w:rPr>
        <w:t xml:space="preserve"> </w:t>
      </w:r>
      <w:r>
        <w:rPr>
          <w:b/>
          <w:i/>
          <w:sz w:val="28"/>
          <w:szCs w:val="28"/>
        </w:rPr>
        <w:t>Диакон:</w:t>
      </w:r>
      <w:r>
        <w:rPr>
          <w:sz w:val="28"/>
          <w:szCs w:val="28"/>
        </w:rPr>
        <w:t xml:space="preserve"> </w:t>
      </w:r>
      <w:r>
        <w:rPr>
          <w:b/>
          <w:sz w:val="28"/>
          <w:szCs w:val="28"/>
        </w:rPr>
        <w:t>«Заступи, спаси, помилуй и сохрани нас, Боже, Твоею благодатию»</w:t>
      </w:r>
      <w:r w:rsidRPr="00B55A04">
        <w:rPr>
          <w:b/>
          <w:sz w:val="28"/>
          <w:szCs w:val="28"/>
        </w:rPr>
        <w:t xml:space="preserve">. </w:t>
      </w:r>
    </w:p>
    <w:p w:rsidR="00557263" w:rsidRDefault="00557263" w:rsidP="00557263">
      <w:pPr>
        <w:pStyle w:val="aa"/>
        <w:tabs>
          <w:tab w:val="left" w:pos="426"/>
        </w:tabs>
        <w:jc w:val="both"/>
        <w:rPr>
          <w:i/>
          <w:sz w:val="28"/>
          <w:szCs w:val="28"/>
        </w:rPr>
      </w:pPr>
      <w:r>
        <w:rPr>
          <w:b/>
          <w:i/>
          <w:sz w:val="28"/>
          <w:szCs w:val="28"/>
        </w:rPr>
        <w:t xml:space="preserve">    </w:t>
      </w:r>
      <w:r w:rsidR="00DB0BB4">
        <w:rPr>
          <w:b/>
          <w:i/>
          <w:sz w:val="28"/>
          <w:szCs w:val="28"/>
        </w:rPr>
        <w:t xml:space="preserve"> </w:t>
      </w:r>
      <w:r>
        <w:rPr>
          <w:b/>
          <w:i/>
          <w:sz w:val="28"/>
          <w:szCs w:val="28"/>
        </w:rPr>
        <w:t xml:space="preserve"> Хор:</w:t>
      </w:r>
      <w:r>
        <w:rPr>
          <w:sz w:val="28"/>
          <w:szCs w:val="28"/>
        </w:rPr>
        <w:t xml:space="preserve"> </w:t>
      </w:r>
      <w:r>
        <w:rPr>
          <w:b/>
          <w:sz w:val="28"/>
          <w:szCs w:val="28"/>
        </w:rPr>
        <w:t>«Господи, помилуй»</w:t>
      </w:r>
      <w:r w:rsidRPr="00B55A04">
        <w:rPr>
          <w:b/>
          <w:sz w:val="28"/>
          <w:szCs w:val="28"/>
        </w:rPr>
        <w:t>.</w:t>
      </w:r>
    </w:p>
    <w:p w:rsidR="00557263" w:rsidRDefault="00557263" w:rsidP="00DB0BB4">
      <w:pPr>
        <w:pStyle w:val="aa"/>
        <w:tabs>
          <w:tab w:val="left" w:pos="426"/>
        </w:tabs>
        <w:jc w:val="both"/>
        <w:rPr>
          <w:sz w:val="28"/>
          <w:szCs w:val="28"/>
        </w:rPr>
      </w:pPr>
      <w:r>
        <w:rPr>
          <w:sz w:val="28"/>
          <w:szCs w:val="28"/>
        </w:rPr>
        <w:t xml:space="preserve">    </w:t>
      </w:r>
      <w:r w:rsidR="009A495E">
        <w:rPr>
          <w:sz w:val="28"/>
          <w:szCs w:val="28"/>
        </w:rPr>
        <w:t xml:space="preserve"> </w:t>
      </w:r>
      <w:r w:rsidR="00DB0BB4">
        <w:rPr>
          <w:sz w:val="28"/>
          <w:szCs w:val="28"/>
        </w:rPr>
        <w:t xml:space="preserve"> </w:t>
      </w:r>
      <w:r w:rsidRPr="00557263">
        <w:rPr>
          <w:b/>
          <w:i/>
          <w:sz w:val="28"/>
          <w:szCs w:val="28"/>
        </w:rPr>
        <w:t>Диакон:</w:t>
      </w:r>
      <w:r>
        <w:rPr>
          <w:sz w:val="28"/>
          <w:szCs w:val="28"/>
        </w:rPr>
        <w:t xml:space="preserve"> </w:t>
      </w:r>
      <w:r w:rsidRPr="00557263">
        <w:rPr>
          <w:b/>
          <w:sz w:val="28"/>
          <w:szCs w:val="28"/>
        </w:rPr>
        <w:t>«Премудрость»</w:t>
      </w:r>
      <w:r w:rsidRPr="00B55A04">
        <w:rPr>
          <w:b/>
          <w:sz w:val="28"/>
          <w:szCs w:val="28"/>
        </w:rPr>
        <w:t xml:space="preserve">. </w:t>
      </w:r>
    </w:p>
    <w:p w:rsidR="00557263" w:rsidRDefault="00557263" w:rsidP="00DB0BB4">
      <w:pPr>
        <w:pStyle w:val="aa"/>
        <w:tabs>
          <w:tab w:val="left" w:pos="426"/>
        </w:tabs>
        <w:jc w:val="both"/>
        <w:rPr>
          <w:sz w:val="28"/>
          <w:szCs w:val="28"/>
        </w:rPr>
      </w:pPr>
      <w:r>
        <w:rPr>
          <w:sz w:val="28"/>
          <w:szCs w:val="28"/>
        </w:rPr>
        <w:t xml:space="preserve">   </w:t>
      </w:r>
      <w:r w:rsidR="00E16063">
        <w:rPr>
          <w:sz w:val="28"/>
          <w:szCs w:val="28"/>
        </w:rPr>
        <w:t xml:space="preserve">  </w:t>
      </w:r>
      <w:r w:rsidR="00DB0BB4">
        <w:rPr>
          <w:sz w:val="28"/>
          <w:szCs w:val="28"/>
        </w:rPr>
        <w:t xml:space="preserve"> </w:t>
      </w:r>
      <w:r w:rsidRPr="00557263">
        <w:rPr>
          <w:b/>
          <w:i/>
          <w:sz w:val="28"/>
          <w:szCs w:val="28"/>
        </w:rPr>
        <w:t>Священник</w:t>
      </w:r>
      <w:r>
        <w:rPr>
          <w:sz w:val="28"/>
          <w:szCs w:val="28"/>
        </w:rPr>
        <w:t xml:space="preserve"> возглашает окончание </w:t>
      </w:r>
      <w:r w:rsidRPr="00557263">
        <w:rPr>
          <w:b/>
          <w:sz w:val="28"/>
          <w:szCs w:val="28"/>
        </w:rPr>
        <w:t>первой</w:t>
      </w:r>
      <w:r>
        <w:rPr>
          <w:sz w:val="28"/>
          <w:szCs w:val="28"/>
        </w:rPr>
        <w:t xml:space="preserve"> </w:t>
      </w:r>
      <w:r w:rsidRPr="00557263">
        <w:rPr>
          <w:b/>
          <w:i/>
          <w:sz w:val="28"/>
          <w:szCs w:val="28"/>
        </w:rPr>
        <w:t>молитвы</w:t>
      </w:r>
      <w:r>
        <w:rPr>
          <w:sz w:val="28"/>
          <w:szCs w:val="28"/>
        </w:rPr>
        <w:t xml:space="preserve"> </w:t>
      </w:r>
      <w:r w:rsidRPr="00557263">
        <w:rPr>
          <w:b/>
          <w:sz w:val="28"/>
          <w:szCs w:val="28"/>
        </w:rPr>
        <w:t>верных:</w:t>
      </w:r>
      <w:r>
        <w:rPr>
          <w:sz w:val="28"/>
          <w:szCs w:val="28"/>
        </w:rPr>
        <w:t xml:space="preserve"> </w:t>
      </w:r>
      <w:r w:rsidRPr="00557263">
        <w:rPr>
          <w:b/>
          <w:sz w:val="28"/>
          <w:szCs w:val="28"/>
        </w:rPr>
        <w:t>«Яко подобает Тебе всякая слава, честь и поклонение</w:t>
      </w:r>
      <w:r w:rsidR="00454704">
        <w:rPr>
          <w:b/>
          <w:sz w:val="28"/>
          <w:szCs w:val="28"/>
        </w:rPr>
        <w:t>…</w:t>
      </w:r>
      <w:r w:rsidRPr="00557263">
        <w:rPr>
          <w:b/>
          <w:sz w:val="28"/>
          <w:szCs w:val="28"/>
        </w:rPr>
        <w:t>»</w:t>
      </w:r>
      <w:r>
        <w:rPr>
          <w:b/>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B55A04">
        <w:rPr>
          <w:b/>
          <w:sz w:val="28"/>
        </w:rPr>
        <w:t>)</w:t>
      </w:r>
      <w:r w:rsidRPr="00B55A04">
        <w:rPr>
          <w:b/>
          <w:sz w:val="28"/>
          <w:szCs w:val="28"/>
        </w:rPr>
        <w:t xml:space="preserve">. </w:t>
      </w:r>
    </w:p>
    <w:p w:rsidR="00557263" w:rsidRDefault="00557263" w:rsidP="00B55A04">
      <w:pPr>
        <w:pStyle w:val="aa"/>
        <w:tabs>
          <w:tab w:val="left" w:pos="426"/>
        </w:tabs>
        <w:jc w:val="both"/>
        <w:rPr>
          <w:sz w:val="28"/>
          <w:szCs w:val="28"/>
        </w:rPr>
      </w:pPr>
      <w:r>
        <w:rPr>
          <w:b/>
          <w:i/>
          <w:sz w:val="28"/>
          <w:szCs w:val="28"/>
        </w:rPr>
        <w:t xml:space="preserve">    </w:t>
      </w:r>
      <w:r w:rsidR="00DB0BB4">
        <w:rPr>
          <w:b/>
          <w:i/>
          <w:sz w:val="28"/>
          <w:szCs w:val="28"/>
        </w:rPr>
        <w:t xml:space="preserve"> </w:t>
      </w:r>
      <w:r>
        <w:rPr>
          <w:b/>
          <w:i/>
          <w:sz w:val="28"/>
          <w:szCs w:val="28"/>
        </w:rPr>
        <w:t xml:space="preserve"> </w:t>
      </w:r>
      <w:r w:rsidRPr="00557263">
        <w:rPr>
          <w:b/>
          <w:i/>
          <w:sz w:val="28"/>
          <w:szCs w:val="28"/>
        </w:rPr>
        <w:t>Хор:</w:t>
      </w:r>
      <w:r>
        <w:rPr>
          <w:sz w:val="28"/>
          <w:szCs w:val="28"/>
        </w:rPr>
        <w:t xml:space="preserve"> </w:t>
      </w:r>
      <w:r w:rsidRPr="00557263">
        <w:rPr>
          <w:b/>
          <w:sz w:val="28"/>
          <w:szCs w:val="28"/>
        </w:rPr>
        <w:t>«Аминь»</w:t>
      </w:r>
      <w:r w:rsidRPr="00B55A04">
        <w:rPr>
          <w:b/>
          <w:sz w:val="28"/>
          <w:szCs w:val="28"/>
        </w:rPr>
        <w:t>.</w:t>
      </w:r>
    </w:p>
    <w:p w:rsidR="00443EDF" w:rsidRDefault="00443EDF" w:rsidP="009B693B">
      <w:pPr>
        <w:pStyle w:val="aa"/>
        <w:tabs>
          <w:tab w:val="left" w:pos="426"/>
        </w:tabs>
        <w:jc w:val="center"/>
        <w:rPr>
          <w:b/>
          <w:sz w:val="28"/>
          <w:szCs w:val="28"/>
        </w:rPr>
      </w:pPr>
    </w:p>
    <w:p w:rsidR="009B693B" w:rsidRDefault="009B693B" w:rsidP="009B693B">
      <w:pPr>
        <w:pStyle w:val="aa"/>
        <w:tabs>
          <w:tab w:val="left" w:pos="426"/>
        </w:tabs>
        <w:jc w:val="center"/>
        <w:rPr>
          <w:b/>
          <w:sz w:val="28"/>
          <w:szCs w:val="28"/>
        </w:rPr>
      </w:pPr>
      <w:r w:rsidRPr="009B693B">
        <w:rPr>
          <w:b/>
          <w:sz w:val="28"/>
          <w:szCs w:val="28"/>
        </w:rPr>
        <w:t>Ектения о</w:t>
      </w:r>
      <w:r>
        <w:rPr>
          <w:sz w:val="28"/>
          <w:szCs w:val="28"/>
        </w:rPr>
        <w:t xml:space="preserve"> </w:t>
      </w:r>
      <w:r>
        <w:rPr>
          <w:b/>
          <w:sz w:val="28"/>
          <w:szCs w:val="28"/>
        </w:rPr>
        <w:t>готовящихся ко Святому Просвещению</w:t>
      </w:r>
    </w:p>
    <w:p w:rsidR="009B693B" w:rsidRDefault="009B693B" w:rsidP="009B693B">
      <w:pPr>
        <w:pStyle w:val="aa"/>
        <w:tabs>
          <w:tab w:val="left" w:pos="426"/>
        </w:tabs>
        <w:jc w:val="center"/>
        <w:rPr>
          <w:sz w:val="28"/>
          <w:szCs w:val="28"/>
        </w:rPr>
      </w:pPr>
    </w:p>
    <w:p w:rsidR="00F476C6" w:rsidRDefault="00F476C6" w:rsidP="00DB0BB4">
      <w:pPr>
        <w:pStyle w:val="aa"/>
        <w:tabs>
          <w:tab w:val="left" w:pos="426"/>
        </w:tabs>
        <w:jc w:val="both"/>
        <w:rPr>
          <w:i/>
          <w:sz w:val="28"/>
          <w:szCs w:val="28"/>
        </w:rPr>
      </w:pPr>
      <w:r>
        <w:rPr>
          <w:sz w:val="28"/>
          <w:szCs w:val="28"/>
        </w:rPr>
        <w:t xml:space="preserve"> </w:t>
      </w:r>
      <w:r w:rsidR="00557263">
        <w:rPr>
          <w:sz w:val="28"/>
          <w:szCs w:val="28"/>
        </w:rPr>
        <w:t xml:space="preserve">    </w:t>
      </w:r>
      <w:r w:rsidR="00DB0BB4">
        <w:rPr>
          <w:sz w:val="28"/>
          <w:szCs w:val="28"/>
        </w:rPr>
        <w:t xml:space="preserve"> </w:t>
      </w:r>
      <w:r w:rsidR="00911A9E" w:rsidRPr="00911A9E">
        <w:rPr>
          <w:sz w:val="28"/>
          <w:szCs w:val="28"/>
        </w:rPr>
        <w:t>Начиная со среды Крестопоклонной (четвертой) седмицы</w:t>
      </w:r>
      <w:r w:rsidR="000648F0">
        <w:rPr>
          <w:sz w:val="28"/>
          <w:szCs w:val="28"/>
        </w:rPr>
        <w:t xml:space="preserve"> Великого поста </w:t>
      </w:r>
      <w:r w:rsidR="00911A9E" w:rsidRPr="00911A9E">
        <w:rPr>
          <w:sz w:val="28"/>
          <w:szCs w:val="28"/>
        </w:rPr>
        <w:t xml:space="preserve">до Великой Среды (включительно) на всех </w:t>
      </w:r>
      <w:r w:rsidR="00AC6FF9">
        <w:rPr>
          <w:b/>
          <w:sz w:val="28"/>
          <w:szCs w:val="28"/>
        </w:rPr>
        <w:t>л</w:t>
      </w:r>
      <w:r w:rsidR="00911A9E" w:rsidRPr="000648F0">
        <w:rPr>
          <w:b/>
          <w:sz w:val="28"/>
          <w:szCs w:val="28"/>
        </w:rPr>
        <w:t>итургиях Преждеосвященных Даров</w:t>
      </w:r>
      <w:r w:rsidR="00911A9E" w:rsidRPr="00911A9E">
        <w:rPr>
          <w:sz w:val="28"/>
          <w:szCs w:val="28"/>
        </w:rPr>
        <w:t xml:space="preserve"> добавляется </w:t>
      </w:r>
      <w:r w:rsidR="00911A9E" w:rsidRPr="00B757F2">
        <w:rPr>
          <w:b/>
          <w:i/>
          <w:sz w:val="28"/>
          <w:szCs w:val="28"/>
        </w:rPr>
        <w:t>ектения</w:t>
      </w:r>
      <w:r w:rsidR="00911A9E" w:rsidRPr="00911A9E">
        <w:rPr>
          <w:sz w:val="28"/>
          <w:szCs w:val="28"/>
        </w:rPr>
        <w:t xml:space="preserve"> </w:t>
      </w:r>
      <w:r w:rsidR="00911A9E" w:rsidRPr="00454704">
        <w:rPr>
          <w:b/>
          <w:sz w:val="28"/>
          <w:szCs w:val="28"/>
        </w:rPr>
        <w:t>о</w:t>
      </w:r>
      <w:r w:rsidR="00911A9E" w:rsidRPr="00911A9E">
        <w:rPr>
          <w:sz w:val="28"/>
          <w:szCs w:val="28"/>
        </w:rPr>
        <w:t xml:space="preserve"> </w:t>
      </w:r>
      <w:r w:rsidR="00911A9E" w:rsidRPr="000648F0">
        <w:rPr>
          <w:b/>
          <w:sz w:val="28"/>
          <w:szCs w:val="28"/>
        </w:rPr>
        <w:t>«готовящихся ко Святому Просвещению»</w:t>
      </w:r>
      <w:r w:rsidR="00911A9E" w:rsidRPr="00DB0BB4">
        <w:rPr>
          <w:b/>
          <w:sz w:val="28"/>
          <w:szCs w:val="28"/>
        </w:rPr>
        <w:t>.</w:t>
      </w:r>
    </w:p>
    <w:p w:rsidR="00F476C6" w:rsidRDefault="000648F0" w:rsidP="000648F0">
      <w:pPr>
        <w:pStyle w:val="aa"/>
        <w:tabs>
          <w:tab w:val="left" w:pos="426"/>
        </w:tabs>
        <w:jc w:val="both"/>
        <w:rPr>
          <w:i/>
          <w:sz w:val="28"/>
          <w:szCs w:val="28"/>
        </w:rPr>
      </w:pPr>
      <w:r>
        <w:rPr>
          <w:b/>
          <w:i/>
          <w:sz w:val="28"/>
          <w:szCs w:val="28"/>
        </w:rPr>
        <w:t xml:space="preserve">     </w:t>
      </w:r>
      <w:r w:rsidR="00DB0BB4">
        <w:rPr>
          <w:b/>
          <w:i/>
          <w:sz w:val="28"/>
          <w:szCs w:val="28"/>
        </w:rPr>
        <w:t xml:space="preserve"> </w:t>
      </w:r>
      <w:r w:rsidRPr="000648F0">
        <w:rPr>
          <w:b/>
          <w:i/>
          <w:sz w:val="28"/>
          <w:szCs w:val="28"/>
        </w:rPr>
        <w:t>Диакон</w:t>
      </w:r>
      <w:r>
        <w:rPr>
          <w:b/>
          <w:i/>
          <w:sz w:val="28"/>
          <w:szCs w:val="28"/>
        </w:rPr>
        <w:t xml:space="preserve"> </w:t>
      </w:r>
      <w:r w:rsidRPr="000648F0">
        <w:rPr>
          <w:sz w:val="28"/>
          <w:szCs w:val="28"/>
        </w:rPr>
        <w:t xml:space="preserve">после возгласа </w:t>
      </w:r>
      <w:r>
        <w:rPr>
          <w:b/>
          <w:i/>
          <w:sz w:val="28"/>
          <w:szCs w:val="28"/>
        </w:rPr>
        <w:t>священника</w:t>
      </w:r>
      <w:r w:rsidR="00DB0BB4">
        <w:rPr>
          <w:b/>
          <w:i/>
          <w:sz w:val="28"/>
          <w:szCs w:val="28"/>
        </w:rPr>
        <w:t>:</w:t>
      </w:r>
      <w:r>
        <w:rPr>
          <w:b/>
          <w:i/>
          <w:sz w:val="28"/>
          <w:szCs w:val="28"/>
        </w:rPr>
        <w:t xml:space="preserve"> </w:t>
      </w:r>
      <w:r>
        <w:rPr>
          <w:b/>
          <w:sz w:val="28"/>
          <w:szCs w:val="28"/>
        </w:rPr>
        <w:t xml:space="preserve">«Да и тии с нами…» </w:t>
      </w:r>
      <w:r w:rsidRPr="000648F0">
        <w:rPr>
          <w:sz w:val="28"/>
          <w:szCs w:val="28"/>
        </w:rPr>
        <w:t xml:space="preserve">произносит на амвоне: </w:t>
      </w:r>
      <w:r w:rsidRPr="000648F0">
        <w:rPr>
          <w:b/>
          <w:sz w:val="28"/>
          <w:szCs w:val="28"/>
        </w:rPr>
        <w:t>«Елицы оглашеннии, изыдите: оглашеннии, изыдите: елицы ко просвещению, приступите: помолитеся, иже ко Просвещению»</w:t>
      </w:r>
      <w:r w:rsidRPr="00B55A04">
        <w:rPr>
          <w:b/>
          <w:sz w:val="28"/>
          <w:szCs w:val="28"/>
        </w:rPr>
        <w:t>.</w:t>
      </w:r>
    </w:p>
    <w:p w:rsidR="00E16063" w:rsidRDefault="00E16063" w:rsidP="00DB0BB4">
      <w:pPr>
        <w:pStyle w:val="aa"/>
        <w:tabs>
          <w:tab w:val="left" w:pos="426"/>
        </w:tabs>
        <w:jc w:val="both"/>
        <w:rPr>
          <w:b/>
          <w:sz w:val="28"/>
          <w:szCs w:val="28"/>
        </w:rPr>
      </w:pPr>
      <w:r>
        <w:rPr>
          <w:b/>
          <w:i/>
          <w:sz w:val="28"/>
          <w:szCs w:val="28"/>
        </w:rPr>
        <w:t xml:space="preserve">     </w:t>
      </w:r>
      <w:r w:rsidR="00DB0BB4">
        <w:rPr>
          <w:b/>
          <w:i/>
          <w:sz w:val="28"/>
          <w:szCs w:val="28"/>
        </w:rPr>
        <w:t xml:space="preserve"> </w:t>
      </w:r>
      <w:r w:rsidRPr="00E16063">
        <w:rPr>
          <w:b/>
          <w:i/>
          <w:sz w:val="28"/>
          <w:szCs w:val="28"/>
        </w:rPr>
        <w:t>Хор:</w:t>
      </w:r>
      <w:r>
        <w:rPr>
          <w:b/>
          <w:sz w:val="28"/>
          <w:szCs w:val="28"/>
        </w:rPr>
        <w:t xml:space="preserve"> «Господи, помилуй»</w:t>
      </w:r>
      <w:r w:rsidRPr="00B55A04">
        <w:rPr>
          <w:b/>
          <w:sz w:val="28"/>
          <w:szCs w:val="28"/>
        </w:rPr>
        <w:t>.</w:t>
      </w:r>
      <w:r w:rsidRPr="00E16063">
        <w:rPr>
          <w:sz w:val="28"/>
          <w:szCs w:val="28"/>
        </w:rPr>
        <w:t xml:space="preserve"> </w:t>
      </w:r>
    </w:p>
    <w:p w:rsidR="00E16063" w:rsidRPr="00E16063" w:rsidRDefault="00E16063" w:rsidP="00DB0BB4">
      <w:pPr>
        <w:pStyle w:val="aa"/>
        <w:tabs>
          <w:tab w:val="left" w:pos="426"/>
        </w:tabs>
        <w:jc w:val="both"/>
        <w:rPr>
          <w:b/>
          <w:sz w:val="28"/>
          <w:szCs w:val="28"/>
        </w:rPr>
      </w:pPr>
      <w:r>
        <w:rPr>
          <w:b/>
          <w:i/>
          <w:sz w:val="28"/>
          <w:szCs w:val="28"/>
        </w:rPr>
        <w:t xml:space="preserve">     </w:t>
      </w:r>
      <w:r w:rsidR="00DB0BB4">
        <w:rPr>
          <w:b/>
          <w:i/>
          <w:sz w:val="28"/>
          <w:szCs w:val="28"/>
        </w:rPr>
        <w:t xml:space="preserve"> </w:t>
      </w:r>
      <w:r w:rsidRPr="00E16063">
        <w:rPr>
          <w:b/>
          <w:i/>
          <w:sz w:val="28"/>
          <w:szCs w:val="28"/>
        </w:rPr>
        <w:t>Диакон:</w:t>
      </w:r>
      <w:r w:rsidRPr="00E16063">
        <w:rPr>
          <w:b/>
          <w:sz w:val="28"/>
          <w:szCs w:val="28"/>
        </w:rPr>
        <w:t xml:space="preserve"> </w:t>
      </w:r>
      <w:r>
        <w:rPr>
          <w:b/>
          <w:sz w:val="28"/>
          <w:szCs w:val="28"/>
        </w:rPr>
        <w:t>«</w:t>
      </w:r>
      <w:r w:rsidRPr="00E16063">
        <w:rPr>
          <w:b/>
          <w:sz w:val="28"/>
          <w:szCs w:val="28"/>
        </w:rPr>
        <w:t xml:space="preserve">Вернии, о иже ко святому Просвещению готовящихся братиях </w:t>
      </w:r>
      <w:r w:rsidR="000E5141">
        <w:rPr>
          <w:b/>
          <w:sz w:val="28"/>
          <w:szCs w:val="28"/>
        </w:rPr>
        <w:t xml:space="preserve">                         </w:t>
      </w:r>
      <w:r w:rsidRPr="00E16063">
        <w:rPr>
          <w:b/>
          <w:sz w:val="28"/>
          <w:szCs w:val="28"/>
        </w:rPr>
        <w:t>и спасении их, Господу помолимся</w:t>
      </w:r>
      <w:r>
        <w:rPr>
          <w:b/>
          <w:sz w:val="28"/>
          <w:szCs w:val="28"/>
        </w:rPr>
        <w:t xml:space="preserve">» </w:t>
      </w:r>
      <w:r w:rsidRPr="00E16063">
        <w:rPr>
          <w:sz w:val="28"/>
          <w:szCs w:val="28"/>
        </w:rPr>
        <w:t xml:space="preserve">и далее </w:t>
      </w:r>
      <w:r>
        <w:rPr>
          <w:sz w:val="28"/>
          <w:szCs w:val="28"/>
        </w:rPr>
        <w:t xml:space="preserve">остальные </w:t>
      </w:r>
      <w:r w:rsidRPr="00E16063">
        <w:rPr>
          <w:sz w:val="28"/>
          <w:szCs w:val="28"/>
        </w:rPr>
        <w:t>прошения</w:t>
      </w:r>
      <w:r>
        <w:rPr>
          <w:b/>
          <w:sz w:val="28"/>
          <w:szCs w:val="28"/>
        </w:rPr>
        <w:t xml:space="preserve"> </w:t>
      </w:r>
      <w:r w:rsidRPr="00E16063">
        <w:rPr>
          <w:b/>
          <w:i/>
          <w:sz w:val="28"/>
          <w:szCs w:val="28"/>
        </w:rPr>
        <w:t>ектении</w:t>
      </w:r>
      <w:r w:rsidR="000E5141">
        <w:rPr>
          <w:b/>
          <w:i/>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B55A04">
        <w:rPr>
          <w:b/>
          <w:sz w:val="28"/>
        </w:rPr>
        <w:t>)</w:t>
      </w:r>
      <w:r w:rsidRPr="00B55A04">
        <w:rPr>
          <w:b/>
          <w:sz w:val="28"/>
          <w:szCs w:val="28"/>
        </w:rPr>
        <w:t>.</w:t>
      </w:r>
      <w:r w:rsidRPr="00E16063">
        <w:rPr>
          <w:i/>
          <w:sz w:val="28"/>
          <w:szCs w:val="28"/>
        </w:rPr>
        <w:t xml:space="preserve"> </w:t>
      </w:r>
    </w:p>
    <w:p w:rsidR="00E16063" w:rsidRPr="00E16063" w:rsidRDefault="00E16063" w:rsidP="00DB0BB4">
      <w:pPr>
        <w:pStyle w:val="aa"/>
        <w:tabs>
          <w:tab w:val="left" w:pos="426"/>
        </w:tabs>
        <w:jc w:val="both"/>
        <w:rPr>
          <w:b/>
          <w:sz w:val="28"/>
          <w:szCs w:val="28"/>
        </w:rPr>
      </w:pPr>
      <w:r w:rsidRPr="00E16063">
        <w:rPr>
          <w:b/>
          <w:i/>
          <w:sz w:val="28"/>
          <w:szCs w:val="28"/>
        </w:rPr>
        <w:t xml:space="preserve">   </w:t>
      </w:r>
      <w:r w:rsidR="00DB0BB4">
        <w:rPr>
          <w:b/>
          <w:i/>
          <w:sz w:val="28"/>
          <w:szCs w:val="28"/>
        </w:rPr>
        <w:t xml:space="preserve"> </w:t>
      </w:r>
      <w:r w:rsidRPr="00E16063">
        <w:rPr>
          <w:b/>
          <w:i/>
          <w:sz w:val="28"/>
          <w:szCs w:val="28"/>
        </w:rPr>
        <w:t xml:space="preserve">  Диакон</w:t>
      </w:r>
      <w:r w:rsidR="00CE3ED6">
        <w:rPr>
          <w:b/>
          <w:i/>
          <w:sz w:val="28"/>
          <w:szCs w:val="28"/>
        </w:rPr>
        <w:t xml:space="preserve"> </w:t>
      </w:r>
      <w:r w:rsidR="00CE3ED6" w:rsidRPr="00CE3ED6">
        <w:rPr>
          <w:sz w:val="28"/>
          <w:szCs w:val="28"/>
        </w:rPr>
        <w:t>последнее прошение</w:t>
      </w:r>
      <w:r w:rsidR="00CE3ED6">
        <w:rPr>
          <w:sz w:val="28"/>
          <w:szCs w:val="28"/>
        </w:rPr>
        <w:t xml:space="preserve"> </w:t>
      </w:r>
      <w:r w:rsidR="00CE3ED6" w:rsidRPr="00CE3ED6">
        <w:rPr>
          <w:b/>
          <w:i/>
          <w:sz w:val="28"/>
          <w:szCs w:val="28"/>
        </w:rPr>
        <w:t>ектении</w:t>
      </w:r>
      <w:r w:rsidRPr="00CE3ED6">
        <w:rPr>
          <w:b/>
          <w:i/>
          <w:sz w:val="28"/>
          <w:szCs w:val="28"/>
        </w:rPr>
        <w:t>:</w:t>
      </w:r>
      <w:r w:rsidRPr="00E16063">
        <w:rPr>
          <w:b/>
          <w:sz w:val="28"/>
          <w:szCs w:val="28"/>
        </w:rPr>
        <w:t xml:space="preserve"> </w:t>
      </w:r>
      <w:r>
        <w:rPr>
          <w:b/>
          <w:sz w:val="28"/>
          <w:szCs w:val="28"/>
        </w:rPr>
        <w:t>«</w:t>
      </w:r>
      <w:r w:rsidRPr="00E16063">
        <w:rPr>
          <w:b/>
          <w:sz w:val="28"/>
          <w:szCs w:val="28"/>
        </w:rPr>
        <w:t>Иже ко Просвещению, главы ваша Гóсподеви приклоните</w:t>
      </w:r>
      <w:r>
        <w:rPr>
          <w:b/>
          <w:sz w:val="28"/>
          <w:szCs w:val="28"/>
        </w:rPr>
        <w:t>»</w:t>
      </w:r>
      <w:r w:rsidRPr="00B55A04">
        <w:rPr>
          <w:b/>
          <w:sz w:val="28"/>
          <w:szCs w:val="28"/>
        </w:rPr>
        <w:t>.</w:t>
      </w:r>
      <w:r w:rsidRPr="00E16063">
        <w:rPr>
          <w:sz w:val="28"/>
          <w:szCs w:val="28"/>
        </w:rPr>
        <w:t xml:space="preserve"> </w:t>
      </w:r>
    </w:p>
    <w:p w:rsidR="00E16063" w:rsidRPr="00E16063" w:rsidRDefault="00E16063" w:rsidP="00B55A04">
      <w:pPr>
        <w:pStyle w:val="aa"/>
        <w:tabs>
          <w:tab w:val="left" w:pos="426"/>
        </w:tabs>
        <w:jc w:val="both"/>
        <w:rPr>
          <w:b/>
          <w:sz w:val="28"/>
          <w:szCs w:val="28"/>
        </w:rPr>
      </w:pPr>
      <w:r w:rsidRPr="00E16063">
        <w:rPr>
          <w:b/>
          <w:i/>
          <w:sz w:val="28"/>
          <w:szCs w:val="28"/>
        </w:rPr>
        <w:t xml:space="preserve">     </w:t>
      </w:r>
      <w:r w:rsidR="00DB0BB4">
        <w:rPr>
          <w:b/>
          <w:i/>
          <w:sz w:val="28"/>
          <w:szCs w:val="28"/>
        </w:rPr>
        <w:t xml:space="preserve"> </w:t>
      </w:r>
      <w:r w:rsidRPr="00E16063">
        <w:rPr>
          <w:b/>
          <w:i/>
          <w:sz w:val="28"/>
          <w:szCs w:val="28"/>
        </w:rPr>
        <w:t>Хор:</w:t>
      </w:r>
      <w:r w:rsidRPr="00E16063">
        <w:rPr>
          <w:b/>
          <w:sz w:val="28"/>
          <w:szCs w:val="28"/>
        </w:rPr>
        <w:t xml:space="preserve"> </w:t>
      </w:r>
      <w:r>
        <w:rPr>
          <w:b/>
          <w:sz w:val="28"/>
          <w:szCs w:val="28"/>
        </w:rPr>
        <w:t>«</w:t>
      </w:r>
      <w:r w:rsidRPr="00E16063">
        <w:rPr>
          <w:b/>
          <w:sz w:val="28"/>
          <w:szCs w:val="28"/>
        </w:rPr>
        <w:t>Тебе, Господи</w:t>
      </w:r>
      <w:r>
        <w:rPr>
          <w:b/>
          <w:sz w:val="28"/>
          <w:szCs w:val="28"/>
        </w:rPr>
        <w:t>»</w:t>
      </w:r>
      <w:r w:rsidRPr="00B55A04">
        <w:rPr>
          <w:b/>
          <w:sz w:val="28"/>
          <w:szCs w:val="28"/>
        </w:rPr>
        <w:t>.</w:t>
      </w:r>
      <w:r w:rsidRPr="00E16063">
        <w:rPr>
          <w:b/>
          <w:sz w:val="28"/>
          <w:szCs w:val="28"/>
        </w:rPr>
        <w:t xml:space="preserve"> </w:t>
      </w:r>
    </w:p>
    <w:p w:rsidR="00E16063" w:rsidRPr="00E16063" w:rsidRDefault="00E16063" w:rsidP="00DB0BB4">
      <w:pPr>
        <w:pStyle w:val="aa"/>
        <w:tabs>
          <w:tab w:val="left" w:pos="426"/>
        </w:tabs>
        <w:jc w:val="both"/>
        <w:rPr>
          <w:b/>
          <w:sz w:val="28"/>
          <w:szCs w:val="28"/>
        </w:rPr>
      </w:pPr>
      <w:r>
        <w:rPr>
          <w:b/>
          <w:sz w:val="28"/>
          <w:szCs w:val="28"/>
        </w:rPr>
        <w:t xml:space="preserve">     </w:t>
      </w:r>
      <w:r w:rsidR="00DB0BB4">
        <w:rPr>
          <w:b/>
          <w:sz w:val="28"/>
          <w:szCs w:val="28"/>
        </w:rPr>
        <w:t xml:space="preserve"> </w:t>
      </w:r>
      <w:r w:rsidRPr="00E16063">
        <w:rPr>
          <w:b/>
          <w:i/>
          <w:sz w:val="28"/>
          <w:szCs w:val="28"/>
        </w:rPr>
        <w:t>Священник</w:t>
      </w:r>
      <w:r w:rsidRPr="00E16063">
        <w:rPr>
          <w:i/>
          <w:sz w:val="28"/>
          <w:szCs w:val="28"/>
        </w:rPr>
        <w:t xml:space="preserve"> </w:t>
      </w:r>
      <w:r w:rsidRPr="00E16063">
        <w:rPr>
          <w:sz w:val="28"/>
          <w:szCs w:val="28"/>
        </w:rPr>
        <w:t>тайно читает</w:t>
      </w:r>
      <w:r w:rsidRPr="00E16063">
        <w:rPr>
          <w:b/>
          <w:sz w:val="28"/>
          <w:szCs w:val="28"/>
        </w:rPr>
        <w:t xml:space="preserve"> </w:t>
      </w:r>
      <w:r w:rsidRPr="00E16063">
        <w:rPr>
          <w:b/>
          <w:i/>
          <w:sz w:val="28"/>
          <w:szCs w:val="28"/>
        </w:rPr>
        <w:t>молитву</w:t>
      </w:r>
      <w:r w:rsidRPr="00E16063">
        <w:rPr>
          <w:b/>
          <w:sz w:val="28"/>
          <w:szCs w:val="28"/>
        </w:rPr>
        <w:t xml:space="preserve"> о готовящихся ко святому Просвещению</w:t>
      </w:r>
      <w:r w:rsidRPr="00DB0BB4">
        <w:rPr>
          <w:b/>
          <w:sz w:val="28"/>
          <w:szCs w:val="28"/>
        </w:rPr>
        <w:t>:</w:t>
      </w:r>
      <w:r w:rsidRPr="00E16063">
        <w:rPr>
          <w:b/>
          <w:sz w:val="28"/>
          <w:szCs w:val="28"/>
        </w:rPr>
        <w:t xml:space="preserve"> </w:t>
      </w:r>
      <w:r>
        <w:rPr>
          <w:b/>
          <w:sz w:val="28"/>
          <w:szCs w:val="28"/>
        </w:rPr>
        <w:t>«</w:t>
      </w:r>
      <w:r w:rsidRPr="00E16063">
        <w:rPr>
          <w:b/>
          <w:sz w:val="28"/>
          <w:szCs w:val="28"/>
        </w:rPr>
        <w:t>Яви, Владыко, Лице</w:t>
      </w:r>
      <w:r>
        <w:rPr>
          <w:b/>
          <w:sz w:val="28"/>
          <w:szCs w:val="28"/>
        </w:rPr>
        <w:t xml:space="preserve"> Твое на и</w:t>
      </w:r>
      <w:r w:rsidRPr="00E16063">
        <w:rPr>
          <w:b/>
          <w:sz w:val="28"/>
          <w:szCs w:val="28"/>
        </w:rPr>
        <w:t>же ко святому Просвещению готовящихся</w:t>
      </w:r>
      <w:r>
        <w:rPr>
          <w:b/>
          <w:sz w:val="28"/>
          <w:szCs w:val="28"/>
        </w:rPr>
        <w:t>…»</w:t>
      </w:r>
      <w:r w:rsidR="00DB0BB4">
        <w:rPr>
          <w:b/>
          <w:sz w:val="28"/>
          <w:szCs w:val="28"/>
        </w:rPr>
        <w:t xml:space="preserve"> </w:t>
      </w:r>
      <w:r w:rsidR="000E5141">
        <w:rPr>
          <w:b/>
          <w:sz w:val="28"/>
          <w:szCs w:val="28"/>
        </w:rPr>
        <w:t xml:space="preserve">                      </w:t>
      </w:r>
      <w:r w:rsidRPr="00E16063">
        <w:rPr>
          <w:sz w:val="28"/>
          <w:szCs w:val="28"/>
        </w:rPr>
        <w:t>и после окончания пения</w:t>
      </w:r>
      <w:r w:rsidR="00DB0BB4">
        <w:rPr>
          <w:sz w:val="28"/>
          <w:szCs w:val="28"/>
        </w:rPr>
        <w:t>:</w:t>
      </w:r>
      <w:r>
        <w:rPr>
          <w:b/>
          <w:sz w:val="28"/>
          <w:szCs w:val="28"/>
        </w:rPr>
        <w:t xml:space="preserve"> «</w:t>
      </w:r>
      <w:r w:rsidRPr="00E16063">
        <w:rPr>
          <w:b/>
          <w:sz w:val="28"/>
          <w:szCs w:val="28"/>
        </w:rPr>
        <w:t>Тебе, Господи</w:t>
      </w:r>
      <w:r>
        <w:rPr>
          <w:b/>
          <w:sz w:val="28"/>
          <w:szCs w:val="28"/>
        </w:rPr>
        <w:t xml:space="preserve">» </w:t>
      </w:r>
      <w:r w:rsidRPr="00E16063">
        <w:rPr>
          <w:sz w:val="28"/>
          <w:szCs w:val="28"/>
        </w:rPr>
        <w:t xml:space="preserve">возглашает окончание </w:t>
      </w:r>
      <w:r w:rsidRPr="00E16063">
        <w:rPr>
          <w:b/>
          <w:i/>
          <w:sz w:val="28"/>
          <w:szCs w:val="28"/>
        </w:rPr>
        <w:t>молитвы</w:t>
      </w:r>
      <w:r w:rsidRPr="00DB0BB4">
        <w:rPr>
          <w:b/>
          <w:i/>
          <w:sz w:val="28"/>
          <w:szCs w:val="28"/>
        </w:rPr>
        <w:t>:</w:t>
      </w:r>
      <w:r w:rsidRPr="00E16063">
        <w:rPr>
          <w:i/>
          <w:sz w:val="28"/>
          <w:szCs w:val="28"/>
        </w:rPr>
        <w:t xml:space="preserve"> </w:t>
      </w:r>
      <w:r w:rsidRPr="00556E03">
        <w:rPr>
          <w:b/>
          <w:sz w:val="28"/>
          <w:szCs w:val="28"/>
        </w:rPr>
        <w:t>«</w:t>
      </w:r>
      <w:r w:rsidRPr="00E16063">
        <w:rPr>
          <w:b/>
          <w:sz w:val="28"/>
          <w:szCs w:val="28"/>
        </w:rPr>
        <w:t>Яко Ты еси Просв</w:t>
      </w:r>
      <w:r>
        <w:rPr>
          <w:b/>
          <w:sz w:val="28"/>
          <w:szCs w:val="28"/>
        </w:rPr>
        <w:t>е</w:t>
      </w:r>
      <w:r w:rsidRPr="00E16063">
        <w:rPr>
          <w:b/>
          <w:sz w:val="28"/>
          <w:szCs w:val="28"/>
        </w:rPr>
        <w:t>щение наше, и Тебе славу возсылаем</w:t>
      </w:r>
      <w:r w:rsidR="00454704">
        <w:rPr>
          <w:b/>
          <w:sz w:val="28"/>
          <w:szCs w:val="28"/>
        </w:rPr>
        <w:t>…»</w:t>
      </w:r>
      <w:r>
        <w:rPr>
          <w:b/>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556E03">
        <w:rPr>
          <w:b/>
          <w:sz w:val="28"/>
        </w:rPr>
        <w:t>)</w:t>
      </w:r>
      <w:r w:rsidRPr="00556E03">
        <w:rPr>
          <w:b/>
          <w:sz w:val="28"/>
          <w:szCs w:val="28"/>
        </w:rPr>
        <w:t>.</w:t>
      </w:r>
      <w:r w:rsidRPr="00E16063">
        <w:rPr>
          <w:sz w:val="28"/>
          <w:szCs w:val="28"/>
        </w:rPr>
        <w:t xml:space="preserve"> </w:t>
      </w:r>
    </w:p>
    <w:p w:rsidR="00E16063" w:rsidRPr="00E16063" w:rsidRDefault="00E16063" w:rsidP="00556E03">
      <w:pPr>
        <w:pStyle w:val="aa"/>
        <w:tabs>
          <w:tab w:val="left" w:pos="426"/>
        </w:tabs>
        <w:jc w:val="both"/>
        <w:rPr>
          <w:b/>
          <w:sz w:val="28"/>
          <w:szCs w:val="28"/>
        </w:rPr>
      </w:pPr>
      <w:r w:rsidRPr="00E16063">
        <w:rPr>
          <w:b/>
          <w:i/>
          <w:sz w:val="28"/>
          <w:szCs w:val="28"/>
        </w:rPr>
        <w:t xml:space="preserve">    </w:t>
      </w:r>
      <w:r w:rsidR="00DB0BB4">
        <w:rPr>
          <w:b/>
          <w:i/>
          <w:sz w:val="28"/>
          <w:szCs w:val="28"/>
        </w:rPr>
        <w:t xml:space="preserve"> </w:t>
      </w:r>
      <w:r w:rsidRPr="00E16063">
        <w:rPr>
          <w:b/>
          <w:i/>
          <w:sz w:val="28"/>
          <w:szCs w:val="28"/>
        </w:rPr>
        <w:t xml:space="preserve"> Хор:</w:t>
      </w:r>
      <w:r w:rsidRPr="00E16063">
        <w:rPr>
          <w:b/>
          <w:sz w:val="28"/>
          <w:szCs w:val="28"/>
        </w:rPr>
        <w:t xml:space="preserve"> </w:t>
      </w:r>
      <w:r>
        <w:rPr>
          <w:b/>
          <w:sz w:val="28"/>
          <w:szCs w:val="28"/>
        </w:rPr>
        <w:t>«</w:t>
      </w:r>
      <w:r w:rsidRPr="00E16063">
        <w:rPr>
          <w:b/>
          <w:sz w:val="28"/>
          <w:szCs w:val="28"/>
        </w:rPr>
        <w:t>Аминь</w:t>
      </w:r>
      <w:r>
        <w:rPr>
          <w:b/>
          <w:sz w:val="28"/>
          <w:szCs w:val="28"/>
        </w:rPr>
        <w:t>»</w:t>
      </w:r>
      <w:r w:rsidRPr="00556E03">
        <w:rPr>
          <w:b/>
          <w:sz w:val="28"/>
          <w:szCs w:val="28"/>
        </w:rPr>
        <w:t>.</w:t>
      </w:r>
      <w:r w:rsidRPr="00E16063">
        <w:rPr>
          <w:sz w:val="28"/>
          <w:szCs w:val="28"/>
        </w:rPr>
        <w:t xml:space="preserve"> </w:t>
      </w:r>
    </w:p>
    <w:p w:rsidR="00E16063" w:rsidRPr="00E16063" w:rsidRDefault="00E16063" w:rsidP="00A25037">
      <w:pPr>
        <w:pStyle w:val="aa"/>
        <w:tabs>
          <w:tab w:val="left" w:pos="426"/>
        </w:tabs>
        <w:jc w:val="both"/>
        <w:rPr>
          <w:b/>
          <w:sz w:val="28"/>
          <w:szCs w:val="28"/>
        </w:rPr>
      </w:pPr>
      <w:r w:rsidRPr="00E16063">
        <w:rPr>
          <w:b/>
          <w:i/>
          <w:sz w:val="28"/>
          <w:szCs w:val="28"/>
        </w:rPr>
        <w:t xml:space="preserve">     </w:t>
      </w:r>
      <w:r w:rsidR="00DB0BB4">
        <w:rPr>
          <w:b/>
          <w:i/>
          <w:sz w:val="28"/>
          <w:szCs w:val="28"/>
        </w:rPr>
        <w:t xml:space="preserve"> </w:t>
      </w:r>
      <w:r w:rsidRPr="00E16063">
        <w:rPr>
          <w:b/>
          <w:i/>
          <w:sz w:val="28"/>
          <w:szCs w:val="28"/>
        </w:rPr>
        <w:t>Диакон:</w:t>
      </w:r>
      <w:r w:rsidR="00A25037">
        <w:rPr>
          <w:b/>
          <w:sz w:val="28"/>
          <w:szCs w:val="28"/>
        </w:rPr>
        <w:t xml:space="preserve"> </w:t>
      </w:r>
      <w:r>
        <w:rPr>
          <w:b/>
          <w:sz w:val="28"/>
          <w:szCs w:val="28"/>
        </w:rPr>
        <w:t>«</w:t>
      </w:r>
      <w:r w:rsidRPr="00E16063">
        <w:rPr>
          <w:b/>
          <w:sz w:val="28"/>
          <w:szCs w:val="28"/>
        </w:rPr>
        <w:t>Елицы к</w:t>
      </w:r>
      <w:r>
        <w:rPr>
          <w:b/>
          <w:sz w:val="28"/>
          <w:szCs w:val="28"/>
        </w:rPr>
        <w:t>о Просвещению, изыди</w:t>
      </w:r>
      <w:r w:rsidRPr="00E16063">
        <w:rPr>
          <w:b/>
          <w:sz w:val="28"/>
          <w:szCs w:val="28"/>
        </w:rPr>
        <w:t xml:space="preserve">те; иже ко Просвещению, изыдите; елицы оглашеннии, изыдите. Да никто от оглашенных, елицы вернии, паки </w:t>
      </w:r>
      <w:r w:rsidR="000E5141">
        <w:rPr>
          <w:b/>
          <w:sz w:val="28"/>
          <w:szCs w:val="28"/>
        </w:rPr>
        <w:t xml:space="preserve">                     </w:t>
      </w:r>
      <w:r w:rsidRPr="00E16063">
        <w:rPr>
          <w:b/>
          <w:sz w:val="28"/>
          <w:szCs w:val="28"/>
        </w:rPr>
        <w:t>и паки миром Господу помолимся</w:t>
      </w:r>
      <w:r>
        <w:rPr>
          <w:b/>
          <w:sz w:val="28"/>
          <w:szCs w:val="28"/>
        </w:rPr>
        <w:t>»</w:t>
      </w:r>
      <w:r w:rsidRPr="00E16063">
        <w:rPr>
          <w:b/>
          <w:sz w:val="28"/>
          <w:szCs w:val="28"/>
        </w:rPr>
        <w:t xml:space="preserve">. </w:t>
      </w:r>
    </w:p>
    <w:p w:rsidR="00E16063" w:rsidRPr="00E16063" w:rsidRDefault="00E16063" w:rsidP="00556E03">
      <w:pPr>
        <w:pStyle w:val="aa"/>
        <w:tabs>
          <w:tab w:val="left" w:pos="426"/>
        </w:tabs>
        <w:jc w:val="both"/>
        <w:rPr>
          <w:b/>
          <w:sz w:val="28"/>
          <w:szCs w:val="28"/>
        </w:rPr>
      </w:pPr>
      <w:r>
        <w:rPr>
          <w:b/>
          <w:sz w:val="28"/>
          <w:szCs w:val="28"/>
        </w:rPr>
        <w:t xml:space="preserve">    </w:t>
      </w:r>
      <w:r w:rsidR="00DB0BB4">
        <w:rPr>
          <w:b/>
          <w:sz w:val="28"/>
          <w:szCs w:val="28"/>
        </w:rPr>
        <w:t xml:space="preserve"> </w:t>
      </w:r>
      <w:r>
        <w:rPr>
          <w:b/>
          <w:sz w:val="28"/>
          <w:szCs w:val="28"/>
        </w:rPr>
        <w:t xml:space="preserve"> </w:t>
      </w:r>
      <w:r w:rsidRPr="00E16063">
        <w:rPr>
          <w:b/>
          <w:i/>
          <w:sz w:val="28"/>
          <w:szCs w:val="28"/>
        </w:rPr>
        <w:t>Хор:</w:t>
      </w:r>
      <w:r w:rsidRPr="00E16063">
        <w:rPr>
          <w:b/>
          <w:sz w:val="28"/>
          <w:szCs w:val="28"/>
        </w:rPr>
        <w:t xml:space="preserve"> </w:t>
      </w:r>
      <w:r>
        <w:rPr>
          <w:b/>
          <w:sz w:val="28"/>
          <w:szCs w:val="28"/>
        </w:rPr>
        <w:t>«</w:t>
      </w:r>
      <w:r w:rsidRPr="00E16063">
        <w:rPr>
          <w:b/>
          <w:sz w:val="28"/>
          <w:szCs w:val="28"/>
        </w:rPr>
        <w:t>Господи, помилуй</w:t>
      </w:r>
      <w:r>
        <w:rPr>
          <w:b/>
          <w:sz w:val="28"/>
          <w:szCs w:val="28"/>
        </w:rPr>
        <w:t>»</w:t>
      </w:r>
      <w:r w:rsidRPr="00556E03">
        <w:rPr>
          <w:b/>
          <w:sz w:val="28"/>
          <w:szCs w:val="28"/>
        </w:rPr>
        <w:t>.</w:t>
      </w:r>
      <w:r w:rsidRPr="00E16063">
        <w:rPr>
          <w:sz w:val="28"/>
          <w:szCs w:val="28"/>
        </w:rPr>
        <w:t xml:space="preserve"> </w:t>
      </w:r>
    </w:p>
    <w:p w:rsidR="004519E5" w:rsidRDefault="00E16063" w:rsidP="00DB0BB4">
      <w:pPr>
        <w:pStyle w:val="aa"/>
        <w:tabs>
          <w:tab w:val="left" w:pos="426"/>
        </w:tabs>
        <w:jc w:val="both"/>
        <w:rPr>
          <w:b/>
          <w:sz w:val="28"/>
          <w:szCs w:val="28"/>
        </w:rPr>
      </w:pPr>
      <w:r>
        <w:rPr>
          <w:b/>
          <w:sz w:val="28"/>
          <w:szCs w:val="28"/>
        </w:rPr>
        <w:t xml:space="preserve">   </w:t>
      </w:r>
      <w:r w:rsidR="004519E5">
        <w:rPr>
          <w:sz w:val="28"/>
          <w:szCs w:val="28"/>
        </w:rPr>
        <w:t xml:space="preserve">  </w:t>
      </w:r>
      <w:r w:rsidR="00DB0BB4">
        <w:rPr>
          <w:sz w:val="28"/>
          <w:szCs w:val="28"/>
        </w:rPr>
        <w:t xml:space="preserve"> </w:t>
      </w:r>
      <w:r w:rsidR="004519E5">
        <w:rPr>
          <w:b/>
          <w:i/>
          <w:sz w:val="28"/>
          <w:szCs w:val="28"/>
        </w:rPr>
        <w:t>Священник</w:t>
      </w:r>
      <w:r w:rsidR="004519E5">
        <w:rPr>
          <w:i/>
          <w:sz w:val="28"/>
          <w:szCs w:val="28"/>
        </w:rPr>
        <w:t xml:space="preserve"> </w:t>
      </w:r>
      <w:r w:rsidR="004519E5">
        <w:rPr>
          <w:sz w:val="28"/>
          <w:szCs w:val="28"/>
        </w:rPr>
        <w:t xml:space="preserve">тайно читает </w:t>
      </w:r>
      <w:r w:rsidR="004519E5">
        <w:rPr>
          <w:b/>
          <w:sz w:val="28"/>
          <w:szCs w:val="28"/>
        </w:rPr>
        <w:t>первую</w:t>
      </w:r>
      <w:r w:rsidR="004519E5">
        <w:rPr>
          <w:sz w:val="28"/>
          <w:szCs w:val="28"/>
        </w:rPr>
        <w:t xml:space="preserve"> </w:t>
      </w:r>
      <w:r w:rsidR="004519E5">
        <w:rPr>
          <w:b/>
          <w:i/>
          <w:sz w:val="28"/>
          <w:szCs w:val="28"/>
        </w:rPr>
        <w:t>молитву</w:t>
      </w:r>
      <w:r w:rsidR="004519E5">
        <w:rPr>
          <w:sz w:val="28"/>
          <w:szCs w:val="28"/>
        </w:rPr>
        <w:t xml:space="preserve"> </w:t>
      </w:r>
      <w:r w:rsidR="004519E5" w:rsidRPr="00DB0BB4">
        <w:rPr>
          <w:b/>
          <w:sz w:val="28"/>
          <w:szCs w:val="28"/>
        </w:rPr>
        <w:t>верных:</w:t>
      </w:r>
      <w:r w:rsidR="004519E5">
        <w:rPr>
          <w:i/>
          <w:sz w:val="28"/>
          <w:szCs w:val="28"/>
        </w:rPr>
        <w:t xml:space="preserve"> </w:t>
      </w:r>
      <w:r w:rsidR="004519E5">
        <w:rPr>
          <w:b/>
          <w:sz w:val="28"/>
          <w:szCs w:val="28"/>
        </w:rPr>
        <w:t xml:space="preserve">«Боже великий </w:t>
      </w:r>
      <w:r w:rsidR="000E5141">
        <w:rPr>
          <w:b/>
          <w:sz w:val="28"/>
          <w:szCs w:val="28"/>
        </w:rPr>
        <w:t xml:space="preserve">                                       </w:t>
      </w:r>
      <w:r w:rsidR="004519E5">
        <w:rPr>
          <w:b/>
          <w:sz w:val="28"/>
          <w:szCs w:val="28"/>
        </w:rPr>
        <w:t xml:space="preserve">и хвальный…» </w:t>
      </w:r>
      <w:r w:rsidR="004519E5">
        <w:rPr>
          <w:sz w:val="28"/>
        </w:rPr>
        <w:t>(см.:</w:t>
      </w:r>
      <w:r w:rsidR="004519E5">
        <w:rPr>
          <w:b/>
          <w:sz w:val="28"/>
        </w:rPr>
        <w:t xml:space="preserve"> Служебник,</w:t>
      </w:r>
      <w:r w:rsidR="004519E5">
        <w:rPr>
          <w:b/>
          <w:i/>
          <w:sz w:val="28"/>
        </w:rPr>
        <w:t xml:space="preserve"> </w:t>
      </w:r>
      <w:r w:rsidR="00AC6FF9">
        <w:rPr>
          <w:b/>
          <w:sz w:val="28"/>
        </w:rPr>
        <w:t>Чин божественныя л</w:t>
      </w:r>
      <w:r w:rsidR="004519E5">
        <w:rPr>
          <w:b/>
          <w:sz w:val="28"/>
        </w:rPr>
        <w:t>итургии преждеосвященных</w:t>
      </w:r>
      <w:r w:rsidR="004519E5" w:rsidRPr="00556E03">
        <w:rPr>
          <w:b/>
          <w:sz w:val="28"/>
        </w:rPr>
        <w:t>).</w:t>
      </w:r>
    </w:p>
    <w:p w:rsidR="004519E5" w:rsidRDefault="004519E5" w:rsidP="004519E5">
      <w:pPr>
        <w:pStyle w:val="aa"/>
        <w:tabs>
          <w:tab w:val="left" w:pos="426"/>
        </w:tabs>
        <w:jc w:val="both"/>
        <w:rPr>
          <w:sz w:val="28"/>
          <w:szCs w:val="28"/>
        </w:rPr>
      </w:pPr>
      <w:r>
        <w:rPr>
          <w:b/>
          <w:sz w:val="28"/>
          <w:szCs w:val="28"/>
        </w:rPr>
        <w:t xml:space="preserve">    </w:t>
      </w:r>
      <w:r>
        <w:rPr>
          <w:i/>
          <w:sz w:val="28"/>
          <w:szCs w:val="28"/>
        </w:rPr>
        <w:t xml:space="preserve"> </w:t>
      </w:r>
      <w:r w:rsidR="00DB0BB4">
        <w:rPr>
          <w:i/>
          <w:sz w:val="28"/>
          <w:szCs w:val="28"/>
        </w:rPr>
        <w:t xml:space="preserve"> </w:t>
      </w:r>
      <w:r>
        <w:rPr>
          <w:b/>
          <w:i/>
          <w:sz w:val="28"/>
          <w:szCs w:val="28"/>
        </w:rPr>
        <w:t>Диакон:</w:t>
      </w:r>
      <w:r>
        <w:rPr>
          <w:sz w:val="28"/>
          <w:szCs w:val="28"/>
        </w:rPr>
        <w:t xml:space="preserve"> </w:t>
      </w:r>
      <w:r>
        <w:rPr>
          <w:b/>
          <w:sz w:val="28"/>
          <w:szCs w:val="28"/>
        </w:rPr>
        <w:t>«Заступи, спаси, помилуй и сохрани нас, Боже, Твоею благодатию»</w:t>
      </w:r>
      <w:r w:rsidRPr="00556E03">
        <w:rPr>
          <w:b/>
          <w:sz w:val="28"/>
          <w:szCs w:val="28"/>
        </w:rPr>
        <w:t>.</w:t>
      </w:r>
      <w:r>
        <w:rPr>
          <w:sz w:val="28"/>
          <w:szCs w:val="28"/>
        </w:rPr>
        <w:t xml:space="preserve"> </w:t>
      </w:r>
    </w:p>
    <w:p w:rsidR="004519E5" w:rsidRDefault="004519E5" w:rsidP="004519E5">
      <w:pPr>
        <w:pStyle w:val="aa"/>
        <w:tabs>
          <w:tab w:val="left" w:pos="426"/>
        </w:tabs>
        <w:jc w:val="both"/>
        <w:rPr>
          <w:i/>
          <w:sz w:val="28"/>
          <w:szCs w:val="28"/>
        </w:rPr>
      </w:pPr>
      <w:r>
        <w:rPr>
          <w:b/>
          <w:i/>
          <w:sz w:val="28"/>
          <w:szCs w:val="28"/>
        </w:rPr>
        <w:t xml:space="preserve">    </w:t>
      </w:r>
      <w:r w:rsidR="00DB0BB4">
        <w:rPr>
          <w:b/>
          <w:i/>
          <w:sz w:val="28"/>
          <w:szCs w:val="28"/>
        </w:rPr>
        <w:t xml:space="preserve"> </w:t>
      </w:r>
      <w:r>
        <w:rPr>
          <w:b/>
          <w:i/>
          <w:sz w:val="28"/>
          <w:szCs w:val="28"/>
        </w:rPr>
        <w:t xml:space="preserve"> Хор:</w:t>
      </w:r>
      <w:r>
        <w:rPr>
          <w:sz w:val="28"/>
          <w:szCs w:val="28"/>
        </w:rPr>
        <w:t xml:space="preserve"> </w:t>
      </w:r>
      <w:r>
        <w:rPr>
          <w:b/>
          <w:sz w:val="28"/>
          <w:szCs w:val="28"/>
        </w:rPr>
        <w:t>«Господи, помилуй»</w:t>
      </w:r>
      <w:r w:rsidRPr="00556E03">
        <w:rPr>
          <w:b/>
          <w:sz w:val="28"/>
          <w:szCs w:val="28"/>
        </w:rPr>
        <w:t>.</w:t>
      </w:r>
    </w:p>
    <w:p w:rsidR="004519E5" w:rsidRDefault="004519E5" w:rsidP="00556E03">
      <w:pPr>
        <w:pStyle w:val="aa"/>
        <w:tabs>
          <w:tab w:val="left" w:pos="426"/>
        </w:tabs>
        <w:jc w:val="both"/>
        <w:rPr>
          <w:sz w:val="28"/>
          <w:szCs w:val="28"/>
        </w:rPr>
      </w:pPr>
      <w:r>
        <w:rPr>
          <w:sz w:val="28"/>
          <w:szCs w:val="28"/>
        </w:rPr>
        <w:t xml:space="preserve">     </w:t>
      </w:r>
      <w:r w:rsidR="00DB0BB4">
        <w:rPr>
          <w:sz w:val="28"/>
          <w:szCs w:val="28"/>
        </w:rPr>
        <w:t xml:space="preserve"> </w:t>
      </w:r>
      <w:r>
        <w:rPr>
          <w:b/>
          <w:i/>
          <w:sz w:val="28"/>
          <w:szCs w:val="28"/>
        </w:rPr>
        <w:t>Диакон:</w:t>
      </w:r>
      <w:r>
        <w:rPr>
          <w:sz w:val="28"/>
          <w:szCs w:val="28"/>
        </w:rPr>
        <w:t xml:space="preserve"> </w:t>
      </w:r>
      <w:r>
        <w:rPr>
          <w:b/>
          <w:sz w:val="28"/>
          <w:szCs w:val="28"/>
        </w:rPr>
        <w:t>«Премудрость»</w:t>
      </w:r>
      <w:r w:rsidRPr="00556E03">
        <w:rPr>
          <w:b/>
          <w:sz w:val="28"/>
          <w:szCs w:val="28"/>
        </w:rPr>
        <w:t>.</w:t>
      </w:r>
      <w:r>
        <w:rPr>
          <w:sz w:val="28"/>
          <w:szCs w:val="28"/>
        </w:rPr>
        <w:t xml:space="preserve"> </w:t>
      </w:r>
    </w:p>
    <w:p w:rsidR="004519E5" w:rsidRDefault="004519E5" w:rsidP="00DB0BB4">
      <w:pPr>
        <w:pStyle w:val="aa"/>
        <w:tabs>
          <w:tab w:val="left" w:pos="426"/>
        </w:tabs>
        <w:jc w:val="both"/>
        <w:rPr>
          <w:sz w:val="28"/>
          <w:szCs w:val="28"/>
        </w:rPr>
      </w:pPr>
      <w:r>
        <w:rPr>
          <w:sz w:val="28"/>
          <w:szCs w:val="28"/>
        </w:rPr>
        <w:t xml:space="preserve">     </w:t>
      </w:r>
      <w:r w:rsidR="00DB0BB4">
        <w:rPr>
          <w:sz w:val="28"/>
          <w:szCs w:val="28"/>
        </w:rPr>
        <w:t xml:space="preserve"> </w:t>
      </w:r>
      <w:r>
        <w:rPr>
          <w:b/>
          <w:i/>
          <w:sz w:val="28"/>
          <w:szCs w:val="28"/>
        </w:rPr>
        <w:t>Священник</w:t>
      </w:r>
      <w:r>
        <w:rPr>
          <w:sz w:val="28"/>
          <w:szCs w:val="28"/>
        </w:rPr>
        <w:t xml:space="preserve"> возглашает окончание </w:t>
      </w:r>
      <w:r>
        <w:rPr>
          <w:b/>
          <w:sz w:val="28"/>
          <w:szCs w:val="28"/>
        </w:rPr>
        <w:t>первой</w:t>
      </w:r>
      <w:r>
        <w:rPr>
          <w:sz w:val="28"/>
          <w:szCs w:val="28"/>
        </w:rPr>
        <w:t xml:space="preserve"> </w:t>
      </w:r>
      <w:r>
        <w:rPr>
          <w:b/>
          <w:i/>
          <w:sz w:val="28"/>
          <w:szCs w:val="28"/>
        </w:rPr>
        <w:t>молитвы</w:t>
      </w:r>
      <w:r>
        <w:rPr>
          <w:sz w:val="28"/>
          <w:szCs w:val="28"/>
        </w:rPr>
        <w:t xml:space="preserve"> </w:t>
      </w:r>
      <w:r>
        <w:rPr>
          <w:b/>
          <w:sz w:val="28"/>
          <w:szCs w:val="28"/>
        </w:rPr>
        <w:t>верных:</w:t>
      </w:r>
      <w:r>
        <w:rPr>
          <w:sz w:val="28"/>
          <w:szCs w:val="28"/>
        </w:rPr>
        <w:t xml:space="preserve"> </w:t>
      </w:r>
      <w:r>
        <w:rPr>
          <w:b/>
          <w:sz w:val="28"/>
          <w:szCs w:val="28"/>
        </w:rPr>
        <w:t>«Яко подобает Тебе всякая слава, честь и поклонение</w:t>
      </w:r>
      <w:r w:rsidR="00454704">
        <w:rPr>
          <w:b/>
          <w:sz w:val="28"/>
          <w:szCs w:val="28"/>
        </w:rPr>
        <w:t>…</w:t>
      </w:r>
      <w:r>
        <w:rPr>
          <w:b/>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556E03">
        <w:rPr>
          <w:b/>
          <w:sz w:val="28"/>
        </w:rPr>
        <w:t>)</w:t>
      </w:r>
      <w:r w:rsidRPr="00556E03">
        <w:rPr>
          <w:b/>
          <w:sz w:val="28"/>
          <w:szCs w:val="28"/>
        </w:rPr>
        <w:t xml:space="preserve">. </w:t>
      </w:r>
    </w:p>
    <w:p w:rsidR="004519E5" w:rsidRDefault="004519E5" w:rsidP="004519E5">
      <w:pPr>
        <w:pStyle w:val="aa"/>
        <w:tabs>
          <w:tab w:val="left" w:pos="426"/>
        </w:tabs>
        <w:jc w:val="both"/>
        <w:rPr>
          <w:sz w:val="28"/>
          <w:szCs w:val="28"/>
        </w:rPr>
      </w:pPr>
      <w:r>
        <w:rPr>
          <w:b/>
          <w:i/>
          <w:sz w:val="28"/>
          <w:szCs w:val="28"/>
        </w:rPr>
        <w:t xml:space="preserve">    </w:t>
      </w:r>
      <w:r w:rsidR="00DB0BB4">
        <w:rPr>
          <w:b/>
          <w:i/>
          <w:sz w:val="28"/>
          <w:szCs w:val="28"/>
        </w:rPr>
        <w:t xml:space="preserve"> </w:t>
      </w:r>
      <w:r>
        <w:rPr>
          <w:b/>
          <w:i/>
          <w:sz w:val="28"/>
          <w:szCs w:val="28"/>
        </w:rPr>
        <w:t xml:space="preserve"> Хор:</w:t>
      </w:r>
      <w:r>
        <w:rPr>
          <w:sz w:val="28"/>
          <w:szCs w:val="28"/>
        </w:rPr>
        <w:t xml:space="preserve"> </w:t>
      </w:r>
      <w:r>
        <w:rPr>
          <w:b/>
          <w:sz w:val="28"/>
          <w:szCs w:val="28"/>
        </w:rPr>
        <w:t>«Аминь»</w:t>
      </w:r>
      <w:r>
        <w:rPr>
          <w:sz w:val="28"/>
          <w:szCs w:val="28"/>
        </w:rPr>
        <w:t xml:space="preserve"> и далее </w:t>
      </w:r>
      <w:r w:rsidR="00AC6FF9">
        <w:rPr>
          <w:b/>
          <w:sz w:val="28"/>
          <w:szCs w:val="28"/>
        </w:rPr>
        <w:t>л</w:t>
      </w:r>
      <w:r w:rsidRPr="004519E5">
        <w:rPr>
          <w:b/>
          <w:sz w:val="28"/>
          <w:szCs w:val="28"/>
        </w:rPr>
        <w:t>итургия</w:t>
      </w:r>
      <w:r>
        <w:rPr>
          <w:sz w:val="28"/>
          <w:szCs w:val="28"/>
        </w:rPr>
        <w:t xml:space="preserve"> </w:t>
      </w:r>
      <w:r w:rsidR="00DB0BB4" w:rsidRPr="000648F0">
        <w:rPr>
          <w:b/>
          <w:sz w:val="28"/>
          <w:szCs w:val="28"/>
        </w:rPr>
        <w:t>Преждеосвященных Даров</w:t>
      </w:r>
      <w:r w:rsidR="00DB0BB4" w:rsidRPr="00911A9E">
        <w:rPr>
          <w:sz w:val="28"/>
          <w:szCs w:val="28"/>
        </w:rPr>
        <w:t xml:space="preserve"> </w:t>
      </w:r>
      <w:r>
        <w:rPr>
          <w:sz w:val="28"/>
          <w:szCs w:val="28"/>
        </w:rPr>
        <w:t>всегда совершается по одинаковому чину.</w:t>
      </w:r>
    </w:p>
    <w:p w:rsidR="00E16063" w:rsidRPr="00E16063" w:rsidRDefault="00E16063" w:rsidP="00E16063">
      <w:pPr>
        <w:pStyle w:val="aa"/>
        <w:tabs>
          <w:tab w:val="left" w:pos="426"/>
        </w:tabs>
        <w:jc w:val="both"/>
        <w:rPr>
          <w:b/>
          <w:sz w:val="28"/>
          <w:szCs w:val="28"/>
        </w:rPr>
      </w:pPr>
    </w:p>
    <w:p w:rsidR="00E16063" w:rsidRPr="00E16063" w:rsidRDefault="00E16063" w:rsidP="004519E5">
      <w:pPr>
        <w:pStyle w:val="aa"/>
        <w:tabs>
          <w:tab w:val="left" w:pos="426"/>
        </w:tabs>
        <w:jc w:val="center"/>
        <w:rPr>
          <w:b/>
          <w:sz w:val="28"/>
          <w:szCs w:val="28"/>
        </w:rPr>
      </w:pPr>
      <w:r w:rsidRPr="00E16063">
        <w:rPr>
          <w:b/>
          <w:sz w:val="28"/>
          <w:szCs w:val="28"/>
        </w:rPr>
        <w:lastRenderedPageBreak/>
        <w:t>Ектени</w:t>
      </w:r>
      <w:r w:rsidR="004519E5">
        <w:rPr>
          <w:b/>
          <w:sz w:val="28"/>
          <w:szCs w:val="28"/>
        </w:rPr>
        <w:t>я</w:t>
      </w:r>
      <w:r w:rsidRPr="00E16063">
        <w:rPr>
          <w:b/>
          <w:sz w:val="28"/>
          <w:szCs w:val="28"/>
        </w:rPr>
        <w:t xml:space="preserve"> и </w:t>
      </w:r>
      <w:r w:rsidR="004519E5">
        <w:rPr>
          <w:b/>
          <w:sz w:val="28"/>
          <w:szCs w:val="28"/>
        </w:rPr>
        <w:t xml:space="preserve">вторая </w:t>
      </w:r>
      <w:r w:rsidRPr="00E16063">
        <w:rPr>
          <w:b/>
          <w:sz w:val="28"/>
          <w:szCs w:val="28"/>
        </w:rPr>
        <w:t>молитв</w:t>
      </w:r>
      <w:r w:rsidR="004519E5">
        <w:rPr>
          <w:b/>
          <w:sz w:val="28"/>
          <w:szCs w:val="28"/>
        </w:rPr>
        <w:t>а</w:t>
      </w:r>
      <w:r w:rsidRPr="00E16063">
        <w:rPr>
          <w:b/>
          <w:sz w:val="28"/>
          <w:szCs w:val="28"/>
        </w:rPr>
        <w:t xml:space="preserve"> о верных</w:t>
      </w:r>
    </w:p>
    <w:p w:rsidR="00E16063" w:rsidRPr="00E16063" w:rsidRDefault="00E16063" w:rsidP="00E16063">
      <w:pPr>
        <w:pStyle w:val="aa"/>
        <w:tabs>
          <w:tab w:val="left" w:pos="426"/>
        </w:tabs>
        <w:jc w:val="both"/>
        <w:rPr>
          <w:b/>
          <w:sz w:val="28"/>
          <w:szCs w:val="28"/>
        </w:rPr>
      </w:pPr>
    </w:p>
    <w:p w:rsidR="00E16063" w:rsidRPr="00E16063" w:rsidRDefault="004519E5" w:rsidP="00556E03">
      <w:pPr>
        <w:tabs>
          <w:tab w:val="left" w:pos="426"/>
        </w:tabs>
        <w:jc w:val="both"/>
        <w:rPr>
          <w:b/>
          <w:sz w:val="28"/>
          <w:szCs w:val="28"/>
        </w:rPr>
      </w:pPr>
      <w:r>
        <w:rPr>
          <w:b/>
          <w:sz w:val="28"/>
          <w:szCs w:val="28"/>
        </w:rPr>
        <w:t xml:space="preserve">      </w:t>
      </w:r>
      <w:r w:rsidR="00E16063" w:rsidRPr="004519E5">
        <w:rPr>
          <w:b/>
          <w:i/>
          <w:sz w:val="28"/>
          <w:szCs w:val="28"/>
        </w:rPr>
        <w:t>Диакон</w:t>
      </w:r>
      <w:r w:rsidR="00E16063" w:rsidRPr="00CE3ED6">
        <w:rPr>
          <w:b/>
          <w:i/>
          <w:sz w:val="28"/>
          <w:szCs w:val="28"/>
        </w:rPr>
        <w:t>:</w:t>
      </w:r>
      <w:r w:rsidR="00E16063" w:rsidRPr="00F6043E">
        <w:rPr>
          <w:sz w:val="28"/>
          <w:szCs w:val="28"/>
        </w:rPr>
        <w:t xml:space="preserve"> </w:t>
      </w:r>
      <w:r>
        <w:rPr>
          <w:b/>
          <w:sz w:val="28"/>
          <w:szCs w:val="28"/>
        </w:rPr>
        <w:t>«</w:t>
      </w:r>
      <w:r w:rsidR="00E16063" w:rsidRPr="00E16063">
        <w:rPr>
          <w:b/>
          <w:sz w:val="28"/>
          <w:szCs w:val="28"/>
        </w:rPr>
        <w:t>Паки и паки миром Господу помолимся</w:t>
      </w:r>
      <w:r>
        <w:rPr>
          <w:b/>
          <w:sz w:val="28"/>
          <w:szCs w:val="28"/>
        </w:rPr>
        <w:t>»</w:t>
      </w:r>
      <w:r w:rsidR="00E16063" w:rsidRPr="00556E03">
        <w:rPr>
          <w:b/>
          <w:sz w:val="28"/>
          <w:szCs w:val="28"/>
        </w:rPr>
        <w:t>.</w:t>
      </w:r>
      <w:r w:rsidR="00E16063" w:rsidRPr="00E16063">
        <w:rPr>
          <w:b/>
          <w:sz w:val="28"/>
          <w:szCs w:val="28"/>
        </w:rPr>
        <w:t xml:space="preserve"> </w:t>
      </w:r>
    </w:p>
    <w:p w:rsidR="00E16063" w:rsidRPr="00E16063" w:rsidRDefault="004519E5" w:rsidP="00DB0BB4">
      <w:pPr>
        <w:pStyle w:val="aa"/>
        <w:tabs>
          <w:tab w:val="left" w:pos="426"/>
        </w:tabs>
        <w:jc w:val="both"/>
        <w:rPr>
          <w:b/>
          <w:sz w:val="28"/>
          <w:szCs w:val="28"/>
        </w:rPr>
      </w:pPr>
      <w:r>
        <w:rPr>
          <w:b/>
          <w:sz w:val="28"/>
          <w:szCs w:val="28"/>
        </w:rPr>
        <w:t xml:space="preserve">    </w:t>
      </w:r>
      <w:r w:rsidR="00DB0BB4">
        <w:rPr>
          <w:b/>
          <w:sz w:val="28"/>
          <w:szCs w:val="28"/>
        </w:rPr>
        <w:t xml:space="preserve"> </w:t>
      </w:r>
      <w:r>
        <w:rPr>
          <w:b/>
          <w:sz w:val="28"/>
          <w:szCs w:val="28"/>
        </w:rPr>
        <w:t xml:space="preserve"> </w:t>
      </w:r>
      <w:r w:rsidR="00E16063" w:rsidRPr="004519E5">
        <w:rPr>
          <w:b/>
          <w:i/>
          <w:sz w:val="28"/>
          <w:szCs w:val="28"/>
        </w:rPr>
        <w:t>Хор:</w:t>
      </w:r>
      <w:r w:rsidR="00E16063" w:rsidRPr="00E16063">
        <w:rPr>
          <w:b/>
          <w:sz w:val="28"/>
          <w:szCs w:val="28"/>
        </w:rPr>
        <w:t xml:space="preserve"> </w:t>
      </w:r>
      <w:r>
        <w:rPr>
          <w:b/>
          <w:sz w:val="28"/>
          <w:szCs w:val="28"/>
        </w:rPr>
        <w:t>«</w:t>
      </w:r>
      <w:r w:rsidR="00E16063" w:rsidRPr="00E16063">
        <w:rPr>
          <w:b/>
          <w:sz w:val="28"/>
          <w:szCs w:val="28"/>
        </w:rPr>
        <w:t>Господи, помилуй</w:t>
      </w:r>
      <w:r>
        <w:rPr>
          <w:b/>
          <w:sz w:val="28"/>
          <w:szCs w:val="28"/>
        </w:rPr>
        <w:t>»</w:t>
      </w:r>
      <w:r w:rsidR="00E16063" w:rsidRPr="00556E03">
        <w:rPr>
          <w:b/>
          <w:sz w:val="28"/>
          <w:szCs w:val="28"/>
        </w:rPr>
        <w:t>.</w:t>
      </w:r>
      <w:r w:rsidR="00E16063" w:rsidRPr="004519E5">
        <w:rPr>
          <w:sz w:val="28"/>
          <w:szCs w:val="28"/>
        </w:rPr>
        <w:t xml:space="preserve"> </w:t>
      </w:r>
    </w:p>
    <w:p w:rsidR="004519E5" w:rsidRDefault="004519E5" w:rsidP="00DB0BB4">
      <w:pPr>
        <w:tabs>
          <w:tab w:val="left" w:pos="426"/>
        </w:tabs>
        <w:jc w:val="both"/>
        <w:rPr>
          <w:b/>
          <w:sz w:val="28"/>
          <w:szCs w:val="28"/>
        </w:rPr>
      </w:pPr>
      <w:r>
        <w:rPr>
          <w:b/>
          <w:sz w:val="28"/>
          <w:szCs w:val="28"/>
        </w:rPr>
        <w:t xml:space="preserve">     </w:t>
      </w:r>
      <w:r w:rsidR="00DB0BB4">
        <w:rPr>
          <w:b/>
          <w:sz w:val="28"/>
          <w:szCs w:val="28"/>
        </w:rPr>
        <w:t xml:space="preserve"> </w:t>
      </w:r>
      <w:r w:rsidR="00E16063" w:rsidRPr="004519E5">
        <w:rPr>
          <w:b/>
          <w:i/>
          <w:sz w:val="28"/>
          <w:szCs w:val="28"/>
        </w:rPr>
        <w:t>Диакон</w:t>
      </w:r>
      <w:r w:rsidR="00E16063" w:rsidRPr="00CE3ED6">
        <w:rPr>
          <w:b/>
          <w:i/>
          <w:sz w:val="28"/>
          <w:szCs w:val="28"/>
        </w:rPr>
        <w:t>:</w:t>
      </w:r>
      <w:r w:rsidR="00CE3ED6">
        <w:rPr>
          <w:b/>
          <w:sz w:val="28"/>
          <w:szCs w:val="28"/>
        </w:rPr>
        <w:t xml:space="preserve"> </w:t>
      </w:r>
      <w:r>
        <w:rPr>
          <w:b/>
          <w:sz w:val="28"/>
          <w:szCs w:val="28"/>
        </w:rPr>
        <w:t>«</w:t>
      </w:r>
      <w:r w:rsidR="00E16063" w:rsidRPr="00E16063">
        <w:rPr>
          <w:b/>
          <w:sz w:val="28"/>
          <w:szCs w:val="28"/>
        </w:rPr>
        <w:t>О свышнем мире и спасении душ наших Господу помолимся</w:t>
      </w:r>
      <w:r>
        <w:rPr>
          <w:b/>
          <w:sz w:val="28"/>
          <w:szCs w:val="28"/>
        </w:rPr>
        <w:t xml:space="preserve">» </w:t>
      </w:r>
      <w:r>
        <w:rPr>
          <w:sz w:val="28"/>
          <w:szCs w:val="28"/>
        </w:rPr>
        <w:t>и далее остальные прошения</w:t>
      </w:r>
      <w:r>
        <w:rPr>
          <w:b/>
          <w:sz w:val="28"/>
          <w:szCs w:val="28"/>
        </w:rPr>
        <w:t xml:space="preserve"> </w:t>
      </w:r>
      <w:r>
        <w:rPr>
          <w:b/>
          <w:i/>
          <w:sz w:val="28"/>
          <w:szCs w:val="28"/>
        </w:rPr>
        <w:t xml:space="preserve">ектении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556E03">
        <w:rPr>
          <w:b/>
          <w:sz w:val="28"/>
        </w:rPr>
        <w:t>)</w:t>
      </w:r>
      <w:r w:rsidRPr="00556E03">
        <w:rPr>
          <w:b/>
          <w:sz w:val="28"/>
          <w:szCs w:val="28"/>
        </w:rPr>
        <w:t>.</w:t>
      </w:r>
      <w:r>
        <w:rPr>
          <w:i/>
          <w:sz w:val="28"/>
          <w:szCs w:val="28"/>
        </w:rPr>
        <w:t xml:space="preserve"> </w:t>
      </w:r>
    </w:p>
    <w:p w:rsidR="00E16063" w:rsidRPr="00E16063" w:rsidRDefault="00E16063" w:rsidP="00556E03">
      <w:pPr>
        <w:tabs>
          <w:tab w:val="left" w:pos="426"/>
        </w:tabs>
        <w:jc w:val="both"/>
        <w:rPr>
          <w:b/>
          <w:sz w:val="28"/>
          <w:szCs w:val="28"/>
        </w:rPr>
      </w:pPr>
      <w:r w:rsidRPr="00E16063">
        <w:rPr>
          <w:b/>
          <w:sz w:val="28"/>
          <w:szCs w:val="28"/>
        </w:rPr>
        <w:t xml:space="preserve"> </w:t>
      </w:r>
      <w:r w:rsidR="004519E5">
        <w:rPr>
          <w:b/>
          <w:sz w:val="28"/>
          <w:szCs w:val="28"/>
        </w:rPr>
        <w:t xml:space="preserve">    </w:t>
      </w:r>
      <w:r w:rsidR="00F6043E">
        <w:rPr>
          <w:b/>
          <w:sz w:val="28"/>
          <w:szCs w:val="28"/>
        </w:rPr>
        <w:t xml:space="preserve"> </w:t>
      </w:r>
      <w:r w:rsidR="00F6043E">
        <w:rPr>
          <w:sz w:val="28"/>
          <w:szCs w:val="28"/>
        </w:rPr>
        <w:t xml:space="preserve">Во время этой </w:t>
      </w:r>
      <w:r w:rsidR="00F6043E">
        <w:rPr>
          <w:b/>
          <w:i/>
          <w:sz w:val="28"/>
          <w:szCs w:val="28"/>
        </w:rPr>
        <w:t>ектении</w:t>
      </w:r>
      <w:r w:rsidR="00F6043E">
        <w:rPr>
          <w:sz w:val="28"/>
          <w:szCs w:val="28"/>
        </w:rPr>
        <w:t xml:space="preserve"> </w:t>
      </w:r>
      <w:r w:rsidR="00F6043E">
        <w:rPr>
          <w:b/>
          <w:i/>
          <w:sz w:val="28"/>
          <w:szCs w:val="28"/>
        </w:rPr>
        <w:t xml:space="preserve">священник </w:t>
      </w:r>
      <w:r w:rsidR="00F6043E">
        <w:rPr>
          <w:sz w:val="28"/>
          <w:szCs w:val="28"/>
        </w:rPr>
        <w:t xml:space="preserve">тайно читает перед престолом </w:t>
      </w:r>
      <w:r w:rsidR="00F6043E">
        <w:rPr>
          <w:b/>
          <w:sz w:val="28"/>
          <w:szCs w:val="28"/>
        </w:rPr>
        <w:t xml:space="preserve">вторую </w:t>
      </w:r>
      <w:r w:rsidR="00F6043E">
        <w:rPr>
          <w:b/>
          <w:i/>
          <w:sz w:val="28"/>
          <w:szCs w:val="28"/>
        </w:rPr>
        <w:t xml:space="preserve">молитву </w:t>
      </w:r>
      <w:r w:rsidR="00F6043E">
        <w:rPr>
          <w:b/>
          <w:sz w:val="28"/>
          <w:szCs w:val="28"/>
        </w:rPr>
        <w:t>верных</w:t>
      </w:r>
      <w:r w:rsidR="00F6043E" w:rsidRPr="00DB0BB4">
        <w:rPr>
          <w:b/>
          <w:sz w:val="28"/>
          <w:szCs w:val="28"/>
        </w:rPr>
        <w:t>:</w:t>
      </w:r>
      <w:r w:rsidR="00F6043E">
        <w:rPr>
          <w:sz w:val="28"/>
          <w:szCs w:val="28"/>
        </w:rPr>
        <w:t xml:space="preserve"> </w:t>
      </w:r>
      <w:r w:rsidR="004519E5" w:rsidRPr="00CE3ED6">
        <w:rPr>
          <w:b/>
          <w:sz w:val="28"/>
          <w:szCs w:val="28"/>
        </w:rPr>
        <w:t>«</w:t>
      </w:r>
      <w:r w:rsidRPr="00E16063">
        <w:rPr>
          <w:b/>
          <w:sz w:val="28"/>
          <w:szCs w:val="28"/>
        </w:rPr>
        <w:t>Владыко Святый, Преблагий</w:t>
      </w:r>
      <w:r w:rsidR="009A495E">
        <w:rPr>
          <w:b/>
          <w:sz w:val="28"/>
          <w:szCs w:val="28"/>
        </w:rPr>
        <w:t>, м</w:t>
      </w:r>
      <w:r w:rsidRPr="00E16063">
        <w:rPr>
          <w:b/>
          <w:sz w:val="28"/>
          <w:szCs w:val="28"/>
        </w:rPr>
        <w:t>олим Тя, в милости богатаго</w:t>
      </w:r>
      <w:r w:rsidR="004519E5">
        <w:rPr>
          <w:b/>
          <w:sz w:val="28"/>
          <w:szCs w:val="28"/>
        </w:rPr>
        <w:t xml:space="preserve">...» </w:t>
      </w:r>
      <w:r w:rsidR="004519E5">
        <w:rPr>
          <w:sz w:val="28"/>
        </w:rPr>
        <w:t>(см.:</w:t>
      </w:r>
      <w:r w:rsidR="004519E5">
        <w:rPr>
          <w:b/>
          <w:sz w:val="28"/>
        </w:rPr>
        <w:t xml:space="preserve"> Служебник,</w:t>
      </w:r>
      <w:r w:rsidR="004519E5">
        <w:rPr>
          <w:b/>
          <w:i/>
          <w:sz w:val="28"/>
        </w:rPr>
        <w:t xml:space="preserve"> </w:t>
      </w:r>
      <w:r w:rsidR="00AC6FF9">
        <w:rPr>
          <w:b/>
          <w:sz w:val="28"/>
        </w:rPr>
        <w:t>Чин божественныя л</w:t>
      </w:r>
      <w:r w:rsidR="004519E5">
        <w:rPr>
          <w:b/>
          <w:sz w:val="28"/>
        </w:rPr>
        <w:t>итургии преждеосвященных</w:t>
      </w:r>
      <w:r w:rsidR="004519E5" w:rsidRPr="00556E03">
        <w:rPr>
          <w:b/>
          <w:sz w:val="28"/>
        </w:rPr>
        <w:t>)</w:t>
      </w:r>
      <w:r w:rsidR="00556E03">
        <w:rPr>
          <w:b/>
          <w:sz w:val="28"/>
          <w:szCs w:val="28"/>
        </w:rPr>
        <w:t>.</w:t>
      </w:r>
      <w:r w:rsidRPr="00556E03">
        <w:rPr>
          <w:b/>
          <w:sz w:val="28"/>
          <w:szCs w:val="28"/>
        </w:rPr>
        <w:t xml:space="preserve"> </w:t>
      </w:r>
    </w:p>
    <w:p w:rsidR="00E16063" w:rsidRPr="00E16063" w:rsidRDefault="004519E5" w:rsidP="00DB0BB4">
      <w:pPr>
        <w:pStyle w:val="aa"/>
        <w:tabs>
          <w:tab w:val="left" w:pos="426"/>
        </w:tabs>
        <w:jc w:val="both"/>
        <w:rPr>
          <w:b/>
          <w:sz w:val="28"/>
          <w:szCs w:val="28"/>
        </w:rPr>
      </w:pPr>
      <w:r>
        <w:rPr>
          <w:b/>
          <w:sz w:val="28"/>
          <w:szCs w:val="28"/>
        </w:rPr>
        <w:t xml:space="preserve">     </w:t>
      </w:r>
      <w:r w:rsidR="00DB0BB4">
        <w:rPr>
          <w:b/>
          <w:sz w:val="28"/>
          <w:szCs w:val="28"/>
        </w:rPr>
        <w:t xml:space="preserve"> </w:t>
      </w:r>
      <w:r w:rsidR="00E16063" w:rsidRPr="004519E5">
        <w:rPr>
          <w:b/>
          <w:i/>
          <w:sz w:val="28"/>
          <w:szCs w:val="28"/>
        </w:rPr>
        <w:t>Диакон</w:t>
      </w:r>
      <w:r w:rsidR="00F6043E" w:rsidRPr="00CE3ED6">
        <w:rPr>
          <w:b/>
          <w:i/>
          <w:sz w:val="28"/>
          <w:szCs w:val="28"/>
        </w:rPr>
        <w:t>:</w:t>
      </w:r>
      <w:r w:rsidR="00E16063" w:rsidRPr="00E16063">
        <w:rPr>
          <w:b/>
          <w:sz w:val="28"/>
          <w:szCs w:val="28"/>
        </w:rPr>
        <w:t xml:space="preserve"> </w:t>
      </w:r>
      <w:r>
        <w:rPr>
          <w:b/>
          <w:sz w:val="28"/>
          <w:szCs w:val="28"/>
        </w:rPr>
        <w:t>«</w:t>
      </w:r>
      <w:r w:rsidR="00E16063" w:rsidRPr="00E16063">
        <w:rPr>
          <w:b/>
          <w:sz w:val="28"/>
          <w:szCs w:val="28"/>
        </w:rPr>
        <w:t>Заступи, спаси, помилуй и сохрани нас, Боже, Твоею благодатию</w:t>
      </w:r>
      <w:r>
        <w:rPr>
          <w:b/>
          <w:sz w:val="28"/>
          <w:szCs w:val="28"/>
        </w:rPr>
        <w:t>»</w:t>
      </w:r>
      <w:r w:rsidR="00E16063" w:rsidRPr="00556E03">
        <w:rPr>
          <w:b/>
          <w:sz w:val="28"/>
          <w:szCs w:val="28"/>
        </w:rPr>
        <w:t xml:space="preserve">. </w:t>
      </w:r>
    </w:p>
    <w:p w:rsidR="00E16063" w:rsidRPr="00E16063" w:rsidRDefault="004519E5" w:rsidP="00E16063">
      <w:pPr>
        <w:pStyle w:val="aa"/>
        <w:tabs>
          <w:tab w:val="left" w:pos="426"/>
        </w:tabs>
        <w:jc w:val="both"/>
        <w:rPr>
          <w:b/>
          <w:sz w:val="28"/>
          <w:szCs w:val="28"/>
        </w:rPr>
      </w:pPr>
      <w:r>
        <w:rPr>
          <w:b/>
          <w:sz w:val="28"/>
          <w:szCs w:val="28"/>
        </w:rPr>
        <w:t xml:space="preserve">     </w:t>
      </w:r>
      <w:r w:rsidR="00DB0BB4">
        <w:rPr>
          <w:b/>
          <w:sz w:val="28"/>
          <w:szCs w:val="28"/>
        </w:rPr>
        <w:t xml:space="preserve"> </w:t>
      </w:r>
      <w:r w:rsidR="00E16063" w:rsidRPr="004519E5">
        <w:rPr>
          <w:b/>
          <w:i/>
          <w:sz w:val="28"/>
          <w:szCs w:val="28"/>
        </w:rPr>
        <w:t>Хор:</w:t>
      </w:r>
      <w:r w:rsidR="00E16063" w:rsidRPr="00E16063">
        <w:rPr>
          <w:b/>
          <w:sz w:val="28"/>
          <w:szCs w:val="28"/>
        </w:rPr>
        <w:t xml:space="preserve"> </w:t>
      </w:r>
      <w:r>
        <w:rPr>
          <w:b/>
          <w:sz w:val="28"/>
          <w:szCs w:val="28"/>
        </w:rPr>
        <w:t>«</w:t>
      </w:r>
      <w:r w:rsidR="00E16063" w:rsidRPr="00E16063">
        <w:rPr>
          <w:b/>
          <w:sz w:val="28"/>
          <w:szCs w:val="28"/>
        </w:rPr>
        <w:t>Господи, помилуй</w:t>
      </w:r>
      <w:r>
        <w:rPr>
          <w:b/>
          <w:sz w:val="28"/>
          <w:szCs w:val="28"/>
        </w:rPr>
        <w:t>»</w:t>
      </w:r>
      <w:r w:rsidR="00E16063" w:rsidRPr="00556E03">
        <w:rPr>
          <w:b/>
          <w:sz w:val="28"/>
          <w:szCs w:val="28"/>
        </w:rPr>
        <w:t>.</w:t>
      </w:r>
      <w:r w:rsidR="00E16063" w:rsidRPr="004519E5">
        <w:rPr>
          <w:sz w:val="28"/>
          <w:szCs w:val="28"/>
        </w:rPr>
        <w:t xml:space="preserve"> </w:t>
      </w:r>
    </w:p>
    <w:p w:rsidR="00E16063" w:rsidRPr="00E16063" w:rsidRDefault="004519E5" w:rsidP="00DB0BB4">
      <w:pPr>
        <w:pStyle w:val="aa"/>
        <w:tabs>
          <w:tab w:val="left" w:pos="426"/>
        </w:tabs>
        <w:jc w:val="both"/>
        <w:rPr>
          <w:b/>
          <w:sz w:val="28"/>
          <w:szCs w:val="28"/>
        </w:rPr>
      </w:pPr>
      <w:r>
        <w:rPr>
          <w:b/>
          <w:sz w:val="28"/>
          <w:szCs w:val="28"/>
        </w:rPr>
        <w:t xml:space="preserve">    </w:t>
      </w:r>
      <w:r w:rsidR="00DB0BB4">
        <w:rPr>
          <w:b/>
          <w:sz w:val="28"/>
          <w:szCs w:val="28"/>
        </w:rPr>
        <w:t xml:space="preserve">  </w:t>
      </w:r>
      <w:r w:rsidR="00E16063" w:rsidRPr="004519E5">
        <w:rPr>
          <w:b/>
          <w:i/>
          <w:sz w:val="28"/>
          <w:szCs w:val="28"/>
        </w:rPr>
        <w:t>Диакон</w:t>
      </w:r>
      <w:r w:rsidR="00F6043E" w:rsidRPr="00F6043E">
        <w:rPr>
          <w:sz w:val="28"/>
          <w:szCs w:val="28"/>
        </w:rPr>
        <w:t xml:space="preserve"> </w:t>
      </w:r>
      <w:r w:rsidR="00D80D2A">
        <w:rPr>
          <w:sz w:val="28"/>
          <w:szCs w:val="28"/>
        </w:rPr>
        <w:t xml:space="preserve">произносит: </w:t>
      </w:r>
      <w:r w:rsidR="00D80D2A">
        <w:rPr>
          <w:b/>
          <w:sz w:val="28"/>
          <w:szCs w:val="28"/>
        </w:rPr>
        <w:t>«Премудрость»</w:t>
      </w:r>
      <w:r w:rsidR="00D80D2A" w:rsidRPr="00556E03">
        <w:rPr>
          <w:b/>
          <w:sz w:val="28"/>
          <w:szCs w:val="28"/>
        </w:rPr>
        <w:t>,</w:t>
      </w:r>
      <w:r w:rsidR="00D80D2A">
        <w:rPr>
          <w:sz w:val="28"/>
          <w:szCs w:val="28"/>
        </w:rPr>
        <w:t xml:space="preserve"> благоговейно поклоняется и входит северной дверью в алтарь. </w:t>
      </w:r>
    </w:p>
    <w:p w:rsidR="00E16063" w:rsidRPr="00E16063" w:rsidRDefault="004519E5" w:rsidP="00A3433A">
      <w:pPr>
        <w:pStyle w:val="aa"/>
        <w:tabs>
          <w:tab w:val="left" w:pos="426"/>
        </w:tabs>
        <w:jc w:val="both"/>
        <w:rPr>
          <w:b/>
          <w:sz w:val="28"/>
          <w:szCs w:val="28"/>
        </w:rPr>
      </w:pPr>
      <w:r w:rsidRPr="004519E5">
        <w:rPr>
          <w:b/>
          <w:i/>
          <w:sz w:val="28"/>
          <w:szCs w:val="28"/>
        </w:rPr>
        <w:t xml:space="preserve">  </w:t>
      </w:r>
      <w:r w:rsidR="00D87894">
        <w:rPr>
          <w:b/>
          <w:i/>
          <w:sz w:val="28"/>
          <w:szCs w:val="28"/>
        </w:rPr>
        <w:t xml:space="preserve">  </w:t>
      </w:r>
      <w:r w:rsidRPr="004519E5">
        <w:rPr>
          <w:b/>
          <w:i/>
          <w:sz w:val="28"/>
          <w:szCs w:val="28"/>
        </w:rPr>
        <w:t xml:space="preserve"> </w:t>
      </w:r>
      <w:r w:rsidR="00DB0BB4">
        <w:rPr>
          <w:b/>
          <w:i/>
          <w:sz w:val="28"/>
          <w:szCs w:val="28"/>
        </w:rPr>
        <w:t xml:space="preserve"> </w:t>
      </w:r>
      <w:r w:rsidR="00E16063" w:rsidRPr="004519E5">
        <w:rPr>
          <w:b/>
          <w:i/>
          <w:sz w:val="28"/>
          <w:szCs w:val="28"/>
        </w:rPr>
        <w:t>Священник</w:t>
      </w:r>
      <w:r w:rsidR="00E16063" w:rsidRPr="00E16063">
        <w:rPr>
          <w:b/>
          <w:sz w:val="28"/>
          <w:szCs w:val="28"/>
        </w:rPr>
        <w:t xml:space="preserve"> </w:t>
      </w:r>
      <w:r w:rsidR="00D80D2A">
        <w:rPr>
          <w:sz w:val="28"/>
          <w:szCs w:val="28"/>
        </w:rPr>
        <w:t xml:space="preserve">заканчивает </w:t>
      </w:r>
      <w:r w:rsidR="00D80D2A">
        <w:rPr>
          <w:b/>
          <w:sz w:val="28"/>
          <w:szCs w:val="28"/>
        </w:rPr>
        <w:t xml:space="preserve">вторую </w:t>
      </w:r>
      <w:r w:rsidR="00D80D2A">
        <w:rPr>
          <w:b/>
          <w:i/>
          <w:sz w:val="28"/>
          <w:szCs w:val="28"/>
        </w:rPr>
        <w:t>молитв</w:t>
      </w:r>
      <w:r w:rsidR="00D80D2A">
        <w:rPr>
          <w:b/>
          <w:sz w:val="28"/>
          <w:szCs w:val="28"/>
        </w:rPr>
        <w:t>у верных</w:t>
      </w:r>
      <w:r w:rsidR="00443EDF">
        <w:rPr>
          <w:sz w:val="28"/>
          <w:szCs w:val="28"/>
        </w:rPr>
        <w:t xml:space="preserve"> велегласным возгласом:                    </w:t>
      </w:r>
      <w:r w:rsidRPr="00556E03">
        <w:rPr>
          <w:b/>
          <w:sz w:val="28"/>
          <w:szCs w:val="28"/>
        </w:rPr>
        <w:t>«</w:t>
      </w:r>
      <w:r w:rsidR="00E16063" w:rsidRPr="00E16063">
        <w:rPr>
          <w:b/>
          <w:sz w:val="28"/>
          <w:szCs w:val="28"/>
        </w:rPr>
        <w:t xml:space="preserve">По дару Христа Твоего, с Нимже благословен еси, с Пресвятым и Благим </w:t>
      </w:r>
      <w:r w:rsidR="00443EDF">
        <w:rPr>
          <w:b/>
          <w:sz w:val="28"/>
          <w:szCs w:val="28"/>
        </w:rPr>
        <w:t xml:space="preserve">                          </w:t>
      </w:r>
      <w:r w:rsidR="00E16063" w:rsidRPr="00E16063">
        <w:rPr>
          <w:b/>
          <w:sz w:val="28"/>
          <w:szCs w:val="28"/>
        </w:rPr>
        <w:t>и Животворящим Твоим Духом</w:t>
      </w:r>
      <w:r w:rsidR="00454704">
        <w:rPr>
          <w:b/>
          <w:sz w:val="28"/>
          <w:szCs w:val="28"/>
        </w:rPr>
        <w:t>…</w:t>
      </w:r>
      <w:r>
        <w:rPr>
          <w:b/>
          <w:sz w:val="28"/>
          <w:szCs w:val="28"/>
        </w:rPr>
        <w:t>»</w:t>
      </w:r>
      <w:r w:rsidR="00A3433A">
        <w:rPr>
          <w:b/>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556E03">
        <w:rPr>
          <w:b/>
          <w:sz w:val="28"/>
        </w:rPr>
        <w:t>)</w:t>
      </w:r>
      <w:r w:rsidR="00E16063" w:rsidRPr="00556E03">
        <w:rPr>
          <w:b/>
          <w:sz w:val="28"/>
          <w:szCs w:val="28"/>
        </w:rPr>
        <w:t>.</w:t>
      </w:r>
      <w:r w:rsidR="00E16063" w:rsidRPr="00E16063">
        <w:rPr>
          <w:b/>
          <w:sz w:val="28"/>
          <w:szCs w:val="28"/>
        </w:rPr>
        <w:t xml:space="preserve"> </w:t>
      </w:r>
    </w:p>
    <w:p w:rsidR="00F476C6" w:rsidRPr="000648F0" w:rsidRDefault="004519E5" w:rsidP="00556E03">
      <w:pPr>
        <w:pStyle w:val="aa"/>
        <w:tabs>
          <w:tab w:val="left" w:pos="426"/>
        </w:tabs>
        <w:jc w:val="both"/>
        <w:rPr>
          <w:sz w:val="28"/>
          <w:szCs w:val="28"/>
        </w:rPr>
      </w:pPr>
      <w:r w:rsidRPr="004519E5">
        <w:rPr>
          <w:b/>
          <w:i/>
          <w:sz w:val="28"/>
          <w:szCs w:val="28"/>
        </w:rPr>
        <w:t xml:space="preserve">     </w:t>
      </w:r>
      <w:r w:rsidR="00DB0BB4">
        <w:rPr>
          <w:b/>
          <w:i/>
          <w:sz w:val="28"/>
          <w:szCs w:val="28"/>
        </w:rPr>
        <w:t xml:space="preserve"> </w:t>
      </w:r>
      <w:r w:rsidR="00E16063" w:rsidRPr="004519E5">
        <w:rPr>
          <w:b/>
          <w:i/>
          <w:sz w:val="28"/>
          <w:szCs w:val="28"/>
        </w:rPr>
        <w:t>Хор:</w:t>
      </w:r>
      <w:r w:rsidR="00E16063" w:rsidRPr="00E16063">
        <w:rPr>
          <w:b/>
          <w:sz w:val="28"/>
          <w:szCs w:val="28"/>
        </w:rPr>
        <w:t xml:space="preserve"> </w:t>
      </w:r>
      <w:r>
        <w:rPr>
          <w:b/>
          <w:sz w:val="28"/>
          <w:szCs w:val="28"/>
        </w:rPr>
        <w:t>«</w:t>
      </w:r>
      <w:r w:rsidR="00E16063" w:rsidRPr="00E16063">
        <w:rPr>
          <w:b/>
          <w:sz w:val="28"/>
          <w:szCs w:val="28"/>
        </w:rPr>
        <w:t>Аминь</w:t>
      </w:r>
      <w:r>
        <w:rPr>
          <w:b/>
          <w:sz w:val="28"/>
          <w:szCs w:val="28"/>
        </w:rPr>
        <w:t>»</w:t>
      </w:r>
      <w:r w:rsidR="00741CE0">
        <w:rPr>
          <w:b/>
          <w:sz w:val="28"/>
          <w:szCs w:val="28"/>
        </w:rPr>
        <w:t xml:space="preserve"> </w:t>
      </w:r>
      <w:r w:rsidR="00741CE0" w:rsidRPr="00741CE0">
        <w:rPr>
          <w:sz w:val="28"/>
          <w:szCs w:val="28"/>
        </w:rPr>
        <w:t>и</w:t>
      </w:r>
      <w:r w:rsidR="00741CE0">
        <w:rPr>
          <w:b/>
          <w:sz w:val="28"/>
          <w:szCs w:val="28"/>
        </w:rPr>
        <w:t xml:space="preserve"> </w:t>
      </w:r>
      <w:r w:rsidR="00741CE0" w:rsidRPr="00741CE0">
        <w:rPr>
          <w:sz w:val="28"/>
          <w:szCs w:val="28"/>
        </w:rPr>
        <w:t xml:space="preserve">начинает </w:t>
      </w:r>
      <w:r w:rsidR="00D80D2A">
        <w:rPr>
          <w:sz w:val="28"/>
          <w:szCs w:val="28"/>
        </w:rPr>
        <w:t xml:space="preserve">протяжно </w:t>
      </w:r>
      <w:r w:rsidR="00741CE0" w:rsidRPr="00741CE0">
        <w:rPr>
          <w:sz w:val="28"/>
          <w:szCs w:val="28"/>
        </w:rPr>
        <w:t>петь</w:t>
      </w:r>
      <w:r w:rsidR="00504368">
        <w:rPr>
          <w:sz w:val="28"/>
          <w:szCs w:val="28"/>
        </w:rPr>
        <w:t>:</w:t>
      </w:r>
      <w:r w:rsidR="00741CE0">
        <w:rPr>
          <w:b/>
          <w:sz w:val="28"/>
          <w:szCs w:val="28"/>
        </w:rPr>
        <w:t xml:space="preserve"> «</w:t>
      </w:r>
      <w:r w:rsidR="00741CE0" w:rsidRPr="00741CE0">
        <w:rPr>
          <w:b/>
          <w:sz w:val="28"/>
          <w:szCs w:val="28"/>
        </w:rPr>
        <w:t>Ныне Силы Небесныя с нами невидимо служат</w:t>
      </w:r>
      <w:r w:rsidR="00741CE0">
        <w:rPr>
          <w:b/>
          <w:sz w:val="28"/>
          <w:szCs w:val="28"/>
        </w:rPr>
        <w:t>…»</w:t>
      </w:r>
      <w:r w:rsidR="00E16063" w:rsidRPr="00556E03">
        <w:rPr>
          <w:b/>
          <w:sz w:val="28"/>
          <w:szCs w:val="28"/>
        </w:rPr>
        <w:t>.</w:t>
      </w:r>
    </w:p>
    <w:p w:rsidR="003429F1" w:rsidRDefault="00F6043E" w:rsidP="00DB0BB4">
      <w:pPr>
        <w:tabs>
          <w:tab w:val="left" w:pos="426"/>
        </w:tabs>
        <w:jc w:val="both"/>
        <w:rPr>
          <w:sz w:val="28"/>
          <w:szCs w:val="28"/>
        </w:rPr>
      </w:pPr>
      <w:r w:rsidRPr="00F6043E">
        <w:rPr>
          <w:b/>
          <w:i/>
          <w:sz w:val="28"/>
        </w:rPr>
        <w:t xml:space="preserve">    </w:t>
      </w:r>
      <w:r w:rsidR="003429F1">
        <w:rPr>
          <w:b/>
          <w:i/>
          <w:sz w:val="28"/>
        </w:rPr>
        <w:t xml:space="preserve"> </w:t>
      </w:r>
      <w:r w:rsidR="00DB0BB4">
        <w:rPr>
          <w:b/>
          <w:i/>
          <w:sz w:val="28"/>
        </w:rPr>
        <w:t xml:space="preserve"> </w:t>
      </w:r>
      <w:r w:rsidR="003429F1">
        <w:rPr>
          <w:b/>
          <w:i/>
          <w:sz w:val="28"/>
        </w:rPr>
        <w:t>С</w:t>
      </w:r>
      <w:r w:rsidR="003429F1">
        <w:rPr>
          <w:b/>
          <w:i/>
          <w:sz w:val="28"/>
          <w:szCs w:val="28"/>
        </w:rPr>
        <w:t xml:space="preserve">вященнослужители </w:t>
      </w:r>
      <w:r w:rsidR="003429F1" w:rsidRPr="003429F1">
        <w:rPr>
          <w:sz w:val="28"/>
          <w:szCs w:val="28"/>
        </w:rPr>
        <w:t>снимают</w:t>
      </w:r>
      <w:r w:rsidR="003429F1">
        <w:rPr>
          <w:b/>
          <w:i/>
          <w:sz w:val="28"/>
          <w:szCs w:val="28"/>
        </w:rPr>
        <w:t xml:space="preserve"> </w:t>
      </w:r>
      <w:r w:rsidR="003429F1">
        <w:rPr>
          <w:sz w:val="28"/>
        </w:rPr>
        <w:t>скуфьи, камилавки и митры.</w:t>
      </w:r>
    </w:p>
    <w:p w:rsidR="00F6043E" w:rsidRDefault="003429F1" w:rsidP="003429F1">
      <w:pPr>
        <w:tabs>
          <w:tab w:val="left" w:pos="426"/>
        </w:tabs>
        <w:jc w:val="both"/>
        <w:rPr>
          <w:sz w:val="28"/>
          <w:szCs w:val="28"/>
        </w:rPr>
      </w:pPr>
      <w:r w:rsidRPr="003429F1">
        <w:rPr>
          <w:b/>
          <w:i/>
          <w:sz w:val="28"/>
        </w:rPr>
        <w:t xml:space="preserve">     </w:t>
      </w:r>
      <w:r w:rsidR="00DB0BB4">
        <w:rPr>
          <w:b/>
          <w:i/>
          <w:sz w:val="28"/>
        </w:rPr>
        <w:t xml:space="preserve"> </w:t>
      </w:r>
      <w:r w:rsidR="00F6043E">
        <w:rPr>
          <w:b/>
          <w:i/>
          <w:sz w:val="28"/>
          <w:u w:val="single"/>
        </w:rPr>
        <w:t>При служении одним священником без диакона</w:t>
      </w:r>
      <w:r w:rsidR="00556E03">
        <w:rPr>
          <w:b/>
          <w:i/>
          <w:sz w:val="28"/>
          <w:u w:val="single"/>
        </w:rPr>
        <w:t>.</w:t>
      </w:r>
      <w:r w:rsidR="00F6043E">
        <w:rPr>
          <w:b/>
          <w:i/>
          <w:sz w:val="28"/>
          <w:u w:val="words"/>
        </w:rPr>
        <w:t xml:space="preserve"> </w:t>
      </w:r>
      <w:r w:rsidR="00454704" w:rsidRPr="00454704">
        <w:rPr>
          <w:b/>
          <w:i/>
          <w:sz w:val="28"/>
          <w:szCs w:val="28"/>
        </w:rPr>
        <w:t>Е</w:t>
      </w:r>
      <w:r w:rsidR="00F6043E">
        <w:rPr>
          <w:b/>
          <w:i/>
          <w:sz w:val="28"/>
          <w:szCs w:val="28"/>
        </w:rPr>
        <w:t xml:space="preserve">ктению </w:t>
      </w:r>
      <w:r w:rsidR="00F6043E">
        <w:rPr>
          <w:b/>
          <w:sz w:val="28"/>
          <w:szCs w:val="28"/>
        </w:rPr>
        <w:t>о верных</w:t>
      </w:r>
      <w:r w:rsidR="00DB0BB4">
        <w:rPr>
          <w:b/>
          <w:i/>
          <w:sz w:val="28"/>
          <w:szCs w:val="28"/>
        </w:rPr>
        <w:t xml:space="preserve"> </w:t>
      </w:r>
      <w:r w:rsidR="00F6043E">
        <w:rPr>
          <w:b/>
          <w:i/>
          <w:sz w:val="28"/>
          <w:szCs w:val="28"/>
        </w:rPr>
        <w:t xml:space="preserve">священник </w:t>
      </w:r>
      <w:r w:rsidR="00F6043E">
        <w:rPr>
          <w:i/>
          <w:sz w:val="28"/>
          <w:szCs w:val="28"/>
        </w:rPr>
        <w:t xml:space="preserve">произносит в </w:t>
      </w:r>
      <w:r w:rsidR="00443EDF">
        <w:rPr>
          <w:i/>
          <w:sz w:val="28"/>
          <w:szCs w:val="28"/>
        </w:rPr>
        <w:t>сокращённом</w:t>
      </w:r>
      <w:r w:rsidR="00F6043E">
        <w:rPr>
          <w:i/>
          <w:sz w:val="28"/>
          <w:szCs w:val="28"/>
        </w:rPr>
        <w:t xml:space="preserve"> виде (по аналогии с полной </w:t>
      </w:r>
      <w:r w:rsidR="00F6043E">
        <w:rPr>
          <w:b/>
          <w:sz w:val="28"/>
          <w:szCs w:val="28"/>
        </w:rPr>
        <w:t>Литургией</w:t>
      </w:r>
      <w:r w:rsidR="00F6043E" w:rsidRPr="00556E03">
        <w:rPr>
          <w:b/>
          <w:sz w:val="28"/>
          <w:szCs w:val="28"/>
        </w:rPr>
        <w:t>).</w:t>
      </w:r>
      <w:r w:rsidR="00D87894">
        <w:rPr>
          <w:i/>
          <w:sz w:val="28"/>
          <w:szCs w:val="28"/>
        </w:rPr>
        <w:t xml:space="preserve"> </w:t>
      </w:r>
      <w:r w:rsidR="00F6043E">
        <w:rPr>
          <w:i/>
          <w:sz w:val="28"/>
          <w:szCs w:val="28"/>
        </w:rPr>
        <w:t>Т</w:t>
      </w:r>
      <w:r w:rsidR="00D87894">
        <w:rPr>
          <w:i/>
          <w:sz w:val="28"/>
          <w:szCs w:val="28"/>
        </w:rPr>
        <w:t>. е.</w:t>
      </w:r>
      <w:r w:rsidR="00F6043E">
        <w:rPr>
          <w:i/>
          <w:sz w:val="28"/>
          <w:szCs w:val="28"/>
        </w:rPr>
        <w:t xml:space="preserve"> он произносит только первое прошение: </w:t>
      </w:r>
      <w:r w:rsidR="00F6043E">
        <w:rPr>
          <w:b/>
          <w:sz w:val="28"/>
          <w:szCs w:val="28"/>
        </w:rPr>
        <w:t>«Паки и паки...»</w:t>
      </w:r>
      <w:r w:rsidR="00F6043E">
        <w:rPr>
          <w:sz w:val="28"/>
          <w:szCs w:val="28"/>
        </w:rPr>
        <w:t xml:space="preserve"> </w:t>
      </w:r>
      <w:r w:rsidR="00F6043E">
        <w:rPr>
          <w:i/>
          <w:sz w:val="28"/>
          <w:szCs w:val="28"/>
        </w:rPr>
        <w:t xml:space="preserve">и тайно читает </w:t>
      </w:r>
      <w:r w:rsidR="00F6043E">
        <w:rPr>
          <w:b/>
          <w:sz w:val="28"/>
          <w:szCs w:val="28"/>
        </w:rPr>
        <w:t>вторую</w:t>
      </w:r>
      <w:r w:rsidR="00F6043E">
        <w:rPr>
          <w:b/>
          <w:i/>
          <w:sz w:val="28"/>
          <w:szCs w:val="28"/>
        </w:rPr>
        <w:t xml:space="preserve"> молитву </w:t>
      </w:r>
      <w:r w:rsidR="00F6043E">
        <w:rPr>
          <w:b/>
          <w:sz w:val="28"/>
          <w:szCs w:val="28"/>
        </w:rPr>
        <w:t>верных</w:t>
      </w:r>
      <w:r w:rsidR="00F6043E" w:rsidRPr="00556E03">
        <w:rPr>
          <w:b/>
          <w:sz w:val="28"/>
          <w:szCs w:val="28"/>
        </w:rPr>
        <w:t>.</w:t>
      </w:r>
      <w:r w:rsidR="00F6043E">
        <w:rPr>
          <w:sz w:val="28"/>
          <w:szCs w:val="28"/>
        </w:rPr>
        <w:t xml:space="preserve"> </w:t>
      </w:r>
      <w:r w:rsidR="00F6043E">
        <w:rPr>
          <w:i/>
          <w:sz w:val="28"/>
          <w:szCs w:val="28"/>
        </w:rPr>
        <w:t>Затем он произносит последнее прошение:</w:t>
      </w:r>
      <w:r w:rsidR="00F6043E">
        <w:rPr>
          <w:sz w:val="28"/>
          <w:szCs w:val="28"/>
        </w:rPr>
        <w:t xml:space="preserve"> </w:t>
      </w:r>
      <w:r w:rsidR="00F6043E">
        <w:rPr>
          <w:b/>
          <w:sz w:val="28"/>
          <w:szCs w:val="28"/>
        </w:rPr>
        <w:t>«Заступи, спаси, помилуй...»</w:t>
      </w:r>
      <w:r w:rsidR="00443EDF">
        <w:rPr>
          <w:b/>
          <w:sz w:val="28"/>
          <w:szCs w:val="28"/>
        </w:rPr>
        <w:t xml:space="preserve">, </w:t>
      </w:r>
      <w:r w:rsidR="00F6043E">
        <w:rPr>
          <w:i/>
          <w:sz w:val="28"/>
          <w:szCs w:val="28"/>
        </w:rPr>
        <w:t>далее</w:t>
      </w:r>
      <w:r w:rsidR="00F6043E">
        <w:rPr>
          <w:b/>
          <w:sz w:val="28"/>
          <w:szCs w:val="28"/>
        </w:rPr>
        <w:t xml:space="preserve"> «Премудрость»</w:t>
      </w:r>
      <w:r w:rsidR="00F6043E">
        <w:rPr>
          <w:sz w:val="28"/>
        </w:rPr>
        <w:t xml:space="preserve"> </w:t>
      </w:r>
      <w:r w:rsidR="00F6043E">
        <w:rPr>
          <w:i/>
          <w:sz w:val="28"/>
        </w:rPr>
        <w:t xml:space="preserve">и </w:t>
      </w:r>
      <w:r w:rsidR="00F6043E">
        <w:rPr>
          <w:i/>
          <w:sz w:val="28"/>
          <w:szCs w:val="28"/>
        </w:rPr>
        <w:t>возглас:</w:t>
      </w:r>
      <w:r w:rsidR="00D87894" w:rsidRPr="00D87894">
        <w:rPr>
          <w:sz w:val="28"/>
          <w:szCs w:val="28"/>
        </w:rPr>
        <w:t xml:space="preserve"> </w:t>
      </w:r>
      <w:r w:rsidR="00D87894">
        <w:rPr>
          <w:sz w:val="28"/>
          <w:szCs w:val="28"/>
        </w:rPr>
        <w:t>«</w:t>
      </w:r>
      <w:r w:rsidR="00D87894">
        <w:rPr>
          <w:b/>
          <w:sz w:val="28"/>
          <w:szCs w:val="28"/>
        </w:rPr>
        <w:t>По дару Христа Твоего…»</w:t>
      </w:r>
      <w:r w:rsidR="00F6043E" w:rsidRPr="00556E03">
        <w:rPr>
          <w:b/>
          <w:sz w:val="28"/>
          <w:szCs w:val="28"/>
        </w:rPr>
        <w:t>.</w:t>
      </w:r>
    </w:p>
    <w:p w:rsidR="00484EC6" w:rsidRDefault="00484EC6" w:rsidP="00556E03">
      <w:pPr>
        <w:pStyle w:val="aa"/>
        <w:tabs>
          <w:tab w:val="left" w:pos="426"/>
        </w:tabs>
        <w:jc w:val="center"/>
        <w:rPr>
          <w:b/>
          <w:sz w:val="28"/>
          <w:szCs w:val="28"/>
        </w:rPr>
      </w:pPr>
    </w:p>
    <w:p w:rsidR="00D87894" w:rsidRPr="00D87894" w:rsidRDefault="00694EF8" w:rsidP="00556E03">
      <w:pPr>
        <w:pStyle w:val="aa"/>
        <w:tabs>
          <w:tab w:val="left" w:pos="426"/>
        </w:tabs>
        <w:jc w:val="center"/>
        <w:rPr>
          <w:b/>
          <w:sz w:val="28"/>
          <w:szCs w:val="28"/>
        </w:rPr>
      </w:pPr>
      <w:r>
        <w:rPr>
          <w:b/>
          <w:sz w:val="28"/>
          <w:szCs w:val="28"/>
        </w:rPr>
        <w:t xml:space="preserve"> «Ныне Силы Небесныя…»</w:t>
      </w:r>
    </w:p>
    <w:p w:rsidR="00D87894" w:rsidRPr="00D87894" w:rsidRDefault="00D87894" w:rsidP="00DB0BB4">
      <w:pPr>
        <w:pStyle w:val="aa"/>
        <w:tabs>
          <w:tab w:val="left" w:pos="426"/>
        </w:tabs>
        <w:jc w:val="both"/>
        <w:rPr>
          <w:sz w:val="28"/>
          <w:szCs w:val="28"/>
        </w:rPr>
      </w:pPr>
    </w:p>
    <w:p w:rsidR="00D80D2A" w:rsidRDefault="00D80D2A" w:rsidP="00556E03">
      <w:pPr>
        <w:pStyle w:val="Iauiue3"/>
        <w:tabs>
          <w:tab w:val="left" w:pos="426"/>
        </w:tabs>
        <w:jc w:val="both"/>
        <w:rPr>
          <w:b/>
          <w:i/>
          <w:sz w:val="28"/>
        </w:rPr>
      </w:pPr>
      <w:r>
        <w:rPr>
          <w:b/>
          <w:i/>
          <w:sz w:val="28"/>
          <w:szCs w:val="28"/>
        </w:rPr>
        <w:t xml:space="preserve">      Диакон</w:t>
      </w:r>
      <w:r w:rsidRPr="00556E03">
        <w:rPr>
          <w:b/>
          <w:i/>
          <w:sz w:val="28"/>
          <w:szCs w:val="28"/>
        </w:rPr>
        <w:t>,</w:t>
      </w:r>
      <w:r>
        <w:rPr>
          <w:sz w:val="28"/>
          <w:szCs w:val="28"/>
        </w:rPr>
        <w:t xml:space="preserve"> войдя в алта</w:t>
      </w:r>
      <w:r w:rsidR="00556E03">
        <w:rPr>
          <w:sz w:val="28"/>
          <w:szCs w:val="28"/>
        </w:rPr>
        <w:t xml:space="preserve">рь, кланяется святому престолу </w:t>
      </w:r>
      <w:r>
        <w:rPr>
          <w:sz w:val="28"/>
          <w:szCs w:val="28"/>
        </w:rPr>
        <w:t xml:space="preserve">и </w:t>
      </w:r>
      <w:r>
        <w:rPr>
          <w:b/>
          <w:i/>
          <w:sz w:val="28"/>
          <w:szCs w:val="28"/>
        </w:rPr>
        <w:t xml:space="preserve">священнику </w:t>
      </w:r>
      <w:r>
        <w:rPr>
          <w:sz w:val="28"/>
          <w:szCs w:val="28"/>
        </w:rPr>
        <w:t xml:space="preserve">и открывает царские врата. Далее он идет на горнее место, принимает </w:t>
      </w:r>
      <w:r w:rsidR="00DB0BB4">
        <w:rPr>
          <w:sz w:val="28"/>
          <w:szCs w:val="28"/>
        </w:rPr>
        <w:t xml:space="preserve">у </w:t>
      </w:r>
      <w:r>
        <w:rPr>
          <w:b/>
          <w:i/>
          <w:sz w:val="28"/>
          <w:szCs w:val="28"/>
        </w:rPr>
        <w:t>пономаря</w:t>
      </w:r>
      <w:r>
        <w:rPr>
          <w:sz w:val="28"/>
          <w:szCs w:val="28"/>
        </w:rPr>
        <w:t xml:space="preserve"> кадильницу </w:t>
      </w:r>
      <w:r w:rsidR="00443EDF">
        <w:rPr>
          <w:sz w:val="28"/>
          <w:szCs w:val="28"/>
        </w:rPr>
        <w:t xml:space="preserve">                   </w:t>
      </w:r>
      <w:r>
        <w:rPr>
          <w:sz w:val="28"/>
          <w:szCs w:val="28"/>
        </w:rPr>
        <w:t xml:space="preserve">и испрашивает благословение на каждение у </w:t>
      </w:r>
      <w:r w:rsidR="00DB0BB4">
        <w:rPr>
          <w:b/>
          <w:i/>
          <w:sz w:val="28"/>
          <w:szCs w:val="28"/>
        </w:rPr>
        <w:t xml:space="preserve">священника: </w:t>
      </w:r>
      <w:r>
        <w:rPr>
          <w:b/>
          <w:sz w:val="28"/>
          <w:szCs w:val="28"/>
        </w:rPr>
        <w:t>«Благослови, владыко, кадило»</w:t>
      </w:r>
      <w:r w:rsidRPr="00556E03">
        <w:rPr>
          <w:rFonts w:cs="Arial"/>
          <w:b/>
          <w:sz w:val="28"/>
          <w:szCs w:val="28"/>
        </w:rPr>
        <w:t>.</w:t>
      </w:r>
      <w:r>
        <w:rPr>
          <w:rFonts w:ascii="Arial" w:hAnsi="Arial" w:cs="Arial"/>
          <w:sz w:val="28"/>
          <w:szCs w:val="28"/>
        </w:rPr>
        <w:t xml:space="preserve"> </w:t>
      </w:r>
      <w:r>
        <w:rPr>
          <w:rFonts w:cs="Arial"/>
          <w:b/>
          <w:i/>
          <w:sz w:val="28"/>
          <w:szCs w:val="28"/>
        </w:rPr>
        <w:t>Священник</w:t>
      </w:r>
      <w:r>
        <w:rPr>
          <w:sz w:val="28"/>
          <w:szCs w:val="28"/>
        </w:rPr>
        <w:t xml:space="preserve"> благословляет кадило, произнося положенную </w:t>
      </w:r>
      <w:r>
        <w:rPr>
          <w:b/>
          <w:i/>
          <w:sz w:val="28"/>
          <w:szCs w:val="28"/>
        </w:rPr>
        <w:t>молитву</w:t>
      </w:r>
      <w:r>
        <w:rPr>
          <w:sz w:val="28"/>
          <w:szCs w:val="28"/>
        </w:rPr>
        <w:t xml:space="preserve">: </w:t>
      </w:r>
      <w:r w:rsidRPr="00556E03">
        <w:rPr>
          <w:b/>
          <w:sz w:val="28"/>
          <w:szCs w:val="28"/>
        </w:rPr>
        <w:t>«</w:t>
      </w:r>
      <w:r>
        <w:rPr>
          <w:b/>
          <w:sz w:val="28"/>
          <w:szCs w:val="28"/>
        </w:rPr>
        <w:t>Кадило Тебе приносим, Христе Боже наш…»</w:t>
      </w:r>
      <w:r>
        <w:rPr>
          <w:sz w:val="28"/>
        </w:rPr>
        <w:t xml:space="preserve"> (см.:</w:t>
      </w:r>
      <w:r>
        <w:rPr>
          <w:b/>
          <w:sz w:val="28"/>
        </w:rPr>
        <w:t xml:space="preserve"> Служебник</w:t>
      </w:r>
      <w:r w:rsidRPr="00D80D2A">
        <w:rPr>
          <w:b/>
          <w:sz w:val="28"/>
        </w:rPr>
        <w:t>,</w:t>
      </w:r>
      <w:r>
        <w:rPr>
          <w:b/>
          <w:i/>
          <w:sz w:val="28"/>
        </w:rPr>
        <w:t xml:space="preserve"> </w:t>
      </w:r>
      <w:r w:rsidR="00AC6FF9">
        <w:rPr>
          <w:b/>
          <w:sz w:val="28"/>
        </w:rPr>
        <w:t>Чин священныя л</w:t>
      </w:r>
      <w:r>
        <w:rPr>
          <w:b/>
          <w:sz w:val="28"/>
        </w:rPr>
        <w:t xml:space="preserve">итургии, </w:t>
      </w:r>
      <w:r w:rsidR="00DB0BB4">
        <w:rPr>
          <w:b/>
          <w:sz w:val="28"/>
        </w:rPr>
        <w:t>П</w:t>
      </w:r>
      <w:r>
        <w:rPr>
          <w:b/>
          <w:sz w:val="28"/>
        </w:rPr>
        <w:t>оследование проскомидии</w:t>
      </w:r>
      <w:r w:rsidRPr="00556E03">
        <w:rPr>
          <w:b/>
          <w:sz w:val="28"/>
        </w:rPr>
        <w:t>).</w:t>
      </w:r>
      <w:r>
        <w:rPr>
          <w:b/>
          <w:i/>
          <w:sz w:val="28"/>
        </w:rPr>
        <w:t xml:space="preserve"> </w:t>
      </w:r>
    </w:p>
    <w:p w:rsidR="00B628B4" w:rsidRDefault="00D80D2A" w:rsidP="00A3433A">
      <w:pPr>
        <w:pStyle w:val="Iauiue3"/>
        <w:tabs>
          <w:tab w:val="left" w:pos="426"/>
        </w:tabs>
        <w:jc w:val="both"/>
        <w:rPr>
          <w:sz w:val="28"/>
        </w:rPr>
      </w:pPr>
      <w:r>
        <w:rPr>
          <w:sz w:val="28"/>
          <w:szCs w:val="28"/>
        </w:rPr>
        <w:t xml:space="preserve">      </w:t>
      </w:r>
      <w:r>
        <w:rPr>
          <w:b/>
          <w:i/>
          <w:sz w:val="28"/>
          <w:szCs w:val="28"/>
        </w:rPr>
        <w:t>Диакон</w:t>
      </w:r>
      <w:r>
        <w:rPr>
          <w:sz w:val="28"/>
          <w:szCs w:val="28"/>
        </w:rPr>
        <w:t xml:space="preserve"> отвечает: </w:t>
      </w:r>
      <w:r>
        <w:rPr>
          <w:b/>
          <w:sz w:val="28"/>
          <w:szCs w:val="28"/>
        </w:rPr>
        <w:t>«Аминь»</w:t>
      </w:r>
      <w:r>
        <w:rPr>
          <w:sz w:val="28"/>
          <w:szCs w:val="28"/>
        </w:rPr>
        <w:t xml:space="preserve"> и начинает </w:t>
      </w:r>
      <w:r w:rsidRPr="00504368">
        <w:rPr>
          <w:b/>
          <w:i/>
          <w:sz w:val="28"/>
          <w:szCs w:val="28"/>
        </w:rPr>
        <w:t>каждение</w:t>
      </w:r>
      <w:r w:rsidRPr="00556E03">
        <w:rPr>
          <w:b/>
          <w:i/>
          <w:sz w:val="28"/>
          <w:szCs w:val="28"/>
        </w:rPr>
        <w:t xml:space="preserve">, </w:t>
      </w:r>
      <w:r>
        <w:rPr>
          <w:sz w:val="28"/>
          <w:szCs w:val="28"/>
        </w:rPr>
        <w:t xml:space="preserve">читая про себя </w:t>
      </w:r>
      <w:r>
        <w:rPr>
          <w:b/>
          <w:sz w:val="28"/>
          <w:szCs w:val="28"/>
        </w:rPr>
        <w:t>50-й</w:t>
      </w:r>
      <w:r>
        <w:rPr>
          <w:sz w:val="28"/>
          <w:szCs w:val="28"/>
        </w:rPr>
        <w:t xml:space="preserve"> </w:t>
      </w:r>
      <w:r>
        <w:rPr>
          <w:b/>
          <w:i/>
          <w:sz w:val="28"/>
          <w:szCs w:val="28"/>
        </w:rPr>
        <w:t>псалом</w:t>
      </w:r>
      <w:r w:rsidRPr="00DB0BB4">
        <w:rPr>
          <w:b/>
          <w:i/>
          <w:sz w:val="28"/>
          <w:szCs w:val="28"/>
        </w:rPr>
        <w:t>.</w:t>
      </w:r>
      <w:r w:rsidRPr="00B628B4">
        <w:rPr>
          <w:b/>
          <w:i/>
          <w:sz w:val="28"/>
          <w:szCs w:val="28"/>
        </w:rPr>
        <w:t xml:space="preserve"> </w:t>
      </w:r>
      <w:r w:rsidR="006976EF" w:rsidRPr="00556E03">
        <w:rPr>
          <w:sz w:val="28"/>
          <w:szCs w:val="28"/>
        </w:rPr>
        <w:t>Служебник</w:t>
      </w:r>
      <w:r w:rsidR="006976EF" w:rsidRPr="00556E03">
        <w:rPr>
          <w:i/>
          <w:sz w:val="28"/>
          <w:szCs w:val="28"/>
        </w:rPr>
        <w:t xml:space="preserve"> </w:t>
      </w:r>
      <w:r w:rsidR="006976EF" w:rsidRPr="006976EF">
        <w:rPr>
          <w:sz w:val="28"/>
          <w:szCs w:val="28"/>
        </w:rPr>
        <w:t>предписывает кадить только</w:t>
      </w:r>
      <w:r w:rsidR="006976EF">
        <w:rPr>
          <w:b/>
          <w:i/>
          <w:sz w:val="28"/>
          <w:szCs w:val="28"/>
        </w:rPr>
        <w:t xml:space="preserve"> </w:t>
      </w:r>
      <w:r w:rsidR="006976EF" w:rsidRPr="00556E03">
        <w:rPr>
          <w:sz w:val="28"/>
          <w:szCs w:val="28"/>
        </w:rPr>
        <w:t xml:space="preserve">«святую трапезу и святое предложение </w:t>
      </w:r>
      <w:r w:rsidR="00443EDF">
        <w:rPr>
          <w:sz w:val="28"/>
          <w:szCs w:val="28"/>
        </w:rPr>
        <w:t xml:space="preserve">                        </w:t>
      </w:r>
      <w:r w:rsidR="006976EF" w:rsidRPr="00556E03">
        <w:rPr>
          <w:sz w:val="28"/>
          <w:szCs w:val="28"/>
        </w:rPr>
        <w:t>и священника»</w:t>
      </w:r>
      <w:r w:rsidR="006976EF" w:rsidRPr="006976EF">
        <w:rPr>
          <w:rStyle w:val="a5"/>
          <w:sz w:val="28"/>
          <w:szCs w:val="28"/>
        </w:rPr>
        <w:footnoteReference w:id="213"/>
      </w:r>
      <w:r w:rsidR="00694EF8">
        <w:rPr>
          <w:b/>
          <w:i/>
          <w:sz w:val="28"/>
          <w:szCs w:val="28"/>
        </w:rPr>
        <w:t xml:space="preserve"> </w:t>
      </w:r>
      <w:r w:rsidR="006976EF">
        <w:rPr>
          <w:sz w:val="28"/>
        </w:rPr>
        <w:t>(см.:</w:t>
      </w:r>
      <w:r w:rsidR="006976EF">
        <w:rPr>
          <w:b/>
          <w:sz w:val="28"/>
        </w:rPr>
        <w:t xml:space="preserve"> Служебник,</w:t>
      </w:r>
      <w:r w:rsidR="006976EF">
        <w:rPr>
          <w:b/>
          <w:i/>
          <w:sz w:val="28"/>
        </w:rPr>
        <w:t xml:space="preserve"> </w:t>
      </w:r>
      <w:r w:rsidR="006976EF">
        <w:rPr>
          <w:b/>
          <w:sz w:val="28"/>
        </w:rPr>
        <w:t xml:space="preserve">Чин </w:t>
      </w:r>
      <w:r w:rsidR="00AC6FF9">
        <w:rPr>
          <w:b/>
          <w:sz w:val="28"/>
        </w:rPr>
        <w:t>божественныя л</w:t>
      </w:r>
      <w:r w:rsidR="006976EF">
        <w:rPr>
          <w:b/>
          <w:sz w:val="28"/>
        </w:rPr>
        <w:t>итургии преждеосвященных</w:t>
      </w:r>
      <w:r w:rsidR="006976EF" w:rsidRPr="00BD612A">
        <w:rPr>
          <w:b/>
          <w:sz w:val="28"/>
        </w:rPr>
        <w:t>).</w:t>
      </w:r>
      <w:r w:rsidR="006976EF">
        <w:rPr>
          <w:sz w:val="28"/>
        </w:rPr>
        <w:t xml:space="preserve"> </w:t>
      </w:r>
      <w:r w:rsidR="00B628B4" w:rsidRPr="00B628B4">
        <w:rPr>
          <w:sz w:val="28"/>
          <w:szCs w:val="28"/>
        </w:rPr>
        <w:t xml:space="preserve">По установившейся </w:t>
      </w:r>
      <w:r w:rsidR="006976EF">
        <w:rPr>
          <w:sz w:val="28"/>
          <w:szCs w:val="28"/>
        </w:rPr>
        <w:t xml:space="preserve">же </w:t>
      </w:r>
      <w:r w:rsidR="00B628B4" w:rsidRPr="00B628B4">
        <w:rPr>
          <w:sz w:val="28"/>
          <w:szCs w:val="28"/>
        </w:rPr>
        <w:t xml:space="preserve">современной </w:t>
      </w:r>
      <w:r w:rsidR="008D356F">
        <w:rPr>
          <w:sz w:val="28"/>
          <w:szCs w:val="28"/>
        </w:rPr>
        <w:t xml:space="preserve">практике </w:t>
      </w:r>
      <w:r w:rsidR="00B628B4">
        <w:rPr>
          <w:b/>
          <w:i/>
          <w:sz w:val="28"/>
          <w:szCs w:val="28"/>
        </w:rPr>
        <w:t>д</w:t>
      </w:r>
      <w:r w:rsidR="00B628B4" w:rsidRPr="00B628B4">
        <w:rPr>
          <w:b/>
          <w:i/>
          <w:sz w:val="28"/>
          <w:szCs w:val="28"/>
        </w:rPr>
        <w:t>иакон</w:t>
      </w:r>
      <w:r w:rsidR="00B628B4" w:rsidRPr="00B628B4">
        <w:rPr>
          <w:sz w:val="28"/>
          <w:szCs w:val="28"/>
        </w:rPr>
        <w:t xml:space="preserve"> кадит</w:t>
      </w:r>
      <w:r w:rsidR="009A495E">
        <w:rPr>
          <w:sz w:val="28"/>
          <w:szCs w:val="28"/>
        </w:rPr>
        <w:t>:</w:t>
      </w:r>
      <w:r w:rsidR="00B628B4" w:rsidRPr="00B628B4">
        <w:rPr>
          <w:sz w:val="28"/>
          <w:szCs w:val="28"/>
        </w:rPr>
        <w:t xml:space="preserve"> </w:t>
      </w:r>
      <w:r w:rsidR="00B628B4">
        <w:rPr>
          <w:sz w:val="28"/>
          <w:szCs w:val="28"/>
        </w:rPr>
        <w:t xml:space="preserve">святой </w:t>
      </w:r>
      <w:r w:rsidR="00B628B4" w:rsidRPr="00B628B4">
        <w:rPr>
          <w:sz w:val="28"/>
          <w:szCs w:val="28"/>
        </w:rPr>
        <w:t>п</w:t>
      </w:r>
      <w:r w:rsidR="00B628B4" w:rsidRPr="00B628B4">
        <w:rPr>
          <w:sz w:val="28"/>
        </w:rPr>
        <w:t>рестол</w:t>
      </w:r>
      <w:r w:rsidR="00B628B4">
        <w:rPr>
          <w:b/>
          <w:sz w:val="28"/>
        </w:rPr>
        <w:t xml:space="preserve"> </w:t>
      </w:r>
      <w:r w:rsidR="00B628B4">
        <w:rPr>
          <w:sz w:val="28"/>
        </w:rPr>
        <w:t xml:space="preserve">с четырех сторон, </w:t>
      </w:r>
      <w:r w:rsidR="00B628B4" w:rsidRPr="00B628B4">
        <w:rPr>
          <w:sz w:val="28"/>
        </w:rPr>
        <w:t>Святые Дары</w:t>
      </w:r>
      <w:r w:rsidR="00B628B4">
        <w:rPr>
          <w:sz w:val="28"/>
        </w:rPr>
        <w:t xml:space="preserve"> на </w:t>
      </w:r>
      <w:r w:rsidR="00DB0BB4">
        <w:rPr>
          <w:sz w:val="28"/>
        </w:rPr>
        <w:t>жертвеннике</w:t>
      </w:r>
      <w:r w:rsidR="00B628B4" w:rsidRPr="00B628B4">
        <w:rPr>
          <w:sz w:val="28"/>
        </w:rPr>
        <w:t xml:space="preserve"> </w:t>
      </w:r>
      <w:r w:rsidR="00DB0BB4">
        <w:rPr>
          <w:sz w:val="28"/>
        </w:rPr>
        <w:t xml:space="preserve">и </w:t>
      </w:r>
      <w:r w:rsidR="00B628B4">
        <w:rPr>
          <w:sz w:val="28"/>
          <w:szCs w:val="28"/>
        </w:rPr>
        <w:t>святой алтарь</w:t>
      </w:r>
      <w:r w:rsidR="00DB0BB4">
        <w:rPr>
          <w:sz w:val="28"/>
          <w:szCs w:val="28"/>
        </w:rPr>
        <w:t xml:space="preserve">. </w:t>
      </w:r>
      <w:r w:rsidR="00B628B4">
        <w:rPr>
          <w:sz w:val="28"/>
          <w:szCs w:val="28"/>
        </w:rPr>
        <w:t xml:space="preserve"> </w:t>
      </w:r>
      <w:r w:rsidR="00DB0BB4">
        <w:rPr>
          <w:sz w:val="28"/>
        </w:rPr>
        <w:t>Далее</w:t>
      </w:r>
      <w:r w:rsidR="00DB0BB4" w:rsidRPr="00B628B4">
        <w:rPr>
          <w:b/>
          <w:i/>
          <w:sz w:val="28"/>
          <w:szCs w:val="28"/>
        </w:rPr>
        <w:t xml:space="preserve"> </w:t>
      </w:r>
      <w:r w:rsidR="00B628B4" w:rsidRPr="00B628B4">
        <w:rPr>
          <w:b/>
          <w:i/>
          <w:sz w:val="28"/>
          <w:szCs w:val="28"/>
        </w:rPr>
        <w:t>священника</w:t>
      </w:r>
      <w:r w:rsidR="006976EF" w:rsidRPr="00BD612A">
        <w:rPr>
          <w:b/>
          <w:i/>
          <w:sz w:val="28"/>
          <w:szCs w:val="28"/>
        </w:rPr>
        <w:t>,</w:t>
      </w:r>
      <w:r w:rsidR="00B628B4" w:rsidRPr="006976EF">
        <w:rPr>
          <w:sz w:val="28"/>
          <w:szCs w:val="28"/>
        </w:rPr>
        <w:t xml:space="preserve"> </w:t>
      </w:r>
      <w:r w:rsidR="00443EDF" w:rsidRPr="00B628B4">
        <w:rPr>
          <w:sz w:val="28"/>
          <w:szCs w:val="28"/>
        </w:rPr>
        <w:t>лиц,</w:t>
      </w:r>
      <w:r w:rsidR="00B628B4" w:rsidRPr="00B628B4">
        <w:rPr>
          <w:sz w:val="28"/>
          <w:szCs w:val="28"/>
        </w:rPr>
        <w:t xml:space="preserve"> молящихся в алтаре</w:t>
      </w:r>
      <w:r w:rsidR="006976EF">
        <w:rPr>
          <w:sz w:val="28"/>
          <w:szCs w:val="28"/>
        </w:rPr>
        <w:t>, затем п</w:t>
      </w:r>
      <w:r w:rsidR="006976EF" w:rsidRPr="006976EF">
        <w:rPr>
          <w:sz w:val="28"/>
          <w:szCs w:val="28"/>
        </w:rPr>
        <w:t>ереднюю часть престола</w:t>
      </w:r>
      <w:r w:rsidR="006976EF">
        <w:rPr>
          <w:sz w:val="28"/>
          <w:szCs w:val="28"/>
        </w:rPr>
        <w:t xml:space="preserve"> и</w:t>
      </w:r>
      <w:r w:rsidR="006976EF">
        <w:rPr>
          <w:b/>
          <w:sz w:val="28"/>
          <w:szCs w:val="28"/>
        </w:rPr>
        <w:t xml:space="preserve"> </w:t>
      </w:r>
      <w:r w:rsidR="006976EF">
        <w:rPr>
          <w:b/>
          <w:i/>
          <w:sz w:val="28"/>
        </w:rPr>
        <w:t>священника</w:t>
      </w:r>
      <w:r w:rsidR="006976EF">
        <w:rPr>
          <w:b/>
          <w:i/>
          <w:sz w:val="28"/>
          <w:szCs w:val="28"/>
        </w:rPr>
        <w:t xml:space="preserve"> </w:t>
      </w:r>
      <w:r w:rsidR="006976EF">
        <w:rPr>
          <w:sz w:val="28"/>
          <w:szCs w:val="28"/>
        </w:rPr>
        <w:t>с горнего места</w:t>
      </w:r>
      <w:r w:rsidR="00CE3ED6">
        <w:rPr>
          <w:sz w:val="28"/>
          <w:szCs w:val="28"/>
        </w:rPr>
        <w:t>:</w:t>
      </w:r>
      <w:r w:rsidR="00B628B4">
        <w:rPr>
          <w:sz w:val="28"/>
          <w:szCs w:val="28"/>
        </w:rPr>
        <w:t xml:space="preserve"> иконостас и молящихся он не кадит. </w:t>
      </w:r>
    </w:p>
    <w:p w:rsidR="006976EF" w:rsidRDefault="006976EF" w:rsidP="00BD612A">
      <w:pPr>
        <w:tabs>
          <w:tab w:val="left" w:pos="426"/>
        </w:tabs>
        <w:overflowPunct/>
        <w:autoSpaceDE/>
        <w:adjustRightInd/>
        <w:jc w:val="both"/>
        <w:rPr>
          <w:sz w:val="28"/>
          <w:szCs w:val="28"/>
        </w:rPr>
      </w:pPr>
      <w:r>
        <w:rPr>
          <w:sz w:val="28"/>
          <w:szCs w:val="28"/>
        </w:rPr>
        <w:t xml:space="preserve">     </w:t>
      </w:r>
      <w:r w:rsidR="00221B10">
        <w:rPr>
          <w:sz w:val="28"/>
          <w:szCs w:val="28"/>
        </w:rPr>
        <w:t xml:space="preserve"> </w:t>
      </w:r>
      <w:r>
        <w:rPr>
          <w:sz w:val="28"/>
          <w:szCs w:val="28"/>
        </w:rPr>
        <w:t xml:space="preserve">Окончив каждение на горнем месте, </w:t>
      </w:r>
      <w:r w:rsidRPr="006976EF">
        <w:rPr>
          <w:b/>
          <w:i/>
          <w:sz w:val="28"/>
          <w:szCs w:val="28"/>
        </w:rPr>
        <w:t>диакон</w:t>
      </w:r>
      <w:r>
        <w:rPr>
          <w:sz w:val="28"/>
          <w:szCs w:val="28"/>
        </w:rPr>
        <w:t xml:space="preserve"> крестится, кланяется </w:t>
      </w:r>
      <w:r>
        <w:rPr>
          <w:b/>
          <w:i/>
          <w:sz w:val="28"/>
          <w:szCs w:val="28"/>
        </w:rPr>
        <w:t>священнику</w:t>
      </w:r>
      <w:r w:rsidRPr="00BD612A">
        <w:rPr>
          <w:b/>
          <w:i/>
          <w:sz w:val="28"/>
          <w:szCs w:val="28"/>
        </w:rPr>
        <w:t>,</w:t>
      </w:r>
      <w:r>
        <w:rPr>
          <w:sz w:val="28"/>
          <w:szCs w:val="28"/>
        </w:rPr>
        <w:t xml:space="preserve"> отдает кадило </w:t>
      </w:r>
      <w:r>
        <w:rPr>
          <w:b/>
          <w:i/>
          <w:sz w:val="28"/>
          <w:szCs w:val="28"/>
        </w:rPr>
        <w:t>пономарю</w:t>
      </w:r>
      <w:r>
        <w:rPr>
          <w:sz w:val="28"/>
          <w:szCs w:val="28"/>
        </w:rPr>
        <w:t xml:space="preserve"> и отходит на свое место справа от </w:t>
      </w:r>
      <w:r>
        <w:rPr>
          <w:b/>
          <w:i/>
          <w:sz w:val="28"/>
          <w:szCs w:val="28"/>
        </w:rPr>
        <w:t xml:space="preserve">священника </w:t>
      </w:r>
      <w:r>
        <w:rPr>
          <w:sz w:val="28"/>
          <w:szCs w:val="28"/>
        </w:rPr>
        <w:t xml:space="preserve">пред престолом. </w:t>
      </w:r>
    </w:p>
    <w:p w:rsidR="006976EF" w:rsidRDefault="006976EF" w:rsidP="00BD612A">
      <w:pPr>
        <w:jc w:val="both"/>
        <w:rPr>
          <w:b/>
          <w:sz w:val="28"/>
          <w:szCs w:val="28"/>
        </w:rPr>
      </w:pPr>
      <w:r>
        <w:rPr>
          <w:sz w:val="28"/>
          <w:szCs w:val="28"/>
        </w:rPr>
        <w:lastRenderedPageBreak/>
        <w:t xml:space="preserve">      </w:t>
      </w:r>
      <w:r w:rsidR="00BD612A">
        <w:rPr>
          <w:sz w:val="28"/>
          <w:szCs w:val="28"/>
        </w:rPr>
        <w:t>Затем</w:t>
      </w:r>
      <w:r w:rsidR="00BD612A">
        <w:rPr>
          <w:b/>
          <w:i/>
          <w:sz w:val="28"/>
        </w:rPr>
        <w:t xml:space="preserve"> </w:t>
      </w:r>
      <w:r w:rsidR="00BD612A" w:rsidRPr="00BD612A">
        <w:rPr>
          <w:sz w:val="28"/>
        </w:rPr>
        <w:t>оба</w:t>
      </w:r>
      <w:r w:rsidR="00BD612A">
        <w:rPr>
          <w:b/>
          <w:i/>
          <w:sz w:val="28"/>
        </w:rPr>
        <w:t xml:space="preserve"> с</w:t>
      </w:r>
      <w:r w:rsidR="003429F1">
        <w:rPr>
          <w:b/>
          <w:i/>
          <w:sz w:val="28"/>
          <w:szCs w:val="28"/>
        </w:rPr>
        <w:t>вященнослужител</w:t>
      </w:r>
      <w:r w:rsidR="00BD612A">
        <w:rPr>
          <w:b/>
          <w:i/>
          <w:sz w:val="28"/>
          <w:szCs w:val="28"/>
        </w:rPr>
        <w:t>я</w:t>
      </w:r>
      <w:r w:rsidR="003429F1">
        <w:rPr>
          <w:b/>
          <w:i/>
          <w:sz w:val="28"/>
          <w:szCs w:val="28"/>
        </w:rPr>
        <w:t xml:space="preserve"> </w:t>
      </w:r>
      <w:r w:rsidR="003429F1">
        <w:rPr>
          <w:sz w:val="28"/>
          <w:szCs w:val="28"/>
        </w:rPr>
        <w:t xml:space="preserve">поклоняются трижды </w:t>
      </w:r>
      <w:r>
        <w:rPr>
          <w:sz w:val="28"/>
          <w:szCs w:val="28"/>
        </w:rPr>
        <w:t xml:space="preserve">перед святым престолом со словами </w:t>
      </w:r>
      <w:r w:rsidR="00221B10" w:rsidRPr="00221B10">
        <w:rPr>
          <w:b/>
          <w:i/>
          <w:sz w:val="28"/>
          <w:szCs w:val="28"/>
        </w:rPr>
        <w:t>священника:</w:t>
      </w:r>
      <w:r w:rsidR="00221B10">
        <w:rPr>
          <w:sz w:val="28"/>
          <w:szCs w:val="28"/>
        </w:rPr>
        <w:t xml:space="preserve"> </w:t>
      </w:r>
      <w:r>
        <w:rPr>
          <w:b/>
          <w:sz w:val="28"/>
          <w:szCs w:val="28"/>
        </w:rPr>
        <w:t>«</w:t>
      </w:r>
      <w:r>
        <w:rPr>
          <w:b/>
          <w:iCs/>
          <w:sz w:val="28"/>
          <w:szCs w:val="28"/>
        </w:rPr>
        <w:t>Боже, очисти мя грешнаго и помилуй мя</w:t>
      </w:r>
      <w:r>
        <w:rPr>
          <w:b/>
          <w:sz w:val="28"/>
          <w:szCs w:val="28"/>
        </w:rPr>
        <w:t>»</w:t>
      </w:r>
      <w:r w:rsidRPr="00BD612A">
        <w:rPr>
          <w:b/>
          <w:sz w:val="28"/>
          <w:szCs w:val="28"/>
        </w:rPr>
        <w:t>.</w:t>
      </w:r>
      <w:r>
        <w:rPr>
          <w:b/>
          <w:sz w:val="28"/>
          <w:szCs w:val="28"/>
        </w:rPr>
        <w:t xml:space="preserve"> </w:t>
      </w:r>
    </w:p>
    <w:p w:rsidR="006976EF" w:rsidRDefault="006976EF" w:rsidP="00BD612A">
      <w:pPr>
        <w:pStyle w:val="aa"/>
        <w:tabs>
          <w:tab w:val="left" w:pos="426"/>
        </w:tabs>
        <w:jc w:val="both"/>
        <w:rPr>
          <w:sz w:val="28"/>
          <w:szCs w:val="28"/>
        </w:rPr>
      </w:pPr>
      <w:r>
        <w:rPr>
          <w:b/>
          <w:sz w:val="28"/>
          <w:szCs w:val="28"/>
        </w:rPr>
        <w:t xml:space="preserve">      </w:t>
      </w:r>
      <w:r w:rsidR="00BD612A" w:rsidRPr="00BD612A">
        <w:rPr>
          <w:sz w:val="28"/>
          <w:szCs w:val="28"/>
        </w:rPr>
        <w:t>Далее</w:t>
      </w:r>
      <w:r w:rsidR="00BD612A">
        <w:rPr>
          <w:b/>
          <w:sz w:val="28"/>
          <w:szCs w:val="28"/>
        </w:rPr>
        <w:t xml:space="preserve"> </w:t>
      </w:r>
      <w:r>
        <w:rPr>
          <w:b/>
          <w:i/>
          <w:sz w:val="28"/>
          <w:szCs w:val="28"/>
        </w:rPr>
        <w:t>священник</w:t>
      </w:r>
      <w:r w:rsidRPr="00BD612A">
        <w:rPr>
          <w:b/>
          <w:i/>
          <w:sz w:val="28"/>
          <w:szCs w:val="28"/>
        </w:rPr>
        <w:t>,</w:t>
      </w:r>
      <w:r>
        <w:rPr>
          <w:sz w:val="28"/>
          <w:szCs w:val="28"/>
        </w:rPr>
        <w:t xml:space="preserve"> воздев руки, вполголоса произносит:</w:t>
      </w:r>
      <w:r w:rsidR="003429F1" w:rsidRPr="003429F1">
        <w:t xml:space="preserve"> </w:t>
      </w:r>
      <w:r w:rsidR="003429F1" w:rsidRPr="00BD612A">
        <w:rPr>
          <w:b/>
          <w:sz w:val="28"/>
          <w:szCs w:val="28"/>
        </w:rPr>
        <w:t>«</w:t>
      </w:r>
      <w:r w:rsidR="003429F1" w:rsidRPr="003429F1">
        <w:rPr>
          <w:b/>
          <w:sz w:val="28"/>
          <w:szCs w:val="28"/>
        </w:rPr>
        <w:t xml:space="preserve">Ныне Силы Небесныя </w:t>
      </w:r>
      <w:r w:rsidR="00443EDF">
        <w:rPr>
          <w:b/>
          <w:sz w:val="28"/>
          <w:szCs w:val="28"/>
        </w:rPr>
        <w:t xml:space="preserve">                 </w:t>
      </w:r>
      <w:r w:rsidR="003429F1" w:rsidRPr="003429F1">
        <w:rPr>
          <w:b/>
          <w:sz w:val="28"/>
          <w:szCs w:val="28"/>
        </w:rPr>
        <w:t>с нами невидимо служат, се бо входит Царь Славы</w:t>
      </w:r>
      <w:r w:rsidR="003429F1">
        <w:rPr>
          <w:b/>
          <w:sz w:val="28"/>
          <w:szCs w:val="28"/>
        </w:rPr>
        <w:t>,</w:t>
      </w:r>
      <w:r w:rsidR="003429F1" w:rsidRPr="003429F1">
        <w:rPr>
          <w:b/>
          <w:sz w:val="28"/>
          <w:szCs w:val="28"/>
        </w:rPr>
        <w:t xml:space="preserve"> се Жертва тайная совершена доринóсится»</w:t>
      </w:r>
      <w:r>
        <w:rPr>
          <w:sz w:val="28"/>
          <w:szCs w:val="28"/>
        </w:rPr>
        <w:t xml:space="preserve"> </w:t>
      </w:r>
      <w:r w:rsidR="003429F1">
        <w:rPr>
          <w:sz w:val="28"/>
        </w:rPr>
        <w:t>(см.:</w:t>
      </w:r>
      <w:r w:rsidR="003429F1">
        <w:rPr>
          <w:b/>
          <w:sz w:val="28"/>
        </w:rPr>
        <w:t xml:space="preserve"> Служебник,</w:t>
      </w:r>
      <w:r w:rsidR="003429F1">
        <w:rPr>
          <w:b/>
          <w:i/>
          <w:sz w:val="28"/>
        </w:rPr>
        <w:t xml:space="preserve"> </w:t>
      </w:r>
      <w:r w:rsidR="003429F1">
        <w:rPr>
          <w:b/>
          <w:sz w:val="28"/>
        </w:rPr>
        <w:t xml:space="preserve">Чин божественныя </w:t>
      </w:r>
      <w:r w:rsidR="00AC6FF9">
        <w:rPr>
          <w:b/>
          <w:sz w:val="28"/>
        </w:rPr>
        <w:t>л</w:t>
      </w:r>
      <w:r w:rsidR="003429F1">
        <w:rPr>
          <w:b/>
          <w:sz w:val="28"/>
        </w:rPr>
        <w:t>итургии преждеосвященных</w:t>
      </w:r>
      <w:r w:rsidR="003429F1" w:rsidRPr="00BD612A">
        <w:rPr>
          <w:b/>
          <w:sz w:val="28"/>
        </w:rPr>
        <w:t>).</w:t>
      </w:r>
    </w:p>
    <w:p w:rsidR="006976EF" w:rsidRDefault="006976EF" w:rsidP="00BD612A">
      <w:pPr>
        <w:pStyle w:val="aa"/>
        <w:tabs>
          <w:tab w:val="left" w:pos="426"/>
        </w:tabs>
        <w:jc w:val="both"/>
        <w:rPr>
          <w:sz w:val="28"/>
          <w:szCs w:val="28"/>
        </w:rPr>
      </w:pPr>
      <w:r>
        <w:rPr>
          <w:sz w:val="28"/>
          <w:szCs w:val="28"/>
        </w:rPr>
        <w:t xml:space="preserve">      </w:t>
      </w:r>
      <w:r>
        <w:rPr>
          <w:b/>
          <w:i/>
          <w:sz w:val="28"/>
          <w:szCs w:val="28"/>
        </w:rPr>
        <w:t>Диакон</w:t>
      </w:r>
      <w:r w:rsidR="00221B10">
        <w:rPr>
          <w:b/>
          <w:i/>
          <w:sz w:val="28"/>
          <w:szCs w:val="28"/>
        </w:rPr>
        <w:t xml:space="preserve"> </w:t>
      </w:r>
      <w:r w:rsidR="00221B10" w:rsidRPr="00221B10">
        <w:rPr>
          <w:sz w:val="28"/>
          <w:szCs w:val="28"/>
        </w:rPr>
        <w:t>при этом</w:t>
      </w:r>
      <w:r>
        <w:rPr>
          <w:sz w:val="28"/>
          <w:szCs w:val="28"/>
        </w:rPr>
        <w:t xml:space="preserve"> держит орарь в поднятой руке, так же, как и при возглашении </w:t>
      </w:r>
      <w:r>
        <w:rPr>
          <w:b/>
          <w:i/>
          <w:sz w:val="28"/>
          <w:szCs w:val="28"/>
        </w:rPr>
        <w:t xml:space="preserve">ектений </w:t>
      </w:r>
      <w:r>
        <w:rPr>
          <w:sz w:val="28"/>
          <w:szCs w:val="28"/>
        </w:rPr>
        <w:t>и</w:t>
      </w:r>
      <w:r>
        <w:rPr>
          <w:b/>
          <w:i/>
          <w:sz w:val="28"/>
          <w:szCs w:val="28"/>
        </w:rPr>
        <w:t xml:space="preserve"> </w:t>
      </w:r>
      <w:r>
        <w:rPr>
          <w:sz w:val="28"/>
          <w:szCs w:val="28"/>
        </w:rPr>
        <w:t xml:space="preserve">заканчивает </w:t>
      </w:r>
      <w:r>
        <w:rPr>
          <w:b/>
          <w:i/>
          <w:sz w:val="28"/>
          <w:szCs w:val="28"/>
        </w:rPr>
        <w:t>молитву священника</w:t>
      </w:r>
      <w:r w:rsidR="00221B10">
        <w:rPr>
          <w:b/>
          <w:i/>
          <w:sz w:val="28"/>
          <w:szCs w:val="28"/>
        </w:rPr>
        <w:t xml:space="preserve"> </w:t>
      </w:r>
      <w:r w:rsidR="00221B10" w:rsidRPr="00221B10">
        <w:rPr>
          <w:sz w:val="28"/>
          <w:szCs w:val="28"/>
        </w:rPr>
        <w:t>словами</w:t>
      </w:r>
      <w:r w:rsidRPr="00221B10">
        <w:rPr>
          <w:sz w:val="28"/>
          <w:szCs w:val="28"/>
        </w:rPr>
        <w:t>:</w:t>
      </w:r>
      <w:r>
        <w:rPr>
          <w:sz w:val="28"/>
          <w:szCs w:val="28"/>
        </w:rPr>
        <w:t xml:space="preserve"> </w:t>
      </w:r>
      <w:r>
        <w:rPr>
          <w:b/>
          <w:sz w:val="28"/>
          <w:szCs w:val="28"/>
        </w:rPr>
        <w:t>«</w:t>
      </w:r>
      <w:r w:rsidR="003429F1" w:rsidRPr="003429F1">
        <w:rPr>
          <w:b/>
          <w:sz w:val="28"/>
          <w:szCs w:val="28"/>
        </w:rPr>
        <w:t>Верою и любовию приступим, да причастницы жизни вечныя буде</w:t>
      </w:r>
      <w:r w:rsidR="003429F1">
        <w:rPr>
          <w:b/>
          <w:sz w:val="28"/>
          <w:szCs w:val="28"/>
        </w:rPr>
        <w:t>м. Аллилуиа, аллилуиа, аллилуиа</w:t>
      </w:r>
      <w:r>
        <w:rPr>
          <w:b/>
          <w:sz w:val="28"/>
          <w:szCs w:val="28"/>
        </w:rPr>
        <w:t>»</w:t>
      </w:r>
      <w:r w:rsidR="003429F1">
        <w:rPr>
          <w:b/>
          <w:sz w:val="28"/>
          <w:szCs w:val="28"/>
        </w:rPr>
        <w:t xml:space="preserve"> </w:t>
      </w:r>
      <w:r w:rsidR="003429F1">
        <w:rPr>
          <w:sz w:val="28"/>
        </w:rPr>
        <w:t>(см.:</w:t>
      </w:r>
      <w:r w:rsidR="003429F1">
        <w:rPr>
          <w:b/>
          <w:sz w:val="28"/>
        </w:rPr>
        <w:t xml:space="preserve"> Служебник,</w:t>
      </w:r>
      <w:r w:rsidR="003429F1">
        <w:rPr>
          <w:b/>
          <w:i/>
          <w:sz w:val="28"/>
        </w:rPr>
        <w:t xml:space="preserve"> </w:t>
      </w:r>
      <w:r w:rsidR="00AC6FF9">
        <w:rPr>
          <w:b/>
          <w:sz w:val="28"/>
        </w:rPr>
        <w:t>Чин божественныя л</w:t>
      </w:r>
      <w:r w:rsidR="003429F1">
        <w:rPr>
          <w:b/>
          <w:sz w:val="28"/>
        </w:rPr>
        <w:t>итургии преждеосвященных</w:t>
      </w:r>
      <w:r w:rsidR="003429F1" w:rsidRPr="00BD612A">
        <w:rPr>
          <w:b/>
          <w:sz w:val="28"/>
        </w:rPr>
        <w:t>)</w:t>
      </w:r>
      <w:r w:rsidRPr="00BD612A">
        <w:rPr>
          <w:b/>
          <w:sz w:val="28"/>
          <w:szCs w:val="28"/>
        </w:rPr>
        <w:t xml:space="preserve">. </w:t>
      </w:r>
    </w:p>
    <w:p w:rsidR="006976EF" w:rsidRDefault="006976EF" w:rsidP="006976EF">
      <w:pPr>
        <w:pStyle w:val="aa"/>
        <w:tabs>
          <w:tab w:val="left" w:pos="426"/>
        </w:tabs>
        <w:jc w:val="both"/>
        <w:rPr>
          <w:sz w:val="28"/>
          <w:szCs w:val="28"/>
        </w:rPr>
      </w:pPr>
      <w:r>
        <w:rPr>
          <w:sz w:val="28"/>
          <w:szCs w:val="28"/>
        </w:rPr>
        <w:t xml:space="preserve">     </w:t>
      </w:r>
      <w:r w:rsidR="00221B10">
        <w:rPr>
          <w:sz w:val="28"/>
          <w:szCs w:val="28"/>
        </w:rPr>
        <w:t xml:space="preserve"> </w:t>
      </w:r>
      <w:r>
        <w:rPr>
          <w:sz w:val="28"/>
          <w:szCs w:val="28"/>
        </w:rPr>
        <w:t xml:space="preserve">Эту </w:t>
      </w:r>
      <w:r>
        <w:rPr>
          <w:b/>
          <w:i/>
          <w:sz w:val="28"/>
          <w:szCs w:val="28"/>
        </w:rPr>
        <w:t>молитву</w:t>
      </w:r>
      <w:r>
        <w:rPr>
          <w:sz w:val="28"/>
          <w:szCs w:val="28"/>
        </w:rPr>
        <w:t xml:space="preserve"> они читают трижды, каждый раз совершая крестное знамение </w:t>
      </w:r>
      <w:r w:rsidR="00443EDF">
        <w:rPr>
          <w:sz w:val="28"/>
          <w:szCs w:val="28"/>
        </w:rPr>
        <w:t xml:space="preserve">                           </w:t>
      </w:r>
      <w:r>
        <w:rPr>
          <w:sz w:val="28"/>
          <w:szCs w:val="28"/>
        </w:rPr>
        <w:t xml:space="preserve">и поклон пред святым престолом. </w:t>
      </w:r>
    </w:p>
    <w:p w:rsidR="003429F1" w:rsidRDefault="003429F1" w:rsidP="00221B10">
      <w:pPr>
        <w:pStyle w:val="aa"/>
        <w:tabs>
          <w:tab w:val="left" w:pos="426"/>
        </w:tabs>
        <w:jc w:val="both"/>
        <w:rPr>
          <w:sz w:val="28"/>
          <w:szCs w:val="28"/>
        </w:rPr>
      </w:pPr>
      <w:r>
        <w:rPr>
          <w:i/>
          <w:sz w:val="28"/>
        </w:rPr>
        <w:t xml:space="preserve">     </w:t>
      </w:r>
      <w:r w:rsidR="00221B10">
        <w:rPr>
          <w:i/>
          <w:sz w:val="28"/>
        </w:rPr>
        <w:t xml:space="preserve"> </w:t>
      </w:r>
      <w:r>
        <w:rPr>
          <w:sz w:val="28"/>
          <w:szCs w:val="28"/>
        </w:rPr>
        <w:t xml:space="preserve">Прочитав </w:t>
      </w:r>
      <w:r>
        <w:rPr>
          <w:b/>
          <w:sz w:val="28"/>
          <w:szCs w:val="28"/>
        </w:rPr>
        <w:t xml:space="preserve">«Ныне Силы Небесныя…» </w:t>
      </w:r>
      <w:r>
        <w:rPr>
          <w:sz w:val="28"/>
          <w:szCs w:val="28"/>
        </w:rPr>
        <w:t xml:space="preserve">в третий раз, и сотворив поклон, </w:t>
      </w:r>
      <w:r>
        <w:rPr>
          <w:b/>
          <w:i/>
          <w:sz w:val="28"/>
          <w:szCs w:val="28"/>
        </w:rPr>
        <w:t>священник</w:t>
      </w:r>
      <w:r>
        <w:rPr>
          <w:sz w:val="28"/>
          <w:szCs w:val="28"/>
        </w:rPr>
        <w:t xml:space="preserve"> целует антиминс и престол, а </w:t>
      </w:r>
      <w:r>
        <w:rPr>
          <w:b/>
          <w:i/>
          <w:sz w:val="28"/>
          <w:szCs w:val="28"/>
        </w:rPr>
        <w:t>диакон</w:t>
      </w:r>
      <w:r>
        <w:rPr>
          <w:sz w:val="28"/>
          <w:szCs w:val="28"/>
        </w:rPr>
        <w:t xml:space="preserve"> край престола.</w:t>
      </w:r>
    </w:p>
    <w:p w:rsidR="003429F1" w:rsidRDefault="003429F1" w:rsidP="00221B10">
      <w:pPr>
        <w:pStyle w:val="aa"/>
        <w:tabs>
          <w:tab w:val="left" w:pos="426"/>
        </w:tabs>
        <w:jc w:val="both"/>
        <w:rPr>
          <w:sz w:val="28"/>
          <w:szCs w:val="28"/>
        </w:rPr>
      </w:pPr>
      <w:r>
        <w:rPr>
          <w:sz w:val="28"/>
          <w:szCs w:val="28"/>
        </w:rPr>
        <w:t xml:space="preserve">      Затем </w:t>
      </w:r>
      <w:r>
        <w:rPr>
          <w:b/>
          <w:i/>
          <w:sz w:val="28"/>
          <w:szCs w:val="28"/>
        </w:rPr>
        <w:t>священнослужители</w:t>
      </w:r>
      <w:r>
        <w:rPr>
          <w:sz w:val="28"/>
          <w:szCs w:val="28"/>
        </w:rPr>
        <w:t xml:space="preserve"> кланяются друг другу (не поминая друг друга),</w:t>
      </w:r>
      <w:r w:rsidR="00411988">
        <w:rPr>
          <w:sz w:val="28"/>
          <w:szCs w:val="28"/>
        </w:rPr>
        <w:t xml:space="preserve"> </w:t>
      </w:r>
      <w:r w:rsidR="00443EDF">
        <w:rPr>
          <w:sz w:val="28"/>
          <w:szCs w:val="28"/>
        </w:rPr>
        <w:t xml:space="preserve">               </w:t>
      </w:r>
      <w:r w:rsidR="00411988">
        <w:rPr>
          <w:sz w:val="28"/>
          <w:szCs w:val="28"/>
        </w:rPr>
        <w:t xml:space="preserve">         </w:t>
      </w:r>
      <w:r>
        <w:rPr>
          <w:sz w:val="28"/>
          <w:szCs w:val="28"/>
        </w:rPr>
        <w:t xml:space="preserve"> а </w:t>
      </w:r>
      <w:r>
        <w:rPr>
          <w:b/>
          <w:i/>
          <w:sz w:val="28"/>
          <w:szCs w:val="28"/>
        </w:rPr>
        <w:t>священник</w:t>
      </w:r>
      <w:r>
        <w:rPr>
          <w:sz w:val="28"/>
          <w:szCs w:val="28"/>
        </w:rPr>
        <w:t xml:space="preserve"> кланяется и народу</w:t>
      </w:r>
      <w:r w:rsidR="00221B10">
        <w:rPr>
          <w:sz w:val="28"/>
          <w:szCs w:val="28"/>
        </w:rPr>
        <w:t xml:space="preserve"> (по установившейся практике)</w:t>
      </w:r>
      <w:r>
        <w:rPr>
          <w:sz w:val="28"/>
          <w:szCs w:val="28"/>
        </w:rPr>
        <w:t xml:space="preserve">, и отходят </w:t>
      </w:r>
      <w:r w:rsidR="00443EDF">
        <w:rPr>
          <w:sz w:val="28"/>
          <w:szCs w:val="28"/>
        </w:rPr>
        <w:t xml:space="preserve">                                      </w:t>
      </w:r>
      <w:r>
        <w:rPr>
          <w:sz w:val="28"/>
          <w:szCs w:val="28"/>
        </w:rPr>
        <w:t xml:space="preserve">к жертвеннику: </w:t>
      </w:r>
      <w:r>
        <w:rPr>
          <w:b/>
          <w:i/>
          <w:sz w:val="28"/>
          <w:szCs w:val="28"/>
        </w:rPr>
        <w:t>священник</w:t>
      </w:r>
      <w:r>
        <w:rPr>
          <w:sz w:val="28"/>
          <w:szCs w:val="28"/>
        </w:rPr>
        <w:t xml:space="preserve"> идет прямо от престола </w:t>
      </w:r>
      <w:r w:rsidR="00504368" w:rsidRPr="00504368">
        <w:rPr>
          <w:sz w:val="28"/>
          <w:szCs w:val="28"/>
        </w:rPr>
        <w:t xml:space="preserve">северной стороной алтаря </w:t>
      </w:r>
      <w:r w:rsidR="00443EDF">
        <w:rPr>
          <w:sz w:val="28"/>
          <w:szCs w:val="28"/>
        </w:rPr>
        <w:t xml:space="preserve">                              </w:t>
      </w:r>
      <w:r w:rsidR="00221B10">
        <w:rPr>
          <w:sz w:val="28"/>
          <w:szCs w:val="28"/>
        </w:rPr>
        <w:t xml:space="preserve">к жертвеннику, а </w:t>
      </w:r>
      <w:r>
        <w:rPr>
          <w:b/>
          <w:i/>
          <w:sz w:val="28"/>
          <w:szCs w:val="28"/>
        </w:rPr>
        <w:t>диакон</w:t>
      </w:r>
      <w:r>
        <w:rPr>
          <w:sz w:val="28"/>
          <w:szCs w:val="28"/>
        </w:rPr>
        <w:t xml:space="preserve"> обходит престол и идет через горнее место.</w:t>
      </w:r>
    </w:p>
    <w:p w:rsidR="00694EF8" w:rsidRDefault="00694EF8" w:rsidP="00BD612A">
      <w:pPr>
        <w:tabs>
          <w:tab w:val="left" w:pos="426"/>
        </w:tabs>
        <w:jc w:val="both"/>
        <w:rPr>
          <w:b/>
          <w:i/>
          <w:sz w:val="28"/>
          <w:szCs w:val="28"/>
          <w:u w:val="single"/>
        </w:rPr>
      </w:pPr>
      <w:r>
        <w:rPr>
          <w:b/>
          <w:i/>
          <w:sz w:val="28"/>
          <w:u w:val="words"/>
        </w:rPr>
        <w:t xml:space="preserve">      </w:t>
      </w:r>
      <w:r>
        <w:rPr>
          <w:b/>
          <w:i/>
          <w:sz w:val="28"/>
          <w:u w:val="single"/>
        </w:rPr>
        <w:t>При служении одним священником без диакона</w:t>
      </w:r>
      <w:r w:rsidR="00BD612A">
        <w:rPr>
          <w:b/>
          <w:i/>
          <w:sz w:val="28"/>
          <w:u w:val="single"/>
        </w:rPr>
        <w:t>.</w:t>
      </w:r>
      <w:r>
        <w:rPr>
          <w:i/>
          <w:sz w:val="28"/>
          <w:szCs w:val="28"/>
        </w:rPr>
        <w:t xml:space="preserve"> После произнесения возгласа:</w:t>
      </w:r>
      <w:r>
        <w:rPr>
          <w:sz w:val="28"/>
          <w:szCs w:val="28"/>
        </w:rPr>
        <w:t xml:space="preserve"> </w:t>
      </w:r>
      <w:r w:rsidRPr="00BD612A">
        <w:rPr>
          <w:b/>
          <w:sz w:val="28"/>
          <w:szCs w:val="28"/>
        </w:rPr>
        <w:t>«</w:t>
      </w:r>
      <w:r>
        <w:rPr>
          <w:b/>
          <w:sz w:val="28"/>
          <w:szCs w:val="28"/>
        </w:rPr>
        <w:t xml:space="preserve">По дару Христа Твоего…» </w:t>
      </w:r>
      <w:r w:rsidR="00221B10" w:rsidRPr="00221B10">
        <w:rPr>
          <w:b/>
          <w:i/>
          <w:sz w:val="28"/>
          <w:szCs w:val="28"/>
        </w:rPr>
        <w:t xml:space="preserve">священник </w:t>
      </w:r>
      <w:r>
        <w:rPr>
          <w:i/>
          <w:sz w:val="28"/>
          <w:szCs w:val="28"/>
        </w:rPr>
        <w:t xml:space="preserve">открывает царские врата и затем </w:t>
      </w:r>
      <w:r>
        <w:rPr>
          <w:i/>
          <w:sz w:val="28"/>
        </w:rPr>
        <w:t xml:space="preserve">совершает </w:t>
      </w:r>
      <w:r w:rsidRPr="008D356F">
        <w:rPr>
          <w:b/>
          <w:i/>
          <w:sz w:val="28"/>
        </w:rPr>
        <w:t>каждение</w:t>
      </w:r>
      <w:r>
        <w:rPr>
          <w:i/>
          <w:sz w:val="28"/>
        </w:rPr>
        <w:t xml:space="preserve"> алтаря (тайно чита</w:t>
      </w:r>
      <w:r w:rsidR="00662738">
        <w:rPr>
          <w:i/>
          <w:sz w:val="28"/>
        </w:rPr>
        <w:t>я</w:t>
      </w:r>
      <w:r>
        <w:rPr>
          <w:b/>
          <w:sz w:val="28"/>
        </w:rPr>
        <w:t xml:space="preserve"> 50-й</w:t>
      </w:r>
      <w:r>
        <w:rPr>
          <w:i/>
          <w:sz w:val="28"/>
        </w:rPr>
        <w:t xml:space="preserve"> </w:t>
      </w:r>
      <w:r>
        <w:rPr>
          <w:b/>
          <w:i/>
          <w:sz w:val="28"/>
        </w:rPr>
        <w:t>псалом</w:t>
      </w:r>
      <w:r w:rsidRPr="0006005D">
        <w:rPr>
          <w:b/>
          <w:i/>
          <w:sz w:val="28"/>
        </w:rPr>
        <w:t>)</w:t>
      </w:r>
      <w:r>
        <w:rPr>
          <w:i/>
          <w:sz w:val="28"/>
        </w:rPr>
        <w:t xml:space="preserve"> таким же </w:t>
      </w:r>
      <w:r w:rsidR="00443EDF">
        <w:rPr>
          <w:i/>
          <w:sz w:val="28"/>
        </w:rPr>
        <w:t>порядком,</w:t>
      </w:r>
      <w:r>
        <w:rPr>
          <w:i/>
          <w:sz w:val="28"/>
        </w:rPr>
        <w:t xml:space="preserve"> как </w:t>
      </w:r>
      <w:r w:rsidR="00443EDF">
        <w:rPr>
          <w:i/>
          <w:sz w:val="28"/>
        </w:rPr>
        <w:t xml:space="preserve">                 </w:t>
      </w:r>
      <w:r>
        <w:rPr>
          <w:i/>
          <w:sz w:val="28"/>
        </w:rPr>
        <w:t xml:space="preserve">и </w:t>
      </w:r>
      <w:r w:rsidRPr="00694EF8">
        <w:rPr>
          <w:b/>
          <w:i/>
          <w:sz w:val="28"/>
        </w:rPr>
        <w:t>диакон</w:t>
      </w:r>
      <w:r>
        <w:rPr>
          <w:b/>
          <w:sz w:val="28"/>
        </w:rPr>
        <w:t xml:space="preserve"> </w:t>
      </w:r>
      <w:r w:rsidRPr="0006005D">
        <w:rPr>
          <w:sz w:val="28"/>
        </w:rPr>
        <w:t>(см.</w:t>
      </w:r>
      <w:r>
        <w:rPr>
          <w:b/>
          <w:sz w:val="28"/>
        </w:rPr>
        <w:t xml:space="preserve"> выше</w:t>
      </w:r>
      <w:r w:rsidRPr="00BD612A">
        <w:rPr>
          <w:b/>
          <w:sz w:val="28"/>
        </w:rPr>
        <w:t>).</w:t>
      </w:r>
      <w:r>
        <w:rPr>
          <w:sz w:val="28"/>
        </w:rPr>
        <w:t xml:space="preserve"> </w:t>
      </w:r>
      <w:r>
        <w:rPr>
          <w:i/>
          <w:sz w:val="28"/>
        </w:rPr>
        <w:t>После каждения он</w:t>
      </w:r>
      <w:r w:rsidR="00221B10">
        <w:rPr>
          <w:sz w:val="28"/>
        </w:rPr>
        <w:t xml:space="preserve"> </w:t>
      </w:r>
      <w:r>
        <w:rPr>
          <w:i/>
          <w:sz w:val="28"/>
          <w:szCs w:val="28"/>
        </w:rPr>
        <w:t>поклоняется трижды перед святым престолом со словами</w:t>
      </w:r>
      <w:r w:rsidR="008D356F">
        <w:rPr>
          <w:i/>
          <w:sz w:val="28"/>
          <w:szCs w:val="28"/>
        </w:rPr>
        <w:t>:</w:t>
      </w:r>
      <w:r>
        <w:rPr>
          <w:i/>
          <w:sz w:val="28"/>
          <w:szCs w:val="28"/>
        </w:rPr>
        <w:t xml:space="preserve"> </w:t>
      </w:r>
      <w:r>
        <w:rPr>
          <w:b/>
          <w:sz w:val="28"/>
          <w:szCs w:val="28"/>
        </w:rPr>
        <w:t>«</w:t>
      </w:r>
      <w:r>
        <w:rPr>
          <w:b/>
          <w:iCs/>
          <w:sz w:val="28"/>
          <w:szCs w:val="28"/>
        </w:rPr>
        <w:t>Боже, очисти мя грешнаго и помилуй мя</w:t>
      </w:r>
      <w:r>
        <w:rPr>
          <w:b/>
          <w:sz w:val="28"/>
          <w:szCs w:val="28"/>
        </w:rPr>
        <w:t xml:space="preserve">» </w:t>
      </w:r>
      <w:r>
        <w:rPr>
          <w:i/>
          <w:sz w:val="28"/>
          <w:szCs w:val="28"/>
        </w:rPr>
        <w:t>и, воздев руки, вполголоса читает</w:t>
      </w:r>
      <w:r w:rsidR="00221B10">
        <w:rPr>
          <w:i/>
          <w:sz w:val="28"/>
          <w:szCs w:val="28"/>
        </w:rPr>
        <w:t xml:space="preserve"> </w:t>
      </w:r>
      <w:r w:rsidR="00221B10" w:rsidRPr="00221B10">
        <w:rPr>
          <w:b/>
          <w:i/>
          <w:sz w:val="28"/>
          <w:szCs w:val="28"/>
        </w:rPr>
        <w:t>молитву</w:t>
      </w:r>
      <w:r w:rsidRPr="00221B10">
        <w:rPr>
          <w:b/>
          <w:i/>
          <w:sz w:val="28"/>
          <w:szCs w:val="28"/>
        </w:rPr>
        <w:t>:</w:t>
      </w:r>
      <w:r>
        <w:rPr>
          <w:sz w:val="28"/>
          <w:szCs w:val="28"/>
        </w:rPr>
        <w:t xml:space="preserve"> </w:t>
      </w:r>
      <w:r>
        <w:rPr>
          <w:b/>
          <w:sz w:val="28"/>
          <w:szCs w:val="28"/>
        </w:rPr>
        <w:t>«Ныне Силы Небесныя…»</w:t>
      </w:r>
      <w:r w:rsidRPr="00BD612A">
        <w:rPr>
          <w:b/>
          <w:sz w:val="28"/>
          <w:szCs w:val="28"/>
        </w:rPr>
        <w:t>,</w:t>
      </w:r>
      <w:r>
        <w:rPr>
          <w:i/>
          <w:sz w:val="28"/>
          <w:szCs w:val="28"/>
        </w:rPr>
        <w:t xml:space="preserve"> каждый раз заканчивая е</w:t>
      </w:r>
      <w:r w:rsidR="00443EDF">
        <w:rPr>
          <w:i/>
          <w:sz w:val="28"/>
          <w:szCs w:val="28"/>
        </w:rPr>
        <w:t>ё</w:t>
      </w:r>
      <w:r>
        <w:rPr>
          <w:i/>
          <w:sz w:val="28"/>
          <w:szCs w:val="28"/>
        </w:rPr>
        <w:t xml:space="preserve"> словами: </w:t>
      </w:r>
      <w:r>
        <w:rPr>
          <w:b/>
          <w:sz w:val="28"/>
          <w:szCs w:val="28"/>
        </w:rPr>
        <w:t xml:space="preserve">«Верою и любовию приступим…» </w:t>
      </w:r>
      <w:r>
        <w:rPr>
          <w:i/>
          <w:sz w:val="28"/>
          <w:szCs w:val="28"/>
        </w:rPr>
        <w:t>и, совершая крестное знамение и поклон пред святым престолом.</w:t>
      </w:r>
      <w:r>
        <w:rPr>
          <w:sz w:val="28"/>
          <w:szCs w:val="28"/>
        </w:rPr>
        <w:t xml:space="preserve"> </w:t>
      </w:r>
    </w:p>
    <w:p w:rsidR="00694EF8" w:rsidRDefault="00694EF8" w:rsidP="00694EF8">
      <w:pPr>
        <w:pStyle w:val="aa"/>
        <w:tabs>
          <w:tab w:val="left" w:pos="426"/>
        </w:tabs>
        <w:jc w:val="both"/>
        <w:rPr>
          <w:i/>
          <w:sz w:val="28"/>
          <w:szCs w:val="28"/>
        </w:rPr>
      </w:pPr>
      <w:r>
        <w:rPr>
          <w:sz w:val="28"/>
          <w:szCs w:val="28"/>
        </w:rPr>
        <w:t xml:space="preserve">     </w:t>
      </w:r>
      <w:r w:rsidR="00221B10">
        <w:rPr>
          <w:sz w:val="28"/>
          <w:szCs w:val="28"/>
        </w:rPr>
        <w:t xml:space="preserve"> </w:t>
      </w:r>
      <w:r>
        <w:rPr>
          <w:i/>
          <w:sz w:val="28"/>
          <w:szCs w:val="28"/>
        </w:rPr>
        <w:t>Прочитав</w:t>
      </w:r>
      <w:r>
        <w:rPr>
          <w:sz w:val="28"/>
          <w:szCs w:val="28"/>
        </w:rPr>
        <w:t xml:space="preserve"> </w:t>
      </w:r>
      <w:r>
        <w:rPr>
          <w:b/>
          <w:sz w:val="28"/>
          <w:szCs w:val="28"/>
        </w:rPr>
        <w:t xml:space="preserve">«Ныне Силы Небесныя…» </w:t>
      </w:r>
      <w:r>
        <w:rPr>
          <w:i/>
          <w:sz w:val="28"/>
          <w:szCs w:val="28"/>
        </w:rPr>
        <w:t>в третий раз, и сотворив поклон,</w:t>
      </w:r>
      <w:r>
        <w:rPr>
          <w:sz w:val="28"/>
          <w:szCs w:val="28"/>
        </w:rPr>
        <w:t xml:space="preserve"> </w:t>
      </w:r>
      <w:r>
        <w:rPr>
          <w:b/>
          <w:i/>
          <w:sz w:val="28"/>
          <w:szCs w:val="28"/>
        </w:rPr>
        <w:t>священник</w:t>
      </w:r>
      <w:r>
        <w:rPr>
          <w:sz w:val="28"/>
          <w:szCs w:val="28"/>
        </w:rPr>
        <w:t xml:space="preserve"> </w:t>
      </w:r>
      <w:r>
        <w:rPr>
          <w:i/>
          <w:sz w:val="28"/>
          <w:szCs w:val="28"/>
        </w:rPr>
        <w:t>целует антиминс и престол, кланяется народу, и отходит от престола прямо</w:t>
      </w:r>
      <w:r>
        <w:rPr>
          <w:sz w:val="28"/>
          <w:szCs w:val="28"/>
        </w:rPr>
        <w:t xml:space="preserve"> </w:t>
      </w:r>
      <w:r>
        <w:rPr>
          <w:i/>
          <w:sz w:val="28"/>
          <w:szCs w:val="28"/>
        </w:rPr>
        <w:t>к жертвеннику.</w:t>
      </w:r>
    </w:p>
    <w:p w:rsidR="00544D12" w:rsidRDefault="00544D12" w:rsidP="00BD612A">
      <w:pPr>
        <w:pStyle w:val="aa"/>
        <w:tabs>
          <w:tab w:val="left" w:pos="426"/>
        </w:tabs>
        <w:jc w:val="center"/>
        <w:rPr>
          <w:sz w:val="28"/>
          <w:szCs w:val="28"/>
        </w:rPr>
      </w:pPr>
    </w:p>
    <w:p w:rsidR="00694EF8" w:rsidRDefault="00694EF8" w:rsidP="00814D3F">
      <w:pPr>
        <w:pStyle w:val="aa"/>
        <w:tabs>
          <w:tab w:val="left" w:pos="426"/>
        </w:tabs>
        <w:jc w:val="center"/>
        <w:rPr>
          <w:b/>
          <w:bCs/>
          <w:sz w:val="28"/>
          <w:szCs w:val="28"/>
        </w:rPr>
      </w:pPr>
      <w:r>
        <w:rPr>
          <w:b/>
          <w:bCs/>
          <w:sz w:val="28"/>
          <w:szCs w:val="28"/>
        </w:rPr>
        <w:t>Великий вход</w:t>
      </w:r>
    </w:p>
    <w:p w:rsidR="00694EF8" w:rsidRDefault="00694EF8" w:rsidP="0087564F">
      <w:pPr>
        <w:pStyle w:val="aa"/>
        <w:tabs>
          <w:tab w:val="left" w:pos="426"/>
        </w:tabs>
        <w:jc w:val="center"/>
        <w:rPr>
          <w:b/>
          <w:bCs/>
          <w:sz w:val="28"/>
          <w:szCs w:val="28"/>
        </w:rPr>
      </w:pPr>
    </w:p>
    <w:p w:rsidR="00694EF8" w:rsidRDefault="00694EF8" w:rsidP="0098023F">
      <w:pPr>
        <w:pStyle w:val="aa"/>
        <w:tabs>
          <w:tab w:val="left" w:pos="426"/>
        </w:tabs>
        <w:jc w:val="both"/>
        <w:rPr>
          <w:sz w:val="28"/>
        </w:rPr>
      </w:pPr>
      <w:r>
        <w:rPr>
          <w:b/>
          <w:i/>
          <w:sz w:val="28"/>
        </w:rPr>
        <w:t xml:space="preserve">      С</w:t>
      </w:r>
      <w:r>
        <w:rPr>
          <w:b/>
          <w:i/>
          <w:sz w:val="28"/>
          <w:szCs w:val="28"/>
        </w:rPr>
        <w:t>вященнослужители</w:t>
      </w:r>
      <w:r>
        <w:rPr>
          <w:b/>
          <w:i/>
          <w:sz w:val="28"/>
        </w:rPr>
        <w:t xml:space="preserve"> </w:t>
      </w:r>
      <w:r>
        <w:rPr>
          <w:sz w:val="28"/>
        </w:rPr>
        <w:t xml:space="preserve">подходят к жертвеннику, благоговейно крестятся </w:t>
      </w:r>
      <w:r w:rsidR="00443EDF">
        <w:rPr>
          <w:sz w:val="28"/>
        </w:rPr>
        <w:t xml:space="preserve">                                </w:t>
      </w:r>
      <w:r>
        <w:rPr>
          <w:sz w:val="28"/>
        </w:rPr>
        <w:t xml:space="preserve">и поклоняются пред ним. </w:t>
      </w:r>
    </w:p>
    <w:p w:rsidR="00694EF8" w:rsidRDefault="00694EF8" w:rsidP="00741062">
      <w:pPr>
        <w:pStyle w:val="Iauiue3"/>
        <w:tabs>
          <w:tab w:val="left" w:pos="426"/>
        </w:tabs>
        <w:jc w:val="both"/>
        <w:rPr>
          <w:sz w:val="28"/>
        </w:rPr>
      </w:pPr>
      <w:r w:rsidRPr="00694EF8">
        <w:rPr>
          <w:b/>
          <w:i/>
          <w:sz w:val="28"/>
        </w:rPr>
        <w:t xml:space="preserve">    </w:t>
      </w:r>
      <w:r w:rsidR="00FB0F60">
        <w:rPr>
          <w:b/>
          <w:i/>
          <w:sz w:val="28"/>
        </w:rPr>
        <w:t xml:space="preserve">  </w:t>
      </w:r>
      <w:r w:rsidRPr="00694EF8">
        <w:rPr>
          <w:b/>
          <w:i/>
          <w:sz w:val="28"/>
        </w:rPr>
        <w:t>Д</w:t>
      </w:r>
      <w:r>
        <w:rPr>
          <w:b/>
          <w:i/>
          <w:sz w:val="28"/>
        </w:rPr>
        <w:t>иакон</w:t>
      </w:r>
      <w:r>
        <w:rPr>
          <w:sz w:val="28"/>
        </w:rPr>
        <w:t xml:space="preserve"> </w:t>
      </w:r>
      <w:r>
        <w:rPr>
          <w:sz w:val="28"/>
          <w:szCs w:val="28"/>
        </w:rPr>
        <w:t xml:space="preserve">принимает от </w:t>
      </w:r>
      <w:r>
        <w:rPr>
          <w:b/>
          <w:i/>
          <w:sz w:val="28"/>
          <w:szCs w:val="28"/>
        </w:rPr>
        <w:t>пономаря</w:t>
      </w:r>
      <w:r>
        <w:rPr>
          <w:sz w:val="28"/>
          <w:szCs w:val="28"/>
        </w:rPr>
        <w:t xml:space="preserve"> кадильницу и </w:t>
      </w:r>
      <w:r w:rsidR="00443EDF">
        <w:rPr>
          <w:sz w:val="28"/>
        </w:rPr>
        <w:t>подаёт</w:t>
      </w:r>
      <w:r>
        <w:rPr>
          <w:sz w:val="28"/>
        </w:rPr>
        <w:t xml:space="preserve"> е</w:t>
      </w:r>
      <w:r w:rsidR="00443EDF">
        <w:rPr>
          <w:sz w:val="28"/>
        </w:rPr>
        <w:t>ё</w:t>
      </w:r>
      <w:r>
        <w:rPr>
          <w:sz w:val="28"/>
        </w:rPr>
        <w:t xml:space="preserve"> </w:t>
      </w:r>
      <w:r>
        <w:rPr>
          <w:b/>
          <w:i/>
          <w:sz w:val="28"/>
        </w:rPr>
        <w:t>священнику</w:t>
      </w:r>
      <w:r>
        <w:rPr>
          <w:sz w:val="28"/>
          <w:szCs w:val="28"/>
        </w:rPr>
        <w:t xml:space="preserve"> со словами:</w:t>
      </w:r>
      <w:r w:rsidR="001377E1">
        <w:rPr>
          <w:sz w:val="28"/>
          <w:szCs w:val="28"/>
        </w:rPr>
        <w:t xml:space="preserve"> </w:t>
      </w:r>
      <w:r>
        <w:rPr>
          <w:b/>
          <w:sz w:val="28"/>
          <w:szCs w:val="28"/>
        </w:rPr>
        <w:t>«Благослови, владыко, кадило»</w:t>
      </w:r>
      <w:r w:rsidRPr="00741062">
        <w:rPr>
          <w:rFonts w:cs="Arial"/>
          <w:b/>
          <w:sz w:val="28"/>
          <w:szCs w:val="28"/>
        </w:rPr>
        <w:t>.</w:t>
      </w:r>
      <w:r>
        <w:rPr>
          <w:rFonts w:ascii="Arial" w:hAnsi="Arial" w:cs="Arial"/>
          <w:sz w:val="28"/>
          <w:szCs w:val="28"/>
        </w:rPr>
        <w:t xml:space="preserve"> </w:t>
      </w:r>
      <w:r>
        <w:rPr>
          <w:rFonts w:cs="Arial"/>
          <w:b/>
          <w:i/>
          <w:sz w:val="28"/>
          <w:szCs w:val="28"/>
        </w:rPr>
        <w:t>Священник</w:t>
      </w:r>
      <w:r>
        <w:rPr>
          <w:sz w:val="28"/>
          <w:szCs w:val="28"/>
        </w:rPr>
        <w:t xml:space="preserve"> благословляет кадило, произнося положенную </w:t>
      </w:r>
      <w:r>
        <w:rPr>
          <w:b/>
          <w:i/>
          <w:sz w:val="28"/>
          <w:szCs w:val="28"/>
        </w:rPr>
        <w:t>молитву</w:t>
      </w:r>
      <w:r w:rsidRPr="00741062">
        <w:rPr>
          <w:b/>
          <w:i/>
          <w:sz w:val="28"/>
          <w:szCs w:val="28"/>
        </w:rPr>
        <w:t>:</w:t>
      </w:r>
      <w:r>
        <w:rPr>
          <w:sz w:val="28"/>
          <w:szCs w:val="28"/>
        </w:rPr>
        <w:t xml:space="preserve"> </w:t>
      </w:r>
      <w:r w:rsidRPr="0006005D">
        <w:rPr>
          <w:b/>
          <w:sz w:val="28"/>
          <w:szCs w:val="28"/>
        </w:rPr>
        <w:t>«</w:t>
      </w:r>
      <w:r>
        <w:rPr>
          <w:b/>
          <w:sz w:val="28"/>
          <w:szCs w:val="28"/>
        </w:rPr>
        <w:t>Кадило Тебе приносим, Христе Боже наш…»</w:t>
      </w:r>
      <w:r>
        <w:rPr>
          <w:sz w:val="28"/>
        </w:rPr>
        <w:t xml:space="preserve"> </w:t>
      </w:r>
      <w:r w:rsidR="00072D2F">
        <w:rPr>
          <w:sz w:val="28"/>
        </w:rPr>
        <w:t xml:space="preserve">              </w:t>
      </w:r>
      <w:r w:rsidR="00443EDF">
        <w:rPr>
          <w:sz w:val="28"/>
        </w:rPr>
        <w:t xml:space="preserve">                 </w:t>
      </w:r>
      <w:r w:rsidR="00072D2F">
        <w:rPr>
          <w:sz w:val="28"/>
        </w:rPr>
        <w:t xml:space="preserve"> </w:t>
      </w:r>
      <w:r>
        <w:rPr>
          <w:sz w:val="28"/>
        </w:rPr>
        <w:t>(см.:</w:t>
      </w:r>
      <w:r>
        <w:rPr>
          <w:b/>
          <w:sz w:val="28"/>
        </w:rPr>
        <w:t xml:space="preserve"> Служебник</w:t>
      </w:r>
      <w:r w:rsidRPr="00694EF8">
        <w:rPr>
          <w:b/>
          <w:sz w:val="28"/>
        </w:rPr>
        <w:t>,</w:t>
      </w:r>
      <w:r>
        <w:rPr>
          <w:b/>
          <w:i/>
          <w:sz w:val="28"/>
        </w:rPr>
        <w:t xml:space="preserve"> </w:t>
      </w:r>
      <w:r>
        <w:rPr>
          <w:b/>
          <w:sz w:val="28"/>
        </w:rPr>
        <w:t xml:space="preserve">Чин священныя </w:t>
      </w:r>
      <w:r w:rsidR="00AC6FF9">
        <w:rPr>
          <w:b/>
          <w:sz w:val="28"/>
        </w:rPr>
        <w:t>л</w:t>
      </w:r>
      <w:r>
        <w:rPr>
          <w:b/>
          <w:sz w:val="28"/>
        </w:rPr>
        <w:t xml:space="preserve">итургии, </w:t>
      </w:r>
      <w:r w:rsidR="00FB0F60">
        <w:rPr>
          <w:b/>
          <w:sz w:val="28"/>
        </w:rPr>
        <w:t>П</w:t>
      </w:r>
      <w:r>
        <w:rPr>
          <w:b/>
          <w:sz w:val="28"/>
        </w:rPr>
        <w:t>оследование проскомидии</w:t>
      </w:r>
      <w:r w:rsidRPr="00741062">
        <w:rPr>
          <w:b/>
          <w:sz w:val="28"/>
        </w:rPr>
        <w:t>),</w:t>
      </w:r>
      <w:r>
        <w:rPr>
          <w:sz w:val="28"/>
        </w:rPr>
        <w:t xml:space="preserve"> принимает его и кадит </w:t>
      </w:r>
      <w:r>
        <w:rPr>
          <w:sz w:val="28"/>
          <w:szCs w:val="28"/>
        </w:rPr>
        <w:t xml:space="preserve">Святые </w:t>
      </w:r>
      <w:r>
        <w:rPr>
          <w:sz w:val="28"/>
        </w:rPr>
        <w:t xml:space="preserve">Дары, молясь: </w:t>
      </w:r>
      <w:r>
        <w:rPr>
          <w:b/>
          <w:sz w:val="28"/>
        </w:rPr>
        <w:t>«Боже, очисти мя, грешнаго»</w:t>
      </w:r>
      <w:r>
        <w:rPr>
          <w:sz w:val="28"/>
        </w:rPr>
        <w:t xml:space="preserve"> (трижды). Покадив Дары, он отдает кадило </w:t>
      </w:r>
      <w:r>
        <w:rPr>
          <w:b/>
          <w:i/>
          <w:sz w:val="28"/>
        </w:rPr>
        <w:t>диакону</w:t>
      </w:r>
      <w:r w:rsidRPr="00741062">
        <w:rPr>
          <w:b/>
          <w:i/>
          <w:sz w:val="28"/>
        </w:rPr>
        <w:t>.</w:t>
      </w:r>
    </w:p>
    <w:p w:rsidR="00694EF8" w:rsidRDefault="00694EF8" w:rsidP="00741062">
      <w:pPr>
        <w:pStyle w:val="Iauiue3"/>
        <w:tabs>
          <w:tab w:val="left" w:pos="426"/>
        </w:tabs>
        <w:jc w:val="both"/>
        <w:rPr>
          <w:sz w:val="28"/>
        </w:rPr>
      </w:pPr>
      <w:r>
        <w:rPr>
          <w:sz w:val="28"/>
        </w:rPr>
        <w:t xml:space="preserve">    </w:t>
      </w:r>
      <w:r w:rsidR="009E2591">
        <w:rPr>
          <w:sz w:val="28"/>
        </w:rPr>
        <w:t xml:space="preserve"> </w:t>
      </w:r>
      <w:r>
        <w:rPr>
          <w:sz w:val="28"/>
        </w:rPr>
        <w:t xml:space="preserve"> </w:t>
      </w:r>
      <w:r>
        <w:rPr>
          <w:b/>
          <w:i/>
          <w:sz w:val="28"/>
        </w:rPr>
        <w:t>Диакон</w:t>
      </w:r>
      <w:r w:rsidRPr="00741062">
        <w:rPr>
          <w:b/>
          <w:i/>
          <w:sz w:val="28"/>
        </w:rPr>
        <w:t xml:space="preserve"> </w:t>
      </w:r>
      <w:r>
        <w:rPr>
          <w:sz w:val="28"/>
        </w:rPr>
        <w:t>принимает кадило в левую руку.</w:t>
      </w:r>
      <w:r>
        <w:rPr>
          <w:b/>
          <w:i/>
          <w:sz w:val="28"/>
        </w:rPr>
        <w:t xml:space="preserve"> Священник</w:t>
      </w:r>
      <w:r w:rsidR="00662738">
        <w:rPr>
          <w:sz w:val="28"/>
        </w:rPr>
        <w:t xml:space="preserve"> берет воздух, покрывающи</w:t>
      </w:r>
      <w:r w:rsidR="00BC7F5F">
        <w:rPr>
          <w:sz w:val="28"/>
        </w:rPr>
        <w:t>й д</w:t>
      </w:r>
      <w:r>
        <w:rPr>
          <w:sz w:val="28"/>
        </w:rPr>
        <w:t xml:space="preserve">искос и </w:t>
      </w:r>
      <w:r w:rsidR="00BC7F5F">
        <w:rPr>
          <w:sz w:val="28"/>
        </w:rPr>
        <w:t>п</w:t>
      </w:r>
      <w:r>
        <w:rPr>
          <w:sz w:val="28"/>
        </w:rPr>
        <w:t xml:space="preserve">отир, </w:t>
      </w:r>
      <w:r>
        <w:rPr>
          <w:sz w:val="28"/>
          <w:szCs w:val="28"/>
        </w:rPr>
        <w:t xml:space="preserve">целуя крест на нем, </w:t>
      </w:r>
      <w:r>
        <w:rPr>
          <w:sz w:val="28"/>
        </w:rPr>
        <w:t xml:space="preserve">и подносит для целования </w:t>
      </w:r>
      <w:r>
        <w:rPr>
          <w:b/>
          <w:i/>
          <w:sz w:val="28"/>
        </w:rPr>
        <w:t>диакону</w:t>
      </w:r>
      <w:r w:rsidRPr="00741062">
        <w:rPr>
          <w:b/>
          <w:i/>
          <w:sz w:val="28"/>
        </w:rPr>
        <w:t xml:space="preserve">. </w:t>
      </w:r>
    </w:p>
    <w:p w:rsidR="00694EF8" w:rsidRDefault="00694EF8" w:rsidP="00694EF8">
      <w:pPr>
        <w:pStyle w:val="Iauiue3"/>
        <w:jc w:val="both"/>
        <w:rPr>
          <w:sz w:val="28"/>
        </w:rPr>
      </w:pPr>
      <w:r>
        <w:rPr>
          <w:b/>
          <w:i/>
          <w:sz w:val="28"/>
        </w:rPr>
        <w:t xml:space="preserve">     </w:t>
      </w:r>
      <w:r w:rsidR="009E2591">
        <w:rPr>
          <w:b/>
          <w:i/>
          <w:sz w:val="28"/>
        </w:rPr>
        <w:t xml:space="preserve"> </w:t>
      </w:r>
      <w:r>
        <w:rPr>
          <w:b/>
          <w:i/>
          <w:sz w:val="28"/>
        </w:rPr>
        <w:t xml:space="preserve">Диакон </w:t>
      </w:r>
      <w:r>
        <w:rPr>
          <w:sz w:val="28"/>
        </w:rPr>
        <w:t xml:space="preserve">крестится, целует крест на воздухе и правую руку </w:t>
      </w:r>
      <w:r>
        <w:rPr>
          <w:b/>
          <w:i/>
          <w:sz w:val="28"/>
        </w:rPr>
        <w:t>священника</w:t>
      </w:r>
      <w:r w:rsidRPr="00741062">
        <w:rPr>
          <w:b/>
          <w:i/>
          <w:sz w:val="28"/>
        </w:rPr>
        <w:t>.</w:t>
      </w:r>
    </w:p>
    <w:p w:rsidR="00694EF8" w:rsidRDefault="00694EF8" w:rsidP="009E2591">
      <w:pPr>
        <w:pStyle w:val="Iauiue3"/>
        <w:tabs>
          <w:tab w:val="left" w:pos="426"/>
        </w:tabs>
        <w:jc w:val="both"/>
        <w:rPr>
          <w:sz w:val="28"/>
        </w:rPr>
      </w:pPr>
      <w:r>
        <w:rPr>
          <w:b/>
          <w:i/>
          <w:sz w:val="28"/>
        </w:rPr>
        <w:t xml:space="preserve">     </w:t>
      </w:r>
      <w:r w:rsidR="009E2591">
        <w:rPr>
          <w:b/>
          <w:i/>
          <w:sz w:val="28"/>
        </w:rPr>
        <w:t xml:space="preserve"> </w:t>
      </w:r>
      <w:r>
        <w:rPr>
          <w:b/>
          <w:i/>
          <w:sz w:val="28"/>
        </w:rPr>
        <w:t xml:space="preserve">Священник </w:t>
      </w:r>
      <w:r>
        <w:rPr>
          <w:sz w:val="28"/>
        </w:rPr>
        <w:t xml:space="preserve">возлагает воздух на левое плечо </w:t>
      </w:r>
      <w:r>
        <w:rPr>
          <w:b/>
          <w:i/>
          <w:sz w:val="28"/>
        </w:rPr>
        <w:t>диакона</w:t>
      </w:r>
      <w:r>
        <w:rPr>
          <w:sz w:val="28"/>
        </w:rPr>
        <w:t>.</w:t>
      </w:r>
    </w:p>
    <w:p w:rsidR="00694EF8" w:rsidRDefault="00694EF8" w:rsidP="00741062">
      <w:pPr>
        <w:pStyle w:val="Iauiue3"/>
        <w:tabs>
          <w:tab w:val="left" w:pos="426"/>
        </w:tabs>
        <w:jc w:val="both"/>
        <w:rPr>
          <w:sz w:val="28"/>
        </w:rPr>
      </w:pPr>
      <w:r>
        <w:rPr>
          <w:sz w:val="28"/>
        </w:rPr>
        <w:t xml:space="preserve">     </w:t>
      </w:r>
      <w:r w:rsidR="009E2591">
        <w:rPr>
          <w:sz w:val="28"/>
        </w:rPr>
        <w:t xml:space="preserve"> </w:t>
      </w:r>
      <w:r>
        <w:rPr>
          <w:b/>
          <w:i/>
          <w:sz w:val="28"/>
        </w:rPr>
        <w:t>Диакон</w:t>
      </w:r>
      <w:r>
        <w:rPr>
          <w:sz w:val="28"/>
        </w:rPr>
        <w:t xml:space="preserve"> берет кадило в правую руку</w:t>
      </w:r>
      <w:r w:rsidR="00D30B32">
        <w:rPr>
          <w:sz w:val="28"/>
        </w:rPr>
        <w:t xml:space="preserve">, а в левую подсвечник с горящей свечой </w:t>
      </w:r>
      <w:r w:rsidR="00443EDF">
        <w:rPr>
          <w:sz w:val="28"/>
        </w:rPr>
        <w:t xml:space="preserve">                                  </w:t>
      </w:r>
      <w:r w:rsidR="00D30B32">
        <w:rPr>
          <w:sz w:val="28"/>
        </w:rPr>
        <w:t xml:space="preserve">с жертвенника, и становится слева от жертвенника, лицом к </w:t>
      </w:r>
      <w:r w:rsidR="00D30B32" w:rsidRPr="00D30B32">
        <w:rPr>
          <w:b/>
          <w:i/>
          <w:sz w:val="28"/>
        </w:rPr>
        <w:t>священнику</w:t>
      </w:r>
      <w:r w:rsidR="00D30B32" w:rsidRPr="00741062">
        <w:rPr>
          <w:b/>
          <w:i/>
          <w:sz w:val="28"/>
        </w:rPr>
        <w:t>.</w:t>
      </w:r>
    </w:p>
    <w:p w:rsidR="00D30B32" w:rsidRPr="00AB1B8E" w:rsidRDefault="00694EF8" w:rsidP="00741062">
      <w:pPr>
        <w:pStyle w:val="Iauiue3"/>
        <w:tabs>
          <w:tab w:val="left" w:pos="426"/>
        </w:tabs>
        <w:jc w:val="both"/>
        <w:rPr>
          <w:sz w:val="28"/>
        </w:rPr>
      </w:pPr>
      <w:r>
        <w:rPr>
          <w:sz w:val="28"/>
        </w:rPr>
        <w:t xml:space="preserve">    </w:t>
      </w:r>
      <w:r w:rsidR="00AB1B8E">
        <w:rPr>
          <w:sz w:val="28"/>
        </w:rPr>
        <w:t xml:space="preserve"> </w:t>
      </w:r>
      <w:r w:rsidR="009E2591">
        <w:rPr>
          <w:sz w:val="28"/>
        </w:rPr>
        <w:t xml:space="preserve"> </w:t>
      </w:r>
      <w:r>
        <w:rPr>
          <w:b/>
          <w:i/>
          <w:sz w:val="28"/>
        </w:rPr>
        <w:t>Священник</w:t>
      </w:r>
      <w:r w:rsidR="00BC7F5F">
        <w:rPr>
          <w:sz w:val="28"/>
        </w:rPr>
        <w:t xml:space="preserve"> берет правой рукой д</w:t>
      </w:r>
      <w:r>
        <w:rPr>
          <w:sz w:val="28"/>
        </w:rPr>
        <w:t>искос, целу</w:t>
      </w:r>
      <w:r w:rsidR="00AB1B8E">
        <w:rPr>
          <w:sz w:val="28"/>
        </w:rPr>
        <w:t xml:space="preserve">я его </w:t>
      </w:r>
      <w:r>
        <w:rPr>
          <w:sz w:val="28"/>
        </w:rPr>
        <w:t>через покровец</w:t>
      </w:r>
      <w:r w:rsidR="00AB1B8E">
        <w:rPr>
          <w:sz w:val="28"/>
        </w:rPr>
        <w:t>,</w:t>
      </w:r>
      <w:r>
        <w:rPr>
          <w:sz w:val="28"/>
        </w:rPr>
        <w:t xml:space="preserve"> </w:t>
      </w:r>
      <w:r w:rsidR="00D30B32" w:rsidRPr="00AB1B8E">
        <w:rPr>
          <w:sz w:val="28"/>
        </w:rPr>
        <w:t>и под</w:t>
      </w:r>
      <w:r w:rsidR="00AB1B8E" w:rsidRPr="00AB1B8E">
        <w:rPr>
          <w:sz w:val="28"/>
        </w:rPr>
        <w:t>нимает</w:t>
      </w:r>
      <w:r w:rsidR="00D30B32" w:rsidRPr="00AB1B8E">
        <w:rPr>
          <w:sz w:val="28"/>
        </w:rPr>
        <w:t xml:space="preserve"> его на уровень</w:t>
      </w:r>
      <w:r w:rsidR="00AB1B8E" w:rsidRPr="00AB1B8E">
        <w:rPr>
          <w:sz w:val="28"/>
          <w:szCs w:val="28"/>
        </w:rPr>
        <w:t xml:space="preserve"> глаз (чтобы не уронить Агнца),</w:t>
      </w:r>
      <w:r w:rsidR="00D30B32" w:rsidRPr="00AB1B8E">
        <w:rPr>
          <w:sz w:val="28"/>
        </w:rPr>
        <w:t xml:space="preserve"> а в левую руку </w:t>
      </w:r>
      <w:r w:rsidR="00AB1B8E" w:rsidRPr="00AB1B8E">
        <w:rPr>
          <w:sz w:val="28"/>
        </w:rPr>
        <w:t xml:space="preserve">берет </w:t>
      </w:r>
      <w:r w:rsidR="00BC7F5F">
        <w:rPr>
          <w:sz w:val="28"/>
        </w:rPr>
        <w:t>п</w:t>
      </w:r>
      <w:r w:rsidR="00741062">
        <w:rPr>
          <w:sz w:val="28"/>
        </w:rPr>
        <w:t>отир</w:t>
      </w:r>
      <w:r w:rsidR="00AB1B8E">
        <w:rPr>
          <w:sz w:val="28"/>
        </w:rPr>
        <w:t xml:space="preserve">, </w:t>
      </w:r>
      <w:r w:rsidR="00D30B32" w:rsidRPr="00AB1B8E">
        <w:rPr>
          <w:sz w:val="28"/>
        </w:rPr>
        <w:t>держа</w:t>
      </w:r>
      <w:r w:rsidR="00AB1B8E" w:rsidRPr="00AB1B8E">
        <w:rPr>
          <w:sz w:val="28"/>
        </w:rPr>
        <w:t xml:space="preserve"> </w:t>
      </w:r>
      <w:r w:rsidR="00741062">
        <w:rPr>
          <w:sz w:val="28"/>
        </w:rPr>
        <w:t>его</w:t>
      </w:r>
      <w:r w:rsidR="00AB1B8E">
        <w:rPr>
          <w:sz w:val="28"/>
        </w:rPr>
        <w:t xml:space="preserve"> </w:t>
      </w:r>
      <w:r w:rsidR="00D30B32" w:rsidRPr="00AB1B8E">
        <w:rPr>
          <w:sz w:val="28"/>
        </w:rPr>
        <w:t xml:space="preserve">при </w:t>
      </w:r>
      <w:r w:rsidR="00D30B32" w:rsidRPr="00AB1B8E">
        <w:rPr>
          <w:sz w:val="28"/>
        </w:rPr>
        <w:lastRenderedPageBreak/>
        <w:t>персех (при груди)</w:t>
      </w:r>
      <w:r w:rsidR="009E2591">
        <w:rPr>
          <w:sz w:val="28"/>
        </w:rPr>
        <w:t xml:space="preserve">. Далее он </w:t>
      </w:r>
      <w:r w:rsidR="00AB1B8E" w:rsidRPr="00AB1B8E">
        <w:rPr>
          <w:sz w:val="28"/>
        </w:rPr>
        <w:t xml:space="preserve">переносит Святые Дары с жертвенника на престол, </w:t>
      </w:r>
      <w:r w:rsidR="00662738">
        <w:rPr>
          <w:sz w:val="28"/>
        </w:rPr>
        <w:t>вы</w:t>
      </w:r>
      <w:r w:rsidR="00AB1B8E" w:rsidRPr="00AB1B8E">
        <w:rPr>
          <w:sz w:val="28"/>
        </w:rPr>
        <w:t>ходя северн</w:t>
      </w:r>
      <w:r w:rsidR="00AB1B8E">
        <w:rPr>
          <w:sz w:val="28"/>
        </w:rPr>
        <w:t>ой</w:t>
      </w:r>
      <w:r w:rsidR="00AB1B8E" w:rsidRPr="00AB1B8E">
        <w:rPr>
          <w:sz w:val="28"/>
        </w:rPr>
        <w:t xml:space="preserve"> дверь</w:t>
      </w:r>
      <w:r w:rsidR="00AB1B8E">
        <w:rPr>
          <w:sz w:val="28"/>
        </w:rPr>
        <w:t>ю</w:t>
      </w:r>
      <w:r w:rsidR="00AB1B8E" w:rsidRPr="00AB1B8E">
        <w:rPr>
          <w:sz w:val="28"/>
        </w:rPr>
        <w:t xml:space="preserve"> и входя в алтарь </w:t>
      </w:r>
      <w:r w:rsidR="00AB1B8E">
        <w:rPr>
          <w:sz w:val="28"/>
        </w:rPr>
        <w:t>через царские</w:t>
      </w:r>
      <w:r w:rsidR="00AB1B8E" w:rsidRPr="00AB1B8E">
        <w:rPr>
          <w:sz w:val="28"/>
        </w:rPr>
        <w:t xml:space="preserve"> врата</w:t>
      </w:r>
      <w:r w:rsidR="00D30B32" w:rsidRPr="00AB1B8E">
        <w:rPr>
          <w:sz w:val="28"/>
        </w:rPr>
        <w:t>.</w:t>
      </w:r>
    </w:p>
    <w:p w:rsidR="00694EF8" w:rsidRDefault="00694EF8" w:rsidP="00741062">
      <w:pPr>
        <w:pStyle w:val="Iauiue3"/>
        <w:tabs>
          <w:tab w:val="left" w:pos="426"/>
        </w:tabs>
        <w:jc w:val="both"/>
        <w:rPr>
          <w:sz w:val="28"/>
          <w:szCs w:val="28"/>
        </w:rPr>
      </w:pPr>
      <w:r w:rsidRPr="00AB1B8E">
        <w:rPr>
          <w:b/>
          <w:i/>
          <w:sz w:val="28"/>
        </w:rPr>
        <w:t xml:space="preserve">   </w:t>
      </w:r>
      <w:r w:rsidR="009E2591">
        <w:rPr>
          <w:b/>
          <w:i/>
          <w:sz w:val="28"/>
        </w:rPr>
        <w:t xml:space="preserve"> </w:t>
      </w:r>
      <w:r w:rsidRPr="00AB1B8E">
        <w:rPr>
          <w:b/>
          <w:i/>
          <w:sz w:val="28"/>
        </w:rPr>
        <w:t xml:space="preserve">  </w:t>
      </w:r>
      <w:r w:rsidR="00AB1B8E" w:rsidRPr="00AB1B8E">
        <w:rPr>
          <w:b/>
          <w:i/>
          <w:sz w:val="28"/>
        </w:rPr>
        <w:t>Диакон</w:t>
      </w:r>
      <w:r w:rsidR="00AB1B8E" w:rsidRPr="00AB1B8E">
        <w:rPr>
          <w:sz w:val="28"/>
        </w:rPr>
        <w:t xml:space="preserve"> предшествует </w:t>
      </w:r>
      <w:r w:rsidR="00AB1B8E" w:rsidRPr="00AB1B8E">
        <w:rPr>
          <w:b/>
          <w:i/>
          <w:sz w:val="28"/>
        </w:rPr>
        <w:t>священнику</w:t>
      </w:r>
      <w:r w:rsidR="00AB1B8E" w:rsidRPr="00741062">
        <w:rPr>
          <w:b/>
          <w:i/>
          <w:sz w:val="28"/>
        </w:rPr>
        <w:t>,</w:t>
      </w:r>
      <w:r w:rsidR="00AB1B8E" w:rsidRPr="00AB1B8E">
        <w:rPr>
          <w:sz w:val="28"/>
        </w:rPr>
        <w:t xml:space="preserve"> идя лицом к Святым Дарам</w:t>
      </w:r>
      <w:r w:rsidR="008D356F">
        <w:rPr>
          <w:sz w:val="28"/>
        </w:rPr>
        <w:t>, и</w:t>
      </w:r>
      <w:r w:rsidR="00AB1B8E" w:rsidRPr="00AB1B8E">
        <w:rPr>
          <w:sz w:val="28"/>
        </w:rPr>
        <w:t xml:space="preserve"> кадит часто</w:t>
      </w:r>
      <w:r w:rsidR="00AB1B8E">
        <w:rPr>
          <w:sz w:val="28"/>
        </w:rPr>
        <w:t xml:space="preserve">. </w:t>
      </w:r>
    </w:p>
    <w:p w:rsidR="00662738" w:rsidRDefault="00694EF8" w:rsidP="00741062">
      <w:pPr>
        <w:pStyle w:val="Iauiue3"/>
        <w:tabs>
          <w:tab w:val="left" w:pos="426"/>
        </w:tabs>
        <w:jc w:val="both"/>
        <w:rPr>
          <w:sz w:val="28"/>
        </w:rPr>
      </w:pPr>
      <w:r>
        <w:rPr>
          <w:b/>
          <w:i/>
          <w:sz w:val="28"/>
          <w:szCs w:val="28"/>
        </w:rPr>
        <w:t xml:space="preserve">     </w:t>
      </w:r>
      <w:r w:rsidR="009E2591">
        <w:rPr>
          <w:b/>
          <w:i/>
          <w:sz w:val="28"/>
          <w:szCs w:val="28"/>
        </w:rPr>
        <w:t xml:space="preserve"> </w:t>
      </w:r>
      <w:r w:rsidR="00662738">
        <w:rPr>
          <w:sz w:val="28"/>
        </w:rPr>
        <w:t xml:space="preserve">Никаких остановок на солее и поминовений не совершается. </w:t>
      </w:r>
    </w:p>
    <w:p w:rsidR="00AB1B8E" w:rsidRPr="00AE5D6F" w:rsidRDefault="00662738" w:rsidP="009E2591">
      <w:pPr>
        <w:pStyle w:val="Iauiue3"/>
        <w:tabs>
          <w:tab w:val="left" w:pos="426"/>
        </w:tabs>
        <w:jc w:val="both"/>
        <w:rPr>
          <w:b/>
          <w:i/>
          <w:sz w:val="28"/>
        </w:rPr>
      </w:pPr>
      <w:r>
        <w:rPr>
          <w:b/>
          <w:i/>
          <w:sz w:val="28"/>
          <w:szCs w:val="28"/>
        </w:rPr>
        <w:t xml:space="preserve">     </w:t>
      </w:r>
      <w:r w:rsidR="009E2591">
        <w:rPr>
          <w:b/>
          <w:i/>
          <w:sz w:val="28"/>
          <w:szCs w:val="28"/>
        </w:rPr>
        <w:t xml:space="preserve"> </w:t>
      </w:r>
      <w:r w:rsidR="00AB1B8E">
        <w:rPr>
          <w:sz w:val="28"/>
        </w:rPr>
        <w:t xml:space="preserve">Перед началом перенесения Святых Даров, </w:t>
      </w:r>
      <w:r w:rsidR="00AB1B8E">
        <w:rPr>
          <w:sz w:val="28"/>
          <w:szCs w:val="28"/>
        </w:rPr>
        <w:t xml:space="preserve">согласно современной богослужебной практике, </w:t>
      </w:r>
      <w:r w:rsidR="00AB1B8E">
        <w:rPr>
          <w:b/>
          <w:i/>
          <w:sz w:val="28"/>
          <w:szCs w:val="28"/>
        </w:rPr>
        <w:t>пономарь</w:t>
      </w:r>
      <w:r w:rsidR="00AB1B8E">
        <w:rPr>
          <w:sz w:val="28"/>
        </w:rPr>
        <w:t xml:space="preserve"> звонит в колокольчик</w:t>
      </w:r>
      <w:r w:rsidR="00AE5D6F">
        <w:rPr>
          <w:sz w:val="28"/>
        </w:rPr>
        <w:t xml:space="preserve">, </w:t>
      </w:r>
      <w:r w:rsidR="00AE5D6F">
        <w:rPr>
          <w:b/>
          <w:i/>
          <w:sz w:val="28"/>
        </w:rPr>
        <w:t xml:space="preserve">хор </w:t>
      </w:r>
      <w:r w:rsidR="00A245EE">
        <w:rPr>
          <w:sz w:val="28"/>
          <w:szCs w:val="28"/>
        </w:rPr>
        <w:t xml:space="preserve">прерывает пение и </w:t>
      </w:r>
      <w:r w:rsidR="00AB1B8E">
        <w:rPr>
          <w:sz w:val="28"/>
          <w:szCs w:val="28"/>
        </w:rPr>
        <w:t xml:space="preserve">все молящиеся </w:t>
      </w:r>
      <w:r w:rsidR="00443EDF">
        <w:rPr>
          <w:sz w:val="28"/>
          <w:szCs w:val="28"/>
        </w:rPr>
        <w:t xml:space="preserve">                       </w:t>
      </w:r>
      <w:r w:rsidR="00AB1B8E">
        <w:rPr>
          <w:sz w:val="28"/>
          <w:szCs w:val="28"/>
        </w:rPr>
        <w:t xml:space="preserve">в храме и алтаре </w:t>
      </w:r>
      <w:r w:rsidR="00AB1B8E">
        <w:rPr>
          <w:sz w:val="28"/>
        </w:rPr>
        <w:t xml:space="preserve">повергаются ниц. </w:t>
      </w:r>
    </w:p>
    <w:p w:rsidR="00AE5D6F" w:rsidRDefault="00AB1B8E" w:rsidP="009E2591">
      <w:pPr>
        <w:pStyle w:val="Iauiue3"/>
        <w:tabs>
          <w:tab w:val="left" w:pos="426"/>
        </w:tabs>
        <w:jc w:val="both"/>
        <w:rPr>
          <w:sz w:val="28"/>
        </w:rPr>
      </w:pPr>
      <w:r>
        <w:rPr>
          <w:sz w:val="28"/>
        </w:rPr>
        <w:t xml:space="preserve">      После входа в алтарь </w:t>
      </w:r>
      <w:r w:rsidR="00AE5D6F">
        <w:rPr>
          <w:b/>
          <w:i/>
          <w:sz w:val="28"/>
        </w:rPr>
        <w:t>п</w:t>
      </w:r>
      <w:r w:rsidR="00AE5D6F">
        <w:rPr>
          <w:b/>
          <w:i/>
          <w:sz w:val="28"/>
          <w:szCs w:val="28"/>
        </w:rPr>
        <w:t>ономарь</w:t>
      </w:r>
      <w:r w:rsidR="00AE5D6F">
        <w:rPr>
          <w:sz w:val="28"/>
        </w:rPr>
        <w:t xml:space="preserve"> снова звонит в колокольчик и все молящиеся </w:t>
      </w:r>
      <w:r w:rsidR="00443EDF">
        <w:rPr>
          <w:sz w:val="28"/>
        </w:rPr>
        <w:t xml:space="preserve">                       </w:t>
      </w:r>
      <w:r w:rsidR="00AE5D6F">
        <w:rPr>
          <w:sz w:val="28"/>
        </w:rPr>
        <w:t>в алтаре и храме встают с колен.</w:t>
      </w:r>
    </w:p>
    <w:p w:rsidR="00AE5D6F" w:rsidRDefault="00AE5D6F" w:rsidP="009E2591">
      <w:pPr>
        <w:pStyle w:val="Iauiue3"/>
        <w:tabs>
          <w:tab w:val="left" w:pos="426"/>
        </w:tabs>
        <w:jc w:val="both"/>
        <w:rPr>
          <w:sz w:val="28"/>
        </w:rPr>
      </w:pPr>
      <w:r>
        <w:rPr>
          <w:b/>
          <w:i/>
          <w:sz w:val="28"/>
        </w:rPr>
        <w:t xml:space="preserve">      </w:t>
      </w:r>
      <w:r w:rsidRPr="00AE5D6F">
        <w:rPr>
          <w:b/>
          <w:i/>
          <w:sz w:val="28"/>
        </w:rPr>
        <w:t>Хор</w:t>
      </w:r>
      <w:r w:rsidRPr="00AE5D6F">
        <w:rPr>
          <w:sz w:val="28"/>
        </w:rPr>
        <w:t xml:space="preserve"> </w:t>
      </w:r>
      <w:r>
        <w:rPr>
          <w:sz w:val="28"/>
          <w:szCs w:val="28"/>
        </w:rPr>
        <w:t>поет</w:t>
      </w:r>
      <w:r w:rsidRPr="00AE5D6F">
        <w:rPr>
          <w:sz w:val="28"/>
        </w:rPr>
        <w:t xml:space="preserve">: </w:t>
      </w:r>
      <w:r w:rsidRPr="00AE5D6F">
        <w:rPr>
          <w:b/>
          <w:sz w:val="28"/>
        </w:rPr>
        <w:t>«Верою и любовию приступим, да причастницы жизни вечныя будем. Аллилуиа, аллилуиа, аллилуиа»</w:t>
      </w:r>
      <w:r w:rsidRPr="00741062">
        <w:rPr>
          <w:b/>
          <w:sz w:val="28"/>
        </w:rPr>
        <w:t>.</w:t>
      </w:r>
      <w:r w:rsidR="00AB1B8E" w:rsidRPr="00741062">
        <w:rPr>
          <w:b/>
          <w:sz w:val="28"/>
        </w:rPr>
        <w:t xml:space="preserve"> </w:t>
      </w:r>
      <w:r>
        <w:rPr>
          <w:sz w:val="28"/>
        </w:rPr>
        <w:t xml:space="preserve">   </w:t>
      </w:r>
    </w:p>
    <w:p w:rsidR="00694EF8" w:rsidRDefault="00AE5D6F" w:rsidP="00556C47">
      <w:pPr>
        <w:pStyle w:val="Iauiue3"/>
        <w:tabs>
          <w:tab w:val="left" w:pos="426"/>
        </w:tabs>
        <w:jc w:val="both"/>
        <w:rPr>
          <w:sz w:val="28"/>
          <w:szCs w:val="28"/>
        </w:rPr>
      </w:pPr>
      <w:r>
        <w:rPr>
          <w:sz w:val="28"/>
        </w:rPr>
        <w:t xml:space="preserve">      </w:t>
      </w:r>
      <w:r>
        <w:rPr>
          <w:b/>
          <w:i/>
          <w:sz w:val="28"/>
        </w:rPr>
        <w:t>Священник</w:t>
      </w:r>
      <w:r w:rsidRPr="00741062">
        <w:rPr>
          <w:b/>
          <w:i/>
          <w:sz w:val="28"/>
        </w:rPr>
        <w:t>,</w:t>
      </w:r>
      <w:r>
        <w:rPr>
          <w:sz w:val="28"/>
        </w:rPr>
        <w:t xml:space="preserve"> войдя </w:t>
      </w:r>
      <w:r w:rsidR="00FC0D6F">
        <w:rPr>
          <w:sz w:val="28"/>
        </w:rPr>
        <w:t xml:space="preserve">в алтарь </w:t>
      </w:r>
      <w:r>
        <w:rPr>
          <w:sz w:val="28"/>
        </w:rPr>
        <w:t xml:space="preserve">со Святыми Дарами, </w:t>
      </w:r>
      <w:r w:rsidRPr="00AE5D6F">
        <w:rPr>
          <w:sz w:val="28"/>
        </w:rPr>
        <w:t xml:space="preserve">сначала </w:t>
      </w:r>
      <w:r>
        <w:rPr>
          <w:sz w:val="28"/>
        </w:rPr>
        <w:t xml:space="preserve">поставляет </w:t>
      </w:r>
      <w:r w:rsidR="00910483">
        <w:rPr>
          <w:sz w:val="28"/>
        </w:rPr>
        <w:t>п</w:t>
      </w:r>
      <w:r w:rsidRPr="00AE5D6F">
        <w:rPr>
          <w:sz w:val="28"/>
        </w:rPr>
        <w:t>отир на антиминс</w:t>
      </w:r>
      <w:r>
        <w:rPr>
          <w:sz w:val="28"/>
        </w:rPr>
        <w:t>е</w:t>
      </w:r>
      <w:r w:rsidRPr="00AE5D6F">
        <w:rPr>
          <w:sz w:val="28"/>
          <w:szCs w:val="28"/>
        </w:rPr>
        <w:t xml:space="preserve"> </w:t>
      </w:r>
      <w:r>
        <w:rPr>
          <w:sz w:val="28"/>
          <w:szCs w:val="28"/>
        </w:rPr>
        <w:t>в его правой стороне</w:t>
      </w:r>
      <w:r w:rsidRPr="00AE5D6F">
        <w:rPr>
          <w:sz w:val="28"/>
        </w:rPr>
        <w:t xml:space="preserve">, а потом уже обеими руками </w:t>
      </w:r>
      <w:r>
        <w:rPr>
          <w:sz w:val="28"/>
        </w:rPr>
        <w:t>(чтобы избегнуть при этом каких-либо опасных случаев) поставляет</w:t>
      </w:r>
      <w:r w:rsidRPr="00AE5D6F">
        <w:rPr>
          <w:sz w:val="28"/>
        </w:rPr>
        <w:t xml:space="preserve"> </w:t>
      </w:r>
      <w:r w:rsidR="00BC7F5F">
        <w:rPr>
          <w:sz w:val="28"/>
        </w:rPr>
        <w:t>на него д</w:t>
      </w:r>
      <w:r w:rsidRPr="00AE5D6F">
        <w:rPr>
          <w:sz w:val="28"/>
        </w:rPr>
        <w:t>искос</w:t>
      </w:r>
      <w:r w:rsidRPr="00AE5D6F">
        <w:rPr>
          <w:sz w:val="28"/>
          <w:szCs w:val="28"/>
        </w:rPr>
        <w:t xml:space="preserve"> </w:t>
      </w:r>
      <w:r w:rsidR="00BC7F5F">
        <w:rPr>
          <w:sz w:val="28"/>
          <w:szCs w:val="28"/>
        </w:rPr>
        <w:t>рядом с п</w:t>
      </w:r>
      <w:r>
        <w:rPr>
          <w:sz w:val="28"/>
          <w:szCs w:val="28"/>
        </w:rPr>
        <w:t>отиром, слева от него</w:t>
      </w:r>
      <w:r>
        <w:rPr>
          <w:sz w:val="28"/>
        </w:rPr>
        <w:t xml:space="preserve">, </w:t>
      </w:r>
      <w:r>
        <w:rPr>
          <w:sz w:val="28"/>
          <w:szCs w:val="28"/>
        </w:rPr>
        <w:t>поцеловав его край через покровец</w:t>
      </w:r>
      <w:r w:rsidRPr="00AE5D6F">
        <w:rPr>
          <w:sz w:val="28"/>
        </w:rPr>
        <w:t xml:space="preserve">. </w:t>
      </w:r>
    </w:p>
    <w:p w:rsidR="00694EF8" w:rsidRDefault="00694EF8" w:rsidP="00072D2F">
      <w:pPr>
        <w:pStyle w:val="aa"/>
        <w:tabs>
          <w:tab w:val="left" w:pos="426"/>
        </w:tabs>
        <w:jc w:val="both"/>
        <w:rPr>
          <w:sz w:val="28"/>
          <w:szCs w:val="28"/>
        </w:rPr>
      </w:pPr>
      <w:r>
        <w:rPr>
          <w:sz w:val="28"/>
          <w:szCs w:val="28"/>
        </w:rPr>
        <w:t xml:space="preserve">      Далее он </w:t>
      </w:r>
      <w:r w:rsidR="00AE5D6F">
        <w:rPr>
          <w:sz w:val="28"/>
          <w:szCs w:val="28"/>
        </w:rPr>
        <w:t xml:space="preserve">снимает с </w:t>
      </w:r>
      <w:r w:rsidR="00BC7F5F">
        <w:rPr>
          <w:sz w:val="28"/>
          <w:szCs w:val="28"/>
        </w:rPr>
        <w:t>п</w:t>
      </w:r>
      <w:r w:rsidR="00AE5D6F">
        <w:rPr>
          <w:sz w:val="28"/>
          <w:szCs w:val="28"/>
        </w:rPr>
        <w:t>от</w:t>
      </w:r>
      <w:r w:rsidR="00BC7F5F">
        <w:rPr>
          <w:sz w:val="28"/>
          <w:szCs w:val="28"/>
        </w:rPr>
        <w:t>ира и д</w:t>
      </w:r>
      <w:r>
        <w:rPr>
          <w:sz w:val="28"/>
          <w:szCs w:val="28"/>
        </w:rPr>
        <w:t xml:space="preserve">искоса покровцы (целуя </w:t>
      </w:r>
      <w:r w:rsidR="00916AF9">
        <w:rPr>
          <w:sz w:val="28"/>
        </w:rPr>
        <w:t>изображение креста на н</w:t>
      </w:r>
      <w:r>
        <w:rPr>
          <w:sz w:val="28"/>
          <w:szCs w:val="28"/>
        </w:rPr>
        <w:t>их</w:t>
      </w:r>
      <w:r w:rsidR="00916AF9">
        <w:rPr>
          <w:rStyle w:val="a5"/>
          <w:sz w:val="28"/>
          <w:szCs w:val="28"/>
        </w:rPr>
        <w:footnoteReference w:id="214"/>
      </w:r>
      <w:r>
        <w:rPr>
          <w:sz w:val="28"/>
          <w:szCs w:val="28"/>
        </w:rPr>
        <w:t>)</w:t>
      </w:r>
      <w:r w:rsidR="00AE5D6F">
        <w:rPr>
          <w:sz w:val="28"/>
          <w:szCs w:val="28"/>
        </w:rPr>
        <w:t xml:space="preserve"> и </w:t>
      </w:r>
      <w:r>
        <w:rPr>
          <w:sz w:val="28"/>
          <w:szCs w:val="28"/>
        </w:rPr>
        <w:t>по установившейся практике полага</w:t>
      </w:r>
      <w:r w:rsidR="00AE5D6F">
        <w:rPr>
          <w:sz w:val="28"/>
          <w:szCs w:val="28"/>
        </w:rPr>
        <w:t>е</w:t>
      </w:r>
      <w:r>
        <w:rPr>
          <w:sz w:val="28"/>
          <w:szCs w:val="28"/>
        </w:rPr>
        <w:t>т</w:t>
      </w:r>
      <w:r w:rsidR="00AE5D6F">
        <w:rPr>
          <w:sz w:val="28"/>
          <w:szCs w:val="28"/>
        </w:rPr>
        <w:t xml:space="preserve"> их</w:t>
      </w:r>
      <w:r>
        <w:rPr>
          <w:sz w:val="28"/>
          <w:szCs w:val="28"/>
        </w:rPr>
        <w:t xml:space="preserve"> по обоим угла</w:t>
      </w:r>
      <w:r w:rsidR="009E2591">
        <w:rPr>
          <w:sz w:val="28"/>
          <w:szCs w:val="28"/>
        </w:rPr>
        <w:t>м</w:t>
      </w:r>
      <w:r>
        <w:rPr>
          <w:sz w:val="28"/>
          <w:szCs w:val="28"/>
        </w:rPr>
        <w:t xml:space="preserve"> престола (но не </w:t>
      </w:r>
      <w:r w:rsidR="00AE6BE2">
        <w:rPr>
          <w:sz w:val="28"/>
          <w:szCs w:val="28"/>
        </w:rPr>
        <w:t xml:space="preserve">на </w:t>
      </w:r>
      <w:r w:rsidR="00BC7F5F">
        <w:rPr>
          <w:sz w:val="28"/>
          <w:szCs w:val="28"/>
        </w:rPr>
        <w:t>краю антиминса): покровец с д</w:t>
      </w:r>
      <w:r>
        <w:rPr>
          <w:sz w:val="28"/>
          <w:szCs w:val="28"/>
        </w:rPr>
        <w:t xml:space="preserve">искоса на юго-западном, а с </w:t>
      </w:r>
      <w:r w:rsidR="00BC7F5F">
        <w:rPr>
          <w:sz w:val="28"/>
          <w:szCs w:val="28"/>
        </w:rPr>
        <w:t>п</w:t>
      </w:r>
      <w:r>
        <w:rPr>
          <w:sz w:val="28"/>
          <w:szCs w:val="28"/>
        </w:rPr>
        <w:t>отира на</w:t>
      </w:r>
      <w:r w:rsidR="00072D2F">
        <w:rPr>
          <w:sz w:val="28"/>
          <w:szCs w:val="28"/>
        </w:rPr>
        <w:t xml:space="preserve"> </w:t>
      </w:r>
      <w:r>
        <w:rPr>
          <w:sz w:val="28"/>
          <w:szCs w:val="28"/>
        </w:rPr>
        <w:t xml:space="preserve">северо-западном углу. </w:t>
      </w:r>
      <w:r w:rsidR="00443EDF">
        <w:rPr>
          <w:sz w:val="28"/>
          <w:szCs w:val="28"/>
        </w:rPr>
        <w:t>Причём</w:t>
      </w:r>
      <w:r>
        <w:rPr>
          <w:sz w:val="28"/>
          <w:szCs w:val="28"/>
        </w:rPr>
        <w:t xml:space="preserve"> покровцы не складывают, но подгибают, только одну его сторону, которая соприкасается с антиминсом</w:t>
      </w:r>
      <w:r w:rsidR="00916AF9">
        <w:rPr>
          <w:rStyle w:val="a5"/>
          <w:sz w:val="28"/>
          <w:szCs w:val="28"/>
        </w:rPr>
        <w:footnoteReference w:id="215"/>
      </w:r>
      <w:r>
        <w:rPr>
          <w:sz w:val="28"/>
          <w:szCs w:val="28"/>
        </w:rPr>
        <w:t>.</w:t>
      </w:r>
    </w:p>
    <w:p w:rsidR="00556C47" w:rsidRDefault="00694EF8" w:rsidP="009E2591">
      <w:pPr>
        <w:pStyle w:val="Iauiue3"/>
        <w:tabs>
          <w:tab w:val="left" w:pos="426"/>
        </w:tabs>
        <w:jc w:val="both"/>
        <w:rPr>
          <w:b/>
          <w:i/>
          <w:sz w:val="28"/>
          <w:szCs w:val="28"/>
        </w:rPr>
      </w:pPr>
      <w:r>
        <w:rPr>
          <w:b/>
          <w:i/>
          <w:sz w:val="28"/>
          <w:szCs w:val="28"/>
        </w:rPr>
        <w:t xml:space="preserve">     </w:t>
      </w:r>
      <w:r w:rsidR="009E2591">
        <w:rPr>
          <w:b/>
          <w:i/>
          <w:sz w:val="28"/>
          <w:szCs w:val="28"/>
        </w:rPr>
        <w:t xml:space="preserve"> </w:t>
      </w:r>
      <w:r w:rsidR="00556C47">
        <w:rPr>
          <w:sz w:val="28"/>
          <w:szCs w:val="28"/>
        </w:rPr>
        <w:t>При всех совершаемых священнодействиях</w:t>
      </w:r>
      <w:r w:rsidR="00556C47">
        <w:rPr>
          <w:b/>
          <w:i/>
          <w:sz w:val="28"/>
          <w:szCs w:val="28"/>
        </w:rPr>
        <w:t xml:space="preserve"> священник </w:t>
      </w:r>
      <w:r w:rsidR="00556C47">
        <w:rPr>
          <w:sz w:val="28"/>
          <w:szCs w:val="28"/>
        </w:rPr>
        <w:t>ничего не произносит.</w:t>
      </w:r>
    </w:p>
    <w:p w:rsidR="00A71041" w:rsidRDefault="00556C47" w:rsidP="00741062">
      <w:pPr>
        <w:pStyle w:val="Iauiue3"/>
        <w:tabs>
          <w:tab w:val="left" w:pos="426"/>
        </w:tabs>
        <w:jc w:val="both"/>
        <w:rPr>
          <w:sz w:val="28"/>
          <w:szCs w:val="28"/>
        </w:rPr>
      </w:pPr>
      <w:r>
        <w:rPr>
          <w:b/>
          <w:i/>
          <w:sz w:val="28"/>
          <w:szCs w:val="28"/>
        </w:rPr>
        <w:t xml:space="preserve">    </w:t>
      </w:r>
      <w:r w:rsidR="009E2591">
        <w:rPr>
          <w:b/>
          <w:i/>
          <w:sz w:val="28"/>
          <w:szCs w:val="28"/>
        </w:rPr>
        <w:t xml:space="preserve"> </w:t>
      </w:r>
      <w:r>
        <w:rPr>
          <w:b/>
          <w:i/>
          <w:sz w:val="28"/>
          <w:szCs w:val="28"/>
        </w:rPr>
        <w:t xml:space="preserve"> </w:t>
      </w:r>
      <w:r w:rsidR="00694EF8">
        <w:rPr>
          <w:b/>
          <w:i/>
          <w:sz w:val="28"/>
          <w:szCs w:val="28"/>
        </w:rPr>
        <w:t>Диакон</w:t>
      </w:r>
      <w:r w:rsidR="00694EF8" w:rsidRPr="00741062">
        <w:rPr>
          <w:b/>
          <w:i/>
          <w:sz w:val="28"/>
          <w:szCs w:val="28"/>
        </w:rPr>
        <w:t>,</w:t>
      </w:r>
      <w:r w:rsidR="00694EF8">
        <w:rPr>
          <w:sz w:val="28"/>
          <w:szCs w:val="28"/>
        </w:rPr>
        <w:t xml:space="preserve"> после </w:t>
      </w:r>
      <w:r w:rsidR="00662738">
        <w:rPr>
          <w:sz w:val="28"/>
          <w:szCs w:val="28"/>
        </w:rPr>
        <w:t xml:space="preserve">входа </w:t>
      </w:r>
      <w:r w:rsidR="00694EF8">
        <w:rPr>
          <w:b/>
          <w:i/>
          <w:sz w:val="28"/>
          <w:szCs w:val="28"/>
        </w:rPr>
        <w:t>священник</w:t>
      </w:r>
      <w:r w:rsidR="00DE588B">
        <w:rPr>
          <w:b/>
          <w:i/>
          <w:sz w:val="28"/>
          <w:szCs w:val="28"/>
        </w:rPr>
        <w:t xml:space="preserve">а </w:t>
      </w:r>
      <w:r w:rsidR="00DE588B" w:rsidRPr="00DE588B">
        <w:rPr>
          <w:sz w:val="28"/>
          <w:szCs w:val="28"/>
        </w:rPr>
        <w:t>в алтарь</w:t>
      </w:r>
      <w:r w:rsidR="00846205" w:rsidRPr="00846205">
        <w:rPr>
          <w:sz w:val="28"/>
        </w:rPr>
        <w:t xml:space="preserve"> </w:t>
      </w:r>
      <w:r w:rsidR="00846205">
        <w:rPr>
          <w:sz w:val="28"/>
        </w:rPr>
        <w:t xml:space="preserve">отдает </w:t>
      </w:r>
      <w:r w:rsidR="00846205" w:rsidRPr="00846205">
        <w:rPr>
          <w:b/>
          <w:i/>
          <w:sz w:val="28"/>
        </w:rPr>
        <w:t xml:space="preserve">пономарю </w:t>
      </w:r>
      <w:r w:rsidR="00846205">
        <w:rPr>
          <w:sz w:val="28"/>
        </w:rPr>
        <w:t>подсвечник со свечой</w:t>
      </w:r>
      <w:r w:rsidR="0098023F">
        <w:rPr>
          <w:sz w:val="28"/>
        </w:rPr>
        <w:t xml:space="preserve"> </w:t>
      </w:r>
      <w:r w:rsidR="00A71041">
        <w:rPr>
          <w:sz w:val="28"/>
          <w:szCs w:val="28"/>
        </w:rPr>
        <w:t xml:space="preserve">и становится на </w:t>
      </w:r>
      <w:r w:rsidR="00443EDF">
        <w:rPr>
          <w:sz w:val="28"/>
          <w:szCs w:val="28"/>
        </w:rPr>
        <w:t>своём</w:t>
      </w:r>
      <w:r w:rsidR="00A71041">
        <w:rPr>
          <w:sz w:val="28"/>
          <w:szCs w:val="28"/>
        </w:rPr>
        <w:t xml:space="preserve"> месте с правой стороны престола.</w:t>
      </w:r>
      <w:r w:rsidR="00694EF8">
        <w:rPr>
          <w:sz w:val="28"/>
          <w:szCs w:val="28"/>
        </w:rPr>
        <w:t xml:space="preserve"> </w:t>
      </w:r>
    </w:p>
    <w:p w:rsidR="00694EF8" w:rsidRDefault="00A71041" w:rsidP="009E2591">
      <w:pPr>
        <w:pStyle w:val="Iauiue3"/>
        <w:tabs>
          <w:tab w:val="left" w:pos="426"/>
        </w:tabs>
        <w:jc w:val="both"/>
        <w:rPr>
          <w:sz w:val="28"/>
          <w:szCs w:val="28"/>
        </w:rPr>
      </w:pPr>
      <w:r>
        <w:rPr>
          <w:sz w:val="28"/>
          <w:szCs w:val="28"/>
        </w:rPr>
        <w:t xml:space="preserve">     </w:t>
      </w:r>
      <w:r w:rsidR="009E2591">
        <w:rPr>
          <w:sz w:val="28"/>
          <w:szCs w:val="28"/>
        </w:rPr>
        <w:t xml:space="preserve"> </w:t>
      </w:r>
      <w:r w:rsidR="00694EF8">
        <w:rPr>
          <w:b/>
          <w:i/>
          <w:sz w:val="28"/>
        </w:rPr>
        <w:t>С</w:t>
      </w:r>
      <w:r w:rsidR="00694EF8">
        <w:rPr>
          <w:b/>
          <w:i/>
          <w:sz w:val="28"/>
          <w:szCs w:val="28"/>
        </w:rPr>
        <w:t>вященник</w:t>
      </w:r>
      <w:r>
        <w:rPr>
          <w:sz w:val="28"/>
          <w:szCs w:val="28"/>
        </w:rPr>
        <w:t xml:space="preserve"> </w:t>
      </w:r>
      <w:r w:rsidR="00694EF8">
        <w:rPr>
          <w:sz w:val="28"/>
          <w:szCs w:val="28"/>
        </w:rPr>
        <w:t xml:space="preserve">снимает с плеча </w:t>
      </w:r>
      <w:r w:rsidR="00694EF8">
        <w:rPr>
          <w:b/>
          <w:i/>
          <w:sz w:val="28"/>
          <w:szCs w:val="28"/>
        </w:rPr>
        <w:t xml:space="preserve">диакона </w:t>
      </w:r>
      <w:r w:rsidR="00694EF8">
        <w:rPr>
          <w:sz w:val="28"/>
          <w:szCs w:val="28"/>
        </w:rPr>
        <w:t>воздух</w:t>
      </w:r>
      <w:r>
        <w:rPr>
          <w:sz w:val="28"/>
          <w:szCs w:val="28"/>
        </w:rPr>
        <w:t xml:space="preserve"> и </w:t>
      </w:r>
      <w:r w:rsidR="00694EF8">
        <w:rPr>
          <w:sz w:val="28"/>
          <w:szCs w:val="28"/>
        </w:rPr>
        <w:t xml:space="preserve">обвивает им кадильницу, которую </w:t>
      </w:r>
      <w:r w:rsidR="00694EF8">
        <w:rPr>
          <w:b/>
          <w:i/>
          <w:sz w:val="28"/>
          <w:szCs w:val="28"/>
        </w:rPr>
        <w:t>диакон</w:t>
      </w:r>
      <w:r w:rsidR="00694EF8">
        <w:rPr>
          <w:sz w:val="28"/>
          <w:szCs w:val="28"/>
        </w:rPr>
        <w:t xml:space="preserve"> держит за кольцо одной рукой.</w:t>
      </w:r>
      <w:r w:rsidR="00BC7F5F">
        <w:rPr>
          <w:sz w:val="28"/>
          <w:szCs w:val="28"/>
        </w:rPr>
        <w:t xml:space="preserve"> Затем он покрывает воздухом д</w:t>
      </w:r>
      <w:r w:rsidR="00910483">
        <w:rPr>
          <w:sz w:val="28"/>
          <w:szCs w:val="28"/>
        </w:rPr>
        <w:t>искос и п</w:t>
      </w:r>
      <w:r w:rsidR="00694EF8">
        <w:rPr>
          <w:sz w:val="28"/>
          <w:szCs w:val="28"/>
        </w:rPr>
        <w:t>отир.</w:t>
      </w:r>
      <w:r w:rsidR="00694EF8">
        <w:rPr>
          <w:b/>
          <w:i/>
          <w:sz w:val="28"/>
          <w:szCs w:val="28"/>
        </w:rPr>
        <w:t xml:space="preserve"> </w:t>
      </w:r>
      <w:r w:rsidR="00694EF8">
        <w:rPr>
          <w:sz w:val="28"/>
          <w:szCs w:val="28"/>
        </w:rPr>
        <w:t xml:space="preserve"> </w:t>
      </w:r>
    </w:p>
    <w:p w:rsidR="00694EF8" w:rsidRDefault="00694EF8" w:rsidP="009E2591">
      <w:pPr>
        <w:pStyle w:val="aa"/>
        <w:tabs>
          <w:tab w:val="left" w:pos="426"/>
        </w:tabs>
        <w:jc w:val="both"/>
        <w:rPr>
          <w:b/>
          <w:i/>
          <w:sz w:val="28"/>
          <w:szCs w:val="28"/>
        </w:rPr>
      </w:pPr>
      <w:r>
        <w:rPr>
          <w:sz w:val="28"/>
          <w:szCs w:val="28"/>
        </w:rPr>
        <w:t xml:space="preserve">     </w:t>
      </w:r>
      <w:r w:rsidR="009E2591">
        <w:rPr>
          <w:sz w:val="28"/>
          <w:szCs w:val="28"/>
        </w:rPr>
        <w:t xml:space="preserve"> </w:t>
      </w:r>
      <w:r>
        <w:rPr>
          <w:sz w:val="28"/>
          <w:szCs w:val="28"/>
        </w:rPr>
        <w:t xml:space="preserve">Далее </w:t>
      </w:r>
      <w:r>
        <w:rPr>
          <w:b/>
          <w:i/>
          <w:sz w:val="28"/>
          <w:szCs w:val="28"/>
        </w:rPr>
        <w:t>диакон</w:t>
      </w:r>
      <w:r>
        <w:rPr>
          <w:sz w:val="28"/>
          <w:szCs w:val="28"/>
        </w:rPr>
        <w:t xml:space="preserve"> отдает кадильницу </w:t>
      </w:r>
      <w:r>
        <w:rPr>
          <w:b/>
          <w:i/>
          <w:sz w:val="28"/>
          <w:szCs w:val="28"/>
        </w:rPr>
        <w:t>священнику</w:t>
      </w:r>
      <w:r w:rsidRPr="00741062">
        <w:rPr>
          <w:b/>
          <w:i/>
          <w:sz w:val="28"/>
          <w:szCs w:val="28"/>
        </w:rPr>
        <w:t>,</w:t>
      </w:r>
      <w:r>
        <w:rPr>
          <w:sz w:val="28"/>
          <w:szCs w:val="28"/>
        </w:rPr>
        <w:t xml:space="preserve"> целуя при этом его руку. </w:t>
      </w:r>
      <w:r>
        <w:rPr>
          <w:b/>
          <w:i/>
          <w:sz w:val="28"/>
          <w:szCs w:val="28"/>
        </w:rPr>
        <w:t>Священник</w:t>
      </w:r>
      <w:r w:rsidRPr="00741062">
        <w:rPr>
          <w:b/>
          <w:i/>
          <w:sz w:val="28"/>
          <w:szCs w:val="28"/>
        </w:rPr>
        <w:t>,</w:t>
      </w:r>
      <w:r>
        <w:rPr>
          <w:sz w:val="28"/>
          <w:szCs w:val="28"/>
        </w:rPr>
        <w:t xml:space="preserve"> приняв от </w:t>
      </w:r>
      <w:r>
        <w:rPr>
          <w:b/>
          <w:i/>
          <w:sz w:val="28"/>
          <w:szCs w:val="28"/>
        </w:rPr>
        <w:t>диакона</w:t>
      </w:r>
      <w:r>
        <w:rPr>
          <w:sz w:val="28"/>
          <w:szCs w:val="28"/>
        </w:rPr>
        <w:t xml:space="preserve"> кадильницу, трижды кадит </w:t>
      </w:r>
      <w:r w:rsidR="00A71041">
        <w:rPr>
          <w:sz w:val="28"/>
          <w:szCs w:val="28"/>
        </w:rPr>
        <w:t>Святые</w:t>
      </w:r>
      <w:r>
        <w:rPr>
          <w:sz w:val="28"/>
          <w:szCs w:val="28"/>
        </w:rPr>
        <w:t xml:space="preserve"> Дары</w:t>
      </w:r>
      <w:r w:rsidR="00556C47">
        <w:rPr>
          <w:sz w:val="28"/>
          <w:szCs w:val="28"/>
        </w:rPr>
        <w:t>, а затем</w:t>
      </w:r>
      <w:r w:rsidR="00A71041">
        <w:rPr>
          <w:sz w:val="28"/>
          <w:szCs w:val="28"/>
        </w:rPr>
        <w:t xml:space="preserve"> </w:t>
      </w:r>
      <w:r w:rsidR="00443EDF">
        <w:rPr>
          <w:sz w:val="28"/>
          <w:szCs w:val="28"/>
        </w:rPr>
        <w:t xml:space="preserve">                          </w:t>
      </w:r>
      <w:r w:rsidR="00A71041">
        <w:rPr>
          <w:sz w:val="28"/>
          <w:szCs w:val="28"/>
        </w:rPr>
        <w:t xml:space="preserve">и </w:t>
      </w:r>
      <w:r w:rsidR="00A71041" w:rsidRPr="00A71041">
        <w:rPr>
          <w:b/>
          <w:i/>
          <w:sz w:val="28"/>
          <w:szCs w:val="28"/>
        </w:rPr>
        <w:t>диакона</w:t>
      </w:r>
      <w:r w:rsidRPr="00741062">
        <w:rPr>
          <w:b/>
          <w:i/>
          <w:sz w:val="28"/>
          <w:szCs w:val="28"/>
        </w:rPr>
        <w:t>.</w:t>
      </w:r>
      <w:r w:rsidR="00A71041">
        <w:rPr>
          <w:sz w:val="28"/>
          <w:szCs w:val="28"/>
        </w:rPr>
        <w:t xml:space="preserve"> </w:t>
      </w:r>
      <w:r>
        <w:rPr>
          <w:sz w:val="28"/>
          <w:szCs w:val="28"/>
        </w:rPr>
        <w:t xml:space="preserve">Затем </w:t>
      </w:r>
      <w:r w:rsidR="00A71041" w:rsidRPr="00A71041">
        <w:rPr>
          <w:sz w:val="28"/>
          <w:szCs w:val="28"/>
        </w:rPr>
        <w:t>он</w:t>
      </w:r>
      <w:r w:rsidR="00A71041">
        <w:rPr>
          <w:b/>
          <w:i/>
          <w:sz w:val="28"/>
          <w:szCs w:val="28"/>
        </w:rPr>
        <w:t xml:space="preserve"> </w:t>
      </w:r>
      <w:r>
        <w:rPr>
          <w:sz w:val="28"/>
          <w:szCs w:val="28"/>
        </w:rPr>
        <w:t xml:space="preserve">отдает </w:t>
      </w:r>
      <w:r w:rsidR="00A71041">
        <w:rPr>
          <w:sz w:val="28"/>
          <w:szCs w:val="28"/>
        </w:rPr>
        <w:t>кадильницу</w:t>
      </w:r>
      <w:r w:rsidR="00A71041">
        <w:rPr>
          <w:b/>
          <w:i/>
          <w:sz w:val="28"/>
          <w:szCs w:val="28"/>
        </w:rPr>
        <w:t xml:space="preserve"> </w:t>
      </w:r>
      <w:r>
        <w:rPr>
          <w:b/>
          <w:i/>
          <w:sz w:val="28"/>
          <w:szCs w:val="28"/>
        </w:rPr>
        <w:t>диакону</w:t>
      </w:r>
      <w:r w:rsidR="00A71041" w:rsidRPr="00741062">
        <w:rPr>
          <w:b/>
          <w:i/>
          <w:sz w:val="28"/>
          <w:szCs w:val="28"/>
        </w:rPr>
        <w:t>,</w:t>
      </w:r>
      <w:r w:rsidR="00A71041">
        <w:rPr>
          <w:sz w:val="28"/>
          <w:szCs w:val="28"/>
        </w:rPr>
        <w:t xml:space="preserve"> </w:t>
      </w:r>
      <w:r w:rsidR="00A71041" w:rsidRPr="00A71041">
        <w:rPr>
          <w:sz w:val="28"/>
          <w:szCs w:val="28"/>
        </w:rPr>
        <w:t>а</w:t>
      </w:r>
      <w:r w:rsidR="00A71041">
        <w:rPr>
          <w:b/>
          <w:i/>
          <w:sz w:val="28"/>
          <w:szCs w:val="28"/>
        </w:rPr>
        <w:t xml:space="preserve"> диакон</w:t>
      </w:r>
      <w:r w:rsidR="00A71041">
        <w:rPr>
          <w:sz w:val="28"/>
          <w:szCs w:val="28"/>
        </w:rPr>
        <w:t xml:space="preserve"> </w:t>
      </w:r>
      <w:r w:rsidR="00A71041">
        <w:rPr>
          <w:sz w:val="28"/>
        </w:rPr>
        <w:t xml:space="preserve">трижды кадит </w:t>
      </w:r>
      <w:r w:rsidR="00A71041">
        <w:rPr>
          <w:b/>
          <w:i/>
          <w:sz w:val="28"/>
        </w:rPr>
        <w:t xml:space="preserve">священника </w:t>
      </w:r>
      <w:r w:rsidR="00A71041">
        <w:rPr>
          <w:sz w:val="28"/>
        </w:rPr>
        <w:t xml:space="preserve">и отдает кадило </w:t>
      </w:r>
      <w:r w:rsidR="00A71041">
        <w:rPr>
          <w:b/>
          <w:i/>
          <w:sz w:val="28"/>
        </w:rPr>
        <w:t>пономарю.</w:t>
      </w:r>
      <w:r>
        <w:rPr>
          <w:sz w:val="28"/>
          <w:szCs w:val="28"/>
        </w:rPr>
        <w:t xml:space="preserve"> </w:t>
      </w:r>
      <w:r w:rsidR="009E2591">
        <w:rPr>
          <w:sz w:val="28"/>
          <w:szCs w:val="28"/>
        </w:rPr>
        <w:t>После этого</w:t>
      </w:r>
      <w:r w:rsidR="00A71041">
        <w:rPr>
          <w:sz w:val="28"/>
          <w:szCs w:val="28"/>
        </w:rPr>
        <w:t xml:space="preserve"> они </w:t>
      </w:r>
      <w:r w:rsidR="009E2591">
        <w:rPr>
          <w:sz w:val="28"/>
        </w:rPr>
        <w:t>вместе крес</w:t>
      </w:r>
      <w:r w:rsidR="009E2591">
        <w:rPr>
          <w:sz w:val="28"/>
        </w:rPr>
        <w:softHyphen/>
        <w:t>тятся и</w:t>
      </w:r>
      <w:r w:rsidR="00A71041">
        <w:rPr>
          <w:sz w:val="28"/>
        </w:rPr>
        <w:t xml:space="preserve"> целуют святой престол. </w:t>
      </w:r>
    </w:p>
    <w:p w:rsidR="00556C47" w:rsidRDefault="00694EF8" w:rsidP="001178B4">
      <w:pPr>
        <w:tabs>
          <w:tab w:val="left" w:pos="426"/>
        </w:tabs>
        <w:jc w:val="both"/>
        <w:rPr>
          <w:sz w:val="28"/>
          <w:szCs w:val="28"/>
        </w:rPr>
      </w:pPr>
      <w:r>
        <w:rPr>
          <w:b/>
          <w:i/>
          <w:sz w:val="28"/>
          <w:szCs w:val="28"/>
        </w:rPr>
        <w:t xml:space="preserve">     </w:t>
      </w:r>
      <w:r w:rsidR="009E2591">
        <w:rPr>
          <w:b/>
          <w:i/>
          <w:sz w:val="28"/>
          <w:szCs w:val="28"/>
        </w:rPr>
        <w:t xml:space="preserve"> </w:t>
      </w:r>
      <w:r w:rsidR="00556C47" w:rsidRPr="00556C47">
        <w:rPr>
          <w:sz w:val="28"/>
          <w:szCs w:val="28"/>
        </w:rPr>
        <w:t>По</w:t>
      </w:r>
      <w:r w:rsidR="00556C47">
        <w:rPr>
          <w:sz w:val="28"/>
          <w:szCs w:val="28"/>
        </w:rPr>
        <w:t>сле</w:t>
      </w:r>
      <w:r w:rsidR="00556C47" w:rsidRPr="00556C47">
        <w:rPr>
          <w:sz w:val="28"/>
          <w:szCs w:val="28"/>
        </w:rPr>
        <w:t xml:space="preserve"> окончани</w:t>
      </w:r>
      <w:r w:rsidR="00556C47">
        <w:rPr>
          <w:sz w:val="28"/>
          <w:szCs w:val="28"/>
        </w:rPr>
        <w:t>я</w:t>
      </w:r>
      <w:r w:rsidR="00556C47" w:rsidRPr="00556C47">
        <w:rPr>
          <w:sz w:val="28"/>
          <w:szCs w:val="28"/>
        </w:rPr>
        <w:t xml:space="preserve"> пения</w:t>
      </w:r>
      <w:r w:rsidR="00532252">
        <w:rPr>
          <w:sz w:val="28"/>
          <w:szCs w:val="28"/>
        </w:rPr>
        <w:t>:</w:t>
      </w:r>
      <w:r w:rsidR="00556C47" w:rsidRPr="00556C47">
        <w:rPr>
          <w:sz w:val="28"/>
          <w:szCs w:val="28"/>
        </w:rPr>
        <w:t xml:space="preserve"> </w:t>
      </w:r>
      <w:r w:rsidR="00556C47" w:rsidRPr="00556C47">
        <w:rPr>
          <w:b/>
          <w:sz w:val="28"/>
          <w:szCs w:val="28"/>
        </w:rPr>
        <w:t xml:space="preserve">«Верою и любовию...» </w:t>
      </w:r>
      <w:r w:rsidR="00556C47" w:rsidRPr="00556C47">
        <w:rPr>
          <w:b/>
          <w:i/>
          <w:sz w:val="28"/>
          <w:szCs w:val="28"/>
        </w:rPr>
        <w:t>с</w:t>
      </w:r>
      <w:r w:rsidR="00556C47">
        <w:rPr>
          <w:b/>
          <w:i/>
          <w:sz w:val="28"/>
        </w:rPr>
        <w:t>вященник</w:t>
      </w:r>
      <w:r w:rsidR="00FC0D6F">
        <w:rPr>
          <w:b/>
          <w:i/>
          <w:sz w:val="28"/>
        </w:rPr>
        <w:t>,</w:t>
      </w:r>
      <w:r w:rsidR="00556C47">
        <w:rPr>
          <w:b/>
          <w:i/>
          <w:sz w:val="28"/>
        </w:rPr>
        <w:t xml:space="preserve"> </w:t>
      </w:r>
      <w:r w:rsidR="00556C47">
        <w:rPr>
          <w:sz w:val="28"/>
        </w:rPr>
        <w:t>перед престолом</w:t>
      </w:r>
      <w:r w:rsidR="00556C47">
        <w:rPr>
          <w:sz w:val="28"/>
          <w:szCs w:val="28"/>
        </w:rPr>
        <w:t xml:space="preserve"> воздевая руки, произносит </w:t>
      </w:r>
      <w:r w:rsidR="00556C47">
        <w:rPr>
          <w:b/>
          <w:i/>
          <w:sz w:val="28"/>
          <w:szCs w:val="28"/>
        </w:rPr>
        <w:t>молитву</w:t>
      </w:r>
      <w:r w:rsidR="00556C47">
        <w:rPr>
          <w:sz w:val="28"/>
          <w:szCs w:val="28"/>
        </w:rPr>
        <w:t xml:space="preserve"> </w:t>
      </w:r>
      <w:r w:rsidR="00556C47">
        <w:rPr>
          <w:b/>
          <w:sz w:val="28"/>
          <w:szCs w:val="28"/>
        </w:rPr>
        <w:t>прп. Ефрема Сирина</w:t>
      </w:r>
      <w:r w:rsidR="00556C47">
        <w:rPr>
          <w:sz w:val="28"/>
          <w:szCs w:val="28"/>
        </w:rPr>
        <w:t xml:space="preserve"> с </w:t>
      </w:r>
      <w:r w:rsidR="00556C47">
        <w:rPr>
          <w:b/>
          <w:sz w:val="28"/>
          <w:szCs w:val="28"/>
        </w:rPr>
        <w:t>3</w:t>
      </w:r>
      <w:r w:rsidR="00556C47">
        <w:rPr>
          <w:sz w:val="28"/>
          <w:szCs w:val="28"/>
        </w:rPr>
        <w:t xml:space="preserve"> великими поклонами</w:t>
      </w:r>
      <w:r w:rsidR="00556C47">
        <w:rPr>
          <w:rStyle w:val="a5"/>
          <w:sz w:val="28"/>
          <w:szCs w:val="28"/>
        </w:rPr>
        <w:footnoteReference w:id="216"/>
      </w:r>
      <w:r w:rsidR="00556C47">
        <w:rPr>
          <w:sz w:val="28"/>
          <w:szCs w:val="28"/>
        </w:rPr>
        <w:t>.</w:t>
      </w:r>
    </w:p>
    <w:p w:rsidR="00DE588B" w:rsidRDefault="00DE588B" w:rsidP="00741062">
      <w:pPr>
        <w:pStyle w:val="aa"/>
        <w:tabs>
          <w:tab w:val="left" w:pos="426"/>
        </w:tabs>
        <w:jc w:val="both"/>
        <w:rPr>
          <w:b/>
          <w:i/>
          <w:sz w:val="28"/>
          <w:szCs w:val="28"/>
        </w:rPr>
      </w:pPr>
      <w:r w:rsidRPr="00DE588B">
        <w:rPr>
          <w:b/>
          <w:i/>
          <w:sz w:val="28"/>
          <w:szCs w:val="28"/>
        </w:rPr>
        <w:t xml:space="preserve">      </w:t>
      </w:r>
      <w:r>
        <w:rPr>
          <w:b/>
          <w:i/>
          <w:sz w:val="28"/>
        </w:rPr>
        <w:t xml:space="preserve">Хор: </w:t>
      </w:r>
      <w:r w:rsidRPr="00DE588B">
        <w:rPr>
          <w:b/>
          <w:sz w:val="28"/>
        </w:rPr>
        <w:t>«Аминь»</w:t>
      </w:r>
      <w:r w:rsidRPr="00741062">
        <w:rPr>
          <w:b/>
          <w:sz w:val="28"/>
        </w:rPr>
        <w:t>.</w:t>
      </w:r>
      <w:r w:rsidRPr="00DE588B">
        <w:rPr>
          <w:b/>
          <w:i/>
          <w:sz w:val="28"/>
          <w:szCs w:val="28"/>
        </w:rPr>
        <w:t xml:space="preserve"> </w:t>
      </w:r>
    </w:p>
    <w:p w:rsidR="00A245EE" w:rsidRDefault="00A245EE" w:rsidP="00A245EE">
      <w:pPr>
        <w:pStyle w:val="aa"/>
        <w:tabs>
          <w:tab w:val="left" w:pos="426"/>
        </w:tabs>
        <w:jc w:val="both"/>
        <w:rPr>
          <w:sz w:val="28"/>
          <w:szCs w:val="28"/>
        </w:rPr>
      </w:pPr>
      <w:r>
        <w:rPr>
          <w:sz w:val="28"/>
          <w:szCs w:val="28"/>
        </w:rPr>
        <w:t xml:space="preserve">      На втором прошении</w:t>
      </w:r>
      <w:r>
        <w:rPr>
          <w:b/>
          <w:i/>
          <w:sz w:val="28"/>
          <w:szCs w:val="28"/>
        </w:rPr>
        <w:t xml:space="preserve"> молитвы </w:t>
      </w:r>
      <w:r>
        <w:rPr>
          <w:b/>
          <w:sz w:val="28"/>
          <w:szCs w:val="28"/>
        </w:rPr>
        <w:t>прп. Ефрема Сирина</w:t>
      </w:r>
      <w:r w:rsidRPr="00741062">
        <w:rPr>
          <w:b/>
          <w:sz w:val="28"/>
          <w:szCs w:val="28"/>
        </w:rPr>
        <w:t>,</w:t>
      </w:r>
      <w:r>
        <w:rPr>
          <w:sz w:val="28"/>
          <w:szCs w:val="28"/>
        </w:rPr>
        <w:t xml:space="preserve"> </w:t>
      </w:r>
      <w:r>
        <w:rPr>
          <w:b/>
          <w:i/>
          <w:sz w:val="28"/>
          <w:szCs w:val="28"/>
        </w:rPr>
        <w:t>диакон,</w:t>
      </w:r>
      <w:r>
        <w:rPr>
          <w:sz w:val="28"/>
          <w:szCs w:val="28"/>
        </w:rPr>
        <w:t xml:space="preserve"> сотворив </w:t>
      </w:r>
      <w:r>
        <w:rPr>
          <w:sz w:val="28"/>
        </w:rPr>
        <w:t xml:space="preserve">на горнем месте поклон </w:t>
      </w:r>
      <w:r>
        <w:rPr>
          <w:b/>
          <w:i/>
          <w:sz w:val="28"/>
        </w:rPr>
        <w:t>священнику</w:t>
      </w:r>
      <w:r w:rsidRPr="00741062">
        <w:rPr>
          <w:b/>
          <w:i/>
          <w:sz w:val="28"/>
        </w:rPr>
        <w:t>,</w:t>
      </w:r>
      <w:r>
        <w:rPr>
          <w:b/>
          <w:i/>
          <w:sz w:val="28"/>
          <w:szCs w:val="28"/>
        </w:rPr>
        <w:t xml:space="preserve"> </w:t>
      </w:r>
      <w:r>
        <w:rPr>
          <w:sz w:val="28"/>
          <w:szCs w:val="28"/>
        </w:rPr>
        <w:t xml:space="preserve">выходит из алтаря северной дверью на амвон для произнесения </w:t>
      </w:r>
      <w:r>
        <w:rPr>
          <w:b/>
          <w:sz w:val="28"/>
          <w:szCs w:val="28"/>
        </w:rPr>
        <w:t>просительной</w:t>
      </w:r>
      <w:r>
        <w:rPr>
          <w:sz w:val="28"/>
          <w:szCs w:val="28"/>
        </w:rPr>
        <w:t xml:space="preserve"> </w:t>
      </w:r>
      <w:r>
        <w:rPr>
          <w:b/>
          <w:i/>
          <w:sz w:val="28"/>
          <w:szCs w:val="28"/>
        </w:rPr>
        <w:t>ектении</w:t>
      </w:r>
      <w:r w:rsidRPr="00741062">
        <w:rPr>
          <w:b/>
          <w:i/>
          <w:sz w:val="28"/>
          <w:szCs w:val="28"/>
        </w:rPr>
        <w:t>.</w:t>
      </w:r>
    </w:p>
    <w:p w:rsidR="00A245EE" w:rsidRPr="00662738" w:rsidRDefault="008D356F" w:rsidP="00A245EE">
      <w:pPr>
        <w:pStyle w:val="aa"/>
        <w:tabs>
          <w:tab w:val="left" w:pos="426"/>
        </w:tabs>
        <w:jc w:val="both"/>
        <w:rPr>
          <w:b/>
          <w:sz w:val="28"/>
          <w:szCs w:val="28"/>
        </w:rPr>
      </w:pPr>
      <w:r>
        <w:rPr>
          <w:b/>
          <w:i/>
          <w:sz w:val="28"/>
        </w:rPr>
        <w:t xml:space="preserve">      </w:t>
      </w:r>
      <w:r w:rsidR="00A245EE">
        <w:rPr>
          <w:b/>
          <w:i/>
          <w:sz w:val="28"/>
        </w:rPr>
        <w:t xml:space="preserve">Священник </w:t>
      </w:r>
      <w:r w:rsidR="00A245EE" w:rsidRPr="00662738">
        <w:rPr>
          <w:sz w:val="28"/>
          <w:szCs w:val="28"/>
        </w:rPr>
        <w:t>закрывает царские врата и завесу наполовину</w:t>
      </w:r>
      <w:r w:rsidR="00662738">
        <w:rPr>
          <w:sz w:val="28"/>
          <w:szCs w:val="28"/>
        </w:rPr>
        <w:t>.</w:t>
      </w:r>
    </w:p>
    <w:p w:rsidR="00DE588B" w:rsidRDefault="00DE588B" w:rsidP="00741062">
      <w:pPr>
        <w:tabs>
          <w:tab w:val="left" w:pos="426"/>
        </w:tabs>
        <w:jc w:val="both"/>
        <w:rPr>
          <w:b/>
          <w:i/>
          <w:sz w:val="28"/>
          <w:szCs w:val="28"/>
          <w:u w:val="single"/>
        </w:rPr>
      </w:pPr>
      <w:r>
        <w:rPr>
          <w:b/>
          <w:i/>
          <w:sz w:val="28"/>
        </w:rPr>
        <w:t xml:space="preserve">      </w:t>
      </w:r>
      <w:r>
        <w:rPr>
          <w:b/>
          <w:i/>
          <w:sz w:val="28"/>
          <w:u w:val="single"/>
        </w:rPr>
        <w:t>При служении одним священником без диакона</w:t>
      </w:r>
      <w:r w:rsidR="00741062">
        <w:rPr>
          <w:b/>
          <w:i/>
          <w:sz w:val="28"/>
          <w:u w:val="single"/>
        </w:rPr>
        <w:t>.</w:t>
      </w:r>
      <w:r>
        <w:rPr>
          <w:sz w:val="28"/>
          <w:szCs w:val="28"/>
        </w:rPr>
        <w:t xml:space="preserve"> </w:t>
      </w:r>
      <w:r>
        <w:rPr>
          <w:i/>
          <w:sz w:val="28"/>
          <w:szCs w:val="28"/>
        </w:rPr>
        <w:t xml:space="preserve">Сотворив поклон перед престолом, и поклонившись народу, </w:t>
      </w:r>
      <w:r w:rsidR="009E2591" w:rsidRPr="009E2591">
        <w:rPr>
          <w:b/>
          <w:i/>
          <w:sz w:val="28"/>
          <w:szCs w:val="28"/>
        </w:rPr>
        <w:t>священник</w:t>
      </w:r>
      <w:r w:rsidR="009E2591">
        <w:rPr>
          <w:i/>
          <w:sz w:val="28"/>
          <w:szCs w:val="28"/>
        </w:rPr>
        <w:t xml:space="preserve"> </w:t>
      </w:r>
      <w:r>
        <w:rPr>
          <w:i/>
          <w:sz w:val="28"/>
          <w:szCs w:val="28"/>
        </w:rPr>
        <w:t xml:space="preserve">идет к жертвеннику, </w:t>
      </w:r>
      <w:r>
        <w:rPr>
          <w:i/>
          <w:sz w:val="28"/>
        </w:rPr>
        <w:t>благоговейно крестится и поклоняется пред ним</w:t>
      </w:r>
      <w:r>
        <w:rPr>
          <w:i/>
          <w:sz w:val="28"/>
          <w:szCs w:val="28"/>
        </w:rPr>
        <w:t xml:space="preserve">. </w:t>
      </w:r>
      <w:r>
        <w:rPr>
          <w:i/>
          <w:sz w:val="28"/>
        </w:rPr>
        <w:t>Затем он</w:t>
      </w:r>
      <w:r>
        <w:rPr>
          <w:b/>
          <w:i/>
          <w:sz w:val="28"/>
        </w:rPr>
        <w:t xml:space="preserve"> </w:t>
      </w:r>
      <w:r>
        <w:rPr>
          <w:i/>
          <w:sz w:val="28"/>
          <w:szCs w:val="28"/>
        </w:rPr>
        <w:t xml:space="preserve">благословляет кадило, произнося положенную </w:t>
      </w:r>
      <w:r>
        <w:rPr>
          <w:b/>
          <w:i/>
          <w:sz w:val="28"/>
          <w:szCs w:val="28"/>
        </w:rPr>
        <w:t>молитву</w:t>
      </w:r>
      <w:r w:rsidRPr="00741062">
        <w:rPr>
          <w:b/>
          <w:i/>
          <w:sz w:val="28"/>
          <w:szCs w:val="28"/>
        </w:rPr>
        <w:t>:</w:t>
      </w:r>
      <w:r>
        <w:rPr>
          <w:sz w:val="28"/>
          <w:szCs w:val="28"/>
        </w:rPr>
        <w:t xml:space="preserve"> </w:t>
      </w:r>
      <w:r w:rsidRPr="00741062">
        <w:rPr>
          <w:b/>
          <w:sz w:val="28"/>
          <w:szCs w:val="28"/>
        </w:rPr>
        <w:t>«</w:t>
      </w:r>
      <w:r>
        <w:rPr>
          <w:b/>
          <w:sz w:val="28"/>
          <w:szCs w:val="28"/>
        </w:rPr>
        <w:t>Кадило Тебе приносим, Христе Боже наш…»</w:t>
      </w:r>
      <w:r>
        <w:rPr>
          <w:sz w:val="28"/>
        </w:rPr>
        <w:t xml:space="preserve"> </w:t>
      </w:r>
      <w:r w:rsidR="00EB2BF3">
        <w:rPr>
          <w:sz w:val="28"/>
        </w:rPr>
        <w:t xml:space="preserve">                                </w:t>
      </w:r>
      <w:r>
        <w:rPr>
          <w:sz w:val="28"/>
        </w:rPr>
        <w:t>(см.:</w:t>
      </w:r>
      <w:r>
        <w:rPr>
          <w:b/>
          <w:sz w:val="28"/>
        </w:rPr>
        <w:t xml:space="preserve"> Служебник</w:t>
      </w:r>
      <w:r w:rsidRPr="00A245EE">
        <w:rPr>
          <w:b/>
          <w:sz w:val="28"/>
        </w:rPr>
        <w:t>,</w:t>
      </w:r>
      <w:r>
        <w:rPr>
          <w:b/>
          <w:i/>
          <w:sz w:val="28"/>
        </w:rPr>
        <w:t xml:space="preserve"> </w:t>
      </w:r>
      <w:r w:rsidR="00AC6FF9">
        <w:rPr>
          <w:b/>
          <w:sz w:val="28"/>
        </w:rPr>
        <w:t>Чин священныя л</w:t>
      </w:r>
      <w:r w:rsidR="009E2591">
        <w:rPr>
          <w:b/>
          <w:sz w:val="28"/>
        </w:rPr>
        <w:t>итургии, П</w:t>
      </w:r>
      <w:r>
        <w:rPr>
          <w:b/>
          <w:sz w:val="28"/>
        </w:rPr>
        <w:t>оследование проскомидии</w:t>
      </w:r>
      <w:r w:rsidRPr="00741062">
        <w:rPr>
          <w:b/>
          <w:sz w:val="28"/>
        </w:rPr>
        <w:t>),</w:t>
      </w:r>
      <w:r>
        <w:rPr>
          <w:sz w:val="28"/>
        </w:rPr>
        <w:t xml:space="preserve"> </w:t>
      </w:r>
      <w:r>
        <w:rPr>
          <w:i/>
          <w:sz w:val="28"/>
        </w:rPr>
        <w:t xml:space="preserve">принимает его </w:t>
      </w:r>
      <w:r>
        <w:rPr>
          <w:i/>
          <w:sz w:val="28"/>
          <w:szCs w:val="28"/>
        </w:rPr>
        <w:t xml:space="preserve">от </w:t>
      </w:r>
      <w:r>
        <w:rPr>
          <w:b/>
          <w:i/>
          <w:sz w:val="28"/>
          <w:szCs w:val="28"/>
        </w:rPr>
        <w:t>пономаря</w:t>
      </w:r>
      <w:r>
        <w:rPr>
          <w:i/>
          <w:sz w:val="28"/>
          <w:szCs w:val="28"/>
        </w:rPr>
        <w:t xml:space="preserve"> </w:t>
      </w:r>
      <w:r>
        <w:rPr>
          <w:i/>
          <w:sz w:val="28"/>
        </w:rPr>
        <w:t xml:space="preserve">и кадит </w:t>
      </w:r>
      <w:r>
        <w:rPr>
          <w:i/>
          <w:sz w:val="28"/>
          <w:szCs w:val="28"/>
        </w:rPr>
        <w:t>Святые</w:t>
      </w:r>
      <w:r>
        <w:rPr>
          <w:i/>
          <w:sz w:val="28"/>
        </w:rPr>
        <w:t xml:space="preserve"> Дары, молясь: </w:t>
      </w:r>
      <w:r>
        <w:rPr>
          <w:b/>
          <w:sz w:val="28"/>
        </w:rPr>
        <w:t xml:space="preserve">«Боже, очисти мя, </w:t>
      </w:r>
      <w:r>
        <w:rPr>
          <w:b/>
          <w:sz w:val="28"/>
        </w:rPr>
        <w:lastRenderedPageBreak/>
        <w:t>грешнаго»</w:t>
      </w:r>
      <w:r>
        <w:rPr>
          <w:sz w:val="28"/>
        </w:rPr>
        <w:t xml:space="preserve"> (</w:t>
      </w:r>
      <w:r>
        <w:rPr>
          <w:i/>
          <w:sz w:val="28"/>
        </w:rPr>
        <w:t xml:space="preserve">трижды). Покадив </w:t>
      </w:r>
      <w:r>
        <w:rPr>
          <w:i/>
          <w:sz w:val="28"/>
          <w:szCs w:val="28"/>
        </w:rPr>
        <w:t>Святые</w:t>
      </w:r>
      <w:r>
        <w:rPr>
          <w:i/>
          <w:sz w:val="28"/>
        </w:rPr>
        <w:t xml:space="preserve"> Дары, он отдает кадило</w:t>
      </w:r>
      <w:r>
        <w:rPr>
          <w:sz w:val="28"/>
        </w:rPr>
        <w:t xml:space="preserve"> </w:t>
      </w:r>
      <w:r w:rsidRPr="008D356F">
        <w:rPr>
          <w:b/>
          <w:sz w:val="28"/>
        </w:rPr>
        <w:t>второму</w:t>
      </w:r>
      <w:r w:rsidRPr="008D356F">
        <w:rPr>
          <w:sz w:val="28"/>
        </w:rPr>
        <w:t xml:space="preserve"> </w:t>
      </w:r>
      <w:r>
        <w:rPr>
          <w:b/>
          <w:i/>
          <w:sz w:val="28"/>
        </w:rPr>
        <w:t>свещеносцу</w:t>
      </w:r>
      <w:r w:rsidRPr="00741062">
        <w:rPr>
          <w:b/>
          <w:i/>
          <w:sz w:val="28"/>
        </w:rPr>
        <w:t>.</w:t>
      </w:r>
    </w:p>
    <w:p w:rsidR="00DE588B" w:rsidRDefault="00DE588B" w:rsidP="00EF6C8A">
      <w:pPr>
        <w:pStyle w:val="aa"/>
        <w:tabs>
          <w:tab w:val="left" w:pos="426"/>
        </w:tabs>
        <w:jc w:val="both"/>
        <w:rPr>
          <w:b/>
          <w:bCs/>
          <w:i/>
          <w:sz w:val="28"/>
          <w:szCs w:val="28"/>
        </w:rPr>
      </w:pPr>
      <w:r>
        <w:rPr>
          <w:b/>
          <w:i/>
          <w:sz w:val="28"/>
        </w:rPr>
        <w:t xml:space="preserve">     </w:t>
      </w:r>
      <w:r w:rsidR="0098023F">
        <w:rPr>
          <w:b/>
          <w:i/>
          <w:sz w:val="28"/>
        </w:rPr>
        <w:t xml:space="preserve"> </w:t>
      </w:r>
      <w:r>
        <w:rPr>
          <w:b/>
          <w:i/>
          <w:sz w:val="28"/>
        </w:rPr>
        <w:t>Свещеносцы</w:t>
      </w:r>
      <w:r>
        <w:rPr>
          <w:sz w:val="28"/>
        </w:rPr>
        <w:t xml:space="preserve"> </w:t>
      </w:r>
      <w:r w:rsidR="00741062">
        <w:rPr>
          <w:i/>
          <w:sz w:val="28"/>
        </w:rPr>
        <w:t xml:space="preserve">со свечами </w:t>
      </w:r>
      <w:r>
        <w:rPr>
          <w:i/>
          <w:sz w:val="28"/>
        </w:rPr>
        <w:t>и кадилом становятся в алтаре у северной двери.</w:t>
      </w:r>
    </w:p>
    <w:p w:rsidR="00DE588B" w:rsidRDefault="00DE588B" w:rsidP="009E2591">
      <w:pPr>
        <w:pStyle w:val="Iauiue3"/>
        <w:tabs>
          <w:tab w:val="left" w:pos="426"/>
        </w:tabs>
        <w:jc w:val="both"/>
        <w:rPr>
          <w:sz w:val="28"/>
        </w:rPr>
      </w:pPr>
      <w:r>
        <w:rPr>
          <w:b/>
          <w:i/>
          <w:sz w:val="28"/>
        </w:rPr>
        <w:t xml:space="preserve">    </w:t>
      </w:r>
      <w:r w:rsidR="009E2591">
        <w:rPr>
          <w:b/>
          <w:i/>
          <w:sz w:val="28"/>
        </w:rPr>
        <w:t xml:space="preserve"> </w:t>
      </w:r>
      <w:r>
        <w:rPr>
          <w:b/>
          <w:i/>
          <w:sz w:val="28"/>
        </w:rPr>
        <w:t xml:space="preserve"> Священник</w:t>
      </w:r>
      <w:r>
        <w:rPr>
          <w:sz w:val="28"/>
        </w:rPr>
        <w:t xml:space="preserve"> </w:t>
      </w:r>
      <w:r w:rsidR="004735A2">
        <w:rPr>
          <w:i/>
          <w:sz w:val="28"/>
        </w:rPr>
        <w:t>берет воздух, покрывающий</w:t>
      </w:r>
      <w:r w:rsidR="00BC7F5F">
        <w:rPr>
          <w:i/>
          <w:sz w:val="28"/>
        </w:rPr>
        <w:t xml:space="preserve"> д</w:t>
      </w:r>
      <w:r>
        <w:rPr>
          <w:i/>
          <w:sz w:val="28"/>
        </w:rPr>
        <w:t xml:space="preserve">искос и </w:t>
      </w:r>
      <w:r w:rsidR="00BC7F5F">
        <w:rPr>
          <w:i/>
          <w:sz w:val="28"/>
        </w:rPr>
        <w:t>п</w:t>
      </w:r>
      <w:r>
        <w:rPr>
          <w:i/>
          <w:sz w:val="28"/>
        </w:rPr>
        <w:t xml:space="preserve">отир, </w:t>
      </w:r>
      <w:r>
        <w:rPr>
          <w:i/>
          <w:sz w:val="28"/>
          <w:szCs w:val="28"/>
        </w:rPr>
        <w:t xml:space="preserve">целует крест на нем </w:t>
      </w:r>
      <w:r w:rsidR="00443EDF">
        <w:rPr>
          <w:i/>
          <w:sz w:val="28"/>
          <w:szCs w:val="28"/>
        </w:rPr>
        <w:t xml:space="preserve">                            </w:t>
      </w:r>
      <w:r>
        <w:rPr>
          <w:i/>
          <w:sz w:val="28"/>
          <w:szCs w:val="28"/>
        </w:rPr>
        <w:t xml:space="preserve">и </w:t>
      </w:r>
      <w:r>
        <w:rPr>
          <w:i/>
          <w:sz w:val="28"/>
        </w:rPr>
        <w:t xml:space="preserve">возлагает его на свое левое плечо. Затем он </w:t>
      </w:r>
      <w:r w:rsidR="00BC7F5F">
        <w:rPr>
          <w:i/>
          <w:sz w:val="28"/>
        </w:rPr>
        <w:t>берет правой рукой д</w:t>
      </w:r>
      <w:r w:rsidRPr="00DE588B">
        <w:rPr>
          <w:i/>
          <w:sz w:val="28"/>
        </w:rPr>
        <w:t>искос, целуя его через покровец, и поднимает на уровень</w:t>
      </w:r>
      <w:r w:rsidRPr="00DE588B">
        <w:rPr>
          <w:i/>
          <w:sz w:val="28"/>
          <w:szCs w:val="28"/>
        </w:rPr>
        <w:t xml:space="preserve"> глаз (чтобы не уронить Агнца),</w:t>
      </w:r>
      <w:r w:rsidR="00BC7F5F">
        <w:rPr>
          <w:i/>
          <w:sz w:val="28"/>
        </w:rPr>
        <w:t xml:space="preserve"> а в левую руку берет п</w:t>
      </w:r>
      <w:r w:rsidR="009E2591">
        <w:rPr>
          <w:i/>
          <w:sz w:val="28"/>
        </w:rPr>
        <w:t>отир</w:t>
      </w:r>
      <w:r w:rsidRPr="00DE588B">
        <w:rPr>
          <w:i/>
          <w:sz w:val="28"/>
        </w:rPr>
        <w:t>, держа его, при персех (при груди)</w:t>
      </w:r>
      <w:r w:rsidR="009E2591">
        <w:rPr>
          <w:i/>
          <w:sz w:val="28"/>
        </w:rPr>
        <w:t>. Далее он</w:t>
      </w:r>
      <w:r w:rsidRPr="00DE588B">
        <w:rPr>
          <w:i/>
          <w:sz w:val="28"/>
        </w:rPr>
        <w:t xml:space="preserve"> переносит Святые Дары </w:t>
      </w:r>
      <w:r w:rsidR="00443EDF">
        <w:rPr>
          <w:i/>
          <w:sz w:val="28"/>
        </w:rPr>
        <w:t xml:space="preserve">                   </w:t>
      </w:r>
      <w:r w:rsidRPr="00DE588B">
        <w:rPr>
          <w:i/>
          <w:sz w:val="28"/>
        </w:rPr>
        <w:t>с жертвенника на престол, исходя северной дверью и входя в алтарь через царские врата.</w:t>
      </w:r>
    </w:p>
    <w:p w:rsidR="00DE588B" w:rsidRDefault="00DE588B" w:rsidP="009E2591">
      <w:pPr>
        <w:pStyle w:val="Iauiue3"/>
        <w:tabs>
          <w:tab w:val="left" w:pos="426"/>
        </w:tabs>
        <w:jc w:val="both"/>
        <w:rPr>
          <w:i/>
          <w:sz w:val="28"/>
        </w:rPr>
      </w:pPr>
      <w:r>
        <w:rPr>
          <w:b/>
          <w:i/>
          <w:sz w:val="28"/>
          <w:szCs w:val="28"/>
        </w:rPr>
        <w:t xml:space="preserve">     </w:t>
      </w:r>
      <w:r w:rsidR="009E2591">
        <w:rPr>
          <w:b/>
          <w:i/>
          <w:sz w:val="28"/>
          <w:szCs w:val="28"/>
        </w:rPr>
        <w:t xml:space="preserve"> </w:t>
      </w:r>
      <w:r>
        <w:rPr>
          <w:b/>
          <w:i/>
          <w:sz w:val="28"/>
          <w:szCs w:val="28"/>
        </w:rPr>
        <w:t>С</w:t>
      </w:r>
      <w:r>
        <w:rPr>
          <w:b/>
          <w:i/>
          <w:sz w:val="28"/>
        </w:rPr>
        <w:t xml:space="preserve">вещеносцы </w:t>
      </w:r>
      <w:r>
        <w:rPr>
          <w:i/>
          <w:sz w:val="28"/>
        </w:rPr>
        <w:t xml:space="preserve">со свечами </w:t>
      </w:r>
      <w:r w:rsidR="00EB2BF3">
        <w:rPr>
          <w:i/>
          <w:sz w:val="28"/>
        </w:rPr>
        <w:t>предшествуют</w:t>
      </w:r>
      <w:r>
        <w:rPr>
          <w:b/>
          <w:i/>
          <w:sz w:val="28"/>
        </w:rPr>
        <w:t xml:space="preserve"> </w:t>
      </w:r>
      <w:r w:rsidR="009E2591">
        <w:rPr>
          <w:b/>
          <w:i/>
          <w:sz w:val="28"/>
        </w:rPr>
        <w:t>священнику</w:t>
      </w:r>
      <w:r w:rsidR="009E2591" w:rsidRPr="00741062">
        <w:rPr>
          <w:b/>
          <w:i/>
          <w:sz w:val="28"/>
        </w:rPr>
        <w:t>,</w:t>
      </w:r>
      <w:r w:rsidR="009E2591">
        <w:rPr>
          <w:b/>
          <w:i/>
          <w:sz w:val="28"/>
        </w:rPr>
        <w:t xml:space="preserve"> </w:t>
      </w:r>
      <w:r w:rsidR="009E2591" w:rsidRPr="009E2591">
        <w:rPr>
          <w:i/>
          <w:sz w:val="28"/>
        </w:rPr>
        <w:t>и</w:t>
      </w:r>
      <w:r>
        <w:rPr>
          <w:i/>
          <w:sz w:val="28"/>
        </w:rPr>
        <w:t xml:space="preserve"> выходят из </w:t>
      </w:r>
      <w:r w:rsidR="00EB2BF3">
        <w:rPr>
          <w:i/>
          <w:sz w:val="28"/>
        </w:rPr>
        <w:t>алтаря северной</w:t>
      </w:r>
      <w:r>
        <w:rPr>
          <w:i/>
          <w:sz w:val="28"/>
        </w:rPr>
        <w:t xml:space="preserve"> дверью</w:t>
      </w:r>
      <w:r>
        <w:rPr>
          <w:i/>
          <w:sz w:val="28"/>
          <w:szCs w:val="28"/>
        </w:rPr>
        <w:t xml:space="preserve"> </w:t>
      </w:r>
      <w:r>
        <w:rPr>
          <w:i/>
          <w:sz w:val="28"/>
        </w:rPr>
        <w:t>друг за другом</w:t>
      </w:r>
      <w:r w:rsidR="009E2591">
        <w:rPr>
          <w:i/>
          <w:sz w:val="28"/>
        </w:rPr>
        <w:t>. Затем они</w:t>
      </w:r>
      <w:r>
        <w:rPr>
          <w:i/>
          <w:sz w:val="28"/>
        </w:rPr>
        <w:t xml:space="preserve"> идут через</w:t>
      </w:r>
      <w:r>
        <w:rPr>
          <w:i/>
          <w:sz w:val="28"/>
          <w:szCs w:val="28"/>
        </w:rPr>
        <w:t xml:space="preserve"> солею, спускаются</w:t>
      </w:r>
      <w:r>
        <w:rPr>
          <w:i/>
          <w:sz w:val="28"/>
        </w:rPr>
        <w:t xml:space="preserve"> с амвона </w:t>
      </w:r>
      <w:r w:rsidR="00443EDF">
        <w:rPr>
          <w:i/>
          <w:sz w:val="28"/>
        </w:rPr>
        <w:t xml:space="preserve">                 </w:t>
      </w:r>
      <w:r>
        <w:rPr>
          <w:i/>
          <w:sz w:val="28"/>
        </w:rPr>
        <w:t xml:space="preserve">и становятся за ним, лицом на восток, не отпуская при этом подсвечники. </w:t>
      </w:r>
    </w:p>
    <w:p w:rsidR="00C60097" w:rsidRPr="00C60097" w:rsidRDefault="00DE588B" w:rsidP="00741062">
      <w:pPr>
        <w:pStyle w:val="Iauiue3"/>
        <w:tabs>
          <w:tab w:val="left" w:pos="426"/>
        </w:tabs>
        <w:jc w:val="both"/>
        <w:rPr>
          <w:i/>
          <w:sz w:val="28"/>
          <w:szCs w:val="28"/>
        </w:rPr>
      </w:pPr>
      <w:r w:rsidRPr="00C60097">
        <w:rPr>
          <w:i/>
          <w:sz w:val="28"/>
          <w:szCs w:val="28"/>
        </w:rPr>
        <w:t xml:space="preserve">     </w:t>
      </w:r>
      <w:r w:rsidR="009E2591">
        <w:rPr>
          <w:i/>
          <w:sz w:val="28"/>
          <w:szCs w:val="28"/>
        </w:rPr>
        <w:t xml:space="preserve"> </w:t>
      </w:r>
      <w:r w:rsidR="00C60097" w:rsidRPr="00C60097">
        <w:rPr>
          <w:b/>
          <w:i/>
          <w:sz w:val="28"/>
        </w:rPr>
        <w:t>Священник</w:t>
      </w:r>
      <w:r w:rsidR="00C60097" w:rsidRPr="00741062">
        <w:rPr>
          <w:b/>
          <w:i/>
          <w:sz w:val="28"/>
        </w:rPr>
        <w:t>,</w:t>
      </w:r>
      <w:r w:rsidR="00C60097" w:rsidRPr="00C60097">
        <w:rPr>
          <w:i/>
          <w:sz w:val="28"/>
        </w:rPr>
        <w:t xml:space="preserve"> войдя </w:t>
      </w:r>
      <w:r w:rsidR="000F409C">
        <w:rPr>
          <w:i/>
          <w:sz w:val="28"/>
        </w:rPr>
        <w:t>в алтарь</w:t>
      </w:r>
      <w:r w:rsidR="000F409C" w:rsidRPr="00C60097">
        <w:rPr>
          <w:i/>
          <w:sz w:val="28"/>
        </w:rPr>
        <w:t xml:space="preserve"> </w:t>
      </w:r>
      <w:r w:rsidR="00C60097" w:rsidRPr="00C60097">
        <w:rPr>
          <w:i/>
          <w:sz w:val="28"/>
        </w:rPr>
        <w:t>со Святы</w:t>
      </w:r>
      <w:r w:rsidR="00910483">
        <w:rPr>
          <w:i/>
          <w:sz w:val="28"/>
        </w:rPr>
        <w:t>ми Дарами, поставляет п</w:t>
      </w:r>
      <w:r w:rsidR="00C60097" w:rsidRPr="00C60097">
        <w:rPr>
          <w:i/>
          <w:sz w:val="28"/>
        </w:rPr>
        <w:t>отир</w:t>
      </w:r>
      <w:r w:rsidR="00C60097">
        <w:rPr>
          <w:i/>
          <w:sz w:val="28"/>
        </w:rPr>
        <w:t xml:space="preserve"> и</w:t>
      </w:r>
      <w:r w:rsidR="00BC7F5F">
        <w:rPr>
          <w:i/>
          <w:sz w:val="28"/>
        </w:rPr>
        <w:t xml:space="preserve"> д</w:t>
      </w:r>
      <w:r w:rsidR="00C60097" w:rsidRPr="00C60097">
        <w:rPr>
          <w:i/>
          <w:sz w:val="28"/>
        </w:rPr>
        <w:t>искос</w:t>
      </w:r>
      <w:r w:rsidR="00C60097" w:rsidRPr="00C60097">
        <w:rPr>
          <w:i/>
          <w:sz w:val="28"/>
          <w:szCs w:val="28"/>
        </w:rPr>
        <w:t xml:space="preserve"> на антиминсе</w:t>
      </w:r>
      <w:r w:rsidR="00C60097">
        <w:rPr>
          <w:i/>
          <w:sz w:val="28"/>
          <w:szCs w:val="28"/>
        </w:rPr>
        <w:t xml:space="preserve">. </w:t>
      </w:r>
    </w:p>
    <w:p w:rsidR="00C60097" w:rsidRDefault="00C60097" w:rsidP="00C60097">
      <w:pPr>
        <w:pStyle w:val="aa"/>
        <w:tabs>
          <w:tab w:val="left" w:pos="426"/>
        </w:tabs>
        <w:jc w:val="both"/>
        <w:rPr>
          <w:i/>
          <w:sz w:val="28"/>
          <w:szCs w:val="28"/>
        </w:rPr>
      </w:pPr>
      <w:r>
        <w:rPr>
          <w:b/>
          <w:i/>
          <w:sz w:val="28"/>
          <w:szCs w:val="28"/>
        </w:rPr>
        <w:t xml:space="preserve">     </w:t>
      </w:r>
      <w:r w:rsidR="009E2591">
        <w:rPr>
          <w:b/>
          <w:i/>
          <w:sz w:val="28"/>
          <w:szCs w:val="28"/>
        </w:rPr>
        <w:t xml:space="preserve"> </w:t>
      </w:r>
      <w:r>
        <w:rPr>
          <w:i/>
          <w:sz w:val="28"/>
          <w:szCs w:val="28"/>
        </w:rPr>
        <w:t xml:space="preserve">Далее он поворачивается на запад, подходит к царским вратам и благословляет </w:t>
      </w:r>
      <w:r>
        <w:rPr>
          <w:b/>
          <w:i/>
          <w:sz w:val="28"/>
          <w:szCs w:val="28"/>
        </w:rPr>
        <w:t>свещеносцев</w:t>
      </w:r>
      <w:r w:rsidRPr="00741062">
        <w:rPr>
          <w:b/>
          <w:i/>
          <w:sz w:val="28"/>
          <w:szCs w:val="28"/>
        </w:rPr>
        <w:t>.</w:t>
      </w:r>
      <w:r>
        <w:rPr>
          <w:i/>
          <w:sz w:val="28"/>
          <w:szCs w:val="28"/>
        </w:rPr>
        <w:t xml:space="preserve"> </w:t>
      </w:r>
    </w:p>
    <w:p w:rsidR="00C60097" w:rsidRDefault="009E2591" w:rsidP="00403EE9">
      <w:pPr>
        <w:pStyle w:val="aa"/>
        <w:tabs>
          <w:tab w:val="left" w:pos="426"/>
        </w:tabs>
        <w:jc w:val="both"/>
        <w:rPr>
          <w:sz w:val="28"/>
        </w:rPr>
      </w:pPr>
      <w:r>
        <w:rPr>
          <w:b/>
          <w:i/>
          <w:sz w:val="28"/>
        </w:rPr>
        <w:t xml:space="preserve">      </w:t>
      </w:r>
      <w:r w:rsidR="00C60097">
        <w:rPr>
          <w:b/>
          <w:i/>
          <w:sz w:val="28"/>
        </w:rPr>
        <w:t>Свещеносцы</w:t>
      </w:r>
      <w:r w:rsidR="00C60097" w:rsidRPr="00741062">
        <w:rPr>
          <w:b/>
          <w:i/>
          <w:sz w:val="28"/>
        </w:rPr>
        <w:t>,</w:t>
      </w:r>
      <w:r w:rsidR="00C60097" w:rsidRPr="00662738">
        <w:rPr>
          <w:b/>
          <w:i/>
          <w:sz w:val="28"/>
        </w:rPr>
        <w:t xml:space="preserve"> </w:t>
      </w:r>
      <w:r w:rsidR="00C60097" w:rsidRPr="00662738">
        <w:rPr>
          <w:i/>
          <w:sz w:val="28"/>
        </w:rPr>
        <w:t>после</w:t>
      </w:r>
      <w:r w:rsidR="00C60097">
        <w:rPr>
          <w:sz w:val="28"/>
        </w:rPr>
        <w:t xml:space="preserve"> </w:t>
      </w:r>
      <w:r w:rsidR="00C60097">
        <w:rPr>
          <w:i/>
          <w:sz w:val="28"/>
          <w:szCs w:val="28"/>
        </w:rPr>
        <w:t xml:space="preserve">благословения </w:t>
      </w:r>
      <w:r w:rsidR="00C60097">
        <w:rPr>
          <w:b/>
          <w:i/>
          <w:sz w:val="28"/>
          <w:szCs w:val="28"/>
        </w:rPr>
        <w:t>священник</w:t>
      </w:r>
      <w:r w:rsidR="00662738">
        <w:rPr>
          <w:b/>
          <w:i/>
          <w:sz w:val="28"/>
          <w:szCs w:val="28"/>
        </w:rPr>
        <w:t>а</w:t>
      </w:r>
      <w:r w:rsidR="00C60097" w:rsidRPr="00741062">
        <w:rPr>
          <w:b/>
          <w:i/>
          <w:sz w:val="28"/>
        </w:rPr>
        <w:t>,</w:t>
      </w:r>
      <w:r w:rsidR="00C60097">
        <w:rPr>
          <w:sz w:val="28"/>
        </w:rPr>
        <w:t xml:space="preserve"> </w:t>
      </w:r>
      <w:r w:rsidR="00C60097">
        <w:rPr>
          <w:i/>
          <w:sz w:val="28"/>
        </w:rPr>
        <w:t xml:space="preserve">крестятся и входят со свечами </w:t>
      </w:r>
      <w:r w:rsidR="00443EDF">
        <w:rPr>
          <w:i/>
          <w:sz w:val="28"/>
        </w:rPr>
        <w:t xml:space="preserve">                  </w:t>
      </w:r>
      <w:r w:rsidR="00C60097">
        <w:rPr>
          <w:i/>
          <w:sz w:val="28"/>
        </w:rPr>
        <w:t xml:space="preserve">в алтарь: </w:t>
      </w:r>
      <w:r w:rsidR="00C60097" w:rsidRPr="008D356F">
        <w:rPr>
          <w:b/>
          <w:sz w:val="28"/>
        </w:rPr>
        <w:t>первый</w:t>
      </w:r>
      <w:r w:rsidR="00C60097" w:rsidRPr="008D356F">
        <w:rPr>
          <w:sz w:val="28"/>
        </w:rPr>
        <w:t xml:space="preserve"> </w:t>
      </w:r>
      <w:r w:rsidR="00EB2BF3">
        <w:rPr>
          <w:i/>
          <w:sz w:val="28"/>
        </w:rPr>
        <w:t>– северной и</w:t>
      </w:r>
      <w:r w:rsidR="00C60097">
        <w:rPr>
          <w:i/>
          <w:sz w:val="28"/>
        </w:rPr>
        <w:t xml:space="preserve"> идет на горнее место,</w:t>
      </w:r>
      <w:r w:rsidR="00C60097">
        <w:rPr>
          <w:sz w:val="28"/>
        </w:rPr>
        <w:t xml:space="preserve"> </w:t>
      </w:r>
      <w:r w:rsidR="00916AF9" w:rsidRPr="00916AF9">
        <w:rPr>
          <w:i/>
          <w:sz w:val="28"/>
        </w:rPr>
        <w:t xml:space="preserve">а </w:t>
      </w:r>
      <w:r w:rsidR="00C60097" w:rsidRPr="008D356F">
        <w:rPr>
          <w:b/>
          <w:sz w:val="28"/>
        </w:rPr>
        <w:t xml:space="preserve">второй </w:t>
      </w:r>
      <w:r w:rsidR="00C60097" w:rsidRPr="008D356F">
        <w:rPr>
          <w:i/>
          <w:sz w:val="28"/>
        </w:rPr>
        <w:t xml:space="preserve">с </w:t>
      </w:r>
      <w:r w:rsidR="00C60097">
        <w:rPr>
          <w:i/>
          <w:sz w:val="28"/>
        </w:rPr>
        <w:t>кадилом, пропустив</w:t>
      </w:r>
      <w:r w:rsidR="00C60097">
        <w:rPr>
          <w:sz w:val="28"/>
        </w:rPr>
        <w:t xml:space="preserve"> </w:t>
      </w:r>
      <w:r w:rsidR="00C60097">
        <w:rPr>
          <w:b/>
          <w:i/>
          <w:sz w:val="28"/>
        </w:rPr>
        <w:t>первого</w:t>
      </w:r>
      <w:r w:rsidR="00C60097">
        <w:rPr>
          <w:sz w:val="28"/>
        </w:rPr>
        <w:t xml:space="preserve"> </w:t>
      </w:r>
      <w:r w:rsidR="00C60097">
        <w:rPr>
          <w:i/>
          <w:sz w:val="28"/>
        </w:rPr>
        <w:t>–</w:t>
      </w:r>
      <w:r w:rsidR="00C60097">
        <w:rPr>
          <w:sz w:val="28"/>
        </w:rPr>
        <w:t xml:space="preserve"> </w:t>
      </w:r>
      <w:r w:rsidR="00C60097">
        <w:rPr>
          <w:i/>
          <w:sz w:val="28"/>
        </w:rPr>
        <w:t>южной дверью и становится с южной (правой) стороны</w:t>
      </w:r>
      <w:r w:rsidR="00C60097">
        <w:rPr>
          <w:b/>
          <w:i/>
          <w:sz w:val="28"/>
        </w:rPr>
        <w:t xml:space="preserve"> </w:t>
      </w:r>
      <w:r w:rsidR="00C60097">
        <w:rPr>
          <w:i/>
          <w:sz w:val="28"/>
        </w:rPr>
        <w:t>престола</w:t>
      </w:r>
      <w:r w:rsidR="00C60097">
        <w:rPr>
          <w:sz w:val="28"/>
        </w:rPr>
        <w:t>.</w:t>
      </w:r>
    </w:p>
    <w:p w:rsidR="00C60097" w:rsidRDefault="00C60097" w:rsidP="00C60097">
      <w:pPr>
        <w:pStyle w:val="aa"/>
        <w:tabs>
          <w:tab w:val="left" w:pos="426"/>
        </w:tabs>
        <w:jc w:val="both"/>
        <w:rPr>
          <w:b/>
          <w:sz w:val="28"/>
          <w:szCs w:val="28"/>
        </w:rPr>
      </w:pPr>
      <w:r>
        <w:rPr>
          <w:b/>
          <w:i/>
          <w:sz w:val="28"/>
        </w:rPr>
        <w:t xml:space="preserve">      С</w:t>
      </w:r>
      <w:r>
        <w:rPr>
          <w:b/>
          <w:i/>
          <w:sz w:val="28"/>
          <w:szCs w:val="28"/>
        </w:rPr>
        <w:t>вященник</w:t>
      </w:r>
      <w:r>
        <w:rPr>
          <w:sz w:val="28"/>
          <w:szCs w:val="28"/>
        </w:rPr>
        <w:t xml:space="preserve"> </w:t>
      </w:r>
      <w:r>
        <w:rPr>
          <w:i/>
          <w:sz w:val="28"/>
          <w:szCs w:val="28"/>
        </w:rPr>
        <w:t>возв</w:t>
      </w:r>
      <w:r w:rsidR="00BC7F5F">
        <w:rPr>
          <w:i/>
          <w:sz w:val="28"/>
          <w:szCs w:val="28"/>
        </w:rPr>
        <w:t>ращается к престолу, снимает с дискоса и п</w:t>
      </w:r>
      <w:r>
        <w:rPr>
          <w:i/>
          <w:sz w:val="28"/>
          <w:szCs w:val="28"/>
        </w:rPr>
        <w:t>отира покровцы, целуя и полагая их</w:t>
      </w:r>
      <w:r>
        <w:rPr>
          <w:sz w:val="28"/>
          <w:szCs w:val="28"/>
        </w:rPr>
        <w:t xml:space="preserve"> </w:t>
      </w:r>
      <w:r>
        <w:rPr>
          <w:i/>
          <w:sz w:val="28"/>
          <w:szCs w:val="28"/>
        </w:rPr>
        <w:t>по обоим углам престола</w:t>
      </w:r>
      <w:r>
        <w:rPr>
          <w:sz w:val="28"/>
          <w:szCs w:val="28"/>
        </w:rPr>
        <w:t xml:space="preserve">. </w:t>
      </w:r>
      <w:r>
        <w:rPr>
          <w:i/>
          <w:sz w:val="28"/>
          <w:szCs w:val="28"/>
        </w:rPr>
        <w:t>Затем он снимает воздух со своего плеча и</w:t>
      </w:r>
      <w:r>
        <w:rPr>
          <w:b/>
          <w:sz w:val="28"/>
          <w:szCs w:val="28"/>
        </w:rPr>
        <w:t xml:space="preserve"> </w:t>
      </w:r>
      <w:r>
        <w:rPr>
          <w:i/>
          <w:sz w:val="28"/>
          <w:szCs w:val="28"/>
        </w:rPr>
        <w:t>обвивает им кадильницу, которую</w:t>
      </w:r>
      <w:r>
        <w:rPr>
          <w:sz w:val="28"/>
          <w:szCs w:val="28"/>
        </w:rPr>
        <w:t xml:space="preserve"> </w:t>
      </w:r>
      <w:r>
        <w:rPr>
          <w:b/>
          <w:i/>
          <w:sz w:val="28"/>
        </w:rPr>
        <w:t xml:space="preserve">свещеносец </w:t>
      </w:r>
      <w:r>
        <w:rPr>
          <w:i/>
          <w:sz w:val="28"/>
          <w:szCs w:val="28"/>
        </w:rPr>
        <w:t xml:space="preserve">держит за кольцо одной рукой. Далее он покрывает воздухом </w:t>
      </w:r>
      <w:r w:rsidR="00BC7F5F">
        <w:rPr>
          <w:i/>
          <w:sz w:val="28"/>
          <w:szCs w:val="28"/>
        </w:rPr>
        <w:t>д</w:t>
      </w:r>
      <w:r w:rsidR="008D356F">
        <w:rPr>
          <w:i/>
          <w:sz w:val="28"/>
          <w:szCs w:val="28"/>
        </w:rPr>
        <w:t>и</w:t>
      </w:r>
      <w:r>
        <w:rPr>
          <w:i/>
          <w:sz w:val="28"/>
          <w:szCs w:val="28"/>
        </w:rPr>
        <w:t xml:space="preserve">скос и </w:t>
      </w:r>
      <w:r w:rsidR="00910483">
        <w:rPr>
          <w:i/>
          <w:sz w:val="28"/>
          <w:szCs w:val="28"/>
        </w:rPr>
        <w:t>п</w:t>
      </w:r>
      <w:r>
        <w:rPr>
          <w:i/>
          <w:sz w:val="28"/>
          <w:szCs w:val="28"/>
        </w:rPr>
        <w:t xml:space="preserve">отир, принимает кадильницу от </w:t>
      </w:r>
      <w:r>
        <w:rPr>
          <w:b/>
          <w:i/>
          <w:sz w:val="28"/>
        </w:rPr>
        <w:t xml:space="preserve">свещеносца </w:t>
      </w:r>
      <w:r w:rsidR="00443EDF">
        <w:rPr>
          <w:b/>
          <w:i/>
          <w:sz w:val="28"/>
        </w:rPr>
        <w:t xml:space="preserve">                          </w:t>
      </w:r>
      <w:r>
        <w:rPr>
          <w:i/>
          <w:sz w:val="28"/>
        </w:rPr>
        <w:t>и</w:t>
      </w:r>
      <w:r>
        <w:rPr>
          <w:sz w:val="28"/>
          <w:szCs w:val="28"/>
        </w:rPr>
        <w:t xml:space="preserve"> </w:t>
      </w:r>
      <w:r>
        <w:rPr>
          <w:i/>
          <w:sz w:val="28"/>
          <w:szCs w:val="28"/>
        </w:rPr>
        <w:t>трижды кадит Святые Дары</w:t>
      </w:r>
      <w:r>
        <w:rPr>
          <w:sz w:val="28"/>
          <w:szCs w:val="28"/>
        </w:rPr>
        <w:t>.</w:t>
      </w:r>
    </w:p>
    <w:p w:rsidR="00C60097" w:rsidRDefault="00C60097" w:rsidP="00741062">
      <w:pPr>
        <w:tabs>
          <w:tab w:val="left" w:pos="426"/>
        </w:tabs>
        <w:jc w:val="both"/>
        <w:rPr>
          <w:sz w:val="28"/>
          <w:szCs w:val="28"/>
        </w:rPr>
      </w:pPr>
      <w:r>
        <w:rPr>
          <w:i/>
          <w:sz w:val="28"/>
          <w:szCs w:val="28"/>
        </w:rPr>
        <w:t xml:space="preserve">     </w:t>
      </w:r>
      <w:r>
        <w:rPr>
          <w:sz w:val="28"/>
          <w:szCs w:val="28"/>
        </w:rPr>
        <w:t xml:space="preserve"> </w:t>
      </w:r>
      <w:r w:rsidR="00741062" w:rsidRPr="00741062">
        <w:rPr>
          <w:i/>
          <w:sz w:val="28"/>
          <w:szCs w:val="28"/>
        </w:rPr>
        <w:t>После этого</w:t>
      </w:r>
      <w:r w:rsidR="00741062">
        <w:rPr>
          <w:sz w:val="28"/>
          <w:szCs w:val="28"/>
        </w:rPr>
        <w:t xml:space="preserve"> </w:t>
      </w:r>
      <w:r>
        <w:rPr>
          <w:i/>
          <w:sz w:val="28"/>
          <w:szCs w:val="28"/>
        </w:rPr>
        <w:t>он</w:t>
      </w:r>
      <w:r>
        <w:rPr>
          <w:b/>
          <w:i/>
          <w:sz w:val="28"/>
          <w:szCs w:val="28"/>
        </w:rPr>
        <w:t xml:space="preserve"> </w:t>
      </w:r>
      <w:r>
        <w:rPr>
          <w:i/>
          <w:sz w:val="28"/>
          <w:szCs w:val="28"/>
        </w:rPr>
        <w:t>отдает кадильницу</w:t>
      </w:r>
      <w:r>
        <w:rPr>
          <w:sz w:val="28"/>
          <w:szCs w:val="28"/>
        </w:rPr>
        <w:t xml:space="preserve"> </w:t>
      </w:r>
      <w:r>
        <w:rPr>
          <w:b/>
          <w:i/>
          <w:sz w:val="28"/>
        </w:rPr>
        <w:t>свещеносцу</w:t>
      </w:r>
      <w:r w:rsidRPr="00741062">
        <w:rPr>
          <w:b/>
          <w:i/>
          <w:sz w:val="28"/>
        </w:rPr>
        <w:t>,</w:t>
      </w:r>
      <w:r>
        <w:rPr>
          <w:b/>
          <w:i/>
          <w:sz w:val="28"/>
        </w:rPr>
        <w:t xml:space="preserve"> </w:t>
      </w:r>
      <w:r>
        <w:rPr>
          <w:i/>
          <w:sz w:val="28"/>
        </w:rPr>
        <w:t>крес</w:t>
      </w:r>
      <w:r>
        <w:rPr>
          <w:i/>
          <w:sz w:val="28"/>
        </w:rPr>
        <w:softHyphen/>
        <w:t xml:space="preserve">тится, целует святой престол и после окончания пения </w:t>
      </w:r>
      <w:r>
        <w:rPr>
          <w:b/>
          <w:i/>
          <w:sz w:val="28"/>
        </w:rPr>
        <w:t xml:space="preserve">хором </w:t>
      </w:r>
      <w:r>
        <w:rPr>
          <w:i/>
          <w:sz w:val="28"/>
          <w:szCs w:val="28"/>
        </w:rPr>
        <w:t>произносит</w:t>
      </w:r>
      <w:r>
        <w:rPr>
          <w:sz w:val="28"/>
          <w:szCs w:val="28"/>
        </w:rPr>
        <w:t xml:space="preserve"> </w:t>
      </w:r>
      <w:r>
        <w:rPr>
          <w:i/>
          <w:sz w:val="28"/>
        </w:rPr>
        <w:t xml:space="preserve">перед престолом </w:t>
      </w:r>
      <w:r>
        <w:rPr>
          <w:b/>
          <w:i/>
          <w:sz w:val="28"/>
          <w:szCs w:val="28"/>
        </w:rPr>
        <w:t>молитву</w:t>
      </w:r>
      <w:r w:rsidR="00411988">
        <w:rPr>
          <w:b/>
          <w:i/>
          <w:sz w:val="28"/>
          <w:szCs w:val="28"/>
        </w:rPr>
        <w:t xml:space="preserve">  </w:t>
      </w:r>
      <w:r w:rsidR="00443EDF">
        <w:rPr>
          <w:b/>
          <w:i/>
          <w:sz w:val="28"/>
          <w:szCs w:val="28"/>
        </w:rPr>
        <w:t xml:space="preserve">                 </w:t>
      </w:r>
      <w:r w:rsidR="008D356F">
        <w:rPr>
          <w:sz w:val="28"/>
          <w:szCs w:val="28"/>
        </w:rPr>
        <w:t xml:space="preserve"> </w:t>
      </w:r>
      <w:r>
        <w:rPr>
          <w:b/>
          <w:sz w:val="28"/>
          <w:szCs w:val="28"/>
        </w:rPr>
        <w:t>прп. Ефрема Сирина</w:t>
      </w:r>
      <w:r>
        <w:rPr>
          <w:sz w:val="28"/>
          <w:szCs w:val="28"/>
        </w:rPr>
        <w:t xml:space="preserve"> </w:t>
      </w:r>
      <w:r w:rsidR="004735A2" w:rsidRPr="004735A2">
        <w:rPr>
          <w:i/>
          <w:sz w:val="28"/>
          <w:szCs w:val="28"/>
        </w:rPr>
        <w:t>с</w:t>
      </w:r>
      <w:r w:rsidR="004735A2">
        <w:rPr>
          <w:sz w:val="28"/>
          <w:szCs w:val="28"/>
        </w:rPr>
        <w:t xml:space="preserve"> </w:t>
      </w:r>
      <w:r>
        <w:rPr>
          <w:b/>
          <w:sz w:val="28"/>
          <w:szCs w:val="28"/>
        </w:rPr>
        <w:t>3</w:t>
      </w:r>
      <w:r>
        <w:rPr>
          <w:sz w:val="28"/>
          <w:szCs w:val="28"/>
        </w:rPr>
        <w:t xml:space="preserve"> </w:t>
      </w:r>
      <w:r w:rsidRPr="00C60097">
        <w:rPr>
          <w:i/>
          <w:sz w:val="28"/>
          <w:szCs w:val="28"/>
        </w:rPr>
        <w:t>великими поклонами</w:t>
      </w:r>
      <w:r w:rsidR="00A245EE">
        <w:rPr>
          <w:i/>
          <w:sz w:val="28"/>
          <w:szCs w:val="28"/>
        </w:rPr>
        <w:t>, а затем закрывает царские врата</w:t>
      </w:r>
      <w:r w:rsidR="00443EDF">
        <w:rPr>
          <w:i/>
          <w:sz w:val="28"/>
          <w:szCs w:val="28"/>
        </w:rPr>
        <w:t xml:space="preserve">                     </w:t>
      </w:r>
      <w:r w:rsidR="00A245EE">
        <w:rPr>
          <w:i/>
          <w:sz w:val="28"/>
          <w:szCs w:val="28"/>
        </w:rPr>
        <w:t xml:space="preserve"> и завесу </w:t>
      </w:r>
      <w:r w:rsidR="00A245EE" w:rsidRPr="00A245EE">
        <w:rPr>
          <w:i/>
          <w:sz w:val="28"/>
          <w:szCs w:val="28"/>
        </w:rPr>
        <w:t>наполовину</w:t>
      </w:r>
      <w:r>
        <w:rPr>
          <w:sz w:val="28"/>
          <w:szCs w:val="28"/>
        </w:rPr>
        <w:t>.</w:t>
      </w:r>
    </w:p>
    <w:p w:rsidR="00C60097" w:rsidRDefault="00C60097" w:rsidP="00C60097">
      <w:pPr>
        <w:pStyle w:val="Iauiue3"/>
        <w:tabs>
          <w:tab w:val="left" w:pos="426"/>
        </w:tabs>
        <w:jc w:val="both"/>
        <w:rPr>
          <w:i/>
          <w:sz w:val="28"/>
        </w:rPr>
      </w:pPr>
      <w:r>
        <w:rPr>
          <w:b/>
          <w:sz w:val="28"/>
        </w:rPr>
        <w:t xml:space="preserve"> </w:t>
      </w:r>
      <w:r>
        <w:rPr>
          <w:b/>
          <w:i/>
          <w:sz w:val="28"/>
        </w:rPr>
        <w:t xml:space="preserve">     </w:t>
      </w:r>
      <w:r w:rsidRPr="008D356F">
        <w:rPr>
          <w:b/>
          <w:sz w:val="28"/>
        </w:rPr>
        <w:t>Второй</w:t>
      </w:r>
      <w:r>
        <w:rPr>
          <w:b/>
          <w:i/>
          <w:sz w:val="28"/>
        </w:rPr>
        <w:t xml:space="preserve"> свещеносец </w:t>
      </w:r>
      <w:r>
        <w:rPr>
          <w:i/>
          <w:sz w:val="28"/>
        </w:rPr>
        <w:t xml:space="preserve">принимает кадило у </w:t>
      </w:r>
      <w:r>
        <w:rPr>
          <w:b/>
          <w:i/>
          <w:sz w:val="28"/>
        </w:rPr>
        <w:t>священника</w:t>
      </w:r>
      <w:r>
        <w:rPr>
          <w:i/>
          <w:sz w:val="28"/>
        </w:rPr>
        <w:t xml:space="preserve"> и</w:t>
      </w:r>
      <w:r>
        <w:rPr>
          <w:b/>
          <w:i/>
          <w:sz w:val="28"/>
        </w:rPr>
        <w:t xml:space="preserve"> </w:t>
      </w:r>
      <w:r>
        <w:rPr>
          <w:i/>
          <w:sz w:val="28"/>
        </w:rPr>
        <w:t>идет на горнее место,</w:t>
      </w:r>
      <w:r>
        <w:rPr>
          <w:sz w:val="28"/>
        </w:rPr>
        <w:t xml:space="preserve"> </w:t>
      </w:r>
      <w:r>
        <w:rPr>
          <w:i/>
          <w:sz w:val="28"/>
        </w:rPr>
        <w:t>где вместе с</w:t>
      </w:r>
      <w:r>
        <w:rPr>
          <w:sz w:val="28"/>
        </w:rPr>
        <w:t xml:space="preserve"> </w:t>
      </w:r>
      <w:r w:rsidRPr="008D356F">
        <w:rPr>
          <w:b/>
          <w:sz w:val="28"/>
        </w:rPr>
        <w:t>первым</w:t>
      </w:r>
      <w:r>
        <w:rPr>
          <w:b/>
          <w:i/>
          <w:sz w:val="28"/>
        </w:rPr>
        <w:t xml:space="preserve"> свещеносцем </w:t>
      </w:r>
      <w:r>
        <w:rPr>
          <w:i/>
          <w:sz w:val="28"/>
        </w:rPr>
        <w:t xml:space="preserve">крестится с поклоном к горнему месту и кланяется </w:t>
      </w:r>
      <w:r>
        <w:rPr>
          <w:b/>
          <w:i/>
          <w:sz w:val="28"/>
        </w:rPr>
        <w:t>священнику</w:t>
      </w:r>
      <w:r w:rsidRPr="00741062">
        <w:rPr>
          <w:b/>
          <w:i/>
          <w:sz w:val="28"/>
        </w:rPr>
        <w:t>.</w:t>
      </w:r>
      <w:r>
        <w:rPr>
          <w:i/>
          <w:sz w:val="28"/>
        </w:rPr>
        <w:t xml:space="preserve"> Затем они</w:t>
      </w:r>
      <w:r>
        <w:rPr>
          <w:b/>
          <w:i/>
          <w:sz w:val="28"/>
        </w:rPr>
        <w:t xml:space="preserve"> </w:t>
      </w:r>
      <w:r>
        <w:rPr>
          <w:i/>
          <w:sz w:val="28"/>
        </w:rPr>
        <w:t>тушат свечи и отходят на свои места.</w:t>
      </w:r>
    </w:p>
    <w:p w:rsidR="00C9577B" w:rsidRDefault="00C9577B" w:rsidP="00C60097">
      <w:pPr>
        <w:pStyle w:val="Iauiue3"/>
        <w:tabs>
          <w:tab w:val="left" w:pos="426"/>
        </w:tabs>
        <w:jc w:val="both"/>
        <w:rPr>
          <w:sz w:val="28"/>
        </w:rPr>
      </w:pPr>
    </w:p>
    <w:p w:rsidR="00A245EE" w:rsidRDefault="00A245EE" w:rsidP="00814D3F">
      <w:pPr>
        <w:pStyle w:val="Iauiue3"/>
        <w:tabs>
          <w:tab w:val="left" w:pos="567"/>
        </w:tabs>
        <w:jc w:val="center"/>
        <w:rPr>
          <w:b/>
          <w:sz w:val="28"/>
          <w:szCs w:val="28"/>
        </w:rPr>
      </w:pPr>
      <w:r>
        <w:rPr>
          <w:b/>
          <w:sz w:val="28"/>
          <w:szCs w:val="28"/>
        </w:rPr>
        <w:t>Просительная ектения и молитва Господня</w:t>
      </w:r>
    </w:p>
    <w:p w:rsidR="00A245EE" w:rsidRDefault="00A245EE" w:rsidP="00A245EE">
      <w:pPr>
        <w:pStyle w:val="aa"/>
        <w:tabs>
          <w:tab w:val="left" w:pos="426"/>
        </w:tabs>
        <w:jc w:val="center"/>
        <w:rPr>
          <w:b/>
          <w:sz w:val="28"/>
          <w:szCs w:val="28"/>
        </w:rPr>
      </w:pPr>
    </w:p>
    <w:p w:rsidR="00A245EE" w:rsidRDefault="00A245EE" w:rsidP="004A680E">
      <w:pPr>
        <w:tabs>
          <w:tab w:val="left" w:pos="426"/>
        </w:tabs>
        <w:jc w:val="both"/>
        <w:rPr>
          <w:sz w:val="28"/>
          <w:szCs w:val="28"/>
        </w:rPr>
      </w:pPr>
      <w:r>
        <w:rPr>
          <w:sz w:val="28"/>
          <w:szCs w:val="28"/>
        </w:rPr>
        <w:t xml:space="preserve">    </w:t>
      </w:r>
      <w:r w:rsidR="00403EE9">
        <w:rPr>
          <w:sz w:val="28"/>
          <w:szCs w:val="28"/>
        </w:rPr>
        <w:t xml:space="preserve"> </w:t>
      </w:r>
      <w:r>
        <w:rPr>
          <w:sz w:val="28"/>
          <w:szCs w:val="28"/>
        </w:rPr>
        <w:t xml:space="preserve"> </w:t>
      </w:r>
      <w:r>
        <w:rPr>
          <w:b/>
          <w:i/>
          <w:sz w:val="28"/>
          <w:szCs w:val="28"/>
        </w:rPr>
        <w:t xml:space="preserve">Диакон </w:t>
      </w:r>
      <w:r>
        <w:rPr>
          <w:sz w:val="28"/>
          <w:szCs w:val="28"/>
        </w:rPr>
        <w:t xml:space="preserve">(а если его нет, то </w:t>
      </w:r>
      <w:r>
        <w:rPr>
          <w:b/>
          <w:i/>
          <w:sz w:val="28"/>
          <w:szCs w:val="28"/>
        </w:rPr>
        <w:t xml:space="preserve">священник </w:t>
      </w:r>
      <w:r>
        <w:rPr>
          <w:sz w:val="28"/>
          <w:szCs w:val="28"/>
        </w:rPr>
        <w:t xml:space="preserve">перед престолом), на амвоне перед царскими вратами произносит </w:t>
      </w:r>
      <w:r>
        <w:rPr>
          <w:b/>
          <w:sz w:val="28"/>
          <w:szCs w:val="28"/>
        </w:rPr>
        <w:t>просительную</w:t>
      </w:r>
      <w:r>
        <w:rPr>
          <w:sz w:val="28"/>
          <w:szCs w:val="28"/>
        </w:rPr>
        <w:t xml:space="preserve"> </w:t>
      </w:r>
      <w:r>
        <w:rPr>
          <w:b/>
          <w:i/>
          <w:sz w:val="28"/>
          <w:szCs w:val="28"/>
        </w:rPr>
        <w:t xml:space="preserve">ектению: </w:t>
      </w:r>
      <w:r>
        <w:rPr>
          <w:b/>
          <w:sz w:val="28"/>
        </w:rPr>
        <w:t xml:space="preserve">«Исполним вечернюю молитву нашу Господеви»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4A680E">
        <w:rPr>
          <w:b/>
          <w:sz w:val="28"/>
        </w:rPr>
        <w:t>)</w:t>
      </w:r>
      <w:r w:rsidRPr="004A680E">
        <w:rPr>
          <w:b/>
          <w:sz w:val="28"/>
          <w:szCs w:val="28"/>
        </w:rPr>
        <w:t>.</w:t>
      </w:r>
    </w:p>
    <w:p w:rsidR="00A245EE" w:rsidRDefault="00A245EE" w:rsidP="00A3433A">
      <w:pPr>
        <w:tabs>
          <w:tab w:val="left" w:pos="426"/>
        </w:tabs>
        <w:jc w:val="both"/>
        <w:rPr>
          <w:sz w:val="28"/>
          <w:szCs w:val="28"/>
        </w:rPr>
      </w:pPr>
      <w:r>
        <w:rPr>
          <w:sz w:val="28"/>
          <w:szCs w:val="28"/>
        </w:rPr>
        <w:t xml:space="preserve">     </w:t>
      </w:r>
      <w:r w:rsidR="00403EE9">
        <w:rPr>
          <w:sz w:val="28"/>
          <w:szCs w:val="28"/>
        </w:rPr>
        <w:t xml:space="preserve"> </w:t>
      </w:r>
      <w:r>
        <w:rPr>
          <w:sz w:val="28"/>
          <w:szCs w:val="28"/>
        </w:rPr>
        <w:t xml:space="preserve">Во время </w:t>
      </w:r>
      <w:r w:rsidR="00403EE9">
        <w:rPr>
          <w:sz w:val="28"/>
          <w:szCs w:val="28"/>
        </w:rPr>
        <w:t xml:space="preserve">произнесения </w:t>
      </w:r>
      <w:r>
        <w:rPr>
          <w:sz w:val="28"/>
          <w:szCs w:val="28"/>
        </w:rPr>
        <w:t xml:space="preserve">этой </w:t>
      </w:r>
      <w:r>
        <w:rPr>
          <w:b/>
          <w:i/>
          <w:sz w:val="28"/>
          <w:szCs w:val="28"/>
        </w:rPr>
        <w:t>ектении</w:t>
      </w:r>
      <w:r>
        <w:rPr>
          <w:sz w:val="28"/>
          <w:szCs w:val="28"/>
        </w:rPr>
        <w:t xml:space="preserve"> </w:t>
      </w:r>
      <w:r>
        <w:rPr>
          <w:b/>
          <w:i/>
          <w:sz w:val="28"/>
          <w:szCs w:val="28"/>
        </w:rPr>
        <w:t>священник</w:t>
      </w:r>
      <w:r>
        <w:rPr>
          <w:sz w:val="28"/>
          <w:szCs w:val="28"/>
        </w:rPr>
        <w:t xml:space="preserve"> </w:t>
      </w:r>
      <w:r w:rsidRPr="00A245EE">
        <w:rPr>
          <w:sz w:val="28"/>
          <w:szCs w:val="28"/>
        </w:rPr>
        <w:t>читает тайно молитву:</w:t>
      </w:r>
      <w:r w:rsidR="00443EDF">
        <w:rPr>
          <w:sz w:val="28"/>
          <w:szCs w:val="28"/>
        </w:rPr>
        <w:t xml:space="preserve">            </w:t>
      </w:r>
      <w:r w:rsidRPr="00A245EE">
        <w:rPr>
          <w:sz w:val="28"/>
          <w:szCs w:val="28"/>
        </w:rPr>
        <w:t xml:space="preserve"> </w:t>
      </w:r>
      <w:r w:rsidR="00072D2F">
        <w:rPr>
          <w:sz w:val="28"/>
          <w:szCs w:val="28"/>
        </w:rPr>
        <w:t xml:space="preserve">        </w:t>
      </w:r>
      <w:r w:rsidRPr="00A245EE">
        <w:rPr>
          <w:b/>
          <w:sz w:val="28"/>
          <w:szCs w:val="28"/>
        </w:rPr>
        <w:t>«Иже неизреченных и невидимых таин Боже…»</w:t>
      </w:r>
      <w:r>
        <w:rPr>
          <w:b/>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4A680E">
        <w:rPr>
          <w:b/>
          <w:sz w:val="28"/>
        </w:rPr>
        <w:t>).</w:t>
      </w:r>
      <w:r w:rsidRPr="004A680E">
        <w:rPr>
          <w:b/>
          <w:sz w:val="28"/>
          <w:szCs w:val="28"/>
        </w:rPr>
        <w:t xml:space="preserve"> </w:t>
      </w:r>
    </w:p>
    <w:p w:rsidR="00A245EE" w:rsidRDefault="00A245EE" w:rsidP="00403EE9">
      <w:pPr>
        <w:pStyle w:val="aa"/>
        <w:tabs>
          <w:tab w:val="left" w:pos="426"/>
        </w:tabs>
        <w:jc w:val="both"/>
        <w:rPr>
          <w:sz w:val="28"/>
          <w:szCs w:val="28"/>
        </w:rPr>
      </w:pPr>
      <w:r>
        <w:rPr>
          <w:sz w:val="28"/>
          <w:szCs w:val="28"/>
        </w:rPr>
        <w:t xml:space="preserve">    </w:t>
      </w:r>
      <w:r w:rsidR="00403EE9">
        <w:rPr>
          <w:sz w:val="28"/>
          <w:szCs w:val="28"/>
        </w:rPr>
        <w:t xml:space="preserve"> </w:t>
      </w:r>
      <w:r>
        <w:rPr>
          <w:sz w:val="28"/>
          <w:szCs w:val="28"/>
        </w:rPr>
        <w:t xml:space="preserve"> Затем, по установившейся современной практике, </w:t>
      </w:r>
      <w:r w:rsidRPr="00A245EE">
        <w:rPr>
          <w:sz w:val="28"/>
          <w:szCs w:val="28"/>
        </w:rPr>
        <w:t xml:space="preserve">он </w:t>
      </w:r>
      <w:r>
        <w:rPr>
          <w:sz w:val="28"/>
          <w:szCs w:val="28"/>
        </w:rPr>
        <w:t>омывает руки, подготовляя себя этим к Святому Причащению и раздроблению Святого Агнца для причастников. </w:t>
      </w:r>
    </w:p>
    <w:p w:rsidR="00A245EE" w:rsidRDefault="00A245EE" w:rsidP="00403EE9">
      <w:pPr>
        <w:tabs>
          <w:tab w:val="left" w:pos="426"/>
        </w:tabs>
        <w:jc w:val="both"/>
        <w:rPr>
          <w:sz w:val="28"/>
          <w:szCs w:val="28"/>
        </w:rPr>
      </w:pPr>
      <w:r>
        <w:rPr>
          <w:sz w:val="28"/>
          <w:szCs w:val="28"/>
        </w:rPr>
        <w:t xml:space="preserve">    </w:t>
      </w:r>
      <w:r w:rsidR="006B1A4E">
        <w:rPr>
          <w:sz w:val="28"/>
          <w:szCs w:val="28"/>
        </w:rPr>
        <w:t xml:space="preserve"> </w:t>
      </w:r>
      <w:r w:rsidR="00403EE9">
        <w:rPr>
          <w:sz w:val="28"/>
          <w:szCs w:val="28"/>
        </w:rPr>
        <w:t xml:space="preserve"> </w:t>
      </w:r>
      <w:r>
        <w:rPr>
          <w:sz w:val="28"/>
          <w:szCs w:val="28"/>
        </w:rPr>
        <w:t>По</w:t>
      </w:r>
      <w:r w:rsidR="00403EE9">
        <w:rPr>
          <w:sz w:val="28"/>
          <w:szCs w:val="28"/>
        </w:rPr>
        <w:t>сле окончания</w:t>
      </w:r>
      <w:r>
        <w:rPr>
          <w:sz w:val="28"/>
          <w:szCs w:val="28"/>
        </w:rPr>
        <w:t xml:space="preserve"> </w:t>
      </w:r>
      <w:r>
        <w:rPr>
          <w:b/>
          <w:i/>
          <w:sz w:val="28"/>
          <w:szCs w:val="28"/>
        </w:rPr>
        <w:t>ектении священник</w:t>
      </w:r>
      <w:r>
        <w:rPr>
          <w:sz w:val="28"/>
          <w:szCs w:val="28"/>
        </w:rPr>
        <w:t xml:space="preserve"> перед престолом воздевает руки и возглашает велегласно: </w:t>
      </w:r>
      <w:r>
        <w:rPr>
          <w:b/>
          <w:sz w:val="28"/>
          <w:szCs w:val="28"/>
        </w:rPr>
        <w:t xml:space="preserve">«И сподоби нас, Владыко, со дерзновением, неосужденно смети призывати Тебе, Небеснаго Бога, Отца, и глаголати» </w:t>
      </w:r>
      <w:r w:rsidR="006B1A4E">
        <w:rPr>
          <w:sz w:val="28"/>
        </w:rPr>
        <w:t>(см.:</w:t>
      </w:r>
      <w:r w:rsidR="006B1A4E">
        <w:rPr>
          <w:b/>
          <w:sz w:val="28"/>
        </w:rPr>
        <w:t xml:space="preserve"> Служебник,</w:t>
      </w:r>
      <w:r w:rsidR="006B1A4E">
        <w:rPr>
          <w:b/>
          <w:i/>
          <w:sz w:val="28"/>
        </w:rPr>
        <w:t xml:space="preserve"> </w:t>
      </w:r>
      <w:r w:rsidR="00AC6FF9">
        <w:rPr>
          <w:b/>
          <w:sz w:val="28"/>
        </w:rPr>
        <w:t>Чин божественныя л</w:t>
      </w:r>
      <w:r w:rsidR="006B1A4E">
        <w:rPr>
          <w:b/>
          <w:sz w:val="28"/>
        </w:rPr>
        <w:t>итургии преждеосвященных</w:t>
      </w:r>
      <w:r w:rsidR="006B1A4E" w:rsidRPr="000F409C">
        <w:rPr>
          <w:b/>
          <w:sz w:val="28"/>
        </w:rPr>
        <w:t>)</w:t>
      </w:r>
      <w:r w:rsidR="006B1A4E">
        <w:rPr>
          <w:sz w:val="28"/>
        </w:rPr>
        <w:t xml:space="preserve"> </w:t>
      </w:r>
      <w:r>
        <w:rPr>
          <w:sz w:val="28"/>
          <w:szCs w:val="28"/>
        </w:rPr>
        <w:t>и</w:t>
      </w:r>
      <w:r>
        <w:rPr>
          <w:b/>
          <w:sz w:val="28"/>
          <w:szCs w:val="28"/>
        </w:rPr>
        <w:t xml:space="preserve"> </w:t>
      </w:r>
      <w:r>
        <w:rPr>
          <w:sz w:val="28"/>
          <w:szCs w:val="28"/>
        </w:rPr>
        <w:t>совершает земной поклон.</w:t>
      </w:r>
    </w:p>
    <w:p w:rsidR="00403EE9" w:rsidRDefault="00A245EE" w:rsidP="00403EE9">
      <w:pPr>
        <w:tabs>
          <w:tab w:val="left" w:pos="426"/>
        </w:tabs>
        <w:jc w:val="both"/>
        <w:rPr>
          <w:sz w:val="28"/>
          <w:szCs w:val="28"/>
        </w:rPr>
      </w:pPr>
      <w:r>
        <w:rPr>
          <w:sz w:val="28"/>
          <w:szCs w:val="28"/>
        </w:rPr>
        <w:t xml:space="preserve">     </w:t>
      </w:r>
      <w:r w:rsidR="00403EE9">
        <w:rPr>
          <w:sz w:val="28"/>
          <w:szCs w:val="28"/>
        </w:rPr>
        <w:t xml:space="preserve"> </w:t>
      </w:r>
      <w:r>
        <w:rPr>
          <w:b/>
          <w:i/>
          <w:sz w:val="28"/>
          <w:szCs w:val="28"/>
        </w:rPr>
        <w:t xml:space="preserve">Диакон </w:t>
      </w:r>
      <w:r>
        <w:rPr>
          <w:sz w:val="28"/>
          <w:szCs w:val="28"/>
        </w:rPr>
        <w:t>поворачивается на восток и поет с народом</w:t>
      </w:r>
      <w:r w:rsidR="00403EE9">
        <w:rPr>
          <w:sz w:val="28"/>
          <w:szCs w:val="28"/>
        </w:rPr>
        <w:t xml:space="preserve"> </w:t>
      </w:r>
      <w:r w:rsidR="00403EE9" w:rsidRPr="00403EE9">
        <w:rPr>
          <w:b/>
          <w:i/>
          <w:sz w:val="28"/>
          <w:szCs w:val="28"/>
        </w:rPr>
        <w:t>молитву:</w:t>
      </w:r>
      <w:r>
        <w:rPr>
          <w:sz w:val="28"/>
          <w:szCs w:val="28"/>
        </w:rPr>
        <w:t xml:space="preserve"> </w:t>
      </w:r>
      <w:r>
        <w:rPr>
          <w:b/>
          <w:sz w:val="28"/>
          <w:szCs w:val="28"/>
        </w:rPr>
        <w:t>«Отче наш…»</w:t>
      </w:r>
      <w:r w:rsidRPr="004A680E">
        <w:rPr>
          <w:b/>
          <w:sz w:val="28"/>
          <w:szCs w:val="28"/>
        </w:rPr>
        <w:t>,</w:t>
      </w:r>
      <w:r>
        <w:rPr>
          <w:sz w:val="28"/>
          <w:szCs w:val="28"/>
        </w:rPr>
        <w:t xml:space="preserve"> регентируя при этом правой рукой без ораря.</w:t>
      </w:r>
      <w:r w:rsidR="00403EE9" w:rsidRPr="00403EE9">
        <w:rPr>
          <w:sz w:val="28"/>
          <w:szCs w:val="28"/>
        </w:rPr>
        <w:t xml:space="preserve"> </w:t>
      </w:r>
      <w:r w:rsidR="00403EE9">
        <w:rPr>
          <w:sz w:val="28"/>
          <w:szCs w:val="28"/>
        </w:rPr>
        <w:t xml:space="preserve">После окончания пения он кланяется </w:t>
      </w:r>
      <w:r w:rsidR="00403EE9">
        <w:rPr>
          <w:sz w:val="28"/>
          <w:szCs w:val="28"/>
        </w:rPr>
        <w:lastRenderedPageBreak/>
        <w:t>народу, поворачивается на восток</w:t>
      </w:r>
      <w:r w:rsidR="00403EE9">
        <w:rPr>
          <w:b/>
          <w:i/>
          <w:sz w:val="28"/>
          <w:szCs w:val="28"/>
        </w:rPr>
        <w:t xml:space="preserve"> </w:t>
      </w:r>
      <w:r w:rsidR="00403EE9">
        <w:rPr>
          <w:sz w:val="28"/>
          <w:szCs w:val="28"/>
        </w:rPr>
        <w:t>и отходит к местной иконе Спасителя, где крестообразно препоясывается орарем.</w:t>
      </w:r>
    </w:p>
    <w:p w:rsidR="006B1A4E" w:rsidRPr="00F9531A" w:rsidRDefault="008D356F" w:rsidP="00403EE9">
      <w:pPr>
        <w:tabs>
          <w:tab w:val="left" w:pos="426"/>
        </w:tabs>
        <w:jc w:val="both"/>
        <w:rPr>
          <w:b/>
          <w:i/>
          <w:sz w:val="28"/>
          <w:u w:val="single"/>
        </w:rPr>
      </w:pPr>
      <w:r>
        <w:rPr>
          <w:sz w:val="28"/>
          <w:szCs w:val="28"/>
        </w:rPr>
        <w:t xml:space="preserve">      </w:t>
      </w:r>
      <w:r w:rsidR="00F9531A">
        <w:rPr>
          <w:b/>
          <w:i/>
          <w:sz w:val="28"/>
          <w:u w:val="single"/>
        </w:rPr>
        <w:t>При служении одним священником без диакона</w:t>
      </w:r>
      <w:r w:rsidR="004A680E">
        <w:rPr>
          <w:b/>
          <w:i/>
          <w:sz w:val="28"/>
          <w:u w:val="single"/>
        </w:rPr>
        <w:t>.</w:t>
      </w:r>
      <w:r>
        <w:rPr>
          <w:sz w:val="28"/>
          <w:szCs w:val="28"/>
        </w:rPr>
        <w:t xml:space="preserve"> </w:t>
      </w:r>
      <w:r w:rsidR="00403EE9">
        <w:rPr>
          <w:b/>
          <w:i/>
          <w:sz w:val="28"/>
          <w:szCs w:val="28"/>
        </w:rPr>
        <w:t>Х</w:t>
      </w:r>
      <w:r w:rsidR="006B1A4E">
        <w:rPr>
          <w:b/>
          <w:i/>
          <w:sz w:val="28"/>
          <w:szCs w:val="28"/>
        </w:rPr>
        <w:t>ор</w:t>
      </w:r>
      <w:r w:rsidR="006B1A4E">
        <w:rPr>
          <w:sz w:val="28"/>
          <w:szCs w:val="28"/>
        </w:rPr>
        <w:t xml:space="preserve"> </w:t>
      </w:r>
      <w:r w:rsidR="006B1A4E" w:rsidRPr="00F9531A">
        <w:rPr>
          <w:i/>
          <w:sz w:val="28"/>
          <w:szCs w:val="28"/>
        </w:rPr>
        <w:t>с народом поет</w:t>
      </w:r>
      <w:r w:rsidR="00443EDF">
        <w:rPr>
          <w:i/>
          <w:sz w:val="28"/>
          <w:szCs w:val="28"/>
        </w:rPr>
        <w:t xml:space="preserve"> </w:t>
      </w:r>
      <w:r w:rsidR="00403EE9" w:rsidRPr="00403EE9">
        <w:rPr>
          <w:b/>
          <w:sz w:val="28"/>
          <w:szCs w:val="28"/>
        </w:rPr>
        <w:t>«</w:t>
      </w:r>
      <w:r w:rsidR="006B1A4E">
        <w:rPr>
          <w:b/>
          <w:sz w:val="28"/>
          <w:szCs w:val="28"/>
        </w:rPr>
        <w:t>Отче наш…»</w:t>
      </w:r>
      <w:r w:rsidR="006B1A4E" w:rsidRPr="004A680E">
        <w:rPr>
          <w:b/>
          <w:sz w:val="28"/>
          <w:szCs w:val="28"/>
        </w:rPr>
        <w:t>.</w:t>
      </w:r>
      <w:r w:rsidR="006B1A4E">
        <w:rPr>
          <w:sz w:val="28"/>
          <w:szCs w:val="28"/>
        </w:rPr>
        <w:t xml:space="preserve"> </w:t>
      </w:r>
    </w:p>
    <w:p w:rsidR="006B1A4E" w:rsidRDefault="006B1A4E" w:rsidP="00403EE9">
      <w:pPr>
        <w:tabs>
          <w:tab w:val="left" w:pos="426"/>
        </w:tabs>
        <w:jc w:val="both"/>
        <w:rPr>
          <w:sz w:val="28"/>
          <w:szCs w:val="28"/>
        </w:rPr>
      </w:pPr>
      <w:r>
        <w:rPr>
          <w:sz w:val="28"/>
          <w:szCs w:val="28"/>
        </w:rPr>
        <w:t xml:space="preserve">     </w:t>
      </w:r>
      <w:r w:rsidR="00403EE9">
        <w:rPr>
          <w:sz w:val="28"/>
          <w:szCs w:val="28"/>
        </w:rPr>
        <w:t xml:space="preserve"> </w:t>
      </w:r>
      <w:r>
        <w:rPr>
          <w:b/>
          <w:i/>
          <w:sz w:val="28"/>
          <w:szCs w:val="28"/>
        </w:rPr>
        <w:t>Священник</w:t>
      </w:r>
      <w:r>
        <w:rPr>
          <w:sz w:val="28"/>
          <w:szCs w:val="28"/>
        </w:rPr>
        <w:t xml:space="preserve"> после окончания пения </w:t>
      </w:r>
      <w:r w:rsidRPr="004A680E">
        <w:rPr>
          <w:sz w:val="28"/>
          <w:szCs w:val="28"/>
        </w:rPr>
        <w:t xml:space="preserve">молитвы </w:t>
      </w:r>
      <w:r>
        <w:rPr>
          <w:sz w:val="28"/>
          <w:szCs w:val="28"/>
        </w:rPr>
        <w:t xml:space="preserve">Господней возглашает: </w:t>
      </w:r>
      <w:r>
        <w:rPr>
          <w:b/>
          <w:sz w:val="28"/>
          <w:szCs w:val="28"/>
        </w:rPr>
        <w:t>«Яко Твое есть Царство, и сила, и слава</w:t>
      </w:r>
      <w:r w:rsidR="00F9531A">
        <w:rPr>
          <w:b/>
          <w:sz w:val="28"/>
          <w:szCs w:val="28"/>
        </w:rPr>
        <w:t>…</w:t>
      </w:r>
      <w:r>
        <w:rPr>
          <w:b/>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4A680E">
        <w:rPr>
          <w:b/>
          <w:sz w:val="28"/>
        </w:rPr>
        <w:t>).</w:t>
      </w:r>
      <w:r>
        <w:rPr>
          <w:sz w:val="28"/>
          <w:szCs w:val="28"/>
        </w:rPr>
        <w:t xml:space="preserve"> </w:t>
      </w:r>
    </w:p>
    <w:p w:rsidR="006B1A4E" w:rsidRDefault="006B1A4E" w:rsidP="004A680E">
      <w:pPr>
        <w:tabs>
          <w:tab w:val="left" w:pos="426"/>
        </w:tabs>
        <w:jc w:val="both"/>
        <w:rPr>
          <w:sz w:val="28"/>
          <w:szCs w:val="28"/>
        </w:rPr>
      </w:pPr>
      <w:r>
        <w:rPr>
          <w:b/>
          <w:i/>
          <w:sz w:val="28"/>
          <w:szCs w:val="28"/>
        </w:rPr>
        <w:t xml:space="preserve">     </w:t>
      </w:r>
      <w:r w:rsidR="00403EE9">
        <w:rPr>
          <w:b/>
          <w:i/>
          <w:sz w:val="28"/>
          <w:szCs w:val="28"/>
        </w:rPr>
        <w:t xml:space="preserve"> </w:t>
      </w:r>
      <w:r>
        <w:rPr>
          <w:b/>
          <w:i/>
          <w:sz w:val="28"/>
          <w:szCs w:val="28"/>
        </w:rPr>
        <w:t>Хор:</w:t>
      </w:r>
      <w:r>
        <w:rPr>
          <w:sz w:val="28"/>
          <w:szCs w:val="28"/>
        </w:rPr>
        <w:t xml:space="preserve"> </w:t>
      </w:r>
      <w:r>
        <w:rPr>
          <w:b/>
          <w:sz w:val="28"/>
          <w:szCs w:val="28"/>
        </w:rPr>
        <w:t>«Аминь»</w:t>
      </w:r>
      <w:r w:rsidRPr="004A680E">
        <w:rPr>
          <w:b/>
          <w:sz w:val="28"/>
          <w:szCs w:val="28"/>
        </w:rPr>
        <w:t>.</w:t>
      </w:r>
      <w:r>
        <w:rPr>
          <w:sz w:val="28"/>
          <w:szCs w:val="28"/>
        </w:rPr>
        <w:t xml:space="preserve"> </w:t>
      </w:r>
    </w:p>
    <w:p w:rsidR="006B1A4E" w:rsidRDefault="006B1A4E" w:rsidP="00403EE9">
      <w:pPr>
        <w:tabs>
          <w:tab w:val="left" w:pos="426"/>
        </w:tabs>
        <w:jc w:val="both"/>
        <w:rPr>
          <w:sz w:val="28"/>
          <w:szCs w:val="28"/>
        </w:rPr>
      </w:pPr>
      <w:r>
        <w:rPr>
          <w:sz w:val="28"/>
          <w:szCs w:val="28"/>
        </w:rPr>
        <w:t xml:space="preserve">     </w:t>
      </w:r>
      <w:r w:rsidR="00403EE9">
        <w:rPr>
          <w:sz w:val="28"/>
          <w:szCs w:val="28"/>
        </w:rPr>
        <w:t xml:space="preserve"> </w:t>
      </w:r>
      <w:r>
        <w:rPr>
          <w:b/>
          <w:i/>
          <w:sz w:val="28"/>
        </w:rPr>
        <w:t>Священник</w:t>
      </w:r>
      <w:r>
        <w:rPr>
          <w:sz w:val="28"/>
        </w:rPr>
        <w:t xml:space="preserve"> поворачивается лицом на запад </w:t>
      </w:r>
      <w:r>
        <w:rPr>
          <w:sz w:val="28"/>
          <w:szCs w:val="28"/>
        </w:rPr>
        <w:t xml:space="preserve">через правое плечо </w:t>
      </w:r>
      <w:r>
        <w:rPr>
          <w:sz w:val="28"/>
        </w:rPr>
        <w:t xml:space="preserve">и преподает благословение молящимся в храме: </w:t>
      </w:r>
      <w:r>
        <w:rPr>
          <w:b/>
          <w:sz w:val="28"/>
        </w:rPr>
        <w:t>«Мир всем»</w:t>
      </w:r>
      <w:r w:rsidRPr="004A680E">
        <w:rPr>
          <w:b/>
          <w:sz w:val="28"/>
          <w:szCs w:val="28"/>
        </w:rPr>
        <w:t xml:space="preserve">. </w:t>
      </w:r>
    </w:p>
    <w:p w:rsidR="006B1A4E" w:rsidRDefault="006B1A4E" w:rsidP="004A680E">
      <w:pPr>
        <w:tabs>
          <w:tab w:val="left" w:pos="426"/>
        </w:tabs>
        <w:jc w:val="both"/>
        <w:rPr>
          <w:sz w:val="28"/>
          <w:szCs w:val="28"/>
        </w:rPr>
      </w:pPr>
      <w:r>
        <w:rPr>
          <w:sz w:val="28"/>
          <w:szCs w:val="28"/>
        </w:rPr>
        <w:t xml:space="preserve">     </w:t>
      </w:r>
      <w:r w:rsidR="00403EE9">
        <w:rPr>
          <w:sz w:val="28"/>
          <w:szCs w:val="28"/>
        </w:rPr>
        <w:t xml:space="preserve"> </w:t>
      </w:r>
      <w:r>
        <w:rPr>
          <w:b/>
          <w:i/>
          <w:sz w:val="28"/>
          <w:szCs w:val="28"/>
        </w:rPr>
        <w:t>Хор:</w:t>
      </w:r>
      <w:r>
        <w:rPr>
          <w:sz w:val="28"/>
          <w:szCs w:val="28"/>
        </w:rPr>
        <w:t xml:space="preserve"> </w:t>
      </w:r>
      <w:r>
        <w:rPr>
          <w:b/>
          <w:sz w:val="28"/>
          <w:szCs w:val="28"/>
        </w:rPr>
        <w:t>«И духови твоему»</w:t>
      </w:r>
      <w:r w:rsidRPr="004A680E">
        <w:rPr>
          <w:b/>
          <w:sz w:val="28"/>
          <w:szCs w:val="28"/>
        </w:rPr>
        <w:t>.</w:t>
      </w:r>
      <w:r>
        <w:rPr>
          <w:sz w:val="28"/>
          <w:szCs w:val="28"/>
        </w:rPr>
        <w:t xml:space="preserve"> </w:t>
      </w:r>
    </w:p>
    <w:p w:rsidR="006B1A4E" w:rsidRDefault="006B1A4E" w:rsidP="00403EE9">
      <w:pPr>
        <w:tabs>
          <w:tab w:val="left" w:pos="426"/>
        </w:tabs>
        <w:jc w:val="both"/>
        <w:rPr>
          <w:sz w:val="28"/>
          <w:szCs w:val="28"/>
        </w:rPr>
      </w:pPr>
      <w:r>
        <w:rPr>
          <w:b/>
          <w:i/>
          <w:sz w:val="28"/>
          <w:szCs w:val="28"/>
        </w:rPr>
        <w:t xml:space="preserve">    </w:t>
      </w:r>
      <w:r w:rsidR="00403EE9">
        <w:rPr>
          <w:b/>
          <w:i/>
          <w:sz w:val="28"/>
          <w:szCs w:val="28"/>
        </w:rPr>
        <w:t xml:space="preserve"> </w:t>
      </w:r>
      <w:r>
        <w:rPr>
          <w:b/>
          <w:i/>
          <w:sz w:val="28"/>
          <w:szCs w:val="28"/>
        </w:rPr>
        <w:t xml:space="preserve"> Диакон </w:t>
      </w:r>
      <w:r>
        <w:rPr>
          <w:sz w:val="28"/>
          <w:szCs w:val="28"/>
        </w:rPr>
        <w:t xml:space="preserve">(а если его нет, то </w:t>
      </w:r>
      <w:r>
        <w:rPr>
          <w:b/>
          <w:i/>
          <w:sz w:val="28"/>
          <w:szCs w:val="28"/>
        </w:rPr>
        <w:t xml:space="preserve">священник </w:t>
      </w:r>
      <w:r>
        <w:rPr>
          <w:sz w:val="28"/>
          <w:szCs w:val="28"/>
        </w:rPr>
        <w:t xml:space="preserve">перед престолом): </w:t>
      </w:r>
      <w:r>
        <w:rPr>
          <w:b/>
          <w:sz w:val="28"/>
          <w:szCs w:val="28"/>
        </w:rPr>
        <w:t xml:space="preserve">«Главы </w:t>
      </w:r>
      <w:r w:rsidR="00BC016E">
        <w:rPr>
          <w:b/>
          <w:sz w:val="28"/>
          <w:szCs w:val="28"/>
        </w:rPr>
        <w:t>в</w:t>
      </w:r>
      <w:r>
        <w:rPr>
          <w:b/>
          <w:sz w:val="28"/>
          <w:szCs w:val="28"/>
        </w:rPr>
        <w:t>аша Господеви приклоните»</w:t>
      </w:r>
      <w:r w:rsidRPr="004A680E">
        <w:rPr>
          <w:b/>
          <w:sz w:val="28"/>
          <w:szCs w:val="28"/>
        </w:rPr>
        <w:t xml:space="preserve">. </w:t>
      </w:r>
    </w:p>
    <w:p w:rsidR="006B1A4E" w:rsidRDefault="006B1A4E" w:rsidP="00403EE9">
      <w:pPr>
        <w:tabs>
          <w:tab w:val="left" w:pos="426"/>
        </w:tabs>
        <w:jc w:val="both"/>
        <w:rPr>
          <w:sz w:val="28"/>
          <w:szCs w:val="28"/>
        </w:rPr>
      </w:pPr>
      <w:r>
        <w:rPr>
          <w:b/>
          <w:i/>
          <w:sz w:val="28"/>
          <w:szCs w:val="28"/>
        </w:rPr>
        <w:t xml:space="preserve">     </w:t>
      </w:r>
      <w:r w:rsidR="00403EE9">
        <w:rPr>
          <w:b/>
          <w:i/>
          <w:sz w:val="28"/>
          <w:szCs w:val="28"/>
        </w:rPr>
        <w:t xml:space="preserve"> </w:t>
      </w:r>
      <w:r>
        <w:rPr>
          <w:b/>
          <w:i/>
          <w:sz w:val="28"/>
          <w:szCs w:val="28"/>
        </w:rPr>
        <w:t xml:space="preserve">Хор </w:t>
      </w:r>
      <w:r>
        <w:rPr>
          <w:sz w:val="28"/>
          <w:szCs w:val="28"/>
        </w:rPr>
        <w:t xml:space="preserve">протяжно: </w:t>
      </w:r>
      <w:r>
        <w:rPr>
          <w:b/>
          <w:sz w:val="28"/>
          <w:szCs w:val="28"/>
        </w:rPr>
        <w:t>«Тебе, Господи»</w:t>
      </w:r>
      <w:r w:rsidRPr="004A680E">
        <w:rPr>
          <w:b/>
          <w:sz w:val="28"/>
          <w:szCs w:val="28"/>
        </w:rPr>
        <w:t xml:space="preserve">. </w:t>
      </w:r>
    </w:p>
    <w:p w:rsidR="006B1A4E" w:rsidRDefault="006B1A4E" w:rsidP="004735A2">
      <w:pPr>
        <w:tabs>
          <w:tab w:val="left" w:pos="426"/>
        </w:tabs>
        <w:jc w:val="both"/>
        <w:rPr>
          <w:sz w:val="28"/>
          <w:szCs w:val="28"/>
        </w:rPr>
      </w:pPr>
      <w:r>
        <w:rPr>
          <w:sz w:val="28"/>
          <w:szCs w:val="28"/>
        </w:rPr>
        <w:t xml:space="preserve">    </w:t>
      </w:r>
      <w:r w:rsidR="00403EE9">
        <w:rPr>
          <w:sz w:val="28"/>
          <w:szCs w:val="28"/>
        </w:rPr>
        <w:t xml:space="preserve"> </w:t>
      </w:r>
      <w:r>
        <w:rPr>
          <w:sz w:val="28"/>
          <w:szCs w:val="28"/>
        </w:rPr>
        <w:t xml:space="preserve"> </w:t>
      </w:r>
      <w:r>
        <w:rPr>
          <w:b/>
          <w:i/>
          <w:sz w:val="28"/>
          <w:szCs w:val="28"/>
        </w:rPr>
        <w:t>Священник</w:t>
      </w:r>
      <w:r w:rsidRPr="006B1A4E">
        <w:rPr>
          <w:sz w:val="28"/>
          <w:szCs w:val="28"/>
        </w:rPr>
        <w:t xml:space="preserve"> </w:t>
      </w:r>
      <w:r>
        <w:rPr>
          <w:sz w:val="28"/>
          <w:szCs w:val="28"/>
        </w:rPr>
        <w:t xml:space="preserve">в это время, </w:t>
      </w:r>
      <w:r w:rsidRPr="006B1A4E">
        <w:rPr>
          <w:sz w:val="28"/>
          <w:szCs w:val="28"/>
        </w:rPr>
        <w:t>преклонив г</w:t>
      </w:r>
      <w:r>
        <w:rPr>
          <w:sz w:val="28"/>
          <w:szCs w:val="28"/>
        </w:rPr>
        <w:t>оло</w:t>
      </w:r>
      <w:r w:rsidRPr="006B1A4E">
        <w:rPr>
          <w:sz w:val="28"/>
          <w:szCs w:val="28"/>
        </w:rPr>
        <w:t>ву</w:t>
      </w:r>
      <w:r>
        <w:rPr>
          <w:sz w:val="28"/>
          <w:szCs w:val="28"/>
        </w:rPr>
        <w:t xml:space="preserve">, тайно читает </w:t>
      </w:r>
      <w:r>
        <w:rPr>
          <w:b/>
          <w:i/>
          <w:sz w:val="28"/>
          <w:szCs w:val="28"/>
        </w:rPr>
        <w:t>молитву</w:t>
      </w:r>
      <w:r w:rsidRPr="004A680E">
        <w:rPr>
          <w:b/>
          <w:i/>
          <w:sz w:val="28"/>
          <w:szCs w:val="28"/>
        </w:rPr>
        <w:t xml:space="preserve">: </w:t>
      </w:r>
      <w:r w:rsidRPr="006B1A4E">
        <w:rPr>
          <w:b/>
          <w:sz w:val="28"/>
          <w:szCs w:val="28"/>
        </w:rPr>
        <w:t>«Боже, Единый Благий и Благоутробный, Иже в высоких живый</w:t>
      </w:r>
      <w:r>
        <w:rPr>
          <w:b/>
          <w:sz w:val="28"/>
          <w:szCs w:val="28"/>
        </w:rPr>
        <w:t>…»</w:t>
      </w:r>
      <w:r w:rsidR="004735A2" w:rsidRPr="004A680E">
        <w:rPr>
          <w:b/>
          <w:sz w:val="28"/>
          <w:szCs w:val="28"/>
        </w:rPr>
        <w:t>,</w:t>
      </w:r>
      <w:r w:rsidRPr="004735A2">
        <w:rPr>
          <w:sz w:val="28"/>
          <w:szCs w:val="28"/>
        </w:rPr>
        <w:t xml:space="preserve"> </w:t>
      </w:r>
      <w:r w:rsidR="004735A2">
        <w:rPr>
          <w:sz w:val="28"/>
          <w:szCs w:val="28"/>
        </w:rPr>
        <w:t>заканчива</w:t>
      </w:r>
      <w:r>
        <w:rPr>
          <w:sz w:val="28"/>
          <w:szCs w:val="28"/>
        </w:rPr>
        <w:t xml:space="preserve">я </w:t>
      </w:r>
      <w:r w:rsidR="004735A2">
        <w:rPr>
          <w:sz w:val="28"/>
          <w:szCs w:val="28"/>
        </w:rPr>
        <w:t>е</w:t>
      </w:r>
      <w:r w:rsidR="00443EDF">
        <w:rPr>
          <w:sz w:val="28"/>
          <w:szCs w:val="28"/>
        </w:rPr>
        <w:t>ё</w:t>
      </w:r>
      <w:r w:rsidR="004735A2">
        <w:rPr>
          <w:sz w:val="28"/>
          <w:szCs w:val="28"/>
        </w:rPr>
        <w:t xml:space="preserve"> </w:t>
      </w:r>
      <w:r>
        <w:rPr>
          <w:sz w:val="28"/>
          <w:szCs w:val="28"/>
        </w:rPr>
        <w:t>велегласным возглашением</w:t>
      </w:r>
      <w:r w:rsidRPr="004735A2">
        <w:rPr>
          <w:sz w:val="28"/>
          <w:szCs w:val="28"/>
        </w:rPr>
        <w:t>:</w:t>
      </w:r>
      <w:r>
        <w:rPr>
          <w:sz w:val="28"/>
          <w:szCs w:val="28"/>
        </w:rPr>
        <w:t xml:space="preserve"> </w:t>
      </w:r>
      <w:r w:rsidRPr="004A680E">
        <w:rPr>
          <w:b/>
          <w:sz w:val="28"/>
          <w:szCs w:val="28"/>
        </w:rPr>
        <w:t>«</w:t>
      </w:r>
      <w:r>
        <w:rPr>
          <w:b/>
          <w:sz w:val="28"/>
          <w:szCs w:val="28"/>
        </w:rPr>
        <w:t>Благодатию, и щедротами, и человеколюбием Единороднаго Сына Твоего</w:t>
      </w:r>
      <w:r w:rsidR="00F9531A">
        <w:rPr>
          <w:b/>
          <w:sz w:val="28"/>
          <w:szCs w:val="28"/>
        </w:rPr>
        <w:t>…</w:t>
      </w:r>
      <w:r>
        <w:rPr>
          <w:b/>
          <w:sz w:val="28"/>
          <w:szCs w:val="28"/>
        </w:rPr>
        <w:t>»</w:t>
      </w:r>
      <w:r w:rsidR="00F9531A">
        <w:rPr>
          <w:b/>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4A680E">
        <w:rPr>
          <w:b/>
          <w:sz w:val="28"/>
        </w:rPr>
        <w:t>).</w:t>
      </w:r>
      <w:r>
        <w:rPr>
          <w:sz w:val="28"/>
          <w:szCs w:val="28"/>
        </w:rPr>
        <w:t xml:space="preserve"> </w:t>
      </w:r>
    </w:p>
    <w:p w:rsidR="006B1A4E" w:rsidRDefault="006B1A4E" w:rsidP="00403EE9">
      <w:pPr>
        <w:tabs>
          <w:tab w:val="left" w:pos="426"/>
        </w:tabs>
        <w:jc w:val="both"/>
        <w:rPr>
          <w:sz w:val="28"/>
          <w:szCs w:val="28"/>
        </w:rPr>
      </w:pPr>
      <w:r>
        <w:rPr>
          <w:sz w:val="28"/>
          <w:szCs w:val="28"/>
        </w:rPr>
        <w:t xml:space="preserve">    </w:t>
      </w:r>
      <w:r w:rsidR="00403EE9">
        <w:rPr>
          <w:sz w:val="28"/>
          <w:szCs w:val="28"/>
        </w:rPr>
        <w:t xml:space="preserve"> </w:t>
      </w:r>
      <w:r>
        <w:rPr>
          <w:sz w:val="28"/>
          <w:szCs w:val="28"/>
        </w:rPr>
        <w:t xml:space="preserve"> </w:t>
      </w:r>
      <w:r>
        <w:rPr>
          <w:b/>
          <w:i/>
          <w:sz w:val="28"/>
          <w:szCs w:val="28"/>
        </w:rPr>
        <w:t xml:space="preserve">Хор </w:t>
      </w:r>
      <w:r>
        <w:rPr>
          <w:sz w:val="28"/>
          <w:szCs w:val="28"/>
        </w:rPr>
        <w:t>протяжно:</w:t>
      </w:r>
      <w:r>
        <w:rPr>
          <w:b/>
          <w:sz w:val="28"/>
          <w:szCs w:val="28"/>
        </w:rPr>
        <w:t xml:space="preserve"> «Аминь»</w:t>
      </w:r>
      <w:r w:rsidRPr="004A680E">
        <w:rPr>
          <w:b/>
          <w:sz w:val="28"/>
          <w:szCs w:val="28"/>
        </w:rPr>
        <w:t>.</w:t>
      </w:r>
      <w:r>
        <w:rPr>
          <w:sz w:val="28"/>
          <w:szCs w:val="28"/>
        </w:rPr>
        <w:t xml:space="preserve"> </w:t>
      </w:r>
    </w:p>
    <w:p w:rsidR="006B1A4E" w:rsidRDefault="006B1A4E" w:rsidP="00411988">
      <w:pPr>
        <w:tabs>
          <w:tab w:val="left" w:pos="426"/>
        </w:tabs>
        <w:jc w:val="both"/>
        <w:rPr>
          <w:sz w:val="28"/>
          <w:szCs w:val="28"/>
        </w:rPr>
      </w:pPr>
      <w:r>
        <w:rPr>
          <w:sz w:val="28"/>
          <w:szCs w:val="28"/>
        </w:rPr>
        <w:t xml:space="preserve">     </w:t>
      </w:r>
      <w:r w:rsidR="00403EE9">
        <w:rPr>
          <w:sz w:val="28"/>
          <w:szCs w:val="28"/>
        </w:rPr>
        <w:t xml:space="preserve"> </w:t>
      </w:r>
      <w:r>
        <w:rPr>
          <w:sz w:val="28"/>
          <w:szCs w:val="28"/>
        </w:rPr>
        <w:t xml:space="preserve">Во время пения </w:t>
      </w:r>
      <w:r>
        <w:rPr>
          <w:b/>
          <w:sz w:val="28"/>
          <w:szCs w:val="28"/>
        </w:rPr>
        <w:t>«Аминь»</w:t>
      </w:r>
      <w:r>
        <w:rPr>
          <w:sz w:val="28"/>
          <w:szCs w:val="28"/>
        </w:rPr>
        <w:t xml:space="preserve"> </w:t>
      </w:r>
      <w:r>
        <w:rPr>
          <w:b/>
          <w:i/>
          <w:sz w:val="28"/>
          <w:szCs w:val="28"/>
        </w:rPr>
        <w:t>священни</w:t>
      </w:r>
      <w:r w:rsidRPr="00FB0805">
        <w:rPr>
          <w:b/>
          <w:i/>
          <w:sz w:val="28"/>
          <w:szCs w:val="28"/>
        </w:rPr>
        <w:t>к</w:t>
      </w:r>
      <w:r>
        <w:rPr>
          <w:sz w:val="28"/>
          <w:szCs w:val="28"/>
        </w:rPr>
        <w:t xml:space="preserve"> читает тайно другую </w:t>
      </w:r>
      <w:r>
        <w:rPr>
          <w:b/>
          <w:i/>
          <w:sz w:val="28"/>
          <w:szCs w:val="28"/>
        </w:rPr>
        <w:t>молитву:</w:t>
      </w:r>
      <w:r>
        <w:rPr>
          <w:sz w:val="28"/>
          <w:szCs w:val="28"/>
        </w:rPr>
        <w:t xml:space="preserve"> </w:t>
      </w:r>
      <w:r>
        <w:rPr>
          <w:b/>
          <w:sz w:val="28"/>
          <w:szCs w:val="28"/>
        </w:rPr>
        <w:t>«Вонми, Господи Иисусе Христе, Боже наш, от Святаго жилища Твоего…»</w:t>
      </w:r>
      <w:r w:rsidR="00443EDF">
        <w:rPr>
          <w:sz w:val="28"/>
        </w:rPr>
        <w:t xml:space="preserve">                                          </w:t>
      </w:r>
      <w:r>
        <w:rPr>
          <w:sz w:val="28"/>
        </w:rPr>
        <w:t>(см.:</w:t>
      </w:r>
      <w:r>
        <w:rPr>
          <w:b/>
          <w:sz w:val="28"/>
        </w:rPr>
        <w:t xml:space="preserve"> Служебник,</w:t>
      </w:r>
      <w:r>
        <w:rPr>
          <w:b/>
          <w:i/>
          <w:sz w:val="28"/>
        </w:rPr>
        <w:t xml:space="preserve"> </w:t>
      </w:r>
      <w:r>
        <w:rPr>
          <w:b/>
          <w:sz w:val="28"/>
        </w:rPr>
        <w:t>Чин божественн</w:t>
      </w:r>
      <w:r w:rsidR="00AC6FF9">
        <w:rPr>
          <w:b/>
          <w:sz w:val="28"/>
        </w:rPr>
        <w:t>ыя л</w:t>
      </w:r>
      <w:r>
        <w:rPr>
          <w:b/>
          <w:sz w:val="28"/>
        </w:rPr>
        <w:t>итургии преждеосвященных</w:t>
      </w:r>
      <w:r w:rsidRPr="004A680E">
        <w:rPr>
          <w:b/>
          <w:sz w:val="28"/>
        </w:rPr>
        <w:t>)</w:t>
      </w:r>
      <w:r w:rsidRPr="004A680E">
        <w:rPr>
          <w:b/>
          <w:sz w:val="28"/>
          <w:szCs w:val="28"/>
        </w:rPr>
        <w:t xml:space="preserve">. </w:t>
      </w:r>
    </w:p>
    <w:p w:rsidR="006B1A4E" w:rsidRDefault="006B1A4E" w:rsidP="006B1A4E">
      <w:pPr>
        <w:pStyle w:val="aa"/>
        <w:tabs>
          <w:tab w:val="left" w:pos="426"/>
        </w:tabs>
        <w:jc w:val="both"/>
        <w:rPr>
          <w:sz w:val="28"/>
          <w:szCs w:val="28"/>
        </w:rPr>
      </w:pPr>
      <w:r>
        <w:rPr>
          <w:sz w:val="28"/>
          <w:szCs w:val="28"/>
        </w:rPr>
        <w:t xml:space="preserve">      Далее </w:t>
      </w:r>
      <w:r>
        <w:rPr>
          <w:b/>
          <w:i/>
          <w:sz w:val="28"/>
          <w:szCs w:val="28"/>
        </w:rPr>
        <w:t xml:space="preserve">священник </w:t>
      </w:r>
      <w:r>
        <w:rPr>
          <w:sz w:val="28"/>
          <w:szCs w:val="28"/>
        </w:rPr>
        <w:t xml:space="preserve">в алтаре, а </w:t>
      </w:r>
      <w:r>
        <w:rPr>
          <w:b/>
          <w:i/>
          <w:sz w:val="28"/>
          <w:szCs w:val="28"/>
        </w:rPr>
        <w:t xml:space="preserve">диакон </w:t>
      </w:r>
      <w:r>
        <w:rPr>
          <w:sz w:val="28"/>
          <w:szCs w:val="28"/>
        </w:rPr>
        <w:t>на солее трижды крестятся и поклоняются со словами</w:t>
      </w:r>
      <w:r w:rsidR="00F9531A">
        <w:rPr>
          <w:sz w:val="28"/>
          <w:szCs w:val="28"/>
        </w:rPr>
        <w:t>:</w:t>
      </w:r>
      <w:r>
        <w:rPr>
          <w:sz w:val="28"/>
          <w:szCs w:val="28"/>
        </w:rPr>
        <w:t xml:space="preserve"> </w:t>
      </w:r>
      <w:r>
        <w:rPr>
          <w:b/>
          <w:sz w:val="28"/>
          <w:szCs w:val="28"/>
        </w:rPr>
        <w:t>«</w:t>
      </w:r>
      <w:r>
        <w:rPr>
          <w:b/>
          <w:iCs/>
          <w:sz w:val="28"/>
          <w:szCs w:val="28"/>
        </w:rPr>
        <w:t>Боже, очисти мя грешнаго, и помилуй мя</w:t>
      </w:r>
      <w:r>
        <w:rPr>
          <w:b/>
          <w:sz w:val="28"/>
          <w:szCs w:val="28"/>
        </w:rPr>
        <w:t>»</w:t>
      </w:r>
      <w:r w:rsidRPr="004A680E">
        <w:rPr>
          <w:b/>
          <w:sz w:val="28"/>
          <w:szCs w:val="28"/>
        </w:rPr>
        <w:t>.</w:t>
      </w:r>
      <w:r>
        <w:rPr>
          <w:sz w:val="28"/>
          <w:szCs w:val="28"/>
        </w:rPr>
        <w:t xml:space="preserve"> </w:t>
      </w:r>
    </w:p>
    <w:p w:rsidR="006B1A4E" w:rsidRDefault="006B1A4E" w:rsidP="001178B4">
      <w:pPr>
        <w:pStyle w:val="aa"/>
        <w:tabs>
          <w:tab w:val="left" w:pos="426"/>
        </w:tabs>
        <w:jc w:val="both"/>
        <w:rPr>
          <w:iCs/>
          <w:sz w:val="28"/>
          <w:szCs w:val="28"/>
        </w:rPr>
      </w:pPr>
      <w:r>
        <w:rPr>
          <w:sz w:val="28"/>
          <w:szCs w:val="28"/>
        </w:rPr>
        <w:t xml:space="preserve">     </w:t>
      </w:r>
      <w:r w:rsidR="00403EE9">
        <w:rPr>
          <w:sz w:val="28"/>
          <w:szCs w:val="28"/>
        </w:rPr>
        <w:t xml:space="preserve"> </w:t>
      </w:r>
      <w:r>
        <w:rPr>
          <w:b/>
          <w:i/>
          <w:sz w:val="28"/>
          <w:szCs w:val="28"/>
        </w:rPr>
        <w:t xml:space="preserve">Диакон </w:t>
      </w:r>
      <w:r>
        <w:rPr>
          <w:sz w:val="28"/>
          <w:szCs w:val="28"/>
        </w:rPr>
        <w:t>складывает руки крестообразно на груди (правую на левую) и</w:t>
      </w:r>
      <w:r>
        <w:rPr>
          <w:b/>
          <w:i/>
          <w:sz w:val="28"/>
          <w:szCs w:val="28"/>
        </w:rPr>
        <w:t xml:space="preserve"> </w:t>
      </w:r>
      <w:r>
        <w:rPr>
          <w:sz w:val="28"/>
          <w:szCs w:val="28"/>
        </w:rPr>
        <w:t>возглашает</w:t>
      </w:r>
      <w:r w:rsidR="00403EE9">
        <w:rPr>
          <w:sz w:val="28"/>
          <w:szCs w:val="28"/>
        </w:rPr>
        <w:t>:</w:t>
      </w:r>
      <w:r>
        <w:rPr>
          <w:sz w:val="28"/>
          <w:szCs w:val="28"/>
        </w:rPr>
        <w:t xml:space="preserve"> </w:t>
      </w:r>
      <w:r>
        <w:rPr>
          <w:b/>
          <w:sz w:val="28"/>
          <w:szCs w:val="28"/>
        </w:rPr>
        <w:t>«</w:t>
      </w:r>
      <w:r>
        <w:rPr>
          <w:b/>
          <w:iCs/>
          <w:sz w:val="28"/>
          <w:szCs w:val="28"/>
        </w:rPr>
        <w:t>Вонмем</w:t>
      </w:r>
      <w:r>
        <w:rPr>
          <w:b/>
          <w:sz w:val="28"/>
          <w:szCs w:val="28"/>
        </w:rPr>
        <w:t>»</w:t>
      </w:r>
      <w:r w:rsidR="004735A2">
        <w:rPr>
          <w:b/>
          <w:sz w:val="28"/>
          <w:szCs w:val="28"/>
        </w:rPr>
        <w:t xml:space="preserve"> </w:t>
      </w:r>
      <w:r w:rsidR="004735A2">
        <w:rPr>
          <w:sz w:val="28"/>
          <w:szCs w:val="28"/>
        </w:rPr>
        <w:t xml:space="preserve">(а если его нет, то </w:t>
      </w:r>
      <w:r w:rsidR="004735A2">
        <w:rPr>
          <w:b/>
          <w:i/>
          <w:sz w:val="28"/>
          <w:szCs w:val="28"/>
        </w:rPr>
        <w:t xml:space="preserve">священник </w:t>
      </w:r>
      <w:r w:rsidR="004735A2" w:rsidRPr="004735A2">
        <w:rPr>
          <w:sz w:val="28"/>
          <w:szCs w:val="28"/>
        </w:rPr>
        <w:t>возглашает</w:t>
      </w:r>
      <w:r w:rsidR="004735A2">
        <w:rPr>
          <w:b/>
          <w:i/>
          <w:sz w:val="28"/>
          <w:szCs w:val="28"/>
        </w:rPr>
        <w:t xml:space="preserve"> </w:t>
      </w:r>
      <w:r w:rsidR="004735A2" w:rsidRPr="004735A2">
        <w:rPr>
          <w:sz w:val="28"/>
          <w:szCs w:val="28"/>
        </w:rPr>
        <w:t xml:space="preserve">его </w:t>
      </w:r>
      <w:r w:rsidR="004735A2">
        <w:rPr>
          <w:sz w:val="28"/>
          <w:szCs w:val="28"/>
        </w:rPr>
        <w:t>перед престолом)</w:t>
      </w:r>
      <w:r>
        <w:rPr>
          <w:sz w:val="28"/>
          <w:szCs w:val="28"/>
        </w:rPr>
        <w:t xml:space="preserve">. Затем он становится на амвоне, поворачивается на запад и кланяется народу со словами: </w:t>
      </w:r>
      <w:r>
        <w:rPr>
          <w:b/>
          <w:iCs/>
          <w:sz w:val="28"/>
          <w:szCs w:val="28"/>
        </w:rPr>
        <w:t>«Простите ми, отцы и братие, и сестры елико согреших делом, словом, помышлением, и всеми моими чувствы»</w:t>
      </w:r>
      <w:r w:rsidRPr="004A680E">
        <w:rPr>
          <w:b/>
          <w:iCs/>
          <w:sz w:val="28"/>
          <w:szCs w:val="28"/>
        </w:rPr>
        <w:t>,</w:t>
      </w:r>
      <w:r w:rsidR="004A680E">
        <w:rPr>
          <w:iCs/>
          <w:sz w:val="28"/>
          <w:szCs w:val="28"/>
        </w:rPr>
        <w:t xml:space="preserve"> </w:t>
      </w:r>
      <w:r>
        <w:rPr>
          <w:iCs/>
          <w:sz w:val="28"/>
          <w:szCs w:val="28"/>
        </w:rPr>
        <w:t xml:space="preserve">входит южной дверью в алтарь, </w:t>
      </w:r>
      <w:r w:rsidR="00443EDF">
        <w:rPr>
          <w:iCs/>
          <w:sz w:val="28"/>
          <w:szCs w:val="28"/>
        </w:rPr>
        <w:t xml:space="preserve">                                  </w:t>
      </w:r>
      <w:r>
        <w:rPr>
          <w:iCs/>
          <w:sz w:val="28"/>
          <w:szCs w:val="28"/>
        </w:rPr>
        <w:t xml:space="preserve">и становиться у </w:t>
      </w:r>
      <w:r w:rsidR="00927A36">
        <w:rPr>
          <w:iCs/>
          <w:sz w:val="28"/>
          <w:szCs w:val="28"/>
        </w:rPr>
        <w:t xml:space="preserve"> </w:t>
      </w:r>
      <w:r>
        <w:rPr>
          <w:iCs/>
          <w:sz w:val="28"/>
          <w:szCs w:val="28"/>
        </w:rPr>
        <w:t>юго-восточного края престола.</w:t>
      </w:r>
    </w:p>
    <w:p w:rsidR="006B1A4E" w:rsidRDefault="006B1A4E" w:rsidP="004A680E">
      <w:pPr>
        <w:tabs>
          <w:tab w:val="left" w:pos="426"/>
        </w:tabs>
        <w:jc w:val="both"/>
        <w:rPr>
          <w:sz w:val="28"/>
          <w:szCs w:val="28"/>
        </w:rPr>
      </w:pPr>
      <w:r>
        <w:rPr>
          <w:iCs/>
          <w:sz w:val="28"/>
          <w:szCs w:val="28"/>
        </w:rPr>
        <w:t xml:space="preserve">      </w:t>
      </w:r>
      <w:r>
        <w:rPr>
          <w:b/>
          <w:i/>
          <w:sz w:val="28"/>
          <w:szCs w:val="28"/>
        </w:rPr>
        <w:t>Священник</w:t>
      </w:r>
      <w:r>
        <w:rPr>
          <w:sz w:val="28"/>
          <w:szCs w:val="28"/>
        </w:rPr>
        <w:t xml:space="preserve"> </w:t>
      </w:r>
      <w:r>
        <w:rPr>
          <w:sz w:val="28"/>
        </w:rPr>
        <w:t xml:space="preserve">(или если </w:t>
      </w:r>
      <w:r w:rsidR="00443EDF">
        <w:rPr>
          <w:sz w:val="28"/>
        </w:rPr>
        <w:t>есть,</w:t>
      </w:r>
      <w:r>
        <w:rPr>
          <w:sz w:val="28"/>
        </w:rPr>
        <w:t xml:space="preserve"> то </w:t>
      </w:r>
      <w:r w:rsidRPr="00532252">
        <w:rPr>
          <w:b/>
          <w:sz w:val="28"/>
        </w:rPr>
        <w:t>второй</w:t>
      </w:r>
      <w:r>
        <w:rPr>
          <w:i/>
          <w:sz w:val="28"/>
        </w:rPr>
        <w:t xml:space="preserve"> </w:t>
      </w:r>
      <w:r>
        <w:rPr>
          <w:b/>
          <w:i/>
          <w:sz w:val="28"/>
        </w:rPr>
        <w:t>диакон</w:t>
      </w:r>
      <w:r w:rsidRPr="004A680E">
        <w:rPr>
          <w:b/>
          <w:i/>
          <w:sz w:val="28"/>
        </w:rPr>
        <w:t>)</w:t>
      </w:r>
      <w:r>
        <w:rPr>
          <w:sz w:val="28"/>
        </w:rPr>
        <w:t xml:space="preserve"> </w:t>
      </w:r>
      <w:r w:rsidR="00F9531A">
        <w:rPr>
          <w:sz w:val="28"/>
        </w:rPr>
        <w:t xml:space="preserve">во </w:t>
      </w:r>
      <w:r>
        <w:rPr>
          <w:sz w:val="28"/>
          <w:szCs w:val="28"/>
        </w:rPr>
        <w:t xml:space="preserve">время возглашения </w:t>
      </w:r>
      <w:r>
        <w:rPr>
          <w:b/>
          <w:i/>
          <w:sz w:val="28"/>
          <w:szCs w:val="28"/>
        </w:rPr>
        <w:t>диаконом</w:t>
      </w:r>
      <w:r>
        <w:rPr>
          <w:sz w:val="28"/>
          <w:szCs w:val="28"/>
        </w:rPr>
        <w:t xml:space="preserve"> </w:t>
      </w:r>
      <w:r>
        <w:rPr>
          <w:b/>
          <w:sz w:val="28"/>
          <w:szCs w:val="28"/>
        </w:rPr>
        <w:t>«</w:t>
      </w:r>
      <w:r>
        <w:rPr>
          <w:b/>
          <w:iCs/>
          <w:sz w:val="28"/>
          <w:szCs w:val="28"/>
        </w:rPr>
        <w:t>Вонмем</w:t>
      </w:r>
      <w:r>
        <w:rPr>
          <w:b/>
          <w:sz w:val="28"/>
          <w:szCs w:val="28"/>
        </w:rPr>
        <w:t>»</w:t>
      </w:r>
      <w:r w:rsidRPr="004A680E">
        <w:rPr>
          <w:b/>
          <w:sz w:val="28"/>
          <w:szCs w:val="28"/>
        </w:rPr>
        <w:t>,</w:t>
      </w:r>
      <w:r>
        <w:rPr>
          <w:sz w:val="28"/>
          <w:szCs w:val="28"/>
        </w:rPr>
        <w:t xml:space="preserve"> закрывает </w:t>
      </w:r>
      <w:r w:rsidRPr="006B1A4E">
        <w:rPr>
          <w:sz w:val="28"/>
          <w:szCs w:val="28"/>
        </w:rPr>
        <w:t>полностью</w:t>
      </w:r>
      <w:r>
        <w:rPr>
          <w:sz w:val="28"/>
          <w:szCs w:val="28"/>
        </w:rPr>
        <w:t xml:space="preserve"> завесу царских врат. </w:t>
      </w:r>
    </w:p>
    <w:p w:rsidR="006B1A4E" w:rsidRDefault="006B1A4E" w:rsidP="00072D2F">
      <w:pPr>
        <w:jc w:val="both"/>
        <w:rPr>
          <w:sz w:val="28"/>
        </w:rPr>
      </w:pPr>
      <w:r>
        <w:rPr>
          <w:sz w:val="28"/>
          <w:szCs w:val="28"/>
        </w:rPr>
        <w:t xml:space="preserve">      Затем </w:t>
      </w:r>
      <w:r w:rsidR="00662738">
        <w:rPr>
          <w:b/>
          <w:i/>
          <w:sz w:val="28"/>
          <w:szCs w:val="28"/>
        </w:rPr>
        <w:t>священник</w:t>
      </w:r>
      <w:r w:rsidR="00662738" w:rsidRPr="006B1A4E">
        <w:rPr>
          <w:sz w:val="28"/>
          <w:szCs w:val="28"/>
        </w:rPr>
        <w:t xml:space="preserve"> </w:t>
      </w:r>
      <w:r w:rsidRPr="006B1A4E">
        <w:rPr>
          <w:sz w:val="28"/>
          <w:szCs w:val="28"/>
        </w:rPr>
        <w:t xml:space="preserve">влагает правую руку под воздух, </w:t>
      </w:r>
      <w:r w:rsidRPr="004A680E">
        <w:rPr>
          <w:sz w:val="28"/>
          <w:szCs w:val="28"/>
        </w:rPr>
        <w:t>«со благоговением и страхом»</w:t>
      </w:r>
      <w:r w:rsidRPr="006B1A4E">
        <w:rPr>
          <w:sz w:val="28"/>
          <w:szCs w:val="28"/>
        </w:rPr>
        <w:t xml:space="preserve"> </w:t>
      </w:r>
      <w:r>
        <w:rPr>
          <w:sz w:val="28"/>
          <w:szCs w:val="28"/>
        </w:rPr>
        <w:t xml:space="preserve">и </w:t>
      </w:r>
      <w:r w:rsidRPr="006B1A4E">
        <w:rPr>
          <w:sz w:val="28"/>
          <w:szCs w:val="28"/>
        </w:rPr>
        <w:t>прикасаясь к Святому Агнцу</w:t>
      </w:r>
      <w:r w:rsidR="0033342E">
        <w:rPr>
          <w:rStyle w:val="a5"/>
          <w:sz w:val="28"/>
          <w:szCs w:val="28"/>
        </w:rPr>
        <w:footnoteReference w:id="217"/>
      </w:r>
      <w:r>
        <w:rPr>
          <w:sz w:val="28"/>
          <w:szCs w:val="28"/>
        </w:rPr>
        <w:t xml:space="preserve"> тремя пальцами правой руки: миз</w:t>
      </w:r>
      <w:r w:rsidR="00662738">
        <w:rPr>
          <w:sz w:val="28"/>
          <w:szCs w:val="28"/>
        </w:rPr>
        <w:t xml:space="preserve">инцем, безымянным и большим, </w:t>
      </w:r>
      <w:r>
        <w:rPr>
          <w:sz w:val="28"/>
          <w:szCs w:val="28"/>
        </w:rPr>
        <w:t>возглашает</w:t>
      </w:r>
      <w:r w:rsidR="00927A36">
        <w:rPr>
          <w:sz w:val="28"/>
          <w:szCs w:val="28"/>
        </w:rPr>
        <w:t>:</w:t>
      </w:r>
      <w:r>
        <w:rPr>
          <w:sz w:val="28"/>
          <w:szCs w:val="28"/>
        </w:rPr>
        <w:t xml:space="preserve"> </w:t>
      </w:r>
      <w:r>
        <w:rPr>
          <w:b/>
          <w:sz w:val="28"/>
          <w:szCs w:val="28"/>
        </w:rPr>
        <w:t>«</w:t>
      </w:r>
      <w:r w:rsidRPr="006B1A4E">
        <w:rPr>
          <w:b/>
          <w:sz w:val="28"/>
          <w:szCs w:val="28"/>
        </w:rPr>
        <w:t>Преждеосвященная</w:t>
      </w:r>
      <w:r>
        <w:rPr>
          <w:b/>
          <w:sz w:val="28"/>
          <w:szCs w:val="28"/>
        </w:rPr>
        <w:t xml:space="preserve"> </w:t>
      </w:r>
      <w:r>
        <w:rPr>
          <w:b/>
          <w:iCs/>
          <w:sz w:val="28"/>
          <w:szCs w:val="28"/>
        </w:rPr>
        <w:t>Святая святым</w:t>
      </w:r>
      <w:r>
        <w:rPr>
          <w:b/>
          <w:sz w:val="28"/>
          <w:szCs w:val="28"/>
        </w:rPr>
        <w:t xml:space="preserve">» </w:t>
      </w:r>
      <w:r>
        <w:rPr>
          <w:sz w:val="28"/>
        </w:rPr>
        <w:t>(см.:</w:t>
      </w:r>
      <w:r>
        <w:rPr>
          <w:b/>
          <w:sz w:val="28"/>
        </w:rPr>
        <w:t xml:space="preserve"> Служебник,</w:t>
      </w:r>
      <w:r>
        <w:rPr>
          <w:b/>
          <w:i/>
          <w:sz w:val="28"/>
        </w:rPr>
        <w:t xml:space="preserve"> </w:t>
      </w:r>
      <w:r w:rsidR="00AC6FF9">
        <w:rPr>
          <w:b/>
          <w:sz w:val="28"/>
        </w:rPr>
        <w:t>Чин божественныя л</w:t>
      </w:r>
      <w:r>
        <w:rPr>
          <w:b/>
          <w:sz w:val="28"/>
        </w:rPr>
        <w:t>итургии преждеосвященных</w:t>
      </w:r>
      <w:r w:rsidRPr="004A680E">
        <w:rPr>
          <w:b/>
          <w:sz w:val="28"/>
        </w:rPr>
        <w:t>).</w:t>
      </w:r>
    </w:p>
    <w:p w:rsidR="0033342E" w:rsidRDefault="006B1A4E" w:rsidP="004A680E">
      <w:pPr>
        <w:pStyle w:val="Iauiue3"/>
        <w:tabs>
          <w:tab w:val="left" w:pos="426"/>
        </w:tabs>
        <w:jc w:val="both"/>
        <w:rPr>
          <w:sz w:val="28"/>
        </w:rPr>
      </w:pPr>
      <w:r>
        <w:rPr>
          <w:b/>
          <w:i/>
          <w:sz w:val="28"/>
          <w:szCs w:val="28"/>
        </w:rPr>
        <w:t xml:space="preserve">    </w:t>
      </w:r>
      <w:r w:rsidR="00927A36">
        <w:rPr>
          <w:b/>
          <w:i/>
          <w:sz w:val="28"/>
          <w:szCs w:val="28"/>
        </w:rPr>
        <w:t xml:space="preserve"> </w:t>
      </w:r>
      <w:r>
        <w:rPr>
          <w:b/>
          <w:i/>
          <w:sz w:val="28"/>
          <w:szCs w:val="28"/>
        </w:rPr>
        <w:t xml:space="preserve"> Хор </w:t>
      </w:r>
      <w:r>
        <w:rPr>
          <w:sz w:val="28"/>
          <w:szCs w:val="28"/>
        </w:rPr>
        <w:t xml:space="preserve">поет: </w:t>
      </w:r>
      <w:r>
        <w:rPr>
          <w:b/>
          <w:sz w:val="28"/>
          <w:szCs w:val="28"/>
        </w:rPr>
        <w:t>«Един Свят, Един Господь Иисус Христос во славу Бога Отца. Аминь»</w:t>
      </w:r>
      <w:r w:rsidRPr="004A680E">
        <w:rPr>
          <w:b/>
          <w:sz w:val="28"/>
          <w:szCs w:val="28"/>
        </w:rPr>
        <w:t>,</w:t>
      </w:r>
      <w:r>
        <w:rPr>
          <w:sz w:val="28"/>
          <w:szCs w:val="28"/>
        </w:rPr>
        <w:t xml:space="preserve"> а затем </w:t>
      </w:r>
      <w:r w:rsidR="0033342E" w:rsidRPr="00532252">
        <w:rPr>
          <w:b/>
          <w:sz w:val="28"/>
        </w:rPr>
        <w:t>запричастный</w:t>
      </w:r>
      <w:r w:rsidR="0033342E">
        <w:rPr>
          <w:sz w:val="28"/>
        </w:rPr>
        <w:t xml:space="preserve"> </w:t>
      </w:r>
      <w:r w:rsidR="0033342E" w:rsidRPr="0033342E">
        <w:rPr>
          <w:b/>
          <w:i/>
          <w:sz w:val="28"/>
        </w:rPr>
        <w:t>стих:</w:t>
      </w:r>
      <w:r w:rsidR="0033342E">
        <w:rPr>
          <w:sz w:val="28"/>
        </w:rPr>
        <w:t xml:space="preserve"> </w:t>
      </w:r>
      <w:r w:rsidR="0033342E" w:rsidRPr="0033342E">
        <w:rPr>
          <w:b/>
          <w:sz w:val="28"/>
        </w:rPr>
        <w:t>«Вкусите и видите, яко Благ Господь»</w:t>
      </w:r>
      <w:r w:rsidR="0033342E" w:rsidRPr="004A680E">
        <w:rPr>
          <w:b/>
          <w:sz w:val="28"/>
        </w:rPr>
        <w:t>,</w:t>
      </w:r>
      <w:r w:rsidR="0033342E">
        <w:rPr>
          <w:sz w:val="28"/>
        </w:rPr>
        <w:t xml:space="preserve"> </w:t>
      </w:r>
      <w:r w:rsidR="0033342E" w:rsidRPr="0033342E">
        <w:rPr>
          <w:b/>
          <w:sz w:val="28"/>
        </w:rPr>
        <w:t>«Аллилуия»</w:t>
      </w:r>
      <w:r w:rsidR="0033342E">
        <w:rPr>
          <w:sz w:val="28"/>
        </w:rPr>
        <w:t xml:space="preserve"> (трижды). Если читались Апостол и Евангелие, то </w:t>
      </w:r>
      <w:r w:rsidR="00443EDF">
        <w:rPr>
          <w:sz w:val="28"/>
        </w:rPr>
        <w:t>поётся</w:t>
      </w:r>
      <w:r w:rsidR="0033342E">
        <w:rPr>
          <w:sz w:val="28"/>
        </w:rPr>
        <w:t xml:space="preserve"> и </w:t>
      </w:r>
      <w:r w:rsidR="0033342E" w:rsidRPr="00532252">
        <w:rPr>
          <w:b/>
          <w:i/>
          <w:sz w:val="28"/>
        </w:rPr>
        <w:t xml:space="preserve">причастен </w:t>
      </w:r>
      <w:r w:rsidR="00927A36" w:rsidRPr="00927A36">
        <w:rPr>
          <w:sz w:val="28"/>
        </w:rPr>
        <w:t>праздника</w:t>
      </w:r>
      <w:r w:rsidR="0033342E" w:rsidRPr="00927A36">
        <w:rPr>
          <w:sz w:val="28"/>
        </w:rPr>
        <w:t>.</w:t>
      </w:r>
    </w:p>
    <w:p w:rsidR="006B1A4E" w:rsidRDefault="006B1A4E" w:rsidP="004A680E">
      <w:pPr>
        <w:tabs>
          <w:tab w:val="left" w:pos="426"/>
        </w:tabs>
        <w:jc w:val="both"/>
        <w:rPr>
          <w:sz w:val="28"/>
          <w:szCs w:val="28"/>
        </w:rPr>
      </w:pPr>
      <w:r>
        <w:rPr>
          <w:sz w:val="28"/>
          <w:szCs w:val="28"/>
        </w:rPr>
        <w:t xml:space="preserve">     </w:t>
      </w:r>
      <w:r w:rsidR="00927A36">
        <w:rPr>
          <w:sz w:val="28"/>
          <w:szCs w:val="28"/>
        </w:rPr>
        <w:t xml:space="preserve"> </w:t>
      </w:r>
      <w:r>
        <w:rPr>
          <w:sz w:val="28"/>
          <w:szCs w:val="28"/>
        </w:rPr>
        <w:t xml:space="preserve">Перед началом пения </w:t>
      </w:r>
      <w:r>
        <w:rPr>
          <w:b/>
          <w:i/>
          <w:sz w:val="28"/>
          <w:szCs w:val="28"/>
        </w:rPr>
        <w:t>причастна</w:t>
      </w:r>
      <w:r w:rsidRPr="004A680E">
        <w:rPr>
          <w:b/>
          <w:i/>
          <w:sz w:val="28"/>
          <w:szCs w:val="28"/>
        </w:rPr>
        <w:t>,</w:t>
      </w:r>
      <w:r>
        <w:rPr>
          <w:sz w:val="28"/>
          <w:szCs w:val="28"/>
        </w:rPr>
        <w:t xml:space="preserve"> во время причащения </w:t>
      </w:r>
      <w:r>
        <w:rPr>
          <w:b/>
          <w:i/>
          <w:sz w:val="28"/>
          <w:szCs w:val="28"/>
        </w:rPr>
        <w:t>священнослужителей</w:t>
      </w:r>
      <w:r>
        <w:rPr>
          <w:sz w:val="28"/>
          <w:szCs w:val="28"/>
        </w:rPr>
        <w:t xml:space="preserve"> свещеносец или </w:t>
      </w:r>
      <w:r>
        <w:rPr>
          <w:b/>
          <w:i/>
          <w:sz w:val="28"/>
          <w:szCs w:val="28"/>
        </w:rPr>
        <w:t>пономарь</w:t>
      </w:r>
      <w:r>
        <w:rPr>
          <w:sz w:val="28"/>
          <w:szCs w:val="28"/>
        </w:rPr>
        <w:t xml:space="preserve"> ставит у царских врат </w:t>
      </w:r>
      <w:r w:rsidR="00443EDF">
        <w:rPr>
          <w:sz w:val="28"/>
          <w:szCs w:val="28"/>
        </w:rPr>
        <w:t>зажжённую</w:t>
      </w:r>
      <w:r>
        <w:rPr>
          <w:sz w:val="28"/>
          <w:szCs w:val="28"/>
        </w:rPr>
        <w:t xml:space="preserve"> свечу.</w:t>
      </w:r>
    </w:p>
    <w:p w:rsidR="006B1A4E" w:rsidRDefault="006B1A4E" w:rsidP="00443EDF">
      <w:pPr>
        <w:tabs>
          <w:tab w:val="left" w:pos="426"/>
        </w:tabs>
        <w:jc w:val="both"/>
        <w:rPr>
          <w:sz w:val="28"/>
          <w:szCs w:val="28"/>
        </w:rPr>
      </w:pPr>
      <w:r>
        <w:rPr>
          <w:sz w:val="28"/>
          <w:szCs w:val="28"/>
        </w:rPr>
        <w:t xml:space="preserve">     </w:t>
      </w:r>
      <w:r w:rsidR="00927A36">
        <w:rPr>
          <w:sz w:val="28"/>
          <w:szCs w:val="28"/>
        </w:rPr>
        <w:t xml:space="preserve"> </w:t>
      </w:r>
      <w:r>
        <w:rPr>
          <w:sz w:val="28"/>
          <w:szCs w:val="28"/>
        </w:rPr>
        <w:t>Во время причащения</w:t>
      </w:r>
      <w:r>
        <w:rPr>
          <w:b/>
          <w:i/>
          <w:sz w:val="28"/>
          <w:szCs w:val="28"/>
        </w:rPr>
        <w:t xml:space="preserve"> священнослужителей</w:t>
      </w:r>
      <w:r w:rsidRPr="004A680E">
        <w:rPr>
          <w:b/>
          <w:i/>
          <w:sz w:val="28"/>
          <w:szCs w:val="28"/>
        </w:rPr>
        <w:t>,</w:t>
      </w:r>
      <w:r>
        <w:rPr>
          <w:sz w:val="28"/>
          <w:szCs w:val="28"/>
        </w:rPr>
        <w:t xml:space="preserve"> после </w:t>
      </w:r>
      <w:r w:rsidRPr="00175831">
        <w:rPr>
          <w:b/>
          <w:sz w:val="28"/>
          <w:szCs w:val="28"/>
        </w:rPr>
        <w:t xml:space="preserve">причастного </w:t>
      </w:r>
      <w:r w:rsidRPr="00175831">
        <w:rPr>
          <w:b/>
          <w:i/>
          <w:sz w:val="28"/>
          <w:szCs w:val="28"/>
        </w:rPr>
        <w:t>стиха</w:t>
      </w:r>
      <w:r w:rsidR="0033342E">
        <w:rPr>
          <w:sz w:val="28"/>
          <w:szCs w:val="28"/>
        </w:rPr>
        <w:t xml:space="preserve"> </w:t>
      </w:r>
      <w:r>
        <w:rPr>
          <w:sz w:val="28"/>
          <w:szCs w:val="28"/>
        </w:rPr>
        <w:t xml:space="preserve">читаются </w:t>
      </w:r>
      <w:r>
        <w:rPr>
          <w:b/>
          <w:i/>
          <w:sz w:val="28"/>
          <w:szCs w:val="28"/>
        </w:rPr>
        <w:t xml:space="preserve">молитвы </w:t>
      </w:r>
      <w:r>
        <w:rPr>
          <w:sz w:val="28"/>
          <w:szCs w:val="28"/>
        </w:rPr>
        <w:t xml:space="preserve">перед Причащением, или же Житие святого дня. Затем может произноситься проповедь. </w:t>
      </w:r>
    </w:p>
    <w:p w:rsidR="006B1A4E" w:rsidRDefault="006B1A4E" w:rsidP="00927A36">
      <w:pPr>
        <w:tabs>
          <w:tab w:val="left" w:pos="426"/>
        </w:tabs>
        <w:jc w:val="both"/>
        <w:rPr>
          <w:sz w:val="28"/>
          <w:szCs w:val="28"/>
        </w:rPr>
      </w:pPr>
    </w:p>
    <w:p w:rsidR="000245B0" w:rsidRDefault="000245B0" w:rsidP="004A680E">
      <w:pPr>
        <w:pStyle w:val="3"/>
        <w:tabs>
          <w:tab w:val="clear" w:pos="426"/>
        </w:tabs>
      </w:pPr>
      <w:r>
        <w:lastRenderedPageBreak/>
        <w:t>Причащение священнослужителей</w:t>
      </w:r>
    </w:p>
    <w:p w:rsidR="000245B0" w:rsidRDefault="000245B0" w:rsidP="000245B0">
      <w:pPr>
        <w:jc w:val="center"/>
        <w:rPr>
          <w:b/>
          <w:sz w:val="28"/>
          <w:szCs w:val="28"/>
        </w:rPr>
      </w:pPr>
    </w:p>
    <w:p w:rsidR="000245B0" w:rsidRDefault="000245B0" w:rsidP="00927A36">
      <w:pPr>
        <w:tabs>
          <w:tab w:val="left" w:pos="426"/>
        </w:tabs>
        <w:jc w:val="both"/>
        <w:rPr>
          <w:sz w:val="28"/>
          <w:szCs w:val="28"/>
        </w:rPr>
      </w:pPr>
      <w:r>
        <w:rPr>
          <w:b/>
          <w:i/>
          <w:sz w:val="28"/>
          <w:szCs w:val="28"/>
        </w:rPr>
        <w:t xml:space="preserve">     </w:t>
      </w:r>
      <w:r w:rsidR="00927A36">
        <w:rPr>
          <w:b/>
          <w:i/>
          <w:sz w:val="28"/>
          <w:szCs w:val="28"/>
        </w:rPr>
        <w:t xml:space="preserve"> </w:t>
      </w:r>
      <w:r>
        <w:rPr>
          <w:b/>
          <w:i/>
          <w:sz w:val="28"/>
          <w:szCs w:val="28"/>
        </w:rPr>
        <w:t>Священник</w:t>
      </w:r>
      <w:r w:rsidRPr="004A680E">
        <w:rPr>
          <w:b/>
          <w:i/>
          <w:sz w:val="28"/>
          <w:szCs w:val="28"/>
        </w:rPr>
        <w:t>,</w:t>
      </w:r>
      <w:r>
        <w:rPr>
          <w:b/>
          <w:i/>
          <w:sz w:val="28"/>
          <w:szCs w:val="28"/>
        </w:rPr>
        <w:t xml:space="preserve"> </w:t>
      </w:r>
      <w:r w:rsidRPr="000245B0">
        <w:rPr>
          <w:sz w:val="28"/>
          <w:szCs w:val="28"/>
        </w:rPr>
        <w:t xml:space="preserve">не </w:t>
      </w:r>
      <w:r w:rsidR="00175831">
        <w:rPr>
          <w:sz w:val="28"/>
          <w:szCs w:val="28"/>
        </w:rPr>
        <w:t>от</w:t>
      </w:r>
      <w:r>
        <w:rPr>
          <w:sz w:val="28"/>
          <w:szCs w:val="28"/>
        </w:rPr>
        <w:t>нимая правой руки</w:t>
      </w:r>
      <w:r w:rsidR="00175831">
        <w:rPr>
          <w:sz w:val="28"/>
          <w:szCs w:val="28"/>
        </w:rPr>
        <w:t xml:space="preserve"> от Агнца</w:t>
      </w:r>
      <w:r>
        <w:rPr>
          <w:sz w:val="28"/>
          <w:szCs w:val="28"/>
        </w:rPr>
        <w:t>, левой рукой осторожно снимает воздух</w:t>
      </w:r>
      <w:r w:rsidR="00BC7F5F">
        <w:rPr>
          <w:sz w:val="28"/>
          <w:szCs w:val="28"/>
        </w:rPr>
        <w:t xml:space="preserve"> с сосудов и полагает слева от д</w:t>
      </w:r>
      <w:r>
        <w:rPr>
          <w:sz w:val="28"/>
          <w:szCs w:val="28"/>
        </w:rPr>
        <w:t xml:space="preserve">искоса на покровец. Затем он также </w:t>
      </w:r>
      <w:r w:rsidR="00BC7F5F">
        <w:rPr>
          <w:sz w:val="28"/>
          <w:szCs w:val="28"/>
        </w:rPr>
        <w:t>левой рукой снимает звездицу с д</w:t>
      </w:r>
      <w:r>
        <w:rPr>
          <w:sz w:val="28"/>
          <w:szCs w:val="28"/>
        </w:rPr>
        <w:t xml:space="preserve">искоса и полагает </w:t>
      </w:r>
      <w:r w:rsidR="009A187D">
        <w:rPr>
          <w:sz w:val="28"/>
          <w:szCs w:val="28"/>
        </w:rPr>
        <w:t xml:space="preserve">в </w:t>
      </w:r>
      <w:r>
        <w:rPr>
          <w:sz w:val="28"/>
          <w:szCs w:val="28"/>
        </w:rPr>
        <w:t>верхней части антиминса посередине его выше сосудов.</w:t>
      </w:r>
    </w:p>
    <w:p w:rsidR="000245B0" w:rsidRDefault="000245B0" w:rsidP="004A680E">
      <w:pPr>
        <w:tabs>
          <w:tab w:val="left" w:pos="426"/>
        </w:tabs>
        <w:jc w:val="both"/>
        <w:rPr>
          <w:sz w:val="28"/>
          <w:szCs w:val="28"/>
        </w:rPr>
      </w:pPr>
      <w:r>
        <w:rPr>
          <w:b/>
          <w:i/>
          <w:sz w:val="28"/>
          <w:szCs w:val="28"/>
        </w:rPr>
        <w:t xml:space="preserve">     </w:t>
      </w:r>
      <w:r w:rsidR="00927A36">
        <w:rPr>
          <w:b/>
          <w:i/>
          <w:sz w:val="28"/>
          <w:szCs w:val="28"/>
        </w:rPr>
        <w:t xml:space="preserve"> </w:t>
      </w:r>
      <w:r>
        <w:rPr>
          <w:b/>
          <w:i/>
          <w:sz w:val="28"/>
          <w:szCs w:val="28"/>
        </w:rPr>
        <w:t>Диакон</w:t>
      </w:r>
      <w:r w:rsidRPr="00FB0805">
        <w:rPr>
          <w:b/>
          <w:i/>
          <w:sz w:val="28"/>
          <w:szCs w:val="28"/>
        </w:rPr>
        <w:t>,</w:t>
      </w:r>
      <w:r>
        <w:rPr>
          <w:sz w:val="28"/>
          <w:szCs w:val="28"/>
        </w:rPr>
        <w:t xml:space="preserve"> войдя в алтарь, говорит </w:t>
      </w:r>
      <w:r>
        <w:rPr>
          <w:b/>
          <w:i/>
          <w:sz w:val="28"/>
          <w:szCs w:val="28"/>
        </w:rPr>
        <w:t>священнику:</w:t>
      </w:r>
      <w:r>
        <w:rPr>
          <w:sz w:val="28"/>
          <w:szCs w:val="28"/>
        </w:rPr>
        <w:t xml:space="preserve"> </w:t>
      </w:r>
      <w:r>
        <w:rPr>
          <w:b/>
          <w:sz w:val="28"/>
          <w:szCs w:val="28"/>
        </w:rPr>
        <w:t>«Раздроби, владыко, Святый Хлеб»</w:t>
      </w:r>
      <w:r w:rsidRPr="004A680E">
        <w:rPr>
          <w:b/>
          <w:sz w:val="28"/>
          <w:szCs w:val="28"/>
        </w:rPr>
        <w:t xml:space="preserve">. </w:t>
      </w:r>
      <w:r>
        <w:rPr>
          <w:sz w:val="28"/>
          <w:szCs w:val="28"/>
        </w:rPr>
        <w:t xml:space="preserve">      </w:t>
      </w:r>
    </w:p>
    <w:p w:rsidR="000245B0" w:rsidRDefault="000245B0" w:rsidP="004A680E">
      <w:pPr>
        <w:tabs>
          <w:tab w:val="left" w:pos="426"/>
        </w:tabs>
        <w:jc w:val="both"/>
        <w:rPr>
          <w:sz w:val="28"/>
          <w:szCs w:val="28"/>
        </w:rPr>
      </w:pPr>
      <w:r>
        <w:rPr>
          <w:b/>
          <w:i/>
          <w:sz w:val="28"/>
          <w:szCs w:val="28"/>
        </w:rPr>
        <w:t xml:space="preserve">     </w:t>
      </w:r>
      <w:r w:rsidR="00927A36">
        <w:rPr>
          <w:b/>
          <w:i/>
          <w:sz w:val="28"/>
          <w:szCs w:val="28"/>
        </w:rPr>
        <w:t xml:space="preserve"> </w:t>
      </w:r>
      <w:r>
        <w:rPr>
          <w:b/>
          <w:i/>
          <w:sz w:val="28"/>
          <w:szCs w:val="28"/>
        </w:rPr>
        <w:t>Священник</w:t>
      </w:r>
      <w:r>
        <w:rPr>
          <w:sz w:val="28"/>
          <w:szCs w:val="28"/>
        </w:rPr>
        <w:t xml:space="preserve"> с особым вниманием и благоговением разламывает Святой Хлеб по надрезу на четыре части, тихо произнося: </w:t>
      </w:r>
      <w:r>
        <w:rPr>
          <w:b/>
          <w:sz w:val="28"/>
          <w:szCs w:val="28"/>
        </w:rPr>
        <w:t>«Раздробляется и разделяется Агнец Божий, раздробляемый и неразделяемый, всегда ядóмый и никогдаже иждивáемый, но причащающияся освящаяй»</w:t>
      </w:r>
      <w:r>
        <w:rPr>
          <w:sz w:val="28"/>
        </w:rPr>
        <w:t xml:space="preserve"> (см.:</w:t>
      </w:r>
      <w:r>
        <w:rPr>
          <w:b/>
          <w:sz w:val="28"/>
        </w:rPr>
        <w:t xml:space="preserve"> Служебник,</w:t>
      </w:r>
      <w:r>
        <w:rPr>
          <w:b/>
          <w:i/>
          <w:sz w:val="28"/>
        </w:rPr>
        <w:t xml:space="preserve"> </w:t>
      </w:r>
      <w:r w:rsidR="00910BA6">
        <w:rPr>
          <w:b/>
          <w:sz w:val="28"/>
        </w:rPr>
        <w:t xml:space="preserve">Изъявление </w:t>
      </w:r>
      <w:r w:rsidR="00443EDF">
        <w:rPr>
          <w:b/>
          <w:sz w:val="28"/>
        </w:rPr>
        <w:t xml:space="preserve">                       </w:t>
      </w:r>
      <w:r w:rsidR="00910BA6">
        <w:rPr>
          <w:b/>
          <w:sz w:val="28"/>
        </w:rPr>
        <w:t>о некиих исправле</w:t>
      </w:r>
      <w:r w:rsidR="00910BA6" w:rsidRPr="00910BA6">
        <w:rPr>
          <w:b/>
          <w:sz w:val="28"/>
        </w:rPr>
        <w:t>ниих в служении Преждеосвященныя</w:t>
      </w:r>
      <w:r w:rsidRPr="004A680E">
        <w:rPr>
          <w:b/>
          <w:sz w:val="28"/>
        </w:rPr>
        <w:t>)</w:t>
      </w:r>
      <w:r w:rsidRPr="004A680E">
        <w:rPr>
          <w:b/>
          <w:sz w:val="28"/>
          <w:szCs w:val="28"/>
        </w:rPr>
        <w:t xml:space="preserve">. </w:t>
      </w:r>
    </w:p>
    <w:p w:rsidR="000245B0" w:rsidRDefault="000245B0" w:rsidP="000245B0">
      <w:pPr>
        <w:tabs>
          <w:tab w:val="left" w:pos="426"/>
        </w:tabs>
        <w:jc w:val="both"/>
        <w:rPr>
          <w:sz w:val="28"/>
          <w:szCs w:val="28"/>
        </w:rPr>
      </w:pPr>
      <w:r>
        <w:rPr>
          <w:sz w:val="28"/>
          <w:szCs w:val="28"/>
        </w:rPr>
        <w:t xml:space="preserve">      Четыре час</w:t>
      </w:r>
      <w:r w:rsidR="00BC7F5F">
        <w:rPr>
          <w:sz w:val="28"/>
          <w:szCs w:val="28"/>
        </w:rPr>
        <w:t>ти Святого Хлеба полагаются на д</w:t>
      </w:r>
      <w:r>
        <w:rPr>
          <w:sz w:val="28"/>
          <w:szCs w:val="28"/>
        </w:rPr>
        <w:t xml:space="preserve">искосе крестообразно печатями внутрь: </w:t>
      </w:r>
    </w:p>
    <w:p w:rsidR="000245B0" w:rsidRDefault="002E7A82" w:rsidP="000245B0">
      <w:pPr>
        <w:tabs>
          <w:tab w:val="left" w:pos="426"/>
        </w:tabs>
        <w:jc w:val="both"/>
        <w:rPr>
          <w:sz w:val="28"/>
          <w:szCs w:val="28"/>
        </w:rPr>
      </w:pPr>
      <w:r>
        <w:rPr>
          <w:noProof/>
          <w:sz w:val="24"/>
          <w:szCs w:val="24"/>
        </w:rPr>
        <w:drawing>
          <wp:anchor distT="0" distB="0" distL="114300" distR="114300" simplePos="0" relativeHeight="251655680" behindDoc="1" locked="0" layoutInCell="1" allowOverlap="1">
            <wp:simplePos x="0" y="0"/>
            <wp:positionH relativeFrom="column">
              <wp:posOffset>5504815</wp:posOffset>
            </wp:positionH>
            <wp:positionV relativeFrom="paragraph">
              <wp:posOffset>83820</wp:posOffset>
            </wp:positionV>
            <wp:extent cx="655320" cy="777240"/>
            <wp:effectExtent l="0" t="0" r="0" b="3810"/>
            <wp:wrapTight wrapText="bothSides">
              <wp:wrapPolygon edited="0">
                <wp:start x="0" y="0"/>
                <wp:lineTo x="0" y="21176"/>
                <wp:lineTo x="20721" y="21176"/>
                <wp:lineTo x="20721"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lum bright="20000"/>
                      <a:extLst>
                        <a:ext uri="{28A0092B-C50C-407E-A947-70E740481C1C}">
                          <a14:useLocalDpi xmlns:a14="http://schemas.microsoft.com/office/drawing/2010/main" val="0"/>
                        </a:ext>
                      </a:extLst>
                    </a:blip>
                    <a:srcRect l="53391" t="65880" r="35265" b="24500"/>
                    <a:stretch>
                      <a:fillRect/>
                    </a:stretch>
                  </pic:blipFill>
                  <pic:spPr bwMode="auto">
                    <a:xfrm>
                      <a:off x="0" y="0"/>
                      <a:ext cx="655320" cy="777240"/>
                    </a:xfrm>
                    <a:prstGeom prst="rect">
                      <a:avLst/>
                    </a:prstGeom>
                    <a:noFill/>
                  </pic:spPr>
                </pic:pic>
              </a:graphicData>
            </a:graphic>
            <wp14:sizeRelH relativeFrom="page">
              <wp14:pctWidth>0</wp14:pctWidth>
            </wp14:sizeRelH>
            <wp14:sizeRelV relativeFrom="page">
              <wp14:pctHeight>0</wp14:pctHeight>
            </wp14:sizeRelV>
          </wp:anchor>
        </w:drawing>
      </w:r>
      <w:r w:rsidR="000245B0">
        <w:rPr>
          <w:sz w:val="28"/>
          <w:szCs w:val="28"/>
        </w:rPr>
        <w:t xml:space="preserve">      частица с печатью </w:t>
      </w:r>
      <w:r w:rsidR="000245B0">
        <w:rPr>
          <w:b/>
          <w:sz w:val="28"/>
          <w:szCs w:val="28"/>
        </w:rPr>
        <w:t>«IC»</w:t>
      </w:r>
      <w:r w:rsidR="00FB0805">
        <w:rPr>
          <w:sz w:val="28"/>
          <w:szCs w:val="28"/>
        </w:rPr>
        <w:t xml:space="preserve"> –</w:t>
      </w:r>
      <w:r w:rsidR="000245B0">
        <w:rPr>
          <w:sz w:val="28"/>
          <w:szCs w:val="28"/>
        </w:rPr>
        <w:t xml:space="preserve"> </w:t>
      </w:r>
      <w:r w:rsidR="00BC7F5F">
        <w:rPr>
          <w:sz w:val="28"/>
          <w:szCs w:val="28"/>
        </w:rPr>
        <w:t>на верхней (восточной) стороне д</w:t>
      </w:r>
      <w:r w:rsidR="000245B0">
        <w:rPr>
          <w:sz w:val="28"/>
          <w:szCs w:val="28"/>
        </w:rPr>
        <w:t>искоса;</w:t>
      </w:r>
      <w:r w:rsidR="000245B0">
        <w:rPr>
          <w:noProof/>
          <w:sz w:val="28"/>
          <w:szCs w:val="28"/>
        </w:rPr>
        <w:t xml:space="preserve"> </w:t>
      </w:r>
    </w:p>
    <w:p w:rsidR="000245B0" w:rsidRDefault="000245B0" w:rsidP="000245B0">
      <w:pPr>
        <w:tabs>
          <w:tab w:val="left" w:pos="426"/>
        </w:tabs>
        <w:jc w:val="both"/>
        <w:rPr>
          <w:sz w:val="28"/>
          <w:szCs w:val="28"/>
        </w:rPr>
      </w:pPr>
      <w:r>
        <w:rPr>
          <w:sz w:val="28"/>
          <w:szCs w:val="28"/>
        </w:rPr>
        <w:t xml:space="preserve">      частица с печатью </w:t>
      </w:r>
      <w:r>
        <w:rPr>
          <w:b/>
          <w:sz w:val="28"/>
          <w:szCs w:val="28"/>
        </w:rPr>
        <w:t>«ХС»</w:t>
      </w:r>
      <w:r>
        <w:rPr>
          <w:sz w:val="28"/>
          <w:szCs w:val="28"/>
        </w:rPr>
        <w:t xml:space="preserve"> </w:t>
      </w:r>
      <w:r w:rsidR="00FB0805">
        <w:rPr>
          <w:sz w:val="28"/>
          <w:szCs w:val="28"/>
        </w:rPr>
        <w:t>–</w:t>
      </w:r>
      <w:r>
        <w:rPr>
          <w:sz w:val="28"/>
          <w:szCs w:val="28"/>
        </w:rPr>
        <w:t xml:space="preserve"> на нижней (западной) его стороне; </w:t>
      </w:r>
    </w:p>
    <w:p w:rsidR="000245B0" w:rsidRDefault="000245B0" w:rsidP="000245B0">
      <w:pPr>
        <w:tabs>
          <w:tab w:val="left" w:pos="426"/>
        </w:tabs>
        <w:jc w:val="both"/>
        <w:rPr>
          <w:sz w:val="28"/>
          <w:szCs w:val="28"/>
        </w:rPr>
      </w:pPr>
      <w:r>
        <w:rPr>
          <w:sz w:val="28"/>
          <w:szCs w:val="28"/>
        </w:rPr>
        <w:t xml:space="preserve">      частица с печатью </w:t>
      </w:r>
      <w:r>
        <w:rPr>
          <w:b/>
          <w:sz w:val="28"/>
          <w:szCs w:val="28"/>
        </w:rPr>
        <w:t>«НI»</w:t>
      </w:r>
      <w:r w:rsidR="00FB0805">
        <w:rPr>
          <w:sz w:val="28"/>
          <w:szCs w:val="28"/>
        </w:rPr>
        <w:t xml:space="preserve"> –</w:t>
      </w:r>
      <w:r>
        <w:rPr>
          <w:sz w:val="28"/>
          <w:szCs w:val="28"/>
        </w:rPr>
        <w:t xml:space="preserve"> на северной (левой) его стороне;</w:t>
      </w:r>
    </w:p>
    <w:p w:rsidR="000245B0" w:rsidRDefault="000245B0" w:rsidP="000245B0">
      <w:pPr>
        <w:tabs>
          <w:tab w:val="left" w:pos="426"/>
        </w:tabs>
        <w:jc w:val="both"/>
        <w:rPr>
          <w:sz w:val="28"/>
          <w:szCs w:val="28"/>
        </w:rPr>
      </w:pPr>
      <w:r>
        <w:rPr>
          <w:sz w:val="28"/>
          <w:szCs w:val="28"/>
        </w:rPr>
        <w:t xml:space="preserve">      частица с печатью </w:t>
      </w:r>
      <w:r>
        <w:rPr>
          <w:b/>
          <w:sz w:val="28"/>
          <w:szCs w:val="28"/>
        </w:rPr>
        <w:t>«КА»</w:t>
      </w:r>
      <w:r w:rsidR="00FB0805">
        <w:rPr>
          <w:sz w:val="28"/>
          <w:szCs w:val="28"/>
        </w:rPr>
        <w:t xml:space="preserve"> –</w:t>
      </w:r>
      <w:r>
        <w:rPr>
          <w:sz w:val="28"/>
          <w:szCs w:val="28"/>
        </w:rPr>
        <w:t xml:space="preserve"> на южной (правой) стороне </w:t>
      </w:r>
      <w:r w:rsidR="00BC7F5F">
        <w:rPr>
          <w:sz w:val="28"/>
          <w:szCs w:val="28"/>
        </w:rPr>
        <w:t>д</w:t>
      </w:r>
      <w:r>
        <w:rPr>
          <w:sz w:val="28"/>
          <w:szCs w:val="28"/>
        </w:rPr>
        <w:t xml:space="preserve">искоса. </w:t>
      </w:r>
    </w:p>
    <w:p w:rsidR="00443EDF" w:rsidRDefault="000245B0" w:rsidP="000245B0">
      <w:pPr>
        <w:tabs>
          <w:tab w:val="left" w:pos="426"/>
        </w:tabs>
        <w:jc w:val="both"/>
        <w:rPr>
          <w:sz w:val="28"/>
          <w:szCs w:val="28"/>
        </w:rPr>
      </w:pPr>
      <w:r>
        <w:rPr>
          <w:sz w:val="28"/>
          <w:szCs w:val="28"/>
        </w:rPr>
        <w:t xml:space="preserve">      </w:t>
      </w:r>
      <w:r w:rsidR="00927A36">
        <w:rPr>
          <w:sz w:val="28"/>
          <w:szCs w:val="28"/>
        </w:rPr>
        <w:t xml:space="preserve">Далее </w:t>
      </w:r>
      <w:r w:rsidR="00927A36" w:rsidRPr="00927A36">
        <w:rPr>
          <w:b/>
          <w:i/>
          <w:sz w:val="28"/>
          <w:szCs w:val="28"/>
        </w:rPr>
        <w:t>с</w:t>
      </w:r>
      <w:r>
        <w:rPr>
          <w:b/>
          <w:i/>
          <w:sz w:val="28"/>
          <w:szCs w:val="28"/>
        </w:rPr>
        <w:t>вященник</w:t>
      </w:r>
      <w:r>
        <w:rPr>
          <w:sz w:val="28"/>
          <w:szCs w:val="28"/>
        </w:rPr>
        <w:t xml:space="preserve"> берет тремя пальцами (боль</w:t>
      </w:r>
      <w:r w:rsidR="00BC7F5F">
        <w:rPr>
          <w:sz w:val="28"/>
          <w:szCs w:val="28"/>
        </w:rPr>
        <w:t xml:space="preserve">шим, средним </w:t>
      </w:r>
      <w:r w:rsidR="00443EDF">
        <w:rPr>
          <w:sz w:val="28"/>
          <w:szCs w:val="28"/>
        </w:rPr>
        <w:t xml:space="preserve">                                                                                         </w:t>
      </w:r>
    </w:p>
    <w:p w:rsidR="000245B0" w:rsidRDefault="00BC7F5F" w:rsidP="000245B0">
      <w:pPr>
        <w:tabs>
          <w:tab w:val="left" w:pos="426"/>
        </w:tabs>
        <w:jc w:val="both"/>
        <w:rPr>
          <w:sz w:val="28"/>
        </w:rPr>
      </w:pPr>
      <w:r>
        <w:rPr>
          <w:sz w:val="28"/>
          <w:szCs w:val="28"/>
        </w:rPr>
        <w:t>и указательным) с д</w:t>
      </w:r>
      <w:r w:rsidR="000245B0">
        <w:rPr>
          <w:sz w:val="28"/>
          <w:szCs w:val="28"/>
        </w:rPr>
        <w:t xml:space="preserve">искоса частицу </w:t>
      </w:r>
      <w:r w:rsidR="000245B0" w:rsidRPr="000245B0">
        <w:rPr>
          <w:b/>
          <w:sz w:val="28"/>
          <w:szCs w:val="28"/>
        </w:rPr>
        <w:t>«IC»</w:t>
      </w:r>
      <w:r w:rsidR="00927A36">
        <w:rPr>
          <w:b/>
          <w:sz w:val="28"/>
          <w:szCs w:val="28"/>
        </w:rPr>
        <w:t xml:space="preserve"> </w:t>
      </w:r>
      <w:r w:rsidR="00927A36" w:rsidRPr="00927A36">
        <w:rPr>
          <w:sz w:val="28"/>
          <w:szCs w:val="28"/>
        </w:rPr>
        <w:t>и</w:t>
      </w:r>
      <w:r w:rsidR="000245B0">
        <w:rPr>
          <w:sz w:val="28"/>
          <w:szCs w:val="28"/>
        </w:rPr>
        <w:t xml:space="preserve"> из предосторожности, чтобы не падали е</w:t>
      </w:r>
      <w:r w:rsidR="00443EDF">
        <w:rPr>
          <w:sz w:val="28"/>
          <w:szCs w:val="28"/>
        </w:rPr>
        <w:t>ё</w:t>
      </w:r>
      <w:r w:rsidR="000245B0">
        <w:rPr>
          <w:sz w:val="28"/>
          <w:szCs w:val="28"/>
        </w:rPr>
        <w:t xml:space="preserve"> частицы на антиминс, </w:t>
      </w:r>
      <w:r w:rsidR="00927A36">
        <w:rPr>
          <w:sz w:val="28"/>
          <w:szCs w:val="28"/>
        </w:rPr>
        <w:t xml:space="preserve">подкладывает под нее губку, </w:t>
      </w:r>
      <w:r w:rsidR="000245B0">
        <w:rPr>
          <w:sz w:val="28"/>
          <w:szCs w:val="28"/>
        </w:rPr>
        <w:t>но, не полагая частицу на губу</w:t>
      </w:r>
      <w:r w:rsidR="00927A36">
        <w:rPr>
          <w:sz w:val="28"/>
          <w:szCs w:val="28"/>
        </w:rPr>
        <w:t>. Затем</w:t>
      </w:r>
      <w:r w:rsidR="000245B0">
        <w:rPr>
          <w:sz w:val="28"/>
          <w:szCs w:val="28"/>
        </w:rPr>
        <w:t xml:space="preserve"> со</w:t>
      </w:r>
      <w:r>
        <w:rPr>
          <w:sz w:val="28"/>
          <w:szCs w:val="28"/>
        </w:rPr>
        <w:t>творив ею, знамение креста над п</w:t>
      </w:r>
      <w:r w:rsidR="000245B0">
        <w:rPr>
          <w:sz w:val="28"/>
          <w:szCs w:val="28"/>
        </w:rPr>
        <w:t>отиром</w:t>
      </w:r>
      <w:r w:rsidR="00927A36">
        <w:rPr>
          <w:sz w:val="28"/>
          <w:szCs w:val="28"/>
        </w:rPr>
        <w:t xml:space="preserve"> он</w:t>
      </w:r>
      <w:r w:rsidR="00443EDF">
        <w:rPr>
          <w:sz w:val="28"/>
          <w:szCs w:val="28"/>
        </w:rPr>
        <w:t xml:space="preserve"> опускает её</w:t>
      </w:r>
      <w:r>
        <w:rPr>
          <w:sz w:val="28"/>
          <w:szCs w:val="28"/>
        </w:rPr>
        <w:t xml:space="preserve"> в п</w:t>
      </w:r>
      <w:r w:rsidR="000245B0">
        <w:rPr>
          <w:sz w:val="28"/>
          <w:szCs w:val="28"/>
        </w:rPr>
        <w:t>отир</w:t>
      </w:r>
      <w:r w:rsidR="00910BA6">
        <w:rPr>
          <w:sz w:val="28"/>
          <w:szCs w:val="28"/>
        </w:rPr>
        <w:t xml:space="preserve">, </w:t>
      </w:r>
      <w:r w:rsidR="009058FF" w:rsidRPr="009058FF">
        <w:rPr>
          <w:sz w:val="28"/>
          <w:szCs w:val="28"/>
        </w:rPr>
        <w:t>ничего не произнося</w:t>
      </w:r>
      <w:r w:rsidR="000245B0">
        <w:rPr>
          <w:sz w:val="28"/>
        </w:rPr>
        <w:t xml:space="preserve">. </w:t>
      </w:r>
      <w:r w:rsidR="00927A36">
        <w:rPr>
          <w:sz w:val="28"/>
        </w:rPr>
        <w:t xml:space="preserve">После этого </w:t>
      </w:r>
      <w:r w:rsidR="000245B0">
        <w:rPr>
          <w:sz w:val="28"/>
        </w:rPr>
        <w:t xml:space="preserve">он </w:t>
      </w:r>
      <w:r w:rsidR="000245B0">
        <w:rPr>
          <w:sz w:val="28"/>
          <w:szCs w:val="28"/>
        </w:rPr>
        <w:t>с</w:t>
      </w:r>
      <w:r>
        <w:rPr>
          <w:sz w:val="28"/>
          <w:szCs w:val="28"/>
        </w:rPr>
        <w:t>о вниманием отирает губкой над д</w:t>
      </w:r>
      <w:r w:rsidR="000245B0">
        <w:rPr>
          <w:sz w:val="28"/>
          <w:szCs w:val="28"/>
        </w:rPr>
        <w:t>искосом пальцы, которыми он держал частицу</w:t>
      </w:r>
      <w:r w:rsidR="000245B0">
        <w:rPr>
          <w:sz w:val="28"/>
        </w:rPr>
        <w:t xml:space="preserve">. </w:t>
      </w:r>
    </w:p>
    <w:p w:rsidR="000245B0" w:rsidRDefault="000245B0" w:rsidP="00927A36">
      <w:pPr>
        <w:pStyle w:val="aa"/>
        <w:tabs>
          <w:tab w:val="left" w:pos="426"/>
        </w:tabs>
        <w:jc w:val="both"/>
        <w:rPr>
          <w:sz w:val="28"/>
          <w:szCs w:val="28"/>
        </w:rPr>
      </w:pPr>
      <w:r>
        <w:rPr>
          <w:sz w:val="28"/>
          <w:szCs w:val="28"/>
        </w:rPr>
        <w:t xml:space="preserve">     </w:t>
      </w:r>
      <w:r w:rsidR="00927A36">
        <w:rPr>
          <w:sz w:val="28"/>
          <w:szCs w:val="28"/>
        </w:rPr>
        <w:t xml:space="preserve"> </w:t>
      </w:r>
      <w:r>
        <w:rPr>
          <w:b/>
          <w:i/>
          <w:sz w:val="28"/>
          <w:szCs w:val="28"/>
        </w:rPr>
        <w:t>Пономарь</w:t>
      </w:r>
      <w:r>
        <w:rPr>
          <w:sz w:val="28"/>
          <w:szCs w:val="28"/>
        </w:rPr>
        <w:t xml:space="preserve"> </w:t>
      </w:r>
      <w:r w:rsidR="00443EDF">
        <w:rPr>
          <w:sz w:val="28"/>
          <w:szCs w:val="28"/>
        </w:rPr>
        <w:t>подаёт</w:t>
      </w:r>
      <w:r>
        <w:rPr>
          <w:sz w:val="28"/>
          <w:szCs w:val="28"/>
        </w:rPr>
        <w:t xml:space="preserve"> </w:t>
      </w:r>
      <w:r>
        <w:rPr>
          <w:b/>
          <w:i/>
          <w:sz w:val="28"/>
          <w:szCs w:val="28"/>
        </w:rPr>
        <w:t>диакону</w:t>
      </w:r>
      <w:r>
        <w:rPr>
          <w:sz w:val="28"/>
          <w:szCs w:val="28"/>
        </w:rPr>
        <w:t xml:space="preserve"> сосуд с </w:t>
      </w:r>
      <w:r w:rsidRPr="00927A36">
        <w:rPr>
          <w:sz w:val="28"/>
          <w:szCs w:val="28"/>
        </w:rPr>
        <w:t>теплотою.</w:t>
      </w:r>
      <w:r>
        <w:rPr>
          <w:sz w:val="28"/>
          <w:szCs w:val="28"/>
        </w:rPr>
        <w:t xml:space="preserve"> </w:t>
      </w:r>
      <w:r w:rsidR="00EB56A9">
        <w:rPr>
          <w:sz w:val="28"/>
          <w:szCs w:val="28"/>
        </w:rPr>
        <w:t xml:space="preserve"> </w:t>
      </w:r>
      <w:r>
        <w:rPr>
          <w:b/>
          <w:i/>
          <w:sz w:val="28"/>
          <w:szCs w:val="28"/>
        </w:rPr>
        <w:t>Диакон</w:t>
      </w:r>
      <w:r>
        <w:rPr>
          <w:sz w:val="28"/>
          <w:szCs w:val="28"/>
        </w:rPr>
        <w:t xml:space="preserve"> принимает его и подносит </w:t>
      </w:r>
      <w:r>
        <w:rPr>
          <w:b/>
          <w:i/>
          <w:sz w:val="28"/>
          <w:szCs w:val="28"/>
        </w:rPr>
        <w:t>священнику</w:t>
      </w:r>
      <w:r w:rsidR="009058FF">
        <w:rPr>
          <w:sz w:val="28"/>
          <w:szCs w:val="28"/>
        </w:rPr>
        <w:t xml:space="preserve"> для благословения.</w:t>
      </w:r>
      <w:r>
        <w:rPr>
          <w:sz w:val="28"/>
          <w:szCs w:val="28"/>
        </w:rPr>
        <w:t xml:space="preserve"> </w:t>
      </w:r>
    </w:p>
    <w:p w:rsidR="000245B0" w:rsidRDefault="000245B0" w:rsidP="00927A36">
      <w:pPr>
        <w:tabs>
          <w:tab w:val="left" w:pos="426"/>
        </w:tabs>
        <w:jc w:val="both"/>
        <w:rPr>
          <w:sz w:val="28"/>
          <w:szCs w:val="28"/>
        </w:rPr>
      </w:pPr>
      <w:r>
        <w:rPr>
          <w:b/>
          <w:i/>
          <w:sz w:val="28"/>
          <w:szCs w:val="28"/>
        </w:rPr>
        <w:t xml:space="preserve">    </w:t>
      </w:r>
      <w:r w:rsidR="00927A36">
        <w:rPr>
          <w:b/>
          <w:i/>
          <w:sz w:val="28"/>
          <w:szCs w:val="28"/>
        </w:rPr>
        <w:t xml:space="preserve"> </w:t>
      </w:r>
      <w:r w:rsidR="009058FF">
        <w:rPr>
          <w:b/>
          <w:i/>
          <w:sz w:val="28"/>
          <w:szCs w:val="28"/>
        </w:rPr>
        <w:t xml:space="preserve"> </w:t>
      </w:r>
      <w:r>
        <w:rPr>
          <w:b/>
          <w:i/>
          <w:sz w:val="28"/>
          <w:szCs w:val="28"/>
        </w:rPr>
        <w:t>Священник</w:t>
      </w:r>
      <w:r>
        <w:rPr>
          <w:sz w:val="28"/>
          <w:szCs w:val="28"/>
        </w:rPr>
        <w:t xml:space="preserve"> благословляет </w:t>
      </w:r>
      <w:r>
        <w:rPr>
          <w:sz w:val="28"/>
        </w:rPr>
        <w:t xml:space="preserve">крестообразно благословляющей </w:t>
      </w:r>
      <w:r>
        <w:rPr>
          <w:sz w:val="28"/>
          <w:szCs w:val="28"/>
        </w:rPr>
        <w:t>правой</w:t>
      </w:r>
      <w:r>
        <w:rPr>
          <w:sz w:val="28"/>
        </w:rPr>
        <w:t xml:space="preserve"> </w:t>
      </w:r>
      <w:r>
        <w:rPr>
          <w:sz w:val="28"/>
          <w:szCs w:val="28"/>
        </w:rPr>
        <w:t xml:space="preserve">рукой </w:t>
      </w:r>
      <w:r>
        <w:rPr>
          <w:sz w:val="28"/>
        </w:rPr>
        <w:t>(имясловными перстами)</w:t>
      </w:r>
      <w:r>
        <w:rPr>
          <w:sz w:val="28"/>
          <w:szCs w:val="28"/>
        </w:rPr>
        <w:t xml:space="preserve"> </w:t>
      </w:r>
      <w:r w:rsidRPr="00927A36">
        <w:rPr>
          <w:sz w:val="28"/>
          <w:szCs w:val="28"/>
        </w:rPr>
        <w:t xml:space="preserve">теплоту </w:t>
      </w:r>
      <w:r w:rsidR="009058FF" w:rsidRPr="009058FF">
        <w:rPr>
          <w:sz w:val="28"/>
          <w:szCs w:val="28"/>
        </w:rPr>
        <w:t>ничего не произнося</w:t>
      </w:r>
      <w:r>
        <w:rPr>
          <w:sz w:val="28"/>
          <w:szCs w:val="28"/>
        </w:rPr>
        <w:t xml:space="preserve">. </w:t>
      </w:r>
    </w:p>
    <w:p w:rsidR="000245B0" w:rsidRDefault="000245B0" w:rsidP="00927A36">
      <w:pPr>
        <w:tabs>
          <w:tab w:val="left" w:pos="426"/>
        </w:tabs>
        <w:jc w:val="both"/>
        <w:rPr>
          <w:sz w:val="28"/>
          <w:szCs w:val="28"/>
        </w:rPr>
      </w:pPr>
      <w:r>
        <w:rPr>
          <w:sz w:val="28"/>
          <w:szCs w:val="28"/>
        </w:rPr>
        <w:t xml:space="preserve">     </w:t>
      </w:r>
      <w:r w:rsidR="00927A36">
        <w:rPr>
          <w:sz w:val="28"/>
          <w:szCs w:val="28"/>
        </w:rPr>
        <w:t xml:space="preserve"> </w:t>
      </w:r>
      <w:r>
        <w:rPr>
          <w:sz w:val="28"/>
          <w:szCs w:val="28"/>
        </w:rPr>
        <w:t xml:space="preserve">После благословения </w:t>
      </w:r>
      <w:r>
        <w:rPr>
          <w:b/>
          <w:i/>
          <w:sz w:val="28"/>
          <w:szCs w:val="28"/>
        </w:rPr>
        <w:t>священника</w:t>
      </w:r>
      <w:r>
        <w:rPr>
          <w:sz w:val="28"/>
          <w:szCs w:val="28"/>
        </w:rPr>
        <w:t xml:space="preserve"> </w:t>
      </w:r>
      <w:r>
        <w:rPr>
          <w:b/>
          <w:i/>
          <w:sz w:val="28"/>
          <w:szCs w:val="28"/>
        </w:rPr>
        <w:t>диакон</w:t>
      </w:r>
      <w:r>
        <w:rPr>
          <w:sz w:val="28"/>
          <w:szCs w:val="28"/>
        </w:rPr>
        <w:t xml:space="preserve"> </w:t>
      </w:r>
      <w:r w:rsidR="00927A36">
        <w:rPr>
          <w:sz w:val="28"/>
          <w:szCs w:val="28"/>
        </w:rPr>
        <w:t xml:space="preserve">также в молчании </w:t>
      </w:r>
      <w:r>
        <w:rPr>
          <w:sz w:val="28"/>
          <w:szCs w:val="28"/>
        </w:rPr>
        <w:t xml:space="preserve">крестообразно вливает </w:t>
      </w:r>
      <w:r w:rsidRPr="00927A36">
        <w:rPr>
          <w:sz w:val="28"/>
          <w:szCs w:val="28"/>
        </w:rPr>
        <w:t xml:space="preserve">теплоту </w:t>
      </w:r>
      <w:r w:rsidR="00910483">
        <w:rPr>
          <w:sz w:val="28"/>
          <w:szCs w:val="28"/>
        </w:rPr>
        <w:t>в п</w:t>
      </w:r>
      <w:r>
        <w:rPr>
          <w:sz w:val="28"/>
          <w:szCs w:val="28"/>
        </w:rPr>
        <w:t>отир в количестве необходимом для причащения</w:t>
      </w:r>
      <w:r w:rsidR="0035763E">
        <w:rPr>
          <w:sz w:val="28"/>
          <w:szCs w:val="28"/>
        </w:rPr>
        <w:t xml:space="preserve"> </w:t>
      </w:r>
      <w:r w:rsidR="009058FF">
        <w:rPr>
          <w:sz w:val="28"/>
        </w:rPr>
        <w:t>(см.:</w:t>
      </w:r>
      <w:r w:rsidR="009058FF">
        <w:rPr>
          <w:b/>
          <w:sz w:val="28"/>
        </w:rPr>
        <w:t xml:space="preserve"> Служебник,</w:t>
      </w:r>
      <w:r w:rsidR="009058FF">
        <w:rPr>
          <w:b/>
          <w:i/>
          <w:sz w:val="28"/>
        </w:rPr>
        <w:t xml:space="preserve"> </w:t>
      </w:r>
      <w:r w:rsidR="009058FF">
        <w:rPr>
          <w:b/>
          <w:sz w:val="28"/>
        </w:rPr>
        <w:t>Изъявление о некиих исправлениих в служении Преждеосвященныя</w:t>
      </w:r>
      <w:r w:rsidR="009058FF" w:rsidRPr="004A680E">
        <w:rPr>
          <w:b/>
          <w:sz w:val="28"/>
        </w:rPr>
        <w:t>).</w:t>
      </w:r>
      <w:r w:rsidRPr="004A680E">
        <w:rPr>
          <w:b/>
          <w:sz w:val="28"/>
          <w:szCs w:val="28"/>
        </w:rPr>
        <w:t xml:space="preserve"> </w:t>
      </w:r>
    </w:p>
    <w:p w:rsidR="009058FF" w:rsidRDefault="00DE588B" w:rsidP="009058FF">
      <w:pPr>
        <w:tabs>
          <w:tab w:val="left" w:pos="426"/>
        </w:tabs>
        <w:jc w:val="both"/>
        <w:rPr>
          <w:b/>
          <w:i/>
          <w:sz w:val="28"/>
        </w:rPr>
      </w:pPr>
      <w:r>
        <w:rPr>
          <w:sz w:val="28"/>
          <w:szCs w:val="28"/>
        </w:rPr>
        <w:t xml:space="preserve">    </w:t>
      </w:r>
      <w:r w:rsidR="009058FF">
        <w:rPr>
          <w:sz w:val="28"/>
          <w:szCs w:val="28"/>
        </w:rPr>
        <w:t xml:space="preserve"> </w:t>
      </w:r>
      <w:r w:rsidR="00927A36">
        <w:rPr>
          <w:sz w:val="28"/>
          <w:szCs w:val="28"/>
        </w:rPr>
        <w:t xml:space="preserve"> </w:t>
      </w:r>
      <w:r w:rsidR="009058FF">
        <w:rPr>
          <w:b/>
          <w:i/>
          <w:sz w:val="28"/>
          <w:u w:val="single"/>
        </w:rPr>
        <w:t>При служении одним священником без диакона</w:t>
      </w:r>
      <w:r w:rsidR="004A680E">
        <w:rPr>
          <w:b/>
          <w:i/>
          <w:sz w:val="28"/>
          <w:u w:val="single"/>
        </w:rPr>
        <w:t>.</w:t>
      </w:r>
      <w:r w:rsidR="009058FF">
        <w:rPr>
          <w:i/>
          <w:sz w:val="28"/>
        </w:rPr>
        <w:t xml:space="preserve"> </w:t>
      </w:r>
      <w:r w:rsidR="009058FF">
        <w:rPr>
          <w:b/>
          <w:i/>
          <w:sz w:val="28"/>
        </w:rPr>
        <w:t xml:space="preserve">Священник </w:t>
      </w:r>
      <w:r w:rsidR="009058FF">
        <w:rPr>
          <w:i/>
          <w:sz w:val="28"/>
        </w:rPr>
        <w:t xml:space="preserve">сам </w:t>
      </w:r>
      <w:r w:rsidR="009058FF">
        <w:rPr>
          <w:i/>
          <w:sz w:val="28"/>
          <w:szCs w:val="28"/>
        </w:rPr>
        <w:t xml:space="preserve">крестообразно вливает </w:t>
      </w:r>
      <w:r w:rsidR="009058FF" w:rsidRPr="004A680E">
        <w:rPr>
          <w:i/>
          <w:sz w:val="28"/>
          <w:szCs w:val="28"/>
        </w:rPr>
        <w:t>теплоту</w:t>
      </w:r>
      <w:r w:rsidR="009058FF">
        <w:rPr>
          <w:sz w:val="28"/>
          <w:szCs w:val="28"/>
        </w:rPr>
        <w:t xml:space="preserve"> </w:t>
      </w:r>
      <w:r w:rsidR="00910483">
        <w:rPr>
          <w:i/>
          <w:sz w:val="28"/>
          <w:szCs w:val="28"/>
        </w:rPr>
        <w:t>в п</w:t>
      </w:r>
      <w:r w:rsidR="009058FF">
        <w:rPr>
          <w:i/>
          <w:sz w:val="28"/>
          <w:szCs w:val="28"/>
        </w:rPr>
        <w:t>отир, ничего при этом не говоря.</w:t>
      </w:r>
    </w:p>
    <w:p w:rsidR="009058FF" w:rsidRDefault="009058FF" w:rsidP="00927A36">
      <w:pPr>
        <w:pStyle w:val="aa"/>
        <w:tabs>
          <w:tab w:val="left" w:pos="426"/>
        </w:tabs>
        <w:jc w:val="both"/>
        <w:rPr>
          <w:sz w:val="28"/>
          <w:szCs w:val="28"/>
        </w:rPr>
      </w:pPr>
      <w:r>
        <w:rPr>
          <w:sz w:val="28"/>
          <w:szCs w:val="28"/>
        </w:rPr>
        <w:t xml:space="preserve">     </w:t>
      </w:r>
      <w:r w:rsidR="00927A36">
        <w:rPr>
          <w:sz w:val="28"/>
          <w:szCs w:val="28"/>
        </w:rPr>
        <w:t xml:space="preserve"> </w:t>
      </w:r>
      <w:r>
        <w:rPr>
          <w:sz w:val="28"/>
          <w:szCs w:val="28"/>
        </w:rPr>
        <w:t xml:space="preserve">Далее </w:t>
      </w:r>
      <w:r>
        <w:rPr>
          <w:b/>
          <w:i/>
          <w:sz w:val="28"/>
          <w:szCs w:val="28"/>
        </w:rPr>
        <w:t>священник</w:t>
      </w:r>
      <w:r>
        <w:rPr>
          <w:sz w:val="28"/>
          <w:szCs w:val="28"/>
        </w:rPr>
        <w:t xml:space="preserve"> берет частицу Святого Агнца с печатью </w:t>
      </w:r>
      <w:r>
        <w:rPr>
          <w:b/>
          <w:sz w:val="28"/>
          <w:szCs w:val="28"/>
        </w:rPr>
        <w:t>«ХС»</w:t>
      </w:r>
      <w:r>
        <w:rPr>
          <w:sz w:val="28"/>
          <w:szCs w:val="28"/>
        </w:rPr>
        <w:t xml:space="preserve"> и разделяет е</w:t>
      </w:r>
      <w:r w:rsidR="00443EDF">
        <w:rPr>
          <w:sz w:val="28"/>
          <w:szCs w:val="28"/>
        </w:rPr>
        <w:t>ё</w:t>
      </w:r>
      <w:r>
        <w:rPr>
          <w:sz w:val="28"/>
          <w:szCs w:val="28"/>
        </w:rPr>
        <w:t xml:space="preserve"> на частицы по числу причащающихся </w:t>
      </w:r>
      <w:r>
        <w:rPr>
          <w:b/>
          <w:i/>
          <w:sz w:val="28"/>
          <w:szCs w:val="28"/>
        </w:rPr>
        <w:t>священнослужителей</w:t>
      </w:r>
      <w:r w:rsidRPr="00E5131B">
        <w:rPr>
          <w:b/>
          <w:i/>
          <w:sz w:val="28"/>
          <w:szCs w:val="28"/>
        </w:rPr>
        <w:t>.</w:t>
      </w:r>
      <w:r>
        <w:rPr>
          <w:sz w:val="28"/>
          <w:szCs w:val="28"/>
        </w:rPr>
        <w:t xml:space="preserve"> При служении только </w:t>
      </w:r>
      <w:r>
        <w:rPr>
          <w:b/>
          <w:i/>
          <w:sz w:val="28"/>
          <w:szCs w:val="28"/>
        </w:rPr>
        <w:t>священника</w:t>
      </w:r>
      <w:r>
        <w:rPr>
          <w:sz w:val="28"/>
          <w:szCs w:val="28"/>
        </w:rPr>
        <w:t xml:space="preserve"> и </w:t>
      </w:r>
      <w:r>
        <w:rPr>
          <w:b/>
          <w:i/>
          <w:sz w:val="28"/>
          <w:szCs w:val="28"/>
        </w:rPr>
        <w:t>диакона</w:t>
      </w:r>
      <w:r>
        <w:rPr>
          <w:sz w:val="28"/>
          <w:szCs w:val="28"/>
        </w:rPr>
        <w:t xml:space="preserve"> раздроблять частиц</w:t>
      </w:r>
      <w:r w:rsidR="00BC7F5F">
        <w:rPr>
          <w:sz w:val="28"/>
          <w:szCs w:val="28"/>
        </w:rPr>
        <w:t>у можно на д</w:t>
      </w:r>
      <w:r>
        <w:rPr>
          <w:sz w:val="28"/>
          <w:szCs w:val="28"/>
        </w:rPr>
        <w:t>искос</w:t>
      </w:r>
      <w:r w:rsidR="00AF6F91">
        <w:rPr>
          <w:sz w:val="28"/>
          <w:szCs w:val="28"/>
        </w:rPr>
        <w:t>е</w:t>
      </w:r>
      <w:r>
        <w:rPr>
          <w:sz w:val="28"/>
          <w:szCs w:val="28"/>
        </w:rPr>
        <w:t xml:space="preserve">, а не на особой тарелочке, чтобы не загромождать передний край антиминса, что не совсем удобно при причащении. При служении нескольких </w:t>
      </w:r>
      <w:r>
        <w:rPr>
          <w:b/>
          <w:i/>
          <w:sz w:val="28"/>
          <w:szCs w:val="28"/>
        </w:rPr>
        <w:t>священнослужителей</w:t>
      </w:r>
      <w:r>
        <w:rPr>
          <w:sz w:val="28"/>
          <w:szCs w:val="28"/>
        </w:rPr>
        <w:t xml:space="preserve"> раздроблять частицу можно на отдельной тарелочке. </w:t>
      </w:r>
    </w:p>
    <w:p w:rsidR="009058FF" w:rsidRDefault="009058FF" w:rsidP="00927A36">
      <w:pPr>
        <w:tabs>
          <w:tab w:val="left" w:pos="426"/>
        </w:tabs>
        <w:jc w:val="both"/>
        <w:rPr>
          <w:sz w:val="28"/>
          <w:szCs w:val="28"/>
        </w:rPr>
      </w:pPr>
      <w:r>
        <w:rPr>
          <w:sz w:val="28"/>
          <w:szCs w:val="28"/>
        </w:rPr>
        <w:t xml:space="preserve">      </w:t>
      </w:r>
      <w:r>
        <w:rPr>
          <w:b/>
          <w:i/>
          <w:sz w:val="28"/>
          <w:szCs w:val="28"/>
        </w:rPr>
        <w:t>Диакон</w:t>
      </w:r>
      <w:r>
        <w:rPr>
          <w:sz w:val="28"/>
          <w:szCs w:val="28"/>
        </w:rPr>
        <w:t xml:space="preserve"> после вливания </w:t>
      </w:r>
      <w:r w:rsidRPr="00927A36">
        <w:rPr>
          <w:sz w:val="28"/>
          <w:szCs w:val="28"/>
        </w:rPr>
        <w:t>теплоты</w:t>
      </w:r>
      <w:r>
        <w:rPr>
          <w:sz w:val="28"/>
          <w:szCs w:val="28"/>
        </w:rPr>
        <w:t xml:space="preserve"> полагает сосуд на поднос, а </w:t>
      </w:r>
      <w:r>
        <w:rPr>
          <w:b/>
          <w:i/>
          <w:sz w:val="28"/>
          <w:szCs w:val="28"/>
        </w:rPr>
        <w:t>пономарь</w:t>
      </w:r>
      <w:r>
        <w:rPr>
          <w:sz w:val="28"/>
          <w:szCs w:val="28"/>
        </w:rPr>
        <w:t xml:space="preserve"> уносит его и доливает в него теплоту, а затем поставляет на столик возле жертвенника. </w:t>
      </w:r>
    </w:p>
    <w:p w:rsidR="004F7C13" w:rsidRDefault="009058FF" w:rsidP="00927A36">
      <w:pPr>
        <w:tabs>
          <w:tab w:val="left" w:pos="426"/>
        </w:tabs>
        <w:jc w:val="both"/>
        <w:rPr>
          <w:sz w:val="28"/>
          <w:szCs w:val="28"/>
        </w:rPr>
      </w:pPr>
      <w:r>
        <w:rPr>
          <w:sz w:val="28"/>
          <w:szCs w:val="28"/>
        </w:rPr>
        <w:t xml:space="preserve">     </w:t>
      </w:r>
      <w:r w:rsidR="00927A36">
        <w:rPr>
          <w:sz w:val="28"/>
          <w:szCs w:val="28"/>
        </w:rPr>
        <w:t xml:space="preserve"> Далее </w:t>
      </w:r>
      <w:r w:rsidR="00927A36" w:rsidRPr="00927A36">
        <w:rPr>
          <w:b/>
          <w:i/>
          <w:sz w:val="28"/>
          <w:szCs w:val="28"/>
        </w:rPr>
        <w:t>д</w:t>
      </w:r>
      <w:r>
        <w:rPr>
          <w:b/>
          <w:i/>
          <w:sz w:val="28"/>
          <w:szCs w:val="28"/>
        </w:rPr>
        <w:t>иакон</w:t>
      </w:r>
      <w:r>
        <w:rPr>
          <w:sz w:val="28"/>
          <w:szCs w:val="28"/>
        </w:rPr>
        <w:t xml:space="preserve"> отходит на горнее место, становится у юго-восточного края престола лицом к </w:t>
      </w:r>
      <w:r>
        <w:rPr>
          <w:b/>
          <w:i/>
          <w:sz w:val="28"/>
          <w:szCs w:val="28"/>
        </w:rPr>
        <w:t>священнику</w:t>
      </w:r>
      <w:r w:rsidRPr="00E5131B">
        <w:rPr>
          <w:b/>
          <w:i/>
          <w:sz w:val="28"/>
          <w:szCs w:val="28"/>
        </w:rPr>
        <w:t>,</w:t>
      </w:r>
      <w:r>
        <w:rPr>
          <w:sz w:val="28"/>
          <w:szCs w:val="28"/>
        </w:rPr>
        <w:t xml:space="preserve"> складывает руки крестообразно на груди</w:t>
      </w:r>
      <w:r w:rsidR="004F7C13">
        <w:rPr>
          <w:sz w:val="28"/>
          <w:szCs w:val="28"/>
        </w:rPr>
        <w:t>.</w:t>
      </w:r>
    </w:p>
    <w:p w:rsidR="009058FF" w:rsidRDefault="009058FF" w:rsidP="004F7C13">
      <w:pPr>
        <w:tabs>
          <w:tab w:val="left" w:pos="426"/>
        </w:tabs>
        <w:jc w:val="both"/>
        <w:rPr>
          <w:sz w:val="28"/>
          <w:szCs w:val="28"/>
        </w:rPr>
      </w:pPr>
      <w:r>
        <w:rPr>
          <w:sz w:val="28"/>
          <w:szCs w:val="28"/>
        </w:rPr>
        <w:t xml:space="preserve"> </w:t>
      </w:r>
      <w:r w:rsidR="004F7C13">
        <w:rPr>
          <w:sz w:val="28"/>
          <w:szCs w:val="28"/>
        </w:rPr>
        <w:t xml:space="preserve">     </w:t>
      </w:r>
      <w:r w:rsidR="004F7C13" w:rsidRPr="004F7C13">
        <w:rPr>
          <w:b/>
          <w:bCs/>
          <w:i/>
          <w:iCs/>
          <w:sz w:val="28"/>
          <w:szCs w:val="28"/>
        </w:rPr>
        <w:t>С</w:t>
      </w:r>
      <w:r w:rsidR="004F7C13" w:rsidRPr="004F7C13">
        <w:rPr>
          <w:b/>
          <w:i/>
          <w:sz w:val="28"/>
          <w:szCs w:val="28"/>
        </w:rPr>
        <w:t>вященник</w:t>
      </w:r>
      <w:r w:rsidR="000019C5" w:rsidRPr="000019C5">
        <w:rPr>
          <w:rStyle w:val="a5"/>
          <w:bCs/>
          <w:iCs/>
          <w:sz w:val="28"/>
          <w:szCs w:val="28"/>
        </w:rPr>
        <w:footnoteReference w:id="218"/>
      </w:r>
      <w:r>
        <w:rPr>
          <w:sz w:val="28"/>
          <w:szCs w:val="28"/>
        </w:rPr>
        <w:t xml:space="preserve"> читает вслух </w:t>
      </w:r>
      <w:r>
        <w:rPr>
          <w:b/>
          <w:i/>
          <w:sz w:val="28"/>
          <w:szCs w:val="28"/>
        </w:rPr>
        <w:t>молитву</w:t>
      </w:r>
      <w:r w:rsidRPr="00E5131B">
        <w:rPr>
          <w:b/>
          <w:i/>
          <w:sz w:val="28"/>
          <w:szCs w:val="28"/>
        </w:rPr>
        <w:t>:</w:t>
      </w:r>
      <w:r>
        <w:rPr>
          <w:sz w:val="28"/>
          <w:szCs w:val="28"/>
        </w:rPr>
        <w:t xml:space="preserve"> </w:t>
      </w:r>
      <w:r w:rsidRPr="00585133">
        <w:rPr>
          <w:b/>
          <w:sz w:val="28"/>
          <w:szCs w:val="28"/>
        </w:rPr>
        <w:t>«</w:t>
      </w:r>
      <w:r>
        <w:rPr>
          <w:b/>
          <w:sz w:val="28"/>
          <w:szCs w:val="28"/>
        </w:rPr>
        <w:t xml:space="preserve">Ослаби, остави, прости, Боже, прегрешения наша, вольная и невольная, яже в слове и в деле, яже в вéдении и не </w:t>
      </w:r>
      <w:r>
        <w:rPr>
          <w:b/>
          <w:sz w:val="28"/>
          <w:szCs w:val="28"/>
        </w:rPr>
        <w:lastRenderedPageBreak/>
        <w:t>в вéдении, яже во дни и в нощи, яже во уме и в помышлении, вся нам прости, яко Благ и Человеколюбец»</w:t>
      </w:r>
      <w:r w:rsidRPr="00E5131B">
        <w:rPr>
          <w:b/>
          <w:sz w:val="28"/>
          <w:szCs w:val="28"/>
        </w:rPr>
        <w:t>.</w:t>
      </w:r>
      <w:r>
        <w:rPr>
          <w:sz w:val="28"/>
          <w:szCs w:val="28"/>
        </w:rPr>
        <w:t xml:space="preserve"> </w:t>
      </w:r>
    </w:p>
    <w:p w:rsidR="009058FF" w:rsidRDefault="009058FF" w:rsidP="00047372">
      <w:pPr>
        <w:pStyle w:val="aa"/>
        <w:tabs>
          <w:tab w:val="left" w:pos="426"/>
        </w:tabs>
        <w:jc w:val="both"/>
        <w:rPr>
          <w:i/>
          <w:sz w:val="28"/>
          <w:szCs w:val="28"/>
        </w:rPr>
      </w:pPr>
      <w:r>
        <w:rPr>
          <w:sz w:val="28"/>
          <w:szCs w:val="28"/>
        </w:rPr>
        <w:t xml:space="preserve">      </w:t>
      </w:r>
      <w:r>
        <w:rPr>
          <w:b/>
          <w:i/>
          <w:sz w:val="28"/>
          <w:u w:val="single"/>
        </w:rPr>
        <w:t>При служении нескольких диаконов</w:t>
      </w:r>
      <w:r w:rsidR="00E5131B">
        <w:rPr>
          <w:b/>
          <w:i/>
          <w:sz w:val="28"/>
          <w:u w:val="single"/>
        </w:rPr>
        <w:t>.</w:t>
      </w:r>
      <w:r w:rsidRPr="0070700F">
        <w:rPr>
          <w:b/>
          <w:i/>
          <w:sz w:val="28"/>
        </w:rPr>
        <w:t xml:space="preserve"> </w:t>
      </w:r>
      <w:r>
        <w:rPr>
          <w:i/>
          <w:sz w:val="28"/>
          <w:szCs w:val="28"/>
        </w:rPr>
        <w:t xml:space="preserve"> </w:t>
      </w:r>
      <w:r w:rsidR="00AF6F91" w:rsidRPr="00E5131B">
        <w:rPr>
          <w:b/>
          <w:i/>
          <w:sz w:val="28"/>
          <w:szCs w:val="28"/>
        </w:rPr>
        <w:t>Диаконы</w:t>
      </w:r>
      <w:r w:rsidR="00AF6F91">
        <w:rPr>
          <w:i/>
          <w:sz w:val="28"/>
          <w:szCs w:val="28"/>
        </w:rPr>
        <w:t xml:space="preserve"> </w:t>
      </w:r>
      <w:r>
        <w:rPr>
          <w:i/>
          <w:sz w:val="28"/>
          <w:szCs w:val="28"/>
        </w:rPr>
        <w:t xml:space="preserve">все идут на горнее место </w:t>
      </w:r>
      <w:r w:rsidR="00443EDF">
        <w:rPr>
          <w:i/>
          <w:sz w:val="28"/>
          <w:szCs w:val="28"/>
        </w:rPr>
        <w:t xml:space="preserve">                             </w:t>
      </w:r>
      <w:r>
        <w:rPr>
          <w:i/>
          <w:sz w:val="28"/>
          <w:szCs w:val="28"/>
        </w:rPr>
        <w:t>и целуют друг друга в плечи со словами</w:t>
      </w:r>
      <w:r w:rsidR="00927A36">
        <w:rPr>
          <w:i/>
          <w:sz w:val="28"/>
          <w:szCs w:val="28"/>
        </w:rPr>
        <w:t>:</w:t>
      </w:r>
      <w:r>
        <w:rPr>
          <w:sz w:val="28"/>
          <w:szCs w:val="28"/>
        </w:rPr>
        <w:t xml:space="preserve"> </w:t>
      </w:r>
      <w:r>
        <w:rPr>
          <w:b/>
          <w:sz w:val="28"/>
          <w:szCs w:val="28"/>
        </w:rPr>
        <w:t>«</w:t>
      </w:r>
      <w:r>
        <w:rPr>
          <w:b/>
          <w:iCs/>
          <w:sz w:val="28"/>
          <w:szCs w:val="28"/>
        </w:rPr>
        <w:t>Христос посреде нас</w:t>
      </w:r>
      <w:r>
        <w:rPr>
          <w:b/>
          <w:sz w:val="28"/>
          <w:szCs w:val="28"/>
        </w:rPr>
        <w:t>»</w:t>
      </w:r>
      <w:r>
        <w:rPr>
          <w:sz w:val="28"/>
          <w:szCs w:val="28"/>
        </w:rPr>
        <w:t xml:space="preserve"> </w:t>
      </w:r>
      <w:r>
        <w:rPr>
          <w:i/>
          <w:sz w:val="28"/>
          <w:szCs w:val="28"/>
        </w:rPr>
        <w:t>(старшие), и отвечая:</w:t>
      </w:r>
      <w:r>
        <w:rPr>
          <w:sz w:val="28"/>
          <w:szCs w:val="28"/>
        </w:rPr>
        <w:t xml:space="preserve"> </w:t>
      </w:r>
      <w:r>
        <w:rPr>
          <w:b/>
          <w:sz w:val="28"/>
          <w:szCs w:val="28"/>
        </w:rPr>
        <w:t>«</w:t>
      </w:r>
      <w:r>
        <w:rPr>
          <w:b/>
          <w:iCs/>
          <w:sz w:val="28"/>
          <w:szCs w:val="28"/>
        </w:rPr>
        <w:t>И есть, и будет</w:t>
      </w:r>
      <w:r>
        <w:rPr>
          <w:b/>
          <w:sz w:val="28"/>
          <w:szCs w:val="28"/>
        </w:rPr>
        <w:t xml:space="preserve">» </w:t>
      </w:r>
      <w:r>
        <w:rPr>
          <w:i/>
          <w:sz w:val="28"/>
          <w:szCs w:val="28"/>
        </w:rPr>
        <w:t>(младшие).</w:t>
      </w:r>
      <w:r>
        <w:rPr>
          <w:sz w:val="28"/>
          <w:szCs w:val="28"/>
        </w:rPr>
        <w:t> </w:t>
      </w:r>
    </w:p>
    <w:p w:rsidR="009058FF" w:rsidRDefault="009058FF" w:rsidP="00AF6F91">
      <w:pPr>
        <w:pStyle w:val="aa"/>
        <w:tabs>
          <w:tab w:val="left" w:pos="426"/>
        </w:tabs>
        <w:jc w:val="both"/>
        <w:rPr>
          <w:sz w:val="28"/>
          <w:szCs w:val="28"/>
        </w:rPr>
      </w:pPr>
      <w:r>
        <w:rPr>
          <w:sz w:val="28"/>
          <w:szCs w:val="28"/>
        </w:rPr>
        <w:t xml:space="preserve">     </w:t>
      </w:r>
      <w:r w:rsidR="00927A36">
        <w:rPr>
          <w:sz w:val="28"/>
          <w:szCs w:val="28"/>
        </w:rPr>
        <w:t xml:space="preserve"> </w:t>
      </w:r>
      <w:r>
        <w:rPr>
          <w:sz w:val="28"/>
          <w:szCs w:val="28"/>
        </w:rPr>
        <w:t xml:space="preserve">После </w:t>
      </w:r>
      <w:r w:rsidR="00927A36">
        <w:rPr>
          <w:sz w:val="28"/>
          <w:szCs w:val="28"/>
        </w:rPr>
        <w:t xml:space="preserve">прочтения этой </w:t>
      </w:r>
      <w:r w:rsidR="00927A36">
        <w:rPr>
          <w:b/>
          <w:i/>
          <w:sz w:val="28"/>
          <w:szCs w:val="28"/>
        </w:rPr>
        <w:t xml:space="preserve">молитвы </w:t>
      </w:r>
      <w:r>
        <w:rPr>
          <w:b/>
          <w:i/>
          <w:sz w:val="28"/>
          <w:szCs w:val="28"/>
        </w:rPr>
        <w:t>священнослужители</w:t>
      </w:r>
      <w:r>
        <w:rPr>
          <w:sz w:val="28"/>
          <w:szCs w:val="28"/>
        </w:rPr>
        <w:t xml:space="preserve"> полагают земной поклон пред престолом. Затем </w:t>
      </w:r>
      <w:r>
        <w:rPr>
          <w:b/>
          <w:i/>
          <w:sz w:val="28"/>
          <w:szCs w:val="28"/>
        </w:rPr>
        <w:t xml:space="preserve">священник </w:t>
      </w:r>
      <w:r>
        <w:rPr>
          <w:sz w:val="28"/>
          <w:szCs w:val="28"/>
        </w:rPr>
        <w:t xml:space="preserve">испрашивает прощение у </w:t>
      </w:r>
      <w:r>
        <w:rPr>
          <w:b/>
          <w:i/>
          <w:sz w:val="28"/>
          <w:szCs w:val="28"/>
        </w:rPr>
        <w:t>диакона</w:t>
      </w:r>
      <w:r>
        <w:rPr>
          <w:sz w:val="28"/>
          <w:szCs w:val="28"/>
        </w:rPr>
        <w:t xml:space="preserve"> со словами: </w:t>
      </w:r>
      <w:r>
        <w:rPr>
          <w:b/>
          <w:sz w:val="28"/>
          <w:szCs w:val="28"/>
        </w:rPr>
        <w:t>«</w:t>
      </w:r>
      <w:r>
        <w:rPr>
          <w:b/>
          <w:iCs/>
          <w:sz w:val="28"/>
          <w:szCs w:val="28"/>
        </w:rPr>
        <w:t xml:space="preserve">Прости ми, брате и сослужителю </w:t>
      </w:r>
      <w:r>
        <w:rPr>
          <w:iCs/>
          <w:sz w:val="28"/>
          <w:szCs w:val="28"/>
        </w:rPr>
        <w:t>(или</w:t>
      </w:r>
      <w:r>
        <w:rPr>
          <w:b/>
          <w:iCs/>
          <w:sz w:val="28"/>
          <w:szCs w:val="28"/>
        </w:rPr>
        <w:t xml:space="preserve"> братие и сослужители</w:t>
      </w:r>
      <w:r w:rsidRPr="00585133">
        <w:rPr>
          <w:b/>
          <w:iCs/>
          <w:sz w:val="28"/>
          <w:szCs w:val="28"/>
        </w:rPr>
        <w:t>)</w:t>
      </w:r>
      <w:r>
        <w:rPr>
          <w:b/>
          <w:sz w:val="28"/>
          <w:szCs w:val="28"/>
        </w:rPr>
        <w:t>»</w:t>
      </w:r>
      <w:r w:rsidRPr="00E5131B">
        <w:rPr>
          <w:b/>
          <w:sz w:val="28"/>
          <w:szCs w:val="28"/>
        </w:rPr>
        <w:t>,</w:t>
      </w:r>
      <w:r>
        <w:rPr>
          <w:sz w:val="28"/>
          <w:szCs w:val="28"/>
        </w:rPr>
        <w:t xml:space="preserve"> а </w:t>
      </w:r>
      <w:r>
        <w:rPr>
          <w:b/>
          <w:i/>
          <w:sz w:val="28"/>
          <w:szCs w:val="28"/>
        </w:rPr>
        <w:t>диакон</w:t>
      </w:r>
      <w:r>
        <w:rPr>
          <w:sz w:val="28"/>
          <w:szCs w:val="28"/>
        </w:rPr>
        <w:t xml:space="preserve"> </w:t>
      </w:r>
      <w:r w:rsidR="00443EDF">
        <w:rPr>
          <w:sz w:val="28"/>
          <w:szCs w:val="28"/>
        </w:rPr>
        <w:t xml:space="preserve">                                </w:t>
      </w:r>
      <w:r>
        <w:rPr>
          <w:sz w:val="28"/>
          <w:szCs w:val="28"/>
        </w:rPr>
        <w:t xml:space="preserve">у </w:t>
      </w:r>
      <w:r>
        <w:rPr>
          <w:b/>
          <w:i/>
          <w:sz w:val="28"/>
          <w:szCs w:val="28"/>
        </w:rPr>
        <w:t>священника:</w:t>
      </w:r>
      <w:r>
        <w:rPr>
          <w:sz w:val="28"/>
          <w:szCs w:val="28"/>
        </w:rPr>
        <w:t xml:space="preserve"> </w:t>
      </w:r>
      <w:r>
        <w:rPr>
          <w:b/>
          <w:sz w:val="28"/>
          <w:szCs w:val="28"/>
        </w:rPr>
        <w:t>«</w:t>
      </w:r>
      <w:r>
        <w:rPr>
          <w:b/>
          <w:iCs/>
          <w:sz w:val="28"/>
          <w:szCs w:val="28"/>
        </w:rPr>
        <w:t>Прости ми, отче святый</w:t>
      </w:r>
      <w:r>
        <w:rPr>
          <w:b/>
          <w:sz w:val="28"/>
          <w:szCs w:val="28"/>
        </w:rPr>
        <w:t>»</w:t>
      </w:r>
      <w:r>
        <w:rPr>
          <w:sz w:val="28"/>
          <w:szCs w:val="28"/>
        </w:rPr>
        <w:t xml:space="preserve"> и кланяются друг другу, а также всем молящимся в алтаре. </w:t>
      </w:r>
      <w:r>
        <w:rPr>
          <w:b/>
          <w:i/>
          <w:sz w:val="28"/>
          <w:szCs w:val="28"/>
        </w:rPr>
        <w:t xml:space="preserve">Священник </w:t>
      </w:r>
      <w:r>
        <w:rPr>
          <w:sz w:val="28"/>
          <w:szCs w:val="28"/>
        </w:rPr>
        <w:t xml:space="preserve">далее поворачивается на запад и обращается </w:t>
      </w:r>
      <w:r w:rsidR="00443EDF">
        <w:rPr>
          <w:sz w:val="28"/>
          <w:szCs w:val="28"/>
        </w:rPr>
        <w:t xml:space="preserve">                             </w:t>
      </w:r>
      <w:r>
        <w:rPr>
          <w:sz w:val="28"/>
          <w:szCs w:val="28"/>
        </w:rPr>
        <w:t xml:space="preserve">к народу, испрашивая прощения у молящихся в храме со словами: </w:t>
      </w:r>
      <w:r>
        <w:rPr>
          <w:b/>
          <w:iCs/>
          <w:sz w:val="28"/>
          <w:szCs w:val="28"/>
        </w:rPr>
        <w:t>«Простите ми братие, и сестры елико согреших делом, словом, помышлением, и всеми моими чувствы»</w:t>
      </w:r>
      <w:r w:rsidRPr="00E5131B">
        <w:rPr>
          <w:b/>
          <w:sz w:val="28"/>
          <w:szCs w:val="28"/>
        </w:rPr>
        <w:t>.</w:t>
      </w:r>
    </w:p>
    <w:p w:rsidR="009058FF" w:rsidRDefault="009058FF" w:rsidP="00927A36">
      <w:pPr>
        <w:tabs>
          <w:tab w:val="left" w:pos="426"/>
        </w:tabs>
        <w:jc w:val="both"/>
        <w:rPr>
          <w:b/>
          <w:iCs/>
          <w:sz w:val="28"/>
          <w:szCs w:val="28"/>
        </w:rPr>
      </w:pPr>
      <w:r>
        <w:rPr>
          <w:sz w:val="28"/>
          <w:szCs w:val="28"/>
        </w:rPr>
        <w:t xml:space="preserve">     </w:t>
      </w:r>
      <w:r w:rsidR="00927A36">
        <w:rPr>
          <w:sz w:val="28"/>
          <w:szCs w:val="28"/>
        </w:rPr>
        <w:t xml:space="preserve"> </w:t>
      </w:r>
      <w:r>
        <w:rPr>
          <w:b/>
          <w:i/>
          <w:sz w:val="28"/>
          <w:szCs w:val="28"/>
        </w:rPr>
        <w:t>Диакон</w:t>
      </w:r>
      <w:r>
        <w:rPr>
          <w:sz w:val="28"/>
          <w:szCs w:val="28"/>
        </w:rPr>
        <w:t xml:space="preserve"> отвечает: </w:t>
      </w:r>
      <w:r>
        <w:rPr>
          <w:b/>
          <w:sz w:val="28"/>
          <w:szCs w:val="28"/>
        </w:rPr>
        <w:t>«Бог тя простит, прости и нас</w:t>
      </w:r>
      <w:r>
        <w:rPr>
          <w:b/>
          <w:iCs/>
          <w:sz w:val="28"/>
          <w:szCs w:val="28"/>
        </w:rPr>
        <w:t xml:space="preserve"> отче святый»</w:t>
      </w:r>
      <w:r w:rsidRPr="00E5131B">
        <w:rPr>
          <w:b/>
          <w:iCs/>
          <w:sz w:val="28"/>
          <w:szCs w:val="28"/>
        </w:rPr>
        <w:t>.</w:t>
      </w:r>
    </w:p>
    <w:p w:rsidR="009A5B6D" w:rsidRDefault="009058FF" w:rsidP="0035763E">
      <w:pPr>
        <w:tabs>
          <w:tab w:val="left" w:pos="426"/>
        </w:tabs>
        <w:jc w:val="both"/>
        <w:rPr>
          <w:sz w:val="28"/>
        </w:rPr>
      </w:pPr>
      <w:r>
        <w:rPr>
          <w:sz w:val="28"/>
          <w:szCs w:val="28"/>
        </w:rPr>
        <w:t xml:space="preserve">     </w:t>
      </w:r>
      <w:r w:rsidR="00927A36">
        <w:rPr>
          <w:sz w:val="28"/>
          <w:szCs w:val="28"/>
        </w:rPr>
        <w:t xml:space="preserve"> </w:t>
      </w:r>
      <w:r>
        <w:rPr>
          <w:sz w:val="28"/>
          <w:szCs w:val="28"/>
        </w:rPr>
        <w:t xml:space="preserve">Далее </w:t>
      </w:r>
      <w:r>
        <w:rPr>
          <w:b/>
          <w:i/>
          <w:sz w:val="28"/>
          <w:szCs w:val="28"/>
        </w:rPr>
        <w:t>священник</w:t>
      </w:r>
      <w:r>
        <w:rPr>
          <w:sz w:val="28"/>
          <w:szCs w:val="28"/>
        </w:rPr>
        <w:t xml:space="preserve"> снова соверша</w:t>
      </w:r>
      <w:r w:rsidR="00443EDF">
        <w:rPr>
          <w:sz w:val="28"/>
          <w:szCs w:val="28"/>
        </w:rPr>
        <w:t>е</w:t>
      </w:r>
      <w:r>
        <w:rPr>
          <w:sz w:val="28"/>
          <w:szCs w:val="28"/>
        </w:rPr>
        <w:t xml:space="preserve">т земной поклон со словами: </w:t>
      </w:r>
      <w:r>
        <w:rPr>
          <w:b/>
          <w:sz w:val="28"/>
          <w:szCs w:val="28"/>
        </w:rPr>
        <w:t>«</w:t>
      </w:r>
      <w:r>
        <w:rPr>
          <w:b/>
          <w:iCs/>
          <w:sz w:val="28"/>
          <w:szCs w:val="28"/>
        </w:rPr>
        <w:t xml:space="preserve">Се прихожду </w:t>
      </w:r>
      <w:r w:rsidR="00443EDF">
        <w:rPr>
          <w:b/>
          <w:iCs/>
          <w:sz w:val="28"/>
          <w:szCs w:val="28"/>
        </w:rPr>
        <w:t xml:space="preserve">                     </w:t>
      </w:r>
      <w:r>
        <w:rPr>
          <w:b/>
          <w:iCs/>
          <w:sz w:val="28"/>
          <w:szCs w:val="28"/>
        </w:rPr>
        <w:t>к Безсмертному Царю и Богу моему</w:t>
      </w:r>
      <w:r>
        <w:rPr>
          <w:b/>
          <w:sz w:val="28"/>
          <w:szCs w:val="28"/>
        </w:rPr>
        <w:t>»</w:t>
      </w:r>
      <w:r w:rsidRPr="00E5131B">
        <w:rPr>
          <w:b/>
          <w:sz w:val="28"/>
          <w:szCs w:val="28"/>
        </w:rPr>
        <w:t>,</w:t>
      </w:r>
      <w:r>
        <w:rPr>
          <w:sz w:val="28"/>
          <w:szCs w:val="28"/>
        </w:rPr>
        <w:t xml:space="preserve"> целует антиминс и призывает </w:t>
      </w:r>
      <w:r>
        <w:rPr>
          <w:b/>
          <w:i/>
          <w:sz w:val="28"/>
          <w:szCs w:val="28"/>
        </w:rPr>
        <w:t>диакона</w:t>
      </w:r>
      <w:r>
        <w:rPr>
          <w:sz w:val="28"/>
          <w:szCs w:val="28"/>
        </w:rPr>
        <w:t xml:space="preserve"> </w:t>
      </w:r>
      <w:r w:rsidR="00443EDF">
        <w:rPr>
          <w:sz w:val="28"/>
          <w:szCs w:val="28"/>
        </w:rPr>
        <w:t xml:space="preserve">                           </w:t>
      </w:r>
      <w:r>
        <w:rPr>
          <w:sz w:val="28"/>
          <w:szCs w:val="28"/>
        </w:rPr>
        <w:t xml:space="preserve">к причащению словами: </w:t>
      </w:r>
      <w:r>
        <w:rPr>
          <w:b/>
          <w:sz w:val="28"/>
          <w:szCs w:val="28"/>
        </w:rPr>
        <w:t>«</w:t>
      </w:r>
      <w:r>
        <w:rPr>
          <w:b/>
          <w:iCs/>
          <w:sz w:val="28"/>
          <w:szCs w:val="28"/>
        </w:rPr>
        <w:t>Диаконе, приступи</w:t>
      </w:r>
      <w:r>
        <w:rPr>
          <w:b/>
          <w:sz w:val="28"/>
          <w:szCs w:val="28"/>
        </w:rPr>
        <w:t xml:space="preserve">» </w:t>
      </w:r>
      <w:r w:rsidR="009A5B6D">
        <w:rPr>
          <w:sz w:val="28"/>
        </w:rPr>
        <w:t>(см.:</w:t>
      </w:r>
      <w:r w:rsidR="009A5B6D">
        <w:rPr>
          <w:b/>
          <w:sz w:val="28"/>
        </w:rPr>
        <w:t xml:space="preserve"> Служебник,</w:t>
      </w:r>
      <w:r w:rsidR="009A5B6D">
        <w:rPr>
          <w:b/>
          <w:i/>
          <w:sz w:val="28"/>
        </w:rPr>
        <w:t xml:space="preserve"> </w:t>
      </w:r>
      <w:r w:rsidR="009A5B6D">
        <w:rPr>
          <w:b/>
          <w:sz w:val="28"/>
        </w:rPr>
        <w:t>Изъявление о некиих исправлениих в служении Преждеосвященныя</w:t>
      </w:r>
      <w:r w:rsidR="009A5B6D" w:rsidRPr="00E5131B">
        <w:rPr>
          <w:b/>
          <w:sz w:val="28"/>
        </w:rPr>
        <w:t>).</w:t>
      </w:r>
    </w:p>
    <w:p w:rsidR="009058FF" w:rsidRDefault="009058FF" w:rsidP="0035763E">
      <w:pPr>
        <w:tabs>
          <w:tab w:val="left" w:pos="426"/>
        </w:tabs>
        <w:jc w:val="both"/>
        <w:rPr>
          <w:sz w:val="28"/>
          <w:szCs w:val="28"/>
        </w:rPr>
      </w:pPr>
      <w:r>
        <w:rPr>
          <w:b/>
          <w:i/>
          <w:sz w:val="28"/>
          <w:szCs w:val="28"/>
        </w:rPr>
        <w:t xml:space="preserve">     </w:t>
      </w:r>
      <w:r w:rsidR="00927A36">
        <w:rPr>
          <w:b/>
          <w:i/>
          <w:sz w:val="28"/>
          <w:szCs w:val="28"/>
        </w:rPr>
        <w:t xml:space="preserve"> </w:t>
      </w:r>
      <w:r>
        <w:rPr>
          <w:b/>
          <w:i/>
          <w:sz w:val="28"/>
          <w:szCs w:val="28"/>
        </w:rPr>
        <w:t>Диакон</w:t>
      </w:r>
      <w:r>
        <w:rPr>
          <w:sz w:val="28"/>
          <w:szCs w:val="28"/>
        </w:rPr>
        <w:t xml:space="preserve"> обходит святой престол, подходит к северной его стороне и делает земной поклон, произнося: </w:t>
      </w:r>
      <w:r>
        <w:rPr>
          <w:b/>
          <w:sz w:val="28"/>
          <w:szCs w:val="28"/>
        </w:rPr>
        <w:t>«</w:t>
      </w:r>
      <w:r>
        <w:rPr>
          <w:b/>
          <w:iCs/>
          <w:sz w:val="28"/>
          <w:szCs w:val="28"/>
        </w:rPr>
        <w:t>Се прихожду</w:t>
      </w:r>
      <w:r>
        <w:rPr>
          <w:b/>
          <w:sz w:val="28"/>
          <w:szCs w:val="28"/>
        </w:rPr>
        <w:t>…»</w:t>
      </w:r>
      <w:r w:rsidRPr="00E5131B">
        <w:rPr>
          <w:b/>
          <w:sz w:val="28"/>
          <w:szCs w:val="28"/>
        </w:rPr>
        <w:t>.</w:t>
      </w:r>
      <w:r>
        <w:rPr>
          <w:b/>
          <w:sz w:val="28"/>
          <w:szCs w:val="28"/>
        </w:rPr>
        <w:t xml:space="preserve"> </w:t>
      </w:r>
      <w:r>
        <w:rPr>
          <w:sz w:val="28"/>
          <w:szCs w:val="28"/>
        </w:rPr>
        <w:t xml:space="preserve">Сразу же после поклона он подходит </w:t>
      </w:r>
      <w:r w:rsidR="00443EDF">
        <w:rPr>
          <w:sz w:val="28"/>
          <w:szCs w:val="28"/>
        </w:rPr>
        <w:t xml:space="preserve">                                    </w:t>
      </w:r>
      <w:r>
        <w:rPr>
          <w:sz w:val="28"/>
          <w:szCs w:val="28"/>
        </w:rPr>
        <w:t>к</w:t>
      </w:r>
      <w:r>
        <w:rPr>
          <w:b/>
          <w:i/>
          <w:sz w:val="28"/>
          <w:szCs w:val="28"/>
        </w:rPr>
        <w:t xml:space="preserve"> священнику</w:t>
      </w:r>
      <w:r>
        <w:rPr>
          <w:sz w:val="28"/>
          <w:szCs w:val="28"/>
        </w:rPr>
        <w:t xml:space="preserve"> к передней части престола и произносит: </w:t>
      </w:r>
      <w:r>
        <w:rPr>
          <w:b/>
          <w:sz w:val="28"/>
          <w:szCs w:val="28"/>
        </w:rPr>
        <w:t xml:space="preserve">«Преподáждь ми, владыко, Честнóе и Святое Тело </w:t>
      </w:r>
      <w:r w:rsidR="009A5B6D">
        <w:rPr>
          <w:b/>
          <w:sz w:val="28"/>
          <w:szCs w:val="28"/>
        </w:rPr>
        <w:t xml:space="preserve">и Кровь </w:t>
      </w:r>
      <w:r>
        <w:rPr>
          <w:b/>
          <w:sz w:val="28"/>
          <w:szCs w:val="28"/>
        </w:rPr>
        <w:t>Господа и Бога и Спаса нашего Иисуса Христа»</w:t>
      </w:r>
      <w:r w:rsidR="0035763E">
        <w:rPr>
          <w:b/>
          <w:sz w:val="28"/>
          <w:szCs w:val="28"/>
        </w:rPr>
        <w:t xml:space="preserve"> </w:t>
      </w:r>
      <w:r w:rsidR="009A5B6D">
        <w:rPr>
          <w:sz w:val="28"/>
        </w:rPr>
        <w:t>(см.:</w:t>
      </w:r>
      <w:r w:rsidR="009A5B6D">
        <w:rPr>
          <w:b/>
          <w:sz w:val="28"/>
        </w:rPr>
        <w:t xml:space="preserve"> Служебник,</w:t>
      </w:r>
      <w:r w:rsidR="009A5B6D">
        <w:rPr>
          <w:b/>
          <w:i/>
          <w:sz w:val="28"/>
        </w:rPr>
        <w:t xml:space="preserve"> </w:t>
      </w:r>
      <w:r w:rsidR="009A5B6D">
        <w:rPr>
          <w:b/>
          <w:sz w:val="28"/>
        </w:rPr>
        <w:t>Изъявление о некиих исправлениих в служении Преждеосвященныя</w:t>
      </w:r>
      <w:r w:rsidR="009A5B6D" w:rsidRPr="00E5131B">
        <w:rPr>
          <w:b/>
          <w:sz w:val="28"/>
        </w:rPr>
        <w:t>)</w:t>
      </w:r>
      <w:r w:rsidRPr="00E5131B">
        <w:rPr>
          <w:b/>
          <w:sz w:val="28"/>
          <w:szCs w:val="28"/>
        </w:rPr>
        <w:t>.</w:t>
      </w:r>
      <w:r>
        <w:rPr>
          <w:b/>
          <w:sz w:val="28"/>
          <w:szCs w:val="28"/>
        </w:rPr>
        <w:t xml:space="preserve"> </w:t>
      </w:r>
      <w:r>
        <w:rPr>
          <w:sz w:val="28"/>
          <w:szCs w:val="28"/>
        </w:rPr>
        <w:t xml:space="preserve">Затем он крестится, целует антиминс и складывает над престолом ладони рук крестообразно, правую руку на левую, как для благословения. </w:t>
      </w:r>
    </w:p>
    <w:p w:rsidR="009058FF" w:rsidRDefault="009058FF" w:rsidP="00E5131B">
      <w:pPr>
        <w:tabs>
          <w:tab w:val="left" w:pos="426"/>
        </w:tabs>
        <w:jc w:val="both"/>
        <w:rPr>
          <w:sz w:val="28"/>
        </w:rPr>
      </w:pPr>
      <w:r>
        <w:rPr>
          <w:b/>
          <w:i/>
          <w:sz w:val="28"/>
          <w:szCs w:val="28"/>
        </w:rPr>
        <w:t xml:space="preserve">    </w:t>
      </w:r>
      <w:r w:rsidR="00927A36">
        <w:rPr>
          <w:b/>
          <w:i/>
          <w:sz w:val="28"/>
          <w:szCs w:val="28"/>
        </w:rPr>
        <w:t xml:space="preserve"> </w:t>
      </w:r>
      <w:r>
        <w:rPr>
          <w:b/>
          <w:i/>
          <w:sz w:val="28"/>
          <w:szCs w:val="28"/>
        </w:rPr>
        <w:t xml:space="preserve"> Священник</w:t>
      </w:r>
      <w:r>
        <w:rPr>
          <w:sz w:val="28"/>
          <w:szCs w:val="28"/>
        </w:rPr>
        <w:t xml:space="preserve"> берет тремя пальцами (большим, средним и указательным) одну из частиц (раздробленной прежде частиц </w:t>
      </w:r>
      <w:r>
        <w:rPr>
          <w:b/>
          <w:sz w:val="28"/>
          <w:szCs w:val="28"/>
        </w:rPr>
        <w:t>«ХС»</w:t>
      </w:r>
      <w:r w:rsidRPr="00585133">
        <w:rPr>
          <w:b/>
          <w:sz w:val="28"/>
          <w:szCs w:val="28"/>
        </w:rPr>
        <w:t>)</w:t>
      </w:r>
      <w:r>
        <w:rPr>
          <w:sz w:val="28"/>
          <w:szCs w:val="28"/>
        </w:rPr>
        <w:t xml:space="preserve"> и со словами: </w:t>
      </w:r>
      <w:r>
        <w:rPr>
          <w:b/>
          <w:sz w:val="28"/>
          <w:szCs w:val="28"/>
        </w:rPr>
        <w:t>«</w:t>
      </w:r>
      <w:r>
        <w:rPr>
          <w:sz w:val="28"/>
          <w:szCs w:val="28"/>
        </w:rPr>
        <w:t xml:space="preserve">(имя рек) </w:t>
      </w:r>
      <w:r>
        <w:rPr>
          <w:b/>
          <w:sz w:val="28"/>
          <w:szCs w:val="28"/>
        </w:rPr>
        <w:t xml:space="preserve">священнодиакону, преподается Честнóе, и Святое, и Пречистое Тело </w:t>
      </w:r>
      <w:r w:rsidR="009A5B6D">
        <w:rPr>
          <w:b/>
          <w:sz w:val="28"/>
          <w:szCs w:val="28"/>
        </w:rPr>
        <w:t xml:space="preserve">и Кровь </w:t>
      </w:r>
      <w:r>
        <w:rPr>
          <w:b/>
          <w:sz w:val="28"/>
          <w:szCs w:val="28"/>
        </w:rPr>
        <w:t xml:space="preserve">Господа и Бога и Спаса нашего Иисуса Христа, во оставление грехов его и в жизнь вечную» </w:t>
      </w:r>
      <w:r w:rsidR="00443EDF">
        <w:rPr>
          <w:sz w:val="28"/>
          <w:szCs w:val="28"/>
        </w:rPr>
        <w:t>полагает её</w:t>
      </w:r>
      <w:r>
        <w:rPr>
          <w:sz w:val="28"/>
          <w:szCs w:val="28"/>
        </w:rPr>
        <w:t xml:space="preserve"> в правую руку </w:t>
      </w:r>
      <w:r>
        <w:rPr>
          <w:b/>
          <w:i/>
          <w:sz w:val="28"/>
          <w:szCs w:val="28"/>
        </w:rPr>
        <w:t>диакона</w:t>
      </w:r>
      <w:r w:rsidR="009A5B6D" w:rsidRPr="009A5B6D">
        <w:rPr>
          <w:sz w:val="28"/>
        </w:rPr>
        <w:t xml:space="preserve"> </w:t>
      </w:r>
      <w:r w:rsidR="009A5B6D">
        <w:rPr>
          <w:sz w:val="28"/>
        </w:rPr>
        <w:t>(см.:</w:t>
      </w:r>
      <w:r w:rsidR="009A5B6D">
        <w:rPr>
          <w:b/>
          <w:sz w:val="28"/>
        </w:rPr>
        <w:t xml:space="preserve"> Служебник,</w:t>
      </w:r>
      <w:r w:rsidR="009A5B6D">
        <w:rPr>
          <w:b/>
          <w:i/>
          <w:sz w:val="28"/>
        </w:rPr>
        <w:t xml:space="preserve"> </w:t>
      </w:r>
      <w:r w:rsidR="009A5B6D">
        <w:rPr>
          <w:b/>
          <w:sz w:val="28"/>
        </w:rPr>
        <w:t>Изъявление о некиих исправлениих в служении Преждеосвященныя</w:t>
      </w:r>
      <w:r w:rsidR="009A5B6D" w:rsidRPr="00E5131B">
        <w:rPr>
          <w:b/>
          <w:sz w:val="28"/>
        </w:rPr>
        <w:t>)</w:t>
      </w:r>
      <w:r w:rsidRPr="00E5131B">
        <w:rPr>
          <w:b/>
          <w:sz w:val="28"/>
        </w:rPr>
        <w:t>.</w:t>
      </w:r>
    </w:p>
    <w:p w:rsidR="009058FF" w:rsidRDefault="009058FF" w:rsidP="005104D2">
      <w:pPr>
        <w:tabs>
          <w:tab w:val="left" w:pos="426"/>
        </w:tabs>
        <w:jc w:val="both"/>
        <w:rPr>
          <w:sz w:val="28"/>
          <w:szCs w:val="28"/>
        </w:rPr>
      </w:pPr>
      <w:r>
        <w:rPr>
          <w:sz w:val="28"/>
        </w:rPr>
        <w:t xml:space="preserve">     </w:t>
      </w:r>
      <w:r>
        <w:rPr>
          <w:sz w:val="28"/>
          <w:szCs w:val="28"/>
        </w:rPr>
        <w:t xml:space="preserve"> </w:t>
      </w:r>
      <w:r>
        <w:rPr>
          <w:b/>
          <w:i/>
          <w:sz w:val="28"/>
          <w:szCs w:val="28"/>
        </w:rPr>
        <w:t>Диакон</w:t>
      </w:r>
      <w:r>
        <w:rPr>
          <w:sz w:val="28"/>
          <w:szCs w:val="28"/>
        </w:rPr>
        <w:t xml:space="preserve"> принимает частицу Святого Тела в ладонь правой руки и целует подающую </w:t>
      </w:r>
      <w:r w:rsidR="005104D2">
        <w:rPr>
          <w:sz w:val="28"/>
          <w:szCs w:val="28"/>
        </w:rPr>
        <w:t xml:space="preserve">ему </w:t>
      </w:r>
      <w:r>
        <w:rPr>
          <w:sz w:val="28"/>
          <w:szCs w:val="28"/>
        </w:rPr>
        <w:t>руку</w:t>
      </w:r>
      <w:r w:rsidR="00F06C6F">
        <w:rPr>
          <w:sz w:val="28"/>
          <w:szCs w:val="28"/>
        </w:rPr>
        <w:t>,</w:t>
      </w:r>
      <w:r w:rsidR="00F06C6F" w:rsidRPr="00F06C6F">
        <w:rPr>
          <w:sz w:val="28"/>
          <w:szCs w:val="28"/>
        </w:rPr>
        <w:t xml:space="preserve"> </w:t>
      </w:r>
      <w:r w:rsidR="00F06C6F">
        <w:rPr>
          <w:sz w:val="28"/>
          <w:szCs w:val="28"/>
        </w:rPr>
        <w:t xml:space="preserve">а затем </w:t>
      </w:r>
      <w:r w:rsidR="00F06C6F" w:rsidRPr="00C35728">
        <w:rPr>
          <w:sz w:val="28"/>
          <w:szCs w:val="28"/>
        </w:rPr>
        <w:t>правое</w:t>
      </w:r>
      <w:r w:rsidR="00F06C6F">
        <w:rPr>
          <w:sz w:val="28"/>
          <w:szCs w:val="28"/>
        </w:rPr>
        <w:t xml:space="preserve"> и левое</w:t>
      </w:r>
      <w:r w:rsidR="00F06C6F" w:rsidRPr="00C35728">
        <w:rPr>
          <w:sz w:val="28"/>
          <w:szCs w:val="28"/>
        </w:rPr>
        <w:t xml:space="preserve"> плечо</w:t>
      </w:r>
      <w:r>
        <w:rPr>
          <w:sz w:val="28"/>
          <w:szCs w:val="28"/>
        </w:rPr>
        <w:t xml:space="preserve"> </w:t>
      </w:r>
      <w:r>
        <w:rPr>
          <w:b/>
          <w:i/>
          <w:sz w:val="28"/>
          <w:szCs w:val="28"/>
        </w:rPr>
        <w:t>священника</w:t>
      </w:r>
      <w:r w:rsidRPr="00E5131B">
        <w:rPr>
          <w:b/>
          <w:i/>
          <w:sz w:val="28"/>
          <w:szCs w:val="28"/>
        </w:rPr>
        <w:t>,</w:t>
      </w:r>
      <w:r>
        <w:rPr>
          <w:sz w:val="28"/>
          <w:szCs w:val="28"/>
        </w:rPr>
        <w:t xml:space="preserve"> который приветствует его</w:t>
      </w:r>
      <w:r>
        <w:rPr>
          <w:b/>
          <w:i/>
          <w:sz w:val="28"/>
          <w:szCs w:val="28"/>
        </w:rPr>
        <w:t xml:space="preserve"> </w:t>
      </w:r>
      <w:r>
        <w:rPr>
          <w:sz w:val="28"/>
          <w:szCs w:val="28"/>
        </w:rPr>
        <w:t xml:space="preserve">словами: </w:t>
      </w:r>
      <w:r>
        <w:rPr>
          <w:b/>
          <w:sz w:val="28"/>
          <w:szCs w:val="28"/>
        </w:rPr>
        <w:t>«</w:t>
      </w:r>
      <w:r>
        <w:rPr>
          <w:b/>
          <w:iCs/>
          <w:sz w:val="28"/>
          <w:szCs w:val="28"/>
        </w:rPr>
        <w:t>Христос посреде нас</w:t>
      </w:r>
      <w:r>
        <w:rPr>
          <w:b/>
          <w:sz w:val="28"/>
          <w:szCs w:val="28"/>
        </w:rPr>
        <w:t>»</w:t>
      </w:r>
      <w:r w:rsidRPr="00E5131B">
        <w:rPr>
          <w:b/>
          <w:sz w:val="28"/>
          <w:szCs w:val="28"/>
        </w:rPr>
        <w:t>.</w:t>
      </w:r>
      <w:r>
        <w:rPr>
          <w:sz w:val="28"/>
          <w:szCs w:val="28"/>
        </w:rPr>
        <w:t xml:space="preserve"> </w:t>
      </w:r>
      <w:r>
        <w:rPr>
          <w:b/>
          <w:i/>
          <w:sz w:val="28"/>
          <w:szCs w:val="28"/>
        </w:rPr>
        <w:t xml:space="preserve">Диакон </w:t>
      </w:r>
      <w:r>
        <w:rPr>
          <w:sz w:val="28"/>
          <w:szCs w:val="28"/>
        </w:rPr>
        <w:t xml:space="preserve">отвечает на его приветствие словами: </w:t>
      </w:r>
      <w:r w:rsidR="00443EDF">
        <w:rPr>
          <w:sz w:val="28"/>
          <w:szCs w:val="28"/>
        </w:rPr>
        <w:t xml:space="preserve">                    </w:t>
      </w:r>
      <w:r>
        <w:rPr>
          <w:b/>
          <w:sz w:val="28"/>
          <w:szCs w:val="28"/>
        </w:rPr>
        <w:t>«</w:t>
      </w:r>
      <w:r>
        <w:rPr>
          <w:b/>
          <w:iCs/>
          <w:sz w:val="28"/>
          <w:szCs w:val="28"/>
        </w:rPr>
        <w:t>И есть, и будет</w:t>
      </w:r>
      <w:r>
        <w:rPr>
          <w:b/>
          <w:sz w:val="28"/>
          <w:szCs w:val="28"/>
        </w:rPr>
        <w:t>»</w:t>
      </w:r>
      <w:r>
        <w:rPr>
          <w:sz w:val="28"/>
          <w:szCs w:val="28"/>
        </w:rPr>
        <w:t xml:space="preserve"> и, осторожно, чтобы не уронить частицу Святого Тела, отходит на северную сторону престола (налево) где, преклонив главу и держа руки над престолом, ожидает (одновременного со </w:t>
      </w:r>
      <w:r>
        <w:rPr>
          <w:b/>
          <w:i/>
          <w:sz w:val="28"/>
          <w:szCs w:val="28"/>
        </w:rPr>
        <w:t>священником</w:t>
      </w:r>
      <w:r w:rsidRPr="00585133">
        <w:rPr>
          <w:b/>
          <w:i/>
          <w:sz w:val="28"/>
          <w:szCs w:val="28"/>
        </w:rPr>
        <w:t>)</w:t>
      </w:r>
      <w:r>
        <w:rPr>
          <w:sz w:val="28"/>
          <w:szCs w:val="28"/>
        </w:rPr>
        <w:t xml:space="preserve"> чтения </w:t>
      </w:r>
      <w:r>
        <w:rPr>
          <w:b/>
          <w:i/>
          <w:sz w:val="28"/>
          <w:szCs w:val="28"/>
        </w:rPr>
        <w:t>молитвы</w:t>
      </w:r>
      <w:r>
        <w:rPr>
          <w:sz w:val="28"/>
          <w:szCs w:val="28"/>
        </w:rPr>
        <w:t xml:space="preserve"> пред причащением.</w:t>
      </w:r>
    </w:p>
    <w:p w:rsidR="009A5B6D" w:rsidRDefault="009A5B6D" w:rsidP="00E5131B">
      <w:pPr>
        <w:tabs>
          <w:tab w:val="left" w:pos="426"/>
        </w:tabs>
        <w:overflowPunct/>
        <w:autoSpaceDE/>
        <w:adjustRightInd/>
        <w:jc w:val="both"/>
        <w:rPr>
          <w:i/>
          <w:sz w:val="28"/>
          <w:szCs w:val="28"/>
        </w:rPr>
      </w:pPr>
      <w:r w:rsidRPr="009A5B6D">
        <w:rPr>
          <w:b/>
          <w:i/>
          <w:sz w:val="28"/>
        </w:rPr>
        <w:t xml:space="preserve">    </w:t>
      </w:r>
      <w:r>
        <w:rPr>
          <w:b/>
          <w:i/>
          <w:sz w:val="28"/>
        </w:rPr>
        <w:t xml:space="preserve"> </w:t>
      </w:r>
      <w:r w:rsidR="005104D2">
        <w:rPr>
          <w:b/>
          <w:i/>
          <w:sz w:val="28"/>
        </w:rPr>
        <w:t xml:space="preserve"> </w:t>
      </w:r>
      <w:r>
        <w:rPr>
          <w:b/>
          <w:i/>
          <w:sz w:val="28"/>
          <w:u w:val="single"/>
        </w:rPr>
        <w:t>При служении нескольких диаконов</w:t>
      </w:r>
      <w:r w:rsidR="00E5131B">
        <w:rPr>
          <w:b/>
          <w:i/>
          <w:sz w:val="28"/>
          <w:u w:val="single"/>
        </w:rPr>
        <w:t>.</w:t>
      </w:r>
      <w:r w:rsidR="005104D2">
        <w:rPr>
          <w:b/>
          <w:i/>
          <w:sz w:val="28"/>
        </w:rPr>
        <w:t xml:space="preserve"> </w:t>
      </w:r>
      <w:r>
        <w:rPr>
          <w:i/>
          <w:sz w:val="28"/>
          <w:szCs w:val="28"/>
        </w:rPr>
        <w:t xml:space="preserve">Все </w:t>
      </w:r>
      <w:r>
        <w:rPr>
          <w:b/>
          <w:i/>
          <w:sz w:val="28"/>
          <w:szCs w:val="28"/>
        </w:rPr>
        <w:t xml:space="preserve">диаконы </w:t>
      </w:r>
      <w:r>
        <w:rPr>
          <w:i/>
          <w:sz w:val="28"/>
          <w:szCs w:val="28"/>
        </w:rPr>
        <w:t>в порядке старшинства</w:t>
      </w:r>
      <w:r>
        <w:rPr>
          <w:b/>
          <w:i/>
          <w:sz w:val="28"/>
          <w:szCs w:val="28"/>
        </w:rPr>
        <w:t xml:space="preserve"> </w:t>
      </w:r>
      <w:r>
        <w:rPr>
          <w:i/>
          <w:sz w:val="28"/>
          <w:szCs w:val="28"/>
        </w:rPr>
        <w:t>подход</w:t>
      </w:r>
      <w:r w:rsidR="00AF6F91">
        <w:rPr>
          <w:i/>
          <w:sz w:val="28"/>
          <w:szCs w:val="28"/>
        </w:rPr>
        <w:t>я</w:t>
      </w:r>
      <w:r>
        <w:rPr>
          <w:i/>
          <w:sz w:val="28"/>
          <w:szCs w:val="28"/>
        </w:rPr>
        <w:t>т к</w:t>
      </w:r>
      <w:r>
        <w:rPr>
          <w:b/>
          <w:i/>
          <w:sz w:val="28"/>
          <w:szCs w:val="28"/>
        </w:rPr>
        <w:t xml:space="preserve"> священнику</w:t>
      </w:r>
      <w:r w:rsidR="00F9531A">
        <w:rPr>
          <w:i/>
          <w:sz w:val="28"/>
          <w:szCs w:val="28"/>
        </w:rPr>
        <w:t xml:space="preserve"> и принимаю</w:t>
      </w:r>
      <w:r>
        <w:rPr>
          <w:i/>
          <w:sz w:val="28"/>
          <w:szCs w:val="28"/>
        </w:rPr>
        <w:t>т от</w:t>
      </w:r>
      <w:r>
        <w:rPr>
          <w:sz w:val="28"/>
          <w:szCs w:val="28"/>
        </w:rPr>
        <w:t xml:space="preserve"> </w:t>
      </w:r>
      <w:r>
        <w:rPr>
          <w:i/>
          <w:sz w:val="28"/>
          <w:szCs w:val="28"/>
        </w:rPr>
        <w:t>него</w:t>
      </w:r>
      <w:r>
        <w:rPr>
          <w:b/>
          <w:i/>
          <w:sz w:val="28"/>
          <w:szCs w:val="28"/>
        </w:rPr>
        <w:t xml:space="preserve"> </w:t>
      </w:r>
      <w:r>
        <w:rPr>
          <w:i/>
          <w:sz w:val="28"/>
          <w:szCs w:val="28"/>
        </w:rPr>
        <w:t xml:space="preserve">частицу Святого Тела </w:t>
      </w:r>
      <w:r w:rsidR="00175831">
        <w:rPr>
          <w:i/>
          <w:sz w:val="28"/>
          <w:szCs w:val="28"/>
        </w:rPr>
        <w:t xml:space="preserve">и Крови </w:t>
      </w:r>
      <w:r>
        <w:rPr>
          <w:i/>
          <w:sz w:val="28"/>
          <w:szCs w:val="28"/>
        </w:rPr>
        <w:t>в ладонь правой руки, а затем отходят на северную сторону престола, где ожида</w:t>
      </w:r>
      <w:r w:rsidR="00175831">
        <w:rPr>
          <w:i/>
          <w:sz w:val="28"/>
          <w:szCs w:val="28"/>
        </w:rPr>
        <w:t>ю</w:t>
      </w:r>
      <w:r>
        <w:rPr>
          <w:i/>
          <w:sz w:val="28"/>
          <w:szCs w:val="28"/>
        </w:rPr>
        <w:t>т чтения</w:t>
      </w:r>
      <w:r>
        <w:rPr>
          <w:sz w:val="28"/>
          <w:szCs w:val="28"/>
        </w:rPr>
        <w:t xml:space="preserve"> </w:t>
      </w:r>
      <w:r>
        <w:rPr>
          <w:b/>
          <w:i/>
          <w:sz w:val="28"/>
          <w:szCs w:val="28"/>
        </w:rPr>
        <w:t>молитвы</w:t>
      </w:r>
      <w:r>
        <w:rPr>
          <w:sz w:val="28"/>
          <w:szCs w:val="28"/>
        </w:rPr>
        <w:t xml:space="preserve"> </w:t>
      </w:r>
      <w:r>
        <w:rPr>
          <w:i/>
          <w:sz w:val="28"/>
          <w:szCs w:val="28"/>
        </w:rPr>
        <w:t>пред причащением.</w:t>
      </w:r>
    </w:p>
    <w:p w:rsidR="009A5B6D" w:rsidRDefault="009A5B6D" w:rsidP="00FD496E">
      <w:pPr>
        <w:tabs>
          <w:tab w:val="left" w:pos="426"/>
        </w:tabs>
        <w:jc w:val="both"/>
        <w:rPr>
          <w:sz w:val="28"/>
          <w:szCs w:val="28"/>
        </w:rPr>
      </w:pPr>
      <w:r w:rsidRPr="005104D2">
        <w:rPr>
          <w:sz w:val="28"/>
          <w:szCs w:val="28"/>
        </w:rPr>
        <w:t xml:space="preserve">    </w:t>
      </w:r>
      <w:r w:rsidR="005104D2" w:rsidRPr="005104D2">
        <w:rPr>
          <w:sz w:val="28"/>
          <w:szCs w:val="28"/>
        </w:rPr>
        <w:t xml:space="preserve"> </w:t>
      </w:r>
      <w:r w:rsidR="005104D2">
        <w:rPr>
          <w:sz w:val="28"/>
          <w:szCs w:val="28"/>
        </w:rPr>
        <w:t xml:space="preserve"> </w:t>
      </w:r>
      <w:r w:rsidR="005104D2" w:rsidRPr="005104D2">
        <w:rPr>
          <w:sz w:val="28"/>
          <w:szCs w:val="28"/>
        </w:rPr>
        <w:t>После этого</w:t>
      </w:r>
      <w:r w:rsidR="005104D2">
        <w:rPr>
          <w:b/>
          <w:i/>
          <w:sz w:val="28"/>
          <w:szCs w:val="28"/>
        </w:rPr>
        <w:t xml:space="preserve"> с</w:t>
      </w:r>
      <w:r>
        <w:rPr>
          <w:b/>
          <w:i/>
          <w:sz w:val="28"/>
          <w:szCs w:val="28"/>
        </w:rPr>
        <w:t xml:space="preserve">вященник </w:t>
      </w:r>
      <w:r>
        <w:rPr>
          <w:sz w:val="28"/>
          <w:szCs w:val="28"/>
        </w:rPr>
        <w:t xml:space="preserve">берет тремя пальцами левой руки (большим, средним </w:t>
      </w:r>
      <w:r w:rsidR="00443EDF">
        <w:rPr>
          <w:sz w:val="28"/>
          <w:szCs w:val="28"/>
        </w:rPr>
        <w:t xml:space="preserve">                      </w:t>
      </w:r>
      <w:r>
        <w:rPr>
          <w:sz w:val="28"/>
          <w:szCs w:val="28"/>
        </w:rPr>
        <w:t xml:space="preserve">и указательным) частицу Святого Хлеба (раздробленной прежде частиц </w:t>
      </w:r>
      <w:r>
        <w:rPr>
          <w:b/>
          <w:sz w:val="28"/>
          <w:szCs w:val="28"/>
        </w:rPr>
        <w:t>«ХС»</w:t>
      </w:r>
      <w:r w:rsidRPr="00FE6762">
        <w:rPr>
          <w:b/>
          <w:sz w:val="28"/>
          <w:szCs w:val="28"/>
        </w:rPr>
        <w:t>)</w:t>
      </w:r>
      <w:r>
        <w:rPr>
          <w:sz w:val="28"/>
          <w:szCs w:val="28"/>
        </w:rPr>
        <w:t xml:space="preserve"> </w:t>
      </w:r>
      <w:r w:rsidR="00443EDF">
        <w:rPr>
          <w:sz w:val="28"/>
          <w:szCs w:val="28"/>
        </w:rPr>
        <w:t xml:space="preserve">                          </w:t>
      </w:r>
      <w:r>
        <w:rPr>
          <w:sz w:val="28"/>
          <w:szCs w:val="28"/>
        </w:rPr>
        <w:t xml:space="preserve">и полагает себе на ладонь правой руки со словами: </w:t>
      </w:r>
      <w:r>
        <w:rPr>
          <w:b/>
          <w:sz w:val="28"/>
          <w:szCs w:val="28"/>
        </w:rPr>
        <w:t xml:space="preserve">«Честнóе и Пресвятое Тело </w:t>
      </w:r>
      <w:r w:rsidR="00443EDF">
        <w:rPr>
          <w:b/>
          <w:sz w:val="28"/>
          <w:szCs w:val="28"/>
        </w:rPr>
        <w:t xml:space="preserve">                        </w:t>
      </w:r>
      <w:r>
        <w:rPr>
          <w:b/>
          <w:sz w:val="28"/>
          <w:szCs w:val="28"/>
        </w:rPr>
        <w:t>и Кровь Господа и Бога и Спаса нашего Иисуса Христа преподается мне,</w:t>
      </w:r>
      <w:r>
        <w:rPr>
          <w:sz w:val="28"/>
          <w:szCs w:val="28"/>
        </w:rPr>
        <w:t xml:space="preserve"> (имя рек)</w:t>
      </w:r>
      <w:r w:rsidRPr="006F70B1">
        <w:rPr>
          <w:sz w:val="28"/>
          <w:szCs w:val="28"/>
        </w:rPr>
        <w:t>,</w:t>
      </w:r>
      <w:r>
        <w:rPr>
          <w:b/>
          <w:sz w:val="28"/>
          <w:szCs w:val="28"/>
        </w:rPr>
        <w:t xml:space="preserve"> священнику, во оставление грехов моих и в жизнь вечную»</w:t>
      </w:r>
      <w:r w:rsidR="00443EDF">
        <w:rPr>
          <w:b/>
          <w:sz w:val="28"/>
          <w:szCs w:val="28"/>
        </w:rPr>
        <w:t xml:space="preserve"> </w:t>
      </w:r>
      <w:r>
        <w:rPr>
          <w:sz w:val="28"/>
        </w:rPr>
        <w:t>(см.:</w:t>
      </w:r>
      <w:r>
        <w:rPr>
          <w:b/>
          <w:sz w:val="28"/>
        </w:rPr>
        <w:t xml:space="preserve"> Служебник,</w:t>
      </w:r>
      <w:r>
        <w:rPr>
          <w:b/>
          <w:i/>
          <w:sz w:val="28"/>
        </w:rPr>
        <w:t xml:space="preserve"> </w:t>
      </w:r>
      <w:r>
        <w:rPr>
          <w:b/>
          <w:sz w:val="28"/>
        </w:rPr>
        <w:t>Изъявление о некиих исправлениих в служении Преждеосвященныя</w:t>
      </w:r>
      <w:r w:rsidRPr="00FD496E">
        <w:rPr>
          <w:b/>
          <w:sz w:val="28"/>
        </w:rPr>
        <w:t>)</w:t>
      </w:r>
      <w:r w:rsidRPr="00FD496E">
        <w:rPr>
          <w:b/>
          <w:sz w:val="28"/>
          <w:szCs w:val="28"/>
        </w:rPr>
        <w:t>.</w:t>
      </w:r>
      <w:r>
        <w:rPr>
          <w:sz w:val="28"/>
          <w:szCs w:val="28"/>
        </w:rPr>
        <w:t xml:space="preserve"> Затем отерев пальцы левой руки о губку, он подкладывает крестообразно левую руку под </w:t>
      </w:r>
      <w:r>
        <w:rPr>
          <w:sz w:val="28"/>
          <w:szCs w:val="28"/>
        </w:rPr>
        <w:lastRenderedPageBreak/>
        <w:t xml:space="preserve">правую и, держа руки над престолом, приклоняет голову и, взирая на частицу Святого Тела, произносит вслух (чтобы слышал и </w:t>
      </w:r>
      <w:r>
        <w:rPr>
          <w:b/>
          <w:i/>
          <w:sz w:val="28"/>
          <w:szCs w:val="28"/>
        </w:rPr>
        <w:t>диакон</w:t>
      </w:r>
      <w:r w:rsidRPr="00FD496E">
        <w:rPr>
          <w:b/>
          <w:i/>
          <w:sz w:val="28"/>
          <w:szCs w:val="28"/>
        </w:rPr>
        <w:t>)</w:t>
      </w:r>
      <w:r>
        <w:rPr>
          <w:sz w:val="28"/>
          <w:szCs w:val="28"/>
        </w:rPr>
        <w:t xml:space="preserve"> </w:t>
      </w:r>
      <w:r>
        <w:rPr>
          <w:b/>
          <w:i/>
          <w:sz w:val="28"/>
          <w:szCs w:val="28"/>
        </w:rPr>
        <w:t>молитву</w:t>
      </w:r>
      <w:r w:rsidR="005104D2">
        <w:rPr>
          <w:b/>
          <w:i/>
          <w:sz w:val="28"/>
          <w:szCs w:val="28"/>
        </w:rPr>
        <w:t>:</w:t>
      </w:r>
      <w:r>
        <w:rPr>
          <w:b/>
          <w:i/>
          <w:sz w:val="28"/>
          <w:szCs w:val="28"/>
        </w:rPr>
        <w:t xml:space="preserve"> </w:t>
      </w:r>
      <w:r>
        <w:rPr>
          <w:b/>
          <w:sz w:val="28"/>
          <w:szCs w:val="28"/>
        </w:rPr>
        <w:t>«</w:t>
      </w:r>
      <w:r>
        <w:rPr>
          <w:b/>
          <w:iCs/>
          <w:sz w:val="28"/>
          <w:szCs w:val="28"/>
        </w:rPr>
        <w:t>Верую, Господи</w:t>
      </w:r>
      <w:r w:rsidR="00FD496E">
        <w:rPr>
          <w:b/>
          <w:iCs/>
          <w:sz w:val="28"/>
          <w:szCs w:val="28"/>
        </w:rPr>
        <w:t xml:space="preserve">, </w:t>
      </w:r>
      <w:r w:rsidR="00443EDF">
        <w:rPr>
          <w:b/>
          <w:iCs/>
          <w:sz w:val="28"/>
          <w:szCs w:val="28"/>
        </w:rPr>
        <w:t xml:space="preserve">                         </w:t>
      </w:r>
      <w:r w:rsidR="00FD496E">
        <w:rPr>
          <w:b/>
          <w:iCs/>
          <w:sz w:val="28"/>
          <w:szCs w:val="28"/>
        </w:rPr>
        <w:t>и исповедую</w:t>
      </w:r>
      <w:r>
        <w:rPr>
          <w:b/>
          <w:sz w:val="28"/>
          <w:szCs w:val="28"/>
        </w:rPr>
        <w:t xml:space="preserve">…» </w:t>
      </w:r>
      <w:r>
        <w:rPr>
          <w:sz w:val="28"/>
        </w:rPr>
        <w:t>(см.:</w:t>
      </w:r>
      <w:r>
        <w:rPr>
          <w:b/>
          <w:sz w:val="28"/>
        </w:rPr>
        <w:t xml:space="preserve"> Служебник,</w:t>
      </w:r>
      <w:r>
        <w:rPr>
          <w:b/>
          <w:i/>
          <w:sz w:val="28"/>
        </w:rPr>
        <w:t xml:space="preserve"> </w:t>
      </w:r>
      <w:r>
        <w:rPr>
          <w:b/>
          <w:sz w:val="28"/>
        </w:rPr>
        <w:t>Изъявление о некиих исправлениих в служении Преждеосвященныя</w:t>
      </w:r>
      <w:r w:rsidRPr="00FD496E">
        <w:rPr>
          <w:b/>
          <w:sz w:val="28"/>
        </w:rPr>
        <w:t>)</w:t>
      </w:r>
      <w:r w:rsidRPr="00FD496E">
        <w:rPr>
          <w:b/>
          <w:sz w:val="28"/>
          <w:szCs w:val="28"/>
        </w:rPr>
        <w:t>.</w:t>
      </w:r>
    </w:p>
    <w:p w:rsidR="009A5B6D" w:rsidRDefault="009A5B6D" w:rsidP="00FD496E">
      <w:pPr>
        <w:pStyle w:val="aa"/>
        <w:tabs>
          <w:tab w:val="left" w:pos="426"/>
        </w:tabs>
        <w:jc w:val="both"/>
        <w:rPr>
          <w:i/>
          <w:sz w:val="28"/>
          <w:szCs w:val="28"/>
        </w:rPr>
      </w:pPr>
      <w:r>
        <w:rPr>
          <w:sz w:val="28"/>
          <w:szCs w:val="28"/>
        </w:rPr>
        <w:t xml:space="preserve">      </w:t>
      </w:r>
      <w:r>
        <w:rPr>
          <w:b/>
          <w:i/>
          <w:sz w:val="28"/>
          <w:u w:val="words"/>
        </w:rPr>
        <w:t>Примечание</w:t>
      </w:r>
      <w:r w:rsidR="00FD496E">
        <w:rPr>
          <w:b/>
          <w:i/>
          <w:sz w:val="28"/>
          <w:u w:val="words"/>
        </w:rPr>
        <w:t>.</w:t>
      </w:r>
      <w:r>
        <w:rPr>
          <w:sz w:val="28"/>
          <w:szCs w:val="28"/>
        </w:rPr>
        <w:t xml:space="preserve">  </w:t>
      </w:r>
      <w:r w:rsidR="00FD496E" w:rsidRPr="00FD496E">
        <w:rPr>
          <w:i/>
          <w:sz w:val="28"/>
          <w:szCs w:val="28"/>
        </w:rPr>
        <w:t>П</w:t>
      </w:r>
      <w:r>
        <w:rPr>
          <w:i/>
          <w:sz w:val="28"/>
          <w:szCs w:val="28"/>
        </w:rPr>
        <w:t>олагать частицу нужно именно на ладонь, а не на пальцы или близко к ним, так как в последнем случае крупицы попадают в углубление между них и их, потом можно и не заметить.</w:t>
      </w:r>
    </w:p>
    <w:p w:rsidR="009A5B6D" w:rsidRDefault="009A5B6D" w:rsidP="00FD496E">
      <w:pPr>
        <w:tabs>
          <w:tab w:val="left" w:pos="426"/>
        </w:tabs>
        <w:jc w:val="both"/>
        <w:rPr>
          <w:sz w:val="28"/>
        </w:rPr>
      </w:pPr>
      <w:r>
        <w:rPr>
          <w:sz w:val="28"/>
          <w:szCs w:val="28"/>
        </w:rPr>
        <w:t xml:space="preserve">      После прочтения </w:t>
      </w:r>
      <w:r>
        <w:rPr>
          <w:b/>
          <w:i/>
          <w:sz w:val="28"/>
          <w:szCs w:val="28"/>
        </w:rPr>
        <w:t>молитвы</w:t>
      </w:r>
      <w:r>
        <w:rPr>
          <w:sz w:val="28"/>
          <w:szCs w:val="28"/>
        </w:rPr>
        <w:t xml:space="preserve"> </w:t>
      </w:r>
      <w:r>
        <w:rPr>
          <w:b/>
          <w:i/>
          <w:sz w:val="28"/>
          <w:szCs w:val="28"/>
        </w:rPr>
        <w:t xml:space="preserve">священнослужители </w:t>
      </w:r>
      <w:r>
        <w:rPr>
          <w:sz w:val="28"/>
          <w:szCs w:val="28"/>
        </w:rPr>
        <w:t xml:space="preserve">осеняют себя крестообразно лежащей на ладони частицей Божественного Тела (напротив своего лица) </w:t>
      </w:r>
      <w:r w:rsidR="00443EDF">
        <w:rPr>
          <w:sz w:val="28"/>
          <w:szCs w:val="28"/>
        </w:rPr>
        <w:t xml:space="preserve">                                       </w:t>
      </w:r>
      <w:r>
        <w:rPr>
          <w:sz w:val="28"/>
          <w:szCs w:val="28"/>
        </w:rPr>
        <w:t>и причащаются</w:t>
      </w:r>
      <w:r w:rsidR="005104D2">
        <w:rPr>
          <w:sz w:val="28"/>
          <w:szCs w:val="28"/>
        </w:rPr>
        <w:t>:</w:t>
      </w:r>
      <w:r>
        <w:rPr>
          <w:sz w:val="28"/>
          <w:szCs w:val="28"/>
        </w:rPr>
        <w:t xml:space="preserve"> </w:t>
      </w:r>
      <w:r w:rsidRPr="00FD496E">
        <w:rPr>
          <w:sz w:val="28"/>
          <w:szCs w:val="28"/>
        </w:rPr>
        <w:t>«со страхом и вся</w:t>
      </w:r>
      <w:r w:rsidR="00CB3E5E" w:rsidRPr="00FD496E">
        <w:rPr>
          <w:sz w:val="28"/>
          <w:szCs w:val="28"/>
        </w:rPr>
        <w:t>це</w:t>
      </w:r>
      <w:r w:rsidRPr="00FD496E">
        <w:rPr>
          <w:sz w:val="28"/>
          <w:szCs w:val="28"/>
        </w:rPr>
        <w:t>м утверждением»</w:t>
      </w:r>
      <w:r>
        <w:rPr>
          <w:sz w:val="28"/>
          <w:szCs w:val="28"/>
        </w:rPr>
        <w:t xml:space="preserve"> Святого Тела </w:t>
      </w:r>
      <w:r w:rsidR="00FD496E">
        <w:rPr>
          <w:sz w:val="28"/>
          <w:szCs w:val="28"/>
        </w:rPr>
        <w:t xml:space="preserve">и Крови </w:t>
      </w:r>
      <w:r>
        <w:rPr>
          <w:sz w:val="28"/>
          <w:szCs w:val="28"/>
        </w:rPr>
        <w:t>Христов</w:t>
      </w:r>
      <w:r w:rsidR="00FD496E">
        <w:rPr>
          <w:sz w:val="28"/>
          <w:szCs w:val="28"/>
        </w:rPr>
        <w:t>ых</w:t>
      </w:r>
      <w:r>
        <w:rPr>
          <w:sz w:val="28"/>
          <w:szCs w:val="28"/>
        </w:rPr>
        <w:t xml:space="preserve"> </w:t>
      </w:r>
      <w:r>
        <w:rPr>
          <w:sz w:val="28"/>
        </w:rPr>
        <w:t>(см.:</w:t>
      </w:r>
      <w:r>
        <w:rPr>
          <w:b/>
          <w:sz w:val="28"/>
        </w:rPr>
        <w:t xml:space="preserve"> Служебник,</w:t>
      </w:r>
      <w:r>
        <w:rPr>
          <w:b/>
          <w:i/>
          <w:sz w:val="28"/>
        </w:rPr>
        <w:t xml:space="preserve"> </w:t>
      </w:r>
      <w:r>
        <w:rPr>
          <w:b/>
          <w:sz w:val="28"/>
        </w:rPr>
        <w:t>Изъявление о некиих исправлениих в служении Преждеосвященныя</w:t>
      </w:r>
      <w:r w:rsidRPr="00FD496E">
        <w:rPr>
          <w:b/>
          <w:sz w:val="28"/>
        </w:rPr>
        <w:t xml:space="preserve">). </w:t>
      </w:r>
    </w:p>
    <w:p w:rsidR="009A5B6D" w:rsidRDefault="009A5B6D" w:rsidP="0035763E">
      <w:pPr>
        <w:tabs>
          <w:tab w:val="left" w:pos="426"/>
        </w:tabs>
        <w:jc w:val="both"/>
        <w:rPr>
          <w:sz w:val="28"/>
          <w:szCs w:val="28"/>
        </w:rPr>
      </w:pPr>
      <w:r>
        <w:rPr>
          <w:sz w:val="28"/>
          <w:szCs w:val="28"/>
        </w:rPr>
        <w:t xml:space="preserve">      При причащении нужно внимательно наблюдать, чтобы ни одна крупинка Святого Тела не упала на пол или даже на престол. После причащения Святого Тела </w:t>
      </w:r>
      <w:r>
        <w:rPr>
          <w:b/>
          <w:i/>
          <w:sz w:val="28"/>
          <w:szCs w:val="28"/>
        </w:rPr>
        <w:t>священник</w:t>
      </w:r>
      <w:r>
        <w:rPr>
          <w:sz w:val="28"/>
          <w:szCs w:val="28"/>
        </w:rPr>
        <w:t xml:space="preserve"> отирает губкой ладонь </w:t>
      </w:r>
      <w:r w:rsidR="00CB3E5E">
        <w:rPr>
          <w:sz w:val="28"/>
          <w:szCs w:val="28"/>
        </w:rPr>
        <w:t>руки,</w:t>
      </w:r>
      <w:r w:rsidR="00BC7F5F">
        <w:rPr>
          <w:sz w:val="28"/>
          <w:szCs w:val="28"/>
        </w:rPr>
        <w:t xml:space="preserve"> над д</w:t>
      </w:r>
      <w:r>
        <w:rPr>
          <w:sz w:val="28"/>
          <w:szCs w:val="28"/>
        </w:rPr>
        <w:t>искосом</w:t>
      </w:r>
      <w:r w:rsidR="00CB3E5E">
        <w:rPr>
          <w:sz w:val="28"/>
          <w:szCs w:val="28"/>
        </w:rPr>
        <w:t xml:space="preserve"> произнося при этом: </w:t>
      </w:r>
      <w:r w:rsidR="00CB3E5E">
        <w:rPr>
          <w:b/>
          <w:sz w:val="28"/>
          <w:szCs w:val="28"/>
        </w:rPr>
        <w:t>«</w:t>
      </w:r>
      <w:r w:rsidR="00CB3E5E">
        <w:rPr>
          <w:b/>
          <w:iCs/>
          <w:sz w:val="28"/>
          <w:szCs w:val="28"/>
        </w:rPr>
        <w:t>Слава Тебе, Боже</w:t>
      </w:r>
      <w:r w:rsidR="00CB3E5E">
        <w:rPr>
          <w:b/>
          <w:sz w:val="28"/>
          <w:szCs w:val="28"/>
        </w:rPr>
        <w:t>»</w:t>
      </w:r>
      <w:r w:rsidR="00CB3E5E">
        <w:rPr>
          <w:sz w:val="28"/>
          <w:szCs w:val="28"/>
        </w:rPr>
        <w:t xml:space="preserve"> (трижды)</w:t>
      </w:r>
      <w:r>
        <w:rPr>
          <w:sz w:val="28"/>
          <w:szCs w:val="28"/>
        </w:rPr>
        <w:t xml:space="preserve">, а после него это делает и </w:t>
      </w:r>
      <w:r>
        <w:rPr>
          <w:b/>
          <w:i/>
          <w:sz w:val="28"/>
          <w:szCs w:val="28"/>
        </w:rPr>
        <w:t>диакон</w:t>
      </w:r>
      <w:r w:rsidR="00CB3E5E">
        <w:rPr>
          <w:b/>
          <w:i/>
          <w:sz w:val="28"/>
          <w:szCs w:val="28"/>
        </w:rPr>
        <w:t xml:space="preserve"> </w:t>
      </w:r>
      <w:r w:rsidR="00CB3E5E">
        <w:rPr>
          <w:sz w:val="28"/>
        </w:rPr>
        <w:t>(см.:</w:t>
      </w:r>
      <w:r w:rsidR="00CB3E5E">
        <w:rPr>
          <w:b/>
          <w:sz w:val="28"/>
        </w:rPr>
        <w:t xml:space="preserve"> Служебник,</w:t>
      </w:r>
      <w:r w:rsidR="00CB3E5E">
        <w:rPr>
          <w:b/>
          <w:i/>
          <w:sz w:val="28"/>
        </w:rPr>
        <w:t xml:space="preserve"> </w:t>
      </w:r>
      <w:r w:rsidR="00CB3E5E">
        <w:rPr>
          <w:b/>
          <w:sz w:val="28"/>
        </w:rPr>
        <w:t>Изъявление о некиих исправлениих в служении Преждеосвященныя</w:t>
      </w:r>
      <w:r w:rsidR="00CB3E5E" w:rsidRPr="00FD496E">
        <w:rPr>
          <w:b/>
          <w:sz w:val="28"/>
        </w:rPr>
        <w:t>)</w:t>
      </w:r>
      <w:r w:rsidRPr="00FD496E">
        <w:rPr>
          <w:b/>
          <w:sz w:val="28"/>
          <w:szCs w:val="28"/>
        </w:rPr>
        <w:t>.</w:t>
      </w:r>
    </w:p>
    <w:p w:rsidR="009A5B6D" w:rsidRDefault="009A5B6D" w:rsidP="0035763E">
      <w:pPr>
        <w:pStyle w:val="aa"/>
        <w:tabs>
          <w:tab w:val="left" w:pos="426"/>
        </w:tabs>
        <w:jc w:val="both"/>
        <w:rPr>
          <w:sz w:val="28"/>
          <w:szCs w:val="28"/>
        </w:rPr>
      </w:pPr>
      <w:r>
        <w:rPr>
          <w:sz w:val="28"/>
          <w:szCs w:val="28"/>
        </w:rPr>
        <w:t xml:space="preserve">      Далее </w:t>
      </w:r>
      <w:r>
        <w:rPr>
          <w:b/>
          <w:i/>
          <w:sz w:val="28"/>
          <w:szCs w:val="28"/>
        </w:rPr>
        <w:t>священник</w:t>
      </w:r>
      <w:r>
        <w:rPr>
          <w:sz w:val="28"/>
          <w:szCs w:val="28"/>
        </w:rPr>
        <w:t xml:space="preserve"> берет плат двумя руками за противоположные его концы, а затем берет</w:t>
      </w:r>
      <w:r w:rsidR="00744738">
        <w:rPr>
          <w:sz w:val="28"/>
          <w:szCs w:val="28"/>
        </w:rPr>
        <w:t xml:space="preserve"> ч</w:t>
      </w:r>
      <w:r>
        <w:rPr>
          <w:sz w:val="28"/>
          <w:szCs w:val="28"/>
        </w:rPr>
        <w:t>ашу правой рукой через плат (вместе с платом), а левой подводит плат под уста поверх бороды, прижимая его к подбор</w:t>
      </w:r>
      <w:r w:rsidR="00443EDF">
        <w:rPr>
          <w:sz w:val="28"/>
          <w:szCs w:val="28"/>
        </w:rPr>
        <w:t xml:space="preserve">одку, вернее – к нижней челюсти </w:t>
      </w:r>
      <w:r>
        <w:rPr>
          <w:sz w:val="28"/>
          <w:szCs w:val="28"/>
        </w:rPr>
        <w:t>(т.</w:t>
      </w:r>
      <w:r w:rsidR="0070700F">
        <w:rPr>
          <w:sz w:val="28"/>
          <w:szCs w:val="28"/>
        </w:rPr>
        <w:t xml:space="preserve"> </w:t>
      </w:r>
      <w:r>
        <w:rPr>
          <w:sz w:val="28"/>
          <w:szCs w:val="28"/>
        </w:rPr>
        <w:t xml:space="preserve">е. под нижней губой). </w:t>
      </w:r>
      <w:r w:rsidR="00744738">
        <w:rPr>
          <w:sz w:val="28"/>
          <w:szCs w:val="28"/>
        </w:rPr>
        <w:t>Потом он немного приподнимает ч</w:t>
      </w:r>
      <w:r>
        <w:rPr>
          <w:sz w:val="28"/>
          <w:szCs w:val="28"/>
        </w:rPr>
        <w:t>ашу над престолом и испивает из нее</w:t>
      </w:r>
      <w:r w:rsidR="00CB3E5E">
        <w:rPr>
          <w:sz w:val="28"/>
          <w:szCs w:val="28"/>
        </w:rPr>
        <w:t>,</w:t>
      </w:r>
      <w:r>
        <w:rPr>
          <w:sz w:val="28"/>
          <w:szCs w:val="28"/>
        </w:rPr>
        <w:t xml:space="preserve"> делая три глотка и не отрывая губ</w:t>
      </w:r>
      <w:r w:rsidR="00CB3E5E">
        <w:rPr>
          <w:sz w:val="28"/>
          <w:szCs w:val="28"/>
        </w:rPr>
        <w:t xml:space="preserve"> и ничего не произнося</w:t>
      </w:r>
      <w:r>
        <w:rPr>
          <w:sz w:val="28"/>
          <w:szCs w:val="28"/>
        </w:rPr>
        <w:t>.</w:t>
      </w:r>
    </w:p>
    <w:p w:rsidR="009A5B6D" w:rsidRDefault="009A5B6D" w:rsidP="009A5B6D">
      <w:pPr>
        <w:jc w:val="both"/>
        <w:rPr>
          <w:sz w:val="28"/>
          <w:szCs w:val="28"/>
        </w:rPr>
      </w:pPr>
      <w:r>
        <w:rPr>
          <w:sz w:val="28"/>
          <w:szCs w:val="28"/>
        </w:rPr>
        <w:t xml:space="preserve">      </w:t>
      </w:r>
      <w:r w:rsidR="00527A3F">
        <w:rPr>
          <w:sz w:val="28"/>
          <w:szCs w:val="28"/>
        </w:rPr>
        <w:t xml:space="preserve">Затем </w:t>
      </w:r>
      <w:r>
        <w:rPr>
          <w:b/>
          <w:i/>
          <w:sz w:val="28"/>
          <w:szCs w:val="28"/>
        </w:rPr>
        <w:t>священник</w:t>
      </w:r>
      <w:r>
        <w:rPr>
          <w:sz w:val="28"/>
          <w:szCs w:val="28"/>
        </w:rPr>
        <w:t xml:space="preserve"> тщательно отирает платом уста, а </w:t>
      </w:r>
      <w:r w:rsidR="00910483">
        <w:rPr>
          <w:sz w:val="28"/>
          <w:szCs w:val="28"/>
        </w:rPr>
        <w:t>потом и тот край ч</w:t>
      </w:r>
      <w:r w:rsidR="00527A3F">
        <w:rPr>
          <w:sz w:val="28"/>
          <w:szCs w:val="28"/>
        </w:rPr>
        <w:t>аши, где он испивал</w:t>
      </w:r>
      <w:r w:rsidR="00CB3E5E">
        <w:rPr>
          <w:sz w:val="28"/>
          <w:szCs w:val="28"/>
        </w:rPr>
        <w:t>, ничего при этом не произнося.</w:t>
      </w:r>
      <w:r>
        <w:rPr>
          <w:sz w:val="28"/>
          <w:szCs w:val="28"/>
        </w:rPr>
        <w:t> </w:t>
      </w:r>
    </w:p>
    <w:p w:rsidR="00094221" w:rsidRDefault="009A5B6D" w:rsidP="005104D2">
      <w:pPr>
        <w:pStyle w:val="aa"/>
        <w:tabs>
          <w:tab w:val="left" w:pos="426"/>
        </w:tabs>
        <w:jc w:val="both"/>
        <w:rPr>
          <w:sz w:val="28"/>
          <w:szCs w:val="28"/>
        </w:rPr>
      </w:pPr>
      <w:r>
        <w:rPr>
          <w:sz w:val="28"/>
          <w:szCs w:val="28"/>
        </w:rPr>
        <w:t xml:space="preserve">     </w:t>
      </w:r>
      <w:r w:rsidR="005104D2">
        <w:rPr>
          <w:sz w:val="28"/>
          <w:szCs w:val="28"/>
        </w:rPr>
        <w:t xml:space="preserve"> </w:t>
      </w:r>
      <w:r>
        <w:rPr>
          <w:b/>
          <w:i/>
          <w:sz w:val="28"/>
          <w:szCs w:val="28"/>
        </w:rPr>
        <w:t>Диакон</w:t>
      </w:r>
      <w:r>
        <w:rPr>
          <w:sz w:val="28"/>
          <w:szCs w:val="28"/>
        </w:rPr>
        <w:t xml:space="preserve"> </w:t>
      </w:r>
      <w:r w:rsidR="00910483">
        <w:rPr>
          <w:sz w:val="28"/>
          <w:szCs w:val="28"/>
        </w:rPr>
        <w:t>из ч</w:t>
      </w:r>
      <w:r w:rsidR="00094221" w:rsidRPr="00094221">
        <w:rPr>
          <w:sz w:val="28"/>
          <w:szCs w:val="28"/>
        </w:rPr>
        <w:t xml:space="preserve">аши не испивает </w:t>
      </w:r>
      <w:r w:rsidR="00094221">
        <w:rPr>
          <w:sz w:val="28"/>
          <w:szCs w:val="28"/>
        </w:rPr>
        <w:t>и не вкушает анти</w:t>
      </w:r>
      <w:r w:rsidR="00094221" w:rsidRPr="00094221">
        <w:rPr>
          <w:sz w:val="28"/>
          <w:szCs w:val="28"/>
        </w:rPr>
        <w:t xml:space="preserve">дор, поскольку он </w:t>
      </w:r>
      <w:r w:rsidR="005104D2">
        <w:rPr>
          <w:sz w:val="28"/>
          <w:szCs w:val="28"/>
        </w:rPr>
        <w:t xml:space="preserve">будет </w:t>
      </w:r>
      <w:r w:rsidR="00094221" w:rsidRPr="00094221">
        <w:rPr>
          <w:sz w:val="28"/>
          <w:szCs w:val="28"/>
        </w:rPr>
        <w:t>потребл</w:t>
      </w:r>
      <w:r w:rsidR="00094221">
        <w:rPr>
          <w:sz w:val="28"/>
          <w:szCs w:val="28"/>
        </w:rPr>
        <w:t>я</w:t>
      </w:r>
      <w:r w:rsidR="005104D2">
        <w:rPr>
          <w:sz w:val="28"/>
          <w:szCs w:val="28"/>
        </w:rPr>
        <w:t>ть</w:t>
      </w:r>
      <w:r w:rsidR="00094221" w:rsidRPr="00094221">
        <w:rPr>
          <w:sz w:val="28"/>
          <w:szCs w:val="28"/>
        </w:rPr>
        <w:t xml:space="preserve"> Святы</w:t>
      </w:r>
      <w:r w:rsidR="005104D2">
        <w:rPr>
          <w:sz w:val="28"/>
          <w:szCs w:val="28"/>
        </w:rPr>
        <w:t>е</w:t>
      </w:r>
      <w:r w:rsidR="00094221" w:rsidRPr="00094221">
        <w:rPr>
          <w:sz w:val="28"/>
          <w:szCs w:val="28"/>
        </w:rPr>
        <w:t xml:space="preserve"> Дар</w:t>
      </w:r>
      <w:r w:rsidR="005104D2">
        <w:rPr>
          <w:sz w:val="28"/>
          <w:szCs w:val="28"/>
        </w:rPr>
        <w:t>ы</w:t>
      </w:r>
      <w:r w:rsidR="00094221" w:rsidRPr="00094221">
        <w:rPr>
          <w:sz w:val="28"/>
          <w:szCs w:val="28"/>
        </w:rPr>
        <w:t xml:space="preserve"> после </w:t>
      </w:r>
      <w:r w:rsidR="00094221" w:rsidRPr="00094221">
        <w:rPr>
          <w:b/>
          <w:sz w:val="28"/>
          <w:szCs w:val="28"/>
        </w:rPr>
        <w:t>заамвонной</w:t>
      </w:r>
      <w:r w:rsidR="00094221" w:rsidRPr="00094221">
        <w:rPr>
          <w:sz w:val="28"/>
          <w:szCs w:val="28"/>
        </w:rPr>
        <w:t xml:space="preserve"> </w:t>
      </w:r>
      <w:r w:rsidR="00094221" w:rsidRPr="00094221">
        <w:rPr>
          <w:b/>
          <w:i/>
          <w:sz w:val="28"/>
          <w:szCs w:val="28"/>
        </w:rPr>
        <w:t>молитвы</w:t>
      </w:r>
      <w:r w:rsidR="00094221" w:rsidRPr="00FD496E">
        <w:rPr>
          <w:b/>
          <w:i/>
          <w:sz w:val="28"/>
          <w:szCs w:val="28"/>
        </w:rPr>
        <w:t xml:space="preserve">. </w:t>
      </w:r>
    </w:p>
    <w:p w:rsidR="00094221" w:rsidRPr="006D0C8F" w:rsidRDefault="00094221" w:rsidP="00FD496E">
      <w:pPr>
        <w:pStyle w:val="aa"/>
        <w:tabs>
          <w:tab w:val="left" w:pos="426"/>
        </w:tabs>
        <w:jc w:val="both"/>
        <w:rPr>
          <w:i/>
          <w:sz w:val="28"/>
          <w:szCs w:val="28"/>
        </w:rPr>
      </w:pPr>
      <w:r w:rsidRPr="00094221">
        <w:rPr>
          <w:b/>
          <w:i/>
          <w:sz w:val="28"/>
        </w:rPr>
        <w:t xml:space="preserve">    </w:t>
      </w:r>
      <w:r w:rsidR="005104D2">
        <w:rPr>
          <w:b/>
          <w:i/>
          <w:sz w:val="28"/>
        </w:rPr>
        <w:t xml:space="preserve"> </w:t>
      </w:r>
      <w:r w:rsidRPr="00094221">
        <w:rPr>
          <w:b/>
          <w:i/>
          <w:sz w:val="28"/>
        </w:rPr>
        <w:t xml:space="preserve"> </w:t>
      </w:r>
      <w:r>
        <w:rPr>
          <w:b/>
          <w:i/>
          <w:sz w:val="28"/>
          <w:u w:val="single"/>
        </w:rPr>
        <w:t>При служении нескольких диаконов</w:t>
      </w:r>
      <w:r w:rsidR="00FD496E">
        <w:rPr>
          <w:b/>
          <w:i/>
          <w:sz w:val="28"/>
          <w:u w:val="single"/>
        </w:rPr>
        <w:t>.</w:t>
      </w:r>
      <w:r>
        <w:rPr>
          <w:i/>
          <w:sz w:val="28"/>
          <w:szCs w:val="28"/>
        </w:rPr>
        <w:t xml:space="preserve"> Все </w:t>
      </w:r>
      <w:r>
        <w:rPr>
          <w:b/>
          <w:i/>
          <w:sz w:val="28"/>
          <w:szCs w:val="28"/>
        </w:rPr>
        <w:t xml:space="preserve">диаконы </w:t>
      </w:r>
      <w:r w:rsidRPr="00094221">
        <w:rPr>
          <w:i/>
          <w:sz w:val="28"/>
          <w:szCs w:val="28"/>
        </w:rPr>
        <w:t>(</w:t>
      </w:r>
      <w:r>
        <w:rPr>
          <w:i/>
          <w:sz w:val="28"/>
          <w:szCs w:val="28"/>
        </w:rPr>
        <w:t>кроме того кто будет</w:t>
      </w:r>
      <w:r w:rsidRPr="00094221">
        <w:rPr>
          <w:i/>
          <w:sz w:val="28"/>
          <w:szCs w:val="28"/>
        </w:rPr>
        <w:t xml:space="preserve"> потреблять Святые Дары</w:t>
      </w:r>
      <w:r>
        <w:rPr>
          <w:i/>
          <w:sz w:val="28"/>
          <w:szCs w:val="28"/>
        </w:rPr>
        <w:t>),</w:t>
      </w:r>
      <w:r w:rsidRPr="00094221">
        <w:rPr>
          <w:i/>
          <w:sz w:val="28"/>
          <w:szCs w:val="28"/>
        </w:rPr>
        <w:t xml:space="preserve"> </w:t>
      </w:r>
      <w:r>
        <w:rPr>
          <w:i/>
          <w:sz w:val="28"/>
          <w:szCs w:val="28"/>
        </w:rPr>
        <w:t>после причащения</w:t>
      </w:r>
      <w:r>
        <w:rPr>
          <w:b/>
          <w:i/>
          <w:sz w:val="28"/>
          <w:szCs w:val="28"/>
        </w:rPr>
        <w:t xml:space="preserve"> священника</w:t>
      </w:r>
      <w:r w:rsidRPr="00FD496E">
        <w:rPr>
          <w:b/>
          <w:i/>
          <w:sz w:val="28"/>
          <w:szCs w:val="28"/>
        </w:rPr>
        <w:t>,</w:t>
      </w:r>
      <w:r>
        <w:rPr>
          <w:b/>
          <w:i/>
          <w:sz w:val="28"/>
          <w:szCs w:val="28"/>
        </w:rPr>
        <w:t xml:space="preserve"> </w:t>
      </w:r>
      <w:r>
        <w:rPr>
          <w:i/>
          <w:sz w:val="28"/>
          <w:szCs w:val="28"/>
        </w:rPr>
        <w:t>в порядке старшинства</w:t>
      </w:r>
      <w:r>
        <w:rPr>
          <w:b/>
          <w:i/>
          <w:sz w:val="28"/>
          <w:szCs w:val="28"/>
        </w:rPr>
        <w:t xml:space="preserve"> </w:t>
      </w:r>
      <w:r>
        <w:rPr>
          <w:i/>
          <w:sz w:val="28"/>
          <w:szCs w:val="28"/>
        </w:rPr>
        <w:t>подходят к</w:t>
      </w:r>
      <w:r>
        <w:rPr>
          <w:b/>
          <w:i/>
          <w:sz w:val="28"/>
          <w:szCs w:val="28"/>
        </w:rPr>
        <w:t xml:space="preserve"> священнику</w:t>
      </w:r>
      <w:r>
        <w:rPr>
          <w:sz w:val="28"/>
          <w:szCs w:val="28"/>
        </w:rPr>
        <w:t xml:space="preserve"> </w:t>
      </w:r>
      <w:r>
        <w:rPr>
          <w:i/>
          <w:sz w:val="28"/>
          <w:szCs w:val="28"/>
        </w:rPr>
        <w:t>с южной стороны престола</w:t>
      </w:r>
      <w:r w:rsidR="006D0C8F">
        <w:rPr>
          <w:i/>
          <w:sz w:val="28"/>
          <w:szCs w:val="28"/>
        </w:rPr>
        <w:t xml:space="preserve"> и</w:t>
      </w:r>
      <w:r w:rsidR="00744738">
        <w:rPr>
          <w:i/>
          <w:sz w:val="28"/>
          <w:szCs w:val="28"/>
        </w:rPr>
        <w:t xml:space="preserve"> испивают из ч</w:t>
      </w:r>
      <w:r>
        <w:rPr>
          <w:i/>
          <w:sz w:val="28"/>
          <w:szCs w:val="28"/>
        </w:rPr>
        <w:t>аши</w:t>
      </w:r>
      <w:r w:rsidR="006D0C8F">
        <w:rPr>
          <w:i/>
          <w:sz w:val="28"/>
          <w:szCs w:val="28"/>
        </w:rPr>
        <w:t xml:space="preserve">, затем </w:t>
      </w:r>
      <w:r w:rsidR="006D0C8F" w:rsidRPr="006D0C8F">
        <w:rPr>
          <w:i/>
          <w:sz w:val="28"/>
          <w:szCs w:val="28"/>
        </w:rPr>
        <w:t>отирают п</w:t>
      </w:r>
      <w:r w:rsidR="00744738">
        <w:rPr>
          <w:i/>
          <w:sz w:val="28"/>
          <w:szCs w:val="28"/>
        </w:rPr>
        <w:t>латом уста, а потом и тот край ч</w:t>
      </w:r>
      <w:r w:rsidR="006D0C8F" w:rsidRPr="006D0C8F">
        <w:rPr>
          <w:i/>
          <w:sz w:val="28"/>
          <w:szCs w:val="28"/>
        </w:rPr>
        <w:t>аши, где они испивали.</w:t>
      </w:r>
      <w:r w:rsidRPr="006D0C8F">
        <w:rPr>
          <w:i/>
          <w:sz w:val="28"/>
          <w:szCs w:val="28"/>
        </w:rPr>
        <w:t xml:space="preserve"> </w:t>
      </w:r>
    </w:p>
    <w:p w:rsidR="00094221" w:rsidRDefault="00094221" w:rsidP="00FD496E">
      <w:pPr>
        <w:tabs>
          <w:tab w:val="left" w:pos="426"/>
        </w:tabs>
        <w:overflowPunct/>
        <w:autoSpaceDE/>
        <w:adjustRightInd/>
        <w:jc w:val="both"/>
        <w:rPr>
          <w:b/>
          <w:i/>
          <w:sz w:val="28"/>
        </w:rPr>
      </w:pPr>
      <w:r w:rsidRPr="00094221">
        <w:rPr>
          <w:b/>
          <w:i/>
          <w:sz w:val="28"/>
        </w:rPr>
        <w:t xml:space="preserve">     </w:t>
      </w:r>
      <w:r w:rsidR="005104D2">
        <w:rPr>
          <w:b/>
          <w:i/>
          <w:sz w:val="28"/>
        </w:rPr>
        <w:t xml:space="preserve"> </w:t>
      </w:r>
      <w:r>
        <w:rPr>
          <w:b/>
          <w:i/>
          <w:sz w:val="28"/>
          <w:u w:val="single"/>
        </w:rPr>
        <w:t>При служении одним священником без диакона</w:t>
      </w:r>
      <w:r w:rsidR="00FD496E">
        <w:rPr>
          <w:b/>
          <w:i/>
          <w:sz w:val="28"/>
          <w:u w:val="single"/>
        </w:rPr>
        <w:t>.</w:t>
      </w:r>
      <w:r>
        <w:rPr>
          <w:b/>
          <w:i/>
          <w:sz w:val="28"/>
        </w:rPr>
        <w:t xml:space="preserve"> С</w:t>
      </w:r>
      <w:r>
        <w:rPr>
          <w:b/>
          <w:i/>
          <w:sz w:val="28"/>
          <w:szCs w:val="28"/>
        </w:rPr>
        <w:t xml:space="preserve">вященник </w:t>
      </w:r>
      <w:r>
        <w:rPr>
          <w:i/>
          <w:sz w:val="28"/>
          <w:szCs w:val="28"/>
        </w:rPr>
        <w:t xml:space="preserve">после </w:t>
      </w:r>
      <w:r w:rsidR="00443EDF">
        <w:rPr>
          <w:i/>
          <w:sz w:val="28"/>
          <w:szCs w:val="28"/>
        </w:rPr>
        <w:t xml:space="preserve">вливания </w:t>
      </w:r>
      <w:r w:rsidR="00443EDF" w:rsidRPr="00443EDF">
        <w:rPr>
          <w:i/>
          <w:sz w:val="28"/>
          <w:szCs w:val="28"/>
        </w:rPr>
        <w:t>теплоты</w:t>
      </w:r>
      <w:r w:rsidRPr="00AF6F91">
        <w:rPr>
          <w:b/>
          <w:i/>
          <w:sz w:val="28"/>
          <w:szCs w:val="28"/>
        </w:rPr>
        <w:t xml:space="preserve"> </w:t>
      </w:r>
      <w:r>
        <w:rPr>
          <w:i/>
          <w:sz w:val="28"/>
          <w:szCs w:val="28"/>
        </w:rPr>
        <w:t>читает</w:t>
      </w:r>
      <w:r w:rsidR="005104D2">
        <w:rPr>
          <w:i/>
          <w:sz w:val="28"/>
          <w:szCs w:val="28"/>
        </w:rPr>
        <w:t>:</w:t>
      </w:r>
      <w:r>
        <w:rPr>
          <w:i/>
          <w:sz w:val="28"/>
          <w:szCs w:val="28"/>
        </w:rPr>
        <w:t xml:space="preserve"> </w:t>
      </w:r>
      <w:r>
        <w:rPr>
          <w:b/>
          <w:sz w:val="28"/>
          <w:szCs w:val="28"/>
        </w:rPr>
        <w:t>«Ослаби, остави…»</w:t>
      </w:r>
      <w:r w:rsidRPr="00FD496E">
        <w:rPr>
          <w:b/>
          <w:sz w:val="28"/>
          <w:szCs w:val="28"/>
        </w:rPr>
        <w:t>,</w:t>
      </w:r>
      <w:r>
        <w:rPr>
          <w:sz w:val="28"/>
          <w:szCs w:val="28"/>
        </w:rPr>
        <w:t xml:space="preserve"> </w:t>
      </w:r>
      <w:r>
        <w:rPr>
          <w:i/>
          <w:sz w:val="28"/>
          <w:szCs w:val="28"/>
        </w:rPr>
        <w:t>затем полагает земной поклон пред престолом и испрашивает прощение</w:t>
      </w:r>
      <w:r>
        <w:rPr>
          <w:sz w:val="28"/>
          <w:szCs w:val="28"/>
        </w:rPr>
        <w:t xml:space="preserve"> </w:t>
      </w:r>
      <w:r>
        <w:rPr>
          <w:i/>
          <w:sz w:val="28"/>
          <w:szCs w:val="28"/>
        </w:rPr>
        <w:t>у молящихся в алтаре и в храме.</w:t>
      </w:r>
      <w:r>
        <w:rPr>
          <w:b/>
          <w:i/>
          <w:sz w:val="28"/>
          <w:szCs w:val="28"/>
        </w:rPr>
        <w:t xml:space="preserve"> </w:t>
      </w:r>
      <w:r>
        <w:rPr>
          <w:i/>
          <w:sz w:val="28"/>
          <w:szCs w:val="28"/>
        </w:rPr>
        <w:t>Далее он</w:t>
      </w:r>
      <w:r>
        <w:rPr>
          <w:b/>
          <w:i/>
          <w:sz w:val="28"/>
          <w:szCs w:val="28"/>
        </w:rPr>
        <w:t xml:space="preserve"> </w:t>
      </w:r>
      <w:r>
        <w:rPr>
          <w:i/>
          <w:sz w:val="28"/>
          <w:szCs w:val="28"/>
        </w:rPr>
        <w:t>снова соверша</w:t>
      </w:r>
      <w:r w:rsidR="00443EDF">
        <w:rPr>
          <w:i/>
          <w:sz w:val="28"/>
          <w:szCs w:val="28"/>
        </w:rPr>
        <w:t>е</w:t>
      </w:r>
      <w:r>
        <w:rPr>
          <w:i/>
          <w:sz w:val="28"/>
          <w:szCs w:val="28"/>
        </w:rPr>
        <w:t>т земной поклон со словами:</w:t>
      </w:r>
      <w:r>
        <w:rPr>
          <w:sz w:val="28"/>
          <w:szCs w:val="28"/>
        </w:rPr>
        <w:t xml:space="preserve"> </w:t>
      </w:r>
      <w:r>
        <w:rPr>
          <w:b/>
          <w:sz w:val="28"/>
          <w:szCs w:val="28"/>
        </w:rPr>
        <w:t>«</w:t>
      </w:r>
      <w:r>
        <w:rPr>
          <w:b/>
          <w:iCs/>
          <w:sz w:val="28"/>
          <w:szCs w:val="28"/>
        </w:rPr>
        <w:t>Се прихожду к Безсмертному Царю и Богу моему</w:t>
      </w:r>
      <w:r>
        <w:rPr>
          <w:b/>
          <w:sz w:val="28"/>
          <w:szCs w:val="28"/>
        </w:rPr>
        <w:t>»</w:t>
      </w:r>
      <w:r w:rsidRPr="00FD496E">
        <w:rPr>
          <w:b/>
          <w:sz w:val="28"/>
          <w:szCs w:val="28"/>
        </w:rPr>
        <w:t>,</w:t>
      </w:r>
      <w:r>
        <w:rPr>
          <w:i/>
          <w:sz w:val="28"/>
          <w:szCs w:val="28"/>
        </w:rPr>
        <w:t xml:space="preserve"> целует антиминс и затем причащается Божественного Тела</w:t>
      </w:r>
      <w:r w:rsidR="00AF6F91">
        <w:rPr>
          <w:i/>
          <w:sz w:val="28"/>
          <w:szCs w:val="28"/>
        </w:rPr>
        <w:t xml:space="preserve"> и Крови</w:t>
      </w:r>
      <w:r>
        <w:rPr>
          <w:i/>
          <w:sz w:val="28"/>
          <w:szCs w:val="28"/>
        </w:rPr>
        <w:t xml:space="preserve"> по вышеизложенному порядку.</w:t>
      </w:r>
      <w:r w:rsidRPr="00094221">
        <w:t xml:space="preserve"> </w:t>
      </w:r>
      <w:r w:rsidRPr="00094221">
        <w:rPr>
          <w:i/>
          <w:sz w:val="28"/>
          <w:szCs w:val="28"/>
        </w:rPr>
        <w:t>Но</w:t>
      </w:r>
      <w:r>
        <w:t xml:space="preserve"> </w:t>
      </w:r>
      <w:r w:rsidR="00744738">
        <w:rPr>
          <w:i/>
          <w:sz w:val="28"/>
          <w:szCs w:val="28"/>
        </w:rPr>
        <w:t>из ч</w:t>
      </w:r>
      <w:r w:rsidRPr="00094221">
        <w:rPr>
          <w:i/>
          <w:sz w:val="28"/>
          <w:szCs w:val="28"/>
        </w:rPr>
        <w:t>аши</w:t>
      </w:r>
      <w:r>
        <w:t xml:space="preserve"> </w:t>
      </w:r>
      <w:r>
        <w:rPr>
          <w:i/>
          <w:sz w:val="28"/>
          <w:szCs w:val="28"/>
        </w:rPr>
        <w:t xml:space="preserve">он </w:t>
      </w:r>
      <w:r w:rsidRPr="00094221">
        <w:rPr>
          <w:i/>
          <w:sz w:val="28"/>
          <w:szCs w:val="28"/>
        </w:rPr>
        <w:t>не испивает и не вкушает ант</w:t>
      </w:r>
      <w:r>
        <w:rPr>
          <w:i/>
          <w:sz w:val="28"/>
          <w:szCs w:val="28"/>
        </w:rPr>
        <w:t>и</w:t>
      </w:r>
      <w:r w:rsidRPr="00094221">
        <w:rPr>
          <w:i/>
          <w:sz w:val="28"/>
          <w:szCs w:val="28"/>
        </w:rPr>
        <w:t xml:space="preserve">дор, поскольку </w:t>
      </w:r>
      <w:r>
        <w:rPr>
          <w:i/>
          <w:sz w:val="28"/>
          <w:szCs w:val="28"/>
        </w:rPr>
        <w:t>будет потреблять Святые Дары.</w:t>
      </w:r>
    </w:p>
    <w:p w:rsidR="006D0C8F" w:rsidRDefault="00AF6F91" w:rsidP="0035763E">
      <w:pPr>
        <w:tabs>
          <w:tab w:val="left" w:pos="426"/>
        </w:tabs>
        <w:jc w:val="both"/>
        <w:rPr>
          <w:i/>
          <w:sz w:val="28"/>
          <w:szCs w:val="28"/>
        </w:rPr>
      </w:pPr>
      <w:r>
        <w:rPr>
          <w:sz w:val="28"/>
          <w:szCs w:val="28"/>
        </w:rPr>
        <w:t xml:space="preserve">      </w:t>
      </w:r>
      <w:r w:rsidRPr="00AF6F91">
        <w:rPr>
          <w:sz w:val="28"/>
          <w:szCs w:val="28"/>
        </w:rPr>
        <w:t>После этого</w:t>
      </w:r>
      <w:r>
        <w:rPr>
          <w:b/>
          <w:i/>
          <w:sz w:val="28"/>
          <w:szCs w:val="28"/>
        </w:rPr>
        <w:t xml:space="preserve"> </w:t>
      </w:r>
      <w:r w:rsidR="009A5B6D">
        <w:rPr>
          <w:b/>
          <w:i/>
          <w:sz w:val="28"/>
          <w:szCs w:val="28"/>
        </w:rPr>
        <w:t xml:space="preserve">священник </w:t>
      </w:r>
      <w:r w:rsidR="00744738">
        <w:rPr>
          <w:sz w:val="28"/>
          <w:szCs w:val="28"/>
        </w:rPr>
        <w:t>ставит святую ч</w:t>
      </w:r>
      <w:r w:rsidR="009A5B6D">
        <w:rPr>
          <w:sz w:val="28"/>
          <w:szCs w:val="28"/>
        </w:rPr>
        <w:t>ашу на е</w:t>
      </w:r>
      <w:r w:rsidR="00443EDF">
        <w:rPr>
          <w:sz w:val="28"/>
          <w:szCs w:val="28"/>
        </w:rPr>
        <w:t>ё</w:t>
      </w:r>
      <w:r w:rsidR="009A5B6D">
        <w:rPr>
          <w:sz w:val="28"/>
          <w:szCs w:val="28"/>
        </w:rPr>
        <w:t xml:space="preserve"> место на антиминсе и читает вслух </w:t>
      </w:r>
      <w:r w:rsidR="009A5B6D">
        <w:rPr>
          <w:b/>
          <w:i/>
          <w:sz w:val="28"/>
          <w:szCs w:val="28"/>
        </w:rPr>
        <w:t>молитв</w:t>
      </w:r>
      <w:r w:rsidR="006D0C8F">
        <w:rPr>
          <w:b/>
          <w:i/>
          <w:sz w:val="28"/>
          <w:szCs w:val="28"/>
        </w:rPr>
        <w:t>у</w:t>
      </w:r>
      <w:r w:rsidR="009A5B6D">
        <w:rPr>
          <w:sz w:val="28"/>
          <w:szCs w:val="28"/>
        </w:rPr>
        <w:t xml:space="preserve"> </w:t>
      </w:r>
      <w:r w:rsidR="009A5B6D">
        <w:rPr>
          <w:b/>
          <w:sz w:val="28"/>
          <w:szCs w:val="28"/>
        </w:rPr>
        <w:t xml:space="preserve">благодарения </w:t>
      </w:r>
      <w:r w:rsidR="009A5B6D">
        <w:rPr>
          <w:sz w:val="28"/>
          <w:szCs w:val="28"/>
        </w:rPr>
        <w:t xml:space="preserve">по </w:t>
      </w:r>
      <w:r w:rsidR="009A5B6D">
        <w:rPr>
          <w:b/>
          <w:sz w:val="28"/>
          <w:szCs w:val="28"/>
        </w:rPr>
        <w:t>причащении</w:t>
      </w:r>
      <w:r w:rsidR="009A5B6D" w:rsidRPr="00AF6F91">
        <w:rPr>
          <w:b/>
          <w:sz w:val="28"/>
          <w:szCs w:val="28"/>
        </w:rPr>
        <w:t>:</w:t>
      </w:r>
      <w:r w:rsidR="006D0C8F">
        <w:rPr>
          <w:sz w:val="28"/>
          <w:szCs w:val="28"/>
        </w:rPr>
        <w:t xml:space="preserve"> </w:t>
      </w:r>
      <w:r w:rsidR="006D0C8F" w:rsidRPr="006D0C8F">
        <w:rPr>
          <w:b/>
          <w:sz w:val="28"/>
          <w:szCs w:val="28"/>
        </w:rPr>
        <w:t>«Благодарим Тя, Спаса всех Бога, о всех, ихже подал еси нам благих…»</w:t>
      </w:r>
      <w:r w:rsidR="006D0C8F">
        <w:rPr>
          <w:b/>
          <w:sz w:val="28"/>
          <w:szCs w:val="28"/>
        </w:rPr>
        <w:t xml:space="preserve"> </w:t>
      </w:r>
      <w:r w:rsidR="006D0C8F">
        <w:rPr>
          <w:sz w:val="28"/>
        </w:rPr>
        <w:t>(см.:</w:t>
      </w:r>
      <w:r w:rsidR="006D0C8F">
        <w:rPr>
          <w:b/>
          <w:sz w:val="28"/>
        </w:rPr>
        <w:t xml:space="preserve"> Служебник,</w:t>
      </w:r>
      <w:r w:rsidR="006D0C8F">
        <w:rPr>
          <w:b/>
          <w:i/>
          <w:sz w:val="28"/>
        </w:rPr>
        <w:t xml:space="preserve"> </w:t>
      </w:r>
      <w:r w:rsidR="00AC6FF9">
        <w:rPr>
          <w:b/>
          <w:sz w:val="28"/>
        </w:rPr>
        <w:t>Чин божественныя л</w:t>
      </w:r>
      <w:r w:rsidR="006D0C8F">
        <w:rPr>
          <w:b/>
          <w:sz w:val="28"/>
        </w:rPr>
        <w:t>итургии преждеосвященных</w:t>
      </w:r>
      <w:r w:rsidR="006D0C8F" w:rsidRPr="00FD496E">
        <w:rPr>
          <w:b/>
          <w:sz w:val="28"/>
        </w:rPr>
        <w:t>).</w:t>
      </w:r>
    </w:p>
    <w:p w:rsidR="009A5B6D" w:rsidRDefault="009A5B6D" w:rsidP="00ED71AC">
      <w:pPr>
        <w:tabs>
          <w:tab w:val="left" w:pos="426"/>
        </w:tabs>
        <w:jc w:val="both"/>
        <w:rPr>
          <w:sz w:val="28"/>
          <w:szCs w:val="28"/>
        </w:rPr>
      </w:pPr>
      <w:r>
        <w:rPr>
          <w:sz w:val="28"/>
          <w:szCs w:val="28"/>
        </w:rPr>
        <w:t xml:space="preserve">    </w:t>
      </w:r>
      <w:r w:rsidR="00ED71AC">
        <w:rPr>
          <w:sz w:val="28"/>
          <w:szCs w:val="28"/>
        </w:rPr>
        <w:t xml:space="preserve">  </w:t>
      </w:r>
      <w:r>
        <w:rPr>
          <w:sz w:val="28"/>
          <w:szCs w:val="28"/>
        </w:rPr>
        <w:t xml:space="preserve">Потом </w:t>
      </w:r>
      <w:r>
        <w:rPr>
          <w:b/>
          <w:i/>
          <w:sz w:val="28"/>
          <w:szCs w:val="28"/>
        </w:rPr>
        <w:t xml:space="preserve">священник </w:t>
      </w:r>
      <w:r>
        <w:rPr>
          <w:sz w:val="28"/>
          <w:szCs w:val="28"/>
        </w:rPr>
        <w:t xml:space="preserve">раздробляет копием части Святого Агнца с печатью </w:t>
      </w:r>
      <w:r>
        <w:rPr>
          <w:b/>
          <w:sz w:val="28"/>
          <w:szCs w:val="28"/>
        </w:rPr>
        <w:t>«Н</w:t>
      </w:r>
      <w:r>
        <w:rPr>
          <w:b/>
          <w:sz w:val="28"/>
          <w:szCs w:val="28"/>
          <w:lang w:val="en-US"/>
        </w:rPr>
        <w:t>I</w:t>
      </w:r>
      <w:r>
        <w:rPr>
          <w:b/>
          <w:sz w:val="28"/>
          <w:szCs w:val="28"/>
        </w:rPr>
        <w:t>»</w:t>
      </w:r>
      <w:r>
        <w:rPr>
          <w:sz w:val="28"/>
          <w:szCs w:val="28"/>
        </w:rPr>
        <w:t xml:space="preserve"> </w:t>
      </w:r>
      <w:r w:rsidR="00443EDF">
        <w:rPr>
          <w:sz w:val="28"/>
          <w:szCs w:val="28"/>
        </w:rPr>
        <w:t xml:space="preserve">                            </w:t>
      </w:r>
      <w:r>
        <w:rPr>
          <w:sz w:val="28"/>
          <w:szCs w:val="28"/>
        </w:rPr>
        <w:t xml:space="preserve">и </w:t>
      </w:r>
      <w:r>
        <w:rPr>
          <w:b/>
          <w:sz w:val="28"/>
          <w:szCs w:val="28"/>
        </w:rPr>
        <w:t xml:space="preserve">«КА» </w:t>
      </w:r>
      <w:r w:rsidR="006B19F6" w:rsidRPr="006B19F6">
        <w:rPr>
          <w:sz w:val="28"/>
          <w:szCs w:val="28"/>
        </w:rPr>
        <w:t>напоенные Святою Кровию</w:t>
      </w:r>
      <w:r w:rsidR="006B19F6">
        <w:rPr>
          <w:b/>
          <w:sz w:val="28"/>
          <w:szCs w:val="28"/>
        </w:rPr>
        <w:t xml:space="preserve"> </w:t>
      </w:r>
      <w:r>
        <w:rPr>
          <w:sz w:val="28"/>
          <w:szCs w:val="28"/>
        </w:rPr>
        <w:t>на столько частиц, чтобы было достаточно для всех причащающихся верующих</w:t>
      </w:r>
      <w:r w:rsidR="00075703">
        <w:rPr>
          <w:sz w:val="28"/>
          <w:szCs w:val="28"/>
        </w:rPr>
        <w:t xml:space="preserve"> </w:t>
      </w:r>
      <w:r>
        <w:rPr>
          <w:sz w:val="28"/>
          <w:szCs w:val="28"/>
        </w:rPr>
        <w:t>и опускае</w:t>
      </w:r>
      <w:r w:rsidR="00910483">
        <w:rPr>
          <w:sz w:val="28"/>
          <w:szCs w:val="28"/>
        </w:rPr>
        <w:t>т эти частицы в п</w:t>
      </w:r>
      <w:r>
        <w:rPr>
          <w:sz w:val="28"/>
          <w:szCs w:val="28"/>
        </w:rPr>
        <w:t>отир.</w:t>
      </w:r>
    </w:p>
    <w:p w:rsidR="00175831" w:rsidRDefault="009A5B6D" w:rsidP="00FD496E">
      <w:pPr>
        <w:pStyle w:val="aa"/>
        <w:tabs>
          <w:tab w:val="left" w:pos="426"/>
        </w:tabs>
        <w:jc w:val="both"/>
        <w:rPr>
          <w:sz w:val="28"/>
          <w:szCs w:val="28"/>
        </w:rPr>
      </w:pPr>
      <w:r>
        <w:rPr>
          <w:sz w:val="28"/>
          <w:szCs w:val="28"/>
        </w:rPr>
        <w:t xml:space="preserve">     </w:t>
      </w:r>
      <w:r w:rsidR="00175831">
        <w:rPr>
          <w:b/>
          <w:i/>
          <w:sz w:val="28"/>
          <w:u w:val="words"/>
        </w:rPr>
        <w:t xml:space="preserve"> Примечание</w:t>
      </w:r>
      <w:r w:rsidR="00FD496E">
        <w:rPr>
          <w:b/>
          <w:i/>
          <w:sz w:val="28"/>
          <w:u w:val="words"/>
        </w:rPr>
        <w:t>.</w:t>
      </w:r>
      <w:r w:rsidR="00175831">
        <w:rPr>
          <w:i/>
          <w:sz w:val="28"/>
        </w:rPr>
        <w:t xml:space="preserve"> </w:t>
      </w:r>
      <w:r w:rsidR="00175831" w:rsidRPr="00175831">
        <w:rPr>
          <w:i/>
          <w:sz w:val="28"/>
          <w:szCs w:val="28"/>
        </w:rPr>
        <w:t xml:space="preserve">Раздроблять </w:t>
      </w:r>
      <w:r w:rsidR="00AF6F91" w:rsidRPr="00AF6F91">
        <w:rPr>
          <w:i/>
          <w:sz w:val="28"/>
          <w:szCs w:val="28"/>
        </w:rPr>
        <w:t>части Святого Агнца</w:t>
      </w:r>
      <w:r w:rsidR="00AF6F91">
        <w:rPr>
          <w:sz w:val="28"/>
          <w:szCs w:val="28"/>
        </w:rPr>
        <w:t xml:space="preserve"> </w:t>
      </w:r>
      <w:r w:rsidR="00175831" w:rsidRPr="00175831">
        <w:rPr>
          <w:i/>
          <w:sz w:val="28"/>
          <w:szCs w:val="28"/>
        </w:rPr>
        <w:t>нужно так, чтобы на каждой раздробленной частице Тела была Святая Кровь</w:t>
      </w:r>
      <w:r w:rsidR="00175831">
        <w:rPr>
          <w:sz w:val="28"/>
          <w:szCs w:val="28"/>
        </w:rPr>
        <w:t>.</w:t>
      </w:r>
    </w:p>
    <w:p w:rsidR="009A5B6D" w:rsidRDefault="00175831" w:rsidP="00175831">
      <w:pPr>
        <w:pStyle w:val="aa"/>
        <w:tabs>
          <w:tab w:val="left" w:pos="284"/>
        </w:tabs>
        <w:jc w:val="both"/>
        <w:rPr>
          <w:sz w:val="28"/>
          <w:szCs w:val="28"/>
        </w:rPr>
      </w:pPr>
      <w:r>
        <w:rPr>
          <w:sz w:val="28"/>
          <w:szCs w:val="28"/>
        </w:rPr>
        <w:lastRenderedPageBreak/>
        <w:t xml:space="preserve">      </w:t>
      </w:r>
      <w:r w:rsidR="00BC7F5F">
        <w:rPr>
          <w:sz w:val="28"/>
          <w:szCs w:val="28"/>
        </w:rPr>
        <w:t>Для удобства и для сохранения д</w:t>
      </w:r>
      <w:r w:rsidR="009A5B6D">
        <w:rPr>
          <w:sz w:val="28"/>
          <w:szCs w:val="28"/>
        </w:rPr>
        <w:t xml:space="preserve">искоса от порезов </w:t>
      </w:r>
      <w:r w:rsidR="009A5B6D">
        <w:rPr>
          <w:b/>
          <w:i/>
          <w:sz w:val="28"/>
          <w:szCs w:val="28"/>
        </w:rPr>
        <w:t>священник</w:t>
      </w:r>
      <w:r w:rsidR="00BC7F5F">
        <w:rPr>
          <w:sz w:val="28"/>
          <w:szCs w:val="28"/>
        </w:rPr>
        <w:t xml:space="preserve"> делает это не на д</w:t>
      </w:r>
      <w:r w:rsidR="009A5B6D">
        <w:rPr>
          <w:sz w:val="28"/>
          <w:szCs w:val="28"/>
        </w:rPr>
        <w:t xml:space="preserve">искосе, а </w:t>
      </w:r>
      <w:r w:rsidR="00443EDF">
        <w:rPr>
          <w:sz w:val="28"/>
          <w:szCs w:val="28"/>
        </w:rPr>
        <w:t>на специальной тарелочке,</w:t>
      </w:r>
      <w:r w:rsidR="009A5B6D">
        <w:rPr>
          <w:sz w:val="28"/>
          <w:szCs w:val="28"/>
        </w:rPr>
        <w:t xml:space="preserve"> для этого предназначенной и хранимой отдельно от прочих тарелочек (которая и используется</w:t>
      </w:r>
      <w:r w:rsidR="005104D2">
        <w:rPr>
          <w:sz w:val="28"/>
          <w:szCs w:val="28"/>
        </w:rPr>
        <w:t>,</w:t>
      </w:r>
      <w:r w:rsidR="009A5B6D">
        <w:rPr>
          <w:sz w:val="28"/>
          <w:szCs w:val="28"/>
        </w:rPr>
        <w:t xml:space="preserve"> только для этой цели).</w:t>
      </w:r>
    </w:p>
    <w:p w:rsidR="009A5B6D" w:rsidRDefault="009A5B6D" w:rsidP="005104D2">
      <w:pPr>
        <w:pStyle w:val="aa"/>
        <w:tabs>
          <w:tab w:val="left" w:pos="426"/>
        </w:tabs>
        <w:jc w:val="both"/>
      </w:pPr>
      <w:r>
        <w:rPr>
          <w:sz w:val="28"/>
          <w:szCs w:val="28"/>
        </w:rPr>
        <w:t xml:space="preserve">      После этого </w:t>
      </w:r>
      <w:r>
        <w:rPr>
          <w:b/>
          <w:i/>
          <w:sz w:val="28"/>
          <w:szCs w:val="28"/>
        </w:rPr>
        <w:t>священник</w:t>
      </w:r>
      <w:r>
        <w:rPr>
          <w:sz w:val="28"/>
          <w:szCs w:val="28"/>
        </w:rPr>
        <w:t xml:space="preserve"> губкой тщательно вытирает копие</w:t>
      </w:r>
      <w:r w:rsidR="00075703">
        <w:rPr>
          <w:sz w:val="28"/>
          <w:szCs w:val="28"/>
        </w:rPr>
        <w:t xml:space="preserve">, </w:t>
      </w:r>
      <w:r>
        <w:rPr>
          <w:sz w:val="28"/>
          <w:szCs w:val="28"/>
        </w:rPr>
        <w:t>тарелочку</w:t>
      </w:r>
      <w:r w:rsidR="00BC7F5F">
        <w:rPr>
          <w:sz w:val="28"/>
          <w:szCs w:val="28"/>
        </w:rPr>
        <w:t>, и д</w:t>
      </w:r>
      <w:r w:rsidR="00075703">
        <w:rPr>
          <w:sz w:val="28"/>
          <w:szCs w:val="28"/>
        </w:rPr>
        <w:t>искос</w:t>
      </w:r>
      <w:r w:rsidR="00910483">
        <w:rPr>
          <w:sz w:val="28"/>
          <w:szCs w:val="28"/>
        </w:rPr>
        <w:t xml:space="preserve"> над ч</w:t>
      </w:r>
      <w:r>
        <w:rPr>
          <w:sz w:val="28"/>
          <w:szCs w:val="28"/>
        </w:rPr>
        <w:t xml:space="preserve">ашей, осматривает внимательно свои руки, и антиминс, собирает все крошки </w:t>
      </w:r>
      <w:r w:rsidR="00443EDF">
        <w:rPr>
          <w:sz w:val="28"/>
          <w:szCs w:val="28"/>
        </w:rPr>
        <w:t xml:space="preserve">                           </w:t>
      </w:r>
      <w:r>
        <w:rPr>
          <w:sz w:val="28"/>
          <w:szCs w:val="28"/>
        </w:rPr>
        <w:t xml:space="preserve">и опускает их в </w:t>
      </w:r>
      <w:r w:rsidR="00744738">
        <w:rPr>
          <w:sz w:val="28"/>
          <w:szCs w:val="28"/>
        </w:rPr>
        <w:t>ч</w:t>
      </w:r>
      <w:r>
        <w:rPr>
          <w:sz w:val="28"/>
          <w:szCs w:val="28"/>
        </w:rPr>
        <w:t>ашу.</w:t>
      </w:r>
    </w:p>
    <w:p w:rsidR="009A5B6D" w:rsidRDefault="009A5B6D" w:rsidP="00FD496E">
      <w:pPr>
        <w:pStyle w:val="aa"/>
        <w:tabs>
          <w:tab w:val="left" w:pos="426"/>
        </w:tabs>
        <w:jc w:val="both"/>
        <w:rPr>
          <w:sz w:val="28"/>
          <w:szCs w:val="28"/>
        </w:rPr>
      </w:pPr>
      <w:r>
        <w:rPr>
          <w:sz w:val="28"/>
          <w:szCs w:val="28"/>
        </w:rPr>
        <w:t xml:space="preserve">     </w:t>
      </w:r>
      <w:r w:rsidR="00FD496E">
        <w:rPr>
          <w:sz w:val="28"/>
          <w:szCs w:val="28"/>
        </w:rPr>
        <w:t xml:space="preserve"> </w:t>
      </w:r>
      <w:r w:rsidR="00BC7F5F">
        <w:rPr>
          <w:sz w:val="28"/>
          <w:szCs w:val="28"/>
        </w:rPr>
        <w:t>Опустив в п</w:t>
      </w:r>
      <w:r>
        <w:rPr>
          <w:sz w:val="28"/>
          <w:szCs w:val="28"/>
        </w:rPr>
        <w:t xml:space="preserve">отир частицы, </w:t>
      </w:r>
      <w:r>
        <w:rPr>
          <w:b/>
          <w:i/>
          <w:sz w:val="28"/>
          <w:szCs w:val="28"/>
        </w:rPr>
        <w:t>священник</w:t>
      </w:r>
      <w:r w:rsidR="00BC7F5F">
        <w:rPr>
          <w:sz w:val="28"/>
          <w:szCs w:val="28"/>
        </w:rPr>
        <w:t xml:space="preserve"> покрывает п</w:t>
      </w:r>
      <w:r>
        <w:rPr>
          <w:sz w:val="28"/>
          <w:szCs w:val="28"/>
        </w:rPr>
        <w:t>отир платом и полагает на него лжицу, а з</w:t>
      </w:r>
      <w:r w:rsidR="00075703">
        <w:rPr>
          <w:sz w:val="28"/>
          <w:szCs w:val="28"/>
        </w:rPr>
        <w:t>атем</w:t>
      </w:r>
      <w:r w:rsidR="00075703" w:rsidRPr="00075703">
        <w:rPr>
          <w:sz w:val="28"/>
          <w:szCs w:val="28"/>
        </w:rPr>
        <w:t xml:space="preserve"> </w:t>
      </w:r>
      <w:r w:rsidR="00BC7F5F">
        <w:rPr>
          <w:sz w:val="28"/>
          <w:szCs w:val="28"/>
        </w:rPr>
        <w:t>полагает на д</w:t>
      </w:r>
      <w:r w:rsidR="00075703">
        <w:rPr>
          <w:sz w:val="28"/>
          <w:szCs w:val="28"/>
        </w:rPr>
        <w:t>искос</w:t>
      </w:r>
      <w:r w:rsidR="00F9531A">
        <w:rPr>
          <w:sz w:val="28"/>
          <w:szCs w:val="28"/>
        </w:rPr>
        <w:t>е</w:t>
      </w:r>
      <w:r w:rsidR="00075703">
        <w:rPr>
          <w:sz w:val="28"/>
          <w:szCs w:val="28"/>
        </w:rPr>
        <w:t xml:space="preserve"> звездицу, копие, </w:t>
      </w:r>
      <w:r w:rsidR="005A5593">
        <w:rPr>
          <w:sz w:val="28"/>
          <w:szCs w:val="28"/>
        </w:rPr>
        <w:t xml:space="preserve">тарелочку, </w:t>
      </w:r>
      <w:r w:rsidR="00075703">
        <w:rPr>
          <w:sz w:val="28"/>
          <w:szCs w:val="28"/>
        </w:rPr>
        <w:t>и воздух и покрывает его покровцем.</w:t>
      </w:r>
      <w:r>
        <w:rPr>
          <w:sz w:val="28"/>
          <w:szCs w:val="28"/>
        </w:rPr>
        <w:t xml:space="preserve"> </w:t>
      </w:r>
    </w:p>
    <w:p w:rsidR="009A5B6D" w:rsidRDefault="009A5B6D" w:rsidP="00075703">
      <w:pPr>
        <w:pStyle w:val="aa"/>
        <w:tabs>
          <w:tab w:val="left" w:pos="426"/>
        </w:tabs>
        <w:jc w:val="both"/>
        <w:rPr>
          <w:sz w:val="28"/>
          <w:szCs w:val="28"/>
        </w:rPr>
      </w:pPr>
      <w:r>
        <w:rPr>
          <w:sz w:val="28"/>
          <w:szCs w:val="28"/>
        </w:rPr>
        <w:t xml:space="preserve">      Затем </w:t>
      </w:r>
      <w:r>
        <w:rPr>
          <w:b/>
          <w:i/>
          <w:sz w:val="28"/>
          <w:szCs w:val="28"/>
        </w:rPr>
        <w:t>священник</w:t>
      </w:r>
      <w:r>
        <w:rPr>
          <w:sz w:val="28"/>
          <w:szCs w:val="28"/>
        </w:rPr>
        <w:t xml:space="preserve"> отходит к жертвеннику и вкушает антидор и теплоту, а потом вместе с </w:t>
      </w:r>
      <w:r>
        <w:rPr>
          <w:b/>
          <w:i/>
          <w:sz w:val="28"/>
          <w:szCs w:val="28"/>
        </w:rPr>
        <w:t>диаконом</w:t>
      </w:r>
      <w:r>
        <w:rPr>
          <w:sz w:val="28"/>
          <w:szCs w:val="28"/>
        </w:rPr>
        <w:t xml:space="preserve"> они омывают руки и уста (хотя </w:t>
      </w:r>
      <w:r>
        <w:rPr>
          <w:b/>
          <w:i/>
          <w:sz w:val="28"/>
          <w:szCs w:val="28"/>
        </w:rPr>
        <w:t xml:space="preserve">диакон </w:t>
      </w:r>
      <w:r>
        <w:rPr>
          <w:sz w:val="28"/>
          <w:szCs w:val="28"/>
        </w:rPr>
        <w:t xml:space="preserve">антидор и запивку не вкушает, так как будет потреблять Святые Дары, уста (снаружи) и руки он омывает обязательно). </w:t>
      </w:r>
    </w:p>
    <w:p w:rsidR="009A5B6D" w:rsidRDefault="009A5B6D" w:rsidP="009A5B6D">
      <w:pPr>
        <w:pStyle w:val="aa"/>
        <w:tabs>
          <w:tab w:val="left" w:pos="426"/>
        </w:tabs>
        <w:jc w:val="both"/>
        <w:rPr>
          <w:sz w:val="28"/>
          <w:szCs w:val="28"/>
        </w:rPr>
      </w:pPr>
      <w:r>
        <w:rPr>
          <w:sz w:val="28"/>
          <w:szCs w:val="28"/>
        </w:rPr>
        <w:t xml:space="preserve">     </w:t>
      </w:r>
      <w:r w:rsidR="005104D2">
        <w:rPr>
          <w:sz w:val="28"/>
          <w:szCs w:val="28"/>
        </w:rPr>
        <w:t xml:space="preserve"> Далее </w:t>
      </w:r>
      <w:r>
        <w:rPr>
          <w:b/>
          <w:i/>
          <w:sz w:val="28"/>
          <w:szCs w:val="28"/>
        </w:rPr>
        <w:t>священник</w:t>
      </w:r>
      <w:r>
        <w:rPr>
          <w:sz w:val="28"/>
          <w:szCs w:val="28"/>
        </w:rPr>
        <w:t xml:space="preserve"> и </w:t>
      </w:r>
      <w:r>
        <w:rPr>
          <w:b/>
          <w:i/>
          <w:sz w:val="28"/>
          <w:szCs w:val="28"/>
        </w:rPr>
        <w:t>диакон</w:t>
      </w:r>
      <w:r>
        <w:rPr>
          <w:sz w:val="28"/>
          <w:szCs w:val="28"/>
        </w:rPr>
        <w:t xml:space="preserve"> читают </w:t>
      </w:r>
      <w:r>
        <w:rPr>
          <w:b/>
          <w:sz w:val="28"/>
          <w:szCs w:val="28"/>
        </w:rPr>
        <w:t>благодарственные</w:t>
      </w:r>
      <w:r>
        <w:rPr>
          <w:sz w:val="28"/>
          <w:szCs w:val="28"/>
        </w:rPr>
        <w:t xml:space="preserve"> </w:t>
      </w:r>
      <w:r>
        <w:rPr>
          <w:b/>
          <w:i/>
          <w:sz w:val="28"/>
          <w:szCs w:val="28"/>
        </w:rPr>
        <w:t xml:space="preserve">молитвы </w:t>
      </w:r>
      <w:r w:rsidR="00F9531A" w:rsidRPr="00F9531A">
        <w:rPr>
          <w:b/>
          <w:sz w:val="28"/>
          <w:szCs w:val="28"/>
        </w:rPr>
        <w:t>после причащения</w:t>
      </w:r>
      <w:r w:rsidR="00F9531A">
        <w:rPr>
          <w:b/>
          <w:i/>
          <w:sz w:val="28"/>
          <w:szCs w:val="28"/>
        </w:rPr>
        <w:t xml:space="preserve"> </w:t>
      </w:r>
      <w:r>
        <w:rPr>
          <w:sz w:val="28"/>
          <w:szCs w:val="28"/>
        </w:rPr>
        <w:t xml:space="preserve">до </w:t>
      </w:r>
      <w:r>
        <w:rPr>
          <w:b/>
          <w:sz w:val="28"/>
          <w:szCs w:val="28"/>
        </w:rPr>
        <w:t>«</w:t>
      </w:r>
      <w:r>
        <w:rPr>
          <w:b/>
          <w:iCs/>
          <w:sz w:val="28"/>
          <w:szCs w:val="28"/>
        </w:rPr>
        <w:t>Ныне отпущаеши…</w:t>
      </w:r>
      <w:r>
        <w:rPr>
          <w:b/>
          <w:sz w:val="28"/>
          <w:szCs w:val="28"/>
        </w:rPr>
        <w:t>»</w:t>
      </w:r>
      <w:r w:rsidRPr="00FD496E">
        <w:rPr>
          <w:b/>
          <w:sz w:val="28"/>
          <w:szCs w:val="28"/>
        </w:rPr>
        <w:t>.</w:t>
      </w:r>
      <w:r>
        <w:rPr>
          <w:sz w:val="28"/>
          <w:szCs w:val="28"/>
        </w:rPr>
        <w:t xml:space="preserve"> Хотя, эти молитвы они могут прочитать </w:t>
      </w:r>
      <w:r w:rsidR="00443EDF">
        <w:rPr>
          <w:sz w:val="28"/>
          <w:szCs w:val="28"/>
        </w:rPr>
        <w:t xml:space="preserve">                       </w:t>
      </w:r>
      <w:r>
        <w:rPr>
          <w:sz w:val="28"/>
          <w:szCs w:val="28"/>
        </w:rPr>
        <w:t xml:space="preserve">и после окончания </w:t>
      </w:r>
      <w:r w:rsidR="00AC6FF9">
        <w:rPr>
          <w:b/>
          <w:sz w:val="28"/>
          <w:szCs w:val="28"/>
        </w:rPr>
        <w:t>л</w:t>
      </w:r>
      <w:r>
        <w:rPr>
          <w:b/>
          <w:sz w:val="28"/>
          <w:szCs w:val="28"/>
        </w:rPr>
        <w:t>итургии</w:t>
      </w:r>
      <w:r w:rsidRPr="00FD496E">
        <w:rPr>
          <w:b/>
          <w:sz w:val="28"/>
          <w:szCs w:val="28"/>
        </w:rPr>
        <w:t>.</w:t>
      </w:r>
      <w:r>
        <w:rPr>
          <w:sz w:val="28"/>
          <w:szCs w:val="28"/>
        </w:rPr>
        <w:t> </w:t>
      </w:r>
    </w:p>
    <w:p w:rsidR="009A5B6D" w:rsidRDefault="009A5B6D" w:rsidP="00ED71AC">
      <w:pPr>
        <w:tabs>
          <w:tab w:val="left" w:pos="567"/>
        </w:tabs>
        <w:jc w:val="both"/>
        <w:rPr>
          <w:i/>
          <w:sz w:val="28"/>
          <w:szCs w:val="28"/>
        </w:rPr>
      </w:pPr>
      <w:r w:rsidRPr="006B19F6">
        <w:rPr>
          <w:bCs/>
          <w:sz w:val="28"/>
          <w:szCs w:val="28"/>
        </w:rPr>
        <w:t xml:space="preserve">    </w:t>
      </w:r>
      <w:r>
        <w:rPr>
          <w:b/>
          <w:bCs/>
          <w:i/>
          <w:sz w:val="28"/>
          <w:szCs w:val="28"/>
        </w:rPr>
        <w:t xml:space="preserve"> </w:t>
      </w:r>
      <w:r>
        <w:rPr>
          <w:b/>
          <w:i/>
          <w:sz w:val="28"/>
          <w:szCs w:val="28"/>
          <w:u w:val="single"/>
        </w:rPr>
        <w:t>При служении одним священником без диакона</w:t>
      </w:r>
      <w:r w:rsidR="00FD496E">
        <w:rPr>
          <w:b/>
          <w:i/>
          <w:sz w:val="28"/>
          <w:szCs w:val="28"/>
          <w:u w:val="single"/>
        </w:rPr>
        <w:t>.</w:t>
      </w:r>
      <w:r w:rsidR="00ED71AC">
        <w:rPr>
          <w:i/>
          <w:sz w:val="28"/>
          <w:szCs w:val="28"/>
        </w:rPr>
        <w:t xml:space="preserve"> </w:t>
      </w:r>
      <w:r w:rsidR="005104D2" w:rsidRPr="005104D2">
        <w:rPr>
          <w:b/>
          <w:i/>
          <w:sz w:val="28"/>
          <w:szCs w:val="28"/>
        </w:rPr>
        <w:t>Священник</w:t>
      </w:r>
      <w:r w:rsidR="005104D2">
        <w:rPr>
          <w:i/>
          <w:sz w:val="28"/>
          <w:szCs w:val="28"/>
        </w:rPr>
        <w:t xml:space="preserve"> </w:t>
      </w:r>
      <w:r>
        <w:rPr>
          <w:i/>
          <w:sz w:val="28"/>
          <w:szCs w:val="28"/>
        </w:rPr>
        <w:t>антидор и запивку не вкушает, так как будет потреблять Святые Дары, но руки и уста (снаружи) омывает обязательно.</w:t>
      </w:r>
    </w:p>
    <w:p w:rsidR="009A5B6D" w:rsidRDefault="009A5B6D" w:rsidP="009A5B6D"/>
    <w:p w:rsidR="00ED71AC" w:rsidRDefault="00ED71AC" w:rsidP="00AF6F91">
      <w:pPr>
        <w:pStyle w:val="aa"/>
        <w:tabs>
          <w:tab w:val="left" w:pos="426"/>
        </w:tabs>
        <w:jc w:val="center"/>
        <w:rPr>
          <w:b/>
          <w:sz w:val="28"/>
          <w:szCs w:val="28"/>
        </w:rPr>
      </w:pPr>
      <w:r>
        <w:rPr>
          <w:b/>
          <w:sz w:val="28"/>
          <w:szCs w:val="28"/>
        </w:rPr>
        <w:t>Причащение мирян</w:t>
      </w:r>
    </w:p>
    <w:p w:rsidR="00ED71AC" w:rsidRDefault="00ED71AC" w:rsidP="00ED71AC">
      <w:pPr>
        <w:pStyle w:val="aa"/>
        <w:tabs>
          <w:tab w:val="left" w:pos="426"/>
        </w:tabs>
        <w:jc w:val="center"/>
        <w:rPr>
          <w:b/>
          <w:sz w:val="28"/>
          <w:szCs w:val="28"/>
        </w:rPr>
      </w:pPr>
    </w:p>
    <w:p w:rsidR="00ED71AC" w:rsidRDefault="00ED71AC" w:rsidP="00BC3DC2">
      <w:pPr>
        <w:pStyle w:val="aa"/>
        <w:tabs>
          <w:tab w:val="left" w:pos="426"/>
        </w:tabs>
        <w:jc w:val="both"/>
        <w:rPr>
          <w:sz w:val="28"/>
          <w:szCs w:val="28"/>
        </w:rPr>
      </w:pPr>
      <w:r>
        <w:rPr>
          <w:sz w:val="28"/>
          <w:szCs w:val="28"/>
        </w:rPr>
        <w:t xml:space="preserve">     </w:t>
      </w:r>
      <w:r w:rsidR="00BC3DC2">
        <w:rPr>
          <w:sz w:val="28"/>
          <w:szCs w:val="28"/>
        </w:rPr>
        <w:t xml:space="preserve"> </w:t>
      </w:r>
      <w:r>
        <w:rPr>
          <w:sz w:val="28"/>
          <w:szCs w:val="28"/>
        </w:rPr>
        <w:t xml:space="preserve">После омытия рук и прочтения </w:t>
      </w:r>
      <w:r>
        <w:rPr>
          <w:b/>
          <w:sz w:val="28"/>
          <w:szCs w:val="28"/>
        </w:rPr>
        <w:t>благодарственных</w:t>
      </w:r>
      <w:r>
        <w:rPr>
          <w:sz w:val="28"/>
          <w:szCs w:val="28"/>
        </w:rPr>
        <w:t xml:space="preserve"> </w:t>
      </w:r>
      <w:r>
        <w:rPr>
          <w:b/>
          <w:i/>
          <w:sz w:val="28"/>
          <w:szCs w:val="28"/>
        </w:rPr>
        <w:t>молитв священник</w:t>
      </w:r>
      <w:r>
        <w:rPr>
          <w:sz w:val="28"/>
          <w:szCs w:val="28"/>
        </w:rPr>
        <w:t xml:space="preserve"> и </w:t>
      </w:r>
      <w:r>
        <w:rPr>
          <w:b/>
          <w:i/>
          <w:sz w:val="28"/>
          <w:szCs w:val="28"/>
        </w:rPr>
        <w:t xml:space="preserve">диакон </w:t>
      </w:r>
      <w:r>
        <w:rPr>
          <w:sz w:val="28"/>
          <w:szCs w:val="28"/>
        </w:rPr>
        <w:t xml:space="preserve">становятся перед святым престолом. </w:t>
      </w:r>
    </w:p>
    <w:p w:rsidR="00ED71AC" w:rsidRDefault="00ED71AC" w:rsidP="00FD496E">
      <w:pPr>
        <w:pStyle w:val="aa"/>
        <w:tabs>
          <w:tab w:val="left" w:pos="426"/>
        </w:tabs>
        <w:jc w:val="both"/>
        <w:rPr>
          <w:sz w:val="28"/>
          <w:szCs w:val="28"/>
        </w:rPr>
      </w:pPr>
      <w:r>
        <w:rPr>
          <w:b/>
          <w:i/>
          <w:sz w:val="28"/>
          <w:szCs w:val="28"/>
        </w:rPr>
        <w:t xml:space="preserve">      Диакон</w:t>
      </w:r>
      <w:r>
        <w:rPr>
          <w:sz w:val="28"/>
          <w:szCs w:val="28"/>
        </w:rPr>
        <w:t xml:space="preserve"> отверзает завесу и открывает царские врата (которые остаются открытыми до окончания </w:t>
      </w:r>
      <w:r w:rsidR="00AC6FF9">
        <w:rPr>
          <w:b/>
          <w:sz w:val="28"/>
          <w:szCs w:val="28"/>
        </w:rPr>
        <w:t>л</w:t>
      </w:r>
      <w:r>
        <w:rPr>
          <w:b/>
          <w:sz w:val="28"/>
          <w:szCs w:val="28"/>
        </w:rPr>
        <w:t>итургии</w:t>
      </w:r>
      <w:r w:rsidRPr="00FD496E">
        <w:rPr>
          <w:b/>
          <w:sz w:val="28"/>
          <w:szCs w:val="28"/>
        </w:rPr>
        <w:t>).</w:t>
      </w:r>
    </w:p>
    <w:p w:rsidR="00ED71AC" w:rsidRDefault="00ED71AC" w:rsidP="00ED71AC">
      <w:pPr>
        <w:pStyle w:val="aa"/>
        <w:tabs>
          <w:tab w:val="left" w:pos="426"/>
        </w:tabs>
        <w:jc w:val="both"/>
        <w:rPr>
          <w:sz w:val="28"/>
          <w:szCs w:val="28"/>
        </w:rPr>
      </w:pPr>
      <w:r>
        <w:rPr>
          <w:b/>
          <w:i/>
          <w:sz w:val="28"/>
          <w:szCs w:val="28"/>
        </w:rPr>
        <w:t xml:space="preserve">    </w:t>
      </w:r>
      <w:r w:rsidR="00FD496E">
        <w:rPr>
          <w:b/>
          <w:i/>
          <w:sz w:val="28"/>
          <w:szCs w:val="28"/>
        </w:rPr>
        <w:t xml:space="preserve"> </w:t>
      </w:r>
      <w:r>
        <w:rPr>
          <w:b/>
          <w:i/>
          <w:sz w:val="28"/>
          <w:szCs w:val="28"/>
        </w:rPr>
        <w:t xml:space="preserve"> Свещеносец</w:t>
      </w:r>
      <w:r>
        <w:rPr>
          <w:sz w:val="28"/>
          <w:szCs w:val="28"/>
        </w:rPr>
        <w:t xml:space="preserve"> выходит на солею и отставляет подсвечник со свечой от царских врат в сторону, но не угашает свечу. </w:t>
      </w:r>
    </w:p>
    <w:p w:rsidR="00ED71AC" w:rsidRDefault="00ED71AC" w:rsidP="00BC3DC2">
      <w:pPr>
        <w:pStyle w:val="aa"/>
        <w:tabs>
          <w:tab w:val="left" w:pos="426"/>
        </w:tabs>
        <w:jc w:val="both"/>
        <w:rPr>
          <w:sz w:val="28"/>
          <w:szCs w:val="28"/>
        </w:rPr>
      </w:pPr>
      <w:r>
        <w:rPr>
          <w:b/>
          <w:i/>
          <w:sz w:val="28"/>
          <w:szCs w:val="28"/>
        </w:rPr>
        <w:t xml:space="preserve">     </w:t>
      </w:r>
      <w:r w:rsidR="00BC3DC2">
        <w:rPr>
          <w:b/>
          <w:i/>
          <w:sz w:val="28"/>
          <w:szCs w:val="28"/>
        </w:rPr>
        <w:t xml:space="preserve"> </w:t>
      </w:r>
      <w:r>
        <w:rPr>
          <w:b/>
          <w:i/>
          <w:sz w:val="28"/>
        </w:rPr>
        <w:t>С</w:t>
      </w:r>
      <w:r>
        <w:rPr>
          <w:b/>
          <w:i/>
          <w:sz w:val="28"/>
          <w:szCs w:val="28"/>
        </w:rPr>
        <w:t>вященнослужители</w:t>
      </w:r>
      <w:r>
        <w:rPr>
          <w:sz w:val="28"/>
          <w:szCs w:val="28"/>
        </w:rPr>
        <w:t xml:space="preserve"> крестятся и поклоняются перед престолом.   </w:t>
      </w:r>
    </w:p>
    <w:p w:rsidR="00ED71AC" w:rsidRDefault="00ED71AC" w:rsidP="0035763E">
      <w:pPr>
        <w:tabs>
          <w:tab w:val="left" w:pos="426"/>
        </w:tabs>
        <w:jc w:val="both"/>
        <w:rPr>
          <w:sz w:val="28"/>
          <w:szCs w:val="28"/>
        </w:rPr>
      </w:pPr>
      <w:r>
        <w:rPr>
          <w:sz w:val="28"/>
          <w:szCs w:val="28"/>
        </w:rPr>
        <w:t xml:space="preserve">    </w:t>
      </w:r>
      <w:r w:rsidR="00BC3DC2">
        <w:rPr>
          <w:sz w:val="28"/>
          <w:szCs w:val="28"/>
        </w:rPr>
        <w:t xml:space="preserve">  </w:t>
      </w:r>
      <w:r>
        <w:rPr>
          <w:sz w:val="28"/>
          <w:szCs w:val="28"/>
        </w:rPr>
        <w:t xml:space="preserve">Затем </w:t>
      </w:r>
      <w:r>
        <w:rPr>
          <w:b/>
          <w:i/>
          <w:sz w:val="28"/>
          <w:szCs w:val="28"/>
        </w:rPr>
        <w:t>священник</w:t>
      </w:r>
      <w:r>
        <w:rPr>
          <w:sz w:val="28"/>
          <w:szCs w:val="28"/>
        </w:rPr>
        <w:t xml:space="preserve"> берет </w:t>
      </w:r>
      <w:r w:rsidR="00744738">
        <w:rPr>
          <w:sz w:val="28"/>
          <w:szCs w:val="28"/>
        </w:rPr>
        <w:t>ч</w:t>
      </w:r>
      <w:r>
        <w:rPr>
          <w:sz w:val="28"/>
          <w:szCs w:val="28"/>
        </w:rPr>
        <w:t>ашу право</w:t>
      </w:r>
      <w:r w:rsidR="006F70B1">
        <w:rPr>
          <w:sz w:val="28"/>
          <w:szCs w:val="28"/>
        </w:rPr>
        <w:t>й</w:t>
      </w:r>
      <w:r>
        <w:rPr>
          <w:sz w:val="28"/>
          <w:szCs w:val="28"/>
        </w:rPr>
        <w:t xml:space="preserve"> руко</w:t>
      </w:r>
      <w:r w:rsidR="006F70B1">
        <w:rPr>
          <w:sz w:val="28"/>
          <w:szCs w:val="28"/>
        </w:rPr>
        <w:t>й</w:t>
      </w:r>
      <w:r>
        <w:rPr>
          <w:sz w:val="28"/>
          <w:szCs w:val="28"/>
        </w:rPr>
        <w:t>, лево</w:t>
      </w:r>
      <w:r w:rsidR="006F70B1">
        <w:rPr>
          <w:sz w:val="28"/>
          <w:szCs w:val="28"/>
        </w:rPr>
        <w:t>й</w:t>
      </w:r>
      <w:r>
        <w:rPr>
          <w:sz w:val="28"/>
          <w:szCs w:val="28"/>
        </w:rPr>
        <w:t xml:space="preserve"> поддерживая </w:t>
      </w:r>
      <w:r w:rsidR="00AC6FF9">
        <w:rPr>
          <w:sz w:val="28"/>
          <w:szCs w:val="28"/>
        </w:rPr>
        <w:t>е</w:t>
      </w:r>
      <w:r w:rsidR="00443EDF">
        <w:rPr>
          <w:sz w:val="28"/>
          <w:szCs w:val="28"/>
        </w:rPr>
        <w:t>ё</w:t>
      </w:r>
      <w:r w:rsidR="00AC6FF9">
        <w:rPr>
          <w:sz w:val="28"/>
          <w:szCs w:val="28"/>
        </w:rPr>
        <w:t xml:space="preserve"> </w:t>
      </w:r>
      <w:r>
        <w:rPr>
          <w:sz w:val="28"/>
          <w:szCs w:val="28"/>
        </w:rPr>
        <w:t xml:space="preserve">поддон, и </w:t>
      </w:r>
      <w:r w:rsidR="00443EDF">
        <w:rPr>
          <w:sz w:val="28"/>
          <w:szCs w:val="28"/>
        </w:rPr>
        <w:t>подаёт</w:t>
      </w:r>
      <w:r>
        <w:rPr>
          <w:sz w:val="28"/>
          <w:szCs w:val="28"/>
        </w:rPr>
        <w:t xml:space="preserve"> </w:t>
      </w:r>
      <w:r w:rsidR="00AF6F91">
        <w:rPr>
          <w:sz w:val="28"/>
          <w:szCs w:val="28"/>
        </w:rPr>
        <w:t xml:space="preserve">ее </w:t>
      </w:r>
      <w:r>
        <w:rPr>
          <w:b/>
          <w:i/>
          <w:sz w:val="28"/>
          <w:szCs w:val="28"/>
        </w:rPr>
        <w:t>диакону</w:t>
      </w:r>
      <w:r>
        <w:rPr>
          <w:rStyle w:val="a5"/>
          <w:sz w:val="28"/>
          <w:szCs w:val="28"/>
        </w:rPr>
        <w:footnoteReference w:id="219"/>
      </w:r>
      <w:r w:rsidRPr="00FD496E">
        <w:rPr>
          <w:b/>
          <w:i/>
          <w:sz w:val="28"/>
          <w:szCs w:val="28"/>
        </w:rPr>
        <w:t>.</w:t>
      </w:r>
      <w:r>
        <w:t xml:space="preserve"> </w:t>
      </w:r>
      <w:r>
        <w:rPr>
          <w:b/>
          <w:i/>
          <w:sz w:val="28"/>
          <w:szCs w:val="28"/>
        </w:rPr>
        <w:t xml:space="preserve">Диакон </w:t>
      </w:r>
      <w:r>
        <w:rPr>
          <w:sz w:val="28"/>
          <w:szCs w:val="28"/>
        </w:rPr>
        <w:t xml:space="preserve">принимает </w:t>
      </w:r>
      <w:r w:rsidR="00744738">
        <w:rPr>
          <w:sz w:val="28"/>
          <w:szCs w:val="28"/>
        </w:rPr>
        <w:t>ч</w:t>
      </w:r>
      <w:r>
        <w:rPr>
          <w:sz w:val="28"/>
          <w:szCs w:val="28"/>
        </w:rPr>
        <w:t>ашу обеими руками, крепко и ровно держа е</w:t>
      </w:r>
      <w:r w:rsidR="00443EDF">
        <w:rPr>
          <w:sz w:val="28"/>
          <w:szCs w:val="28"/>
        </w:rPr>
        <w:t>ё</w:t>
      </w:r>
      <w:r>
        <w:rPr>
          <w:sz w:val="28"/>
          <w:szCs w:val="28"/>
        </w:rPr>
        <w:t xml:space="preserve"> в руках, и выходит на солею через царские врата, произнося: </w:t>
      </w:r>
      <w:r>
        <w:rPr>
          <w:b/>
          <w:sz w:val="28"/>
          <w:szCs w:val="28"/>
        </w:rPr>
        <w:t>«Со страхом Божиим и верою приступите»</w:t>
      </w:r>
      <w:r>
        <w:rPr>
          <w:sz w:val="28"/>
          <w:szCs w:val="28"/>
        </w:rPr>
        <w:t xml:space="preserve"> </w:t>
      </w:r>
      <w:r>
        <w:rPr>
          <w:sz w:val="28"/>
        </w:rPr>
        <w:t>(см.:</w:t>
      </w:r>
      <w:r>
        <w:rPr>
          <w:b/>
          <w:sz w:val="28"/>
        </w:rPr>
        <w:t xml:space="preserve"> Служебник,</w:t>
      </w:r>
      <w:r>
        <w:rPr>
          <w:b/>
          <w:i/>
          <w:sz w:val="28"/>
        </w:rPr>
        <w:t xml:space="preserve"> </w:t>
      </w:r>
      <w:r>
        <w:rPr>
          <w:b/>
          <w:sz w:val="28"/>
        </w:rPr>
        <w:t>Чин божестве</w:t>
      </w:r>
      <w:r w:rsidR="00AC6FF9">
        <w:rPr>
          <w:b/>
          <w:sz w:val="28"/>
        </w:rPr>
        <w:t>нныя л</w:t>
      </w:r>
      <w:r>
        <w:rPr>
          <w:b/>
          <w:sz w:val="28"/>
        </w:rPr>
        <w:t>итургии преждеосвященных</w:t>
      </w:r>
      <w:r w:rsidRPr="00FD496E">
        <w:rPr>
          <w:b/>
          <w:sz w:val="28"/>
        </w:rPr>
        <w:t>)</w:t>
      </w:r>
      <w:r w:rsidRPr="00FD496E">
        <w:rPr>
          <w:b/>
          <w:sz w:val="28"/>
          <w:szCs w:val="28"/>
        </w:rPr>
        <w:t>.</w:t>
      </w:r>
      <w:r>
        <w:rPr>
          <w:sz w:val="28"/>
          <w:szCs w:val="28"/>
        </w:rPr>
        <w:t xml:space="preserve"> Затем он становится на амвоне </w:t>
      </w:r>
      <w:r>
        <w:rPr>
          <w:sz w:val="28"/>
        </w:rPr>
        <w:t xml:space="preserve">вполуоборот, </w:t>
      </w:r>
      <w:r>
        <w:rPr>
          <w:sz w:val="28"/>
          <w:szCs w:val="28"/>
        </w:rPr>
        <w:t>ле</w:t>
      </w:r>
      <w:r>
        <w:rPr>
          <w:sz w:val="28"/>
        </w:rPr>
        <w:t>вым плечом к народу.</w:t>
      </w:r>
      <w:r>
        <w:rPr>
          <w:b/>
          <w:i/>
          <w:sz w:val="28"/>
          <w:szCs w:val="28"/>
        </w:rPr>
        <w:t xml:space="preserve"> Священник</w:t>
      </w:r>
      <w:r>
        <w:rPr>
          <w:sz w:val="28"/>
          <w:szCs w:val="28"/>
        </w:rPr>
        <w:t xml:space="preserve"> идет за </w:t>
      </w:r>
      <w:r>
        <w:rPr>
          <w:b/>
          <w:i/>
          <w:sz w:val="28"/>
          <w:szCs w:val="28"/>
        </w:rPr>
        <w:t>диаконом</w:t>
      </w:r>
      <w:r>
        <w:rPr>
          <w:sz w:val="28"/>
          <w:szCs w:val="28"/>
        </w:rPr>
        <w:t xml:space="preserve"> и останавливается посредине на амвоне перед </w:t>
      </w:r>
      <w:r>
        <w:rPr>
          <w:b/>
          <w:i/>
          <w:sz w:val="28"/>
          <w:szCs w:val="28"/>
        </w:rPr>
        <w:t xml:space="preserve">диаконом </w:t>
      </w:r>
      <w:r w:rsidR="00744738">
        <w:rPr>
          <w:sz w:val="28"/>
          <w:szCs w:val="28"/>
        </w:rPr>
        <w:t>с ч</w:t>
      </w:r>
      <w:r>
        <w:rPr>
          <w:sz w:val="28"/>
          <w:szCs w:val="28"/>
        </w:rPr>
        <w:t>ашей.</w:t>
      </w:r>
    </w:p>
    <w:p w:rsidR="00ED71AC" w:rsidRDefault="00ED71AC" w:rsidP="00ED71AC">
      <w:pPr>
        <w:tabs>
          <w:tab w:val="left" w:pos="426"/>
        </w:tabs>
        <w:jc w:val="both"/>
        <w:rPr>
          <w:sz w:val="28"/>
          <w:szCs w:val="28"/>
        </w:rPr>
      </w:pPr>
      <w:r>
        <w:rPr>
          <w:sz w:val="28"/>
          <w:szCs w:val="28"/>
        </w:rPr>
        <w:t xml:space="preserve">      </w:t>
      </w:r>
      <w:r>
        <w:rPr>
          <w:b/>
          <w:i/>
          <w:sz w:val="28"/>
          <w:szCs w:val="28"/>
        </w:rPr>
        <w:t>Хор:</w:t>
      </w:r>
      <w:r>
        <w:rPr>
          <w:sz w:val="28"/>
          <w:szCs w:val="28"/>
        </w:rPr>
        <w:t xml:space="preserve"> </w:t>
      </w:r>
      <w:r>
        <w:rPr>
          <w:b/>
          <w:sz w:val="28"/>
          <w:szCs w:val="28"/>
        </w:rPr>
        <w:t>«</w:t>
      </w:r>
      <w:r w:rsidRPr="00ED71AC">
        <w:rPr>
          <w:b/>
          <w:sz w:val="28"/>
          <w:szCs w:val="28"/>
        </w:rPr>
        <w:t>Благословлю Господа на</w:t>
      </w:r>
      <w:r>
        <w:rPr>
          <w:b/>
          <w:sz w:val="28"/>
          <w:szCs w:val="28"/>
        </w:rPr>
        <w:t xml:space="preserve"> всякое время, хвала Его во устех моих»</w:t>
      </w:r>
      <w:r w:rsidRPr="00FD496E">
        <w:rPr>
          <w:b/>
          <w:sz w:val="28"/>
          <w:szCs w:val="28"/>
        </w:rPr>
        <w:t>.</w:t>
      </w:r>
      <w:r>
        <w:rPr>
          <w:sz w:val="28"/>
          <w:szCs w:val="28"/>
        </w:rPr>
        <w:t xml:space="preserve"> </w:t>
      </w:r>
    </w:p>
    <w:p w:rsidR="00ED71AC" w:rsidRDefault="00ED71AC" w:rsidP="00FD496E">
      <w:pPr>
        <w:tabs>
          <w:tab w:val="left" w:pos="426"/>
        </w:tabs>
        <w:jc w:val="both"/>
        <w:rPr>
          <w:sz w:val="28"/>
          <w:szCs w:val="28"/>
        </w:rPr>
      </w:pPr>
      <w:r>
        <w:rPr>
          <w:sz w:val="28"/>
          <w:szCs w:val="28"/>
        </w:rPr>
        <w:t xml:space="preserve">     </w:t>
      </w:r>
      <w:r w:rsidR="00BC3DC2">
        <w:rPr>
          <w:sz w:val="28"/>
          <w:szCs w:val="28"/>
        </w:rPr>
        <w:t xml:space="preserve"> </w:t>
      </w:r>
      <w:r>
        <w:rPr>
          <w:b/>
          <w:i/>
          <w:sz w:val="28"/>
          <w:szCs w:val="28"/>
        </w:rPr>
        <w:t xml:space="preserve">Священник </w:t>
      </w:r>
      <w:r>
        <w:rPr>
          <w:sz w:val="28"/>
          <w:szCs w:val="28"/>
        </w:rPr>
        <w:t xml:space="preserve">читает вслух </w:t>
      </w:r>
      <w:r>
        <w:rPr>
          <w:b/>
          <w:i/>
          <w:sz w:val="28"/>
          <w:szCs w:val="28"/>
        </w:rPr>
        <w:t>молитву</w:t>
      </w:r>
      <w:r>
        <w:rPr>
          <w:sz w:val="28"/>
          <w:szCs w:val="28"/>
        </w:rPr>
        <w:t xml:space="preserve"> перед </w:t>
      </w:r>
      <w:r>
        <w:rPr>
          <w:b/>
          <w:sz w:val="28"/>
          <w:szCs w:val="28"/>
        </w:rPr>
        <w:t>причащением</w:t>
      </w:r>
      <w:r w:rsidRPr="00CC5165">
        <w:rPr>
          <w:b/>
          <w:sz w:val="28"/>
          <w:szCs w:val="28"/>
        </w:rPr>
        <w:t>:</w:t>
      </w:r>
      <w:r>
        <w:rPr>
          <w:sz w:val="28"/>
          <w:szCs w:val="28"/>
        </w:rPr>
        <w:t xml:space="preserve"> </w:t>
      </w:r>
      <w:r w:rsidRPr="00097F5E">
        <w:rPr>
          <w:b/>
          <w:sz w:val="28"/>
          <w:szCs w:val="28"/>
        </w:rPr>
        <w:t>«</w:t>
      </w:r>
      <w:r>
        <w:rPr>
          <w:b/>
          <w:sz w:val="28"/>
          <w:szCs w:val="28"/>
        </w:rPr>
        <w:t xml:space="preserve">Верую, Господи, </w:t>
      </w:r>
      <w:r w:rsidR="00443EDF">
        <w:rPr>
          <w:b/>
          <w:sz w:val="28"/>
          <w:szCs w:val="28"/>
        </w:rPr>
        <w:t xml:space="preserve">                      </w:t>
      </w:r>
      <w:r>
        <w:rPr>
          <w:b/>
          <w:sz w:val="28"/>
          <w:szCs w:val="28"/>
        </w:rPr>
        <w:t xml:space="preserve">и исповедую…» </w:t>
      </w:r>
      <w:r>
        <w:rPr>
          <w:sz w:val="28"/>
        </w:rPr>
        <w:t>(см.:</w:t>
      </w:r>
      <w:r>
        <w:rPr>
          <w:b/>
          <w:sz w:val="28"/>
        </w:rPr>
        <w:t xml:space="preserve"> Служебник</w:t>
      </w:r>
      <w:r w:rsidRPr="00940F37">
        <w:rPr>
          <w:b/>
          <w:sz w:val="28"/>
        </w:rPr>
        <w:t>,</w:t>
      </w:r>
      <w:r>
        <w:rPr>
          <w:b/>
          <w:i/>
          <w:sz w:val="28"/>
        </w:rPr>
        <w:t xml:space="preserve"> </w:t>
      </w:r>
      <w:r w:rsidR="00AC6FF9">
        <w:rPr>
          <w:b/>
          <w:sz w:val="28"/>
        </w:rPr>
        <w:t>Чин священныя л</w:t>
      </w:r>
      <w:r>
        <w:rPr>
          <w:b/>
          <w:sz w:val="28"/>
        </w:rPr>
        <w:t>итургии</w:t>
      </w:r>
      <w:r w:rsidRPr="00FD496E">
        <w:rPr>
          <w:b/>
          <w:sz w:val="28"/>
        </w:rPr>
        <w:t>)</w:t>
      </w:r>
      <w:r w:rsidRPr="00FD496E">
        <w:rPr>
          <w:b/>
          <w:sz w:val="28"/>
          <w:szCs w:val="28"/>
        </w:rPr>
        <w:t>.</w:t>
      </w:r>
      <w:r>
        <w:rPr>
          <w:sz w:val="28"/>
          <w:szCs w:val="28"/>
        </w:rPr>
        <w:t xml:space="preserve"> Во время чтения </w:t>
      </w:r>
      <w:r w:rsidR="00097F5E">
        <w:rPr>
          <w:sz w:val="28"/>
          <w:szCs w:val="28"/>
        </w:rPr>
        <w:t xml:space="preserve">этой </w:t>
      </w:r>
      <w:r>
        <w:rPr>
          <w:b/>
          <w:i/>
          <w:sz w:val="28"/>
          <w:szCs w:val="28"/>
        </w:rPr>
        <w:t>молитвы</w:t>
      </w:r>
      <w:r w:rsidR="00097F5E">
        <w:rPr>
          <w:b/>
          <w:i/>
          <w:sz w:val="28"/>
          <w:szCs w:val="28"/>
        </w:rPr>
        <w:t>,</w:t>
      </w:r>
      <w:r>
        <w:rPr>
          <w:sz w:val="28"/>
          <w:szCs w:val="28"/>
        </w:rPr>
        <w:t xml:space="preserve"> говоря слова</w:t>
      </w:r>
      <w:r w:rsidR="00BC3DC2">
        <w:rPr>
          <w:sz w:val="28"/>
          <w:szCs w:val="28"/>
        </w:rPr>
        <w:t>:</w:t>
      </w:r>
      <w:r>
        <w:rPr>
          <w:sz w:val="28"/>
          <w:szCs w:val="28"/>
        </w:rPr>
        <w:t xml:space="preserve"> </w:t>
      </w:r>
      <w:r>
        <w:rPr>
          <w:b/>
          <w:sz w:val="28"/>
          <w:szCs w:val="28"/>
        </w:rPr>
        <w:t xml:space="preserve">«Сие есть Самое Пречистое Тело Твое и Сия есть Самая Честная Кровь Твоя» </w:t>
      </w:r>
      <w:r>
        <w:rPr>
          <w:sz w:val="28"/>
          <w:szCs w:val="28"/>
        </w:rPr>
        <w:t>он п</w:t>
      </w:r>
      <w:r w:rsidR="00744738">
        <w:rPr>
          <w:sz w:val="28"/>
          <w:szCs w:val="28"/>
        </w:rPr>
        <w:t>оказывает рукой на ч</w:t>
      </w:r>
      <w:r>
        <w:rPr>
          <w:sz w:val="28"/>
          <w:szCs w:val="28"/>
        </w:rPr>
        <w:t xml:space="preserve">ашу в руках </w:t>
      </w:r>
      <w:r>
        <w:rPr>
          <w:b/>
          <w:i/>
          <w:sz w:val="28"/>
          <w:szCs w:val="28"/>
        </w:rPr>
        <w:t>диакона</w:t>
      </w:r>
      <w:r w:rsidRPr="00FD496E">
        <w:rPr>
          <w:b/>
          <w:i/>
          <w:sz w:val="28"/>
          <w:szCs w:val="28"/>
        </w:rPr>
        <w:t xml:space="preserve">. </w:t>
      </w:r>
    </w:p>
    <w:p w:rsidR="00ED71AC" w:rsidRDefault="00ED71AC" w:rsidP="00ED71AC">
      <w:pPr>
        <w:tabs>
          <w:tab w:val="left" w:pos="426"/>
        </w:tabs>
        <w:jc w:val="both"/>
        <w:rPr>
          <w:sz w:val="28"/>
          <w:szCs w:val="28"/>
        </w:rPr>
      </w:pPr>
      <w:r>
        <w:rPr>
          <w:sz w:val="28"/>
          <w:szCs w:val="28"/>
        </w:rPr>
        <w:t xml:space="preserve">      После окончания чтения </w:t>
      </w:r>
      <w:r>
        <w:rPr>
          <w:b/>
          <w:i/>
          <w:sz w:val="28"/>
          <w:szCs w:val="28"/>
        </w:rPr>
        <w:t>молитвы</w:t>
      </w:r>
      <w:r>
        <w:rPr>
          <w:sz w:val="28"/>
          <w:szCs w:val="28"/>
        </w:rPr>
        <w:t xml:space="preserve"> </w:t>
      </w:r>
      <w:r>
        <w:rPr>
          <w:b/>
          <w:i/>
          <w:sz w:val="28"/>
          <w:szCs w:val="28"/>
        </w:rPr>
        <w:t>священник</w:t>
      </w:r>
      <w:r>
        <w:rPr>
          <w:sz w:val="28"/>
          <w:szCs w:val="28"/>
        </w:rPr>
        <w:t xml:space="preserve"> принимает от </w:t>
      </w:r>
      <w:r>
        <w:rPr>
          <w:b/>
          <w:i/>
          <w:sz w:val="28"/>
          <w:szCs w:val="28"/>
        </w:rPr>
        <w:t>диакона</w:t>
      </w:r>
      <w:r w:rsidR="00744738">
        <w:rPr>
          <w:sz w:val="28"/>
          <w:szCs w:val="28"/>
        </w:rPr>
        <w:t xml:space="preserve"> ч</w:t>
      </w:r>
      <w:r>
        <w:rPr>
          <w:sz w:val="28"/>
          <w:szCs w:val="28"/>
        </w:rPr>
        <w:t>ашу: берет е</w:t>
      </w:r>
      <w:r w:rsidR="00443EDF">
        <w:rPr>
          <w:sz w:val="28"/>
          <w:szCs w:val="28"/>
        </w:rPr>
        <w:t>ё</w:t>
      </w:r>
      <w:r>
        <w:rPr>
          <w:sz w:val="28"/>
          <w:szCs w:val="28"/>
        </w:rPr>
        <w:t xml:space="preserve"> за рукоять левой рукой, правой же крепко придерживает поддон.</w:t>
      </w:r>
      <w:r w:rsidR="00744738">
        <w:rPr>
          <w:sz w:val="28"/>
          <w:szCs w:val="28"/>
        </w:rPr>
        <w:t xml:space="preserve"> Далее крепко держа левой руке ч</w:t>
      </w:r>
      <w:r>
        <w:rPr>
          <w:sz w:val="28"/>
          <w:szCs w:val="28"/>
        </w:rPr>
        <w:t xml:space="preserve">ашу за рукоять, он правою рукою снимает с нее лжицу, оставив поддон. </w:t>
      </w:r>
      <w:r>
        <w:rPr>
          <w:b/>
          <w:i/>
          <w:sz w:val="28"/>
          <w:szCs w:val="28"/>
        </w:rPr>
        <w:t>Диакон</w:t>
      </w:r>
      <w:r w:rsidR="00744738">
        <w:rPr>
          <w:sz w:val="28"/>
          <w:szCs w:val="28"/>
        </w:rPr>
        <w:t xml:space="preserve"> в это время снимает с ч</w:t>
      </w:r>
      <w:r>
        <w:rPr>
          <w:sz w:val="28"/>
          <w:szCs w:val="28"/>
        </w:rPr>
        <w:t xml:space="preserve">аши плат. </w:t>
      </w:r>
    </w:p>
    <w:p w:rsidR="00ED71AC" w:rsidRDefault="00ED71AC" w:rsidP="00FD496E">
      <w:pPr>
        <w:tabs>
          <w:tab w:val="left" w:pos="426"/>
        </w:tabs>
        <w:jc w:val="both"/>
        <w:rPr>
          <w:i/>
          <w:sz w:val="28"/>
        </w:rPr>
      </w:pPr>
      <w:r>
        <w:rPr>
          <w:sz w:val="28"/>
          <w:szCs w:val="28"/>
        </w:rPr>
        <w:t xml:space="preserve">      </w:t>
      </w:r>
      <w:r>
        <w:rPr>
          <w:b/>
          <w:i/>
          <w:sz w:val="28"/>
          <w:u w:val="single"/>
        </w:rPr>
        <w:t>При служении одним священником без диакона</w:t>
      </w:r>
      <w:r w:rsidR="00FD496E">
        <w:rPr>
          <w:b/>
          <w:i/>
          <w:sz w:val="28"/>
          <w:u w:val="single"/>
        </w:rPr>
        <w:t>.</w:t>
      </w:r>
      <w:r>
        <w:rPr>
          <w:i/>
          <w:sz w:val="28"/>
        </w:rPr>
        <w:t xml:space="preserve"> </w:t>
      </w:r>
      <w:r>
        <w:rPr>
          <w:b/>
          <w:i/>
          <w:sz w:val="28"/>
        </w:rPr>
        <w:t>Священник</w:t>
      </w:r>
      <w:r>
        <w:rPr>
          <w:i/>
          <w:sz w:val="28"/>
        </w:rPr>
        <w:t xml:space="preserve"> сам </w:t>
      </w:r>
      <w:r>
        <w:rPr>
          <w:i/>
          <w:sz w:val="28"/>
          <w:szCs w:val="28"/>
        </w:rPr>
        <w:t>отверзает завесу и открывает царские врата и, возглашая</w:t>
      </w:r>
      <w:r w:rsidR="00BC3DC2">
        <w:rPr>
          <w:i/>
          <w:sz w:val="28"/>
          <w:szCs w:val="28"/>
        </w:rPr>
        <w:t>:</w:t>
      </w:r>
      <w:r>
        <w:rPr>
          <w:i/>
          <w:sz w:val="28"/>
          <w:szCs w:val="28"/>
        </w:rPr>
        <w:t xml:space="preserve"> </w:t>
      </w:r>
      <w:r>
        <w:rPr>
          <w:b/>
          <w:sz w:val="28"/>
          <w:szCs w:val="28"/>
        </w:rPr>
        <w:t xml:space="preserve">«Со страхом Божиим…» </w:t>
      </w:r>
      <w:r w:rsidR="00744738">
        <w:rPr>
          <w:i/>
          <w:sz w:val="28"/>
          <w:szCs w:val="28"/>
        </w:rPr>
        <w:t xml:space="preserve">выносит </w:t>
      </w:r>
      <w:r w:rsidR="00744738">
        <w:rPr>
          <w:i/>
          <w:sz w:val="28"/>
          <w:szCs w:val="28"/>
        </w:rPr>
        <w:lastRenderedPageBreak/>
        <w:t>святую ч</w:t>
      </w:r>
      <w:r>
        <w:rPr>
          <w:i/>
          <w:sz w:val="28"/>
          <w:szCs w:val="28"/>
        </w:rPr>
        <w:t xml:space="preserve">ашу на амвон, где и читает </w:t>
      </w:r>
      <w:r>
        <w:rPr>
          <w:b/>
          <w:i/>
          <w:sz w:val="28"/>
          <w:szCs w:val="28"/>
        </w:rPr>
        <w:t>молитву</w:t>
      </w:r>
      <w:r>
        <w:rPr>
          <w:i/>
          <w:sz w:val="28"/>
          <w:szCs w:val="28"/>
        </w:rPr>
        <w:t xml:space="preserve"> перед</w:t>
      </w:r>
      <w:r>
        <w:rPr>
          <w:sz w:val="28"/>
          <w:szCs w:val="28"/>
        </w:rPr>
        <w:t xml:space="preserve"> </w:t>
      </w:r>
      <w:r>
        <w:rPr>
          <w:b/>
          <w:sz w:val="28"/>
          <w:szCs w:val="28"/>
        </w:rPr>
        <w:t>причащением</w:t>
      </w:r>
      <w:r w:rsidRPr="00FD496E">
        <w:rPr>
          <w:b/>
          <w:sz w:val="28"/>
          <w:szCs w:val="28"/>
        </w:rPr>
        <w:t>,</w:t>
      </w:r>
      <w:r w:rsidR="00744738">
        <w:rPr>
          <w:i/>
          <w:sz w:val="28"/>
          <w:szCs w:val="28"/>
        </w:rPr>
        <w:t xml:space="preserve"> держа ч</w:t>
      </w:r>
      <w:r>
        <w:rPr>
          <w:i/>
          <w:sz w:val="28"/>
          <w:szCs w:val="28"/>
        </w:rPr>
        <w:t xml:space="preserve">ашу </w:t>
      </w:r>
      <w:r w:rsidR="00072D2F">
        <w:rPr>
          <w:i/>
          <w:sz w:val="28"/>
          <w:szCs w:val="28"/>
        </w:rPr>
        <w:t xml:space="preserve">  </w:t>
      </w:r>
      <w:r w:rsidR="00443EDF">
        <w:rPr>
          <w:i/>
          <w:sz w:val="28"/>
          <w:szCs w:val="28"/>
        </w:rPr>
        <w:t xml:space="preserve">             </w:t>
      </w:r>
      <w:r w:rsidR="00072D2F">
        <w:rPr>
          <w:i/>
          <w:sz w:val="28"/>
          <w:szCs w:val="28"/>
        </w:rPr>
        <w:t xml:space="preserve">     </w:t>
      </w:r>
      <w:r>
        <w:rPr>
          <w:i/>
          <w:sz w:val="28"/>
          <w:szCs w:val="28"/>
        </w:rPr>
        <w:t xml:space="preserve">в обеих руках. После прочтения </w:t>
      </w:r>
      <w:r>
        <w:rPr>
          <w:b/>
          <w:i/>
          <w:sz w:val="28"/>
          <w:szCs w:val="28"/>
        </w:rPr>
        <w:t>молитвы</w:t>
      </w:r>
      <w:r>
        <w:rPr>
          <w:i/>
          <w:sz w:val="28"/>
          <w:szCs w:val="28"/>
        </w:rPr>
        <w:t xml:space="preserve"> он снимает</w:t>
      </w:r>
      <w:r>
        <w:rPr>
          <w:sz w:val="28"/>
          <w:szCs w:val="28"/>
        </w:rPr>
        <w:t xml:space="preserve"> </w:t>
      </w:r>
      <w:r>
        <w:rPr>
          <w:i/>
          <w:sz w:val="28"/>
          <w:szCs w:val="28"/>
        </w:rPr>
        <w:t xml:space="preserve">с </w:t>
      </w:r>
      <w:r w:rsidR="00744738">
        <w:rPr>
          <w:i/>
          <w:sz w:val="28"/>
          <w:szCs w:val="28"/>
        </w:rPr>
        <w:t>ч</w:t>
      </w:r>
      <w:r>
        <w:rPr>
          <w:i/>
          <w:sz w:val="28"/>
          <w:szCs w:val="28"/>
        </w:rPr>
        <w:t xml:space="preserve">аши плат и отдает </w:t>
      </w:r>
      <w:r>
        <w:rPr>
          <w:b/>
          <w:i/>
          <w:sz w:val="28"/>
          <w:szCs w:val="28"/>
        </w:rPr>
        <w:t>пономарю</w:t>
      </w:r>
      <w:r w:rsidRPr="00FD496E">
        <w:rPr>
          <w:b/>
          <w:i/>
          <w:sz w:val="28"/>
          <w:szCs w:val="28"/>
        </w:rPr>
        <w:t>.</w:t>
      </w:r>
    </w:p>
    <w:p w:rsidR="00ED71AC" w:rsidRPr="00995C57" w:rsidRDefault="00ED71AC" w:rsidP="00BC3DC2">
      <w:pPr>
        <w:pStyle w:val="aa"/>
        <w:tabs>
          <w:tab w:val="left" w:pos="426"/>
        </w:tabs>
        <w:jc w:val="both"/>
        <w:rPr>
          <w:sz w:val="28"/>
          <w:szCs w:val="28"/>
        </w:rPr>
      </w:pPr>
      <w:r>
        <w:rPr>
          <w:sz w:val="28"/>
          <w:szCs w:val="28"/>
        </w:rPr>
        <w:t xml:space="preserve">     </w:t>
      </w:r>
      <w:r w:rsidR="00BC3DC2">
        <w:rPr>
          <w:sz w:val="28"/>
          <w:szCs w:val="28"/>
        </w:rPr>
        <w:t xml:space="preserve"> </w:t>
      </w:r>
      <w:r w:rsidR="00077581">
        <w:rPr>
          <w:sz w:val="28"/>
          <w:szCs w:val="28"/>
        </w:rPr>
        <w:t xml:space="preserve">Далее совершается </w:t>
      </w:r>
      <w:r w:rsidR="00077581" w:rsidRPr="00767CEE">
        <w:rPr>
          <w:sz w:val="28"/>
          <w:szCs w:val="28"/>
        </w:rPr>
        <w:t>п</w:t>
      </w:r>
      <w:r w:rsidR="00940F37" w:rsidRPr="00767CEE">
        <w:rPr>
          <w:sz w:val="28"/>
          <w:szCs w:val="28"/>
        </w:rPr>
        <w:t>ричащение</w:t>
      </w:r>
      <w:r w:rsidR="00940F37" w:rsidRPr="00940F37">
        <w:rPr>
          <w:sz w:val="28"/>
          <w:szCs w:val="28"/>
        </w:rPr>
        <w:t xml:space="preserve"> </w:t>
      </w:r>
      <w:r w:rsidR="00F9531A">
        <w:rPr>
          <w:sz w:val="28"/>
          <w:szCs w:val="28"/>
        </w:rPr>
        <w:t xml:space="preserve">мирян </w:t>
      </w:r>
      <w:r w:rsidR="00940F37" w:rsidRPr="00940F37">
        <w:rPr>
          <w:sz w:val="28"/>
          <w:szCs w:val="28"/>
        </w:rPr>
        <w:t>по обычному чину</w:t>
      </w:r>
      <w:r w:rsidR="00940F37">
        <w:rPr>
          <w:sz w:val="28"/>
          <w:szCs w:val="28"/>
        </w:rPr>
        <w:t>.</w:t>
      </w:r>
    </w:p>
    <w:p w:rsidR="00ED71AC" w:rsidRDefault="00ED71AC" w:rsidP="0035763E">
      <w:pPr>
        <w:tabs>
          <w:tab w:val="left" w:pos="426"/>
        </w:tabs>
        <w:jc w:val="both"/>
        <w:rPr>
          <w:sz w:val="28"/>
          <w:szCs w:val="28"/>
        </w:rPr>
      </w:pPr>
      <w:r>
        <w:rPr>
          <w:b/>
          <w:i/>
          <w:sz w:val="28"/>
          <w:szCs w:val="28"/>
        </w:rPr>
        <w:t xml:space="preserve">    </w:t>
      </w:r>
      <w:r w:rsidR="00BC3DC2">
        <w:rPr>
          <w:b/>
          <w:i/>
          <w:sz w:val="28"/>
          <w:szCs w:val="28"/>
        </w:rPr>
        <w:t xml:space="preserve"> </w:t>
      </w:r>
      <w:r>
        <w:rPr>
          <w:b/>
          <w:i/>
          <w:sz w:val="28"/>
          <w:szCs w:val="28"/>
        </w:rPr>
        <w:t xml:space="preserve"> Священник</w:t>
      </w:r>
      <w:r w:rsidR="00744738">
        <w:rPr>
          <w:sz w:val="28"/>
          <w:szCs w:val="28"/>
        </w:rPr>
        <w:t xml:space="preserve"> держит ч</w:t>
      </w:r>
      <w:r>
        <w:rPr>
          <w:sz w:val="28"/>
          <w:szCs w:val="28"/>
        </w:rPr>
        <w:t xml:space="preserve">ашу в левой руке, а правой </w:t>
      </w:r>
      <w:r w:rsidR="00443EDF">
        <w:rPr>
          <w:sz w:val="28"/>
          <w:szCs w:val="28"/>
        </w:rPr>
        <w:t>подаёт</w:t>
      </w:r>
      <w:r>
        <w:rPr>
          <w:sz w:val="28"/>
          <w:szCs w:val="28"/>
        </w:rPr>
        <w:t xml:space="preserve"> лжицей Святые Дары причастникам, произнося: </w:t>
      </w:r>
      <w:r>
        <w:rPr>
          <w:b/>
          <w:sz w:val="28"/>
          <w:szCs w:val="28"/>
        </w:rPr>
        <w:t>«Причащается раб Божий</w:t>
      </w:r>
      <w:r>
        <w:rPr>
          <w:sz w:val="28"/>
          <w:szCs w:val="28"/>
        </w:rPr>
        <w:t xml:space="preserve"> (имя рек) </w:t>
      </w:r>
      <w:r>
        <w:rPr>
          <w:b/>
          <w:sz w:val="28"/>
          <w:szCs w:val="28"/>
        </w:rPr>
        <w:t>Честнаго и Святаго Тела и Крове Господа и Бога и Спаса нашего Иисуса Христа, во оставление грехов своих и в жизнь вечную»</w:t>
      </w:r>
      <w:r>
        <w:rPr>
          <w:sz w:val="28"/>
        </w:rPr>
        <w:t xml:space="preserve"> (см.:</w:t>
      </w:r>
      <w:r>
        <w:rPr>
          <w:b/>
          <w:sz w:val="28"/>
        </w:rPr>
        <w:t xml:space="preserve"> Служебник</w:t>
      </w:r>
      <w:r w:rsidRPr="00940F37">
        <w:rPr>
          <w:b/>
          <w:sz w:val="28"/>
        </w:rPr>
        <w:t>,</w:t>
      </w:r>
      <w:r>
        <w:rPr>
          <w:b/>
          <w:i/>
          <w:sz w:val="28"/>
        </w:rPr>
        <w:t xml:space="preserve"> </w:t>
      </w:r>
      <w:r w:rsidR="00AC6FF9">
        <w:rPr>
          <w:b/>
          <w:sz w:val="28"/>
        </w:rPr>
        <w:t>Чин священныя л</w:t>
      </w:r>
      <w:r>
        <w:rPr>
          <w:b/>
          <w:sz w:val="28"/>
        </w:rPr>
        <w:t>итургии</w:t>
      </w:r>
      <w:r w:rsidRPr="00FD496E">
        <w:rPr>
          <w:b/>
          <w:sz w:val="28"/>
        </w:rPr>
        <w:t>)</w:t>
      </w:r>
      <w:r w:rsidRPr="00FD496E">
        <w:rPr>
          <w:b/>
          <w:sz w:val="28"/>
          <w:szCs w:val="28"/>
        </w:rPr>
        <w:t xml:space="preserve">. </w:t>
      </w:r>
    </w:p>
    <w:p w:rsidR="00ED71AC" w:rsidRDefault="00ED71AC" w:rsidP="00FD496E">
      <w:pPr>
        <w:pStyle w:val="aa"/>
        <w:tabs>
          <w:tab w:val="left" w:pos="426"/>
        </w:tabs>
        <w:jc w:val="both"/>
        <w:rPr>
          <w:sz w:val="28"/>
          <w:szCs w:val="28"/>
        </w:rPr>
      </w:pPr>
      <w:r>
        <w:rPr>
          <w:b/>
          <w:i/>
          <w:sz w:val="28"/>
          <w:szCs w:val="28"/>
        </w:rPr>
        <w:t xml:space="preserve">    </w:t>
      </w:r>
      <w:r w:rsidR="00BC3DC2">
        <w:rPr>
          <w:b/>
          <w:i/>
          <w:sz w:val="28"/>
          <w:szCs w:val="28"/>
        </w:rPr>
        <w:t xml:space="preserve"> </w:t>
      </w:r>
      <w:r>
        <w:rPr>
          <w:b/>
          <w:i/>
          <w:sz w:val="28"/>
          <w:szCs w:val="28"/>
        </w:rPr>
        <w:t xml:space="preserve"> Хор</w:t>
      </w:r>
      <w:r>
        <w:rPr>
          <w:sz w:val="28"/>
          <w:szCs w:val="28"/>
        </w:rPr>
        <w:t xml:space="preserve"> во время причащения поет: </w:t>
      </w:r>
      <w:r>
        <w:rPr>
          <w:b/>
          <w:sz w:val="28"/>
          <w:szCs w:val="28"/>
        </w:rPr>
        <w:t>«Тело Христово приимите, Источника Безсмертнаго вкусите»</w:t>
      </w:r>
      <w:r w:rsidRPr="00FD496E">
        <w:rPr>
          <w:b/>
          <w:sz w:val="28"/>
          <w:szCs w:val="28"/>
        </w:rPr>
        <w:t>.</w:t>
      </w:r>
    </w:p>
    <w:p w:rsidR="00940F37" w:rsidRPr="00CC5165" w:rsidRDefault="00ED71AC" w:rsidP="00FD496E">
      <w:pPr>
        <w:tabs>
          <w:tab w:val="left" w:pos="426"/>
        </w:tabs>
        <w:jc w:val="both"/>
        <w:rPr>
          <w:bCs/>
          <w:i/>
          <w:sz w:val="28"/>
          <w:szCs w:val="28"/>
        </w:rPr>
      </w:pPr>
      <w:r>
        <w:rPr>
          <w:b/>
          <w:i/>
          <w:sz w:val="28"/>
          <w:szCs w:val="28"/>
        </w:rPr>
        <w:t xml:space="preserve">     </w:t>
      </w:r>
      <w:r w:rsidR="00CC5165">
        <w:rPr>
          <w:sz w:val="28"/>
          <w:szCs w:val="28"/>
        </w:rPr>
        <w:t xml:space="preserve"> </w:t>
      </w:r>
      <w:r w:rsidR="00CC5165">
        <w:rPr>
          <w:b/>
          <w:i/>
          <w:sz w:val="28"/>
          <w:u w:val="words"/>
        </w:rPr>
        <w:t>Примечание</w:t>
      </w:r>
      <w:r w:rsidR="00FD496E">
        <w:rPr>
          <w:b/>
          <w:i/>
          <w:sz w:val="28"/>
          <w:u w:val="words"/>
        </w:rPr>
        <w:t>.</w:t>
      </w:r>
      <w:r w:rsidR="00CC5165">
        <w:rPr>
          <w:i/>
          <w:sz w:val="28"/>
        </w:rPr>
        <w:t xml:space="preserve"> </w:t>
      </w:r>
      <w:r w:rsidR="00940F37" w:rsidRPr="00CC5165">
        <w:rPr>
          <w:bCs/>
          <w:i/>
          <w:sz w:val="28"/>
          <w:szCs w:val="28"/>
        </w:rPr>
        <w:t xml:space="preserve">Младенцев, которые не могут принять частицу Тела Христова, на </w:t>
      </w:r>
      <w:r w:rsidR="00AC6FF9">
        <w:rPr>
          <w:b/>
          <w:bCs/>
          <w:sz w:val="28"/>
          <w:szCs w:val="28"/>
        </w:rPr>
        <w:t>л</w:t>
      </w:r>
      <w:r w:rsidR="00940F37" w:rsidRPr="00940F37">
        <w:rPr>
          <w:b/>
          <w:bCs/>
          <w:sz w:val="28"/>
          <w:szCs w:val="28"/>
        </w:rPr>
        <w:t>итургии Преждеосвященных Даров</w:t>
      </w:r>
      <w:r w:rsidR="00940F37">
        <w:rPr>
          <w:bCs/>
          <w:sz w:val="28"/>
          <w:szCs w:val="28"/>
        </w:rPr>
        <w:t xml:space="preserve"> </w:t>
      </w:r>
      <w:r w:rsidR="00940F37" w:rsidRPr="00CC5165">
        <w:rPr>
          <w:bCs/>
          <w:i/>
          <w:sz w:val="28"/>
          <w:szCs w:val="28"/>
        </w:rPr>
        <w:t>не причащают.</w:t>
      </w:r>
    </w:p>
    <w:p w:rsidR="00ED71AC" w:rsidRDefault="00ED71AC" w:rsidP="00C446F0">
      <w:pPr>
        <w:pStyle w:val="aa"/>
        <w:tabs>
          <w:tab w:val="left" w:pos="426"/>
        </w:tabs>
        <w:jc w:val="both"/>
        <w:rPr>
          <w:sz w:val="28"/>
          <w:szCs w:val="28"/>
        </w:rPr>
      </w:pPr>
      <w:r>
        <w:rPr>
          <w:sz w:val="28"/>
          <w:szCs w:val="28"/>
        </w:rPr>
        <w:t xml:space="preserve">  </w:t>
      </w:r>
      <w:r w:rsidR="0038349A">
        <w:rPr>
          <w:sz w:val="28"/>
          <w:szCs w:val="28"/>
        </w:rPr>
        <w:t xml:space="preserve">    </w:t>
      </w:r>
      <w:r>
        <w:rPr>
          <w:sz w:val="28"/>
          <w:szCs w:val="28"/>
        </w:rPr>
        <w:t xml:space="preserve">После причащения мирян </w:t>
      </w:r>
      <w:r>
        <w:rPr>
          <w:b/>
          <w:i/>
          <w:sz w:val="28"/>
          <w:szCs w:val="28"/>
        </w:rPr>
        <w:t>священник</w:t>
      </w:r>
      <w:r>
        <w:rPr>
          <w:sz w:val="28"/>
          <w:szCs w:val="28"/>
        </w:rPr>
        <w:t xml:space="preserve"> отдает лжицу </w:t>
      </w:r>
      <w:r>
        <w:rPr>
          <w:b/>
          <w:i/>
          <w:sz w:val="28"/>
          <w:szCs w:val="28"/>
        </w:rPr>
        <w:t>диакону</w:t>
      </w:r>
      <w:r w:rsidRPr="00FD496E">
        <w:rPr>
          <w:b/>
          <w:i/>
          <w:sz w:val="28"/>
          <w:szCs w:val="28"/>
        </w:rPr>
        <w:t>,</w:t>
      </w:r>
      <w:r>
        <w:rPr>
          <w:sz w:val="28"/>
          <w:szCs w:val="28"/>
        </w:rPr>
        <w:t xml:space="preserve"> который вытирает е</w:t>
      </w:r>
      <w:r w:rsidR="008D5E3F">
        <w:rPr>
          <w:sz w:val="28"/>
          <w:szCs w:val="28"/>
        </w:rPr>
        <w:t>ё</w:t>
      </w:r>
      <w:r>
        <w:rPr>
          <w:sz w:val="28"/>
          <w:szCs w:val="28"/>
        </w:rPr>
        <w:t xml:space="preserve"> платом и затем вместе уходят в алтарь.</w:t>
      </w:r>
    </w:p>
    <w:p w:rsidR="00ED71AC" w:rsidRDefault="00ED71AC" w:rsidP="00BC3DC2">
      <w:pPr>
        <w:pStyle w:val="aa"/>
        <w:tabs>
          <w:tab w:val="left" w:pos="426"/>
        </w:tabs>
        <w:jc w:val="both"/>
        <w:rPr>
          <w:sz w:val="28"/>
          <w:szCs w:val="28"/>
        </w:rPr>
      </w:pPr>
      <w:r>
        <w:rPr>
          <w:b/>
          <w:i/>
          <w:sz w:val="28"/>
          <w:szCs w:val="28"/>
        </w:rPr>
        <w:t xml:space="preserve">    </w:t>
      </w:r>
      <w:r w:rsidR="00BC3DC2">
        <w:rPr>
          <w:b/>
          <w:i/>
          <w:sz w:val="28"/>
          <w:szCs w:val="28"/>
        </w:rPr>
        <w:t xml:space="preserve">  </w:t>
      </w:r>
      <w:r>
        <w:rPr>
          <w:b/>
          <w:i/>
          <w:sz w:val="28"/>
          <w:szCs w:val="28"/>
        </w:rPr>
        <w:t>Свещеносец</w:t>
      </w:r>
      <w:r>
        <w:rPr>
          <w:sz w:val="28"/>
          <w:szCs w:val="28"/>
        </w:rPr>
        <w:t xml:space="preserve"> выходит на солею и поставляет подсвечник со свечой напротив открытых врат. </w:t>
      </w:r>
    </w:p>
    <w:p w:rsidR="00940F37" w:rsidRDefault="00940F37" w:rsidP="00BC3DC2">
      <w:pPr>
        <w:tabs>
          <w:tab w:val="left" w:pos="426"/>
        </w:tabs>
        <w:overflowPunct/>
        <w:autoSpaceDE/>
        <w:adjustRightInd/>
        <w:jc w:val="both"/>
        <w:rPr>
          <w:sz w:val="28"/>
          <w:szCs w:val="28"/>
        </w:rPr>
      </w:pPr>
      <w:r w:rsidRPr="00995C57">
        <w:rPr>
          <w:sz w:val="28"/>
          <w:szCs w:val="28"/>
        </w:rPr>
        <w:t xml:space="preserve">      </w:t>
      </w:r>
      <w:r>
        <w:rPr>
          <w:sz w:val="28"/>
          <w:szCs w:val="28"/>
        </w:rPr>
        <w:t>Войдя в алтарь,</w:t>
      </w:r>
      <w:r>
        <w:rPr>
          <w:b/>
          <w:i/>
          <w:sz w:val="28"/>
          <w:szCs w:val="28"/>
        </w:rPr>
        <w:t xml:space="preserve"> священник</w:t>
      </w:r>
      <w:r w:rsidR="00744738">
        <w:rPr>
          <w:sz w:val="28"/>
          <w:szCs w:val="28"/>
        </w:rPr>
        <w:t xml:space="preserve"> ставит ч</w:t>
      </w:r>
      <w:r>
        <w:rPr>
          <w:sz w:val="28"/>
          <w:szCs w:val="28"/>
        </w:rPr>
        <w:t>ашу на престол</w:t>
      </w:r>
      <w:r w:rsidR="00BC3DC2">
        <w:rPr>
          <w:sz w:val="28"/>
          <w:szCs w:val="28"/>
        </w:rPr>
        <w:t>е</w:t>
      </w:r>
      <w:r>
        <w:rPr>
          <w:sz w:val="28"/>
          <w:szCs w:val="28"/>
        </w:rPr>
        <w:t xml:space="preserve"> и </w:t>
      </w:r>
      <w:r w:rsidR="0038349A">
        <w:rPr>
          <w:sz w:val="28"/>
          <w:szCs w:val="28"/>
        </w:rPr>
        <w:t>покры</w:t>
      </w:r>
      <w:r w:rsidR="008D5E3F">
        <w:rPr>
          <w:sz w:val="28"/>
          <w:szCs w:val="28"/>
        </w:rPr>
        <w:t>вает её</w:t>
      </w:r>
      <w:r w:rsidR="0038349A">
        <w:rPr>
          <w:sz w:val="28"/>
          <w:szCs w:val="28"/>
        </w:rPr>
        <w:t xml:space="preserve"> покровцем</w:t>
      </w:r>
      <w:r>
        <w:rPr>
          <w:sz w:val="28"/>
          <w:szCs w:val="28"/>
        </w:rPr>
        <w:t>.</w:t>
      </w:r>
      <w:r>
        <w:rPr>
          <w:sz w:val="28"/>
        </w:rPr>
        <w:t xml:space="preserve">     </w:t>
      </w:r>
    </w:p>
    <w:p w:rsidR="00940F37" w:rsidRDefault="00940F37" w:rsidP="00940F37">
      <w:pPr>
        <w:pStyle w:val="aa"/>
        <w:tabs>
          <w:tab w:val="left" w:pos="426"/>
        </w:tabs>
        <w:jc w:val="both"/>
        <w:rPr>
          <w:sz w:val="28"/>
          <w:szCs w:val="28"/>
        </w:rPr>
      </w:pPr>
      <w:r>
        <w:rPr>
          <w:b/>
          <w:i/>
          <w:sz w:val="28"/>
          <w:szCs w:val="28"/>
        </w:rPr>
        <w:t xml:space="preserve">    </w:t>
      </w:r>
      <w:r w:rsidR="00F9531A">
        <w:rPr>
          <w:b/>
          <w:i/>
          <w:sz w:val="28"/>
          <w:szCs w:val="28"/>
        </w:rPr>
        <w:t xml:space="preserve">  </w:t>
      </w:r>
      <w:r>
        <w:rPr>
          <w:b/>
          <w:i/>
          <w:sz w:val="28"/>
          <w:szCs w:val="28"/>
        </w:rPr>
        <w:t>Хор</w:t>
      </w:r>
      <w:r>
        <w:rPr>
          <w:sz w:val="28"/>
          <w:szCs w:val="28"/>
        </w:rPr>
        <w:t xml:space="preserve"> в это время поет протяжно: </w:t>
      </w:r>
      <w:r>
        <w:rPr>
          <w:b/>
          <w:sz w:val="28"/>
          <w:szCs w:val="28"/>
        </w:rPr>
        <w:t>«Аллилуиа»</w:t>
      </w:r>
      <w:r>
        <w:rPr>
          <w:sz w:val="28"/>
          <w:szCs w:val="28"/>
        </w:rPr>
        <w:t xml:space="preserve"> (трижды). </w:t>
      </w:r>
    </w:p>
    <w:p w:rsidR="00940F37" w:rsidRDefault="00940F37" w:rsidP="00C446F0">
      <w:pPr>
        <w:tabs>
          <w:tab w:val="left" w:pos="426"/>
        </w:tabs>
        <w:jc w:val="both"/>
        <w:rPr>
          <w:b/>
          <w:sz w:val="28"/>
          <w:szCs w:val="28"/>
        </w:rPr>
      </w:pPr>
      <w:r>
        <w:rPr>
          <w:sz w:val="28"/>
          <w:szCs w:val="28"/>
        </w:rPr>
        <w:t xml:space="preserve">     </w:t>
      </w:r>
      <w:r w:rsidR="0038349A">
        <w:rPr>
          <w:sz w:val="28"/>
          <w:szCs w:val="28"/>
        </w:rPr>
        <w:t xml:space="preserve"> </w:t>
      </w:r>
      <w:r>
        <w:rPr>
          <w:sz w:val="28"/>
          <w:szCs w:val="28"/>
        </w:rPr>
        <w:t xml:space="preserve">Затем </w:t>
      </w:r>
      <w:r>
        <w:rPr>
          <w:b/>
          <w:i/>
          <w:sz w:val="28"/>
          <w:szCs w:val="28"/>
        </w:rPr>
        <w:t>священник</w:t>
      </w:r>
      <w:r>
        <w:rPr>
          <w:sz w:val="28"/>
          <w:szCs w:val="28"/>
        </w:rPr>
        <w:t xml:space="preserve"> возглашает велегласно: </w:t>
      </w:r>
      <w:r>
        <w:rPr>
          <w:b/>
          <w:sz w:val="28"/>
          <w:szCs w:val="28"/>
        </w:rPr>
        <w:t>«Спаси, Боже, люди Твоя и благослови достояние Твое»</w:t>
      </w:r>
      <w:r w:rsidR="0038349A" w:rsidRPr="0038349A">
        <w:rPr>
          <w:sz w:val="28"/>
        </w:rPr>
        <w:t xml:space="preserve"> </w:t>
      </w:r>
      <w:r w:rsidR="0038349A">
        <w:rPr>
          <w:sz w:val="28"/>
        </w:rPr>
        <w:t>(см.:</w:t>
      </w:r>
      <w:r w:rsidR="0038349A">
        <w:rPr>
          <w:b/>
          <w:sz w:val="28"/>
        </w:rPr>
        <w:t xml:space="preserve"> Служебник,</w:t>
      </w:r>
      <w:r w:rsidR="0038349A">
        <w:rPr>
          <w:b/>
          <w:i/>
          <w:sz w:val="28"/>
        </w:rPr>
        <w:t xml:space="preserve"> </w:t>
      </w:r>
      <w:r w:rsidR="00AC6FF9">
        <w:rPr>
          <w:b/>
          <w:sz w:val="28"/>
        </w:rPr>
        <w:t>Чин божественныя л</w:t>
      </w:r>
      <w:r w:rsidR="0038349A">
        <w:rPr>
          <w:b/>
          <w:sz w:val="28"/>
        </w:rPr>
        <w:t>итургии преждеосвященных</w:t>
      </w:r>
      <w:r w:rsidR="0038349A" w:rsidRPr="00C446F0">
        <w:rPr>
          <w:b/>
          <w:sz w:val="28"/>
        </w:rPr>
        <w:t>)</w:t>
      </w:r>
      <w:r w:rsidRPr="00C446F0">
        <w:rPr>
          <w:b/>
          <w:sz w:val="28"/>
        </w:rPr>
        <w:t>.</w:t>
      </w:r>
      <w:r w:rsidRPr="00C446F0">
        <w:rPr>
          <w:b/>
          <w:sz w:val="28"/>
          <w:szCs w:val="28"/>
        </w:rPr>
        <w:t xml:space="preserve"> </w:t>
      </w:r>
      <w:r>
        <w:rPr>
          <w:sz w:val="28"/>
          <w:szCs w:val="28"/>
        </w:rPr>
        <w:t>Н</w:t>
      </w:r>
      <w:r>
        <w:rPr>
          <w:sz w:val="28"/>
        </w:rPr>
        <w:t>а словах</w:t>
      </w:r>
      <w:r>
        <w:rPr>
          <w:sz w:val="28"/>
          <w:szCs w:val="28"/>
        </w:rPr>
        <w:t xml:space="preserve"> возгласа: </w:t>
      </w:r>
      <w:r>
        <w:rPr>
          <w:b/>
          <w:sz w:val="28"/>
          <w:szCs w:val="28"/>
        </w:rPr>
        <w:t>«</w:t>
      </w:r>
      <w:r>
        <w:rPr>
          <w:b/>
          <w:iCs/>
          <w:sz w:val="28"/>
          <w:szCs w:val="28"/>
        </w:rPr>
        <w:t>И благослови достояние Твое</w:t>
      </w:r>
      <w:r>
        <w:rPr>
          <w:b/>
          <w:sz w:val="28"/>
          <w:szCs w:val="28"/>
        </w:rPr>
        <w:t xml:space="preserve">» </w:t>
      </w:r>
      <w:r w:rsidRPr="00CC5165">
        <w:rPr>
          <w:sz w:val="28"/>
          <w:szCs w:val="28"/>
        </w:rPr>
        <w:t>он</w:t>
      </w:r>
      <w:r>
        <w:rPr>
          <w:b/>
          <w:sz w:val="28"/>
          <w:szCs w:val="28"/>
        </w:rPr>
        <w:t xml:space="preserve"> </w:t>
      </w:r>
      <w:r>
        <w:rPr>
          <w:sz w:val="28"/>
        </w:rPr>
        <w:t xml:space="preserve">поворачивается </w:t>
      </w:r>
      <w:r>
        <w:rPr>
          <w:sz w:val="28"/>
          <w:szCs w:val="28"/>
        </w:rPr>
        <w:t>лицом к молящимся и благословляет их</w:t>
      </w:r>
      <w:r>
        <w:rPr>
          <w:sz w:val="28"/>
        </w:rPr>
        <w:t xml:space="preserve"> </w:t>
      </w:r>
      <w:r>
        <w:rPr>
          <w:sz w:val="28"/>
          <w:szCs w:val="28"/>
        </w:rPr>
        <w:t>рукой.</w:t>
      </w:r>
    </w:p>
    <w:p w:rsidR="00940F37" w:rsidRDefault="00940F37" w:rsidP="00BC3DC2">
      <w:pPr>
        <w:pStyle w:val="aa"/>
        <w:tabs>
          <w:tab w:val="left" w:pos="426"/>
        </w:tabs>
        <w:jc w:val="both"/>
        <w:rPr>
          <w:sz w:val="28"/>
          <w:szCs w:val="28"/>
        </w:rPr>
      </w:pPr>
      <w:r>
        <w:rPr>
          <w:sz w:val="28"/>
          <w:szCs w:val="28"/>
        </w:rPr>
        <w:t xml:space="preserve">     </w:t>
      </w:r>
      <w:r w:rsidR="00BC3DC2">
        <w:rPr>
          <w:sz w:val="28"/>
          <w:szCs w:val="28"/>
        </w:rPr>
        <w:t xml:space="preserve"> </w:t>
      </w:r>
      <w:r>
        <w:rPr>
          <w:b/>
          <w:i/>
          <w:sz w:val="28"/>
          <w:szCs w:val="28"/>
        </w:rPr>
        <w:t>Хор:</w:t>
      </w:r>
      <w:r>
        <w:rPr>
          <w:b/>
          <w:sz w:val="28"/>
          <w:szCs w:val="28"/>
        </w:rPr>
        <w:t xml:space="preserve"> «</w:t>
      </w:r>
      <w:r w:rsidR="00744738">
        <w:rPr>
          <w:b/>
          <w:sz w:val="28"/>
          <w:szCs w:val="28"/>
        </w:rPr>
        <w:t>Хлеб Небесный и ч</w:t>
      </w:r>
      <w:r w:rsidR="0038349A" w:rsidRPr="0038349A">
        <w:rPr>
          <w:b/>
          <w:sz w:val="28"/>
          <w:szCs w:val="28"/>
        </w:rPr>
        <w:t>ашу жизни вкусите и видите, яко благ Господ</w:t>
      </w:r>
      <w:r w:rsidR="0038349A">
        <w:rPr>
          <w:b/>
          <w:sz w:val="28"/>
          <w:szCs w:val="28"/>
        </w:rPr>
        <w:t>ь. Аллилуиа, аллилуиа, аллилуиа</w:t>
      </w:r>
      <w:r>
        <w:rPr>
          <w:b/>
          <w:sz w:val="28"/>
          <w:szCs w:val="28"/>
        </w:rPr>
        <w:t>»</w:t>
      </w:r>
      <w:r w:rsidRPr="00CC5165">
        <w:rPr>
          <w:b/>
          <w:sz w:val="28"/>
          <w:szCs w:val="28"/>
        </w:rPr>
        <w:t>.</w:t>
      </w:r>
    </w:p>
    <w:p w:rsidR="00940F37" w:rsidRPr="00C446F0" w:rsidRDefault="00940F37" w:rsidP="00BC3DC2">
      <w:pPr>
        <w:pStyle w:val="aa"/>
        <w:tabs>
          <w:tab w:val="left" w:pos="426"/>
        </w:tabs>
        <w:jc w:val="both"/>
        <w:rPr>
          <w:b/>
          <w:i/>
          <w:sz w:val="28"/>
          <w:szCs w:val="28"/>
        </w:rPr>
      </w:pPr>
      <w:r>
        <w:rPr>
          <w:sz w:val="28"/>
          <w:szCs w:val="28"/>
        </w:rPr>
        <w:t xml:space="preserve">     </w:t>
      </w:r>
      <w:r w:rsidR="00BC3DC2">
        <w:rPr>
          <w:sz w:val="28"/>
          <w:szCs w:val="28"/>
        </w:rPr>
        <w:t xml:space="preserve"> </w:t>
      </w:r>
      <w:r>
        <w:rPr>
          <w:b/>
          <w:i/>
          <w:sz w:val="28"/>
          <w:szCs w:val="28"/>
        </w:rPr>
        <w:t>Диакон</w:t>
      </w:r>
      <w:r>
        <w:rPr>
          <w:sz w:val="28"/>
          <w:szCs w:val="28"/>
        </w:rPr>
        <w:t xml:space="preserve"> принимает от </w:t>
      </w:r>
      <w:r>
        <w:rPr>
          <w:b/>
          <w:i/>
          <w:sz w:val="28"/>
          <w:szCs w:val="28"/>
        </w:rPr>
        <w:t>пономаря</w:t>
      </w:r>
      <w:r>
        <w:rPr>
          <w:sz w:val="28"/>
          <w:szCs w:val="28"/>
        </w:rPr>
        <w:t xml:space="preserve"> кадило и </w:t>
      </w:r>
      <w:r w:rsidR="008D5E3F">
        <w:rPr>
          <w:sz w:val="28"/>
          <w:szCs w:val="28"/>
        </w:rPr>
        <w:t>передаёт</w:t>
      </w:r>
      <w:r>
        <w:rPr>
          <w:sz w:val="28"/>
          <w:szCs w:val="28"/>
        </w:rPr>
        <w:t xml:space="preserve"> его </w:t>
      </w:r>
      <w:r>
        <w:rPr>
          <w:b/>
          <w:i/>
          <w:sz w:val="28"/>
          <w:szCs w:val="28"/>
        </w:rPr>
        <w:t>священнику</w:t>
      </w:r>
      <w:r w:rsidRPr="00C446F0">
        <w:rPr>
          <w:b/>
          <w:i/>
          <w:sz w:val="28"/>
          <w:szCs w:val="28"/>
        </w:rPr>
        <w:t>.</w:t>
      </w:r>
    </w:p>
    <w:p w:rsidR="00940F37" w:rsidRDefault="00940F37" w:rsidP="00C446F0">
      <w:pPr>
        <w:pStyle w:val="aa"/>
        <w:tabs>
          <w:tab w:val="left" w:pos="426"/>
        </w:tabs>
        <w:jc w:val="both"/>
        <w:rPr>
          <w:sz w:val="28"/>
          <w:szCs w:val="28"/>
        </w:rPr>
      </w:pPr>
      <w:r>
        <w:rPr>
          <w:b/>
          <w:i/>
          <w:sz w:val="28"/>
          <w:szCs w:val="28"/>
        </w:rPr>
        <w:t xml:space="preserve">     </w:t>
      </w:r>
      <w:r w:rsidR="00BC3DC2">
        <w:rPr>
          <w:b/>
          <w:i/>
          <w:sz w:val="28"/>
          <w:szCs w:val="28"/>
        </w:rPr>
        <w:t xml:space="preserve"> </w:t>
      </w:r>
      <w:r>
        <w:rPr>
          <w:b/>
          <w:i/>
          <w:sz w:val="28"/>
          <w:szCs w:val="28"/>
        </w:rPr>
        <w:t>Священник</w:t>
      </w:r>
      <w:r w:rsidRPr="00C446F0">
        <w:rPr>
          <w:b/>
          <w:i/>
          <w:sz w:val="28"/>
          <w:szCs w:val="28"/>
        </w:rPr>
        <w:t>,</w:t>
      </w:r>
      <w:r>
        <w:rPr>
          <w:sz w:val="28"/>
          <w:szCs w:val="28"/>
        </w:rPr>
        <w:t xml:space="preserve"> повернувшись к престолу, благословляет </w:t>
      </w:r>
      <w:r w:rsidR="00BC3DC2">
        <w:rPr>
          <w:sz w:val="28"/>
          <w:szCs w:val="28"/>
        </w:rPr>
        <w:t>и принимает кадило</w:t>
      </w:r>
      <w:r>
        <w:rPr>
          <w:sz w:val="28"/>
          <w:szCs w:val="28"/>
        </w:rPr>
        <w:t xml:space="preserve"> от </w:t>
      </w:r>
      <w:r>
        <w:rPr>
          <w:b/>
          <w:i/>
          <w:sz w:val="28"/>
          <w:szCs w:val="28"/>
        </w:rPr>
        <w:t xml:space="preserve">диакона </w:t>
      </w:r>
      <w:r w:rsidRPr="00C446F0">
        <w:rPr>
          <w:b/>
          <w:i/>
          <w:sz w:val="28"/>
          <w:szCs w:val="28"/>
        </w:rPr>
        <w:t>(</w:t>
      </w:r>
      <w:r>
        <w:rPr>
          <w:b/>
          <w:i/>
          <w:sz w:val="28"/>
          <w:szCs w:val="28"/>
        </w:rPr>
        <w:t xml:space="preserve">диакон </w:t>
      </w:r>
      <w:r>
        <w:rPr>
          <w:sz w:val="28"/>
          <w:szCs w:val="28"/>
        </w:rPr>
        <w:t xml:space="preserve">руку </w:t>
      </w:r>
      <w:r>
        <w:rPr>
          <w:b/>
          <w:i/>
          <w:sz w:val="28"/>
          <w:szCs w:val="28"/>
        </w:rPr>
        <w:t xml:space="preserve">священника </w:t>
      </w:r>
      <w:r>
        <w:rPr>
          <w:sz w:val="28"/>
          <w:szCs w:val="28"/>
        </w:rPr>
        <w:t>не целует)</w:t>
      </w:r>
      <w:r w:rsidR="00BC3DC2">
        <w:rPr>
          <w:sz w:val="28"/>
          <w:szCs w:val="28"/>
        </w:rPr>
        <w:t>. Затем он</w:t>
      </w:r>
      <w:r>
        <w:rPr>
          <w:sz w:val="28"/>
          <w:szCs w:val="28"/>
        </w:rPr>
        <w:t xml:space="preserve"> трижды кадит Святые Дары</w:t>
      </w:r>
      <w:r w:rsidR="0038349A">
        <w:rPr>
          <w:sz w:val="28"/>
          <w:szCs w:val="28"/>
        </w:rPr>
        <w:t xml:space="preserve">, ничего не произнося, </w:t>
      </w:r>
      <w:r>
        <w:rPr>
          <w:sz w:val="28"/>
          <w:szCs w:val="28"/>
        </w:rPr>
        <w:t xml:space="preserve">и отдает кадило </w:t>
      </w:r>
      <w:r>
        <w:rPr>
          <w:b/>
          <w:i/>
          <w:sz w:val="28"/>
          <w:szCs w:val="28"/>
        </w:rPr>
        <w:t>диакону</w:t>
      </w:r>
      <w:r w:rsidRPr="00C446F0">
        <w:rPr>
          <w:b/>
          <w:i/>
          <w:sz w:val="28"/>
          <w:szCs w:val="28"/>
        </w:rPr>
        <w:t>.</w:t>
      </w:r>
      <w:r>
        <w:rPr>
          <w:sz w:val="28"/>
          <w:szCs w:val="28"/>
        </w:rPr>
        <w:t xml:space="preserve"> </w:t>
      </w:r>
      <w:r>
        <w:rPr>
          <w:b/>
          <w:i/>
          <w:sz w:val="28"/>
          <w:szCs w:val="28"/>
        </w:rPr>
        <w:t>Диакон</w:t>
      </w:r>
      <w:r>
        <w:rPr>
          <w:sz w:val="28"/>
          <w:szCs w:val="28"/>
        </w:rPr>
        <w:t xml:space="preserve"> принимает кадило в правую руку. </w:t>
      </w:r>
      <w:r>
        <w:rPr>
          <w:b/>
          <w:i/>
          <w:sz w:val="28"/>
          <w:szCs w:val="28"/>
        </w:rPr>
        <w:t>Священник</w:t>
      </w:r>
      <w:r>
        <w:rPr>
          <w:sz w:val="28"/>
          <w:szCs w:val="28"/>
        </w:rPr>
        <w:t xml:space="preserve"> </w:t>
      </w:r>
      <w:r w:rsidR="008D5E3F">
        <w:rPr>
          <w:sz w:val="28"/>
          <w:szCs w:val="28"/>
        </w:rPr>
        <w:t>подаёт</w:t>
      </w:r>
      <w:r>
        <w:rPr>
          <w:sz w:val="28"/>
          <w:szCs w:val="28"/>
        </w:rPr>
        <w:t xml:space="preserve"> </w:t>
      </w:r>
      <w:r>
        <w:rPr>
          <w:b/>
          <w:i/>
          <w:sz w:val="28"/>
          <w:szCs w:val="28"/>
        </w:rPr>
        <w:t>диакону</w:t>
      </w:r>
      <w:r w:rsidR="00BC7F5F">
        <w:rPr>
          <w:sz w:val="28"/>
          <w:szCs w:val="28"/>
        </w:rPr>
        <w:t xml:space="preserve"> д</w:t>
      </w:r>
      <w:r>
        <w:rPr>
          <w:sz w:val="28"/>
          <w:szCs w:val="28"/>
        </w:rPr>
        <w:t xml:space="preserve">искос, который он берет левой рукой и поднимает его перед собой выше головы. Затем </w:t>
      </w:r>
      <w:r>
        <w:rPr>
          <w:b/>
          <w:i/>
          <w:sz w:val="28"/>
          <w:szCs w:val="28"/>
        </w:rPr>
        <w:t>диакон</w:t>
      </w:r>
      <w:r>
        <w:rPr>
          <w:sz w:val="28"/>
          <w:szCs w:val="28"/>
        </w:rPr>
        <w:t xml:space="preserve"> поворачивается через левое плечо на запад и кадит через открытые царские врата народ. Далее он поворачивается через правое плечо и идет прямо к ж</w:t>
      </w:r>
      <w:r w:rsidR="00BC7F5F">
        <w:rPr>
          <w:sz w:val="28"/>
          <w:szCs w:val="28"/>
        </w:rPr>
        <w:t>ертвеннику, поставляет на него д</w:t>
      </w:r>
      <w:r>
        <w:rPr>
          <w:sz w:val="28"/>
          <w:szCs w:val="28"/>
        </w:rPr>
        <w:t xml:space="preserve">искос и ожидает </w:t>
      </w:r>
      <w:r>
        <w:rPr>
          <w:b/>
          <w:i/>
          <w:sz w:val="28"/>
          <w:szCs w:val="28"/>
        </w:rPr>
        <w:t>священника</w:t>
      </w:r>
      <w:r w:rsidRPr="00C446F0">
        <w:rPr>
          <w:b/>
          <w:i/>
          <w:sz w:val="28"/>
          <w:szCs w:val="28"/>
        </w:rPr>
        <w:t>.</w:t>
      </w:r>
    </w:p>
    <w:p w:rsidR="00940F37" w:rsidRDefault="00940F37" w:rsidP="0035763E">
      <w:pPr>
        <w:tabs>
          <w:tab w:val="left" w:pos="426"/>
        </w:tabs>
        <w:jc w:val="both"/>
        <w:rPr>
          <w:sz w:val="28"/>
          <w:szCs w:val="28"/>
        </w:rPr>
      </w:pPr>
      <w:r>
        <w:rPr>
          <w:b/>
          <w:i/>
          <w:sz w:val="28"/>
          <w:szCs w:val="28"/>
        </w:rPr>
        <w:t xml:space="preserve">    </w:t>
      </w:r>
      <w:r w:rsidR="00C446F0">
        <w:rPr>
          <w:b/>
          <w:i/>
          <w:sz w:val="28"/>
          <w:szCs w:val="28"/>
        </w:rPr>
        <w:t xml:space="preserve"> </w:t>
      </w:r>
      <w:r>
        <w:rPr>
          <w:b/>
          <w:i/>
          <w:sz w:val="28"/>
          <w:szCs w:val="28"/>
        </w:rPr>
        <w:t xml:space="preserve"> Священник</w:t>
      </w:r>
      <w:r w:rsidR="00C446F0">
        <w:rPr>
          <w:sz w:val="28"/>
          <w:szCs w:val="28"/>
        </w:rPr>
        <w:t xml:space="preserve"> берёт право</w:t>
      </w:r>
      <w:r w:rsidR="00767CEE">
        <w:rPr>
          <w:sz w:val="28"/>
          <w:szCs w:val="28"/>
        </w:rPr>
        <w:t>й рукой</w:t>
      </w:r>
      <w:r w:rsidR="00744738">
        <w:rPr>
          <w:sz w:val="28"/>
          <w:szCs w:val="28"/>
        </w:rPr>
        <w:t xml:space="preserve"> ч</w:t>
      </w:r>
      <w:r>
        <w:rPr>
          <w:sz w:val="28"/>
          <w:szCs w:val="28"/>
        </w:rPr>
        <w:t xml:space="preserve">ашу, делает ею малый крест над антиминсом, не касаясь его, и тихо говорит: </w:t>
      </w:r>
      <w:r>
        <w:rPr>
          <w:b/>
          <w:sz w:val="28"/>
          <w:szCs w:val="28"/>
        </w:rPr>
        <w:t>«</w:t>
      </w:r>
      <w:r>
        <w:rPr>
          <w:b/>
          <w:iCs/>
          <w:sz w:val="28"/>
          <w:szCs w:val="28"/>
        </w:rPr>
        <w:t>Благословен Бог наш</w:t>
      </w:r>
      <w:r>
        <w:rPr>
          <w:b/>
          <w:sz w:val="28"/>
          <w:szCs w:val="28"/>
        </w:rPr>
        <w:t>»</w:t>
      </w:r>
      <w:r w:rsidRPr="00C446F0">
        <w:rPr>
          <w:b/>
          <w:sz w:val="28"/>
          <w:szCs w:val="28"/>
        </w:rPr>
        <w:t>.</w:t>
      </w:r>
      <w:r>
        <w:rPr>
          <w:sz w:val="28"/>
          <w:szCs w:val="28"/>
        </w:rPr>
        <w:t xml:space="preserve"> Затем он поворачивается лицом к народу и идет к царским вратам, где произносит велегласно: </w:t>
      </w:r>
      <w:r>
        <w:rPr>
          <w:b/>
          <w:sz w:val="28"/>
          <w:szCs w:val="28"/>
        </w:rPr>
        <w:t>«</w:t>
      </w:r>
      <w:r>
        <w:rPr>
          <w:b/>
          <w:iCs/>
          <w:sz w:val="28"/>
          <w:szCs w:val="28"/>
        </w:rPr>
        <w:t xml:space="preserve">Всегда, ныне </w:t>
      </w:r>
      <w:r w:rsidR="008D5E3F">
        <w:rPr>
          <w:b/>
          <w:iCs/>
          <w:sz w:val="28"/>
          <w:szCs w:val="28"/>
        </w:rPr>
        <w:t xml:space="preserve">                               </w:t>
      </w:r>
      <w:r>
        <w:rPr>
          <w:b/>
          <w:iCs/>
          <w:sz w:val="28"/>
          <w:szCs w:val="28"/>
        </w:rPr>
        <w:t>и присно, и во веки веков</w:t>
      </w:r>
      <w:r>
        <w:rPr>
          <w:b/>
          <w:sz w:val="28"/>
          <w:szCs w:val="28"/>
        </w:rPr>
        <w:t>»</w:t>
      </w:r>
      <w:r w:rsidR="00CC5165">
        <w:rPr>
          <w:b/>
          <w:sz w:val="28"/>
          <w:szCs w:val="28"/>
        </w:rPr>
        <w:t xml:space="preserve"> </w:t>
      </w:r>
      <w:r w:rsidR="0038349A">
        <w:rPr>
          <w:sz w:val="28"/>
        </w:rPr>
        <w:t>(см.:</w:t>
      </w:r>
      <w:r w:rsidR="0038349A">
        <w:rPr>
          <w:b/>
          <w:sz w:val="28"/>
        </w:rPr>
        <w:t xml:space="preserve"> Служебник,</w:t>
      </w:r>
      <w:r w:rsidR="0038349A">
        <w:rPr>
          <w:b/>
          <w:i/>
          <w:sz w:val="28"/>
        </w:rPr>
        <w:t xml:space="preserve"> </w:t>
      </w:r>
      <w:r w:rsidR="00AC6FF9">
        <w:rPr>
          <w:b/>
          <w:sz w:val="28"/>
        </w:rPr>
        <w:t>Чин божественныя л</w:t>
      </w:r>
      <w:r w:rsidR="0038349A">
        <w:rPr>
          <w:b/>
          <w:sz w:val="28"/>
        </w:rPr>
        <w:t>итургии преждеосвященных</w:t>
      </w:r>
      <w:r w:rsidR="0038349A" w:rsidRPr="00C446F0">
        <w:rPr>
          <w:b/>
          <w:sz w:val="28"/>
        </w:rPr>
        <w:t xml:space="preserve">). </w:t>
      </w:r>
      <w:r>
        <w:rPr>
          <w:sz w:val="28"/>
          <w:szCs w:val="28"/>
        </w:rPr>
        <w:t>При произнесении этих</w:t>
      </w:r>
      <w:r w:rsidR="00BC3DC2">
        <w:rPr>
          <w:sz w:val="28"/>
          <w:szCs w:val="28"/>
        </w:rPr>
        <w:t xml:space="preserve"> слов он крестообразно осеняет </w:t>
      </w:r>
      <w:r w:rsidR="00744738">
        <w:rPr>
          <w:sz w:val="28"/>
          <w:szCs w:val="28"/>
        </w:rPr>
        <w:t>ч</w:t>
      </w:r>
      <w:r>
        <w:rPr>
          <w:sz w:val="28"/>
          <w:szCs w:val="28"/>
        </w:rPr>
        <w:t xml:space="preserve">ашей молящихся в храме. </w:t>
      </w:r>
    </w:p>
    <w:p w:rsidR="00940F37" w:rsidRDefault="00940F37" w:rsidP="00C446F0">
      <w:pPr>
        <w:pStyle w:val="aa"/>
        <w:tabs>
          <w:tab w:val="left" w:pos="426"/>
        </w:tabs>
        <w:jc w:val="both"/>
        <w:rPr>
          <w:sz w:val="28"/>
          <w:szCs w:val="28"/>
        </w:rPr>
      </w:pPr>
      <w:r>
        <w:rPr>
          <w:b/>
          <w:i/>
          <w:sz w:val="28"/>
          <w:szCs w:val="28"/>
        </w:rPr>
        <w:t xml:space="preserve">    </w:t>
      </w:r>
      <w:r w:rsidR="00BC3DC2">
        <w:rPr>
          <w:b/>
          <w:i/>
          <w:sz w:val="28"/>
          <w:szCs w:val="28"/>
        </w:rPr>
        <w:t xml:space="preserve"> </w:t>
      </w:r>
      <w:r>
        <w:rPr>
          <w:b/>
          <w:i/>
          <w:sz w:val="28"/>
          <w:szCs w:val="28"/>
        </w:rPr>
        <w:t xml:space="preserve"> Хор:</w:t>
      </w:r>
      <w:r>
        <w:rPr>
          <w:sz w:val="28"/>
          <w:szCs w:val="28"/>
        </w:rPr>
        <w:t xml:space="preserve"> </w:t>
      </w:r>
      <w:r w:rsidRPr="00C446F0">
        <w:rPr>
          <w:b/>
          <w:sz w:val="28"/>
          <w:szCs w:val="28"/>
        </w:rPr>
        <w:t>«</w:t>
      </w:r>
      <w:r>
        <w:rPr>
          <w:b/>
          <w:sz w:val="28"/>
          <w:szCs w:val="28"/>
        </w:rPr>
        <w:t>Аминь. Да исполнятся устá наша…»</w:t>
      </w:r>
      <w:r w:rsidRPr="00C446F0">
        <w:rPr>
          <w:b/>
          <w:sz w:val="28"/>
          <w:szCs w:val="28"/>
        </w:rPr>
        <w:t xml:space="preserve">. </w:t>
      </w:r>
    </w:p>
    <w:p w:rsidR="00940F37" w:rsidRDefault="00940F37" w:rsidP="00BC3DC2">
      <w:pPr>
        <w:pStyle w:val="aa"/>
        <w:tabs>
          <w:tab w:val="left" w:pos="426"/>
        </w:tabs>
        <w:jc w:val="both"/>
        <w:rPr>
          <w:sz w:val="28"/>
          <w:szCs w:val="28"/>
        </w:rPr>
      </w:pPr>
      <w:r>
        <w:rPr>
          <w:b/>
          <w:i/>
          <w:sz w:val="28"/>
          <w:szCs w:val="28"/>
        </w:rPr>
        <w:t xml:space="preserve">     </w:t>
      </w:r>
      <w:r w:rsidR="00BC3DC2">
        <w:rPr>
          <w:b/>
          <w:i/>
          <w:sz w:val="28"/>
          <w:szCs w:val="28"/>
        </w:rPr>
        <w:t xml:space="preserve"> </w:t>
      </w:r>
      <w:r>
        <w:rPr>
          <w:b/>
          <w:i/>
          <w:sz w:val="28"/>
          <w:szCs w:val="28"/>
        </w:rPr>
        <w:t>Священник</w:t>
      </w:r>
      <w:r>
        <w:rPr>
          <w:sz w:val="28"/>
          <w:szCs w:val="28"/>
        </w:rPr>
        <w:t xml:space="preserve"> несёт </w:t>
      </w:r>
      <w:r w:rsidR="00BC7F5F">
        <w:rPr>
          <w:sz w:val="28"/>
          <w:szCs w:val="28"/>
        </w:rPr>
        <w:t>ч</w:t>
      </w:r>
      <w:r>
        <w:rPr>
          <w:sz w:val="28"/>
          <w:szCs w:val="28"/>
        </w:rPr>
        <w:t>ашу со Святыми Дарами к жертвеннику, держа её не ниже лица.</w:t>
      </w:r>
    </w:p>
    <w:p w:rsidR="00940F37" w:rsidRDefault="00940F37" w:rsidP="0070700F">
      <w:pPr>
        <w:tabs>
          <w:tab w:val="left" w:pos="426"/>
        </w:tabs>
        <w:jc w:val="both"/>
        <w:rPr>
          <w:sz w:val="28"/>
          <w:szCs w:val="28"/>
        </w:rPr>
      </w:pPr>
      <w:r>
        <w:rPr>
          <w:sz w:val="28"/>
          <w:szCs w:val="28"/>
        </w:rPr>
        <w:t xml:space="preserve">     </w:t>
      </w:r>
      <w:r w:rsidR="00BC3DC2">
        <w:rPr>
          <w:sz w:val="28"/>
          <w:szCs w:val="28"/>
        </w:rPr>
        <w:t xml:space="preserve"> </w:t>
      </w:r>
      <w:r>
        <w:rPr>
          <w:b/>
          <w:i/>
          <w:sz w:val="28"/>
          <w:szCs w:val="28"/>
        </w:rPr>
        <w:t>Диакон</w:t>
      </w:r>
      <w:r>
        <w:rPr>
          <w:sz w:val="28"/>
          <w:szCs w:val="28"/>
        </w:rPr>
        <w:t xml:space="preserve"> берет маленький подсвечник с </w:t>
      </w:r>
      <w:r w:rsidR="008D5E3F">
        <w:rPr>
          <w:sz w:val="28"/>
          <w:szCs w:val="28"/>
        </w:rPr>
        <w:t>зажжённой</w:t>
      </w:r>
      <w:r>
        <w:rPr>
          <w:sz w:val="28"/>
          <w:szCs w:val="28"/>
        </w:rPr>
        <w:t xml:space="preserve"> свечо</w:t>
      </w:r>
      <w:r w:rsidR="00767CEE">
        <w:rPr>
          <w:sz w:val="28"/>
          <w:szCs w:val="28"/>
        </w:rPr>
        <w:t>й</w:t>
      </w:r>
      <w:r>
        <w:rPr>
          <w:sz w:val="28"/>
          <w:szCs w:val="28"/>
        </w:rPr>
        <w:t xml:space="preserve"> и кадит идущего со Святыми Дарами </w:t>
      </w:r>
      <w:r>
        <w:rPr>
          <w:b/>
          <w:i/>
          <w:sz w:val="28"/>
          <w:szCs w:val="28"/>
        </w:rPr>
        <w:t>священника</w:t>
      </w:r>
      <w:r w:rsidRPr="00C446F0">
        <w:rPr>
          <w:b/>
          <w:i/>
          <w:sz w:val="28"/>
          <w:szCs w:val="28"/>
        </w:rPr>
        <w:t>.</w:t>
      </w:r>
      <w:r>
        <w:rPr>
          <w:b/>
          <w:i/>
          <w:sz w:val="28"/>
          <w:szCs w:val="28"/>
        </w:rPr>
        <w:t xml:space="preserve"> Священник</w:t>
      </w:r>
      <w:r w:rsidRPr="00C446F0">
        <w:rPr>
          <w:b/>
          <w:i/>
          <w:sz w:val="28"/>
          <w:szCs w:val="28"/>
        </w:rPr>
        <w:t xml:space="preserve"> </w:t>
      </w:r>
      <w:r w:rsidR="00BC7F5F">
        <w:rPr>
          <w:sz w:val="28"/>
          <w:szCs w:val="28"/>
        </w:rPr>
        <w:t>поставляет ч</w:t>
      </w:r>
      <w:r>
        <w:rPr>
          <w:sz w:val="28"/>
          <w:szCs w:val="28"/>
        </w:rPr>
        <w:t xml:space="preserve">ашу со Святыми Дарами на жертвеннике, принимает у </w:t>
      </w:r>
      <w:r>
        <w:rPr>
          <w:b/>
          <w:i/>
          <w:sz w:val="28"/>
          <w:szCs w:val="28"/>
        </w:rPr>
        <w:t>диакона</w:t>
      </w:r>
      <w:r>
        <w:rPr>
          <w:sz w:val="28"/>
          <w:szCs w:val="28"/>
        </w:rPr>
        <w:t xml:space="preserve"> кади</w:t>
      </w:r>
      <w:r w:rsidR="008D5E3F">
        <w:rPr>
          <w:sz w:val="28"/>
          <w:szCs w:val="28"/>
        </w:rPr>
        <w:t xml:space="preserve">ло и кадит Святые Дары единожды                         </w:t>
      </w:r>
      <w:r>
        <w:rPr>
          <w:sz w:val="28"/>
          <w:szCs w:val="28"/>
        </w:rPr>
        <w:t>(т.</w:t>
      </w:r>
      <w:r w:rsidR="0070700F">
        <w:rPr>
          <w:sz w:val="28"/>
          <w:szCs w:val="28"/>
        </w:rPr>
        <w:t xml:space="preserve"> </w:t>
      </w:r>
      <w:r>
        <w:rPr>
          <w:sz w:val="28"/>
          <w:szCs w:val="28"/>
        </w:rPr>
        <w:t xml:space="preserve">е. совершает три движения кадильницей с одним поклонением), а затем и </w:t>
      </w:r>
      <w:r>
        <w:rPr>
          <w:b/>
          <w:i/>
          <w:sz w:val="28"/>
          <w:szCs w:val="28"/>
        </w:rPr>
        <w:t>диакона</w:t>
      </w:r>
      <w:r w:rsidRPr="00C446F0">
        <w:rPr>
          <w:b/>
          <w:i/>
          <w:sz w:val="28"/>
          <w:szCs w:val="28"/>
        </w:rPr>
        <w:t>,</w:t>
      </w:r>
      <w:r>
        <w:rPr>
          <w:sz w:val="28"/>
          <w:szCs w:val="28"/>
        </w:rPr>
        <w:t xml:space="preserve"> и отдает ему кадило. </w:t>
      </w:r>
      <w:r>
        <w:rPr>
          <w:b/>
          <w:i/>
          <w:sz w:val="28"/>
          <w:szCs w:val="28"/>
        </w:rPr>
        <w:t>Диакон</w:t>
      </w:r>
      <w:r>
        <w:rPr>
          <w:sz w:val="28"/>
          <w:szCs w:val="28"/>
        </w:rPr>
        <w:t xml:space="preserve"> ставит перед Святыми Дарами подсвечник с </w:t>
      </w:r>
      <w:r w:rsidR="008D5E3F">
        <w:rPr>
          <w:sz w:val="28"/>
          <w:szCs w:val="28"/>
        </w:rPr>
        <w:t>зажжённой</w:t>
      </w:r>
      <w:r>
        <w:rPr>
          <w:sz w:val="28"/>
          <w:szCs w:val="28"/>
        </w:rPr>
        <w:t xml:space="preserve"> свечо</w:t>
      </w:r>
      <w:r w:rsidR="00767CEE">
        <w:rPr>
          <w:sz w:val="28"/>
          <w:szCs w:val="28"/>
        </w:rPr>
        <w:t>й</w:t>
      </w:r>
      <w:r>
        <w:rPr>
          <w:sz w:val="28"/>
          <w:szCs w:val="28"/>
        </w:rPr>
        <w:t xml:space="preserve">, принимает кадило и кадит </w:t>
      </w:r>
      <w:r>
        <w:rPr>
          <w:b/>
          <w:i/>
          <w:sz w:val="28"/>
          <w:szCs w:val="28"/>
        </w:rPr>
        <w:t>священника</w:t>
      </w:r>
      <w:r w:rsidRPr="00C446F0">
        <w:rPr>
          <w:b/>
          <w:i/>
          <w:sz w:val="28"/>
          <w:szCs w:val="28"/>
        </w:rPr>
        <w:t xml:space="preserve">. </w:t>
      </w:r>
      <w:r>
        <w:rPr>
          <w:sz w:val="28"/>
          <w:szCs w:val="28"/>
        </w:rPr>
        <w:t xml:space="preserve">Далее оба </w:t>
      </w:r>
      <w:r>
        <w:rPr>
          <w:b/>
          <w:i/>
          <w:sz w:val="28"/>
          <w:szCs w:val="28"/>
        </w:rPr>
        <w:t>священнослужителя</w:t>
      </w:r>
      <w:r w:rsidR="0070700F">
        <w:rPr>
          <w:b/>
          <w:i/>
          <w:sz w:val="28"/>
          <w:szCs w:val="28"/>
        </w:rPr>
        <w:t xml:space="preserve"> </w:t>
      </w:r>
      <w:r>
        <w:rPr>
          <w:sz w:val="28"/>
          <w:szCs w:val="28"/>
        </w:rPr>
        <w:t xml:space="preserve">крестятся и кланяются Святым Дарам на жертвеннике, а затем и друг другу. </w:t>
      </w:r>
    </w:p>
    <w:p w:rsidR="00940F37" w:rsidRDefault="00940F37" w:rsidP="00940F37">
      <w:pPr>
        <w:pStyle w:val="aa"/>
        <w:tabs>
          <w:tab w:val="left" w:pos="426"/>
        </w:tabs>
        <w:rPr>
          <w:sz w:val="28"/>
          <w:szCs w:val="28"/>
        </w:rPr>
      </w:pPr>
      <w:r>
        <w:rPr>
          <w:b/>
          <w:i/>
          <w:sz w:val="28"/>
          <w:szCs w:val="28"/>
        </w:rPr>
        <w:lastRenderedPageBreak/>
        <w:t xml:space="preserve">      Свещеносец</w:t>
      </w:r>
      <w:r>
        <w:rPr>
          <w:sz w:val="28"/>
          <w:szCs w:val="28"/>
        </w:rPr>
        <w:t xml:space="preserve"> выходит на солею, уносит подсвечник со свечой в алтарь и угашает свечу. </w:t>
      </w:r>
    </w:p>
    <w:p w:rsidR="0038349A" w:rsidRDefault="0038349A" w:rsidP="00C446F0">
      <w:pPr>
        <w:pStyle w:val="aa"/>
        <w:tabs>
          <w:tab w:val="left" w:pos="426"/>
        </w:tabs>
        <w:jc w:val="both"/>
        <w:rPr>
          <w:i/>
          <w:sz w:val="28"/>
          <w:szCs w:val="28"/>
        </w:rPr>
      </w:pPr>
      <w:r>
        <w:rPr>
          <w:b/>
          <w:i/>
          <w:sz w:val="28"/>
        </w:rPr>
        <w:t xml:space="preserve">     </w:t>
      </w:r>
      <w:r w:rsidR="00BC3DC2">
        <w:rPr>
          <w:b/>
          <w:i/>
          <w:sz w:val="28"/>
        </w:rPr>
        <w:t xml:space="preserve"> </w:t>
      </w:r>
      <w:r>
        <w:rPr>
          <w:b/>
          <w:i/>
          <w:sz w:val="28"/>
          <w:u w:val="single"/>
        </w:rPr>
        <w:t>При служении одним священником без диакона</w:t>
      </w:r>
      <w:r w:rsidR="00C446F0">
        <w:rPr>
          <w:b/>
          <w:i/>
          <w:sz w:val="28"/>
          <w:u w:val="single"/>
        </w:rPr>
        <w:t>.</w:t>
      </w:r>
      <w:r w:rsidR="00C446F0" w:rsidRPr="00C446F0">
        <w:rPr>
          <w:b/>
          <w:i/>
          <w:sz w:val="28"/>
        </w:rPr>
        <w:t xml:space="preserve"> </w:t>
      </w:r>
      <w:r>
        <w:rPr>
          <w:i/>
          <w:sz w:val="28"/>
        </w:rPr>
        <w:t>После возгласа</w:t>
      </w:r>
      <w:r w:rsidR="00BC3DC2">
        <w:rPr>
          <w:i/>
          <w:sz w:val="28"/>
        </w:rPr>
        <w:t>:</w:t>
      </w:r>
      <w:r>
        <w:rPr>
          <w:sz w:val="28"/>
          <w:szCs w:val="28"/>
        </w:rPr>
        <w:t xml:space="preserve"> </w:t>
      </w:r>
      <w:r>
        <w:rPr>
          <w:b/>
          <w:sz w:val="28"/>
          <w:szCs w:val="28"/>
        </w:rPr>
        <w:t>«Спаси, Боже, люди Твоя…»</w:t>
      </w:r>
      <w:r w:rsidR="00767CEE">
        <w:rPr>
          <w:b/>
          <w:sz w:val="28"/>
          <w:szCs w:val="28"/>
        </w:rPr>
        <w:t>,</w:t>
      </w:r>
      <w:r>
        <w:rPr>
          <w:b/>
          <w:sz w:val="28"/>
          <w:szCs w:val="28"/>
        </w:rPr>
        <w:t xml:space="preserve"> </w:t>
      </w:r>
      <w:r>
        <w:rPr>
          <w:i/>
          <w:sz w:val="28"/>
          <w:szCs w:val="28"/>
        </w:rPr>
        <w:t xml:space="preserve">повернувшись к престолу, </w:t>
      </w:r>
      <w:r>
        <w:rPr>
          <w:b/>
          <w:i/>
          <w:sz w:val="28"/>
          <w:szCs w:val="28"/>
        </w:rPr>
        <w:t>священник</w:t>
      </w:r>
      <w:r>
        <w:rPr>
          <w:i/>
          <w:sz w:val="28"/>
          <w:szCs w:val="28"/>
        </w:rPr>
        <w:t xml:space="preserve"> благословляет</w:t>
      </w:r>
      <w:r>
        <w:rPr>
          <w:sz w:val="28"/>
          <w:szCs w:val="28"/>
        </w:rPr>
        <w:t xml:space="preserve"> </w:t>
      </w:r>
      <w:r>
        <w:rPr>
          <w:i/>
          <w:sz w:val="28"/>
          <w:szCs w:val="28"/>
        </w:rPr>
        <w:t>и принимает от</w:t>
      </w:r>
      <w:r>
        <w:rPr>
          <w:sz w:val="28"/>
          <w:szCs w:val="28"/>
        </w:rPr>
        <w:t xml:space="preserve"> </w:t>
      </w:r>
      <w:r>
        <w:rPr>
          <w:b/>
          <w:i/>
          <w:sz w:val="28"/>
          <w:szCs w:val="28"/>
        </w:rPr>
        <w:t xml:space="preserve">пономаря </w:t>
      </w:r>
      <w:r>
        <w:rPr>
          <w:i/>
          <w:sz w:val="28"/>
          <w:szCs w:val="28"/>
        </w:rPr>
        <w:t>кадило, трижды кадит Святые Дары и отдает кадило</w:t>
      </w:r>
      <w:r>
        <w:rPr>
          <w:sz w:val="28"/>
          <w:szCs w:val="28"/>
        </w:rPr>
        <w:t xml:space="preserve"> </w:t>
      </w:r>
      <w:r>
        <w:rPr>
          <w:b/>
          <w:i/>
          <w:sz w:val="28"/>
          <w:szCs w:val="28"/>
        </w:rPr>
        <w:t>пономарю</w:t>
      </w:r>
      <w:r w:rsidRPr="00C446F0">
        <w:rPr>
          <w:b/>
          <w:i/>
          <w:sz w:val="28"/>
          <w:szCs w:val="28"/>
        </w:rPr>
        <w:t>.</w:t>
      </w:r>
      <w:r>
        <w:rPr>
          <w:sz w:val="28"/>
          <w:szCs w:val="28"/>
        </w:rPr>
        <w:t xml:space="preserve"> </w:t>
      </w:r>
      <w:r>
        <w:rPr>
          <w:i/>
          <w:sz w:val="28"/>
          <w:szCs w:val="28"/>
        </w:rPr>
        <w:t>Затем он</w:t>
      </w:r>
      <w:r>
        <w:rPr>
          <w:b/>
          <w:i/>
          <w:sz w:val="28"/>
          <w:szCs w:val="28"/>
        </w:rPr>
        <w:t xml:space="preserve"> </w:t>
      </w:r>
      <w:r>
        <w:rPr>
          <w:i/>
          <w:sz w:val="28"/>
          <w:szCs w:val="28"/>
        </w:rPr>
        <w:t>берёт право</w:t>
      </w:r>
      <w:r w:rsidR="00767CEE">
        <w:rPr>
          <w:i/>
          <w:sz w:val="28"/>
          <w:szCs w:val="28"/>
        </w:rPr>
        <w:t>й</w:t>
      </w:r>
      <w:r>
        <w:rPr>
          <w:i/>
          <w:sz w:val="28"/>
          <w:szCs w:val="28"/>
        </w:rPr>
        <w:t xml:space="preserve"> руко</w:t>
      </w:r>
      <w:r w:rsidR="00767CEE">
        <w:rPr>
          <w:i/>
          <w:sz w:val="28"/>
          <w:szCs w:val="28"/>
        </w:rPr>
        <w:t>й</w:t>
      </w:r>
      <w:r w:rsidR="00744738">
        <w:rPr>
          <w:i/>
          <w:sz w:val="28"/>
          <w:szCs w:val="28"/>
        </w:rPr>
        <w:t xml:space="preserve"> ч</w:t>
      </w:r>
      <w:r>
        <w:rPr>
          <w:i/>
          <w:sz w:val="28"/>
          <w:szCs w:val="28"/>
        </w:rPr>
        <w:t xml:space="preserve">ашу, делает ею малый крест над антиминсом, не касаясь его, и тихо говорит: </w:t>
      </w:r>
      <w:r>
        <w:rPr>
          <w:b/>
          <w:sz w:val="28"/>
          <w:szCs w:val="28"/>
        </w:rPr>
        <w:t>«</w:t>
      </w:r>
      <w:r>
        <w:rPr>
          <w:b/>
          <w:iCs/>
          <w:sz w:val="28"/>
          <w:szCs w:val="28"/>
        </w:rPr>
        <w:t>Благословен Бог наш</w:t>
      </w:r>
      <w:r>
        <w:rPr>
          <w:b/>
          <w:sz w:val="28"/>
          <w:szCs w:val="28"/>
        </w:rPr>
        <w:t>»</w:t>
      </w:r>
      <w:r w:rsidRPr="00C446F0">
        <w:rPr>
          <w:b/>
          <w:sz w:val="28"/>
          <w:szCs w:val="28"/>
        </w:rPr>
        <w:t>.</w:t>
      </w:r>
      <w:r>
        <w:rPr>
          <w:sz w:val="28"/>
          <w:szCs w:val="28"/>
        </w:rPr>
        <w:t xml:space="preserve"> </w:t>
      </w:r>
      <w:r>
        <w:rPr>
          <w:i/>
          <w:sz w:val="28"/>
          <w:szCs w:val="28"/>
        </w:rPr>
        <w:t>Затем он поворачивается лицом к народу и идет к царским вратам, где произносит велегласно:</w:t>
      </w:r>
      <w:r>
        <w:rPr>
          <w:sz w:val="28"/>
          <w:szCs w:val="28"/>
        </w:rPr>
        <w:t xml:space="preserve"> </w:t>
      </w:r>
      <w:r>
        <w:rPr>
          <w:b/>
          <w:sz w:val="28"/>
          <w:szCs w:val="28"/>
        </w:rPr>
        <w:t>«</w:t>
      </w:r>
      <w:r>
        <w:rPr>
          <w:b/>
          <w:iCs/>
          <w:sz w:val="28"/>
          <w:szCs w:val="28"/>
        </w:rPr>
        <w:t>Всегда, ныне и присно, и во веки веков</w:t>
      </w:r>
      <w:r>
        <w:rPr>
          <w:b/>
          <w:sz w:val="28"/>
          <w:szCs w:val="28"/>
        </w:rPr>
        <w:t>»</w:t>
      </w:r>
      <w:r w:rsidRPr="00C446F0">
        <w:rPr>
          <w:b/>
          <w:sz w:val="28"/>
          <w:szCs w:val="28"/>
        </w:rPr>
        <w:t xml:space="preserve">. </w:t>
      </w:r>
      <w:r>
        <w:rPr>
          <w:i/>
          <w:sz w:val="28"/>
          <w:szCs w:val="28"/>
        </w:rPr>
        <w:t>Далее</w:t>
      </w:r>
      <w:r>
        <w:rPr>
          <w:b/>
          <w:sz w:val="28"/>
          <w:szCs w:val="28"/>
        </w:rPr>
        <w:t xml:space="preserve"> </w:t>
      </w:r>
      <w:r>
        <w:rPr>
          <w:i/>
          <w:sz w:val="28"/>
          <w:szCs w:val="28"/>
        </w:rPr>
        <w:t>он поворачивается к</w:t>
      </w:r>
      <w:r w:rsidR="00BC7F5F">
        <w:rPr>
          <w:i/>
          <w:sz w:val="28"/>
          <w:szCs w:val="28"/>
        </w:rPr>
        <w:t xml:space="preserve"> престолу, берет в другую руку д</w:t>
      </w:r>
      <w:r>
        <w:rPr>
          <w:i/>
          <w:sz w:val="28"/>
          <w:szCs w:val="28"/>
        </w:rPr>
        <w:t>искос и идет к жертвеннику.</w:t>
      </w:r>
      <w:r>
        <w:rPr>
          <w:sz w:val="28"/>
          <w:szCs w:val="28"/>
        </w:rPr>
        <w:t xml:space="preserve"> </w:t>
      </w:r>
      <w:r>
        <w:rPr>
          <w:i/>
          <w:sz w:val="28"/>
          <w:szCs w:val="28"/>
        </w:rPr>
        <w:t xml:space="preserve">Здесь он принимает кадило от </w:t>
      </w:r>
      <w:r>
        <w:rPr>
          <w:b/>
          <w:i/>
          <w:sz w:val="28"/>
          <w:szCs w:val="28"/>
        </w:rPr>
        <w:t>пономаря</w:t>
      </w:r>
      <w:r w:rsidRPr="00C446F0">
        <w:rPr>
          <w:b/>
          <w:i/>
          <w:sz w:val="28"/>
          <w:szCs w:val="28"/>
        </w:rPr>
        <w:t>,</w:t>
      </w:r>
      <w:r>
        <w:rPr>
          <w:i/>
          <w:sz w:val="28"/>
          <w:szCs w:val="28"/>
        </w:rPr>
        <w:t xml:space="preserve"> кадит Святые Дары</w:t>
      </w:r>
      <w:r w:rsidR="008D5E3F">
        <w:rPr>
          <w:i/>
          <w:sz w:val="28"/>
          <w:szCs w:val="28"/>
        </w:rPr>
        <w:t xml:space="preserve">                          </w:t>
      </w:r>
      <w:r w:rsidR="00DE4CF5">
        <w:rPr>
          <w:i/>
          <w:sz w:val="28"/>
          <w:szCs w:val="28"/>
        </w:rPr>
        <w:t xml:space="preserve"> и</w:t>
      </w:r>
      <w:r>
        <w:rPr>
          <w:sz w:val="28"/>
          <w:szCs w:val="28"/>
        </w:rPr>
        <w:t xml:space="preserve"> </w:t>
      </w:r>
      <w:r>
        <w:rPr>
          <w:i/>
          <w:sz w:val="28"/>
          <w:szCs w:val="28"/>
        </w:rPr>
        <w:t xml:space="preserve">ставит перед ними подсвечник с </w:t>
      </w:r>
      <w:r w:rsidR="008D5E3F">
        <w:rPr>
          <w:i/>
          <w:sz w:val="28"/>
          <w:szCs w:val="28"/>
        </w:rPr>
        <w:t>зажжённою</w:t>
      </w:r>
      <w:r>
        <w:rPr>
          <w:i/>
          <w:sz w:val="28"/>
          <w:szCs w:val="28"/>
        </w:rPr>
        <w:t xml:space="preserve"> свечою</w:t>
      </w:r>
      <w:r w:rsidR="00DE4CF5">
        <w:rPr>
          <w:i/>
          <w:sz w:val="28"/>
          <w:szCs w:val="28"/>
        </w:rPr>
        <w:t>.</w:t>
      </w:r>
      <w:r>
        <w:rPr>
          <w:sz w:val="28"/>
          <w:szCs w:val="28"/>
        </w:rPr>
        <w:t xml:space="preserve"> </w:t>
      </w:r>
      <w:r w:rsidR="00DE4CF5" w:rsidRPr="00DE4CF5">
        <w:rPr>
          <w:i/>
          <w:sz w:val="28"/>
          <w:szCs w:val="28"/>
        </w:rPr>
        <w:t>После этого он</w:t>
      </w:r>
      <w:r w:rsidR="00DE4CF5">
        <w:rPr>
          <w:sz w:val="28"/>
          <w:szCs w:val="28"/>
        </w:rPr>
        <w:t xml:space="preserve"> </w:t>
      </w:r>
      <w:r>
        <w:rPr>
          <w:i/>
          <w:sz w:val="28"/>
          <w:szCs w:val="28"/>
        </w:rPr>
        <w:t>отдает кадило</w:t>
      </w:r>
      <w:r>
        <w:rPr>
          <w:sz w:val="28"/>
          <w:szCs w:val="28"/>
        </w:rPr>
        <w:t xml:space="preserve"> </w:t>
      </w:r>
      <w:r>
        <w:rPr>
          <w:b/>
          <w:i/>
          <w:sz w:val="28"/>
          <w:szCs w:val="28"/>
        </w:rPr>
        <w:t>пономарю</w:t>
      </w:r>
      <w:r w:rsidR="00DE4CF5" w:rsidRPr="00C446F0">
        <w:rPr>
          <w:b/>
          <w:i/>
          <w:sz w:val="28"/>
          <w:szCs w:val="28"/>
        </w:rPr>
        <w:t>,</w:t>
      </w:r>
      <w:r w:rsidR="00DE4CF5">
        <w:rPr>
          <w:i/>
          <w:sz w:val="28"/>
          <w:szCs w:val="28"/>
        </w:rPr>
        <w:t xml:space="preserve"> а затем крестится </w:t>
      </w:r>
      <w:r>
        <w:rPr>
          <w:i/>
          <w:sz w:val="28"/>
          <w:szCs w:val="28"/>
        </w:rPr>
        <w:t xml:space="preserve">и </w:t>
      </w:r>
      <w:r w:rsidR="00DE4CF5">
        <w:rPr>
          <w:i/>
          <w:sz w:val="28"/>
          <w:szCs w:val="28"/>
        </w:rPr>
        <w:t xml:space="preserve">совершает поклонение перед </w:t>
      </w:r>
      <w:r>
        <w:rPr>
          <w:i/>
          <w:sz w:val="28"/>
          <w:szCs w:val="28"/>
        </w:rPr>
        <w:t>Святым</w:t>
      </w:r>
      <w:r w:rsidR="00DE4CF5">
        <w:rPr>
          <w:i/>
          <w:sz w:val="28"/>
          <w:szCs w:val="28"/>
        </w:rPr>
        <w:t>и</w:t>
      </w:r>
      <w:r>
        <w:rPr>
          <w:i/>
          <w:sz w:val="28"/>
          <w:szCs w:val="28"/>
        </w:rPr>
        <w:t xml:space="preserve"> Дарам</w:t>
      </w:r>
      <w:r w:rsidR="00DE4CF5">
        <w:rPr>
          <w:i/>
          <w:sz w:val="28"/>
          <w:szCs w:val="28"/>
        </w:rPr>
        <w:t>и</w:t>
      </w:r>
      <w:r>
        <w:rPr>
          <w:i/>
          <w:sz w:val="28"/>
          <w:szCs w:val="28"/>
        </w:rPr>
        <w:t>.</w:t>
      </w:r>
    </w:p>
    <w:p w:rsidR="0038349A" w:rsidRDefault="0038349A" w:rsidP="0038349A">
      <w:pPr>
        <w:pStyle w:val="aa"/>
        <w:tabs>
          <w:tab w:val="left" w:pos="426"/>
        </w:tabs>
        <w:jc w:val="both"/>
        <w:rPr>
          <w:b/>
          <w:i/>
          <w:sz w:val="28"/>
          <w:szCs w:val="28"/>
        </w:rPr>
      </w:pPr>
    </w:p>
    <w:p w:rsidR="0038349A" w:rsidRDefault="0038349A" w:rsidP="0038349A">
      <w:pPr>
        <w:pStyle w:val="aa"/>
        <w:jc w:val="center"/>
        <w:rPr>
          <w:b/>
          <w:sz w:val="28"/>
          <w:szCs w:val="28"/>
        </w:rPr>
      </w:pPr>
      <w:r>
        <w:rPr>
          <w:b/>
          <w:sz w:val="28"/>
          <w:szCs w:val="28"/>
        </w:rPr>
        <w:t xml:space="preserve">Благодарственная ектения </w:t>
      </w:r>
      <w:r w:rsidR="006525DA">
        <w:rPr>
          <w:b/>
          <w:sz w:val="28"/>
          <w:szCs w:val="28"/>
        </w:rPr>
        <w:t>после</w:t>
      </w:r>
      <w:r>
        <w:rPr>
          <w:b/>
          <w:sz w:val="28"/>
          <w:szCs w:val="28"/>
        </w:rPr>
        <w:t xml:space="preserve"> причащени</w:t>
      </w:r>
      <w:r w:rsidR="006525DA">
        <w:rPr>
          <w:b/>
          <w:sz w:val="28"/>
          <w:szCs w:val="28"/>
        </w:rPr>
        <w:t>я</w:t>
      </w:r>
      <w:r>
        <w:rPr>
          <w:b/>
          <w:sz w:val="28"/>
          <w:szCs w:val="28"/>
        </w:rPr>
        <w:t xml:space="preserve"> и заамвонная молитва</w:t>
      </w:r>
    </w:p>
    <w:p w:rsidR="0038349A" w:rsidRDefault="0038349A" w:rsidP="0038349A">
      <w:pPr>
        <w:pStyle w:val="aa"/>
        <w:jc w:val="both"/>
        <w:rPr>
          <w:b/>
          <w:i/>
          <w:sz w:val="28"/>
          <w:szCs w:val="28"/>
        </w:rPr>
      </w:pPr>
    </w:p>
    <w:p w:rsidR="0038349A" w:rsidRDefault="0038349A" w:rsidP="00CC5165">
      <w:pPr>
        <w:pStyle w:val="aa"/>
        <w:tabs>
          <w:tab w:val="left" w:pos="426"/>
        </w:tabs>
        <w:jc w:val="both"/>
        <w:rPr>
          <w:sz w:val="28"/>
          <w:szCs w:val="28"/>
        </w:rPr>
      </w:pPr>
      <w:r>
        <w:rPr>
          <w:b/>
          <w:i/>
          <w:sz w:val="28"/>
          <w:szCs w:val="28"/>
        </w:rPr>
        <w:t xml:space="preserve">     </w:t>
      </w:r>
      <w:r w:rsidR="00DE4CF5">
        <w:rPr>
          <w:b/>
          <w:i/>
          <w:sz w:val="28"/>
          <w:szCs w:val="28"/>
        </w:rPr>
        <w:t xml:space="preserve"> </w:t>
      </w:r>
      <w:r>
        <w:rPr>
          <w:b/>
          <w:i/>
          <w:sz w:val="28"/>
          <w:szCs w:val="28"/>
        </w:rPr>
        <w:t>Священник</w:t>
      </w:r>
      <w:r>
        <w:rPr>
          <w:sz w:val="28"/>
          <w:szCs w:val="28"/>
        </w:rPr>
        <w:t xml:space="preserve"> возвращается к престолу, надевает камилавку (скуфью или митру), берет антимисную губку, начертывает ею знак креста над антиминсом и затем, положив губку в середину его, закрывает антиминс, а потом и илитон: сначала верхнюю часть его, потом нижнюю, затем левую и, наконец, правую.</w:t>
      </w:r>
    </w:p>
    <w:p w:rsidR="00114489" w:rsidRPr="00114489" w:rsidRDefault="0038349A" w:rsidP="00072D2F">
      <w:pPr>
        <w:tabs>
          <w:tab w:val="left" w:pos="426"/>
        </w:tabs>
        <w:jc w:val="both"/>
        <w:rPr>
          <w:b/>
          <w:sz w:val="28"/>
          <w:szCs w:val="28"/>
        </w:rPr>
      </w:pPr>
      <w:r>
        <w:rPr>
          <w:b/>
          <w:bCs/>
          <w:sz w:val="28"/>
          <w:szCs w:val="28"/>
        </w:rPr>
        <w:t xml:space="preserve">     </w:t>
      </w:r>
      <w:r w:rsidR="00DE4CF5">
        <w:rPr>
          <w:b/>
          <w:bCs/>
          <w:sz w:val="28"/>
          <w:szCs w:val="28"/>
        </w:rPr>
        <w:t xml:space="preserve"> </w:t>
      </w:r>
      <w:r>
        <w:rPr>
          <w:b/>
          <w:bCs/>
          <w:i/>
          <w:sz w:val="28"/>
          <w:szCs w:val="28"/>
        </w:rPr>
        <w:t>Д</w:t>
      </w:r>
      <w:r>
        <w:rPr>
          <w:b/>
          <w:i/>
          <w:sz w:val="28"/>
          <w:szCs w:val="28"/>
        </w:rPr>
        <w:t>иакон</w:t>
      </w:r>
      <w:r>
        <w:rPr>
          <w:sz w:val="28"/>
          <w:szCs w:val="28"/>
        </w:rPr>
        <w:t xml:space="preserve"> отдает кадило </w:t>
      </w:r>
      <w:r>
        <w:rPr>
          <w:b/>
          <w:i/>
          <w:sz w:val="28"/>
          <w:szCs w:val="28"/>
        </w:rPr>
        <w:t xml:space="preserve">пономарю </w:t>
      </w:r>
      <w:r>
        <w:rPr>
          <w:sz w:val="28"/>
          <w:szCs w:val="28"/>
        </w:rPr>
        <w:t xml:space="preserve">и, распоясав орарь и возложив как прежде на левое плечо, выходит северной дверью на амвон, где произносит </w:t>
      </w:r>
      <w:r>
        <w:rPr>
          <w:b/>
          <w:sz w:val="28"/>
          <w:szCs w:val="28"/>
        </w:rPr>
        <w:t>благодарственную</w:t>
      </w:r>
      <w:r>
        <w:rPr>
          <w:sz w:val="28"/>
          <w:szCs w:val="28"/>
        </w:rPr>
        <w:t xml:space="preserve"> </w:t>
      </w:r>
      <w:r>
        <w:rPr>
          <w:b/>
          <w:i/>
          <w:sz w:val="28"/>
          <w:szCs w:val="28"/>
        </w:rPr>
        <w:t>ектению</w:t>
      </w:r>
      <w:r w:rsidR="006525DA">
        <w:rPr>
          <w:b/>
          <w:i/>
          <w:sz w:val="28"/>
          <w:szCs w:val="28"/>
        </w:rPr>
        <w:t>:</w:t>
      </w:r>
      <w:r>
        <w:rPr>
          <w:sz w:val="28"/>
          <w:szCs w:val="28"/>
        </w:rPr>
        <w:t xml:space="preserve"> </w:t>
      </w:r>
      <w:r>
        <w:rPr>
          <w:b/>
          <w:sz w:val="28"/>
          <w:szCs w:val="28"/>
        </w:rPr>
        <w:t>«</w:t>
      </w:r>
      <w:r>
        <w:rPr>
          <w:b/>
          <w:iCs/>
          <w:sz w:val="28"/>
          <w:szCs w:val="28"/>
        </w:rPr>
        <w:t>Прости приимше…</w:t>
      </w:r>
      <w:r>
        <w:rPr>
          <w:b/>
          <w:sz w:val="28"/>
          <w:szCs w:val="28"/>
        </w:rPr>
        <w:t>»</w:t>
      </w:r>
      <w:r w:rsidR="00114489" w:rsidRPr="00C446F0">
        <w:rPr>
          <w:b/>
          <w:sz w:val="28"/>
          <w:szCs w:val="28"/>
        </w:rPr>
        <w:t xml:space="preserve">, </w:t>
      </w:r>
      <w:r w:rsidR="00114489" w:rsidRPr="00114489">
        <w:rPr>
          <w:sz w:val="28"/>
          <w:szCs w:val="28"/>
        </w:rPr>
        <w:t>которая заканчивается прошением:</w:t>
      </w:r>
      <w:r w:rsidR="00114489">
        <w:rPr>
          <w:b/>
          <w:sz w:val="28"/>
          <w:szCs w:val="28"/>
        </w:rPr>
        <w:t xml:space="preserve"> «</w:t>
      </w:r>
      <w:r w:rsidR="00114489" w:rsidRPr="00114489">
        <w:rPr>
          <w:b/>
          <w:sz w:val="28"/>
          <w:szCs w:val="28"/>
        </w:rPr>
        <w:t xml:space="preserve">Вечера всего совершенная, свята, мирна и безгрешна испросивше, сами себе, и друг друга, </w:t>
      </w:r>
      <w:r w:rsidR="008D5E3F">
        <w:rPr>
          <w:b/>
          <w:sz w:val="28"/>
          <w:szCs w:val="28"/>
        </w:rPr>
        <w:t xml:space="preserve">                    </w:t>
      </w:r>
      <w:r w:rsidR="00114489" w:rsidRPr="00114489">
        <w:rPr>
          <w:b/>
          <w:sz w:val="28"/>
          <w:szCs w:val="28"/>
        </w:rPr>
        <w:t>и весь живот наш Христу Богу предадим</w:t>
      </w:r>
      <w:r w:rsidR="00114489">
        <w:rPr>
          <w:b/>
          <w:sz w:val="28"/>
          <w:szCs w:val="28"/>
        </w:rPr>
        <w:t xml:space="preserve">» </w:t>
      </w:r>
      <w:r w:rsidR="00114489">
        <w:rPr>
          <w:sz w:val="28"/>
        </w:rPr>
        <w:t>(см.:</w:t>
      </w:r>
      <w:r w:rsidR="00114489">
        <w:rPr>
          <w:b/>
          <w:sz w:val="28"/>
        </w:rPr>
        <w:t xml:space="preserve"> Служебник,</w:t>
      </w:r>
      <w:r w:rsidR="00114489">
        <w:rPr>
          <w:b/>
          <w:i/>
          <w:sz w:val="28"/>
        </w:rPr>
        <w:t xml:space="preserve"> </w:t>
      </w:r>
      <w:r w:rsidR="00AC6FF9">
        <w:rPr>
          <w:b/>
          <w:sz w:val="28"/>
        </w:rPr>
        <w:t>Чин божественныя л</w:t>
      </w:r>
      <w:r w:rsidR="00114489">
        <w:rPr>
          <w:b/>
          <w:sz w:val="28"/>
        </w:rPr>
        <w:t>итургии преждеосвященных</w:t>
      </w:r>
      <w:r w:rsidR="00114489" w:rsidRPr="00C446F0">
        <w:rPr>
          <w:b/>
          <w:sz w:val="28"/>
        </w:rPr>
        <w:t>)</w:t>
      </w:r>
      <w:r w:rsidR="00114489" w:rsidRPr="00C446F0">
        <w:rPr>
          <w:b/>
          <w:sz w:val="28"/>
          <w:szCs w:val="28"/>
        </w:rPr>
        <w:t xml:space="preserve">. </w:t>
      </w:r>
    </w:p>
    <w:p w:rsidR="0038349A" w:rsidRDefault="00114489" w:rsidP="00C446F0">
      <w:pPr>
        <w:tabs>
          <w:tab w:val="left" w:pos="426"/>
        </w:tabs>
        <w:jc w:val="both"/>
        <w:rPr>
          <w:sz w:val="28"/>
          <w:szCs w:val="28"/>
        </w:rPr>
      </w:pPr>
      <w:r w:rsidRPr="00114489">
        <w:rPr>
          <w:b/>
          <w:i/>
          <w:sz w:val="28"/>
          <w:szCs w:val="28"/>
        </w:rPr>
        <w:t xml:space="preserve">      Хор:</w:t>
      </w:r>
      <w:r w:rsidRPr="00114489">
        <w:rPr>
          <w:b/>
          <w:sz w:val="28"/>
          <w:szCs w:val="28"/>
        </w:rPr>
        <w:t xml:space="preserve"> </w:t>
      </w:r>
      <w:r w:rsidR="00C446F0">
        <w:rPr>
          <w:b/>
          <w:sz w:val="28"/>
          <w:szCs w:val="28"/>
        </w:rPr>
        <w:t>«</w:t>
      </w:r>
      <w:r w:rsidRPr="00114489">
        <w:rPr>
          <w:b/>
          <w:sz w:val="28"/>
          <w:szCs w:val="28"/>
        </w:rPr>
        <w:t>Тебе, Господи</w:t>
      </w:r>
      <w:r w:rsidR="00C446F0">
        <w:rPr>
          <w:b/>
          <w:sz w:val="28"/>
          <w:szCs w:val="28"/>
        </w:rPr>
        <w:t>»</w:t>
      </w:r>
      <w:r w:rsidRPr="00C446F0">
        <w:rPr>
          <w:b/>
          <w:sz w:val="28"/>
          <w:szCs w:val="28"/>
        </w:rPr>
        <w:t>.</w:t>
      </w:r>
      <w:r w:rsidRPr="00114489">
        <w:rPr>
          <w:sz w:val="28"/>
          <w:szCs w:val="28"/>
        </w:rPr>
        <w:t xml:space="preserve"> </w:t>
      </w:r>
    </w:p>
    <w:p w:rsidR="0038349A" w:rsidRDefault="0038349A" w:rsidP="00C446F0">
      <w:pPr>
        <w:pStyle w:val="Iauiue3"/>
        <w:tabs>
          <w:tab w:val="left" w:pos="426"/>
        </w:tabs>
        <w:jc w:val="both"/>
        <w:rPr>
          <w:i/>
          <w:sz w:val="28"/>
        </w:rPr>
      </w:pPr>
      <w:r>
        <w:rPr>
          <w:b/>
          <w:i/>
          <w:sz w:val="28"/>
          <w:szCs w:val="28"/>
        </w:rPr>
        <w:t xml:space="preserve">    </w:t>
      </w:r>
      <w:r w:rsidR="00DE4CF5">
        <w:rPr>
          <w:b/>
          <w:i/>
          <w:sz w:val="28"/>
          <w:szCs w:val="28"/>
        </w:rPr>
        <w:t xml:space="preserve"> </w:t>
      </w:r>
      <w:r>
        <w:rPr>
          <w:sz w:val="28"/>
          <w:szCs w:val="28"/>
        </w:rPr>
        <w:t xml:space="preserve"> </w:t>
      </w:r>
      <w:r>
        <w:rPr>
          <w:b/>
          <w:i/>
          <w:sz w:val="28"/>
          <w:u w:val="single"/>
        </w:rPr>
        <w:t>При служении одним священником без диакона</w:t>
      </w:r>
      <w:r w:rsidR="00C446F0">
        <w:rPr>
          <w:b/>
          <w:i/>
          <w:sz w:val="28"/>
          <w:u w:val="single"/>
        </w:rPr>
        <w:t>.</w:t>
      </w:r>
      <w:r>
        <w:rPr>
          <w:i/>
          <w:sz w:val="28"/>
        </w:rPr>
        <w:t xml:space="preserve"> Эту </w:t>
      </w:r>
      <w:r>
        <w:rPr>
          <w:b/>
          <w:i/>
          <w:sz w:val="28"/>
        </w:rPr>
        <w:t>ектению</w:t>
      </w:r>
      <w:r>
        <w:rPr>
          <w:i/>
          <w:sz w:val="28"/>
        </w:rPr>
        <w:t xml:space="preserve"> </w:t>
      </w:r>
      <w:r w:rsidR="00DE4CF5" w:rsidRPr="00DE4CF5">
        <w:rPr>
          <w:b/>
          <w:i/>
          <w:sz w:val="28"/>
        </w:rPr>
        <w:t>священник</w:t>
      </w:r>
      <w:r w:rsidR="00DE4CF5">
        <w:rPr>
          <w:i/>
          <w:sz w:val="28"/>
        </w:rPr>
        <w:t xml:space="preserve"> </w:t>
      </w:r>
      <w:r>
        <w:rPr>
          <w:i/>
          <w:sz w:val="28"/>
        </w:rPr>
        <w:t>произносит перед престолом.</w:t>
      </w:r>
    </w:p>
    <w:p w:rsidR="0038349A" w:rsidRDefault="0038349A" w:rsidP="0035763E">
      <w:pPr>
        <w:pStyle w:val="Iauiue3"/>
        <w:tabs>
          <w:tab w:val="left" w:pos="426"/>
        </w:tabs>
        <w:jc w:val="both"/>
        <w:rPr>
          <w:sz w:val="28"/>
          <w:szCs w:val="28"/>
        </w:rPr>
      </w:pPr>
      <w:r>
        <w:rPr>
          <w:i/>
          <w:sz w:val="28"/>
        </w:rPr>
        <w:t xml:space="preserve">    </w:t>
      </w:r>
      <w:r w:rsidR="006525DA">
        <w:rPr>
          <w:i/>
          <w:sz w:val="28"/>
        </w:rPr>
        <w:t xml:space="preserve"> </w:t>
      </w:r>
      <w:r w:rsidR="00DE4CF5">
        <w:rPr>
          <w:i/>
          <w:sz w:val="28"/>
        </w:rPr>
        <w:t xml:space="preserve"> </w:t>
      </w:r>
      <w:r>
        <w:rPr>
          <w:b/>
          <w:i/>
          <w:sz w:val="28"/>
          <w:szCs w:val="28"/>
        </w:rPr>
        <w:t>Священник</w:t>
      </w:r>
      <w:r w:rsidRPr="00C446F0">
        <w:rPr>
          <w:b/>
          <w:i/>
          <w:sz w:val="28"/>
          <w:szCs w:val="28"/>
        </w:rPr>
        <w:t>,</w:t>
      </w:r>
      <w:r>
        <w:rPr>
          <w:sz w:val="28"/>
          <w:szCs w:val="28"/>
        </w:rPr>
        <w:t xml:space="preserve"> сложив антиминс, берет в руки Евангелие и возглашает: </w:t>
      </w:r>
      <w:r>
        <w:rPr>
          <w:b/>
          <w:sz w:val="28"/>
          <w:szCs w:val="28"/>
        </w:rPr>
        <w:t>«Яко Ты еси Освящение наше, и Тебе славу возсылаем, Отцу, и Сыну, и Святому Духу, ныне и присно, и во веки веков»</w:t>
      </w:r>
      <w:r w:rsidR="008D5E3F">
        <w:rPr>
          <w:sz w:val="28"/>
          <w:szCs w:val="28"/>
        </w:rPr>
        <w:t xml:space="preserve"> </w:t>
      </w:r>
      <w:r w:rsidR="00077581">
        <w:rPr>
          <w:sz w:val="28"/>
          <w:szCs w:val="28"/>
        </w:rPr>
        <w:t>(</w:t>
      </w:r>
      <w:r w:rsidR="00077581">
        <w:rPr>
          <w:sz w:val="28"/>
        </w:rPr>
        <w:t>см.:</w:t>
      </w:r>
      <w:r w:rsidR="00077581">
        <w:rPr>
          <w:b/>
          <w:sz w:val="28"/>
        </w:rPr>
        <w:t xml:space="preserve"> Служебник,</w:t>
      </w:r>
      <w:r w:rsidR="00077581">
        <w:rPr>
          <w:b/>
          <w:i/>
          <w:sz w:val="28"/>
        </w:rPr>
        <w:t xml:space="preserve"> </w:t>
      </w:r>
      <w:r w:rsidR="00AC6FF9">
        <w:rPr>
          <w:b/>
          <w:sz w:val="28"/>
        </w:rPr>
        <w:t>Чин божественныя л</w:t>
      </w:r>
      <w:r w:rsidR="00077581">
        <w:rPr>
          <w:b/>
          <w:sz w:val="28"/>
        </w:rPr>
        <w:t>итургии преждеосвященных</w:t>
      </w:r>
      <w:r w:rsidR="00077581" w:rsidRPr="00C446F0">
        <w:rPr>
          <w:b/>
          <w:sz w:val="28"/>
        </w:rPr>
        <w:t>)</w:t>
      </w:r>
      <w:r w:rsidR="00077581">
        <w:rPr>
          <w:sz w:val="28"/>
        </w:rPr>
        <w:t xml:space="preserve"> </w:t>
      </w:r>
      <w:r>
        <w:rPr>
          <w:sz w:val="28"/>
          <w:szCs w:val="28"/>
        </w:rPr>
        <w:t>и</w:t>
      </w:r>
      <w:r>
        <w:rPr>
          <w:b/>
          <w:sz w:val="28"/>
          <w:szCs w:val="28"/>
        </w:rPr>
        <w:t xml:space="preserve"> </w:t>
      </w:r>
      <w:r>
        <w:rPr>
          <w:sz w:val="28"/>
          <w:szCs w:val="28"/>
        </w:rPr>
        <w:t>начертывает Евангелием знак креста над антиминсом</w:t>
      </w:r>
      <w:r>
        <w:rPr>
          <w:sz w:val="28"/>
        </w:rPr>
        <w:t xml:space="preserve">, воздвигая его на словах: </w:t>
      </w:r>
      <w:r>
        <w:rPr>
          <w:b/>
          <w:sz w:val="28"/>
        </w:rPr>
        <w:t>«</w:t>
      </w:r>
      <w:r>
        <w:rPr>
          <w:b/>
          <w:sz w:val="28"/>
          <w:szCs w:val="28"/>
        </w:rPr>
        <w:t xml:space="preserve">Отца» </w:t>
      </w:r>
      <w:r w:rsidR="00F87BCB">
        <w:rPr>
          <w:sz w:val="28"/>
          <w:szCs w:val="28"/>
        </w:rPr>
        <w:t>–</w:t>
      </w:r>
      <w:r>
        <w:rPr>
          <w:b/>
          <w:sz w:val="28"/>
          <w:szCs w:val="28"/>
        </w:rPr>
        <w:t xml:space="preserve"> </w:t>
      </w:r>
      <w:r>
        <w:rPr>
          <w:sz w:val="28"/>
        </w:rPr>
        <w:t xml:space="preserve">на восток, </w:t>
      </w:r>
      <w:r w:rsidRPr="00C446F0">
        <w:rPr>
          <w:b/>
          <w:sz w:val="28"/>
        </w:rPr>
        <w:t>«</w:t>
      </w:r>
      <w:r>
        <w:rPr>
          <w:b/>
          <w:sz w:val="28"/>
          <w:szCs w:val="28"/>
        </w:rPr>
        <w:t xml:space="preserve">и Сына» </w:t>
      </w:r>
      <w:r w:rsidR="00F87BCB">
        <w:rPr>
          <w:sz w:val="28"/>
          <w:szCs w:val="28"/>
        </w:rPr>
        <w:t>–</w:t>
      </w:r>
      <w:r>
        <w:rPr>
          <w:sz w:val="28"/>
        </w:rPr>
        <w:t xml:space="preserve"> на запад, </w:t>
      </w:r>
      <w:r>
        <w:rPr>
          <w:b/>
          <w:sz w:val="28"/>
        </w:rPr>
        <w:t>«</w:t>
      </w:r>
      <w:r>
        <w:rPr>
          <w:b/>
          <w:sz w:val="28"/>
          <w:szCs w:val="28"/>
        </w:rPr>
        <w:t xml:space="preserve">и Святаго» </w:t>
      </w:r>
      <w:r w:rsidR="00F87BCB">
        <w:rPr>
          <w:sz w:val="28"/>
          <w:szCs w:val="28"/>
        </w:rPr>
        <w:t>–</w:t>
      </w:r>
      <w:r>
        <w:rPr>
          <w:sz w:val="28"/>
          <w:szCs w:val="28"/>
        </w:rPr>
        <w:t xml:space="preserve"> на</w:t>
      </w:r>
      <w:r>
        <w:rPr>
          <w:b/>
          <w:sz w:val="28"/>
          <w:szCs w:val="28"/>
        </w:rPr>
        <w:t xml:space="preserve"> </w:t>
      </w:r>
      <w:r>
        <w:rPr>
          <w:sz w:val="28"/>
        </w:rPr>
        <w:t>север и</w:t>
      </w:r>
      <w:r>
        <w:rPr>
          <w:b/>
          <w:sz w:val="28"/>
          <w:szCs w:val="28"/>
        </w:rPr>
        <w:t xml:space="preserve"> «Духа</w:t>
      </w:r>
      <w:r w:rsidRPr="00C446F0">
        <w:rPr>
          <w:b/>
          <w:sz w:val="28"/>
        </w:rPr>
        <w:t xml:space="preserve">» </w:t>
      </w:r>
      <w:r w:rsidR="00F87BCB">
        <w:rPr>
          <w:sz w:val="28"/>
          <w:szCs w:val="28"/>
        </w:rPr>
        <w:t>–</w:t>
      </w:r>
      <w:r>
        <w:rPr>
          <w:sz w:val="28"/>
        </w:rPr>
        <w:t xml:space="preserve"> на юг. Затем он полагает </w:t>
      </w:r>
      <w:r w:rsidRPr="006525DA">
        <w:rPr>
          <w:sz w:val="28"/>
        </w:rPr>
        <w:t>Евангелие</w:t>
      </w:r>
      <w:r>
        <w:rPr>
          <w:sz w:val="28"/>
        </w:rPr>
        <w:t xml:space="preserve"> на антиминс</w:t>
      </w:r>
      <w:r w:rsidR="00DE4CF5">
        <w:rPr>
          <w:sz w:val="28"/>
        </w:rPr>
        <w:t>е</w:t>
      </w:r>
      <w:r>
        <w:rPr>
          <w:sz w:val="28"/>
        </w:rPr>
        <w:t>.</w:t>
      </w:r>
    </w:p>
    <w:p w:rsidR="0038349A" w:rsidRDefault="0038349A" w:rsidP="00CC5165">
      <w:pPr>
        <w:tabs>
          <w:tab w:val="left" w:pos="426"/>
        </w:tabs>
        <w:jc w:val="both"/>
        <w:rPr>
          <w:sz w:val="28"/>
          <w:szCs w:val="28"/>
        </w:rPr>
      </w:pPr>
      <w:r>
        <w:rPr>
          <w:b/>
          <w:i/>
          <w:sz w:val="28"/>
          <w:szCs w:val="28"/>
        </w:rPr>
        <w:t xml:space="preserve">     </w:t>
      </w:r>
      <w:r w:rsidR="00DE4CF5">
        <w:rPr>
          <w:b/>
          <w:i/>
          <w:sz w:val="28"/>
          <w:szCs w:val="28"/>
        </w:rPr>
        <w:t xml:space="preserve"> </w:t>
      </w:r>
      <w:r>
        <w:rPr>
          <w:b/>
          <w:i/>
          <w:sz w:val="28"/>
          <w:szCs w:val="28"/>
        </w:rPr>
        <w:t>Хор:</w:t>
      </w:r>
      <w:r>
        <w:rPr>
          <w:sz w:val="28"/>
          <w:szCs w:val="28"/>
        </w:rPr>
        <w:t xml:space="preserve"> </w:t>
      </w:r>
      <w:r>
        <w:rPr>
          <w:b/>
          <w:sz w:val="28"/>
          <w:szCs w:val="28"/>
        </w:rPr>
        <w:t>«Аминь»</w:t>
      </w:r>
      <w:r w:rsidRPr="00C446F0">
        <w:rPr>
          <w:b/>
          <w:sz w:val="28"/>
          <w:szCs w:val="28"/>
        </w:rPr>
        <w:t>.</w:t>
      </w:r>
      <w:r>
        <w:rPr>
          <w:sz w:val="28"/>
          <w:szCs w:val="28"/>
        </w:rPr>
        <w:t xml:space="preserve"> </w:t>
      </w:r>
    </w:p>
    <w:p w:rsidR="0038349A" w:rsidRDefault="0038349A" w:rsidP="0038349A">
      <w:pPr>
        <w:tabs>
          <w:tab w:val="left" w:pos="426"/>
        </w:tabs>
        <w:jc w:val="both"/>
        <w:rPr>
          <w:sz w:val="28"/>
          <w:szCs w:val="28"/>
        </w:rPr>
      </w:pPr>
      <w:r>
        <w:rPr>
          <w:sz w:val="28"/>
          <w:szCs w:val="28"/>
        </w:rPr>
        <w:t xml:space="preserve">     </w:t>
      </w:r>
      <w:r w:rsidR="00DE4CF5">
        <w:rPr>
          <w:sz w:val="28"/>
          <w:szCs w:val="28"/>
        </w:rPr>
        <w:t xml:space="preserve"> </w:t>
      </w:r>
      <w:r>
        <w:rPr>
          <w:b/>
          <w:i/>
          <w:sz w:val="28"/>
          <w:szCs w:val="28"/>
        </w:rPr>
        <w:t>Священник</w:t>
      </w:r>
      <w:r>
        <w:rPr>
          <w:sz w:val="28"/>
          <w:szCs w:val="28"/>
        </w:rPr>
        <w:t xml:space="preserve"> возглашает: </w:t>
      </w:r>
      <w:r>
        <w:rPr>
          <w:b/>
          <w:sz w:val="28"/>
          <w:szCs w:val="28"/>
        </w:rPr>
        <w:t xml:space="preserve">«С миром изыдем» </w:t>
      </w:r>
      <w:r>
        <w:rPr>
          <w:sz w:val="28"/>
          <w:szCs w:val="28"/>
        </w:rPr>
        <w:t>и</w:t>
      </w:r>
      <w:r>
        <w:rPr>
          <w:b/>
          <w:sz w:val="28"/>
          <w:szCs w:val="28"/>
        </w:rPr>
        <w:t xml:space="preserve"> </w:t>
      </w:r>
      <w:r>
        <w:rPr>
          <w:sz w:val="28"/>
          <w:szCs w:val="28"/>
        </w:rPr>
        <w:t xml:space="preserve">выходит из алтаря со </w:t>
      </w:r>
      <w:r w:rsidRPr="00C446F0">
        <w:rPr>
          <w:sz w:val="28"/>
          <w:szCs w:val="28"/>
        </w:rPr>
        <w:t>Служебником</w:t>
      </w:r>
      <w:r>
        <w:rPr>
          <w:sz w:val="28"/>
          <w:szCs w:val="28"/>
        </w:rPr>
        <w:t xml:space="preserve"> в руках чрез царские врата за амвон (внизу солеи).</w:t>
      </w:r>
    </w:p>
    <w:p w:rsidR="0038349A" w:rsidRDefault="0038349A" w:rsidP="00C446F0">
      <w:pPr>
        <w:tabs>
          <w:tab w:val="left" w:pos="426"/>
        </w:tabs>
        <w:jc w:val="both"/>
        <w:rPr>
          <w:sz w:val="28"/>
          <w:szCs w:val="28"/>
        </w:rPr>
      </w:pPr>
      <w:r>
        <w:rPr>
          <w:sz w:val="28"/>
          <w:szCs w:val="28"/>
        </w:rPr>
        <w:t xml:space="preserve">     </w:t>
      </w:r>
      <w:r w:rsidR="00DE4CF5">
        <w:rPr>
          <w:sz w:val="28"/>
          <w:szCs w:val="28"/>
        </w:rPr>
        <w:t xml:space="preserve"> </w:t>
      </w:r>
      <w:r>
        <w:rPr>
          <w:b/>
          <w:i/>
          <w:sz w:val="28"/>
          <w:szCs w:val="28"/>
        </w:rPr>
        <w:t>Хор</w:t>
      </w:r>
      <w:r w:rsidRPr="00DE4CF5">
        <w:rPr>
          <w:b/>
          <w:i/>
          <w:sz w:val="28"/>
          <w:szCs w:val="28"/>
        </w:rPr>
        <w:t>:</w:t>
      </w:r>
      <w:r>
        <w:rPr>
          <w:sz w:val="28"/>
          <w:szCs w:val="28"/>
        </w:rPr>
        <w:t xml:space="preserve"> </w:t>
      </w:r>
      <w:r>
        <w:rPr>
          <w:b/>
          <w:sz w:val="28"/>
          <w:szCs w:val="28"/>
        </w:rPr>
        <w:t>«О имени Господни»</w:t>
      </w:r>
      <w:r w:rsidRPr="00C446F0">
        <w:rPr>
          <w:b/>
          <w:sz w:val="28"/>
          <w:szCs w:val="28"/>
        </w:rPr>
        <w:t>.</w:t>
      </w:r>
      <w:r>
        <w:rPr>
          <w:sz w:val="28"/>
          <w:szCs w:val="28"/>
        </w:rPr>
        <w:t xml:space="preserve"> </w:t>
      </w:r>
    </w:p>
    <w:p w:rsidR="0038349A" w:rsidRDefault="0038349A" w:rsidP="00DE4CF5">
      <w:pPr>
        <w:tabs>
          <w:tab w:val="left" w:pos="426"/>
        </w:tabs>
        <w:jc w:val="both"/>
        <w:rPr>
          <w:sz w:val="28"/>
          <w:szCs w:val="28"/>
        </w:rPr>
      </w:pPr>
      <w:r>
        <w:rPr>
          <w:sz w:val="28"/>
          <w:szCs w:val="28"/>
        </w:rPr>
        <w:t xml:space="preserve">    </w:t>
      </w:r>
      <w:r w:rsidR="00DE4CF5">
        <w:rPr>
          <w:sz w:val="28"/>
          <w:szCs w:val="28"/>
        </w:rPr>
        <w:t xml:space="preserve"> </w:t>
      </w:r>
      <w:r>
        <w:rPr>
          <w:sz w:val="28"/>
          <w:szCs w:val="28"/>
        </w:rPr>
        <w:t xml:space="preserve"> </w:t>
      </w:r>
      <w:r>
        <w:rPr>
          <w:b/>
          <w:i/>
          <w:sz w:val="28"/>
          <w:szCs w:val="28"/>
        </w:rPr>
        <w:t xml:space="preserve">Диакон </w:t>
      </w:r>
      <w:r w:rsidR="00CC5165">
        <w:rPr>
          <w:sz w:val="28"/>
          <w:szCs w:val="28"/>
        </w:rPr>
        <w:t xml:space="preserve">(а если его </w:t>
      </w:r>
      <w:r w:rsidR="008D5E3F">
        <w:rPr>
          <w:sz w:val="28"/>
          <w:szCs w:val="28"/>
        </w:rPr>
        <w:t>нет,</w:t>
      </w:r>
      <w:r w:rsidR="00CC5165">
        <w:rPr>
          <w:sz w:val="28"/>
          <w:szCs w:val="28"/>
        </w:rPr>
        <w:t xml:space="preserve"> то </w:t>
      </w:r>
      <w:r w:rsidR="00CC5165">
        <w:rPr>
          <w:b/>
          <w:i/>
          <w:sz w:val="28"/>
          <w:szCs w:val="28"/>
        </w:rPr>
        <w:t>священник</w:t>
      </w:r>
      <w:r w:rsidR="00CC5165" w:rsidRPr="00F87BCB">
        <w:rPr>
          <w:b/>
          <w:i/>
          <w:sz w:val="28"/>
          <w:szCs w:val="28"/>
        </w:rPr>
        <w:t>)</w:t>
      </w:r>
      <w:r w:rsidR="00CC5165">
        <w:rPr>
          <w:sz w:val="28"/>
          <w:szCs w:val="28"/>
        </w:rPr>
        <w:t xml:space="preserve"> </w:t>
      </w:r>
      <w:r>
        <w:rPr>
          <w:sz w:val="28"/>
          <w:szCs w:val="28"/>
        </w:rPr>
        <w:t xml:space="preserve">воздвигает правой рукой орарь </w:t>
      </w:r>
      <w:r w:rsidR="008D5E3F">
        <w:rPr>
          <w:sz w:val="28"/>
          <w:szCs w:val="28"/>
        </w:rPr>
        <w:t xml:space="preserve">                                       </w:t>
      </w:r>
      <w:r>
        <w:rPr>
          <w:sz w:val="28"/>
          <w:szCs w:val="28"/>
        </w:rPr>
        <w:t xml:space="preserve">и возглашает: </w:t>
      </w:r>
      <w:r>
        <w:rPr>
          <w:b/>
          <w:sz w:val="28"/>
          <w:szCs w:val="28"/>
        </w:rPr>
        <w:t>«Господу помолимся»</w:t>
      </w:r>
      <w:r w:rsidRPr="00C446F0">
        <w:rPr>
          <w:b/>
          <w:sz w:val="28"/>
          <w:szCs w:val="28"/>
        </w:rPr>
        <w:t>,</w:t>
      </w:r>
      <w:r>
        <w:rPr>
          <w:sz w:val="28"/>
          <w:szCs w:val="28"/>
        </w:rPr>
        <w:t xml:space="preserve"> а затем поворачивается левым плечом </w:t>
      </w:r>
      <w:r w:rsidR="008D5E3F">
        <w:rPr>
          <w:sz w:val="28"/>
          <w:szCs w:val="28"/>
        </w:rPr>
        <w:t xml:space="preserve">                                    </w:t>
      </w:r>
      <w:r>
        <w:rPr>
          <w:sz w:val="28"/>
          <w:szCs w:val="28"/>
        </w:rPr>
        <w:t xml:space="preserve">к </w:t>
      </w:r>
      <w:r>
        <w:rPr>
          <w:b/>
          <w:i/>
          <w:sz w:val="28"/>
          <w:szCs w:val="28"/>
        </w:rPr>
        <w:t>священнику</w:t>
      </w:r>
      <w:r>
        <w:rPr>
          <w:sz w:val="28"/>
          <w:szCs w:val="28"/>
        </w:rPr>
        <w:t xml:space="preserve"> и показывает орарем в сторону алтаря через открытые царские врата. </w:t>
      </w:r>
    </w:p>
    <w:p w:rsidR="0038349A" w:rsidRDefault="0038349A" w:rsidP="00DE4CF5">
      <w:pPr>
        <w:tabs>
          <w:tab w:val="left" w:pos="426"/>
        </w:tabs>
        <w:jc w:val="both"/>
        <w:rPr>
          <w:sz w:val="28"/>
          <w:szCs w:val="28"/>
        </w:rPr>
      </w:pPr>
      <w:r>
        <w:rPr>
          <w:sz w:val="28"/>
          <w:szCs w:val="28"/>
        </w:rPr>
        <w:t xml:space="preserve">     </w:t>
      </w:r>
      <w:r w:rsidR="00DE4CF5">
        <w:rPr>
          <w:sz w:val="28"/>
          <w:szCs w:val="28"/>
        </w:rPr>
        <w:t xml:space="preserve"> </w:t>
      </w:r>
      <w:r>
        <w:rPr>
          <w:b/>
          <w:i/>
          <w:sz w:val="28"/>
          <w:szCs w:val="28"/>
        </w:rPr>
        <w:t>Хор:</w:t>
      </w:r>
      <w:r>
        <w:rPr>
          <w:sz w:val="28"/>
          <w:szCs w:val="28"/>
        </w:rPr>
        <w:t xml:space="preserve"> </w:t>
      </w:r>
      <w:r>
        <w:rPr>
          <w:b/>
          <w:sz w:val="28"/>
          <w:szCs w:val="28"/>
        </w:rPr>
        <w:t>«Господи, помилуй»</w:t>
      </w:r>
      <w:r w:rsidRPr="00C446F0">
        <w:rPr>
          <w:b/>
          <w:sz w:val="28"/>
          <w:szCs w:val="28"/>
        </w:rPr>
        <w:t>.</w:t>
      </w:r>
      <w:r>
        <w:rPr>
          <w:sz w:val="28"/>
          <w:szCs w:val="28"/>
        </w:rPr>
        <w:t xml:space="preserve"> </w:t>
      </w:r>
    </w:p>
    <w:p w:rsidR="00114489" w:rsidRDefault="0038349A" w:rsidP="00DE4CF5">
      <w:pPr>
        <w:tabs>
          <w:tab w:val="left" w:pos="426"/>
        </w:tabs>
        <w:jc w:val="both"/>
        <w:rPr>
          <w:sz w:val="28"/>
        </w:rPr>
      </w:pPr>
      <w:r>
        <w:rPr>
          <w:sz w:val="28"/>
          <w:szCs w:val="28"/>
        </w:rPr>
        <w:t xml:space="preserve">     </w:t>
      </w:r>
      <w:r w:rsidR="00DE4CF5">
        <w:rPr>
          <w:sz w:val="28"/>
          <w:szCs w:val="28"/>
        </w:rPr>
        <w:t xml:space="preserve"> </w:t>
      </w:r>
      <w:r>
        <w:rPr>
          <w:b/>
          <w:i/>
          <w:sz w:val="28"/>
          <w:szCs w:val="28"/>
        </w:rPr>
        <w:t>Священник</w:t>
      </w:r>
      <w:r>
        <w:rPr>
          <w:sz w:val="28"/>
          <w:szCs w:val="28"/>
        </w:rPr>
        <w:t xml:space="preserve"> поворачивается лицом к алтарю и читает </w:t>
      </w:r>
      <w:r>
        <w:rPr>
          <w:b/>
          <w:sz w:val="28"/>
          <w:szCs w:val="28"/>
        </w:rPr>
        <w:t xml:space="preserve">заамвонную </w:t>
      </w:r>
      <w:r>
        <w:rPr>
          <w:b/>
          <w:i/>
          <w:sz w:val="28"/>
          <w:szCs w:val="28"/>
        </w:rPr>
        <w:t>молитву</w:t>
      </w:r>
      <w:r w:rsidRPr="00DE4CF5">
        <w:rPr>
          <w:b/>
          <w:i/>
          <w:sz w:val="28"/>
          <w:szCs w:val="28"/>
        </w:rPr>
        <w:t>:</w:t>
      </w:r>
      <w:r>
        <w:rPr>
          <w:i/>
          <w:sz w:val="28"/>
          <w:szCs w:val="28"/>
        </w:rPr>
        <w:t xml:space="preserve"> </w:t>
      </w:r>
      <w:r>
        <w:rPr>
          <w:b/>
          <w:sz w:val="28"/>
          <w:szCs w:val="28"/>
        </w:rPr>
        <w:t>«</w:t>
      </w:r>
      <w:r w:rsidR="00114489" w:rsidRPr="00114489">
        <w:rPr>
          <w:b/>
          <w:sz w:val="28"/>
          <w:szCs w:val="28"/>
        </w:rPr>
        <w:t>Владыко Вседержителю,</w:t>
      </w:r>
      <w:r w:rsidR="00114489">
        <w:rPr>
          <w:b/>
          <w:sz w:val="28"/>
          <w:szCs w:val="28"/>
        </w:rPr>
        <w:t xml:space="preserve"> Иже всю тварь премудростию соде</w:t>
      </w:r>
      <w:r w:rsidR="00114489" w:rsidRPr="00114489">
        <w:rPr>
          <w:b/>
          <w:sz w:val="28"/>
          <w:szCs w:val="28"/>
        </w:rPr>
        <w:t>лавый</w:t>
      </w:r>
      <w:r>
        <w:rPr>
          <w:b/>
          <w:sz w:val="28"/>
          <w:szCs w:val="28"/>
        </w:rPr>
        <w:t>…»</w:t>
      </w:r>
      <w:r w:rsidR="00114489">
        <w:rPr>
          <w:sz w:val="28"/>
        </w:rPr>
        <w:t xml:space="preserve"> </w:t>
      </w:r>
      <w:r w:rsidR="0035763E">
        <w:rPr>
          <w:sz w:val="28"/>
        </w:rPr>
        <w:t xml:space="preserve"> </w:t>
      </w:r>
      <w:r w:rsidR="008D5E3F">
        <w:rPr>
          <w:sz w:val="28"/>
        </w:rPr>
        <w:t xml:space="preserve">                  </w:t>
      </w:r>
      <w:r w:rsidR="0035763E">
        <w:rPr>
          <w:sz w:val="28"/>
        </w:rPr>
        <w:t xml:space="preserve"> </w:t>
      </w:r>
      <w:r w:rsidR="00072D2F">
        <w:rPr>
          <w:sz w:val="28"/>
        </w:rPr>
        <w:t xml:space="preserve"> </w:t>
      </w:r>
      <w:r w:rsidR="0035763E">
        <w:rPr>
          <w:sz w:val="28"/>
        </w:rPr>
        <w:t xml:space="preserve">       </w:t>
      </w:r>
      <w:r w:rsidR="00114489">
        <w:rPr>
          <w:sz w:val="28"/>
        </w:rPr>
        <w:t>(см.:</w:t>
      </w:r>
      <w:r w:rsidR="00114489">
        <w:rPr>
          <w:b/>
          <w:sz w:val="28"/>
        </w:rPr>
        <w:t xml:space="preserve"> Служебник,</w:t>
      </w:r>
      <w:r w:rsidR="00114489">
        <w:rPr>
          <w:b/>
          <w:i/>
          <w:sz w:val="28"/>
        </w:rPr>
        <w:t xml:space="preserve"> </w:t>
      </w:r>
      <w:r w:rsidR="00AC6FF9">
        <w:rPr>
          <w:b/>
          <w:sz w:val="28"/>
        </w:rPr>
        <w:t>Чин божественныя л</w:t>
      </w:r>
      <w:r w:rsidR="00114489">
        <w:rPr>
          <w:b/>
          <w:sz w:val="28"/>
        </w:rPr>
        <w:t>итургии преждеосвященных</w:t>
      </w:r>
      <w:r w:rsidR="00114489" w:rsidRPr="00C446F0">
        <w:rPr>
          <w:b/>
          <w:sz w:val="28"/>
        </w:rPr>
        <w:t>)</w:t>
      </w:r>
      <w:r w:rsidR="00114489" w:rsidRPr="00C446F0">
        <w:rPr>
          <w:b/>
          <w:sz w:val="28"/>
          <w:szCs w:val="28"/>
        </w:rPr>
        <w:t>.</w:t>
      </w:r>
      <w:r>
        <w:rPr>
          <w:sz w:val="28"/>
        </w:rPr>
        <w:t xml:space="preserve">          </w:t>
      </w:r>
    </w:p>
    <w:p w:rsidR="0038349A" w:rsidRDefault="00114489" w:rsidP="00114489">
      <w:pPr>
        <w:tabs>
          <w:tab w:val="left" w:pos="426"/>
        </w:tabs>
        <w:jc w:val="both"/>
        <w:rPr>
          <w:sz w:val="28"/>
          <w:szCs w:val="28"/>
        </w:rPr>
      </w:pPr>
      <w:r>
        <w:rPr>
          <w:sz w:val="28"/>
        </w:rPr>
        <w:t xml:space="preserve"> </w:t>
      </w:r>
      <w:r w:rsidR="0038349A">
        <w:rPr>
          <w:b/>
          <w:i/>
          <w:sz w:val="28"/>
          <w:szCs w:val="28"/>
        </w:rPr>
        <w:t xml:space="preserve">     </w:t>
      </w:r>
      <w:r w:rsidR="0038349A">
        <w:rPr>
          <w:sz w:val="28"/>
          <w:szCs w:val="28"/>
        </w:rPr>
        <w:t xml:space="preserve">В конце </w:t>
      </w:r>
      <w:r w:rsidR="0038349A">
        <w:rPr>
          <w:b/>
          <w:i/>
          <w:sz w:val="28"/>
          <w:szCs w:val="28"/>
        </w:rPr>
        <w:t>молитвы</w:t>
      </w:r>
      <w:r w:rsidR="0038349A">
        <w:rPr>
          <w:sz w:val="28"/>
          <w:szCs w:val="28"/>
        </w:rPr>
        <w:t xml:space="preserve"> </w:t>
      </w:r>
      <w:r w:rsidR="0038349A">
        <w:rPr>
          <w:b/>
          <w:i/>
          <w:sz w:val="28"/>
          <w:szCs w:val="28"/>
        </w:rPr>
        <w:t xml:space="preserve">диакон </w:t>
      </w:r>
      <w:r w:rsidR="0038349A">
        <w:rPr>
          <w:sz w:val="28"/>
          <w:szCs w:val="28"/>
        </w:rPr>
        <w:t xml:space="preserve">крестится, кланяется </w:t>
      </w:r>
      <w:r w:rsidR="0038349A">
        <w:rPr>
          <w:b/>
          <w:i/>
          <w:sz w:val="28"/>
          <w:szCs w:val="28"/>
        </w:rPr>
        <w:t xml:space="preserve">священнику </w:t>
      </w:r>
      <w:r w:rsidR="0038349A">
        <w:rPr>
          <w:sz w:val="28"/>
          <w:szCs w:val="28"/>
        </w:rPr>
        <w:t xml:space="preserve">и, пересекая солею, входит в алтарь через северную дверь, подходит к северо-западному краю престола, </w:t>
      </w:r>
      <w:r w:rsidR="0038349A">
        <w:rPr>
          <w:sz w:val="28"/>
          <w:szCs w:val="28"/>
        </w:rPr>
        <w:lastRenderedPageBreak/>
        <w:t>складывает руки, как для принятия благословения, полагая их ладонями на престол (правую поверх левой), а сверху приклоняет голову.</w:t>
      </w:r>
    </w:p>
    <w:p w:rsidR="004C73D4" w:rsidRDefault="004C73D4" w:rsidP="00114489">
      <w:pPr>
        <w:pStyle w:val="aa"/>
        <w:tabs>
          <w:tab w:val="left" w:pos="426"/>
        </w:tabs>
        <w:jc w:val="center"/>
        <w:rPr>
          <w:b/>
          <w:bCs/>
          <w:sz w:val="28"/>
          <w:szCs w:val="28"/>
        </w:rPr>
      </w:pPr>
    </w:p>
    <w:p w:rsidR="00114489" w:rsidRDefault="00114489" w:rsidP="00114489">
      <w:pPr>
        <w:pStyle w:val="aa"/>
        <w:tabs>
          <w:tab w:val="left" w:pos="426"/>
        </w:tabs>
        <w:jc w:val="center"/>
        <w:rPr>
          <w:b/>
          <w:bCs/>
          <w:sz w:val="28"/>
          <w:szCs w:val="28"/>
        </w:rPr>
      </w:pPr>
      <w:r>
        <w:rPr>
          <w:b/>
          <w:bCs/>
          <w:sz w:val="28"/>
          <w:szCs w:val="28"/>
        </w:rPr>
        <w:t>Потребление Святых Даров</w:t>
      </w:r>
    </w:p>
    <w:p w:rsidR="00114489" w:rsidRDefault="00114489" w:rsidP="00DE4CF5">
      <w:pPr>
        <w:pStyle w:val="aa"/>
        <w:tabs>
          <w:tab w:val="left" w:pos="426"/>
        </w:tabs>
        <w:jc w:val="center"/>
        <w:rPr>
          <w:b/>
          <w:bCs/>
          <w:sz w:val="28"/>
          <w:szCs w:val="28"/>
        </w:rPr>
      </w:pPr>
    </w:p>
    <w:p w:rsidR="00114489" w:rsidRDefault="00114489" w:rsidP="00DE4CF5">
      <w:pPr>
        <w:pStyle w:val="aa"/>
        <w:tabs>
          <w:tab w:val="left" w:pos="426"/>
        </w:tabs>
        <w:jc w:val="both"/>
        <w:rPr>
          <w:sz w:val="28"/>
          <w:szCs w:val="28"/>
        </w:rPr>
      </w:pPr>
      <w:r>
        <w:rPr>
          <w:b/>
          <w:bCs/>
          <w:sz w:val="28"/>
          <w:szCs w:val="28"/>
        </w:rPr>
        <w:t xml:space="preserve">     </w:t>
      </w:r>
      <w:r w:rsidR="00DE4CF5">
        <w:rPr>
          <w:b/>
          <w:bCs/>
          <w:sz w:val="28"/>
          <w:szCs w:val="28"/>
        </w:rPr>
        <w:t xml:space="preserve"> </w:t>
      </w:r>
      <w:r>
        <w:rPr>
          <w:sz w:val="28"/>
          <w:szCs w:val="28"/>
        </w:rPr>
        <w:t xml:space="preserve">После прочтения </w:t>
      </w:r>
      <w:r>
        <w:rPr>
          <w:b/>
          <w:sz w:val="28"/>
          <w:szCs w:val="28"/>
        </w:rPr>
        <w:t xml:space="preserve">заамвонной </w:t>
      </w:r>
      <w:r>
        <w:rPr>
          <w:b/>
          <w:i/>
          <w:sz w:val="28"/>
          <w:szCs w:val="28"/>
        </w:rPr>
        <w:t>молитвы</w:t>
      </w:r>
      <w:r>
        <w:rPr>
          <w:sz w:val="28"/>
          <w:szCs w:val="28"/>
        </w:rPr>
        <w:t xml:space="preserve"> </w:t>
      </w:r>
      <w:r>
        <w:rPr>
          <w:b/>
          <w:i/>
          <w:sz w:val="28"/>
          <w:szCs w:val="28"/>
        </w:rPr>
        <w:t>священник</w:t>
      </w:r>
      <w:r>
        <w:rPr>
          <w:sz w:val="28"/>
          <w:szCs w:val="28"/>
        </w:rPr>
        <w:t xml:space="preserve"> входит царскими вратами </w:t>
      </w:r>
      <w:r w:rsidR="008D5E3F">
        <w:rPr>
          <w:sz w:val="28"/>
          <w:szCs w:val="28"/>
        </w:rPr>
        <w:t xml:space="preserve">                                </w:t>
      </w:r>
      <w:r>
        <w:rPr>
          <w:sz w:val="28"/>
          <w:szCs w:val="28"/>
        </w:rPr>
        <w:t xml:space="preserve">в алтарь и читает перед престолом </w:t>
      </w:r>
      <w:r>
        <w:rPr>
          <w:b/>
          <w:i/>
          <w:sz w:val="28"/>
          <w:szCs w:val="28"/>
        </w:rPr>
        <w:t>диакону молитву</w:t>
      </w:r>
      <w:r>
        <w:rPr>
          <w:sz w:val="28"/>
          <w:szCs w:val="28"/>
        </w:rPr>
        <w:t xml:space="preserve"> </w:t>
      </w:r>
      <w:r>
        <w:rPr>
          <w:b/>
          <w:sz w:val="28"/>
          <w:szCs w:val="28"/>
        </w:rPr>
        <w:t>на потребление</w:t>
      </w:r>
      <w:r>
        <w:rPr>
          <w:sz w:val="28"/>
          <w:szCs w:val="28"/>
        </w:rPr>
        <w:t xml:space="preserve"> Святых Даров:</w:t>
      </w:r>
      <w:r w:rsidR="005A5593">
        <w:rPr>
          <w:sz w:val="28"/>
          <w:szCs w:val="28"/>
        </w:rPr>
        <w:t xml:space="preserve"> </w:t>
      </w:r>
      <w:r w:rsidRPr="005A5593">
        <w:rPr>
          <w:b/>
          <w:sz w:val="28"/>
          <w:szCs w:val="28"/>
        </w:rPr>
        <w:t>«</w:t>
      </w:r>
      <w:r w:rsidR="005A5593" w:rsidRPr="005A5593">
        <w:rPr>
          <w:b/>
          <w:sz w:val="28"/>
          <w:szCs w:val="28"/>
        </w:rPr>
        <w:t>Господи Боже наш, введый нас во всечестныя дни сия</w:t>
      </w:r>
      <w:r>
        <w:rPr>
          <w:b/>
          <w:sz w:val="28"/>
          <w:szCs w:val="28"/>
        </w:rPr>
        <w:t>…»</w:t>
      </w:r>
      <w:r w:rsidR="005A5593">
        <w:rPr>
          <w:b/>
          <w:sz w:val="28"/>
          <w:szCs w:val="28"/>
        </w:rPr>
        <w:t xml:space="preserve"> </w:t>
      </w:r>
      <w:r w:rsidR="005A5593">
        <w:rPr>
          <w:sz w:val="28"/>
        </w:rPr>
        <w:t>(см.:</w:t>
      </w:r>
      <w:r w:rsidR="005A5593">
        <w:rPr>
          <w:b/>
          <w:sz w:val="28"/>
        </w:rPr>
        <w:t xml:space="preserve"> Служебник,</w:t>
      </w:r>
      <w:r w:rsidR="005A5593">
        <w:rPr>
          <w:b/>
          <w:i/>
          <w:sz w:val="28"/>
        </w:rPr>
        <w:t xml:space="preserve"> </w:t>
      </w:r>
      <w:r w:rsidR="00AC6FF9">
        <w:rPr>
          <w:b/>
          <w:sz w:val="28"/>
        </w:rPr>
        <w:t>Чин божественныя л</w:t>
      </w:r>
      <w:r w:rsidR="005A5593">
        <w:rPr>
          <w:b/>
          <w:sz w:val="28"/>
        </w:rPr>
        <w:t>итургии преждеосвященных</w:t>
      </w:r>
      <w:r w:rsidR="005A5593" w:rsidRPr="00C446F0">
        <w:rPr>
          <w:b/>
          <w:sz w:val="28"/>
        </w:rPr>
        <w:t>)</w:t>
      </w:r>
      <w:r w:rsidR="005A5593" w:rsidRPr="00C446F0">
        <w:rPr>
          <w:b/>
          <w:sz w:val="28"/>
          <w:szCs w:val="28"/>
        </w:rPr>
        <w:t>.</w:t>
      </w:r>
    </w:p>
    <w:p w:rsidR="00DE4CF5" w:rsidRDefault="00114489" w:rsidP="00114489">
      <w:pPr>
        <w:pStyle w:val="aa"/>
        <w:tabs>
          <w:tab w:val="left" w:pos="426"/>
        </w:tabs>
        <w:jc w:val="both"/>
        <w:rPr>
          <w:sz w:val="28"/>
          <w:szCs w:val="28"/>
        </w:rPr>
      </w:pPr>
      <w:r>
        <w:rPr>
          <w:sz w:val="28"/>
          <w:szCs w:val="28"/>
        </w:rPr>
        <w:t xml:space="preserve">     </w:t>
      </w:r>
      <w:r w:rsidR="00DE4CF5">
        <w:rPr>
          <w:sz w:val="28"/>
          <w:szCs w:val="28"/>
        </w:rPr>
        <w:t xml:space="preserve"> </w:t>
      </w:r>
      <w:r>
        <w:rPr>
          <w:sz w:val="28"/>
          <w:szCs w:val="28"/>
        </w:rPr>
        <w:t xml:space="preserve">В конце этой </w:t>
      </w:r>
      <w:r>
        <w:rPr>
          <w:b/>
          <w:i/>
          <w:sz w:val="28"/>
          <w:szCs w:val="28"/>
        </w:rPr>
        <w:t>молитвы священник</w:t>
      </w:r>
      <w:r>
        <w:rPr>
          <w:sz w:val="28"/>
          <w:szCs w:val="28"/>
        </w:rPr>
        <w:t xml:space="preserve"> благословляет крестообразно рукой голову </w:t>
      </w:r>
      <w:r>
        <w:rPr>
          <w:b/>
          <w:i/>
          <w:sz w:val="28"/>
          <w:szCs w:val="28"/>
        </w:rPr>
        <w:t>диакона</w:t>
      </w:r>
      <w:r w:rsidRPr="00C446F0">
        <w:rPr>
          <w:b/>
          <w:i/>
          <w:sz w:val="28"/>
          <w:szCs w:val="28"/>
        </w:rPr>
        <w:t>.</w:t>
      </w:r>
      <w:r>
        <w:rPr>
          <w:sz w:val="28"/>
          <w:szCs w:val="28"/>
        </w:rPr>
        <w:t xml:space="preserve"> </w:t>
      </w:r>
      <w:r>
        <w:rPr>
          <w:b/>
          <w:i/>
          <w:sz w:val="28"/>
          <w:szCs w:val="28"/>
        </w:rPr>
        <w:t>Диакон</w:t>
      </w:r>
      <w:r>
        <w:rPr>
          <w:sz w:val="28"/>
          <w:szCs w:val="28"/>
        </w:rPr>
        <w:t xml:space="preserve"> отвечает: </w:t>
      </w:r>
      <w:r>
        <w:rPr>
          <w:b/>
          <w:sz w:val="28"/>
          <w:szCs w:val="28"/>
        </w:rPr>
        <w:t>«Аминь»</w:t>
      </w:r>
      <w:r w:rsidR="00DE4CF5" w:rsidRPr="00C446F0">
        <w:rPr>
          <w:b/>
          <w:sz w:val="28"/>
          <w:szCs w:val="28"/>
        </w:rPr>
        <w:t>,</w:t>
      </w:r>
      <w:r w:rsidR="00DE4CF5">
        <w:rPr>
          <w:sz w:val="28"/>
          <w:szCs w:val="28"/>
        </w:rPr>
        <w:t xml:space="preserve"> а затем крестится,</w:t>
      </w:r>
      <w:r>
        <w:rPr>
          <w:sz w:val="28"/>
          <w:szCs w:val="28"/>
        </w:rPr>
        <w:t xml:space="preserve"> отходит к жертвеннику </w:t>
      </w:r>
      <w:r w:rsidR="008D5E3F">
        <w:rPr>
          <w:sz w:val="28"/>
          <w:szCs w:val="28"/>
        </w:rPr>
        <w:t xml:space="preserve">                        </w:t>
      </w:r>
      <w:r w:rsidR="005A5593">
        <w:rPr>
          <w:sz w:val="28"/>
          <w:szCs w:val="28"/>
        </w:rPr>
        <w:t>и потребл</w:t>
      </w:r>
      <w:r>
        <w:rPr>
          <w:sz w:val="28"/>
          <w:szCs w:val="28"/>
        </w:rPr>
        <w:t>я</w:t>
      </w:r>
      <w:r w:rsidR="005A5593">
        <w:rPr>
          <w:sz w:val="28"/>
          <w:szCs w:val="28"/>
        </w:rPr>
        <w:t>ет</w:t>
      </w:r>
      <w:r>
        <w:rPr>
          <w:sz w:val="28"/>
          <w:szCs w:val="28"/>
        </w:rPr>
        <w:t xml:space="preserve"> Святы</w:t>
      </w:r>
      <w:r w:rsidR="005A5593">
        <w:rPr>
          <w:sz w:val="28"/>
          <w:szCs w:val="28"/>
        </w:rPr>
        <w:t xml:space="preserve">е Дары как на полной </w:t>
      </w:r>
      <w:r w:rsidR="00AC6FF9">
        <w:rPr>
          <w:b/>
          <w:sz w:val="28"/>
          <w:szCs w:val="28"/>
        </w:rPr>
        <w:t>л</w:t>
      </w:r>
      <w:r w:rsidR="005A5593" w:rsidRPr="005A5593">
        <w:rPr>
          <w:b/>
          <w:sz w:val="28"/>
          <w:szCs w:val="28"/>
        </w:rPr>
        <w:t>итургии</w:t>
      </w:r>
      <w:r w:rsidRPr="00DE4CF5">
        <w:rPr>
          <w:b/>
          <w:sz w:val="28"/>
          <w:szCs w:val="28"/>
        </w:rPr>
        <w:t>.</w:t>
      </w:r>
      <w:r w:rsidR="005A5593">
        <w:rPr>
          <w:sz w:val="28"/>
          <w:szCs w:val="28"/>
        </w:rPr>
        <w:t xml:space="preserve"> </w:t>
      </w:r>
    </w:p>
    <w:p w:rsidR="00114489" w:rsidRPr="00DE4CF5" w:rsidRDefault="00DE4CF5" w:rsidP="00114489">
      <w:pPr>
        <w:pStyle w:val="aa"/>
        <w:tabs>
          <w:tab w:val="left" w:pos="426"/>
        </w:tabs>
        <w:jc w:val="both"/>
        <w:rPr>
          <w:i/>
          <w:sz w:val="28"/>
          <w:szCs w:val="28"/>
        </w:rPr>
      </w:pPr>
      <w:r>
        <w:rPr>
          <w:sz w:val="28"/>
          <w:szCs w:val="28"/>
        </w:rPr>
        <w:t xml:space="preserve">     </w:t>
      </w:r>
      <w:r>
        <w:rPr>
          <w:b/>
          <w:i/>
          <w:sz w:val="28"/>
          <w:u w:val="words"/>
        </w:rPr>
        <w:t xml:space="preserve"> Примечание</w:t>
      </w:r>
      <w:r w:rsidR="00C446F0" w:rsidRPr="00C446F0">
        <w:rPr>
          <w:b/>
          <w:i/>
          <w:sz w:val="28"/>
          <w:u w:val="words"/>
        </w:rPr>
        <w:t>.</w:t>
      </w:r>
      <w:r>
        <w:rPr>
          <w:i/>
          <w:sz w:val="28"/>
        </w:rPr>
        <w:t xml:space="preserve"> </w:t>
      </w:r>
      <w:r w:rsidR="005A5593" w:rsidRPr="00DE4CF5">
        <w:rPr>
          <w:i/>
          <w:sz w:val="28"/>
          <w:szCs w:val="28"/>
        </w:rPr>
        <w:t xml:space="preserve">После потребления Святых Даров необходимо </w:t>
      </w:r>
      <w:r>
        <w:rPr>
          <w:i/>
          <w:sz w:val="28"/>
          <w:szCs w:val="28"/>
        </w:rPr>
        <w:t>обязательно</w:t>
      </w:r>
      <w:r w:rsidR="00910483">
        <w:rPr>
          <w:i/>
          <w:sz w:val="28"/>
          <w:szCs w:val="28"/>
        </w:rPr>
        <w:t xml:space="preserve"> замыть д</w:t>
      </w:r>
      <w:r w:rsidR="005A5593" w:rsidRPr="00DE4CF5">
        <w:rPr>
          <w:i/>
          <w:sz w:val="28"/>
          <w:szCs w:val="28"/>
        </w:rPr>
        <w:t>искос, лжицу, копие</w:t>
      </w:r>
      <w:r w:rsidR="000A3709">
        <w:rPr>
          <w:i/>
          <w:sz w:val="28"/>
          <w:szCs w:val="28"/>
        </w:rPr>
        <w:t xml:space="preserve"> и</w:t>
      </w:r>
      <w:r w:rsidR="005A5593" w:rsidRPr="00DE4CF5">
        <w:rPr>
          <w:i/>
          <w:sz w:val="28"/>
          <w:szCs w:val="28"/>
        </w:rPr>
        <w:t xml:space="preserve"> тарелочку </w:t>
      </w:r>
      <w:r w:rsidR="006525DA" w:rsidRPr="00DE4CF5">
        <w:rPr>
          <w:i/>
          <w:sz w:val="28"/>
          <w:szCs w:val="28"/>
        </w:rPr>
        <w:t xml:space="preserve">для раздробления </w:t>
      </w:r>
      <w:r w:rsidR="005A5593" w:rsidRPr="00DE4CF5">
        <w:rPr>
          <w:i/>
          <w:sz w:val="28"/>
          <w:szCs w:val="28"/>
        </w:rPr>
        <w:t xml:space="preserve">над </w:t>
      </w:r>
      <w:r w:rsidR="00910483">
        <w:rPr>
          <w:i/>
          <w:sz w:val="28"/>
          <w:szCs w:val="28"/>
        </w:rPr>
        <w:t>ч</w:t>
      </w:r>
      <w:r w:rsidR="005A5593" w:rsidRPr="00DE4CF5">
        <w:rPr>
          <w:i/>
          <w:sz w:val="28"/>
          <w:szCs w:val="28"/>
        </w:rPr>
        <w:t>ашей, и затем тщательно вытереть их насухо.</w:t>
      </w:r>
    </w:p>
    <w:p w:rsidR="00114489" w:rsidRDefault="00114489" w:rsidP="00C446F0">
      <w:pPr>
        <w:pStyle w:val="aa"/>
        <w:tabs>
          <w:tab w:val="left" w:pos="426"/>
        </w:tabs>
        <w:jc w:val="both"/>
        <w:rPr>
          <w:sz w:val="28"/>
          <w:szCs w:val="28"/>
        </w:rPr>
      </w:pPr>
      <w:r>
        <w:rPr>
          <w:sz w:val="28"/>
          <w:szCs w:val="28"/>
        </w:rPr>
        <w:t xml:space="preserve">    </w:t>
      </w:r>
      <w:r w:rsidR="00DE4CF5">
        <w:rPr>
          <w:sz w:val="28"/>
          <w:szCs w:val="28"/>
        </w:rPr>
        <w:t xml:space="preserve"> </w:t>
      </w:r>
      <w:r>
        <w:rPr>
          <w:sz w:val="28"/>
          <w:szCs w:val="28"/>
        </w:rPr>
        <w:t xml:space="preserve"> </w:t>
      </w:r>
      <w:r>
        <w:rPr>
          <w:b/>
          <w:i/>
          <w:sz w:val="28"/>
          <w:u w:val="single"/>
        </w:rPr>
        <w:t>При служении одним священником без диакона</w:t>
      </w:r>
      <w:r w:rsidR="00C446F0">
        <w:rPr>
          <w:b/>
          <w:i/>
          <w:sz w:val="28"/>
          <w:u w:val="single"/>
        </w:rPr>
        <w:t>.</w:t>
      </w:r>
      <w:r>
        <w:rPr>
          <w:b/>
          <w:i/>
          <w:sz w:val="28"/>
        </w:rPr>
        <w:t xml:space="preserve"> Священник</w:t>
      </w:r>
      <w:r w:rsidRPr="00C446F0">
        <w:rPr>
          <w:b/>
          <w:i/>
          <w:sz w:val="28"/>
        </w:rPr>
        <w:t>,</w:t>
      </w:r>
      <w:r>
        <w:rPr>
          <w:i/>
          <w:sz w:val="28"/>
        </w:rPr>
        <w:t xml:space="preserve"> п</w:t>
      </w:r>
      <w:r>
        <w:rPr>
          <w:i/>
          <w:sz w:val="28"/>
          <w:szCs w:val="28"/>
        </w:rPr>
        <w:t>осле прочтения</w:t>
      </w:r>
      <w:r>
        <w:rPr>
          <w:sz w:val="28"/>
          <w:szCs w:val="28"/>
        </w:rPr>
        <w:t xml:space="preserve"> </w:t>
      </w:r>
      <w:r>
        <w:rPr>
          <w:b/>
          <w:sz w:val="28"/>
          <w:szCs w:val="28"/>
        </w:rPr>
        <w:t xml:space="preserve">заамвонной </w:t>
      </w:r>
      <w:r>
        <w:rPr>
          <w:b/>
          <w:i/>
          <w:sz w:val="28"/>
          <w:szCs w:val="28"/>
        </w:rPr>
        <w:t>молитвы</w:t>
      </w:r>
      <w:r w:rsidR="00F87BCB">
        <w:rPr>
          <w:b/>
          <w:i/>
          <w:sz w:val="28"/>
          <w:szCs w:val="28"/>
        </w:rPr>
        <w:t>,</w:t>
      </w:r>
      <w:r>
        <w:rPr>
          <w:sz w:val="28"/>
          <w:szCs w:val="28"/>
        </w:rPr>
        <w:t xml:space="preserve"> </w:t>
      </w:r>
      <w:r>
        <w:rPr>
          <w:i/>
          <w:sz w:val="28"/>
          <w:szCs w:val="28"/>
        </w:rPr>
        <w:t xml:space="preserve">идет к жертвеннику, </w:t>
      </w:r>
      <w:r>
        <w:rPr>
          <w:i/>
          <w:sz w:val="28"/>
        </w:rPr>
        <w:t>читает там</w:t>
      </w:r>
      <w:r>
        <w:rPr>
          <w:b/>
          <w:i/>
          <w:sz w:val="28"/>
        </w:rPr>
        <w:t xml:space="preserve"> молитву</w:t>
      </w:r>
      <w:r>
        <w:rPr>
          <w:b/>
          <w:sz w:val="28"/>
          <w:szCs w:val="28"/>
        </w:rPr>
        <w:t xml:space="preserve"> на потребление</w:t>
      </w:r>
      <w:r>
        <w:rPr>
          <w:sz w:val="28"/>
          <w:szCs w:val="28"/>
        </w:rPr>
        <w:t xml:space="preserve"> </w:t>
      </w:r>
      <w:r>
        <w:rPr>
          <w:i/>
          <w:sz w:val="28"/>
          <w:szCs w:val="28"/>
        </w:rPr>
        <w:t xml:space="preserve">Святых Даров и при неспешном </w:t>
      </w:r>
      <w:r w:rsidR="00077581">
        <w:rPr>
          <w:i/>
          <w:sz w:val="28"/>
          <w:szCs w:val="28"/>
        </w:rPr>
        <w:t>чт</w:t>
      </w:r>
      <w:r>
        <w:rPr>
          <w:i/>
          <w:sz w:val="28"/>
          <w:szCs w:val="28"/>
        </w:rPr>
        <w:t>ении</w:t>
      </w:r>
      <w:r>
        <w:rPr>
          <w:sz w:val="28"/>
          <w:szCs w:val="28"/>
        </w:rPr>
        <w:t xml:space="preserve"> </w:t>
      </w:r>
      <w:r>
        <w:rPr>
          <w:b/>
          <w:sz w:val="28"/>
          <w:szCs w:val="28"/>
        </w:rPr>
        <w:t>33-го</w:t>
      </w:r>
      <w:r>
        <w:rPr>
          <w:sz w:val="28"/>
          <w:szCs w:val="28"/>
        </w:rPr>
        <w:t xml:space="preserve"> </w:t>
      </w:r>
      <w:r>
        <w:rPr>
          <w:b/>
          <w:i/>
          <w:sz w:val="28"/>
          <w:szCs w:val="28"/>
        </w:rPr>
        <w:t>псалма</w:t>
      </w:r>
      <w:r>
        <w:rPr>
          <w:i/>
          <w:sz w:val="28"/>
          <w:szCs w:val="28"/>
        </w:rPr>
        <w:t xml:space="preserve"> потребляет Святые Дары.</w:t>
      </w:r>
      <w:r>
        <w:rPr>
          <w:sz w:val="28"/>
          <w:szCs w:val="28"/>
        </w:rPr>
        <w:t xml:space="preserve"> </w:t>
      </w:r>
      <w:r>
        <w:rPr>
          <w:i/>
          <w:sz w:val="28"/>
          <w:szCs w:val="28"/>
        </w:rPr>
        <w:t xml:space="preserve">Затем он тщательно умывает руки и уста и вкушает антидор и теплоту. </w:t>
      </w:r>
    </w:p>
    <w:p w:rsidR="005A5593" w:rsidRDefault="00114489" w:rsidP="005A5593">
      <w:pPr>
        <w:pStyle w:val="aa"/>
        <w:tabs>
          <w:tab w:val="left" w:pos="567"/>
        </w:tabs>
        <w:jc w:val="both"/>
        <w:rPr>
          <w:sz w:val="28"/>
          <w:szCs w:val="28"/>
        </w:rPr>
      </w:pPr>
      <w:r w:rsidRPr="005A5593">
        <w:rPr>
          <w:b/>
          <w:i/>
          <w:sz w:val="28"/>
        </w:rPr>
        <w:t xml:space="preserve">     </w:t>
      </w:r>
      <w:r w:rsidRPr="005A5593">
        <w:rPr>
          <w:b/>
          <w:i/>
          <w:sz w:val="28"/>
          <w:szCs w:val="28"/>
        </w:rPr>
        <w:t xml:space="preserve"> </w:t>
      </w:r>
      <w:r w:rsidR="005A5593" w:rsidRPr="005A5593">
        <w:rPr>
          <w:b/>
          <w:i/>
          <w:sz w:val="28"/>
          <w:szCs w:val="28"/>
        </w:rPr>
        <w:t>Х</w:t>
      </w:r>
      <w:r>
        <w:rPr>
          <w:b/>
          <w:i/>
          <w:sz w:val="28"/>
          <w:szCs w:val="28"/>
        </w:rPr>
        <w:t>ор:</w:t>
      </w:r>
      <w:r>
        <w:rPr>
          <w:sz w:val="28"/>
          <w:szCs w:val="28"/>
        </w:rPr>
        <w:t xml:space="preserve"> </w:t>
      </w:r>
      <w:r w:rsidRPr="00F87BCB">
        <w:rPr>
          <w:b/>
          <w:sz w:val="28"/>
          <w:szCs w:val="28"/>
        </w:rPr>
        <w:t>«</w:t>
      </w:r>
      <w:r>
        <w:rPr>
          <w:b/>
          <w:sz w:val="28"/>
          <w:szCs w:val="28"/>
        </w:rPr>
        <w:t>Аминь. Буди имя Господне благословенно отныне и до века</w:t>
      </w:r>
      <w:r w:rsidRPr="00F87BCB">
        <w:rPr>
          <w:b/>
          <w:sz w:val="28"/>
          <w:szCs w:val="28"/>
        </w:rPr>
        <w:t>»</w:t>
      </w:r>
      <w:r>
        <w:rPr>
          <w:sz w:val="28"/>
          <w:szCs w:val="28"/>
        </w:rPr>
        <w:t xml:space="preserve"> (трижды)</w:t>
      </w:r>
      <w:r w:rsidR="005A5593">
        <w:rPr>
          <w:sz w:val="28"/>
          <w:szCs w:val="28"/>
        </w:rPr>
        <w:t>.</w:t>
      </w:r>
    </w:p>
    <w:p w:rsidR="00140ADF" w:rsidRDefault="00DE4CF5" w:rsidP="00C446F0">
      <w:pPr>
        <w:tabs>
          <w:tab w:val="left" w:pos="426"/>
        </w:tabs>
        <w:jc w:val="both"/>
        <w:rPr>
          <w:i/>
          <w:sz w:val="28"/>
        </w:rPr>
      </w:pPr>
      <w:r>
        <w:rPr>
          <w:sz w:val="28"/>
          <w:szCs w:val="28"/>
        </w:rPr>
        <w:t xml:space="preserve">     </w:t>
      </w:r>
      <w:r w:rsidR="00140ADF">
        <w:rPr>
          <w:b/>
          <w:i/>
          <w:sz w:val="28"/>
          <w:u w:val="words"/>
        </w:rPr>
        <w:t xml:space="preserve"> Примечание</w:t>
      </w:r>
      <w:r w:rsidR="00C446F0">
        <w:rPr>
          <w:b/>
          <w:i/>
          <w:sz w:val="28"/>
          <w:u w:val="words"/>
        </w:rPr>
        <w:t>.</w:t>
      </w:r>
      <w:r w:rsidR="00140ADF">
        <w:rPr>
          <w:i/>
          <w:sz w:val="28"/>
        </w:rPr>
        <w:t xml:space="preserve"> </w:t>
      </w:r>
      <w:r w:rsidR="00140ADF" w:rsidRPr="00140ADF">
        <w:rPr>
          <w:i/>
          <w:sz w:val="28"/>
        </w:rPr>
        <w:t>В Великую среду</w:t>
      </w:r>
      <w:r w:rsidR="00F87BCB">
        <w:rPr>
          <w:i/>
          <w:sz w:val="28"/>
        </w:rPr>
        <w:t xml:space="preserve">, </w:t>
      </w:r>
      <w:r w:rsidR="00140ADF" w:rsidRPr="00140ADF">
        <w:rPr>
          <w:i/>
          <w:sz w:val="28"/>
        </w:rPr>
        <w:t xml:space="preserve">после </w:t>
      </w:r>
      <w:r w:rsidR="00140ADF" w:rsidRPr="00140ADF">
        <w:rPr>
          <w:b/>
          <w:sz w:val="28"/>
        </w:rPr>
        <w:t>«Буди имя Господне…</w:t>
      </w:r>
      <w:r w:rsidR="00140ADF">
        <w:rPr>
          <w:b/>
          <w:sz w:val="28"/>
        </w:rPr>
        <w:t>»</w:t>
      </w:r>
      <w:r w:rsidR="00F87BCB">
        <w:rPr>
          <w:b/>
          <w:sz w:val="28"/>
        </w:rPr>
        <w:t>,</w:t>
      </w:r>
      <w:r w:rsidR="00140ADF" w:rsidRPr="00140ADF">
        <w:rPr>
          <w:i/>
          <w:sz w:val="28"/>
        </w:rPr>
        <w:t xml:space="preserve"> полага</w:t>
      </w:r>
      <w:r w:rsidR="00140ADF">
        <w:rPr>
          <w:i/>
          <w:sz w:val="28"/>
        </w:rPr>
        <w:t>ю</w:t>
      </w:r>
      <w:r w:rsidR="00140ADF" w:rsidRPr="00140ADF">
        <w:rPr>
          <w:i/>
          <w:sz w:val="28"/>
        </w:rPr>
        <w:t xml:space="preserve">тся три великих поклона с чтением </w:t>
      </w:r>
      <w:r w:rsidR="00140ADF" w:rsidRPr="00140ADF">
        <w:rPr>
          <w:b/>
          <w:i/>
          <w:sz w:val="28"/>
        </w:rPr>
        <w:t>молитвы</w:t>
      </w:r>
      <w:r w:rsidR="00140ADF" w:rsidRPr="00140ADF">
        <w:rPr>
          <w:i/>
          <w:sz w:val="28"/>
        </w:rPr>
        <w:t xml:space="preserve"> </w:t>
      </w:r>
      <w:r w:rsidR="00140ADF" w:rsidRPr="00140ADF">
        <w:rPr>
          <w:b/>
          <w:sz w:val="28"/>
        </w:rPr>
        <w:t>прп. Ефрема Сирина</w:t>
      </w:r>
      <w:r w:rsidR="00140ADF" w:rsidRPr="00DE4CF5">
        <w:rPr>
          <w:b/>
          <w:sz w:val="28"/>
        </w:rPr>
        <w:t>.</w:t>
      </w:r>
    </w:p>
    <w:p w:rsidR="00114489" w:rsidRDefault="00140ADF" w:rsidP="00DE4CF5">
      <w:pPr>
        <w:tabs>
          <w:tab w:val="left" w:pos="426"/>
        </w:tabs>
        <w:jc w:val="both"/>
        <w:rPr>
          <w:sz w:val="28"/>
          <w:szCs w:val="28"/>
        </w:rPr>
      </w:pPr>
      <w:r>
        <w:rPr>
          <w:i/>
          <w:sz w:val="28"/>
        </w:rPr>
        <w:t xml:space="preserve">      </w:t>
      </w:r>
      <w:r w:rsidR="005A5593" w:rsidRPr="005A5593">
        <w:rPr>
          <w:b/>
          <w:i/>
          <w:sz w:val="28"/>
          <w:szCs w:val="28"/>
        </w:rPr>
        <w:t>Чтец:</w:t>
      </w:r>
      <w:r w:rsidR="005A5593" w:rsidRPr="005A5593">
        <w:rPr>
          <w:sz w:val="28"/>
          <w:szCs w:val="28"/>
        </w:rPr>
        <w:t xml:space="preserve"> </w:t>
      </w:r>
      <w:r w:rsidR="005A5593" w:rsidRPr="00077581">
        <w:rPr>
          <w:b/>
          <w:sz w:val="28"/>
          <w:szCs w:val="28"/>
        </w:rPr>
        <w:t>«Слава, и ныне»</w:t>
      </w:r>
      <w:r w:rsidR="005A5593">
        <w:rPr>
          <w:sz w:val="28"/>
          <w:szCs w:val="28"/>
        </w:rPr>
        <w:t xml:space="preserve"> и читает </w:t>
      </w:r>
      <w:r w:rsidR="005A5593">
        <w:rPr>
          <w:b/>
          <w:sz w:val="28"/>
          <w:szCs w:val="28"/>
        </w:rPr>
        <w:t>33-й</w:t>
      </w:r>
      <w:r w:rsidR="005A5593">
        <w:rPr>
          <w:sz w:val="28"/>
          <w:szCs w:val="28"/>
        </w:rPr>
        <w:t xml:space="preserve"> </w:t>
      </w:r>
      <w:r w:rsidR="005A5593">
        <w:rPr>
          <w:b/>
          <w:i/>
          <w:sz w:val="28"/>
          <w:szCs w:val="28"/>
        </w:rPr>
        <w:t>псалом</w:t>
      </w:r>
      <w:r w:rsidR="005A5593" w:rsidRPr="00C446F0">
        <w:rPr>
          <w:b/>
          <w:i/>
          <w:sz w:val="28"/>
          <w:szCs w:val="28"/>
        </w:rPr>
        <w:t>:</w:t>
      </w:r>
      <w:r w:rsidR="005A5593" w:rsidRPr="00C446F0">
        <w:rPr>
          <w:b/>
          <w:sz w:val="28"/>
          <w:szCs w:val="28"/>
        </w:rPr>
        <w:t xml:space="preserve"> </w:t>
      </w:r>
      <w:r w:rsidR="005A5593">
        <w:rPr>
          <w:b/>
          <w:sz w:val="28"/>
          <w:szCs w:val="28"/>
        </w:rPr>
        <w:t>«Благословлю Господа на всякое время...»</w:t>
      </w:r>
      <w:r w:rsidR="005A5593">
        <w:rPr>
          <w:sz w:val="28"/>
          <w:szCs w:val="28"/>
        </w:rPr>
        <w:t xml:space="preserve"> (полностью)</w:t>
      </w:r>
      <w:r w:rsidR="00114489">
        <w:rPr>
          <w:sz w:val="28"/>
          <w:szCs w:val="28"/>
        </w:rPr>
        <w:t xml:space="preserve">. </w:t>
      </w:r>
    </w:p>
    <w:p w:rsidR="00114489" w:rsidRDefault="00114489" w:rsidP="00114489">
      <w:pPr>
        <w:pStyle w:val="aa"/>
        <w:jc w:val="both"/>
        <w:rPr>
          <w:sz w:val="28"/>
          <w:szCs w:val="28"/>
        </w:rPr>
      </w:pPr>
      <w:r>
        <w:rPr>
          <w:sz w:val="28"/>
          <w:szCs w:val="28"/>
        </w:rPr>
        <w:t xml:space="preserve">      Во время пения</w:t>
      </w:r>
      <w:r>
        <w:rPr>
          <w:b/>
          <w:i/>
          <w:sz w:val="28"/>
          <w:szCs w:val="28"/>
        </w:rPr>
        <w:t xml:space="preserve"> </w:t>
      </w:r>
      <w:r>
        <w:rPr>
          <w:b/>
          <w:sz w:val="28"/>
          <w:szCs w:val="28"/>
        </w:rPr>
        <w:t>33-го</w:t>
      </w:r>
      <w:r>
        <w:rPr>
          <w:sz w:val="28"/>
          <w:szCs w:val="28"/>
        </w:rPr>
        <w:t xml:space="preserve"> </w:t>
      </w:r>
      <w:r>
        <w:rPr>
          <w:b/>
          <w:i/>
          <w:sz w:val="28"/>
          <w:szCs w:val="28"/>
        </w:rPr>
        <w:t>псалма священник</w:t>
      </w:r>
      <w:r w:rsidRPr="00C446F0">
        <w:rPr>
          <w:b/>
          <w:i/>
          <w:sz w:val="28"/>
          <w:szCs w:val="28"/>
        </w:rPr>
        <w:t>,</w:t>
      </w:r>
      <w:r>
        <w:rPr>
          <w:sz w:val="28"/>
          <w:szCs w:val="28"/>
        </w:rPr>
        <w:t xml:space="preserve"> по </w:t>
      </w:r>
      <w:r w:rsidRPr="00C446F0">
        <w:rPr>
          <w:sz w:val="28"/>
          <w:szCs w:val="28"/>
        </w:rPr>
        <w:t>Служебнику</w:t>
      </w:r>
      <w:r>
        <w:rPr>
          <w:sz w:val="28"/>
          <w:szCs w:val="28"/>
        </w:rPr>
        <w:t>, должен раздавать молящимся в храме антидор</w:t>
      </w:r>
      <w:r>
        <w:rPr>
          <w:sz w:val="28"/>
        </w:rPr>
        <w:t xml:space="preserve"> </w:t>
      </w:r>
      <w:r w:rsidR="008474A3">
        <w:rPr>
          <w:sz w:val="28"/>
        </w:rPr>
        <w:t>(см.:</w:t>
      </w:r>
      <w:r w:rsidR="008474A3">
        <w:rPr>
          <w:b/>
          <w:sz w:val="28"/>
        </w:rPr>
        <w:t xml:space="preserve"> Служебник,</w:t>
      </w:r>
      <w:r w:rsidR="008474A3">
        <w:rPr>
          <w:b/>
          <w:i/>
          <w:sz w:val="28"/>
        </w:rPr>
        <w:t xml:space="preserve"> </w:t>
      </w:r>
      <w:r w:rsidR="00AC6FF9">
        <w:rPr>
          <w:b/>
          <w:sz w:val="28"/>
        </w:rPr>
        <w:t>Чин божественныя л</w:t>
      </w:r>
      <w:r w:rsidR="008474A3">
        <w:rPr>
          <w:b/>
          <w:sz w:val="28"/>
        </w:rPr>
        <w:t>итургии преждеосвященных</w:t>
      </w:r>
      <w:r w:rsidR="008474A3" w:rsidRPr="00C446F0">
        <w:rPr>
          <w:b/>
          <w:sz w:val="28"/>
        </w:rPr>
        <w:t>)</w:t>
      </w:r>
      <w:r w:rsidRPr="00C446F0">
        <w:rPr>
          <w:b/>
          <w:sz w:val="28"/>
        </w:rPr>
        <w:t>.</w:t>
      </w:r>
      <w:r>
        <w:rPr>
          <w:sz w:val="28"/>
        </w:rPr>
        <w:t xml:space="preserve"> Н</w:t>
      </w:r>
      <w:r>
        <w:rPr>
          <w:sz w:val="28"/>
          <w:szCs w:val="28"/>
        </w:rPr>
        <w:t xml:space="preserve">о на практике это нигде не совершается, а антидор </w:t>
      </w:r>
      <w:r w:rsidR="008D5E3F">
        <w:rPr>
          <w:sz w:val="28"/>
          <w:szCs w:val="28"/>
        </w:rPr>
        <w:t>раздаётся</w:t>
      </w:r>
      <w:r>
        <w:rPr>
          <w:sz w:val="28"/>
          <w:szCs w:val="28"/>
        </w:rPr>
        <w:t xml:space="preserve"> </w:t>
      </w:r>
      <w:r>
        <w:rPr>
          <w:b/>
          <w:i/>
          <w:sz w:val="28"/>
          <w:szCs w:val="28"/>
        </w:rPr>
        <w:t>пономарями</w:t>
      </w:r>
      <w:r>
        <w:rPr>
          <w:sz w:val="28"/>
          <w:szCs w:val="28"/>
        </w:rPr>
        <w:t xml:space="preserve"> после </w:t>
      </w:r>
      <w:r>
        <w:rPr>
          <w:b/>
          <w:i/>
          <w:sz w:val="28"/>
          <w:szCs w:val="28"/>
        </w:rPr>
        <w:t>отпуста</w:t>
      </w:r>
      <w:r>
        <w:rPr>
          <w:sz w:val="28"/>
          <w:szCs w:val="28"/>
        </w:rPr>
        <w:t xml:space="preserve"> во время целования креста.  </w:t>
      </w:r>
    </w:p>
    <w:p w:rsidR="00FF2F63" w:rsidRDefault="00FF2F63" w:rsidP="00114489">
      <w:pPr>
        <w:pStyle w:val="aa"/>
        <w:jc w:val="both"/>
        <w:rPr>
          <w:sz w:val="28"/>
          <w:szCs w:val="28"/>
        </w:rPr>
      </w:pPr>
    </w:p>
    <w:p w:rsidR="008474A3" w:rsidRDefault="00AC6FF9" w:rsidP="008474A3">
      <w:pPr>
        <w:tabs>
          <w:tab w:val="left" w:pos="426"/>
        </w:tabs>
        <w:jc w:val="center"/>
        <w:rPr>
          <w:b/>
          <w:sz w:val="28"/>
          <w:szCs w:val="28"/>
        </w:rPr>
      </w:pPr>
      <w:r>
        <w:rPr>
          <w:b/>
          <w:sz w:val="28"/>
          <w:szCs w:val="28"/>
        </w:rPr>
        <w:t>Отпуст и окончание л</w:t>
      </w:r>
      <w:r w:rsidR="008474A3">
        <w:rPr>
          <w:b/>
          <w:sz w:val="28"/>
          <w:szCs w:val="28"/>
        </w:rPr>
        <w:t>итургии</w:t>
      </w:r>
    </w:p>
    <w:p w:rsidR="008474A3" w:rsidRDefault="008474A3" w:rsidP="008474A3">
      <w:pPr>
        <w:tabs>
          <w:tab w:val="left" w:pos="426"/>
        </w:tabs>
        <w:jc w:val="center"/>
        <w:rPr>
          <w:b/>
          <w:sz w:val="28"/>
          <w:szCs w:val="28"/>
        </w:rPr>
      </w:pPr>
    </w:p>
    <w:p w:rsidR="008474A3" w:rsidRDefault="008474A3" w:rsidP="00DE4CF5">
      <w:pPr>
        <w:tabs>
          <w:tab w:val="left" w:pos="426"/>
        </w:tabs>
        <w:jc w:val="both"/>
        <w:rPr>
          <w:sz w:val="28"/>
          <w:szCs w:val="28"/>
        </w:rPr>
      </w:pPr>
      <w:r>
        <w:rPr>
          <w:sz w:val="28"/>
          <w:szCs w:val="28"/>
        </w:rPr>
        <w:t xml:space="preserve">    </w:t>
      </w:r>
      <w:r w:rsidR="00DE4CF5">
        <w:rPr>
          <w:sz w:val="28"/>
          <w:szCs w:val="28"/>
        </w:rPr>
        <w:t xml:space="preserve"> </w:t>
      </w:r>
      <w:r>
        <w:rPr>
          <w:sz w:val="28"/>
          <w:szCs w:val="28"/>
        </w:rPr>
        <w:t xml:space="preserve"> После окончания пения </w:t>
      </w:r>
      <w:r>
        <w:rPr>
          <w:b/>
          <w:sz w:val="28"/>
          <w:szCs w:val="28"/>
        </w:rPr>
        <w:t>33-го</w:t>
      </w:r>
      <w:r>
        <w:rPr>
          <w:sz w:val="28"/>
          <w:szCs w:val="28"/>
        </w:rPr>
        <w:t xml:space="preserve"> </w:t>
      </w:r>
      <w:r>
        <w:rPr>
          <w:b/>
          <w:i/>
          <w:sz w:val="28"/>
          <w:szCs w:val="28"/>
        </w:rPr>
        <w:t>псалма священник</w:t>
      </w:r>
      <w:r w:rsidRPr="00362CCC">
        <w:rPr>
          <w:b/>
          <w:i/>
          <w:sz w:val="28"/>
          <w:szCs w:val="28"/>
        </w:rPr>
        <w:t>,</w:t>
      </w:r>
      <w:r>
        <w:rPr>
          <w:sz w:val="28"/>
          <w:szCs w:val="28"/>
        </w:rPr>
        <w:t xml:space="preserve"> стоя в царских вратах, оборачивается к народу и, не выступая из царских врат, благословляет народ возглашая: </w:t>
      </w:r>
      <w:r>
        <w:rPr>
          <w:b/>
          <w:sz w:val="28"/>
          <w:szCs w:val="28"/>
        </w:rPr>
        <w:t xml:space="preserve">«Благословение Господне на вас, Того благодатию </w:t>
      </w:r>
      <w:r w:rsidR="008D5E3F">
        <w:rPr>
          <w:b/>
          <w:sz w:val="28"/>
          <w:szCs w:val="28"/>
        </w:rPr>
        <w:t xml:space="preserve">                                                        </w:t>
      </w:r>
      <w:r>
        <w:rPr>
          <w:b/>
          <w:sz w:val="28"/>
          <w:szCs w:val="28"/>
        </w:rPr>
        <w:t>и человеколюбием</w:t>
      </w:r>
      <w:r w:rsidR="006525DA">
        <w:rPr>
          <w:b/>
          <w:sz w:val="28"/>
          <w:szCs w:val="28"/>
        </w:rPr>
        <w:t>…</w:t>
      </w:r>
      <w:r>
        <w:rPr>
          <w:b/>
          <w:sz w:val="28"/>
          <w:szCs w:val="28"/>
        </w:rPr>
        <w:t xml:space="preserve">» </w:t>
      </w:r>
      <w:r>
        <w:rPr>
          <w:sz w:val="28"/>
        </w:rPr>
        <w:t>(см.:</w:t>
      </w:r>
      <w:r>
        <w:rPr>
          <w:b/>
          <w:sz w:val="28"/>
        </w:rPr>
        <w:t xml:space="preserve"> Служебник</w:t>
      </w:r>
      <w:r w:rsidRPr="00F37DE1">
        <w:rPr>
          <w:b/>
          <w:sz w:val="28"/>
        </w:rPr>
        <w:t>,</w:t>
      </w:r>
      <w:r>
        <w:rPr>
          <w:b/>
          <w:i/>
          <w:sz w:val="28"/>
        </w:rPr>
        <w:t xml:space="preserve"> </w:t>
      </w:r>
      <w:r w:rsidR="00AC6FF9">
        <w:rPr>
          <w:b/>
          <w:sz w:val="28"/>
        </w:rPr>
        <w:t>Чин священныя л</w:t>
      </w:r>
      <w:r>
        <w:rPr>
          <w:b/>
          <w:sz w:val="28"/>
        </w:rPr>
        <w:t>итургии</w:t>
      </w:r>
      <w:r w:rsidRPr="00362CCC">
        <w:rPr>
          <w:b/>
          <w:sz w:val="28"/>
        </w:rPr>
        <w:t>)</w:t>
      </w:r>
      <w:r w:rsidRPr="00362CCC">
        <w:rPr>
          <w:b/>
          <w:sz w:val="28"/>
          <w:szCs w:val="28"/>
        </w:rPr>
        <w:t>.</w:t>
      </w:r>
      <w:r>
        <w:rPr>
          <w:sz w:val="28"/>
          <w:szCs w:val="28"/>
        </w:rPr>
        <w:t xml:space="preserve"> </w:t>
      </w:r>
    </w:p>
    <w:p w:rsidR="008474A3" w:rsidRDefault="008474A3" w:rsidP="00362CCC">
      <w:pPr>
        <w:tabs>
          <w:tab w:val="left" w:pos="426"/>
        </w:tabs>
        <w:jc w:val="both"/>
        <w:rPr>
          <w:sz w:val="28"/>
          <w:szCs w:val="28"/>
        </w:rPr>
      </w:pPr>
      <w:r>
        <w:rPr>
          <w:b/>
          <w:i/>
          <w:sz w:val="28"/>
          <w:szCs w:val="28"/>
        </w:rPr>
        <w:t xml:space="preserve">     </w:t>
      </w:r>
      <w:r w:rsidR="00DE4CF5">
        <w:rPr>
          <w:b/>
          <w:i/>
          <w:sz w:val="28"/>
          <w:szCs w:val="28"/>
        </w:rPr>
        <w:t xml:space="preserve"> </w:t>
      </w:r>
      <w:r>
        <w:rPr>
          <w:b/>
          <w:i/>
          <w:sz w:val="28"/>
          <w:szCs w:val="28"/>
        </w:rPr>
        <w:t>Хор:</w:t>
      </w:r>
      <w:r>
        <w:rPr>
          <w:sz w:val="28"/>
          <w:szCs w:val="28"/>
        </w:rPr>
        <w:t xml:space="preserve"> </w:t>
      </w:r>
      <w:r>
        <w:rPr>
          <w:b/>
          <w:sz w:val="28"/>
          <w:szCs w:val="28"/>
        </w:rPr>
        <w:t>«Аминь»</w:t>
      </w:r>
      <w:r w:rsidRPr="00362CCC">
        <w:rPr>
          <w:b/>
          <w:sz w:val="28"/>
          <w:szCs w:val="28"/>
        </w:rPr>
        <w:t>.</w:t>
      </w:r>
      <w:r>
        <w:rPr>
          <w:sz w:val="28"/>
          <w:szCs w:val="28"/>
        </w:rPr>
        <w:t xml:space="preserve"> </w:t>
      </w:r>
    </w:p>
    <w:p w:rsidR="008474A3" w:rsidRDefault="008474A3" w:rsidP="00DE4CF5">
      <w:pPr>
        <w:tabs>
          <w:tab w:val="left" w:pos="426"/>
        </w:tabs>
        <w:jc w:val="both"/>
        <w:rPr>
          <w:sz w:val="28"/>
          <w:szCs w:val="28"/>
        </w:rPr>
      </w:pPr>
      <w:r>
        <w:rPr>
          <w:b/>
          <w:i/>
          <w:sz w:val="28"/>
          <w:szCs w:val="28"/>
        </w:rPr>
        <w:t xml:space="preserve">     </w:t>
      </w:r>
      <w:r w:rsidR="00DE4CF5">
        <w:rPr>
          <w:b/>
          <w:i/>
          <w:sz w:val="28"/>
          <w:szCs w:val="28"/>
        </w:rPr>
        <w:t xml:space="preserve"> </w:t>
      </w:r>
      <w:r>
        <w:rPr>
          <w:b/>
          <w:i/>
          <w:sz w:val="28"/>
          <w:szCs w:val="28"/>
        </w:rPr>
        <w:t>Священник:</w:t>
      </w:r>
      <w:r>
        <w:rPr>
          <w:sz w:val="28"/>
          <w:szCs w:val="28"/>
        </w:rPr>
        <w:t xml:space="preserve"> </w:t>
      </w:r>
      <w:r>
        <w:rPr>
          <w:b/>
          <w:sz w:val="28"/>
          <w:szCs w:val="28"/>
        </w:rPr>
        <w:t>«Слава Тебе, Христе Боже, Упование наше, слава Тебе»</w:t>
      </w:r>
      <w:r w:rsidRPr="00362CCC">
        <w:rPr>
          <w:b/>
          <w:sz w:val="28"/>
          <w:szCs w:val="28"/>
        </w:rPr>
        <w:t>.</w:t>
      </w:r>
      <w:r>
        <w:rPr>
          <w:sz w:val="28"/>
          <w:szCs w:val="28"/>
        </w:rPr>
        <w:t xml:space="preserve"> </w:t>
      </w:r>
    </w:p>
    <w:p w:rsidR="008474A3" w:rsidRDefault="008474A3" w:rsidP="00DE4CF5">
      <w:pPr>
        <w:tabs>
          <w:tab w:val="left" w:pos="426"/>
        </w:tabs>
        <w:jc w:val="both"/>
        <w:rPr>
          <w:sz w:val="28"/>
          <w:szCs w:val="28"/>
        </w:rPr>
      </w:pPr>
      <w:r>
        <w:rPr>
          <w:sz w:val="28"/>
          <w:szCs w:val="28"/>
        </w:rPr>
        <w:t xml:space="preserve">     </w:t>
      </w:r>
      <w:r w:rsidR="00DE4CF5">
        <w:rPr>
          <w:sz w:val="28"/>
          <w:szCs w:val="28"/>
        </w:rPr>
        <w:t xml:space="preserve"> </w:t>
      </w:r>
      <w:r>
        <w:rPr>
          <w:b/>
          <w:i/>
          <w:sz w:val="28"/>
          <w:szCs w:val="28"/>
        </w:rPr>
        <w:t>Хор:</w:t>
      </w:r>
      <w:r>
        <w:rPr>
          <w:sz w:val="28"/>
          <w:szCs w:val="28"/>
        </w:rPr>
        <w:t xml:space="preserve"> </w:t>
      </w:r>
      <w:r>
        <w:rPr>
          <w:b/>
          <w:sz w:val="28"/>
          <w:szCs w:val="28"/>
        </w:rPr>
        <w:t>«Слава, и ныне</w:t>
      </w:r>
      <w:r w:rsidR="00F87BCB">
        <w:rPr>
          <w:b/>
          <w:sz w:val="28"/>
          <w:szCs w:val="28"/>
        </w:rPr>
        <w:t>»</w:t>
      </w:r>
      <w:r>
        <w:rPr>
          <w:b/>
          <w:sz w:val="28"/>
          <w:szCs w:val="28"/>
        </w:rPr>
        <w:t xml:space="preserve">. </w:t>
      </w:r>
      <w:r w:rsidR="00F87BCB">
        <w:rPr>
          <w:b/>
          <w:sz w:val="28"/>
          <w:szCs w:val="28"/>
        </w:rPr>
        <w:t>«</w:t>
      </w:r>
      <w:r>
        <w:rPr>
          <w:b/>
          <w:sz w:val="28"/>
          <w:szCs w:val="28"/>
        </w:rPr>
        <w:t>Господи, помилуй»</w:t>
      </w:r>
      <w:r>
        <w:rPr>
          <w:sz w:val="28"/>
          <w:szCs w:val="28"/>
        </w:rPr>
        <w:t xml:space="preserve"> (трижды). </w:t>
      </w:r>
      <w:r w:rsidRPr="0042269B">
        <w:rPr>
          <w:b/>
          <w:sz w:val="28"/>
          <w:szCs w:val="28"/>
        </w:rPr>
        <w:t>«</w:t>
      </w:r>
      <w:r w:rsidR="00F87BCB">
        <w:rPr>
          <w:b/>
          <w:sz w:val="28"/>
          <w:szCs w:val="28"/>
        </w:rPr>
        <w:t>Б</w:t>
      </w:r>
      <w:r>
        <w:rPr>
          <w:b/>
          <w:sz w:val="28"/>
          <w:szCs w:val="28"/>
        </w:rPr>
        <w:t>лагослови»</w:t>
      </w:r>
      <w:r w:rsidRPr="00362CCC">
        <w:rPr>
          <w:b/>
          <w:sz w:val="28"/>
          <w:szCs w:val="28"/>
        </w:rPr>
        <w:t>.</w:t>
      </w:r>
    </w:p>
    <w:p w:rsidR="008474A3" w:rsidRDefault="008474A3" w:rsidP="0035763E">
      <w:pPr>
        <w:pStyle w:val="aa"/>
        <w:tabs>
          <w:tab w:val="left" w:pos="426"/>
        </w:tabs>
        <w:jc w:val="both"/>
        <w:rPr>
          <w:sz w:val="28"/>
        </w:rPr>
      </w:pPr>
      <w:r>
        <w:rPr>
          <w:sz w:val="28"/>
          <w:szCs w:val="28"/>
        </w:rPr>
        <w:t xml:space="preserve">      </w:t>
      </w:r>
      <w:r>
        <w:rPr>
          <w:b/>
          <w:i/>
          <w:sz w:val="28"/>
          <w:szCs w:val="28"/>
        </w:rPr>
        <w:t>Священник</w:t>
      </w:r>
      <w:r>
        <w:rPr>
          <w:sz w:val="28"/>
          <w:szCs w:val="28"/>
        </w:rPr>
        <w:t xml:space="preserve"> берет </w:t>
      </w:r>
      <w:r w:rsidR="00D47F55">
        <w:rPr>
          <w:sz w:val="28"/>
        </w:rPr>
        <w:t>с престола напрестольный к</w:t>
      </w:r>
      <w:r>
        <w:rPr>
          <w:sz w:val="28"/>
        </w:rPr>
        <w:t xml:space="preserve">рест, </w:t>
      </w:r>
      <w:r>
        <w:rPr>
          <w:sz w:val="28"/>
          <w:szCs w:val="28"/>
        </w:rPr>
        <w:t>становится в царских вратах</w:t>
      </w:r>
      <w:r w:rsidR="00D47F55">
        <w:rPr>
          <w:sz w:val="28"/>
        </w:rPr>
        <w:t xml:space="preserve"> и, держа к</w:t>
      </w:r>
      <w:r>
        <w:rPr>
          <w:sz w:val="28"/>
        </w:rPr>
        <w:t>рест двумя руками на уровне своего лица</w:t>
      </w:r>
      <w:r>
        <w:rPr>
          <w:sz w:val="28"/>
          <w:szCs w:val="28"/>
        </w:rPr>
        <w:t xml:space="preserve">, произносит </w:t>
      </w:r>
      <w:r w:rsidR="00742C15">
        <w:rPr>
          <w:b/>
          <w:bCs/>
          <w:sz w:val="28"/>
          <w:szCs w:val="28"/>
        </w:rPr>
        <w:t>великий</w:t>
      </w:r>
      <w:r w:rsidR="00742C15">
        <w:rPr>
          <w:b/>
          <w:i/>
          <w:sz w:val="28"/>
          <w:szCs w:val="28"/>
        </w:rPr>
        <w:t xml:space="preserve"> </w:t>
      </w:r>
      <w:r>
        <w:rPr>
          <w:b/>
          <w:i/>
          <w:sz w:val="28"/>
          <w:szCs w:val="28"/>
        </w:rPr>
        <w:t>отпуст</w:t>
      </w:r>
      <w:r w:rsidRPr="00362CCC">
        <w:rPr>
          <w:b/>
          <w:i/>
          <w:sz w:val="28"/>
          <w:szCs w:val="28"/>
        </w:rPr>
        <w:t>:</w:t>
      </w:r>
      <w:r>
        <w:rPr>
          <w:sz w:val="28"/>
          <w:szCs w:val="28"/>
        </w:rPr>
        <w:t xml:space="preserve"> </w:t>
      </w:r>
      <w:r>
        <w:rPr>
          <w:b/>
          <w:sz w:val="28"/>
          <w:szCs w:val="28"/>
        </w:rPr>
        <w:t xml:space="preserve">«Христос, истинный Бог наш, молитвами Пречистыя Своея Матере, и святаго </w:t>
      </w:r>
      <w:r w:rsidRPr="008474A3">
        <w:rPr>
          <w:sz w:val="28"/>
          <w:szCs w:val="28"/>
        </w:rPr>
        <w:t xml:space="preserve">(имя рек, егоже есть храм, и егоже есть день, затем святого следующего дня), </w:t>
      </w:r>
      <w:r>
        <w:rPr>
          <w:b/>
          <w:sz w:val="28"/>
          <w:szCs w:val="28"/>
        </w:rPr>
        <w:t>и иже во святых отца нашего Григория Двоеслова, папы Римскаго, и всех святых, помилует и спасет нас, яко благ и Человеколюбец»</w:t>
      </w:r>
      <w:r w:rsidR="00742C15">
        <w:rPr>
          <w:b/>
          <w:sz w:val="28"/>
          <w:szCs w:val="28"/>
        </w:rPr>
        <w:t xml:space="preserve"> </w:t>
      </w:r>
      <w:r>
        <w:rPr>
          <w:sz w:val="28"/>
        </w:rPr>
        <w:t xml:space="preserve">(см.: </w:t>
      </w:r>
      <w:r>
        <w:rPr>
          <w:b/>
          <w:sz w:val="28"/>
        </w:rPr>
        <w:t>Приложения, Отпусты</w:t>
      </w:r>
      <w:r w:rsidRPr="00362CCC">
        <w:rPr>
          <w:b/>
          <w:sz w:val="28"/>
        </w:rPr>
        <w:t>)</w:t>
      </w:r>
      <w:r w:rsidRPr="00362CCC">
        <w:rPr>
          <w:b/>
          <w:sz w:val="28"/>
          <w:szCs w:val="28"/>
        </w:rPr>
        <w:t>.</w:t>
      </w:r>
      <w:r w:rsidR="00DE4CF5" w:rsidRPr="00362CCC">
        <w:rPr>
          <w:b/>
          <w:sz w:val="28"/>
        </w:rPr>
        <w:t xml:space="preserve"> </w:t>
      </w:r>
      <w:r>
        <w:rPr>
          <w:sz w:val="28"/>
        </w:rPr>
        <w:t xml:space="preserve">На последних словах </w:t>
      </w:r>
      <w:r>
        <w:rPr>
          <w:b/>
          <w:i/>
          <w:sz w:val="28"/>
        </w:rPr>
        <w:t>отпуста</w:t>
      </w:r>
      <w:r>
        <w:rPr>
          <w:sz w:val="28"/>
        </w:rPr>
        <w:t xml:space="preserve"> он осеняет </w:t>
      </w:r>
      <w:r w:rsidR="00D47F55">
        <w:rPr>
          <w:sz w:val="28"/>
          <w:szCs w:val="28"/>
        </w:rPr>
        <w:t>к</w:t>
      </w:r>
      <w:r>
        <w:rPr>
          <w:sz w:val="28"/>
          <w:szCs w:val="28"/>
        </w:rPr>
        <w:t>рестом</w:t>
      </w:r>
      <w:r>
        <w:rPr>
          <w:sz w:val="28"/>
        </w:rPr>
        <w:t xml:space="preserve"> молящихся. </w:t>
      </w:r>
    </w:p>
    <w:p w:rsidR="008474A3" w:rsidRDefault="006525DA" w:rsidP="00362CCC">
      <w:pPr>
        <w:pStyle w:val="Iauiue3"/>
        <w:tabs>
          <w:tab w:val="left" w:pos="426"/>
        </w:tabs>
        <w:jc w:val="both"/>
        <w:rPr>
          <w:sz w:val="28"/>
          <w:szCs w:val="28"/>
        </w:rPr>
      </w:pPr>
      <w:r>
        <w:rPr>
          <w:b/>
          <w:i/>
          <w:sz w:val="28"/>
          <w:szCs w:val="28"/>
        </w:rPr>
        <w:t xml:space="preserve">    </w:t>
      </w:r>
      <w:r w:rsidR="00DE4CF5">
        <w:rPr>
          <w:b/>
          <w:i/>
          <w:sz w:val="28"/>
          <w:szCs w:val="28"/>
        </w:rPr>
        <w:t xml:space="preserve"> </w:t>
      </w:r>
      <w:r>
        <w:rPr>
          <w:b/>
          <w:i/>
          <w:sz w:val="28"/>
          <w:szCs w:val="28"/>
        </w:rPr>
        <w:t xml:space="preserve"> Х</w:t>
      </w:r>
      <w:r w:rsidR="008474A3">
        <w:rPr>
          <w:b/>
          <w:i/>
          <w:sz w:val="28"/>
          <w:szCs w:val="28"/>
        </w:rPr>
        <w:t xml:space="preserve">ор </w:t>
      </w:r>
      <w:r w:rsidR="008474A3">
        <w:rPr>
          <w:sz w:val="28"/>
          <w:szCs w:val="28"/>
        </w:rPr>
        <w:t xml:space="preserve">поет </w:t>
      </w:r>
      <w:r w:rsidR="008474A3">
        <w:rPr>
          <w:b/>
          <w:i/>
          <w:sz w:val="28"/>
          <w:szCs w:val="28"/>
        </w:rPr>
        <w:t>многолетие</w:t>
      </w:r>
      <w:r w:rsidR="008474A3" w:rsidRPr="00362CCC">
        <w:rPr>
          <w:b/>
          <w:i/>
          <w:sz w:val="28"/>
          <w:szCs w:val="28"/>
        </w:rPr>
        <w:t>.</w:t>
      </w:r>
    </w:p>
    <w:p w:rsidR="008474A3" w:rsidRDefault="008474A3" w:rsidP="00DE4CF5">
      <w:pPr>
        <w:pStyle w:val="Iauiue3"/>
        <w:tabs>
          <w:tab w:val="left" w:pos="426"/>
        </w:tabs>
        <w:jc w:val="both"/>
        <w:rPr>
          <w:sz w:val="28"/>
          <w:szCs w:val="28"/>
        </w:rPr>
      </w:pPr>
      <w:r>
        <w:rPr>
          <w:sz w:val="28"/>
          <w:szCs w:val="28"/>
        </w:rPr>
        <w:t xml:space="preserve">     </w:t>
      </w:r>
      <w:r w:rsidR="00DE4CF5">
        <w:rPr>
          <w:sz w:val="28"/>
          <w:szCs w:val="28"/>
        </w:rPr>
        <w:t xml:space="preserve"> </w:t>
      </w:r>
      <w:r>
        <w:rPr>
          <w:sz w:val="28"/>
          <w:szCs w:val="28"/>
        </w:rPr>
        <w:t xml:space="preserve">Затем </w:t>
      </w:r>
      <w:r>
        <w:rPr>
          <w:b/>
          <w:i/>
          <w:sz w:val="28"/>
          <w:szCs w:val="28"/>
        </w:rPr>
        <w:t>священник</w:t>
      </w:r>
      <w:r>
        <w:rPr>
          <w:sz w:val="28"/>
          <w:szCs w:val="28"/>
        </w:rPr>
        <w:t xml:space="preserve"> произносит</w:t>
      </w:r>
      <w:r w:rsidR="008D5E3F">
        <w:rPr>
          <w:sz w:val="28"/>
          <w:szCs w:val="28"/>
        </w:rPr>
        <w:t xml:space="preserve"> проповедь, а после окончания её</w:t>
      </w:r>
      <w:r>
        <w:rPr>
          <w:sz w:val="28"/>
          <w:szCs w:val="28"/>
        </w:rPr>
        <w:t xml:space="preserve"> поворачивается лицом на восток и произносит: </w:t>
      </w:r>
      <w:r>
        <w:rPr>
          <w:b/>
          <w:sz w:val="28"/>
          <w:szCs w:val="28"/>
        </w:rPr>
        <w:t xml:space="preserve">«Слава Тебе, Боже...» </w:t>
      </w:r>
      <w:r>
        <w:rPr>
          <w:sz w:val="28"/>
          <w:szCs w:val="28"/>
        </w:rPr>
        <w:t xml:space="preserve">(трижды). </w:t>
      </w:r>
    </w:p>
    <w:p w:rsidR="008474A3" w:rsidRDefault="008474A3" w:rsidP="00DE4CF5">
      <w:pPr>
        <w:pStyle w:val="Iauiue3"/>
        <w:tabs>
          <w:tab w:val="left" w:pos="426"/>
        </w:tabs>
        <w:jc w:val="both"/>
        <w:rPr>
          <w:sz w:val="28"/>
          <w:szCs w:val="28"/>
        </w:rPr>
      </w:pPr>
      <w:r>
        <w:rPr>
          <w:b/>
          <w:i/>
          <w:sz w:val="28"/>
          <w:szCs w:val="28"/>
        </w:rPr>
        <w:lastRenderedPageBreak/>
        <w:t xml:space="preserve">     </w:t>
      </w:r>
      <w:r w:rsidR="00DE4CF5">
        <w:rPr>
          <w:b/>
          <w:i/>
          <w:sz w:val="28"/>
          <w:szCs w:val="28"/>
        </w:rPr>
        <w:t xml:space="preserve"> </w:t>
      </w:r>
      <w:r>
        <w:rPr>
          <w:b/>
          <w:i/>
          <w:sz w:val="28"/>
          <w:szCs w:val="28"/>
        </w:rPr>
        <w:t>Чтец</w:t>
      </w:r>
      <w:r>
        <w:rPr>
          <w:sz w:val="28"/>
          <w:szCs w:val="28"/>
        </w:rPr>
        <w:t xml:space="preserve"> читает </w:t>
      </w:r>
      <w:r>
        <w:rPr>
          <w:b/>
          <w:sz w:val="28"/>
          <w:szCs w:val="28"/>
        </w:rPr>
        <w:t xml:space="preserve">благодарственные </w:t>
      </w:r>
      <w:r>
        <w:rPr>
          <w:b/>
          <w:i/>
          <w:sz w:val="28"/>
          <w:szCs w:val="28"/>
        </w:rPr>
        <w:t>молитвы</w:t>
      </w:r>
      <w:r>
        <w:rPr>
          <w:sz w:val="28"/>
          <w:szCs w:val="28"/>
        </w:rPr>
        <w:t xml:space="preserve"> после </w:t>
      </w:r>
      <w:r w:rsidRPr="00DE4CF5">
        <w:rPr>
          <w:b/>
          <w:sz w:val="28"/>
          <w:szCs w:val="28"/>
        </w:rPr>
        <w:t>причащения</w:t>
      </w:r>
      <w:r w:rsidRPr="00362CCC">
        <w:rPr>
          <w:b/>
          <w:sz w:val="28"/>
          <w:szCs w:val="28"/>
        </w:rPr>
        <w:t>,</w:t>
      </w:r>
      <w:r>
        <w:rPr>
          <w:sz w:val="28"/>
          <w:szCs w:val="28"/>
        </w:rPr>
        <w:t xml:space="preserve"> затем </w:t>
      </w:r>
      <w:r>
        <w:rPr>
          <w:b/>
          <w:sz w:val="28"/>
          <w:szCs w:val="28"/>
        </w:rPr>
        <w:t>«Ныне отпущаеши...»</w:t>
      </w:r>
      <w:r w:rsidRPr="00362CCC">
        <w:rPr>
          <w:b/>
          <w:sz w:val="28"/>
          <w:szCs w:val="28"/>
        </w:rPr>
        <w:t>,</w:t>
      </w:r>
      <w:r>
        <w:rPr>
          <w:sz w:val="28"/>
          <w:szCs w:val="28"/>
        </w:rPr>
        <w:t xml:space="preserve"> </w:t>
      </w:r>
      <w:r>
        <w:rPr>
          <w:b/>
          <w:sz w:val="28"/>
          <w:szCs w:val="28"/>
        </w:rPr>
        <w:t>Трисвятое по «Отче наш...»</w:t>
      </w:r>
      <w:r>
        <w:rPr>
          <w:sz w:val="28"/>
          <w:szCs w:val="28"/>
        </w:rPr>
        <w:t xml:space="preserve"> и </w:t>
      </w:r>
      <w:r>
        <w:rPr>
          <w:b/>
          <w:sz w:val="28"/>
          <w:szCs w:val="28"/>
        </w:rPr>
        <w:t xml:space="preserve">отпустительный </w:t>
      </w:r>
      <w:r>
        <w:rPr>
          <w:b/>
          <w:i/>
          <w:sz w:val="28"/>
          <w:szCs w:val="28"/>
        </w:rPr>
        <w:t>тропарь</w:t>
      </w:r>
      <w:r w:rsidRPr="00362CCC">
        <w:rPr>
          <w:b/>
          <w:i/>
          <w:sz w:val="28"/>
          <w:szCs w:val="28"/>
        </w:rPr>
        <w:t>.</w:t>
      </w:r>
      <w:r>
        <w:rPr>
          <w:sz w:val="28"/>
          <w:szCs w:val="28"/>
        </w:rPr>
        <w:t xml:space="preserve"> </w:t>
      </w:r>
    </w:p>
    <w:p w:rsidR="008474A3" w:rsidRDefault="008474A3" w:rsidP="008474A3">
      <w:pPr>
        <w:jc w:val="both"/>
        <w:rPr>
          <w:sz w:val="28"/>
          <w:szCs w:val="28"/>
        </w:rPr>
      </w:pPr>
      <w:r>
        <w:rPr>
          <w:sz w:val="28"/>
          <w:szCs w:val="28"/>
        </w:rPr>
        <w:t xml:space="preserve">     </w:t>
      </w:r>
      <w:r w:rsidR="00DE4CF5">
        <w:rPr>
          <w:sz w:val="28"/>
          <w:szCs w:val="28"/>
        </w:rPr>
        <w:t xml:space="preserve"> </w:t>
      </w:r>
      <w:r>
        <w:rPr>
          <w:b/>
          <w:i/>
          <w:sz w:val="28"/>
          <w:szCs w:val="28"/>
        </w:rPr>
        <w:t>Священник</w:t>
      </w:r>
      <w:r>
        <w:rPr>
          <w:sz w:val="28"/>
          <w:szCs w:val="28"/>
        </w:rPr>
        <w:t xml:space="preserve"> в это время целует </w:t>
      </w:r>
      <w:r w:rsidR="00D47F55">
        <w:rPr>
          <w:sz w:val="28"/>
          <w:szCs w:val="28"/>
        </w:rPr>
        <w:t>к</w:t>
      </w:r>
      <w:r>
        <w:rPr>
          <w:sz w:val="28"/>
          <w:szCs w:val="28"/>
        </w:rPr>
        <w:t xml:space="preserve">рест и </w:t>
      </w:r>
      <w:r w:rsidR="008D5E3F">
        <w:rPr>
          <w:sz w:val="28"/>
          <w:szCs w:val="28"/>
        </w:rPr>
        <w:t>даёт</w:t>
      </w:r>
      <w:r>
        <w:rPr>
          <w:sz w:val="28"/>
          <w:szCs w:val="28"/>
        </w:rPr>
        <w:t xml:space="preserve"> его для целования</w:t>
      </w:r>
      <w:r w:rsidR="00D47F55">
        <w:rPr>
          <w:sz w:val="28"/>
          <w:szCs w:val="28"/>
        </w:rPr>
        <w:t xml:space="preserve"> народу. После целования всеми к</w:t>
      </w:r>
      <w:r>
        <w:rPr>
          <w:sz w:val="28"/>
          <w:szCs w:val="28"/>
        </w:rPr>
        <w:t>реста</w:t>
      </w:r>
      <w:r>
        <w:rPr>
          <w:b/>
          <w:i/>
          <w:sz w:val="28"/>
          <w:szCs w:val="28"/>
        </w:rPr>
        <w:t xml:space="preserve"> священник</w:t>
      </w:r>
      <w:r>
        <w:rPr>
          <w:sz w:val="28"/>
          <w:szCs w:val="28"/>
        </w:rPr>
        <w:t xml:space="preserve"> снова осеняет им народ, возвращается в алтарь</w:t>
      </w:r>
      <w:r w:rsidR="00DE4CF5">
        <w:rPr>
          <w:sz w:val="28"/>
          <w:szCs w:val="28"/>
        </w:rPr>
        <w:t xml:space="preserve"> </w:t>
      </w:r>
      <w:r w:rsidR="008D5E3F">
        <w:rPr>
          <w:sz w:val="28"/>
          <w:szCs w:val="28"/>
        </w:rPr>
        <w:t xml:space="preserve">                    </w:t>
      </w:r>
      <w:r w:rsidR="00DE4CF5">
        <w:rPr>
          <w:sz w:val="28"/>
          <w:szCs w:val="28"/>
        </w:rPr>
        <w:t>и</w:t>
      </w:r>
      <w:r>
        <w:rPr>
          <w:sz w:val="28"/>
          <w:szCs w:val="28"/>
        </w:rPr>
        <w:t xml:space="preserve"> полагает </w:t>
      </w:r>
      <w:r w:rsidR="00D47F55">
        <w:rPr>
          <w:sz w:val="28"/>
          <w:szCs w:val="28"/>
        </w:rPr>
        <w:t>к</w:t>
      </w:r>
      <w:r>
        <w:rPr>
          <w:sz w:val="28"/>
          <w:szCs w:val="28"/>
        </w:rPr>
        <w:t>рест на место</w:t>
      </w:r>
      <w:r w:rsidR="00DE4CF5">
        <w:rPr>
          <w:sz w:val="28"/>
          <w:szCs w:val="28"/>
        </w:rPr>
        <w:t>.</w:t>
      </w:r>
      <w:r>
        <w:rPr>
          <w:sz w:val="28"/>
          <w:szCs w:val="28"/>
        </w:rPr>
        <w:t xml:space="preserve"> </w:t>
      </w:r>
      <w:r w:rsidR="00DE4CF5">
        <w:rPr>
          <w:sz w:val="28"/>
          <w:szCs w:val="28"/>
        </w:rPr>
        <w:t>П</w:t>
      </w:r>
      <w:r>
        <w:rPr>
          <w:sz w:val="28"/>
          <w:szCs w:val="28"/>
        </w:rPr>
        <w:t xml:space="preserve">оцеловав его, </w:t>
      </w:r>
      <w:r w:rsidR="00DE4CF5">
        <w:rPr>
          <w:sz w:val="28"/>
          <w:szCs w:val="28"/>
        </w:rPr>
        <w:t xml:space="preserve">он </w:t>
      </w:r>
      <w:r>
        <w:rPr>
          <w:sz w:val="28"/>
          <w:szCs w:val="28"/>
        </w:rPr>
        <w:t xml:space="preserve">крестится и поклоняется перед престолом и целует его. </w:t>
      </w:r>
      <w:r>
        <w:rPr>
          <w:b/>
          <w:i/>
          <w:sz w:val="28"/>
          <w:szCs w:val="28"/>
        </w:rPr>
        <w:t>Диакон</w:t>
      </w:r>
      <w:r>
        <w:rPr>
          <w:sz w:val="28"/>
          <w:szCs w:val="28"/>
        </w:rPr>
        <w:t xml:space="preserve"> (а если его </w:t>
      </w:r>
      <w:r w:rsidR="008D5E3F">
        <w:rPr>
          <w:sz w:val="28"/>
          <w:szCs w:val="28"/>
        </w:rPr>
        <w:t>нет,</w:t>
      </w:r>
      <w:r>
        <w:rPr>
          <w:sz w:val="28"/>
          <w:szCs w:val="28"/>
        </w:rPr>
        <w:t xml:space="preserve"> то сам </w:t>
      </w:r>
      <w:r>
        <w:rPr>
          <w:b/>
          <w:i/>
          <w:sz w:val="28"/>
          <w:szCs w:val="28"/>
        </w:rPr>
        <w:t>священник</w:t>
      </w:r>
      <w:r w:rsidRPr="00362CCC">
        <w:rPr>
          <w:b/>
          <w:i/>
          <w:sz w:val="28"/>
          <w:szCs w:val="28"/>
        </w:rPr>
        <w:t>)</w:t>
      </w:r>
      <w:r>
        <w:rPr>
          <w:sz w:val="28"/>
          <w:szCs w:val="28"/>
        </w:rPr>
        <w:t xml:space="preserve"> закрывает царские врата </w:t>
      </w:r>
      <w:r w:rsidR="008D5E3F">
        <w:rPr>
          <w:sz w:val="28"/>
          <w:szCs w:val="28"/>
        </w:rPr>
        <w:t xml:space="preserve">                      </w:t>
      </w:r>
      <w:r>
        <w:rPr>
          <w:sz w:val="28"/>
          <w:szCs w:val="28"/>
        </w:rPr>
        <w:t xml:space="preserve">и катапетасму. </w:t>
      </w:r>
    </w:p>
    <w:p w:rsidR="008474A3" w:rsidRDefault="008474A3" w:rsidP="00362CCC">
      <w:pPr>
        <w:pStyle w:val="aa"/>
        <w:tabs>
          <w:tab w:val="left" w:pos="426"/>
        </w:tabs>
        <w:jc w:val="both"/>
        <w:rPr>
          <w:b/>
          <w:i/>
          <w:sz w:val="28"/>
          <w:szCs w:val="28"/>
        </w:rPr>
      </w:pPr>
      <w:r>
        <w:rPr>
          <w:sz w:val="28"/>
          <w:szCs w:val="28"/>
        </w:rPr>
        <w:t xml:space="preserve">      Затем </w:t>
      </w:r>
      <w:r>
        <w:rPr>
          <w:b/>
          <w:i/>
          <w:sz w:val="28"/>
          <w:szCs w:val="28"/>
        </w:rPr>
        <w:t>священник</w:t>
      </w:r>
      <w:r>
        <w:rPr>
          <w:sz w:val="28"/>
          <w:szCs w:val="28"/>
        </w:rPr>
        <w:t xml:space="preserve"> читает (или слушает чтение на клиросе) </w:t>
      </w:r>
      <w:r>
        <w:rPr>
          <w:b/>
          <w:sz w:val="28"/>
          <w:szCs w:val="28"/>
        </w:rPr>
        <w:t>благодарственные</w:t>
      </w:r>
      <w:r>
        <w:rPr>
          <w:sz w:val="28"/>
          <w:szCs w:val="28"/>
        </w:rPr>
        <w:t xml:space="preserve"> </w:t>
      </w:r>
      <w:r>
        <w:rPr>
          <w:b/>
          <w:i/>
          <w:sz w:val="28"/>
          <w:szCs w:val="28"/>
        </w:rPr>
        <w:t>молитвы</w:t>
      </w:r>
      <w:r>
        <w:rPr>
          <w:sz w:val="28"/>
          <w:szCs w:val="28"/>
        </w:rPr>
        <w:t xml:space="preserve"> (если он не прочитал их сразу после причащения), </w:t>
      </w:r>
      <w:r>
        <w:rPr>
          <w:b/>
          <w:sz w:val="28"/>
          <w:szCs w:val="28"/>
        </w:rPr>
        <w:t>«Ныне отпущаеши...»</w:t>
      </w:r>
      <w:r w:rsidRPr="00362CCC">
        <w:rPr>
          <w:b/>
          <w:sz w:val="28"/>
          <w:szCs w:val="28"/>
        </w:rPr>
        <w:t>,</w:t>
      </w:r>
      <w:r>
        <w:rPr>
          <w:sz w:val="28"/>
          <w:szCs w:val="28"/>
        </w:rPr>
        <w:t xml:space="preserve"> </w:t>
      </w:r>
      <w:r>
        <w:rPr>
          <w:b/>
          <w:sz w:val="28"/>
          <w:szCs w:val="28"/>
        </w:rPr>
        <w:t>Трисвятое по «Отче наш...»</w:t>
      </w:r>
      <w:r>
        <w:rPr>
          <w:sz w:val="28"/>
          <w:szCs w:val="28"/>
        </w:rPr>
        <w:t xml:space="preserve"> и </w:t>
      </w:r>
      <w:r>
        <w:rPr>
          <w:b/>
          <w:sz w:val="28"/>
          <w:szCs w:val="28"/>
        </w:rPr>
        <w:t xml:space="preserve">отпустительный </w:t>
      </w:r>
      <w:r>
        <w:rPr>
          <w:b/>
          <w:i/>
          <w:sz w:val="28"/>
          <w:szCs w:val="28"/>
        </w:rPr>
        <w:t>тропарь</w:t>
      </w:r>
      <w:r w:rsidRPr="00362CCC">
        <w:rPr>
          <w:b/>
          <w:i/>
          <w:sz w:val="28"/>
          <w:szCs w:val="28"/>
        </w:rPr>
        <w:t>.</w:t>
      </w:r>
    </w:p>
    <w:p w:rsidR="008474A3" w:rsidRDefault="008474A3" w:rsidP="00362CCC">
      <w:pPr>
        <w:pStyle w:val="aa"/>
        <w:tabs>
          <w:tab w:val="left" w:pos="426"/>
        </w:tabs>
        <w:jc w:val="both"/>
        <w:rPr>
          <w:b/>
          <w:sz w:val="28"/>
          <w:szCs w:val="28"/>
        </w:rPr>
      </w:pPr>
      <w:r>
        <w:rPr>
          <w:b/>
          <w:i/>
          <w:sz w:val="28"/>
          <w:szCs w:val="28"/>
        </w:rPr>
        <w:t xml:space="preserve">    </w:t>
      </w:r>
      <w:r w:rsidR="00DE4CF5">
        <w:rPr>
          <w:b/>
          <w:i/>
          <w:sz w:val="28"/>
          <w:szCs w:val="28"/>
        </w:rPr>
        <w:t xml:space="preserve"> </w:t>
      </w:r>
      <w:r>
        <w:rPr>
          <w:b/>
          <w:i/>
          <w:sz w:val="28"/>
          <w:szCs w:val="28"/>
        </w:rPr>
        <w:t xml:space="preserve"> </w:t>
      </w:r>
      <w:r>
        <w:rPr>
          <w:sz w:val="28"/>
          <w:szCs w:val="28"/>
        </w:rPr>
        <w:t>После окончания чтения</w:t>
      </w:r>
      <w:r>
        <w:rPr>
          <w:b/>
          <w:i/>
          <w:sz w:val="28"/>
          <w:szCs w:val="28"/>
        </w:rPr>
        <w:t xml:space="preserve"> </w:t>
      </w:r>
      <w:r>
        <w:rPr>
          <w:sz w:val="28"/>
          <w:szCs w:val="28"/>
        </w:rPr>
        <w:t xml:space="preserve">на клиросе тропарей </w:t>
      </w:r>
      <w:r>
        <w:rPr>
          <w:b/>
          <w:i/>
          <w:sz w:val="28"/>
          <w:szCs w:val="28"/>
        </w:rPr>
        <w:t>священник</w:t>
      </w:r>
      <w:r>
        <w:rPr>
          <w:sz w:val="28"/>
          <w:szCs w:val="28"/>
        </w:rPr>
        <w:t xml:space="preserve"> перед престолом вслух произносит </w:t>
      </w:r>
      <w:r>
        <w:rPr>
          <w:b/>
          <w:i/>
          <w:sz w:val="28"/>
          <w:szCs w:val="28"/>
        </w:rPr>
        <w:t>отпуст</w:t>
      </w:r>
      <w:r w:rsidRPr="00362CCC">
        <w:rPr>
          <w:b/>
          <w:i/>
          <w:sz w:val="28"/>
          <w:szCs w:val="28"/>
        </w:rPr>
        <w:t>:</w:t>
      </w:r>
      <w:r>
        <w:rPr>
          <w:i/>
          <w:sz w:val="28"/>
          <w:szCs w:val="28"/>
        </w:rPr>
        <w:t xml:space="preserve"> </w:t>
      </w:r>
      <w:r w:rsidRPr="00F87BCB">
        <w:rPr>
          <w:b/>
          <w:sz w:val="28"/>
          <w:szCs w:val="28"/>
        </w:rPr>
        <w:t>«</w:t>
      </w:r>
      <w:r>
        <w:rPr>
          <w:b/>
          <w:sz w:val="28"/>
          <w:szCs w:val="28"/>
        </w:rPr>
        <w:t>Христос, истинный Бог наш, молитвами Пречистыя Своея Матере, иже во святых отца нашего Григория Двоеслова, папы Римскаго, и всех святых, помилует и спасéт нас, яко Благ и Человеколюбец»</w:t>
      </w:r>
      <w:r w:rsidRPr="00362CCC">
        <w:rPr>
          <w:b/>
          <w:sz w:val="28"/>
          <w:szCs w:val="28"/>
        </w:rPr>
        <w:t>.</w:t>
      </w:r>
    </w:p>
    <w:p w:rsidR="008474A3" w:rsidRDefault="008474A3" w:rsidP="008474A3">
      <w:pPr>
        <w:pStyle w:val="aa"/>
        <w:tabs>
          <w:tab w:val="left" w:pos="426"/>
        </w:tabs>
        <w:jc w:val="both"/>
        <w:rPr>
          <w:sz w:val="28"/>
          <w:szCs w:val="28"/>
        </w:rPr>
      </w:pPr>
      <w:r>
        <w:rPr>
          <w:sz w:val="28"/>
          <w:szCs w:val="28"/>
        </w:rPr>
        <w:t xml:space="preserve">      После </w:t>
      </w:r>
      <w:r>
        <w:rPr>
          <w:b/>
          <w:i/>
          <w:sz w:val="28"/>
          <w:szCs w:val="28"/>
        </w:rPr>
        <w:t>отпуста</w:t>
      </w:r>
      <w:r>
        <w:rPr>
          <w:sz w:val="28"/>
          <w:szCs w:val="28"/>
        </w:rPr>
        <w:t xml:space="preserve"> </w:t>
      </w:r>
      <w:r>
        <w:rPr>
          <w:b/>
          <w:i/>
          <w:sz w:val="28"/>
          <w:szCs w:val="28"/>
        </w:rPr>
        <w:t>священник</w:t>
      </w:r>
      <w:r>
        <w:rPr>
          <w:sz w:val="28"/>
          <w:szCs w:val="28"/>
        </w:rPr>
        <w:t xml:space="preserve"> целует престол и Евангелие</w:t>
      </w:r>
      <w:r>
        <w:rPr>
          <w:b/>
          <w:sz w:val="28"/>
          <w:szCs w:val="28"/>
        </w:rPr>
        <w:t xml:space="preserve"> </w:t>
      </w:r>
      <w:r>
        <w:rPr>
          <w:sz w:val="28"/>
          <w:szCs w:val="28"/>
        </w:rPr>
        <w:t>и разоблачается.</w:t>
      </w:r>
    </w:p>
    <w:p w:rsidR="008474A3" w:rsidRDefault="008474A3" w:rsidP="008474A3">
      <w:pPr>
        <w:pStyle w:val="aa"/>
        <w:tabs>
          <w:tab w:val="left" w:pos="426"/>
        </w:tabs>
        <w:jc w:val="both"/>
        <w:rPr>
          <w:sz w:val="28"/>
          <w:szCs w:val="28"/>
        </w:rPr>
      </w:pPr>
      <w:r>
        <w:rPr>
          <w:sz w:val="28"/>
          <w:szCs w:val="28"/>
        </w:rPr>
        <w:t xml:space="preserve">     </w:t>
      </w:r>
      <w:r w:rsidR="00DE4CF5">
        <w:rPr>
          <w:sz w:val="28"/>
          <w:szCs w:val="28"/>
        </w:rPr>
        <w:t xml:space="preserve"> </w:t>
      </w:r>
      <w:r>
        <w:rPr>
          <w:b/>
          <w:i/>
          <w:sz w:val="28"/>
          <w:szCs w:val="28"/>
        </w:rPr>
        <w:t>Диакон</w:t>
      </w:r>
      <w:r>
        <w:rPr>
          <w:sz w:val="28"/>
          <w:szCs w:val="28"/>
        </w:rPr>
        <w:t xml:space="preserve"> после потребления Святых Даров проверяет антиминс, чтобы там не осталось даже мелких частиц. Далее он тщательно умывает руки и уста, вкушает антидор и теплоту, </w:t>
      </w:r>
      <w:r w:rsidR="00DE4CF5">
        <w:rPr>
          <w:sz w:val="28"/>
          <w:szCs w:val="28"/>
        </w:rPr>
        <w:t>и,</w:t>
      </w:r>
      <w:r>
        <w:rPr>
          <w:sz w:val="28"/>
          <w:szCs w:val="28"/>
        </w:rPr>
        <w:t xml:space="preserve"> </w:t>
      </w:r>
      <w:r w:rsidR="008078C7">
        <w:rPr>
          <w:sz w:val="28"/>
          <w:szCs w:val="28"/>
        </w:rPr>
        <w:t xml:space="preserve">так же </w:t>
      </w:r>
      <w:r>
        <w:rPr>
          <w:sz w:val="28"/>
          <w:szCs w:val="28"/>
        </w:rPr>
        <w:t xml:space="preserve">как </w:t>
      </w:r>
      <w:r>
        <w:rPr>
          <w:b/>
          <w:i/>
          <w:sz w:val="28"/>
          <w:szCs w:val="28"/>
        </w:rPr>
        <w:t>священник</w:t>
      </w:r>
      <w:r>
        <w:rPr>
          <w:sz w:val="28"/>
          <w:szCs w:val="28"/>
        </w:rPr>
        <w:t xml:space="preserve"> читает </w:t>
      </w:r>
      <w:r>
        <w:rPr>
          <w:b/>
          <w:i/>
          <w:sz w:val="28"/>
          <w:szCs w:val="28"/>
        </w:rPr>
        <w:t>молитвы</w:t>
      </w:r>
      <w:r>
        <w:rPr>
          <w:sz w:val="28"/>
          <w:szCs w:val="28"/>
        </w:rPr>
        <w:t xml:space="preserve"> после причащения, убирает в надлежащее место все священные сосуды и облачения, убирает с престола</w:t>
      </w:r>
      <w:r w:rsidR="008D5E3F">
        <w:rPr>
          <w:sz w:val="28"/>
          <w:szCs w:val="28"/>
        </w:rPr>
        <w:t xml:space="preserve">             </w:t>
      </w:r>
      <w:r>
        <w:rPr>
          <w:sz w:val="28"/>
          <w:szCs w:val="28"/>
        </w:rPr>
        <w:t xml:space="preserve"> и жертвенника лампады и подсвечники, </w:t>
      </w:r>
      <w:r>
        <w:rPr>
          <w:sz w:val="28"/>
        </w:rPr>
        <w:t xml:space="preserve">покрывает их покрывалом, </w:t>
      </w:r>
      <w:r>
        <w:rPr>
          <w:sz w:val="28"/>
          <w:szCs w:val="28"/>
        </w:rPr>
        <w:t xml:space="preserve">а затем снимает священные одежды. </w:t>
      </w:r>
    </w:p>
    <w:p w:rsidR="008474A3" w:rsidRDefault="008474A3" w:rsidP="00CA6C8B">
      <w:pPr>
        <w:pStyle w:val="aa"/>
        <w:tabs>
          <w:tab w:val="left" w:pos="426"/>
        </w:tabs>
        <w:jc w:val="both"/>
        <w:rPr>
          <w:b/>
          <w:sz w:val="28"/>
          <w:szCs w:val="28"/>
        </w:rPr>
      </w:pPr>
      <w:r>
        <w:rPr>
          <w:sz w:val="28"/>
          <w:szCs w:val="28"/>
        </w:rPr>
        <w:t xml:space="preserve">      Окончив Божественную службу, </w:t>
      </w:r>
      <w:r>
        <w:rPr>
          <w:b/>
          <w:i/>
          <w:sz w:val="28"/>
          <w:szCs w:val="28"/>
        </w:rPr>
        <w:t xml:space="preserve">священнослужители </w:t>
      </w:r>
      <w:r>
        <w:rPr>
          <w:sz w:val="28"/>
          <w:szCs w:val="28"/>
        </w:rPr>
        <w:t xml:space="preserve">после поклонения престолу исходят из храма, благодаря Бога за то, что удостоил их совершить Божественную </w:t>
      </w:r>
      <w:r w:rsidR="008D5E3F" w:rsidRPr="008D5E3F">
        <w:rPr>
          <w:b/>
          <w:sz w:val="28"/>
          <w:szCs w:val="28"/>
        </w:rPr>
        <w:t>л</w:t>
      </w:r>
      <w:r>
        <w:rPr>
          <w:b/>
          <w:sz w:val="28"/>
          <w:szCs w:val="28"/>
        </w:rPr>
        <w:t>итургию</w:t>
      </w:r>
      <w:r w:rsidRPr="008078C7">
        <w:rPr>
          <w:b/>
          <w:sz w:val="28"/>
          <w:szCs w:val="28"/>
        </w:rPr>
        <w:t>.</w:t>
      </w:r>
    </w:p>
    <w:p w:rsidR="00C9577B" w:rsidRDefault="00C9577B" w:rsidP="00CA6C8B">
      <w:pPr>
        <w:pStyle w:val="aa"/>
        <w:tabs>
          <w:tab w:val="left" w:pos="426"/>
        </w:tabs>
        <w:jc w:val="both"/>
        <w:rPr>
          <w:b/>
          <w:sz w:val="28"/>
          <w:szCs w:val="28"/>
        </w:rPr>
      </w:pPr>
    </w:p>
    <w:p w:rsidR="00515410" w:rsidRDefault="00515410" w:rsidP="00CA6C8B">
      <w:pPr>
        <w:pStyle w:val="aa"/>
        <w:tabs>
          <w:tab w:val="left" w:pos="426"/>
        </w:tabs>
        <w:jc w:val="both"/>
        <w:rPr>
          <w:sz w:val="28"/>
          <w:szCs w:val="28"/>
        </w:rPr>
      </w:pPr>
    </w:p>
    <w:p w:rsidR="00FB70CD" w:rsidRDefault="00FB70CD" w:rsidP="00484EC6">
      <w:pPr>
        <w:pStyle w:val="aa"/>
        <w:tabs>
          <w:tab w:val="left" w:pos="426"/>
        </w:tabs>
        <w:jc w:val="center"/>
        <w:rPr>
          <w:b/>
          <w:caps/>
          <w:sz w:val="32"/>
          <w:szCs w:val="32"/>
        </w:rPr>
      </w:pPr>
      <w:r w:rsidRPr="00484EC6">
        <w:rPr>
          <w:b/>
          <w:caps/>
          <w:sz w:val="32"/>
          <w:szCs w:val="32"/>
        </w:rPr>
        <w:t>Особенности соборного служения ЛИТУРГИИ ПРЕЖДЕОСВЯЩЕННЫХ ДАРОВ</w:t>
      </w:r>
    </w:p>
    <w:p w:rsidR="00484EC6" w:rsidRPr="00484EC6" w:rsidRDefault="00484EC6" w:rsidP="00484EC6">
      <w:pPr>
        <w:pStyle w:val="aa"/>
        <w:tabs>
          <w:tab w:val="left" w:pos="426"/>
        </w:tabs>
        <w:jc w:val="center"/>
        <w:rPr>
          <w:b/>
          <w:caps/>
          <w:sz w:val="32"/>
          <w:szCs w:val="32"/>
        </w:rPr>
      </w:pPr>
    </w:p>
    <w:p w:rsidR="00544D12" w:rsidRDefault="00544D12" w:rsidP="00484EC6">
      <w:pPr>
        <w:pStyle w:val="Iauiue3"/>
        <w:tabs>
          <w:tab w:val="left" w:pos="426"/>
        </w:tabs>
        <w:spacing w:line="360" w:lineRule="auto"/>
        <w:jc w:val="center"/>
        <w:rPr>
          <w:b/>
          <w:sz w:val="28"/>
        </w:rPr>
      </w:pPr>
      <w:r>
        <w:rPr>
          <w:b/>
          <w:sz w:val="28"/>
        </w:rPr>
        <w:t>Входные молитвы</w:t>
      </w:r>
    </w:p>
    <w:p w:rsidR="00FB70CD" w:rsidRDefault="00B6629E" w:rsidP="008D42F6">
      <w:pPr>
        <w:pStyle w:val="Iauiue3"/>
        <w:tabs>
          <w:tab w:val="left" w:pos="426"/>
        </w:tabs>
        <w:jc w:val="both"/>
        <w:rPr>
          <w:sz w:val="28"/>
          <w:szCs w:val="28"/>
        </w:rPr>
      </w:pPr>
      <w:r>
        <w:rPr>
          <w:b/>
          <w:sz w:val="28"/>
        </w:rPr>
        <w:t xml:space="preserve"> </w:t>
      </w:r>
      <w:r w:rsidR="00544D12">
        <w:rPr>
          <w:b/>
          <w:sz w:val="28"/>
        </w:rPr>
        <w:t xml:space="preserve">     </w:t>
      </w:r>
      <w:r w:rsidR="00FB70CD">
        <w:rPr>
          <w:b/>
          <w:sz w:val="28"/>
        </w:rPr>
        <w:t>Литургия</w:t>
      </w:r>
      <w:r w:rsidR="00FB70CD">
        <w:rPr>
          <w:sz w:val="28"/>
        </w:rPr>
        <w:t xml:space="preserve"> </w:t>
      </w:r>
      <w:r w:rsidR="00FB70CD">
        <w:rPr>
          <w:b/>
          <w:sz w:val="28"/>
        </w:rPr>
        <w:t>Преждеосвященных Даров</w:t>
      </w:r>
      <w:r w:rsidR="00FB70CD">
        <w:rPr>
          <w:sz w:val="28"/>
        </w:rPr>
        <w:t xml:space="preserve"> предваряется службой </w:t>
      </w:r>
      <w:r w:rsidR="00FB70CD">
        <w:rPr>
          <w:b/>
          <w:sz w:val="28"/>
        </w:rPr>
        <w:t>3-го</w:t>
      </w:r>
      <w:r w:rsidR="00FB70CD" w:rsidRPr="000E3AA8">
        <w:rPr>
          <w:b/>
          <w:sz w:val="28"/>
        </w:rPr>
        <w:t xml:space="preserve">, </w:t>
      </w:r>
      <w:r w:rsidR="00FB70CD">
        <w:rPr>
          <w:b/>
          <w:sz w:val="28"/>
        </w:rPr>
        <w:t>6-го</w:t>
      </w:r>
      <w:r w:rsidR="00FB70CD">
        <w:rPr>
          <w:sz w:val="28"/>
        </w:rPr>
        <w:t xml:space="preserve"> и </w:t>
      </w:r>
      <w:r w:rsidR="00FB70CD">
        <w:rPr>
          <w:b/>
          <w:sz w:val="28"/>
        </w:rPr>
        <w:t>9-го</w:t>
      </w:r>
      <w:r w:rsidR="00FB70CD">
        <w:rPr>
          <w:sz w:val="28"/>
        </w:rPr>
        <w:t xml:space="preserve"> </w:t>
      </w:r>
      <w:r w:rsidR="00FB70CD">
        <w:rPr>
          <w:b/>
          <w:sz w:val="28"/>
        </w:rPr>
        <w:t>часов</w:t>
      </w:r>
      <w:r w:rsidR="00FB70CD">
        <w:rPr>
          <w:sz w:val="28"/>
        </w:rPr>
        <w:t xml:space="preserve"> с последованием </w:t>
      </w:r>
      <w:r w:rsidR="00FB70CD">
        <w:rPr>
          <w:b/>
          <w:sz w:val="28"/>
        </w:rPr>
        <w:t>изобразительных</w:t>
      </w:r>
      <w:r w:rsidR="00FB70CD" w:rsidRPr="000E3AA8">
        <w:rPr>
          <w:b/>
          <w:sz w:val="28"/>
        </w:rPr>
        <w:t>,</w:t>
      </w:r>
      <w:r w:rsidR="00FB70CD">
        <w:rPr>
          <w:b/>
          <w:sz w:val="28"/>
        </w:rPr>
        <w:t xml:space="preserve"> </w:t>
      </w:r>
      <w:r w:rsidR="00FB70CD">
        <w:rPr>
          <w:sz w:val="28"/>
        </w:rPr>
        <w:t>которые</w:t>
      </w:r>
      <w:r w:rsidR="00FB70CD">
        <w:rPr>
          <w:b/>
          <w:sz w:val="28"/>
        </w:rPr>
        <w:t xml:space="preserve"> </w:t>
      </w:r>
      <w:r w:rsidR="00FB70CD">
        <w:rPr>
          <w:sz w:val="28"/>
          <w:szCs w:val="28"/>
        </w:rPr>
        <w:t xml:space="preserve">совершает </w:t>
      </w:r>
      <w:r w:rsidR="000E3AA8" w:rsidRPr="000E3AA8">
        <w:rPr>
          <w:b/>
          <w:sz w:val="28"/>
          <w:szCs w:val="28"/>
        </w:rPr>
        <w:t>чередно</w:t>
      </w:r>
      <w:r w:rsidR="00FB70CD">
        <w:rPr>
          <w:b/>
          <w:sz w:val="28"/>
          <w:szCs w:val="28"/>
        </w:rPr>
        <w:t>й</w:t>
      </w:r>
      <w:r w:rsidR="00FB70CD">
        <w:rPr>
          <w:b/>
          <w:i/>
          <w:sz w:val="28"/>
          <w:szCs w:val="28"/>
        </w:rPr>
        <w:t xml:space="preserve"> священник</w:t>
      </w:r>
      <w:r w:rsidR="00FB70CD" w:rsidRPr="000E3AA8">
        <w:rPr>
          <w:b/>
          <w:i/>
          <w:sz w:val="28"/>
          <w:szCs w:val="28"/>
        </w:rPr>
        <w:t>.</w:t>
      </w:r>
      <w:r w:rsidR="00FB70CD">
        <w:rPr>
          <w:sz w:val="28"/>
          <w:szCs w:val="28"/>
        </w:rPr>
        <w:t xml:space="preserve"> </w:t>
      </w:r>
    </w:p>
    <w:p w:rsidR="00FB70CD" w:rsidRDefault="00FB70CD" w:rsidP="00B6629E">
      <w:pPr>
        <w:pStyle w:val="Iauiue3"/>
        <w:tabs>
          <w:tab w:val="left" w:pos="426"/>
        </w:tabs>
        <w:jc w:val="both"/>
        <w:rPr>
          <w:b/>
          <w:sz w:val="28"/>
        </w:rPr>
      </w:pPr>
      <w:r>
        <w:rPr>
          <w:sz w:val="28"/>
        </w:rPr>
        <w:t xml:space="preserve">      По современной богослужебной традиции </w:t>
      </w:r>
      <w:r>
        <w:rPr>
          <w:b/>
          <w:i/>
          <w:sz w:val="28"/>
        </w:rPr>
        <w:t>священнослужители</w:t>
      </w:r>
      <w:r>
        <w:rPr>
          <w:sz w:val="28"/>
        </w:rPr>
        <w:t xml:space="preserve"> читают </w:t>
      </w:r>
      <w:r>
        <w:rPr>
          <w:b/>
          <w:sz w:val="28"/>
        </w:rPr>
        <w:t>входные молитвы</w:t>
      </w:r>
      <w:r>
        <w:rPr>
          <w:sz w:val="28"/>
        </w:rPr>
        <w:t xml:space="preserve"> в конце </w:t>
      </w:r>
      <w:r>
        <w:rPr>
          <w:b/>
          <w:sz w:val="28"/>
        </w:rPr>
        <w:t>девятого часа</w:t>
      </w:r>
      <w:r>
        <w:rPr>
          <w:sz w:val="28"/>
        </w:rPr>
        <w:t xml:space="preserve"> после великих поклонов, во время чтения </w:t>
      </w:r>
      <w:r>
        <w:rPr>
          <w:b/>
          <w:i/>
          <w:sz w:val="28"/>
        </w:rPr>
        <w:t>молитвы</w:t>
      </w:r>
      <w:r w:rsidR="00DE4CF5">
        <w:rPr>
          <w:b/>
          <w:i/>
          <w:sz w:val="28"/>
        </w:rPr>
        <w:t>:</w:t>
      </w:r>
      <w:r>
        <w:rPr>
          <w:sz w:val="28"/>
        </w:rPr>
        <w:t xml:space="preserve"> </w:t>
      </w:r>
      <w:r>
        <w:rPr>
          <w:b/>
          <w:sz w:val="28"/>
        </w:rPr>
        <w:t>«Владыко Господи Иисусе Христе, Боже наш</w:t>
      </w:r>
      <w:r w:rsidR="00B6629E">
        <w:rPr>
          <w:b/>
          <w:sz w:val="28"/>
        </w:rPr>
        <w:t>...»</w:t>
      </w:r>
      <w:r w:rsidRPr="00B6629E">
        <w:rPr>
          <w:b/>
          <w:sz w:val="28"/>
        </w:rPr>
        <w:t xml:space="preserve">. </w:t>
      </w:r>
    </w:p>
    <w:p w:rsidR="00FB70CD" w:rsidRDefault="00FB70CD" w:rsidP="000E3AA8">
      <w:pPr>
        <w:tabs>
          <w:tab w:val="left" w:pos="426"/>
        </w:tabs>
        <w:jc w:val="both"/>
        <w:rPr>
          <w:sz w:val="28"/>
          <w:szCs w:val="28"/>
        </w:rPr>
      </w:pPr>
      <w:r>
        <w:rPr>
          <w:sz w:val="28"/>
          <w:szCs w:val="28"/>
        </w:rPr>
        <w:t xml:space="preserve">      В</w:t>
      </w:r>
      <w:r>
        <w:rPr>
          <w:sz w:val="28"/>
        </w:rPr>
        <w:t>се</w:t>
      </w:r>
      <w:r>
        <w:rPr>
          <w:i/>
          <w:sz w:val="28"/>
        </w:rPr>
        <w:t xml:space="preserve"> </w:t>
      </w:r>
      <w:r>
        <w:rPr>
          <w:b/>
          <w:i/>
          <w:sz w:val="28"/>
        </w:rPr>
        <w:t>священнослужители</w:t>
      </w:r>
      <w:r w:rsidRPr="000E3AA8">
        <w:rPr>
          <w:b/>
          <w:i/>
          <w:sz w:val="28"/>
        </w:rPr>
        <w:t>,</w:t>
      </w:r>
      <w:r>
        <w:rPr>
          <w:sz w:val="28"/>
        </w:rPr>
        <w:t xml:space="preserve"> служащие </w:t>
      </w:r>
      <w:r w:rsidR="00916AF9" w:rsidRPr="004F1736">
        <w:rPr>
          <w:b/>
          <w:sz w:val="28"/>
        </w:rPr>
        <w:t>л</w:t>
      </w:r>
      <w:r>
        <w:rPr>
          <w:b/>
          <w:sz w:val="28"/>
        </w:rPr>
        <w:t>итургию</w:t>
      </w:r>
      <w:r w:rsidRPr="000E3AA8">
        <w:rPr>
          <w:b/>
          <w:sz w:val="28"/>
        </w:rPr>
        <w:t>,</w:t>
      </w:r>
      <w:r>
        <w:rPr>
          <w:sz w:val="28"/>
        </w:rPr>
        <w:t xml:space="preserve"> перед началом совершения </w:t>
      </w:r>
      <w:r>
        <w:rPr>
          <w:b/>
          <w:sz w:val="28"/>
          <w:szCs w:val="28"/>
        </w:rPr>
        <w:t>входных молитв</w:t>
      </w:r>
      <w:r>
        <w:rPr>
          <w:sz w:val="28"/>
          <w:szCs w:val="28"/>
        </w:rPr>
        <w:t xml:space="preserve"> </w:t>
      </w:r>
      <w:r>
        <w:rPr>
          <w:sz w:val="28"/>
        </w:rPr>
        <w:t>становятся по сторонам святого престола в порядке старшинства.</w:t>
      </w:r>
      <w:r>
        <w:rPr>
          <w:i/>
          <w:sz w:val="28"/>
        </w:rPr>
        <w:t xml:space="preserve"> </w:t>
      </w:r>
      <w:r>
        <w:rPr>
          <w:b/>
          <w:i/>
          <w:sz w:val="28"/>
        </w:rPr>
        <w:t>Предстоятель</w:t>
      </w:r>
      <w:r>
        <w:rPr>
          <w:i/>
          <w:sz w:val="28"/>
        </w:rPr>
        <w:t xml:space="preserve"> </w:t>
      </w:r>
      <w:r>
        <w:rPr>
          <w:sz w:val="28"/>
        </w:rPr>
        <w:t xml:space="preserve">становится перед передней частью престола, </w:t>
      </w:r>
      <w:r>
        <w:rPr>
          <w:b/>
          <w:i/>
          <w:sz w:val="28"/>
        </w:rPr>
        <w:t>диаконы</w:t>
      </w:r>
      <w:r>
        <w:rPr>
          <w:sz w:val="28"/>
        </w:rPr>
        <w:t xml:space="preserve"> по правую </w:t>
      </w:r>
      <w:r w:rsidR="008D5E3F">
        <w:rPr>
          <w:sz w:val="28"/>
        </w:rPr>
        <w:t xml:space="preserve">                   </w:t>
      </w:r>
      <w:r>
        <w:rPr>
          <w:sz w:val="28"/>
        </w:rPr>
        <w:t>и левую сторону от</w:t>
      </w:r>
      <w:r>
        <w:rPr>
          <w:i/>
          <w:sz w:val="28"/>
        </w:rPr>
        <w:t xml:space="preserve"> </w:t>
      </w:r>
      <w:r>
        <w:rPr>
          <w:b/>
          <w:i/>
          <w:sz w:val="28"/>
        </w:rPr>
        <w:t>предстоятеля</w:t>
      </w:r>
      <w:r>
        <w:rPr>
          <w:i/>
          <w:sz w:val="28"/>
        </w:rPr>
        <w:t xml:space="preserve"> </w:t>
      </w:r>
      <w:r w:rsidR="008D5E3F">
        <w:rPr>
          <w:sz w:val="28"/>
        </w:rPr>
        <w:t xml:space="preserve">против передних углов престола.                                            </w:t>
      </w:r>
      <w:r>
        <w:rPr>
          <w:sz w:val="28"/>
          <w:szCs w:val="28"/>
        </w:rPr>
        <w:t>По установившей</w:t>
      </w:r>
      <w:r>
        <w:rPr>
          <w:sz w:val="28"/>
        </w:rPr>
        <w:t xml:space="preserve">ся </w:t>
      </w:r>
      <w:r>
        <w:rPr>
          <w:sz w:val="28"/>
          <w:szCs w:val="28"/>
        </w:rPr>
        <w:t xml:space="preserve">современной богослужебной практике на чтение </w:t>
      </w:r>
      <w:r>
        <w:rPr>
          <w:b/>
          <w:i/>
          <w:sz w:val="28"/>
          <w:szCs w:val="28"/>
        </w:rPr>
        <w:t>молитв предстоятель</w:t>
      </w:r>
      <w:r>
        <w:rPr>
          <w:sz w:val="28"/>
          <w:szCs w:val="28"/>
        </w:rPr>
        <w:t xml:space="preserve"> надевает епитрахиль, остальные </w:t>
      </w:r>
      <w:r>
        <w:rPr>
          <w:b/>
          <w:i/>
          <w:sz w:val="28"/>
          <w:szCs w:val="28"/>
        </w:rPr>
        <w:t>священники</w:t>
      </w:r>
      <w:r>
        <w:rPr>
          <w:sz w:val="28"/>
          <w:szCs w:val="28"/>
        </w:rPr>
        <w:t xml:space="preserve"> остаются в рясах</w:t>
      </w:r>
      <w:r>
        <w:rPr>
          <w:b/>
          <w:i/>
          <w:sz w:val="28"/>
          <w:szCs w:val="28"/>
        </w:rPr>
        <w:t xml:space="preserve"> </w:t>
      </w:r>
      <w:r>
        <w:rPr>
          <w:sz w:val="28"/>
          <w:szCs w:val="28"/>
        </w:rPr>
        <w:t xml:space="preserve">без епитрахилей. </w:t>
      </w:r>
      <w:r>
        <w:rPr>
          <w:b/>
          <w:i/>
          <w:sz w:val="28"/>
          <w:szCs w:val="28"/>
        </w:rPr>
        <w:t>Священнослужители</w:t>
      </w:r>
      <w:r>
        <w:rPr>
          <w:sz w:val="28"/>
          <w:szCs w:val="28"/>
        </w:rPr>
        <w:t xml:space="preserve"> стоят на </w:t>
      </w:r>
      <w:r>
        <w:rPr>
          <w:b/>
          <w:i/>
          <w:sz w:val="28"/>
          <w:szCs w:val="28"/>
        </w:rPr>
        <w:t>молитв</w:t>
      </w:r>
      <w:r w:rsidR="00CA6C8B">
        <w:rPr>
          <w:b/>
          <w:i/>
          <w:sz w:val="28"/>
          <w:szCs w:val="28"/>
        </w:rPr>
        <w:t>е</w:t>
      </w:r>
      <w:r>
        <w:rPr>
          <w:sz w:val="28"/>
          <w:szCs w:val="28"/>
        </w:rPr>
        <w:t xml:space="preserve"> с покрытой головой (кроме читающего их), в скуфье или камилавке, до целования икон начиная с</w:t>
      </w:r>
      <w:r>
        <w:rPr>
          <w:b/>
          <w:i/>
          <w:sz w:val="28"/>
          <w:szCs w:val="28"/>
        </w:rPr>
        <w:t xml:space="preserve"> </w:t>
      </w:r>
      <w:r>
        <w:rPr>
          <w:sz w:val="28"/>
          <w:szCs w:val="28"/>
        </w:rPr>
        <w:t xml:space="preserve">чтения </w:t>
      </w:r>
      <w:r>
        <w:rPr>
          <w:b/>
          <w:i/>
          <w:sz w:val="28"/>
          <w:szCs w:val="28"/>
        </w:rPr>
        <w:t>тропаря</w:t>
      </w:r>
      <w:r w:rsidR="00B6629E" w:rsidRPr="00B6629E">
        <w:rPr>
          <w:b/>
          <w:i/>
          <w:sz w:val="28"/>
          <w:szCs w:val="28"/>
        </w:rPr>
        <w:t>:</w:t>
      </w:r>
      <w:r w:rsidR="00B6629E">
        <w:rPr>
          <w:sz w:val="28"/>
          <w:szCs w:val="28"/>
        </w:rPr>
        <w:t xml:space="preserve"> </w:t>
      </w:r>
      <w:r>
        <w:rPr>
          <w:b/>
          <w:sz w:val="28"/>
          <w:szCs w:val="28"/>
        </w:rPr>
        <w:t>«Пречистому Твоему образу...»</w:t>
      </w:r>
      <w:r w:rsidRPr="000E3AA8">
        <w:rPr>
          <w:b/>
          <w:sz w:val="28"/>
          <w:szCs w:val="28"/>
        </w:rPr>
        <w:t>,</w:t>
      </w:r>
      <w:r>
        <w:rPr>
          <w:sz w:val="28"/>
          <w:szCs w:val="28"/>
        </w:rPr>
        <w:t xml:space="preserve"> когда головные уборы снимаются всеми и больше не одеваются, так как далее следует </w:t>
      </w:r>
      <w:r>
        <w:rPr>
          <w:b/>
          <w:i/>
          <w:sz w:val="28"/>
          <w:szCs w:val="28"/>
        </w:rPr>
        <w:t>молитва</w:t>
      </w:r>
      <w:r>
        <w:rPr>
          <w:sz w:val="28"/>
          <w:szCs w:val="28"/>
        </w:rPr>
        <w:t xml:space="preserve"> и вхождение в алтарь.</w:t>
      </w:r>
    </w:p>
    <w:p w:rsidR="00FB70CD" w:rsidRDefault="00FB70CD" w:rsidP="00FB70CD">
      <w:pPr>
        <w:pStyle w:val="aa"/>
        <w:tabs>
          <w:tab w:val="left" w:pos="426"/>
        </w:tabs>
        <w:jc w:val="both"/>
        <w:rPr>
          <w:sz w:val="28"/>
          <w:szCs w:val="28"/>
        </w:rPr>
      </w:pPr>
      <w:r>
        <w:rPr>
          <w:sz w:val="28"/>
          <w:szCs w:val="28"/>
        </w:rPr>
        <w:lastRenderedPageBreak/>
        <w:t xml:space="preserve">     </w:t>
      </w:r>
      <w:r w:rsidR="00B6629E">
        <w:rPr>
          <w:sz w:val="28"/>
          <w:szCs w:val="28"/>
        </w:rPr>
        <w:t xml:space="preserve"> </w:t>
      </w:r>
      <w:r>
        <w:rPr>
          <w:sz w:val="28"/>
          <w:szCs w:val="28"/>
        </w:rPr>
        <w:t xml:space="preserve">Далее </w:t>
      </w:r>
      <w:r>
        <w:rPr>
          <w:b/>
          <w:i/>
          <w:sz w:val="28"/>
          <w:szCs w:val="28"/>
        </w:rPr>
        <w:t>священнослужители</w:t>
      </w:r>
      <w:r>
        <w:rPr>
          <w:b/>
          <w:sz w:val="28"/>
          <w:szCs w:val="28"/>
        </w:rPr>
        <w:t xml:space="preserve"> </w:t>
      </w:r>
      <w:r>
        <w:rPr>
          <w:sz w:val="28"/>
          <w:szCs w:val="28"/>
        </w:rPr>
        <w:t>совершают перед престолом три поклона с крестным знамением (престол не целуется), кланяются</w:t>
      </w:r>
      <w:r>
        <w:rPr>
          <w:i/>
          <w:sz w:val="28"/>
          <w:szCs w:val="28"/>
        </w:rPr>
        <w:t xml:space="preserve"> </w:t>
      </w:r>
      <w:r>
        <w:rPr>
          <w:b/>
          <w:i/>
          <w:sz w:val="28"/>
          <w:szCs w:val="28"/>
        </w:rPr>
        <w:t>предстоятелю</w:t>
      </w:r>
      <w:r w:rsidRPr="000E3AA8">
        <w:rPr>
          <w:b/>
          <w:i/>
          <w:sz w:val="28"/>
          <w:szCs w:val="28"/>
        </w:rPr>
        <w:t>,</w:t>
      </w:r>
      <w:r>
        <w:rPr>
          <w:sz w:val="28"/>
          <w:szCs w:val="28"/>
        </w:rPr>
        <w:t xml:space="preserve"> каждый на </w:t>
      </w:r>
      <w:r w:rsidR="008D5E3F">
        <w:rPr>
          <w:sz w:val="28"/>
          <w:szCs w:val="28"/>
        </w:rPr>
        <w:t>своём</w:t>
      </w:r>
      <w:r>
        <w:rPr>
          <w:sz w:val="28"/>
          <w:szCs w:val="28"/>
        </w:rPr>
        <w:t xml:space="preserve"> месте и выходят из алтаря на солею.</w:t>
      </w:r>
    </w:p>
    <w:p w:rsidR="00FB70CD" w:rsidRDefault="00FB70CD" w:rsidP="000E3AA8">
      <w:pPr>
        <w:pStyle w:val="aa"/>
        <w:tabs>
          <w:tab w:val="left" w:pos="426"/>
        </w:tabs>
        <w:jc w:val="both"/>
        <w:rPr>
          <w:i/>
          <w:sz w:val="28"/>
          <w:szCs w:val="28"/>
        </w:rPr>
      </w:pPr>
      <w:r>
        <w:rPr>
          <w:b/>
          <w:sz w:val="28"/>
          <w:szCs w:val="28"/>
        </w:rPr>
        <w:t xml:space="preserve">      </w:t>
      </w:r>
      <w:r>
        <w:rPr>
          <w:sz w:val="28"/>
          <w:szCs w:val="28"/>
        </w:rPr>
        <w:t>Выход на солею</w:t>
      </w:r>
      <w:r>
        <w:rPr>
          <w:b/>
          <w:sz w:val="28"/>
          <w:szCs w:val="28"/>
        </w:rPr>
        <w:t xml:space="preserve"> </w:t>
      </w:r>
      <w:r>
        <w:rPr>
          <w:sz w:val="28"/>
          <w:szCs w:val="28"/>
        </w:rPr>
        <w:t xml:space="preserve">совершается в следующем порядке: </w:t>
      </w:r>
      <w:r>
        <w:rPr>
          <w:b/>
          <w:i/>
          <w:sz w:val="28"/>
          <w:szCs w:val="28"/>
        </w:rPr>
        <w:t>предстоятель</w:t>
      </w:r>
      <w:r w:rsidRPr="000E3AA8">
        <w:rPr>
          <w:b/>
          <w:i/>
          <w:sz w:val="28"/>
          <w:szCs w:val="28"/>
        </w:rPr>
        <w:t>,</w:t>
      </w:r>
      <w:r>
        <w:rPr>
          <w:i/>
          <w:sz w:val="28"/>
          <w:szCs w:val="28"/>
        </w:rPr>
        <w:t xml:space="preserve"> </w:t>
      </w:r>
      <w:r>
        <w:rPr>
          <w:b/>
          <w:i/>
          <w:sz w:val="28"/>
          <w:szCs w:val="28"/>
        </w:rPr>
        <w:t>священники</w:t>
      </w:r>
      <w:r w:rsidRPr="000E3AA8">
        <w:rPr>
          <w:b/>
          <w:i/>
          <w:sz w:val="28"/>
          <w:szCs w:val="28"/>
        </w:rPr>
        <w:t>,</w:t>
      </w:r>
      <w:r>
        <w:rPr>
          <w:i/>
          <w:sz w:val="28"/>
          <w:szCs w:val="28"/>
        </w:rPr>
        <w:t xml:space="preserve"> </w:t>
      </w:r>
      <w:r>
        <w:rPr>
          <w:sz w:val="28"/>
          <w:szCs w:val="28"/>
        </w:rPr>
        <w:t xml:space="preserve">предстоящие по левую сторону </w:t>
      </w:r>
      <w:r>
        <w:rPr>
          <w:sz w:val="28"/>
        </w:rPr>
        <w:t>(старшие впереди)</w:t>
      </w:r>
      <w:r>
        <w:rPr>
          <w:sz w:val="28"/>
          <w:szCs w:val="28"/>
        </w:rPr>
        <w:t xml:space="preserve"> и</w:t>
      </w:r>
      <w:r>
        <w:rPr>
          <w:i/>
          <w:sz w:val="28"/>
          <w:szCs w:val="28"/>
        </w:rPr>
        <w:t xml:space="preserve"> </w:t>
      </w:r>
      <w:r>
        <w:rPr>
          <w:b/>
          <w:sz w:val="28"/>
          <w:szCs w:val="28"/>
        </w:rPr>
        <w:t>второй</w:t>
      </w:r>
      <w:r>
        <w:rPr>
          <w:b/>
          <w:i/>
          <w:sz w:val="28"/>
          <w:szCs w:val="28"/>
        </w:rPr>
        <w:t xml:space="preserve"> диакон</w:t>
      </w:r>
      <w:r>
        <w:rPr>
          <w:i/>
          <w:sz w:val="28"/>
          <w:szCs w:val="28"/>
        </w:rPr>
        <w:t xml:space="preserve"> </w:t>
      </w:r>
      <w:r>
        <w:rPr>
          <w:sz w:val="28"/>
          <w:szCs w:val="28"/>
        </w:rPr>
        <w:t>– северной дверью;</w:t>
      </w:r>
      <w:r>
        <w:rPr>
          <w:i/>
          <w:sz w:val="28"/>
          <w:szCs w:val="28"/>
        </w:rPr>
        <w:t xml:space="preserve"> </w:t>
      </w:r>
      <w:r>
        <w:rPr>
          <w:b/>
          <w:sz w:val="28"/>
          <w:szCs w:val="28"/>
        </w:rPr>
        <w:t>старший</w:t>
      </w:r>
      <w:r>
        <w:rPr>
          <w:b/>
          <w:i/>
          <w:sz w:val="28"/>
          <w:szCs w:val="28"/>
        </w:rPr>
        <w:t xml:space="preserve"> диакон</w:t>
      </w:r>
      <w:r w:rsidRPr="000E3AA8">
        <w:rPr>
          <w:b/>
          <w:i/>
          <w:sz w:val="28"/>
          <w:szCs w:val="28"/>
        </w:rPr>
        <w:t>,</w:t>
      </w:r>
      <w:r>
        <w:rPr>
          <w:i/>
          <w:sz w:val="28"/>
          <w:szCs w:val="28"/>
        </w:rPr>
        <w:t xml:space="preserve"> </w:t>
      </w:r>
      <w:r>
        <w:rPr>
          <w:b/>
          <w:i/>
          <w:sz w:val="28"/>
          <w:szCs w:val="28"/>
        </w:rPr>
        <w:t>священники</w:t>
      </w:r>
      <w:r w:rsidRPr="000E3AA8">
        <w:rPr>
          <w:b/>
          <w:i/>
          <w:sz w:val="28"/>
          <w:szCs w:val="28"/>
        </w:rPr>
        <w:t>,</w:t>
      </w:r>
      <w:r w:rsidR="00D721C8">
        <w:rPr>
          <w:b/>
          <w:i/>
          <w:sz w:val="28"/>
          <w:szCs w:val="28"/>
        </w:rPr>
        <w:t xml:space="preserve"> </w:t>
      </w:r>
      <w:r>
        <w:rPr>
          <w:sz w:val="28"/>
          <w:szCs w:val="28"/>
        </w:rPr>
        <w:t xml:space="preserve">предстоящие по правую сторону и </w:t>
      </w:r>
      <w:r>
        <w:rPr>
          <w:b/>
          <w:sz w:val="28"/>
          <w:szCs w:val="28"/>
        </w:rPr>
        <w:t>третий</w:t>
      </w:r>
      <w:r>
        <w:rPr>
          <w:b/>
          <w:i/>
          <w:sz w:val="28"/>
          <w:szCs w:val="28"/>
        </w:rPr>
        <w:t xml:space="preserve"> диакон</w:t>
      </w:r>
      <w:r>
        <w:rPr>
          <w:i/>
          <w:sz w:val="28"/>
          <w:szCs w:val="28"/>
        </w:rPr>
        <w:t xml:space="preserve"> </w:t>
      </w:r>
      <w:r>
        <w:rPr>
          <w:sz w:val="28"/>
          <w:szCs w:val="28"/>
        </w:rPr>
        <w:t>– южной дверью. Располагаются они на солее в таком порядке:</w:t>
      </w:r>
      <w:r>
        <w:rPr>
          <w:i/>
          <w:sz w:val="28"/>
          <w:szCs w:val="28"/>
        </w:rPr>
        <w:t xml:space="preserve"> </w:t>
      </w:r>
      <w:r>
        <w:rPr>
          <w:b/>
          <w:i/>
          <w:sz w:val="28"/>
          <w:szCs w:val="28"/>
        </w:rPr>
        <w:t>предстоятель</w:t>
      </w:r>
      <w:r>
        <w:rPr>
          <w:b/>
          <w:i/>
          <w:sz w:val="28"/>
        </w:rPr>
        <w:t xml:space="preserve"> </w:t>
      </w:r>
      <w:r>
        <w:rPr>
          <w:sz w:val="28"/>
        </w:rPr>
        <w:t>посредине перед царскими вратами,</w:t>
      </w:r>
      <w:r>
        <w:rPr>
          <w:i/>
          <w:sz w:val="28"/>
        </w:rPr>
        <w:t xml:space="preserve"> </w:t>
      </w:r>
      <w:r>
        <w:rPr>
          <w:b/>
          <w:i/>
          <w:sz w:val="28"/>
          <w:szCs w:val="28"/>
        </w:rPr>
        <w:t>священники</w:t>
      </w:r>
      <w:r>
        <w:rPr>
          <w:b/>
          <w:i/>
          <w:sz w:val="28"/>
        </w:rPr>
        <w:t xml:space="preserve"> </w:t>
      </w:r>
      <w:r>
        <w:rPr>
          <w:sz w:val="28"/>
        </w:rPr>
        <w:t>справа и слева от него</w:t>
      </w:r>
      <w:r>
        <w:rPr>
          <w:b/>
          <w:sz w:val="28"/>
        </w:rPr>
        <w:t xml:space="preserve"> </w:t>
      </w:r>
      <w:r>
        <w:rPr>
          <w:sz w:val="28"/>
        </w:rPr>
        <w:t>по</w:t>
      </w:r>
      <w:r>
        <w:rPr>
          <w:i/>
          <w:sz w:val="28"/>
        </w:rPr>
        <w:t xml:space="preserve"> </w:t>
      </w:r>
      <w:r>
        <w:rPr>
          <w:sz w:val="28"/>
        </w:rPr>
        <w:t>старшинству (старшие впереди),</w:t>
      </w:r>
      <w:r>
        <w:rPr>
          <w:b/>
          <w:i/>
          <w:sz w:val="28"/>
        </w:rPr>
        <w:t xml:space="preserve"> диаконы</w:t>
      </w:r>
      <w:r w:rsidRPr="00B6629E">
        <w:rPr>
          <w:b/>
          <w:i/>
          <w:sz w:val="28"/>
        </w:rPr>
        <w:t>:</w:t>
      </w:r>
      <w:r>
        <w:rPr>
          <w:i/>
          <w:sz w:val="28"/>
        </w:rPr>
        <w:t xml:space="preserve"> </w:t>
      </w:r>
      <w:r>
        <w:rPr>
          <w:b/>
          <w:sz w:val="28"/>
          <w:szCs w:val="28"/>
        </w:rPr>
        <w:t>старший</w:t>
      </w:r>
      <w:r>
        <w:rPr>
          <w:b/>
          <w:i/>
          <w:sz w:val="28"/>
        </w:rPr>
        <w:t xml:space="preserve"> </w:t>
      </w:r>
      <w:r>
        <w:rPr>
          <w:sz w:val="28"/>
        </w:rPr>
        <w:t xml:space="preserve">правее от </w:t>
      </w:r>
      <w:r>
        <w:rPr>
          <w:b/>
          <w:i/>
          <w:sz w:val="28"/>
          <w:szCs w:val="28"/>
        </w:rPr>
        <w:t>предстоятеля</w:t>
      </w:r>
      <w:r>
        <w:rPr>
          <w:i/>
          <w:sz w:val="28"/>
        </w:rPr>
        <w:t xml:space="preserve"> </w:t>
      </w:r>
      <w:r>
        <w:rPr>
          <w:sz w:val="28"/>
        </w:rPr>
        <w:t>на шаг сзади</w:t>
      </w:r>
      <w:r>
        <w:rPr>
          <w:sz w:val="28"/>
          <w:szCs w:val="28"/>
        </w:rPr>
        <w:t>,</w:t>
      </w:r>
      <w:r>
        <w:rPr>
          <w:b/>
          <w:i/>
          <w:sz w:val="28"/>
          <w:szCs w:val="28"/>
        </w:rPr>
        <w:t xml:space="preserve"> </w:t>
      </w:r>
      <w:r>
        <w:rPr>
          <w:b/>
          <w:sz w:val="28"/>
          <w:szCs w:val="28"/>
        </w:rPr>
        <w:t>второй</w:t>
      </w:r>
      <w:r>
        <w:rPr>
          <w:i/>
          <w:sz w:val="28"/>
        </w:rPr>
        <w:t xml:space="preserve"> </w:t>
      </w:r>
      <w:r>
        <w:rPr>
          <w:sz w:val="28"/>
        </w:rPr>
        <w:t xml:space="preserve">слева от </w:t>
      </w:r>
      <w:r>
        <w:rPr>
          <w:b/>
          <w:i/>
          <w:sz w:val="28"/>
          <w:szCs w:val="28"/>
        </w:rPr>
        <w:t>предстоятеля</w:t>
      </w:r>
      <w:r w:rsidR="00CA6C8B">
        <w:rPr>
          <w:i/>
          <w:sz w:val="28"/>
        </w:rPr>
        <w:t xml:space="preserve"> </w:t>
      </w:r>
      <w:r>
        <w:rPr>
          <w:sz w:val="28"/>
        </w:rPr>
        <w:t>также на шаг</w:t>
      </w:r>
      <w:r>
        <w:rPr>
          <w:i/>
          <w:sz w:val="28"/>
        </w:rPr>
        <w:t xml:space="preserve"> </w:t>
      </w:r>
      <w:r>
        <w:rPr>
          <w:sz w:val="28"/>
        </w:rPr>
        <w:t>сзади,</w:t>
      </w:r>
      <w:r>
        <w:rPr>
          <w:i/>
          <w:sz w:val="28"/>
        </w:rPr>
        <w:t xml:space="preserve"> </w:t>
      </w:r>
      <w:r>
        <w:rPr>
          <w:b/>
          <w:sz w:val="28"/>
          <w:szCs w:val="28"/>
        </w:rPr>
        <w:t>третий</w:t>
      </w:r>
      <w:r>
        <w:rPr>
          <w:sz w:val="28"/>
          <w:szCs w:val="28"/>
        </w:rPr>
        <w:t xml:space="preserve"> позади</w:t>
      </w:r>
      <w:r>
        <w:rPr>
          <w:i/>
          <w:sz w:val="28"/>
          <w:szCs w:val="28"/>
        </w:rPr>
        <w:t xml:space="preserve"> </w:t>
      </w:r>
      <w:r>
        <w:rPr>
          <w:b/>
          <w:sz w:val="28"/>
          <w:szCs w:val="28"/>
        </w:rPr>
        <w:t>старшего</w:t>
      </w:r>
      <w:r>
        <w:rPr>
          <w:b/>
          <w:i/>
          <w:sz w:val="28"/>
          <w:szCs w:val="28"/>
        </w:rPr>
        <w:t xml:space="preserve"> диакона</w:t>
      </w:r>
      <w:r w:rsidRPr="000E3AA8">
        <w:rPr>
          <w:b/>
          <w:i/>
          <w:sz w:val="28"/>
          <w:szCs w:val="28"/>
        </w:rPr>
        <w:t>.</w:t>
      </w:r>
    </w:p>
    <w:p w:rsidR="00FB70CD" w:rsidRDefault="00FB70CD" w:rsidP="00FF2F63">
      <w:pPr>
        <w:pStyle w:val="aa"/>
        <w:tabs>
          <w:tab w:val="left" w:pos="426"/>
        </w:tabs>
        <w:jc w:val="both"/>
        <w:rPr>
          <w:sz w:val="28"/>
          <w:szCs w:val="28"/>
        </w:rPr>
      </w:pPr>
      <w:r>
        <w:rPr>
          <w:b/>
          <w:sz w:val="28"/>
          <w:szCs w:val="28"/>
        </w:rPr>
        <w:t xml:space="preserve">      </w:t>
      </w:r>
      <w:r w:rsidR="00B6629E">
        <w:rPr>
          <w:b/>
          <w:sz w:val="28"/>
          <w:szCs w:val="28"/>
        </w:rPr>
        <w:t>Служащи</w:t>
      </w:r>
      <w:r>
        <w:rPr>
          <w:b/>
          <w:sz w:val="28"/>
          <w:szCs w:val="28"/>
        </w:rPr>
        <w:t>й</w:t>
      </w:r>
      <w:r>
        <w:rPr>
          <w:b/>
          <w:i/>
          <w:sz w:val="28"/>
          <w:szCs w:val="28"/>
        </w:rPr>
        <w:t xml:space="preserve"> священник</w:t>
      </w:r>
      <w:r>
        <w:rPr>
          <w:b/>
          <w:i/>
          <w:sz w:val="28"/>
        </w:rPr>
        <w:t xml:space="preserve"> </w:t>
      </w:r>
      <w:r>
        <w:rPr>
          <w:sz w:val="28"/>
        </w:rPr>
        <w:t>после совершения</w:t>
      </w:r>
      <w:r>
        <w:rPr>
          <w:b/>
          <w:i/>
          <w:sz w:val="28"/>
        </w:rPr>
        <w:t xml:space="preserve"> молитвы</w:t>
      </w:r>
      <w:r>
        <w:rPr>
          <w:sz w:val="28"/>
        </w:rPr>
        <w:t xml:space="preserve"> </w:t>
      </w:r>
      <w:r>
        <w:rPr>
          <w:b/>
          <w:sz w:val="28"/>
        </w:rPr>
        <w:t>прп. Ефрема Сирина</w:t>
      </w:r>
      <w:r>
        <w:rPr>
          <w:sz w:val="28"/>
        </w:rPr>
        <w:t xml:space="preserve"> с </w:t>
      </w:r>
      <w:r>
        <w:rPr>
          <w:b/>
          <w:sz w:val="28"/>
        </w:rPr>
        <w:t>3</w:t>
      </w:r>
      <w:r w:rsidR="008D42F6">
        <w:rPr>
          <w:b/>
          <w:sz w:val="28"/>
        </w:rPr>
        <w:t>-мя</w:t>
      </w:r>
      <w:r>
        <w:rPr>
          <w:sz w:val="28"/>
        </w:rPr>
        <w:t xml:space="preserve"> поклонами </w:t>
      </w:r>
      <w:r w:rsidR="008D5E3F">
        <w:rPr>
          <w:sz w:val="28"/>
          <w:szCs w:val="28"/>
        </w:rPr>
        <w:t>остаётся</w:t>
      </w:r>
      <w:r>
        <w:rPr>
          <w:sz w:val="28"/>
          <w:szCs w:val="28"/>
        </w:rPr>
        <w:t xml:space="preserve"> на солее</w:t>
      </w:r>
      <w:r>
        <w:rPr>
          <w:sz w:val="28"/>
        </w:rPr>
        <w:t xml:space="preserve"> и в алтарь не входит, а после выхода </w:t>
      </w:r>
      <w:r>
        <w:rPr>
          <w:b/>
          <w:i/>
          <w:sz w:val="28"/>
          <w:szCs w:val="28"/>
        </w:rPr>
        <w:t xml:space="preserve">священнослужителей </w:t>
      </w:r>
      <w:r>
        <w:rPr>
          <w:sz w:val="28"/>
          <w:szCs w:val="28"/>
        </w:rPr>
        <w:t>на сол</w:t>
      </w:r>
      <w:r>
        <w:rPr>
          <w:sz w:val="28"/>
        </w:rPr>
        <w:t>ею становится в ряду их на свое место.</w:t>
      </w:r>
      <w:r>
        <w:rPr>
          <w:b/>
          <w:i/>
          <w:sz w:val="28"/>
        </w:rPr>
        <w:t xml:space="preserve"> </w:t>
      </w:r>
    </w:p>
    <w:p w:rsidR="00FB70CD" w:rsidRDefault="00FB70CD" w:rsidP="000E3AA8">
      <w:pPr>
        <w:pStyle w:val="aa"/>
        <w:tabs>
          <w:tab w:val="left" w:pos="426"/>
        </w:tabs>
        <w:jc w:val="both"/>
        <w:rPr>
          <w:sz w:val="28"/>
          <w:szCs w:val="28"/>
        </w:rPr>
      </w:pPr>
      <w:r>
        <w:rPr>
          <w:b/>
          <w:i/>
          <w:sz w:val="28"/>
        </w:rPr>
        <w:t xml:space="preserve">      Предстоятель </w:t>
      </w:r>
      <w:r>
        <w:rPr>
          <w:sz w:val="28"/>
          <w:szCs w:val="28"/>
        </w:rPr>
        <w:t xml:space="preserve">предваряет чтение </w:t>
      </w:r>
      <w:r>
        <w:rPr>
          <w:b/>
          <w:i/>
          <w:sz w:val="28"/>
          <w:szCs w:val="28"/>
        </w:rPr>
        <w:t>молитв</w:t>
      </w:r>
      <w:r>
        <w:rPr>
          <w:sz w:val="28"/>
          <w:szCs w:val="28"/>
        </w:rPr>
        <w:t xml:space="preserve"> тремя поклонами с крестным знамением и со словами: </w:t>
      </w:r>
      <w:r>
        <w:rPr>
          <w:b/>
          <w:iCs/>
          <w:sz w:val="28"/>
          <w:szCs w:val="28"/>
        </w:rPr>
        <w:t>«Боже, очисти мя, грешнаго, и помилуй мя»</w:t>
      </w:r>
      <w:r>
        <w:rPr>
          <w:sz w:val="28"/>
          <w:szCs w:val="28"/>
        </w:rPr>
        <w:t xml:space="preserve"> (трижды).</w:t>
      </w:r>
    </w:p>
    <w:p w:rsidR="00FB70CD" w:rsidRDefault="00FB70CD" w:rsidP="00FB70CD">
      <w:pPr>
        <w:pStyle w:val="aa"/>
        <w:tabs>
          <w:tab w:val="left" w:pos="426"/>
        </w:tabs>
        <w:jc w:val="both"/>
        <w:rPr>
          <w:sz w:val="28"/>
          <w:szCs w:val="28"/>
        </w:rPr>
      </w:pPr>
      <w:r>
        <w:rPr>
          <w:b/>
          <w:sz w:val="28"/>
          <w:szCs w:val="28"/>
        </w:rPr>
        <w:t xml:space="preserve">     </w:t>
      </w:r>
      <w:r w:rsidR="00B6629E">
        <w:rPr>
          <w:b/>
          <w:sz w:val="28"/>
          <w:szCs w:val="28"/>
        </w:rPr>
        <w:t xml:space="preserve"> </w:t>
      </w:r>
      <w:r>
        <w:rPr>
          <w:b/>
          <w:sz w:val="28"/>
          <w:szCs w:val="28"/>
        </w:rPr>
        <w:t>Старший</w:t>
      </w:r>
      <w:r>
        <w:rPr>
          <w:b/>
          <w:i/>
          <w:sz w:val="28"/>
          <w:szCs w:val="28"/>
        </w:rPr>
        <w:t xml:space="preserve"> диакон</w:t>
      </w:r>
      <w:r>
        <w:rPr>
          <w:b/>
          <w:i/>
          <w:iCs/>
          <w:sz w:val="28"/>
          <w:szCs w:val="28"/>
        </w:rPr>
        <w:t>:</w:t>
      </w:r>
      <w:r>
        <w:rPr>
          <w:i/>
          <w:iCs/>
          <w:sz w:val="28"/>
          <w:szCs w:val="28"/>
        </w:rPr>
        <w:t xml:space="preserve"> </w:t>
      </w:r>
      <w:r>
        <w:rPr>
          <w:b/>
          <w:iCs/>
          <w:sz w:val="28"/>
          <w:szCs w:val="28"/>
        </w:rPr>
        <w:t>«Благослови, Владыко»</w:t>
      </w:r>
      <w:r w:rsidRPr="00B6629E">
        <w:rPr>
          <w:b/>
          <w:sz w:val="28"/>
          <w:szCs w:val="28"/>
        </w:rPr>
        <w:t>.</w:t>
      </w:r>
    </w:p>
    <w:p w:rsidR="00FB70CD" w:rsidRDefault="00FB70CD" w:rsidP="00FB70CD">
      <w:pPr>
        <w:pStyle w:val="aa"/>
        <w:tabs>
          <w:tab w:val="left" w:pos="426"/>
        </w:tabs>
        <w:jc w:val="both"/>
        <w:rPr>
          <w:sz w:val="28"/>
          <w:szCs w:val="28"/>
        </w:rPr>
      </w:pPr>
      <w:r>
        <w:rPr>
          <w:i/>
          <w:iCs/>
          <w:sz w:val="28"/>
          <w:szCs w:val="28"/>
        </w:rPr>
        <w:t xml:space="preserve">     </w:t>
      </w:r>
      <w:r w:rsidR="00B6629E">
        <w:rPr>
          <w:i/>
          <w:iCs/>
          <w:sz w:val="28"/>
          <w:szCs w:val="28"/>
        </w:rPr>
        <w:t xml:space="preserve"> </w:t>
      </w:r>
      <w:r>
        <w:rPr>
          <w:b/>
          <w:i/>
          <w:sz w:val="28"/>
        </w:rPr>
        <w:t>Предстоятель</w:t>
      </w:r>
      <w:r w:rsidRPr="00CA6C8B">
        <w:rPr>
          <w:b/>
          <w:i/>
          <w:sz w:val="28"/>
          <w:szCs w:val="28"/>
        </w:rPr>
        <w:t>:</w:t>
      </w:r>
      <w:r>
        <w:rPr>
          <w:b/>
          <w:iCs/>
          <w:sz w:val="28"/>
          <w:szCs w:val="28"/>
        </w:rPr>
        <w:t xml:space="preserve"> «Благословен Бог наш…»</w:t>
      </w:r>
      <w:r w:rsidRPr="00B6629E">
        <w:rPr>
          <w:b/>
          <w:iCs/>
          <w:sz w:val="28"/>
          <w:szCs w:val="28"/>
        </w:rPr>
        <w:t>.</w:t>
      </w:r>
    </w:p>
    <w:p w:rsidR="00FB70CD" w:rsidRDefault="00FB70CD" w:rsidP="000E3AA8">
      <w:pPr>
        <w:pStyle w:val="aa"/>
        <w:tabs>
          <w:tab w:val="left" w:pos="426"/>
        </w:tabs>
        <w:jc w:val="both"/>
        <w:rPr>
          <w:b/>
          <w:sz w:val="28"/>
          <w:szCs w:val="28"/>
        </w:rPr>
      </w:pPr>
      <w:r>
        <w:rPr>
          <w:i/>
          <w:iCs/>
          <w:sz w:val="28"/>
          <w:szCs w:val="28"/>
        </w:rPr>
        <w:t xml:space="preserve">    </w:t>
      </w:r>
      <w:r>
        <w:rPr>
          <w:b/>
          <w:i/>
          <w:sz w:val="28"/>
          <w:szCs w:val="28"/>
        </w:rPr>
        <w:t xml:space="preserve"> </w:t>
      </w:r>
      <w:r w:rsidR="00B6629E">
        <w:rPr>
          <w:b/>
          <w:i/>
          <w:sz w:val="28"/>
          <w:szCs w:val="28"/>
        </w:rPr>
        <w:t xml:space="preserve"> </w:t>
      </w:r>
      <w:r>
        <w:rPr>
          <w:b/>
          <w:sz w:val="28"/>
          <w:szCs w:val="28"/>
        </w:rPr>
        <w:t xml:space="preserve">Старший </w:t>
      </w:r>
      <w:r>
        <w:rPr>
          <w:b/>
          <w:i/>
          <w:sz w:val="28"/>
          <w:szCs w:val="28"/>
        </w:rPr>
        <w:t>диакон</w:t>
      </w:r>
      <w:r>
        <w:rPr>
          <w:b/>
          <w:i/>
          <w:iCs/>
          <w:sz w:val="28"/>
          <w:szCs w:val="28"/>
        </w:rPr>
        <w:t>:</w:t>
      </w:r>
      <w:r>
        <w:rPr>
          <w:i/>
          <w:iCs/>
          <w:sz w:val="28"/>
          <w:szCs w:val="28"/>
        </w:rPr>
        <w:t xml:space="preserve"> </w:t>
      </w:r>
      <w:r>
        <w:rPr>
          <w:b/>
          <w:iCs/>
          <w:sz w:val="28"/>
          <w:szCs w:val="28"/>
        </w:rPr>
        <w:t>«Аминь»</w:t>
      </w:r>
      <w:r w:rsidRPr="00B6629E">
        <w:rPr>
          <w:b/>
          <w:iCs/>
          <w:sz w:val="28"/>
          <w:szCs w:val="28"/>
        </w:rPr>
        <w:t>.</w:t>
      </w:r>
      <w:r>
        <w:rPr>
          <w:i/>
          <w:iCs/>
          <w:sz w:val="28"/>
          <w:szCs w:val="28"/>
        </w:rPr>
        <w:t xml:space="preserve"> </w:t>
      </w:r>
      <w:r>
        <w:rPr>
          <w:b/>
          <w:iCs/>
          <w:sz w:val="28"/>
          <w:szCs w:val="28"/>
        </w:rPr>
        <w:t>«Слава Тебе, Боже наш, слава Тебе»</w:t>
      </w:r>
      <w:r w:rsidRPr="000E3AA8">
        <w:rPr>
          <w:b/>
          <w:iCs/>
          <w:sz w:val="28"/>
          <w:szCs w:val="28"/>
        </w:rPr>
        <w:t>,</w:t>
      </w:r>
      <w:r>
        <w:rPr>
          <w:iCs/>
          <w:sz w:val="28"/>
          <w:szCs w:val="28"/>
        </w:rPr>
        <w:t xml:space="preserve"> </w:t>
      </w:r>
      <w:r>
        <w:rPr>
          <w:b/>
          <w:iCs/>
          <w:sz w:val="28"/>
          <w:szCs w:val="28"/>
        </w:rPr>
        <w:t>«Царю Небесный…»</w:t>
      </w:r>
      <w:r w:rsidRPr="000E3AA8">
        <w:rPr>
          <w:b/>
          <w:iCs/>
          <w:sz w:val="28"/>
          <w:szCs w:val="28"/>
        </w:rPr>
        <w:t>,</w:t>
      </w:r>
      <w:r>
        <w:rPr>
          <w:b/>
          <w:iCs/>
          <w:sz w:val="28"/>
          <w:szCs w:val="28"/>
        </w:rPr>
        <w:t xml:space="preserve"> Трисвятое по «Отче наш…»</w:t>
      </w:r>
      <w:r w:rsidRPr="00B6629E">
        <w:rPr>
          <w:b/>
          <w:iCs/>
          <w:sz w:val="28"/>
          <w:szCs w:val="28"/>
        </w:rPr>
        <w:t>.</w:t>
      </w:r>
    </w:p>
    <w:p w:rsidR="00FB70CD" w:rsidRDefault="00FB70CD" w:rsidP="00B6629E">
      <w:pPr>
        <w:pStyle w:val="aa"/>
        <w:tabs>
          <w:tab w:val="left" w:pos="426"/>
        </w:tabs>
        <w:jc w:val="both"/>
        <w:rPr>
          <w:sz w:val="28"/>
          <w:szCs w:val="28"/>
        </w:rPr>
      </w:pPr>
      <w:r>
        <w:rPr>
          <w:b/>
          <w:i/>
          <w:iCs/>
          <w:sz w:val="28"/>
          <w:szCs w:val="28"/>
        </w:rPr>
        <w:t xml:space="preserve">   </w:t>
      </w:r>
      <w:r w:rsidR="00B6629E">
        <w:rPr>
          <w:b/>
          <w:i/>
          <w:iCs/>
          <w:sz w:val="28"/>
          <w:szCs w:val="28"/>
        </w:rPr>
        <w:t xml:space="preserve"> </w:t>
      </w:r>
      <w:r>
        <w:rPr>
          <w:b/>
          <w:i/>
          <w:iCs/>
          <w:sz w:val="28"/>
          <w:szCs w:val="28"/>
        </w:rPr>
        <w:t xml:space="preserve">  </w:t>
      </w:r>
      <w:r>
        <w:rPr>
          <w:b/>
          <w:i/>
          <w:sz w:val="28"/>
        </w:rPr>
        <w:t>Предстоятель</w:t>
      </w:r>
      <w:r>
        <w:rPr>
          <w:b/>
          <w:i/>
          <w:iCs/>
          <w:sz w:val="28"/>
          <w:szCs w:val="28"/>
        </w:rPr>
        <w:t>:</w:t>
      </w:r>
      <w:r>
        <w:rPr>
          <w:b/>
          <w:iCs/>
          <w:sz w:val="28"/>
          <w:szCs w:val="28"/>
        </w:rPr>
        <w:t xml:space="preserve"> «Яко Твое ест</w:t>
      </w:r>
      <w:r w:rsidR="00CA6C8B">
        <w:rPr>
          <w:b/>
          <w:iCs/>
          <w:sz w:val="28"/>
          <w:szCs w:val="28"/>
        </w:rPr>
        <w:t>ь</w:t>
      </w:r>
      <w:r>
        <w:rPr>
          <w:b/>
          <w:iCs/>
          <w:sz w:val="28"/>
          <w:szCs w:val="28"/>
        </w:rPr>
        <w:t xml:space="preserve"> Царство…»</w:t>
      </w:r>
      <w:r w:rsidRPr="00B6629E">
        <w:rPr>
          <w:b/>
          <w:iCs/>
          <w:sz w:val="28"/>
          <w:szCs w:val="28"/>
        </w:rPr>
        <w:t>.</w:t>
      </w:r>
    </w:p>
    <w:p w:rsidR="00FB70CD" w:rsidRDefault="00FB70CD" w:rsidP="00B6629E">
      <w:pPr>
        <w:pStyle w:val="aa"/>
        <w:tabs>
          <w:tab w:val="left" w:pos="426"/>
        </w:tabs>
        <w:jc w:val="both"/>
        <w:rPr>
          <w:sz w:val="28"/>
          <w:szCs w:val="28"/>
        </w:rPr>
      </w:pPr>
      <w:r>
        <w:rPr>
          <w:iCs/>
          <w:sz w:val="28"/>
          <w:szCs w:val="28"/>
        </w:rPr>
        <w:t xml:space="preserve">     </w:t>
      </w:r>
      <w:r w:rsidR="00B6629E">
        <w:rPr>
          <w:iCs/>
          <w:sz w:val="28"/>
          <w:szCs w:val="28"/>
        </w:rPr>
        <w:t xml:space="preserve"> </w:t>
      </w:r>
      <w:r>
        <w:rPr>
          <w:b/>
          <w:sz w:val="28"/>
          <w:szCs w:val="28"/>
        </w:rPr>
        <w:t>Старший</w:t>
      </w:r>
      <w:r>
        <w:rPr>
          <w:b/>
          <w:i/>
          <w:sz w:val="28"/>
          <w:szCs w:val="28"/>
        </w:rPr>
        <w:t xml:space="preserve"> диакон</w:t>
      </w:r>
      <w:r>
        <w:rPr>
          <w:b/>
          <w:i/>
          <w:iCs/>
          <w:sz w:val="28"/>
          <w:szCs w:val="28"/>
        </w:rPr>
        <w:t>:</w:t>
      </w:r>
      <w:r>
        <w:rPr>
          <w:i/>
          <w:iCs/>
          <w:sz w:val="28"/>
          <w:szCs w:val="28"/>
        </w:rPr>
        <w:t xml:space="preserve"> </w:t>
      </w:r>
      <w:r>
        <w:rPr>
          <w:b/>
          <w:iCs/>
          <w:sz w:val="28"/>
          <w:szCs w:val="28"/>
        </w:rPr>
        <w:t xml:space="preserve">«Аминь» </w:t>
      </w:r>
      <w:r>
        <w:rPr>
          <w:iCs/>
          <w:sz w:val="28"/>
          <w:szCs w:val="28"/>
        </w:rPr>
        <w:t>и</w:t>
      </w:r>
      <w:r>
        <w:rPr>
          <w:b/>
          <w:iCs/>
          <w:sz w:val="28"/>
          <w:szCs w:val="28"/>
        </w:rPr>
        <w:t xml:space="preserve"> </w:t>
      </w:r>
      <w:r>
        <w:rPr>
          <w:b/>
          <w:i/>
          <w:iCs/>
          <w:sz w:val="28"/>
          <w:szCs w:val="28"/>
        </w:rPr>
        <w:t>тропари:</w:t>
      </w:r>
      <w:r>
        <w:rPr>
          <w:i/>
          <w:iCs/>
          <w:sz w:val="28"/>
          <w:szCs w:val="28"/>
        </w:rPr>
        <w:t xml:space="preserve"> </w:t>
      </w:r>
      <w:r>
        <w:rPr>
          <w:b/>
          <w:iCs/>
          <w:sz w:val="28"/>
          <w:szCs w:val="28"/>
        </w:rPr>
        <w:t>«Помилуй нас, Господи, помилуй нас…»</w:t>
      </w:r>
      <w:r w:rsidRPr="00B6629E">
        <w:rPr>
          <w:b/>
          <w:iCs/>
          <w:sz w:val="28"/>
          <w:szCs w:val="28"/>
        </w:rPr>
        <w:t>.</w:t>
      </w:r>
      <w:r>
        <w:rPr>
          <w:b/>
          <w:iCs/>
          <w:sz w:val="28"/>
          <w:szCs w:val="28"/>
        </w:rPr>
        <w:t xml:space="preserve"> «Слава»</w:t>
      </w:r>
      <w:r w:rsidRPr="00B6629E">
        <w:rPr>
          <w:b/>
          <w:iCs/>
          <w:sz w:val="28"/>
          <w:szCs w:val="28"/>
        </w:rPr>
        <w:t>:</w:t>
      </w:r>
      <w:r>
        <w:rPr>
          <w:b/>
          <w:iCs/>
          <w:sz w:val="28"/>
          <w:szCs w:val="28"/>
        </w:rPr>
        <w:t xml:space="preserve"> «Господи, помилуй нас…»</w:t>
      </w:r>
      <w:r w:rsidRPr="00B6629E">
        <w:rPr>
          <w:b/>
          <w:iCs/>
          <w:sz w:val="28"/>
          <w:szCs w:val="28"/>
        </w:rPr>
        <w:t>.</w:t>
      </w:r>
      <w:r>
        <w:rPr>
          <w:i/>
          <w:iCs/>
          <w:sz w:val="28"/>
          <w:szCs w:val="28"/>
        </w:rPr>
        <w:t xml:space="preserve"> </w:t>
      </w:r>
      <w:r>
        <w:rPr>
          <w:b/>
          <w:iCs/>
          <w:sz w:val="28"/>
          <w:szCs w:val="28"/>
        </w:rPr>
        <w:t>«И ныне»: Милосердия двери…»</w:t>
      </w:r>
      <w:r w:rsidRPr="00B6629E">
        <w:rPr>
          <w:b/>
          <w:iCs/>
          <w:sz w:val="28"/>
          <w:szCs w:val="28"/>
        </w:rPr>
        <w:t>.</w:t>
      </w:r>
      <w:r w:rsidRPr="00B6629E">
        <w:rPr>
          <w:b/>
          <w:sz w:val="28"/>
          <w:szCs w:val="28"/>
        </w:rPr>
        <w:t xml:space="preserve"> </w:t>
      </w:r>
    </w:p>
    <w:p w:rsidR="00FB70CD" w:rsidRDefault="00FB70CD" w:rsidP="00DD6083">
      <w:pPr>
        <w:pStyle w:val="aa"/>
        <w:tabs>
          <w:tab w:val="left" w:pos="426"/>
        </w:tabs>
        <w:jc w:val="both"/>
        <w:rPr>
          <w:sz w:val="28"/>
          <w:szCs w:val="28"/>
        </w:rPr>
      </w:pPr>
      <w:r>
        <w:rPr>
          <w:iCs/>
          <w:sz w:val="28"/>
          <w:szCs w:val="28"/>
        </w:rPr>
        <w:t xml:space="preserve">     </w:t>
      </w:r>
      <w:r w:rsidR="00B6629E">
        <w:rPr>
          <w:iCs/>
          <w:sz w:val="28"/>
          <w:szCs w:val="28"/>
        </w:rPr>
        <w:t xml:space="preserve"> </w:t>
      </w:r>
      <w:r>
        <w:rPr>
          <w:iCs/>
          <w:sz w:val="28"/>
          <w:szCs w:val="28"/>
        </w:rPr>
        <w:t xml:space="preserve">Затем </w:t>
      </w:r>
      <w:r>
        <w:rPr>
          <w:b/>
          <w:i/>
          <w:sz w:val="28"/>
        </w:rPr>
        <w:t>предстоятель</w:t>
      </w:r>
      <w:r w:rsidR="00B6629E">
        <w:rPr>
          <w:b/>
          <w:i/>
          <w:sz w:val="28"/>
        </w:rPr>
        <w:t xml:space="preserve"> </w:t>
      </w:r>
      <w:r w:rsidR="000E3AA8">
        <w:rPr>
          <w:iCs/>
          <w:sz w:val="28"/>
          <w:szCs w:val="28"/>
        </w:rPr>
        <w:t>обращае</w:t>
      </w:r>
      <w:r>
        <w:rPr>
          <w:iCs/>
          <w:sz w:val="28"/>
          <w:szCs w:val="28"/>
        </w:rPr>
        <w:t>тся к местной иконе Спасителя,</w:t>
      </w:r>
      <w:r>
        <w:rPr>
          <w:b/>
          <w:i/>
          <w:sz w:val="28"/>
          <w:szCs w:val="28"/>
        </w:rPr>
        <w:t xml:space="preserve"> </w:t>
      </w:r>
      <w:r w:rsidR="00B6629E" w:rsidRPr="00B6629E">
        <w:rPr>
          <w:sz w:val="28"/>
          <w:szCs w:val="28"/>
        </w:rPr>
        <w:t xml:space="preserve">а </w:t>
      </w:r>
      <w:r>
        <w:rPr>
          <w:b/>
          <w:sz w:val="28"/>
          <w:szCs w:val="28"/>
        </w:rPr>
        <w:t>старший</w:t>
      </w:r>
      <w:r>
        <w:rPr>
          <w:b/>
          <w:i/>
          <w:sz w:val="28"/>
          <w:szCs w:val="28"/>
        </w:rPr>
        <w:t xml:space="preserve"> диакон</w:t>
      </w:r>
      <w:r>
        <w:rPr>
          <w:b/>
          <w:i/>
          <w:iCs/>
          <w:sz w:val="28"/>
          <w:szCs w:val="28"/>
        </w:rPr>
        <w:t xml:space="preserve"> </w:t>
      </w:r>
      <w:r>
        <w:rPr>
          <w:iCs/>
          <w:sz w:val="28"/>
          <w:szCs w:val="28"/>
        </w:rPr>
        <w:t xml:space="preserve">читает </w:t>
      </w:r>
      <w:r>
        <w:rPr>
          <w:b/>
          <w:i/>
          <w:iCs/>
          <w:sz w:val="28"/>
          <w:szCs w:val="28"/>
        </w:rPr>
        <w:t>тропарь</w:t>
      </w:r>
      <w:r w:rsidRPr="000E3AA8">
        <w:rPr>
          <w:b/>
          <w:i/>
          <w:iCs/>
          <w:sz w:val="28"/>
          <w:szCs w:val="28"/>
        </w:rPr>
        <w:t>:</w:t>
      </w:r>
      <w:r>
        <w:rPr>
          <w:i/>
          <w:iCs/>
          <w:sz w:val="28"/>
          <w:szCs w:val="28"/>
        </w:rPr>
        <w:t xml:space="preserve"> </w:t>
      </w:r>
      <w:r>
        <w:rPr>
          <w:b/>
          <w:iCs/>
          <w:sz w:val="28"/>
          <w:szCs w:val="28"/>
        </w:rPr>
        <w:t>«Пречистому образу Твоему…»</w:t>
      </w:r>
      <w:r w:rsidR="00B6629E">
        <w:rPr>
          <w:b/>
          <w:iCs/>
          <w:sz w:val="28"/>
          <w:szCs w:val="28"/>
        </w:rPr>
        <w:t>.</w:t>
      </w:r>
      <w:r w:rsidR="00B6629E">
        <w:rPr>
          <w:iCs/>
          <w:sz w:val="28"/>
          <w:szCs w:val="28"/>
        </w:rPr>
        <w:t xml:space="preserve"> В это время </w:t>
      </w:r>
      <w:r w:rsidR="00B6629E" w:rsidRPr="00B6629E">
        <w:rPr>
          <w:b/>
          <w:i/>
          <w:iCs/>
          <w:sz w:val="28"/>
          <w:szCs w:val="28"/>
        </w:rPr>
        <w:t>п</w:t>
      </w:r>
      <w:r>
        <w:rPr>
          <w:b/>
          <w:i/>
          <w:sz w:val="28"/>
        </w:rPr>
        <w:t>редстоятель</w:t>
      </w:r>
      <w:r>
        <w:rPr>
          <w:sz w:val="28"/>
        </w:rPr>
        <w:t xml:space="preserve"> </w:t>
      </w:r>
      <w:r>
        <w:rPr>
          <w:iCs/>
          <w:sz w:val="28"/>
          <w:szCs w:val="28"/>
        </w:rPr>
        <w:t xml:space="preserve">полагает два земных поклона (так по </w:t>
      </w:r>
      <w:r>
        <w:rPr>
          <w:b/>
          <w:iCs/>
          <w:sz w:val="28"/>
          <w:szCs w:val="28"/>
        </w:rPr>
        <w:t>Уставу</w:t>
      </w:r>
      <w:r w:rsidRPr="000E3AA8">
        <w:rPr>
          <w:b/>
          <w:iCs/>
          <w:sz w:val="28"/>
          <w:szCs w:val="28"/>
        </w:rPr>
        <w:t>;</w:t>
      </w:r>
      <w:r>
        <w:rPr>
          <w:iCs/>
          <w:sz w:val="28"/>
          <w:szCs w:val="28"/>
        </w:rPr>
        <w:t xml:space="preserve"> однако, по установившейся практике, поклоны совершаются поясные)</w:t>
      </w:r>
      <w:r>
        <w:rPr>
          <w:sz w:val="28"/>
        </w:rPr>
        <w:t xml:space="preserve">, целует икону </w:t>
      </w:r>
      <w:r>
        <w:rPr>
          <w:iCs/>
          <w:sz w:val="28"/>
          <w:szCs w:val="28"/>
        </w:rPr>
        <w:t>Спасителя</w:t>
      </w:r>
      <w:r>
        <w:rPr>
          <w:sz w:val="28"/>
        </w:rPr>
        <w:t xml:space="preserve"> и </w:t>
      </w:r>
      <w:r>
        <w:rPr>
          <w:iCs/>
          <w:sz w:val="28"/>
          <w:szCs w:val="28"/>
        </w:rPr>
        <w:t>полагает третий земной поклон</w:t>
      </w:r>
      <w:r>
        <w:rPr>
          <w:sz w:val="28"/>
        </w:rPr>
        <w:t xml:space="preserve">. За ним таким же образом прикладываются к иконе все </w:t>
      </w:r>
      <w:r>
        <w:rPr>
          <w:b/>
          <w:i/>
          <w:sz w:val="28"/>
        </w:rPr>
        <w:t>священники</w:t>
      </w:r>
      <w:r>
        <w:rPr>
          <w:sz w:val="28"/>
        </w:rPr>
        <w:t xml:space="preserve"> в</w:t>
      </w:r>
      <w:r>
        <w:rPr>
          <w:b/>
          <w:i/>
          <w:sz w:val="28"/>
        </w:rPr>
        <w:t xml:space="preserve"> </w:t>
      </w:r>
      <w:r>
        <w:rPr>
          <w:sz w:val="28"/>
        </w:rPr>
        <w:t>порядке</w:t>
      </w:r>
      <w:r>
        <w:rPr>
          <w:b/>
          <w:i/>
          <w:sz w:val="28"/>
        </w:rPr>
        <w:t xml:space="preserve"> </w:t>
      </w:r>
      <w:r w:rsidRPr="000E3AA8">
        <w:rPr>
          <w:sz w:val="28"/>
        </w:rPr>
        <w:t>старшинства,</w:t>
      </w:r>
      <w:r>
        <w:rPr>
          <w:sz w:val="28"/>
        </w:rPr>
        <w:t xml:space="preserve"> а</w:t>
      </w:r>
      <w:r>
        <w:rPr>
          <w:b/>
          <w:i/>
          <w:sz w:val="28"/>
        </w:rPr>
        <w:t xml:space="preserve"> </w:t>
      </w:r>
      <w:r>
        <w:rPr>
          <w:sz w:val="28"/>
        </w:rPr>
        <w:t>за тем и</w:t>
      </w:r>
      <w:r>
        <w:rPr>
          <w:b/>
          <w:i/>
          <w:sz w:val="28"/>
        </w:rPr>
        <w:t xml:space="preserve"> диаконы</w:t>
      </w:r>
      <w:r w:rsidRPr="000E3AA8">
        <w:rPr>
          <w:b/>
          <w:i/>
          <w:sz w:val="28"/>
        </w:rPr>
        <w:t>.</w:t>
      </w:r>
      <w:r>
        <w:rPr>
          <w:b/>
          <w:i/>
          <w:sz w:val="28"/>
        </w:rPr>
        <w:t xml:space="preserve"> </w:t>
      </w:r>
      <w:r>
        <w:rPr>
          <w:sz w:val="28"/>
          <w:szCs w:val="28"/>
        </w:rPr>
        <w:t xml:space="preserve">Далее </w:t>
      </w:r>
      <w:r>
        <w:rPr>
          <w:b/>
          <w:i/>
          <w:sz w:val="28"/>
        </w:rPr>
        <w:t>предстоятель</w:t>
      </w:r>
      <w:r>
        <w:rPr>
          <w:sz w:val="28"/>
          <w:szCs w:val="28"/>
        </w:rPr>
        <w:t xml:space="preserve"> подходит к </w:t>
      </w:r>
      <w:r>
        <w:rPr>
          <w:sz w:val="28"/>
        </w:rPr>
        <w:t>местной</w:t>
      </w:r>
      <w:r>
        <w:rPr>
          <w:sz w:val="28"/>
          <w:szCs w:val="28"/>
        </w:rPr>
        <w:t xml:space="preserve"> иконе Пресвятой Богородицы, </w:t>
      </w:r>
      <w:r>
        <w:rPr>
          <w:iCs/>
          <w:sz w:val="28"/>
          <w:szCs w:val="28"/>
        </w:rPr>
        <w:t xml:space="preserve">полагает два земных поклона </w:t>
      </w:r>
      <w:r w:rsidR="008D5E3F">
        <w:rPr>
          <w:sz w:val="28"/>
          <w:szCs w:val="28"/>
        </w:rPr>
        <w:t>и также целует её</w:t>
      </w:r>
      <w:r>
        <w:rPr>
          <w:sz w:val="28"/>
          <w:szCs w:val="28"/>
        </w:rPr>
        <w:t xml:space="preserve">, при чтении </w:t>
      </w:r>
      <w:r>
        <w:rPr>
          <w:b/>
          <w:sz w:val="28"/>
          <w:szCs w:val="28"/>
        </w:rPr>
        <w:t>старшим</w:t>
      </w:r>
      <w:r>
        <w:rPr>
          <w:b/>
          <w:i/>
          <w:sz w:val="28"/>
          <w:szCs w:val="28"/>
        </w:rPr>
        <w:t xml:space="preserve"> диаконом</w:t>
      </w:r>
      <w:r>
        <w:rPr>
          <w:b/>
          <w:i/>
          <w:sz w:val="28"/>
        </w:rPr>
        <w:t xml:space="preserve"> тропаря: </w:t>
      </w:r>
      <w:r>
        <w:rPr>
          <w:b/>
          <w:iCs/>
          <w:sz w:val="28"/>
          <w:szCs w:val="28"/>
        </w:rPr>
        <w:t>«Милосердия сущи источник</w:t>
      </w:r>
      <w:r w:rsidR="000E3AA8">
        <w:rPr>
          <w:b/>
          <w:iCs/>
          <w:sz w:val="28"/>
          <w:szCs w:val="28"/>
        </w:rPr>
        <w:t>...»</w:t>
      </w:r>
      <w:r>
        <w:rPr>
          <w:b/>
          <w:iCs/>
          <w:sz w:val="28"/>
          <w:szCs w:val="28"/>
        </w:rPr>
        <w:t xml:space="preserve"> </w:t>
      </w:r>
      <w:r>
        <w:rPr>
          <w:sz w:val="28"/>
        </w:rPr>
        <w:t xml:space="preserve">и </w:t>
      </w:r>
      <w:r>
        <w:rPr>
          <w:iCs/>
          <w:sz w:val="28"/>
          <w:szCs w:val="28"/>
        </w:rPr>
        <w:t>полагает третий земной поклон</w:t>
      </w:r>
      <w:r>
        <w:rPr>
          <w:sz w:val="28"/>
        </w:rPr>
        <w:t>.</w:t>
      </w:r>
      <w:r>
        <w:rPr>
          <w:iCs/>
          <w:sz w:val="28"/>
          <w:szCs w:val="28"/>
        </w:rPr>
        <w:t xml:space="preserve"> За ним таким же образом </w:t>
      </w:r>
      <w:r>
        <w:rPr>
          <w:sz w:val="28"/>
        </w:rPr>
        <w:t xml:space="preserve">прикладываются к иконе </w:t>
      </w:r>
      <w:r w:rsidR="00B6629E">
        <w:rPr>
          <w:sz w:val="28"/>
        </w:rPr>
        <w:t xml:space="preserve">и </w:t>
      </w:r>
      <w:r>
        <w:rPr>
          <w:sz w:val="28"/>
        </w:rPr>
        <w:t xml:space="preserve">все </w:t>
      </w:r>
      <w:r>
        <w:rPr>
          <w:b/>
          <w:i/>
          <w:sz w:val="28"/>
        </w:rPr>
        <w:t>священники</w:t>
      </w:r>
      <w:r>
        <w:rPr>
          <w:sz w:val="28"/>
        </w:rPr>
        <w:t xml:space="preserve"> в</w:t>
      </w:r>
      <w:r>
        <w:rPr>
          <w:b/>
          <w:i/>
          <w:sz w:val="28"/>
        </w:rPr>
        <w:t xml:space="preserve"> </w:t>
      </w:r>
      <w:r>
        <w:rPr>
          <w:sz w:val="28"/>
        </w:rPr>
        <w:t>порядке</w:t>
      </w:r>
      <w:r>
        <w:rPr>
          <w:b/>
          <w:i/>
          <w:sz w:val="28"/>
        </w:rPr>
        <w:t xml:space="preserve"> </w:t>
      </w:r>
      <w:r w:rsidRPr="000E3AA8">
        <w:rPr>
          <w:sz w:val="28"/>
        </w:rPr>
        <w:t>старшинства</w:t>
      </w:r>
      <w:r>
        <w:rPr>
          <w:sz w:val="28"/>
        </w:rPr>
        <w:t>, а</w:t>
      </w:r>
      <w:r>
        <w:rPr>
          <w:b/>
          <w:i/>
          <w:sz w:val="28"/>
        </w:rPr>
        <w:t xml:space="preserve"> </w:t>
      </w:r>
      <w:r>
        <w:rPr>
          <w:sz w:val="28"/>
        </w:rPr>
        <w:t>за ними и</w:t>
      </w:r>
      <w:r>
        <w:rPr>
          <w:b/>
          <w:i/>
          <w:sz w:val="28"/>
        </w:rPr>
        <w:t xml:space="preserve"> диаконы</w:t>
      </w:r>
      <w:r w:rsidRPr="000E3AA8">
        <w:rPr>
          <w:b/>
          <w:i/>
          <w:sz w:val="28"/>
        </w:rPr>
        <w:t>.</w:t>
      </w:r>
    </w:p>
    <w:p w:rsidR="00FB70CD" w:rsidRDefault="00FB70CD" w:rsidP="000E3AA8">
      <w:pPr>
        <w:tabs>
          <w:tab w:val="left" w:pos="426"/>
        </w:tabs>
        <w:jc w:val="both"/>
        <w:rPr>
          <w:b/>
          <w:iCs/>
          <w:sz w:val="28"/>
          <w:szCs w:val="28"/>
        </w:rPr>
      </w:pPr>
      <w:r>
        <w:rPr>
          <w:iCs/>
          <w:sz w:val="28"/>
          <w:szCs w:val="28"/>
        </w:rPr>
        <w:t xml:space="preserve">     </w:t>
      </w:r>
      <w:r w:rsidR="00B6629E">
        <w:rPr>
          <w:iCs/>
          <w:sz w:val="28"/>
          <w:szCs w:val="28"/>
        </w:rPr>
        <w:t xml:space="preserve"> </w:t>
      </w:r>
      <w:r>
        <w:rPr>
          <w:iCs/>
          <w:sz w:val="28"/>
          <w:szCs w:val="28"/>
        </w:rPr>
        <w:t xml:space="preserve">Вслед за этим все </w:t>
      </w:r>
      <w:r>
        <w:rPr>
          <w:b/>
          <w:i/>
          <w:sz w:val="28"/>
          <w:szCs w:val="28"/>
        </w:rPr>
        <w:t>священнослужители</w:t>
      </w:r>
      <w:r>
        <w:rPr>
          <w:iCs/>
          <w:sz w:val="28"/>
          <w:szCs w:val="28"/>
        </w:rPr>
        <w:t xml:space="preserve"> </w:t>
      </w:r>
      <w:r>
        <w:rPr>
          <w:sz w:val="28"/>
          <w:szCs w:val="28"/>
        </w:rPr>
        <w:t>становятся на свои места</w:t>
      </w:r>
      <w:r w:rsidR="00B6629E">
        <w:rPr>
          <w:sz w:val="28"/>
          <w:szCs w:val="28"/>
        </w:rPr>
        <w:t>,</w:t>
      </w:r>
      <w:r>
        <w:rPr>
          <w:sz w:val="28"/>
          <w:szCs w:val="28"/>
        </w:rPr>
        <w:t xml:space="preserve"> преклоняют </w:t>
      </w:r>
      <w:r w:rsidR="008D5E3F">
        <w:rPr>
          <w:sz w:val="28"/>
          <w:szCs w:val="28"/>
        </w:rPr>
        <w:t>головы,</w:t>
      </w:r>
      <w:r>
        <w:rPr>
          <w:iCs/>
          <w:sz w:val="28"/>
          <w:szCs w:val="28"/>
        </w:rPr>
        <w:t xml:space="preserve"> и </w:t>
      </w:r>
      <w:r>
        <w:rPr>
          <w:b/>
          <w:iCs/>
          <w:sz w:val="28"/>
          <w:szCs w:val="28"/>
        </w:rPr>
        <w:t>с</w:t>
      </w:r>
      <w:r>
        <w:rPr>
          <w:b/>
          <w:sz w:val="28"/>
          <w:szCs w:val="28"/>
        </w:rPr>
        <w:t>тарший</w:t>
      </w:r>
      <w:r>
        <w:rPr>
          <w:b/>
          <w:i/>
          <w:sz w:val="28"/>
          <w:szCs w:val="28"/>
        </w:rPr>
        <w:t xml:space="preserve"> диакон</w:t>
      </w:r>
      <w:r>
        <w:rPr>
          <w:sz w:val="28"/>
          <w:szCs w:val="28"/>
        </w:rPr>
        <w:t xml:space="preserve"> читает</w:t>
      </w:r>
      <w:r>
        <w:rPr>
          <w:iCs/>
          <w:sz w:val="28"/>
          <w:szCs w:val="28"/>
        </w:rPr>
        <w:t>:</w:t>
      </w:r>
      <w:r>
        <w:rPr>
          <w:i/>
          <w:iCs/>
          <w:sz w:val="28"/>
          <w:szCs w:val="28"/>
        </w:rPr>
        <w:t xml:space="preserve"> </w:t>
      </w:r>
      <w:r>
        <w:rPr>
          <w:b/>
          <w:iCs/>
          <w:sz w:val="28"/>
          <w:szCs w:val="28"/>
        </w:rPr>
        <w:t>«Ослаби, остави, прости Боже…»</w:t>
      </w:r>
      <w:r w:rsidRPr="00B6629E">
        <w:rPr>
          <w:b/>
          <w:iCs/>
          <w:sz w:val="28"/>
          <w:szCs w:val="28"/>
        </w:rPr>
        <w:t>.</w:t>
      </w:r>
    </w:p>
    <w:p w:rsidR="00FB70CD" w:rsidRDefault="00FB70CD" w:rsidP="00B6629E">
      <w:pPr>
        <w:pStyle w:val="aa"/>
        <w:tabs>
          <w:tab w:val="left" w:pos="426"/>
        </w:tabs>
        <w:jc w:val="both"/>
        <w:rPr>
          <w:sz w:val="28"/>
          <w:szCs w:val="28"/>
        </w:rPr>
      </w:pPr>
      <w:r>
        <w:rPr>
          <w:b/>
          <w:iCs/>
          <w:sz w:val="28"/>
          <w:szCs w:val="28"/>
        </w:rPr>
        <w:t xml:space="preserve">     </w:t>
      </w:r>
      <w:r w:rsidR="00B6629E">
        <w:rPr>
          <w:b/>
          <w:iCs/>
          <w:sz w:val="28"/>
          <w:szCs w:val="28"/>
        </w:rPr>
        <w:t xml:space="preserve"> </w:t>
      </w:r>
      <w:r>
        <w:rPr>
          <w:iCs/>
          <w:sz w:val="28"/>
          <w:szCs w:val="28"/>
        </w:rPr>
        <w:t xml:space="preserve">Далее </w:t>
      </w:r>
      <w:r>
        <w:rPr>
          <w:b/>
          <w:i/>
          <w:sz w:val="28"/>
        </w:rPr>
        <w:t>предстоятель</w:t>
      </w:r>
      <w:r>
        <w:rPr>
          <w:b/>
          <w:i/>
          <w:sz w:val="28"/>
          <w:szCs w:val="28"/>
        </w:rPr>
        <w:t xml:space="preserve"> </w:t>
      </w:r>
      <w:r>
        <w:rPr>
          <w:iCs/>
          <w:sz w:val="28"/>
          <w:szCs w:val="28"/>
        </w:rPr>
        <w:t xml:space="preserve">полагает один земной поклон и кланяется на обе стороны </w:t>
      </w:r>
      <w:r>
        <w:rPr>
          <w:b/>
          <w:i/>
          <w:sz w:val="28"/>
          <w:szCs w:val="28"/>
        </w:rPr>
        <w:t>священнослужителям</w:t>
      </w:r>
      <w:r w:rsidRPr="000E3AA8">
        <w:rPr>
          <w:b/>
          <w:i/>
          <w:sz w:val="28"/>
          <w:szCs w:val="28"/>
        </w:rPr>
        <w:t>,</w:t>
      </w:r>
      <w:r>
        <w:rPr>
          <w:b/>
          <w:i/>
          <w:sz w:val="28"/>
          <w:szCs w:val="28"/>
        </w:rPr>
        <w:t xml:space="preserve"> </w:t>
      </w:r>
      <w:r>
        <w:rPr>
          <w:sz w:val="28"/>
          <w:szCs w:val="28"/>
        </w:rPr>
        <w:t xml:space="preserve">испрашивая у них прощение со словами: </w:t>
      </w:r>
      <w:r w:rsidRPr="00634A2A">
        <w:rPr>
          <w:b/>
          <w:sz w:val="28"/>
          <w:szCs w:val="28"/>
        </w:rPr>
        <w:t>«</w:t>
      </w:r>
      <w:r>
        <w:rPr>
          <w:b/>
          <w:iCs/>
          <w:sz w:val="28"/>
          <w:szCs w:val="28"/>
        </w:rPr>
        <w:t>Простите ми, отцы святии и братие…»</w:t>
      </w:r>
      <w:r w:rsidRPr="000E3AA8">
        <w:rPr>
          <w:b/>
          <w:iCs/>
          <w:sz w:val="28"/>
          <w:szCs w:val="28"/>
        </w:rPr>
        <w:t>.</w:t>
      </w:r>
    </w:p>
    <w:p w:rsidR="00FB70CD" w:rsidRDefault="00FB70CD" w:rsidP="000E3AA8">
      <w:pPr>
        <w:pStyle w:val="aa"/>
        <w:tabs>
          <w:tab w:val="left" w:pos="426"/>
        </w:tabs>
        <w:jc w:val="both"/>
        <w:rPr>
          <w:b/>
          <w:iCs/>
          <w:sz w:val="28"/>
          <w:szCs w:val="28"/>
        </w:rPr>
      </w:pPr>
      <w:r>
        <w:rPr>
          <w:sz w:val="28"/>
          <w:szCs w:val="28"/>
        </w:rPr>
        <w:t xml:space="preserve">     </w:t>
      </w:r>
      <w:r w:rsidR="00B6629E">
        <w:rPr>
          <w:sz w:val="28"/>
          <w:szCs w:val="28"/>
        </w:rPr>
        <w:t xml:space="preserve"> </w:t>
      </w:r>
      <w:r>
        <w:rPr>
          <w:b/>
          <w:i/>
          <w:sz w:val="28"/>
          <w:szCs w:val="28"/>
        </w:rPr>
        <w:t>Священнослужители</w:t>
      </w:r>
      <w:r>
        <w:rPr>
          <w:iCs/>
          <w:sz w:val="28"/>
          <w:szCs w:val="28"/>
        </w:rPr>
        <w:t xml:space="preserve"> полагают </w:t>
      </w:r>
      <w:r w:rsidR="00B6629E">
        <w:rPr>
          <w:iCs/>
          <w:sz w:val="28"/>
          <w:szCs w:val="28"/>
        </w:rPr>
        <w:t xml:space="preserve">также </w:t>
      </w:r>
      <w:r>
        <w:rPr>
          <w:iCs/>
          <w:sz w:val="28"/>
          <w:szCs w:val="28"/>
        </w:rPr>
        <w:t xml:space="preserve">один земной поклон, </w:t>
      </w:r>
      <w:r>
        <w:rPr>
          <w:sz w:val="28"/>
          <w:szCs w:val="28"/>
        </w:rPr>
        <w:t>кланяются</w:t>
      </w:r>
      <w:r>
        <w:rPr>
          <w:i/>
          <w:sz w:val="28"/>
          <w:szCs w:val="28"/>
        </w:rPr>
        <w:t xml:space="preserve"> </w:t>
      </w:r>
      <w:r>
        <w:rPr>
          <w:b/>
          <w:i/>
          <w:sz w:val="28"/>
          <w:szCs w:val="28"/>
        </w:rPr>
        <w:t>предстоятелю</w:t>
      </w:r>
      <w:r>
        <w:rPr>
          <w:i/>
          <w:sz w:val="28"/>
          <w:szCs w:val="28"/>
        </w:rPr>
        <w:t xml:space="preserve"> </w:t>
      </w:r>
      <w:r>
        <w:rPr>
          <w:sz w:val="28"/>
          <w:szCs w:val="28"/>
        </w:rPr>
        <w:t>и</w:t>
      </w:r>
      <w:r>
        <w:rPr>
          <w:i/>
          <w:sz w:val="28"/>
          <w:szCs w:val="28"/>
        </w:rPr>
        <w:t xml:space="preserve"> </w:t>
      </w:r>
      <w:r>
        <w:rPr>
          <w:iCs/>
          <w:sz w:val="28"/>
          <w:szCs w:val="28"/>
        </w:rPr>
        <w:t xml:space="preserve">отвечают: </w:t>
      </w:r>
      <w:r>
        <w:rPr>
          <w:b/>
          <w:iCs/>
          <w:sz w:val="28"/>
          <w:szCs w:val="28"/>
        </w:rPr>
        <w:t>«</w:t>
      </w:r>
      <w:r>
        <w:rPr>
          <w:b/>
          <w:sz w:val="28"/>
          <w:szCs w:val="28"/>
        </w:rPr>
        <w:t>Бог тя простит, прости и нас</w:t>
      </w:r>
      <w:r>
        <w:rPr>
          <w:b/>
          <w:iCs/>
          <w:sz w:val="28"/>
          <w:szCs w:val="28"/>
        </w:rPr>
        <w:t xml:space="preserve"> отче святый»</w:t>
      </w:r>
      <w:r w:rsidRPr="000E3AA8">
        <w:rPr>
          <w:b/>
          <w:iCs/>
          <w:sz w:val="28"/>
          <w:szCs w:val="28"/>
        </w:rPr>
        <w:t>.</w:t>
      </w:r>
    </w:p>
    <w:p w:rsidR="00FB70CD" w:rsidRDefault="00FB70CD" w:rsidP="00B6629E">
      <w:pPr>
        <w:pStyle w:val="aa"/>
        <w:tabs>
          <w:tab w:val="left" w:pos="426"/>
        </w:tabs>
        <w:jc w:val="both"/>
        <w:rPr>
          <w:sz w:val="28"/>
          <w:szCs w:val="28"/>
        </w:rPr>
      </w:pPr>
      <w:r>
        <w:rPr>
          <w:sz w:val="28"/>
          <w:szCs w:val="28"/>
        </w:rPr>
        <w:t xml:space="preserve">    </w:t>
      </w:r>
      <w:r w:rsidR="00B6629E">
        <w:rPr>
          <w:sz w:val="28"/>
          <w:szCs w:val="28"/>
        </w:rPr>
        <w:t xml:space="preserve"> </w:t>
      </w:r>
      <w:r>
        <w:rPr>
          <w:sz w:val="28"/>
          <w:szCs w:val="28"/>
        </w:rPr>
        <w:t xml:space="preserve"> Затем </w:t>
      </w:r>
      <w:r>
        <w:rPr>
          <w:b/>
          <w:i/>
          <w:sz w:val="28"/>
        </w:rPr>
        <w:t>предстоятель</w:t>
      </w:r>
      <w:r>
        <w:rPr>
          <w:sz w:val="28"/>
          <w:szCs w:val="28"/>
        </w:rPr>
        <w:t xml:space="preserve"> и все </w:t>
      </w:r>
      <w:r>
        <w:rPr>
          <w:b/>
          <w:i/>
          <w:sz w:val="28"/>
          <w:szCs w:val="28"/>
        </w:rPr>
        <w:t>священнослужители</w:t>
      </w:r>
      <w:r>
        <w:rPr>
          <w:iCs/>
          <w:sz w:val="28"/>
          <w:szCs w:val="28"/>
        </w:rPr>
        <w:t xml:space="preserve"> поворачиваются на средину храма, совершают поклон народу и по одному поклону на оба </w:t>
      </w:r>
      <w:r>
        <w:rPr>
          <w:b/>
          <w:i/>
          <w:iCs/>
          <w:sz w:val="28"/>
          <w:szCs w:val="28"/>
        </w:rPr>
        <w:t>хора</w:t>
      </w:r>
      <w:r w:rsidR="000E3AA8">
        <w:rPr>
          <w:b/>
          <w:i/>
          <w:iCs/>
          <w:sz w:val="28"/>
          <w:szCs w:val="28"/>
        </w:rPr>
        <w:t>,</w:t>
      </w:r>
      <w:r w:rsidR="000E3AA8">
        <w:rPr>
          <w:sz w:val="28"/>
          <w:szCs w:val="28"/>
        </w:rPr>
        <w:t xml:space="preserve"> испрашивая</w:t>
      </w:r>
      <w:r>
        <w:rPr>
          <w:sz w:val="28"/>
          <w:szCs w:val="28"/>
        </w:rPr>
        <w:t xml:space="preserve"> </w:t>
      </w:r>
      <w:r>
        <w:rPr>
          <w:iCs/>
          <w:sz w:val="28"/>
          <w:szCs w:val="28"/>
        </w:rPr>
        <w:t>п</w:t>
      </w:r>
      <w:r>
        <w:rPr>
          <w:sz w:val="28"/>
          <w:szCs w:val="28"/>
        </w:rPr>
        <w:t xml:space="preserve">рощение со словами: </w:t>
      </w:r>
      <w:r>
        <w:rPr>
          <w:b/>
          <w:iCs/>
          <w:sz w:val="28"/>
          <w:szCs w:val="28"/>
        </w:rPr>
        <w:t>«Простите ми, отцы и братие, и сестры…»</w:t>
      </w:r>
      <w:r w:rsidRPr="000E3AA8">
        <w:rPr>
          <w:b/>
          <w:sz w:val="28"/>
          <w:szCs w:val="28"/>
        </w:rPr>
        <w:t>.</w:t>
      </w:r>
    </w:p>
    <w:p w:rsidR="00FB70CD" w:rsidRDefault="00FB70CD" w:rsidP="000E3AA8">
      <w:pPr>
        <w:pStyle w:val="aa"/>
        <w:tabs>
          <w:tab w:val="left" w:pos="426"/>
        </w:tabs>
        <w:jc w:val="both"/>
        <w:rPr>
          <w:sz w:val="28"/>
          <w:szCs w:val="28"/>
        </w:rPr>
      </w:pPr>
      <w:r>
        <w:rPr>
          <w:sz w:val="28"/>
          <w:szCs w:val="28"/>
        </w:rPr>
        <w:t xml:space="preserve">     </w:t>
      </w:r>
      <w:r w:rsidR="00B6629E">
        <w:rPr>
          <w:sz w:val="28"/>
          <w:szCs w:val="28"/>
        </w:rPr>
        <w:t xml:space="preserve"> </w:t>
      </w:r>
      <w:r>
        <w:rPr>
          <w:sz w:val="28"/>
          <w:szCs w:val="28"/>
        </w:rPr>
        <w:t xml:space="preserve">Все формулы прощения заканчиваются словами: </w:t>
      </w:r>
      <w:r>
        <w:rPr>
          <w:b/>
          <w:iCs/>
          <w:sz w:val="28"/>
          <w:szCs w:val="28"/>
        </w:rPr>
        <w:t>«…елико согреших делом, словом, помышлением, и всеми моими чувствы»</w:t>
      </w:r>
      <w:r w:rsidRPr="000E3AA8">
        <w:rPr>
          <w:b/>
          <w:sz w:val="28"/>
          <w:szCs w:val="28"/>
        </w:rPr>
        <w:t>.</w:t>
      </w:r>
      <w:r>
        <w:rPr>
          <w:sz w:val="28"/>
          <w:szCs w:val="28"/>
        </w:rPr>
        <w:t> </w:t>
      </w:r>
    </w:p>
    <w:p w:rsidR="00FB70CD" w:rsidRDefault="00FB70CD" w:rsidP="00B6629E">
      <w:pPr>
        <w:tabs>
          <w:tab w:val="left" w:pos="426"/>
        </w:tabs>
        <w:jc w:val="both"/>
        <w:rPr>
          <w:sz w:val="28"/>
          <w:szCs w:val="28"/>
        </w:rPr>
      </w:pPr>
      <w:r>
        <w:rPr>
          <w:sz w:val="28"/>
          <w:szCs w:val="28"/>
        </w:rPr>
        <w:t xml:space="preserve">   </w:t>
      </w:r>
      <w:r>
        <w:rPr>
          <w:b/>
          <w:i/>
          <w:sz w:val="28"/>
          <w:szCs w:val="28"/>
        </w:rPr>
        <w:t xml:space="preserve">  </w:t>
      </w:r>
      <w:r w:rsidR="00B6629E">
        <w:rPr>
          <w:b/>
          <w:i/>
          <w:sz w:val="28"/>
          <w:szCs w:val="28"/>
        </w:rPr>
        <w:t xml:space="preserve"> </w:t>
      </w:r>
      <w:r>
        <w:rPr>
          <w:sz w:val="28"/>
          <w:szCs w:val="28"/>
        </w:rPr>
        <w:t>Далее</w:t>
      </w:r>
      <w:r>
        <w:rPr>
          <w:b/>
          <w:i/>
          <w:sz w:val="28"/>
          <w:szCs w:val="28"/>
        </w:rPr>
        <w:t xml:space="preserve"> </w:t>
      </w:r>
      <w:r>
        <w:rPr>
          <w:b/>
          <w:sz w:val="28"/>
          <w:szCs w:val="28"/>
        </w:rPr>
        <w:t>старший</w:t>
      </w:r>
      <w:r>
        <w:rPr>
          <w:b/>
          <w:i/>
          <w:sz w:val="28"/>
          <w:szCs w:val="28"/>
        </w:rPr>
        <w:t xml:space="preserve"> диакон</w:t>
      </w:r>
      <w:r>
        <w:rPr>
          <w:i/>
          <w:iCs/>
          <w:sz w:val="28"/>
          <w:szCs w:val="28"/>
        </w:rPr>
        <w:t xml:space="preserve"> </w:t>
      </w:r>
      <w:r>
        <w:rPr>
          <w:sz w:val="28"/>
          <w:szCs w:val="28"/>
        </w:rPr>
        <w:t xml:space="preserve">читает вслух </w:t>
      </w:r>
      <w:r>
        <w:rPr>
          <w:b/>
          <w:i/>
          <w:sz w:val="28"/>
          <w:szCs w:val="28"/>
        </w:rPr>
        <w:t>стихи</w:t>
      </w:r>
      <w:r>
        <w:rPr>
          <w:sz w:val="28"/>
          <w:szCs w:val="28"/>
        </w:rPr>
        <w:t xml:space="preserve"> </w:t>
      </w:r>
      <w:r>
        <w:rPr>
          <w:b/>
          <w:sz w:val="28"/>
          <w:szCs w:val="28"/>
        </w:rPr>
        <w:t>5-го</w:t>
      </w:r>
      <w:r>
        <w:rPr>
          <w:sz w:val="28"/>
          <w:szCs w:val="28"/>
        </w:rPr>
        <w:t xml:space="preserve"> </w:t>
      </w:r>
      <w:r>
        <w:rPr>
          <w:b/>
          <w:i/>
          <w:sz w:val="28"/>
          <w:szCs w:val="28"/>
        </w:rPr>
        <w:t>псалма:</w:t>
      </w:r>
      <w:r>
        <w:rPr>
          <w:sz w:val="28"/>
          <w:szCs w:val="28"/>
        </w:rPr>
        <w:t xml:space="preserve"> </w:t>
      </w:r>
      <w:r>
        <w:rPr>
          <w:b/>
          <w:sz w:val="28"/>
          <w:szCs w:val="28"/>
        </w:rPr>
        <w:t xml:space="preserve">«Вниду в дом Твой, поклонюся ко храму святому Твоему…» </w:t>
      </w:r>
      <w:r>
        <w:rPr>
          <w:sz w:val="28"/>
        </w:rPr>
        <w:t xml:space="preserve">и </w:t>
      </w:r>
      <w:r>
        <w:rPr>
          <w:sz w:val="28"/>
          <w:szCs w:val="28"/>
        </w:rPr>
        <w:t>все</w:t>
      </w:r>
      <w:r>
        <w:rPr>
          <w:b/>
          <w:i/>
          <w:sz w:val="28"/>
          <w:szCs w:val="28"/>
        </w:rPr>
        <w:t xml:space="preserve"> священнослужители</w:t>
      </w:r>
      <w:r>
        <w:rPr>
          <w:iCs/>
          <w:sz w:val="28"/>
          <w:szCs w:val="28"/>
        </w:rPr>
        <w:t xml:space="preserve"> </w:t>
      </w:r>
      <w:r>
        <w:rPr>
          <w:sz w:val="28"/>
          <w:szCs w:val="28"/>
        </w:rPr>
        <w:t xml:space="preserve">входят </w:t>
      </w:r>
      <w:r w:rsidR="008D5E3F">
        <w:rPr>
          <w:sz w:val="28"/>
          <w:szCs w:val="28"/>
        </w:rPr>
        <w:t xml:space="preserve">                            </w:t>
      </w:r>
      <w:r>
        <w:rPr>
          <w:sz w:val="28"/>
          <w:szCs w:val="28"/>
        </w:rPr>
        <w:t xml:space="preserve">в алтарь. </w:t>
      </w:r>
    </w:p>
    <w:p w:rsidR="00FB70CD" w:rsidRDefault="00FB70CD" w:rsidP="000E3AA8">
      <w:pPr>
        <w:pStyle w:val="aa"/>
        <w:tabs>
          <w:tab w:val="left" w:pos="426"/>
        </w:tabs>
        <w:jc w:val="both"/>
        <w:rPr>
          <w:sz w:val="28"/>
          <w:szCs w:val="28"/>
        </w:rPr>
      </w:pPr>
      <w:r>
        <w:rPr>
          <w:sz w:val="28"/>
          <w:szCs w:val="28"/>
        </w:rPr>
        <w:lastRenderedPageBreak/>
        <w:t xml:space="preserve">     </w:t>
      </w:r>
      <w:r w:rsidR="00B6629E">
        <w:rPr>
          <w:sz w:val="28"/>
          <w:szCs w:val="28"/>
        </w:rPr>
        <w:t xml:space="preserve"> </w:t>
      </w:r>
      <w:r>
        <w:rPr>
          <w:sz w:val="28"/>
          <w:szCs w:val="28"/>
        </w:rPr>
        <w:t xml:space="preserve">Вход в алтарь совершается в следующем порядке: </w:t>
      </w:r>
      <w:r>
        <w:rPr>
          <w:b/>
          <w:i/>
          <w:sz w:val="28"/>
          <w:szCs w:val="28"/>
        </w:rPr>
        <w:t>предстоятель</w:t>
      </w:r>
      <w:r w:rsidRPr="000E3AA8">
        <w:rPr>
          <w:b/>
          <w:i/>
          <w:sz w:val="28"/>
          <w:szCs w:val="28"/>
        </w:rPr>
        <w:t>,</w:t>
      </w:r>
      <w:r>
        <w:rPr>
          <w:i/>
          <w:sz w:val="28"/>
          <w:szCs w:val="28"/>
        </w:rPr>
        <w:t xml:space="preserve"> </w:t>
      </w:r>
      <w:r>
        <w:rPr>
          <w:b/>
          <w:i/>
          <w:sz w:val="28"/>
          <w:szCs w:val="28"/>
        </w:rPr>
        <w:t>священники</w:t>
      </w:r>
      <w:r w:rsidR="000E3AA8">
        <w:rPr>
          <w:b/>
          <w:i/>
          <w:sz w:val="28"/>
          <w:szCs w:val="28"/>
        </w:rPr>
        <w:t>,</w:t>
      </w:r>
      <w:r>
        <w:rPr>
          <w:i/>
          <w:sz w:val="28"/>
          <w:szCs w:val="28"/>
        </w:rPr>
        <w:t xml:space="preserve"> </w:t>
      </w:r>
      <w:r>
        <w:rPr>
          <w:sz w:val="28"/>
          <w:szCs w:val="28"/>
        </w:rPr>
        <w:t xml:space="preserve">предстоящие по </w:t>
      </w:r>
      <w:r w:rsidR="000E3AA8">
        <w:rPr>
          <w:sz w:val="28"/>
          <w:szCs w:val="28"/>
        </w:rPr>
        <w:t xml:space="preserve">правую сторону </w:t>
      </w:r>
      <w:r>
        <w:rPr>
          <w:sz w:val="28"/>
        </w:rPr>
        <w:t xml:space="preserve">(старшие впереди) </w:t>
      </w:r>
      <w:r>
        <w:rPr>
          <w:sz w:val="28"/>
          <w:szCs w:val="28"/>
        </w:rPr>
        <w:t>и</w:t>
      </w:r>
      <w:r>
        <w:rPr>
          <w:i/>
          <w:sz w:val="28"/>
          <w:szCs w:val="28"/>
        </w:rPr>
        <w:t xml:space="preserve"> </w:t>
      </w:r>
      <w:r w:rsidR="000E3AA8">
        <w:rPr>
          <w:b/>
          <w:sz w:val="28"/>
          <w:szCs w:val="28"/>
        </w:rPr>
        <w:t>старший</w:t>
      </w:r>
      <w:r w:rsidR="000E3AA8">
        <w:rPr>
          <w:b/>
          <w:i/>
          <w:sz w:val="28"/>
          <w:szCs w:val="28"/>
        </w:rPr>
        <w:t xml:space="preserve"> </w:t>
      </w:r>
      <w:r w:rsidR="000E3AA8">
        <w:rPr>
          <w:sz w:val="28"/>
          <w:szCs w:val="28"/>
        </w:rPr>
        <w:t>и</w:t>
      </w:r>
      <w:r w:rsidR="000E3AA8">
        <w:rPr>
          <w:i/>
          <w:sz w:val="28"/>
          <w:szCs w:val="28"/>
        </w:rPr>
        <w:t xml:space="preserve"> </w:t>
      </w:r>
      <w:r w:rsidR="000E3AA8">
        <w:rPr>
          <w:b/>
          <w:sz w:val="28"/>
          <w:szCs w:val="28"/>
        </w:rPr>
        <w:t>третий</w:t>
      </w:r>
      <w:r w:rsidR="000E3AA8">
        <w:rPr>
          <w:b/>
          <w:i/>
          <w:sz w:val="28"/>
          <w:szCs w:val="28"/>
        </w:rPr>
        <w:t xml:space="preserve"> диаконы</w:t>
      </w:r>
      <w:r w:rsidR="000E3AA8">
        <w:rPr>
          <w:i/>
          <w:sz w:val="28"/>
          <w:szCs w:val="28"/>
        </w:rPr>
        <w:t xml:space="preserve"> </w:t>
      </w:r>
      <w:r>
        <w:rPr>
          <w:sz w:val="28"/>
          <w:szCs w:val="28"/>
        </w:rPr>
        <w:t>– южной дверью;</w:t>
      </w:r>
      <w:r>
        <w:rPr>
          <w:i/>
          <w:sz w:val="28"/>
          <w:szCs w:val="28"/>
        </w:rPr>
        <w:t xml:space="preserve"> </w:t>
      </w:r>
      <w:r>
        <w:rPr>
          <w:b/>
          <w:i/>
          <w:sz w:val="28"/>
          <w:szCs w:val="28"/>
        </w:rPr>
        <w:t>священники</w:t>
      </w:r>
      <w:r w:rsidRPr="000E3AA8">
        <w:rPr>
          <w:b/>
          <w:i/>
          <w:sz w:val="28"/>
          <w:szCs w:val="28"/>
        </w:rPr>
        <w:t>,</w:t>
      </w:r>
      <w:r>
        <w:rPr>
          <w:i/>
          <w:sz w:val="28"/>
          <w:szCs w:val="28"/>
        </w:rPr>
        <w:t xml:space="preserve"> </w:t>
      </w:r>
      <w:r>
        <w:rPr>
          <w:sz w:val="28"/>
          <w:szCs w:val="28"/>
        </w:rPr>
        <w:t xml:space="preserve">предстоящие по </w:t>
      </w:r>
      <w:r w:rsidR="000E3AA8">
        <w:rPr>
          <w:sz w:val="28"/>
          <w:szCs w:val="28"/>
        </w:rPr>
        <w:t xml:space="preserve">левую сторону </w:t>
      </w:r>
      <w:r>
        <w:rPr>
          <w:sz w:val="28"/>
          <w:szCs w:val="28"/>
        </w:rPr>
        <w:t>и</w:t>
      </w:r>
      <w:r w:rsidR="000E3AA8" w:rsidRPr="000E3AA8">
        <w:rPr>
          <w:b/>
          <w:sz w:val="28"/>
          <w:szCs w:val="28"/>
        </w:rPr>
        <w:t xml:space="preserve"> </w:t>
      </w:r>
      <w:r w:rsidR="000E3AA8">
        <w:rPr>
          <w:b/>
          <w:sz w:val="28"/>
          <w:szCs w:val="28"/>
        </w:rPr>
        <w:t>второй</w:t>
      </w:r>
      <w:r w:rsidR="000E3AA8">
        <w:rPr>
          <w:b/>
          <w:i/>
          <w:sz w:val="28"/>
          <w:szCs w:val="28"/>
        </w:rPr>
        <w:t xml:space="preserve"> диакон</w:t>
      </w:r>
      <w:r w:rsidR="000E3AA8">
        <w:rPr>
          <w:i/>
          <w:sz w:val="28"/>
          <w:szCs w:val="28"/>
        </w:rPr>
        <w:t xml:space="preserve"> </w:t>
      </w:r>
      <w:r>
        <w:rPr>
          <w:sz w:val="28"/>
          <w:szCs w:val="28"/>
        </w:rPr>
        <w:t xml:space="preserve">– северной дверью. В алтаре все становятся на свои места в том же порядке, как и перед выходом на </w:t>
      </w:r>
      <w:r>
        <w:rPr>
          <w:b/>
          <w:sz w:val="28"/>
          <w:szCs w:val="28"/>
        </w:rPr>
        <w:t xml:space="preserve">входные </w:t>
      </w:r>
      <w:r>
        <w:rPr>
          <w:b/>
          <w:i/>
          <w:sz w:val="28"/>
          <w:szCs w:val="28"/>
        </w:rPr>
        <w:t>молитвы</w:t>
      </w:r>
      <w:r w:rsidRPr="000E3AA8">
        <w:rPr>
          <w:b/>
          <w:i/>
          <w:sz w:val="28"/>
          <w:szCs w:val="28"/>
        </w:rPr>
        <w:t>.</w:t>
      </w:r>
    </w:p>
    <w:p w:rsidR="00FB70CD" w:rsidRDefault="00FB70CD" w:rsidP="00B6629E">
      <w:pPr>
        <w:pStyle w:val="aa"/>
        <w:tabs>
          <w:tab w:val="left" w:pos="426"/>
        </w:tabs>
        <w:jc w:val="both"/>
        <w:rPr>
          <w:sz w:val="28"/>
          <w:szCs w:val="28"/>
        </w:rPr>
      </w:pPr>
      <w:r>
        <w:rPr>
          <w:sz w:val="28"/>
          <w:szCs w:val="28"/>
        </w:rPr>
        <w:t xml:space="preserve">     </w:t>
      </w:r>
      <w:r w:rsidR="00B6629E">
        <w:rPr>
          <w:sz w:val="28"/>
          <w:szCs w:val="28"/>
        </w:rPr>
        <w:t xml:space="preserve"> </w:t>
      </w:r>
      <w:r>
        <w:rPr>
          <w:sz w:val="28"/>
          <w:szCs w:val="28"/>
        </w:rPr>
        <w:t xml:space="preserve">После входа в алтарь </w:t>
      </w:r>
      <w:r>
        <w:rPr>
          <w:b/>
          <w:i/>
          <w:sz w:val="28"/>
          <w:szCs w:val="28"/>
        </w:rPr>
        <w:t>священнослужители</w:t>
      </w:r>
      <w:r>
        <w:rPr>
          <w:iCs/>
          <w:sz w:val="28"/>
          <w:szCs w:val="28"/>
        </w:rPr>
        <w:t xml:space="preserve"> полагают два земных поклона </w:t>
      </w:r>
      <w:r>
        <w:rPr>
          <w:sz w:val="28"/>
          <w:szCs w:val="28"/>
        </w:rPr>
        <w:t>перед престолом. Затем</w:t>
      </w:r>
      <w:r w:rsidR="00B6629E">
        <w:rPr>
          <w:sz w:val="28"/>
          <w:szCs w:val="28"/>
        </w:rPr>
        <w:t xml:space="preserve"> </w:t>
      </w:r>
      <w:r>
        <w:rPr>
          <w:b/>
          <w:i/>
          <w:sz w:val="28"/>
          <w:szCs w:val="28"/>
        </w:rPr>
        <w:t>предстоятель</w:t>
      </w:r>
      <w:r>
        <w:rPr>
          <w:sz w:val="28"/>
          <w:szCs w:val="28"/>
        </w:rPr>
        <w:t xml:space="preserve"> целует Евангелие и престол и, взяв в руку крест, целует его сам, и сразу же </w:t>
      </w:r>
      <w:r w:rsidR="008D5E3F">
        <w:rPr>
          <w:sz w:val="28"/>
          <w:szCs w:val="28"/>
        </w:rPr>
        <w:t>даёт</w:t>
      </w:r>
      <w:r>
        <w:rPr>
          <w:sz w:val="28"/>
          <w:szCs w:val="28"/>
        </w:rPr>
        <w:t xml:space="preserve"> его для целования </w:t>
      </w:r>
      <w:r>
        <w:rPr>
          <w:b/>
          <w:i/>
          <w:sz w:val="28"/>
          <w:szCs w:val="28"/>
        </w:rPr>
        <w:t>диаконам</w:t>
      </w:r>
      <w:r w:rsidRPr="000E3AA8">
        <w:rPr>
          <w:b/>
          <w:i/>
          <w:sz w:val="28"/>
          <w:szCs w:val="28"/>
        </w:rPr>
        <w:t>.</w:t>
      </w:r>
      <w:r>
        <w:rPr>
          <w:sz w:val="28"/>
          <w:szCs w:val="28"/>
        </w:rPr>
        <w:t xml:space="preserve"> </w:t>
      </w:r>
      <w:r>
        <w:rPr>
          <w:b/>
          <w:i/>
          <w:sz w:val="28"/>
          <w:szCs w:val="28"/>
        </w:rPr>
        <w:t>Диаконы</w:t>
      </w:r>
      <w:r>
        <w:rPr>
          <w:sz w:val="28"/>
          <w:szCs w:val="28"/>
        </w:rPr>
        <w:t xml:space="preserve"> целуют престол, с угла своей стороны, крест в руках </w:t>
      </w:r>
      <w:r>
        <w:rPr>
          <w:b/>
          <w:i/>
          <w:sz w:val="28"/>
          <w:szCs w:val="28"/>
        </w:rPr>
        <w:t xml:space="preserve">предстоятеля </w:t>
      </w:r>
      <w:r>
        <w:rPr>
          <w:sz w:val="28"/>
          <w:szCs w:val="28"/>
        </w:rPr>
        <w:t xml:space="preserve">и его руку. </w:t>
      </w:r>
      <w:r>
        <w:rPr>
          <w:b/>
          <w:i/>
          <w:sz w:val="28"/>
          <w:szCs w:val="28"/>
        </w:rPr>
        <w:t>Священники</w:t>
      </w:r>
      <w:r>
        <w:rPr>
          <w:sz w:val="28"/>
          <w:szCs w:val="28"/>
        </w:rPr>
        <w:t xml:space="preserve"> целуют престол и крест, каждый со своей стороны престола. После целования престола </w:t>
      </w:r>
      <w:r>
        <w:rPr>
          <w:b/>
          <w:i/>
          <w:sz w:val="28"/>
          <w:szCs w:val="28"/>
        </w:rPr>
        <w:t>священнослужители</w:t>
      </w:r>
      <w:r>
        <w:rPr>
          <w:iCs/>
          <w:sz w:val="28"/>
          <w:szCs w:val="28"/>
        </w:rPr>
        <w:t xml:space="preserve"> полагают третий земной поклон,</w:t>
      </w:r>
      <w:r>
        <w:rPr>
          <w:sz w:val="28"/>
          <w:szCs w:val="28"/>
        </w:rPr>
        <w:t xml:space="preserve"> кланяются </w:t>
      </w:r>
      <w:r>
        <w:rPr>
          <w:b/>
          <w:i/>
          <w:sz w:val="28"/>
          <w:szCs w:val="28"/>
        </w:rPr>
        <w:t>предстоятелю</w:t>
      </w:r>
      <w:r w:rsidRPr="008D5E3F">
        <w:rPr>
          <w:b/>
          <w:i/>
          <w:sz w:val="28"/>
          <w:szCs w:val="28"/>
        </w:rPr>
        <w:t xml:space="preserve">, </w:t>
      </w:r>
      <w:r w:rsidR="008D5E3F">
        <w:rPr>
          <w:sz w:val="28"/>
          <w:szCs w:val="28"/>
        </w:rPr>
        <w:t xml:space="preserve">                 </w:t>
      </w:r>
      <w:r>
        <w:rPr>
          <w:sz w:val="28"/>
          <w:szCs w:val="28"/>
        </w:rPr>
        <w:t xml:space="preserve">а </w:t>
      </w:r>
      <w:r>
        <w:rPr>
          <w:b/>
          <w:i/>
          <w:sz w:val="28"/>
          <w:szCs w:val="28"/>
        </w:rPr>
        <w:t>предстоятель</w:t>
      </w:r>
      <w:r>
        <w:rPr>
          <w:i/>
          <w:sz w:val="28"/>
          <w:szCs w:val="28"/>
        </w:rPr>
        <w:t xml:space="preserve"> </w:t>
      </w:r>
      <w:r>
        <w:rPr>
          <w:sz w:val="28"/>
          <w:szCs w:val="28"/>
        </w:rPr>
        <w:t xml:space="preserve">на обе стороны и все отходят на свои места для облачения в священные одежды. </w:t>
      </w:r>
    </w:p>
    <w:p w:rsidR="00FB70CD" w:rsidRPr="00191188" w:rsidRDefault="00FB70CD" w:rsidP="00191188">
      <w:pPr>
        <w:pStyle w:val="aa"/>
        <w:tabs>
          <w:tab w:val="left" w:pos="426"/>
        </w:tabs>
        <w:jc w:val="both"/>
        <w:rPr>
          <w:b/>
          <w:i/>
          <w:sz w:val="28"/>
          <w:szCs w:val="28"/>
        </w:rPr>
      </w:pPr>
      <w:r>
        <w:rPr>
          <w:b/>
          <w:i/>
          <w:sz w:val="28"/>
          <w:szCs w:val="28"/>
        </w:rPr>
        <w:t xml:space="preserve">      Диаконы </w:t>
      </w:r>
      <w:r w:rsidR="00262403">
        <w:rPr>
          <w:sz w:val="28"/>
          <w:szCs w:val="28"/>
        </w:rPr>
        <w:t xml:space="preserve">испрашивают благословение </w:t>
      </w:r>
      <w:r>
        <w:rPr>
          <w:sz w:val="28"/>
          <w:szCs w:val="28"/>
        </w:rPr>
        <w:t>на облачени</w:t>
      </w:r>
      <w:r w:rsidR="00191188">
        <w:rPr>
          <w:sz w:val="28"/>
          <w:szCs w:val="28"/>
        </w:rPr>
        <w:t>е</w:t>
      </w:r>
      <w:r>
        <w:rPr>
          <w:sz w:val="28"/>
          <w:szCs w:val="28"/>
        </w:rPr>
        <w:t xml:space="preserve"> у</w:t>
      </w:r>
      <w:r>
        <w:rPr>
          <w:b/>
          <w:i/>
          <w:sz w:val="28"/>
          <w:szCs w:val="28"/>
        </w:rPr>
        <w:t xml:space="preserve"> предстоятеля</w:t>
      </w:r>
      <w:r w:rsidRPr="00191188">
        <w:rPr>
          <w:b/>
          <w:i/>
          <w:sz w:val="28"/>
          <w:szCs w:val="28"/>
        </w:rPr>
        <w:t>.</w:t>
      </w:r>
    </w:p>
    <w:p w:rsidR="00FB70CD" w:rsidRDefault="00FB70CD" w:rsidP="00B6629E">
      <w:pPr>
        <w:pStyle w:val="aa"/>
        <w:tabs>
          <w:tab w:val="left" w:pos="426"/>
        </w:tabs>
        <w:jc w:val="both"/>
        <w:rPr>
          <w:sz w:val="28"/>
          <w:szCs w:val="28"/>
        </w:rPr>
      </w:pPr>
      <w:r>
        <w:rPr>
          <w:sz w:val="28"/>
          <w:szCs w:val="28"/>
        </w:rPr>
        <w:t xml:space="preserve">      </w:t>
      </w:r>
      <w:r w:rsidR="00B6629E" w:rsidRPr="00B6629E">
        <w:rPr>
          <w:b/>
          <w:sz w:val="28"/>
          <w:szCs w:val="28"/>
        </w:rPr>
        <w:t>Служащи</w:t>
      </w:r>
      <w:r>
        <w:rPr>
          <w:b/>
          <w:sz w:val="28"/>
          <w:szCs w:val="28"/>
        </w:rPr>
        <w:t>й</w:t>
      </w:r>
      <w:r>
        <w:rPr>
          <w:b/>
          <w:i/>
          <w:sz w:val="28"/>
          <w:szCs w:val="28"/>
        </w:rPr>
        <w:t xml:space="preserve"> священник</w:t>
      </w:r>
      <w:r>
        <w:rPr>
          <w:b/>
          <w:i/>
          <w:sz w:val="28"/>
        </w:rPr>
        <w:t xml:space="preserve"> </w:t>
      </w:r>
      <w:r>
        <w:rPr>
          <w:sz w:val="28"/>
          <w:szCs w:val="28"/>
        </w:rPr>
        <w:t xml:space="preserve">после облачения и умовения рук, завершает на солее </w:t>
      </w:r>
      <w:r>
        <w:rPr>
          <w:sz w:val="28"/>
        </w:rPr>
        <w:t xml:space="preserve">последование </w:t>
      </w:r>
      <w:r>
        <w:rPr>
          <w:b/>
          <w:sz w:val="28"/>
        </w:rPr>
        <w:t>изобразительных</w:t>
      </w:r>
      <w:r w:rsidRPr="00191188">
        <w:rPr>
          <w:b/>
          <w:sz w:val="28"/>
        </w:rPr>
        <w:t>,</w:t>
      </w:r>
      <w:r>
        <w:rPr>
          <w:sz w:val="28"/>
        </w:rPr>
        <w:t xml:space="preserve"> а затем</w:t>
      </w:r>
      <w:r>
        <w:rPr>
          <w:sz w:val="28"/>
          <w:szCs w:val="28"/>
        </w:rPr>
        <w:t xml:space="preserve"> возвращается в алтарь южной дверью </w:t>
      </w:r>
      <w:r w:rsidR="008D5E3F">
        <w:rPr>
          <w:sz w:val="28"/>
          <w:szCs w:val="28"/>
        </w:rPr>
        <w:t xml:space="preserve">                          </w:t>
      </w:r>
      <w:r>
        <w:rPr>
          <w:sz w:val="28"/>
          <w:szCs w:val="28"/>
        </w:rPr>
        <w:t>и становится на свое место предстояния перед престолом.</w:t>
      </w:r>
    </w:p>
    <w:p w:rsidR="00544D12" w:rsidRDefault="00544D12" w:rsidP="00544D12">
      <w:pPr>
        <w:pStyle w:val="aa"/>
        <w:tabs>
          <w:tab w:val="left" w:pos="993"/>
        </w:tabs>
        <w:jc w:val="center"/>
        <w:rPr>
          <w:b/>
          <w:sz w:val="28"/>
          <w:szCs w:val="28"/>
        </w:rPr>
      </w:pPr>
    </w:p>
    <w:p w:rsidR="00544D12" w:rsidRDefault="00AC6FF9" w:rsidP="00544D12">
      <w:pPr>
        <w:pStyle w:val="aa"/>
        <w:tabs>
          <w:tab w:val="left" w:pos="993"/>
        </w:tabs>
        <w:jc w:val="center"/>
        <w:rPr>
          <w:b/>
          <w:sz w:val="28"/>
          <w:szCs w:val="28"/>
        </w:rPr>
      </w:pPr>
      <w:r>
        <w:rPr>
          <w:b/>
          <w:sz w:val="28"/>
          <w:szCs w:val="28"/>
        </w:rPr>
        <w:t>Начало л</w:t>
      </w:r>
      <w:r w:rsidR="00544D12">
        <w:rPr>
          <w:b/>
          <w:sz w:val="28"/>
          <w:szCs w:val="28"/>
        </w:rPr>
        <w:t>итургии, великая ектения и антифоны</w:t>
      </w:r>
    </w:p>
    <w:p w:rsidR="00FB70CD" w:rsidRDefault="00FB70CD" w:rsidP="00FB70CD">
      <w:pPr>
        <w:pStyle w:val="Iauiue3"/>
        <w:tabs>
          <w:tab w:val="left" w:pos="426"/>
        </w:tabs>
        <w:jc w:val="center"/>
        <w:rPr>
          <w:b/>
          <w:caps/>
          <w:sz w:val="28"/>
          <w:szCs w:val="28"/>
        </w:rPr>
      </w:pPr>
    </w:p>
    <w:p w:rsidR="00FB70CD" w:rsidRDefault="00FB70CD" w:rsidP="00191188">
      <w:pPr>
        <w:pStyle w:val="aa"/>
        <w:tabs>
          <w:tab w:val="left" w:pos="426"/>
        </w:tabs>
        <w:jc w:val="both"/>
        <w:rPr>
          <w:i/>
          <w:sz w:val="28"/>
          <w:szCs w:val="28"/>
        </w:rPr>
      </w:pPr>
      <w:r>
        <w:rPr>
          <w:sz w:val="28"/>
          <w:szCs w:val="28"/>
        </w:rPr>
        <w:t xml:space="preserve">    </w:t>
      </w:r>
      <w:r w:rsidR="00B6629E">
        <w:rPr>
          <w:sz w:val="28"/>
          <w:szCs w:val="28"/>
        </w:rPr>
        <w:t xml:space="preserve"> </w:t>
      </w:r>
      <w:r>
        <w:rPr>
          <w:sz w:val="28"/>
          <w:szCs w:val="28"/>
        </w:rPr>
        <w:t xml:space="preserve"> Перед началом </w:t>
      </w:r>
      <w:r w:rsidR="00AC6FF9">
        <w:rPr>
          <w:b/>
          <w:sz w:val="28"/>
          <w:szCs w:val="28"/>
        </w:rPr>
        <w:t>л</w:t>
      </w:r>
      <w:r>
        <w:rPr>
          <w:b/>
          <w:sz w:val="28"/>
          <w:szCs w:val="28"/>
        </w:rPr>
        <w:t>итургии</w:t>
      </w:r>
      <w:r>
        <w:rPr>
          <w:sz w:val="28"/>
          <w:szCs w:val="28"/>
        </w:rPr>
        <w:t xml:space="preserve"> в</w:t>
      </w:r>
      <w:r>
        <w:rPr>
          <w:sz w:val="28"/>
        </w:rPr>
        <w:t>се</w:t>
      </w:r>
      <w:r>
        <w:rPr>
          <w:i/>
          <w:sz w:val="28"/>
        </w:rPr>
        <w:t xml:space="preserve"> </w:t>
      </w:r>
      <w:r>
        <w:rPr>
          <w:b/>
          <w:i/>
          <w:sz w:val="28"/>
        </w:rPr>
        <w:t>священники</w:t>
      </w:r>
      <w:r>
        <w:rPr>
          <w:sz w:val="28"/>
          <w:szCs w:val="28"/>
        </w:rPr>
        <w:t xml:space="preserve"> </w:t>
      </w:r>
      <w:r>
        <w:rPr>
          <w:sz w:val="28"/>
        </w:rPr>
        <w:t>становятся по сторонам святого престола в порядке старшинства.</w:t>
      </w:r>
      <w:r>
        <w:rPr>
          <w:i/>
          <w:sz w:val="28"/>
        </w:rPr>
        <w:t xml:space="preserve"> </w:t>
      </w:r>
      <w:r>
        <w:rPr>
          <w:b/>
          <w:i/>
          <w:sz w:val="28"/>
        </w:rPr>
        <w:t>Предстоятель</w:t>
      </w:r>
      <w:r>
        <w:rPr>
          <w:i/>
          <w:sz w:val="28"/>
        </w:rPr>
        <w:t xml:space="preserve"> </w:t>
      </w:r>
      <w:r>
        <w:rPr>
          <w:sz w:val="28"/>
        </w:rPr>
        <w:t>становится перед передней частью престола,</w:t>
      </w:r>
      <w:r>
        <w:rPr>
          <w:i/>
          <w:sz w:val="28"/>
        </w:rPr>
        <w:t xml:space="preserve"> </w:t>
      </w:r>
      <w:r>
        <w:rPr>
          <w:b/>
          <w:i/>
          <w:sz w:val="28"/>
        </w:rPr>
        <w:t>диаконы</w:t>
      </w:r>
      <w:r>
        <w:rPr>
          <w:i/>
          <w:sz w:val="28"/>
        </w:rPr>
        <w:t xml:space="preserve"> </w:t>
      </w:r>
      <w:r>
        <w:rPr>
          <w:sz w:val="28"/>
        </w:rPr>
        <w:t>по правую и левую сторону от</w:t>
      </w:r>
      <w:r>
        <w:rPr>
          <w:i/>
          <w:sz w:val="28"/>
        </w:rPr>
        <w:t xml:space="preserve"> </w:t>
      </w:r>
      <w:r>
        <w:rPr>
          <w:sz w:val="28"/>
        </w:rPr>
        <w:t>него</w:t>
      </w:r>
      <w:r>
        <w:rPr>
          <w:b/>
          <w:i/>
          <w:sz w:val="28"/>
        </w:rPr>
        <w:t xml:space="preserve"> </w:t>
      </w:r>
      <w:r>
        <w:rPr>
          <w:sz w:val="28"/>
        </w:rPr>
        <w:t xml:space="preserve">против передних углов престола. </w:t>
      </w:r>
      <w:r>
        <w:rPr>
          <w:sz w:val="28"/>
          <w:szCs w:val="28"/>
        </w:rPr>
        <w:t>Затем только</w:t>
      </w:r>
      <w:r>
        <w:rPr>
          <w:b/>
          <w:i/>
          <w:sz w:val="28"/>
          <w:szCs w:val="28"/>
        </w:rPr>
        <w:t xml:space="preserve"> предстоятель</w:t>
      </w:r>
      <w:r>
        <w:rPr>
          <w:sz w:val="28"/>
          <w:szCs w:val="28"/>
        </w:rPr>
        <w:t xml:space="preserve"> и</w:t>
      </w:r>
      <w:r>
        <w:rPr>
          <w:i/>
          <w:sz w:val="28"/>
          <w:szCs w:val="28"/>
        </w:rPr>
        <w:t xml:space="preserve"> </w:t>
      </w:r>
      <w:r>
        <w:rPr>
          <w:b/>
          <w:i/>
          <w:sz w:val="28"/>
          <w:szCs w:val="28"/>
        </w:rPr>
        <w:t>диаконы</w:t>
      </w:r>
      <w:r>
        <w:rPr>
          <w:sz w:val="28"/>
          <w:szCs w:val="28"/>
        </w:rPr>
        <w:t xml:space="preserve"> </w:t>
      </w:r>
      <w:r w:rsidR="00E065AC">
        <w:rPr>
          <w:sz w:val="28"/>
          <w:szCs w:val="28"/>
        </w:rPr>
        <w:t xml:space="preserve">крестятся и </w:t>
      </w:r>
      <w:r>
        <w:rPr>
          <w:sz w:val="28"/>
          <w:szCs w:val="28"/>
        </w:rPr>
        <w:t xml:space="preserve">целуют: </w:t>
      </w:r>
      <w:r>
        <w:rPr>
          <w:b/>
          <w:i/>
          <w:sz w:val="28"/>
          <w:szCs w:val="28"/>
        </w:rPr>
        <w:t>предстоятель</w:t>
      </w:r>
      <w:r>
        <w:rPr>
          <w:sz w:val="28"/>
          <w:szCs w:val="28"/>
        </w:rPr>
        <w:t xml:space="preserve"> – престол и</w:t>
      </w:r>
      <w:r>
        <w:rPr>
          <w:i/>
          <w:sz w:val="28"/>
          <w:szCs w:val="28"/>
        </w:rPr>
        <w:t xml:space="preserve"> </w:t>
      </w:r>
      <w:r>
        <w:rPr>
          <w:sz w:val="28"/>
          <w:szCs w:val="28"/>
        </w:rPr>
        <w:t xml:space="preserve">Евангелие, а </w:t>
      </w:r>
      <w:r>
        <w:rPr>
          <w:b/>
          <w:i/>
          <w:sz w:val="28"/>
          <w:szCs w:val="28"/>
        </w:rPr>
        <w:t>диаконы</w:t>
      </w:r>
      <w:r>
        <w:rPr>
          <w:sz w:val="28"/>
          <w:szCs w:val="28"/>
        </w:rPr>
        <w:t xml:space="preserve"> – край престола с углов. </w:t>
      </w:r>
    </w:p>
    <w:p w:rsidR="00FB70CD" w:rsidRDefault="00FB70CD" w:rsidP="00191188">
      <w:pPr>
        <w:pStyle w:val="aa"/>
        <w:tabs>
          <w:tab w:val="left" w:pos="426"/>
        </w:tabs>
        <w:jc w:val="both"/>
        <w:rPr>
          <w:sz w:val="28"/>
          <w:szCs w:val="28"/>
        </w:rPr>
      </w:pPr>
      <w:r>
        <w:rPr>
          <w:sz w:val="28"/>
          <w:szCs w:val="28"/>
        </w:rPr>
        <w:t xml:space="preserve">      Все</w:t>
      </w:r>
      <w:r>
        <w:rPr>
          <w:i/>
          <w:sz w:val="28"/>
          <w:szCs w:val="28"/>
        </w:rPr>
        <w:t xml:space="preserve"> </w:t>
      </w:r>
      <w:r>
        <w:rPr>
          <w:b/>
          <w:i/>
          <w:sz w:val="28"/>
          <w:szCs w:val="28"/>
        </w:rPr>
        <w:t>диаконы</w:t>
      </w:r>
      <w:r w:rsidRPr="00191188">
        <w:rPr>
          <w:b/>
          <w:i/>
          <w:sz w:val="28"/>
          <w:szCs w:val="28"/>
        </w:rPr>
        <w:t>,</w:t>
      </w:r>
      <w:r>
        <w:rPr>
          <w:i/>
          <w:sz w:val="28"/>
          <w:szCs w:val="28"/>
        </w:rPr>
        <w:t xml:space="preserve"> </w:t>
      </w:r>
      <w:r>
        <w:rPr>
          <w:sz w:val="28"/>
          <w:szCs w:val="28"/>
        </w:rPr>
        <w:t>молча,</w:t>
      </w:r>
      <w:r>
        <w:rPr>
          <w:i/>
          <w:sz w:val="28"/>
          <w:szCs w:val="28"/>
        </w:rPr>
        <w:t xml:space="preserve"> </w:t>
      </w:r>
      <w:r>
        <w:rPr>
          <w:sz w:val="28"/>
          <w:szCs w:val="28"/>
        </w:rPr>
        <w:t>принимают у</w:t>
      </w:r>
      <w:r>
        <w:rPr>
          <w:i/>
          <w:sz w:val="28"/>
          <w:szCs w:val="28"/>
        </w:rPr>
        <w:t xml:space="preserve"> </w:t>
      </w:r>
      <w:r>
        <w:rPr>
          <w:b/>
          <w:i/>
          <w:sz w:val="28"/>
          <w:szCs w:val="28"/>
        </w:rPr>
        <w:t>предстоятеля</w:t>
      </w:r>
      <w:r>
        <w:rPr>
          <w:i/>
          <w:sz w:val="28"/>
          <w:szCs w:val="28"/>
        </w:rPr>
        <w:t xml:space="preserve"> </w:t>
      </w:r>
      <w:r>
        <w:rPr>
          <w:sz w:val="28"/>
          <w:szCs w:val="28"/>
        </w:rPr>
        <w:t>благословение (каждый со своей стороны) и целуют его руку.</w:t>
      </w:r>
      <w:r>
        <w:rPr>
          <w:b/>
          <w:sz w:val="28"/>
          <w:szCs w:val="28"/>
        </w:rPr>
        <w:t xml:space="preserve"> </w:t>
      </w:r>
      <w:r>
        <w:rPr>
          <w:sz w:val="28"/>
          <w:szCs w:val="28"/>
        </w:rPr>
        <w:t>Далее</w:t>
      </w:r>
      <w:r>
        <w:rPr>
          <w:b/>
          <w:i/>
          <w:sz w:val="28"/>
          <w:szCs w:val="28"/>
        </w:rPr>
        <w:t xml:space="preserve"> </w:t>
      </w:r>
      <w:r>
        <w:rPr>
          <w:b/>
          <w:sz w:val="28"/>
        </w:rPr>
        <w:t>старший</w:t>
      </w:r>
      <w:r>
        <w:rPr>
          <w:b/>
          <w:i/>
          <w:sz w:val="28"/>
          <w:szCs w:val="28"/>
        </w:rPr>
        <w:t xml:space="preserve"> диакон </w:t>
      </w:r>
      <w:r>
        <w:rPr>
          <w:sz w:val="28"/>
          <w:szCs w:val="28"/>
        </w:rPr>
        <w:t>выходит северной дверью на солею, где произносит</w:t>
      </w:r>
      <w:r w:rsidR="00E065AC">
        <w:rPr>
          <w:sz w:val="28"/>
          <w:szCs w:val="28"/>
        </w:rPr>
        <w:t>:</w:t>
      </w:r>
      <w:r>
        <w:rPr>
          <w:i/>
          <w:sz w:val="28"/>
          <w:szCs w:val="28"/>
        </w:rPr>
        <w:t xml:space="preserve"> </w:t>
      </w:r>
      <w:r>
        <w:rPr>
          <w:b/>
          <w:sz w:val="28"/>
          <w:szCs w:val="28"/>
        </w:rPr>
        <w:t>«Благослови, владыко»</w:t>
      </w:r>
      <w:r>
        <w:rPr>
          <w:sz w:val="28"/>
          <w:szCs w:val="28"/>
        </w:rPr>
        <w:t>;</w:t>
      </w:r>
      <w:r>
        <w:rPr>
          <w:i/>
          <w:sz w:val="28"/>
          <w:szCs w:val="28"/>
        </w:rPr>
        <w:t xml:space="preserve"> </w:t>
      </w:r>
      <w:r>
        <w:rPr>
          <w:sz w:val="28"/>
          <w:szCs w:val="28"/>
        </w:rPr>
        <w:t xml:space="preserve">остальные </w:t>
      </w:r>
      <w:r>
        <w:rPr>
          <w:b/>
          <w:i/>
          <w:sz w:val="28"/>
          <w:szCs w:val="28"/>
        </w:rPr>
        <w:t>диаконы</w:t>
      </w:r>
      <w:r>
        <w:rPr>
          <w:i/>
          <w:sz w:val="28"/>
          <w:szCs w:val="28"/>
        </w:rPr>
        <w:t xml:space="preserve"> </w:t>
      </w:r>
      <w:r>
        <w:rPr>
          <w:sz w:val="28"/>
          <w:szCs w:val="28"/>
        </w:rPr>
        <w:t>остаются на своих местах.</w:t>
      </w:r>
    </w:p>
    <w:p w:rsidR="00FB70CD" w:rsidRDefault="00FB70CD" w:rsidP="00191188">
      <w:pPr>
        <w:tabs>
          <w:tab w:val="left" w:pos="426"/>
        </w:tabs>
        <w:jc w:val="both"/>
        <w:rPr>
          <w:b/>
          <w:sz w:val="28"/>
          <w:szCs w:val="28"/>
        </w:rPr>
      </w:pPr>
      <w:r>
        <w:rPr>
          <w:b/>
          <w:i/>
          <w:sz w:val="28"/>
        </w:rPr>
        <w:t xml:space="preserve">      </w:t>
      </w:r>
      <w:r>
        <w:rPr>
          <w:b/>
          <w:sz w:val="28"/>
        </w:rPr>
        <w:t>Старший</w:t>
      </w:r>
      <w:r>
        <w:rPr>
          <w:b/>
          <w:i/>
          <w:sz w:val="28"/>
          <w:szCs w:val="28"/>
        </w:rPr>
        <w:t xml:space="preserve"> диакон </w:t>
      </w:r>
      <w:r>
        <w:rPr>
          <w:sz w:val="28"/>
          <w:szCs w:val="28"/>
        </w:rPr>
        <w:t xml:space="preserve">после произнесения возгласа совершает поклон перед царскими вратами и уходит южной дверью в алтарь. В алтаре, сотворив положенные поклоны святому престолу и </w:t>
      </w:r>
      <w:r>
        <w:rPr>
          <w:b/>
          <w:i/>
          <w:sz w:val="28"/>
          <w:szCs w:val="28"/>
        </w:rPr>
        <w:t>предстоятелю</w:t>
      </w:r>
      <w:r w:rsidRPr="00191188">
        <w:rPr>
          <w:b/>
          <w:i/>
          <w:sz w:val="28"/>
          <w:szCs w:val="28"/>
        </w:rPr>
        <w:t>,</w:t>
      </w:r>
      <w:r>
        <w:rPr>
          <w:sz w:val="28"/>
          <w:szCs w:val="28"/>
        </w:rPr>
        <w:t xml:space="preserve"> он становится на </w:t>
      </w:r>
      <w:r w:rsidR="008D5E3F">
        <w:rPr>
          <w:sz w:val="28"/>
          <w:szCs w:val="28"/>
        </w:rPr>
        <w:t>своём</w:t>
      </w:r>
      <w:r>
        <w:rPr>
          <w:sz w:val="28"/>
          <w:szCs w:val="28"/>
        </w:rPr>
        <w:t xml:space="preserve"> обычном месте.</w:t>
      </w:r>
    </w:p>
    <w:p w:rsidR="00FB70CD" w:rsidRDefault="00FB70CD" w:rsidP="00C83747">
      <w:pPr>
        <w:jc w:val="both"/>
        <w:rPr>
          <w:i/>
          <w:sz w:val="28"/>
          <w:szCs w:val="28"/>
        </w:rPr>
      </w:pPr>
      <w:r>
        <w:rPr>
          <w:b/>
          <w:i/>
          <w:sz w:val="28"/>
        </w:rPr>
        <w:t xml:space="preserve">     </w:t>
      </w:r>
      <w:r w:rsidR="00E065AC">
        <w:rPr>
          <w:b/>
          <w:i/>
          <w:sz w:val="28"/>
        </w:rPr>
        <w:t xml:space="preserve"> </w:t>
      </w:r>
      <w:r>
        <w:rPr>
          <w:b/>
          <w:i/>
          <w:sz w:val="28"/>
        </w:rPr>
        <w:t>Предстоятель</w:t>
      </w:r>
      <w:r w:rsidRPr="00191188">
        <w:rPr>
          <w:b/>
          <w:i/>
          <w:sz w:val="28"/>
          <w:szCs w:val="28"/>
        </w:rPr>
        <w:t>,</w:t>
      </w:r>
      <w:r>
        <w:rPr>
          <w:sz w:val="28"/>
          <w:szCs w:val="28"/>
        </w:rPr>
        <w:t xml:space="preserve"> взяв святое Евангелие, произносит торжественно начальный возглас </w:t>
      </w:r>
      <w:r w:rsidR="00AC6FF9">
        <w:rPr>
          <w:b/>
          <w:sz w:val="28"/>
          <w:szCs w:val="28"/>
        </w:rPr>
        <w:t>л</w:t>
      </w:r>
      <w:r>
        <w:rPr>
          <w:b/>
          <w:sz w:val="28"/>
          <w:szCs w:val="28"/>
        </w:rPr>
        <w:t>итургии:</w:t>
      </w:r>
      <w:r>
        <w:rPr>
          <w:sz w:val="28"/>
          <w:szCs w:val="28"/>
        </w:rPr>
        <w:t xml:space="preserve"> </w:t>
      </w:r>
      <w:r>
        <w:rPr>
          <w:b/>
          <w:sz w:val="28"/>
          <w:szCs w:val="28"/>
        </w:rPr>
        <w:t xml:space="preserve">«Благословено Царство Отца, и Сына, и Святаго Духа, ныне </w:t>
      </w:r>
      <w:r w:rsidR="008D5E3F">
        <w:rPr>
          <w:b/>
          <w:sz w:val="28"/>
          <w:szCs w:val="28"/>
        </w:rPr>
        <w:t xml:space="preserve">               </w:t>
      </w:r>
      <w:r>
        <w:rPr>
          <w:b/>
          <w:sz w:val="28"/>
          <w:szCs w:val="28"/>
        </w:rPr>
        <w:t xml:space="preserve">и присно, и во веки веков» </w:t>
      </w:r>
      <w:r>
        <w:rPr>
          <w:sz w:val="28"/>
          <w:szCs w:val="28"/>
        </w:rPr>
        <w:t>и</w:t>
      </w:r>
      <w:r>
        <w:rPr>
          <w:b/>
          <w:sz w:val="28"/>
          <w:szCs w:val="28"/>
        </w:rPr>
        <w:t xml:space="preserve"> </w:t>
      </w:r>
      <w:r>
        <w:rPr>
          <w:sz w:val="28"/>
          <w:szCs w:val="28"/>
        </w:rPr>
        <w:t>начертывает Евангелием знак креста над антиминсом</w:t>
      </w:r>
      <w:r>
        <w:rPr>
          <w:sz w:val="28"/>
        </w:rPr>
        <w:t xml:space="preserve">, воздвигая его на словах: </w:t>
      </w:r>
      <w:r>
        <w:rPr>
          <w:b/>
          <w:sz w:val="28"/>
        </w:rPr>
        <w:t>«</w:t>
      </w:r>
      <w:r>
        <w:rPr>
          <w:b/>
          <w:sz w:val="28"/>
          <w:szCs w:val="28"/>
        </w:rPr>
        <w:t xml:space="preserve">Отца» </w:t>
      </w:r>
      <w:r w:rsidR="00C83747">
        <w:rPr>
          <w:sz w:val="28"/>
          <w:szCs w:val="28"/>
        </w:rPr>
        <w:t>–</w:t>
      </w:r>
      <w:r>
        <w:rPr>
          <w:b/>
          <w:sz w:val="28"/>
          <w:szCs w:val="28"/>
        </w:rPr>
        <w:t xml:space="preserve"> </w:t>
      </w:r>
      <w:r>
        <w:rPr>
          <w:sz w:val="28"/>
        </w:rPr>
        <w:t xml:space="preserve">на восток, </w:t>
      </w:r>
      <w:r w:rsidRPr="00191188">
        <w:rPr>
          <w:b/>
          <w:sz w:val="28"/>
        </w:rPr>
        <w:t>«</w:t>
      </w:r>
      <w:r>
        <w:rPr>
          <w:b/>
          <w:sz w:val="28"/>
          <w:szCs w:val="28"/>
        </w:rPr>
        <w:t xml:space="preserve">и Сына» </w:t>
      </w:r>
      <w:r w:rsidR="00C83747">
        <w:rPr>
          <w:sz w:val="28"/>
          <w:szCs w:val="28"/>
        </w:rPr>
        <w:t>–</w:t>
      </w:r>
      <w:r>
        <w:rPr>
          <w:sz w:val="28"/>
        </w:rPr>
        <w:t xml:space="preserve"> на запад, </w:t>
      </w:r>
      <w:r>
        <w:rPr>
          <w:b/>
          <w:sz w:val="28"/>
        </w:rPr>
        <w:t>«</w:t>
      </w:r>
      <w:r>
        <w:rPr>
          <w:b/>
          <w:sz w:val="28"/>
          <w:szCs w:val="28"/>
        </w:rPr>
        <w:t xml:space="preserve">и Святаго» </w:t>
      </w:r>
      <w:r w:rsidR="00C83747">
        <w:rPr>
          <w:sz w:val="28"/>
          <w:szCs w:val="28"/>
        </w:rPr>
        <w:t>–</w:t>
      </w:r>
      <w:r>
        <w:rPr>
          <w:sz w:val="28"/>
          <w:szCs w:val="28"/>
        </w:rPr>
        <w:t xml:space="preserve"> на</w:t>
      </w:r>
      <w:r>
        <w:rPr>
          <w:b/>
          <w:sz w:val="28"/>
          <w:szCs w:val="28"/>
        </w:rPr>
        <w:t xml:space="preserve"> </w:t>
      </w:r>
      <w:r>
        <w:rPr>
          <w:sz w:val="28"/>
        </w:rPr>
        <w:t>север и</w:t>
      </w:r>
      <w:r>
        <w:rPr>
          <w:b/>
          <w:sz w:val="28"/>
          <w:szCs w:val="28"/>
        </w:rPr>
        <w:t xml:space="preserve"> «Духа</w:t>
      </w:r>
      <w:r w:rsidRPr="00191188">
        <w:rPr>
          <w:b/>
          <w:sz w:val="28"/>
        </w:rPr>
        <w:t>»</w:t>
      </w:r>
      <w:r>
        <w:rPr>
          <w:sz w:val="28"/>
        </w:rPr>
        <w:t xml:space="preserve"> </w:t>
      </w:r>
      <w:r w:rsidR="00C83747">
        <w:rPr>
          <w:sz w:val="28"/>
          <w:szCs w:val="28"/>
        </w:rPr>
        <w:t xml:space="preserve">– </w:t>
      </w:r>
      <w:r>
        <w:rPr>
          <w:sz w:val="28"/>
        </w:rPr>
        <w:t>на юг.</w:t>
      </w:r>
      <w:r>
        <w:rPr>
          <w:i/>
          <w:sz w:val="28"/>
          <w:szCs w:val="28"/>
        </w:rPr>
        <w:t xml:space="preserve"> </w:t>
      </w:r>
      <w:r>
        <w:rPr>
          <w:sz w:val="28"/>
        </w:rPr>
        <w:t>Затем он полагает Евангелие на антиминс</w:t>
      </w:r>
      <w:r w:rsidR="00E065AC">
        <w:rPr>
          <w:sz w:val="28"/>
        </w:rPr>
        <w:t>е и</w:t>
      </w:r>
      <w:r>
        <w:rPr>
          <w:sz w:val="28"/>
          <w:szCs w:val="28"/>
        </w:rPr>
        <w:t xml:space="preserve"> целует с крестным знамением престол и Евангелие</w:t>
      </w:r>
      <w:r w:rsidR="00E065AC">
        <w:rPr>
          <w:sz w:val="28"/>
          <w:szCs w:val="28"/>
        </w:rPr>
        <w:t>. Вместе</w:t>
      </w:r>
      <w:r>
        <w:rPr>
          <w:sz w:val="28"/>
          <w:szCs w:val="28"/>
        </w:rPr>
        <w:t xml:space="preserve"> с ним все </w:t>
      </w:r>
      <w:r w:rsidRPr="00191188">
        <w:rPr>
          <w:b/>
          <w:sz w:val="28"/>
          <w:szCs w:val="28"/>
        </w:rPr>
        <w:t>сослужащие</w:t>
      </w:r>
      <w:r w:rsidRPr="00191188">
        <w:rPr>
          <w:b/>
          <w:i/>
          <w:sz w:val="28"/>
          <w:szCs w:val="28"/>
        </w:rPr>
        <w:t xml:space="preserve"> </w:t>
      </w:r>
      <w:r>
        <w:rPr>
          <w:b/>
          <w:i/>
          <w:sz w:val="28"/>
          <w:szCs w:val="28"/>
        </w:rPr>
        <w:t>священники</w:t>
      </w:r>
      <w:r>
        <w:rPr>
          <w:i/>
          <w:sz w:val="28"/>
          <w:szCs w:val="28"/>
        </w:rPr>
        <w:t xml:space="preserve"> </w:t>
      </w:r>
      <w:r w:rsidR="00E065AC" w:rsidRPr="00E065AC">
        <w:rPr>
          <w:sz w:val="28"/>
          <w:szCs w:val="28"/>
        </w:rPr>
        <w:t>также</w:t>
      </w:r>
      <w:r w:rsidR="00E065AC">
        <w:rPr>
          <w:i/>
          <w:sz w:val="28"/>
          <w:szCs w:val="28"/>
        </w:rPr>
        <w:t xml:space="preserve"> </w:t>
      </w:r>
      <w:r w:rsidR="00E065AC" w:rsidRPr="00E065AC">
        <w:rPr>
          <w:sz w:val="28"/>
          <w:szCs w:val="28"/>
        </w:rPr>
        <w:t>крестятся</w:t>
      </w:r>
      <w:r w:rsidR="00191188">
        <w:rPr>
          <w:sz w:val="28"/>
          <w:szCs w:val="28"/>
        </w:rPr>
        <w:t>,</w:t>
      </w:r>
      <w:r w:rsidR="00E065AC">
        <w:rPr>
          <w:i/>
          <w:sz w:val="28"/>
          <w:szCs w:val="28"/>
        </w:rPr>
        <w:t xml:space="preserve"> </w:t>
      </w:r>
      <w:r>
        <w:rPr>
          <w:sz w:val="28"/>
          <w:szCs w:val="28"/>
        </w:rPr>
        <w:t>целуют престол и кланяютс</w:t>
      </w:r>
      <w:r w:rsidR="00C83747">
        <w:rPr>
          <w:sz w:val="28"/>
          <w:szCs w:val="28"/>
        </w:rPr>
        <w:t>я</w:t>
      </w:r>
      <w:r>
        <w:rPr>
          <w:sz w:val="28"/>
          <w:szCs w:val="28"/>
        </w:rPr>
        <w:t>:</w:t>
      </w:r>
      <w:r>
        <w:rPr>
          <w:i/>
          <w:sz w:val="28"/>
          <w:szCs w:val="28"/>
        </w:rPr>
        <w:t xml:space="preserve"> </w:t>
      </w:r>
      <w:r>
        <w:rPr>
          <w:b/>
          <w:i/>
          <w:sz w:val="28"/>
          <w:szCs w:val="28"/>
        </w:rPr>
        <w:t>предстоятель</w:t>
      </w:r>
      <w:r>
        <w:rPr>
          <w:sz w:val="28"/>
          <w:szCs w:val="28"/>
        </w:rPr>
        <w:t xml:space="preserve"> на обе стороны, а сослужащие </w:t>
      </w:r>
      <w:r>
        <w:rPr>
          <w:b/>
          <w:i/>
          <w:sz w:val="28"/>
          <w:szCs w:val="28"/>
        </w:rPr>
        <w:t>предстоятелю</w:t>
      </w:r>
      <w:r w:rsidRPr="00191188">
        <w:rPr>
          <w:b/>
          <w:i/>
          <w:sz w:val="28"/>
          <w:szCs w:val="28"/>
        </w:rPr>
        <w:t>.</w:t>
      </w:r>
    </w:p>
    <w:p w:rsidR="00FB70CD" w:rsidRDefault="00E065AC" w:rsidP="00191188">
      <w:pPr>
        <w:tabs>
          <w:tab w:val="left" w:pos="426"/>
        </w:tabs>
        <w:jc w:val="both"/>
        <w:rPr>
          <w:sz w:val="28"/>
          <w:szCs w:val="28"/>
        </w:rPr>
      </w:pPr>
      <w:r>
        <w:rPr>
          <w:sz w:val="28"/>
          <w:szCs w:val="28"/>
        </w:rPr>
        <w:t xml:space="preserve">      </w:t>
      </w:r>
      <w:r w:rsidRPr="00E065AC">
        <w:rPr>
          <w:sz w:val="28"/>
          <w:szCs w:val="28"/>
        </w:rPr>
        <w:t>Далее</w:t>
      </w:r>
      <w:r>
        <w:rPr>
          <w:b/>
          <w:i/>
          <w:sz w:val="28"/>
          <w:szCs w:val="28"/>
        </w:rPr>
        <w:t xml:space="preserve"> </w:t>
      </w:r>
      <w:r w:rsidR="00FB70CD">
        <w:rPr>
          <w:b/>
          <w:i/>
          <w:sz w:val="28"/>
          <w:szCs w:val="28"/>
        </w:rPr>
        <w:t xml:space="preserve">предстоятель </w:t>
      </w:r>
      <w:r w:rsidR="00FB70CD">
        <w:rPr>
          <w:sz w:val="28"/>
        </w:rPr>
        <w:t xml:space="preserve">выходит </w:t>
      </w:r>
      <w:r>
        <w:rPr>
          <w:sz w:val="28"/>
        </w:rPr>
        <w:t xml:space="preserve">из алтаря северной дверью на солею, со </w:t>
      </w:r>
      <w:r w:rsidRPr="00191188">
        <w:rPr>
          <w:sz w:val="28"/>
        </w:rPr>
        <w:t>Служебником</w:t>
      </w:r>
      <w:r>
        <w:rPr>
          <w:sz w:val="28"/>
        </w:rPr>
        <w:t xml:space="preserve"> в руках</w:t>
      </w:r>
      <w:r w:rsidR="00FB70CD">
        <w:rPr>
          <w:sz w:val="28"/>
        </w:rPr>
        <w:t>.</w:t>
      </w:r>
      <w:r w:rsidR="00FB70CD">
        <w:rPr>
          <w:sz w:val="28"/>
          <w:szCs w:val="28"/>
        </w:rPr>
        <w:t xml:space="preserve"> </w:t>
      </w:r>
      <w:r w:rsidR="00FB70CD">
        <w:rPr>
          <w:sz w:val="28"/>
        </w:rPr>
        <w:t xml:space="preserve">Став </w:t>
      </w:r>
      <w:r w:rsidR="00FB70CD">
        <w:rPr>
          <w:sz w:val="28"/>
          <w:szCs w:val="28"/>
        </w:rPr>
        <w:t>на солее,</w:t>
      </w:r>
      <w:r w:rsidR="00FB70CD">
        <w:rPr>
          <w:sz w:val="28"/>
        </w:rPr>
        <w:t xml:space="preserve"> он совершает поясной поклон перед царскими вратами и, встав прямо, </w:t>
      </w:r>
      <w:r w:rsidR="00FB70CD">
        <w:rPr>
          <w:sz w:val="28"/>
          <w:szCs w:val="28"/>
        </w:rPr>
        <w:t xml:space="preserve">тайно читает </w:t>
      </w:r>
      <w:r w:rsidR="00FB70CD">
        <w:rPr>
          <w:b/>
          <w:sz w:val="28"/>
          <w:szCs w:val="28"/>
        </w:rPr>
        <w:t xml:space="preserve">светильничные </w:t>
      </w:r>
      <w:r w:rsidR="00FB70CD">
        <w:rPr>
          <w:b/>
          <w:i/>
          <w:sz w:val="28"/>
          <w:szCs w:val="28"/>
        </w:rPr>
        <w:t xml:space="preserve">молитвы </w:t>
      </w:r>
      <w:r w:rsidR="00FB70CD" w:rsidRPr="00191188">
        <w:rPr>
          <w:sz w:val="28"/>
          <w:szCs w:val="28"/>
        </w:rPr>
        <w:t>«с откровенною главою»</w:t>
      </w:r>
      <w:r w:rsidR="00FB70CD">
        <w:rPr>
          <w:b/>
          <w:sz w:val="28"/>
          <w:szCs w:val="28"/>
        </w:rPr>
        <w:t xml:space="preserve"> </w:t>
      </w:r>
      <w:r w:rsidR="00FB70CD">
        <w:rPr>
          <w:sz w:val="28"/>
        </w:rPr>
        <w:t>(камилавка и клобук снимается)</w:t>
      </w:r>
      <w:r w:rsidR="00FB70CD">
        <w:rPr>
          <w:sz w:val="28"/>
          <w:szCs w:val="28"/>
        </w:rPr>
        <w:t xml:space="preserve">, начиная с </w:t>
      </w:r>
      <w:r w:rsidR="00FB70CD">
        <w:rPr>
          <w:b/>
          <w:sz w:val="28"/>
          <w:szCs w:val="28"/>
        </w:rPr>
        <w:t>4-й</w:t>
      </w:r>
      <w:r w:rsidR="00FB70CD" w:rsidRPr="00E065AC">
        <w:rPr>
          <w:b/>
          <w:sz w:val="28"/>
          <w:szCs w:val="28"/>
        </w:rPr>
        <w:t>:</w:t>
      </w:r>
      <w:r w:rsidR="00FB70CD">
        <w:rPr>
          <w:sz w:val="28"/>
          <w:szCs w:val="28"/>
        </w:rPr>
        <w:t xml:space="preserve"> </w:t>
      </w:r>
      <w:r>
        <w:rPr>
          <w:b/>
          <w:sz w:val="28"/>
          <w:szCs w:val="28"/>
        </w:rPr>
        <w:t xml:space="preserve">«Немолчными песньми...» </w:t>
      </w:r>
      <w:r w:rsidR="00FB70CD">
        <w:rPr>
          <w:sz w:val="28"/>
        </w:rPr>
        <w:t>(см.:</w:t>
      </w:r>
      <w:r w:rsidR="00FB70CD">
        <w:rPr>
          <w:b/>
          <w:sz w:val="28"/>
        </w:rPr>
        <w:t xml:space="preserve"> Служебник,</w:t>
      </w:r>
      <w:r w:rsidR="00FB70CD">
        <w:rPr>
          <w:b/>
          <w:i/>
          <w:sz w:val="28"/>
        </w:rPr>
        <w:t xml:space="preserve"> </w:t>
      </w:r>
      <w:r w:rsidR="00FB70CD">
        <w:rPr>
          <w:b/>
          <w:sz w:val="28"/>
        </w:rPr>
        <w:t>Чин вечерни</w:t>
      </w:r>
      <w:r w:rsidR="00FB70CD" w:rsidRPr="00191188">
        <w:rPr>
          <w:b/>
          <w:sz w:val="28"/>
        </w:rPr>
        <w:t xml:space="preserve">). </w:t>
      </w:r>
    </w:p>
    <w:p w:rsidR="00FB70CD" w:rsidRDefault="00FB70CD" w:rsidP="00191188">
      <w:pPr>
        <w:tabs>
          <w:tab w:val="left" w:pos="426"/>
        </w:tabs>
        <w:jc w:val="both"/>
        <w:rPr>
          <w:sz w:val="28"/>
        </w:rPr>
      </w:pPr>
      <w:r>
        <w:rPr>
          <w:sz w:val="28"/>
        </w:rPr>
        <w:t xml:space="preserve">      В конце чтения </w:t>
      </w:r>
      <w:r>
        <w:rPr>
          <w:b/>
          <w:sz w:val="28"/>
        </w:rPr>
        <w:t xml:space="preserve">103 </w:t>
      </w:r>
      <w:r w:rsidRPr="00191188">
        <w:rPr>
          <w:b/>
          <w:i/>
          <w:sz w:val="28"/>
        </w:rPr>
        <w:t>псалма</w:t>
      </w:r>
      <w:r>
        <w:rPr>
          <w:sz w:val="28"/>
        </w:rPr>
        <w:t xml:space="preserve"> </w:t>
      </w:r>
      <w:r>
        <w:rPr>
          <w:b/>
          <w:sz w:val="28"/>
        </w:rPr>
        <w:t>старший</w:t>
      </w:r>
      <w:r>
        <w:rPr>
          <w:sz w:val="28"/>
        </w:rPr>
        <w:t xml:space="preserve"> </w:t>
      </w:r>
      <w:r>
        <w:rPr>
          <w:b/>
          <w:i/>
          <w:sz w:val="28"/>
        </w:rPr>
        <w:t>диакон</w:t>
      </w:r>
      <w:r w:rsidRPr="00191188">
        <w:rPr>
          <w:b/>
          <w:i/>
          <w:sz w:val="28"/>
        </w:rPr>
        <w:t>,</w:t>
      </w:r>
      <w:r>
        <w:rPr>
          <w:b/>
          <w:i/>
          <w:sz w:val="28"/>
        </w:rPr>
        <w:t xml:space="preserve"> </w:t>
      </w:r>
      <w:r>
        <w:rPr>
          <w:sz w:val="28"/>
        </w:rPr>
        <w:t xml:space="preserve">предварительно сотворив поклон святому престолу, выходит из алтаря северной дверью на солею для произнесения </w:t>
      </w:r>
      <w:r>
        <w:rPr>
          <w:b/>
          <w:sz w:val="28"/>
        </w:rPr>
        <w:t xml:space="preserve">великой </w:t>
      </w:r>
      <w:r>
        <w:rPr>
          <w:b/>
          <w:i/>
          <w:sz w:val="28"/>
        </w:rPr>
        <w:t>ектении</w:t>
      </w:r>
      <w:r w:rsidRPr="00191188">
        <w:rPr>
          <w:b/>
          <w:i/>
          <w:sz w:val="28"/>
        </w:rPr>
        <w:t>.</w:t>
      </w:r>
      <w:r>
        <w:rPr>
          <w:sz w:val="28"/>
        </w:rPr>
        <w:t xml:space="preserve"> При выходе </w:t>
      </w:r>
      <w:r>
        <w:rPr>
          <w:b/>
          <w:sz w:val="28"/>
        </w:rPr>
        <w:t xml:space="preserve">старшего </w:t>
      </w:r>
      <w:r>
        <w:rPr>
          <w:b/>
          <w:i/>
          <w:sz w:val="28"/>
        </w:rPr>
        <w:t>диако</w:t>
      </w:r>
      <w:r>
        <w:rPr>
          <w:b/>
          <w:i/>
          <w:sz w:val="28"/>
        </w:rPr>
        <w:softHyphen/>
        <w:t>на</w:t>
      </w:r>
      <w:r>
        <w:rPr>
          <w:sz w:val="28"/>
        </w:rPr>
        <w:t xml:space="preserve"> из алтаря </w:t>
      </w:r>
      <w:r>
        <w:rPr>
          <w:b/>
          <w:i/>
          <w:sz w:val="28"/>
          <w:szCs w:val="28"/>
        </w:rPr>
        <w:t>предстоятель</w:t>
      </w:r>
      <w:r>
        <w:rPr>
          <w:sz w:val="28"/>
        </w:rPr>
        <w:t xml:space="preserve"> </w:t>
      </w:r>
      <w:r>
        <w:rPr>
          <w:sz w:val="28"/>
        </w:rPr>
        <w:lastRenderedPageBreak/>
        <w:t xml:space="preserve">становится перед иконой Спасителя, а </w:t>
      </w:r>
      <w:r>
        <w:rPr>
          <w:b/>
          <w:sz w:val="28"/>
        </w:rPr>
        <w:t>старший</w:t>
      </w:r>
      <w:r>
        <w:rPr>
          <w:b/>
          <w:i/>
          <w:sz w:val="28"/>
        </w:rPr>
        <w:t xml:space="preserve"> диакон</w:t>
      </w:r>
      <w:r>
        <w:rPr>
          <w:sz w:val="28"/>
        </w:rPr>
        <w:t xml:space="preserve"> перед иконой Божией Матери, затем они трижды крестятся с поклонами алтарю, и кланяются друг другу. </w:t>
      </w:r>
      <w:r>
        <w:rPr>
          <w:b/>
          <w:i/>
          <w:sz w:val="28"/>
        </w:rPr>
        <w:t>П</w:t>
      </w:r>
      <w:r>
        <w:rPr>
          <w:b/>
          <w:i/>
          <w:sz w:val="28"/>
          <w:szCs w:val="28"/>
        </w:rPr>
        <w:t>редстоятель</w:t>
      </w:r>
      <w:r>
        <w:rPr>
          <w:sz w:val="28"/>
        </w:rPr>
        <w:t xml:space="preserve"> возвращается в алтарь южной дверью, крестится, целует край престола и Евангелие, снова крестится и стано</w:t>
      </w:r>
      <w:r>
        <w:rPr>
          <w:sz w:val="28"/>
        </w:rPr>
        <w:softHyphen/>
        <w:t>вится на свое место перед святым престолом.</w:t>
      </w:r>
    </w:p>
    <w:p w:rsidR="00FB70CD" w:rsidRDefault="00FB70CD" w:rsidP="00191188">
      <w:pPr>
        <w:pStyle w:val="aa"/>
        <w:tabs>
          <w:tab w:val="left" w:pos="426"/>
        </w:tabs>
        <w:jc w:val="both"/>
        <w:rPr>
          <w:i/>
          <w:sz w:val="28"/>
        </w:rPr>
      </w:pPr>
      <w:r>
        <w:rPr>
          <w:sz w:val="28"/>
        </w:rPr>
        <w:t xml:space="preserve">    </w:t>
      </w:r>
      <w:r>
        <w:rPr>
          <w:b/>
          <w:i/>
          <w:sz w:val="28"/>
          <w:szCs w:val="28"/>
        </w:rPr>
        <w:t xml:space="preserve">  </w:t>
      </w:r>
      <w:r>
        <w:rPr>
          <w:sz w:val="28"/>
          <w:szCs w:val="28"/>
        </w:rPr>
        <w:t>Возглас</w:t>
      </w:r>
      <w:r>
        <w:rPr>
          <w:i/>
          <w:sz w:val="28"/>
          <w:szCs w:val="28"/>
        </w:rPr>
        <w:t xml:space="preserve"> </w:t>
      </w:r>
      <w:r w:rsidR="00E065AC">
        <w:rPr>
          <w:sz w:val="28"/>
          <w:szCs w:val="28"/>
        </w:rPr>
        <w:t>после</w:t>
      </w:r>
      <w:r w:rsidR="00E065AC">
        <w:rPr>
          <w:i/>
          <w:sz w:val="28"/>
          <w:szCs w:val="28"/>
        </w:rPr>
        <w:t xml:space="preserve"> </w:t>
      </w:r>
      <w:r w:rsidR="00E065AC">
        <w:rPr>
          <w:b/>
          <w:sz w:val="28"/>
          <w:szCs w:val="28"/>
        </w:rPr>
        <w:t>великой</w:t>
      </w:r>
      <w:r w:rsidR="00E065AC">
        <w:rPr>
          <w:sz w:val="28"/>
          <w:szCs w:val="28"/>
        </w:rPr>
        <w:t xml:space="preserve"> </w:t>
      </w:r>
      <w:r w:rsidR="00E065AC">
        <w:rPr>
          <w:b/>
          <w:i/>
          <w:sz w:val="28"/>
          <w:szCs w:val="28"/>
        </w:rPr>
        <w:t>ектении</w:t>
      </w:r>
      <w:r w:rsidR="00E065AC" w:rsidRPr="00E065AC">
        <w:rPr>
          <w:b/>
          <w:i/>
          <w:sz w:val="28"/>
          <w:szCs w:val="28"/>
        </w:rPr>
        <w:t>:</w:t>
      </w:r>
      <w:r w:rsidR="00E065AC">
        <w:rPr>
          <w:b/>
          <w:sz w:val="28"/>
          <w:szCs w:val="28"/>
        </w:rPr>
        <w:t xml:space="preserve"> </w:t>
      </w:r>
      <w:r>
        <w:rPr>
          <w:b/>
          <w:sz w:val="28"/>
          <w:szCs w:val="28"/>
        </w:rPr>
        <w:t xml:space="preserve">«Яко подобает Тебе…» </w:t>
      </w:r>
      <w:r>
        <w:rPr>
          <w:sz w:val="28"/>
          <w:szCs w:val="28"/>
        </w:rPr>
        <w:t xml:space="preserve">произносит </w:t>
      </w:r>
      <w:r w:rsidRPr="00191188">
        <w:rPr>
          <w:b/>
          <w:i/>
          <w:sz w:val="28"/>
          <w:szCs w:val="28"/>
        </w:rPr>
        <w:t>п</w:t>
      </w:r>
      <w:r>
        <w:rPr>
          <w:b/>
          <w:i/>
          <w:sz w:val="28"/>
        </w:rPr>
        <w:t xml:space="preserve">редстоятель </w:t>
      </w:r>
      <w:r>
        <w:rPr>
          <w:sz w:val="28"/>
        </w:rPr>
        <w:t>перед престолом</w:t>
      </w:r>
      <w:r>
        <w:rPr>
          <w:i/>
          <w:sz w:val="28"/>
        </w:rPr>
        <w:t xml:space="preserve">. </w:t>
      </w:r>
      <w:r>
        <w:rPr>
          <w:sz w:val="28"/>
          <w:szCs w:val="28"/>
        </w:rPr>
        <w:t>Все остальные возгласы произносятся</w:t>
      </w:r>
      <w:r>
        <w:rPr>
          <w:i/>
          <w:sz w:val="28"/>
          <w:szCs w:val="28"/>
        </w:rPr>
        <w:t xml:space="preserve"> </w:t>
      </w:r>
      <w:r>
        <w:rPr>
          <w:b/>
          <w:i/>
          <w:sz w:val="28"/>
          <w:szCs w:val="28"/>
        </w:rPr>
        <w:t>священниками</w:t>
      </w:r>
      <w:r>
        <w:rPr>
          <w:i/>
          <w:sz w:val="28"/>
          <w:szCs w:val="28"/>
        </w:rPr>
        <w:t xml:space="preserve"> </w:t>
      </w:r>
      <w:r>
        <w:rPr>
          <w:sz w:val="28"/>
          <w:szCs w:val="28"/>
        </w:rPr>
        <w:t>по очереди в порядке старшинства и после предварительного благословения (поклона)</w:t>
      </w:r>
      <w:r>
        <w:rPr>
          <w:i/>
          <w:sz w:val="28"/>
          <w:szCs w:val="28"/>
        </w:rPr>
        <w:t xml:space="preserve"> </w:t>
      </w:r>
      <w:r>
        <w:rPr>
          <w:b/>
          <w:i/>
          <w:sz w:val="28"/>
        </w:rPr>
        <w:t>предстоятеля</w:t>
      </w:r>
      <w:r w:rsidRPr="00262403">
        <w:rPr>
          <w:b/>
          <w:i/>
          <w:sz w:val="28"/>
        </w:rPr>
        <w:t>.</w:t>
      </w:r>
      <w:r w:rsidR="00262403">
        <w:rPr>
          <w:sz w:val="28"/>
        </w:rPr>
        <w:t xml:space="preserve"> </w:t>
      </w:r>
      <w:r>
        <w:rPr>
          <w:sz w:val="28"/>
        </w:rPr>
        <w:t>При произнесении возгласа</w:t>
      </w:r>
      <w:r>
        <w:rPr>
          <w:b/>
          <w:sz w:val="28"/>
        </w:rPr>
        <w:t xml:space="preserve"> </w:t>
      </w:r>
      <w:r>
        <w:rPr>
          <w:sz w:val="28"/>
        </w:rPr>
        <w:t>на</w:t>
      </w:r>
      <w:r>
        <w:rPr>
          <w:b/>
          <w:sz w:val="28"/>
        </w:rPr>
        <w:t xml:space="preserve"> </w:t>
      </w:r>
      <w:r>
        <w:rPr>
          <w:sz w:val="28"/>
        </w:rPr>
        <w:t xml:space="preserve">словах: </w:t>
      </w:r>
      <w:r>
        <w:rPr>
          <w:b/>
          <w:sz w:val="28"/>
        </w:rPr>
        <w:t>«Отца и Сына и Святого Духа»</w:t>
      </w:r>
      <w:r w:rsidRPr="00191188">
        <w:rPr>
          <w:b/>
          <w:sz w:val="28"/>
        </w:rPr>
        <w:t>,</w:t>
      </w:r>
      <w:r>
        <w:rPr>
          <w:sz w:val="28"/>
        </w:rPr>
        <w:t xml:space="preserve"> </w:t>
      </w:r>
      <w:r>
        <w:rPr>
          <w:b/>
          <w:i/>
          <w:sz w:val="28"/>
          <w:szCs w:val="28"/>
        </w:rPr>
        <w:t xml:space="preserve">священник </w:t>
      </w:r>
      <w:r>
        <w:rPr>
          <w:sz w:val="28"/>
        </w:rPr>
        <w:t>крестится в сторону горнего места, а на</w:t>
      </w:r>
      <w:r>
        <w:rPr>
          <w:b/>
          <w:sz w:val="28"/>
        </w:rPr>
        <w:t xml:space="preserve"> </w:t>
      </w:r>
      <w:r>
        <w:rPr>
          <w:sz w:val="28"/>
        </w:rPr>
        <w:t xml:space="preserve">словах: </w:t>
      </w:r>
      <w:r>
        <w:rPr>
          <w:b/>
          <w:sz w:val="28"/>
        </w:rPr>
        <w:t xml:space="preserve">«ныне и присно» </w:t>
      </w:r>
      <w:r>
        <w:rPr>
          <w:sz w:val="28"/>
        </w:rPr>
        <w:t xml:space="preserve">кланяется </w:t>
      </w:r>
      <w:r>
        <w:rPr>
          <w:b/>
          <w:i/>
          <w:sz w:val="28"/>
        </w:rPr>
        <w:t>предстоятелю</w:t>
      </w:r>
      <w:r w:rsidRPr="00191188">
        <w:rPr>
          <w:b/>
          <w:i/>
          <w:sz w:val="28"/>
        </w:rPr>
        <w:t>.</w:t>
      </w:r>
      <w:r>
        <w:rPr>
          <w:i/>
          <w:sz w:val="28"/>
        </w:rPr>
        <w:t xml:space="preserve"> </w:t>
      </w:r>
      <w:r>
        <w:rPr>
          <w:b/>
          <w:i/>
          <w:sz w:val="28"/>
        </w:rPr>
        <w:t xml:space="preserve">Предстоятель </w:t>
      </w:r>
      <w:r>
        <w:rPr>
          <w:sz w:val="28"/>
        </w:rPr>
        <w:t>отвечает на поклон</w:t>
      </w:r>
      <w:r>
        <w:rPr>
          <w:b/>
          <w:i/>
          <w:sz w:val="28"/>
        </w:rPr>
        <w:t xml:space="preserve"> священника </w:t>
      </w:r>
      <w:r>
        <w:rPr>
          <w:sz w:val="28"/>
        </w:rPr>
        <w:t>ответным поклоном.</w:t>
      </w:r>
    </w:p>
    <w:p w:rsidR="00FB70CD" w:rsidRDefault="00FB70CD" w:rsidP="00191188">
      <w:pPr>
        <w:pStyle w:val="aa"/>
        <w:tabs>
          <w:tab w:val="left" w:pos="426"/>
        </w:tabs>
        <w:jc w:val="both"/>
        <w:rPr>
          <w:i/>
          <w:sz w:val="28"/>
          <w:szCs w:val="28"/>
        </w:rPr>
      </w:pPr>
      <w:r>
        <w:rPr>
          <w:i/>
          <w:sz w:val="28"/>
        </w:rPr>
        <w:t xml:space="preserve">      </w:t>
      </w:r>
      <w:r>
        <w:rPr>
          <w:sz w:val="28"/>
        </w:rPr>
        <w:t>Все т</w:t>
      </w:r>
      <w:r>
        <w:rPr>
          <w:sz w:val="28"/>
          <w:szCs w:val="28"/>
        </w:rPr>
        <w:t xml:space="preserve">айные молитвы на </w:t>
      </w:r>
      <w:r>
        <w:rPr>
          <w:b/>
          <w:sz w:val="28"/>
          <w:szCs w:val="28"/>
        </w:rPr>
        <w:t>соборной службе</w:t>
      </w:r>
      <w:r w:rsidR="00E065AC">
        <w:rPr>
          <w:sz w:val="28"/>
          <w:szCs w:val="28"/>
        </w:rPr>
        <w:t xml:space="preserve"> </w:t>
      </w:r>
      <w:r>
        <w:rPr>
          <w:sz w:val="28"/>
          <w:szCs w:val="28"/>
        </w:rPr>
        <w:t xml:space="preserve">читаются всеми </w:t>
      </w:r>
      <w:r>
        <w:rPr>
          <w:b/>
          <w:i/>
          <w:sz w:val="28"/>
          <w:szCs w:val="28"/>
        </w:rPr>
        <w:t>священниками</w:t>
      </w:r>
      <w:r>
        <w:rPr>
          <w:sz w:val="28"/>
          <w:szCs w:val="28"/>
        </w:rPr>
        <w:t xml:space="preserve"> тихо вместе с</w:t>
      </w:r>
      <w:r>
        <w:rPr>
          <w:i/>
          <w:sz w:val="28"/>
          <w:szCs w:val="28"/>
        </w:rPr>
        <w:t xml:space="preserve"> </w:t>
      </w:r>
      <w:r>
        <w:rPr>
          <w:b/>
          <w:i/>
          <w:sz w:val="28"/>
        </w:rPr>
        <w:t>предстоятел</w:t>
      </w:r>
      <w:r>
        <w:rPr>
          <w:b/>
          <w:i/>
          <w:sz w:val="28"/>
          <w:szCs w:val="28"/>
        </w:rPr>
        <w:t>ем</w:t>
      </w:r>
      <w:r w:rsidRPr="00191188">
        <w:rPr>
          <w:b/>
          <w:i/>
          <w:sz w:val="28"/>
          <w:szCs w:val="28"/>
        </w:rPr>
        <w:t>,</w:t>
      </w:r>
      <w:r>
        <w:rPr>
          <w:i/>
          <w:sz w:val="28"/>
          <w:szCs w:val="28"/>
        </w:rPr>
        <w:t xml:space="preserve"> </w:t>
      </w:r>
      <w:r>
        <w:rPr>
          <w:sz w:val="28"/>
          <w:szCs w:val="28"/>
        </w:rPr>
        <w:t>сообразуясь с ним</w:t>
      </w:r>
      <w:r>
        <w:rPr>
          <w:i/>
          <w:sz w:val="28"/>
          <w:szCs w:val="28"/>
        </w:rPr>
        <w:t>.</w:t>
      </w:r>
    </w:p>
    <w:p w:rsidR="00FB70CD" w:rsidRDefault="00FB70CD" w:rsidP="00262403">
      <w:pPr>
        <w:tabs>
          <w:tab w:val="left" w:pos="426"/>
        </w:tabs>
        <w:jc w:val="both"/>
        <w:rPr>
          <w:sz w:val="28"/>
        </w:rPr>
      </w:pPr>
      <w:r>
        <w:rPr>
          <w:b/>
          <w:sz w:val="28"/>
        </w:rPr>
        <w:t xml:space="preserve">      Старший</w:t>
      </w:r>
      <w:r>
        <w:rPr>
          <w:b/>
          <w:i/>
          <w:sz w:val="28"/>
        </w:rPr>
        <w:t xml:space="preserve"> диакон</w:t>
      </w:r>
      <w:r w:rsidRPr="00191188">
        <w:rPr>
          <w:b/>
          <w:i/>
          <w:sz w:val="28"/>
        </w:rPr>
        <w:t>,</w:t>
      </w:r>
      <w:r>
        <w:rPr>
          <w:sz w:val="28"/>
        </w:rPr>
        <w:t xml:space="preserve"> сразу же</w:t>
      </w:r>
      <w:r>
        <w:rPr>
          <w:i/>
          <w:sz w:val="28"/>
        </w:rPr>
        <w:t xml:space="preserve"> </w:t>
      </w:r>
      <w:r>
        <w:rPr>
          <w:sz w:val="28"/>
        </w:rPr>
        <w:t xml:space="preserve">после произнесения им </w:t>
      </w:r>
      <w:r>
        <w:rPr>
          <w:b/>
          <w:sz w:val="28"/>
        </w:rPr>
        <w:t>великой</w:t>
      </w:r>
      <w:r>
        <w:rPr>
          <w:b/>
          <w:i/>
          <w:sz w:val="28"/>
        </w:rPr>
        <w:t xml:space="preserve"> ектении</w:t>
      </w:r>
      <w:r w:rsidRPr="00191188">
        <w:rPr>
          <w:b/>
          <w:i/>
          <w:sz w:val="28"/>
        </w:rPr>
        <w:t>,</w:t>
      </w:r>
      <w:r>
        <w:rPr>
          <w:b/>
          <w:sz w:val="28"/>
        </w:rPr>
        <w:t xml:space="preserve"> </w:t>
      </w:r>
      <w:r>
        <w:rPr>
          <w:sz w:val="28"/>
        </w:rPr>
        <w:t xml:space="preserve">возвращается в алтарь южной дверью, </w:t>
      </w:r>
      <w:r>
        <w:rPr>
          <w:sz w:val="28"/>
          <w:szCs w:val="28"/>
        </w:rPr>
        <w:t xml:space="preserve">и становится возле </w:t>
      </w:r>
      <w:r>
        <w:rPr>
          <w:b/>
          <w:i/>
          <w:sz w:val="28"/>
          <w:szCs w:val="28"/>
        </w:rPr>
        <w:t>предстоятеля</w:t>
      </w:r>
      <w:r>
        <w:rPr>
          <w:sz w:val="28"/>
          <w:szCs w:val="28"/>
        </w:rPr>
        <w:t xml:space="preserve"> у святого престола с южной его стороны</w:t>
      </w:r>
      <w:r>
        <w:rPr>
          <w:sz w:val="28"/>
        </w:rPr>
        <w:t xml:space="preserve">. </w:t>
      </w:r>
    </w:p>
    <w:p w:rsidR="00FB70CD" w:rsidRDefault="00FB70CD" w:rsidP="00FB70CD">
      <w:pPr>
        <w:tabs>
          <w:tab w:val="left" w:pos="426"/>
        </w:tabs>
        <w:overflowPunct/>
        <w:autoSpaceDE/>
        <w:adjustRightInd/>
        <w:jc w:val="both"/>
        <w:rPr>
          <w:b/>
          <w:i/>
          <w:sz w:val="28"/>
        </w:rPr>
      </w:pPr>
      <w:r>
        <w:rPr>
          <w:sz w:val="28"/>
          <w:szCs w:val="28"/>
        </w:rPr>
        <w:t xml:space="preserve">      Во время чтения </w:t>
      </w:r>
      <w:r>
        <w:rPr>
          <w:b/>
          <w:sz w:val="28"/>
          <w:szCs w:val="28"/>
        </w:rPr>
        <w:t xml:space="preserve">первого </w:t>
      </w:r>
      <w:r>
        <w:rPr>
          <w:b/>
          <w:i/>
          <w:sz w:val="28"/>
          <w:szCs w:val="28"/>
        </w:rPr>
        <w:t>антифона</w:t>
      </w:r>
      <w:r>
        <w:rPr>
          <w:b/>
          <w:i/>
          <w:sz w:val="28"/>
          <w:u w:val="words"/>
        </w:rPr>
        <w:t xml:space="preserve"> </w:t>
      </w:r>
      <w:r>
        <w:rPr>
          <w:b/>
          <w:i/>
          <w:sz w:val="28"/>
          <w:szCs w:val="28"/>
        </w:rPr>
        <w:t>кафизмы</w:t>
      </w:r>
      <w:r>
        <w:rPr>
          <w:b/>
          <w:i/>
          <w:sz w:val="28"/>
        </w:rPr>
        <w:t xml:space="preserve"> с</w:t>
      </w:r>
      <w:r>
        <w:rPr>
          <w:b/>
          <w:i/>
          <w:sz w:val="28"/>
          <w:szCs w:val="28"/>
        </w:rPr>
        <w:t xml:space="preserve">вященнослужители </w:t>
      </w:r>
      <w:r>
        <w:rPr>
          <w:sz w:val="28"/>
          <w:szCs w:val="28"/>
        </w:rPr>
        <w:t>сним</w:t>
      </w:r>
      <w:r>
        <w:rPr>
          <w:sz w:val="28"/>
        </w:rPr>
        <w:t>ают</w:t>
      </w:r>
      <w:r>
        <w:rPr>
          <w:sz w:val="28"/>
          <w:szCs w:val="28"/>
        </w:rPr>
        <w:t xml:space="preserve"> с</w:t>
      </w:r>
      <w:r>
        <w:rPr>
          <w:sz w:val="28"/>
        </w:rPr>
        <w:t>куфьи и камилавки.</w:t>
      </w:r>
      <w:r>
        <w:rPr>
          <w:b/>
          <w:i/>
          <w:sz w:val="28"/>
        </w:rPr>
        <w:t xml:space="preserve"> </w:t>
      </w:r>
    </w:p>
    <w:p w:rsidR="00FB70CD" w:rsidRDefault="00FB70CD" w:rsidP="00191188">
      <w:pPr>
        <w:tabs>
          <w:tab w:val="left" w:pos="426"/>
        </w:tabs>
        <w:overflowPunct/>
        <w:autoSpaceDE/>
        <w:adjustRightInd/>
        <w:jc w:val="both"/>
        <w:rPr>
          <w:sz w:val="28"/>
          <w:szCs w:val="28"/>
        </w:rPr>
      </w:pPr>
      <w:r>
        <w:rPr>
          <w:b/>
          <w:i/>
          <w:sz w:val="28"/>
        </w:rPr>
        <w:t xml:space="preserve">      </w:t>
      </w:r>
      <w:r>
        <w:rPr>
          <w:sz w:val="28"/>
        </w:rPr>
        <w:t>Затем</w:t>
      </w:r>
      <w:r>
        <w:rPr>
          <w:b/>
          <w:i/>
          <w:sz w:val="28"/>
        </w:rPr>
        <w:t xml:space="preserve"> </w:t>
      </w:r>
      <w:r>
        <w:rPr>
          <w:b/>
          <w:i/>
          <w:sz w:val="28"/>
          <w:szCs w:val="28"/>
        </w:rPr>
        <w:t>предстоятель</w:t>
      </w:r>
      <w:r>
        <w:rPr>
          <w:sz w:val="28"/>
        </w:rPr>
        <w:t xml:space="preserve"> крестится, целует Евангелие, лежащее на антиминсе, </w:t>
      </w:r>
      <w:r w:rsidR="008D5E3F">
        <w:rPr>
          <w:sz w:val="28"/>
        </w:rPr>
        <w:t>передаёт</w:t>
      </w:r>
      <w:r>
        <w:rPr>
          <w:sz w:val="28"/>
        </w:rPr>
        <w:t xml:space="preserve"> его </w:t>
      </w:r>
      <w:r>
        <w:rPr>
          <w:b/>
          <w:sz w:val="28"/>
        </w:rPr>
        <w:t>второму</w:t>
      </w:r>
      <w:r>
        <w:rPr>
          <w:sz w:val="28"/>
        </w:rPr>
        <w:t xml:space="preserve"> </w:t>
      </w:r>
      <w:r>
        <w:rPr>
          <w:b/>
          <w:i/>
          <w:sz w:val="28"/>
        </w:rPr>
        <w:t>священнику</w:t>
      </w:r>
      <w:r w:rsidRPr="00191188">
        <w:rPr>
          <w:b/>
          <w:i/>
          <w:sz w:val="28"/>
        </w:rPr>
        <w:t>,</w:t>
      </w:r>
      <w:r>
        <w:rPr>
          <w:sz w:val="28"/>
        </w:rPr>
        <w:t xml:space="preserve"> который полагает </w:t>
      </w:r>
      <w:r>
        <w:rPr>
          <w:sz w:val="28"/>
          <w:szCs w:val="28"/>
        </w:rPr>
        <w:t xml:space="preserve">его </w:t>
      </w:r>
      <w:r>
        <w:rPr>
          <w:sz w:val="28"/>
        </w:rPr>
        <w:t>на горней стране престола ближе к верхнему его краю, выше антиминса</w:t>
      </w:r>
      <w:r>
        <w:rPr>
          <w:sz w:val="28"/>
          <w:szCs w:val="28"/>
        </w:rPr>
        <w:t>.</w:t>
      </w:r>
      <w:r>
        <w:rPr>
          <w:sz w:val="28"/>
        </w:rPr>
        <w:t xml:space="preserve"> Далее </w:t>
      </w:r>
      <w:r>
        <w:rPr>
          <w:b/>
          <w:i/>
          <w:sz w:val="28"/>
          <w:szCs w:val="28"/>
        </w:rPr>
        <w:t xml:space="preserve">предстоятель </w:t>
      </w:r>
      <w:r>
        <w:rPr>
          <w:sz w:val="28"/>
          <w:szCs w:val="28"/>
        </w:rPr>
        <w:t>и первая пара предстоящих</w:t>
      </w:r>
      <w:r>
        <w:rPr>
          <w:i/>
          <w:sz w:val="28"/>
          <w:szCs w:val="28"/>
        </w:rPr>
        <w:t xml:space="preserve"> </w:t>
      </w:r>
      <w:r>
        <w:rPr>
          <w:b/>
          <w:i/>
          <w:sz w:val="28"/>
          <w:szCs w:val="28"/>
        </w:rPr>
        <w:t>священников</w:t>
      </w:r>
      <w:r w:rsidRPr="00191188">
        <w:rPr>
          <w:b/>
          <w:i/>
          <w:sz w:val="28"/>
          <w:szCs w:val="28"/>
        </w:rPr>
        <w:t>,</w:t>
      </w:r>
      <w:r>
        <w:rPr>
          <w:sz w:val="28"/>
          <w:szCs w:val="28"/>
        </w:rPr>
        <w:t xml:space="preserve"> разворачивают илитон и антиминс</w:t>
      </w:r>
      <w:r>
        <w:rPr>
          <w:sz w:val="28"/>
        </w:rPr>
        <w:t xml:space="preserve"> полностью с четырех сторон</w:t>
      </w:r>
      <w:r>
        <w:rPr>
          <w:sz w:val="28"/>
          <w:szCs w:val="28"/>
        </w:rPr>
        <w:t>.</w:t>
      </w:r>
      <w:r>
        <w:rPr>
          <w:i/>
          <w:sz w:val="28"/>
          <w:szCs w:val="28"/>
        </w:rPr>
        <w:t xml:space="preserve"> </w:t>
      </w:r>
    </w:p>
    <w:p w:rsidR="00FB70CD" w:rsidRDefault="00FB70CD" w:rsidP="00FB70CD">
      <w:pPr>
        <w:tabs>
          <w:tab w:val="left" w:pos="426"/>
        </w:tabs>
        <w:overflowPunct/>
        <w:autoSpaceDE/>
        <w:adjustRightInd/>
        <w:jc w:val="both"/>
        <w:rPr>
          <w:sz w:val="28"/>
          <w:szCs w:val="28"/>
        </w:rPr>
      </w:pPr>
      <w:r>
        <w:rPr>
          <w:sz w:val="28"/>
          <w:szCs w:val="28"/>
        </w:rPr>
        <w:t xml:space="preserve">      После этого</w:t>
      </w:r>
      <w:r>
        <w:rPr>
          <w:b/>
          <w:i/>
          <w:sz w:val="28"/>
          <w:szCs w:val="28"/>
        </w:rPr>
        <w:t xml:space="preserve"> священнослужители </w:t>
      </w:r>
      <w:r>
        <w:rPr>
          <w:sz w:val="28"/>
          <w:szCs w:val="28"/>
        </w:rPr>
        <w:t xml:space="preserve">совершают два земных поклона. </w:t>
      </w:r>
    </w:p>
    <w:p w:rsidR="00FB70CD" w:rsidRDefault="00FB70CD" w:rsidP="00FB70CD">
      <w:pPr>
        <w:tabs>
          <w:tab w:val="left" w:pos="426"/>
        </w:tabs>
        <w:overflowPunct/>
        <w:autoSpaceDE/>
        <w:adjustRightInd/>
        <w:jc w:val="both"/>
        <w:rPr>
          <w:sz w:val="28"/>
          <w:szCs w:val="28"/>
        </w:rPr>
      </w:pPr>
      <w:r>
        <w:rPr>
          <w:sz w:val="28"/>
          <w:szCs w:val="28"/>
        </w:rPr>
        <w:t xml:space="preserve">      Затем </w:t>
      </w:r>
      <w:r>
        <w:rPr>
          <w:b/>
          <w:i/>
          <w:sz w:val="28"/>
        </w:rPr>
        <w:t>предстоятель</w:t>
      </w:r>
      <w:r>
        <w:rPr>
          <w:sz w:val="28"/>
          <w:szCs w:val="28"/>
        </w:rPr>
        <w:t xml:space="preserve"> с помощью копия и лжицы пе</w:t>
      </w:r>
      <w:r w:rsidR="00910483">
        <w:rPr>
          <w:sz w:val="28"/>
          <w:szCs w:val="28"/>
        </w:rPr>
        <w:t>рекладывает Агнец на свободный д</w:t>
      </w:r>
      <w:r>
        <w:rPr>
          <w:sz w:val="28"/>
          <w:szCs w:val="28"/>
        </w:rPr>
        <w:t xml:space="preserve">искос. </w:t>
      </w:r>
    </w:p>
    <w:p w:rsidR="00FB70CD" w:rsidRDefault="00FB70CD" w:rsidP="00FB70CD">
      <w:pPr>
        <w:pStyle w:val="Iauiue3"/>
        <w:tabs>
          <w:tab w:val="left" w:pos="426"/>
        </w:tabs>
        <w:jc w:val="both"/>
        <w:rPr>
          <w:sz w:val="28"/>
        </w:rPr>
      </w:pPr>
      <w:r>
        <w:rPr>
          <w:b/>
          <w:i/>
          <w:sz w:val="28"/>
          <w:u w:val="words"/>
        </w:rPr>
        <w:t xml:space="preserve">     </w:t>
      </w:r>
      <w:r w:rsidR="00C83747">
        <w:rPr>
          <w:sz w:val="28"/>
          <w:szCs w:val="28"/>
        </w:rPr>
        <w:t>Дальш</w:t>
      </w:r>
      <w:r>
        <w:rPr>
          <w:sz w:val="28"/>
          <w:szCs w:val="28"/>
        </w:rPr>
        <w:t xml:space="preserve">е </w:t>
      </w:r>
      <w:r>
        <w:rPr>
          <w:b/>
          <w:i/>
          <w:sz w:val="28"/>
          <w:szCs w:val="28"/>
        </w:rPr>
        <w:t xml:space="preserve">священнослужители </w:t>
      </w:r>
      <w:r>
        <w:rPr>
          <w:sz w:val="28"/>
          <w:szCs w:val="28"/>
        </w:rPr>
        <w:t>совершают земной поклон и</w:t>
      </w:r>
      <w:r>
        <w:rPr>
          <w:b/>
          <w:i/>
          <w:sz w:val="28"/>
          <w:szCs w:val="28"/>
        </w:rPr>
        <w:t xml:space="preserve"> </w:t>
      </w:r>
      <w:r>
        <w:rPr>
          <w:sz w:val="28"/>
        </w:rPr>
        <w:t>надевают</w:t>
      </w:r>
      <w:r>
        <w:rPr>
          <w:sz w:val="28"/>
          <w:szCs w:val="28"/>
        </w:rPr>
        <w:t xml:space="preserve"> с</w:t>
      </w:r>
      <w:r>
        <w:rPr>
          <w:sz w:val="28"/>
        </w:rPr>
        <w:t xml:space="preserve">куфьи </w:t>
      </w:r>
      <w:r w:rsidR="008D5E3F">
        <w:rPr>
          <w:sz w:val="28"/>
        </w:rPr>
        <w:t xml:space="preserve">                                           </w:t>
      </w:r>
      <w:r>
        <w:rPr>
          <w:sz w:val="28"/>
        </w:rPr>
        <w:t xml:space="preserve">и камилавки.     </w:t>
      </w:r>
    </w:p>
    <w:p w:rsidR="00FB70CD" w:rsidRDefault="00FB70CD" w:rsidP="00191188">
      <w:pPr>
        <w:tabs>
          <w:tab w:val="left" w:pos="426"/>
        </w:tabs>
        <w:jc w:val="both"/>
        <w:rPr>
          <w:sz w:val="28"/>
          <w:szCs w:val="28"/>
        </w:rPr>
      </w:pPr>
      <w:r>
        <w:rPr>
          <w:b/>
          <w:i/>
          <w:sz w:val="28"/>
          <w:szCs w:val="28"/>
        </w:rPr>
        <w:t xml:space="preserve">     </w:t>
      </w:r>
      <w:r>
        <w:rPr>
          <w:sz w:val="28"/>
          <w:szCs w:val="28"/>
        </w:rPr>
        <w:t>Затем</w:t>
      </w:r>
      <w:r>
        <w:rPr>
          <w:b/>
          <w:i/>
          <w:sz w:val="28"/>
          <w:szCs w:val="28"/>
        </w:rPr>
        <w:t xml:space="preserve"> </w:t>
      </w:r>
      <w:r>
        <w:rPr>
          <w:b/>
          <w:sz w:val="28"/>
          <w:szCs w:val="28"/>
        </w:rPr>
        <w:t>второй</w:t>
      </w:r>
      <w:r>
        <w:rPr>
          <w:b/>
          <w:i/>
          <w:sz w:val="28"/>
          <w:szCs w:val="28"/>
        </w:rPr>
        <w:t xml:space="preserve"> диакон</w:t>
      </w:r>
      <w:r w:rsidRPr="00191188">
        <w:rPr>
          <w:b/>
          <w:i/>
          <w:sz w:val="28"/>
          <w:szCs w:val="28"/>
        </w:rPr>
        <w:t>,</w:t>
      </w:r>
      <w:r>
        <w:rPr>
          <w:sz w:val="28"/>
          <w:szCs w:val="28"/>
        </w:rPr>
        <w:t xml:space="preserve"> предварительно сотворив поклон</w:t>
      </w:r>
      <w:r w:rsidR="00191188">
        <w:rPr>
          <w:sz w:val="28"/>
          <w:szCs w:val="28"/>
        </w:rPr>
        <w:t>ы</w:t>
      </w:r>
      <w:r>
        <w:rPr>
          <w:sz w:val="28"/>
          <w:szCs w:val="28"/>
        </w:rPr>
        <w:t xml:space="preserve"> </w:t>
      </w:r>
      <w:r w:rsidR="00191188">
        <w:rPr>
          <w:sz w:val="28"/>
          <w:szCs w:val="28"/>
        </w:rPr>
        <w:t xml:space="preserve">святому престолу </w:t>
      </w:r>
      <w:r w:rsidR="008D5E3F">
        <w:rPr>
          <w:sz w:val="28"/>
          <w:szCs w:val="28"/>
        </w:rPr>
        <w:t xml:space="preserve">                          </w:t>
      </w:r>
      <w:r>
        <w:rPr>
          <w:sz w:val="28"/>
          <w:szCs w:val="28"/>
        </w:rPr>
        <w:t xml:space="preserve">и </w:t>
      </w:r>
      <w:r>
        <w:rPr>
          <w:b/>
          <w:i/>
          <w:sz w:val="28"/>
          <w:szCs w:val="28"/>
        </w:rPr>
        <w:t>предстоятелю</w:t>
      </w:r>
      <w:r w:rsidR="00191188">
        <w:rPr>
          <w:b/>
          <w:i/>
          <w:sz w:val="28"/>
          <w:szCs w:val="28"/>
        </w:rPr>
        <w:t>,</w:t>
      </w:r>
      <w:r>
        <w:rPr>
          <w:b/>
          <w:i/>
          <w:sz w:val="28"/>
          <w:szCs w:val="28"/>
        </w:rPr>
        <w:t xml:space="preserve"> </w:t>
      </w:r>
      <w:r>
        <w:rPr>
          <w:sz w:val="28"/>
          <w:szCs w:val="28"/>
        </w:rPr>
        <w:t xml:space="preserve">выходит на амвон и произносит </w:t>
      </w:r>
      <w:r>
        <w:rPr>
          <w:b/>
          <w:sz w:val="28"/>
          <w:szCs w:val="28"/>
        </w:rPr>
        <w:t>малую</w:t>
      </w:r>
      <w:r>
        <w:rPr>
          <w:b/>
          <w:i/>
          <w:sz w:val="28"/>
          <w:szCs w:val="28"/>
        </w:rPr>
        <w:t xml:space="preserve"> ектению</w:t>
      </w:r>
      <w:r w:rsidRPr="00191188">
        <w:rPr>
          <w:b/>
          <w:i/>
          <w:sz w:val="28"/>
          <w:szCs w:val="28"/>
        </w:rPr>
        <w:t xml:space="preserve">. </w:t>
      </w:r>
    </w:p>
    <w:p w:rsidR="00FB70CD" w:rsidRDefault="00FB70CD" w:rsidP="00191188">
      <w:pPr>
        <w:tabs>
          <w:tab w:val="left" w:pos="426"/>
        </w:tabs>
        <w:jc w:val="both"/>
        <w:rPr>
          <w:sz w:val="28"/>
          <w:szCs w:val="28"/>
        </w:rPr>
      </w:pPr>
      <w:r>
        <w:rPr>
          <w:sz w:val="28"/>
          <w:szCs w:val="28"/>
        </w:rPr>
        <w:t xml:space="preserve">      </w:t>
      </w:r>
      <w:r>
        <w:rPr>
          <w:b/>
          <w:sz w:val="28"/>
        </w:rPr>
        <w:t>Второй</w:t>
      </w:r>
      <w:r>
        <w:rPr>
          <w:sz w:val="28"/>
        </w:rPr>
        <w:t xml:space="preserve"> </w:t>
      </w:r>
      <w:r>
        <w:rPr>
          <w:b/>
          <w:i/>
          <w:sz w:val="28"/>
        </w:rPr>
        <w:t xml:space="preserve">священник </w:t>
      </w:r>
      <w:r>
        <w:rPr>
          <w:sz w:val="28"/>
          <w:szCs w:val="28"/>
        </w:rPr>
        <w:t>произносит в</w:t>
      </w:r>
      <w:r>
        <w:rPr>
          <w:sz w:val="28"/>
        </w:rPr>
        <w:t>озглас</w:t>
      </w:r>
      <w:r w:rsidR="00E065AC">
        <w:rPr>
          <w:sz w:val="28"/>
        </w:rPr>
        <w:t>:</w:t>
      </w:r>
      <w:r>
        <w:rPr>
          <w:sz w:val="28"/>
        </w:rPr>
        <w:t xml:space="preserve"> </w:t>
      </w:r>
      <w:r w:rsidRPr="00191188">
        <w:rPr>
          <w:b/>
          <w:sz w:val="28"/>
          <w:szCs w:val="28"/>
        </w:rPr>
        <w:t>«</w:t>
      </w:r>
      <w:r>
        <w:rPr>
          <w:b/>
          <w:sz w:val="28"/>
          <w:szCs w:val="28"/>
        </w:rPr>
        <w:t>Яко Твоя держава…»</w:t>
      </w:r>
      <w:r w:rsidRPr="00191188">
        <w:rPr>
          <w:b/>
          <w:sz w:val="28"/>
          <w:szCs w:val="28"/>
        </w:rPr>
        <w:t xml:space="preserve">. </w:t>
      </w:r>
      <w:r>
        <w:rPr>
          <w:sz w:val="28"/>
          <w:szCs w:val="28"/>
        </w:rPr>
        <w:t>По</w:t>
      </w:r>
      <w:r w:rsidR="00E065AC">
        <w:rPr>
          <w:sz w:val="28"/>
          <w:szCs w:val="28"/>
        </w:rPr>
        <w:t>сле</w:t>
      </w:r>
      <w:r>
        <w:rPr>
          <w:sz w:val="28"/>
          <w:szCs w:val="28"/>
        </w:rPr>
        <w:t xml:space="preserve"> окончани</w:t>
      </w:r>
      <w:r w:rsidR="00E065AC">
        <w:rPr>
          <w:sz w:val="28"/>
          <w:szCs w:val="28"/>
        </w:rPr>
        <w:t>я</w:t>
      </w:r>
      <w:r>
        <w:rPr>
          <w:sz w:val="28"/>
          <w:szCs w:val="28"/>
        </w:rPr>
        <w:t xml:space="preserve"> </w:t>
      </w:r>
      <w:r>
        <w:rPr>
          <w:b/>
          <w:i/>
          <w:sz w:val="28"/>
          <w:szCs w:val="28"/>
        </w:rPr>
        <w:t>ектении</w:t>
      </w:r>
      <w:r>
        <w:rPr>
          <w:sz w:val="28"/>
          <w:szCs w:val="28"/>
        </w:rPr>
        <w:t xml:space="preserve"> во время произнесения </w:t>
      </w:r>
      <w:r>
        <w:rPr>
          <w:b/>
          <w:i/>
          <w:sz w:val="28"/>
          <w:szCs w:val="28"/>
        </w:rPr>
        <w:t>священником</w:t>
      </w:r>
      <w:r>
        <w:rPr>
          <w:sz w:val="28"/>
          <w:szCs w:val="28"/>
        </w:rPr>
        <w:t xml:space="preserve"> этого возгласа</w:t>
      </w:r>
      <w:r w:rsidR="00191188">
        <w:rPr>
          <w:sz w:val="28"/>
          <w:szCs w:val="28"/>
        </w:rPr>
        <w:t>,</w:t>
      </w:r>
      <w:r>
        <w:rPr>
          <w:sz w:val="28"/>
          <w:szCs w:val="28"/>
        </w:rPr>
        <w:t xml:space="preserve"> </w:t>
      </w:r>
      <w:r>
        <w:rPr>
          <w:b/>
          <w:sz w:val="28"/>
          <w:szCs w:val="28"/>
        </w:rPr>
        <w:t>второй</w:t>
      </w:r>
      <w:r>
        <w:rPr>
          <w:sz w:val="28"/>
          <w:szCs w:val="28"/>
        </w:rPr>
        <w:t xml:space="preserve"> </w:t>
      </w:r>
      <w:r>
        <w:rPr>
          <w:b/>
          <w:i/>
          <w:sz w:val="28"/>
          <w:szCs w:val="28"/>
        </w:rPr>
        <w:t>диакон</w:t>
      </w:r>
      <w:r>
        <w:rPr>
          <w:sz w:val="28"/>
          <w:szCs w:val="28"/>
        </w:rPr>
        <w:t xml:space="preserve"> уходит южной дверью в алтарь, совершает положенные поклоны святому престолу </w:t>
      </w:r>
      <w:r w:rsidR="008D5E3F">
        <w:rPr>
          <w:sz w:val="28"/>
          <w:szCs w:val="28"/>
        </w:rPr>
        <w:t xml:space="preserve">                                  </w:t>
      </w:r>
      <w:r>
        <w:rPr>
          <w:sz w:val="28"/>
          <w:szCs w:val="28"/>
        </w:rPr>
        <w:t>и</w:t>
      </w:r>
      <w:r>
        <w:rPr>
          <w:b/>
          <w:i/>
          <w:sz w:val="28"/>
          <w:szCs w:val="28"/>
        </w:rPr>
        <w:t xml:space="preserve"> предстоятелю</w:t>
      </w:r>
      <w:r w:rsidRPr="00191188">
        <w:rPr>
          <w:b/>
          <w:i/>
          <w:sz w:val="28"/>
          <w:szCs w:val="28"/>
        </w:rPr>
        <w:t>,</w:t>
      </w:r>
      <w:r>
        <w:rPr>
          <w:sz w:val="28"/>
          <w:szCs w:val="28"/>
        </w:rPr>
        <w:t xml:space="preserve"> и становится у святого престола с северной его стороны</w:t>
      </w:r>
      <w:r>
        <w:rPr>
          <w:sz w:val="28"/>
        </w:rPr>
        <w:t>.</w:t>
      </w:r>
      <w:r>
        <w:rPr>
          <w:sz w:val="28"/>
          <w:szCs w:val="28"/>
        </w:rPr>
        <w:t xml:space="preserve">  </w:t>
      </w:r>
    </w:p>
    <w:p w:rsidR="00FB70CD" w:rsidRDefault="00FB70CD" w:rsidP="00191188">
      <w:pPr>
        <w:tabs>
          <w:tab w:val="left" w:pos="426"/>
        </w:tabs>
        <w:jc w:val="both"/>
        <w:rPr>
          <w:sz w:val="28"/>
        </w:rPr>
      </w:pPr>
      <w:r>
        <w:rPr>
          <w:b/>
          <w:i/>
          <w:sz w:val="28"/>
          <w:szCs w:val="28"/>
        </w:rPr>
        <w:t xml:space="preserve">      </w:t>
      </w:r>
      <w:r>
        <w:rPr>
          <w:sz w:val="28"/>
          <w:szCs w:val="28"/>
        </w:rPr>
        <w:t>Во время</w:t>
      </w:r>
      <w:r>
        <w:rPr>
          <w:b/>
          <w:sz w:val="28"/>
          <w:szCs w:val="28"/>
        </w:rPr>
        <w:t xml:space="preserve"> </w:t>
      </w:r>
      <w:r>
        <w:rPr>
          <w:sz w:val="28"/>
          <w:szCs w:val="28"/>
        </w:rPr>
        <w:t xml:space="preserve">чтения </w:t>
      </w:r>
      <w:r>
        <w:rPr>
          <w:b/>
          <w:sz w:val="28"/>
          <w:szCs w:val="28"/>
        </w:rPr>
        <w:t xml:space="preserve">2-го </w:t>
      </w:r>
      <w:r>
        <w:rPr>
          <w:b/>
          <w:i/>
          <w:sz w:val="28"/>
          <w:szCs w:val="28"/>
        </w:rPr>
        <w:t>антифона кафизмы</w:t>
      </w:r>
      <w:r>
        <w:rPr>
          <w:b/>
          <w:sz w:val="28"/>
          <w:szCs w:val="28"/>
        </w:rPr>
        <w:t xml:space="preserve"> старший</w:t>
      </w:r>
      <w:r>
        <w:rPr>
          <w:sz w:val="28"/>
          <w:szCs w:val="28"/>
        </w:rPr>
        <w:t xml:space="preserve"> </w:t>
      </w:r>
      <w:r>
        <w:rPr>
          <w:b/>
          <w:i/>
          <w:sz w:val="28"/>
          <w:szCs w:val="28"/>
        </w:rPr>
        <w:t xml:space="preserve">диакон </w:t>
      </w:r>
      <w:r>
        <w:rPr>
          <w:sz w:val="28"/>
          <w:szCs w:val="28"/>
        </w:rPr>
        <w:t xml:space="preserve">принимает от </w:t>
      </w:r>
      <w:r>
        <w:rPr>
          <w:b/>
          <w:i/>
          <w:sz w:val="28"/>
          <w:szCs w:val="28"/>
        </w:rPr>
        <w:t xml:space="preserve">пономаря </w:t>
      </w:r>
      <w:r>
        <w:rPr>
          <w:sz w:val="28"/>
          <w:szCs w:val="28"/>
        </w:rPr>
        <w:t xml:space="preserve">кадильницу с южной стороны святого алтаря и, испросив у </w:t>
      </w:r>
      <w:r>
        <w:rPr>
          <w:b/>
          <w:i/>
          <w:sz w:val="28"/>
          <w:szCs w:val="28"/>
        </w:rPr>
        <w:t xml:space="preserve">предстоятеля </w:t>
      </w:r>
      <w:r>
        <w:rPr>
          <w:sz w:val="28"/>
          <w:szCs w:val="28"/>
        </w:rPr>
        <w:t xml:space="preserve">благословение, </w:t>
      </w:r>
      <w:r w:rsidR="008D5E3F">
        <w:rPr>
          <w:sz w:val="28"/>
          <w:szCs w:val="28"/>
        </w:rPr>
        <w:t>подаёт</w:t>
      </w:r>
      <w:r>
        <w:rPr>
          <w:sz w:val="28"/>
          <w:szCs w:val="28"/>
        </w:rPr>
        <w:t xml:space="preserve"> ему кадило с правой стороны престола.</w:t>
      </w:r>
      <w:r>
        <w:rPr>
          <w:sz w:val="28"/>
        </w:rPr>
        <w:t xml:space="preserve"> </w:t>
      </w:r>
      <w:r>
        <w:rPr>
          <w:rFonts w:cs="Arial"/>
          <w:sz w:val="28"/>
          <w:szCs w:val="28"/>
        </w:rPr>
        <w:t>Потом</w:t>
      </w:r>
      <w:r>
        <w:rPr>
          <w:rFonts w:cs="Arial"/>
          <w:b/>
          <w:i/>
          <w:sz w:val="28"/>
          <w:szCs w:val="28"/>
        </w:rPr>
        <w:t xml:space="preserve"> </w:t>
      </w:r>
      <w:r>
        <w:rPr>
          <w:b/>
          <w:sz w:val="28"/>
          <w:szCs w:val="28"/>
        </w:rPr>
        <w:t>старший</w:t>
      </w:r>
      <w:r>
        <w:rPr>
          <w:rFonts w:cs="Arial"/>
          <w:b/>
          <w:i/>
          <w:sz w:val="28"/>
          <w:szCs w:val="28"/>
        </w:rPr>
        <w:t xml:space="preserve"> </w:t>
      </w:r>
      <w:r>
        <w:rPr>
          <w:rFonts w:cs="Arial"/>
          <w:sz w:val="28"/>
          <w:szCs w:val="28"/>
        </w:rPr>
        <w:t>и</w:t>
      </w:r>
      <w:r>
        <w:rPr>
          <w:rFonts w:cs="Arial"/>
          <w:b/>
          <w:sz w:val="28"/>
          <w:szCs w:val="28"/>
        </w:rPr>
        <w:t xml:space="preserve"> второй</w:t>
      </w:r>
      <w:r>
        <w:rPr>
          <w:rFonts w:cs="Arial"/>
          <w:b/>
          <w:i/>
          <w:sz w:val="28"/>
          <w:szCs w:val="28"/>
        </w:rPr>
        <w:t xml:space="preserve"> д</w:t>
      </w:r>
      <w:r>
        <w:rPr>
          <w:b/>
          <w:i/>
          <w:sz w:val="28"/>
        </w:rPr>
        <w:t>иаконы</w:t>
      </w:r>
      <w:r w:rsidR="00C83747">
        <w:rPr>
          <w:b/>
          <w:i/>
          <w:sz w:val="28"/>
        </w:rPr>
        <w:t xml:space="preserve"> </w:t>
      </w:r>
      <w:r>
        <w:rPr>
          <w:sz w:val="28"/>
        </w:rPr>
        <w:t xml:space="preserve">принимают от </w:t>
      </w:r>
      <w:r>
        <w:rPr>
          <w:b/>
          <w:i/>
          <w:sz w:val="28"/>
        </w:rPr>
        <w:t>пономарей</w:t>
      </w:r>
      <w:r>
        <w:rPr>
          <w:sz w:val="28"/>
        </w:rPr>
        <w:t xml:space="preserve"> </w:t>
      </w:r>
      <w:r w:rsidR="008D5E3F">
        <w:rPr>
          <w:sz w:val="28"/>
        </w:rPr>
        <w:t>зажжённые</w:t>
      </w:r>
      <w:r>
        <w:rPr>
          <w:sz w:val="28"/>
        </w:rPr>
        <w:t xml:space="preserve"> диаконские свечи и становятся позади святого престола лицом к </w:t>
      </w:r>
      <w:r>
        <w:rPr>
          <w:b/>
          <w:i/>
          <w:sz w:val="28"/>
          <w:szCs w:val="28"/>
        </w:rPr>
        <w:t>предстоятелю</w:t>
      </w:r>
      <w:r w:rsidRPr="00191188">
        <w:rPr>
          <w:b/>
          <w:i/>
          <w:sz w:val="28"/>
        </w:rPr>
        <w:t>.</w:t>
      </w:r>
      <w:r>
        <w:rPr>
          <w:sz w:val="28"/>
        </w:rPr>
        <w:t xml:space="preserve"> Далее </w:t>
      </w:r>
      <w:r>
        <w:rPr>
          <w:b/>
          <w:i/>
          <w:sz w:val="28"/>
          <w:szCs w:val="28"/>
        </w:rPr>
        <w:t>предстоятель</w:t>
      </w:r>
      <w:r w:rsidRPr="00191188">
        <w:rPr>
          <w:b/>
          <w:i/>
          <w:sz w:val="28"/>
        </w:rPr>
        <w:t>,</w:t>
      </w:r>
      <w:r>
        <w:rPr>
          <w:sz w:val="28"/>
        </w:rPr>
        <w:t xml:space="preserve"> молча, совершает каждение Святого Агнца, находящегося на престоле: т. </w:t>
      </w:r>
      <w:r w:rsidR="008D5E3F">
        <w:rPr>
          <w:sz w:val="28"/>
        </w:rPr>
        <w:t>е.,</w:t>
      </w:r>
      <w:r>
        <w:rPr>
          <w:sz w:val="28"/>
        </w:rPr>
        <w:t xml:space="preserve"> трижды кадит святой престол кругом с четырех сторон. </w:t>
      </w:r>
      <w:r>
        <w:rPr>
          <w:b/>
          <w:i/>
          <w:sz w:val="28"/>
        </w:rPr>
        <w:t>Диаконы</w:t>
      </w:r>
      <w:r>
        <w:rPr>
          <w:sz w:val="28"/>
        </w:rPr>
        <w:t xml:space="preserve"> с </w:t>
      </w:r>
      <w:r w:rsidR="008D5E3F">
        <w:rPr>
          <w:sz w:val="28"/>
        </w:rPr>
        <w:t>зажжёнными</w:t>
      </w:r>
      <w:r>
        <w:rPr>
          <w:sz w:val="28"/>
        </w:rPr>
        <w:t xml:space="preserve"> свечами во время каждения находятся напротив </w:t>
      </w:r>
      <w:r>
        <w:rPr>
          <w:b/>
          <w:i/>
          <w:sz w:val="28"/>
          <w:szCs w:val="28"/>
        </w:rPr>
        <w:t>предстоятеля</w:t>
      </w:r>
      <w:r>
        <w:rPr>
          <w:b/>
          <w:i/>
          <w:sz w:val="28"/>
        </w:rPr>
        <w:t xml:space="preserve"> </w:t>
      </w:r>
      <w:r>
        <w:rPr>
          <w:sz w:val="28"/>
        </w:rPr>
        <w:t xml:space="preserve">лицом к нему, и всякий раз отвечает на его поклон при каждении своим поясным поклоном. В </w:t>
      </w:r>
      <w:r>
        <w:rPr>
          <w:sz w:val="28"/>
          <w:szCs w:val="28"/>
        </w:rPr>
        <w:t xml:space="preserve">завершение каждения </w:t>
      </w:r>
      <w:r>
        <w:rPr>
          <w:b/>
          <w:i/>
          <w:sz w:val="28"/>
          <w:szCs w:val="28"/>
        </w:rPr>
        <w:t xml:space="preserve">предстоятель </w:t>
      </w:r>
      <w:r>
        <w:rPr>
          <w:sz w:val="28"/>
          <w:szCs w:val="28"/>
        </w:rPr>
        <w:t>кадит святой престол</w:t>
      </w:r>
      <w:r w:rsidR="002F6991">
        <w:rPr>
          <w:sz w:val="28"/>
          <w:szCs w:val="28"/>
        </w:rPr>
        <w:t xml:space="preserve"> </w:t>
      </w:r>
      <w:r>
        <w:rPr>
          <w:sz w:val="28"/>
          <w:szCs w:val="28"/>
        </w:rPr>
        <w:t>с передней его стороны и</w:t>
      </w:r>
      <w:r>
        <w:rPr>
          <w:b/>
          <w:i/>
          <w:sz w:val="28"/>
          <w:szCs w:val="28"/>
        </w:rPr>
        <w:t xml:space="preserve"> </w:t>
      </w:r>
      <w:r>
        <w:rPr>
          <w:b/>
          <w:sz w:val="28"/>
          <w:szCs w:val="28"/>
        </w:rPr>
        <w:t>старшего</w:t>
      </w:r>
      <w:r>
        <w:rPr>
          <w:b/>
          <w:i/>
          <w:sz w:val="28"/>
          <w:szCs w:val="28"/>
        </w:rPr>
        <w:t xml:space="preserve"> диакона</w:t>
      </w:r>
      <w:r w:rsidRPr="00191188">
        <w:rPr>
          <w:b/>
          <w:i/>
          <w:sz w:val="28"/>
          <w:szCs w:val="28"/>
        </w:rPr>
        <w:t>.</w:t>
      </w:r>
      <w:r>
        <w:rPr>
          <w:sz w:val="28"/>
          <w:szCs w:val="28"/>
        </w:rPr>
        <w:t xml:space="preserve"> Покадив</w:t>
      </w:r>
      <w:r>
        <w:rPr>
          <w:b/>
          <w:sz w:val="28"/>
          <w:szCs w:val="28"/>
        </w:rPr>
        <w:t xml:space="preserve"> старшего</w:t>
      </w:r>
      <w:r>
        <w:rPr>
          <w:b/>
          <w:i/>
          <w:sz w:val="28"/>
          <w:szCs w:val="28"/>
        </w:rPr>
        <w:t xml:space="preserve"> диакона</w:t>
      </w:r>
      <w:r w:rsidRPr="00191188">
        <w:rPr>
          <w:b/>
          <w:i/>
          <w:sz w:val="28"/>
          <w:szCs w:val="28"/>
        </w:rPr>
        <w:t>,</w:t>
      </w:r>
      <w:r>
        <w:rPr>
          <w:b/>
          <w:i/>
          <w:sz w:val="28"/>
          <w:szCs w:val="28"/>
        </w:rPr>
        <w:t xml:space="preserve"> предстоятель</w:t>
      </w:r>
      <w:r>
        <w:rPr>
          <w:sz w:val="28"/>
          <w:szCs w:val="28"/>
        </w:rPr>
        <w:t xml:space="preserve"> отдает ему кадило. </w:t>
      </w:r>
      <w:r>
        <w:rPr>
          <w:b/>
          <w:sz w:val="28"/>
          <w:szCs w:val="28"/>
        </w:rPr>
        <w:t>Старший</w:t>
      </w:r>
      <w:r>
        <w:rPr>
          <w:b/>
          <w:i/>
          <w:sz w:val="28"/>
          <w:szCs w:val="28"/>
        </w:rPr>
        <w:t xml:space="preserve"> д</w:t>
      </w:r>
      <w:r>
        <w:rPr>
          <w:b/>
          <w:i/>
          <w:sz w:val="28"/>
        </w:rPr>
        <w:t xml:space="preserve">иакон </w:t>
      </w:r>
      <w:r>
        <w:rPr>
          <w:sz w:val="28"/>
        </w:rPr>
        <w:t xml:space="preserve">принимает кадило, </w:t>
      </w:r>
      <w:r w:rsidR="00E065AC">
        <w:rPr>
          <w:sz w:val="28"/>
          <w:szCs w:val="28"/>
        </w:rPr>
        <w:t>целуя при этом его руку, и</w:t>
      </w:r>
      <w:r>
        <w:rPr>
          <w:sz w:val="28"/>
        </w:rPr>
        <w:t xml:space="preserve"> кадит</w:t>
      </w:r>
      <w:r>
        <w:rPr>
          <w:b/>
          <w:i/>
          <w:sz w:val="28"/>
          <w:szCs w:val="28"/>
        </w:rPr>
        <w:t xml:space="preserve"> предстоятеля</w:t>
      </w:r>
      <w:r w:rsidR="00E065AC" w:rsidRPr="00191188">
        <w:rPr>
          <w:b/>
          <w:i/>
          <w:sz w:val="28"/>
          <w:szCs w:val="28"/>
        </w:rPr>
        <w:t>.</w:t>
      </w:r>
      <w:r w:rsidR="00E065AC">
        <w:rPr>
          <w:b/>
          <w:i/>
          <w:sz w:val="28"/>
          <w:szCs w:val="28"/>
        </w:rPr>
        <w:t xml:space="preserve"> </w:t>
      </w:r>
      <w:r w:rsidR="00E065AC" w:rsidRPr="00E065AC">
        <w:rPr>
          <w:sz w:val="28"/>
          <w:szCs w:val="28"/>
        </w:rPr>
        <w:t>Далее он</w:t>
      </w:r>
      <w:r>
        <w:rPr>
          <w:sz w:val="28"/>
        </w:rPr>
        <w:t xml:space="preserve"> поворачивается на восток к горнему месту, отдает кадило и свечу </w:t>
      </w:r>
      <w:r>
        <w:rPr>
          <w:b/>
          <w:i/>
          <w:sz w:val="28"/>
        </w:rPr>
        <w:t xml:space="preserve">пономарю </w:t>
      </w:r>
      <w:r>
        <w:rPr>
          <w:sz w:val="28"/>
        </w:rPr>
        <w:t>и</w:t>
      </w:r>
      <w:r>
        <w:rPr>
          <w:b/>
          <w:i/>
          <w:sz w:val="28"/>
        </w:rPr>
        <w:t xml:space="preserve"> </w:t>
      </w:r>
      <w:r>
        <w:rPr>
          <w:sz w:val="28"/>
          <w:szCs w:val="28"/>
        </w:rPr>
        <w:t xml:space="preserve">становится возле </w:t>
      </w:r>
      <w:r>
        <w:rPr>
          <w:b/>
          <w:i/>
          <w:sz w:val="28"/>
          <w:szCs w:val="28"/>
        </w:rPr>
        <w:t xml:space="preserve">предстоятеля </w:t>
      </w:r>
      <w:r>
        <w:rPr>
          <w:sz w:val="28"/>
          <w:szCs w:val="28"/>
        </w:rPr>
        <w:t>у святого престола с южной его стороны</w:t>
      </w:r>
      <w:r>
        <w:rPr>
          <w:sz w:val="28"/>
        </w:rPr>
        <w:t xml:space="preserve">. </w:t>
      </w:r>
      <w:r>
        <w:rPr>
          <w:b/>
          <w:sz w:val="28"/>
        </w:rPr>
        <w:t>В</w:t>
      </w:r>
      <w:r>
        <w:rPr>
          <w:rFonts w:cs="Arial"/>
          <w:b/>
          <w:sz w:val="28"/>
          <w:szCs w:val="28"/>
        </w:rPr>
        <w:t>торой</w:t>
      </w:r>
      <w:r>
        <w:rPr>
          <w:rFonts w:cs="Arial"/>
          <w:b/>
          <w:i/>
          <w:sz w:val="28"/>
          <w:szCs w:val="28"/>
        </w:rPr>
        <w:t xml:space="preserve"> </w:t>
      </w:r>
      <w:r>
        <w:rPr>
          <w:rFonts w:cs="Arial"/>
          <w:b/>
          <w:i/>
          <w:sz w:val="28"/>
          <w:szCs w:val="28"/>
        </w:rPr>
        <w:lastRenderedPageBreak/>
        <w:t>д</w:t>
      </w:r>
      <w:r>
        <w:rPr>
          <w:b/>
          <w:i/>
          <w:sz w:val="28"/>
        </w:rPr>
        <w:t xml:space="preserve">иакон </w:t>
      </w:r>
      <w:r>
        <w:rPr>
          <w:sz w:val="28"/>
        </w:rPr>
        <w:t xml:space="preserve">также отдает свечу </w:t>
      </w:r>
      <w:r>
        <w:rPr>
          <w:b/>
          <w:i/>
          <w:sz w:val="28"/>
        </w:rPr>
        <w:t xml:space="preserve">пономарю </w:t>
      </w:r>
      <w:r>
        <w:rPr>
          <w:sz w:val="28"/>
        </w:rPr>
        <w:t>и</w:t>
      </w:r>
      <w:r>
        <w:rPr>
          <w:b/>
          <w:i/>
          <w:sz w:val="28"/>
        </w:rPr>
        <w:t xml:space="preserve"> </w:t>
      </w:r>
      <w:r>
        <w:rPr>
          <w:sz w:val="28"/>
          <w:szCs w:val="28"/>
        </w:rPr>
        <w:t>становится возле святого престола с северной его стороны</w:t>
      </w:r>
      <w:r>
        <w:rPr>
          <w:b/>
          <w:i/>
          <w:sz w:val="28"/>
          <w:szCs w:val="28"/>
        </w:rPr>
        <w:t>.</w:t>
      </w:r>
    </w:p>
    <w:p w:rsidR="00FB70CD" w:rsidRDefault="00FB70CD" w:rsidP="002F6991">
      <w:pPr>
        <w:tabs>
          <w:tab w:val="left" w:pos="426"/>
        </w:tabs>
        <w:jc w:val="both"/>
        <w:rPr>
          <w:sz w:val="28"/>
          <w:szCs w:val="28"/>
        </w:rPr>
      </w:pPr>
      <w:r>
        <w:rPr>
          <w:sz w:val="28"/>
        </w:rPr>
        <w:t xml:space="preserve">      </w:t>
      </w:r>
      <w:r>
        <w:rPr>
          <w:b/>
          <w:sz w:val="28"/>
          <w:szCs w:val="28"/>
        </w:rPr>
        <w:t>Третий</w:t>
      </w:r>
      <w:r>
        <w:rPr>
          <w:b/>
          <w:i/>
          <w:sz w:val="28"/>
          <w:szCs w:val="28"/>
        </w:rPr>
        <w:t xml:space="preserve"> диакон </w:t>
      </w:r>
      <w:r>
        <w:rPr>
          <w:sz w:val="28"/>
          <w:szCs w:val="28"/>
        </w:rPr>
        <w:t xml:space="preserve">(а если его </w:t>
      </w:r>
      <w:r w:rsidR="008D5E3F">
        <w:rPr>
          <w:sz w:val="28"/>
          <w:szCs w:val="28"/>
        </w:rPr>
        <w:t>нет,</w:t>
      </w:r>
      <w:r>
        <w:rPr>
          <w:sz w:val="28"/>
          <w:szCs w:val="28"/>
        </w:rPr>
        <w:t xml:space="preserve"> то</w:t>
      </w:r>
      <w:r>
        <w:rPr>
          <w:b/>
          <w:i/>
          <w:sz w:val="28"/>
          <w:szCs w:val="28"/>
        </w:rPr>
        <w:t xml:space="preserve"> </w:t>
      </w:r>
      <w:r>
        <w:rPr>
          <w:b/>
          <w:sz w:val="28"/>
          <w:szCs w:val="28"/>
        </w:rPr>
        <w:t>второй</w:t>
      </w:r>
      <w:r w:rsidRPr="00191188">
        <w:rPr>
          <w:b/>
          <w:sz w:val="28"/>
          <w:szCs w:val="28"/>
        </w:rPr>
        <w:t>)</w:t>
      </w:r>
      <w:r>
        <w:rPr>
          <w:sz w:val="28"/>
          <w:szCs w:val="28"/>
        </w:rPr>
        <w:t xml:space="preserve"> выходит на амвон и произносит </w:t>
      </w:r>
      <w:r>
        <w:rPr>
          <w:b/>
          <w:sz w:val="28"/>
          <w:szCs w:val="28"/>
        </w:rPr>
        <w:t>малую</w:t>
      </w:r>
      <w:r>
        <w:rPr>
          <w:b/>
          <w:i/>
          <w:sz w:val="28"/>
          <w:szCs w:val="28"/>
        </w:rPr>
        <w:t xml:space="preserve"> ектению</w:t>
      </w:r>
      <w:r w:rsidRPr="00191188">
        <w:rPr>
          <w:b/>
          <w:i/>
          <w:sz w:val="28"/>
          <w:szCs w:val="28"/>
        </w:rPr>
        <w:t>.</w:t>
      </w:r>
      <w:r>
        <w:rPr>
          <w:sz w:val="28"/>
          <w:szCs w:val="28"/>
        </w:rPr>
        <w:t xml:space="preserve"> </w:t>
      </w:r>
    </w:p>
    <w:p w:rsidR="00FB70CD" w:rsidRDefault="00FB70CD" w:rsidP="00191188">
      <w:pPr>
        <w:tabs>
          <w:tab w:val="left" w:pos="426"/>
        </w:tabs>
        <w:jc w:val="both"/>
        <w:rPr>
          <w:i/>
          <w:sz w:val="28"/>
          <w:szCs w:val="28"/>
        </w:rPr>
      </w:pPr>
      <w:r>
        <w:rPr>
          <w:b/>
          <w:i/>
          <w:sz w:val="28"/>
          <w:szCs w:val="28"/>
        </w:rPr>
        <w:t xml:space="preserve">      </w:t>
      </w:r>
      <w:r>
        <w:rPr>
          <w:b/>
          <w:sz w:val="28"/>
          <w:szCs w:val="28"/>
        </w:rPr>
        <w:t>Третий</w:t>
      </w:r>
      <w:r>
        <w:rPr>
          <w:b/>
          <w:i/>
          <w:sz w:val="28"/>
          <w:szCs w:val="28"/>
        </w:rPr>
        <w:t xml:space="preserve"> священник </w:t>
      </w:r>
      <w:r>
        <w:rPr>
          <w:sz w:val="28"/>
          <w:szCs w:val="28"/>
        </w:rPr>
        <w:t xml:space="preserve">(а если его </w:t>
      </w:r>
      <w:r w:rsidR="008D5E3F">
        <w:rPr>
          <w:sz w:val="28"/>
          <w:szCs w:val="28"/>
        </w:rPr>
        <w:t>нет,</w:t>
      </w:r>
      <w:r>
        <w:rPr>
          <w:sz w:val="28"/>
          <w:szCs w:val="28"/>
        </w:rPr>
        <w:t xml:space="preserve"> то</w:t>
      </w:r>
      <w:r>
        <w:rPr>
          <w:b/>
          <w:i/>
          <w:sz w:val="28"/>
          <w:szCs w:val="28"/>
        </w:rPr>
        <w:t xml:space="preserve"> </w:t>
      </w:r>
      <w:r>
        <w:rPr>
          <w:b/>
          <w:sz w:val="28"/>
          <w:szCs w:val="28"/>
        </w:rPr>
        <w:t>второй</w:t>
      </w:r>
      <w:r w:rsidRPr="008D21FB">
        <w:rPr>
          <w:b/>
          <w:sz w:val="28"/>
          <w:szCs w:val="28"/>
        </w:rPr>
        <w:t>)</w:t>
      </w:r>
      <w:r w:rsidRPr="00191188">
        <w:rPr>
          <w:sz w:val="28"/>
          <w:szCs w:val="28"/>
        </w:rPr>
        <w:t xml:space="preserve"> </w:t>
      </w:r>
      <w:r>
        <w:rPr>
          <w:sz w:val="28"/>
          <w:szCs w:val="28"/>
        </w:rPr>
        <w:t xml:space="preserve">произносит возглас: </w:t>
      </w:r>
      <w:r>
        <w:rPr>
          <w:b/>
          <w:sz w:val="28"/>
          <w:szCs w:val="28"/>
        </w:rPr>
        <w:t xml:space="preserve">«Яко Благ </w:t>
      </w:r>
      <w:r w:rsidR="008D5E3F">
        <w:rPr>
          <w:b/>
          <w:sz w:val="28"/>
          <w:szCs w:val="28"/>
        </w:rPr>
        <w:t xml:space="preserve">                         </w:t>
      </w:r>
      <w:r>
        <w:rPr>
          <w:b/>
          <w:sz w:val="28"/>
          <w:szCs w:val="28"/>
        </w:rPr>
        <w:t>и Человеколюбец...»</w:t>
      </w:r>
      <w:r w:rsidRPr="00E065AC">
        <w:rPr>
          <w:b/>
          <w:sz w:val="28"/>
          <w:szCs w:val="28"/>
        </w:rPr>
        <w:t>.</w:t>
      </w:r>
    </w:p>
    <w:p w:rsidR="00FB70CD" w:rsidRDefault="00FB70CD" w:rsidP="00191188">
      <w:pPr>
        <w:tabs>
          <w:tab w:val="left" w:pos="426"/>
        </w:tabs>
        <w:jc w:val="both"/>
        <w:rPr>
          <w:sz w:val="28"/>
          <w:szCs w:val="28"/>
        </w:rPr>
      </w:pPr>
      <w:r>
        <w:rPr>
          <w:sz w:val="28"/>
          <w:szCs w:val="28"/>
        </w:rPr>
        <w:t xml:space="preserve">    </w:t>
      </w:r>
      <w:r w:rsidR="00191188">
        <w:rPr>
          <w:sz w:val="28"/>
          <w:szCs w:val="28"/>
        </w:rPr>
        <w:t xml:space="preserve"> </w:t>
      </w:r>
      <w:r>
        <w:rPr>
          <w:sz w:val="28"/>
          <w:szCs w:val="28"/>
        </w:rPr>
        <w:t xml:space="preserve"> По</w:t>
      </w:r>
      <w:r w:rsidR="00E065AC">
        <w:rPr>
          <w:sz w:val="28"/>
          <w:szCs w:val="28"/>
        </w:rPr>
        <w:t>сле окончания</w:t>
      </w:r>
      <w:r>
        <w:rPr>
          <w:sz w:val="28"/>
          <w:szCs w:val="28"/>
        </w:rPr>
        <w:t xml:space="preserve"> </w:t>
      </w:r>
      <w:r>
        <w:rPr>
          <w:b/>
          <w:i/>
          <w:sz w:val="28"/>
          <w:szCs w:val="28"/>
        </w:rPr>
        <w:t>ектении</w:t>
      </w:r>
      <w:r>
        <w:rPr>
          <w:sz w:val="28"/>
          <w:szCs w:val="28"/>
        </w:rPr>
        <w:t xml:space="preserve"> во время произнесения </w:t>
      </w:r>
      <w:r>
        <w:rPr>
          <w:b/>
          <w:i/>
          <w:sz w:val="28"/>
          <w:szCs w:val="28"/>
        </w:rPr>
        <w:t>священником</w:t>
      </w:r>
      <w:r>
        <w:rPr>
          <w:sz w:val="28"/>
          <w:szCs w:val="28"/>
        </w:rPr>
        <w:t xml:space="preserve"> этого возгласа</w:t>
      </w:r>
      <w:r w:rsidR="00191188">
        <w:rPr>
          <w:sz w:val="28"/>
          <w:szCs w:val="28"/>
        </w:rPr>
        <w:t>,</w:t>
      </w:r>
      <w:r>
        <w:rPr>
          <w:sz w:val="28"/>
          <w:szCs w:val="28"/>
        </w:rPr>
        <w:t xml:space="preserve"> </w:t>
      </w:r>
      <w:r>
        <w:rPr>
          <w:b/>
          <w:sz w:val="28"/>
          <w:szCs w:val="28"/>
        </w:rPr>
        <w:t>третий</w:t>
      </w:r>
      <w:r>
        <w:rPr>
          <w:b/>
          <w:i/>
          <w:sz w:val="28"/>
          <w:szCs w:val="28"/>
        </w:rPr>
        <w:t xml:space="preserve"> диакон</w:t>
      </w:r>
      <w:r>
        <w:rPr>
          <w:sz w:val="28"/>
          <w:szCs w:val="28"/>
        </w:rPr>
        <w:t xml:space="preserve"> уходит южной дверью в алтарь, совершает положенные поклоны святому престолу и</w:t>
      </w:r>
      <w:r>
        <w:rPr>
          <w:b/>
          <w:i/>
          <w:sz w:val="28"/>
          <w:szCs w:val="28"/>
        </w:rPr>
        <w:t xml:space="preserve"> предстоятелю</w:t>
      </w:r>
      <w:r w:rsidRPr="00191188">
        <w:rPr>
          <w:b/>
          <w:i/>
          <w:sz w:val="28"/>
          <w:szCs w:val="28"/>
        </w:rPr>
        <w:t>,</w:t>
      </w:r>
      <w:r>
        <w:rPr>
          <w:b/>
          <w:i/>
          <w:sz w:val="28"/>
          <w:szCs w:val="28"/>
        </w:rPr>
        <w:t xml:space="preserve"> </w:t>
      </w:r>
      <w:r>
        <w:rPr>
          <w:sz w:val="28"/>
          <w:szCs w:val="28"/>
        </w:rPr>
        <w:t>и становится у святого престола с южной его стороны</w:t>
      </w:r>
      <w:r>
        <w:rPr>
          <w:sz w:val="28"/>
        </w:rPr>
        <w:t>.</w:t>
      </w:r>
      <w:r>
        <w:rPr>
          <w:sz w:val="28"/>
          <w:szCs w:val="28"/>
        </w:rPr>
        <w:t xml:space="preserve">  </w:t>
      </w:r>
    </w:p>
    <w:p w:rsidR="00FB70CD" w:rsidRDefault="00FB70CD" w:rsidP="00FB70CD">
      <w:pPr>
        <w:tabs>
          <w:tab w:val="left" w:pos="426"/>
        </w:tabs>
        <w:jc w:val="both"/>
        <w:rPr>
          <w:b/>
          <w:i/>
          <w:sz w:val="28"/>
          <w:szCs w:val="28"/>
        </w:rPr>
      </w:pPr>
      <w:r>
        <w:rPr>
          <w:sz w:val="28"/>
          <w:szCs w:val="28"/>
        </w:rPr>
        <w:t xml:space="preserve">      Во время чтения </w:t>
      </w:r>
      <w:r>
        <w:rPr>
          <w:b/>
          <w:sz w:val="28"/>
          <w:szCs w:val="28"/>
        </w:rPr>
        <w:t xml:space="preserve">3-го антифона </w:t>
      </w:r>
      <w:r>
        <w:rPr>
          <w:b/>
          <w:i/>
          <w:sz w:val="28"/>
          <w:szCs w:val="28"/>
        </w:rPr>
        <w:t xml:space="preserve">кафизмы священнослужители </w:t>
      </w:r>
      <w:r>
        <w:rPr>
          <w:sz w:val="28"/>
          <w:szCs w:val="28"/>
        </w:rPr>
        <w:t>сним</w:t>
      </w:r>
      <w:r>
        <w:rPr>
          <w:sz w:val="28"/>
        </w:rPr>
        <w:t>ают</w:t>
      </w:r>
      <w:r>
        <w:rPr>
          <w:sz w:val="28"/>
          <w:szCs w:val="28"/>
        </w:rPr>
        <w:t xml:space="preserve"> с</w:t>
      </w:r>
      <w:r>
        <w:rPr>
          <w:sz w:val="28"/>
        </w:rPr>
        <w:t>куфьи и камилавки, а затем</w:t>
      </w:r>
      <w:r>
        <w:rPr>
          <w:sz w:val="28"/>
          <w:szCs w:val="28"/>
        </w:rPr>
        <w:t xml:space="preserve"> свершают два земных поклона перед Святыми Дарами.</w:t>
      </w:r>
    </w:p>
    <w:p w:rsidR="00FB70CD" w:rsidRDefault="00FB70CD" w:rsidP="00191188">
      <w:pPr>
        <w:pStyle w:val="Iauiue3"/>
        <w:tabs>
          <w:tab w:val="left" w:pos="426"/>
        </w:tabs>
        <w:jc w:val="both"/>
        <w:outlineLvl w:val="0"/>
        <w:rPr>
          <w:sz w:val="28"/>
        </w:rPr>
      </w:pPr>
      <w:r>
        <w:rPr>
          <w:sz w:val="28"/>
          <w:szCs w:val="28"/>
        </w:rPr>
        <w:t xml:space="preserve">      Далее</w:t>
      </w:r>
      <w:r w:rsidR="00262403">
        <w:rPr>
          <w:sz w:val="28"/>
          <w:szCs w:val="28"/>
        </w:rPr>
        <w:t xml:space="preserve"> </w:t>
      </w:r>
      <w:r>
        <w:rPr>
          <w:b/>
          <w:sz w:val="28"/>
          <w:szCs w:val="28"/>
        </w:rPr>
        <w:t>старший</w:t>
      </w:r>
      <w:r>
        <w:rPr>
          <w:sz w:val="28"/>
          <w:szCs w:val="28"/>
        </w:rPr>
        <w:t xml:space="preserve"> </w:t>
      </w:r>
      <w:r>
        <w:rPr>
          <w:b/>
          <w:i/>
          <w:sz w:val="28"/>
          <w:szCs w:val="28"/>
        </w:rPr>
        <w:t xml:space="preserve">диакон </w:t>
      </w:r>
      <w:r>
        <w:rPr>
          <w:sz w:val="28"/>
          <w:szCs w:val="28"/>
        </w:rPr>
        <w:t xml:space="preserve">принимает от </w:t>
      </w:r>
      <w:r>
        <w:rPr>
          <w:b/>
          <w:i/>
          <w:sz w:val="28"/>
          <w:szCs w:val="28"/>
        </w:rPr>
        <w:t xml:space="preserve">пономарей </w:t>
      </w:r>
      <w:r>
        <w:rPr>
          <w:sz w:val="28"/>
          <w:szCs w:val="28"/>
        </w:rPr>
        <w:t xml:space="preserve">кадильницу, а </w:t>
      </w:r>
      <w:r>
        <w:rPr>
          <w:b/>
          <w:sz w:val="28"/>
          <w:szCs w:val="28"/>
        </w:rPr>
        <w:t xml:space="preserve">второй </w:t>
      </w:r>
      <w:r>
        <w:rPr>
          <w:b/>
          <w:i/>
          <w:sz w:val="28"/>
          <w:szCs w:val="28"/>
        </w:rPr>
        <w:t>диакон</w:t>
      </w:r>
      <w:r>
        <w:rPr>
          <w:sz w:val="28"/>
          <w:szCs w:val="28"/>
        </w:rPr>
        <w:t xml:space="preserve"> принимает </w:t>
      </w:r>
      <w:r>
        <w:rPr>
          <w:sz w:val="28"/>
        </w:rPr>
        <w:t xml:space="preserve">маленький подсвечник с горящей свечой и </w:t>
      </w:r>
      <w:r w:rsidR="008D5E3F">
        <w:rPr>
          <w:sz w:val="28"/>
        </w:rPr>
        <w:t>становятся с</w:t>
      </w:r>
      <w:r>
        <w:rPr>
          <w:sz w:val="28"/>
        </w:rPr>
        <w:t xml:space="preserve"> правой стороны святого престола лицом к </w:t>
      </w:r>
      <w:r>
        <w:rPr>
          <w:b/>
          <w:i/>
          <w:sz w:val="28"/>
          <w:szCs w:val="28"/>
        </w:rPr>
        <w:t xml:space="preserve">предстоятелю. </w:t>
      </w:r>
      <w:r>
        <w:rPr>
          <w:b/>
          <w:sz w:val="28"/>
          <w:szCs w:val="28"/>
        </w:rPr>
        <w:t>Старший</w:t>
      </w:r>
      <w:r>
        <w:rPr>
          <w:b/>
          <w:i/>
          <w:sz w:val="28"/>
          <w:szCs w:val="28"/>
        </w:rPr>
        <w:t xml:space="preserve"> д</w:t>
      </w:r>
      <w:r>
        <w:rPr>
          <w:b/>
          <w:i/>
          <w:sz w:val="28"/>
        </w:rPr>
        <w:t xml:space="preserve">иакон </w:t>
      </w:r>
      <w:r>
        <w:rPr>
          <w:sz w:val="28"/>
        </w:rPr>
        <w:t xml:space="preserve">берет кадило в правую руку и </w:t>
      </w:r>
      <w:r>
        <w:rPr>
          <w:sz w:val="28"/>
          <w:szCs w:val="28"/>
        </w:rPr>
        <w:t xml:space="preserve">испрашивает у </w:t>
      </w:r>
      <w:r>
        <w:rPr>
          <w:b/>
          <w:i/>
          <w:sz w:val="28"/>
          <w:szCs w:val="28"/>
        </w:rPr>
        <w:t xml:space="preserve">предстоятеля </w:t>
      </w:r>
      <w:r>
        <w:rPr>
          <w:sz w:val="28"/>
          <w:szCs w:val="28"/>
        </w:rPr>
        <w:t>благословение.</w:t>
      </w:r>
      <w:r>
        <w:rPr>
          <w:sz w:val="28"/>
        </w:rPr>
        <w:t xml:space="preserve">        </w:t>
      </w:r>
    </w:p>
    <w:p w:rsidR="00FB70CD" w:rsidRDefault="00FB70CD" w:rsidP="00FB70CD">
      <w:pPr>
        <w:pStyle w:val="Iauiue3"/>
        <w:tabs>
          <w:tab w:val="left" w:pos="426"/>
        </w:tabs>
        <w:jc w:val="both"/>
        <w:outlineLvl w:val="0"/>
        <w:rPr>
          <w:sz w:val="28"/>
        </w:rPr>
      </w:pPr>
      <w:r>
        <w:rPr>
          <w:sz w:val="28"/>
        </w:rPr>
        <w:t xml:space="preserve">      В это время, по установившейся традиции, </w:t>
      </w:r>
      <w:r>
        <w:rPr>
          <w:b/>
          <w:i/>
          <w:sz w:val="28"/>
          <w:szCs w:val="28"/>
        </w:rPr>
        <w:t>пономарь</w:t>
      </w:r>
      <w:r>
        <w:rPr>
          <w:sz w:val="28"/>
        </w:rPr>
        <w:t xml:space="preserve"> звонит в колокольчик: </w:t>
      </w:r>
      <w:r>
        <w:rPr>
          <w:b/>
          <w:i/>
          <w:sz w:val="28"/>
        </w:rPr>
        <w:t>чтец</w:t>
      </w:r>
      <w:r>
        <w:rPr>
          <w:sz w:val="28"/>
        </w:rPr>
        <w:t xml:space="preserve"> прекращает чтение </w:t>
      </w:r>
      <w:r>
        <w:rPr>
          <w:b/>
          <w:i/>
          <w:sz w:val="28"/>
        </w:rPr>
        <w:t>антифона</w:t>
      </w:r>
      <w:r>
        <w:rPr>
          <w:sz w:val="28"/>
        </w:rPr>
        <w:t xml:space="preserve"> и все молящиеся в алтаре и храме по благочестивому обычаю становятся на колени. </w:t>
      </w:r>
    </w:p>
    <w:p w:rsidR="00FB70CD" w:rsidRDefault="00FB70CD" w:rsidP="00191188">
      <w:pPr>
        <w:pStyle w:val="Iauiue3"/>
        <w:tabs>
          <w:tab w:val="left" w:pos="426"/>
        </w:tabs>
        <w:jc w:val="both"/>
        <w:outlineLvl w:val="0"/>
        <w:rPr>
          <w:sz w:val="28"/>
        </w:rPr>
      </w:pPr>
      <w:r>
        <w:rPr>
          <w:sz w:val="28"/>
        </w:rPr>
        <w:t xml:space="preserve">      </w:t>
      </w:r>
      <w:r>
        <w:rPr>
          <w:b/>
          <w:i/>
          <w:sz w:val="28"/>
        </w:rPr>
        <w:t>П</w:t>
      </w:r>
      <w:r>
        <w:rPr>
          <w:b/>
          <w:i/>
          <w:sz w:val="28"/>
          <w:szCs w:val="28"/>
        </w:rPr>
        <w:t>редстоятель</w:t>
      </w:r>
      <w:r w:rsidR="00C83747">
        <w:rPr>
          <w:b/>
          <w:i/>
          <w:sz w:val="28"/>
          <w:szCs w:val="28"/>
        </w:rPr>
        <w:t xml:space="preserve"> </w:t>
      </w:r>
      <w:r>
        <w:rPr>
          <w:sz w:val="28"/>
        </w:rPr>
        <w:t>становится на колени перед передней стороно</w:t>
      </w:r>
      <w:r w:rsidR="00910483">
        <w:rPr>
          <w:sz w:val="28"/>
        </w:rPr>
        <w:t>й престола, берет двумя руками д</w:t>
      </w:r>
      <w:r>
        <w:rPr>
          <w:sz w:val="28"/>
        </w:rPr>
        <w:t>искос со Святым Агнцем и, держа его на уровне чела, поднимается</w:t>
      </w:r>
      <w:r w:rsidR="008D5E3F">
        <w:rPr>
          <w:sz w:val="28"/>
        </w:rPr>
        <w:t xml:space="preserve">                   </w:t>
      </w:r>
      <w:r>
        <w:rPr>
          <w:sz w:val="28"/>
        </w:rPr>
        <w:t xml:space="preserve"> с колен и переносит его на жертвенник, идя мимо горнего места. </w:t>
      </w:r>
    </w:p>
    <w:p w:rsidR="00FB70CD" w:rsidRDefault="00FB70CD" w:rsidP="00262403">
      <w:pPr>
        <w:pStyle w:val="Iauiue3"/>
        <w:tabs>
          <w:tab w:val="left" w:pos="426"/>
        </w:tabs>
        <w:jc w:val="both"/>
        <w:outlineLvl w:val="0"/>
        <w:rPr>
          <w:sz w:val="28"/>
        </w:rPr>
      </w:pPr>
      <w:r>
        <w:rPr>
          <w:b/>
          <w:i/>
          <w:sz w:val="28"/>
        </w:rPr>
        <w:t xml:space="preserve">      Диаконы </w:t>
      </w:r>
      <w:r>
        <w:rPr>
          <w:sz w:val="28"/>
        </w:rPr>
        <w:t xml:space="preserve">идут впереди </w:t>
      </w:r>
      <w:r>
        <w:rPr>
          <w:b/>
          <w:i/>
          <w:sz w:val="28"/>
          <w:szCs w:val="28"/>
        </w:rPr>
        <w:t xml:space="preserve">предстоятеля </w:t>
      </w:r>
      <w:r>
        <w:rPr>
          <w:sz w:val="28"/>
        </w:rPr>
        <w:t xml:space="preserve">лицом к Святым Дарам: </w:t>
      </w:r>
      <w:r>
        <w:rPr>
          <w:b/>
          <w:sz w:val="28"/>
        </w:rPr>
        <w:t>второй</w:t>
      </w:r>
      <w:r>
        <w:rPr>
          <w:b/>
          <w:i/>
          <w:sz w:val="28"/>
        </w:rPr>
        <w:t xml:space="preserve"> </w:t>
      </w:r>
      <w:r w:rsidR="00262403">
        <w:rPr>
          <w:sz w:val="28"/>
        </w:rPr>
        <w:t xml:space="preserve">со свечой идет первым, за ним </w:t>
      </w:r>
      <w:r>
        <w:rPr>
          <w:b/>
          <w:sz w:val="28"/>
        </w:rPr>
        <w:t>старший</w:t>
      </w:r>
      <w:r>
        <w:rPr>
          <w:sz w:val="28"/>
        </w:rPr>
        <w:t xml:space="preserve"> с кадилом, постоянно совершая каждение Святых Даров. Подойдя к жертвеннику, </w:t>
      </w:r>
      <w:r>
        <w:rPr>
          <w:b/>
          <w:i/>
          <w:sz w:val="28"/>
          <w:szCs w:val="28"/>
        </w:rPr>
        <w:t>предстоятель</w:t>
      </w:r>
      <w:r>
        <w:rPr>
          <w:sz w:val="28"/>
        </w:rPr>
        <w:t xml:space="preserve"> становится на колени и по</w:t>
      </w:r>
      <w:r w:rsidR="00910483">
        <w:rPr>
          <w:sz w:val="28"/>
        </w:rPr>
        <w:t>ставляет на него д</w:t>
      </w:r>
      <w:r w:rsidR="00744738">
        <w:rPr>
          <w:sz w:val="28"/>
        </w:rPr>
        <w:t>искос слева от ч</w:t>
      </w:r>
      <w:r>
        <w:rPr>
          <w:sz w:val="28"/>
        </w:rPr>
        <w:t xml:space="preserve">аши. </w:t>
      </w:r>
    </w:p>
    <w:p w:rsidR="00FB70CD" w:rsidRDefault="00FB70CD" w:rsidP="00FB70CD">
      <w:pPr>
        <w:pStyle w:val="Iauiue3"/>
        <w:tabs>
          <w:tab w:val="left" w:pos="426"/>
        </w:tabs>
        <w:jc w:val="both"/>
        <w:outlineLvl w:val="0"/>
        <w:rPr>
          <w:b/>
          <w:i/>
          <w:sz w:val="28"/>
        </w:rPr>
      </w:pPr>
      <w:r>
        <w:rPr>
          <w:sz w:val="28"/>
        </w:rPr>
        <w:t xml:space="preserve">      </w:t>
      </w:r>
      <w:r>
        <w:rPr>
          <w:b/>
          <w:i/>
          <w:sz w:val="28"/>
        </w:rPr>
        <w:t>П</w:t>
      </w:r>
      <w:r>
        <w:rPr>
          <w:b/>
          <w:i/>
          <w:sz w:val="28"/>
          <w:szCs w:val="28"/>
        </w:rPr>
        <w:t>ономарь</w:t>
      </w:r>
      <w:r>
        <w:rPr>
          <w:sz w:val="28"/>
        </w:rPr>
        <w:t xml:space="preserve"> звонит в колокольчик: </w:t>
      </w:r>
      <w:r>
        <w:rPr>
          <w:b/>
          <w:i/>
          <w:sz w:val="28"/>
        </w:rPr>
        <w:t>чтец</w:t>
      </w:r>
      <w:r w:rsidR="00C46C8F">
        <w:rPr>
          <w:b/>
          <w:i/>
          <w:sz w:val="28"/>
        </w:rPr>
        <w:t xml:space="preserve"> </w:t>
      </w:r>
      <w:r>
        <w:rPr>
          <w:sz w:val="28"/>
        </w:rPr>
        <w:t>продолжает чтение</w:t>
      </w:r>
      <w:r>
        <w:rPr>
          <w:b/>
          <w:i/>
          <w:sz w:val="28"/>
        </w:rPr>
        <w:t xml:space="preserve"> антифона</w:t>
      </w:r>
      <w:r>
        <w:rPr>
          <w:sz w:val="28"/>
        </w:rPr>
        <w:t xml:space="preserve"> и все молящиеся в алтаре и храме встают с колен.</w:t>
      </w:r>
      <w:r>
        <w:rPr>
          <w:b/>
          <w:i/>
          <w:sz w:val="28"/>
        </w:rPr>
        <w:t xml:space="preserve"> </w:t>
      </w:r>
    </w:p>
    <w:p w:rsidR="00FB70CD" w:rsidRDefault="00FB70CD" w:rsidP="00191188">
      <w:pPr>
        <w:pStyle w:val="Iauiue3"/>
        <w:tabs>
          <w:tab w:val="left" w:pos="426"/>
        </w:tabs>
        <w:jc w:val="both"/>
        <w:outlineLvl w:val="0"/>
        <w:rPr>
          <w:sz w:val="28"/>
          <w:szCs w:val="28"/>
        </w:rPr>
      </w:pPr>
      <w:r>
        <w:rPr>
          <w:b/>
          <w:sz w:val="28"/>
        </w:rPr>
        <w:t xml:space="preserve">      Второй</w:t>
      </w:r>
      <w:r>
        <w:rPr>
          <w:b/>
          <w:i/>
          <w:sz w:val="28"/>
        </w:rPr>
        <w:t xml:space="preserve"> диакон </w:t>
      </w:r>
      <w:r>
        <w:rPr>
          <w:sz w:val="28"/>
        </w:rPr>
        <w:t>со свечой</w:t>
      </w:r>
      <w:r>
        <w:rPr>
          <w:b/>
          <w:i/>
          <w:sz w:val="28"/>
        </w:rPr>
        <w:t xml:space="preserve"> </w:t>
      </w:r>
      <w:r>
        <w:rPr>
          <w:sz w:val="28"/>
          <w:szCs w:val="28"/>
        </w:rPr>
        <w:t xml:space="preserve">становится слева от </w:t>
      </w:r>
      <w:r>
        <w:rPr>
          <w:sz w:val="28"/>
        </w:rPr>
        <w:t>жертвенника.</w:t>
      </w:r>
      <w:r>
        <w:rPr>
          <w:sz w:val="28"/>
          <w:szCs w:val="28"/>
        </w:rPr>
        <w:t xml:space="preserve"> </w:t>
      </w:r>
      <w:r>
        <w:rPr>
          <w:b/>
          <w:sz w:val="28"/>
          <w:szCs w:val="28"/>
        </w:rPr>
        <w:t>Старший</w:t>
      </w:r>
      <w:r>
        <w:rPr>
          <w:sz w:val="28"/>
          <w:szCs w:val="28"/>
        </w:rPr>
        <w:t xml:space="preserve"> </w:t>
      </w:r>
      <w:r>
        <w:rPr>
          <w:b/>
          <w:i/>
          <w:sz w:val="28"/>
          <w:szCs w:val="28"/>
        </w:rPr>
        <w:t xml:space="preserve">диакон </w:t>
      </w:r>
      <w:r>
        <w:rPr>
          <w:sz w:val="28"/>
        </w:rPr>
        <w:t>перекладывает кадило в левую руку, а правой</w:t>
      </w:r>
      <w:r>
        <w:rPr>
          <w:i/>
          <w:sz w:val="28"/>
        </w:rPr>
        <w:t xml:space="preserve"> </w:t>
      </w:r>
      <w:r>
        <w:rPr>
          <w:sz w:val="28"/>
        </w:rPr>
        <w:t>рукой</w:t>
      </w:r>
      <w:r>
        <w:rPr>
          <w:i/>
          <w:sz w:val="28"/>
        </w:rPr>
        <w:t xml:space="preserve"> </w:t>
      </w:r>
      <w:r>
        <w:rPr>
          <w:sz w:val="28"/>
          <w:szCs w:val="28"/>
        </w:rPr>
        <w:t xml:space="preserve">берет сосуд с вином, смешанного с небольшим количеством воды и ничего не произнося, подносит его для благословения </w:t>
      </w:r>
      <w:r>
        <w:rPr>
          <w:b/>
          <w:i/>
          <w:sz w:val="28"/>
          <w:szCs w:val="28"/>
        </w:rPr>
        <w:t>предстоятелю</w:t>
      </w:r>
      <w:r w:rsidRPr="00191188">
        <w:rPr>
          <w:b/>
          <w:i/>
          <w:sz w:val="28"/>
          <w:szCs w:val="28"/>
        </w:rPr>
        <w:t>.</w:t>
      </w:r>
      <w:r>
        <w:rPr>
          <w:b/>
          <w:i/>
          <w:sz w:val="28"/>
          <w:szCs w:val="28"/>
        </w:rPr>
        <w:t xml:space="preserve"> </w:t>
      </w:r>
      <w:r>
        <w:rPr>
          <w:b/>
          <w:i/>
          <w:sz w:val="28"/>
        </w:rPr>
        <w:t>П</w:t>
      </w:r>
      <w:r>
        <w:rPr>
          <w:b/>
          <w:i/>
          <w:sz w:val="28"/>
          <w:szCs w:val="28"/>
        </w:rPr>
        <w:t>редстоятель</w:t>
      </w:r>
      <w:r>
        <w:rPr>
          <w:sz w:val="28"/>
          <w:szCs w:val="28"/>
        </w:rPr>
        <w:t xml:space="preserve"> благословляет вино, не произнося при этом никаких слов, а </w:t>
      </w:r>
      <w:r>
        <w:rPr>
          <w:b/>
          <w:sz w:val="28"/>
          <w:szCs w:val="28"/>
        </w:rPr>
        <w:t>старший</w:t>
      </w:r>
      <w:r>
        <w:rPr>
          <w:sz w:val="28"/>
          <w:szCs w:val="28"/>
        </w:rPr>
        <w:t xml:space="preserve"> </w:t>
      </w:r>
      <w:r>
        <w:rPr>
          <w:b/>
          <w:i/>
          <w:sz w:val="28"/>
          <w:szCs w:val="28"/>
        </w:rPr>
        <w:t xml:space="preserve">диакон </w:t>
      </w:r>
      <w:r>
        <w:rPr>
          <w:sz w:val="28"/>
          <w:szCs w:val="28"/>
        </w:rPr>
        <w:t>вливает е</w:t>
      </w:r>
      <w:r w:rsidR="00744738">
        <w:rPr>
          <w:sz w:val="28"/>
          <w:szCs w:val="28"/>
        </w:rPr>
        <w:t>го в ч</w:t>
      </w:r>
      <w:r>
        <w:rPr>
          <w:sz w:val="28"/>
          <w:szCs w:val="28"/>
        </w:rPr>
        <w:t xml:space="preserve">ашу.  </w:t>
      </w:r>
    </w:p>
    <w:p w:rsidR="00FB70CD" w:rsidRDefault="00FB70CD" w:rsidP="00E065AC">
      <w:pPr>
        <w:pStyle w:val="aa"/>
        <w:tabs>
          <w:tab w:val="left" w:pos="426"/>
        </w:tabs>
        <w:jc w:val="both"/>
        <w:rPr>
          <w:sz w:val="28"/>
          <w:szCs w:val="28"/>
        </w:rPr>
      </w:pPr>
      <w:r>
        <w:rPr>
          <w:sz w:val="28"/>
          <w:szCs w:val="28"/>
        </w:rPr>
        <w:t xml:space="preserve">      В это время</w:t>
      </w:r>
      <w:r>
        <w:rPr>
          <w:b/>
          <w:i/>
          <w:sz w:val="28"/>
          <w:szCs w:val="28"/>
        </w:rPr>
        <w:t xml:space="preserve"> </w:t>
      </w:r>
      <w:r>
        <w:rPr>
          <w:b/>
          <w:sz w:val="28"/>
          <w:szCs w:val="28"/>
        </w:rPr>
        <w:t>второй</w:t>
      </w:r>
      <w:r>
        <w:rPr>
          <w:b/>
          <w:i/>
          <w:sz w:val="28"/>
          <w:szCs w:val="28"/>
        </w:rPr>
        <w:t xml:space="preserve"> священник</w:t>
      </w:r>
      <w:r>
        <w:rPr>
          <w:sz w:val="28"/>
          <w:szCs w:val="28"/>
        </w:rPr>
        <w:t xml:space="preserve"> подходит к передней стороне престола, полагает губку в середину антиминса, закрывает его, а затем и илитон. Затем он полагает </w:t>
      </w:r>
      <w:r>
        <w:rPr>
          <w:sz w:val="28"/>
        </w:rPr>
        <w:t>Евангелие</w:t>
      </w:r>
      <w:r>
        <w:rPr>
          <w:i/>
          <w:sz w:val="28"/>
        </w:rPr>
        <w:t xml:space="preserve"> </w:t>
      </w:r>
      <w:r>
        <w:rPr>
          <w:sz w:val="28"/>
          <w:szCs w:val="28"/>
        </w:rPr>
        <w:t>на антиминс</w:t>
      </w:r>
      <w:r w:rsidR="00E065AC">
        <w:rPr>
          <w:sz w:val="28"/>
          <w:szCs w:val="28"/>
        </w:rPr>
        <w:t>е</w:t>
      </w:r>
      <w:r>
        <w:rPr>
          <w:sz w:val="28"/>
          <w:szCs w:val="28"/>
        </w:rPr>
        <w:t>, отходит и становится на свое место перед престолом.</w:t>
      </w:r>
    </w:p>
    <w:p w:rsidR="00FB70CD" w:rsidRDefault="00FB70CD" w:rsidP="00E065AC">
      <w:pPr>
        <w:pStyle w:val="aa"/>
        <w:tabs>
          <w:tab w:val="left" w:pos="426"/>
        </w:tabs>
        <w:jc w:val="both"/>
        <w:rPr>
          <w:b/>
          <w:i/>
          <w:sz w:val="28"/>
          <w:szCs w:val="28"/>
        </w:rPr>
      </w:pPr>
      <w:r>
        <w:rPr>
          <w:b/>
          <w:sz w:val="28"/>
          <w:szCs w:val="28"/>
        </w:rPr>
        <w:t xml:space="preserve">      Старший</w:t>
      </w:r>
      <w:r>
        <w:rPr>
          <w:sz w:val="28"/>
          <w:szCs w:val="28"/>
        </w:rPr>
        <w:t xml:space="preserve"> </w:t>
      </w:r>
      <w:r>
        <w:rPr>
          <w:b/>
          <w:i/>
          <w:sz w:val="28"/>
          <w:szCs w:val="28"/>
        </w:rPr>
        <w:t>диакон</w:t>
      </w:r>
      <w:r>
        <w:rPr>
          <w:sz w:val="28"/>
          <w:szCs w:val="28"/>
        </w:rPr>
        <w:t xml:space="preserve"> держит кадило на уровне жертвенника</w:t>
      </w:r>
      <w:r w:rsidR="00E065AC">
        <w:rPr>
          <w:sz w:val="28"/>
          <w:szCs w:val="28"/>
        </w:rPr>
        <w:t>.</w:t>
      </w:r>
      <w:r>
        <w:rPr>
          <w:sz w:val="28"/>
          <w:szCs w:val="28"/>
        </w:rPr>
        <w:t xml:space="preserve"> </w:t>
      </w:r>
      <w:r w:rsidR="00E065AC">
        <w:rPr>
          <w:b/>
          <w:i/>
          <w:sz w:val="28"/>
          <w:szCs w:val="28"/>
        </w:rPr>
        <w:t>П</w:t>
      </w:r>
      <w:r>
        <w:rPr>
          <w:b/>
          <w:i/>
          <w:sz w:val="28"/>
          <w:szCs w:val="28"/>
        </w:rPr>
        <w:t>редстоятель</w:t>
      </w:r>
      <w:r>
        <w:rPr>
          <w:sz w:val="28"/>
          <w:szCs w:val="28"/>
        </w:rPr>
        <w:t xml:space="preserve"> сначала</w:t>
      </w:r>
      <w:r w:rsidR="00910483">
        <w:rPr>
          <w:sz w:val="28"/>
          <w:szCs w:val="28"/>
        </w:rPr>
        <w:t xml:space="preserve"> окадив звездицу, ставит е</w:t>
      </w:r>
      <w:r w:rsidR="008D5E3F">
        <w:rPr>
          <w:sz w:val="28"/>
          <w:szCs w:val="28"/>
        </w:rPr>
        <w:t>ё</w:t>
      </w:r>
      <w:r w:rsidR="00910483">
        <w:rPr>
          <w:sz w:val="28"/>
          <w:szCs w:val="28"/>
        </w:rPr>
        <w:t xml:space="preserve"> на д</w:t>
      </w:r>
      <w:r>
        <w:rPr>
          <w:sz w:val="28"/>
          <w:szCs w:val="28"/>
        </w:rPr>
        <w:t>искос, затем окадив малые покров</w:t>
      </w:r>
      <w:r w:rsidR="00910483">
        <w:rPr>
          <w:sz w:val="28"/>
          <w:szCs w:val="28"/>
        </w:rPr>
        <w:t>цы, покрывает ими, как обычно, дискос и п</w:t>
      </w:r>
      <w:r>
        <w:rPr>
          <w:sz w:val="28"/>
          <w:szCs w:val="28"/>
        </w:rPr>
        <w:t>отир. Потом, окади</w:t>
      </w:r>
      <w:r w:rsidR="00910483">
        <w:rPr>
          <w:sz w:val="28"/>
          <w:szCs w:val="28"/>
        </w:rPr>
        <w:t>в большой воздух, покрывает им дискос и п</w:t>
      </w:r>
      <w:r>
        <w:rPr>
          <w:sz w:val="28"/>
          <w:szCs w:val="28"/>
        </w:rPr>
        <w:t xml:space="preserve">отир вместе, не произнося никаких проскомидийных молитв. После покрытия воздухом священных сосудов </w:t>
      </w:r>
      <w:r>
        <w:rPr>
          <w:b/>
          <w:i/>
          <w:sz w:val="28"/>
          <w:szCs w:val="28"/>
        </w:rPr>
        <w:t>предстоятель</w:t>
      </w:r>
      <w:r>
        <w:rPr>
          <w:sz w:val="28"/>
          <w:szCs w:val="28"/>
        </w:rPr>
        <w:t xml:space="preserve"> произносит: </w:t>
      </w:r>
      <w:r>
        <w:rPr>
          <w:b/>
          <w:sz w:val="28"/>
          <w:szCs w:val="28"/>
        </w:rPr>
        <w:t>«Молитвами святых отец наших, Господи Иисусе Христе, Боже наш, помилуй нас»</w:t>
      </w:r>
      <w:r w:rsidRPr="00E065AC">
        <w:rPr>
          <w:b/>
          <w:sz w:val="28"/>
          <w:szCs w:val="28"/>
        </w:rPr>
        <w:t>.</w:t>
      </w:r>
      <w:r>
        <w:rPr>
          <w:sz w:val="28"/>
          <w:szCs w:val="28"/>
        </w:rPr>
        <w:t xml:space="preserve"> </w:t>
      </w:r>
      <w:r>
        <w:rPr>
          <w:b/>
          <w:sz w:val="28"/>
          <w:szCs w:val="28"/>
        </w:rPr>
        <w:t xml:space="preserve">Второй </w:t>
      </w:r>
      <w:r>
        <w:rPr>
          <w:b/>
          <w:i/>
          <w:sz w:val="28"/>
          <w:szCs w:val="28"/>
        </w:rPr>
        <w:t>диакон</w:t>
      </w:r>
      <w:r w:rsidR="008D5E3F">
        <w:rPr>
          <w:sz w:val="28"/>
          <w:szCs w:val="28"/>
        </w:rPr>
        <w:t xml:space="preserve"> поставляет зажжённую</w:t>
      </w:r>
      <w:r>
        <w:rPr>
          <w:sz w:val="28"/>
          <w:szCs w:val="28"/>
        </w:rPr>
        <w:t xml:space="preserve"> свечу на жертвенник перед Святыми Дарами. </w:t>
      </w:r>
      <w:r>
        <w:rPr>
          <w:b/>
          <w:sz w:val="28"/>
          <w:szCs w:val="28"/>
        </w:rPr>
        <w:t>Старший</w:t>
      </w:r>
      <w:r>
        <w:rPr>
          <w:sz w:val="28"/>
          <w:szCs w:val="28"/>
        </w:rPr>
        <w:t xml:space="preserve"> </w:t>
      </w:r>
      <w:r>
        <w:rPr>
          <w:b/>
          <w:i/>
          <w:sz w:val="28"/>
          <w:szCs w:val="28"/>
        </w:rPr>
        <w:t xml:space="preserve">диакон </w:t>
      </w:r>
      <w:r>
        <w:rPr>
          <w:sz w:val="28"/>
          <w:szCs w:val="28"/>
        </w:rPr>
        <w:t xml:space="preserve">отвечает: </w:t>
      </w:r>
      <w:r>
        <w:rPr>
          <w:b/>
          <w:sz w:val="28"/>
          <w:szCs w:val="28"/>
        </w:rPr>
        <w:t xml:space="preserve">«Аминь» </w:t>
      </w:r>
      <w:r>
        <w:rPr>
          <w:sz w:val="28"/>
          <w:szCs w:val="28"/>
        </w:rPr>
        <w:t>и</w:t>
      </w:r>
      <w:r>
        <w:rPr>
          <w:b/>
          <w:sz w:val="28"/>
          <w:szCs w:val="28"/>
        </w:rPr>
        <w:t xml:space="preserve"> </w:t>
      </w:r>
      <w:r>
        <w:rPr>
          <w:sz w:val="28"/>
          <w:szCs w:val="28"/>
        </w:rPr>
        <w:t xml:space="preserve">отдает кадильницу </w:t>
      </w:r>
      <w:r>
        <w:rPr>
          <w:b/>
          <w:i/>
          <w:sz w:val="28"/>
          <w:szCs w:val="28"/>
        </w:rPr>
        <w:t>предстоятелю</w:t>
      </w:r>
      <w:r w:rsidRPr="00191188">
        <w:rPr>
          <w:b/>
          <w:i/>
          <w:sz w:val="28"/>
          <w:szCs w:val="28"/>
        </w:rPr>
        <w:t>,</w:t>
      </w:r>
      <w:r>
        <w:rPr>
          <w:sz w:val="28"/>
          <w:szCs w:val="28"/>
        </w:rPr>
        <w:t xml:space="preserve"> целуя при этом его руку.</w:t>
      </w:r>
      <w:r>
        <w:rPr>
          <w:b/>
          <w:i/>
          <w:sz w:val="28"/>
        </w:rPr>
        <w:t xml:space="preserve"> П</w:t>
      </w:r>
      <w:r>
        <w:rPr>
          <w:b/>
          <w:i/>
          <w:sz w:val="28"/>
          <w:szCs w:val="28"/>
        </w:rPr>
        <w:t>редстоятель</w:t>
      </w:r>
      <w:r w:rsidRPr="00191188">
        <w:rPr>
          <w:b/>
          <w:i/>
          <w:sz w:val="28"/>
          <w:szCs w:val="28"/>
        </w:rPr>
        <w:t>,</w:t>
      </w:r>
      <w:r>
        <w:rPr>
          <w:sz w:val="28"/>
          <w:szCs w:val="28"/>
        </w:rPr>
        <w:t xml:space="preserve"> приняв кадильницу, трижды кадит Святые Дары на жертвеннике, </w:t>
      </w:r>
      <w:r w:rsidR="008D5E3F">
        <w:rPr>
          <w:sz w:val="28"/>
          <w:szCs w:val="28"/>
        </w:rPr>
        <w:t xml:space="preserve">                     </w:t>
      </w:r>
      <w:r>
        <w:rPr>
          <w:sz w:val="28"/>
          <w:szCs w:val="28"/>
        </w:rPr>
        <w:t xml:space="preserve">а затем и </w:t>
      </w:r>
      <w:r>
        <w:rPr>
          <w:b/>
          <w:sz w:val="28"/>
          <w:szCs w:val="28"/>
        </w:rPr>
        <w:t>старшего</w:t>
      </w:r>
      <w:r>
        <w:rPr>
          <w:sz w:val="28"/>
          <w:szCs w:val="28"/>
        </w:rPr>
        <w:t xml:space="preserve"> </w:t>
      </w:r>
      <w:r>
        <w:rPr>
          <w:b/>
          <w:i/>
          <w:sz w:val="28"/>
          <w:szCs w:val="28"/>
        </w:rPr>
        <w:t>диакона</w:t>
      </w:r>
      <w:r w:rsidRPr="00191188">
        <w:rPr>
          <w:b/>
          <w:i/>
          <w:sz w:val="28"/>
          <w:szCs w:val="28"/>
        </w:rPr>
        <w:t>.</w:t>
      </w:r>
      <w:r>
        <w:rPr>
          <w:sz w:val="28"/>
          <w:szCs w:val="28"/>
        </w:rPr>
        <w:t xml:space="preserve"> </w:t>
      </w:r>
      <w:r>
        <w:rPr>
          <w:b/>
          <w:sz w:val="28"/>
          <w:szCs w:val="28"/>
        </w:rPr>
        <w:t>Старший</w:t>
      </w:r>
      <w:r>
        <w:rPr>
          <w:sz w:val="28"/>
          <w:szCs w:val="28"/>
        </w:rPr>
        <w:t xml:space="preserve"> </w:t>
      </w:r>
      <w:r>
        <w:rPr>
          <w:b/>
          <w:i/>
          <w:sz w:val="28"/>
          <w:szCs w:val="28"/>
        </w:rPr>
        <w:t xml:space="preserve">диакон </w:t>
      </w:r>
      <w:r>
        <w:rPr>
          <w:sz w:val="28"/>
          <w:szCs w:val="28"/>
        </w:rPr>
        <w:t xml:space="preserve">принимает кадило от </w:t>
      </w:r>
      <w:r>
        <w:rPr>
          <w:b/>
          <w:i/>
          <w:sz w:val="28"/>
          <w:szCs w:val="28"/>
        </w:rPr>
        <w:t xml:space="preserve">предстоятеля </w:t>
      </w:r>
      <w:r w:rsidR="008D5E3F">
        <w:rPr>
          <w:b/>
          <w:i/>
          <w:sz w:val="28"/>
          <w:szCs w:val="28"/>
        </w:rPr>
        <w:t xml:space="preserve">                 </w:t>
      </w:r>
      <w:r>
        <w:rPr>
          <w:sz w:val="28"/>
          <w:szCs w:val="28"/>
        </w:rPr>
        <w:t>и кадит его</w:t>
      </w:r>
      <w:r>
        <w:rPr>
          <w:i/>
          <w:sz w:val="28"/>
          <w:szCs w:val="28"/>
        </w:rPr>
        <w:t>.</w:t>
      </w:r>
      <w:r>
        <w:rPr>
          <w:i/>
          <w:sz w:val="28"/>
        </w:rPr>
        <w:t xml:space="preserve"> </w:t>
      </w:r>
      <w:r>
        <w:rPr>
          <w:sz w:val="28"/>
        </w:rPr>
        <w:t xml:space="preserve">После этого </w:t>
      </w:r>
      <w:r>
        <w:rPr>
          <w:b/>
          <w:i/>
          <w:sz w:val="28"/>
          <w:szCs w:val="28"/>
        </w:rPr>
        <w:t xml:space="preserve">предстоятель </w:t>
      </w:r>
      <w:r>
        <w:rPr>
          <w:sz w:val="28"/>
        </w:rPr>
        <w:t xml:space="preserve">и </w:t>
      </w:r>
      <w:r>
        <w:rPr>
          <w:b/>
          <w:i/>
          <w:sz w:val="28"/>
        </w:rPr>
        <w:t>диаконы</w:t>
      </w:r>
      <w:r>
        <w:rPr>
          <w:sz w:val="28"/>
        </w:rPr>
        <w:t xml:space="preserve"> вместе крестятся и творят земной поклон перед </w:t>
      </w:r>
      <w:r>
        <w:rPr>
          <w:sz w:val="28"/>
          <w:szCs w:val="28"/>
        </w:rPr>
        <w:t xml:space="preserve">Дарами на жертвеннике, </w:t>
      </w:r>
      <w:r>
        <w:rPr>
          <w:sz w:val="28"/>
        </w:rPr>
        <w:t>а затем кланяются друг другу.</w:t>
      </w:r>
      <w:r>
        <w:rPr>
          <w:b/>
          <w:i/>
          <w:sz w:val="28"/>
          <w:szCs w:val="28"/>
        </w:rPr>
        <w:t xml:space="preserve"> </w:t>
      </w:r>
    </w:p>
    <w:p w:rsidR="00FB70CD" w:rsidRDefault="00FB70CD" w:rsidP="00FB70CD">
      <w:pPr>
        <w:pStyle w:val="Iauiue3"/>
        <w:tabs>
          <w:tab w:val="left" w:pos="426"/>
        </w:tabs>
        <w:jc w:val="both"/>
        <w:rPr>
          <w:sz w:val="28"/>
        </w:rPr>
      </w:pPr>
      <w:r>
        <w:rPr>
          <w:b/>
          <w:i/>
          <w:sz w:val="28"/>
          <w:szCs w:val="28"/>
        </w:rPr>
        <w:lastRenderedPageBreak/>
        <w:t xml:space="preserve">      Священнослужители</w:t>
      </w:r>
      <w:r>
        <w:rPr>
          <w:sz w:val="28"/>
          <w:szCs w:val="28"/>
        </w:rPr>
        <w:t xml:space="preserve"> в алтаре также совершают земной поклон, и все надев</w:t>
      </w:r>
      <w:r>
        <w:rPr>
          <w:sz w:val="28"/>
        </w:rPr>
        <w:t>ают</w:t>
      </w:r>
      <w:r>
        <w:rPr>
          <w:sz w:val="28"/>
          <w:szCs w:val="28"/>
        </w:rPr>
        <w:t xml:space="preserve"> с</w:t>
      </w:r>
      <w:r>
        <w:rPr>
          <w:sz w:val="28"/>
        </w:rPr>
        <w:t xml:space="preserve">куфьи и камилавки.     </w:t>
      </w:r>
    </w:p>
    <w:p w:rsidR="00FB70CD" w:rsidRDefault="00FB70CD" w:rsidP="00FB70CD">
      <w:pPr>
        <w:tabs>
          <w:tab w:val="left" w:pos="426"/>
        </w:tabs>
        <w:jc w:val="both"/>
        <w:rPr>
          <w:sz w:val="28"/>
          <w:szCs w:val="28"/>
        </w:rPr>
      </w:pPr>
      <w:r>
        <w:rPr>
          <w:b/>
          <w:i/>
          <w:sz w:val="28"/>
        </w:rPr>
        <w:t xml:space="preserve">      </w:t>
      </w:r>
      <w:r>
        <w:rPr>
          <w:b/>
          <w:sz w:val="28"/>
          <w:szCs w:val="28"/>
        </w:rPr>
        <w:t>Третий</w:t>
      </w:r>
      <w:r>
        <w:rPr>
          <w:b/>
          <w:i/>
          <w:sz w:val="28"/>
          <w:szCs w:val="28"/>
        </w:rPr>
        <w:t xml:space="preserve"> диакон </w:t>
      </w:r>
      <w:r>
        <w:rPr>
          <w:sz w:val="28"/>
          <w:szCs w:val="28"/>
        </w:rPr>
        <w:t xml:space="preserve">(а если его </w:t>
      </w:r>
      <w:r w:rsidR="008D5E3F">
        <w:rPr>
          <w:sz w:val="28"/>
          <w:szCs w:val="28"/>
        </w:rPr>
        <w:t>нет,</w:t>
      </w:r>
      <w:r>
        <w:rPr>
          <w:sz w:val="28"/>
          <w:szCs w:val="28"/>
        </w:rPr>
        <w:t xml:space="preserve"> то</w:t>
      </w:r>
      <w:r>
        <w:rPr>
          <w:b/>
          <w:i/>
          <w:sz w:val="28"/>
          <w:szCs w:val="28"/>
        </w:rPr>
        <w:t xml:space="preserve"> </w:t>
      </w:r>
      <w:r>
        <w:rPr>
          <w:b/>
          <w:sz w:val="28"/>
          <w:szCs w:val="28"/>
        </w:rPr>
        <w:t>второй</w:t>
      </w:r>
      <w:r w:rsidRPr="00191188">
        <w:rPr>
          <w:b/>
          <w:sz w:val="28"/>
          <w:szCs w:val="28"/>
        </w:rPr>
        <w:t xml:space="preserve">), </w:t>
      </w:r>
      <w:r>
        <w:rPr>
          <w:sz w:val="28"/>
          <w:szCs w:val="28"/>
        </w:rPr>
        <w:t xml:space="preserve">выходит на амвон и произносит </w:t>
      </w:r>
      <w:r>
        <w:rPr>
          <w:b/>
          <w:sz w:val="28"/>
          <w:szCs w:val="28"/>
        </w:rPr>
        <w:t>малую</w:t>
      </w:r>
      <w:r>
        <w:rPr>
          <w:b/>
          <w:i/>
          <w:sz w:val="28"/>
          <w:szCs w:val="28"/>
        </w:rPr>
        <w:t xml:space="preserve"> ектению</w:t>
      </w:r>
      <w:r w:rsidRPr="00191188">
        <w:rPr>
          <w:b/>
          <w:i/>
          <w:sz w:val="28"/>
          <w:szCs w:val="28"/>
        </w:rPr>
        <w:t>.</w:t>
      </w:r>
      <w:r>
        <w:rPr>
          <w:sz w:val="28"/>
          <w:szCs w:val="28"/>
        </w:rPr>
        <w:t xml:space="preserve"> </w:t>
      </w:r>
    </w:p>
    <w:p w:rsidR="00FB70CD" w:rsidRDefault="00FB70CD" w:rsidP="00FB70CD">
      <w:pPr>
        <w:tabs>
          <w:tab w:val="left" w:pos="426"/>
        </w:tabs>
        <w:jc w:val="both"/>
        <w:rPr>
          <w:i/>
          <w:sz w:val="28"/>
          <w:szCs w:val="28"/>
        </w:rPr>
      </w:pPr>
      <w:r>
        <w:rPr>
          <w:b/>
          <w:i/>
          <w:sz w:val="28"/>
          <w:szCs w:val="28"/>
        </w:rPr>
        <w:t xml:space="preserve">      </w:t>
      </w:r>
      <w:r w:rsidR="008D5E3F">
        <w:rPr>
          <w:b/>
          <w:sz w:val="28"/>
          <w:szCs w:val="28"/>
        </w:rPr>
        <w:t>Четвёртый</w:t>
      </w:r>
      <w:r>
        <w:rPr>
          <w:b/>
          <w:i/>
          <w:sz w:val="28"/>
          <w:szCs w:val="28"/>
        </w:rPr>
        <w:t xml:space="preserve"> священник </w:t>
      </w:r>
      <w:r>
        <w:rPr>
          <w:sz w:val="28"/>
          <w:szCs w:val="28"/>
        </w:rPr>
        <w:t xml:space="preserve">(а если его </w:t>
      </w:r>
      <w:r w:rsidR="008D5E3F">
        <w:rPr>
          <w:sz w:val="28"/>
          <w:szCs w:val="28"/>
        </w:rPr>
        <w:t>нет,</w:t>
      </w:r>
      <w:r>
        <w:rPr>
          <w:sz w:val="28"/>
          <w:szCs w:val="28"/>
        </w:rPr>
        <w:t xml:space="preserve"> то </w:t>
      </w:r>
      <w:r>
        <w:rPr>
          <w:b/>
          <w:sz w:val="28"/>
          <w:szCs w:val="28"/>
        </w:rPr>
        <w:t>третий</w:t>
      </w:r>
      <w:r w:rsidRPr="00191188">
        <w:rPr>
          <w:b/>
          <w:sz w:val="28"/>
          <w:szCs w:val="28"/>
        </w:rPr>
        <w:t>,</w:t>
      </w:r>
      <w:r>
        <w:rPr>
          <w:sz w:val="28"/>
          <w:szCs w:val="28"/>
        </w:rPr>
        <w:t xml:space="preserve"> а если его </w:t>
      </w:r>
      <w:r w:rsidR="008D5E3F">
        <w:rPr>
          <w:sz w:val="28"/>
          <w:szCs w:val="28"/>
        </w:rPr>
        <w:t>нет,</w:t>
      </w:r>
      <w:r>
        <w:rPr>
          <w:sz w:val="28"/>
          <w:szCs w:val="28"/>
        </w:rPr>
        <w:t xml:space="preserve"> то </w:t>
      </w:r>
      <w:r>
        <w:rPr>
          <w:b/>
          <w:sz w:val="28"/>
          <w:szCs w:val="28"/>
        </w:rPr>
        <w:t>второй</w:t>
      </w:r>
      <w:r w:rsidRPr="00191188">
        <w:rPr>
          <w:sz w:val="28"/>
          <w:szCs w:val="28"/>
        </w:rPr>
        <w:t>)</w:t>
      </w:r>
      <w:r>
        <w:rPr>
          <w:sz w:val="28"/>
          <w:szCs w:val="28"/>
        </w:rPr>
        <w:t xml:space="preserve"> произносит возглас: </w:t>
      </w:r>
      <w:r>
        <w:rPr>
          <w:b/>
          <w:sz w:val="28"/>
          <w:szCs w:val="28"/>
        </w:rPr>
        <w:t>«Яко Ты еси Бог наш, Бог миловати и спасати...»</w:t>
      </w:r>
      <w:r w:rsidRPr="00262403">
        <w:rPr>
          <w:b/>
          <w:sz w:val="28"/>
          <w:szCs w:val="28"/>
        </w:rPr>
        <w:t>.</w:t>
      </w:r>
    </w:p>
    <w:p w:rsidR="00FB70CD" w:rsidRDefault="00FB70CD" w:rsidP="00251B3F">
      <w:pPr>
        <w:pStyle w:val="Iauiue3"/>
        <w:tabs>
          <w:tab w:val="left" w:pos="426"/>
        </w:tabs>
        <w:jc w:val="both"/>
        <w:rPr>
          <w:sz w:val="28"/>
          <w:szCs w:val="28"/>
        </w:rPr>
      </w:pPr>
      <w:r>
        <w:rPr>
          <w:sz w:val="28"/>
          <w:szCs w:val="28"/>
        </w:rPr>
        <w:t xml:space="preserve">     </w:t>
      </w:r>
      <w:r w:rsidR="00E065AC">
        <w:rPr>
          <w:sz w:val="28"/>
          <w:szCs w:val="28"/>
        </w:rPr>
        <w:t xml:space="preserve"> </w:t>
      </w:r>
      <w:r>
        <w:rPr>
          <w:sz w:val="28"/>
          <w:szCs w:val="28"/>
        </w:rPr>
        <w:t>По</w:t>
      </w:r>
      <w:r w:rsidR="00E065AC">
        <w:rPr>
          <w:sz w:val="28"/>
          <w:szCs w:val="28"/>
        </w:rPr>
        <w:t xml:space="preserve">сле </w:t>
      </w:r>
      <w:r>
        <w:rPr>
          <w:b/>
          <w:i/>
          <w:sz w:val="28"/>
          <w:szCs w:val="28"/>
        </w:rPr>
        <w:t>ектении</w:t>
      </w:r>
      <w:r>
        <w:rPr>
          <w:sz w:val="28"/>
          <w:szCs w:val="28"/>
        </w:rPr>
        <w:t xml:space="preserve"> во время пения </w:t>
      </w:r>
      <w:r w:rsidRPr="00E065AC">
        <w:rPr>
          <w:b/>
          <w:i/>
          <w:sz w:val="28"/>
          <w:szCs w:val="28"/>
        </w:rPr>
        <w:t>хором</w:t>
      </w:r>
      <w:r w:rsidR="00E065AC" w:rsidRPr="00E065AC">
        <w:rPr>
          <w:b/>
          <w:i/>
          <w:sz w:val="28"/>
          <w:szCs w:val="28"/>
        </w:rPr>
        <w:t>:</w:t>
      </w:r>
      <w:r>
        <w:rPr>
          <w:sz w:val="28"/>
          <w:szCs w:val="28"/>
        </w:rPr>
        <w:t xml:space="preserve"> </w:t>
      </w:r>
      <w:r>
        <w:rPr>
          <w:b/>
          <w:sz w:val="28"/>
          <w:szCs w:val="28"/>
        </w:rPr>
        <w:t>«Господи, воззвах»</w:t>
      </w:r>
      <w:r w:rsidRPr="00B25A3E">
        <w:rPr>
          <w:b/>
          <w:sz w:val="28"/>
          <w:szCs w:val="28"/>
        </w:rPr>
        <w:t>,</w:t>
      </w:r>
      <w:r>
        <w:rPr>
          <w:b/>
          <w:sz w:val="28"/>
          <w:szCs w:val="28"/>
        </w:rPr>
        <w:t xml:space="preserve"> второй </w:t>
      </w:r>
      <w:r>
        <w:rPr>
          <w:b/>
          <w:i/>
          <w:sz w:val="28"/>
          <w:szCs w:val="28"/>
        </w:rPr>
        <w:t>диакон</w:t>
      </w:r>
      <w:r w:rsidRPr="00B25A3E">
        <w:rPr>
          <w:b/>
          <w:i/>
          <w:sz w:val="28"/>
          <w:szCs w:val="28"/>
        </w:rPr>
        <w:t>,</w:t>
      </w:r>
      <w:r w:rsidR="00B25A3E">
        <w:rPr>
          <w:sz w:val="28"/>
          <w:szCs w:val="28"/>
        </w:rPr>
        <w:t xml:space="preserve"> </w:t>
      </w:r>
      <w:r>
        <w:rPr>
          <w:sz w:val="28"/>
          <w:szCs w:val="28"/>
        </w:rPr>
        <w:t xml:space="preserve">после предварительного благословения </w:t>
      </w:r>
      <w:r>
        <w:rPr>
          <w:b/>
          <w:i/>
          <w:sz w:val="28"/>
          <w:szCs w:val="28"/>
        </w:rPr>
        <w:t>предстоятеля</w:t>
      </w:r>
      <w:r>
        <w:rPr>
          <w:sz w:val="28"/>
          <w:szCs w:val="28"/>
        </w:rPr>
        <w:t xml:space="preserve"> </w:t>
      </w:r>
      <w:r>
        <w:rPr>
          <w:sz w:val="28"/>
        </w:rPr>
        <w:t xml:space="preserve">совершает </w:t>
      </w:r>
      <w:r>
        <w:rPr>
          <w:b/>
          <w:sz w:val="28"/>
        </w:rPr>
        <w:t>полное</w:t>
      </w:r>
      <w:r>
        <w:rPr>
          <w:sz w:val="28"/>
        </w:rPr>
        <w:t xml:space="preserve"> </w:t>
      </w:r>
      <w:r>
        <w:rPr>
          <w:b/>
          <w:i/>
          <w:sz w:val="28"/>
        </w:rPr>
        <w:t xml:space="preserve">каждение </w:t>
      </w:r>
      <w:r w:rsidR="00C83747">
        <w:rPr>
          <w:sz w:val="28"/>
        </w:rPr>
        <w:t>алтаря и</w:t>
      </w:r>
      <w:r>
        <w:rPr>
          <w:sz w:val="28"/>
        </w:rPr>
        <w:t xml:space="preserve"> храма</w:t>
      </w:r>
      <w:r>
        <w:rPr>
          <w:b/>
          <w:sz w:val="28"/>
        </w:rPr>
        <w:t xml:space="preserve"> </w:t>
      </w:r>
      <w:r>
        <w:rPr>
          <w:sz w:val="28"/>
        </w:rPr>
        <w:t xml:space="preserve">и в такой же </w:t>
      </w:r>
      <w:r w:rsidR="00F47798">
        <w:rPr>
          <w:sz w:val="28"/>
        </w:rPr>
        <w:t>последовательности,</w:t>
      </w:r>
      <w:r>
        <w:rPr>
          <w:sz w:val="28"/>
        </w:rPr>
        <w:t xml:space="preserve"> как и на </w:t>
      </w:r>
      <w:r>
        <w:rPr>
          <w:b/>
          <w:sz w:val="28"/>
        </w:rPr>
        <w:t>вечерне</w:t>
      </w:r>
      <w:r>
        <w:rPr>
          <w:sz w:val="28"/>
        </w:rPr>
        <w:t xml:space="preserve"> на </w:t>
      </w:r>
      <w:r>
        <w:rPr>
          <w:b/>
          <w:sz w:val="28"/>
        </w:rPr>
        <w:t>«Господи воззвах»</w:t>
      </w:r>
      <w:r>
        <w:rPr>
          <w:sz w:val="28"/>
        </w:rPr>
        <w:t xml:space="preserve"> </w:t>
      </w:r>
      <w:r w:rsidR="008D5E3F">
        <w:rPr>
          <w:sz w:val="28"/>
        </w:rPr>
        <w:t xml:space="preserve">             </w:t>
      </w:r>
      <w:r w:rsidR="00B25A3E">
        <w:rPr>
          <w:sz w:val="28"/>
          <w:szCs w:val="28"/>
        </w:rPr>
        <w:t>(</w:t>
      </w:r>
      <w:r w:rsidR="00B25A3E">
        <w:rPr>
          <w:sz w:val="28"/>
        </w:rPr>
        <w:t>см.:</w:t>
      </w:r>
      <w:r w:rsidR="00B25A3E">
        <w:rPr>
          <w:b/>
          <w:sz w:val="28"/>
        </w:rPr>
        <w:t xml:space="preserve"> </w:t>
      </w:r>
      <w:r w:rsidR="00B25A3E">
        <w:rPr>
          <w:b/>
          <w:sz w:val="28"/>
          <w:lang w:val="en-US"/>
        </w:rPr>
        <w:t>II</w:t>
      </w:r>
      <w:r w:rsidR="00B25A3E">
        <w:rPr>
          <w:b/>
          <w:sz w:val="28"/>
        </w:rPr>
        <w:t>. Вечернее богослужение, Последование вседневной вечерни)</w:t>
      </w:r>
      <w:r w:rsidR="00B25A3E">
        <w:rPr>
          <w:b/>
          <w:sz w:val="28"/>
          <w:szCs w:val="28"/>
        </w:rPr>
        <w:t>.</w:t>
      </w:r>
      <w:r w:rsidR="00251B3F">
        <w:rPr>
          <w:b/>
          <w:sz w:val="28"/>
          <w:szCs w:val="28"/>
        </w:rPr>
        <w:t xml:space="preserve"> </w:t>
      </w:r>
      <w:r>
        <w:rPr>
          <w:sz w:val="28"/>
        </w:rPr>
        <w:t xml:space="preserve">Сначала он кадит престол с четырех сторон, а затем Святые Дары на </w:t>
      </w:r>
      <w:r>
        <w:rPr>
          <w:sz w:val="28"/>
          <w:szCs w:val="28"/>
        </w:rPr>
        <w:t>жертвеннике (</w:t>
      </w:r>
      <w:r>
        <w:rPr>
          <w:b/>
          <w:sz w:val="28"/>
        </w:rPr>
        <w:t>50-й</w:t>
      </w:r>
      <w:r>
        <w:rPr>
          <w:sz w:val="28"/>
        </w:rPr>
        <w:t xml:space="preserve"> </w:t>
      </w:r>
      <w:r>
        <w:rPr>
          <w:b/>
          <w:i/>
          <w:sz w:val="28"/>
        </w:rPr>
        <w:t xml:space="preserve">псалом </w:t>
      </w:r>
      <w:r>
        <w:rPr>
          <w:sz w:val="28"/>
        </w:rPr>
        <w:t>при этом</w:t>
      </w:r>
      <w:r>
        <w:rPr>
          <w:b/>
          <w:i/>
          <w:sz w:val="28"/>
        </w:rPr>
        <w:t xml:space="preserve"> </w:t>
      </w:r>
      <w:r>
        <w:rPr>
          <w:sz w:val="28"/>
        </w:rPr>
        <w:t>не</w:t>
      </w:r>
      <w:r>
        <w:rPr>
          <w:b/>
          <w:i/>
          <w:sz w:val="28"/>
        </w:rPr>
        <w:t xml:space="preserve"> </w:t>
      </w:r>
      <w:r>
        <w:rPr>
          <w:sz w:val="28"/>
        </w:rPr>
        <w:t>читается), затем алтарь и весь храм</w:t>
      </w:r>
      <w:r>
        <w:rPr>
          <w:sz w:val="28"/>
          <w:szCs w:val="28"/>
        </w:rPr>
        <w:t xml:space="preserve">. </w:t>
      </w:r>
    </w:p>
    <w:p w:rsidR="00FB70CD" w:rsidRDefault="00FB70CD" w:rsidP="00FB70CD">
      <w:pPr>
        <w:tabs>
          <w:tab w:val="left" w:pos="426"/>
        </w:tabs>
        <w:jc w:val="both"/>
        <w:rPr>
          <w:sz w:val="28"/>
        </w:rPr>
      </w:pPr>
      <w:r>
        <w:rPr>
          <w:sz w:val="28"/>
        </w:rPr>
        <w:t xml:space="preserve">      При пении последней </w:t>
      </w:r>
      <w:r>
        <w:rPr>
          <w:b/>
          <w:i/>
          <w:sz w:val="28"/>
        </w:rPr>
        <w:t>стихиры</w:t>
      </w:r>
      <w:r>
        <w:rPr>
          <w:sz w:val="28"/>
        </w:rPr>
        <w:t xml:space="preserve"> на </w:t>
      </w:r>
      <w:r>
        <w:rPr>
          <w:b/>
          <w:sz w:val="28"/>
        </w:rPr>
        <w:t>«Слава, и ныне»</w:t>
      </w:r>
      <w:r>
        <w:rPr>
          <w:sz w:val="28"/>
        </w:rPr>
        <w:t xml:space="preserve"> </w:t>
      </w:r>
      <w:r>
        <w:rPr>
          <w:b/>
          <w:sz w:val="28"/>
          <w:szCs w:val="28"/>
        </w:rPr>
        <w:t xml:space="preserve">старший </w:t>
      </w:r>
      <w:r>
        <w:rPr>
          <w:b/>
          <w:i/>
          <w:sz w:val="28"/>
        </w:rPr>
        <w:t xml:space="preserve">диакон </w:t>
      </w:r>
      <w:r>
        <w:rPr>
          <w:sz w:val="28"/>
        </w:rPr>
        <w:t xml:space="preserve">отверзает царские врата и совершается </w:t>
      </w:r>
      <w:r>
        <w:rPr>
          <w:b/>
          <w:sz w:val="28"/>
        </w:rPr>
        <w:t>вечерний вход</w:t>
      </w:r>
      <w:r>
        <w:rPr>
          <w:sz w:val="28"/>
        </w:rPr>
        <w:t xml:space="preserve"> </w:t>
      </w:r>
      <w:r>
        <w:rPr>
          <w:b/>
          <w:sz w:val="28"/>
        </w:rPr>
        <w:t>с кадилом</w:t>
      </w:r>
      <w:r>
        <w:rPr>
          <w:sz w:val="28"/>
        </w:rPr>
        <w:t xml:space="preserve"> или с</w:t>
      </w:r>
      <w:r>
        <w:rPr>
          <w:b/>
          <w:sz w:val="28"/>
        </w:rPr>
        <w:t xml:space="preserve"> Евангелием</w:t>
      </w:r>
      <w:r>
        <w:rPr>
          <w:sz w:val="28"/>
        </w:rPr>
        <w:t xml:space="preserve"> (если положено евангельское чтение).</w:t>
      </w:r>
    </w:p>
    <w:p w:rsidR="00C46C8F" w:rsidRDefault="00C46C8F" w:rsidP="00FB70CD">
      <w:pPr>
        <w:pStyle w:val="Iauiue3"/>
        <w:jc w:val="center"/>
        <w:outlineLvl w:val="0"/>
        <w:rPr>
          <w:b/>
          <w:sz w:val="28"/>
          <w:szCs w:val="28"/>
        </w:rPr>
      </w:pPr>
    </w:p>
    <w:p w:rsidR="00FB70CD" w:rsidRDefault="00FB70CD" w:rsidP="00FB70CD">
      <w:pPr>
        <w:pStyle w:val="Iauiue3"/>
        <w:jc w:val="center"/>
        <w:outlineLvl w:val="0"/>
        <w:rPr>
          <w:b/>
          <w:sz w:val="28"/>
        </w:rPr>
      </w:pPr>
      <w:r>
        <w:rPr>
          <w:b/>
          <w:sz w:val="28"/>
          <w:szCs w:val="28"/>
        </w:rPr>
        <w:t>В</w:t>
      </w:r>
      <w:r>
        <w:rPr>
          <w:b/>
          <w:sz w:val="28"/>
        </w:rPr>
        <w:t>ход с кадилом</w:t>
      </w:r>
    </w:p>
    <w:p w:rsidR="00FB70CD" w:rsidRDefault="00FB70CD" w:rsidP="00B25A3E">
      <w:pPr>
        <w:pStyle w:val="Iauiue3"/>
        <w:tabs>
          <w:tab w:val="left" w:pos="426"/>
        </w:tabs>
        <w:jc w:val="center"/>
        <w:outlineLvl w:val="0"/>
        <w:rPr>
          <w:b/>
          <w:sz w:val="28"/>
        </w:rPr>
      </w:pPr>
    </w:p>
    <w:p w:rsidR="00FB70CD" w:rsidRDefault="00FB70CD" w:rsidP="00FB70CD">
      <w:pPr>
        <w:pStyle w:val="Iauiue3"/>
        <w:tabs>
          <w:tab w:val="left" w:pos="426"/>
        </w:tabs>
        <w:jc w:val="both"/>
        <w:outlineLvl w:val="0"/>
        <w:rPr>
          <w:b/>
          <w:sz w:val="28"/>
        </w:rPr>
      </w:pPr>
      <w:r>
        <w:rPr>
          <w:sz w:val="28"/>
          <w:szCs w:val="28"/>
        </w:rPr>
        <w:t xml:space="preserve">      Перед началом совершения </w:t>
      </w:r>
      <w:r>
        <w:rPr>
          <w:b/>
          <w:sz w:val="28"/>
          <w:szCs w:val="28"/>
        </w:rPr>
        <w:t xml:space="preserve">входа </w:t>
      </w:r>
      <w:r>
        <w:rPr>
          <w:b/>
          <w:i/>
          <w:sz w:val="28"/>
          <w:szCs w:val="28"/>
        </w:rPr>
        <w:t>с</w:t>
      </w:r>
      <w:r>
        <w:rPr>
          <w:b/>
          <w:i/>
          <w:sz w:val="28"/>
        </w:rPr>
        <w:t xml:space="preserve">вещеносцы </w:t>
      </w:r>
      <w:r>
        <w:rPr>
          <w:sz w:val="28"/>
        </w:rPr>
        <w:t>со свечами</w:t>
      </w:r>
      <w:r>
        <w:rPr>
          <w:b/>
          <w:i/>
          <w:sz w:val="28"/>
        </w:rPr>
        <w:t xml:space="preserve"> </w:t>
      </w:r>
      <w:r>
        <w:rPr>
          <w:sz w:val="28"/>
        </w:rPr>
        <w:t xml:space="preserve">идут на горнее место, трижды крестятся, кланяются </w:t>
      </w:r>
      <w:r>
        <w:rPr>
          <w:b/>
          <w:i/>
          <w:sz w:val="28"/>
          <w:szCs w:val="28"/>
        </w:rPr>
        <w:t xml:space="preserve">предстоятелю </w:t>
      </w:r>
      <w:r>
        <w:rPr>
          <w:sz w:val="28"/>
        </w:rPr>
        <w:t>и</w:t>
      </w:r>
      <w:r>
        <w:rPr>
          <w:b/>
          <w:i/>
          <w:sz w:val="28"/>
        </w:rPr>
        <w:t xml:space="preserve"> </w:t>
      </w:r>
      <w:r>
        <w:rPr>
          <w:sz w:val="28"/>
        </w:rPr>
        <w:t>друг другу.</w:t>
      </w:r>
    </w:p>
    <w:p w:rsidR="00FB70CD" w:rsidRDefault="00FB70CD" w:rsidP="00817642">
      <w:pPr>
        <w:pStyle w:val="Iauiue3"/>
        <w:tabs>
          <w:tab w:val="left" w:pos="426"/>
        </w:tabs>
        <w:jc w:val="both"/>
        <w:rPr>
          <w:sz w:val="28"/>
        </w:rPr>
      </w:pPr>
      <w:r>
        <w:rPr>
          <w:i/>
          <w:sz w:val="28"/>
        </w:rPr>
        <w:t xml:space="preserve">      </w:t>
      </w:r>
      <w:r>
        <w:rPr>
          <w:sz w:val="28"/>
        </w:rPr>
        <w:t xml:space="preserve">В начале пения </w:t>
      </w:r>
      <w:r>
        <w:rPr>
          <w:sz w:val="28"/>
          <w:szCs w:val="28"/>
        </w:rPr>
        <w:t xml:space="preserve">последней </w:t>
      </w:r>
      <w:r>
        <w:rPr>
          <w:b/>
          <w:i/>
          <w:sz w:val="28"/>
          <w:szCs w:val="28"/>
        </w:rPr>
        <w:t>стихиры</w:t>
      </w:r>
      <w:r>
        <w:rPr>
          <w:sz w:val="28"/>
          <w:szCs w:val="28"/>
        </w:rPr>
        <w:t xml:space="preserve"> на </w:t>
      </w:r>
      <w:r>
        <w:rPr>
          <w:b/>
          <w:sz w:val="28"/>
          <w:szCs w:val="28"/>
        </w:rPr>
        <w:t>«И ныне»</w:t>
      </w:r>
      <w:r w:rsidRPr="00B25A3E">
        <w:rPr>
          <w:b/>
          <w:sz w:val="28"/>
          <w:szCs w:val="28"/>
        </w:rPr>
        <w:t>,</w:t>
      </w:r>
      <w:r>
        <w:rPr>
          <w:sz w:val="28"/>
          <w:szCs w:val="28"/>
        </w:rPr>
        <w:t xml:space="preserve"> или на </w:t>
      </w:r>
      <w:r>
        <w:rPr>
          <w:b/>
          <w:sz w:val="28"/>
          <w:szCs w:val="28"/>
        </w:rPr>
        <w:t>«Слава, и ныне»</w:t>
      </w:r>
      <w:r>
        <w:rPr>
          <w:b/>
          <w:sz w:val="28"/>
        </w:rPr>
        <w:t xml:space="preserve"> </w:t>
      </w:r>
      <w:r>
        <w:rPr>
          <w:b/>
          <w:i/>
          <w:sz w:val="28"/>
        </w:rPr>
        <w:t>п</w:t>
      </w:r>
      <w:r>
        <w:rPr>
          <w:b/>
          <w:i/>
          <w:sz w:val="28"/>
          <w:szCs w:val="28"/>
        </w:rPr>
        <w:t>редстоятель</w:t>
      </w:r>
      <w:r w:rsidR="00B25A3E">
        <w:rPr>
          <w:b/>
          <w:i/>
          <w:sz w:val="28"/>
          <w:szCs w:val="28"/>
        </w:rPr>
        <w:t>,</w:t>
      </w:r>
      <w:r w:rsidR="00B25A3E" w:rsidRPr="00B25A3E">
        <w:rPr>
          <w:sz w:val="28"/>
          <w:szCs w:val="28"/>
        </w:rPr>
        <w:t xml:space="preserve"> </w:t>
      </w:r>
      <w:r w:rsidR="00B25A3E">
        <w:rPr>
          <w:sz w:val="28"/>
          <w:szCs w:val="28"/>
        </w:rPr>
        <w:t>в</w:t>
      </w:r>
      <w:r w:rsidR="00B25A3E">
        <w:rPr>
          <w:sz w:val="28"/>
        </w:rPr>
        <w:t xml:space="preserve">се </w:t>
      </w:r>
      <w:r w:rsidR="00B25A3E">
        <w:rPr>
          <w:b/>
          <w:i/>
          <w:sz w:val="28"/>
        </w:rPr>
        <w:t>священники</w:t>
      </w:r>
      <w:r>
        <w:rPr>
          <w:sz w:val="28"/>
        </w:rPr>
        <w:t xml:space="preserve"> </w:t>
      </w:r>
      <w:r w:rsidR="00B25A3E">
        <w:rPr>
          <w:sz w:val="28"/>
        </w:rPr>
        <w:t xml:space="preserve">и </w:t>
      </w:r>
      <w:r>
        <w:rPr>
          <w:b/>
          <w:sz w:val="28"/>
        </w:rPr>
        <w:t>старши</w:t>
      </w:r>
      <w:r w:rsidR="00B25A3E">
        <w:rPr>
          <w:b/>
          <w:sz w:val="28"/>
        </w:rPr>
        <w:t>й</w:t>
      </w:r>
      <w:r>
        <w:rPr>
          <w:b/>
          <w:i/>
          <w:sz w:val="28"/>
        </w:rPr>
        <w:t xml:space="preserve"> диакон </w:t>
      </w:r>
      <w:r>
        <w:rPr>
          <w:sz w:val="28"/>
        </w:rPr>
        <w:t>совершают</w:t>
      </w:r>
      <w:r>
        <w:rPr>
          <w:b/>
          <w:sz w:val="28"/>
        </w:rPr>
        <w:t xml:space="preserve"> </w:t>
      </w:r>
      <w:r>
        <w:rPr>
          <w:sz w:val="28"/>
        </w:rPr>
        <w:t>два поясных поклона:</w:t>
      </w:r>
      <w:r>
        <w:rPr>
          <w:sz w:val="28"/>
          <w:szCs w:val="28"/>
        </w:rPr>
        <w:t xml:space="preserve"> </w:t>
      </w:r>
      <w:r>
        <w:rPr>
          <w:b/>
          <w:i/>
          <w:sz w:val="28"/>
          <w:szCs w:val="28"/>
        </w:rPr>
        <w:t xml:space="preserve">предстоятель </w:t>
      </w:r>
      <w:r>
        <w:rPr>
          <w:sz w:val="28"/>
          <w:szCs w:val="28"/>
        </w:rPr>
        <w:t>целует престол и</w:t>
      </w:r>
      <w:r>
        <w:rPr>
          <w:i/>
          <w:sz w:val="28"/>
          <w:szCs w:val="28"/>
        </w:rPr>
        <w:t xml:space="preserve"> </w:t>
      </w:r>
      <w:r>
        <w:rPr>
          <w:sz w:val="28"/>
          <w:szCs w:val="28"/>
        </w:rPr>
        <w:t>Евангелие, а</w:t>
      </w:r>
      <w:r>
        <w:rPr>
          <w:b/>
          <w:i/>
          <w:sz w:val="28"/>
        </w:rPr>
        <w:t xml:space="preserve"> </w:t>
      </w:r>
      <w:r w:rsidR="00B25A3E">
        <w:rPr>
          <w:b/>
          <w:i/>
          <w:sz w:val="28"/>
        </w:rPr>
        <w:t>священники</w:t>
      </w:r>
      <w:r w:rsidR="00B25A3E">
        <w:rPr>
          <w:sz w:val="28"/>
        </w:rPr>
        <w:t xml:space="preserve"> и </w:t>
      </w:r>
      <w:r>
        <w:rPr>
          <w:b/>
          <w:sz w:val="28"/>
        </w:rPr>
        <w:t>старший</w:t>
      </w:r>
      <w:r w:rsidR="00262403">
        <w:rPr>
          <w:b/>
          <w:i/>
          <w:sz w:val="28"/>
        </w:rPr>
        <w:t xml:space="preserve"> диакон</w:t>
      </w:r>
      <w:r>
        <w:rPr>
          <w:sz w:val="28"/>
          <w:szCs w:val="28"/>
        </w:rPr>
        <w:t xml:space="preserve"> край престола</w:t>
      </w:r>
      <w:r w:rsidR="00B25A3E">
        <w:rPr>
          <w:sz w:val="28"/>
          <w:szCs w:val="28"/>
        </w:rPr>
        <w:t>. Затем</w:t>
      </w:r>
      <w:r>
        <w:rPr>
          <w:sz w:val="28"/>
          <w:szCs w:val="28"/>
        </w:rPr>
        <w:t xml:space="preserve"> </w:t>
      </w:r>
      <w:r w:rsidR="00B25A3E">
        <w:rPr>
          <w:sz w:val="28"/>
          <w:szCs w:val="28"/>
        </w:rPr>
        <w:t xml:space="preserve">все вместе </w:t>
      </w:r>
      <w:r>
        <w:rPr>
          <w:sz w:val="28"/>
          <w:szCs w:val="28"/>
        </w:rPr>
        <w:t xml:space="preserve">поклоняются третий раз </w:t>
      </w:r>
      <w:r w:rsidR="00B25A3E">
        <w:rPr>
          <w:sz w:val="28"/>
        </w:rPr>
        <w:t xml:space="preserve">и </w:t>
      </w:r>
      <w:r w:rsidR="00B25A3E">
        <w:rPr>
          <w:sz w:val="28"/>
          <w:szCs w:val="28"/>
        </w:rPr>
        <w:t>кланяются друг другу:</w:t>
      </w:r>
      <w:r w:rsidR="00B25A3E">
        <w:rPr>
          <w:i/>
          <w:sz w:val="28"/>
          <w:szCs w:val="28"/>
        </w:rPr>
        <w:t xml:space="preserve"> </w:t>
      </w:r>
      <w:r w:rsidR="00B25A3E">
        <w:rPr>
          <w:b/>
          <w:i/>
          <w:sz w:val="28"/>
          <w:szCs w:val="28"/>
        </w:rPr>
        <w:t>предстоятель</w:t>
      </w:r>
      <w:r w:rsidR="00B25A3E">
        <w:rPr>
          <w:sz w:val="28"/>
          <w:szCs w:val="28"/>
        </w:rPr>
        <w:t xml:space="preserve"> на обе стороны, а </w:t>
      </w:r>
      <w:r w:rsidR="00B25A3E" w:rsidRPr="00B25A3E">
        <w:rPr>
          <w:b/>
          <w:sz w:val="28"/>
          <w:szCs w:val="28"/>
        </w:rPr>
        <w:t>сослужащие</w:t>
      </w:r>
      <w:r w:rsidR="00B25A3E">
        <w:rPr>
          <w:i/>
          <w:sz w:val="28"/>
          <w:szCs w:val="28"/>
        </w:rPr>
        <w:t xml:space="preserve"> </w:t>
      </w:r>
      <w:r w:rsidR="00B25A3E">
        <w:rPr>
          <w:b/>
          <w:i/>
          <w:sz w:val="28"/>
          <w:szCs w:val="28"/>
        </w:rPr>
        <w:t xml:space="preserve">предстоятелю. </w:t>
      </w:r>
      <w:r w:rsidRPr="00F47798">
        <w:rPr>
          <w:b/>
          <w:sz w:val="28"/>
        </w:rPr>
        <w:t>С</w:t>
      </w:r>
      <w:r>
        <w:rPr>
          <w:b/>
          <w:sz w:val="28"/>
        </w:rPr>
        <w:t xml:space="preserve">тарший </w:t>
      </w:r>
      <w:r>
        <w:rPr>
          <w:b/>
          <w:i/>
          <w:sz w:val="28"/>
        </w:rPr>
        <w:t>диакон</w:t>
      </w:r>
      <w:r>
        <w:rPr>
          <w:i/>
          <w:sz w:val="28"/>
        </w:rPr>
        <w:t xml:space="preserve"> </w:t>
      </w:r>
      <w:r>
        <w:rPr>
          <w:sz w:val="28"/>
        </w:rPr>
        <w:t>принимае</w:t>
      </w:r>
      <w:r>
        <w:rPr>
          <w:sz w:val="28"/>
          <w:szCs w:val="28"/>
        </w:rPr>
        <w:t>т кадило у</w:t>
      </w:r>
      <w:r>
        <w:rPr>
          <w:i/>
          <w:sz w:val="28"/>
          <w:szCs w:val="28"/>
        </w:rPr>
        <w:t xml:space="preserve"> </w:t>
      </w:r>
      <w:r>
        <w:rPr>
          <w:b/>
          <w:i/>
          <w:sz w:val="28"/>
          <w:szCs w:val="28"/>
        </w:rPr>
        <w:t>пономаря</w:t>
      </w:r>
      <w:r>
        <w:rPr>
          <w:i/>
          <w:sz w:val="28"/>
          <w:szCs w:val="28"/>
        </w:rPr>
        <w:t xml:space="preserve"> </w:t>
      </w:r>
      <w:r>
        <w:rPr>
          <w:sz w:val="28"/>
          <w:szCs w:val="28"/>
        </w:rPr>
        <w:t xml:space="preserve">с южной стороны святого престола, испрашивает благословение у </w:t>
      </w:r>
      <w:r>
        <w:rPr>
          <w:b/>
          <w:i/>
          <w:sz w:val="28"/>
        </w:rPr>
        <w:t xml:space="preserve">предстоятеля </w:t>
      </w:r>
      <w:r>
        <w:rPr>
          <w:sz w:val="28"/>
          <w:szCs w:val="28"/>
        </w:rPr>
        <w:t xml:space="preserve">и идет на горнее место. </w:t>
      </w:r>
      <w:r>
        <w:rPr>
          <w:b/>
          <w:i/>
          <w:sz w:val="28"/>
          <w:szCs w:val="28"/>
        </w:rPr>
        <w:t>П</w:t>
      </w:r>
      <w:r>
        <w:rPr>
          <w:b/>
          <w:i/>
          <w:sz w:val="28"/>
        </w:rPr>
        <w:t>редстоятель</w:t>
      </w:r>
      <w:r>
        <w:rPr>
          <w:sz w:val="28"/>
          <w:szCs w:val="28"/>
        </w:rPr>
        <w:t xml:space="preserve"> благословляет кадило и </w:t>
      </w:r>
      <w:r>
        <w:rPr>
          <w:b/>
          <w:i/>
          <w:sz w:val="28"/>
        </w:rPr>
        <w:t>священнослужители</w:t>
      </w:r>
      <w:r w:rsidRPr="00B25A3E">
        <w:rPr>
          <w:b/>
          <w:i/>
          <w:sz w:val="28"/>
        </w:rPr>
        <w:t>,</w:t>
      </w:r>
      <w:r>
        <w:rPr>
          <w:b/>
          <w:sz w:val="28"/>
        </w:rPr>
        <w:t xml:space="preserve"> </w:t>
      </w:r>
      <w:r>
        <w:rPr>
          <w:sz w:val="28"/>
        </w:rPr>
        <w:t>не спеша,</w:t>
      </w:r>
      <w:r w:rsidR="00DF3610">
        <w:rPr>
          <w:sz w:val="28"/>
          <w:szCs w:val="28"/>
        </w:rPr>
        <w:t xml:space="preserve"> через горнее место, </w:t>
      </w:r>
      <w:r>
        <w:rPr>
          <w:sz w:val="28"/>
        </w:rPr>
        <w:t>выходят из алтаря северной дверью на солею. Впереди идет</w:t>
      </w:r>
      <w:r>
        <w:rPr>
          <w:i/>
          <w:sz w:val="28"/>
        </w:rPr>
        <w:t xml:space="preserve"> </w:t>
      </w:r>
      <w:r>
        <w:rPr>
          <w:b/>
          <w:sz w:val="28"/>
        </w:rPr>
        <w:t>старший</w:t>
      </w:r>
      <w:r>
        <w:rPr>
          <w:b/>
          <w:i/>
          <w:sz w:val="28"/>
        </w:rPr>
        <w:t xml:space="preserve"> диакон </w:t>
      </w:r>
      <w:r>
        <w:rPr>
          <w:sz w:val="28"/>
        </w:rPr>
        <w:t xml:space="preserve">с кадилом и в предшествии </w:t>
      </w:r>
      <w:r>
        <w:rPr>
          <w:b/>
          <w:i/>
          <w:sz w:val="28"/>
        </w:rPr>
        <w:t>свещеносцев</w:t>
      </w:r>
      <w:r w:rsidRPr="00B25A3E">
        <w:rPr>
          <w:b/>
          <w:i/>
          <w:sz w:val="28"/>
        </w:rPr>
        <w:t>,</w:t>
      </w:r>
      <w:r>
        <w:rPr>
          <w:sz w:val="28"/>
        </w:rPr>
        <w:t xml:space="preserve"> за ним</w:t>
      </w:r>
      <w:r>
        <w:rPr>
          <w:i/>
          <w:sz w:val="28"/>
        </w:rPr>
        <w:t xml:space="preserve"> </w:t>
      </w:r>
      <w:r>
        <w:rPr>
          <w:b/>
          <w:i/>
          <w:sz w:val="28"/>
        </w:rPr>
        <w:t>священники</w:t>
      </w:r>
      <w:r>
        <w:rPr>
          <w:i/>
          <w:sz w:val="28"/>
        </w:rPr>
        <w:t xml:space="preserve"> </w:t>
      </w:r>
      <w:r>
        <w:rPr>
          <w:sz w:val="28"/>
        </w:rPr>
        <w:t>по старшинству (младшие впереди) и завершает шествие</w:t>
      </w:r>
      <w:r>
        <w:rPr>
          <w:i/>
          <w:sz w:val="28"/>
        </w:rPr>
        <w:t xml:space="preserve"> </w:t>
      </w:r>
      <w:r>
        <w:rPr>
          <w:b/>
          <w:i/>
          <w:sz w:val="28"/>
        </w:rPr>
        <w:t>предстоятель</w:t>
      </w:r>
      <w:r w:rsidRPr="00B25A3E">
        <w:rPr>
          <w:b/>
          <w:i/>
          <w:sz w:val="28"/>
        </w:rPr>
        <w:t>.</w:t>
      </w:r>
      <w:r>
        <w:rPr>
          <w:sz w:val="28"/>
        </w:rPr>
        <w:t xml:space="preserve"> </w:t>
      </w:r>
    </w:p>
    <w:p w:rsidR="00FB70CD" w:rsidRDefault="00FB70CD" w:rsidP="00F47798">
      <w:pPr>
        <w:pStyle w:val="Iauiue3"/>
        <w:tabs>
          <w:tab w:val="left" w:pos="426"/>
          <w:tab w:val="left" w:pos="8920"/>
        </w:tabs>
        <w:ind w:right="-11"/>
        <w:jc w:val="both"/>
        <w:rPr>
          <w:sz w:val="28"/>
        </w:rPr>
      </w:pPr>
      <w:r>
        <w:rPr>
          <w:i/>
          <w:sz w:val="28"/>
        </w:rPr>
        <w:t xml:space="preserve">      </w:t>
      </w:r>
      <w:r>
        <w:rPr>
          <w:sz w:val="28"/>
        </w:rPr>
        <w:t>На солее</w:t>
      </w:r>
      <w:r>
        <w:rPr>
          <w:i/>
          <w:sz w:val="28"/>
        </w:rPr>
        <w:t xml:space="preserve"> </w:t>
      </w:r>
      <w:r>
        <w:rPr>
          <w:b/>
          <w:i/>
          <w:sz w:val="28"/>
        </w:rPr>
        <w:t>священники</w:t>
      </w:r>
      <w:r>
        <w:rPr>
          <w:i/>
          <w:sz w:val="28"/>
        </w:rPr>
        <w:t xml:space="preserve"> </w:t>
      </w:r>
      <w:r>
        <w:rPr>
          <w:sz w:val="28"/>
        </w:rPr>
        <w:t>становятся в том же порядке, как стояли у престола: справа и слева от</w:t>
      </w:r>
      <w:r>
        <w:rPr>
          <w:i/>
          <w:sz w:val="28"/>
        </w:rPr>
        <w:t xml:space="preserve"> </w:t>
      </w:r>
      <w:r>
        <w:rPr>
          <w:b/>
          <w:i/>
          <w:sz w:val="28"/>
        </w:rPr>
        <w:t>предстоятеля</w:t>
      </w:r>
      <w:r>
        <w:rPr>
          <w:i/>
          <w:sz w:val="28"/>
        </w:rPr>
        <w:t xml:space="preserve"> </w:t>
      </w:r>
      <w:r>
        <w:rPr>
          <w:sz w:val="28"/>
        </w:rPr>
        <w:t>по старшинству (младшие впереди).</w:t>
      </w:r>
    </w:p>
    <w:p w:rsidR="00FB70CD" w:rsidRDefault="00FB70CD" w:rsidP="00DD6083">
      <w:pPr>
        <w:pStyle w:val="Iauiue3"/>
        <w:tabs>
          <w:tab w:val="left" w:pos="567"/>
        </w:tabs>
        <w:jc w:val="both"/>
        <w:rPr>
          <w:b/>
          <w:i/>
          <w:sz w:val="28"/>
        </w:rPr>
      </w:pPr>
      <w:r>
        <w:rPr>
          <w:i/>
          <w:sz w:val="28"/>
        </w:rPr>
        <w:t xml:space="preserve">      </w:t>
      </w:r>
      <w:r>
        <w:rPr>
          <w:sz w:val="28"/>
        </w:rPr>
        <w:t>Когда все станут на свои места,</w:t>
      </w:r>
      <w:r>
        <w:rPr>
          <w:i/>
          <w:sz w:val="28"/>
        </w:rPr>
        <w:t xml:space="preserve"> </w:t>
      </w:r>
      <w:r>
        <w:rPr>
          <w:b/>
          <w:i/>
          <w:sz w:val="28"/>
        </w:rPr>
        <w:t>священники</w:t>
      </w:r>
      <w:r>
        <w:rPr>
          <w:i/>
          <w:sz w:val="28"/>
        </w:rPr>
        <w:t xml:space="preserve"> </w:t>
      </w:r>
      <w:r>
        <w:rPr>
          <w:sz w:val="28"/>
        </w:rPr>
        <w:t>и</w:t>
      </w:r>
      <w:r>
        <w:rPr>
          <w:i/>
          <w:sz w:val="28"/>
        </w:rPr>
        <w:t xml:space="preserve"> </w:t>
      </w:r>
      <w:r>
        <w:rPr>
          <w:b/>
          <w:sz w:val="28"/>
        </w:rPr>
        <w:t>старший</w:t>
      </w:r>
      <w:r>
        <w:rPr>
          <w:b/>
          <w:i/>
          <w:sz w:val="28"/>
        </w:rPr>
        <w:t xml:space="preserve"> диакон</w:t>
      </w:r>
      <w:r>
        <w:rPr>
          <w:i/>
          <w:sz w:val="28"/>
        </w:rPr>
        <w:t xml:space="preserve"> </w:t>
      </w:r>
      <w:r>
        <w:rPr>
          <w:sz w:val="28"/>
        </w:rPr>
        <w:t xml:space="preserve">поворачиваются лицом к алтарю, крестятся один раз и совершают поклон </w:t>
      </w:r>
      <w:r>
        <w:rPr>
          <w:b/>
          <w:i/>
          <w:sz w:val="28"/>
        </w:rPr>
        <w:t>предстоятелю</w:t>
      </w:r>
      <w:r w:rsidRPr="00B25A3E">
        <w:rPr>
          <w:b/>
          <w:i/>
          <w:sz w:val="28"/>
        </w:rPr>
        <w:t>.</w:t>
      </w:r>
      <w:r>
        <w:rPr>
          <w:i/>
          <w:sz w:val="28"/>
        </w:rPr>
        <w:t xml:space="preserve"> </w:t>
      </w:r>
      <w:r>
        <w:rPr>
          <w:b/>
          <w:sz w:val="28"/>
        </w:rPr>
        <w:t>Старший</w:t>
      </w:r>
      <w:r>
        <w:rPr>
          <w:i/>
          <w:sz w:val="28"/>
        </w:rPr>
        <w:t xml:space="preserve"> </w:t>
      </w:r>
      <w:r>
        <w:rPr>
          <w:b/>
          <w:i/>
          <w:sz w:val="28"/>
        </w:rPr>
        <w:t>диакон</w:t>
      </w:r>
      <w:r w:rsidRPr="00B25A3E">
        <w:rPr>
          <w:b/>
          <w:i/>
          <w:sz w:val="28"/>
        </w:rPr>
        <w:t>,</w:t>
      </w:r>
      <w:r>
        <w:rPr>
          <w:sz w:val="28"/>
        </w:rPr>
        <w:t xml:space="preserve"> покадив местные иконы Спаси</w:t>
      </w:r>
      <w:r>
        <w:rPr>
          <w:sz w:val="28"/>
        </w:rPr>
        <w:softHyphen/>
        <w:t>теля и Божией Матери,</w:t>
      </w:r>
      <w:r>
        <w:rPr>
          <w:b/>
          <w:sz w:val="28"/>
        </w:rPr>
        <w:t xml:space="preserve"> </w:t>
      </w:r>
      <w:r>
        <w:rPr>
          <w:b/>
          <w:i/>
          <w:sz w:val="28"/>
        </w:rPr>
        <w:t>предстоятеля</w:t>
      </w:r>
      <w:r>
        <w:rPr>
          <w:i/>
          <w:sz w:val="28"/>
        </w:rPr>
        <w:t xml:space="preserve"> </w:t>
      </w:r>
      <w:r w:rsidR="008D5E3F">
        <w:rPr>
          <w:i/>
          <w:sz w:val="28"/>
        </w:rPr>
        <w:t xml:space="preserve">                            </w:t>
      </w:r>
      <w:r>
        <w:rPr>
          <w:sz w:val="28"/>
        </w:rPr>
        <w:t xml:space="preserve">и </w:t>
      </w:r>
      <w:r>
        <w:rPr>
          <w:b/>
          <w:i/>
          <w:sz w:val="28"/>
        </w:rPr>
        <w:t>священников</w:t>
      </w:r>
      <w:r w:rsidRPr="00B25A3E">
        <w:rPr>
          <w:b/>
          <w:i/>
          <w:sz w:val="28"/>
        </w:rPr>
        <w:t>,</w:t>
      </w:r>
      <w:r>
        <w:rPr>
          <w:sz w:val="28"/>
        </w:rPr>
        <w:t xml:space="preserve"> становится немного правее </w:t>
      </w:r>
      <w:r w:rsidRPr="00F47798">
        <w:rPr>
          <w:b/>
          <w:i/>
          <w:sz w:val="28"/>
        </w:rPr>
        <w:t>предстоятеля</w:t>
      </w:r>
      <w:r w:rsidRPr="00B25A3E">
        <w:rPr>
          <w:b/>
          <w:i/>
          <w:sz w:val="28"/>
        </w:rPr>
        <w:t xml:space="preserve">, </w:t>
      </w:r>
      <w:r>
        <w:rPr>
          <w:sz w:val="28"/>
        </w:rPr>
        <w:t xml:space="preserve">вполуоборот по отношению к нему. </w:t>
      </w:r>
      <w:r w:rsidR="00817642">
        <w:rPr>
          <w:sz w:val="28"/>
        </w:rPr>
        <w:t>Далее взяв кадило в левую руку, а правой тремя перстами держа орарь, он приклоняет голову и обращается к</w:t>
      </w:r>
      <w:r w:rsidR="00817642">
        <w:rPr>
          <w:i/>
          <w:sz w:val="28"/>
        </w:rPr>
        <w:t xml:space="preserve"> </w:t>
      </w:r>
      <w:r w:rsidR="00817642">
        <w:rPr>
          <w:b/>
          <w:i/>
          <w:sz w:val="28"/>
        </w:rPr>
        <w:t xml:space="preserve">предстоятелю, </w:t>
      </w:r>
      <w:r w:rsidR="00817642">
        <w:rPr>
          <w:bCs/>
          <w:iCs/>
          <w:sz w:val="28"/>
        </w:rPr>
        <w:t>тихо говоря:</w:t>
      </w:r>
      <w:r w:rsidR="00817642">
        <w:rPr>
          <w:i/>
          <w:sz w:val="28"/>
        </w:rPr>
        <w:t xml:space="preserve"> </w:t>
      </w:r>
      <w:r w:rsidR="00817642">
        <w:rPr>
          <w:b/>
          <w:sz w:val="28"/>
        </w:rPr>
        <w:t xml:space="preserve">«Господу помолимся». </w:t>
      </w:r>
      <w:r w:rsidR="00817642">
        <w:rPr>
          <w:b/>
          <w:i/>
          <w:iCs/>
          <w:sz w:val="28"/>
        </w:rPr>
        <w:t>П</w:t>
      </w:r>
      <w:r w:rsidR="00817642">
        <w:rPr>
          <w:b/>
          <w:i/>
          <w:sz w:val="28"/>
        </w:rPr>
        <w:t xml:space="preserve">редстоятель, </w:t>
      </w:r>
      <w:r w:rsidR="00817642">
        <w:rPr>
          <w:bCs/>
          <w:iCs/>
          <w:sz w:val="28"/>
        </w:rPr>
        <w:t>приклонив голову,</w:t>
      </w:r>
      <w:r w:rsidR="00817642">
        <w:rPr>
          <w:b/>
          <w:i/>
          <w:sz w:val="28"/>
        </w:rPr>
        <w:t xml:space="preserve"> </w:t>
      </w:r>
      <w:r w:rsidR="00817642">
        <w:rPr>
          <w:sz w:val="28"/>
        </w:rPr>
        <w:t>читает (в полголоса</w:t>
      </w:r>
      <w:r w:rsidR="00817642">
        <w:rPr>
          <w:iCs/>
          <w:sz w:val="28"/>
        </w:rPr>
        <w:t>)</w:t>
      </w:r>
      <w:r w:rsidR="00817642">
        <w:rPr>
          <w:i/>
          <w:sz w:val="28"/>
        </w:rPr>
        <w:t xml:space="preserve"> </w:t>
      </w:r>
      <w:r w:rsidR="00817642">
        <w:rPr>
          <w:b/>
          <w:i/>
          <w:sz w:val="28"/>
        </w:rPr>
        <w:t>молитву</w:t>
      </w:r>
      <w:r w:rsidR="00817642">
        <w:rPr>
          <w:i/>
          <w:sz w:val="28"/>
        </w:rPr>
        <w:t xml:space="preserve"> </w:t>
      </w:r>
      <w:r w:rsidR="00817642">
        <w:rPr>
          <w:b/>
          <w:sz w:val="28"/>
        </w:rPr>
        <w:t>входа:</w:t>
      </w:r>
      <w:r w:rsidR="00817642">
        <w:rPr>
          <w:sz w:val="28"/>
        </w:rPr>
        <w:t xml:space="preserve"> </w:t>
      </w:r>
      <w:r w:rsidR="00817642">
        <w:rPr>
          <w:b/>
          <w:sz w:val="28"/>
        </w:rPr>
        <w:t xml:space="preserve">«Вечер, и заутра, и полудне...» </w:t>
      </w:r>
      <w:r w:rsidR="00817642">
        <w:rPr>
          <w:sz w:val="28"/>
        </w:rPr>
        <w:t>(см.:</w:t>
      </w:r>
      <w:r w:rsidR="00817642">
        <w:rPr>
          <w:b/>
          <w:sz w:val="28"/>
        </w:rPr>
        <w:t xml:space="preserve"> Служебник,</w:t>
      </w:r>
      <w:r w:rsidR="00817642">
        <w:rPr>
          <w:b/>
          <w:i/>
          <w:sz w:val="28"/>
        </w:rPr>
        <w:t xml:space="preserve"> </w:t>
      </w:r>
      <w:r w:rsidR="00817642">
        <w:rPr>
          <w:b/>
          <w:sz w:val="28"/>
        </w:rPr>
        <w:t>Чин божественныя литургии преждеосвященных). Старший</w:t>
      </w:r>
      <w:r w:rsidR="00817642">
        <w:rPr>
          <w:i/>
          <w:sz w:val="28"/>
        </w:rPr>
        <w:t xml:space="preserve"> </w:t>
      </w:r>
      <w:r w:rsidR="00817642">
        <w:rPr>
          <w:b/>
          <w:i/>
          <w:sz w:val="28"/>
        </w:rPr>
        <w:t xml:space="preserve">диакон </w:t>
      </w:r>
      <w:r w:rsidR="00817642">
        <w:rPr>
          <w:bCs/>
          <w:iCs/>
          <w:sz w:val="28"/>
        </w:rPr>
        <w:t>отвечает:</w:t>
      </w:r>
      <w:r w:rsidR="00817642">
        <w:rPr>
          <w:b/>
          <w:i/>
          <w:sz w:val="28"/>
        </w:rPr>
        <w:t xml:space="preserve"> </w:t>
      </w:r>
      <w:r w:rsidR="00817642">
        <w:rPr>
          <w:b/>
          <w:iCs/>
          <w:sz w:val="28"/>
        </w:rPr>
        <w:t xml:space="preserve">«Аминь» </w:t>
      </w:r>
      <w:r w:rsidR="00817642">
        <w:rPr>
          <w:sz w:val="28"/>
        </w:rPr>
        <w:t xml:space="preserve">и указуя орарем на восток, говорит в полголоса: </w:t>
      </w:r>
      <w:r w:rsidR="00817642">
        <w:rPr>
          <w:b/>
          <w:sz w:val="28"/>
        </w:rPr>
        <w:t>«Благослови, владыко, святый вход».</w:t>
      </w:r>
      <w:r w:rsidR="00817642">
        <w:rPr>
          <w:sz w:val="28"/>
        </w:rPr>
        <w:t xml:space="preserve"> </w:t>
      </w:r>
      <w:r w:rsidR="008A39E4">
        <w:rPr>
          <w:b/>
          <w:i/>
          <w:sz w:val="28"/>
        </w:rPr>
        <w:t xml:space="preserve">Предстоятель </w:t>
      </w:r>
      <w:r>
        <w:rPr>
          <w:sz w:val="28"/>
        </w:rPr>
        <w:t>кресто</w:t>
      </w:r>
      <w:r w:rsidR="00B25A3E">
        <w:rPr>
          <w:sz w:val="28"/>
        </w:rPr>
        <w:t xml:space="preserve">образно благословляет десницею к </w:t>
      </w:r>
      <w:r>
        <w:rPr>
          <w:sz w:val="28"/>
        </w:rPr>
        <w:t>востоку, произнося тихо:</w:t>
      </w:r>
      <w:r>
        <w:rPr>
          <w:i/>
          <w:sz w:val="28"/>
        </w:rPr>
        <w:t xml:space="preserve"> </w:t>
      </w:r>
      <w:r>
        <w:rPr>
          <w:b/>
          <w:sz w:val="28"/>
          <w:szCs w:val="28"/>
        </w:rPr>
        <w:t>«Благословен вход святых Твоих, всегда, ныне и присно, и во веки веков»</w:t>
      </w:r>
      <w:r w:rsidRPr="00B25A3E">
        <w:rPr>
          <w:b/>
          <w:sz w:val="28"/>
          <w:szCs w:val="28"/>
        </w:rPr>
        <w:t>.</w:t>
      </w:r>
      <w:r>
        <w:rPr>
          <w:i/>
          <w:sz w:val="28"/>
          <w:szCs w:val="28"/>
        </w:rPr>
        <w:t xml:space="preserve"> </w:t>
      </w:r>
      <w:r w:rsidRPr="00B25A3E">
        <w:rPr>
          <w:b/>
          <w:sz w:val="28"/>
          <w:szCs w:val="28"/>
        </w:rPr>
        <w:t>С</w:t>
      </w:r>
      <w:r>
        <w:rPr>
          <w:b/>
          <w:sz w:val="28"/>
        </w:rPr>
        <w:t xml:space="preserve">тарший </w:t>
      </w:r>
      <w:r>
        <w:rPr>
          <w:b/>
          <w:i/>
          <w:sz w:val="28"/>
        </w:rPr>
        <w:t>д</w:t>
      </w:r>
      <w:r>
        <w:rPr>
          <w:b/>
          <w:i/>
          <w:sz w:val="28"/>
          <w:szCs w:val="28"/>
        </w:rPr>
        <w:t>иакон</w:t>
      </w:r>
      <w:r>
        <w:rPr>
          <w:i/>
          <w:sz w:val="28"/>
          <w:szCs w:val="28"/>
        </w:rPr>
        <w:t xml:space="preserve"> </w:t>
      </w:r>
      <w:r>
        <w:rPr>
          <w:sz w:val="28"/>
          <w:szCs w:val="28"/>
        </w:rPr>
        <w:t>тихо отвечает:</w:t>
      </w:r>
      <w:r>
        <w:rPr>
          <w:i/>
          <w:sz w:val="28"/>
          <w:szCs w:val="28"/>
        </w:rPr>
        <w:t xml:space="preserve"> </w:t>
      </w:r>
      <w:r>
        <w:rPr>
          <w:b/>
          <w:sz w:val="28"/>
          <w:szCs w:val="28"/>
        </w:rPr>
        <w:t>«Аминь»</w:t>
      </w:r>
      <w:r>
        <w:rPr>
          <w:i/>
          <w:noProof/>
          <w:sz w:val="28"/>
          <w:szCs w:val="28"/>
        </w:rPr>
        <w:t xml:space="preserve"> </w:t>
      </w:r>
      <w:r>
        <w:rPr>
          <w:noProof/>
          <w:sz w:val="28"/>
          <w:szCs w:val="28"/>
        </w:rPr>
        <w:t xml:space="preserve">и </w:t>
      </w:r>
      <w:r>
        <w:rPr>
          <w:sz w:val="28"/>
          <w:szCs w:val="28"/>
        </w:rPr>
        <w:t>взяв в правую руку кадило, и отступив немного в сторону, кадит</w:t>
      </w:r>
      <w:r>
        <w:rPr>
          <w:i/>
          <w:sz w:val="28"/>
          <w:szCs w:val="28"/>
        </w:rPr>
        <w:t xml:space="preserve"> </w:t>
      </w:r>
      <w:r>
        <w:rPr>
          <w:b/>
          <w:i/>
          <w:sz w:val="28"/>
        </w:rPr>
        <w:t>предстоятеля</w:t>
      </w:r>
      <w:r w:rsidRPr="00B25A3E">
        <w:rPr>
          <w:b/>
          <w:i/>
          <w:sz w:val="28"/>
          <w:szCs w:val="28"/>
        </w:rPr>
        <w:t>,</w:t>
      </w:r>
      <w:r>
        <w:rPr>
          <w:b/>
          <w:sz w:val="28"/>
          <w:szCs w:val="28"/>
        </w:rPr>
        <w:t xml:space="preserve"> </w:t>
      </w:r>
      <w:r>
        <w:rPr>
          <w:sz w:val="28"/>
          <w:szCs w:val="28"/>
        </w:rPr>
        <w:t>и</w:t>
      </w:r>
      <w:r>
        <w:rPr>
          <w:b/>
          <w:sz w:val="28"/>
          <w:szCs w:val="28"/>
        </w:rPr>
        <w:t xml:space="preserve"> </w:t>
      </w:r>
      <w:r>
        <w:rPr>
          <w:sz w:val="28"/>
          <w:szCs w:val="28"/>
        </w:rPr>
        <w:t>становится на прежне место, ожидая окончания пения</w:t>
      </w:r>
      <w:r>
        <w:rPr>
          <w:i/>
          <w:sz w:val="28"/>
          <w:szCs w:val="28"/>
        </w:rPr>
        <w:t xml:space="preserve"> </w:t>
      </w:r>
      <w:r>
        <w:rPr>
          <w:b/>
          <w:i/>
          <w:sz w:val="28"/>
          <w:szCs w:val="28"/>
        </w:rPr>
        <w:t>хора</w:t>
      </w:r>
      <w:r w:rsidRPr="00B25A3E">
        <w:rPr>
          <w:b/>
          <w:i/>
          <w:sz w:val="28"/>
          <w:szCs w:val="28"/>
        </w:rPr>
        <w:t>.</w:t>
      </w:r>
      <w:r>
        <w:rPr>
          <w:i/>
          <w:sz w:val="28"/>
          <w:szCs w:val="28"/>
        </w:rPr>
        <w:t xml:space="preserve"> </w:t>
      </w:r>
      <w:r>
        <w:rPr>
          <w:sz w:val="28"/>
          <w:szCs w:val="28"/>
        </w:rPr>
        <w:t xml:space="preserve">Когда заканчивается </w:t>
      </w:r>
      <w:r>
        <w:rPr>
          <w:sz w:val="28"/>
        </w:rPr>
        <w:t>пение</w:t>
      </w:r>
      <w:r>
        <w:rPr>
          <w:i/>
          <w:sz w:val="28"/>
        </w:rPr>
        <w:t xml:space="preserve"> </w:t>
      </w:r>
      <w:r>
        <w:rPr>
          <w:b/>
          <w:i/>
          <w:sz w:val="28"/>
        </w:rPr>
        <w:t>стихиры</w:t>
      </w:r>
      <w:r w:rsidRPr="00B25A3E">
        <w:rPr>
          <w:b/>
          <w:i/>
          <w:sz w:val="28"/>
        </w:rPr>
        <w:t>,</w:t>
      </w:r>
      <w:r>
        <w:rPr>
          <w:sz w:val="28"/>
        </w:rPr>
        <w:t xml:space="preserve"> он становится в царских </w:t>
      </w:r>
      <w:r>
        <w:rPr>
          <w:sz w:val="28"/>
        </w:rPr>
        <w:lastRenderedPageBreak/>
        <w:t>вратах,</w:t>
      </w:r>
      <w:r>
        <w:rPr>
          <w:i/>
          <w:sz w:val="28"/>
        </w:rPr>
        <w:t xml:space="preserve"> </w:t>
      </w:r>
      <w:r>
        <w:rPr>
          <w:sz w:val="28"/>
        </w:rPr>
        <w:t>лицом к престолу впереди</w:t>
      </w:r>
      <w:r>
        <w:rPr>
          <w:i/>
          <w:sz w:val="28"/>
        </w:rPr>
        <w:t xml:space="preserve"> </w:t>
      </w:r>
      <w:r>
        <w:rPr>
          <w:b/>
          <w:i/>
          <w:sz w:val="28"/>
        </w:rPr>
        <w:t>предстоятеля</w:t>
      </w:r>
      <w:r>
        <w:rPr>
          <w:i/>
          <w:sz w:val="28"/>
        </w:rPr>
        <w:t xml:space="preserve"> </w:t>
      </w:r>
      <w:r w:rsidR="00DF3610">
        <w:rPr>
          <w:sz w:val="28"/>
        </w:rPr>
        <w:t xml:space="preserve">и, </w:t>
      </w:r>
      <w:r>
        <w:rPr>
          <w:sz w:val="28"/>
        </w:rPr>
        <w:t>начертав кадильницей крест, возглашает:</w:t>
      </w:r>
      <w:r>
        <w:rPr>
          <w:i/>
          <w:sz w:val="28"/>
        </w:rPr>
        <w:t xml:space="preserve"> </w:t>
      </w:r>
      <w:r>
        <w:rPr>
          <w:b/>
          <w:sz w:val="28"/>
        </w:rPr>
        <w:t>«Премудрость, прости»</w:t>
      </w:r>
      <w:r w:rsidRPr="00B25A3E">
        <w:rPr>
          <w:b/>
          <w:sz w:val="28"/>
        </w:rPr>
        <w:t>.</w:t>
      </w:r>
      <w:r>
        <w:rPr>
          <w:b/>
          <w:sz w:val="28"/>
        </w:rPr>
        <w:t xml:space="preserve"> </w:t>
      </w:r>
    </w:p>
    <w:p w:rsidR="00FB70CD" w:rsidRDefault="00FB70CD" w:rsidP="00B25A3E">
      <w:pPr>
        <w:pStyle w:val="Iauiue3"/>
        <w:tabs>
          <w:tab w:val="left" w:pos="567"/>
        </w:tabs>
        <w:jc w:val="both"/>
        <w:outlineLvl w:val="0"/>
        <w:rPr>
          <w:i/>
          <w:sz w:val="28"/>
          <w:szCs w:val="28"/>
        </w:rPr>
      </w:pPr>
      <w:r>
        <w:rPr>
          <w:b/>
          <w:i/>
          <w:sz w:val="28"/>
        </w:rPr>
        <w:t xml:space="preserve">      </w:t>
      </w:r>
      <w:r w:rsidR="00F47798">
        <w:rPr>
          <w:b/>
          <w:i/>
          <w:sz w:val="28"/>
        </w:rPr>
        <w:t xml:space="preserve"> </w:t>
      </w:r>
      <w:r>
        <w:rPr>
          <w:b/>
          <w:i/>
          <w:sz w:val="28"/>
        </w:rPr>
        <w:t xml:space="preserve"> Хор </w:t>
      </w:r>
      <w:r>
        <w:rPr>
          <w:sz w:val="28"/>
        </w:rPr>
        <w:t>поет</w:t>
      </w:r>
      <w:r w:rsidR="00F47798">
        <w:rPr>
          <w:sz w:val="28"/>
        </w:rPr>
        <w:t>:</w:t>
      </w:r>
      <w:r>
        <w:rPr>
          <w:i/>
          <w:sz w:val="28"/>
        </w:rPr>
        <w:t xml:space="preserve"> </w:t>
      </w:r>
      <w:r>
        <w:rPr>
          <w:b/>
          <w:sz w:val="28"/>
        </w:rPr>
        <w:t>«</w:t>
      </w:r>
      <w:r>
        <w:rPr>
          <w:b/>
          <w:sz w:val="28"/>
          <w:szCs w:val="28"/>
        </w:rPr>
        <w:t>Свете Тихий...»</w:t>
      </w:r>
      <w:r w:rsidRPr="00B25A3E">
        <w:rPr>
          <w:b/>
          <w:sz w:val="28"/>
          <w:szCs w:val="28"/>
        </w:rPr>
        <w:t>.</w:t>
      </w:r>
      <w:r>
        <w:rPr>
          <w:sz w:val="28"/>
          <w:szCs w:val="28"/>
        </w:rPr>
        <w:t xml:space="preserve"> </w:t>
      </w:r>
    </w:p>
    <w:p w:rsidR="00FB70CD" w:rsidRDefault="00FB70CD" w:rsidP="00F47798">
      <w:pPr>
        <w:pStyle w:val="Iauiue3"/>
        <w:tabs>
          <w:tab w:val="left" w:pos="426"/>
        </w:tabs>
        <w:jc w:val="both"/>
        <w:rPr>
          <w:i/>
          <w:sz w:val="28"/>
        </w:rPr>
      </w:pPr>
      <w:r>
        <w:rPr>
          <w:i/>
          <w:sz w:val="28"/>
          <w:szCs w:val="28"/>
        </w:rPr>
        <w:t xml:space="preserve">       </w:t>
      </w:r>
      <w:r w:rsidR="00F47798">
        <w:rPr>
          <w:i/>
          <w:sz w:val="28"/>
          <w:szCs w:val="28"/>
        </w:rPr>
        <w:t xml:space="preserve"> </w:t>
      </w:r>
      <w:r>
        <w:rPr>
          <w:b/>
          <w:sz w:val="28"/>
          <w:szCs w:val="28"/>
        </w:rPr>
        <w:t>С</w:t>
      </w:r>
      <w:r>
        <w:rPr>
          <w:b/>
          <w:sz w:val="28"/>
        </w:rPr>
        <w:t>тарший</w:t>
      </w:r>
      <w:r>
        <w:rPr>
          <w:b/>
          <w:i/>
          <w:sz w:val="28"/>
        </w:rPr>
        <w:t xml:space="preserve"> диакон</w:t>
      </w:r>
      <w:r>
        <w:rPr>
          <w:i/>
          <w:sz w:val="28"/>
        </w:rPr>
        <w:t xml:space="preserve"> </w:t>
      </w:r>
      <w:r>
        <w:rPr>
          <w:sz w:val="28"/>
        </w:rPr>
        <w:t>входит в алтарь, где кадит святой престол с четырех сторон, горнее место и становится у северной ст</w:t>
      </w:r>
      <w:r w:rsidR="008A39E4">
        <w:rPr>
          <w:sz w:val="28"/>
        </w:rPr>
        <w:t xml:space="preserve">ороны святого престола, откуда </w:t>
      </w:r>
      <w:r>
        <w:rPr>
          <w:sz w:val="28"/>
        </w:rPr>
        <w:t>кадит</w:t>
      </w:r>
      <w:r>
        <w:rPr>
          <w:i/>
          <w:sz w:val="28"/>
        </w:rPr>
        <w:t xml:space="preserve"> </w:t>
      </w:r>
      <w:r>
        <w:rPr>
          <w:b/>
          <w:i/>
          <w:sz w:val="28"/>
        </w:rPr>
        <w:t xml:space="preserve">предстоятеля </w:t>
      </w:r>
      <w:r>
        <w:rPr>
          <w:sz w:val="28"/>
        </w:rPr>
        <w:t>и</w:t>
      </w:r>
      <w:r>
        <w:rPr>
          <w:b/>
          <w:i/>
          <w:sz w:val="28"/>
        </w:rPr>
        <w:t xml:space="preserve"> священников </w:t>
      </w:r>
      <w:r>
        <w:rPr>
          <w:sz w:val="28"/>
        </w:rPr>
        <w:t>при их входе в алтарь.</w:t>
      </w:r>
    </w:p>
    <w:p w:rsidR="00FB70CD" w:rsidRDefault="00FB70CD" w:rsidP="00B25A3E">
      <w:pPr>
        <w:pStyle w:val="Iauiue3"/>
        <w:tabs>
          <w:tab w:val="left" w:pos="426"/>
          <w:tab w:val="left" w:pos="8920"/>
        </w:tabs>
        <w:ind w:right="-11"/>
        <w:jc w:val="both"/>
        <w:rPr>
          <w:sz w:val="28"/>
        </w:rPr>
      </w:pPr>
      <w:r>
        <w:rPr>
          <w:sz w:val="28"/>
        </w:rPr>
        <w:t xml:space="preserve">      </w:t>
      </w:r>
      <w:r>
        <w:rPr>
          <w:b/>
          <w:i/>
          <w:sz w:val="28"/>
        </w:rPr>
        <w:t>Священники</w:t>
      </w:r>
      <w:r>
        <w:rPr>
          <w:b/>
          <w:sz w:val="28"/>
        </w:rPr>
        <w:t xml:space="preserve"> </w:t>
      </w:r>
      <w:r>
        <w:rPr>
          <w:sz w:val="28"/>
        </w:rPr>
        <w:t>крестятся и целуют только одну икону каждый на своей стороне, или Спасителя или Божией Матери, входят в алтарь царскими вратами и становятся на прежние места предстояния у престола.</w:t>
      </w:r>
      <w:r>
        <w:rPr>
          <w:b/>
          <w:i/>
          <w:sz w:val="28"/>
        </w:rPr>
        <w:t xml:space="preserve"> Предстоятель</w:t>
      </w:r>
      <w:r w:rsidRPr="00B25A3E">
        <w:rPr>
          <w:b/>
          <w:i/>
          <w:sz w:val="28"/>
        </w:rPr>
        <w:t>,</w:t>
      </w:r>
      <w:r>
        <w:rPr>
          <w:sz w:val="28"/>
        </w:rPr>
        <w:t xml:space="preserve"> сотворив поклон по направлению к святому престолу, дважды крестится, целует икону Спасителя на правой стороне царских врат</w:t>
      </w:r>
      <w:r w:rsidR="00F47798">
        <w:rPr>
          <w:sz w:val="28"/>
        </w:rPr>
        <w:t xml:space="preserve"> и</w:t>
      </w:r>
      <w:r>
        <w:rPr>
          <w:sz w:val="28"/>
        </w:rPr>
        <w:t xml:space="preserve"> снова крестится</w:t>
      </w:r>
      <w:r w:rsidR="00F47798">
        <w:rPr>
          <w:sz w:val="28"/>
        </w:rPr>
        <w:t>. Затем он</w:t>
      </w:r>
      <w:r>
        <w:rPr>
          <w:sz w:val="28"/>
        </w:rPr>
        <w:t xml:space="preserve"> поворачивается лицом на запад, благословляет </w:t>
      </w:r>
      <w:r>
        <w:rPr>
          <w:b/>
          <w:i/>
          <w:sz w:val="28"/>
        </w:rPr>
        <w:t>свещеносцев</w:t>
      </w:r>
      <w:r w:rsidRPr="00B25A3E">
        <w:rPr>
          <w:b/>
          <w:i/>
          <w:sz w:val="28"/>
        </w:rPr>
        <w:t>,</w:t>
      </w:r>
      <w:r w:rsidR="00B25A3E">
        <w:rPr>
          <w:sz w:val="28"/>
        </w:rPr>
        <w:t xml:space="preserve"> снова дважды крестится, </w:t>
      </w:r>
      <w:r>
        <w:rPr>
          <w:sz w:val="28"/>
        </w:rPr>
        <w:t xml:space="preserve">целует икону </w:t>
      </w:r>
      <w:r>
        <w:rPr>
          <w:sz w:val="28"/>
          <w:szCs w:val="28"/>
        </w:rPr>
        <w:t>Божией Матери</w:t>
      </w:r>
      <w:r>
        <w:rPr>
          <w:sz w:val="28"/>
        </w:rPr>
        <w:t xml:space="preserve"> на левой стороне царских врат, опять крестится и входит в алтарь. Здесь все</w:t>
      </w:r>
      <w:r>
        <w:rPr>
          <w:i/>
          <w:sz w:val="28"/>
        </w:rPr>
        <w:t xml:space="preserve"> </w:t>
      </w:r>
      <w:r>
        <w:rPr>
          <w:b/>
          <w:i/>
          <w:sz w:val="28"/>
        </w:rPr>
        <w:t>священнослужители</w:t>
      </w:r>
      <w:r>
        <w:rPr>
          <w:i/>
          <w:sz w:val="28"/>
        </w:rPr>
        <w:t xml:space="preserve"> </w:t>
      </w:r>
      <w:r>
        <w:rPr>
          <w:sz w:val="28"/>
        </w:rPr>
        <w:t>вместе крес</w:t>
      </w:r>
      <w:r>
        <w:rPr>
          <w:sz w:val="28"/>
        </w:rPr>
        <w:softHyphen/>
        <w:t>тятся, целуют святой престол и восходят на горнее место:</w:t>
      </w:r>
      <w:r>
        <w:rPr>
          <w:i/>
          <w:sz w:val="28"/>
        </w:rPr>
        <w:t xml:space="preserve"> </w:t>
      </w:r>
      <w:r>
        <w:rPr>
          <w:b/>
          <w:sz w:val="28"/>
        </w:rPr>
        <w:t>старший</w:t>
      </w:r>
      <w:r>
        <w:rPr>
          <w:i/>
          <w:sz w:val="28"/>
        </w:rPr>
        <w:t xml:space="preserve"> </w:t>
      </w:r>
      <w:r>
        <w:rPr>
          <w:b/>
          <w:i/>
          <w:sz w:val="28"/>
        </w:rPr>
        <w:t>диакон</w:t>
      </w:r>
      <w:r>
        <w:rPr>
          <w:i/>
          <w:sz w:val="28"/>
        </w:rPr>
        <w:t xml:space="preserve"> </w:t>
      </w:r>
      <w:r>
        <w:rPr>
          <w:sz w:val="28"/>
        </w:rPr>
        <w:t xml:space="preserve">северной, </w:t>
      </w:r>
      <w:r>
        <w:rPr>
          <w:b/>
          <w:i/>
          <w:sz w:val="28"/>
        </w:rPr>
        <w:t>предстоятель</w:t>
      </w:r>
      <w:r>
        <w:rPr>
          <w:i/>
          <w:sz w:val="28"/>
        </w:rPr>
        <w:t xml:space="preserve"> </w:t>
      </w:r>
      <w:r>
        <w:rPr>
          <w:sz w:val="28"/>
        </w:rPr>
        <w:t>южной стороной алтаря,</w:t>
      </w:r>
      <w:r w:rsidR="00251B3F">
        <w:rPr>
          <w:sz w:val="28"/>
        </w:rPr>
        <w:t xml:space="preserve"> </w:t>
      </w:r>
      <w:r w:rsidR="008D5E3F">
        <w:rPr>
          <w:sz w:val="28"/>
        </w:rPr>
        <w:t xml:space="preserve">                  </w:t>
      </w:r>
      <w:r w:rsidR="00251B3F">
        <w:rPr>
          <w:sz w:val="28"/>
        </w:rPr>
        <w:t xml:space="preserve">                </w:t>
      </w:r>
      <w:r>
        <w:rPr>
          <w:i/>
          <w:sz w:val="28"/>
        </w:rPr>
        <w:t xml:space="preserve"> </w:t>
      </w:r>
      <w:r w:rsidR="008A39E4" w:rsidRPr="008A39E4">
        <w:rPr>
          <w:sz w:val="28"/>
        </w:rPr>
        <w:t>а</w:t>
      </w:r>
      <w:r w:rsidR="008A39E4">
        <w:rPr>
          <w:i/>
          <w:sz w:val="28"/>
        </w:rPr>
        <w:t xml:space="preserve"> </w:t>
      </w:r>
      <w:r>
        <w:rPr>
          <w:b/>
          <w:i/>
          <w:sz w:val="28"/>
        </w:rPr>
        <w:t>священники</w:t>
      </w:r>
      <w:r>
        <w:rPr>
          <w:i/>
          <w:sz w:val="28"/>
        </w:rPr>
        <w:t xml:space="preserve"> </w:t>
      </w:r>
      <w:r>
        <w:rPr>
          <w:sz w:val="28"/>
        </w:rPr>
        <w:t>каждый со своей стороны (старшие впереди).</w:t>
      </w:r>
      <w:r>
        <w:rPr>
          <w:i/>
          <w:sz w:val="28"/>
        </w:rPr>
        <w:t xml:space="preserve"> </w:t>
      </w:r>
      <w:r>
        <w:rPr>
          <w:sz w:val="28"/>
        </w:rPr>
        <w:t xml:space="preserve">Там они </w:t>
      </w:r>
      <w:r w:rsidR="008D5E3F">
        <w:rPr>
          <w:sz w:val="28"/>
        </w:rPr>
        <w:t>ещё</w:t>
      </w:r>
      <w:r>
        <w:rPr>
          <w:sz w:val="28"/>
        </w:rPr>
        <w:t xml:space="preserve"> раз крестятся и кланяются</w:t>
      </w:r>
      <w:r>
        <w:rPr>
          <w:i/>
          <w:sz w:val="28"/>
        </w:rPr>
        <w:t xml:space="preserve"> </w:t>
      </w:r>
      <w:r>
        <w:rPr>
          <w:b/>
          <w:i/>
          <w:sz w:val="28"/>
        </w:rPr>
        <w:t>предстоятелю</w:t>
      </w:r>
      <w:r w:rsidRPr="00F47798">
        <w:rPr>
          <w:b/>
          <w:i/>
          <w:sz w:val="28"/>
        </w:rPr>
        <w:t>.</w:t>
      </w:r>
      <w:r w:rsidR="00DF3610">
        <w:rPr>
          <w:b/>
          <w:i/>
          <w:sz w:val="28"/>
        </w:rPr>
        <w:t xml:space="preserve"> </w:t>
      </w:r>
      <w:r w:rsidR="00F47798" w:rsidRPr="00F47798">
        <w:rPr>
          <w:sz w:val="28"/>
        </w:rPr>
        <w:t>Далее</w:t>
      </w:r>
      <w:r>
        <w:rPr>
          <w:i/>
          <w:sz w:val="28"/>
        </w:rPr>
        <w:t xml:space="preserve"> </w:t>
      </w:r>
      <w:r>
        <w:rPr>
          <w:b/>
          <w:i/>
          <w:sz w:val="28"/>
        </w:rPr>
        <w:t xml:space="preserve">предстоятель </w:t>
      </w:r>
      <w:r>
        <w:rPr>
          <w:sz w:val="28"/>
        </w:rPr>
        <w:t xml:space="preserve">и </w:t>
      </w:r>
      <w:r>
        <w:rPr>
          <w:b/>
          <w:sz w:val="28"/>
        </w:rPr>
        <w:t>старший</w:t>
      </w:r>
      <w:r>
        <w:rPr>
          <w:b/>
          <w:i/>
          <w:sz w:val="28"/>
        </w:rPr>
        <w:t xml:space="preserve"> диакон</w:t>
      </w:r>
      <w:r>
        <w:rPr>
          <w:i/>
          <w:sz w:val="28"/>
        </w:rPr>
        <w:t xml:space="preserve"> </w:t>
      </w:r>
      <w:r>
        <w:rPr>
          <w:sz w:val="28"/>
        </w:rPr>
        <w:t>поворачиваются лицом</w:t>
      </w:r>
      <w:r w:rsidR="00F47798">
        <w:rPr>
          <w:sz w:val="28"/>
        </w:rPr>
        <w:t xml:space="preserve"> на запад</w:t>
      </w:r>
      <w:r>
        <w:rPr>
          <w:sz w:val="28"/>
        </w:rPr>
        <w:t>, а</w:t>
      </w:r>
      <w:r>
        <w:rPr>
          <w:i/>
          <w:sz w:val="28"/>
        </w:rPr>
        <w:t xml:space="preserve"> </w:t>
      </w:r>
      <w:r>
        <w:rPr>
          <w:b/>
          <w:i/>
          <w:sz w:val="28"/>
        </w:rPr>
        <w:t xml:space="preserve">священники </w:t>
      </w:r>
      <w:r>
        <w:rPr>
          <w:sz w:val="28"/>
        </w:rPr>
        <w:t>становятся в том же порядке, как стояли у престола: справа и слева от</w:t>
      </w:r>
      <w:r>
        <w:rPr>
          <w:i/>
          <w:sz w:val="28"/>
        </w:rPr>
        <w:t xml:space="preserve"> </w:t>
      </w:r>
      <w:r>
        <w:rPr>
          <w:b/>
          <w:i/>
          <w:sz w:val="28"/>
        </w:rPr>
        <w:t>предстоятеля</w:t>
      </w:r>
      <w:r>
        <w:rPr>
          <w:i/>
          <w:sz w:val="28"/>
        </w:rPr>
        <w:t xml:space="preserve"> </w:t>
      </w:r>
      <w:r>
        <w:rPr>
          <w:sz w:val="28"/>
        </w:rPr>
        <w:t xml:space="preserve">по старшинству (старшие впереди) лицом друг другу. </w:t>
      </w:r>
    </w:p>
    <w:p w:rsidR="00FB70CD" w:rsidRDefault="00FB70CD" w:rsidP="00F47798">
      <w:pPr>
        <w:pStyle w:val="Iauiue3"/>
        <w:tabs>
          <w:tab w:val="left" w:pos="426"/>
        </w:tabs>
        <w:jc w:val="both"/>
        <w:rPr>
          <w:sz w:val="28"/>
        </w:rPr>
      </w:pPr>
      <w:r>
        <w:rPr>
          <w:b/>
          <w:i/>
          <w:sz w:val="28"/>
        </w:rPr>
        <w:t xml:space="preserve">     </w:t>
      </w:r>
      <w:r w:rsidR="00F47798">
        <w:rPr>
          <w:sz w:val="28"/>
        </w:rPr>
        <w:t xml:space="preserve"> </w:t>
      </w:r>
      <w:r>
        <w:rPr>
          <w:sz w:val="28"/>
        </w:rPr>
        <w:t xml:space="preserve">Если на </w:t>
      </w:r>
      <w:r w:rsidR="00AC6FF9">
        <w:rPr>
          <w:b/>
          <w:sz w:val="28"/>
        </w:rPr>
        <w:t>л</w:t>
      </w:r>
      <w:r>
        <w:rPr>
          <w:b/>
          <w:sz w:val="28"/>
        </w:rPr>
        <w:t xml:space="preserve">итургии Преждеосвященной Даров </w:t>
      </w:r>
      <w:r>
        <w:rPr>
          <w:sz w:val="28"/>
        </w:rPr>
        <w:t xml:space="preserve">полагается чтение Евангелия (например, 24 февраля, 9 марта, в храмовый или полиелейный праздник, в первые три дня Страстной седмицы), тогда совершается </w:t>
      </w:r>
      <w:r>
        <w:rPr>
          <w:b/>
          <w:sz w:val="28"/>
        </w:rPr>
        <w:t>вход</w:t>
      </w:r>
      <w:r>
        <w:rPr>
          <w:sz w:val="28"/>
        </w:rPr>
        <w:t xml:space="preserve"> </w:t>
      </w:r>
      <w:r>
        <w:rPr>
          <w:b/>
          <w:sz w:val="28"/>
        </w:rPr>
        <w:t>с Евангелием</w:t>
      </w:r>
      <w:r w:rsidRPr="00F47798">
        <w:rPr>
          <w:b/>
          <w:sz w:val="28"/>
        </w:rPr>
        <w:t>.</w:t>
      </w:r>
    </w:p>
    <w:p w:rsidR="00FB70CD" w:rsidRDefault="00FB70CD" w:rsidP="00F47798">
      <w:pPr>
        <w:pStyle w:val="Iauiue3"/>
        <w:tabs>
          <w:tab w:val="left" w:pos="426"/>
        </w:tabs>
        <w:jc w:val="both"/>
        <w:rPr>
          <w:sz w:val="28"/>
        </w:rPr>
      </w:pPr>
    </w:p>
    <w:p w:rsidR="00FB70CD" w:rsidRDefault="00FB70CD" w:rsidP="00FB70CD">
      <w:pPr>
        <w:pStyle w:val="Iauiue3"/>
        <w:tabs>
          <w:tab w:val="left" w:pos="426"/>
        </w:tabs>
        <w:jc w:val="center"/>
        <w:rPr>
          <w:b/>
          <w:sz w:val="28"/>
        </w:rPr>
      </w:pPr>
      <w:r>
        <w:rPr>
          <w:b/>
          <w:sz w:val="28"/>
          <w:szCs w:val="28"/>
        </w:rPr>
        <w:t>Вход с Евангелием</w:t>
      </w:r>
    </w:p>
    <w:p w:rsidR="00FB70CD" w:rsidRDefault="00FB70CD" w:rsidP="00FB70CD">
      <w:pPr>
        <w:pStyle w:val="aa"/>
        <w:tabs>
          <w:tab w:val="left" w:pos="426"/>
        </w:tabs>
        <w:jc w:val="both"/>
        <w:rPr>
          <w:b/>
          <w:i/>
          <w:sz w:val="28"/>
        </w:rPr>
      </w:pPr>
    </w:p>
    <w:p w:rsidR="00FB70CD" w:rsidRDefault="00FB70CD" w:rsidP="00342976">
      <w:pPr>
        <w:pStyle w:val="aa"/>
        <w:tabs>
          <w:tab w:val="left" w:pos="426"/>
        </w:tabs>
        <w:jc w:val="both"/>
        <w:rPr>
          <w:b/>
          <w:i/>
          <w:sz w:val="28"/>
        </w:rPr>
      </w:pPr>
      <w:r>
        <w:rPr>
          <w:sz w:val="28"/>
          <w:szCs w:val="28"/>
        </w:rPr>
        <w:t xml:space="preserve">      Перед началом совершения </w:t>
      </w:r>
      <w:r>
        <w:rPr>
          <w:b/>
          <w:sz w:val="28"/>
          <w:szCs w:val="28"/>
        </w:rPr>
        <w:t xml:space="preserve">входа </w:t>
      </w:r>
      <w:r>
        <w:rPr>
          <w:b/>
          <w:i/>
          <w:sz w:val="28"/>
          <w:szCs w:val="28"/>
        </w:rPr>
        <w:t>с</w:t>
      </w:r>
      <w:r>
        <w:rPr>
          <w:b/>
          <w:i/>
          <w:sz w:val="28"/>
        </w:rPr>
        <w:t xml:space="preserve">вещеносцы </w:t>
      </w:r>
      <w:r>
        <w:rPr>
          <w:sz w:val="28"/>
        </w:rPr>
        <w:t>со свечами</w:t>
      </w:r>
      <w:r>
        <w:rPr>
          <w:b/>
          <w:i/>
          <w:sz w:val="28"/>
        </w:rPr>
        <w:t xml:space="preserve"> </w:t>
      </w:r>
      <w:r>
        <w:rPr>
          <w:sz w:val="28"/>
        </w:rPr>
        <w:t xml:space="preserve">идут на горнее место, трижды крестятся, кланяются </w:t>
      </w:r>
      <w:r>
        <w:rPr>
          <w:b/>
          <w:i/>
          <w:sz w:val="28"/>
          <w:szCs w:val="28"/>
        </w:rPr>
        <w:t xml:space="preserve">предстоятелю </w:t>
      </w:r>
      <w:r>
        <w:rPr>
          <w:sz w:val="28"/>
        </w:rPr>
        <w:t>и</w:t>
      </w:r>
      <w:r>
        <w:rPr>
          <w:b/>
          <w:i/>
          <w:sz w:val="28"/>
        </w:rPr>
        <w:t xml:space="preserve"> </w:t>
      </w:r>
      <w:r>
        <w:rPr>
          <w:sz w:val="28"/>
        </w:rPr>
        <w:t xml:space="preserve">друг другу. </w:t>
      </w:r>
      <w:r>
        <w:rPr>
          <w:b/>
          <w:i/>
          <w:sz w:val="28"/>
        </w:rPr>
        <w:t xml:space="preserve">  </w:t>
      </w:r>
    </w:p>
    <w:p w:rsidR="00F47798" w:rsidRDefault="00F47798" w:rsidP="00F47798">
      <w:pPr>
        <w:tabs>
          <w:tab w:val="left" w:pos="426"/>
        </w:tabs>
        <w:jc w:val="both"/>
        <w:rPr>
          <w:b/>
          <w:i/>
          <w:sz w:val="28"/>
          <w:u w:val="single"/>
        </w:rPr>
      </w:pPr>
      <w:r>
        <w:rPr>
          <w:b/>
          <w:i/>
          <w:sz w:val="28"/>
          <w:szCs w:val="28"/>
        </w:rPr>
        <w:t xml:space="preserve">      </w:t>
      </w:r>
      <w:r>
        <w:rPr>
          <w:b/>
          <w:sz w:val="28"/>
        </w:rPr>
        <w:t>В</w:t>
      </w:r>
      <w:r w:rsidRPr="00927D05">
        <w:rPr>
          <w:b/>
          <w:sz w:val="28"/>
        </w:rPr>
        <w:t>торой</w:t>
      </w:r>
      <w:r>
        <w:rPr>
          <w:sz w:val="28"/>
        </w:rPr>
        <w:t xml:space="preserve"> и </w:t>
      </w:r>
      <w:r w:rsidRPr="00927D05">
        <w:rPr>
          <w:b/>
          <w:sz w:val="28"/>
        </w:rPr>
        <w:t>третий</w:t>
      </w:r>
      <w:r>
        <w:rPr>
          <w:b/>
          <w:i/>
          <w:sz w:val="28"/>
        </w:rPr>
        <w:t xml:space="preserve"> диаконы </w:t>
      </w:r>
      <w:r>
        <w:rPr>
          <w:sz w:val="28"/>
        </w:rPr>
        <w:t>(если служат только два</w:t>
      </w:r>
      <w:r>
        <w:rPr>
          <w:i/>
          <w:sz w:val="28"/>
        </w:rPr>
        <w:t xml:space="preserve"> </w:t>
      </w:r>
      <w:r>
        <w:rPr>
          <w:b/>
          <w:i/>
          <w:sz w:val="28"/>
        </w:rPr>
        <w:t>диакона</w:t>
      </w:r>
      <w:r w:rsidRPr="00342976">
        <w:rPr>
          <w:b/>
          <w:i/>
          <w:sz w:val="28"/>
        </w:rPr>
        <w:t>,</w:t>
      </w:r>
      <w:r>
        <w:rPr>
          <w:sz w:val="28"/>
        </w:rPr>
        <w:t xml:space="preserve"> то</w:t>
      </w:r>
      <w:r>
        <w:rPr>
          <w:i/>
          <w:sz w:val="28"/>
        </w:rPr>
        <w:t xml:space="preserve"> </w:t>
      </w:r>
      <w:r>
        <w:rPr>
          <w:b/>
          <w:sz w:val="28"/>
        </w:rPr>
        <w:t>второй</w:t>
      </w:r>
      <w:r w:rsidRPr="00342976">
        <w:rPr>
          <w:b/>
          <w:sz w:val="28"/>
        </w:rPr>
        <w:t>)</w:t>
      </w:r>
      <w:r>
        <w:rPr>
          <w:sz w:val="28"/>
        </w:rPr>
        <w:t xml:space="preserve"> </w:t>
      </w:r>
      <w:r w:rsidRPr="000C7163">
        <w:rPr>
          <w:sz w:val="28"/>
        </w:rPr>
        <w:t>идут на горнее место, где вместе крестятся, кланяются</w:t>
      </w:r>
      <w:r>
        <w:rPr>
          <w:sz w:val="28"/>
        </w:rPr>
        <w:t xml:space="preserve"> </w:t>
      </w:r>
      <w:r>
        <w:rPr>
          <w:b/>
          <w:i/>
          <w:sz w:val="28"/>
        </w:rPr>
        <w:t xml:space="preserve">предстоятелю </w:t>
      </w:r>
      <w:r w:rsidRPr="000C7163">
        <w:rPr>
          <w:sz w:val="28"/>
        </w:rPr>
        <w:t xml:space="preserve">и друг другу, а затем принимают кадила от </w:t>
      </w:r>
      <w:r>
        <w:rPr>
          <w:b/>
          <w:i/>
          <w:sz w:val="28"/>
        </w:rPr>
        <w:t>пономарей</w:t>
      </w:r>
      <w:r w:rsidRPr="00342976">
        <w:rPr>
          <w:b/>
          <w:i/>
          <w:sz w:val="28"/>
        </w:rPr>
        <w:t>.</w:t>
      </w:r>
      <w:r>
        <w:rPr>
          <w:i/>
          <w:sz w:val="28"/>
        </w:rPr>
        <w:t xml:space="preserve"> </w:t>
      </w:r>
    </w:p>
    <w:p w:rsidR="006E1558" w:rsidRPr="006E1558" w:rsidRDefault="00F47798" w:rsidP="006E1558">
      <w:pPr>
        <w:pStyle w:val="aa"/>
        <w:tabs>
          <w:tab w:val="left" w:pos="426"/>
        </w:tabs>
        <w:jc w:val="both"/>
        <w:rPr>
          <w:sz w:val="28"/>
        </w:rPr>
      </w:pPr>
      <w:r>
        <w:rPr>
          <w:b/>
          <w:i/>
          <w:sz w:val="28"/>
          <w:szCs w:val="28"/>
        </w:rPr>
        <w:t xml:space="preserve">      </w:t>
      </w:r>
      <w:r w:rsidR="006E1558" w:rsidRPr="006E1558">
        <w:rPr>
          <w:b/>
          <w:i/>
          <w:sz w:val="28"/>
          <w:szCs w:val="28"/>
        </w:rPr>
        <w:t>Предстоятель</w:t>
      </w:r>
      <w:r w:rsidR="006E1558" w:rsidRPr="006E1558">
        <w:rPr>
          <w:sz w:val="28"/>
        </w:rPr>
        <w:t xml:space="preserve"> со </w:t>
      </w:r>
      <w:r w:rsidR="006E1558" w:rsidRPr="006E1558">
        <w:rPr>
          <w:b/>
          <w:sz w:val="28"/>
        </w:rPr>
        <w:t xml:space="preserve">старшим </w:t>
      </w:r>
      <w:r w:rsidR="006E1558" w:rsidRPr="006E1558">
        <w:rPr>
          <w:b/>
          <w:i/>
          <w:sz w:val="28"/>
        </w:rPr>
        <w:t xml:space="preserve">диаконом </w:t>
      </w:r>
      <w:r w:rsidR="006E1558" w:rsidRPr="006E1558">
        <w:rPr>
          <w:sz w:val="28"/>
        </w:rPr>
        <w:t>совершают</w:t>
      </w:r>
      <w:r w:rsidR="006E1558" w:rsidRPr="006E1558">
        <w:rPr>
          <w:b/>
          <w:sz w:val="28"/>
        </w:rPr>
        <w:t xml:space="preserve"> </w:t>
      </w:r>
      <w:r w:rsidR="006E1558" w:rsidRPr="006E1558">
        <w:rPr>
          <w:sz w:val="28"/>
        </w:rPr>
        <w:t>два поясных поклона:</w:t>
      </w:r>
      <w:r w:rsidR="006E1558" w:rsidRPr="006E1558">
        <w:rPr>
          <w:sz w:val="28"/>
          <w:szCs w:val="28"/>
        </w:rPr>
        <w:t xml:space="preserve"> </w:t>
      </w:r>
      <w:r w:rsidR="006E1558" w:rsidRPr="006E1558">
        <w:rPr>
          <w:b/>
          <w:i/>
          <w:sz w:val="28"/>
          <w:szCs w:val="28"/>
        </w:rPr>
        <w:t xml:space="preserve">предстоятель </w:t>
      </w:r>
      <w:r w:rsidR="006E1558" w:rsidRPr="006E1558">
        <w:rPr>
          <w:sz w:val="28"/>
          <w:szCs w:val="28"/>
        </w:rPr>
        <w:t>целует престол и</w:t>
      </w:r>
      <w:r w:rsidR="006E1558" w:rsidRPr="006E1558">
        <w:rPr>
          <w:i/>
          <w:sz w:val="28"/>
          <w:szCs w:val="28"/>
        </w:rPr>
        <w:t xml:space="preserve"> </w:t>
      </w:r>
      <w:r w:rsidR="006E1558" w:rsidRPr="006E1558">
        <w:rPr>
          <w:sz w:val="28"/>
          <w:szCs w:val="28"/>
        </w:rPr>
        <w:t>Евангелие, а</w:t>
      </w:r>
      <w:r w:rsidR="006E1558" w:rsidRPr="006E1558">
        <w:rPr>
          <w:b/>
          <w:i/>
          <w:sz w:val="28"/>
        </w:rPr>
        <w:t xml:space="preserve"> </w:t>
      </w:r>
      <w:r w:rsidR="006E1558" w:rsidRPr="006E1558">
        <w:rPr>
          <w:b/>
          <w:sz w:val="28"/>
        </w:rPr>
        <w:t>старший</w:t>
      </w:r>
      <w:r w:rsidR="006E1558" w:rsidRPr="006E1558">
        <w:rPr>
          <w:b/>
          <w:i/>
          <w:sz w:val="28"/>
        </w:rPr>
        <w:t xml:space="preserve"> диакон </w:t>
      </w:r>
      <w:r w:rsidR="006E1558" w:rsidRPr="006E1558">
        <w:rPr>
          <w:sz w:val="28"/>
          <w:szCs w:val="28"/>
        </w:rPr>
        <w:t>– край престола,</w:t>
      </w:r>
      <w:r w:rsidR="00251B3F">
        <w:rPr>
          <w:sz w:val="28"/>
          <w:szCs w:val="28"/>
        </w:rPr>
        <w:t xml:space="preserve">       </w:t>
      </w:r>
      <w:r w:rsidR="008D5E3F">
        <w:rPr>
          <w:sz w:val="28"/>
          <w:szCs w:val="28"/>
        </w:rPr>
        <w:t xml:space="preserve">                </w:t>
      </w:r>
      <w:r w:rsidR="00251B3F">
        <w:rPr>
          <w:sz w:val="28"/>
          <w:szCs w:val="28"/>
        </w:rPr>
        <w:t xml:space="preserve"> </w:t>
      </w:r>
      <w:r w:rsidR="006E1558" w:rsidRPr="006E1558">
        <w:rPr>
          <w:sz w:val="28"/>
          <w:szCs w:val="28"/>
        </w:rPr>
        <w:t xml:space="preserve"> и поклоняются вместе третий раз. Затем </w:t>
      </w:r>
      <w:r w:rsidR="006E1558" w:rsidRPr="006E1558">
        <w:rPr>
          <w:b/>
          <w:i/>
          <w:sz w:val="28"/>
          <w:szCs w:val="28"/>
        </w:rPr>
        <w:t xml:space="preserve">предстоятель </w:t>
      </w:r>
      <w:r w:rsidR="006E1558" w:rsidRPr="006E1558">
        <w:rPr>
          <w:sz w:val="28"/>
          <w:szCs w:val="28"/>
        </w:rPr>
        <w:t>берет со святого престола Евангелие</w:t>
      </w:r>
      <w:r w:rsidR="006E1558" w:rsidRPr="006E1558">
        <w:rPr>
          <w:i/>
          <w:sz w:val="28"/>
          <w:szCs w:val="28"/>
        </w:rPr>
        <w:t xml:space="preserve"> </w:t>
      </w:r>
      <w:r w:rsidR="006E1558" w:rsidRPr="006E1558">
        <w:rPr>
          <w:sz w:val="28"/>
          <w:szCs w:val="28"/>
        </w:rPr>
        <w:t xml:space="preserve">и </w:t>
      </w:r>
      <w:r w:rsidR="008D5E3F" w:rsidRPr="006E1558">
        <w:rPr>
          <w:sz w:val="28"/>
          <w:szCs w:val="28"/>
        </w:rPr>
        <w:t>подаёт</w:t>
      </w:r>
      <w:r w:rsidR="006E1558" w:rsidRPr="006E1558">
        <w:rPr>
          <w:sz w:val="28"/>
          <w:szCs w:val="28"/>
        </w:rPr>
        <w:t xml:space="preserve"> его</w:t>
      </w:r>
      <w:r w:rsidR="006E1558" w:rsidRPr="006E1558">
        <w:rPr>
          <w:i/>
          <w:sz w:val="28"/>
          <w:szCs w:val="28"/>
        </w:rPr>
        <w:t xml:space="preserve"> </w:t>
      </w:r>
      <w:r w:rsidR="006E1558" w:rsidRPr="006E1558">
        <w:rPr>
          <w:b/>
          <w:sz w:val="28"/>
        </w:rPr>
        <w:t>старшему</w:t>
      </w:r>
      <w:r w:rsidR="006E1558" w:rsidRPr="006E1558">
        <w:rPr>
          <w:b/>
          <w:i/>
          <w:sz w:val="28"/>
        </w:rPr>
        <w:t xml:space="preserve"> </w:t>
      </w:r>
      <w:r w:rsidR="006E1558" w:rsidRPr="006E1558">
        <w:rPr>
          <w:b/>
          <w:i/>
          <w:sz w:val="28"/>
          <w:szCs w:val="28"/>
        </w:rPr>
        <w:t>диакону.</w:t>
      </w:r>
      <w:r w:rsidR="006E1558" w:rsidRPr="006E1558">
        <w:rPr>
          <w:i/>
          <w:sz w:val="28"/>
          <w:szCs w:val="28"/>
        </w:rPr>
        <w:t xml:space="preserve"> </w:t>
      </w:r>
      <w:r w:rsidR="006E1558" w:rsidRPr="006E1558">
        <w:rPr>
          <w:b/>
          <w:sz w:val="28"/>
        </w:rPr>
        <w:t xml:space="preserve">Старший </w:t>
      </w:r>
      <w:r w:rsidR="006E1558" w:rsidRPr="006E1558">
        <w:rPr>
          <w:b/>
          <w:i/>
          <w:sz w:val="28"/>
        </w:rPr>
        <w:t>д</w:t>
      </w:r>
      <w:r w:rsidR="006E1558" w:rsidRPr="006E1558">
        <w:rPr>
          <w:b/>
          <w:i/>
          <w:sz w:val="28"/>
          <w:szCs w:val="28"/>
        </w:rPr>
        <w:t xml:space="preserve">иакон, </w:t>
      </w:r>
      <w:r w:rsidR="006E1558" w:rsidRPr="006E1558">
        <w:rPr>
          <w:sz w:val="28"/>
          <w:szCs w:val="28"/>
        </w:rPr>
        <w:t>держа орарь</w:t>
      </w:r>
      <w:r w:rsidR="006E1558" w:rsidRPr="006E1558">
        <w:rPr>
          <w:b/>
          <w:sz w:val="28"/>
          <w:szCs w:val="28"/>
        </w:rPr>
        <w:t xml:space="preserve"> </w:t>
      </w:r>
      <w:r w:rsidR="006E1558" w:rsidRPr="006E1558">
        <w:rPr>
          <w:sz w:val="28"/>
          <w:szCs w:val="28"/>
        </w:rPr>
        <w:t>в правой руке,</w:t>
      </w:r>
      <w:r w:rsidR="006E1558" w:rsidRPr="006E1558">
        <w:rPr>
          <w:b/>
          <w:sz w:val="28"/>
          <w:szCs w:val="28"/>
        </w:rPr>
        <w:t xml:space="preserve"> </w:t>
      </w:r>
      <w:r w:rsidR="006E1558" w:rsidRPr="006E1558">
        <w:rPr>
          <w:sz w:val="28"/>
          <w:szCs w:val="28"/>
        </w:rPr>
        <w:t>принимает двумя руками святое</w:t>
      </w:r>
      <w:r w:rsidR="006E1558" w:rsidRPr="006E1558">
        <w:rPr>
          <w:i/>
          <w:sz w:val="28"/>
          <w:szCs w:val="28"/>
        </w:rPr>
        <w:t xml:space="preserve"> </w:t>
      </w:r>
      <w:r w:rsidR="006E1558" w:rsidRPr="006E1558">
        <w:rPr>
          <w:sz w:val="28"/>
          <w:szCs w:val="28"/>
        </w:rPr>
        <w:t>Евангелие,</w:t>
      </w:r>
      <w:r w:rsidR="006E1558" w:rsidRPr="006E1558">
        <w:rPr>
          <w:i/>
          <w:sz w:val="28"/>
          <w:szCs w:val="28"/>
        </w:rPr>
        <w:t xml:space="preserve"> </w:t>
      </w:r>
      <w:r w:rsidR="006E1558" w:rsidRPr="006E1558">
        <w:rPr>
          <w:sz w:val="28"/>
          <w:szCs w:val="28"/>
        </w:rPr>
        <w:t>целует правую руку</w:t>
      </w:r>
      <w:r w:rsidR="006E1558" w:rsidRPr="006E1558">
        <w:rPr>
          <w:i/>
          <w:sz w:val="28"/>
          <w:szCs w:val="28"/>
        </w:rPr>
        <w:t xml:space="preserve"> </w:t>
      </w:r>
      <w:r w:rsidR="006E1558" w:rsidRPr="006E1558">
        <w:rPr>
          <w:b/>
          <w:i/>
          <w:sz w:val="28"/>
          <w:szCs w:val="28"/>
        </w:rPr>
        <w:t xml:space="preserve">предстоятеля </w:t>
      </w:r>
      <w:r w:rsidR="006E1558" w:rsidRPr="006E1558">
        <w:rPr>
          <w:sz w:val="28"/>
          <w:szCs w:val="28"/>
        </w:rPr>
        <w:t>и идет на горнее место. Здесь он,</w:t>
      </w:r>
      <w:r w:rsidR="006E1558" w:rsidRPr="006E1558">
        <w:rPr>
          <w:i/>
          <w:sz w:val="28"/>
          <w:szCs w:val="28"/>
        </w:rPr>
        <w:t xml:space="preserve"> </w:t>
      </w:r>
      <w:r w:rsidR="006E1558" w:rsidRPr="006E1558">
        <w:rPr>
          <w:b/>
          <w:i/>
          <w:sz w:val="28"/>
          <w:szCs w:val="28"/>
        </w:rPr>
        <w:t>свещеносцы,</w:t>
      </w:r>
      <w:r w:rsidR="006E1558" w:rsidRPr="006E1558">
        <w:rPr>
          <w:sz w:val="28"/>
          <w:szCs w:val="28"/>
        </w:rPr>
        <w:t xml:space="preserve"> </w:t>
      </w:r>
      <w:r w:rsidR="006E1558" w:rsidRPr="006E1558">
        <w:rPr>
          <w:b/>
          <w:sz w:val="28"/>
        </w:rPr>
        <w:t>второй</w:t>
      </w:r>
      <w:r w:rsidR="006E1558" w:rsidRPr="006E1558">
        <w:rPr>
          <w:b/>
          <w:i/>
          <w:sz w:val="28"/>
        </w:rPr>
        <w:t xml:space="preserve"> </w:t>
      </w:r>
      <w:r w:rsidR="006E1558" w:rsidRPr="006E1558">
        <w:rPr>
          <w:sz w:val="28"/>
        </w:rPr>
        <w:t>и</w:t>
      </w:r>
      <w:r w:rsidR="006E1558" w:rsidRPr="006E1558">
        <w:rPr>
          <w:b/>
          <w:i/>
          <w:sz w:val="28"/>
        </w:rPr>
        <w:t xml:space="preserve"> </w:t>
      </w:r>
      <w:r w:rsidR="006E1558" w:rsidRPr="006E1558">
        <w:rPr>
          <w:b/>
          <w:sz w:val="28"/>
        </w:rPr>
        <w:t>третий</w:t>
      </w:r>
      <w:r w:rsidR="006E1558" w:rsidRPr="006E1558">
        <w:rPr>
          <w:b/>
          <w:i/>
          <w:sz w:val="28"/>
        </w:rPr>
        <w:t xml:space="preserve"> </w:t>
      </w:r>
      <w:r w:rsidR="006E1558" w:rsidRPr="006E1558">
        <w:rPr>
          <w:b/>
          <w:i/>
          <w:sz w:val="28"/>
          <w:szCs w:val="28"/>
        </w:rPr>
        <w:t xml:space="preserve">диаконы </w:t>
      </w:r>
      <w:r w:rsidR="006E1558" w:rsidRPr="006E1558">
        <w:rPr>
          <w:sz w:val="28"/>
          <w:szCs w:val="28"/>
        </w:rPr>
        <w:t>с кадилами</w:t>
      </w:r>
      <w:r w:rsidR="006E1558" w:rsidRPr="006E1558">
        <w:rPr>
          <w:b/>
          <w:sz w:val="28"/>
          <w:szCs w:val="28"/>
        </w:rPr>
        <w:t xml:space="preserve"> </w:t>
      </w:r>
      <w:r w:rsidR="006E1558" w:rsidRPr="006E1558">
        <w:rPr>
          <w:sz w:val="28"/>
        </w:rPr>
        <w:t>(если служат два</w:t>
      </w:r>
      <w:r w:rsidR="006E1558" w:rsidRPr="006E1558">
        <w:rPr>
          <w:i/>
          <w:sz w:val="28"/>
        </w:rPr>
        <w:t xml:space="preserve"> </w:t>
      </w:r>
      <w:r w:rsidR="006E1558" w:rsidRPr="006E1558">
        <w:rPr>
          <w:b/>
          <w:i/>
          <w:sz w:val="28"/>
        </w:rPr>
        <w:t>диакона,</w:t>
      </w:r>
      <w:r w:rsidR="006E1558" w:rsidRPr="006E1558">
        <w:rPr>
          <w:sz w:val="28"/>
        </w:rPr>
        <w:t xml:space="preserve"> то</w:t>
      </w:r>
      <w:r w:rsidR="006E1558" w:rsidRPr="006E1558">
        <w:rPr>
          <w:i/>
          <w:sz w:val="28"/>
        </w:rPr>
        <w:t xml:space="preserve"> </w:t>
      </w:r>
      <w:r w:rsidR="006E1558" w:rsidRPr="006E1558">
        <w:rPr>
          <w:b/>
          <w:sz w:val="28"/>
        </w:rPr>
        <w:t>второй)</w:t>
      </w:r>
      <w:r w:rsidR="006E1558" w:rsidRPr="006E1558">
        <w:rPr>
          <w:i/>
          <w:sz w:val="28"/>
          <w:szCs w:val="28"/>
        </w:rPr>
        <w:t xml:space="preserve"> </w:t>
      </w:r>
      <w:r w:rsidR="006E1558" w:rsidRPr="006E1558">
        <w:rPr>
          <w:sz w:val="28"/>
          <w:szCs w:val="28"/>
        </w:rPr>
        <w:t xml:space="preserve">кланяются к горнему месту и </w:t>
      </w:r>
      <w:r w:rsidR="006E1558" w:rsidRPr="006E1558">
        <w:rPr>
          <w:b/>
          <w:i/>
          <w:sz w:val="28"/>
          <w:szCs w:val="28"/>
        </w:rPr>
        <w:t>предстоятелю,</w:t>
      </w:r>
      <w:r w:rsidR="006E1558" w:rsidRPr="006E1558">
        <w:rPr>
          <w:b/>
          <w:sz w:val="28"/>
          <w:szCs w:val="28"/>
        </w:rPr>
        <w:t xml:space="preserve"> </w:t>
      </w:r>
      <w:r w:rsidR="008D5E3F">
        <w:rPr>
          <w:b/>
          <w:sz w:val="28"/>
          <w:szCs w:val="28"/>
        </w:rPr>
        <w:t xml:space="preserve">                  </w:t>
      </w:r>
      <w:r w:rsidR="006E1558" w:rsidRPr="006E1558">
        <w:rPr>
          <w:sz w:val="28"/>
          <w:szCs w:val="28"/>
        </w:rPr>
        <w:t>и становятся позади престола лицом на запад.</w:t>
      </w:r>
      <w:r w:rsidR="006E1558" w:rsidRPr="006E1558">
        <w:rPr>
          <w:i/>
          <w:sz w:val="28"/>
          <w:szCs w:val="28"/>
        </w:rPr>
        <w:t xml:space="preserve"> </w:t>
      </w:r>
      <w:r w:rsidR="006E1558" w:rsidRPr="006E1558">
        <w:rPr>
          <w:b/>
          <w:i/>
          <w:sz w:val="28"/>
          <w:szCs w:val="28"/>
        </w:rPr>
        <w:t xml:space="preserve">Предстоятель </w:t>
      </w:r>
      <w:r w:rsidR="006E1558" w:rsidRPr="006E1558">
        <w:rPr>
          <w:sz w:val="28"/>
          <w:szCs w:val="28"/>
        </w:rPr>
        <w:t>и в</w:t>
      </w:r>
      <w:r w:rsidR="006E1558" w:rsidRPr="006E1558">
        <w:rPr>
          <w:sz w:val="28"/>
        </w:rPr>
        <w:t xml:space="preserve">се </w:t>
      </w:r>
      <w:r w:rsidR="006E1558" w:rsidRPr="006E1558">
        <w:rPr>
          <w:b/>
          <w:i/>
          <w:sz w:val="28"/>
        </w:rPr>
        <w:t>священники</w:t>
      </w:r>
      <w:r w:rsidR="006E1558" w:rsidRPr="006E1558">
        <w:rPr>
          <w:sz w:val="28"/>
        </w:rPr>
        <w:t xml:space="preserve"> совершают двукратное поклонение, целуют престол (кроме </w:t>
      </w:r>
      <w:r w:rsidR="006E1558" w:rsidRPr="006E1558">
        <w:rPr>
          <w:b/>
          <w:i/>
          <w:sz w:val="28"/>
          <w:szCs w:val="28"/>
        </w:rPr>
        <w:t>предстоятеля)</w:t>
      </w:r>
      <w:r w:rsidR="006E1558" w:rsidRPr="006E1558">
        <w:rPr>
          <w:b/>
          <w:i/>
          <w:sz w:val="28"/>
        </w:rPr>
        <w:t>,</w:t>
      </w:r>
      <w:r w:rsidR="006E1558" w:rsidRPr="006E1558">
        <w:rPr>
          <w:sz w:val="28"/>
        </w:rPr>
        <w:t xml:space="preserve"> совершают третье поклонение, и </w:t>
      </w:r>
      <w:r w:rsidR="006E1558" w:rsidRPr="006E1558">
        <w:rPr>
          <w:sz w:val="28"/>
          <w:szCs w:val="28"/>
        </w:rPr>
        <w:t>кланяются друг другу:</w:t>
      </w:r>
      <w:r w:rsidR="006E1558" w:rsidRPr="006E1558">
        <w:rPr>
          <w:i/>
          <w:sz w:val="28"/>
          <w:szCs w:val="28"/>
        </w:rPr>
        <w:t xml:space="preserve"> </w:t>
      </w:r>
      <w:r w:rsidR="006E1558" w:rsidRPr="006E1558">
        <w:rPr>
          <w:b/>
          <w:i/>
          <w:sz w:val="28"/>
          <w:szCs w:val="28"/>
        </w:rPr>
        <w:t>предстоятель</w:t>
      </w:r>
      <w:r w:rsidR="006E1558" w:rsidRPr="006E1558">
        <w:rPr>
          <w:i/>
          <w:sz w:val="28"/>
          <w:szCs w:val="28"/>
        </w:rPr>
        <w:t xml:space="preserve"> </w:t>
      </w:r>
      <w:r w:rsidR="006E1558" w:rsidRPr="006E1558">
        <w:rPr>
          <w:sz w:val="28"/>
          <w:szCs w:val="28"/>
        </w:rPr>
        <w:t xml:space="preserve">– на обе стороны, а </w:t>
      </w:r>
      <w:r w:rsidR="006E1558" w:rsidRPr="006E1558">
        <w:rPr>
          <w:b/>
          <w:sz w:val="28"/>
          <w:szCs w:val="28"/>
        </w:rPr>
        <w:t>сослужащие</w:t>
      </w:r>
      <w:r w:rsidR="006E1558" w:rsidRPr="006E1558">
        <w:rPr>
          <w:i/>
          <w:sz w:val="28"/>
          <w:szCs w:val="28"/>
        </w:rPr>
        <w:t xml:space="preserve"> </w:t>
      </w:r>
      <w:r w:rsidR="006E1558" w:rsidRPr="006E1558">
        <w:rPr>
          <w:b/>
          <w:i/>
          <w:sz w:val="28"/>
          <w:szCs w:val="28"/>
        </w:rPr>
        <w:t xml:space="preserve">предстоятелю. </w:t>
      </w:r>
      <w:r w:rsidR="006E1558" w:rsidRPr="006E1558">
        <w:rPr>
          <w:b/>
          <w:sz w:val="28"/>
        </w:rPr>
        <w:t>Второй</w:t>
      </w:r>
      <w:r w:rsidR="006E1558" w:rsidRPr="006E1558">
        <w:rPr>
          <w:b/>
          <w:i/>
          <w:sz w:val="28"/>
        </w:rPr>
        <w:t xml:space="preserve"> </w:t>
      </w:r>
      <w:r w:rsidR="006E1558" w:rsidRPr="006E1558">
        <w:rPr>
          <w:sz w:val="28"/>
        </w:rPr>
        <w:t>и</w:t>
      </w:r>
      <w:r w:rsidR="006E1558" w:rsidRPr="006E1558">
        <w:rPr>
          <w:b/>
          <w:i/>
          <w:sz w:val="28"/>
        </w:rPr>
        <w:t xml:space="preserve"> </w:t>
      </w:r>
      <w:r w:rsidR="006E1558" w:rsidRPr="006E1558">
        <w:rPr>
          <w:b/>
          <w:sz w:val="28"/>
        </w:rPr>
        <w:t xml:space="preserve">третий </w:t>
      </w:r>
      <w:r w:rsidR="006E1558" w:rsidRPr="006E1558">
        <w:rPr>
          <w:b/>
          <w:i/>
          <w:sz w:val="28"/>
          <w:szCs w:val="28"/>
        </w:rPr>
        <w:t xml:space="preserve">диаконы </w:t>
      </w:r>
      <w:r w:rsidR="006E1558" w:rsidRPr="006E1558">
        <w:rPr>
          <w:sz w:val="28"/>
        </w:rPr>
        <w:t>(если служат два</w:t>
      </w:r>
      <w:r w:rsidR="006E1558" w:rsidRPr="006E1558">
        <w:rPr>
          <w:i/>
          <w:sz w:val="28"/>
        </w:rPr>
        <w:t xml:space="preserve"> </w:t>
      </w:r>
      <w:r w:rsidR="006E1558" w:rsidRPr="006E1558">
        <w:rPr>
          <w:b/>
          <w:i/>
          <w:sz w:val="28"/>
        </w:rPr>
        <w:t>диакона,</w:t>
      </w:r>
      <w:r w:rsidR="006E1558" w:rsidRPr="006E1558">
        <w:rPr>
          <w:sz w:val="28"/>
        </w:rPr>
        <w:t xml:space="preserve"> то</w:t>
      </w:r>
      <w:r w:rsidR="006E1558" w:rsidRPr="006E1558">
        <w:rPr>
          <w:i/>
          <w:sz w:val="28"/>
        </w:rPr>
        <w:t xml:space="preserve"> </w:t>
      </w:r>
      <w:r w:rsidR="006E1558" w:rsidRPr="006E1558">
        <w:rPr>
          <w:b/>
          <w:sz w:val="28"/>
        </w:rPr>
        <w:t>второй)</w:t>
      </w:r>
      <w:r w:rsidR="006E1558" w:rsidRPr="006E1558">
        <w:rPr>
          <w:sz w:val="28"/>
          <w:szCs w:val="28"/>
        </w:rPr>
        <w:t xml:space="preserve"> высоко</w:t>
      </w:r>
      <w:r w:rsidR="006E1558" w:rsidRPr="006E1558">
        <w:rPr>
          <w:b/>
          <w:sz w:val="28"/>
          <w:szCs w:val="28"/>
        </w:rPr>
        <w:t xml:space="preserve"> </w:t>
      </w:r>
      <w:r w:rsidR="006E1558" w:rsidRPr="006E1558">
        <w:rPr>
          <w:sz w:val="28"/>
          <w:szCs w:val="28"/>
        </w:rPr>
        <w:t>поднимают</w:t>
      </w:r>
      <w:r w:rsidR="006E1558" w:rsidRPr="006E1558">
        <w:rPr>
          <w:b/>
          <w:i/>
          <w:sz w:val="28"/>
          <w:szCs w:val="28"/>
        </w:rPr>
        <w:t xml:space="preserve"> </w:t>
      </w:r>
      <w:r w:rsidR="006E1558" w:rsidRPr="006E1558">
        <w:rPr>
          <w:sz w:val="28"/>
          <w:szCs w:val="28"/>
        </w:rPr>
        <w:t>кадила,</w:t>
      </w:r>
      <w:r w:rsidR="006E1558" w:rsidRPr="006E1558">
        <w:rPr>
          <w:sz w:val="28"/>
        </w:rPr>
        <w:t xml:space="preserve"> и </w:t>
      </w:r>
      <w:r w:rsidR="006E1558" w:rsidRPr="006E1558">
        <w:rPr>
          <w:b/>
          <w:sz w:val="28"/>
        </w:rPr>
        <w:t>второй</w:t>
      </w:r>
      <w:r w:rsidR="006E1558" w:rsidRPr="006E1558">
        <w:rPr>
          <w:b/>
          <w:i/>
          <w:sz w:val="28"/>
        </w:rPr>
        <w:t xml:space="preserve"> </w:t>
      </w:r>
      <w:r w:rsidR="006E1558" w:rsidRPr="006E1558">
        <w:rPr>
          <w:b/>
          <w:i/>
          <w:sz w:val="28"/>
          <w:szCs w:val="28"/>
        </w:rPr>
        <w:t xml:space="preserve">диакон </w:t>
      </w:r>
      <w:r w:rsidR="006E1558" w:rsidRPr="006E1558">
        <w:rPr>
          <w:sz w:val="28"/>
          <w:szCs w:val="28"/>
        </w:rPr>
        <w:t>испрашивает благословение у</w:t>
      </w:r>
      <w:r w:rsidR="006E1558" w:rsidRPr="006E1558">
        <w:rPr>
          <w:b/>
          <w:i/>
          <w:sz w:val="28"/>
          <w:szCs w:val="28"/>
        </w:rPr>
        <w:t xml:space="preserve"> предстоятеля</w:t>
      </w:r>
      <w:r w:rsidR="006E1558" w:rsidRPr="006E1558">
        <w:rPr>
          <w:b/>
          <w:i/>
          <w:sz w:val="28"/>
        </w:rPr>
        <w:t>:</w:t>
      </w:r>
      <w:r w:rsidR="006E1558" w:rsidRPr="006E1558">
        <w:rPr>
          <w:sz w:val="28"/>
        </w:rPr>
        <w:t xml:space="preserve"> </w:t>
      </w:r>
      <w:r w:rsidR="006E1558" w:rsidRPr="006E1558">
        <w:rPr>
          <w:b/>
          <w:sz w:val="28"/>
        </w:rPr>
        <w:t>«Благослови, Владыко, кадило».</w:t>
      </w:r>
      <w:r w:rsidR="006E1558" w:rsidRPr="006E1558">
        <w:rPr>
          <w:sz w:val="28"/>
        </w:rPr>
        <w:t xml:space="preserve"> </w:t>
      </w:r>
      <w:r w:rsidR="006E1558" w:rsidRPr="006E1558">
        <w:rPr>
          <w:b/>
          <w:i/>
          <w:sz w:val="28"/>
          <w:szCs w:val="28"/>
        </w:rPr>
        <w:t>Предстоятель</w:t>
      </w:r>
      <w:r w:rsidR="006E1558" w:rsidRPr="006E1558">
        <w:rPr>
          <w:b/>
          <w:sz w:val="28"/>
        </w:rPr>
        <w:t xml:space="preserve"> </w:t>
      </w:r>
      <w:r w:rsidR="006E1558" w:rsidRPr="006E1558">
        <w:rPr>
          <w:sz w:val="28"/>
        </w:rPr>
        <w:t xml:space="preserve">благословляет кадило и начинается шествие </w:t>
      </w:r>
      <w:r w:rsidR="006E1558" w:rsidRPr="006E1558">
        <w:rPr>
          <w:sz w:val="28"/>
          <w:szCs w:val="28"/>
        </w:rPr>
        <w:t>северной дверью на солею.</w:t>
      </w:r>
      <w:r w:rsidR="006E1558" w:rsidRPr="006E1558">
        <w:rPr>
          <w:sz w:val="28"/>
        </w:rPr>
        <w:t xml:space="preserve"> Все</w:t>
      </w:r>
      <w:r w:rsidR="006E1558" w:rsidRPr="006E1558">
        <w:rPr>
          <w:b/>
          <w:sz w:val="28"/>
        </w:rPr>
        <w:t xml:space="preserve"> </w:t>
      </w:r>
      <w:r w:rsidR="006E1558" w:rsidRPr="006E1558">
        <w:rPr>
          <w:sz w:val="28"/>
        </w:rPr>
        <w:t xml:space="preserve">выстраиваются в один ряд: впереди </w:t>
      </w:r>
      <w:r w:rsidR="006E1558" w:rsidRPr="006E1558">
        <w:rPr>
          <w:b/>
          <w:i/>
          <w:sz w:val="28"/>
        </w:rPr>
        <w:t>свещеносцы</w:t>
      </w:r>
      <w:r w:rsidR="006E1558" w:rsidRPr="006E1558">
        <w:rPr>
          <w:sz w:val="28"/>
        </w:rPr>
        <w:t xml:space="preserve"> со свечами, за ними </w:t>
      </w:r>
      <w:r w:rsidR="006E1558" w:rsidRPr="006E1558">
        <w:rPr>
          <w:b/>
          <w:i/>
          <w:sz w:val="28"/>
        </w:rPr>
        <w:t>диаконы</w:t>
      </w:r>
      <w:r w:rsidR="006E1558" w:rsidRPr="006E1558">
        <w:rPr>
          <w:sz w:val="28"/>
        </w:rPr>
        <w:t xml:space="preserve"> </w:t>
      </w:r>
      <w:r w:rsidR="008D5E3F">
        <w:rPr>
          <w:sz w:val="28"/>
        </w:rPr>
        <w:t xml:space="preserve">                             </w:t>
      </w:r>
      <w:r w:rsidR="006E1558" w:rsidRPr="006E1558">
        <w:rPr>
          <w:sz w:val="28"/>
        </w:rPr>
        <w:t xml:space="preserve">с кадилами, далее </w:t>
      </w:r>
      <w:r w:rsidR="006E1558" w:rsidRPr="006E1558">
        <w:rPr>
          <w:b/>
          <w:sz w:val="28"/>
        </w:rPr>
        <w:t>старший</w:t>
      </w:r>
      <w:r w:rsidR="006E1558" w:rsidRPr="006E1558">
        <w:rPr>
          <w:b/>
          <w:i/>
          <w:sz w:val="28"/>
        </w:rPr>
        <w:t xml:space="preserve"> диакон</w:t>
      </w:r>
      <w:r w:rsidR="006E1558" w:rsidRPr="006E1558">
        <w:rPr>
          <w:sz w:val="28"/>
        </w:rPr>
        <w:t xml:space="preserve"> с</w:t>
      </w:r>
      <w:r w:rsidR="006E1558" w:rsidRPr="006E1558">
        <w:rPr>
          <w:i/>
          <w:sz w:val="28"/>
        </w:rPr>
        <w:t xml:space="preserve"> </w:t>
      </w:r>
      <w:r w:rsidR="006E1558" w:rsidRPr="006E1558">
        <w:rPr>
          <w:sz w:val="28"/>
        </w:rPr>
        <w:t>Евангели</w:t>
      </w:r>
      <w:r w:rsidR="006E1558" w:rsidRPr="006E1558">
        <w:rPr>
          <w:sz w:val="28"/>
        </w:rPr>
        <w:softHyphen/>
        <w:t>ем,</w:t>
      </w:r>
      <w:r w:rsidR="006E1558" w:rsidRPr="006E1558">
        <w:rPr>
          <w:i/>
          <w:sz w:val="28"/>
        </w:rPr>
        <w:t xml:space="preserve"> </w:t>
      </w:r>
      <w:r w:rsidR="006E1558" w:rsidRPr="006E1558">
        <w:rPr>
          <w:b/>
          <w:i/>
          <w:sz w:val="28"/>
        </w:rPr>
        <w:t>священники</w:t>
      </w:r>
      <w:r w:rsidR="006E1558" w:rsidRPr="006E1558">
        <w:rPr>
          <w:i/>
          <w:sz w:val="28"/>
        </w:rPr>
        <w:t xml:space="preserve"> </w:t>
      </w:r>
      <w:r w:rsidR="006E1558" w:rsidRPr="006E1558">
        <w:rPr>
          <w:sz w:val="28"/>
        </w:rPr>
        <w:t xml:space="preserve">(младшие впереди) </w:t>
      </w:r>
      <w:r w:rsidR="008D5E3F">
        <w:rPr>
          <w:sz w:val="28"/>
        </w:rPr>
        <w:t xml:space="preserve">                    </w:t>
      </w:r>
      <w:r w:rsidR="006E1558" w:rsidRPr="006E1558">
        <w:rPr>
          <w:sz w:val="28"/>
        </w:rPr>
        <w:t>и завершает шествие</w:t>
      </w:r>
      <w:r w:rsidR="006E1558" w:rsidRPr="006E1558">
        <w:rPr>
          <w:i/>
          <w:sz w:val="28"/>
        </w:rPr>
        <w:t xml:space="preserve"> </w:t>
      </w:r>
      <w:r w:rsidR="006E1558" w:rsidRPr="006E1558">
        <w:rPr>
          <w:b/>
          <w:i/>
          <w:sz w:val="28"/>
        </w:rPr>
        <w:t>предстоятель.</w:t>
      </w:r>
    </w:p>
    <w:p w:rsidR="00FB70CD" w:rsidRDefault="00FB70CD" w:rsidP="006E1558">
      <w:pPr>
        <w:pStyle w:val="aa"/>
        <w:tabs>
          <w:tab w:val="left" w:pos="426"/>
        </w:tabs>
        <w:jc w:val="both"/>
        <w:rPr>
          <w:b/>
          <w:sz w:val="28"/>
        </w:rPr>
      </w:pPr>
      <w:r>
        <w:rPr>
          <w:sz w:val="28"/>
        </w:rPr>
        <w:lastRenderedPageBreak/>
        <w:t xml:space="preserve">      На солее: </w:t>
      </w:r>
    </w:p>
    <w:p w:rsidR="00FB70CD" w:rsidRDefault="00FB70CD" w:rsidP="00FB70CD">
      <w:pPr>
        <w:pStyle w:val="Iauiue3"/>
        <w:tabs>
          <w:tab w:val="left" w:pos="567"/>
        </w:tabs>
        <w:jc w:val="both"/>
        <w:rPr>
          <w:sz w:val="28"/>
        </w:rPr>
      </w:pPr>
      <w:r>
        <w:rPr>
          <w:b/>
          <w:i/>
          <w:sz w:val="28"/>
        </w:rPr>
        <w:t xml:space="preserve">      свещеносцы </w:t>
      </w:r>
      <w:r>
        <w:rPr>
          <w:sz w:val="28"/>
        </w:rPr>
        <w:t xml:space="preserve">спускаются вниз солеи и становятся лицом против царских врат; </w:t>
      </w:r>
    </w:p>
    <w:p w:rsidR="00FB70CD" w:rsidRDefault="00FB70CD" w:rsidP="00E5406A">
      <w:pPr>
        <w:pStyle w:val="Iauiue3"/>
        <w:tabs>
          <w:tab w:val="left" w:pos="426"/>
        </w:tabs>
        <w:jc w:val="both"/>
        <w:rPr>
          <w:i/>
          <w:sz w:val="28"/>
        </w:rPr>
      </w:pPr>
      <w:r>
        <w:rPr>
          <w:b/>
          <w:i/>
          <w:sz w:val="28"/>
        </w:rPr>
        <w:t xml:space="preserve">      диаконы</w:t>
      </w:r>
      <w:r>
        <w:rPr>
          <w:sz w:val="28"/>
        </w:rPr>
        <w:t xml:space="preserve"> с кадилами кадят иконы на царских вратах </w:t>
      </w:r>
      <w:r w:rsidRPr="008A39E4">
        <w:rPr>
          <w:b/>
          <w:sz w:val="28"/>
        </w:rPr>
        <w:t>(</w:t>
      </w:r>
      <w:r>
        <w:rPr>
          <w:b/>
          <w:sz w:val="28"/>
        </w:rPr>
        <w:t>второй</w:t>
      </w:r>
      <w:r>
        <w:rPr>
          <w:b/>
          <w:i/>
          <w:sz w:val="28"/>
        </w:rPr>
        <w:t xml:space="preserve"> </w:t>
      </w:r>
      <w:r>
        <w:rPr>
          <w:sz w:val="28"/>
          <w:szCs w:val="28"/>
        </w:rPr>
        <w:t>Спасителя,</w:t>
      </w:r>
      <w:r>
        <w:rPr>
          <w:i/>
          <w:sz w:val="28"/>
          <w:szCs w:val="28"/>
        </w:rPr>
        <w:t xml:space="preserve"> </w:t>
      </w:r>
      <w:r>
        <w:rPr>
          <w:sz w:val="28"/>
          <w:szCs w:val="28"/>
        </w:rPr>
        <w:t>а</w:t>
      </w:r>
      <w:r>
        <w:rPr>
          <w:b/>
          <w:sz w:val="28"/>
          <w:szCs w:val="28"/>
        </w:rPr>
        <w:t xml:space="preserve"> третий</w:t>
      </w:r>
      <w:r>
        <w:rPr>
          <w:b/>
          <w:i/>
          <w:sz w:val="28"/>
          <w:szCs w:val="28"/>
        </w:rPr>
        <w:t xml:space="preserve"> </w:t>
      </w:r>
      <w:r>
        <w:rPr>
          <w:sz w:val="28"/>
          <w:szCs w:val="28"/>
        </w:rPr>
        <w:t>Богородицы)</w:t>
      </w:r>
      <w:r>
        <w:rPr>
          <w:b/>
          <w:sz w:val="28"/>
          <w:szCs w:val="28"/>
        </w:rPr>
        <w:t xml:space="preserve"> </w:t>
      </w:r>
      <w:r>
        <w:rPr>
          <w:sz w:val="28"/>
        </w:rPr>
        <w:t xml:space="preserve">и сразу же входят в алтарь через царские врата, попутно совершая их каждение. В алтаре они сразу же вместе совершают каждение передней части святого престола, а затем расходятся и кадят синхронно: </w:t>
      </w:r>
      <w:r>
        <w:rPr>
          <w:b/>
          <w:sz w:val="28"/>
        </w:rPr>
        <w:t>второй</w:t>
      </w:r>
      <w:r>
        <w:rPr>
          <w:b/>
          <w:i/>
          <w:sz w:val="28"/>
        </w:rPr>
        <w:t xml:space="preserve"> диакон</w:t>
      </w:r>
      <w:r>
        <w:rPr>
          <w:sz w:val="28"/>
        </w:rPr>
        <w:t xml:space="preserve"> южную (правую) сторону, а </w:t>
      </w:r>
      <w:r>
        <w:rPr>
          <w:b/>
          <w:sz w:val="28"/>
        </w:rPr>
        <w:t>третий</w:t>
      </w:r>
      <w:r w:rsidR="00DF3610">
        <w:rPr>
          <w:sz w:val="28"/>
        </w:rPr>
        <w:t xml:space="preserve"> </w:t>
      </w:r>
      <w:r>
        <w:rPr>
          <w:sz w:val="28"/>
        </w:rPr>
        <w:t xml:space="preserve">северную (левую) сторону святого престола. Далее они сходятся </w:t>
      </w:r>
      <w:r w:rsidR="008D5E3F">
        <w:rPr>
          <w:sz w:val="28"/>
        </w:rPr>
        <w:t xml:space="preserve">                   </w:t>
      </w:r>
      <w:r>
        <w:rPr>
          <w:sz w:val="28"/>
        </w:rPr>
        <w:t>и вместе кадят заднюю часть престола, а затем вместе и горнее место. Потом они становятся по бокам престола, ожидая входа</w:t>
      </w:r>
      <w:r>
        <w:rPr>
          <w:i/>
          <w:sz w:val="28"/>
        </w:rPr>
        <w:t xml:space="preserve"> </w:t>
      </w:r>
      <w:r>
        <w:rPr>
          <w:b/>
          <w:i/>
          <w:sz w:val="28"/>
        </w:rPr>
        <w:t>священнослужителей</w:t>
      </w:r>
      <w:r w:rsidRPr="00E5406A">
        <w:rPr>
          <w:b/>
          <w:i/>
          <w:sz w:val="28"/>
        </w:rPr>
        <w:t>:</w:t>
      </w:r>
      <w:r>
        <w:rPr>
          <w:i/>
          <w:sz w:val="28"/>
        </w:rPr>
        <w:t xml:space="preserve"> </w:t>
      </w:r>
      <w:r>
        <w:rPr>
          <w:b/>
          <w:sz w:val="28"/>
        </w:rPr>
        <w:t>второй</w:t>
      </w:r>
      <w:r>
        <w:rPr>
          <w:b/>
          <w:i/>
          <w:sz w:val="28"/>
        </w:rPr>
        <w:t xml:space="preserve"> диакон</w:t>
      </w:r>
      <w:r>
        <w:rPr>
          <w:sz w:val="28"/>
        </w:rPr>
        <w:t xml:space="preserve"> </w:t>
      </w:r>
      <w:r w:rsidR="008D5E3F">
        <w:rPr>
          <w:sz w:val="28"/>
        </w:rPr>
        <w:t xml:space="preserve"> </w:t>
      </w:r>
      <w:r>
        <w:rPr>
          <w:sz w:val="28"/>
        </w:rPr>
        <w:t>с</w:t>
      </w:r>
      <w:r w:rsidR="008D5E3F">
        <w:rPr>
          <w:sz w:val="28"/>
        </w:rPr>
        <w:t xml:space="preserve"> </w:t>
      </w:r>
      <w:r>
        <w:rPr>
          <w:sz w:val="28"/>
        </w:rPr>
        <w:t xml:space="preserve"> южной (пр</w:t>
      </w:r>
      <w:r w:rsidR="008A39E4">
        <w:rPr>
          <w:sz w:val="28"/>
        </w:rPr>
        <w:t xml:space="preserve">авой) </w:t>
      </w:r>
      <w:r>
        <w:rPr>
          <w:sz w:val="28"/>
        </w:rPr>
        <w:t>стороны, а</w:t>
      </w:r>
      <w:r>
        <w:rPr>
          <w:b/>
          <w:sz w:val="28"/>
        </w:rPr>
        <w:t xml:space="preserve"> третий</w:t>
      </w:r>
      <w:r>
        <w:rPr>
          <w:b/>
          <w:i/>
          <w:sz w:val="28"/>
        </w:rPr>
        <w:t xml:space="preserve"> </w:t>
      </w:r>
      <w:r>
        <w:rPr>
          <w:sz w:val="28"/>
        </w:rPr>
        <w:t>с северной</w:t>
      </w:r>
      <w:r>
        <w:rPr>
          <w:b/>
          <w:sz w:val="28"/>
        </w:rPr>
        <w:t xml:space="preserve"> </w:t>
      </w:r>
      <w:r>
        <w:rPr>
          <w:sz w:val="28"/>
        </w:rPr>
        <w:t>(левой) стороны</w:t>
      </w:r>
      <w:r>
        <w:rPr>
          <w:b/>
          <w:sz w:val="28"/>
        </w:rPr>
        <w:t xml:space="preserve"> </w:t>
      </w:r>
      <w:r>
        <w:rPr>
          <w:sz w:val="28"/>
        </w:rPr>
        <w:t>престола.</w:t>
      </w:r>
      <w:r>
        <w:rPr>
          <w:i/>
          <w:sz w:val="28"/>
        </w:rPr>
        <w:t xml:space="preserve"> </w:t>
      </w:r>
    </w:p>
    <w:p w:rsidR="00FB70CD" w:rsidRDefault="00FB70CD" w:rsidP="00FB70CD">
      <w:pPr>
        <w:pStyle w:val="Iauiue3"/>
        <w:jc w:val="both"/>
        <w:rPr>
          <w:i/>
          <w:sz w:val="28"/>
        </w:rPr>
      </w:pPr>
      <w:r>
        <w:rPr>
          <w:sz w:val="28"/>
        </w:rPr>
        <w:t xml:space="preserve">      Если служат только два</w:t>
      </w:r>
      <w:r>
        <w:rPr>
          <w:i/>
          <w:sz w:val="28"/>
        </w:rPr>
        <w:t xml:space="preserve"> </w:t>
      </w:r>
      <w:r>
        <w:rPr>
          <w:b/>
          <w:i/>
          <w:sz w:val="28"/>
        </w:rPr>
        <w:t>диакона</w:t>
      </w:r>
      <w:r w:rsidRPr="008A39E4">
        <w:rPr>
          <w:b/>
          <w:i/>
          <w:sz w:val="28"/>
        </w:rPr>
        <w:t>,</w:t>
      </w:r>
      <w:r>
        <w:rPr>
          <w:sz w:val="28"/>
        </w:rPr>
        <w:t xml:space="preserve"> то</w:t>
      </w:r>
      <w:r>
        <w:rPr>
          <w:i/>
          <w:sz w:val="28"/>
        </w:rPr>
        <w:t xml:space="preserve"> </w:t>
      </w:r>
      <w:r>
        <w:rPr>
          <w:b/>
          <w:sz w:val="28"/>
        </w:rPr>
        <w:t>второй</w:t>
      </w:r>
      <w:r>
        <w:rPr>
          <w:b/>
          <w:i/>
          <w:sz w:val="28"/>
        </w:rPr>
        <w:t xml:space="preserve"> диакон </w:t>
      </w:r>
      <w:r>
        <w:rPr>
          <w:sz w:val="28"/>
        </w:rPr>
        <w:t xml:space="preserve">кадит иконы на царских вратах </w:t>
      </w:r>
      <w:r>
        <w:rPr>
          <w:sz w:val="28"/>
          <w:szCs w:val="28"/>
        </w:rPr>
        <w:t>Спасителя</w:t>
      </w:r>
      <w:r>
        <w:rPr>
          <w:b/>
          <w:sz w:val="28"/>
          <w:szCs w:val="28"/>
        </w:rPr>
        <w:t xml:space="preserve"> </w:t>
      </w:r>
      <w:r>
        <w:rPr>
          <w:sz w:val="28"/>
          <w:szCs w:val="28"/>
        </w:rPr>
        <w:t>и</w:t>
      </w:r>
      <w:r>
        <w:rPr>
          <w:b/>
          <w:sz w:val="28"/>
          <w:szCs w:val="28"/>
        </w:rPr>
        <w:t xml:space="preserve"> </w:t>
      </w:r>
      <w:r>
        <w:rPr>
          <w:sz w:val="28"/>
          <w:szCs w:val="28"/>
        </w:rPr>
        <w:t>Богородицы</w:t>
      </w:r>
      <w:r>
        <w:rPr>
          <w:b/>
          <w:sz w:val="28"/>
          <w:szCs w:val="28"/>
        </w:rPr>
        <w:t xml:space="preserve"> </w:t>
      </w:r>
      <w:r>
        <w:rPr>
          <w:sz w:val="28"/>
        </w:rPr>
        <w:t>и сразу же входит в алтарь через царские врата, попутно совершая их каждение. В алтаре он совершает каждение святого престола и горнее место, а затем становится возле северной (левой) стороны святого престола, ожидая входа</w:t>
      </w:r>
      <w:r>
        <w:rPr>
          <w:i/>
          <w:sz w:val="28"/>
        </w:rPr>
        <w:t xml:space="preserve"> </w:t>
      </w:r>
      <w:r>
        <w:rPr>
          <w:b/>
          <w:i/>
          <w:sz w:val="28"/>
        </w:rPr>
        <w:t>священнослужителей</w:t>
      </w:r>
      <w:r w:rsidRPr="00342976">
        <w:rPr>
          <w:b/>
          <w:i/>
          <w:sz w:val="28"/>
        </w:rPr>
        <w:t>;</w:t>
      </w:r>
    </w:p>
    <w:p w:rsidR="00FB70CD" w:rsidRDefault="00FB70CD" w:rsidP="00FB70CD">
      <w:pPr>
        <w:pStyle w:val="Iauiue3"/>
        <w:tabs>
          <w:tab w:val="left" w:pos="426"/>
        </w:tabs>
        <w:jc w:val="both"/>
        <w:rPr>
          <w:sz w:val="28"/>
        </w:rPr>
      </w:pPr>
      <w:r>
        <w:rPr>
          <w:b/>
          <w:i/>
          <w:sz w:val="28"/>
        </w:rPr>
        <w:t xml:space="preserve">      п</w:t>
      </w:r>
      <w:r>
        <w:rPr>
          <w:b/>
          <w:i/>
          <w:sz w:val="28"/>
          <w:szCs w:val="28"/>
        </w:rPr>
        <w:t xml:space="preserve">редстоятель </w:t>
      </w:r>
      <w:r>
        <w:rPr>
          <w:sz w:val="28"/>
        </w:rPr>
        <w:t>посре</w:t>
      </w:r>
      <w:r>
        <w:rPr>
          <w:sz w:val="28"/>
        </w:rPr>
        <w:softHyphen/>
        <w:t>дине перед царскими вратами лицом к алтарю;</w:t>
      </w:r>
    </w:p>
    <w:p w:rsidR="00FB70CD" w:rsidRDefault="00FB70CD" w:rsidP="00FB70CD">
      <w:pPr>
        <w:pStyle w:val="Iauiue3"/>
        <w:tabs>
          <w:tab w:val="left" w:pos="426"/>
        </w:tabs>
        <w:jc w:val="both"/>
        <w:rPr>
          <w:sz w:val="28"/>
        </w:rPr>
      </w:pPr>
      <w:r>
        <w:rPr>
          <w:b/>
          <w:i/>
          <w:sz w:val="28"/>
        </w:rPr>
        <w:t xml:space="preserve">      </w:t>
      </w:r>
      <w:r>
        <w:rPr>
          <w:b/>
          <w:sz w:val="28"/>
        </w:rPr>
        <w:t>старший</w:t>
      </w:r>
      <w:r>
        <w:rPr>
          <w:b/>
          <w:i/>
          <w:sz w:val="28"/>
        </w:rPr>
        <w:t xml:space="preserve"> диакон </w:t>
      </w:r>
      <w:r>
        <w:rPr>
          <w:sz w:val="28"/>
        </w:rPr>
        <w:t>впереди немного правее</w:t>
      </w:r>
      <w:r>
        <w:rPr>
          <w:b/>
          <w:i/>
          <w:sz w:val="28"/>
        </w:rPr>
        <w:t xml:space="preserve"> </w:t>
      </w:r>
      <w:r>
        <w:rPr>
          <w:b/>
          <w:i/>
          <w:sz w:val="28"/>
          <w:szCs w:val="28"/>
        </w:rPr>
        <w:t>предстоятеля</w:t>
      </w:r>
      <w:r>
        <w:rPr>
          <w:b/>
          <w:i/>
          <w:sz w:val="28"/>
        </w:rPr>
        <w:t xml:space="preserve"> </w:t>
      </w:r>
      <w:r>
        <w:rPr>
          <w:sz w:val="28"/>
        </w:rPr>
        <w:t>(правым плечом к правой створке царских врат), вполуоборот по отношению к нему;</w:t>
      </w:r>
    </w:p>
    <w:p w:rsidR="00FB70CD" w:rsidRDefault="00FB70CD" w:rsidP="00342976">
      <w:pPr>
        <w:tabs>
          <w:tab w:val="left" w:pos="426"/>
        </w:tabs>
        <w:overflowPunct/>
        <w:autoSpaceDE/>
        <w:adjustRightInd/>
        <w:jc w:val="both"/>
        <w:rPr>
          <w:sz w:val="28"/>
        </w:rPr>
      </w:pPr>
      <w:r>
        <w:rPr>
          <w:b/>
          <w:i/>
          <w:sz w:val="28"/>
        </w:rPr>
        <w:t xml:space="preserve">      священники</w:t>
      </w:r>
      <w:r>
        <w:rPr>
          <w:i/>
          <w:sz w:val="28"/>
        </w:rPr>
        <w:t xml:space="preserve"> </w:t>
      </w:r>
      <w:r>
        <w:rPr>
          <w:sz w:val="28"/>
        </w:rPr>
        <w:t>становятся в том же порядке, как стояли у престола: справа и слева от</w:t>
      </w:r>
      <w:r>
        <w:rPr>
          <w:i/>
          <w:sz w:val="28"/>
        </w:rPr>
        <w:t xml:space="preserve"> </w:t>
      </w:r>
      <w:r>
        <w:rPr>
          <w:b/>
          <w:i/>
          <w:sz w:val="28"/>
        </w:rPr>
        <w:t>предстоятеля</w:t>
      </w:r>
      <w:r>
        <w:rPr>
          <w:i/>
          <w:sz w:val="28"/>
        </w:rPr>
        <w:t xml:space="preserve"> </w:t>
      </w:r>
      <w:r>
        <w:rPr>
          <w:sz w:val="28"/>
        </w:rPr>
        <w:t>по старшинству (старшие впереди,</w:t>
      </w:r>
      <w:r>
        <w:rPr>
          <w:sz w:val="28"/>
          <w:szCs w:val="28"/>
        </w:rPr>
        <w:t xml:space="preserve"> начиная от </w:t>
      </w:r>
      <w:r>
        <w:rPr>
          <w:b/>
          <w:i/>
          <w:sz w:val="28"/>
          <w:szCs w:val="28"/>
        </w:rPr>
        <w:t>предстоятеля</w:t>
      </w:r>
      <w:r w:rsidRPr="00342976">
        <w:rPr>
          <w:b/>
          <w:i/>
          <w:sz w:val="28"/>
        </w:rPr>
        <w:t>).</w:t>
      </w:r>
      <w:r>
        <w:rPr>
          <w:sz w:val="28"/>
        </w:rPr>
        <w:t xml:space="preserve">  </w:t>
      </w:r>
    </w:p>
    <w:p w:rsidR="00FB70CD" w:rsidRDefault="00FB70CD" w:rsidP="006E1558">
      <w:pPr>
        <w:pStyle w:val="Iauiue3"/>
        <w:tabs>
          <w:tab w:val="left" w:pos="426"/>
        </w:tabs>
        <w:jc w:val="both"/>
        <w:rPr>
          <w:sz w:val="28"/>
        </w:rPr>
      </w:pPr>
      <w:r>
        <w:rPr>
          <w:sz w:val="28"/>
        </w:rPr>
        <w:t xml:space="preserve">      </w:t>
      </w:r>
      <w:r w:rsidR="006E1558">
        <w:rPr>
          <w:sz w:val="28"/>
        </w:rPr>
        <w:t>Когда все станут на свои места,</w:t>
      </w:r>
      <w:r w:rsidR="006E1558">
        <w:rPr>
          <w:i/>
          <w:sz w:val="28"/>
        </w:rPr>
        <w:t xml:space="preserve"> </w:t>
      </w:r>
      <w:r w:rsidR="006E1558">
        <w:rPr>
          <w:b/>
          <w:i/>
          <w:sz w:val="28"/>
        </w:rPr>
        <w:t>священники</w:t>
      </w:r>
      <w:r w:rsidR="006E1558">
        <w:rPr>
          <w:i/>
          <w:sz w:val="28"/>
        </w:rPr>
        <w:t xml:space="preserve"> </w:t>
      </w:r>
      <w:r w:rsidR="006E1558">
        <w:rPr>
          <w:sz w:val="28"/>
        </w:rPr>
        <w:t>и</w:t>
      </w:r>
      <w:r w:rsidR="006E1558">
        <w:rPr>
          <w:i/>
          <w:sz w:val="28"/>
        </w:rPr>
        <w:t xml:space="preserve"> </w:t>
      </w:r>
      <w:r w:rsidR="006E1558">
        <w:rPr>
          <w:b/>
          <w:sz w:val="28"/>
        </w:rPr>
        <w:t>старший</w:t>
      </w:r>
      <w:r w:rsidR="006E1558">
        <w:rPr>
          <w:b/>
          <w:i/>
          <w:sz w:val="28"/>
        </w:rPr>
        <w:t xml:space="preserve"> диакон</w:t>
      </w:r>
      <w:r w:rsidR="006E1558">
        <w:rPr>
          <w:i/>
          <w:sz w:val="28"/>
        </w:rPr>
        <w:t xml:space="preserve"> </w:t>
      </w:r>
      <w:r w:rsidR="006E1558">
        <w:rPr>
          <w:sz w:val="28"/>
        </w:rPr>
        <w:t>поворачиваются лицом к алтарю, крестятся один раз и совершают поклон</w:t>
      </w:r>
      <w:r w:rsidR="006E1558">
        <w:rPr>
          <w:i/>
          <w:sz w:val="28"/>
        </w:rPr>
        <w:t xml:space="preserve"> </w:t>
      </w:r>
      <w:r w:rsidR="006E1558">
        <w:rPr>
          <w:b/>
          <w:i/>
          <w:sz w:val="28"/>
        </w:rPr>
        <w:t>предстоятелю,</w:t>
      </w:r>
      <w:r w:rsidR="006E1558">
        <w:rPr>
          <w:b/>
          <w:sz w:val="28"/>
        </w:rPr>
        <w:t xml:space="preserve"> </w:t>
      </w:r>
      <w:r w:rsidR="006E1558">
        <w:rPr>
          <w:sz w:val="28"/>
        </w:rPr>
        <w:t>на что он отвечает поклоном на обе стороны.</w:t>
      </w:r>
      <w:r w:rsidR="006E1558">
        <w:rPr>
          <w:i/>
          <w:sz w:val="28"/>
        </w:rPr>
        <w:t xml:space="preserve"> </w:t>
      </w:r>
      <w:r w:rsidR="006E1558">
        <w:rPr>
          <w:b/>
          <w:sz w:val="28"/>
        </w:rPr>
        <w:t>Старший</w:t>
      </w:r>
      <w:r w:rsidR="006E1558">
        <w:rPr>
          <w:sz w:val="28"/>
        </w:rPr>
        <w:t xml:space="preserve"> </w:t>
      </w:r>
      <w:r w:rsidR="006E1558">
        <w:rPr>
          <w:b/>
          <w:i/>
          <w:sz w:val="28"/>
        </w:rPr>
        <w:t>диакон</w:t>
      </w:r>
      <w:r w:rsidR="006E1558">
        <w:rPr>
          <w:sz w:val="28"/>
        </w:rPr>
        <w:t xml:space="preserve"> полагает</w:t>
      </w:r>
      <w:r w:rsidR="006E1558">
        <w:rPr>
          <w:i/>
          <w:sz w:val="28"/>
        </w:rPr>
        <w:t xml:space="preserve"> </w:t>
      </w:r>
      <w:r w:rsidR="006E1558">
        <w:rPr>
          <w:sz w:val="28"/>
        </w:rPr>
        <w:t>Евангелие</w:t>
      </w:r>
      <w:r w:rsidR="006E1558">
        <w:rPr>
          <w:i/>
          <w:sz w:val="28"/>
        </w:rPr>
        <w:t xml:space="preserve"> </w:t>
      </w:r>
      <w:r w:rsidR="006E1558">
        <w:rPr>
          <w:sz w:val="28"/>
        </w:rPr>
        <w:t>на свое левое плечо, и, удерживая его левой рукой, держа правой рукой орарь, крестится, приклоняет голову и обращается к</w:t>
      </w:r>
      <w:r w:rsidR="006E1558">
        <w:rPr>
          <w:i/>
          <w:sz w:val="28"/>
        </w:rPr>
        <w:t xml:space="preserve"> </w:t>
      </w:r>
      <w:r w:rsidR="006E1558">
        <w:rPr>
          <w:b/>
          <w:i/>
          <w:sz w:val="28"/>
        </w:rPr>
        <w:t xml:space="preserve">предстоятелю, </w:t>
      </w:r>
      <w:r w:rsidR="006E1558">
        <w:rPr>
          <w:bCs/>
          <w:iCs/>
          <w:sz w:val="28"/>
        </w:rPr>
        <w:t>тихо говоря:</w:t>
      </w:r>
      <w:r w:rsidR="006E1558">
        <w:rPr>
          <w:i/>
          <w:sz w:val="28"/>
        </w:rPr>
        <w:t xml:space="preserve"> </w:t>
      </w:r>
      <w:r w:rsidR="006E1558">
        <w:rPr>
          <w:b/>
          <w:sz w:val="28"/>
        </w:rPr>
        <w:t xml:space="preserve">«Господу помолимся». </w:t>
      </w:r>
      <w:r w:rsidR="006E1558">
        <w:rPr>
          <w:b/>
          <w:i/>
          <w:iCs/>
          <w:sz w:val="28"/>
        </w:rPr>
        <w:t>П</w:t>
      </w:r>
      <w:r w:rsidR="006E1558">
        <w:rPr>
          <w:b/>
          <w:i/>
          <w:sz w:val="28"/>
        </w:rPr>
        <w:t xml:space="preserve">редстоятель, </w:t>
      </w:r>
      <w:r w:rsidR="006E1558">
        <w:rPr>
          <w:bCs/>
          <w:iCs/>
          <w:sz w:val="28"/>
        </w:rPr>
        <w:t>приклонив голову,</w:t>
      </w:r>
      <w:r w:rsidR="006E1558">
        <w:rPr>
          <w:b/>
          <w:i/>
          <w:sz w:val="28"/>
        </w:rPr>
        <w:t xml:space="preserve"> </w:t>
      </w:r>
      <w:r w:rsidR="006E1558">
        <w:rPr>
          <w:sz w:val="28"/>
        </w:rPr>
        <w:t>читает (в полголоса</w:t>
      </w:r>
      <w:r w:rsidR="006E1558">
        <w:rPr>
          <w:iCs/>
          <w:sz w:val="28"/>
        </w:rPr>
        <w:t>)</w:t>
      </w:r>
      <w:r w:rsidR="006E1558">
        <w:rPr>
          <w:i/>
          <w:sz w:val="28"/>
        </w:rPr>
        <w:t xml:space="preserve"> </w:t>
      </w:r>
      <w:r w:rsidR="006E1558">
        <w:rPr>
          <w:b/>
          <w:i/>
          <w:sz w:val="28"/>
        </w:rPr>
        <w:t>молитву</w:t>
      </w:r>
      <w:r w:rsidR="006E1558">
        <w:rPr>
          <w:i/>
          <w:sz w:val="28"/>
        </w:rPr>
        <w:t xml:space="preserve"> </w:t>
      </w:r>
      <w:r w:rsidR="006E1558">
        <w:rPr>
          <w:b/>
          <w:sz w:val="28"/>
        </w:rPr>
        <w:t>входа:</w:t>
      </w:r>
      <w:r w:rsidR="006E1558">
        <w:rPr>
          <w:sz w:val="28"/>
        </w:rPr>
        <w:t xml:space="preserve"> </w:t>
      </w:r>
      <w:r w:rsidR="006E1558">
        <w:rPr>
          <w:b/>
          <w:sz w:val="28"/>
          <w:szCs w:val="28"/>
        </w:rPr>
        <w:t>«Владыко Господи Боже наш…».</w:t>
      </w:r>
      <w:r w:rsidR="006E1558">
        <w:rPr>
          <w:b/>
          <w:sz w:val="28"/>
        </w:rPr>
        <w:t xml:space="preserve"> Старший</w:t>
      </w:r>
      <w:r w:rsidR="006E1558">
        <w:rPr>
          <w:i/>
          <w:sz w:val="28"/>
        </w:rPr>
        <w:t xml:space="preserve"> </w:t>
      </w:r>
      <w:r w:rsidR="006E1558">
        <w:rPr>
          <w:b/>
          <w:i/>
          <w:sz w:val="28"/>
        </w:rPr>
        <w:t xml:space="preserve">диакон </w:t>
      </w:r>
      <w:r w:rsidR="006E1558">
        <w:rPr>
          <w:bCs/>
          <w:iCs/>
          <w:sz w:val="28"/>
        </w:rPr>
        <w:t>отвечает:</w:t>
      </w:r>
      <w:r w:rsidR="006E1558">
        <w:rPr>
          <w:b/>
          <w:i/>
          <w:sz w:val="28"/>
        </w:rPr>
        <w:t xml:space="preserve"> </w:t>
      </w:r>
      <w:r w:rsidR="006E1558">
        <w:rPr>
          <w:b/>
          <w:iCs/>
          <w:sz w:val="28"/>
        </w:rPr>
        <w:t xml:space="preserve">«Аминь» </w:t>
      </w:r>
      <w:r w:rsidR="006E1558">
        <w:rPr>
          <w:sz w:val="28"/>
        </w:rPr>
        <w:t xml:space="preserve">и указуя орарем на восток, говорит в полголоса: </w:t>
      </w:r>
      <w:r w:rsidR="006E1558">
        <w:rPr>
          <w:b/>
          <w:sz w:val="28"/>
        </w:rPr>
        <w:t>«Благослови, владыко, святый вход».</w:t>
      </w:r>
      <w:r w:rsidR="006E1558">
        <w:rPr>
          <w:sz w:val="28"/>
        </w:rPr>
        <w:t xml:space="preserve"> </w:t>
      </w:r>
      <w:r>
        <w:rPr>
          <w:b/>
          <w:i/>
          <w:sz w:val="28"/>
          <w:szCs w:val="28"/>
        </w:rPr>
        <w:t>Предстоятель</w:t>
      </w:r>
      <w:r>
        <w:rPr>
          <w:b/>
          <w:sz w:val="28"/>
        </w:rPr>
        <w:t xml:space="preserve"> </w:t>
      </w:r>
      <w:r>
        <w:rPr>
          <w:sz w:val="28"/>
        </w:rPr>
        <w:t xml:space="preserve">крестообразно благословляет десницею к востоку, произнося тихо: </w:t>
      </w:r>
      <w:r>
        <w:rPr>
          <w:b/>
          <w:sz w:val="28"/>
          <w:szCs w:val="28"/>
        </w:rPr>
        <w:t>«Бла</w:t>
      </w:r>
      <w:r>
        <w:rPr>
          <w:b/>
          <w:sz w:val="28"/>
          <w:szCs w:val="28"/>
        </w:rPr>
        <w:softHyphen/>
        <w:t>гословен вход святых Твоих, всегда, ныне и присно, и во веки веков»</w:t>
      </w:r>
      <w:r w:rsidRPr="00E5406A">
        <w:rPr>
          <w:b/>
          <w:sz w:val="28"/>
          <w:szCs w:val="28"/>
        </w:rPr>
        <w:t>.</w:t>
      </w:r>
      <w:r>
        <w:rPr>
          <w:b/>
          <w:i/>
          <w:sz w:val="28"/>
        </w:rPr>
        <w:t xml:space="preserve"> </w:t>
      </w:r>
      <w:r>
        <w:rPr>
          <w:b/>
          <w:sz w:val="28"/>
        </w:rPr>
        <w:t>Старший</w:t>
      </w:r>
      <w:r>
        <w:rPr>
          <w:b/>
          <w:i/>
          <w:sz w:val="28"/>
        </w:rPr>
        <w:t xml:space="preserve"> </w:t>
      </w:r>
      <w:r>
        <w:rPr>
          <w:b/>
          <w:i/>
          <w:sz w:val="28"/>
          <w:szCs w:val="28"/>
        </w:rPr>
        <w:t>диакон</w:t>
      </w:r>
      <w:r>
        <w:rPr>
          <w:sz w:val="28"/>
          <w:szCs w:val="28"/>
        </w:rPr>
        <w:t xml:space="preserve"> отвечает: </w:t>
      </w:r>
      <w:r>
        <w:rPr>
          <w:b/>
          <w:sz w:val="28"/>
          <w:szCs w:val="28"/>
        </w:rPr>
        <w:t>«Аминь»</w:t>
      </w:r>
      <w:r w:rsidRPr="00342976">
        <w:rPr>
          <w:b/>
          <w:noProof/>
          <w:sz w:val="28"/>
          <w:szCs w:val="28"/>
        </w:rPr>
        <w:t>,</w:t>
      </w:r>
      <w:r>
        <w:rPr>
          <w:i/>
          <w:noProof/>
          <w:sz w:val="28"/>
          <w:szCs w:val="28"/>
        </w:rPr>
        <w:t xml:space="preserve"> </w:t>
      </w:r>
      <w:r>
        <w:rPr>
          <w:noProof/>
          <w:sz w:val="28"/>
          <w:szCs w:val="28"/>
        </w:rPr>
        <w:t>берет</w:t>
      </w:r>
      <w:r>
        <w:rPr>
          <w:i/>
          <w:noProof/>
          <w:sz w:val="28"/>
          <w:szCs w:val="28"/>
        </w:rPr>
        <w:t xml:space="preserve"> </w:t>
      </w:r>
      <w:r>
        <w:rPr>
          <w:noProof/>
          <w:sz w:val="28"/>
          <w:szCs w:val="28"/>
        </w:rPr>
        <w:t>Евангелие</w:t>
      </w:r>
      <w:r>
        <w:rPr>
          <w:i/>
          <w:noProof/>
          <w:sz w:val="28"/>
          <w:szCs w:val="28"/>
        </w:rPr>
        <w:t xml:space="preserve"> </w:t>
      </w:r>
      <w:r>
        <w:rPr>
          <w:noProof/>
          <w:sz w:val="28"/>
          <w:szCs w:val="28"/>
        </w:rPr>
        <w:t xml:space="preserve">двумя руками, поворачивается через левое плечо и подносит его </w:t>
      </w:r>
      <w:r>
        <w:rPr>
          <w:b/>
          <w:i/>
          <w:sz w:val="28"/>
          <w:szCs w:val="28"/>
        </w:rPr>
        <w:t>предстоятелю</w:t>
      </w:r>
      <w:r>
        <w:rPr>
          <w:b/>
          <w:sz w:val="28"/>
        </w:rPr>
        <w:t xml:space="preserve"> </w:t>
      </w:r>
      <w:r>
        <w:rPr>
          <w:noProof/>
          <w:sz w:val="28"/>
          <w:szCs w:val="28"/>
        </w:rPr>
        <w:t>для целования.</w:t>
      </w:r>
      <w:r>
        <w:rPr>
          <w:sz w:val="28"/>
        </w:rPr>
        <w:t xml:space="preserve"> </w:t>
      </w:r>
      <w:r>
        <w:rPr>
          <w:b/>
          <w:i/>
          <w:sz w:val="28"/>
          <w:szCs w:val="28"/>
        </w:rPr>
        <w:t>Предстоятель</w:t>
      </w:r>
      <w:r w:rsidRPr="00342976">
        <w:rPr>
          <w:b/>
          <w:i/>
          <w:noProof/>
          <w:sz w:val="28"/>
          <w:szCs w:val="28"/>
        </w:rPr>
        <w:t>,</w:t>
      </w:r>
      <w:r>
        <w:rPr>
          <w:b/>
          <w:noProof/>
          <w:sz w:val="28"/>
          <w:szCs w:val="28"/>
        </w:rPr>
        <w:t xml:space="preserve"> </w:t>
      </w:r>
      <w:r>
        <w:rPr>
          <w:noProof/>
          <w:sz w:val="28"/>
          <w:szCs w:val="28"/>
        </w:rPr>
        <w:t>поддерживая</w:t>
      </w:r>
      <w:r>
        <w:rPr>
          <w:i/>
          <w:noProof/>
          <w:sz w:val="28"/>
          <w:szCs w:val="28"/>
        </w:rPr>
        <w:t xml:space="preserve"> </w:t>
      </w:r>
      <w:r>
        <w:rPr>
          <w:noProof/>
          <w:sz w:val="28"/>
          <w:szCs w:val="28"/>
        </w:rPr>
        <w:t>Евангелие</w:t>
      </w:r>
      <w:r>
        <w:rPr>
          <w:i/>
          <w:noProof/>
          <w:sz w:val="28"/>
          <w:szCs w:val="28"/>
        </w:rPr>
        <w:t xml:space="preserve"> </w:t>
      </w:r>
      <w:r>
        <w:rPr>
          <w:noProof/>
          <w:sz w:val="28"/>
          <w:szCs w:val="28"/>
        </w:rPr>
        <w:t xml:space="preserve">двумя руками, целует его, а </w:t>
      </w:r>
      <w:r>
        <w:rPr>
          <w:b/>
          <w:sz w:val="28"/>
        </w:rPr>
        <w:t>старший</w:t>
      </w:r>
      <w:r>
        <w:rPr>
          <w:b/>
          <w:i/>
          <w:noProof/>
          <w:sz w:val="28"/>
          <w:szCs w:val="28"/>
        </w:rPr>
        <w:t xml:space="preserve"> диакон</w:t>
      </w:r>
      <w:r w:rsidRPr="00342976">
        <w:rPr>
          <w:b/>
          <w:i/>
          <w:sz w:val="28"/>
        </w:rPr>
        <w:t>,</w:t>
      </w:r>
      <w:r>
        <w:rPr>
          <w:sz w:val="28"/>
        </w:rPr>
        <w:t xml:space="preserve"> в свою очередь,</w:t>
      </w:r>
      <w:r>
        <w:rPr>
          <w:i/>
          <w:sz w:val="28"/>
        </w:rPr>
        <w:t xml:space="preserve"> </w:t>
      </w:r>
      <w:r>
        <w:rPr>
          <w:sz w:val="28"/>
        </w:rPr>
        <w:t>целует его правую руку. Далее</w:t>
      </w:r>
      <w:r>
        <w:rPr>
          <w:i/>
          <w:sz w:val="28"/>
        </w:rPr>
        <w:t xml:space="preserve"> </w:t>
      </w:r>
      <w:r>
        <w:rPr>
          <w:b/>
          <w:sz w:val="28"/>
        </w:rPr>
        <w:t>старший</w:t>
      </w:r>
      <w:r>
        <w:rPr>
          <w:b/>
          <w:noProof/>
          <w:sz w:val="28"/>
          <w:szCs w:val="28"/>
        </w:rPr>
        <w:t xml:space="preserve"> </w:t>
      </w:r>
      <w:r>
        <w:rPr>
          <w:b/>
          <w:i/>
          <w:sz w:val="28"/>
          <w:szCs w:val="28"/>
        </w:rPr>
        <w:t xml:space="preserve">диакон </w:t>
      </w:r>
      <w:r>
        <w:rPr>
          <w:sz w:val="28"/>
          <w:szCs w:val="28"/>
        </w:rPr>
        <w:t xml:space="preserve">делает шаг назад, кланяется </w:t>
      </w:r>
      <w:r>
        <w:rPr>
          <w:b/>
          <w:i/>
          <w:sz w:val="28"/>
          <w:szCs w:val="28"/>
        </w:rPr>
        <w:t>предстоятелю</w:t>
      </w:r>
      <w:r w:rsidRPr="00342976">
        <w:rPr>
          <w:b/>
          <w:i/>
          <w:sz w:val="28"/>
          <w:szCs w:val="28"/>
        </w:rPr>
        <w:t>,</w:t>
      </w:r>
      <w:r>
        <w:rPr>
          <w:b/>
          <w:sz w:val="28"/>
          <w:szCs w:val="28"/>
        </w:rPr>
        <w:t xml:space="preserve"> </w:t>
      </w:r>
      <w:r>
        <w:rPr>
          <w:sz w:val="28"/>
          <w:szCs w:val="28"/>
        </w:rPr>
        <w:t>поворачивается на восток через правое плечо, становится у царских врат, высоко держа</w:t>
      </w:r>
      <w:r>
        <w:rPr>
          <w:i/>
          <w:sz w:val="28"/>
          <w:szCs w:val="28"/>
        </w:rPr>
        <w:t xml:space="preserve"> </w:t>
      </w:r>
      <w:r>
        <w:rPr>
          <w:sz w:val="28"/>
          <w:szCs w:val="28"/>
        </w:rPr>
        <w:t>Евангелие</w:t>
      </w:r>
      <w:r>
        <w:rPr>
          <w:i/>
          <w:sz w:val="28"/>
          <w:szCs w:val="28"/>
        </w:rPr>
        <w:t xml:space="preserve"> </w:t>
      </w:r>
      <w:r>
        <w:rPr>
          <w:sz w:val="28"/>
          <w:szCs w:val="28"/>
        </w:rPr>
        <w:t xml:space="preserve">в обеих руках, и ожидает окончания пения </w:t>
      </w:r>
      <w:r>
        <w:rPr>
          <w:b/>
          <w:i/>
          <w:sz w:val="28"/>
          <w:szCs w:val="28"/>
        </w:rPr>
        <w:t>хора</w:t>
      </w:r>
      <w:r w:rsidRPr="00342976">
        <w:rPr>
          <w:b/>
          <w:i/>
          <w:sz w:val="28"/>
          <w:szCs w:val="28"/>
        </w:rPr>
        <w:t>.</w:t>
      </w:r>
      <w:r>
        <w:rPr>
          <w:sz w:val="28"/>
          <w:szCs w:val="28"/>
        </w:rPr>
        <w:t xml:space="preserve"> Когда заканчивается</w:t>
      </w:r>
      <w:r>
        <w:rPr>
          <w:sz w:val="28"/>
        </w:rPr>
        <w:t xml:space="preserve"> пение </w:t>
      </w:r>
      <w:r>
        <w:rPr>
          <w:b/>
          <w:i/>
          <w:sz w:val="28"/>
        </w:rPr>
        <w:t>стихиры</w:t>
      </w:r>
      <w:r w:rsidRPr="00342976">
        <w:rPr>
          <w:b/>
          <w:i/>
          <w:sz w:val="28"/>
          <w:szCs w:val="28"/>
        </w:rPr>
        <w:t xml:space="preserve">, </w:t>
      </w:r>
      <w:r>
        <w:rPr>
          <w:sz w:val="28"/>
        </w:rPr>
        <w:t>он становится в царских вратах, лицом</w:t>
      </w:r>
      <w:r>
        <w:rPr>
          <w:i/>
          <w:sz w:val="28"/>
        </w:rPr>
        <w:t xml:space="preserve"> </w:t>
      </w:r>
      <w:r>
        <w:rPr>
          <w:sz w:val="28"/>
        </w:rPr>
        <w:t>к</w:t>
      </w:r>
      <w:r>
        <w:rPr>
          <w:i/>
          <w:sz w:val="28"/>
        </w:rPr>
        <w:t xml:space="preserve"> </w:t>
      </w:r>
      <w:r>
        <w:rPr>
          <w:sz w:val="28"/>
        </w:rPr>
        <w:t xml:space="preserve">престолу впереди </w:t>
      </w:r>
      <w:r>
        <w:rPr>
          <w:b/>
          <w:i/>
          <w:sz w:val="28"/>
          <w:szCs w:val="28"/>
        </w:rPr>
        <w:t>предстоятеля</w:t>
      </w:r>
      <w:r>
        <w:rPr>
          <w:b/>
          <w:sz w:val="28"/>
        </w:rPr>
        <w:t xml:space="preserve"> </w:t>
      </w:r>
      <w:r>
        <w:rPr>
          <w:sz w:val="28"/>
        </w:rPr>
        <w:t>и, возвышая</w:t>
      </w:r>
      <w:r>
        <w:rPr>
          <w:i/>
          <w:sz w:val="28"/>
        </w:rPr>
        <w:t xml:space="preserve"> </w:t>
      </w:r>
      <w:r>
        <w:rPr>
          <w:sz w:val="28"/>
        </w:rPr>
        <w:t>Евангелие, изображает им</w:t>
      </w:r>
      <w:r>
        <w:rPr>
          <w:i/>
          <w:sz w:val="28"/>
        </w:rPr>
        <w:t xml:space="preserve"> </w:t>
      </w:r>
      <w:r>
        <w:rPr>
          <w:sz w:val="28"/>
        </w:rPr>
        <w:t xml:space="preserve">знак креста, возглашая: </w:t>
      </w:r>
      <w:r>
        <w:rPr>
          <w:b/>
          <w:sz w:val="28"/>
        </w:rPr>
        <w:t>«Премудрость, прости»</w:t>
      </w:r>
      <w:r w:rsidRPr="00342976">
        <w:rPr>
          <w:b/>
          <w:sz w:val="28"/>
        </w:rPr>
        <w:t>.</w:t>
      </w:r>
    </w:p>
    <w:p w:rsidR="00FB70CD" w:rsidRDefault="00342976" w:rsidP="00342976">
      <w:pPr>
        <w:pStyle w:val="Iauiue3"/>
        <w:tabs>
          <w:tab w:val="left" w:pos="426"/>
        </w:tabs>
        <w:jc w:val="both"/>
        <w:rPr>
          <w:sz w:val="28"/>
        </w:rPr>
      </w:pPr>
      <w:r>
        <w:rPr>
          <w:sz w:val="28"/>
        </w:rPr>
        <w:t xml:space="preserve">      Затем </w:t>
      </w:r>
      <w:r w:rsidR="00DF3610">
        <w:rPr>
          <w:b/>
          <w:sz w:val="28"/>
        </w:rPr>
        <w:t>с</w:t>
      </w:r>
      <w:r w:rsidR="00FB70CD">
        <w:rPr>
          <w:b/>
          <w:sz w:val="28"/>
        </w:rPr>
        <w:t>тарший</w:t>
      </w:r>
      <w:r w:rsidR="00FB70CD">
        <w:rPr>
          <w:b/>
          <w:i/>
          <w:sz w:val="28"/>
        </w:rPr>
        <w:t xml:space="preserve"> диакон</w:t>
      </w:r>
      <w:r w:rsidR="00FB70CD">
        <w:rPr>
          <w:sz w:val="28"/>
        </w:rPr>
        <w:t xml:space="preserve"> входит в алтарь, полагает</w:t>
      </w:r>
      <w:r w:rsidR="00FB70CD">
        <w:rPr>
          <w:i/>
          <w:sz w:val="28"/>
        </w:rPr>
        <w:t xml:space="preserve"> </w:t>
      </w:r>
      <w:r w:rsidR="00FB70CD">
        <w:rPr>
          <w:sz w:val="28"/>
        </w:rPr>
        <w:t>Евангелие</w:t>
      </w:r>
      <w:r w:rsidR="00FB70CD">
        <w:rPr>
          <w:i/>
          <w:sz w:val="28"/>
        </w:rPr>
        <w:t xml:space="preserve"> </w:t>
      </w:r>
      <w:r w:rsidR="00FB70CD">
        <w:rPr>
          <w:sz w:val="28"/>
        </w:rPr>
        <w:t>на обычное место на святом престоле и становится у южной стороны святого престола, ожидая входа</w:t>
      </w:r>
      <w:r w:rsidR="00FB70CD">
        <w:rPr>
          <w:i/>
          <w:sz w:val="28"/>
        </w:rPr>
        <w:t xml:space="preserve"> </w:t>
      </w:r>
      <w:r w:rsidR="00FB70CD">
        <w:rPr>
          <w:b/>
          <w:i/>
          <w:sz w:val="28"/>
          <w:szCs w:val="28"/>
        </w:rPr>
        <w:t>предстоятеля</w:t>
      </w:r>
      <w:r w:rsidR="00FB70CD">
        <w:rPr>
          <w:b/>
          <w:i/>
          <w:sz w:val="28"/>
        </w:rPr>
        <w:t xml:space="preserve"> </w:t>
      </w:r>
      <w:r w:rsidR="00FB70CD">
        <w:rPr>
          <w:sz w:val="28"/>
        </w:rPr>
        <w:t>в алтарь</w:t>
      </w:r>
      <w:r>
        <w:rPr>
          <w:sz w:val="28"/>
        </w:rPr>
        <w:t>.</w:t>
      </w:r>
    </w:p>
    <w:p w:rsidR="00FB70CD" w:rsidRDefault="00FB70CD" w:rsidP="00FB70CD">
      <w:pPr>
        <w:pStyle w:val="Iauiue3"/>
        <w:tabs>
          <w:tab w:val="left" w:pos="426"/>
        </w:tabs>
        <w:jc w:val="both"/>
        <w:rPr>
          <w:b/>
          <w:i/>
          <w:sz w:val="28"/>
        </w:rPr>
      </w:pPr>
      <w:r>
        <w:rPr>
          <w:b/>
          <w:i/>
          <w:sz w:val="28"/>
        </w:rPr>
        <w:t xml:space="preserve">      </w:t>
      </w:r>
      <w:r w:rsidR="00342976">
        <w:rPr>
          <w:b/>
          <w:i/>
          <w:sz w:val="28"/>
        </w:rPr>
        <w:t>Д</w:t>
      </w:r>
      <w:r>
        <w:rPr>
          <w:b/>
          <w:i/>
          <w:sz w:val="28"/>
        </w:rPr>
        <w:t>иаконы</w:t>
      </w:r>
      <w:r w:rsidR="008A39E4" w:rsidRPr="008A39E4">
        <w:rPr>
          <w:sz w:val="28"/>
        </w:rPr>
        <w:t xml:space="preserve"> </w:t>
      </w:r>
      <w:r w:rsidR="008A39E4">
        <w:rPr>
          <w:sz w:val="28"/>
        </w:rPr>
        <w:t>с кадилами</w:t>
      </w:r>
      <w:r>
        <w:rPr>
          <w:sz w:val="28"/>
        </w:rPr>
        <w:t xml:space="preserve"> (если служат два</w:t>
      </w:r>
      <w:r>
        <w:rPr>
          <w:i/>
          <w:sz w:val="28"/>
        </w:rPr>
        <w:t xml:space="preserve"> </w:t>
      </w:r>
      <w:r>
        <w:rPr>
          <w:b/>
          <w:i/>
          <w:sz w:val="28"/>
        </w:rPr>
        <w:t>диакона</w:t>
      </w:r>
      <w:r w:rsidRPr="00342976">
        <w:rPr>
          <w:b/>
          <w:i/>
          <w:sz w:val="28"/>
        </w:rPr>
        <w:t>,</w:t>
      </w:r>
      <w:r>
        <w:rPr>
          <w:sz w:val="28"/>
        </w:rPr>
        <w:t xml:space="preserve"> то</w:t>
      </w:r>
      <w:r>
        <w:rPr>
          <w:i/>
          <w:sz w:val="28"/>
        </w:rPr>
        <w:t xml:space="preserve"> </w:t>
      </w:r>
      <w:r>
        <w:rPr>
          <w:b/>
          <w:sz w:val="28"/>
        </w:rPr>
        <w:t>второй</w:t>
      </w:r>
      <w:r w:rsidRPr="008A39E4">
        <w:rPr>
          <w:b/>
          <w:sz w:val="28"/>
        </w:rPr>
        <w:t>),</w:t>
      </w:r>
      <w:r>
        <w:rPr>
          <w:sz w:val="28"/>
        </w:rPr>
        <w:t xml:space="preserve"> находясь уже на углах престола, встречают каждением </w:t>
      </w:r>
      <w:r>
        <w:rPr>
          <w:b/>
          <w:sz w:val="28"/>
        </w:rPr>
        <w:t>старшего</w:t>
      </w:r>
      <w:r>
        <w:rPr>
          <w:b/>
          <w:i/>
          <w:sz w:val="28"/>
        </w:rPr>
        <w:t xml:space="preserve"> диакона </w:t>
      </w:r>
      <w:r>
        <w:rPr>
          <w:sz w:val="28"/>
        </w:rPr>
        <w:t>с</w:t>
      </w:r>
      <w:r>
        <w:rPr>
          <w:b/>
          <w:i/>
          <w:sz w:val="28"/>
        </w:rPr>
        <w:t xml:space="preserve"> </w:t>
      </w:r>
      <w:r>
        <w:rPr>
          <w:sz w:val="28"/>
        </w:rPr>
        <w:t>Евангелием</w:t>
      </w:r>
      <w:r>
        <w:rPr>
          <w:i/>
          <w:sz w:val="28"/>
        </w:rPr>
        <w:t xml:space="preserve"> </w:t>
      </w:r>
      <w:r>
        <w:rPr>
          <w:sz w:val="28"/>
        </w:rPr>
        <w:t xml:space="preserve">и </w:t>
      </w:r>
      <w:r>
        <w:rPr>
          <w:b/>
          <w:i/>
          <w:sz w:val="28"/>
        </w:rPr>
        <w:t>священников</w:t>
      </w:r>
      <w:r w:rsidRPr="00342976">
        <w:rPr>
          <w:b/>
          <w:i/>
          <w:sz w:val="28"/>
        </w:rPr>
        <w:t>,</w:t>
      </w:r>
      <w:r>
        <w:rPr>
          <w:sz w:val="28"/>
        </w:rPr>
        <w:t xml:space="preserve"> входящих в</w:t>
      </w:r>
      <w:r>
        <w:rPr>
          <w:smallCaps/>
          <w:sz w:val="28"/>
        </w:rPr>
        <w:t xml:space="preserve"> </w:t>
      </w:r>
      <w:r>
        <w:rPr>
          <w:sz w:val="28"/>
        </w:rPr>
        <w:t>алтарь и идут на горнее место (каждый своей</w:t>
      </w:r>
      <w:r>
        <w:rPr>
          <w:i/>
          <w:sz w:val="28"/>
        </w:rPr>
        <w:t xml:space="preserve"> </w:t>
      </w:r>
      <w:r>
        <w:rPr>
          <w:sz w:val="28"/>
        </w:rPr>
        <w:t>стороной алтаря). Затем они вместе со</w:t>
      </w:r>
      <w:r>
        <w:rPr>
          <w:b/>
          <w:i/>
          <w:sz w:val="28"/>
        </w:rPr>
        <w:t xml:space="preserve"> свещеносцами </w:t>
      </w:r>
      <w:r>
        <w:rPr>
          <w:sz w:val="28"/>
        </w:rPr>
        <w:t>крестятся, кланяются</w:t>
      </w:r>
      <w:r>
        <w:rPr>
          <w:b/>
          <w:sz w:val="28"/>
        </w:rPr>
        <w:t xml:space="preserve"> </w:t>
      </w:r>
      <w:r>
        <w:rPr>
          <w:b/>
          <w:i/>
          <w:sz w:val="28"/>
          <w:szCs w:val="28"/>
        </w:rPr>
        <w:t xml:space="preserve">предстоятелю </w:t>
      </w:r>
      <w:r>
        <w:rPr>
          <w:sz w:val="28"/>
          <w:szCs w:val="28"/>
        </w:rPr>
        <w:t xml:space="preserve">и отдают кадила </w:t>
      </w:r>
      <w:r>
        <w:rPr>
          <w:b/>
          <w:i/>
          <w:sz w:val="28"/>
          <w:szCs w:val="28"/>
        </w:rPr>
        <w:t>пономарям</w:t>
      </w:r>
      <w:r w:rsidR="00342976">
        <w:rPr>
          <w:b/>
          <w:i/>
          <w:sz w:val="28"/>
          <w:szCs w:val="28"/>
        </w:rPr>
        <w:t>.</w:t>
      </w:r>
    </w:p>
    <w:p w:rsidR="00FB70CD" w:rsidRDefault="00FB70CD" w:rsidP="00FB70CD">
      <w:pPr>
        <w:pStyle w:val="aa"/>
        <w:tabs>
          <w:tab w:val="left" w:pos="426"/>
        </w:tabs>
        <w:jc w:val="both"/>
        <w:rPr>
          <w:b/>
          <w:i/>
          <w:sz w:val="28"/>
        </w:rPr>
      </w:pPr>
      <w:r w:rsidRPr="00342976">
        <w:rPr>
          <w:b/>
          <w:i/>
          <w:sz w:val="28"/>
        </w:rPr>
        <w:lastRenderedPageBreak/>
        <w:t xml:space="preserve">     </w:t>
      </w:r>
      <w:r w:rsidR="00342976" w:rsidRPr="00342976">
        <w:rPr>
          <w:b/>
          <w:i/>
          <w:sz w:val="28"/>
        </w:rPr>
        <w:t>С</w:t>
      </w:r>
      <w:r>
        <w:rPr>
          <w:b/>
          <w:i/>
          <w:sz w:val="28"/>
        </w:rPr>
        <w:t>вященники</w:t>
      </w:r>
      <w:r>
        <w:rPr>
          <w:b/>
          <w:sz w:val="28"/>
        </w:rPr>
        <w:t xml:space="preserve"> </w:t>
      </w:r>
      <w:r>
        <w:rPr>
          <w:sz w:val="28"/>
        </w:rPr>
        <w:t>крестятся и целуют только одну икону каждый на своей стороне, или Спасителя или Божией Матери, входят в алтарь царскими вратами и становятся на прежние места предстояния у престола</w:t>
      </w:r>
      <w:r w:rsidR="00342976">
        <w:rPr>
          <w:sz w:val="28"/>
        </w:rPr>
        <w:t>.</w:t>
      </w:r>
      <w:r>
        <w:rPr>
          <w:b/>
          <w:i/>
          <w:sz w:val="28"/>
        </w:rPr>
        <w:t xml:space="preserve">   </w:t>
      </w:r>
    </w:p>
    <w:p w:rsidR="00DF3610" w:rsidRDefault="00FB70CD" w:rsidP="00342976">
      <w:pPr>
        <w:pStyle w:val="aa"/>
        <w:tabs>
          <w:tab w:val="left" w:pos="426"/>
        </w:tabs>
        <w:jc w:val="both"/>
        <w:rPr>
          <w:sz w:val="28"/>
        </w:rPr>
      </w:pPr>
      <w:r>
        <w:rPr>
          <w:b/>
          <w:i/>
          <w:sz w:val="28"/>
        </w:rPr>
        <w:t xml:space="preserve">     </w:t>
      </w:r>
      <w:r w:rsidR="00342976">
        <w:rPr>
          <w:b/>
          <w:i/>
          <w:sz w:val="28"/>
        </w:rPr>
        <w:t>П</w:t>
      </w:r>
      <w:r>
        <w:rPr>
          <w:b/>
          <w:i/>
          <w:sz w:val="28"/>
        </w:rPr>
        <w:t>редстоятель</w:t>
      </w:r>
      <w:r w:rsidRPr="00342976">
        <w:rPr>
          <w:b/>
          <w:i/>
          <w:sz w:val="28"/>
        </w:rPr>
        <w:t>,</w:t>
      </w:r>
      <w:r>
        <w:rPr>
          <w:sz w:val="28"/>
        </w:rPr>
        <w:t xml:space="preserve"> сотворив поклон по направлению к святому престолу, дважды крестится, целует икону Спасителя</w:t>
      </w:r>
      <w:r w:rsidR="00E5406A">
        <w:rPr>
          <w:sz w:val="28"/>
        </w:rPr>
        <w:t xml:space="preserve"> на правой стороне царских врат и</w:t>
      </w:r>
      <w:r>
        <w:rPr>
          <w:sz w:val="28"/>
        </w:rPr>
        <w:t xml:space="preserve"> снова крестится</w:t>
      </w:r>
      <w:r w:rsidR="00E5406A">
        <w:rPr>
          <w:sz w:val="28"/>
        </w:rPr>
        <w:t xml:space="preserve">. Затем он </w:t>
      </w:r>
      <w:r>
        <w:rPr>
          <w:sz w:val="28"/>
        </w:rPr>
        <w:t xml:space="preserve">поворачивается лицом на запад, благословляет крестообразно десницею (имясловными перстами) </w:t>
      </w:r>
      <w:r>
        <w:rPr>
          <w:b/>
          <w:i/>
          <w:sz w:val="28"/>
        </w:rPr>
        <w:t>свещеносцев</w:t>
      </w:r>
      <w:r w:rsidRPr="00342976">
        <w:rPr>
          <w:b/>
          <w:i/>
          <w:sz w:val="28"/>
        </w:rPr>
        <w:t>,</w:t>
      </w:r>
      <w:r>
        <w:rPr>
          <w:sz w:val="28"/>
        </w:rPr>
        <w:t xml:space="preserve"> снова дважды крестится, целует икону </w:t>
      </w:r>
      <w:r>
        <w:rPr>
          <w:sz w:val="28"/>
          <w:szCs w:val="28"/>
        </w:rPr>
        <w:t>Божией Матери</w:t>
      </w:r>
      <w:r>
        <w:rPr>
          <w:sz w:val="28"/>
        </w:rPr>
        <w:t xml:space="preserve"> на левой стороне царских врат, опять крестится и входит в алтарь. </w:t>
      </w:r>
    </w:p>
    <w:p w:rsidR="00FB70CD" w:rsidRDefault="00DF3610" w:rsidP="00DF3610">
      <w:pPr>
        <w:pStyle w:val="aa"/>
        <w:tabs>
          <w:tab w:val="left" w:pos="426"/>
        </w:tabs>
        <w:jc w:val="both"/>
        <w:rPr>
          <w:i/>
          <w:sz w:val="28"/>
          <w:szCs w:val="28"/>
        </w:rPr>
      </w:pPr>
      <w:r>
        <w:rPr>
          <w:sz w:val="28"/>
        </w:rPr>
        <w:t xml:space="preserve">      </w:t>
      </w:r>
      <w:r w:rsidR="008C35AB">
        <w:rPr>
          <w:sz w:val="28"/>
        </w:rPr>
        <w:t>После этого</w:t>
      </w:r>
      <w:r w:rsidR="00FB70CD">
        <w:rPr>
          <w:sz w:val="28"/>
        </w:rPr>
        <w:t xml:space="preserve"> все</w:t>
      </w:r>
      <w:r w:rsidR="00FB70CD">
        <w:rPr>
          <w:i/>
          <w:sz w:val="28"/>
        </w:rPr>
        <w:t xml:space="preserve"> </w:t>
      </w:r>
      <w:r w:rsidR="00FB70CD">
        <w:rPr>
          <w:b/>
          <w:i/>
          <w:sz w:val="28"/>
        </w:rPr>
        <w:t>священнослужители</w:t>
      </w:r>
      <w:r w:rsidR="008A39E4">
        <w:rPr>
          <w:b/>
          <w:i/>
          <w:sz w:val="28"/>
        </w:rPr>
        <w:t xml:space="preserve"> </w:t>
      </w:r>
      <w:r w:rsidR="00FB70CD">
        <w:rPr>
          <w:sz w:val="28"/>
        </w:rPr>
        <w:t>вместе к</w:t>
      </w:r>
      <w:r>
        <w:rPr>
          <w:sz w:val="28"/>
        </w:rPr>
        <w:t>рес</w:t>
      </w:r>
      <w:r>
        <w:rPr>
          <w:sz w:val="28"/>
        </w:rPr>
        <w:softHyphen/>
        <w:t xml:space="preserve">тятся, целуют святой престол </w:t>
      </w:r>
      <w:r w:rsidR="008D5E3F">
        <w:rPr>
          <w:sz w:val="28"/>
        </w:rPr>
        <w:t xml:space="preserve">                </w:t>
      </w:r>
      <w:r w:rsidR="00FB70CD">
        <w:rPr>
          <w:sz w:val="28"/>
        </w:rPr>
        <w:t>(а</w:t>
      </w:r>
      <w:r w:rsidR="00FB70CD">
        <w:rPr>
          <w:i/>
          <w:sz w:val="28"/>
        </w:rPr>
        <w:t xml:space="preserve"> </w:t>
      </w:r>
      <w:r w:rsidR="00FB70CD">
        <w:rPr>
          <w:b/>
          <w:i/>
          <w:sz w:val="28"/>
          <w:szCs w:val="28"/>
        </w:rPr>
        <w:t>предстоятел</w:t>
      </w:r>
      <w:r w:rsidR="00FB70CD">
        <w:rPr>
          <w:b/>
          <w:i/>
          <w:sz w:val="28"/>
        </w:rPr>
        <w:t>ь</w:t>
      </w:r>
      <w:r w:rsidR="00FB70CD">
        <w:rPr>
          <w:i/>
          <w:sz w:val="28"/>
        </w:rPr>
        <w:t xml:space="preserve"> </w:t>
      </w:r>
      <w:r w:rsidR="00FB70CD">
        <w:rPr>
          <w:sz w:val="28"/>
        </w:rPr>
        <w:t>и</w:t>
      </w:r>
      <w:r w:rsidR="00FB70CD">
        <w:rPr>
          <w:i/>
          <w:sz w:val="28"/>
        </w:rPr>
        <w:t xml:space="preserve"> </w:t>
      </w:r>
      <w:r w:rsidR="00FB70CD">
        <w:rPr>
          <w:sz w:val="28"/>
        </w:rPr>
        <w:t xml:space="preserve">Евангелие) </w:t>
      </w:r>
      <w:r w:rsidR="00FB70CD">
        <w:rPr>
          <w:sz w:val="28"/>
          <w:szCs w:val="28"/>
        </w:rPr>
        <w:t>и</w:t>
      </w:r>
      <w:r w:rsidR="00FB70CD">
        <w:rPr>
          <w:i/>
          <w:sz w:val="28"/>
          <w:szCs w:val="28"/>
        </w:rPr>
        <w:t xml:space="preserve"> </w:t>
      </w:r>
      <w:r w:rsidR="00FB70CD">
        <w:rPr>
          <w:sz w:val="28"/>
          <w:szCs w:val="28"/>
        </w:rPr>
        <w:t>кланяются:</w:t>
      </w:r>
      <w:r w:rsidR="00FB70CD">
        <w:rPr>
          <w:i/>
          <w:sz w:val="28"/>
          <w:szCs w:val="28"/>
        </w:rPr>
        <w:t xml:space="preserve"> </w:t>
      </w:r>
      <w:r w:rsidR="00FB70CD">
        <w:rPr>
          <w:b/>
          <w:i/>
          <w:sz w:val="28"/>
          <w:szCs w:val="28"/>
        </w:rPr>
        <w:t>предстоятель</w:t>
      </w:r>
      <w:r w:rsidR="00FB70CD">
        <w:rPr>
          <w:i/>
          <w:sz w:val="28"/>
          <w:szCs w:val="28"/>
        </w:rPr>
        <w:t xml:space="preserve"> </w:t>
      </w:r>
      <w:r w:rsidR="00FB70CD">
        <w:rPr>
          <w:sz w:val="28"/>
          <w:szCs w:val="28"/>
        </w:rPr>
        <w:t xml:space="preserve">на обе стороны, </w:t>
      </w:r>
      <w:r w:rsidR="008D5E3F">
        <w:rPr>
          <w:sz w:val="28"/>
          <w:szCs w:val="28"/>
        </w:rPr>
        <w:t xml:space="preserve">                                  </w:t>
      </w:r>
      <w:r w:rsidR="00FB70CD">
        <w:rPr>
          <w:sz w:val="28"/>
          <w:szCs w:val="28"/>
        </w:rPr>
        <w:t xml:space="preserve">а </w:t>
      </w:r>
      <w:r w:rsidR="00FB70CD" w:rsidRPr="008A39E4">
        <w:rPr>
          <w:b/>
          <w:sz w:val="28"/>
          <w:szCs w:val="28"/>
        </w:rPr>
        <w:t>сослужащие</w:t>
      </w:r>
      <w:r w:rsidR="00FB70CD">
        <w:rPr>
          <w:i/>
          <w:sz w:val="28"/>
          <w:szCs w:val="28"/>
        </w:rPr>
        <w:t xml:space="preserve"> </w:t>
      </w:r>
      <w:r w:rsidR="00FB70CD">
        <w:rPr>
          <w:b/>
          <w:i/>
          <w:sz w:val="28"/>
          <w:szCs w:val="28"/>
        </w:rPr>
        <w:t>предстоятелю</w:t>
      </w:r>
      <w:r w:rsidR="00FB70CD" w:rsidRPr="00342976">
        <w:rPr>
          <w:b/>
          <w:i/>
          <w:sz w:val="28"/>
          <w:szCs w:val="28"/>
        </w:rPr>
        <w:t>.</w:t>
      </w:r>
    </w:p>
    <w:p w:rsidR="00FB70CD" w:rsidRDefault="00FB70CD" w:rsidP="008C35AB">
      <w:pPr>
        <w:pStyle w:val="Iauiue3"/>
        <w:tabs>
          <w:tab w:val="left" w:pos="426"/>
          <w:tab w:val="left" w:pos="8920"/>
        </w:tabs>
        <w:ind w:right="-11"/>
        <w:jc w:val="both"/>
        <w:rPr>
          <w:sz w:val="28"/>
        </w:rPr>
      </w:pPr>
      <w:r>
        <w:rPr>
          <w:sz w:val="28"/>
        </w:rPr>
        <w:t xml:space="preserve">      Далее </w:t>
      </w:r>
      <w:r>
        <w:rPr>
          <w:b/>
          <w:i/>
          <w:sz w:val="28"/>
        </w:rPr>
        <w:t>священнослужители</w:t>
      </w:r>
      <w:r>
        <w:rPr>
          <w:i/>
          <w:sz w:val="28"/>
        </w:rPr>
        <w:t xml:space="preserve"> </w:t>
      </w:r>
      <w:r>
        <w:rPr>
          <w:sz w:val="28"/>
        </w:rPr>
        <w:t>вместе крес</w:t>
      </w:r>
      <w:r>
        <w:rPr>
          <w:sz w:val="28"/>
        </w:rPr>
        <w:softHyphen/>
        <w:t>тятся, целуют святой престол и восходят на горнее место:</w:t>
      </w:r>
      <w:r>
        <w:rPr>
          <w:i/>
          <w:sz w:val="28"/>
        </w:rPr>
        <w:t xml:space="preserve"> </w:t>
      </w:r>
      <w:r>
        <w:rPr>
          <w:b/>
          <w:sz w:val="28"/>
        </w:rPr>
        <w:t>старший</w:t>
      </w:r>
      <w:r>
        <w:rPr>
          <w:i/>
          <w:sz w:val="28"/>
        </w:rPr>
        <w:t xml:space="preserve"> </w:t>
      </w:r>
      <w:r>
        <w:rPr>
          <w:b/>
          <w:i/>
          <w:sz w:val="28"/>
        </w:rPr>
        <w:t>диакон</w:t>
      </w:r>
      <w:r>
        <w:rPr>
          <w:i/>
          <w:sz w:val="28"/>
        </w:rPr>
        <w:t xml:space="preserve"> </w:t>
      </w:r>
      <w:r>
        <w:rPr>
          <w:sz w:val="28"/>
        </w:rPr>
        <w:t xml:space="preserve">и </w:t>
      </w:r>
      <w:r>
        <w:rPr>
          <w:b/>
          <w:i/>
          <w:sz w:val="28"/>
        </w:rPr>
        <w:t>предстоятель</w:t>
      </w:r>
      <w:r>
        <w:rPr>
          <w:i/>
          <w:sz w:val="28"/>
        </w:rPr>
        <w:t xml:space="preserve"> </w:t>
      </w:r>
      <w:r>
        <w:rPr>
          <w:sz w:val="28"/>
        </w:rPr>
        <w:t>южной стороной алтаря,</w:t>
      </w:r>
      <w:r>
        <w:rPr>
          <w:i/>
          <w:sz w:val="28"/>
        </w:rPr>
        <w:t xml:space="preserve"> </w:t>
      </w:r>
      <w:r>
        <w:rPr>
          <w:b/>
          <w:i/>
          <w:sz w:val="28"/>
        </w:rPr>
        <w:t>священники</w:t>
      </w:r>
      <w:r>
        <w:rPr>
          <w:i/>
          <w:sz w:val="28"/>
        </w:rPr>
        <w:t xml:space="preserve"> </w:t>
      </w:r>
      <w:r>
        <w:rPr>
          <w:sz w:val="28"/>
        </w:rPr>
        <w:t>каждый со своей стороны (старшие впереди).</w:t>
      </w:r>
      <w:r>
        <w:rPr>
          <w:i/>
          <w:sz w:val="28"/>
        </w:rPr>
        <w:t xml:space="preserve"> </w:t>
      </w:r>
      <w:r>
        <w:rPr>
          <w:sz w:val="28"/>
        </w:rPr>
        <w:t xml:space="preserve">Там они </w:t>
      </w:r>
      <w:r w:rsidR="008D5E3F">
        <w:rPr>
          <w:sz w:val="28"/>
        </w:rPr>
        <w:t>ещё</w:t>
      </w:r>
      <w:r>
        <w:rPr>
          <w:sz w:val="28"/>
        </w:rPr>
        <w:t xml:space="preserve"> раз крестятся, кланяются</w:t>
      </w:r>
      <w:r>
        <w:rPr>
          <w:i/>
          <w:sz w:val="28"/>
        </w:rPr>
        <w:t xml:space="preserve"> </w:t>
      </w:r>
      <w:r>
        <w:rPr>
          <w:b/>
          <w:i/>
          <w:sz w:val="28"/>
        </w:rPr>
        <w:t>предстоятелю</w:t>
      </w:r>
      <w:r w:rsidRPr="00342976">
        <w:rPr>
          <w:b/>
          <w:i/>
          <w:sz w:val="28"/>
        </w:rPr>
        <w:t>.</w:t>
      </w:r>
      <w:r>
        <w:rPr>
          <w:b/>
          <w:i/>
          <w:sz w:val="28"/>
        </w:rPr>
        <w:t xml:space="preserve"> </w:t>
      </w:r>
      <w:r w:rsidR="008C35AB" w:rsidRPr="008C35AB">
        <w:rPr>
          <w:sz w:val="28"/>
        </w:rPr>
        <w:t xml:space="preserve">Затем </w:t>
      </w:r>
      <w:r>
        <w:rPr>
          <w:b/>
          <w:i/>
          <w:sz w:val="28"/>
        </w:rPr>
        <w:t xml:space="preserve">предстоятель </w:t>
      </w:r>
      <w:r>
        <w:rPr>
          <w:sz w:val="28"/>
        </w:rPr>
        <w:t xml:space="preserve">и </w:t>
      </w:r>
      <w:r>
        <w:rPr>
          <w:b/>
          <w:sz w:val="28"/>
        </w:rPr>
        <w:t>старший</w:t>
      </w:r>
      <w:r>
        <w:rPr>
          <w:b/>
          <w:i/>
          <w:sz w:val="28"/>
        </w:rPr>
        <w:t xml:space="preserve"> диакон</w:t>
      </w:r>
      <w:r>
        <w:rPr>
          <w:i/>
          <w:sz w:val="28"/>
        </w:rPr>
        <w:t xml:space="preserve"> </w:t>
      </w:r>
      <w:r>
        <w:rPr>
          <w:sz w:val="28"/>
        </w:rPr>
        <w:t xml:space="preserve">поворачиваются </w:t>
      </w:r>
      <w:r w:rsidR="00E5406A">
        <w:rPr>
          <w:sz w:val="28"/>
        </w:rPr>
        <w:t>на запад</w:t>
      </w:r>
      <w:r>
        <w:rPr>
          <w:sz w:val="28"/>
        </w:rPr>
        <w:t>, а</w:t>
      </w:r>
      <w:r>
        <w:rPr>
          <w:i/>
          <w:sz w:val="28"/>
        </w:rPr>
        <w:t xml:space="preserve"> </w:t>
      </w:r>
      <w:r>
        <w:rPr>
          <w:b/>
          <w:i/>
          <w:sz w:val="28"/>
        </w:rPr>
        <w:t xml:space="preserve">священники </w:t>
      </w:r>
      <w:r>
        <w:rPr>
          <w:sz w:val="28"/>
        </w:rPr>
        <w:t>становятся в том же порядке, как стояли у престола: справа и слева от</w:t>
      </w:r>
      <w:r>
        <w:rPr>
          <w:i/>
          <w:sz w:val="28"/>
        </w:rPr>
        <w:t xml:space="preserve"> </w:t>
      </w:r>
      <w:r>
        <w:rPr>
          <w:b/>
          <w:i/>
          <w:sz w:val="28"/>
        </w:rPr>
        <w:t>предстоятеля</w:t>
      </w:r>
      <w:r>
        <w:rPr>
          <w:i/>
          <w:sz w:val="28"/>
        </w:rPr>
        <w:t xml:space="preserve"> </w:t>
      </w:r>
      <w:r>
        <w:rPr>
          <w:sz w:val="28"/>
        </w:rPr>
        <w:t xml:space="preserve">по старшинству (старшие впереди) лицом друг другу. </w:t>
      </w:r>
    </w:p>
    <w:p w:rsidR="00FB70CD" w:rsidRDefault="00FB70CD" w:rsidP="00342976">
      <w:pPr>
        <w:pStyle w:val="Iauiue3"/>
        <w:tabs>
          <w:tab w:val="left" w:pos="426"/>
        </w:tabs>
        <w:jc w:val="both"/>
        <w:rPr>
          <w:sz w:val="28"/>
        </w:rPr>
      </w:pPr>
      <w:r>
        <w:rPr>
          <w:sz w:val="28"/>
        </w:rPr>
        <w:t xml:space="preserve">      </w:t>
      </w:r>
      <w:r>
        <w:rPr>
          <w:b/>
          <w:i/>
          <w:sz w:val="28"/>
        </w:rPr>
        <w:t xml:space="preserve">Свещеносцы </w:t>
      </w:r>
      <w:r>
        <w:rPr>
          <w:sz w:val="28"/>
        </w:rPr>
        <w:t>отвечают на благословение</w:t>
      </w:r>
      <w:r>
        <w:rPr>
          <w:b/>
          <w:i/>
          <w:sz w:val="28"/>
        </w:rPr>
        <w:t xml:space="preserve"> </w:t>
      </w:r>
      <w:r>
        <w:rPr>
          <w:b/>
          <w:i/>
          <w:sz w:val="28"/>
          <w:szCs w:val="28"/>
        </w:rPr>
        <w:t xml:space="preserve">предстоятеля </w:t>
      </w:r>
      <w:r>
        <w:rPr>
          <w:sz w:val="28"/>
        </w:rPr>
        <w:t xml:space="preserve">поклоном, </w:t>
      </w:r>
      <w:r w:rsidR="008D5E3F">
        <w:rPr>
          <w:sz w:val="28"/>
        </w:rPr>
        <w:t>крестятся, входят</w:t>
      </w:r>
      <w:r>
        <w:rPr>
          <w:sz w:val="28"/>
        </w:rPr>
        <w:t xml:space="preserve"> со свечами в алтарь северной и южной дверями и идут на горнее место. Здесь они снова крестятся с поклоном к горнему месту, кланяются</w:t>
      </w:r>
      <w:r>
        <w:rPr>
          <w:b/>
          <w:i/>
          <w:sz w:val="28"/>
          <w:szCs w:val="28"/>
        </w:rPr>
        <w:t xml:space="preserve"> предстоятелю</w:t>
      </w:r>
      <w:r w:rsidRPr="008A39E4">
        <w:rPr>
          <w:b/>
          <w:i/>
          <w:sz w:val="28"/>
        </w:rPr>
        <w:t>,</w:t>
      </w:r>
      <w:r>
        <w:rPr>
          <w:b/>
          <w:i/>
          <w:sz w:val="28"/>
        </w:rPr>
        <w:t xml:space="preserve"> </w:t>
      </w:r>
      <w:r>
        <w:rPr>
          <w:sz w:val="28"/>
        </w:rPr>
        <w:t>тушат свечи и отходят на свои места.</w:t>
      </w:r>
    </w:p>
    <w:p w:rsidR="00FB70CD" w:rsidRDefault="00FB70CD" w:rsidP="00FB70CD">
      <w:pPr>
        <w:pStyle w:val="Iauiue3"/>
        <w:tabs>
          <w:tab w:val="left" w:pos="426"/>
        </w:tabs>
        <w:jc w:val="both"/>
        <w:outlineLvl w:val="0"/>
        <w:rPr>
          <w:b/>
          <w:i/>
          <w:sz w:val="28"/>
        </w:rPr>
      </w:pPr>
      <w:r>
        <w:rPr>
          <w:sz w:val="28"/>
        </w:rPr>
        <w:t xml:space="preserve">     </w:t>
      </w:r>
      <w:r w:rsidR="008C35AB">
        <w:rPr>
          <w:sz w:val="28"/>
        </w:rPr>
        <w:t xml:space="preserve"> </w:t>
      </w:r>
      <w:r>
        <w:rPr>
          <w:sz w:val="28"/>
        </w:rPr>
        <w:t xml:space="preserve">Далее и на </w:t>
      </w:r>
      <w:r>
        <w:rPr>
          <w:b/>
          <w:sz w:val="28"/>
        </w:rPr>
        <w:t>входе с кадилом</w:t>
      </w:r>
      <w:r>
        <w:rPr>
          <w:sz w:val="28"/>
        </w:rPr>
        <w:t xml:space="preserve"> и на </w:t>
      </w:r>
      <w:r>
        <w:rPr>
          <w:b/>
          <w:sz w:val="28"/>
        </w:rPr>
        <w:t>входе с Евангелием</w:t>
      </w:r>
      <w:r>
        <w:rPr>
          <w:b/>
          <w:i/>
          <w:sz w:val="28"/>
        </w:rPr>
        <w:t xml:space="preserve"> </w:t>
      </w:r>
      <w:r>
        <w:rPr>
          <w:sz w:val="28"/>
        </w:rPr>
        <w:t>совершаются одинаковые действия.</w:t>
      </w:r>
    </w:p>
    <w:p w:rsidR="00FB70CD" w:rsidRDefault="00FB70CD" w:rsidP="00FB70CD">
      <w:pPr>
        <w:pStyle w:val="Iauiue3"/>
        <w:tabs>
          <w:tab w:val="left" w:pos="426"/>
        </w:tabs>
        <w:jc w:val="both"/>
        <w:outlineLvl w:val="0"/>
        <w:rPr>
          <w:sz w:val="28"/>
          <w:szCs w:val="28"/>
        </w:rPr>
      </w:pPr>
      <w:r>
        <w:rPr>
          <w:b/>
          <w:i/>
          <w:sz w:val="28"/>
        </w:rPr>
        <w:t xml:space="preserve">      </w:t>
      </w:r>
      <w:r>
        <w:rPr>
          <w:sz w:val="28"/>
          <w:szCs w:val="28"/>
        </w:rPr>
        <w:t>После окончания пения</w:t>
      </w:r>
      <w:r>
        <w:rPr>
          <w:b/>
          <w:sz w:val="28"/>
          <w:szCs w:val="28"/>
        </w:rPr>
        <w:t xml:space="preserve"> «Свете тихий»</w:t>
      </w:r>
      <w:r>
        <w:rPr>
          <w:b/>
          <w:i/>
          <w:sz w:val="28"/>
          <w:szCs w:val="28"/>
        </w:rPr>
        <w:t xml:space="preserve"> </w:t>
      </w:r>
      <w:r>
        <w:rPr>
          <w:b/>
          <w:sz w:val="28"/>
          <w:szCs w:val="28"/>
        </w:rPr>
        <w:t>старший</w:t>
      </w:r>
      <w:r>
        <w:rPr>
          <w:b/>
          <w:i/>
          <w:sz w:val="28"/>
          <w:szCs w:val="28"/>
        </w:rPr>
        <w:t xml:space="preserve"> диакон</w:t>
      </w:r>
      <w:r w:rsidRPr="00342976">
        <w:rPr>
          <w:b/>
          <w:i/>
          <w:sz w:val="28"/>
          <w:szCs w:val="28"/>
        </w:rPr>
        <w:t xml:space="preserve">, </w:t>
      </w:r>
      <w:r>
        <w:rPr>
          <w:sz w:val="28"/>
          <w:szCs w:val="28"/>
        </w:rPr>
        <w:t>предварительно поклонившись</w:t>
      </w:r>
      <w:r>
        <w:rPr>
          <w:b/>
          <w:i/>
          <w:sz w:val="28"/>
          <w:szCs w:val="28"/>
        </w:rPr>
        <w:t xml:space="preserve"> </w:t>
      </w:r>
      <w:r>
        <w:rPr>
          <w:b/>
          <w:i/>
          <w:sz w:val="28"/>
        </w:rPr>
        <w:t>предстоятелю</w:t>
      </w:r>
      <w:r w:rsidRPr="00342976">
        <w:rPr>
          <w:b/>
          <w:i/>
          <w:sz w:val="28"/>
        </w:rPr>
        <w:t>,</w:t>
      </w:r>
      <w:r>
        <w:rPr>
          <w:b/>
          <w:i/>
          <w:sz w:val="28"/>
        </w:rPr>
        <w:t xml:space="preserve"> </w:t>
      </w:r>
      <w:r>
        <w:rPr>
          <w:sz w:val="28"/>
        </w:rPr>
        <w:t>возглашает</w:t>
      </w:r>
      <w:r>
        <w:rPr>
          <w:sz w:val="28"/>
          <w:szCs w:val="28"/>
        </w:rPr>
        <w:t>:</w:t>
      </w:r>
      <w:r>
        <w:rPr>
          <w:i/>
          <w:sz w:val="28"/>
          <w:szCs w:val="28"/>
        </w:rPr>
        <w:t xml:space="preserve"> </w:t>
      </w:r>
      <w:r>
        <w:rPr>
          <w:b/>
          <w:sz w:val="28"/>
          <w:szCs w:val="28"/>
        </w:rPr>
        <w:t>«Вонмем»</w:t>
      </w:r>
      <w:r w:rsidRPr="00342976">
        <w:rPr>
          <w:b/>
          <w:sz w:val="28"/>
          <w:szCs w:val="28"/>
        </w:rPr>
        <w:t xml:space="preserve">. </w:t>
      </w:r>
    </w:p>
    <w:p w:rsidR="00FB70CD" w:rsidRDefault="00FB70CD" w:rsidP="00342976">
      <w:pPr>
        <w:pStyle w:val="Iauiue3"/>
        <w:tabs>
          <w:tab w:val="left" w:pos="426"/>
        </w:tabs>
        <w:jc w:val="both"/>
        <w:rPr>
          <w:sz w:val="28"/>
          <w:szCs w:val="28"/>
        </w:rPr>
      </w:pPr>
      <w:r>
        <w:rPr>
          <w:sz w:val="28"/>
          <w:szCs w:val="28"/>
        </w:rPr>
        <w:t xml:space="preserve">      </w:t>
      </w:r>
      <w:r>
        <w:rPr>
          <w:b/>
          <w:i/>
          <w:sz w:val="28"/>
          <w:szCs w:val="28"/>
        </w:rPr>
        <w:t>П</w:t>
      </w:r>
      <w:r>
        <w:rPr>
          <w:b/>
          <w:i/>
          <w:sz w:val="28"/>
        </w:rPr>
        <w:t>редстоятель</w:t>
      </w:r>
      <w:r w:rsidRPr="00342976">
        <w:rPr>
          <w:b/>
          <w:i/>
          <w:sz w:val="28"/>
        </w:rPr>
        <w:t>,</w:t>
      </w:r>
      <w:r>
        <w:rPr>
          <w:sz w:val="28"/>
        </w:rPr>
        <w:t xml:space="preserve"> предварительно сотворив</w:t>
      </w:r>
      <w:r>
        <w:rPr>
          <w:i/>
          <w:sz w:val="28"/>
        </w:rPr>
        <w:t xml:space="preserve"> </w:t>
      </w:r>
      <w:r>
        <w:rPr>
          <w:sz w:val="28"/>
        </w:rPr>
        <w:t>поклон</w:t>
      </w:r>
      <w:r>
        <w:rPr>
          <w:i/>
          <w:sz w:val="28"/>
        </w:rPr>
        <w:t xml:space="preserve"> </w:t>
      </w:r>
      <w:r w:rsidRPr="00E5406A">
        <w:rPr>
          <w:b/>
          <w:sz w:val="28"/>
        </w:rPr>
        <w:t>сослужащим</w:t>
      </w:r>
      <w:r w:rsidR="00E5406A">
        <w:rPr>
          <w:b/>
          <w:sz w:val="28"/>
        </w:rPr>
        <w:t xml:space="preserve"> </w:t>
      </w:r>
      <w:r w:rsidR="00E5406A" w:rsidRPr="00E5406A">
        <w:rPr>
          <w:sz w:val="28"/>
        </w:rPr>
        <w:t>произносит</w:t>
      </w:r>
      <w:r w:rsidRPr="00E5406A">
        <w:rPr>
          <w:sz w:val="28"/>
          <w:szCs w:val="28"/>
        </w:rPr>
        <w:t>:</w:t>
      </w:r>
      <w:r>
        <w:rPr>
          <w:sz w:val="28"/>
          <w:szCs w:val="28"/>
        </w:rPr>
        <w:t xml:space="preserve"> </w:t>
      </w:r>
      <w:r w:rsidR="008D5E3F">
        <w:rPr>
          <w:sz w:val="28"/>
          <w:szCs w:val="28"/>
        </w:rPr>
        <w:t xml:space="preserve">   </w:t>
      </w:r>
      <w:r>
        <w:rPr>
          <w:b/>
          <w:sz w:val="28"/>
          <w:szCs w:val="28"/>
        </w:rPr>
        <w:t>«Мир всем»</w:t>
      </w:r>
      <w:r w:rsidRPr="00342976">
        <w:rPr>
          <w:b/>
          <w:sz w:val="28"/>
          <w:szCs w:val="28"/>
        </w:rPr>
        <w:t>.</w:t>
      </w:r>
      <w:r>
        <w:rPr>
          <w:sz w:val="28"/>
          <w:szCs w:val="28"/>
        </w:rPr>
        <w:t xml:space="preserve"> </w:t>
      </w:r>
    </w:p>
    <w:p w:rsidR="00FB70CD" w:rsidRDefault="00FB70CD" w:rsidP="00FB70CD">
      <w:pPr>
        <w:pStyle w:val="Iauiue3"/>
        <w:tabs>
          <w:tab w:val="left" w:pos="426"/>
        </w:tabs>
        <w:jc w:val="both"/>
        <w:outlineLvl w:val="0"/>
        <w:rPr>
          <w:sz w:val="28"/>
          <w:szCs w:val="28"/>
        </w:rPr>
      </w:pPr>
      <w:r>
        <w:rPr>
          <w:sz w:val="28"/>
          <w:szCs w:val="28"/>
        </w:rPr>
        <w:t xml:space="preserve">      </w:t>
      </w:r>
      <w:r>
        <w:rPr>
          <w:b/>
          <w:i/>
          <w:sz w:val="28"/>
          <w:szCs w:val="28"/>
        </w:rPr>
        <w:t>Хор:</w:t>
      </w:r>
      <w:r>
        <w:rPr>
          <w:sz w:val="28"/>
          <w:szCs w:val="28"/>
        </w:rPr>
        <w:t xml:space="preserve"> </w:t>
      </w:r>
      <w:r>
        <w:rPr>
          <w:b/>
          <w:sz w:val="28"/>
          <w:szCs w:val="28"/>
        </w:rPr>
        <w:t>«И духови Твоему»</w:t>
      </w:r>
      <w:r>
        <w:rPr>
          <w:sz w:val="28"/>
          <w:szCs w:val="28"/>
        </w:rPr>
        <w:t xml:space="preserve">. </w:t>
      </w:r>
    </w:p>
    <w:p w:rsidR="00FB70CD" w:rsidRDefault="00FB70CD" w:rsidP="00FB70CD">
      <w:pPr>
        <w:pStyle w:val="Iauiue3"/>
        <w:tabs>
          <w:tab w:val="left" w:pos="426"/>
        </w:tabs>
        <w:jc w:val="both"/>
        <w:rPr>
          <w:sz w:val="28"/>
        </w:rPr>
      </w:pPr>
      <w:r>
        <w:rPr>
          <w:sz w:val="28"/>
          <w:szCs w:val="28"/>
        </w:rPr>
        <w:t xml:space="preserve">      </w:t>
      </w:r>
      <w:r>
        <w:rPr>
          <w:b/>
          <w:sz w:val="28"/>
        </w:rPr>
        <w:t>Старший</w:t>
      </w:r>
      <w:r>
        <w:rPr>
          <w:b/>
          <w:i/>
          <w:sz w:val="28"/>
        </w:rPr>
        <w:t xml:space="preserve"> д</w:t>
      </w:r>
      <w:r>
        <w:rPr>
          <w:b/>
          <w:i/>
          <w:sz w:val="28"/>
          <w:szCs w:val="28"/>
        </w:rPr>
        <w:t>иакон:</w:t>
      </w:r>
      <w:r>
        <w:rPr>
          <w:sz w:val="28"/>
          <w:szCs w:val="28"/>
        </w:rPr>
        <w:t xml:space="preserve"> </w:t>
      </w:r>
      <w:r>
        <w:rPr>
          <w:b/>
          <w:sz w:val="28"/>
          <w:szCs w:val="28"/>
        </w:rPr>
        <w:t>«Премудрость»</w:t>
      </w:r>
      <w:r w:rsidRPr="00342976">
        <w:rPr>
          <w:b/>
          <w:sz w:val="28"/>
          <w:szCs w:val="28"/>
        </w:rPr>
        <w:t>.</w:t>
      </w:r>
      <w:r>
        <w:rPr>
          <w:noProof/>
          <w:sz w:val="28"/>
          <w:szCs w:val="28"/>
        </w:rPr>
        <w:t xml:space="preserve"> </w:t>
      </w:r>
    </w:p>
    <w:p w:rsidR="00FB70CD" w:rsidRDefault="00FB70CD" w:rsidP="00FB70CD">
      <w:pPr>
        <w:pStyle w:val="Iauiue3"/>
        <w:tabs>
          <w:tab w:val="left" w:pos="426"/>
        </w:tabs>
        <w:jc w:val="both"/>
        <w:outlineLvl w:val="0"/>
        <w:rPr>
          <w:sz w:val="28"/>
        </w:rPr>
      </w:pPr>
      <w:r>
        <w:rPr>
          <w:sz w:val="28"/>
        </w:rPr>
        <w:t xml:space="preserve">      </w:t>
      </w:r>
      <w:r>
        <w:rPr>
          <w:b/>
          <w:i/>
          <w:sz w:val="28"/>
        </w:rPr>
        <w:t>Чтец</w:t>
      </w:r>
      <w:r>
        <w:rPr>
          <w:b/>
          <w:sz w:val="28"/>
          <w:szCs w:val="28"/>
        </w:rPr>
        <w:t xml:space="preserve"> </w:t>
      </w:r>
      <w:r>
        <w:rPr>
          <w:sz w:val="28"/>
          <w:szCs w:val="28"/>
        </w:rPr>
        <w:t xml:space="preserve">произносит </w:t>
      </w:r>
      <w:r>
        <w:rPr>
          <w:b/>
          <w:i/>
          <w:sz w:val="28"/>
          <w:szCs w:val="28"/>
        </w:rPr>
        <w:t>прокимен</w:t>
      </w:r>
      <w:r>
        <w:rPr>
          <w:sz w:val="28"/>
          <w:szCs w:val="28"/>
        </w:rPr>
        <w:t xml:space="preserve"> </w:t>
      </w:r>
      <w:r w:rsidRPr="008C35AB">
        <w:rPr>
          <w:sz w:val="28"/>
          <w:szCs w:val="28"/>
        </w:rPr>
        <w:t>Триоди</w:t>
      </w:r>
      <w:r>
        <w:rPr>
          <w:sz w:val="28"/>
          <w:szCs w:val="28"/>
        </w:rPr>
        <w:t>.</w:t>
      </w:r>
      <w:r>
        <w:rPr>
          <w:sz w:val="28"/>
        </w:rPr>
        <w:t xml:space="preserve"> </w:t>
      </w:r>
    </w:p>
    <w:p w:rsidR="00FB70CD" w:rsidRDefault="00FB70CD" w:rsidP="00FB70CD">
      <w:pPr>
        <w:pStyle w:val="Iauiue3"/>
        <w:tabs>
          <w:tab w:val="left" w:pos="426"/>
        </w:tabs>
        <w:jc w:val="both"/>
        <w:rPr>
          <w:sz w:val="28"/>
        </w:rPr>
      </w:pPr>
      <w:r>
        <w:rPr>
          <w:b/>
          <w:i/>
          <w:sz w:val="28"/>
        </w:rPr>
        <w:t xml:space="preserve">      Хор</w:t>
      </w:r>
      <w:r>
        <w:rPr>
          <w:sz w:val="28"/>
        </w:rPr>
        <w:t xml:space="preserve"> поет </w:t>
      </w:r>
      <w:r>
        <w:rPr>
          <w:b/>
          <w:i/>
          <w:sz w:val="28"/>
        </w:rPr>
        <w:t>прокимен</w:t>
      </w:r>
      <w:r w:rsidRPr="00342976">
        <w:rPr>
          <w:b/>
          <w:i/>
          <w:sz w:val="28"/>
        </w:rPr>
        <w:t xml:space="preserve">. </w:t>
      </w:r>
    </w:p>
    <w:p w:rsidR="00FB70CD" w:rsidRDefault="00FB70CD" w:rsidP="00FB70CD">
      <w:pPr>
        <w:pStyle w:val="Iauiue3"/>
        <w:tabs>
          <w:tab w:val="left" w:pos="426"/>
        </w:tabs>
        <w:jc w:val="both"/>
        <w:outlineLvl w:val="0"/>
        <w:rPr>
          <w:sz w:val="28"/>
        </w:rPr>
      </w:pPr>
      <w:r>
        <w:rPr>
          <w:sz w:val="28"/>
        </w:rPr>
        <w:t xml:space="preserve">      </w:t>
      </w:r>
      <w:r>
        <w:rPr>
          <w:b/>
          <w:sz w:val="28"/>
        </w:rPr>
        <w:t>Старший</w:t>
      </w:r>
      <w:r>
        <w:rPr>
          <w:b/>
          <w:i/>
          <w:sz w:val="28"/>
        </w:rPr>
        <w:t xml:space="preserve"> диакон</w:t>
      </w:r>
      <w:r>
        <w:rPr>
          <w:sz w:val="28"/>
        </w:rPr>
        <w:t xml:space="preserve"> возглашает: </w:t>
      </w:r>
      <w:r>
        <w:rPr>
          <w:b/>
          <w:sz w:val="28"/>
        </w:rPr>
        <w:t>«Премудрость»</w:t>
      </w:r>
      <w:r w:rsidRPr="00342976">
        <w:rPr>
          <w:b/>
          <w:sz w:val="28"/>
        </w:rPr>
        <w:t>.</w:t>
      </w:r>
      <w:r>
        <w:rPr>
          <w:sz w:val="28"/>
        </w:rPr>
        <w:t xml:space="preserve"> </w:t>
      </w:r>
    </w:p>
    <w:p w:rsidR="00FB70CD" w:rsidRDefault="00FB70CD" w:rsidP="00E5406A">
      <w:pPr>
        <w:pStyle w:val="Iauiue3"/>
        <w:tabs>
          <w:tab w:val="left" w:pos="426"/>
        </w:tabs>
        <w:jc w:val="both"/>
        <w:rPr>
          <w:sz w:val="28"/>
        </w:rPr>
      </w:pPr>
      <w:r>
        <w:rPr>
          <w:sz w:val="28"/>
        </w:rPr>
        <w:t xml:space="preserve">      </w:t>
      </w:r>
      <w:r>
        <w:rPr>
          <w:b/>
          <w:i/>
          <w:sz w:val="28"/>
        </w:rPr>
        <w:t xml:space="preserve">Чтец </w:t>
      </w:r>
      <w:r>
        <w:rPr>
          <w:sz w:val="28"/>
        </w:rPr>
        <w:t xml:space="preserve">произносит: </w:t>
      </w:r>
      <w:r>
        <w:rPr>
          <w:b/>
          <w:sz w:val="28"/>
        </w:rPr>
        <w:t>«Бытия чтение»</w:t>
      </w:r>
      <w:r w:rsidRPr="00342976">
        <w:rPr>
          <w:b/>
          <w:sz w:val="28"/>
        </w:rPr>
        <w:t>.</w:t>
      </w:r>
      <w:r>
        <w:rPr>
          <w:sz w:val="28"/>
        </w:rPr>
        <w:t xml:space="preserve"> </w:t>
      </w:r>
    </w:p>
    <w:p w:rsidR="00FB70CD" w:rsidRDefault="00FB70CD" w:rsidP="00342976">
      <w:pPr>
        <w:pStyle w:val="Iauiue3"/>
        <w:tabs>
          <w:tab w:val="left" w:pos="426"/>
        </w:tabs>
        <w:jc w:val="both"/>
        <w:outlineLvl w:val="0"/>
        <w:rPr>
          <w:sz w:val="28"/>
        </w:rPr>
      </w:pPr>
      <w:r>
        <w:rPr>
          <w:sz w:val="28"/>
        </w:rPr>
        <w:t xml:space="preserve">      </w:t>
      </w:r>
      <w:r>
        <w:rPr>
          <w:b/>
          <w:sz w:val="28"/>
        </w:rPr>
        <w:t>Старший</w:t>
      </w:r>
      <w:r>
        <w:rPr>
          <w:b/>
          <w:i/>
          <w:sz w:val="28"/>
        </w:rPr>
        <w:t xml:space="preserve"> диакон</w:t>
      </w:r>
      <w:r>
        <w:rPr>
          <w:sz w:val="28"/>
        </w:rPr>
        <w:t xml:space="preserve"> возглашает: </w:t>
      </w:r>
      <w:r>
        <w:rPr>
          <w:b/>
          <w:sz w:val="28"/>
        </w:rPr>
        <w:t>«Вонмем»</w:t>
      </w:r>
      <w:r w:rsidRPr="00342976">
        <w:rPr>
          <w:b/>
          <w:sz w:val="28"/>
        </w:rPr>
        <w:t xml:space="preserve">. </w:t>
      </w:r>
    </w:p>
    <w:p w:rsidR="00FB70CD" w:rsidRDefault="00FB70CD" w:rsidP="00342976">
      <w:pPr>
        <w:pStyle w:val="Iauiue3"/>
        <w:tabs>
          <w:tab w:val="left" w:pos="426"/>
        </w:tabs>
        <w:jc w:val="both"/>
        <w:rPr>
          <w:sz w:val="28"/>
        </w:rPr>
      </w:pPr>
      <w:r>
        <w:rPr>
          <w:sz w:val="28"/>
        </w:rPr>
        <w:t xml:space="preserve">      </w:t>
      </w:r>
      <w:r>
        <w:rPr>
          <w:b/>
          <w:i/>
          <w:sz w:val="28"/>
        </w:rPr>
        <w:t>Чтец</w:t>
      </w:r>
      <w:r>
        <w:rPr>
          <w:sz w:val="28"/>
        </w:rPr>
        <w:t xml:space="preserve"> начинает чтение </w:t>
      </w:r>
      <w:r>
        <w:rPr>
          <w:b/>
          <w:sz w:val="28"/>
        </w:rPr>
        <w:t>1-ой</w:t>
      </w:r>
      <w:r>
        <w:rPr>
          <w:sz w:val="28"/>
        </w:rPr>
        <w:t xml:space="preserve"> </w:t>
      </w:r>
      <w:r>
        <w:rPr>
          <w:b/>
          <w:i/>
          <w:sz w:val="28"/>
        </w:rPr>
        <w:t>паримии</w:t>
      </w:r>
      <w:r w:rsidRPr="00342976">
        <w:rPr>
          <w:b/>
          <w:i/>
          <w:sz w:val="28"/>
        </w:rPr>
        <w:t>.</w:t>
      </w:r>
    </w:p>
    <w:p w:rsidR="00FB70CD" w:rsidRDefault="00FB70CD" w:rsidP="00342976">
      <w:pPr>
        <w:pStyle w:val="Iauiue3"/>
        <w:tabs>
          <w:tab w:val="left" w:pos="426"/>
        </w:tabs>
        <w:jc w:val="both"/>
      </w:pPr>
      <w:r>
        <w:rPr>
          <w:sz w:val="28"/>
        </w:rPr>
        <w:t xml:space="preserve">      </w:t>
      </w:r>
      <w:r>
        <w:rPr>
          <w:b/>
          <w:i/>
          <w:sz w:val="28"/>
        </w:rPr>
        <w:t xml:space="preserve">Священнослужители </w:t>
      </w:r>
      <w:r>
        <w:rPr>
          <w:sz w:val="28"/>
        </w:rPr>
        <w:t xml:space="preserve">крестятся, делают поклонение горнему месту </w:t>
      </w:r>
      <w:r w:rsidR="008D5E3F">
        <w:rPr>
          <w:sz w:val="28"/>
        </w:rPr>
        <w:t xml:space="preserve">                                         </w:t>
      </w:r>
      <w:r>
        <w:rPr>
          <w:sz w:val="28"/>
        </w:rPr>
        <w:t xml:space="preserve">и </w:t>
      </w:r>
      <w:r>
        <w:rPr>
          <w:b/>
          <w:i/>
          <w:sz w:val="28"/>
        </w:rPr>
        <w:t>предстоятелю</w:t>
      </w:r>
      <w:r w:rsidRPr="00342976">
        <w:rPr>
          <w:b/>
          <w:i/>
          <w:sz w:val="28"/>
        </w:rPr>
        <w:t>.</w:t>
      </w:r>
      <w:r>
        <w:rPr>
          <w:i/>
          <w:sz w:val="28"/>
        </w:rPr>
        <w:t xml:space="preserve"> </w:t>
      </w:r>
      <w:r>
        <w:rPr>
          <w:sz w:val="28"/>
        </w:rPr>
        <w:t>Далее</w:t>
      </w:r>
      <w:r>
        <w:rPr>
          <w:i/>
          <w:sz w:val="28"/>
        </w:rPr>
        <w:t xml:space="preserve"> </w:t>
      </w:r>
      <w:r>
        <w:rPr>
          <w:b/>
          <w:sz w:val="28"/>
        </w:rPr>
        <w:t xml:space="preserve">старший </w:t>
      </w:r>
      <w:r>
        <w:rPr>
          <w:b/>
          <w:i/>
          <w:sz w:val="28"/>
        </w:rPr>
        <w:t>диакон</w:t>
      </w:r>
      <w:r>
        <w:rPr>
          <w:i/>
          <w:sz w:val="28"/>
        </w:rPr>
        <w:t xml:space="preserve"> </w:t>
      </w:r>
      <w:r>
        <w:rPr>
          <w:sz w:val="28"/>
        </w:rPr>
        <w:t xml:space="preserve">закрывает царские врата, а </w:t>
      </w:r>
      <w:r>
        <w:rPr>
          <w:b/>
          <w:i/>
          <w:sz w:val="28"/>
        </w:rPr>
        <w:t>священники</w:t>
      </w:r>
      <w:r w:rsidR="00342976">
        <w:rPr>
          <w:i/>
          <w:sz w:val="28"/>
        </w:rPr>
        <w:t xml:space="preserve"> </w:t>
      </w:r>
      <w:r>
        <w:rPr>
          <w:sz w:val="28"/>
        </w:rPr>
        <w:t>отходят на приготовленные им места с южной и северной стороны горнего места и садятся лицом на запад.</w:t>
      </w:r>
      <w:r>
        <w:rPr>
          <w:b/>
          <w:sz w:val="28"/>
        </w:rPr>
        <w:t xml:space="preserve"> Старший</w:t>
      </w:r>
      <w:r>
        <w:rPr>
          <w:b/>
          <w:i/>
          <w:sz w:val="28"/>
        </w:rPr>
        <w:t xml:space="preserve"> диакон</w:t>
      </w:r>
      <w:r>
        <w:rPr>
          <w:sz w:val="28"/>
        </w:rPr>
        <w:t xml:space="preserve"> становится с северной стороны святого престола на </w:t>
      </w:r>
      <w:r w:rsidR="008D5E3F">
        <w:rPr>
          <w:sz w:val="28"/>
        </w:rPr>
        <w:t>своём</w:t>
      </w:r>
      <w:r>
        <w:rPr>
          <w:sz w:val="28"/>
        </w:rPr>
        <w:t xml:space="preserve"> месте.</w:t>
      </w:r>
      <w:r>
        <w:t xml:space="preserve"> </w:t>
      </w:r>
    </w:p>
    <w:p w:rsidR="00FB70CD" w:rsidRDefault="00FB70CD" w:rsidP="00E5406A">
      <w:pPr>
        <w:pStyle w:val="Iauiue3"/>
        <w:tabs>
          <w:tab w:val="left" w:pos="426"/>
        </w:tabs>
        <w:jc w:val="both"/>
        <w:rPr>
          <w:sz w:val="28"/>
        </w:rPr>
      </w:pPr>
      <w:r>
        <w:t xml:space="preserve">         </w:t>
      </w:r>
      <w:r>
        <w:rPr>
          <w:sz w:val="28"/>
        </w:rPr>
        <w:t xml:space="preserve">После прочтения </w:t>
      </w:r>
      <w:r>
        <w:rPr>
          <w:b/>
          <w:sz w:val="28"/>
        </w:rPr>
        <w:t xml:space="preserve">1-ой </w:t>
      </w:r>
      <w:r>
        <w:rPr>
          <w:b/>
          <w:i/>
          <w:sz w:val="28"/>
        </w:rPr>
        <w:t>паримии</w:t>
      </w:r>
      <w:r>
        <w:rPr>
          <w:sz w:val="28"/>
        </w:rPr>
        <w:t xml:space="preserve"> </w:t>
      </w:r>
      <w:r>
        <w:rPr>
          <w:b/>
          <w:sz w:val="28"/>
        </w:rPr>
        <w:t>старший</w:t>
      </w:r>
      <w:r>
        <w:rPr>
          <w:b/>
          <w:i/>
          <w:sz w:val="28"/>
        </w:rPr>
        <w:t xml:space="preserve"> диакон</w:t>
      </w:r>
      <w:r>
        <w:rPr>
          <w:sz w:val="28"/>
        </w:rPr>
        <w:t xml:space="preserve"> произносит</w:t>
      </w:r>
      <w:r w:rsidR="00E5406A">
        <w:rPr>
          <w:sz w:val="28"/>
        </w:rPr>
        <w:t>:</w:t>
      </w:r>
      <w:r>
        <w:rPr>
          <w:sz w:val="28"/>
        </w:rPr>
        <w:t xml:space="preserve"> </w:t>
      </w:r>
      <w:r>
        <w:rPr>
          <w:b/>
          <w:sz w:val="28"/>
        </w:rPr>
        <w:t>«Вонмем»</w:t>
      </w:r>
      <w:r>
        <w:rPr>
          <w:sz w:val="28"/>
        </w:rPr>
        <w:t xml:space="preserve"> </w:t>
      </w:r>
      <w:r w:rsidR="008D5E3F">
        <w:rPr>
          <w:sz w:val="28"/>
        </w:rPr>
        <w:t xml:space="preserve">                             </w:t>
      </w:r>
      <w:r>
        <w:rPr>
          <w:sz w:val="28"/>
        </w:rPr>
        <w:t xml:space="preserve">и открывает царские врата. </w:t>
      </w:r>
    </w:p>
    <w:p w:rsidR="00FB70CD" w:rsidRDefault="00FB70CD" w:rsidP="00E5406A">
      <w:pPr>
        <w:pStyle w:val="Iauiue3"/>
        <w:tabs>
          <w:tab w:val="left" w:pos="426"/>
        </w:tabs>
        <w:jc w:val="both"/>
        <w:rPr>
          <w:sz w:val="28"/>
        </w:rPr>
      </w:pPr>
      <w:r>
        <w:rPr>
          <w:b/>
          <w:i/>
          <w:sz w:val="28"/>
        </w:rPr>
        <w:t xml:space="preserve">      Чтец:</w:t>
      </w:r>
      <w:r>
        <w:rPr>
          <w:sz w:val="28"/>
        </w:rPr>
        <w:t xml:space="preserve"> </w:t>
      </w:r>
      <w:r w:rsidR="00E5406A" w:rsidRPr="00E5406A">
        <w:rPr>
          <w:b/>
          <w:sz w:val="28"/>
        </w:rPr>
        <w:t>«</w:t>
      </w:r>
      <w:r>
        <w:rPr>
          <w:b/>
          <w:sz w:val="28"/>
        </w:rPr>
        <w:t>Прокимен, глас</w:t>
      </w:r>
      <w:r w:rsidR="00E5406A">
        <w:rPr>
          <w:b/>
          <w:sz w:val="28"/>
        </w:rPr>
        <w:t>...»</w:t>
      </w:r>
      <w:r>
        <w:rPr>
          <w:sz w:val="28"/>
        </w:rPr>
        <w:t xml:space="preserve"> и произносит </w:t>
      </w:r>
      <w:r>
        <w:rPr>
          <w:b/>
          <w:sz w:val="28"/>
        </w:rPr>
        <w:t xml:space="preserve">второй </w:t>
      </w:r>
      <w:r>
        <w:rPr>
          <w:b/>
          <w:i/>
          <w:sz w:val="28"/>
        </w:rPr>
        <w:t>прокимен</w:t>
      </w:r>
      <w:r w:rsidRPr="00342976">
        <w:rPr>
          <w:b/>
          <w:i/>
          <w:sz w:val="28"/>
        </w:rPr>
        <w:t>.</w:t>
      </w:r>
      <w:r>
        <w:rPr>
          <w:sz w:val="28"/>
        </w:rPr>
        <w:t xml:space="preserve"> </w:t>
      </w:r>
    </w:p>
    <w:p w:rsidR="00FB70CD" w:rsidRDefault="00FB70CD" w:rsidP="00FB70CD">
      <w:pPr>
        <w:pStyle w:val="Iauiue3"/>
        <w:tabs>
          <w:tab w:val="left" w:pos="426"/>
        </w:tabs>
        <w:jc w:val="both"/>
        <w:rPr>
          <w:sz w:val="28"/>
        </w:rPr>
      </w:pPr>
      <w:r>
        <w:rPr>
          <w:sz w:val="28"/>
        </w:rPr>
        <w:t xml:space="preserve">      </w:t>
      </w:r>
      <w:r>
        <w:rPr>
          <w:b/>
          <w:i/>
          <w:sz w:val="28"/>
        </w:rPr>
        <w:t>Хор</w:t>
      </w:r>
      <w:r>
        <w:rPr>
          <w:sz w:val="28"/>
        </w:rPr>
        <w:t xml:space="preserve"> поет </w:t>
      </w:r>
      <w:r>
        <w:rPr>
          <w:b/>
          <w:i/>
          <w:sz w:val="28"/>
        </w:rPr>
        <w:t>прокимен</w:t>
      </w:r>
      <w:r w:rsidRPr="00342976">
        <w:rPr>
          <w:b/>
          <w:i/>
          <w:sz w:val="28"/>
        </w:rPr>
        <w:t xml:space="preserve">. </w:t>
      </w:r>
    </w:p>
    <w:p w:rsidR="00FB70CD" w:rsidRDefault="00FB70CD" w:rsidP="00342976">
      <w:pPr>
        <w:pStyle w:val="Iauiue3"/>
        <w:tabs>
          <w:tab w:val="left" w:pos="426"/>
        </w:tabs>
        <w:jc w:val="both"/>
        <w:rPr>
          <w:sz w:val="28"/>
        </w:rPr>
      </w:pPr>
      <w:r>
        <w:rPr>
          <w:sz w:val="28"/>
        </w:rPr>
        <w:t xml:space="preserve">      </w:t>
      </w:r>
      <w:r>
        <w:rPr>
          <w:b/>
          <w:i/>
          <w:sz w:val="28"/>
        </w:rPr>
        <w:t>Священники</w:t>
      </w:r>
      <w:r>
        <w:rPr>
          <w:sz w:val="28"/>
        </w:rPr>
        <w:t xml:space="preserve"> во время пения </w:t>
      </w:r>
      <w:r>
        <w:rPr>
          <w:b/>
          <w:i/>
          <w:sz w:val="28"/>
        </w:rPr>
        <w:t>прокимна</w:t>
      </w:r>
      <w:r>
        <w:rPr>
          <w:sz w:val="28"/>
        </w:rPr>
        <w:t xml:space="preserve"> встают со своего места, крестятся </w:t>
      </w:r>
      <w:r w:rsidR="008D5E3F">
        <w:rPr>
          <w:sz w:val="28"/>
        </w:rPr>
        <w:t xml:space="preserve">                                </w:t>
      </w:r>
      <w:r>
        <w:rPr>
          <w:sz w:val="28"/>
        </w:rPr>
        <w:t xml:space="preserve">и кланяются к горнему месту и становятся перед святым престолом. </w:t>
      </w:r>
    </w:p>
    <w:p w:rsidR="00FB70CD" w:rsidRDefault="00FB70CD" w:rsidP="00E5406A">
      <w:pPr>
        <w:pStyle w:val="Iauiue3"/>
        <w:tabs>
          <w:tab w:val="left" w:pos="426"/>
        </w:tabs>
        <w:jc w:val="both"/>
        <w:rPr>
          <w:i/>
          <w:sz w:val="28"/>
        </w:rPr>
      </w:pPr>
      <w:r>
        <w:rPr>
          <w:sz w:val="28"/>
        </w:rPr>
        <w:lastRenderedPageBreak/>
        <w:t xml:space="preserve">      </w:t>
      </w:r>
      <w:r>
        <w:rPr>
          <w:b/>
          <w:sz w:val="28"/>
        </w:rPr>
        <w:t>Старший</w:t>
      </w:r>
      <w:r>
        <w:rPr>
          <w:b/>
          <w:i/>
          <w:sz w:val="28"/>
        </w:rPr>
        <w:t xml:space="preserve"> диакон</w:t>
      </w:r>
      <w:r>
        <w:rPr>
          <w:sz w:val="28"/>
        </w:rPr>
        <w:t xml:space="preserve"> </w:t>
      </w:r>
      <w:r w:rsidR="008D5E3F">
        <w:rPr>
          <w:sz w:val="28"/>
        </w:rPr>
        <w:t>подаёт</w:t>
      </w:r>
      <w:r>
        <w:rPr>
          <w:sz w:val="28"/>
        </w:rPr>
        <w:t xml:space="preserve"> </w:t>
      </w:r>
      <w:r>
        <w:rPr>
          <w:b/>
          <w:i/>
          <w:sz w:val="28"/>
        </w:rPr>
        <w:t xml:space="preserve">предстоятелю </w:t>
      </w:r>
      <w:r>
        <w:rPr>
          <w:sz w:val="28"/>
        </w:rPr>
        <w:t xml:space="preserve">подсвечник с горящей свечой </w:t>
      </w:r>
      <w:r w:rsidR="008D5E3F">
        <w:rPr>
          <w:sz w:val="28"/>
        </w:rPr>
        <w:t xml:space="preserve">                                   </w:t>
      </w:r>
      <w:r>
        <w:rPr>
          <w:sz w:val="28"/>
        </w:rPr>
        <w:t xml:space="preserve">и кадильницу, а затем после окончания пения </w:t>
      </w:r>
      <w:r>
        <w:rPr>
          <w:b/>
          <w:i/>
          <w:sz w:val="28"/>
        </w:rPr>
        <w:t xml:space="preserve">прокимна </w:t>
      </w:r>
      <w:r>
        <w:rPr>
          <w:sz w:val="28"/>
        </w:rPr>
        <w:t xml:space="preserve">обращаясь к нему, возглашает: </w:t>
      </w:r>
      <w:r>
        <w:rPr>
          <w:b/>
          <w:sz w:val="28"/>
        </w:rPr>
        <w:t>«Повелите»</w:t>
      </w:r>
      <w:r w:rsidRPr="00342976">
        <w:rPr>
          <w:b/>
          <w:sz w:val="28"/>
        </w:rPr>
        <w:t>.</w:t>
      </w:r>
      <w:r>
        <w:rPr>
          <w:sz w:val="28"/>
        </w:rPr>
        <w:t xml:space="preserve">   </w:t>
      </w:r>
    </w:p>
    <w:p w:rsidR="00FB70CD" w:rsidRDefault="00FB70CD" w:rsidP="00342976">
      <w:pPr>
        <w:pStyle w:val="Iauiue3"/>
        <w:tabs>
          <w:tab w:val="left" w:pos="426"/>
        </w:tabs>
        <w:jc w:val="both"/>
        <w:outlineLvl w:val="0"/>
        <w:rPr>
          <w:sz w:val="28"/>
        </w:rPr>
      </w:pPr>
      <w:r>
        <w:rPr>
          <w:sz w:val="28"/>
        </w:rPr>
        <w:t xml:space="preserve">      </w:t>
      </w:r>
      <w:r>
        <w:rPr>
          <w:b/>
          <w:i/>
          <w:sz w:val="28"/>
          <w:szCs w:val="28"/>
        </w:rPr>
        <w:t>П</w:t>
      </w:r>
      <w:r>
        <w:rPr>
          <w:b/>
          <w:i/>
          <w:sz w:val="28"/>
        </w:rPr>
        <w:t>редстоятель</w:t>
      </w:r>
      <w:r>
        <w:rPr>
          <w:sz w:val="28"/>
        </w:rPr>
        <w:t xml:space="preserve"> берет двумя руками кадило и подсвечник со свечой и стоя лицом </w:t>
      </w:r>
      <w:r w:rsidR="008D5E3F">
        <w:rPr>
          <w:sz w:val="28"/>
        </w:rPr>
        <w:t xml:space="preserve">                  </w:t>
      </w:r>
      <w:r>
        <w:rPr>
          <w:sz w:val="28"/>
        </w:rPr>
        <w:t xml:space="preserve">к престолу начертывает ими над Евангелием знак Креста, произнося велегласно: </w:t>
      </w:r>
      <w:r>
        <w:rPr>
          <w:b/>
          <w:sz w:val="28"/>
        </w:rPr>
        <w:t>«Премудрость, прости»</w:t>
      </w:r>
      <w:r w:rsidRPr="00342976">
        <w:rPr>
          <w:b/>
          <w:sz w:val="28"/>
        </w:rPr>
        <w:t>.</w:t>
      </w:r>
      <w:r w:rsidR="00342976">
        <w:rPr>
          <w:sz w:val="28"/>
        </w:rPr>
        <w:t xml:space="preserve"> После этого</w:t>
      </w:r>
      <w:r>
        <w:rPr>
          <w:sz w:val="28"/>
        </w:rPr>
        <w:t xml:space="preserve"> он поворачивается на запад, становится </w:t>
      </w:r>
      <w:r w:rsidR="00417E66">
        <w:rPr>
          <w:sz w:val="28"/>
        </w:rPr>
        <w:t xml:space="preserve">                                 </w:t>
      </w:r>
      <w:r>
        <w:rPr>
          <w:sz w:val="28"/>
        </w:rPr>
        <w:t xml:space="preserve">в царских вратах, крестообразно осеняет молящихся свечой с кадилом и возглашает: </w:t>
      </w:r>
      <w:r>
        <w:rPr>
          <w:b/>
          <w:sz w:val="28"/>
        </w:rPr>
        <w:t>«Свет Христов просвещает всех»</w:t>
      </w:r>
      <w:r w:rsidRPr="00342976">
        <w:rPr>
          <w:b/>
          <w:sz w:val="28"/>
        </w:rPr>
        <w:t>.</w:t>
      </w:r>
      <w:r>
        <w:rPr>
          <w:sz w:val="28"/>
        </w:rPr>
        <w:t xml:space="preserve"> Затем он поворачивается на восток и отдает подсвечник и кадильницу </w:t>
      </w:r>
      <w:r>
        <w:rPr>
          <w:b/>
          <w:sz w:val="28"/>
        </w:rPr>
        <w:t>старшему</w:t>
      </w:r>
      <w:r>
        <w:rPr>
          <w:b/>
          <w:i/>
          <w:sz w:val="28"/>
        </w:rPr>
        <w:t xml:space="preserve"> диакону</w:t>
      </w:r>
      <w:r w:rsidRPr="00342976">
        <w:rPr>
          <w:b/>
          <w:i/>
          <w:sz w:val="28"/>
        </w:rPr>
        <w:t>.</w:t>
      </w:r>
    </w:p>
    <w:p w:rsidR="00FB70CD" w:rsidRDefault="00FB70CD" w:rsidP="00342976">
      <w:pPr>
        <w:pStyle w:val="Iauiue3"/>
        <w:tabs>
          <w:tab w:val="left" w:pos="426"/>
        </w:tabs>
        <w:jc w:val="both"/>
        <w:rPr>
          <w:sz w:val="28"/>
        </w:rPr>
      </w:pPr>
      <w:r>
        <w:rPr>
          <w:sz w:val="28"/>
        </w:rPr>
        <w:t xml:space="preserve">      </w:t>
      </w:r>
      <w:r>
        <w:rPr>
          <w:b/>
          <w:i/>
          <w:sz w:val="28"/>
        </w:rPr>
        <w:t>Чтец:</w:t>
      </w:r>
      <w:r>
        <w:rPr>
          <w:b/>
          <w:sz w:val="28"/>
        </w:rPr>
        <w:t xml:space="preserve"> «Притчей чтение»</w:t>
      </w:r>
      <w:r w:rsidRPr="00342976">
        <w:rPr>
          <w:b/>
          <w:sz w:val="28"/>
        </w:rPr>
        <w:t>.</w:t>
      </w:r>
    </w:p>
    <w:p w:rsidR="00FB70CD" w:rsidRDefault="00FB70CD" w:rsidP="00FB70CD">
      <w:pPr>
        <w:pStyle w:val="Iauiue3"/>
        <w:tabs>
          <w:tab w:val="left" w:pos="426"/>
        </w:tabs>
        <w:jc w:val="both"/>
        <w:rPr>
          <w:sz w:val="28"/>
        </w:rPr>
      </w:pPr>
      <w:r>
        <w:rPr>
          <w:sz w:val="28"/>
        </w:rPr>
        <w:t xml:space="preserve">      </w:t>
      </w:r>
      <w:r>
        <w:rPr>
          <w:b/>
          <w:sz w:val="28"/>
        </w:rPr>
        <w:t>Старший</w:t>
      </w:r>
      <w:r>
        <w:rPr>
          <w:b/>
          <w:i/>
          <w:sz w:val="28"/>
        </w:rPr>
        <w:t xml:space="preserve"> диакон</w:t>
      </w:r>
      <w:r>
        <w:rPr>
          <w:sz w:val="28"/>
        </w:rPr>
        <w:t xml:space="preserve"> произносит</w:t>
      </w:r>
      <w:r w:rsidR="00E5406A">
        <w:rPr>
          <w:sz w:val="28"/>
        </w:rPr>
        <w:t>:</w:t>
      </w:r>
      <w:r>
        <w:rPr>
          <w:sz w:val="28"/>
        </w:rPr>
        <w:t xml:space="preserve"> </w:t>
      </w:r>
      <w:r>
        <w:rPr>
          <w:b/>
          <w:sz w:val="28"/>
        </w:rPr>
        <w:t>«Вонмем»</w:t>
      </w:r>
      <w:r w:rsidRPr="00342976">
        <w:rPr>
          <w:b/>
          <w:sz w:val="28"/>
        </w:rPr>
        <w:t>,</w:t>
      </w:r>
      <w:r>
        <w:rPr>
          <w:sz w:val="28"/>
        </w:rPr>
        <w:t xml:space="preserve"> закрывает царские врата, принимает от </w:t>
      </w:r>
      <w:r>
        <w:rPr>
          <w:b/>
          <w:i/>
          <w:sz w:val="28"/>
        </w:rPr>
        <w:t>предстоятеля</w:t>
      </w:r>
      <w:r>
        <w:rPr>
          <w:sz w:val="28"/>
        </w:rPr>
        <w:t xml:space="preserve"> подсвечник и кадильницу и отдает </w:t>
      </w:r>
      <w:r>
        <w:rPr>
          <w:b/>
          <w:i/>
          <w:sz w:val="28"/>
        </w:rPr>
        <w:t>пономарю</w:t>
      </w:r>
      <w:r w:rsidRPr="00E5406A">
        <w:rPr>
          <w:b/>
          <w:i/>
          <w:sz w:val="28"/>
        </w:rPr>
        <w:t>.</w:t>
      </w:r>
      <w:r>
        <w:rPr>
          <w:sz w:val="28"/>
        </w:rPr>
        <w:t xml:space="preserve"> </w:t>
      </w:r>
    </w:p>
    <w:p w:rsidR="00FB70CD" w:rsidRDefault="00FB70CD" w:rsidP="00E5406A">
      <w:pPr>
        <w:pStyle w:val="Iauiue3"/>
        <w:tabs>
          <w:tab w:val="left" w:pos="426"/>
        </w:tabs>
        <w:jc w:val="both"/>
        <w:rPr>
          <w:sz w:val="28"/>
        </w:rPr>
      </w:pPr>
      <w:r>
        <w:rPr>
          <w:sz w:val="28"/>
        </w:rPr>
        <w:t xml:space="preserve">      </w:t>
      </w:r>
      <w:r>
        <w:rPr>
          <w:b/>
          <w:i/>
          <w:sz w:val="28"/>
        </w:rPr>
        <w:t xml:space="preserve">Чтец </w:t>
      </w:r>
      <w:r>
        <w:rPr>
          <w:sz w:val="28"/>
        </w:rPr>
        <w:t xml:space="preserve">читает вторую </w:t>
      </w:r>
      <w:r>
        <w:rPr>
          <w:b/>
          <w:i/>
          <w:sz w:val="28"/>
        </w:rPr>
        <w:t>паримию</w:t>
      </w:r>
      <w:r w:rsidRPr="00E5406A">
        <w:rPr>
          <w:b/>
          <w:i/>
          <w:sz w:val="28"/>
        </w:rPr>
        <w:t>.</w:t>
      </w:r>
      <w:r>
        <w:rPr>
          <w:sz w:val="28"/>
        </w:rPr>
        <w:t xml:space="preserve"> </w:t>
      </w:r>
    </w:p>
    <w:p w:rsidR="00FB70CD" w:rsidRDefault="00FB70CD" w:rsidP="00FB70CD">
      <w:pPr>
        <w:pStyle w:val="Iauiue3"/>
        <w:tabs>
          <w:tab w:val="left" w:pos="426"/>
        </w:tabs>
        <w:jc w:val="both"/>
      </w:pPr>
      <w:r>
        <w:rPr>
          <w:b/>
          <w:i/>
          <w:sz w:val="28"/>
        </w:rPr>
        <w:t xml:space="preserve">      Священники </w:t>
      </w:r>
      <w:r>
        <w:rPr>
          <w:sz w:val="28"/>
        </w:rPr>
        <w:t xml:space="preserve">отходят на приготовленные им места с южной стороны горнего места и садятся лицом на запад. </w:t>
      </w:r>
      <w:r>
        <w:rPr>
          <w:b/>
          <w:i/>
          <w:sz w:val="28"/>
        </w:rPr>
        <w:t>Диаконы</w:t>
      </w:r>
      <w:r>
        <w:rPr>
          <w:sz w:val="28"/>
        </w:rPr>
        <w:t xml:space="preserve"> остаются на своих местах возле престола.</w:t>
      </w:r>
    </w:p>
    <w:p w:rsidR="00FB70CD" w:rsidRDefault="00FB70CD" w:rsidP="00525592">
      <w:pPr>
        <w:pStyle w:val="Iauiue3"/>
        <w:tabs>
          <w:tab w:val="left" w:pos="426"/>
        </w:tabs>
        <w:jc w:val="both"/>
        <w:rPr>
          <w:sz w:val="28"/>
        </w:rPr>
      </w:pPr>
      <w:r>
        <w:rPr>
          <w:sz w:val="28"/>
        </w:rPr>
        <w:t xml:space="preserve">      По</w:t>
      </w:r>
      <w:r w:rsidR="00E5406A">
        <w:rPr>
          <w:sz w:val="28"/>
        </w:rPr>
        <w:t>сле окончания</w:t>
      </w:r>
      <w:r>
        <w:rPr>
          <w:sz w:val="28"/>
        </w:rPr>
        <w:t xml:space="preserve"> чтения </w:t>
      </w:r>
      <w:r>
        <w:rPr>
          <w:b/>
          <w:i/>
          <w:sz w:val="28"/>
        </w:rPr>
        <w:t xml:space="preserve">паримии предстоятель </w:t>
      </w:r>
      <w:r w:rsidR="00417E66">
        <w:rPr>
          <w:sz w:val="28"/>
        </w:rPr>
        <w:t>встаёт</w:t>
      </w:r>
      <w:r>
        <w:rPr>
          <w:sz w:val="28"/>
        </w:rPr>
        <w:t xml:space="preserve"> со своего места, произносит: </w:t>
      </w:r>
      <w:r>
        <w:rPr>
          <w:b/>
          <w:sz w:val="28"/>
        </w:rPr>
        <w:t>«Мир ти»</w:t>
      </w:r>
      <w:r w:rsidRPr="00525592">
        <w:rPr>
          <w:b/>
          <w:sz w:val="28"/>
        </w:rPr>
        <w:t>.</w:t>
      </w:r>
      <w:r>
        <w:rPr>
          <w:b/>
          <w:sz w:val="28"/>
        </w:rPr>
        <w:t xml:space="preserve"> </w:t>
      </w:r>
      <w:r>
        <w:rPr>
          <w:sz w:val="28"/>
        </w:rPr>
        <w:t xml:space="preserve">Затем все </w:t>
      </w:r>
      <w:r>
        <w:rPr>
          <w:b/>
          <w:i/>
          <w:sz w:val="28"/>
        </w:rPr>
        <w:t>священники</w:t>
      </w:r>
      <w:r>
        <w:rPr>
          <w:sz w:val="28"/>
        </w:rPr>
        <w:t xml:space="preserve"> крестятся</w:t>
      </w:r>
      <w:r w:rsidR="00525592">
        <w:rPr>
          <w:sz w:val="28"/>
        </w:rPr>
        <w:t>,</w:t>
      </w:r>
      <w:r>
        <w:rPr>
          <w:sz w:val="28"/>
        </w:rPr>
        <w:t xml:space="preserve"> кланяются к горнему месту и становятся перед святым престолом. </w:t>
      </w:r>
    </w:p>
    <w:p w:rsidR="00FB70CD" w:rsidRDefault="00FB70CD" w:rsidP="00FB70CD">
      <w:pPr>
        <w:pStyle w:val="Iauiue3"/>
        <w:tabs>
          <w:tab w:val="left" w:pos="426"/>
        </w:tabs>
        <w:jc w:val="both"/>
        <w:rPr>
          <w:sz w:val="28"/>
        </w:rPr>
      </w:pPr>
      <w:r>
        <w:rPr>
          <w:sz w:val="28"/>
        </w:rPr>
        <w:t xml:space="preserve">      </w:t>
      </w:r>
      <w:r>
        <w:rPr>
          <w:b/>
          <w:i/>
          <w:sz w:val="28"/>
          <w:szCs w:val="28"/>
        </w:rPr>
        <w:t xml:space="preserve">Священнослужители </w:t>
      </w:r>
      <w:r>
        <w:rPr>
          <w:sz w:val="28"/>
          <w:szCs w:val="28"/>
        </w:rPr>
        <w:t>сним</w:t>
      </w:r>
      <w:r>
        <w:rPr>
          <w:sz w:val="28"/>
        </w:rPr>
        <w:t>ают</w:t>
      </w:r>
      <w:r>
        <w:rPr>
          <w:sz w:val="28"/>
          <w:szCs w:val="28"/>
        </w:rPr>
        <w:t xml:space="preserve"> с</w:t>
      </w:r>
      <w:r>
        <w:rPr>
          <w:sz w:val="28"/>
        </w:rPr>
        <w:t>куфьи и камилавки.</w:t>
      </w:r>
    </w:p>
    <w:p w:rsidR="00FB70CD" w:rsidRDefault="00FB70CD" w:rsidP="00FB70CD">
      <w:pPr>
        <w:pStyle w:val="Iauiue3"/>
        <w:tabs>
          <w:tab w:val="left" w:pos="426"/>
        </w:tabs>
        <w:jc w:val="both"/>
        <w:rPr>
          <w:sz w:val="28"/>
        </w:rPr>
      </w:pPr>
      <w:r>
        <w:rPr>
          <w:b/>
          <w:i/>
          <w:sz w:val="28"/>
        </w:rPr>
        <w:t xml:space="preserve">      Чтец:</w:t>
      </w:r>
      <w:r>
        <w:rPr>
          <w:sz w:val="28"/>
        </w:rPr>
        <w:t xml:space="preserve"> </w:t>
      </w:r>
      <w:r>
        <w:rPr>
          <w:b/>
          <w:sz w:val="28"/>
        </w:rPr>
        <w:t>«И духови твоему»</w:t>
      </w:r>
      <w:r w:rsidRPr="00525592">
        <w:rPr>
          <w:b/>
          <w:sz w:val="28"/>
        </w:rPr>
        <w:t>.</w:t>
      </w:r>
      <w:r>
        <w:rPr>
          <w:sz w:val="28"/>
        </w:rPr>
        <w:t xml:space="preserve"> </w:t>
      </w:r>
    </w:p>
    <w:p w:rsidR="00FB70CD" w:rsidRDefault="00E5406A" w:rsidP="00DD6083">
      <w:pPr>
        <w:tabs>
          <w:tab w:val="left" w:pos="426"/>
        </w:tabs>
        <w:overflowPunct/>
        <w:autoSpaceDE/>
        <w:adjustRightInd/>
        <w:jc w:val="both"/>
        <w:rPr>
          <w:rFonts w:eastAsia="Calibri"/>
          <w:sz w:val="24"/>
          <w:szCs w:val="24"/>
        </w:rPr>
      </w:pPr>
      <w:r>
        <w:rPr>
          <w:b/>
          <w:i/>
          <w:sz w:val="28"/>
        </w:rPr>
        <w:t xml:space="preserve">     </w:t>
      </w:r>
      <w:r w:rsidR="00FB70CD">
        <w:rPr>
          <w:b/>
          <w:i/>
          <w:sz w:val="28"/>
        </w:rPr>
        <w:t xml:space="preserve"> </w:t>
      </w:r>
      <w:r w:rsidR="00FB70CD">
        <w:rPr>
          <w:b/>
          <w:sz w:val="28"/>
        </w:rPr>
        <w:t>Старший</w:t>
      </w:r>
      <w:r w:rsidR="00FB70CD">
        <w:rPr>
          <w:b/>
          <w:i/>
          <w:sz w:val="28"/>
        </w:rPr>
        <w:t xml:space="preserve"> диакон </w:t>
      </w:r>
      <w:r w:rsidR="00FB70CD">
        <w:rPr>
          <w:sz w:val="28"/>
        </w:rPr>
        <w:t xml:space="preserve">возглашает: </w:t>
      </w:r>
      <w:r w:rsidR="00FB70CD">
        <w:rPr>
          <w:b/>
          <w:sz w:val="28"/>
        </w:rPr>
        <w:t>«Премудрость»</w:t>
      </w:r>
      <w:r w:rsidR="00FB70CD" w:rsidRPr="00525592">
        <w:rPr>
          <w:b/>
          <w:sz w:val="28"/>
        </w:rPr>
        <w:t>,</w:t>
      </w:r>
      <w:r w:rsidR="00FB70CD">
        <w:rPr>
          <w:sz w:val="28"/>
        </w:rPr>
        <w:t xml:space="preserve"> открывает царские врата, принимает от </w:t>
      </w:r>
      <w:r w:rsidR="00FB70CD">
        <w:rPr>
          <w:b/>
          <w:i/>
          <w:sz w:val="28"/>
        </w:rPr>
        <w:t>пономаря</w:t>
      </w:r>
      <w:r w:rsidR="00FB70CD">
        <w:rPr>
          <w:sz w:val="28"/>
        </w:rPr>
        <w:t xml:space="preserve"> кадильницу и </w:t>
      </w:r>
      <w:r w:rsidR="00417E66">
        <w:rPr>
          <w:sz w:val="28"/>
        </w:rPr>
        <w:t>подаёт её</w:t>
      </w:r>
      <w:r w:rsidR="00FB70CD">
        <w:rPr>
          <w:sz w:val="28"/>
        </w:rPr>
        <w:t xml:space="preserve"> </w:t>
      </w:r>
      <w:r w:rsidR="00FB70CD">
        <w:rPr>
          <w:b/>
          <w:i/>
          <w:sz w:val="28"/>
          <w:szCs w:val="28"/>
        </w:rPr>
        <w:t>предстоятелю</w:t>
      </w:r>
      <w:r w:rsidR="00FB70CD" w:rsidRPr="00525592">
        <w:rPr>
          <w:b/>
          <w:i/>
          <w:sz w:val="28"/>
        </w:rPr>
        <w:t>.</w:t>
      </w:r>
      <w:r w:rsidR="00DD6083">
        <w:rPr>
          <w:b/>
          <w:i/>
          <w:sz w:val="28"/>
        </w:rPr>
        <w:t xml:space="preserve"> </w:t>
      </w:r>
      <w:r w:rsidR="00FB70CD">
        <w:rPr>
          <w:b/>
          <w:i/>
          <w:sz w:val="28"/>
          <w:szCs w:val="28"/>
        </w:rPr>
        <w:t>П</w:t>
      </w:r>
      <w:r w:rsidR="00FB70CD">
        <w:rPr>
          <w:b/>
          <w:i/>
          <w:sz w:val="28"/>
        </w:rPr>
        <w:t xml:space="preserve">редстоятель </w:t>
      </w:r>
      <w:r w:rsidR="00FB70CD">
        <w:rPr>
          <w:sz w:val="28"/>
        </w:rPr>
        <w:t>благословляет и принимает кадило и</w:t>
      </w:r>
      <w:r w:rsidR="00FB70CD">
        <w:rPr>
          <w:b/>
          <w:i/>
          <w:sz w:val="28"/>
        </w:rPr>
        <w:t xml:space="preserve"> </w:t>
      </w:r>
      <w:r w:rsidR="00FB70CD">
        <w:rPr>
          <w:sz w:val="28"/>
          <w:szCs w:val="28"/>
        </w:rPr>
        <w:t xml:space="preserve">стоя перед престолом, совершает его каждение во время пения </w:t>
      </w:r>
      <w:r w:rsidR="00FB70CD">
        <w:rPr>
          <w:b/>
          <w:i/>
          <w:sz w:val="28"/>
          <w:szCs w:val="28"/>
        </w:rPr>
        <w:t xml:space="preserve">стихов </w:t>
      </w:r>
      <w:r w:rsidR="00FB70CD">
        <w:rPr>
          <w:b/>
          <w:sz w:val="28"/>
          <w:szCs w:val="28"/>
        </w:rPr>
        <w:t>140-го</w:t>
      </w:r>
      <w:r w:rsidR="00FB70CD">
        <w:rPr>
          <w:sz w:val="28"/>
          <w:szCs w:val="28"/>
        </w:rPr>
        <w:t xml:space="preserve"> </w:t>
      </w:r>
      <w:r w:rsidR="00FB70CD" w:rsidRPr="00525592">
        <w:rPr>
          <w:b/>
          <w:i/>
          <w:sz w:val="28"/>
          <w:szCs w:val="28"/>
        </w:rPr>
        <w:t>псалма.</w:t>
      </w:r>
      <w:r w:rsidR="00FB70CD">
        <w:rPr>
          <w:sz w:val="28"/>
          <w:szCs w:val="28"/>
        </w:rPr>
        <w:t xml:space="preserve"> Стоят и все </w:t>
      </w:r>
      <w:r w:rsidR="00FB70CD">
        <w:rPr>
          <w:b/>
          <w:i/>
          <w:sz w:val="28"/>
          <w:szCs w:val="28"/>
        </w:rPr>
        <w:t>священники</w:t>
      </w:r>
      <w:r w:rsidR="00FB70CD" w:rsidRPr="00525592">
        <w:rPr>
          <w:b/>
          <w:i/>
          <w:sz w:val="28"/>
          <w:szCs w:val="28"/>
        </w:rPr>
        <w:t>,</w:t>
      </w:r>
      <w:r w:rsidR="00FB70CD">
        <w:rPr>
          <w:sz w:val="28"/>
          <w:szCs w:val="28"/>
        </w:rPr>
        <w:t xml:space="preserve"> совершающие соборное служение</w:t>
      </w:r>
      <w:r w:rsidR="00FB70CD">
        <w:rPr>
          <w:rStyle w:val="a5"/>
          <w:sz w:val="28"/>
          <w:szCs w:val="28"/>
        </w:rPr>
        <w:footnoteReference w:id="220"/>
      </w:r>
      <w:r w:rsidR="00FB70CD">
        <w:rPr>
          <w:sz w:val="28"/>
          <w:szCs w:val="28"/>
        </w:rPr>
        <w:t xml:space="preserve">. </w:t>
      </w:r>
    </w:p>
    <w:p w:rsidR="00FB70CD" w:rsidRDefault="00FB70CD" w:rsidP="00525592">
      <w:pPr>
        <w:pStyle w:val="Iauiue3"/>
        <w:tabs>
          <w:tab w:val="left" w:pos="426"/>
        </w:tabs>
        <w:jc w:val="both"/>
        <w:outlineLvl w:val="0"/>
        <w:rPr>
          <w:b/>
          <w:i/>
          <w:sz w:val="28"/>
        </w:rPr>
      </w:pPr>
      <w:r>
        <w:rPr>
          <w:b/>
          <w:i/>
          <w:sz w:val="28"/>
          <w:szCs w:val="28"/>
        </w:rPr>
        <w:t xml:space="preserve"> </w:t>
      </w:r>
      <w:r>
        <w:rPr>
          <w:sz w:val="28"/>
          <w:szCs w:val="28"/>
        </w:rPr>
        <w:t xml:space="preserve">     Перед началом пения </w:t>
      </w:r>
      <w:r>
        <w:rPr>
          <w:b/>
          <w:i/>
          <w:sz w:val="28"/>
          <w:szCs w:val="28"/>
        </w:rPr>
        <w:t>стихов</w:t>
      </w:r>
      <w:r w:rsidRPr="00525592">
        <w:rPr>
          <w:b/>
          <w:i/>
          <w:sz w:val="28"/>
          <w:szCs w:val="28"/>
        </w:rPr>
        <w:t>,</w:t>
      </w:r>
      <w:r>
        <w:rPr>
          <w:sz w:val="28"/>
          <w:szCs w:val="28"/>
        </w:rPr>
        <w:t xml:space="preserve"> согласно современной практике </w:t>
      </w:r>
      <w:r>
        <w:rPr>
          <w:b/>
          <w:i/>
          <w:sz w:val="28"/>
          <w:szCs w:val="28"/>
        </w:rPr>
        <w:t>пономарь</w:t>
      </w:r>
      <w:r>
        <w:rPr>
          <w:sz w:val="28"/>
        </w:rPr>
        <w:t xml:space="preserve"> звонит </w:t>
      </w:r>
      <w:r w:rsidR="00417E66">
        <w:rPr>
          <w:sz w:val="28"/>
        </w:rPr>
        <w:t xml:space="preserve">                  </w:t>
      </w:r>
      <w:r>
        <w:rPr>
          <w:sz w:val="28"/>
        </w:rPr>
        <w:t xml:space="preserve">в колокольчик и </w:t>
      </w:r>
      <w:r>
        <w:rPr>
          <w:sz w:val="28"/>
          <w:szCs w:val="28"/>
        </w:rPr>
        <w:t xml:space="preserve">все молящиеся в храме и алтаре становятся на колени и стоят так до окончания всех четырех </w:t>
      </w:r>
      <w:r w:rsidRPr="00525592">
        <w:rPr>
          <w:b/>
          <w:i/>
          <w:sz w:val="28"/>
          <w:szCs w:val="28"/>
        </w:rPr>
        <w:t>стихов.</w:t>
      </w:r>
      <w:r>
        <w:rPr>
          <w:sz w:val="28"/>
          <w:szCs w:val="28"/>
        </w:rPr>
        <w:t xml:space="preserve">    </w:t>
      </w:r>
      <w:r>
        <w:rPr>
          <w:b/>
          <w:i/>
          <w:sz w:val="28"/>
        </w:rPr>
        <w:t xml:space="preserve">    </w:t>
      </w:r>
    </w:p>
    <w:p w:rsidR="00FB70CD" w:rsidRDefault="00FB70CD" w:rsidP="00525592">
      <w:pPr>
        <w:pStyle w:val="Iauiue3"/>
        <w:tabs>
          <w:tab w:val="left" w:pos="426"/>
        </w:tabs>
        <w:jc w:val="both"/>
        <w:outlineLvl w:val="0"/>
        <w:rPr>
          <w:sz w:val="28"/>
          <w:szCs w:val="28"/>
        </w:rPr>
      </w:pPr>
      <w:r>
        <w:rPr>
          <w:sz w:val="28"/>
          <w:szCs w:val="28"/>
        </w:rPr>
        <w:t xml:space="preserve">      Если для пения </w:t>
      </w:r>
      <w:r>
        <w:rPr>
          <w:b/>
          <w:i/>
          <w:sz w:val="28"/>
          <w:szCs w:val="28"/>
        </w:rPr>
        <w:t>стихов</w:t>
      </w:r>
      <w:r>
        <w:rPr>
          <w:sz w:val="28"/>
          <w:szCs w:val="28"/>
        </w:rPr>
        <w:t xml:space="preserve"> </w:t>
      </w:r>
      <w:r>
        <w:rPr>
          <w:b/>
          <w:sz w:val="28"/>
          <w:szCs w:val="28"/>
        </w:rPr>
        <w:t>140-го</w:t>
      </w:r>
      <w:r>
        <w:rPr>
          <w:sz w:val="28"/>
          <w:szCs w:val="28"/>
        </w:rPr>
        <w:t xml:space="preserve"> </w:t>
      </w:r>
      <w:r w:rsidRPr="00525592">
        <w:rPr>
          <w:b/>
          <w:i/>
          <w:sz w:val="28"/>
          <w:szCs w:val="28"/>
        </w:rPr>
        <w:t>псалма</w:t>
      </w:r>
      <w:r w:rsidRPr="00525592">
        <w:rPr>
          <w:i/>
          <w:sz w:val="28"/>
          <w:szCs w:val="28"/>
        </w:rPr>
        <w:t xml:space="preserve"> </w:t>
      </w:r>
      <w:r>
        <w:rPr>
          <w:sz w:val="28"/>
          <w:szCs w:val="28"/>
        </w:rPr>
        <w:t xml:space="preserve">нет нарочитых </w:t>
      </w:r>
      <w:r>
        <w:rPr>
          <w:b/>
          <w:i/>
          <w:sz w:val="28"/>
          <w:szCs w:val="28"/>
        </w:rPr>
        <w:t>певцов</w:t>
      </w:r>
      <w:r w:rsidRPr="00525592">
        <w:rPr>
          <w:b/>
          <w:i/>
          <w:sz w:val="28"/>
          <w:szCs w:val="28"/>
        </w:rPr>
        <w:t>,</w:t>
      </w:r>
      <w:r>
        <w:rPr>
          <w:sz w:val="28"/>
          <w:szCs w:val="28"/>
        </w:rPr>
        <w:t xml:space="preserve"> тогда их поют </w:t>
      </w:r>
      <w:r>
        <w:rPr>
          <w:b/>
          <w:i/>
          <w:sz w:val="28"/>
          <w:szCs w:val="28"/>
        </w:rPr>
        <w:t>певцы</w:t>
      </w:r>
      <w:r>
        <w:rPr>
          <w:sz w:val="28"/>
          <w:szCs w:val="28"/>
        </w:rPr>
        <w:t xml:space="preserve"> </w:t>
      </w:r>
      <w:r>
        <w:rPr>
          <w:b/>
          <w:i/>
          <w:sz w:val="28"/>
          <w:szCs w:val="28"/>
        </w:rPr>
        <w:t xml:space="preserve">хора </w:t>
      </w:r>
      <w:r>
        <w:rPr>
          <w:sz w:val="28"/>
          <w:szCs w:val="28"/>
        </w:rPr>
        <w:t>перед царскими вратами за амвоном, а</w:t>
      </w:r>
      <w:r>
        <w:rPr>
          <w:b/>
          <w:i/>
          <w:sz w:val="28"/>
          <w:szCs w:val="28"/>
        </w:rPr>
        <w:t xml:space="preserve"> священнослужители </w:t>
      </w:r>
      <w:r>
        <w:rPr>
          <w:sz w:val="28"/>
          <w:szCs w:val="28"/>
        </w:rPr>
        <w:t>в алтаре поют</w:t>
      </w:r>
      <w:r w:rsidR="00C60F9E">
        <w:rPr>
          <w:sz w:val="28"/>
          <w:szCs w:val="28"/>
        </w:rPr>
        <w:t>:</w:t>
      </w:r>
      <w:r w:rsidR="00417E66">
        <w:rPr>
          <w:sz w:val="28"/>
          <w:szCs w:val="28"/>
        </w:rPr>
        <w:t xml:space="preserve">               </w:t>
      </w:r>
      <w:r>
        <w:rPr>
          <w:b/>
          <w:i/>
          <w:sz w:val="28"/>
          <w:szCs w:val="28"/>
        </w:rPr>
        <w:t xml:space="preserve"> </w:t>
      </w:r>
      <w:r>
        <w:rPr>
          <w:b/>
          <w:sz w:val="28"/>
          <w:szCs w:val="28"/>
        </w:rPr>
        <w:t>«Да исправится...»</w:t>
      </w:r>
      <w:r w:rsidRPr="00525592">
        <w:rPr>
          <w:b/>
          <w:sz w:val="28"/>
          <w:szCs w:val="28"/>
        </w:rPr>
        <w:t>,</w:t>
      </w:r>
      <w:r>
        <w:rPr>
          <w:sz w:val="28"/>
          <w:szCs w:val="28"/>
        </w:rPr>
        <w:t xml:space="preserve"> после каждого </w:t>
      </w:r>
      <w:r>
        <w:rPr>
          <w:b/>
          <w:i/>
          <w:sz w:val="28"/>
          <w:szCs w:val="28"/>
        </w:rPr>
        <w:t>стиха</w:t>
      </w:r>
      <w:r w:rsidRPr="00525592">
        <w:rPr>
          <w:b/>
          <w:i/>
          <w:sz w:val="28"/>
          <w:szCs w:val="28"/>
        </w:rPr>
        <w:t xml:space="preserve">. </w:t>
      </w:r>
    </w:p>
    <w:p w:rsidR="00FB70CD" w:rsidRDefault="00FB70CD" w:rsidP="00FB70CD">
      <w:pPr>
        <w:pStyle w:val="aa"/>
        <w:tabs>
          <w:tab w:val="left" w:pos="426"/>
        </w:tabs>
        <w:jc w:val="both"/>
        <w:rPr>
          <w:sz w:val="28"/>
          <w:szCs w:val="28"/>
        </w:rPr>
      </w:pPr>
      <w:r>
        <w:rPr>
          <w:sz w:val="28"/>
          <w:szCs w:val="28"/>
        </w:rPr>
        <w:t xml:space="preserve">     </w:t>
      </w:r>
      <w:r w:rsidR="00C60F9E">
        <w:rPr>
          <w:sz w:val="28"/>
          <w:szCs w:val="28"/>
        </w:rPr>
        <w:t xml:space="preserve"> </w:t>
      </w:r>
      <w:r>
        <w:rPr>
          <w:sz w:val="28"/>
          <w:szCs w:val="28"/>
        </w:rPr>
        <w:t xml:space="preserve">При пении </w:t>
      </w:r>
      <w:r>
        <w:rPr>
          <w:b/>
          <w:i/>
          <w:sz w:val="28"/>
          <w:szCs w:val="28"/>
        </w:rPr>
        <w:t>стиха:</w:t>
      </w:r>
      <w:r>
        <w:rPr>
          <w:sz w:val="28"/>
          <w:szCs w:val="28"/>
        </w:rPr>
        <w:t xml:space="preserve"> </w:t>
      </w:r>
      <w:r>
        <w:rPr>
          <w:b/>
          <w:sz w:val="28"/>
          <w:szCs w:val="28"/>
        </w:rPr>
        <w:t>«Не уклони́ сердце...»</w:t>
      </w:r>
      <w:r>
        <w:rPr>
          <w:sz w:val="28"/>
          <w:szCs w:val="28"/>
        </w:rPr>
        <w:t xml:space="preserve"> </w:t>
      </w:r>
      <w:r>
        <w:rPr>
          <w:b/>
          <w:i/>
          <w:sz w:val="28"/>
          <w:szCs w:val="28"/>
        </w:rPr>
        <w:t xml:space="preserve">предстоятель </w:t>
      </w:r>
      <w:r>
        <w:rPr>
          <w:sz w:val="28"/>
          <w:szCs w:val="28"/>
        </w:rPr>
        <w:t xml:space="preserve">переходит от престола к жертвеннику и кадит находящиеся там Святые Дары. За ним, встав с колен, следует и </w:t>
      </w:r>
      <w:r>
        <w:rPr>
          <w:b/>
          <w:sz w:val="28"/>
        </w:rPr>
        <w:t>старший</w:t>
      </w:r>
      <w:r>
        <w:rPr>
          <w:b/>
          <w:i/>
          <w:sz w:val="28"/>
        </w:rPr>
        <w:t xml:space="preserve"> </w:t>
      </w:r>
      <w:r>
        <w:rPr>
          <w:b/>
          <w:i/>
          <w:sz w:val="28"/>
          <w:szCs w:val="28"/>
        </w:rPr>
        <w:t>диакон</w:t>
      </w:r>
      <w:r w:rsidRPr="00525592">
        <w:rPr>
          <w:b/>
          <w:i/>
          <w:sz w:val="28"/>
          <w:szCs w:val="28"/>
        </w:rPr>
        <w:t>.</w:t>
      </w:r>
      <w:r>
        <w:rPr>
          <w:sz w:val="28"/>
          <w:szCs w:val="28"/>
        </w:rPr>
        <w:t xml:space="preserve"> После окончания пения этого </w:t>
      </w:r>
      <w:r>
        <w:rPr>
          <w:b/>
          <w:i/>
          <w:sz w:val="28"/>
          <w:szCs w:val="28"/>
        </w:rPr>
        <w:t>стиха</w:t>
      </w:r>
      <w:r>
        <w:rPr>
          <w:sz w:val="28"/>
          <w:szCs w:val="28"/>
        </w:rPr>
        <w:t xml:space="preserve"> и </w:t>
      </w:r>
      <w:r w:rsidRPr="00525592">
        <w:rPr>
          <w:b/>
          <w:sz w:val="28"/>
          <w:szCs w:val="28"/>
        </w:rPr>
        <w:t>«</w:t>
      </w:r>
      <w:r>
        <w:rPr>
          <w:b/>
          <w:sz w:val="28"/>
          <w:szCs w:val="28"/>
        </w:rPr>
        <w:t>Да исправится молитва моя...»</w:t>
      </w:r>
      <w:r w:rsidR="008C35AB">
        <w:rPr>
          <w:sz w:val="28"/>
          <w:szCs w:val="28"/>
        </w:rPr>
        <w:t xml:space="preserve"> </w:t>
      </w:r>
      <w:r>
        <w:rPr>
          <w:sz w:val="28"/>
          <w:szCs w:val="28"/>
        </w:rPr>
        <w:t xml:space="preserve">после него, </w:t>
      </w:r>
      <w:r>
        <w:rPr>
          <w:b/>
          <w:i/>
          <w:sz w:val="28"/>
          <w:szCs w:val="28"/>
        </w:rPr>
        <w:t xml:space="preserve">предстоятель </w:t>
      </w:r>
      <w:r w:rsidR="005913AD">
        <w:rPr>
          <w:sz w:val="28"/>
          <w:szCs w:val="28"/>
        </w:rPr>
        <w:t>кадит трижды Святые Дары и</w:t>
      </w:r>
      <w:r>
        <w:rPr>
          <w:sz w:val="28"/>
          <w:szCs w:val="28"/>
        </w:rPr>
        <w:t xml:space="preserve"> </w:t>
      </w:r>
      <w:r w:rsidR="005913AD">
        <w:rPr>
          <w:sz w:val="28"/>
          <w:szCs w:val="28"/>
        </w:rPr>
        <w:t xml:space="preserve">отдает кадило </w:t>
      </w:r>
      <w:r w:rsidR="005913AD">
        <w:rPr>
          <w:b/>
          <w:sz w:val="28"/>
        </w:rPr>
        <w:t>старшему</w:t>
      </w:r>
      <w:r w:rsidR="005913AD">
        <w:rPr>
          <w:b/>
          <w:i/>
          <w:sz w:val="28"/>
          <w:szCs w:val="28"/>
        </w:rPr>
        <w:t xml:space="preserve"> диакону</w:t>
      </w:r>
      <w:r w:rsidR="005913AD" w:rsidRPr="00525592">
        <w:rPr>
          <w:b/>
          <w:i/>
          <w:sz w:val="28"/>
          <w:szCs w:val="28"/>
        </w:rPr>
        <w:t>.</w:t>
      </w:r>
      <w:r w:rsidR="00C60F9E">
        <w:rPr>
          <w:sz w:val="28"/>
          <w:szCs w:val="28"/>
        </w:rPr>
        <w:t xml:space="preserve"> </w:t>
      </w:r>
      <w:r w:rsidR="005913AD">
        <w:rPr>
          <w:sz w:val="28"/>
          <w:szCs w:val="28"/>
        </w:rPr>
        <w:t xml:space="preserve">Затем </w:t>
      </w:r>
      <w:r w:rsidR="005913AD">
        <w:rPr>
          <w:b/>
          <w:i/>
          <w:sz w:val="28"/>
          <w:szCs w:val="28"/>
        </w:rPr>
        <w:t>предстоятель</w:t>
      </w:r>
      <w:r w:rsidR="005913AD">
        <w:rPr>
          <w:sz w:val="28"/>
          <w:szCs w:val="28"/>
        </w:rPr>
        <w:t xml:space="preserve"> </w:t>
      </w:r>
      <w:r>
        <w:rPr>
          <w:sz w:val="28"/>
          <w:szCs w:val="28"/>
        </w:rPr>
        <w:t>благоговейно поклон</w:t>
      </w:r>
      <w:r w:rsidR="005913AD">
        <w:rPr>
          <w:sz w:val="28"/>
          <w:szCs w:val="28"/>
        </w:rPr>
        <w:t>яется</w:t>
      </w:r>
      <w:r>
        <w:rPr>
          <w:sz w:val="28"/>
          <w:szCs w:val="28"/>
        </w:rPr>
        <w:t xml:space="preserve"> святыне (поясной поклон)</w:t>
      </w:r>
      <w:r w:rsidR="005913AD">
        <w:rPr>
          <w:sz w:val="28"/>
          <w:szCs w:val="28"/>
        </w:rPr>
        <w:t xml:space="preserve"> и</w:t>
      </w:r>
      <w:r>
        <w:rPr>
          <w:sz w:val="28"/>
          <w:szCs w:val="28"/>
        </w:rPr>
        <w:t xml:space="preserve"> отходит к престолу</w:t>
      </w:r>
      <w:r w:rsidR="005913AD">
        <w:rPr>
          <w:sz w:val="28"/>
          <w:szCs w:val="28"/>
        </w:rPr>
        <w:t>, где п</w:t>
      </w:r>
      <w:r>
        <w:rPr>
          <w:sz w:val="28"/>
          <w:szCs w:val="28"/>
        </w:rPr>
        <w:t xml:space="preserve">ри заключительном пении </w:t>
      </w:r>
      <w:r>
        <w:rPr>
          <w:b/>
          <w:sz w:val="28"/>
          <w:szCs w:val="28"/>
        </w:rPr>
        <w:t xml:space="preserve">«Да исправится...» </w:t>
      </w:r>
      <w:r w:rsidR="005913AD" w:rsidRPr="005913AD">
        <w:rPr>
          <w:sz w:val="28"/>
          <w:szCs w:val="28"/>
        </w:rPr>
        <w:t>он</w:t>
      </w:r>
      <w:r w:rsidR="005913AD">
        <w:rPr>
          <w:b/>
          <w:sz w:val="28"/>
          <w:szCs w:val="28"/>
        </w:rPr>
        <w:t xml:space="preserve"> </w:t>
      </w:r>
      <w:r>
        <w:rPr>
          <w:sz w:val="28"/>
          <w:szCs w:val="28"/>
        </w:rPr>
        <w:t xml:space="preserve">и все </w:t>
      </w:r>
      <w:r w:rsidR="00525592">
        <w:rPr>
          <w:b/>
          <w:i/>
          <w:sz w:val="28"/>
          <w:szCs w:val="28"/>
        </w:rPr>
        <w:t>священники,</w:t>
      </w:r>
      <w:r>
        <w:rPr>
          <w:sz w:val="28"/>
          <w:szCs w:val="28"/>
        </w:rPr>
        <w:t xml:space="preserve"> совершающие соборное служение преклоня</w:t>
      </w:r>
      <w:r w:rsidR="005913AD">
        <w:rPr>
          <w:sz w:val="28"/>
          <w:szCs w:val="28"/>
        </w:rPr>
        <w:t>ю</w:t>
      </w:r>
      <w:r>
        <w:rPr>
          <w:sz w:val="28"/>
          <w:szCs w:val="28"/>
        </w:rPr>
        <w:t xml:space="preserve">т </w:t>
      </w:r>
      <w:r w:rsidR="005913AD">
        <w:rPr>
          <w:sz w:val="28"/>
          <w:szCs w:val="28"/>
        </w:rPr>
        <w:t>колена,</w:t>
      </w:r>
      <w:r>
        <w:rPr>
          <w:sz w:val="28"/>
          <w:szCs w:val="28"/>
        </w:rPr>
        <w:t xml:space="preserve"> </w:t>
      </w:r>
      <w:r w:rsidR="00417E66">
        <w:rPr>
          <w:sz w:val="28"/>
          <w:szCs w:val="28"/>
        </w:rPr>
        <w:t xml:space="preserve">                                       </w:t>
      </w:r>
      <w:r>
        <w:rPr>
          <w:sz w:val="28"/>
          <w:szCs w:val="28"/>
        </w:rPr>
        <w:t>и поверга</w:t>
      </w:r>
      <w:r w:rsidR="005913AD">
        <w:rPr>
          <w:sz w:val="28"/>
          <w:szCs w:val="28"/>
        </w:rPr>
        <w:t>ю</w:t>
      </w:r>
      <w:r>
        <w:rPr>
          <w:sz w:val="28"/>
          <w:szCs w:val="28"/>
        </w:rPr>
        <w:t>тся ниц пред престолом</w:t>
      </w:r>
      <w:r w:rsidR="005913AD">
        <w:rPr>
          <w:sz w:val="28"/>
          <w:szCs w:val="28"/>
        </w:rPr>
        <w:t xml:space="preserve">. </w:t>
      </w:r>
      <w:r w:rsidR="005913AD">
        <w:rPr>
          <w:b/>
          <w:sz w:val="28"/>
        </w:rPr>
        <w:t>С</w:t>
      </w:r>
      <w:r>
        <w:rPr>
          <w:b/>
          <w:sz w:val="28"/>
        </w:rPr>
        <w:t>тарший</w:t>
      </w:r>
      <w:r>
        <w:rPr>
          <w:b/>
          <w:i/>
          <w:sz w:val="28"/>
          <w:szCs w:val="28"/>
        </w:rPr>
        <w:t xml:space="preserve"> диакон</w:t>
      </w:r>
      <w:r>
        <w:rPr>
          <w:sz w:val="28"/>
          <w:szCs w:val="28"/>
        </w:rPr>
        <w:t xml:space="preserve"> </w:t>
      </w:r>
      <w:r w:rsidR="005913AD">
        <w:rPr>
          <w:sz w:val="28"/>
          <w:szCs w:val="28"/>
        </w:rPr>
        <w:t xml:space="preserve">принимает кадильницу и </w:t>
      </w:r>
      <w:r>
        <w:rPr>
          <w:sz w:val="28"/>
          <w:szCs w:val="28"/>
        </w:rPr>
        <w:t>стоя перед жертвенником</w:t>
      </w:r>
      <w:r w:rsidR="008A39E4">
        <w:rPr>
          <w:sz w:val="28"/>
          <w:szCs w:val="28"/>
        </w:rPr>
        <w:t>,</w:t>
      </w:r>
      <w:r>
        <w:rPr>
          <w:sz w:val="28"/>
          <w:szCs w:val="28"/>
        </w:rPr>
        <w:t xml:space="preserve"> продолжает кадить Святые Дары до окончания пения</w:t>
      </w:r>
      <w:r w:rsidR="00417E66">
        <w:rPr>
          <w:sz w:val="28"/>
          <w:szCs w:val="28"/>
        </w:rPr>
        <w:t xml:space="preserve">                                 </w:t>
      </w:r>
      <w:r w:rsidR="005913AD">
        <w:rPr>
          <w:sz w:val="28"/>
          <w:szCs w:val="28"/>
        </w:rPr>
        <w:t xml:space="preserve"> </w:t>
      </w:r>
      <w:r w:rsidR="005913AD">
        <w:rPr>
          <w:b/>
          <w:sz w:val="28"/>
          <w:szCs w:val="28"/>
        </w:rPr>
        <w:t>«Да исправится...»</w:t>
      </w:r>
      <w:r w:rsidRPr="00525592">
        <w:rPr>
          <w:b/>
          <w:sz w:val="28"/>
          <w:szCs w:val="28"/>
        </w:rPr>
        <w:t>.</w:t>
      </w:r>
    </w:p>
    <w:p w:rsidR="00FB70CD" w:rsidRDefault="00FB70CD" w:rsidP="00C60F9E">
      <w:pPr>
        <w:pStyle w:val="aa"/>
        <w:tabs>
          <w:tab w:val="left" w:pos="426"/>
        </w:tabs>
        <w:jc w:val="both"/>
        <w:rPr>
          <w:sz w:val="28"/>
        </w:rPr>
      </w:pPr>
      <w:r>
        <w:rPr>
          <w:sz w:val="28"/>
          <w:szCs w:val="28"/>
        </w:rPr>
        <w:t xml:space="preserve">      По</w:t>
      </w:r>
      <w:r w:rsidR="00C60F9E">
        <w:rPr>
          <w:sz w:val="28"/>
          <w:szCs w:val="28"/>
        </w:rPr>
        <w:t>сле окончания</w:t>
      </w:r>
      <w:r>
        <w:rPr>
          <w:sz w:val="28"/>
          <w:szCs w:val="28"/>
        </w:rPr>
        <w:t xml:space="preserve"> пения</w:t>
      </w:r>
      <w:r w:rsidR="00C60F9E">
        <w:rPr>
          <w:sz w:val="28"/>
          <w:szCs w:val="28"/>
        </w:rPr>
        <w:t>:</w:t>
      </w:r>
      <w:r>
        <w:rPr>
          <w:sz w:val="28"/>
          <w:szCs w:val="28"/>
        </w:rPr>
        <w:t xml:space="preserve"> </w:t>
      </w:r>
      <w:r>
        <w:rPr>
          <w:b/>
          <w:sz w:val="28"/>
          <w:szCs w:val="28"/>
        </w:rPr>
        <w:t>«Да исправится молитва моя...»</w:t>
      </w:r>
      <w:r>
        <w:rPr>
          <w:sz w:val="28"/>
          <w:szCs w:val="28"/>
        </w:rPr>
        <w:t xml:space="preserve"> </w:t>
      </w:r>
      <w:r>
        <w:rPr>
          <w:b/>
          <w:i/>
          <w:sz w:val="28"/>
        </w:rPr>
        <w:t>п</w:t>
      </w:r>
      <w:r>
        <w:rPr>
          <w:b/>
          <w:i/>
          <w:sz w:val="28"/>
          <w:szCs w:val="28"/>
        </w:rPr>
        <w:t>ономарь</w:t>
      </w:r>
      <w:r>
        <w:rPr>
          <w:sz w:val="28"/>
        </w:rPr>
        <w:t xml:space="preserve"> снова звонит в колокольчик и все молящиеся в алтаре и храме встают с колен.</w:t>
      </w:r>
    </w:p>
    <w:p w:rsidR="00FB70CD" w:rsidRDefault="00FB70CD" w:rsidP="00FF2F63">
      <w:pPr>
        <w:tabs>
          <w:tab w:val="left" w:pos="426"/>
        </w:tabs>
        <w:jc w:val="both"/>
        <w:rPr>
          <w:sz w:val="28"/>
          <w:szCs w:val="28"/>
        </w:rPr>
      </w:pPr>
      <w:r>
        <w:rPr>
          <w:sz w:val="28"/>
        </w:rPr>
        <w:t xml:space="preserve">     </w:t>
      </w:r>
      <w:r>
        <w:rPr>
          <w:b/>
          <w:i/>
          <w:sz w:val="28"/>
          <w:szCs w:val="28"/>
        </w:rPr>
        <w:t xml:space="preserve"> П</w:t>
      </w:r>
      <w:r>
        <w:rPr>
          <w:b/>
          <w:i/>
          <w:sz w:val="28"/>
        </w:rPr>
        <w:t xml:space="preserve">редстоятель </w:t>
      </w:r>
      <w:r>
        <w:rPr>
          <w:sz w:val="28"/>
        </w:rPr>
        <w:t>перед престолом</w:t>
      </w:r>
      <w:r w:rsidR="00525592">
        <w:rPr>
          <w:sz w:val="28"/>
        </w:rPr>
        <w:t>,</w:t>
      </w:r>
      <w:r>
        <w:rPr>
          <w:sz w:val="28"/>
          <w:szCs w:val="28"/>
        </w:rPr>
        <w:t xml:space="preserve"> воздевая руки, произносит </w:t>
      </w:r>
      <w:r>
        <w:rPr>
          <w:b/>
          <w:i/>
          <w:sz w:val="28"/>
          <w:szCs w:val="28"/>
        </w:rPr>
        <w:t>молитву</w:t>
      </w:r>
      <w:r w:rsidR="00417E66">
        <w:rPr>
          <w:b/>
          <w:i/>
          <w:sz w:val="28"/>
          <w:szCs w:val="28"/>
        </w:rPr>
        <w:t xml:space="preserve">                               </w:t>
      </w:r>
      <w:r>
        <w:rPr>
          <w:b/>
          <w:sz w:val="28"/>
          <w:szCs w:val="28"/>
        </w:rPr>
        <w:t>прп. Ефрема Сирина</w:t>
      </w:r>
      <w:r>
        <w:rPr>
          <w:sz w:val="28"/>
          <w:szCs w:val="28"/>
        </w:rPr>
        <w:t xml:space="preserve"> с </w:t>
      </w:r>
      <w:r>
        <w:rPr>
          <w:b/>
          <w:sz w:val="28"/>
          <w:szCs w:val="28"/>
        </w:rPr>
        <w:t>3</w:t>
      </w:r>
      <w:r>
        <w:rPr>
          <w:sz w:val="28"/>
          <w:szCs w:val="28"/>
        </w:rPr>
        <w:t xml:space="preserve"> великими поклонами.</w:t>
      </w:r>
    </w:p>
    <w:p w:rsidR="00FB70CD" w:rsidRPr="00525592" w:rsidRDefault="00FB70CD" w:rsidP="00FB70CD">
      <w:pPr>
        <w:pStyle w:val="aa"/>
        <w:tabs>
          <w:tab w:val="left" w:pos="426"/>
        </w:tabs>
        <w:jc w:val="both"/>
        <w:rPr>
          <w:b/>
          <w:sz w:val="28"/>
          <w:szCs w:val="28"/>
        </w:rPr>
      </w:pPr>
      <w:r>
        <w:rPr>
          <w:b/>
          <w:i/>
          <w:sz w:val="28"/>
          <w:szCs w:val="28"/>
        </w:rPr>
        <w:lastRenderedPageBreak/>
        <w:t xml:space="preserve">      Хор:</w:t>
      </w:r>
      <w:r>
        <w:rPr>
          <w:sz w:val="28"/>
          <w:szCs w:val="28"/>
        </w:rPr>
        <w:t xml:space="preserve"> </w:t>
      </w:r>
      <w:r>
        <w:rPr>
          <w:b/>
          <w:sz w:val="28"/>
          <w:szCs w:val="28"/>
        </w:rPr>
        <w:t>«Аминь</w:t>
      </w:r>
      <w:r w:rsidRPr="00525592">
        <w:rPr>
          <w:b/>
          <w:sz w:val="28"/>
          <w:szCs w:val="28"/>
        </w:rPr>
        <w:t>».</w:t>
      </w:r>
    </w:p>
    <w:p w:rsidR="00FB70CD" w:rsidRDefault="00FB70CD" w:rsidP="008C35AB">
      <w:pPr>
        <w:pStyle w:val="Iauiue3"/>
        <w:tabs>
          <w:tab w:val="left" w:pos="426"/>
        </w:tabs>
        <w:jc w:val="both"/>
        <w:rPr>
          <w:sz w:val="28"/>
        </w:rPr>
      </w:pPr>
      <w:r>
        <w:rPr>
          <w:b/>
          <w:i/>
          <w:sz w:val="28"/>
          <w:szCs w:val="28"/>
        </w:rPr>
        <w:t xml:space="preserve">      Священнослужители </w:t>
      </w:r>
      <w:r>
        <w:rPr>
          <w:sz w:val="28"/>
          <w:szCs w:val="28"/>
        </w:rPr>
        <w:t>надев</w:t>
      </w:r>
      <w:r>
        <w:rPr>
          <w:sz w:val="28"/>
        </w:rPr>
        <w:t>ают</w:t>
      </w:r>
      <w:r>
        <w:rPr>
          <w:sz w:val="28"/>
          <w:szCs w:val="28"/>
        </w:rPr>
        <w:t xml:space="preserve"> с</w:t>
      </w:r>
      <w:r>
        <w:rPr>
          <w:sz w:val="28"/>
        </w:rPr>
        <w:t>куфьи и камилавки.</w:t>
      </w:r>
    </w:p>
    <w:p w:rsidR="00FD53EF" w:rsidRDefault="00FD53EF" w:rsidP="00525592">
      <w:pPr>
        <w:pStyle w:val="aa"/>
        <w:tabs>
          <w:tab w:val="left" w:pos="426"/>
        </w:tabs>
        <w:jc w:val="center"/>
        <w:rPr>
          <w:b/>
          <w:sz w:val="28"/>
          <w:szCs w:val="28"/>
        </w:rPr>
      </w:pPr>
    </w:p>
    <w:p w:rsidR="00FB70CD" w:rsidRDefault="00FB70CD" w:rsidP="00525592">
      <w:pPr>
        <w:pStyle w:val="aa"/>
        <w:tabs>
          <w:tab w:val="left" w:pos="426"/>
        </w:tabs>
        <w:jc w:val="center"/>
        <w:rPr>
          <w:b/>
          <w:sz w:val="28"/>
          <w:szCs w:val="28"/>
        </w:rPr>
      </w:pPr>
      <w:r>
        <w:rPr>
          <w:b/>
          <w:sz w:val="28"/>
          <w:szCs w:val="28"/>
        </w:rPr>
        <w:t>Чтение Апостола и Евангелия</w:t>
      </w:r>
    </w:p>
    <w:p w:rsidR="00FB70CD" w:rsidRDefault="00FB70CD" w:rsidP="00FB70CD">
      <w:pPr>
        <w:pStyle w:val="aa"/>
        <w:tabs>
          <w:tab w:val="left" w:pos="426"/>
        </w:tabs>
        <w:jc w:val="center"/>
        <w:rPr>
          <w:b/>
          <w:sz w:val="28"/>
          <w:szCs w:val="28"/>
        </w:rPr>
      </w:pPr>
    </w:p>
    <w:p w:rsidR="00FB70CD" w:rsidRDefault="00FB70CD" w:rsidP="00FB70CD">
      <w:pPr>
        <w:pStyle w:val="aa"/>
        <w:tabs>
          <w:tab w:val="left" w:pos="426"/>
        </w:tabs>
        <w:jc w:val="both"/>
        <w:rPr>
          <w:b/>
          <w:sz w:val="28"/>
          <w:szCs w:val="28"/>
        </w:rPr>
      </w:pPr>
      <w:r>
        <w:rPr>
          <w:sz w:val="28"/>
          <w:szCs w:val="28"/>
        </w:rPr>
        <w:t xml:space="preserve">      В дни памяти великих святых (24 февраля и 9 марта) и в храмовые праздники после великих поклонов полагается чтение Апостола и Евангелия при открытых царских вратах. Эти чтения сопровождаются теми же молитвословиями </w:t>
      </w:r>
      <w:r w:rsidR="00417E66">
        <w:rPr>
          <w:sz w:val="28"/>
          <w:szCs w:val="28"/>
        </w:rPr>
        <w:t xml:space="preserve">                                                                 </w:t>
      </w:r>
      <w:r>
        <w:rPr>
          <w:sz w:val="28"/>
          <w:szCs w:val="28"/>
        </w:rPr>
        <w:t xml:space="preserve">и священнодействиями, как и на полной </w:t>
      </w:r>
      <w:r w:rsidR="00AC6FF9">
        <w:rPr>
          <w:b/>
          <w:sz w:val="28"/>
          <w:szCs w:val="28"/>
        </w:rPr>
        <w:t>л</w:t>
      </w:r>
      <w:r>
        <w:rPr>
          <w:b/>
          <w:sz w:val="28"/>
          <w:szCs w:val="28"/>
        </w:rPr>
        <w:t>итургии</w:t>
      </w:r>
      <w:r w:rsidRPr="00525592">
        <w:rPr>
          <w:b/>
          <w:sz w:val="28"/>
          <w:szCs w:val="28"/>
        </w:rPr>
        <w:t>.</w:t>
      </w:r>
      <w:r>
        <w:rPr>
          <w:b/>
          <w:sz w:val="28"/>
          <w:szCs w:val="28"/>
        </w:rPr>
        <w:t xml:space="preserve"> </w:t>
      </w:r>
    </w:p>
    <w:p w:rsidR="00FB70CD" w:rsidRDefault="00FB70CD" w:rsidP="00525592">
      <w:pPr>
        <w:pStyle w:val="Iauiue3"/>
        <w:tabs>
          <w:tab w:val="left" w:pos="426"/>
          <w:tab w:val="left" w:pos="8920"/>
        </w:tabs>
        <w:ind w:right="-11"/>
        <w:jc w:val="both"/>
        <w:rPr>
          <w:sz w:val="28"/>
        </w:rPr>
      </w:pPr>
      <w:r>
        <w:rPr>
          <w:sz w:val="28"/>
        </w:rPr>
        <w:t xml:space="preserve">      В конце пения </w:t>
      </w:r>
      <w:r>
        <w:rPr>
          <w:b/>
          <w:i/>
          <w:sz w:val="28"/>
          <w:szCs w:val="28"/>
        </w:rPr>
        <w:t>стихов</w:t>
      </w:r>
      <w:r>
        <w:rPr>
          <w:sz w:val="28"/>
          <w:szCs w:val="28"/>
        </w:rPr>
        <w:t xml:space="preserve"> </w:t>
      </w:r>
      <w:r>
        <w:rPr>
          <w:b/>
          <w:sz w:val="28"/>
          <w:szCs w:val="28"/>
        </w:rPr>
        <w:t>140-го</w:t>
      </w:r>
      <w:r>
        <w:rPr>
          <w:sz w:val="28"/>
          <w:szCs w:val="28"/>
        </w:rPr>
        <w:t xml:space="preserve"> </w:t>
      </w:r>
      <w:r w:rsidRPr="00525592">
        <w:rPr>
          <w:b/>
          <w:i/>
          <w:sz w:val="28"/>
          <w:szCs w:val="28"/>
        </w:rPr>
        <w:t>псалма</w:t>
      </w:r>
      <w:r>
        <w:rPr>
          <w:b/>
          <w:sz w:val="28"/>
          <w:szCs w:val="28"/>
        </w:rPr>
        <w:t xml:space="preserve"> </w:t>
      </w:r>
      <w:r>
        <w:rPr>
          <w:b/>
          <w:sz w:val="28"/>
        </w:rPr>
        <w:t>второй</w:t>
      </w:r>
      <w:r>
        <w:rPr>
          <w:sz w:val="28"/>
        </w:rPr>
        <w:t xml:space="preserve"> </w:t>
      </w:r>
      <w:r>
        <w:rPr>
          <w:b/>
          <w:i/>
          <w:sz w:val="28"/>
        </w:rPr>
        <w:t xml:space="preserve">диакон </w:t>
      </w:r>
      <w:r>
        <w:rPr>
          <w:sz w:val="28"/>
        </w:rPr>
        <w:t>(или если его нет, то назначенный для чтения Апостола</w:t>
      </w:r>
      <w:r>
        <w:rPr>
          <w:b/>
          <w:i/>
          <w:sz w:val="28"/>
        </w:rPr>
        <w:t xml:space="preserve"> чтец</w:t>
      </w:r>
      <w:r w:rsidRPr="00525592">
        <w:rPr>
          <w:b/>
          <w:i/>
          <w:sz w:val="28"/>
        </w:rPr>
        <w:t>)</w:t>
      </w:r>
      <w:r>
        <w:rPr>
          <w:b/>
          <w:i/>
          <w:sz w:val="28"/>
          <w:szCs w:val="28"/>
        </w:rPr>
        <w:t xml:space="preserve"> </w:t>
      </w:r>
      <w:r>
        <w:rPr>
          <w:sz w:val="28"/>
          <w:szCs w:val="28"/>
        </w:rPr>
        <w:t>берет</w:t>
      </w:r>
      <w:r>
        <w:rPr>
          <w:i/>
          <w:sz w:val="28"/>
          <w:szCs w:val="28"/>
        </w:rPr>
        <w:t xml:space="preserve"> </w:t>
      </w:r>
      <w:r>
        <w:rPr>
          <w:sz w:val="28"/>
          <w:szCs w:val="28"/>
        </w:rPr>
        <w:t>Апостол</w:t>
      </w:r>
      <w:r>
        <w:rPr>
          <w:i/>
          <w:sz w:val="28"/>
          <w:szCs w:val="28"/>
        </w:rPr>
        <w:t xml:space="preserve"> </w:t>
      </w:r>
      <w:r>
        <w:rPr>
          <w:sz w:val="28"/>
          <w:szCs w:val="28"/>
        </w:rPr>
        <w:t xml:space="preserve">и испрашивает </w:t>
      </w:r>
      <w:r w:rsidR="00417E66">
        <w:rPr>
          <w:sz w:val="28"/>
          <w:szCs w:val="28"/>
        </w:rPr>
        <w:t xml:space="preserve">                                            </w:t>
      </w:r>
      <w:r>
        <w:rPr>
          <w:sz w:val="28"/>
          <w:szCs w:val="28"/>
        </w:rPr>
        <w:t xml:space="preserve">у </w:t>
      </w:r>
      <w:r>
        <w:rPr>
          <w:b/>
          <w:i/>
          <w:sz w:val="28"/>
          <w:szCs w:val="28"/>
        </w:rPr>
        <w:t>предстоятеля</w:t>
      </w:r>
      <w:r>
        <w:rPr>
          <w:sz w:val="28"/>
          <w:szCs w:val="28"/>
        </w:rPr>
        <w:t xml:space="preserve"> благословение на его чтение.</w:t>
      </w:r>
    </w:p>
    <w:p w:rsidR="00FB70CD" w:rsidRDefault="00FB70CD" w:rsidP="009448BD">
      <w:pPr>
        <w:pStyle w:val="Iauiue3"/>
        <w:tabs>
          <w:tab w:val="left" w:pos="426"/>
          <w:tab w:val="left" w:pos="8920"/>
        </w:tabs>
        <w:ind w:right="-11"/>
        <w:jc w:val="both"/>
        <w:rPr>
          <w:sz w:val="28"/>
        </w:rPr>
      </w:pPr>
      <w:r>
        <w:rPr>
          <w:b/>
          <w:i/>
          <w:sz w:val="28"/>
        </w:rPr>
        <w:t xml:space="preserve">      С</w:t>
      </w:r>
      <w:r>
        <w:rPr>
          <w:b/>
          <w:i/>
          <w:sz w:val="28"/>
          <w:szCs w:val="28"/>
        </w:rPr>
        <w:t>вященнослужители</w:t>
      </w:r>
      <w:r>
        <w:rPr>
          <w:b/>
          <w:i/>
          <w:sz w:val="28"/>
        </w:rPr>
        <w:t xml:space="preserve"> </w:t>
      </w:r>
      <w:r>
        <w:rPr>
          <w:sz w:val="28"/>
        </w:rPr>
        <w:t xml:space="preserve">после поклонов с </w:t>
      </w:r>
      <w:r>
        <w:rPr>
          <w:b/>
          <w:i/>
          <w:sz w:val="28"/>
          <w:szCs w:val="28"/>
        </w:rPr>
        <w:t>молитвой</w:t>
      </w:r>
      <w:r>
        <w:rPr>
          <w:sz w:val="28"/>
          <w:szCs w:val="28"/>
        </w:rPr>
        <w:t xml:space="preserve"> </w:t>
      </w:r>
      <w:r>
        <w:rPr>
          <w:b/>
          <w:sz w:val="28"/>
          <w:szCs w:val="28"/>
        </w:rPr>
        <w:t xml:space="preserve">прп. Ефрема Сирина </w:t>
      </w:r>
      <w:r>
        <w:rPr>
          <w:sz w:val="28"/>
          <w:szCs w:val="28"/>
        </w:rPr>
        <w:t xml:space="preserve">крестятся единожды, целуют край престола (а </w:t>
      </w:r>
      <w:r>
        <w:rPr>
          <w:b/>
          <w:i/>
          <w:sz w:val="28"/>
          <w:szCs w:val="28"/>
        </w:rPr>
        <w:t xml:space="preserve">предстоятель </w:t>
      </w:r>
      <w:r>
        <w:rPr>
          <w:sz w:val="28"/>
          <w:szCs w:val="28"/>
        </w:rPr>
        <w:t>и Евангелие)</w:t>
      </w:r>
      <w:r>
        <w:rPr>
          <w:b/>
          <w:sz w:val="28"/>
          <w:szCs w:val="28"/>
        </w:rPr>
        <w:t xml:space="preserve"> </w:t>
      </w:r>
      <w:r>
        <w:rPr>
          <w:sz w:val="28"/>
          <w:szCs w:val="28"/>
        </w:rPr>
        <w:t>и отходят на горнее место. Здесь они</w:t>
      </w:r>
      <w:r>
        <w:rPr>
          <w:b/>
          <w:i/>
          <w:sz w:val="28"/>
          <w:szCs w:val="28"/>
        </w:rPr>
        <w:t xml:space="preserve"> </w:t>
      </w:r>
      <w:r>
        <w:rPr>
          <w:sz w:val="28"/>
        </w:rPr>
        <w:t>крестятся, совершают поклонение к горнему месту, кланяются друг другу и становятся за престолом</w:t>
      </w:r>
      <w:r w:rsidR="009448BD">
        <w:rPr>
          <w:sz w:val="28"/>
        </w:rPr>
        <w:t>.</w:t>
      </w:r>
      <w:r>
        <w:rPr>
          <w:sz w:val="28"/>
        </w:rPr>
        <w:t xml:space="preserve"> </w:t>
      </w:r>
      <w:r w:rsidR="009448BD">
        <w:rPr>
          <w:b/>
          <w:sz w:val="28"/>
        </w:rPr>
        <w:t>С</w:t>
      </w:r>
      <w:r>
        <w:rPr>
          <w:b/>
          <w:sz w:val="28"/>
        </w:rPr>
        <w:t>тарший</w:t>
      </w:r>
      <w:r>
        <w:rPr>
          <w:i/>
          <w:sz w:val="28"/>
        </w:rPr>
        <w:t xml:space="preserve"> </w:t>
      </w:r>
      <w:r>
        <w:rPr>
          <w:b/>
          <w:i/>
          <w:sz w:val="28"/>
        </w:rPr>
        <w:t>диакон</w:t>
      </w:r>
      <w:r>
        <w:rPr>
          <w:i/>
          <w:sz w:val="28"/>
        </w:rPr>
        <w:t xml:space="preserve"> </w:t>
      </w:r>
      <w:r>
        <w:rPr>
          <w:sz w:val="28"/>
        </w:rPr>
        <w:t xml:space="preserve">и </w:t>
      </w:r>
      <w:r>
        <w:rPr>
          <w:b/>
          <w:i/>
          <w:sz w:val="28"/>
        </w:rPr>
        <w:t>предстоятель</w:t>
      </w:r>
      <w:r>
        <w:rPr>
          <w:i/>
          <w:sz w:val="28"/>
        </w:rPr>
        <w:t xml:space="preserve"> </w:t>
      </w:r>
      <w:r>
        <w:rPr>
          <w:sz w:val="28"/>
        </w:rPr>
        <w:t xml:space="preserve">поворачиваются </w:t>
      </w:r>
      <w:r w:rsidR="009448BD">
        <w:rPr>
          <w:sz w:val="28"/>
        </w:rPr>
        <w:t>на запад</w:t>
      </w:r>
      <w:r>
        <w:rPr>
          <w:sz w:val="28"/>
        </w:rPr>
        <w:t>, а</w:t>
      </w:r>
      <w:r>
        <w:rPr>
          <w:i/>
          <w:sz w:val="28"/>
        </w:rPr>
        <w:t xml:space="preserve"> </w:t>
      </w:r>
      <w:r>
        <w:rPr>
          <w:b/>
          <w:i/>
          <w:sz w:val="28"/>
        </w:rPr>
        <w:t xml:space="preserve">священники </w:t>
      </w:r>
      <w:r>
        <w:rPr>
          <w:sz w:val="28"/>
        </w:rPr>
        <w:t xml:space="preserve">становятся в том же порядке, как стояли </w:t>
      </w:r>
      <w:r w:rsidR="00417E66">
        <w:rPr>
          <w:sz w:val="28"/>
        </w:rPr>
        <w:t xml:space="preserve">                          </w:t>
      </w:r>
      <w:r>
        <w:rPr>
          <w:sz w:val="28"/>
        </w:rPr>
        <w:t>у престола: справа и слева от</w:t>
      </w:r>
      <w:r>
        <w:rPr>
          <w:i/>
          <w:sz w:val="28"/>
        </w:rPr>
        <w:t xml:space="preserve"> </w:t>
      </w:r>
      <w:r>
        <w:rPr>
          <w:b/>
          <w:i/>
          <w:sz w:val="28"/>
        </w:rPr>
        <w:t>предстоятеля</w:t>
      </w:r>
      <w:r>
        <w:rPr>
          <w:i/>
          <w:sz w:val="28"/>
        </w:rPr>
        <w:t xml:space="preserve"> </w:t>
      </w:r>
      <w:r>
        <w:rPr>
          <w:sz w:val="28"/>
        </w:rPr>
        <w:t xml:space="preserve">по старшинству (старшие впереди) лицом друг другу. </w:t>
      </w:r>
    </w:p>
    <w:p w:rsidR="00FB70CD" w:rsidRDefault="00FB70CD" w:rsidP="00525592">
      <w:pPr>
        <w:tabs>
          <w:tab w:val="left" w:pos="426"/>
        </w:tabs>
        <w:overflowPunct/>
        <w:autoSpaceDE/>
        <w:adjustRightInd/>
        <w:jc w:val="both"/>
        <w:rPr>
          <w:sz w:val="28"/>
          <w:szCs w:val="28"/>
        </w:rPr>
      </w:pPr>
      <w:r>
        <w:rPr>
          <w:sz w:val="28"/>
          <w:szCs w:val="28"/>
        </w:rPr>
        <w:t xml:space="preserve">      Затем </w:t>
      </w:r>
      <w:r>
        <w:rPr>
          <w:b/>
          <w:sz w:val="28"/>
        </w:rPr>
        <w:t xml:space="preserve">старший </w:t>
      </w:r>
      <w:r>
        <w:rPr>
          <w:b/>
          <w:i/>
          <w:sz w:val="28"/>
        </w:rPr>
        <w:t>диакон</w:t>
      </w:r>
      <w:r w:rsidRPr="00525592">
        <w:rPr>
          <w:b/>
          <w:i/>
          <w:sz w:val="28"/>
        </w:rPr>
        <w:t>,</w:t>
      </w:r>
      <w:r>
        <w:rPr>
          <w:b/>
          <w:i/>
          <w:sz w:val="28"/>
        </w:rPr>
        <w:t xml:space="preserve"> </w:t>
      </w:r>
      <w:r>
        <w:rPr>
          <w:sz w:val="28"/>
        </w:rPr>
        <w:t xml:space="preserve">предварительно поклонившись </w:t>
      </w:r>
      <w:r>
        <w:rPr>
          <w:b/>
          <w:i/>
          <w:sz w:val="28"/>
        </w:rPr>
        <w:t>предстоятелю</w:t>
      </w:r>
      <w:r w:rsidR="00E226C9" w:rsidRPr="00525592">
        <w:rPr>
          <w:b/>
          <w:i/>
          <w:sz w:val="28"/>
        </w:rPr>
        <w:t>,</w:t>
      </w:r>
      <w:r w:rsidR="00E226C9">
        <w:rPr>
          <w:sz w:val="28"/>
        </w:rPr>
        <w:t xml:space="preserve"> </w:t>
      </w:r>
      <w:r>
        <w:rPr>
          <w:sz w:val="28"/>
        </w:rPr>
        <w:t xml:space="preserve">произносит: </w:t>
      </w:r>
      <w:r>
        <w:rPr>
          <w:b/>
          <w:sz w:val="28"/>
        </w:rPr>
        <w:t>«Вонмем»</w:t>
      </w:r>
      <w:r w:rsidRPr="00525592">
        <w:rPr>
          <w:b/>
          <w:sz w:val="28"/>
        </w:rPr>
        <w:t>.</w:t>
      </w:r>
      <w:r>
        <w:rPr>
          <w:sz w:val="28"/>
        </w:rPr>
        <w:t xml:space="preserve"> </w:t>
      </w:r>
    </w:p>
    <w:p w:rsidR="00FB70CD" w:rsidRDefault="00FB70CD" w:rsidP="00525592">
      <w:pPr>
        <w:pStyle w:val="Iauiue3"/>
        <w:tabs>
          <w:tab w:val="left" w:pos="426"/>
        </w:tabs>
        <w:jc w:val="both"/>
        <w:rPr>
          <w:sz w:val="28"/>
        </w:rPr>
      </w:pPr>
      <w:r>
        <w:rPr>
          <w:sz w:val="28"/>
        </w:rPr>
        <w:t xml:space="preserve">     </w:t>
      </w:r>
      <w:r>
        <w:rPr>
          <w:b/>
          <w:sz w:val="28"/>
        </w:rPr>
        <w:t xml:space="preserve"> </w:t>
      </w:r>
      <w:r>
        <w:rPr>
          <w:b/>
          <w:i/>
          <w:sz w:val="28"/>
          <w:szCs w:val="28"/>
        </w:rPr>
        <w:t>Предстоятель</w:t>
      </w:r>
      <w:r w:rsidRPr="00525592">
        <w:rPr>
          <w:b/>
          <w:i/>
          <w:sz w:val="28"/>
          <w:szCs w:val="28"/>
        </w:rPr>
        <w:t>,</w:t>
      </w:r>
      <w:r>
        <w:rPr>
          <w:b/>
          <w:sz w:val="28"/>
          <w:szCs w:val="28"/>
        </w:rPr>
        <w:t xml:space="preserve"> </w:t>
      </w:r>
      <w:r>
        <w:rPr>
          <w:sz w:val="28"/>
          <w:szCs w:val="28"/>
        </w:rPr>
        <w:t>предварительно сотворив поклон</w:t>
      </w:r>
      <w:r>
        <w:rPr>
          <w:b/>
          <w:sz w:val="28"/>
          <w:szCs w:val="28"/>
        </w:rPr>
        <w:t xml:space="preserve"> </w:t>
      </w:r>
      <w:r w:rsidRPr="009448BD">
        <w:rPr>
          <w:b/>
          <w:sz w:val="28"/>
        </w:rPr>
        <w:t>сослужащим</w:t>
      </w:r>
      <w:r w:rsidR="009448BD">
        <w:rPr>
          <w:b/>
          <w:sz w:val="28"/>
        </w:rPr>
        <w:t xml:space="preserve"> </w:t>
      </w:r>
      <w:r w:rsidR="009448BD" w:rsidRPr="009448BD">
        <w:rPr>
          <w:sz w:val="28"/>
        </w:rPr>
        <w:t>возглашает</w:t>
      </w:r>
      <w:r w:rsidRPr="009448BD">
        <w:rPr>
          <w:sz w:val="28"/>
        </w:rPr>
        <w:t>:</w:t>
      </w:r>
      <w:r w:rsidR="00417E66">
        <w:rPr>
          <w:sz w:val="28"/>
        </w:rPr>
        <w:t xml:space="preserve">                 </w:t>
      </w:r>
      <w:r>
        <w:rPr>
          <w:b/>
          <w:i/>
          <w:sz w:val="28"/>
        </w:rPr>
        <w:t xml:space="preserve"> </w:t>
      </w:r>
      <w:r>
        <w:rPr>
          <w:b/>
          <w:sz w:val="28"/>
        </w:rPr>
        <w:t xml:space="preserve">«Мир всем» </w:t>
      </w:r>
      <w:r>
        <w:rPr>
          <w:sz w:val="28"/>
        </w:rPr>
        <w:t>и</w:t>
      </w:r>
      <w:r>
        <w:rPr>
          <w:b/>
          <w:sz w:val="28"/>
        </w:rPr>
        <w:t xml:space="preserve"> </w:t>
      </w:r>
      <w:r>
        <w:rPr>
          <w:sz w:val="28"/>
        </w:rPr>
        <w:t xml:space="preserve">крестообразно </w:t>
      </w:r>
      <w:r w:rsidR="009448BD">
        <w:rPr>
          <w:sz w:val="28"/>
        </w:rPr>
        <w:t xml:space="preserve">осеняет </w:t>
      </w:r>
      <w:r>
        <w:rPr>
          <w:sz w:val="28"/>
        </w:rPr>
        <w:t xml:space="preserve">молящийся в храме народ.  </w:t>
      </w:r>
    </w:p>
    <w:p w:rsidR="00525592" w:rsidRDefault="00FB70CD" w:rsidP="00525592">
      <w:pPr>
        <w:jc w:val="both"/>
        <w:rPr>
          <w:sz w:val="28"/>
          <w:szCs w:val="28"/>
        </w:rPr>
      </w:pPr>
      <w:r>
        <w:rPr>
          <w:b/>
          <w:i/>
          <w:sz w:val="28"/>
          <w:szCs w:val="28"/>
        </w:rPr>
        <w:t xml:space="preserve">     </w:t>
      </w:r>
      <w:r w:rsidR="009448BD">
        <w:rPr>
          <w:b/>
          <w:i/>
          <w:sz w:val="28"/>
          <w:szCs w:val="28"/>
        </w:rPr>
        <w:t xml:space="preserve"> </w:t>
      </w:r>
      <w:r>
        <w:rPr>
          <w:b/>
          <w:sz w:val="28"/>
          <w:szCs w:val="28"/>
        </w:rPr>
        <w:t xml:space="preserve">Старший </w:t>
      </w:r>
      <w:r>
        <w:rPr>
          <w:b/>
          <w:i/>
          <w:sz w:val="28"/>
          <w:szCs w:val="28"/>
        </w:rPr>
        <w:t xml:space="preserve">диакон </w:t>
      </w:r>
      <w:r>
        <w:rPr>
          <w:sz w:val="28"/>
          <w:szCs w:val="28"/>
        </w:rPr>
        <w:t>произносит все возгласы предваряющие чтение Апостола</w:t>
      </w:r>
      <w:r>
        <w:rPr>
          <w:sz w:val="28"/>
        </w:rPr>
        <w:t>,</w:t>
      </w:r>
      <w:r>
        <w:rPr>
          <w:b/>
          <w:sz w:val="28"/>
        </w:rPr>
        <w:t xml:space="preserve"> </w:t>
      </w:r>
      <w:r>
        <w:rPr>
          <w:sz w:val="28"/>
          <w:szCs w:val="28"/>
        </w:rPr>
        <w:t xml:space="preserve">принимает кадильницу от </w:t>
      </w:r>
      <w:r>
        <w:rPr>
          <w:b/>
          <w:i/>
          <w:sz w:val="28"/>
          <w:szCs w:val="28"/>
        </w:rPr>
        <w:t>пономаря</w:t>
      </w:r>
      <w:r w:rsidRPr="008A39E4">
        <w:rPr>
          <w:b/>
          <w:i/>
          <w:sz w:val="28"/>
          <w:szCs w:val="28"/>
        </w:rPr>
        <w:t>,</w:t>
      </w:r>
      <w:r>
        <w:rPr>
          <w:sz w:val="28"/>
          <w:szCs w:val="28"/>
        </w:rPr>
        <w:t xml:space="preserve"> испрашивает благословение на каждение </w:t>
      </w:r>
      <w:r w:rsidR="00417E66">
        <w:rPr>
          <w:sz w:val="28"/>
          <w:szCs w:val="28"/>
        </w:rPr>
        <w:t xml:space="preserve">                             </w:t>
      </w:r>
      <w:r w:rsidRPr="00251B3F">
        <w:rPr>
          <w:sz w:val="28"/>
          <w:szCs w:val="28"/>
        </w:rPr>
        <w:t>у</w:t>
      </w:r>
      <w:r>
        <w:rPr>
          <w:sz w:val="28"/>
          <w:szCs w:val="28"/>
        </w:rPr>
        <w:t xml:space="preserve"> </w:t>
      </w:r>
      <w:r>
        <w:rPr>
          <w:b/>
          <w:i/>
          <w:sz w:val="28"/>
          <w:szCs w:val="28"/>
        </w:rPr>
        <w:t>предстоятеля</w:t>
      </w:r>
      <w:r>
        <w:rPr>
          <w:sz w:val="28"/>
        </w:rPr>
        <w:t xml:space="preserve"> и совершает </w:t>
      </w:r>
      <w:r w:rsidRPr="00525592">
        <w:rPr>
          <w:b/>
          <w:i/>
          <w:sz w:val="28"/>
        </w:rPr>
        <w:t>каждени</w:t>
      </w:r>
      <w:r w:rsidR="009448BD" w:rsidRPr="00525592">
        <w:rPr>
          <w:b/>
          <w:i/>
          <w:sz w:val="28"/>
        </w:rPr>
        <w:t>е</w:t>
      </w:r>
      <w:r w:rsidRPr="00525592">
        <w:rPr>
          <w:b/>
          <w:i/>
          <w:sz w:val="28"/>
        </w:rPr>
        <w:t xml:space="preserve"> </w:t>
      </w:r>
      <w:r>
        <w:rPr>
          <w:sz w:val="28"/>
        </w:rPr>
        <w:t>алтаря, иконостаса и молящихся</w:t>
      </w:r>
      <w:r w:rsidR="00525592">
        <w:rPr>
          <w:sz w:val="28"/>
        </w:rPr>
        <w:t xml:space="preserve"> </w:t>
      </w:r>
      <w:r w:rsidR="00DD6083">
        <w:rPr>
          <w:sz w:val="28"/>
        </w:rPr>
        <w:t xml:space="preserve">            </w:t>
      </w:r>
      <w:r w:rsidR="00417E66">
        <w:rPr>
          <w:sz w:val="28"/>
        </w:rPr>
        <w:t xml:space="preserve">                 </w:t>
      </w:r>
      <w:r w:rsidR="00DD6083">
        <w:rPr>
          <w:sz w:val="28"/>
        </w:rPr>
        <w:t xml:space="preserve">    </w:t>
      </w:r>
      <w:r w:rsidR="00525592" w:rsidRPr="00251B3F">
        <w:rPr>
          <w:sz w:val="28"/>
        </w:rPr>
        <w:t>(</w:t>
      </w:r>
      <w:r w:rsidR="00525592">
        <w:rPr>
          <w:sz w:val="28"/>
        </w:rPr>
        <w:t>см.:</w:t>
      </w:r>
      <w:r w:rsidR="00525592">
        <w:rPr>
          <w:b/>
          <w:sz w:val="28"/>
        </w:rPr>
        <w:t xml:space="preserve"> </w:t>
      </w:r>
      <w:r w:rsidR="00525592">
        <w:rPr>
          <w:b/>
          <w:sz w:val="28"/>
          <w:szCs w:val="28"/>
          <w:lang w:val="en-US"/>
        </w:rPr>
        <w:t>V</w:t>
      </w:r>
      <w:r w:rsidR="00525592">
        <w:rPr>
          <w:b/>
          <w:sz w:val="28"/>
          <w:szCs w:val="28"/>
        </w:rPr>
        <w:t>. Божественная  Литургия по чину святых Иоанна Златоуста и Василия Великого, Литургия оглашенных, Чтение Апостола и Евангелия</w:t>
      </w:r>
      <w:r w:rsidR="00525592">
        <w:rPr>
          <w:b/>
          <w:sz w:val="28"/>
        </w:rPr>
        <w:t>).</w:t>
      </w:r>
    </w:p>
    <w:p w:rsidR="00FB70CD" w:rsidRDefault="00525592" w:rsidP="00525592">
      <w:pPr>
        <w:pStyle w:val="Iauiue3"/>
        <w:tabs>
          <w:tab w:val="left" w:pos="426"/>
        </w:tabs>
        <w:jc w:val="both"/>
        <w:rPr>
          <w:b/>
          <w:sz w:val="28"/>
        </w:rPr>
      </w:pPr>
      <w:r>
        <w:rPr>
          <w:sz w:val="28"/>
          <w:szCs w:val="28"/>
        </w:rPr>
        <w:t xml:space="preserve">     </w:t>
      </w:r>
      <w:r w:rsidR="00FB70CD">
        <w:rPr>
          <w:sz w:val="28"/>
          <w:szCs w:val="28"/>
        </w:rPr>
        <w:t xml:space="preserve"> </w:t>
      </w:r>
      <w:r w:rsidR="00FB70CD">
        <w:rPr>
          <w:b/>
          <w:i/>
          <w:sz w:val="28"/>
          <w:szCs w:val="28"/>
        </w:rPr>
        <w:t>Священники</w:t>
      </w:r>
      <w:r w:rsidR="00FB70CD">
        <w:rPr>
          <w:b/>
          <w:i/>
          <w:sz w:val="28"/>
        </w:rPr>
        <w:t xml:space="preserve"> </w:t>
      </w:r>
      <w:r w:rsidR="00FB70CD">
        <w:rPr>
          <w:sz w:val="28"/>
        </w:rPr>
        <w:t>во время</w:t>
      </w:r>
      <w:r w:rsidR="00FB70CD">
        <w:rPr>
          <w:b/>
          <w:i/>
          <w:sz w:val="28"/>
        </w:rPr>
        <w:t xml:space="preserve"> </w:t>
      </w:r>
      <w:r w:rsidR="00FB70CD">
        <w:rPr>
          <w:sz w:val="28"/>
          <w:szCs w:val="28"/>
        </w:rPr>
        <w:t>чтения Апостола</w:t>
      </w:r>
      <w:r w:rsidR="00FB70CD">
        <w:rPr>
          <w:sz w:val="28"/>
        </w:rPr>
        <w:t xml:space="preserve"> отход</w:t>
      </w:r>
      <w:r w:rsidR="009448BD">
        <w:rPr>
          <w:sz w:val="28"/>
        </w:rPr>
        <w:t>я</w:t>
      </w:r>
      <w:r w:rsidR="00FB70CD">
        <w:rPr>
          <w:sz w:val="28"/>
        </w:rPr>
        <w:t>т</w:t>
      </w:r>
      <w:r w:rsidR="009448BD">
        <w:rPr>
          <w:sz w:val="28"/>
        </w:rPr>
        <w:t xml:space="preserve"> </w:t>
      </w:r>
      <w:r w:rsidR="00FB70CD">
        <w:rPr>
          <w:sz w:val="28"/>
        </w:rPr>
        <w:t xml:space="preserve">на приготовленные им места </w:t>
      </w:r>
      <w:r w:rsidR="00417E66">
        <w:rPr>
          <w:sz w:val="28"/>
        </w:rPr>
        <w:t xml:space="preserve">                          </w:t>
      </w:r>
      <w:r w:rsidR="00FB70CD">
        <w:rPr>
          <w:sz w:val="28"/>
        </w:rPr>
        <w:t xml:space="preserve">с южной и северной стороны горнего места, и садятся лицом на запад. </w:t>
      </w:r>
      <w:r w:rsidR="00FB70CD">
        <w:rPr>
          <w:b/>
          <w:i/>
          <w:sz w:val="28"/>
        </w:rPr>
        <w:t xml:space="preserve">Предстоятель </w:t>
      </w:r>
      <w:r w:rsidR="00FB70CD">
        <w:rPr>
          <w:sz w:val="28"/>
        </w:rPr>
        <w:t xml:space="preserve">садится первым от горнего места с южной его стороны, а остальные </w:t>
      </w:r>
      <w:r w:rsidR="00FB70CD">
        <w:rPr>
          <w:b/>
          <w:i/>
          <w:sz w:val="28"/>
        </w:rPr>
        <w:t xml:space="preserve">священники </w:t>
      </w:r>
      <w:r w:rsidR="00FB70CD">
        <w:rPr>
          <w:sz w:val="28"/>
        </w:rPr>
        <w:t xml:space="preserve">сидят в порядке старшинства, каждый на своей стороне. При каждении их </w:t>
      </w:r>
      <w:r w:rsidR="00FB70CD">
        <w:rPr>
          <w:b/>
          <w:sz w:val="28"/>
        </w:rPr>
        <w:t>старшим</w:t>
      </w:r>
      <w:r w:rsidR="00FB70CD">
        <w:rPr>
          <w:b/>
          <w:i/>
          <w:sz w:val="28"/>
        </w:rPr>
        <w:t xml:space="preserve"> диаконом </w:t>
      </w:r>
      <w:r w:rsidR="00FB70CD">
        <w:rPr>
          <w:sz w:val="28"/>
          <w:szCs w:val="28"/>
        </w:rPr>
        <w:t>все</w:t>
      </w:r>
      <w:r w:rsidR="00FB70CD">
        <w:rPr>
          <w:i/>
          <w:sz w:val="28"/>
          <w:szCs w:val="28"/>
        </w:rPr>
        <w:t xml:space="preserve"> </w:t>
      </w:r>
      <w:r w:rsidR="00FB70CD">
        <w:rPr>
          <w:b/>
          <w:i/>
          <w:sz w:val="28"/>
          <w:szCs w:val="28"/>
        </w:rPr>
        <w:t>священники</w:t>
      </w:r>
      <w:r w:rsidR="00FB70CD">
        <w:rPr>
          <w:sz w:val="28"/>
          <w:szCs w:val="28"/>
        </w:rPr>
        <w:t xml:space="preserve"> встают и кланяются, на что </w:t>
      </w:r>
      <w:r w:rsidR="00FB70CD">
        <w:rPr>
          <w:b/>
          <w:i/>
          <w:sz w:val="28"/>
          <w:szCs w:val="28"/>
        </w:rPr>
        <w:t>диакон</w:t>
      </w:r>
      <w:r w:rsidR="00FB70CD">
        <w:rPr>
          <w:sz w:val="28"/>
          <w:szCs w:val="28"/>
        </w:rPr>
        <w:t xml:space="preserve"> также отвечает им поклоном.</w:t>
      </w:r>
    </w:p>
    <w:p w:rsidR="00FB70CD" w:rsidRDefault="00FB70CD" w:rsidP="00FB70CD">
      <w:pPr>
        <w:pStyle w:val="Iauiue3"/>
        <w:tabs>
          <w:tab w:val="left" w:pos="426"/>
        </w:tabs>
        <w:jc w:val="both"/>
        <w:rPr>
          <w:sz w:val="28"/>
          <w:szCs w:val="28"/>
        </w:rPr>
      </w:pPr>
      <w:r>
        <w:rPr>
          <w:b/>
          <w:i/>
          <w:sz w:val="28"/>
          <w:szCs w:val="28"/>
        </w:rPr>
        <w:t xml:space="preserve">      </w:t>
      </w:r>
      <w:r>
        <w:rPr>
          <w:sz w:val="28"/>
          <w:szCs w:val="28"/>
        </w:rPr>
        <w:t>После прочтения Апостола</w:t>
      </w:r>
      <w:r>
        <w:rPr>
          <w:b/>
          <w:i/>
          <w:sz w:val="28"/>
          <w:szCs w:val="28"/>
        </w:rPr>
        <w:t xml:space="preserve"> предстоятель</w:t>
      </w:r>
      <w:r>
        <w:rPr>
          <w:sz w:val="28"/>
          <w:szCs w:val="28"/>
        </w:rPr>
        <w:t xml:space="preserve"> </w:t>
      </w:r>
      <w:r w:rsidR="00417E66">
        <w:rPr>
          <w:sz w:val="28"/>
          <w:szCs w:val="28"/>
        </w:rPr>
        <w:t>встаёт</w:t>
      </w:r>
      <w:r>
        <w:rPr>
          <w:sz w:val="28"/>
          <w:szCs w:val="28"/>
        </w:rPr>
        <w:t xml:space="preserve"> со своего места и благословляет </w:t>
      </w:r>
      <w:r>
        <w:rPr>
          <w:b/>
          <w:i/>
          <w:sz w:val="28"/>
          <w:szCs w:val="28"/>
        </w:rPr>
        <w:t>чтеца</w:t>
      </w:r>
      <w:r>
        <w:rPr>
          <w:sz w:val="28"/>
          <w:szCs w:val="28"/>
        </w:rPr>
        <w:t xml:space="preserve"> Апостола, говоря: </w:t>
      </w:r>
      <w:r>
        <w:rPr>
          <w:b/>
          <w:sz w:val="28"/>
          <w:szCs w:val="28"/>
        </w:rPr>
        <w:t>«Мир ти»</w:t>
      </w:r>
      <w:r w:rsidRPr="00525592">
        <w:rPr>
          <w:b/>
          <w:sz w:val="28"/>
          <w:szCs w:val="28"/>
        </w:rPr>
        <w:t>.</w:t>
      </w:r>
      <w:r>
        <w:rPr>
          <w:sz w:val="28"/>
          <w:szCs w:val="28"/>
        </w:rPr>
        <w:t xml:space="preserve"> </w:t>
      </w:r>
    </w:p>
    <w:p w:rsidR="00FB70CD" w:rsidRDefault="00FB70CD" w:rsidP="00525592">
      <w:pPr>
        <w:pStyle w:val="Iauiue3"/>
        <w:tabs>
          <w:tab w:val="left" w:pos="426"/>
        </w:tabs>
        <w:jc w:val="both"/>
        <w:rPr>
          <w:sz w:val="28"/>
          <w:szCs w:val="28"/>
        </w:rPr>
      </w:pPr>
      <w:r>
        <w:rPr>
          <w:b/>
          <w:i/>
          <w:sz w:val="28"/>
          <w:szCs w:val="28"/>
        </w:rPr>
        <w:t xml:space="preserve">      </w:t>
      </w:r>
      <w:r>
        <w:rPr>
          <w:b/>
          <w:sz w:val="28"/>
          <w:szCs w:val="28"/>
        </w:rPr>
        <w:t xml:space="preserve">Старший </w:t>
      </w:r>
      <w:r>
        <w:rPr>
          <w:b/>
          <w:i/>
          <w:sz w:val="28"/>
          <w:szCs w:val="28"/>
        </w:rPr>
        <w:t xml:space="preserve">диакон: </w:t>
      </w:r>
      <w:r w:rsidRPr="008A39E4">
        <w:rPr>
          <w:b/>
          <w:sz w:val="28"/>
          <w:szCs w:val="28"/>
        </w:rPr>
        <w:t>«</w:t>
      </w:r>
      <w:r>
        <w:rPr>
          <w:b/>
          <w:sz w:val="28"/>
          <w:szCs w:val="28"/>
        </w:rPr>
        <w:t>Премудрость»</w:t>
      </w:r>
      <w:r w:rsidRPr="00525592">
        <w:rPr>
          <w:b/>
          <w:sz w:val="28"/>
          <w:szCs w:val="28"/>
        </w:rPr>
        <w:t>.</w:t>
      </w:r>
      <w:r>
        <w:rPr>
          <w:sz w:val="28"/>
          <w:szCs w:val="28"/>
        </w:rPr>
        <w:t> </w:t>
      </w:r>
    </w:p>
    <w:p w:rsidR="00FB70CD" w:rsidRDefault="00FB70CD" w:rsidP="00525592">
      <w:pPr>
        <w:pStyle w:val="Iauiue3"/>
        <w:tabs>
          <w:tab w:val="left" w:pos="426"/>
        </w:tabs>
        <w:jc w:val="both"/>
        <w:rPr>
          <w:sz w:val="28"/>
        </w:rPr>
      </w:pPr>
      <w:r>
        <w:rPr>
          <w:sz w:val="28"/>
          <w:szCs w:val="28"/>
        </w:rPr>
        <w:t xml:space="preserve">      </w:t>
      </w:r>
      <w:r>
        <w:rPr>
          <w:b/>
          <w:sz w:val="28"/>
        </w:rPr>
        <w:t>Второй</w:t>
      </w:r>
      <w:r>
        <w:rPr>
          <w:b/>
          <w:i/>
          <w:sz w:val="28"/>
        </w:rPr>
        <w:t xml:space="preserve"> диакон</w:t>
      </w:r>
      <w:r w:rsidRPr="00525592">
        <w:rPr>
          <w:b/>
          <w:i/>
          <w:sz w:val="28"/>
        </w:rPr>
        <w:t>,</w:t>
      </w:r>
      <w:r>
        <w:rPr>
          <w:sz w:val="28"/>
        </w:rPr>
        <w:t xml:space="preserve"> после прочтения </w:t>
      </w:r>
      <w:r>
        <w:rPr>
          <w:sz w:val="28"/>
          <w:szCs w:val="28"/>
        </w:rPr>
        <w:t>Апостола отходит к местной иконе Богородицы</w:t>
      </w:r>
      <w:r>
        <w:rPr>
          <w:sz w:val="28"/>
        </w:rPr>
        <w:t xml:space="preserve"> и здесь возглашает</w:t>
      </w:r>
      <w:r w:rsidR="009448BD">
        <w:rPr>
          <w:sz w:val="28"/>
        </w:rPr>
        <w:t>:</w:t>
      </w:r>
      <w:r>
        <w:rPr>
          <w:i/>
          <w:sz w:val="28"/>
        </w:rPr>
        <w:t xml:space="preserve"> </w:t>
      </w:r>
      <w:r w:rsidRPr="009448BD">
        <w:rPr>
          <w:b/>
          <w:sz w:val="28"/>
          <w:szCs w:val="28"/>
        </w:rPr>
        <w:t>«</w:t>
      </w:r>
      <w:r>
        <w:rPr>
          <w:b/>
          <w:sz w:val="28"/>
          <w:szCs w:val="28"/>
        </w:rPr>
        <w:t>Аллилуиа»</w:t>
      </w:r>
      <w:r>
        <w:rPr>
          <w:b/>
          <w:i/>
          <w:sz w:val="28"/>
          <w:szCs w:val="28"/>
        </w:rPr>
        <w:t xml:space="preserve"> </w:t>
      </w:r>
      <w:r>
        <w:rPr>
          <w:sz w:val="28"/>
          <w:szCs w:val="28"/>
        </w:rPr>
        <w:t>со</w:t>
      </w:r>
      <w:r>
        <w:rPr>
          <w:b/>
          <w:i/>
          <w:sz w:val="28"/>
          <w:szCs w:val="28"/>
        </w:rPr>
        <w:t xml:space="preserve"> стихами</w:t>
      </w:r>
      <w:r>
        <w:rPr>
          <w:b/>
          <w:sz w:val="28"/>
          <w:szCs w:val="28"/>
        </w:rPr>
        <w:t xml:space="preserve"> аллилуиария</w:t>
      </w:r>
      <w:r w:rsidRPr="00525592">
        <w:rPr>
          <w:b/>
          <w:sz w:val="28"/>
          <w:szCs w:val="28"/>
        </w:rPr>
        <w:t>.</w:t>
      </w:r>
      <w:r>
        <w:rPr>
          <w:sz w:val="28"/>
          <w:szCs w:val="28"/>
        </w:rPr>
        <w:t xml:space="preserve"> </w:t>
      </w:r>
      <w:r>
        <w:rPr>
          <w:sz w:val="28"/>
        </w:rPr>
        <w:t xml:space="preserve">После его возглашения он крестится, заходит в алтарь через царские врата и становится возле северной стороны престола лицом к нему, положив орарь на Апостол. </w:t>
      </w:r>
    </w:p>
    <w:p w:rsidR="00FB70CD" w:rsidRDefault="00FB70CD" w:rsidP="00525592">
      <w:pPr>
        <w:pStyle w:val="Iauiue3"/>
        <w:tabs>
          <w:tab w:val="left" w:pos="426"/>
        </w:tabs>
        <w:jc w:val="both"/>
        <w:rPr>
          <w:b/>
          <w:i/>
          <w:sz w:val="28"/>
        </w:rPr>
      </w:pPr>
      <w:r>
        <w:rPr>
          <w:sz w:val="28"/>
        </w:rPr>
        <w:t xml:space="preserve">      </w:t>
      </w:r>
      <w:r>
        <w:rPr>
          <w:b/>
          <w:sz w:val="28"/>
          <w:szCs w:val="28"/>
        </w:rPr>
        <w:t>В</w:t>
      </w:r>
      <w:r>
        <w:rPr>
          <w:b/>
          <w:sz w:val="28"/>
        </w:rPr>
        <w:t>торой</w:t>
      </w:r>
      <w:r>
        <w:rPr>
          <w:b/>
          <w:i/>
          <w:sz w:val="28"/>
        </w:rPr>
        <w:t xml:space="preserve"> священник</w:t>
      </w:r>
      <w:r w:rsidRPr="00525592">
        <w:rPr>
          <w:b/>
          <w:i/>
          <w:sz w:val="28"/>
        </w:rPr>
        <w:t>,</w:t>
      </w:r>
      <w:r>
        <w:rPr>
          <w:sz w:val="28"/>
        </w:rPr>
        <w:t xml:space="preserve"> предварительно сотворив поклон </w:t>
      </w:r>
      <w:r>
        <w:rPr>
          <w:b/>
          <w:i/>
          <w:sz w:val="28"/>
          <w:szCs w:val="28"/>
        </w:rPr>
        <w:t>предстоятелю</w:t>
      </w:r>
      <w:r w:rsidRPr="00525592">
        <w:rPr>
          <w:b/>
          <w:i/>
          <w:sz w:val="28"/>
          <w:szCs w:val="28"/>
        </w:rPr>
        <w:t>,</w:t>
      </w:r>
      <w:r>
        <w:rPr>
          <w:sz w:val="28"/>
        </w:rPr>
        <w:t xml:space="preserve"> идет </w:t>
      </w:r>
      <w:r w:rsidR="00417E66">
        <w:rPr>
          <w:sz w:val="28"/>
        </w:rPr>
        <w:t xml:space="preserve">                          </w:t>
      </w:r>
      <w:r>
        <w:rPr>
          <w:sz w:val="28"/>
        </w:rPr>
        <w:t>к престолу. Здесь он вместе со</w:t>
      </w:r>
      <w:r>
        <w:rPr>
          <w:i/>
          <w:sz w:val="28"/>
        </w:rPr>
        <w:t xml:space="preserve"> </w:t>
      </w:r>
      <w:r>
        <w:rPr>
          <w:b/>
          <w:sz w:val="28"/>
        </w:rPr>
        <w:t>старшим</w:t>
      </w:r>
      <w:r>
        <w:rPr>
          <w:b/>
          <w:i/>
          <w:sz w:val="28"/>
        </w:rPr>
        <w:t xml:space="preserve"> диаконом</w:t>
      </w:r>
      <w:r>
        <w:rPr>
          <w:sz w:val="28"/>
        </w:rPr>
        <w:t xml:space="preserve"> дважды крестится: </w:t>
      </w:r>
      <w:r>
        <w:rPr>
          <w:b/>
          <w:i/>
          <w:sz w:val="28"/>
        </w:rPr>
        <w:t xml:space="preserve">священник </w:t>
      </w:r>
      <w:r>
        <w:rPr>
          <w:sz w:val="28"/>
        </w:rPr>
        <w:t>целует</w:t>
      </w:r>
      <w:r>
        <w:rPr>
          <w:i/>
          <w:sz w:val="28"/>
        </w:rPr>
        <w:t xml:space="preserve"> </w:t>
      </w:r>
      <w:r>
        <w:rPr>
          <w:sz w:val="28"/>
        </w:rPr>
        <w:t xml:space="preserve">Евангелие, а </w:t>
      </w:r>
      <w:r>
        <w:rPr>
          <w:b/>
          <w:i/>
          <w:sz w:val="28"/>
        </w:rPr>
        <w:t>диакон</w:t>
      </w:r>
      <w:r>
        <w:rPr>
          <w:i/>
          <w:sz w:val="28"/>
        </w:rPr>
        <w:t xml:space="preserve"> </w:t>
      </w:r>
      <w:r>
        <w:rPr>
          <w:sz w:val="28"/>
        </w:rPr>
        <w:t>престол.</w:t>
      </w:r>
      <w:r>
        <w:rPr>
          <w:i/>
          <w:sz w:val="28"/>
        </w:rPr>
        <w:t xml:space="preserve"> </w:t>
      </w:r>
      <w:r>
        <w:rPr>
          <w:sz w:val="28"/>
        </w:rPr>
        <w:t>Затем</w:t>
      </w:r>
      <w:r>
        <w:rPr>
          <w:b/>
          <w:i/>
          <w:sz w:val="28"/>
        </w:rPr>
        <w:t xml:space="preserve"> священник</w:t>
      </w:r>
      <w:r>
        <w:rPr>
          <w:i/>
          <w:sz w:val="28"/>
        </w:rPr>
        <w:t xml:space="preserve"> </w:t>
      </w:r>
      <w:r w:rsidR="00417E66">
        <w:rPr>
          <w:sz w:val="28"/>
        </w:rPr>
        <w:t>подаёт</w:t>
      </w:r>
      <w:r>
        <w:rPr>
          <w:i/>
          <w:sz w:val="28"/>
        </w:rPr>
        <w:t xml:space="preserve"> </w:t>
      </w:r>
      <w:r>
        <w:rPr>
          <w:b/>
          <w:i/>
          <w:sz w:val="28"/>
        </w:rPr>
        <w:t xml:space="preserve">диакону </w:t>
      </w:r>
      <w:r>
        <w:rPr>
          <w:sz w:val="28"/>
        </w:rPr>
        <w:t xml:space="preserve">Евангелие, </w:t>
      </w:r>
      <w:r w:rsidR="00417E66">
        <w:rPr>
          <w:sz w:val="28"/>
        </w:rPr>
        <w:t xml:space="preserve">                      </w:t>
      </w:r>
      <w:r>
        <w:rPr>
          <w:sz w:val="28"/>
        </w:rPr>
        <w:t xml:space="preserve">и </w:t>
      </w:r>
      <w:r>
        <w:rPr>
          <w:b/>
          <w:i/>
          <w:sz w:val="28"/>
        </w:rPr>
        <w:t>ди</w:t>
      </w:r>
      <w:r>
        <w:rPr>
          <w:b/>
          <w:i/>
          <w:sz w:val="28"/>
        </w:rPr>
        <w:softHyphen/>
        <w:t>акон</w:t>
      </w:r>
      <w:r>
        <w:rPr>
          <w:sz w:val="28"/>
        </w:rPr>
        <w:t xml:space="preserve"> целует его руку</w:t>
      </w:r>
      <w:r>
        <w:rPr>
          <w:i/>
          <w:sz w:val="28"/>
        </w:rPr>
        <w:t xml:space="preserve">. </w:t>
      </w:r>
      <w:r>
        <w:rPr>
          <w:b/>
          <w:sz w:val="28"/>
        </w:rPr>
        <w:t xml:space="preserve">Второй </w:t>
      </w:r>
      <w:r>
        <w:rPr>
          <w:b/>
          <w:i/>
          <w:sz w:val="28"/>
        </w:rPr>
        <w:t>священник</w:t>
      </w:r>
      <w:r>
        <w:rPr>
          <w:i/>
          <w:sz w:val="28"/>
        </w:rPr>
        <w:t xml:space="preserve"> </w:t>
      </w:r>
      <w:r>
        <w:rPr>
          <w:sz w:val="28"/>
        </w:rPr>
        <w:t>возвращается на свое место и снова кланяется</w:t>
      </w:r>
      <w:r>
        <w:rPr>
          <w:i/>
          <w:sz w:val="28"/>
        </w:rPr>
        <w:t xml:space="preserve"> </w:t>
      </w:r>
      <w:r>
        <w:rPr>
          <w:b/>
          <w:i/>
          <w:sz w:val="28"/>
        </w:rPr>
        <w:t xml:space="preserve">предстоятелю. </w:t>
      </w:r>
    </w:p>
    <w:p w:rsidR="00FB70CD" w:rsidRDefault="00FB70CD" w:rsidP="00525592">
      <w:pPr>
        <w:pStyle w:val="Iauiue3"/>
        <w:tabs>
          <w:tab w:val="left" w:pos="426"/>
          <w:tab w:val="left" w:pos="567"/>
        </w:tabs>
        <w:jc w:val="both"/>
        <w:rPr>
          <w:sz w:val="28"/>
        </w:rPr>
      </w:pPr>
      <w:r>
        <w:rPr>
          <w:b/>
          <w:i/>
          <w:sz w:val="28"/>
        </w:rPr>
        <w:t xml:space="preserve">     </w:t>
      </w:r>
      <w:r w:rsidR="009448BD">
        <w:rPr>
          <w:b/>
          <w:i/>
          <w:sz w:val="28"/>
        </w:rPr>
        <w:t xml:space="preserve"> </w:t>
      </w:r>
      <w:r>
        <w:rPr>
          <w:b/>
          <w:i/>
          <w:sz w:val="28"/>
          <w:szCs w:val="28"/>
        </w:rPr>
        <w:t>Свещеносцы</w:t>
      </w:r>
      <w:r>
        <w:rPr>
          <w:sz w:val="28"/>
          <w:szCs w:val="28"/>
        </w:rPr>
        <w:t xml:space="preserve"> в начале пения </w:t>
      </w:r>
      <w:r>
        <w:rPr>
          <w:b/>
          <w:sz w:val="28"/>
          <w:szCs w:val="28"/>
        </w:rPr>
        <w:t xml:space="preserve">аллилуиария </w:t>
      </w:r>
      <w:r>
        <w:rPr>
          <w:sz w:val="28"/>
        </w:rPr>
        <w:t xml:space="preserve">идут </w:t>
      </w:r>
      <w:r w:rsidR="009448BD">
        <w:rPr>
          <w:sz w:val="28"/>
          <w:szCs w:val="28"/>
        </w:rPr>
        <w:t xml:space="preserve">со свечами </w:t>
      </w:r>
      <w:r>
        <w:rPr>
          <w:sz w:val="28"/>
        </w:rPr>
        <w:t xml:space="preserve">на горнее место, трижды крестятся, кланяются </w:t>
      </w:r>
      <w:r>
        <w:rPr>
          <w:b/>
          <w:i/>
          <w:sz w:val="28"/>
        </w:rPr>
        <w:t>предстоятелю</w:t>
      </w:r>
      <w:r w:rsidRPr="00525592">
        <w:rPr>
          <w:b/>
          <w:i/>
          <w:sz w:val="28"/>
        </w:rPr>
        <w:t>,</w:t>
      </w:r>
      <w:r>
        <w:rPr>
          <w:sz w:val="28"/>
        </w:rPr>
        <w:t xml:space="preserve"> выходят северной и южной дверями из </w:t>
      </w:r>
      <w:r>
        <w:rPr>
          <w:sz w:val="28"/>
        </w:rPr>
        <w:lastRenderedPageBreak/>
        <w:t>алтаря, идя вп</w:t>
      </w:r>
      <w:r>
        <w:rPr>
          <w:sz w:val="28"/>
          <w:szCs w:val="28"/>
        </w:rPr>
        <w:t xml:space="preserve">ереди </w:t>
      </w:r>
      <w:r>
        <w:rPr>
          <w:b/>
          <w:i/>
          <w:sz w:val="28"/>
          <w:szCs w:val="28"/>
        </w:rPr>
        <w:t>диакона</w:t>
      </w:r>
      <w:r w:rsidRPr="00525592">
        <w:rPr>
          <w:b/>
          <w:i/>
          <w:sz w:val="28"/>
          <w:szCs w:val="28"/>
        </w:rPr>
        <w:t>,</w:t>
      </w:r>
      <w:r>
        <w:rPr>
          <w:sz w:val="28"/>
          <w:szCs w:val="28"/>
        </w:rPr>
        <w:t xml:space="preserve"> несущего Евангелие, </w:t>
      </w:r>
      <w:r>
        <w:rPr>
          <w:sz w:val="28"/>
        </w:rPr>
        <w:t>спускаются вниз солеи и становятся лицом против царских врат.</w:t>
      </w:r>
    </w:p>
    <w:p w:rsidR="00FB70CD" w:rsidRDefault="00FB70CD" w:rsidP="00525592">
      <w:pPr>
        <w:pStyle w:val="Iauiue3"/>
        <w:tabs>
          <w:tab w:val="left" w:pos="426"/>
        </w:tabs>
        <w:jc w:val="both"/>
        <w:rPr>
          <w:b/>
          <w:i/>
          <w:sz w:val="28"/>
          <w:szCs w:val="28"/>
        </w:rPr>
      </w:pPr>
      <w:r>
        <w:rPr>
          <w:b/>
          <w:i/>
          <w:sz w:val="28"/>
        </w:rPr>
        <w:t xml:space="preserve">      </w:t>
      </w:r>
      <w:r>
        <w:rPr>
          <w:b/>
          <w:sz w:val="28"/>
        </w:rPr>
        <w:t>Старший</w:t>
      </w:r>
      <w:r>
        <w:rPr>
          <w:sz w:val="28"/>
        </w:rPr>
        <w:t xml:space="preserve"> </w:t>
      </w:r>
      <w:r>
        <w:rPr>
          <w:b/>
          <w:i/>
          <w:sz w:val="28"/>
        </w:rPr>
        <w:t>диакон</w:t>
      </w:r>
      <w:r>
        <w:rPr>
          <w:sz w:val="28"/>
        </w:rPr>
        <w:t xml:space="preserve"> с</w:t>
      </w:r>
      <w:r>
        <w:rPr>
          <w:i/>
          <w:sz w:val="28"/>
        </w:rPr>
        <w:t xml:space="preserve"> </w:t>
      </w:r>
      <w:r>
        <w:rPr>
          <w:sz w:val="28"/>
        </w:rPr>
        <w:t>Евангелием</w:t>
      </w:r>
      <w:r>
        <w:rPr>
          <w:i/>
          <w:sz w:val="28"/>
        </w:rPr>
        <w:t xml:space="preserve"> </w:t>
      </w:r>
      <w:r>
        <w:rPr>
          <w:sz w:val="28"/>
        </w:rPr>
        <w:t xml:space="preserve">идет на горнее место и </w:t>
      </w:r>
      <w:r>
        <w:rPr>
          <w:noProof/>
          <w:sz w:val="28"/>
          <w:szCs w:val="28"/>
        </w:rPr>
        <w:t xml:space="preserve">подносит его </w:t>
      </w:r>
      <w:r>
        <w:rPr>
          <w:sz w:val="28"/>
          <w:szCs w:val="28"/>
        </w:rPr>
        <w:t>лицевой стороной</w:t>
      </w:r>
      <w:r>
        <w:rPr>
          <w:i/>
          <w:sz w:val="28"/>
          <w:szCs w:val="28"/>
        </w:rPr>
        <w:t xml:space="preserve"> </w:t>
      </w:r>
      <w:r>
        <w:rPr>
          <w:b/>
          <w:i/>
          <w:sz w:val="28"/>
          <w:szCs w:val="28"/>
        </w:rPr>
        <w:t>предстоятелю</w:t>
      </w:r>
      <w:r>
        <w:rPr>
          <w:b/>
          <w:sz w:val="28"/>
        </w:rPr>
        <w:t xml:space="preserve"> </w:t>
      </w:r>
      <w:r>
        <w:rPr>
          <w:noProof/>
          <w:sz w:val="28"/>
          <w:szCs w:val="28"/>
        </w:rPr>
        <w:t>для целования.</w:t>
      </w:r>
      <w:r>
        <w:rPr>
          <w:sz w:val="28"/>
        </w:rPr>
        <w:t xml:space="preserve"> </w:t>
      </w:r>
      <w:r>
        <w:rPr>
          <w:b/>
          <w:i/>
          <w:sz w:val="28"/>
          <w:szCs w:val="28"/>
        </w:rPr>
        <w:t>Предстоятель</w:t>
      </w:r>
      <w:r w:rsidRPr="00525592">
        <w:rPr>
          <w:b/>
          <w:i/>
          <w:noProof/>
          <w:sz w:val="28"/>
          <w:szCs w:val="28"/>
        </w:rPr>
        <w:t>,</w:t>
      </w:r>
      <w:r>
        <w:rPr>
          <w:b/>
          <w:i/>
          <w:noProof/>
          <w:sz w:val="28"/>
          <w:szCs w:val="28"/>
        </w:rPr>
        <w:t xml:space="preserve"> </w:t>
      </w:r>
      <w:r>
        <w:rPr>
          <w:noProof/>
          <w:sz w:val="28"/>
          <w:szCs w:val="28"/>
        </w:rPr>
        <w:t xml:space="preserve">поддерживая Евангелие двумя руками, целует его, а </w:t>
      </w:r>
      <w:r>
        <w:rPr>
          <w:b/>
          <w:sz w:val="28"/>
        </w:rPr>
        <w:t>старший</w:t>
      </w:r>
      <w:r>
        <w:rPr>
          <w:sz w:val="28"/>
        </w:rPr>
        <w:t xml:space="preserve"> </w:t>
      </w:r>
      <w:r>
        <w:rPr>
          <w:b/>
          <w:i/>
          <w:noProof/>
          <w:sz w:val="28"/>
          <w:szCs w:val="28"/>
        </w:rPr>
        <w:t>диакон</w:t>
      </w:r>
      <w:r>
        <w:rPr>
          <w:sz w:val="28"/>
        </w:rPr>
        <w:t xml:space="preserve"> целует его правую руку. Обойдя престол, он выносит</w:t>
      </w:r>
      <w:r>
        <w:rPr>
          <w:i/>
          <w:sz w:val="28"/>
        </w:rPr>
        <w:t xml:space="preserve"> </w:t>
      </w:r>
      <w:r>
        <w:rPr>
          <w:sz w:val="28"/>
        </w:rPr>
        <w:t>Евангелие</w:t>
      </w:r>
      <w:r>
        <w:rPr>
          <w:i/>
          <w:sz w:val="28"/>
        </w:rPr>
        <w:t xml:space="preserve"> </w:t>
      </w:r>
      <w:r>
        <w:rPr>
          <w:sz w:val="28"/>
        </w:rPr>
        <w:t>через царские врата на амвон,</w:t>
      </w:r>
      <w:r>
        <w:rPr>
          <w:sz w:val="28"/>
          <w:szCs w:val="28"/>
        </w:rPr>
        <w:t xml:space="preserve"> где для чтения поставляется аналой. Затем он ставит</w:t>
      </w:r>
      <w:r>
        <w:rPr>
          <w:i/>
          <w:sz w:val="28"/>
          <w:szCs w:val="28"/>
        </w:rPr>
        <w:t xml:space="preserve"> </w:t>
      </w:r>
      <w:r>
        <w:rPr>
          <w:sz w:val="28"/>
        </w:rPr>
        <w:t>Евангелие</w:t>
      </w:r>
      <w:r>
        <w:rPr>
          <w:i/>
          <w:sz w:val="28"/>
        </w:rPr>
        <w:t xml:space="preserve"> </w:t>
      </w:r>
      <w:r>
        <w:rPr>
          <w:sz w:val="28"/>
        </w:rPr>
        <w:t xml:space="preserve">на </w:t>
      </w:r>
      <w:r>
        <w:rPr>
          <w:sz w:val="28"/>
          <w:szCs w:val="28"/>
        </w:rPr>
        <w:t xml:space="preserve">аналой лицевой стороной к алтарю, а поверх </w:t>
      </w:r>
      <w:r>
        <w:rPr>
          <w:sz w:val="28"/>
        </w:rPr>
        <w:t>Евангелия</w:t>
      </w:r>
      <w:r>
        <w:rPr>
          <w:i/>
          <w:sz w:val="28"/>
        </w:rPr>
        <w:t xml:space="preserve"> </w:t>
      </w:r>
      <w:r>
        <w:rPr>
          <w:sz w:val="28"/>
          <w:szCs w:val="28"/>
        </w:rPr>
        <w:t>полагает передний конец ораря, так, чтобы первый крест ораря лежал на верхнем его ребре. Держа</w:t>
      </w:r>
      <w:r>
        <w:rPr>
          <w:i/>
          <w:sz w:val="28"/>
          <w:szCs w:val="28"/>
        </w:rPr>
        <w:t xml:space="preserve"> </w:t>
      </w:r>
      <w:r>
        <w:rPr>
          <w:sz w:val="28"/>
          <w:szCs w:val="28"/>
        </w:rPr>
        <w:t>Евангелие</w:t>
      </w:r>
      <w:r>
        <w:rPr>
          <w:i/>
          <w:sz w:val="28"/>
          <w:szCs w:val="28"/>
        </w:rPr>
        <w:t xml:space="preserve"> </w:t>
      </w:r>
      <w:r>
        <w:rPr>
          <w:sz w:val="28"/>
          <w:szCs w:val="28"/>
        </w:rPr>
        <w:t>двумя руками в верхней его части, он возглашает:</w:t>
      </w:r>
      <w:r>
        <w:rPr>
          <w:b/>
          <w:sz w:val="28"/>
          <w:szCs w:val="28"/>
        </w:rPr>
        <w:t xml:space="preserve"> «Благослови, владыко, благовестителя святаго апостола и евангелиста </w:t>
      </w:r>
      <w:r>
        <w:rPr>
          <w:sz w:val="28"/>
          <w:szCs w:val="28"/>
        </w:rPr>
        <w:t>(имя евангелиста)</w:t>
      </w:r>
      <w:r>
        <w:rPr>
          <w:b/>
          <w:sz w:val="28"/>
          <w:szCs w:val="28"/>
        </w:rPr>
        <w:t>»</w:t>
      </w:r>
      <w:r w:rsidRPr="00525592">
        <w:rPr>
          <w:b/>
          <w:sz w:val="28"/>
          <w:szCs w:val="28"/>
        </w:rPr>
        <w:t>.</w:t>
      </w:r>
      <w:r>
        <w:rPr>
          <w:sz w:val="28"/>
          <w:szCs w:val="28"/>
        </w:rPr>
        <w:t xml:space="preserve"> Далее он полагает на</w:t>
      </w:r>
      <w:r>
        <w:rPr>
          <w:i/>
          <w:sz w:val="28"/>
          <w:szCs w:val="28"/>
        </w:rPr>
        <w:t xml:space="preserve"> </w:t>
      </w:r>
      <w:r>
        <w:rPr>
          <w:sz w:val="28"/>
          <w:szCs w:val="28"/>
        </w:rPr>
        <w:t>Евангелие</w:t>
      </w:r>
      <w:r>
        <w:rPr>
          <w:i/>
          <w:sz w:val="28"/>
          <w:szCs w:val="28"/>
        </w:rPr>
        <w:t xml:space="preserve"> </w:t>
      </w:r>
      <w:r>
        <w:rPr>
          <w:sz w:val="28"/>
          <w:szCs w:val="28"/>
        </w:rPr>
        <w:t>обе руки и приклоняет на них голову, челом приникая вверху</w:t>
      </w:r>
      <w:r>
        <w:rPr>
          <w:i/>
          <w:sz w:val="28"/>
          <w:szCs w:val="28"/>
        </w:rPr>
        <w:t xml:space="preserve"> </w:t>
      </w:r>
      <w:r>
        <w:rPr>
          <w:sz w:val="28"/>
          <w:szCs w:val="28"/>
        </w:rPr>
        <w:t>Евангелия,</w:t>
      </w:r>
      <w:r>
        <w:rPr>
          <w:i/>
          <w:sz w:val="28"/>
          <w:szCs w:val="28"/>
        </w:rPr>
        <w:t xml:space="preserve"> </w:t>
      </w:r>
      <w:r>
        <w:rPr>
          <w:sz w:val="28"/>
          <w:szCs w:val="28"/>
        </w:rPr>
        <w:t>оставаясь в таком положении до окончания возглашения</w:t>
      </w:r>
      <w:r>
        <w:rPr>
          <w:i/>
          <w:sz w:val="28"/>
          <w:szCs w:val="28"/>
        </w:rPr>
        <w:t xml:space="preserve"> </w:t>
      </w:r>
      <w:r>
        <w:rPr>
          <w:b/>
          <w:i/>
          <w:sz w:val="28"/>
          <w:szCs w:val="28"/>
        </w:rPr>
        <w:t>предстоятеля</w:t>
      </w:r>
      <w:r w:rsidRPr="00525592">
        <w:rPr>
          <w:b/>
          <w:i/>
          <w:sz w:val="28"/>
          <w:szCs w:val="28"/>
        </w:rPr>
        <w:t>.</w:t>
      </w:r>
      <w:r>
        <w:rPr>
          <w:b/>
          <w:i/>
          <w:sz w:val="28"/>
          <w:szCs w:val="28"/>
        </w:rPr>
        <w:t xml:space="preserve"> </w:t>
      </w:r>
    </w:p>
    <w:p w:rsidR="00FB70CD" w:rsidRDefault="00FB70CD" w:rsidP="00525592">
      <w:pPr>
        <w:pStyle w:val="Iauiue3"/>
        <w:tabs>
          <w:tab w:val="left" w:pos="426"/>
        </w:tabs>
        <w:jc w:val="both"/>
        <w:rPr>
          <w:sz w:val="28"/>
          <w:szCs w:val="28"/>
        </w:rPr>
      </w:pPr>
      <w:r>
        <w:rPr>
          <w:b/>
          <w:i/>
          <w:sz w:val="28"/>
          <w:szCs w:val="28"/>
        </w:rPr>
        <w:t xml:space="preserve">     </w:t>
      </w:r>
      <w:r w:rsidR="009448BD">
        <w:rPr>
          <w:b/>
          <w:i/>
          <w:sz w:val="28"/>
          <w:szCs w:val="28"/>
        </w:rPr>
        <w:t xml:space="preserve"> </w:t>
      </w:r>
      <w:r>
        <w:rPr>
          <w:b/>
          <w:i/>
          <w:sz w:val="28"/>
          <w:szCs w:val="28"/>
        </w:rPr>
        <w:t xml:space="preserve">Предстоятель </w:t>
      </w:r>
      <w:r>
        <w:rPr>
          <w:sz w:val="28"/>
          <w:szCs w:val="28"/>
        </w:rPr>
        <w:t>на горнем месте</w:t>
      </w:r>
      <w:r>
        <w:rPr>
          <w:sz w:val="28"/>
        </w:rPr>
        <w:t xml:space="preserve"> велегласно произносит: </w:t>
      </w:r>
      <w:r>
        <w:rPr>
          <w:b/>
          <w:sz w:val="28"/>
        </w:rPr>
        <w:t>«</w:t>
      </w:r>
      <w:r>
        <w:rPr>
          <w:b/>
          <w:sz w:val="28"/>
          <w:szCs w:val="28"/>
        </w:rPr>
        <w:t>Бог, молитвами святаго…»</w:t>
      </w:r>
      <w:r w:rsidRPr="00525592">
        <w:rPr>
          <w:b/>
          <w:sz w:val="28"/>
          <w:szCs w:val="28"/>
        </w:rPr>
        <w:t>,</w:t>
      </w:r>
      <w:r>
        <w:rPr>
          <w:b/>
          <w:sz w:val="28"/>
          <w:szCs w:val="28"/>
        </w:rPr>
        <w:t xml:space="preserve"> </w:t>
      </w:r>
      <w:r>
        <w:rPr>
          <w:sz w:val="28"/>
          <w:szCs w:val="28"/>
        </w:rPr>
        <w:t>и</w:t>
      </w:r>
      <w:r>
        <w:rPr>
          <w:b/>
          <w:sz w:val="28"/>
          <w:szCs w:val="28"/>
        </w:rPr>
        <w:t xml:space="preserve"> </w:t>
      </w:r>
      <w:r>
        <w:rPr>
          <w:sz w:val="28"/>
          <w:szCs w:val="28"/>
        </w:rPr>
        <w:t>на словах</w:t>
      </w:r>
      <w:r w:rsidR="009448BD">
        <w:rPr>
          <w:sz w:val="28"/>
          <w:szCs w:val="28"/>
        </w:rPr>
        <w:t>:</w:t>
      </w:r>
      <w:r>
        <w:rPr>
          <w:b/>
          <w:sz w:val="28"/>
          <w:szCs w:val="28"/>
        </w:rPr>
        <w:t xml:space="preserve"> «да даст тебе глагол» </w:t>
      </w:r>
      <w:r>
        <w:rPr>
          <w:sz w:val="28"/>
        </w:rPr>
        <w:t xml:space="preserve">благословляет </w:t>
      </w:r>
      <w:r>
        <w:rPr>
          <w:b/>
          <w:i/>
          <w:sz w:val="28"/>
        </w:rPr>
        <w:t xml:space="preserve">диакона </w:t>
      </w:r>
      <w:r w:rsidR="00525592">
        <w:rPr>
          <w:sz w:val="28"/>
          <w:szCs w:val="28"/>
        </w:rPr>
        <w:t>рукою</w:t>
      </w:r>
      <w:r>
        <w:rPr>
          <w:sz w:val="28"/>
          <w:szCs w:val="28"/>
        </w:rPr>
        <w:t xml:space="preserve">, начертывая </w:t>
      </w:r>
      <w:r w:rsidR="00417E66">
        <w:rPr>
          <w:sz w:val="28"/>
          <w:szCs w:val="28"/>
        </w:rPr>
        <w:t>отчётливо</w:t>
      </w:r>
      <w:r>
        <w:rPr>
          <w:sz w:val="28"/>
          <w:szCs w:val="28"/>
        </w:rPr>
        <w:t xml:space="preserve"> небольшой крест. </w:t>
      </w:r>
    </w:p>
    <w:p w:rsidR="00FB70CD" w:rsidRDefault="00FB70CD" w:rsidP="009448BD">
      <w:pPr>
        <w:pStyle w:val="Iauiue3"/>
        <w:tabs>
          <w:tab w:val="left" w:pos="426"/>
        </w:tabs>
        <w:jc w:val="both"/>
        <w:rPr>
          <w:i/>
          <w:sz w:val="28"/>
        </w:rPr>
      </w:pPr>
      <w:r>
        <w:rPr>
          <w:i/>
          <w:sz w:val="28"/>
          <w:szCs w:val="28"/>
        </w:rPr>
        <w:t xml:space="preserve">     </w:t>
      </w:r>
      <w:r w:rsidR="009448BD">
        <w:rPr>
          <w:i/>
          <w:sz w:val="28"/>
          <w:szCs w:val="28"/>
        </w:rPr>
        <w:t xml:space="preserve"> </w:t>
      </w:r>
      <w:r>
        <w:rPr>
          <w:b/>
          <w:sz w:val="28"/>
        </w:rPr>
        <w:t>Старший</w:t>
      </w:r>
      <w:r>
        <w:rPr>
          <w:b/>
          <w:i/>
          <w:sz w:val="28"/>
        </w:rPr>
        <w:t xml:space="preserve"> диакон </w:t>
      </w:r>
      <w:r>
        <w:rPr>
          <w:sz w:val="28"/>
        </w:rPr>
        <w:t xml:space="preserve">отвечает: </w:t>
      </w:r>
      <w:r>
        <w:rPr>
          <w:b/>
          <w:sz w:val="28"/>
        </w:rPr>
        <w:t>«Аминь»</w:t>
      </w:r>
      <w:r w:rsidRPr="00525592">
        <w:rPr>
          <w:b/>
          <w:sz w:val="28"/>
        </w:rPr>
        <w:t>,</w:t>
      </w:r>
      <w:r>
        <w:rPr>
          <w:b/>
          <w:sz w:val="28"/>
        </w:rPr>
        <w:t xml:space="preserve"> </w:t>
      </w:r>
      <w:r>
        <w:rPr>
          <w:sz w:val="28"/>
          <w:szCs w:val="28"/>
        </w:rPr>
        <w:t>полагает</w:t>
      </w:r>
      <w:r>
        <w:rPr>
          <w:i/>
          <w:sz w:val="28"/>
          <w:szCs w:val="28"/>
        </w:rPr>
        <w:t xml:space="preserve"> </w:t>
      </w:r>
      <w:r>
        <w:rPr>
          <w:sz w:val="28"/>
          <w:szCs w:val="28"/>
        </w:rPr>
        <w:t>Евангелие</w:t>
      </w:r>
      <w:r>
        <w:rPr>
          <w:b/>
          <w:sz w:val="28"/>
          <w:szCs w:val="28"/>
        </w:rPr>
        <w:t xml:space="preserve"> </w:t>
      </w:r>
      <w:r>
        <w:rPr>
          <w:sz w:val="28"/>
          <w:szCs w:val="28"/>
        </w:rPr>
        <w:t>на левое плечо,</w:t>
      </w:r>
      <w:r>
        <w:rPr>
          <w:i/>
          <w:sz w:val="28"/>
          <w:szCs w:val="28"/>
        </w:rPr>
        <w:t xml:space="preserve"> </w:t>
      </w:r>
      <w:r>
        <w:rPr>
          <w:sz w:val="28"/>
          <w:szCs w:val="28"/>
        </w:rPr>
        <w:t>правой рукой постилает на аналое конец ораря, полагает на него</w:t>
      </w:r>
      <w:r>
        <w:rPr>
          <w:i/>
          <w:sz w:val="28"/>
          <w:szCs w:val="28"/>
        </w:rPr>
        <w:t xml:space="preserve"> </w:t>
      </w:r>
      <w:r>
        <w:rPr>
          <w:sz w:val="28"/>
          <w:szCs w:val="28"/>
        </w:rPr>
        <w:t>Евангелие</w:t>
      </w:r>
      <w:r>
        <w:rPr>
          <w:i/>
          <w:sz w:val="28"/>
          <w:szCs w:val="28"/>
        </w:rPr>
        <w:t xml:space="preserve"> </w:t>
      </w:r>
      <w:r>
        <w:rPr>
          <w:sz w:val="28"/>
          <w:szCs w:val="28"/>
        </w:rPr>
        <w:t>и раскрывает его</w:t>
      </w:r>
      <w:r>
        <w:rPr>
          <w:sz w:val="28"/>
        </w:rPr>
        <w:t xml:space="preserve"> для чтения.</w:t>
      </w:r>
      <w:r>
        <w:rPr>
          <w:i/>
          <w:sz w:val="28"/>
        </w:rPr>
        <w:t xml:space="preserve"> </w:t>
      </w:r>
    </w:p>
    <w:p w:rsidR="00FB70CD" w:rsidRDefault="00FB70CD" w:rsidP="00FB70CD">
      <w:pPr>
        <w:tabs>
          <w:tab w:val="left" w:pos="426"/>
        </w:tabs>
        <w:jc w:val="both"/>
        <w:rPr>
          <w:sz w:val="28"/>
        </w:rPr>
      </w:pPr>
      <w:r>
        <w:rPr>
          <w:i/>
          <w:sz w:val="28"/>
        </w:rPr>
        <w:t xml:space="preserve">     </w:t>
      </w:r>
      <w:r>
        <w:rPr>
          <w:b/>
          <w:sz w:val="28"/>
        </w:rPr>
        <w:t>Второй</w:t>
      </w:r>
      <w:r>
        <w:rPr>
          <w:b/>
          <w:i/>
          <w:sz w:val="28"/>
        </w:rPr>
        <w:t xml:space="preserve"> диакон </w:t>
      </w:r>
      <w:r>
        <w:rPr>
          <w:sz w:val="28"/>
        </w:rPr>
        <w:t>возле северной стороны престола, возглашает:</w:t>
      </w:r>
      <w:r>
        <w:rPr>
          <w:i/>
          <w:sz w:val="28"/>
        </w:rPr>
        <w:t xml:space="preserve"> </w:t>
      </w:r>
      <w:r>
        <w:rPr>
          <w:b/>
          <w:sz w:val="28"/>
        </w:rPr>
        <w:t xml:space="preserve">«Премудрость, прóсти, услышим Святаго Евангелия» </w:t>
      </w:r>
      <w:r>
        <w:rPr>
          <w:sz w:val="28"/>
        </w:rPr>
        <w:t>(если служит только один</w:t>
      </w:r>
      <w:r>
        <w:rPr>
          <w:i/>
          <w:sz w:val="28"/>
        </w:rPr>
        <w:t xml:space="preserve"> </w:t>
      </w:r>
      <w:r>
        <w:rPr>
          <w:b/>
          <w:i/>
          <w:sz w:val="28"/>
        </w:rPr>
        <w:t>диакон</w:t>
      </w:r>
      <w:r w:rsidRPr="00525592">
        <w:rPr>
          <w:b/>
          <w:i/>
          <w:sz w:val="28"/>
        </w:rPr>
        <w:t>,</w:t>
      </w:r>
      <w:r>
        <w:rPr>
          <w:sz w:val="28"/>
        </w:rPr>
        <w:t xml:space="preserve"> тогда</w:t>
      </w:r>
      <w:r>
        <w:rPr>
          <w:i/>
          <w:sz w:val="28"/>
        </w:rPr>
        <w:t xml:space="preserve"> </w:t>
      </w:r>
      <w:r>
        <w:rPr>
          <w:sz w:val="28"/>
        </w:rPr>
        <w:t>этот возглас произносит</w:t>
      </w:r>
      <w:r>
        <w:rPr>
          <w:i/>
          <w:sz w:val="28"/>
        </w:rPr>
        <w:t xml:space="preserve"> </w:t>
      </w:r>
      <w:r>
        <w:rPr>
          <w:b/>
          <w:sz w:val="28"/>
        </w:rPr>
        <w:t>второй</w:t>
      </w:r>
      <w:r>
        <w:rPr>
          <w:b/>
          <w:i/>
          <w:sz w:val="28"/>
        </w:rPr>
        <w:t xml:space="preserve"> священник</w:t>
      </w:r>
      <w:r w:rsidRPr="00525592">
        <w:rPr>
          <w:b/>
          <w:i/>
          <w:sz w:val="28"/>
        </w:rPr>
        <w:t xml:space="preserve">). </w:t>
      </w:r>
      <w:r>
        <w:rPr>
          <w:b/>
          <w:i/>
          <w:sz w:val="28"/>
          <w:szCs w:val="28"/>
        </w:rPr>
        <w:t>Предстоятель</w:t>
      </w:r>
      <w:r>
        <w:rPr>
          <w:sz w:val="28"/>
        </w:rPr>
        <w:t xml:space="preserve"> с </w:t>
      </w:r>
      <w:r>
        <w:rPr>
          <w:sz w:val="28"/>
          <w:szCs w:val="28"/>
        </w:rPr>
        <w:t>горнего места</w:t>
      </w:r>
      <w:r>
        <w:rPr>
          <w:sz w:val="28"/>
        </w:rPr>
        <w:t xml:space="preserve"> преподает молящимся в храме благословение, произнося: </w:t>
      </w:r>
      <w:r>
        <w:rPr>
          <w:b/>
          <w:sz w:val="28"/>
        </w:rPr>
        <w:t>«Мир всем»</w:t>
      </w:r>
      <w:r w:rsidRPr="00525592">
        <w:rPr>
          <w:b/>
          <w:sz w:val="28"/>
        </w:rPr>
        <w:t>.</w:t>
      </w:r>
      <w:r>
        <w:rPr>
          <w:sz w:val="28"/>
        </w:rPr>
        <w:t xml:space="preserve">  </w:t>
      </w:r>
    </w:p>
    <w:p w:rsidR="00FB70CD" w:rsidRDefault="00FB70CD" w:rsidP="00525592">
      <w:pPr>
        <w:pStyle w:val="Iauiue3"/>
        <w:tabs>
          <w:tab w:val="left" w:pos="426"/>
        </w:tabs>
        <w:jc w:val="both"/>
        <w:rPr>
          <w:sz w:val="28"/>
        </w:rPr>
      </w:pPr>
      <w:r>
        <w:rPr>
          <w:sz w:val="28"/>
        </w:rPr>
        <w:t xml:space="preserve">      </w:t>
      </w:r>
      <w:r>
        <w:rPr>
          <w:b/>
          <w:i/>
          <w:sz w:val="28"/>
        </w:rPr>
        <w:t>Хор:</w:t>
      </w:r>
      <w:r>
        <w:rPr>
          <w:sz w:val="28"/>
        </w:rPr>
        <w:t xml:space="preserve"> </w:t>
      </w:r>
      <w:r>
        <w:rPr>
          <w:b/>
          <w:sz w:val="28"/>
        </w:rPr>
        <w:t>«И духови твоему»</w:t>
      </w:r>
      <w:r w:rsidRPr="00525592">
        <w:rPr>
          <w:b/>
          <w:sz w:val="28"/>
        </w:rPr>
        <w:t>.</w:t>
      </w:r>
      <w:r>
        <w:rPr>
          <w:sz w:val="28"/>
        </w:rPr>
        <w:t xml:space="preserve"> </w:t>
      </w:r>
    </w:p>
    <w:p w:rsidR="00FB70CD" w:rsidRDefault="00FB70CD" w:rsidP="00FB70CD">
      <w:pPr>
        <w:pStyle w:val="Iauiue3"/>
        <w:tabs>
          <w:tab w:val="left" w:pos="426"/>
        </w:tabs>
        <w:jc w:val="both"/>
        <w:rPr>
          <w:sz w:val="28"/>
          <w:szCs w:val="28"/>
        </w:rPr>
      </w:pPr>
      <w:r>
        <w:rPr>
          <w:b/>
          <w:i/>
          <w:sz w:val="28"/>
        </w:rPr>
        <w:t xml:space="preserve">     </w:t>
      </w:r>
      <w:r>
        <w:rPr>
          <w:i/>
          <w:sz w:val="28"/>
        </w:rPr>
        <w:t xml:space="preserve"> </w:t>
      </w:r>
      <w:r>
        <w:rPr>
          <w:b/>
          <w:i/>
          <w:sz w:val="28"/>
          <w:szCs w:val="28"/>
        </w:rPr>
        <w:t xml:space="preserve">Свещеносцы </w:t>
      </w:r>
      <w:r>
        <w:rPr>
          <w:sz w:val="28"/>
          <w:szCs w:val="28"/>
        </w:rPr>
        <w:t>кланяются, ставят подсвечники перед аналоем и поворачиваются лицом друг к другу по бокам аналоя.</w:t>
      </w:r>
    </w:p>
    <w:p w:rsidR="00FB70CD" w:rsidRDefault="00FB70CD" w:rsidP="008C35AB">
      <w:pPr>
        <w:pStyle w:val="Iauiue3"/>
        <w:tabs>
          <w:tab w:val="left" w:pos="426"/>
        </w:tabs>
        <w:jc w:val="both"/>
        <w:rPr>
          <w:sz w:val="28"/>
        </w:rPr>
      </w:pPr>
      <w:r>
        <w:rPr>
          <w:b/>
          <w:i/>
          <w:sz w:val="28"/>
        </w:rPr>
        <w:t xml:space="preserve">      </w:t>
      </w:r>
      <w:r>
        <w:rPr>
          <w:b/>
          <w:sz w:val="28"/>
        </w:rPr>
        <w:t>Старший</w:t>
      </w:r>
      <w:r>
        <w:rPr>
          <w:b/>
          <w:i/>
          <w:sz w:val="28"/>
        </w:rPr>
        <w:t xml:space="preserve"> диакон:</w:t>
      </w:r>
      <w:r>
        <w:rPr>
          <w:sz w:val="28"/>
        </w:rPr>
        <w:t xml:space="preserve"> </w:t>
      </w:r>
      <w:r>
        <w:rPr>
          <w:b/>
          <w:sz w:val="28"/>
        </w:rPr>
        <w:t xml:space="preserve">«От Матфея </w:t>
      </w:r>
      <w:r w:rsidRPr="008A39E4">
        <w:rPr>
          <w:sz w:val="28"/>
        </w:rPr>
        <w:t>(</w:t>
      </w:r>
      <w:r>
        <w:rPr>
          <w:sz w:val="28"/>
        </w:rPr>
        <w:t xml:space="preserve">или </w:t>
      </w:r>
      <w:r>
        <w:rPr>
          <w:b/>
          <w:sz w:val="28"/>
        </w:rPr>
        <w:t>Марка</w:t>
      </w:r>
      <w:r w:rsidRPr="003611DC">
        <w:rPr>
          <w:b/>
          <w:sz w:val="28"/>
        </w:rPr>
        <w:t>,</w:t>
      </w:r>
      <w:r>
        <w:rPr>
          <w:sz w:val="28"/>
        </w:rPr>
        <w:t xml:space="preserve"> или </w:t>
      </w:r>
      <w:r>
        <w:rPr>
          <w:b/>
          <w:sz w:val="28"/>
        </w:rPr>
        <w:t>Луки</w:t>
      </w:r>
      <w:r w:rsidRPr="003611DC">
        <w:rPr>
          <w:b/>
          <w:sz w:val="28"/>
        </w:rPr>
        <w:t>,</w:t>
      </w:r>
      <w:r>
        <w:rPr>
          <w:sz w:val="28"/>
        </w:rPr>
        <w:t xml:space="preserve"> или </w:t>
      </w:r>
      <w:r>
        <w:rPr>
          <w:b/>
          <w:sz w:val="28"/>
        </w:rPr>
        <w:t>Иоанна</w:t>
      </w:r>
      <w:r w:rsidRPr="008A39E4">
        <w:rPr>
          <w:b/>
          <w:sz w:val="28"/>
        </w:rPr>
        <w:t>)</w:t>
      </w:r>
      <w:r>
        <w:rPr>
          <w:sz w:val="28"/>
        </w:rPr>
        <w:t xml:space="preserve"> </w:t>
      </w:r>
      <w:r>
        <w:rPr>
          <w:b/>
          <w:sz w:val="28"/>
        </w:rPr>
        <w:t>Святаго Евангелия чтение</w:t>
      </w:r>
      <w:r w:rsidRPr="00525592">
        <w:rPr>
          <w:b/>
          <w:sz w:val="28"/>
        </w:rPr>
        <w:t xml:space="preserve">». </w:t>
      </w:r>
    </w:p>
    <w:p w:rsidR="00FB70CD" w:rsidRDefault="00FB70CD" w:rsidP="00525592">
      <w:pPr>
        <w:pStyle w:val="Iauiue3"/>
        <w:tabs>
          <w:tab w:val="left" w:pos="426"/>
        </w:tabs>
        <w:jc w:val="both"/>
        <w:rPr>
          <w:sz w:val="28"/>
        </w:rPr>
      </w:pPr>
      <w:r>
        <w:rPr>
          <w:b/>
          <w:i/>
          <w:sz w:val="28"/>
        </w:rPr>
        <w:t xml:space="preserve">      Хор:</w:t>
      </w:r>
      <w:r>
        <w:rPr>
          <w:sz w:val="28"/>
        </w:rPr>
        <w:t xml:space="preserve"> </w:t>
      </w:r>
      <w:r>
        <w:rPr>
          <w:b/>
          <w:sz w:val="28"/>
        </w:rPr>
        <w:t>«Слава Тебе, Господи, слава Тебе»</w:t>
      </w:r>
      <w:r w:rsidRPr="00525592">
        <w:rPr>
          <w:b/>
          <w:sz w:val="28"/>
        </w:rPr>
        <w:t xml:space="preserve">. </w:t>
      </w:r>
    </w:p>
    <w:p w:rsidR="00FB70CD" w:rsidRDefault="00FB70CD" w:rsidP="00525592">
      <w:pPr>
        <w:pStyle w:val="Iauiue3"/>
        <w:tabs>
          <w:tab w:val="left" w:pos="426"/>
        </w:tabs>
        <w:jc w:val="both"/>
        <w:rPr>
          <w:sz w:val="28"/>
        </w:rPr>
      </w:pPr>
      <w:r>
        <w:rPr>
          <w:sz w:val="28"/>
        </w:rPr>
        <w:t xml:space="preserve">      </w:t>
      </w:r>
      <w:r>
        <w:rPr>
          <w:b/>
          <w:sz w:val="28"/>
        </w:rPr>
        <w:t>Третий</w:t>
      </w:r>
      <w:r>
        <w:rPr>
          <w:b/>
          <w:i/>
          <w:sz w:val="28"/>
        </w:rPr>
        <w:t xml:space="preserve"> диакон </w:t>
      </w:r>
      <w:r>
        <w:rPr>
          <w:sz w:val="28"/>
        </w:rPr>
        <w:t>со своего места</w:t>
      </w:r>
      <w:r>
        <w:rPr>
          <w:b/>
          <w:sz w:val="28"/>
        </w:rPr>
        <w:t xml:space="preserve"> </w:t>
      </w:r>
      <w:r>
        <w:rPr>
          <w:sz w:val="28"/>
        </w:rPr>
        <w:t xml:space="preserve">(если его </w:t>
      </w:r>
      <w:r w:rsidR="00417E66">
        <w:rPr>
          <w:sz w:val="28"/>
        </w:rPr>
        <w:t>нет,</w:t>
      </w:r>
      <w:r>
        <w:rPr>
          <w:sz w:val="28"/>
        </w:rPr>
        <w:t xml:space="preserve"> то</w:t>
      </w:r>
      <w:r>
        <w:rPr>
          <w:b/>
          <w:i/>
          <w:sz w:val="28"/>
        </w:rPr>
        <w:t xml:space="preserve"> </w:t>
      </w:r>
      <w:r>
        <w:rPr>
          <w:b/>
          <w:sz w:val="28"/>
        </w:rPr>
        <w:t>второй</w:t>
      </w:r>
      <w:r>
        <w:rPr>
          <w:b/>
          <w:i/>
          <w:sz w:val="28"/>
        </w:rPr>
        <w:t xml:space="preserve"> диакон</w:t>
      </w:r>
      <w:r w:rsidRPr="00525592">
        <w:rPr>
          <w:b/>
          <w:i/>
          <w:sz w:val="28"/>
        </w:rPr>
        <w:t>,</w:t>
      </w:r>
      <w:r>
        <w:rPr>
          <w:b/>
          <w:sz w:val="28"/>
        </w:rPr>
        <w:t xml:space="preserve"> </w:t>
      </w:r>
      <w:r>
        <w:rPr>
          <w:sz w:val="28"/>
        </w:rPr>
        <w:t>а если</w:t>
      </w:r>
      <w:r>
        <w:rPr>
          <w:i/>
          <w:sz w:val="28"/>
        </w:rPr>
        <w:t xml:space="preserve"> </w:t>
      </w:r>
      <w:r>
        <w:rPr>
          <w:sz w:val="28"/>
        </w:rPr>
        <w:t xml:space="preserve">служит только один </w:t>
      </w:r>
      <w:r>
        <w:rPr>
          <w:b/>
          <w:i/>
          <w:sz w:val="28"/>
        </w:rPr>
        <w:t>диакон</w:t>
      </w:r>
      <w:r w:rsidRPr="00525592">
        <w:rPr>
          <w:b/>
          <w:i/>
          <w:sz w:val="28"/>
        </w:rPr>
        <w:t>,</w:t>
      </w:r>
      <w:r>
        <w:rPr>
          <w:b/>
          <w:sz w:val="28"/>
        </w:rPr>
        <w:t xml:space="preserve"> </w:t>
      </w:r>
      <w:r>
        <w:rPr>
          <w:sz w:val="28"/>
        </w:rPr>
        <w:t>то</w:t>
      </w:r>
      <w:r w:rsidR="009448BD">
        <w:rPr>
          <w:sz w:val="28"/>
        </w:rPr>
        <w:t>гда</w:t>
      </w:r>
      <w:r>
        <w:rPr>
          <w:b/>
          <w:i/>
          <w:sz w:val="28"/>
        </w:rPr>
        <w:t xml:space="preserve"> </w:t>
      </w:r>
      <w:r>
        <w:rPr>
          <w:b/>
          <w:sz w:val="28"/>
        </w:rPr>
        <w:t xml:space="preserve">третий </w:t>
      </w:r>
      <w:r>
        <w:rPr>
          <w:b/>
          <w:i/>
          <w:sz w:val="28"/>
        </w:rPr>
        <w:t>священник</w:t>
      </w:r>
      <w:r w:rsidRPr="008A39E4">
        <w:rPr>
          <w:b/>
          <w:i/>
          <w:sz w:val="28"/>
        </w:rPr>
        <w:t>)</w:t>
      </w:r>
      <w:r w:rsidR="009448BD">
        <w:rPr>
          <w:sz w:val="28"/>
        </w:rPr>
        <w:t xml:space="preserve"> произносит</w:t>
      </w:r>
      <w:r>
        <w:rPr>
          <w:sz w:val="28"/>
        </w:rPr>
        <w:t xml:space="preserve">: </w:t>
      </w:r>
      <w:r>
        <w:rPr>
          <w:b/>
          <w:sz w:val="28"/>
        </w:rPr>
        <w:t>«Вонмем»</w:t>
      </w:r>
      <w:r w:rsidRPr="00525592">
        <w:rPr>
          <w:b/>
          <w:sz w:val="28"/>
        </w:rPr>
        <w:t>.</w:t>
      </w:r>
    </w:p>
    <w:p w:rsidR="00FB70CD" w:rsidRDefault="00FB70CD" w:rsidP="00FB70CD">
      <w:pPr>
        <w:pStyle w:val="Iauiue3"/>
        <w:tabs>
          <w:tab w:val="left" w:pos="426"/>
        </w:tabs>
        <w:jc w:val="both"/>
        <w:rPr>
          <w:sz w:val="28"/>
        </w:rPr>
      </w:pPr>
      <w:r>
        <w:rPr>
          <w:b/>
          <w:i/>
          <w:sz w:val="28"/>
        </w:rPr>
        <w:t xml:space="preserve">      </w:t>
      </w:r>
      <w:r>
        <w:rPr>
          <w:b/>
          <w:sz w:val="28"/>
        </w:rPr>
        <w:t>Старший</w:t>
      </w:r>
      <w:r>
        <w:rPr>
          <w:b/>
          <w:i/>
          <w:sz w:val="28"/>
        </w:rPr>
        <w:t xml:space="preserve"> диакон </w:t>
      </w:r>
      <w:r>
        <w:rPr>
          <w:sz w:val="28"/>
        </w:rPr>
        <w:t>читает</w:t>
      </w:r>
      <w:r>
        <w:rPr>
          <w:i/>
          <w:sz w:val="28"/>
        </w:rPr>
        <w:t xml:space="preserve"> </w:t>
      </w:r>
      <w:r>
        <w:rPr>
          <w:sz w:val="28"/>
        </w:rPr>
        <w:t xml:space="preserve">Евангелие. </w:t>
      </w:r>
    </w:p>
    <w:p w:rsidR="00FB70CD" w:rsidRDefault="00FB70CD" w:rsidP="00525592">
      <w:pPr>
        <w:pStyle w:val="Iauiue3"/>
        <w:tabs>
          <w:tab w:val="left" w:pos="426"/>
        </w:tabs>
        <w:jc w:val="both"/>
        <w:rPr>
          <w:sz w:val="28"/>
          <w:szCs w:val="28"/>
        </w:rPr>
      </w:pPr>
      <w:r>
        <w:rPr>
          <w:sz w:val="28"/>
        </w:rPr>
        <w:t xml:space="preserve">      </w:t>
      </w:r>
      <w:r>
        <w:rPr>
          <w:b/>
          <w:sz w:val="28"/>
        </w:rPr>
        <w:t>Второй</w:t>
      </w:r>
      <w:r>
        <w:rPr>
          <w:b/>
          <w:i/>
          <w:sz w:val="28"/>
        </w:rPr>
        <w:t xml:space="preserve"> диакон</w:t>
      </w:r>
      <w:r w:rsidR="00525592">
        <w:rPr>
          <w:b/>
          <w:i/>
          <w:sz w:val="28"/>
        </w:rPr>
        <w:t xml:space="preserve"> </w:t>
      </w:r>
      <w:r>
        <w:rPr>
          <w:sz w:val="28"/>
        </w:rPr>
        <w:t>крестится, целует престол и подходит к</w:t>
      </w:r>
      <w:r>
        <w:rPr>
          <w:i/>
          <w:sz w:val="28"/>
        </w:rPr>
        <w:t xml:space="preserve"> </w:t>
      </w:r>
      <w:r>
        <w:rPr>
          <w:b/>
          <w:i/>
          <w:sz w:val="28"/>
        </w:rPr>
        <w:t>п</w:t>
      </w:r>
      <w:r>
        <w:rPr>
          <w:b/>
          <w:i/>
          <w:sz w:val="28"/>
          <w:szCs w:val="28"/>
        </w:rPr>
        <w:t xml:space="preserve">редстоятелю </w:t>
      </w:r>
      <w:r>
        <w:rPr>
          <w:sz w:val="28"/>
        </w:rPr>
        <w:t xml:space="preserve">на горнее место для благословения. Получив благословение </w:t>
      </w:r>
      <w:r>
        <w:rPr>
          <w:b/>
          <w:i/>
          <w:sz w:val="28"/>
        </w:rPr>
        <w:t>п</w:t>
      </w:r>
      <w:r>
        <w:rPr>
          <w:b/>
          <w:i/>
          <w:sz w:val="28"/>
          <w:szCs w:val="28"/>
        </w:rPr>
        <w:t>редстоятел</w:t>
      </w:r>
      <w:r>
        <w:rPr>
          <w:b/>
          <w:i/>
          <w:sz w:val="28"/>
        </w:rPr>
        <w:t>я</w:t>
      </w:r>
      <w:r w:rsidRPr="00525592">
        <w:rPr>
          <w:b/>
          <w:i/>
          <w:sz w:val="28"/>
        </w:rPr>
        <w:t>,</w:t>
      </w:r>
      <w:r>
        <w:rPr>
          <w:b/>
          <w:i/>
          <w:sz w:val="28"/>
        </w:rPr>
        <w:t xml:space="preserve"> </w:t>
      </w:r>
      <w:r>
        <w:rPr>
          <w:sz w:val="28"/>
        </w:rPr>
        <w:t xml:space="preserve">он целует его руку и отходит на свое место </w:t>
      </w:r>
      <w:r>
        <w:rPr>
          <w:sz w:val="28"/>
          <w:szCs w:val="28"/>
        </w:rPr>
        <w:t>слева от святого престола.</w:t>
      </w:r>
    </w:p>
    <w:p w:rsidR="00FB70CD" w:rsidRDefault="00FB70CD" w:rsidP="00FB70CD">
      <w:pPr>
        <w:pStyle w:val="Iauiue3"/>
        <w:tabs>
          <w:tab w:val="left" w:pos="426"/>
        </w:tabs>
        <w:jc w:val="both"/>
        <w:rPr>
          <w:sz w:val="28"/>
          <w:szCs w:val="28"/>
        </w:rPr>
      </w:pPr>
      <w:r>
        <w:rPr>
          <w:sz w:val="28"/>
          <w:szCs w:val="28"/>
        </w:rPr>
        <w:t xml:space="preserve">      После прочтения</w:t>
      </w:r>
      <w:r>
        <w:rPr>
          <w:b/>
          <w:i/>
          <w:sz w:val="28"/>
          <w:szCs w:val="28"/>
        </w:rPr>
        <w:t xml:space="preserve"> </w:t>
      </w:r>
      <w:r>
        <w:rPr>
          <w:sz w:val="28"/>
          <w:szCs w:val="28"/>
        </w:rPr>
        <w:t>Евангелия</w:t>
      </w:r>
      <w:r>
        <w:rPr>
          <w:b/>
          <w:i/>
          <w:sz w:val="28"/>
          <w:szCs w:val="28"/>
        </w:rPr>
        <w:t xml:space="preserve"> </w:t>
      </w:r>
      <w:r>
        <w:rPr>
          <w:sz w:val="28"/>
          <w:szCs w:val="28"/>
        </w:rPr>
        <w:t>все</w:t>
      </w:r>
      <w:r>
        <w:rPr>
          <w:b/>
          <w:i/>
          <w:sz w:val="28"/>
          <w:szCs w:val="28"/>
        </w:rPr>
        <w:t xml:space="preserve"> священники</w:t>
      </w:r>
      <w:r>
        <w:rPr>
          <w:sz w:val="28"/>
          <w:szCs w:val="28"/>
        </w:rPr>
        <w:t xml:space="preserve"> крестятся, кланяются к горнему месту, а затем возвращаются и становятся на свои места прежнего предстояния.</w:t>
      </w:r>
      <w:r>
        <w:rPr>
          <w:i/>
          <w:sz w:val="28"/>
          <w:szCs w:val="28"/>
        </w:rPr>
        <w:t xml:space="preserve"> </w:t>
      </w:r>
      <w:r>
        <w:rPr>
          <w:b/>
          <w:i/>
          <w:sz w:val="28"/>
          <w:szCs w:val="28"/>
        </w:rPr>
        <w:t xml:space="preserve">Предстоятель </w:t>
      </w:r>
      <w:r>
        <w:rPr>
          <w:sz w:val="28"/>
        </w:rPr>
        <w:t xml:space="preserve">идет северной стороной алтаря к царским вратам, </w:t>
      </w:r>
      <w:r>
        <w:rPr>
          <w:sz w:val="28"/>
          <w:szCs w:val="28"/>
        </w:rPr>
        <w:t xml:space="preserve">благословляет </w:t>
      </w:r>
      <w:r>
        <w:rPr>
          <w:b/>
          <w:i/>
          <w:sz w:val="28"/>
          <w:szCs w:val="28"/>
        </w:rPr>
        <w:t>диакона</w:t>
      </w:r>
      <w:r w:rsidRPr="00525592">
        <w:rPr>
          <w:b/>
          <w:i/>
          <w:sz w:val="28"/>
          <w:szCs w:val="28"/>
        </w:rPr>
        <w:t>,</w:t>
      </w:r>
      <w:r>
        <w:rPr>
          <w:sz w:val="28"/>
          <w:szCs w:val="28"/>
        </w:rPr>
        <w:t xml:space="preserve"> начертывая рукой небольшой крест, тихо говоря: </w:t>
      </w:r>
      <w:r>
        <w:rPr>
          <w:b/>
          <w:sz w:val="28"/>
          <w:szCs w:val="28"/>
        </w:rPr>
        <w:t>«Мир ти, благовествующему»</w:t>
      </w:r>
      <w:r w:rsidRPr="00525592">
        <w:rPr>
          <w:b/>
          <w:sz w:val="28"/>
          <w:szCs w:val="28"/>
        </w:rPr>
        <w:t>.</w:t>
      </w:r>
      <w:r>
        <w:rPr>
          <w:sz w:val="28"/>
          <w:szCs w:val="28"/>
        </w:rPr>
        <w:t xml:space="preserve"> Затем он </w:t>
      </w:r>
      <w:r>
        <w:rPr>
          <w:sz w:val="28"/>
        </w:rPr>
        <w:t>принимает</w:t>
      </w:r>
      <w:r>
        <w:rPr>
          <w:b/>
          <w:i/>
          <w:sz w:val="28"/>
        </w:rPr>
        <w:t xml:space="preserve"> </w:t>
      </w:r>
      <w:r>
        <w:rPr>
          <w:sz w:val="28"/>
          <w:szCs w:val="28"/>
        </w:rPr>
        <w:t>у</w:t>
      </w:r>
      <w:r>
        <w:rPr>
          <w:i/>
          <w:sz w:val="28"/>
          <w:szCs w:val="28"/>
        </w:rPr>
        <w:t xml:space="preserve"> </w:t>
      </w:r>
      <w:r>
        <w:rPr>
          <w:b/>
          <w:sz w:val="28"/>
          <w:szCs w:val="28"/>
        </w:rPr>
        <w:t>старшего</w:t>
      </w:r>
      <w:r>
        <w:rPr>
          <w:b/>
          <w:i/>
          <w:sz w:val="28"/>
          <w:szCs w:val="28"/>
        </w:rPr>
        <w:t xml:space="preserve"> диакона </w:t>
      </w:r>
      <w:r>
        <w:rPr>
          <w:sz w:val="28"/>
        </w:rPr>
        <w:t xml:space="preserve">Евангелие, крестообразно </w:t>
      </w:r>
      <w:r>
        <w:rPr>
          <w:sz w:val="28"/>
          <w:szCs w:val="28"/>
        </w:rPr>
        <w:t xml:space="preserve">осеняет им народ и </w:t>
      </w:r>
      <w:r w:rsidR="00417E66">
        <w:rPr>
          <w:sz w:val="28"/>
          <w:szCs w:val="28"/>
        </w:rPr>
        <w:t>передаёт</w:t>
      </w:r>
      <w:r>
        <w:rPr>
          <w:sz w:val="28"/>
          <w:szCs w:val="28"/>
        </w:rPr>
        <w:t xml:space="preserve"> его</w:t>
      </w:r>
      <w:r>
        <w:rPr>
          <w:i/>
          <w:sz w:val="28"/>
          <w:szCs w:val="28"/>
        </w:rPr>
        <w:t xml:space="preserve"> </w:t>
      </w:r>
      <w:r>
        <w:rPr>
          <w:b/>
          <w:sz w:val="28"/>
          <w:szCs w:val="28"/>
        </w:rPr>
        <w:t>второму</w:t>
      </w:r>
      <w:r>
        <w:rPr>
          <w:b/>
          <w:i/>
          <w:sz w:val="28"/>
          <w:szCs w:val="28"/>
        </w:rPr>
        <w:t xml:space="preserve"> священнику</w:t>
      </w:r>
      <w:r w:rsidRPr="00525592">
        <w:rPr>
          <w:b/>
          <w:i/>
          <w:sz w:val="28"/>
          <w:szCs w:val="28"/>
        </w:rPr>
        <w:t>,</w:t>
      </w:r>
      <w:r>
        <w:rPr>
          <w:sz w:val="28"/>
          <w:szCs w:val="28"/>
        </w:rPr>
        <w:t xml:space="preserve"> который </w:t>
      </w:r>
      <w:r w:rsidR="00417E66">
        <w:rPr>
          <w:sz w:val="28"/>
          <w:szCs w:val="28"/>
        </w:rPr>
        <w:t xml:space="preserve">                             </w:t>
      </w:r>
      <w:r>
        <w:rPr>
          <w:sz w:val="28"/>
          <w:szCs w:val="28"/>
        </w:rPr>
        <w:t xml:space="preserve">и поставляет его на престоле. </w:t>
      </w:r>
      <w:r>
        <w:rPr>
          <w:b/>
          <w:sz w:val="28"/>
          <w:szCs w:val="28"/>
        </w:rPr>
        <w:t>Второй</w:t>
      </w:r>
      <w:r>
        <w:rPr>
          <w:b/>
          <w:i/>
          <w:sz w:val="28"/>
          <w:szCs w:val="28"/>
        </w:rPr>
        <w:t xml:space="preserve"> диакон </w:t>
      </w:r>
      <w:r>
        <w:rPr>
          <w:sz w:val="28"/>
          <w:szCs w:val="28"/>
        </w:rPr>
        <w:t>в конце чтения</w:t>
      </w:r>
      <w:r>
        <w:rPr>
          <w:b/>
          <w:i/>
          <w:sz w:val="28"/>
          <w:szCs w:val="28"/>
        </w:rPr>
        <w:t xml:space="preserve"> </w:t>
      </w:r>
      <w:r>
        <w:rPr>
          <w:sz w:val="28"/>
          <w:szCs w:val="28"/>
        </w:rPr>
        <w:t>Евангелия</w:t>
      </w:r>
      <w:r>
        <w:rPr>
          <w:b/>
          <w:i/>
          <w:sz w:val="28"/>
          <w:szCs w:val="28"/>
        </w:rPr>
        <w:t xml:space="preserve"> </w:t>
      </w:r>
      <w:r>
        <w:rPr>
          <w:sz w:val="28"/>
          <w:szCs w:val="28"/>
        </w:rPr>
        <w:t>идет на</w:t>
      </w:r>
      <w:r>
        <w:rPr>
          <w:i/>
          <w:sz w:val="28"/>
          <w:szCs w:val="28"/>
        </w:rPr>
        <w:t xml:space="preserve"> </w:t>
      </w:r>
      <w:r>
        <w:rPr>
          <w:sz w:val="28"/>
          <w:szCs w:val="28"/>
        </w:rPr>
        <w:t>горнее место, где вместе со</w:t>
      </w:r>
      <w:r>
        <w:rPr>
          <w:i/>
          <w:sz w:val="28"/>
          <w:szCs w:val="28"/>
        </w:rPr>
        <w:t xml:space="preserve"> </w:t>
      </w:r>
      <w:r>
        <w:rPr>
          <w:b/>
          <w:i/>
          <w:sz w:val="28"/>
          <w:szCs w:val="28"/>
        </w:rPr>
        <w:t>священниками</w:t>
      </w:r>
      <w:r>
        <w:rPr>
          <w:i/>
          <w:sz w:val="28"/>
          <w:szCs w:val="28"/>
        </w:rPr>
        <w:t xml:space="preserve"> </w:t>
      </w:r>
      <w:r>
        <w:rPr>
          <w:sz w:val="28"/>
          <w:szCs w:val="28"/>
        </w:rPr>
        <w:t>крестится и кланяется</w:t>
      </w:r>
      <w:r>
        <w:rPr>
          <w:b/>
          <w:i/>
          <w:sz w:val="28"/>
          <w:szCs w:val="28"/>
        </w:rPr>
        <w:t xml:space="preserve"> предстоятелю</w:t>
      </w:r>
      <w:r w:rsidRPr="00525592">
        <w:rPr>
          <w:b/>
          <w:i/>
          <w:sz w:val="28"/>
          <w:szCs w:val="28"/>
        </w:rPr>
        <w:t>,</w:t>
      </w:r>
      <w:r>
        <w:rPr>
          <w:sz w:val="28"/>
          <w:szCs w:val="28"/>
        </w:rPr>
        <w:t xml:space="preserve"> а затем выходит северной дверью на солею. Здесь он крестится и кланяется вместе со</w:t>
      </w:r>
      <w:r>
        <w:rPr>
          <w:i/>
          <w:sz w:val="28"/>
          <w:szCs w:val="28"/>
        </w:rPr>
        <w:t xml:space="preserve"> </w:t>
      </w:r>
      <w:r>
        <w:rPr>
          <w:b/>
          <w:sz w:val="28"/>
          <w:szCs w:val="28"/>
        </w:rPr>
        <w:t>старшим</w:t>
      </w:r>
      <w:r>
        <w:rPr>
          <w:b/>
          <w:i/>
          <w:sz w:val="28"/>
          <w:szCs w:val="28"/>
        </w:rPr>
        <w:t xml:space="preserve"> диаконом</w:t>
      </w:r>
      <w:r>
        <w:rPr>
          <w:i/>
          <w:sz w:val="28"/>
          <w:szCs w:val="28"/>
        </w:rPr>
        <w:t xml:space="preserve"> </w:t>
      </w:r>
      <w:r>
        <w:rPr>
          <w:sz w:val="28"/>
          <w:szCs w:val="28"/>
        </w:rPr>
        <w:t>и произносит на амвоне</w:t>
      </w:r>
      <w:r>
        <w:rPr>
          <w:i/>
          <w:sz w:val="28"/>
          <w:szCs w:val="28"/>
        </w:rPr>
        <w:t xml:space="preserve"> </w:t>
      </w:r>
      <w:r>
        <w:rPr>
          <w:b/>
          <w:sz w:val="28"/>
          <w:szCs w:val="28"/>
        </w:rPr>
        <w:t>сугубую</w:t>
      </w:r>
      <w:r>
        <w:rPr>
          <w:i/>
          <w:sz w:val="28"/>
          <w:szCs w:val="28"/>
        </w:rPr>
        <w:t xml:space="preserve"> </w:t>
      </w:r>
      <w:r>
        <w:rPr>
          <w:b/>
          <w:i/>
          <w:sz w:val="28"/>
          <w:szCs w:val="28"/>
        </w:rPr>
        <w:t>ектению</w:t>
      </w:r>
      <w:r w:rsidRPr="009448BD">
        <w:rPr>
          <w:b/>
          <w:i/>
          <w:sz w:val="28"/>
          <w:szCs w:val="28"/>
        </w:rPr>
        <w:t>.</w:t>
      </w:r>
    </w:p>
    <w:p w:rsidR="008C35AB" w:rsidRDefault="008C35AB" w:rsidP="00525592">
      <w:pPr>
        <w:pStyle w:val="aa"/>
        <w:tabs>
          <w:tab w:val="left" w:pos="426"/>
        </w:tabs>
        <w:jc w:val="center"/>
        <w:rPr>
          <w:b/>
          <w:sz w:val="28"/>
          <w:szCs w:val="28"/>
        </w:rPr>
      </w:pPr>
    </w:p>
    <w:p w:rsidR="00E34E76" w:rsidRDefault="00E34E76" w:rsidP="00FB70CD">
      <w:pPr>
        <w:pStyle w:val="aa"/>
        <w:tabs>
          <w:tab w:val="left" w:pos="426"/>
        </w:tabs>
        <w:jc w:val="center"/>
        <w:rPr>
          <w:b/>
          <w:sz w:val="28"/>
          <w:szCs w:val="28"/>
        </w:rPr>
      </w:pPr>
    </w:p>
    <w:p w:rsidR="00E34E76" w:rsidRDefault="00E34E76" w:rsidP="00FB70CD">
      <w:pPr>
        <w:pStyle w:val="aa"/>
        <w:tabs>
          <w:tab w:val="left" w:pos="426"/>
        </w:tabs>
        <w:jc w:val="center"/>
        <w:rPr>
          <w:b/>
          <w:sz w:val="28"/>
          <w:szCs w:val="28"/>
        </w:rPr>
      </w:pPr>
    </w:p>
    <w:p w:rsidR="00FB70CD" w:rsidRDefault="00FB70CD" w:rsidP="00FB70CD">
      <w:pPr>
        <w:pStyle w:val="aa"/>
        <w:tabs>
          <w:tab w:val="left" w:pos="426"/>
        </w:tabs>
        <w:jc w:val="center"/>
        <w:rPr>
          <w:b/>
          <w:sz w:val="28"/>
          <w:szCs w:val="28"/>
        </w:rPr>
      </w:pPr>
      <w:r>
        <w:rPr>
          <w:b/>
          <w:sz w:val="28"/>
          <w:szCs w:val="28"/>
        </w:rPr>
        <w:lastRenderedPageBreak/>
        <w:t xml:space="preserve">Сугубая ектения </w:t>
      </w:r>
    </w:p>
    <w:p w:rsidR="00FB70CD" w:rsidRDefault="00FB70CD" w:rsidP="00FB70CD">
      <w:pPr>
        <w:pStyle w:val="aa"/>
        <w:tabs>
          <w:tab w:val="left" w:pos="426"/>
        </w:tabs>
        <w:jc w:val="center"/>
        <w:rPr>
          <w:b/>
          <w:sz w:val="28"/>
          <w:szCs w:val="28"/>
        </w:rPr>
      </w:pPr>
    </w:p>
    <w:p w:rsidR="00FB70CD" w:rsidRDefault="00FB70CD" w:rsidP="00525592">
      <w:pPr>
        <w:tabs>
          <w:tab w:val="left" w:pos="426"/>
        </w:tabs>
        <w:jc w:val="both"/>
        <w:rPr>
          <w:sz w:val="28"/>
        </w:rPr>
      </w:pPr>
      <w:r>
        <w:rPr>
          <w:sz w:val="28"/>
          <w:szCs w:val="28"/>
        </w:rPr>
        <w:t xml:space="preserve">      Сразу же после великих поклонов с </w:t>
      </w:r>
      <w:r>
        <w:rPr>
          <w:b/>
          <w:i/>
          <w:sz w:val="28"/>
          <w:szCs w:val="28"/>
        </w:rPr>
        <w:t>молитвой</w:t>
      </w:r>
      <w:r>
        <w:rPr>
          <w:sz w:val="28"/>
          <w:szCs w:val="28"/>
        </w:rPr>
        <w:t xml:space="preserve"> </w:t>
      </w:r>
      <w:r>
        <w:rPr>
          <w:b/>
          <w:sz w:val="28"/>
          <w:szCs w:val="28"/>
        </w:rPr>
        <w:t xml:space="preserve">прп. Ефрема Сирина </w:t>
      </w:r>
      <w:r w:rsidR="003611DC" w:rsidRPr="003611DC">
        <w:rPr>
          <w:sz w:val="28"/>
          <w:szCs w:val="28"/>
        </w:rPr>
        <w:t>или же после чтения Евангелия</w:t>
      </w:r>
      <w:r w:rsidR="003611DC">
        <w:rPr>
          <w:b/>
          <w:sz w:val="28"/>
          <w:szCs w:val="28"/>
        </w:rPr>
        <w:t xml:space="preserve"> </w:t>
      </w:r>
      <w:r>
        <w:rPr>
          <w:b/>
          <w:sz w:val="28"/>
          <w:szCs w:val="28"/>
        </w:rPr>
        <w:t xml:space="preserve">второй </w:t>
      </w:r>
      <w:r>
        <w:rPr>
          <w:b/>
          <w:i/>
          <w:sz w:val="28"/>
          <w:szCs w:val="28"/>
        </w:rPr>
        <w:t>диакон</w:t>
      </w:r>
      <w:r w:rsidRPr="00525592">
        <w:rPr>
          <w:b/>
          <w:i/>
          <w:sz w:val="28"/>
          <w:szCs w:val="28"/>
        </w:rPr>
        <w:t>,</w:t>
      </w:r>
      <w:r>
        <w:rPr>
          <w:b/>
          <w:i/>
          <w:sz w:val="28"/>
          <w:szCs w:val="28"/>
        </w:rPr>
        <w:t xml:space="preserve"> </w:t>
      </w:r>
      <w:r>
        <w:rPr>
          <w:sz w:val="28"/>
          <w:szCs w:val="28"/>
        </w:rPr>
        <w:t>предварительно сотворив поклон перед престолом и</w:t>
      </w:r>
      <w:r>
        <w:rPr>
          <w:b/>
          <w:i/>
          <w:sz w:val="28"/>
        </w:rPr>
        <w:t xml:space="preserve"> предстоятелю</w:t>
      </w:r>
      <w:r w:rsidRPr="00525592">
        <w:rPr>
          <w:b/>
          <w:i/>
          <w:sz w:val="28"/>
          <w:szCs w:val="28"/>
        </w:rPr>
        <w:t>,</w:t>
      </w:r>
      <w:r>
        <w:rPr>
          <w:b/>
          <w:i/>
          <w:sz w:val="28"/>
          <w:szCs w:val="28"/>
        </w:rPr>
        <w:t xml:space="preserve"> </w:t>
      </w:r>
      <w:r>
        <w:rPr>
          <w:sz w:val="28"/>
          <w:szCs w:val="28"/>
        </w:rPr>
        <w:t>выходит на амвон и произносит</w:t>
      </w:r>
      <w:r>
        <w:rPr>
          <w:b/>
          <w:sz w:val="28"/>
          <w:szCs w:val="28"/>
        </w:rPr>
        <w:t xml:space="preserve"> </w:t>
      </w:r>
      <w:r>
        <w:rPr>
          <w:sz w:val="28"/>
          <w:szCs w:val="28"/>
        </w:rPr>
        <w:t>перед царскими вратами</w:t>
      </w:r>
      <w:r>
        <w:rPr>
          <w:b/>
          <w:sz w:val="28"/>
          <w:szCs w:val="28"/>
        </w:rPr>
        <w:t xml:space="preserve"> сугубую </w:t>
      </w:r>
      <w:r>
        <w:rPr>
          <w:b/>
          <w:i/>
          <w:sz w:val="28"/>
          <w:szCs w:val="28"/>
        </w:rPr>
        <w:t>ектению</w:t>
      </w:r>
      <w:r w:rsidRPr="00525592">
        <w:rPr>
          <w:b/>
          <w:i/>
          <w:sz w:val="28"/>
          <w:szCs w:val="28"/>
        </w:rPr>
        <w:t>,</w:t>
      </w:r>
      <w:r>
        <w:rPr>
          <w:sz w:val="28"/>
          <w:szCs w:val="28"/>
        </w:rPr>
        <w:t xml:space="preserve"> а</w:t>
      </w:r>
      <w:r>
        <w:rPr>
          <w:b/>
          <w:i/>
          <w:sz w:val="28"/>
          <w:szCs w:val="28"/>
        </w:rPr>
        <w:t xml:space="preserve"> </w:t>
      </w:r>
      <w:r>
        <w:rPr>
          <w:b/>
          <w:sz w:val="28"/>
          <w:szCs w:val="28"/>
        </w:rPr>
        <w:t>старший</w:t>
      </w:r>
      <w:r>
        <w:rPr>
          <w:b/>
          <w:i/>
          <w:sz w:val="28"/>
          <w:szCs w:val="28"/>
        </w:rPr>
        <w:t xml:space="preserve"> диакон</w:t>
      </w:r>
      <w:r>
        <w:rPr>
          <w:sz w:val="28"/>
        </w:rPr>
        <w:t xml:space="preserve"> закрывает царские врата. </w:t>
      </w:r>
    </w:p>
    <w:p w:rsidR="00FB70CD" w:rsidRDefault="00FB70CD" w:rsidP="00FB70CD">
      <w:pPr>
        <w:jc w:val="both"/>
        <w:rPr>
          <w:sz w:val="28"/>
          <w:szCs w:val="28"/>
        </w:rPr>
      </w:pPr>
      <w:r>
        <w:rPr>
          <w:b/>
          <w:i/>
          <w:sz w:val="28"/>
          <w:szCs w:val="28"/>
        </w:rPr>
        <w:t xml:space="preserve">      Предстоятель </w:t>
      </w:r>
      <w:r>
        <w:rPr>
          <w:sz w:val="28"/>
        </w:rPr>
        <w:t xml:space="preserve">крестится, целует Евангелие, лежащее на антиминсе, и </w:t>
      </w:r>
      <w:r w:rsidR="00417E66">
        <w:rPr>
          <w:sz w:val="28"/>
        </w:rPr>
        <w:t>передаёт</w:t>
      </w:r>
      <w:r>
        <w:rPr>
          <w:sz w:val="28"/>
        </w:rPr>
        <w:t xml:space="preserve"> его </w:t>
      </w:r>
      <w:r>
        <w:rPr>
          <w:b/>
          <w:sz w:val="28"/>
        </w:rPr>
        <w:t>второму</w:t>
      </w:r>
      <w:r>
        <w:rPr>
          <w:sz w:val="28"/>
        </w:rPr>
        <w:t xml:space="preserve"> </w:t>
      </w:r>
      <w:r>
        <w:rPr>
          <w:b/>
          <w:i/>
          <w:sz w:val="28"/>
        </w:rPr>
        <w:t>священнику</w:t>
      </w:r>
      <w:r w:rsidRPr="00525592">
        <w:rPr>
          <w:b/>
          <w:i/>
          <w:sz w:val="28"/>
        </w:rPr>
        <w:t>,</w:t>
      </w:r>
      <w:r>
        <w:rPr>
          <w:sz w:val="28"/>
        </w:rPr>
        <w:t xml:space="preserve"> который полагает </w:t>
      </w:r>
      <w:r>
        <w:rPr>
          <w:sz w:val="28"/>
          <w:szCs w:val="28"/>
        </w:rPr>
        <w:t xml:space="preserve">его </w:t>
      </w:r>
      <w:r>
        <w:rPr>
          <w:sz w:val="28"/>
        </w:rPr>
        <w:t xml:space="preserve">на горней стране престола ближе </w:t>
      </w:r>
      <w:r w:rsidR="00417E66">
        <w:rPr>
          <w:sz w:val="28"/>
        </w:rPr>
        <w:t xml:space="preserve">                               </w:t>
      </w:r>
      <w:r>
        <w:rPr>
          <w:sz w:val="28"/>
        </w:rPr>
        <w:t>к верхнему его краю, выше антиминса</w:t>
      </w:r>
      <w:r>
        <w:rPr>
          <w:sz w:val="28"/>
          <w:szCs w:val="28"/>
        </w:rPr>
        <w:t>.</w:t>
      </w:r>
      <w:r>
        <w:rPr>
          <w:sz w:val="28"/>
        </w:rPr>
        <w:t xml:space="preserve"> Далее </w:t>
      </w:r>
      <w:r>
        <w:rPr>
          <w:b/>
          <w:i/>
          <w:sz w:val="28"/>
          <w:szCs w:val="28"/>
        </w:rPr>
        <w:t xml:space="preserve">предстоятель </w:t>
      </w:r>
      <w:r>
        <w:rPr>
          <w:sz w:val="28"/>
          <w:szCs w:val="28"/>
        </w:rPr>
        <w:t>и первая пара предстоящих</w:t>
      </w:r>
      <w:r>
        <w:rPr>
          <w:i/>
          <w:sz w:val="28"/>
          <w:szCs w:val="28"/>
        </w:rPr>
        <w:t xml:space="preserve"> </w:t>
      </w:r>
      <w:r>
        <w:rPr>
          <w:b/>
          <w:i/>
          <w:sz w:val="28"/>
          <w:szCs w:val="28"/>
        </w:rPr>
        <w:t>священников</w:t>
      </w:r>
      <w:r>
        <w:rPr>
          <w:sz w:val="28"/>
          <w:szCs w:val="28"/>
        </w:rPr>
        <w:t xml:space="preserve"> </w:t>
      </w:r>
      <w:r w:rsidR="00417E66">
        <w:rPr>
          <w:sz w:val="28"/>
          <w:szCs w:val="28"/>
        </w:rPr>
        <w:t>разворачивают</w:t>
      </w:r>
      <w:r>
        <w:rPr>
          <w:sz w:val="28"/>
          <w:szCs w:val="28"/>
        </w:rPr>
        <w:t xml:space="preserve"> антиминс.</w:t>
      </w:r>
      <w:r>
        <w:rPr>
          <w:i/>
          <w:sz w:val="28"/>
          <w:szCs w:val="28"/>
        </w:rPr>
        <w:t xml:space="preserve"> </w:t>
      </w:r>
      <w:r>
        <w:rPr>
          <w:sz w:val="28"/>
          <w:szCs w:val="28"/>
        </w:rPr>
        <w:t xml:space="preserve">Сначала </w:t>
      </w:r>
      <w:r>
        <w:rPr>
          <w:b/>
          <w:i/>
          <w:sz w:val="28"/>
          <w:szCs w:val="28"/>
        </w:rPr>
        <w:t>предстоятель</w:t>
      </w:r>
      <w:r>
        <w:rPr>
          <w:sz w:val="28"/>
          <w:szCs w:val="28"/>
        </w:rPr>
        <w:t xml:space="preserve"> </w:t>
      </w:r>
      <w:r w:rsidR="00417E66">
        <w:rPr>
          <w:sz w:val="28"/>
          <w:szCs w:val="28"/>
        </w:rPr>
        <w:t xml:space="preserve">                             </w:t>
      </w:r>
      <w:r>
        <w:rPr>
          <w:sz w:val="28"/>
          <w:szCs w:val="28"/>
        </w:rPr>
        <w:t>с</w:t>
      </w:r>
      <w:r>
        <w:rPr>
          <w:i/>
          <w:sz w:val="28"/>
          <w:szCs w:val="28"/>
        </w:rPr>
        <w:t xml:space="preserve"> </w:t>
      </w:r>
      <w:r>
        <w:rPr>
          <w:b/>
          <w:sz w:val="28"/>
          <w:szCs w:val="28"/>
        </w:rPr>
        <w:t>правым</w:t>
      </w:r>
      <w:r w:rsidRPr="00525592">
        <w:rPr>
          <w:b/>
          <w:sz w:val="28"/>
          <w:szCs w:val="28"/>
        </w:rPr>
        <w:t>,</w:t>
      </w:r>
      <w:r>
        <w:rPr>
          <w:i/>
          <w:sz w:val="28"/>
          <w:szCs w:val="28"/>
        </w:rPr>
        <w:t xml:space="preserve"> </w:t>
      </w:r>
      <w:r>
        <w:rPr>
          <w:b/>
          <w:sz w:val="28"/>
          <w:szCs w:val="28"/>
        </w:rPr>
        <w:t>старшим</w:t>
      </w:r>
      <w:r>
        <w:rPr>
          <w:sz w:val="28"/>
          <w:szCs w:val="28"/>
        </w:rPr>
        <w:t xml:space="preserve"> </w:t>
      </w:r>
      <w:r w:rsidRPr="0019067E">
        <w:rPr>
          <w:b/>
          <w:sz w:val="28"/>
          <w:szCs w:val="28"/>
        </w:rPr>
        <w:t xml:space="preserve">сослужащим </w:t>
      </w:r>
      <w:r>
        <w:rPr>
          <w:sz w:val="28"/>
          <w:szCs w:val="28"/>
        </w:rPr>
        <w:t>открывают правую часть,</w:t>
      </w:r>
      <w:r>
        <w:rPr>
          <w:i/>
          <w:sz w:val="28"/>
          <w:szCs w:val="28"/>
        </w:rPr>
        <w:t xml:space="preserve"> </w:t>
      </w:r>
      <w:r>
        <w:rPr>
          <w:sz w:val="28"/>
          <w:szCs w:val="28"/>
        </w:rPr>
        <w:t>а потом с</w:t>
      </w:r>
      <w:r>
        <w:rPr>
          <w:i/>
          <w:sz w:val="28"/>
          <w:szCs w:val="28"/>
        </w:rPr>
        <w:t xml:space="preserve"> </w:t>
      </w:r>
      <w:r>
        <w:rPr>
          <w:b/>
          <w:sz w:val="28"/>
          <w:szCs w:val="28"/>
        </w:rPr>
        <w:t>левым</w:t>
      </w:r>
      <w:r>
        <w:rPr>
          <w:sz w:val="28"/>
          <w:szCs w:val="28"/>
        </w:rPr>
        <w:t xml:space="preserve"> </w:t>
      </w:r>
      <w:r w:rsidRPr="0019067E">
        <w:rPr>
          <w:b/>
          <w:sz w:val="28"/>
          <w:szCs w:val="28"/>
        </w:rPr>
        <w:t>сослужащим</w:t>
      </w:r>
      <w:r>
        <w:rPr>
          <w:b/>
          <w:i/>
          <w:sz w:val="28"/>
          <w:szCs w:val="28"/>
        </w:rPr>
        <w:t xml:space="preserve"> </w:t>
      </w:r>
      <w:r>
        <w:rPr>
          <w:sz w:val="28"/>
          <w:szCs w:val="28"/>
        </w:rPr>
        <w:t>левую часть, потом все вместе открывают нижнюю и, наконец, также все вместе верхнюю часть илитона.</w:t>
      </w:r>
      <w:r>
        <w:rPr>
          <w:i/>
          <w:sz w:val="28"/>
          <w:szCs w:val="28"/>
        </w:rPr>
        <w:t xml:space="preserve"> </w:t>
      </w:r>
      <w:r>
        <w:rPr>
          <w:sz w:val="28"/>
          <w:szCs w:val="28"/>
        </w:rPr>
        <w:t>Затем они таким же образом открывают правую, левую и нижнюю часть антиминса.</w:t>
      </w:r>
      <w:r>
        <w:rPr>
          <w:i/>
          <w:sz w:val="28"/>
          <w:szCs w:val="28"/>
        </w:rPr>
        <w:t xml:space="preserve"> </w:t>
      </w:r>
      <w:r>
        <w:rPr>
          <w:sz w:val="28"/>
          <w:szCs w:val="28"/>
        </w:rPr>
        <w:t>Развернув антиминс,</w:t>
      </w:r>
      <w:r>
        <w:rPr>
          <w:sz w:val="28"/>
        </w:rPr>
        <w:t xml:space="preserve"> все крестятся один раз и </w:t>
      </w:r>
      <w:r>
        <w:rPr>
          <w:sz w:val="28"/>
          <w:szCs w:val="28"/>
        </w:rPr>
        <w:t>целуют антиминс:</w:t>
      </w:r>
      <w:r>
        <w:rPr>
          <w:i/>
          <w:sz w:val="28"/>
          <w:szCs w:val="28"/>
        </w:rPr>
        <w:t xml:space="preserve"> </w:t>
      </w:r>
      <w:r>
        <w:rPr>
          <w:b/>
          <w:i/>
          <w:sz w:val="28"/>
          <w:szCs w:val="28"/>
        </w:rPr>
        <w:t xml:space="preserve">священники </w:t>
      </w:r>
      <w:r>
        <w:rPr>
          <w:sz w:val="28"/>
          <w:szCs w:val="28"/>
        </w:rPr>
        <w:t>кланяются</w:t>
      </w:r>
      <w:r>
        <w:rPr>
          <w:i/>
          <w:sz w:val="28"/>
          <w:szCs w:val="28"/>
        </w:rPr>
        <w:t xml:space="preserve"> </w:t>
      </w:r>
      <w:r>
        <w:rPr>
          <w:b/>
          <w:i/>
          <w:sz w:val="28"/>
          <w:szCs w:val="28"/>
        </w:rPr>
        <w:t>предстоятелю</w:t>
      </w:r>
      <w:r w:rsidRPr="0002121E">
        <w:rPr>
          <w:b/>
          <w:i/>
          <w:sz w:val="28"/>
          <w:szCs w:val="28"/>
        </w:rPr>
        <w:t>,</w:t>
      </w:r>
      <w:r>
        <w:rPr>
          <w:sz w:val="28"/>
          <w:szCs w:val="28"/>
        </w:rPr>
        <w:t xml:space="preserve"> </w:t>
      </w:r>
      <w:r>
        <w:rPr>
          <w:sz w:val="28"/>
        </w:rPr>
        <w:t>на что он отвечает поклоном на обе стороны</w:t>
      </w:r>
      <w:r>
        <w:rPr>
          <w:sz w:val="28"/>
          <w:szCs w:val="28"/>
        </w:rPr>
        <w:t xml:space="preserve">.   </w:t>
      </w:r>
    </w:p>
    <w:p w:rsidR="00FB70CD" w:rsidRDefault="00FB70CD" w:rsidP="0002121E">
      <w:pPr>
        <w:tabs>
          <w:tab w:val="left" w:pos="426"/>
        </w:tabs>
        <w:jc w:val="both"/>
        <w:rPr>
          <w:sz w:val="28"/>
          <w:szCs w:val="28"/>
        </w:rPr>
      </w:pPr>
      <w:r>
        <w:rPr>
          <w:sz w:val="28"/>
          <w:szCs w:val="28"/>
        </w:rPr>
        <w:t xml:space="preserve">      В</w:t>
      </w:r>
      <w:r>
        <w:rPr>
          <w:sz w:val="28"/>
        </w:rPr>
        <w:t xml:space="preserve">озглас после </w:t>
      </w:r>
      <w:r>
        <w:rPr>
          <w:b/>
          <w:sz w:val="28"/>
          <w:szCs w:val="28"/>
        </w:rPr>
        <w:t>сугубой</w:t>
      </w:r>
      <w:r>
        <w:rPr>
          <w:sz w:val="28"/>
        </w:rPr>
        <w:t xml:space="preserve"> </w:t>
      </w:r>
      <w:r>
        <w:rPr>
          <w:b/>
          <w:i/>
          <w:sz w:val="28"/>
        </w:rPr>
        <w:t>ектении</w:t>
      </w:r>
      <w:r w:rsidRPr="0019067E">
        <w:rPr>
          <w:b/>
          <w:i/>
          <w:sz w:val="28"/>
          <w:szCs w:val="28"/>
        </w:rPr>
        <w:t>:</w:t>
      </w:r>
      <w:r>
        <w:rPr>
          <w:sz w:val="28"/>
          <w:szCs w:val="28"/>
        </w:rPr>
        <w:t xml:space="preserve"> </w:t>
      </w:r>
      <w:r w:rsidRPr="00D47E4D">
        <w:rPr>
          <w:b/>
          <w:sz w:val="28"/>
          <w:szCs w:val="28"/>
        </w:rPr>
        <w:t>«</w:t>
      </w:r>
      <w:r>
        <w:rPr>
          <w:b/>
          <w:sz w:val="28"/>
          <w:szCs w:val="28"/>
        </w:rPr>
        <w:t>Яко милостив и Человеколюбец…</w:t>
      </w:r>
      <w:r w:rsidRPr="0019067E">
        <w:rPr>
          <w:b/>
          <w:sz w:val="28"/>
          <w:szCs w:val="28"/>
        </w:rPr>
        <w:t>»</w:t>
      </w:r>
      <w:r>
        <w:rPr>
          <w:sz w:val="28"/>
          <w:szCs w:val="28"/>
        </w:rPr>
        <w:t xml:space="preserve"> произносит </w:t>
      </w:r>
      <w:r>
        <w:rPr>
          <w:b/>
          <w:i/>
          <w:sz w:val="28"/>
          <w:szCs w:val="28"/>
        </w:rPr>
        <w:t>предстоятель</w:t>
      </w:r>
      <w:r w:rsidRPr="0002121E">
        <w:rPr>
          <w:b/>
          <w:i/>
          <w:sz w:val="28"/>
          <w:szCs w:val="28"/>
        </w:rPr>
        <w:t>.</w:t>
      </w:r>
      <w:r>
        <w:rPr>
          <w:sz w:val="28"/>
          <w:szCs w:val="28"/>
        </w:rPr>
        <w:t xml:space="preserve">  </w:t>
      </w:r>
    </w:p>
    <w:p w:rsidR="00FB70CD" w:rsidRDefault="00FB70CD" w:rsidP="0002121E">
      <w:pPr>
        <w:pStyle w:val="Iauiue3"/>
        <w:tabs>
          <w:tab w:val="left" w:pos="426"/>
        </w:tabs>
        <w:jc w:val="both"/>
        <w:rPr>
          <w:b/>
          <w:i/>
          <w:sz w:val="28"/>
        </w:rPr>
      </w:pPr>
      <w:r>
        <w:rPr>
          <w:sz w:val="28"/>
        </w:rPr>
        <w:t xml:space="preserve">      Все возгласы до </w:t>
      </w:r>
      <w:r>
        <w:rPr>
          <w:b/>
          <w:sz w:val="28"/>
          <w:szCs w:val="28"/>
        </w:rPr>
        <w:t>«Ныне Силы Небесныя…»</w:t>
      </w:r>
      <w:r>
        <w:rPr>
          <w:b/>
          <w:sz w:val="28"/>
        </w:rPr>
        <w:t xml:space="preserve"> </w:t>
      </w:r>
      <w:r>
        <w:rPr>
          <w:b/>
          <w:i/>
          <w:sz w:val="28"/>
        </w:rPr>
        <w:t xml:space="preserve">священники </w:t>
      </w:r>
      <w:r>
        <w:rPr>
          <w:sz w:val="28"/>
        </w:rPr>
        <w:t xml:space="preserve">произносят по очереди по указанию </w:t>
      </w:r>
      <w:r>
        <w:rPr>
          <w:b/>
          <w:i/>
          <w:sz w:val="28"/>
        </w:rPr>
        <w:t>предстоятеля</w:t>
      </w:r>
      <w:r w:rsidRPr="0002121E">
        <w:rPr>
          <w:b/>
          <w:i/>
          <w:sz w:val="28"/>
        </w:rPr>
        <w:t>.</w:t>
      </w:r>
    </w:p>
    <w:p w:rsidR="00C46C8F" w:rsidRDefault="00C46C8F" w:rsidP="0002121E">
      <w:pPr>
        <w:pStyle w:val="Iauiue3"/>
        <w:tabs>
          <w:tab w:val="left" w:pos="426"/>
        </w:tabs>
        <w:jc w:val="both"/>
        <w:rPr>
          <w:sz w:val="28"/>
        </w:rPr>
      </w:pPr>
    </w:p>
    <w:p w:rsidR="00FB70CD" w:rsidRDefault="00FB70CD" w:rsidP="00FB70CD">
      <w:pPr>
        <w:pStyle w:val="aa"/>
        <w:tabs>
          <w:tab w:val="left" w:pos="426"/>
        </w:tabs>
        <w:jc w:val="center"/>
        <w:rPr>
          <w:b/>
          <w:sz w:val="28"/>
        </w:rPr>
      </w:pPr>
      <w:r>
        <w:rPr>
          <w:b/>
          <w:sz w:val="28"/>
        </w:rPr>
        <w:t>Ектения</w:t>
      </w:r>
      <w:r>
        <w:rPr>
          <w:sz w:val="28"/>
        </w:rPr>
        <w:t xml:space="preserve"> </w:t>
      </w:r>
      <w:r>
        <w:rPr>
          <w:b/>
          <w:sz w:val="28"/>
        </w:rPr>
        <w:t>о</w:t>
      </w:r>
      <w:r>
        <w:rPr>
          <w:sz w:val="28"/>
        </w:rPr>
        <w:t xml:space="preserve"> </w:t>
      </w:r>
      <w:r>
        <w:rPr>
          <w:b/>
          <w:sz w:val="28"/>
        </w:rPr>
        <w:t>оглашенных</w:t>
      </w:r>
    </w:p>
    <w:p w:rsidR="00FB70CD" w:rsidRDefault="00FB70CD" w:rsidP="00FB70CD">
      <w:pPr>
        <w:pStyle w:val="Iauiue3"/>
        <w:tabs>
          <w:tab w:val="left" w:pos="426"/>
        </w:tabs>
        <w:jc w:val="both"/>
        <w:rPr>
          <w:b/>
          <w:sz w:val="28"/>
          <w:szCs w:val="28"/>
        </w:rPr>
      </w:pPr>
    </w:p>
    <w:p w:rsidR="00FB70CD" w:rsidRDefault="00FB70CD" w:rsidP="00FB70CD">
      <w:pPr>
        <w:pStyle w:val="aa"/>
        <w:tabs>
          <w:tab w:val="left" w:pos="426"/>
        </w:tabs>
        <w:jc w:val="both"/>
        <w:rPr>
          <w:sz w:val="28"/>
          <w:szCs w:val="28"/>
        </w:rPr>
      </w:pPr>
      <w:r>
        <w:rPr>
          <w:b/>
          <w:i/>
          <w:sz w:val="28"/>
          <w:szCs w:val="28"/>
        </w:rPr>
        <w:t xml:space="preserve">      Е</w:t>
      </w:r>
      <w:r>
        <w:rPr>
          <w:b/>
          <w:i/>
          <w:sz w:val="28"/>
        </w:rPr>
        <w:t>ктению</w:t>
      </w:r>
      <w:r>
        <w:rPr>
          <w:sz w:val="28"/>
        </w:rPr>
        <w:t xml:space="preserve"> </w:t>
      </w:r>
      <w:r>
        <w:rPr>
          <w:b/>
          <w:sz w:val="28"/>
        </w:rPr>
        <w:t>о</w:t>
      </w:r>
      <w:r>
        <w:rPr>
          <w:sz w:val="28"/>
        </w:rPr>
        <w:t xml:space="preserve"> </w:t>
      </w:r>
      <w:r>
        <w:rPr>
          <w:b/>
          <w:sz w:val="28"/>
        </w:rPr>
        <w:t>оглашенных</w:t>
      </w:r>
      <w:r>
        <w:rPr>
          <w:sz w:val="28"/>
        </w:rPr>
        <w:t xml:space="preserve"> обычно произносит </w:t>
      </w:r>
      <w:r>
        <w:rPr>
          <w:b/>
          <w:sz w:val="28"/>
          <w:szCs w:val="28"/>
        </w:rPr>
        <w:t>младший</w:t>
      </w:r>
      <w:r>
        <w:rPr>
          <w:b/>
          <w:i/>
          <w:sz w:val="28"/>
          <w:szCs w:val="28"/>
        </w:rPr>
        <w:t xml:space="preserve"> диакон</w:t>
      </w:r>
      <w:r w:rsidRPr="0002121E">
        <w:rPr>
          <w:b/>
          <w:i/>
          <w:sz w:val="28"/>
          <w:szCs w:val="28"/>
        </w:rPr>
        <w:t xml:space="preserve">. </w:t>
      </w:r>
      <w:r>
        <w:rPr>
          <w:sz w:val="28"/>
          <w:szCs w:val="28"/>
        </w:rPr>
        <w:t xml:space="preserve"> </w:t>
      </w:r>
    </w:p>
    <w:p w:rsidR="00FB70CD" w:rsidRDefault="00FB70CD" w:rsidP="00FB70CD">
      <w:pPr>
        <w:pStyle w:val="aa"/>
        <w:tabs>
          <w:tab w:val="left" w:pos="426"/>
        </w:tabs>
        <w:jc w:val="both"/>
        <w:rPr>
          <w:sz w:val="28"/>
          <w:szCs w:val="28"/>
        </w:rPr>
      </w:pPr>
      <w:r>
        <w:rPr>
          <w:sz w:val="28"/>
          <w:szCs w:val="28"/>
        </w:rPr>
        <w:t xml:space="preserve">      Перед прошением</w:t>
      </w:r>
      <w:r w:rsidR="0019067E">
        <w:rPr>
          <w:sz w:val="28"/>
          <w:szCs w:val="28"/>
        </w:rPr>
        <w:t>:</w:t>
      </w:r>
      <w:r>
        <w:rPr>
          <w:sz w:val="28"/>
          <w:szCs w:val="28"/>
        </w:rPr>
        <w:t xml:space="preserve"> </w:t>
      </w:r>
      <w:r>
        <w:rPr>
          <w:b/>
          <w:sz w:val="28"/>
          <w:szCs w:val="28"/>
        </w:rPr>
        <w:t>«Открыет им Евангелие правды»</w:t>
      </w:r>
      <w:r w:rsidRPr="0002121E">
        <w:rPr>
          <w:b/>
          <w:sz w:val="28"/>
          <w:szCs w:val="28"/>
        </w:rPr>
        <w:t>,</w:t>
      </w:r>
      <w:r>
        <w:rPr>
          <w:b/>
          <w:sz w:val="28"/>
          <w:szCs w:val="28"/>
        </w:rPr>
        <w:t xml:space="preserve"> вторая пара </w:t>
      </w:r>
      <w:r>
        <w:rPr>
          <w:b/>
          <w:i/>
          <w:sz w:val="28"/>
          <w:szCs w:val="28"/>
        </w:rPr>
        <w:t>священников</w:t>
      </w:r>
      <w:r>
        <w:rPr>
          <w:b/>
          <w:sz w:val="28"/>
          <w:szCs w:val="28"/>
        </w:rPr>
        <w:t xml:space="preserve"> </w:t>
      </w:r>
      <w:r>
        <w:rPr>
          <w:sz w:val="28"/>
          <w:szCs w:val="28"/>
        </w:rPr>
        <w:t>(а если нет</w:t>
      </w:r>
      <w:r>
        <w:rPr>
          <w:i/>
          <w:sz w:val="28"/>
          <w:szCs w:val="28"/>
        </w:rPr>
        <w:t xml:space="preserve"> </w:t>
      </w:r>
      <w:r>
        <w:rPr>
          <w:b/>
          <w:sz w:val="28"/>
          <w:szCs w:val="28"/>
        </w:rPr>
        <w:t>второй пары</w:t>
      </w:r>
      <w:r w:rsidRPr="0002121E">
        <w:rPr>
          <w:b/>
          <w:sz w:val="28"/>
          <w:szCs w:val="28"/>
        </w:rPr>
        <w:t>,</w:t>
      </w:r>
      <w:r>
        <w:rPr>
          <w:i/>
          <w:sz w:val="28"/>
          <w:szCs w:val="28"/>
        </w:rPr>
        <w:t xml:space="preserve"> </w:t>
      </w:r>
      <w:r>
        <w:rPr>
          <w:sz w:val="28"/>
          <w:szCs w:val="28"/>
        </w:rPr>
        <w:t>то</w:t>
      </w:r>
      <w:r>
        <w:rPr>
          <w:i/>
          <w:sz w:val="28"/>
          <w:szCs w:val="28"/>
        </w:rPr>
        <w:t xml:space="preserve"> </w:t>
      </w:r>
      <w:r>
        <w:rPr>
          <w:b/>
          <w:sz w:val="28"/>
          <w:szCs w:val="28"/>
        </w:rPr>
        <w:t>второй</w:t>
      </w:r>
      <w:r>
        <w:rPr>
          <w:i/>
          <w:sz w:val="28"/>
          <w:szCs w:val="28"/>
        </w:rPr>
        <w:t xml:space="preserve"> </w:t>
      </w:r>
      <w:r>
        <w:rPr>
          <w:sz w:val="28"/>
          <w:szCs w:val="28"/>
        </w:rPr>
        <w:t>и</w:t>
      </w:r>
      <w:r>
        <w:rPr>
          <w:i/>
          <w:sz w:val="28"/>
          <w:szCs w:val="28"/>
        </w:rPr>
        <w:t xml:space="preserve"> </w:t>
      </w:r>
      <w:r>
        <w:rPr>
          <w:b/>
          <w:sz w:val="28"/>
          <w:szCs w:val="28"/>
        </w:rPr>
        <w:t>третий</w:t>
      </w:r>
      <w:r>
        <w:rPr>
          <w:i/>
          <w:sz w:val="28"/>
          <w:szCs w:val="28"/>
        </w:rPr>
        <w:t xml:space="preserve"> </w:t>
      </w:r>
      <w:r>
        <w:rPr>
          <w:b/>
          <w:i/>
          <w:sz w:val="28"/>
          <w:szCs w:val="28"/>
        </w:rPr>
        <w:t>священник</w:t>
      </w:r>
      <w:r w:rsidR="0002121E">
        <w:rPr>
          <w:b/>
          <w:i/>
          <w:sz w:val="28"/>
          <w:szCs w:val="28"/>
        </w:rPr>
        <w:t>и</w:t>
      </w:r>
      <w:r w:rsidRPr="0002121E">
        <w:rPr>
          <w:b/>
          <w:i/>
          <w:sz w:val="28"/>
          <w:szCs w:val="28"/>
        </w:rPr>
        <w:t>,</w:t>
      </w:r>
      <w:r>
        <w:rPr>
          <w:b/>
          <w:sz w:val="28"/>
          <w:szCs w:val="28"/>
        </w:rPr>
        <w:t xml:space="preserve"> </w:t>
      </w:r>
      <w:r>
        <w:rPr>
          <w:sz w:val="28"/>
          <w:szCs w:val="28"/>
        </w:rPr>
        <w:t>или</w:t>
      </w:r>
      <w:r>
        <w:rPr>
          <w:i/>
          <w:sz w:val="28"/>
          <w:szCs w:val="28"/>
        </w:rPr>
        <w:t xml:space="preserve"> </w:t>
      </w:r>
      <w:r>
        <w:rPr>
          <w:sz w:val="28"/>
          <w:szCs w:val="28"/>
        </w:rPr>
        <w:t>же, если нет</w:t>
      </w:r>
      <w:r>
        <w:rPr>
          <w:i/>
          <w:sz w:val="28"/>
          <w:szCs w:val="28"/>
        </w:rPr>
        <w:t xml:space="preserve"> </w:t>
      </w:r>
      <w:r>
        <w:rPr>
          <w:b/>
          <w:sz w:val="28"/>
          <w:szCs w:val="28"/>
        </w:rPr>
        <w:t>третьего</w:t>
      </w:r>
      <w:r>
        <w:rPr>
          <w:i/>
          <w:sz w:val="28"/>
          <w:szCs w:val="28"/>
        </w:rPr>
        <w:t xml:space="preserve"> </w:t>
      </w:r>
      <w:r w:rsidR="00417E66">
        <w:rPr>
          <w:b/>
          <w:i/>
          <w:sz w:val="28"/>
          <w:szCs w:val="28"/>
        </w:rPr>
        <w:t>священника,</w:t>
      </w:r>
      <w:r>
        <w:rPr>
          <w:i/>
          <w:sz w:val="28"/>
          <w:szCs w:val="28"/>
        </w:rPr>
        <w:t xml:space="preserve"> </w:t>
      </w:r>
      <w:r>
        <w:rPr>
          <w:sz w:val="28"/>
          <w:szCs w:val="28"/>
        </w:rPr>
        <w:t>то</w:t>
      </w:r>
      <w:r>
        <w:rPr>
          <w:i/>
          <w:sz w:val="28"/>
          <w:szCs w:val="28"/>
        </w:rPr>
        <w:t xml:space="preserve"> </w:t>
      </w:r>
      <w:r>
        <w:rPr>
          <w:b/>
          <w:sz w:val="28"/>
          <w:szCs w:val="28"/>
        </w:rPr>
        <w:t>первая пара</w:t>
      </w:r>
      <w:r w:rsidRPr="0002121E">
        <w:rPr>
          <w:b/>
          <w:sz w:val="28"/>
          <w:szCs w:val="28"/>
        </w:rPr>
        <w:t>)</w:t>
      </w:r>
      <w:r>
        <w:rPr>
          <w:sz w:val="28"/>
          <w:szCs w:val="28"/>
        </w:rPr>
        <w:t xml:space="preserve"> подходят к престолу.</w:t>
      </w:r>
      <w:r>
        <w:rPr>
          <w:i/>
          <w:sz w:val="28"/>
          <w:szCs w:val="28"/>
        </w:rPr>
        <w:t xml:space="preserve"> </w:t>
      </w:r>
      <w:r>
        <w:rPr>
          <w:sz w:val="28"/>
          <w:szCs w:val="28"/>
        </w:rPr>
        <w:t>На прошении</w:t>
      </w:r>
      <w:r w:rsidR="0019067E">
        <w:rPr>
          <w:sz w:val="28"/>
          <w:szCs w:val="28"/>
        </w:rPr>
        <w:t>:</w:t>
      </w:r>
      <w:r>
        <w:rPr>
          <w:i/>
          <w:sz w:val="28"/>
          <w:szCs w:val="28"/>
        </w:rPr>
        <w:t xml:space="preserve"> </w:t>
      </w:r>
      <w:r>
        <w:rPr>
          <w:b/>
          <w:sz w:val="28"/>
          <w:szCs w:val="28"/>
        </w:rPr>
        <w:t xml:space="preserve">«Открыет им Евангелие правды» вторая пара </w:t>
      </w:r>
      <w:r>
        <w:rPr>
          <w:b/>
          <w:i/>
          <w:sz w:val="28"/>
          <w:szCs w:val="28"/>
        </w:rPr>
        <w:t>священников</w:t>
      </w:r>
      <w:r w:rsidR="0019067E">
        <w:rPr>
          <w:b/>
          <w:sz w:val="28"/>
          <w:szCs w:val="28"/>
        </w:rPr>
        <w:t xml:space="preserve"> </w:t>
      </w:r>
      <w:r>
        <w:rPr>
          <w:sz w:val="28"/>
          <w:szCs w:val="28"/>
        </w:rPr>
        <w:t>(а если нет</w:t>
      </w:r>
      <w:r>
        <w:rPr>
          <w:i/>
          <w:sz w:val="28"/>
          <w:szCs w:val="28"/>
        </w:rPr>
        <w:t xml:space="preserve"> </w:t>
      </w:r>
      <w:r>
        <w:rPr>
          <w:b/>
          <w:sz w:val="28"/>
          <w:szCs w:val="28"/>
        </w:rPr>
        <w:t>второй</w:t>
      </w:r>
      <w:r w:rsidRPr="0002121E">
        <w:rPr>
          <w:b/>
          <w:sz w:val="28"/>
          <w:szCs w:val="28"/>
        </w:rPr>
        <w:t>,</w:t>
      </w:r>
      <w:r>
        <w:rPr>
          <w:sz w:val="28"/>
          <w:szCs w:val="28"/>
        </w:rPr>
        <w:t xml:space="preserve"> то</w:t>
      </w:r>
      <w:r>
        <w:rPr>
          <w:i/>
          <w:sz w:val="28"/>
          <w:szCs w:val="28"/>
        </w:rPr>
        <w:t xml:space="preserve"> </w:t>
      </w:r>
      <w:r>
        <w:rPr>
          <w:b/>
          <w:sz w:val="28"/>
          <w:szCs w:val="28"/>
        </w:rPr>
        <w:t>второй</w:t>
      </w:r>
      <w:r>
        <w:rPr>
          <w:i/>
          <w:sz w:val="28"/>
          <w:szCs w:val="28"/>
        </w:rPr>
        <w:t xml:space="preserve"> </w:t>
      </w:r>
      <w:r w:rsidR="00417E66">
        <w:rPr>
          <w:i/>
          <w:sz w:val="28"/>
          <w:szCs w:val="28"/>
        </w:rPr>
        <w:t xml:space="preserve">                            </w:t>
      </w:r>
      <w:r>
        <w:rPr>
          <w:sz w:val="28"/>
          <w:szCs w:val="28"/>
        </w:rPr>
        <w:t>и</w:t>
      </w:r>
      <w:r>
        <w:rPr>
          <w:i/>
          <w:sz w:val="28"/>
          <w:szCs w:val="28"/>
        </w:rPr>
        <w:t xml:space="preserve"> </w:t>
      </w:r>
      <w:r>
        <w:rPr>
          <w:b/>
          <w:sz w:val="28"/>
          <w:szCs w:val="28"/>
        </w:rPr>
        <w:t>третий</w:t>
      </w:r>
      <w:r>
        <w:rPr>
          <w:i/>
          <w:sz w:val="28"/>
          <w:szCs w:val="28"/>
        </w:rPr>
        <w:t xml:space="preserve"> </w:t>
      </w:r>
      <w:r>
        <w:rPr>
          <w:b/>
          <w:i/>
          <w:sz w:val="28"/>
          <w:szCs w:val="28"/>
        </w:rPr>
        <w:t>священник</w:t>
      </w:r>
      <w:r w:rsidR="0002121E">
        <w:rPr>
          <w:b/>
          <w:i/>
          <w:sz w:val="28"/>
          <w:szCs w:val="28"/>
        </w:rPr>
        <w:t>и</w:t>
      </w:r>
      <w:r w:rsidRPr="0002121E">
        <w:rPr>
          <w:b/>
          <w:i/>
          <w:sz w:val="28"/>
          <w:szCs w:val="28"/>
        </w:rPr>
        <w:t xml:space="preserve">, </w:t>
      </w:r>
      <w:r>
        <w:rPr>
          <w:sz w:val="28"/>
          <w:szCs w:val="28"/>
        </w:rPr>
        <w:t>или же, если нет</w:t>
      </w:r>
      <w:r>
        <w:rPr>
          <w:i/>
          <w:sz w:val="28"/>
          <w:szCs w:val="28"/>
        </w:rPr>
        <w:t xml:space="preserve"> </w:t>
      </w:r>
      <w:r>
        <w:rPr>
          <w:b/>
          <w:sz w:val="28"/>
          <w:szCs w:val="28"/>
        </w:rPr>
        <w:t>третьего</w:t>
      </w:r>
      <w:r>
        <w:rPr>
          <w:i/>
          <w:sz w:val="28"/>
          <w:szCs w:val="28"/>
        </w:rPr>
        <w:t xml:space="preserve"> </w:t>
      </w:r>
      <w:r w:rsidR="00417E66">
        <w:rPr>
          <w:b/>
          <w:i/>
          <w:sz w:val="28"/>
          <w:szCs w:val="28"/>
        </w:rPr>
        <w:t>священника,</w:t>
      </w:r>
      <w:r>
        <w:rPr>
          <w:i/>
          <w:sz w:val="28"/>
          <w:szCs w:val="28"/>
        </w:rPr>
        <w:t xml:space="preserve"> </w:t>
      </w:r>
      <w:r>
        <w:rPr>
          <w:sz w:val="28"/>
          <w:szCs w:val="28"/>
        </w:rPr>
        <w:t>то</w:t>
      </w:r>
      <w:r>
        <w:rPr>
          <w:i/>
          <w:sz w:val="28"/>
          <w:szCs w:val="28"/>
        </w:rPr>
        <w:t xml:space="preserve"> </w:t>
      </w:r>
      <w:r>
        <w:rPr>
          <w:b/>
          <w:sz w:val="28"/>
          <w:szCs w:val="28"/>
        </w:rPr>
        <w:t>первая пара</w:t>
      </w:r>
      <w:r w:rsidRPr="0002121E">
        <w:rPr>
          <w:b/>
          <w:sz w:val="28"/>
          <w:szCs w:val="28"/>
        </w:rPr>
        <w:t>)</w:t>
      </w:r>
      <w:r>
        <w:rPr>
          <w:sz w:val="28"/>
          <w:szCs w:val="28"/>
        </w:rPr>
        <w:t xml:space="preserve"> открывают верхнюю сторону антиминса. Далее они</w:t>
      </w:r>
      <w:r>
        <w:rPr>
          <w:b/>
          <w:sz w:val="28"/>
          <w:szCs w:val="28"/>
        </w:rPr>
        <w:t xml:space="preserve"> </w:t>
      </w:r>
      <w:r>
        <w:rPr>
          <w:sz w:val="28"/>
          <w:szCs w:val="28"/>
        </w:rPr>
        <w:t xml:space="preserve">крестятся, целуют престол </w:t>
      </w:r>
      <w:r w:rsidR="00417E66">
        <w:rPr>
          <w:sz w:val="28"/>
          <w:szCs w:val="28"/>
        </w:rPr>
        <w:t xml:space="preserve">                           </w:t>
      </w:r>
      <w:r>
        <w:rPr>
          <w:sz w:val="28"/>
          <w:szCs w:val="28"/>
        </w:rPr>
        <w:t xml:space="preserve">и кланяются </w:t>
      </w:r>
      <w:r>
        <w:rPr>
          <w:b/>
          <w:i/>
          <w:sz w:val="28"/>
          <w:szCs w:val="28"/>
        </w:rPr>
        <w:t>предстоятелю</w:t>
      </w:r>
      <w:r w:rsidRPr="0002121E">
        <w:rPr>
          <w:b/>
          <w:i/>
          <w:sz w:val="28"/>
          <w:szCs w:val="28"/>
        </w:rPr>
        <w:t>,</w:t>
      </w:r>
      <w:r>
        <w:rPr>
          <w:sz w:val="28"/>
        </w:rPr>
        <w:t xml:space="preserve"> на что он отвечает также поклоном на обе</w:t>
      </w:r>
      <w:r>
        <w:rPr>
          <w:i/>
          <w:sz w:val="28"/>
        </w:rPr>
        <w:t xml:space="preserve"> </w:t>
      </w:r>
      <w:r>
        <w:rPr>
          <w:sz w:val="28"/>
        </w:rPr>
        <w:t>стороны</w:t>
      </w:r>
      <w:r>
        <w:rPr>
          <w:i/>
          <w:sz w:val="28"/>
          <w:szCs w:val="28"/>
        </w:rPr>
        <w:t>.</w:t>
      </w:r>
      <w:r>
        <w:rPr>
          <w:sz w:val="28"/>
          <w:szCs w:val="28"/>
        </w:rPr>
        <w:t xml:space="preserve"> </w:t>
      </w:r>
    </w:p>
    <w:p w:rsidR="00FB70CD" w:rsidRDefault="00FB70CD" w:rsidP="0019067E">
      <w:pPr>
        <w:pStyle w:val="aa"/>
        <w:tabs>
          <w:tab w:val="left" w:pos="426"/>
        </w:tabs>
        <w:jc w:val="both"/>
        <w:rPr>
          <w:i/>
          <w:sz w:val="28"/>
          <w:szCs w:val="28"/>
        </w:rPr>
      </w:pPr>
      <w:r>
        <w:rPr>
          <w:sz w:val="28"/>
          <w:szCs w:val="28"/>
        </w:rPr>
        <w:t xml:space="preserve">      Во время произнесения возгласа</w:t>
      </w:r>
      <w:r w:rsidR="0019067E">
        <w:rPr>
          <w:sz w:val="28"/>
          <w:szCs w:val="28"/>
        </w:rPr>
        <w:t>:</w:t>
      </w:r>
      <w:r>
        <w:rPr>
          <w:sz w:val="28"/>
          <w:szCs w:val="28"/>
        </w:rPr>
        <w:t xml:space="preserve"> </w:t>
      </w:r>
      <w:r>
        <w:rPr>
          <w:b/>
          <w:sz w:val="28"/>
          <w:szCs w:val="28"/>
        </w:rPr>
        <w:t xml:space="preserve">«Да и тии с нами…» </w:t>
      </w:r>
      <w:r>
        <w:rPr>
          <w:b/>
          <w:i/>
          <w:sz w:val="28"/>
          <w:szCs w:val="28"/>
        </w:rPr>
        <w:t>предстоятель</w:t>
      </w:r>
      <w:r>
        <w:rPr>
          <w:sz w:val="28"/>
          <w:szCs w:val="28"/>
        </w:rPr>
        <w:t xml:space="preserve"> берет лежащую внутри антиминса губу и на словах</w:t>
      </w:r>
      <w:r w:rsidR="0019067E">
        <w:rPr>
          <w:sz w:val="28"/>
          <w:szCs w:val="28"/>
        </w:rPr>
        <w:t>:</w:t>
      </w:r>
      <w:r>
        <w:rPr>
          <w:sz w:val="28"/>
          <w:szCs w:val="28"/>
        </w:rPr>
        <w:t xml:space="preserve"> </w:t>
      </w:r>
      <w:r w:rsidRPr="0002121E">
        <w:rPr>
          <w:b/>
          <w:sz w:val="28"/>
          <w:szCs w:val="28"/>
        </w:rPr>
        <w:t>«</w:t>
      </w:r>
      <w:r>
        <w:rPr>
          <w:b/>
          <w:sz w:val="28"/>
          <w:szCs w:val="28"/>
        </w:rPr>
        <w:t>Отца и Сына и Святаго Духа»</w:t>
      </w:r>
      <w:r>
        <w:rPr>
          <w:sz w:val="28"/>
          <w:szCs w:val="28"/>
        </w:rPr>
        <w:t xml:space="preserve"> крестообразно осеняет ею антиминс, целует губку и полагает е</w:t>
      </w:r>
      <w:r w:rsidR="00417E66">
        <w:rPr>
          <w:sz w:val="28"/>
          <w:szCs w:val="28"/>
        </w:rPr>
        <w:t>ё</w:t>
      </w:r>
      <w:r>
        <w:rPr>
          <w:sz w:val="28"/>
          <w:szCs w:val="28"/>
        </w:rPr>
        <w:t xml:space="preserve"> в верхнем правом углу </w:t>
      </w:r>
      <w:r w:rsidR="00417E66">
        <w:rPr>
          <w:sz w:val="28"/>
          <w:szCs w:val="28"/>
        </w:rPr>
        <w:t>развёрнутого</w:t>
      </w:r>
      <w:r>
        <w:rPr>
          <w:sz w:val="28"/>
          <w:szCs w:val="28"/>
        </w:rPr>
        <w:t xml:space="preserve"> антиминса.</w:t>
      </w:r>
      <w:r>
        <w:rPr>
          <w:b/>
          <w:i/>
          <w:sz w:val="28"/>
          <w:szCs w:val="28"/>
        </w:rPr>
        <w:t xml:space="preserve">      </w:t>
      </w:r>
    </w:p>
    <w:p w:rsidR="00FB70CD" w:rsidRDefault="00FB70CD" w:rsidP="00FB70CD">
      <w:pPr>
        <w:pStyle w:val="aa"/>
        <w:tabs>
          <w:tab w:val="left" w:pos="426"/>
        </w:tabs>
        <w:jc w:val="both"/>
        <w:rPr>
          <w:sz w:val="28"/>
          <w:szCs w:val="28"/>
        </w:rPr>
      </w:pPr>
      <w:r>
        <w:rPr>
          <w:b/>
          <w:sz w:val="28"/>
          <w:szCs w:val="28"/>
        </w:rPr>
        <w:t xml:space="preserve">      Младший</w:t>
      </w:r>
      <w:r>
        <w:rPr>
          <w:b/>
          <w:i/>
          <w:sz w:val="28"/>
          <w:szCs w:val="28"/>
        </w:rPr>
        <w:t xml:space="preserve"> диакон </w:t>
      </w:r>
      <w:r>
        <w:rPr>
          <w:sz w:val="28"/>
          <w:szCs w:val="28"/>
        </w:rPr>
        <w:t>на солее</w:t>
      </w:r>
      <w:r>
        <w:rPr>
          <w:b/>
          <w:sz w:val="28"/>
          <w:szCs w:val="28"/>
        </w:rPr>
        <w:t xml:space="preserve"> </w:t>
      </w:r>
      <w:r>
        <w:rPr>
          <w:sz w:val="28"/>
          <w:szCs w:val="28"/>
        </w:rPr>
        <w:t>возглашает прошение</w:t>
      </w:r>
      <w:r w:rsidR="0019067E">
        <w:rPr>
          <w:sz w:val="28"/>
          <w:szCs w:val="28"/>
        </w:rPr>
        <w:t>:</w:t>
      </w:r>
      <w:r>
        <w:rPr>
          <w:i/>
          <w:sz w:val="28"/>
          <w:szCs w:val="28"/>
        </w:rPr>
        <w:t xml:space="preserve"> </w:t>
      </w:r>
      <w:r>
        <w:rPr>
          <w:b/>
          <w:sz w:val="28"/>
          <w:szCs w:val="28"/>
        </w:rPr>
        <w:t xml:space="preserve">«Заступи, спаси, помилуй </w:t>
      </w:r>
      <w:r w:rsidR="00417E66">
        <w:rPr>
          <w:b/>
          <w:sz w:val="28"/>
          <w:szCs w:val="28"/>
        </w:rPr>
        <w:t xml:space="preserve">                      </w:t>
      </w:r>
      <w:r>
        <w:rPr>
          <w:b/>
          <w:sz w:val="28"/>
          <w:szCs w:val="28"/>
        </w:rPr>
        <w:t>и сохрани нас, Боже, Твоею благодатию</w:t>
      </w:r>
      <w:r w:rsidRPr="0002121E">
        <w:rPr>
          <w:b/>
          <w:sz w:val="28"/>
          <w:szCs w:val="28"/>
        </w:rPr>
        <w:t>»,</w:t>
      </w:r>
      <w:r>
        <w:rPr>
          <w:sz w:val="28"/>
          <w:szCs w:val="28"/>
        </w:rPr>
        <w:t xml:space="preserve"> а затем и следующую</w:t>
      </w:r>
      <w:r>
        <w:rPr>
          <w:b/>
          <w:sz w:val="28"/>
          <w:szCs w:val="28"/>
        </w:rPr>
        <w:t xml:space="preserve"> </w:t>
      </w:r>
      <w:r>
        <w:rPr>
          <w:b/>
          <w:i/>
          <w:sz w:val="28"/>
          <w:szCs w:val="28"/>
        </w:rPr>
        <w:t xml:space="preserve">ектению: </w:t>
      </w:r>
      <w:r>
        <w:rPr>
          <w:b/>
          <w:sz w:val="28"/>
          <w:szCs w:val="28"/>
        </w:rPr>
        <w:t xml:space="preserve">«Паки </w:t>
      </w:r>
      <w:r w:rsidR="00417E66">
        <w:rPr>
          <w:b/>
          <w:sz w:val="28"/>
          <w:szCs w:val="28"/>
        </w:rPr>
        <w:t xml:space="preserve">                 </w:t>
      </w:r>
      <w:r>
        <w:rPr>
          <w:b/>
          <w:sz w:val="28"/>
          <w:szCs w:val="28"/>
        </w:rPr>
        <w:t>и паки миром Господу помолимся»</w:t>
      </w:r>
      <w:r w:rsidRPr="0002121E">
        <w:rPr>
          <w:b/>
          <w:sz w:val="28"/>
          <w:szCs w:val="28"/>
        </w:rPr>
        <w:t>.</w:t>
      </w:r>
      <w:r>
        <w:rPr>
          <w:b/>
          <w:i/>
          <w:sz w:val="28"/>
          <w:szCs w:val="28"/>
        </w:rPr>
        <w:t xml:space="preserve"> </w:t>
      </w:r>
    </w:p>
    <w:p w:rsidR="00FB70CD" w:rsidRDefault="00FB70CD" w:rsidP="0019067E">
      <w:pPr>
        <w:pStyle w:val="aa"/>
        <w:tabs>
          <w:tab w:val="left" w:pos="426"/>
        </w:tabs>
        <w:jc w:val="both"/>
        <w:rPr>
          <w:b/>
          <w:i/>
          <w:sz w:val="28"/>
          <w:szCs w:val="28"/>
        </w:rPr>
      </w:pPr>
      <w:r w:rsidRPr="0019067E">
        <w:rPr>
          <w:b/>
          <w:i/>
          <w:sz w:val="28"/>
          <w:szCs w:val="28"/>
        </w:rPr>
        <w:t xml:space="preserve">      </w:t>
      </w:r>
      <w:r w:rsidR="0019067E" w:rsidRPr="0019067E">
        <w:rPr>
          <w:b/>
          <w:i/>
          <w:sz w:val="28"/>
          <w:szCs w:val="28"/>
        </w:rPr>
        <w:t>О</w:t>
      </w:r>
      <w:r>
        <w:rPr>
          <w:b/>
          <w:i/>
          <w:sz w:val="28"/>
          <w:szCs w:val="28"/>
        </w:rPr>
        <w:t>т среды четвертой седмицы Великого поста:</w:t>
      </w:r>
    </w:p>
    <w:p w:rsidR="00FB70CD" w:rsidRDefault="00FB70CD" w:rsidP="0002121E">
      <w:pPr>
        <w:pStyle w:val="aa"/>
        <w:tabs>
          <w:tab w:val="left" w:pos="426"/>
        </w:tabs>
        <w:jc w:val="both"/>
        <w:rPr>
          <w:sz w:val="28"/>
          <w:szCs w:val="28"/>
        </w:rPr>
      </w:pPr>
      <w:r>
        <w:rPr>
          <w:i/>
          <w:sz w:val="28"/>
          <w:szCs w:val="28"/>
        </w:rPr>
        <w:t xml:space="preserve">      </w:t>
      </w:r>
      <w:r>
        <w:rPr>
          <w:b/>
          <w:sz w:val="28"/>
          <w:szCs w:val="28"/>
        </w:rPr>
        <w:t xml:space="preserve">Младший </w:t>
      </w:r>
      <w:r>
        <w:rPr>
          <w:b/>
          <w:i/>
          <w:sz w:val="28"/>
          <w:szCs w:val="28"/>
        </w:rPr>
        <w:t xml:space="preserve">диакон </w:t>
      </w:r>
      <w:r>
        <w:rPr>
          <w:sz w:val="28"/>
          <w:szCs w:val="28"/>
        </w:rPr>
        <w:t>на солее</w:t>
      </w:r>
      <w:r>
        <w:rPr>
          <w:b/>
          <w:sz w:val="28"/>
          <w:szCs w:val="28"/>
        </w:rPr>
        <w:t xml:space="preserve"> </w:t>
      </w:r>
      <w:r>
        <w:rPr>
          <w:sz w:val="28"/>
          <w:szCs w:val="28"/>
        </w:rPr>
        <w:t>возглашает прошение</w:t>
      </w:r>
      <w:r w:rsidR="0019067E">
        <w:rPr>
          <w:sz w:val="28"/>
          <w:szCs w:val="28"/>
        </w:rPr>
        <w:t>:</w:t>
      </w:r>
      <w:r>
        <w:rPr>
          <w:i/>
          <w:sz w:val="28"/>
          <w:szCs w:val="28"/>
        </w:rPr>
        <w:t xml:space="preserve"> </w:t>
      </w:r>
      <w:r>
        <w:rPr>
          <w:b/>
          <w:sz w:val="28"/>
          <w:szCs w:val="28"/>
        </w:rPr>
        <w:t xml:space="preserve">«Вернии, о иже ко святому Просвещению готовящихся братиях и спасении их, Господу помолимся» </w:t>
      </w:r>
      <w:r>
        <w:rPr>
          <w:sz w:val="28"/>
          <w:szCs w:val="28"/>
        </w:rPr>
        <w:t>и далее остальные прошения</w:t>
      </w:r>
      <w:r>
        <w:rPr>
          <w:b/>
          <w:sz w:val="28"/>
          <w:szCs w:val="28"/>
        </w:rPr>
        <w:t xml:space="preserve"> </w:t>
      </w:r>
      <w:r>
        <w:rPr>
          <w:b/>
          <w:i/>
          <w:sz w:val="28"/>
          <w:szCs w:val="28"/>
        </w:rPr>
        <w:t>ектении</w:t>
      </w:r>
      <w:r w:rsidRPr="0002121E">
        <w:rPr>
          <w:b/>
          <w:i/>
          <w:sz w:val="28"/>
          <w:szCs w:val="28"/>
        </w:rPr>
        <w:t xml:space="preserve"> </w:t>
      </w:r>
      <w:r w:rsidRPr="0002121E">
        <w:rPr>
          <w:b/>
          <w:sz w:val="28"/>
          <w:szCs w:val="28"/>
        </w:rPr>
        <w:t>о</w:t>
      </w:r>
      <w:r>
        <w:rPr>
          <w:sz w:val="28"/>
          <w:szCs w:val="28"/>
        </w:rPr>
        <w:t xml:space="preserve"> </w:t>
      </w:r>
      <w:r>
        <w:rPr>
          <w:b/>
          <w:sz w:val="28"/>
          <w:szCs w:val="28"/>
        </w:rPr>
        <w:t>«готовящихся ко Святому Просвещению»</w:t>
      </w:r>
      <w:r w:rsidRPr="0002121E">
        <w:rPr>
          <w:b/>
          <w:sz w:val="28"/>
          <w:szCs w:val="28"/>
        </w:rPr>
        <w:t>,</w:t>
      </w:r>
      <w:r>
        <w:rPr>
          <w:b/>
          <w:sz w:val="28"/>
          <w:szCs w:val="28"/>
        </w:rPr>
        <w:t xml:space="preserve"> </w:t>
      </w:r>
      <w:r>
        <w:rPr>
          <w:sz w:val="28"/>
          <w:szCs w:val="28"/>
        </w:rPr>
        <w:t>а затем и следующую</w:t>
      </w:r>
      <w:r>
        <w:rPr>
          <w:b/>
          <w:sz w:val="28"/>
          <w:szCs w:val="28"/>
        </w:rPr>
        <w:t xml:space="preserve"> </w:t>
      </w:r>
      <w:r>
        <w:rPr>
          <w:b/>
          <w:i/>
          <w:sz w:val="28"/>
          <w:szCs w:val="28"/>
        </w:rPr>
        <w:t xml:space="preserve">ектению: </w:t>
      </w:r>
      <w:r>
        <w:rPr>
          <w:b/>
          <w:sz w:val="28"/>
          <w:szCs w:val="28"/>
        </w:rPr>
        <w:t>«Паки и паки миром Господу помолимся»</w:t>
      </w:r>
      <w:r w:rsidRPr="0002121E">
        <w:rPr>
          <w:b/>
          <w:sz w:val="28"/>
          <w:szCs w:val="28"/>
        </w:rPr>
        <w:t>.</w:t>
      </w:r>
      <w:r>
        <w:rPr>
          <w:b/>
          <w:i/>
          <w:sz w:val="28"/>
          <w:szCs w:val="28"/>
        </w:rPr>
        <w:t xml:space="preserve"> </w:t>
      </w:r>
    </w:p>
    <w:p w:rsidR="00FB70CD" w:rsidRDefault="00FB70CD" w:rsidP="00B87560">
      <w:pPr>
        <w:pStyle w:val="Iauiue3"/>
        <w:tabs>
          <w:tab w:val="left" w:pos="426"/>
        </w:tabs>
        <w:jc w:val="both"/>
        <w:rPr>
          <w:sz w:val="28"/>
        </w:rPr>
      </w:pPr>
      <w:r>
        <w:rPr>
          <w:b/>
          <w:i/>
          <w:sz w:val="28"/>
          <w:szCs w:val="28"/>
        </w:rPr>
        <w:t xml:space="preserve">      </w:t>
      </w:r>
      <w:r>
        <w:rPr>
          <w:b/>
          <w:sz w:val="28"/>
          <w:szCs w:val="28"/>
        </w:rPr>
        <w:t>Второй</w:t>
      </w:r>
      <w:r>
        <w:rPr>
          <w:sz w:val="28"/>
          <w:szCs w:val="28"/>
        </w:rPr>
        <w:t xml:space="preserve"> </w:t>
      </w:r>
      <w:r>
        <w:rPr>
          <w:b/>
          <w:i/>
          <w:sz w:val="28"/>
          <w:szCs w:val="28"/>
        </w:rPr>
        <w:t xml:space="preserve">диакон </w:t>
      </w:r>
      <w:r>
        <w:rPr>
          <w:sz w:val="28"/>
          <w:szCs w:val="28"/>
        </w:rPr>
        <w:t xml:space="preserve">(а если его </w:t>
      </w:r>
      <w:r w:rsidR="00417E66">
        <w:rPr>
          <w:sz w:val="28"/>
          <w:szCs w:val="28"/>
        </w:rPr>
        <w:t>нет,</w:t>
      </w:r>
      <w:r>
        <w:rPr>
          <w:sz w:val="28"/>
          <w:szCs w:val="28"/>
        </w:rPr>
        <w:t xml:space="preserve"> то</w:t>
      </w:r>
      <w:r>
        <w:rPr>
          <w:i/>
          <w:sz w:val="28"/>
          <w:szCs w:val="28"/>
        </w:rPr>
        <w:t xml:space="preserve"> </w:t>
      </w:r>
      <w:r>
        <w:rPr>
          <w:b/>
          <w:sz w:val="28"/>
          <w:szCs w:val="28"/>
        </w:rPr>
        <w:t>старший</w:t>
      </w:r>
      <w:r w:rsidRPr="0002121E">
        <w:rPr>
          <w:sz w:val="28"/>
          <w:szCs w:val="28"/>
        </w:rPr>
        <w:t>)</w:t>
      </w:r>
      <w:r>
        <w:rPr>
          <w:b/>
          <w:i/>
          <w:sz w:val="28"/>
          <w:szCs w:val="28"/>
        </w:rPr>
        <w:t xml:space="preserve"> </w:t>
      </w:r>
      <w:r>
        <w:rPr>
          <w:sz w:val="28"/>
          <w:szCs w:val="28"/>
        </w:rPr>
        <w:t>идет на горнее место, принимает от</w:t>
      </w:r>
      <w:r>
        <w:rPr>
          <w:i/>
          <w:sz w:val="28"/>
          <w:szCs w:val="28"/>
        </w:rPr>
        <w:t xml:space="preserve"> </w:t>
      </w:r>
      <w:r>
        <w:rPr>
          <w:b/>
          <w:i/>
          <w:sz w:val="28"/>
          <w:szCs w:val="28"/>
        </w:rPr>
        <w:t>пономаря</w:t>
      </w:r>
      <w:r>
        <w:rPr>
          <w:i/>
          <w:sz w:val="28"/>
          <w:szCs w:val="28"/>
        </w:rPr>
        <w:t xml:space="preserve"> </w:t>
      </w:r>
      <w:r>
        <w:rPr>
          <w:sz w:val="28"/>
          <w:szCs w:val="28"/>
        </w:rPr>
        <w:t>кадило, испрашивает у</w:t>
      </w:r>
      <w:r>
        <w:rPr>
          <w:i/>
          <w:sz w:val="28"/>
          <w:szCs w:val="28"/>
        </w:rPr>
        <w:t xml:space="preserve"> </w:t>
      </w:r>
      <w:r>
        <w:rPr>
          <w:b/>
          <w:i/>
          <w:sz w:val="28"/>
          <w:szCs w:val="28"/>
        </w:rPr>
        <w:t xml:space="preserve">предстоятеля </w:t>
      </w:r>
      <w:r>
        <w:rPr>
          <w:sz w:val="28"/>
          <w:szCs w:val="28"/>
        </w:rPr>
        <w:t xml:space="preserve">благословение и начинает </w:t>
      </w:r>
      <w:r w:rsidRPr="0019067E">
        <w:rPr>
          <w:b/>
          <w:i/>
          <w:sz w:val="28"/>
          <w:szCs w:val="28"/>
        </w:rPr>
        <w:t>каждение</w:t>
      </w:r>
      <w:r>
        <w:rPr>
          <w:sz w:val="28"/>
          <w:szCs w:val="28"/>
        </w:rPr>
        <w:t xml:space="preserve"> алтаря</w:t>
      </w:r>
      <w:r w:rsidR="0019067E">
        <w:rPr>
          <w:sz w:val="28"/>
          <w:szCs w:val="28"/>
        </w:rPr>
        <w:t>,</w:t>
      </w:r>
      <w:r>
        <w:rPr>
          <w:i/>
          <w:sz w:val="28"/>
          <w:szCs w:val="28"/>
        </w:rPr>
        <w:t xml:space="preserve"> </w:t>
      </w:r>
      <w:r>
        <w:rPr>
          <w:sz w:val="28"/>
          <w:szCs w:val="28"/>
        </w:rPr>
        <w:t xml:space="preserve">читая про себя </w:t>
      </w:r>
      <w:r>
        <w:rPr>
          <w:b/>
          <w:sz w:val="28"/>
          <w:szCs w:val="28"/>
        </w:rPr>
        <w:t>50-й</w:t>
      </w:r>
      <w:r>
        <w:rPr>
          <w:sz w:val="28"/>
          <w:szCs w:val="28"/>
        </w:rPr>
        <w:t xml:space="preserve"> </w:t>
      </w:r>
      <w:r>
        <w:rPr>
          <w:b/>
          <w:i/>
          <w:sz w:val="28"/>
          <w:szCs w:val="28"/>
        </w:rPr>
        <w:t>псалом</w:t>
      </w:r>
      <w:r w:rsidRPr="0002121E">
        <w:rPr>
          <w:b/>
          <w:i/>
          <w:sz w:val="28"/>
          <w:szCs w:val="28"/>
        </w:rPr>
        <w:t>.</w:t>
      </w:r>
      <w:r>
        <w:rPr>
          <w:b/>
          <w:i/>
          <w:sz w:val="28"/>
          <w:szCs w:val="28"/>
        </w:rPr>
        <w:t xml:space="preserve"> </w:t>
      </w:r>
      <w:r w:rsidR="00B87560" w:rsidRPr="00B87560">
        <w:rPr>
          <w:b/>
          <w:i/>
          <w:sz w:val="28"/>
          <w:szCs w:val="28"/>
        </w:rPr>
        <w:t>Диакон</w:t>
      </w:r>
      <w:r w:rsidRPr="00B87560">
        <w:rPr>
          <w:b/>
          <w:i/>
          <w:sz w:val="28"/>
          <w:szCs w:val="28"/>
        </w:rPr>
        <w:t xml:space="preserve"> </w:t>
      </w:r>
      <w:r>
        <w:rPr>
          <w:sz w:val="28"/>
          <w:szCs w:val="28"/>
        </w:rPr>
        <w:t>кадит: святой п</w:t>
      </w:r>
      <w:r>
        <w:rPr>
          <w:sz w:val="28"/>
        </w:rPr>
        <w:t>рестол</w:t>
      </w:r>
      <w:r>
        <w:rPr>
          <w:b/>
          <w:sz w:val="28"/>
        </w:rPr>
        <w:t xml:space="preserve"> </w:t>
      </w:r>
      <w:r>
        <w:rPr>
          <w:sz w:val="28"/>
        </w:rPr>
        <w:t xml:space="preserve">с четырех сторон, Святые Дары на жертвеннике, далее </w:t>
      </w:r>
      <w:r>
        <w:rPr>
          <w:sz w:val="28"/>
          <w:szCs w:val="28"/>
        </w:rPr>
        <w:t xml:space="preserve">святой алтарь, </w:t>
      </w:r>
      <w:r>
        <w:rPr>
          <w:b/>
          <w:i/>
          <w:sz w:val="28"/>
        </w:rPr>
        <w:t>предстоятеля</w:t>
      </w:r>
      <w:r w:rsidRPr="00D47E4D">
        <w:rPr>
          <w:b/>
          <w:i/>
          <w:sz w:val="28"/>
          <w:szCs w:val="28"/>
        </w:rPr>
        <w:t>,</w:t>
      </w:r>
      <w:r>
        <w:rPr>
          <w:sz w:val="28"/>
          <w:szCs w:val="28"/>
        </w:rPr>
        <w:t xml:space="preserve"> </w:t>
      </w:r>
      <w:r w:rsidR="00417E66">
        <w:rPr>
          <w:sz w:val="28"/>
          <w:szCs w:val="28"/>
        </w:rPr>
        <w:t>лиц,</w:t>
      </w:r>
      <w:r>
        <w:rPr>
          <w:sz w:val="28"/>
          <w:szCs w:val="28"/>
        </w:rPr>
        <w:t xml:space="preserve"> молящихся </w:t>
      </w:r>
      <w:r w:rsidR="00417E66">
        <w:rPr>
          <w:sz w:val="28"/>
          <w:szCs w:val="28"/>
        </w:rPr>
        <w:t xml:space="preserve">               </w:t>
      </w:r>
      <w:r>
        <w:rPr>
          <w:sz w:val="28"/>
          <w:szCs w:val="28"/>
        </w:rPr>
        <w:t>в алтаре, затем переднюю часть престола и</w:t>
      </w:r>
      <w:r>
        <w:rPr>
          <w:b/>
          <w:sz w:val="28"/>
          <w:szCs w:val="28"/>
        </w:rPr>
        <w:t xml:space="preserve"> </w:t>
      </w:r>
      <w:r>
        <w:rPr>
          <w:b/>
          <w:i/>
          <w:sz w:val="28"/>
        </w:rPr>
        <w:t>предстоятеля</w:t>
      </w:r>
      <w:r>
        <w:rPr>
          <w:b/>
          <w:i/>
          <w:sz w:val="28"/>
          <w:szCs w:val="28"/>
        </w:rPr>
        <w:t xml:space="preserve"> </w:t>
      </w:r>
      <w:r>
        <w:rPr>
          <w:sz w:val="28"/>
          <w:szCs w:val="28"/>
        </w:rPr>
        <w:t xml:space="preserve">с горнего места. </w:t>
      </w:r>
    </w:p>
    <w:p w:rsidR="00FB70CD" w:rsidRDefault="00FB70CD" w:rsidP="00DD6083">
      <w:pPr>
        <w:tabs>
          <w:tab w:val="left" w:pos="426"/>
        </w:tabs>
        <w:jc w:val="both"/>
        <w:rPr>
          <w:i/>
          <w:sz w:val="28"/>
          <w:szCs w:val="28"/>
        </w:rPr>
      </w:pPr>
      <w:r>
        <w:rPr>
          <w:sz w:val="28"/>
          <w:szCs w:val="28"/>
        </w:rPr>
        <w:lastRenderedPageBreak/>
        <w:t xml:space="preserve">      </w:t>
      </w:r>
      <w:r>
        <w:rPr>
          <w:b/>
          <w:i/>
          <w:sz w:val="28"/>
          <w:szCs w:val="28"/>
        </w:rPr>
        <w:t xml:space="preserve">Предстоятель </w:t>
      </w:r>
      <w:r>
        <w:rPr>
          <w:sz w:val="28"/>
          <w:szCs w:val="28"/>
        </w:rPr>
        <w:t xml:space="preserve">возглашает возглас: </w:t>
      </w:r>
      <w:r w:rsidRPr="0019067E">
        <w:rPr>
          <w:b/>
          <w:sz w:val="28"/>
          <w:szCs w:val="28"/>
        </w:rPr>
        <w:t>«</w:t>
      </w:r>
      <w:r>
        <w:rPr>
          <w:b/>
          <w:sz w:val="28"/>
          <w:szCs w:val="28"/>
        </w:rPr>
        <w:t>По дару Христа Твоего…»</w:t>
      </w:r>
      <w:r w:rsidR="0002121E" w:rsidRPr="0002121E">
        <w:rPr>
          <w:b/>
          <w:sz w:val="28"/>
          <w:szCs w:val="28"/>
        </w:rPr>
        <w:t>,</w:t>
      </w:r>
      <w:r w:rsidR="0002121E">
        <w:rPr>
          <w:sz w:val="28"/>
          <w:szCs w:val="28"/>
        </w:rPr>
        <w:t xml:space="preserve"> а</w:t>
      </w:r>
      <w:r>
        <w:rPr>
          <w:b/>
          <w:sz w:val="28"/>
          <w:szCs w:val="28"/>
        </w:rPr>
        <w:t xml:space="preserve"> старший</w:t>
      </w:r>
      <w:r>
        <w:rPr>
          <w:sz w:val="28"/>
          <w:szCs w:val="28"/>
        </w:rPr>
        <w:t xml:space="preserve"> </w:t>
      </w:r>
      <w:r w:rsidR="00417E66">
        <w:rPr>
          <w:sz w:val="28"/>
          <w:szCs w:val="28"/>
        </w:rPr>
        <w:t xml:space="preserve">                       </w:t>
      </w:r>
      <w:r>
        <w:rPr>
          <w:sz w:val="28"/>
          <w:szCs w:val="28"/>
        </w:rPr>
        <w:t>и</w:t>
      </w:r>
      <w:r>
        <w:rPr>
          <w:i/>
          <w:sz w:val="28"/>
          <w:szCs w:val="28"/>
        </w:rPr>
        <w:t xml:space="preserve"> </w:t>
      </w:r>
      <w:r>
        <w:rPr>
          <w:b/>
          <w:sz w:val="28"/>
          <w:szCs w:val="28"/>
        </w:rPr>
        <w:t>второй</w:t>
      </w:r>
      <w:r>
        <w:rPr>
          <w:sz w:val="28"/>
          <w:szCs w:val="28"/>
        </w:rPr>
        <w:t xml:space="preserve"> </w:t>
      </w:r>
      <w:r>
        <w:rPr>
          <w:b/>
          <w:i/>
          <w:sz w:val="28"/>
          <w:szCs w:val="28"/>
        </w:rPr>
        <w:t xml:space="preserve">диаконы </w:t>
      </w:r>
      <w:r>
        <w:rPr>
          <w:sz w:val="28"/>
          <w:szCs w:val="28"/>
        </w:rPr>
        <w:t>(а если его нет, то только</w:t>
      </w:r>
      <w:r>
        <w:rPr>
          <w:b/>
          <w:i/>
          <w:sz w:val="28"/>
          <w:szCs w:val="28"/>
        </w:rPr>
        <w:t xml:space="preserve"> </w:t>
      </w:r>
      <w:r>
        <w:rPr>
          <w:b/>
          <w:sz w:val="28"/>
          <w:szCs w:val="28"/>
        </w:rPr>
        <w:t>старший</w:t>
      </w:r>
      <w:r w:rsidRPr="00D47E4D">
        <w:rPr>
          <w:b/>
          <w:sz w:val="28"/>
          <w:szCs w:val="28"/>
        </w:rPr>
        <w:t>)</w:t>
      </w:r>
      <w:r w:rsidRPr="0002121E">
        <w:rPr>
          <w:sz w:val="28"/>
          <w:szCs w:val="28"/>
        </w:rPr>
        <w:t xml:space="preserve"> </w:t>
      </w:r>
      <w:r>
        <w:rPr>
          <w:sz w:val="28"/>
          <w:szCs w:val="28"/>
        </w:rPr>
        <w:t>открывают царские врата.</w:t>
      </w:r>
      <w:r>
        <w:rPr>
          <w:i/>
          <w:sz w:val="28"/>
          <w:szCs w:val="28"/>
        </w:rPr>
        <w:t xml:space="preserve"> </w:t>
      </w:r>
    </w:p>
    <w:p w:rsidR="00FB70CD" w:rsidRDefault="00FB70CD" w:rsidP="00FB70CD">
      <w:pPr>
        <w:tabs>
          <w:tab w:val="left" w:pos="426"/>
        </w:tabs>
        <w:jc w:val="both"/>
        <w:rPr>
          <w:sz w:val="28"/>
          <w:szCs w:val="28"/>
        </w:rPr>
      </w:pPr>
      <w:r>
        <w:rPr>
          <w:b/>
          <w:i/>
          <w:sz w:val="28"/>
          <w:szCs w:val="28"/>
        </w:rPr>
        <w:t xml:space="preserve">      Священнослужители</w:t>
      </w:r>
      <w:r>
        <w:rPr>
          <w:sz w:val="28"/>
        </w:rPr>
        <w:t xml:space="preserve"> снимают скуфьи, камилавки и митры.</w:t>
      </w:r>
    </w:p>
    <w:p w:rsidR="00FB70CD" w:rsidRDefault="00FB70CD" w:rsidP="0002121E">
      <w:pPr>
        <w:tabs>
          <w:tab w:val="left" w:pos="426"/>
        </w:tabs>
        <w:jc w:val="both"/>
        <w:rPr>
          <w:sz w:val="28"/>
          <w:szCs w:val="28"/>
        </w:rPr>
      </w:pPr>
      <w:r>
        <w:rPr>
          <w:sz w:val="28"/>
          <w:szCs w:val="28"/>
        </w:rPr>
        <w:t xml:space="preserve">      По</w:t>
      </w:r>
      <w:r w:rsidR="0019067E">
        <w:rPr>
          <w:sz w:val="28"/>
          <w:szCs w:val="28"/>
        </w:rPr>
        <w:t>сле</w:t>
      </w:r>
      <w:r>
        <w:rPr>
          <w:sz w:val="28"/>
          <w:szCs w:val="28"/>
        </w:rPr>
        <w:t xml:space="preserve"> окончани</w:t>
      </w:r>
      <w:r w:rsidR="0019067E">
        <w:rPr>
          <w:sz w:val="28"/>
          <w:szCs w:val="28"/>
        </w:rPr>
        <w:t>я</w:t>
      </w:r>
      <w:r>
        <w:rPr>
          <w:sz w:val="28"/>
          <w:szCs w:val="28"/>
        </w:rPr>
        <w:t xml:space="preserve"> </w:t>
      </w:r>
      <w:r>
        <w:rPr>
          <w:b/>
          <w:sz w:val="28"/>
          <w:szCs w:val="28"/>
        </w:rPr>
        <w:t>вторым</w:t>
      </w:r>
      <w:r>
        <w:rPr>
          <w:sz w:val="28"/>
          <w:szCs w:val="28"/>
        </w:rPr>
        <w:t xml:space="preserve"> </w:t>
      </w:r>
      <w:r>
        <w:rPr>
          <w:b/>
          <w:i/>
          <w:sz w:val="28"/>
          <w:szCs w:val="28"/>
        </w:rPr>
        <w:t>диаконом</w:t>
      </w:r>
      <w:r>
        <w:rPr>
          <w:sz w:val="28"/>
          <w:szCs w:val="28"/>
        </w:rPr>
        <w:t xml:space="preserve"> </w:t>
      </w:r>
      <w:r w:rsidRPr="0019067E">
        <w:rPr>
          <w:b/>
          <w:i/>
          <w:sz w:val="28"/>
          <w:szCs w:val="28"/>
        </w:rPr>
        <w:t>каждения</w:t>
      </w:r>
      <w:r>
        <w:rPr>
          <w:sz w:val="28"/>
          <w:szCs w:val="28"/>
        </w:rPr>
        <w:t xml:space="preserve"> все становятся перед святым престолом и поклоняются трижды со словами</w:t>
      </w:r>
      <w:r w:rsidR="00B87560">
        <w:rPr>
          <w:sz w:val="28"/>
          <w:szCs w:val="28"/>
        </w:rPr>
        <w:t xml:space="preserve"> </w:t>
      </w:r>
      <w:r w:rsidR="00B87560" w:rsidRPr="00B87560">
        <w:rPr>
          <w:b/>
          <w:i/>
          <w:sz w:val="28"/>
          <w:szCs w:val="28"/>
        </w:rPr>
        <w:t>предстоятеля</w:t>
      </w:r>
      <w:r w:rsidRPr="00B87560">
        <w:rPr>
          <w:b/>
          <w:i/>
          <w:sz w:val="28"/>
          <w:szCs w:val="28"/>
        </w:rPr>
        <w:t>:</w:t>
      </w:r>
      <w:r>
        <w:rPr>
          <w:sz w:val="28"/>
          <w:szCs w:val="28"/>
        </w:rPr>
        <w:t xml:space="preserve"> </w:t>
      </w:r>
      <w:r>
        <w:rPr>
          <w:b/>
          <w:sz w:val="28"/>
          <w:szCs w:val="28"/>
        </w:rPr>
        <w:t>«</w:t>
      </w:r>
      <w:r>
        <w:rPr>
          <w:b/>
          <w:iCs/>
          <w:sz w:val="28"/>
          <w:szCs w:val="28"/>
        </w:rPr>
        <w:t>Боже, очисти мя грешнаго и помилуй мя</w:t>
      </w:r>
      <w:r>
        <w:rPr>
          <w:b/>
          <w:sz w:val="28"/>
          <w:szCs w:val="28"/>
        </w:rPr>
        <w:t>»</w:t>
      </w:r>
      <w:r w:rsidRPr="0002121E">
        <w:rPr>
          <w:b/>
          <w:sz w:val="28"/>
          <w:szCs w:val="28"/>
        </w:rPr>
        <w:t xml:space="preserve">. </w:t>
      </w:r>
    </w:p>
    <w:p w:rsidR="00FB70CD" w:rsidRDefault="00FB70CD" w:rsidP="0002121E">
      <w:pPr>
        <w:pStyle w:val="aa"/>
        <w:tabs>
          <w:tab w:val="left" w:pos="426"/>
        </w:tabs>
        <w:jc w:val="both"/>
        <w:rPr>
          <w:b/>
          <w:sz w:val="28"/>
          <w:szCs w:val="28"/>
        </w:rPr>
      </w:pPr>
      <w:r>
        <w:rPr>
          <w:b/>
          <w:i/>
          <w:sz w:val="28"/>
          <w:szCs w:val="28"/>
        </w:rPr>
        <w:t xml:space="preserve">      </w:t>
      </w:r>
      <w:r>
        <w:rPr>
          <w:sz w:val="28"/>
          <w:szCs w:val="28"/>
        </w:rPr>
        <w:t>Затем</w:t>
      </w:r>
      <w:r>
        <w:rPr>
          <w:b/>
          <w:sz w:val="28"/>
          <w:szCs w:val="28"/>
        </w:rPr>
        <w:t xml:space="preserve"> </w:t>
      </w:r>
      <w:r>
        <w:rPr>
          <w:sz w:val="28"/>
          <w:szCs w:val="28"/>
        </w:rPr>
        <w:t>только</w:t>
      </w:r>
      <w:r>
        <w:rPr>
          <w:b/>
          <w:sz w:val="28"/>
          <w:szCs w:val="28"/>
        </w:rPr>
        <w:t xml:space="preserve"> </w:t>
      </w:r>
      <w:r>
        <w:rPr>
          <w:b/>
          <w:i/>
          <w:sz w:val="28"/>
          <w:szCs w:val="28"/>
        </w:rPr>
        <w:t>предстоятель</w:t>
      </w:r>
      <w:r w:rsidRPr="0002121E">
        <w:rPr>
          <w:b/>
          <w:i/>
          <w:sz w:val="28"/>
          <w:szCs w:val="28"/>
        </w:rPr>
        <w:t>,</w:t>
      </w:r>
      <w:r>
        <w:rPr>
          <w:sz w:val="28"/>
          <w:szCs w:val="28"/>
        </w:rPr>
        <w:t xml:space="preserve"> воздев руки, вполголоса произносит: </w:t>
      </w:r>
      <w:r>
        <w:rPr>
          <w:b/>
          <w:sz w:val="28"/>
          <w:szCs w:val="28"/>
        </w:rPr>
        <w:t>«Ныне Силы Небесныя</w:t>
      </w:r>
      <w:r>
        <w:rPr>
          <w:b/>
          <w:sz w:val="28"/>
        </w:rPr>
        <w:t>…»</w:t>
      </w:r>
      <w:r>
        <w:rPr>
          <w:sz w:val="28"/>
          <w:szCs w:val="28"/>
        </w:rPr>
        <w:t xml:space="preserve"> (трижды), а</w:t>
      </w:r>
      <w:r>
        <w:rPr>
          <w:i/>
          <w:sz w:val="28"/>
          <w:szCs w:val="28"/>
        </w:rPr>
        <w:t xml:space="preserve"> </w:t>
      </w:r>
      <w:r>
        <w:rPr>
          <w:b/>
          <w:i/>
          <w:sz w:val="28"/>
          <w:szCs w:val="28"/>
        </w:rPr>
        <w:t>диаконы</w:t>
      </w:r>
      <w:r w:rsidRPr="0002121E">
        <w:rPr>
          <w:b/>
          <w:i/>
          <w:sz w:val="28"/>
          <w:szCs w:val="28"/>
        </w:rPr>
        <w:t>,</w:t>
      </w:r>
      <w:r>
        <w:rPr>
          <w:sz w:val="28"/>
          <w:szCs w:val="28"/>
        </w:rPr>
        <w:t xml:space="preserve"> держа орарь в поднятой руке, произносят трижды попеременно: </w:t>
      </w:r>
      <w:r>
        <w:rPr>
          <w:b/>
          <w:sz w:val="28"/>
          <w:szCs w:val="28"/>
        </w:rPr>
        <w:t>«Верою и любовию…»</w:t>
      </w:r>
      <w:r w:rsidRPr="0002121E">
        <w:rPr>
          <w:b/>
          <w:sz w:val="28"/>
          <w:szCs w:val="28"/>
        </w:rPr>
        <w:t>,</w:t>
      </w:r>
      <w:r>
        <w:rPr>
          <w:b/>
          <w:sz w:val="28"/>
          <w:szCs w:val="28"/>
        </w:rPr>
        <w:t xml:space="preserve"> </w:t>
      </w:r>
      <w:r>
        <w:rPr>
          <w:sz w:val="28"/>
          <w:szCs w:val="28"/>
        </w:rPr>
        <w:t xml:space="preserve">каждый раз совершая крестное знамение </w:t>
      </w:r>
      <w:r w:rsidR="00417E66">
        <w:rPr>
          <w:sz w:val="28"/>
          <w:szCs w:val="28"/>
        </w:rPr>
        <w:t xml:space="preserve">                         </w:t>
      </w:r>
      <w:r>
        <w:rPr>
          <w:sz w:val="28"/>
          <w:szCs w:val="28"/>
        </w:rPr>
        <w:t>и поклон п</w:t>
      </w:r>
      <w:r w:rsidR="00B87560">
        <w:rPr>
          <w:sz w:val="28"/>
          <w:szCs w:val="28"/>
        </w:rPr>
        <w:t>е</w:t>
      </w:r>
      <w:r>
        <w:rPr>
          <w:sz w:val="28"/>
          <w:szCs w:val="28"/>
        </w:rPr>
        <w:t>ред святым престолом.</w:t>
      </w:r>
    </w:p>
    <w:p w:rsidR="00FB70CD" w:rsidRDefault="00FB70CD" w:rsidP="00B87560">
      <w:pPr>
        <w:pStyle w:val="aa"/>
        <w:tabs>
          <w:tab w:val="left" w:pos="426"/>
        </w:tabs>
        <w:jc w:val="both"/>
        <w:rPr>
          <w:sz w:val="28"/>
          <w:szCs w:val="28"/>
        </w:rPr>
      </w:pPr>
      <w:r>
        <w:rPr>
          <w:b/>
          <w:sz w:val="28"/>
          <w:szCs w:val="28"/>
        </w:rPr>
        <w:t xml:space="preserve">      </w:t>
      </w:r>
      <w:r>
        <w:rPr>
          <w:sz w:val="28"/>
          <w:szCs w:val="28"/>
        </w:rPr>
        <w:t xml:space="preserve">Прочитав </w:t>
      </w:r>
      <w:r>
        <w:rPr>
          <w:b/>
          <w:sz w:val="28"/>
          <w:szCs w:val="28"/>
        </w:rPr>
        <w:t>«Ныне Силы Небесныя</w:t>
      </w:r>
      <w:r>
        <w:rPr>
          <w:b/>
          <w:sz w:val="28"/>
        </w:rPr>
        <w:t xml:space="preserve">…» </w:t>
      </w:r>
      <w:r>
        <w:rPr>
          <w:sz w:val="28"/>
          <w:szCs w:val="28"/>
        </w:rPr>
        <w:t>третий раз, и сотворив поклон,</w:t>
      </w:r>
      <w:r>
        <w:rPr>
          <w:i/>
          <w:sz w:val="28"/>
          <w:szCs w:val="28"/>
        </w:rPr>
        <w:t xml:space="preserve"> </w:t>
      </w:r>
      <w:r>
        <w:rPr>
          <w:b/>
          <w:i/>
          <w:sz w:val="28"/>
          <w:szCs w:val="28"/>
        </w:rPr>
        <w:t xml:space="preserve">предстоятель </w:t>
      </w:r>
      <w:r>
        <w:rPr>
          <w:sz w:val="28"/>
          <w:szCs w:val="28"/>
        </w:rPr>
        <w:t>целует антиминс и престол и</w:t>
      </w:r>
      <w:r>
        <w:rPr>
          <w:b/>
          <w:sz w:val="28"/>
          <w:szCs w:val="28"/>
        </w:rPr>
        <w:t xml:space="preserve"> </w:t>
      </w:r>
      <w:r>
        <w:rPr>
          <w:sz w:val="28"/>
          <w:szCs w:val="28"/>
        </w:rPr>
        <w:t>молча,</w:t>
      </w:r>
      <w:r>
        <w:rPr>
          <w:b/>
          <w:sz w:val="28"/>
          <w:szCs w:val="28"/>
        </w:rPr>
        <w:t xml:space="preserve"> </w:t>
      </w:r>
      <w:r>
        <w:rPr>
          <w:sz w:val="28"/>
          <w:szCs w:val="28"/>
        </w:rPr>
        <w:t>кланяется всем</w:t>
      </w:r>
      <w:r>
        <w:rPr>
          <w:i/>
          <w:sz w:val="28"/>
          <w:szCs w:val="28"/>
        </w:rPr>
        <w:t xml:space="preserve"> </w:t>
      </w:r>
      <w:r w:rsidRPr="00B87560">
        <w:rPr>
          <w:b/>
          <w:sz w:val="28"/>
          <w:szCs w:val="28"/>
        </w:rPr>
        <w:t>сослужащим</w:t>
      </w:r>
      <w:r>
        <w:rPr>
          <w:b/>
          <w:i/>
          <w:sz w:val="28"/>
          <w:szCs w:val="28"/>
        </w:rPr>
        <w:t xml:space="preserve"> </w:t>
      </w:r>
      <w:r w:rsidR="00417E66">
        <w:rPr>
          <w:b/>
          <w:i/>
          <w:sz w:val="28"/>
          <w:szCs w:val="28"/>
        </w:rPr>
        <w:t xml:space="preserve">                        </w:t>
      </w:r>
      <w:r>
        <w:rPr>
          <w:sz w:val="28"/>
          <w:szCs w:val="28"/>
        </w:rPr>
        <w:t>и народу,</w:t>
      </w:r>
      <w:r>
        <w:rPr>
          <w:i/>
          <w:sz w:val="28"/>
          <w:szCs w:val="28"/>
        </w:rPr>
        <w:t xml:space="preserve"> </w:t>
      </w:r>
      <w:r>
        <w:rPr>
          <w:sz w:val="28"/>
          <w:szCs w:val="28"/>
        </w:rPr>
        <w:t xml:space="preserve">а </w:t>
      </w:r>
      <w:r>
        <w:rPr>
          <w:b/>
          <w:i/>
          <w:sz w:val="28"/>
          <w:szCs w:val="28"/>
        </w:rPr>
        <w:t>диаконы</w:t>
      </w:r>
      <w:r>
        <w:rPr>
          <w:sz w:val="28"/>
          <w:szCs w:val="28"/>
        </w:rPr>
        <w:t xml:space="preserve"> целуют край престола.</w:t>
      </w:r>
    </w:p>
    <w:p w:rsidR="00FB70CD" w:rsidRDefault="00FB70CD" w:rsidP="00FB70CD">
      <w:pPr>
        <w:pStyle w:val="aa"/>
        <w:tabs>
          <w:tab w:val="left" w:pos="426"/>
        </w:tabs>
        <w:jc w:val="both"/>
        <w:rPr>
          <w:sz w:val="28"/>
          <w:szCs w:val="28"/>
        </w:rPr>
      </w:pPr>
      <w:r>
        <w:rPr>
          <w:sz w:val="28"/>
          <w:szCs w:val="28"/>
        </w:rPr>
        <w:t xml:space="preserve">      Затем</w:t>
      </w:r>
      <w:r>
        <w:rPr>
          <w:i/>
          <w:sz w:val="28"/>
          <w:szCs w:val="28"/>
        </w:rPr>
        <w:t xml:space="preserve"> </w:t>
      </w:r>
      <w:r>
        <w:rPr>
          <w:b/>
          <w:i/>
          <w:sz w:val="28"/>
          <w:szCs w:val="28"/>
        </w:rPr>
        <w:t xml:space="preserve">предстоятель </w:t>
      </w:r>
      <w:r>
        <w:rPr>
          <w:sz w:val="28"/>
          <w:szCs w:val="28"/>
        </w:rPr>
        <w:t xml:space="preserve">отходит от престола прямо к жертвеннику. </w:t>
      </w:r>
    </w:p>
    <w:p w:rsidR="00FB70CD" w:rsidRDefault="00FB70CD" w:rsidP="00B87560">
      <w:pPr>
        <w:pStyle w:val="aa"/>
        <w:tabs>
          <w:tab w:val="left" w:pos="426"/>
        </w:tabs>
        <w:jc w:val="both"/>
        <w:rPr>
          <w:b/>
          <w:sz w:val="28"/>
          <w:szCs w:val="28"/>
        </w:rPr>
      </w:pPr>
      <w:r>
        <w:rPr>
          <w:sz w:val="28"/>
          <w:szCs w:val="28"/>
        </w:rPr>
        <w:t xml:space="preserve">      После отхода </w:t>
      </w:r>
      <w:r>
        <w:rPr>
          <w:b/>
          <w:i/>
          <w:sz w:val="28"/>
          <w:szCs w:val="28"/>
        </w:rPr>
        <w:t xml:space="preserve">предстоятеля </w:t>
      </w:r>
      <w:r>
        <w:rPr>
          <w:sz w:val="28"/>
          <w:szCs w:val="28"/>
        </w:rPr>
        <w:t xml:space="preserve">к жертвеннику, все </w:t>
      </w:r>
      <w:r w:rsidRPr="00B87560">
        <w:rPr>
          <w:b/>
          <w:sz w:val="28"/>
          <w:szCs w:val="28"/>
        </w:rPr>
        <w:t xml:space="preserve">сослужащие </w:t>
      </w:r>
      <w:r>
        <w:rPr>
          <w:b/>
          <w:i/>
          <w:sz w:val="28"/>
          <w:szCs w:val="28"/>
        </w:rPr>
        <w:t>священники</w:t>
      </w:r>
      <w:r>
        <w:rPr>
          <w:sz w:val="28"/>
          <w:szCs w:val="28"/>
        </w:rPr>
        <w:t xml:space="preserve"> попарно по очереди подходят к престолу, совершают дважды поклонение с крестным знамением, целуют антиминс и престол, крестятся третий раз, кланяются друг другу</w:t>
      </w:r>
      <w:r w:rsidR="00B87560">
        <w:rPr>
          <w:sz w:val="28"/>
          <w:szCs w:val="28"/>
        </w:rPr>
        <w:t>,</w:t>
      </w:r>
      <w:r>
        <w:rPr>
          <w:sz w:val="28"/>
          <w:szCs w:val="28"/>
        </w:rPr>
        <w:t xml:space="preserve"> ничего не говоря</w:t>
      </w:r>
      <w:r w:rsidR="00B87560">
        <w:rPr>
          <w:sz w:val="28"/>
          <w:szCs w:val="28"/>
        </w:rPr>
        <w:t>,</w:t>
      </w:r>
      <w:r>
        <w:rPr>
          <w:b/>
          <w:sz w:val="28"/>
          <w:szCs w:val="28"/>
        </w:rPr>
        <w:t xml:space="preserve"> </w:t>
      </w:r>
      <w:r>
        <w:rPr>
          <w:sz w:val="28"/>
          <w:szCs w:val="28"/>
        </w:rPr>
        <w:t>и далее вместе кланяются народу.</w:t>
      </w:r>
    </w:p>
    <w:p w:rsidR="00FB70CD" w:rsidRDefault="00FB70CD" w:rsidP="00FB70CD">
      <w:pPr>
        <w:pStyle w:val="aa"/>
        <w:tabs>
          <w:tab w:val="left" w:pos="426"/>
        </w:tabs>
        <w:jc w:val="both"/>
        <w:rPr>
          <w:sz w:val="28"/>
          <w:szCs w:val="28"/>
        </w:rPr>
      </w:pPr>
      <w:r>
        <w:rPr>
          <w:b/>
          <w:sz w:val="28"/>
          <w:szCs w:val="28"/>
        </w:rPr>
        <w:t xml:space="preserve">     </w:t>
      </w:r>
      <w:r w:rsidR="00B87560">
        <w:rPr>
          <w:b/>
          <w:sz w:val="28"/>
          <w:szCs w:val="28"/>
        </w:rPr>
        <w:t xml:space="preserve"> </w:t>
      </w:r>
      <w:r>
        <w:rPr>
          <w:sz w:val="28"/>
          <w:szCs w:val="28"/>
        </w:rPr>
        <w:t xml:space="preserve">После целования престола все также (в свое время) отходят к жертвеннику: </w:t>
      </w:r>
      <w:r>
        <w:rPr>
          <w:b/>
          <w:sz w:val="28"/>
          <w:szCs w:val="28"/>
        </w:rPr>
        <w:t>левая</w:t>
      </w:r>
      <w:r>
        <w:rPr>
          <w:i/>
          <w:sz w:val="28"/>
          <w:szCs w:val="28"/>
        </w:rPr>
        <w:t xml:space="preserve"> </w:t>
      </w:r>
      <w:r>
        <w:rPr>
          <w:sz w:val="28"/>
          <w:szCs w:val="28"/>
        </w:rPr>
        <w:t xml:space="preserve">сторона </w:t>
      </w:r>
      <w:r w:rsidRPr="00B87560">
        <w:rPr>
          <w:b/>
          <w:sz w:val="28"/>
          <w:szCs w:val="28"/>
        </w:rPr>
        <w:t>сослужащих</w:t>
      </w:r>
      <w:r>
        <w:rPr>
          <w:sz w:val="28"/>
          <w:szCs w:val="28"/>
        </w:rPr>
        <w:t xml:space="preserve"> и</w:t>
      </w:r>
      <w:r>
        <w:rPr>
          <w:i/>
          <w:sz w:val="28"/>
          <w:szCs w:val="28"/>
        </w:rPr>
        <w:t xml:space="preserve"> </w:t>
      </w:r>
      <w:r w:rsidR="0002121E">
        <w:rPr>
          <w:b/>
          <w:sz w:val="28"/>
          <w:szCs w:val="28"/>
        </w:rPr>
        <w:t xml:space="preserve">второй </w:t>
      </w:r>
      <w:r w:rsidR="0002121E">
        <w:rPr>
          <w:b/>
          <w:i/>
          <w:sz w:val="28"/>
          <w:szCs w:val="28"/>
        </w:rPr>
        <w:t xml:space="preserve">диакон </w:t>
      </w:r>
      <w:r>
        <w:rPr>
          <w:sz w:val="28"/>
          <w:szCs w:val="28"/>
        </w:rPr>
        <w:t xml:space="preserve">прямо к жертвеннику. </w:t>
      </w:r>
      <w:r>
        <w:rPr>
          <w:b/>
          <w:sz w:val="28"/>
        </w:rPr>
        <w:t>Старший</w:t>
      </w:r>
      <w:r>
        <w:rPr>
          <w:sz w:val="28"/>
          <w:szCs w:val="28"/>
        </w:rPr>
        <w:t xml:space="preserve"> </w:t>
      </w:r>
      <w:r>
        <w:rPr>
          <w:b/>
          <w:i/>
          <w:sz w:val="28"/>
          <w:szCs w:val="28"/>
        </w:rPr>
        <w:t>диакон</w:t>
      </w:r>
      <w:r w:rsidRPr="0002121E">
        <w:rPr>
          <w:b/>
          <w:i/>
          <w:sz w:val="28"/>
          <w:szCs w:val="28"/>
        </w:rPr>
        <w:t>,</w:t>
      </w:r>
      <w:r>
        <w:rPr>
          <w:sz w:val="28"/>
          <w:szCs w:val="28"/>
        </w:rPr>
        <w:t xml:space="preserve"> </w:t>
      </w:r>
      <w:r>
        <w:rPr>
          <w:b/>
          <w:sz w:val="28"/>
          <w:szCs w:val="28"/>
        </w:rPr>
        <w:t>правая</w:t>
      </w:r>
      <w:r>
        <w:rPr>
          <w:i/>
          <w:sz w:val="28"/>
          <w:szCs w:val="28"/>
        </w:rPr>
        <w:t xml:space="preserve"> </w:t>
      </w:r>
      <w:r>
        <w:rPr>
          <w:sz w:val="28"/>
          <w:szCs w:val="28"/>
        </w:rPr>
        <w:t xml:space="preserve">сторона </w:t>
      </w:r>
      <w:r w:rsidRPr="00B87560">
        <w:rPr>
          <w:b/>
          <w:sz w:val="28"/>
          <w:szCs w:val="28"/>
        </w:rPr>
        <w:t xml:space="preserve">сослужащих </w:t>
      </w:r>
      <w:r>
        <w:rPr>
          <w:sz w:val="28"/>
          <w:szCs w:val="28"/>
        </w:rPr>
        <w:t>и</w:t>
      </w:r>
      <w:r>
        <w:rPr>
          <w:i/>
          <w:sz w:val="28"/>
          <w:szCs w:val="28"/>
        </w:rPr>
        <w:t xml:space="preserve"> </w:t>
      </w:r>
      <w:r w:rsidR="0002121E">
        <w:rPr>
          <w:b/>
          <w:sz w:val="28"/>
          <w:szCs w:val="28"/>
        </w:rPr>
        <w:t xml:space="preserve">третий </w:t>
      </w:r>
      <w:r>
        <w:rPr>
          <w:b/>
          <w:i/>
          <w:sz w:val="28"/>
          <w:szCs w:val="28"/>
        </w:rPr>
        <w:t>диакон</w:t>
      </w:r>
      <w:r>
        <w:rPr>
          <w:sz w:val="28"/>
          <w:szCs w:val="28"/>
        </w:rPr>
        <w:t xml:space="preserve"> идут к жертвеннику,</w:t>
      </w:r>
      <w:r>
        <w:rPr>
          <w:b/>
          <w:sz w:val="28"/>
          <w:szCs w:val="28"/>
        </w:rPr>
        <w:t xml:space="preserve"> </w:t>
      </w:r>
      <w:r>
        <w:rPr>
          <w:sz w:val="28"/>
          <w:szCs w:val="28"/>
        </w:rPr>
        <w:t>обходя престол,</w:t>
      </w:r>
      <w:r>
        <w:rPr>
          <w:b/>
          <w:sz w:val="28"/>
          <w:szCs w:val="28"/>
        </w:rPr>
        <w:t xml:space="preserve"> </w:t>
      </w:r>
      <w:r>
        <w:rPr>
          <w:sz w:val="28"/>
          <w:szCs w:val="28"/>
        </w:rPr>
        <w:t xml:space="preserve">через горнее место. </w:t>
      </w:r>
      <w:r w:rsidR="00B87560" w:rsidRPr="00B87560">
        <w:rPr>
          <w:b/>
          <w:sz w:val="28"/>
          <w:szCs w:val="28"/>
        </w:rPr>
        <w:t>Т</w:t>
      </w:r>
      <w:r>
        <w:rPr>
          <w:b/>
          <w:sz w:val="28"/>
          <w:szCs w:val="28"/>
        </w:rPr>
        <w:t xml:space="preserve">ретий </w:t>
      </w:r>
      <w:r w:rsidR="00B87560" w:rsidRPr="00B87560">
        <w:rPr>
          <w:sz w:val="28"/>
          <w:szCs w:val="28"/>
        </w:rPr>
        <w:t>и</w:t>
      </w:r>
      <w:r w:rsidR="00B87560">
        <w:rPr>
          <w:b/>
          <w:sz w:val="28"/>
          <w:szCs w:val="28"/>
        </w:rPr>
        <w:t xml:space="preserve"> </w:t>
      </w:r>
      <w:r w:rsidR="00417E66">
        <w:rPr>
          <w:b/>
          <w:sz w:val="28"/>
          <w:szCs w:val="28"/>
        </w:rPr>
        <w:t>четвёртый</w:t>
      </w:r>
      <w:r w:rsidR="00B87560">
        <w:rPr>
          <w:b/>
          <w:sz w:val="28"/>
          <w:szCs w:val="28"/>
        </w:rPr>
        <w:t xml:space="preserve"> </w:t>
      </w:r>
      <w:r>
        <w:rPr>
          <w:b/>
          <w:i/>
          <w:sz w:val="28"/>
          <w:szCs w:val="28"/>
        </w:rPr>
        <w:t>священники</w:t>
      </w:r>
      <w:r w:rsidRPr="0002121E">
        <w:rPr>
          <w:b/>
          <w:i/>
          <w:sz w:val="28"/>
          <w:szCs w:val="28"/>
        </w:rPr>
        <w:t>,</w:t>
      </w:r>
      <w:r>
        <w:rPr>
          <w:sz w:val="28"/>
          <w:szCs w:val="28"/>
        </w:rPr>
        <w:t xml:space="preserve"> отходя, сразу берут кресты </w:t>
      </w:r>
      <w:r w:rsidR="00417E66">
        <w:rPr>
          <w:sz w:val="28"/>
          <w:szCs w:val="28"/>
        </w:rPr>
        <w:t xml:space="preserve">                   </w:t>
      </w:r>
      <w:r>
        <w:rPr>
          <w:sz w:val="28"/>
          <w:szCs w:val="28"/>
        </w:rPr>
        <w:t>с престола.</w:t>
      </w:r>
    </w:p>
    <w:p w:rsidR="002B0678" w:rsidRDefault="002B0678" w:rsidP="00091163">
      <w:pPr>
        <w:pStyle w:val="aa"/>
        <w:tabs>
          <w:tab w:val="left" w:pos="426"/>
        </w:tabs>
        <w:jc w:val="center"/>
        <w:rPr>
          <w:b/>
          <w:bCs/>
          <w:sz w:val="28"/>
          <w:szCs w:val="28"/>
        </w:rPr>
      </w:pPr>
    </w:p>
    <w:p w:rsidR="00FB70CD" w:rsidRDefault="00FB70CD" w:rsidP="00091163">
      <w:pPr>
        <w:pStyle w:val="aa"/>
        <w:tabs>
          <w:tab w:val="left" w:pos="426"/>
        </w:tabs>
        <w:jc w:val="center"/>
        <w:rPr>
          <w:b/>
          <w:bCs/>
          <w:sz w:val="28"/>
          <w:szCs w:val="28"/>
        </w:rPr>
      </w:pPr>
      <w:r>
        <w:rPr>
          <w:b/>
          <w:bCs/>
          <w:sz w:val="28"/>
          <w:szCs w:val="28"/>
        </w:rPr>
        <w:t>Великий вход</w:t>
      </w:r>
    </w:p>
    <w:p w:rsidR="00FB70CD" w:rsidRDefault="00FB70CD" w:rsidP="00FB70CD">
      <w:pPr>
        <w:pStyle w:val="aa"/>
        <w:tabs>
          <w:tab w:val="left" w:pos="426"/>
        </w:tabs>
        <w:jc w:val="both"/>
        <w:rPr>
          <w:sz w:val="28"/>
          <w:szCs w:val="28"/>
        </w:rPr>
      </w:pPr>
    </w:p>
    <w:p w:rsidR="00FB70CD" w:rsidRDefault="00FB70CD" w:rsidP="00FB70CD">
      <w:pPr>
        <w:pStyle w:val="aa"/>
        <w:tabs>
          <w:tab w:val="left" w:pos="426"/>
        </w:tabs>
        <w:jc w:val="both"/>
        <w:rPr>
          <w:i/>
          <w:sz w:val="28"/>
        </w:rPr>
      </w:pPr>
      <w:r>
        <w:rPr>
          <w:b/>
          <w:i/>
          <w:sz w:val="28"/>
        </w:rPr>
        <w:t xml:space="preserve">      </w:t>
      </w:r>
      <w:r>
        <w:rPr>
          <w:b/>
          <w:bCs/>
          <w:i/>
          <w:sz w:val="28"/>
          <w:szCs w:val="28"/>
        </w:rPr>
        <w:t>Предстоятель</w:t>
      </w:r>
      <w:r w:rsidRPr="00D47E4D">
        <w:rPr>
          <w:b/>
          <w:bCs/>
          <w:i/>
          <w:sz w:val="28"/>
          <w:szCs w:val="28"/>
        </w:rPr>
        <w:t>,</w:t>
      </w:r>
      <w:r>
        <w:rPr>
          <w:b/>
          <w:bCs/>
          <w:i/>
          <w:sz w:val="28"/>
          <w:szCs w:val="28"/>
        </w:rPr>
        <w:t xml:space="preserve"> </w:t>
      </w:r>
      <w:r>
        <w:rPr>
          <w:b/>
          <w:bCs/>
          <w:sz w:val="28"/>
          <w:szCs w:val="28"/>
        </w:rPr>
        <w:t>старший</w:t>
      </w:r>
      <w:r>
        <w:rPr>
          <w:b/>
          <w:bCs/>
          <w:i/>
          <w:sz w:val="28"/>
          <w:szCs w:val="28"/>
        </w:rPr>
        <w:t xml:space="preserve"> </w:t>
      </w:r>
      <w:r>
        <w:rPr>
          <w:bCs/>
          <w:sz w:val="28"/>
          <w:szCs w:val="28"/>
        </w:rPr>
        <w:t>и</w:t>
      </w:r>
      <w:r>
        <w:rPr>
          <w:b/>
          <w:bCs/>
          <w:i/>
          <w:sz w:val="28"/>
          <w:szCs w:val="28"/>
        </w:rPr>
        <w:t xml:space="preserve"> </w:t>
      </w:r>
      <w:r>
        <w:rPr>
          <w:b/>
          <w:bCs/>
          <w:sz w:val="28"/>
          <w:szCs w:val="28"/>
        </w:rPr>
        <w:t>второй</w:t>
      </w:r>
      <w:r>
        <w:rPr>
          <w:b/>
          <w:bCs/>
          <w:i/>
          <w:sz w:val="28"/>
          <w:szCs w:val="28"/>
        </w:rPr>
        <w:t xml:space="preserve"> диакон</w:t>
      </w:r>
      <w:r>
        <w:rPr>
          <w:sz w:val="28"/>
          <w:szCs w:val="28"/>
        </w:rPr>
        <w:t xml:space="preserve"> </w:t>
      </w:r>
      <w:r>
        <w:rPr>
          <w:sz w:val="28"/>
        </w:rPr>
        <w:t>подходят к жертвеннику.</w:t>
      </w:r>
      <w:r>
        <w:rPr>
          <w:i/>
          <w:sz w:val="28"/>
        </w:rPr>
        <w:t xml:space="preserve">  </w:t>
      </w:r>
    </w:p>
    <w:p w:rsidR="00FB70CD" w:rsidRDefault="00FB70CD" w:rsidP="00B87560">
      <w:pPr>
        <w:pStyle w:val="aa"/>
        <w:tabs>
          <w:tab w:val="left" w:pos="426"/>
        </w:tabs>
        <w:jc w:val="both"/>
        <w:rPr>
          <w:b/>
          <w:i/>
          <w:sz w:val="28"/>
        </w:rPr>
      </w:pPr>
      <w:r>
        <w:rPr>
          <w:i/>
          <w:sz w:val="28"/>
        </w:rPr>
        <w:t xml:space="preserve">      </w:t>
      </w:r>
      <w:r>
        <w:rPr>
          <w:b/>
          <w:sz w:val="28"/>
        </w:rPr>
        <w:t>Сослужащие</w:t>
      </w:r>
      <w:r>
        <w:rPr>
          <w:sz w:val="28"/>
        </w:rPr>
        <w:t xml:space="preserve"> </w:t>
      </w:r>
      <w:r>
        <w:rPr>
          <w:b/>
          <w:i/>
          <w:sz w:val="28"/>
        </w:rPr>
        <w:t>священники</w:t>
      </w:r>
      <w:r>
        <w:rPr>
          <w:i/>
          <w:sz w:val="28"/>
        </w:rPr>
        <w:t xml:space="preserve"> </w:t>
      </w:r>
      <w:r>
        <w:rPr>
          <w:sz w:val="28"/>
        </w:rPr>
        <w:t>становятся п</w:t>
      </w:r>
      <w:r w:rsidR="00B87560">
        <w:rPr>
          <w:sz w:val="28"/>
        </w:rPr>
        <w:t xml:space="preserve">о старшинству с правой стороны </w:t>
      </w:r>
      <w:r>
        <w:rPr>
          <w:sz w:val="28"/>
        </w:rPr>
        <w:t>от жертвенника.</w:t>
      </w:r>
      <w:r>
        <w:rPr>
          <w:b/>
          <w:i/>
          <w:sz w:val="28"/>
        </w:rPr>
        <w:t xml:space="preserve"> </w:t>
      </w:r>
    </w:p>
    <w:p w:rsidR="00FB70CD" w:rsidRDefault="00FB70CD" w:rsidP="00FB70CD">
      <w:pPr>
        <w:pStyle w:val="aa"/>
        <w:tabs>
          <w:tab w:val="left" w:pos="426"/>
        </w:tabs>
        <w:jc w:val="both"/>
        <w:rPr>
          <w:sz w:val="28"/>
        </w:rPr>
      </w:pPr>
      <w:r>
        <w:rPr>
          <w:b/>
          <w:i/>
          <w:sz w:val="28"/>
        </w:rPr>
        <w:t xml:space="preserve">      </w:t>
      </w:r>
      <w:r>
        <w:rPr>
          <w:b/>
          <w:sz w:val="28"/>
        </w:rPr>
        <w:t xml:space="preserve">Второй </w:t>
      </w:r>
      <w:r>
        <w:rPr>
          <w:b/>
          <w:i/>
          <w:sz w:val="28"/>
        </w:rPr>
        <w:t>диакон</w:t>
      </w:r>
      <w:r>
        <w:rPr>
          <w:i/>
          <w:sz w:val="28"/>
          <w:szCs w:val="28"/>
        </w:rPr>
        <w:t xml:space="preserve"> </w:t>
      </w:r>
      <w:r>
        <w:rPr>
          <w:sz w:val="28"/>
        </w:rPr>
        <w:t xml:space="preserve">берет подсвечник с горящей свечой с жертвенника, и становится слева от жертвенника, лицом к </w:t>
      </w:r>
      <w:r>
        <w:rPr>
          <w:b/>
          <w:i/>
          <w:sz w:val="28"/>
        </w:rPr>
        <w:t>п</w:t>
      </w:r>
      <w:r>
        <w:rPr>
          <w:b/>
          <w:bCs/>
          <w:i/>
          <w:sz w:val="28"/>
          <w:szCs w:val="28"/>
        </w:rPr>
        <w:t>редстоятелю</w:t>
      </w:r>
      <w:r w:rsidRPr="00D47E4D">
        <w:rPr>
          <w:b/>
          <w:i/>
          <w:sz w:val="28"/>
          <w:szCs w:val="28"/>
        </w:rPr>
        <w:t>.</w:t>
      </w:r>
      <w:r>
        <w:rPr>
          <w:sz w:val="28"/>
          <w:szCs w:val="28"/>
        </w:rPr>
        <w:t xml:space="preserve"> </w:t>
      </w:r>
    </w:p>
    <w:p w:rsidR="00FB70CD" w:rsidRDefault="00FB70CD" w:rsidP="00B87560">
      <w:pPr>
        <w:pStyle w:val="Iauiue3"/>
        <w:tabs>
          <w:tab w:val="left" w:pos="426"/>
        </w:tabs>
        <w:jc w:val="both"/>
        <w:rPr>
          <w:i/>
          <w:sz w:val="28"/>
        </w:rPr>
      </w:pPr>
      <w:r>
        <w:rPr>
          <w:sz w:val="28"/>
        </w:rPr>
        <w:t xml:space="preserve">     </w:t>
      </w:r>
      <w:r>
        <w:rPr>
          <w:i/>
          <w:sz w:val="28"/>
        </w:rPr>
        <w:t xml:space="preserve"> </w:t>
      </w:r>
      <w:r>
        <w:rPr>
          <w:b/>
          <w:sz w:val="28"/>
        </w:rPr>
        <w:t xml:space="preserve">Старший </w:t>
      </w:r>
      <w:r>
        <w:rPr>
          <w:b/>
          <w:i/>
          <w:sz w:val="28"/>
        </w:rPr>
        <w:t>диакон</w:t>
      </w:r>
      <w:r>
        <w:rPr>
          <w:i/>
          <w:sz w:val="28"/>
        </w:rPr>
        <w:t xml:space="preserve"> </w:t>
      </w:r>
      <w:r>
        <w:rPr>
          <w:sz w:val="28"/>
          <w:szCs w:val="28"/>
        </w:rPr>
        <w:t xml:space="preserve">принимает от </w:t>
      </w:r>
      <w:r>
        <w:rPr>
          <w:b/>
          <w:i/>
          <w:sz w:val="28"/>
          <w:szCs w:val="28"/>
        </w:rPr>
        <w:t>пономаря</w:t>
      </w:r>
      <w:r>
        <w:rPr>
          <w:sz w:val="28"/>
          <w:szCs w:val="28"/>
        </w:rPr>
        <w:t xml:space="preserve"> кадильницу и </w:t>
      </w:r>
      <w:r w:rsidR="00417E66">
        <w:rPr>
          <w:sz w:val="28"/>
        </w:rPr>
        <w:t>подаёт</w:t>
      </w:r>
      <w:r>
        <w:rPr>
          <w:sz w:val="28"/>
        </w:rPr>
        <w:t xml:space="preserve"> его </w:t>
      </w:r>
      <w:r>
        <w:rPr>
          <w:b/>
          <w:i/>
          <w:sz w:val="28"/>
        </w:rPr>
        <w:t>п</w:t>
      </w:r>
      <w:r>
        <w:rPr>
          <w:b/>
          <w:bCs/>
          <w:i/>
          <w:sz w:val="28"/>
          <w:szCs w:val="28"/>
        </w:rPr>
        <w:t>редстоятелю</w:t>
      </w:r>
      <w:r w:rsidRPr="00B87560">
        <w:rPr>
          <w:b/>
          <w:bCs/>
          <w:i/>
          <w:sz w:val="28"/>
          <w:szCs w:val="28"/>
        </w:rPr>
        <w:t>.</w:t>
      </w:r>
      <w:r w:rsidR="00B87560">
        <w:rPr>
          <w:b/>
          <w:bCs/>
          <w:i/>
          <w:sz w:val="28"/>
          <w:szCs w:val="28"/>
        </w:rPr>
        <w:t xml:space="preserve"> </w:t>
      </w:r>
      <w:r>
        <w:rPr>
          <w:b/>
          <w:bCs/>
          <w:i/>
          <w:sz w:val="28"/>
          <w:szCs w:val="28"/>
        </w:rPr>
        <w:t>Предстоятель</w:t>
      </w:r>
      <w:r>
        <w:rPr>
          <w:rFonts w:cs="Arial"/>
          <w:b/>
          <w:i/>
          <w:sz w:val="28"/>
          <w:szCs w:val="28"/>
        </w:rPr>
        <w:t xml:space="preserve"> </w:t>
      </w:r>
      <w:r>
        <w:rPr>
          <w:sz w:val="28"/>
          <w:szCs w:val="28"/>
        </w:rPr>
        <w:t xml:space="preserve">благословляет кадило, произнося положенную </w:t>
      </w:r>
      <w:r>
        <w:rPr>
          <w:b/>
          <w:i/>
          <w:sz w:val="28"/>
          <w:szCs w:val="28"/>
        </w:rPr>
        <w:t>молитву</w:t>
      </w:r>
      <w:r w:rsidRPr="003611DC">
        <w:rPr>
          <w:b/>
          <w:i/>
          <w:sz w:val="28"/>
          <w:szCs w:val="28"/>
        </w:rPr>
        <w:t>:</w:t>
      </w:r>
      <w:r>
        <w:rPr>
          <w:sz w:val="28"/>
          <w:szCs w:val="28"/>
        </w:rPr>
        <w:t xml:space="preserve"> </w:t>
      </w:r>
      <w:r w:rsidRPr="00D47E4D">
        <w:rPr>
          <w:b/>
          <w:sz w:val="28"/>
          <w:szCs w:val="28"/>
        </w:rPr>
        <w:t>«</w:t>
      </w:r>
      <w:r>
        <w:rPr>
          <w:b/>
          <w:sz w:val="28"/>
          <w:szCs w:val="28"/>
        </w:rPr>
        <w:t>Кадило Тебе приносим, Христе Боже наш…»</w:t>
      </w:r>
      <w:r w:rsidRPr="00D47E4D">
        <w:rPr>
          <w:b/>
          <w:sz w:val="28"/>
        </w:rPr>
        <w:t>,</w:t>
      </w:r>
      <w:r>
        <w:rPr>
          <w:sz w:val="28"/>
        </w:rPr>
        <w:t xml:space="preserve"> принимает кадильницу </w:t>
      </w:r>
      <w:r w:rsidR="00417E66">
        <w:rPr>
          <w:sz w:val="28"/>
        </w:rPr>
        <w:t xml:space="preserve">                   </w:t>
      </w:r>
      <w:r>
        <w:rPr>
          <w:sz w:val="28"/>
        </w:rPr>
        <w:t xml:space="preserve">и кадит </w:t>
      </w:r>
      <w:r>
        <w:rPr>
          <w:sz w:val="28"/>
          <w:szCs w:val="28"/>
        </w:rPr>
        <w:t>приготовленные</w:t>
      </w:r>
      <w:r>
        <w:rPr>
          <w:sz w:val="28"/>
        </w:rPr>
        <w:t xml:space="preserve"> Дары, молясь: </w:t>
      </w:r>
      <w:r>
        <w:rPr>
          <w:b/>
          <w:sz w:val="28"/>
        </w:rPr>
        <w:t>«Боже, очисти мя, грешнаго»</w:t>
      </w:r>
      <w:r>
        <w:rPr>
          <w:sz w:val="28"/>
        </w:rPr>
        <w:t xml:space="preserve"> (трижды). Покадив Дары, он отдает кадило</w:t>
      </w:r>
      <w:r>
        <w:rPr>
          <w:i/>
          <w:sz w:val="28"/>
        </w:rPr>
        <w:t xml:space="preserve"> </w:t>
      </w:r>
      <w:r>
        <w:rPr>
          <w:b/>
          <w:sz w:val="28"/>
        </w:rPr>
        <w:t>старшему</w:t>
      </w:r>
      <w:r>
        <w:rPr>
          <w:b/>
          <w:i/>
          <w:sz w:val="28"/>
        </w:rPr>
        <w:t xml:space="preserve"> диакону</w:t>
      </w:r>
      <w:r w:rsidRPr="00D47E4D">
        <w:rPr>
          <w:b/>
          <w:i/>
          <w:sz w:val="28"/>
        </w:rPr>
        <w:t>.</w:t>
      </w:r>
    </w:p>
    <w:p w:rsidR="00D47E4D" w:rsidRDefault="00FB70CD" w:rsidP="00FB70CD">
      <w:pPr>
        <w:jc w:val="both"/>
        <w:rPr>
          <w:b/>
          <w:bCs/>
          <w:i/>
          <w:sz w:val="28"/>
          <w:szCs w:val="28"/>
        </w:rPr>
      </w:pPr>
      <w:r>
        <w:rPr>
          <w:i/>
          <w:sz w:val="28"/>
        </w:rPr>
        <w:t xml:space="preserve">      </w:t>
      </w:r>
      <w:r>
        <w:rPr>
          <w:b/>
          <w:sz w:val="28"/>
        </w:rPr>
        <w:t>Старший</w:t>
      </w:r>
      <w:r>
        <w:rPr>
          <w:b/>
          <w:i/>
          <w:sz w:val="28"/>
        </w:rPr>
        <w:t xml:space="preserve"> диакон</w:t>
      </w:r>
      <w:r>
        <w:rPr>
          <w:i/>
          <w:sz w:val="28"/>
        </w:rPr>
        <w:t xml:space="preserve"> </w:t>
      </w:r>
      <w:r>
        <w:rPr>
          <w:sz w:val="28"/>
        </w:rPr>
        <w:t>принимает кадило в левую руку.</w:t>
      </w:r>
      <w:r>
        <w:rPr>
          <w:b/>
          <w:bCs/>
          <w:i/>
          <w:sz w:val="28"/>
          <w:szCs w:val="28"/>
        </w:rPr>
        <w:t xml:space="preserve"> </w:t>
      </w:r>
    </w:p>
    <w:p w:rsidR="00FB70CD" w:rsidRDefault="00D47E4D" w:rsidP="00D47E4D">
      <w:pPr>
        <w:tabs>
          <w:tab w:val="left" w:pos="426"/>
        </w:tabs>
        <w:jc w:val="both"/>
        <w:rPr>
          <w:sz w:val="28"/>
        </w:rPr>
      </w:pPr>
      <w:r>
        <w:rPr>
          <w:b/>
          <w:bCs/>
          <w:i/>
          <w:sz w:val="28"/>
          <w:szCs w:val="28"/>
        </w:rPr>
        <w:t xml:space="preserve">      </w:t>
      </w:r>
      <w:r w:rsidR="00FB70CD">
        <w:rPr>
          <w:b/>
          <w:bCs/>
          <w:i/>
          <w:sz w:val="28"/>
          <w:szCs w:val="28"/>
        </w:rPr>
        <w:t>Предстоятель</w:t>
      </w:r>
      <w:r w:rsidR="00FB70CD">
        <w:rPr>
          <w:b/>
          <w:i/>
          <w:sz w:val="28"/>
        </w:rPr>
        <w:t xml:space="preserve"> </w:t>
      </w:r>
      <w:r w:rsidR="00FB70CD">
        <w:rPr>
          <w:sz w:val="28"/>
        </w:rPr>
        <w:t xml:space="preserve">берет воздух, </w:t>
      </w:r>
      <w:r w:rsidR="00FB70CD">
        <w:rPr>
          <w:sz w:val="28"/>
          <w:szCs w:val="28"/>
        </w:rPr>
        <w:t>целу</w:t>
      </w:r>
      <w:r>
        <w:rPr>
          <w:sz w:val="28"/>
          <w:szCs w:val="28"/>
        </w:rPr>
        <w:t>ет</w:t>
      </w:r>
      <w:r w:rsidR="00FB70CD">
        <w:rPr>
          <w:sz w:val="28"/>
          <w:szCs w:val="28"/>
        </w:rPr>
        <w:t xml:space="preserve"> крест на нем </w:t>
      </w:r>
      <w:r w:rsidR="00FB70CD">
        <w:rPr>
          <w:sz w:val="28"/>
        </w:rPr>
        <w:t>и подносит для целования</w:t>
      </w:r>
      <w:r w:rsidR="00FB70CD">
        <w:rPr>
          <w:i/>
          <w:sz w:val="28"/>
        </w:rPr>
        <w:t xml:space="preserve"> </w:t>
      </w:r>
      <w:r w:rsidR="00FB70CD">
        <w:rPr>
          <w:b/>
          <w:bCs/>
          <w:sz w:val="28"/>
          <w:szCs w:val="28"/>
        </w:rPr>
        <w:t>старшему</w:t>
      </w:r>
      <w:r w:rsidR="00FB70CD">
        <w:rPr>
          <w:b/>
          <w:bCs/>
          <w:i/>
          <w:sz w:val="28"/>
          <w:szCs w:val="28"/>
        </w:rPr>
        <w:t xml:space="preserve"> </w:t>
      </w:r>
      <w:r w:rsidR="00FB70CD">
        <w:rPr>
          <w:b/>
          <w:i/>
          <w:sz w:val="28"/>
        </w:rPr>
        <w:t>диакону</w:t>
      </w:r>
      <w:r w:rsidR="00FB70CD" w:rsidRPr="00D47E4D">
        <w:rPr>
          <w:b/>
          <w:i/>
          <w:sz w:val="28"/>
        </w:rPr>
        <w:t>.</w:t>
      </w:r>
      <w:r w:rsidR="00FB70CD">
        <w:rPr>
          <w:sz w:val="28"/>
        </w:rPr>
        <w:t xml:space="preserve"> </w:t>
      </w:r>
    </w:p>
    <w:p w:rsidR="00FB70CD" w:rsidRDefault="00FB70CD" w:rsidP="00FB70CD">
      <w:pPr>
        <w:pStyle w:val="Iauiue3"/>
        <w:tabs>
          <w:tab w:val="left" w:pos="426"/>
        </w:tabs>
        <w:jc w:val="both"/>
        <w:rPr>
          <w:i/>
          <w:sz w:val="28"/>
        </w:rPr>
      </w:pPr>
      <w:r>
        <w:rPr>
          <w:b/>
          <w:i/>
          <w:sz w:val="28"/>
        </w:rPr>
        <w:t xml:space="preserve">     </w:t>
      </w:r>
      <w:r>
        <w:rPr>
          <w:i/>
          <w:sz w:val="28"/>
        </w:rPr>
        <w:t xml:space="preserve"> </w:t>
      </w:r>
      <w:r>
        <w:rPr>
          <w:b/>
          <w:sz w:val="28"/>
        </w:rPr>
        <w:t>Старший</w:t>
      </w:r>
      <w:r>
        <w:rPr>
          <w:b/>
          <w:i/>
          <w:sz w:val="28"/>
        </w:rPr>
        <w:t xml:space="preserve"> диакон</w:t>
      </w:r>
      <w:r>
        <w:rPr>
          <w:i/>
          <w:sz w:val="28"/>
        </w:rPr>
        <w:t xml:space="preserve"> </w:t>
      </w:r>
      <w:r>
        <w:rPr>
          <w:sz w:val="28"/>
        </w:rPr>
        <w:t xml:space="preserve">крестится, целует крест на воздухе и правую руку </w:t>
      </w:r>
      <w:r>
        <w:rPr>
          <w:b/>
          <w:i/>
          <w:sz w:val="28"/>
        </w:rPr>
        <w:t>п</w:t>
      </w:r>
      <w:r>
        <w:rPr>
          <w:b/>
          <w:bCs/>
          <w:i/>
          <w:sz w:val="28"/>
          <w:szCs w:val="28"/>
        </w:rPr>
        <w:t>редстоятеля</w:t>
      </w:r>
      <w:r w:rsidRPr="00D47E4D">
        <w:rPr>
          <w:b/>
          <w:bCs/>
          <w:i/>
          <w:sz w:val="28"/>
          <w:szCs w:val="28"/>
        </w:rPr>
        <w:t>,</w:t>
      </w:r>
      <w:r>
        <w:rPr>
          <w:bCs/>
          <w:sz w:val="28"/>
          <w:szCs w:val="28"/>
        </w:rPr>
        <w:t xml:space="preserve"> </w:t>
      </w:r>
      <w:r>
        <w:rPr>
          <w:sz w:val="28"/>
        </w:rPr>
        <w:t>перекладывает</w:t>
      </w:r>
      <w:r>
        <w:rPr>
          <w:b/>
          <w:i/>
          <w:sz w:val="28"/>
        </w:rPr>
        <w:t xml:space="preserve"> </w:t>
      </w:r>
      <w:r>
        <w:rPr>
          <w:sz w:val="28"/>
        </w:rPr>
        <w:t>кадило в правую руку и становится слева от жертвенника, лицом к</w:t>
      </w:r>
      <w:r>
        <w:rPr>
          <w:b/>
          <w:i/>
          <w:sz w:val="28"/>
        </w:rPr>
        <w:t xml:space="preserve"> п</w:t>
      </w:r>
      <w:r>
        <w:rPr>
          <w:b/>
          <w:bCs/>
          <w:i/>
          <w:sz w:val="28"/>
          <w:szCs w:val="28"/>
        </w:rPr>
        <w:t>редстоятелю</w:t>
      </w:r>
      <w:r w:rsidRPr="00D47E4D">
        <w:rPr>
          <w:b/>
          <w:i/>
          <w:sz w:val="28"/>
        </w:rPr>
        <w:t>.</w:t>
      </w:r>
      <w:r>
        <w:rPr>
          <w:b/>
          <w:i/>
          <w:sz w:val="28"/>
        </w:rPr>
        <w:t xml:space="preserve"> </w:t>
      </w:r>
    </w:p>
    <w:p w:rsidR="00FB70CD" w:rsidRDefault="00FB70CD" w:rsidP="00FB70CD">
      <w:pPr>
        <w:pStyle w:val="Iauiue3"/>
        <w:tabs>
          <w:tab w:val="left" w:pos="426"/>
        </w:tabs>
        <w:jc w:val="both"/>
        <w:rPr>
          <w:sz w:val="28"/>
        </w:rPr>
      </w:pPr>
      <w:r>
        <w:rPr>
          <w:sz w:val="28"/>
        </w:rPr>
        <w:t xml:space="preserve">      </w:t>
      </w:r>
      <w:r>
        <w:rPr>
          <w:b/>
          <w:bCs/>
          <w:i/>
          <w:sz w:val="28"/>
          <w:szCs w:val="28"/>
        </w:rPr>
        <w:t>Предстоятель</w:t>
      </w:r>
      <w:r w:rsidR="00910483">
        <w:rPr>
          <w:sz w:val="28"/>
        </w:rPr>
        <w:t xml:space="preserve"> берет двумя руками д</w:t>
      </w:r>
      <w:r>
        <w:rPr>
          <w:sz w:val="28"/>
        </w:rPr>
        <w:t>искос, целуя его через покровец, поднимает его на уровень</w:t>
      </w:r>
      <w:r>
        <w:rPr>
          <w:sz w:val="28"/>
          <w:szCs w:val="28"/>
        </w:rPr>
        <w:t xml:space="preserve"> глаз и </w:t>
      </w:r>
      <w:r>
        <w:rPr>
          <w:sz w:val="28"/>
        </w:rPr>
        <w:t>переносит его с жертвенника на престол, выходя северной дверью и входя в алтарь через царские врата.</w:t>
      </w:r>
    </w:p>
    <w:p w:rsidR="00FB70CD" w:rsidRDefault="00FB70CD" w:rsidP="00FB70CD">
      <w:pPr>
        <w:pStyle w:val="Iauiue3"/>
        <w:tabs>
          <w:tab w:val="left" w:pos="426"/>
        </w:tabs>
        <w:jc w:val="both"/>
        <w:rPr>
          <w:iCs/>
          <w:sz w:val="28"/>
          <w:szCs w:val="28"/>
        </w:rPr>
      </w:pPr>
      <w:r>
        <w:rPr>
          <w:b/>
          <w:bCs/>
          <w:i/>
          <w:sz w:val="28"/>
          <w:szCs w:val="28"/>
        </w:rPr>
        <w:t xml:space="preserve">     </w:t>
      </w:r>
      <w:r>
        <w:rPr>
          <w:b/>
          <w:i/>
          <w:sz w:val="28"/>
        </w:rPr>
        <w:t xml:space="preserve"> </w:t>
      </w:r>
      <w:r>
        <w:rPr>
          <w:b/>
          <w:sz w:val="28"/>
        </w:rPr>
        <w:t xml:space="preserve">Второй </w:t>
      </w:r>
      <w:r>
        <w:rPr>
          <w:b/>
          <w:i/>
          <w:sz w:val="28"/>
        </w:rPr>
        <w:t xml:space="preserve">священник </w:t>
      </w:r>
      <w:r>
        <w:rPr>
          <w:bCs/>
          <w:sz w:val="28"/>
          <w:szCs w:val="28"/>
        </w:rPr>
        <w:t>б</w:t>
      </w:r>
      <w:r>
        <w:rPr>
          <w:sz w:val="28"/>
        </w:rPr>
        <w:t xml:space="preserve">ерет </w:t>
      </w:r>
      <w:r w:rsidR="00910483">
        <w:rPr>
          <w:sz w:val="28"/>
        </w:rPr>
        <w:t>п</w:t>
      </w:r>
      <w:r>
        <w:rPr>
          <w:sz w:val="28"/>
        </w:rPr>
        <w:t xml:space="preserve">отир с жертвенника, целуя его через покровец, и </w:t>
      </w:r>
      <w:r w:rsidR="00417E66">
        <w:rPr>
          <w:iCs/>
          <w:sz w:val="28"/>
          <w:szCs w:val="28"/>
        </w:rPr>
        <w:t>несёт</w:t>
      </w:r>
      <w:r>
        <w:rPr>
          <w:iCs/>
          <w:sz w:val="28"/>
          <w:szCs w:val="28"/>
        </w:rPr>
        <w:t xml:space="preserve"> его в руках, держа при персех.</w:t>
      </w:r>
    </w:p>
    <w:p w:rsidR="00FB70CD" w:rsidRDefault="00FB70CD" w:rsidP="00B87560">
      <w:pPr>
        <w:pStyle w:val="aa"/>
        <w:tabs>
          <w:tab w:val="left" w:pos="426"/>
        </w:tabs>
        <w:jc w:val="both"/>
        <w:rPr>
          <w:sz w:val="28"/>
          <w:szCs w:val="28"/>
        </w:rPr>
      </w:pPr>
      <w:r>
        <w:rPr>
          <w:iCs/>
          <w:sz w:val="28"/>
          <w:szCs w:val="28"/>
        </w:rPr>
        <w:lastRenderedPageBreak/>
        <w:t xml:space="preserve">      Затем</w:t>
      </w:r>
      <w:r>
        <w:rPr>
          <w:i/>
          <w:iCs/>
          <w:sz w:val="28"/>
          <w:szCs w:val="28"/>
        </w:rPr>
        <w:t xml:space="preserve"> </w:t>
      </w:r>
      <w:r w:rsidRPr="00B87560">
        <w:rPr>
          <w:b/>
          <w:iCs/>
          <w:sz w:val="28"/>
          <w:szCs w:val="28"/>
        </w:rPr>
        <w:t>сослужащие</w:t>
      </w:r>
      <w:r>
        <w:rPr>
          <w:b/>
          <w:i/>
          <w:iCs/>
          <w:sz w:val="28"/>
          <w:szCs w:val="28"/>
        </w:rPr>
        <w:t xml:space="preserve"> священники</w:t>
      </w:r>
      <w:r>
        <w:rPr>
          <w:i/>
          <w:iCs/>
          <w:sz w:val="28"/>
          <w:szCs w:val="28"/>
        </w:rPr>
        <w:t xml:space="preserve"> </w:t>
      </w:r>
      <w:r>
        <w:rPr>
          <w:iCs/>
          <w:sz w:val="28"/>
          <w:szCs w:val="28"/>
        </w:rPr>
        <w:t>берут с жертвенника копие, лжицу, и блюдце</w:t>
      </w:r>
      <w:r w:rsidR="00D47E4D">
        <w:rPr>
          <w:iCs/>
          <w:sz w:val="28"/>
          <w:szCs w:val="28"/>
        </w:rPr>
        <w:t>:</w:t>
      </w:r>
      <w:r>
        <w:rPr>
          <w:iCs/>
          <w:sz w:val="28"/>
          <w:szCs w:val="28"/>
        </w:rPr>
        <w:t xml:space="preserve"> </w:t>
      </w:r>
      <w:r w:rsidR="00417E66">
        <w:rPr>
          <w:iCs/>
          <w:sz w:val="28"/>
          <w:szCs w:val="28"/>
        </w:rPr>
        <w:t>причём</w:t>
      </w:r>
      <w:r>
        <w:rPr>
          <w:iCs/>
          <w:sz w:val="28"/>
          <w:szCs w:val="28"/>
        </w:rPr>
        <w:t xml:space="preserve">, беря тот или другой из этих святых предметов, каждый целует его и </w:t>
      </w:r>
      <w:r w:rsidR="00417E66">
        <w:rPr>
          <w:iCs/>
          <w:sz w:val="28"/>
          <w:szCs w:val="28"/>
        </w:rPr>
        <w:t>несёт</w:t>
      </w:r>
      <w:r>
        <w:rPr>
          <w:iCs/>
          <w:sz w:val="28"/>
          <w:szCs w:val="28"/>
        </w:rPr>
        <w:t xml:space="preserve"> его в руках, держа при персех. </w:t>
      </w:r>
      <w:r w:rsidR="00417E66">
        <w:rPr>
          <w:sz w:val="28"/>
          <w:szCs w:val="28"/>
        </w:rPr>
        <w:t>Распределяются эти</w:t>
      </w:r>
      <w:r>
        <w:rPr>
          <w:sz w:val="28"/>
          <w:szCs w:val="28"/>
        </w:rPr>
        <w:t xml:space="preserve"> предметы между</w:t>
      </w:r>
      <w:r>
        <w:rPr>
          <w:i/>
          <w:sz w:val="28"/>
          <w:szCs w:val="28"/>
        </w:rPr>
        <w:t xml:space="preserve"> </w:t>
      </w:r>
      <w:r>
        <w:rPr>
          <w:b/>
          <w:i/>
          <w:sz w:val="28"/>
          <w:szCs w:val="28"/>
        </w:rPr>
        <w:t xml:space="preserve">сослужащими </w:t>
      </w:r>
      <w:r w:rsidR="00417E66">
        <w:rPr>
          <w:b/>
          <w:i/>
          <w:sz w:val="28"/>
          <w:szCs w:val="28"/>
        </w:rPr>
        <w:t xml:space="preserve">                        </w:t>
      </w:r>
      <w:r>
        <w:rPr>
          <w:sz w:val="28"/>
          <w:szCs w:val="28"/>
        </w:rPr>
        <w:t>в следующем порядке:</w:t>
      </w:r>
    </w:p>
    <w:p w:rsidR="00FB70CD" w:rsidRDefault="00FB70CD" w:rsidP="00FB70CD">
      <w:pPr>
        <w:pStyle w:val="aa"/>
        <w:tabs>
          <w:tab w:val="left" w:pos="426"/>
        </w:tabs>
        <w:jc w:val="both"/>
        <w:rPr>
          <w:sz w:val="28"/>
          <w:szCs w:val="28"/>
        </w:rPr>
      </w:pPr>
      <w:r>
        <w:rPr>
          <w:sz w:val="28"/>
          <w:szCs w:val="28"/>
        </w:rPr>
        <w:t xml:space="preserve">      1) при служении</w:t>
      </w:r>
      <w:r>
        <w:rPr>
          <w:i/>
          <w:sz w:val="28"/>
          <w:szCs w:val="28"/>
        </w:rPr>
        <w:t xml:space="preserve"> </w:t>
      </w:r>
      <w:r w:rsidR="00417E66">
        <w:rPr>
          <w:b/>
          <w:sz w:val="28"/>
          <w:szCs w:val="28"/>
        </w:rPr>
        <w:t>трёх</w:t>
      </w:r>
      <w:r>
        <w:rPr>
          <w:i/>
          <w:sz w:val="28"/>
          <w:szCs w:val="28"/>
        </w:rPr>
        <w:t xml:space="preserve"> </w:t>
      </w:r>
      <w:r>
        <w:rPr>
          <w:b/>
          <w:i/>
          <w:sz w:val="28"/>
          <w:szCs w:val="28"/>
        </w:rPr>
        <w:t>священников:</w:t>
      </w:r>
      <w:r>
        <w:rPr>
          <w:sz w:val="28"/>
          <w:szCs w:val="28"/>
        </w:rPr>
        <w:t xml:space="preserve"> </w:t>
      </w:r>
      <w:r>
        <w:rPr>
          <w:b/>
          <w:sz w:val="28"/>
          <w:szCs w:val="28"/>
        </w:rPr>
        <w:t>3-й</w:t>
      </w:r>
      <w:r w:rsidR="00717F24">
        <w:rPr>
          <w:sz w:val="28"/>
          <w:szCs w:val="28"/>
        </w:rPr>
        <w:t xml:space="preserve"> – </w:t>
      </w:r>
      <w:r>
        <w:rPr>
          <w:sz w:val="28"/>
          <w:szCs w:val="28"/>
        </w:rPr>
        <w:t xml:space="preserve">крест; </w:t>
      </w:r>
    </w:p>
    <w:p w:rsidR="00FB70CD" w:rsidRDefault="00FB70CD" w:rsidP="00FB70CD">
      <w:pPr>
        <w:pStyle w:val="aa"/>
        <w:tabs>
          <w:tab w:val="left" w:pos="426"/>
        </w:tabs>
        <w:jc w:val="both"/>
        <w:rPr>
          <w:i/>
          <w:sz w:val="28"/>
          <w:szCs w:val="28"/>
        </w:rPr>
      </w:pPr>
      <w:r>
        <w:rPr>
          <w:sz w:val="28"/>
          <w:szCs w:val="28"/>
        </w:rPr>
        <w:t xml:space="preserve">      2) при служении</w:t>
      </w:r>
      <w:r>
        <w:rPr>
          <w:i/>
          <w:sz w:val="28"/>
          <w:szCs w:val="28"/>
        </w:rPr>
        <w:t xml:space="preserve"> </w:t>
      </w:r>
      <w:r>
        <w:rPr>
          <w:b/>
          <w:sz w:val="28"/>
          <w:szCs w:val="28"/>
        </w:rPr>
        <w:t>четырех</w:t>
      </w:r>
      <w:r>
        <w:rPr>
          <w:sz w:val="28"/>
          <w:szCs w:val="28"/>
        </w:rPr>
        <w:t xml:space="preserve"> </w:t>
      </w:r>
      <w:r>
        <w:rPr>
          <w:b/>
          <w:i/>
          <w:sz w:val="28"/>
          <w:szCs w:val="28"/>
        </w:rPr>
        <w:t>священников:</w:t>
      </w:r>
      <w:r>
        <w:rPr>
          <w:sz w:val="28"/>
          <w:szCs w:val="28"/>
        </w:rPr>
        <w:t xml:space="preserve"> </w:t>
      </w:r>
      <w:r>
        <w:rPr>
          <w:b/>
          <w:sz w:val="28"/>
          <w:szCs w:val="28"/>
        </w:rPr>
        <w:t>3-й</w:t>
      </w:r>
      <w:r w:rsidR="00717F24">
        <w:rPr>
          <w:sz w:val="28"/>
          <w:szCs w:val="28"/>
        </w:rPr>
        <w:t xml:space="preserve"> – </w:t>
      </w:r>
      <w:r>
        <w:rPr>
          <w:sz w:val="28"/>
          <w:szCs w:val="28"/>
        </w:rPr>
        <w:t>крест</w:t>
      </w:r>
      <w:r w:rsidR="00D47E4D">
        <w:rPr>
          <w:sz w:val="28"/>
          <w:szCs w:val="28"/>
        </w:rPr>
        <w:t>,</w:t>
      </w:r>
      <w:r>
        <w:rPr>
          <w:sz w:val="28"/>
          <w:szCs w:val="28"/>
        </w:rPr>
        <w:t xml:space="preserve"> </w:t>
      </w:r>
      <w:r>
        <w:rPr>
          <w:b/>
          <w:sz w:val="28"/>
          <w:szCs w:val="28"/>
        </w:rPr>
        <w:t>4-й</w:t>
      </w:r>
      <w:r>
        <w:rPr>
          <w:sz w:val="28"/>
          <w:szCs w:val="28"/>
        </w:rPr>
        <w:t xml:space="preserve"> </w:t>
      </w:r>
      <w:r w:rsidR="00717F24">
        <w:rPr>
          <w:sz w:val="28"/>
          <w:szCs w:val="28"/>
        </w:rPr>
        <w:t xml:space="preserve">– </w:t>
      </w:r>
      <w:r>
        <w:rPr>
          <w:sz w:val="28"/>
          <w:szCs w:val="28"/>
        </w:rPr>
        <w:t>копие и лжица;</w:t>
      </w:r>
    </w:p>
    <w:p w:rsidR="00FB70CD" w:rsidRDefault="00FB70CD" w:rsidP="002B0678">
      <w:pPr>
        <w:pStyle w:val="aa"/>
        <w:tabs>
          <w:tab w:val="left" w:pos="426"/>
        </w:tabs>
        <w:jc w:val="both"/>
        <w:rPr>
          <w:sz w:val="28"/>
          <w:szCs w:val="28"/>
        </w:rPr>
      </w:pPr>
      <w:r>
        <w:rPr>
          <w:sz w:val="28"/>
          <w:szCs w:val="28"/>
        </w:rPr>
        <w:t xml:space="preserve">      3) при служении</w:t>
      </w:r>
      <w:r>
        <w:rPr>
          <w:i/>
          <w:sz w:val="28"/>
          <w:szCs w:val="28"/>
        </w:rPr>
        <w:t xml:space="preserve"> </w:t>
      </w:r>
      <w:r>
        <w:rPr>
          <w:b/>
          <w:sz w:val="28"/>
          <w:szCs w:val="28"/>
        </w:rPr>
        <w:t xml:space="preserve">пяти </w:t>
      </w:r>
      <w:r>
        <w:rPr>
          <w:b/>
          <w:i/>
          <w:sz w:val="28"/>
          <w:szCs w:val="28"/>
        </w:rPr>
        <w:t>священников:</w:t>
      </w:r>
      <w:r>
        <w:rPr>
          <w:sz w:val="28"/>
          <w:szCs w:val="28"/>
        </w:rPr>
        <w:t xml:space="preserve"> </w:t>
      </w:r>
      <w:r>
        <w:rPr>
          <w:b/>
          <w:sz w:val="28"/>
          <w:szCs w:val="28"/>
        </w:rPr>
        <w:t>3-й</w:t>
      </w:r>
      <w:r w:rsidR="002B0678">
        <w:rPr>
          <w:sz w:val="28"/>
          <w:szCs w:val="28"/>
        </w:rPr>
        <w:t xml:space="preserve"> </w:t>
      </w:r>
      <w:r w:rsidR="00717F24">
        <w:rPr>
          <w:sz w:val="28"/>
          <w:szCs w:val="28"/>
        </w:rPr>
        <w:t xml:space="preserve">– </w:t>
      </w:r>
      <w:r>
        <w:rPr>
          <w:sz w:val="28"/>
          <w:szCs w:val="28"/>
        </w:rPr>
        <w:t xml:space="preserve">крест, </w:t>
      </w:r>
      <w:r>
        <w:rPr>
          <w:b/>
          <w:sz w:val="28"/>
          <w:szCs w:val="28"/>
        </w:rPr>
        <w:t>4-й</w:t>
      </w:r>
      <w:r w:rsidR="002B0678">
        <w:rPr>
          <w:b/>
          <w:sz w:val="28"/>
          <w:szCs w:val="28"/>
        </w:rPr>
        <w:t xml:space="preserve"> </w:t>
      </w:r>
      <w:r w:rsidR="00717F24">
        <w:rPr>
          <w:sz w:val="28"/>
          <w:szCs w:val="28"/>
        </w:rPr>
        <w:t xml:space="preserve">– </w:t>
      </w:r>
      <w:r>
        <w:rPr>
          <w:sz w:val="28"/>
          <w:szCs w:val="28"/>
        </w:rPr>
        <w:t xml:space="preserve">крест, </w:t>
      </w:r>
      <w:r>
        <w:rPr>
          <w:b/>
          <w:sz w:val="28"/>
          <w:szCs w:val="28"/>
        </w:rPr>
        <w:t>5-й</w:t>
      </w:r>
      <w:r>
        <w:rPr>
          <w:sz w:val="28"/>
          <w:szCs w:val="28"/>
        </w:rPr>
        <w:t xml:space="preserve"> – копие и лжица;</w:t>
      </w:r>
    </w:p>
    <w:p w:rsidR="00FB70CD" w:rsidRDefault="00FB70CD" w:rsidP="00FB70CD">
      <w:pPr>
        <w:pStyle w:val="aa"/>
        <w:tabs>
          <w:tab w:val="left" w:pos="426"/>
        </w:tabs>
        <w:jc w:val="both"/>
        <w:rPr>
          <w:sz w:val="28"/>
          <w:szCs w:val="28"/>
        </w:rPr>
      </w:pPr>
      <w:r>
        <w:rPr>
          <w:sz w:val="28"/>
          <w:szCs w:val="28"/>
        </w:rPr>
        <w:t xml:space="preserve">      4) при служении </w:t>
      </w:r>
      <w:r>
        <w:rPr>
          <w:b/>
          <w:sz w:val="28"/>
          <w:szCs w:val="28"/>
        </w:rPr>
        <w:t xml:space="preserve">шести </w:t>
      </w:r>
      <w:r>
        <w:rPr>
          <w:b/>
          <w:i/>
          <w:sz w:val="28"/>
          <w:szCs w:val="28"/>
        </w:rPr>
        <w:t xml:space="preserve">священников: </w:t>
      </w:r>
      <w:r>
        <w:rPr>
          <w:b/>
          <w:sz w:val="28"/>
          <w:szCs w:val="28"/>
        </w:rPr>
        <w:t>3-й</w:t>
      </w:r>
      <w:r>
        <w:rPr>
          <w:sz w:val="28"/>
          <w:szCs w:val="28"/>
        </w:rPr>
        <w:t xml:space="preserve"> </w:t>
      </w:r>
      <w:r w:rsidR="00717F24">
        <w:rPr>
          <w:sz w:val="28"/>
          <w:szCs w:val="28"/>
        </w:rPr>
        <w:t xml:space="preserve">– </w:t>
      </w:r>
      <w:r>
        <w:rPr>
          <w:sz w:val="28"/>
          <w:szCs w:val="28"/>
        </w:rPr>
        <w:t xml:space="preserve">крест, </w:t>
      </w:r>
      <w:r w:rsidR="002B0678">
        <w:rPr>
          <w:b/>
          <w:sz w:val="28"/>
          <w:szCs w:val="28"/>
        </w:rPr>
        <w:t>4-й</w:t>
      </w:r>
      <w:r>
        <w:rPr>
          <w:b/>
          <w:sz w:val="28"/>
          <w:szCs w:val="28"/>
        </w:rPr>
        <w:t xml:space="preserve"> </w:t>
      </w:r>
      <w:r w:rsidR="00717F24">
        <w:rPr>
          <w:sz w:val="28"/>
          <w:szCs w:val="28"/>
        </w:rPr>
        <w:t xml:space="preserve">– </w:t>
      </w:r>
      <w:r>
        <w:rPr>
          <w:sz w:val="28"/>
          <w:szCs w:val="28"/>
        </w:rPr>
        <w:t>крест</w:t>
      </w:r>
      <w:r w:rsidR="00717F24">
        <w:rPr>
          <w:sz w:val="28"/>
          <w:szCs w:val="28"/>
        </w:rPr>
        <w:t>,</w:t>
      </w:r>
      <w:r>
        <w:rPr>
          <w:sz w:val="28"/>
          <w:szCs w:val="28"/>
        </w:rPr>
        <w:t xml:space="preserve"> </w:t>
      </w:r>
      <w:r>
        <w:rPr>
          <w:b/>
          <w:sz w:val="28"/>
          <w:szCs w:val="28"/>
        </w:rPr>
        <w:t>5-й</w:t>
      </w:r>
      <w:r>
        <w:rPr>
          <w:sz w:val="28"/>
          <w:szCs w:val="28"/>
        </w:rPr>
        <w:t xml:space="preserve"> – копие и лжица,</w:t>
      </w:r>
      <w:r>
        <w:rPr>
          <w:i/>
          <w:sz w:val="28"/>
          <w:szCs w:val="28"/>
        </w:rPr>
        <w:t xml:space="preserve"> </w:t>
      </w:r>
      <w:r>
        <w:rPr>
          <w:b/>
          <w:sz w:val="28"/>
          <w:szCs w:val="28"/>
        </w:rPr>
        <w:t>6-й</w:t>
      </w:r>
      <w:r w:rsidR="002B0678">
        <w:rPr>
          <w:sz w:val="28"/>
          <w:szCs w:val="28"/>
        </w:rPr>
        <w:t xml:space="preserve"> </w:t>
      </w:r>
      <w:r w:rsidR="00717F24">
        <w:rPr>
          <w:sz w:val="28"/>
          <w:szCs w:val="28"/>
        </w:rPr>
        <w:t xml:space="preserve">– </w:t>
      </w:r>
      <w:r>
        <w:rPr>
          <w:sz w:val="28"/>
          <w:szCs w:val="28"/>
        </w:rPr>
        <w:t xml:space="preserve">блюдце для раздробления Агнца. </w:t>
      </w:r>
    </w:p>
    <w:p w:rsidR="00FB70CD" w:rsidRDefault="00FB70CD" w:rsidP="00FB70CD">
      <w:pPr>
        <w:pStyle w:val="Iauiue3"/>
        <w:tabs>
          <w:tab w:val="left" w:pos="426"/>
        </w:tabs>
        <w:jc w:val="both"/>
        <w:rPr>
          <w:sz w:val="28"/>
        </w:rPr>
      </w:pPr>
      <w:r>
        <w:rPr>
          <w:sz w:val="28"/>
          <w:szCs w:val="28"/>
        </w:rPr>
        <w:t xml:space="preserve">      Далее</w:t>
      </w:r>
      <w:r>
        <w:rPr>
          <w:sz w:val="28"/>
        </w:rPr>
        <w:t xml:space="preserve"> все</w:t>
      </w:r>
      <w:r>
        <w:rPr>
          <w:b/>
          <w:sz w:val="28"/>
        </w:rPr>
        <w:t xml:space="preserve"> </w:t>
      </w:r>
      <w:r>
        <w:rPr>
          <w:sz w:val="28"/>
        </w:rPr>
        <w:t>выстраиваются в один ряд</w:t>
      </w:r>
      <w:r w:rsidR="00B87560">
        <w:rPr>
          <w:sz w:val="28"/>
        </w:rPr>
        <w:t xml:space="preserve"> и идут</w:t>
      </w:r>
      <w:r>
        <w:rPr>
          <w:sz w:val="28"/>
        </w:rPr>
        <w:t>: впереди</w:t>
      </w:r>
      <w:r>
        <w:rPr>
          <w:i/>
          <w:sz w:val="28"/>
        </w:rPr>
        <w:t xml:space="preserve"> </w:t>
      </w:r>
      <w:r>
        <w:rPr>
          <w:b/>
          <w:sz w:val="28"/>
        </w:rPr>
        <w:t>второй</w:t>
      </w:r>
      <w:r>
        <w:rPr>
          <w:i/>
          <w:sz w:val="28"/>
        </w:rPr>
        <w:t xml:space="preserve"> </w:t>
      </w:r>
      <w:r>
        <w:rPr>
          <w:b/>
          <w:i/>
          <w:sz w:val="28"/>
        </w:rPr>
        <w:t>диакон</w:t>
      </w:r>
      <w:r>
        <w:rPr>
          <w:i/>
          <w:sz w:val="28"/>
        </w:rPr>
        <w:t xml:space="preserve"> </w:t>
      </w:r>
      <w:r>
        <w:rPr>
          <w:sz w:val="28"/>
        </w:rPr>
        <w:t xml:space="preserve">со свечой, за ним </w:t>
      </w:r>
      <w:r>
        <w:rPr>
          <w:b/>
          <w:sz w:val="28"/>
        </w:rPr>
        <w:t>старший</w:t>
      </w:r>
      <w:r>
        <w:rPr>
          <w:b/>
          <w:i/>
          <w:sz w:val="28"/>
        </w:rPr>
        <w:t xml:space="preserve"> диакон </w:t>
      </w:r>
      <w:r>
        <w:rPr>
          <w:sz w:val="28"/>
        </w:rPr>
        <w:t>с кадилом и кадит часто</w:t>
      </w:r>
      <w:r w:rsidR="00B87560">
        <w:rPr>
          <w:sz w:val="28"/>
        </w:rPr>
        <w:t>, оба идут лицом к Святым Дарам.</w:t>
      </w:r>
      <w:r>
        <w:rPr>
          <w:sz w:val="28"/>
        </w:rPr>
        <w:t xml:space="preserve"> </w:t>
      </w:r>
      <w:r w:rsidR="00B87560">
        <w:rPr>
          <w:sz w:val="28"/>
        </w:rPr>
        <w:t>З</w:t>
      </w:r>
      <w:r>
        <w:rPr>
          <w:sz w:val="28"/>
        </w:rPr>
        <w:t xml:space="preserve">а ними </w:t>
      </w:r>
      <w:r>
        <w:rPr>
          <w:b/>
          <w:i/>
          <w:sz w:val="28"/>
        </w:rPr>
        <w:t>предстоятель</w:t>
      </w:r>
      <w:r w:rsidR="00910483">
        <w:rPr>
          <w:sz w:val="28"/>
        </w:rPr>
        <w:t xml:space="preserve"> с д</w:t>
      </w:r>
      <w:r>
        <w:rPr>
          <w:sz w:val="28"/>
        </w:rPr>
        <w:t>искосом,</w:t>
      </w:r>
      <w:r>
        <w:rPr>
          <w:i/>
          <w:sz w:val="28"/>
        </w:rPr>
        <w:t xml:space="preserve"> </w:t>
      </w:r>
      <w:r>
        <w:rPr>
          <w:b/>
          <w:sz w:val="28"/>
        </w:rPr>
        <w:t xml:space="preserve">второй </w:t>
      </w:r>
      <w:r>
        <w:rPr>
          <w:b/>
          <w:i/>
          <w:sz w:val="28"/>
        </w:rPr>
        <w:t xml:space="preserve">священник </w:t>
      </w:r>
      <w:r w:rsidR="00910483">
        <w:rPr>
          <w:sz w:val="28"/>
        </w:rPr>
        <w:t>с ч</w:t>
      </w:r>
      <w:r>
        <w:rPr>
          <w:sz w:val="28"/>
        </w:rPr>
        <w:t>ашей</w:t>
      </w:r>
      <w:r>
        <w:rPr>
          <w:b/>
          <w:sz w:val="28"/>
        </w:rPr>
        <w:t xml:space="preserve"> </w:t>
      </w:r>
      <w:r>
        <w:rPr>
          <w:sz w:val="28"/>
        </w:rPr>
        <w:t>и</w:t>
      </w:r>
      <w:r>
        <w:rPr>
          <w:b/>
          <w:sz w:val="28"/>
        </w:rPr>
        <w:t xml:space="preserve"> </w:t>
      </w:r>
      <w:r w:rsidRPr="00717F24">
        <w:rPr>
          <w:b/>
          <w:sz w:val="28"/>
          <w:szCs w:val="28"/>
        </w:rPr>
        <w:t>сослужащие</w:t>
      </w:r>
      <w:r>
        <w:rPr>
          <w:b/>
          <w:i/>
          <w:sz w:val="28"/>
        </w:rPr>
        <w:t xml:space="preserve"> священники</w:t>
      </w:r>
      <w:r>
        <w:rPr>
          <w:i/>
          <w:sz w:val="28"/>
        </w:rPr>
        <w:t xml:space="preserve"> </w:t>
      </w:r>
      <w:r>
        <w:rPr>
          <w:sz w:val="28"/>
        </w:rPr>
        <w:t xml:space="preserve">(старшие впереди).   </w:t>
      </w:r>
    </w:p>
    <w:p w:rsidR="00FB70CD" w:rsidRDefault="00FB70CD" w:rsidP="00FB70CD">
      <w:pPr>
        <w:pStyle w:val="Iauiue3"/>
        <w:tabs>
          <w:tab w:val="left" w:pos="426"/>
        </w:tabs>
        <w:jc w:val="both"/>
        <w:rPr>
          <w:sz w:val="28"/>
        </w:rPr>
      </w:pPr>
      <w:r>
        <w:rPr>
          <w:sz w:val="28"/>
        </w:rPr>
        <w:t xml:space="preserve">      Никаких остановок на солее и поминовений не совершается. </w:t>
      </w:r>
    </w:p>
    <w:p w:rsidR="00FB70CD" w:rsidRDefault="00FB70CD" w:rsidP="00B87560">
      <w:pPr>
        <w:pStyle w:val="Iauiue3"/>
        <w:tabs>
          <w:tab w:val="left" w:pos="426"/>
        </w:tabs>
        <w:jc w:val="both"/>
        <w:rPr>
          <w:b/>
          <w:i/>
          <w:sz w:val="28"/>
        </w:rPr>
      </w:pPr>
      <w:r>
        <w:rPr>
          <w:b/>
          <w:i/>
          <w:sz w:val="28"/>
          <w:szCs w:val="28"/>
        </w:rPr>
        <w:t xml:space="preserve">      </w:t>
      </w:r>
      <w:r>
        <w:rPr>
          <w:sz w:val="28"/>
        </w:rPr>
        <w:t xml:space="preserve">Перед началом перенесения Святых Даров, </w:t>
      </w:r>
      <w:r>
        <w:rPr>
          <w:sz w:val="28"/>
          <w:szCs w:val="28"/>
        </w:rPr>
        <w:t xml:space="preserve">согласно современной богослужебной практике, </w:t>
      </w:r>
      <w:r>
        <w:rPr>
          <w:b/>
          <w:i/>
          <w:sz w:val="28"/>
          <w:szCs w:val="28"/>
        </w:rPr>
        <w:t>пономарь</w:t>
      </w:r>
      <w:r>
        <w:rPr>
          <w:sz w:val="28"/>
        </w:rPr>
        <w:t xml:space="preserve"> звонит в колокольчик, </w:t>
      </w:r>
      <w:r>
        <w:rPr>
          <w:b/>
          <w:i/>
          <w:sz w:val="28"/>
        </w:rPr>
        <w:t xml:space="preserve">хор </w:t>
      </w:r>
      <w:r>
        <w:rPr>
          <w:sz w:val="28"/>
          <w:szCs w:val="28"/>
        </w:rPr>
        <w:t xml:space="preserve">прерывает пение и все молящиеся </w:t>
      </w:r>
      <w:r w:rsidR="00417E66">
        <w:rPr>
          <w:sz w:val="28"/>
          <w:szCs w:val="28"/>
        </w:rPr>
        <w:t xml:space="preserve">                      </w:t>
      </w:r>
      <w:r>
        <w:rPr>
          <w:sz w:val="28"/>
          <w:szCs w:val="28"/>
        </w:rPr>
        <w:t xml:space="preserve">в храме и алтаре </w:t>
      </w:r>
      <w:r>
        <w:rPr>
          <w:sz w:val="28"/>
        </w:rPr>
        <w:t xml:space="preserve">повергаются ниц. </w:t>
      </w:r>
    </w:p>
    <w:p w:rsidR="00FB70CD" w:rsidRDefault="00FB70CD" w:rsidP="00FB70CD">
      <w:pPr>
        <w:pStyle w:val="Iauiue3"/>
        <w:tabs>
          <w:tab w:val="left" w:pos="426"/>
        </w:tabs>
        <w:jc w:val="both"/>
        <w:rPr>
          <w:sz w:val="28"/>
        </w:rPr>
      </w:pPr>
      <w:r>
        <w:rPr>
          <w:sz w:val="28"/>
        </w:rPr>
        <w:t xml:space="preserve">      После входа в алтарь </w:t>
      </w:r>
      <w:r>
        <w:rPr>
          <w:b/>
          <w:i/>
          <w:sz w:val="28"/>
        </w:rPr>
        <w:t>п</w:t>
      </w:r>
      <w:r>
        <w:rPr>
          <w:b/>
          <w:i/>
          <w:sz w:val="28"/>
          <w:szCs w:val="28"/>
        </w:rPr>
        <w:t>ономарь</w:t>
      </w:r>
      <w:r>
        <w:rPr>
          <w:sz w:val="28"/>
        </w:rPr>
        <w:t xml:space="preserve"> снова звонит в колокольчик и все молящиеся </w:t>
      </w:r>
      <w:r w:rsidR="00417E66">
        <w:rPr>
          <w:sz w:val="28"/>
        </w:rPr>
        <w:t xml:space="preserve">                        </w:t>
      </w:r>
      <w:r>
        <w:rPr>
          <w:sz w:val="28"/>
        </w:rPr>
        <w:t>в алтаре и храме встают с колен.</w:t>
      </w:r>
    </w:p>
    <w:p w:rsidR="00FB70CD" w:rsidRDefault="00FB70CD" w:rsidP="00B87560">
      <w:pPr>
        <w:pStyle w:val="Iauiue3"/>
        <w:tabs>
          <w:tab w:val="left" w:pos="426"/>
        </w:tabs>
        <w:jc w:val="both"/>
        <w:rPr>
          <w:sz w:val="28"/>
          <w:szCs w:val="28"/>
        </w:rPr>
      </w:pPr>
      <w:r>
        <w:rPr>
          <w:b/>
          <w:i/>
          <w:sz w:val="28"/>
        </w:rPr>
        <w:t xml:space="preserve">      Предстоятель</w:t>
      </w:r>
      <w:r w:rsidRPr="004659A3">
        <w:rPr>
          <w:b/>
          <w:i/>
          <w:sz w:val="28"/>
        </w:rPr>
        <w:t>,</w:t>
      </w:r>
      <w:r>
        <w:rPr>
          <w:sz w:val="28"/>
        </w:rPr>
        <w:t xml:space="preserve"> войдя со Святы</w:t>
      </w:r>
      <w:r w:rsidR="00910483">
        <w:rPr>
          <w:sz w:val="28"/>
        </w:rPr>
        <w:t>ми Дарами в алтарь, поставляет д</w:t>
      </w:r>
      <w:r>
        <w:rPr>
          <w:sz w:val="28"/>
        </w:rPr>
        <w:t>искос на антиминсе</w:t>
      </w:r>
      <w:r>
        <w:rPr>
          <w:sz w:val="28"/>
          <w:szCs w:val="28"/>
        </w:rPr>
        <w:t xml:space="preserve"> в его левой стороне</w:t>
      </w:r>
      <w:r>
        <w:rPr>
          <w:sz w:val="28"/>
        </w:rPr>
        <w:t xml:space="preserve">, </w:t>
      </w:r>
      <w:r>
        <w:rPr>
          <w:sz w:val="28"/>
          <w:szCs w:val="28"/>
        </w:rPr>
        <w:t>поцеловав его край через покровец</w:t>
      </w:r>
      <w:r>
        <w:rPr>
          <w:sz w:val="28"/>
        </w:rPr>
        <w:t xml:space="preserve">, а </w:t>
      </w:r>
      <w:r>
        <w:rPr>
          <w:b/>
          <w:sz w:val="28"/>
        </w:rPr>
        <w:t xml:space="preserve">второй </w:t>
      </w:r>
      <w:r>
        <w:rPr>
          <w:b/>
          <w:i/>
          <w:sz w:val="28"/>
        </w:rPr>
        <w:t xml:space="preserve">священник </w:t>
      </w:r>
      <w:r>
        <w:rPr>
          <w:sz w:val="28"/>
        </w:rPr>
        <w:t xml:space="preserve">поставляет </w:t>
      </w:r>
      <w:r w:rsidR="00910483">
        <w:rPr>
          <w:sz w:val="28"/>
          <w:szCs w:val="28"/>
        </w:rPr>
        <w:t>рядом справа от него п</w:t>
      </w:r>
      <w:r>
        <w:rPr>
          <w:sz w:val="28"/>
          <w:szCs w:val="28"/>
        </w:rPr>
        <w:t>отир, и становится на свое место возле престола</w:t>
      </w:r>
      <w:r>
        <w:rPr>
          <w:sz w:val="28"/>
        </w:rPr>
        <w:t xml:space="preserve">. </w:t>
      </w:r>
    </w:p>
    <w:p w:rsidR="00FB70CD" w:rsidRDefault="00FB70CD" w:rsidP="00FB70CD">
      <w:pPr>
        <w:pStyle w:val="Iauiue3"/>
        <w:tabs>
          <w:tab w:val="left" w:pos="426"/>
        </w:tabs>
        <w:jc w:val="both"/>
        <w:rPr>
          <w:sz w:val="28"/>
          <w:szCs w:val="28"/>
        </w:rPr>
      </w:pPr>
      <w:r>
        <w:rPr>
          <w:b/>
          <w:i/>
          <w:sz w:val="28"/>
          <w:szCs w:val="28"/>
        </w:rPr>
        <w:t xml:space="preserve">      </w:t>
      </w:r>
      <w:r>
        <w:rPr>
          <w:b/>
          <w:sz w:val="28"/>
          <w:szCs w:val="28"/>
        </w:rPr>
        <w:t xml:space="preserve">Второй </w:t>
      </w:r>
      <w:r>
        <w:rPr>
          <w:b/>
          <w:i/>
          <w:sz w:val="28"/>
          <w:szCs w:val="28"/>
        </w:rPr>
        <w:t>диакон</w:t>
      </w:r>
      <w:r w:rsidRPr="004659A3">
        <w:rPr>
          <w:b/>
          <w:i/>
          <w:sz w:val="28"/>
          <w:szCs w:val="28"/>
        </w:rPr>
        <w:t xml:space="preserve">, </w:t>
      </w:r>
      <w:r>
        <w:rPr>
          <w:sz w:val="28"/>
          <w:szCs w:val="28"/>
        </w:rPr>
        <w:t>после входа в алтарь</w:t>
      </w:r>
      <w:r w:rsidR="004659A3">
        <w:rPr>
          <w:sz w:val="28"/>
          <w:szCs w:val="28"/>
        </w:rPr>
        <w:t>,</w:t>
      </w:r>
      <w:r>
        <w:rPr>
          <w:sz w:val="28"/>
        </w:rPr>
        <w:t xml:space="preserve"> отдает </w:t>
      </w:r>
      <w:r>
        <w:rPr>
          <w:b/>
          <w:i/>
          <w:sz w:val="28"/>
        </w:rPr>
        <w:t xml:space="preserve">пономарю </w:t>
      </w:r>
      <w:r>
        <w:rPr>
          <w:sz w:val="28"/>
        </w:rPr>
        <w:t xml:space="preserve">подсвечник со свечой </w:t>
      </w:r>
      <w:r w:rsidR="00417E66">
        <w:rPr>
          <w:sz w:val="28"/>
        </w:rPr>
        <w:t xml:space="preserve">                          </w:t>
      </w:r>
      <w:r>
        <w:rPr>
          <w:sz w:val="28"/>
          <w:szCs w:val="28"/>
        </w:rPr>
        <w:t xml:space="preserve">и становится на </w:t>
      </w:r>
      <w:r w:rsidR="00417E66">
        <w:rPr>
          <w:sz w:val="28"/>
          <w:szCs w:val="28"/>
        </w:rPr>
        <w:t>своём</w:t>
      </w:r>
      <w:r>
        <w:rPr>
          <w:sz w:val="28"/>
          <w:szCs w:val="28"/>
        </w:rPr>
        <w:t xml:space="preserve"> месте с левой стороны престола, а </w:t>
      </w:r>
      <w:r>
        <w:rPr>
          <w:b/>
          <w:sz w:val="28"/>
        </w:rPr>
        <w:t>старший</w:t>
      </w:r>
      <w:r>
        <w:rPr>
          <w:b/>
          <w:i/>
          <w:sz w:val="28"/>
        </w:rPr>
        <w:t xml:space="preserve"> диакон</w:t>
      </w:r>
      <w:r>
        <w:rPr>
          <w:sz w:val="28"/>
          <w:szCs w:val="28"/>
        </w:rPr>
        <w:t xml:space="preserve"> идет на горнее место.  </w:t>
      </w:r>
    </w:p>
    <w:p w:rsidR="00FB70CD" w:rsidRDefault="00B87560" w:rsidP="00B87560">
      <w:pPr>
        <w:widowControl w:val="0"/>
        <w:tabs>
          <w:tab w:val="left" w:pos="426"/>
        </w:tabs>
        <w:jc w:val="both"/>
        <w:rPr>
          <w:sz w:val="28"/>
          <w:szCs w:val="28"/>
        </w:rPr>
      </w:pPr>
      <w:r>
        <w:rPr>
          <w:b/>
          <w:i/>
          <w:sz w:val="28"/>
          <w:szCs w:val="28"/>
        </w:rPr>
        <w:t xml:space="preserve">      </w:t>
      </w:r>
      <w:r w:rsidR="00FB70CD">
        <w:rPr>
          <w:b/>
          <w:i/>
          <w:sz w:val="28"/>
          <w:szCs w:val="28"/>
        </w:rPr>
        <w:t>Священники</w:t>
      </w:r>
      <w:r w:rsidR="00FB70CD">
        <w:rPr>
          <w:i/>
          <w:sz w:val="28"/>
          <w:szCs w:val="28"/>
        </w:rPr>
        <w:t xml:space="preserve"> </w:t>
      </w:r>
      <w:r w:rsidR="00FB70CD">
        <w:rPr>
          <w:sz w:val="28"/>
          <w:szCs w:val="28"/>
        </w:rPr>
        <w:t xml:space="preserve">в порядке старшинства </w:t>
      </w:r>
      <w:r w:rsidR="00FB70CD">
        <w:rPr>
          <w:sz w:val="28"/>
        </w:rPr>
        <w:t xml:space="preserve">входят через царские врата в алтарь, </w:t>
      </w:r>
      <w:r w:rsidR="00FB70CD">
        <w:rPr>
          <w:sz w:val="28"/>
          <w:szCs w:val="28"/>
        </w:rPr>
        <w:t xml:space="preserve">и затем каждый целует несомую им святыню и </w:t>
      </w:r>
      <w:r w:rsidR="00417E66">
        <w:rPr>
          <w:sz w:val="28"/>
          <w:szCs w:val="28"/>
        </w:rPr>
        <w:t>кладёт</w:t>
      </w:r>
      <w:r w:rsidR="00FB70CD">
        <w:rPr>
          <w:sz w:val="28"/>
          <w:szCs w:val="28"/>
        </w:rPr>
        <w:t xml:space="preserve"> на свое место (копие, лжица и блюдце для раздро</w:t>
      </w:r>
      <w:r w:rsidR="00910483">
        <w:rPr>
          <w:sz w:val="28"/>
          <w:szCs w:val="28"/>
        </w:rPr>
        <w:t>бления Агнца полагают слева от д</w:t>
      </w:r>
      <w:r w:rsidR="00FB70CD">
        <w:rPr>
          <w:sz w:val="28"/>
          <w:szCs w:val="28"/>
        </w:rPr>
        <w:t xml:space="preserve">искоса возле напрестольного креста). Потом все </w:t>
      </w:r>
      <w:r w:rsidR="00FB70CD">
        <w:rPr>
          <w:sz w:val="28"/>
        </w:rPr>
        <w:t>становятся на свои прежние места предстояния у престола,</w:t>
      </w:r>
      <w:r w:rsidR="00FB70CD">
        <w:rPr>
          <w:sz w:val="28"/>
          <w:szCs w:val="28"/>
        </w:rPr>
        <w:t xml:space="preserve"> кланяются пред престолом, целуют его и кланяются </w:t>
      </w:r>
      <w:r w:rsidR="00FB70CD">
        <w:rPr>
          <w:b/>
          <w:i/>
          <w:sz w:val="28"/>
          <w:szCs w:val="28"/>
        </w:rPr>
        <w:t>предстоятелю</w:t>
      </w:r>
      <w:r w:rsidR="00FB70CD" w:rsidRPr="004659A3">
        <w:rPr>
          <w:b/>
          <w:i/>
          <w:sz w:val="28"/>
          <w:szCs w:val="28"/>
        </w:rPr>
        <w:t xml:space="preserve">. </w:t>
      </w:r>
    </w:p>
    <w:p w:rsidR="00FB70CD" w:rsidRDefault="00FB70CD" w:rsidP="00FB70CD">
      <w:pPr>
        <w:pStyle w:val="aa"/>
        <w:tabs>
          <w:tab w:val="left" w:pos="426"/>
        </w:tabs>
        <w:jc w:val="both"/>
        <w:rPr>
          <w:b/>
          <w:i/>
          <w:sz w:val="28"/>
          <w:szCs w:val="28"/>
        </w:rPr>
      </w:pPr>
      <w:r>
        <w:rPr>
          <w:b/>
          <w:i/>
          <w:sz w:val="28"/>
          <w:szCs w:val="28"/>
        </w:rPr>
        <w:t xml:space="preserve">      П</w:t>
      </w:r>
      <w:r>
        <w:rPr>
          <w:b/>
          <w:i/>
          <w:sz w:val="28"/>
        </w:rPr>
        <w:t>редстоятель</w:t>
      </w:r>
      <w:r w:rsidR="00910483">
        <w:rPr>
          <w:sz w:val="28"/>
          <w:szCs w:val="28"/>
        </w:rPr>
        <w:t xml:space="preserve"> снимает с потира и д</w:t>
      </w:r>
      <w:r>
        <w:rPr>
          <w:sz w:val="28"/>
          <w:szCs w:val="28"/>
        </w:rPr>
        <w:t>искоса покровцы и по установившейся практике полагает их по обоим угла</w:t>
      </w:r>
      <w:r w:rsidR="00B87560">
        <w:rPr>
          <w:sz w:val="28"/>
          <w:szCs w:val="28"/>
        </w:rPr>
        <w:t>м</w:t>
      </w:r>
      <w:r w:rsidR="00910483">
        <w:rPr>
          <w:sz w:val="28"/>
          <w:szCs w:val="28"/>
        </w:rPr>
        <w:t xml:space="preserve"> престола: покровец с дискоса на юго-западном, а с п</w:t>
      </w:r>
      <w:r>
        <w:rPr>
          <w:sz w:val="28"/>
          <w:szCs w:val="28"/>
        </w:rPr>
        <w:t>отира на северо-западном углу ничего не произнося.</w:t>
      </w:r>
    </w:p>
    <w:p w:rsidR="00FB70CD" w:rsidRDefault="00FB70CD" w:rsidP="00FB70CD">
      <w:pPr>
        <w:pStyle w:val="aa"/>
        <w:tabs>
          <w:tab w:val="left" w:pos="426"/>
        </w:tabs>
        <w:jc w:val="both"/>
        <w:rPr>
          <w:b/>
          <w:i/>
          <w:sz w:val="28"/>
          <w:szCs w:val="28"/>
        </w:rPr>
      </w:pPr>
      <w:r>
        <w:rPr>
          <w:b/>
          <w:i/>
          <w:sz w:val="28"/>
          <w:szCs w:val="28"/>
        </w:rPr>
        <w:t xml:space="preserve">      </w:t>
      </w:r>
      <w:r>
        <w:rPr>
          <w:sz w:val="28"/>
          <w:szCs w:val="28"/>
        </w:rPr>
        <w:t xml:space="preserve">Далее </w:t>
      </w:r>
      <w:r>
        <w:rPr>
          <w:b/>
          <w:sz w:val="28"/>
        </w:rPr>
        <w:t>старший</w:t>
      </w:r>
      <w:r>
        <w:rPr>
          <w:b/>
          <w:i/>
          <w:sz w:val="28"/>
        </w:rPr>
        <w:t xml:space="preserve"> диакон </w:t>
      </w:r>
      <w:r>
        <w:rPr>
          <w:sz w:val="28"/>
          <w:szCs w:val="28"/>
        </w:rPr>
        <w:t>отдает кадильницу</w:t>
      </w:r>
      <w:r>
        <w:rPr>
          <w:b/>
          <w:i/>
          <w:sz w:val="28"/>
        </w:rPr>
        <w:t xml:space="preserve"> предстоятелю</w:t>
      </w:r>
      <w:r w:rsidRPr="004659A3">
        <w:rPr>
          <w:b/>
          <w:i/>
          <w:sz w:val="28"/>
          <w:szCs w:val="28"/>
        </w:rPr>
        <w:t>,</w:t>
      </w:r>
      <w:r>
        <w:rPr>
          <w:sz w:val="28"/>
          <w:szCs w:val="28"/>
        </w:rPr>
        <w:t xml:space="preserve"> целуя при этом его руку.</w:t>
      </w:r>
      <w:r>
        <w:rPr>
          <w:b/>
          <w:i/>
          <w:sz w:val="28"/>
        </w:rPr>
        <w:t xml:space="preserve"> Предстоятель</w:t>
      </w:r>
      <w:r w:rsidRPr="004659A3">
        <w:rPr>
          <w:b/>
          <w:i/>
          <w:sz w:val="28"/>
          <w:szCs w:val="28"/>
        </w:rPr>
        <w:t xml:space="preserve">, </w:t>
      </w:r>
      <w:r>
        <w:rPr>
          <w:sz w:val="28"/>
          <w:szCs w:val="28"/>
        </w:rPr>
        <w:t xml:space="preserve">приняв от </w:t>
      </w:r>
      <w:r>
        <w:rPr>
          <w:b/>
          <w:sz w:val="28"/>
        </w:rPr>
        <w:t xml:space="preserve">старшего </w:t>
      </w:r>
      <w:r>
        <w:rPr>
          <w:b/>
          <w:i/>
          <w:sz w:val="28"/>
          <w:szCs w:val="28"/>
        </w:rPr>
        <w:t>диакона</w:t>
      </w:r>
      <w:r>
        <w:rPr>
          <w:sz w:val="28"/>
          <w:szCs w:val="28"/>
        </w:rPr>
        <w:t xml:space="preserve"> кадильницу, трижды кадит Святые Дары, а затем и </w:t>
      </w:r>
      <w:r>
        <w:rPr>
          <w:b/>
          <w:sz w:val="28"/>
        </w:rPr>
        <w:t xml:space="preserve">старшего </w:t>
      </w:r>
      <w:r>
        <w:rPr>
          <w:b/>
          <w:i/>
          <w:sz w:val="28"/>
          <w:szCs w:val="28"/>
        </w:rPr>
        <w:t>диакона</w:t>
      </w:r>
      <w:r w:rsidRPr="004659A3">
        <w:rPr>
          <w:b/>
          <w:i/>
          <w:sz w:val="28"/>
          <w:szCs w:val="28"/>
        </w:rPr>
        <w:t>.</w:t>
      </w:r>
      <w:r>
        <w:rPr>
          <w:sz w:val="28"/>
          <w:szCs w:val="28"/>
        </w:rPr>
        <w:t xml:space="preserve"> Затем он</w:t>
      </w:r>
      <w:r>
        <w:rPr>
          <w:b/>
          <w:i/>
          <w:sz w:val="28"/>
          <w:szCs w:val="28"/>
        </w:rPr>
        <w:t xml:space="preserve"> </w:t>
      </w:r>
      <w:r>
        <w:rPr>
          <w:sz w:val="28"/>
          <w:szCs w:val="28"/>
        </w:rPr>
        <w:t>отдает кадильницу</w:t>
      </w:r>
      <w:r>
        <w:rPr>
          <w:b/>
          <w:i/>
          <w:sz w:val="28"/>
          <w:szCs w:val="28"/>
        </w:rPr>
        <w:t xml:space="preserve"> </w:t>
      </w:r>
      <w:r>
        <w:rPr>
          <w:b/>
          <w:sz w:val="28"/>
        </w:rPr>
        <w:t xml:space="preserve">старшему </w:t>
      </w:r>
      <w:r>
        <w:rPr>
          <w:b/>
          <w:i/>
          <w:sz w:val="28"/>
          <w:szCs w:val="28"/>
        </w:rPr>
        <w:t>диакону</w:t>
      </w:r>
      <w:r w:rsidRPr="004659A3">
        <w:rPr>
          <w:b/>
          <w:i/>
          <w:sz w:val="28"/>
          <w:szCs w:val="28"/>
        </w:rPr>
        <w:t>,</w:t>
      </w:r>
      <w:r w:rsidR="00417E66">
        <w:rPr>
          <w:b/>
          <w:i/>
          <w:sz w:val="28"/>
          <w:szCs w:val="28"/>
        </w:rPr>
        <w:t xml:space="preserve">                             </w:t>
      </w:r>
      <w:r>
        <w:rPr>
          <w:sz w:val="28"/>
          <w:szCs w:val="28"/>
        </w:rPr>
        <w:t xml:space="preserve"> а</w:t>
      </w:r>
      <w:r>
        <w:rPr>
          <w:b/>
          <w:i/>
          <w:sz w:val="28"/>
          <w:szCs w:val="28"/>
        </w:rPr>
        <w:t xml:space="preserve"> </w:t>
      </w:r>
      <w:r>
        <w:rPr>
          <w:b/>
          <w:sz w:val="28"/>
        </w:rPr>
        <w:t xml:space="preserve">старший </w:t>
      </w:r>
      <w:r>
        <w:rPr>
          <w:b/>
          <w:i/>
          <w:sz w:val="28"/>
          <w:szCs w:val="28"/>
        </w:rPr>
        <w:t>диакон</w:t>
      </w:r>
      <w:r>
        <w:rPr>
          <w:sz w:val="28"/>
          <w:szCs w:val="28"/>
        </w:rPr>
        <w:t xml:space="preserve"> </w:t>
      </w:r>
      <w:r>
        <w:rPr>
          <w:sz w:val="28"/>
        </w:rPr>
        <w:t xml:space="preserve">трижды кадит </w:t>
      </w:r>
      <w:r>
        <w:rPr>
          <w:b/>
          <w:i/>
          <w:sz w:val="28"/>
        </w:rPr>
        <w:t xml:space="preserve">предстоятеля </w:t>
      </w:r>
      <w:r>
        <w:rPr>
          <w:sz w:val="28"/>
        </w:rPr>
        <w:t xml:space="preserve">и отдает кадило </w:t>
      </w:r>
      <w:r>
        <w:rPr>
          <w:b/>
          <w:i/>
          <w:sz w:val="28"/>
        </w:rPr>
        <w:t>пономарю.</w:t>
      </w:r>
      <w:r>
        <w:rPr>
          <w:sz w:val="28"/>
          <w:szCs w:val="28"/>
        </w:rPr>
        <w:t xml:space="preserve"> Далее они </w:t>
      </w:r>
      <w:r>
        <w:rPr>
          <w:sz w:val="28"/>
        </w:rPr>
        <w:t>вместе крес</w:t>
      </w:r>
      <w:r>
        <w:rPr>
          <w:sz w:val="28"/>
        </w:rPr>
        <w:softHyphen/>
        <w:t xml:space="preserve">тятся, целуют святой престол. </w:t>
      </w:r>
    </w:p>
    <w:p w:rsidR="00FB70CD" w:rsidRDefault="00FB70CD" w:rsidP="002B0678">
      <w:pPr>
        <w:tabs>
          <w:tab w:val="left" w:pos="426"/>
        </w:tabs>
        <w:jc w:val="both"/>
        <w:rPr>
          <w:sz w:val="28"/>
          <w:szCs w:val="28"/>
        </w:rPr>
      </w:pPr>
      <w:r>
        <w:rPr>
          <w:b/>
          <w:i/>
          <w:sz w:val="28"/>
          <w:szCs w:val="28"/>
        </w:rPr>
        <w:t xml:space="preserve">     </w:t>
      </w:r>
      <w:r w:rsidR="00B87560">
        <w:rPr>
          <w:b/>
          <w:i/>
          <w:sz w:val="28"/>
          <w:szCs w:val="28"/>
        </w:rPr>
        <w:t xml:space="preserve"> </w:t>
      </w:r>
      <w:r>
        <w:rPr>
          <w:sz w:val="28"/>
          <w:szCs w:val="28"/>
        </w:rPr>
        <w:t>После окончания пения</w:t>
      </w:r>
      <w:r w:rsidR="00B87560">
        <w:rPr>
          <w:sz w:val="28"/>
          <w:szCs w:val="28"/>
        </w:rPr>
        <w:t>:</w:t>
      </w:r>
      <w:r>
        <w:rPr>
          <w:sz w:val="28"/>
          <w:szCs w:val="28"/>
        </w:rPr>
        <w:t xml:space="preserve"> </w:t>
      </w:r>
      <w:r>
        <w:rPr>
          <w:b/>
          <w:sz w:val="28"/>
          <w:szCs w:val="28"/>
        </w:rPr>
        <w:t>«Верою и любовию...»</w:t>
      </w:r>
      <w:r>
        <w:rPr>
          <w:b/>
          <w:i/>
          <w:sz w:val="28"/>
        </w:rPr>
        <w:t xml:space="preserve"> предстоятель </w:t>
      </w:r>
      <w:r>
        <w:rPr>
          <w:sz w:val="28"/>
        </w:rPr>
        <w:t>перед престолом</w:t>
      </w:r>
      <w:r w:rsidR="004659A3">
        <w:rPr>
          <w:sz w:val="28"/>
        </w:rPr>
        <w:t>,</w:t>
      </w:r>
      <w:r>
        <w:rPr>
          <w:sz w:val="28"/>
          <w:szCs w:val="28"/>
        </w:rPr>
        <w:t xml:space="preserve"> воздевая руки, произносит </w:t>
      </w:r>
      <w:r>
        <w:rPr>
          <w:b/>
          <w:i/>
          <w:sz w:val="28"/>
          <w:szCs w:val="28"/>
        </w:rPr>
        <w:t>молитву</w:t>
      </w:r>
      <w:r>
        <w:rPr>
          <w:sz w:val="28"/>
          <w:szCs w:val="28"/>
        </w:rPr>
        <w:t xml:space="preserve"> </w:t>
      </w:r>
      <w:r>
        <w:rPr>
          <w:b/>
          <w:sz w:val="28"/>
          <w:szCs w:val="28"/>
        </w:rPr>
        <w:t>прп. Ефрема Сирина</w:t>
      </w:r>
      <w:r>
        <w:rPr>
          <w:sz w:val="28"/>
          <w:szCs w:val="28"/>
        </w:rPr>
        <w:t xml:space="preserve"> с </w:t>
      </w:r>
      <w:r>
        <w:rPr>
          <w:b/>
          <w:sz w:val="28"/>
          <w:szCs w:val="28"/>
        </w:rPr>
        <w:t>3</w:t>
      </w:r>
      <w:r>
        <w:rPr>
          <w:sz w:val="28"/>
          <w:szCs w:val="28"/>
        </w:rPr>
        <w:t xml:space="preserve"> великими поклонами.</w:t>
      </w:r>
    </w:p>
    <w:p w:rsidR="00FB70CD" w:rsidRDefault="00FB70CD" w:rsidP="00FB70CD">
      <w:pPr>
        <w:pStyle w:val="aa"/>
        <w:tabs>
          <w:tab w:val="left" w:pos="426"/>
        </w:tabs>
        <w:jc w:val="both"/>
        <w:rPr>
          <w:b/>
          <w:i/>
          <w:sz w:val="28"/>
          <w:szCs w:val="28"/>
        </w:rPr>
      </w:pPr>
      <w:r>
        <w:rPr>
          <w:b/>
          <w:i/>
          <w:sz w:val="28"/>
          <w:szCs w:val="28"/>
        </w:rPr>
        <w:t xml:space="preserve">      </w:t>
      </w:r>
      <w:r>
        <w:rPr>
          <w:b/>
          <w:i/>
          <w:sz w:val="28"/>
        </w:rPr>
        <w:t xml:space="preserve">Хор: </w:t>
      </w:r>
      <w:r>
        <w:rPr>
          <w:b/>
          <w:sz w:val="28"/>
        </w:rPr>
        <w:t>«Аминь»</w:t>
      </w:r>
      <w:r w:rsidRPr="004659A3">
        <w:rPr>
          <w:b/>
          <w:sz w:val="28"/>
        </w:rPr>
        <w:t>.</w:t>
      </w:r>
      <w:r>
        <w:rPr>
          <w:b/>
          <w:i/>
          <w:sz w:val="28"/>
          <w:szCs w:val="28"/>
        </w:rPr>
        <w:t xml:space="preserve"> </w:t>
      </w:r>
    </w:p>
    <w:p w:rsidR="00FB70CD" w:rsidRPr="004659A3" w:rsidRDefault="00FB70CD" w:rsidP="00B87560">
      <w:pPr>
        <w:pStyle w:val="aa"/>
        <w:tabs>
          <w:tab w:val="left" w:pos="426"/>
        </w:tabs>
        <w:jc w:val="both"/>
        <w:rPr>
          <w:b/>
          <w:sz w:val="28"/>
          <w:szCs w:val="28"/>
        </w:rPr>
      </w:pPr>
      <w:r>
        <w:rPr>
          <w:sz w:val="28"/>
          <w:szCs w:val="28"/>
        </w:rPr>
        <w:t xml:space="preserve">      На втором прошении</w:t>
      </w:r>
      <w:r>
        <w:rPr>
          <w:b/>
          <w:i/>
          <w:sz w:val="28"/>
          <w:szCs w:val="28"/>
        </w:rPr>
        <w:t xml:space="preserve"> молитвы </w:t>
      </w:r>
      <w:r>
        <w:rPr>
          <w:b/>
          <w:sz w:val="28"/>
          <w:szCs w:val="28"/>
        </w:rPr>
        <w:t>прп. Ефрема Сирина</w:t>
      </w:r>
      <w:r w:rsidRPr="004659A3">
        <w:rPr>
          <w:b/>
          <w:sz w:val="28"/>
          <w:szCs w:val="28"/>
        </w:rPr>
        <w:t>,</w:t>
      </w:r>
      <w:r>
        <w:rPr>
          <w:sz w:val="28"/>
          <w:szCs w:val="28"/>
        </w:rPr>
        <w:t xml:space="preserve"> </w:t>
      </w:r>
      <w:r>
        <w:rPr>
          <w:b/>
          <w:sz w:val="28"/>
          <w:szCs w:val="28"/>
        </w:rPr>
        <w:t>второй</w:t>
      </w:r>
      <w:r>
        <w:rPr>
          <w:sz w:val="28"/>
          <w:szCs w:val="28"/>
        </w:rPr>
        <w:t xml:space="preserve"> </w:t>
      </w:r>
      <w:r>
        <w:rPr>
          <w:b/>
          <w:i/>
          <w:sz w:val="28"/>
          <w:szCs w:val="28"/>
        </w:rPr>
        <w:t>диакон</w:t>
      </w:r>
      <w:r w:rsidRPr="004659A3">
        <w:rPr>
          <w:b/>
          <w:i/>
          <w:sz w:val="28"/>
          <w:szCs w:val="28"/>
        </w:rPr>
        <w:t xml:space="preserve">, </w:t>
      </w:r>
      <w:r>
        <w:rPr>
          <w:sz w:val="28"/>
          <w:szCs w:val="28"/>
        </w:rPr>
        <w:t xml:space="preserve">сотворив </w:t>
      </w:r>
      <w:r>
        <w:rPr>
          <w:sz w:val="28"/>
        </w:rPr>
        <w:t xml:space="preserve">на горнем месте поклон </w:t>
      </w:r>
      <w:r>
        <w:rPr>
          <w:b/>
          <w:i/>
          <w:sz w:val="28"/>
          <w:szCs w:val="28"/>
        </w:rPr>
        <w:t>предстоятелю</w:t>
      </w:r>
      <w:r w:rsidRPr="004659A3">
        <w:rPr>
          <w:b/>
          <w:i/>
          <w:sz w:val="28"/>
        </w:rPr>
        <w:t>,</w:t>
      </w:r>
      <w:r>
        <w:rPr>
          <w:b/>
          <w:i/>
          <w:sz w:val="28"/>
          <w:szCs w:val="28"/>
        </w:rPr>
        <w:t xml:space="preserve"> </w:t>
      </w:r>
      <w:r>
        <w:rPr>
          <w:sz w:val="28"/>
          <w:szCs w:val="28"/>
        </w:rPr>
        <w:t xml:space="preserve">выходит из алтаря северной дверью на амвон для произнесения </w:t>
      </w:r>
      <w:r>
        <w:rPr>
          <w:b/>
          <w:sz w:val="28"/>
          <w:szCs w:val="28"/>
        </w:rPr>
        <w:t>просительной</w:t>
      </w:r>
      <w:r>
        <w:rPr>
          <w:sz w:val="28"/>
          <w:szCs w:val="28"/>
        </w:rPr>
        <w:t xml:space="preserve"> </w:t>
      </w:r>
      <w:r>
        <w:rPr>
          <w:b/>
          <w:i/>
          <w:sz w:val="28"/>
          <w:szCs w:val="28"/>
        </w:rPr>
        <w:t>ектении</w:t>
      </w:r>
      <w:r w:rsidRPr="004659A3">
        <w:rPr>
          <w:b/>
          <w:i/>
          <w:sz w:val="28"/>
          <w:szCs w:val="28"/>
        </w:rPr>
        <w:t>.</w:t>
      </w:r>
    </w:p>
    <w:p w:rsidR="00FB70CD" w:rsidRDefault="00FB70CD" w:rsidP="00FB70CD">
      <w:pPr>
        <w:pStyle w:val="aa"/>
        <w:tabs>
          <w:tab w:val="left" w:pos="426"/>
        </w:tabs>
        <w:jc w:val="both"/>
        <w:rPr>
          <w:sz w:val="28"/>
          <w:szCs w:val="28"/>
        </w:rPr>
      </w:pPr>
      <w:r>
        <w:rPr>
          <w:b/>
          <w:sz w:val="28"/>
        </w:rPr>
        <w:t xml:space="preserve">      Старший</w:t>
      </w:r>
      <w:r>
        <w:rPr>
          <w:b/>
          <w:i/>
          <w:sz w:val="28"/>
        </w:rPr>
        <w:t xml:space="preserve"> </w:t>
      </w:r>
      <w:r>
        <w:rPr>
          <w:sz w:val="28"/>
        </w:rPr>
        <w:t>и</w:t>
      </w:r>
      <w:r>
        <w:rPr>
          <w:b/>
          <w:sz w:val="28"/>
        </w:rPr>
        <w:t xml:space="preserve"> третий</w:t>
      </w:r>
      <w:r>
        <w:rPr>
          <w:b/>
          <w:i/>
          <w:sz w:val="28"/>
        </w:rPr>
        <w:t xml:space="preserve"> диаконы </w:t>
      </w:r>
      <w:r>
        <w:rPr>
          <w:sz w:val="28"/>
          <w:szCs w:val="28"/>
        </w:rPr>
        <w:t>закрывают царские врата и завесу наполовину.</w:t>
      </w:r>
    </w:p>
    <w:p w:rsidR="00E34E76" w:rsidRDefault="00E34E76" w:rsidP="00FB70CD">
      <w:pPr>
        <w:jc w:val="center"/>
        <w:rPr>
          <w:b/>
          <w:sz w:val="28"/>
          <w:szCs w:val="28"/>
        </w:rPr>
      </w:pPr>
    </w:p>
    <w:p w:rsidR="00E34E76" w:rsidRDefault="00E34E76" w:rsidP="00FB70CD">
      <w:pPr>
        <w:jc w:val="center"/>
        <w:rPr>
          <w:b/>
          <w:sz w:val="28"/>
          <w:szCs w:val="28"/>
        </w:rPr>
      </w:pPr>
    </w:p>
    <w:p w:rsidR="00FB70CD" w:rsidRDefault="00FB70CD" w:rsidP="00FB70CD">
      <w:pPr>
        <w:jc w:val="center"/>
        <w:rPr>
          <w:sz w:val="28"/>
          <w:szCs w:val="28"/>
        </w:rPr>
      </w:pPr>
      <w:r>
        <w:rPr>
          <w:b/>
          <w:sz w:val="28"/>
          <w:szCs w:val="28"/>
        </w:rPr>
        <w:lastRenderedPageBreak/>
        <w:t>Просительная ектения и молитва Господня</w:t>
      </w:r>
    </w:p>
    <w:p w:rsidR="00FB70CD" w:rsidRDefault="00FB70CD" w:rsidP="00FB70CD">
      <w:pPr>
        <w:jc w:val="both"/>
        <w:rPr>
          <w:sz w:val="28"/>
          <w:szCs w:val="28"/>
        </w:rPr>
      </w:pPr>
    </w:p>
    <w:p w:rsidR="00FB70CD" w:rsidRDefault="00FB70CD" w:rsidP="00FB70CD">
      <w:pPr>
        <w:tabs>
          <w:tab w:val="left" w:pos="426"/>
        </w:tabs>
        <w:jc w:val="both"/>
        <w:rPr>
          <w:sz w:val="28"/>
          <w:szCs w:val="28"/>
        </w:rPr>
      </w:pPr>
      <w:r>
        <w:rPr>
          <w:sz w:val="28"/>
          <w:szCs w:val="28"/>
        </w:rPr>
        <w:t xml:space="preserve">     </w:t>
      </w:r>
      <w:r w:rsidR="00B87560">
        <w:rPr>
          <w:sz w:val="28"/>
          <w:szCs w:val="28"/>
        </w:rPr>
        <w:t xml:space="preserve"> </w:t>
      </w:r>
      <w:r>
        <w:rPr>
          <w:sz w:val="28"/>
          <w:szCs w:val="28"/>
        </w:rPr>
        <w:t xml:space="preserve">Во время </w:t>
      </w:r>
      <w:r>
        <w:rPr>
          <w:b/>
          <w:i/>
          <w:sz w:val="28"/>
          <w:szCs w:val="28"/>
        </w:rPr>
        <w:t>ектении:</w:t>
      </w:r>
      <w:r>
        <w:rPr>
          <w:sz w:val="28"/>
          <w:szCs w:val="28"/>
        </w:rPr>
        <w:t xml:space="preserve"> </w:t>
      </w:r>
      <w:r>
        <w:rPr>
          <w:b/>
          <w:sz w:val="28"/>
        </w:rPr>
        <w:t xml:space="preserve">«Исполним вечернюю молитву нашу Господеви» </w:t>
      </w:r>
      <w:r>
        <w:rPr>
          <w:b/>
          <w:i/>
          <w:sz w:val="28"/>
        </w:rPr>
        <w:t>с</w:t>
      </w:r>
      <w:r>
        <w:rPr>
          <w:b/>
          <w:i/>
          <w:sz w:val="28"/>
          <w:szCs w:val="28"/>
        </w:rPr>
        <w:t>вященнослужители</w:t>
      </w:r>
      <w:r>
        <w:rPr>
          <w:sz w:val="28"/>
          <w:szCs w:val="28"/>
        </w:rPr>
        <w:t xml:space="preserve"> омывают руки, подготовляя себя этим к Святому Причащению. </w:t>
      </w:r>
    </w:p>
    <w:p w:rsidR="00FB70CD" w:rsidRDefault="00FB70CD" w:rsidP="00B87560">
      <w:pPr>
        <w:pStyle w:val="aa"/>
        <w:tabs>
          <w:tab w:val="left" w:pos="426"/>
        </w:tabs>
        <w:jc w:val="both"/>
        <w:rPr>
          <w:sz w:val="28"/>
          <w:szCs w:val="28"/>
        </w:rPr>
      </w:pPr>
      <w:r>
        <w:rPr>
          <w:sz w:val="28"/>
          <w:szCs w:val="28"/>
        </w:rPr>
        <w:t xml:space="preserve">     </w:t>
      </w:r>
      <w:r w:rsidR="00B87560">
        <w:rPr>
          <w:sz w:val="28"/>
          <w:szCs w:val="28"/>
        </w:rPr>
        <w:t xml:space="preserve"> </w:t>
      </w:r>
      <w:r>
        <w:rPr>
          <w:sz w:val="28"/>
          <w:szCs w:val="28"/>
        </w:rPr>
        <w:t>Возглас</w:t>
      </w:r>
      <w:r w:rsidR="00B87560">
        <w:rPr>
          <w:sz w:val="28"/>
          <w:szCs w:val="28"/>
        </w:rPr>
        <w:t>:</w:t>
      </w:r>
      <w:r>
        <w:rPr>
          <w:sz w:val="28"/>
          <w:szCs w:val="28"/>
        </w:rPr>
        <w:t xml:space="preserve"> </w:t>
      </w:r>
      <w:r>
        <w:rPr>
          <w:b/>
          <w:sz w:val="28"/>
          <w:szCs w:val="28"/>
        </w:rPr>
        <w:t>«</w:t>
      </w:r>
      <w:r>
        <w:rPr>
          <w:b/>
          <w:iCs/>
          <w:sz w:val="28"/>
          <w:szCs w:val="28"/>
        </w:rPr>
        <w:t>И сподоби нас, Владыко…</w:t>
      </w:r>
      <w:r>
        <w:rPr>
          <w:b/>
          <w:sz w:val="28"/>
          <w:szCs w:val="28"/>
        </w:rPr>
        <w:t>»</w:t>
      </w:r>
      <w:r>
        <w:rPr>
          <w:sz w:val="28"/>
          <w:szCs w:val="28"/>
        </w:rPr>
        <w:t xml:space="preserve"> произносит </w:t>
      </w:r>
      <w:r>
        <w:rPr>
          <w:b/>
          <w:i/>
          <w:sz w:val="28"/>
          <w:szCs w:val="28"/>
        </w:rPr>
        <w:t>предстоятель</w:t>
      </w:r>
      <w:r>
        <w:rPr>
          <w:sz w:val="28"/>
          <w:szCs w:val="28"/>
        </w:rPr>
        <w:t xml:space="preserve"> с воздетыми руками.</w:t>
      </w:r>
    </w:p>
    <w:p w:rsidR="00FB70CD" w:rsidRDefault="00FB70CD" w:rsidP="00B87560">
      <w:pPr>
        <w:pStyle w:val="aa"/>
        <w:tabs>
          <w:tab w:val="left" w:pos="426"/>
        </w:tabs>
        <w:jc w:val="both"/>
        <w:rPr>
          <w:sz w:val="28"/>
          <w:szCs w:val="28"/>
        </w:rPr>
      </w:pPr>
      <w:r>
        <w:rPr>
          <w:b/>
          <w:i/>
          <w:sz w:val="28"/>
          <w:szCs w:val="28"/>
        </w:rPr>
        <w:t xml:space="preserve">     </w:t>
      </w:r>
      <w:r w:rsidR="00B87560">
        <w:rPr>
          <w:b/>
          <w:i/>
          <w:sz w:val="28"/>
          <w:szCs w:val="28"/>
        </w:rPr>
        <w:t xml:space="preserve"> </w:t>
      </w:r>
      <w:r>
        <w:rPr>
          <w:b/>
          <w:sz w:val="28"/>
          <w:szCs w:val="28"/>
        </w:rPr>
        <w:t>Второй</w:t>
      </w:r>
      <w:r>
        <w:rPr>
          <w:b/>
          <w:i/>
          <w:sz w:val="28"/>
          <w:szCs w:val="28"/>
        </w:rPr>
        <w:t xml:space="preserve"> диакон </w:t>
      </w:r>
      <w:r>
        <w:rPr>
          <w:sz w:val="28"/>
          <w:szCs w:val="28"/>
        </w:rPr>
        <w:t>на солее</w:t>
      </w:r>
      <w:r>
        <w:rPr>
          <w:b/>
          <w:i/>
          <w:sz w:val="28"/>
          <w:szCs w:val="28"/>
        </w:rPr>
        <w:t xml:space="preserve"> </w:t>
      </w:r>
      <w:r>
        <w:rPr>
          <w:sz w:val="28"/>
          <w:szCs w:val="28"/>
        </w:rPr>
        <w:t xml:space="preserve">поворачивается на восток и поет с народом </w:t>
      </w:r>
      <w:r>
        <w:rPr>
          <w:b/>
          <w:sz w:val="28"/>
          <w:szCs w:val="28"/>
        </w:rPr>
        <w:t>«Отче наш…»</w:t>
      </w:r>
      <w:r w:rsidRPr="004659A3">
        <w:rPr>
          <w:b/>
          <w:sz w:val="28"/>
          <w:szCs w:val="28"/>
        </w:rPr>
        <w:t xml:space="preserve">, </w:t>
      </w:r>
      <w:r>
        <w:rPr>
          <w:sz w:val="28"/>
          <w:szCs w:val="28"/>
        </w:rPr>
        <w:t>регентируя при этом правой рукой без ораря.</w:t>
      </w:r>
    </w:p>
    <w:p w:rsidR="00FB70CD" w:rsidRDefault="00FB70CD" w:rsidP="0068700D">
      <w:pPr>
        <w:tabs>
          <w:tab w:val="left" w:pos="284"/>
        </w:tabs>
        <w:jc w:val="both"/>
        <w:rPr>
          <w:sz w:val="28"/>
          <w:szCs w:val="28"/>
        </w:rPr>
      </w:pPr>
      <w:r>
        <w:rPr>
          <w:sz w:val="28"/>
          <w:szCs w:val="28"/>
        </w:rPr>
        <w:t xml:space="preserve">     </w:t>
      </w:r>
      <w:r w:rsidR="00B87560">
        <w:rPr>
          <w:sz w:val="28"/>
          <w:szCs w:val="28"/>
        </w:rPr>
        <w:t xml:space="preserve"> </w:t>
      </w:r>
      <w:r>
        <w:rPr>
          <w:sz w:val="28"/>
          <w:szCs w:val="28"/>
        </w:rPr>
        <w:t>Во время пения</w:t>
      </w:r>
      <w:r w:rsidR="00B87560">
        <w:rPr>
          <w:sz w:val="28"/>
          <w:szCs w:val="28"/>
        </w:rPr>
        <w:t>:</w:t>
      </w:r>
      <w:r>
        <w:rPr>
          <w:sz w:val="28"/>
          <w:szCs w:val="28"/>
        </w:rPr>
        <w:t xml:space="preserve"> </w:t>
      </w:r>
      <w:r>
        <w:rPr>
          <w:b/>
          <w:sz w:val="28"/>
          <w:szCs w:val="28"/>
        </w:rPr>
        <w:t>«</w:t>
      </w:r>
      <w:r>
        <w:rPr>
          <w:b/>
          <w:iCs/>
          <w:sz w:val="28"/>
          <w:szCs w:val="28"/>
        </w:rPr>
        <w:t>Отче наш…</w:t>
      </w:r>
      <w:r>
        <w:rPr>
          <w:b/>
          <w:sz w:val="28"/>
          <w:szCs w:val="28"/>
        </w:rPr>
        <w:t>»</w:t>
      </w:r>
      <w:r>
        <w:rPr>
          <w:sz w:val="28"/>
          <w:szCs w:val="28"/>
        </w:rPr>
        <w:t xml:space="preserve"> все </w:t>
      </w:r>
      <w:r>
        <w:rPr>
          <w:b/>
          <w:i/>
          <w:sz w:val="28"/>
          <w:szCs w:val="28"/>
        </w:rPr>
        <w:t>диаконы</w:t>
      </w:r>
      <w:r>
        <w:rPr>
          <w:sz w:val="28"/>
          <w:szCs w:val="28"/>
        </w:rPr>
        <w:t xml:space="preserve"> на своих местах опоясываются крестообразно орарями, а </w:t>
      </w:r>
      <w:r>
        <w:rPr>
          <w:b/>
          <w:sz w:val="28"/>
          <w:szCs w:val="28"/>
        </w:rPr>
        <w:t>второй</w:t>
      </w:r>
      <w:r>
        <w:rPr>
          <w:b/>
          <w:i/>
          <w:sz w:val="28"/>
          <w:szCs w:val="28"/>
        </w:rPr>
        <w:t xml:space="preserve"> диакон </w:t>
      </w:r>
      <w:r>
        <w:rPr>
          <w:sz w:val="28"/>
          <w:szCs w:val="28"/>
        </w:rPr>
        <w:t xml:space="preserve">опоясывается после пения </w:t>
      </w:r>
      <w:r>
        <w:rPr>
          <w:b/>
          <w:sz w:val="28"/>
          <w:szCs w:val="28"/>
        </w:rPr>
        <w:t>«Отче наш…»</w:t>
      </w:r>
      <w:r w:rsidRPr="004659A3">
        <w:rPr>
          <w:b/>
          <w:sz w:val="28"/>
          <w:szCs w:val="28"/>
        </w:rPr>
        <w:t>.</w:t>
      </w:r>
    </w:p>
    <w:p w:rsidR="00FB70CD" w:rsidRDefault="00FB70CD" w:rsidP="00FB70CD">
      <w:pPr>
        <w:pStyle w:val="aa"/>
        <w:tabs>
          <w:tab w:val="left" w:pos="426"/>
        </w:tabs>
        <w:jc w:val="both"/>
        <w:rPr>
          <w:sz w:val="28"/>
          <w:szCs w:val="28"/>
        </w:rPr>
      </w:pPr>
      <w:r>
        <w:rPr>
          <w:sz w:val="28"/>
          <w:szCs w:val="28"/>
        </w:rPr>
        <w:t xml:space="preserve">      После возгласа </w:t>
      </w:r>
      <w:r>
        <w:rPr>
          <w:b/>
          <w:i/>
          <w:sz w:val="28"/>
          <w:szCs w:val="28"/>
        </w:rPr>
        <w:t>священника:</w:t>
      </w:r>
      <w:r>
        <w:rPr>
          <w:b/>
          <w:i/>
          <w:sz w:val="28"/>
        </w:rPr>
        <w:t xml:space="preserve"> </w:t>
      </w:r>
      <w:r>
        <w:rPr>
          <w:b/>
          <w:sz w:val="28"/>
        </w:rPr>
        <w:t>«Яко твое есть Царство…»</w:t>
      </w:r>
      <w:r>
        <w:rPr>
          <w:b/>
          <w:i/>
          <w:sz w:val="28"/>
        </w:rPr>
        <w:t xml:space="preserve"> </w:t>
      </w:r>
      <w:r>
        <w:rPr>
          <w:b/>
          <w:i/>
          <w:sz w:val="28"/>
          <w:szCs w:val="28"/>
        </w:rPr>
        <w:t xml:space="preserve">предстоятель </w:t>
      </w:r>
      <w:r>
        <w:rPr>
          <w:sz w:val="28"/>
        </w:rPr>
        <w:t xml:space="preserve">поворачивается лицом на запад </w:t>
      </w:r>
      <w:r>
        <w:rPr>
          <w:sz w:val="28"/>
          <w:szCs w:val="28"/>
        </w:rPr>
        <w:t xml:space="preserve">через правое плечо </w:t>
      </w:r>
      <w:r>
        <w:rPr>
          <w:sz w:val="28"/>
        </w:rPr>
        <w:t xml:space="preserve">и преподает благословение молящимся в храме: </w:t>
      </w:r>
      <w:r>
        <w:rPr>
          <w:b/>
          <w:sz w:val="28"/>
        </w:rPr>
        <w:t>«Мир всем»</w:t>
      </w:r>
      <w:r w:rsidRPr="004659A3">
        <w:rPr>
          <w:b/>
          <w:sz w:val="28"/>
        </w:rPr>
        <w:t>.</w:t>
      </w:r>
    </w:p>
    <w:p w:rsidR="00FB70CD" w:rsidRDefault="00FB70CD" w:rsidP="00FB70CD">
      <w:pPr>
        <w:pStyle w:val="aa"/>
        <w:tabs>
          <w:tab w:val="left" w:pos="426"/>
        </w:tabs>
        <w:jc w:val="both"/>
        <w:rPr>
          <w:sz w:val="28"/>
          <w:szCs w:val="28"/>
        </w:rPr>
      </w:pPr>
      <w:r>
        <w:rPr>
          <w:b/>
          <w:sz w:val="28"/>
          <w:szCs w:val="28"/>
        </w:rPr>
        <w:t xml:space="preserve">      Второй</w:t>
      </w:r>
      <w:r>
        <w:rPr>
          <w:b/>
          <w:i/>
          <w:sz w:val="28"/>
          <w:szCs w:val="28"/>
        </w:rPr>
        <w:t xml:space="preserve"> диакон </w:t>
      </w:r>
      <w:r>
        <w:rPr>
          <w:sz w:val="28"/>
          <w:szCs w:val="28"/>
        </w:rPr>
        <w:t>возглашает</w:t>
      </w:r>
      <w:r>
        <w:rPr>
          <w:b/>
          <w:i/>
          <w:sz w:val="28"/>
          <w:szCs w:val="28"/>
        </w:rPr>
        <w:t xml:space="preserve">: </w:t>
      </w:r>
      <w:r>
        <w:rPr>
          <w:b/>
          <w:sz w:val="28"/>
          <w:szCs w:val="28"/>
        </w:rPr>
        <w:t>«Главы ваша Господеви приклоните»</w:t>
      </w:r>
      <w:r w:rsidRPr="004659A3">
        <w:rPr>
          <w:b/>
          <w:sz w:val="28"/>
          <w:szCs w:val="28"/>
        </w:rPr>
        <w:t>.</w:t>
      </w:r>
      <w:r>
        <w:rPr>
          <w:sz w:val="28"/>
          <w:szCs w:val="28"/>
        </w:rPr>
        <w:t xml:space="preserve"> </w:t>
      </w:r>
    </w:p>
    <w:p w:rsidR="00FB70CD" w:rsidRDefault="00FB70CD" w:rsidP="00FB70CD">
      <w:pPr>
        <w:pStyle w:val="aa"/>
        <w:tabs>
          <w:tab w:val="left" w:pos="426"/>
        </w:tabs>
        <w:jc w:val="both"/>
        <w:rPr>
          <w:sz w:val="28"/>
          <w:szCs w:val="28"/>
        </w:rPr>
      </w:pPr>
      <w:r>
        <w:rPr>
          <w:sz w:val="28"/>
          <w:szCs w:val="28"/>
        </w:rPr>
        <w:t xml:space="preserve">      После возгласа </w:t>
      </w:r>
      <w:r>
        <w:rPr>
          <w:b/>
          <w:i/>
          <w:sz w:val="28"/>
          <w:szCs w:val="28"/>
        </w:rPr>
        <w:t>священника:</w:t>
      </w:r>
      <w:r>
        <w:rPr>
          <w:sz w:val="28"/>
          <w:szCs w:val="28"/>
        </w:rPr>
        <w:t xml:space="preserve"> </w:t>
      </w:r>
      <w:r w:rsidRPr="004659A3">
        <w:rPr>
          <w:b/>
          <w:sz w:val="28"/>
          <w:szCs w:val="28"/>
        </w:rPr>
        <w:t>«</w:t>
      </w:r>
      <w:r>
        <w:rPr>
          <w:b/>
          <w:sz w:val="28"/>
          <w:szCs w:val="28"/>
        </w:rPr>
        <w:t>Благодатию, и щедротам</w:t>
      </w:r>
      <w:r w:rsidR="00417E66">
        <w:rPr>
          <w:b/>
          <w:sz w:val="28"/>
          <w:szCs w:val="28"/>
        </w:rPr>
        <w:t>и…</w:t>
      </w:r>
      <w:r>
        <w:rPr>
          <w:b/>
          <w:sz w:val="28"/>
          <w:szCs w:val="28"/>
        </w:rPr>
        <w:t>» третий</w:t>
      </w:r>
      <w:r>
        <w:rPr>
          <w:i/>
          <w:sz w:val="28"/>
          <w:szCs w:val="28"/>
        </w:rPr>
        <w:t xml:space="preserve"> </w:t>
      </w:r>
      <w:r>
        <w:rPr>
          <w:b/>
          <w:i/>
          <w:sz w:val="28"/>
        </w:rPr>
        <w:t xml:space="preserve">диакон </w:t>
      </w:r>
      <w:r w:rsidR="00417E66">
        <w:rPr>
          <w:sz w:val="28"/>
          <w:szCs w:val="28"/>
        </w:rPr>
        <w:t>задёргивает</w:t>
      </w:r>
      <w:r>
        <w:rPr>
          <w:sz w:val="28"/>
          <w:szCs w:val="28"/>
        </w:rPr>
        <w:t xml:space="preserve"> завесу.</w:t>
      </w:r>
    </w:p>
    <w:p w:rsidR="00FB70CD" w:rsidRDefault="00FB70CD" w:rsidP="00FB70CD">
      <w:pPr>
        <w:pStyle w:val="aa"/>
        <w:tabs>
          <w:tab w:val="left" w:pos="426"/>
        </w:tabs>
        <w:jc w:val="both"/>
        <w:rPr>
          <w:sz w:val="28"/>
          <w:szCs w:val="28"/>
        </w:rPr>
      </w:pPr>
      <w:r>
        <w:rPr>
          <w:sz w:val="28"/>
          <w:szCs w:val="28"/>
        </w:rPr>
        <w:t xml:space="preserve">      Далее</w:t>
      </w:r>
      <w:r>
        <w:rPr>
          <w:b/>
          <w:i/>
          <w:sz w:val="28"/>
          <w:szCs w:val="28"/>
        </w:rPr>
        <w:t xml:space="preserve"> предстоятель </w:t>
      </w:r>
      <w:r>
        <w:rPr>
          <w:sz w:val="28"/>
          <w:szCs w:val="28"/>
        </w:rPr>
        <w:t xml:space="preserve">трижды крестится и поклоняется со словами: </w:t>
      </w:r>
      <w:r>
        <w:rPr>
          <w:b/>
          <w:sz w:val="28"/>
          <w:szCs w:val="28"/>
        </w:rPr>
        <w:t>«</w:t>
      </w:r>
      <w:r>
        <w:rPr>
          <w:b/>
          <w:iCs/>
          <w:sz w:val="28"/>
          <w:szCs w:val="28"/>
        </w:rPr>
        <w:t>Боже, очисти мя грешнаго, и помилуй мя</w:t>
      </w:r>
      <w:r>
        <w:rPr>
          <w:b/>
          <w:sz w:val="28"/>
          <w:szCs w:val="28"/>
        </w:rPr>
        <w:t>»</w:t>
      </w:r>
      <w:r w:rsidRPr="004659A3">
        <w:rPr>
          <w:b/>
          <w:sz w:val="28"/>
          <w:szCs w:val="28"/>
        </w:rPr>
        <w:t>.</w:t>
      </w:r>
      <w:r>
        <w:rPr>
          <w:sz w:val="28"/>
          <w:szCs w:val="28"/>
        </w:rPr>
        <w:t xml:space="preserve"> </w:t>
      </w:r>
    </w:p>
    <w:p w:rsidR="00FB70CD" w:rsidRDefault="00FB70CD" w:rsidP="00FB70CD">
      <w:pPr>
        <w:pStyle w:val="aa"/>
        <w:tabs>
          <w:tab w:val="left" w:pos="426"/>
        </w:tabs>
        <w:jc w:val="both"/>
        <w:rPr>
          <w:iCs/>
          <w:sz w:val="28"/>
          <w:szCs w:val="28"/>
        </w:rPr>
      </w:pPr>
      <w:r>
        <w:rPr>
          <w:b/>
          <w:sz w:val="28"/>
          <w:szCs w:val="28"/>
        </w:rPr>
        <w:t xml:space="preserve">     Второй</w:t>
      </w:r>
      <w:r>
        <w:rPr>
          <w:b/>
          <w:i/>
          <w:sz w:val="28"/>
          <w:szCs w:val="28"/>
        </w:rPr>
        <w:t xml:space="preserve"> диакон </w:t>
      </w:r>
      <w:r>
        <w:rPr>
          <w:sz w:val="28"/>
          <w:szCs w:val="28"/>
        </w:rPr>
        <w:t xml:space="preserve">на солее возглашает: </w:t>
      </w:r>
      <w:r>
        <w:rPr>
          <w:b/>
          <w:sz w:val="28"/>
          <w:szCs w:val="28"/>
        </w:rPr>
        <w:t>«</w:t>
      </w:r>
      <w:r>
        <w:rPr>
          <w:b/>
          <w:iCs/>
          <w:sz w:val="28"/>
          <w:szCs w:val="28"/>
        </w:rPr>
        <w:t>Вонмем</w:t>
      </w:r>
      <w:r>
        <w:rPr>
          <w:b/>
          <w:sz w:val="28"/>
          <w:szCs w:val="28"/>
        </w:rPr>
        <w:t>»</w:t>
      </w:r>
      <w:r w:rsidRPr="004659A3">
        <w:rPr>
          <w:b/>
          <w:sz w:val="28"/>
          <w:szCs w:val="28"/>
        </w:rPr>
        <w:t>,</w:t>
      </w:r>
      <w:r>
        <w:rPr>
          <w:b/>
          <w:sz w:val="28"/>
          <w:szCs w:val="28"/>
        </w:rPr>
        <w:t xml:space="preserve"> </w:t>
      </w:r>
      <w:r>
        <w:rPr>
          <w:iCs/>
          <w:sz w:val="28"/>
          <w:szCs w:val="28"/>
        </w:rPr>
        <w:t>входит юж</w:t>
      </w:r>
      <w:r w:rsidR="004D7E42">
        <w:rPr>
          <w:iCs/>
          <w:sz w:val="28"/>
          <w:szCs w:val="28"/>
        </w:rPr>
        <w:t xml:space="preserve">ной дверью в алтарь, </w:t>
      </w:r>
      <w:r w:rsidR="00417E66">
        <w:rPr>
          <w:iCs/>
          <w:sz w:val="28"/>
          <w:szCs w:val="28"/>
        </w:rPr>
        <w:t xml:space="preserve">               </w:t>
      </w:r>
      <w:r w:rsidR="004D7E42">
        <w:rPr>
          <w:iCs/>
          <w:sz w:val="28"/>
          <w:szCs w:val="28"/>
        </w:rPr>
        <w:t>и становит</w:t>
      </w:r>
      <w:r>
        <w:rPr>
          <w:iCs/>
          <w:sz w:val="28"/>
          <w:szCs w:val="28"/>
        </w:rPr>
        <w:t>ся на свое место.</w:t>
      </w:r>
    </w:p>
    <w:p w:rsidR="00FB70CD" w:rsidRDefault="00FB70CD" w:rsidP="00FB70CD">
      <w:pPr>
        <w:overflowPunct/>
        <w:autoSpaceDE/>
        <w:adjustRightInd/>
        <w:jc w:val="both"/>
        <w:rPr>
          <w:b/>
          <w:sz w:val="28"/>
          <w:szCs w:val="28"/>
        </w:rPr>
      </w:pPr>
      <w:r>
        <w:rPr>
          <w:iCs/>
          <w:sz w:val="28"/>
          <w:szCs w:val="28"/>
        </w:rPr>
        <w:t xml:space="preserve">     </w:t>
      </w:r>
      <w:r>
        <w:rPr>
          <w:b/>
          <w:i/>
          <w:sz w:val="28"/>
          <w:szCs w:val="28"/>
        </w:rPr>
        <w:t xml:space="preserve"> Предстоятель</w:t>
      </w:r>
      <w:r w:rsidR="004659A3">
        <w:rPr>
          <w:sz w:val="28"/>
          <w:szCs w:val="28"/>
        </w:rPr>
        <w:t xml:space="preserve"> </w:t>
      </w:r>
      <w:r>
        <w:rPr>
          <w:sz w:val="28"/>
          <w:szCs w:val="28"/>
        </w:rPr>
        <w:t xml:space="preserve">влагает правую руку под воздух и, прикасаясь к Святому Агнцу, тремя пальцами правой руки, возглашает: </w:t>
      </w:r>
      <w:r>
        <w:rPr>
          <w:b/>
          <w:sz w:val="28"/>
          <w:szCs w:val="28"/>
        </w:rPr>
        <w:t xml:space="preserve">«Преждеосвященная </w:t>
      </w:r>
      <w:r>
        <w:rPr>
          <w:b/>
          <w:iCs/>
          <w:sz w:val="28"/>
          <w:szCs w:val="28"/>
        </w:rPr>
        <w:t>Святая святым</w:t>
      </w:r>
      <w:r>
        <w:rPr>
          <w:b/>
          <w:sz w:val="28"/>
          <w:szCs w:val="28"/>
        </w:rPr>
        <w:t>»</w:t>
      </w:r>
      <w:r w:rsidRPr="004659A3">
        <w:rPr>
          <w:b/>
          <w:sz w:val="28"/>
          <w:szCs w:val="28"/>
        </w:rPr>
        <w:t>.</w:t>
      </w:r>
      <w:r>
        <w:rPr>
          <w:b/>
          <w:sz w:val="28"/>
          <w:szCs w:val="28"/>
        </w:rPr>
        <w:t xml:space="preserve"> </w:t>
      </w:r>
    </w:p>
    <w:p w:rsidR="00FB70CD" w:rsidRDefault="00FB70CD" w:rsidP="00FB70CD">
      <w:pPr>
        <w:overflowPunct/>
        <w:autoSpaceDE/>
        <w:adjustRightInd/>
        <w:jc w:val="both"/>
        <w:rPr>
          <w:sz w:val="24"/>
          <w:szCs w:val="24"/>
        </w:rPr>
      </w:pPr>
    </w:p>
    <w:p w:rsidR="00FB70CD" w:rsidRDefault="00FB70CD" w:rsidP="00FB70CD">
      <w:pPr>
        <w:tabs>
          <w:tab w:val="left" w:pos="426"/>
        </w:tabs>
        <w:jc w:val="center"/>
        <w:rPr>
          <w:b/>
          <w:sz w:val="28"/>
          <w:szCs w:val="28"/>
        </w:rPr>
      </w:pPr>
      <w:r>
        <w:rPr>
          <w:b/>
          <w:sz w:val="28"/>
          <w:szCs w:val="28"/>
        </w:rPr>
        <w:t>Причащение священнослужителей</w:t>
      </w:r>
    </w:p>
    <w:p w:rsidR="00FB70CD" w:rsidRDefault="00FB70CD" w:rsidP="00FB70CD">
      <w:pPr>
        <w:tabs>
          <w:tab w:val="left" w:pos="426"/>
        </w:tabs>
        <w:overflowPunct/>
        <w:autoSpaceDE/>
        <w:adjustRightInd/>
        <w:jc w:val="both"/>
        <w:rPr>
          <w:sz w:val="24"/>
          <w:szCs w:val="24"/>
        </w:rPr>
      </w:pPr>
    </w:p>
    <w:p w:rsidR="00FB70CD" w:rsidRDefault="00FB70CD" w:rsidP="00FB70CD">
      <w:pPr>
        <w:pStyle w:val="Iauiue3"/>
        <w:tabs>
          <w:tab w:val="left" w:pos="426"/>
        </w:tabs>
        <w:jc w:val="both"/>
        <w:rPr>
          <w:sz w:val="28"/>
          <w:szCs w:val="28"/>
        </w:rPr>
      </w:pPr>
      <w:r>
        <w:rPr>
          <w:b/>
          <w:i/>
          <w:sz w:val="28"/>
          <w:szCs w:val="28"/>
        </w:rPr>
        <w:t xml:space="preserve">      Предстоятель</w:t>
      </w:r>
      <w:r w:rsidRPr="004659A3">
        <w:rPr>
          <w:b/>
          <w:i/>
          <w:sz w:val="28"/>
          <w:szCs w:val="28"/>
        </w:rPr>
        <w:t>,</w:t>
      </w:r>
      <w:r>
        <w:rPr>
          <w:b/>
          <w:i/>
          <w:sz w:val="28"/>
          <w:szCs w:val="28"/>
        </w:rPr>
        <w:t xml:space="preserve"> </w:t>
      </w:r>
      <w:r>
        <w:rPr>
          <w:sz w:val="28"/>
          <w:szCs w:val="28"/>
        </w:rPr>
        <w:t xml:space="preserve">не отнимая правой руки от Агнца, левой рукой осторожно снимает воздух с сосудов и </w:t>
      </w:r>
      <w:r w:rsidR="00417E66">
        <w:rPr>
          <w:sz w:val="28"/>
          <w:szCs w:val="28"/>
        </w:rPr>
        <w:t>передаёт</w:t>
      </w:r>
      <w:r>
        <w:rPr>
          <w:sz w:val="28"/>
          <w:szCs w:val="28"/>
        </w:rPr>
        <w:t xml:space="preserve"> его </w:t>
      </w:r>
      <w:r>
        <w:rPr>
          <w:b/>
          <w:sz w:val="28"/>
          <w:szCs w:val="28"/>
        </w:rPr>
        <w:t>третьему</w:t>
      </w:r>
      <w:r>
        <w:rPr>
          <w:sz w:val="28"/>
          <w:szCs w:val="28"/>
        </w:rPr>
        <w:t xml:space="preserve"> </w:t>
      </w:r>
      <w:r>
        <w:rPr>
          <w:b/>
          <w:i/>
          <w:sz w:val="28"/>
          <w:szCs w:val="28"/>
        </w:rPr>
        <w:t>священнику</w:t>
      </w:r>
      <w:r w:rsidRPr="004659A3">
        <w:rPr>
          <w:b/>
          <w:i/>
          <w:sz w:val="28"/>
          <w:szCs w:val="28"/>
        </w:rPr>
        <w:t>,</w:t>
      </w:r>
      <w:r>
        <w:rPr>
          <w:sz w:val="28"/>
          <w:szCs w:val="28"/>
        </w:rPr>
        <w:t xml:space="preserve"> который его складывает </w:t>
      </w:r>
      <w:r w:rsidR="00417E66">
        <w:rPr>
          <w:sz w:val="28"/>
          <w:szCs w:val="28"/>
        </w:rPr>
        <w:t xml:space="preserve">                        </w:t>
      </w:r>
      <w:r>
        <w:rPr>
          <w:sz w:val="28"/>
          <w:szCs w:val="28"/>
        </w:rPr>
        <w:t xml:space="preserve">и относит на жертвенник. Затем </w:t>
      </w:r>
      <w:r>
        <w:rPr>
          <w:b/>
          <w:i/>
          <w:sz w:val="28"/>
          <w:szCs w:val="28"/>
        </w:rPr>
        <w:t xml:space="preserve">предстоятель </w:t>
      </w:r>
      <w:r w:rsidR="00910483">
        <w:rPr>
          <w:sz w:val="28"/>
          <w:szCs w:val="28"/>
        </w:rPr>
        <w:t>левой рукой снимает звездицу с д</w:t>
      </w:r>
      <w:r>
        <w:rPr>
          <w:sz w:val="28"/>
          <w:szCs w:val="28"/>
        </w:rPr>
        <w:t xml:space="preserve">искоса и полагает </w:t>
      </w:r>
      <w:r w:rsidR="004659A3">
        <w:rPr>
          <w:sz w:val="28"/>
          <w:szCs w:val="28"/>
        </w:rPr>
        <w:t xml:space="preserve">в </w:t>
      </w:r>
      <w:r>
        <w:rPr>
          <w:sz w:val="28"/>
          <w:szCs w:val="28"/>
        </w:rPr>
        <w:t>верхней части антиминса посередине его выше сосудов.</w:t>
      </w:r>
    </w:p>
    <w:p w:rsidR="00FB70CD" w:rsidRDefault="00FB70CD" w:rsidP="0068700D">
      <w:pPr>
        <w:tabs>
          <w:tab w:val="left" w:pos="426"/>
        </w:tabs>
        <w:jc w:val="both"/>
        <w:rPr>
          <w:sz w:val="28"/>
          <w:szCs w:val="28"/>
        </w:rPr>
      </w:pPr>
      <w:r>
        <w:rPr>
          <w:b/>
          <w:sz w:val="28"/>
        </w:rPr>
        <w:t xml:space="preserve">     </w:t>
      </w:r>
      <w:r w:rsidR="0068700D">
        <w:rPr>
          <w:b/>
          <w:sz w:val="28"/>
        </w:rPr>
        <w:t xml:space="preserve"> </w:t>
      </w:r>
      <w:r>
        <w:rPr>
          <w:b/>
          <w:sz w:val="28"/>
        </w:rPr>
        <w:t>Старший</w:t>
      </w:r>
      <w:r>
        <w:rPr>
          <w:sz w:val="28"/>
          <w:szCs w:val="28"/>
        </w:rPr>
        <w:t xml:space="preserve"> </w:t>
      </w:r>
      <w:r>
        <w:rPr>
          <w:b/>
          <w:i/>
          <w:sz w:val="28"/>
          <w:szCs w:val="28"/>
        </w:rPr>
        <w:t xml:space="preserve">диакон </w:t>
      </w:r>
      <w:r>
        <w:rPr>
          <w:sz w:val="28"/>
          <w:szCs w:val="28"/>
        </w:rPr>
        <w:t xml:space="preserve">обращается к </w:t>
      </w:r>
      <w:r>
        <w:rPr>
          <w:b/>
          <w:i/>
          <w:sz w:val="28"/>
          <w:szCs w:val="28"/>
        </w:rPr>
        <w:t>предстоятелю:</w:t>
      </w:r>
      <w:r>
        <w:rPr>
          <w:sz w:val="28"/>
          <w:szCs w:val="28"/>
        </w:rPr>
        <w:t xml:space="preserve"> </w:t>
      </w:r>
      <w:r>
        <w:rPr>
          <w:b/>
          <w:sz w:val="28"/>
          <w:szCs w:val="28"/>
        </w:rPr>
        <w:t>«Раздроби, владыко, Святый Хлеб»</w:t>
      </w:r>
      <w:r w:rsidRPr="004659A3">
        <w:rPr>
          <w:b/>
          <w:sz w:val="28"/>
          <w:szCs w:val="28"/>
        </w:rPr>
        <w:t xml:space="preserve">. </w:t>
      </w:r>
      <w:r>
        <w:rPr>
          <w:sz w:val="28"/>
          <w:szCs w:val="28"/>
        </w:rPr>
        <w:t xml:space="preserve">      </w:t>
      </w:r>
    </w:p>
    <w:p w:rsidR="00FB70CD" w:rsidRDefault="00FB70CD" w:rsidP="0068700D">
      <w:pPr>
        <w:tabs>
          <w:tab w:val="left" w:pos="426"/>
        </w:tabs>
        <w:jc w:val="both"/>
        <w:rPr>
          <w:sz w:val="28"/>
          <w:szCs w:val="28"/>
        </w:rPr>
      </w:pPr>
      <w:r>
        <w:rPr>
          <w:b/>
          <w:i/>
          <w:sz w:val="28"/>
          <w:szCs w:val="28"/>
        </w:rPr>
        <w:t xml:space="preserve">     </w:t>
      </w:r>
      <w:r w:rsidR="0068700D">
        <w:rPr>
          <w:b/>
          <w:i/>
          <w:sz w:val="28"/>
          <w:szCs w:val="28"/>
        </w:rPr>
        <w:t xml:space="preserve"> </w:t>
      </w:r>
      <w:r>
        <w:rPr>
          <w:b/>
          <w:i/>
          <w:sz w:val="28"/>
          <w:szCs w:val="28"/>
        </w:rPr>
        <w:t xml:space="preserve">Предстоятель </w:t>
      </w:r>
      <w:r>
        <w:rPr>
          <w:sz w:val="28"/>
          <w:szCs w:val="28"/>
        </w:rPr>
        <w:t xml:space="preserve">разламывает Святой Хлеб по надрезу на четыре части, произнося: </w:t>
      </w:r>
      <w:r>
        <w:rPr>
          <w:b/>
          <w:sz w:val="28"/>
          <w:szCs w:val="28"/>
        </w:rPr>
        <w:t>«Раздробляется и разделяется Агнец Божий…»</w:t>
      </w:r>
      <w:r>
        <w:rPr>
          <w:sz w:val="28"/>
        </w:rPr>
        <w:t xml:space="preserve"> и</w:t>
      </w:r>
      <w:r w:rsidR="00910483">
        <w:rPr>
          <w:sz w:val="28"/>
          <w:szCs w:val="28"/>
        </w:rPr>
        <w:t xml:space="preserve"> полагает их на д</w:t>
      </w:r>
      <w:r>
        <w:rPr>
          <w:sz w:val="28"/>
          <w:szCs w:val="28"/>
        </w:rPr>
        <w:t xml:space="preserve">искосе. </w:t>
      </w:r>
    </w:p>
    <w:p w:rsidR="00FB70CD" w:rsidRDefault="00FB70CD" w:rsidP="00FB70CD">
      <w:pPr>
        <w:tabs>
          <w:tab w:val="left" w:pos="426"/>
        </w:tabs>
        <w:overflowPunct/>
        <w:autoSpaceDE/>
        <w:adjustRightInd/>
        <w:jc w:val="both"/>
        <w:rPr>
          <w:sz w:val="24"/>
          <w:szCs w:val="24"/>
        </w:rPr>
      </w:pPr>
      <w:r>
        <w:rPr>
          <w:sz w:val="28"/>
          <w:szCs w:val="28"/>
        </w:rPr>
        <w:t xml:space="preserve">      Далее </w:t>
      </w:r>
      <w:r>
        <w:rPr>
          <w:b/>
          <w:i/>
          <w:sz w:val="28"/>
          <w:szCs w:val="28"/>
        </w:rPr>
        <w:t xml:space="preserve">предстоятель </w:t>
      </w:r>
      <w:r>
        <w:rPr>
          <w:sz w:val="28"/>
          <w:szCs w:val="28"/>
        </w:rPr>
        <w:t xml:space="preserve">опускает частицу </w:t>
      </w:r>
      <w:r>
        <w:rPr>
          <w:b/>
          <w:sz w:val="28"/>
          <w:szCs w:val="28"/>
        </w:rPr>
        <w:t xml:space="preserve">«IC» </w:t>
      </w:r>
      <w:r w:rsidR="00910483">
        <w:rPr>
          <w:sz w:val="28"/>
          <w:szCs w:val="28"/>
        </w:rPr>
        <w:t>в п</w:t>
      </w:r>
      <w:r>
        <w:rPr>
          <w:sz w:val="28"/>
          <w:szCs w:val="28"/>
        </w:rPr>
        <w:t>отир ничего не произнося.</w:t>
      </w:r>
      <w:r>
        <w:rPr>
          <w:sz w:val="24"/>
          <w:szCs w:val="24"/>
        </w:rPr>
        <w:t xml:space="preserve"> </w:t>
      </w:r>
    </w:p>
    <w:p w:rsidR="00FB70CD" w:rsidRDefault="00FB70CD" w:rsidP="0068700D">
      <w:pPr>
        <w:pStyle w:val="aa"/>
        <w:tabs>
          <w:tab w:val="left" w:pos="426"/>
        </w:tabs>
        <w:jc w:val="both"/>
        <w:rPr>
          <w:sz w:val="28"/>
          <w:szCs w:val="28"/>
        </w:rPr>
      </w:pPr>
      <w:r>
        <w:rPr>
          <w:b/>
          <w:i/>
          <w:sz w:val="28"/>
        </w:rPr>
        <w:t xml:space="preserve">    </w:t>
      </w:r>
      <w:r w:rsidR="0068700D">
        <w:rPr>
          <w:b/>
          <w:i/>
          <w:sz w:val="28"/>
        </w:rPr>
        <w:t xml:space="preserve"> </w:t>
      </w:r>
      <w:r>
        <w:rPr>
          <w:b/>
          <w:i/>
          <w:sz w:val="28"/>
        </w:rPr>
        <w:t xml:space="preserve"> </w:t>
      </w:r>
      <w:r>
        <w:rPr>
          <w:b/>
          <w:sz w:val="28"/>
        </w:rPr>
        <w:t>Старший</w:t>
      </w:r>
      <w:r>
        <w:rPr>
          <w:sz w:val="28"/>
          <w:szCs w:val="28"/>
        </w:rPr>
        <w:t xml:space="preserve"> </w:t>
      </w:r>
      <w:r w:rsidR="004659A3">
        <w:rPr>
          <w:b/>
          <w:i/>
          <w:sz w:val="28"/>
          <w:szCs w:val="28"/>
        </w:rPr>
        <w:t xml:space="preserve">диакон </w:t>
      </w:r>
      <w:r>
        <w:rPr>
          <w:sz w:val="28"/>
          <w:szCs w:val="28"/>
        </w:rPr>
        <w:t xml:space="preserve">принимает у </w:t>
      </w:r>
      <w:r>
        <w:rPr>
          <w:b/>
          <w:i/>
          <w:sz w:val="28"/>
          <w:szCs w:val="28"/>
        </w:rPr>
        <w:t xml:space="preserve">пономаря </w:t>
      </w:r>
      <w:r>
        <w:rPr>
          <w:sz w:val="28"/>
          <w:szCs w:val="28"/>
        </w:rPr>
        <w:t xml:space="preserve">сосуд с </w:t>
      </w:r>
      <w:r w:rsidRPr="0068700D">
        <w:rPr>
          <w:sz w:val="28"/>
          <w:szCs w:val="28"/>
        </w:rPr>
        <w:t>теплото</w:t>
      </w:r>
      <w:r w:rsidR="004659A3">
        <w:rPr>
          <w:sz w:val="28"/>
          <w:szCs w:val="28"/>
        </w:rPr>
        <w:t>й</w:t>
      </w:r>
      <w:r>
        <w:t xml:space="preserve"> </w:t>
      </w:r>
      <w:r>
        <w:rPr>
          <w:sz w:val="28"/>
          <w:szCs w:val="28"/>
        </w:rPr>
        <w:t>и</w:t>
      </w:r>
      <w:r>
        <w:t xml:space="preserve"> </w:t>
      </w:r>
      <w:r>
        <w:rPr>
          <w:sz w:val="28"/>
          <w:szCs w:val="28"/>
        </w:rPr>
        <w:t xml:space="preserve">подносит </w:t>
      </w:r>
      <w:r>
        <w:rPr>
          <w:b/>
          <w:i/>
          <w:sz w:val="28"/>
          <w:szCs w:val="28"/>
        </w:rPr>
        <w:t xml:space="preserve">предстоятелю </w:t>
      </w:r>
      <w:r>
        <w:rPr>
          <w:sz w:val="28"/>
          <w:szCs w:val="28"/>
        </w:rPr>
        <w:t xml:space="preserve">для благословения. </w:t>
      </w:r>
    </w:p>
    <w:p w:rsidR="00FB70CD" w:rsidRDefault="00FB70CD" w:rsidP="0068700D">
      <w:pPr>
        <w:pStyle w:val="aa"/>
        <w:tabs>
          <w:tab w:val="left" w:pos="426"/>
        </w:tabs>
        <w:jc w:val="both"/>
        <w:rPr>
          <w:sz w:val="28"/>
          <w:szCs w:val="28"/>
        </w:rPr>
      </w:pPr>
      <w:r>
        <w:rPr>
          <w:b/>
          <w:i/>
          <w:sz w:val="28"/>
          <w:szCs w:val="28"/>
        </w:rPr>
        <w:t xml:space="preserve">     </w:t>
      </w:r>
      <w:r w:rsidR="0068700D">
        <w:rPr>
          <w:b/>
          <w:i/>
          <w:sz w:val="28"/>
          <w:szCs w:val="28"/>
        </w:rPr>
        <w:t xml:space="preserve"> </w:t>
      </w:r>
      <w:r>
        <w:rPr>
          <w:b/>
          <w:i/>
          <w:sz w:val="28"/>
          <w:szCs w:val="28"/>
        </w:rPr>
        <w:t>Предстоятель</w:t>
      </w:r>
      <w:r>
        <w:rPr>
          <w:sz w:val="28"/>
          <w:szCs w:val="28"/>
        </w:rPr>
        <w:t xml:space="preserve"> благословляет </w:t>
      </w:r>
      <w:r w:rsidRPr="0068700D">
        <w:rPr>
          <w:sz w:val="28"/>
          <w:szCs w:val="28"/>
        </w:rPr>
        <w:t>теплоту</w:t>
      </w:r>
      <w:r>
        <w:rPr>
          <w:sz w:val="28"/>
          <w:szCs w:val="28"/>
        </w:rPr>
        <w:t xml:space="preserve">, ничего не произнося, и </w:t>
      </w:r>
      <w:r>
        <w:rPr>
          <w:b/>
          <w:sz w:val="28"/>
          <w:szCs w:val="28"/>
        </w:rPr>
        <w:t>с</w:t>
      </w:r>
      <w:r>
        <w:rPr>
          <w:b/>
          <w:sz w:val="28"/>
        </w:rPr>
        <w:t>тарший</w:t>
      </w:r>
      <w:r>
        <w:rPr>
          <w:b/>
          <w:i/>
          <w:sz w:val="28"/>
        </w:rPr>
        <w:t xml:space="preserve"> </w:t>
      </w:r>
      <w:r>
        <w:rPr>
          <w:b/>
          <w:i/>
          <w:sz w:val="28"/>
          <w:szCs w:val="28"/>
        </w:rPr>
        <w:t>диакон</w:t>
      </w:r>
      <w:r>
        <w:rPr>
          <w:sz w:val="28"/>
          <w:szCs w:val="28"/>
        </w:rPr>
        <w:t xml:space="preserve"> также молча, вливает е</w:t>
      </w:r>
      <w:r w:rsidR="00417E66">
        <w:rPr>
          <w:sz w:val="28"/>
          <w:szCs w:val="28"/>
        </w:rPr>
        <w:t>ё</w:t>
      </w:r>
      <w:r>
        <w:rPr>
          <w:b/>
          <w:i/>
          <w:sz w:val="28"/>
          <w:szCs w:val="28"/>
        </w:rPr>
        <w:t xml:space="preserve"> </w:t>
      </w:r>
      <w:r w:rsidR="00744738">
        <w:rPr>
          <w:sz w:val="28"/>
          <w:szCs w:val="28"/>
        </w:rPr>
        <w:t>в ч</w:t>
      </w:r>
      <w:r>
        <w:rPr>
          <w:sz w:val="28"/>
          <w:szCs w:val="28"/>
        </w:rPr>
        <w:t xml:space="preserve">ашу. </w:t>
      </w:r>
    </w:p>
    <w:p w:rsidR="00FB70CD" w:rsidRDefault="00FB70CD" w:rsidP="0068700D">
      <w:pPr>
        <w:tabs>
          <w:tab w:val="left" w:pos="426"/>
        </w:tabs>
        <w:overflowPunct/>
        <w:autoSpaceDE/>
        <w:adjustRightInd/>
        <w:jc w:val="both"/>
        <w:rPr>
          <w:sz w:val="24"/>
          <w:szCs w:val="24"/>
        </w:rPr>
      </w:pPr>
      <w:r>
        <w:rPr>
          <w:sz w:val="28"/>
          <w:szCs w:val="28"/>
        </w:rPr>
        <w:t xml:space="preserve">     </w:t>
      </w:r>
      <w:r w:rsidR="0068700D">
        <w:rPr>
          <w:sz w:val="28"/>
          <w:szCs w:val="28"/>
        </w:rPr>
        <w:t xml:space="preserve"> </w:t>
      </w:r>
      <w:r>
        <w:rPr>
          <w:sz w:val="28"/>
          <w:szCs w:val="28"/>
        </w:rPr>
        <w:t xml:space="preserve">Далее </w:t>
      </w:r>
      <w:r>
        <w:rPr>
          <w:b/>
          <w:i/>
          <w:sz w:val="28"/>
          <w:szCs w:val="28"/>
        </w:rPr>
        <w:t>предстоятель</w:t>
      </w:r>
      <w:r>
        <w:rPr>
          <w:sz w:val="28"/>
          <w:szCs w:val="28"/>
        </w:rPr>
        <w:t xml:space="preserve"> берет частицу Святого Агнца с печатью </w:t>
      </w:r>
      <w:r>
        <w:rPr>
          <w:b/>
          <w:sz w:val="28"/>
          <w:szCs w:val="28"/>
        </w:rPr>
        <w:t>«ХС»</w:t>
      </w:r>
      <w:r>
        <w:rPr>
          <w:sz w:val="28"/>
          <w:szCs w:val="28"/>
        </w:rPr>
        <w:t xml:space="preserve"> и разделяет е</w:t>
      </w:r>
      <w:r w:rsidR="00417E66">
        <w:rPr>
          <w:sz w:val="28"/>
          <w:szCs w:val="28"/>
        </w:rPr>
        <w:t>ё</w:t>
      </w:r>
      <w:r>
        <w:rPr>
          <w:sz w:val="28"/>
          <w:szCs w:val="28"/>
        </w:rPr>
        <w:t xml:space="preserve"> на особой тарелочке, на частицы по числу причащающихся </w:t>
      </w:r>
      <w:r>
        <w:rPr>
          <w:b/>
          <w:i/>
          <w:sz w:val="28"/>
          <w:szCs w:val="28"/>
        </w:rPr>
        <w:t>священнослужителей</w:t>
      </w:r>
      <w:r w:rsidRPr="004659A3">
        <w:rPr>
          <w:b/>
          <w:i/>
          <w:sz w:val="28"/>
          <w:szCs w:val="28"/>
        </w:rPr>
        <w:t>.</w:t>
      </w:r>
    </w:p>
    <w:p w:rsidR="000019C5" w:rsidRDefault="00FB70CD" w:rsidP="0068700D">
      <w:pPr>
        <w:tabs>
          <w:tab w:val="left" w:pos="426"/>
        </w:tabs>
        <w:overflowPunct/>
        <w:autoSpaceDE/>
        <w:adjustRightInd/>
        <w:jc w:val="both"/>
        <w:rPr>
          <w:sz w:val="28"/>
          <w:szCs w:val="28"/>
        </w:rPr>
      </w:pPr>
      <w:r>
        <w:rPr>
          <w:sz w:val="28"/>
          <w:szCs w:val="28"/>
        </w:rPr>
        <w:t xml:space="preserve">      В</w:t>
      </w:r>
      <w:r w:rsidR="0068700D">
        <w:rPr>
          <w:sz w:val="28"/>
          <w:szCs w:val="28"/>
        </w:rPr>
        <w:t xml:space="preserve"> это время в</w:t>
      </w:r>
      <w:r>
        <w:rPr>
          <w:sz w:val="28"/>
          <w:szCs w:val="28"/>
        </w:rPr>
        <w:t xml:space="preserve">се </w:t>
      </w:r>
      <w:r>
        <w:rPr>
          <w:b/>
          <w:i/>
          <w:sz w:val="28"/>
          <w:szCs w:val="28"/>
        </w:rPr>
        <w:t xml:space="preserve">диаконы </w:t>
      </w:r>
      <w:r>
        <w:rPr>
          <w:sz w:val="28"/>
          <w:szCs w:val="28"/>
        </w:rPr>
        <w:t>иду</w:t>
      </w:r>
      <w:r w:rsidR="0068700D">
        <w:rPr>
          <w:sz w:val="28"/>
          <w:szCs w:val="28"/>
        </w:rPr>
        <w:t xml:space="preserve">т </w:t>
      </w:r>
      <w:r>
        <w:rPr>
          <w:sz w:val="28"/>
          <w:szCs w:val="28"/>
        </w:rPr>
        <w:t xml:space="preserve">на горнее место, становятся позади престола лицом к </w:t>
      </w:r>
      <w:r>
        <w:rPr>
          <w:b/>
          <w:i/>
          <w:sz w:val="28"/>
          <w:szCs w:val="28"/>
        </w:rPr>
        <w:t>предстоятелю</w:t>
      </w:r>
      <w:r w:rsidRPr="004659A3">
        <w:rPr>
          <w:b/>
          <w:i/>
          <w:sz w:val="28"/>
          <w:szCs w:val="28"/>
        </w:rPr>
        <w:t>,</w:t>
      </w:r>
      <w:r>
        <w:rPr>
          <w:sz w:val="28"/>
          <w:szCs w:val="28"/>
        </w:rPr>
        <w:t xml:space="preserve"> складывают руки крестообразно на груди</w:t>
      </w:r>
      <w:r w:rsidR="000019C5">
        <w:rPr>
          <w:sz w:val="28"/>
          <w:szCs w:val="28"/>
        </w:rPr>
        <w:t>.</w:t>
      </w:r>
    </w:p>
    <w:p w:rsidR="00FB70CD" w:rsidRDefault="000019C5" w:rsidP="000019C5">
      <w:pPr>
        <w:tabs>
          <w:tab w:val="left" w:pos="426"/>
        </w:tabs>
        <w:overflowPunct/>
        <w:autoSpaceDE/>
        <w:adjustRightInd/>
        <w:jc w:val="both"/>
        <w:rPr>
          <w:sz w:val="28"/>
          <w:szCs w:val="28"/>
        </w:rPr>
      </w:pPr>
      <w:r>
        <w:rPr>
          <w:b/>
          <w:i/>
          <w:sz w:val="28"/>
          <w:szCs w:val="28"/>
        </w:rPr>
        <w:t xml:space="preserve">      Предстоятель</w:t>
      </w:r>
      <w:r w:rsidR="00FB70CD">
        <w:rPr>
          <w:sz w:val="28"/>
          <w:szCs w:val="28"/>
        </w:rPr>
        <w:t xml:space="preserve"> читает вслух </w:t>
      </w:r>
      <w:r w:rsidR="00FB70CD">
        <w:rPr>
          <w:b/>
          <w:i/>
          <w:sz w:val="28"/>
          <w:szCs w:val="28"/>
        </w:rPr>
        <w:t>молитву</w:t>
      </w:r>
      <w:r w:rsidR="00FB70CD" w:rsidRPr="004659A3">
        <w:rPr>
          <w:b/>
          <w:i/>
          <w:sz w:val="28"/>
          <w:szCs w:val="28"/>
        </w:rPr>
        <w:t xml:space="preserve">: </w:t>
      </w:r>
      <w:r w:rsidR="00FB70CD" w:rsidRPr="004659A3">
        <w:rPr>
          <w:b/>
          <w:sz w:val="28"/>
          <w:szCs w:val="28"/>
        </w:rPr>
        <w:t>«</w:t>
      </w:r>
      <w:r w:rsidR="00FB70CD">
        <w:rPr>
          <w:b/>
          <w:sz w:val="28"/>
          <w:szCs w:val="28"/>
        </w:rPr>
        <w:t>Ослаби, остави, прости, Боже, прегрешения наша…»</w:t>
      </w:r>
      <w:r w:rsidR="00FB70CD" w:rsidRPr="0068700D">
        <w:rPr>
          <w:b/>
          <w:sz w:val="28"/>
          <w:szCs w:val="28"/>
        </w:rPr>
        <w:t>.</w:t>
      </w:r>
      <w:r w:rsidR="00FB70CD">
        <w:rPr>
          <w:sz w:val="28"/>
          <w:szCs w:val="28"/>
        </w:rPr>
        <w:t xml:space="preserve"> </w:t>
      </w:r>
    </w:p>
    <w:p w:rsidR="00FB70CD" w:rsidRDefault="00FB70CD" w:rsidP="00FB70CD">
      <w:pPr>
        <w:pStyle w:val="aa"/>
        <w:tabs>
          <w:tab w:val="left" w:pos="426"/>
        </w:tabs>
        <w:jc w:val="both"/>
        <w:rPr>
          <w:b/>
          <w:sz w:val="28"/>
          <w:szCs w:val="28"/>
        </w:rPr>
      </w:pPr>
      <w:r>
        <w:rPr>
          <w:sz w:val="28"/>
          <w:szCs w:val="28"/>
        </w:rPr>
        <w:t xml:space="preserve">      После этой </w:t>
      </w:r>
      <w:r>
        <w:rPr>
          <w:b/>
          <w:i/>
          <w:sz w:val="28"/>
          <w:szCs w:val="28"/>
        </w:rPr>
        <w:t xml:space="preserve">молитвы </w:t>
      </w:r>
      <w:r>
        <w:rPr>
          <w:sz w:val="28"/>
          <w:szCs w:val="28"/>
        </w:rPr>
        <w:t xml:space="preserve">все </w:t>
      </w:r>
      <w:r>
        <w:rPr>
          <w:b/>
          <w:i/>
          <w:sz w:val="28"/>
          <w:szCs w:val="28"/>
        </w:rPr>
        <w:t>священнослужители</w:t>
      </w:r>
      <w:r>
        <w:rPr>
          <w:sz w:val="28"/>
          <w:szCs w:val="28"/>
        </w:rPr>
        <w:t xml:space="preserve"> полагают земной поклон пред престолом. Затем </w:t>
      </w:r>
      <w:r>
        <w:rPr>
          <w:b/>
          <w:i/>
          <w:sz w:val="28"/>
          <w:szCs w:val="28"/>
        </w:rPr>
        <w:t xml:space="preserve">предстоятель </w:t>
      </w:r>
      <w:r>
        <w:rPr>
          <w:iCs/>
          <w:sz w:val="28"/>
          <w:szCs w:val="28"/>
        </w:rPr>
        <w:t xml:space="preserve">кланяется на обе стороны </w:t>
      </w:r>
      <w:r>
        <w:rPr>
          <w:b/>
          <w:i/>
          <w:sz w:val="28"/>
          <w:szCs w:val="28"/>
        </w:rPr>
        <w:t xml:space="preserve">священнослужителям </w:t>
      </w:r>
      <w:r w:rsidR="00417E66">
        <w:rPr>
          <w:b/>
          <w:i/>
          <w:sz w:val="28"/>
          <w:szCs w:val="28"/>
        </w:rPr>
        <w:t xml:space="preserve">                </w:t>
      </w:r>
      <w:r>
        <w:rPr>
          <w:sz w:val="28"/>
          <w:szCs w:val="28"/>
        </w:rPr>
        <w:t xml:space="preserve">и испрашивает у них прощение со словами: </w:t>
      </w:r>
      <w:r w:rsidRPr="00243CC0">
        <w:rPr>
          <w:b/>
          <w:sz w:val="28"/>
          <w:szCs w:val="28"/>
        </w:rPr>
        <w:t>«</w:t>
      </w:r>
      <w:r>
        <w:rPr>
          <w:b/>
          <w:iCs/>
          <w:sz w:val="28"/>
          <w:szCs w:val="28"/>
        </w:rPr>
        <w:t>Простите ми, отцы святии и братие елико согреших делом, словом, помышлением, и всеми моими чувствы»</w:t>
      </w:r>
      <w:r w:rsidRPr="00243CC0">
        <w:rPr>
          <w:b/>
          <w:iCs/>
          <w:sz w:val="28"/>
          <w:szCs w:val="28"/>
        </w:rPr>
        <w:t>.</w:t>
      </w:r>
      <w:r>
        <w:rPr>
          <w:b/>
          <w:iCs/>
          <w:sz w:val="28"/>
          <w:szCs w:val="28"/>
        </w:rPr>
        <w:t xml:space="preserve"> </w:t>
      </w:r>
      <w:r>
        <w:rPr>
          <w:b/>
          <w:iCs/>
          <w:sz w:val="28"/>
          <w:szCs w:val="28"/>
        </w:rPr>
        <w:lastRenderedPageBreak/>
        <w:t>Старший</w:t>
      </w:r>
      <w:r>
        <w:rPr>
          <w:b/>
          <w:i/>
          <w:iCs/>
          <w:sz w:val="28"/>
          <w:szCs w:val="28"/>
        </w:rPr>
        <w:t xml:space="preserve"> диакон</w:t>
      </w:r>
      <w:r>
        <w:rPr>
          <w:b/>
          <w:iCs/>
          <w:sz w:val="28"/>
          <w:szCs w:val="28"/>
        </w:rPr>
        <w:t xml:space="preserve"> </w:t>
      </w:r>
      <w:r>
        <w:rPr>
          <w:iCs/>
          <w:sz w:val="28"/>
          <w:szCs w:val="28"/>
        </w:rPr>
        <w:t xml:space="preserve">и все </w:t>
      </w:r>
      <w:r>
        <w:rPr>
          <w:b/>
          <w:i/>
          <w:iCs/>
          <w:sz w:val="28"/>
          <w:szCs w:val="28"/>
        </w:rPr>
        <w:t>с</w:t>
      </w:r>
      <w:r>
        <w:rPr>
          <w:b/>
          <w:i/>
          <w:sz w:val="28"/>
          <w:szCs w:val="28"/>
        </w:rPr>
        <w:t>вященнослужители</w:t>
      </w:r>
      <w:r>
        <w:rPr>
          <w:iCs/>
          <w:sz w:val="28"/>
          <w:szCs w:val="28"/>
        </w:rPr>
        <w:t xml:space="preserve"> </w:t>
      </w:r>
      <w:r>
        <w:rPr>
          <w:sz w:val="28"/>
          <w:szCs w:val="28"/>
        </w:rPr>
        <w:t>кланяются</w:t>
      </w:r>
      <w:r>
        <w:rPr>
          <w:i/>
          <w:sz w:val="28"/>
          <w:szCs w:val="28"/>
        </w:rPr>
        <w:t xml:space="preserve"> </w:t>
      </w:r>
      <w:r>
        <w:rPr>
          <w:b/>
          <w:i/>
          <w:sz w:val="28"/>
          <w:szCs w:val="28"/>
        </w:rPr>
        <w:t>предстоятелю</w:t>
      </w:r>
      <w:r>
        <w:rPr>
          <w:i/>
          <w:sz w:val="28"/>
          <w:szCs w:val="28"/>
        </w:rPr>
        <w:t xml:space="preserve"> </w:t>
      </w:r>
      <w:r>
        <w:rPr>
          <w:sz w:val="28"/>
          <w:szCs w:val="28"/>
        </w:rPr>
        <w:t>и</w:t>
      </w:r>
      <w:r>
        <w:rPr>
          <w:i/>
          <w:sz w:val="28"/>
          <w:szCs w:val="28"/>
        </w:rPr>
        <w:t xml:space="preserve"> </w:t>
      </w:r>
      <w:r>
        <w:rPr>
          <w:iCs/>
          <w:sz w:val="28"/>
          <w:szCs w:val="28"/>
        </w:rPr>
        <w:t xml:space="preserve">отвечают: </w:t>
      </w:r>
      <w:r>
        <w:rPr>
          <w:b/>
          <w:iCs/>
          <w:sz w:val="28"/>
          <w:szCs w:val="28"/>
        </w:rPr>
        <w:t>«</w:t>
      </w:r>
      <w:r>
        <w:rPr>
          <w:b/>
          <w:sz w:val="28"/>
          <w:szCs w:val="28"/>
        </w:rPr>
        <w:t>Бог тя простит, прости и нас</w:t>
      </w:r>
      <w:r>
        <w:rPr>
          <w:b/>
          <w:iCs/>
          <w:sz w:val="28"/>
          <w:szCs w:val="28"/>
        </w:rPr>
        <w:t xml:space="preserve"> отче святый»</w:t>
      </w:r>
      <w:r w:rsidRPr="00243CC0">
        <w:rPr>
          <w:b/>
          <w:iCs/>
          <w:sz w:val="28"/>
          <w:szCs w:val="28"/>
        </w:rPr>
        <w:t>.</w:t>
      </w:r>
      <w:r>
        <w:rPr>
          <w:iCs/>
          <w:sz w:val="28"/>
          <w:szCs w:val="28"/>
        </w:rPr>
        <w:t xml:space="preserve"> Затем </w:t>
      </w:r>
      <w:r>
        <w:rPr>
          <w:b/>
          <w:i/>
          <w:iCs/>
          <w:sz w:val="28"/>
          <w:szCs w:val="28"/>
        </w:rPr>
        <w:t>п</w:t>
      </w:r>
      <w:r>
        <w:rPr>
          <w:b/>
          <w:i/>
          <w:sz w:val="28"/>
          <w:szCs w:val="28"/>
        </w:rPr>
        <w:t xml:space="preserve">редстоятель </w:t>
      </w:r>
      <w:r>
        <w:rPr>
          <w:sz w:val="28"/>
          <w:szCs w:val="28"/>
        </w:rPr>
        <w:t xml:space="preserve">поворачивается на запад и обращается к народу, испрашивая прощения у молящихся в храме со словами: </w:t>
      </w:r>
      <w:r>
        <w:rPr>
          <w:b/>
          <w:iCs/>
          <w:sz w:val="28"/>
          <w:szCs w:val="28"/>
        </w:rPr>
        <w:t xml:space="preserve">«Простите ми братие, и сестры елико согреших делом, словом, помышлением, и всеми моими чувствы» </w:t>
      </w:r>
      <w:r>
        <w:rPr>
          <w:iCs/>
          <w:sz w:val="28"/>
          <w:szCs w:val="28"/>
        </w:rPr>
        <w:t>и</w:t>
      </w:r>
      <w:r w:rsidR="0068700D">
        <w:rPr>
          <w:sz w:val="28"/>
          <w:szCs w:val="28"/>
        </w:rPr>
        <w:t xml:space="preserve"> снова совершат земной поклон </w:t>
      </w:r>
      <w:r>
        <w:rPr>
          <w:sz w:val="28"/>
          <w:szCs w:val="28"/>
        </w:rPr>
        <w:t xml:space="preserve">со словами: </w:t>
      </w:r>
      <w:r>
        <w:rPr>
          <w:b/>
          <w:sz w:val="28"/>
          <w:szCs w:val="28"/>
        </w:rPr>
        <w:t>«</w:t>
      </w:r>
      <w:r>
        <w:rPr>
          <w:b/>
          <w:iCs/>
          <w:sz w:val="28"/>
          <w:szCs w:val="28"/>
        </w:rPr>
        <w:t>Се прихожду к Безсмертному Царю и Богу моему</w:t>
      </w:r>
      <w:r>
        <w:rPr>
          <w:b/>
          <w:sz w:val="28"/>
          <w:szCs w:val="28"/>
        </w:rPr>
        <w:t>»</w:t>
      </w:r>
      <w:r w:rsidRPr="0068700D">
        <w:rPr>
          <w:b/>
          <w:sz w:val="28"/>
          <w:szCs w:val="28"/>
        </w:rPr>
        <w:t>.</w:t>
      </w:r>
    </w:p>
    <w:p w:rsidR="00FB70CD" w:rsidRDefault="00FB70CD" w:rsidP="0068700D">
      <w:pPr>
        <w:tabs>
          <w:tab w:val="left" w:pos="426"/>
        </w:tabs>
        <w:jc w:val="both"/>
        <w:rPr>
          <w:sz w:val="28"/>
          <w:szCs w:val="28"/>
        </w:rPr>
      </w:pPr>
      <w:r>
        <w:rPr>
          <w:sz w:val="28"/>
          <w:szCs w:val="28"/>
        </w:rPr>
        <w:t xml:space="preserve"> </w:t>
      </w:r>
      <w:r w:rsidR="0068700D">
        <w:rPr>
          <w:sz w:val="28"/>
          <w:szCs w:val="28"/>
        </w:rPr>
        <w:t xml:space="preserve">     Далее он целует антиминс и </w:t>
      </w:r>
      <w:r>
        <w:rPr>
          <w:sz w:val="28"/>
          <w:szCs w:val="28"/>
        </w:rPr>
        <w:t xml:space="preserve">берет тремя пальцами левой руки частицу Святого Хлеба (раздробленной прежде частиц </w:t>
      </w:r>
      <w:r>
        <w:rPr>
          <w:b/>
          <w:sz w:val="28"/>
          <w:szCs w:val="28"/>
        </w:rPr>
        <w:t>«ХС»</w:t>
      </w:r>
      <w:r w:rsidRPr="00243CC0">
        <w:rPr>
          <w:b/>
          <w:sz w:val="28"/>
          <w:szCs w:val="28"/>
        </w:rPr>
        <w:t xml:space="preserve">) </w:t>
      </w:r>
      <w:r>
        <w:rPr>
          <w:sz w:val="28"/>
          <w:szCs w:val="28"/>
        </w:rPr>
        <w:t xml:space="preserve">и полагает себе на ладонь правой руки со словами: </w:t>
      </w:r>
      <w:r>
        <w:rPr>
          <w:b/>
          <w:sz w:val="28"/>
          <w:szCs w:val="28"/>
        </w:rPr>
        <w:t>«Честнóе и Пресвятое Тело Господа и Кровь…»</w:t>
      </w:r>
      <w:r w:rsidRPr="00243CC0">
        <w:rPr>
          <w:b/>
          <w:sz w:val="28"/>
          <w:szCs w:val="28"/>
        </w:rPr>
        <w:t>.</w:t>
      </w:r>
      <w:r>
        <w:rPr>
          <w:sz w:val="28"/>
          <w:szCs w:val="28"/>
        </w:rPr>
        <w:t xml:space="preserve"> Затем </w:t>
      </w:r>
      <w:r w:rsidR="004D7E42">
        <w:rPr>
          <w:sz w:val="28"/>
          <w:szCs w:val="28"/>
        </w:rPr>
        <w:t xml:space="preserve">он </w:t>
      </w:r>
      <w:r w:rsidR="0068700D">
        <w:rPr>
          <w:sz w:val="28"/>
          <w:szCs w:val="28"/>
        </w:rPr>
        <w:t>вытирает</w:t>
      </w:r>
      <w:r>
        <w:rPr>
          <w:sz w:val="28"/>
          <w:szCs w:val="28"/>
        </w:rPr>
        <w:t xml:space="preserve"> пальцы левой руки о губку</w:t>
      </w:r>
      <w:r w:rsidR="004D7E42">
        <w:rPr>
          <w:sz w:val="28"/>
          <w:szCs w:val="28"/>
        </w:rPr>
        <w:t xml:space="preserve"> и</w:t>
      </w:r>
      <w:r>
        <w:rPr>
          <w:sz w:val="28"/>
          <w:szCs w:val="28"/>
        </w:rPr>
        <w:t xml:space="preserve"> подкладывает крестообразно леву</w:t>
      </w:r>
      <w:r w:rsidR="0068700D">
        <w:rPr>
          <w:sz w:val="28"/>
          <w:szCs w:val="28"/>
        </w:rPr>
        <w:t>ю руку под правую</w:t>
      </w:r>
      <w:r w:rsidR="004D7E42">
        <w:rPr>
          <w:sz w:val="28"/>
          <w:szCs w:val="28"/>
        </w:rPr>
        <w:t>. После этого</w:t>
      </w:r>
      <w:r w:rsidR="0068700D">
        <w:rPr>
          <w:sz w:val="28"/>
          <w:szCs w:val="28"/>
        </w:rPr>
        <w:t xml:space="preserve"> </w:t>
      </w:r>
      <w:r w:rsidR="004D7E42">
        <w:rPr>
          <w:sz w:val="28"/>
          <w:szCs w:val="28"/>
        </w:rPr>
        <w:t xml:space="preserve">он </w:t>
      </w:r>
      <w:r w:rsidR="0068700D">
        <w:rPr>
          <w:sz w:val="28"/>
          <w:szCs w:val="28"/>
        </w:rPr>
        <w:t>становится возле</w:t>
      </w:r>
      <w:r w:rsidR="004D7E42">
        <w:rPr>
          <w:sz w:val="28"/>
          <w:szCs w:val="28"/>
        </w:rPr>
        <w:t xml:space="preserve"> </w:t>
      </w:r>
      <w:r>
        <w:rPr>
          <w:sz w:val="28"/>
          <w:szCs w:val="28"/>
        </w:rPr>
        <w:t>юго-западно</w:t>
      </w:r>
      <w:r w:rsidR="0068700D">
        <w:rPr>
          <w:sz w:val="28"/>
          <w:szCs w:val="28"/>
        </w:rPr>
        <w:t>го</w:t>
      </w:r>
      <w:r>
        <w:rPr>
          <w:sz w:val="28"/>
          <w:szCs w:val="28"/>
        </w:rPr>
        <w:t xml:space="preserve"> </w:t>
      </w:r>
      <w:r w:rsidR="0068700D">
        <w:rPr>
          <w:sz w:val="28"/>
          <w:szCs w:val="28"/>
        </w:rPr>
        <w:t xml:space="preserve">угла </w:t>
      </w:r>
      <w:r>
        <w:rPr>
          <w:sz w:val="28"/>
          <w:szCs w:val="28"/>
        </w:rPr>
        <w:t>престола, держа руки с частицей над престолом.</w:t>
      </w:r>
    </w:p>
    <w:p w:rsidR="00FB70CD" w:rsidRDefault="00FB70CD" w:rsidP="00FB70CD">
      <w:pPr>
        <w:tabs>
          <w:tab w:val="left" w:pos="426"/>
        </w:tabs>
        <w:jc w:val="both"/>
        <w:rPr>
          <w:sz w:val="28"/>
          <w:szCs w:val="28"/>
        </w:rPr>
      </w:pPr>
      <w:r>
        <w:rPr>
          <w:b/>
          <w:sz w:val="28"/>
        </w:rPr>
        <w:t xml:space="preserve">      Старший</w:t>
      </w:r>
      <w:r>
        <w:rPr>
          <w:sz w:val="28"/>
          <w:szCs w:val="28"/>
        </w:rPr>
        <w:t xml:space="preserve"> </w:t>
      </w:r>
      <w:r>
        <w:rPr>
          <w:b/>
          <w:i/>
          <w:sz w:val="28"/>
          <w:szCs w:val="28"/>
        </w:rPr>
        <w:t xml:space="preserve">диакон </w:t>
      </w:r>
      <w:r>
        <w:rPr>
          <w:sz w:val="28"/>
          <w:szCs w:val="28"/>
        </w:rPr>
        <w:t xml:space="preserve">призывает сослужащих к причащению, начиная со </w:t>
      </w:r>
      <w:r>
        <w:rPr>
          <w:b/>
          <w:sz w:val="28"/>
          <w:szCs w:val="28"/>
        </w:rPr>
        <w:t>старшего</w:t>
      </w:r>
      <w:r>
        <w:rPr>
          <w:sz w:val="28"/>
          <w:szCs w:val="28"/>
        </w:rPr>
        <w:t xml:space="preserve"> </w:t>
      </w:r>
      <w:r>
        <w:rPr>
          <w:b/>
          <w:i/>
          <w:sz w:val="28"/>
          <w:szCs w:val="28"/>
        </w:rPr>
        <w:t>священника</w:t>
      </w:r>
      <w:r>
        <w:rPr>
          <w:sz w:val="28"/>
          <w:szCs w:val="28"/>
        </w:rPr>
        <w:t xml:space="preserve"> и заканчивая младшим </w:t>
      </w:r>
      <w:r>
        <w:rPr>
          <w:b/>
          <w:i/>
          <w:sz w:val="28"/>
          <w:szCs w:val="28"/>
        </w:rPr>
        <w:t>диаконом:</w:t>
      </w:r>
      <w:r>
        <w:rPr>
          <w:sz w:val="28"/>
          <w:szCs w:val="28"/>
        </w:rPr>
        <w:t xml:space="preserve"> </w:t>
      </w:r>
      <w:r>
        <w:rPr>
          <w:b/>
          <w:sz w:val="28"/>
          <w:szCs w:val="28"/>
        </w:rPr>
        <w:t>«Протоиереи,</w:t>
      </w:r>
      <w:r>
        <w:rPr>
          <w:sz w:val="28"/>
          <w:szCs w:val="28"/>
        </w:rPr>
        <w:t xml:space="preserve"> или </w:t>
      </w:r>
      <w:r>
        <w:rPr>
          <w:b/>
          <w:sz w:val="28"/>
          <w:szCs w:val="28"/>
        </w:rPr>
        <w:t>игумени,</w:t>
      </w:r>
      <w:r>
        <w:rPr>
          <w:sz w:val="28"/>
          <w:szCs w:val="28"/>
        </w:rPr>
        <w:t xml:space="preserve"> </w:t>
      </w:r>
      <w:r>
        <w:rPr>
          <w:b/>
          <w:sz w:val="28"/>
          <w:szCs w:val="28"/>
        </w:rPr>
        <w:t xml:space="preserve">иереи </w:t>
      </w:r>
      <w:r>
        <w:rPr>
          <w:sz w:val="28"/>
          <w:szCs w:val="28"/>
        </w:rPr>
        <w:t xml:space="preserve">или </w:t>
      </w:r>
      <w:r>
        <w:rPr>
          <w:b/>
          <w:sz w:val="28"/>
          <w:szCs w:val="28"/>
        </w:rPr>
        <w:t>иеромонаси</w:t>
      </w:r>
      <w:r w:rsidRPr="00243CC0">
        <w:rPr>
          <w:b/>
          <w:sz w:val="28"/>
          <w:szCs w:val="28"/>
        </w:rPr>
        <w:t>.</w:t>
      </w:r>
      <w:r>
        <w:rPr>
          <w:sz w:val="28"/>
          <w:szCs w:val="28"/>
        </w:rPr>
        <w:t xml:space="preserve"> </w:t>
      </w:r>
      <w:r w:rsidR="00243CC0" w:rsidRPr="00243CC0">
        <w:rPr>
          <w:b/>
          <w:sz w:val="28"/>
          <w:szCs w:val="28"/>
        </w:rPr>
        <w:t>Д</w:t>
      </w:r>
      <w:r>
        <w:rPr>
          <w:b/>
          <w:sz w:val="28"/>
          <w:szCs w:val="28"/>
        </w:rPr>
        <w:t>иакони</w:t>
      </w:r>
      <w:r>
        <w:rPr>
          <w:sz w:val="28"/>
          <w:szCs w:val="28"/>
        </w:rPr>
        <w:t xml:space="preserve"> </w:t>
      </w:r>
      <w:r>
        <w:rPr>
          <w:b/>
          <w:sz w:val="28"/>
          <w:szCs w:val="28"/>
        </w:rPr>
        <w:t>приступите</w:t>
      </w:r>
      <w:r w:rsidRPr="00243CC0">
        <w:rPr>
          <w:b/>
          <w:sz w:val="28"/>
          <w:szCs w:val="28"/>
        </w:rPr>
        <w:t>».</w:t>
      </w:r>
    </w:p>
    <w:p w:rsidR="00FB70CD" w:rsidRDefault="00FB70CD" w:rsidP="00DD6083">
      <w:pPr>
        <w:pStyle w:val="aa"/>
        <w:tabs>
          <w:tab w:val="left" w:pos="426"/>
        </w:tabs>
        <w:jc w:val="both"/>
        <w:rPr>
          <w:i/>
          <w:sz w:val="28"/>
          <w:szCs w:val="28"/>
        </w:rPr>
      </w:pPr>
      <w:r>
        <w:rPr>
          <w:sz w:val="28"/>
          <w:szCs w:val="28"/>
        </w:rPr>
        <w:t xml:space="preserve">     </w:t>
      </w:r>
      <w:r w:rsidR="0068700D">
        <w:rPr>
          <w:sz w:val="28"/>
          <w:szCs w:val="28"/>
        </w:rPr>
        <w:t xml:space="preserve"> </w:t>
      </w:r>
      <w:r>
        <w:rPr>
          <w:sz w:val="28"/>
          <w:szCs w:val="28"/>
        </w:rPr>
        <w:t xml:space="preserve">Затем </w:t>
      </w:r>
      <w:r>
        <w:rPr>
          <w:b/>
          <w:sz w:val="28"/>
        </w:rPr>
        <w:t>старший</w:t>
      </w:r>
      <w:r>
        <w:rPr>
          <w:sz w:val="28"/>
          <w:szCs w:val="28"/>
        </w:rPr>
        <w:t xml:space="preserve"> </w:t>
      </w:r>
      <w:r>
        <w:rPr>
          <w:b/>
          <w:i/>
          <w:sz w:val="28"/>
          <w:szCs w:val="28"/>
        </w:rPr>
        <w:t xml:space="preserve">диакон </w:t>
      </w:r>
      <w:r>
        <w:rPr>
          <w:sz w:val="28"/>
          <w:szCs w:val="28"/>
        </w:rPr>
        <w:t>подходит к остальным</w:t>
      </w:r>
      <w:r>
        <w:rPr>
          <w:b/>
          <w:i/>
          <w:sz w:val="28"/>
          <w:szCs w:val="28"/>
        </w:rPr>
        <w:t xml:space="preserve"> диаконам</w:t>
      </w:r>
      <w:r w:rsidR="00C46C8F">
        <w:rPr>
          <w:b/>
          <w:i/>
          <w:sz w:val="28"/>
          <w:szCs w:val="28"/>
        </w:rPr>
        <w:t xml:space="preserve"> </w:t>
      </w:r>
      <w:r>
        <w:rPr>
          <w:sz w:val="28"/>
          <w:szCs w:val="28"/>
        </w:rPr>
        <w:t>(по старшинству)</w:t>
      </w:r>
      <w:r w:rsidR="00417E66">
        <w:rPr>
          <w:sz w:val="28"/>
          <w:szCs w:val="28"/>
        </w:rPr>
        <w:t xml:space="preserve">                            </w:t>
      </w:r>
      <w:r>
        <w:rPr>
          <w:b/>
          <w:i/>
          <w:sz w:val="28"/>
          <w:szCs w:val="28"/>
        </w:rPr>
        <w:t xml:space="preserve"> </w:t>
      </w:r>
      <w:r>
        <w:rPr>
          <w:sz w:val="28"/>
          <w:szCs w:val="28"/>
        </w:rPr>
        <w:t>и</w:t>
      </w:r>
      <w:r>
        <w:rPr>
          <w:b/>
          <w:i/>
          <w:sz w:val="28"/>
          <w:szCs w:val="28"/>
        </w:rPr>
        <w:t xml:space="preserve"> </w:t>
      </w:r>
      <w:r>
        <w:rPr>
          <w:sz w:val="28"/>
          <w:szCs w:val="28"/>
        </w:rPr>
        <w:t>совершается</w:t>
      </w:r>
      <w:r>
        <w:rPr>
          <w:b/>
          <w:i/>
          <w:sz w:val="28"/>
          <w:szCs w:val="28"/>
        </w:rPr>
        <w:t xml:space="preserve"> </w:t>
      </w:r>
      <w:r>
        <w:rPr>
          <w:sz w:val="28"/>
          <w:szCs w:val="28"/>
        </w:rPr>
        <w:t>целование друг друга в плечи со словами</w:t>
      </w:r>
      <w:r w:rsidR="0068700D">
        <w:rPr>
          <w:sz w:val="28"/>
          <w:szCs w:val="28"/>
        </w:rPr>
        <w:t>:</w:t>
      </w:r>
      <w:r>
        <w:rPr>
          <w:sz w:val="28"/>
          <w:szCs w:val="28"/>
        </w:rPr>
        <w:t xml:space="preserve"> </w:t>
      </w:r>
      <w:r>
        <w:rPr>
          <w:b/>
          <w:sz w:val="28"/>
          <w:szCs w:val="28"/>
        </w:rPr>
        <w:t>«</w:t>
      </w:r>
      <w:r>
        <w:rPr>
          <w:b/>
          <w:iCs/>
          <w:sz w:val="28"/>
          <w:szCs w:val="28"/>
        </w:rPr>
        <w:t>Христос посреде нас</w:t>
      </w:r>
      <w:r>
        <w:rPr>
          <w:b/>
          <w:sz w:val="28"/>
          <w:szCs w:val="28"/>
        </w:rPr>
        <w:t>»</w:t>
      </w:r>
      <w:r>
        <w:rPr>
          <w:sz w:val="28"/>
          <w:szCs w:val="28"/>
        </w:rPr>
        <w:t xml:space="preserve"> (старшие), и отвечая: </w:t>
      </w:r>
      <w:r>
        <w:rPr>
          <w:b/>
          <w:sz w:val="28"/>
          <w:szCs w:val="28"/>
        </w:rPr>
        <w:t>«</w:t>
      </w:r>
      <w:r>
        <w:rPr>
          <w:b/>
          <w:iCs/>
          <w:sz w:val="28"/>
          <w:szCs w:val="28"/>
        </w:rPr>
        <w:t>И есть, и будет</w:t>
      </w:r>
      <w:r>
        <w:rPr>
          <w:b/>
          <w:sz w:val="28"/>
          <w:szCs w:val="28"/>
        </w:rPr>
        <w:t xml:space="preserve">» </w:t>
      </w:r>
      <w:r>
        <w:rPr>
          <w:sz w:val="28"/>
          <w:szCs w:val="28"/>
        </w:rPr>
        <w:t xml:space="preserve">(младшие). Каждый </w:t>
      </w:r>
      <w:r>
        <w:rPr>
          <w:b/>
          <w:i/>
          <w:sz w:val="28"/>
          <w:szCs w:val="28"/>
        </w:rPr>
        <w:t>диакон</w:t>
      </w:r>
      <w:r>
        <w:rPr>
          <w:sz w:val="28"/>
          <w:szCs w:val="28"/>
        </w:rPr>
        <w:t xml:space="preserve"> таким же образом приветствует остальных </w:t>
      </w:r>
      <w:r>
        <w:rPr>
          <w:b/>
          <w:i/>
          <w:sz w:val="28"/>
          <w:szCs w:val="28"/>
        </w:rPr>
        <w:t>диаконов</w:t>
      </w:r>
      <w:r w:rsidRPr="00243CC0">
        <w:rPr>
          <w:b/>
          <w:i/>
          <w:sz w:val="28"/>
          <w:szCs w:val="28"/>
        </w:rPr>
        <w:t>.</w:t>
      </w:r>
    </w:p>
    <w:p w:rsidR="00FB70CD" w:rsidRDefault="00FB70CD" w:rsidP="00FB70CD">
      <w:pPr>
        <w:tabs>
          <w:tab w:val="left" w:pos="426"/>
        </w:tabs>
        <w:jc w:val="both"/>
        <w:rPr>
          <w:sz w:val="28"/>
          <w:szCs w:val="28"/>
        </w:rPr>
      </w:pPr>
      <w:r>
        <w:rPr>
          <w:sz w:val="28"/>
          <w:szCs w:val="28"/>
        </w:rPr>
        <w:t xml:space="preserve">      В это время </w:t>
      </w:r>
      <w:r>
        <w:rPr>
          <w:b/>
          <w:i/>
          <w:sz w:val="28"/>
          <w:szCs w:val="28"/>
        </w:rPr>
        <w:t>священники</w:t>
      </w:r>
      <w:r w:rsidRPr="00243CC0">
        <w:rPr>
          <w:b/>
          <w:i/>
          <w:sz w:val="28"/>
          <w:szCs w:val="28"/>
        </w:rPr>
        <w:t>,</w:t>
      </w:r>
      <w:r>
        <w:rPr>
          <w:sz w:val="28"/>
          <w:szCs w:val="28"/>
        </w:rPr>
        <w:t xml:space="preserve"> стоящие на правой сторо</w:t>
      </w:r>
      <w:r w:rsidR="00243CC0">
        <w:rPr>
          <w:sz w:val="28"/>
          <w:szCs w:val="28"/>
        </w:rPr>
        <w:t xml:space="preserve">не, </w:t>
      </w:r>
      <w:r w:rsidR="0068700D">
        <w:rPr>
          <w:sz w:val="28"/>
          <w:szCs w:val="28"/>
        </w:rPr>
        <w:t>переходят на левую сторону. З</w:t>
      </w:r>
      <w:r>
        <w:rPr>
          <w:sz w:val="28"/>
          <w:szCs w:val="28"/>
        </w:rPr>
        <w:t>атем все</w:t>
      </w:r>
      <w:r>
        <w:rPr>
          <w:b/>
          <w:i/>
          <w:sz w:val="28"/>
          <w:szCs w:val="28"/>
        </w:rPr>
        <w:t xml:space="preserve"> священники </w:t>
      </w:r>
      <w:r>
        <w:rPr>
          <w:sz w:val="28"/>
          <w:szCs w:val="28"/>
        </w:rPr>
        <w:t xml:space="preserve">становятся по старшинству возле северной стороны престола (старшие впереди) лицом на запад для принятия Пречистого Тела. </w:t>
      </w:r>
    </w:p>
    <w:p w:rsidR="00FB70CD" w:rsidRDefault="00FB70CD" w:rsidP="00FB70CD">
      <w:pPr>
        <w:pStyle w:val="aa"/>
        <w:tabs>
          <w:tab w:val="left" w:pos="426"/>
        </w:tabs>
        <w:jc w:val="both"/>
        <w:rPr>
          <w:sz w:val="28"/>
          <w:szCs w:val="28"/>
        </w:rPr>
      </w:pPr>
      <w:r>
        <w:rPr>
          <w:b/>
          <w:i/>
          <w:sz w:val="28"/>
          <w:szCs w:val="28"/>
        </w:rPr>
        <w:t xml:space="preserve">      Священники</w:t>
      </w:r>
      <w:r>
        <w:rPr>
          <w:sz w:val="28"/>
          <w:szCs w:val="28"/>
        </w:rPr>
        <w:t xml:space="preserve"> заранее полагают земной поклон со словами: </w:t>
      </w:r>
      <w:r>
        <w:rPr>
          <w:b/>
          <w:sz w:val="28"/>
          <w:szCs w:val="28"/>
        </w:rPr>
        <w:t>«</w:t>
      </w:r>
      <w:r>
        <w:rPr>
          <w:b/>
          <w:iCs/>
          <w:sz w:val="28"/>
          <w:szCs w:val="28"/>
        </w:rPr>
        <w:t>Се прихожду…</w:t>
      </w:r>
      <w:r>
        <w:rPr>
          <w:b/>
          <w:sz w:val="28"/>
          <w:szCs w:val="28"/>
        </w:rPr>
        <w:t>»</w:t>
      </w:r>
      <w:r w:rsidRPr="00243CC0">
        <w:rPr>
          <w:b/>
          <w:sz w:val="28"/>
          <w:szCs w:val="28"/>
        </w:rPr>
        <w:t>,</w:t>
      </w:r>
      <w:r>
        <w:rPr>
          <w:sz w:val="28"/>
          <w:szCs w:val="28"/>
        </w:rPr>
        <w:t xml:space="preserve"> по очереди подходят к передней стороне престола, целуют антиминс, берут тремя пальцами левой руки частицу Святого Хлеба и полага</w:t>
      </w:r>
      <w:r w:rsidR="0068700D">
        <w:rPr>
          <w:sz w:val="28"/>
          <w:szCs w:val="28"/>
        </w:rPr>
        <w:t>ю</w:t>
      </w:r>
      <w:r>
        <w:rPr>
          <w:sz w:val="28"/>
          <w:szCs w:val="28"/>
        </w:rPr>
        <w:t xml:space="preserve">т себе на ладонь правой руки со словами: </w:t>
      </w:r>
      <w:r>
        <w:rPr>
          <w:b/>
          <w:sz w:val="28"/>
          <w:szCs w:val="28"/>
        </w:rPr>
        <w:t>«Честнóе и Пресвятое Тел</w:t>
      </w:r>
      <w:r w:rsidR="00243CC0">
        <w:rPr>
          <w:b/>
          <w:sz w:val="28"/>
          <w:szCs w:val="28"/>
        </w:rPr>
        <w:t>о и Кровь</w:t>
      </w:r>
      <w:r>
        <w:rPr>
          <w:b/>
          <w:sz w:val="28"/>
          <w:szCs w:val="28"/>
        </w:rPr>
        <w:t>…»</w:t>
      </w:r>
      <w:r w:rsidRPr="00243CC0">
        <w:rPr>
          <w:b/>
          <w:sz w:val="28"/>
          <w:szCs w:val="28"/>
        </w:rPr>
        <w:t>.</w:t>
      </w:r>
      <w:r>
        <w:rPr>
          <w:b/>
          <w:sz w:val="28"/>
          <w:szCs w:val="28"/>
        </w:rPr>
        <w:t xml:space="preserve"> </w:t>
      </w:r>
      <w:r>
        <w:rPr>
          <w:sz w:val="28"/>
          <w:szCs w:val="28"/>
        </w:rPr>
        <w:t>Затем осторожно, чтобы не уронить е</w:t>
      </w:r>
      <w:r w:rsidR="00417E66">
        <w:rPr>
          <w:sz w:val="28"/>
          <w:szCs w:val="28"/>
        </w:rPr>
        <w:t>ё</w:t>
      </w:r>
      <w:r>
        <w:rPr>
          <w:sz w:val="28"/>
          <w:szCs w:val="28"/>
        </w:rPr>
        <w:t xml:space="preserve">, они подходят к </w:t>
      </w:r>
      <w:r>
        <w:rPr>
          <w:b/>
          <w:i/>
          <w:iCs/>
          <w:sz w:val="28"/>
          <w:szCs w:val="28"/>
        </w:rPr>
        <w:t>п</w:t>
      </w:r>
      <w:r>
        <w:rPr>
          <w:b/>
          <w:i/>
          <w:sz w:val="28"/>
          <w:szCs w:val="28"/>
        </w:rPr>
        <w:t>редстоятел</w:t>
      </w:r>
      <w:r>
        <w:rPr>
          <w:sz w:val="28"/>
          <w:szCs w:val="28"/>
        </w:rPr>
        <w:t xml:space="preserve">ю и целуются взаимно в правое и левое плечо, отвечая на приветствие </w:t>
      </w:r>
      <w:r>
        <w:rPr>
          <w:b/>
          <w:i/>
          <w:iCs/>
          <w:sz w:val="28"/>
          <w:szCs w:val="28"/>
        </w:rPr>
        <w:t>п</w:t>
      </w:r>
      <w:r>
        <w:rPr>
          <w:b/>
          <w:i/>
          <w:sz w:val="28"/>
          <w:szCs w:val="28"/>
        </w:rPr>
        <w:t xml:space="preserve">редстоятеля: </w:t>
      </w:r>
      <w:r>
        <w:rPr>
          <w:b/>
          <w:sz w:val="28"/>
          <w:szCs w:val="28"/>
        </w:rPr>
        <w:t>«</w:t>
      </w:r>
      <w:r>
        <w:rPr>
          <w:b/>
          <w:iCs/>
          <w:sz w:val="28"/>
          <w:szCs w:val="28"/>
        </w:rPr>
        <w:t>Христос посреде нас</w:t>
      </w:r>
      <w:r>
        <w:rPr>
          <w:b/>
          <w:sz w:val="28"/>
          <w:szCs w:val="28"/>
        </w:rPr>
        <w:t>»</w:t>
      </w:r>
      <w:r>
        <w:rPr>
          <w:sz w:val="28"/>
          <w:szCs w:val="28"/>
        </w:rPr>
        <w:t xml:space="preserve"> </w:t>
      </w:r>
      <w:r w:rsidRPr="00243CC0">
        <w:rPr>
          <w:b/>
          <w:sz w:val="28"/>
          <w:szCs w:val="28"/>
        </w:rPr>
        <w:t>–</w:t>
      </w:r>
      <w:r>
        <w:rPr>
          <w:sz w:val="28"/>
          <w:szCs w:val="28"/>
        </w:rPr>
        <w:t xml:space="preserve"> </w:t>
      </w:r>
      <w:r>
        <w:rPr>
          <w:b/>
          <w:sz w:val="28"/>
          <w:szCs w:val="28"/>
        </w:rPr>
        <w:t>«</w:t>
      </w:r>
      <w:r>
        <w:rPr>
          <w:b/>
          <w:iCs/>
          <w:sz w:val="28"/>
          <w:szCs w:val="28"/>
        </w:rPr>
        <w:t xml:space="preserve">И есть, </w:t>
      </w:r>
      <w:r w:rsidR="00417E66">
        <w:rPr>
          <w:b/>
          <w:iCs/>
          <w:sz w:val="28"/>
          <w:szCs w:val="28"/>
        </w:rPr>
        <w:t xml:space="preserve">                                    </w:t>
      </w:r>
      <w:r>
        <w:rPr>
          <w:b/>
          <w:iCs/>
          <w:sz w:val="28"/>
          <w:szCs w:val="28"/>
        </w:rPr>
        <w:t>и будет</w:t>
      </w:r>
      <w:r>
        <w:rPr>
          <w:b/>
          <w:sz w:val="28"/>
          <w:szCs w:val="28"/>
        </w:rPr>
        <w:t>»</w:t>
      </w:r>
      <w:r w:rsidRPr="00243CC0">
        <w:rPr>
          <w:b/>
          <w:sz w:val="28"/>
          <w:szCs w:val="28"/>
        </w:rPr>
        <w:t>.</w:t>
      </w:r>
      <w:r>
        <w:rPr>
          <w:sz w:val="28"/>
          <w:szCs w:val="28"/>
        </w:rPr>
        <w:t xml:space="preserve"> Далее </w:t>
      </w:r>
      <w:r>
        <w:rPr>
          <w:b/>
          <w:i/>
          <w:sz w:val="28"/>
          <w:szCs w:val="28"/>
        </w:rPr>
        <w:t>священники</w:t>
      </w:r>
      <w:r>
        <w:rPr>
          <w:sz w:val="28"/>
          <w:szCs w:val="28"/>
        </w:rPr>
        <w:t xml:space="preserve"> отходят от престола, обходя осторожно </w:t>
      </w:r>
      <w:r>
        <w:rPr>
          <w:b/>
          <w:i/>
          <w:sz w:val="28"/>
          <w:szCs w:val="28"/>
        </w:rPr>
        <w:t>предстоятеля</w:t>
      </w:r>
      <w:r w:rsidR="00417E66">
        <w:rPr>
          <w:b/>
          <w:i/>
          <w:sz w:val="28"/>
          <w:szCs w:val="28"/>
        </w:rPr>
        <w:t xml:space="preserve">            </w:t>
      </w:r>
      <w:r>
        <w:rPr>
          <w:b/>
          <w:i/>
          <w:sz w:val="28"/>
          <w:szCs w:val="28"/>
        </w:rPr>
        <w:t xml:space="preserve"> </w:t>
      </w:r>
      <w:r>
        <w:rPr>
          <w:sz w:val="28"/>
          <w:szCs w:val="28"/>
        </w:rPr>
        <w:t xml:space="preserve">с его левой стороны, и становятся подальше от престола, оставляя проход приходящим. Все </w:t>
      </w:r>
      <w:r>
        <w:rPr>
          <w:b/>
          <w:i/>
          <w:sz w:val="28"/>
          <w:szCs w:val="28"/>
        </w:rPr>
        <w:t xml:space="preserve">священники </w:t>
      </w:r>
      <w:r>
        <w:rPr>
          <w:sz w:val="28"/>
          <w:szCs w:val="28"/>
        </w:rPr>
        <w:t xml:space="preserve">становятся постепенно в одну линию, и каждый следующий проходит пред первыми спереди. При этом нужно становиться подряд, не «врассыпную», </w:t>
      </w:r>
      <w:r w:rsidR="00417E66">
        <w:rPr>
          <w:sz w:val="28"/>
          <w:szCs w:val="28"/>
        </w:rPr>
        <w:t xml:space="preserve">                          </w:t>
      </w:r>
      <w:r>
        <w:rPr>
          <w:sz w:val="28"/>
          <w:szCs w:val="28"/>
        </w:rPr>
        <w:t>а рядом и подальше от престола, оставляя проход приходящим.</w:t>
      </w:r>
      <w:r>
        <w:rPr>
          <w:snapToGrid w:val="0"/>
          <w:color w:val="000000"/>
          <w:w w:val="1"/>
          <w:sz w:val="2"/>
          <w:szCs w:val="2"/>
          <w:bdr w:val="none" w:sz="0" w:space="0" w:color="auto" w:frame="1"/>
          <w:shd w:val="clear" w:color="auto" w:fill="000000"/>
        </w:rPr>
        <w:t xml:space="preserve"> </w:t>
      </w:r>
    </w:p>
    <w:p w:rsidR="00FB70CD" w:rsidRDefault="00FB70CD" w:rsidP="0068700D">
      <w:pPr>
        <w:pStyle w:val="aa"/>
        <w:tabs>
          <w:tab w:val="left" w:pos="426"/>
        </w:tabs>
        <w:jc w:val="both"/>
        <w:rPr>
          <w:sz w:val="28"/>
          <w:szCs w:val="28"/>
        </w:rPr>
      </w:pPr>
      <w:r>
        <w:rPr>
          <w:sz w:val="28"/>
          <w:szCs w:val="28"/>
        </w:rPr>
        <w:t xml:space="preserve">      Когда все </w:t>
      </w:r>
      <w:r>
        <w:rPr>
          <w:b/>
          <w:i/>
          <w:sz w:val="28"/>
          <w:szCs w:val="28"/>
        </w:rPr>
        <w:t>священники</w:t>
      </w:r>
      <w:r>
        <w:rPr>
          <w:sz w:val="28"/>
          <w:szCs w:val="28"/>
        </w:rPr>
        <w:t xml:space="preserve"> примут в свои руки Пречистое Тело и встанут вокруг престола, </w:t>
      </w:r>
      <w:r>
        <w:rPr>
          <w:b/>
          <w:i/>
          <w:sz w:val="28"/>
          <w:szCs w:val="28"/>
        </w:rPr>
        <w:t>предстоятель</w:t>
      </w:r>
      <w:r>
        <w:rPr>
          <w:sz w:val="28"/>
          <w:szCs w:val="28"/>
        </w:rPr>
        <w:t xml:space="preserve"> становится на свое место пред престолом. Затем все наклоняются над престолом и, взирая на частицу </w:t>
      </w:r>
      <w:r>
        <w:rPr>
          <w:sz w:val="28"/>
        </w:rPr>
        <w:t>Пречистого Тела</w:t>
      </w:r>
      <w:r>
        <w:rPr>
          <w:sz w:val="28"/>
          <w:szCs w:val="28"/>
        </w:rPr>
        <w:t xml:space="preserve">, молятся, слушая </w:t>
      </w:r>
      <w:r>
        <w:rPr>
          <w:b/>
          <w:i/>
          <w:sz w:val="28"/>
          <w:szCs w:val="28"/>
        </w:rPr>
        <w:t>предстоятел</w:t>
      </w:r>
      <w:r w:rsidRPr="004D7E42">
        <w:rPr>
          <w:b/>
          <w:i/>
          <w:sz w:val="28"/>
          <w:szCs w:val="28"/>
        </w:rPr>
        <w:t>я</w:t>
      </w:r>
      <w:r w:rsidRPr="00243CC0">
        <w:rPr>
          <w:b/>
          <w:i/>
          <w:sz w:val="28"/>
          <w:szCs w:val="28"/>
        </w:rPr>
        <w:t>,</w:t>
      </w:r>
      <w:r>
        <w:rPr>
          <w:sz w:val="28"/>
          <w:szCs w:val="28"/>
        </w:rPr>
        <w:t xml:space="preserve"> который</w:t>
      </w:r>
      <w:r w:rsidR="004D7E42">
        <w:rPr>
          <w:sz w:val="28"/>
          <w:szCs w:val="28"/>
        </w:rPr>
        <w:t>,</w:t>
      </w:r>
      <w:r>
        <w:rPr>
          <w:sz w:val="28"/>
          <w:szCs w:val="28"/>
        </w:rPr>
        <w:t xml:space="preserve"> вполголоса (но ясно и раздельно, не спеша, чтобы все причащающиеся могли со вниманием повторять за ним «про себя» слова </w:t>
      </w:r>
      <w:r>
        <w:rPr>
          <w:b/>
          <w:i/>
          <w:sz w:val="28"/>
          <w:szCs w:val="28"/>
        </w:rPr>
        <w:t>молитвы</w:t>
      </w:r>
      <w:r w:rsidRPr="00243CC0">
        <w:rPr>
          <w:b/>
          <w:i/>
          <w:sz w:val="28"/>
          <w:szCs w:val="28"/>
        </w:rPr>
        <w:t>)</w:t>
      </w:r>
      <w:r w:rsidR="0068700D" w:rsidRPr="00243CC0">
        <w:rPr>
          <w:b/>
          <w:i/>
          <w:sz w:val="28"/>
          <w:szCs w:val="28"/>
        </w:rPr>
        <w:t>,</w:t>
      </w:r>
      <w:r>
        <w:rPr>
          <w:sz w:val="28"/>
          <w:szCs w:val="28"/>
        </w:rPr>
        <w:t xml:space="preserve"> произносит </w:t>
      </w:r>
      <w:r>
        <w:rPr>
          <w:b/>
          <w:i/>
          <w:sz w:val="28"/>
          <w:szCs w:val="28"/>
        </w:rPr>
        <w:t>молитву:</w:t>
      </w:r>
      <w:r>
        <w:rPr>
          <w:sz w:val="28"/>
          <w:szCs w:val="28"/>
        </w:rPr>
        <w:t xml:space="preserve"> </w:t>
      </w:r>
      <w:r>
        <w:rPr>
          <w:b/>
          <w:sz w:val="28"/>
          <w:szCs w:val="28"/>
        </w:rPr>
        <w:t>«</w:t>
      </w:r>
      <w:r>
        <w:rPr>
          <w:b/>
          <w:iCs/>
          <w:sz w:val="28"/>
          <w:szCs w:val="28"/>
        </w:rPr>
        <w:t>Верую, Господи, и исповедую…</w:t>
      </w:r>
      <w:r>
        <w:rPr>
          <w:b/>
          <w:sz w:val="28"/>
          <w:szCs w:val="28"/>
        </w:rPr>
        <w:t>»</w:t>
      </w:r>
      <w:r w:rsidRPr="00243CC0">
        <w:rPr>
          <w:b/>
          <w:sz w:val="28"/>
          <w:szCs w:val="28"/>
        </w:rPr>
        <w:t>.</w:t>
      </w:r>
    </w:p>
    <w:p w:rsidR="00FB70CD" w:rsidRDefault="00FB70CD" w:rsidP="0068700D">
      <w:pPr>
        <w:pStyle w:val="aa"/>
        <w:tabs>
          <w:tab w:val="left" w:pos="426"/>
        </w:tabs>
        <w:jc w:val="both"/>
        <w:rPr>
          <w:sz w:val="28"/>
          <w:szCs w:val="28"/>
        </w:rPr>
      </w:pPr>
      <w:r>
        <w:rPr>
          <w:sz w:val="28"/>
          <w:szCs w:val="28"/>
        </w:rPr>
        <w:t xml:space="preserve">     </w:t>
      </w:r>
      <w:r w:rsidR="0068700D">
        <w:rPr>
          <w:sz w:val="28"/>
          <w:szCs w:val="28"/>
        </w:rPr>
        <w:t xml:space="preserve"> </w:t>
      </w:r>
      <w:r>
        <w:rPr>
          <w:sz w:val="28"/>
          <w:szCs w:val="28"/>
        </w:rPr>
        <w:t xml:space="preserve">После этого все </w:t>
      </w:r>
      <w:r>
        <w:rPr>
          <w:b/>
          <w:i/>
          <w:sz w:val="28"/>
          <w:szCs w:val="28"/>
        </w:rPr>
        <w:t>священники</w:t>
      </w:r>
      <w:r>
        <w:rPr>
          <w:sz w:val="28"/>
          <w:szCs w:val="28"/>
        </w:rPr>
        <w:t xml:space="preserve"> осеняют себя крестообразно лежащей на ладони частицей Божественного Тела (напротив своего лица) и причащаются со страхом Божиим и </w:t>
      </w:r>
      <w:r>
        <w:rPr>
          <w:b/>
          <w:sz w:val="28"/>
          <w:szCs w:val="28"/>
        </w:rPr>
        <w:t>«всяким утверждением»</w:t>
      </w:r>
      <w:r>
        <w:rPr>
          <w:sz w:val="28"/>
          <w:szCs w:val="28"/>
        </w:rPr>
        <w:t xml:space="preserve"> Святого Тела Христова. </w:t>
      </w:r>
    </w:p>
    <w:p w:rsidR="00FB70CD" w:rsidRDefault="00FB70CD" w:rsidP="0068700D">
      <w:pPr>
        <w:tabs>
          <w:tab w:val="left" w:pos="426"/>
        </w:tabs>
        <w:jc w:val="both"/>
        <w:rPr>
          <w:sz w:val="28"/>
          <w:szCs w:val="28"/>
        </w:rPr>
      </w:pPr>
      <w:r>
        <w:rPr>
          <w:sz w:val="28"/>
          <w:szCs w:val="28"/>
        </w:rPr>
        <w:t xml:space="preserve">    </w:t>
      </w:r>
      <w:r w:rsidR="0068700D">
        <w:rPr>
          <w:sz w:val="28"/>
          <w:szCs w:val="28"/>
        </w:rPr>
        <w:t xml:space="preserve"> </w:t>
      </w:r>
      <w:r>
        <w:rPr>
          <w:sz w:val="28"/>
          <w:szCs w:val="28"/>
        </w:rPr>
        <w:t xml:space="preserve"> После причащения Святого Тела </w:t>
      </w:r>
      <w:r>
        <w:rPr>
          <w:b/>
          <w:i/>
          <w:sz w:val="28"/>
          <w:szCs w:val="28"/>
        </w:rPr>
        <w:t>предстоятель</w:t>
      </w:r>
      <w:r>
        <w:rPr>
          <w:sz w:val="28"/>
          <w:szCs w:val="28"/>
        </w:rPr>
        <w:t xml:space="preserve"> о</w:t>
      </w:r>
      <w:r w:rsidR="00910483">
        <w:rPr>
          <w:sz w:val="28"/>
          <w:szCs w:val="28"/>
        </w:rPr>
        <w:t>тирает губкой ладонь руки, над д</w:t>
      </w:r>
      <w:r>
        <w:rPr>
          <w:sz w:val="28"/>
          <w:szCs w:val="28"/>
        </w:rPr>
        <w:t xml:space="preserve">искосом произнося при этом: </w:t>
      </w:r>
      <w:r>
        <w:rPr>
          <w:b/>
          <w:sz w:val="28"/>
          <w:szCs w:val="28"/>
        </w:rPr>
        <w:t>«</w:t>
      </w:r>
      <w:r>
        <w:rPr>
          <w:b/>
          <w:iCs/>
          <w:sz w:val="28"/>
          <w:szCs w:val="28"/>
        </w:rPr>
        <w:t>Слава Тебе, Боже</w:t>
      </w:r>
      <w:r>
        <w:rPr>
          <w:b/>
          <w:sz w:val="28"/>
          <w:szCs w:val="28"/>
        </w:rPr>
        <w:t>»</w:t>
      </w:r>
      <w:r>
        <w:rPr>
          <w:sz w:val="28"/>
          <w:szCs w:val="28"/>
        </w:rPr>
        <w:t xml:space="preserve"> (трижды). Далее он</w:t>
      </w:r>
      <w:r>
        <w:rPr>
          <w:b/>
          <w:i/>
          <w:sz w:val="28"/>
          <w:szCs w:val="28"/>
        </w:rPr>
        <w:t xml:space="preserve"> </w:t>
      </w:r>
      <w:r>
        <w:rPr>
          <w:sz w:val="28"/>
          <w:szCs w:val="28"/>
        </w:rPr>
        <w:t xml:space="preserve">призывает </w:t>
      </w:r>
      <w:r>
        <w:rPr>
          <w:b/>
          <w:i/>
          <w:sz w:val="28"/>
          <w:szCs w:val="28"/>
        </w:rPr>
        <w:t>диаконов</w:t>
      </w:r>
      <w:r>
        <w:rPr>
          <w:sz w:val="28"/>
          <w:szCs w:val="28"/>
        </w:rPr>
        <w:t xml:space="preserve"> (стоящих на горнем месте) словами: </w:t>
      </w:r>
      <w:r>
        <w:rPr>
          <w:b/>
          <w:sz w:val="28"/>
          <w:szCs w:val="28"/>
        </w:rPr>
        <w:t>«</w:t>
      </w:r>
      <w:r>
        <w:rPr>
          <w:b/>
          <w:iCs/>
          <w:sz w:val="28"/>
          <w:szCs w:val="28"/>
        </w:rPr>
        <w:t>Диакони, приступите</w:t>
      </w:r>
      <w:r>
        <w:rPr>
          <w:b/>
          <w:sz w:val="28"/>
          <w:szCs w:val="28"/>
        </w:rPr>
        <w:t>»</w:t>
      </w:r>
      <w:r w:rsidRPr="00243CC0">
        <w:rPr>
          <w:b/>
          <w:sz w:val="28"/>
          <w:szCs w:val="28"/>
        </w:rPr>
        <w:t>.</w:t>
      </w:r>
      <w:r>
        <w:rPr>
          <w:b/>
          <w:sz w:val="28"/>
          <w:szCs w:val="28"/>
        </w:rPr>
        <w:t xml:space="preserve"> </w:t>
      </w:r>
      <w:r>
        <w:rPr>
          <w:b/>
          <w:i/>
          <w:iCs/>
          <w:sz w:val="28"/>
          <w:szCs w:val="28"/>
        </w:rPr>
        <w:t>Диаконы</w:t>
      </w:r>
      <w:r w:rsidRPr="00243CC0">
        <w:rPr>
          <w:b/>
          <w:i/>
          <w:iCs/>
          <w:sz w:val="28"/>
          <w:szCs w:val="28"/>
        </w:rPr>
        <w:t>,</w:t>
      </w:r>
      <w:r>
        <w:rPr>
          <w:sz w:val="28"/>
          <w:szCs w:val="28"/>
        </w:rPr>
        <w:t xml:space="preserve"> по старшинству, подходят с северной стороны к передней (западной) стороне престола, совершают земной поклон со словами</w:t>
      </w:r>
      <w:r w:rsidR="0068700D">
        <w:rPr>
          <w:sz w:val="28"/>
          <w:szCs w:val="28"/>
        </w:rPr>
        <w:t>:</w:t>
      </w:r>
      <w:r>
        <w:rPr>
          <w:sz w:val="28"/>
          <w:szCs w:val="28"/>
        </w:rPr>
        <w:t xml:space="preserve"> </w:t>
      </w:r>
      <w:r>
        <w:rPr>
          <w:b/>
          <w:sz w:val="28"/>
          <w:szCs w:val="28"/>
        </w:rPr>
        <w:t>«</w:t>
      </w:r>
      <w:r>
        <w:rPr>
          <w:b/>
          <w:iCs/>
          <w:sz w:val="28"/>
          <w:szCs w:val="28"/>
        </w:rPr>
        <w:t>Се прихожду…</w:t>
      </w:r>
      <w:r>
        <w:rPr>
          <w:b/>
          <w:sz w:val="28"/>
          <w:szCs w:val="28"/>
        </w:rPr>
        <w:t xml:space="preserve">» </w:t>
      </w:r>
      <w:r>
        <w:rPr>
          <w:sz w:val="28"/>
          <w:szCs w:val="28"/>
        </w:rPr>
        <w:t xml:space="preserve">и </w:t>
      </w:r>
      <w:r>
        <w:rPr>
          <w:b/>
          <w:sz w:val="28"/>
          <w:szCs w:val="28"/>
        </w:rPr>
        <w:t>«</w:t>
      </w:r>
      <w:r>
        <w:rPr>
          <w:b/>
          <w:iCs/>
          <w:sz w:val="28"/>
          <w:szCs w:val="28"/>
        </w:rPr>
        <w:t>Преподаждь ми…</w:t>
      </w:r>
      <w:r>
        <w:rPr>
          <w:b/>
          <w:sz w:val="28"/>
          <w:szCs w:val="28"/>
        </w:rPr>
        <w:t>»</w:t>
      </w:r>
      <w:r w:rsidRPr="00243CC0">
        <w:rPr>
          <w:b/>
          <w:sz w:val="28"/>
          <w:szCs w:val="28"/>
        </w:rPr>
        <w:t xml:space="preserve">, </w:t>
      </w:r>
      <w:r>
        <w:rPr>
          <w:sz w:val="28"/>
          <w:szCs w:val="28"/>
        </w:rPr>
        <w:lastRenderedPageBreak/>
        <w:t xml:space="preserve">целуют </w:t>
      </w:r>
      <w:r w:rsidR="004D7E42">
        <w:rPr>
          <w:sz w:val="28"/>
          <w:szCs w:val="28"/>
        </w:rPr>
        <w:t>антиминс,</w:t>
      </w:r>
      <w:r>
        <w:rPr>
          <w:sz w:val="28"/>
          <w:szCs w:val="28"/>
        </w:rPr>
        <w:t xml:space="preserve"> и складывает над престолом ладони рук крестообразно, правую руку на левую, как для благословения. </w:t>
      </w:r>
    </w:p>
    <w:p w:rsidR="00FB70CD" w:rsidRDefault="00FB70CD" w:rsidP="00FB70CD">
      <w:pPr>
        <w:tabs>
          <w:tab w:val="left" w:pos="426"/>
        </w:tabs>
        <w:jc w:val="both"/>
        <w:rPr>
          <w:sz w:val="28"/>
        </w:rPr>
      </w:pPr>
      <w:r>
        <w:rPr>
          <w:b/>
          <w:i/>
          <w:sz w:val="28"/>
          <w:szCs w:val="28"/>
        </w:rPr>
        <w:t xml:space="preserve">     </w:t>
      </w:r>
      <w:r w:rsidR="0068700D">
        <w:rPr>
          <w:b/>
          <w:i/>
          <w:sz w:val="28"/>
          <w:szCs w:val="28"/>
        </w:rPr>
        <w:t xml:space="preserve"> </w:t>
      </w:r>
      <w:r>
        <w:rPr>
          <w:b/>
          <w:i/>
          <w:sz w:val="28"/>
          <w:szCs w:val="28"/>
        </w:rPr>
        <w:t>Предстоятель</w:t>
      </w:r>
      <w:r>
        <w:rPr>
          <w:sz w:val="28"/>
          <w:szCs w:val="28"/>
        </w:rPr>
        <w:t xml:space="preserve"> берет тремя пальцами одну из частиц и со словами: </w:t>
      </w:r>
      <w:r>
        <w:rPr>
          <w:b/>
          <w:sz w:val="28"/>
          <w:szCs w:val="28"/>
        </w:rPr>
        <w:t>«</w:t>
      </w:r>
      <w:r>
        <w:rPr>
          <w:sz w:val="28"/>
          <w:szCs w:val="28"/>
        </w:rPr>
        <w:t xml:space="preserve">(имя рек) </w:t>
      </w:r>
      <w:r>
        <w:rPr>
          <w:b/>
          <w:sz w:val="28"/>
          <w:szCs w:val="28"/>
        </w:rPr>
        <w:t xml:space="preserve">священнодиакону, преподается…» </w:t>
      </w:r>
      <w:r>
        <w:rPr>
          <w:sz w:val="28"/>
          <w:szCs w:val="28"/>
        </w:rPr>
        <w:t>полагает е</w:t>
      </w:r>
      <w:r w:rsidR="00417E66">
        <w:rPr>
          <w:sz w:val="28"/>
          <w:szCs w:val="28"/>
        </w:rPr>
        <w:t>ё</w:t>
      </w:r>
      <w:r>
        <w:rPr>
          <w:sz w:val="28"/>
          <w:szCs w:val="28"/>
        </w:rPr>
        <w:t xml:space="preserve"> в правую руку </w:t>
      </w:r>
      <w:r>
        <w:rPr>
          <w:b/>
          <w:i/>
          <w:sz w:val="28"/>
          <w:szCs w:val="28"/>
        </w:rPr>
        <w:t>диакона</w:t>
      </w:r>
      <w:r w:rsidRPr="00243CC0">
        <w:rPr>
          <w:b/>
          <w:i/>
          <w:sz w:val="28"/>
        </w:rPr>
        <w:t>.</w:t>
      </w:r>
    </w:p>
    <w:p w:rsidR="00FB70CD" w:rsidRDefault="00FB70CD" w:rsidP="00FB70CD">
      <w:pPr>
        <w:tabs>
          <w:tab w:val="left" w:pos="426"/>
        </w:tabs>
        <w:overflowPunct/>
        <w:autoSpaceDE/>
        <w:adjustRightInd/>
        <w:jc w:val="both"/>
        <w:rPr>
          <w:sz w:val="28"/>
          <w:szCs w:val="28"/>
        </w:rPr>
      </w:pPr>
      <w:r>
        <w:rPr>
          <w:sz w:val="28"/>
        </w:rPr>
        <w:t xml:space="preserve">     </w:t>
      </w:r>
      <w:r>
        <w:rPr>
          <w:sz w:val="28"/>
          <w:szCs w:val="28"/>
        </w:rPr>
        <w:t xml:space="preserve"> </w:t>
      </w:r>
      <w:r>
        <w:rPr>
          <w:b/>
          <w:i/>
          <w:sz w:val="28"/>
          <w:szCs w:val="28"/>
        </w:rPr>
        <w:t>Диакон</w:t>
      </w:r>
      <w:r>
        <w:rPr>
          <w:sz w:val="28"/>
          <w:szCs w:val="28"/>
        </w:rPr>
        <w:t xml:space="preserve"> принимает частицу Святого Тела в ладонь правой руки и целует подающую </w:t>
      </w:r>
      <w:r w:rsidR="0068700D">
        <w:rPr>
          <w:sz w:val="28"/>
          <w:szCs w:val="28"/>
        </w:rPr>
        <w:t xml:space="preserve">ему </w:t>
      </w:r>
      <w:r>
        <w:rPr>
          <w:sz w:val="28"/>
          <w:szCs w:val="28"/>
        </w:rPr>
        <w:t>руку</w:t>
      </w:r>
      <w:r w:rsidR="00247EF5">
        <w:rPr>
          <w:sz w:val="28"/>
          <w:szCs w:val="28"/>
        </w:rPr>
        <w:t xml:space="preserve">, </w:t>
      </w:r>
      <w:r w:rsidR="00247EF5" w:rsidRPr="00247EF5">
        <w:rPr>
          <w:sz w:val="28"/>
          <w:szCs w:val="28"/>
        </w:rPr>
        <w:t xml:space="preserve">а затем правое и левое плечо </w:t>
      </w:r>
      <w:r>
        <w:rPr>
          <w:b/>
          <w:i/>
          <w:sz w:val="28"/>
          <w:szCs w:val="28"/>
        </w:rPr>
        <w:t>предстоятеля</w:t>
      </w:r>
      <w:r w:rsidRPr="00243CC0">
        <w:rPr>
          <w:b/>
          <w:i/>
          <w:sz w:val="28"/>
          <w:szCs w:val="28"/>
        </w:rPr>
        <w:t xml:space="preserve">, </w:t>
      </w:r>
      <w:r>
        <w:rPr>
          <w:sz w:val="28"/>
          <w:szCs w:val="28"/>
        </w:rPr>
        <w:t>который приветствует его</w:t>
      </w:r>
      <w:r>
        <w:rPr>
          <w:b/>
          <w:i/>
          <w:sz w:val="28"/>
          <w:szCs w:val="28"/>
        </w:rPr>
        <w:t xml:space="preserve"> </w:t>
      </w:r>
      <w:r>
        <w:rPr>
          <w:sz w:val="28"/>
          <w:szCs w:val="28"/>
        </w:rPr>
        <w:t xml:space="preserve">словами: </w:t>
      </w:r>
      <w:r>
        <w:rPr>
          <w:b/>
          <w:sz w:val="28"/>
          <w:szCs w:val="28"/>
        </w:rPr>
        <w:t>«</w:t>
      </w:r>
      <w:r>
        <w:rPr>
          <w:b/>
          <w:iCs/>
          <w:sz w:val="28"/>
          <w:szCs w:val="28"/>
        </w:rPr>
        <w:t>Христос посреде нас</w:t>
      </w:r>
      <w:r>
        <w:rPr>
          <w:b/>
          <w:sz w:val="28"/>
          <w:szCs w:val="28"/>
        </w:rPr>
        <w:t>»</w:t>
      </w:r>
      <w:r w:rsidRPr="00243CC0">
        <w:rPr>
          <w:b/>
          <w:sz w:val="28"/>
          <w:szCs w:val="28"/>
        </w:rPr>
        <w:t>.</w:t>
      </w:r>
      <w:r>
        <w:rPr>
          <w:sz w:val="28"/>
          <w:szCs w:val="28"/>
        </w:rPr>
        <w:t xml:space="preserve"> </w:t>
      </w:r>
      <w:r>
        <w:rPr>
          <w:b/>
          <w:i/>
          <w:sz w:val="28"/>
          <w:szCs w:val="28"/>
        </w:rPr>
        <w:t xml:space="preserve">Диакон </w:t>
      </w:r>
      <w:r>
        <w:rPr>
          <w:sz w:val="28"/>
          <w:szCs w:val="28"/>
        </w:rPr>
        <w:t xml:space="preserve">отвечает на его приветствие словами: </w:t>
      </w:r>
      <w:r w:rsidR="00417E66">
        <w:rPr>
          <w:sz w:val="28"/>
          <w:szCs w:val="28"/>
        </w:rPr>
        <w:t xml:space="preserve">                   </w:t>
      </w:r>
      <w:r>
        <w:rPr>
          <w:b/>
          <w:sz w:val="28"/>
          <w:szCs w:val="28"/>
        </w:rPr>
        <w:t>«</w:t>
      </w:r>
      <w:r>
        <w:rPr>
          <w:b/>
          <w:iCs/>
          <w:sz w:val="28"/>
          <w:szCs w:val="28"/>
        </w:rPr>
        <w:t>И есть, и будет</w:t>
      </w:r>
      <w:r>
        <w:rPr>
          <w:b/>
          <w:sz w:val="28"/>
          <w:szCs w:val="28"/>
        </w:rPr>
        <w:t>»</w:t>
      </w:r>
      <w:r>
        <w:rPr>
          <w:sz w:val="28"/>
          <w:szCs w:val="28"/>
        </w:rPr>
        <w:t xml:space="preserve"> и, осторожно, чтобы не уронить частицу Святого Тела, отходит на северную сторону престола (налево) где, преклоняет голову и держит руки над престолом. Возле престола </w:t>
      </w:r>
      <w:r w:rsidR="0068700D" w:rsidRPr="0068700D">
        <w:rPr>
          <w:b/>
          <w:i/>
          <w:sz w:val="28"/>
          <w:szCs w:val="28"/>
        </w:rPr>
        <w:t>диаконы</w:t>
      </w:r>
      <w:r w:rsidR="0068700D">
        <w:rPr>
          <w:sz w:val="28"/>
          <w:szCs w:val="28"/>
        </w:rPr>
        <w:t xml:space="preserve"> </w:t>
      </w:r>
      <w:r>
        <w:rPr>
          <w:sz w:val="28"/>
          <w:szCs w:val="28"/>
        </w:rPr>
        <w:t xml:space="preserve">становятся в обратном, по сравнению со </w:t>
      </w:r>
      <w:r>
        <w:rPr>
          <w:b/>
          <w:i/>
          <w:sz w:val="28"/>
          <w:szCs w:val="28"/>
        </w:rPr>
        <w:t>священниками</w:t>
      </w:r>
      <w:r w:rsidRPr="00243CC0">
        <w:rPr>
          <w:b/>
          <w:i/>
          <w:sz w:val="28"/>
          <w:szCs w:val="28"/>
        </w:rPr>
        <w:t>,</w:t>
      </w:r>
      <w:r>
        <w:rPr>
          <w:b/>
          <w:i/>
          <w:sz w:val="28"/>
          <w:szCs w:val="28"/>
        </w:rPr>
        <w:t xml:space="preserve"> </w:t>
      </w:r>
      <w:r w:rsidR="0068700D">
        <w:rPr>
          <w:sz w:val="28"/>
          <w:szCs w:val="28"/>
        </w:rPr>
        <w:t>порядке: то есть</w:t>
      </w:r>
      <w:r>
        <w:rPr>
          <w:sz w:val="28"/>
          <w:szCs w:val="28"/>
        </w:rPr>
        <w:t xml:space="preserve"> старший – первым с востока (горнего места), а остальные по старшинству – к западу от него. Затем сразу же они причащаются, осенив себя Святым Телом, так </w:t>
      </w:r>
      <w:r w:rsidR="00417E66">
        <w:rPr>
          <w:sz w:val="28"/>
          <w:szCs w:val="28"/>
        </w:rPr>
        <w:t>же,</w:t>
      </w:r>
      <w:r>
        <w:rPr>
          <w:sz w:val="28"/>
          <w:szCs w:val="28"/>
        </w:rPr>
        <w:t xml:space="preserve"> как и </w:t>
      </w:r>
      <w:r>
        <w:rPr>
          <w:b/>
          <w:i/>
          <w:sz w:val="28"/>
          <w:szCs w:val="28"/>
        </w:rPr>
        <w:t>священники</w:t>
      </w:r>
      <w:r w:rsidRPr="00243CC0">
        <w:rPr>
          <w:b/>
          <w:i/>
          <w:sz w:val="28"/>
          <w:szCs w:val="28"/>
        </w:rPr>
        <w:t>.</w:t>
      </w:r>
    </w:p>
    <w:p w:rsidR="00FB70CD" w:rsidRDefault="00FB70CD" w:rsidP="0068700D">
      <w:pPr>
        <w:pStyle w:val="aa"/>
        <w:tabs>
          <w:tab w:val="left" w:pos="426"/>
        </w:tabs>
        <w:jc w:val="both"/>
        <w:rPr>
          <w:sz w:val="28"/>
          <w:szCs w:val="28"/>
        </w:rPr>
      </w:pPr>
      <w:r>
        <w:rPr>
          <w:sz w:val="28"/>
          <w:szCs w:val="28"/>
        </w:rPr>
        <w:t xml:space="preserve">     </w:t>
      </w:r>
      <w:r w:rsidR="0068700D">
        <w:rPr>
          <w:sz w:val="28"/>
          <w:szCs w:val="28"/>
        </w:rPr>
        <w:t xml:space="preserve"> </w:t>
      </w:r>
      <w:r>
        <w:rPr>
          <w:sz w:val="28"/>
          <w:szCs w:val="28"/>
        </w:rPr>
        <w:t xml:space="preserve">Причастившись, каждый из </w:t>
      </w:r>
      <w:r>
        <w:rPr>
          <w:b/>
          <w:i/>
          <w:sz w:val="28"/>
          <w:szCs w:val="28"/>
        </w:rPr>
        <w:t>священников</w:t>
      </w:r>
      <w:r>
        <w:rPr>
          <w:sz w:val="28"/>
          <w:szCs w:val="28"/>
        </w:rPr>
        <w:t xml:space="preserve"> и </w:t>
      </w:r>
      <w:r>
        <w:rPr>
          <w:b/>
          <w:i/>
          <w:sz w:val="28"/>
          <w:szCs w:val="28"/>
        </w:rPr>
        <w:t>диаконов</w:t>
      </w:r>
      <w:r>
        <w:rPr>
          <w:sz w:val="28"/>
          <w:szCs w:val="28"/>
        </w:rPr>
        <w:t xml:space="preserve"> должен осмотреть ладонь своей руки, чтобы не осталась на ней хоть малейшая крупинка от Святого Хлеба.</w:t>
      </w:r>
    </w:p>
    <w:p w:rsidR="00FB70CD" w:rsidRDefault="00FB70CD" w:rsidP="0068700D">
      <w:pPr>
        <w:pStyle w:val="aa"/>
        <w:tabs>
          <w:tab w:val="left" w:pos="426"/>
        </w:tabs>
        <w:jc w:val="both"/>
        <w:rPr>
          <w:sz w:val="28"/>
          <w:szCs w:val="28"/>
        </w:rPr>
      </w:pPr>
      <w:r>
        <w:rPr>
          <w:sz w:val="28"/>
          <w:szCs w:val="28"/>
        </w:rPr>
        <w:t xml:space="preserve">      После преподания </w:t>
      </w:r>
      <w:r>
        <w:rPr>
          <w:b/>
          <w:i/>
          <w:sz w:val="28"/>
          <w:szCs w:val="28"/>
        </w:rPr>
        <w:t>диаконам</w:t>
      </w:r>
      <w:r>
        <w:rPr>
          <w:sz w:val="28"/>
          <w:szCs w:val="28"/>
        </w:rPr>
        <w:t xml:space="preserve"> Святого Тела, </w:t>
      </w:r>
      <w:r>
        <w:rPr>
          <w:b/>
          <w:i/>
          <w:sz w:val="28"/>
          <w:szCs w:val="28"/>
        </w:rPr>
        <w:t>предстоятель</w:t>
      </w:r>
      <w:r>
        <w:rPr>
          <w:sz w:val="28"/>
          <w:szCs w:val="28"/>
        </w:rPr>
        <w:t xml:space="preserve"> берет плат двумя руками за противоположные его концы, а затем бере</w:t>
      </w:r>
      <w:r w:rsidR="00744738">
        <w:rPr>
          <w:sz w:val="28"/>
          <w:szCs w:val="28"/>
        </w:rPr>
        <w:t>т ч</w:t>
      </w:r>
      <w:r w:rsidR="0068700D">
        <w:rPr>
          <w:sz w:val="28"/>
          <w:szCs w:val="28"/>
        </w:rPr>
        <w:t xml:space="preserve">ашу правой рукой через плат </w:t>
      </w:r>
      <w:r>
        <w:rPr>
          <w:sz w:val="28"/>
          <w:szCs w:val="28"/>
        </w:rPr>
        <w:t>(вместе с платом)</w:t>
      </w:r>
      <w:r w:rsidR="0068700D">
        <w:rPr>
          <w:sz w:val="28"/>
          <w:szCs w:val="28"/>
        </w:rPr>
        <w:t>. Далее</w:t>
      </w:r>
      <w:r>
        <w:rPr>
          <w:sz w:val="28"/>
          <w:szCs w:val="28"/>
        </w:rPr>
        <w:t xml:space="preserve"> левой </w:t>
      </w:r>
      <w:r w:rsidR="0068700D">
        <w:rPr>
          <w:sz w:val="28"/>
          <w:szCs w:val="28"/>
        </w:rPr>
        <w:t xml:space="preserve">рукой он </w:t>
      </w:r>
      <w:r>
        <w:rPr>
          <w:sz w:val="28"/>
          <w:szCs w:val="28"/>
        </w:rPr>
        <w:t>подводит плат под уста поверх бороды, прижимая его к подбородку, вернее – к нижней челюсти (т.</w:t>
      </w:r>
      <w:r w:rsidR="00F358CF">
        <w:rPr>
          <w:sz w:val="28"/>
          <w:szCs w:val="28"/>
        </w:rPr>
        <w:t xml:space="preserve"> </w:t>
      </w:r>
      <w:r>
        <w:rPr>
          <w:sz w:val="28"/>
          <w:szCs w:val="28"/>
        </w:rPr>
        <w:t>е. под нижней губой).</w:t>
      </w:r>
      <w:r w:rsidR="00744738">
        <w:rPr>
          <w:sz w:val="28"/>
          <w:szCs w:val="28"/>
        </w:rPr>
        <w:t xml:space="preserve"> Потом он немного приподнимает ч</w:t>
      </w:r>
      <w:r>
        <w:rPr>
          <w:sz w:val="28"/>
          <w:szCs w:val="28"/>
        </w:rPr>
        <w:t>ашу над престолом и испивает из нее, делая три глотка и не отрывая губ и ничего не произнося.</w:t>
      </w:r>
    </w:p>
    <w:p w:rsidR="00FB70CD" w:rsidRDefault="00FB70CD" w:rsidP="00FB70CD">
      <w:pPr>
        <w:jc w:val="both"/>
        <w:rPr>
          <w:sz w:val="28"/>
          <w:szCs w:val="28"/>
        </w:rPr>
      </w:pPr>
      <w:r>
        <w:rPr>
          <w:sz w:val="28"/>
          <w:szCs w:val="28"/>
        </w:rPr>
        <w:t xml:space="preserve">      Затем </w:t>
      </w:r>
      <w:r>
        <w:rPr>
          <w:b/>
          <w:i/>
          <w:sz w:val="28"/>
          <w:szCs w:val="28"/>
        </w:rPr>
        <w:t xml:space="preserve">предстоятель </w:t>
      </w:r>
      <w:r>
        <w:rPr>
          <w:sz w:val="28"/>
          <w:szCs w:val="28"/>
        </w:rPr>
        <w:t>тщательно отирает п</w:t>
      </w:r>
      <w:r w:rsidR="00744738">
        <w:rPr>
          <w:sz w:val="28"/>
          <w:szCs w:val="28"/>
        </w:rPr>
        <w:t>латом уста, а потом и тот край ч</w:t>
      </w:r>
      <w:r>
        <w:rPr>
          <w:sz w:val="28"/>
          <w:szCs w:val="28"/>
        </w:rPr>
        <w:t>аши, где он испивал, ничего при этом не произнося. Потом он</w:t>
      </w:r>
      <w:r>
        <w:rPr>
          <w:b/>
          <w:i/>
          <w:sz w:val="28"/>
          <w:szCs w:val="28"/>
        </w:rPr>
        <w:t xml:space="preserve"> </w:t>
      </w:r>
      <w:r>
        <w:rPr>
          <w:sz w:val="28"/>
          <w:szCs w:val="28"/>
        </w:rPr>
        <w:t xml:space="preserve">отходит к жертвеннику, вкушает антидор и теплоту, омывает руки и уста и читает </w:t>
      </w:r>
      <w:r>
        <w:rPr>
          <w:b/>
          <w:sz w:val="28"/>
          <w:szCs w:val="28"/>
        </w:rPr>
        <w:t>благодарственные</w:t>
      </w:r>
      <w:r>
        <w:rPr>
          <w:sz w:val="28"/>
          <w:szCs w:val="28"/>
        </w:rPr>
        <w:t xml:space="preserve"> </w:t>
      </w:r>
      <w:r>
        <w:rPr>
          <w:b/>
          <w:i/>
          <w:sz w:val="28"/>
          <w:szCs w:val="28"/>
        </w:rPr>
        <w:t xml:space="preserve">молитвы </w:t>
      </w:r>
      <w:r>
        <w:rPr>
          <w:sz w:val="28"/>
          <w:szCs w:val="28"/>
        </w:rPr>
        <w:t xml:space="preserve">до </w:t>
      </w:r>
      <w:r>
        <w:rPr>
          <w:b/>
          <w:sz w:val="28"/>
          <w:szCs w:val="28"/>
        </w:rPr>
        <w:t>«</w:t>
      </w:r>
      <w:r>
        <w:rPr>
          <w:b/>
          <w:iCs/>
          <w:sz w:val="28"/>
          <w:szCs w:val="28"/>
        </w:rPr>
        <w:t>Ныне отпущаеши…</w:t>
      </w:r>
      <w:r>
        <w:rPr>
          <w:b/>
          <w:sz w:val="28"/>
          <w:szCs w:val="28"/>
        </w:rPr>
        <w:t>»</w:t>
      </w:r>
      <w:r w:rsidRPr="00243CC0">
        <w:rPr>
          <w:b/>
          <w:sz w:val="28"/>
          <w:szCs w:val="28"/>
        </w:rPr>
        <w:t>.</w:t>
      </w:r>
    </w:p>
    <w:p w:rsidR="00FB70CD" w:rsidRDefault="00FB70CD" w:rsidP="0068700D">
      <w:pPr>
        <w:pStyle w:val="aa"/>
        <w:tabs>
          <w:tab w:val="left" w:pos="426"/>
        </w:tabs>
        <w:jc w:val="both"/>
        <w:rPr>
          <w:sz w:val="28"/>
          <w:szCs w:val="28"/>
        </w:rPr>
      </w:pPr>
      <w:r>
        <w:rPr>
          <w:sz w:val="28"/>
          <w:szCs w:val="28"/>
        </w:rPr>
        <w:t xml:space="preserve">      На его место перед престолом подходят по очереди также по старшинству </w:t>
      </w:r>
      <w:r w:rsidRPr="0068700D">
        <w:rPr>
          <w:b/>
          <w:sz w:val="28"/>
          <w:szCs w:val="28"/>
        </w:rPr>
        <w:t>сослужащие</w:t>
      </w:r>
      <w:r>
        <w:rPr>
          <w:sz w:val="28"/>
          <w:szCs w:val="28"/>
        </w:rPr>
        <w:t xml:space="preserve"> ему </w:t>
      </w:r>
      <w:r>
        <w:rPr>
          <w:b/>
          <w:i/>
          <w:sz w:val="28"/>
          <w:szCs w:val="28"/>
        </w:rPr>
        <w:t>священники</w:t>
      </w:r>
      <w:r>
        <w:rPr>
          <w:sz w:val="28"/>
          <w:szCs w:val="28"/>
        </w:rPr>
        <w:t xml:space="preserve"> и также исп</w:t>
      </w:r>
      <w:r w:rsidR="00744738">
        <w:rPr>
          <w:sz w:val="28"/>
          <w:szCs w:val="28"/>
        </w:rPr>
        <w:t>ивают из ч</w:t>
      </w:r>
      <w:r>
        <w:rPr>
          <w:sz w:val="28"/>
          <w:szCs w:val="28"/>
        </w:rPr>
        <w:t>аши, ничего не произнося.</w:t>
      </w:r>
    </w:p>
    <w:p w:rsidR="00FB70CD" w:rsidRDefault="00FB70CD" w:rsidP="00CD4639">
      <w:pPr>
        <w:pStyle w:val="aa"/>
        <w:tabs>
          <w:tab w:val="left" w:pos="426"/>
        </w:tabs>
        <w:jc w:val="both"/>
        <w:rPr>
          <w:b/>
          <w:sz w:val="28"/>
          <w:szCs w:val="28"/>
        </w:rPr>
      </w:pPr>
      <w:r>
        <w:rPr>
          <w:sz w:val="28"/>
          <w:szCs w:val="28"/>
        </w:rPr>
        <w:t xml:space="preserve">      </w:t>
      </w:r>
      <w:r>
        <w:rPr>
          <w:b/>
          <w:sz w:val="28"/>
          <w:szCs w:val="28"/>
        </w:rPr>
        <w:t>Младший</w:t>
      </w:r>
      <w:r>
        <w:rPr>
          <w:sz w:val="28"/>
          <w:szCs w:val="28"/>
        </w:rPr>
        <w:t xml:space="preserve"> </w:t>
      </w:r>
      <w:r w:rsidRPr="0068700D">
        <w:rPr>
          <w:b/>
          <w:sz w:val="28"/>
          <w:szCs w:val="28"/>
        </w:rPr>
        <w:t>сослужащий</w:t>
      </w:r>
      <w:r>
        <w:rPr>
          <w:b/>
          <w:i/>
          <w:sz w:val="28"/>
          <w:szCs w:val="28"/>
        </w:rPr>
        <w:t xml:space="preserve"> священник </w:t>
      </w:r>
      <w:r w:rsidR="00417E66">
        <w:rPr>
          <w:sz w:val="28"/>
          <w:szCs w:val="28"/>
        </w:rPr>
        <w:t>даёт</w:t>
      </w:r>
      <w:r w:rsidR="00744738">
        <w:rPr>
          <w:sz w:val="28"/>
          <w:szCs w:val="28"/>
        </w:rPr>
        <w:t xml:space="preserve"> испить из ч</w:t>
      </w:r>
      <w:r>
        <w:rPr>
          <w:sz w:val="28"/>
          <w:szCs w:val="28"/>
        </w:rPr>
        <w:t>аши</w:t>
      </w:r>
      <w:r>
        <w:rPr>
          <w:b/>
          <w:i/>
          <w:sz w:val="28"/>
          <w:szCs w:val="28"/>
        </w:rPr>
        <w:t xml:space="preserve"> </w:t>
      </w:r>
      <w:r>
        <w:rPr>
          <w:sz w:val="28"/>
          <w:szCs w:val="28"/>
        </w:rPr>
        <w:t xml:space="preserve">затем и всем </w:t>
      </w:r>
      <w:r>
        <w:rPr>
          <w:b/>
          <w:i/>
          <w:sz w:val="28"/>
          <w:szCs w:val="28"/>
        </w:rPr>
        <w:t>диаконам</w:t>
      </w:r>
      <w:r>
        <w:rPr>
          <w:sz w:val="28"/>
          <w:szCs w:val="28"/>
        </w:rPr>
        <w:t xml:space="preserve"> </w:t>
      </w:r>
      <w:r w:rsidR="00744738">
        <w:rPr>
          <w:sz w:val="28"/>
          <w:szCs w:val="28"/>
        </w:rPr>
        <w:t>по чину, приглашая их к Святой ч</w:t>
      </w:r>
      <w:r>
        <w:rPr>
          <w:sz w:val="28"/>
          <w:szCs w:val="28"/>
        </w:rPr>
        <w:t>аше словами</w:t>
      </w:r>
      <w:r>
        <w:rPr>
          <w:b/>
          <w:i/>
          <w:sz w:val="28"/>
          <w:szCs w:val="28"/>
        </w:rPr>
        <w:t>:</w:t>
      </w:r>
      <w:r>
        <w:rPr>
          <w:sz w:val="28"/>
          <w:szCs w:val="28"/>
        </w:rPr>
        <w:t xml:space="preserve"> </w:t>
      </w:r>
      <w:r>
        <w:rPr>
          <w:b/>
          <w:sz w:val="28"/>
          <w:szCs w:val="28"/>
        </w:rPr>
        <w:t>«</w:t>
      </w:r>
      <w:r>
        <w:rPr>
          <w:b/>
          <w:iCs/>
          <w:sz w:val="28"/>
          <w:szCs w:val="28"/>
        </w:rPr>
        <w:t>Диакони, приступите</w:t>
      </w:r>
      <w:r>
        <w:rPr>
          <w:b/>
          <w:sz w:val="28"/>
          <w:szCs w:val="28"/>
        </w:rPr>
        <w:t>»</w:t>
      </w:r>
      <w:r w:rsidRPr="00243CC0">
        <w:rPr>
          <w:b/>
          <w:sz w:val="28"/>
          <w:szCs w:val="28"/>
        </w:rPr>
        <w:t>.</w:t>
      </w:r>
    </w:p>
    <w:p w:rsidR="00FB70CD" w:rsidRDefault="00FB70CD" w:rsidP="00FB70CD">
      <w:pPr>
        <w:tabs>
          <w:tab w:val="left" w:pos="426"/>
        </w:tabs>
        <w:jc w:val="both"/>
        <w:rPr>
          <w:sz w:val="28"/>
          <w:szCs w:val="28"/>
        </w:rPr>
      </w:pPr>
      <w:r>
        <w:rPr>
          <w:b/>
          <w:sz w:val="28"/>
          <w:szCs w:val="28"/>
        </w:rPr>
        <w:t xml:space="preserve">      </w:t>
      </w:r>
      <w:r>
        <w:rPr>
          <w:b/>
          <w:i/>
          <w:sz w:val="28"/>
          <w:szCs w:val="28"/>
        </w:rPr>
        <w:t>Диаконы</w:t>
      </w:r>
      <w:r>
        <w:rPr>
          <w:sz w:val="28"/>
          <w:szCs w:val="28"/>
        </w:rPr>
        <w:t xml:space="preserve"> (кроме того кто будет потреблять Святые Дары) подходят по очереди также по старшинству к </w:t>
      </w:r>
      <w:r w:rsidRPr="00CD4639">
        <w:rPr>
          <w:b/>
          <w:sz w:val="28"/>
          <w:szCs w:val="28"/>
        </w:rPr>
        <w:t>младшему</w:t>
      </w:r>
      <w:r>
        <w:rPr>
          <w:b/>
          <w:i/>
          <w:sz w:val="28"/>
          <w:szCs w:val="28"/>
        </w:rPr>
        <w:t xml:space="preserve"> священнику</w:t>
      </w:r>
      <w:r w:rsidRPr="00243CC0">
        <w:rPr>
          <w:b/>
          <w:i/>
          <w:sz w:val="28"/>
          <w:szCs w:val="28"/>
        </w:rPr>
        <w:t>,</w:t>
      </w:r>
      <w:r>
        <w:rPr>
          <w:sz w:val="28"/>
          <w:szCs w:val="28"/>
        </w:rPr>
        <w:t xml:space="preserve"> с южной стороны</w:t>
      </w:r>
      <w:r w:rsidR="00744738">
        <w:rPr>
          <w:sz w:val="28"/>
          <w:szCs w:val="28"/>
        </w:rPr>
        <w:t xml:space="preserve"> престола, и также испивают из ч</w:t>
      </w:r>
      <w:r>
        <w:rPr>
          <w:sz w:val="28"/>
          <w:szCs w:val="28"/>
        </w:rPr>
        <w:t xml:space="preserve">аши. </w:t>
      </w:r>
    </w:p>
    <w:p w:rsidR="00FB70CD" w:rsidRDefault="00FB70CD" w:rsidP="00CD4639">
      <w:pPr>
        <w:pStyle w:val="aa"/>
        <w:tabs>
          <w:tab w:val="left" w:pos="426"/>
        </w:tabs>
        <w:jc w:val="both"/>
      </w:pPr>
      <w:r>
        <w:rPr>
          <w:sz w:val="28"/>
          <w:szCs w:val="28"/>
        </w:rPr>
        <w:t xml:space="preserve">      После причащения Святых Таин </w:t>
      </w:r>
      <w:r w:rsidR="00CD4639" w:rsidRPr="00CD4639">
        <w:rPr>
          <w:b/>
          <w:sz w:val="28"/>
          <w:szCs w:val="28"/>
        </w:rPr>
        <w:t>служащий</w:t>
      </w:r>
      <w:r w:rsidR="00CD4639">
        <w:rPr>
          <w:sz w:val="28"/>
          <w:szCs w:val="28"/>
        </w:rPr>
        <w:t xml:space="preserve"> </w:t>
      </w:r>
      <w:r>
        <w:rPr>
          <w:b/>
          <w:i/>
          <w:sz w:val="28"/>
          <w:szCs w:val="28"/>
        </w:rPr>
        <w:t xml:space="preserve">священник </w:t>
      </w:r>
      <w:r>
        <w:rPr>
          <w:sz w:val="28"/>
          <w:szCs w:val="28"/>
        </w:rPr>
        <w:t>раздробляет Святой Агнец для причащения мирян, затем гу</w:t>
      </w:r>
      <w:r w:rsidR="00CD4639">
        <w:rPr>
          <w:sz w:val="28"/>
          <w:szCs w:val="28"/>
        </w:rPr>
        <w:t xml:space="preserve">бкой тщательно вытирает копие, </w:t>
      </w:r>
      <w:r w:rsidR="00417E66">
        <w:rPr>
          <w:sz w:val="28"/>
          <w:szCs w:val="28"/>
        </w:rPr>
        <w:t>тарелочку,</w:t>
      </w:r>
      <w:r w:rsidR="00F358CF">
        <w:rPr>
          <w:sz w:val="28"/>
          <w:szCs w:val="28"/>
        </w:rPr>
        <w:t xml:space="preserve"> </w:t>
      </w:r>
      <w:r>
        <w:rPr>
          <w:sz w:val="28"/>
          <w:szCs w:val="28"/>
        </w:rPr>
        <w:t xml:space="preserve">и </w:t>
      </w:r>
      <w:r w:rsidR="00910483">
        <w:rPr>
          <w:sz w:val="28"/>
          <w:szCs w:val="28"/>
        </w:rPr>
        <w:t>дискос над ч</w:t>
      </w:r>
      <w:r>
        <w:rPr>
          <w:sz w:val="28"/>
          <w:szCs w:val="28"/>
        </w:rPr>
        <w:t>ашей, осматривает внимательно свои руки, и антиминс, собир</w:t>
      </w:r>
      <w:r w:rsidR="00910483">
        <w:rPr>
          <w:sz w:val="28"/>
          <w:szCs w:val="28"/>
        </w:rPr>
        <w:t xml:space="preserve">ает все крошки </w:t>
      </w:r>
      <w:r w:rsidR="00417E66">
        <w:rPr>
          <w:sz w:val="28"/>
          <w:szCs w:val="28"/>
        </w:rPr>
        <w:t xml:space="preserve">                      </w:t>
      </w:r>
      <w:r w:rsidR="00910483">
        <w:rPr>
          <w:sz w:val="28"/>
          <w:szCs w:val="28"/>
        </w:rPr>
        <w:t>и опускает их в ч</w:t>
      </w:r>
      <w:r>
        <w:rPr>
          <w:sz w:val="28"/>
          <w:szCs w:val="28"/>
        </w:rPr>
        <w:t>ашу.</w:t>
      </w:r>
    </w:p>
    <w:p w:rsidR="00FB70CD" w:rsidRDefault="00FB70CD" w:rsidP="00CD4639">
      <w:pPr>
        <w:pStyle w:val="aa"/>
        <w:tabs>
          <w:tab w:val="left" w:pos="426"/>
        </w:tabs>
        <w:jc w:val="both"/>
        <w:rPr>
          <w:sz w:val="28"/>
          <w:szCs w:val="28"/>
        </w:rPr>
      </w:pPr>
      <w:r>
        <w:rPr>
          <w:sz w:val="28"/>
          <w:szCs w:val="28"/>
        </w:rPr>
        <w:t xml:space="preserve">      Опустив в </w:t>
      </w:r>
      <w:r w:rsidR="00910483">
        <w:rPr>
          <w:sz w:val="28"/>
          <w:szCs w:val="28"/>
        </w:rPr>
        <w:t>п</w:t>
      </w:r>
      <w:r>
        <w:rPr>
          <w:sz w:val="28"/>
          <w:szCs w:val="28"/>
        </w:rPr>
        <w:t xml:space="preserve">отир частицы, </w:t>
      </w:r>
      <w:r>
        <w:rPr>
          <w:b/>
          <w:i/>
          <w:sz w:val="28"/>
          <w:szCs w:val="28"/>
        </w:rPr>
        <w:t>священник</w:t>
      </w:r>
      <w:r w:rsidR="00910483">
        <w:rPr>
          <w:sz w:val="28"/>
          <w:szCs w:val="28"/>
        </w:rPr>
        <w:t xml:space="preserve"> покрывает п</w:t>
      </w:r>
      <w:r>
        <w:rPr>
          <w:sz w:val="28"/>
          <w:szCs w:val="28"/>
        </w:rPr>
        <w:t>отир платом и полагает на н</w:t>
      </w:r>
      <w:r w:rsidR="00910483">
        <w:rPr>
          <w:sz w:val="28"/>
          <w:szCs w:val="28"/>
        </w:rPr>
        <w:t>его лжицу, а затем полагает на д</w:t>
      </w:r>
      <w:r>
        <w:rPr>
          <w:sz w:val="28"/>
          <w:szCs w:val="28"/>
        </w:rPr>
        <w:t xml:space="preserve">искос звездицу, копие, тарелочку, лжицу и воздух </w:t>
      </w:r>
      <w:r w:rsidR="00417E66">
        <w:rPr>
          <w:sz w:val="28"/>
          <w:szCs w:val="28"/>
        </w:rPr>
        <w:t xml:space="preserve">                              </w:t>
      </w:r>
      <w:r>
        <w:rPr>
          <w:sz w:val="28"/>
          <w:szCs w:val="28"/>
        </w:rPr>
        <w:t xml:space="preserve">и покрывает его покровцем. </w:t>
      </w:r>
    </w:p>
    <w:p w:rsidR="00FB70CD" w:rsidRDefault="00FB70CD" w:rsidP="00FB70CD">
      <w:pPr>
        <w:pStyle w:val="aa"/>
        <w:tabs>
          <w:tab w:val="left" w:pos="426"/>
        </w:tabs>
        <w:jc w:val="both"/>
        <w:rPr>
          <w:sz w:val="28"/>
          <w:szCs w:val="28"/>
        </w:rPr>
      </w:pPr>
      <w:r>
        <w:rPr>
          <w:sz w:val="28"/>
          <w:szCs w:val="28"/>
        </w:rPr>
        <w:t xml:space="preserve">      Все </w:t>
      </w:r>
      <w:r>
        <w:rPr>
          <w:b/>
          <w:i/>
          <w:sz w:val="28"/>
          <w:szCs w:val="28"/>
        </w:rPr>
        <w:t>священники</w:t>
      </w:r>
      <w:r>
        <w:rPr>
          <w:sz w:val="28"/>
          <w:szCs w:val="28"/>
        </w:rPr>
        <w:t xml:space="preserve"> и </w:t>
      </w:r>
      <w:r>
        <w:rPr>
          <w:b/>
          <w:i/>
          <w:sz w:val="28"/>
          <w:szCs w:val="28"/>
        </w:rPr>
        <w:t>диаконы</w:t>
      </w:r>
      <w:r>
        <w:rPr>
          <w:sz w:val="28"/>
          <w:szCs w:val="28"/>
        </w:rPr>
        <w:t xml:space="preserve"> вкушают антидор и запивку, замывают уста и руки и читают </w:t>
      </w:r>
      <w:r>
        <w:rPr>
          <w:b/>
          <w:sz w:val="28"/>
          <w:szCs w:val="28"/>
        </w:rPr>
        <w:t>благодарственные</w:t>
      </w:r>
      <w:r>
        <w:rPr>
          <w:sz w:val="28"/>
          <w:szCs w:val="28"/>
        </w:rPr>
        <w:t xml:space="preserve"> </w:t>
      </w:r>
      <w:r>
        <w:rPr>
          <w:b/>
          <w:i/>
          <w:sz w:val="28"/>
          <w:szCs w:val="28"/>
        </w:rPr>
        <w:t>молитвы</w:t>
      </w:r>
      <w:r w:rsidRPr="00243CC0">
        <w:rPr>
          <w:b/>
          <w:i/>
          <w:sz w:val="28"/>
          <w:szCs w:val="28"/>
        </w:rPr>
        <w:t>.</w:t>
      </w:r>
      <w:r>
        <w:rPr>
          <w:sz w:val="28"/>
          <w:szCs w:val="28"/>
        </w:rPr>
        <w:t xml:space="preserve"> Это не касается </w:t>
      </w:r>
      <w:r>
        <w:rPr>
          <w:b/>
          <w:i/>
          <w:sz w:val="28"/>
          <w:szCs w:val="28"/>
        </w:rPr>
        <w:t>диакона</w:t>
      </w:r>
      <w:r w:rsidRPr="00243CC0">
        <w:rPr>
          <w:b/>
          <w:i/>
          <w:sz w:val="28"/>
          <w:szCs w:val="28"/>
        </w:rPr>
        <w:t>,</w:t>
      </w:r>
      <w:r>
        <w:rPr>
          <w:sz w:val="28"/>
          <w:szCs w:val="28"/>
        </w:rPr>
        <w:t xml:space="preserve"> который будет потреблять Святые Дары. Он не вкушает антидор и запивку. Руки же и уста </w:t>
      </w:r>
      <w:r w:rsidR="00417E66">
        <w:rPr>
          <w:sz w:val="28"/>
          <w:szCs w:val="28"/>
        </w:rPr>
        <w:t>снаружи,</w:t>
      </w:r>
      <w:r>
        <w:rPr>
          <w:sz w:val="28"/>
          <w:szCs w:val="28"/>
        </w:rPr>
        <w:t xml:space="preserve"> и он омывает обязательно. </w:t>
      </w:r>
    </w:p>
    <w:p w:rsidR="00FB70CD" w:rsidRDefault="00FB70CD" w:rsidP="00FB70CD">
      <w:pPr>
        <w:pStyle w:val="aa"/>
        <w:tabs>
          <w:tab w:val="left" w:pos="426"/>
        </w:tabs>
        <w:jc w:val="both"/>
        <w:rPr>
          <w:sz w:val="28"/>
          <w:szCs w:val="28"/>
        </w:rPr>
      </w:pPr>
      <w:r>
        <w:rPr>
          <w:sz w:val="28"/>
          <w:szCs w:val="28"/>
        </w:rPr>
        <w:t xml:space="preserve">    </w:t>
      </w:r>
    </w:p>
    <w:p w:rsidR="00FF2F63" w:rsidRDefault="00FF2F63" w:rsidP="0099640E">
      <w:pPr>
        <w:pStyle w:val="aa"/>
        <w:tabs>
          <w:tab w:val="left" w:pos="426"/>
        </w:tabs>
        <w:jc w:val="center"/>
        <w:rPr>
          <w:b/>
          <w:sz w:val="28"/>
          <w:szCs w:val="28"/>
        </w:rPr>
      </w:pPr>
    </w:p>
    <w:p w:rsidR="00FF2F63" w:rsidRDefault="00FF2F63" w:rsidP="0099640E">
      <w:pPr>
        <w:pStyle w:val="aa"/>
        <w:tabs>
          <w:tab w:val="left" w:pos="426"/>
        </w:tabs>
        <w:jc w:val="center"/>
        <w:rPr>
          <w:b/>
          <w:sz w:val="28"/>
          <w:szCs w:val="28"/>
        </w:rPr>
      </w:pPr>
    </w:p>
    <w:p w:rsidR="00FF2F63" w:rsidRDefault="00FF2F63" w:rsidP="0099640E">
      <w:pPr>
        <w:pStyle w:val="aa"/>
        <w:tabs>
          <w:tab w:val="left" w:pos="426"/>
        </w:tabs>
        <w:jc w:val="center"/>
        <w:rPr>
          <w:b/>
          <w:sz w:val="28"/>
          <w:szCs w:val="28"/>
        </w:rPr>
      </w:pPr>
    </w:p>
    <w:p w:rsidR="00FF2F63" w:rsidRDefault="00FF2F63" w:rsidP="0099640E">
      <w:pPr>
        <w:pStyle w:val="aa"/>
        <w:tabs>
          <w:tab w:val="left" w:pos="426"/>
        </w:tabs>
        <w:jc w:val="center"/>
        <w:rPr>
          <w:b/>
          <w:sz w:val="28"/>
          <w:szCs w:val="28"/>
        </w:rPr>
      </w:pPr>
    </w:p>
    <w:p w:rsidR="00FB70CD" w:rsidRDefault="00FB70CD" w:rsidP="0099640E">
      <w:pPr>
        <w:pStyle w:val="aa"/>
        <w:tabs>
          <w:tab w:val="left" w:pos="426"/>
        </w:tabs>
        <w:jc w:val="center"/>
        <w:rPr>
          <w:b/>
          <w:sz w:val="28"/>
          <w:szCs w:val="28"/>
        </w:rPr>
      </w:pPr>
      <w:r>
        <w:rPr>
          <w:b/>
          <w:sz w:val="28"/>
          <w:szCs w:val="28"/>
        </w:rPr>
        <w:lastRenderedPageBreak/>
        <w:t>Причащение мирян</w:t>
      </w:r>
    </w:p>
    <w:p w:rsidR="00FB70CD" w:rsidRDefault="00FB70CD" w:rsidP="00FB70CD">
      <w:pPr>
        <w:pStyle w:val="aa"/>
        <w:tabs>
          <w:tab w:val="left" w:pos="426"/>
        </w:tabs>
        <w:jc w:val="both"/>
        <w:rPr>
          <w:b/>
          <w:sz w:val="28"/>
          <w:szCs w:val="28"/>
        </w:rPr>
      </w:pPr>
    </w:p>
    <w:p w:rsidR="00FB70CD" w:rsidRDefault="00FB70CD" w:rsidP="00FB70CD">
      <w:pPr>
        <w:pStyle w:val="aa"/>
        <w:tabs>
          <w:tab w:val="left" w:pos="426"/>
        </w:tabs>
        <w:jc w:val="both"/>
        <w:rPr>
          <w:sz w:val="28"/>
          <w:szCs w:val="28"/>
        </w:rPr>
      </w:pPr>
      <w:r>
        <w:rPr>
          <w:sz w:val="28"/>
          <w:szCs w:val="28"/>
        </w:rPr>
        <w:t xml:space="preserve">     </w:t>
      </w:r>
      <w:r w:rsidR="00CD4639">
        <w:rPr>
          <w:sz w:val="28"/>
          <w:szCs w:val="28"/>
        </w:rPr>
        <w:t xml:space="preserve"> </w:t>
      </w:r>
      <w:r>
        <w:rPr>
          <w:sz w:val="28"/>
          <w:szCs w:val="28"/>
        </w:rPr>
        <w:t xml:space="preserve">Причащает мирян или </w:t>
      </w:r>
      <w:r w:rsidR="00417E66">
        <w:rPr>
          <w:b/>
          <w:i/>
          <w:sz w:val="28"/>
          <w:szCs w:val="28"/>
        </w:rPr>
        <w:t>предстоятель,</w:t>
      </w:r>
      <w:r w:rsidR="00417E66">
        <w:rPr>
          <w:sz w:val="28"/>
          <w:szCs w:val="28"/>
        </w:rPr>
        <w:t xml:space="preserve"> </w:t>
      </w:r>
      <w:r>
        <w:rPr>
          <w:sz w:val="28"/>
          <w:szCs w:val="28"/>
        </w:rPr>
        <w:t xml:space="preserve">или по его благословению один из </w:t>
      </w:r>
      <w:r>
        <w:rPr>
          <w:b/>
          <w:i/>
          <w:sz w:val="28"/>
          <w:szCs w:val="28"/>
        </w:rPr>
        <w:t xml:space="preserve">священников </w:t>
      </w:r>
      <w:r>
        <w:rPr>
          <w:sz w:val="28"/>
          <w:szCs w:val="28"/>
        </w:rPr>
        <w:t xml:space="preserve">с </w:t>
      </w:r>
      <w:r>
        <w:rPr>
          <w:b/>
          <w:i/>
          <w:sz w:val="28"/>
          <w:szCs w:val="28"/>
        </w:rPr>
        <w:t>диаконами</w:t>
      </w:r>
      <w:r w:rsidRPr="00243CC0">
        <w:rPr>
          <w:b/>
          <w:i/>
          <w:sz w:val="28"/>
          <w:szCs w:val="28"/>
        </w:rPr>
        <w:t>.</w:t>
      </w:r>
    </w:p>
    <w:p w:rsidR="00FB70CD" w:rsidRDefault="00FB70CD" w:rsidP="00FB70CD">
      <w:pPr>
        <w:tabs>
          <w:tab w:val="left" w:pos="426"/>
        </w:tabs>
        <w:overflowPunct/>
        <w:autoSpaceDE/>
        <w:adjustRightInd/>
        <w:jc w:val="both"/>
        <w:rPr>
          <w:sz w:val="28"/>
          <w:szCs w:val="28"/>
        </w:rPr>
      </w:pPr>
      <w:r>
        <w:rPr>
          <w:sz w:val="28"/>
          <w:szCs w:val="28"/>
        </w:rPr>
        <w:t xml:space="preserve">      </w:t>
      </w:r>
      <w:r w:rsidR="00CD4639">
        <w:rPr>
          <w:sz w:val="28"/>
          <w:szCs w:val="28"/>
        </w:rPr>
        <w:t xml:space="preserve"> </w:t>
      </w:r>
      <w:r>
        <w:rPr>
          <w:sz w:val="28"/>
          <w:szCs w:val="28"/>
        </w:rPr>
        <w:t>По</w:t>
      </w:r>
      <w:r w:rsidR="00CD4639">
        <w:rPr>
          <w:sz w:val="28"/>
          <w:szCs w:val="28"/>
        </w:rPr>
        <w:t>сле завершения</w:t>
      </w:r>
      <w:r>
        <w:rPr>
          <w:sz w:val="28"/>
          <w:szCs w:val="28"/>
        </w:rPr>
        <w:t xml:space="preserve"> </w:t>
      </w:r>
      <w:r w:rsidRPr="00CD4639">
        <w:rPr>
          <w:b/>
          <w:sz w:val="28"/>
          <w:szCs w:val="28"/>
        </w:rPr>
        <w:t>причащения</w:t>
      </w:r>
      <w:r>
        <w:rPr>
          <w:sz w:val="28"/>
          <w:szCs w:val="28"/>
        </w:rPr>
        <w:t xml:space="preserve"> </w:t>
      </w:r>
      <w:r>
        <w:rPr>
          <w:b/>
          <w:i/>
          <w:sz w:val="28"/>
          <w:szCs w:val="28"/>
        </w:rPr>
        <w:t>священник</w:t>
      </w:r>
      <w:r w:rsidR="00CD4639">
        <w:rPr>
          <w:sz w:val="28"/>
          <w:szCs w:val="28"/>
        </w:rPr>
        <w:t xml:space="preserve"> входит в алтарь, </w:t>
      </w:r>
      <w:r w:rsidR="00744738">
        <w:rPr>
          <w:sz w:val="28"/>
          <w:szCs w:val="28"/>
        </w:rPr>
        <w:t>ставит ч</w:t>
      </w:r>
      <w:r w:rsidR="00417E66">
        <w:rPr>
          <w:sz w:val="28"/>
          <w:szCs w:val="28"/>
        </w:rPr>
        <w:t>ашу на престол и покрывает её</w:t>
      </w:r>
      <w:r>
        <w:rPr>
          <w:sz w:val="28"/>
          <w:szCs w:val="28"/>
        </w:rPr>
        <w:t xml:space="preserve"> покровцем.</w:t>
      </w:r>
      <w:r>
        <w:rPr>
          <w:sz w:val="28"/>
        </w:rPr>
        <w:t xml:space="preserve"> </w:t>
      </w:r>
      <w:r>
        <w:rPr>
          <w:sz w:val="28"/>
          <w:szCs w:val="28"/>
        </w:rPr>
        <w:t>Затем он отходит и становится на свое место перед престолом.</w:t>
      </w:r>
    </w:p>
    <w:p w:rsidR="00FB70CD" w:rsidRDefault="00FB70CD" w:rsidP="00FB70CD">
      <w:pPr>
        <w:pStyle w:val="aa"/>
        <w:tabs>
          <w:tab w:val="left" w:pos="426"/>
        </w:tabs>
        <w:jc w:val="both"/>
        <w:rPr>
          <w:sz w:val="28"/>
          <w:szCs w:val="28"/>
        </w:rPr>
      </w:pPr>
      <w:r>
        <w:rPr>
          <w:sz w:val="28"/>
          <w:szCs w:val="28"/>
        </w:rPr>
        <w:t xml:space="preserve">      </w:t>
      </w:r>
      <w:r w:rsidR="00CD4639">
        <w:rPr>
          <w:sz w:val="28"/>
          <w:szCs w:val="28"/>
        </w:rPr>
        <w:t xml:space="preserve"> </w:t>
      </w:r>
      <w:r>
        <w:rPr>
          <w:sz w:val="28"/>
          <w:szCs w:val="28"/>
        </w:rPr>
        <w:t xml:space="preserve">В это время </w:t>
      </w:r>
      <w:r>
        <w:rPr>
          <w:b/>
          <w:i/>
          <w:sz w:val="28"/>
          <w:szCs w:val="28"/>
        </w:rPr>
        <w:t>предстоятель</w:t>
      </w:r>
      <w:r>
        <w:rPr>
          <w:sz w:val="28"/>
          <w:szCs w:val="28"/>
        </w:rPr>
        <w:t xml:space="preserve"> и все </w:t>
      </w:r>
      <w:r>
        <w:rPr>
          <w:b/>
          <w:i/>
          <w:sz w:val="28"/>
          <w:szCs w:val="28"/>
        </w:rPr>
        <w:t>священники</w:t>
      </w:r>
      <w:r>
        <w:rPr>
          <w:sz w:val="28"/>
          <w:szCs w:val="28"/>
        </w:rPr>
        <w:t xml:space="preserve"> становятся на свои места перед престолом.</w:t>
      </w:r>
    </w:p>
    <w:p w:rsidR="00FB70CD" w:rsidRDefault="00FB70CD" w:rsidP="00CD4639">
      <w:pPr>
        <w:tabs>
          <w:tab w:val="left" w:pos="426"/>
        </w:tabs>
        <w:jc w:val="both"/>
        <w:rPr>
          <w:b/>
          <w:sz w:val="28"/>
          <w:szCs w:val="28"/>
        </w:rPr>
      </w:pPr>
      <w:r>
        <w:rPr>
          <w:sz w:val="28"/>
          <w:szCs w:val="28"/>
        </w:rPr>
        <w:t xml:space="preserve">      </w:t>
      </w:r>
      <w:r w:rsidR="00CD4639">
        <w:rPr>
          <w:sz w:val="28"/>
          <w:szCs w:val="28"/>
        </w:rPr>
        <w:t xml:space="preserve">Далее </w:t>
      </w:r>
      <w:r>
        <w:rPr>
          <w:b/>
          <w:i/>
          <w:sz w:val="28"/>
          <w:szCs w:val="28"/>
        </w:rPr>
        <w:t xml:space="preserve">предстоятель </w:t>
      </w:r>
      <w:r>
        <w:rPr>
          <w:sz w:val="28"/>
          <w:szCs w:val="28"/>
        </w:rPr>
        <w:t xml:space="preserve">возглашает велегласно: </w:t>
      </w:r>
      <w:r>
        <w:rPr>
          <w:b/>
          <w:sz w:val="28"/>
          <w:szCs w:val="28"/>
        </w:rPr>
        <w:t xml:space="preserve">«Спаси, Боже, люди Твоя </w:t>
      </w:r>
      <w:r w:rsidR="00417E66">
        <w:rPr>
          <w:b/>
          <w:sz w:val="28"/>
          <w:szCs w:val="28"/>
        </w:rPr>
        <w:t xml:space="preserve">                                 </w:t>
      </w:r>
      <w:r>
        <w:rPr>
          <w:b/>
          <w:sz w:val="28"/>
          <w:szCs w:val="28"/>
        </w:rPr>
        <w:t xml:space="preserve">и благослови достояние Твое» </w:t>
      </w:r>
      <w:r>
        <w:rPr>
          <w:sz w:val="28"/>
        </w:rPr>
        <w:t>и на словах</w:t>
      </w:r>
      <w:r>
        <w:rPr>
          <w:sz w:val="28"/>
          <w:szCs w:val="28"/>
        </w:rPr>
        <w:t xml:space="preserve"> возгласа: </w:t>
      </w:r>
      <w:r>
        <w:rPr>
          <w:b/>
          <w:sz w:val="28"/>
          <w:szCs w:val="28"/>
        </w:rPr>
        <w:t>«</w:t>
      </w:r>
      <w:r>
        <w:rPr>
          <w:b/>
          <w:iCs/>
          <w:sz w:val="28"/>
          <w:szCs w:val="28"/>
        </w:rPr>
        <w:t>И благослови достояние Твое</w:t>
      </w:r>
      <w:r>
        <w:rPr>
          <w:b/>
          <w:sz w:val="28"/>
          <w:szCs w:val="28"/>
        </w:rPr>
        <w:t xml:space="preserve">» </w:t>
      </w:r>
      <w:r>
        <w:rPr>
          <w:sz w:val="28"/>
        </w:rPr>
        <w:t xml:space="preserve">поворачивается </w:t>
      </w:r>
      <w:r>
        <w:rPr>
          <w:sz w:val="28"/>
          <w:szCs w:val="28"/>
        </w:rPr>
        <w:t>лицом к молящимся и благословляет их</w:t>
      </w:r>
      <w:r>
        <w:rPr>
          <w:sz w:val="28"/>
        </w:rPr>
        <w:t xml:space="preserve"> </w:t>
      </w:r>
      <w:r>
        <w:rPr>
          <w:sz w:val="28"/>
          <w:szCs w:val="28"/>
        </w:rPr>
        <w:t>рукой.</w:t>
      </w:r>
    </w:p>
    <w:p w:rsidR="00FB70CD" w:rsidRDefault="00FB70CD" w:rsidP="00CD4639">
      <w:pPr>
        <w:pStyle w:val="aa"/>
        <w:tabs>
          <w:tab w:val="left" w:pos="426"/>
        </w:tabs>
        <w:jc w:val="both"/>
        <w:rPr>
          <w:b/>
          <w:i/>
          <w:sz w:val="28"/>
          <w:u w:val="single"/>
        </w:rPr>
      </w:pPr>
      <w:r>
        <w:rPr>
          <w:b/>
          <w:i/>
          <w:sz w:val="28"/>
          <w:szCs w:val="28"/>
        </w:rPr>
        <w:t xml:space="preserve">    </w:t>
      </w:r>
      <w:r w:rsidR="00CD4639">
        <w:rPr>
          <w:b/>
          <w:i/>
          <w:sz w:val="28"/>
          <w:szCs w:val="28"/>
        </w:rPr>
        <w:t xml:space="preserve"> </w:t>
      </w:r>
      <w:r>
        <w:rPr>
          <w:b/>
          <w:i/>
          <w:sz w:val="28"/>
          <w:szCs w:val="28"/>
        </w:rPr>
        <w:t xml:space="preserve"> </w:t>
      </w:r>
      <w:r>
        <w:rPr>
          <w:b/>
          <w:sz w:val="28"/>
          <w:szCs w:val="28"/>
        </w:rPr>
        <w:t xml:space="preserve">Старший </w:t>
      </w:r>
      <w:r>
        <w:rPr>
          <w:b/>
          <w:i/>
          <w:sz w:val="28"/>
          <w:szCs w:val="28"/>
        </w:rPr>
        <w:t>диакон</w:t>
      </w:r>
      <w:r>
        <w:rPr>
          <w:sz w:val="28"/>
          <w:szCs w:val="28"/>
        </w:rPr>
        <w:t xml:space="preserve"> принимает от </w:t>
      </w:r>
      <w:r>
        <w:rPr>
          <w:b/>
          <w:i/>
          <w:sz w:val="28"/>
          <w:szCs w:val="28"/>
        </w:rPr>
        <w:t>пономаря</w:t>
      </w:r>
      <w:r>
        <w:rPr>
          <w:sz w:val="28"/>
          <w:szCs w:val="28"/>
        </w:rPr>
        <w:t xml:space="preserve"> кадило и </w:t>
      </w:r>
      <w:r w:rsidR="00417E66">
        <w:rPr>
          <w:sz w:val="28"/>
          <w:szCs w:val="28"/>
        </w:rPr>
        <w:t>передаёт</w:t>
      </w:r>
      <w:r>
        <w:rPr>
          <w:sz w:val="28"/>
          <w:szCs w:val="28"/>
        </w:rPr>
        <w:t xml:space="preserve"> его </w:t>
      </w:r>
      <w:r>
        <w:rPr>
          <w:b/>
          <w:i/>
          <w:sz w:val="28"/>
          <w:szCs w:val="28"/>
        </w:rPr>
        <w:t>предстоятелю</w:t>
      </w:r>
      <w:r w:rsidRPr="00CD4639">
        <w:rPr>
          <w:b/>
          <w:i/>
          <w:sz w:val="28"/>
          <w:szCs w:val="28"/>
        </w:rPr>
        <w:t>.</w:t>
      </w:r>
      <w:r w:rsidR="00243CC0">
        <w:rPr>
          <w:i/>
          <w:sz w:val="28"/>
          <w:szCs w:val="28"/>
        </w:rPr>
        <w:t xml:space="preserve"> </w:t>
      </w:r>
      <w:r>
        <w:rPr>
          <w:b/>
          <w:bCs/>
          <w:i/>
          <w:sz w:val="28"/>
          <w:szCs w:val="28"/>
        </w:rPr>
        <w:t>Предстоятель</w:t>
      </w:r>
      <w:r w:rsidRPr="00243CC0">
        <w:rPr>
          <w:b/>
          <w:i/>
          <w:sz w:val="28"/>
          <w:szCs w:val="28"/>
        </w:rPr>
        <w:t>,</w:t>
      </w:r>
      <w:r>
        <w:rPr>
          <w:sz w:val="28"/>
          <w:szCs w:val="28"/>
        </w:rPr>
        <w:t xml:space="preserve"> повернувшись к престолу, благословляет кадило и, прин</w:t>
      </w:r>
      <w:r w:rsidR="00243CC0">
        <w:rPr>
          <w:sz w:val="28"/>
          <w:szCs w:val="28"/>
        </w:rPr>
        <w:t>имает</w:t>
      </w:r>
      <w:r>
        <w:rPr>
          <w:sz w:val="28"/>
          <w:szCs w:val="28"/>
        </w:rPr>
        <w:t xml:space="preserve"> его от </w:t>
      </w:r>
      <w:r>
        <w:rPr>
          <w:b/>
          <w:sz w:val="28"/>
          <w:szCs w:val="28"/>
        </w:rPr>
        <w:t>старшего</w:t>
      </w:r>
      <w:r>
        <w:rPr>
          <w:sz w:val="28"/>
          <w:szCs w:val="28"/>
        </w:rPr>
        <w:t xml:space="preserve"> </w:t>
      </w:r>
      <w:r>
        <w:rPr>
          <w:b/>
          <w:i/>
          <w:sz w:val="28"/>
          <w:szCs w:val="28"/>
        </w:rPr>
        <w:t>диакона</w:t>
      </w:r>
      <w:r w:rsidR="00CD4639" w:rsidRPr="00243CC0">
        <w:rPr>
          <w:b/>
          <w:i/>
          <w:sz w:val="28"/>
          <w:szCs w:val="28"/>
        </w:rPr>
        <w:t>.</w:t>
      </w:r>
      <w:r>
        <w:rPr>
          <w:sz w:val="28"/>
          <w:szCs w:val="28"/>
        </w:rPr>
        <w:t xml:space="preserve"> </w:t>
      </w:r>
      <w:r w:rsidR="00CD4639">
        <w:rPr>
          <w:sz w:val="28"/>
          <w:szCs w:val="28"/>
        </w:rPr>
        <w:t xml:space="preserve">Затем он </w:t>
      </w:r>
      <w:r>
        <w:rPr>
          <w:sz w:val="28"/>
          <w:szCs w:val="28"/>
        </w:rPr>
        <w:t>трижды кадит Святые Дары, ничего не произнося</w:t>
      </w:r>
      <w:r w:rsidR="00417E66">
        <w:rPr>
          <w:sz w:val="28"/>
          <w:szCs w:val="28"/>
        </w:rPr>
        <w:t xml:space="preserve">,                           </w:t>
      </w:r>
      <w:r w:rsidR="00CD4639">
        <w:rPr>
          <w:sz w:val="28"/>
          <w:szCs w:val="28"/>
        </w:rPr>
        <w:t xml:space="preserve">и </w:t>
      </w:r>
      <w:r>
        <w:rPr>
          <w:sz w:val="28"/>
          <w:szCs w:val="28"/>
        </w:rPr>
        <w:t xml:space="preserve">отдает кадило </w:t>
      </w:r>
      <w:r>
        <w:rPr>
          <w:b/>
          <w:sz w:val="28"/>
          <w:szCs w:val="28"/>
        </w:rPr>
        <w:t>старшему</w:t>
      </w:r>
      <w:r>
        <w:rPr>
          <w:b/>
          <w:i/>
          <w:sz w:val="28"/>
          <w:szCs w:val="28"/>
        </w:rPr>
        <w:t xml:space="preserve"> диакону</w:t>
      </w:r>
      <w:r w:rsidRPr="00243CC0">
        <w:rPr>
          <w:b/>
          <w:i/>
          <w:sz w:val="28"/>
          <w:szCs w:val="28"/>
        </w:rPr>
        <w:t>.</w:t>
      </w:r>
      <w:r>
        <w:rPr>
          <w:sz w:val="28"/>
          <w:szCs w:val="28"/>
        </w:rPr>
        <w:t xml:space="preserve"> </w:t>
      </w:r>
      <w:r>
        <w:rPr>
          <w:b/>
          <w:sz w:val="28"/>
          <w:szCs w:val="28"/>
        </w:rPr>
        <w:t>Старший</w:t>
      </w:r>
      <w:r>
        <w:rPr>
          <w:b/>
          <w:i/>
          <w:sz w:val="28"/>
          <w:szCs w:val="28"/>
        </w:rPr>
        <w:t xml:space="preserve"> диакон</w:t>
      </w:r>
      <w:r>
        <w:rPr>
          <w:sz w:val="28"/>
          <w:szCs w:val="28"/>
        </w:rPr>
        <w:t xml:space="preserve"> принимает кадило в правую руку. </w:t>
      </w:r>
      <w:r>
        <w:rPr>
          <w:b/>
          <w:bCs/>
          <w:i/>
          <w:sz w:val="28"/>
          <w:szCs w:val="28"/>
        </w:rPr>
        <w:t>Предстоятель</w:t>
      </w:r>
      <w:r>
        <w:rPr>
          <w:sz w:val="28"/>
          <w:szCs w:val="28"/>
        </w:rPr>
        <w:t xml:space="preserve"> </w:t>
      </w:r>
      <w:r w:rsidR="00417E66">
        <w:rPr>
          <w:sz w:val="28"/>
          <w:szCs w:val="28"/>
        </w:rPr>
        <w:t>подаёт</w:t>
      </w:r>
      <w:r>
        <w:rPr>
          <w:sz w:val="28"/>
          <w:szCs w:val="28"/>
        </w:rPr>
        <w:t xml:space="preserve"> </w:t>
      </w:r>
      <w:r>
        <w:rPr>
          <w:b/>
          <w:sz w:val="28"/>
          <w:szCs w:val="28"/>
        </w:rPr>
        <w:t>старшему</w:t>
      </w:r>
      <w:r>
        <w:rPr>
          <w:sz w:val="28"/>
          <w:szCs w:val="28"/>
        </w:rPr>
        <w:t xml:space="preserve"> </w:t>
      </w:r>
      <w:r>
        <w:rPr>
          <w:b/>
          <w:i/>
          <w:sz w:val="28"/>
          <w:szCs w:val="28"/>
        </w:rPr>
        <w:t>диакону</w:t>
      </w:r>
      <w:r w:rsidR="00910483">
        <w:rPr>
          <w:sz w:val="28"/>
          <w:szCs w:val="28"/>
        </w:rPr>
        <w:t xml:space="preserve"> д</w:t>
      </w:r>
      <w:r>
        <w:rPr>
          <w:sz w:val="28"/>
          <w:szCs w:val="28"/>
        </w:rPr>
        <w:t>искос, который он берет левой рукой и поднимает</w:t>
      </w:r>
      <w:r w:rsidR="00CD4639">
        <w:rPr>
          <w:sz w:val="28"/>
          <w:szCs w:val="28"/>
        </w:rPr>
        <w:t xml:space="preserve"> его перед собой выше головы. После этого </w:t>
      </w:r>
      <w:r>
        <w:rPr>
          <w:b/>
          <w:sz w:val="28"/>
          <w:szCs w:val="28"/>
        </w:rPr>
        <w:t>старший</w:t>
      </w:r>
      <w:r>
        <w:rPr>
          <w:b/>
          <w:i/>
          <w:sz w:val="28"/>
          <w:szCs w:val="28"/>
        </w:rPr>
        <w:t xml:space="preserve"> диакон</w:t>
      </w:r>
      <w:r>
        <w:rPr>
          <w:sz w:val="28"/>
          <w:szCs w:val="28"/>
        </w:rPr>
        <w:t xml:space="preserve"> поворачивается через левое плечо на запад и кадит через открытые царские врата народ. Далее он поворачивается через правое плечо и идет прямо к ж</w:t>
      </w:r>
      <w:r w:rsidR="00910483">
        <w:rPr>
          <w:sz w:val="28"/>
          <w:szCs w:val="28"/>
        </w:rPr>
        <w:t>ертвеннику, поставляет на него д</w:t>
      </w:r>
      <w:r>
        <w:rPr>
          <w:sz w:val="28"/>
          <w:szCs w:val="28"/>
        </w:rPr>
        <w:t xml:space="preserve">искос и ожидает </w:t>
      </w:r>
      <w:r>
        <w:rPr>
          <w:b/>
          <w:i/>
          <w:sz w:val="28"/>
          <w:szCs w:val="28"/>
        </w:rPr>
        <w:t>предстоятеля</w:t>
      </w:r>
      <w:r w:rsidRPr="00243CC0">
        <w:rPr>
          <w:b/>
          <w:i/>
          <w:sz w:val="28"/>
          <w:szCs w:val="28"/>
        </w:rPr>
        <w:t>.</w:t>
      </w:r>
    </w:p>
    <w:p w:rsidR="00FB70CD" w:rsidRDefault="00FB70CD" w:rsidP="00CD4639">
      <w:pPr>
        <w:tabs>
          <w:tab w:val="left" w:pos="426"/>
        </w:tabs>
        <w:jc w:val="both"/>
        <w:rPr>
          <w:b/>
          <w:i/>
          <w:sz w:val="28"/>
          <w:u w:val="single"/>
        </w:rPr>
      </w:pPr>
      <w:r>
        <w:rPr>
          <w:b/>
          <w:i/>
          <w:sz w:val="28"/>
          <w:szCs w:val="28"/>
        </w:rPr>
        <w:t xml:space="preserve">     </w:t>
      </w:r>
      <w:r w:rsidR="00CD4639">
        <w:rPr>
          <w:b/>
          <w:i/>
          <w:sz w:val="28"/>
          <w:szCs w:val="28"/>
        </w:rPr>
        <w:t xml:space="preserve"> </w:t>
      </w:r>
      <w:r>
        <w:rPr>
          <w:b/>
          <w:bCs/>
          <w:i/>
          <w:sz w:val="28"/>
          <w:szCs w:val="28"/>
        </w:rPr>
        <w:t>Предстоятель</w:t>
      </w:r>
      <w:r w:rsidR="00910483">
        <w:rPr>
          <w:sz w:val="28"/>
          <w:szCs w:val="28"/>
        </w:rPr>
        <w:t xml:space="preserve"> берёт правой рукой ч</w:t>
      </w:r>
      <w:r>
        <w:rPr>
          <w:sz w:val="28"/>
          <w:szCs w:val="28"/>
        </w:rPr>
        <w:t xml:space="preserve">ашу, делает ею малый крест над антиминсом, не касаясь его, и тихо говорит: </w:t>
      </w:r>
      <w:r>
        <w:rPr>
          <w:b/>
          <w:sz w:val="28"/>
          <w:szCs w:val="28"/>
        </w:rPr>
        <w:t>«</w:t>
      </w:r>
      <w:r>
        <w:rPr>
          <w:b/>
          <w:iCs/>
          <w:sz w:val="28"/>
          <w:szCs w:val="28"/>
        </w:rPr>
        <w:t>Благословен Бог наш</w:t>
      </w:r>
      <w:r>
        <w:rPr>
          <w:b/>
          <w:sz w:val="28"/>
          <w:szCs w:val="28"/>
        </w:rPr>
        <w:t>»</w:t>
      </w:r>
      <w:r w:rsidRPr="00243CC0">
        <w:rPr>
          <w:b/>
          <w:sz w:val="28"/>
          <w:szCs w:val="28"/>
        </w:rPr>
        <w:t>.</w:t>
      </w:r>
      <w:r>
        <w:rPr>
          <w:sz w:val="28"/>
          <w:szCs w:val="28"/>
        </w:rPr>
        <w:t xml:space="preserve"> Затем он поворачивается лицом к народу и идет к царским вратам, где произносит велегласно: </w:t>
      </w:r>
      <w:r>
        <w:rPr>
          <w:b/>
          <w:sz w:val="28"/>
          <w:szCs w:val="28"/>
        </w:rPr>
        <w:t>«</w:t>
      </w:r>
      <w:r>
        <w:rPr>
          <w:b/>
          <w:iCs/>
          <w:sz w:val="28"/>
          <w:szCs w:val="28"/>
        </w:rPr>
        <w:t xml:space="preserve">Всегда, ныне </w:t>
      </w:r>
      <w:r w:rsidR="00417E66">
        <w:rPr>
          <w:b/>
          <w:iCs/>
          <w:sz w:val="28"/>
          <w:szCs w:val="28"/>
        </w:rPr>
        <w:t xml:space="preserve">               </w:t>
      </w:r>
      <w:r>
        <w:rPr>
          <w:b/>
          <w:iCs/>
          <w:sz w:val="28"/>
          <w:szCs w:val="28"/>
        </w:rPr>
        <w:t>и присно, и во веки веков</w:t>
      </w:r>
      <w:r>
        <w:rPr>
          <w:b/>
          <w:sz w:val="28"/>
          <w:szCs w:val="28"/>
        </w:rPr>
        <w:t xml:space="preserve">» </w:t>
      </w:r>
      <w:r>
        <w:rPr>
          <w:sz w:val="28"/>
        </w:rPr>
        <w:t xml:space="preserve">и </w:t>
      </w:r>
      <w:r w:rsidR="00243CC0">
        <w:rPr>
          <w:sz w:val="28"/>
          <w:szCs w:val="28"/>
        </w:rPr>
        <w:t xml:space="preserve">крестообразно осеняет </w:t>
      </w:r>
      <w:r w:rsidR="00744738">
        <w:rPr>
          <w:sz w:val="28"/>
          <w:szCs w:val="28"/>
        </w:rPr>
        <w:t>ч</w:t>
      </w:r>
      <w:r>
        <w:rPr>
          <w:sz w:val="28"/>
          <w:szCs w:val="28"/>
        </w:rPr>
        <w:t xml:space="preserve">ашей молящихся в храме. </w:t>
      </w:r>
    </w:p>
    <w:p w:rsidR="00FB70CD" w:rsidRDefault="00FB70CD" w:rsidP="00CD4639">
      <w:pPr>
        <w:pStyle w:val="aa"/>
        <w:tabs>
          <w:tab w:val="left" w:pos="426"/>
        </w:tabs>
        <w:jc w:val="both"/>
        <w:rPr>
          <w:sz w:val="28"/>
          <w:szCs w:val="28"/>
        </w:rPr>
      </w:pPr>
      <w:r>
        <w:rPr>
          <w:b/>
          <w:i/>
          <w:sz w:val="28"/>
          <w:szCs w:val="28"/>
        </w:rPr>
        <w:t xml:space="preserve">    </w:t>
      </w:r>
      <w:r w:rsidR="00CD4639">
        <w:rPr>
          <w:b/>
          <w:i/>
          <w:sz w:val="28"/>
          <w:szCs w:val="28"/>
        </w:rPr>
        <w:t xml:space="preserve"> </w:t>
      </w:r>
      <w:r>
        <w:rPr>
          <w:b/>
          <w:i/>
          <w:sz w:val="28"/>
          <w:szCs w:val="28"/>
        </w:rPr>
        <w:t xml:space="preserve"> Хор:</w:t>
      </w:r>
      <w:r>
        <w:rPr>
          <w:sz w:val="28"/>
          <w:szCs w:val="28"/>
        </w:rPr>
        <w:t xml:space="preserve"> </w:t>
      </w:r>
      <w:r w:rsidRPr="00243CC0">
        <w:rPr>
          <w:b/>
          <w:sz w:val="28"/>
          <w:szCs w:val="28"/>
        </w:rPr>
        <w:t>«</w:t>
      </w:r>
      <w:r>
        <w:rPr>
          <w:b/>
          <w:sz w:val="28"/>
          <w:szCs w:val="28"/>
        </w:rPr>
        <w:t>Аминь. Да исполнятся устá наша…»</w:t>
      </w:r>
      <w:r w:rsidRPr="00243CC0">
        <w:rPr>
          <w:b/>
          <w:sz w:val="28"/>
          <w:szCs w:val="28"/>
        </w:rPr>
        <w:t xml:space="preserve">. </w:t>
      </w:r>
    </w:p>
    <w:p w:rsidR="00FB70CD" w:rsidRDefault="00FB70CD" w:rsidP="00CD4639">
      <w:pPr>
        <w:tabs>
          <w:tab w:val="left" w:pos="426"/>
        </w:tabs>
        <w:jc w:val="both"/>
        <w:rPr>
          <w:sz w:val="28"/>
          <w:szCs w:val="28"/>
        </w:rPr>
      </w:pPr>
      <w:r>
        <w:rPr>
          <w:b/>
          <w:i/>
          <w:sz w:val="28"/>
          <w:szCs w:val="28"/>
        </w:rPr>
        <w:t xml:space="preserve">     </w:t>
      </w:r>
      <w:r w:rsidR="00CD4639">
        <w:rPr>
          <w:b/>
          <w:i/>
          <w:sz w:val="28"/>
          <w:szCs w:val="28"/>
        </w:rPr>
        <w:t xml:space="preserve"> </w:t>
      </w:r>
      <w:r>
        <w:rPr>
          <w:b/>
          <w:bCs/>
          <w:i/>
          <w:sz w:val="28"/>
          <w:szCs w:val="28"/>
        </w:rPr>
        <w:t>Предстоятель</w:t>
      </w:r>
      <w:r w:rsidR="00CD4639">
        <w:rPr>
          <w:sz w:val="28"/>
          <w:szCs w:val="28"/>
        </w:rPr>
        <w:t xml:space="preserve"> </w:t>
      </w:r>
      <w:r w:rsidR="00744738">
        <w:rPr>
          <w:sz w:val="28"/>
          <w:szCs w:val="28"/>
        </w:rPr>
        <w:t>несёт ч</w:t>
      </w:r>
      <w:r>
        <w:rPr>
          <w:sz w:val="28"/>
          <w:szCs w:val="28"/>
        </w:rPr>
        <w:t>ашу со Святыми Дарами к жертвеннику, держа её не ниже лица.</w:t>
      </w:r>
    </w:p>
    <w:p w:rsidR="00FB70CD" w:rsidRDefault="00FB70CD" w:rsidP="00CD4639">
      <w:pPr>
        <w:tabs>
          <w:tab w:val="left" w:pos="426"/>
        </w:tabs>
        <w:jc w:val="both"/>
        <w:rPr>
          <w:sz w:val="28"/>
          <w:szCs w:val="28"/>
        </w:rPr>
      </w:pPr>
      <w:r>
        <w:rPr>
          <w:sz w:val="28"/>
          <w:szCs w:val="28"/>
        </w:rPr>
        <w:t xml:space="preserve">     </w:t>
      </w:r>
      <w:r w:rsidR="00CD4639">
        <w:rPr>
          <w:sz w:val="28"/>
          <w:szCs w:val="28"/>
        </w:rPr>
        <w:t xml:space="preserve"> </w:t>
      </w:r>
      <w:r>
        <w:rPr>
          <w:b/>
          <w:sz w:val="28"/>
          <w:szCs w:val="28"/>
        </w:rPr>
        <w:t>Старший</w:t>
      </w:r>
      <w:r>
        <w:rPr>
          <w:b/>
          <w:i/>
          <w:sz w:val="28"/>
          <w:szCs w:val="28"/>
        </w:rPr>
        <w:t xml:space="preserve"> диакон</w:t>
      </w:r>
      <w:r>
        <w:rPr>
          <w:sz w:val="28"/>
          <w:szCs w:val="28"/>
        </w:rPr>
        <w:t xml:space="preserve"> берет маленький подсвечник с </w:t>
      </w:r>
      <w:r w:rsidR="00417E66">
        <w:rPr>
          <w:sz w:val="28"/>
          <w:szCs w:val="28"/>
        </w:rPr>
        <w:t>зажжённой</w:t>
      </w:r>
      <w:r>
        <w:rPr>
          <w:sz w:val="28"/>
          <w:szCs w:val="28"/>
        </w:rPr>
        <w:t xml:space="preserve"> свечо</w:t>
      </w:r>
      <w:r w:rsidR="00243CC0">
        <w:rPr>
          <w:sz w:val="28"/>
          <w:szCs w:val="28"/>
        </w:rPr>
        <w:t>й</w:t>
      </w:r>
      <w:r>
        <w:rPr>
          <w:sz w:val="28"/>
          <w:szCs w:val="28"/>
        </w:rPr>
        <w:t xml:space="preserve"> и кадит идущего со Святыми Дарами </w:t>
      </w:r>
      <w:r>
        <w:rPr>
          <w:b/>
          <w:i/>
          <w:sz w:val="28"/>
          <w:szCs w:val="28"/>
        </w:rPr>
        <w:t>предстоятеля</w:t>
      </w:r>
      <w:r w:rsidRPr="00CD4639">
        <w:rPr>
          <w:b/>
          <w:i/>
          <w:sz w:val="28"/>
          <w:szCs w:val="28"/>
        </w:rPr>
        <w:t>.</w:t>
      </w:r>
      <w:r>
        <w:rPr>
          <w:b/>
          <w:bCs/>
          <w:i/>
          <w:sz w:val="28"/>
          <w:szCs w:val="28"/>
        </w:rPr>
        <w:t xml:space="preserve"> Предстоятель</w:t>
      </w:r>
      <w:r w:rsidR="00744738">
        <w:rPr>
          <w:sz w:val="28"/>
          <w:szCs w:val="28"/>
        </w:rPr>
        <w:t xml:space="preserve"> поставляет ч</w:t>
      </w:r>
      <w:r>
        <w:rPr>
          <w:sz w:val="28"/>
          <w:szCs w:val="28"/>
        </w:rPr>
        <w:t xml:space="preserve">ашу со Святыми Дарами на жертвеннике, принимает у </w:t>
      </w:r>
      <w:r>
        <w:rPr>
          <w:b/>
          <w:sz w:val="28"/>
          <w:szCs w:val="28"/>
        </w:rPr>
        <w:t>старшего</w:t>
      </w:r>
      <w:r>
        <w:rPr>
          <w:sz w:val="28"/>
          <w:szCs w:val="28"/>
        </w:rPr>
        <w:t xml:space="preserve"> </w:t>
      </w:r>
      <w:r>
        <w:rPr>
          <w:b/>
          <w:i/>
          <w:sz w:val="28"/>
          <w:szCs w:val="28"/>
        </w:rPr>
        <w:t>диакона</w:t>
      </w:r>
      <w:r>
        <w:rPr>
          <w:sz w:val="28"/>
          <w:szCs w:val="28"/>
        </w:rPr>
        <w:t xml:space="preserve"> кадило и кадит Святые Дары единожды, а затем и </w:t>
      </w:r>
      <w:r>
        <w:rPr>
          <w:b/>
          <w:sz w:val="28"/>
          <w:szCs w:val="28"/>
        </w:rPr>
        <w:t>старшего</w:t>
      </w:r>
      <w:r>
        <w:rPr>
          <w:b/>
          <w:i/>
          <w:sz w:val="28"/>
          <w:szCs w:val="28"/>
        </w:rPr>
        <w:t xml:space="preserve"> диакона</w:t>
      </w:r>
      <w:r w:rsidRPr="00243CC0">
        <w:rPr>
          <w:b/>
          <w:i/>
          <w:sz w:val="28"/>
          <w:szCs w:val="28"/>
        </w:rPr>
        <w:t>,</w:t>
      </w:r>
      <w:r>
        <w:rPr>
          <w:sz w:val="28"/>
          <w:szCs w:val="28"/>
        </w:rPr>
        <w:t xml:space="preserve"> и отдает ему кадило. </w:t>
      </w:r>
      <w:r>
        <w:rPr>
          <w:b/>
          <w:sz w:val="28"/>
          <w:szCs w:val="28"/>
        </w:rPr>
        <w:t>Старший</w:t>
      </w:r>
      <w:r>
        <w:rPr>
          <w:b/>
          <w:i/>
          <w:sz w:val="28"/>
          <w:szCs w:val="28"/>
        </w:rPr>
        <w:t xml:space="preserve"> диакон</w:t>
      </w:r>
      <w:r>
        <w:rPr>
          <w:sz w:val="28"/>
          <w:szCs w:val="28"/>
        </w:rPr>
        <w:t xml:space="preserve"> ставит перед Святыми Дарами подсвечник с </w:t>
      </w:r>
      <w:r w:rsidR="00417E66">
        <w:rPr>
          <w:sz w:val="28"/>
          <w:szCs w:val="28"/>
        </w:rPr>
        <w:t>зажжённой</w:t>
      </w:r>
      <w:r>
        <w:rPr>
          <w:sz w:val="28"/>
          <w:szCs w:val="28"/>
        </w:rPr>
        <w:t xml:space="preserve"> с</w:t>
      </w:r>
      <w:r w:rsidR="00CD4639">
        <w:rPr>
          <w:sz w:val="28"/>
          <w:szCs w:val="28"/>
        </w:rPr>
        <w:t>вечо</w:t>
      </w:r>
      <w:r w:rsidR="00243CC0">
        <w:rPr>
          <w:sz w:val="28"/>
          <w:szCs w:val="28"/>
        </w:rPr>
        <w:t>й</w:t>
      </w:r>
      <w:r w:rsidR="00CD4639">
        <w:rPr>
          <w:sz w:val="28"/>
          <w:szCs w:val="28"/>
        </w:rPr>
        <w:t xml:space="preserve">, принимает кадило и кадит </w:t>
      </w:r>
      <w:r>
        <w:rPr>
          <w:b/>
          <w:i/>
          <w:sz w:val="28"/>
          <w:szCs w:val="28"/>
        </w:rPr>
        <w:t>предстоятеля</w:t>
      </w:r>
      <w:r w:rsidRPr="00243CC0">
        <w:rPr>
          <w:b/>
          <w:i/>
          <w:sz w:val="28"/>
          <w:szCs w:val="28"/>
        </w:rPr>
        <w:t>.</w:t>
      </w:r>
      <w:r>
        <w:rPr>
          <w:sz w:val="28"/>
          <w:szCs w:val="28"/>
        </w:rPr>
        <w:t xml:space="preserve"> Далее оба </w:t>
      </w:r>
      <w:r>
        <w:rPr>
          <w:b/>
          <w:i/>
          <w:sz w:val="28"/>
          <w:szCs w:val="28"/>
        </w:rPr>
        <w:t xml:space="preserve">священнослужителя </w:t>
      </w:r>
      <w:r>
        <w:rPr>
          <w:sz w:val="28"/>
          <w:szCs w:val="28"/>
        </w:rPr>
        <w:t xml:space="preserve">крестятся и кланяются Святым Дарам на жертвеннике, а затем и друг другу. </w:t>
      </w:r>
    </w:p>
    <w:p w:rsidR="00FB70CD" w:rsidRDefault="00FB70CD" w:rsidP="00CD4639">
      <w:pPr>
        <w:pStyle w:val="aa"/>
        <w:tabs>
          <w:tab w:val="left" w:pos="426"/>
        </w:tabs>
        <w:jc w:val="both"/>
        <w:rPr>
          <w:sz w:val="28"/>
          <w:szCs w:val="28"/>
        </w:rPr>
      </w:pPr>
      <w:r>
        <w:rPr>
          <w:sz w:val="28"/>
          <w:szCs w:val="28"/>
        </w:rPr>
        <w:t xml:space="preserve">      В это время</w:t>
      </w:r>
      <w:r>
        <w:rPr>
          <w:b/>
          <w:i/>
          <w:sz w:val="28"/>
          <w:szCs w:val="28"/>
        </w:rPr>
        <w:t xml:space="preserve"> </w:t>
      </w:r>
      <w:r>
        <w:rPr>
          <w:b/>
          <w:sz w:val="28"/>
          <w:szCs w:val="28"/>
        </w:rPr>
        <w:t>второй</w:t>
      </w:r>
      <w:r>
        <w:rPr>
          <w:b/>
          <w:i/>
          <w:sz w:val="28"/>
          <w:szCs w:val="28"/>
        </w:rPr>
        <w:t xml:space="preserve"> священник</w:t>
      </w:r>
      <w:r>
        <w:rPr>
          <w:sz w:val="28"/>
          <w:szCs w:val="28"/>
        </w:rPr>
        <w:t xml:space="preserve"> подходит к передней стороне престола, берет антимисную губку, начертывает ею знак креста над антиминсом и затем, положив губку в середину его, закрывает антиминс, а потом и илитон: сначала верхнюю часть его, потом нижнюю, затем левую и, наконец, правую.</w:t>
      </w:r>
      <w:r w:rsidR="00CD4639">
        <w:rPr>
          <w:sz w:val="28"/>
          <w:szCs w:val="28"/>
        </w:rPr>
        <w:t xml:space="preserve"> </w:t>
      </w:r>
      <w:r>
        <w:rPr>
          <w:sz w:val="28"/>
          <w:szCs w:val="28"/>
        </w:rPr>
        <w:t>Затем он ставит</w:t>
      </w:r>
      <w:r>
        <w:rPr>
          <w:i/>
          <w:sz w:val="28"/>
          <w:szCs w:val="28"/>
        </w:rPr>
        <w:t xml:space="preserve"> </w:t>
      </w:r>
      <w:r>
        <w:rPr>
          <w:sz w:val="28"/>
        </w:rPr>
        <w:t>Евангелие</w:t>
      </w:r>
      <w:r>
        <w:rPr>
          <w:i/>
          <w:sz w:val="28"/>
        </w:rPr>
        <w:t xml:space="preserve"> </w:t>
      </w:r>
      <w:r>
        <w:rPr>
          <w:sz w:val="28"/>
          <w:szCs w:val="28"/>
        </w:rPr>
        <w:t>на антиминс</w:t>
      </w:r>
      <w:r w:rsidR="00CD4639">
        <w:rPr>
          <w:sz w:val="28"/>
          <w:szCs w:val="28"/>
        </w:rPr>
        <w:t>е</w:t>
      </w:r>
      <w:r>
        <w:rPr>
          <w:sz w:val="28"/>
          <w:szCs w:val="28"/>
        </w:rPr>
        <w:t xml:space="preserve"> отходит и становится на свое место перед престолом.</w:t>
      </w:r>
    </w:p>
    <w:p w:rsidR="00FF2F63" w:rsidRDefault="00FF2F63" w:rsidP="00CD4639">
      <w:pPr>
        <w:pStyle w:val="aa"/>
        <w:tabs>
          <w:tab w:val="left" w:pos="426"/>
        </w:tabs>
        <w:jc w:val="center"/>
        <w:rPr>
          <w:b/>
          <w:sz w:val="28"/>
          <w:szCs w:val="28"/>
        </w:rPr>
      </w:pPr>
    </w:p>
    <w:p w:rsidR="00FB70CD" w:rsidRDefault="00FB70CD" w:rsidP="00CD4639">
      <w:pPr>
        <w:pStyle w:val="aa"/>
        <w:tabs>
          <w:tab w:val="left" w:pos="426"/>
        </w:tabs>
        <w:jc w:val="center"/>
        <w:rPr>
          <w:b/>
          <w:sz w:val="28"/>
          <w:szCs w:val="28"/>
        </w:rPr>
      </w:pPr>
      <w:r>
        <w:rPr>
          <w:b/>
          <w:sz w:val="28"/>
          <w:szCs w:val="28"/>
        </w:rPr>
        <w:t>Благодарственная ектения за причащение и заамвонная молитва</w:t>
      </w:r>
    </w:p>
    <w:p w:rsidR="00FB70CD" w:rsidRDefault="00FB70CD" w:rsidP="00FB70CD">
      <w:pPr>
        <w:pStyle w:val="aa"/>
        <w:tabs>
          <w:tab w:val="left" w:pos="426"/>
        </w:tabs>
        <w:jc w:val="both"/>
        <w:rPr>
          <w:sz w:val="28"/>
          <w:szCs w:val="28"/>
        </w:rPr>
      </w:pPr>
      <w:r>
        <w:rPr>
          <w:b/>
          <w:i/>
          <w:sz w:val="28"/>
          <w:szCs w:val="28"/>
        </w:rPr>
        <w:t xml:space="preserve">     </w:t>
      </w:r>
    </w:p>
    <w:p w:rsidR="00FB70CD" w:rsidRDefault="00FB70CD" w:rsidP="00CD4639">
      <w:pPr>
        <w:tabs>
          <w:tab w:val="left" w:pos="426"/>
        </w:tabs>
        <w:overflowPunct/>
        <w:autoSpaceDE/>
        <w:adjustRightInd/>
        <w:jc w:val="both"/>
        <w:rPr>
          <w:sz w:val="24"/>
          <w:szCs w:val="24"/>
        </w:rPr>
      </w:pPr>
      <w:r>
        <w:rPr>
          <w:b/>
          <w:bCs/>
          <w:sz w:val="28"/>
          <w:szCs w:val="28"/>
        </w:rPr>
        <w:t xml:space="preserve">     </w:t>
      </w:r>
      <w:r w:rsidR="00CD4639">
        <w:rPr>
          <w:b/>
          <w:bCs/>
          <w:sz w:val="28"/>
          <w:szCs w:val="28"/>
        </w:rPr>
        <w:t xml:space="preserve"> </w:t>
      </w:r>
      <w:r>
        <w:rPr>
          <w:b/>
          <w:bCs/>
          <w:sz w:val="28"/>
          <w:szCs w:val="28"/>
        </w:rPr>
        <w:t>Младший</w:t>
      </w:r>
      <w:r>
        <w:rPr>
          <w:b/>
          <w:bCs/>
          <w:i/>
          <w:sz w:val="28"/>
          <w:szCs w:val="28"/>
        </w:rPr>
        <w:t xml:space="preserve"> д</w:t>
      </w:r>
      <w:r>
        <w:rPr>
          <w:b/>
          <w:i/>
          <w:sz w:val="28"/>
          <w:szCs w:val="28"/>
        </w:rPr>
        <w:t>иакон</w:t>
      </w:r>
      <w:r>
        <w:rPr>
          <w:sz w:val="28"/>
          <w:szCs w:val="28"/>
        </w:rPr>
        <w:t xml:space="preserve"> распоясует орарь и возложив как прежде на левое плечо, выходит северной дверью на амвон, где произносит </w:t>
      </w:r>
      <w:r>
        <w:rPr>
          <w:b/>
          <w:sz w:val="28"/>
          <w:szCs w:val="28"/>
        </w:rPr>
        <w:t>благодарственную</w:t>
      </w:r>
      <w:r>
        <w:rPr>
          <w:sz w:val="28"/>
          <w:szCs w:val="28"/>
        </w:rPr>
        <w:t xml:space="preserve"> </w:t>
      </w:r>
      <w:r>
        <w:rPr>
          <w:b/>
          <w:i/>
          <w:sz w:val="28"/>
          <w:szCs w:val="28"/>
        </w:rPr>
        <w:t>ектению:</w:t>
      </w:r>
      <w:r>
        <w:rPr>
          <w:sz w:val="28"/>
          <w:szCs w:val="28"/>
        </w:rPr>
        <w:t xml:space="preserve"> </w:t>
      </w:r>
      <w:r>
        <w:rPr>
          <w:b/>
          <w:sz w:val="28"/>
          <w:szCs w:val="28"/>
        </w:rPr>
        <w:t>«</w:t>
      </w:r>
      <w:r>
        <w:rPr>
          <w:b/>
          <w:iCs/>
          <w:sz w:val="28"/>
          <w:szCs w:val="28"/>
        </w:rPr>
        <w:t>Прости приимше…</w:t>
      </w:r>
      <w:r>
        <w:rPr>
          <w:b/>
          <w:sz w:val="28"/>
          <w:szCs w:val="28"/>
        </w:rPr>
        <w:t>»</w:t>
      </w:r>
      <w:r w:rsidRPr="00243CC0">
        <w:rPr>
          <w:b/>
          <w:sz w:val="28"/>
          <w:szCs w:val="28"/>
        </w:rPr>
        <w:t>.</w:t>
      </w:r>
    </w:p>
    <w:p w:rsidR="00FB70CD" w:rsidRDefault="00FB70CD" w:rsidP="00FB70CD">
      <w:pPr>
        <w:tabs>
          <w:tab w:val="left" w:pos="426"/>
        </w:tabs>
        <w:rPr>
          <w:i/>
          <w:sz w:val="28"/>
        </w:rPr>
      </w:pPr>
      <w:r>
        <w:rPr>
          <w:b/>
          <w:i/>
          <w:sz w:val="28"/>
        </w:rPr>
        <w:t xml:space="preserve">      С</w:t>
      </w:r>
      <w:r>
        <w:rPr>
          <w:b/>
          <w:i/>
          <w:sz w:val="28"/>
          <w:szCs w:val="28"/>
        </w:rPr>
        <w:t xml:space="preserve">вященнослужители </w:t>
      </w:r>
      <w:r>
        <w:rPr>
          <w:sz w:val="28"/>
          <w:szCs w:val="28"/>
        </w:rPr>
        <w:t>надевают камилавки (скуфьи или митры).</w:t>
      </w:r>
      <w:r>
        <w:rPr>
          <w:i/>
          <w:sz w:val="28"/>
        </w:rPr>
        <w:t xml:space="preserve">        </w:t>
      </w:r>
    </w:p>
    <w:p w:rsidR="00FB70CD" w:rsidRDefault="00FB70CD" w:rsidP="00243CC0">
      <w:pPr>
        <w:jc w:val="both"/>
        <w:rPr>
          <w:b/>
          <w:i/>
          <w:sz w:val="28"/>
          <w:u w:val="single"/>
        </w:rPr>
      </w:pPr>
      <w:r>
        <w:rPr>
          <w:i/>
          <w:sz w:val="28"/>
        </w:rPr>
        <w:lastRenderedPageBreak/>
        <w:t xml:space="preserve">      </w:t>
      </w:r>
      <w:r>
        <w:rPr>
          <w:b/>
          <w:bCs/>
          <w:i/>
          <w:sz w:val="28"/>
          <w:szCs w:val="28"/>
        </w:rPr>
        <w:t>Предстоятель</w:t>
      </w:r>
      <w:r w:rsidRPr="00243CC0">
        <w:rPr>
          <w:b/>
          <w:i/>
          <w:sz w:val="28"/>
          <w:szCs w:val="28"/>
        </w:rPr>
        <w:t>,</w:t>
      </w:r>
      <w:r>
        <w:rPr>
          <w:sz w:val="28"/>
          <w:szCs w:val="28"/>
        </w:rPr>
        <w:t xml:space="preserve"> после окончания </w:t>
      </w:r>
      <w:r>
        <w:rPr>
          <w:b/>
          <w:i/>
          <w:sz w:val="28"/>
          <w:szCs w:val="28"/>
        </w:rPr>
        <w:t>ектении</w:t>
      </w:r>
      <w:r w:rsidRPr="00243CC0">
        <w:rPr>
          <w:b/>
          <w:i/>
          <w:sz w:val="28"/>
          <w:szCs w:val="28"/>
        </w:rPr>
        <w:t>,</w:t>
      </w:r>
      <w:r>
        <w:rPr>
          <w:sz w:val="28"/>
          <w:szCs w:val="28"/>
        </w:rPr>
        <w:t xml:space="preserve"> берет в руки Евангелие, возглашает: </w:t>
      </w:r>
      <w:r>
        <w:rPr>
          <w:b/>
          <w:sz w:val="28"/>
          <w:szCs w:val="28"/>
        </w:rPr>
        <w:t xml:space="preserve">«Яко Ты еси Освящение наше…» </w:t>
      </w:r>
      <w:r>
        <w:rPr>
          <w:sz w:val="28"/>
          <w:szCs w:val="28"/>
        </w:rPr>
        <w:t>и</w:t>
      </w:r>
      <w:r>
        <w:rPr>
          <w:b/>
          <w:sz w:val="28"/>
          <w:szCs w:val="28"/>
        </w:rPr>
        <w:t xml:space="preserve"> </w:t>
      </w:r>
      <w:r>
        <w:rPr>
          <w:sz w:val="28"/>
          <w:szCs w:val="28"/>
        </w:rPr>
        <w:t>начертывает Евангелием знак креста над антиминсом</w:t>
      </w:r>
      <w:r>
        <w:rPr>
          <w:sz w:val="28"/>
        </w:rPr>
        <w:t xml:space="preserve">, воздвигая его на словах: </w:t>
      </w:r>
      <w:r>
        <w:rPr>
          <w:b/>
          <w:sz w:val="28"/>
        </w:rPr>
        <w:t>«</w:t>
      </w:r>
      <w:r>
        <w:rPr>
          <w:b/>
          <w:sz w:val="28"/>
          <w:szCs w:val="28"/>
        </w:rPr>
        <w:t xml:space="preserve">Отца» </w:t>
      </w:r>
      <w:r w:rsidR="00243CC0">
        <w:rPr>
          <w:sz w:val="28"/>
          <w:szCs w:val="28"/>
        </w:rPr>
        <w:t>–</w:t>
      </w:r>
      <w:r>
        <w:rPr>
          <w:b/>
          <w:sz w:val="28"/>
          <w:szCs w:val="28"/>
        </w:rPr>
        <w:t xml:space="preserve"> </w:t>
      </w:r>
      <w:r>
        <w:rPr>
          <w:sz w:val="28"/>
        </w:rPr>
        <w:t xml:space="preserve">на восток, </w:t>
      </w:r>
      <w:r w:rsidRPr="00243CC0">
        <w:rPr>
          <w:b/>
          <w:sz w:val="28"/>
        </w:rPr>
        <w:t>«</w:t>
      </w:r>
      <w:r>
        <w:rPr>
          <w:b/>
          <w:sz w:val="28"/>
          <w:szCs w:val="28"/>
        </w:rPr>
        <w:t xml:space="preserve">и Сына» </w:t>
      </w:r>
      <w:r w:rsidR="00243CC0">
        <w:rPr>
          <w:sz w:val="28"/>
          <w:szCs w:val="28"/>
        </w:rPr>
        <w:t>–</w:t>
      </w:r>
      <w:r>
        <w:rPr>
          <w:sz w:val="28"/>
        </w:rPr>
        <w:t xml:space="preserve"> на запад, </w:t>
      </w:r>
      <w:r w:rsidR="00417E66">
        <w:rPr>
          <w:sz w:val="28"/>
        </w:rPr>
        <w:t xml:space="preserve">                       </w:t>
      </w:r>
      <w:r>
        <w:rPr>
          <w:b/>
          <w:sz w:val="28"/>
        </w:rPr>
        <w:t>«</w:t>
      </w:r>
      <w:r>
        <w:rPr>
          <w:b/>
          <w:sz w:val="28"/>
          <w:szCs w:val="28"/>
        </w:rPr>
        <w:t xml:space="preserve">и Святаго» </w:t>
      </w:r>
      <w:r w:rsidR="00243CC0">
        <w:rPr>
          <w:sz w:val="28"/>
          <w:szCs w:val="28"/>
        </w:rPr>
        <w:t>–</w:t>
      </w:r>
      <w:r>
        <w:rPr>
          <w:sz w:val="28"/>
          <w:szCs w:val="28"/>
        </w:rPr>
        <w:t xml:space="preserve"> на</w:t>
      </w:r>
      <w:r>
        <w:rPr>
          <w:b/>
          <w:sz w:val="28"/>
          <w:szCs w:val="28"/>
        </w:rPr>
        <w:t xml:space="preserve"> </w:t>
      </w:r>
      <w:r>
        <w:rPr>
          <w:sz w:val="28"/>
        </w:rPr>
        <w:t>север и</w:t>
      </w:r>
      <w:r>
        <w:rPr>
          <w:b/>
          <w:sz w:val="28"/>
          <w:szCs w:val="28"/>
        </w:rPr>
        <w:t xml:space="preserve"> «Духа</w:t>
      </w:r>
      <w:r w:rsidRPr="00243CC0">
        <w:rPr>
          <w:b/>
          <w:sz w:val="28"/>
        </w:rPr>
        <w:t>»</w:t>
      </w:r>
      <w:r w:rsidR="00243CC0">
        <w:rPr>
          <w:sz w:val="28"/>
        </w:rPr>
        <w:t xml:space="preserve"> </w:t>
      </w:r>
      <w:r w:rsidR="00243CC0">
        <w:rPr>
          <w:sz w:val="28"/>
          <w:szCs w:val="28"/>
        </w:rPr>
        <w:t>–</w:t>
      </w:r>
      <w:r>
        <w:rPr>
          <w:sz w:val="28"/>
        </w:rPr>
        <w:t xml:space="preserve"> на юг. Затем он полагает Евангелие на антиминс</w:t>
      </w:r>
      <w:r w:rsidR="00CD4639">
        <w:rPr>
          <w:sz w:val="28"/>
        </w:rPr>
        <w:t>е</w:t>
      </w:r>
      <w:r>
        <w:rPr>
          <w:sz w:val="28"/>
        </w:rPr>
        <w:t>.</w:t>
      </w:r>
    </w:p>
    <w:p w:rsidR="00FB70CD" w:rsidRDefault="00FB70CD" w:rsidP="00FB70CD">
      <w:pPr>
        <w:tabs>
          <w:tab w:val="left" w:pos="426"/>
        </w:tabs>
        <w:jc w:val="both"/>
        <w:rPr>
          <w:sz w:val="28"/>
          <w:szCs w:val="28"/>
        </w:rPr>
      </w:pPr>
      <w:r>
        <w:rPr>
          <w:b/>
          <w:i/>
          <w:sz w:val="28"/>
          <w:szCs w:val="28"/>
        </w:rPr>
        <w:t xml:space="preserve">   </w:t>
      </w:r>
      <w:r w:rsidR="00CD4639">
        <w:rPr>
          <w:b/>
          <w:i/>
          <w:sz w:val="28"/>
          <w:szCs w:val="28"/>
        </w:rPr>
        <w:t xml:space="preserve"> </w:t>
      </w:r>
      <w:r>
        <w:rPr>
          <w:b/>
          <w:i/>
          <w:sz w:val="28"/>
          <w:szCs w:val="28"/>
        </w:rPr>
        <w:t xml:space="preserve">  Хор:</w:t>
      </w:r>
      <w:r>
        <w:rPr>
          <w:sz w:val="28"/>
          <w:szCs w:val="28"/>
        </w:rPr>
        <w:t xml:space="preserve"> </w:t>
      </w:r>
      <w:r>
        <w:rPr>
          <w:b/>
          <w:sz w:val="28"/>
          <w:szCs w:val="28"/>
        </w:rPr>
        <w:t>«Аминь»</w:t>
      </w:r>
      <w:r w:rsidRPr="00243CC0">
        <w:rPr>
          <w:b/>
          <w:sz w:val="28"/>
          <w:szCs w:val="28"/>
        </w:rPr>
        <w:t>.</w:t>
      </w:r>
      <w:r>
        <w:rPr>
          <w:sz w:val="28"/>
          <w:szCs w:val="28"/>
        </w:rPr>
        <w:t xml:space="preserve"> </w:t>
      </w:r>
    </w:p>
    <w:p w:rsidR="00FB70CD" w:rsidRDefault="00FB70CD" w:rsidP="00FB70CD">
      <w:pPr>
        <w:tabs>
          <w:tab w:val="left" w:pos="426"/>
        </w:tabs>
        <w:rPr>
          <w:b/>
          <w:sz w:val="28"/>
          <w:szCs w:val="28"/>
        </w:rPr>
      </w:pPr>
      <w:r>
        <w:rPr>
          <w:sz w:val="28"/>
          <w:szCs w:val="28"/>
        </w:rPr>
        <w:t xml:space="preserve">     </w:t>
      </w:r>
      <w:r w:rsidR="00CD4639">
        <w:rPr>
          <w:sz w:val="28"/>
          <w:szCs w:val="28"/>
        </w:rPr>
        <w:t xml:space="preserve"> </w:t>
      </w:r>
      <w:r>
        <w:rPr>
          <w:b/>
          <w:bCs/>
          <w:i/>
          <w:sz w:val="28"/>
          <w:szCs w:val="28"/>
        </w:rPr>
        <w:t xml:space="preserve">Предстоятель </w:t>
      </w:r>
      <w:r>
        <w:rPr>
          <w:sz w:val="28"/>
          <w:szCs w:val="28"/>
        </w:rPr>
        <w:t xml:space="preserve">возглашает: </w:t>
      </w:r>
      <w:r>
        <w:rPr>
          <w:b/>
          <w:sz w:val="28"/>
          <w:szCs w:val="28"/>
        </w:rPr>
        <w:t>«С миром изыдем»</w:t>
      </w:r>
      <w:r w:rsidRPr="00243CC0">
        <w:rPr>
          <w:b/>
          <w:sz w:val="28"/>
          <w:szCs w:val="28"/>
        </w:rPr>
        <w:t>.</w:t>
      </w:r>
    </w:p>
    <w:p w:rsidR="00FB70CD" w:rsidRDefault="00FB70CD" w:rsidP="00CD4639">
      <w:pPr>
        <w:tabs>
          <w:tab w:val="left" w:pos="426"/>
        </w:tabs>
        <w:jc w:val="both"/>
        <w:rPr>
          <w:sz w:val="28"/>
          <w:szCs w:val="28"/>
        </w:rPr>
      </w:pPr>
      <w:r>
        <w:rPr>
          <w:b/>
          <w:i/>
          <w:sz w:val="28"/>
          <w:szCs w:val="28"/>
        </w:rPr>
        <w:t xml:space="preserve">    </w:t>
      </w:r>
      <w:r w:rsidR="00CD4639">
        <w:rPr>
          <w:b/>
          <w:i/>
          <w:sz w:val="28"/>
          <w:szCs w:val="28"/>
        </w:rPr>
        <w:t xml:space="preserve"> </w:t>
      </w:r>
      <w:r>
        <w:rPr>
          <w:b/>
          <w:i/>
          <w:sz w:val="28"/>
          <w:szCs w:val="28"/>
        </w:rPr>
        <w:t xml:space="preserve"> </w:t>
      </w:r>
      <w:r>
        <w:rPr>
          <w:b/>
          <w:sz w:val="28"/>
          <w:szCs w:val="28"/>
        </w:rPr>
        <w:t>Младший</w:t>
      </w:r>
      <w:r>
        <w:rPr>
          <w:b/>
          <w:i/>
          <w:sz w:val="28"/>
          <w:szCs w:val="28"/>
        </w:rPr>
        <w:t xml:space="preserve"> священник</w:t>
      </w:r>
      <w:r w:rsidR="00243CC0">
        <w:rPr>
          <w:b/>
          <w:i/>
          <w:sz w:val="28"/>
          <w:szCs w:val="28"/>
        </w:rPr>
        <w:t xml:space="preserve"> </w:t>
      </w:r>
      <w:r>
        <w:rPr>
          <w:sz w:val="28"/>
          <w:szCs w:val="28"/>
        </w:rPr>
        <w:t>крестится, кланяется</w:t>
      </w:r>
      <w:r w:rsidR="00CD4639">
        <w:rPr>
          <w:b/>
          <w:i/>
          <w:sz w:val="28"/>
          <w:szCs w:val="28"/>
        </w:rPr>
        <w:t xml:space="preserve"> предстоятелю </w:t>
      </w:r>
      <w:r>
        <w:rPr>
          <w:sz w:val="28"/>
          <w:szCs w:val="28"/>
        </w:rPr>
        <w:t>и</w:t>
      </w:r>
      <w:r>
        <w:rPr>
          <w:b/>
          <w:sz w:val="28"/>
          <w:szCs w:val="28"/>
        </w:rPr>
        <w:t xml:space="preserve"> </w:t>
      </w:r>
      <w:r>
        <w:rPr>
          <w:sz w:val="28"/>
          <w:szCs w:val="28"/>
        </w:rPr>
        <w:t xml:space="preserve">выходит из алтаря со </w:t>
      </w:r>
      <w:r w:rsidRPr="00243CC0">
        <w:rPr>
          <w:sz w:val="28"/>
          <w:szCs w:val="28"/>
        </w:rPr>
        <w:t>Служебником</w:t>
      </w:r>
      <w:r>
        <w:rPr>
          <w:sz w:val="28"/>
          <w:szCs w:val="28"/>
        </w:rPr>
        <w:t xml:space="preserve"> в руках чрез царские врата за амвон (внизу солеи).</w:t>
      </w:r>
    </w:p>
    <w:p w:rsidR="00FB70CD" w:rsidRDefault="00FB70CD" w:rsidP="00FB70CD">
      <w:pPr>
        <w:tabs>
          <w:tab w:val="left" w:pos="426"/>
        </w:tabs>
        <w:jc w:val="both"/>
        <w:rPr>
          <w:sz w:val="28"/>
          <w:szCs w:val="28"/>
        </w:rPr>
      </w:pPr>
      <w:r>
        <w:rPr>
          <w:sz w:val="28"/>
          <w:szCs w:val="28"/>
        </w:rPr>
        <w:t xml:space="preserve">     </w:t>
      </w:r>
      <w:r w:rsidR="00CD4639">
        <w:rPr>
          <w:sz w:val="28"/>
          <w:szCs w:val="28"/>
        </w:rPr>
        <w:t xml:space="preserve"> </w:t>
      </w:r>
      <w:r>
        <w:rPr>
          <w:b/>
          <w:i/>
          <w:sz w:val="28"/>
          <w:szCs w:val="28"/>
        </w:rPr>
        <w:t>Хор</w:t>
      </w:r>
      <w:r w:rsidRPr="00243CC0">
        <w:rPr>
          <w:b/>
          <w:i/>
          <w:sz w:val="28"/>
          <w:szCs w:val="28"/>
        </w:rPr>
        <w:t>:</w:t>
      </w:r>
      <w:r>
        <w:rPr>
          <w:sz w:val="28"/>
          <w:szCs w:val="28"/>
        </w:rPr>
        <w:t xml:space="preserve"> </w:t>
      </w:r>
      <w:r>
        <w:rPr>
          <w:b/>
          <w:sz w:val="28"/>
          <w:szCs w:val="28"/>
        </w:rPr>
        <w:t>«О имени Господни»</w:t>
      </w:r>
      <w:r w:rsidRPr="00243CC0">
        <w:rPr>
          <w:b/>
          <w:sz w:val="28"/>
          <w:szCs w:val="28"/>
        </w:rPr>
        <w:t>.</w:t>
      </w:r>
      <w:r>
        <w:rPr>
          <w:sz w:val="28"/>
          <w:szCs w:val="28"/>
        </w:rPr>
        <w:t xml:space="preserve"> </w:t>
      </w:r>
    </w:p>
    <w:p w:rsidR="00FB70CD" w:rsidRDefault="00FB70CD" w:rsidP="00CD4639">
      <w:pPr>
        <w:tabs>
          <w:tab w:val="left" w:pos="426"/>
        </w:tabs>
        <w:jc w:val="both"/>
        <w:rPr>
          <w:sz w:val="28"/>
          <w:szCs w:val="28"/>
        </w:rPr>
      </w:pPr>
      <w:r>
        <w:rPr>
          <w:sz w:val="28"/>
          <w:szCs w:val="28"/>
        </w:rPr>
        <w:t xml:space="preserve">     </w:t>
      </w:r>
      <w:r w:rsidR="00CD4639">
        <w:rPr>
          <w:sz w:val="28"/>
          <w:szCs w:val="28"/>
        </w:rPr>
        <w:t xml:space="preserve"> </w:t>
      </w:r>
      <w:r>
        <w:rPr>
          <w:b/>
          <w:bCs/>
          <w:sz w:val="28"/>
          <w:szCs w:val="28"/>
        </w:rPr>
        <w:t>Младши</w:t>
      </w:r>
      <w:r>
        <w:rPr>
          <w:b/>
          <w:bCs/>
          <w:i/>
          <w:sz w:val="28"/>
          <w:szCs w:val="28"/>
        </w:rPr>
        <w:t>й д</w:t>
      </w:r>
      <w:r>
        <w:rPr>
          <w:b/>
          <w:i/>
          <w:sz w:val="28"/>
          <w:szCs w:val="28"/>
        </w:rPr>
        <w:t>иакон</w:t>
      </w:r>
      <w:r>
        <w:rPr>
          <w:sz w:val="28"/>
          <w:szCs w:val="28"/>
        </w:rPr>
        <w:t xml:space="preserve"> воздвигает правой рукой орарь и возглашает: </w:t>
      </w:r>
      <w:r>
        <w:rPr>
          <w:b/>
          <w:sz w:val="28"/>
          <w:szCs w:val="28"/>
        </w:rPr>
        <w:t>«Господу помолимся»</w:t>
      </w:r>
      <w:r w:rsidRPr="00243CC0">
        <w:rPr>
          <w:b/>
          <w:sz w:val="28"/>
          <w:szCs w:val="28"/>
        </w:rPr>
        <w:t>,</w:t>
      </w:r>
      <w:r>
        <w:rPr>
          <w:sz w:val="28"/>
          <w:szCs w:val="28"/>
        </w:rPr>
        <w:t xml:space="preserve"> а затем поворачивается левым плечом к </w:t>
      </w:r>
      <w:r>
        <w:rPr>
          <w:b/>
          <w:i/>
          <w:sz w:val="28"/>
          <w:szCs w:val="28"/>
        </w:rPr>
        <w:t>священнику</w:t>
      </w:r>
      <w:r>
        <w:rPr>
          <w:sz w:val="28"/>
          <w:szCs w:val="28"/>
        </w:rPr>
        <w:t xml:space="preserve"> и показывает орарем в сторону алтаря через открытые царские врата. </w:t>
      </w:r>
    </w:p>
    <w:p w:rsidR="00FB70CD" w:rsidRDefault="00FB70CD" w:rsidP="00FB70CD">
      <w:pPr>
        <w:tabs>
          <w:tab w:val="left" w:pos="426"/>
        </w:tabs>
        <w:jc w:val="both"/>
        <w:rPr>
          <w:sz w:val="28"/>
          <w:szCs w:val="28"/>
        </w:rPr>
      </w:pPr>
      <w:r>
        <w:rPr>
          <w:sz w:val="28"/>
          <w:szCs w:val="28"/>
        </w:rPr>
        <w:t xml:space="preserve">     </w:t>
      </w:r>
      <w:r w:rsidR="00CD4639">
        <w:rPr>
          <w:sz w:val="28"/>
          <w:szCs w:val="28"/>
        </w:rPr>
        <w:t xml:space="preserve"> </w:t>
      </w:r>
      <w:r>
        <w:rPr>
          <w:b/>
          <w:i/>
          <w:sz w:val="28"/>
          <w:szCs w:val="28"/>
        </w:rPr>
        <w:t>Хор:</w:t>
      </w:r>
      <w:r>
        <w:rPr>
          <w:sz w:val="28"/>
          <w:szCs w:val="28"/>
        </w:rPr>
        <w:t xml:space="preserve"> </w:t>
      </w:r>
      <w:r>
        <w:rPr>
          <w:b/>
          <w:sz w:val="28"/>
          <w:szCs w:val="28"/>
        </w:rPr>
        <w:t>«Господи, помилуй»</w:t>
      </w:r>
      <w:r w:rsidRPr="00243CC0">
        <w:rPr>
          <w:b/>
          <w:sz w:val="28"/>
          <w:szCs w:val="28"/>
        </w:rPr>
        <w:t>.</w:t>
      </w:r>
      <w:r>
        <w:rPr>
          <w:sz w:val="28"/>
          <w:szCs w:val="28"/>
        </w:rPr>
        <w:t xml:space="preserve"> </w:t>
      </w:r>
    </w:p>
    <w:p w:rsidR="00FB70CD" w:rsidRDefault="00FB70CD" w:rsidP="00CD4639">
      <w:pPr>
        <w:tabs>
          <w:tab w:val="left" w:pos="426"/>
        </w:tabs>
        <w:jc w:val="both"/>
        <w:rPr>
          <w:sz w:val="28"/>
          <w:szCs w:val="28"/>
        </w:rPr>
      </w:pPr>
      <w:r>
        <w:rPr>
          <w:sz w:val="28"/>
          <w:szCs w:val="28"/>
        </w:rPr>
        <w:t xml:space="preserve">     </w:t>
      </w:r>
      <w:r w:rsidR="00CD4639">
        <w:rPr>
          <w:sz w:val="28"/>
          <w:szCs w:val="28"/>
        </w:rPr>
        <w:t xml:space="preserve"> </w:t>
      </w:r>
      <w:r>
        <w:rPr>
          <w:b/>
          <w:sz w:val="28"/>
          <w:szCs w:val="28"/>
        </w:rPr>
        <w:t>Младший</w:t>
      </w:r>
      <w:r>
        <w:rPr>
          <w:b/>
          <w:i/>
          <w:sz w:val="28"/>
          <w:szCs w:val="28"/>
        </w:rPr>
        <w:t xml:space="preserve"> священник </w:t>
      </w:r>
      <w:r>
        <w:rPr>
          <w:sz w:val="28"/>
          <w:szCs w:val="28"/>
        </w:rPr>
        <w:t xml:space="preserve">поворачивается лицом к алтарю и читает </w:t>
      </w:r>
      <w:r>
        <w:rPr>
          <w:b/>
          <w:sz w:val="28"/>
          <w:szCs w:val="28"/>
        </w:rPr>
        <w:t xml:space="preserve">заамвонную </w:t>
      </w:r>
      <w:r>
        <w:rPr>
          <w:b/>
          <w:i/>
          <w:sz w:val="28"/>
          <w:szCs w:val="28"/>
        </w:rPr>
        <w:t>молитву</w:t>
      </w:r>
      <w:r w:rsidRPr="00CD4639">
        <w:rPr>
          <w:b/>
          <w:i/>
          <w:sz w:val="28"/>
          <w:szCs w:val="28"/>
        </w:rPr>
        <w:t>:</w:t>
      </w:r>
      <w:r>
        <w:rPr>
          <w:i/>
          <w:sz w:val="28"/>
          <w:szCs w:val="28"/>
        </w:rPr>
        <w:t xml:space="preserve"> </w:t>
      </w:r>
      <w:r>
        <w:rPr>
          <w:b/>
          <w:sz w:val="28"/>
          <w:szCs w:val="28"/>
        </w:rPr>
        <w:t>«Владыко Вседержителю, Иже всю тварь премудростию соделавый…»</w:t>
      </w:r>
      <w:r w:rsidRPr="00243CC0">
        <w:rPr>
          <w:b/>
          <w:sz w:val="28"/>
          <w:szCs w:val="28"/>
        </w:rPr>
        <w:t>.</w:t>
      </w:r>
      <w:r>
        <w:rPr>
          <w:b/>
          <w:sz w:val="28"/>
          <w:szCs w:val="28"/>
        </w:rPr>
        <w:t xml:space="preserve">         </w:t>
      </w:r>
    </w:p>
    <w:p w:rsidR="00FB70CD" w:rsidRDefault="00FB70CD" w:rsidP="00CD4639">
      <w:pPr>
        <w:tabs>
          <w:tab w:val="left" w:pos="426"/>
        </w:tabs>
        <w:jc w:val="both"/>
        <w:rPr>
          <w:sz w:val="28"/>
          <w:szCs w:val="28"/>
        </w:rPr>
      </w:pPr>
      <w:r>
        <w:rPr>
          <w:b/>
          <w:i/>
          <w:sz w:val="28"/>
          <w:szCs w:val="28"/>
        </w:rPr>
        <w:t xml:space="preserve">     </w:t>
      </w:r>
      <w:r w:rsidR="00CD4639">
        <w:rPr>
          <w:b/>
          <w:i/>
          <w:sz w:val="28"/>
          <w:szCs w:val="28"/>
        </w:rPr>
        <w:t xml:space="preserve"> </w:t>
      </w:r>
      <w:r>
        <w:rPr>
          <w:sz w:val="28"/>
          <w:szCs w:val="28"/>
        </w:rPr>
        <w:t xml:space="preserve">В конце </w:t>
      </w:r>
      <w:r>
        <w:rPr>
          <w:b/>
          <w:i/>
          <w:sz w:val="28"/>
          <w:szCs w:val="28"/>
        </w:rPr>
        <w:t>молитвы</w:t>
      </w:r>
      <w:r>
        <w:rPr>
          <w:sz w:val="28"/>
          <w:szCs w:val="28"/>
        </w:rPr>
        <w:t xml:space="preserve"> </w:t>
      </w:r>
      <w:r>
        <w:rPr>
          <w:b/>
          <w:sz w:val="28"/>
          <w:szCs w:val="28"/>
        </w:rPr>
        <w:t>младший</w:t>
      </w:r>
      <w:r>
        <w:rPr>
          <w:sz w:val="28"/>
          <w:szCs w:val="28"/>
        </w:rPr>
        <w:t xml:space="preserve"> </w:t>
      </w:r>
      <w:r>
        <w:rPr>
          <w:b/>
          <w:i/>
          <w:sz w:val="28"/>
          <w:szCs w:val="28"/>
        </w:rPr>
        <w:t xml:space="preserve">диакон </w:t>
      </w:r>
      <w:r>
        <w:rPr>
          <w:sz w:val="28"/>
          <w:szCs w:val="28"/>
        </w:rPr>
        <w:t xml:space="preserve">крестится, кланяется </w:t>
      </w:r>
      <w:r>
        <w:rPr>
          <w:b/>
          <w:i/>
          <w:sz w:val="28"/>
          <w:szCs w:val="28"/>
        </w:rPr>
        <w:t>священнику</w:t>
      </w:r>
      <w:r w:rsidR="00F358CF">
        <w:rPr>
          <w:b/>
          <w:i/>
          <w:sz w:val="28"/>
          <w:szCs w:val="28"/>
        </w:rPr>
        <w:t xml:space="preserve"> </w:t>
      </w:r>
      <w:r>
        <w:rPr>
          <w:sz w:val="28"/>
          <w:szCs w:val="28"/>
        </w:rPr>
        <w:t>и, пересекая солею, входит в алтарь через северную дверь, подходит к северо-западному краю престола, складывает руки, как для принятия благословения, полагая их ладонями на престол (правую поверх левой), а сверху приклоняет голову.</w:t>
      </w:r>
    </w:p>
    <w:p w:rsidR="004C73D4" w:rsidRDefault="004C73D4" w:rsidP="00FB70CD">
      <w:pPr>
        <w:pStyle w:val="aa"/>
        <w:tabs>
          <w:tab w:val="left" w:pos="426"/>
        </w:tabs>
        <w:jc w:val="center"/>
        <w:rPr>
          <w:b/>
          <w:bCs/>
          <w:sz w:val="28"/>
          <w:szCs w:val="28"/>
        </w:rPr>
      </w:pPr>
    </w:p>
    <w:p w:rsidR="00FB70CD" w:rsidRDefault="00FB70CD" w:rsidP="00FB70CD">
      <w:pPr>
        <w:pStyle w:val="aa"/>
        <w:tabs>
          <w:tab w:val="left" w:pos="426"/>
        </w:tabs>
        <w:jc w:val="center"/>
        <w:rPr>
          <w:b/>
          <w:bCs/>
          <w:sz w:val="28"/>
          <w:szCs w:val="28"/>
        </w:rPr>
      </w:pPr>
      <w:r>
        <w:rPr>
          <w:b/>
          <w:bCs/>
          <w:sz w:val="28"/>
          <w:szCs w:val="28"/>
        </w:rPr>
        <w:t>Потребление Святых Даров</w:t>
      </w:r>
    </w:p>
    <w:p w:rsidR="002D0624" w:rsidRDefault="002D0624" w:rsidP="002D0624">
      <w:pPr>
        <w:pStyle w:val="aa"/>
        <w:tabs>
          <w:tab w:val="left" w:pos="426"/>
        </w:tabs>
        <w:jc w:val="center"/>
        <w:rPr>
          <w:b/>
          <w:bCs/>
          <w:sz w:val="28"/>
          <w:szCs w:val="28"/>
        </w:rPr>
      </w:pPr>
    </w:p>
    <w:p w:rsidR="00FB70CD" w:rsidRDefault="00FB70CD" w:rsidP="00FB70CD">
      <w:pPr>
        <w:pStyle w:val="aa"/>
        <w:tabs>
          <w:tab w:val="left" w:pos="426"/>
        </w:tabs>
        <w:jc w:val="both"/>
        <w:rPr>
          <w:b/>
          <w:i/>
          <w:sz w:val="28"/>
          <w:szCs w:val="28"/>
        </w:rPr>
      </w:pPr>
      <w:r>
        <w:rPr>
          <w:b/>
          <w:bCs/>
          <w:sz w:val="28"/>
          <w:szCs w:val="28"/>
        </w:rPr>
        <w:t xml:space="preserve">     </w:t>
      </w:r>
      <w:r>
        <w:rPr>
          <w:sz w:val="28"/>
          <w:szCs w:val="28"/>
        </w:rPr>
        <w:t xml:space="preserve">После прочтения </w:t>
      </w:r>
      <w:r>
        <w:rPr>
          <w:b/>
          <w:sz w:val="28"/>
          <w:szCs w:val="28"/>
        </w:rPr>
        <w:t xml:space="preserve">заамвонной </w:t>
      </w:r>
      <w:r>
        <w:rPr>
          <w:b/>
          <w:i/>
          <w:sz w:val="28"/>
          <w:szCs w:val="28"/>
        </w:rPr>
        <w:t>молитвы</w:t>
      </w:r>
      <w:r>
        <w:rPr>
          <w:sz w:val="28"/>
          <w:szCs w:val="28"/>
        </w:rPr>
        <w:t xml:space="preserve"> </w:t>
      </w:r>
      <w:r>
        <w:rPr>
          <w:b/>
          <w:sz w:val="28"/>
          <w:szCs w:val="28"/>
        </w:rPr>
        <w:t>младший</w:t>
      </w:r>
      <w:r>
        <w:rPr>
          <w:sz w:val="28"/>
          <w:szCs w:val="28"/>
        </w:rPr>
        <w:t xml:space="preserve"> </w:t>
      </w:r>
      <w:r>
        <w:rPr>
          <w:b/>
          <w:i/>
          <w:sz w:val="28"/>
          <w:szCs w:val="28"/>
        </w:rPr>
        <w:t>священник</w:t>
      </w:r>
      <w:r>
        <w:rPr>
          <w:sz w:val="28"/>
          <w:szCs w:val="28"/>
        </w:rPr>
        <w:t xml:space="preserve"> входит царскими вратами в алтарь, становится на свое место, крестится и кланяется</w:t>
      </w:r>
      <w:r>
        <w:rPr>
          <w:rStyle w:val="a5"/>
          <w:sz w:val="28"/>
          <w:szCs w:val="28"/>
        </w:rPr>
        <w:footnoteReference w:id="221"/>
      </w:r>
      <w:r>
        <w:rPr>
          <w:b/>
          <w:i/>
          <w:sz w:val="28"/>
          <w:szCs w:val="28"/>
        </w:rPr>
        <w:t xml:space="preserve"> предстоятелю.</w:t>
      </w:r>
    </w:p>
    <w:p w:rsidR="00FB70CD" w:rsidRDefault="00FB70CD" w:rsidP="00FB70CD">
      <w:pPr>
        <w:tabs>
          <w:tab w:val="left" w:pos="426"/>
        </w:tabs>
        <w:jc w:val="both"/>
        <w:rPr>
          <w:sz w:val="24"/>
          <w:szCs w:val="24"/>
        </w:rPr>
      </w:pPr>
      <w:r>
        <w:rPr>
          <w:b/>
          <w:bCs/>
          <w:i/>
          <w:sz w:val="28"/>
          <w:szCs w:val="28"/>
        </w:rPr>
        <w:t xml:space="preserve">      Предстоятель </w:t>
      </w:r>
      <w:r>
        <w:rPr>
          <w:sz w:val="28"/>
          <w:szCs w:val="28"/>
        </w:rPr>
        <w:t xml:space="preserve">читает перед престолом младшему </w:t>
      </w:r>
      <w:r>
        <w:rPr>
          <w:b/>
          <w:i/>
          <w:sz w:val="28"/>
          <w:szCs w:val="28"/>
        </w:rPr>
        <w:t>диакону молитву</w:t>
      </w:r>
      <w:r>
        <w:rPr>
          <w:sz w:val="28"/>
          <w:szCs w:val="28"/>
        </w:rPr>
        <w:t xml:space="preserve"> </w:t>
      </w:r>
      <w:r>
        <w:rPr>
          <w:b/>
          <w:sz w:val="28"/>
          <w:szCs w:val="28"/>
        </w:rPr>
        <w:t>на</w:t>
      </w:r>
      <w:r>
        <w:rPr>
          <w:sz w:val="28"/>
          <w:szCs w:val="28"/>
        </w:rPr>
        <w:t xml:space="preserve"> </w:t>
      </w:r>
      <w:r>
        <w:rPr>
          <w:b/>
          <w:sz w:val="28"/>
          <w:szCs w:val="28"/>
        </w:rPr>
        <w:t>потребление</w:t>
      </w:r>
      <w:r>
        <w:rPr>
          <w:sz w:val="28"/>
          <w:szCs w:val="28"/>
        </w:rPr>
        <w:t xml:space="preserve"> Святых Даров: </w:t>
      </w:r>
      <w:r>
        <w:rPr>
          <w:b/>
          <w:sz w:val="28"/>
          <w:szCs w:val="28"/>
        </w:rPr>
        <w:t xml:space="preserve">«Господи Боже наш, введый нас во всечестныя дни сия…» </w:t>
      </w:r>
      <w:r>
        <w:rPr>
          <w:sz w:val="28"/>
          <w:szCs w:val="28"/>
        </w:rPr>
        <w:t xml:space="preserve">в конце которой благословляет крестообразно рукой голову </w:t>
      </w:r>
      <w:r>
        <w:rPr>
          <w:b/>
          <w:i/>
          <w:sz w:val="28"/>
          <w:szCs w:val="28"/>
        </w:rPr>
        <w:t>диакона</w:t>
      </w:r>
      <w:r w:rsidRPr="008079A3">
        <w:rPr>
          <w:b/>
          <w:i/>
          <w:sz w:val="28"/>
          <w:szCs w:val="28"/>
        </w:rPr>
        <w:t>.</w:t>
      </w:r>
      <w:r>
        <w:rPr>
          <w:sz w:val="28"/>
          <w:szCs w:val="28"/>
        </w:rPr>
        <w:t xml:space="preserve"> </w:t>
      </w:r>
      <w:r>
        <w:rPr>
          <w:b/>
          <w:i/>
          <w:sz w:val="28"/>
          <w:szCs w:val="28"/>
        </w:rPr>
        <w:t>Диакон</w:t>
      </w:r>
      <w:r>
        <w:rPr>
          <w:sz w:val="28"/>
          <w:szCs w:val="28"/>
        </w:rPr>
        <w:t xml:space="preserve"> отвечает: </w:t>
      </w:r>
      <w:r>
        <w:rPr>
          <w:b/>
          <w:sz w:val="28"/>
          <w:szCs w:val="28"/>
        </w:rPr>
        <w:t>«Аминь»</w:t>
      </w:r>
      <w:r w:rsidRPr="008079A3">
        <w:rPr>
          <w:b/>
          <w:sz w:val="28"/>
          <w:szCs w:val="28"/>
        </w:rPr>
        <w:t>,</w:t>
      </w:r>
      <w:r>
        <w:rPr>
          <w:sz w:val="28"/>
          <w:szCs w:val="28"/>
        </w:rPr>
        <w:t xml:space="preserve"> а затем крестится, целует престол и отходит к жертвеннику для потребления Святых Даров.</w:t>
      </w:r>
      <w:r>
        <w:rPr>
          <w:sz w:val="24"/>
          <w:szCs w:val="24"/>
        </w:rPr>
        <w:t xml:space="preserve"> </w:t>
      </w:r>
    </w:p>
    <w:p w:rsidR="00FB70CD" w:rsidRDefault="00FB70CD" w:rsidP="00FB70CD">
      <w:pPr>
        <w:tabs>
          <w:tab w:val="left" w:pos="426"/>
        </w:tabs>
        <w:jc w:val="both"/>
        <w:rPr>
          <w:sz w:val="28"/>
          <w:szCs w:val="28"/>
        </w:rPr>
      </w:pPr>
    </w:p>
    <w:p w:rsidR="00FB70CD" w:rsidRDefault="00FB70CD" w:rsidP="006F7D8E">
      <w:pPr>
        <w:pStyle w:val="3"/>
      </w:pPr>
      <w:r>
        <w:t xml:space="preserve">Отпуст и окончание </w:t>
      </w:r>
      <w:r w:rsidR="00AC6FF9">
        <w:t>л</w:t>
      </w:r>
      <w:r>
        <w:t>итургии</w:t>
      </w:r>
    </w:p>
    <w:p w:rsidR="00FB70CD" w:rsidRDefault="00FB70CD" w:rsidP="00FB70CD">
      <w:pPr>
        <w:tabs>
          <w:tab w:val="left" w:pos="426"/>
        </w:tabs>
        <w:jc w:val="center"/>
        <w:rPr>
          <w:b/>
          <w:sz w:val="28"/>
          <w:szCs w:val="28"/>
        </w:rPr>
      </w:pPr>
    </w:p>
    <w:p w:rsidR="00FB70CD" w:rsidRDefault="00FB70CD" w:rsidP="006F7D8E">
      <w:pPr>
        <w:tabs>
          <w:tab w:val="left" w:pos="426"/>
        </w:tabs>
        <w:jc w:val="both"/>
        <w:rPr>
          <w:sz w:val="28"/>
          <w:szCs w:val="28"/>
        </w:rPr>
      </w:pPr>
      <w:r>
        <w:rPr>
          <w:sz w:val="28"/>
          <w:szCs w:val="28"/>
        </w:rPr>
        <w:t xml:space="preserve">     </w:t>
      </w:r>
      <w:r w:rsidR="006F7D8E">
        <w:rPr>
          <w:sz w:val="28"/>
          <w:szCs w:val="28"/>
        </w:rPr>
        <w:t xml:space="preserve"> </w:t>
      </w:r>
      <w:r>
        <w:rPr>
          <w:sz w:val="28"/>
          <w:szCs w:val="28"/>
        </w:rPr>
        <w:t xml:space="preserve">После окончания пения </w:t>
      </w:r>
      <w:r>
        <w:rPr>
          <w:b/>
          <w:sz w:val="28"/>
          <w:szCs w:val="28"/>
        </w:rPr>
        <w:t>33-го</w:t>
      </w:r>
      <w:r>
        <w:rPr>
          <w:sz w:val="28"/>
          <w:szCs w:val="28"/>
        </w:rPr>
        <w:t xml:space="preserve"> </w:t>
      </w:r>
      <w:r>
        <w:rPr>
          <w:b/>
          <w:i/>
          <w:sz w:val="28"/>
          <w:szCs w:val="28"/>
        </w:rPr>
        <w:t>псалма предстоятель</w:t>
      </w:r>
      <w:r w:rsidRPr="008079A3">
        <w:rPr>
          <w:b/>
          <w:i/>
          <w:sz w:val="28"/>
          <w:szCs w:val="28"/>
        </w:rPr>
        <w:t>,</w:t>
      </w:r>
      <w:r>
        <w:rPr>
          <w:sz w:val="28"/>
          <w:szCs w:val="28"/>
        </w:rPr>
        <w:t xml:space="preserve"> стоя в царских вратах, после предварительного поклона </w:t>
      </w:r>
      <w:r w:rsidRPr="006F7D8E">
        <w:rPr>
          <w:b/>
          <w:sz w:val="28"/>
          <w:szCs w:val="28"/>
        </w:rPr>
        <w:t>сослужащим</w:t>
      </w:r>
      <w:r w:rsidRPr="008079A3">
        <w:rPr>
          <w:b/>
          <w:sz w:val="28"/>
          <w:szCs w:val="28"/>
        </w:rPr>
        <w:t>,</w:t>
      </w:r>
      <w:r>
        <w:rPr>
          <w:sz w:val="28"/>
          <w:szCs w:val="28"/>
        </w:rPr>
        <w:t xml:space="preserve"> оборачивается к народу и, не выступая из царских врат, благословляет народ возглашая: </w:t>
      </w:r>
      <w:r>
        <w:rPr>
          <w:b/>
          <w:sz w:val="28"/>
          <w:szCs w:val="28"/>
        </w:rPr>
        <w:t>«Благословение Господне на вас...»</w:t>
      </w:r>
      <w:r w:rsidRPr="008079A3">
        <w:rPr>
          <w:b/>
          <w:sz w:val="28"/>
          <w:szCs w:val="28"/>
        </w:rPr>
        <w:t>.</w:t>
      </w:r>
      <w:r>
        <w:rPr>
          <w:sz w:val="28"/>
          <w:szCs w:val="28"/>
        </w:rPr>
        <w:t xml:space="preserve"> </w:t>
      </w:r>
    </w:p>
    <w:p w:rsidR="00FB70CD" w:rsidRDefault="00FB70CD" w:rsidP="006F7D8E">
      <w:pPr>
        <w:tabs>
          <w:tab w:val="left" w:pos="426"/>
        </w:tabs>
        <w:jc w:val="both"/>
        <w:rPr>
          <w:sz w:val="28"/>
          <w:szCs w:val="28"/>
        </w:rPr>
      </w:pPr>
      <w:r>
        <w:rPr>
          <w:b/>
          <w:i/>
          <w:sz w:val="28"/>
          <w:szCs w:val="28"/>
        </w:rPr>
        <w:t xml:space="preserve">    </w:t>
      </w:r>
      <w:r w:rsidR="006F7D8E">
        <w:rPr>
          <w:b/>
          <w:i/>
          <w:sz w:val="28"/>
          <w:szCs w:val="28"/>
        </w:rPr>
        <w:t xml:space="preserve"> </w:t>
      </w:r>
      <w:r>
        <w:rPr>
          <w:b/>
          <w:i/>
          <w:sz w:val="28"/>
          <w:szCs w:val="28"/>
        </w:rPr>
        <w:t xml:space="preserve"> Хор:</w:t>
      </w:r>
      <w:r>
        <w:rPr>
          <w:sz w:val="28"/>
          <w:szCs w:val="28"/>
        </w:rPr>
        <w:t xml:space="preserve"> </w:t>
      </w:r>
      <w:r>
        <w:rPr>
          <w:b/>
          <w:sz w:val="28"/>
          <w:szCs w:val="28"/>
        </w:rPr>
        <w:t>«Аминь»</w:t>
      </w:r>
      <w:r w:rsidRPr="008079A3">
        <w:rPr>
          <w:b/>
          <w:sz w:val="28"/>
          <w:szCs w:val="28"/>
        </w:rPr>
        <w:t xml:space="preserve">. </w:t>
      </w:r>
    </w:p>
    <w:p w:rsidR="00FB70CD" w:rsidRDefault="00FB70CD" w:rsidP="006F7D8E">
      <w:pPr>
        <w:tabs>
          <w:tab w:val="left" w:pos="426"/>
        </w:tabs>
        <w:jc w:val="both"/>
        <w:rPr>
          <w:sz w:val="28"/>
          <w:szCs w:val="28"/>
        </w:rPr>
      </w:pPr>
      <w:r>
        <w:rPr>
          <w:b/>
          <w:i/>
          <w:sz w:val="28"/>
          <w:szCs w:val="28"/>
        </w:rPr>
        <w:t xml:space="preserve">     </w:t>
      </w:r>
      <w:r w:rsidR="006F7D8E">
        <w:rPr>
          <w:b/>
          <w:i/>
          <w:sz w:val="28"/>
          <w:szCs w:val="28"/>
        </w:rPr>
        <w:t xml:space="preserve"> Предстоятель</w:t>
      </w:r>
      <w:r>
        <w:rPr>
          <w:b/>
          <w:i/>
          <w:sz w:val="28"/>
          <w:szCs w:val="28"/>
        </w:rPr>
        <w:t>:</w:t>
      </w:r>
      <w:r>
        <w:rPr>
          <w:sz w:val="28"/>
          <w:szCs w:val="28"/>
        </w:rPr>
        <w:t xml:space="preserve"> </w:t>
      </w:r>
      <w:r>
        <w:rPr>
          <w:b/>
          <w:sz w:val="28"/>
          <w:szCs w:val="28"/>
        </w:rPr>
        <w:t>«Слава Тебе, Христе Боже, Упование наше, слава Тебе»</w:t>
      </w:r>
      <w:r w:rsidRPr="008079A3">
        <w:rPr>
          <w:sz w:val="28"/>
          <w:szCs w:val="28"/>
        </w:rPr>
        <w:t xml:space="preserve">. </w:t>
      </w:r>
    </w:p>
    <w:p w:rsidR="00FB70CD" w:rsidRDefault="00FB70CD" w:rsidP="006F7D8E">
      <w:pPr>
        <w:tabs>
          <w:tab w:val="left" w:pos="426"/>
        </w:tabs>
        <w:jc w:val="both"/>
        <w:rPr>
          <w:sz w:val="28"/>
          <w:szCs w:val="28"/>
        </w:rPr>
      </w:pPr>
      <w:r>
        <w:rPr>
          <w:sz w:val="28"/>
          <w:szCs w:val="28"/>
        </w:rPr>
        <w:t xml:space="preserve">    </w:t>
      </w:r>
      <w:r w:rsidR="006F7D8E">
        <w:rPr>
          <w:sz w:val="28"/>
          <w:szCs w:val="28"/>
        </w:rPr>
        <w:t xml:space="preserve"> </w:t>
      </w:r>
      <w:r>
        <w:rPr>
          <w:sz w:val="28"/>
          <w:szCs w:val="28"/>
        </w:rPr>
        <w:t xml:space="preserve"> </w:t>
      </w:r>
      <w:r>
        <w:rPr>
          <w:b/>
          <w:i/>
          <w:sz w:val="28"/>
          <w:szCs w:val="28"/>
        </w:rPr>
        <w:t>Хор:</w:t>
      </w:r>
      <w:r>
        <w:rPr>
          <w:sz w:val="28"/>
          <w:szCs w:val="28"/>
        </w:rPr>
        <w:t xml:space="preserve"> </w:t>
      </w:r>
      <w:r>
        <w:rPr>
          <w:b/>
          <w:sz w:val="28"/>
          <w:szCs w:val="28"/>
        </w:rPr>
        <w:t>«Слава, и ныне</w:t>
      </w:r>
      <w:r w:rsidR="008079A3">
        <w:rPr>
          <w:b/>
          <w:sz w:val="28"/>
          <w:szCs w:val="28"/>
        </w:rPr>
        <w:t>»</w:t>
      </w:r>
      <w:r>
        <w:rPr>
          <w:b/>
          <w:sz w:val="28"/>
          <w:szCs w:val="28"/>
        </w:rPr>
        <w:t xml:space="preserve">. </w:t>
      </w:r>
      <w:r w:rsidR="008079A3">
        <w:rPr>
          <w:b/>
          <w:sz w:val="28"/>
          <w:szCs w:val="28"/>
        </w:rPr>
        <w:t>«</w:t>
      </w:r>
      <w:r>
        <w:rPr>
          <w:b/>
          <w:sz w:val="28"/>
          <w:szCs w:val="28"/>
        </w:rPr>
        <w:t>Господи, помилуй»</w:t>
      </w:r>
      <w:r>
        <w:rPr>
          <w:sz w:val="28"/>
          <w:szCs w:val="28"/>
        </w:rPr>
        <w:t xml:space="preserve"> (трижды). </w:t>
      </w:r>
      <w:r w:rsidRPr="0042269B">
        <w:rPr>
          <w:b/>
          <w:sz w:val="28"/>
          <w:szCs w:val="28"/>
        </w:rPr>
        <w:t>«</w:t>
      </w:r>
      <w:r w:rsidR="008079A3">
        <w:rPr>
          <w:b/>
          <w:sz w:val="28"/>
          <w:szCs w:val="28"/>
        </w:rPr>
        <w:t>Б</w:t>
      </w:r>
      <w:r>
        <w:rPr>
          <w:b/>
          <w:sz w:val="28"/>
          <w:szCs w:val="28"/>
        </w:rPr>
        <w:t>лагослови»</w:t>
      </w:r>
      <w:r w:rsidRPr="008079A3">
        <w:rPr>
          <w:b/>
          <w:sz w:val="28"/>
          <w:szCs w:val="28"/>
        </w:rPr>
        <w:t>.</w:t>
      </w:r>
    </w:p>
    <w:p w:rsidR="00FB70CD" w:rsidRDefault="00FB70CD" w:rsidP="006F7D8E">
      <w:pPr>
        <w:tabs>
          <w:tab w:val="left" w:pos="426"/>
        </w:tabs>
        <w:jc w:val="both"/>
        <w:rPr>
          <w:sz w:val="28"/>
          <w:szCs w:val="24"/>
        </w:rPr>
      </w:pPr>
      <w:r>
        <w:rPr>
          <w:b/>
          <w:bCs/>
          <w:i/>
          <w:sz w:val="28"/>
          <w:szCs w:val="28"/>
        </w:rPr>
        <w:t xml:space="preserve">    </w:t>
      </w:r>
      <w:r w:rsidR="006F7D8E">
        <w:rPr>
          <w:b/>
          <w:bCs/>
          <w:i/>
          <w:sz w:val="28"/>
          <w:szCs w:val="28"/>
        </w:rPr>
        <w:t xml:space="preserve"> </w:t>
      </w:r>
      <w:r>
        <w:rPr>
          <w:b/>
          <w:bCs/>
          <w:i/>
          <w:sz w:val="28"/>
          <w:szCs w:val="28"/>
        </w:rPr>
        <w:t xml:space="preserve"> Предстоятель </w:t>
      </w:r>
      <w:r>
        <w:rPr>
          <w:sz w:val="28"/>
          <w:szCs w:val="28"/>
        </w:rPr>
        <w:t xml:space="preserve">берет </w:t>
      </w:r>
      <w:r>
        <w:rPr>
          <w:sz w:val="28"/>
        </w:rPr>
        <w:t xml:space="preserve">с престола напрестольный </w:t>
      </w:r>
      <w:r w:rsidR="00D47F55">
        <w:rPr>
          <w:sz w:val="28"/>
        </w:rPr>
        <w:t>к</w:t>
      </w:r>
      <w:r>
        <w:rPr>
          <w:sz w:val="28"/>
        </w:rPr>
        <w:t xml:space="preserve">рест, </w:t>
      </w:r>
      <w:r>
        <w:rPr>
          <w:sz w:val="28"/>
          <w:szCs w:val="28"/>
        </w:rPr>
        <w:t xml:space="preserve">творит поклон </w:t>
      </w:r>
      <w:r w:rsidRPr="006F7D8E">
        <w:rPr>
          <w:b/>
          <w:sz w:val="28"/>
          <w:szCs w:val="28"/>
        </w:rPr>
        <w:t>сослужащим</w:t>
      </w:r>
      <w:r w:rsidRPr="008079A3">
        <w:rPr>
          <w:b/>
          <w:sz w:val="28"/>
          <w:szCs w:val="28"/>
        </w:rPr>
        <w:t>,</w:t>
      </w:r>
      <w:r>
        <w:rPr>
          <w:sz w:val="28"/>
          <w:szCs w:val="28"/>
        </w:rPr>
        <w:t xml:space="preserve"> становится в царских вратах</w:t>
      </w:r>
      <w:r w:rsidR="00D47F55">
        <w:rPr>
          <w:sz w:val="28"/>
        </w:rPr>
        <w:t xml:space="preserve"> и, держа к</w:t>
      </w:r>
      <w:r>
        <w:rPr>
          <w:sz w:val="28"/>
        </w:rPr>
        <w:t>рест двумя руками на уровне своего лица</w:t>
      </w:r>
      <w:r>
        <w:rPr>
          <w:sz w:val="28"/>
          <w:szCs w:val="28"/>
        </w:rPr>
        <w:t xml:space="preserve">, произносит </w:t>
      </w:r>
      <w:r w:rsidR="00742C15">
        <w:rPr>
          <w:b/>
          <w:bCs/>
          <w:sz w:val="28"/>
          <w:szCs w:val="28"/>
        </w:rPr>
        <w:t>великий</w:t>
      </w:r>
      <w:r w:rsidR="00742C15">
        <w:rPr>
          <w:b/>
          <w:i/>
          <w:sz w:val="28"/>
          <w:szCs w:val="28"/>
        </w:rPr>
        <w:t xml:space="preserve"> </w:t>
      </w:r>
      <w:r>
        <w:rPr>
          <w:b/>
          <w:i/>
          <w:sz w:val="28"/>
          <w:szCs w:val="28"/>
        </w:rPr>
        <w:t>отпуст</w:t>
      </w:r>
      <w:r w:rsidRPr="008079A3">
        <w:rPr>
          <w:b/>
          <w:i/>
          <w:sz w:val="28"/>
          <w:szCs w:val="28"/>
        </w:rPr>
        <w:t>:</w:t>
      </w:r>
      <w:r>
        <w:rPr>
          <w:sz w:val="28"/>
          <w:szCs w:val="28"/>
        </w:rPr>
        <w:t xml:space="preserve"> </w:t>
      </w:r>
      <w:r>
        <w:rPr>
          <w:b/>
          <w:sz w:val="28"/>
          <w:szCs w:val="28"/>
        </w:rPr>
        <w:t xml:space="preserve">«Христос, истинный Бог наш, молитвами Пречистыя Своея Матере, и святаго </w:t>
      </w:r>
      <w:r>
        <w:rPr>
          <w:sz w:val="28"/>
          <w:szCs w:val="28"/>
        </w:rPr>
        <w:t xml:space="preserve">(имя рек, егоже есть храм, и егоже есть день, затем святого следующего дня), </w:t>
      </w:r>
      <w:r>
        <w:rPr>
          <w:b/>
          <w:sz w:val="28"/>
          <w:szCs w:val="28"/>
        </w:rPr>
        <w:t xml:space="preserve">и иже во святых отца нашего Григория Двоеслова, папы Римскаго, и всех святых, помилует и спасет нас, яко благ и Человеколюбец» </w:t>
      </w:r>
      <w:r>
        <w:rPr>
          <w:sz w:val="28"/>
        </w:rPr>
        <w:t xml:space="preserve">(см.: </w:t>
      </w:r>
      <w:r>
        <w:rPr>
          <w:b/>
          <w:sz w:val="28"/>
        </w:rPr>
        <w:t>Приложения, Отпусты</w:t>
      </w:r>
      <w:r w:rsidRPr="008079A3">
        <w:rPr>
          <w:b/>
          <w:sz w:val="28"/>
        </w:rPr>
        <w:t>)</w:t>
      </w:r>
      <w:r w:rsidRPr="008079A3">
        <w:rPr>
          <w:b/>
          <w:sz w:val="28"/>
          <w:szCs w:val="28"/>
        </w:rPr>
        <w:t>.</w:t>
      </w:r>
      <w:r>
        <w:rPr>
          <w:sz w:val="28"/>
        </w:rPr>
        <w:t xml:space="preserve"> На последних словах </w:t>
      </w:r>
      <w:r>
        <w:rPr>
          <w:b/>
          <w:i/>
          <w:sz w:val="28"/>
        </w:rPr>
        <w:t>отпуста</w:t>
      </w:r>
      <w:r>
        <w:rPr>
          <w:sz w:val="28"/>
        </w:rPr>
        <w:t xml:space="preserve"> он осеняет </w:t>
      </w:r>
      <w:r w:rsidR="00D47F55">
        <w:rPr>
          <w:sz w:val="28"/>
          <w:szCs w:val="28"/>
        </w:rPr>
        <w:t>к</w:t>
      </w:r>
      <w:r>
        <w:rPr>
          <w:sz w:val="28"/>
          <w:szCs w:val="28"/>
        </w:rPr>
        <w:t>рестом</w:t>
      </w:r>
      <w:r>
        <w:rPr>
          <w:sz w:val="28"/>
        </w:rPr>
        <w:t xml:space="preserve"> молящихся. </w:t>
      </w:r>
    </w:p>
    <w:p w:rsidR="00FB70CD" w:rsidRDefault="00FB70CD" w:rsidP="006F7D8E">
      <w:pPr>
        <w:pStyle w:val="Iauiue3"/>
        <w:tabs>
          <w:tab w:val="left" w:pos="426"/>
        </w:tabs>
        <w:jc w:val="both"/>
        <w:rPr>
          <w:sz w:val="28"/>
          <w:szCs w:val="28"/>
        </w:rPr>
      </w:pPr>
      <w:r>
        <w:rPr>
          <w:sz w:val="28"/>
          <w:szCs w:val="28"/>
        </w:rPr>
        <w:lastRenderedPageBreak/>
        <w:t xml:space="preserve">     </w:t>
      </w:r>
      <w:r w:rsidR="006F7D8E">
        <w:rPr>
          <w:sz w:val="28"/>
          <w:szCs w:val="28"/>
        </w:rPr>
        <w:t xml:space="preserve"> </w:t>
      </w:r>
      <w:r>
        <w:rPr>
          <w:sz w:val="28"/>
          <w:szCs w:val="28"/>
        </w:rPr>
        <w:t xml:space="preserve">Затем он входит царскими вратами в алтарь, крестится и целует престол </w:t>
      </w:r>
      <w:r w:rsidR="00417E66">
        <w:rPr>
          <w:sz w:val="28"/>
          <w:szCs w:val="28"/>
        </w:rPr>
        <w:t xml:space="preserve">                              </w:t>
      </w:r>
      <w:r>
        <w:rPr>
          <w:sz w:val="28"/>
          <w:szCs w:val="28"/>
        </w:rPr>
        <w:t xml:space="preserve">и Евангелие, кланяется </w:t>
      </w:r>
      <w:r w:rsidRPr="006F7D8E">
        <w:rPr>
          <w:b/>
          <w:sz w:val="28"/>
          <w:szCs w:val="28"/>
        </w:rPr>
        <w:t>сослужащим</w:t>
      </w:r>
      <w:r>
        <w:rPr>
          <w:b/>
          <w:i/>
          <w:sz w:val="28"/>
          <w:szCs w:val="28"/>
        </w:rPr>
        <w:t xml:space="preserve"> священникам</w:t>
      </w:r>
      <w:r w:rsidRPr="008079A3">
        <w:rPr>
          <w:b/>
          <w:i/>
          <w:sz w:val="28"/>
          <w:szCs w:val="28"/>
        </w:rPr>
        <w:t>.</w:t>
      </w:r>
      <w:r>
        <w:rPr>
          <w:sz w:val="28"/>
          <w:szCs w:val="28"/>
        </w:rPr>
        <w:t xml:space="preserve"> Все </w:t>
      </w:r>
      <w:r w:rsidRPr="008079A3">
        <w:rPr>
          <w:b/>
          <w:sz w:val="28"/>
          <w:szCs w:val="28"/>
        </w:rPr>
        <w:t>сослужащие</w:t>
      </w:r>
      <w:r>
        <w:rPr>
          <w:sz w:val="28"/>
          <w:szCs w:val="28"/>
        </w:rPr>
        <w:t xml:space="preserve"> также крестятся, целуют престол и кланяются </w:t>
      </w:r>
      <w:r>
        <w:rPr>
          <w:b/>
          <w:i/>
          <w:sz w:val="28"/>
          <w:szCs w:val="28"/>
        </w:rPr>
        <w:t>предстоятелю</w:t>
      </w:r>
      <w:r w:rsidRPr="008079A3">
        <w:rPr>
          <w:b/>
          <w:i/>
          <w:sz w:val="28"/>
          <w:szCs w:val="28"/>
        </w:rPr>
        <w:t>.</w:t>
      </w:r>
      <w:r>
        <w:rPr>
          <w:sz w:val="28"/>
          <w:szCs w:val="28"/>
        </w:rPr>
        <w:t xml:space="preserve"> </w:t>
      </w:r>
    </w:p>
    <w:p w:rsidR="00FB70CD" w:rsidRDefault="00FB70CD" w:rsidP="00FB70CD">
      <w:pPr>
        <w:pStyle w:val="Iauiue3"/>
        <w:tabs>
          <w:tab w:val="left" w:pos="426"/>
        </w:tabs>
        <w:jc w:val="both"/>
        <w:rPr>
          <w:sz w:val="28"/>
          <w:szCs w:val="28"/>
        </w:rPr>
      </w:pPr>
      <w:r>
        <w:rPr>
          <w:sz w:val="28"/>
          <w:szCs w:val="28"/>
        </w:rPr>
        <w:t xml:space="preserve">     </w:t>
      </w:r>
      <w:r w:rsidR="006F7D8E">
        <w:rPr>
          <w:sz w:val="28"/>
          <w:szCs w:val="28"/>
        </w:rPr>
        <w:t xml:space="preserve"> </w:t>
      </w:r>
      <w:r>
        <w:rPr>
          <w:sz w:val="28"/>
          <w:szCs w:val="28"/>
        </w:rPr>
        <w:t xml:space="preserve">После </w:t>
      </w:r>
      <w:r>
        <w:rPr>
          <w:b/>
          <w:i/>
          <w:sz w:val="28"/>
          <w:szCs w:val="28"/>
        </w:rPr>
        <w:t>отпуста</w:t>
      </w:r>
      <w:r>
        <w:rPr>
          <w:sz w:val="28"/>
          <w:szCs w:val="28"/>
        </w:rPr>
        <w:t xml:space="preserve"> </w:t>
      </w:r>
      <w:r>
        <w:rPr>
          <w:b/>
          <w:i/>
          <w:sz w:val="28"/>
          <w:szCs w:val="28"/>
        </w:rPr>
        <w:t xml:space="preserve">хор </w:t>
      </w:r>
      <w:r>
        <w:rPr>
          <w:sz w:val="28"/>
          <w:szCs w:val="28"/>
        </w:rPr>
        <w:t xml:space="preserve">поет </w:t>
      </w:r>
      <w:r>
        <w:rPr>
          <w:b/>
          <w:i/>
          <w:sz w:val="28"/>
          <w:szCs w:val="28"/>
        </w:rPr>
        <w:t>многолетие</w:t>
      </w:r>
      <w:r w:rsidRPr="008079A3">
        <w:rPr>
          <w:b/>
          <w:i/>
          <w:sz w:val="28"/>
          <w:szCs w:val="28"/>
        </w:rPr>
        <w:t>.</w:t>
      </w:r>
    </w:p>
    <w:p w:rsidR="00FB70CD" w:rsidRDefault="00FB70CD" w:rsidP="006F7D8E">
      <w:pPr>
        <w:pStyle w:val="Iauiue3"/>
        <w:tabs>
          <w:tab w:val="left" w:pos="426"/>
        </w:tabs>
        <w:jc w:val="both"/>
        <w:rPr>
          <w:sz w:val="28"/>
          <w:szCs w:val="28"/>
        </w:rPr>
      </w:pPr>
      <w:r>
        <w:rPr>
          <w:sz w:val="28"/>
          <w:szCs w:val="28"/>
        </w:rPr>
        <w:t xml:space="preserve">     </w:t>
      </w:r>
      <w:r w:rsidR="006F7D8E">
        <w:rPr>
          <w:sz w:val="28"/>
          <w:szCs w:val="28"/>
        </w:rPr>
        <w:t xml:space="preserve"> </w:t>
      </w:r>
      <w:r>
        <w:rPr>
          <w:sz w:val="28"/>
          <w:szCs w:val="28"/>
        </w:rPr>
        <w:t xml:space="preserve">Затем </w:t>
      </w:r>
      <w:r>
        <w:rPr>
          <w:b/>
          <w:i/>
          <w:sz w:val="28"/>
          <w:szCs w:val="28"/>
        </w:rPr>
        <w:t>предстоятель</w:t>
      </w:r>
      <w:r>
        <w:rPr>
          <w:sz w:val="28"/>
          <w:szCs w:val="28"/>
        </w:rPr>
        <w:t xml:space="preserve"> или </w:t>
      </w:r>
      <w:r w:rsidR="006F7D8E" w:rsidRPr="006F7D8E">
        <w:rPr>
          <w:b/>
          <w:sz w:val="28"/>
          <w:szCs w:val="28"/>
        </w:rPr>
        <w:t>служащи</w:t>
      </w:r>
      <w:r>
        <w:rPr>
          <w:b/>
          <w:sz w:val="28"/>
          <w:szCs w:val="28"/>
        </w:rPr>
        <w:t>й</w:t>
      </w:r>
      <w:r>
        <w:rPr>
          <w:sz w:val="28"/>
          <w:szCs w:val="28"/>
        </w:rPr>
        <w:t xml:space="preserve"> </w:t>
      </w:r>
      <w:r>
        <w:rPr>
          <w:b/>
          <w:i/>
          <w:sz w:val="28"/>
          <w:szCs w:val="28"/>
        </w:rPr>
        <w:t xml:space="preserve">священник </w:t>
      </w:r>
      <w:r>
        <w:rPr>
          <w:sz w:val="28"/>
          <w:szCs w:val="28"/>
        </w:rPr>
        <w:t xml:space="preserve">произносит проповедь, после окончания </w:t>
      </w:r>
      <w:r w:rsidR="006F7D8E">
        <w:rPr>
          <w:sz w:val="28"/>
          <w:szCs w:val="28"/>
        </w:rPr>
        <w:t xml:space="preserve">которой, </w:t>
      </w:r>
      <w:r>
        <w:rPr>
          <w:sz w:val="28"/>
          <w:szCs w:val="28"/>
        </w:rPr>
        <w:t xml:space="preserve">читаются </w:t>
      </w:r>
      <w:r>
        <w:rPr>
          <w:b/>
          <w:sz w:val="28"/>
          <w:szCs w:val="28"/>
        </w:rPr>
        <w:t xml:space="preserve">благодарственные </w:t>
      </w:r>
      <w:r>
        <w:rPr>
          <w:b/>
          <w:i/>
          <w:sz w:val="28"/>
          <w:szCs w:val="28"/>
        </w:rPr>
        <w:t>молитвы</w:t>
      </w:r>
      <w:r>
        <w:rPr>
          <w:sz w:val="28"/>
          <w:szCs w:val="28"/>
        </w:rPr>
        <w:t xml:space="preserve"> после причащения. </w:t>
      </w:r>
    </w:p>
    <w:p w:rsidR="00FB70CD" w:rsidRDefault="00FB70CD" w:rsidP="006F7D8E">
      <w:pPr>
        <w:tabs>
          <w:tab w:val="left" w:pos="426"/>
        </w:tabs>
        <w:jc w:val="both"/>
        <w:rPr>
          <w:sz w:val="28"/>
          <w:szCs w:val="28"/>
        </w:rPr>
      </w:pPr>
      <w:r>
        <w:rPr>
          <w:sz w:val="28"/>
          <w:szCs w:val="28"/>
        </w:rPr>
        <w:t xml:space="preserve">     </w:t>
      </w:r>
      <w:r w:rsidR="006F7D8E">
        <w:rPr>
          <w:sz w:val="28"/>
          <w:szCs w:val="28"/>
        </w:rPr>
        <w:t xml:space="preserve"> </w:t>
      </w:r>
      <w:r>
        <w:rPr>
          <w:b/>
          <w:i/>
          <w:sz w:val="28"/>
          <w:szCs w:val="28"/>
        </w:rPr>
        <w:t>Священник</w:t>
      </w:r>
      <w:r>
        <w:rPr>
          <w:sz w:val="28"/>
          <w:szCs w:val="28"/>
        </w:rPr>
        <w:t xml:space="preserve"> в это время целует </w:t>
      </w:r>
      <w:r w:rsidR="00D47F55">
        <w:rPr>
          <w:sz w:val="28"/>
          <w:szCs w:val="28"/>
        </w:rPr>
        <w:t>к</w:t>
      </w:r>
      <w:r>
        <w:rPr>
          <w:sz w:val="28"/>
          <w:szCs w:val="28"/>
        </w:rPr>
        <w:t xml:space="preserve">рест и </w:t>
      </w:r>
      <w:r w:rsidR="00417E66">
        <w:rPr>
          <w:sz w:val="28"/>
          <w:szCs w:val="28"/>
        </w:rPr>
        <w:t>даёт</w:t>
      </w:r>
      <w:r>
        <w:rPr>
          <w:sz w:val="28"/>
          <w:szCs w:val="28"/>
        </w:rPr>
        <w:t xml:space="preserve"> его для целования</w:t>
      </w:r>
      <w:r w:rsidR="00D47F55">
        <w:rPr>
          <w:sz w:val="28"/>
          <w:szCs w:val="28"/>
        </w:rPr>
        <w:t xml:space="preserve"> народу. После целования всеми к</w:t>
      </w:r>
      <w:r>
        <w:rPr>
          <w:sz w:val="28"/>
          <w:szCs w:val="28"/>
        </w:rPr>
        <w:t>реста</w:t>
      </w:r>
      <w:r>
        <w:rPr>
          <w:b/>
          <w:i/>
          <w:sz w:val="28"/>
          <w:szCs w:val="28"/>
        </w:rPr>
        <w:t xml:space="preserve"> священник</w:t>
      </w:r>
      <w:r>
        <w:rPr>
          <w:sz w:val="28"/>
          <w:szCs w:val="28"/>
        </w:rPr>
        <w:t xml:space="preserve"> снова осеняет им народ</w:t>
      </w:r>
      <w:r w:rsidR="006F7D8E">
        <w:rPr>
          <w:sz w:val="28"/>
          <w:szCs w:val="28"/>
        </w:rPr>
        <w:t xml:space="preserve"> и</w:t>
      </w:r>
      <w:r>
        <w:rPr>
          <w:sz w:val="28"/>
          <w:szCs w:val="28"/>
        </w:rPr>
        <w:t xml:space="preserve"> возвращается в алтарь</w:t>
      </w:r>
      <w:r w:rsidR="006F7D8E">
        <w:rPr>
          <w:sz w:val="28"/>
          <w:szCs w:val="28"/>
        </w:rPr>
        <w:t>. В алтаре он</w:t>
      </w:r>
      <w:r w:rsidR="00D47F55">
        <w:rPr>
          <w:sz w:val="28"/>
          <w:szCs w:val="28"/>
        </w:rPr>
        <w:t xml:space="preserve"> полагает к</w:t>
      </w:r>
      <w:r>
        <w:rPr>
          <w:sz w:val="28"/>
          <w:szCs w:val="28"/>
        </w:rPr>
        <w:t xml:space="preserve">рест на место, поцеловав его, крестится и поклоняется перед престолом и целует его. </w:t>
      </w:r>
      <w:r>
        <w:rPr>
          <w:b/>
          <w:i/>
          <w:sz w:val="28"/>
          <w:szCs w:val="28"/>
        </w:rPr>
        <w:t>Диакон</w:t>
      </w:r>
      <w:r>
        <w:rPr>
          <w:sz w:val="28"/>
          <w:szCs w:val="28"/>
        </w:rPr>
        <w:t xml:space="preserve"> закрывает царские врата и катапетасму. </w:t>
      </w:r>
    </w:p>
    <w:p w:rsidR="00FB70CD" w:rsidRDefault="00FB70CD" w:rsidP="006F7D8E">
      <w:pPr>
        <w:pStyle w:val="aa"/>
        <w:tabs>
          <w:tab w:val="left" w:pos="426"/>
        </w:tabs>
        <w:jc w:val="both"/>
        <w:rPr>
          <w:b/>
          <w:i/>
          <w:sz w:val="28"/>
          <w:szCs w:val="28"/>
        </w:rPr>
      </w:pPr>
      <w:r>
        <w:rPr>
          <w:sz w:val="28"/>
          <w:szCs w:val="28"/>
        </w:rPr>
        <w:t xml:space="preserve">      </w:t>
      </w:r>
      <w:r>
        <w:rPr>
          <w:b/>
          <w:i/>
          <w:sz w:val="28"/>
          <w:szCs w:val="28"/>
        </w:rPr>
        <w:t>Священник</w:t>
      </w:r>
      <w:r w:rsidR="006F7D8E">
        <w:rPr>
          <w:b/>
          <w:i/>
          <w:sz w:val="28"/>
          <w:szCs w:val="28"/>
        </w:rPr>
        <w:t>и</w:t>
      </w:r>
      <w:r w:rsidR="006F7D8E">
        <w:rPr>
          <w:sz w:val="28"/>
          <w:szCs w:val="28"/>
        </w:rPr>
        <w:t xml:space="preserve"> читаю</w:t>
      </w:r>
      <w:r>
        <w:rPr>
          <w:sz w:val="28"/>
          <w:szCs w:val="28"/>
        </w:rPr>
        <w:t>т</w:t>
      </w:r>
      <w:r w:rsidR="006F7D8E">
        <w:rPr>
          <w:sz w:val="28"/>
          <w:szCs w:val="28"/>
        </w:rPr>
        <w:t>:</w:t>
      </w:r>
      <w:r>
        <w:rPr>
          <w:sz w:val="28"/>
          <w:szCs w:val="28"/>
        </w:rPr>
        <w:t xml:space="preserve"> </w:t>
      </w:r>
      <w:r>
        <w:rPr>
          <w:b/>
          <w:sz w:val="28"/>
          <w:szCs w:val="28"/>
        </w:rPr>
        <w:t>«Ныне отпущаеши...»</w:t>
      </w:r>
      <w:r w:rsidRPr="007962B2">
        <w:rPr>
          <w:b/>
          <w:sz w:val="28"/>
          <w:szCs w:val="28"/>
        </w:rPr>
        <w:t>,</w:t>
      </w:r>
      <w:r>
        <w:rPr>
          <w:sz w:val="28"/>
          <w:szCs w:val="28"/>
        </w:rPr>
        <w:t xml:space="preserve"> </w:t>
      </w:r>
      <w:r>
        <w:rPr>
          <w:b/>
          <w:sz w:val="28"/>
          <w:szCs w:val="28"/>
        </w:rPr>
        <w:t>Трисвятое по «Отче наш...»</w:t>
      </w:r>
      <w:r>
        <w:rPr>
          <w:sz w:val="28"/>
          <w:szCs w:val="28"/>
        </w:rPr>
        <w:t xml:space="preserve"> </w:t>
      </w:r>
      <w:r w:rsidR="00417E66">
        <w:rPr>
          <w:sz w:val="28"/>
          <w:szCs w:val="28"/>
        </w:rPr>
        <w:t xml:space="preserve">                       </w:t>
      </w:r>
      <w:r>
        <w:rPr>
          <w:sz w:val="28"/>
          <w:szCs w:val="28"/>
        </w:rPr>
        <w:t xml:space="preserve">и </w:t>
      </w:r>
      <w:r>
        <w:rPr>
          <w:b/>
          <w:sz w:val="28"/>
          <w:szCs w:val="28"/>
        </w:rPr>
        <w:t xml:space="preserve">отпустительный </w:t>
      </w:r>
      <w:r>
        <w:rPr>
          <w:b/>
          <w:i/>
          <w:sz w:val="28"/>
          <w:szCs w:val="28"/>
        </w:rPr>
        <w:t>тропарь</w:t>
      </w:r>
      <w:r>
        <w:rPr>
          <w:i/>
          <w:sz w:val="28"/>
          <w:szCs w:val="28"/>
        </w:rPr>
        <w:t xml:space="preserve"> </w:t>
      </w:r>
      <w:r>
        <w:rPr>
          <w:sz w:val="28"/>
          <w:szCs w:val="28"/>
        </w:rPr>
        <w:t>и разоблачаются.</w:t>
      </w:r>
    </w:p>
    <w:p w:rsidR="00FB70CD" w:rsidRDefault="00FB70CD" w:rsidP="00FB70CD">
      <w:pPr>
        <w:pStyle w:val="aa"/>
        <w:tabs>
          <w:tab w:val="left" w:pos="426"/>
        </w:tabs>
        <w:jc w:val="both"/>
        <w:rPr>
          <w:sz w:val="28"/>
          <w:szCs w:val="28"/>
        </w:rPr>
      </w:pPr>
      <w:r>
        <w:rPr>
          <w:sz w:val="28"/>
          <w:szCs w:val="28"/>
        </w:rPr>
        <w:t xml:space="preserve">      Окончив Божественную службу, </w:t>
      </w:r>
      <w:r>
        <w:rPr>
          <w:b/>
          <w:i/>
          <w:sz w:val="28"/>
          <w:szCs w:val="28"/>
        </w:rPr>
        <w:t xml:space="preserve">священнослужители </w:t>
      </w:r>
      <w:r>
        <w:rPr>
          <w:sz w:val="28"/>
          <w:szCs w:val="28"/>
        </w:rPr>
        <w:t xml:space="preserve">после поклонения престолу исходят из храма, благодаря Бога за то, что удостоил их совершить Божественную </w:t>
      </w:r>
      <w:r w:rsidR="00F358CF" w:rsidRPr="00F358CF">
        <w:rPr>
          <w:b/>
          <w:sz w:val="28"/>
          <w:szCs w:val="28"/>
        </w:rPr>
        <w:t>л</w:t>
      </w:r>
      <w:r>
        <w:rPr>
          <w:b/>
          <w:sz w:val="28"/>
          <w:szCs w:val="28"/>
        </w:rPr>
        <w:t>итургию</w:t>
      </w:r>
      <w:r w:rsidRPr="007962B2">
        <w:rPr>
          <w:b/>
          <w:sz w:val="28"/>
          <w:szCs w:val="28"/>
        </w:rPr>
        <w:t>.</w:t>
      </w:r>
    </w:p>
    <w:p w:rsidR="00484EC6" w:rsidRDefault="00484EC6" w:rsidP="00066E24">
      <w:pPr>
        <w:tabs>
          <w:tab w:val="left" w:pos="426"/>
        </w:tabs>
        <w:jc w:val="center"/>
        <w:rPr>
          <w:b/>
          <w:sz w:val="32"/>
          <w:szCs w:val="32"/>
        </w:rPr>
      </w:pPr>
    </w:p>
    <w:p w:rsidR="0026254C" w:rsidRDefault="0026254C" w:rsidP="00066E24">
      <w:pPr>
        <w:tabs>
          <w:tab w:val="left" w:pos="426"/>
        </w:tabs>
        <w:jc w:val="center"/>
        <w:rPr>
          <w:b/>
          <w:sz w:val="32"/>
          <w:szCs w:val="32"/>
        </w:rPr>
      </w:pPr>
    </w:p>
    <w:p w:rsidR="0026254C" w:rsidRDefault="0026254C" w:rsidP="00066E24">
      <w:pPr>
        <w:tabs>
          <w:tab w:val="left" w:pos="426"/>
        </w:tabs>
        <w:jc w:val="center"/>
        <w:rPr>
          <w:b/>
          <w:sz w:val="32"/>
          <w:szCs w:val="32"/>
        </w:rPr>
      </w:pPr>
    </w:p>
    <w:p w:rsidR="00FF2F63" w:rsidRDefault="00FF2F63" w:rsidP="0026254C">
      <w:pPr>
        <w:tabs>
          <w:tab w:val="left" w:pos="426"/>
        </w:tabs>
        <w:spacing w:line="480" w:lineRule="auto"/>
        <w:jc w:val="center"/>
        <w:rPr>
          <w:b/>
          <w:sz w:val="36"/>
          <w:szCs w:val="36"/>
        </w:rPr>
      </w:pPr>
    </w:p>
    <w:p w:rsidR="00FF2F63" w:rsidRDefault="00FF2F63" w:rsidP="0026254C">
      <w:pPr>
        <w:tabs>
          <w:tab w:val="left" w:pos="426"/>
        </w:tabs>
        <w:spacing w:line="480" w:lineRule="auto"/>
        <w:jc w:val="center"/>
        <w:rPr>
          <w:b/>
          <w:sz w:val="36"/>
          <w:szCs w:val="36"/>
        </w:rPr>
      </w:pPr>
    </w:p>
    <w:p w:rsidR="00FF2F63" w:rsidRDefault="00FF2F63" w:rsidP="0026254C">
      <w:pPr>
        <w:tabs>
          <w:tab w:val="left" w:pos="426"/>
        </w:tabs>
        <w:spacing w:line="480" w:lineRule="auto"/>
        <w:jc w:val="center"/>
        <w:rPr>
          <w:b/>
          <w:sz w:val="36"/>
          <w:szCs w:val="36"/>
        </w:rPr>
      </w:pPr>
    </w:p>
    <w:p w:rsidR="00FF2F63" w:rsidRDefault="00FF2F63" w:rsidP="0026254C">
      <w:pPr>
        <w:tabs>
          <w:tab w:val="left" w:pos="426"/>
        </w:tabs>
        <w:spacing w:line="480" w:lineRule="auto"/>
        <w:jc w:val="center"/>
        <w:rPr>
          <w:b/>
          <w:sz w:val="36"/>
          <w:szCs w:val="36"/>
        </w:rPr>
      </w:pPr>
    </w:p>
    <w:p w:rsidR="00FF2F63" w:rsidRDefault="00FF2F63" w:rsidP="0026254C">
      <w:pPr>
        <w:tabs>
          <w:tab w:val="left" w:pos="426"/>
        </w:tabs>
        <w:spacing w:line="480" w:lineRule="auto"/>
        <w:jc w:val="center"/>
        <w:rPr>
          <w:b/>
          <w:sz w:val="36"/>
          <w:szCs w:val="36"/>
        </w:rPr>
      </w:pPr>
    </w:p>
    <w:p w:rsidR="00FF2F63" w:rsidRDefault="00FF2F63" w:rsidP="0026254C">
      <w:pPr>
        <w:tabs>
          <w:tab w:val="left" w:pos="426"/>
        </w:tabs>
        <w:spacing w:line="480" w:lineRule="auto"/>
        <w:jc w:val="center"/>
        <w:rPr>
          <w:b/>
          <w:sz w:val="36"/>
          <w:szCs w:val="36"/>
        </w:rPr>
      </w:pPr>
    </w:p>
    <w:p w:rsidR="00FF2F63" w:rsidRDefault="00FF2F63" w:rsidP="0026254C">
      <w:pPr>
        <w:tabs>
          <w:tab w:val="left" w:pos="426"/>
        </w:tabs>
        <w:spacing w:line="480" w:lineRule="auto"/>
        <w:jc w:val="center"/>
        <w:rPr>
          <w:b/>
          <w:sz w:val="36"/>
          <w:szCs w:val="36"/>
        </w:rPr>
      </w:pPr>
    </w:p>
    <w:p w:rsidR="00417E66" w:rsidRPr="00F63C6C" w:rsidRDefault="00417E66" w:rsidP="0026254C">
      <w:pPr>
        <w:tabs>
          <w:tab w:val="left" w:pos="426"/>
        </w:tabs>
        <w:spacing w:line="480" w:lineRule="auto"/>
        <w:jc w:val="center"/>
        <w:rPr>
          <w:b/>
          <w:sz w:val="36"/>
          <w:szCs w:val="36"/>
        </w:rPr>
      </w:pPr>
    </w:p>
    <w:p w:rsidR="00417E66" w:rsidRPr="00F63C6C" w:rsidRDefault="00417E66" w:rsidP="0026254C">
      <w:pPr>
        <w:tabs>
          <w:tab w:val="left" w:pos="426"/>
        </w:tabs>
        <w:spacing w:line="480" w:lineRule="auto"/>
        <w:jc w:val="center"/>
        <w:rPr>
          <w:b/>
          <w:sz w:val="36"/>
          <w:szCs w:val="36"/>
        </w:rPr>
      </w:pPr>
    </w:p>
    <w:p w:rsidR="00417E66" w:rsidRPr="00F63C6C" w:rsidRDefault="00417E66" w:rsidP="0026254C">
      <w:pPr>
        <w:tabs>
          <w:tab w:val="left" w:pos="426"/>
        </w:tabs>
        <w:spacing w:line="480" w:lineRule="auto"/>
        <w:jc w:val="center"/>
        <w:rPr>
          <w:b/>
          <w:sz w:val="36"/>
          <w:szCs w:val="36"/>
        </w:rPr>
      </w:pPr>
    </w:p>
    <w:p w:rsidR="00417E66" w:rsidRPr="00F63C6C" w:rsidRDefault="00417E66" w:rsidP="0026254C">
      <w:pPr>
        <w:tabs>
          <w:tab w:val="left" w:pos="426"/>
        </w:tabs>
        <w:spacing w:line="480" w:lineRule="auto"/>
        <w:jc w:val="center"/>
        <w:rPr>
          <w:b/>
          <w:sz w:val="36"/>
          <w:szCs w:val="36"/>
        </w:rPr>
      </w:pPr>
    </w:p>
    <w:p w:rsidR="00417E66" w:rsidRPr="00F63C6C" w:rsidRDefault="00417E66" w:rsidP="0026254C">
      <w:pPr>
        <w:tabs>
          <w:tab w:val="left" w:pos="426"/>
        </w:tabs>
        <w:spacing w:line="480" w:lineRule="auto"/>
        <w:jc w:val="center"/>
        <w:rPr>
          <w:b/>
          <w:sz w:val="36"/>
          <w:szCs w:val="36"/>
        </w:rPr>
      </w:pPr>
    </w:p>
    <w:p w:rsidR="00066E24" w:rsidRDefault="00066E24" w:rsidP="0026254C">
      <w:pPr>
        <w:tabs>
          <w:tab w:val="left" w:pos="426"/>
        </w:tabs>
        <w:spacing w:line="480" w:lineRule="auto"/>
        <w:jc w:val="center"/>
        <w:rPr>
          <w:b/>
          <w:sz w:val="36"/>
          <w:szCs w:val="36"/>
        </w:rPr>
      </w:pPr>
      <w:r w:rsidRPr="00484EC6">
        <w:rPr>
          <w:b/>
          <w:sz w:val="36"/>
          <w:szCs w:val="36"/>
          <w:lang w:val="en-US"/>
        </w:rPr>
        <w:lastRenderedPageBreak/>
        <w:t>VII</w:t>
      </w:r>
      <w:r w:rsidRPr="00484EC6">
        <w:rPr>
          <w:b/>
          <w:sz w:val="36"/>
          <w:szCs w:val="36"/>
        </w:rPr>
        <w:t>. АРХИЕРЕЙСКОЕ БОГОСЛУЖЕНИЕ</w:t>
      </w:r>
    </w:p>
    <w:p w:rsidR="00066E24" w:rsidRPr="00484EC6" w:rsidRDefault="00066E24" w:rsidP="0026254C">
      <w:pPr>
        <w:pStyle w:val="aa"/>
        <w:spacing w:line="480" w:lineRule="auto"/>
        <w:jc w:val="center"/>
        <w:rPr>
          <w:b/>
          <w:caps/>
          <w:sz w:val="32"/>
          <w:szCs w:val="32"/>
        </w:rPr>
      </w:pPr>
      <w:r w:rsidRPr="00484EC6">
        <w:rPr>
          <w:b/>
          <w:caps/>
          <w:sz w:val="32"/>
          <w:szCs w:val="32"/>
        </w:rPr>
        <w:t>Особенности служения всенощного бдения</w:t>
      </w:r>
    </w:p>
    <w:p w:rsidR="003C3E05" w:rsidRDefault="003C3E05" w:rsidP="0026254C">
      <w:pPr>
        <w:pStyle w:val="aa"/>
        <w:spacing w:line="480" w:lineRule="auto"/>
        <w:jc w:val="center"/>
        <w:rPr>
          <w:b/>
          <w:caps/>
          <w:sz w:val="28"/>
          <w:szCs w:val="28"/>
        </w:rPr>
      </w:pPr>
      <w:r w:rsidRPr="003C3E05">
        <w:rPr>
          <w:b/>
          <w:caps/>
          <w:sz w:val="28"/>
          <w:szCs w:val="28"/>
        </w:rPr>
        <w:t>Предварительные приготовления</w:t>
      </w:r>
      <w:r w:rsidR="00860C28" w:rsidRPr="00860C28">
        <w:rPr>
          <w:rStyle w:val="a5"/>
          <w:caps/>
          <w:sz w:val="28"/>
          <w:szCs w:val="28"/>
        </w:rPr>
        <w:footnoteReference w:id="222"/>
      </w:r>
    </w:p>
    <w:p w:rsidR="003C3E05" w:rsidRPr="003C3E05" w:rsidRDefault="003C3E05" w:rsidP="0026254C">
      <w:pPr>
        <w:pStyle w:val="aa"/>
        <w:spacing w:line="480" w:lineRule="auto"/>
        <w:jc w:val="center"/>
        <w:rPr>
          <w:b/>
          <w:sz w:val="28"/>
          <w:szCs w:val="28"/>
        </w:rPr>
      </w:pPr>
      <w:r w:rsidRPr="003C3E05">
        <w:rPr>
          <w:b/>
          <w:sz w:val="28"/>
          <w:szCs w:val="28"/>
        </w:rPr>
        <w:t>Предварительные указания для настоятеля храма</w:t>
      </w:r>
    </w:p>
    <w:p w:rsidR="00CC7483" w:rsidRDefault="00393012" w:rsidP="00CC7483">
      <w:pPr>
        <w:pStyle w:val="aa"/>
        <w:tabs>
          <w:tab w:val="left" w:pos="426"/>
        </w:tabs>
        <w:jc w:val="both"/>
        <w:rPr>
          <w:sz w:val="28"/>
          <w:szCs w:val="28"/>
        </w:rPr>
      </w:pPr>
      <w:r>
        <w:rPr>
          <w:sz w:val="28"/>
          <w:szCs w:val="28"/>
        </w:rPr>
        <w:t xml:space="preserve"> </w:t>
      </w:r>
      <w:r w:rsidR="00CC7483">
        <w:rPr>
          <w:sz w:val="28"/>
          <w:szCs w:val="28"/>
        </w:rPr>
        <w:t xml:space="preserve">     </w:t>
      </w:r>
      <w:r w:rsidR="00066E24">
        <w:rPr>
          <w:sz w:val="28"/>
          <w:szCs w:val="28"/>
        </w:rPr>
        <w:t xml:space="preserve">До приезда </w:t>
      </w:r>
      <w:r w:rsidR="00066E24">
        <w:rPr>
          <w:b/>
          <w:i/>
          <w:sz w:val="28"/>
          <w:szCs w:val="28"/>
        </w:rPr>
        <w:t>архиерея</w:t>
      </w:r>
      <w:r w:rsidR="00066E24">
        <w:rPr>
          <w:sz w:val="28"/>
          <w:szCs w:val="28"/>
        </w:rPr>
        <w:t xml:space="preserve"> в храм</w:t>
      </w:r>
      <w:r w:rsidR="00066E24">
        <w:rPr>
          <w:b/>
          <w:sz w:val="28"/>
          <w:szCs w:val="28"/>
          <w:lang w:val="uk-UA"/>
        </w:rPr>
        <w:t xml:space="preserve"> </w:t>
      </w:r>
      <w:r w:rsidR="00066E24">
        <w:rPr>
          <w:sz w:val="28"/>
          <w:szCs w:val="28"/>
        </w:rPr>
        <w:t>нужно приготовить все необходимое для совершения</w:t>
      </w:r>
      <w:r w:rsidR="00066E24">
        <w:rPr>
          <w:sz w:val="28"/>
          <w:szCs w:val="28"/>
          <w:lang w:val="uk-UA"/>
        </w:rPr>
        <w:t xml:space="preserve"> </w:t>
      </w:r>
      <w:r w:rsidR="00066E24">
        <w:rPr>
          <w:sz w:val="28"/>
          <w:szCs w:val="28"/>
        </w:rPr>
        <w:t>богослужения</w:t>
      </w:r>
      <w:r w:rsidR="00066E24">
        <w:rPr>
          <w:sz w:val="28"/>
          <w:szCs w:val="28"/>
          <w:lang w:val="uk-UA"/>
        </w:rPr>
        <w:t xml:space="preserve">. </w:t>
      </w:r>
      <w:r w:rsidRPr="00513A0B">
        <w:rPr>
          <w:b/>
          <w:i/>
          <w:sz w:val="28"/>
          <w:szCs w:val="28"/>
        </w:rPr>
        <w:t>Настоятель</w:t>
      </w:r>
      <w:r w:rsidR="00992518" w:rsidRPr="00992518">
        <w:rPr>
          <w:rStyle w:val="a5"/>
          <w:sz w:val="28"/>
          <w:szCs w:val="28"/>
        </w:rPr>
        <w:footnoteReference w:id="223"/>
      </w:r>
      <w:r w:rsidRPr="00992518">
        <w:rPr>
          <w:sz w:val="28"/>
          <w:szCs w:val="28"/>
        </w:rPr>
        <w:t xml:space="preserve"> </w:t>
      </w:r>
      <w:r>
        <w:rPr>
          <w:sz w:val="28"/>
          <w:szCs w:val="28"/>
        </w:rPr>
        <w:t xml:space="preserve">или </w:t>
      </w:r>
      <w:r w:rsidR="00F63C6C">
        <w:rPr>
          <w:b/>
          <w:sz w:val="28"/>
          <w:szCs w:val="28"/>
        </w:rPr>
        <w:t>ст</w:t>
      </w:r>
      <w:r w:rsidR="00066E24">
        <w:rPr>
          <w:b/>
          <w:sz w:val="28"/>
          <w:szCs w:val="28"/>
          <w:lang w:val="uk-UA"/>
        </w:rPr>
        <w:t xml:space="preserve">арший </w:t>
      </w:r>
      <w:r w:rsidR="00066E24">
        <w:rPr>
          <w:b/>
          <w:i/>
          <w:sz w:val="28"/>
          <w:szCs w:val="28"/>
        </w:rPr>
        <w:t>священник</w:t>
      </w:r>
      <w:r w:rsidR="00066E24">
        <w:rPr>
          <w:sz w:val="28"/>
          <w:szCs w:val="28"/>
          <w:lang w:val="uk-UA"/>
        </w:rPr>
        <w:t xml:space="preserve"> </w:t>
      </w:r>
      <w:r w:rsidR="00455A04">
        <w:rPr>
          <w:sz w:val="28"/>
          <w:szCs w:val="28"/>
          <w:lang w:val="uk-UA"/>
        </w:rPr>
        <w:t xml:space="preserve">храма </w:t>
      </w:r>
      <w:r w:rsidR="00066E24">
        <w:rPr>
          <w:sz w:val="28"/>
          <w:szCs w:val="28"/>
        </w:rPr>
        <w:t>должен</w:t>
      </w:r>
      <w:r w:rsidR="00066E24">
        <w:rPr>
          <w:sz w:val="28"/>
          <w:szCs w:val="28"/>
          <w:lang w:val="uk-UA"/>
        </w:rPr>
        <w:t xml:space="preserve"> </w:t>
      </w:r>
      <w:r w:rsidR="00066E24">
        <w:rPr>
          <w:sz w:val="28"/>
          <w:szCs w:val="28"/>
        </w:rPr>
        <w:t xml:space="preserve">заранее узнать </w:t>
      </w:r>
      <w:r w:rsidR="00F63C6C">
        <w:rPr>
          <w:sz w:val="28"/>
          <w:szCs w:val="28"/>
        </w:rPr>
        <w:t xml:space="preserve">  </w:t>
      </w:r>
      <w:r w:rsidR="00CC7483">
        <w:rPr>
          <w:sz w:val="28"/>
          <w:szCs w:val="28"/>
        </w:rPr>
        <w:t>в Епархиальном управлении:</w:t>
      </w:r>
    </w:p>
    <w:p w:rsidR="00CC7483" w:rsidRDefault="00CC7483" w:rsidP="00F63C6C">
      <w:pPr>
        <w:pStyle w:val="aa"/>
        <w:tabs>
          <w:tab w:val="left" w:pos="426"/>
        </w:tabs>
        <w:jc w:val="both"/>
        <w:rPr>
          <w:sz w:val="28"/>
          <w:szCs w:val="28"/>
        </w:rPr>
      </w:pPr>
      <w:r>
        <w:rPr>
          <w:sz w:val="28"/>
          <w:szCs w:val="28"/>
        </w:rPr>
        <w:t xml:space="preserve">      программу посещения </w:t>
      </w:r>
      <w:r w:rsidRPr="00CC7483">
        <w:rPr>
          <w:b/>
          <w:i/>
          <w:sz w:val="28"/>
          <w:szCs w:val="28"/>
        </w:rPr>
        <w:t>архиереем</w:t>
      </w:r>
      <w:r>
        <w:rPr>
          <w:sz w:val="28"/>
          <w:szCs w:val="28"/>
        </w:rPr>
        <w:t xml:space="preserve"> прихода</w:t>
      </w:r>
      <w:r>
        <w:rPr>
          <w:rStyle w:val="a5"/>
          <w:sz w:val="28"/>
          <w:szCs w:val="28"/>
        </w:rPr>
        <w:footnoteReference w:id="224"/>
      </w:r>
      <w:r w:rsidR="003C3E05">
        <w:rPr>
          <w:sz w:val="28"/>
          <w:szCs w:val="28"/>
        </w:rPr>
        <w:t>;</w:t>
      </w:r>
      <w:r>
        <w:rPr>
          <w:sz w:val="28"/>
          <w:szCs w:val="28"/>
        </w:rPr>
        <w:t xml:space="preserve"> </w:t>
      </w:r>
    </w:p>
    <w:p w:rsidR="00CC7483" w:rsidRDefault="00CC7483" w:rsidP="00CC7483">
      <w:pPr>
        <w:pStyle w:val="aa"/>
        <w:tabs>
          <w:tab w:val="left" w:pos="426"/>
        </w:tabs>
        <w:jc w:val="both"/>
        <w:rPr>
          <w:sz w:val="28"/>
          <w:szCs w:val="28"/>
        </w:rPr>
      </w:pPr>
      <w:r>
        <w:rPr>
          <w:sz w:val="28"/>
          <w:szCs w:val="28"/>
        </w:rPr>
        <w:t xml:space="preserve">      состав и количество прибывающих с </w:t>
      </w:r>
      <w:r w:rsidRPr="00CC7483">
        <w:rPr>
          <w:b/>
          <w:i/>
          <w:sz w:val="28"/>
          <w:szCs w:val="28"/>
        </w:rPr>
        <w:t>архиереем</w:t>
      </w:r>
      <w:r>
        <w:rPr>
          <w:sz w:val="28"/>
          <w:szCs w:val="28"/>
        </w:rPr>
        <w:t xml:space="preserve"> лиц </w:t>
      </w:r>
      <w:r w:rsidRPr="00D20D0B">
        <w:rPr>
          <w:b/>
          <w:i/>
          <w:sz w:val="28"/>
          <w:szCs w:val="28"/>
        </w:rPr>
        <w:t>(</w:t>
      </w:r>
      <w:r w:rsidRPr="00CC7483">
        <w:rPr>
          <w:b/>
          <w:i/>
          <w:sz w:val="28"/>
          <w:szCs w:val="28"/>
        </w:rPr>
        <w:t>протодиакон,</w:t>
      </w:r>
      <w:r>
        <w:rPr>
          <w:sz w:val="28"/>
          <w:szCs w:val="28"/>
        </w:rPr>
        <w:t xml:space="preserve"> </w:t>
      </w:r>
      <w:r w:rsidRPr="00CC7483">
        <w:rPr>
          <w:b/>
          <w:i/>
          <w:sz w:val="28"/>
          <w:szCs w:val="28"/>
        </w:rPr>
        <w:t>иподиаконы</w:t>
      </w:r>
      <w:r>
        <w:rPr>
          <w:sz w:val="28"/>
          <w:szCs w:val="28"/>
        </w:rPr>
        <w:t xml:space="preserve"> </w:t>
      </w:r>
      <w:r w:rsidR="00F63C6C">
        <w:rPr>
          <w:sz w:val="28"/>
          <w:szCs w:val="28"/>
        </w:rPr>
        <w:t xml:space="preserve"> </w:t>
      </w:r>
      <w:r>
        <w:rPr>
          <w:sz w:val="28"/>
          <w:szCs w:val="28"/>
        </w:rPr>
        <w:t>и т.</w:t>
      </w:r>
      <w:r w:rsidR="00F358CF">
        <w:rPr>
          <w:sz w:val="28"/>
          <w:szCs w:val="28"/>
        </w:rPr>
        <w:t xml:space="preserve"> </w:t>
      </w:r>
      <w:r>
        <w:rPr>
          <w:sz w:val="28"/>
          <w:szCs w:val="28"/>
        </w:rPr>
        <w:t>д.);</w:t>
      </w:r>
    </w:p>
    <w:p w:rsidR="00CC7483" w:rsidRDefault="00066E24" w:rsidP="00CC7483">
      <w:pPr>
        <w:pStyle w:val="aa"/>
        <w:tabs>
          <w:tab w:val="left" w:pos="426"/>
        </w:tabs>
        <w:jc w:val="both"/>
        <w:rPr>
          <w:sz w:val="28"/>
          <w:szCs w:val="28"/>
        </w:rPr>
      </w:pPr>
      <w:r>
        <w:rPr>
          <w:sz w:val="28"/>
          <w:szCs w:val="28"/>
        </w:rPr>
        <w:t xml:space="preserve"> </w:t>
      </w:r>
      <w:r w:rsidR="00CC7483">
        <w:rPr>
          <w:sz w:val="28"/>
          <w:szCs w:val="28"/>
        </w:rPr>
        <w:t xml:space="preserve">     </w:t>
      </w:r>
      <w:r>
        <w:rPr>
          <w:sz w:val="28"/>
          <w:szCs w:val="28"/>
        </w:rPr>
        <w:t xml:space="preserve">цвет </w:t>
      </w:r>
      <w:r w:rsidR="00CC7483">
        <w:rPr>
          <w:sz w:val="28"/>
          <w:szCs w:val="28"/>
        </w:rPr>
        <w:t>облачения,</w:t>
      </w:r>
      <w:r>
        <w:rPr>
          <w:sz w:val="28"/>
          <w:szCs w:val="28"/>
        </w:rPr>
        <w:t xml:space="preserve"> в котором будет служить </w:t>
      </w:r>
      <w:r>
        <w:rPr>
          <w:b/>
          <w:i/>
          <w:sz w:val="28"/>
          <w:szCs w:val="28"/>
        </w:rPr>
        <w:t>архиерей</w:t>
      </w:r>
      <w:r w:rsidR="00455A04">
        <w:rPr>
          <w:b/>
          <w:i/>
          <w:sz w:val="28"/>
          <w:szCs w:val="28"/>
        </w:rPr>
        <w:t xml:space="preserve">. </w:t>
      </w:r>
      <w:r w:rsidR="00455A04" w:rsidRPr="00455A04">
        <w:rPr>
          <w:sz w:val="28"/>
          <w:szCs w:val="28"/>
        </w:rPr>
        <w:t>З</w:t>
      </w:r>
      <w:r>
        <w:rPr>
          <w:sz w:val="28"/>
          <w:szCs w:val="28"/>
        </w:rPr>
        <w:t xml:space="preserve">атем распорядится </w:t>
      </w:r>
      <w:r w:rsidR="00F63C6C">
        <w:rPr>
          <w:sz w:val="28"/>
          <w:szCs w:val="28"/>
        </w:rPr>
        <w:t xml:space="preserve">                            </w:t>
      </w:r>
      <w:r>
        <w:rPr>
          <w:sz w:val="28"/>
          <w:szCs w:val="28"/>
        </w:rPr>
        <w:t>о приготовлении такого же цвета священнических и диаконских облачений, облачение для престола и жертвенника, а также воздух</w:t>
      </w:r>
      <w:r w:rsidR="006050F4">
        <w:rPr>
          <w:sz w:val="28"/>
          <w:szCs w:val="28"/>
        </w:rPr>
        <w:t>а</w:t>
      </w:r>
      <w:r>
        <w:rPr>
          <w:sz w:val="28"/>
          <w:szCs w:val="28"/>
        </w:rPr>
        <w:t>, закладки в напрестольное Евангелие, покрывала на аналои и т.</w:t>
      </w:r>
      <w:r w:rsidR="00B70F6E">
        <w:rPr>
          <w:sz w:val="28"/>
          <w:szCs w:val="28"/>
        </w:rPr>
        <w:t xml:space="preserve"> </w:t>
      </w:r>
      <w:r>
        <w:rPr>
          <w:sz w:val="28"/>
          <w:szCs w:val="28"/>
        </w:rPr>
        <w:t>д.</w:t>
      </w:r>
      <w:r w:rsidR="00CC7483">
        <w:rPr>
          <w:sz w:val="28"/>
          <w:szCs w:val="28"/>
        </w:rPr>
        <w:t>;</w:t>
      </w:r>
      <w:r>
        <w:rPr>
          <w:sz w:val="28"/>
          <w:szCs w:val="28"/>
        </w:rPr>
        <w:t xml:space="preserve"> </w:t>
      </w:r>
    </w:p>
    <w:p w:rsidR="00CC7483" w:rsidRDefault="00CC7483" w:rsidP="00455A04">
      <w:pPr>
        <w:pStyle w:val="aa"/>
        <w:tabs>
          <w:tab w:val="left" w:pos="426"/>
        </w:tabs>
        <w:jc w:val="both"/>
        <w:rPr>
          <w:sz w:val="28"/>
          <w:szCs w:val="28"/>
        </w:rPr>
      </w:pPr>
      <w:r>
        <w:rPr>
          <w:sz w:val="28"/>
          <w:szCs w:val="28"/>
        </w:rPr>
        <w:t xml:space="preserve">      время приезда </w:t>
      </w:r>
      <w:r w:rsidRPr="00CC7483">
        <w:rPr>
          <w:b/>
          <w:i/>
          <w:sz w:val="28"/>
          <w:szCs w:val="28"/>
        </w:rPr>
        <w:t>архиерея.</w:t>
      </w:r>
      <w:r>
        <w:rPr>
          <w:sz w:val="28"/>
          <w:szCs w:val="28"/>
        </w:rPr>
        <w:t xml:space="preserve"> </w:t>
      </w:r>
      <w:r w:rsidRPr="00CC7483">
        <w:rPr>
          <w:b/>
          <w:i/>
          <w:sz w:val="28"/>
          <w:szCs w:val="28"/>
        </w:rPr>
        <w:t>Настоятель,</w:t>
      </w:r>
      <w:r>
        <w:rPr>
          <w:sz w:val="28"/>
          <w:szCs w:val="28"/>
        </w:rPr>
        <w:t xml:space="preserve"> узнав это время, должен сообщить </w:t>
      </w:r>
      <w:r w:rsidR="00F63C6C">
        <w:rPr>
          <w:sz w:val="28"/>
          <w:szCs w:val="28"/>
        </w:rPr>
        <w:t>приглашённому</w:t>
      </w:r>
      <w:r>
        <w:rPr>
          <w:sz w:val="28"/>
          <w:szCs w:val="28"/>
        </w:rPr>
        <w:t xml:space="preserve"> </w:t>
      </w:r>
      <w:r w:rsidRPr="00CC7483">
        <w:rPr>
          <w:b/>
          <w:i/>
          <w:sz w:val="28"/>
          <w:szCs w:val="28"/>
        </w:rPr>
        <w:t>духовенству, клирикам</w:t>
      </w:r>
      <w:r>
        <w:rPr>
          <w:sz w:val="28"/>
          <w:szCs w:val="28"/>
        </w:rPr>
        <w:t xml:space="preserve"> своего храма, прихожанам и представителям администрации (если они предполагают присутствовать на богослужении) время их прибытия в храм </w:t>
      </w:r>
      <w:r w:rsidRPr="00CC7483">
        <w:rPr>
          <w:b/>
          <w:i/>
          <w:sz w:val="28"/>
          <w:szCs w:val="28"/>
        </w:rPr>
        <w:t>(духовенству</w:t>
      </w:r>
      <w:r w:rsidRPr="00CC7483">
        <w:rPr>
          <w:sz w:val="28"/>
          <w:szCs w:val="28"/>
        </w:rPr>
        <w:t xml:space="preserve"> </w:t>
      </w:r>
      <w:r>
        <w:rPr>
          <w:sz w:val="28"/>
          <w:szCs w:val="28"/>
        </w:rPr>
        <w:t xml:space="preserve">не позднее, чем за </w:t>
      </w:r>
      <w:r w:rsidR="00B70F6E">
        <w:rPr>
          <w:sz w:val="28"/>
          <w:szCs w:val="28"/>
        </w:rPr>
        <w:t>пол</w:t>
      </w:r>
      <w:r>
        <w:rPr>
          <w:sz w:val="28"/>
          <w:szCs w:val="28"/>
        </w:rPr>
        <w:t>час</w:t>
      </w:r>
      <w:r w:rsidR="00B70F6E">
        <w:rPr>
          <w:sz w:val="28"/>
          <w:szCs w:val="28"/>
        </w:rPr>
        <w:t>а</w:t>
      </w:r>
      <w:r>
        <w:rPr>
          <w:sz w:val="28"/>
          <w:szCs w:val="28"/>
        </w:rPr>
        <w:t xml:space="preserve"> до назначенного времени встречи архипастыря);</w:t>
      </w:r>
    </w:p>
    <w:p w:rsidR="00CC7483" w:rsidRDefault="00CC7483" w:rsidP="00CC7483">
      <w:pPr>
        <w:pStyle w:val="aa"/>
        <w:tabs>
          <w:tab w:val="left" w:pos="426"/>
        </w:tabs>
        <w:jc w:val="both"/>
        <w:rPr>
          <w:sz w:val="28"/>
          <w:szCs w:val="28"/>
        </w:rPr>
      </w:pPr>
      <w:r>
        <w:rPr>
          <w:sz w:val="28"/>
          <w:szCs w:val="28"/>
        </w:rPr>
        <w:t xml:space="preserve">      будет ли совершаться </w:t>
      </w:r>
      <w:r w:rsidRPr="00CC7483">
        <w:rPr>
          <w:b/>
          <w:i/>
          <w:sz w:val="28"/>
          <w:szCs w:val="28"/>
        </w:rPr>
        <w:t>лития;</w:t>
      </w:r>
    </w:p>
    <w:p w:rsidR="003C3E05" w:rsidRDefault="00CC7483" w:rsidP="003C3E05">
      <w:pPr>
        <w:pStyle w:val="aa"/>
        <w:tabs>
          <w:tab w:val="left" w:pos="426"/>
        </w:tabs>
        <w:jc w:val="both"/>
        <w:rPr>
          <w:sz w:val="28"/>
          <w:szCs w:val="28"/>
        </w:rPr>
      </w:pPr>
      <w:r>
        <w:rPr>
          <w:sz w:val="28"/>
          <w:szCs w:val="28"/>
        </w:rPr>
        <w:t xml:space="preserve">      порядок проведения трапезы.</w:t>
      </w:r>
    </w:p>
    <w:p w:rsidR="00FF2F63" w:rsidRDefault="00FF2F63" w:rsidP="003C3E05">
      <w:pPr>
        <w:pStyle w:val="aa"/>
        <w:tabs>
          <w:tab w:val="left" w:pos="426"/>
        </w:tabs>
        <w:jc w:val="both"/>
        <w:rPr>
          <w:sz w:val="28"/>
          <w:szCs w:val="28"/>
        </w:rPr>
      </w:pPr>
    </w:p>
    <w:p w:rsidR="003C3E05" w:rsidRPr="003C3E05" w:rsidRDefault="003C3E05" w:rsidP="003C3E05">
      <w:pPr>
        <w:pStyle w:val="aa"/>
        <w:tabs>
          <w:tab w:val="left" w:pos="426"/>
        </w:tabs>
        <w:jc w:val="center"/>
        <w:rPr>
          <w:b/>
          <w:sz w:val="28"/>
          <w:szCs w:val="28"/>
        </w:rPr>
      </w:pPr>
      <w:r w:rsidRPr="003C3E05">
        <w:rPr>
          <w:b/>
          <w:sz w:val="28"/>
          <w:szCs w:val="28"/>
        </w:rPr>
        <w:t>Приготовления, касающиеся хора</w:t>
      </w:r>
    </w:p>
    <w:p w:rsidR="003C3E05" w:rsidRDefault="003C3E05" w:rsidP="00CC7483">
      <w:pPr>
        <w:pStyle w:val="aa"/>
        <w:tabs>
          <w:tab w:val="left" w:pos="426"/>
        </w:tabs>
        <w:jc w:val="both"/>
        <w:rPr>
          <w:sz w:val="28"/>
          <w:szCs w:val="28"/>
        </w:rPr>
      </w:pPr>
    </w:p>
    <w:p w:rsidR="00CC7483" w:rsidRDefault="00CC7483" w:rsidP="00E34E76">
      <w:pPr>
        <w:pStyle w:val="aa"/>
        <w:tabs>
          <w:tab w:val="left" w:pos="426"/>
        </w:tabs>
        <w:jc w:val="both"/>
        <w:rPr>
          <w:sz w:val="28"/>
          <w:szCs w:val="28"/>
        </w:rPr>
      </w:pPr>
      <w:r>
        <w:rPr>
          <w:sz w:val="28"/>
          <w:szCs w:val="28"/>
        </w:rPr>
        <w:t xml:space="preserve">      </w:t>
      </w:r>
      <w:r w:rsidR="005A3DF7">
        <w:rPr>
          <w:sz w:val="28"/>
          <w:szCs w:val="28"/>
        </w:rPr>
        <w:t>Нужно</w:t>
      </w:r>
      <w:r>
        <w:rPr>
          <w:sz w:val="28"/>
          <w:szCs w:val="28"/>
        </w:rPr>
        <w:t xml:space="preserve"> заранее продумать, какой </w:t>
      </w:r>
      <w:r>
        <w:rPr>
          <w:b/>
          <w:i/>
          <w:sz w:val="28"/>
          <w:szCs w:val="28"/>
        </w:rPr>
        <w:t>хор</w:t>
      </w:r>
      <w:r>
        <w:rPr>
          <w:sz w:val="28"/>
          <w:szCs w:val="28"/>
        </w:rPr>
        <w:t xml:space="preserve"> буд</w:t>
      </w:r>
      <w:r w:rsidR="005A3DF7">
        <w:rPr>
          <w:sz w:val="28"/>
          <w:szCs w:val="28"/>
        </w:rPr>
        <w:t xml:space="preserve">ет петь на архиерейской службе. </w:t>
      </w:r>
      <w:r w:rsidR="0053529D">
        <w:rPr>
          <w:sz w:val="28"/>
          <w:szCs w:val="28"/>
        </w:rPr>
        <w:t xml:space="preserve">Последование </w:t>
      </w:r>
      <w:r w:rsidR="0053529D" w:rsidRPr="0053529D">
        <w:rPr>
          <w:b/>
          <w:sz w:val="28"/>
          <w:szCs w:val="28"/>
        </w:rPr>
        <w:t>в</w:t>
      </w:r>
      <w:r w:rsidR="00285358" w:rsidRPr="00285358">
        <w:rPr>
          <w:b/>
          <w:sz w:val="28"/>
          <w:szCs w:val="28"/>
        </w:rPr>
        <w:t>сенощного бдени</w:t>
      </w:r>
      <w:r w:rsidR="0053529D">
        <w:rPr>
          <w:b/>
          <w:sz w:val="28"/>
          <w:szCs w:val="28"/>
        </w:rPr>
        <w:t>я</w:t>
      </w:r>
      <w:r w:rsidR="00285358">
        <w:rPr>
          <w:sz w:val="28"/>
          <w:szCs w:val="28"/>
        </w:rPr>
        <w:t xml:space="preserve"> при архиерейском служении почти</w:t>
      </w:r>
      <w:r w:rsidR="00455A04">
        <w:rPr>
          <w:sz w:val="28"/>
          <w:szCs w:val="28"/>
        </w:rPr>
        <w:t xml:space="preserve"> не отличается от обычного чина,</w:t>
      </w:r>
      <w:r w:rsidR="00285358">
        <w:rPr>
          <w:sz w:val="28"/>
          <w:szCs w:val="28"/>
        </w:rPr>
        <w:t xml:space="preserve"> </w:t>
      </w:r>
      <w:r w:rsidR="00455A04">
        <w:rPr>
          <w:sz w:val="28"/>
          <w:szCs w:val="28"/>
        </w:rPr>
        <w:t>п</w:t>
      </w:r>
      <w:r w:rsidR="00285358">
        <w:rPr>
          <w:sz w:val="28"/>
          <w:szCs w:val="28"/>
        </w:rPr>
        <w:t>оэтому</w:t>
      </w:r>
      <w:r w:rsidR="005A3DF7">
        <w:rPr>
          <w:sz w:val="28"/>
          <w:szCs w:val="28"/>
        </w:rPr>
        <w:t xml:space="preserve"> на службе может петь </w:t>
      </w:r>
      <w:r w:rsidR="00455A04">
        <w:rPr>
          <w:sz w:val="28"/>
          <w:szCs w:val="28"/>
        </w:rPr>
        <w:t xml:space="preserve">и </w:t>
      </w:r>
      <w:r w:rsidR="005A3DF7">
        <w:rPr>
          <w:b/>
          <w:i/>
          <w:sz w:val="28"/>
          <w:szCs w:val="28"/>
        </w:rPr>
        <w:t xml:space="preserve">хор </w:t>
      </w:r>
      <w:r w:rsidR="005A3DF7" w:rsidRPr="005A3DF7">
        <w:rPr>
          <w:sz w:val="28"/>
          <w:szCs w:val="28"/>
        </w:rPr>
        <w:t>храма</w:t>
      </w:r>
      <w:r w:rsidR="00285358" w:rsidRPr="005A3DF7">
        <w:rPr>
          <w:sz w:val="28"/>
          <w:szCs w:val="28"/>
        </w:rPr>
        <w:t>,</w:t>
      </w:r>
      <w:r w:rsidR="00285358" w:rsidRPr="005A3DF7">
        <w:rPr>
          <w:b/>
          <w:i/>
          <w:sz w:val="28"/>
          <w:szCs w:val="28"/>
        </w:rPr>
        <w:t xml:space="preserve"> </w:t>
      </w:r>
      <w:r w:rsidR="00285358">
        <w:rPr>
          <w:sz w:val="28"/>
          <w:szCs w:val="28"/>
        </w:rPr>
        <w:t>даже если он и не име</w:t>
      </w:r>
      <w:r w:rsidR="005A3DF7">
        <w:rPr>
          <w:sz w:val="28"/>
          <w:szCs w:val="28"/>
        </w:rPr>
        <w:t>ет</w:t>
      </w:r>
      <w:r w:rsidR="00285358">
        <w:rPr>
          <w:sz w:val="28"/>
          <w:szCs w:val="28"/>
        </w:rPr>
        <w:t xml:space="preserve"> опыта проведения архиерейских служб.</w:t>
      </w:r>
      <w:r w:rsidR="005A3DF7">
        <w:rPr>
          <w:sz w:val="28"/>
          <w:szCs w:val="28"/>
        </w:rPr>
        <w:t xml:space="preserve"> Но нео</w:t>
      </w:r>
      <w:r w:rsidR="006D7913">
        <w:rPr>
          <w:sz w:val="28"/>
          <w:szCs w:val="28"/>
        </w:rPr>
        <w:t>б</w:t>
      </w:r>
      <w:r w:rsidR="005A3DF7">
        <w:rPr>
          <w:sz w:val="28"/>
          <w:szCs w:val="28"/>
        </w:rPr>
        <w:t>ходимо</w:t>
      </w:r>
      <w:r>
        <w:rPr>
          <w:sz w:val="28"/>
          <w:szCs w:val="28"/>
        </w:rPr>
        <w:t xml:space="preserve">, чтобы </w:t>
      </w:r>
      <w:r w:rsidRPr="00455A04">
        <w:rPr>
          <w:b/>
          <w:i/>
          <w:sz w:val="28"/>
          <w:szCs w:val="28"/>
        </w:rPr>
        <w:t xml:space="preserve">регент </w:t>
      </w:r>
      <w:r>
        <w:rPr>
          <w:sz w:val="28"/>
          <w:szCs w:val="28"/>
        </w:rPr>
        <w:t xml:space="preserve">ознакомился </w:t>
      </w:r>
      <w:r w:rsidR="00F63C6C">
        <w:rPr>
          <w:sz w:val="28"/>
          <w:szCs w:val="28"/>
        </w:rPr>
        <w:t xml:space="preserve">             </w:t>
      </w:r>
      <w:r>
        <w:rPr>
          <w:sz w:val="28"/>
          <w:szCs w:val="28"/>
        </w:rPr>
        <w:t xml:space="preserve">с уставом архиерейской службы и </w:t>
      </w:r>
      <w:r w:rsidR="00F63C6C">
        <w:rPr>
          <w:sz w:val="28"/>
          <w:szCs w:val="28"/>
        </w:rPr>
        <w:t>провёл</w:t>
      </w:r>
      <w:r>
        <w:rPr>
          <w:sz w:val="28"/>
          <w:szCs w:val="28"/>
        </w:rPr>
        <w:t xml:space="preserve"> достаточное количество спевок для </w:t>
      </w:r>
      <w:r w:rsidR="00F63C6C">
        <w:rPr>
          <w:sz w:val="28"/>
          <w:szCs w:val="28"/>
        </w:rPr>
        <w:t>чёткого</w:t>
      </w:r>
      <w:r>
        <w:rPr>
          <w:sz w:val="28"/>
          <w:szCs w:val="28"/>
        </w:rPr>
        <w:t xml:space="preserve">, без сбоев, пения на богослужении. </w:t>
      </w:r>
      <w:r w:rsidR="005A3DF7">
        <w:rPr>
          <w:sz w:val="28"/>
          <w:szCs w:val="28"/>
        </w:rPr>
        <w:t xml:space="preserve">Если же это невозможно, то </w:t>
      </w:r>
      <w:r>
        <w:rPr>
          <w:sz w:val="28"/>
          <w:szCs w:val="28"/>
        </w:rPr>
        <w:t>целесообразн</w:t>
      </w:r>
      <w:r w:rsidR="005A3DF7">
        <w:rPr>
          <w:sz w:val="28"/>
          <w:szCs w:val="28"/>
        </w:rPr>
        <w:t>ее</w:t>
      </w:r>
      <w:r>
        <w:rPr>
          <w:sz w:val="28"/>
          <w:szCs w:val="28"/>
        </w:rPr>
        <w:t xml:space="preserve"> пригласить какой-нибудь другой церковный </w:t>
      </w:r>
      <w:r>
        <w:rPr>
          <w:b/>
          <w:i/>
          <w:sz w:val="28"/>
          <w:szCs w:val="28"/>
        </w:rPr>
        <w:t>хор,</w:t>
      </w:r>
      <w:r>
        <w:rPr>
          <w:sz w:val="28"/>
          <w:szCs w:val="28"/>
        </w:rPr>
        <w:t xml:space="preserve"> имеющий опыт проведения архиерейской службы. Местный </w:t>
      </w:r>
      <w:r w:rsidRPr="005A3DF7">
        <w:rPr>
          <w:b/>
          <w:i/>
          <w:sz w:val="28"/>
          <w:szCs w:val="28"/>
        </w:rPr>
        <w:t>хор</w:t>
      </w:r>
      <w:r>
        <w:rPr>
          <w:sz w:val="28"/>
          <w:szCs w:val="28"/>
        </w:rPr>
        <w:t xml:space="preserve"> может петь на левом клиросе. </w:t>
      </w:r>
      <w:r>
        <w:rPr>
          <w:b/>
          <w:i/>
          <w:sz w:val="28"/>
          <w:szCs w:val="28"/>
        </w:rPr>
        <w:t>Настоятель</w:t>
      </w:r>
      <w:r>
        <w:rPr>
          <w:sz w:val="28"/>
          <w:szCs w:val="28"/>
        </w:rPr>
        <w:t xml:space="preserve"> организует транспорт для </w:t>
      </w:r>
      <w:r w:rsidR="00F63C6C">
        <w:rPr>
          <w:sz w:val="28"/>
          <w:szCs w:val="28"/>
        </w:rPr>
        <w:t>приглашённого</w:t>
      </w:r>
      <w:r>
        <w:rPr>
          <w:sz w:val="28"/>
          <w:szCs w:val="28"/>
        </w:rPr>
        <w:t xml:space="preserve"> </w:t>
      </w:r>
      <w:r>
        <w:rPr>
          <w:b/>
          <w:i/>
          <w:sz w:val="28"/>
          <w:szCs w:val="28"/>
        </w:rPr>
        <w:t>хора,</w:t>
      </w:r>
      <w:r>
        <w:rPr>
          <w:sz w:val="28"/>
          <w:szCs w:val="28"/>
        </w:rPr>
        <w:t xml:space="preserve"> заблаговременно сообщает </w:t>
      </w:r>
      <w:r w:rsidRPr="00455A04">
        <w:rPr>
          <w:b/>
          <w:i/>
          <w:sz w:val="28"/>
          <w:szCs w:val="28"/>
        </w:rPr>
        <w:t xml:space="preserve">регенту </w:t>
      </w:r>
      <w:r>
        <w:rPr>
          <w:sz w:val="28"/>
          <w:szCs w:val="28"/>
        </w:rPr>
        <w:t xml:space="preserve">время прибытия </w:t>
      </w:r>
      <w:r>
        <w:rPr>
          <w:b/>
          <w:i/>
          <w:sz w:val="28"/>
          <w:szCs w:val="28"/>
        </w:rPr>
        <w:t>хора</w:t>
      </w:r>
      <w:r>
        <w:rPr>
          <w:sz w:val="28"/>
          <w:szCs w:val="28"/>
        </w:rPr>
        <w:t xml:space="preserve"> в храм и предусматривает трапезу для </w:t>
      </w:r>
      <w:r w:rsidRPr="00455A04">
        <w:rPr>
          <w:b/>
          <w:i/>
          <w:sz w:val="28"/>
          <w:szCs w:val="28"/>
        </w:rPr>
        <w:t>хора.</w:t>
      </w:r>
    </w:p>
    <w:p w:rsidR="00484EC6" w:rsidRDefault="00484EC6" w:rsidP="003C3E05">
      <w:pPr>
        <w:pStyle w:val="aa"/>
        <w:tabs>
          <w:tab w:val="left" w:pos="426"/>
        </w:tabs>
        <w:jc w:val="center"/>
        <w:rPr>
          <w:b/>
          <w:sz w:val="28"/>
          <w:szCs w:val="28"/>
        </w:rPr>
      </w:pPr>
    </w:p>
    <w:p w:rsidR="00FF2F63" w:rsidRDefault="00FF2F63" w:rsidP="003C3E05">
      <w:pPr>
        <w:pStyle w:val="aa"/>
        <w:tabs>
          <w:tab w:val="left" w:pos="426"/>
        </w:tabs>
        <w:jc w:val="center"/>
        <w:rPr>
          <w:b/>
          <w:sz w:val="28"/>
          <w:szCs w:val="28"/>
        </w:rPr>
      </w:pPr>
    </w:p>
    <w:p w:rsidR="00F63C6C" w:rsidRDefault="00F63C6C" w:rsidP="003C3E05">
      <w:pPr>
        <w:pStyle w:val="aa"/>
        <w:tabs>
          <w:tab w:val="left" w:pos="426"/>
        </w:tabs>
        <w:jc w:val="center"/>
        <w:rPr>
          <w:b/>
          <w:sz w:val="28"/>
          <w:szCs w:val="28"/>
        </w:rPr>
      </w:pPr>
    </w:p>
    <w:p w:rsidR="00CC7483" w:rsidRDefault="003C3E05" w:rsidP="00F63C6C">
      <w:pPr>
        <w:pStyle w:val="aa"/>
        <w:tabs>
          <w:tab w:val="left" w:pos="426"/>
          <w:tab w:val="left" w:pos="993"/>
          <w:tab w:val="left" w:pos="1418"/>
        </w:tabs>
        <w:jc w:val="center"/>
        <w:rPr>
          <w:b/>
          <w:sz w:val="28"/>
          <w:szCs w:val="28"/>
        </w:rPr>
      </w:pPr>
      <w:r w:rsidRPr="003C3E05">
        <w:rPr>
          <w:b/>
          <w:sz w:val="28"/>
          <w:szCs w:val="28"/>
        </w:rPr>
        <w:lastRenderedPageBreak/>
        <w:t>Подготовка помещения алтаря и храма</w:t>
      </w:r>
    </w:p>
    <w:p w:rsidR="003C3E05" w:rsidRPr="003C3E05" w:rsidRDefault="003C3E05" w:rsidP="003C3E05">
      <w:pPr>
        <w:pStyle w:val="aa"/>
        <w:tabs>
          <w:tab w:val="left" w:pos="426"/>
        </w:tabs>
        <w:jc w:val="center"/>
        <w:rPr>
          <w:b/>
          <w:sz w:val="28"/>
          <w:szCs w:val="28"/>
        </w:rPr>
      </w:pPr>
    </w:p>
    <w:p w:rsidR="003C3E05" w:rsidRDefault="003C3E05" w:rsidP="006D7913">
      <w:pPr>
        <w:pStyle w:val="aa"/>
        <w:tabs>
          <w:tab w:val="left" w:pos="426"/>
        </w:tabs>
        <w:jc w:val="both"/>
        <w:rPr>
          <w:sz w:val="28"/>
          <w:szCs w:val="28"/>
        </w:rPr>
      </w:pPr>
      <w:r>
        <w:rPr>
          <w:sz w:val="28"/>
          <w:szCs w:val="28"/>
        </w:rPr>
        <w:t xml:space="preserve">      Все предметы в алтаре и в храме должны быть вычищены и вымыты.</w:t>
      </w:r>
    </w:p>
    <w:p w:rsidR="003C3E05" w:rsidRDefault="00B70F6E" w:rsidP="003C3E05">
      <w:pPr>
        <w:pStyle w:val="aa"/>
        <w:jc w:val="both"/>
        <w:rPr>
          <w:sz w:val="28"/>
          <w:szCs w:val="28"/>
        </w:rPr>
      </w:pPr>
      <w:r>
        <w:rPr>
          <w:sz w:val="28"/>
          <w:szCs w:val="28"/>
        </w:rPr>
        <w:t xml:space="preserve">      </w:t>
      </w:r>
      <w:r w:rsidR="003C3E05">
        <w:rPr>
          <w:sz w:val="28"/>
          <w:szCs w:val="28"/>
        </w:rPr>
        <w:t xml:space="preserve">На святом престоле </w:t>
      </w:r>
      <w:r w:rsidR="00F63C6C">
        <w:rPr>
          <w:sz w:val="28"/>
          <w:szCs w:val="28"/>
        </w:rPr>
        <w:t>кладётся</w:t>
      </w:r>
      <w:r w:rsidR="003C3E05">
        <w:rPr>
          <w:sz w:val="28"/>
          <w:szCs w:val="28"/>
        </w:rPr>
        <w:t xml:space="preserve"> лучшее напрестольное Евангелие.</w:t>
      </w:r>
    </w:p>
    <w:p w:rsidR="0053529D" w:rsidRDefault="003C3E05" w:rsidP="0053529D">
      <w:pPr>
        <w:pStyle w:val="aa"/>
        <w:tabs>
          <w:tab w:val="left" w:pos="426"/>
        </w:tabs>
        <w:jc w:val="both"/>
        <w:rPr>
          <w:sz w:val="28"/>
          <w:szCs w:val="28"/>
        </w:rPr>
      </w:pPr>
      <w:r>
        <w:rPr>
          <w:sz w:val="28"/>
          <w:szCs w:val="28"/>
        </w:rPr>
        <w:t xml:space="preserve">      </w:t>
      </w:r>
      <w:r w:rsidR="0053529D">
        <w:rPr>
          <w:sz w:val="28"/>
          <w:szCs w:val="28"/>
        </w:rPr>
        <w:t>В центре храма поставляется архиерейский амвон</w:t>
      </w:r>
      <w:r w:rsidR="0053529D">
        <w:rPr>
          <w:rStyle w:val="a5"/>
          <w:sz w:val="28"/>
          <w:szCs w:val="28"/>
        </w:rPr>
        <w:footnoteReference w:id="225"/>
      </w:r>
      <w:r w:rsidR="0053529D">
        <w:rPr>
          <w:sz w:val="28"/>
          <w:szCs w:val="28"/>
        </w:rPr>
        <w:t xml:space="preserve"> и покрывается ковром, а в алтаре, справа от предстоятельского места у внутренней стороны иконостаса, поставляется на небольшой </w:t>
      </w:r>
      <w:r w:rsidR="00F63C6C">
        <w:rPr>
          <w:sz w:val="28"/>
          <w:szCs w:val="28"/>
        </w:rPr>
        <w:t>ковёр</w:t>
      </w:r>
      <w:r w:rsidR="0053529D">
        <w:rPr>
          <w:sz w:val="28"/>
          <w:szCs w:val="28"/>
        </w:rPr>
        <w:t xml:space="preserve"> седалище</w:t>
      </w:r>
      <w:r w:rsidR="0053529D">
        <w:rPr>
          <w:rStyle w:val="a5"/>
          <w:sz w:val="28"/>
          <w:szCs w:val="28"/>
        </w:rPr>
        <w:footnoteReference w:id="226"/>
      </w:r>
      <w:r w:rsidR="0053529D">
        <w:rPr>
          <w:sz w:val="28"/>
          <w:szCs w:val="28"/>
        </w:rPr>
        <w:t xml:space="preserve">. </w:t>
      </w:r>
      <w:r w:rsidR="00D20D0B">
        <w:rPr>
          <w:sz w:val="28"/>
          <w:szCs w:val="28"/>
        </w:rPr>
        <w:t>В</w:t>
      </w:r>
      <w:r w:rsidR="00E62F33">
        <w:rPr>
          <w:sz w:val="28"/>
          <w:szCs w:val="28"/>
        </w:rPr>
        <w:t xml:space="preserve"> алтаре коврами желательно застелить все пространство или хотя бы пространство перед престолом. </w:t>
      </w:r>
      <w:r w:rsidR="0053529D">
        <w:rPr>
          <w:sz w:val="28"/>
          <w:szCs w:val="28"/>
        </w:rPr>
        <w:t xml:space="preserve">Ковровая дорожка постилается от царских врат (если на амвоне есть другой </w:t>
      </w:r>
      <w:r w:rsidR="00F63C6C">
        <w:rPr>
          <w:sz w:val="28"/>
          <w:szCs w:val="28"/>
        </w:rPr>
        <w:t>ковёр</w:t>
      </w:r>
      <w:r w:rsidR="0053529D">
        <w:rPr>
          <w:sz w:val="28"/>
          <w:szCs w:val="28"/>
        </w:rPr>
        <w:t xml:space="preserve">, то от амвона) до </w:t>
      </w:r>
      <w:r w:rsidR="0053529D">
        <w:rPr>
          <w:sz w:val="28"/>
        </w:rPr>
        <w:t>архиерейского амвона</w:t>
      </w:r>
      <w:r w:rsidR="0053529D">
        <w:rPr>
          <w:sz w:val="28"/>
          <w:szCs w:val="28"/>
        </w:rPr>
        <w:t xml:space="preserve">. Далее ковровая дорожка постилается от </w:t>
      </w:r>
      <w:r w:rsidR="0053529D">
        <w:rPr>
          <w:sz w:val="28"/>
        </w:rPr>
        <w:t>архиерейского амвона</w:t>
      </w:r>
      <w:r w:rsidR="0053529D">
        <w:rPr>
          <w:sz w:val="28"/>
          <w:szCs w:val="28"/>
        </w:rPr>
        <w:t xml:space="preserve"> до паперти включительно. У входа в основную часть храма, приблизительно там, где обыкновенно совершается </w:t>
      </w:r>
      <w:r w:rsidR="0053529D">
        <w:rPr>
          <w:b/>
          <w:sz w:val="28"/>
          <w:szCs w:val="28"/>
        </w:rPr>
        <w:t>лития,</w:t>
      </w:r>
      <w:r w:rsidR="0053529D">
        <w:rPr>
          <w:sz w:val="28"/>
          <w:szCs w:val="28"/>
        </w:rPr>
        <w:t xml:space="preserve"> постилается </w:t>
      </w:r>
      <w:r w:rsidR="00F63C6C">
        <w:rPr>
          <w:sz w:val="28"/>
          <w:szCs w:val="28"/>
        </w:rPr>
        <w:t>ковёр</w:t>
      </w:r>
      <w:r w:rsidR="0053529D">
        <w:rPr>
          <w:sz w:val="28"/>
          <w:szCs w:val="28"/>
        </w:rPr>
        <w:t xml:space="preserve"> и на него </w:t>
      </w:r>
      <w:r w:rsidR="0053529D">
        <w:rPr>
          <w:b/>
          <w:i/>
          <w:sz w:val="28"/>
          <w:szCs w:val="28"/>
        </w:rPr>
        <w:t xml:space="preserve">жезлоносец </w:t>
      </w:r>
      <w:r w:rsidR="0053529D">
        <w:rPr>
          <w:sz w:val="28"/>
          <w:szCs w:val="28"/>
        </w:rPr>
        <w:t>постилает орлец.</w:t>
      </w:r>
    </w:p>
    <w:p w:rsidR="0053529D" w:rsidRDefault="0053529D" w:rsidP="0053529D">
      <w:pPr>
        <w:pStyle w:val="aa"/>
        <w:tabs>
          <w:tab w:val="left" w:pos="426"/>
        </w:tabs>
        <w:jc w:val="both"/>
        <w:rPr>
          <w:sz w:val="28"/>
          <w:szCs w:val="28"/>
        </w:rPr>
      </w:pPr>
      <w:r>
        <w:rPr>
          <w:sz w:val="28"/>
          <w:szCs w:val="28"/>
        </w:rPr>
        <w:t xml:space="preserve">      Если кроме </w:t>
      </w:r>
      <w:r>
        <w:rPr>
          <w:b/>
          <w:i/>
          <w:sz w:val="28"/>
          <w:szCs w:val="28"/>
        </w:rPr>
        <w:t>протодиакона</w:t>
      </w:r>
      <w:r>
        <w:rPr>
          <w:sz w:val="28"/>
          <w:szCs w:val="28"/>
        </w:rPr>
        <w:t xml:space="preserve"> будет служить </w:t>
      </w:r>
      <w:r w:rsidR="00F63C6C">
        <w:rPr>
          <w:sz w:val="28"/>
          <w:szCs w:val="28"/>
        </w:rPr>
        <w:t>ещё</w:t>
      </w:r>
      <w:r>
        <w:rPr>
          <w:sz w:val="28"/>
          <w:szCs w:val="28"/>
        </w:rPr>
        <w:t xml:space="preserve"> один или более </w:t>
      </w:r>
      <w:r>
        <w:rPr>
          <w:b/>
          <w:i/>
          <w:sz w:val="28"/>
          <w:szCs w:val="28"/>
        </w:rPr>
        <w:t>диаконов,</w:t>
      </w:r>
      <w:r>
        <w:rPr>
          <w:sz w:val="28"/>
          <w:szCs w:val="28"/>
        </w:rPr>
        <w:t xml:space="preserve"> то готовятся два кадила и две диаконские свечи. </w:t>
      </w:r>
    </w:p>
    <w:p w:rsidR="003C3E05" w:rsidRDefault="0053529D" w:rsidP="00455A04">
      <w:pPr>
        <w:pStyle w:val="aa"/>
        <w:tabs>
          <w:tab w:val="left" w:pos="426"/>
        </w:tabs>
        <w:jc w:val="both"/>
        <w:rPr>
          <w:sz w:val="28"/>
          <w:szCs w:val="28"/>
        </w:rPr>
      </w:pPr>
      <w:r>
        <w:rPr>
          <w:sz w:val="28"/>
          <w:szCs w:val="28"/>
        </w:rPr>
        <w:t xml:space="preserve">      </w:t>
      </w:r>
      <w:r w:rsidR="003C3E05">
        <w:rPr>
          <w:sz w:val="28"/>
          <w:szCs w:val="28"/>
        </w:rPr>
        <w:t xml:space="preserve">Если предполагается совершение </w:t>
      </w:r>
      <w:r w:rsidR="003C3E05" w:rsidRPr="003C3E05">
        <w:rPr>
          <w:b/>
          <w:sz w:val="28"/>
          <w:szCs w:val="28"/>
        </w:rPr>
        <w:t>литии,</w:t>
      </w:r>
      <w:r w:rsidR="003C3E05">
        <w:rPr>
          <w:sz w:val="28"/>
          <w:szCs w:val="28"/>
        </w:rPr>
        <w:t xml:space="preserve"> то приготовляется лучший литийный прибор. Нужно заранее позаботиться о хлебах, вине, пшенице</w:t>
      </w:r>
      <w:r w:rsidR="00455A04">
        <w:rPr>
          <w:sz w:val="28"/>
          <w:szCs w:val="28"/>
        </w:rPr>
        <w:t xml:space="preserve"> и</w:t>
      </w:r>
      <w:r w:rsidR="003C3E05">
        <w:rPr>
          <w:sz w:val="28"/>
          <w:szCs w:val="28"/>
        </w:rPr>
        <w:t xml:space="preserve"> елее для </w:t>
      </w:r>
      <w:r w:rsidR="003C3E05" w:rsidRPr="003C3E05">
        <w:rPr>
          <w:b/>
          <w:sz w:val="28"/>
          <w:szCs w:val="28"/>
        </w:rPr>
        <w:t xml:space="preserve">литии. </w:t>
      </w:r>
      <w:r w:rsidR="003C3E05">
        <w:rPr>
          <w:sz w:val="28"/>
          <w:szCs w:val="28"/>
        </w:rPr>
        <w:t>Перед службой литийный прибор со всеми веществами уже должен быть готов</w:t>
      </w:r>
      <w:r w:rsidR="00C06DD1">
        <w:rPr>
          <w:sz w:val="28"/>
          <w:szCs w:val="28"/>
        </w:rPr>
        <w:t>.</w:t>
      </w:r>
      <w:r w:rsidR="003C3E05">
        <w:rPr>
          <w:sz w:val="28"/>
          <w:szCs w:val="28"/>
        </w:rPr>
        <w:t xml:space="preserve"> Необходимо, чтобы было достаточно хлебов для раздачи народу. </w:t>
      </w:r>
    </w:p>
    <w:p w:rsidR="00424786" w:rsidRDefault="005A3DF7" w:rsidP="00424786">
      <w:pPr>
        <w:pStyle w:val="aa"/>
        <w:jc w:val="both"/>
        <w:rPr>
          <w:sz w:val="28"/>
          <w:szCs w:val="28"/>
        </w:rPr>
      </w:pPr>
      <w:r>
        <w:rPr>
          <w:sz w:val="28"/>
          <w:szCs w:val="28"/>
        </w:rPr>
        <w:t xml:space="preserve">      С</w:t>
      </w:r>
      <w:r w:rsidR="003C3E05">
        <w:rPr>
          <w:sz w:val="28"/>
          <w:szCs w:val="28"/>
        </w:rPr>
        <w:t>ледует за</w:t>
      </w:r>
      <w:r>
        <w:rPr>
          <w:sz w:val="28"/>
          <w:szCs w:val="28"/>
        </w:rPr>
        <w:t xml:space="preserve">готовить воду для омовения рук </w:t>
      </w:r>
      <w:r w:rsidRPr="005A3DF7">
        <w:rPr>
          <w:b/>
          <w:i/>
          <w:sz w:val="28"/>
          <w:szCs w:val="28"/>
        </w:rPr>
        <w:t>а</w:t>
      </w:r>
      <w:r w:rsidR="003C3E05" w:rsidRPr="005A3DF7">
        <w:rPr>
          <w:b/>
          <w:i/>
          <w:sz w:val="28"/>
          <w:szCs w:val="28"/>
        </w:rPr>
        <w:t>рхиерея</w:t>
      </w:r>
      <w:r w:rsidR="003C3E05">
        <w:rPr>
          <w:sz w:val="28"/>
          <w:szCs w:val="28"/>
        </w:rPr>
        <w:t xml:space="preserve"> и </w:t>
      </w:r>
      <w:r w:rsidR="003C3E05" w:rsidRPr="005A3DF7">
        <w:rPr>
          <w:b/>
          <w:i/>
          <w:sz w:val="28"/>
          <w:szCs w:val="28"/>
        </w:rPr>
        <w:t>духовенства,</w:t>
      </w:r>
      <w:r w:rsidR="003C3E05">
        <w:rPr>
          <w:sz w:val="28"/>
          <w:szCs w:val="28"/>
        </w:rPr>
        <w:t xml:space="preserve"> а также для теплоты и запивки. Если в алтаре нет возможности нагревать воду, то хорошо заготовить горячую воду в термосах. </w:t>
      </w:r>
      <w:r w:rsidR="00424786">
        <w:rPr>
          <w:sz w:val="28"/>
          <w:szCs w:val="28"/>
        </w:rPr>
        <w:t>Также необходимо иметь в наличии чистые полотенца.</w:t>
      </w:r>
    </w:p>
    <w:p w:rsidR="003C3E05" w:rsidRDefault="003C3E05" w:rsidP="00455A04">
      <w:pPr>
        <w:pStyle w:val="aa"/>
        <w:tabs>
          <w:tab w:val="left" w:pos="426"/>
        </w:tabs>
        <w:jc w:val="both"/>
        <w:rPr>
          <w:sz w:val="28"/>
          <w:szCs w:val="28"/>
        </w:rPr>
      </w:pPr>
      <w:r>
        <w:rPr>
          <w:sz w:val="28"/>
          <w:szCs w:val="28"/>
        </w:rPr>
        <w:t xml:space="preserve"> </w:t>
      </w:r>
      <w:r w:rsidR="00424786">
        <w:rPr>
          <w:sz w:val="28"/>
          <w:szCs w:val="28"/>
        </w:rPr>
        <w:t xml:space="preserve">     Е</w:t>
      </w:r>
      <w:r>
        <w:rPr>
          <w:sz w:val="28"/>
          <w:szCs w:val="28"/>
        </w:rPr>
        <w:t>сли есть такая возможность, перед службой должны быть доступны</w:t>
      </w:r>
      <w:r w:rsidR="00F63C6C">
        <w:rPr>
          <w:sz w:val="28"/>
          <w:szCs w:val="28"/>
        </w:rPr>
        <w:t xml:space="preserve">                                    (</w:t>
      </w:r>
      <w:r>
        <w:rPr>
          <w:sz w:val="28"/>
          <w:szCs w:val="28"/>
        </w:rPr>
        <w:t>не обязательно в алтаре)</w:t>
      </w:r>
      <w:r w:rsidR="00424786">
        <w:rPr>
          <w:sz w:val="28"/>
          <w:szCs w:val="28"/>
        </w:rPr>
        <w:t xml:space="preserve"> утюг и гладильный стол (доска).</w:t>
      </w:r>
    </w:p>
    <w:p w:rsidR="003C3E05" w:rsidRDefault="007A127A" w:rsidP="003C3E05">
      <w:pPr>
        <w:pStyle w:val="aa"/>
        <w:tabs>
          <w:tab w:val="left" w:pos="426"/>
        </w:tabs>
        <w:jc w:val="both"/>
        <w:rPr>
          <w:sz w:val="28"/>
          <w:szCs w:val="28"/>
        </w:rPr>
      </w:pPr>
      <w:r>
        <w:rPr>
          <w:sz w:val="28"/>
          <w:szCs w:val="28"/>
        </w:rPr>
        <w:t xml:space="preserve">     </w:t>
      </w:r>
      <w:r w:rsidR="003C3E05">
        <w:rPr>
          <w:sz w:val="28"/>
          <w:szCs w:val="28"/>
        </w:rPr>
        <w:t xml:space="preserve"> Также приготовляются два подноса для архиерейского облачения и </w:t>
      </w:r>
      <w:r w:rsidR="00F63C6C">
        <w:rPr>
          <w:sz w:val="28"/>
          <w:szCs w:val="28"/>
        </w:rPr>
        <w:t>поднос,</w:t>
      </w:r>
      <w:r w:rsidR="003C3E05">
        <w:rPr>
          <w:sz w:val="28"/>
          <w:szCs w:val="28"/>
        </w:rPr>
        <w:t xml:space="preserve"> покрытый воздухом, на который полагается напрестольный крест.</w:t>
      </w:r>
    </w:p>
    <w:p w:rsidR="00C9577B" w:rsidRDefault="00C9577B" w:rsidP="003C3E05">
      <w:pPr>
        <w:pStyle w:val="aa"/>
        <w:tabs>
          <w:tab w:val="left" w:pos="426"/>
        </w:tabs>
        <w:jc w:val="both"/>
        <w:rPr>
          <w:sz w:val="28"/>
          <w:szCs w:val="28"/>
        </w:rPr>
      </w:pPr>
    </w:p>
    <w:p w:rsidR="00AE3742" w:rsidRDefault="00AE3742" w:rsidP="00AE3742">
      <w:pPr>
        <w:pStyle w:val="aa"/>
        <w:jc w:val="center"/>
        <w:rPr>
          <w:b/>
          <w:sz w:val="28"/>
          <w:szCs w:val="28"/>
        </w:rPr>
      </w:pPr>
      <w:r>
        <w:rPr>
          <w:b/>
          <w:sz w:val="28"/>
          <w:szCs w:val="28"/>
        </w:rPr>
        <w:t>Встреча архиерея</w:t>
      </w:r>
    </w:p>
    <w:p w:rsidR="00AE3742" w:rsidRDefault="00AE3742" w:rsidP="003C3E05">
      <w:pPr>
        <w:pStyle w:val="aa"/>
        <w:tabs>
          <w:tab w:val="left" w:pos="426"/>
        </w:tabs>
        <w:jc w:val="both"/>
        <w:rPr>
          <w:sz w:val="28"/>
          <w:szCs w:val="28"/>
        </w:rPr>
      </w:pPr>
    </w:p>
    <w:p w:rsidR="00066E24" w:rsidRDefault="00066E24" w:rsidP="00F63C6C">
      <w:pPr>
        <w:pStyle w:val="aa"/>
        <w:tabs>
          <w:tab w:val="left" w:pos="426"/>
        </w:tabs>
        <w:jc w:val="both"/>
        <w:rPr>
          <w:sz w:val="28"/>
          <w:szCs w:val="28"/>
        </w:rPr>
      </w:pPr>
      <w:r>
        <w:rPr>
          <w:sz w:val="28"/>
          <w:szCs w:val="28"/>
        </w:rPr>
        <w:t xml:space="preserve">      </w:t>
      </w:r>
      <w:r>
        <w:rPr>
          <w:b/>
          <w:i/>
          <w:sz w:val="28"/>
          <w:szCs w:val="28"/>
        </w:rPr>
        <w:t>Иподиаконы</w:t>
      </w:r>
      <w:r>
        <w:rPr>
          <w:sz w:val="28"/>
          <w:szCs w:val="28"/>
        </w:rPr>
        <w:t xml:space="preserve"> приходят заранее и приготовляют все необходимое: складывают архиерейское облачение, вставляют свечи в дикирий и трикирий, подготавливают подносы для облачения, приготовляют жезл и архиерейскую мантию на встречу. </w:t>
      </w:r>
      <w:r>
        <w:rPr>
          <w:b/>
          <w:i/>
          <w:sz w:val="28"/>
          <w:szCs w:val="28"/>
        </w:rPr>
        <w:t>Жезлоносец</w:t>
      </w:r>
      <w:r>
        <w:rPr>
          <w:sz w:val="28"/>
          <w:szCs w:val="28"/>
        </w:rPr>
        <w:t xml:space="preserve"> постилает орлецы. В алтаре: </w:t>
      </w:r>
      <w:r w:rsidR="0099640E">
        <w:rPr>
          <w:sz w:val="28"/>
          <w:szCs w:val="28"/>
        </w:rPr>
        <w:tab/>
        <w:t xml:space="preserve">  </w:t>
      </w:r>
    </w:p>
    <w:p w:rsidR="00066E24" w:rsidRDefault="0068347D" w:rsidP="0099640E">
      <w:pPr>
        <w:pStyle w:val="aa"/>
        <w:tabs>
          <w:tab w:val="left" w:pos="426"/>
        </w:tabs>
        <w:jc w:val="both"/>
        <w:rPr>
          <w:sz w:val="28"/>
          <w:szCs w:val="28"/>
        </w:rPr>
      </w:pPr>
      <w:r>
        <w:rPr>
          <w:sz w:val="28"/>
          <w:szCs w:val="28"/>
        </w:rPr>
        <w:t xml:space="preserve">      </w:t>
      </w:r>
      <w:r w:rsidR="00066E24">
        <w:rPr>
          <w:sz w:val="28"/>
          <w:szCs w:val="28"/>
        </w:rPr>
        <w:t>перед престолом 2 орлеца головой орла на восток</w:t>
      </w:r>
      <w:r w:rsidR="00C06DD1" w:rsidRPr="00C06DD1">
        <w:rPr>
          <w:sz w:val="28"/>
          <w:szCs w:val="28"/>
        </w:rPr>
        <w:t xml:space="preserve"> </w:t>
      </w:r>
      <w:r w:rsidR="00C06DD1">
        <w:rPr>
          <w:sz w:val="28"/>
          <w:szCs w:val="28"/>
        </w:rPr>
        <w:t>–</w:t>
      </w:r>
      <w:r w:rsidR="0099640E">
        <w:rPr>
          <w:sz w:val="28"/>
          <w:szCs w:val="28"/>
        </w:rPr>
        <w:t xml:space="preserve"> один</w:t>
      </w:r>
      <w:r w:rsidR="00066E24">
        <w:rPr>
          <w:sz w:val="28"/>
          <w:szCs w:val="28"/>
        </w:rPr>
        <w:t xml:space="preserve"> по центру ковра перед престолом и</w:t>
      </w:r>
      <w:r w:rsidR="0099640E">
        <w:rPr>
          <w:sz w:val="28"/>
          <w:szCs w:val="28"/>
        </w:rPr>
        <w:t xml:space="preserve"> другой</w:t>
      </w:r>
      <w:r w:rsidR="00066E24">
        <w:rPr>
          <w:sz w:val="28"/>
          <w:szCs w:val="28"/>
        </w:rPr>
        <w:t xml:space="preserve"> вплотную перед передней стороной престола;</w:t>
      </w:r>
    </w:p>
    <w:p w:rsidR="00066E24" w:rsidRDefault="00066E24" w:rsidP="00066E24">
      <w:pPr>
        <w:pStyle w:val="aa"/>
        <w:tabs>
          <w:tab w:val="left" w:pos="426"/>
        </w:tabs>
        <w:jc w:val="both"/>
        <w:rPr>
          <w:sz w:val="28"/>
          <w:szCs w:val="28"/>
        </w:rPr>
      </w:pPr>
      <w:r>
        <w:rPr>
          <w:sz w:val="28"/>
          <w:szCs w:val="28"/>
        </w:rPr>
        <w:t xml:space="preserve">      в южной части алтаря перед архиерейским седалищем головой орла на восток. </w:t>
      </w:r>
    </w:p>
    <w:p w:rsidR="00066E24" w:rsidRDefault="00066E24" w:rsidP="00066E24">
      <w:pPr>
        <w:pStyle w:val="aa"/>
        <w:tabs>
          <w:tab w:val="left" w:pos="426"/>
        </w:tabs>
        <w:jc w:val="both"/>
        <w:rPr>
          <w:sz w:val="28"/>
          <w:szCs w:val="28"/>
        </w:rPr>
      </w:pPr>
      <w:r>
        <w:rPr>
          <w:sz w:val="28"/>
          <w:szCs w:val="28"/>
        </w:rPr>
        <w:t xml:space="preserve">      В храме:</w:t>
      </w:r>
    </w:p>
    <w:p w:rsidR="00066E24" w:rsidRDefault="00066E24" w:rsidP="00066E24">
      <w:pPr>
        <w:pStyle w:val="aa"/>
        <w:tabs>
          <w:tab w:val="left" w:pos="426"/>
        </w:tabs>
        <w:jc w:val="both"/>
        <w:rPr>
          <w:sz w:val="28"/>
          <w:szCs w:val="28"/>
        </w:rPr>
      </w:pPr>
      <w:r>
        <w:rPr>
          <w:sz w:val="28"/>
          <w:szCs w:val="28"/>
        </w:rPr>
        <w:t xml:space="preserve">      перед царскими вратами головой орла на восток;</w:t>
      </w:r>
    </w:p>
    <w:p w:rsidR="00066E24" w:rsidRDefault="00066E24" w:rsidP="00066E24">
      <w:pPr>
        <w:pStyle w:val="aa"/>
        <w:rPr>
          <w:sz w:val="28"/>
          <w:szCs w:val="28"/>
        </w:rPr>
      </w:pPr>
      <w:r>
        <w:rPr>
          <w:sz w:val="28"/>
          <w:szCs w:val="28"/>
        </w:rPr>
        <w:t xml:space="preserve">      на краю амвона головой орла на запад;</w:t>
      </w:r>
    </w:p>
    <w:p w:rsidR="00066E24" w:rsidRDefault="00066E24" w:rsidP="0099640E">
      <w:pPr>
        <w:pStyle w:val="aa"/>
        <w:tabs>
          <w:tab w:val="left" w:pos="426"/>
        </w:tabs>
        <w:rPr>
          <w:sz w:val="28"/>
          <w:szCs w:val="28"/>
        </w:rPr>
      </w:pPr>
      <w:r>
        <w:rPr>
          <w:sz w:val="28"/>
          <w:szCs w:val="28"/>
        </w:rPr>
        <w:lastRenderedPageBreak/>
        <w:t xml:space="preserve">      на </w:t>
      </w:r>
      <w:r w:rsidR="00773233">
        <w:rPr>
          <w:sz w:val="28"/>
        </w:rPr>
        <w:t>архиерейском амвон</w:t>
      </w:r>
      <w:r>
        <w:rPr>
          <w:sz w:val="28"/>
          <w:szCs w:val="28"/>
        </w:rPr>
        <w:t>е головой орла на восток;</w:t>
      </w:r>
    </w:p>
    <w:p w:rsidR="00066E24" w:rsidRDefault="00066E24" w:rsidP="00066E24">
      <w:pPr>
        <w:pStyle w:val="aa"/>
        <w:rPr>
          <w:sz w:val="28"/>
          <w:szCs w:val="28"/>
        </w:rPr>
      </w:pPr>
      <w:r>
        <w:rPr>
          <w:sz w:val="28"/>
          <w:szCs w:val="28"/>
        </w:rPr>
        <w:t xml:space="preserve">      перед </w:t>
      </w:r>
      <w:r w:rsidR="0099640E">
        <w:rPr>
          <w:sz w:val="28"/>
          <w:szCs w:val="28"/>
        </w:rPr>
        <w:t xml:space="preserve">аналоем с </w:t>
      </w:r>
      <w:r>
        <w:rPr>
          <w:sz w:val="28"/>
          <w:szCs w:val="28"/>
        </w:rPr>
        <w:t xml:space="preserve">иконой праздника головой орла на восток; </w:t>
      </w:r>
    </w:p>
    <w:p w:rsidR="00066E24" w:rsidRDefault="00066E24" w:rsidP="00066E24">
      <w:pPr>
        <w:pStyle w:val="aa"/>
        <w:tabs>
          <w:tab w:val="left" w:pos="426"/>
        </w:tabs>
        <w:rPr>
          <w:sz w:val="28"/>
          <w:szCs w:val="28"/>
        </w:rPr>
      </w:pPr>
      <w:r>
        <w:rPr>
          <w:sz w:val="28"/>
          <w:szCs w:val="28"/>
        </w:rPr>
        <w:t xml:space="preserve">      в храме перед западными дверями головой орла на восток.</w:t>
      </w:r>
    </w:p>
    <w:p w:rsidR="00066E24" w:rsidRDefault="00066E24" w:rsidP="00066E24">
      <w:pPr>
        <w:pStyle w:val="aa"/>
        <w:jc w:val="both"/>
        <w:rPr>
          <w:sz w:val="28"/>
          <w:szCs w:val="28"/>
        </w:rPr>
      </w:pPr>
      <w:r>
        <w:rPr>
          <w:sz w:val="28"/>
          <w:szCs w:val="28"/>
        </w:rPr>
        <w:t xml:space="preserve">      После завершения приготовления к встрече </w:t>
      </w:r>
      <w:r>
        <w:rPr>
          <w:b/>
          <w:i/>
          <w:sz w:val="28"/>
          <w:szCs w:val="28"/>
        </w:rPr>
        <w:t>иподиаконы</w:t>
      </w:r>
      <w:r>
        <w:rPr>
          <w:sz w:val="28"/>
          <w:szCs w:val="28"/>
        </w:rPr>
        <w:t xml:space="preserve"> принимают от </w:t>
      </w:r>
      <w:r w:rsidR="002A60F7" w:rsidRPr="002A60F7">
        <w:rPr>
          <w:b/>
          <w:sz w:val="28"/>
          <w:szCs w:val="28"/>
        </w:rPr>
        <w:t>служащего</w:t>
      </w:r>
      <w:r w:rsidR="002A60F7">
        <w:rPr>
          <w:sz w:val="28"/>
          <w:szCs w:val="28"/>
        </w:rPr>
        <w:t xml:space="preserve"> </w:t>
      </w:r>
      <w:r>
        <w:rPr>
          <w:b/>
          <w:i/>
          <w:sz w:val="28"/>
          <w:szCs w:val="28"/>
        </w:rPr>
        <w:t>священника</w:t>
      </w:r>
      <w:r>
        <w:rPr>
          <w:sz w:val="28"/>
          <w:szCs w:val="28"/>
        </w:rPr>
        <w:t xml:space="preserve"> благословение и облачаются в стихари. </w:t>
      </w:r>
    </w:p>
    <w:p w:rsidR="00066E24" w:rsidRDefault="00066E24" w:rsidP="00066E24">
      <w:pPr>
        <w:pStyle w:val="aa"/>
        <w:jc w:val="both"/>
        <w:rPr>
          <w:sz w:val="28"/>
          <w:szCs w:val="28"/>
        </w:rPr>
      </w:pPr>
      <w:r>
        <w:rPr>
          <w:sz w:val="28"/>
          <w:szCs w:val="28"/>
        </w:rPr>
        <w:t xml:space="preserve">      Все </w:t>
      </w:r>
      <w:r w:rsidRPr="00992518">
        <w:rPr>
          <w:b/>
          <w:i/>
          <w:sz w:val="28"/>
          <w:szCs w:val="28"/>
        </w:rPr>
        <w:t>духовенство</w:t>
      </w:r>
      <w:r>
        <w:rPr>
          <w:sz w:val="28"/>
          <w:szCs w:val="28"/>
        </w:rPr>
        <w:t xml:space="preserve"> должно быть в храме за полчаса до приезда </w:t>
      </w:r>
      <w:r>
        <w:rPr>
          <w:b/>
          <w:i/>
          <w:sz w:val="28"/>
          <w:szCs w:val="28"/>
        </w:rPr>
        <w:t>архиерея</w:t>
      </w:r>
      <w:r w:rsidRPr="002D0624">
        <w:rPr>
          <w:b/>
          <w:i/>
          <w:sz w:val="28"/>
          <w:szCs w:val="28"/>
        </w:rPr>
        <w:t>.</w:t>
      </w:r>
      <w:r>
        <w:rPr>
          <w:sz w:val="28"/>
          <w:szCs w:val="28"/>
        </w:rPr>
        <w:t xml:space="preserve"> Каждый </w:t>
      </w:r>
      <w:r>
        <w:rPr>
          <w:b/>
          <w:i/>
          <w:sz w:val="28"/>
          <w:szCs w:val="28"/>
        </w:rPr>
        <w:t>священник</w:t>
      </w:r>
      <w:r>
        <w:rPr>
          <w:sz w:val="28"/>
          <w:szCs w:val="28"/>
        </w:rPr>
        <w:t xml:space="preserve"> проверяет наличие своего </w:t>
      </w:r>
      <w:r w:rsidR="0068347D">
        <w:rPr>
          <w:sz w:val="28"/>
          <w:szCs w:val="28"/>
        </w:rPr>
        <w:t>священнического облачения</w:t>
      </w:r>
      <w:r w:rsidR="00992518">
        <w:rPr>
          <w:rStyle w:val="a5"/>
          <w:sz w:val="28"/>
          <w:szCs w:val="28"/>
        </w:rPr>
        <w:footnoteReference w:id="227"/>
      </w:r>
      <w:r w:rsidR="0068347D">
        <w:rPr>
          <w:sz w:val="28"/>
          <w:szCs w:val="28"/>
        </w:rPr>
        <w:t xml:space="preserve">. </w:t>
      </w:r>
      <w:r>
        <w:rPr>
          <w:sz w:val="28"/>
          <w:szCs w:val="28"/>
        </w:rPr>
        <w:t xml:space="preserve">На встречу </w:t>
      </w:r>
      <w:r>
        <w:rPr>
          <w:b/>
          <w:i/>
          <w:sz w:val="28"/>
          <w:szCs w:val="28"/>
        </w:rPr>
        <w:t>архиерея</w:t>
      </w:r>
      <w:r>
        <w:rPr>
          <w:sz w:val="28"/>
          <w:szCs w:val="28"/>
        </w:rPr>
        <w:t xml:space="preserve"> </w:t>
      </w:r>
      <w:r>
        <w:rPr>
          <w:b/>
          <w:i/>
          <w:sz w:val="28"/>
          <w:szCs w:val="28"/>
        </w:rPr>
        <w:t>священники</w:t>
      </w:r>
      <w:r>
        <w:rPr>
          <w:sz w:val="28"/>
          <w:szCs w:val="28"/>
        </w:rPr>
        <w:t xml:space="preserve"> надевают</w:t>
      </w:r>
      <w:r w:rsidR="00393012">
        <w:rPr>
          <w:sz w:val="28"/>
          <w:szCs w:val="28"/>
        </w:rPr>
        <w:t>:</w:t>
      </w:r>
      <w:r>
        <w:rPr>
          <w:sz w:val="28"/>
          <w:szCs w:val="28"/>
        </w:rPr>
        <w:t xml:space="preserve"> рясы, кресты и головные уборы (клобуки или камилавки).</w:t>
      </w:r>
    </w:p>
    <w:p w:rsidR="00066E24" w:rsidRDefault="00066E24" w:rsidP="00066E24">
      <w:pPr>
        <w:pStyle w:val="aa"/>
        <w:tabs>
          <w:tab w:val="left" w:pos="426"/>
        </w:tabs>
        <w:jc w:val="both"/>
        <w:rPr>
          <w:sz w:val="28"/>
          <w:szCs w:val="28"/>
        </w:rPr>
      </w:pPr>
      <w:r>
        <w:rPr>
          <w:b/>
          <w:sz w:val="28"/>
          <w:szCs w:val="28"/>
        </w:rPr>
        <w:t xml:space="preserve">      Служащий</w:t>
      </w:r>
      <w:r>
        <w:rPr>
          <w:b/>
          <w:i/>
          <w:sz w:val="28"/>
          <w:szCs w:val="28"/>
        </w:rPr>
        <w:t xml:space="preserve"> священник</w:t>
      </w:r>
      <w:r w:rsidR="00992518" w:rsidRPr="00992518">
        <w:rPr>
          <w:rStyle w:val="a5"/>
          <w:sz w:val="28"/>
          <w:szCs w:val="28"/>
        </w:rPr>
        <w:footnoteReference w:id="228"/>
      </w:r>
      <w:r>
        <w:rPr>
          <w:sz w:val="28"/>
          <w:szCs w:val="28"/>
        </w:rPr>
        <w:t xml:space="preserve"> облачается в епитрахиль, фелонь и поручи; </w:t>
      </w:r>
      <w:r>
        <w:rPr>
          <w:b/>
          <w:i/>
          <w:sz w:val="28"/>
          <w:szCs w:val="28"/>
        </w:rPr>
        <w:t>диаконы</w:t>
      </w:r>
      <w:r>
        <w:rPr>
          <w:sz w:val="28"/>
          <w:szCs w:val="28"/>
        </w:rPr>
        <w:t xml:space="preserve"> надевают стихарь, орарь и поручи; </w:t>
      </w:r>
      <w:r>
        <w:rPr>
          <w:b/>
          <w:i/>
          <w:sz w:val="28"/>
          <w:szCs w:val="28"/>
        </w:rPr>
        <w:t>иподиаконы</w:t>
      </w:r>
      <w:r>
        <w:rPr>
          <w:sz w:val="28"/>
          <w:szCs w:val="28"/>
        </w:rPr>
        <w:t xml:space="preserve"> и </w:t>
      </w:r>
      <w:r>
        <w:rPr>
          <w:b/>
          <w:i/>
          <w:sz w:val="28"/>
          <w:szCs w:val="28"/>
        </w:rPr>
        <w:t>пономари</w:t>
      </w:r>
      <w:r>
        <w:rPr>
          <w:sz w:val="28"/>
          <w:szCs w:val="28"/>
        </w:rPr>
        <w:t xml:space="preserve"> – стихарь, а если есть </w:t>
      </w:r>
      <w:r w:rsidR="00F63C6C">
        <w:rPr>
          <w:sz w:val="28"/>
          <w:szCs w:val="28"/>
        </w:rPr>
        <w:t>благословение,</w:t>
      </w:r>
      <w:r>
        <w:rPr>
          <w:sz w:val="28"/>
          <w:szCs w:val="28"/>
        </w:rPr>
        <w:t xml:space="preserve"> то и орарь. </w:t>
      </w:r>
    </w:p>
    <w:p w:rsidR="00066E24" w:rsidRDefault="00066E24" w:rsidP="00066E24">
      <w:pPr>
        <w:pStyle w:val="aa"/>
        <w:jc w:val="both"/>
        <w:rPr>
          <w:sz w:val="28"/>
          <w:szCs w:val="28"/>
        </w:rPr>
      </w:pPr>
      <w:r>
        <w:rPr>
          <w:b/>
          <w:sz w:val="28"/>
          <w:szCs w:val="28"/>
        </w:rPr>
        <w:t xml:space="preserve">      Служащий</w:t>
      </w:r>
      <w:r>
        <w:rPr>
          <w:b/>
          <w:i/>
          <w:sz w:val="28"/>
          <w:szCs w:val="28"/>
        </w:rPr>
        <w:t xml:space="preserve"> священник</w:t>
      </w:r>
      <w:r>
        <w:rPr>
          <w:sz w:val="28"/>
          <w:szCs w:val="28"/>
        </w:rPr>
        <w:t xml:space="preserve"> берет </w:t>
      </w:r>
      <w:r w:rsidR="00F63C6C">
        <w:rPr>
          <w:sz w:val="28"/>
          <w:szCs w:val="28"/>
        </w:rPr>
        <w:t>поднос,</w:t>
      </w:r>
      <w:r>
        <w:rPr>
          <w:sz w:val="28"/>
          <w:szCs w:val="28"/>
        </w:rPr>
        <w:t xml:space="preserve"> покрытый воздухом и полагает на него напрестольный крест, </w:t>
      </w:r>
      <w:r w:rsidR="00F63C6C">
        <w:rPr>
          <w:sz w:val="28"/>
          <w:szCs w:val="28"/>
        </w:rPr>
        <w:t>обращённый</w:t>
      </w:r>
      <w:r>
        <w:rPr>
          <w:sz w:val="28"/>
          <w:szCs w:val="28"/>
        </w:rPr>
        <w:t xml:space="preserve"> рукоятием к своей левой руке.</w:t>
      </w:r>
    </w:p>
    <w:p w:rsidR="00066E24" w:rsidRDefault="00066E24" w:rsidP="00513A0B">
      <w:pPr>
        <w:pStyle w:val="aa"/>
        <w:tabs>
          <w:tab w:val="left" w:pos="426"/>
        </w:tabs>
        <w:jc w:val="both"/>
        <w:rPr>
          <w:sz w:val="28"/>
          <w:szCs w:val="28"/>
        </w:rPr>
      </w:pPr>
      <w:r>
        <w:rPr>
          <w:sz w:val="28"/>
          <w:szCs w:val="28"/>
        </w:rPr>
        <w:t xml:space="preserve">      За 15 минут до предполагаемого приезда </w:t>
      </w:r>
      <w:r>
        <w:rPr>
          <w:b/>
          <w:i/>
          <w:sz w:val="28"/>
          <w:szCs w:val="28"/>
        </w:rPr>
        <w:t xml:space="preserve">архиерея </w:t>
      </w:r>
      <w:r>
        <w:rPr>
          <w:sz w:val="28"/>
          <w:szCs w:val="28"/>
        </w:rPr>
        <w:t xml:space="preserve">на колокольне начинается благовест. При появлении машины с </w:t>
      </w:r>
      <w:r>
        <w:rPr>
          <w:b/>
          <w:i/>
          <w:sz w:val="28"/>
          <w:szCs w:val="28"/>
        </w:rPr>
        <w:t>архиереем</w:t>
      </w:r>
      <w:r>
        <w:rPr>
          <w:sz w:val="28"/>
          <w:szCs w:val="28"/>
        </w:rPr>
        <w:t xml:space="preserve"> начинается трезвон, который продолжается и далее до начала службы. Во время службы звон совершается по </w:t>
      </w:r>
      <w:r>
        <w:rPr>
          <w:b/>
          <w:sz w:val="28"/>
          <w:szCs w:val="28"/>
        </w:rPr>
        <w:t>Уставу</w:t>
      </w:r>
      <w:r w:rsidRPr="002D0624">
        <w:rPr>
          <w:b/>
          <w:sz w:val="28"/>
          <w:szCs w:val="28"/>
        </w:rPr>
        <w:t>.</w:t>
      </w:r>
      <w:r>
        <w:rPr>
          <w:sz w:val="28"/>
          <w:szCs w:val="28"/>
        </w:rPr>
        <w:t xml:space="preserve"> </w:t>
      </w:r>
    </w:p>
    <w:p w:rsidR="00066E24" w:rsidRDefault="00066E24" w:rsidP="00586AAF">
      <w:pPr>
        <w:pStyle w:val="aa"/>
        <w:tabs>
          <w:tab w:val="left" w:pos="426"/>
        </w:tabs>
        <w:jc w:val="both"/>
        <w:rPr>
          <w:sz w:val="28"/>
          <w:szCs w:val="28"/>
        </w:rPr>
      </w:pPr>
      <w:r>
        <w:rPr>
          <w:sz w:val="28"/>
          <w:szCs w:val="28"/>
        </w:rPr>
        <w:t xml:space="preserve">      В это время все </w:t>
      </w:r>
      <w:r>
        <w:rPr>
          <w:b/>
          <w:i/>
          <w:sz w:val="28"/>
          <w:szCs w:val="28"/>
        </w:rPr>
        <w:t>священники</w:t>
      </w:r>
      <w:r>
        <w:rPr>
          <w:sz w:val="28"/>
          <w:szCs w:val="28"/>
        </w:rPr>
        <w:t xml:space="preserve"> становятся справа и слева </w:t>
      </w:r>
      <w:r>
        <w:rPr>
          <w:sz w:val="28"/>
        </w:rPr>
        <w:t>по сторонам престола</w:t>
      </w:r>
      <w:r>
        <w:rPr>
          <w:sz w:val="28"/>
          <w:szCs w:val="28"/>
        </w:rPr>
        <w:t xml:space="preserve"> в два ряда </w:t>
      </w:r>
      <w:r>
        <w:rPr>
          <w:sz w:val="28"/>
        </w:rPr>
        <w:t>в порядке старшинства.</w:t>
      </w:r>
      <w:r>
        <w:rPr>
          <w:b/>
          <w:sz w:val="28"/>
          <w:szCs w:val="28"/>
        </w:rPr>
        <w:t xml:space="preserve"> Служащий</w:t>
      </w:r>
      <w:r>
        <w:rPr>
          <w:b/>
          <w:i/>
          <w:sz w:val="28"/>
          <w:szCs w:val="28"/>
        </w:rPr>
        <w:t xml:space="preserve"> священник</w:t>
      </w:r>
      <w:r>
        <w:rPr>
          <w:sz w:val="28"/>
          <w:szCs w:val="28"/>
        </w:rPr>
        <w:t xml:space="preserve"> </w:t>
      </w:r>
      <w:r>
        <w:rPr>
          <w:sz w:val="28"/>
        </w:rPr>
        <w:t xml:space="preserve">становится перед передней частью престола </w:t>
      </w:r>
      <w:r>
        <w:rPr>
          <w:sz w:val="28"/>
          <w:szCs w:val="28"/>
        </w:rPr>
        <w:t xml:space="preserve">с крестом на подносе. </w:t>
      </w:r>
      <w:r>
        <w:rPr>
          <w:b/>
          <w:i/>
          <w:sz w:val="28"/>
          <w:szCs w:val="28"/>
        </w:rPr>
        <w:t>Протодиакон</w:t>
      </w:r>
      <w:r>
        <w:rPr>
          <w:sz w:val="28"/>
          <w:szCs w:val="28"/>
        </w:rPr>
        <w:t xml:space="preserve"> и </w:t>
      </w:r>
      <w:r>
        <w:rPr>
          <w:b/>
          <w:sz w:val="28"/>
          <w:szCs w:val="28"/>
        </w:rPr>
        <w:t>второй</w:t>
      </w:r>
      <w:r>
        <w:rPr>
          <w:b/>
          <w:i/>
          <w:sz w:val="28"/>
          <w:szCs w:val="28"/>
        </w:rPr>
        <w:t xml:space="preserve"> диакон</w:t>
      </w:r>
      <w:r>
        <w:rPr>
          <w:sz w:val="28"/>
          <w:szCs w:val="28"/>
        </w:rPr>
        <w:t xml:space="preserve"> берут кадила и запас ладана, </w:t>
      </w:r>
      <w:r w:rsidR="00D13E95">
        <w:rPr>
          <w:sz w:val="28"/>
          <w:szCs w:val="28"/>
        </w:rPr>
        <w:t xml:space="preserve">а </w:t>
      </w:r>
      <w:r>
        <w:rPr>
          <w:b/>
          <w:sz w:val="28"/>
          <w:szCs w:val="28"/>
        </w:rPr>
        <w:t xml:space="preserve">третий </w:t>
      </w:r>
      <w:r>
        <w:rPr>
          <w:sz w:val="28"/>
          <w:szCs w:val="28"/>
        </w:rPr>
        <w:t xml:space="preserve">и </w:t>
      </w:r>
      <w:r w:rsidR="00F63C6C">
        <w:rPr>
          <w:b/>
          <w:sz w:val="28"/>
          <w:szCs w:val="28"/>
        </w:rPr>
        <w:t>четвёртый</w:t>
      </w:r>
      <w:r>
        <w:rPr>
          <w:sz w:val="28"/>
          <w:szCs w:val="28"/>
        </w:rPr>
        <w:t xml:space="preserve"> </w:t>
      </w:r>
      <w:r>
        <w:rPr>
          <w:b/>
          <w:i/>
          <w:sz w:val="28"/>
          <w:szCs w:val="28"/>
        </w:rPr>
        <w:t>диаконы</w:t>
      </w:r>
      <w:r>
        <w:rPr>
          <w:sz w:val="28"/>
          <w:szCs w:val="28"/>
        </w:rPr>
        <w:t xml:space="preserve"> (если есть) трикирий и дикирий. </w:t>
      </w:r>
      <w:r>
        <w:rPr>
          <w:b/>
          <w:i/>
          <w:sz w:val="28"/>
          <w:szCs w:val="28"/>
        </w:rPr>
        <w:t xml:space="preserve">Протодиакон </w:t>
      </w:r>
      <w:r>
        <w:rPr>
          <w:sz w:val="28"/>
        </w:rPr>
        <w:t>открывает завесу царских врат</w:t>
      </w:r>
      <w:r>
        <w:rPr>
          <w:sz w:val="28"/>
          <w:szCs w:val="28"/>
        </w:rPr>
        <w:t xml:space="preserve">. В храме зажигаются все лампады </w:t>
      </w:r>
      <w:r w:rsidR="00F63C6C">
        <w:rPr>
          <w:sz w:val="28"/>
          <w:szCs w:val="28"/>
        </w:rPr>
        <w:t xml:space="preserve">                       </w:t>
      </w:r>
      <w:r>
        <w:rPr>
          <w:sz w:val="28"/>
          <w:szCs w:val="28"/>
        </w:rPr>
        <w:t>и паникадила.</w:t>
      </w:r>
    </w:p>
    <w:p w:rsidR="00066E24" w:rsidRDefault="00066E24" w:rsidP="0099640E">
      <w:pPr>
        <w:pStyle w:val="aa"/>
        <w:jc w:val="both"/>
        <w:rPr>
          <w:sz w:val="28"/>
          <w:szCs w:val="28"/>
        </w:rPr>
      </w:pPr>
      <w:r>
        <w:rPr>
          <w:sz w:val="28"/>
          <w:szCs w:val="28"/>
        </w:rPr>
        <w:t xml:space="preserve">      Все </w:t>
      </w:r>
      <w:r>
        <w:rPr>
          <w:b/>
          <w:i/>
          <w:sz w:val="28"/>
          <w:szCs w:val="28"/>
        </w:rPr>
        <w:t xml:space="preserve">духовенство </w:t>
      </w:r>
      <w:r>
        <w:rPr>
          <w:sz w:val="28"/>
          <w:szCs w:val="28"/>
        </w:rPr>
        <w:t>крестится, целует престол и исходит на солею</w:t>
      </w:r>
      <w:r w:rsidR="000030F3">
        <w:rPr>
          <w:sz w:val="28"/>
          <w:szCs w:val="28"/>
        </w:rPr>
        <w:t>:</w:t>
      </w:r>
      <w:r>
        <w:rPr>
          <w:sz w:val="28"/>
          <w:szCs w:val="28"/>
        </w:rPr>
        <w:t xml:space="preserve"> </w:t>
      </w:r>
      <w:r w:rsidR="000030F3">
        <w:rPr>
          <w:sz w:val="28"/>
          <w:szCs w:val="28"/>
        </w:rPr>
        <w:t xml:space="preserve">стоящие с правой стороны престола </w:t>
      </w:r>
      <w:r>
        <w:rPr>
          <w:sz w:val="28"/>
          <w:szCs w:val="28"/>
        </w:rPr>
        <w:t>южн</w:t>
      </w:r>
      <w:r w:rsidR="000030F3">
        <w:rPr>
          <w:sz w:val="28"/>
          <w:szCs w:val="28"/>
        </w:rPr>
        <w:t>ой дверью,</w:t>
      </w:r>
      <w:r>
        <w:rPr>
          <w:sz w:val="28"/>
          <w:szCs w:val="28"/>
        </w:rPr>
        <w:t xml:space="preserve"> </w:t>
      </w:r>
      <w:r w:rsidR="00EB3456">
        <w:rPr>
          <w:sz w:val="28"/>
          <w:szCs w:val="28"/>
        </w:rPr>
        <w:t xml:space="preserve">а </w:t>
      </w:r>
      <w:r>
        <w:rPr>
          <w:b/>
          <w:sz w:val="28"/>
          <w:szCs w:val="28"/>
        </w:rPr>
        <w:t>служащий</w:t>
      </w:r>
      <w:r>
        <w:rPr>
          <w:b/>
          <w:i/>
          <w:sz w:val="28"/>
          <w:szCs w:val="28"/>
        </w:rPr>
        <w:t xml:space="preserve"> священник </w:t>
      </w:r>
      <w:r w:rsidR="000030F3" w:rsidRPr="000030F3">
        <w:rPr>
          <w:sz w:val="28"/>
          <w:szCs w:val="28"/>
        </w:rPr>
        <w:t xml:space="preserve">и стоящие с левой стороны </w:t>
      </w:r>
      <w:r>
        <w:rPr>
          <w:sz w:val="28"/>
          <w:szCs w:val="28"/>
        </w:rPr>
        <w:t>сев</w:t>
      </w:r>
      <w:r w:rsidR="000030F3">
        <w:rPr>
          <w:sz w:val="28"/>
          <w:szCs w:val="28"/>
        </w:rPr>
        <w:t>ерной дверью</w:t>
      </w:r>
      <w:r>
        <w:rPr>
          <w:sz w:val="28"/>
          <w:szCs w:val="28"/>
        </w:rPr>
        <w:t xml:space="preserve">. На солее </w:t>
      </w:r>
      <w:r>
        <w:rPr>
          <w:b/>
          <w:sz w:val="28"/>
          <w:szCs w:val="28"/>
        </w:rPr>
        <w:t>служащий</w:t>
      </w:r>
      <w:r>
        <w:rPr>
          <w:b/>
          <w:i/>
          <w:sz w:val="28"/>
          <w:szCs w:val="28"/>
        </w:rPr>
        <w:t xml:space="preserve"> священник</w:t>
      </w:r>
      <w:r>
        <w:rPr>
          <w:sz w:val="28"/>
          <w:szCs w:val="28"/>
        </w:rPr>
        <w:t xml:space="preserve"> с крестом становится посередине перед царскими вратами, </w:t>
      </w:r>
      <w:r w:rsidR="00D13E95">
        <w:rPr>
          <w:sz w:val="28"/>
          <w:szCs w:val="28"/>
        </w:rPr>
        <w:t xml:space="preserve">а </w:t>
      </w:r>
      <w:r>
        <w:rPr>
          <w:sz w:val="28"/>
          <w:szCs w:val="28"/>
        </w:rPr>
        <w:t xml:space="preserve">остальные </w:t>
      </w:r>
      <w:r>
        <w:rPr>
          <w:b/>
          <w:i/>
          <w:sz w:val="28"/>
          <w:szCs w:val="28"/>
        </w:rPr>
        <w:t>священники</w:t>
      </w:r>
      <w:r>
        <w:rPr>
          <w:sz w:val="28"/>
          <w:szCs w:val="28"/>
        </w:rPr>
        <w:t xml:space="preserve"> и </w:t>
      </w:r>
      <w:r>
        <w:rPr>
          <w:b/>
          <w:i/>
          <w:sz w:val="28"/>
          <w:szCs w:val="28"/>
        </w:rPr>
        <w:t>диаконы</w:t>
      </w:r>
      <w:r>
        <w:rPr>
          <w:sz w:val="28"/>
          <w:szCs w:val="28"/>
        </w:rPr>
        <w:t xml:space="preserve"> в два ряда справа и слева от него лицом на восток. Затем все </w:t>
      </w:r>
      <w:r>
        <w:rPr>
          <w:b/>
          <w:i/>
          <w:sz w:val="28"/>
          <w:szCs w:val="28"/>
        </w:rPr>
        <w:t xml:space="preserve">священнослужители </w:t>
      </w:r>
      <w:r>
        <w:rPr>
          <w:sz w:val="28"/>
          <w:szCs w:val="28"/>
        </w:rPr>
        <w:t xml:space="preserve">три раза крестятся, кланяются друг другу (один ряд другому) и идут в два ряда по краям ковровой дорожки к входу в храм. </w:t>
      </w:r>
      <w:r>
        <w:rPr>
          <w:b/>
          <w:sz w:val="28"/>
          <w:szCs w:val="28"/>
        </w:rPr>
        <w:t xml:space="preserve">Служащий </w:t>
      </w:r>
      <w:r>
        <w:rPr>
          <w:b/>
          <w:i/>
          <w:sz w:val="28"/>
          <w:szCs w:val="28"/>
        </w:rPr>
        <w:t>священник</w:t>
      </w:r>
      <w:r>
        <w:rPr>
          <w:sz w:val="28"/>
          <w:szCs w:val="28"/>
        </w:rPr>
        <w:t xml:space="preserve"> с крестом идет посередине ковра и становится лицом </w:t>
      </w:r>
      <w:r w:rsidR="000030F3">
        <w:rPr>
          <w:sz w:val="28"/>
          <w:szCs w:val="28"/>
        </w:rPr>
        <w:t>к</w:t>
      </w:r>
      <w:r>
        <w:rPr>
          <w:sz w:val="28"/>
          <w:szCs w:val="28"/>
        </w:rPr>
        <w:t xml:space="preserve"> входу в храм на уровне последней пары </w:t>
      </w:r>
      <w:r>
        <w:rPr>
          <w:b/>
          <w:i/>
          <w:sz w:val="28"/>
          <w:szCs w:val="28"/>
        </w:rPr>
        <w:t>священников</w:t>
      </w:r>
      <w:r>
        <w:rPr>
          <w:sz w:val="28"/>
          <w:szCs w:val="28"/>
        </w:rPr>
        <w:t xml:space="preserve"> (но если </w:t>
      </w:r>
      <w:r>
        <w:rPr>
          <w:b/>
          <w:i/>
          <w:sz w:val="28"/>
          <w:szCs w:val="28"/>
        </w:rPr>
        <w:t>священников</w:t>
      </w:r>
      <w:r>
        <w:rPr>
          <w:sz w:val="28"/>
          <w:szCs w:val="28"/>
        </w:rPr>
        <w:t xml:space="preserve"> много, то на уровне 5-6 пары). Остальные </w:t>
      </w:r>
      <w:r>
        <w:rPr>
          <w:b/>
          <w:i/>
          <w:sz w:val="28"/>
          <w:szCs w:val="28"/>
        </w:rPr>
        <w:t>священники</w:t>
      </w:r>
      <w:r>
        <w:rPr>
          <w:sz w:val="28"/>
          <w:szCs w:val="28"/>
        </w:rPr>
        <w:t xml:space="preserve"> становятся по старшинству </w:t>
      </w:r>
      <w:r w:rsidR="00F63C6C">
        <w:rPr>
          <w:sz w:val="28"/>
          <w:szCs w:val="28"/>
        </w:rPr>
        <w:t xml:space="preserve">              </w:t>
      </w:r>
      <w:r>
        <w:rPr>
          <w:sz w:val="28"/>
          <w:szCs w:val="28"/>
        </w:rPr>
        <w:t xml:space="preserve">(от ковра к солее) лицом друг к другу. </w:t>
      </w:r>
      <w:r>
        <w:rPr>
          <w:b/>
          <w:i/>
          <w:sz w:val="28"/>
          <w:szCs w:val="28"/>
        </w:rPr>
        <w:t>Диаконы</w:t>
      </w:r>
      <w:r>
        <w:rPr>
          <w:sz w:val="28"/>
          <w:szCs w:val="28"/>
        </w:rPr>
        <w:t xml:space="preserve"> становятся после последней пары</w:t>
      </w:r>
      <w:r>
        <w:rPr>
          <w:b/>
          <w:i/>
          <w:sz w:val="28"/>
          <w:szCs w:val="28"/>
        </w:rPr>
        <w:t xml:space="preserve"> священников</w:t>
      </w:r>
      <w:r w:rsidRPr="0099640E">
        <w:rPr>
          <w:b/>
          <w:i/>
          <w:sz w:val="28"/>
          <w:szCs w:val="28"/>
        </w:rPr>
        <w:t>,</w:t>
      </w:r>
      <w:r>
        <w:rPr>
          <w:sz w:val="28"/>
          <w:szCs w:val="28"/>
        </w:rPr>
        <w:t xml:space="preserve"> в один ряд, лицом к входу в храм: справа </w:t>
      </w:r>
      <w:r w:rsidR="00D13E95">
        <w:rPr>
          <w:sz w:val="28"/>
          <w:szCs w:val="28"/>
        </w:rPr>
        <w:t>–</w:t>
      </w:r>
      <w:r>
        <w:rPr>
          <w:sz w:val="28"/>
          <w:szCs w:val="28"/>
        </w:rPr>
        <w:t xml:space="preserve"> </w:t>
      </w:r>
      <w:r>
        <w:rPr>
          <w:b/>
          <w:i/>
          <w:sz w:val="28"/>
          <w:szCs w:val="28"/>
        </w:rPr>
        <w:t xml:space="preserve">протодиакон </w:t>
      </w:r>
      <w:r>
        <w:rPr>
          <w:sz w:val="28"/>
          <w:szCs w:val="28"/>
        </w:rPr>
        <w:t xml:space="preserve">с кадилом, за ним </w:t>
      </w:r>
      <w:r>
        <w:rPr>
          <w:b/>
          <w:sz w:val="28"/>
          <w:szCs w:val="28"/>
        </w:rPr>
        <w:t xml:space="preserve">третий </w:t>
      </w:r>
      <w:r>
        <w:rPr>
          <w:b/>
          <w:i/>
          <w:sz w:val="28"/>
          <w:szCs w:val="28"/>
        </w:rPr>
        <w:t xml:space="preserve">диакон </w:t>
      </w:r>
      <w:r>
        <w:rPr>
          <w:sz w:val="28"/>
          <w:szCs w:val="28"/>
        </w:rPr>
        <w:t xml:space="preserve">с трикирием; слева </w:t>
      </w:r>
      <w:r w:rsidR="00D13E95">
        <w:rPr>
          <w:sz w:val="28"/>
          <w:szCs w:val="28"/>
        </w:rPr>
        <w:t>–</w:t>
      </w:r>
      <w:r>
        <w:rPr>
          <w:sz w:val="28"/>
          <w:szCs w:val="28"/>
        </w:rPr>
        <w:t xml:space="preserve"> </w:t>
      </w:r>
      <w:r>
        <w:rPr>
          <w:b/>
          <w:sz w:val="28"/>
          <w:szCs w:val="28"/>
        </w:rPr>
        <w:t>второй</w:t>
      </w:r>
      <w:r>
        <w:rPr>
          <w:b/>
          <w:i/>
          <w:sz w:val="28"/>
          <w:szCs w:val="28"/>
        </w:rPr>
        <w:t xml:space="preserve"> диакон</w:t>
      </w:r>
      <w:r>
        <w:rPr>
          <w:sz w:val="28"/>
          <w:szCs w:val="28"/>
        </w:rPr>
        <w:t xml:space="preserve"> с кадилом, а за ним </w:t>
      </w:r>
      <w:r w:rsidR="00F63C6C">
        <w:rPr>
          <w:b/>
          <w:sz w:val="28"/>
          <w:szCs w:val="28"/>
        </w:rPr>
        <w:t>четвёртый</w:t>
      </w:r>
      <w:r>
        <w:rPr>
          <w:sz w:val="28"/>
          <w:szCs w:val="28"/>
        </w:rPr>
        <w:t xml:space="preserve"> </w:t>
      </w:r>
      <w:r>
        <w:rPr>
          <w:b/>
          <w:i/>
          <w:sz w:val="28"/>
          <w:szCs w:val="28"/>
        </w:rPr>
        <w:t xml:space="preserve">диакон </w:t>
      </w:r>
      <w:r>
        <w:rPr>
          <w:sz w:val="28"/>
          <w:szCs w:val="28"/>
        </w:rPr>
        <w:t xml:space="preserve">с дикирием. </w:t>
      </w:r>
    </w:p>
    <w:p w:rsidR="00066E24" w:rsidRDefault="00066E24" w:rsidP="000030F3">
      <w:pPr>
        <w:pStyle w:val="aa"/>
        <w:tabs>
          <w:tab w:val="left" w:pos="426"/>
        </w:tabs>
        <w:jc w:val="both"/>
        <w:rPr>
          <w:sz w:val="28"/>
          <w:szCs w:val="28"/>
        </w:rPr>
      </w:pPr>
      <w:r>
        <w:rPr>
          <w:i/>
          <w:sz w:val="28"/>
        </w:rPr>
        <w:t xml:space="preserve">      </w:t>
      </w:r>
      <w:r>
        <w:rPr>
          <w:sz w:val="28"/>
        </w:rPr>
        <w:t>Став на свои места</w:t>
      </w:r>
      <w:r w:rsidR="00F63C6C">
        <w:rPr>
          <w:sz w:val="28"/>
        </w:rPr>
        <w:t>,</w:t>
      </w:r>
      <w:r>
        <w:rPr>
          <w:i/>
          <w:sz w:val="28"/>
        </w:rPr>
        <w:t xml:space="preserve"> </w:t>
      </w:r>
      <w:r w:rsidR="00F63C6C">
        <w:rPr>
          <w:sz w:val="28"/>
          <w:szCs w:val="28"/>
        </w:rPr>
        <w:t>все</w:t>
      </w:r>
      <w:r>
        <w:rPr>
          <w:sz w:val="28"/>
          <w:szCs w:val="28"/>
        </w:rPr>
        <w:t xml:space="preserve"> </w:t>
      </w:r>
      <w:r>
        <w:rPr>
          <w:b/>
          <w:i/>
          <w:sz w:val="28"/>
          <w:szCs w:val="28"/>
        </w:rPr>
        <w:t xml:space="preserve">священнослужители </w:t>
      </w:r>
      <w:r>
        <w:rPr>
          <w:sz w:val="28"/>
        </w:rPr>
        <w:t>поворачиваются лицом к алтарю, крестятся один раз и совершают поклон</w:t>
      </w:r>
      <w:r>
        <w:rPr>
          <w:i/>
          <w:sz w:val="28"/>
        </w:rPr>
        <w:t xml:space="preserve"> </w:t>
      </w:r>
      <w:r>
        <w:rPr>
          <w:sz w:val="28"/>
        </w:rPr>
        <w:t>друг другу (</w:t>
      </w:r>
      <w:r>
        <w:rPr>
          <w:sz w:val="28"/>
          <w:szCs w:val="28"/>
        </w:rPr>
        <w:t xml:space="preserve">один ряд другому). </w:t>
      </w:r>
    </w:p>
    <w:p w:rsidR="00066E24" w:rsidRDefault="00066E24" w:rsidP="00066E24">
      <w:pPr>
        <w:pStyle w:val="aa"/>
        <w:tabs>
          <w:tab w:val="left" w:pos="426"/>
        </w:tabs>
        <w:jc w:val="both"/>
        <w:rPr>
          <w:sz w:val="28"/>
          <w:szCs w:val="28"/>
        </w:rPr>
      </w:pPr>
      <w:r>
        <w:rPr>
          <w:b/>
          <w:i/>
          <w:sz w:val="28"/>
          <w:szCs w:val="28"/>
        </w:rPr>
        <w:t xml:space="preserve">      </w:t>
      </w:r>
      <w:r w:rsidR="0099640E">
        <w:rPr>
          <w:b/>
          <w:i/>
          <w:sz w:val="28"/>
          <w:szCs w:val="28"/>
        </w:rPr>
        <w:t>Иподиаконы,</w:t>
      </w:r>
      <w:r>
        <w:rPr>
          <w:sz w:val="28"/>
          <w:szCs w:val="28"/>
        </w:rPr>
        <w:t xml:space="preserve"> участвующие во встрече </w:t>
      </w:r>
      <w:r w:rsidRPr="00D13E95">
        <w:rPr>
          <w:b/>
          <w:sz w:val="28"/>
          <w:szCs w:val="28"/>
        </w:rPr>
        <w:t>(</w:t>
      </w:r>
      <w:r>
        <w:rPr>
          <w:b/>
          <w:sz w:val="28"/>
          <w:szCs w:val="28"/>
        </w:rPr>
        <w:t>старший</w:t>
      </w:r>
      <w:r>
        <w:rPr>
          <w:sz w:val="28"/>
          <w:szCs w:val="28"/>
        </w:rPr>
        <w:t xml:space="preserve"> и </w:t>
      </w:r>
      <w:r>
        <w:rPr>
          <w:b/>
          <w:sz w:val="28"/>
          <w:szCs w:val="28"/>
        </w:rPr>
        <w:t>второй</w:t>
      </w:r>
      <w:r>
        <w:rPr>
          <w:sz w:val="28"/>
          <w:szCs w:val="28"/>
        </w:rPr>
        <w:t xml:space="preserve"> </w:t>
      </w:r>
      <w:r>
        <w:rPr>
          <w:b/>
          <w:i/>
          <w:sz w:val="28"/>
          <w:szCs w:val="28"/>
        </w:rPr>
        <w:t>иподиаконы</w:t>
      </w:r>
      <w:r w:rsidRPr="0099640E">
        <w:rPr>
          <w:b/>
          <w:i/>
          <w:sz w:val="28"/>
          <w:szCs w:val="28"/>
        </w:rPr>
        <w:t>,</w:t>
      </w:r>
      <w:r>
        <w:rPr>
          <w:sz w:val="28"/>
          <w:szCs w:val="28"/>
        </w:rPr>
        <w:t> </w:t>
      </w:r>
      <w:r>
        <w:rPr>
          <w:b/>
          <w:i/>
          <w:sz w:val="28"/>
          <w:szCs w:val="28"/>
        </w:rPr>
        <w:t>жезлоносец</w:t>
      </w:r>
      <w:r>
        <w:rPr>
          <w:sz w:val="28"/>
          <w:szCs w:val="28"/>
        </w:rPr>
        <w:t xml:space="preserve"> </w:t>
      </w:r>
      <w:r w:rsidR="000030F3">
        <w:rPr>
          <w:sz w:val="28"/>
          <w:szCs w:val="28"/>
        </w:rPr>
        <w:t xml:space="preserve">с </w:t>
      </w:r>
      <w:r>
        <w:rPr>
          <w:sz w:val="28"/>
          <w:szCs w:val="28"/>
        </w:rPr>
        <w:t xml:space="preserve">архиерейским жезлом, </w:t>
      </w:r>
      <w:r>
        <w:rPr>
          <w:b/>
          <w:i/>
          <w:sz w:val="28"/>
          <w:szCs w:val="28"/>
        </w:rPr>
        <w:t>свещеносец</w:t>
      </w:r>
      <w:r>
        <w:rPr>
          <w:sz w:val="28"/>
          <w:szCs w:val="28"/>
        </w:rPr>
        <w:t xml:space="preserve"> с подсвечником </w:t>
      </w:r>
      <w:r w:rsidR="00F63C6C">
        <w:rPr>
          <w:sz w:val="28"/>
          <w:szCs w:val="28"/>
        </w:rPr>
        <w:t xml:space="preserve">                      </w:t>
      </w:r>
      <w:r>
        <w:rPr>
          <w:sz w:val="28"/>
          <w:szCs w:val="28"/>
        </w:rPr>
        <w:t xml:space="preserve">и </w:t>
      </w:r>
      <w:r w:rsidR="00F63C6C">
        <w:rPr>
          <w:sz w:val="28"/>
          <w:szCs w:val="28"/>
        </w:rPr>
        <w:t>зажжённой</w:t>
      </w:r>
      <w:r>
        <w:rPr>
          <w:sz w:val="28"/>
          <w:szCs w:val="28"/>
        </w:rPr>
        <w:t xml:space="preserve"> свечой и один из </w:t>
      </w:r>
      <w:r>
        <w:rPr>
          <w:b/>
          <w:i/>
          <w:sz w:val="28"/>
          <w:szCs w:val="28"/>
        </w:rPr>
        <w:t>рипидчиков</w:t>
      </w:r>
      <w:r>
        <w:rPr>
          <w:sz w:val="28"/>
          <w:szCs w:val="28"/>
        </w:rPr>
        <w:t xml:space="preserve"> с архиерейской мантией) собираются на </w:t>
      </w:r>
      <w:r>
        <w:rPr>
          <w:sz w:val="28"/>
          <w:szCs w:val="28"/>
        </w:rPr>
        <w:lastRenderedPageBreak/>
        <w:t xml:space="preserve">горнем месте. Затем вместе с </w:t>
      </w:r>
      <w:r w:rsidRPr="0099640E">
        <w:rPr>
          <w:b/>
          <w:i/>
          <w:sz w:val="28"/>
          <w:szCs w:val="28"/>
        </w:rPr>
        <w:t>духовенством</w:t>
      </w:r>
      <w:r>
        <w:rPr>
          <w:sz w:val="28"/>
          <w:szCs w:val="28"/>
        </w:rPr>
        <w:t xml:space="preserve"> по команде </w:t>
      </w:r>
      <w:r>
        <w:rPr>
          <w:b/>
          <w:sz w:val="28"/>
          <w:szCs w:val="28"/>
        </w:rPr>
        <w:t>старшего</w:t>
      </w:r>
      <w:r>
        <w:rPr>
          <w:sz w:val="28"/>
          <w:szCs w:val="28"/>
        </w:rPr>
        <w:t xml:space="preserve"> </w:t>
      </w:r>
      <w:r>
        <w:rPr>
          <w:b/>
          <w:i/>
          <w:sz w:val="28"/>
          <w:szCs w:val="28"/>
        </w:rPr>
        <w:t>иподиакона</w:t>
      </w:r>
      <w:r>
        <w:rPr>
          <w:sz w:val="28"/>
          <w:szCs w:val="28"/>
        </w:rPr>
        <w:t xml:space="preserve"> они все выходят на солею: </w:t>
      </w:r>
      <w:r>
        <w:rPr>
          <w:b/>
          <w:sz w:val="28"/>
          <w:szCs w:val="28"/>
        </w:rPr>
        <w:t>старший</w:t>
      </w:r>
      <w:r>
        <w:rPr>
          <w:sz w:val="28"/>
          <w:szCs w:val="28"/>
        </w:rPr>
        <w:t xml:space="preserve"> </w:t>
      </w:r>
      <w:r>
        <w:rPr>
          <w:b/>
          <w:i/>
          <w:sz w:val="28"/>
          <w:szCs w:val="28"/>
        </w:rPr>
        <w:t>иподиакон</w:t>
      </w:r>
      <w:r>
        <w:rPr>
          <w:sz w:val="28"/>
          <w:szCs w:val="28"/>
        </w:rPr>
        <w:t xml:space="preserve"> и </w:t>
      </w:r>
      <w:r>
        <w:rPr>
          <w:b/>
          <w:i/>
          <w:sz w:val="28"/>
          <w:szCs w:val="28"/>
        </w:rPr>
        <w:t xml:space="preserve">рипидчик </w:t>
      </w:r>
      <w:r>
        <w:rPr>
          <w:sz w:val="28"/>
          <w:szCs w:val="28"/>
        </w:rPr>
        <w:t xml:space="preserve">с мантией – через южную дверь, </w:t>
      </w:r>
      <w:r w:rsidR="00D13E95">
        <w:rPr>
          <w:sz w:val="28"/>
          <w:szCs w:val="28"/>
        </w:rPr>
        <w:t xml:space="preserve">а </w:t>
      </w:r>
      <w:r>
        <w:rPr>
          <w:b/>
          <w:sz w:val="28"/>
          <w:szCs w:val="28"/>
        </w:rPr>
        <w:t>второй</w:t>
      </w:r>
      <w:r>
        <w:rPr>
          <w:sz w:val="28"/>
          <w:szCs w:val="28"/>
        </w:rPr>
        <w:t xml:space="preserve"> </w:t>
      </w:r>
      <w:r>
        <w:rPr>
          <w:b/>
          <w:i/>
          <w:sz w:val="28"/>
          <w:szCs w:val="28"/>
        </w:rPr>
        <w:t>иподиакон</w:t>
      </w:r>
      <w:r w:rsidRPr="0099640E">
        <w:rPr>
          <w:b/>
          <w:i/>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 через северную дверь. На солее все становятся с двух сторон от амвона, крестятся и делают поклон на восток, затем друг другу</w:t>
      </w:r>
      <w:r w:rsidR="00D13E95">
        <w:rPr>
          <w:sz w:val="28"/>
          <w:szCs w:val="28"/>
        </w:rPr>
        <w:t xml:space="preserve"> и</w:t>
      </w:r>
      <w:r>
        <w:rPr>
          <w:sz w:val="28"/>
          <w:szCs w:val="28"/>
        </w:rPr>
        <w:t xml:space="preserve"> чинно спускаются и идут к западным дверям храма</w:t>
      </w:r>
      <w:r w:rsidR="002E104A" w:rsidRPr="002E104A">
        <w:rPr>
          <w:sz w:val="28"/>
          <w:szCs w:val="28"/>
        </w:rPr>
        <w:t xml:space="preserve"> </w:t>
      </w:r>
      <w:r w:rsidR="002E104A">
        <w:rPr>
          <w:sz w:val="28"/>
          <w:szCs w:val="28"/>
        </w:rPr>
        <w:t>(из притвора в храм)</w:t>
      </w:r>
      <w:r>
        <w:rPr>
          <w:sz w:val="28"/>
          <w:szCs w:val="28"/>
        </w:rPr>
        <w:t xml:space="preserve">. </w:t>
      </w:r>
    </w:p>
    <w:p w:rsidR="00066E24" w:rsidRDefault="00066E24" w:rsidP="00066E24">
      <w:pPr>
        <w:pStyle w:val="aa"/>
        <w:tabs>
          <w:tab w:val="left" w:pos="426"/>
        </w:tabs>
        <w:jc w:val="both"/>
        <w:rPr>
          <w:sz w:val="28"/>
          <w:szCs w:val="28"/>
        </w:rPr>
      </w:pPr>
      <w:r>
        <w:rPr>
          <w:b/>
          <w:sz w:val="28"/>
          <w:szCs w:val="28"/>
        </w:rPr>
        <w:t xml:space="preserve">      Первая пара</w:t>
      </w:r>
      <w:r>
        <w:rPr>
          <w:sz w:val="28"/>
          <w:szCs w:val="28"/>
        </w:rPr>
        <w:t xml:space="preserve"> </w:t>
      </w:r>
      <w:r>
        <w:rPr>
          <w:b/>
          <w:i/>
          <w:sz w:val="28"/>
          <w:szCs w:val="28"/>
        </w:rPr>
        <w:t>иподиаконов</w:t>
      </w:r>
      <w:r>
        <w:rPr>
          <w:sz w:val="28"/>
          <w:szCs w:val="28"/>
        </w:rPr>
        <w:t xml:space="preserve"> </w:t>
      </w:r>
      <w:r w:rsidRPr="00513A0B">
        <w:rPr>
          <w:b/>
          <w:sz w:val="28"/>
          <w:szCs w:val="28"/>
        </w:rPr>
        <w:t>(</w:t>
      </w:r>
      <w:r>
        <w:rPr>
          <w:b/>
          <w:sz w:val="28"/>
          <w:szCs w:val="28"/>
        </w:rPr>
        <w:t>старший</w:t>
      </w:r>
      <w:r>
        <w:rPr>
          <w:sz w:val="28"/>
          <w:szCs w:val="28"/>
        </w:rPr>
        <w:t xml:space="preserve"> и </w:t>
      </w:r>
      <w:r>
        <w:rPr>
          <w:b/>
          <w:sz w:val="28"/>
          <w:szCs w:val="28"/>
        </w:rPr>
        <w:t>второй</w:t>
      </w:r>
      <w:r>
        <w:rPr>
          <w:b/>
          <w:i/>
          <w:sz w:val="28"/>
          <w:szCs w:val="28"/>
        </w:rPr>
        <w:t xml:space="preserve"> иподиаконы</w:t>
      </w:r>
      <w:r w:rsidRPr="00513A0B">
        <w:rPr>
          <w:b/>
          <w:i/>
          <w:sz w:val="28"/>
          <w:szCs w:val="28"/>
        </w:rPr>
        <w:t xml:space="preserve">) </w:t>
      </w:r>
      <w:r>
        <w:rPr>
          <w:sz w:val="28"/>
          <w:szCs w:val="28"/>
        </w:rPr>
        <w:t xml:space="preserve">выходит на паперть. </w:t>
      </w:r>
      <w:r w:rsidR="000030F3">
        <w:rPr>
          <w:sz w:val="28"/>
          <w:szCs w:val="28"/>
        </w:rPr>
        <w:t xml:space="preserve">В конце храма </w:t>
      </w:r>
      <w:r w:rsidR="002E104A">
        <w:rPr>
          <w:sz w:val="28"/>
          <w:szCs w:val="28"/>
        </w:rPr>
        <w:t xml:space="preserve">слева </w:t>
      </w:r>
      <w:r>
        <w:rPr>
          <w:sz w:val="28"/>
          <w:szCs w:val="28"/>
        </w:rPr>
        <w:t>возле</w:t>
      </w:r>
      <w:r>
        <w:rPr>
          <w:b/>
          <w:i/>
          <w:sz w:val="28"/>
          <w:szCs w:val="28"/>
        </w:rPr>
        <w:t xml:space="preserve"> </w:t>
      </w:r>
      <w:r>
        <w:rPr>
          <w:sz w:val="28"/>
          <w:szCs w:val="28"/>
        </w:rPr>
        <w:t xml:space="preserve">ковра с орлецом становится </w:t>
      </w:r>
      <w:r>
        <w:rPr>
          <w:b/>
          <w:i/>
          <w:sz w:val="28"/>
          <w:szCs w:val="28"/>
        </w:rPr>
        <w:t>жезлоносец</w:t>
      </w:r>
      <w:r>
        <w:rPr>
          <w:sz w:val="28"/>
          <w:szCs w:val="28"/>
        </w:rPr>
        <w:t xml:space="preserve"> с жезлом, а справа напротив него </w:t>
      </w:r>
      <w:r>
        <w:rPr>
          <w:b/>
          <w:i/>
          <w:sz w:val="28"/>
          <w:szCs w:val="28"/>
        </w:rPr>
        <w:t>рипидчик</w:t>
      </w:r>
      <w:r>
        <w:rPr>
          <w:sz w:val="28"/>
          <w:szCs w:val="28"/>
        </w:rPr>
        <w:t xml:space="preserve"> с мантией. </w:t>
      </w:r>
      <w:r>
        <w:rPr>
          <w:b/>
          <w:i/>
          <w:sz w:val="28"/>
          <w:szCs w:val="28"/>
        </w:rPr>
        <w:t xml:space="preserve">Свещеносец </w:t>
      </w:r>
      <w:r>
        <w:rPr>
          <w:sz w:val="28"/>
          <w:szCs w:val="28"/>
        </w:rPr>
        <w:t xml:space="preserve">со свечой становится на центре ковровой </w:t>
      </w:r>
      <w:r w:rsidR="002E104A">
        <w:rPr>
          <w:sz w:val="28"/>
          <w:szCs w:val="28"/>
        </w:rPr>
        <w:t>дорожки</w:t>
      </w:r>
      <w:r>
        <w:rPr>
          <w:sz w:val="28"/>
          <w:szCs w:val="28"/>
        </w:rPr>
        <w:t xml:space="preserve"> лицом к западу, на уровне последней пары </w:t>
      </w:r>
      <w:r>
        <w:rPr>
          <w:b/>
          <w:i/>
          <w:sz w:val="28"/>
          <w:szCs w:val="28"/>
        </w:rPr>
        <w:t>священников</w:t>
      </w:r>
      <w:r>
        <w:rPr>
          <w:sz w:val="28"/>
          <w:szCs w:val="28"/>
        </w:rPr>
        <w:t xml:space="preserve"> и перед </w:t>
      </w:r>
      <w:r>
        <w:rPr>
          <w:b/>
          <w:i/>
          <w:sz w:val="28"/>
          <w:szCs w:val="28"/>
        </w:rPr>
        <w:t>диаконами</w:t>
      </w:r>
      <w:r w:rsidRPr="0099640E">
        <w:rPr>
          <w:b/>
          <w:i/>
          <w:sz w:val="28"/>
          <w:szCs w:val="28"/>
        </w:rPr>
        <w:t xml:space="preserve">. </w:t>
      </w:r>
    </w:p>
    <w:p w:rsidR="00066E24" w:rsidRDefault="00066E24" w:rsidP="00066E24">
      <w:pPr>
        <w:pStyle w:val="aa"/>
        <w:tabs>
          <w:tab w:val="left" w:pos="426"/>
        </w:tabs>
        <w:jc w:val="both"/>
        <w:rPr>
          <w:sz w:val="28"/>
          <w:szCs w:val="28"/>
        </w:rPr>
      </w:pPr>
      <w:r w:rsidRPr="00D13E95">
        <w:rPr>
          <w:b/>
          <w:i/>
          <w:sz w:val="28"/>
          <w:szCs w:val="28"/>
          <w:lang w:val="uk-UA"/>
        </w:rPr>
        <w:t xml:space="preserve">      </w:t>
      </w:r>
      <w:r w:rsidR="00D13E95" w:rsidRPr="00D13E95">
        <w:rPr>
          <w:b/>
          <w:i/>
          <w:sz w:val="28"/>
          <w:szCs w:val="28"/>
          <w:lang w:val="uk-UA"/>
        </w:rPr>
        <w:t>Б</w:t>
      </w:r>
      <w:r w:rsidR="00D13E95" w:rsidRPr="00D13E95">
        <w:rPr>
          <w:b/>
          <w:i/>
          <w:sz w:val="28"/>
          <w:szCs w:val="28"/>
        </w:rPr>
        <w:t>лагочинный</w:t>
      </w:r>
      <w:r w:rsidR="00D13E95" w:rsidRPr="00D13E95">
        <w:rPr>
          <w:b/>
          <w:i/>
          <w:sz w:val="28"/>
          <w:szCs w:val="28"/>
          <w:lang w:val="uk-UA"/>
        </w:rPr>
        <w:t>, настоятель</w:t>
      </w:r>
      <w:r w:rsidR="004E561F">
        <w:rPr>
          <w:b/>
          <w:sz w:val="28"/>
          <w:szCs w:val="28"/>
          <w:lang w:val="uk-UA"/>
        </w:rPr>
        <w:t xml:space="preserve"> </w:t>
      </w:r>
      <w:r w:rsidR="004E561F" w:rsidRPr="004E561F">
        <w:rPr>
          <w:sz w:val="28"/>
          <w:szCs w:val="28"/>
        </w:rPr>
        <w:t>или</w:t>
      </w:r>
      <w:r w:rsidR="004E561F">
        <w:rPr>
          <w:b/>
          <w:sz w:val="28"/>
          <w:szCs w:val="28"/>
          <w:lang w:val="uk-UA"/>
        </w:rPr>
        <w:t xml:space="preserve"> </w:t>
      </w:r>
      <w:r w:rsidR="00D13E95">
        <w:rPr>
          <w:b/>
          <w:sz w:val="28"/>
          <w:szCs w:val="28"/>
          <w:lang w:val="uk-UA"/>
        </w:rPr>
        <w:t>с</w:t>
      </w:r>
      <w:r>
        <w:rPr>
          <w:b/>
          <w:sz w:val="28"/>
          <w:szCs w:val="28"/>
          <w:lang w:val="uk-UA"/>
        </w:rPr>
        <w:t xml:space="preserve">тарший </w:t>
      </w:r>
      <w:r>
        <w:rPr>
          <w:b/>
          <w:i/>
          <w:sz w:val="28"/>
          <w:szCs w:val="28"/>
        </w:rPr>
        <w:t>священник</w:t>
      </w:r>
      <w:r>
        <w:rPr>
          <w:rStyle w:val="a5"/>
          <w:sz w:val="28"/>
          <w:szCs w:val="28"/>
          <w:lang w:val="uk-UA"/>
        </w:rPr>
        <w:footnoteReference w:id="229"/>
      </w:r>
      <w:r w:rsidR="00D13E95">
        <w:rPr>
          <w:b/>
          <w:i/>
          <w:sz w:val="28"/>
          <w:szCs w:val="28"/>
        </w:rPr>
        <w:t xml:space="preserve"> </w:t>
      </w:r>
      <w:r w:rsidR="00D13E95" w:rsidRPr="00D13E95">
        <w:rPr>
          <w:sz w:val="28"/>
          <w:szCs w:val="28"/>
        </w:rPr>
        <w:t>храма</w:t>
      </w:r>
      <w:r w:rsidR="002E104A" w:rsidRPr="00D13E95">
        <w:rPr>
          <w:sz w:val="28"/>
          <w:szCs w:val="28"/>
        </w:rPr>
        <w:t>,</w:t>
      </w:r>
      <w:r w:rsidR="00D13E95">
        <w:rPr>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выходят к паперти, где ожидают прибытия </w:t>
      </w:r>
      <w:r>
        <w:rPr>
          <w:b/>
          <w:i/>
          <w:sz w:val="28"/>
          <w:szCs w:val="28"/>
        </w:rPr>
        <w:t>архиерея</w:t>
      </w:r>
      <w:r w:rsidRPr="0099640E">
        <w:rPr>
          <w:b/>
          <w:i/>
          <w:sz w:val="28"/>
          <w:szCs w:val="28"/>
        </w:rPr>
        <w:t xml:space="preserve">. </w:t>
      </w:r>
    </w:p>
    <w:p w:rsidR="00066E24" w:rsidRDefault="00066E24" w:rsidP="004E561F">
      <w:pPr>
        <w:pStyle w:val="aa"/>
        <w:tabs>
          <w:tab w:val="left" w:pos="426"/>
        </w:tabs>
        <w:jc w:val="both"/>
        <w:rPr>
          <w:sz w:val="28"/>
          <w:szCs w:val="28"/>
        </w:rPr>
      </w:pPr>
      <w:r>
        <w:rPr>
          <w:sz w:val="28"/>
          <w:szCs w:val="28"/>
        </w:rPr>
        <w:t xml:space="preserve">      Когда автомобиль с </w:t>
      </w:r>
      <w:r>
        <w:rPr>
          <w:b/>
          <w:i/>
          <w:sz w:val="28"/>
          <w:szCs w:val="28"/>
        </w:rPr>
        <w:t>архиереем</w:t>
      </w:r>
      <w:r>
        <w:rPr>
          <w:sz w:val="28"/>
          <w:szCs w:val="28"/>
        </w:rPr>
        <w:t xml:space="preserve"> остан</w:t>
      </w:r>
      <w:r w:rsidR="0099640E">
        <w:rPr>
          <w:sz w:val="28"/>
          <w:szCs w:val="28"/>
        </w:rPr>
        <w:t>о</w:t>
      </w:r>
      <w:r>
        <w:rPr>
          <w:sz w:val="28"/>
          <w:szCs w:val="28"/>
        </w:rPr>
        <w:t>в</w:t>
      </w:r>
      <w:r w:rsidR="0099640E">
        <w:rPr>
          <w:sz w:val="28"/>
          <w:szCs w:val="28"/>
        </w:rPr>
        <w:t>и</w:t>
      </w:r>
      <w:r>
        <w:rPr>
          <w:sz w:val="28"/>
          <w:szCs w:val="28"/>
        </w:rPr>
        <w:t xml:space="preserve">тся у входа в храм, </w:t>
      </w:r>
      <w:r>
        <w:rPr>
          <w:b/>
          <w:sz w:val="28"/>
          <w:szCs w:val="28"/>
        </w:rPr>
        <w:t>старший</w:t>
      </w:r>
      <w:r>
        <w:rPr>
          <w:b/>
          <w:i/>
          <w:sz w:val="28"/>
          <w:szCs w:val="28"/>
        </w:rPr>
        <w:t xml:space="preserve"> иподиакон</w:t>
      </w:r>
      <w:r>
        <w:rPr>
          <w:sz w:val="28"/>
          <w:szCs w:val="28"/>
        </w:rPr>
        <w:t xml:space="preserve"> открывает дверь, принимает от водителя посох, помогает </w:t>
      </w:r>
      <w:r>
        <w:rPr>
          <w:b/>
          <w:i/>
          <w:sz w:val="28"/>
          <w:szCs w:val="28"/>
        </w:rPr>
        <w:t>архиерею</w:t>
      </w:r>
      <w:r>
        <w:rPr>
          <w:sz w:val="28"/>
          <w:szCs w:val="28"/>
        </w:rPr>
        <w:t xml:space="preserve"> выйти из автомобиля и </w:t>
      </w:r>
      <w:r w:rsidR="00F63C6C">
        <w:rPr>
          <w:sz w:val="28"/>
          <w:szCs w:val="28"/>
        </w:rPr>
        <w:t>подаёт</w:t>
      </w:r>
      <w:r>
        <w:rPr>
          <w:sz w:val="28"/>
          <w:szCs w:val="28"/>
        </w:rPr>
        <w:t xml:space="preserve"> ему посох</w:t>
      </w:r>
      <w:r w:rsidR="0099640E">
        <w:rPr>
          <w:sz w:val="28"/>
          <w:szCs w:val="28"/>
        </w:rPr>
        <w:t>, а</w:t>
      </w:r>
      <w:r>
        <w:rPr>
          <w:sz w:val="28"/>
          <w:szCs w:val="28"/>
        </w:rPr>
        <w:t xml:space="preserve"> </w:t>
      </w:r>
      <w:r>
        <w:rPr>
          <w:b/>
          <w:sz w:val="28"/>
          <w:szCs w:val="28"/>
        </w:rPr>
        <w:t xml:space="preserve">второй </w:t>
      </w:r>
      <w:r>
        <w:rPr>
          <w:b/>
          <w:i/>
          <w:sz w:val="28"/>
          <w:szCs w:val="28"/>
        </w:rPr>
        <w:t>иподиакон</w:t>
      </w:r>
      <w:r>
        <w:rPr>
          <w:sz w:val="28"/>
          <w:szCs w:val="28"/>
        </w:rPr>
        <w:t xml:space="preserve"> расправляет наметку клобука.</w:t>
      </w:r>
    </w:p>
    <w:p w:rsidR="00066E24" w:rsidRDefault="00066E24" w:rsidP="00066E24">
      <w:pPr>
        <w:pStyle w:val="aa"/>
        <w:tabs>
          <w:tab w:val="left" w:pos="426"/>
        </w:tabs>
        <w:jc w:val="both"/>
        <w:rPr>
          <w:sz w:val="28"/>
          <w:szCs w:val="28"/>
        </w:rPr>
      </w:pPr>
      <w:r>
        <w:rPr>
          <w:b/>
          <w:i/>
          <w:sz w:val="28"/>
          <w:szCs w:val="28"/>
        </w:rPr>
        <w:t xml:space="preserve">      Архиерей</w:t>
      </w:r>
      <w:r>
        <w:rPr>
          <w:sz w:val="28"/>
          <w:szCs w:val="28"/>
        </w:rPr>
        <w:t xml:space="preserve"> выходит из машины, благословляет сначала </w:t>
      </w:r>
      <w:r w:rsidR="00D13E95" w:rsidRPr="00D13E95">
        <w:rPr>
          <w:b/>
          <w:i/>
          <w:sz w:val="28"/>
          <w:szCs w:val="28"/>
        </w:rPr>
        <w:t>благочинного</w:t>
      </w:r>
      <w:r w:rsidR="000B48D7">
        <w:rPr>
          <w:b/>
          <w:i/>
          <w:sz w:val="28"/>
          <w:szCs w:val="28"/>
        </w:rPr>
        <w:t xml:space="preserve"> </w:t>
      </w:r>
      <w:r w:rsidR="00F63C6C">
        <w:rPr>
          <w:b/>
          <w:i/>
          <w:sz w:val="28"/>
          <w:szCs w:val="28"/>
        </w:rPr>
        <w:t xml:space="preserve">                                         </w:t>
      </w:r>
      <w:r w:rsidR="000B48D7" w:rsidRPr="000B48D7">
        <w:rPr>
          <w:sz w:val="28"/>
          <w:szCs w:val="28"/>
        </w:rPr>
        <w:t>и</w:t>
      </w:r>
      <w:r w:rsidR="00D13E95">
        <w:rPr>
          <w:b/>
          <w:sz w:val="28"/>
          <w:szCs w:val="28"/>
          <w:lang w:val="uk-UA"/>
        </w:rPr>
        <w:t xml:space="preserve"> </w:t>
      </w:r>
      <w:r w:rsidR="00D13E95" w:rsidRPr="00D13E95">
        <w:rPr>
          <w:b/>
          <w:i/>
          <w:sz w:val="28"/>
          <w:szCs w:val="28"/>
          <w:lang w:val="uk-UA"/>
        </w:rPr>
        <w:t>настоятеля</w:t>
      </w:r>
      <w:r w:rsidRPr="00D13E95">
        <w:rPr>
          <w:b/>
          <w:i/>
          <w:sz w:val="28"/>
          <w:szCs w:val="28"/>
        </w:rPr>
        <w:t>,</w:t>
      </w:r>
      <w:r>
        <w:rPr>
          <w:sz w:val="28"/>
          <w:szCs w:val="28"/>
        </w:rPr>
        <w:t xml:space="preserve"> а затем и встречающих его </w:t>
      </w:r>
      <w:r>
        <w:rPr>
          <w:b/>
          <w:i/>
          <w:sz w:val="28"/>
          <w:szCs w:val="28"/>
        </w:rPr>
        <w:t>иподиаконов</w:t>
      </w:r>
      <w:r w:rsidRPr="0099640E">
        <w:rPr>
          <w:b/>
          <w:i/>
          <w:sz w:val="28"/>
          <w:szCs w:val="28"/>
        </w:rPr>
        <w:t xml:space="preserve">. </w:t>
      </w:r>
    </w:p>
    <w:p w:rsidR="00066E24" w:rsidRDefault="00066E24" w:rsidP="0099640E">
      <w:pPr>
        <w:tabs>
          <w:tab w:val="left" w:pos="426"/>
        </w:tabs>
        <w:jc w:val="both"/>
        <w:rPr>
          <w:sz w:val="28"/>
          <w:szCs w:val="28"/>
        </w:rPr>
      </w:pPr>
      <w:r>
        <w:rPr>
          <w:b/>
          <w:i/>
          <w:sz w:val="28"/>
          <w:u w:val="words"/>
        </w:rPr>
        <w:t xml:space="preserve">      Примечание</w:t>
      </w:r>
      <w:r w:rsidR="0099640E">
        <w:rPr>
          <w:b/>
          <w:i/>
          <w:sz w:val="28"/>
          <w:u w:val="words"/>
        </w:rPr>
        <w:t>.</w:t>
      </w:r>
      <w:r>
        <w:rPr>
          <w:i/>
          <w:sz w:val="28"/>
        </w:rPr>
        <w:t xml:space="preserve"> Далее в</w:t>
      </w:r>
      <w:r>
        <w:rPr>
          <w:i/>
          <w:sz w:val="28"/>
          <w:szCs w:val="28"/>
        </w:rPr>
        <w:t>озможно преподношение цветов</w:t>
      </w:r>
      <w:r w:rsidR="00513A0B">
        <w:rPr>
          <w:i/>
          <w:sz w:val="28"/>
          <w:szCs w:val="28"/>
        </w:rPr>
        <w:t xml:space="preserve"> и </w:t>
      </w:r>
      <w:r w:rsidR="00513A0B" w:rsidRPr="00513A0B">
        <w:rPr>
          <w:i/>
          <w:sz w:val="28"/>
          <w:szCs w:val="28"/>
        </w:rPr>
        <w:t>встреча с хлебом и солью.</w:t>
      </w:r>
      <w:r>
        <w:rPr>
          <w:i/>
          <w:sz w:val="28"/>
          <w:szCs w:val="28"/>
        </w:rPr>
        <w:t xml:space="preserve"> Обычно </w:t>
      </w:r>
      <w:r w:rsidR="00D13E95">
        <w:rPr>
          <w:i/>
          <w:sz w:val="28"/>
          <w:szCs w:val="28"/>
        </w:rPr>
        <w:t>ц</w:t>
      </w:r>
      <w:r w:rsidR="00F63C6C">
        <w:rPr>
          <w:i/>
          <w:sz w:val="28"/>
          <w:szCs w:val="28"/>
        </w:rPr>
        <w:t>в</w:t>
      </w:r>
      <w:r w:rsidR="00D13E95">
        <w:rPr>
          <w:i/>
          <w:sz w:val="28"/>
          <w:szCs w:val="28"/>
        </w:rPr>
        <w:t xml:space="preserve">еты </w:t>
      </w:r>
      <w:r>
        <w:rPr>
          <w:i/>
          <w:sz w:val="28"/>
          <w:szCs w:val="28"/>
        </w:rPr>
        <w:t xml:space="preserve">преподносит </w:t>
      </w:r>
      <w:r w:rsidR="00D13E95" w:rsidRPr="00D13E95">
        <w:rPr>
          <w:b/>
          <w:i/>
          <w:sz w:val="28"/>
          <w:szCs w:val="28"/>
        </w:rPr>
        <w:t>настоятель</w:t>
      </w:r>
      <w:r w:rsidR="00D13E95">
        <w:rPr>
          <w:b/>
          <w:i/>
          <w:sz w:val="28"/>
          <w:szCs w:val="28"/>
        </w:rPr>
        <w:t xml:space="preserve"> </w:t>
      </w:r>
      <w:r w:rsidR="00D13E95">
        <w:rPr>
          <w:i/>
          <w:sz w:val="28"/>
          <w:szCs w:val="28"/>
        </w:rPr>
        <w:t>или</w:t>
      </w:r>
      <w:r w:rsidR="00D13E95">
        <w:rPr>
          <w:b/>
          <w:i/>
          <w:sz w:val="28"/>
          <w:szCs w:val="28"/>
        </w:rPr>
        <w:t xml:space="preserve"> </w:t>
      </w:r>
      <w:r w:rsidR="00513A0B" w:rsidRPr="00513A0B">
        <w:rPr>
          <w:i/>
          <w:sz w:val="28"/>
          <w:szCs w:val="28"/>
        </w:rPr>
        <w:t>дети</w:t>
      </w:r>
      <w:r w:rsidR="00D13E95">
        <w:rPr>
          <w:i/>
          <w:sz w:val="28"/>
          <w:szCs w:val="28"/>
        </w:rPr>
        <w:t>, а хлеб с солью</w:t>
      </w:r>
      <w:r w:rsidR="00D13E95" w:rsidRPr="00D13E95">
        <w:rPr>
          <w:i/>
          <w:sz w:val="28"/>
          <w:szCs w:val="28"/>
        </w:rPr>
        <w:t xml:space="preserve"> </w:t>
      </w:r>
      <w:r w:rsidR="00D13E95">
        <w:rPr>
          <w:b/>
          <w:i/>
          <w:sz w:val="28"/>
          <w:szCs w:val="28"/>
        </w:rPr>
        <w:t>староста</w:t>
      </w:r>
      <w:r w:rsidR="00D13E95">
        <w:rPr>
          <w:sz w:val="28"/>
          <w:szCs w:val="28"/>
        </w:rPr>
        <w:t xml:space="preserve"> </w:t>
      </w:r>
      <w:r w:rsidR="00D13E95">
        <w:rPr>
          <w:i/>
          <w:sz w:val="28"/>
          <w:szCs w:val="28"/>
        </w:rPr>
        <w:t xml:space="preserve">храма или кто-то из уважаемых прихожан. </w:t>
      </w:r>
      <w:r>
        <w:rPr>
          <w:b/>
          <w:i/>
          <w:sz w:val="28"/>
          <w:szCs w:val="28"/>
        </w:rPr>
        <w:t>Иподиаконы</w:t>
      </w:r>
      <w:r>
        <w:rPr>
          <w:sz w:val="28"/>
          <w:szCs w:val="28"/>
        </w:rPr>
        <w:t xml:space="preserve"> </w:t>
      </w:r>
      <w:r>
        <w:rPr>
          <w:i/>
          <w:sz w:val="28"/>
          <w:szCs w:val="28"/>
        </w:rPr>
        <w:t xml:space="preserve">принимают у </w:t>
      </w:r>
      <w:r>
        <w:rPr>
          <w:b/>
          <w:i/>
          <w:sz w:val="28"/>
          <w:szCs w:val="28"/>
        </w:rPr>
        <w:t>архиерея</w:t>
      </w:r>
      <w:r>
        <w:rPr>
          <w:i/>
          <w:sz w:val="28"/>
          <w:szCs w:val="28"/>
        </w:rPr>
        <w:t xml:space="preserve"> подносимые ему</w:t>
      </w:r>
      <w:r w:rsidR="002A60F7" w:rsidRPr="002A60F7">
        <w:rPr>
          <w:i/>
          <w:sz w:val="28"/>
          <w:szCs w:val="28"/>
        </w:rPr>
        <w:t xml:space="preserve"> </w:t>
      </w:r>
      <w:r w:rsidR="002A60F7">
        <w:rPr>
          <w:i/>
          <w:sz w:val="28"/>
          <w:szCs w:val="28"/>
        </w:rPr>
        <w:t>хлеб с солью и</w:t>
      </w:r>
      <w:r>
        <w:rPr>
          <w:i/>
          <w:sz w:val="28"/>
          <w:szCs w:val="28"/>
        </w:rPr>
        <w:t xml:space="preserve"> цветы</w:t>
      </w:r>
      <w:r>
        <w:rPr>
          <w:sz w:val="28"/>
          <w:szCs w:val="28"/>
        </w:rPr>
        <w:t>.</w:t>
      </w:r>
    </w:p>
    <w:p w:rsidR="00066E24" w:rsidRDefault="00066E24" w:rsidP="00066E24">
      <w:pPr>
        <w:pStyle w:val="aa"/>
        <w:jc w:val="both"/>
        <w:rPr>
          <w:sz w:val="28"/>
          <w:szCs w:val="28"/>
          <w:lang w:val="uk-UA"/>
        </w:rPr>
      </w:pPr>
      <w:r>
        <w:rPr>
          <w:sz w:val="28"/>
          <w:szCs w:val="28"/>
        </w:rPr>
        <w:t xml:space="preserve">      Затем </w:t>
      </w:r>
      <w:r>
        <w:rPr>
          <w:b/>
          <w:i/>
          <w:sz w:val="28"/>
          <w:szCs w:val="28"/>
        </w:rPr>
        <w:t>архиерей</w:t>
      </w:r>
      <w:r>
        <w:rPr>
          <w:sz w:val="28"/>
          <w:szCs w:val="28"/>
        </w:rPr>
        <w:t xml:space="preserve"> в сопровождении </w:t>
      </w:r>
      <w:r>
        <w:rPr>
          <w:b/>
          <w:i/>
          <w:sz w:val="28"/>
          <w:szCs w:val="28"/>
        </w:rPr>
        <w:t>иподиаконов</w:t>
      </w:r>
      <w:r w:rsidR="00D13E95">
        <w:rPr>
          <w:b/>
          <w:i/>
          <w:sz w:val="28"/>
          <w:szCs w:val="28"/>
        </w:rPr>
        <w:t xml:space="preserve">, благочинного </w:t>
      </w:r>
      <w:r w:rsidR="00D13E95" w:rsidRPr="00D13E95">
        <w:rPr>
          <w:sz w:val="28"/>
          <w:szCs w:val="28"/>
        </w:rPr>
        <w:t>и</w:t>
      </w:r>
      <w:r w:rsidR="00D13E95" w:rsidRPr="00D13E95">
        <w:rPr>
          <w:sz w:val="28"/>
          <w:szCs w:val="28"/>
          <w:lang w:val="uk-UA"/>
        </w:rPr>
        <w:t xml:space="preserve"> </w:t>
      </w:r>
      <w:r w:rsidR="00D13E95">
        <w:rPr>
          <w:b/>
          <w:i/>
          <w:sz w:val="28"/>
          <w:szCs w:val="28"/>
          <w:lang w:val="uk-UA"/>
        </w:rPr>
        <w:t>настоятеля</w:t>
      </w:r>
      <w:r>
        <w:rPr>
          <w:sz w:val="28"/>
          <w:szCs w:val="28"/>
        </w:rPr>
        <w:t xml:space="preserve"> входит в храм: </w:t>
      </w:r>
      <w:r>
        <w:rPr>
          <w:b/>
          <w:sz w:val="28"/>
          <w:szCs w:val="28"/>
        </w:rPr>
        <w:t>старший</w:t>
      </w:r>
      <w:r>
        <w:rPr>
          <w:b/>
          <w:i/>
          <w:sz w:val="28"/>
          <w:szCs w:val="28"/>
        </w:rPr>
        <w:t xml:space="preserve"> иподиакон</w:t>
      </w:r>
      <w:r>
        <w:rPr>
          <w:sz w:val="28"/>
          <w:szCs w:val="28"/>
        </w:rPr>
        <w:t xml:space="preserve"> идет справа от него, </w:t>
      </w:r>
      <w:r>
        <w:rPr>
          <w:b/>
          <w:sz w:val="28"/>
          <w:szCs w:val="28"/>
        </w:rPr>
        <w:t>второй</w:t>
      </w:r>
      <w:r>
        <w:rPr>
          <w:sz w:val="28"/>
          <w:szCs w:val="28"/>
        </w:rPr>
        <w:t xml:space="preserve"> слева</w:t>
      </w:r>
      <w:r w:rsidR="00E70FF0">
        <w:rPr>
          <w:sz w:val="28"/>
          <w:szCs w:val="28"/>
        </w:rPr>
        <w:t xml:space="preserve">. </w:t>
      </w:r>
      <w:r w:rsidR="00D13E95" w:rsidRPr="00D13E95">
        <w:rPr>
          <w:b/>
          <w:i/>
          <w:sz w:val="28"/>
          <w:szCs w:val="28"/>
        </w:rPr>
        <w:t>С</w:t>
      </w:r>
      <w:r>
        <w:rPr>
          <w:b/>
          <w:i/>
          <w:sz w:val="28"/>
          <w:szCs w:val="28"/>
        </w:rPr>
        <w:t>вященник</w:t>
      </w:r>
      <w:r w:rsidR="00D13E95">
        <w:rPr>
          <w:b/>
          <w:i/>
          <w:sz w:val="28"/>
          <w:szCs w:val="28"/>
        </w:rPr>
        <w:t>и</w:t>
      </w:r>
      <w:r>
        <w:rPr>
          <w:sz w:val="28"/>
          <w:szCs w:val="28"/>
          <w:lang w:val="uk-UA"/>
        </w:rPr>
        <w:t xml:space="preserve"> </w:t>
      </w:r>
      <w:r w:rsidR="00E70FF0" w:rsidRPr="00E70FF0">
        <w:rPr>
          <w:sz w:val="28"/>
          <w:szCs w:val="28"/>
        </w:rPr>
        <w:t>ид</w:t>
      </w:r>
      <w:r w:rsidR="00D13E95">
        <w:rPr>
          <w:sz w:val="28"/>
          <w:szCs w:val="28"/>
        </w:rPr>
        <w:t>у</w:t>
      </w:r>
      <w:r w:rsidR="00E70FF0" w:rsidRPr="00E70FF0">
        <w:rPr>
          <w:sz w:val="28"/>
          <w:szCs w:val="28"/>
        </w:rPr>
        <w:t>т</w:t>
      </w:r>
      <w:r w:rsidR="00E70FF0">
        <w:rPr>
          <w:sz w:val="28"/>
          <w:szCs w:val="28"/>
          <w:lang w:val="uk-UA"/>
        </w:rPr>
        <w:t xml:space="preserve"> </w:t>
      </w:r>
      <w:r>
        <w:rPr>
          <w:sz w:val="28"/>
          <w:szCs w:val="28"/>
        </w:rPr>
        <w:t>позади</w:t>
      </w:r>
      <w:r>
        <w:rPr>
          <w:sz w:val="28"/>
          <w:szCs w:val="28"/>
          <w:lang w:val="uk-UA"/>
        </w:rPr>
        <w:t xml:space="preserve"> </w:t>
      </w:r>
      <w:r w:rsidR="00E70FF0">
        <w:rPr>
          <w:b/>
          <w:i/>
          <w:sz w:val="28"/>
          <w:szCs w:val="28"/>
        </w:rPr>
        <w:t>архиерея</w:t>
      </w:r>
      <w:r w:rsidR="00E70FF0" w:rsidRPr="00E70FF0">
        <w:rPr>
          <w:b/>
          <w:i/>
          <w:sz w:val="28"/>
          <w:szCs w:val="28"/>
          <w:lang w:val="uk-UA"/>
        </w:rPr>
        <w:t>,</w:t>
      </w:r>
      <w:r w:rsidR="00E70FF0" w:rsidRPr="00E70FF0">
        <w:rPr>
          <w:b/>
          <w:sz w:val="28"/>
          <w:szCs w:val="28"/>
          <w:lang w:val="uk-UA"/>
        </w:rPr>
        <w:t xml:space="preserve"> </w:t>
      </w:r>
      <w:r w:rsidR="00E70FF0">
        <w:rPr>
          <w:sz w:val="28"/>
          <w:szCs w:val="28"/>
        </w:rPr>
        <w:t>заход</w:t>
      </w:r>
      <w:r w:rsidR="00D13E95">
        <w:rPr>
          <w:sz w:val="28"/>
          <w:szCs w:val="28"/>
        </w:rPr>
        <w:t>я</w:t>
      </w:r>
      <w:r w:rsidR="00E70FF0">
        <w:rPr>
          <w:sz w:val="28"/>
          <w:szCs w:val="28"/>
        </w:rPr>
        <w:t>т</w:t>
      </w:r>
      <w:r w:rsidR="00E70FF0">
        <w:rPr>
          <w:sz w:val="28"/>
          <w:szCs w:val="28"/>
          <w:lang w:val="uk-UA"/>
        </w:rPr>
        <w:t xml:space="preserve"> в храм и </w:t>
      </w:r>
      <w:r w:rsidR="00D13E95">
        <w:rPr>
          <w:sz w:val="28"/>
          <w:szCs w:val="28"/>
        </w:rPr>
        <w:t>становя</w:t>
      </w:r>
      <w:r w:rsidR="00E70FF0">
        <w:rPr>
          <w:sz w:val="28"/>
          <w:szCs w:val="28"/>
        </w:rPr>
        <w:t xml:space="preserve">тся на свое место в ряду </w:t>
      </w:r>
      <w:r w:rsidR="00E70FF0">
        <w:rPr>
          <w:b/>
          <w:i/>
          <w:sz w:val="28"/>
          <w:szCs w:val="28"/>
        </w:rPr>
        <w:t>священников</w:t>
      </w:r>
      <w:r w:rsidR="00E70FF0" w:rsidRPr="00E70FF0">
        <w:rPr>
          <w:b/>
          <w:i/>
          <w:sz w:val="28"/>
          <w:szCs w:val="28"/>
        </w:rPr>
        <w:t xml:space="preserve">. </w:t>
      </w:r>
      <w:r w:rsidR="00E70FF0">
        <w:rPr>
          <w:sz w:val="28"/>
          <w:szCs w:val="28"/>
        </w:rPr>
        <w:t xml:space="preserve">     </w:t>
      </w:r>
    </w:p>
    <w:p w:rsidR="00066E24" w:rsidRDefault="00066E24" w:rsidP="001D3F97">
      <w:pPr>
        <w:pStyle w:val="aa"/>
        <w:tabs>
          <w:tab w:val="left" w:pos="426"/>
        </w:tabs>
        <w:jc w:val="both"/>
        <w:rPr>
          <w:sz w:val="28"/>
          <w:szCs w:val="28"/>
        </w:rPr>
      </w:pPr>
      <w:r>
        <w:rPr>
          <w:sz w:val="28"/>
          <w:szCs w:val="28"/>
          <w:lang w:val="uk-UA"/>
        </w:rPr>
        <w:t xml:space="preserve">      </w:t>
      </w:r>
      <w:r>
        <w:rPr>
          <w:sz w:val="28"/>
          <w:szCs w:val="28"/>
        </w:rPr>
        <w:t xml:space="preserve">Войдя в храм, </w:t>
      </w:r>
      <w:r>
        <w:rPr>
          <w:b/>
          <w:i/>
          <w:sz w:val="28"/>
          <w:szCs w:val="28"/>
        </w:rPr>
        <w:t xml:space="preserve">архиерей </w:t>
      </w:r>
      <w:r>
        <w:rPr>
          <w:sz w:val="28"/>
          <w:szCs w:val="28"/>
        </w:rPr>
        <w:t xml:space="preserve">становится на орлец и отдает </w:t>
      </w:r>
      <w:r>
        <w:rPr>
          <w:b/>
          <w:i/>
          <w:sz w:val="28"/>
          <w:szCs w:val="28"/>
        </w:rPr>
        <w:t>жезлоносцу</w:t>
      </w:r>
      <w:r>
        <w:rPr>
          <w:sz w:val="28"/>
          <w:szCs w:val="28"/>
        </w:rPr>
        <w:t xml:space="preserve"> посох. Затем </w:t>
      </w:r>
      <w:r>
        <w:rPr>
          <w:b/>
          <w:i/>
          <w:sz w:val="28"/>
          <w:szCs w:val="28"/>
        </w:rPr>
        <w:t>архиерей</w:t>
      </w:r>
      <w:r>
        <w:rPr>
          <w:sz w:val="28"/>
          <w:szCs w:val="28"/>
        </w:rPr>
        <w:t xml:space="preserve"> и все </w:t>
      </w:r>
      <w:r>
        <w:rPr>
          <w:b/>
          <w:i/>
          <w:sz w:val="28"/>
          <w:szCs w:val="28"/>
        </w:rPr>
        <w:t>священнослужители</w:t>
      </w:r>
      <w:r>
        <w:rPr>
          <w:sz w:val="28"/>
          <w:szCs w:val="28"/>
        </w:rPr>
        <w:t xml:space="preserve"> трижды крестятся. </w:t>
      </w:r>
      <w:r>
        <w:rPr>
          <w:b/>
          <w:i/>
          <w:sz w:val="28"/>
          <w:szCs w:val="28"/>
        </w:rPr>
        <w:t xml:space="preserve">Священнослужители </w:t>
      </w:r>
      <w:r>
        <w:rPr>
          <w:sz w:val="28"/>
          <w:szCs w:val="28"/>
        </w:rPr>
        <w:t>кланяются</w:t>
      </w:r>
      <w:r>
        <w:rPr>
          <w:b/>
          <w:i/>
          <w:sz w:val="28"/>
          <w:szCs w:val="28"/>
        </w:rPr>
        <w:t xml:space="preserve"> архиерею</w:t>
      </w:r>
      <w:r w:rsidRPr="0099640E">
        <w:rPr>
          <w:b/>
          <w:i/>
          <w:sz w:val="28"/>
          <w:szCs w:val="28"/>
        </w:rPr>
        <w:t>,</w:t>
      </w:r>
      <w:r>
        <w:rPr>
          <w:sz w:val="28"/>
          <w:szCs w:val="28"/>
        </w:rPr>
        <w:t xml:space="preserve"> который благословляет их общим осенением. </w:t>
      </w:r>
      <w:r>
        <w:rPr>
          <w:b/>
          <w:sz w:val="28"/>
          <w:szCs w:val="28"/>
        </w:rPr>
        <w:t>Первая пара</w:t>
      </w:r>
      <w:r>
        <w:rPr>
          <w:sz w:val="28"/>
          <w:szCs w:val="28"/>
        </w:rPr>
        <w:t xml:space="preserve"> </w:t>
      </w:r>
      <w:r>
        <w:rPr>
          <w:b/>
          <w:i/>
          <w:sz w:val="28"/>
          <w:szCs w:val="28"/>
        </w:rPr>
        <w:t>иподиаконов</w:t>
      </w:r>
      <w:r w:rsidR="002E104A">
        <w:rPr>
          <w:sz w:val="28"/>
          <w:szCs w:val="28"/>
        </w:rPr>
        <w:t xml:space="preserve"> </w:t>
      </w:r>
      <w:r>
        <w:rPr>
          <w:sz w:val="28"/>
          <w:szCs w:val="28"/>
        </w:rPr>
        <w:t>ста</w:t>
      </w:r>
      <w:r w:rsidR="002E104A">
        <w:rPr>
          <w:sz w:val="28"/>
          <w:szCs w:val="28"/>
        </w:rPr>
        <w:t>новится</w:t>
      </w:r>
      <w:r w:rsidR="00EB3456">
        <w:rPr>
          <w:sz w:val="28"/>
          <w:szCs w:val="28"/>
        </w:rPr>
        <w:t xml:space="preserve"> по сторонам</w:t>
      </w:r>
      <w:r>
        <w:rPr>
          <w:sz w:val="28"/>
          <w:szCs w:val="28"/>
        </w:rPr>
        <w:t xml:space="preserve"> ковровой дорожки лицом к алтарю перед </w:t>
      </w:r>
      <w:r>
        <w:rPr>
          <w:b/>
          <w:i/>
          <w:sz w:val="28"/>
          <w:szCs w:val="28"/>
        </w:rPr>
        <w:t>жезлоносцем</w:t>
      </w:r>
      <w:r>
        <w:rPr>
          <w:sz w:val="28"/>
          <w:szCs w:val="28"/>
        </w:rPr>
        <w:t xml:space="preserve"> и </w:t>
      </w:r>
      <w:r>
        <w:rPr>
          <w:b/>
          <w:i/>
          <w:sz w:val="28"/>
          <w:szCs w:val="28"/>
        </w:rPr>
        <w:t>рипидчиком</w:t>
      </w:r>
      <w:r>
        <w:rPr>
          <w:sz w:val="28"/>
          <w:szCs w:val="28"/>
        </w:rPr>
        <w:t xml:space="preserve"> с мантией.  </w:t>
      </w:r>
    </w:p>
    <w:p w:rsidR="00066E24" w:rsidRDefault="00066E24" w:rsidP="00E70FF0">
      <w:pPr>
        <w:pStyle w:val="aa"/>
        <w:tabs>
          <w:tab w:val="left" w:pos="426"/>
        </w:tabs>
        <w:jc w:val="both"/>
        <w:rPr>
          <w:sz w:val="28"/>
          <w:szCs w:val="28"/>
        </w:rPr>
      </w:pPr>
      <w:r>
        <w:rPr>
          <w:sz w:val="28"/>
          <w:szCs w:val="28"/>
        </w:rPr>
        <w:t xml:space="preserve">      </w:t>
      </w:r>
      <w:r>
        <w:rPr>
          <w:b/>
          <w:sz w:val="28"/>
          <w:szCs w:val="28"/>
        </w:rPr>
        <w:t xml:space="preserve">Второй </w:t>
      </w:r>
      <w:r>
        <w:rPr>
          <w:b/>
          <w:i/>
          <w:sz w:val="28"/>
          <w:szCs w:val="28"/>
        </w:rPr>
        <w:t>диакон</w:t>
      </w:r>
      <w:r>
        <w:rPr>
          <w:sz w:val="28"/>
          <w:szCs w:val="28"/>
        </w:rPr>
        <w:t xml:space="preserve"> возглашает: </w:t>
      </w:r>
      <w:r>
        <w:rPr>
          <w:b/>
          <w:sz w:val="28"/>
          <w:szCs w:val="28"/>
        </w:rPr>
        <w:t>«Премудрость»</w:t>
      </w:r>
      <w:r w:rsidRPr="00E70FF0">
        <w:rPr>
          <w:b/>
          <w:sz w:val="28"/>
          <w:szCs w:val="28"/>
        </w:rPr>
        <w:t>,</w:t>
      </w:r>
      <w:r>
        <w:rPr>
          <w:sz w:val="28"/>
          <w:szCs w:val="28"/>
        </w:rPr>
        <w:t xml:space="preserve"> и затем </w:t>
      </w:r>
      <w:r w:rsidRPr="001D3F97">
        <w:rPr>
          <w:b/>
          <w:i/>
          <w:sz w:val="28"/>
          <w:szCs w:val="28"/>
        </w:rPr>
        <w:t>протодиакон</w:t>
      </w:r>
      <w:r w:rsidRPr="00E70FF0">
        <w:rPr>
          <w:b/>
          <w:i/>
          <w:sz w:val="28"/>
          <w:szCs w:val="28"/>
        </w:rPr>
        <w:t xml:space="preserve">, </w:t>
      </w:r>
      <w:r>
        <w:rPr>
          <w:sz w:val="28"/>
          <w:szCs w:val="28"/>
        </w:rPr>
        <w:t xml:space="preserve">сообразуясь </w:t>
      </w:r>
      <w:r w:rsidR="004E561F">
        <w:rPr>
          <w:sz w:val="28"/>
          <w:szCs w:val="28"/>
        </w:rPr>
        <w:t xml:space="preserve">             </w:t>
      </w:r>
      <w:r>
        <w:rPr>
          <w:sz w:val="28"/>
          <w:szCs w:val="28"/>
        </w:rPr>
        <w:t xml:space="preserve">с возгласами </w:t>
      </w:r>
      <w:r>
        <w:rPr>
          <w:b/>
          <w:i/>
          <w:sz w:val="28"/>
          <w:szCs w:val="28"/>
        </w:rPr>
        <w:t>архиерея</w:t>
      </w:r>
      <w:r w:rsidRPr="00E70FF0">
        <w:rPr>
          <w:b/>
          <w:i/>
          <w:sz w:val="28"/>
          <w:szCs w:val="28"/>
        </w:rPr>
        <w:t>,</w:t>
      </w:r>
      <w:r>
        <w:rPr>
          <w:sz w:val="28"/>
          <w:szCs w:val="28"/>
        </w:rPr>
        <w:t xml:space="preserve"> читает: </w:t>
      </w:r>
      <w:r>
        <w:rPr>
          <w:b/>
          <w:sz w:val="28"/>
          <w:szCs w:val="28"/>
        </w:rPr>
        <w:t>«Достойно есть</w:t>
      </w:r>
      <w:r w:rsidRPr="00E70FF0">
        <w:rPr>
          <w:b/>
          <w:sz w:val="28"/>
          <w:szCs w:val="28"/>
        </w:rPr>
        <w:t>»</w:t>
      </w:r>
      <w:r>
        <w:rPr>
          <w:sz w:val="28"/>
          <w:szCs w:val="28"/>
        </w:rPr>
        <w:t xml:space="preserve"> (или </w:t>
      </w:r>
      <w:r>
        <w:rPr>
          <w:b/>
          <w:i/>
          <w:sz w:val="28"/>
          <w:szCs w:val="28"/>
        </w:rPr>
        <w:t xml:space="preserve">задостойник </w:t>
      </w:r>
      <w:r>
        <w:rPr>
          <w:sz w:val="28"/>
          <w:szCs w:val="28"/>
        </w:rPr>
        <w:t xml:space="preserve">праздника). </w:t>
      </w:r>
      <w:r>
        <w:rPr>
          <w:b/>
          <w:sz w:val="28"/>
          <w:szCs w:val="28"/>
        </w:rPr>
        <w:t>«Слава, и ныне»</w:t>
      </w:r>
      <w:r w:rsidRPr="00E70FF0">
        <w:rPr>
          <w:b/>
          <w:sz w:val="28"/>
          <w:szCs w:val="28"/>
        </w:rPr>
        <w:t>,</w:t>
      </w:r>
      <w:r>
        <w:rPr>
          <w:sz w:val="28"/>
          <w:szCs w:val="28"/>
        </w:rPr>
        <w:t xml:space="preserve"> </w:t>
      </w:r>
      <w:r>
        <w:rPr>
          <w:b/>
          <w:sz w:val="28"/>
          <w:szCs w:val="28"/>
        </w:rPr>
        <w:t>«Господи, помилуй»</w:t>
      </w:r>
      <w:r>
        <w:rPr>
          <w:sz w:val="28"/>
          <w:szCs w:val="28"/>
        </w:rPr>
        <w:t xml:space="preserve"> (трижды), </w:t>
      </w:r>
      <w:r>
        <w:rPr>
          <w:b/>
          <w:sz w:val="28"/>
          <w:szCs w:val="28"/>
        </w:rPr>
        <w:t>«Высокопреосвященнейший Владыко, благослови»</w:t>
      </w:r>
      <w:r w:rsidRPr="001D3F97">
        <w:rPr>
          <w:b/>
          <w:sz w:val="28"/>
          <w:szCs w:val="28"/>
        </w:rPr>
        <w:t>.</w:t>
      </w:r>
      <w:r>
        <w:rPr>
          <w:sz w:val="28"/>
          <w:szCs w:val="28"/>
        </w:rPr>
        <w:t xml:space="preserve"> </w:t>
      </w:r>
      <w:r>
        <w:rPr>
          <w:b/>
          <w:sz w:val="28"/>
          <w:szCs w:val="28"/>
        </w:rPr>
        <w:t>«Аминь»</w:t>
      </w:r>
      <w:r w:rsidRPr="001D3F97">
        <w:rPr>
          <w:b/>
          <w:sz w:val="28"/>
          <w:szCs w:val="28"/>
        </w:rPr>
        <w:t>.</w:t>
      </w:r>
      <w:r>
        <w:rPr>
          <w:sz w:val="28"/>
          <w:szCs w:val="28"/>
        </w:rPr>
        <w:t xml:space="preserve"> </w:t>
      </w:r>
    </w:p>
    <w:p w:rsidR="00066E24" w:rsidRDefault="00066E24" w:rsidP="00066E24">
      <w:pPr>
        <w:pStyle w:val="aa"/>
        <w:tabs>
          <w:tab w:val="left" w:pos="426"/>
        </w:tabs>
        <w:jc w:val="both"/>
        <w:rPr>
          <w:sz w:val="28"/>
          <w:szCs w:val="28"/>
        </w:rPr>
      </w:pPr>
      <w:r>
        <w:rPr>
          <w:b/>
          <w:i/>
          <w:sz w:val="28"/>
          <w:szCs w:val="28"/>
        </w:rPr>
        <w:t xml:space="preserve">      </w:t>
      </w:r>
      <w:r>
        <w:rPr>
          <w:sz w:val="28"/>
          <w:szCs w:val="28"/>
        </w:rPr>
        <w:t xml:space="preserve">Во время чтения этих молитвословий </w:t>
      </w:r>
      <w:r>
        <w:rPr>
          <w:b/>
          <w:i/>
          <w:sz w:val="28"/>
          <w:szCs w:val="28"/>
        </w:rPr>
        <w:t>протодиакон</w:t>
      </w:r>
      <w:r>
        <w:rPr>
          <w:sz w:val="28"/>
          <w:szCs w:val="28"/>
        </w:rPr>
        <w:t xml:space="preserve"> и </w:t>
      </w:r>
      <w:r>
        <w:rPr>
          <w:b/>
          <w:sz w:val="28"/>
          <w:szCs w:val="28"/>
        </w:rPr>
        <w:t>второй</w:t>
      </w:r>
      <w:r>
        <w:rPr>
          <w:sz w:val="28"/>
          <w:szCs w:val="28"/>
        </w:rPr>
        <w:t xml:space="preserve"> </w:t>
      </w:r>
      <w:r>
        <w:rPr>
          <w:b/>
          <w:i/>
          <w:sz w:val="28"/>
          <w:szCs w:val="28"/>
        </w:rPr>
        <w:t>диакон</w:t>
      </w:r>
      <w:r>
        <w:rPr>
          <w:sz w:val="28"/>
          <w:szCs w:val="28"/>
        </w:rPr>
        <w:t xml:space="preserve"> постоянно кадят </w:t>
      </w:r>
      <w:r>
        <w:rPr>
          <w:b/>
          <w:i/>
          <w:sz w:val="28"/>
          <w:szCs w:val="28"/>
        </w:rPr>
        <w:t>архиерея</w:t>
      </w:r>
      <w:r w:rsidRPr="00E70FF0">
        <w:rPr>
          <w:b/>
          <w:i/>
          <w:sz w:val="28"/>
          <w:szCs w:val="28"/>
        </w:rPr>
        <w:t>.</w:t>
      </w:r>
    </w:p>
    <w:p w:rsidR="00066E24" w:rsidRDefault="00066E24" w:rsidP="00066E24">
      <w:pPr>
        <w:pStyle w:val="aa"/>
        <w:tabs>
          <w:tab w:val="left" w:pos="426"/>
        </w:tabs>
        <w:jc w:val="both"/>
        <w:rPr>
          <w:sz w:val="28"/>
          <w:szCs w:val="28"/>
        </w:rPr>
      </w:pPr>
      <w:r>
        <w:rPr>
          <w:b/>
          <w:i/>
          <w:sz w:val="28"/>
          <w:szCs w:val="28"/>
        </w:rPr>
        <w:t xml:space="preserve">      Архиерей </w:t>
      </w:r>
      <w:r>
        <w:rPr>
          <w:sz w:val="28"/>
          <w:szCs w:val="28"/>
        </w:rPr>
        <w:t>же</w:t>
      </w:r>
      <w:r>
        <w:rPr>
          <w:b/>
          <w:i/>
          <w:sz w:val="28"/>
          <w:szCs w:val="28"/>
        </w:rPr>
        <w:t xml:space="preserve"> </w:t>
      </w:r>
      <w:r>
        <w:rPr>
          <w:sz w:val="28"/>
          <w:szCs w:val="28"/>
        </w:rPr>
        <w:t xml:space="preserve">в это время тихо произносит: </w:t>
      </w:r>
      <w:r>
        <w:rPr>
          <w:b/>
          <w:sz w:val="28"/>
          <w:szCs w:val="28"/>
        </w:rPr>
        <w:t>«Пресвятая Богородице, спаси нас»</w:t>
      </w:r>
      <w:r w:rsidRPr="00E70FF0">
        <w:rPr>
          <w:b/>
          <w:sz w:val="28"/>
          <w:szCs w:val="28"/>
        </w:rPr>
        <w:t>,</w:t>
      </w:r>
      <w:r>
        <w:rPr>
          <w:sz w:val="28"/>
          <w:szCs w:val="28"/>
        </w:rPr>
        <w:t xml:space="preserve"> </w:t>
      </w:r>
      <w:r>
        <w:rPr>
          <w:b/>
          <w:sz w:val="28"/>
          <w:szCs w:val="28"/>
        </w:rPr>
        <w:t>«Слава Тебе, Христе Боже…»</w:t>
      </w:r>
      <w:r w:rsidRPr="00E70FF0">
        <w:rPr>
          <w:b/>
          <w:sz w:val="28"/>
          <w:szCs w:val="28"/>
        </w:rPr>
        <w:t>,</w:t>
      </w:r>
      <w:r>
        <w:rPr>
          <w:sz w:val="28"/>
          <w:szCs w:val="28"/>
        </w:rPr>
        <w:t xml:space="preserve"> </w:t>
      </w:r>
      <w:r>
        <w:rPr>
          <w:b/>
          <w:sz w:val="28"/>
          <w:szCs w:val="28"/>
        </w:rPr>
        <w:t>«Христос, Истинный Бог наш…»</w:t>
      </w:r>
      <w:r>
        <w:rPr>
          <w:rStyle w:val="a5"/>
          <w:sz w:val="28"/>
          <w:szCs w:val="28"/>
        </w:rPr>
        <w:footnoteReference w:id="230"/>
      </w:r>
      <w:r w:rsidRPr="00E70FF0">
        <w:rPr>
          <w:b/>
          <w:sz w:val="28"/>
          <w:szCs w:val="28"/>
        </w:rPr>
        <w:t>.</w:t>
      </w:r>
      <w:r>
        <w:rPr>
          <w:sz w:val="28"/>
          <w:szCs w:val="28"/>
        </w:rPr>
        <w:t xml:space="preserve">   </w:t>
      </w:r>
    </w:p>
    <w:p w:rsidR="00066E24" w:rsidRDefault="00066E24" w:rsidP="00066E24">
      <w:pPr>
        <w:pStyle w:val="aa"/>
        <w:tabs>
          <w:tab w:val="left" w:pos="426"/>
        </w:tabs>
        <w:jc w:val="both"/>
        <w:rPr>
          <w:sz w:val="28"/>
          <w:szCs w:val="28"/>
        </w:rPr>
      </w:pPr>
      <w:r>
        <w:rPr>
          <w:sz w:val="28"/>
          <w:szCs w:val="28"/>
        </w:rPr>
        <w:t xml:space="preserve">      </w:t>
      </w:r>
      <w:r>
        <w:rPr>
          <w:b/>
          <w:i/>
          <w:sz w:val="28"/>
          <w:szCs w:val="28"/>
        </w:rPr>
        <w:t xml:space="preserve">Хор </w:t>
      </w:r>
      <w:r>
        <w:rPr>
          <w:sz w:val="28"/>
          <w:szCs w:val="28"/>
        </w:rPr>
        <w:t>после возглашения</w:t>
      </w:r>
      <w:r w:rsidR="00E70FF0">
        <w:rPr>
          <w:sz w:val="28"/>
          <w:szCs w:val="28"/>
        </w:rPr>
        <w:t>:</w:t>
      </w:r>
      <w:r>
        <w:rPr>
          <w:b/>
          <w:i/>
          <w:sz w:val="28"/>
          <w:szCs w:val="28"/>
        </w:rPr>
        <w:t xml:space="preserve"> </w:t>
      </w:r>
      <w:r>
        <w:rPr>
          <w:b/>
          <w:sz w:val="28"/>
          <w:szCs w:val="28"/>
        </w:rPr>
        <w:t>«Премудрость»</w:t>
      </w:r>
      <w:r>
        <w:rPr>
          <w:sz w:val="28"/>
          <w:szCs w:val="28"/>
        </w:rPr>
        <w:t xml:space="preserve"> поет: </w:t>
      </w:r>
      <w:r>
        <w:rPr>
          <w:b/>
          <w:sz w:val="28"/>
          <w:szCs w:val="28"/>
        </w:rPr>
        <w:t>«От восток солнца до запад хвально Имя Господне. Буди Имя Господне благословенно от ныне и до века»</w:t>
      </w:r>
      <w:r w:rsidRPr="001D3F97">
        <w:rPr>
          <w:b/>
          <w:sz w:val="28"/>
          <w:szCs w:val="28"/>
        </w:rPr>
        <w:t>.</w:t>
      </w:r>
      <w:r>
        <w:rPr>
          <w:sz w:val="28"/>
          <w:szCs w:val="28"/>
        </w:rPr>
        <w:t xml:space="preserve"> </w:t>
      </w:r>
    </w:p>
    <w:p w:rsidR="00066E24" w:rsidRDefault="00066E24" w:rsidP="00E70FF0">
      <w:pPr>
        <w:pStyle w:val="aa"/>
        <w:tabs>
          <w:tab w:val="left" w:pos="426"/>
        </w:tabs>
        <w:jc w:val="both"/>
        <w:rPr>
          <w:sz w:val="28"/>
          <w:szCs w:val="28"/>
        </w:rPr>
      </w:pPr>
      <w:r>
        <w:rPr>
          <w:sz w:val="28"/>
          <w:szCs w:val="28"/>
        </w:rPr>
        <w:t xml:space="preserve">      В это же время </w:t>
      </w:r>
      <w:r>
        <w:rPr>
          <w:b/>
          <w:i/>
          <w:sz w:val="28"/>
          <w:szCs w:val="28"/>
        </w:rPr>
        <w:t>иподиаконы</w:t>
      </w:r>
      <w:r>
        <w:rPr>
          <w:sz w:val="28"/>
          <w:szCs w:val="28"/>
        </w:rPr>
        <w:t xml:space="preserve"> надевают на </w:t>
      </w:r>
      <w:r>
        <w:rPr>
          <w:b/>
          <w:i/>
          <w:sz w:val="28"/>
          <w:szCs w:val="28"/>
        </w:rPr>
        <w:t>архиерея</w:t>
      </w:r>
      <w:r>
        <w:rPr>
          <w:sz w:val="28"/>
          <w:szCs w:val="28"/>
        </w:rPr>
        <w:t xml:space="preserve"> мантию.</w:t>
      </w:r>
      <w:r>
        <w:rPr>
          <w:b/>
          <w:i/>
          <w:sz w:val="28"/>
          <w:szCs w:val="28"/>
        </w:rPr>
        <w:t xml:space="preserve"> </w:t>
      </w:r>
      <w:r>
        <w:rPr>
          <w:sz w:val="28"/>
          <w:szCs w:val="28"/>
        </w:rPr>
        <w:t xml:space="preserve">Если </w:t>
      </w:r>
      <w:r>
        <w:rPr>
          <w:b/>
          <w:i/>
          <w:sz w:val="28"/>
          <w:szCs w:val="28"/>
        </w:rPr>
        <w:t>архиерей</w:t>
      </w:r>
      <w:r>
        <w:rPr>
          <w:sz w:val="28"/>
          <w:szCs w:val="28"/>
        </w:rPr>
        <w:t xml:space="preserve"> одет </w:t>
      </w:r>
      <w:r w:rsidR="004E561F">
        <w:rPr>
          <w:sz w:val="28"/>
          <w:szCs w:val="28"/>
        </w:rPr>
        <w:t xml:space="preserve">                 </w:t>
      </w:r>
      <w:r>
        <w:rPr>
          <w:sz w:val="28"/>
          <w:szCs w:val="28"/>
        </w:rPr>
        <w:t xml:space="preserve">в зимнюю рясу, то сначала </w:t>
      </w:r>
      <w:r>
        <w:rPr>
          <w:b/>
          <w:sz w:val="28"/>
          <w:szCs w:val="28"/>
        </w:rPr>
        <w:t>первая пара</w:t>
      </w:r>
      <w:r>
        <w:rPr>
          <w:sz w:val="28"/>
          <w:szCs w:val="28"/>
        </w:rPr>
        <w:t xml:space="preserve"> </w:t>
      </w:r>
      <w:r>
        <w:rPr>
          <w:b/>
          <w:i/>
          <w:sz w:val="28"/>
          <w:szCs w:val="28"/>
        </w:rPr>
        <w:t>иподиаконов</w:t>
      </w:r>
      <w:r>
        <w:rPr>
          <w:sz w:val="28"/>
          <w:szCs w:val="28"/>
        </w:rPr>
        <w:t xml:space="preserve"> принимает е</w:t>
      </w:r>
      <w:r w:rsidR="004E561F">
        <w:rPr>
          <w:sz w:val="28"/>
          <w:szCs w:val="28"/>
        </w:rPr>
        <w:t>ё</w:t>
      </w:r>
      <w:r>
        <w:rPr>
          <w:sz w:val="28"/>
          <w:szCs w:val="28"/>
        </w:rPr>
        <w:t xml:space="preserve"> от </w:t>
      </w:r>
      <w:r>
        <w:rPr>
          <w:b/>
          <w:i/>
          <w:sz w:val="28"/>
          <w:szCs w:val="28"/>
        </w:rPr>
        <w:t>архиерея</w:t>
      </w:r>
      <w:r>
        <w:rPr>
          <w:sz w:val="28"/>
          <w:szCs w:val="28"/>
        </w:rPr>
        <w:t xml:space="preserve"> </w:t>
      </w:r>
      <w:r w:rsidR="004E561F">
        <w:rPr>
          <w:sz w:val="28"/>
          <w:szCs w:val="28"/>
        </w:rPr>
        <w:t xml:space="preserve">                        </w:t>
      </w:r>
      <w:r>
        <w:rPr>
          <w:sz w:val="28"/>
          <w:szCs w:val="28"/>
        </w:rPr>
        <w:t xml:space="preserve">и отдает </w:t>
      </w:r>
      <w:r>
        <w:rPr>
          <w:b/>
          <w:i/>
          <w:sz w:val="28"/>
          <w:szCs w:val="28"/>
        </w:rPr>
        <w:t>рипидчику</w:t>
      </w:r>
      <w:r>
        <w:rPr>
          <w:sz w:val="28"/>
          <w:szCs w:val="28"/>
        </w:rPr>
        <w:t xml:space="preserve"> с мантией.</w:t>
      </w:r>
      <w:r>
        <w:t xml:space="preserve"> </w:t>
      </w:r>
      <w:r>
        <w:rPr>
          <w:b/>
          <w:sz w:val="28"/>
          <w:szCs w:val="28"/>
        </w:rPr>
        <w:t>Второй</w:t>
      </w:r>
      <w:r>
        <w:rPr>
          <w:sz w:val="28"/>
          <w:szCs w:val="28"/>
        </w:rPr>
        <w:t xml:space="preserve"> </w:t>
      </w:r>
      <w:r>
        <w:rPr>
          <w:b/>
          <w:i/>
          <w:sz w:val="28"/>
          <w:szCs w:val="28"/>
        </w:rPr>
        <w:t>иподиакон</w:t>
      </w:r>
      <w:r>
        <w:rPr>
          <w:sz w:val="28"/>
          <w:szCs w:val="28"/>
        </w:rPr>
        <w:t xml:space="preserve"> поднимает наметку на архиерейском клобуке, </w:t>
      </w:r>
      <w:r>
        <w:rPr>
          <w:b/>
          <w:i/>
          <w:sz w:val="28"/>
          <w:szCs w:val="28"/>
        </w:rPr>
        <w:t>рипидчик</w:t>
      </w:r>
      <w:r>
        <w:rPr>
          <w:sz w:val="28"/>
          <w:szCs w:val="28"/>
        </w:rPr>
        <w:t xml:space="preserve"> с мантией расправляет мантию и </w:t>
      </w:r>
      <w:r w:rsidR="004E561F">
        <w:rPr>
          <w:sz w:val="28"/>
          <w:szCs w:val="28"/>
        </w:rPr>
        <w:t>подаёт её</w:t>
      </w:r>
      <w:r>
        <w:rPr>
          <w:sz w:val="28"/>
          <w:szCs w:val="28"/>
        </w:rPr>
        <w:t xml:space="preserve"> </w:t>
      </w:r>
      <w:r>
        <w:rPr>
          <w:b/>
          <w:sz w:val="28"/>
          <w:szCs w:val="28"/>
        </w:rPr>
        <w:t>первой паре</w:t>
      </w:r>
      <w:r>
        <w:rPr>
          <w:sz w:val="28"/>
          <w:szCs w:val="28"/>
        </w:rPr>
        <w:t xml:space="preserve"> </w:t>
      </w:r>
      <w:r>
        <w:rPr>
          <w:b/>
          <w:i/>
          <w:sz w:val="28"/>
          <w:szCs w:val="28"/>
        </w:rPr>
        <w:t>иподиаконов</w:t>
      </w:r>
      <w:r w:rsidRPr="00E70FF0">
        <w:rPr>
          <w:b/>
          <w:i/>
          <w:sz w:val="28"/>
          <w:szCs w:val="28"/>
        </w:rPr>
        <w:t xml:space="preserve">. </w:t>
      </w:r>
      <w:r>
        <w:rPr>
          <w:b/>
          <w:sz w:val="28"/>
          <w:szCs w:val="28"/>
        </w:rPr>
        <w:t>Старший</w:t>
      </w:r>
      <w:r>
        <w:rPr>
          <w:sz w:val="28"/>
          <w:szCs w:val="28"/>
        </w:rPr>
        <w:t xml:space="preserve"> и </w:t>
      </w:r>
      <w:r>
        <w:rPr>
          <w:b/>
          <w:sz w:val="28"/>
          <w:szCs w:val="28"/>
        </w:rPr>
        <w:t>второй</w:t>
      </w:r>
      <w:r>
        <w:rPr>
          <w:sz w:val="28"/>
          <w:szCs w:val="28"/>
        </w:rPr>
        <w:t xml:space="preserve"> иподиаконы надевают на </w:t>
      </w:r>
      <w:r>
        <w:rPr>
          <w:b/>
          <w:i/>
          <w:sz w:val="28"/>
          <w:szCs w:val="28"/>
        </w:rPr>
        <w:t>архиерея</w:t>
      </w:r>
      <w:r>
        <w:rPr>
          <w:sz w:val="28"/>
          <w:szCs w:val="28"/>
        </w:rPr>
        <w:t xml:space="preserve"> мантию, </w:t>
      </w:r>
      <w:r w:rsidR="004E561F">
        <w:rPr>
          <w:sz w:val="28"/>
          <w:szCs w:val="28"/>
        </w:rPr>
        <w:lastRenderedPageBreak/>
        <w:t>причём</w:t>
      </w:r>
      <w:r>
        <w:rPr>
          <w:sz w:val="28"/>
          <w:szCs w:val="28"/>
        </w:rPr>
        <w:t xml:space="preserve"> </w:t>
      </w:r>
      <w:r>
        <w:rPr>
          <w:b/>
          <w:sz w:val="28"/>
          <w:szCs w:val="28"/>
        </w:rPr>
        <w:t xml:space="preserve">старший </w:t>
      </w:r>
      <w:r>
        <w:rPr>
          <w:b/>
          <w:i/>
          <w:sz w:val="28"/>
          <w:szCs w:val="28"/>
        </w:rPr>
        <w:t>иподиакон</w:t>
      </w:r>
      <w:r>
        <w:rPr>
          <w:sz w:val="28"/>
          <w:szCs w:val="28"/>
        </w:rPr>
        <w:t xml:space="preserve"> </w:t>
      </w:r>
      <w:r w:rsidR="004E561F">
        <w:rPr>
          <w:sz w:val="28"/>
          <w:szCs w:val="28"/>
        </w:rPr>
        <w:t>застёгивает</w:t>
      </w:r>
      <w:r>
        <w:rPr>
          <w:sz w:val="28"/>
          <w:szCs w:val="28"/>
        </w:rPr>
        <w:t xml:space="preserve"> верхние пуговицы на мантии, а </w:t>
      </w:r>
      <w:r>
        <w:rPr>
          <w:b/>
          <w:sz w:val="28"/>
          <w:szCs w:val="28"/>
        </w:rPr>
        <w:t xml:space="preserve">второй </w:t>
      </w:r>
      <w:r>
        <w:rPr>
          <w:b/>
          <w:i/>
          <w:sz w:val="28"/>
          <w:szCs w:val="28"/>
        </w:rPr>
        <w:t>иподиакон</w:t>
      </w:r>
      <w:r>
        <w:rPr>
          <w:sz w:val="28"/>
          <w:szCs w:val="28"/>
        </w:rPr>
        <w:t xml:space="preserve"> в это время аккуратно пропускает наметку клобука между нижними скрижалями мантии. Затем </w:t>
      </w:r>
      <w:r>
        <w:rPr>
          <w:b/>
          <w:sz w:val="28"/>
          <w:szCs w:val="28"/>
        </w:rPr>
        <w:t>первая пар</w:t>
      </w:r>
      <w:r w:rsidRPr="00E70FF0">
        <w:rPr>
          <w:b/>
          <w:sz w:val="28"/>
          <w:szCs w:val="28"/>
        </w:rPr>
        <w:t>а</w:t>
      </w:r>
      <w:r>
        <w:rPr>
          <w:sz w:val="28"/>
          <w:szCs w:val="28"/>
        </w:rPr>
        <w:t xml:space="preserve"> аккуратно переносит </w:t>
      </w:r>
      <w:r w:rsidR="004E561F">
        <w:rPr>
          <w:sz w:val="28"/>
          <w:szCs w:val="28"/>
        </w:rPr>
        <w:t>вперёд</w:t>
      </w:r>
      <w:r>
        <w:rPr>
          <w:sz w:val="28"/>
          <w:szCs w:val="28"/>
        </w:rPr>
        <w:t xml:space="preserve"> нижнюю часть мантии со скрижалями и становится по сторонам от </w:t>
      </w:r>
      <w:r>
        <w:rPr>
          <w:b/>
          <w:i/>
          <w:sz w:val="28"/>
          <w:szCs w:val="28"/>
        </w:rPr>
        <w:t>архиерея</w:t>
      </w:r>
      <w:r>
        <w:rPr>
          <w:sz w:val="28"/>
          <w:szCs w:val="28"/>
        </w:rPr>
        <w:t xml:space="preserve"> лицом к алтарю. </w:t>
      </w:r>
      <w:r>
        <w:rPr>
          <w:b/>
          <w:sz w:val="28"/>
          <w:szCs w:val="28"/>
        </w:rPr>
        <w:t xml:space="preserve">Второй </w:t>
      </w:r>
      <w:r>
        <w:rPr>
          <w:b/>
          <w:i/>
          <w:sz w:val="28"/>
          <w:szCs w:val="28"/>
        </w:rPr>
        <w:t>иподиакон</w:t>
      </w:r>
      <w:r>
        <w:rPr>
          <w:sz w:val="28"/>
          <w:szCs w:val="28"/>
        </w:rPr>
        <w:t xml:space="preserve"> становится сзади и расправляет конец мантии.</w:t>
      </w:r>
    </w:p>
    <w:p w:rsidR="00EB3456" w:rsidRDefault="00066E24" w:rsidP="00EB3456">
      <w:pPr>
        <w:tabs>
          <w:tab w:val="left" w:pos="426"/>
        </w:tabs>
        <w:jc w:val="both"/>
        <w:rPr>
          <w:b/>
          <w:i/>
          <w:sz w:val="28"/>
          <w:szCs w:val="28"/>
        </w:rPr>
      </w:pPr>
      <w:r>
        <w:rPr>
          <w:b/>
          <w:i/>
          <w:sz w:val="28"/>
          <w:szCs w:val="28"/>
        </w:rPr>
        <w:t xml:space="preserve">      </w:t>
      </w:r>
      <w:r w:rsidR="00EB3456">
        <w:rPr>
          <w:b/>
          <w:sz w:val="28"/>
          <w:szCs w:val="28"/>
        </w:rPr>
        <w:t>Служащий</w:t>
      </w:r>
      <w:r w:rsidR="00EB3456">
        <w:rPr>
          <w:sz w:val="28"/>
          <w:szCs w:val="28"/>
        </w:rPr>
        <w:t xml:space="preserve"> </w:t>
      </w:r>
      <w:r w:rsidR="00EB3456">
        <w:rPr>
          <w:b/>
          <w:i/>
          <w:sz w:val="28"/>
          <w:szCs w:val="28"/>
        </w:rPr>
        <w:t xml:space="preserve">священник </w:t>
      </w:r>
      <w:r w:rsidR="00EB3456">
        <w:rPr>
          <w:sz w:val="28"/>
          <w:szCs w:val="28"/>
        </w:rPr>
        <w:t>подходит к</w:t>
      </w:r>
      <w:r w:rsidR="00EB3456">
        <w:rPr>
          <w:b/>
          <w:i/>
          <w:sz w:val="28"/>
          <w:szCs w:val="28"/>
        </w:rPr>
        <w:t xml:space="preserve"> архиерею </w:t>
      </w:r>
      <w:r w:rsidR="00EB3456">
        <w:rPr>
          <w:sz w:val="28"/>
          <w:szCs w:val="28"/>
        </w:rPr>
        <w:t>и подносит ему крест на подносе.</w:t>
      </w:r>
      <w:r w:rsidR="00EB3456">
        <w:rPr>
          <w:b/>
          <w:i/>
          <w:sz w:val="28"/>
          <w:szCs w:val="28"/>
        </w:rPr>
        <w:t xml:space="preserve"> </w:t>
      </w:r>
    </w:p>
    <w:p w:rsidR="00066E24" w:rsidRDefault="00EB3456" w:rsidP="00EB3456">
      <w:pPr>
        <w:pStyle w:val="aa"/>
        <w:tabs>
          <w:tab w:val="left" w:pos="426"/>
        </w:tabs>
        <w:jc w:val="both"/>
        <w:rPr>
          <w:sz w:val="28"/>
          <w:szCs w:val="28"/>
        </w:rPr>
      </w:pPr>
      <w:r>
        <w:rPr>
          <w:sz w:val="28"/>
          <w:szCs w:val="28"/>
        </w:rPr>
        <w:t xml:space="preserve">      </w:t>
      </w:r>
      <w:r w:rsidR="00066E24">
        <w:rPr>
          <w:sz w:val="28"/>
          <w:szCs w:val="28"/>
        </w:rPr>
        <w:t>Надев мантию,</w:t>
      </w:r>
      <w:r w:rsidR="00066E24">
        <w:rPr>
          <w:b/>
          <w:i/>
          <w:sz w:val="28"/>
          <w:szCs w:val="28"/>
        </w:rPr>
        <w:t xml:space="preserve"> архиерей</w:t>
      </w:r>
      <w:r w:rsidR="00066E24">
        <w:rPr>
          <w:sz w:val="28"/>
          <w:szCs w:val="28"/>
        </w:rPr>
        <w:t xml:space="preserve"> крестится, снимает клобук, принимает от </w:t>
      </w:r>
      <w:r w:rsidR="00066E24">
        <w:rPr>
          <w:b/>
          <w:sz w:val="28"/>
          <w:szCs w:val="28"/>
        </w:rPr>
        <w:t>служащего</w:t>
      </w:r>
      <w:r w:rsidR="00066E24">
        <w:rPr>
          <w:sz w:val="28"/>
          <w:szCs w:val="28"/>
        </w:rPr>
        <w:t xml:space="preserve"> </w:t>
      </w:r>
      <w:r w:rsidR="00066E24">
        <w:rPr>
          <w:b/>
          <w:i/>
          <w:sz w:val="28"/>
          <w:szCs w:val="28"/>
        </w:rPr>
        <w:t>священника</w:t>
      </w:r>
      <w:r w:rsidR="00066E24">
        <w:rPr>
          <w:sz w:val="28"/>
          <w:szCs w:val="28"/>
        </w:rPr>
        <w:t xml:space="preserve"> крест и целует его. </w:t>
      </w:r>
      <w:r w:rsidR="00066E24">
        <w:rPr>
          <w:b/>
          <w:i/>
          <w:sz w:val="28"/>
          <w:szCs w:val="28"/>
        </w:rPr>
        <w:t>Священник</w:t>
      </w:r>
      <w:r w:rsidR="00066E24">
        <w:rPr>
          <w:sz w:val="28"/>
          <w:szCs w:val="28"/>
        </w:rPr>
        <w:t xml:space="preserve"> целует руку </w:t>
      </w:r>
      <w:r w:rsidR="00066E24">
        <w:rPr>
          <w:b/>
          <w:i/>
          <w:sz w:val="28"/>
          <w:szCs w:val="28"/>
        </w:rPr>
        <w:t>архиерея</w:t>
      </w:r>
      <w:r w:rsidR="00066E24">
        <w:rPr>
          <w:sz w:val="28"/>
          <w:szCs w:val="28"/>
        </w:rPr>
        <w:t xml:space="preserve"> и отходит на свое место, но становится несколько правее от центра. </w:t>
      </w:r>
    </w:p>
    <w:p w:rsidR="00066E24" w:rsidRDefault="00066E24" w:rsidP="00066E24">
      <w:pPr>
        <w:pStyle w:val="aa"/>
        <w:tabs>
          <w:tab w:val="left" w:pos="426"/>
        </w:tabs>
        <w:jc w:val="both"/>
        <w:rPr>
          <w:i/>
          <w:sz w:val="28"/>
          <w:szCs w:val="28"/>
        </w:rPr>
      </w:pPr>
      <w:r>
        <w:rPr>
          <w:b/>
          <w:i/>
          <w:sz w:val="28"/>
          <w:u w:val="words"/>
        </w:rPr>
        <w:t xml:space="preserve">      Примечание</w:t>
      </w:r>
      <w:r w:rsidR="00E70FF0">
        <w:rPr>
          <w:b/>
          <w:i/>
          <w:sz w:val="28"/>
          <w:u w:val="words"/>
        </w:rPr>
        <w:t>.</w:t>
      </w:r>
      <w:r>
        <w:rPr>
          <w:i/>
          <w:sz w:val="28"/>
        </w:rPr>
        <w:t xml:space="preserve"> </w:t>
      </w:r>
      <w:r>
        <w:rPr>
          <w:i/>
          <w:sz w:val="28"/>
          <w:szCs w:val="28"/>
        </w:rPr>
        <w:t>Если</w:t>
      </w:r>
      <w:r>
        <w:rPr>
          <w:sz w:val="28"/>
          <w:szCs w:val="28"/>
        </w:rPr>
        <w:t xml:space="preserve"> </w:t>
      </w:r>
      <w:r>
        <w:rPr>
          <w:i/>
          <w:sz w:val="28"/>
          <w:szCs w:val="28"/>
        </w:rPr>
        <w:t>встречает с крестом</w:t>
      </w:r>
      <w:r>
        <w:rPr>
          <w:sz w:val="28"/>
          <w:szCs w:val="28"/>
        </w:rPr>
        <w:t xml:space="preserve"> </w:t>
      </w:r>
      <w:r w:rsidR="001803F4" w:rsidRPr="001803F4">
        <w:rPr>
          <w:b/>
          <w:i/>
          <w:sz w:val="28"/>
          <w:szCs w:val="28"/>
        </w:rPr>
        <w:t>настоятель</w:t>
      </w:r>
      <w:r w:rsidR="001803F4">
        <w:rPr>
          <w:sz w:val="28"/>
          <w:szCs w:val="28"/>
        </w:rPr>
        <w:t xml:space="preserve"> или </w:t>
      </w:r>
      <w:r>
        <w:rPr>
          <w:b/>
          <w:sz w:val="28"/>
          <w:szCs w:val="28"/>
          <w:lang w:val="uk-UA"/>
        </w:rPr>
        <w:t xml:space="preserve">старший </w:t>
      </w:r>
      <w:r>
        <w:rPr>
          <w:b/>
          <w:i/>
          <w:sz w:val="28"/>
          <w:szCs w:val="28"/>
        </w:rPr>
        <w:t>священник</w:t>
      </w:r>
      <w:r>
        <w:rPr>
          <w:sz w:val="28"/>
          <w:szCs w:val="28"/>
          <w:lang w:val="uk-UA"/>
        </w:rPr>
        <w:t xml:space="preserve"> </w:t>
      </w:r>
      <w:r w:rsidR="004E561F">
        <w:rPr>
          <w:sz w:val="28"/>
          <w:szCs w:val="28"/>
          <w:lang w:val="uk-UA"/>
        </w:rPr>
        <w:t xml:space="preserve">              </w:t>
      </w:r>
      <w:r>
        <w:rPr>
          <w:i/>
          <w:sz w:val="28"/>
          <w:szCs w:val="28"/>
          <w:lang w:val="uk-UA"/>
        </w:rPr>
        <w:t>и</w:t>
      </w:r>
      <w:r>
        <w:rPr>
          <w:sz w:val="28"/>
          <w:szCs w:val="28"/>
          <w:lang w:val="uk-UA"/>
        </w:rPr>
        <w:t xml:space="preserve"> </w:t>
      </w:r>
      <w:r>
        <w:rPr>
          <w:i/>
          <w:sz w:val="28"/>
          <w:szCs w:val="28"/>
        </w:rPr>
        <w:t xml:space="preserve">предполагает говорить приветственное слово </w:t>
      </w:r>
      <w:r>
        <w:rPr>
          <w:b/>
          <w:sz w:val="28"/>
          <w:szCs w:val="28"/>
        </w:rPr>
        <w:t>Владыке</w:t>
      </w:r>
      <w:r w:rsidRPr="00E70FF0">
        <w:rPr>
          <w:b/>
          <w:sz w:val="28"/>
          <w:szCs w:val="28"/>
        </w:rPr>
        <w:t>,</w:t>
      </w:r>
      <w:r>
        <w:rPr>
          <w:i/>
          <w:sz w:val="28"/>
          <w:szCs w:val="28"/>
        </w:rPr>
        <w:t xml:space="preserve"> то он выступает с крестом на подносе в с</w:t>
      </w:r>
      <w:r w:rsidR="001803F4">
        <w:rPr>
          <w:i/>
          <w:sz w:val="28"/>
          <w:szCs w:val="28"/>
        </w:rPr>
        <w:t>е</w:t>
      </w:r>
      <w:r>
        <w:rPr>
          <w:i/>
          <w:sz w:val="28"/>
          <w:szCs w:val="28"/>
        </w:rPr>
        <w:t xml:space="preserve">редину между стоящими по бокам первыми </w:t>
      </w:r>
      <w:r>
        <w:rPr>
          <w:b/>
          <w:i/>
          <w:sz w:val="28"/>
          <w:szCs w:val="28"/>
        </w:rPr>
        <w:t>священниками</w:t>
      </w:r>
      <w:r>
        <w:rPr>
          <w:i/>
          <w:sz w:val="28"/>
          <w:szCs w:val="28"/>
        </w:rPr>
        <w:t xml:space="preserve"> и, когда </w:t>
      </w:r>
      <w:r>
        <w:rPr>
          <w:b/>
          <w:i/>
          <w:sz w:val="28"/>
          <w:szCs w:val="28"/>
        </w:rPr>
        <w:t>архиерей</w:t>
      </w:r>
      <w:r>
        <w:rPr>
          <w:i/>
          <w:sz w:val="28"/>
          <w:szCs w:val="28"/>
        </w:rPr>
        <w:t xml:space="preserve"> встанет на орлец и наденет мантию, говорит «слово»,</w:t>
      </w:r>
      <w:r w:rsidR="004E561F">
        <w:rPr>
          <w:i/>
          <w:sz w:val="28"/>
          <w:szCs w:val="28"/>
        </w:rPr>
        <w:t xml:space="preserve"> </w:t>
      </w:r>
      <w:r>
        <w:rPr>
          <w:i/>
          <w:sz w:val="28"/>
          <w:szCs w:val="28"/>
        </w:rPr>
        <w:t xml:space="preserve">по окончании которого </w:t>
      </w:r>
      <w:r w:rsidR="004E561F">
        <w:rPr>
          <w:i/>
          <w:sz w:val="28"/>
          <w:szCs w:val="28"/>
        </w:rPr>
        <w:t>подаёт</w:t>
      </w:r>
      <w:r>
        <w:rPr>
          <w:i/>
          <w:sz w:val="28"/>
          <w:szCs w:val="28"/>
        </w:rPr>
        <w:t xml:space="preserve"> </w:t>
      </w:r>
      <w:r>
        <w:rPr>
          <w:b/>
          <w:sz w:val="28"/>
          <w:szCs w:val="28"/>
        </w:rPr>
        <w:t>Владыке</w:t>
      </w:r>
      <w:r>
        <w:rPr>
          <w:i/>
          <w:sz w:val="28"/>
          <w:szCs w:val="28"/>
        </w:rPr>
        <w:t xml:space="preserve"> крест.</w:t>
      </w:r>
    </w:p>
    <w:p w:rsidR="00EB3456" w:rsidRDefault="00066E24" w:rsidP="00EB3456">
      <w:pPr>
        <w:jc w:val="both"/>
        <w:rPr>
          <w:sz w:val="28"/>
          <w:szCs w:val="28"/>
        </w:rPr>
      </w:pPr>
      <w:r>
        <w:rPr>
          <w:sz w:val="28"/>
          <w:szCs w:val="28"/>
        </w:rPr>
        <w:t xml:space="preserve">      Все </w:t>
      </w:r>
      <w:r>
        <w:rPr>
          <w:b/>
          <w:i/>
          <w:sz w:val="28"/>
          <w:szCs w:val="28"/>
        </w:rPr>
        <w:t>священники</w:t>
      </w:r>
      <w:r>
        <w:rPr>
          <w:sz w:val="28"/>
          <w:szCs w:val="28"/>
        </w:rPr>
        <w:t xml:space="preserve"> по очереди, в порядке старшинства подходят к </w:t>
      </w:r>
      <w:r>
        <w:rPr>
          <w:b/>
          <w:i/>
          <w:sz w:val="28"/>
          <w:szCs w:val="28"/>
        </w:rPr>
        <w:t>архиерею</w:t>
      </w:r>
      <w:r w:rsidRPr="00BF22C6">
        <w:rPr>
          <w:b/>
          <w:i/>
          <w:sz w:val="28"/>
          <w:szCs w:val="28"/>
        </w:rPr>
        <w:t>,</w:t>
      </w:r>
      <w:r>
        <w:rPr>
          <w:sz w:val="28"/>
          <w:szCs w:val="28"/>
        </w:rPr>
        <w:t xml:space="preserve"> крестятся, снимают головные уборы, целуют крест и руку </w:t>
      </w:r>
      <w:r>
        <w:rPr>
          <w:b/>
          <w:i/>
          <w:sz w:val="28"/>
          <w:szCs w:val="28"/>
        </w:rPr>
        <w:t>архиерея</w:t>
      </w:r>
      <w:r w:rsidRPr="00BF22C6">
        <w:rPr>
          <w:b/>
          <w:i/>
          <w:sz w:val="28"/>
          <w:szCs w:val="28"/>
        </w:rPr>
        <w:t>,</w:t>
      </w:r>
      <w:r>
        <w:rPr>
          <w:sz w:val="28"/>
          <w:szCs w:val="28"/>
        </w:rPr>
        <w:t xml:space="preserve"> а затем отходят на свои места. </w:t>
      </w:r>
      <w:r w:rsidR="00EB3456">
        <w:rPr>
          <w:sz w:val="28"/>
          <w:szCs w:val="28"/>
        </w:rPr>
        <w:t xml:space="preserve">Последним подходит </w:t>
      </w:r>
      <w:r w:rsidR="00EB3456">
        <w:rPr>
          <w:b/>
          <w:sz w:val="28"/>
          <w:szCs w:val="28"/>
        </w:rPr>
        <w:t xml:space="preserve">служащий </w:t>
      </w:r>
      <w:r w:rsidR="00EB3456">
        <w:rPr>
          <w:b/>
          <w:i/>
          <w:sz w:val="28"/>
          <w:szCs w:val="28"/>
        </w:rPr>
        <w:t>священник</w:t>
      </w:r>
      <w:r w:rsidR="00EB3456">
        <w:rPr>
          <w:sz w:val="28"/>
          <w:szCs w:val="28"/>
        </w:rPr>
        <w:t xml:space="preserve"> с подносом. </w:t>
      </w:r>
      <w:r w:rsidR="00EB3456">
        <w:rPr>
          <w:b/>
          <w:i/>
          <w:sz w:val="28"/>
          <w:szCs w:val="28"/>
        </w:rPr>
        <w:t>Архиерей</w:t>
      </w:r>
      <w:r w:rsidR="00EB3456">
        <w:rPr>
          <w:sz w:val="28"/>
          <w:szCs w:val="28"/>
        </w:rPr>
        <w:t xml:space="preserve"> целует крест и полагает его на поднос. </w:t>
      </w:r>
      <w:r w:rsidR="00EB3456">
        <w:rPr>
          <w:b/>
          <w:i/>
          <w:sz w:val="28"/>
          <w:szCs w:val="28"/>
        </w:rPr>
        <w:t xml:space="preserve">Священник </w:t>
      </w:r>
      <w:r w:rsidR="00EB3456">
        <w:rPr>
          <w:sz w:val="28"/>
          <w:szCs w:val="28"/>
        </w:rPr>
        <w:t xml:space="preserve">целует крест и руку </w:t>
      </w:r>
      <w:r w:rsidR="00EB3456">
        <w:rPr>
          <w:b/>
          <w:i/>
          <w:sz w:val="28"/>
          <w:szCs w:val="28"/>
        </w:rPr>
        <w:t>архиерея</w:t>
      </w:r>
      <w:r w:rsidR="00EB3456" w:rsidRPr="00BF22C6">
        <w:rPr>
          <w:b/>
          <w:i/>
          <w:sz w:val="28"/>
          <w:szCs w:val="28"/>
        </w:rPr>
        <w:t>.</w:t>
      </w:r>
    </w:p>
    <w:p w:rsidR="00066E24" w:rsidRPr="00066E24" w:rsidRDefault="001D3F97" w:rsidP="00586AAF">
      <w:pPr>
        <w:pStyle w:val="aa"/>
        <w:tabs>
          <w:tab w:val="left" w:pos="426"/>
        </w:tabs>
        <w:jc w:val="both"/>
        <w:rPr>
          <w:rFonts w:ascii="Calibri" w:hAnsi="Calibri"/>
          <w:sz w:val="22"/>
          <w:szCs w:val="22"/>
        </w:rPr>
      </w:pPr>
      <w:r>
        <w:t xml:space="preserve">       </w:t>
      </w:r>
      <w:r w:rsidR="00066E24">
        <w:rPr>
          <w:sz w:val="28"/>
          <w:szCs w:val="28"/>
        </w:rPr>
        <w:t xml:space="preserve">Затем </w:t>
      </w:r>
      <w:r w:rsidR="00066E24">
        <w:rPr>
          <w:b/>
          <w:i/>
          <w:sz w:val="28"/>
          <w:szCs w:val="28"/>
        </w:rPr>
        <w:t>архиерей</w:t>
      </w:r>
      <w:r w:rsidR="00066E24">
        <w:rPr>
          <w:sz w:val="28"/>
          <w:szCs w:val="28"/>
        </w:rPr>
        <w:t xml:space="preserve"> и все </w:t>
      </w:r>
      <w:r w:rsidR="00066E24">
        <w:rPr>
          <w:b/>
          <w:i/>
          <w:sz w:val="28"/>
          <w:szCs w:val="28"/>
        </w:rPr>
        <w:t>священники</w:t>
      </w:r>
      <w:r w:rsidR="00066E24">
        <w:rPr>
          <w:sz w:val="28"/>
          <w:szCs w:val="28"/>
        </w:rPr>
        <w:t xml:space="preserve"> крестятся на восток. </w:t>
      </w:r>
      <w:r w:rsidR="00066E24">
        <w:rPr>
          <w:b/>
          <w:i/>
          <w:sz w:val="28"/>
          <w:szCs w:val="28"/>
        </w:rPr>
        <w:t>Священники</w:t>
      </w:r>
      <w:r w:rsidR="00066E24">
        <w:rPr>
          <w:sz w:val="28"/>
          <w:szCs w:val="28"/>
        </w:rPr>
        <w:t xml:space="preserve"> кланяются </w:t>
      </w:r>
      <w:r w:rsidR="00066E24">
        <w:rPr>
          <w:b/>
          <w:i/>
          <w:sz w:val="28"/>
          <w:szCs w:val="28"/>
        </w:rPr>
        <w:t>архиерею</w:t>
      </w:r>
      <w:r w:rsidR="00066E24" w:rsidRPr="00BF22C6">
        <w:rPr>
          <w:b/>
          <w:i/>
          <w:sz w:val="28"/>
          <w:szCs w:val="28"/>
        </w:rPr>
        <w:t>,</w:t>
      </w:r>
      <w:r w:rsidR="00066E24">
        <w:rPr>
          <w:sz w:val="28"/>
          <w:szCs w:val="28"/>
        </w:rPr>
        <w:t xml:space="preserve"> который их благословляет общим осенением.  Вместе с ними крестится </w:t>
      </w:r>
      <w:r w:rsidR="004E561F">
        <w:rPr>
          <w:sz w:val="28"/>
          <w:szCs w:val="28"/>
        </w:rPr>
        <w:t xml:space="preserve">                    </w:t>
      </w:r>
      <w:r w:rsidR="00066E24">
        <w:rPr>
          <w:sz w:val="28"/>
          <w:szCs w:val="28"/>
        </w:rPr>
        <w:t xml:space="preserve">и кланяется </w:t>
      </w:r>
      <w:r w:rsidR="00066E24">
        <w:rPr>
          <w:b/>
          <w:i/>
          <w:sz w:val="28"/>
          <w:szCs w:val="28"/>
        </w:rPr>
        <w:t>архиерею</w:t>
      </w:r>
      <w:r w:rsidR="00066E24">
        <w:rPr>
          <w:b/>
          <w:sz w:val="28"/>
          <w:szCs w:val="28"/>
        </w:rPr>
        <w:t xml:space="preserve"> </w:t>
      </w:r>
      <w:r w:rsidR="00066E24">
        <w:rPr>
          <w:sz w:val="28"/>
          <w:szCs w:val="28"/>
        </w:rPr>
        <w:t>и</w:t>
      </w:r>
      <w:r w:rsidR="00066E24">
        <w:rPr>
          <w:b/>
          <w:sz w:val="28"/>
          <w:szCs w:val="28"/>
        </w:rPr>
        <w:t xml:space="preserve"> первая пара</w:t>
      </w:r>
      <w:r w:rsidR="00066E24">
        <w:rPr>
          <w:sz w:val="28"/>
          <w:szCs w:val="28"/>
        </w:rPr>
        <w:t xml:space="preserve"> </w:t>
      </w:r>
      <w:r w:rsidR="00066E24">
        <w:rPr>
          <w:b/>
          <w:i/>
          <w:sz w:val="28"/>
          <w:szCs w:val="28"/>
        </w:rPr>
        <w:t>иподиаконов</w:t>
      </w:r>
      <w:r w:rsidR="00066E24" w:rsidRPr="00BF22C6">
        <w:rPr>
          <w:b/>
          <w:i/>
          <w:sz w:val="28"/>
          <w:szCs w:val="28"/>
        </w:rPr>
        <w:t>.</w:t>
      </w:r>
      <w:r w:rsidR="00066E24">
        <w:rPr>
          <w:sz w:val="28"/>
          <w:szCs w:val="28"/>
        </w:rPr>
        <w:t xml:space="preserve"> </w:t>
      </w:r>
      <w:r w:rsidR="00066E24">
        <w:rPr>
          <w:b/>
          <w:i/>
          <w:sz w:val="28"/>
          <w:szCs w:val="28"/>
        </w:rPr>
        <w:t xml:space="preserve">Жезлоносец </w:t>
      </w:r>
      <w:r w:rsidR="004E561F">
        <w:rPr>
          <w:sz w:val="28"/>
          <w:szCs w:val="28"/>
        </w:rPr>
        <w:t>подаёт</w:t>
      </w:r>
      <w:r w:rsidR="00066E24">
        <w:rPr>
          <w:sz w:val="28"/>
          <w:szCs w:val="28"/>
        </w:rPr>
        <w:t xml:space="preserve"> архиерею жезл и берет сзади мантию двумя руками. </w:t>
      </w:r>
      <w:r w:rsidR="00066E24">
        <w:rPr>
          <w:b/>
          <w:i/>
          <w:sz w:val="28"/>
          <w:szCs w:val="28"/>
        </w:rPr>
        <w:t>Архиерей</w:t>
      </w:r>
      <w:r w:rsidR="00066E24">
        <w:rPr>
          <w:sz w:val="28"/>
          <w:szCs w:val="28"/>
        </w:rPr>
        <w:t xml:space="preserve"> принимает</w:t>
      </w:r>
      <w:r w:rsidR="00066E24">
        <w:t xml:space="preserve"> </w:t>
      </w:r>
      <w:r w:rsidR="00066E24">
        <w:rPr>
          <w:sz w:val="28"/>
          <w:szCs w:val="28"/>
        </w:rPr>
        <w:t xml:space="preserve">от </w:t>
      </w:r>
      <w:r w:rsidR="00066E24">
        <w:rPr>
          <w:b/>
          <w:i/>
          <w:sz w:val="28"/>
          <w:szCs w:val="28"/>
        </w:rPr>
        <w:t>жезлоносца</w:t>
      </w:r>
      <w:r w:rsidR="00066E24">
        <w:rPr>
          <w:sz w:val="28"/>
          <w:szCs w:val="28"/>
        </w:rPr>
        <w:t xml:space="preserve"> жезл</w:t>
      </w:r>
      <w:r w:rsidR="00620ABA">
        <w:rPr>
          <w:rStyle w:val="a5"/>
          <w:sz w:val="28"/>
          <w:szCs w:val="28"/>
        </w:rPr>
        <w:footnoteReference w:id="231"/>
      </w:r>
      <w:r w:rsidR="00066E24">
        <w:rPr>
          <w:sz w:val="28"/>
          <w:szCs w:val="28"/>
        </w:rPr>
        <w:t>, идет</w:t>
      </w:r>
      <w:r w:rsidR="00066E24">
        <w:rPr>
          <w:b/>
          <w:i/>
          <w:sz w:val="28"/>
          <w:szCs w:val="28"/>
        </w:rPr>
        <w:t xml:space="preserve"> </w:t>
      </w:r>
      <w:r w:rsidR="00066E24">
        <w:rPr>
          <w:sz w:val="28"/>
          <w:szCs w:val="28"/>
        </w:rPr>
        <w:t xml:space="preserve">на средину храма, поддерживаемый </w:t>
      </w:r>
      <w:r w:rsidR="00066E24">
        <w:rPr>
          <w:b/>
          <w:sz w:val="28"/>
          <w:szCs w:val="28"/>
        </w:rPr>
        <w:t>первой парой</w:t>
      </w:r>
      <w:r w:rsidR="00066E24">
        <w:rPr>
          <w:sz w:val="28"/>
          <w:szCs w:val="28"/>
        </w:rPr>
        <w:t xml:space="preserve"> </w:t>
      </w:r>
      <w:r w:rsidR="00066E24">
        <w:rPr>
          <w:b/>
          <w:i/>
          <w:sz w:val="28"/>
          <w:szCs w:val="28"/>
        </w:rPr>
        <w:t>священников</w:t>
      </w:r>
      <w:r w:rsidR="00066E24" w:rsidRPr="00BF22C6">
        <w:rPr>
          <w:b/>
          <w:i/>
          <w:sz w:val="28"/>
          <w:szCs w:val="28"/>
        </w:rPr>
        <w:t xml:space="preserve">, </w:t>
      </w:r>
      <w:r w:rsidR="00066E24">
        <w:rPr>
          <w:sz w:val="28"/>
          <w:szCs w:val="28"/>
        </w:rPr>
        <w:t xml:space="preserve">поднимается на </w:t>
      </w:r>
      <w:r w:rsidR="00773233">
        <w:rPr>
          <w:sz w:val="28"/>
        </w:rPr>
        <w:t>архиерейский амвон</w:t>
      </w:r>
      <w:r w:rsidR="00066E24">
        <w:rPr>
          <w:sz w:val="28"/>
          <w:szCs w:val="28"/>
        </w:rPr>
        <w:t>, потом сходит с не</w:t>
      </w:r>
      <w:r w:rsidR="00773233">
        <w:rPr>
          <w:sz w:val="28"/>
          <w:szCs w:val="28"/>
        </w:rPr>
        <w:t>го</w:t>
      </w:r>
      <w:r w:rsidR="00066E24">
        <w:rPr>
          <w:sz w:val="28"/>
          <w:szCs w:val="28"/>
        </w:rPr>
        <w:t xml:space="preserve"> и затем прикладывается к иконе праздника. </w:t>
      </w:r>
    </w:p>
    <w:p w:rsidR="00066E24" w:rsidRDefault="00066E24" w:rsidP="001D3F97">
      <w:pPr>
        <w:pStyle w:val="aa"/>
        <w:tabs>
          <w:tab w:val="left" w:pos="426"/>
        </w:tabs>
        <w:jc w:val="both"/>
        <w:rPr>
          <w:sz w:val="28"/>
          <w:szCs w:val="28"/>
        </w:rPr>
      </w:pPr>
      <w:r>
        <w:rPr>
          <w:b/>
          <w:sz w:val="28"/>
          <w:szCs w:val="28"/>
        </w:rPr>
        <w:t xml:space="preserve">     </w:t>
      </w:r>
      <w:r w:rsidR="001D3F97">
        <w:rPr>
          <w:b/>
          <w:sz w:val="28"/>
          <w:szCs w:val="28"/>
        </w:rPr>
        <w:t xml:space="preserve"> </w:t>
      </w:r>
      <w:r>
        <w:rPr>
          <w:b/>
          <w:sz w:val="28"/>
          <w:szCs w:val="28"/>
        </w:rPr>
        <w:t xml:space="preserve">Служащий </w:t>
      </w:r>
      <w:r>
        <w:rPr>
          <w:b/>
          <w:i/>
          <w:sz w:val="28"/>
          <w:szCs w:val="28"/>
        </w:rPr>
        <w:t>священник</w:t>
      </w:r>
      <w:r w:rsidRPr="00BF22C6">
        <w:rPr>
          <w:b/>
          <w:i/>
          <w:sz w:val="28"/>
          <w:szCs w:val="28"/>
        </w:rPr>
        <w:t>,</w:t>
      </w:r>
      <w:r>
        <w:rPr>
          <w:sz w:val="28"/>
          <w:szCs w:val="28"/>
        </w:rPr>
        <w:t xml:space="preserve"> приняв крест и поцеловав руку </w:t>
      </w:r>
      <w:r>
        <w:rPr>
          <w:b/>
          <w:i/>
          <w:sz w:val="28"/>
          <w:szCs w:val="28"/>
        </w:rPr>
        <w:t>архиерея</w:t>
      </w:r>
      <w:r w:rsidRPr="00BF22C6">
        <w:rPr>
          <w:b/>
          <w:i/>
          <w:sz w:val="28"/>
          <w:szCs w:val="28"/>
        </w:rPr>
        <w:t>,</w:t>
      </w:r>
      <w:r>
        <w:rPr>
          <w:sz w:val="28"/>
          <w:szCs w:val="28"/>
        </w:rPr>
        <w:t xml:space="preserve"> становится на </w:t>
      </w:r>
      <w:r w:rsidR="001D3F97">
        <w:rPr>
          <w:sz w:val="28"/>
          <w:szCs w:val="28"/>
        </w:rPr>
        <w:t>прежнее</w:t>
      </w:r>
      <w:r>
        <w:rPr>
          <w:sz w:val="28"/>
          <w:szCs w:val="28"/>
        </w:rPr>
        <w:t xml:space="preserve"> место, а затем, поклонившись со всеми прочими на благословение </w:t>
      </w:r>
      <w:r>
        <w:rPr>
          <w:b/>
          <w:i/>
          <w:sz w:val="28"/>
          <w:szCs w:val="28"/>
        </w:rPr>
        <w:t>архиерея</w:t>
      </w:r>
      <w:r w:rsidRPr="00BF22C6">
        <w:rPr>
          <w:b/>
          <w:i/>
          <w:sz w:val="28"/>
          <w:szCs w:val="28"/>
        </w:rPr>
        <w:t>,</w:t>
      </w:r>
      <w:r>
        <w:rPr>
          <w:sz w:val="28"/>
          <w:szCs w:val="28"/>
        </w:rPr>
        <w:t xml:space="preserve"> идёт со святым крестом к царским вратам и далее северной дверью уходит в алтарь, где полагает святой крест на престоле. За </w:t>
      </w:r>
      <w:r>
        <w:rPr>
          <w:b/>
          <w:i/>
          <w:sz w:val="28"/>
          <w:szCs w:val="28"/>
        </w:rPr>
        <w:t>священником</w:t>
      </w:r>
      <w:r>
        <w:rPr>
          <w:sz w:val="28"/>
          <w:szCs w:val="28"/>
        </w:rPr>
        <w:t xml:space="preserve"> с крестом идет </w:t>
      </w:r>
      <w:r>
        <w:rPr>
          <w:b/>
          <w:i/>
          <w:sz w:val="28"/>
          <w:szCs w:val="28"/>
        </w:rPr>
        <w:t xml:space="preserve">свещеносец </w:t>
      </w:r>
      <w:r w:rsidR="004E561F">
        <w:rPr>
          <w:b/>
          <w:i/>
          <w:sz w:val="28"/>
          <w:szCs w:val="28"/>
        </w:rPr>
        <w:t xml:space="preserve">              </w:t>
      </w:r>
      <w:r>
        <w:rPr>
          <w:sz w:val="28"/>
          <w:szCs w:val="28"/>
        </w:rPr>
        <w:t>и становится</w:t>
      </w:r>
      <w:r>
        <w:rPr>
          <w:b/>
          <w:i/>
          <w:sz w:val="28"/>
          <w:szCs w:val="28"/>
        </w:rPr>
        <w:t xml:space="preserve"> </w:t>
      </w:r>
      <w:r>
        <w:rPr>
          <w:sz w:val="28"/>
          <w:szCs w:val="28"/>
        </w:rPr>
        <w:t>слева</w:t>
      </w:r>
      <w:r>
        <w:rPr>
          <w:b/>
          <w:i/>
          <w:sz w:val="28"/>
          <w:szCs w:val="28"/>
        </w:rPr>
        <w:t xml:space="preserve"> </w:t>
      </w:r>
      <w:r>
        <w:rPr>
          <w:sz w:val="28"/>
          <w:szCs w:val="28"/>
        </w:rPr>
        <w:t xml:space="preserve">внизу амвона у иконы Божией Матери, за ним – </w:t>
      </w:r>
      <w:r>
        <w:rPr>
          <w:b/>
          <w:i/>
          <w:sz w:val="28"/>
          <w:szCs w:val="28"/>
        </w:rPr>
        <w:t>протодиакон</w:t>
      </w:r>
      <w:r>
        <w:rPr>
          <w:sz w:val="28"/>
          <w:szCs w:val="28"/>
        </w:rPr>
        <w:t xml:space="preserve"> </w:t>
      </w:r>
      <w:r w:rsidR="004E561F">
        <w:rPr>
          <w:sz w:val="28"/>
          <w:szCs w:val="28"/>
        </w:rPr>
        <w:t xml:space="preserve">              </w:t>
      </w:r>
      <w:r>
        <w:rPr>
          <w:sz w:val="28"/>
          <w:szCs w:val="28"/>
        </w:rPr>
        <w:t xml:space="preserve">и </w:t>
      </w:r>
      <w:r>
        <w:rPr>
          <w:b/>
          <w:sz w:val="28"/>
          <w:szCs w:val="28"/>
        </w:rPr>
        <w:t xml:space="preserve">второй </w:t>
      </w:r>
      <w:r>
        <w:rPr>
          <w:b/>
          <w:i/>
          <w:sz w:val="28"/>
          <w:szCs w:val="28"/>
        </w:rPr>
        <w:t>диакон</w:t>
      </w:r>
      <w:r w:rsidRPr="00BF22C6">
        <w:rPr>
          <w:b/>
          <w:i/>
          <w:sz w:val="28"/>
          <w:szCs w:val="28"/>
        </w:rPr>
        <w:t>,</w:t>
      </w:r>
      <w:r w:rsidR="00BF22C6">
        <w:rPr>
          <w:sz w:val="28"/>
          <w:szCs w:val="28"/>
        </w:rPr>
        <w:t xml:space="preserve"> </w:t>
      </w:r>
      <w:r>
        <w:rPr>
          <w:sz w:val="28"/>
          <w:szCs w:val="28"/>
        </w:rPr>
        <w:t xml:space="preserve">оборачиваясь для каждения идущего </w:t>
      </w:r>
      <w:r>
        <w:rPr>
          <w:b/>
          <w:i/>
          <w:sz w:val="28"/>
          <w:szCs w:val="28"/>
        </w:rPr>
        <w:t>архиерея</w:t>
      </w:r>
      <w:r w:rsidRPr="00BF22C6">
        <w:rPr>
          <w:b/>
          <w:i/>
          <w:sz w:val="28"/>
          <w:szCs w:val="28"/>
        </w:rPr>
        <w:t>.</w:t>
      </w:r>
      <w:r>
        <w:rPr>
          <w:sz w:val="28"/>
          <w:szCs w:val="28"/>
        </w:rPr>
        <w:t xml:space="preserve"> </w:t>
      </w:r>
      <w:r>
        <w:rPr>
          <w:b/>
          <w:i/>
          <w:sz w:val="28"/>
          <w:szCs w:val="28"/>
        </w:rPr>
        <w:t>Рипидчик</w:t>
      </w:r>
      <w:r w:rsidRPr="004A7447">
        <w:rPr>
          <w:b/>
          <w:i/>
          <w:sz w:val="28"/>
          <w:szCs w:val="28"/>
        </w:rPr>
        <w:t>,</w:t>
      </w:r>
      <w:r>
        <w:rPr>
          <w:sz w:val="28"/>
          <w:szCs w:val="28"/>
        </w:rPr>
        <w:t xml:space="preserve"> который выходил с мантией, убирает орлец, который лежал у западных дверей, и уходит </w:t>
      </w:r>
      <w:r w:rsidR="004E561F">
        <w:rPr>
          <w:sz w:val="28"/>
          <w:szCs w:val="28"/>
        </w:rPr>
        <w:t xml:space="preserve">                          </w:t>
      </w:r>
      <w:r>
        <w:rPr>
          <w:sz w:val="28"/>
          <w:szCs w:val="28"/>
        </w:rPr>
        <w:t>в алтарь, неся в руках орлец, посох и зимнюю рясу.</w:t>
      </w:r>
    </w:p>
    <w:p w:rsidR="00066E24" w:rsidRDefault="00066E24" w:rsidP="00066E24">
      <w:pPr>
        <w:pStyle w:val="aa"/>
        <w:tabs>
          <w:tab w:val="left" w:pos="426"/>
        </w:tabs>
        <w:jc w:val="both"/>
        <w:rPr>
          <w:sz w:val="28"/>
          <w:szCs w:val="28"/>
        </w:rPr>
      </w:pPr>
      <w:r>
        <w:rPr>
          <w:sz w:val="28"/>
          <w:szCs w:val="28"/>
        </w:rPr>
        <w:t xml:space="preserve">      </w:t>
      </w:r>
      <w:r>
        <w:rPr>
          <w:b/>
          <w:i/>
          <w:sz w:val="28"/>
          <w:szCs w:val="28"/>
        </w:rPr>
        <w:t xml:space="preserve">Хор </w:t>
      </w:r>
      <w:r>
        <w:rPr>
          <w:sz w:val="28"/>
          <w:szCs w:val="28"/>
        </w:rPr>
        <w:t xml:space="preserve">в это время заканчивает пение: </w:t>
      </w:r>
      <w:r>
        <w:rPr>
          <w:b/>
          <w:sz w:val="28"/>
          <w:szCs w:val="28"/>
        </w:rPr>
        <w:t xml:space="preserve">«От восток солнца…» </w:t>
      </w:r>
      <w:r>
        <w:rPr>
          <w:sz w:val="28"/>
          <w:szCs w:val="28"/>
        </w:rPr>
        <w:t>и начинает</w:t>
      </w:r>
      <w:r>
        <w:rPr>
          <w:b/>
          <w:sz w:val="28"/>
          <w:szCs w:val="28"/>
        </w:rPr>
        <w:t xml:space="preserve"> </w:t>
      </w:r>
      <w:r>
        <w:rPr>
          <w:sz w:val="28"/>
          <w:szCs w:val="28"/>
        </w:rPr>
        <w:t xml:space="preserve">петь: </w:t>
      </w:r>
      <w:r>
        <w:rPr>
          <w:b/>
          <w:sz w:val="28"/>
          <w:szCs w:val="28"/>
        </w:rPr>
        <w:t>«Достойно есть»</w:t>
      </w:r>
      <w:r>
        <w:rPr>
          <w:sz w:val="28"/>
          <w:szCs w:val="28"/>
        </w:rPr>
        <w:t xml:space="preserve"> (или </w:t>
      </w:r>
      <w:r>
        <w:rPr>
          <w:b/>
          <w:i/>
          <w:sz w:val="28"/>
          <w:szCs w:val="28"/>
        </w:rPr>
        <w:t xml:space="preserve">задостойник </w:t>
      </w:r>
      <w:r>
        <w:rPr>
          <w:sz w:val="28"/>
          <w:szCs w:val="28"/>
        </w:rPr>
        <w:t xml:space="preserve">праздника), но с тем </w:t>
      </w:r>
      <w:r w:rsidR="004E561F">
        <w:rPr>
          <w:sz w:val="28"/>
          <w:szCs w:val="28"/>
        </w:rPr>
        <w:t>расчётом</w:t>
      </w:r>
      <w:r>
        <w:rPr>
          <w:sz w:val="28"/>
          <w:szCs w:val="28"/>
        </w:rPr>
        <w:t xml:space="preserve">, чтобы окончить пение, когда </w:t>
      </w:r>
      <w:r>
        <w:rPr>
          <w:b/>
          <w:i/>
          <w:sz w:val="28"/>
          <w:szCs w:val="28"/>
        </w:rPr>
        <w:t xml:space="preserve">архиерей </w:t>
      </w:r>
      <w:r>
        <w:rPr>
          <w:sz w:val="28"/>
          <w:szCs w:val="28"/>
        </w:rPr>
        <w:t>будет на солее.</w:t>
      </w:r>
    </w:p>
    <w:p w:rsidR="001803F4" w:rsidRDefault="00066E24" w:rsidP="00BF22C6">
      <w:pPr>
        <w:pStyle w:val="aa"/>
        <w:tabs>
          <w:tab w:val="left" w:pos="426"/>
        </w:tabs>
        <w:jc w:val="both"/>
        <w:rPr>
          <w:sz w:val="28"/>
          <w:szCs w:val="28"/>
        </w:rPr>
      </w:pPr>
      <w:r>
        <w:rPr>
          <w:sz w:val="28"/>
          <w:szCs w:val="28"/>
        </w:rPr>
        <w:t xml:space="preserve">      </w:t>
      </w:r>
      <w:r>
        <w:rPr>
          <w:b/>
          <w:i/>
          <w:sz w:val="28"/>
          <w:szCs w:val="28"/>
        </w:rPr>
        <w:t>Архиерей</w:t>
      </w:r>
      <w:r>
        <w:rPr>
          <w:sz w:val="28"/>
          <w:szCs w:val="28"/>
        </w:rPr>
        <w:t xml:space="preserve"> поднимается на амвон, поворачивается на запад и благословляет народ на три стороны</w:t>
      </w:r>
      <w:r w:rsidR="001803F4">
        <w:rPr>
          <w:sz w:val="28"/>
          <w:szCs w:val="28"/>
        </w:rPr>
        <w:t>.</w:t>
      </w:r>
    </w:p>
    <w:p w:rsidR="00066E24" w:rsidRDefault="001803F4" w:rsidP="001803F4">
      <w:pPr>
        <w:pStyle w:val="aa"/>
        <w:tabs>
          <w:tab w:val="left" w:pos="426"/>
        </w:tabs>
        <w:jc w:val="both"/>
        <w:rPr>
          <w:sz w:val="28"/>
          <w:szCs w:val="28"/>
        </w:rPr>
      </w:pPr>
      <w:r>
        <w:rPr>
          <w:b/>
          <w:i/>
          <w:sz w:val="28"/>
          <w:szCs w:val="28"/>
        </w:rPr>
        <w:t xml:space="preserve">      Х</w:t>
      </w:r>
      <w:r w:rsidR="00066E24">
        <w:rPr>
          <w:b/>
          <w:i/>
          <w:sz w:val="28"/>
          <w:szCs w:val="28"/>
        </w:rPr>
        <w:t xml:space="preserve">ор: </w:t>
      </w:r>
      <w:r w:rsidR="00066E24">
        <w:rPr>
          <w:b/>
          <w:sz w:val="28"/>
          <w:szCs w:val="28"/>
        </w:rPr>
        <w:t>«Тон деспотин кэ архиереа имон, Кирие, филате</w:t>
      </w:r>
      <w:r w:rsidR="00066E24">
        <w:rPr>
          <w:sz w:val="28"/>
          <w:szCs w:val="28"/>
        </w:rPr>
        <w:t xml:space="preserve"> (единожды), </w:t>
      </w:r>
      <w:r w:rsidR="00066E24">
        <w:rPr>
          <w:b/>
          <w:sz w:val="28"/>
          <w:szCs w:val="28"/>
        </w:rPr>
        <w:t>ис полла эти, дэспота»</w:t>
      </w:r>
      <w:r w:rsidR="00066E24">
        <w:rPr>
          <w:sz w:val="28"/>
          <w:szCs w:val="28"/>
        </w:rPr>
        <w:t xml:space="preserve"> (трижды).</w:t>
      </w:r>
    </w:p>
    <w:p w:rsidR="00066E24" w:rsidRDefault="00066E24" w:rsidP="00066E24">
      <w:pPr>
        <w:pStyle w:val="aa"/>
        <w:tabs>
          <w:tab w:val="left" w:pos="426"/>
        </w:tabs>
        <w:jc w:val="both"/>
        <w:rPr>
          <w:sz w:val="28"/>
          <w:szCs w:val="28"/>
        </w:rPr>
      </w:pPr>
      <w:r>
        <w:rPr>
          <w:b/>
          <w:sz w:val="28"/>
          <w:szCs w:val="28"/>
        </w:rPr>
        <w:t xml:space="preserve">      Первая пара</w:t>
      </w:r>
      <w:r>
        <w:rPr>
          <w:sz w:val="28"/>
          <w:szCs w:val="28"/>
        </w:rPr>
        <w:t xml:space="preserve"> </w:t>
      </w:r>
      <w:r>
        <w:rPr>
          <w:b/>
          <w:i/>
          <w:sz w:val="28"/>
          <w:szCs w:val="28"/>
        </w:rPr>
        <w:t xml:space="preserve">иподиаконов </w:t>
      </w:r>
      <w:r>
        <w:rPr>
          <w:sz w:val="28"/>
          <w:szCs w:val="28"/>
        </w:rPr>
        <w:t xml:space="preserve">идет перед </w:t>
      </w:r>
      <w:r>
        <w:rPr>
          <w:b/>
          <w:i/>
          <w:sz w:val="28"/>
          <w:szCs w:val="28"/>
        </w:rPr>
        <w:t>архиереем</w:t>
      </w:r>
      <w:r w:rsidRPr="00BF22C6">
        <w:rPr>
          <w:b/>
          <w:i/>
          <w:sz w:val="28"/>
          <w:szCs w:val="28"/>
        </w:rPr>
        <w:t>,</w:t>
      </w:r>
      <w:r>
        <w:rPr>
          <w:sz w:val="28"/>
          <w:szCs w:val="28"/>
        </w:rPr>
        <w:t xml:space="preserve"> обходит с двух сторон </w:t>
      </w:r>
      <w:r w:rsidR="00773233">
        <w:rPr>
          <w:sz w:val="28"/>
        </w:rPr>
        <w:t xml:space="preserve">архиерейский амвон </w:t>
      </w:r>
      <w:r>
        <w:rPr>
          <w:sz w:val="28"/>
          <w:szCs w:val="28"/>
        </w:rPr>
        <w:t xml:space="preserve">и становится в один ряд с </w:t>
      </w:r>
      <w:r>
        <w:rPr>
          <w:b/>
          <w:i/>
          <w:sz w:val="28"/>
          <w:szCs w:val="28"/>
        </w:rPr>
        <w:t>диаконами</w:t>
      </w:r>
      <w:r>
        <w:rPr>
          <w:sz w:val="28"/>
          <w:szCs w:val="28"/>
        </w:rPr>
        <w:t xml:space="preserve"> с кадилами и дикирием </w:t>
      </w:r>
      <w:r w:rsidR="004E561F">
        <w:rPr>
          <w:sz w:val="28"/>
          <w:szCs w:val="28"/>
        </w:rPr>
        <w:t xml:space="preserve">                    </w:t>
      </w:r>
      <w:r>
        <w:rPr>
          <w:sz w:val="28"/>
          <w:szCs w:val="28"/>
        </w:rPr>
        <w:t xml:space="preserve">и трикирием, по сторонам от </w:t>
      </w:r>
      <w:r>
        <w:rPr>
          <w:b/>
          <w:i/>
          <w:sz w:val="28"/>
          <w:szCs w:val="28"/>
        </w:rPr>
        <w:t>архиерея</w:t>
      </w:r>
      <w:r w:rsidRPr="00BF22C6">
        <w:rPr>
          <w:b/>
          <w:i/>
          <w:sz w:val="28"/>
          <w:szCs w:val="28"/>
        </w:rPr>
        <w:t>.</w:t>
      </w:r>
      <w:r>
        <w:rPr>
          <w:sz w:val="28"/>
          <w:szCs w:val="28"/>
        </w:rPr>
        <w:t xml:space="preserve"> </w:t>
      </w:r>
      <w:r>
        <w:rPr>
          <w:b/>
          <w:i/>
          <w:sz w:val="28"/>
          <w:szCs w:val="28"/>
        </w:rPr>
        <w:t>Жезлоносец</w:t>
      </w:r>
      <w:r>
        <w:rPr>
          <w:b/>
          <w:sz w:val="28"/>
          <w:szCs w:val="28"/>
        </w:rPr>
        <w:t xml:space="preserve"> </w:t>
      </w:r>
      <w:r>
        <w:rPr>
          <w:sz w:val="28"/>
          <w:szCs w:val="28"/>
        </w:rPr>
        <w:t>идет позади</w:t>
      </w:r>
      <w:r>
        <w:t xml:space="preserve"> </w:t>
      </w:r>
      <w:r>
        <w:rPr>
          <w:b/>
          <w:i/>
          <w:sz w:val="28"/>
          <w:szCs w:val="28"/>
        </w:rPr>
        <w:t>архиерея</w:t>
      </w:r>
      <w:r w:rsidRPr="00BF22C6">
        <w:rPr>
          <w:b/>
          <w:i/>
        </w:rPr>
        <w:t>,</w:t>
      </w:r>
      <w:r>
        <w:t xml:space="preserve"> </w:t>
      </w:r>
      <w:r>
        <w:rPr>
          <w:sz w:val="28"/>
          <w:szCs w:val="28"/>
        </w:rPr>
        <w:t xml:space="preserve">поддерживая сзади мантию. </w:t>
      </w:r>
    </w:p>
    <w:p w:rsidR="00066E24" w:rsidRDefault="00066E24" w:rsidP="00066E24">
      <w:pPr>
        <w:pStyle w:val="aa"/>
        <w:tabs>
          <w:tab w:val="left" w:pos="426"/>
        </w:tabs>
        <w:jc w:val="both"/>
        <w:rPr>
          <w:sz w:val="28"/>
          <w:szCs w:val="28"/>
        </w:rPr>
      </w:pPr>
      <w:r>
        <w:rPr>
          <w:b/>
          <w:i/>
          <w:sz w:val="28"/>
          <w:szCs w:val="28"/>
        </w:rPr>
        <w:t xml:space="preserve">      Священники</w:t>
      </w:r>
      <w:r>
        <w:rPr>
          <w:sz w:val="28"/>
          <w:szCs w:val="28"/>
        </w:rPr>
        <w:t xml:space="preserve"> идут дв</w:t>
      </w:r>
      <w:r w:rsidR="001D3F97">
        <w:rPr>
          <w:sz w:val="28"/>
          <w:szCs w:val="28"/>
        </w:rPr>
        <w:t>умя</w:t>
      </w:r>
      <w:r>
        <w:rPr>
          <w:sz w:val="28"/>
          <w:szCs w:val="28"/>
        </w:rPr>
        <w:t xml:space="preserve"> ряда</w:t>
      </w:r>
      <w:r w:rsidR="001D3F97">
        <w:rPr>
          <w:sz w:val="28"/>
          <w:szCs w:val="28"/>
        </w:rPr>
        <w:t>ми</w:t>
      </w:r>
      <w:r>
        <w:rPr>
          <w:sz w:val="28"/>
          <w:szCs w:val="28"/>
        </w:rPr>
        <w:t xml:space="preserve"> (младшие впереди) впереди </w:t>
      </w:r>
      <w:r>
        <w:rPr>
          <w:b/>
          <w:i/>
          <w:sz w:val="28"/>
          <w:szCs w:val="28"/>
        </w:rPr>
        <w:t>архиерея</w:t>
      </w:r>
      <w:r>
        <w:rPr>
          <w:sz w:val="28"/>
          <w:szCs w:val="28"/>
        </w:rPr>
        <w:t xml:space="preserve"> до аналоя </w:t>
      </w:r>
      <w:r w:rsidR="004E561F">
        <w:rPr>
          <w:sz w:val="28"/>
          <w:szCs w:val="28"/>
        </w:rPr>
        <w:t xml:space="preserve">               </w:t>
      </w:r>
      <w:r>
        <w:rPr>
          <w:sz w:val="28"/>
          <w:szCs w:val="28"/>
        </w:rPr>
        <w:t xml:space="preserve">с иконой, но к иконе не прикладываются, а поворачиваются лицом друг к другу. Затем, когда </w:t>
      </w:r>
      <w:r>
        <w:rPr>
          <w:b/>
          <w:i/>
          <w:sz w:val="28"/>
          <w:szCs w:val="28"/>
        </w:rPr>
        <w:t xml:space="preserve">архиерей </w:t>
      </w:r>
      <w:r>
        <w:rPr>
          <w:sz w:val="28"/>
          <w:szCs w:val="28"/>
        </w:rPr>
        <w:t xml:space="preserve">восходит на амвон, </w:t>
      </w:r>
      <w:r>
        <w:rPr>
          <w:b/>
          <w:i/>
          <w:sz w:val="28"/>
          <w:szCs w:val="28"/>
        </w:rPr>
        <w:t>священники</w:t>
      </w:r>
      <w:r>
        <w:rPr>
          <w:sz w:val="28"/>
          <w:szCs w:val="28"/>
        </w:rPr>
        <w:t xml:space="preserve"> также впереди него подходят к амвону </w:t>
      </w:r>
      <w:r>
        <w:rPr>
          <w:sz w:val="28"/>
          <w:szCs w:val="28"/>
        </w:rPr>
        <w:lastRenderedPageBreak/>
        <w:t>(старшие впереди)</w:t>
      </w:r>
      <w:r w:rsidR="00641E37">
        <w:rPr>
          <w:sz w:val="28"/>
          <w:szCs w:val="28"/>
        </w:rPr>
        <w:t xml:space="preserve"> и</w:t>
      </w:r>
      <w:r w:rsidR="001D3F97">
        <w:rPr>
          <w:sz w:val="28"/>
          <w:szCs w:val="28"/>
        </w:rPr>
        <w:t xml:space="preserve"> </w:t>
      </w:r>
      <w:r>
        <w:rPr>
          <w:sz w:val="28"/>
          <w:szCs w:val="28"/>
        </w:rPr>
        <w:t>становятся лицом на восток</w:t>
      </w:r>
      <w:r w:rsidR="00641E37">
        <w:rPr>
          <w:sz w:val="28"/>
          <w:szCs w:val="28"/>
        </w:rPr>
        <w:t xml:space="preserve">. Во время благословения </w:t>
      </w:r>
      <w:r>
        <w:rPr>
          <w:b/>
          <w:i/>
          <w:sz w:val="28"/>
          <w:szCs w:val="28"/>
        </w:rPr>
        <w:t>архиерея</w:t>
      </w:r>
      <w:r w:rsidR="00641E37">
        <w:rPr>
          <w:b/>
          <w:i/>
          <w:sz w:val="28"/>
          <w:szCs w:val="28"/>
        </w:rPr>
        <w:t xml:space="preserve"> священники</w:t>
      </w:r>
      <w:r w:rsidR="00641E37">
        <w:rPr>
          <w:sz w:val="28"/>
          <w:szCs w:val="28"/>
        </w:rPr>
        <w:t xml:space="preserve"> кланяются</w:t>
      </w:r>
      <w:r w:rsidR="00641E37" w:rsidRPr="00641E37">
        <w:rPr>
          <w:sz w:val="28"/>
          <w:szCs w:val="28"/>
        </w:rPr>
        <w:t xml:space="preserve"> </w:t>
      </w:r>
      <w:r w:rsidR="00641E37">
        <w:rPr>
          <w:sz w:val="28"/>
          <w:szCs w:val="28"/>
        </w:rPr>
        <w:t>в ответ на его благословение</w:t>
      </w:r>
      <w:r>
        <w:rPr>
          <w:sz w:val="28"/>
          <w:szCs w:val="28"/>
        </w:rPr>
        <w:t xml:space="preserve">. </w:t>
      </w:r>
      <w:r>
        <w:rPr>
          <w:b/>
          <w:sz w:val="28"/>
          <w:szCs w:val="28"/>
        </w:rPr>
        <w:t>Первая пара</w:t>
      </w:r>
      <w:r>
        <w:rPr>
          <w:sz w:val="28"/>
          <w:szCs w:val="28"/>
        </w:rPr>
        <w:t xml:space="preserve"> </w:t>
      </w:r>
      <w:r>
        <w:rPr>
          <w:b/>
          <w:i/>
          <w:sz w:val="28"/>
          <w:szCs w:val="28"/>
        </w:rPr>
        <w:t xml:space="preserve">священников </w:t>
      </w:r>
      <w:r>
        <w:rPr>
          <w:sz w:val="28"/>
          <w:szCs w:val="28"/>
        </w:rPr>
        <w:t>снова</w:t>
      </w:r>
      <w:r>
        <w:rPr>
          <w:b/>
          <w:i/>
          <w:sz w:val="28"/>
          <w:szCs w:val="28"/>
        </w:rPr>
        <w:t xml:space="preserve"> </w:t>
      </w:r>
      <w:r>
        <w:rPr>
          <w:sz w:val="28"/>
          <w:szCs w:val="28"/>
        </w:rPr>
        <w:t xml:space="preserve">поддерживает </w:t>
      </w:r>
      <w:r>
        <w:rPr>
          <w:b/>
          <w:i/>
          <w:sz w:val="28"/>
          <w:szCs w:val="28"/>
        </w:rPr>
        <w:t>архиерея</w:t>
      </w:r>
      <w:r>
        <w:rPr>
          <w:sz w:val="28"/>
          <w:szCs w:val="28"/>
        </w:rPr>
        <w:t xml:space="preserve"> при схождении его с </w:t>
      </w:r>
      <w:r w:rsidR="00773233">
        <w:rPr>
          <w:sz w:val="28"/>
        </w:rPr>
        <w:t>архиерейского амвона</w:t>
      </w:r>
      <w:r w:rsidR="00773233">
        <w:rPr>
          <w:sz w:val="28"/>
          <w:szCs w:val="28"/>
        </w:rPr>
        <w:t xml:space="preserve"> </w:t>
      </w:r>
      <w:r w:rsidR="004E561F">
        <w:rPr>
          <w:sz w:val="28"/>
          <w:szCs w:val="28"/>
        </w:rPr>
        <w:t xml:space="preserve">                                     </w:t>
      </w:r>
      <w:r>
        <w:rPr>
          <w:sz w:val="28"/>
          <w:szCs w:val="28"/>
        </w:rPr>
        <w:t>и восхождении на амвон.</w:t>
      </w:r>
    </w:p>
    <w:p w:rsidR="00066E24" w:rsidRDefault="00066E24" w:rsidP="00066E24">
      <w:pPr>
        <w:pStyle w:val="aa"/>
        <w:tabs>
          <w:tab w:val="left" w:pos="426"/>
        </w:tabs>
        <w:jc w:val="both"/>
        <w:rPr>
          <w:b/>
          <w:sz w:val="28"/>
          <w:szCs w:val="28"/>
        </w:rPr>
      </w:pPr>
      <w:r>
        <w:rPr>
          <w:sz w:val="28"/>
          <w:szCs w:val="28"/>
        </w:rPr>
        <w:t xml:space="preserve">      </w:t>
      </w:r>
      <w:r>
        <w:rPr>
          <w:b/>
          <w:i/>
          <w:sz w:val="28"/>
          <w:szCs w:val="28"/>
        </w:rPr>
        <w:t>Протодиакон</w:t>
      </w:r>
      <w:r>
        <w:rPr>
          <w:sz w:val="28"/>
          <w:szCs w:val="28"/>
        </w:rPr>
        <w:t xml:space="preserve"> и </w:t>
      </w:r>
      <w:r>
        <w:rPr>
          <w:b/>
          <w:sz w:val="28"/>
          <w:szCs w:val="28"/>
        </w:rPr>
        <w:t xml:space="preserve">второй </w:t>
      </w:r>
      <w:r>
        <w:rPr>
          <w:b/>
          <w:i/>
          <w:sz w:val="28"/>
          <w:szCs w:val="28"/>
        </w:rPr>
        <w:t>диакон</w:t>
      </w:r>
      <w:r>
        <w:rPr>
          <w:sz w:val="28"/>
          <w:szCs w:val="28"/>
        </w:rPr>
        <w:t xml:space="preserve"> становятся перед амвоном на уровне </w:t>
      </w:r>
      <w:r>
        <w:rPr>
          <w:b/>
          <w:sz w:val="28"/>
          <w:szCs w:val="28"/>
        </w:rPr>
        <w:t>второй пары</w:t>
      </w:r>
      <w:r>
        <w:rPr>
          <w:b/>
          <w:i/>
          <w:sz w:val="28"/>
          <w:szCs w:val="28"/>
        </w:rPr>
        <w:t xml:space="preserve"> священников </w:t>
      </w:r>
      <w:r>
        <w:rPr>
          <w:sz w:val="28"/>
          <w:szCs w:val="28"/>
        </w:rPr>
        <w:t xml:space="preserve">и во время благословения </w:t>
      </w:r>
      <w:r>
        <w:rPr>
          <w:b/>
          <w:i/>
          <w:sz w:val="28"/>
          <w:szCs w:val="28"/>
        </w:rPr>
        <w:t>архиерея</w:t>
      </w:r>
      <w:r>
        <w:rPr>
          <w:sz w:val="28"/>
          <w:szCs w:val="28"/>
        </w:rPr>
        <w:t xml:space="preserve"> кадят его трижды по трижды. </w:t>
      </w:r>
      <w:r>
        <w:rPr>
          <w:b/>
          <w:sz w:val="28"/>
          <w:szCs w:val="28"/>
        </w:rPr>
        <w:t>Второй</w:t>
      </w:r>
      <w:r>
        <w:rPr>
          <w:sz w:val="28"/>
          <w:szCs w:val="28"/>
        </w:rPr>
        <w:t xml:space="preserve"> и </w:t>
      </w:r>
      <w:r>
        <w:rPr>
          <w:b/>
          <w:sz w:val="28"/>
          <w:szCs w:val="28"/>
        </w:rPr>
        <w:t>третий</w:t>
      </w:r>
      <w:r>
        <w:rPr>
          <w:sz w:val="28"/>
          <w:szCs w:val="28"/>
        </w:rPr>
        <w:t xml:space="preserve"> </w:t>
      </w:r>
      <w:r>
        <w:rPr>
          <w:b/>
          <w:i/>
          <w:sz w:val="28"/>
          <w:szCs w:val="28"/>
        </w:rPr>
        <w:t>диаконы</w:t>
      </w:r>
      <w:r>
        <w:rPr>
          <w:sz w:val="28"/>
          <w:szCs w:val="28"/>
        </w:rPr>
        <w:t xml:space="preserve"> с дикирием и трикирием стоят позади них.</w:t>
      </w:r>
      <w:r>
        <w:t xml:space="preserve"> </w:t>
      </w:r>
      <w:r>
        <w:rPr>
          <w:sz w:val="28"/>
          <w:szCs w:val="28"/>
        </w:rPr>
        <w:t xml:space="preserve">Когда </w:t>
      </w:r>
      <w:r>
        <w:rPr>
          <w:b/>
          <w:i/>
          <w:sz w:val="28"/>
          <w:szCs w:val="28"/>
        </w:rPr>
        <w:t xml:space="preserve">архиерей </w:t>
      </w:r>
      <w:r w:rsidR="004E561F">
        <w:rPr>
          <w:sz w:val="28"/>
          <w:szCs w:val="28"/>
        </w:rPr>
        <w:t>начнёт</w:t>
      </w:r>
      <w:r>
        <w:rPr>
          <w:sz w:val="28"/>
          <w:szCs w:val="28"/>
        </w:rPr>
        <w:t xml:space="preserve"> разворачиваться для благословения народа</w:t>
      </w:r>
      <w:r w:rsidR="004A7447">
        <w:rPr>
          <w:sz w:val="28"/>
          <w:szCs w:val="28"/>
        </w:rPr>
        <w:t>,</w:t>
      </w:r>
      <w:r>
        <w:rPr>
          <w:sz w:val="28"/>
          <w:szCs w:val="28"/>
        </w:rPr>
        <w:t xml:space="preserve"> </w:t>
      </w:r>
      <w:r w:rsidRPr="004A7447">
        <w:rPr>
          <w:b/>
          <w:sz w:val="28"/>
          <w:szCs w:val="28"/>
        </w:rPr>
        <w:t>два</w:t>
      </w:r>
      <w:r>
        <w:rPr>
          <w:sz w:val="28"/>
          <w:szCs w:val="28"/>
        </w:rPr>
        <w:t xml:space="preserve"> </w:t>
      </w:r>
      <w:r>
        <w:rPr>
          <w:b/>
          <w:i/>
          <w:sz w:val="28"/>
          <w:szCs w:val="28"/>
        </w:rPr>
        <w:t>рипидчика</w:t>
      </w:r>
      <w:r>
        <w:rPr>
          <w:sz w:val="28"/>
          <w:szCs w:val="28"/>
        </w:rPr>
        <w:t xml:space="preserve"> отверзают царские врата.</w:t>
      </w:r>
    </w:p>
    <w:p w:rsidR="00066E24" w:rsidRDefault="00066E24" w:rsidP="00CE03AA">
      <w:pPr>
        <w:pStyle w:val="aa"/>
        <w:tabs>
          <w:tab w:val="left" w:pos="426"/>
        </w:tabs>
        <w:jc w:val="both"/>
        <w:rPr>
          <w:sz w:val="28"/>
          <w:szCs w:val="28"/>
        </w:rPr>
      </w:pPr>
      <w:r>
        <w:rPr>
          <w:b/>
          <w:i/>
          <w:sz w:val="28"/>
          <w:szCs w:val="28"/>
        </w:rPr>
        <w:t xml:space="preserve">      Архиерей</w:t>
      </w:r>
      <w:r>
        <w:rPr>
          <w:sz w:val="28"/>
          <w:szCs w:val="28"/>
        </w:rPr>
        <w:t xml:space="preserve"> после благословения народа поворачивается, отдает жезл </w:t>
      </w:r>
      <w:r>
        <w:rPr>
          <w:b/>
          <w:i/>
          <w:sz w:val="28"/>
          <w:szCs w:val="28"/>
        </w:rPr>
        <w:t xml:space="preserve">жезлоносцу </w:t>
      </w:r>
      <w:r w:rsidR="004E561F">
        <w:rPr>
          <w:b/>
          <w:i/>
          <w:sz w:val="28"/>
          <w:szCs w:val="28"/>
        </w:rPr>
        <w:t xml:space="preserve">                </w:t>
      </w:r>
      <w:r>
        <w:rPr>
          <w:sz w:val="28"/>
          <w:szCs w:val="28"/>
        </w:rPr>
        <w:t>с правой стороны</w:t>
      </w:r>
      <w:r>
        <w:rPr>
          <w:b/>
          <w:i/>
          <w:sz w:val="28"/>
          <w:szCs w:val="28"/>
        </w:rPr>
        <w:t xml:space="preserve"> </w:t>
      </w:r>
      <w:r>
        <w:rPr>
          <w:sz w:val="28"/>
          <w:szCs w:val="28"/>
        </w:rPr>
        <w:t xml:space="preserve">и заходит в алтарь царскими вратами. </w:t>
      </w:r>
      <w:r>
        <w:rPr>
          <w:b/>
          <w:i/>
          <w:sz w:val="28"/>
          <w:szCs w:val="28"/>
        </w:rPr>
        <w:t xml:space="preserve">Священники </w:t>
      </w:r>
      <w:r>
        <w:rPr>
          <w:sz w:val="28"/>
          <w:szCs w:val="28"/>
        </w:rPr>
        <w:t>и</w:t>
      </w:r>
      <w:r>
        <w:rPr>
          <w:b/>
          <w:i/>
          <w:sz w:val="28"/>
          <w:szCs w:val="28"/>
        </w:rPr>
        <w:t xml:space="preserve"> диаконы </w:t>
      </w:r>
      <w:r>
        <w:rPr>
          <w:sz w:val="28"/>
          <w:szCs w:val="28"/>
        </w:rPr>
        <w:t xml:space="preserve">одновременно с </w:t>
      </w:r>
      <w:r>
        <w:rPr>
          <w:b/>
          <w:i/>
          <w:sz w:val="28"/>
          <w:szCs w:val="28"/>
        </w:rPr>
        <w:t>архиереем</w:t>
      </w:r>
      <w:r>
        <w:rPr>
          <w:sz w:val="28"/>
          <w:szCs w:val="28"/>
        </w:rPr>
        <w:t xml:space="preserve"> входят в алтарь: стоявшие на правой стороне южной дверью, а стоявшие на левой стороне северной дверью. </w:t>
      </w:r>
    </w:p>
    <w:p w:rsidR="00066E24" w:rsidRDefault="00066E24" w:rsidP="00CE03AA">
      <w:pPr>
        <w:pStyle w:val="aa"/>
        <w:tabs>
          <w:tab w:val="left" w:pos="426"/>
        </w:tabs>
        <w:jc w:val="both"/>
        <w:rPr>
          <w:sz w:val="28"/>
          <w:szCs w:val="28"/>
        </w:rPr>
      </w:pPr>
      <w:r>
        <w:rPr>
          <w:sz w:val="28"/>
          <w:szCs w:val="28"/>
        </w:rPr>
        <w:t xml:space="preserve">     </w:t>
      </w:r>
      <w:r w:rsidR="00CE03AA">
        <w:rPr>
          <w:sz w:val="28"/>
          <w:szCs w:val="28"/>
        </w:rPr>
        <w:t xml:space="preserve"> </w:t>
      </w:r>
      <w:r>
        <w:rPr>
          <w:sz w:val="28"/>
          <w:szCs w:val="28"/>
        </w:rPr>
        <w:t xml:space="preserve">В алтаре </w:t>
      </w:r>
      <w:r>
        <w:rPr>
          <w:b/>
          <w:i/>
          <w:sz w:val="28"/>
          <w:szCs w:val="28"/>
        </w:rPr>
        <w:t xml:space="preserve">архиерей </w:t>
      </w:r>
      <w:r>
        <w:rPr>
          <w:sz w:val="28"/>
        </w:rPr>
        <w:t xml:space="preserve">становится перед передней частью престола, </w:t>
      </w:r>
      <w:r>
        <w:rPr>
          <w:b/>
          <w:i/>
          <w:sz w:val="28"/>
        </w:rPr>
        <w:t>диаконы</w:t>
      </w:r>
      <w:r>
        <w:rPr>
          <w:i/>
          <w:sz w:val="28"/>
        </w:rPr>
        <w:t xml:space="preserve"> </w:t>
      </w:r>
      <w:r>
        <w:rPr>
          <w:sz w:val="28"/>
        </w:rPr>
        <w:t>по правую и левую сторону от него</w:t>
      </w:r>
      <w:r>
        <w:rPr>
          <w:b/>
          <w:i/>
          <w:sz w:val="28"/>
        </w:rPr>
        <w:t xml:space="preserve"> </w:t>
      </w:r>
      <w:r>
        <w:rPr>
          <w:sz w:val="28"/>
        </w:rPr>
        <w:t xml:space="preserve">против передних углов престола, а </w:t>
      </w:r>
      <w:r>
        <w:rPr>
          <w:b/>
          <w:i/>
          <w:sz w:val="28"/>
          <w:szCs w:val="28"/>
        </w:rPr>
        <w:t>священники</w:t>
      </w:r>
      <w:r>
        <w:rPr>
          <w:sz w:val="28"/>
          <w:szCs w:val="28"/>
        </w:rPr>
        <w:t xml:space="preserve"> справа и слева </w:t>
      </w:r>
      <w:r>
        <w:rPr>
          <w:sz w:val="28"/>
        </w:rPr>
        <w:t>по сторонам престола</w:t>
      </w:r>
      <w:r>
        <w:rPr>
          <w:sz w:val="28"/>
          <w:szCs w:val="28"/>
        </w:rPr>
        <w:t xml:space="preserve"> в два ряда </w:t>
      </w:r>
      <w:r w:rsidR="009F65B5">
        <w:rPr>
          <w:sz w:val="28"/>
        </w:rPr>
        <w:t xml:space="preserve">в порядке старшинства. </w:t>
      </w:r>
      <w:r>
        <w:rPr>
          <w:sz w:val="28"/>
          <w:szCs w:val="28"/>
        </w:rPr>
        <w:t xml:space="preserve">Далее все вместе дважды крестятся, целуют престол и снова крестятся: </w:t>
      </w:r>
      <w:r>
        <w:rPr>
          <w:b/>
          <w:i/>
          <w:sz w:val="28"/>
          <w:szCs w:val="28"/>
        </w:rPr>
        <w:t>священники</w:t>
      </w:r>
      <w:r>
        <w:rPr>
          <w:sz w:val="28"/>
          <w:szCs w:val="28"/>
        </w:rPr>
        <w:t xml:space="preserve"> и </w:t>
      </w:r>
      <w:r>
        <w:rPr>
          <w:b/>
          <w:i/>
          <w:sz w:val="28"/>
          <w:szCs w:val="28"/>
        </w:rPr>
        <w:t>диаконы</w:t>
      </w:r>
      <w:r>
        <w:rPr>
          <w:sz w:val="28"/>
          <w:szCs w:val="28"/>
        </w:rPr>
        <w:t xml:space="preserve"> кланяются </w:t>
      </w:r>
      <w:r>
        <w:rPr>
          <w:b/>
          <w:i/>
          <w:sz w:val="28"/>
          <w:szCs w:val="28"/>
        </w:rPr>
        <w:t>архиерею</w:t>
      </w:r>
      <w:r w:rsidRPr="00CE03AA">
        <w:rPr>
          <w:b/>
          <w:i/>
          <w:sz w:val="28"/>
          <w:szCs w:val="28"/>
        </w:rPr>
        <w:t>,</w:t>
      </w:r>
      <w:r>
        <w:rPr>
          <w:b/>
          <w:i/>
          <w:sz w:val="28"/>
          <w:szCs w:val="28"/>
        </w:rPr>
        <w:t xml:space="preserve"> </w:t>
      </w:r>
      <w:r>
        <w:rPr>
          <w:sz w:val="28"/>
          <w:szCs w:val="28"/>
        </w:rPr>
        <w:t>который благословляет их общим осенением.</w:t>
      </w:r>
    </w:p>
    <w:p w:rsidR="00066E24" w:rsidRDefault="00066E24" w:rsidP="00066E24">
      <w:pPr>
        <w:pStyle w:val="aa"/>
        <w:tabs>
          <w:tab w:val="left" w:pos="426"/>
        </w:tabs>
        <w:jc w:val="both"/>
        <w:rPr>
          <w:sz w:val="28"/>
          <w:szCs w:val="28"/>
        </w:rPr>
      </w:pPr>
      <w:r>
        <w:rPr>
          <w:sz w:val="28"/>
          <w:szCs w:val="28"/>
        </w:rPr>
        <w:t xml:space="preserve">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кланяется </w:t>
      </w:r>
      <w:r>
        <w:rPr>
          <w:b/>
          <w:i/>
          <w:sz w:val="28"/>
          <w:szCs w:val="28"/>
        </w:rPr>
        <w:t>архиерею</w:t>
      </w:r>
      <w:r>
        <w:rPr>
          <w:sz w:val="28"/>
          <w:szCs w:val="28"/>
        </w:rPr>
        <w:t xml:space="preserve"> вместе с </w:t>
      </w:r>
      <w:r>
        <w:rPr>
          <w:b/>
          <w:i/>
          <w:sz w:val="28"/>
          <w:szCs w:val="28"/>
        </w:rPr>
        <w:t xml:space="preserve">диаконами </w:t>
      </w:r>
      <w:r>
        <w:rPr>
          <w:sz w:val="28"/>
          <w:szCs w:val="28"/>
        </w:rPr>
        <w:t>и также боковыми дверями входит в алтарь.</w:t>
      </w:r>
      <w:r>
        <w:rPr>
          <w:b/>
          <w:i/>
          <w:sz w:val="28"/>
          <w:szCs w:val="28"/>
        </w:rPr>
        <w:t xml:space="preserve"> Жезлоносец</w:t>
      </w:r>
      <w:r>
        <w:rPr>
          <w:sz w:val="28"/>
          <w:szCs w:val="28"/>
        </w:rPr>
        <w:t xml:space="preserve"> принимает у </w:t>
      </w:r>
      <w:r>
        <w:rPr>
          <w:b/>
          <w:i/>
          <w:sz w:val="28"/>
          <w:szCs w:val="28"/>
        </w:rPr>
        <w:t xml:space="preserve">архиерея </w:t>
      </w:r>
      <w:r>
        <w:rPr>
          <w:sz w:val="28"/>
          <w:szCs w:val="28"/>
        </w:rPr>
        <w:t xml:space="preserve">жезл, убирает орлецы с амвона и становится справа на солее перед иконой Спасителя. </w:t>
      </w:r>
      <w:r>
        <w:rPr>
          <w:b/>
          <w:i/>
          <w:sz w:val="28"/>
          <w:szCs w:val="28"/>
        </w:rPr>
        <w:t>Свещеносец</w:t>
      </w:r>
      <w:r>
        <w:rPr>
          <w:sz w:val="28"/>
          <w:szCs w:val="28"/>
        </w:rPr>
        <w:t xml:space="preserve"> со свечой поднимается на солею и становится слева перед иконой Божией Матери. </w:t>
      </w:r>
      <w:r>
        <w:rPr>
          <w:b/>
          <w:i/>
          <w:sz w:val="28"/>
          <w:szCs w:val="28"/>
        </w:rPr>
        <w:t xml:space="preserve">Жезлоносец </w:t>
      </w:r>
      <w:r>
        <w:rPr>
          <w:sz w:val="28"/>
          <w:szCs w:val="28"/>
        </w:rPr>
        <w:t>и</w:t>
      </w:r>
      <w:r>
        <w:rPr>
          <w:b/>
          <w:i/>
          <w:sz w:val="28"/>
          <w:szCs w:val="28"/>
        </w:rPr>
        <w:t xml:space="preserve"> свещеносец </w:t>
      </w:r>
      <w:r>
        <w:rPr>
          <w:sz w:val="28"/>
          <w:szCs w:val="28"/>
        </w:rPr>
        <w:t>стоят на солее лицом друг против друга.</w:t>
      </w:r>
    </w:p>
    <w:p w:rsidR="00066E24" w:rsidRDefault="00066E24" w:rsidP="00066E24">
      <w:pPr>
        <w:pStyle w:val="aa"/>
        <w:tabs>
          <w:tab w:val="left" w:pos="426"/>
        </w:tabs>
        <w:jc w:val="both"/>
        <w:rPr>
          <w:sz w:val="28"/>
          <w:szCs w:val="28"/>
        </w:rPr>
      </w:pPr>
      <w:r>
        <w:rPr>
          <w:b/>
          <w:i/>
          <w:sz w:val="28"/>
          <w:szCs w:val="28"/>
        </w:rPr>
        <w:t xml:space="preserve">      Архиерей</w:t>
      </w:r>
      <w:r>
        <w:rPr>
          <w:sz w:val="28"/>
          <w:szCs w:val="28"/>
        </w:rPr>
        <w:t xml:space="preserve"> после целования престола отходит и становится на орлец справа от предстоятельского места у внутренней стороны иконостаса. </w:t>
      </w:r>
      <w:r>
        <w:rPr>
          <w:b/>
          <w:sz w:val="28"/>
          <w:szCs w:val="28"/>
        </w:rPr>
        <w:t xml:space="preserve">Первая пара </w:t>
      </w:r>
      <w:r>
        <w:rPr>
          <w:b/>
          <w:i/>
          <w:sz w:val="28"/>
          <w:szCs w:val="28"/>
        </w:rPr>
        <w:t>иподиаконов</w:t>
      </w:r>
      <w:r>
        <w:rPr>
          <w:sz w:val="28"/>
          <w:szCs w:val="28"/>
        </w:rPr>
        <w:t xml:space="preserve"> подходит к нему с подносом, принимает клобук и снимает мантию. </w:t>
      </w:r>
      <w:r>
        <w:rPr>
          <w:b/>
          <w:i/>
          <w:sz w:val="28"/>
          <w:szCs w:val="28"/>
        </w:rPr>
        <w:t>Рипидчик</w:t>
      </w:r>
      <w:r>
        <w:rPr>
          <w:sz w:val="28"/>
          <w:szCs w:val="28"/>
        </w:rPr>
        <w:t xml:space="preserve"> убирает орлецы перед престолом. </w:t>
      </w:r>
    </w:p>
    <w:p w:rsidR="00066E24" w:rsidRDefault="00066E24" w:rsidP="00066E24">
      <w:pPr>
        <w:pStyle w:val="aa"/>
        <w:tabs>
          <w:tab w:val="left" w:pos="426"/>
        </w:tabs>
        <w:jc w:val="both"/>
        <w:rPr>
          <w:sz w:val="28"/>
          <w:szCs w:val="28"/>
        </w:rPr>
      </w:pPr>
      <w:r>
        <w:rPr>
          <w:b/>
          <w:i/>
          <w:sz w:val="28"/>
          <w:szCs w:val="28"/>
        </w:rPr>
        <w:t xml:space="preserve">      Священнослужители</w:t>
      </w:r>
      <w:r>
        <w:rPr>
          <w:sz w:val="28"/>
          <w:szCs w:val="28"/>
        </w:rPr>
        <w:t xml:space="preserve"> после целования престола отходят и становятся на свои места с правой и левой стороны алтаря.</w:t>
      </w:r>
    </w:p>
    <w:p w:rsidR="00484EC6" w:rsidRDefault="00484EC6" w:rsidP="00066E24">
      <w:pPr>
        <w:pStyle w:val="aa"/>
        <w:jc w:val="center"/>
        <w:rPr>
          <w:b/>
          <w:sz w:val="28"/>
          <w:szCs w:val="28"/>
        </w:rPr>
      </w:pPr>
    </w:p>
    <w:p w:rsidR="00066E24" w:rsidRDefault="00066E24" w:rsidP="00066E24">
      <w:pPr>
        <w:pStyle w:val="aa"/>
        <w:jc w:val="center"/>
        <w:rPr>
          <w:b/>
          <w:sz w:val="28"/>
          <w:szCs w:val="28"/>
        </w:rPr>
      </w:pPr>
      <w:r>
        <w:rPr>
          <w:b/>
          <w:sz w:val="28"/>
          <w:szCs w:val="28"/>
        </w:rPr>
        <w:t>Начало всенощного бдения</w:t>
      </w:r>
    </w:p>
    <w:p w:rsidR="00066E24" w:rsidRDefault="00066E24" w:rsidP="00066E24">
      <w:pPr>
        <w:pStyle w:val="aa"/>
        <w:jc w:val="both"/>
        <w:rPr>
          <w:sz w:val="28"/>
          <w:szCs w:val="28"/>
        </w:rPr>
      </w:pPr>
    </w:p>
    <w:p w:rsidR="00066E24" w:rsidRDefault="00066E24" w:rsidP="00066E24">
      <w:pPr>
        <w:pStyle w:val="Iauiue3"/>
        <w:tabs>
          <w:tab w:val="left" w:pos="426"/>
        </w:tabs>
        <w:jc w:val="both"/>
        <w:rPr>
          <w:sz w:val="28"/>
          <w:szCs w:val="28"/>
        </w:rPr>
      </w:pPr>
      <w:r>
        <w:rPr>
          <w:b/>
          <w:sz w:val="28"/>
          <w:szCs w:val="28"/>
        </w:rPr>
        <w:t xml:space="preserve">      Служащий</w:t>
      </w:r>
      <w:r>
        <w:rPr>
          <w:b/>
          <w:i/>
          <w:sz w:val="28"/>
          <w:szCs w:val="28"/>
        </w:rPr>
        <w:t xml:space="preserve"> священник</w:t>
      </w:r>
      <w:r w:rsidRPr="00CE03AA">
        <w:rPr>
          <w:b/>
          <w:i/>
          <w:sz w:val="28"/>
          <w:szCs w:val="28"/>
        </w:rPr>
        <w:t>,</w:t>
      </w:r>
      <w:r>
        <w:rPr>
          <w:sz w:val="28"/>
          <w:szCs w:val="28"/>
        </w:rPr>
        <w:t xml:space="preserve"> после выхода на встречу с крестом, входит в алтарь, полагает крест на престоле и становится спра</w:t>
      </w:r>
      <w:r w:rsidR="00CA5DFC">
        <w:rPr>
          <w:sz w:val="28"/>
          <w:szCs w:val="28"/>
        </w:rPr>
        <w:t xml:space="preserve">ва от него. Когда духовенство </w:t>
      </w:r>
      <w:r w:rsidR="004E561F">
        <w:rPr>
          <w:sz w:val="28"/>
          <w:szCs w:val="28"/>
        </w:rPr>
        <w:t>войдёт</w:t>
      </w:r>
      <w:r>
        <w:rPr>
          <w:sz w:val="28"/>
          <w:szCs w:val="28"/>
        </w:rPr>
        <w:t xml:space="preserve"> </w:t>
      </w:r>
      <w:r w:rsidR="004E561F">
        <w:rPr>
          <w:sz w:val="28"/>
          <w:szCs w:val="28"/>
        </w:rPr>
        <w:t xml:space="preserve">                   </w:t>
      </w:r>
      <w:r>
        <w:rPr>
          <w:sz w:val="28"/>
          <w:szCs w:val="28"/>
        </w:rPr>
        <w:t xml:space="preserve">в алтарь он становится в правый ряд </w:t>
      </w:r>
      <w:r>
        <w:rPr>
          <w:b/>
          <w:i/>
          <w:sz w:val="28"/>
          <w:szCs w:val="28"/>
        </w:rPr>
        <w:t>священников</w:t>
      </w:r>
      <w:r w:rsidR="00CA5DFC">
        <w:rPr>
          <w:b/>
          <w:i/>
          <w:sz w:val="28"/>
          <w:szCs w:val="28"/>
        </w:rPr>
        <w:t>,</w:t>
      </w:r>
      <w:r>
        <w:rPr>
          <w:sz w:val="28"/>
          <w:szCs w:val="28"/>
        </w:rPr>
        <w:t xml:space="preserve"> и вместе с ними целует святой престол. Далее, когда </w:t>
      </w:r>
      <w:r>
        <w:rPr>
          <w:b/>
          <w:i/>
          <w:sz w:val="28"/>
          <w:szCs w:val="28"/>
        </w:rPr>
        <w:t>архиерей</w:t>
      </w:r>
      <w:r>
        <w:rPr>
          <w:sz w:val="28"/>
          <w:szCs w:val="28"/>
        </w:rPr>
        <w:t xml:space="preserve"> станет на свое место, он принимает у </w:t>
      </w:r>
      <w:r>
        <w:rPr>
          <w:b/>
          <w:i/>
          <w:sz w:val="28"/>
          <w:szCs w:val="28"/>
        </w:rPr>
        <w:t>протодиакона</w:t>
      </w:r>
      <w:r>
        <w:rPr>
          <w:sz w:val="28"/>
          <w:szCs w:val="28"/>
        </w:rPr>
        <w:t xml:space="preserve"> кадило и становится </w:t>
      </w:r>
      <w:r>
        <w:rPr>
          <w:sz w:val="28"/>
        </w:rPr>
        <w:t>перед передней частью престола</w:t>
      </w:r>
      <w:r>
        <w:rPr>
          <w:sz w:val="28"/>
          <w:szCs w:val="28"/>
        </w:rPr>
        <w:t xml:space="preserve">. </w:t>
      </w:r>
      <w:r>
        <w:rPr>
          <w:b/>
          <w:i/>
          <w:sz w:val="28"/>
          <w:szCs w:val="28"/>
        </w:rPr>
        <w:t>Протодиакон</w:t>
      </w:r>
      <w:r>
        <w:rPr>
          <w:sz w:val="28"/>
          <w:szCs w:val="28"/>
        </w:rPr>
        <w:t xml:space="preserve"> отдает </w:t>
      </w:r>
      <w:r>
        <w:rPr>
          <w:b/>
          <w:i/>
          <w:sz w:val="28"/>
          <w:szCs w:val="28"/>
        </w:rPr>
        <w:t>священнику</w:t>
      </w:r>
      <w:r>
        <w:rPr>
          <w:sz w:val="28"/>
          <w:szCs w:val="28"/>
        </w:rPr>
        <w:t xml:space="preserve"> кадило и становится рядом со </w:t>
      </w:r>
      <w:r>
        <w:rPr>
          <w:b/>
          <w:i/>
          <w:sz w:val="28"/>
          <w:szCs w:val="28"/>
        </w:rPr>
        <w:t>священником</w:t>
      </w:r>
      <w:r w:rsidRPr="00CE03AA">
        <w:rPr>
          <w:b/>
          <w:i/>
          <w:sz w:val="28"/>
          <w:szCs w:val="28"/>
        </w:rPr>
        <w:t>,</w:t>
      </w:r>
      <w:r>
        <w:rPr>
          <w:sz w:val="28"/>
          <w:szCs w:val="28"/>
        </w:rPr>
        <w:t xml:space="preserve"> справа от него. </w:t>
      </w:r>
      <w:r>
        <w:rPr>
          <w:b/>
          <w:sz w:val="28"/>
          <w:szCs w:val="28"/>
        </w:rPr>
        <w:t>Второй</w:t>
      </w:r>
      <w:r>
        <w:rPr>
          <w:sz w:val="28"/>
          <w:szCs w:val="28"/>
        </w:rPr>
        <w:t xml:space="preserve"> </w:t>
      </w:r>
      <w:r>
        <w:rPr>
          <w:b/>
          <w:i/>
          <w:sz w:val="28"/>
          <w:szCs w:val="28"/>
        </w:rPr>
        <w:t xml:space="preserve">диакон </w:t>
      </w:r>
      <w:r>
        <w:rPr>
          <w:sz w:val="28"/>
          <w:szCs w:val="28"/>
        </w:rPr>
        <w:t xml:space="preserve">отдает </w:t>
      </w:r>
      <w:r>
        <w:rPr>
          <w:b/>
          <w:i/>
          <w:sz w:val="28"/>
          <w:szCs w:val="28"/>
        </w:rPr>
        <w:t>пономарю</w:t>
      </w:r>
      <w:r>
        <w:rPr>
          <w:sz w:val="28"/>
          <w:szCs w:val="28"/>
        </w:rPr>
        <w:t xml:space="preserve"> кадило и становится рядом со </w:t>
      </w:r>
      <w:r>
        <w:rPr>
          <w:b/>
          <w:sz w:val="28"/>
          <w:szCs w:val="28"/>
        </w:rPr>
        <w:t>служащим</w:t>
      </w:r>
      <w:r>
        <w:rPr>
          <w:sz w:val="28"/>
          <w:szCs w:val="28"/>
        </w:rPr>
        <w:t xml:space="preserve"> </w:t>
      </w:r>
      <w:r>
        <w:rPr>
          <w:b/>
          <w:i/>
          <w:sz w:val="28"/>
          <w:szCs w:val="28"/>
        </w:rPr>
        <w:t>священником</w:t>
      </w:r>
      <w:r w:rsidRPr="00CE03AA">
        <w:rPr>
          <w:b/>
          <w:i/>
          <w:sz w:val="28"/>
          <w:szCs w:val="28"/>
        </w:rPr>
        <w:t>,</w:t>
      </w:r>
      <w:r>
        <w:rPr>
          <w:sz w:val="28"/>
          <w:szCs w:val="28"/>
        </w:rPr>
        <w:t xml:space="preserve"> слева от него. </w:t>
      </w:r>
      <w:r>
        <w:rPr>
          <w:b/>
          <w:sz w:val="28"/>
          <w:szCs w:val="28"/>
        </w:rPr>
        <w:t>Третий</w:t>
      </w:r>
      <w:r>
        <w:rPr>
          <w:sz w:val="28"/>
          <w:szCs w:val="28"/>
        </w:rPr>
        <w:t xml:space="preserve"> и </w:t>
      </w:r>
      <w:r w:rsidR="004E561F">
        <w:rPr>
          <w:b/>
          <w:sz w:val="28"/>
          <w:szCs w:val="28"/>
        </w:rPr>
        <w:t>четвёртый</w:t>
      </w:r>
      <w:r>
        <w:rPr>
          <w:sz w:val="28"/>
          <w:szCs w:val="28"/>
        </w:rPr>
        <w:t xml:space="preserve"> </w:t>
      </w:r>
      <w:r>
        <w:rPr>
          <w:b/>
          <w:i/>
          <w:sz w:val="28"/>
          <w:szCs w:val="28"/>
        </w:rPr>
        <w:t>диаконы</w:t>
      </w:r>
      <w:r>
        <w:rPr>
          <w:sz w:val="28"/>
          <w:szCs w:val="28"/>
        </w:rPr>
        <w:t xml:space="preserve"> отдают дикирий и трикирий </w:t>
      </w:r>
      <w:r>
        <w:rPr>
          <w:b/>
          <w:i/>
          <w:sz w:val="28"/>
          <w:szCs w:val="28"/>
        </w:rPr>
        <w:t>иподиаконам</w:t>
      </w:r>
      <w:r>
        <w:rPr>
          <w:sz w:val="28"/>
          <w:szCs w:val="28"/>
        </w:rPr>
        <w:t xml:space="preserve"> и становятся на свои места справа и слева от престола. </w:t>
      </w:r>
    </w:p>
    <w:p w:rsidR="00066E24" w:rsidRDefault="00066E24" w:rsidP="00CE03AA">
      <w:pPr>
        <w:pStyle w:val="Iauiue3"/>
        <w:tabs>
          <w:tab w:val="left" w:pos="426"/>
        </w:tabs>
        <w:jc w:val="both"/>
        <w:rPr>
          <w:sz w:val="28"/>
        </w:rPr>
      </w:pPr>
      <w:r>
        <w:rPr>
          <w:sz w:val="28"/>
          <w:szCs w:val="28"/>
        </w:rPr>
        <w:t xml:space="preserve">      Затем </w:t>
      </w:r>
      <w:r>
        <w:rPr>
          <w:b/>
          <w:sz w:val="28"/>
          <w:szCs w:val="28"/>
        </w:rPr>
        <w:t>служащий</w:t>
      </w:r>
      <w:r>
        <w:rPr>
          <w:b/>
          <w:i/>
          <w:sz w:val="28"/>
          <w:szCs w:val="28"/>
        </w:rPr>
        <w:t xml:space="preserve"> священник</w:t>
      </w:r>
      <w:r w:rsidRPr="00CE03AA">
        <w:rPr>
          <w:b/>
          <w:i/>
          <w:sz w:val="28"/>
          <w:szCs w:val="28"/>
        </w:rPr>
        <w:t>,</w:t>
      </w:r>
      <w:r>
        <w:rPr>
          <w:sz w:val="28"/>
          <w:szCs w:val="28"/>
        </w:rPr>
        <w:t xml:space="preserve"> </w:t>
      </w:r>
      <w:r>
        <w:rPr>
          <w:b/>
          <w:i/>
          <w:sz w:val="28"/>
          <w:szCs w:val="28"/>
        </w:rPr>
        <w:t xml:space="preserve">протодиакон </w:t>
      </w:r>
      <w:r>
        <w:rPr>
          <w:sz w:val="28"/>
          <w:szCs w:val="28"/>
        </w:rPr>
        <w:t>и</w:t>
      </w:r>
      <w:r>
        <w:rPr>
          <w:b/>
          <w:sz w:val="28"/>
          <w:szCs w:val="28"/>
        </w:rPr>
        <w:t xml:space="preserve"> второй</w:t>
      </w:r>
      <w:r>
        <w:rPr>
          <w:sz w:val="28"/>
          <w:szCs w:val="28"/>
        </w:rPr>
        <w:t xml:space="preserve"> </w:t>
      </w:r>
      <w:r>
        <w:rPr>
          <w:b/>
          <w:i/>
          <w:sz w:val="28"/>
          <w:szCs w:val="28"/>
        </w:rPr>
        <w:t xml:space="preserve">диакон </w:t>
      </w:r>
      <w:r>
        <w:rPr>
          <w:sz w:val="28"/>
          <w:szCs w:val="28"/>
        </w:rPr>
        <w:t xml:space="preserve">вместе дважды крестятся, целуют престол </w:t>
      </w:r>
      <w:r>
        <w:rPr>
          <w:sz w:val="28"/>
        </w:rPr>
        <w:t xml:space="preserve">(а </w:t>
      </w:r>
      <w:r>
        <w:rPr>
          <w:b/>
          <w:i/>
          <w:sz w:val="28"/>
        </w:rPr>
        <w:t>священник</w:t>
      </w:r>
      <w:r>
        <w:rPr>
          <w:sz w:val="28"/>
        </w:rPr>
        <w:t xml:space="preserve"> и святое Евангелие), снова крестятся </w:t>
      </w:r>
      <w:r w:rsidR="004E561F">
        <w:rPr>
          <w:sz w:val="28"/>
        </w:rPr>
        <w:t xml:space="preserve">                             </w:t>
      </w:r>
      <w:r>
        <w:rPr>
          <w:sz w:val="28"/>
        </w:rPr>
        <w:t xml:space="preserve">и кланяются </w:t>
      </w:r>
      <w:r>
        <w:rPr>
          <w:b/>
          <w:i/>
          <w:sz w:val="28"/>
        </w:rPr>
        <w:t>архиерею</w:t>
      </w:r>
      <w:r w:rsidRPr="00CE03AA">
        <w:rPr>
          <w:b/>
          <w:i/>
          <w:sz w:val="28"/>
        </w:rPr>
        <w:t>.</w:t>
      </w:r>
      <w:r>
        <w:rPr>
          <w:sz w:val="28"/>
          <w:szCs w:val="28"/>
        </w:rPr>
        <w:t xml:space="preserve"> </w:t>
      </w:r>
      <w:r>
        <w:rPr>
          <w:b/>
          <w:sz w:val="28"/>
          <w:szCs w:val="28"/>
        </w:rPr>
        <w:t>Служащий</w:t>
      </w:r>
      <w:r>
        <w:rPr>
          <w:b/>
          <w:i/>
          <w:sz w:val="28"/>
          <w:szCs w:val="28"/>
        </w:rPr>
        <w:t xml:space="preserve"> священник</w:t>
      </w:r>
      <w:r>
        <w:rPr>
          <w:sz w:val="28"/>
          <w:szCs w:val="28"/>
        </w:rPr>
        <w:t xml:space="preserve"> поворачивается к </w:t>
      </w:r>
      <w:r>
        <w:rPr>
          <w:b/>
          <w:i/>
          <w:sz w:val="28"/>
          <w:szCs w:val="28"/>
        </w:rPr>
        <w:t>архиерею</w:t>
      </w:r>
      <w:r w:rsidRPr="00CE03AA">
        <w:rPr>
          <w:b/>
          <w:i/>
          <w:sz w:val="28"/>
          <w:szCs w:val="28"/>
        </w:rPr>
        <w:t>,</w:t>
      </w:r>
      <w:r>
        <w:rPr>
          <w:sz w:val="28"/>
          <w:szCs w:val="28"/>
        </w:rPr>
        <w:t xml:space="preserve"> поднимает кадило и испрашивает у него благословение: </w:t>
      </w:r>
      <w:r w:rsidRPr="00CE03AA">
        <w:rPr>
          <w:b/>
          <w:sz w:val="28"/>
          <w:szCs w:val="28"/>
        </w:rPr>
        <w:t>«</w:t>
      </w:r>
      <w:r>
        <w:rPr>
          <w:b/>
          <w:sz w:val="28"/>
          <w:szCs w:val="28"/>
        </w:rPr>
        <w:t>Благослови, Высокопреосвященнейший Владыко, кадило»</w:t>
      </w:r>
      <w:r w:rsidRPr="00CE03AA">
        <w:rPr>
          <w:b/>
          <w:sz w:val="28"/>
          <w:szCs w:val="28"/>
        </w:rPr>
        <w:t>.</w:t>
      </w:r>
      <w:r>
        <w:rPr>
          <w:sz w:val="28"/>
          <w:szCs w:val="28"/>
        </w:rPr>
        <w:t xml:space="preserve"> </w:t>
      </w:r>
      <w:r>
        <w:rPr>
          <w:rFonts w:cs="Arial"/>
          <w:b/>
          <w:i/>
          <w:sz w:val="28"/>
          <w:szCs w:val="28"/>
        </w:rPr>
        <w:t>Архиерей</w:t>
      </w:r>
      <w:r>
        <w:rPr>
          <w:sz w:val="28"/>
          <w:szCs w:val="28"/>
        </w:rPr>
        <w:t xml:space="preserve"> благословляет кадило.</w:t>
      </w:r>
      <w:r>
        <w:rPr>
          <w:b/>
          <w:i/>
          <w:sz w:val="28"/>
        </w:rPr>
        <w:t xml:space="preserve"> Диаконы</w:t>
      </w:r>
      <w:r w:rsidR="00CE03AA">
        <w:rPr>
          <w:b/>
          <w:i/>
          <w:sz w:val="28"/>
        </w:rPr>
        <w:t xml:space="preserve"> </w:t>
      </w:r>
      <w:r>
        <w:rPr>
          <w:sz w:val="28"/>
        </w:rPr>
        <w:t xml:space="preserve">принимают от </w:t>
      </w:r>
      <w:r>
        <w:rPr>
          <w:b/>
          <w:i/>
          <w:sz w:val="28"/>
        </w:rPr>
        <w:t>пономарей</w:t>
      </w:r>
      <w:r>
        <w:rPr>
          <w:sz w:val="28"/>
        </w:rPr>
        <w:t xml:space="preserve"> </w:t>
      </w:r>
      <w:r w:rsidR="004E561F">
        <w:rPr>
          <w:sz w:val="28"/>
        </w:rPr>
        <w:t>зажжённые</w:t>
      </w:r>
      <w:r>
        <w:rPr>
          <w:sz w:val="28"/>
        </w:rPr>
        <w:t xml:space="preserve"> диаконские свечи и становятся позади </w:t>
      </w:r>
      <w:r>
        <w:rPr>
          <w:sz w:val="28"/>
        </w:rPr>
        <w:lastRenderedPageBreak/>
        <w:t xml:space="preserve">святого престола лицом к </w:t>
      </w:r>
      <w:r>
        <w:rPr>
          <w:b/>
          <w:i/>
          <w:sz w:val="28"/>
        </w:rPr>
        <w:t>священнику</w:t>
      </w:r>
      <w:r w:rsidRPr="00CE03AA">
        <w:rPr>
          <w:b/>
          <w:i/>
          <w:sz w:val="28"/>
        </w:rPr>
        <w:t>.</w:t>
      </w:r>
      <w:r>
        <w:rPr>
          <w:sz w:val="28"/>
        </w:rPr>
        <w:t xml:space="preserve"> Далее </w:t>
      </w:r>
      <w:r>
        <w:rPr>
          <w:b/>
          <w:i/>
          <w:sz w:val="28"/>
        </w:rPr>
        <w:t xml:space="preserve">священник </w:t>
      </w:r>
      <w:r>
        <w:rPr>
          <w:sz w:val="28"/>
        </w:rPr>
        <w:t xml:space="preserve">в предшествии </w:t>
      </w:r>
      <w:r>
        <w:rPr>
          <w:b/>
          <w:i/>
          <w:sz w:val="28"/>
        </w:rPr>
        <w:t>диаконов</w:t>
      </w:r>
      <w:r>
        <w:rPr>
          <w:sz w:val="28"/>
        </w:rPr>
        <w:t xml:space="preserve"> совершает </w:t>
      </w:r>
      <w:r>
        <w:rPr>
          <w:b/>
          <w:i/>
          <w:sz w:val="28"/>
        </w:rPr>
        <w:t xml:space="preserve">каждение </w:t>
      </w:r>
      <w:r>
        <w:rPr>
          <w:sz w:val="28"/>
        </w:rPr>
        <w:t>святого алтаря.</w:t>
      </w:r>
    </w:p>
    <w:p w:rsidR="00066E24" w:rsidRDefault="00066E24" w:rsidP="00066E24">
      <w:pPr>
        <w:pStyle w:val="aa"/>
        <w:tabs>
          <w:tab w:val="left" w:pos="426"/>
        </w:tabs>
        <w:jc w:val="both"/>
        <w:rPr>
          <w:sz w:val="28"/>
          <w:szCs w:val="28"/>
        </w:rPr>
      </w:pPr>
      <w:r>
        <w:rPr>
          <w:sz w:val="28"/>
          <w:szCs w:val="28"/>
        </w:rPr>
        <w:t xml:space="preserve">      Сначала совершается каждение святого престола кругом с четырех сторон. Затем </w:t>
      </w:r>
      <w:r>
        <w:rPr>
          <w:b/>
          <w:i/>
          <w:sz w:val="28"/>
          <w:szCs w:val="28"/>
        </w:rPr>
        <w:t>священник</w:t>
      </w:r>
      <w:r>
        <w:rPr>
          <w:sz w:val="28"/>
          <w:szCs w:val="28"/>
        </w:rPr>
        <w:t xml:space="preserve"> кадит горнее место, запрестольный крест и иконы, находящиеся по правую сторону в южной части алтаря. Далее запрестольную икону и иконы по левую сторону в северной части алтаря и жертвенник (в ряду икон, этой стороны), икону, на иконостасе над царскими вратами в алтаре с горнего места. После этого </w:t>
      </w:r>
      <w:r>
        <w:rPr>
          <w:b/>
          <w:i/>
          <w:sz w:val="28"/>
          <w:szCs w:val="28"/>
        </w:rPr>
        <w:t>священник</w:t>
      </w:r>
      <w:r>
        <w:rPr>
          <w:sz w:val="28"/>
          <w:szCs w:val="28"/>
        </w:rPr>
        <w:t xml:space="preserve"> </w:t>
      </w:r>
      <w:r w:rsidR="004E561F">
        <w:rPr>
          <w:sz w:val="28"/>
          <w:szCs w:val="28"/>
        </w:rPr>
        <w:t xml:space="preserve">               </w:t>
      </w:r>
      <w:r>
        <w:rPr>
          <w:sz w:val="28"/>
          <w:szCs w:val="28"/>
        </w:rPr>
        <w:t xml:space="preserve">и </w:t>
      </w:r>
      <w:r>
        <w:rPr>
          <w:b/>
          <w:i/>
          <w:sz w:val="28"/>
          <w:szCs w:val="28"/>
        </w:rPr>
        <w:t>диаконы</w:t>
      </w:r>
      <w:r>
        <w:rPr>
          <w:sz w:val="28"/>
          <w:szCs w:val="28"/>
        </w:rPr>
        <w:t xml:space="preserve"> переходят на южную (правую) сторону алтаря, где становятся между горним местом и престолом лицом на запад, и отсюда, кадят </w:t>
      </w:r>
      <w:r>
        <w:rPr>
          <w:b/>
          <w:i/>
          <w:sz w:val="28"/>
          <w:szCs w:val="28"/>
        </w:rPr>
        <w:t>архиерея</w:t>
      </w:r>
      <w:r>
        <w:rPr>
          <w:sz w:val="28"/>
          <w:szCs w:val="28"/>
        </w:rPr>
        <w:t xml:space="preserve"> трижды по трижды. </w:t>
      </w:r>
      <w:r>
        <w:rPr>
          <w:b/>
          <w:i/>
          <w:sz w:val="28"/>
          <w:szCs w:val="28"/>
        </w:rPr>
        <w:t xml:space="preserve">Архиерей </w:t>
      </w:r>
      <w:r>
        <w:rPr>
          <w:sz w:val="28"/>
          <w:szCs w:val="28"/>
        </w:rPr>
        <w:t xml:space="preserve">отвечает на каждение благословением: дважды правой рукой, и третий раз двумя руками. </w:t>
      </w:r>
      <w:r>
        <w:rPr>
          <w:b/>
          <w:i/>
          <w:sz w:val="28"/>
          <w:szCs w:val="28"/>
        </w:rPr>
        <w:t>Священник</w:t>
      </w:r>
      <w:r>
        <w:rPr>
          <w:sz w:val="28"/>
          <w:szCs w:val="28"/>
        </w:rPr>
        <w:t xml:space="preserve"> и </w:t>
      </w:r>
      <w:r>
        <w:rPr>
          <w:b/>
          <w:i/>
          <w:sz w:val="28"/>
          <w:szCs w:val="28"/>
        </w:rPr>
        <w:t>диаконы</w:t>
      </w:r>
      <w:r>
        <w:rPr>
          <w:sz w:val="28"/>
          <w:szCs w:val="28"/>
        </w:rPr>
        <w:t xml:space="preserve"> при этом отвечают на каждое его благословение поясным поклоном. </w:t>
      </w:r>
    </w:p>
    <w:p w:rsidR="00066E24" w:rsidRPr="00066E24" w:rsidRDefault="00066E24" w:rsidP="00066E24">
      <w:pPr>
        <w:pStyle w:val="aa"/>
        <w:tabs>
          <w:tab w:val="left" w:pos="426"/>
        </w:tabs>
        <w:jc w:val="both"/>
        <w:rPr>
          <w:rFonts w:ascii="Calibri" w:hAnsi="Calibri"/>
          <w:sz w:val="28"/>
          <w:szCs w:val="28"/>
        </w:rPr>
      </w:pPr>
      <w:r>
        <w:rPr>
          <w:sz w:val="28"/>
          <w:szCs w:val="28"/>
        </w:rPr>
        <w:t xml:space="preserve">      После каждения </w:t>
      </w:r>
      <w:r>
        <w:rPr>
          <w:b/>
          <w:i/>
          <w:sz w:val="28"/>
          <w:szCs w:val="28"/>
        </w:rPr>
        <w:t>архиерея</w:t>
      </w:r>
      <w:r>
        <w:rPr>
          <w:sz w:val="28"/>
          <w:szCs w:val="28"/>
        </w:rPr>
        <w:t xml:space="preserve"> совершается каждение </w:t>
      </w:r>
      <w:r w:rsidR="004E561F">
        <w:rPr>
          <w:sz w:val="28"/>
          <w:szCs w:val="28"/>
        </w:rPr>
        <w:t>лиц,</w:t>
      </w:r>
      <w:r>
        <w:rPr>
          <w:sz w:val="28"/>
          <w:szCs w:val="28"/>
        </w:rPr>
        <w:t xml:space="preserve"> молящихся по правую сторону в алтаре, а затем </w:t>
      </w:r>
      <w:r w:rsidR="004E561F">
        <w:rPr>
          <w:sz w:val="28"/>
          <w:szCs w:val="28"/>
        </w:rPr>
        <w:t>лиц,</w:t>
      </w:r>
      <w:r>
        <w:rPr>
          <w:sz w:val="28"/>
          <w:szCs w:val="28"/>
        </w:rPr>
        <w:t xml:space="preserve"> молящихся по левую сторону алтаря. Далее </w:t>
      </w:r>
      <w:r>
        <w:rPr>
          <w:b/>
          <w:i/>
          <w:sz w:val="28"/>
          <w:szCs w:val="28"/>
        </w:rPr>
        <w:t>священник</w:t>
      </w:r>
      <w:r>
        <w:rPr>
          <w:sz w:val="28"/>
          <w:szCs w:val="28"/>
        </w:rPr>
        <w:t xml:space="preserve"> с кадилом становится перед передней стороной престола, а </w:t>
      </w:r>
      <w:r>
        <w:rPr>
          <w:b/>
          <w:i/>
          <w:sz w:val="28"/>
          <w:szCs w:val="28"/>
        </w:rPr>
        <w:t xml:space="preserve">протодиакон </w:t>
      </w:r>
      <w:r>
        <w:rPr>
          <w:sz w:val="28"/>
          <w:szCs w:val="28"/>
        </w:rPr>
        <w:t xml:space="preserve">выходит на солею и возглашает: </w:t>
      </w:r>
      <w:r>
        <w:rPr>
          <w:b/>
          <w:sz w:val="28"/>
          <w:szCs w:val="28"/>
        </w:rPr>
        <w:t>«Востаните»</w:t>
      </w:r>
      <w:r w:rsidRPr="00CE03AA">
        <w:rPr>
          <w:b/>
          <w:sz w:val="28"/>
          <w:szCs w:val="28"/>
        </w:rPr>
        <w:t>.</w:t>
      </w:r>
    </w:p>
    <w:p w:rsidR="00066E24" w:rsidRDefault="00066E24" w:rsidP="00CE03AA">
      <w:pPr>
        <w:pStyle w:val="Iauiue3"/>
        <w:tabs>
          <w:tab w:val="left" w:pos="284"/>
          <w:tab w:val="left" w:pos="426"/>
        </w:tabs>
        <w:jc w:val="both"/>
        <w:outlineLvl w:val="0"/>
      </w:pPr>
      <w:r>
        <w:rPr>
          <w:sz w:val="28"/>
        </w:rPr>
        <w:t xml:space="preserve">    </w:t>
      </w:r>
      <w:r>
        <w:rPr>
          <w:sz w:val="28"/>
          <w:szCs w:val="28"/>
        </w:rPr>
        <w:t xml:space="preserve">  </w:t>
      </w:r>
      <w:r>
        <w:rPr>
          <w:b/>
          <w:i/>
          <w:sz w:val="28"/>
          <w:szCs w:val="28"/>
        </w:rPr>
        <w:t xml:space="preserve">Хор: </w:t>
      </w:r>
      <w:r>
        <w:rPr>
          <w:b/>
          <w:sz w:val="28"/>
          <w:szCs w:val="28"/>
        </w:rPr>
        <w:t>«</w:t>
      </w:r>
      <w:r w:rsidR="005560E1">
        <w:rPr>
          <w:b/>
          <w:sz w:val="28"/>
          <w:szCs w:val="28"/>
        </w:rPr>
        <w:t>Высокопреосвященнейший</w:t>
      </w:r>
      <w:r w:rsidR="005560E1" w:rsidRPr="00992518">
        <w:rPr>
          <w:rStyle w:val="a5"/>
          <w:sz w:val="28"/>
          <w:szCs w:val="28"/>
        </w:rPr>
        <w:footnoteReference w:id="232"/>
      </w:r>
      <w:r w:rsidR="005560E1">
        <w:rPr>
          <w:b/>
          <w:sz w:val="28"/>
          <w:szCs w:val="28"/>
        </w:rPr>
        <w:t xml:space="preserve"> в</w:t>
      </w:r>
      <w:r>
        <w:rPr>
          <w:b/>
          <w:sz w:val="28"/>
          <w:szCs w:val="28"/>
        </w:rPr>
        <w:t>ладыко благослови»</w:t>
      </w:r>
      <w:r w:rsidRPr="00CE03AA">
        <w:rPr>
          <w:b/>
          <w:i/>
          <w:sz w:val="28"/>
          <w:szCs w:val="28"/>
        </w:rPr>
        <w:t>.</w:t>
      </w:r>
      <w:r w:rsidRPr="00CE03AA">
        <w:rPr>
          <w:b/>
        </w:rPr>
        <w:t xml:space="preserve"> </w:t>
      </w:r>
    </w:p>
    <w:p w:rsidR="00066E24" w:rsidRDefault="00066E24" w:rsidP="00066E24">
      <w:pPr>
        <w:pStyle w:val="aa"/>
        <w:tabs>
          <w:tab w:val="left" w:pos="426"/>
        </w:tabs>
        <w:jc w:val="both"/>
        <w:rPr>
          <w:sz w:val="28"/>
          <w:szCs w:val="28"/>
        </w:rPr>
      </w:pPr>
      <w:r>
        <w:rPr>
          <w:sz w:val="28"/>
          <w:szCs w:val="28"/>
        </w:rPr>
        <w:t xml:space="preserve">      </w:t>
      </w:r>
      <w:r>
        <w:rPr>
          <w:b/>
          <w:i/>
          <w:sz w:val="28"/>
          <w:szCs w:val="28"/>
        </w:rPr>
        <w:t>Священник</w:t>
      </w:r>
      <w:r>
        <w:rPr>
          <w:i/>
          <w:sz w:val="28"/>
          <w:szCs w:val="28"/>
        </w:rPr>
        <w:t xml:space="preserve"> </w:t>
      </w:r>
      <w:r>
        <w:rPr>
          <w:sz w:val="28"/>
          <w:szCs w:val="28"/>
        </w:rPr>
        <w:t>произно</w:t>
      </w:r>
      <w:r>
        <w:rPr>
          <w:sz w:val="28"/>
          <w:szCs w:val="28"/>
        </w:rPr>
        <w:softHyphen/>
        <w:t xml:space="preserve">сит: </w:t>
      </w:r>
      <w:r>
        <w:rPr>
          <w:b/>
          <w:sz w:val="28"/>
          <w:szCs w:val="28"/>
        </w:rPr>
        <w:t>«Слава Святей…»</w:t>
      </w:r>
      <w:r>
        <w:rPr>
          <w:sz w:val="28"/>
          <w:szCs w:val="28"/>
        </w:rPr>
        <w:t xml:space="preserve"> и совершает кадильницей знамение Креста перед святым престолом. </w:t>
      </w:r>
    </w:p>
    <w:p w:rsidR="00066E24" w:rsidRDefault="00066E24" w:rsidP="00586AAF">
      <w:pPr>
        <w:pStyle w:val="Iauiue3"/>
        <w:tabs>
          <w:tab w:val="left" w:pos="426"/>
          <w:tab w:val="left" w:pos="993"/>
        </w:tabs>
        <w:jc w:val="both"/>
        <w:rPr>
          <w:b/>
          <w:sz w:val="28"/>
        </w:rPr>
      </w:pPr>
      <w:r>
        <w:rPr>
          <w:sz w:val="28"/>
          <w:szCs w:val="28"/>
        </w:rPr>
        <w:t xml:space="preserve">      В это время все </w:t>
      </w:r>
      <w:r>
        <w:rPr>
          <w:b/>
          <w:i/>
          <w:sz w:val="28"/>
          <w:szCs w:val="28"/>
        </w:rPr>
        <w:t>духовенство</w:t>
      </w:r>
      <w:r w:rsidRPr="00CE03AA">
        <w:rPr>
          <w:b/>
          <w:i/>
          <w:sz w:val="28"/>
          <w:szCs w:val="28"/>
        </w:rPr>
        <w:t>,</w:t>
      </w:r>
      <w:r>
        <w:rPr>
          <w:sz w:val="28"/>
          <w:szCs w:val="28"/>
        </w:rPr>
        <w:t xml:space="preserve"> а также </w:t>
      </w:r>
      <w:r>
        <w:rPr>
          <w:b/>
          <w:i/>
          <w:sz w:val="28"/>
          <w:szCs w:val="28"/>
        </w:rPr>
        <w:t>иподиаконы</w:t>
      </w:r>
      <w:r>
        <w:rPr>
          <w:sz w:val="28"/>
          <w:szCs w:val="28"/>
        </w:rPr>
        <w:t xml:space="preserve"> и </w:t>
      </w:r>
      <w:r>
        <w:rPr>
          <w:b/>
          <w:i/>
          <w:sz w:val="28"/>
          <w:szCs w:val="28"/>
        </w:rPr>
        <w:t>пономари</w:t>
      </w:r>
      <w:r>
        <w:rPr>
          <w:sz w:val="28"/>
          <w:szCs w:val="28"/>
        </w:rPr>
        <w:t xml:space="preserve"> собираются на горнем месте. </w:t>
      </w:r>
      <w:r>
        <w:rPr>
          <w:b/>
          <w:i/>
          <w:sz w:val="28"/>
          <w:szCs w:val="28"/>
        </w:rPr>
        <w:t>Протодиакон</w:t>
      </w:r>
      <w:r>
        <w:rPr>
          <w:b/>
          <w:sz w:val="28"/>
          <w:szCs w:val="28"/>
        </w:rPr>
        <w:t xml:space="preserve"> </w:t>
      </w:r>
      <w:r>
        <w:rPr>
          <w:sz w:val="28"/>
          <w:szCs w:val="28"/>
        </w:rPr>
        <w:t xml:space="preserve">возвращается в алтарь и также идет на горнее место. </w:t>
      </w:r>
      <w:r w:rsidR="004E561F">
        <w:rPr>
          <w:sz w:val="28"/>
          <w:szCs w:val="28"/>
        </w:rPr>
        <w:t xml:space="preserve">                 </w:t>
      </w:r>
      <w:r>
        <w:rPr>
          <w:sz w:val="28"/>
          <w:szCs w:val="28"/>
        </w:rPr>
        <w:t xml:space="preserve">На возгласе: </w:t>
      </w:r>
      <w:r>
        <w:rPr>
          <w:b/>
          <w:sz w:val="28"/>
          <w:szCs w:val="28"/>
        </w:rPr>
        <w:t>«Слава Святей...»</w:t>
      </w:r>
      <w:r>
        <w:rPr>
          <w:sz w:val="28"/>
          <w:szCs w:val="28"/>
        </w:rPr>
        <w:t xml:space="preserve"> все </w:t>
      </w:r>
      <w:r w:rsidRPr="00CA5DFC">
        <w:rPr>
          <w:b/>
          <w:i/>
          <w:sz w:val="28"/>
          <w:szCs w:val="28"/>
        </w:rPr>
        <w:t>духовенство</w:t>
      </w:r>
      <w:r>
        <w:rPr>
          <w:sz w:val="28"/>
          <w:szCs w:val="28"/>
        </w:rPr>
        <w:t xml:space="preserve"> на горнем месте по знаку </w:t>
      </w:r>
      <w:r>
        <w:rPr>
          <w:b/>
          <w:i/>
          <w:sz w:val="28"/>
          <w:szCs w:val="28"/>
        </w:rPr>
        <w:t>протодиакона</w:t>
      </w:r>
      <w:r>
        <w:rPr>
          <w:b/>
          <w:sz w:val="28"/>
          <w:szCs w:val="28"/>
        </w:rPr>
        <w:t xml:space="preserve"> </w:t>
      </w:r>
      <w:r>
        <w:rPr>
          <w:sz w:val="28"/>
          <w:szCs w:val="28"/>
        </w:rPr>
        <w:t xml:space="preserve">крестится, кланяется </w:t>
      </w:r>
      <w:r>
        <w:rPr>
          <w:b/>
          <w:i/>
          <w:sz w:val="28"/>
          <w:szCs w:val="28"/>
        </w:rPr>
        <w:t>архиерею</w:t>
      </w:r>
      <w:r>
        <w:rPr>
          <w:b/>
          <w:sz w:val="28"/>
          <w:szCs w:val="28"/>
        </w:rPr>
        <w:t xml:space="preserve"> </w:t>
      </w:r>
      <w:r>
        <w:rPr>
          <w:sz w:val="28"/>
          <w:szCs w:val="28"/>
        </w:rPr>
        <w:t xml:space="preserve">и после пения </w:t>
      </w:r>
      <w:r>
        <w:rPr>
          <w:b/>
          <w:i/>
          <w:sz w:val="28"/>
          <w:szCs w:val="28"/>
        </w:rPr>
        <w:t>хором:</w:t>
      </w:r>
      <w:r>
        <w:rPr>
          <w:b/>
          <w:sz w:val="28"/>
          <w:szCs w:val="28"/>
        </w:rPr>
        <w:t xml:space="preserve"> «Аминь»</w:t>
      </w:r>
      <w:r>
        <w:rPr>
          <w:sz w:val="28"/>
          <w:szCs w:val="28"/>
        </w:rPr>
        <w:t xml:space="preserve"> поет: </w:t>
      </w:r>
      <w:r>
        <w:rPr>
          <w:b/>
          <w:sz w:val="28"/>
          <w:szCs w:val="28"/>
        </w:rPr>
        <w:t>«Приидите, поклонимся...»</w:t>
      </w:r>
      <w:r w:rsidRPr="00CE03AA">
        <w:rPr>
          <w:b/>
          <w:sz w:val="28"/>
          <w:szCs w:val="28"/>
        </w:rPr>
        <w:t>.</w:t>
      </w:r>
      <w:r>
        <w:rPr>
          <w:sz w:val="28"/>
          <w:szCs w:val="28"/>
        </w:rPr>
        <w:t xml:space="preserve"> По</w:t>
      </w:r>
      <w:r w:rsidR="003E30B6">
        <w:rPr>
          <w:sz w:val="28"/>
          <w:szCs w:val="28"/>
        </w:rPr>
        <w:t>сле окончания</w:t>
      </w:r>
      <w:r>
        <w:rPr>
          <w:sz w:val="28"/>
          <w:szCs w:val="28"/>
        </w:rPr>
        <w:t xml:space="preserve"> пения все снова крестятся, кланяются </w:t>
      </w:r>
      <w:r>
        <w:rPr>
          <w:b/>
          <w:i/>
          <w:sz w:val="28"/>
          <w:szCs w:val="28"/>
        </w:rPr>
        <w:t>архиерею</w:t>
      </w:r>
      <w:r>
        <w:rPr>
          <w:sz w:val="28"/>
          <w:szCs w:val="28"/>
        </w:rPr>
        <w:t xml:space="preserve"> и расходятся на свои места. </w:t>
      </w:r>
      <w:r>
        <w:rPr>
          <w:b/>
          <w:i/>
          <w:sz w:val="28"/>
          <w:szCs w:val="28"/>
        </w:rPr>
        <w:t>Протодиакон</w:t>
      </w:r>
      <w:r>
        <w:rPr>
          <w:sz w:val="28"/>
          <w:szCs w:val="28"/>
        </w:rPr>
        <w:t xml:space="preserve"> отдает свечу </w:t>
      </w:r>
      <w:r>
        <w:rPr>
          <w:b/>
          <w:sz w:val="28"/>
          <w:szCs w:val="28"/>
        </w:rPr>
        <w:t>третьему</w:t>
      </w:r>
      <w:r>
        <w:rPr>
          <w:sz w:val="28"/>
          <w:szCs w:val="28"/>
        </w:rPr>
        <w:t xml:space="preserve"> </w:t>
      </w:r>
      <w:r>
        <w:rPr>
          <w:b/>
          <w:i/>
          <w:sz w:val="28"/>
          <w:szCs w:val="28"/>
        </w:rPr>
        <w:t>диакону</w:t>
      </w:r>
      <w:r w:rsidRPr="00CE03AA">
        <w:rPr>
          <w:b/>
          <w:i/>
          <w:sz w:val="28"/>
          <w:szCs w:val="28"/>
        </w:rPr>
        <w:t>,</w:t>
      </w:r>
      <w:r>
        <w:rPr>
          <w:b/>
          <w:i/>
          <w:sz w:val="28"/>
          <w:szCs w:val="28"/>
        </w:rPr>
        <w:t xml:space="preserve"> </w:t>
      </w:r>
      <w:r>
        <w:rPr>
          <w:sz w:val="28"/>
          <w:szCs w:val="28"/>
        </w:rPr>
        <w:t xml:space="preserve">и тот вместе со </w:t>
      </w:r>
      <w:r>
        <w:rPr>
          <w:b/>
          <w:sz w:val="28"/>
          <w:szCs w:val="28"/>
        </w:rPr>
        <w:t>вторым</w:t>
      </w:r>
      <w:r>
        <w:rPr>
          <w:sz w:val="28"/>
          <w:szCs w:val="28"/>
        </w:rPr>
        <w:t xml:space="preserve"> </w:t>
      </w:r>
      <w:r>
        <w:rPr>
          <w:b/>
          <w:i/>
          <w:sz w:val="28"/>
          <w:szCs w:val="28"/>
        </w:rPr>
        <w:t>диаконом</w:t>
      </w:r>
      <w:r>
        <w:rPr>
          <w:sz w:val="28"/>
          <w:szCs w:val="28"/>
        </w:rPr>
        <w:t xml:space="preserve"> предшествует </w:t>
      </w:r>
      <w:r>
        <w:rPr>
          <w:b/>
          <w:i/>
          <w:sz w:val="28"/>
          <w:szCs w:val="28"/>
        </w:rPr>
        <w:t>священнику</w:t>
      </w:r>
      <w:r w:rsidRPr="00CE03AA">
        <w:rPr>
          <w:b/>
          <w:i/>
          <w:sz w:val="28"/>
          <w:szCs w:val="28"/>
        </w:rPr>
        <w:t>,</w:t>
      </w:r>
      <w:r>
        <w:rPr>
          <w:sz w:val="28"/>
          <w:szCs w:val="28"/>
        </w:rPr>
        <w:t xml:space="preserve"> который совершает </w:t>
      </w:r>
      <w:r>
        <w:rPr>
          <w:b/>
          <w:sz w:val="28"/>
          <w:szCs w:val="28"/>
        </w:rPr>
        <w:t xml:space="preserve">полное </w:t>
      </w:r>
      <w:r>
        <w:rPr>
          <w:b/>
          <w:i/>
          <w:sz w:val="28"/>
          <w:szCs w:val="28"/>
        </w:rPr>
        <w:t>каждение</w:t>
      </w:r>
      <w:r>
        <w:rPr>
          <w:sz w:val="28"/>
          <w:szCs w:val="28"/>
        </w:rPr>
        <w:t xml:space="preserve"> храма</w:t>
      </w:r>
      <w:r w:rsidR="00C92FE1">
        <w:rPr>
          <w:rStyle w:val="a5"/>
          <w:sz w:val="28"/>
          <w:szCs w:val="28"/>
        </w:rPr>
        <w:footnoteReference w:id="233"/>
      </w:r>
      <w:r w:rsidR="00586AAF">
        <w:rPr>
          <w:sz w:val="28"/>
          <w:szCs w:val="28"/>
        </w:rPr>
        <w:t xml:space="preserve"> </w:t>
      </w:r>
      <w:r w:rsidR="00EA53FF">
        <w:rPr>
          <w:sz w:val="28"/>
          <w:szCs w:val="28"/>
        </w:rPr>
        <w:t>(см.:</w:t>
      </w:r>
      <w:r w:rsidR="00EA53FF">
        <w:rPr>
          <w:b/>
          <w:sz w:val="28"/>
          <w:szCs w:val="28"/>
        </w:rPr>
        <w:t xml:space="preserve"> Приложения, О каждении,</w:t>
      </w:r>
      <w:r w:rsidR="00EA53FF">
        <w:rPr>
          <w:b/>
          <w:sz w:val="28"/>
        </w:rPr>
        <w:t xml:space="preserve"> Виды каждений и их особенности, Полное каждение</w:t>
      </w:r>
      <w:r w:rsidR="00EA53FF">
        <w:rPr>
          <w:b/>
          <w:sz w:val="28"/>
          <w:szCs w:val="28"/>
        </w:rPr>
        <w:t>).</w:t>
      </w:r>
      <w:r w:rsidR="00EA53FF">
        <w:rPr>
          <w:sz w:val="28"/>
          <w:szCs w:val="28"/>
        </w:rPr>
        <w:t xml:space="preserve"> </w:t>
      </w:r>
      <w:r>
        <w:rPr>
          <w:b/>
          <w:i/>
          <w:sz w:val="28"/>
          <w:szCs w:val="28"/>
        </w:rPr>
        <w:t xml:space="preserve">Протодиакон </w:t>
      </w:r>
      <w:r>
        <w:rPr>
          <w:sz w:val="28"/>
          <w:szCs w:val="28"/>
        </w:rPr>
        <w:t>отходит и становится на свое место справа от престола.</w:t>
      </w:r>
    </w:p>
    <w:p w:rsidR="00066E24" w:rsidRDefault="00066E24" w:rsidP="00066E24">
      <w:pPr>
        <w:pStyle w:val="Iauiue3"/>
        <w:tabs>
          <w:tab w:val="left" w:pos="284"/>
          <w:tab w:val="left" w:pos="426"/>
        </w:tabs>
        <w:jc w:val="both"/>
        <w:rPr>
          <w:b/>
          <w:i/>
          <w:sz w:val="28"/>
          <w:szCs w:val="28"/>
        </w:rPr>
      </w:pPr>
      <w:r>
        <w:rPr>
          <w:sz w:val="28"/>
          <w:szCs w:val="28"/>
        </w:rPr>
        <w:t xml:space="preserve">      </w:t>
      </w:r>
      <w:r>
        <w:rPr>
          <w:b/>
          <w:i/>
          <w:sz w:val="28"/>
          <w:szCs w:val="28"/>
        </w:rPr>
        <w:t>Хор</w:t>
      </w:r>
      <w:r>
        <w:rPr>
          <w:sz w:val="28"/>
          <w:szCs w:val="28"/>
        </w:rPr>
        <w:t xml:space="preserve"> поет </w:t>
      </w:r>
      <w:r>
        <w:rPr>
          <w:b/>
          <w:sz w:val="28"/>
          <w:szCs w:val="28"/>
        </w:rPr>
        <w:t>103-й</w:t>
      </w:r>
      <w:r>
        <w:rPr>
          <w:sz w:val="28"/>
          <w:szCs w:val="28"/>
        </w:rPr>
        <w:t xml:space="preserve"> </w:t>
      </w:r>
      <w:r>
        <w:rPr>
          <w:b/>
          <w:i/>
          <w:sz w:val="28"/>
          <w:szCs w:val="28"/>
        </w:rPr>
        <w:t>псалом.</w:t>
      </w:r>
    </w:p>
    <w:p w:rsidR="00066E24" w:rsidRDefault="003E30B6" w:rsidP="00675072">
      <w:pPr>
        <w:pStyle w:val="aa"/>
        <w:tabs>
          <w:tab w:val="left" w:pos="426"/>
        </w:tabs>
        <w:jc w:val="both"/>
        <w:rPr>
          <w:sz w:val="28"/>
          <w:szCs w:val="28"/>
        </w:rPr>
      </w:pPr>
      <w:r>
        <w:rPr>
          <w:sz w:val="28"/>
          <w:szCs w:val="28"/>
        </w:rPr>
        <w:t xml:space="preserve">      </w:t>
      </w:r>
      <w:r w:rsidR="00066E24">
        <w:rPr>
          <w:sz w:val="28"/>
          <w:szCs w:val="28"/>
        </w:rPr>
        <w:t xml:space="preserve">Перед пением духовенством: </w:t>
      </w:r>
      <w:r w:rsidR="00066E24">
        <w:rPr>
          <w:b/>
          <w:sz w:val="28"/>
          <w:szCs w:val="28"/>
        </w:rPr>
        <w:t>«Приидите, поклонимся...»</w:t>
      </w:r>
      <w:r w:rsidR="00066E24" w:rsidRPr="00CE03AA">
        <w:rPr>
          <w:b/>
          <w:sz w:val="28"/>
          <w:szCs w:val="28"/>
        </w:rPr>
        <w:t>,</w:t>
      </w:r>
      <w:r w:rsidR="00066E24">
        <w:rPr>
          <w:b/>
          <w:sz w:val="28"/>
          <w:szCs w:val="28"/>
        </w:rPr>
        <w:t xml:space="preserve"> </w:t>
      </w:r>
      <w:r w:rsidR="00066E24">
        <w:rPr>
          <w:b/>
          <w:i/>
          <w:sz w:val="28"/>
          <w:szCs w:val="28"/>
        </w:rPr>
        <w:t>книгодержец</w:t>
      </w:r>
      <w:r w:rsidR="00066E24" w:rsidRPr="00CE03AA">
        <w:rPr>
          <w:b/>
          <w:i/>
          <w:sz w:val="28"/>
          <w:szCs w:val="28"/>
        </w:rPr>
        <w:t>,</w:t>
      </w:r>
      <w:r w:rsidR="00066E24">
        <w:rPr>
          <w:sz w:val="28"/>
          <w:szCs w:val="28"/>
        </w:rPr>
        <w:t xml:space="preserve"> </w:t>
      </w:r>
      <w:r w:rsidR="00066E24">
        <w:rPr>
          <w:sz w:val="28"/>
        </w:rPr>
        <w:t xml:space="preserve">держа </w:t>
      </w:r>
      <w:r w:rsidR="00066E24" w:rsidRPr="00CE03AA">
        <w:rPr>
          <w:sz w:val="28"/>
        </w:rPr>
        <w:t>Чиновник</w:t>
      </w:r>
      <w:r w:rsidR="00066E24">
        <w:rPr>
          <w:sz w:val="28"/>
        </w:rPr>
        <w:t xml:space="preserve"> в обеих руках перед собой, идет на горнее место и вместе со всеми </w:t>
      </w:r>
      <w:r w:rsidR="00066E24">
        <w:rPr>
          <w:sz w:val="28"/>
          <w:szCs w:val="28"/>
        </w:rPr>
        <w:t xml:space="preserve">крестится и кланяется </w:t>
      </w:r>
      <w:r w:rsidR="00066E24">
        <w:rPr>
          <w:b/>
          <w:i/>
          <w:sz w:val="28"/>
          <w:szCs w:val="28"/>
        </w:rPr>
        <w:t>архиерею</w:t>
      </w:r>
      <w:r w:rsidR="00066E24" w:rsidRPr="00CE03AA">
        <w:rPr>
          <w:b/>
          <w:i/>
          <w:sz w:val="28"/>
          <w:szCs w:val="28"/>
        </w:rPr>
        <w:t>.</w:t>
      </w:r>
      <w:r w:rsidR="00066E24">
        <w:rPr>
          <w:b/>
          <w:sz w:val="28"/>
          <w:szCs w:val="28"/>
        </w:rPr>
        <w:t xml:space="preserve"> </w:t>
      </w:r>
      <w:r w:rsidR="00066E24">
        <w:rPr>
          <w:sz w:val="28"/>
          <w:szCs w:val="28"/>
        </w:rPr>
        <w:t>По</w:t>
      </w:r>
      <w:r w:rsidR="00BD609B">
        <w:rPr>
          <w:sz w:val="28"/>
          <w:szCs w:val="28"/>
        </w:rPr>
        <w:t>сле</w:t>
      </w:r>
      <w:r w:rsidR="00066E24">
        <w:rPr>
          <w:sz w:val="28"/>
          <w:szCs w:val="28"/>
        </w:rPr>
        <w:t xml:space="preserve"> окончани</w:t>
      </w:r>
      <w:r w:rsidR="00BD609B">
        <w:rPr>
          <w:sz w:val="28"/>
          <w:szCs w:val="28"/>
        </w:rPr>
        <w:t>я</w:t>
      </w:r>
      <w:r w:rsidR="00066E24">
        <w:rPr>
          <w:sz w:val="28"/>
          <w:szCs w:val="28"/>
        </w:rPr>
        <w:t xml:space="preserve"> пения он снова вместе со всеми крестится, кланяется </w:t>
      </w:r>
      <w:r w:rsidR="00066E24">
        <w:rPr>
          <w:b/>
          <w:i/>
          <w:sz w:val="28"/>
          <w:szCs w:val="28"/>
        </w:rPr>
        <w:t>архиерею</w:t>
      </w:r>
      <w:r w:rsidR="00066E24">
        <w:rPr>
          <w:sz w:val="28"/>
          <w:szCs w:val="28"/>
        </w:rPr>
        <w:t xml:space="preserve"> и подходит к нему, держа </w:t>
      </w:r>
      <w:r w:rsidR="00066E24" w:rsidRPr="00CE03AA">
        <w:rPr>
          <w:sz w:val="28"/>
        </w:rPr>
        <w:t>Чиновник</w:t>
      </w:r>
      <w:r w:rsidR="00066E24">
        <w:rPr>
          <w:sz w:val="28"/>
        </w:rPr>
        <w:t xml:space="preserve"> в обеих руках перед собой. </w:t>
      </w:r>
      <w:r w:rsidR="00066E24">
        <w:rPr>
          <w:b/>
          <w:i/>
          <w:sz w:val="28"/>
        </w:rPr>
        <w:t xml:space="preserve">Архиерей </w:t>
      </w:r>
      <w:r w:rsidR="00066E24">
        <w:rPr>
          <w:sz w:val="28"/>
        </w:rPr>
        <w:t>благословляет</w:t>
      </w:r>
      <w:r w:rsidR="00066E24">
        <w:rPr>
          <w:b/>
          <w:i/>
          <w:sz w:val="28"/>
        </w:rPr>
        <w:t xml:space="preserve"> </w:t>
      </w:r>
      <w:r w:rsidR="00066E24">
        <w:rPr>
          <w:b/>
          <w:i/>
          <w:sz w:val="28"/>
          <w:szCs w:val="28"/>
        </w:rPr>
        <w:t>книгодержца</w:t>
      </w:r>
      <w:r w:rsidR="00066E24">
        <w:rPr>
          <w:sz w:val="28"/>
          <w:szCs w:val="28"/>
        </w:rPr>
        <w:t xml:space="preserve"> </w:t>
      </w:r>
      <w:r w:rsidR="00066E24">
        <w:rPr>
          <w:sz w:val="28"/>
        </w:rPr>
        <w:t xml:space="preserve">и полагает руку на книгу. </w:t>
      </w:r>
      <w:r w:rsidR="00066E24">
        <w:rPr>
          <w:b/>
          <w:i/>
          <w:sz w:val="28"/>
        </w:rPr>
        <w:t>К</w:t>
      </w:r>
      <w:r w:rsidR="00066E24">
        <w:rPr>
          <w:b/>
          <w:i/>
          <w:sz w:val="28"/>
          <w:szCs w:val="28"/>
        </w:rPr>
        <w:t>нигодержец</w:t>
      </w:r>
      <w:r w:rsidR="00066E24">
        <w:rPr>
          <w:sz w:val="28"/>
          <w:szCs w:val="28"/>
        </w:rPr>
        <w:t xml:space="preserve"> </w:t>
      </w:r>
      <w:r w:rsidR="00066E24">
        <w:rPr>
          <w:sz w:val="28"/>
        </w:rPr>
        <w:t xml:space="preserve">целует десницу </w:t>
      </w:r>
      <w:r w:rsidR="00066E24">
        <w:rPr>
          <w:b/>
          <w:i/>
          <w:sz w:val="28"/>
          <w:szCs w:val="28"/>
        </w:rPr>
        <w:t>архиерея</w:t>
      </w:r>
      <w:r w:rsidR="00066E24" w:rsidRPr="00675072">
        <w:rPr>
          <w:b/>
          <w:i/>
          <w:sz w:val="28"/>
          <w:szCs w:val="28"/>
        </w:rPr>
        <w:t>,</w:t>
      </w:r>
      <w:r w:rsidR="00066E24">
        <w:rPr>
          <w:sz w:val="28"/>
          <w:szCs w:val="28"/>
        </w:rPr>
        <w:t xml:space="preserve"> открывает</w:t>
      </w:r>
      <w:r w:rsidR="00066E24">
        <w:rPr>
          <w:b/>
          <w:sz w:val="28"/>
        </w:rPr>
        <w:t xml:space="preserve"> </w:t>
      </w:r>
      <w:r w:rsidR="00066E24" w:rsidRPr="00675072">
        <w:rPr>
          <w:sz w:val="28"/>
        </w:rPr>
        <w:t>Чиновник</w:t>
      </w:r>
      <w:r w:rsidR="00066E24">
        <w:rPr>
          <w:b/>
          <w:sz w:val="28"/>
        </w:rPr>
        <w:t xml:space="preserve"> </w:t>
      </w:r>
      <w:r w:rsidR="00066E24">
        <w:rPr>
          <w:sz w:val="28"/>
        </w:rPr>
        <w:t xml:space="preserve">на </w:t>
      </w:r>
      <w:r w:rsidR="00066E24">
        <w:rPr>
          <w:b/>
          <w:sz w:val="28"/>
        </w:rPr>
        <w:t>светильничных</w:t>
      </w:r>
      <w:r w:rsidR="00066E24">
        <w:rPr>
          <w:b/>
          <w:i/>
          <w:sz w:val="28"/>
        </w:rPr>
        <w:t xml:space="preserve"> молитвах </w:t>
      </w:r>
      <w:r w:rsidR="00066E24">
        <w:rPr>
          <w:b/>
          <w:sz w:val="28"/>
        </w:rPr>
        <w:t>вечерни</w:t>
      </w:r>
      <w:r w:rsidR="00066E24">
        <w:rPr>
          <w:sz w:val="28"/>
        </w:rPr>
        <w:t xml:space="preserve"> </w:t>
      </w:r>
      <w:r w:rsidR="004E561F">
        <w:rPr>
          <w:sz w:val="28"/>
        </w:rPr>
        <w:t xml:space="preserve">                       </w:t>
      </w:r>
      <w:r w:rsidR="00066E24">
        <w:rPr>
          <w:sz w:val="28"/>
        </w:rPr>
        <w:t xml:space="preserve">и держит его до окончания чтения им </w:t>
      </w:r>
      <w:r w:rsidR="00066E24">
        <w:rPr>
          <w:b/>
          <w:i/>
          <w:sz w:val="28"/>
        </w:rPr>
        <w:t>молитв</w:t>
      </w:r>
      <w:r w:rsidR="00066E24" w:rsidRPr="00675072">
        <w:rPr>
          <w:b/>
          <w:i/>
          <w:sz w:val="28"/>
        </w:rPr>
        <w:t>.</w:t>
      </w:r>
      <w:r w:rsidR="00066E24">
        <w:rPr>
          <w:b/>
          <w:i/>
          <w:sz w:val="28"/>
        </w:rPr>
        <w:t xml:space="preserve"> </w:t>
      </w:r>
      <w:r w:rsidR="00066E24">
        <w:rPr>
          <w:sz w:val="28"/>
          <w:szCs w:val="28"/>
        </w:rPr>
        <w:t xml:space="preserve">После окончания чтения </w:t>
      </w:r>
      <w:r w:rsidR="00066E24">
        <w:rPr>
          <w:b/>
          <w:i/>
          <w:sz w:val="28"/>
          <w:szCs w:val="28"/>
        </w:rPr>
        <w:t>архиереем молитв</w:t>
      </w:r>
      <w:r w:rsidR="00066E24" w:rsidRPr="00675072">
        <w:rPr>
          <w:b/>
          <w:i/>
          <w:sz w:val="28"/>
          <w:szCs w:val="28"/>
        </w:rPr>
        <w:t>,</w:t>
      </w:r>
      <w:r w:rsidR="00066E24">
        <w:rPr>
          <w:b/>
          <w:i/>
          <w:sz w:val="28"/>
          <w:szCs w:val="28"/>
        </w:rPr>
        <w:t xml:space="preserve"> книгодержец </w:t>
      </w:r>
      <w:r w:rsidR="00066E24">
        <w:rPr>
          <w:sz w:val="28"/>
          <w:szCs w:val="28"/>
        </w:rPr>
        <w:t xml:space="preserve">закрывает книгу, идет </w:t>
      </w:r>
      <w:r w:rsidR="00066E24">
        <w:rPr>
          <w:sz w:val="28"/>
        </w:rPr>
        <w:t xml:space="preserve">на горнее место, </w:t>
      </w:r>
      <w:r w:rsidR="00066E24">
        <w:rPr>
          <w:sz w:val="28"/>
          <w:szCs w:val="28"/>
        </w:rPr>
        <w:t xml:space="preserve">крестится, кланяется </w:t>
      </w:r>
      <w:r w:rsidR="00066E24">
        <w:rPr>
          <w:b/>
          <w:i/>
          <w:sz w:val="28"/>
          <w:szCs w:val="28"/>
        </w:rPr>
        <w:t xml:space="preserve">архиерею </w:t>
      </w:r>
      <w:r w:rsidR="00066E24">
        <w:rPr>
          <w:sz w:val="28"/>
          <w:szCs w:val="28"/>
        </w:rPr>
        <w:t xml:space="preserve">и, держа </w:t>
      </w:r>
      <w:r w:rsidR="00066E24" w:rsidRPr="00675072">
        <w:rPr>
          <w:sz w:val="28"/>
        </w:rPr>
        <w:t xml:space="preserve">Чиновник </w:t>
      </w:r>
      <w:r w:rsidR="00066E24">
        <w:rPr>
          <w:sz w:val="28"/>
        </w:rPr>
        <w:t>в обеих руках перед собой,</w:t>
      </w:r>
      <w:r w:rsidR="00066E24">
        <w:rPr>
          <w:sz w:val="28"/>
          <w:szCs w:val="28"/>
        </w:rPr>
        <w:t xml:space="preserve"> подходит к нему</w:t>
      </w:r>
      <w:r w:rsidR="00066E24">
        <w:rPr>
          <w:sz w:val="28"/>
        </w:rPr>
        <w:t xml:space="preserve">. </w:t>
      </w:r>
      <w:r w:rsidR="00066E24">
        <w:rPr>
          <w:b/>
          <w:i/>
          <w:sz w:val="28"/>
        </w:rPr>
        <w:t xml:space="preserve">Архиерей </w:t>
      </w:r>
      <w:r w:rsidR="00066E24">
        <w:rPr>
          <w:sz w:val="28"/>
        </w:rPr>
        <w:t>благословляет</w:t>
      </w:r>
      <w:r w:rsidR="00066E24">
        <w:rPr>
          <w:b/>
          <w:i/>
          <w:sz w:val="28"/>
          <w:szCs w:val="28"/>
        </w:rPr>
        <w:t xml:space="preserve"> книгодержца</w:t>
      </w:r>
      <w:r w:rsidR="00066E24">
        <w:rPr>
          <w:sz w:val="28"/>
          <w:szCs w:val="28"/>
        </w:rPr>
        <w:t xml:space="preserve"> </w:t>
      </w:r>
      <w:r w:rsidR="00066E24">
        <w:rPr>
          <w:sz w:val="28"/>
        </w:rPr>
        <w:t xml:space="preserve">и полагает правую руку на книгу. </w:t>
      </w:r>
      <w:r w:rsidR="00066E24">
        <w:rPr>
          <w:b/>
          <w:i/>
          <w:sz w:val="28"/>
        </w:rPr>
        <w:t>К</w:t>
      </w:r>
      <w:r w:rsidR="00066E24">
        <w:rPr>
          <w:b/>
          <w:i/>
          <w:sz w:val="28"/>
          <w:szCs w:val="28"/>
        </w:rPr>
        <w:t>нигодержец</w:t>
      </w:r>
      <w:r w:rsidR="00066E24">
        <w:rPr>
          <w:sz w:val="28"/>
          <w:szCs w:val="28"/>
        </w:rPr>
        <w:t xml:space="preserve"> </w:t>
      </w:r>
      <w:r w:rsidR="00066E24">
        <w:rPr>
          <w:sz w:val="28"/>
        </w:rPr>
        <w:t xml:space="preserve">целует десницу </w:t>
      </w:r>
      <w:r w:rsidR="00066E24">
        <w:rPr>
          <w:b/>
          <w:i/>
          <w:sz w:val="28"/>
          <w:szCs w:val="28"/>
        </w:rPr>
        <w:t xml:space="preserve">архиерея </w:t>
      </w:r>
      <w:r w:rsidR="00066E24">
        <w:rPr>
          <w:sz w:val="28"/>
          <w:szCs w:val="28"/>
        </w:rPr>
        <w:t xml:space="preserve">и отходит на свое место. </w:t>
      </w:r>
    </w:p>
    <w:p w:rsidR="00066E24" w:rsidRDefault="00066E24" w:rsidP="00BD609B">
      <w:pPr>
        <w:pStyle w:val="Iauiue3"/>
        <w:tabs>
          <w:tab w:val="left" w:pos="284"/>
          <w:tab w:val="left" w:pos="426"/>
        </w:tabs>
        <w:jc w:val="both"/>
        <w:rPr>
          <w:sz w:val="28"/>
          <w:szCs w:val="28"/>
        </w:rPr>
      </w:pPr>
      <w:r>
        <w:rPr>
          <w:sz w:val="28"/>
          <w:szCs w:val="28"/>
        </w:rPr>
        <w:t xml:space="preserve">      После завершения каждения храма </w:t>
      </w:r>
      <w:r>
        <w:rPr>
          <w:b/>
          <w:i/>
          <w:sz w:val="28"/>
          <w:szCs w:val="28"/>
        </w:rPr>
        <w:t>священник</w:t>
      </w:r>
      <w:r>
        <w:rPr>
          <w:sz w:val="28"/>
          <w:szCs w:val="28"/>
        </w:rPr>
        <w:t xml:space="preserve"> возвращается в алтарь и кадит переднюю сторону престола, а затем идет южной стороной алтаря на горнее место </w:t>
      </w:r>
      <w:r w:rsidR="004E561F">
        <w:rPr>
          <w:sz w:val="28"/>
          <w:szCs w:val="28"/>
        </w:rPr>
        <w:t xml:space="preserve">                   </w:t>
      </w:r>
      <w:r>
        <w:rPr>
          <w:sz w:val="28"/>
          <w:szCs w:val="28"/>
        </w:rPr>
        <w:t xml:space="preserve">и совершает его каждение. Далее вместе с </w:t>
      </w:r>
      <w:r>
        <w:rPr>
          <w:b/>
          <w:i/>
          <w:sz w:val="28"/>
          <w:szCs w:val="28"/>
        </w:rPr>
        <w:t>диаконами</w:t>
      </w:r>
      <w:r>
        <w:rPr>
          <w:sz w:val="28"/>
          <w:szCs w:val="28"/>
        </w:rPr>
        <w:t xml:space="preserve"> он становится в южной части </w:t>
      </w:r>
      <w:r>
        <w:rPr>
          <w:sz w:val="28"/>
          <w:szCs w:val="28"/>
        </w:rPr>
        <w:lastRenderedPageBreak/>
        <w:t xml:space="preserve">алтаря между горним местом и престолом лицом на запад и трижды кадит </w:t>
      </w:r>
      <w:r>
        <w:rPr>
          <w:b/>
          <w:i/>
          <w:sz w:val="28"/>
          <w:szCs w:val="28"/>
        </w:rPr>
        <w:t>архиерея</w:t>
      </w:r>
      <w:r w:rsidRPr="00675072">
        <w:rPr>
          <w:b/>
          <w:i/>
          <w:sz w:val="28"/>
          <w:szCs w:val="28"/>
        </w:rPr>
        <w:t>.</w:t>
      </w:r>
      <w:r>
        <w:rPr>
          <w:sz w:val="28"/>
          <w:szCs w:val="28"/>
        </w:rPr>
        <w:t xml:space="preserve"> </w:t>
      </w:r>
      <w:r>
        <w:rPr>
          <w:b/>
          <w:i/>
          <w:sz w:val="28"/>
          <w:szCs w:val="28"/>
        </w:rPr>
        <w:t xml:space="preserve">Архиерей </w:t>
      </w:r>
      <w:r>
        <w:rPr>
          <w:sz w:val="28"/>
          <w:szCs w:val="28"/>
        </w:rPr>
        <w:t>отвеч</w:t>
      </w:r>
      <w:r w:rsidR="00BD609B">
        <w:rPr>
          <w:sz w:val="28"/>
          <w:szCs w:val="28"/>
        </w:rPr>
        <w:t xml:space="preserve">ает на каждение благословением </w:t>
      </w:r>
      <w:r>
        <w:rPr>
          <w:sz w:val="28"/>
          <w:szCs w:val="28"/>
        </w:rPr>
        <w:t xml:space="preserve">правой рукой. После этого </w:t>
      </w:r>
      <w:r>
        <w:rPr>
          <w:b/>
          <w:i/>
          <w:sz w:val="28"/>
          <w:szCs w:val="28"/>
        </w:rPr>
        <w:t>священник</w:t>
      </w:r>
      <w:r>
        <w:rPr>
          <w:sz w:val="28"/>
          <w:szCs w:val="28"/>
        </w:rPr>
        <w:t xml:space="preserve"> отходит и становится </w:t>
      </w:r>
      <w:r>
        <w:rPr>
          <w:sz w:val="28"/>
        </w:rPr>
        <w:t xml:space="preserve">перед передней частью престола, кадит </w:t>
      </w:r>
      <w:r>
        <w:rPr>
          <w:b/>
          <w:sz w:val="28"/>
        </w:rPr>
        <w:t>втор</w:t>
      </w:r>
      <w:r>
        <w:rPr>
          <w:b/>
          <w:sz w:val="28"/>
          <w:szCs w:val="28"/>
        </w:rPr>
        <w:t xml:space="preserve">ого </w:t>
      </w:r>
      <w:r>
        <w:rPr>
          <w:b/>
          <w:i/>
          <w:sz w:val="28"/>
          <w:szCs w:val="28"/>
        </w:rPr>
        <w:t xml:space="preserve">диакона </w:t>
      </w:r>
      <w:r>
        <w:rPr>
          <w:sz w:val="28"/>
          <w:szCs w:val="28"/>
        </w:rPr>
        <w:t xml:space="preserve">и отдает ему кадило. </w:t>
      </w:r>
      <w:r>
        <w:rPr>
          <w:b/>
          <w:sz w:val="28"/>
          <w:szCs w:val="28"/>
        </w:rPr>
        <w:t xml:space="preserve">Второй </w:t>
      </w:r>
      <w:r>
        <w:rPr>
          <w:b/>
          <w:i/>
          <w:sz w:val="28"/>
          <w:szCs w:val="28"/>
        </w:rPr>
        <w:t xml:space="preserve">диакон </w:t>
      </w:r>
      <w:r w:rsidR="00BD609B">
        <w:rPr>
          <w:sz w:val="28"/>
        </w:rPr>
        <w:t>принимает кадило и</w:t>
      </w:r>
      <w:r>
        <w:rPr>
          <w:sz w:val="28"/>
        </w:rPr>
        <w:t xml:space="preserve"> кадит</w:t>
      </w:r>
      <w:r>
        <w:rPr>
          <w:b/>
          <w:i/>
          <w:sz w:val="28"/>
        </w:rPr>
        <w:t xml:space="preserve"> священника</w:t>
      </w:r>
      <w:r w:rsidR="00BD609B" w:rsidRPr="00675072">
        <w:rPr>
          <w:b/>
          <w:i/>
          <w:sz w:val="28"/>
        </w:rPr>
        <w:t>.</w:t>
      </w:r>
      <w:r w:rsidR="00BD609B" w:rsidRPr="00BD609B">
        <w:rPr>
          <w:sz w:val="28"/>
        </w:rPr>
        <w:t xml:space="preserve"> </w:t>
      </w:r>
      <w:r w:rsidR="00BD609B">
        <w:rPr>
          <w:sz w:val="28"/>
        </w:rPr>
        <w:t xml:space="preserve">Потом он </w:t>
      </w:r>
      <w:r>
        <w:rPr>
          <w:sz w:val="28"/>
        </w:rPr>
        <w:t xml:space="preserve">поворачивается на восток к горнему месту, отдает кадило и свечу </w:t>
      </w:r>
      <w:r>
        <w:rPr>
          <w:b/>
          <w:i/>
          <w:sz w:val="28"/>
        </w:rPr>
        <w:t xml:space="preserve">пономарю </w:t>
      </w:r>
      <w:r>
        <w:rPr>
          <w:sz w:val="28"/>
        </w:rPr>
        <w:t>и становится</w:t>
      </w:r>
      <w:r>
        <w:rPr>
          <w:b/>
          <w:i/>
          <w:sz w:val="28"/>
        </w:rPr>
        <w:t xml:space="preserve"> </w:t>
      </w:r>
      <w:r>
        <w:rPr>
          <w:sz w:val="28"/>
          <w:szCs w:val="28"/>
        </w:rPr>
        <w:t xml:space="preserve">рядом со </w:t>
      </w:r>
      <w:r>
        <w:rPr>
          <w:b/>
          <w:i/>
          <w:sz w:val="28"/>
          <w:szCs w:val="28"/>
        </w:rPr>
        <w:t>священником</w:t>
      </w:r>
      <w:r w:rsidRPr="00CA5DFC">
        <w:rPr>
          <w:b/>
          <w:i/>
          <w:sz w:val="28"/>
          <w:szCs w:val="28"/>
        </w:rPr>
        <w:t>,</w:t>
      </w:r>
      <w:r>
        <w:rPr>
          <w:sz w:val="28"/>
          <w:szCs w:val="28"/>
        </w:rPr>
        <w:t xml:space="preserve"> справа от него</w:t>
      </w:r>
      <w:r>
        <w:rPr>
          <w:sz w:val="28"/>
        </w:rPr>
        <w:t>.</w:t>
      </w:r>
      <w:r>
        <w:rPr>
          <w:b/>
          <w:i/>
          <w:sz w:val="28"/>
        </w:rPr>
        <w:t xml:space="preserve"> </w:t>
      </w:r>
      <w:r>
        <w:rPr>
          <w:b/>
          <w:sz w:val="28"/>
        </w:rPr>
        <w:t xml:space="preserve">Третий </w:t>
      </w:r>
      <w:r>
        <w:rPr>
          <w:b/>
          <w:i/>
          <w:sz w:val="28"/>
        </w:rPr>
        <w:t>диакон</w:t>
      </w:r>
      <w:r>
        <w:rPr>
          <w:sz w:val="28"/>
        </w:rPr>
        <w:t xml:space="preserve"> также отдает свечу </w:t>
      </w:r>
      <w:r>
        <w:rPr>
          <w:b/>
          <w:i/>
          <w:sz w:val="28"/>
        </w:rPr>
        <w:t>пономарю</w:t>
      </w:r>
      <w:r>
        <w:rPr>
          <w:sz w:val="28"/>
          <w:szCs w:val="28"/>
        </w:rPr>
        <w:t xml:space="preserve"> и становится рядом со </w:t>
      </w:r>
      <w:r>
        <w:rPr>
          <w:b/>
          <w:sz w:val="28"/>
          <w:szCs w:val="28"/>
        </w:rPr>
        <w:t>служащим</w:t>
      </w:r>
      <w:r>
        <w:rPr>
          <w:sz w:val="28"/>
          <w:szCs w:val="28"/>
        </w:rPr>
        <w:t xml:space="preserve"> </w:t>
      </w:r>
      <w:r>
        <w:rPr>
          <w:b/>
          <w:i/>
          <w:sz w:val="28"/>
          <w:szCs w:val="28"/>
        </w:rPr>
        <w:t>священником</w:t>
      </w:r>
      <w:r w:rsidRPr="00675072">
        <w:rPr>
          <w:b/>
          <w:i/>
          <w:sz w:val="28"/>
          <w:szCs w:val="28"/>
        </w:rPr>
        <w:t>,</w:t>
      </w:r>
      <w:r>
        <w:rPr>
          <w:sz w:val="28"/>
          <w:szCs w:val="28"/>
        </w:rPr>
        <w:t xml:space="preserve"> слева от него.</w:t>
      </w:r>
      <w:r>
        <w:rPr>
          <w:sz w:val="28"/>
        </w:rPr>
        <w:t xml:space="preserve"> Затем, </w:t>
      </w:r>
      <w:r>
        <w:rPr>
          <w:b/>
          <w:i/>
          <w:sz w:val="28"/>
        </w:rPr>
        <w:t>священник</w:t>
      </w:r>
      <w:r>
        <w:rPr>
          <w:sz w:val="28"/>
        </w:rPr>
        <w:t xml:space="preserve"> и </w:t>
      </w:r>
      <w:r>
        <w:rPr>
          <w:b/>
          <w:i/>
          <w:sz w:val="28"/>
        </w:rPr>
        <w:t xml:space="preserve">диаконы </w:t>
      </w:r>
      <w:r>
        <w:rPr>
          <w:sz w:val="28"/>
          <w:szCs w:val="28"/>
        </w:rPr>
        <w:t>д</w:t>
      </w:r>
      <w:r>
        <w:rPr>
          <w:sz w:val="28"/>
        </w:rPr>
        <w:t xml:space="preserve">важды крестятся, целуют край престола (а </w:t>
      </w:r>
      <w:r>
        <w:rPr>
          <w:b/>
          <w:i/>
          <w:sz w:val="28"/>
        </w:rPr>
        <w:t>священник</w:t>
      </w:r>
      <w:r>
        <w:rPr>
          <w:sz w:val="28"/>
        </w:rPr>
        <w:t xml:space="preserve"> и святое Евангелие), снова крестятся и кланяются </w:t>
      </w:r>
      <w:r>
        <w:rPr>
          <w:b/>
          <w:i/>
          <w:sz w:val="28"/>
        </w:rPr>
        <w:t>архиерею</w:t>
      </w:r>
      <w:r w:rsidRPr="00675072">
        <w:rPr>
          <w:b/>
          <w:i/>
          <w:sz w:val="28"/>
        </w:rPr>
        <w:t>.</w:t>
      </w:r>
      <w:r w:rsidRPr="00675072">
        <w:rPr>
          <w:b/>
          <w:i/>
          <w:sz w:val="28"/>
          <w:szCs w:val="28"/>
        </w:rPr>
        <w:t xml:space="preserve"> </w:t>
      </w:r>
      <w:r>
        <w:rPr>
          <w:b/>
          <w:sz w:val="28"/>
          <w:szCs w:val="28"/>
        </w:rPr>
        <w:t xml:space="preserve">Второй </w:t>
      </w:r>
      <w:r>
        <w:rPr>
          <w:sz w:val="28"/>
          <w:szCs w:val="28"/>
        </w:rPr>
        <w:t>и</w:t>
      </w:r>
      <w:r>
        <w:rPr>
          <w:b/>
          <w:sz w:val="28"/>
          <w:szCs w:val="28"/>
        </w:rPr>
        <w:t xml:space="preserve"> трети</w:t>
      </w:r>
      <w:r>
        <w:rPr>
          <w:b/>
          <w:sz w:val="28"/>
        </w:rPr>
        <w:t>й</w:t>
      </w:r>
      <w:r>
        <w:rPr>
          <w:sz w:val="28"/>
        </w:rPr>
        <w:t xml:space="preserve"> </w:t>
      </w:r>
      <w:r>
        <w:rPr>
          <w:b/>
          <w:i/>
          <w:sz w:val="28"/>
        </w:rPr>
        <w:t xml:space="preserve">диаконы </w:t>
      </w:r>
      <w:r>
        <w:rPr>
          <w:sz w:val="28"/>
        </w:rPr>
        <w:t>закрывают царские врата.</w:t>
      </w:r>
    </w:p>
    <w:p w:rsidR="00066E24" w:rsidRDefault="00066E24" w:rsidP="00066E24">
      <w:pPr>
        <w:pStyle w:val="aa"/>
        <w:tabs>
          <w:tab w:val="left" w:pos="426"/>
        </w:tabs>
        <w:jc w:val="both"/>
        <w:rPr>
          <w:sz w:val="28"/>
          <w:szCs w:val="22"/>
        </w:rPr>
      </w:pPr>
      <w:r>
        <w:rPr>
          <w:sz w:val="28"/>
          <w:szCs w:val="28"/>
        </w:rPr>
        <w:t xml:space="preserve">      </w:t>
      </w:r>
      <w:r>
        <w:rPr>
          <w:sz w:val="28"/>
        </w:rPr>
        <w:t xml:space="preserve">В конце пения </w:t>
      </w:r>
      <w:r>
        <w:rPr>
          <w:b/>
          <w:sz w:val="28"/>
        </w:rPr>
        <w:t xml:space="preserve">103 </w:t>
      </w:r>
      <w:r w:rsidRPr="00CA5DFC">
        <w:rPr>
          <w:b/>
          <w:i/>
          <w:sz w:val="28"/>
        </w:rPr>
        <w:t>псалма</w:t>
      </w:r>
      <w:r>
        <w:rPr>
          <w:sz w:val="28"/>
        </w:rPr>
        <w:t xml:space="preserve"> </w:t>
      </w:r>
      <w:r>
        <w:rPr>
          <w:b/>
          <w:i/>
          <w:sz w:val="28"/>
        </w:rPr>
        <w:t>протодиакон</w:t>
      </w:r>
      <w:r w:rsidRPr="00675072">
        <w:rPr>
          <w:b/>
          <w:i/>
          <w:sz w:val="28"/>
        </w:rPr>
        <w:t>,</w:t>
      </w:r>
      <w:r>
        <w:rPr>
          <w:b/>
          <w:i/>
          <w:sz w:val="28"/>
        </w:rPr>
        <w:t xml:space="preserve"> </w:t>
      </w:r>
      <w:r>
        <w:rPr>
          <w:sz w:val="28"/>
        </w:rPr>
        <w:t xml:space="preserve">предварительно сотворив поклон святому престолу и </w:t>
      </w:r>
      <w:r>
        <w:rPr>
          <w:b/>
          <w:i/>
          <w:sz w:val="28"/>
        </w:rPr>
        <w:t>архиерею</w:t>
      </w:r>
      <w:r w:rsidRPr="00675072">
        <w:rPr>
          <w:b/>
          <w:i/>
          <w:sz w:val="28"/>
        </w:rPr>
        <w:t>,</w:t>
      </w:r>
      <w:r>
        <w:rPr>
          <w:sz w:val="28"/>
        </w:rPr>
        <w:t xml:space="preserve"> выходит из алтаря северной дверью на солею для произнесения </w:t>
      </w:r>
      <w:r>
        <w:rPr>
          <w:b/>
          <w:sz w:val="28"/>
        </w:rPr>
        <w:t xml:space="preserve">великой </w:t>
      </w:r>
      <w:r>
        <w:rPr>
          <w:b/>
          <w:i/>
          <w:sz w:val="28"/>
        </w:rPr>
        <w:t>ектении</w:t>
      </w:r>
      <w:r w:rsidRPr="00675072">
        <w:rPr>
          <w:b/>
          <w:i/>
          <w:sz w:val="28"/>
        </w:rPr>
        <w:t>.</w:t>
      </w:r>
      <w:r>
        <w:rPr>
          <w:sz w:val="28"/>
        </w:rPr>
        <w:t xml:space="preserve"> </w:t>
      </w:r>
    </w:p>
    <w:p w:rsidR="00066E24" w:rsidRDefault="00675072" w:rsidP="00675072">
      <w:pPr>
        <w:pStyle w:val="aa"/>
        <w:tabs>
          <w:tab w:val="left" w:pos="426"/>
        </w:tabs>
        <w:jc w:val="both"/>
        <w:rPr>
          <w:sz w:val="28"/>
        </w:rPr>
      </w:pPr>
      <w:r>
        <w:rPr>
          <w:sz w:val="28"/>
          <w:szCs w:val="28"/>
        </w:rPr>
        <w:t xml:space="preserve">      </w:t>
      </w:r>
      <w:r w:rsidR="00066E24">
        <w:rPr>
          <w:b/>
          <w:i/>
          <w:sz w:val="28"/>
          <w:u w:val="words"/>
        </w:rPr>
        <w:t>Примечание</w:t>
      </w:r>
      <w:r>
        <w:rPr>
          <w:b/>
          <w:i/>
          <w:sz w:val="28"/>
          <w:u w:val="words"/>
        </w:rPr>
        <w:t>.</w:t>
      </w:r>
      <w:r w:rsidR="00066E24">
        <w:rPr>
          <w:b/>
          <w:i/>
          <w:sz w:val="28"/>
          <w:u w:val="words"/>
        </w:rPr>
        <w:t xml:space="preserve"> </w:t>
      </w:r>
      <w:r w:rsidR="00BD609B">
        <w:rPr>
          <w:i/>
          <w:sz w:val="28"/>
        </w:rPr>
        <w:t>В</w:t>
      </w:r>
      <w:r w:rsidR="00066E24">
        <w:rPr>
          <w:i/>
          <w:sz w:val="28"/>
        </w:rPr>
        <w:t>се</w:t>
      </w:r>
      <w:r w:rsidR="00066E24">
        <w:rPr>
          <w:b/>
          <w:i/>
          <w:sz w:val="28"/>
          <w:u w:val="words"/>
        </w:rPr>
        <w:t xml:space="preserve"> </w:t>
      </w:r>
      <w:r w:rsidR="00066E24">
        <w:rPr>
          <w:b/>
          <w:i/>
          <w:sz w:val="28"/>
          <w:szCs w:val="28"/>
        </w:rPr>
        <w:t>диаконы</w:t>
      </w:r>
      <w:r w:rsidR="00066E24" w:rsidRPr="00675072">
        <w:rPr>
          <w:b/>
          <w:i/>
          <w:sz w:val="28"/>
          <w:szCs w:val="28"/>
        </w:rPr>
        <w:t>,</w:t>
      </w:r>
      <w:r w:rsidR="00066E24">
        <w:rPr>
          <w:i/>
          <w:sz w:val="28"/>
          <w:szCs w:val="28"/>
        </w:rPr>
        <w:t xml:space="preserve"> выходя на </w:t>
      </w:r>
      <w:r w:rsidR="00066E24">
        <w:rPr>
          <w:b/>
          <w:i/>
          <w:sz w:val="28"/>
          <w:szCs w:val="28"/>
        </w:rPr>
        <w:t>ектении</w:t>
      </w:r>
      <w:r w:rsidR="00066E24" w:rsidRPr="00675072">
        <w:rPr>
          <w:b/>
          <w:i/>
          <w:sz w:val="28"/>
          <w:szCs w:val="28"/>
        </w:rPr>
        <w:t>,</w:t>
      </w:r>
      <w:r w:rsidR="00066E24">
        <w:rPr>
          <w:i/>
          <w:sz w:val="28"/>
          <w:szCs w:val="28"/>
        </w:rPr>
        <w:t xml:space="preserve"> и возвращаясь в алтарь, всегда крестятся, кланяются святому престолу и</w:t>
      </w:r>
      <w:r w:rsidR="00066E24">
        <w:rPr>
          <w:b/>
          <w:i/>
          <w:sz w:val="28"/>
        </w:rPr>
        <w:t xml:space="preserve"> архиерею</w:t>
      </w:r>
      <w:r w:rsidR="00066E24" w:rsidRPr="00675072">
        <w:rPr>
          <w:b/>
          <w:i/>
          <w:sz w:val="28"/>
        </w:rPr>
        <w:t>,</w:t>
      </w:r>
      <w:r w:rsidR="00066E24">
        <w:rPr>
          <w:i/>
          <w:sz w:val="28"/>
        </w:rPr>
        <w:t xml:space="preserve"> а не</w:t>
      </w:r>
      <w:r w:rsidR="00066E24">
        <w:rPr>
          <w:sz w:val="28"/>
          <w:szCs w:val="28"/>
        </w:rPr>
        <w:t xml:space="preserve"> </w:t>
      </w:r>
      <w:r w:rsidR="00066E24">
        <w:rPr>
          <w:b/>
          <w:sz w:val="28"/>
          <w:szCs w:val="28"/>
        </w:rPr>
        <w:t>служащему</w:t>
      </w:r>
      <w:r w:rsidR="00066E24">
        <w:rPr>
          <w:sz w:val="28"/>
          <w:szCs w:val="28"/>
        </w:rPr>
        <w:t xml:space="preserve"> </w:t>
      </w:r>
      <w:r w:rsidR="00066E24">
        <w:rPr>
          <w:b/>
          <w:i/>
          <w:sz w:val="28"/>
          <w:szCs w:val="28"/>
        </w:rPr>
        <w:t>священнику</w:t>
      </w:r>
      <w:r w:rsidR="00066E24" w:rsidRPr="00675072">
        <w:rPr>
          <w:b/>
          <w:i/>
          <w:sz w:val="28"/>
          <w:szCs w:val="28"/>
        </w:rPr>
        <w:t>.</w:t>
      </w:r>
    </w:p>
    <w:p w:rsidR="00066E24" w:rsidRDefault="00066E24" w:rsidP="00066E24">
      <w:pPr>
        <w:pStyle w:val="aa"/>
        <w:tabs>
          <w:tab w:val="left" w:pos="426"/>
        </w:tabs>
        <w:jc w:val="both"/>
        <w:rPr>
          <w:b/>
          <w:i/>
          <w:sz w:val="28"/>
          <w:szCs w:val="28"/>
        </w:rPr>
      </w:pPr>
      <w:r>
        <w:rPr>
          <w:sz w:val="28"/>
        </w:rPr>
        <w:t xml:space="preserve">      На </w:t>
      </w:r>
      <w:r>
        <w:rPr>
          <w:b/>
          <w:sz w:val="28"/>
        </w:rPr>
        <w:t>5-ом</w:t>
      </w:r>
      <w:r>
        <w:rPr>
          <w:i/>
          <w:sz w:val="28"/>
        </w:rPr>
        <w:t xml:space="preserve"> </w:t>
      </w:r>
      <w:r>
        <w:rPr>
          <w:sz w:val="28"/>
        </w:rPr>
        <w:t>прошении</w:t>
      </w:r>
      <w:r>
        <w:rPr>
          <w:i/>
          <w:sz w:val="28"/>
        </w:rPr>
        <w:t xml:space="preserve"> </w:t>
      </w:r>
      <w:r>
        <w:rPr>
          <w:b/>
          <w:i/>
          <w:sz w:val="28"/>
        </w:rPr>
        <w:t xml:space="preserve">ектении </w:t>
      </w:r>
      <w:r>
        <w:rPr>
          <w:sz w:val="28"/>
        </w:rPr>
        <w:t xml:space="preserve">вначале поминовения правящего </w:t>
      </w:r>
      <w:r>
        <w:rPr>
          <w:b/>
          <w:i/>
          <w:sz w:val="28"/>
        </w:rPr>
        <w:t>архиерея</w:t>
      </w:r>
      <w:r w:rsidRPr="00BD609B">
        <w:rPr>
          <w:b/>
          <w:i/>
          <w:sz w:val="28"/>
        </w:rPr>
        <w:t>:</w:t>
      </w:r>
      <w:r>
        <w:rPr>
          <w:sz w:val="28"/>
        </w:rPr>
        <w:t xml:space="preserve"> </w:t>
      </w:r>
      <w:r w:rsidR="004E561F">
        <w:rPr>
          <w:sz w:val="28"/>
        </w:rPr>
        <w:t xml:space="preserve">                </w:t>
      </w:r>
      <w:r w:rsidR="004A7447">
        <w:rPr>
          <w:sz w:val="28"/>
        </w:rPr>
        <w:t xml:space="preserve">             </w:t>
      </w:r>
      <w:r>
        <w:rPr>
          <w:b/>
          <w:sz w:val="28"/>
        </w:rPr>
        <w:t xml:space="preserve">«и о Господине нашем Высокопреосвященнейшем митрополите Лазаре» </w:t>
      </w:r>
      <w:r>
        <w:rPr>
          <w:b/>
          <w:sz w:val="28"/>
          <w:szCs w:val="28"/>
        </w:rPr>
        <w:t>служащий</w:t>
      </w:r>
      <w:r>
        <w:rPr>
          <w:b/>
          <w:i/>
          <w:sz w:val="28"/>
          <w:szCs w:val="28"/>
        </w:rPr>
        <w:t xml:space="preserve"> священник </w:t>
      </w:r>
      <w:r>
        <w:rPr>
          <w:sz w:val="28"/>
          <w:szCs w:val="28"/>
        </w:rPr>
        <w:t>и</w:t>
      </w:r>
      <w:r>
        <w:rPr>
          <w:b/>
          <w:i/>
          <w:sz w:val="28"/>
          <w:szCs w:val="28"/>
        </w:rPr>
        <w:t xml:space="preserve"> </w:t>
      </w:r>
      <w:r>
        <w:rPr>
          <w:sz w:val="28"/>
          <w:szCs w:val="28"/>
        </w:rPr>
        <w:t xml:space="preserve">все </w:t>
      </w:r>
      <w:r w:rsidRPr="00675072">
        <w:rPr>
          <w:b/>
          <w:i/>
          <w:sz w:val="28"/>
          <w:szCs w:val="28"/>
        </w:rPr>
        <w:t>духовенство</w:t>
      </w:r>
      <w:r>
        <w:rPr>
          <w:sz w:val="28"/>
          <w:szCs w:val="28"/>
        </w:rPr>
        <w:t xml:space="preserve"> </w:t>
      </w:r>
      <w:r w:rsidR="00BD609B">
        <w:rPr>
          <w:sz w:val="28"/>
          <w:szCs w:val="28"/>
        </w:rPr>
        <w:t xml:space="preserve">в алтаре </w:t>
      </w:r>
      <w:r>
        <w:rPr>
          <w:sz w:val="28"/>
          <w:szCs w:val="28"/>
        </w:rPr>
        <w:t xml:space="preserve">поворачивается на восток, </w:t>
      </w:r>
      <w:r w:rsidR="00BD609B">
        <w:rPr>
          <w:sz w:val="28"/>
          <w:szCs w:val="28"/>
        </w:rPr>
        <w:t>крести</w:t>
      </w:r>
      <w:r>
        <w:rPr>
          <w:sz w:val="28"/>
          <w:szCs w:val="28"/>
        </w:rPr>
        <w:t>тся</w:t>
      </w:r>
      <w:r w:rsidR="00BD609B">
        <w:rPr>
          <w:sz w:val="28"/>
          <w:szCs w:val="28"/>
        </w:rPr>
        <w:t>,</w:t>
      </w:r>
      <w:r>
        <w:rPr>
          <w:sz w:val="28"/>
          <w:szCs w:val="28"/>
        </w:rPr>
        <w:t xml:space="preserve"> </w:t>
      </w:r>
      <w:r w:rsidR="00BD609B">
        <w:rPr>
          <w:sz w:val="28"/>
          <w:szCs w:val="28"/>
        </w:rPr>
        <w:t>а затем кланяе</w:t>
      </w:r>
      <w:r>
        <w:rPr>
          <w:sz w:val="28"/>
          <w:szCs w:val="28"/>
        </w:rPr>
        <w:t xml:space="preserve">тся </w:t>
      </w:r>
      <w:r>
        <w:rPr>
          <w:b/>
          <w:i/>
          <w:sz w:val="28"/>
          <w:szCs w:val="28"/>
        </w:rPr>
        <w:t>архиерею</w:t>
      </w:r>
      <w:r w:rsidRPr="00675072">
        <w:rPr>
          <w:b/>
          <w:i/>
          <w:sz w:val="28"/>
          <w:szCs w:val="28"/>
        </w:rPr>
        <w:t>.</w:t>
      </w:r>
    </w:p>
    <w:p w:rsidR="00066E24" w:rsidRDefault="00066E24" w:rsidP="00675072">
      <w:pPr>
        <w:tabs>
          <w:tab w:val="left" w:pos="426"/>
        </w:tabs>
        <w:jc w:val="both"/>
        <w:rPr>
          <w:sz w:val="28"/>
          <w:szCs w:val="22"/>
        </w:rPr>
      </w:pPr>
      <w:r>
        <w:rPr>
          <w:b/>
          <w:sz w:val="28"/>
          <w:szCs w:val="28"/>
        </w:rPr>
        <w:t xml:space="preserve">      Служащий</w:t>
      </w:r>
      <w:r>
        <w:rPr>
          <w:b/>
          <w:i/>
          <w:sz w:val="28"/>
          <w:szCs w:val="28"/>
        </w:rPr>
        <w:t xml:space="preserve"> священник</w:t>
      </w:r>
      <w:r>
        <w:rPr>
          <w:sz w:val="28"/>
          <w:szCs w:val="28"/>
        </w:rPr>
        <w:t xml:space="preserve"> читает перед престолом </w:t>
      </w:r>
      <w:r>
        <w:rPr>
          <w:b/>
          <w:sz w:val="28"/>
        </w:rPr>
        <w:t>светильничные</w:t>
      </w:r>
      <w:r>
        <w:rPr>
          <w:b/>
          <w:i/>
          <w:sz w:val="28"/>
        </w:rPr>
        <w:t xml:space="preserve"> молитвы</w:t>
      </w:r>
      <w:r w:rsidRPr="00675072">
        <w:rPr>
          <w:b/>
          <w:i/>
          <w:sz w:val="28"/>
        </w:rPr>
        <w:t>,</w:t>
      </w:r>
      <w:r>
        <w:rPr>
          <w:sz w:val="28"/>
        </w:rPr>
        <w:t xml:space="preserve"> </w:t>
      </w:r>
      <w:r w:rsidR="004A7447">
        <w:rPr>
          <w:sz w:val="28"/>
        </w:rPr>
        <w:t xml:space="preserve">        </w:t>
      </w:r>
      <w:r w:rsidR="004E561F">
        <w:rPr>
          <w:sz w:val="28"/>
        </w:rPr>
        <w:t xml:space="preserve">                       </w:t>
      </w:r>
      <w:r w:rsidR="004A7447">
        <w:rPr>
          <w:sz w:val="28"/>
        </w:rPr>
        <w:t xml:space="preserve"> </w:t>
      </w:r>
      <w:r>
        <w:rPr>
          <w:sz w:val="28"/>
        </w:rPr>
        <w:t>а</w:t>
      </w:r>
      <w:r>
        <w:rPr>
          <w:b/>
          <w:i/>
          <w:sz w:val="28"/>
        </w:rPr>
        <w:t xml:space="preserve"> </w:t>
      </w:r>
      <w:r>
        <w:rPr>
          <w:sz w:val="28"/>
        </w:rPr>
        <w:t>после последнего прошения</w:t>
      </w:r>
      <w:r>
        <w:rPr>
          <w:b/>
          <w:i/>
          <w:sz w:val="28"/>
        </w:rPr>
        <w:t xml:space="preserve"> ектении</w:t>
      </w:r>
      <w:r>
        <w:rPr>
          <w:sz w:val="28"/>
        </w:rPr>
        <w:t xml:space="preserve"> произносит перед престолом возглас:</w:t>
      </w:r>
      <w:r>
        <w:rPr>
          <w:b/>
          <w:sz w:val="28"/>
        </w:rPr>
        <w:t xml:space="preserve"> </w:t>
      </w:r>
      <w:r w:rsidR="004E561F">
        <w:rPr>
          <w:b/>
          <w:sz w:val="28"/>
        </w:rPr>
        <w:t xml:space="preserve">            </w:t>
      </w:r>
      <w:r w:rsidR="00FF2F63">
        <w:rPr>
          <w:b/>
          <w:sz w:val="28"/>
        </w:rPr>
        <w:t xml:space="preserve">         </w:t>
      </w:r>
      <w:r>
        <w:rPr>
          <w:b/>
          <w:sz w:val="28"/>
        </w:rPr>
        <w:t>«Яко подобает Тебе…»</w:t>
      </w:r>
      <w:r w:rsidRPr="00675072">
        <w:rPr>
          <w:b/>
          <w:sz w:val="28"/>
        </w:rPr>
        <w:t>.</w:t>
      </w:r>
      <w:r>
        <w:rPr>
          <w:sz w:val="28"/>
        </w:rPr>
        <w:t xml:space="preserve"> </w:t>
      </w:r>
    </w:p>
    <w:p w:rsidR="00066E24" w:rsidRDefault="00066E24" w:rsidP="00675072">
      <w:pPr>
        <w:pStyle w:val="aa"/>
        <w:tabs>
          <w:tab w:val="left" w:pos="426"/>
        </w:tabs>
        <w:jc w:val="both"/>
        <w:rPr>
          <w:sz w:val="28"/>
          <w:szCs w:val="28"/>
        </w:rPr>
      </w:pPr>
      <w:r>
        <w:rPr>
          <w:b/>
          <w:i/>
          <w:sz w:val="28"/>
          <w:u w:val="words"/>
        </w:rPr>
        <w:t xml:space="preserve">      Примечание</w:t>
      </w:r>
      <w:r w:rsidR="00675072">
        <w:rPr>
          <w:b/>
          <w:i/>
          <w:sz w:val="28"/>
          <w:u w:val="words"/>
        </w:rPr>
        <w:t>.</w:t>
      </w:r>
      <w:r>
        <w:rPr>
          <w:b/>
          <w:i/>
          <w:sz w:val="28"/>
          <w:u w:val="words"/>
        </w:rPr>
        <w:t xml:space="preserve"> </w:t>
      </w:r>
      <w:r w:rsidR="005D0CE5" w:rsidRPr="005D0CE5">
        <w:rPr>
          <w:i/>
          <w:sz w:val="28"/>
        </w:rPr>
        <w:t>В</w:t>
      </w:r>
      <w:r w:rsidRPr="00BD609B">
        <w:rPr>
          <w:i/>
          <w:sz w:val="28"/>
          <w:szCs w:val="28"/>
        </w:rPr>
        <w:t xml:space="preserve"> присутствии в алтаре</w:t>
      </w:r>
      <w:r>
        <w:rPr>
          <w:b/>
          <w:i/>
          <w:sz w:val="28"/>
          <w:szCs w:val="28"/>
        </w:rPr>
        <w:t xml:space="preserve"> архиерея</w:t>
      </w:r>
      <w:r w:rsidRPr="00675072">
        <w:rPr>
          <w:b/>
          <w:i/>
          <w:sz w:val="28"/>
          <w:szCs w:val="28"/>
        </w:rPr>
        <w:t>,</w:t>
      </w:r>
      <w:r>
        <w:rPr>
          <w:b/>
          <w:i/>
          <w:sz w:val="28"/>
          <w:szCs w:val="28"/>
        </w:rPr>
        <w:t xml:space="preserve"> </w:t>
      </w:r>
      <w:r w:rsidR="005D0CE5" w:rsidRPr="005D0CE5">
        <w:rPr>
          <w:b/>
          <w:i/>
          <w:sz w:val="28"/>
          <w:szCs w:val="28"/>
        </w:rPr>
        <w:t>с</w:t>
      </w:r>
      <w:r w:rsidR="005D0CE5">
        <w:rPr>
          <w:b/>
          <w:i/>
          <w:sz w:val="28"/>
          <w:szCs w:val="28"/>
        </w:rPr>
        <w:t>вященник</w:t>
      </w:r>
      <w:r w:rsidR="005D0CE5">
        <w:rPr>
          <w:i/>
          <w:sz w:val="28"/>
        </w:rPr>
        <w:t xml:space="preserve"> </w:t>
      </w:r>
      <w:r>
        <w:rPr>
          <w:i/>
          <w:sz w:val="28"/>
        </w:rPr>
        <w:t>при произнесении всех возгласов</w:t>
      </w:r>
      <w:r>
        <w:rPr>
          <w:b/>
          <w:i/>
          <w:sz w:val="28"/>
        </w:rPr>
        <w:t xml:space="preserve"> </w:t>
      </w:r>
      <w:r>
        <w:rPr>
          <w:i/>
          <w:sz w:val="28"/>
        </w:rPr>
        <w:t>на</w:t>
      </w:r>
      <w:r>
        <w:rPr>
          <w:b/>
          <w:i/>
          <w:sz w:val="28"/>
        </w:rPr>
        <w:t xml:space="preserve"> </w:t>
      </w:r>
      <w:r>
        <w:rPr>
          <w:i/>
          <w:sz w:val="28"/>
        </w:rPr>
        <w:t xml:space="preserve">словах: </w:t>
      </w:r>
      <w:r>
        <w:rPr>
          <w:b/>
          <w:sz w:val="28"/>
        </w:rPr>
        <w:t>«Отца и Сына и Святого Духа»</w:t>
      </w:r>
      <w:r>
        <w:rPr>
          <w:i/>
          <w:sz w:val="28"/>
        </w:rPr>
        <w:t xml:space="preserve"> крестится на восток, а на</w:t>
      </w:r>
      <w:r>
        <w:rPr>
          <w:b/>
          <w:i/>
          <w:sz w:val="28"/>
        </w:rPr>
        <w:t xml:space="preserve"> </w:t>
      </w:r>
      <w:r>
        <w:rPr>
          <w:i/>
          <w:sz w:val="28"/>
        </w:rPr>
        <w:t xml:space="preserve">словах: </w:t>
      </w:r>
      <w:r>
        <w:rPr>
          <w:b/>
          <w:sz w:val="28"/>
        </w:rPr>
        <w:t>«ныне и присно»</w:t>
      </w:r>
      <w:r>
        <w:rPr>
          <w:b/>
          <w:i/>
          <w:sz w:val="28"/>
        </w:rPr>
        <w:t xml:space="preserve"> </w:t>
      </w:r>
      <w:r>
        <w:rPr>
          <w:i/>
          <w:sz w:val="28"/>
        </w:rPr>
        <w:t>кланяется</w:t>
      </w:r>
      <w:r>
        <w:rPr>
          <w:b/>
          <w:i/>
          <w:sz w:val="28"/>
          <w:szCs w:val="28"/>
        </w:rPr>
        <w:t xml:space="preserve"> архиерею</w:t>
      </w:r>
      <w:r w:rsidRPr="00BD609B">
        <w:rPr>
          <w:b/>
          <w:i/>
          <w:sz w:val="28"/>
        </w:rPr>
        <w:t>.</w:t>
      </w:r>
      <w:r>
        <w:rPr>
          <w:i/>
          <w:sz w:val="28"/>
        </w:rPr>
        <w:t xml:space="preserve"> </w:t>
      </w:r>
      <w:r>
        <w:rPr>
          <w:b/>
          <w:i/>
          <w:sz w:val="28"/>
          <w:szCs w:val="28"/>
        </w:rPr>
        <w:t xml:space="preserve">Архиерей </w:t>
      </w:r>
      <w:r>
        <w:rPr>
          <w:i/>
          <w:sz w:val="28"/>
          <w:szCs w:val="28"/>
        </w:rPr>
        <w:t xml:space="preserve">отвечает на поклон </w:t>
      </w:r>
      <w:r>
        <w:rPr>
          <w:b/>
          <w:i/>
          <w:sz w:val="28"/>
          <w:szCs w:val="28"/>
        </w:rPr>
        <w:t>священника</w:t>
      </w:r>
      <w:r>
        <w:rPr>
          <w:i/>
          <w:sz w:val="28"/>
          <w:szCs w:val="28"/>
        </w:rPr>
        <w:t xml:space="preserve"> благословением правой рукой.</w:t>
      </w:r>
    </w:p>
    <w:p w:rsidR="00066E24" w:rsidRDefault="00BD609B" w:rsidP="00675072">
      <w:pPr>
        <w:pStyle w:val="aa"/>
        <w:tabs>
          <w:tab w:val="left" w:pos="426"/>
        </w:tabs>
        <w:jc w:val="both"/>
        <w:rPr>
          <w:sz w:val="28"/>
          <w:szCs w:val="28"/>
        </w:rPr>
      </w:pPr>
      <w:r w:rsidRPr="00BD609B">
        <w:rPr>
          <w:sz w:val="28"/>
          <w:szCs w:val="28"/>
        </w:rPr>
        <w:t xml:space="preserve">       Сразу же п</w:t>
      </w:r>
      <w:r w:rsidR="00066E24">
        <w:rPr>
          <w:sz w:val="28"/>
          <w:szCs w:val="28"/>
        </w:rPr>
        <w:t xml:space="preserve">осле </w:t>
      </w:r>
      <w:r>
        <w:rPr>
          <w:sz w:val="28"/>
          <w:szCs w:val="28"/>
        </w:rPr>
        <w:t xml:space="preserve">произнесения </w:t>
      </w:r>
      <w:r w:rsidR="00066E24">
        <w:rPr>
          <w:sz w:val="28"/>
          <w:szCs w:val="28"/>
        </w:rPr>
        <w:t xml:space="preserve">возгласа </w:t>
      </w:r>
      <w:r w:rsidR="00066E24">
        <w:rPr>
          <w:b/>
          <w:sz w:val="28"/>
          <w:szCs w:val="28"/>
        </w:rPr>
        <w:t xml:space="preserve">мирной </w:t>
      </w:r>
      <w:r w:rsidR="00066E24">
        <w:rPr>
          <w:b/>
          <w:i/>
          <w:sz w:val="28"/>
          <w:szCs w:val="28"/>
        </w:rPr>
        <w:t>ектении</w:t>
      </w:r>
      <w:r w:rsidR="00066E24">
        <w:rPr>
          <w:sz w:val="28"/>
          <w:szCs w:val="28"/>
        </w:rPr>
        <w:t xml:space="preserve"> </w:t>
      </w:r>
      <w:r w:rsidR="00066E24">
        <w:rPr>
          <w:b/>
          <w:sz w:val="28"/>
          <w:szCs w:val="28"/>
        </w:rPr>
        <w:t>служащий</w:t>
      </w:r>
      <w:r w:rsidR="00066E24">
        <w:rPr>
          <w:b/>
          <w:i/>
          <w:sz w:val="28"/>
          <w:szCs w:val="28"/>
        </w:rPr>
        <w:t xml:space="preserve"> священник</w:t>
      </w:r>
      <w:r w:rsidR="00066E24" w:rsidRPr="00675072">
        <w:rPr>
          <w:b/>
          <w:i/>
          <w:sz w:val="28"/>
          <w:szCs w:val="28"/>
        </w:rPr>
        <w:t>,</w:t>
      </w:r>
      <w:r w:rsidR="00066E24">
        <w:rPr>
          <w:sz w:val="28"/>
          <w:szCs w:val="28"/>
        </w:rPr>
        <w:t xml:space="preserve"> за ним </w:t>
      </w:r>
      <w:r w:rsidR="00CA5DFC" w:rsidRPr="00CA5DFC">
        <w:rPr>
          <w:b/>
          <w:i/>
          <w:sz w:val="28"/>
          <w:szCs w:val="28"/>
        </w:rPr>
        <w:t>благочинный,</w:t>
      </w:r>
      <w:r w:rsidR="00CA5DFC">
        <w:rPr>
          <w:sz w:val="28"/>
          <w:szCs w:val="28"/>
        </w:rPr>
        <w:t xml:space="preserve"> </w:t>
      </w:r>
      <w:r w:rsidR="00CA5DFC" w:rsidRPr="00CA5DFC">
        <w:rPr>
          <w:b/>
          <w:i/>
          <w:sz w:val="28"/>
          <w:szCs w:val="28"/>
        </w:rPr>
        <w:t>настоятель</w:t>
      </w:r>
      <w:r w:rsidR="00CA5DFC">
        <w:rPr>
          <w:sz w:val="28"/>
          <w:szCs w:val="28"/>
        </w:rPr>
        <w:t xml:space="preserve"> или </w:t>
      </w:r>
      <w:r w:rsidR="00066E24">
        <w:rPr>
          <w:b/>
          <w:sz w:val="28"/>
          <w:szCs w:val="28"/>
          <w:lang w:val="uk-UA"/>
        </w:rPr>
        <w:t xml:space="preserve">старший </w:t>
      </w:r>
      <w:r w:rsidR="00066E24">
        <w:rPr>
          <w:b/>
          <w:i/>
          <w:sz w:val="28"/>
          <w:szCs w:val="28"/>
        </w:rPr>
        <w:t>священник</w:t>
      </w:r>
      <w:r w:rsidR="00066E24" w:rsidRPr="00675072">
        <w:rPr>
          <w:b/>
          <w:i/>
          <w:sz w:val="28"/>
          <w:szCs w:val="28"/>
          <w:lang w:val="uk-UA"/>
        </w:rPr>
        <w:t>,</w:t>
      </w:r>
      <w:r w:rsidR="00066E24">
        <w:rPr>
          <w:sz w:val="28"/>
          <w:szCs w:val="28"/>
          <w:lang w:val="uk-UA"/>
        </w:rPr>
        <w:t xml:space="preserve"> а </w:t>
      </w:r>
      <w:r w:rsidR="00066E24">
        <w:rPr>
          <w:sz w:val="28"/>
          <w:szCs w:val="28"/>
        </w:rPr>
        <w:t>затем</w:t>
      </w:r>
      <w:r w:rsidR="00066E24">
        <w:rPr>
          <w:sz w:val="28"/>
          <w:szCs w:val="28"/>
          <w:lang w:val="uk-UA"/>
        </w:rPr>
        <w:t xml:space="preserve"> </w:t>
      </w:r>
      <w:r w:rsidR="00066E24">
        <w:rPr>
          <w:sz w:val="28"/>
          <w:szCs w:val="28"/>
        </w:rPr>
        <w:t xml:space="preserve">все остальное </w:t>
      </w:r>
      <w:r w:rsidR="00066E24" w:rsidRPr="00675072">
        <w:rPr>
          <w:b/>
          <w:i/>
          <w:sz w:val="28"/>
          <w:szCs w:val="28"/>
        </w:rPr>
        <w:t>духовенство,</w:t>
      </w:r>
      <w:r w:rsidR="00066E24">
        <w:rPr>
          <w:sz w:val="28"/>
          <w:szCs w:val="28"/>
        </w:rPr>
        <w:t xml:space="preserve"> </w:t>
      </w:r>
      <w:r w:rsidR="00066E24">
        <w:rPr>
          <w:b/>
          <w:i/>
          <w:sz w:val="28"/>
          <w:szCs w:val="28"/>
        </w:rPr>
        <w:t>иподиаконы</w:t>
      </w:r>
      <w:r w:rsidR="00066E24" w:rsidRPr="00675072">
        <w:rPr>
          <w:b/>
          <w:i/>
          <w:sz w:val="28"/>
          <w:szCs w:val="28"/>
        </w:rPr>
        <w:t>,</w:t>
      </w:r>
      <w:r w:rsidR="00066E24">
        <w:rPr>
          <w:b/>
          <w:i/>
          <w:sz w:val="28"/>
          <w:szCs w:val="28"/>
        </w:rPr>
        <w:t xml:space="preserve"> чтецы</w:t>
      </w:r>
      <w:r w:rsidR="00066E24" w:rsidRPr="00675072">
        <w:rPr>
          <w:b/>
          <w:i/>
          <w:sz w:val="28"/>
          <w:szCs w:val="28"/>
        </w:rPr>
        <w:t>,</w:t>
      </w:r>
      <w:r w:rsidR="00066E24">
        <w:rPr>
          <w:sz w:val="28"/>
          <w:szCs w:val="28"/>
        </w:rPr>
        <w:t xml:space="preserve"> </w:t>
      </w:r>
      <w:r w:rsidR="00066E24">
        <w:rPr>
          <w:b/>
          <w:i/>
          <w:sz w:val="28"/>
          <w:szCs w:val="28"/>
        </w:rPr>
        <w:t xml:space="preserve">пономари </w:t>
      </w:r>
      <w:r w:rsidR="00066E24">
        <w:rPr>
          <w:sz w:val="28"/>
          <w:szCs w:val="28"/>
        </w:rPr>
        <w:t xml:space="preserve">и все находящееся в алтаре подходят под благословение к </w:t>
      </w:r>
      <w:r w:rsidR="00066E24">
        <w:rPr>
          <w:b/>
          <w:i/>
          <w:sz w:val="28"/>
          <w:szCs w:val="28"/>
        </w:rPr>
        <w:t>архиерею</w:t>
      </w:r>
      <w:r w:rsidRPr="00675072">
        <w:rPr>
          <w:b/>
          <w:i/>
          <w:sz w:val="28"/>
          <w:szCs w:val="28"/>
        </w:rPr>
        <w:t>,</w:t>
      </w:r>
      <w:r>
        <w:rPr>
          <w:sz w:val="28"/>
          <w:szCs w:val="28"/>
        </w:rPr>
        <w:t xml:space="preserve"> а</w:t>
      </w:r>
      <w:r w:rsidR="00066E24">
        <w:rPr>
          <w:sz w:val="28"/>
          <w:szCs w:val="28"/>
        </w:rPr>
        <w:t xml:space="preserve"> затем отходят на свои места.</w:t>
      </w:r>
    </w:p>
    <w:p w:rsidR="00066E24" w:rsidRDefault="00066E24" w:rsidP="00675072">
      <w:pPr>
        <w:pStyle w:val="Iauiue3"/>
        <w:tabs>
          <w:tab w:val="left" w:pos="284"/>
          <w:tab w:val="left" w:pos="426"/>
        </w:tabs>
        <w:jc w:val="both"/>
        <w:rPr>
          <w:sz w:val="28"/>
        </w:rPr>
      </w:pPr>
      <w:r>
        <w:rPr>
          <w:sz w:val="28"/>
          <w:szCs w:val="28"/>
        </w:rPr>
        <w:t xml:space="preserve">      </w:t>
      </w:r>
      <w:r>
        <w:rPr>
          <w:b/>
          <w:i/>
          <w:sz w:val="28"/>
        </w:rPr>
        <w:t>Протодиакон</w:t>
      </w:r>
      <w:r w:rsidRPr="00675072">
        <w:rPr>
          <w:b/>
          <w:i/>
          <w:sz w:val="28"/>
        </w:rPr>
        <w:t xml:space="preserve">, </w:t>
      </w:r>
      <w:r>
        <w:rPr>
          <w:sz w:val="28"/>
        </w:rPr>
        <w:t xml:space="preserve">сразу же после произнесения им </w:t>
      </w:r>
      <w:r>
        <w:rPr>
          <w:b/>
          <w:sz w:val="28"/>
        </w:rPr>
        <w:t xml:space="preserve">великой </w:t>
      </w:r>
      <w:r>
        <w:rPr>
          <w:b/>
          <w:i/>
          <w:sz w:val="28"/>
        </w:rPr>
        <w:t>ектении</w:t>
      </w:r>
      <w:r w:rsidRPr="00675072">
        <w:rPr>
          <w:b/>
          <w:i/>
          <w:sz w:val="28"/>
        </w:rPr>
        <w:t>,</w:t>
      </w:r>
      <w:r>
        <w:rPr>
          <w:b/>
          <w:sz w:val="28"/>
        </w:rPr>
        <w:t xml:space="preserve"> </w:t>
      </w:r>
      <w:r>
        <w:rPr>
          <w:sz w:val="28"/>
        </w:rPr>
        <w:t xml:space="preserve">уходит </w:t>
      </w:r>
      <w:r w:rsidR="004E561F">
        <w:rPr>
          <w:sz w:val="28"/>
        </w:rPr>
        <w:t xml:space="preserve">                           </w:t>
      </w:r>
      <w:r>
        <w:rPr>
          <w:sz w:val="28"/>
        </w:rPr>
        <w:t xml:space="preserve">в алтарь. Здесь он вместе с </w:t>
      </w:r>
      <w:r>
        <w:rPr>
          <w:b/>
          <w:sz w:val="28"/>
        </w:rPr>
        <w:t>младшим</w:t>
      </w:r>
      <w:r>
        <w:rPr>
          <w:b/>
          <w:i/>
          <w:sz w:val="28"/>
        </w:rPr>
        <w:t xml:space="preserve"> диаконом</w:t>
      </w:r>
      <w:r>
        <w:rPr>
          <w:sz w:val="28"/>
        </w:rPr>
        <w:t xml:space="preserve"> идет на горнее место, где они вместе крестятся, кланяются </w:t>
      </w:r>
      <w:r>
        <w:rPr>
          <w:b/>
          <w:i/>
          <w:sz w:val="28"/>
        </w:rPr>
        <w:t>архиерею</w:t>
      </w:r>
      <w:r>
        <w:rPr>
          <w:sz w:val="28"/>
        </w:rPr>
        <w:t xml:space="preserve"> и друг другу. Далее </w:t>
      </w:r>
      <w:r>
        <w:rPr>
          <w:b/>
          <w:i/>
          <w:sz w:val="28"/>
        </w:rPr>
        <w:t>протодиакон</w:t>
      </w:r>
      <w:r>
        <w:rPr>
          <w:b/>
          <w:sz w:val="28"/>
        </w:rPr>
        <w:t xml:space="preserve"> </w:t>
      </w:r>
      <w:r>
        <w:rPr>
          <w:sz w:val="28"/>
        </w:rPr>
        <w:t>становится на свое место, а</w:t>
      </w:r>
      <w:r>
        <w:rPr>
          <w:i/>
          <w:sz w:val="28"/>
        </w:rPr>
        <w:t xml:space="preserve"> </w:t>
      </w:r>
      <w:r>
        <w:rPr>
          <w:b/>
          <w:sz w:val="28"/>
        </w:rPr>
        <w:t>младший</w:t>
      </w:r>
      <w:r>
        <w:rPr>
          <w:sz w:val="28"/>
        </w:rPr>
        <w:t xml:space="preserve"> </w:t>
      </w:r>
      <w:r>
        <w:rPr>
          <w:b/>
          <w:i/>
          <w:sz w:val="28"/>
        </w:rPr>
        <w:t xml:space="preserve">диакон </w:t>
      </w:r>
      <w:r>
        <w:rPr>
          <w:sz w:val="28"/>
        </w:rPr>
        <w:t>выходит на амвон к местной иконе Спасителя, где после окончания пения:</w:t>
      </w:r>
      <w:r>
        <w:rPr>
          <w:i/>
          <w:sz w:val="28"/>
        </w:rPr>
        <w:t xml:space="preserve"> </w:t>
      </w:r>
      <w:r>
        <w:rPr>
          <w:b/>
          <w:sz w:val="28"/>
          <w:szCs w:val="28"/>
        </w:rPr>
        <w:t>«Блажен муж…»</w:t>
      </w:r>
      <w:r>
        <w:rPr>
          <w:sz w:val="28"/>
        </w:rPr>
        <w:t xml:space="preserve"> произносит </w:t>
      </w:r>
      <w:r>
        <w:rPr>
          <w:b/>
          <w:sz w:val="28"/>
        </w:rPr>
        <w:t>малую</w:t>
      </w:r>
      <w:r>
        <w:rPr>
          <w:b/>
          <w:i/>
          <w:sz w:val="28"/>
        </w:rPr>
        <w:t xml:space="preserve"> ектению</w:t>
      </w:r>
      <w:r w:rsidRPr="005D0CE5">
        <w:rPr>
          <w:b/>
          <w:i/>
          <w:sz w:val="28"/>
        </w:rPr>
        <w:t xml:space="preserve">: </w:t>
      </w:r>
      <w:r>
        <w:rPr>
          <w:b/>
          <w:sz w:val="28"/>
        </w:rPr>
        <w:t>«Паки и паки...»</w:t>
      </w:r>
      <w:r w:rsidRPr="00675072">
        <w:rPr>
          <w:b/>
          <w:sz w:val="28"/>
        </w:rPr>
        <w:t>.</w:t>
      </w:r>
      <w:r>
        <w:rPr>
          <w:sz w:val="28"/>
        </w:rPr>
        <w:t xml:space="preserve"> </w:t>
      </w:r>
      <w:r>
        <w:rPr>
          <w:b/>
          <w:sz w:val="28"/>
          <w:szCs w:val="28"/>
        </w:rPr>
        <w:t>Служащий</w:t>
      </w:r>
      <w:r>
        <w:rPr>
          <w:b/>
          <w:i/>
          <w:sz w:val="28"/>
          <w:szCs w:val="28"/>
        </w:rPr>
        <w:t xml:space="preserve"> с</w:t>
      </w:r>
      <w:r>
        <w:rPr>
          <w:b/>
          <w:i/>
          <w:sz w:val="28"/>
        </w:rPr>
        <w:t>вященник</w:t>
      </w:r>
      <w:r>
        <w:rPr>
          <w:sz w:val="28"/>
        </w:rPr>
        <w:t xml:space="preserve"> после последнего прошения</w:t>
      </w:r>
      <w:r>
        <w:rPr>
          <w:b/>
          <w:i/>
          <w:sz w:val="28"/>
        </w:rPr>
        <w:t xml:space="preserve"> ектении</w:t>
      </w:r>
      <w:r w:rsidRPr="00675072">
        <w:rPr>
          <w:b/>
          <w:i/>
          <w:sz w:val="28"/>
        </w:rPr>
        <w:t>,</w:t>
      </w:r>
      <w:r>
        <w:rPr>
          <w:b/>
          <w:i/>
          <w:sz w:val="28"/>
        </w:rPr>
        <w:t xml:space="preserve"> </w:t>
      </w:r>
      <w:r>
        <w:rPr>
          <w:sz w:val="28"/>
        </w:rPr>
        <w:t>перед престолом произносит возглас:</w:t>
      </w:r>
      <w:r>
        <w:rPr>
          <w:b/>
          <w:sz w:val="28"/>
        </w:rPr>
        <w:t xml:space="preserve"> </w:t>
      </w:r>
      <w:r>
        <w:rPr>
          <w:b/>
          <w:sz w:val="28"/>
          <w:szCs w:val="28"/>
        </w:rPr>
        <w:t>«Яко твоя держава…»</w:t>
      </w:r>
      <w:r w:rsidRPr="00675072">
        <w:rPr>
          <w:b/>
          <w:sz w:val="28"/>
          <w:szCs w:val="28"/>
        </w:rPr>
        <w:t>.</w:t>
      </w:r>
    </w:p>
    <w:p w:rsidR="00066E24" w:rsidRDefault="00066E24" w:rsidP="00EA53FF">
      <w:pPr>
        <w:pStyle w:val="Iauiue3"/>
        <w:tabs>
          <w:tab w:val="left" w:pos="426"/>
          <w:tab w:val="left" w:pos="993"/>
        </w:tabs>
        <w:jc w:val="both"/>
        <w:rPr>
          <w:sz w:val="28"/>
          <w:szCs w:val="28"/>
        </w:rPr>
      </w:pPr>
      <w:r>
        <w:rPr>
          <w:b/>
          <w:sz w:val="28"/>
          <w:szCs w:val="28"/>
        </w:rPr>
        <w:t xml:space="preserve">      Младший</w:t>
      </w:r>
      <w:r>
        <w:rPr>
          <w:b/>
          <w:i/>
          <w:sz w:val="28"/>
          <w:szCs w:val="28"/>
        </w:rPr>
        <w:t xml:space="preserve"> диакон </w:t>
      </w:r>
      <w:r>
        <w:rPr>
          <w:sz w:val="28"/>
          <w:szCs w:val="28"/>
        </w:rPr>
        <w:t>после произнесения</w:t>
      </w:r>
      <w:r>
        <w:rPr>
          <w:b/>
          <w:sz w:val="28"/>
          <w:szCs w:val="28"/>
        </w:rPr>
        <w:t xml:space="preserve"> малой</w:t>
      </w:r>
      <w:r>
        <w:rPr>
          <w:b/>
          <w:i/>
          <w:sz w:val="28"/>
          <w:szCs w:val="28"/>
        </w:rPr>
        <w:t xml:space="preserve"> ектении </w:t>
      </w:r>
      <w:r>
        <w:rPr>
          <w:sz w:val="28"/>
          <w:szCs w:val="28"/>
        </w:rPr>
        <w:t xml:space="preserve">возвращается в алтарь, идет на горнее место и принимает у </w:t>
      </w:r>
      <w:r>
        <w:rPr>
          <w:b/>
          <w:i/>
          <w:sz w:val="28"/>
          <w:szCs w:val="28"/>
        </w:rPr>
        <w:t>пономаря</w:t>
      </w:r>
      <w:r>
        <w:rPr>
          <w:sz w:val="28"/>
          <w:szCs w:val="28"/>
        </w:rPr>
        <w:t xml:space="preserve"> кадило. Затем взяв кадильницу и став на горнем месте у северной стороны престола, он поднимает е</w:t>
      </w:r>
      <w:r w:rsidR="004E561F">
        <w:rPr>
          <w:sz w:val="28"/>
          <w:szCs w:val="28"/>
        </w:rPr>
        <w:t>ё</w:t>
      </w:r>
      <w:r>
        <w:rPr>
          <w:sz w:val="28"/>
          <w:szCs w:val="28"/>
        </w:rPr>
        <w:t xml:space="preserve"> и обращается к </w:t>
      </w:r>
      <w:r>
        <w:rPr>
          <w:b/>
          <w:i/>
          <w:sz w:val="28"/>
          <w:szCs w:val="28"/>
        </w:rPr>
        <w:t>архиерею</w:t>
      </w:r>
      <w:r w:rsidRPr="005D0CE5">
        <w:rPr>
          <w:b/>
          <w:i/>
          <w:sz w:val="28"/>
          <w:szCs w:val="28"/>
        </w:rPr>
        <w:t>:</w:t>
      </w:r>
      <w:r>
        <w:rPr>
          <w:sz w:val="28"/>
          <w:szCs w:val="28"/>
        </w:rPr>
        <w:t xml:space="preserve"> </w:t>
      </w:r>
      <w:r w:rsidRPr="00675072">
        <w:rPr>
          <w:b/>
          <w:sz w:val="28"/>
          <w:szCs w:val="28"/>
        </w:rPr>
        <w:t>«</w:t>
      </w:r>
      <w:r>
        <w:rPr>
          <w:b/>
          <w:sz w:val="28"/>
          <w:szCs w:val="28"/>
        </w:rPr>
        <w:t>Благослови, Высокопреосвященнейший Владыко, кадило»</w:t>
      </w:r>
      <w:r w:rsidRPr="00675072">
        <w:rPr>
          <w:rFonts w:cs="Arial"/>
          <w:b/>
          <w:sz w:val="28"/>
          <w:szCs w:val="28"/>
        </w:rPr>
        <w:t>.</w:t>
      </w:r>
      <w:r w:rsidR="00CA5DFC">
        <w:rPr>
          <w:rFonts w:cs="Arial"/>
          <w:sz w:val="28"/>
          <w:szCs w:val="28"/>
        </w:rPr>
        <w:t xml:space="preserve"> </w:t>
      </w:r>
      <w:r>
        <w:rPr>
          <w:rFonts w:cs="Arial"/>
          <w:b/>
          <w:i/>
          <w:sz w:val="28"/>
          <w:szCs w:val="28"/>
        </w:rPr>
        <w:t>Архиерей</w:t>
      </w:r>
      <w:r>
        <w:rPr>
          <w:sz w:val="28"/>
          <w:szCs w:val="28"/>
        </w:rPr>
        <w:t xml:space="preserve"> благословляет кадило. </w:t>
      </w:r>
      <w:r>
        <w:rPr>
          <w:b/>
          <w:i/>
          <w:sz w:val="28"/>
          <w:szCs w:val="28"/>
        </w:rPr>
        <w:t>Диакон</w:t>
      </w:r>
      <w:r>
        <w:rPr>
          <w:sz w:val="28"/>
          <w:szCs w:val="28"/>
        </w:rPr>
        <w:t xml:space="preserve"> отвечает: </w:t>
      </w:r>
      <w:r>
        <w:rPr>
          <w:b/>
          <w:sz w:val="28"/>
          <w:szCs w:val="28"/>
        </w:rPr>
        <w:t>«Аминь»</w:t>
      </w:r>
      <w:r>
        <w:rPr>
          <w:sz w:val="28"/>
          <w:szCs w:val="28"/>
        </w:rPr>
        <w:t xml:space="preserve"> и начинает </w:t>
      </w:r>
      <w:r>
        <w:rPr>
          <w:b/>
          <w:sz w:val="28"/>
          <w:szCs w:val="28"/>
        </w:rPr>
        <w:t xml:space="preserve">полное </w:t>
      </w:r>
      <w:r>
        <w:rPr>
          <w:b/>
          <w:i/>
          <w:sz w:val="28"/>
          <w:szCs w:val="28"/>
        </w:rPr>
        <w:t>каждение</w:t>
      </w:r>
      <w:r>
        <w:rPr>
          <w:i/>
          <w:sz w:val="28"/>
          <w:szCs w:val="28"/>
        </w:rPr>
        <w:t xml:space="preserve"> </w:t>
      </w:r>
      <w:r>
        <w:rPr>
          <w:sz w:val="28"/>
          <w:szCs w:val="28"/>
        </w:rPr>
        <w:t>алтаря и храма (см.:</w:t>
      </w:r>
      <w:r w:rsidR="00EA53FF">
        <w:rPr>
          <w:b/>
          <w:sz w:val="28"/>
          <w:szCs w:val="28"/>
        </w:rPr>
        <w:t xml:space="preserve"> </w:t>
      </w:r>
      <w:r>
        <w:rPr>
          <w:b/>
          <w:sz w:val="28"/>
          <w:szCs w:val="28"/>
        </w:rPr>
        <w:t xml:space="preserve">Приложения, </w:t>
      </w:r>
      <w:r w:rsidR="00EA53FF">
        <w:rPr>
          <w:b/>
          <w:sz w:val="28"/>
          <w:szCs w:val="28"/>
        </w:rPr>
        <w:t>О каждении,</w:t>
      </w:r>
      <w:r w:rsidR="00EA53FF" w:rsidRPr="00675072">
        <w:rPr>
          <w:b/>
          <w:sz w:val="28"/>
        </w:rPr>
        <w:t xml:space="preserve"> </w:t>
      </w:r>
      <w:r w:rsidR="00675072" w:rsidRPr="00675072">
        <w:rPr>
          <w:b/>
          <w:sz w:val="28"/>
        </w:rPr>
        <w:t>В</w:t>
      </w:r>
      <w:r w:rsidR="00675072">
        <w:rPr>
          <w:b/>
          <w:sz w:val="28"/>
        </w:rPr>
        <w:t>иды каждений</w:t>
      </w:r>
      <w:r w:rsidR="00EA53FF">
        <w:rPr>
          <w:b/>
          <w:sz w:val="28"/>
        </w:rPr>
        <w:t xml:space="preserve"> и их особенности, Полное каждение</w:t>
      </w:r>
      <w:r w:rsidRPr="00EA53FF">
        <w:rPr>
          <w:b/>
          <w:sz w:val="28"/>
          <w:szCs w:val="28"/>
        </w:rPr>
        <w:t>).</w:t>
      </w:r>
      <w:r>
        <w:rPr>
          <w:sz w:val="28"/>
          <w:szCs w:val="28"/>
        </w:rPr>
        <w:t xml:space="preserve"> </w:t>
      </w:r>
    </w:p>
    <w:p w:rsidR="00EA53FF" w:rsidRDefault="00066E24" w:rsidP="00EA53FF">
      <w:pPr>
        <w:pStyle w:val="Iauiue3"/>
        <w:tabs>
          <w:tab w:val="left" w:pos="426"/>
          <w:tab w:val="left" w:pos="993"/>
        </w:tabs>
        <w:jc w:val="both"/>
        <w:rPr>
          <w:sz w:val="28"/>
          <w:szCs w:val="28"/>
        </w:rPr>
      </w:pPr>
      <w:r>
        <w:rPr>
          <w:sz w:val="28"/>
          <w:szCs w:val="28"/>
        </w:rPr>
        <w:t xml:space="preserve">      Также </w:t>
      </w:r>
      <w:r w:rsidRPr="00EA53FF">
        <w:rPr>
          <w:b/>
          <w:i/>
          <w:sz w:val="28"/>
          <w:szCs w:val="28"/>
        </w:rPr>
        <w:t xml:space="preserve">каждение </w:t>
      </w:r>
      <w:r>
        <w:rPr>
          <w:sz w:val="28"/>
          <w:szCs w:val="28"/>
        </w:rPr>
        <w:t xml:space="preserve">может совершать и пара </w:t>
      </w:r>
      <w:r>
        <w:rPr>
          <w:b/>
          <w:sz w:val="28"/>
          <w:szCs w:val="28"/>
        </w:rPr>
        <w:t>младших</w:t>
      </w:r>
      <w:r>
        <w:rPr>
          <w:sz w:val="28"/>
          <w:szCs w:val="28"/>
        </w:rPr>
        <w:t xml:space="preserve"> </w:t>
      </w:r>
      <w:r>
        <w:rPr>
          <w:b/>
          <w:i/>
          <w:sz w:val="28"/>
          <w:szCs w:val="28"/>
        </w:rPr>
        <w:t>диаконов</w:t>
      </w:r>
      <w:r w:rsidRPr="00EA53FF">
        <w:rPr>
          <w:b/>
          <w:i/>
          <w:sz w:val="28"/>
          <w:szCs w:val="28"/>
        </w:rPr>
        <w:t>.</w:t>
      </w:r>
      <w:r>
        <w:rPr>
          <w:b/>
          <w:i/>
          <w:sz w:val="28"/>
          <w:szCs w:val="28"/>
        </w:rPr>
        <w:t xml:space="preserve"> </w:t>
      </w:r>
      <w:r>
        <w:rPr>
          <w:sz w:val="28"/>
          <w:szCs w:val="28"/>
        </w:rPr>
        <w:t>В этом случае</w:t>
      </w:r>
      <w:r>
        <w:rPr>
          <w:b/>
          <w:i/>
          <w:sz w:val="28"/>
          <w:szCs w:val="28"/>
        </w:rPr>
        <w:t xml:space="preserve"> </w:t>
      </w:r>
      <w:r>
        <w:rPr>
          <w:sz w:val="28"/>
          <w:szCs w:val="28"/>
        </w:rPr>
        <w:t xml:space="preserve">они принимают от </w:t>
      </w:r>
      <w:r>
        <w:rPr>
          <w:b/>
          <w:i/>
          <w:sz w:val="28"/>
          <w:szCs w:val="28"/>
        </w:rPr>
        <w:t>пономарей</w:t>
      </w:r>
      <w:r>
        <w:rPr>
          <w:sz w:val="28"/>
          <w:szCs w:val="28"/>
        </w:rPr>
        <w:t xml:space="preserve"> кадила и идут на горнее место: </w:t>
      </w:r>
      <w:r>
        <w:rPr>
          <w:b/>
          <w:sz w:val="28"/>
          <w:szCs w:val="28"/>
        </w:rPr>
        <w:t>первый</w:t>
      </w:r>
      <w:r>
        <w:rPr>
          <w:b/>
          <w:i/>
          <w:sz w:val="28"/>
          <w:szCs w:val="28"/>
        </w:rPr>
        <w:t xml:space="preserve"> диакон</w:t>
      </w:r>
      <w:r>
        <w:rPr>
          <w:sz w:val="28"/>
          <w:szCs w:val="28"/>
        </w:rPr>
        <w:t xml:space="preserve"> с южной его стороны, а </w:t>
      </w:r>
      <w:r>
        <w:rPr>
          <w:b/>
          <w:sz w:val="28"/>
          <w:szCs w:val="28"/>
        </w:rPr>
        <w:t>второй</w:t>
      </w:r>
      <w:r>
        <w:rPr>
          <w:sz w:val="28"/>
          <w:szCs w:val="28"/>
        </w:rPr>
        <w:t xml:space="preserve"> с северной. Затем они вместе крестятся, поворачиваются лицом </w:t>
      </w:r>
      <w:r w:rsidR="004E561F">
        <w:rPr>
          <w:sz w:val="28"/>
          <w:szCs w:val="28"/>
        </w:rPr>
        <w:t xml:space="preserve">                  </w:t>
      </w:r>
      <w:r>
        <w:rPr>
          <w:sz w:val="28"/>
          <w:szCs w:val="28"/>
        </w:rPr>
        <w:t xml:space="preserve">к </w:t>
      </w:r>
      <w:r>
        <w:rPr>
          <w:b/>
          <w:i/>
          <w:sz w:val="28"/>
          <w:szCs w:val="28"/>
        </w:rPr>
        <w:t>архиерею</w:t>
      </w:r>
      <w:r w:rsidRPr="00EA53FF">
        <w:rPr>
          <w:b/>
          <w:i/>
          <w:sz w:val="28"/>
          <w:szCs w:val="28"/>
        </w:rPr>
        <w:t>,</w:t>
      </w:r>
      <w:r>
        <w:rPr>
          <w:sz w:val="28"/>
          <w:szCs w:val="28"/>
        </w:rPr>
        <w:t xml:space="preserve"> поднимают кадила, и </w:t>
      </w:r>
      <w:r>
        <w:rPr>
          <w:b/>
          <w:sz w:val="28"/>
          <w:szCs w:val="28"/>
        </w:rPr>
        <w:t>старший</w:t>
      </w:r>
      <w:r>
        <w:rPr>
          <w:b/>
          <w:i/>
          <w:sz w:val="28"/>
          <w:szCs w:val="28"/>
        </w:rPr>
        <w:t xml:space="preserve"> </w:t>
      </w:r>
      <w:r>
        <w:rPr>
          <w:sz w:val="28"/>
          <w:szCs w:val="28"/>
        </w:rPr>
        <w:t xml:space="preserve">из </w:t>
      </w:r>
      <w:r>
        <w:rPr>
          <w:b/>
          <w:i/>
          <w:sz w:val="28"/>
          <w:szCs w:val="28"/>
        </w:rPr>
        <w:t>диаконов</w:t>
      </w:r>
      <w:r>
        <w:rPr>
          <w:sz w:val="28"/>
          <w:szCs w:val="28"/>
        </w:rPr>
        <w:t xml:space="preserve"> говорит: </w:t>
      </w:r>
      <w:r>
        <w:rPr>
          <w:b/>
          <w:sz w:val="28"/>
          <w:szCs w:val="28"/>
        </w:rPr>
        <w:t xml:space="preserve">«Благослови, </w:t>
      </w:r>
      <w:r>
        <w:rPr>
          <w:b/>
          <w:sz w:val="28"/>
          <w:szCs w:val="28"/>
        </w:rPr>
        <w:lastRenderedPageBreak/>
        <w:t>Высокопреосвященнейший Владыко, кадило»</w:t>
      </w:r>
      <w:r w:rsidRPr="00EA53FF">
        <w:rPr>
          <w:b/>
          <w:sz w:val="28"/>
          <w:szCs w:val="28"/>
        </w:rPr>
        <w:t>.</w:t>
      </w:r>
      <w:r w:rsidR="00EA53FF">
        <w:rPr>
          <w:sz w:val="28"/>
          <w:szCs w:val="28"/>
        </w:rPr>
        <w:t xml:space="preserve"> </w:t>
      </w:r>
      <w:r>
        <w:rPr>
          <w:b/>
          <w:i/>
          <w:sz w:val="28"/>
          <w:szCs w:val="28"/>
        </w:rPr>
        <w:t>Архиерей</w:t>
      </w:r>
      <w:r>
        <w:rPr>
          <w:i/>
          <w:sz w:val="28"/>
          <w:szCs w:val="28"/>
        </w:rPr>
        <w:t xml:space="preserve"> </w:t>
      </w:r>
      <w:r>
        <w:rPr>
          <w:sz w:val="28"/>
          <w:szCs w:val="28"/>
        </w:rPr>
        <w:t xml:space="preserve">благословляет кадила, </w:t>
      </w:r>
      <w:r w:rsidR="004E561F">
        <w:rPr>
          <w:sz w:val="28"/>
          <w:szCs w:val="28"/>
        </w:rPr>
        <w:t xml:space="preserve">                 </w:t>
      </w:r>
      <w:r>
        <w:rPr>
          <w:sz w:val="28"/>
          <w:szCs w:val="28"/>
        </w:rPr>
        <w:t xml:space="preserve">и </w:t>
      </w:r>
      <w:r>
        <w:rPr>
          <w:b/>
          <w:i/>
          <w:sz w:val="28"/>
          <w:szCs w:val="28"/>
        </w:rPr>
        <w:t>диаконы</w:t>
      </w:r>
      <w:r>
        <w:rPr>
          <w:sz w:val="28"/>
          <w:szCs w:val="28"/>
        </w:rPr>
        <w:t xml:space="preserve"> совершают </w:t>
      </w:r>
      <w:r>
        <w:rPr>
          <w:b/>
          <w:sz w:val="28"/>
          <w:szCs w:val="28"/>
        </w:rPr>
        <w:t>полное</w:t>
      </w:r>
      <w:r>
        <w:rPr>
          <w:sz w:val="28"/>
          <w:szCs w:val="28"/>
        </w:rPr>
        <w:t xml:space="preserve"> </w:t>
      </w:r>
      <w:r>
        <w:rPr>
          <w:b/>
          <w:i/>
          <w:sz w:val="28"/>
          <w:szCs w:val="28"/>
        </w:rPr>
        <w:t>каждение</w:t>
      </w:r>
      <w:r>
        <w:rPr>
          <w:i/>
          <w:sz w:val="28"/>
          <w:szCs w:val="28"/>
        </w:rPr>
        <w:t xml:space="preserve"> </w:t>
      </w:r>
      <w:r>
        <w:rPr>
          <w:sz w:val="28"/>
          <w:szCs w:val="28"/>
        </w:rPr>
        <w:t>алтаря и храма</w:t>
      </w:r>
      <w:r w:rsidR="004E561F">
        <w:rPr>
          <w:sz w:val="28"/>
          <w:szCs w:val="28"/>
        </w:rPr>
        <w:t xml:space="preserve"> </w:t>
      </w:r>
      <w:r w:rsidR="00EA53FF">
        <w:rPr>
          <w:sz w:val="28"/>
          <w:szCs w:val="28"/>
        </w:rPr>
        <w:t>(см.:</w:t>
      </w:r>
      <w:r w:rsidR="00EA53FF">
        <w:rPr>
          <w:b/>
          <w:sz w:val="28"/>
          <w:szCs w:val="28"/>
        </w:rPr>
        <w:t xml:space="preserve"> Приложения, </w:t>
      </w:r>
      <w:r w:rsidR="004E561F">
        <w:rPr>
          <w:b/>
          <w:sz w:val="28"/>
          <w:szCs w:val="28"/>
        </w:rPr>
        <w:t xml:space="preserve">                              </w:t>
      </w:r>
      <w:r w:rsidR="00EA53FF">
        <w:rPr>
          <w:b/>
          <w:sz w:val="28"/>
          <w:szCs w:val="28"/>
        </w:rPr>
        <w:t>О каждении,</w:t>
      </w:r>
      <w:r w:rsidR="00EA53FF">
        <w:rPr>
          <w:b/>
          <w:sz w:val="28"/>
        </w:rPr>
        <w:t xml:space="preserve"> Виды каждений и их особенности, Полное каждение</w:t>
      </w:r>
      <w:r w:rsidR="00EA53FF" w:rsidRPr="00EA53FF">
        <w:rPr>
          <w:b/>
          <w:sz w:val="28"/>
        </w:rPr>
        <w:t xml:space="preserve"> </w:t>
      </w:r>
      <w:r w:rsidR="00EA53FF">
        <w:rPr>
          <w:b/>
          <w:sz w:val="28"/>
        </w:rPr>
        <w:t>храма двумя диаконами</w:t>
      </w:r>
      <w:r w:rsidR="00EA53FF">
        <w:rPr>
          <w:b/>
          <w:sz w:val="28"/>
          <w:szCs w:val="28"/>
        </w:rPr>
        <w:t>).</w:t>
      </w:r>
      <w:r w:rsidR="00EA53FF">
        <w:rPr>
          <w:sz w:val="28"/>
          <w:szCs w:val="28"/>
        </w:rPr>
        <w:t xml:space="preserve"> </w:t>
      </w:r>
    </w:p>
    <w:p w:rsidR="00066E24" w:rsidRDefault="00066E24" w:rsidP="00FF2F63">
      <w:pPr>
        <w:pStyle w:val="aa"/>
        <w:tabs>
          <w:tab w:val="left" w:pos="426"/>
        </w:tabs>
        <w:jc w:val="both"/>
        <w:rPr>
          <w:sz w:val="28"/>
          <w:szCs w:val="28"/>
        </w:rPr>
      </w:pPr>
      <w:r>
        <w:rPr>
          <w:sz w:val="28"/>
          <w:szCs w:val="28"/>
        </w:rPr>
        <w:t xml:space="preserve">      </w:t>
      </w:r>
      <w:r>
        <w:rPr>
          <w:b/>
          <w:i/>
          <w:sz w:val="28"/>
          <w:u w:val="words"/>
        </w:rPr>
        <w:t>Примечание</w:t>
      </w:r>
      <w:r w:rsidR="00EA53FF">
        <w:rPr>
          <w:b/>
          <w:i/>
          <w:sz w:val="28"/>
          <w:u w:val="words"/>
        </w:rPr>
        <w:t>.</w:t>
      </w:r>
      <w:r>
        <w:rPr>
          <w:b/>
          <w:i/>
          <w:sz w:val="28"/>
          <w:u w:val="words"/>
        </w:rPr>
        <w:t xml:space="preserve"> </w:t>
      </w:r>
      <w:r w:rsidR="00EA53FF">
        <w:rPr>
          <w:b/>
          <w:i/>
          <w:sz w:val="28"/>
          <w:szCs w:val="28"/>
        </w:rPr>
        <w:t>А</w:t>
      </w:r>
      <w:r>
        <w:rPr>
          <w:b/>
          <w:i/>
          <w:sz w:val="28"/>
          <w:szCs w:val="28"/>
        </w:rPr>
        <w:t>рхиерея</w:t>
      </w:r>
      <w:r>
        <w:rPr>
          <w:sz w:val="28"/>
          <w:szCs w:val="28"/>
        </w:rPr>
        <w:t xml:space="preserve"> </w:t>
      </w:r>
      <w:r>
        <w:rPr>
          <w:i/>
          <w:sz w:val="28"/>
          <w:szCs w:val="28"/>
        </w:rPr>
        <w:t>всегда</w:t>
      </w:r>
      <w:r>
        <w:rPr>
          <w:sz w:val="28"/>
          <w:szCs w:val="28"/>
        </w:rPr>
        <w:t xml:space="preserve"> </w:t>
      </w:r>
      <w:r>
        <w:rPr>
          <w:i/>
          <w:sz w:val="28"/>
          <w:szCs w:val="28"/>
        </w:rPr>
        <w:t>кадят так: в</w:t>
      </w:r>
      <w:r w:rsidR="00CA5DFC">
        <w:rPr>
          <w:i/>
          <w:sz w:val="28"/>
          <w:szCs w:val="28"/>
        </w:rPr>
        <w:t xml:space="preserve"> </w:t>
      </w:r>
      <w:r>
        <w:rPr>
          <w:i/>
          <w:sz w:val="28"/>
          <w:szCs w:val="28"/>
        </w:rPr>
        <w:t xml:space="preserve">начале каждения </w:t>
      </w:r>
      <w:r w:rsidR="00EA53FF">
        <w:rPr>
          <w:i/>
          <w:sz w:val="28"/>
          <w:szCs w:val="28"/>
        </w:rPr>
        <w:t>–</w:t>
      </w:r>
      <w:r w:rsidR="00FF2F63">
        <w:rPr>
          <w:i/>
          <w:sz w:val="28"/>
          <w:szCs w:val="28"/>
        </w:rPr>
        <w:t xml:space="preserve"> </w:t>
      </w:r>
      <w:r>
        <w:rPr>
          <w:i/>
          <w:sz w:val="28"/>
        </w:rPr>
        <w:t xml:space="preserve">трижды по трижды </w:t>
      </w:r>
      <w:r w:rsidR="00FF2F63">
        <w:rPr>
          <w:i/>
          <w:sz w:val="28"/>
        </w:rPr>
        <w:t xml:space="preserve">(вместо </w:t>
      </w:r>
      <w:r w:rsidR="00FF2F63">
        <w:rPr>
          <w:b/>
          <w:sz w:val="28"/>
        </w:rPr>
        <w:t>служащего</w:t>
      </w:r>
      <w:r w:rsidR="00FF2F63">
        <w:rPr>
          <w:i/>
          <w:sz w:val="28"/>
        </w:rPr>
        <w:t xml:space="preserve"> </w:t>
      </w:r>
      <w:r w:rsidR="00FF2F63">
        <w:rPr>
          <w:b/>
          <w:i/>
          <w:sz w:val="28"/>
        </w:rPr>
        <w:t>священника</w:t>
      </w:r>
      <w:r w:rsidR="00FF2F63" w:rsidRPr="004712E9">
        <w:rPr>
          <w:b/>
          <w:i/>
          <w:sz w:val="28"/>
        </w:rPr>
        <w:t>)</w:t>
      </w:r>
      <w:r w:rsidR="00FF2F63">
        <w:rPr>
          <w:i/>
          <w:sz w:val="28"/>
        </w:rPr>
        <w:t xml:space="preserve"> </w:t>
      </w:r>
      <w:r>
        <w:rPr>
          <w:i/>
          <w:sz w:val="28"/>
        </w:rPr>
        <w:t>и в конце</w:t>
      </w:r>
      <w:r>
        <w:rPr>
          <w:i/>
          <w:sz w:val="28"/>
          <w:szCs w:val="28"/>
        </w:rPr>
        <w:t xml:space="preserve"> каждения</w:t>
      </w:r>
      <w:r>
        <w:rPr>
          <w:i/>
          <w:sz w:val="28"/>
        </w:rPr>
        <w:t xml:space="preserve"> </w:t>
      </w:r>
      <w:r w:rsidR="00CA5DFC">
        <w:rPr>
          <w:i/>
          <w:sz w:val="28"/>
          <w:szCs w:val="28"/>
        </w:rPr>
        <w:t>–</w:t>
      </w:r>
      <w:r>
        <w:rPr>
          <w:i/>
          <w:sz w:val="28"/>
        </w:rPr>
        <w:t xml:space="preserve"> трижды</w:t>
      </w:r>
      <w:r w:rsidR="004712E9">
        <w:rPr>
          <w:i/>
          <w:sz w:val="28"/>
        </w:rPr>
        <w:t xml:space="preserve"> (</w:t>
      </w:r>
      <w:r>
        <w:rPr>
          <w:i/>
          <w:sz w:val="28"/>
        </w:rPr>
        <w:t>вместо</w:t>
      </w:r>
      <w:r>
        <w:rPr>
          <w:b/>
          <w:sz w:val="28"/>
        </w:rPr>
        <w:t xml:space="preserve"> служащего</w:t>
      </w:r>
      <w:r>
        <w:rPr>
          <w:i/>
          <w:sz w:val="28"/>
        </w:rPr>
        <w:t xml:space="preserve"> </w:t>
      </w:r>
      <w:r>
        <w:rPr>
          <w:b/>
          <w:i/>
          <w:sz w:val="28"/>
        </w:rPr>
        <w:t>священника</w:t>
      </w:r>
      <w:r w:rsidR="004712E9">
        <w:rPr>
          <w:b/>
          <w:i/>
          <w:sz w:val="28"/>
        </w:rPr>
        <w:t>)</w:t>
      </w:r>
      <w:r w:rsidRPr="00EA53FF">
        <w:rPr>
          <w:b/>
          <w:i/>
          <w:sz w:val="28"/>
        </w:rPr>
        <w:t>.</w:t>
      </w:r>
      <w:r>
        <w:rPr>
          <w:sz w:val="28"/>
          <w:szCs w:val="28"/>
        </w:rPr>
        <w:t xml:space="preserve"> </w:t>
      </w:r>
    </w:p>
    <w:p w:rsidR="0026254C" w:rsidRDefault="0026254C" w:rsidP="00EA53FF">
      <w:pPr>
        <w:pStyle w:val="Iauiue3"/>
        <w:tabs>
          <w:tab w:val="left" w:pos="426"/>
        </w:tabs>
        <w:jc w:val="center"/>
        <w:outlineLvl w:val="0"/>
        <w:rPr>
          <w:b/>
          <w:sz w:val="28"/>
        </w:rPr>
      </w:pPr>
    </w:p>
    <w:p w:rsidR="00066E24" w:rsidRDefault="00066E24" w:rsidP="00EA53FF">
      <w:pPr>
        <w:pStyle w:val="Iauiue3"/>
        <w:tabs>
          <w:tab w:val="left" w:pos="426"/>
        </w:tabs>
        <w:jc w:val="center"/>
        <w:outlineLvl w:val="0"/>
        <w:rPr>
          <w:b/>
          <w:sz w:val="28"/>
        </w:rPr>
      </w:pPr>
      <w:r>
        <w:rPr>
          <w:b/>
          <w:sz w:val="28"/>
        </w:rPr>
        <w:t>Вечерний вход</w:t>
      </w:r>
    </w:p>
    <w:p w:rsidR="00066E24" w:rsidRDefault="00066E24" w:rsidP="00066E24">
      <w:pPr>
        <w:pStyle w:val="Iauiue3"/>
        <w:tabs>
          <w:tab w:val="left" w:pos="567"/>
        </w:tabs>
        <w:jc w:val="both"/>
        <w:rPr>
          <w:sz w:val="28"/>
        </w:rPr>
      </w:pPr>
    </w:p>
    <w:p w:rsidR="00066E24" w:rsidRDefault="00EA53FF" w:rsidP="00EA53FF">
      <w:pPr>
        <w:pStyle w:val="aa"/>
        <w:tabs>
          <w:tab w:val="left" w:pos="426"/>
        </w:tabs>
        <w:jc w:val="both"/>
        <w:rPr>
          <w:sz w:val="28"/>
          <w:szCs w:val="28"/>
        </w:rPr>
      </w:pPr>
      <w:r>
        <w:rPr>
          <w:sz w:val="28"/>
          <w:szCs w:val="28"/>
        </w:rPr>
        <w:t xml:space="preserve">      </w:t>
      </w:r>
      <w:r w:rsidR="00066E24">
        <w:rPr>
          <w:sz w:val="28"/>
          <w:szCs w:val="28"/>
        </w:rPr>
        <w:t>Во время пения</w:t>
      </w:r>
      <w:r w:rsidR="00066E24">
        <w:rPr>
          <w:i/>
          <w:sz w:val="28"/>
          <w:szCs w:val="28"/>
        </w:rPr>
        <w:t xml:space="preserve"> </w:t>
      </w:r>
      <w:r w:rsidR="00066E24">
        <w:rPr>
          <w:b/>
          <w:i/>
          <w:sz w:val="28"/>
          <w:szCs w:val="28"/>
        </w:rPr>
        <w:t xml:space="preserve">стихир </w:t>
      </w:r>
      <w:r w:rsidR="00066E24">
        <w:rPr>
          <w:sz w:val="28"/>
          <w:szCs w:val="28"/>
        </w:rPr>
        <w:t>на</w:t>
      </w:r>
      <w:r w:rsidR="00066E24">
        <w:rPr>
          <w:i/>
          <w:sz w:val="28"/>
          <w:szCs w:val="28"/>
        </w:rPr>
        <w:t xml:space="preserve"> </w:t>
      </w:r>
      <w:r w:rsidR="00066E24">
        <w:rPr>
          <w:b/>
          <w:sz w:val="28"/>
          <w:szCs w:val="28"/>
        </w:rPr>
        <w:t xml:space="preserve">«Господи воззвах…» </w:t>
      </w:r>
      <w:r w:rsidR="00066E24">
        <w:rPr>
          <w:b/>
          <w:i/>
          <w:sz w:val="28"/>
          <w:szCs w:val="28"/>
        </w:rPr>
        <w:t>священники</w:t>
      </w:r>
      <w:r w:rsidR="00066E24" w:rsidRPr="00EA53FF">
        <w:rPr>
          <w:b/>
          <w:i/>
          <w:sz w:val="28"/>
          <w:szCs w:val="28"/>
        </w:rPr>
        <w:t xml:space="preserve">, </w:t>
      </w:r>
      <w:r w:rsidR="00066E24">
        <w:rPr>
          <w:sz w:val="28"/>
          <w:szCs w:val="28"/>
        </w:rPr>
        <w:t xml:space="preserve">которым указано </w:t>
      </w:r>
      <w:r w:rsidR="003D74F2" w:rsidRPr="003D74F2">
        <w:rPr>
          <w:b/>
          <w:i/>
          <w:sz w:val="28"/>
          <w:szCs w:val="28"/>
        </w:rPr>
        <w:t>настоятелем</w:t>
      </w:r>
      <w:r w:rsidR="00066E24">
        <w:rPr>
          <w:sz w:val="28"/>
          <w:szCs w:val="28"/>
        </w:rPr>
        <w:t xml:space="preserve"> </w:t>
      </w:r>
      <w:r w:rsidR="004712E9">
        <w:rPr>
          <w:sz w:val="28"/>
          <w:szCs w:val="28"/>
        </w:rPr>
        <w:t xml:space="preserve">или </w:t>
      </w:r>
      <w:r w:rsidR="004712E9" w:rsidRPr="004712E9">
        <w:rPr>
          <w:b/>
          <w:sz w:val="28"/>
          <w:szCs w:val="28"/>
        </w:rPr>
        <w:t>старшим</w:t>
      </w:r>
      <w:r w:rsidR="004712E9">
        <w:rPr>
          <w:sz w:val="28"/>
          <w:szCs w:val="28"/>
        </w:rPr>
        <w:t xml:space="preserve"> </w:t>
      </w:r>
      <w:r w:rsidR="004712E9" w:rsidRPr="004712E9">
        <w:rPr>
          <w:b/>
          <w:i/>
          <w:sz w:val="28"/>
          <w:szCs w:val="28"/>
        </w:rPr>
        <w:t>священником</w:t>
      </w:r>
      <w:r w:rsidR="004712E9">
        <w:rPr>
          <w:sz w:val="28"/>
          <w:szCs w:val="28"/>
        </w:rPr>
        <w:t xml:space="preserve"> </w:t>
      </w:r>
      <w:r w:rsidR="00066E24">
        <w:rPr>
          <w:sz w:val="28"/>
          <w:szCs w:val="28"/>
        </w:rPr>
        <w:t xml:space="preserve">идти на </w:t>
      </w:r>
      <w:r w:rsidR="00066E24">
        <w:rPr>
          <w:b/>
          <w:sz w:val="28"/>
          <w:szCs w:val="28"/>
        </w:rPr>
        <w:t>вход</w:t>
      </w:r>
      <w:r w:rsidR="00066E24" w:rsidRPr="00EA53FF">
        <w:rPr>
          <w:b/>
          <w:sz w:val="28"/>
          <w:szCs w:val="28"/>
        </w:rPr>
        <w:t>,</w:t>
      </w:r>
      <w:r w:rsidR="00066E24">
        <w:rPr>
          <w:sz w:val="28"/>
          <w:szCs w:val="28"/>
        </w:rPr>
        <w:t xml:space="preserve"> облачаются в священные одежды: епитрахиль, поручи, фелонь и надевают головные уборы. После окончания </w:t>
      </w:r>
      <w:r w:rsidR="00066E24" w:rsidRPr="005D0CE5">
        <w:rPr>
          <w:b/>
          <w:i/>
          <w:sz w:val="28"/>
          <w:szCs w:val="28"/>
        </w:rPr>
        <w:t>каждения</w:t>
      </w:r>
      <w:r w:rsidR="00066E24">
        <w:rPr>
          <w:sz w:val="28"/>
          <w:szCs w:val="28"/>
        </w:rPr>
        <w:t xml:space="preserve"> все они становятся по старшинству в два ряда по сторонам престола (старшие впереди). </w:t>
      </w:r>
      <w:r w:rsidRPr="00EA53FF">
        <w:rPr>
          <w:b/>
          <w:sz w:val="28"/>
          <w:szCs w:val="28"/>
        </w:rPr>
        <w:t>Старший</w:t>
      </w:r>
      <w:r>
        <w:rPr>
          <w:b/>
          <w:sz w:val="28"/>
          <w:szCs w:val="28"/>
          <w:lang w:val="uk-UA"/>
        </w:rPr>
        <w:t xml:space="preserve"> </w:t>
      </w:r>
      <w:r w:rsidRPr="00EA53FF">
        <w:rPr>
          <w:b/>
          <w:i/>
          <w:sz w:val="28"/>
          <w:szCs w:val="28"/>
        </w:rPr>
        <w:t>священник</w:t>
      </w:r>
      <w:r>
        <w:rPr>
          <w:sz w:val="28"/>
          <w:szCs w:val="28"/>
        </w:rPr>
        <w:t xml:space="preserve"> становится н</w:t>
      </w:r>
      <w:r w:rsidR="00066E24">
        <w:rPr>
          <w:sz w:val="28"/>
          <w:szCs w:val="28"/>
        </w:rPr>
        <w:t xml:space="preserve">а </w:t>
      </w:r>
      <w:r w:rsidR="00066E24" w:rsidRPr="00EA53FF">
        <w:rPr>
          <w:sz w:val="28"/>
          <w:szCs w:val="28"/>
        </w:rPr>
        <w:t>предстоятельское</w:t>
      </w:r>
      <w:r w:rsidR="00066E24">
        <w:rPr>
          <w:sz w:val="28"/>
          <w:szCs w:val="28"/>
        </w:rPr>
        <w:t xml:space="preserve"> место перед передней частью престола</w:t>
      </w:r>
      <w:r w:rsidR="00066E24" w:rsidRPr="004712E9">
        <w:rPr>
          <w:sz w:val="28"/>
          <w:szCs w:val="28"/>
        </w:rPr>
        <w:t>,</w:t>
      </w:r>
      <w:r w:rsidR="00066E24" w:rsidRPr="00EA53FF">
        <w:rPr>
          <w:b/>
          <w:i/>
          <w:sz w:val="28"/>
          <w:szCs w:val="28"/>
        </w:rPr>
        <w:t xml:space="preserve"> </w:t>
      </w:r>
      <w:r w:rsidR="00066E24">
        <w:rPr>
          <w:sz w:val="28"/>
          <w:szCs w:val="28"/>
        </w:rPr>
        <w:t xml:space="preserve">а </w:t>
      </w:r>
      <w:r w:rsidR="00066E24">
        <w:rPr>
          <w:b/>
          <w:i/>
          <w:sz w:val="28"/>
          <w:szCs w:val="28"/>
        </w:rPr>
        <w:t>протодиакон</w:t>
      </w:r>
      <w:r w:rsidR="00066E24">
        <w:rPr>
          <w:b/>
          <w:sz w:val="28"/>
          <w:szCs w:val="28"/>
        </w:rPr>
        <w:t xml:space="preserve"> </w:t>
      </w:r>
      <w:r w:rsidR="005D0CE5" w:rsidRPr="005D0CE5">
        <w:rPr>
          <w:sz w:val="28"/>
          <w:szCs w:val="28"/>
        </w:rPr>
        <w:t>становится</w:t>
      </w:r>
      <w:r w:rsidR="005D0CE5" w:rsidRPr="005D0CE5">
        <w:rPr>
          <w:b/>
          <w:sz w:val="28"/>
          <w:szCs w:val="28"/>
        </w:rPr>
        <w:t xml:space="preserve"> </w:t>
      </w:r>
      <w:r w:rsidR="00066E24">
        <w:rPr>
          <w:sz w:val="28"/>
          <w:szCs w:val="28"/>
        </w:rPr>
        <w:t xml:space="preserve">по правую сторону от него против переднего угла престола. </w:t>
      </w:r>
    </w:p>
    <w:p w:rsidR="00066E24" w:rsidRDefault="00066E24" w:rsidP="00066E24">
      <w:pPr>
        <w:pStyle w:val="aa"/>
        <w:jc w:val="both"/>
        <w:rPr>
          <w:sz w:val="28"/>
          <w:szCs w:val="28"/>
        </w:rPr>
      </w:pPr>
      <w:r>
        <w:rPr>
          <w:sz w:val="28"/>
          <w:szCs w:val="28"/>
        </w:rPr>
        <w:t xml:space="preserve">      Перед началом совершения </w:t>
      </w:r>
      <w:r>
        <w:rPr>
          <w:b/>
          <w:sz w:val="28"/>
          <w:szCs w:val="28"/>
        </w:rPr>
        <w:t xml:space="preserve">входа </w:t>
      </w:r>
      <w:r>
        <w:rPr>
          <w:b/>
          <w:i/>
          <w:sz w:val="28"/>
          <w:szCs w:val="28"/>
        </w:rPr>
        <w:t xml:space="preserve">свещеносцы </w:t>
      </w:r>
      <w:r>
        <w:rPr>
          <w:sz w:val="28"/>
          <w:szCs w:val="28"/>
        </w:rPr>
        <w:t>со свечами</w:t>
      </w:r>
      <w:r>
        <w:rPr>
          <w:b/>
          <w:i/>
          <w:sz w:val="28"/>
          <w:szCs w:val="28"/>
        </w:rPr>
        <w:t xml:space="preserve"> </w:t>
      </w:r>
      <w:r>
        <w:rPr>
          <w:sz w:val="28"/>
          <w:szCs w:val="28"/>
        </w:rPr>
        <w:t xml:space="preserve">идут на горнее место, трижды крестятся, кланяются </w:t>
      </w:r>
      <w:r>
        <w:rPr>
          <w:b/>
          <w:i/>
          <w:sz w:val="28"/>
          <w:szCs w:val="28"/>
        </w:rPr>
        <w:t>архиерею</w:t>
      </w:r>
      <w:r>
        <w:rPr>
          <w:sz w:val="28"/>
          <w:szCs w:val="28"/>
        </w:rPr>
        <w:t xml:space="preserve"> и</w:t>
      </w:r>
      <w:r>
        <w:rPr>
          <w:b/>
          <w:i/>
          <w:sz w:val="28"/>
          <w:szCs w:val="28"/>
        </w:rPr>
        <w:t xml:space="preserve"> </w:t>
      </w:r>
      <w:r>
        <w:rPr>
          <w:sz w:val="28"/>
          <w:szCs w:val="28"/>
        </w:rPr>
        <w:t xml:space="preserve">друг другу. В начале пения на </w:t>
      </w:r>
      <w:r>
        <w:rPr>
          <w:b/>
          <w:sz w:val="28"/>
          <w:szCs w:val="28"/>
        </w:rPr>
        <w:t xml:space="preserve">«И ныне» </w:t>
      </w:r>
      <w:r>
        <w:rPr>
          <w:b/>
          <w:i/>
          <w:sz w:val="28"/>
          <w:szCs w:val="28"/>
        </w:rPr>
        <w:t xml:space="preserve">догматика </w:t>
      </w:r>
      <w:r>
        <w:rPr>
          <w:sz w:val="28"/>
          <w:szCs w:val="28"/>
        </w:rPr>
        <w:t>или</w:t>
      </w:r>
      <w:r>
        <w:rPr>
          <w:b/>
          <w:i/>
          <w:sz w:val="28"/>
          <w:szCs w:val="28"/>
        </w:rPr>
        <w:t xml:space="preserve"> стихиры </w:t>
      </w:r>
      <w:r>
        <w:rPr>
          <w:sz w:val="28"/>
          <w:szCs w:val="28"/>
        </w:rPr>
        <w:t>праздника</w:t>
      </w:r>
      <w:r>
        <w:rPr>
          <w:b/>
          <w:i/>
          <w:sz w:val="28"/>
          <w:szCs w:val="28"/>
        </w:rPr>
        <w:t xml:space="preserve"> диаконы</w:t>
      </w:r>
      <w:r>
        <w:rPr>
          <w:sz w:val="28"/>
          <w:szCs w:val="28"/>
        </w:rPr>
        <w:t xml:space="preserve"> открывают царские врата. </w:t>
      </w:r>
    </w:p>
    <w:p w:rsidR="00066E24" w:rsidRDefault="00066E24" w:rsidP="008958FC">
      <w:pPr>
        <w:pStyle w:val="aa"/>
        <w:tabs>
          <w:tab w:val="left" w:pos="426"/>
        </w:tabs>
        <w:jc w:val="both"/>
        <w:rPr>
          <w:sz w:val="28"/>
          <w:szCs w:val="28"/>
        </w:rPr>
      </w:pPr>
      <w:r>
        <w:rPr>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вместе кланяются в сторону алтаря, спускаются </w:t>
      </w:r>
      <w:r w:rsidR="004E561F">
        <w:rPr>
          <w:sz w:val="28"/>
          <w:szCs w:val="28"/>
        </w:rPr>
        <w:t xml:space="preserve">                          </w:t>
      </w:r>
      <w:r>
        <w:rPr>
          <w:sz w:val="28"/>
          <w:szCs w:val="28"/>
        </w:rPr>
        <w:t xml:space="preserve">с амвона и становятся лицом к царским вратам. </w:t>
      </w:r>
    </w:p>
    <w:p w:rsidR="00066E24" w:rsidRDefault="00066E24" w:rsidP="00F21318">
      <w:pPr>
        <w:tabs>
          <w:tab w:val="left" w:pos="426"/>
        </w:tabs>
        <w:jc w:val="both"/>
        <w:rPr>
          <w:sz w:val="28"/>
          <w:szCs w:val="28"/>
        </w:rPr>
      </w:pPr>
      <w:r>
        <w:rPr>
          <w:b/>
          <w:i/>
          <w:sz w:val="28"/>
          <w:szCs w:val="28"/>
        </w:rPr>
        <w:t xml:space="preserve">     </w:t>
      </w:r>
      <w:r w:rsidR="005D0CE5">
        <w:rPr>
          <w:b/>
          <w:i/>
          <w:sz w:val="28"/>
          <w:szCs w:val="28"/>
        </w:rPr>
        <w:t xml:space="preserve"> </w:t>
      </w:r>
      <w:r>
        <w:rPr>
          <w:b/>
          <w:i/>
          <w:sz w:val="28"/>
          <w:szCs w:val="28"/>
        </w:rPr>
        <w:t>Священнослужители</w:t>
      </w:r>
      <w:r>
        <w:rPr>
          <w:i/>
          <w:sz w:val="28"/>
          <w:szCs w:val="28"/>
        </w:rPr>
        <w:t xml:space="preserve"> </w:t>
      </w:r>
      <w:r>
        <w:rPr>
          <w:sz w:val="28"/>
          <w:szCs w:val="28"/>
        </w:rPr>
        <w:t xml:space="preserve">дважды крестятся, целуют святой престол </w:t>
      </w:r>
      <w:r w:rsidR="005D0CE5">
        <w:rPr>
          <w:sz w:val="28"/>
          <w:szCs w:val="28"/>
        </w:rPr>
        <w:t xml:space="preserve">(а </w:t>
      </w:r>
      <w:r>
        <w:rPr>
          <w:b/>
          <w:sz w:val="28"/>
          <w:szCs w:val="28"/>
          <w:lang w:val="uk-UA"/>
        </w:rPr>
        <w:t xml:space="preserve">старший </w:t>
      </w:r>
      <w:r>
        <w:rPr>
          <w:b/>
          <w:i/>
          <w:sz w:val="28"/>
          <w:szCs w:val="28"/>
          <w:lang w:val="uk-UA"/>
        </w:rPr>
        <w:t>священник</w:t>
      </w:r>
      <w:r>
        <w:rPr>
          <w:sz w:val="28"/>
          <w:szCs w:val="28"/>
          <w:lang w:val="uk-UA"/>
        </w:rPr>
        <w:t xml:space="preserve"> </w:t>
      </w:r>
      <w:r>
        <w:rPr>
          <w:sz w:val="28"/>
          <w:szCs w:val="28"/>
        </w:rPr>
        <w:t>и</w:t>
      </w:r>
      <w:r>
        <w:rPr>
          <w:i/>
          <w:sz w:val="28"/>
          <w:szCs w:val="28"/>
        </w:rPr>
        <w:t xml:space="preserve"> </w:t>
      </w:r>
      <w:r>
        <w:rPr>
          <w:sz w:val="28"/>
          <w:szCs w:val="28"/>
        </w:rPr>
        <w:t xml:space="preserve">Евангелие), крестятся третий раз и идут на горнее место. На горнем месте </w:t>
      </w:r>
      <w:r>
        <w:rPr>
          <w:b/>
          <w:sz w:val="28"/>
          <w:szCs w:val="28"/>
          <w:lang w:val="uk-UA"/>
        </w:rPr>
        <w:t xml:space="preserve">старший </w:t>
      </w:r>
      <w:r>
        <w:rPr>
          <w:b/>
          <w:i/>
          <w:sz w:val="28"/>
          <w:szCs w:val="28"/>
          <w:lang w:val="uk-UA"/>
        </w:rPr>
        <w:t>священник</w:t>
      </w:r>
      <w:r>
        <w:rPr>
          <w:sz w:val="28"/>
          <w:szCs w:val="28"/>
        </w:rPr>
        <w:t xml:space="preserve"> и </w:t>
      </w:r>
      <w:r>
        <w:rPr>
          <w:b/>
          <w:i/>
          <w:sz w:val="28"/>
          <w:szCs w:val="28"/>
        </w:rPr>
        <w:t>протодиакон</w:t>
      </w:r>
      <w:r>
        <w:rPr>
          <w:sz w:val="28"/>
          <w:szCs w:val="28"/>
        </w:rPr>
        <w:t xml:space="preserve"> становятся у юго-восточного края престола,</w:t>
      </w:r>
      <w:r w:rsidR="004E561F">
        <w:rPr>
          <w:sz w:val="28"/>
          <w:szCs w:val="28"/>
        </w:rPr>
        <w:t xml:space="preserve">                   </w:t>
      </w:r>
      <w:r>
        <w:rPr>
          <w:sz w:val="28"/>
          <w:szCs w:val="28"/>
        </w:rPr>
        <w:t xml:space="preserve"> а остальные </w:t>
      </w:r>
      <w:r>
        <w:rPr>
          <w:b/>
          <w:i/>
          <w:sz w:val="28"/>
          <w:szCs w:val="28"/>
        </w:rPr>
        <w:t>священники</w:t>
      </w:r>
      <w:r>
        <w:rPr>
          <w:sz w:val="28"/>
          <w:szCs w:val="28"/>
        </w:rPr>
        <w:t xml:space="preserve"> становятся в два ряда по сторонам от них (старшие впереди). </w:t>
      </w:r>
      <w:r>
        <w:rPr>
          <w:b/>
          <w:i/>
          <w:sz w:val="28"/>
          <w:szCs w:val="28"/>
        </w:rPr>
        <w:t xml:space="preserve">Протодиакон </w:t>
      </w:r>
      <w:r>
        <w:rPr>
          <w:sz w:val="28"/>
          <w:szCs w:val="28"/>
        </w:rPr>
        <w:t xml:space="preserve">принимает у </w:t>
      </w:r>
      <w:r>
        <w:rPr>
          <w:b/>
          <w:i/>
          <w:sz w:val="28"/>
          <w:szCs w:val="28"/>
        </w:rPr>
        <w:t>пономаря</w:t>
      </w:r>
      <w:r>
        <w:rPr>
          <w:sz w:val="28"/>
          <w:szCs w:val="28"/>
        </w:rPr>
        <w:t xml:space="preserve"> кадило и все </w:t>
      </w:r>
      <w:r>
        <w:rPr>
          <w:b/>
          <w:i/>
          <w:sz w:val="28"/>
          <w:szCs w:val="28"/>
        </w:rPr>
        <w:t xml:space="preserve">священнослужители </w:t>
      </w:r>
      <w:r>
        <w:rPr>
          <w:sz w:val="28"/>
          <w:szCs w:val="28"/>
        </w:rPr>
        <w:t xml:space="preserve">крестятся на восток, а затем поворачиваются и кланяются </w:t>
      </w:r>
      <w:r>
        <w:rPr>
          <w:b/>
          <w:i/>
          <w:sz w:val="28"/>
          <w:szCs w:val="28"/>
        </w:rPr>
        <w:t>архиерею</w:t>
      </w:r>
      <w:r w:rsidRPr="00EA53FF">
        <w:rPr>
          <w:b/>
          <w:i/>
          <w:sz w:val="28"/>
          <w:szCs w:val="28"/>
        </w:rPr>
        <w:t xml:space="preserve">. </w:t>
      </w:r>
      <w:r>
        <w:rPr>
          <w:sz w:val="28"/>
          <w:szCs w:val="28"/>
        </w:rPr>
        <w:t xml:space="preserve">Далее </w:t>
      </w:r>
      <w:r>
        <w:rPr>
          <w:b/>
          <w:i/>
          <w:sz w:val="28"/>
          <w:szCs w:val="28"/>
        </w:rPr>
        <w:t xml:space="preserve">протодиакон </w:t>
      </w:r>
      <w:r>
        <w:rPr>
          <w:sz w:val="28"/>
          <w:szCs w:val="28"/>
        </w:rPr>
        <w:t xml:space="preserve">испрашивает благословение у </w:t>
      </w:r>
      <w:r w:rsidR="00F21318">
        <w:rPr>
          <w:b/>
          <w:i/>
          <w:sz w:val="28"/>
          <w:szCs w:val="28"/>
        </w:rPr>
        <w:t xml:space="preserve">архиерея, </w:t>
      </w:r>
      <w:r w:rsidR="00F21318" w:rsidRPr="00F21318">
        <w:rPr>
          <w:bCs/>
          <w:iCs/>
          <w:sz w:val="28"/>
          <w:szCs w:val="28"/>
        </w:rPr>
        <w:t>и</w:t>
      </w:r>
      <w:r>
        <w:rPr>
          <w:sz w:val="28"/>
          <w:szCs w:val="28"/>
        </w:rPr>
        <w:t xml:space="preserve"> </w:t>
      </w:r>
      <w:r w:rsidR="00F21318">
        <w:rPr>
          <w:b/>
          <w:i/>
          <w:sz w:val="28"/>
          <w:szCs w:val="28"/>
        </w:rPr>
        <w:t>а</w:t>
      </w:r>
      <w:r>
        <w:rPr>
          <w:b/>
          <w:i/>
          <w:sz w:val="28"/>
          <w:szCs w:val="28"/>
        </w:rPr>
        <w:t>рхиерей</w:t>
      </w:r>
      <w:r>
        <w:rPr>
          <w:sz w:val="28"/>
          <w:szCs w:val="28"/>
        </w:rPr>
        <w:t xml:space="preserve"> благословляет кадило</w:t>
      </w:r>
      <w:r w:rsidR="00F21318">
        <w:rPr>
          <w:sz w:val="28"/>
          <w:szCs w:val="28"/>
        </w:rPr>
        <w:t xml:space="preserve">. </w:t>
      </w:r>
      <w:r w:rsidR="00F21318" w:rsidRPr="00F21318">
        <w:rPr>
          <w:b/>
          <w:bCs/>
          <w:i/>
          <w:iCs/>
          <w:sz w:val="28"/>
          <w:szCs w:val="28"/>
        </w:rPr>
        <w:t>П</w:t>
      </w:r>
      <w:r>
        <w:rPr>
          <w:b/>
          <w:i/>
          <w:sz w:val="28"/>
          <w:szCs w:val="28"/>
        </w:rPr>
        <w:t xml:space="preserve">ротодиакон </w:t>
      </w:r>
      <w:r>
        <w:rPr>
          <w:sz w:val="28"/>
          <w:szCs w:val="28"/>
        </w:rPr>
        <w:t xml:space="preserve">возглашает: </w:t>
      </w:r>
      <w:r>
        <w:rPr>
          <w:b/>
          <w:sz w:val="28"/>
          <w:szCs w:val="28"/>
        </w:rPr>
        <w:t>«Господу помолимся»</w:t>
      </w:r>
      <w:r w:rsidR="00F21318">
        <w:rPr>
          <w:b/>
          <w:sz w:val="28"/>
          <w:szCs w:val="28"/>
        </w:rPr>
        <w:t xml:space="preserve">, </w:t>
      </w:r>
      <w:r w:rsidR="00F21318" w:rsidRPr="00F21318">
        <w:rPr>
          <w:b/>
          <w:i/>
          <w:iCs/>
          <w:sz w:val="28"/>
          <w:szCs w:val="28"/>
        </w:rPr>
        <w:t>а</w:t>
      </w:r>
      <w:r w:rsidR="00F21318">
        <w:rPr>
          <w:b/>
          <w:i/>
          <w:sz w:val="28"/>
          <w:szCs w:val="28"/>
        </w:rPr>
        <w:t>рхиерей</w:t>
      </w:r>
      <w:r w:rsidR="00F21318">
        <w:rPr>
          <w:sz w:val="28"/>
          <w:szCs w:val="28"/>
        </w:rPr>
        <w:t xml:space="preserve"> читает </w:t>
      </w:r>
      <w:r w:rsidR="00F21318">
        <w:rPr>
          <w:b/>
          <w:i/>
          <w:sz w:val="28"/>
          <w:szCs w:val="28"/>
        </w:rPr>
        <w:t xml:space="preserve">молитву </w:t>
      </w:r>
      <w:r w:rsidR="00F21318">
        <w:rPr>
          <w:b/>
          <w:sz w:val="28"/>
          <w:szCs w:val="28"/>
        </w:rPr>
        <w:t>входа</w:t>
      </w:r>
      <w:r>
        <w:rPr>
          <w:b/>
          <w:sz w:val="28"/>
          <w:szCs w:val="28"/>
        </w:rPr>
        <w:t xml:space="preserve"> </w:t>
      </w:r>
      <w:r w:rsidR="004E561F">
        <w:rPr>
          <w:b/>
          <w:sz w:val="28"/>
          <w:szCs w:val="28"/>
        </w:rPr>
        <w:t xml:space="preserve">              </w:t>
      </w:r>
      <w:r>
        <w:rPr>
          <w:sz w:val="28"/>
          <w:szCs w:val="28"/>
        </w:rPr>
        <w:t>и все</w:t>
      </w:r>
      <w:r>
        <w:rPr>
          <w:i/>
          <w:sz w:val="28"/>
          <w:szCs w:val="28"/>
        </w:rPr>
        <w:t xml:space="preserve"> </w:t>
      </w:r>
      <w:r>
        <w:rPr>
          <w:b/>
          <w:i/>
          <w:sz w:val="28"/>
          <w:szCs w:val="28"/>
        </w:rPr>
        <w:t>священнослужители</w:t>
      </w:r>
      <w:r w:rsidRPr="008958FC">
        <w:rPr>
          <w:b/>
          <w:i/>
          <w:sz w:val="28"/>
          <w:szCs w:val="28"/>
        </w:rPr>
        <w:t>,</w:t>
      </w:r>
      <w:r>
        <w:rPr>
          <w:i/>
          <w:sz w:val="28"/>
          <w:szCs w:val="28"/>
        </w:rPr>
        <w:t xml:space="preserve"> </w:t>
      </w:r>
      <w:r>
        <w:rPr>
          <w:sz w:val="28"/>
          <w:szCs w:val="28"/>
        </w:rPr>
        <w:t xml:space="preserve">не спеша, через горнее место, выходят из алтаря северной дверью на солею. </w:t>
      </w:r>
      <w:r>
        <w:rPr>
          <w:b/>
          <w:sz w:val="28"/>
          <w:szCs w:val="28"/>
        </w:rPr>
        <w:t xml:space="preserve">Второй </w:t>
      </w:r>
      <w:r>
        <w:rPr>
          <w:b/>
          <w:i/>
          <w:sz w:val="28"/>
          <w:szCs w:val="28"/>
        </w:rPr>
        <w:t>иподиакон</w:t>
      </w:r>
      <w:r>
        <w:rPr>
          <w:sz w:val="28"/>
          <w:szCs w:val="28"/>
        </w:rPr>
        <w:t xml:space="preserve"> </w:t>
      </w:r>
      <w:r w:rsidR="009542CB">
        <w:rPr>
          <w:sz w:val="28"/>
          <w:szCs w:val="28"/>
        </w:rPr>
        <w:t>постилает</w:t>
      </w:r>
      <w:r>
        <w:rPr>
          <w:sz w:val="28"/>
          <w:szCs w:val="28"/>
        </w:rPr>
        <w:t xml:space="preserve"> орлец на центр ковра перед престолом головой орла на запад. </w:t>
      </w:r>
    </w:p>
    <w:p w:rsidR="00066E24" w:rsidRDefault="00066E24" w:rsidP="00F21318">
      <w:pPr>
        <w:tabs>
          <w:tab w:val="left" w:pos="426"/>
        </w:tabs>
        <w:jc w:val="both"/>
        <w:rPr>
          <w:sz w:val="28"/>
        </w:rPr>
      </w:pPr>
      <w:r>
        <w:rPr>
          <w:sz w:val="28"/>
        </w:rPr>
        <w:t xml:space="preserve">      </w:t>
      </w:r>
      <w:r>
        <w:rPr>
          <w:b/>
          <w:i/>
          <w:sz w:val="28"/>
        </w:rPr>
        <w:t xml:space="preserve">Свещеносцы </w:t>
      </w:r>
      <w:r>
        <w:rPr>
          <w:sz w:val="28"/>
        </w:rPr>
        <w:t>со свечами</w:t>
      </w:r>
      <w:r>
        <w:rPr>
          <w:b/>
          <w:i/>
          <w:sz w:val="28"/>
        </w:rPr>
        <w:t xml:space="preserve"> </w:t>
      </w:r>
      <w:r>
        <w:rPr>
          <w:sz w:val="28"/>
        </w:rPr>
        <w:t xml:space="preserve">выходят впереди </w:t>
      </w:r>
      <w:r>
        <w:rPr>
          <w:b/>
          <w:i/>
          <w:sz w:val="28"/>
        </w:rPr>
        <w:t xml:space="preserve">священнослужителей </w:t>
      </w:r>
      <w:r>
        <w:rPr>
          <w:sz w:val="28"/>
        </w:rPr>
        <w:t xml:space="preserve">северной дверью из алтаря, спускаются вниз солеи и становятся лицом против царских врат. </w:t>
      </w:r>
      <w:r w:rsidR="004E561F">
        <w:rPr>
          <w:sz w:val="28"/>
        </w:rPr>
        <w:t xml:space="preserve">                                    </w:t>
      </w:r>
      <w:r>
        <w:rPr>
          <w:sz w:val="28"/>
        </w:rPr>
        <w:t xml:space="preserve">За </w:t>
      </w:r>
      <w:r>
        <w:rPr>
          <w:b/>
          <w:i/>
          <w:sz w:val="28"/>
        </w:rPr>
        <w:t xml:space="preserve">свещеносцами </w:t>
      </w:r>
      <w:r>
        <w:rPr>
          <w:sz w:val="28"/>
        </w:rPr>
        <w:t xml:space="preserve">идет </w:t>
      </w:r>
      <w:r>
        <w:rPr>
          <w:b/>
          <w:i/>
          <w:sz w:val="28"/>
        </w:rPr>
        <w:t>протодиакон</w:t>
      </w:r>
      <w:r>
        <w:rPr>
          <w:b/>
          <w:sz w:val="28"/>
        </w:rPr>
        <w:t xml:space="preserve"> </w:t>
      </w:r>
      <w:r>
        <w:rPr>
          <w:sz w:val="28"/>
        </w:rPr>
        <w:t xml:space="preserve">с кадилом, за ним </w:t>
      </w:r>
      <w:r>
        <w:rPr>
          <w:b/>
          <w:i/>
          <w:sz w:val="28"/>
        </w:rPr>
        <w:t>священники</w:t>
      </w:r>
      <w:r>
        <w:rPr>
          <w:i/>
          <w:sz w:val="28"/>
        </w:rPr>
        <w:t xml:space="preserve"> </w:t>
      </w:r>
      <w:r>
        <w:rPr>
          <w:sz w:val="28"/>
        </w:rPr>
        <w:t>по старшинству (младшие впереди) и завершает шествие</w:t>
      </w:r>
      <w:r>
        <w:rPr>
          <w:i/>
          <w:sz w:val="28"/>
        </w:rPr>
        <w:t xml:space="preserve"> </w:t>
      </w:r>
      <w:r>
        <w:rPr>
          <w:b/>
          <w:sz w:val="28"/>
          <w:szCs w:val="28"/>
          <w:lang w:val="uk-UA"/>
        </w:rPr>
        <w:t xml:space="preserve">старший </w:t>
      </w:r>
      <w:r>
        <w:rPr>
          <w:b/>
          <w:i/>
          <w:sz w:val="28"/>
          <w:szCs w:val="28"/>
          <w:lang w:val="uk-UA"/>
        </w:rPr>
        <w:t>священник</w:t>
      </w:r>
      <w:r w:rsidRPr="008958FC">
        <w:rPr>
          <w:b/>
          <w:i/>
          <w:sz w:val="28"/>
        </w:rPr>
        <w:t>,</w:t>
      </w:r>
      <w:r>
        <w:rPr>
          <w:sz w:val="28"/>
        </w:rPr>
        <w:t xml:space="preserve"> который начиная </w:t>
      </w:r>
      <w:r w:rsidR="004E561F">
        <w:rPr>
          <w:sz w:val="28"/>
        </w:rPr>
        <w:t xml:space="preserve">                        </w:t>
      </w:r>
      <w:r>
        <w:rPr>
          <w:sz w:val="28"/>
        </w:rPr>
        <w:t xml:space="preserve">с горнего места, читает </w:t>
      </w:r>
      <w:r>
        <w:rPr>
          <w:b/>
          <w:i/>
          <w:sz w:val="28"/>
        </w:rPr>
        <w:t>молитву</w:t>
      </w:r>
      <w:r>
        <w:rPr>
          <w:i/>
          <w:sz w:val="28"/>
        </w:rPr>
        <w:t xml:space="preserve"> </w:t>
      </w:r>
      <w:r>
        <w:rPr>
          <w:b/>
          <w:sz w:val="28"/>
        </w:rPr>
        <w:t>входа</w:t>
      </w:r>
      <w:r w:rsidRPr="008958FC">
        <w:rPr>
          <w:b/>
          <w:sz w:val="28"/>
        </w:rPr>
        <w:t xml:space="preserve">: </w:t>
      </w:r>
      <w:r>
        <w:rPr>
          <w:b/>
          <w:sz w:val="28"/>
        </w:rPr>
        <w:t>«Вечер, и заутра, и полудне...»</w:t>
      </w:r>
      <w:r w:rsidRPr="008958FC">
        <w:rPr>
          <w:b/>
          <w:sz w:val="28"/>
        </w:rPr>
        <w:t>.</w:t>
      </w:r>
      <w:r w:rsidRPr="008958FC">
        <w:rPr>
          <w:b/>
          <w:i/>
          <w:sz w:val="28"/>
        </w:rPr>
        <w:t xml:space="preserve"> </w:t>
      </w:r>
    </w:p>
    <w:p w:rsidR="00066E24" w:rsidRDefault="00066E24" w:rsidP="00066E24">
      <w:pPr>
        <w:pStyle w:val="Iauiue3"/>
        <w:tabs>
          <w:tab w:val="left" w:pos="426"/>
          <w:tab w:val="left" w:pos="8920"/>
        </w:tabs>
        <w:ind w:right="-11"/>
        <w:jc w:val="both"/>
        <w:rPr>
          <w:i/>
          <w:sz w:val="28"/>
        </w:rPr>
      </w:pPr>
      <w:r>
        <w:rPr>
          <w:sz w:val="28"/>
        </w:rPr>
        <w:t xml:space="preserve">      На солее:</w:t>
      </w:r>
      <w:r>
        <w:rPr>
          <w:i/>
          <w:sz w:val="28"/>
        </w:rPr>
        <w:t xml:space="preserve"> </w:t>
      </w:r>
    </w:p>
    <w:p w:rsidR="00066E24" w:rsidRDefault="00066E24" w:rsidP="00066E24">
      <w:pPr>
        <w:pStyle w:val="Iauiue3"/>
        <w:tabs>
          <w:tab w:val="left" w:pos="426"/>
          <w:tab w:val="left" w:pos="8920"/>
        </w:tabs>
        <w:ind w:right="-11"/>
        <w:jc w:val="both"/>
        <w:rPr>
          <w:b/>
          <w:i/>
          <w:sz w:val="28"/>
        </w:rPr>
      </w:pPr>
      <w:r>
        <w:rPr>
          <w:i/>
          <w:sz w:val="28"/>
        </w:rPr>
        <w:t xml:space="preserve">      </w:t>
      </w:r>
      <w:r>
        <w:rPr>
          <w:b/>
          <w:sz w:val="28"/>
          <w:szCs w:val="28"/>
          <w:lang w:val="uk-UA"/>
        </w:rPr>
        <w:t xml:space="preserve">старший </w:t>
      </w:r>
      <w:r>
        <w:rPr>
          <w:b/>
          <w:i/>
          <w:sz w:val="28"/>
          <w:szCs w:val="28"/>
          <w:lang w:val="uk-UA"/>
        </w:rPr>
        <w:t>священник</w:t>
      </w:r>
      <w:r>
        <w:rPr>
          <w:b/>
          <w:i/>
          <w:sz w:val="28"/>
          <w:lang w:val="uk-UA"/>
        </w:rPr>
        <w:t xml:space="preserve"> </w:t>
      </w:r>
      <w:r>
        <w:rPr>
          <w:sz w:val="28"/>
        </w:rPr>
        <w:t>становится напротив царских врат правее от центра лицом на восток;</w:t>
      </w:r>
    </w:p>
    <w:p w:rsidR="00066E24" w:rsidRDefault="00066E24" w:rsidP="00066E24">
      <w:pPr>
        <w:pStyle w:val="Iauiue3"/>
        <w:tabs>
          <w:tab w:val="left" w:pos="426"/>
          <w:tab w:val="left" w:pos="8920"/>
        </w:tabs>
        <w:ind w:right="-11"/>
        <w:jc w:val="both"/>
        <w:rPr>
          <w:i/>
          <w:sz w:val="28"/>
        </w:rPr>
      </w:pPr>
      <w:r>
        <w:rPr>
          <w:b/>
          <w:i/>
          <w:sz w:val="28"/>
        </w:rPr>
        <w:t xml:space="preserve">      священники</w:t>
      </w:r>
      <w:r>
        <w:rPr>
          <w:i/>
          <w:sz w:val="28"/>
        </w:rPr>
        <w:t xml:space="preserve"> </w:t>
      </w:r>
      <w:r>
        <w:rPr>
          <w:sz w:val="28"/>
        </w:rPr>
        <w:t>становятся в том же порядке, как стояли у престола: справа и слева от</w:t>
      </w:r>
      <w:r>
        <w:rPr>
          <w:i/>
          <w:sz w:val="28"/>
        </w:rPr>
        <w:t xml:space="preserve"> </w:t>
      </w:r>
      <w:r>
        <w:rPr>
          <w:b/>
          <w:sz w:val="28"/>
        </w:rPr>
        <w:t xml:space="preserve">старшего </w:t>
      </w:r>
      <w:r>
        <w:rPr>
          <w:b/>
          <w:i/>
          <w:sz w:val="28"/>
        </w:rPr>
        <w:t xml:space="preserve">священника </w:t>
      </w:r>
      <w:r>
        <w:rPr>
          <w:sz w:val="28"/>
        </w:rPr>
        <w:t xml:space="preserve">по старшинству лицом на восток (младшие впереди, ближе </w:t>
      </w:r>
      <w:r w:rsidR="004E561F">
        <w:rPr>
          <w:sz w:val="28"/>
        </w:rPr>
        <w:t xml:space="preserve">                 </w:t>
      </w:r>
      <w:r>
        <w:rPr>
          <w:sz w:val="28"/>
        </w:rPr>
        <w:t>к царским вратам);</w:t>
      </w:r>
    </w:p>
    <w:p w:rsidR="00066E24" w:rsidRDefault="00066E24" w:rsidP="00066E24">
      <w:pPr>
        <w:pStyle w:val="Iauiue3"/>
        <w:tabs>
          <w:tab w:val="left" w:pos="426"/>
        </w:tabs>
        <w:jc w:val="both"/>
        <w:rPr>
          <w:sz w:val="28"/>
          <w:szCs w:val="28"/>
        </w:rPr>
      </w:pPr>
      <w:r>
        <w:rPr>
          <w:b/>
          <w:i/>
          <w:sz w:val="28"/>
        </w:rPr>
        <w:t xml:space="preserve">      п</w:t>
      </w:r>
      <w:r>
        <w:rPr>
          <w:b/>
          <w:i/>
          <w:sz w:val="28"/>
          <w:szCs w:val="28"/>
        </w:rPr>
        <w:t>ротодиакон</w:t>
      </w:r>
      <w:r>
        <w:rPr>
          <w:sz w:val="28"/>
          <w:szCs w:val="28"/>
        </w:rPr>
        <w:t xml:space="preserve"> кадит </w:t>
      </w:r>
      <w:r>
        <w:rPr>
          <w:sz w:val="28"/>
        </w:rPr>
        <w:t>местные иконы Спаси</w:t>
      </w:r>
      <w:r>
        <w:rPr>
          <w:sz w:val="28"/>
        </w:rPr>
        <w:softHyphen/>
        <w:t>теля и Божией Матери и</w:t>
      </w:r>
      <w:r>
        <w:rPr>
          <w:sz w:val="28"/>
          <w:szCs w:val="28"/>
        </w:rPr>
        <w:t xml:space="preserve"> входит царскими вратами в алтарь. В алтаре он</w:t>
      </w:r>
      <w:r>
        <w:rPr>
          <w:b/>
          <w:i/>
          <w:sz w:val="28"/>
          <w:szCs w:val="28"/>
        </w:rPr>
        <w:t xml:space="preserve"> </w:t>
      </w:r>
      <w:r>
        <w:rPr>
          <w:sz w:val="28"/>
          <w:szCs w:val="28"/>
        </w:rPr>
        <w:t>проходит</w:t>
      </w:r>
      <w:r>
        <w:rPr>
          <w:b/>
          <w:i/>
          <w:sz w:val="28"/>
          <w:szCs w:val="28"/>
        </w:rPr>
        <w:t xml:space="preserve"> </w:t>
      </w:r>
      <w:r>
        <w:rPr>
          <w:sz w:val="28"/>
          <w:szCs w:val="28"/>
        </w:rPr>
        <w:t xml:space="preserve">между престолом и </w:t>
      </w:r>
      <w:r>
        <w:rPr>
          <w:b/>
          <w:i/>
          <w:sz w:val="28"/>
          <w:szCs w:val="28"/>
        </w:rPr>
        <w:t>архиереем</w:t>
      </w:r>
      <w:r w:rsidRPr="008958FC">
        <w:rPr>
          <w:b/>
          <w:i/>
          <w:sz w:val="28"/>
          <w:szCs w:val="28"/>
        </w:rPr>
        <w:t>,</w:t>
      </w:r>
      <w:r w:rsidR="003D74F2">
        <w:rPr>
          <w:b/>
          <w:i/>
          <w:sz w:val="28"/>
          <w:szCs w:val="28"/>
        </w:rPr>
        <w:t xml:space="preserve"> </w:t>
      </w:r>
      <w:r>
        <w:rPr>
          <w:sz w:val="28"/>
          <w:szCs w:val="28"/>
        </w:rPr>
        <w:t>становится</w:t>
      </w:r>
      <w:r>
        <w:rPr>
          <w:b/>
          <w:i/>
          <w:sz w:val="28"/>
          <w:szCs w:val="28"/>
        </w:rPr>
        <w:t xml:space="preserve"> </w:t>
      </w:r>
      <w:r>
        <w:rPr>
          <w:sz w:val="28"/>
          <w:szCs w:val="28"/>
        </w:rPr>
        <w:t xml:space="preserve">справа от престола лицом к </w:t>
      </w:r>
      <w:r>
        <w:rPr>
          <w:b/>
          <w:i/>
          <w:sz w:val="28"/>
          <w:szCs w:val="28"/>
        </w:rPr>
        <w:t xml:space="preserve">архиерею </w:t>
      </w:r>
      <w:r>
        <w:rPr>
          <w:sz w:val="28"/>
          <w:szCs w:val="28"/>
        </w:rPr>
        <w:t>и кадит его</w:t>
      </w:r>
      <w:r>
        <w:rPr>
          <w:b/>
          <w:i/>
          <w:sz w:val="28"/>
          <w:szCs w:val="28"/>
        </w:rPr>
        <w:t xml:space="preserve"> </w:t>
      </w:r>
      <w:r>
        <w:rPr>
          <w:sz w:val="28"/>
          <w:szCs w:val="28"/>
        </w:rPr>
        <w:t xml:space="preserve">трижды по трижды. </w:t>
      </w:r>
      <w:r>
        <w:rPr>
          <w:sz w:val="28"/>
        </w:rPr>
        <w:t xml:space="preserve">Далее он становится вполуоборот по отношению к </w:t>
      </w:r>
      <w:r>
        <w:rPr>
          <w:b/>
          <w:i/>
          <w:sz w:val="28"/>
          <w:szCs w:val="28"/>
        </w:rPr>
        <w:t>архиерею</w:t>
      </w:r>
      <w:r>
        <w:rPr>
          <w:sz w:val="28"/>
        </w:rPr>
        <w:t xml:space="preserve"> и, взяв кадило в левую руку, </w:t>
      </w:r>
      <w:r w:rsidR="004E561F">
        <w:rPr>
          <w:sz w:val="28"/>
        </w:rPr>
        <w:t xml:space="preserve"> </w:t>
      </w:r>
      <w:r>
        <w:rPr>
          <w:sz w:val="28"/>
        </w:rPr>
        <w:t xml:space="preserve"> </w:t>
      </w:r>
      <w:r>
        <w:rPr>
          <w:sz w:val="28"/>
        </w:rPr>
        <w:lastRenderedPageBreak/>
        <w:t xml:space="preserve">правой тремя перстами держа орарь и указывая им на царские врата, он обращается </w:t>
      </w:r>
      <w:r w:rsidR="004E561F">
        <w:rPr>
          <w:sz w:val="28"/>
        </w:rPr>
        <w:t xml:space="preserve">                </w:t>
      </w:r>
      <w:r>
        <w:rPr>
          <w:sz w:val="28"/>
        </w:rPr>
        <w:t>к нему и говорит:</w:t>
      </w:r>
      <w:r>
        <w:rPr>
          <w:i/>
          <w:sz w:val="28"/>
        </w:rPr>
        <w:t xml:space="preserve"> </w:t>
      </w:r>
      <w:r>
        <w:rPr>
          <w:b/>
          <w:sz w:val="28"/>
        </w:rPr>
        <w:t xml:space="preserve">«Благослови, </w:t>
      </w:r>
      <w:r>
        <w:rPr>
          <w:b/>
          <w:sz w:val="28"/>
          <w:szCs w:val="28"/>
        </w:rPr>
        <w:t>Высокопреосвященнейший</w:t>
      </w:r>
      <w:r>
        <w:rPr>
          <w:b/>
          <w:sz w:val="28"/>
        </w:rPr>
        <w:t xml:space="preserve"> Владыко, святый вход»</w:t>
      </w:r>
      <w:r w:rsidRPr="008958FC">
        <w:rPr>
          <w:b/>
          <w:sz w:val="28"/>
        </w:rPr>
        <w:t>.</w:t>
      </w:r>
      <w:r>
        <w:rPr>
          <w:sz w:val="28"/>
          <w:szCs w:val="28"/>
        </w:rPr>
        <w:t xml:space="preserve"> </w:t>
      </w:r>
      <w:r>
        <w:rPr>
          <w:b/>
          <w:i/>
          <w:sz w:val="28"/>
          <w:szCs w:val="28"/>
        </w:rPr>
        <w:t>Архиерей</w:t>
      </w:r>
      <w:r>
        <w:rPr>
          <w:sz w:val="28"/>
          <w:szCs w:val="28"/>
        </w:rPr>
        <w:t xml:space="preserve"> идет и становится на орлец в царских вратах лицом на запад, благословляет </w:t>
      </w:r>
      <w:r w:rsidRPr="009542CB">
        <w:rPr>
          <w:b/>
          <w:sz w:val="28"/>
          <w:szCs w:val="28"/>
        </w:rPr>
        <w:t>вход</w:t>
      </w:r>
      <w:r w:rsidRPr="008958FC">
        <w:rPr>
          <w:b/>
          <w:sz w:val="28"/>
          <w:szCs w:val="28"/>
        </w:rPr>
        <w:t>,</w:t>
      </w:r>
      <w:r>
        <w:rPr>
          <w:sz w:val="28"/>
          <w:szCs w:val="28"/>
        </w:rPr>
        <w:t xml:space="preserve"> а затем возвращается на свое место. </w:t>
      </w:r>
      <w:r>
        <w:rPr>
          <w:b/>
          <w:i/>
          <w:sz w:val="28"/>
          <w:szCs w:val="28"/>
        </w:rPr>
        <w:t>Протодиакон</w:t>
      </w:r>
      <w:r>
        <w:rPr>
          <w:i/>
          <w:sz w:val="28"/>
          <w:szCs w:val="28"/>
        </w:rPr>
        <w:t xml:space="preserve"> </w:t>
      </w:r>
      <w:r>
        <w:rPr>
          <w:sz w:val="28"/>
          <w:szCs w:val="28"/>
        </w:rPr>
        <w:t xml:space="preserve">снова кадит </w:t>
      </w:r>
      <w:r>
        <w:rPr>
          <w:b/>
          <w:i/>
          <w:sz w:val="28"/>
          <w:szCs w:val="28"/>
        </w:rPr>
        <w:t xml:space="preserve">архиерея </w:t>
      </w:r>
      <w:r>
        <w:rPr>
          <w:sz w:val="28"/>
          <w:szCs w:val="28"/>
        </w:rPr>
        <w:t xml:space="preserve">(когда он станет на свое место) трижды со словами: </w:t>
      </w:r>
      <w:r>
        <w:rPr>
          <w:b/>
          <w:sz w:val="28"/>
          <w:szCs w:val="28"/>
        </w:rPr>
        <w:t>«Ис полла,</w:t>
      </w:r>
      <w:r>
        <w:rPr>
          <w:sz w:val="28"/>
          <w:szCs w:val="28"/>
        </w:rPr>
        <w:t xml:space="preserve"> </w:t>
      </w:r>
      <w:r>
        <w:rPr>
          <w:b/>
          <w:sz w:val="28"/>
          <w:szCs w:val="28"/>
        </w:rPr>
        <w:t>эти, дэспота»</w:t>
      </w:r>
      <w:r w:rsidRPr="008958FC">
        <w:rPr>
          <w:b/>
          <w:sz w:val="28"/>
          <w:szCs w:val="28"/>
        </w:rPr>
        <w:t>,</w:t>
      </w:r>
      <w:r>
        <w:rPr>
          <w:sz w:val="28"/>
          <w:szCs w:val="28"/>
        </w:rPr>
        <w:t xml:space="preserve"> затем возвращается на солею через открытые царские врата и совершает каждение </w:t>
      </w:r>
      <w:r>
        <w:rPr>
          <w:b/>
          <w:i/>
          <w:sz w:val="28"/>
          <w:szCs w:val="28"/>
        </w:rPr>
        <w:t>священников</w:t>
      </w:r>
      <w:r>
        <w:rPr>
          <w:sz w:val="28"/>
          <w:szCs w:val="28"/>
        </w:rPr>
        <w:t xml:space="preserve"> (по старшинству). Затем он становится в царских вратах лицом на восток, ожидая окончания пения </w:t>
      </w:r>
      <w:r>
        <w:rPr>
          <w:b/>
          <w:i/>
          <w:sz w:val="28"/>
          <w:szCs w:val="28"/>
        </w:rPr>
        <w:t>хора</w:t>
      </w:r>
      <w:r w:rsidRPr="009542CB">
        <w:rPr>
          <w:b/>
          <w:i/>
          <w:sz w:val="28"/>
          <w:szCs w:val="28"/>
        </w:rPr>
        <w:t>.</w:t>
      </w:r>
      <w:r>
        <w:rPr>
          <w:sz w:val="28"/>
          <w:szCs w:val="28"/>
        </w:rPr>
        <w:t xml:space="preserve"> </w:t>
      </w:r>
      <w:r>
        <w:rPr>
          <w:b/>
          <w:sz w:val="28"/>
          <w:szCs w:val="28"/>
        </w:rPr>
        <w:t xml:space="preserve">Второй </w:t>
      </w:r>
      <w:r>
        <w:rPr>
          <w:b/>
          <w:i/>
          <w:sz w:val="28"/>
          <w:szCs w:val="28"/>
        </w:rPr>
        <w:t>иподиакон</w:t>
      </w:r>
      <w:r>
        <w:rPr>
          <w:sz w:val="28"/>
          <w:szCs w:val="28"/>
        </w:rPr>
        <w:t xml:space="preserve"> убирает орлец.</w:t>
      </w:r>
    </w:p>
    <w:p w:rsidR="00066E24" w:rsidRDefault="00066E24" w:rsidP="009542CB">
      <w:pPr>
        <w:pStyle w:val="Iauiue3"/>
        <w:tabs>
          <w:tab w:val="left" w:pos="426"/>
        </w:tabs>
        <w:jc w:val="both"/>
        <w:rPr>
          <w:i/>
          <w:sz w:val="28"/>
        </w:rPr>
      </w:pPr>
      <w:r>
        <w:rPr>
          <w:sz w:val="28"/>
          <w:szCs w:val="28"/>
        </w:rPr>
        <w:t xml:space="preserve">      </w:t>
      </w:r>
      <w:r>
        <w:rPr>
          <w:b/>
          <w:i/>
          <w:sz w:val="28"/>
          <w:szCs w:val="28"/>
        </w:rPr>
        <w:t>Священники</w:t>
      </w:r>
      <w:r>
        <w:rPr>
          <w:sz w:val="28"/>
          <w:szCs w:val="28"/>
        </w:rPr>
        <w:t xml:space="preserve"> на солее во время благословения </w:t>
      </w:r>
      <w:r>
        <w:rPr>
          <w:b/>
          <w:i/>
          <w:sz w:val="28"/>
          <w:szCs w:val="28"/>
        </w:rPr>
        <w:t xml:space="preserve">архиерея </w:t>
      </w:r>
      <w:r>
        <w:rPr>
          <w:sz w:val="28"/>
          <w:szCs w:val="28"/>
        </w:rPr>
        <w:t xml:space="preserve">приклоняют головы. После благословения </w:t>
      </w:r>
      <w:r>
        <w:rPr>
          <w:b/>
          <w:i/>
          <w:sz w:val="28"/>
          <w:szCs w:val="28"/>
        </w:rPr>
        <w:t>архиерея</w:t>
      </w:r>
      <w:r>
        <w:rPr>
          <w:b/>
          <w:sz w:val="28"/>
          <w:szCs w:val="28"/>
          <w:lang w:val="uk-UA"/>
        </w:rPr>
        <w:t xml:space="preserve"> старший </w:t>
      </w:r>
      <w:r>
        <w:rPr>
          <w:b/>
          <w:i/>
          <w:sz w:val="28"/>
          <w:szCs w:val="28"/>
          <w:lang w:val="uk-UA"/>
        </w:rPr>
        <w:t>священник</w:t>
      </w:r>
      <w:r>
        <w:rPr>
          <w:b/>
          <w:i/>
          <w:sz w:val="28"/>
          <w:lang w:val="uk-UA"/>
        </w:rPr>
        <w:t xml:space="preserve"> </w:t>
      </w:r>
      <w:r>
        <w:rPr>
          <w:sz w:val="28"/>
        </w:rPr>
        <w:t>становится напротив царских врат по центру, а</w:t>
      </w:r>
      <w:r>
        <w:rPr>
          <w:b/>
          <w:i/>
          <w:sz w:val="28"/>
        </w:rPr>
        <w:t xml:space="preserve"> священники</w:t>
      </w:r>
      <w:r>
        <w:rPr>
          <w:i/>
          <w:sz w:val="28"/>
        </w:rPr>
        <w:t xml:space="preserve"> </w:t>
      </w:r>
      <w:r>
        <w:rPr>
          <w:sz w:val="28"/>
        </w:rPr>
        <w:t>поворачиваются</w:t>
      </w:r>
      <w:r>
        <w:rPr>
          <w:i/>
          <w:sz w:val="28"/>
        </w:rPr>
        <w:t xml:space="preserve"> </w:t>
      </w:r>
      <w:r>
        <w:rPr>
          <w:sz w:val="28"/>
        </w:rPr>
        <w:t>лицом друг к другу.</w:t>
      </w:r>
    </w:p>
    <w:p w:rsidR="00066E24" w:rsidRDefault="00066E24" w:rsidP="00066E24">
      <w:pPr>
        <w:pStyle w:val="Iauiue3"/>
        <w:tabs>
          <w:tab w:val="left" w:pos="426"/>
        </w:tabs>
        <w:jc w:val="both"/>
        <w:rPr>
          <w:b/>
          <w:i/>
          <w:sz w:val="28"/>
        </w:rPr>
      </w:pPr>
      <w:r>
        <w:rPr>
          <w:sz w:val="28"/>
          <w:szCs w:val="28"/>
        </w:rPr>
        <w:t xml:space="preserve">      Когда заканчивается </w:t>
      </w:r>
      <w:r>
        <w:rPr>
          <w:sz w:val="28"/>
        </w:rPr>
        <w:t>пение</w:t>
      </w:r>
      <w:r>
        <w:rPr>
          <w:i/>
          <w:sz w:val="28"/>
        </w:rPr>
        <w:t xml:space="preserve"> </w:t>
      </w:r>
      <w:r>
        <w:rPr>
          <w:b/>
          <w:i/>
          <w:sz w:val="28"/>
        </w:rPr>
        <w:t>догматика</w:t>
      </w:r>
      <w:r>
        <w:rPr>
          <w:i/>
          <w:sz w:val="28"/>
        </w:rPr>
        <w:t xml:space="preserve"> </w:t>
      </w:r>
      <w:r>
        <w:rPr>
          <w:sz w:val="28"/>
        </w:rPr>
        <w:t>или</w:t>
      </w:r>
      <w:r>
        <w:rPr>
          <w:i/>
          <w:sz w:val="28"/>
        </w:rPr>
        <w:t xml:space="preserve"> </w:t>
      </w:r>
      <w:r>
        <w:rPr>
          <w:b/>
          <w:i/>
          <w:sz w:val="28"/>
        </w:rPr>
        <w:t>стихиры</w:t>
      </w:r>
      <w:r w:rsidRPr="008958FC">
        <w:rPr>
          <w:b/>
          <w:i/>
          <w:sz w:val="28"/>
        </w:rPr>
        <w:t>,</w:t>
      </w:r>
      <w:r>
        <w:rPr>
          <w:sz w:val="28"/>
        </w:rPr>
        <w:t xml:space="preserve"> </w:t>
      </w:r>
      <w:r>
        <w:rPr>
          <w:b/>
          <w:i/>
          <w:sz w:val="28"/>
          <w:szCs w:val="28"/>
        </w:rPr>
        <w:t>протодиакон</w:t>
      </w:r>
      <w:r>
        <w:rPr>
          <w:sz w:val="28"/>
        </w:rPr>
        <w:t xml:space="preserve"> начертывает кадильницей крест и возглашает: </w:t>
      </w:r>
      <w:r>
        <w:rPr>
          <w:b/>
          <w:sz w:val="28"/>
        </w:rPr>
        <w:t>«Премудрость, прости»</w:t>
      </w:r>
      <w:r>
        <w:rPr>
          <w:sz w:val="28"/>
        </w:rPr>
        <w:t xml:space="preserve"> и входит в алтарь.</w:t>
      </w:r>
      <w:r>
        <w:rPr>
          <w:b/>
          <w:sz w:val="28"/>
        </w:rPr>
        <w:t xml:space="preserve"> </w:t>
      </w:r>
    </w:p>
    <w:p w:rsidR="00066E24" w:rsidRDefault="00066E24" w:rsidP="00066E24">
      <w:pPr>
        <w:pStyle w:val="Iauiue3"/>
        <w:tabs>
          <w:tab w:val="left" w:pos="567"/>
        </w:tabs>
        <w:jc w:val="both"/>
        <w:outlineLvl w:val="0"/>
        <w:rPr>
          <w:i/>
          <w:sz w:val="28"/>
          <w:szCs w:val="28"/>
        </w:rPr>
      </w:pPr>
      <w:r>
        <w:rPr>
          <w:b/>
          <w:i/>
          <w:sz w:val="28"/>
        </w:rPr>
        <w:t xml:space="preserve">      Хор </w:t>
      </w:r>
      <w:r>
        <w:rPr>
          <w:sz w:val="28"/>
        </w:rPr>
        <w:t>поет:</w:t>
      </w:r>
      <w:r>
        <w:rPr>
          <w:i/>
          <w:sz w:val="28"/>
        </w:rPr>
        <w:t xml:space="preserve"> </w:t>
      </w:r>
      <w:r>
        <w:rPr>
          <w:b/>
          <w:sz w:val="28"/>
        </w:rPr>
        <w:t>«</w:t>
      </w:r>
      <w:r>
        <w:rPr>
          <w:b/>
          <w:sz w:val="28"/>
          <w:szCs w:val="28"/>
        </w:rPr>
        <w:t>Свете Тихий...»</w:t>
      </w:r>
      <w:r w:rsidRPr="008958FC">
        <w:rPr>
          <w:b/>
          <w:sz w:val="28"/>
          <w:szCs w:val="28"/>
        </w:rPr>
        <w:t xml:space="preserve">. </w:t>
      </w:r>
    </w:p>
    <w:p w:rsidR="00066E24" w:rsidRDefault="00066E24" w:rsidP="008958FC">
      <w:pPr>
        <w:pStyle w:val="Iauiue3"/>
        <w:tabs>
          <w:tab w:val="left" w:pos="426"/>
        </w:tabs>
        <w:jc w:val="both"/>
        <w:rPr>
          <w:i/>
          <w:sz w:val="28"/>
        </w:rPr>
      </w:pPr>
      <w:r>
        <w:rPr>
          <w:b/>
          <w:i/>
          <w:sz w:val="28"/>
          <w:szCs w:val="28"/>
        </w:rPr>
        <w:t xml:space="preserve">      Протодиакон</w:t>
      </w:r>
      <w:r w:rsidRPr="008958FC">
        <w:rPr>
          <w:b/>
          <w:i/>
          <w:sz w:val="28"/>
          <w:szCs w:val="28"/>
        </w:rPr>
        <w:t>,</w:t>
      </w:r>
      <w:r>
        <w:rPr>
          <w:i/>
          <w:sz w:val="28"/>
        </w:rPr>
        <w:t xml:space="preserve"> </w:t>
      </w:r>
      <w:r>
        <w:rPr>
          <w:sz w:val="28"/>
        </w:rPr>
        <w:t>войдя в алтарь, кадит святой престол с четырех сторон, горнее место и становится у северной ст</w:t>
      </w:r>
      <w:r w:rsidR="003D74F2">
        <w:rPr>
          <w:sz w:val="28"/>
        </w:rPr>
        <w:t xml:space="preserve">ороны святого престола, откуда </w:t>
      </w:r>
      <w:r>
        <w:rPr>
          <w:sz w:val="28"/>
        </w:rPr>
        <w:t xml:space="preserve">кадит </w:t>
      </w:r>
      <w:r>
        <w:rPr>
          <w:b/>
          <w:i/>
          <w:sz w:val="28"/>
        </w:rPr>
        <w:t xml:space="preserve">священников </w:t>
      </w:r>
      <w:r>
        <w:rPr>
          <w:sz w:val="28"/>
        </w:rPr>
        <w:t>при их входе в алтарь.</w:t>
      </w:r>
    </w:p>
    <w:p w:rsidR="00066E24" w:rsidRDefault="00066E24" w:rsidP="00066E24">
      <w:pPr>
        <w:pStyle w:val="Iauiue3"/>
        <w:tabs>
          <w:tab w:val="left" w:pos="426"/>
          <w:tab w:val="left" w:pos="8920"/>
        </w:tabs>
        <w:ind w:right="-11"/>
        <w:jc w:val="both"/>
        <w:rPr>
          <w:sz w:val="28"/>
        </w:rPr>
      </w:pPr>
      <w:r>
        <w:rPr>
          <w:sz w:val="28"/>
        </w:rPr>
        <w:t xml:space="preserve">      </w:t>
      </w:r>
      <w:r>
        <w:rPr>
          <w:b/>
          <w:i/>
          <w:sz w:val="28"/>
        </w:rPr>
        <w:t>Священники</w:t>
      </w:r>
      <w:r>
        <w:rPr>
          <w:b/>
          <w:sz w:val="28"/>
        </w:rPr>
        <w:t xml:space="preserve"> </w:t>
      </w:r>
      <w:r>
        <w:rPr>
          <w:sz w:val="28"/>
        </w:rPr>
        <w:t>крестятся и целуют только одну икону каждый на своей стороне, или Спасителя или Божией Матери, входят в алтарь царскими вратами и становятся на свои прежние места предстояния у престола.</w:t>
      </w:r>
      <w:r>
        <w:rPr>
          <w:b/>
          <w:sz w:val="28"/>
          <w:szCs w:val="28"/>
          <w:lang w:val="uk-UA"/>
        </w:rPr>
        <w:t xml:space="preserve"> Старший </w:t>
      </w:r>
      <w:r>
        <w:rPr>
          <w:b/>
          <w:i/>
          <w:sz w:val="28"/>
          <w:szCs w:val="28"/>
          <w:lang w:val="uk-UA"/>
        </w:rPr>
        <w:t>священник</w:t>
      </w:r>
      <w:r w:rsidRPr="008958FC">
        <w:rPr>
          <w:b/>
          <w:i/>
          <w:sz w:val="28"/>
        </w:rPr>
        <w:t>,</w:t>
      </w:r>
      <w:r>
        <w:rPr>
          <w:sz w:val="28"/>
        </w:rPr>
        <w:t xml:space="preserve"> сотворив поклон по направлению к святому престолу, дважды крестится, целует икону Спасителя на правой стороне царских врат, снова крестится, поворачивается лицом на запад, </w:t>
      </w:r>
      <w:r>
        <w:rPr>
          <w:sz w:val="28"/>
          <w:szCs w:val="28"/>
        </w:rPr>
        <w:t>кланяется</w:t>
      </w:r>
      <w:r>
        <w:rPr>
          <w:sz w:val="28"/>
        </w:rPr>
        <w:t xml:space="preserve"> </w:t>
      </w:r>
      <w:r>
        <w:rPr>
          <w:b/>
          <w:i/>
          <w:sz w:val="28"/>
        </w:rPr>
        <w:t xml:space="preserve">свещеносцам </w:t>
      </w:r>
      <w:r>
        <w:rPr>
          <w:sz w:val="28"/>
        </w:rPr>
        <w:t xml:space="preserve">(не благословляя рукой), снова дважды крестится,  целует икону </w:t>
      </w:r>
      <w:r>
        <w:rPr>
          <w:sz w:val="28"/>
          <w:szCs w:val="28"/>
        </w:rPr>
        <w:t>Божией Матери</w:t>
      </w:r>
      <w:r>
        <w:rPr>
          <w:sz w:val="28"/>
        </w:rPr>
        <w:t xml:space="preserve"> на левой стороне царских врат, опять крестится и входит </w:t>
      </w:r>
      <w:r w:rsidR="004E561F">
        <w:rPr>
          <w:sz w:val="28"/>
        </w:rPr>
        <w:t xml:space="preserve">                          </w:t>
      </w:r>
      <w:r>
        <w:rPr>
          <w:sz w:val="28"/>
        </w:rPr>
        <w:t>в алтарь. Здесь все</w:t>
      </w:r>
      <w:r>
        <w:rPr>
          <w:i/>
          <w:sz w:val="28"/>
        </w:rPr>
        <w:t xml:space="preserve"> </w:t>
      </w:r>
      <w:r>
        <w:rPr>
          <w:b/>
          <w:i/>
          <w:sz w:val="28"/>
        </w:rPr>
        <w:t>священнослужители</w:t>
      </w:r>
      <w:r>
        <w:rPr>
          <w:i/>
          <w:sz w:val="28"/>
        </w:rPr>
        <w:t xml:space="preserve"> </w:t>
      </w:r>
      <w:r>
        <w:rPr>
          <w:sz w:val="28"/>
        </w:rPr>
        <w:t>вместе крес</w:t>
      </w:r>
      <w:r>
        <w:rPr>
          <w:sz w:val="28"/>
        </w:rPr>
        <w:softHyphen/>
        <w:t xml:space="preserve">тятся, целуют святой престол </w:t>
      </w:r>
      <w:r w:rsidR="004E561F">
        <w:rPr>
          <w:sz w:val="28"/>
        </w:rPr>
        <w:t xml:space="preserve">                  </w:t>
      </w:r>
      <w:r>
        <w:rPr>
          <w:sz w:val="28"/>
        </w:rPr>
        <w:t>и восходят на горнее место:</w:t>
      </w:r>
      <w:r>
        <w:rPr>
          <w:i/>
          <w:sz w:val="28"/>
        </w:rPr>
        <w:t xml:space="preserve"> </w:t>
      </w:r>
      <w:r>
        <w:rPr>
          <w:b/>
          <w:i/>
          <w:sz w:val="28"/>
          <w:szCs w:val="28"/>
        </w:rPr>
        <w:t>протодиакон</w:t>
      </w:r>
      <w:r>
        <w:rPr>
          <w:b/>
          <w:i/>
          <w:sz w:val="28"/>
        </w:rPr>
        <w:t xml:space="preserve"> </w:t>
      </w:r>
      <w:r w:rsidR="00A56C2B">
        <w:rPr>
          <w:i/>
          <w:sz w:val="28"/>
          <w:szCs w:val="28"/>
        </w:rPr>
        <w:t>–</w:t>
      </w:r>
      <w:r>
        <w:rPr>
          <w:i/>
          <w:sz w:val="28"/>
        </w:rPr>
        <w:t xml:space="preserve"> </w:t>
      </w:r>
      <w:r>
        <w:rPr>
          <w:sz w:val="28"/>
        </w:rPr>
        <w:t xml:space="preserve">северной, </w:t>
      </w:r>
      <w:r>
        <w:rPr>
          <w:b/>
          <w:sz w:val="28"/>
          <w:szCs w:val="28"/>
          <w:lang w:val="uk-UA"/>
        </w:rPr>
        <w:t xml:space="preserve">старший </w:t>
      </w:r>
      <w:r>
        <w:rPr>
          <w:b/>
          <w:i/>
          <w:sz w:val="28"/>
          <w:szCs w:val="28"/>
          <w:lang w:val="uk-UA"/>
        </w:rPr>
        <w:t xml:space="preserve">священник </w:t>
      </w:r>
      <w:r>
        <w:rPr>
          <w:sz w:val="28"/>
        </w:rPr>
        <w:t>южной стороной алтаря,</w:t>
      </w:r>
      <w:r>
        <w:rPr>
          <w:i/>
          <w:sz w:val="28"/>
        </w:rPr>
        <w:t xml:space="preserve"> </w:t>
      </w:r>
      <w:r w:rsidR="008958FC">
        <w:rPr>
          <w:sz w:val="28"/>
        </w:rPr>
        <w:t>а</w:t>
      </w:r>
      <w:r w:rsidR="008958FC">
        <w:rPr>
          <w:b/>
          <w:i/>
          <w:sz w:val="28"/>
        </w:rPr>
        <w:t xml:space="preserve"> </w:t>
      </w:r>
      <w:r>
        <w:rPr>
          <w:b/>
          <w:i/>
          <w:sz w:val="28"/>
        </w:rPr>
        <w:t>священники</w:t>
      </w:r>
      <w:r>
        <w:rPr>
          <w:i/>
          <w:sz w:val="28"/>
        </w:rPr>
        <w:t xml:space="preserve"> </w:t>
      </w:r>
      <w:r w:rsidR="00A56C2B">
        <w:rPr>
          <w:i/>
          <w:sz w:val="28"/>
          <w:szCs w:val="28"/>
        </w:rPr>
        <w:t>–</w:t>
      </w:r>
      <w:r>
        <w:rPr>
          <w:sz w:val="28"/>
        </w:rPr>
        <w:t xml:space="preserve"> каждый со своей сторон</w:t>
      </w:r>
      <w:r w:rsidR="004E561F">
        <w:rPr>
          <w:sz w:val="28"/>
        </w:rPr>
        <w:t>ы (старшие впереди). Там они ещё</w:t>
      </w:r>
      <w:r>
        <w:rPr>
          <w:sz w:val="28"/>
        </w:rPr>
        <w:t xml:space="preserve"> раз крестятся, кланяются</w:t>
      </w:r>
      <w:r>
        <w:rPr>
          <w:i/>
          <w:sz w:val="28"/>
        </w:rPr>
        <w:t xml:space="preserve"> </w:t>
      </w:r>
      <w:r>
        <w:rPr>
          <w:b/>
          <w:i/>
          <w:sz w:val="28"/>
          <w:szCs w:val="28"/>
        </w:rPr>
        <w:t xml:space="preserve">архиерею </w:t>
      </w:r>
      <w:r>
        <w:rPr>
          <w:sz w:val="28"/>
        </w:rPr>
        <w:t>и</w:t>
      </w:r>
      <w:r>
        <w:rPr>
          <w:i/>
          <w:sz w:val="28"/>
        </w:rPr>
        <w:t xml:space="preserve"> </w:t>
      </w:r>
      <w:r>
        <w:rPr>
          <w:sz w:val="28"/>
        </w:rPr>
        <w:t>поворачиваются:</w:t>
      </w:r>
      <w:r>
        <w:rPr>
          <w:b/>
          <w:i/>
          <w:sz w:val="28"/>
        </w:rPr>
        <w:t xml:space="preserve"> </w:t>
      </w:r>
      <w:r>
        <w:rPr>
          <w:b/>
          <w:sz w:val="28"/>
          <w:szCs w:val="28"/>
          <w:lang w:val="uk-UA"/>
        </w:rPr>
        <w:t xml:space="preserve">старший </w:t>
      </w:r>
      <w:r>
        <w:rPr>
          <w:b/>
          <w:i/>
          <w:sz w:val="28"/>
          <w:szCs w:val="28"/>
          <w:lang w:val="uk-UA"/>
        </w:rPr>
        <w:t>священник</w:t>
      </w:r>
      <w:r>
        <w:rPr>
          <w:i/>
          <w:sz w:val="28"/>
          <w:lang w:val="uk-UA"/>
        </w:rPr>
        <w:t xml:space="preserve"> </w:t>
      </w:r>
      <w:r>
        <w:rPr>
          <w:sz w:val="28"/>
        </w:rPr>
        <w:t>и</w:t>
      </w:r>
      <w:r>
        <w:rPr>
          <w:i/>
          <w:sz w:val="28"/>
        </w:rPr>
        <w:t xml:space="preserve"> </w:t>
      </w:r>
      <w:r>
        <w:rPr>
          <w:b/>
          <w:i/>
          <w:sz w:val="28"/>
          <w:szCs w:val="28"/>
        </w:rPr>
        <w:t xml:space="preserve">протодиакон </w:t>
      </w:r>
      <w:r>
        <w:rPr>
          <w:sz w:val="28"/>
        </w:rPr>
        <w:t>лицом на запад, а</w:t>
      </w:r>
      <w:r>
        <w:rPr>
          <w:i/>
          <w:sz w:val="28"/>
        </w:rPr>
        <w:t xml:space="preserve"> </w:t>
      </w:r>
      <w:r>
        <w:rPr>
          <w:b/>
          <w:i/>
          <w:sz w:val="28"/>
        </w:rPr>
        <w:t xml:space="preserve">священники </w:t>
      </w:r>
      <w:r>
        <w:rPr>
          <w:sz w:val="28"/>
        </w:rPr>
        <w:t>становятся в том же порядке, как стояли у престола: справа и слева от</w:t>
      </w:r>
      <w:r>
        <w:rPr>
          <w:i/>
          <w:sz w:val="28"/>
        </w:rPr>
        <w:t xml:space="preserve"> </w:t>
      </w:r>
      <w:r>
        <w:rPr>
          <w:b/>
          <w:sz w:val="28"/>
          <w:szCs w:val="28"/>
        </w:rPr>
        <w:t>старшего</w:t>
      </w:r>
      <w:r>
        <w:rPr>
          <w:b/>
          <w:sz w:val="28"/>
          <w:szCs w:val="28"/>
          <w:lang w:val="uk-UA"/>
        </w:rPr>
        <w:t xml:space="preserve"> </w:t>
      </w:r>
      <w:r>
        <w:rPr>
          <w:b/>
          <w:i/>
          <w:sz w:val="28"/>
          <w:szCs w:val="28"/>
        </w:rPr>
        <w:t>священника</w:t>
      </w:r>
      <w:r>
        <w:rPr>
          <w:b/>
          <w:i/>
          <w:sz w:val="28"/>
          <w:szCs w:val="28"/>
          <w:lang w:val="uk-UA"/>
        </w:rPr>
        <w:t xml:space="preserve"> </w:t>
      </w:r>
      <w:r>
        <w:rPr>
          <w:sz w:val="28"/>
        </w:rPr>
        <w:t xml:space="preserve">по старшинству (старшие ближе к нему) лицом друг другу. </w:t>
      </w:r>
    </w:p>
    <w:p w:rsidR="00066E24" w:rsidRDefault="00066E24" w:rsidP="008958FC">
      <w:pPr>
        <w:pStyle w:val="Iauiue3"/>
        <w:tabs>
          <w:tab w:val="left" w:pos="426"/>
        </w:tabs>
        <w:jc w:val="both"/>
        <w:rPr>
          <w:sz w:val="28"/>
        </w:rPr>
      </w:pPr>
      <w:r>
        <w:rPr>
          <w:b/>
          <w:i/>
          <w:sz w:val="28"/>
        </w:rPr>
        <w:t xml:space="preserve">      Свещеносцы </w:t>
      </w:r>
      <w:r>
        <w:rPr>
          <w:sz w:val="28"/>
        </w:rPr>
        <w:t xml:space="preserve">отвечают на поклон </w:t>
      </w:r>
      <w:r>
        <w:rPr>
          <w:b/>
          <w:i/>
          <w:sz w:val="28"/>
        </w:rPr>
        <w:t xml:space="preserve">священника </w:t>
      </w:r>
      <w:r>
        <w:rPr>
          <w:sz w:val="28"/>
        </w:rPr>
        <w:t>также</w:t>
      </w:r>
      <w:r>
        <w:rPr>
          <w:b/>
          <w:i/>
          <w:sz w:val="28"/>
        </w:rPr>
        <w:t xml:space="preserve"> </w:t>
      </w:r>
      <w:r>
        <w:rPr>
          <w:sz w:val="28"/>
        </w:rPr>
        <w:t>поклоном, зате</w:t>
      </w:r>
      <w:r w:rsidR="004E561F">
        <w:rPr>
          <w:sz w:val="28"/>
        </w:rPr>
        <w:t xml:space="preserve">м крестятся, </w:t>
      </w:r>
      <w:r>
        <w:rPr>
          <w:sz w:val="28"/>
        </w:rPr>
        <w:t xml:space="preserve">входят со свечами в алтарь: </w:t>
      </w:r>
      <w:r>
        <w:rPr>
          <w:b/>
          <w:sz w:val="28"/>
        </w:rPr>
        <w:t>первый</w:t>
      </w:r>
      <w:r>
        <w:rPr>
          <w:sz w:val="28"/>
        </w:rPr>
        <w:t xml:space="preserve"> – северной, </w:t>
      </w:r>
      <w:r w:rsidR="00FD53EF">
        <w:rPr>
          <w:sz w:val="28"/>
        </w:rPr>
        <w:t xml:space="preserve">а </w:t>
      </w:r>
      <w:r>
        <w:rPr>
          <w:b/>
          <w:sz w:val="28"/>
        </w:rPr>
        <w:t>второй</w:t>
      </w:r>
      <w:r w:rsidR="009542CB">
        <w:rPr>
          <w:b/>
          <w:sz w:val="28"/>
        </w:rPr>
        <w:t xml:space="preserve"> </w:t>
      </w:r>
      <w:r w:rsidR="009542CB">
        <w:rPr>
          <w:sz w:val="28"/>
        </w:rPr>
        <w:t>–</w:t>
      </w:r>
      <w:r>
        <w:rPr>
          <w:sz w:val="28"/>
        </w:rPr>
        <w:t xml:space="preserve"> южной дверью и идут на горнее место. Здесь они снова крестятся, кланяются</w:t>
      </w:r>
      <w:r>
        <w:rPr>
          <w:b/>
          <w:i/>
          <w:sz w:val="28"/>
        </w:rPr>
        <w:t xml:space="preserve"> архиерею</w:t>
      </w:r>
      <w:r w:rsidRPr="008958FC">
        <w:rPr>
          <w:b/>
          <w:i/>
          <w:sz w:val="28"/>
        </w:rPr>
        <w:t>,</w:t>
      </w:r>
      <w:r>
        <w:rPr>
          <w:sz w:val="28"/>
        </w:rPr>
        <w:t xml:space="preserve"> и становятся со свечами на правой и левой стороне горнего места немного поодаль </w:t>
      </w:r>
      <w:r>
        <w:rPr>
          <w:b/>
          <w:i/>
          <w:sz w:val="28"/>
        </w:rPr>
        <w:t>священнослужителей</w:t>
      </w:r>
      <w:r>
        <w:rPr>
          <w:sz w:val="28"/>
        </w:rPr>
        <w:t xml:space="preserve"> лицом друг к другу.</w:t>
      </w:r>
      <w:r>
        <w:rPr>
          <w:b/>
          <w:i/>
          <w:sz w:val="28"/>
        </w:rPr>
        <w:t xml:space="preserve"> </w:t>
      </w:r>
      <w:r>
        <w:rPr>
          <w:b/>
          <w:sz w:val="28"/>
        </w:rPr>
        <w:t>Первый</w:t>
      </w:r>
      <w:r>
        <w:rPr>
          <w:b/>
          <w:i/>
          <w:sz w:val="28"/>
        </w:rPr>
        <w:t xml:space="preserve"> свещеносец </w:t>
      </w:r>
      <w:r>
        <w:rPr>
          <w:sz w:val="28"/>
        </w:rPr>
        <w:t>забирает у</w:t>
      </w:r>
      <w:r>
        <w:rPr>
          <w:b/>
          <w:i/>
          <w:sz w:val="28"/>
        </w:rPr>
        <w:t xml:space="preserve"> </w:t>
      </w:r>
      <w:r w:rsidR="008958FC">
        <w:rPr>
          <w:b/>
          <w:i/>
          <w:sz w:val="28"/>
        </w:rPr>
        <w:t>прото</w:t>
      </w:r>
      <w:r>
        <w:rPr>
          <w:b/>
          <w:i/>
          <w:sz w:val="28"/>
        </w:rPr>
        <w:t xml:space="preserve">диакона </w:t>
      </w:r>
      <w:r>
        <w:rPr>
          <w:sz w:val="28"/>
        </w:rPr>
        <w:t xml:space="preserve">кадило и отдает </w:t>
      </w:r>
      <w:r>
        <w:rPr>
          <w:b/>
          <w:i/>
          <w:sz w:val="28"/>
        </w:rPr>
        <w:t>пономарю</w:t>
      </w:r>
      <w:r w:rsidRPr="008958FC">
        <w:rPr>
          <w:b/>
          <w:i/>
          <w:sz w:val="28"/>
        </w:rPr>
        <w:t>.</w:t>
      </w:r>
    </w:p>
    <w:p w:rsidR="00066E24" w:rsidRDefault="00066E24" w:rsidP="00066E24">
      <w:pPr>
        <w:pStyle w:val="Iauiue3"/>
        <w:tabs>
          <w:tab w:val="left" w:pos="426"/>
        </w:tabs>
        <w:jc w:val="both"/>
        <w:outlineLvl w:val="0"/>
        <w:rPr>
          <w:sz w:val="28"/>
          <w:szCs w:val="28"/>
        </w:rPr>
      </w:pPr>
      <w:r>
        <w:rPr>
          <w:sz w:val="28"/>
        </w:rPr>
        <w:t xml:space="preserve">      После окончания пения</w:t>
      </w:r>
      <w:r>
        <w:rPr>
          <w:b/>
          <w:i/>
          <w:sz w:val="28"/>
        </w:rPr>
        <w:t xml:space="preserve"> </w:t>
      </w:r>
      <w:r>
        <w:rPr>
          <w:b/>
          <w:sz w:val="28"/>
        </w:rPr>
        <w:t>«</w:t>
      </w:r>
      <w:r>
        <w:rPr>
          <w:b/>
          <w:sz w:val="28"/>
          <w:szCs w:val="28"/>
        </w:rPr>
        <w:t>Свете Тихий...»</w:t>
      </w:r>
      <w:r w:rsidR="009542CB">
        <w:rPr>
          <w:b/>
          <w:i/>
          <w:sz w:val="28"/>
        </w:rPr>
        <w:t xml:space="preserve"> </w:t>
      </w:r>
      <w:r>
        <w:rPr>
          <w:b/>
          <w:i/>
          <w:sz w:val="28"/>
        </w:rPr>
        <w:t>п</w:t>
      </w:r>
      <w:r>
        <w:rPr>
          <w:b/>
          <w:i/>
          <w:sz w:val="28"/>
          <w:szCs w:val="28"/>
        </w:rPr>
        <w:t>ротодиакон</w:t>
      </w:r>
      <w:r w:rsidRPr="008958FC">
        <w:rPr>
          <w:b/>
          <w:i/>
          <w:sz w:val="28"/>
          <w:szCs w:val="28"/>
        </w:rPr>
        <w:t xml:space="preserve">, </w:t>
      </w:r>
      <w:r>
        <w:rPr>
          <w:sz w:val="28"/>
        </w:rPr>
        <w:t>предварительно сотворив поклон</w:t>
      </w:r>
      <w:r>
        <w:rPr>
          <w:b/>
          <w:i/>
          <w:sz w:val="28"/>
          <w:szCs w:val="28"/>
        </w:rPr>
        <w:t xml:space="preserve"> архиерею</w:t>
      </w:r>
      <w:r w:rsidRPr="008958FC">
        <w:rPr>
          <w:b/>
          <w:i/>
          <w:sz w:val="28"/>
          <w:szCs w:val="28"/>
        </w:rPr>
        <w:t>,</w:t>
      </w:r>
      <w:r>
        <w:rPr>
          <w:sz w:val="28"/>
          <w:szCs w:val="28"/>
        </w:rPr>
        <w:t xml:space="preserve"> произносит: </w:t>
      </w:r>
      <w:r>
        <w:rPr>
          <w:b/>
          <w:sz w:val="28"/>
          <w:szCs w:val="28"/>
        </w:rPr>
        <w:t>«Вонмем»</w:t>
      </w:r>
      <w:r w:rsidRPr="008958FC">
        <w:rPr>
          <w:b/>
          <w:sz w:val="28"/>
          <w:szCs w:val="28"/>
        </w:rPr>
        <w:t xml:space="preserve">. </w:t>
      </w:r>
    </w:p>
    <w:p w:rsidR="00066E24" w:rsidRDefault="00066E24" w:rsidP="00066E24">
      <w:pPr>
        <w:pStyle w:val="Iauiue3"/>
        <w:tabs>
          <w:tab w:val="left" w:pos="426"/>
        </w:tabs>
        <w:jc w:val="both"/>
        <w:rPr>
          <w:sz w:val="28"/>
          <w:szCs w:val="28"/>
        </w:rPr>
      </w:pPr>
      <w:r>
        <w:rPr>
          <w:sz w:val="28"/>
          <w:szCs w:val="28"/>
        </w:rPr>
        <w:t xml:space="preserve">      </w:t>
      </w:r>
      <w:r>
        <w:rPr>
          <w:b/>
          <w:sz w:val="28"/>
          <w:szCs w:val="28"/>
        </w:rPr>
        <w:t>Старший</w:t>
      </w:r>
      <w:r>
        <w:rPr>
          <w:b/>
          <w:sz w:val="28"/>
          <w:szCs w:val="28"/>
          <w:lang w:val="uk-UA"/>
        </w:rPr>
        <w:t xml:space="preserve"> </w:t>
      </w:r>
      <w:r>
        <w:rPr>
          <w:b/>
          <w:i/>
          <w:sz w:val="28"/>
          <w:szCs w:val="28"/>
          <w:lang w:val="uk-UA"/>
        </w:rPr>
        <w:t>священник</w:t>
      </w:r>
      <w:r w:rsidRPr="008958FC">
        <w:rPr>
          <w:b/>
          <w:i/>
          <w:sz w:val="28"/>
        </w:rPr>
        <w:t>,</w:t>
      </w:r>
      <w:r>
        <w:rPr>
          <w:b/>
          <w:sz w:val="28"/>
        </w:rPr>
        <w:t xml:space="preserve"> </w:t>
      </w:r>
      <w:r>
        <w:rPr>
          <w:sz w:val="28"/>
        </w:rPr>
        <w:t>также</w:t>
      </w:r>
      <w:r>
        <w:rPr>
          <w:b/>
          <w:sz w:val="28"/>
        </w:rPr>
        <w:t xml:space="preserve"> </w:t>
      </w:r>
      <w:r>
        <w:rPr>
          <w:sz w:val="28"/>
        </w:rPr>
        <w:t>предварительно сотворив поклон</w:t>
      </w:r>
      <w:r>
        <w:rPr>
          <w:b/>
          <w:i/>
          <w:sz w:val="28"/>
          <w:szCs w:val="28"/>
        </w:rPr>
        <w:t xml:space="preserve"> архиерею</w:t>
      </w:r>
      <w:r w:rsidRPr="008958FC">
        <w:rPr>
          <w:b/>
          <w:i/>
          <w:sz w:val="28"/>
          <w:szCs w:val="28"/>
        </w:rPr>
        <w:t>,</w:t>
      </w:r>
      <w:r>
        <w:rPr>
          <w:b/>
          <w:i/>
          <w:sz w:val="28"/>
          <w:szCs w:val="28"/>
        </w:rPr>
        <w:t xml:space="preserve"> </w:t>
      </w:r>
      <w:r>
        <w:rPr>
          <w:sz w:val="28"/>
          <w:szCs w:val="28"/>
        </w:rPr>
        <w:t xml:space="preserve">произносит: </w:t>
      </w:r>
      <w:r>
        <w:rPr>
          <w:b/>
          <w:sz w:val="28"/>
          <w:szCs w:val="28"/>
        </w:rPr>
        <w:t>«Мир всем»</w:t>
      </w:r>
      <w:r w:rsidRPr="008958FC">
        <w:rPr>
          <w:b/>
          <w:sz w:val="28"/>
          <w:szCs w:val="28"/>
        </w:rPr>
        <w:t>.</w:t>
      </w:r>
      <w:r>
        <w:rPr>
          <w:sz w:val="28"/>
          <w:szCs w:val="28"/>
        </w:rPr>
        <w:t xml:space="preserve"> </w:t>
      </w:r>
    </w:p>
    <w:p w:rsidR="00066E24" w:rsidRDefault="008958FC" w:rsidP="008958FC">
      <w:pPr>
        <w:pStyle w:val="aa"/>
        <w:tabs>
          <w:tab w:val="left" w:pos="426"/>
        </w:tabs>
        <w:jc w:val="both"/>
        <w:rPr>
          <w:sz w:val="28"/>
          <w:szCs w:val="28"/>
        </w:rPr>
      </w:pPr>
      <w:r>
        <w:rPr>
          <w:sz w:val="28"/>
          <w:szCs w:val="28"/>
        </w:rPr>
        <w:t xml:space="preserve">      </w:t>
      </w:r>
      <w:r w:rsidR="00066E24">
        <w:rPr>
          <w:b/>
          <w:i/>
          <w:sz w:val="28"/>
          <w:u w:val="words"/>
        </w:rPr>
        <w:t>Примечание</w:t>
      </w:r>
      <w:r>
        <w:rPr>
          <w:b/>
          <w:i/>
          <w:sz w:val="28"/>
          <w:u w:val="words"/>
        </w:rPr>
        <w:t>.</w:t>
      </w:r>
      <w:r w:rsidR="00066E24">
        <w:rPr>
          <w:b/>
          <w:i/>
          <w:sz w:val="28"/>
          <w:u w:val="words"/>
        </w:rPr>
        <w:t xml:space="preserve"> </w:t>
      </w:r>
      <w:r w:rsidR="009542CB" w:rsidRPr="00112F8E">
        <w:rPr>
          <w:i/>
          <w:sz w:val="28"/>
        </w:rPr>
        <w:t>В</w:t>
      </w:r>
      <w:r w:rsidR="00066E24">
        <w:rPr>
          <w:sz w:val="28"/>
        </w:rPr>
        <w:t xml:space="preserve"> </w:t>
      </w:r>
      <w:r w:rsidR="00066E24">
        <w:rPr>
          <w:i/>
          <w:sz w:val="28"/>
        </w:rPr>
        <w:t xml:space="preserve">присутствии </w:t>
      </w:r>
      <w:r w:rsidR="00066E24">
        <w:rPr>
          <w:b/>
          <w:i/>
          <w:sz w:val="28"/>
        </w:rPr>
        <w:t>архиерея</w:t>
      </w:r>
      <w:r w:rsidR="00066E24">
        <w:rPr>
          <w:i/>
          <w:sz w:val="28"/>
        </w:rPr>
        <w:t xml:space="preserve"> на службе</w:t>
      </w:r>
      <w:r w:rsidR="00066E24">
        <w:rPr>
          <w:b/>
          <w:i/>
          <w:sz w:val="28"/>
          <w:u w:val="words"/>
        </w:rPr>
        <w:t xml:space="preserve"> </w:t>
      </w:r>
      <w:r w:rsidR="00066E24">
        <w:rPr>
          <w:b/>
          <w:i/>
          <w:sz w:val="28"/>
          <w:szCs w:val="28"/>
        </w:rPr>
        <w:t xml:space="preserve">священник </w:t>
      </w:r>
      <w:r w:rsidR="00066E24">
        <w:rPr>
          <w:i/>
          <w:sz w:val="28"/>
        </w:rPr>
        <w:t>благословение рукой не совершает</w:t>
      </w:r>
      <w:r w:rsidR="00066E24">
        <w:rPr>
          <w:sz w:val="28"/>
          <w:szCs w:val="28"/>
        </w:rPr>
        <w:t xml:space="preserve">, </w:t>
      </w:r>
      <w:r w:rsidR="00066E24">
        <w:rPr>
          <w:i/>
          <w:sz w:val="28"/>
          <w:szCs w:val="28"/>
        </w:rPr>
        <w:t>а только кланяется ему</w:t>
      </w:r>
      <w:r>
        <w:rPr>
          <w:i/>
          <w:sz w:val="28"/>
          <w:szCs w:val="28"/>
        </w:rPr>
        <w:t xml:space="preserve"> перед благословением</w:t>
      </w:r>
      <w:r w:rsidR="00066E24">
        <w:rPr>
          <w:i/>
          <w:sz w:val="28"/>
          <w:szCs w:val="28"/>
        </w:rPr>
        <w:t>.</w:t>
      </w:r>
    </w:p>
    <w:p w:rsidR="00066E24" w:rsidRDefault="00066E24" w:rsidP="008958FC">
      <w:pPr>
        <w:pStyle w:val="Iauiue3"/>
        <w:tabs>
          <w:tab w:val="left" w:pos="426"/>
        </w:tabs>
        <w:jc w:val="both"/>
        <w:outlineLvl w:val="0"/>
        <w:rPr>
          <w:sz w:val="28"/>
          <w:szCs w:val="28"/>
        </w:rPr>
      </w:pPr>
      <w:r>
        <w:rPr>
          <w:b/>
          <w:i/>
          <w:sz w:val="28"/>
          <w:u w:val="words"/>
        </w:rPr>
        <w:t xml:space="preserve">      </w:t>
      </w:r>
      <w:r>
        <w:rPr>
          <w:b/>
          <w:i/>
          <w:sz w:val="28"/>
          <w:szCs w:val="28"/>
        </w:rPr>
        <w:t>Хор:</w:t>
      </w:r>
      <w:r>
        <w:rPr>
          <w:sz w:val="28"/>
          <w:szCs w:val="28"/>
        </w:rPr>
        <w:t xml:space="preserve"> </w:t>
      </w:r>
      <w:r>
        <w:rPr>
          <w:b/>
          <w:sz w:val="28"/>
          <w:szCs w:val="28"/>
        </w:rPr>
        <w:t>«И духови Твоему»</w:t>
      </w:r>
      <w:r w:rsidRPr="008958FC">
        <w:rPr>
          <w:b/>
          <w:sz w:val="28"/>
          <w:szCs w:val="28"/>
        </w:rPr>
        <w:t>.</w:t>
      </w:r>
      <w:r>
        <w:rPr>
          <w:sz w:val="28"/>
          <w:szCs w:val="28"/>
        </w:rPr>
        <w:t xml:space="preserve"> </w:t>
      </w:r>
    </w:p>
    <w:p w:rsidR="00066E24" w:rsidRDefault="008958FC" w:rsidP="00066E24">
      <w:pPr>
        <w:pStyle w:val="aa"/>
        <w:tabs>
          <w:tab w:val="left" w:pos="426"/>
        </w:tabs>
        <w:jc w:val="both"/>
        <w:rPr>
          <w:sz w:val="28"/>
          <w:szCs w:val="28"/>
        </w:rPr>
      </w:pPr>
      <w:r>
        <w:rPr>
          <w:sz w:val="28"/>
          <w:szCs w:val="28"/>
        </w:rPr>
        <w:t xml:space="preserve">      </w:t>
      </w:r>
      <w:r w:rsidR="00066E24">
        <w:rPr>
          <w:sz w:val="28"/>
          <w:szCs w:val="28"/>
        </w:rPr>
        <w:t xml:space="preserve">После возгласа </w:t>
      </w:r>
      <w:r w:rsidR="00066E24">
        <w:rPr>
          <w:b/>
          <w:i/>
          <w:sz w:val="28"/>
          <w:szCs w:val="28"/>
        </w:rPr>
        <w:t>священника:</w:t>
      </w:r>
      <w:r w:rsidR="00066E24">
        <w:rPr>
          <w:sz w:val="28"/>
          <w:szCs w:val="28"/>
        </w:rPr>
        <w:t xml:space="preserve"> </w:t>
      </w:r>
      <w:r w:rsidR="00066E24">
        <w:rPr>
          <w:b/>
          <w:iCs/>
          <w:sz w:val="28"/>
          <w:szCs w:val="28"/>
        </w:rPr>
        <w:t>«Мир всем»</w:t>
      </w:r>
      <w:r w:rsidR="00066E24">
        <w:rPr>
          <w:i/>
          <w:iCs/>
          <w:sz w:val="28"/>
          <w:szCs w:val="28"/>
        </w:rPr>
        <w:t xml:space="preserve"> </w:t>
      </w:r>
      <w:r w:rsidR="00066E24">
        <w:rPr>
          <w:b/>
          <w:i/>
          <w:iCs/>
          <w:sz w:val="28"/>
          <w:szCs w:val="28"/>
        </w:rPr>
        <w:t>ж</w:t>
      </w:r>
      <w:r w:rsidR="00066E24">
        <w:rPr>
          <w:b/>
          <w:i/>
          <w:sz w:val="28"/>
          <w:szCs w:val="28"/>
        </w:rPr>
        <w:t>езлоносец</w:t>
      </w:r>
      <w:r w:rsidR="00066E24">
        <w:rPr>
          <w:sz w:val="28"/>
          <w:szCs w:val="28"/>
        </w:rPr>
        <w:t xml:space="preserve"> и </w:t>
      </w:r>
      <w:r w:rsidR="00066E24">
        <w:rPr>
          <w:b/>
          <w:i/>
          <w:sz w:val="28"/>
          <w:szCs w:val="28"/>
        </w:rPr>
        <w:t>свещеносец</w:t>
      </w:r>
      <w:r w:rsidR="00066E24">
        <w:rPr>
          <w:sz w:val="28"/>
          <w:szCs w:val="28"/>
        </w:rPr>
        <w:t xml:space="preserve"> поднимаются на солею и становятся на свои места.</w:t>
      </w:r>
    </w:p>
    <w:p w:rsidR="00066E24" w:rsidRDefault="00066E24" w:rsidP="00066E24">
      <w:pPr>
        <w:pStyle w:val="Iauiue3"/>
        <w:tabs>
          <w:tab w:val="left" w:pos="426"/>
        </w:tabs>
        <w:jc w:val="both"/>
        <w:rPr>
          <w:sz w:val="28"/>
        </w:rPr>
      </w:pPr>
      <w:r>
        <w:rPr>
          <w:b/>
          <w:i/>
          <w:sz w:val="28"/>
          <w:szCs w:val="28"/>
        </w:rPr>
        <w:t xml:space="preserve">      Протодиакон:</w:t>
      </w:r>
      <w:r>
        <w:rPr>
          <w:sz w:val="28"/>
          <w:szCs w:val="28"/>
        </w:rPr>
        <w:t xml:space="preserve"> </w:t>
      </w:r>
      <w:r>
        <w:rPr>
          <w:b/>
          <w:sz w:val="28"/>
          <w:szCs w:val="28"/>
        </w:rPr>
        <w:t>«Премудрость, вонмем»</w:t>
      </w:r>
      <w:r>
        <w:rPr>
          <w:noProof/>
          <w:sz w:val="28"/>
          <w:szCs w:val="28"/>
        </w:rPr>
        <w:t xml:space="preserve"> </w:t>
      </w:r>
      <w:r>
        <w:rPr>
          <w:sz w:val="28"/>
          <w:szCs w:val="28"/>
        </w:rPr>
        <w:t>и затем произносит</w:t>
      </w:r>
      <w:r>
        <w:rPr>
          <w:i/>
          <w:sz w:val="28"/>
          <w:szCs w:val="28"/>
        </w:rPr>
        <w:t xml:space="preserve"> </w:t>
      </w:r>
      <w:r>
        <w:rPr>
          <w:b/>
          <w:i/>
          <w:sz w:val="28"/>
          <w:szCs w:val="28"/>
        </w:rPr>
        <w:t>прокимен</w:t>
      </w:r>
      <w:r>
        <w:rPr>
          <w:i/>
          <w:sz w:val="28"/>
          <w:szCs w:val="28"/>
        </w:rPr>
        <w:t xml:space="preserve"> </w:t>
      </w:r>
      <w:r>
        <w:rPr>
          <w:sz w:val="28"/>
          <w:szCs w:val="28"/>
        </w:rPr>
        <w:t>дня со</w:t>
      </w:r>
      <w:r>
        <w:rPr>
          <w:i/>
          <w:sz w:val="28"/>
          <w:szCs w:val="28"/>
        </w:rPr>
        <w:t xml:space="preserve"> </w:t>
      </w:r>
      <w:r>
        <w:rPr>
          <w:b/>
          <w:i/>
          <w:sz w:val="28"/>
          <w:szCs w:val="28"/>
        </w:rPr>
        <w:t>стихами</w:t>
      </w:r>
      <w:r w:rsidRPr="00A56C2B">
        <w:rPr>
          <w:b/>
          <w:i/>
          <w:sz w:val="28"/>
          <w:szCs w:val="28"/>
        </w:rPr>
        <w:t>.</w:t>
      </w:r>
      <w:r w:rsidRPr="00A56C2B">
        <w:rPr>
          <w:b/>
          <w:i/>
          <w:sz w:val="28"/>
        </w:rPr>
        <w:t xml:space="preserve"> </w:t>
      </w:r>
    </w:p>
    <w:p w:rsidR="00066E24" w:rsidRDefault="00066E24" w:rsidP="00066E24">
      <w:pPr>
        <w:pStyle w:val="Iauiue3"/>
        <w:tabs>
          <w:tab w:val="left" w:pos="426"/>
        </w:tabs>
        <w:jc w:val="both"/>
        <w:rPr>
          <w:i/>
          <w:sz w:val="28"/>
        </w:rPr>
      </w:pPr>
      <w:r>
        <w:rPr>
          <w:sz w:val="28"/>
        </w:rPr>
        <w:lastRenderedPageBreak/>
        <w:t xml:space="preserve">      После</w:t>
      </w:r>
      <w:r>
        <w:rPr>
          <w:i/>
          <w:sz w:val="28"/>
        </w:rPr>
        <w:t xml:space="preserve"> </w:t>
      </w:r>
      <w:r>
        <w:rPr>
          <w:sz w:val="28"/>
        </w:rPr>
        <w:t xml:space="preserve">пения </w:t>
      </w:r>
      <w:r>
        <w:rPr>
          <w:b/>
          <w:i/>
          <w:sz w:val="28"/>
        </w:rPr>
        <w:t>прокимна</w:t>
      </w:r>
      <w:r>
        <w:rPr>
          <w:i/>
          <w:sz w:val="28"/>
        </w:rPr>
        <w:t xml:space="preserve"> </w:t>
      </w:r>
      <w:r>
        <w:rPr>
          <w:sz w:val="28"/>
        </w:rPr>
        <w:t>следует чтение</w:t>
      </w:r>
      <w:r>
        <w:rPr>
          <w:i/>
          <w:sz w:val="28"/>
        </w:rPr>
        <w:t xml:space="preserve"> </w:t>
      </w:r>
      <w:r>
        <w:rPr>
          <w:b/>
          <w:i/>
          <w:sz w:val="28"/>
        </w:rPr>
        <w:t>паримий</w:t>
      </w:r>
      <w:r w:rsidRPr="001F3F83">
        <w:rPr>
          <w:b/>
          <w:i/>
          <w:sz w:val="28"/>
        </w:rPr>
        <w:t xml:space="preserve">. </w:t>
      </w:r>
    </w:p>
    <w:p w:rsidR="00066E24" w:rsidRDefault="00066E24" w:rsidP="00066E24">
      <w:pPr>
        <w:pStyle w:val="Iauiue3"/>
        <w:tabs>
          <w:tab w:val="left" w:pos="426"/>
        </w:tabs>
        <w:jc w:val="both"/>
        <w:rPr>
          <w:b/>
          <w:i/>
          <w:sz w:val="28"/>
        </w:rPr>
      </w:pPr>
      <w:r>
        <w:rPr>
          <w:b/>
          <w:i/>
          <w:sz w:val="28"/>
        </w:rPr>
        <w:t xml:space="preserve">      </w:t>
      </w:r>
      <w:r>
        <w:rPr>
          <w:b/>
          <w:sz w:val="28"/>
        </w:rPr>
        <w:t>Второй</w:t>
      </w:r>
      <w:r>
        <w:rPr>
          <w:sz w:val="28"/>
        </w:rPr>
        <w:t xml:space="preserve"> </w:t>
      </w:r>
      <w:r>
        <w:rPr>
          <w:b/>
          <w:i/>
          <w:sz w:val="28"/>
        </w:rPr>
        <w:t>диакон</w:t>
      </w:r>
      <w:r>
        <w:rPr>
          <w:sz w:val="28"/>
        </w:rPr>
        <w:t xml:space="preserve"> (или если его нет, то назначенный для чтения </w:t>
      </w:r>
      <w:r>
        <w:rPr>
          <w:b/>
          <w:i/>
          <w:sz w:val="28"/>
        </w:rPr>
        <w:t>паримий</w:t>
      </w:r>
      <w:r>
        <w:rPr>
          <w:sz w:val="28"/>
        </w:rPr>
        <w:t xml:space="preserve"> </w:t>
      </w:r>
      <w:r>
        <w:rPr>
          <w:b/>
          <w:i/>
          <w:sz w:val="28"/>
        </w:rPr>
        <w:t>чтец</w:t>
      </w:r>
      <w:r w:rsidRPr="001F3F83">
        <w:rPr>
          <w:b/>
          <w:i/>
          <w:sz w:val="28"/>
        </w:rPr>
        <w:t>),</w:t>
      </w:r>
      <w:r>
        <w:rPr>
          <w:b/>
          <w:i/>
          <w:sz w:val="28"/>
        </w:rPr>
        <w:t xml:space="preserve"> </w:t>
      </w:r>
      <w:r>
        <w:rPr>
          <w:sz w:val="28"/>
        </w:rPr>
        <w:t xml:space="preserve">перед пением </w:t>
      </w:r>
      <w:r>
        <w:rPr>
          <w:b/>
          <w:i/>
          <w:sz w:val="28"/>
        </w:rPr>
        <w:t>прокимна</w:t>
      </w:r>
      <w:r>
        <w:rPr>
          <w:sz w:val="28"/>
        </w:rPr>
        <w:t xml:space="preserve"> приходит южной стороной алтаря на горнее место. Держа книгу в обеих руках перед собой</w:t>
      </w:r>
      <w:r>
        <w:rPr>
          <w:sz w:val="28"/>
          <w:szCs w:val="28"/>
        </w:rPr>
        <w:t xml:space="preserve"> и положив поверх нее передний конец ораря, так, чтобы первый крест ораря лежал на верхнем ребре книги</w:t>
      </w:r>
      <w:r>
        <w:rPr>
          <w:sz w:val="28"/>
        </w:rPr>
        <w:t xml:space="preserve">, он трижды крестится, кланяется горнему месту и </w:t>
      </w:r>
      <w:r>
        <w:rPr>
          <w:b/>
          <w:i/>
          <w:sz w:val="28"/>
        </w:rPr>
        <w:t>архиерею</w:t>
      </w:r>
      <w:r w:rsidRPr="001F3F83">
        <w:rPr>
          <w:b/>
          <w:i/>
          <w:sz w:val="28"/>
        </w:rPr>
        <w:t>,</w:t>
      </w:r>
      <w:r>
        <w:rPr>
          <w:sz w:val="28"/>
        </w:rPr>
        <w:t xml:space="preserve"> и, приклонив главу, подходит к нему на благословение, говоря:</w:t>
      </w:r>
      <w:r>
        <w:rPr>
          <w:b/>
          <w:i/>
          <w:sz w:val="28"/>
        </w:rPr>
        <w:t xml:space="preserve"> </w:t>
      </w:r>
      <w:r>
        <w:rPr>
          <w:b/>
          <w:sz w:val="28"/>
        </w:rPr>
        <w:t>«Благослови,</w:t>
      </w:r>
      <w:r>
        <w:rPr>
          <w:b/>
          <w:sz w:val="28"/>
          <w:szCs w:val="28"/>
        </w:rPr>
        <w:t xml:space="preserve"> Высокопреосвященнейший</w:t>
      </w:r>
      <w:r>
        <w:rPr>
          <w:b/>
          <w:sz w:val="28"/>
        </w:rPr>
        <w:t xml:space="preserve"> Владыко, паримии прочести»</w:t>
      </w:r>
      <w:r w:rsidRPr="001F3F83">
        <w:rPr>
          <w:b/>
          <w:sz w:val="28"/>
        </w:rPr>
        <w:t>.</w:t>
      </w:r>
      <w:r>
        <w:rPr>
          <w:b/>
          <w:i/>
          <w:sz w:val="28"/>
        </w:rPr>
        <w:t xml:space="preserve"> Архиерей</w:t>
      </w:r>
      <w:r>
        <w:rPr>
          <w:sz w:val="28"/>
        </w:rPr>
        <w:t xml:space="preserve"> благословляет </w:t>
      </w:r>
      <w:r>
        <w:rPr>
          <w:b/>
          <w:i/>
          <w:sz w:val="28"/>
        </w:rPr>
        <w:t xml:space="preserve">диакона </w:t>
      </w:r>
      <w:r>
        <w:rPr>
          <w:sz w:val="28"/>
        </w:rPr>
        <w:t xml:space="preserve">и полагает правую руку на книгу. </w:t>
      </w:r>
      <w:r>
        <w:rPr>
          <w:b/>
          <w:i/>
          <w:sz w:val="28"/>
        </w:rPr>
        <w:t xml:space="preserve">Диакон </w:t>
      </w:r>
      <w:r>
        <w:rPr>
          <w:sz w:val="28"/>
        </w:rPr>
        <w:t>целует десницу</w:t>
      </w:r>
      <w:r>
        <w:rPr>
          <w:b/>
          <w:i/>
          <w:sz w:val="28"/>
        </w:rPr>
        <w:t xml:space="preserve"> архиерея</w:t>
      </w:r>
      <w:r w:rsidRPr="001F3F83">
        <w:rPr>
          <w:b/>
          <w:i/>
          <w:sz w:val="28"/>
        </w:rPr>
        <w:t>.</w:t>
      </w:r>
      <w:r>
        <w:rPr>
          <w:b/>
          <w:i/>
          <w:sz w:val="28"/>
        </w:rPr>
        <w:t xml:space="preserve"> </w:t>
      </w:r>
      <w:r>
        <w:rPr>
          <w:sz w:val="28"/>
        </w:rPr>
        <w:t>Далее, перекрестившись и поклонившись</w:t>
      </w:r>
      <w:r w:rsidR="00A56C2B">
        <w:rPr>
          <w:sz w:val="28"/>
        </w:rPr>
        <w:t xml:space="preserve"> престолу</w:t>
      </w:r>
      <w:r>
        <w:rPr>
          <w:sz w:val="28"/>
        </w:rPr>
        <w:t xml:space="preserve">, держа книгу в обеих руках и воздвигнув над собой, он выходит северной дверью на солею, спускается по ступеням амвона в храм и становится перед аналоем </w:t>
      </w:r>
      <w:r w:rsidR="004E561F">
        <w:rPr>
          <w:sz w:val="28"/>
        </w:rPr>
        <w:t xml:space="preserve">  </w:t>
      </w:r>
      <w:r>
        <w:rPr>
          <w:sz w:val="28"/>
        </w:rPr>
        <w:t xml:space="preserve">с праздничной иконой лицом к алтарю, предварительно перекрестившись </w:t>
      </w:r>
      <w:r w:rsidR="004E561F">
        <w:rPr>
          <w:sz w:val="28"/>
        </w:rPr>
        <w:t xml:space="preserve">                                       </w:t>
      </w:r>
      <w:r>
        <w:rPr>
          <w:sz w:val="28"/>
        </w:rPr>
        <w:t>и поклонившись святому алтарю.</w:t>
      </w:r>
    </w:p>
    <w:p w:rsidR="00066E24" w:rsidRDefault="00066E24" w:rsidP="00066E24">
      <w:pPr>
        <w:pStyle w:val="Iauiue3"/>
        <w:tabs>
          <w:tab w:val="left" w:pos="426"/>
        </w:tabs>
        <w:jc w:val="both"/>
        <w:outlineLvl w:val="0"/>
        <w:rPr>
          <w:sz w:val="28"/>
        </w:rPr>
      </w:pPr>
      <w:r>
        <w:rPr>
          <w:b/>
          <w:i/>
          <w:sz w:val="28"/>
          <w:szCs w:val="28"/>
        </w:rPr>
        <w:t xml:space="preserve">      Протодиакон </w:t>
      </w:r>
      <w:r>
        <w:rPr>
          <w:sz w:val="28"/>
        </w:rPr>
        <w:t xml:space="preserve">после окончания пения </w:t>
      </w:r>
      <w:r>
        <w:rPr>
          <w:b/>
          <w:i/>
          <w:sz w:val="28"/>
        </w:rPr>
        <w:t>прокимна</w:t>
      </w:r>
      <w:r>
        <w:rPr>
          <w:sz w:val="28"/>
        </w:rPr>
        <w:t xml:space="preserve"> возглашает: </w:t>
      </w:r>
      <w:r>
        <w:rPr>
          <w:b/>
          <w:sz w:val="28"/>
        </w:rPr>
        <w:t>«Премудрость»</w:t>
      </w:r>
      <w:r w:rsidRPr="001F3F83">
        <w:rPr>
          <w:b/>
          <w:sz w:val="28"/>
        </w:rPr>
        <w:t>.</w:t>
      </w:r>
      <w:r>
        <w:rPr>
          <w:sz w:val="28"/>
        </w:rPr>
        <w:t xml:space="preserve"> </w:t>
      </w:r>
    </w:p>
    <w:p w:rsidR="00066E24" w:rsidRDefault="00066E24" w:rsidP="00066E24">
      <w:pPr>
        <w:pStyle w:val="Iauiue3"/>
        <w:tabs>
          <w:tab w:val="left" w:pos="426"/>
        </w:tabs>
        <w:jc w:val="both"/>
        <w:rPr>
          <w:sz w:val="28"/>
        </w:rPr>
      </w:pPr>
      <w:r>
        <w:rPr>
          <w:sz w:val="28"/>
        </w:rPr>
        <w:t xml:space="preserve">      </w:t>
      </w:r>
      <w:r>
        <w:rPr>
          <w:b/>
          <w:sz w:val="28"/>
        </w:rPr>
        <w:t>Второй</w:t>
      </w:r>
      <w:r>
        <w:rPr>
          <w:b/>
          <w:i/>
          <w:sz w:val="28"/>
        </w:rPr>
        <w:t xml:space="preserve"> диакон</w:t>
      </w:r>
      <w:r w:rsidR="004E561F">
        <w:rPr>
          <w:sz w:val="28"/>
        </w:rPr>
        <w:t xml:space="preserve"> произносит, например,</w:t>
      </w:r>
      <w:r>
        <w:rPr>
          <w:sz w:val="28"/>
        </w:rPr>
        <w:t xml:space="preserve"> </w:t>
      </w:r>
      <w:r>
        <w:rPr>
          <w:b/>
          <w:sz w:val="28"/>
        </w:rPr>
        <w:t>«Бытия чтение»</w:t>
      </w:r>
      <w:r w:rsidRPr="001F3F83">
        <w:rPr>
          <w:b/>
          <w:sz w:val="28"/>
        </w:rPr>
        <w:t xml:space="preserve">. </w:t>
      </w:r>
    </w:p>
    <w:p w:rsidR="00066E24" w:rsidRDefault="00066E24" w:rsidP="00066E24">
      <w:pPr>
        <w:pStyle w:val="Iauiue3"/>
        <w:tabs>
          <w:tab w:val="left" w:pos="426"/>
        </w:tabs>
        <w:jc w:val="both"/>
        <w:outlineLvl w:val="0"/>
        <w:rPr>
          <w:sz w:val="28"/>
        </w:rPr>
      </w:pPr>
      <w:r>
        <w:rPr>
          <w:b/>
          <w:i/>
          <w:sz w:val="28"/>
          <w:szCs w:val="28"/>
        </w:rPr>
        <w:t xml:space="preserve">      Протодиакон</w:t>
      </w:r>
      <w:r>
        <w:rPr>
          <w:sz w:val="28"/>
        </w:rPr>
        <w:t xml:space="preserve"> возглашает: </w:t>
      </w:r>
      <w:r>
        <w:rPr>
          <w:b/>
          <w:sz w:val="28"/>
        </w:rPr>
        <w:t>«Вонмем»</w:t>
      </w:r>
      <w:r w:rsidRPr="001F3F83">
        <w:rPr>
          <w:b/>
          <w:sz w:val="28"/>
        </w:rPr>
        <w:t>.</w:t>
      </w:r>
      <w:r>
        <w:rPr>
          <w:sz w:val="28"/>
        </w:rPr>
        <w:t xml:space="preserve"> </w:t>
      </w:r>
    </w:p>
    <w:p w:rsidR="00066E24" w:rsidRDefault="00066E24" w:rsidP="00066E24">
      <w:pPr>
        <w:pStyle w:val="Iauiue3"/>
        <w:jc w:val="both"/>
        <w:rPr>
          <w:sz w:val="28"/>
        </w:rPr>
      </w:pPr>
      <w:r>
        <w:rPr>
          <w:sz w:val="28"/>
        </w:rPr>
        <w:t xml:space="preserve">      </w:t>
      </w:r>
      <w:r>
        <w:rPr>
          <w:b/>
          <w:sz w:val="28"/>
        </w:rPr>
        <w:t>Второй</w:t>
      </w:r>
      <w:r>
        <w:rPr>
          <w:b/>
          <w:i/>
          <w:sz w:val="28"/>
        </w:rPr>
        <w:t xml:space="preserve"> диакон</w:t>
      </w:r>
      <w:r>
        <w:rPr>
          <w:sz w:val="28"/>
        </w:rPr>
        <w:t xml:space="preserve"> начинает чтение </w:t>
      </w:r>
      <w:r>
        <w:rPr>
          <w:b/>
          <w:i/>
          <w:sz w:val="28"/>
        </w:rPr>
        <w:t>паримий</w:t>
      </w:r>
      <w:r w:rsidRPr="001F3F83">
        <w:rPr>
          <w:b/>
          <w:i/>
          <w:sz w:val="28"/>
        </w:rPr>
        <w:t>.</w:t>
      </w:r>
    </w:p>
    <w:p w:rsidR="00066E24" w:rsidRDefault="00066E24" w:rsidP="001F3F83">
      <w:pPr>
        <w:pStyle w:val="Iauiue3"/>
        <w:tabs>
          <w:tab w:val="left" w:pos="426"/>
        </w:tabs>
        <w:jc w:val="both"/>
        <w:rPr>
          <w:sz w:val="28"/>
        </w:rPr>
      </w:pPr>
      <w:r>
        <w:rPr>
          <w:sz w:val="28"/>
        </w:rPr>
        <w:t xml:space="preserve">      </w:t>
      </w:r>
      <w:r>
        <w:rPr>
          <w:b/>
          <w:i/>
          <w:sz w:val="28"/>
        </w:rPr>
        <w:t>Священники</w:t>
      </w:r>
      <w:r>
        <w:rPr>
          <w:sz w:val="28"/>
        </w:rPr>
        <w:t xml:space="preserve"> и </w:t>
      </w:r>
      <w:r>
        <w:rPr>
          <w:b/>
          <w:i/>
          <w:sz w:val="28"/>
        </w:rPr>
        <w:t>протодиакон</w:t>
      </w:r>
      <w:r w:rsidRPr="001F3F83">
        <w:rPr>
          <w:b/>
          <w:i/>
          <w:sz w:val="28"/>
        </w:rPr>
        <w:t>,</w:t>
      </w:r>
      <w:r>
        <w:rPr>
          <w:b/>
          <w:i/>
          <w:sz w:val="28"/>
        </w:rPr>
        <w:t xml:space="preserve"> </w:t>
      </w:r>
      <w:r>
        <w:rPr>
          <w:sz w:val="28"/>
        </w:rPr>
        <w:t xml:space="preserve">а вместе с ними и </w:t>
      </w:r>
      <w:r>
        <w:rPr>
          <w:b/>
          <w:i/>
          <w:sz w:val="28"/>
        </w:rPr>
        <w:t xml:space="preserve">свещеносцы </w:t>
      </w:r>
      <w:r>
        <w:rPr>
          <w:sz w:val="28"/>
        </w:rPr>
        <w:t>крестятся, делают поклонение горнему месту и кланяются</w:t>
      </w:r>
      <w:r>
        <w:rPr>
          <w:b/>
          <w:i/>
          <w:sz w:val="28"/>
        </w:rPr>
        <w:t xml:space="preserve"> архиерею</w:t>
      </w:r>
      <w:r w:rsidRPr="001F3F83">
        <w:rPr>
          <w:b/>
          <w:i/>
          <w:sz w:val="28"/>
        </w:rPr>
        <w:t>.</w:t>
      </w:r>
      <w:r>
        <w:rPr>
          <w:sz w:val="28"/>
        </w:rPr>
        <w:t xml:space="preserve"> Далее </w:t>
      </w:r>
      <w:r>
        <w:rPr>
          <w:b/>
          <w:i/>
          <w:sz w:val="28"/>
        </w:rPr>
        <w:t>иподиаконы</w:t>
      </w:r>
      <w:r>
        <w:rPr>
          <w:sz w:val="28"/>
        </w:rPr>
        <w:t xml:space="preserve"> закрывают царские врата, а</w:t>
      </w:r>
      <w:r>
        <w:rPr>
          <w:i/>
          <w:sz w:val="28"/>
        </w:rPr>
        <w:t xml:space="preserve"> </w:t>
      </w:r>
      <w:r>
        <w:rPr>
          <w:b/>
          <w:i/>
          <w:sz w:val="28"/>
        </w:rPr>
        <w:t>священники</w:t>
      </w:r>
      <w:r>
        <w:rPr>
          <w:i/>
          <w:sz w:val="28"/>
        </w:rPr>
        <w:t xml:space="preserve"> </w:t>
      </w:r>
      <w:r>
        <w:rPr>
          <w:sz w:val="28"/>
        </w:rPr>
        <w:t xml:space="preserve">отходят на приготовленные им места с южной и северной стороны горнего места и с благословения </w:t>
      </w:r>
      <w:r>
        <w:rPr>
          <w:b/>
          <w:i/>
          <w:sz w:val="28"/>
        </w:rPr>
        <w:t xml:space="preserve">архиерея </w:t>
      </w:r>
      <w:r>
        <w:rPr>
          <w:sz w:val="28"/>
        </w:rPr>
        <w:t xml:space="preserve">садятся лицом на запад, вставая перед началом каждой </w:t>
      </w:r>
      <w:r>
        <w:rPr>
          <w:b/>
          <w:i/>
          <w:sz w:val="28"/>
        </w:rPr>
        <w:t>паримии</w:t>
      </w:r>
      <w:r w:rsidRPr="001F3F83">
        <w:rPr>
          <w:b/>
          <w:i/>
          <w:sz w:val="28"/>
        </w:rPr>
        <w:t>.</w:t>
      </w:r>
      <w:r>
        <w:rPr>
          <w:sz w:val="28"/>
          <w:szCs w:val="28"/>
        </w:rPr>
        <w:t xml:space="preserve"> </w:t>
      </w:r>
      <w:r>
        <w:rPr>
          <w:b/>
          <w:i/>
          <w:sz w:val="28"/>
        </w:rPr>
        <w:t xml:space="preserve">Свещеносцы </w:t>
      </w:r>
      <w:r>
        <w:rPr>
          <w:sz w:val="28"/>
        </w:rPr>
        <w:t>тушат свечи и отходят на свои места.</w:t>
      </w:r>
    </w:p>
    <w:p w:rsidR="00066E24" w:rsidRDefault="00066E24" w:rsidP="00066E24">
      <w:pPr>
        <w:pStyle w:val="Iauiue3"/>
        <w:tabs>
          <w:tab w:val="left" w:pos="426"/>
        </w:tabs>
        <w:jc w:val="both"/>
        <w:rPr>
          <w:sz w:val="28"/>
        </w:rPr>
      </w:pPr>
      <w:r>
        <w:rPr>
          <w:b/>
          <w:sz w:val="28"/>
        </w:rPr>
        <w:t xml:space="preserve">      Третий</w:t>
      </w:r>
      <w:r>
        <w:rPr>
          <w:b/>
          <w:i/>
          <w:sz w:val="28"/>
        </w:rPr>
        <w:t xml:space="preserve"> диакон</w:t>
      </w:r>
      <w:r>
        <w:rPr>
          <w:sz w:val="28"/>
        </w:rPr>
        <w:t xml:space="preserve"> (</w:t>
      </w:r>
      <w:r w:rsidR="009542CB">
        <w:rPr>
          <w:sz w:val="28"/>
        </w:rPr>
        <w:t xml:space="preserve">а если его нет, </w:t>
      </w:r>
      <w:r w:rsidR="001F3F83">
        <w:rPr>
          <w:sz w:val="28"/>
        </w:rPr>
        <w:t>то</w:t>
      </w:r>
      <w:r>
        <w:rPr>
          <w:sz w:val="28"/>
        </w:rPr>
        <w:t xml:space="preserve"> </w:t>
      </w:r>
      <w:r>
        <w:rPr>
          <w:b/>
          <w:i/>
          <w:sz w:val="28"/>
          <w:szCs w:val="28"/>
        </w:rPr>
        <w:t>протодиакон</w:t>
      </w:r>
      <w:r w:rsidRPr="00A56C2B">
        <w:rPr>
          <w:b/>
          <w:i/>
          <w:sz w:val="28"/>
          <w:szCs w:val="28"/>
        </w:rPr>
        <w:t>)</w:t>
      </w:r>
      <w:r>
        <w:rPr>
          <w:b/>
          <w:i/>
          <w:sz w:val="28"/>
          <w:szCs w:val="28"/>
        </w:rPr>
        <w:t xml:space="preserve"> </w:t>
      </w:r>
      <w:r>
        <w:rPr>
          <w:sz w:val="28"/>
        </w:rPr>
        <w:t xml:space="preserve">становится с северной стороны святого престола и следит за чтением </w:t>
      </w:r>
      <w:r>
        <w:rPr>
          <w:b/>
          <w:i/>
          <w:sz w:val="28"/>
        </w:rPr>
        <w:t>паримий</w:t>
      </w:r>
      <w:r w:rsidRPr="001F3F83">
        <w:rPr>
          <w:b/>
          <w:i/>
          <w:sz w:val="28"/>
        </w:rPr>
        <w:t>,</w:t>
      </w:r>
      <w:r>
        <w:rPr>
          <w:sz w:val="28"/>
        </w:rPr>
        <w:t xml:space="preserve"> возглашая перед каждой </w:t>
      </w:r>
      <w:r>
        <w:rPr>
          <w:b/>
          <w:i/>
          <w:sz w:val="28"/>
        </w:rPr>
        <w:t>паримией:</w:t>
      </w:r>
      <w:r>
        <w:rPr>
          <w:sz w:val="28"/>
        </w:rPr>
        <w:t xml:space="preserve"> </w:t>
      </w:r>
      <w:r>
        <w:rPr>
          <w:b/>
          <w:sz w:val="28"/>
        </w:rPr>
        <w:t>«Премудрость»</w:t>
      </w:r>
      <w:r>
        <w:rPr>
          <w:sz w:val="28"/>
        </w:rPr>
        <w:t xml:space="preserve"> и </w:t>
      </w:r>
      <w:r>
        <w:rPr>
          <w:b/>
          <w:sz w:val="28"/>
        </w:rPr>
        <w:t>«Вонмем»</w:t>
      </w:r>
      <w:r w:rsidRPr="001F3F83">
        <w:rPr>
          <w:b/>
          <w:sz w:val="28"/>
        </w:rPr>
        <w:t>.</w:t>
      </w:r>
      <w:r>
        <w:rPr>
          <w:sz w:val="28"/>
        </w:rPr>
        <w:t xml:space="preserve"> </w:t>
      </w:r>
    </w:p>
    <w:p w:rsidR="00066E24" w:rsidRDefault="00066E24" w:rsidP="001F3F83">
      <w:pPr>
        <w:pStyle w:val="Iauiue3"/>
        <w:tabs>
          <w:tab w:val="left" w:pos="426"/>
        </w:tabs>
        <w:jc w:val="both"/>
        <w:outlineLvl w:val="0"/>
        <w:rPr>
          <w:sz w:val="28"/>
          <w:szCs w:val="28"/>
        </w:rPr>
      </w:pPr>
      <w:r>
        <w:rPr>
          <w:sz w:val="28"/>
        </w:rPr>
        <w:t xml:space="preserve">      </w:t>
      </w:r>
      <w:r>
        <w:rPr>
          <w:b/>
          <w:i/>
          <w:sz w:val="28"/>
          <w:u w:val="words"/>
        </w:rPr>
        <w:t>Примечание</w:t>
      </w:r>
      <w:r w:rsidR="001F3F83">
        <w:rPr>
          <w:b/>
          <w:i/>
          <w:sz w:val="28"/>
          <w:u w:val="words"/>
        </w:rPr>
        <w:t>.</w:t>
      </w:r>
      <w:r>
        <w:rPr>
          <w:b/>
          <w:i/>
          <w:sz w:val="28"/>
          <w:u w:val="words"/>
        </w:rPr>
        <w:t xml:space="preserve"> </w:t>
      </w:r>
      <w:r w:rsidR="009542CB" w:rsidRPr="009542CB">
        <w:rPr>
          <w:i/>
          <w:sz w:val="28"/>
        </w:rPr>
        <w:t>Е</w:t>
      </w:r>
      <w:r>
        <w:rPr>
          <w:i/>
          <w:sz w:val="28"/>
        </w:rPr>
        <w:t xml:space="preserve">сли на </w:t>
      </w:r>
      <w:r>
        <w:rPr>
          <w:b/>
          <w:sz w:val="28"/>
        </w:rPr>
        <w:t>вход</w:t>
      </w:r>
      <w:r>
        <w:rPr>
          <w:i/>
          <w:sz w:val="28"/>
        </w:rPr>
        <w:t xml:space="preserve"> выходит только </w:t>
      </w:r>
      <w:r>
        <w:rPr>
          <w:b/>
          <w:sz w:val="28"/>
        </w:rPr>
        <w:t xml:space="preserve">служащий </w:t>
      </w:r>
      <w:r>
        <w:rPr>
          <w:b/>
          <w:i/>
          <w:sz w:val="28"/>
        </w:rPr>
        <w:t>священник</w:t>
      </w:r>
      <w:r w:rsidRPr="001F3F83">
        <w:rPr>
          <w:b/>
          <w:i/>
          <w:sz w:val="28"/>
        </w:rPr>
        <w:t>,</w:t>
      </w:r>
      <w:r>
        <w:rPr>
          <w:i/>
          <w:sz w:val="28"/>
        </w:rPr>
        <w:t xml:space="preserve"> тогда </w:t>
      </w:r>
      <w:r>
        <w:rPr>
          <w:b/>
          <w:sz w:val="28"/>
        </w:rPr>
        <w:t>вход</w:t>
      </w:r>
      <w:r>
        <w:rPr>
          <w:i/>
          <w:sz w:val="28"/>
        </w:rPr>
        <w:t xml:space="preserve"> совершается в таком же порядке, как и при выше изложенном </w:t>
      </w:r>
      <w:r w:rsidRPr="004712E9">
        <w:rPr>
          <w:b/>
          <w:sz w:val="28"/>
        </w:rPr>
        <w:t xml:space="preserve">соборном </w:t>
      </w:r>
      <w:r>
        <w:rPr>
          <w:i/>
          <w:sz w:val="28"/>
        </w:rPr>
        <w:t xml:space="preserve">служении. </w:t>
      </w:r>
      <w:r>
        <w:rPr>
          <w:b/>
          <w:sz w:val="28"/>
        </w:rPr>
        <w:t xml:space="preserve">Служащий </w:t>
      </w:r>
      <w:r>
        <w:rPr>
          <w:b/>
          <w:i/>
          <w:sz w:val="28"/>
        </w:rPr>
        <w:t xml:space="preserve">священник </w:t>
      </w:r>
      <w:r w:rsidR="00A56C2B">
        <w:rPr>
          <w:i/>
          <w:sz w:val="28"/>
        </w:rPr>
        <w:t xml:space="preserve">в этом случае совершает </w:t>
      </w:r>
      <w:r>
        <w:rPr>
          <w:i/>
          <w:sz w:val="28"/>
        </w:rPr>
        <w:t xml:space="preserve">все действия </w:t>
      </w:r>
      <w:r>
        <w:rPr>
          <w:b/>
          <w:sz w:val="28"/>
        </w:rPr>
        <w:t>старшего</w:t>
      </w:r>
      <w:r>
        <w:rPr>
          <w:b/>
          <w:i/>
          <w:sz w:val="28"/>
        </w:rPr>
        <w:t xml:space="preserve"> священника</w:t>
      </w:r>
      <w:r w:rsidRPr="001F3F83">
        <w:rPr>
          <w:b/>
          <w:i/>
          <w:sz w:val="28"/>
        </w:rPr>
        <w:t>.</w:t>
      </w:r>
    </w:p>
    <w:p w:rsidR="00066E24" w:rsidRDefault="00066E24" w:rsidP="001F3F83">
      <w:pPr>
        <w:pStyle w:val="Iauiue3"/>
        <w:tabs>
          <w:tab w:val="left" w:pos="426"/>
        </w:tabs>
        <w:jc w:val="both"/>
        <w:outlineLvl w:val="0"/>
        <w:rPr>
          <w:sz w:val="28"/>
          <w:szCs w:val="28"/>
        </w:rPr>
      </w:pPr>
      <w:r>
        <w:rPr>
          <w:sz w:val="28"/>
          <w:szCs w:val="28"/>
        </w:rPr>
        <w:t xml:space="preserve">      </w:t>
      </w:r>
      <w:r>
        <w:rPr>
          <w:sz w:val="28"/>
        </w:rPr>
        <w:t>В конце чтения последней</w:t>
      </w:r>
      <w:r>
        <w:rPr>
          <w:i/>
          <w:sz w:val="28"/>
        </w:rPr>
        <w:t xml:space="preserve"> </w:t>
      </w:r>
      <w:r>
        <w:rPr>
          <w:b/>
          <w:i/>
          <w:sz w:val="28"/>
        </w:rPr>
        <w:t>паримии</w:t>
      </w:r>
      <w:r>
        <w:rPr>
          <w:i/>
          <w:sz w:val="28"/>
        </w:rPr>
        <w:t xml:space="preserve"> </w:t>
      </w:r>
      <w:r>
        <w:rPr>
          <w:b/>
          <w:i/>
          <w:sz w:val="28"/>
        </w:rPr>
        <w:t>священники</w:t>
      </w:r>
      <w:r w:rsidRPr="001F3F83">
        <w:rPr>
          <w:b/>
          <w:i/>
          <w:sz w:val="28"/>
        </w:rPr>
        <w:t>,</w:t>
      </w:r>
      <w:r>
        <w:rPr>
          <w:i/>
          <w:sz w:val="28"/>
        </w:rPr>
        <w:t xml:space="preserve"> </w:t>
      </w:r>
      <w:r>
        <w:rPr>
          <w:b/>
          <w:i/>
          <w:sz w:val="28"/>
        </w:rPr>
        <w:t>п</w:t>
      </w:r>
      <w:r>
        <w:rPr>
          <w:b/>
          <w:i/>
          <w:sz w:val="28"/>
          <w:szCs w:val="28"/>
        </w:rPr>
        <w:t xml:space="preserve">ротодиакон </w:t>
      </w:r>
      <w:r>
        <w:rPr>
          <w:sz w:val="28"/>
        </w:rPr>
        <w:t xml:space="preserve">и </w:t>
      </w:r>
      <w:r>
        <w:rPr>
          <w:b/>
          <w:sz w:val="28"/>
        </w:rPr>
        <w:t>третий</w:t>
      </w:r>
      <w:r>
        <w:rPr>
          <w:sz w:val="28"/>
        </w:rPr>
        <w:t xml:space="preserve"> </w:t>
      </w:r>
      <w:r>
        <w:rPr>
          <w:b/>
          <w:i/>
          <w:sz w:val="28"/>
        </w:rPr>
        <w:t>диакон</w:t>
      </w:r>
      <w:r>
        <w:rPr>
          <w:sz w:val="28"/>
        </w:rPr>
        <w:t xml:space="preserve"> на горнем месте крестятся и кланяются </w:t>
      </w:r>
      <w:r>
        <w:rPr>
          <w:b/>
          <w:i/>
          <w:sz w:val="28"/>
        </w:rPr>
        <w:t>архиерею</w:t>
      </w:r>
      <w:r w:rsidRPr="001F3F83">
        <w:rPr>
          <w:b/>
          <w:i/>
          <w:sz w:val="28"/>
        </w:rPr>
        <w:t>.</w:t>
      </w:r>
      <w:r>
        <w:rPr>
          <w:b/>
          <w:i/>
          <w:sz w:val="28"/>
        </w:rPr>
        <w:t xml:space="preserve"> </w:t>
      </w:r>
      <w:r>
        <w:rPr>
          <w:b/>
          <w:sz w:val="28"/>
        </w:rPr>
        <w:t xml:space="preserve">Служащий </w:t>
      </w:r>
      <w:r>
        <w:rPr>
          <w:b/>
          <w:i/>
          <w:sz w:val="28"/>
        </w:rPr>
        <w:t xml:space="preserve">священник </w:t>
      </w:r>
      <w:r>
        <w:rPr>
          <w:sz w:val="28"/>
        </w:rPr>
        <w:t xml:space="preserve">становится перед передней стороной святого престола, а остальные </w:t>
      </w:r>
      <w:r>
        <w:rPr>
          <w:b/>
          <w:i/>
          <w:sz w:val="28"/>
        </w:rPr>
        <w:t>священники</w:t>
      </w:r>
      <w:r>
        <w:rPr>
          <w:sz w:val="28"/>
        </w:rPr>
        <w:t xml:space="preserve"> отходят на свои места и снимают фелони. </w:t>
      </w:r>
      <w:r>
        <w:rPr>
          <w:b/>
          <w:i/>
          <w:sz w:val="28"/>
        </w:rPr>
        <w:t>П</w:t>
      </w:r>
      <w:r>
        <w:rPr>
          <w:b/>
          <w:i/>
          <w:sz w:val="28"/>
          <w:szCs w:val="28"/>
        </w:rPr>
        <w:t xml:space="preserve">ротодиакон </w:t>
      </w:r>
      <w:r>
        <w:rPr>
          <w:sz w:val="28"/>
        </w:rPr>
        <w:t xml:space="preserve">выходит северной дверью на амвон </w:t>
      </w:r>
      <w:r w:rsidR="004E561F">
        <w:rPr>
          <w:sz w:val="28"/>
        </w:rPr>
        <w:t xml:space="preserve">                                </w:t>
      </w:r>
      <w:r>
        <w:rPr>
          <w:sz w:val="28"/>
        </w:rPr>
        <w:t xml:space="preserve">и произносит здесь </w:t>
      </w:r>
      <w:r>
        <w:rPr>
          <w:b/>
          <w:sz w:val="28"/>
        </w:rPr>
        <w:t>сугубую</w:t>
      </w:r>
      <w:r>
        <w:rPr>
          <w:b/>
          <w:i/>
          <w:sz w:val="28"/>
        </w:rPr>
        <w:t xml:space="preserve"> ектению </w:t>
      </w:r>
      <w:r>
        <w:rPr>
          <w:sz w:val="28"/>
        </w:rPr>
        <w:t>начиная с прошения:</w:t>
      </w:r>
      <w:r>
        <w:rPr>
          <w:b/>
          <w:i/>
          <w:sz w:val="28"/>
        </w:rPr>
        <w:t xml:space="preserve"> </w:t>
      </w:r>
      <w:r>
        <w:rPr>
          <w:b/>
          <w:sz w:val="28"/>
        </w:rPr>
        <w:t>«Рцем вси…</w:t>
      </w:r>
      <w:r w:rsidRPr="001F3F83">
        <w:rPr>
          <w:b/>
          <w:sz w:val="28"/>
        </w:rPr>
        <w:t>»,</w:t>
      </w:r>
      <w:r>
        <w:rPr>
          <w:sz w:val="28"/>
        </w:rPr>
        <w:t xml:space="preserve"> а </w:t>
      </w:r>
      <w:r>
        <w:rPr>
          <w:b/>
          <w:sz w:val="28"/>
        </w:rPr>
        <w:t>третий</w:t>
      </w:r>
      <w:r>
        <w:rPr>
          <w:sz w:val="28"/>
        </w:rPr>
        <w:t xml:space="preserve"> </w:t>
      </w:r>
      <w:r>
        <w:rPr>
          <w:b/>
          <w:i/>
          <w:sz w:val="28"/>
        </w:rPr>
        <w:t xml:space="preserve">диакон </w:t>
      </w:r>
      <w:r>
        <w:rPr>
          <w:sz w:val="28"/>
        </w:rPr>
        <w:t>становится на свое место возле престола.</w:t>
      </w:r>
    </w:p>
    <w:p w:rsidR="00066E24" w:rsidRDefault="00066E24" w:rsidP="00066E24">
      <w:pPr>
        <w:pStyle w:val="aa"/>
        <w:tabs>
          <w:tab w:val="left" w:pos="426"/>
        </w:tabs>
        <w:jc w:val="both"/>
        <w:rPr>
          <w:sz w:val="28"/>
          <w:szCs w:val="22"/>
        </w:rPr>
      </w:pPr>
      <w:r>
        <w:rPr>
          <w:sz w:val="28"/>
        </w:rPr>
        <w:t xml:space="preserve">      </w:t>
      </w:r>
      <w:r>
        <w:rPr>
          <w:b/>
          <w:sz w:val="28"/>
        </w:rPr>
        <w:t>Второй</w:t>
      </w:r>
      <w:r>
        <w:rPr>
          <w:b/>
          <w:i/>
          <w:sz w:val="28"/>
        </w:rPr>
        <w:t xml:space="preserve"> диакон</w:t>
      </w:r>
      <w:r>
        <w:rPr>
          <w:sz w:val="28"/>
        </w:rPr>
        <w:t xml:space="preserve"> после прочтения </w:t>
      </w:r>
      <w:r>
        <w:rPr>
          <w:b/>
          <w:i/>
          <w:sz w:val="28"/>
        </w:rPr>
        <w:t>паримий</w:t>
      </w:r>
      <w:r w:rsidRPr="001F3F83">
        <w:rPr>
          <w:b/>
          <w:i/>
          <w:sz w:val="28"/>
        </w:rPr>
        <w:t>,</w:t>
      </w:r>
      <w:r>
        <w:rPr>
          <w:sz w:val="28"/>
        </w:rPr>
        <w:t xml:space="preserve"> крестится, кланяется святому алтарю и, держа книгу в обеих руках перед собой,</w:t>
      </w:r>
      <w:r>
        <w:rPr>
          <w:sz w:val="28"/>
          <w:szCs w:val="28"/>
        </w:rPr>
        <w:t xml:space="preserve"> и положив поверх нее передний конец ораря,</w:t>
      </w:r>
      <w:r>
        <w:rPr>
          <w:sz w:val="28"/>
        </w:rPr>
        <w:t xml:space="preserve"> возвращается в алтарь южной дверью. Здесь он снова крестится, кланяется святому прест</w:t>
      </w:r>
      <w:r w:rsidR="00A56C2B">
        <w:rPr>
          <w:sz w:val="28"/>
        </w:rPr>
        <w:t xml:space="preserve">олу и подходит с южной стороны </w:t>
      </w:r>
      <w:r>
        <w:rPr>
          <w:sz w:val="28"/>
        </w:rPr>
        <w:t xml:space="preserve">престола к </w:t>
      </w:r>
      <w:r>
        <w:rPr>
          <w:b/>
          <w:i/>
          <w:sz w:val="28"/>
          <w:szCs w:val="28"/>
        </w:rPr>
        <w:t>архиерею</w:t>
      </w:r>
      <w:r>
        <w:rPr>
          <w:b/>
          <w:i/>
          <w:sz w:val="28"/>
        </w:rPr>
        <w:t xml:space="preserve"> </w:t>
      </w:r>
      <w:r>
        <w:rPr>
          <w:sz w:val="28"/>
        </w:rPr>
        <w:t>на благословение.</w:t>
      </w:r>
      <w:r>
        <w:rPr>
          <w:b/>
          <w:i/>
          <w:sz w:val="28"/>
        </w:rPr>
        <w:t xml:space="preserve"> Архиерей</w:t>
      </w:r>
      <w:r>
        <w:rPr>
          <w:sz w:val="28"/>
        </w:rPr>
        <w:t xml:space="preserve"> благословляет </w:t>
      </w:r>
      <w:r>
        <w:rPr>
          <w:b/>
          <w:i/>
          <w:sz w:val="28"/>
        </w:rPr>
        <w:t xml:space="preserve">диакона </w:t>
      </w:r>
      <w:r>
        <w:rPr>
          <w:sz w:val="28"/>
        </w:rPr>
        <w:t xml:space="preserve">и полагает правую руку на книгу. </w:t>
      </w:r>
      <w:r>
        <w:rPr>
          <w:b/>
          <w:i/>
          <w:sz w:val="28"/>
        </w:rPr>
        <w:t xml:space="preserve">Диакон </w:t>
      </w:r>
      <w:r>
        <w:rPr>
          <w:sz w:val="28"/>
        </w:rPr>
        <w:t>целует десницу</w:t>
      </w:r>
      <w:r>
        <w:rPr>
          <w:b/>
          <w:i/>
          <w:sz w:val="28"/>
        </w:rPr>
        <w:t xml:space="preserve"> архиерея </w:t>
      </w:r>
      <w:r>
        <w:rPr>
          <w:sz w:val="28"/>
        </w:rPr>
        <w:t>и отходит на свое место.</w:t>
      </w:r>
    </w:p>
    <w:p w:rsidR="00066E24" w:rsidRDefault="00066E24" w:rsidP="00066E24">
      <w:pPr>
        <w:pStyle w:val="aa"/>
        <w:tabs>
          <w:tab w:val="left" w:pos="426"/>
        </w:tabs>
        <w:jc w:val="both"/>
        <w:rPr>
          <w:b/>
          <w:i/>
          <w:sz w:val="28"/>
          <w:szCs w:val="28"/>
        </w:rPr>
      </w:pPr>
      <w:r>
        <w:rPr>
          <w:sz w:val="28"/>
        </w:rPr>
        <w:t xml:space="preserve">      На</w:t>
      </w:r>
      <w:r>
        <w:rPr>
          <w:sz w:val="28"/>
          <w:szCs w:val="28"/>
        </w:rPr>
        <w:t xml:space="preserve"> </w:t>
      </w:r>
      <w:r>
        <w:rPr>
          <w:b/>
          <w:sz w:val="28"/>
        </w:rPr>
        <w:t>4-ом</w:t>
      </w:r>
      <w:r>
        <w:rPr>
          <w:i/>
          <w:sz w:val="28"/>
        </w:rPr>
        <w:t xml:space="preserve"> </w:t>
      </w:r>
      <w:r>
        <w:rPr>
          <w:sz w:val="28"/>
          <w:szCs w:val="28"/>
        </w:rPr>
        <w:t xml:space="preserve">прошении </w:t>
      </w:r>
      <w:r>
        <w:rPr>
          <w:b/>
          <w:sz w:val="28"/>
          <w:szCs w:val="28"/>
        </w:rPr>
        <w:t>сугубой</w:t>
      </w:r>
      <w:r>
        <w:rPr>
          <w:sz w:val="28"/>
          <w:szCs w:val="28"/>
        </w:rPr>
        <w:t xml:space="preserve"> </w:t>
      </w:r>
      <w:r>
        <w:rPr>
          <w:b/>
          <w:i/>
          <w:sz w:val="28"/>
          <w:szCs w:val="28"/>
        </w:rPr>
        <w:t xml:space="preserve">ектении </w:t>
      </w:r>
      <w:r>
        <w:rPr>
          <w:sz w:val="28"/>
        </w:rPr>
        <w:t xml:space="preserve">вначале поминовения правящего </w:t>
      </w:r>
      <w:r>
        <w:rPr>
          <w:b/>
          <w:i/>
          <w:sz w:val="28"/>
        </w:rPr>
        <w:t>архиерея</w:t>
      </w:r>
      <w:r w:rsidRPr="001F3F83">
        <w:rPr>
          <w:b/>
          <w:i/>
          <w:sz w:val="28"/>
        </w:rPr>
        <w:t>:</w:t>
      </w:r>
      <w:r>
        <w:rPr>
          <w:sz w:val="28"/>
        </w:rPr>
        <w:t xml:space="preserve"> </w:t>
      </w:r>
      <w:r>
        <w:rPr>
          <w:b/>
          <w:sz w:val="28"/>
        </w:rPr>
        <w:t xml:space="preserve">«и о Господине нашем Высокопреосвященнейшем митрополите Лазаре» </w:t>
      </w:r>
      <w:r>
        <w:rPr>
          <w:b/>
          <w:sz w:val="28"/>
          <w:szCs w:val="28"/>
        </w:rPr>
        <w:t>служащий</w:t>
      </w:r>
      <w:r>
        <w:rPr>
          <w:b/>
          <w:i/>
          <w:sz w:val="28"/>
          <w:szCs w:val="28"/>
        </w:rPr>
        <w:t xml:space="preserve"> священник </w:t>
      </w:r>
      <w:r>
        <w:rPr>
          <w:sz w:val="28"/>
          <w:szCs w:val="28"/>
        </w:rPr>
        <w:t>и</w:t>
      </w:r>
      <w:r>
        <w:rPr>
          <w:b/>
          <w:i/>
          <w:sz w:val="28"/>
          <w:szCs w:val="28"/>
        </w:rPr>
        <w:t xml:space="preserve"> </w:t>
      </w:r>
      <w:r>
        <w:rPr>
          <w:sz w:val="28"/>
          <w:szCs w:val="28"/>
        </w:rPr>
        <w:t xml:space="preserve">все </w:t>
      </w:r>
      <w:r w:rsidRPr="00A56C2B">
        <w:rPr>
          <w:b/>
          <w:i/>
          <w:sz w:val="28"/>
          <w:szCs w:val="28"/>
        </w:rPr>
        <w:t>духовенство</w:t>
      </w:r>
      <w:r w:rsidR="00A56C2B">
        <w:rPr>
          <w:sz w:val="28"/>
          <w:szCs w:val="28"/>
        </w:rPr>
        <w:t xml:space="preserve"> поворачиваю</w:t>
      </w:r>
      <w:r>
        <w:rPr>
          <w:sz w:val="28"/>
          <w:szCs w:val="28"/>
        </w:rPr>
        <w:t xml:space="preserve">тся на восток, а затем крестятся и кланяются </w:t>
      </w:r>
      <w:r>
        <w:rPr>
          <w:b/>
          <w:i/>
          <w:sz w:val="28"/>
          <w:szCs w:val="28"/>
        </w:rPr>
        <w:t>архиерею</w:t>
      </w:r>
      <w:r w:rsidRPr="001F3F83">
        <w:rPr>
          <w:b/>
          <w:i/>
          <w:sz w:val="28"/>
          <w:szCs w:val="28"/>
        </w:rPr>
        <w:t>.</w:t>
      </w:r>
    </w:p>
    <w:p w:rsidR="00066E24" w:rsidRDefault="00066E24" w:rsidP="009542CB">
      <w:pPr>
        <w:pStyle w:val="aa"/>
        <w:tabs>
          <w:tab w:val="left" w:pos="426"/>
        </w:tabs>
        <w:jc w:val="both"/>
        <w:rPr>
          <w:sz w:val="28"/>
          <w:szCs w:val="28"/>
        </w:rPr>
      </w:pPr>
      <w:r>
        <w:rPr>
          <w:b/>
          <w:sz w:val="28"/>
          <w:szCs w:val="28"/>
        </w:rPr>
        <w:t xml:space="preserve">      </w:t>
      </w:r>
      <w:r>
        <w:rPr>
          <w:b/>
          <w:i/>
          <w:sz w:val="28"/>
          <w:szCs w:val="28"/>
        </w:rPr>
        <w:t>Протодиакон</w:t>
      </w:r>
      <w:r>
        <w:rPr>
          <w:b/>
          <w:sz w:val="28"/>
          <w:szCs w:val="28"/>
        </w:rPr>
        <w:t xml:space="preserve"> </w:t>
      </w:r>
      <w:r>
        <w:rPr>
          <w:sz w:val="28"/>
          <w:szCs w:val="28"/>
        </w:rPr>
        <w:t>после произнесения</w:t>
      </w:r>
      <w:r>
        <w:rPr>
          <w:b/>
          <w:sz w:val="28"/>
          <w:szCs w:val="28"/>
        </w:rPr>
        <w:t xml:space="preserve"> сугубой </w:t>
      </w:r>
      <w:r>
        <w:rPr>
          <w:b/>
          <w:i/>
          <w:sz w:val="28"/>
          <w:szCs w:val="28"/>
        </w:rPr>
        <w:t>ектении</w:t>
      </w:r>
      <w:r>
        <w:rPr>
          <w:b/>
          <w:sz w:val="28"/>
          <w:szCs w:val="28"/>
        </w:rPr>
        <w:t xml:space="preserve"> </w:t>
      </w:r>
      <w:r>
        <w:rPr>
          <w:sz w:val="28"/>
          <w:szCs w:val="28"/>
        </w:rPr>
        <w:t>возвращается</w:t>
      </w:r>
      <w:r>
        <w:rPr>
          <w:b/>
          <w:sz w:val="28"/>
          <w:szCs w:val="28"/>
        </w:rPr>
        <w:t xml:space="preserve"> </w:t>
      </w:r>
      <w:r>
        <w:rPr>
          <w:sz w:val="28"/>
          <w:szCs w:val="28"/>
        </w:rPr>
        <w:t xml:space="preserve">южной дверью в алтарь и идет на горнее место. Все </w:t>
      </w:r>
      <w:r w:rsidR="001F3F83" w:rsidRPr="001F3F83">
        <w:rPr>
          <w:b/>
          <w:i/>
          <w:sz w:val="28"/>
          <w:szCs w:val="28"/>
        </w:rPr>
        <w:t>духовенство,</w:t>
      </w:r>
      <w:r>
        <w:rPr>
          <w:sz w:val="28"/>
          <w:szCs w:val="28"/>
        </w:rPr>
        <w:t xml:space="preserve"> а также </w:t>
      </w:r>
      <w:r>
        <w:rPr>
          <w:b/>
          <w:i/>
          <w:sz w:val="28"/>
          <w:szCs w:val="28"/>
        </w:rPr>
        <w:t>иподиаконы</w:t>
      </w:r>
      <w:r>
        <w:rPr>
          <w:sz w:val="28"/>
          <w:szCs w:val="28"/>
        </w:rPr>
        <w:t xml:space="preserve"> и </w:t>
      </w:r>
      <w:r>
        <w:rPr>
          <w:b/>
          <w:i/>
          <w:sz w:val="28"/>
          <w:szCs w:val="28"/>
        </w:rPr>
        <w:t>пономари</w:t>
      </w:r>
      <w:r>
        <w:rPr>
          <w:sz w:val="28"/>
          <w:szCs w:val="28"/>
        </w:rPr>
        <w:t xml:space="preserve"> собира</w:t>
      </w:r>
      <w:r w:rsidR="001F3F83">
        <w:rPr>
          <w:sz w:val="28"/>
          <w:szCs w:val="28"/>
        </w:rPr>
        <w:t>ю</w:t>
      </w:r>
      <w:r>
        <w:rPr>
          <w:sz w:val="28"/>
          <w:szCs w:val="28"/>
        </w:rPr>
        <w:t xml:space="preserve">тся на горнем месте. На возгласе </w:t>
      </w:r>
      <w:r>
        <w:rPr>
          <w:b/>
          <w:sz w:val="28"/>
          <w:szCs w:val="28"/>
        </w:rPr>
        <w:t xml:space="preserve">служащего </w:t>
      </w:r>
      <w:r>
        <w:rPr>
          <w:b/>
          <w:i/>
          <w:sz w:val="28"/>
          <w:szCs w:val="28"/>
        </w:rPr>
        <w:t>священника:</w:t>
      </w:r>
      <w:r>
        <w:rPr>
          <w:b/>
          <w:sz w:val="28"/>
          <w:szCs w:val="28"/>
        </w:rPr>
        <w:t xml:space="preserve"> </w:t>
      </w:r>
      <w:r w:rsidR="004E561F">
        <w:rPr>
          <w:b/>
          <w:sz w:val="28"/>
          <w:szCs w:val="28"/>
        </w:rPr>
        <w:t xml:space="preserve">                                           </w:t>
      </w:r>
      <w:r>
        <w:rPr>
          <w:b/>
          <w:sz w:val="28"/>
        </w:rPr>
        <w:t>«Яко милостив…»</w:t>
      </w:r>
      <w:r>
        <w:rPr>
          <w:sz w:val="28"/>
          <w:szCs w:val="28"/>
        </w:rPr>
        <w:t xml:space="preserve"> все </w:t>
      </w:r>
      <w:r w:rsidRPr="001F3F83">
        <w:rPr>
          <w:b/>
          <w:i/>
          <w:sz w:val="28"/>
          <w:szCs w:val="28"/>
        </w:rPr>
        <w:t>духовенство</w:t>
      </w:r>
      <w:r>
        <w:rPr>
          <w:sz w:val="28"/>
          <w:szCs w:val="28"/>
        </w:rPr>
        <w:t xml:space="preserve"> на горнем месте по знаку </w:t>
      </w:r>
      <w:r>
        <w:rPr>
          <w:b/>
          <w:i/>
          <w:sz w:val="28"/>
          <w:szCs w:val="28"/>
        </w:rPr>
        <w:t>протодиакона</w:t>
      </w:r>
      <w:r>
        <w:rPr>
          <w:b/>
          <w:sz w:val="28"/>
          <w:szCs w:val="28"/>
        </w:rPr>
        <w:t xml:space="preserve"> </w:t>
      </w:r>
      <w:r>
        <w:rPr>
          <w:sz w:val="28"/>
          <w:szCs w:val="28"/>
        </w:rPr>
        <w:lastRenderedPageBreak/>
        <w:t xml:space="preserve">крестится, кланяется </w:t>
      </w:r>
      <w:r>
        <w:rPr>
          <w:b/>
          <w:i/>
          <w:sz w:val="28"/>
          <w:szCs w:val="28"/>
        </w:rPr>
        <w:t>архиерею</w:t>
      </w:r>
      <w:r>
        <w:rPr>
          <w:b/>
          <w:sz w:val="28"/>
          <w:szCs w:val="28"/>
        </w:rPr>
        <w:t xml:space="preserve"> </w:t>
      </w:r>
      <w:r>
        <w:rPr>
          <w:sz w:val="28"/>
          <w:szCs w:val="28"/>
        </w:rPr>
        <w:t xml:space="preserve">и после пения </w:t>
      </w:r>
      <w:r>
        <w:rPr>
          <w:b/>
          <w:i/>
          <w:sz w:val="28"/>
          <w:szCs w:val="28"/>
        </w:rPr>
        <w:t>хором:</w:t>
      </w:r>
      <w:r>
        <w:rPr>
          <w:b/>
          <w:sz w:val="28"/>
          <w:szCs w:val="28"/>
        </w:rPr>
        <w:t xml:space="preserve"> «Аминь»</w:t>
      </w:r>
      <w:r>
        <w:rPr>
          <w:sz w:val="28"/>
          <w:szCs w:val="28"/>
        </w:rPr>
        <w:t xml:space="preserve"> поет: </w:t>
      </w:r>
      <w:r>
        <w:rPr>
          <w:b/>
          <w:sz w:val="28"/>
          <w:szCs w:val="28"/>
        </w:rPr>
        <w:t>«</w:t>
      </w:r>
      <w:r>
        <w:rPr>
          <w:b/>
          <w:sz w:val="28"/>
        </w:rPr>
        <w:t>Сподоби Господи…»</w:t>
      </w:r>
      <w:r w:rsidRPr="001F3F83">
        <w:rPr>
          <w:b/>
          <w:sz w:val="28"/>
          <w:szCs w:val="28"/>
        </w:rPr>
        <w:t>.</w:t>
      </w:r>
      <w:r>
        <w:rPr>
          <w:sz w:val="28"/>
          <w:szCs w:val="28"/>
        </w:rPr>
        <w:t xml:space="preserve"> По</w:t>
      </w:r>
      <w:r w:rsidR="009542CB">
        <w:rPr>
          <w:sz w:val="28"/>
          <w:szCs w:val="28"/>
        </w:rPr>
        <w:t>сле</w:t>
      </w:r>
      <w:r>
        <w:rPr>
          <w:sz w:val="28"/>
          <w:szCs w:val="28"/>
        </w:rPr>
        <w:t xml:space="preserve"> окончани</w:t>
      </w:r>
      <w:r w:rsidR="009542CB">
        <w:rPr>
          <w:sz w:val="28"/>
          <w:szCs w:val="28"/>
        </w:rPr>
        <w:t>я</w:t>
      </w:r>
      <w:r>
        <w:rPr>
          <w:sz w:val="28"/>
          <w:szCs w:val="28"/>
        </w:rPr>
        <w:t xml:space="preserve"> пения все снова крестятся, кланяются </w:t>
      </w:r>
      <w:r>
        <w:rPr>
          <w:b/>
          <w:i/>
          <w:sz w:val="28"/>
          <w:szCs w:val="28"/>
        </w:rPr>
        <w:t>архиерею</w:t>
      </w:r>
      <w:r>
        <w:rPr>
          <w:sz w:val="28"/>
          <w:szCs w:val="28"/>
        </w:rPr>
        <w:t xml:space="preserve"> </w:t>
      </w:r>
      <w:r w:rsidR="004E561F">
        <w:rPr>
          <w:sz w:val="28"/>
          <w:szCs w:val="28"/>
        </w:rPr>
        <w:t xml:space="preserve">                                      </w:t>
      </w:r>
      <w:r>
        <w:rPr>
          <w:sz w:val="28"/>
          <w:szCs w:val="28"/>
        </w:rPr>
        <w:t xml:space="preserve">и расходятся на свои места. </w:t>
      </w:r>
    </w:p>
    <w:p w:rsidR="00066E24" w:rsidRDefault="00066E24" w:rsidP="00066E24">
      <w:pPr>
        <w:pStyle w:val="aa"/>
        <w:tabs>
          <w:tab w:val="left" w:pos="426"/>
        </w:tabs>
        <w:jc w:val="both"/>
        <w:rPr>
          <w:sz w:val="28"/>
          <w:szCs w:val="28"/>
        </w:rPr>
      </w:pPr>
      <w:r>
        <w:rPr>
          <w:b/>
          <w:sz w:val="28"/>
          <w:szCs w:val="28"/>
        </w:rPr>
        <w:t xml:space="preserve">      Второй</w:t>
      </w:r>
      <w:r>
        <w:rPr>
          <w:b/>
          <w:i/>
          <w:sz w:val="28"/>
          <w:szCs w:val="28"/>
        </w:rPr>
        <w:t xml:space="preserve"> диакон</w:t>
      </w:r>
      <w:r w:rsidRPr="001F3F83">
        <w:rPr>
          <w:b/>
          <w:i/>
          <w:sz w:val="28"/>
          <w:szCs w:val="28"/>
        </w:rPr>
        <w:t>,</w:t>
      </w:r>
      <w:r>
        <w:rPr>
          <w:sz w:val="28"/>
          <w:szCs w:val="28"/>
        </w:rPr>
        <w:t xml:space="preserve"> после поклона </w:t>
      </w:r>
      <w:r>
        <w:rPr>
          <w:b/>
          <w:i/>
          <w:sz w:val="28"/>
          <w:szCs w:val="28"/>
        </w:rPr>
        <w:t>архиерею</w:t>
      </w:r>
      <w:r w:rsidRPr="001F3F83">
        <w:rPr>
          <w:b/>
          <w:i/>
          <w:sz w:val="28"/>
          <w:szCs w:val="28"/>
        </w:rPr>
        <w:t>,</w:t>
      </w:r>
      <w:r>
        <w:rPr>
          <w:sz w:val="28"/>
          <w:szCs w:val="28"/>
        </w:rPr>
        <w:t xml:space="preserve"> выходит северной дверью на амвон </w:t>
      </w:r>
      <w:r w:rsidR="004E561F">
        <w:rPr>
          <w:sz w:val="28"/>
          <w:szCs w:val="28"/>
        </w:rPr>
        <w:t xml:space="preserve">                      </w:t>
      </w:r>
      <w:r>
        <w:rPr>
          <w:sz w:val="28"/>
          <w:szCs w:val="28"/>
        </w:rPr>
        <w:t xml:space="preserve">и </w:t>
      </w:r>
      <w:r>
        <w:rPr>
          <w:sz w:val="28"/>
        </w:rPr>
        <w:t xml:space="preserve">произносит </w:t>
      </w:r>
      <w:r>
        <w:rPr>
          <w:b/>
          <w:sz w:val="28"/>
        </w:rPr>
        <w:t xml:space="preserve">просительную </w:t>
      </w:r>
      <w:r>
        <w:rPr>
          <w:b/>
          <w:i/>
          <w:sz w:val="28"/>
        </w:rPr>
        <w:t xml:space="preserve">ектению: </w:t>
      </w:r>
      <w:r>
        <w:rPr>
          <w:b/>
          <w:sz w:val="28"/>
        </w:rPr>
        <w:t>«Исполним вечернюю молитву…»</w:t>
      </w:r>
      <w:r w:rsidRPr="001F3F83">
        <w:rPr>
          <w:b/>
          <w:sz w:val="28"/>
        </w:rPr>
        <w:t>.</w:t>
      </w:r>
    </w:p>
    <w:p w:rsidR="00066E24" w:rsidRDefault="00066E24" w:rsidP="00066E24">
      <w:pPr>
        <w:pStyle w:val="aa"/>
        <w:jc w:val="center"/>
        <w:rPr>
          <w:b/>
          <w:sz w:val="28"/>
          <w:szCs w:val="28"/>
        </w:rPr>
      </w:pPr>
    </w:p>
    <w:p w:rsidR="00066E24" w:rsidRDefault="00066E24" w:rsidP="00066E24">
      <w:pPr>
        <w:pStyle w:val="aa"/>
        <w:jc w:val="center"/>
        <w:rPr>
          <w:b/>
          <w:sz w:val="28"/>
          <w:szCs w:val="28"/>
        </w:rPr>
      </w:pPr>
      <w:r>
        <w:rPr>
          <w:b/>
          <w:sz w:val="28"/>
          <w:szCs w:val="28"/>
        </w:rPr>
        <w:t>Лития</w:t>
      </w:r>
    </w:p>
    <w:p w:rsidR="00066E24" w:rsidRDefault="00066E24" w:rsidP="00066E24">
      <w:pPr>
        <w:pStyle w:val="aa"/>
        <w:jc w:val="both"/>
        <w:rPr>
          <w:sz w:val="28"/>
          <w:szCs w:val="28"/>
        </w:rPr>
      </w:pPr>
    </w:p>
    <w:p w:rsidR="00066E24" w:rsidRDefault="00066E24" w:rsidP="00967224">
      <w:pPr>
        <w:pStyle w:val="aa"/>
        <w:tabs>
          <w:tab w:val="left" w:pos="426"/>
        </w:tabs>
        <w:jc w:val="both"/>
        <w:rPr>
          <w:sz w:val="28"/>
          <w:szCs w:val="28"/>
        </w:rPr>
      </w:pPr>
      <w:r>
        <w:rPr>
          <w:sz w:val="28"/>
          <w:szCs w:val="28"/>
        </w:rPr>
        <w:t xml:space="preserve">      Если будет совершаться </w:t>
      </w:r>
      <w:r>
        <w:rPr>
          <w:b/>
          <w:sz w:val="28"/>
          <w:szCs w:val="28"/>
        </w:rPr>
        <w:t>лития</w:t>
      </w:r>
      <w:r w:rsidRPr="009E382A">
        <w:rPr>
          <w:b/>
          <w:sz w:val="28"/>
          <w:szCs w:val="28"/>
        </w:rPr>
        <w:t>,</w:t>
      </w:r>
      <w:r>
        <w:rPr>
          <w:sz w:val="28"/>
          <w:szCs w:val="28"/>
        </w:rPr>
        <w:t xml:space="preserve"> тогда во время чтения </w:t>
      </w:r>
      <w:r>
        <w:rPr>
          <w:b/>
          <w:i/>
          <w:sz w:val="28"/>
          <w:szCs w:val="28"/>
        </w:rPr>
        <w:t xml:space="preserve">паримий иподиаконы </w:t>
      </w:r>
      <w:r>
        <w:rPr>
          <w:sz w:val="28"/>
          <w:szCs w:val="28"/>
        </w:rPr>
        <w:t xml:space="preserve">подготавливают архиерейское облачение для </w:t>
      </w:r>
      <w:r>
        <w:rPr>
          <w:b/>
          <w:sz w:val="28"/>
          <w:szCs w:val="28"/>
        </w:rPr>
        <w:t>литии</w:t>
      </w:r>
      <w:r w:rsidRPr="00967224">
        <w:rPr>
          <w:b/>
          <w:sz w:val="28"/>
          <w:szCs w:val="28"/>
        </w:rPr>
        <w:t>:</w:t>
      </w:r>
      <w:r>
        <w:rPr>
          <w:sz w:val="28"/>
          <w:szCs w:val="28"/>
        </w:rPr>
        <w:t xml:space="preserve"> мантию, епитрахиль, поручи, малый омофор и клобук.</w:t>
      </w:r>
    </w:p>
    <w:p w:rsidR="00066E24" w:rsidRDefault="00066E24" w:rsidP="00F3754E">
      <w:pPr>
        <w:pStyle w:val="aa"/>
        <w:tabs>
          <w:tab w:val="left" w:pos="426"/>
        </w:tabs>
        <w:jc w:val="both"/>
        <w:rPr>
          <w:sz w:val="28"/>
          <w:szCs w:val="28"/>
        </w:rPr>
      </w:pPr>
      <w:r>
        <w:rPr>
          <w:sz w:val="28"/>
          <w:szCs w:val="28"/>
        </w:rPr>
        <w:t xml:space="preserve">      </w:t>
      </w:r>
      <w:r w:rsidR="00F3754E">
        <w:rPr>
          <w:sz w:val="28"/>
          <w:szCs w:val="28"/>
        </w:rPr>
        <w:t xml:space="preserve">После </w:t>
      </w:r>
      <w:r>
        <w:rPr>
          <w:sz w:val="28"/>
          <w:szCs w:val="28"/>
        </w:rPr>
        <w:t xml:space="preserve">пения: </w:t>
      </w:r>
      <w:r>
        <w:rPr>
          <w:b/>
          <w:sz w:val="28"/>
          <w:szCs w:val="28"/>
        </w:rPr>
        <w:t>«Сподоби Господи…»</w:t>
      </w:r>
      <w:r>
        <w:rPr>
          <w:sz w:val="28"/>
          <w:szCs w:val="28"/>
        </w:rPr>
        <w:t xml:space="preserve"> </w:t>
      </w:r>
      <w:r>
        <w:rPr>
          <w:b/>
          <w:i/>
          <w:sz w:val="28"/>
          <w:szCs w:val="28"/>
        </w:rPr>
        <w:t>жезлоносец</w:t>
      </w:r>
      <w:r>
        <w:rPr>
          <w:sz w:val="28"/>
          <w:szCs w:val="28"/>
        </w:rPr>
        <w:t xml:space="preserve"> раскладывает орлецы</w:t>
      </w:r>
      <w:r w:rsidR="009542CB">
        <w:rPr>
          <w:sz w:val="28"/>
          <w:szCs w:val="28"/>
        </w:rPr>
        <w:t xml:space="preserve"> н</w:t>
      </w:r>
      <w:r>
        <w:rPr>
          <w:sz w:val="28"/>
          <w:szCs w:val="28"/>
        </w:rPr>
        <w:t>а амвоне</w:t>
      </w:r>
      <w:r w:rsidR="00967224">
        <w:rPr>
          <w:sz w:val="28"/>
          <w:szCs w:val="28"/>
        </w:rPr>
        <w:t>:</w:t>
      </w:r>
      <w:r>
        <w:rPr>
          <w:sz w:val="28"/>
          <w:szCs w:val="28"/>
        </w:rPr>
        <w:t xml:space="preserve"> </w:t>
      </w:r>
      <w:r w:rsidR="00967224">
        <w:rPr>
          <w:sz w:val="28"/>
          <w:szCs w:val="28"/>
        </w:rPr>
        <w:t>о</w:t>
      </w:r>
      <w:r>
        <w:rPr>
          <w:sz w:val="28"/>
          <w:szCs w:val="28"/>
        </w:rPr>
        <w:t>дин перед царскими вратами головой орла на восток, а другой на краю амвона головой орла на запад</w:t>
      </w:r>
      <w:r w:rsidR="009542CB">
        <w:rPr>
          <w:sz w:val="28"/>
          <w:szCs w:val="28"/>
        </w:rPr>
        <w:t>. Т</w:t>
      </w:r>
      <w:r>
        <w:rPr>
          <w:sz w:val="28"/>
          <w:szCs w:val="28"/>
        </w:rPr>
        <w:t xml:space="preserve">акже </w:t>
      </w:r>
      <w:r w:rsidR="009542CB">
        <w:rPr>
          <w:sz w:val="28"/>
          <w:szCs w:val="28"/>
        </w:rPr>
        <w:t>он постилает орлец и</w:t>
      </w:r>
      <w:r>
        <w:rPr>
          <w:sz w:val="28"/>
          <w:szCs w:val="28"/>
        </w:rPr>
        <w:t xml:space="preserve"> у западных дверей храма головой орла на восток. В алтаре </w:t>
      </w:r>
      <w:r>
        <w:rPr>
          <w:b/>
          <w:i/>
          <w:sz w:val="28"/>
          <w:szCs w:val="28"/>
        </w:rPr>
        <w:t>рипидчики</w:t>
      </w:r>
      <w:r>
        <w:rPr>
          <w:sz w:val="28"/>
          <w:szCs w:val="28"/>
        </w:rPr>
        <w:t xml:space="preserve"> постилают два орлеца перед престолом: один вплотную </w:t>
      </w:r>
      <w:r w:rsidR="004E561F">
        <w:rPr>
          <w:sz w:val="28"/>
          <w:szCs w:val="28"/>
        </w:rPr>
        <w:t xml:space="preserve">               </w:t>
      </w:r>
      <w:r>
        <w:rPr>
          <w:sz w:val="28"/>
          <w:szCs w:val="28"/>
        </w:rPr>
        <w:t>к передней стороне престола, а другой по центру лежащего перед престолом ковра.</w:t>
      </w:r>
    </w:p>
    <w:p w:rsidR="00066E24" w:rsidRDefault="00F3754E" w:rsidP="00967224">
      <w:pPr>
        <w:pStyle w:val="aa"/>
        <w:tabs>
          <w:tab w:val="left" w:pos="426"/>
        </w:tabs>
        <w:jc w:val="both"/>
        <w:rPr>
          <w:sz w:val="28"/>
          <w:szCs w:val="28"/>
        </w:rPr>
      </w:pPr>
      <w:r>
        <w:rPr>
          <w:sz w:val="28"/>
          <w:szCs w:val="28"/>
        </w:rPr>
        <w:t xml:space="preserve">      </w:t>
      </w:r>
      <w:r w:rsidR="00066E24">
        <w:rPr>
          <w:sz w:val="28"/>
          <w:szCs w:val="28"/>
        </w:rPr>
        <w:t xml:space="preserve">Во время произнесения </w:t>
      </w:r>
      <w:r w:rsidR="00066E24">
        <w:rPr>
          <w:b/>
          <w:sz w:val="28"/>
          <w:szCs w:val="28"/>
        </w:rPr>
        <w:t xml:space="preserve">просительной </w:t>
      </w:r>
      <w:r w:rsidR="00066E24">
        <w:rPr>
          <w:b/>
          <w:i/>
          <w:sz w:val="28"/>
          <w:szCs w:val="28"/>
        </w:rPr>
        <w:t>ектении</w:t>
      </w:r>
      <w:r w:rsidR="00066E24">
        <w:rPr>
          <w:sz w:val="28"/>
          <w:szCs w:val="28"/>
        </w:rPr>
        <w:t xml:space="preserve"> </w:t>
      </w:r>
      <w:r w:rsidR="00066E24">
        <w:rPr>
          <w:b/>
          <w:i/>
          <w:sz w:val="28"/>
          <w:szCs w:val="28"/>
        </w:rPr>
        <w:t xml:space="preserve">иподиаконы </w:t>
      </w:r>
      <w:r w:rsidR="00066E24">
        <w:rPr>
          <w:sz w:val="28"/>
          <w:szCs w:val="28"/>
        </w:rPr>
        <w:t>идут на горнее место. Посредине</w:t>
      </w:r>
      <w:r w:rsidR="00066E24">
        <w:rPr>
          <w:b/>
          <w:i/>
          <w:sz w:val="28"/>
          <w:szCs w:val="28"/>
        </w:rPr>
        <w:t xml:space="preserve"> </w:t>
      </w:r>
      <w:r w:rsidR="00066E24">
        <w:rPr>
          <w:sz w:val="28"/>
          <w:szCs w:val="28"/>
        </w:rPr>
        <w:t>становится</w:t>
      </w:r>
      <w:r w:rsidR="00066E24">
        <w:rPr>
          <w:b/>
          <w:i/>
          <w:sz w:val="28"/>
          <w:szCs w:val="28"/>
        </w:rPr>
        <w:t xml:space="preserve"> книгодержец</w:t>
      </w:r>
      <w:r w:rsidR="00066E24">
        <w:rPr>
          <w:sz w:val="28"/>
          <w:szCs w:val="28"/>
        </w:rPr>
        <w:t xml:space="preserve"> с подносом, на котором полагаются: </w:t>
      </w:r>
      <w:r w:rsidR="004F75D5">
        <w:rPr>
          <w:sz w:val="28"/>
          <w:szCs w:val="28"/>
        </w:rPr>
        <w:t xml:space="preserve">малый омофор, </w:t>
      </w:r>
      <w:r w:rsidR="00066E24">
        <w:rPr>
          <w:sz w:val="28"/>
          <w:szCs w:val="28"/>
        </w:rPr>
        <w:t>епитрахиль и поручи. Рядом с ним становится</w:t>
      </w:r>
      <w:r w:rsidR="00066E24">
        <w:rPr>
          <w:b/>
          <w:i/>
          <w:sz w:val="28"/>
          <w:szCs w:val="28"/>
        </w:rPr>
        <w:t xml:space="preserve"> рипидчик </w:t>
      </w:r>
      <w:r w:rsidR="00066E24">
        <w:rPr>
          <w:sz w:val="28"/>
          <w:szCs w:val="28"/>
        </w:rPr>
        <w:t>с мантией на руках. Справа от них становится</w:t>
      </w:r>
      <w:r w:rsidR="00066E24">
        <w:rPr>
          <w:b/>
          <w:sz w:val="28"/>
          <w:szCs w:val="28"/>
        </w:rPr>
        <w:t xml:space="preserve"> старший </w:t>
      </w:r>
      <w:r w:rsidR="00066E24">
        <w:rPr>
          <w:b/>
          <w:i/>
          <w:sz w:val="28"/>
          <w:szCs w:val="28"/>
        </w:rPr>
        <w:t>иподиакон</w:t>
      </w:r>
      <w:r w:rsidR="00066E24" w:rsidRPr="00967224">
        <w:rPr>
          <w:b/>
          <w:i/>
          <w:sz w:val="28"/>
          <w:szCs w:val="28"/>
        </w:rPr>
        <w:t>,</w:t>
      </w:r>
      <w:r w:rsidR="00066E24">
        <w:rPr>
          <w:sz w:val="28"/>
          <w:szCs w:val="28"/>
        </w:rPr>
        <w:t xml:space="preserve"> </w:t>
      </w:r>
      <w:r w:rsidR="00610D86">
        <w:rPr>
          <w:sz w:val="28"/>
          <w:szCs w:val="28"/>
        </w:rPr>
        <w:t xml:space="preserve">а </w:t>
      </w:r>
      <w:r w:rsidR="00066E24">
        <w:rPr>
          <w:sz w:val="28"/>
          <w:szCs w:val="28"/>
        </w:rPr>
        <w:t xml:space="preserve">слева </w:t>
      </w:r>
      <w:r w:rsidR="00066E24">
        <w:rPr>
          <w:b/>
          <w:sz w:val="28"/>
          <w:szCs w:val="28"/>
        </w:rPr>
        <w:t>второй</w:t>
      </w:r>
      <w:r w:rsidR="00066E24" w:rsidRPr="00967224">
        <w:rPr>
          <w:b/>
          <w:sz w:val="28"/>
          <w:szCs w:val="28"/>
        </w:rPr>
        <w:t>.</w:t>
      </w:r>
      <w:r w:rsidR="00066E24">
        <w:rPr>
          <w:sz w:val="28"/>
          <w:szCs w:val="28"/>
        </w:rPr>
        <w:t xml:space="preserve"> Далее они все вместе трижды крестятся, кланяются </w:t>
      </w:r>
      <w:r w:rsidR="00066E24">
        <w:rPr>
          <w:b/>
          <w:i/>
          <w:sz w:val="28"/>
          <w:szCs w:val="28"/>
        </w:rPr>
        <w:t>архиерею</w:t>
      </w:r>
      <w:r w:rsidR="00066E24">
        <w:rPr>
          <w:sz w:val="28"/>
          <w:szCs w:val="28"/>
        </w:rPr>
        <w:t xml:space="preserve"> и затем подходят к нему для облачения. Сначала они надевают епитрахиль и поручи, затем мантию, потом омофор. </w:t>
      </w:r>
    </w:p>
    <w:p w:rsidR="00066E24" w:rsidRDefault="00066E24" w:rsidP="00066E24">
      <w:pPr>
        <w:pStyle w:val="aa"/>
        <w:jc w:val="both"/>
        <w:rPr>
          <w:sz w:val="28"/>
          <w:szCs w:val="28"/>
        </w:rPr>
      </w:pPr>
      <w:r>
        <w:rPr>
          <w:sz w:val="28"/>
          <w:szCs w:val="28"/>
        </w:rPr>
        <w:t xml:space="preserve">      В это же самое время все</w:t>
      </w:r>
      <w:r>
        <w:rPr>
          <w:i/>
          <w:sz w:val="28"/>
          <w:szCs w:val="28"/>
        </w:rPr>
        <w:t xml:space="preserve"> </w:t>
      </w:r>
      <w:r>
        <w:rPr>
          <w:b/>
          <w:i/>
          <w:sz w:val="28"/>
          <w:szCs w:val="28"/>
        </w:rPr>
        <w:t>священники</w:t>
      </w:r>
      <w:r w:rsidRPr="00967224">
        <w:rPr>
          <w:b/>
          <w:i/>
          <w:sz w:val="28"/>
          <w:szCs w:val="28"/>
        </w:rPr>
        <w:t>,</w:t>
      </w:r>
      <w:r>
        <w:rPr>
          <w:sz w:val="28"/>
          <w:szCs w:val="28"/>
        </w:rPr>
        <w:t xml:space="preserve"> которым указано </w:t>
      </w:r>
      <w:r w:rsidR="004F75D5" w:rsidRPr="004F75D5">
        <w:rPr>
          <w:b/>
          <w:i/>
          <w:sz w:val="28"/>
          <w:szCs w:val="28"/>
        </w:rPr>
        <w:t>настоятелем</w:t>
      </w:r>
      <w:r w:rsidR="004F75D5">
        <w:rPr>
          <w:sz w:val="28"/>
          <w:szCs w:val="28"/>
        </w:rPr>
        <w:t xml:space="preserve"> или </w:t>
      </w:r>
      <w:r>
        <w:rPr>
          <w:b/>
          <w:sz w:val="28"/>
          <w:szCs w:val="28"/>
        </w:rPr>
        <w:t>старшим</w:t>
      </w:r>
      <w:r>
        <w:rPr>
          <w:b/>
          <w:i/>
          <w:sz w:val="28"/>
          <w:szCs w:val="28"/>
        </w:rPr>
        <w:t xml:space="preserve"> священником</w:t>
      </w:r>
      <w:r>
        <w:rPr>
          <w:sz w:val="28"/>
          <w:szCs w:val="28"/>
        </w:rPr>
        <w:t xml:space="preserve"> выходить на</w:t>
      </w:r>
      <w:r>
        <w:rPr>
          <w:i/>
          <w:sz w:val="28"/>
          <w:szCs w:val="28"/>
        </w:rPr>
        <w:t xml:space="preserve"> </w:t>
      </w:r>
      <w:r>
        <w:rPr>
          <w:b/>
          <w:sz w:val="28"/>
          <w:szCs w:val="28"/>
        </w:rPr>
        <w:t>литию</w:t>
      </w:r>
      <w:r w:rsidRPr="00967224">
        <w:rPr>
          <w:b/>
          <w:sz w:val="28"/>
          <w:szCs w:val="28"/>
        </w:rPr>
        <w:t>,</w:t>
      </w:r>
      <w:r>
        <w:rPr>
          <w:i/>
          <w:sz w:val="28"/>
          <w:szCs w:val="28"/>
        </w:rPr>
        <w:t xml:space="preserve"> </w:t>
      </w:r>
      <w:r>
        <w:rPr>
          <w:sz w:val="28"/>
          <w:szCs w:val="28"/>
        </w:rPr>
        <w:t>облачаются в</w:t>
      </w:r>
      <w:r>
        <w:rPr>
          <w:i/>
          <w:sz w:val="28"/>
          <w:szCs w:val="28"/>
        </w:rPr>
        <w:t xml:space="preserve"> </w:t>
      </w:r>
      <w:r>
        <w:rPr>
          <w:sz w:val="28"/>
          <w:szCs w:val="28"/>
        </w:rPr>
        <w:t xml:space="preserve">епитрахиль, поручи </w:t>
      </w:r>
      <w:r w:rsidR="004E561F">
        <w:rPr>
          <w:sz w:val="28"/>
          <w:szCs w:val="28"/>
        </w:rPr>
        <w:t xml:space="preserve">                          </w:t>
      </w:r>
      <w:r>
        <w:rPr>
          <w:sz w:val="28"/>
          <w:szCs w:val="28"/>
        </w:rPr>
        <w:t xml:space="preserve">и скуфьи (монашествующие в клобук) или камилавки (если имеют как награду) </w:t>
      </w:r>
      <w:r w:rsidR="004E561F">
        <w:rPr>
          <w:sz w:val="28"/>
          <w:szCs w:val="28"/>
        </w:rPr>
        <w:t xml:space="preserve">              </w:t>
      </w:r>
      <w:r w:rsidR="00610D86">
        <w:rPr>
          <w:sz w:val="28"/>
          <w:szCs w:val="28"/>
        </w:rPr>
        <w:t xml:space="preserve">             </w:t>
      </w:r>
      <w:r>
        <w:rPr>
          <w:sz w:val="28"/>
          <w:szCs w:val="28"/>
        </w:rPr>
        <w:t xml:space="preserve">и становятся </w:t>
      </w:r>
      <w:r w:rsidR="00967224">
        <w:rPr>
          <w:sz w:val="28"/>
          <w:szCs w:val="28"/>
        </w:rPr>
        <w:t xml:space="preserve">в </w:t>
      </w:r>
      <w:r>
        <w:rPr>
          <w:sz w:val="28"/>
          <w:szCs w:val="28"/>
        </w:rPr>
        <w:t>по</w:t>
      </w:r>
      <w:r w:rsidR="00967224">
        <w:rPr>
          <w:sz w:val="28"/>
          <w:szCs w:val="28"/>
        </w:rPr>
        <w:t>рядке</w:t>
      </w:r>
      <w:r>
        <w:rPr>
          <w:sz w:val="28"/>
          <w:szCs w:val="28"/>
        </w:rPr>
        <w:t xml:space="preserve"> старшинств</w:t>
      </w:r>
      <w:r w:rsidR="00967224">
        <w:rPr>
          <w:sz w:val="28"/>
          <w:szCs w:val="28"/>
        </w:rPr>
        <w:t>а</w:t>
      </w:r>
      <w:r>
        <w:rPr>
          <w:sz w:val="28"/>
          <w:szCs w:val="28"/>
        </w:rPr>
        <w:t xml:space="preserve"> по сторонам престола.</w:t>
      </w:r>
    </w:p>
    <w:p w:rsidR="00066E24" w:rsidRDefault="00066E24" w:rsidP="00967224">
      <w:pPr>
        <w:pStyle w:val="aa"/>
        <w:tabs>
          <w:tab w:val="left" w:pos="426"/>
        </w:tabs>
        <w:jc w:val="both"/>
        <w:rPr>
          <w:sz w:val="28"/>
          <w:szCs w:val="28"/>
        </w:rPr>
      </w:pPr>
      <w:r>
        <w:rPr>
          <w:b/>
          <w:sz w:val="28"/>
          <w:szCs w:val="28"/>
        </w:rPr>
        <w:t xml:space="preserve">      Служащий</w:t>
      </w:r>
      <w:r>
        <w:rPr>
          <w:b/>
          <w:i/>
          <w:sz w:val="28"/>
          <w:szCs w:val="28"/>
        </w:rPr>
        <w:t xml:space="preserve"> священник </w:t>
      </w:r>
      <w:r>
        <w:rPr>
          <w:sz w:val="28"/>
          <w:szCs w:val="28"/>
        </w:rPr>
        <w:t xml:space="preserve">во время </w:t>
      </w:r>
      <w:r>
        <w:rPr>
          <w:b/>
          <w:sz w:val="28"/>
          <w:szCs w:val="28"/>
        </w:rPr>
        <w:t xml:space="preserve">просительной </w:t>
      </w:r>
      <w:r>
        <w:rPr>
          <w:b/>
          <w:i/>
          <w:sz w:val="28"/>
          <w:szCs w:val="28"/>
        </w:rPr>
        <w:t>ектении</w:t>
      </w:r>
      <w:r>
        <w:rPr>
          <w:sz w:val="28"/>
          <w:szCs w:val="28"/>
        </w:rPr>
        <w:t xml:space="preserve"> снимает фелонь, затем перед престолом произносит возглас: </w:t>
      </w:r>
      <w:r>
        <w:rPr>
          <w:b/>
          <w:sz w:val="28"/>
          <w:szCs w:val="28"/>
        </w:rPr>
        <w:t>«Яко благ и Человеколюбец…»</w:t>
      </w:r>
      <w:r w:rsidR="00F3754E" w:rsidRPr="00967224">
        <w:rPr>
          <w:b/>
          <w:sz w:val="28"/>
          <w:szCs w:val="28"/>
        </w:rPr>
        <w:t>,</w:t>
      </w:r>
      <w:r w:rsidR="00F3754E">
        <w:rPr>
          <w:sz w:val="28"/>
          <w:szCs w:val="28"/>
        </w:rPr>
        <w:t xml:space="preserve"> </w:t>
      </w:r>
      <w:r>
        <w:rPr>
          <w:sz w:val="28"/>
          <w:szCs w:val="28"/>
        </w:rPr>
        <w:t xml:space="preserve">кланяется </w:t>
      </w:r>
      <w:r>
        <w:rPr>
          <w:b/>
          <w:i/>
          <w:sz w:val="28"/>
          <w:szCs w:val="28"/>
        </w:rPr>
        <w:t>архиерею</w:t>
      </w:r>
      <w:r w:rsidRPr="00967224">
        <w:rPr>
          <w:b/>
          <w:i/>
          <w:sz w:val="28"/>
          <w:szCs w:val="28"/>
        </w:rPr>
        <w:t>,</w:t>
      </w:r>
      <w:r>
        <w:rPr>
          <w:sz w:val="28"/>
          <w:szCs w:val="28"/>
        </w:rPr>
        <w:t xml:space="preserve"> поворачивается лицом на запад и, не благословляя рукой, произносит: </w:t>
      </w:r>
      <w:r>
        <w:rPr>
          <w:b/>
          <w:sz w:val="28"/>
          <w:szCs w:val="28"/>
        </w:rPr>
        <w:t>«Мир всем»</w:t>
      </w:r>
      <w:r w:rsidRPr="00967224">
        <w:rPr>
          <w:b/>
          <w:sz w:val="28"/>
          <w:szCs w:val="28"/>
        </w:rPr>
        <w:t>.</w:t>
      </w:r>
      <w:r>
        <w:rPr>
          <w:sz w:val="28"/>
          <w:szCs w:val="28"/>
        </w:rPr>
        <w:t xml:space="preserve"> Далее он</w:t>
      </w:r>
      <w:r>
        <w:rPr>
          <w:b/>
          <w:i/>
          <w:sz w:val="28"/>
          <w:szCs w:val="28"/>
        </w:rPr>
        <w:t xml:space="preserve"> </w:t>
      </w:r>
      <w:r>
        <w:rPr>
          <w:sz w:val="28"/>
          <w:szCs w:val="28"/>
        </w:rPr>
        <w:t xml:space="preserve">перед престолом, тайно читает </w:t>
      </w:r>
      <w:r>
        <w:rPr>
          <w:b/>
          <w:i/>
          <w:sz w:val="28"/>
          <w:szCs w:val="28"/>
        </w:rPr>
        <w:t xml:space="preserve">молитву </w:t>
      </w:r>
      <w:r>
        <w:rPr>
          <w:b/>
          <w:sz w:val="28"/>
          <w:szCs w:val="28"/>
        </w:rPr>
        <w:t>главоприклонения</w:t>
      </w:r>
      <w:r w:rsidRPr="00967224">
        <w:rPr>
          <w:b/>
          <w:sz w:val="28"/>
          <w:szCs w:val="28"/>
        </w:rPr>
        <w:t>:</w:t>
      </w:r>
      <w:r>
        <w:rPr>
          <w:sz w:val="28"/>
          <w:szCs w:val="28"/>
        </w:rPr>
        <w:t xml:space="preserve"> </w:t>
      </w:r>
      <w:r>
        <w:rPr>
          <w:b/>
          <w:sz w:val="28"/>
          <w:szCs w:val="28"/>
        </w:rPr>
        <w:t>«Господи Боже наш…»</w:t>
      </w:r>
      <w:r w:rsidRPr="00967224">
        <w:rPr>
          <w:b/>
          <w:sz w:val="28"/>
          <w:szCs w:val="28"/>
        </w:rPr>
        <w:t>,</w:t>
      </w:r>
      <w:r>
        <w:rPr>
          <w:sz w:val="28"/>
          <w:szCs w:val="28"/>
        </w:rPr>
        <w:t xml:space="preserve"> возглашает возглас: </w:t>
      </w:r>
      <w:r>
        <w:rPr>
          <w:b/>
          <w:sz w:val="28"/>
          <w:szCs w:val="28"/>
        </w:rPr>
        <w:t>«Буди держава Царствия Твоего…»</w:t>
      </w:r>
      <w:r w:rsidRPr="00967224">
        <w:rPr>
          <w:b/>
          <w:sz w:val="28"/>
          <w:szCs w:val="28"/>
        </w:rPr>
        <w:t>,</w:t>
      </w:r>
      <w:r>
        <w:rPr>
          <w:sz w:val="28"/>
          <w:szCs w:val="28"/>
        </w:rPr>
        <w:t xml:space="preserve"> кланяется </w:t>
      </w:r>
      <w:r>
        <w:rPr>
          <w:b/>
          <w:i/>
          <w:sz w:val="28"/>
          <w:szCs w:val="28"/>
        </w:rPr>
        <w:t xml:space="preserve">архиерею </w:t>
      </w:r>
      <w:r>
        <w:rPr>
          <w:sz w:val="28"/>
          <w:szCs w:val="28"/>
        </w:rPr>
        <w:t>и</w:t>
      </w:r>
      <w:r>
        <w:rPr>
          <w:b/>
          <w:i/>
          <w:sz w:val="28"/>
          <w:szCs w:val="28"/>
        </w:rPr>
        <w:t xml:space="preserve"> </w:t>
      </w:r>
      <w:r>
        <w:rPr>
          <w:sz w:val="28"/>
          <w:szCs w:val="28"/>
        </w:rPr>
        <w:t xml:space="preserve">становится на свое место в ряду </w:t>
      </w:r>
      <w:r>
        <w:rPr>
          <w:b/>
          <w:i/>
          <w:sz w:val="28"/>
          <w:szCs w:val="28"/>
        </w:rPr>
        <w:t>священников</w:t>
      </w:r>
      <w:r w:rsidRPr="00967224">
        <w:rPr>
          <w:b/>
          <w:i/>
          <w:sz w:val="28"/>
          <w:szCs w:val="28"/>
        </w:rPr>
        <w:t>.</w:t>
      </w:r>
      <w:r>
        <w:rPr>
          <w:sz w:val="28"/>
          <w:szCs w:val="28"/>
        </w:rPr>
        <w:t xml:space="preserve"> </w:t>
      </w:r>
    </w:p>
    <w:p w:rsidR="00066E24" w:rsidRDefault="00066E24" w:rsidP="001601FB">
      <w:pPr>
        <w:pStyle w:val="Iauiue3"/>
        <w:tabs>
          <w:tab w:val="left" w:pos="426"/>
          <w:tab w:val="left" w:pos="8920"/>
        </w:tabs>
        <w:ind w:right="-11"/>
        <w:jc w:val="both"/>
        <w:rPr>
          <w:sz w:val="28"/>
        </w:rPr>
      </w:pPr>
      <w:r>
        <w:rPr>
          <w:b/>
          <w:i/>
          <w:sz w:val="28"/>
          <w:szCs w:val="28"/>
        </w:rPr>
        <w:t xml:space="preserve">      Архиерей</w:t>
      </w:r>
      <w:r>
        <w:rPr>
          <w:b/>
          <w:sz w:val="28"/>
          <w:szCs w:val="28"/>
        </w:rPr>
        <w:t xml:space="preserve"> </w:t>
      </w:r>
      <w:r>
        <w:rPr>
          <w:sz w:val="28"/>
          <w:szCs w:val="28"/>
        </w:rPr>
        <w:t xml:space="preserve">в это время принимает от </w:t>
      </w:r>
      <w:r>
        <w:rPr>
          <w:b/>
          <w:sz w:val="28"/>
          <w:szCs w:val="28"/>
        </w:rPr>
        <w:t>старшего</w:t>
      </w:r>
      <w:r>
        <w:rPr>
          <w:sz w:val="28"/>
          <w:szCs w:val="28"/>
        </w:rPr>
        <w:t xml:space="preserve"> </w:t>
      </w:r>
      <w:r>
        <w:rPr>
          <w:b/>
          <w:i/>
          <w:sz w:val="28"/>
          <w:szCs w:val="28"/>
        </w:rPr>
        <w:t>иподиакона</w:t>
      </w:r>
      <w:r>
        <w:rPr>
          <w:sz w:val="28"/>
          <w:szCs w:val="28"/>
        </w:rPr>
        <w:t xml:space="preserve"> и надевает клобук, </w:t>
      </w:r>
      <w:r w:rsidR="00610D86">
        <w:rPr>
          <w:sz w:val="28"/>
          <w:szCs w:val="28"/>
        </w:rPr>
        <w:t xml:space="preserve">   </w:t>
      </w:r>
      <w:r w:rsidR="004E561F">
        <w:rPr>
          <w:sz w:val="28"/>
          <w:szCs w:val="28"/>
        </w:rPr>
        <w:t xml:space="preserve">                  </w:t>
      </w:r>
      <w:r w:rsidR="00610D86">
        <w:rPr>
          <w:sz w:val="28"/>
          <w:szCs w:val="28"/>
        </w:rPr>
        <w:t xml:space="preserve">    </w:t>
      </w:r>
      <w:r>
        <w:rPr>
          <w:sz w:val="28"/>
          <w:szCs w:val="28"/>
        </w:rPr>
        <w:t xml:space="preserve">а затем становится перед передней частью престола. Один из </w:t>
      </w:r>
      <w:r>
        <w:rPr>
          <w:b/>
          <w:i/>
          <w:sz w:val="28"/>
          <w:szCs w:val="28"/>
        </w:rPr>
        <w:t>рипидчиков</w:t>
      </w:r>
      <w:r>
        <w:rPr>
          <w:sz w:val="28"/>
          <w:szCs w:val="28"/>
        </w:rPr>
        <w:t xml:space="preserve"> берет конец мантии двумя руками, несет его за </w:t>
      </w:r>
      <w:r>
        <w:rPr>
          <w:b/>
          <w:i/>
          <w:sz w:val="28"/>
          <w:szCs w:val="28"/>
        </w:rPr>
        <w:t>архиереем</w:t>
      </w:r>
      <w:r>
        <w:rPr>
          <w:sz w:val="28"/>
          <w:szCs w:val="28"/>
        </w:rPr>
        <w:t xml:space="preserve"> и становится позади него.  </w:t>
      </w:r>
      <w:r>
        <w:rPr>
          <w:b/>
          <w:i/>
          <w:sz w:val="28"/>
          <w:szCs w:val="28"/>
        </w:rPr>
        <w:t>Диаконы</w:t>
      </w:r>
      <w:r>
        <w:rPr>
          <w:i/>
          <w:sz w:val="28"/>
          <w:szCs w:val="28"/>
        </w:rPr>
        <w:t xml:space="preserve"> </w:t>
      </w:r>
      <w:r>
        <w:rPr>
          <w:sz w:val="28"/>
          <w:szCs w:val="28"/>
        </w:rPr>
        <w:t>становятся по правую и левую сторону от него</w:t>
      </w:r>
      <w:r>
        <w:rPr>
          <w:b/>
          <w:i/>
          <w:sz w:val="28"/>
          <w:szCs w:val="28"/>
        </w:rPr>
        <w:t xml:space="preserve"> </w:t>
      </w:r>
      <w:r>
        <w:rPr>
          <w:sz w:val="28"/>
          <w:szCs w:val="28"/>
        </w:rPr>
        <w:t xml:space="preserve">против передних углов престола. </w:t>
      </w:r>
      <w:r>
        <w:rPr>
          <w:b/>
          <w:sz w:val="28"/>
          <w:szCs w:val="28"/>
        </w:rPr>
        <w:t>Первая пара</w:t>
      </w:r>
      <w:r>
        <w:rPr>
          <w:sz w:val="28"/>
          <w:szCs w:val="28"/>
        </w:rPr>
        <w:t xml:space="preserve"> </w:t>
      </w:r>
      <w:r>
        <w:rPr>
          <w:b/>
          <w:i/>
          <w:sz w:val="28"/>
          <w:szCs w:val="28"/>
        </w:rPr>
        <w:t>иподиаконов</w:t>
      </w:r>
      <w:r>
        <w:rPr>
          <w:sz w:val="28"/>
          <w:szCs w:val="28"/>
        </w:rPr>
        <w:t xml:space="preserve"> с дикирием и трикирием и </w:t>
      </w:r>
      <w:r>
        <w:rPr>
          <w:b/>
          <w:i/>
          <w:sz w:val="28"/>
          <w:szCs w:val="28"/>
        </w:rPr>
        <w:t>книгодержец</w:t>
      </w:r>
      <w:r>
        <w:rPr>
          <w:sz w:val="28"/>
          <w:szCs w:val="28"/>
        </w:rPr>
        <w:t xml:space="preserve"> с </w:t>
      </w:r>
      <w:r w:rsidRPr="00F80845">
        <w:rPr>
          <w:sz w:val="28"/>
          <w:szCs w:val="28"/>
        </w:rPr>
        <w:t>Чиновником</w:t>
      </w:r>
      <w:r>
        <w:rPr>
          <w:sz w:val="28"/>
          <w:szCs w:val="28"/>
        </w:rPr>
        <w:t xml:space="preserve"> идут на горнее место, трижды крестятся, кланяются</w:t>
      </w:r>
      <w:r>
        <w:rPr>
          <w:b/>
          <w:i/>
          <w:sz w:val="28"/>
          <w:szCs w:val="28"/>
        </w:rPr>
        <w:t xml:space="preserve"> архиерею</w:t>
      </w:r>
      <w:r w:rsidRPr="00967224">
        <w:rPr>
          <w:b/>
          <w:i/>
          <w:sz w:val="28"/>
          <w:szCs w:val="28"/>
        </w:rPr>
        <w:t>,</w:t>
      </w:r>
      <w:r>
        <w:rPr>
          <w:sz w:val="28"/>
          <w:szCs w:val="28"/>
        </w:rPr>
        <w:t xml:space="preserve"> выходят на солею </w:t>
      </w:r>
      <w:r w:rsidR="004E561F">
        <w:rPr>
          <w:sz w:val="28"/>
          <w:szCs w:val="28"/>
        </w:rPr>
        <w:t xml:space="preserve">                        </w:t>
      </w:r>
      <w:r>
        <w:rPr>
          <w:sz w:val="28"/>
          <w:szCs w:val="28"/>
        </w:rPr>
        <w:t xml:space="preserve">и становятся справа и слева от царских врат лицом друг к другу. </w:t>
      </w:r>
      <w:r>
        <w:rPr>
          <w:b/>
          <w:sz w:val="28"/>
          <w:szCs w:val="28"/>
        </w:rPr>
        <w:t xml:space="preserve">Старший </w:t>
      </w:r>
      <w:r>
        <w:rPr>
          <w:b/>
          <w:i/>
          <w:sz w:val="28"/>
          <w:szCs w:val="28"/>
        </w:rPr>
        <w:t>иподиакон</w:t>
      </w:r>
      <w:r>
        <w:rPr>
          <w:i/>
          <w:sz w:val="28"/>
          <w:szCs w:val="28"/>
        </w:rPr>
        <w:t xml:space="preserve"> </w:t>
      </w:r>
      <w:r>
        <w:rPr>
          <w:sz w:val="28"/>
          <w:szCs w:val="28"/>
        </w:rPr>
        <w:t>с трикирием</w:t>
      </w:r>
      <w:r>
        <w:rPr>
          <w:i/>
          <w:sz w:val="28"/>
          <w:szCs w:val="28"/>
        </w:rPr>
        <w:t xml:space="preserve"> </w:t>
      </w:r>
      <w:r>
        <w:rPr>
          <w:sz w:val="28"/>
          <w:szCs w:val="28"/>
        </w:rPr>
        <w:t xml:space="preserve">выходит южной дверью и становится справа перед иконой Спасителя возле </w:t>
      </w:r>
      <w:r>
        <w:rPr>
          <w:b/>
          <w:i/>
          <w:sz w:val="28"/>
          <w:szCs w:val="28"/>
        </w:rPr>
        <w:t>жезлоносца;</w:t>
      </w:r>
      <w:r>
        <w:rPr>
          <w:sz w:val="28"/>
          <w:szCs w:val="28"/>
        </w:rPr>
        <w:t xml:space="preserve"> </w:t>
      </w:r>
      <w:r w:rsidR="00013E7D">
        <w:rPr>
          <w:b/>
          <w:sz w:val="28"/>
          <w:szCs w:val="28"/>
        </w:rPr>
        <w:t xml:space="preserve">второй </w:t>
      </w:r>
      <w:r w:rsidR="00013E7D">
        <w:rPr>
          <w:b/>
          <w:i/>
          <w:sz w:val="28"/>
          <w:szCs w:val="28"/>
        </w:rPr>
        <w:t>иподиакон</w:t>
      </w:r>
      <w:r w:rsidR="00013E7D">
        <w:rPr>
          <w:sz w:val="28"/>
          <w:szCs w:val="28"/>
        </w:rPr>
        <w:t xml:space="preserve"> </w:t>
      </w:r>
      <w:r>
        <w:rPr>
          <w:sz w:val="28"/>
          <w:szCs w:val="28"/>
        </w:rPr>
        <w:t xml:space="preserve">с дикирием и </w:t>
      </w:r>
      <w:r>
        <w:rPr>
          <w:b/>
          <w:i/>
          <w:sz w:val="28"/>
          <w:szCs w:val="28"/>
        </w:rPr>
        <w:t>книгодержец</w:t>
      </w:r>
      <w:r>
        <w:rPr>
          <w:i/>
          <w:sz w:val="28"/>
          <w:szCs w:val="28"/>
        </w:rPr>
        <w:t xml:space="preserve"> </w:t>
      </w:r>
      <w:r>
        <w:rPr>
          <w:sz w:val="28"/>
          <w:szCs w:val="28"/>
        </w:rPr>
        <w:t xml:space="preserve">– северной дверью и становятся слева перед иконой Божией Матери. </w:t>
      </w:r>
      <w:r>
        <w:rPr>
          <w:b/>
          <w:i/>
          <w:sz w:val="28"/>
        </w:rPr>
        <w:t xml:space="preserve">Свещеносец </w:t>
      </w:r>
      <w:r>
        <w:rPr>
          <w:sz w:val="28"/>
          <w:szCs w:val="28"/>
        </w:rPr>
        <w:t>со свечой</w:t>
      </w:r>
      <w:r>
        <w:rPr>
          <w:b/>
          <w:i/>
          <w:sz w:val="28"/>
        </w:rPr>
        <w:t xml:space="preserve"> </w:t>
      </w:r>
      <w:r>
        <w:rPr>
          <w:sz w:val="28"/>
        </w:rPr>
        <w:t>становится</w:t>
      </w:r>
      <w:r>
        <w:rPr>
          <w:b/>
          <w:i/>
          <w:sz w:val="28"/>
        </w:rPr>
        <w:t xml:space="preserve"> </w:t>
      </w:r>
      <w:r>
        <w:rPr>
          <w:sz w:val="28"/>
          <w:szCs w:val="28"/>
        </w:rPr>
        <w:t xml:space="preserve">внизу солеи посредине лицом к алтарю. </w:t>
      </w:r>
    </w:p>
    <w:p w:rsidR="00066E24" w:rsidRDefault="00066E24" w:rsidP="00066E24">
      <w:pPr>
        <w:pStyle w:val="aa"/>
        <w:jc w:val="both"/>
        <w:rPr>
          <w:sz w:val="28"/>
          <w:szCs w:val="28"/>
        </w:rPr>
      </w:pPr>
      <w:r>
        <w:rPr>
          <w:b/>
          <w:i/>
          <w:sz w:val="28"/>
          <w:szCs w:val="28"/>
        </w:rPr>
        <w:t xml:space="preserve">      </w:t>
      </w:r>
      <w:r>
        <w:rPr>
          <w:sz w:val="28"/>
          <w:szCs w:val="28"/>
        </w:rPr>
        <w:t xml:space="preserve"> В начале пения</w:t>
      </w:r>
      <w:r>
        <w:rPr>
          <w:i/>
          <w:sz w:val="28"/>
          <w:szCs w:val="28"/>
        </w:rPr>
        <w:t xml:space="preserve"> </w:t>
      </w:r>
      <w:r>
        <w:rPr>
          <w:b/>
          <w:i/>
          <w:sz w:val="28"/>
          <w:szCs w:val="28"/>
        </w:rPr>
        <w:t xml:space="preserve">стихир </w:t>
      </w:r>
      <w:r>
        <w:rPr>
          <w:b/>
          <w:sz w:val="28"/>
          <w:szCs w:val="28"/>
        </w:rPr>
        <w:t>на литии</w:t>
      </w:r>
      <w:r>
        <w:rPr>
          <w:sz w:val="28"/>
          <w:szCs w:val="28"/>
        </w:rPr>
        <w:t xml:space="preserve"> </w:t>
      </w:r>
      <w:r>
        <w:rPr>
          <w:b/>
          <w:i/>
          <w:sz w:val="28"/>
          <w:szCs w:val="28"/>
        </w:rPr>
        <w:t>протодиакон</w:t>
      </w:r>
      <w:r>
        <w:rPr>
          <w:sz w:val="28"/>
          <w:szCs w:val="28"/>
        </w:rPr>
        <w:t xml:space="preserve"> и </w:t>
      </w:r>
      <w:r>
        <w:rPr>
          <w:b/>
          <w:sz w:val="28"/>
          <w:szCs w:val="28"/>
        </w:rPr>
        <w:t xml:space="preserve">второй </w:t>
      </w:r>
      <w:r>
        <w:rPr>
          <w:b/>
          <w:i/>
          <w:sz w:val="28"/>
          <w:szCs w:val="28"/>
        </w:rPr>
        <w:t>диакон</w:t>
      </w:r>
      <w:r>
        <w:rPr>
          <w:sz w:val="28"/>
          <w:szCs w:val="28"/>
        </w:rPr>
        <w:t xml:space="preserve"> открывают царские врата. Затем все </w:t>
      </w:r>
      <w:r>
        <w:rPr>
          <w:b/>
          <w:i/>
          <w:sz w:val="28"/>
          <w:szCs w:val="28"/>
        </w:rPr>
        <w:t>священнослужители</w:t>
      </w:r>
      <w:r>
        <w:rPr>
          <w:sz w:val="28"/>
          <w:szCs w:val="28"/>
        </w:rPr>
        <w:t xml:space="preserve"> вместе дважды крестятся, целуют престол и снова крестятся: </w:t>
      </w:r>
      <w:r>
        <w:rPr>
          <w:b/>
          <w:i/>
          <w:sz w:val="28"/>
          <w:szCs w:val="28"/>
        </w:rPr>
        <w:t>священники</w:t>
      </w:r>
      <w:r>
        <w:rPr>
          <w:sz w:val="28"/>
          <w:szCs w:val="28"/>
        </w:rPr>
        <w:t xml:space="preserve"> и </w:t>
      </w:r>
      <w:r>
        <w:rPr>
          <w:b/>
          <w:i/>
          <w:sz w:val="28"/>
          <w:szCs w:val="28"/>
        </w:rPr>
        <w:t>диаконы</w:t>
      </w:r>
      <w:r>
        <w:rPr>
          <w:sz w:val="28"/>
          <w:szCs w:val="28"/>
        </w:rPr>
        <w:t xml:space="preserve"> кланяются </w:t>
      </w:r>
      <w:r>
        <w:rPr>
          <w:b/>
          <w:i/>
          <w:sz w:val="28"/>
          <w:szCs w:val="28"/>
        </w:rPr>
        <w:t>архиерею</w:t>
      </w:r>
      <w:r w:rsidRPr="00E13690">
        <w:rPr>
          <w:b/>
          <w:i/>
          <w:sz w:val="28"/>
          <w:szCs w:val="28"/>
        </w:rPr>
        <w:t>,</w:t>
      </w:r>
      <w:r>
        <w:rPr>
          <w:b/>
          <w:i/>
          <w:sz w:val="28"/>
          <w:szCs w:val="28"/>
        </w:rPr>
        <w:t xml:space="preserve"> </w:t>
      </w:r>
      <w:r>
        <w:rPr>
          <w:sz w:val="28"/>
          <w:szCs w:val="28"/>
        </w:rPr>
        <w:t>который благословляет их общим осенением.</w:t>
      </w:r>
      <w:r>
        <w:rPr>
          <w:b/>
          <w:sz w:val="28"/>
          <w:szCs w:val="28"/>
        </w:rPr>
        <w:t xml:space="preserve"> </w:t>
      </w:r>
      <w:r>
        <w:rPr>
          <w:sz w:val="28"/>
          <w:szCs w:val="28"/>
        </w:rPr>
        <w:t>В это же время</w:t>
      </w:r>
      <w:r>
        <w:rPr>
          <w:b/>
          <w:sz w:val="28"/>
          <w:szCs w:val="28"/>
        </w:rPr>
        <w:t xml:space="preserve"> первая пара</w:t>
      </w:r>
      <w:r>
        <w:rPr>
          <w:sz w:val="28"/>
          <w:szCs w:val="28"/>
        </w:rPr>
        <w:t xml:space="preserve"> </w:t>
      </w:r>
      <w:r>
        <w:rPr>
          <w:b/>
          <w:i/>
          <w:sz w:val="28"/>
          <w:szCs w:val="28"/>
        </w:rPr>
        <w:t>иподиаконов</w:t>
      </w:r>
      <w:r w:rsidR="004E561F">
        <w:rPr>
          <w:b/>
          <w:i/>
          <w:sz w:val="28"/>
          <w:szCs w:val="28"/>
        </w:rPr>
        <w:t xml:space="preserve">                         </w:t>
      </w:r>
      <w:r>
        <w:rPr>
          <w:sz w:val="28"/>
          <w:szCs w:val="28"/>
        </w:rPr>
        <w:t xml:space="preserve"> </w:t>
      </w:r>
      <w:r>
        <w:rPr>
          <w:sz w:val="28"/>
          <w:szCs w:val="28"/>
        </w:rPr>
        <w:lastRenderedPageBreak/>
        <w:t xml:space="preserve">с дикирием и трикирием спускаются с солеи и становятся справа и слева от </w:t>
      </w:r>
      <w:r>
        <w:rPr>
          <w:b/>
          <w:i/>
          <w:sz w:val="28"/>
          <w:szCs w:val="28"/>
        </w:rPr>
        <w:t xml:space="preserve">свещеносца </w:t>
      </w:r>
      <w:r>
        <w:rPr>
          <w:sz w:val="28"/>
          <w:szCs w:val="28"/>
        </w:rPr>
        <w:t>лицом друг к другу.</w:t>
      </w:r>
    </w:p>
    <w:p w:rsidR="00066E24" w:rsidRDefault="00066E24" w:rsidP="00066E24">
      <w:pPr>
        <w:pStyle w:val="aa"/>
        <w:tabs>
          <w:tab w:val="left" w:pos="426"/>
        </w:tabs>
        <w:jc w:val="both"/>
        <w:rPr>
          <w:sz w:val="28"/>
          <w:szCs w:val="28"/>
        </w:rPr>
      </w:pPr>
      <w:r>
        <w:rPr>
          <w:b/>
          <w:sz w:val="28"/>
          <w:szCs w:val="28"/>
        </w:rPr>
        <w:t xml:space="preserve">      Младший </w:t>
      </w:r>
      <w:r>
        <w:rPr>
          <w:b/>
          <w:i/>
          <w:sz w:val="28"/>
          <w:szCs w:val="28"/>
        </w:rPr>
        <w:t xml:space="preserve">диакон </w:t>
      </w:r>
      <w:r>
        <w:rPr>
          <w:sz w:val="28"/>
          <w:szCs w:val="28"/>
        </w:rPr>
        <w:t xml:space="preserve">принимает на горнем месте у </w:t>
      </w:r>
      <w:r>
        <w:rPr>
          <w:b/>
          <w:i/>
          <w:sz w:val="28"/>
          <w:szCs w:val="28"/>
        </w:rPr>
        <w:t xml:space="preserve">пономаря </w:t>
      </w:r>
      <w:r>
        <w:rPr>
          <w:sz w:val="28"/>
          <w:szCs w:val="28"/>
        </w:rPr>
        <w:t>кадило</w:t>
      </w:r>
      <w:r>
        <w:rPr>
          <w:i/>
          <w:sz w:val="28"/>
          <w:szCs w:val="28"/>
        </w:rPr>
        <w:t xml:space="preserve"> </w:t>
      </w:r>
      <w:r>
        <w:rPr>
          <w:sz w:val="28"/>
          <w:szCs w:val="28"/>
        </w:rPr>
        <w:t xml:space="preserve">и испрашивает </w:t>
      </w:r>
      <w:r w:rsidRPr="004F75D5">
        <w:rPr>
          <w:sz w:val="28"/>
          <w:szCs w:val="28"/>
        </w:rPr>
        <w:t>у</w:t>
      </w:r>
      <w:r>
        <w:rPr>
          <w:i/>
          <w:sz w:val="28"/>
          <w:szCs w:val="28"/>
        </w:rPr>
        <w:t xml:space="preserve"> </w:t>
      </w:r>
      <w:r>
        <w:rPr>
          <w:b/>
          <w:i/>
          <w:sz w:val="28"/>
          <w:szCs w:val="28"/>
        </w:rPr>
        <w:t xml:space="preserve">архиерея </w:t>
      </w:r>
      <w:r>
        <w:rPr>
          <w:sz w:val="28"/>
          <w:szCs w:val="28"/>
        </w:rPr>
        <w:t>благословение на каждение.</w:t>
      </w:r>
      <w:r>
        <w:rPr>
          <w:i/>
          <w:sz w:val="28"/>
          <w:szCs w:val="28"/>
        </w:rPr>
        <w:t xml:space="preserve"> </w:t>
      </w:r>
      <w:r>
        <w:rPr>
          <w:b/>
          <w:i/>
          <w:sz w:val="28"/>
          <w:szCs w:val="28"/>
        </w:rPr>
        <w:t xml:space="preserve">Архиерей </w:t>
      </w:r>
      <w:r>
        <w:rPr>
          <w:sz w:val="28"/>
          <w:szCs w:val="28"/>
        </w:rPr>
        <w:t xml:space="preserve">благословляет кадило и выходит через открытые царские врата на солею. Когда </w:t>
      </w:r>
      <w:r>
        <w:rPr>
          <w:b/>
          <w:i/>
          <w:sz w:val="28"/>
          <w:szCs w:val="28"/>
        </w:rPr>
        <w:t>архиерей</w:t>
      </w:r>
      <w:r>
        <w:rPr>
          <w:sz w:val="28"/>
          <w:szCs w:val="28"/>
        </w:rPr>
        <w:t xml:space="preserve"> поворачивается от престола </w:t>
      </w:r>
      <w:r w:rsidR="004E561F">
        <w:rPr>
          <w:sz w:val="28"/>
          <w:szCs w:val="28"/>
        </w:rPr>
        <w:t xml:space="preserve"> </w:t>
      </w:r>
      <w:r>
        <w:rPr>
          <w:sz w:val="28"/>
          <w:szCs w:val="28"/>
        </w:rPr>
        <w:t xml:space="preserve">и выходит из алтаря, </w:t>
      </w:r>
      <w:r>
        <w:rPr>
          <w:b/>
          <w:i/>
          <w:sz w:val="28"/>
          <w:szCs w:val="28"/>
        </w:rPr>
        <w:t>рипидчик</w:t>
      </w:r>
      <w:r>
        <w:rPr>
          <w:sz w:val="28"/>
          <w:szCs w:val="28"/>
        </w:rPr>
        <w:t xml:space="preserve"> заносит за ним конец мантии и </w:t>
      </w:r>
      <w:r w:rsidR="004E561F">
        <w:rPr>
          <w:sz w:val="28"/>
          <w:szCs w:val="28"/>
        </w:rPr>
        <w:t>подаёт</w:t>
      </w:r>
      <w:r>
        <w:rPr>
          <w:sz w:val="28"/>
          <w:szCs w:val="28"/>
        </w:rPr>
        <w:t xml:space="preserve"> его </w:t>
      </w:r>
      <w:r>
        <w:rPr>
          <w:b/>
          <w:i/>
          <w:sz w:val="28"/>
          <w:szCs w:val="28"/>
        </w:rPr>
        <w:t xml:space="preserve">жезлоносцу </w:t>
      </w:r>
      <w:r>
        <w:rPr>
          <w:sz w:val="28"/>
          <w:szCs w:val="28"/>
        </w:rPr>
        <w:t>в царских вратах.</w:t>
      </w:r>
    </w:p>
    <w:p w:rsidR="00066E24" w:rsidRDefault="00066E24" w:rsidP="00E13690">
      <w:pPr>
        <w:pStyle w:val="aa"/>
        <w:tabs>
          <w:tab w:val="left" w:pos="426"/>
        </w:tabs>
        <w:jc w:val="both"/>
        <w:rPr>
          <w:sz w:val="28"/>
          <w:szCs w:val="28"/>
        </w:rPr>
      </w:pPr>
      <w:r>
        <w:rPr>
          <w:sz w:val="28"/>
          <w:szCs w:val="28"/>
        </w:rPr>
        <w:t xml:space="preserve">     </w:t>
      </w:r>
      <w:r>
        <w:rPr>
          <w:b/>
          <w:i/>
          <w:sz w:val="28"/>
          <w:szCs w:val="28"/>
        </w:rPr>
        <w:t xml:space="preserve"> Архиерей</w:t>
      </w:r>
      <w:r>
        <w:rPr>
          <w:sz w:val="28"/>
          <w:szCs w:val="28"/>
        </w:rPr>
        <w:t xml:space="preserve"> принимает на солее от </w:t>
      </w:r>
      <w:r>
        <w:rPr>
          <w:b/>
          <w:i/>
          <w:sz w:val="28"/>
          <w:szCs w:val="28"/>
        </w:rPr>
        <w:t>жезлоносца</w:t>
      </w:r>
      <w:r>
        <w:rPr>
          <w:sz w:val="28"/>
          <w:szCs w:val="28"/>
        </w:rPr>
        <w:t xml:space="preserve"> жезл, идет на амвон</w:t>
      </w:r>
      <w:r w:rsidR="00E13690">
        <w:rPr>
          <w:sz w:val="28"/>
          <w:szCs w:val="28"/>
        </w:rPr>
        <w:t>,</w:t>
      </w:r>
      <w:r>
        <w:rPr>
          <w:sz w:val="28"/>
          <w:szCs w:val="28"/>
        </w:rPr>
        <w:t xml:space="preserve"> благословляет молящийся в храме народ</w:t>
      </w:r>
      <w:r w:rsidR="00E13690">
        <w:rPr>
          <w:sz w:val="28"/>
          <w:szCs w:val="28"/>
        </w:rPr>
        <w:t xml:space="preserve">, спускается с амвона и идет по ковровой дорожке через </w:t>
      </w:r>
      <w:r w:rsidR="00773233">
        <w:rPr>
          <w:sz w:val="28"/>
        </w:rPr>
        <w:t>архиерейский амвон</w:t>
      </w:r>
      <w:r w:rsidR="00E13690">
        <w:rPr>
          <w:sz w:val="28"/>
          <w:szCs w:val="28"/>
        </w:rPr>
        <w:t xml:space="preserve"> в притвор, обходя аналой с правой стороны.</w:t>
      </w:r>
      <w:r>
        <w:rPr>
          <w:sz w:val="28"/>
          <w:szCs w:val="28"/>
        </w:rPr>
        <w:t xml:space="preserve"> Все </w:t>
      </w:r>
      <w:r>
        <w:rPr>
          <w:b/>
          <w:i/>
          <w:sz w:val="28"/>
          <w:szCs w:val="28"/>
        </w:rPr>
        <w:t>иподиаконы</w:t>
      </w:r>
      <w:r>
        <w:rPr>
          <w:sz w:val="28"/>
          <w:szCs w:val="28"/>
        </w:rPr>
        <w:t xml:space="preserve"> поворачиваются на восток и кланяются в ответ на благословение (кроме </w:t>
      </w:r>
      <w:r>
        <w:rPr>
          <w:b/>
          <w:i/>
          <w:sz w:val="28"/>
          <w:szCs w:val="28"/>
        </w:rPr>
        <w:t>жезлоносца</w:t>
      </w:r>
      <w:r w:rsidRPr="00E13690">
        <w:rPr>
          <w:b/>
          <w:i/>
          <w:sz w:val="28"/>
          <w:szCs w:val="28"/>
        </w:rPr>
        <w:t>,</w:t>
      </w:r>
      <w:r>
        <w:rPr>
          <w:sz w:val="28"/>
          <w:szCs w:val="28"/>
        </w:rPr>
        <w:t xml:space="preserve"> который также кланяется, но при этом идет позади него). </w:t>
      </w:r>
    </w:p>
    <w:p w:rsidR="00066E24" w:rsidRDefault="00066E24" w:rsidP="00E13690">
      <w:pPr>
        <w:pStyle w:val="aa"/>
        <w:tabs>
          <w:tab w:val="left" w:pos="426"/>
        </w:tabs>
        <w:jc w:val="both"/>
        <w:rPr>
          <w:sz w:val="28"/>
          <w:szCs w:val="28"/>
        </w:rPr>
      </w:pPr>
      <w:r>
        <w:rPr>
          <w:sz w:val="28"/>
          <w:szCs w:val="28"/>
        </w:rPr>
        <w:t xml:space="preserve">      </w:t>
      </w:r>
      <w:r>
        <w:rPr>
          <w:b/>
          <w:i/>
          <w:sz w:val="28"/>
          <w:szCs w:val="28"/>
        </w:rPr>
        <w:t>Диаконы</w:t>
      </w:r>
      <w:r>
        <w:rPr>
          <w:sz w:val="28"/>
          <w:szCs w:val="28"/>
        </w:rPr>
        <w:t xml:space="preserve"> закрывают царские врата, и все</w:t>
      </w:r>
      <w:r>
        <w:rPr>
          <w:i/>
          <w:sz w:val="28"/>
          <w:szCs w:val="28"/>
        </w:rPr>
        <w:t xml:space="preserve"> </w:t>
      </w:r>
      <w:r>
        <w:rPr>
          <w:b/>
          <w:i/>
          <w:sz w:val="28"/>
          <w:szCs w:val="28"/>
        </w:rPr>
        <w:t>священнослужители</w:t>
      </w:r>
      <w:r>
        <w:rPr>
          <w:sz w:val="28"/>
          <w:szCs w:val="28"/>
        </w:rPr>
        <w:t xml:space="preserve"> вслед за </w:t>
      </w:r>
      <w:r>
        <w:rPr>
          <w:b/>
          <w:i/>
          <w:sz w:val="28"/>
          <w:szCs w:val="28"/>
        </w:rPr>
        <w:t>архиереем</w:t>
      </w:r>
      <w:r>
        <w:rPr>
          <w:sz w:val="28"/>
          <w:szCs w:val="28"/>
        </w:rPr>
        <w:t xml:space="preserve"> выходят из алтаря северной и южной дверями на солею и также идут в притвор позади </w:t>
      </w:r>
      <w:r>
        <w:rPr>
          <w:b/>
          <w:i/>
          <w:sz w:val="28"/>
          <w:szCs w:val="28"/>
        </w:rPr>
        <w:t>архиерея:</w:t>
      </w:r>
      <w:r>
        <w:rPr>
          <w:sz w:val="28"/>
          <w:szCs w:val="28"/>
        </w:rPr>
        <w:t xml:space="preserve"> </w:t>
      </w:r>
      <w:r>
        <w:rPr>
          <w:b/>
          <w:i/>
          <w:sz w:val="28"/>
          <w:szCs w:val="28"/>
        </w:rPr>
        <w:t>священники</w:t>
      </w:r>
      <w:r>
        <w:rPr>
          <w:sz w:val="28"/>
          <w:szCs w:val="28"/>
        </w:rPr>
        <w:t xml:space="preserve"> идут</w:t>
      </w:r>
      <w:r>
        <w:rPr>
          <w:i/>
          <w:sz w:val="28"/>
          <w:szCs w:val="28"/>
        </w:rPr>
        <w:t xml:space="preserve"> </w:t>
      </w:r>
      <w:r>
        <w:rPr>
          <w:sz w:val="28"/>
          <w:szCs w:val="28"/>
        </w:rPr>
        <w:t>по</w:t>
      </w:r>
      <w:r>
        <w:rPr>
          <w:sz w:val="28"/>
          <w:szCs w:val="28"/>
        </w:rPr>
        <w:softHyphen/>
        <w:t>парно (старшие впереди), а за ними</w:t>
      </w:r>
      <w:r>
        <w:rPr>
          <w:b/>
          <w:i/>
          <w:sz w:val="28"/>
          <w:szCs w:val="28"/>
        </w:rPr>
        <w:t xml:space="preserve"> диаконы </w:t>
      </w:r>
      <w:r>
        <w:rPr>
          <w:sz w:val="28"/>
          <w:szCs w:val="28"/>
        </w:rPr>
        <w:t>(старшие впереди).</w:t>
      </w:r>
      <w:r>
        <w:rPr>
          <w:i/>
          <w:sz w:val="28"/>
          <w:szCs w:val="28"/>
        </w:rPr>
        <w:t xml:space="preserve"> </w:t>
      </w:r>
      <w:r w:rsidR="00E13690" w:rsidRPr="00E13690">
        <w:rPr>
          <w:b/>
          <w:sz w:val="28"/>
          <w:szCs w:val="28"/>
        </w:rPr>
        <w:t>П</w:t>
      </w:r>
      <w:r>
        <w:rPr>
          <w:b/>
          <w:sz w:val="28"/>
          <w:szCs w:val="28"/>
        </w:rPr>
        <w:t xml:space="preserve">ервая пара </w:t>
      </w:r>
      <w:r>
        <w:rPr>
          <w:b/>
          <w:i/>
          <w:sz w:val="28"/>
          <w:szCs w:val="28"/>
        </w:rPr>
        <w:t>иподиаконов</w:t>
      </w:r>
      <w:r>
        <w:rPr>
          <w:sz w:val="28"/>
          <w:szCs w:val="28"/>
        </w:rPr>
        <w:t xml:space="preserve"> с дикирием и трикирием и </w:t>
      </w:r>
      <w:r>
        <w:rPr>
          <w:b/>
          <w:i/>
          <w:sz w:val="28"/>
          <w:szCs w:val="28"/>
        </w:rPr>
        <w:t xml:space="preserve">свещеносец </w:t>
      </w:r>
      <w:r>
        <w:rPr>
          <w:sz w:val="28"/>
          <w:szCs w:val="28"/>
        </w:rPr>
        <w:t>со свечой</w:t>
      </w:r>
      <w:r w:rsidR="00E13690">
        <w:rPr>
          <w:sz w:val="28"/>
          <w:szCs w:val="28"/>
        </w:rPr>
        <w:t xml:space="preserve"> идут перед </w:t>
      </w:r>
      <w:r w:rsidR="00E13690" w:rsidRPr="00E13690">
        <w:rPr>
          <w:b/>
          <w:i/>
          <w:sz w:val="28"/>
          <w:szCs w:val="28"/>
        </w:rPr>
        <w:t>архиереем</w:t>
      </w:r>
      <w:r w:rsidRPr="00E13690">
        <w:rPr>
          <w:b/>
          <w:i/>
          <w:sz w:val="28"/>
          <w:szCs w:val="28"/>
        </w:rPr>
        <w:t>,</w:t>
      </w:r>
      <w:r>
        <w:rPr>
          <w:sz w:val="28"/>
          <w:szCs w:val="28"/>
        </w:rPr>
        <w:t xml:space="preserve"> а позади него </w:t>
      </w:r>
      <w:r>
        <w:rPr>
          <w:b/>
          <w:i/>
          <w:sz w:val="28"/>
          <w:szCs w:val="28"/>
        </w:rPr>
        <w:t>книгодержец</w:t>
      </w:r>
      <w:r>
        <w:rPr>
          <w:sz w:val="28"/>
          <w:szCs w:val="28"/>
        </w:rPr>
        <w:t xml:space="preserve"> с </w:t>
      </w:r>
      <w:r w:rsidRPr="001601FB">
        <w:rPr>
          <w:sz w:val="28"/>
          <w:szCs w:val="28"/>
        </w:rPr>
        <w:t>Чиновником</w:t>
      </w:r>
      <w:r>
        <w:rPr>
          <w:b/>
          <w:sz w:val="28"/>
          <w:szCs w:val="28"/>
        </w:rPr>
        <w:t xml:space="preserve"> </w:t>
      </w:r>
      <w:r>
        <w:rPr>
          <w:sz w:val="28"/>
          <w:szCs w:val="28"/>
        </w:rPr>
        <w:t>и</w:t>
      </w:r>
      <w:r>
        <w:rPr>
          <w:b/>
          <w:sz w:val="28"/>
          <w:szCs w:val="28"/>
        </w:rPr>
        <w:t xml:space="preserve"> </w:t>
      </w:r>
      <w:r>
        <w:rPr>
          <w:b/>
          <w:i/>
          <w:sz w:val="28"/>
          <w:szCs w:val="28"/>
        </w:rPr>
        <w:t>жезлоносец</w:t>
      </w:r>
      <w:r>
        <w:rPr>
          <w:b/>
          <w:sz w:val="28"/>
          <w:szCs w:val="28"/>
        </w:rPr>
        <w:t xml:space="preserve"> </w:t>
      </w:r>
      <w:r w:rsidR="004E561F">
        <w:rPr>
          <w:b/>
          <w:sz w:val="28"/>
          <w:szCs w:val="28"/>
        </w:rPr>
        <w:t xml:space="preserve">                        </w:t>
      </w:r>
      <w:r>
        <w:rPr>
          <w:sz w:val="28"/>
          <w:szCs w:val="28"/>
        </w:rPr>
        <w:t xml:space="preserve">с мантией. </w:t>
      </w:r>
      <w:r>
        <w:rPr>
          <w:b/>
          <w:sz w:val="28"/>
          <w:szCs w:val="28"/>
        </w:rPr>
        <w:t>Первая пара</w:t>
      </w:r>
      <w:r>
        <w:rPr>
          <w:sz w:val="28"/>
          <w:szCs w:val="28"/>
        </w:rPr>
        <w:t xml:space="preserve"> </w:t>
      </w:r>
      <w:r>
        <w:rPr>
          <w:b/>
          <w:i/>
          <w:sz w:val="28"/>
          <w:szCs w:val="28"/>
        </w:rPr>
        <w:t xml:space="preserve">священников </w:t>
      </w:r>
      <w:r>
        <w:rPr>
          <w:sz w:val="28"/>
          <w:szCs w:val="28"/>
        </w:rPr>
        <w:t xml:space="preserve">поддерживает </w:t>
      </w:r>
      <w:r>
        <w:rPr>
          <w:b/>
          <w:i/>
          <w:sz w:val="28"/>
          <w:szCs w:val="28"/>
        </w:rPr>
        <w:t>архиерея</w:t>
      </w:r>
      <w:r>
        <w:rPr>
          <w:sz w:val="28"/>
          <w:szCs w:val="28"/>
        </w:rPr>
        <w:t xml:space="preserve"> при его схождении </w:t>
      </w:r>
      <w:r w:rsidR="004E561F">
        <w:rPr>
          <w:sz w:val="28"/>
          <w:szCs w:val="28"/>
        </w:rPr>
        <w:t xml:space="preserve">                   </w:t>
      </w:r>
      <w:r>
        <w:rPr>
          <w:sz w:val="28"/>
          <w:szCs w:val="28"/>
        </w:rPr>
        <w:t xml:space="preserve">с амвона и восхождении с </w:t>
      </w:r>
      <w:r w:rsidR="00773233">
        <w:rPr>
          <w:sz w:val="28"/>
        </w:rPr>
        <w:t>архиерейского амвона</w:t>
      </w:r>
      <w:r>
        <w:rPr>
          <w:sz w:val="28"/>
          <w:szCs w:val="28"/>
        </w:rPr>
        <w:t xml:space="preserve">. </w:t>
      </w:r>
    </w:p>
    <w:p w:rsidR="00066E24" w:rsidRDefault="00066E24" w:rsidP="001601FB">
      <w:pPr>
        <w:pStyle w:val="aa"/>
        <w:tabs>
          <w:tab w:val="left" w:pos="426"/>
        </w:tabs>
        <w:jc w:val="both"/>
        <w:rPr>
          <w:sz w:val="28"/>
          <w:szCs w:val="28"/>
        </w:rPr>
      </w:pPr>
      <w:r>
        <w:rPr>
          <w:sz w:val="28"/>
          <w:szCs w:val="28"/>
        </w:rPr>
        <w:t xml:space="preserve">     </w:t>
      </w:r>
      <w:r w:rsidR="001601FB">
        <w:rPr>
          <w:sz w:val="28"/>
          <w:szCs w:val="28"/>
        </w:rPr>
        <w:t xml:space="preserve"> </w:t>
      </w:r>
      <w:r>
        <w:rPr>
          <w:sz w:val="28"/>
          <w:szCs w:val="28"/>
        </w:rPr>
        <w:t xml:space="preserve">В притворе </w:t>
      </w:r>
      <w:r>
        <w:rPr>
          <w:b/>
          <w:i/>
          <w:sz w:val="28"/>
          <w:szCs w:val="28"/>
        </w:rPr>
        <w:t>архиерей</w:t>
      </w:r>
      <w:r>
        <w:rPr>
          <w:sz w:val="28"/>
          <w:szCs w:val="28"/>
        </w:rPr>
        <w:t xml:space="preserve"> становится на орлец на ковре лицом к алтарю. Справа и слева от него</w:t>
      </w:r>
      <w:r>
        <w:rPr>
          <w:b/>
          <w:i/>
          <w:sz w:val="28"/>
          <w:szCs w:val="28"/>
        </w:rPr>
        <w:t xml:space="preserve"> </w:t>
      </w:r>
      <w:r>
        <w:rPr>
          <w:sz w:val="28"/>
          <w:szCs w:val="28"/>
        </w:rPr>
        <w:t xml:space="preserve">(по чину) становятся </w:t>
      </w:r>
      <w:r>
        <w:rPr>
          <w:b/>
          <w:i/>
          <w:sz w:val="28"/>
          <w:szCs w:val="28"/>
        </w:rPr>
        <w:t xml:space="preserve">священники </w:t>
      </w:r>
      <w:r>
        <w:rPr>
          <w:sz w:val="28"/>
          <w:szCs w:val="28"/>
        </w:rPr>
        <w:t xml:space="preserve">(старшие ближе к </w:t>
      </w:r>
      <w:r>
        <w:rPr>
          <w:b/>
          <w:i/>
          <w:sz w:val="28"/>
          <w:szCs w:val="28"/>
        </w:rPr>
        <w:t>архиерею</w:t>
      </w:r>
      <w:r w:rsidRPr="00E13690">
        <w:rPr>
          <w:b/>
          <w:i/>
          <w:sz w:val="28"/>
          <w:szCs w:val="28"/>
        </w:rPr>
        <w:t>),</w:t>
      </w:r>
      <w:r>
        <w:rPr>
          <w:sz w:val="28"/>
          <w:szCs w:val="28"/>
        </w:rPr>
        <w:t xml:space="preserve"> а </w:t>
      </w:r>
      <w:r w:rsidR="00435471">
        <w:rPr>
          <w:sz w:val="28"/>
          <w:szCs w:val="28"/>
        </w:rPr>
        <w:t>впереди</w:t>
      </w:r>
      <w:r>
        <w:rPr>
          <w:sz w:val="28"/>
          <w:szCs w:val="28"/>
        </w:rPr>
        <w:t xml:space="preserve"> него становятся </w:t>
      </w:r>
      <w:r>
        <w:rPr>
          <w:b/>
          <w:i/>
          <w:sz w:val="28"/>
          <w:szCs w:val="28"/>
        </w:rPr>
        <w:t>диаконы</w:t>
      </w:r>
      <w:r>
        <w:rPr>
          <w:sz w:val="28"/>
          <w:szCs w:val="28"/>
        </w:rPr>
        <w:t xml:space="preserve"> (старшие впереди).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с дикирием </w:t>
      </w:r>
      <w:r w:rsidR="000614DF">
        <w:rPr>
          <w:sz w:val="28"/>
          <w:szCs w:val="28"/>
        </w:rPr>
        <w:t xml:space="preserve">                         </w:t>
      </w:r>
      <w:r>
        <w:rPr>
          <w:sz w:val="28"/>
          <w:szCs w:val="28"/>
        </w:rPr>
        <w:t>и трикирием</w:t>
      </w:r>
      <w:r>
        <w:rPr>
          <w:b/>
          <w:sz w:val="28"/>
          <w:szCs w:val="28"/>
        </w:rPr>
        <w:t xml:space="preserve"> </w:t>
      </w:r>
      <w:r>
        <w:rPr>
          <w:sz w:val="28"/>
          <w:szCs w:val="28"/>
        </w:rPr>
        <w:t>и</w:t>
      </w:r>
      <w:r>
        <w:rPr>
          <w:b/>
          <w:sz w:val="28"/>
          <w:szCs w:val="28"/>
        </w:rPr>
        <w:t xml:space="preserve"> </w:t>
      </w:r>
      <w:r>
        <w:rPr>
          <w:b/>
          <w:i/>
          <w:sz w:val="28"/>
          <w:szCs w:val="28"/>
        </w:rPr>
        <w:t>свещеносец</w:t>
      </w:r>
      <w:r>
        <w:rPr>
          <w:b/>
          <w:sz w:val="28"/>
          <w:szCs w:val="28"/>
        </w:rPr>
        <w:t xml:space="preserve"> </w:t>
      </w:r>
      <w:r>
        <w:rPr>
          <w:sz w:val="28"/>
          <w:szCs w:val="28"/>
        </w:rPr>
        <w:t>становятся</w:t>
      </w:r>
      <w:r>
        <w:rPr>
          <w:b/>
          <w:sz w:val="28"/>
          <w:szCs w:val="28"/>
        </w:rPr>
        <w:t xml:space="preserve"> </w:t>
      </w:r>
      <w:r>
        <w:rPr>
          <w:sz w:val="28"/>
          <w:szCs w:val="28"/>
        </w:rPr>
        <w:t>впереди</w:t>
      </w:r>
      <w:r>
        <w:rPr>
          <w:b/>
          <w:sz w:val="28"/>
          <w:szCs w:val="28"/>
        </w:rPr>
        <w:t xml:space="preserve"> младших </w:t>
      </w:r>
      <w:r>
        <w:rPr>
          <w:b/>
          <w:i/>
          <w:sz w:val="28"/>
          <w:szCs w:val="28"/>
        </w:rPr>
        <w:t xml:space="preserve">священников: </w:t>
      </w:r>
      <w:r>
        <w:rPr>
          <w:b/>
          <w:sz w:val="28"/>
          <w:szCs w:val="28"/>
        </w:rPr>
        <w:t>старший</w:t>
      </w:r>
      <w:r>
        <w:rPr>
          <w:sz w:val="28"/>
          <w:szCs w:val="28"/>
        </w:rPr>
        <w:t xml:space="preserve"> </w:t>
      </w:r>
      <w:r>
        <w:rPr>
          <w:b/>
          <w:i/>
          <w:sz w:val="28"/>
          <w:szCs w:val="28"/>
        </w:rPr>
        <w:t>иподиакон</w:t>
      </w:r>
      <w:r>
        <w:rPr>
          <w:sz w:val="28"/>
          <w:szCs w:val="28"/>
        </w:rPr>
        <w:t xml:space="preserve"> с трикирием справа, а </w:t>
      </w:r>
      <w:r>
        <w:rPr>
          <w:b/>
          <w:sz w:val="28"/>
          <w:szCs w:val="28"/>
        </w:rPr>
        <w:t>второй</w:t>
      </w:r>
      <w:r>
        <w:rPr>
          <w:sz w:val="28"/>
          <w:szCs w:val="28"/>
        </w:rPr>
        <w:t xml:space="preserve"> с дикирием слева; </w:t>
      </w:r>
      <w:r>
        <w:rPr>
          <w:b/>
          <w:i/>
          <w:sz w:val="28"/>
          <w:szCs w:val="28"/>
        </w:rPr>
        <w:t xml:space="preserve">свещеносец </w:t>
      </w:r>
      <w:r>
        <w:rPr>
          <w:sz w:val="28"/>
          <w:szCs w:val="28"/>
        </w:rPr>
        <w:t xml:space="preserve">со свечой впереди </w:t>
      </w:r>
      <w:r>
        <w:rPr>
          <w:b/>
          <w:sz w:val="28"/>
          <w:szCs w:val="28"/>
        </w:rPr>
        <w:t>второго</w:t>
      </w:r>
      <w:r>
        <w:rPr>
          <w:sz w:val="28"/>
          <w:szCs w:val="28"/>
        </w:rPr>
        <w:t xml:space="preserve"> </w:t>
      </w:r>
      <w:r>
        <w:rPr>
          <w:b/>
          <w:i/>
          <w:sz w:val="28"/>
          <w:szCs w:val="28"/>
        </w:rPr>
        <w:t>иподиакона</w:t>
      </w:r>
      <w:r>
        <w:rPr>
          <w:sz w:val="28"/>
          <w:szCs w:val="28"/>
        </w:rPr>
        <w:t xml:space="preserve"> лицом к </w:t>
      </w:r>
      <w:r>
        <w:rPr>
          <w:b/>
          <w:i/>
          <w:sz w:val="28"/>
          <w:szCs w:val="28"/>
        </w:rPr>
        <w:t>архиерею</w:t>
      </w:r>
      <w:r w:rsidRPr="00DA1F1D">
        <w:rPr>
          <w:b/>
          <w:i/>
          <w:sz w:val="28"/>
          <w:szCs w:val="28"/>
        </w:rPr>
        <w:t>.</w:t>
      </w:r>
      <w:r w:rsidRPr="00DA1F1D">
        <w:rPr>
          <w:sz w:val="28"/>
          <w:szCs w:val="28"/>
        </w:rPr>
        <w:t xml:space="preserve"> </w:t>
      </w:r>
      <w:r>
        <w:rPr>
          <w:b/>
          <w:i/>
          <w:sz w:val="28"/>
          <w:szCs w:val="28"/>
        </w:rPr>
        <w:t>Жезлоносец</w:t>
      </w:r>
      <w:r>
        <w:rPr>
          <w:sz w:val="28"/>
          <w:szCs w:val="28"/>
        </w:rPr>
        <w:t xml:space="preserve"> становится возле </w:t>
      </w:r>
      <w:r>
        <w:rPr>
          <w:b/>
          <w:i/>
          <w:sz w:val="28"/>
          <w:szCs w:val="28"/>
        </w:rPr>
        <w:t>архиерея</w:t>
      </w:r>
      <w:r>
        <w:rPr>
          <w:sz w:val="28"/>
          <w:szCs w:val="28"/>
        </w:rPr>
        <w:t xml:space="preserve"> слева от него немного позади, а </w:t>
      </w:r>
      <w:r>
        <w:rPr>
          <w:b/>
          <w:i/>
          <w:sz w:val="28"/>
          <w:szCs w:val="28"/>
        </w:rPr>
        <w:t xml:space="preserve">книгодержец </w:t>
      </w:r>
      <w:r>
        <w:rPr>
          <w:sz w:val="28"/>
          <w:szCs w:val="28"/>
        </w:rPr>
        <w:t>справа, также немного позади.</w:t>
      </w:r>
    </w:p>
    <w:p w:rsidR="00066E24" w:rsidRDefault="00066E24" w:rsidP="00066E24">
      <w:pPr>
        <w:pStyle w:val="aa"/>
        <w:tabs>
          <w:tab w:val="left" w:pos="426"/>
        </w:tabs>
        <w:jc w:val="both"/>
        <w:rPr>
          <w:sz w:val="28"/>
          <w:szCs w:val="28"/>
        </w:rPr>
      </w:pPr>
      <w:r>
        <w:rPr>
          <w:sz w:val="28"/>
          <w:szCs w:val="28"/>
        </w:rPr>
        <w:t xml:space="preserve">      Когда все станут на свои места, </w:t>
      </w:r>
      <w:r>
        <w:rPr>
          <w:b/>
          <w:i/>
          <w:sz w:val="28"/>
          <w:szCs w:val="28"/>
        </w:rPr>
        <w:t>священники</w:t>
      </w:r>
      <w:r w:rsidRPr="00DA1F1D">
        <w:rPr>
          <w:b/>
          <w:i/>
          <w:sz w:val="28"/>
          <w:szCs w:val="28"/>
        </w:rPr>
        <w:t>,</w:t>
      </w:r>
      <w:r>
        <w:rPr>
          <w:sz w:val="28"/>
          <w:szCs w:val="28"/>
        </w:rPr>
        <w:t xml:space="preserve"> </w:t>
      </w:r>
      <w:r>
        <w:rPr>
          <w:b/>
          <w:i/>
          <w:sz w:val="28"/>
          <w:szCs w:val="28"/>
        </w:rPr>
        <w:t xml:space="preserve">диаконы </w:t>
      </w:r>
      <w:r>
        <w:rPr>
          <w:sz w:val="28"/>
          <w:szCs w:val="28"/>
        </w:rPr>
        <w:t>и</w:t>
      </w:r>
      <w:r>
        <w:rPr>
          <w:b/>
          <w:i/>
          <w:sz w:val="28"/>
          <w:szCs w:val="28"/>
        </w:rPr>
        <w:t xml:space="preserve"> иподиаконы</w:t>
      </w:r>
      <w:r>
        <w:rPr>
          <w:i/>
          <w:sz w:val="28"/>
          <w:szCs w:val="28"/>
        </w:rPr>
        <w:t xml:space="preserve"> </w:t>
      </w:r>
      <w:r>
        <w:rPr>
          <w:sz w:val="28"/>
          <w:szCs w:val="28"/>
        </w:rPr>
        <w:t xml:space="preserve">поворачиваются лицом к алтарю, крестятся один раз и совершают поклон </w:t>
      </w:r>
      <w:r>
        <w:rPr>
          <w:b/>
          <w:i/>
          <w:sz w:val="28"/>
          <w:szCs w:val="28"/>
        </w:rPr>
        <w:t>архиерею</w:t>
      </w:r>
      <w:r w:rsidRPr="00DA1F1D">
        <w:rPr>
          <w:b/>
          <w:i/>
          <w:sz w:val="28"/>
          <w:szCs w:val="28"/>
        </w:rPr>
        <w:t>,</w:t>
      </w:r>
      <w:r>
        <w:rPr>
          <w:b/>
          <w:i/>
          <w:sz w:val="28"/>
          <w:szCs w:val="28"/>
        </w:rPr>
        <w:t xml:space="preserve"> </w:t>
      </w:r>
      <w:r>
        <w:rPr>
          <w:sz w:val="28"/>
          <w:szCs w:val="28"/>
        </w:rPr>
        <w:t xml:space="preserve">который благословляет их общим осенением. </w:t>
      </w:r>
      <w:r>
        <w:rPr>
          <w:b/>
          <w:i/>
          <w:sz w:val="28"/>
          <w:szCs w:val="28"/>
        </w:rPr>
        <w:t xml:space="preserve">Священники </w:t>
      </w:r>
      <w:r>
        <w:rPr>
          <w:sz w:val="28"/>
          <w:szCs w:val="28"/>
        </w:rPr>
        <w:t>и</w:t>
      </w:r>
      <w:r>
        <w:rPr>
          <w:b/>
          <w:i/>
          <w:sz w:val="28"/>
          <w:szCs w:val="28"/>
        </w:rPr>
        <w:t xml:space="preserve"> иподиаконы</w:t>
      </w:r>
      <w:r>
        <w:rPr>
          <w:i/>
          <w:sz w:val="28"/>
          <w:szCs w:val="28"/>
        </w:rPr>
        <w:t xml:space="preserve"> </w:t>
      </w:r>
      <w:r>
        <w:rPr>
          <w:sz w:val="28"/>
          <w:szCs w:val="28"/>
        </w:rPr>
        <w:t>с дикирием и трикирием поворачиваются и становятся лицом друг к другу.</w:t>
      </w:r>
      <w:r w:rsidR="00435471" w:rsidRPr="00435471">
        <w:rPr>
          <w:sz w:val="28"/>
        </w:rPr>
        <w:t xml:space="preserve"> </w:t>
      </w:r>
      <w:r w:rsidR="00435471" w:rsidRPr="00435471">
        <w:rPr>
          <w:b/>
          <w:i/>
          <w:sz w:val="28"/>
        </w:rPr>
        <w:t>Д</w:t>
      </w:r>
      <w:r w:rsidR="00435471">
        <w:rPr>
          <w:b/>
          <w:i/>
          <w:sz w:val="28"/>
        </w:rPr>
        <w:t>иаконы</w:t>
      </w:r>
      <w:r w:rsidR="00435471">
        <w:rPr>
          <w:sz w:val="28"/>
        </w:rPr>
        <w:t xml:space="preserve"> становятся позади </w:t>
      </w:r>
      <w:r w:rsidR="00435471">
        <w:rPr>
          <w:b/>
          <w:i/>
          <w:sz w:val="28"/>
          <w:szCs w:val="28"/>
        </w:rPr>
        <w:t xml:space="preserve">архиерея </w:t>
      </w:r>
      <w:r w:rsidR="00435471">
        <w:rPr>
          <w:sz w:val="28"/>
        </w:rPr>
        <w:t>с правой и левой стороны от него лицом на восток.</w:t>
      </w:r>
    </w:p>
    <w:p w:rsidR="00066E24" w:rsidRDefault="00066E24" w:rsidP="00066E24">
      <w:pPr>
        <w:pStyle w:val="Iauiue3"/>
        <w:tabs>
          <w:tab w:val="left" w:pos="284"/>
          <w:tab w:val="left" w:pos="426"/>
        </w:tabs>
        <w:jc w:val="both"/>
        <w:rPr>
          <w:sz w:val="28"/>
        </w:rPr>
      </w:pPr>
      <w:r>
        <w:rPr>
          <w:sz w:val="28"/>
          <w:szCs w:val="28"/>
        </w:rPr>
        <w:t xml:space="preserve">      </w:t>
      </w:r>
      <w:r>
        <w:rPr>
          <w:b/>
          <w:sz w:val="28"/>
          <w:szCs w:val="28"/>
        </w:rPr>
        <w:t xml:space="preserve">Младший </w:t>
      </w:r>
      <w:r>
        <w:rPr>
          <w:b/>
          <w:i/>
          <w:sz w:val="28"/>
          <w:szCs w:val="28"/>
        </w:rPr>
        <w:t>диакон</w:t>
      </w:r>
      <w:r>
        <w:rPr>
          <w:sz w:val="28"/>
          <w:szCs w:val="28"/>
        </w:rPr>
        <w:t xml:space="preserve"> выходит вместе со всеми из алтаря</w:t>
      </w:r>
      <w:r>
        <w:rPr>
          <w:b/>
          <w:sz w:val="28"/>
          <w:szCs w:val="28"/>
        </w:rPr>
        <w:t xml:space="preserve"> </w:t>
      </w:r>
      <w:r>
        <w:rPr>
          <w:sz w:val="28"/>
          <w:szCs w:val="28"/>
        </w:rPr>
        <w:t>на солею и совершает</w:t>
      </w:r>
      <w:r>
        <w:rPr>
          <w:i/>
          <w:sz w:val="28"/>
          <w:szCs w:val="28"/>
        </w:rPr>
        <w:t xml:space="preserve"> </w:t>
      </w:r>
      <w:r>
        <w:rPr>
          <w:b/>
          <w:sz w:val="28"/>
          <w:szCs w:val="28"/>
        </w:rPr>
        <w:t xml:space="preserve">малое </w:t>
      </w:r>
      <w:r>
        <w:rPr>
          <w:b/>
          <w:i/>
          <w:sz w:val="28"/>
          <w:szCs w:val="28"/>
        </w:rPr>
        <w:t>каждение</w:t>
      </w:r>
      <w:r w:rsidRPr="00DA1F1D">
        <w:rPr>
          <w:b/>
          <w:i/>
          <w:sz w:val="28"/>
          <w:szCs w:val="28"/>
        </w:rPr>
        <w:t>.</w:t>
      </w:r>
      <w:r>
        <w:rPr>
          <w:sz w:val="28"/>
          <w:szCs w:val="28"/>
        </w:rPr>
        <w:t xml:space="preserve"> Сначала он кадит царские врата, потом правую сторону иконостаса, затем левую сторону иконостаса, далее спускается на середину храма и кадит там праздничную икону на аналое. Затем он идет в притвор, кадит там </w:t>
      </w:r>
      <w:r>
        <w:rPr>
          <w:b/>
          <w:i/>
          <w:sz w:val="28"/>
          <w:szCs w:val="28"/>
        </w:rPr>
        <w:t xml:space="preserve">архиерея </w:t>
      </w:r>
      <w:r>
        <w:rPr>
          <w:sz w:val="28"/>
          <w:szCs w:val="28"/>
        </w:rPr>
        <w:t xml:space="preserve">трижды по трижды, затем </w:t>
      </w:r>
      <w:r>
        <w:rPr>
          <w:b/>
          <w:i/>
          <w:sz w:val="28"/>
          <w:szCs w:val="28"/>
        </w:rPr>
        <w:t xml:space="preserve">священников </w:t>
      </w:r>
      <w:r>
        <w:rPr>
          <w:sz w:val="28"/>
          <w:szCs w:val="28"/>
        </w:rPr>
        <w:t xml:space="preserve">по правую и левую сторону от него и </w:t>
      </w:r>
      <w:r>
        <w:rPr>
          <w:b/>
          <w:i/>
          <w:sz w:val="28"/>
          <w:szCs w:val="28"/>
        </w:rPr>
        <w:t>диаконов</w:t>
      </w:r>
      <w:r w:rsidRPr="00DA1F1D">
        <w:rPr>
          <w:b/>
          <w:i/>
          <w:sz w:val="28"/>
          <w:szCs w:val="28"/>
        </w:rPr>
        <w:t>.</w:t>
      </w:r>
      <w:r>
        <w:rPr>
          <w:sz w:val="28"/>
          <w:szCs w:val="28"/>
        </w:rPr>
        <w:t xml:space="preserve"> Далее он снова возвращается на солею к царским вратам, поворачивается лицом на запад </w:t>
      </w:r>
      <w:r w:rsidR="000614DF">
        <w:rPr>
          <w:sz w:val="28"/>
          <w:szCs w:val="28"/>
        </w:rPr>
        <w:t xml:space="preserve">                  </w:t>
      </w:r>
      <w:r>
        <w:rPr>
          <w:sz w:val="28"/>
          <w:szCs w:val="28"/>
        </w:rPr>
        <w:t xml:space="preserve">и кадит </w:t>
      </w:r>
      <w:r w:rsidRPr="00DA1F1D">
        <w:rPr>
          <w:b/>
          <w:sz w:val="28"/>
          <w:szCs w:val="28"/>
        </w:rPr>
        <w:t xml:space="preserve">главный </w:t>
      </w:r>
      <w:r w:rsidRPr="00DA1F1D">
        <w:rPr>
          <w:b/>
          <w:i/>
          <w:sz w:val="28"/>
          <w:szCs w:val="28"/>
        </w:rPr>
        <w:t>клирос</w:t>
      </w:r>
      <w:r>
        <w:rPr>
          <w:sz w:val="28"/>
          <w:szCs w:val="28"/>
        </w:rPr>
        <w:t xml:space="preserve"> с находящимся на нем </w:t>
      </w:r>
      <w:r>
        <w:rPr>
          <w:b/>
          <w:i/>
          <w:sz w:val="28"/>
          <w:szCs w:val="28"/>
        </w:rPr>
        <w:t>хором</w:t>
      </w:r>
      <w:r w:rsidRPr="00DA1F1D">
        <w:rPr>
          <w:b/>
          <w:i/>
          <w:sz w:val="28"/>
          <w:szCs w:val="28"/>
        </w:rPr>
        <w:t>,</w:t>
      </w:r>
      <w:r>
        <w:rPr>
          <w:sz w:val="28"/>
          <w:szCs w:val="28"/>
        </w:rPr>
        <w:t xml:space="preserve"> затем, повернувшись на юг </w:t>
      </w:r>
      <w:r w:rsidRPr="006377C7">
        <w:rPr>
          <w:b/>
          <w:sz w:val="28"/>
          <w:szCs w:val="28"/>
        </w:rPr>
        <w:t>правый</w:t>
      </w:r>
      <w:r>
        <w:rPr>
          <w:sz w:val="28"/>
          <w:szCs w:val="28"/>
        </w:rPr>
        <w:t xml:space="preserve"> </w:t>
      </w:r>
      <w:r w:rsidRPr="00DA1F1D">
        <w:rPr>
          <w:b/>
          <w:i/>
          <w:sz w:val="28"/>
          <w:szCs w:val="28"/>
        </w:rPr>
        <w:t>клирос.</w:t>
      </w:r>
      <w:r>
        <w:rPr>
          <w:sz w:val="28"/>
          <w:szCs w:val="28"/>
        </w:rPr>
        <w:t xml:space="preserve"> Опять повернувшись на запад, он кадит молящийся в храме народ слева направо (с юга на запад, а затем на север),</w:t>
      </w:r>
      <w:r>
        <w:rPr>
          <w:sz w:val="28"/>
        </w:rPr>
        <w:t xml:space="preserve"> поворачивается через правое плечо на восток, </w:t>
      </w:r>
      <w:r>
        <w:rPr>
          <w:sz w:val="28"/>
          <w:szCs w:val="28"/>
        </w:rPr>
        <w:t>кадит царские врата, а также местные иконы Спасителя и Божией Матери. После этого он и</w:t>
      </w:r>
      <w:r>
        <w:rPr>
          <w:sz w:val="28"/>
        </w:rPr>
        <w:t xml:space="preserve">дет в притвор, кадит там </w:t>
      </w:r>
      <w:r>
        <w:rPr>
          <w:b/>
          <w:i/>
          <w:sz w:val="28"/>
          <w:szCs w:val="28"/>
        </w:rPr>
        <w:t xml:space="preserve">архиерея </w:t>
      </w:r>
      <w:r>
        <w:rPr>
          <w:sz w:val="28"/>
          <w:szCs w:val="28"/>
        </w:rPr>
        <w:t>трижды</w:t>
      </w:r>
      <w:r>
        <w:rPr>
          <w:sz w:val="28"/>
        </w:rPr>
        <w:t xml:space="preserve">, поворачивается на восток, крестится, кланяется </w:t>
      </w:r>
      <w:r>
        <w:rPr>
          <w:b/>
          <w:i/>
          <w:sz w:val="28"/>
          <w:szCs w:val="28"/>
        </w:rPr>
        <w:t>архиерею</w:t>
      </w:r>
      <w:r>
        <w:rPr>
          <w:sz w:val="28"/>
        </w:rPr>
        <w:t xml:space="preserve"> и отдает кадило </w:t>
      </w:r>
      <w:r>
        <w:rPr>
          <w:b/>
          <w:i/>
          <w:sz w:val="28"/>
        </w:rPr>
        <w:t>пономарю</w:t>
      </w:r>
      <w:r w:rsidRPr="00DA1F1D">
        <w:rPr>
          <w:b/>
          <w:i/>
          <w:sz w:val="28"/>
        </w:rPr>
        <w:t>.</w:t>
      </w:r>
      <w:r>
        <w:rPr>
          <w:sz w:val="28"/>
        </w:rPr>
        <w:t xml:space="preserve"> </w:t>
      </w:r>
    </w:p>
    <w:p w:rsidR="00066E24" w:rsidRDefault="00066E24" w:rsidP="006377C7">
      <w:pPr>
        <w:jc w:val="both"/>
        <w:rPr>
          <w:sz w:val="28"/>
          <w:lang w:val="uk-UA"/>
        </w:rPr>
      </w:pPr>
      <w:r>
        <w:rPr>
          <w:sz w:val="28"/>
          <w:szCs w:val="28"/>
        </w:rPr>
        <w:t xml:space="preserve">      Также </w:t>
      </w:r>
      <w:r>
        <w:rPr>
          <w:b/>
          <w:i/>
          <w:sz w:val="28"/>
          <w:szCs w:val="28"/>
        </w:rPr>
        <w:t>каждение</w:t>
      </w:r>
      <w:r>
        <w:rPr>
          <w:sz w:val="28"/>
          <w:szCs w:val="28"/>
        </w:rPr>
        <w:t xml:space="preserve"> могут совершать и два </w:t>
      </w:r>
      <w:r>
        <w:rPr>
          <w:b/>
          <w:sz w:val="28"/>
          <w:szCs w:val="28"/>
        </w:rPr>
        <w:t>младших</w:t>
      </w:r>
      <w:r>
        <w:rPr>
          <w:b/>
          <w:i/>
          <w:sz w:val="28"/>
          <w:szCs w:val="28"/>
        </w:rPr>
        <w:t xml:space="preserve"> диакона</w:t>
      </w:r>
      <w:r w:rsidRPr="00DA1F1D">
        <w:rPr>
          <w:b/>
          <w:i/>
          <w:sz w:val="28"/>
          <w:szCs w:val="28"/>
        </w:rPr>
        <w:t>,</w:t>
      </w:r>
      <w:r>
        <w:rPr>
          <w:sz w:val="28"/>
          <w:szCs w:val="28"/>
        </w:rPr>
        <w:t xml:space="preserve"> которые принимают от </w:t>
      </w:r>
      <w:r>
        <w:rPr>
          <w:b/>
          <w:i/>
          <w:sz w:val="28"/>
          <w:szCs w:val="28"/>
        </w:rPr>
        <w:t>пономарей</w:t>
      </w:r>
      <w:r>
        <w:rPr>
          <w:sz w:val="28"/>
          <w:szCs w:val="28"/>
        </w:rPr>
        <w:t xml:space="preserve"> кадила и идут на горнее место: </w:t>
      </w:r>
      <w:r>
        <w:rPr>
          <w:b/>
          <w:sz w:val="28"/>
          <w:szCs w:val="28"/>
        </w:rPr>
        <w:t>первый</w:t>
      </w:r>
      <w:r>
        <w:rPr>
          <w:b/>
          <w:i/>
          <w:sz w:val="28"/>
          <w:szCs w:val="28"/>
        </w:rPr>
        <w:t xml:space="preserve"> диакон</w:t>
      </w:r>
      <w:r>
        <w:rPr>
          <w:sz w:val="28"/>
          <w:szCs w:val="28"/>
        </w:rPr>
        <w:t xml:space="preserve"> с южной его стороны, </w:t>
      </w:r>
      <w:r w:rsidR="000614DF">
        <w:rPr>
          <w:sz w:val="28"/>
          <w:szCs w:val="28"/>
        </w:rPr>
        <w:t xml:space="preserve">                    </w:t>
      </w:r>
      <w:r>
        <w:rPr>
          <w:sz w:val="28"/>
          <w:szCs w:val="28"/>
        </w:rPr>
        <w:t xml:space="preserve">а </w:t>
      </w:r>
      <w:r>
        <w:rPr>
          <w:b/>
          <w:sz w:val="28"/>
          <w:szCs w:val="28"/>
        </w:rPr>
        <w:t>второй</w:t>
      </w:r>
      <w:r>
        <w:rPr>
          <w:sz w:val="28"/>
          <w:szCs w:val="28"/>
        </w:rPr>
        <w:t xml:space="preserve"> с северной. З</w:t>
      </w:r>
      <w:r w:rsidR="00435471">
        <w:rPr>
          <w:sz w:val="28"/>
          <w:szCs w:val="28"/>
        </w:rPr>
        <w:t>десь</w:t>
      </w:r>
      <w:r>
        <w:rPr>
          <w:sz w:val="28"/>
          <w:szCs w:val="28"/>
        </w:rPr>
        <w:t xml:space="preserve"> они крестятся, поворачиваются лицом к </w:t>
      </w:r>
      <w:r>
        <w:rPr>
          <w:b/>
          <w:i/>
          <w:sz w:val="28"/>
          <w:szCs w:val="28"/>
        </w:rPr>
        <w:t>архиерею</w:t>
      </w:r>
      <w:r w:rsidRPr="00DA1F1D">
        <w:rPr>
          <w:b/>
          <w:i/>
          <w:sz w:val="28"/>
          <w:szCs w:val="28"/>
        </w:rPr>
        <w:t>,</w:t>
      </w:r>
      <w:r>
        <w:rPr>
          <w:sz w:val="28"/>
          <w:szCs w:val="28"/>
        </w:rPr>
        <w:t xml:space="preserve"> поднимают кадила, и </w:t>
      </w:r>
      <w:r>
        <w:rPr>
          <w:b/>
          <w:sz w:val="28"/>
          <w:szCs w:val="28"/>
        </w:rPr>
        <w:t>старший</w:t>
      </w:r>
      <w:r>
        <w:rPr>
          <w:b/>
          <w:i/>
          <w:sz w:val="28"/>
          <w:szCs w:val="28"/>
        </w:rPr>
        <w:t xml:space="preserve"> </w:t>
      </w:r>
      <w:r>
        <w:rPr>
          <w:sz w:val="28"/>
          <w:szCs w:val="28"/>
        </w:rPr>
        <w:t xml:space="preserve">из </w:t>
      </w:r>
      <w:r>
        <w:rPr>
          <w:b/>
          <w:i/>
          <w:sz w:val="28"/>
          <w:szCs w:val="28"/>
        </w:rPr>
        <w:t>диаконов</w:t>
      </w:r>
      <w:r>
        <w:rPr>
          <w:sz w:val="28"/>
          <w:szCs w:val="28"/>
        </w:rPr>
        <w:t xml:space="preserve"> говорит: </w:t>
      </w:r>
      <w:r>
        <w:rPr>
          <w:b/>
          <w:sz w:val="28"/>
          <w:szCs w:val="28"/>
        </w:rPr>
        <w:t>«Благослови, Высокопреосвященнейший Владыко, кадило»</w:t>
      </w:r>
      <w:r w:rsidRPr="00DA1F1D">
        <w:rPr>
          <w:b/>
          <w:sz w:val="28"/>
          <w:szCs w:val="28"/>
        </w:rPr>
        <w:t>.</w:t>
      </w:r>
      <w:r w:rsidR="00610D86">
        <w:rPr>
          <w:b/>
          <w:sz w:val="28"/>
          <w:szCs w:val="28"/>
        </w:rPr>
        <w:t xml:space="preserve"> </w:t>
      </w:r>
      <w:r>
        <w:rPr>
          <w:b/>
          <w:i/>
          <w:sz w:val="28"/>
          <w:szCs w:val="28"/>
        </w:rPr>
        <w:t>Архиерей</w:t>
      </w:r>
      <w:r>
        <w:rPr>
          <w:sz w:val="28"/>
          <w:szCs w:val="28"/>
        </w:rPr>
        <w:t xml:space="preserve"> благословляет кадило, </w:t>
      </w:r>
      <w:r w:rsidR="000614DF">
        <w:rPr>
          <w:sz w:val="28"/>
          <w:szCs w:val="28"/>
        </w:rPr>
        <w:t xml:space="preserve">                  </w:t>
      </w:r>
      <w:r>
        <w:rPr>
          <w:sz w:val="28"/>
          <w:szCs w:val="28"/>
        </w:rPr>
        <w:lastRenderedPageBreak/>
        <w:t>и они</w:t>
      </w:r>
      <w:r>
        <w:rPr>
          <w:b/>
          <w:i/>
          <w:sz w:val="28"/>
          <w:szCs w:val="28"/>
        </w:rPr>
        <w:t xml:space="preserve"> </w:t>
      </w:r>
      <w:r>
        <w:rPr>
          <w:sz w:val="28"/>
        </w:rPr>
        <w:t xml:space="preserve">выходят на солею: </w:t>
      </w:r>
      <w:r>
        <w:rPr>
          <w:b/>
          <w:sz w:val="28"/>
        </w:rPr>
        <w:t>первый</w:t>
      </w:r>
      <w:r>
        <w:rPr>
          <w:b/>
          <w:i/>
          <w:sz w:val="28"/>
        </w:rPr>
        <w:t xml:space="preserve"> диакон </w:t>
      </w:r>
      <w:r w:rsidR="006377C7">
        <w:rPr>
          <w:sz w:val="28"/>
          <w:szCs w:val="28"/>
        </w:rPr>
        <w:t>–</w:t>
      </w:r>
      <w:r>
        <w:rPr>
          <w:sz w:val="28"/>
        </w:rPr>
        <w:t xml:space="preserve"> южной, а </w:t>
      </w:r>
      <w:r>
        <w:rPr>
          <w:b/>
          <w:sz w:val="28"/>
        </w:rPr>
        <w:t>второй</w:t>
      </w:r>
      <w:r>
        <w:rPr>
          <w:sz w:val="28"/>
        </w:rPr>
        <w:t xml:space="preserve"> </w:t>
      </w:r>
      <w:r w:rsidR="006377C7">
        <w:rPr>
          <w:sz w:val="28"/>
          <w:szCs w:val="28"/>
        </w:rPr>
        <w:t>–</w:t>
      </w:r>
      <w:r>
        <w:rPr>
          <w:sz w:val="28"/>
        </w:rPr>
        <w:t xml:space="preserve"> северной дверью. Здесь они сначала вместе кадят царские врата, а затем: </w:t>
      </w:r>
      <w:r>
        <w:rPr>
          <w:b/>
          <w:sz w:val="28"/>
        </w:rPr>
        <w:t>первый</w:t>
      </w:r>
      <w:r>
        <w:rPr>
          <w:b/>
          <w:i/>
          <w:sz w:val="28"/>
        </w:rPr>
        <w:t xml:space="preserve"> диакон</w:t>
      </w:r>
      <w:r w:rsidR="000614DF">
        <w:rPr>
          <w:sz w:val="28"/>
        </w:rPr>
        <w:t xml:space="preserve"> кадит правую </w:t>
      </w:r>
      <w:r>
        <w:rPr>
          <w:sz w:val="28"/>
        </w:rPr>
        <w:t xml:space="preserve">сторону, а </w:t>
      </w:r>
      <w:r>
        <w:rPr>
          <w:b/>
          <w:sz w:val="28"/>
        </w:rPr>
        <w:t>второй</w:t>
      </w:r>
      <w:r w:rsidR="006377C7">
        <w:rPr>
          <w:sz w:val="28"/>
        </w:rPr>
        <w:t xml:space="preserve"> </w:t>
      </w:r>
      <w:r w:rsidR="006377C7">
        <w:rPr>
          <w:sz w:val="28"/>
          <w:szCs w:val="28"/>
        </w:rPr>
        <w:t>–</w:t>
      </w:r>
      <w:r>
        <w:rPr>
          <w:sz w:val="28"/>
        </w:rPr>
        <w:t xml:space="preserve"> левую сторону иконостаса. Далее они </w:t>
      </w:r>
      <w:r>
        <w:rPr>
          <w:sz w:val="28"/>
          <w:szCs w:val="28"/>
        </w:rPr>
        <w:t xml:space="preserve">спускаются на середину храма к аналою: </w:t>
      </w:r>
      <w:r>
        <w:rPr>
          <w:b/>
          <w:sz w:val="28"/>
        </w:rPr>
        <w:t>первый</w:t>
      </w:r>
      <w:r>
        <w:rPr>
          <w:b/>
          <w:i/>
          <w:sz w:val="28"/>
        </w:rPr>
        <w:t xml:space="preserve"> диакон</w:t>
      </w:r>
      <w:r>
        <w:rPr>
          <w:sz w:val="28"/>
        </w:rPr>
        <w:t xml:space="preserve"> с </w:t>
      </w:r>
      <w:r w:rsidR="00435471">
        <w:rPr>
          <w:sz w:val="28"/>
        </w:rPr>
        <w:t>право</w:t>
      </w:r>
      <w:r>
        <w:rPr>
          <w:sz w:val="28"/>
        </w:rPr>
        <w:t xml:space="preserve">й его стороны, а </w:t>
      </w:r>
      <w:r>
        <w:rPr>
          <w:b/>
          <w:sz w:val="28"/>
        </w:rPr>
        <w:t>второй</w:t>
      </w:r>
      <w:r>
        <w:rPr>
          <w:sz w:val="28"/>
        </w:rPr>
        <w:t xml:space="preserve"> с левой его стороны</w:t>
      </w:r>
      <w:r>
        <w:rPr>
          <w:sz w:val="28"/>
          <w:szCs w:val="28"/>
        </w:rPr>
        <w:t xml:space="preserve"> и вместе кадят там праздничную икону. Затем оба </w:t>
      </w:r>
      <w:r>
        <w:rPr>
          <w:sz w:val="28"/>
        </w:rPr>
        <w:t xml:space="preserve">идут в притвор и кадят там вместе </w:t>
      </w:r>
      <w:r>
        <w:rPr>
          <w:b/>
          <w:i/>
          <w:sz w:val="28"/>
          <w:szCs w:val="28"/>
        </w:rPr>
        <w:t xml:space="preserve">архиерея </w:t>
      </w:r>
      <w:r>
        <w:rPr>
          <w:sz w:val="28"/>
          <w:szCs w:val="28"/>
        </w:rPr>
        <w:t xml:space="preserve">трижды по трижды. Потом: </w:t>
      </w:r>
      <w:r>
        <w:rPr>
          <w:b/>
          <w:sz w:val="28"/>
        </w:rPr>
        <w:t>первый</w:t>
      </w:r>
      <w:r>
        <w:rPr>
          <w:b/>
          <w:i/>
          <w:sz w:val="28"/>
        </w:rPr>
        <w:t xml:space="preserve"> диакон</w:t>
      </w:r>
      <w:r>
        <w:rPr>
          <w:sz w:val="28"/>
        </w:rPr>
        <w:t xml:space="preserve"> кадит </w:t>
      </w:r>
      <w:r w:rsidR="000614DF">
        <w:rPr>
          <w:b/>
          <w:i/>
          <w:sz w:val="28"/>
        </w:rPr>
        <w:t>священников,</w:t>
      </w:r>
      <w:r>
        <w:rPr>
          <w:b/>
          <w:i/>
          <w:sz w:val="28"/>
        </w:rPr>
        <w:t xml:space="preserve"> </w:t>
      </w:r>
      <w:r>
        <w:rPr>
          <w:sz w:val="28"/>
        </w:rPr>
        <w:t>стоящих</w:t>
      </w:r>
      <w:r>
        <w:rPr>
          <w:b/>
          <w:i/>
          <w:sz w:val="28"/>
        </w:rPr>
        <w:t xml:space="preserve"> </w:t>
      </w:r>
      <w:r>
        <w:rPr>
          <w:sz w:val="28"/>
        </w:rPr>
        <w:t xml:space="preserve">по правую сторону, а </w:t>
      </w:r>
      <w:r>
        <w:rPr>
          <w:b/>
          <w:sz w:val="28"/>
        </w:rPr>
        <w:t>второй</w:t>
      </w:r>
      <w:r>
        <w:rPr>
          <w:sz w:val="28"/>
        </w:rPr>
        <w:t xml:space="preserve"> по левую сторону. После этого </w:t>
      </w:r>
      <w:r>
        <w:rPr>
          <w:sz w:val="28"/>
          <w:szCs w:val="28"/>
        </w:rPr>
        <w:t>они снова идут на солею и:</w:t>
      </w:r>
      <w:r>
        <w:rPr>
          <w:b/>
          <w:sz w:val="28"/>
        </w:rPr>
        <w:t xml:space="preserve"> первый </w:t>
      </w:r>
      <w:r>
        <w:rPr>
          <w:b/>
          <w:i/>
          <w:sz w:val="28"/>
        </w:rPr>
        <w:t>диакон</w:t>
      </w:r>
      <w:r w:rsidRPr="00DA1F1D">
        <w:rPr>
          <w:b/>
          <w:i/>
          <w:sz w:val="28"/>
        </w:rPr>
        <w:t>,</w:t>
      </w:r>
      <w:r>
        <w:rPr>
          <w:sz w:val="28"/>
          <w:szCs w:val="28"/>
        </w:rPr>
        <w:t xml:space="preserve"> повернувшись на юг, </w:t>
      </w:r>
      <w:r>
        <w:rPr>
          <w:sz w:val="28"/>
        </w:rPr>
        <w:t xml:space="preserve">совершает </w:t>
      </w:r>
      <w:r>
        <w:rPr>
          <w:sz w:val="28"/>
          <w:szCs w:val="28"/>
        </w:rPr>
        <w:t xml:space="preserve">каждение </w:t>
      </w:r>
      <w:r w:rsidRPr="00DA1F1D">
        <w:rPr>
          <w:b/>
          <w:sz w:val="28"/>
          <w:szCs w:val="28"/>
        </w:rPr>
        <w:t xml:space="preserve">правого </w:t>
      </w:r>
      <w:r w:rsidRPr="00DA1F1D">
        <w:rPr>
          <w:b/>
          <w:i/>
          <w:sz w:val="28"/>
          <w:szCs w:val="28"/>
        </w:rPr>
        <w:t>клироса,</w:t>
      </w:r>
      <w:r w:rsidR="000614DF">
        <w:rPr>
          <w:b/>
          <w:i/>
          <w:sz w:val="28"/>
          <w:szCs w:val="28"/>
        </w:rPr>
        <w:t xml:space="preserve">                      </w:t>
      </w:r>
      <w:r>
        <w:rPr>
          <w:b/>
          <w:i/>
          <w:sz w:val="28"/>
          <w:szCs w:val="28"/>
        </w:rPr>
        <w:t xml:space="preserve"> </w:t>
      </w:r>
      <w:r w:rsidR="00610D86">
        <w:rPr>
          <w:b/>
          <w:i/>
          <w:sz w:val="28"/>
          <w:szCs w:val="28"/>
        </w:rPr>
        <w:t xml:space="preserve">         </w:t>
      </w:r>
      <w:r>
        <w:rPr>
          <w:sz w:val="28"/>
          <w:szCs w:val="28"/>
        </w:rPr>
        <w:t xml:space="preserve">а </w:t>
      </w:r>
      <w:r>
        <w:rPr>
          <w:b/>
          <w:sz w:val="28"/>
        </w:rPr>
        <w:t>второй</w:t>
      </w:r>
      <w:r>
        <w:rPr>
          <w:b/>
          <w:i/>
          <w:sz w:val="28"/>
        </w:rPr>
        <w:t xml:space="preserve"> диакон</w:t>
      </w:r>
      <w:r>
        <w:rPr>
          <w:i/>
          <w:sz w:val="28"/>
        </w:rPr>
        <w:t xml:space="preserve"> </w:t>
      </w:r>
      <w:r w:rsidR="006377C7" w:rsidRPr="00610D86">
        <w:rPr>
          <w:b/>
          <w:i/>
          <w:sz w:val="28"/>
          <w:szCs w:val="28"/>
        </w:rPr>
        <w:t>–</w:t>
      </w:r>
      <w:r w:rsidRPr="00DA1F1D">
        <w:rPr>
          <w:b/>
          <w:sz w:val="28"/>
        </w:rPr>
        <w:t xml:space="preserve"> </w:t>
      </w:r>
      <w:r w:rsidRPr="00DA1F1D">
        <w:rPr>
          <w:b/>
          <w:sz w:val="28"/>
          <w:szCs w:val="28"/>
        </w:rPr>
        <w:t>главного</w:t>
      </w:r>
      <w:r w:rsidRPr="00DA1F1D">
        <w:rPr>
          <w:b/>
          <w:i/>
          <w:sz w:val="28"/>
          <w:szCs w:val="28"/>
        </w:rPr>
        <w:t xml:space="preserve"> клироса.</w:t>
      </w:r>
      <w:r>
        <w:rPr>
          <w:b/>
          <w:sz w:val="28"/>
          <w:szCs w:val="28"/>
        </w:rPr>
        <w:t xml:space="preserve"> </w:t>
      </w:r>
      <w:r>
        <w:rPr>
          <w:sz w:val="28"/>
          <w:szCs w:val="28"/>
        </w:rPr>
        <w:t xml:space="preserve">Далее они вместе кадят молящийся в храме народ посредине, а затем: </w:t>
      </w:r>
      <w:r>
        <w:rPr>
          <w:b/>
          <w:sz w:val="28"/>
        </w:rPr>
        <w:t>первый</w:t>
      </w:r>
      <w:r>
        <w:rPr>
          <w:sz w:val="28"/>
        </w:rPr>
        <w:t xml:space="preserve"> </w:t>
      </w:r>
      <w:r>
        <w:rPr>
          <w:b/>
          <w:i/>
          <w:sz w:val="28"/>
        </w:rPr>
        <w:t>диакон</w:t>
      </w:r>
      <w:r>
        <w:rPr>
          <w:sz w:val="28"/>
          <w:szCs w:val="28"/>
        </w:rPr>
        <w:t xml:space="preserve"> кадит народ справа налево, а </w:t>
      </w:r>
      <w:r>
        <w:rPr>
          <w:b/>
          <w:sz w:val="28"/>
          <w:szCs w:val="28"/>
        </w:rPr>
        <w:t>второй</w:t>
      </w:r>
      <w:r>
        <w:rPr>
          <w:sz w:val="28"/>
          <w:szCs w:val="28"/>
        </w:rPr>
        <w:t xml:space="preserve"> слева направо. После этого оба вместе поворачиваются на восток и кадят царские врата, </w:t>
      </w:r>
      <w:r w:rsidR="00610D86">
        <w:rPr>
          <w:sz w:val="28"/>
          <w:szCs w:val="28"/>
        </w:rPr>
        <w:t xml:space="preserve">  </w:t>
      </w:r>
      <w:r w:rsidR="000614DF">
        <w:rPr>
          <w:sz w:val="28"/>
          <w:szCs w:val="28"/>
        </w:rPr>
        <w:t xml:space="preserve">                      </w:t>
      </w:r>
      <w:r w:rsidR="00610D86">
        <w:rPr>
          <w:sz w:val="28"/>
          <w:szCs w:val="28"/>
        </w:rPr>
        <w:t xml:space="preserve">  </w:t>
      </w:r>
      <w:r>
        <w:rPr>
          <w:sz w:val="28"/>
          <w:szCs w:val="28"/>
        </w:rPr>
        <w:t xml:space="preserve">и далее: </w:t>
      </w:r>
      <w:r>
        <w:rPr>
          <w:b/>
          <w:sz w:val="28"/>
        </w:rPr>
        <w:t>первый</w:t>
      </w:r>
      <w:r>
        <w:rPr>
          <w:b/>
          <w:i/>
          <w:sz w:val="28"/>
        </w:rPr>
        <w:t xml:space="preserve"> диакон</w:t>
      </w:r>
      <w:r>
        <w:rPr>
          <w:sz w:val="28"/>
        </w:rPr>
        <w:t xml:space="preserve"> кадит </w:t>
      </w:r>
      <w:r w:rsidR="00DA1F1D">
        <w:rPr>
          <w:sz w:val="28"/>
        </w:rPr>
        <w:t xml:space="preserve">местную </w:t>
      </w:r>
      <w:r>
        <w:rPr>
          <w:sz w:val="28"/>
          <w:szCs w:val="28"/>
        </w:rPr>
        <w:t xml:space="preserve">икону Спасителя, </w:t>
      </w:r>
      <w:r>
        <w:rPr>
          <w:sz w:val="28"/>
        </w:rPr>
        <w:t xml:space="preserve">а </w:t>
      </w:r>
      <w:r>
        <w:rPr>
          <w:b/>
          <w:sz w:val="28"/>
        </w:rPr>
        <w:t>второй</w:t>
      </w:r>
      <w:r>
        <w:rPr>
          <w:sz w:val="28"/>
        </w:rPr>
        <w:t xml:space="preserve"> </w:t>
      </w:r>
      <w:r w:rsidR="006377C7">
        <w:rPr>
          <w:sz w:val="28"/>
          <w:szCs w:val="28"/>
        </w:rPr>
        <w:t>–</w:t>
      </w:r>
      <w:r>
        <w:rPr>
          <w:sz w:val="28"/>
        </w:rPr>
        <w:t xml:space="preserve"> </w:t>
      </w:r>
      <w:r w:rsidR="00DA1F1D">
        <w:rPr>
          <w:sz w:val="28"/>
        </w:rPr>
        <w:t>местную</w:t>
      </w:r>
      <w:r w:rsidR="00DA1F1D">
        <w:rPr>
          <w:sz w:val="28"/>
          <w:szCs w:val="28"/>
        </w:rPr>
        <w:t xml:space="preserve"> </w:t>
      </w:r>
      <w:r>
        <w:rPr>
          <w:sz w:val="28"/>
          <w:szCs w:val="28"/>
        </w:rPr>
        <w:t>икону Божией Матери. Затем они снова и</w:t>
      </w:r>
      <w:r>
        <w:rPr>
          <w:sz w:val="28"/>
        </w:rPr>
        <w:t xml:space="preserve">дут в притвор, кадят там </w:t>
      </w:r>
      <w:r>
        <w:rPr>
          <w:b/>
          <w:i/>
          <w:sz w:val="28"/>
          <w:szCs w:val="28"/>
        </w:rPr>
        <w:t xml:space="preserve">архиерея </w:t>
      </w:r>
      <w:r>
        <w:rPr>
          <w:sz w:val="28"/>
          <w:szCs w:val="28"/>
        </w:rPr>
        <w:t>трижды</w:t>
      </w:r>
      <w:r>
        <w:rPr>
          <w:sz w:val="28"/>
        </w:rPr>
        <w:t xml:space="preserve">, поворачиваются на восток, крестятся, кланяются </w:t>
      </w:r>
      <w:r>
        <w:rPr>
          <w:b/>
          <w:i/>
          <w:sz w:val="28"/>
          <w:szCs w:val="28"/>
        </w:rPr>
        <w:t>архиерею</w:t>
      </w:r>
      <w:r>
        <w:rPr>
          <w:sz w:val="28"/>
        </w:rPr>
        <w:t xml:space="preserve"> и отдают кадила </w:t>
      </w:r>
      <w:r>
        <w:rPr>
          <w:b/>
          <w:i/>
          <w:sz w:val="28"/>
        </w:rPr>
        <w:t>пономарям</w:t>
      </w:r>
      <w:r w:rsidRPr="00DA1F1D">
        <w:rPr>
          <w:b/>
          <w:i/>
          <w:sz w:val="28"/>
        </w:rPr>
        <w:t>.</w:t>
      </w:r>
      <w:r>
        <w:rPr>
          <w:sz w:val="28"/>
        </w:rPr>
        <w:t xml:space="preserve"> </w:t>
      </w:r>
    </w:p>
    <w:p w:rsidR="00066E24" w:rsidRPr="00DA1F1D" w:rsidRDefault="00066E24" w:rsidP="00066E24">
      <w:pPr>
        <w:pStyle w:val="Iauiue3"/>
        <w:tabs>
          <w:tab w:val="left" w:pos="426"/>
        </w:tabs>
        <w:jc w:val="both"/>
        <w:rPr>
          <w:b/>
          <w:sz w:val="28"/>
        </w:rPr>
      </w:pPr>
      <w:r>
        <w:rPr>
          <w:sz w:val="28"/>
        </w:rPr>
        <w:t xml:space="preserve">      После окончания пения </w:t>
      </w:r>
      <w:r>
        <w:rPr>
          <w:b/>
          <w:i/>
          <w:sz w:val="28"/>
        </w:rPr>
        <w:t xml:space="preserve">стихир </w:t>
      </w:r>
      <w:r>
        <w:rPr>
          <w:sz w:val="28"/>
        </w:rPr>
        <w:t xml:space="preserve">все </w:t>
      </w:r>
      <w:r>
        <w:rPr>
          <w:b/>
          <w:i/>
          <w:sz w:val="28"/>
        </w:rPr>
        <w:t>диаконы</w:t>
      </w:r>
      <w:r>
        <w:rPr>
          <w:sz w:val="28"/>
        </w:rPr>
        <w:t xml:space="preserve"> становятся впереди</w:t>
      </w:r>
      <w:r>
        <w:rPr>
          <w:i/>
          <w:sz w:val="28"/>
        </w:rPr>
        <w:t xml:space="preserve"> </w:t>
      </w:r>
      <w:r>
        <w:rPr>
          <w:b/>
          <w:i/>
          <w:sz w:val="28"/>
        </w:rPr>
        <w:t>священников</w:t>
      </w:r>
      <w:r>
        <w:rPr>
          <w:sz w:val="28"/>
        </w:rPr>
        <w:t xml:space="preserve"> </w:t>
      </w:r>
      <w:r w:rsidR="000614DF">
        <w:rPr>
          <w:sz w:val="28"/>
        </w:rPr>
        <w:t xml:space="preserve">                 </w:t>
      </w:r>
      <w:r>
        <w:rPr>
          <w:sz w:val="28"/>
        </w:rPr>
        <w:t>в одну линию лицом к алтарю</w:t>
      </w:r>
      <w:r w:rsidR="00435471">
        <w:rPr>
          <w:sz w:val="28"/>
        </w:rPr>
        <w:t xml:space="preserve">, вместе крестятся, кланяются </w:t>
      </w:r>
      <w:r w:rsidR="00435471" w:rsidRPr="00435471">
        <w:rPr>
          <w:b/>
          <w:i/>
          <w:sz w:val="28"/>
        </w:rPr>
        <w:t>архиерею</w:t>
      </w:r>
      <w:r>
        <w:rPr>
          <w:sz w:val="28"/>
        </w:rPr>
        <w:t xml:space="preserve"> и </w:t>
      </w:r>
      <w:r w:rsidR="00435471">
        <w:rPr>
          <w:sz w:val="28"/>
        </w:rPr>
        <w:t xml:space="preserve">затем </w:t>
      </w:r>
      <w:r>
        <w:rPr>
          <w:sz w:val="28"/>
        </w:rPr>
        <w:t>в</w:t>
      </w:r>
      <w:r>
        <w:rPr>
          <w:i/>
          <w:sz w:val="28"/>
        </w:rPr>
        <w:t xml:space="preserve"> </w:t>
      </w:r>
      <w:r>
        <w:rPr>
          <w:sz w:val="28"/>
        </w:rPr>
        <w:t xml:space="preserve">порядке старшинства произносят четыре особые </w:t>
      </w:r>
      <w:r>
        <w:rPr>
          <w:b/>
          <w:sz w:val="28"/>
        </w:rPr>
        <w:t>литийные</w:t>
      </w:r>
      <w:r>
        <w:rPr>
          <w:b/>
          <w:i/>
          <w:sz w:val="28"/>
        </w:rPr>
        <w:t xml:space="preserve"> прошения</w:t>
      </w:r>
      <w:r w:rsidRPr="00DA1F1D">
        <w:rPr>
          <w:b/>
          <w:i/>
          <w:sz w:val="28"/>
        </w:rPr>
        <w:t>.</w:t>
      </w:r>
    </w:p>
    <w:p w:rsidR="00435471" w:rsidRDefault="00435471" w:rsidP="00066E24">
      <w:pPr>
        <w:pStyle w:val="aa"/>
        <w:tabs>
          <w:tab w:val="left" w:pos="426"/>
        </w:tabs>
        <w:jc w:val="both"/>
        <w:rPr>
          <w:b/>
          <w:sz w:val="28"/>
          <w:szCs w:val="28"/>
        </w:rPr>
      </w:pPr>
      <w:r>
        <w:rPr>
          <w:b/>
          <w:i/>
        </w:rPr>
        <w:t xml:space="preserve">       </w:t>
      </w:r>
      <w:r w:rsidR="00066E24">
        <w:rPr>
          <w:sz w:val="28"/>
          <w:szCs w:val="28"/>
        </w:rPr>
        <w:t xml:space="preserve">После </w:t>
      </w:r>
      <w:r w:rsidR="00066E24">
        <w:rPr>
          <w:b/>
          <w:sz w:val="28"/>
          <w:szCs w:val="28"/>
        </w:rPr>
        <w:t>первого</w:t>
      </w:r>
      <w:r w:rsidR="00066E24">
        <w:rPr>
          <w:sz w:val="28"/>
          <w:szCs w:val="28"/>
        </w:rPr>
        <w:t xml:space="preserve"> </w:t>
      </w:r>
      <w:r w:rsidR="00066E24">
        <w:rPr>
          <w:b/>
          <w:i/>
          <w:sz w:val="28"/>
          <w:szCs w:val="28"/>
        </w:rPr>
        <w:t>прошения</w:t>
      </w:r>
      <w:r w:rsidR="00066E24" w:rsidRPr="00435471">
        <w:rPr>
          <w:b/>
          <w:i/>
          <w:sz w:val="28"/>
          <w:szCs w:val="28"/>
        </w:rPr>
        <w:t>:</w:t>
      </w:r>
      <w:r w:rsidR="00066E24" w:rsidRPr="00435471">
        <w:rPr>
          <w:b/>
          <w:sz w:val="28"/>
          <w:szCs w:val="28"/>
        </w:rPr>
        <w:t xml:space="preserve"> </w:t>
      </w:r>
      <w:r w:rsidR="00066E24">
        <w:rPr>
          <w:b/>
          <w:sz w:val="28"/>
          <w:szCs w:val="28"/>
        </w:rPr>
        <w:t>«Спаси, Боже, люди…»</w:t>
      </w:r>
      <w:r w:rsidR="00066E24">
        <w:rPr>
          <w:sz w:val="28"/>
          <w:szCs w:val="28"/>
        </w:rPr>
        <w:t xml:space="preserve"> </w:t>
      </w:r>
      <w:r w:rsidR="00066E24">
        <w:rPr>
          <w:b/>
          <w:i/>
          <w:sz w:val="28"/>
          <w:szCs w:val="28"/>
        </w:rPr>
        <w:t>хор</w:t>
      </w:r>
      <w:r w:rsidR="00066E24">
        <w:rPr>
          <w:sz w:val="28"/>
          <w:szCs w:val="28"/>
        </w:rPr>
        <w:t xml:space="preserve"> </w:t>
      </w:r>
      <w:r>
        <w:rPr>
          <w:sz w:val="28"/>
          <w:szCs w:val="28"/>
        </w:rPr>
        <w:t xml:space="preserve">поет </w:t>
      </w:r>
      <w:r w:rsidR="00066E24">
        <w:rPr>
          <w:sz w:val="28"/>
          <w:szCs w:val="28"/>
        </w:rPr>
        <w:t xml:space="preserve">40 раз </w:t>
      </w:r>
      <w:r w:rsidR="00066E24">
        <w:rPr>
          <w:b/>
          <w:sz w:val="28"/>
          <w:szCs w:val="28"/>
        </w:rPr>
        <w:t>«Господи помилуй»</w:t>
      </w:r>
      <w:r>
        <w:rPr>
          <w:b/>
          <w:sz w:val="28"/>
          <w:szCs w:val="28"/>
        </w:rPr>
        <w:t xml:space="preserve">. </w:t>
      </w:r>
    </w:p>
    <w:p w:rsidR="00066E24" w:rsidRDefault="00435471" w:rsidP="00435471">
      <w:pPr>
        <w:pStyle w:val="aa"/>
        <w:tabs>
          <w:tab w:val="left" w:pos="426"/>
        </w:tabs>
        <w:jc w:val="both"/>
        <w:rPr>
          <w:sz w:val="28"/>
          <w:szCs w:val="28"/>
        </w:rPr>
      </w:pPr>
      <w:r>
        <w:rPr>
          <w:b/>
          <w:sz w:val="28"/>
          <w:szCs w:val="28"/>
        </w:rPr>
        <w:t xml:space="preserve">      </w:t>
      </w:r>
      <w:r w:rsidRPr="00435471">
        <w:rPr>
          <w:sz w:val="28"/>
          <w:szCs w:val="28"/>
        </w:rPr>
        <w:t>В это время</w:t>
      </w:r>
      <w:r w:rsidR="00066E24">
        <w:rPr>
          <w:sz w:val="28"/>
          <w:szCs w:val="28"/>
        </w:rPr>
        <w:t xml:space="preserve"> </w:t>
      </w:r>
      <w:r w:rsidR="00066E24">
        <w:rPr>
          <w:b/>
          <w:i/>
          <w:sz w:val="28"/>
          <w:szCs w:val="28"/>
        </w:rPr>
        <w:t>пономари</w:t>
      </w:r>
      <w:r w:rsidR="00066E24">
        <w:rPr>
          <w:sz w:val="28"/>
          <w:szCs w:val="28"/>
        </w:rPr>
        <w:t xml:space="preserve"> выносят из алтаря «литийницу» с приготовленными для благословения пятью хлебами, пшеницей, вином и елеем (северной дверью) </w:t>
      </w:r>
      <w:r w:rsidR="000614DF">
        <w:rPr>
          <w:sz w:val="28"/>
          <w:szCs w:val="28"/>
        </w:rPr>
        <w:t xml:space="preserve">                                       </w:t>
      </w:r>
      <w:r w:rsidR="00066E24">
        <w:rPr>
          <w:sz w:val="28"/>
          <w:szCs w:val="28"/>
        </w:rPr>
        <w:t>и «литийный» стол (южной дверью) на средину храма</w:t>
      </w:r>
      <w:r>
        <w:rPr>
          <w:sz w:val="28"/>
          <w:szCs w:val="28"/>
        </w:rPr>
        <w:t xml:space="preserve"> и по</w:t>
      </w:r>
      <w:r w:rsidR="00066E24">
        <w:rPr>
          <w:sz w:val="28"/>
          <w:szCs w:val="28"/>
        </w:rPr>
        <w:t xml:space="preserve">ставляют </w:t>
      </w:r>
      <w:r>
        <w:rPr>
          <w:sz w:val="28"/>
          <w:szCs w:val="28"/>
        </w:rPr>
        <w:t xml:space="preserve">их </w:t>
      </w:r>
      <w:r w:rsidR="00066E24">
        <w:rPr>
          <w:sz w:val="28"/>
          <w:szCs w:val="28"/>
        </w:rPr>
        <w:t xml:space="preserve">пред аналоем </w:t>
      </w:r>
      <w:r w:rsidR="000614DF">
        <w:rPr>
          <w:sz w:val="28"/>
          <w:szCs w:val="28"/>
        </w:rPr>
        <w:t xml:space="preserve">      </w:t>
      </w:r>
      <w:r w:rsidR="00066E24">
        <w:rPr>
          <w:sz w:val="28"/>
          <w:szCs w:val="28"/>
        </w:rPr>
        <w:t>с праздничной иконой, немного поодаль от него</w:t>
      </w:r>
      <w:r>
        <w:rPr>
          <w:sz w:val="28"/>
          <w:szCs w:val="28"/>
        </w:rPr>
        <w:t>. Затем,</w:t>
      </w:r>
      <w:r w:rsidR="00066E24">
        <w:rPr>
          <w:sz w:val="28"/>
          <w:szCs w:val="28"/>
        </w:rPr>
        <w:t xml:space="preserve"> п</w:t>
      </w:r>
      <w:r w:rsidR="00507B0C">
        <w:rPr>
          <w:sz w:val="28"/>
          <w:szCs w:val="28"/>
        </w:rPr>
        <w:t>ерекрестив</w:t>
      </w:r>
      <w:r w:rsidR="00507B0C">
        <w:rPr>
          <w:sz w:val="28"/>
          <w:szCs w:val="28"/>
        </w:rPr>
        <w:softHyphen/>
        <w:t xml:space="preserve">шись </w:t>
      </w:r>
      <w:r w:rsidR="000614DF">
        <w:rPr>
          <w:sz w:val="28"/>
          <w:szCs w:val="28"/>
        </w:rPr>
        <w:t xml:space="preserve">                                         </w:t>
      </w:r>
      <w:r w:rsidR="00507B0C">
        <w:rPr>
          <w:sz w:val="28"/>
          <w:szCs w:val="28"/>
        </w:rPr>
        <w:t xml:space="preserve">и поклонившись </w:t>
      </w:r>
      <w:r w:rsidR="00066E24">
        <w:rPr>
          <w:b/>
          <w:i/>
          <w:sz w:val="28"/>
          <w:szCs w:val="28"/>
        </w:rPr>
        <w:t>архиерею</w:t>
      </w:r>
      <w:r w:rsidR="00066E24">
        <w:rPr>
          <w:sz w:val="28"/>
          <w:szCs w:val="28"/>
        </w:rPr>
        <w:t xml:space="preserve"> и друг другу, они уходят</w:t>
      </w:r>
      <w:r w:rsidR="00066E24">
        <w:rPr>
          <w:smallCaps/>
          <w:sz w:val="28"/>
          <w:szCs w:val="28"/>
        </w:rPr>
        <w:t xml:space="preserve"> </w:t>
      </w:r>
      <w:r w:rsidR="00066E24">
        <w:rPr>
          <w:sz w:val="28"/>
          <w:szCs w:val="28"/>
        </w:rPr>
        <w:t>в алтарь.</w:t>
      </w:r>
    </w:p>
    <w:p w:rsidR="00066E24" w:rsidRDefault="00066E24" w:rsidP="00066E24">
      <w:pPr>
        <w:pStyle w:val="aa"/>
        <w:tabs>
          <w:tab w:val="left" w:pos="426"/>
        </w:tabs>
        <w:jc w:val="both"/>
        <w:rPr>
          <w:sz w:val="28"/>
          <w:szCs w:val="28"/>
        </w:rPr>
      </w:pPr>
      <w:r>
        <w:rPr>
          <w:sz w:val="28"/>
          <w:szCs w:val="28"/>
        </w:rPr>
        <w:t xml:space="preserve">      На </w:t>
      </w:r>
      <w:r w:rsidRPr="00DA1F1D">
        <w:rPr>
          <w:sz w:val="28"/>
          <w:szCs w:val="28"/>
        </w:rPr>
        <w:t>втором</w:t>
      </w:r>
      <w:r>
        <w:rPr>
          <w:sz w:val="28"/>
          <w:szCs w:val="28"/>
        </w:rPr>
        <w:t xml:space="preserve"> прошении, при поминовении </w:t>
      </w:r>
      <w:r>
        <w:rPr>
          <w:b/>
          <w:i/>
          <w:sz w:val="28"/>
          <w:szCs w:val="28"/>
        </w:rPr>
        <w:t>архиерея</w:t>
      </w:r>
      <w:r w:rsidRPr="00DA1F1D">
        <w:rPr>
          <w:b/>
          <w:i/>
          <w:sz w:val="28"/>
          <w:szCs w:val="28"/>
        </w:rPr>
        <w:t>,</w:t>
      </w:r>
      <w:r>
        <w:rPr>
          <w:sz w:val="28"/>
          <w:szCs w:val="28"/>
        </w:rPr>
        <w:t xml:space="preserve"> на словах: </w:t>
      </w:r>
      <w:r>
        <w:rPr>
          <w:b/>
          <w:sz w:val="28"/>
          <w:szCs w:val="28"/>
        </w:rPr>
        <w:t>«и о господине нашем Высокопреосвященнейшем митрополите Лазаре»</w:t>
      </w:r>
      <w:r w:rsidRPr="00DA1F1D">
        <w:rPr>
          <w:b/>
          <w:sz w:val="28"/>
          <w:szCs w:val="28"/>
        </w:rPr>
        <w:t>,</w:t>
      </w:r>
      <w:r>
        <w:rPr>
          <w:sz w:val="28"/>
          <w:szCs w:val="28"/>
        </w:rPr>
        <w:t xml:space="preserve"> все </w:t>
      </w:r>
      <w:r>
        <w:rPr>
          <w:b/>
          <w:i/>
          <w:sz w:val="28"/>
          <w:szCs w:val="28"/>
        </w:rPr>
        <w:t>священнослужители</w:t>
      </w:r>
      <w:r>
        <w:rPr>
          <w:sz w:val="28"/>
          <w:szCs w:val="28"/>
        </w:rPr>
        <w:t xml:space="preserve"> и </w:t>
      </w:r>
      <w:r>
        <w:rPr>
          <w:b/>
          <w:i/>
          <w:sz w:val="28"/>
          <w:szCs w:val="28"/>
        </w:rPr>
        <w:t>иподиаконы</w:t>
      </w:r>
      <w:r w:rsidR="00DA1F1D">
        <w:rPr>
          <w:b/>
          <w:i/>
          <w:sz w:val="28"/>
          <w:szCs w:val="28"/>
        </w:rPr>
        <w:t xml:space="preserve"> </w:t>
      </w:r>
      <w:r>
        <w:rPr>
          <w:sz w:val="28"/>
          <w:szCs w:val="28"/>
        </w:rPr>
        <w:t xml:space="preserve">крестятся и кланяются </w:t>
      </w:r>
      <w:r>
        <w:rPr>
          <w:b/>
          <w:i/>
          <w:sz w:val="28"/>
          <w:szCs w:val="28"/>
        </w:rPr>
        <w:t>архиерею</w:t>
      </w:r>
      <w:r w:rsidRPr="00DA1F1D">
        <w:rPr>
          <w:b/>
          <w:i/>
          <w:sz w:val="28"/>
          <w:szCs w:val="28"/>
        </w:rPr>
        <w:t>.</w:t>
      </w:r>
    </w:p>
    <w:p w:rsidR="00066E24" w:rsidRDefault="00466CC6" w:rsidP="000F6E7E">
      <w:pPr>
        <w:pStyle w:val="aa"/>
        <w:tabs>
          <w:tab w:val="left" w:pos="426"/>
        </w:tabs>
        <w:jc w:val="both"/>
        <w:rPr>
          <w:sz w:val="28"/>
          <w:szCs w:val="22"/>
        </w:rPr>
      </w:pPr>
      <w:r>
        <w:rPr>
          <w:sz w:val="28"/>
          <w:szCs w:val="28"/>
        </w:rPr>
        <w:t xml:space="preserve">      </w:t>
      </w:r>
      <w:r w:rsidR="00066E24">
        <w:rPr>
          <w:sz w:val="28"/>
          <w:szCs w:val="28"/>
        </w:rPr>
        <w:t>После последнего</w:t>
      </w:r>
      <w:r w:rsidR="00DA1F1D">
        <w:rPr>
          <w:b/>
          <w:sz w:val="28"/>
          <w:szCs w:val="28"/>
        </w:rPr>
        <w:t xml:space="preserve"> </w:t>
      </w:r>
      <w:r w:rsidR="00066E24">
        <w:rPr>
          <w:b/>
          <w:sz w:val="28"/>
          <w:szCs w:val="28"/>
        </w:rPr>
        <w:t>литийного</w:t>
      </w:r>
      <w:r w:rsidR="00066E24">
        <w:rPr>
          <w:b/>
        </w:rPr>
        <w:t xml:space="preserve"> </w:t>
      </w:r>
      <w:r w:rsidR="00066E24">
        <w:rPr>
          <w:b/>
          <w:i/>
          <w:sz w:val="28"/>
          <w:szCs w:val="28"/>
        </w:rPr>
        <w:t xml:space="preserve">прошения архиерей </w:t>
      </w:r>
      <w:r w:rsidR="00066E24">
        <w:rPr>
          <w:sz w:val="28"/>
          <w:szCs w:val="28"/>
        </w:rPr>
        <w:t>произносит возглас:</w:t>
      </w:r>
      <w:r w:rsidR="00066E24">
        <w:rPr>
          <w:b/>
          <w:sz w:val="28"/>
          <w:szCs w:val="28"/>
        </w:rPr>
        <w:t xml:space="preserve"> «Услыши ны, Боже…»</w:t>
      </w:r>
      <w:r w:rsidR="00066E24" w:rsidRPr="00DA1F1D">
        <w:rPr>
          <w:b/>
          <w:sz w:val="28"/>
          <w:szCs w:val="28"/>
        </w:rPr>
        <w:t>.</w:t>
      </w:r>
      <w:r w:rsidR="00066E24">
        <w:rPr>
          <w:sz w:val="28"/>
          <w:szCs w:val="28"/>
        </w:rPr>
        <w:t xml:space="preserve"> </w:t>
      </w:r>
      <w:r w:rsidR="00066E24">
        <w:rPr>
          <w:b/>
          <w:i/>
          <w:sz w:val="28"/>
        </w:rPr>
        <w:t xml:space="preserve">Диаконы </w:t>
      </w:r>
      <w:r w:rsidR="00066E24">
        <w:rPr>
          <w:sz w:val="28"/>
        </w:rPr>
        <w:t>и</w:t>
      </w:r>
      <w:r w:rsidR="00066E24">
        <w:rPr>
          <w:b/>
          <w:i/>
          <w:sz w:val="28"/>
        </w:rPr>
        <w:t xml:space="preserve"> </w:t>
      </w:r>
      <w:r w:rsidR="00066E24">
        <w:rPr>
          <w:b/>
          <w:sz w:val="28"/>
        </w:rPr>
        <w:t>первая пара</w:t>
      </w:r>
      <w:r w:rsidR="00066E24">
        <w:rPr>
          <w:b/>
          <w:i/>
          <w:sz w:val="28"/>
        </w:rPr>
        <w:t xml:space="preserve"> </w:t>
      </w:r>
      <w:r w:rsidR="00066E24">
        <w:rPr>
          <w:b/>
          <w:i/>
          <w:sz w:val="28"/>
          <w:szCs w:val="28"/>
        </w:rPr>
        <w:t xml:space="preserve">иподиаконов </w:t>
      </w:r>
      <w:r w:rsidR="00066E24">
        <w:rPr>
          <w:sz w:val="28"/>
          <w:szCs w:val="28"/>
        </w:rPr>
        <w:t>с дикирием и трикирием</w:t>
      </w:r>
      <w:r w:rsidR="00066E24">
        <w:rPr>
          <w:sz w:val="28"/>
        </w:rPr>
        <w:t xml:space="preserve"> на словах этого возгласа: </w:t>
      </w:r>
      <w:r w:rsidR="00066E24" w:rsidRPr="00DA1F1D">
        <w:rPr>
          <w:b/>
          <w:sz w:val="28"/>
        </w:rPr>
        <w:t>«</w:t>
      </w:r>
      <w:r w:rsidR="00066E24">
        <w:rPr>
          <w:b/>
          <w:sz w:val="28"/>
        </w:rPr>
        <w:t>Отцу и Сыну и Святому Духу»</w:t>
      </w:r>
      <w:r w:rsidR="00066E24">
        <w:rPr>
          <w:sz w:val="28"/>
        </w:rPr>
        <w:t xml:space="preserve"> крестятся на восток</w:t>
      </w:r>
      <w:r w:rsidR="000614DF">
        <w:rPr>
          <w:sz w:val="28"/>
        </w:rPr>
        <w:t xml:space="preserve">                                   </w:t>
      </w:r>
      <w:r w:rsidR="00066E24">
        <w:rPr>
          <w:sz w:val="28"/>
        </w:rPr>
        <w:t xml:space="preserve"> и кланяются </w:t>
      </w:r>
      <w:r w:rsidR="00066E24">
        <w:rPr>
          <w:b/>
          <w:i/>
          <w:sz w:val="28"/>
          <w:szCs w:val="28"/>
        </w:rPr>
        <w:t>архиере</w:t>
      </w:r>
      <w:r w:rsidR="00066E24">
        <w:rPr>
          <w:b/>
          <w:i/>
          <w:sz w:val="28"/>
        </w:rPr>
        <w:t>ю</w:t>
      </w:r>
      <w:r w:rsidR="00066E24" w:rsidRPr="00702C72">
        <w:rPr>
          <w:b/>
          <w:i/>
          <w:sz w:val="28"/>
        </w:rPr>
        <w:t>.</w:t>
      </w:r>
      <w:r w:rsidR="00066E24">
        <w:rPr>
          <w:sz w:val="28"/>
        </w:rPr>
        <w:t xml:space="preserve"> Затем </w:t>
      </w:r>
      <w:r w:rsidR="00066E24">
        <w:rPr>
          <w:b/>
          <w:i/>
          <w:sz w:val="28"/>
        </w:rPr>
        <w:t>диаконы</w:t>
      </w:r>
      <w:r w:rsidR="00066E24">
        <w:rPr>
          <w:sz w:val="28"/>
        </w:rPr>
        <w:t xml:space="preserve"> идут двумя парами и становятся позади </w:t>
      </w:r>
      <w:r w:rsidR="00066E24">
        <w:rPr>
          <w:b/>
          <w:i/>
          <w:sz w:val="28"/>
          <w:szCs w:val="28"/>
        </w:rPr>
        <w:t xml:space="preserve">архиерея </w:t>
      </w:r>
      <w:r w:rsidR="00066E24">
        <w:rPr>
          <w:sz w:val="28"/>
        </w:rPr>
        <w:t xml:space="preserve">с правой и левой стороны от него, а </w:t>
      </w:r>
      <w:r w:rsidR="00066E24">
        <w:rPr>
          <w:b/>
          <w:i/>
          <w:sz w:val="28"/>
        </w:rPr>
        <w:t>и</w:t>
      </w:r>
      <w:r w:rsidR="00066E24">
        <w:rPr>
          <w:b/>
          <w:i/>
          <w:sz w:val="28"/>
          <w:szCs w:val="28"/>
        </w:rPr>
        <w:t>подиаконы</w:t>
      </w:r>
      <w:r w:rsidR="00066E24">
        <w:rPr>
          <w:sz w:val="28"/>
          <w:szCs w:val="28"/>
        </w:rPr>
        <w:t xml:space="preserve"> перед ним справа и слева от него.</w:t>
      </w:r>
    </w:p>
    <w:p w:rsidR="00066E24" w:rsidRDefault="00066E24" w:rsidP="00066E24">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«Аминь»</w:t>
      </w:r>
      <w:r w:rsidRPr="00702C72">
        <w:rPr>
          <w:b/>
          <w:sz w:val="28"/>
        </w:rPr>
        <w:t>.</w:t>
      </w:r>
      <w:r>
        <w:rPr>
          <w:sz w:val="28"/>
        </w:rPr>
        <w:t xml:space="preserve"> </w:t>
      </w:r>
    </w:p>
    <w:p w:rsidR="00066E24" w:rsidRDefault="00066E24" w:rsidP="002B0678">
      <w:pPr>
        <w:pStyle w:val="Iauiue3"/>
        <w:tabs>
          <w:tab w:val="left" w:pos="426"/>
        </w:tabs>
        <w:jc w:val="both"/>
        <w:outlineLvl w:val="0"/>
        <w:rPr>
          <w:sz w:val="28"/>
          <w:szCs w:val="28"/>
        </w:rPr>
      </w:pPr>
      <w:r>
        <w:rPr>
          <w:b/>
          <w:i/>
          <w:sz w:val="28"/>
        </w:rPr>
        <w:t xml:space="preserve">      </w:t>
      </w:r>
      <w:r>
        <w:rPr>
          <w:sz w:val="28"/>
        </w:rPr>
        <w:t>Все</w:t>
      </w:r>
      <w:r>
        <w:rPr>
          <w:b/>
          <w:i/>
          <w:sz w:val="28"/>
        </w:rPr>
        <w:t xml:space="preserve"> священнослужители </w:t>
      </w:r>
      <w:r>
        <w:rPr>
          <w:sz w:val="28"/>
        </w:rPr>
        <w:t>поворачиваются и кланяются</w:t>
      </w:r>
      <w:r>
        <w:rPr>
          <w:b/>
          <w:i/>
          <w:sz w:val="28"/>
        </w:rPr>
        <w:t xml:space="preserve"> </w:t>
      </w:r>
      <w:r>
        <w:rPr>
          <w:b/>
          <w:i/>
          <w:sz w:val="28"/>
          <w:szCs w:val="28"/>
        </w:rPr>
        <w:t>архиерею</w:t>
      </w:r>
      <w:r w:rsidRPr="00702C72">
        <w:rPr>
          <w:b/>
          <w:i/>
          <w:sz w:val="28"/>
          <w:szCs w:val="28"/>
        </w:rPr>
        <w:t>.</w:t>
      </w:r>
      <w:r>
        <w:rPr>
          <w:b/>
          <w:i/>
          <w:sz w:val="28"/>
        </w:rPr>
        <w:t xml:space="preserve"> Архиерей</w:t>
      </w:r>
      <w:r>
        <w:rPr>
          <w:sz w:val="28"/>
          <w:szCs w:val="28"/>
        </w:rPr>
        <w:t xml:space="preserve"> благословляет духовенство общим и осенением</w:t>
      </w:r>
      <w:r>
        <w:rPr>
          <w:sz w:val="28"/>
        </w:rPr>
        <w:t xml:space="preserve"> отдает жезл</w:t>
      </w:r>
      <w:r>
        <w:rPr>
          <w:b/>
          <w:i/>
          <w:sz w:val="28"/>
        </w:rPr>
        <w:t xml:space="preserve"> жезлоносцу. Жезлоносец </w:t>
      </w:r>
      <w:r>
        <w:rPr>
          <w:sz w:val="28"/>
        </w:rPr>
        <w:t xml:space="preserve">принимает жезл </w:t>
      </w:r>
      <w:r>
        <w:rPr>
          <w:sz w:val="28"/>
          <w:szCs w:val="28"/>
        </w:rPr>
        <w:t xml:space="preserve">и берет конец мантии двумя руками. </w:t>
      </w:r>
    </w:p>
    <w:p w:rsidR="00066E24" w:rsidRDefault="00066E24" w:rsidP="00066E24">
      <w:pPr>
        <w:pStyle w:val="Iauiue3"/>
        <w:tabs>
          <w:tab w:val="left" w:pos="426"/>
        </w:tabs>
        <w:jc w:val="both"/>
        <w:outlineLvl w:val="0"/>
        <w:rPr>
          <w:sz w:val="28"/>
        </w:rPr>
      </w:pPr>
      <w:r>
        <w:rPr>
          <w:sz w:val="28"/>
          <w:szCs w:val="28"/>
        </w:rPr>
        <w:t xml:space="preserve">      </w:t>
      </w:r>
      <w:r>
        <w:rPr>
          <w:b/>
          <w:i/>
          <w:sz w:val="28"/>
        </w:rPr>
        <w:t>Архиерей</w:t>
      </w:r>
      <w:r>
        <w:rPr>
          <w:sz w:val="28"/>
        </w:rPr>
        <w:t xml:space="preserve"> поворачивается на запад, и благословляет молящийся в храме народ, возглашая: </w:t>
      </w:r>
      <w:r>
        <w:rPr>
          <w:b/>
          <w:sz w:val="28"/>
        </w:rPr>
        <w:t>«Мир всем»</w:t>
      </w:r>
      <w:r w:rsidRPr="00702C72">
        <w:rPr>
          <w:b/>
          <w:sz w:val="28"/>
        </w:rPr>
        <w:t>.</w:t>
      </w:r>
      <w:r>
        <w:rPr>
          <w:sz w:val="28"/>
        </w:rPr>
        <w:t xml:space="preserve"> </w:t>
      </w:r>
      <w:r>
        <w:rPr>
          <w:b/>
          <w:i/>
          <w:sz w:val="28"/>
        </w:rPr>
        <w:t xml:space="preserve">Жезлоносец </w:t>
      </w:r>
      <w:r>
        <w:rPr>
          <w:sz w:val="28"/>
        </w:rPr>
        <w:t xml:space="preserve">держит конец мантии и поворачивается вместе </w:t>
      </w:r>
      <w:r w:rsidR="000614DF">
        <w:rPr>
          <w:sz w:val="28"/>
        </w:rPr>
        <w:t xml:space="preserve">    </w:t>
      </w:r>
      <w:r>
        <w:rPr>
          <w:sz w:val="28"/>
        </w:rPr>
        <w:t xml:space="preserve">с </w:t>
      </w:r>
      <w:r>
        <w:rPr>
          <w:b/>
          <w:i/>
          <w:sz w:val="28"/>
        </w:rPr>
        <w:t>архиереем</w:t>
      </w:r>
      <w:r w:rsidRPr="00702C72">
        <w:rPr>
          <w:b/>
          <w:i/>
          <w:sz w:val="28"/>
        </w:rPr>
        <w:t>.</w:t>
      </w:r>
    </w:p>
    <w:p w:rsidR="00066E24" w:rsidRDefault="00066E24" w:rsidP="00066E24">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«И духови твоему»</w:t>
      </w:r>
      <w:r w:rsidRPr="00702C72">
        <w:rPr>
          <w:b/>
          <w:sz w:val="28"/>
        </w:rPr>
        <w:t>.</w:t>
      </w:r>
      <w:r>
        <w:rPr>
          <w:sz w:val="28"/>
        </w:rPr>
        <w:t xml:space="preserve"> </w:t>
      </w:r>
    </w:p>
    <w:p w:rsidR="00066E24" w:rsidRDefault="00066E24" w:rsidP="00066E24">
      <w:pPr>
        <w:pStyle w:val="Iauiue3"/>
        <w:tabs>
          <w:tab w:val="left" w:pos="426"/>
        </w:tabs>
        <w:jc w:val="both"/>
        <w:outlineLvl w:val="0"/>
        <w:rPr>
          <w:sz w:val="28"/>
        </w:rPr>
      </w:pPr>
      <w:r>
        <w:rPr>
          <w:b/>
          <w:i/>
          <w:sz w:val="28"/>
          <w:szCs w:val="28"/>
        </w:rPr>
        <w:t xml:space="preserve">      Протодиакон</w:t>
      </w:r>
      <w:r>
        <w:rPr>
          <w:b/>
          <w:i/>
          <w:sz w:val="28"/>
        </w:rPr>
        <w:t>:</w:t>
      </w:r>
      <w:r>
        <w:rPr>
          <w:sz w:val="28"/>
        </w:rPr>
        <w:t xml:space="preserve"> </w:t>
      </w:r>
      <w:r>
        <w:rPr>
          <w:b/>
          <w:sz w:val="28"/>
        </w:rPr>
        <w:t>«Главы наша Господеви приклоним»</w:t>
      </w:r>
      <w:r w:rsidRPr="00702C72">
        <w:rPr>
          <w:b/>
          <w:sz w:val="28"/>
        </w:rPr>
        <w:t>.</w:t>
      </w:r>
      <w:r>
        <w:rPr>
          <w:sz w:val="28"/>
        </w:rPr>
        <w:t xml:space="preserve"> </w:t>
      </w:r>
    </w:p>
    <w:p w:rsidR="00066E24" w:rsidRDefault="00066E24" w:rsidP="00066E24">
      <w:pPr>
        <w:pStyle w:val="Iauiue3"/>
        <w:tabs>
          <w:tab w:val="left" w:pos="426"/>
        </w:tabs>
        <w:jc w:val="both"/>
        <w:rPr>
          <w:sz w:val="28"/>
        </w:rPr>
      </w:pPr>
      <w:r>
        <w:rPr>
          <w:sz w:val="28"/>
        </w:rPr>
        <w:t xml:space="preserve">      </w:t>
      </w:r>
      <w:r>
        <w:rPr>
          <w:b/>
          <w:i/>
          <w:sz w:val="28"/>
        </w:rPr>
        <w:t xml:space="preserve">Священнослужители </w:t>
      </w:r>
      <w:r>
        <w:rPr>
          <w:sz w:val="28"/>
        </w:rPr>
        <w:t>снимают головные уборы</w:t>
      </w:r>
      <w:r w:rsidR="00702C72">
        <w:rPr>
          <w:sz w:val="28"/>
        </w:rPr>
        <w:t>, а</w:t>
      </w:r>
      <w:r>
        <w:rPr>
          <w:sz w:val="28"/>
        </w:rPr>
        <w:t xml:space="preserve"> все молящиеся приклоняют головы. </w:t>
      </w:r>
    </w:p>
    <w:p w:rsidR="00066E24" w:rsidRDefault="00066E24" w:rsidP="00702C72">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«Тебе, Господи»</w:t>
      </w:r>
      <w:r w:rsidRPr="00702C72">
        <w:rPr>
          <w:b/>
          <w:sz w:val="28"/>
        </w:rPr>
        <w:t>.</w:t>
      </w:r>
      <w:r>
        <w:rPr>
          <w:sz w:val="28"/>
        </w:rPr>
        <w:t xml:space="preserve"> </w:t>
      </w:r>
    </w:p>
    <w:p w:rsidR="00066E24" w:rsidRDefault="00066E24" w:rsidP="00066E24">
      <w:pPr>
        <w:pStyle w:val="Iauiue3"/>
        <w:tabs>
          <w:tab w:val="left" w:pos="426"/>
        </w:tabs>
        <w:jc w:val="both"/>
        <w:rPr>
          <w:sz w:val="28"/>
        </w:rPr>
      </w:pPr>
      <w:r>
        <w:rPr>
          <w:b/>
          <w:i/>
          <w:sz w:val="28"/>
        </w:rPr>
        <w:t xml:space="preserve">      К</w:t>
      </w:r>
      <w:r>
        <w:rPr>
          <w:b/>
          <w:i/>
          <w:sz w:val="28"/>
          <w:szCs w:val="28"/>
        </w:rPr>
        <w:t>нигодержец</w:t>
      </w:r>
      <w:r>
        <w:rPr>
          <w:sz w:val="28"/>
          <w:szCs w:val="28"/>
        </w:rPr>
        <w:t xml:space="preserve"> открывает </w:t>
      </w:r>
      <w:r w:rsidRPr="000F6E7E">
        <w:rPr>
          <w:sz w:val="28"/>
        </w:rPr>
        <w:t>Чиновник</w:t>
      </w:r>
      <w:r w:rsidRPr="000F6E7E">
        <w:rPr>
          <w:sz w:val="28"/>
          <w:szCs w:val="28"/>
        </w:rPr>
        <w:t xml:space="preserve"> </w:t>
      </w:r>
      <w:r>
        <w:rPr>
          <w:sz w:val="28"/>
          <w:szCs w:val="28"/>
        </w:rPr>
        <w:t xml:space="preserve">на </w:t>
      </w:r>
      <w:r>
        <w:rPr>
          <w:b/>
          <w:i/>
          <w:sz w:val="28"/>
          <w:szCs w:val="28"/>
        </w:rPr>
        <w:t>молитве</w:t>
      </w:r>
      <w:r>
        <w:rPr>
          <w:sz w:val="28"/>
          <w:szCs w:val="28"/>
        </w:rPr>
        <w:t xml:space="preserve"> </w:t>
      </w:r>
      <w:r>
        <w:rPr>
          <w:b/>
          <w:sz w:val="28"/>
          <w:szCs w:val="28"/>
        </w:rPr>
        <w:t>литии</w:t>
      </w:r>
      <w:r>
        <w:rPr>
          <w:sz w:val="28"/>
          <w:szCs w:val="28"/>
        </w:rPr>
        <w:t xml:space="preserve"> и становится впереди </w:t>
      </w:r>
      <w:r>
        <w:rPr>
          <w:b/>
          <w:i/>
          <w:sz w:val="28"/>
          <w:szCs w:val="28"/>
        </w:rPr>
        <w:t>архиерея</w:t>
      </w:r>
      <w:r w:rsidRPr="00702C72">
        <w:rPr>
          <w:b/>
          <w:i/>
          <w:sz w:val="28"/>
          <w:szCs w:val="28"/>
        </w:rPr>
        <w:t>,</w:t>
      </w:r>
      <w:r>
        <w:rPr>
          <w:sz w:val="28"/>
          <w:szCs w:val="28"/>
        </w:rPr>
        <w:t xml:space="preserve"> справа от него, </w:t>
      </w:r>
      <w:r>
        <w:rPr>
          <w:sz w:val="28"/>
        </w:rPr>
        <w:t xml:space="preserve">держа </w:t>
      </w:r>
      <w:r w:rsidRPr="000F6E7E">
        <w:rPr>
          <w:sz w:val="28"/>
        </w:rPr>
        <w:t xml:space="preserve">Чиновник </w:t>
      </w:r>
      <w:r>
        <w:rPr>
          <w:sz w:val="28"/>
        </w:rPr>
        <w:t xml:space="preserve">на вытянутых руках. </w:t>
      </w:r>
      <w:r>
        <w:rPr>
          <w:b/>
          <w:i/>
          <w:sz w:val="28"/>
        </w:rPr>
        <w:t xml:space="preserve">Архиерей </w:t>
      </w:r>
      <w:r>
        <w:rPr>
          <w:sz w:val="28"/>
        </w:rPr>
        <w:t xml:space="preserve">снимает </w:t>
      </w:r>
      <w:r>
        <w:rPr>
          <w:sz w:val="28"/>
        </w:rPr>
        <w:lastRenderedPageBreak/>
        <w:t xml:space="preserve">клобук и велегласно читает </w:t>
      </w:r>
      <w:r>
        <w:rPr>
          <w:b/>
          <w:i/>
          <w:sz w:val="28"/>
        </w:rPr>
        <w:t>молитву:</w:t>
      </w:r>
      <w:r>
        <w:rPr>
          <w:sz w:val="28"/>
        </w:rPr>
        <w:t xml:space="preserve"> </w:t>
      </w:r>
      <w:r>
        <w:rPr>
          <w:b/>
          <w:sz w:val="28"/>
        </w:rPr>
        <w:t>«Владыко многомилостиве, Господи Иисусе Христе Боже наш…»</w:t>
      </w:r>
      <w:r w:rsidRPr="00702C72">
        <w:rPr>
          <w:b/>
          <w:sz w:val="28"/>
        </w:rPr>
        <w:t>.</w:t>
      </w:r>
    </w:p>
    <w:p w:rsidR="00066E24" w:rsidRDefault="00066E24" w:rsidP="000F6E7E">
      <w:pPr>
        <w:pStyle w:val="Iauiue3"/>
        <w:tabs>
          <w:tab w:val="left" w:pos="426"/>
        </w:tabs>
        <w:jc w:val="both"/>
        <w:rPr>
          <w:sz w:val="28"/>
        </w:rPr>
      </w:pPr>
      <w:r>
        <w:rPr>
          <w:sz w:val="28"/>
        </w:rPr>
        <w:t xml:space="preserve">     </w:t>
      </w:r>
      <w:r w:rsidR="000F6E7E">
        <w:rPr>
          <w:sz w:val="28"/>
        </w:rPr>
        <w:t xml:space="preserve"> </w:t>
      </w:r>
      <w:r>
        <w:rPr>
          <w:b/>
          <w:i/>
          <w:sz w:val="28"/>
        </w:rPr>
        <w:t>Хор:</w:t>
      </w:r>
      <w:r>
        <w:rPr>
          <w:sz w:val="28"/>
        </w:rPr>
        <w:t xml:space="preserve"> </w:t>
      </w:r>
      <w:r>
        <w:rPr>
          <w:b/>
          <w:sz w:val="28"/>
        </w:rPr>
        <w:t>«Аминь»</w:t>
      </w:r>
      <w:r>
        <w:rPr>
          <w:b/>
          <w:i/>
          <w:sz w:val="28"/>
          <w:szCs w:val="28"/>
        </w:rPr>
        <w:t xml:space="preserve"> </w:t>
      </w:r>
      <w:r>
        <w:rPr>
          <w:sz w:val="28"/>
          <w:szCs w:val="28"/>
        </w:rPr>
        <w:t>и</w:t>
      </w:r>
      <w:r>
        <w:rPr>
          <w:b/>
          <w:i/>
          <w:sz w:val="28"/>
          <w:szCs w:val="28"/>
        </w:rPr>
        <w:t xml:space="preserve"> </w:t>
      </w:r>
      <w:r>
        <w:rPr>
          <w:sz w:val="28"/>
          <w:szCs w:val="28"/>
        </w:rPr>
        <w:t xml:space="preserve">поет </w:t>
      </w:r>
      <w:r>
        <w:rPr>
          <w:b/>
          <w:i/>
          <w:sz w:val="28"/>
          <w:szCs w:val="28"/>
        </w:rPr>
        <w:t xml:space="preserve">стихиры </w:t>
      </w:r>
      <w:r>
        <w:rPr>
          <w:b/>
          <w:sz w:val="28"/>
          <w:szCs w:val="28"/>
        </w:rPr>
        <w:t>на стиховне</w:t>
      </w:r>
      <w:r w:rsidRPr="00702C72">
        <w:rPr>
          <w:b/>
          <w:sz w:val="28"/>
          <w:szCs w:val="28"/>
        </w:rPr>
        <w:t>,</w:t>
      </w:r>
      <w:r>
        <w:rPr>
          <w:sz w:val="28"/>
          <w:szCs w:val="28"/>
        </w:rPr>
        <w:t xml:space="preserve"> а после </w:t>
      </w:r>
      <w:r>
        <w:rPr>
          <w:b/>
          <w:i/>
          <w:sz w:val="28"/>
          <w:szCs w:val="28"/>
        </w:rPr>
        <w:t>стихир</w:t>
      </w:r>
      <w:r w:rsidRPr="000F6E7E">
        <w:rPr>
          <w:b/>
          <w:i/>
          <w:sz w:val="28"/>
          <w:szCs w:val="28"/>
        </w:rPr>
        <w:t>:</w:t>
      </w:r>
      <w:r w:rsidRPr="000F6E7E">
        <w:rPr>
          <w:b/>
          <w:sz w:val="28"/>
          <w:szCs w:val="28"/>
        </w:rPr>
        <w:t xml:space="preserve"> </w:t>
      </w:r>
      <w:r>
        <w:rPr>
          <w:b/>
          <w:sz w:val="28"/>
          <w:szCs w:val="28"/>
        </w:rPr>
        <w:t>«Ныне отпущаеши…»</w:t>
      </w:r>
      <w:r w:rsidRPr="00702C72">
        <w:rPr>
          <w:b/>
          <w:sz w:val="28"/>
          <w:szCs w:val="28"/>
        </w:rPr>
        <w:t>.</w:t>
      </w:r>
    </w:p>
    <w:p w:rsidR="00066E24" w:rsidRDefault="00066E24" w:rsidP="00066E24">
      <w:pPr>
        <w:pStyle w:val="aa"/>
        <w:tabs>
          <w:tab w:val="left" w:pos="426"/>
        </w:tabs>
        <w:jc w:val="both"/>
        <w:rPr>
          <w:b/>
          <w:i/>
          <w:sz w:val="28"/>
        </w:rPr>
      </w:pPr>
      <w:r>
        <w:rPr>
          <w:sz w:val="28"/>
        </w:rPr>
        <w:t xml:space="preserve">      </w:t>
      </w:r>
      <w:r>
        <w:rPr>
          <w:b/>
          <w:i/>
          <w:sz w:val="28"/>
        </w:rPr>
        <w:t>К</w:t>
      </w:r>
      <w:r>
        <w:rPr>
          <w:b/>
          <w:i/>
          <w:sz w:val="28"/>
          <w:szCs w:val="28"/>
        </w:rPr>
        <w:t>нигодержец</w:t>
      </w:r>
      <w:r>
        <w:rPr>
          <w:sz w:val="28"/>
          <w:szCs w:val="28"/>
        </w:rPr>
        <w:t xml:space="preserve"> закрывает </w:t>
      </w:r>
      <w:r w:rsidRPr="000F6E7E">
        <w:rPr>
          <w:sz w:val="28"/>
        </w:rPr>
        <w:t>Чиновник</w:t>
      </w:r>
      <w:r w:rsidRPr="000F6E7E">
        <w:rPr>
          <w:sz w:val="28"/>
          <w:szCs w:val="28"/>
        </w:rPr>
        <w:t xml:space="preserve"> </w:t>
      </w:r>
      <w:r>
        <w:rPr>
          <w:sz w:val="28"/>
          <w:szCs w:val="28"/>
        </w:rPr>
        <w:t xml:space="preserve">и становится позади </w:t>
      </w:r>
      <w:r>
        <w:rPr>
          <w:b/>
          <w:i/>
          <w:sz w:val="28"/>
          <w:szCs w:val="28"/>
        </w:rPr>
        <w:t>архиере</w:t>
      </w:r>
      <w:r>
        <w:rPr>
          <w:b/>
          <w:i/>
          <w:sz w:val="28"/>
        </w:rPr>
        <w:t>я</w:t>
      </w:r>
      <w:r w:rsidRPr="00702C72">
        <w:rPr>
          <w:b/>
          <w:i/>
          <w:sz w:val="28"/>
        </w:rPr>
        <w:t>.</w:t>
      </w:r>
      <w:r>
        <w:rPr>
          <w:b/>
          <w:i/>
          <w:sz w:val="28"/>
        </w:rPr>
        <w:t xml:space="preserve">  </w:t>
      </w:r>
    </w:p>
    <w:p w:rsidR="00066E24" w:rsidRDefault="00066E24" w:rsidP="000F6E7E">
      <w:pPr>
        <w:pStyle w:val="aa"/>
        <w:tabs>
          <w:tab w:val="left" w:pos="426"/>
        </w:tabs>
        <w:jc w:val="both"/>
        <w:rPr>
          <w:sz w:val="28"/>
          <w:szCs w:val="28"/>
        </w:rPr>
      </w:pPr>
      <w:r>
        <w:rPr>
          <w:b/>
          <w:i/>
          <w:sz w:val="28"/>
        </w:rPr>
        <w:t xml:space="preserve">    </w:t>
      </w:r>
      <w:r w:rsidR="000F6E7E">
        <w:rPr>
          <w:b/>
          <w:i/>
          <w:sz w:val="28"/>
        </w:rPr>
        <w:t xml:space="preserve"> </w:t>
      </w:r>
      <w:r>
        <w:rPr>
          <w:b/>
          <w:i/>
          <w:sz w:val="28"/>
        </w:rPr>
        <w:t xml:space="preserve"> Священнослужители</w:t>
      </w:r>
      <w:r w:rsidR="00507B0C">
        <w:rPr>
          <w:sz w:val="28"/>
        </w:rPr>
        <w:t xml:space="preserve"> надевают головные уборы, </w:t>
      </w:r>
      <w:r>
        <w:rPr>
          <w:sz w:val="28"/>
        </w:rPr>
        <w:t>крестятся, кланяются</w:t>
      </w:r>
      <w:r>
        <w:rPr>
          <w:b/>
          <w:i/>
          <w:sz w:val="28"/>
        </w:rPr>
        <w:t xml:space="preserve"> </w:t>
      </w:r>
      <w:r>
        <w:rPr>
          <w:b/>
          <w:i/>
          <w:sz w:val="28"/>
          <w:szCs w:val="28"/>
        </w:rPr>
        <w:t>архиерею</w:t>
      </w:r>
      <w:r w:rsidRPr="00702C72">
        <w:rPr>
          <w:b/>
          <w:i/>
          <w:sz w:val="28"/>
          <w:szCs w:val="28"/>
        </w:rPr>
        <w:t>,</w:t>
      </w:r>
      <w:r>
        <w:rPr>
          <w:b/>
          <w:i/>
          <w:sz w:val="28"/>
          <w:szCs w:val="28"/>
        </w:rPr>
        <w:t xml:space="preserve"> </w:t>
      </w:r>
      <w:r>
        <w:rPr>
          <w:sz w:val="28"/>
          <w:szCs w:val="28"/>
        </w:rPr>
        <w:t>который благословляет их общим осенением.</w:t>
      </w:r>
    </w:p>
    <w:p w:rsidR="00066E24" w:rsidRDefault="00066E24" w:rsidP="00066E24">
      <w:pPr>
        <w:jc w:val="both"/>
        <w:rPr>
          <w:b/>
          <w:i/>
          <w:sz w:val="28"/>
          <w:szCs w:val="28"/>
        </w:rPr>
      </w:pPr>
      <w:r>
        <w:rPr>
          <w:b/>
          <w:i/>
          <w:sz w:val="28"/>
          <w:szCs w:val="28"/>
        </w:rPr>
        <w:t xml:space="preserve">     </w:t>
      </w:r>
      <w:r>
        <w:rPr>
          <w:b/>
          <w:sz w:val="28"/>
          <w:szCs w:val="28"/>
        </w:rPr>
        <w:t>Первая пара</w:t>
      </w:r>
      <w:r>
        <w:rPr>
          <w:b/>
          <w:i/>
          <w:sz w:val="28"/>
          <w:szCs w:val="28"/>
        </w:rPr>
        <w:t xml:space="preserve"> иподиаконов </w:t>
      </w:r>
      <w:r>
        <w:rPr>
          <w:sz w:val="28"/>
          <w:szCs w:val="28"/>
        </w:rPr>
        <w:t xml:space="preserve">с дикирием и трикирием и </w:t>
      </w:r>
      <w:r>
        <w:rPr>
          <w:b/>
          <w:i/>
          <w:sz w:val="28"/>
          <w:szCs w:val="28"/>
        </w:rPr>
        <w:t>с</w:t>
      </w:r>
      <w:r>
        <w:rPr>
          <w:b/>
          <w:i/>
          <w:sz w:val="28"/>
        </w:rPr>
        <w:t xml:space="preserve">вещеносец </w:t>
      </w:r>
      <w:r>
        <w:rPr>
          <w:sz w:val="28"/>
          <w:szCs w:val="28"/>
        </w:rPr>
        <w:t>со свечой также</w:t>
      </w:r>
      <w:r>
        <w:rPr>
          <w:sz w:val="28"/>
        </w:rPr>
        <w:t xml:space="preserve"> крестятся, кланяются </w:t>
      </w:r>
      <w:r>
        <w:rPr>
          <w:b/>
          <w:i/>
          <w:sz w:val="28"/>
          <w:szCs w:val="28"/>
        </w:rPr>
        <w:t xml:space="preserve">архиерею </w:t>
      </w:r>
      <w:r>
        <w:rPr>
          <w:sz w:val="28"/>
          <w:szCs w:val="28"/>
        </w:rPr>
        <w:t>и становятся</w:t>
      </w:r>
      <w:r>
        <w:rPr>
          <w:b/>
          <w:sz w:val="28"/>
          <w:szCs w:val="28"/>
        </w:rPr>
        <w:t xml:space="preserve"> </w:t>
      </w:r>
      <w:r>
        <w:rPr>
          <w:sz w:val="28"/>
          <w:szCs w:val="28"/>
        </w:rPr>
        <w:t>впереди</w:t>
      </w:r>
      <w:r>
        <w:rPr>
          <w:b/>
          <w:sz w:val="28"/>
          <w:szCs w:val="28"/>
        </w:rPr>
        <w:t xml:space="preserve"> младших </w:t>
      </w:r>
      <w:r>
        <w:rPr>
          <w:b/>
          <w:i/>
          <w:sz w:val="28"/>
          <w:szCs w:val="28"/>
        </w:rPr>
        <w:t>священников</w:t>
      </w:r>
      <w:r w:rsidRPr="00702C72">
        <w:rPr>
          <w:b/>
          <w:i/>
          <w:sz w:val="28"/>
          <w:szCs w:val="28"/>
        </w:rPr>
        <w:t>.</w:t>
      </w:r>
    </w:p>
    <w:p w:rsidR="00066E24" w:rsidRDefault="00066E24" w:rsidP="00066E24">
      <w:pPr>
        <w:jc w:val="both"/>
        <w:rPr>
          <w:sz w:val="28"/>
          <w:szCs w:val="22"/>
        </w:rPr>
      </w:pPr>
      <w:r>
        <w:rPr>
          <w:b/>
          <w:i/>
          <w:sz w:val="28"/>
          <w:szCs w:val="28"/>
        </w:rPr>
        <w:t xml:space="preserve">      </w:t>
      </w:r>
      <w:r>
        <w:rPr>
          <w:sz w:val="28"/>
          <w:szCs w:val="28"/>
        </w:rPr>
        <w:t>Затем все</w:t>
      </w:r>
      <w:r>
        <w:rPr>
          <w:sz w:val="28"/>
        </w:rPr>
        <w:t xml:space="preserve"> </w:t>
      </w:r>
      <w:r>
        <w:rPr>
          <w:b/>
          <w:i/>
          <w:sz w:val="28"/>
        </w:rPr>
        <w:t>священнослужители</w:t>
      </w:r>
      <w:r>
        <w:rPr>
          <w:sz w:val="28"/>
        </w:rPr>
        <w:t xml:space="preserve"> (младшие впереди), в предшествии </w:t>
      </w:r>
      <w:r>
        <w:rPr>
          <w:b/>
          <w:i/>
          <w:sz w:val="28"/>
        </w:rPr>
        <w:t>иподиаконов</w:t>
      </w:r>
      <w:r>
        <w:rPr>
          <w:sz w:val="28"/>
        </w:rPr>
        <w:t xml:space="preserve"> со свечами идут из притвора в храм</w:t>
      </w:r>
      <w:r w:rsidR="000F6E7E">
        <w:rPr>
          <w:sz w:val="28"/>
        </w:rPr>
        <w:t>. Здесь они</w:t>
      </w:r>
      <w:r>
        <w:rPr>
          <w:sz w:val="28"/>
        </w:rPr>
        <w:t xml:space="preserve"> обходя</w:t>
      </w:r>
      <w:r w:rsidR="000F6E7E">
        <w:rPr>
          <w:sz w:val="28"/>
        </w:rPr>
        <w:t xml:space="preserve">т </w:t>
      </w:r>
      <w:r w:rsidR="00773233">
        <w:rPr>
          <w:sz w:val="28"/>
        </w:rPr>
        <w:t>архиерейский амвон</w:t>
      </w:r>
      <w:r w:rsidR="000F6E7E">
        <w:rPr>
          <w:sz w:val="28"/>
        </w:rPr>
        <w:t xml:space="preserve">, </w:t>
      </w:r>
      <w:r>
        <w:rPr>
          <w:sz w:val="28"/>
        </w:rPr>
        <w:t xml:space="preserve">подходят к литийному столику с хлебами и становятся перед ним. Далее все снова крестятся </w:t>
      </w:r>
      <w:r w:rsidR="000614DF">
        <w:rPr>
          <w:sz w:val="28"/>
        </w:rPr>
        <w:t xml:space="preserve">                   </w:t>
      </w:r>
      <w:r>
        <w:rPr>
          <w:sz w:val="28"/>
        </w:rPr>
        <w:t>и кланяются</w:t>
      </w:r>
      <w:r>
        <w:rPr>
          <w:b/>
          <w:i/>
          <w:sz w:val="28"/>
        </w:rPr>
        <w:t xml:space="preserve"> </w:t>
      </w:r>
      <w:r>
        <w:rPr>
          <w:b/>
          <w:i/>
          <w:sz w:val="28"/>
          <w:szCs w:val="28"/>
        </w:rPr>
        <w:t>архиерею</w:t>
      </w:r>
      <w:r w:rsidRPr="00702C72">
        <w:rPr>
          <w:b/>
          <w:i/>
          <w:sz w:val="28"/>
        </w:rPr>
        <w:t xml:space="preserve">. </w:t>
      </w:r>
    </w:p>
    <w:p w:rsidR="00066E24" w:rsidRDefault="00066E24" w:rsidP="00702C72">
      <w:pPr>
        <w:tabs>
          <w:tab w:val="left" w:pos="426"/>
        </w:tabs>
        <w:jc w:val="both"/>
        <w:rPr>
          <w:sz w:val="28"/>
          <w:szCs w:val="28"/>
        </w:rPr>
      </w:pPr>
      <w:r>
        <w:rPr>
          <w:sz w:val="28"/>
        </w:rPr>
        <w:t xml:space="preserve">      </w:t>
      </w:r>
      <w:r>
        <w:rPr>
          <w:b/>
          <w:i/>
          <w:sz w:val="28"/>
          <w:szCs w:val="28"/>
        </w:rPr>
        <w:t xml:space="preserve">Иподиаконы </w:t>
      </w:r>
      <w:r>
        <w:rPr>
          <w:sz w:val="28"/>
          <w:szCs w:val="28"/>
        </w:rPr>
        <w:t xml:space="preserve">с дикирием и трикирием </w:t>
      </w:r>
      <w:r>
        <w:rPr>
          <w:sz w:val="28"/>
        </w:rPr>
        <w:t>становятся перед аналоем с праздничной иконой лицом друг к другу</w:t>
      </w:r>
      <w:r w:rsidR="000F6E7E">
        <w:rPr>
          <w:sz w:val="28"/>
        </w:rPr>
        <w:t xml:space="preserve">. </w:t>
      </w:r>
      <w:r w:rsidR="000F6E7E" w:rsidRPr="000F6E7E">
        <w:rPr>
          <w:b/>
          <w:i/>
          <w:sz w:val="28"/>
        </w:rPr>
        <w:t>К</w:t>
      </w:r>
      <w:r>
        <w:rPr>
          <w:b/>
          <w:i/>
          <w:sz w:val="28"/>
          <w:szCs w:val="28"/>
        </w:rPr>
        <w:t>нигодержец</w:t>
      </w:r>
      <w:r>
        <w:rPr>
          <w:sz w:val="28"/>
          <w:szCs w:val="28"/>
        </w:rPr>
        <w:t xml:space="preserve"> с </w:t>
      </w:r>
      <w:r w:rsidRPr="000F6E7E">
        <w:rPr>
          <w:sz w:val="28"/>
        </w:rPr>
        <w:t>Чиновником</w:t>
      </w:r>
      <w:r>
        <w:rPr>
          <w:sz w:val="28"/>
          <w:szCs w:val="28"/>
        </w:rPr>
        <w:t xml:space="preserve"> </w:t>
      </w:r>
      <w:r w:rsidR="000F6E7E">
        <w:rPr>
          <w:sz w:val="28"/>
        </w:rPr>
        <w:t xml:space="preserve">становится </w:t>
      </w:r>
      <w:r>
        <w:rPr>
          <w:sz w:val="28"/>
        </w:rPr>
        <w:t>справа</w:t>
      </w:r>
      <w:r>
        <w:rPr>
          <w:sz w:val="28"/>
          <w:szCs w:val="28"/>
        </w:rPr>
        <w:t xml:space="preserve"> позади </w:t>
      </w:r>
      <w:r w:rsidR="00773233">
        <w:rPr>
          <w:sz w:val="28"/>
        </w:rPr>
        <w:t>архиерейского амвона</w:t>
      </w:r>
      <w:r>
        <w:rPr>
          <w:sz w:val="28"/>
        </w:rPr>
        <w:t>, а</w:t>
      </w:r>
      <w:r>
        <w:rPr>
          <w:b/>
          <w:sz w:val="28"/>
        </w:rPr>
        <w:t xml:space="preserve"> </w:t>
      </w:r>
      <w:r>
        <w:rPr>
          <w:b/>
          <w:i/>
          <w:sz w:val="28"/>
        </w:rPr>
        <w:t xml:space="preserve">свещеносец </w:t>
      </w:r>
      <w:r>
        <w:rPr>
          <w:sz w:val="28"/>
          <w:szCs w:val="28"/>
        </w:rPr>
        <w:t xml:space="preserve">со свечой за иконой праздника лицом к </w:t>
      </w:r>
      <w:r>
        <w:rPr>
          <w:b/>
          <w:i/>
          <w:sz w:val="28"/>
          <w:szCs w:val="28"/>
        </w:rPr>
        <w:t>архиерею</w:t>
      </w:r>
      <w:r w:rsidRPr="00702C72">
        <w:rPr>
          <w:b/>
          <w:i/>
          <w:sz w:val="28"/>
          <w:szCs w:val="28"/>
        </w:rPr>
        <w:t>.</w:t>
      </w:r>
    </w:p>
    <w:p w:rsidR="00066E24" w:rsidRDefault="00066E24" w:rsidP="000F6E7E">
      <w:pPr>
        <w:pStyle w:val="Iauiue3"/>
        <w:tabs>
          <w:tab w:val="left" w:pos="426"/>
        </w:tabs>
        <w:jc w:val="both"/>
        <w:rPr>
          <w:sz w:val="28"/>
          <w:szCs w:val="28"/>
        </w:rPr>
      </w:pPr>
      <w:r>
        <w:rPr>
          <w:sz w:val="28"/>
          <w:szCs w:val="28"/>
        </w:rPr>
        <w:t xml:space="preserve">      </w:t>
      </w:r>
      <w:r>
        <w:rPr>
          <w:b/>
          <w:i/>
          <w:sz w:val="28"/>
          <w:szCs w:val="28"/>
        </w:rPr>
        <w:t>Архиерей</w:t>
      </w:r>
      <w:r>
        <w:rPr>
          <w:sz w:val="28"/>
          <w:szCs w:val="28"/>
        </w:rPr>
        <w:t xml:space="preserve"> надевает клобук, принимает от </w:t>
      </w:r>
      <w:r>
        <w:rPr>
          <w:b/>
          <w:i/>
          <w:sz w:val="28"/>
          <w:szCs w:val="28"/>
        </w:rPr>
        <w:t>жезлоносца</w:t>
      </w:r>
      <w:r>
        <w:rPr>
          <w:sz w:val="28"/>
          <w:szCs w:val="28"/>
        </w:rPr>
        <w:t xml:space="preserve"> жезл, идет на средину храма, поднимается на </w:t>
      </w:r>
      <w:r w:rsidR="00773233">
        <w:rPr>
          <w:sz w:val="28"/>
        </w:rPr>
        <w:t xml:space="preserve">архиерейский амвон </w:t>
      </w:r>
      <w:r>
        <w:rPr>
          <w:sz w:val="28"/>
          <w:szCs w:val="28"/>
        </w:rPr>
        <w:t xml:space="preserve">и становится на орлец. </w:t>
      </w:r>
      <w:r>
        <w:rPr>
          <w:b/>
          <w:sz w:val="28"/>
          <w:szCs w:val="28"/>
        </w:rPr>
        <w:t>Первая пара</w:t>
      </w:r>
      <w:r>
        <w:rPr>
          <w:sz w:val="28"/>
          <w:szCs w:val="28"/>
        </w:rPr>
        <w:t xml:space="preserve"> </w:t>
      </w:r>
      <w:r>
        <w:rPr>
          <w:b/>
          <w:i/>
          <w:sz w:val="28"/>
          <w:szCs w:val="28"/>
        </w:rPr>
        <w:t xml:space="preserve">священников </w:t>
      </w:r>
      <w:r>
        <w:rPr>
          <w:sz w:val="28"/>
          <w:szCs w:val="28"/>
        </w:rPr>
        <w:t xml:space="preserve">поддерживает </w:t>
      </w:r>
      <w:r>
        <w:rPr>
          <w:b/>
          <w:i/>
          <w:sz w:val="28"/>
          <w:szCs w:val="28"/>
        </w:rPr>
        <w:t>архиерея</w:t>
      </w:r>
      <w:r>
        <w:rPr>
          <w:sz w:val="28"/>
          <w:szCs w:val="28"/>
        </w:rPr>
        <w:t xml:space="preserve"> при его восхождении на </w:t>
      </w:r>
      <w:r w:rsidR="00773233">
        <w:rPr>
          <w:sz w:val="28"/>
        </w:rPr>
        <w:t>архиерейский амвон</w:t>
      </w:r>
      <w:r>
        <w:rPr>
          <w:sz w:val="28"/>
          <w:szCs w:val="28"/>
        </w:rPr>
        <w:t xml:space="preserve">. </w:t>
      </w:r>
      <w:r>
        <w:rPr>
          <w:b/>
          <w:i/>
          <w:sz w:val="28"/>
          <w:szCs w:val="28"/>
        </w:rPr>
        <w:t xml:space="preserve">Жезлоносец </w:t>
      </w:r>
      <w:r>
        <w:rPr>
          <w:sz w:val="28"/>
          <w:szCs w:val="28"/>
        </w:rPr>
        <w:t xml:space="preserve">отдает жезл и берет конец мантии двумя руками, затем идет позади </w:t>
      </w:r>
      <w:r>
        <w:rPr>
          <w:b/>
          <w:i/>
          <w:sz w:val="28"/>
          <w:szCs w:val="28"/>
        </w:rPr>
        <w:t xml:space="preserve">архиерея </w:t>
      </w:r>
      <w:r>
        <w:rPr>
          <w:sz w:val="28"/>
          <w:szCs w:val="28"/>
        </w:rPr>
        <w:t xml:space="preserve">и становится сзади него слева от </w:t>
      </w:r>
      <w:r w:rsidR="00773233">
        <w:rPr>
          <w:sz w:val="28"/>
        </w:rPr>
        <w:t>архиерейского амвона</w:t>
      </w:r>
      <w:r>
        <w:rPr>
          <w:sz w:val="28"/>
          <w:szCs w:val="28"/>
        </w:rPr>
        <w:t>.</w:t>
      </w:r>
    </w:p>
    <w:p w:rsidR="00066E24" w:rsidRDefault="00066E24" w:rsidP="00066E24">
      <w:pPr>
        <w:pStyle w:val="Iauiue3"/>
        <w:tabs>
          <w:tab w:val="left" w:pos="426"/>
        </w:tabs>
        <w:jc w:val="both"/>
        <w:rPr>
          <w:sz w:val="28"/>
          <w:szCs w:val="28"/>
        </w:rPr>
      </w:pPr>
      <w:r>
        <w:rPr>
          <w:sz w:val="28"/>
          <w:szCs w:val="28"/>
        </w:rPr>
        <w:t xml:space="preserve">      Во время пения </w:t>
      </w:r>
      <w:r>
        <w:rPr>
          <w:b/>
          <w:i/>
          <w:sz w:val="28"/>
          <w:szCs w:val="28"/>
        </w:rPr>
        <w:t>хором</w:t>
      </w:r>
      <w:r>
        <w:rPr>
          <w:sz w:val="28"/>
          <w:szCs w:val="28"/>
        </w:rPr>
        <w:t xml:space="preserve"> </w:t>
      </w:r>
      <w:r>
        <w:rPr>
          <w:b/>
          <w:sz w:val="28"/>
          <w:szCs w:val="28"/>
        </w:rPr>
        <w:t>«Ныне отпущаеши…»</w:t>
      </w:r>
      <w:r>
        <w:rPr>
          <w:sz w:val="28"/>
          <w:szCs w:val="28"/>
        </w:rPr>
        <w:t xml:space="preserve"> </w:t>
      </w:r>
      <w:r>
        <w:rPr>
          <w:b/>
          <w:sz w:val="28"/>
          <w:szCs w:val="28"/>
        </w:rPr>
        <w:t>второй</w:t>
      </w:r>
      <w:r>
        <w:rPr>
          <w:b/>
          <w:i/>
          <w:sz w:val="28"/>
          <w:szCs w:val="28"/>
        </w:rPr>
        <w:t xml:space="preserve"> диакон </w:t>
      </w:r>
      <w:r>
        <w:rPr>
          <w:sz w:val="28"/>
          <w:szCs w:val="28"/>
        </w:rPr>
        <w:t xml:space="preserve">выходит </w:t>
      </w:r>
      <w:r w:rsidR="000614DF">
        <w:rPr>
          <w:sz w:val="28"/>
          <w:szCs w:val="28"/>
        </w:rPr>
        <w:t>вперёд</w:t>
      </w:r>
      <w:r>
        <w:rPr>
          <w:sz w:val="28"/>
          <w:szCs w:val="28"/>
        </w:rPr>
        <w:t xml:space="preserve">, становится слева от </w:t>
      </w:r>
      <w:r>
        <w:rPr>
          <w:sz w:val="28"/>
        </w:rPr>
        <w:t xml:space="preserve">литийного столика, крестится, кланяется </w:t>
      </w:r>
      <w:r>
        <w:rPr>
          <w:b/>
          <w:i/>
          <w:sz w:val="28"/>
        </w:rPr>
        <w:t>архиерею</w:t>
      </w:r>
      <w:r>
        <w:rPr>
          <w:sz w:val="28"/>
        </w:rPr>
        <w:t xml:space="preserve"> и затем читает</w:t>
      </w:r>
      <w:r>
        <w:rPr>
          <w:sz w:val="28"/>
          <w:szCs w:val="28"/>
        </w:rPr>
        <w:t xml:space="preserve">: </w:t>
      </w:r>
      <w:r>
        <w:rPr>
          <w:b/>
          <w:sz w:val="28"/>
          <w:szCs w:val="28"/>
        </w:rPr>
        <w:t>Трисвятое по «Отче наш…»</w:t>
      </w:r>
      <w:r w:rsidRPr="00702C72">
        <w:rPr>
          <w:b/>
          <w:sz w:val="28"/>
          <w:szCs w:val="28"/>
        </w:rPr>
        <w:t>.</w:t>
      </w:r>
      <w:r>
        <w:rPr>
          <w:sz w:val="28"/>
          <w:szCs w:val="28"/>
        </w:rPr>
        <w:t xml:space="preserve"> </w:t>
      </w:r>
    </w:p>
    <w:p w:rsidR="00066E24" w:rsidRDefault="00066E24" w:rsidP="000F6E7E">
      <w:pPr>
        <w:pStyle w:val="Iauiue3"/>
        <w:tabs>
          <w:tab w:val="left" w:pos="426"/>
        </w:tabs>
        <w:jc w:val="both"/>
        <w:rPr>
          <w:sz w:val="28"/>
          <w:szCs w:val="28"/>
        </w:rPr>
      </w:pPr>
      <w:r>
        <w:rPr>
          <w:b/>
          <w:sz w:val="28"/>
        </w:rPr>
        <w:t xml:space="preserve">      Старший </w:t>
      </w:r>
      <w:r>
        <w:rPr>
          <w:b/>
          <w:i/>
          <w:sz w:val="28"/>
        </w:rPr>
        <w:t xml:space="preserve">священник </w:t>
      </w:r>
      <w:r>
        <w:rPr>
          <w:sz w:val="28"/>
        </w:rPr>
        <w:t>после предварительного поклона</w:t>
      </w:r>
      <w:r w:rsidR="000F6E7E">
        <w:rPr>
          <w:b/>
          <w:sz w:val="28"/>
        </w:rPr>
        <w:t xml:space="preserve"> </w:t>
      </w:r>
      <w:r>
        <w:rPr>
          <w:sz w:val="28"/>
        </w:rPr>
        <w:t>и благословения</w:t>
      </w:r>
      <w:r>
        <w:rPr>
          <w:b/>
          <w:i/>
          <w:sz w:val="28"/>
          <w:szCs w:val="28"/>
        </w:rPr>
        <w:t xml:space="preserve"> архиерея</w:t>
      </w:r>
      <w:r w:rsidRPr="00702C72">
        <w:rPr>
          <w:b/>
          <w:i/>
          <w:sz w:val="28"/>
        </w:rPr>
        <w:t>,</w:t>
      </w:r>
      <w:r>
        <w:rPr>
          <w:sz w:val="28"/>
        </w:rPr>
        <w:t xml:space="preserve"> произносит возглас: </w:t>
      </w:r>
      <w:r>
        <w:rPr>
          <w:b/>
          <w:sz w:val="28"/>
        </w:rPr>
        <w:t>«Яко Твое есть Царство…»</w:t>
      </w:r>
      <w:r w:rsidRPr="00702C72">
        <w:rPr>
          <w:b/>
          <w:sz w:val="28"/>
        </w:rPr>
        <w:t>.</w:t>
      </w:r>
      <w:r>
        <w:rPr>
          <w:sz w:val="28"/>
        </w:rPr>
        <w:t xml:space="preserve"> Вместе с ним крестятся и кланяются </w:t>
      </w:r>
      <w:r>
        <w:rPr>
          <w:b/>
          <w:i/>
          <w:sz w:val="28"/>
        </w:rPr>
        <w:t>архиерею</w:t>
      </w:r>
      <w:r>
        <w:rPr>
          <w:b/>
          <w:sz w:val="28"/>
          <w:szCs w:val="28"/>
        </w:rPr>
        <w:t xml:space="preserve"> второй</w:t>
      </w:r>
      <w:r>
        <w:rPr>
          <w:b/>
          <w:i/>
          <w:sz w:val="28"/>
          <w:szCs w:val="28"/>
        </w:rPr>
        <w:t xml:space="preserve"> диакон </w:t>
      </w:r>
      <w:r>
        <w:rPr>
          <w:sz w:val="28"/>
          <w:szCs w:val="28"/>
        </w:rPr>
        <w:t xml:space="preserve">и </w:t>
      </w:r>
      <w:r>
        <w:rPr>
          <w:b/>
          <w:i/>
          <w:sz w:val="28"/>
        </w:rPr>
        <w:t>пономарь</w:t>
      </w:r>
      <w:r w:rsidRPr="00702C72">
        <w:rPr>
          <w:b/>
          <w:sz w:val="28"/>
        </w:rPr>
        <w:t>,</w:t>
      </w:r>
      <w:r>
        <w:rPr>
          <w:sz w:val="28"/>
        </w:rPr>
        <w:t xml:space="preserve"> вынесший кадило из алтаря.</w:t>
      </w:r>
    </w:p>
    <w:p w:rsidR="00066E24" w:rsidRDefault="00066E24" w:rsidP="00066E24">
      <w:pPr>
        <w:pStyle w:val="Iauiue3"/>
        <w:tabs>
          <w:tab w:val="left" w:pos="426"/>
        </w:tabs>
        <w:jc w:val="both"/>
        <w:rPr>
          <w:b/>
          <w:sz w:val="28"/>
        </w:rPr>
      </w:pPr>
      <w:r>
        <w:rPr>
          <w:sz w:val="28"/>
        </w:rPr>
        <w:t xml:space="preserve">      В это время </w:t>
      </w:r>
      <w:r>
        <w:rPr>
          <w:b/>
          <w:i/>
          <w:sz w:val="28"/>
          <w:szCs w:val="28"/>
        </w:rPr>
        <w:t xml:space="preserve">рипидчики </w:t>
      </w:r>
      <w:r>
        <w:rPr>
          <w:sz w:val="28"/>
        </w:rPr>
        <w:t>открывают царские врата.</w:t>
      </w:r>
    </w:p>
    <w:p w:rsidR="00066E24" w:rsidRDefault="00066E24" w:rsidP="00066E24">
      <w:pPr>
        <w:pStyle w:val="Iauiue3"/>
        <w:tabs>
          <w:tab w:val="left" w:pos="426"/>
        </w:tabs>
        <w:ind w:right="-11"/>
        <w:jc w:val="both"/>
        <w:rPr>
          <w:i/>
          <w:sz w:val="28"/>
        </w:rPr>
      </w:pPr>
      <w:r>
        <w:rPr>
          <w:b/>
          <w:i/>
          <w:sz w:val="28"/>
          <w:u w:val="words"/>
        </w:rPr>
        <w:t xml:space="preserve">     </w:t>
      </w:r>
      <w:r>
        <w:rPr>
          <w:b/>
          <w:i/>
          <w:sz w:val="28"/>
          <w:szCs w:val="28"/>
        </w:rPr>
        <w:t xml:space="preserve"> </w:t>
      </w:r>
      <w:r>
        <w:rPr>
          <w:b/>
          <w:i/>
          <w:sz w:val="28"/>
          <w:u w:val="words"/>
        </w:rPr>
        <w:t>Примечание</w:t>
      </w:r>
      <w:r w:rsidR="00702C72">
        <w:rPr>
          <w:b/>
          <w:i/>
          <w:sz w:val="28"/>
          <w:u w:val="words"/>
        </w:rPr>
        <w:t>.</w:t>
      </w:r>
      <w:r>
        <w:rPr>
          <w:i/>
          <w:sz w:val="28"/>
        </w:rPr>
        <w:t xml:space="preserve"> </w:t>
      </w:r>
      <w:r>
        <w:rPr>
          <w:i/>
          <w:sz w:val="28"/>
          <w:szCs w:val="28"/>
        </w:rPr>
        <w:t xml:space="preserve">Все возгласы на архиерейской службе произносятся </w:t>
      </w:r>
      <w:r>
        <w:rPr>
          <w:b/>
          <w:i/>
          <w:sz w:val="28"/>
          <w:szCs w:val="28"/>
        </w:rPr>
        <w:t>священниками</w:t>
      </w:r>
      <w:r>
        <w:rPr>
          <w:i/>
          <w:sz w:val="28"/>
          <w:szCs w:val="28"/>
        </w:rPr>
        <w:t xml:space="preserve"> по очереди в порядке старшинства и после предварительного благословения </w:t>
      </w:r>
      <w:r>
        <w:rPr>
          <w:b/>
          <w:i/>
          <w:sz w:val="28"/>
          <w:szCs w:val="28"/>
        </w:rPr>
        <w:t>архиерея</w:t>
      </w:r>
      <w:r w:rsidRPr="00702C72">
        <w:rPr>
          <w:b/>
          <w:i/>
          <w:sz w:val="28"/>
        </w:rPr>
        <w:t>,</w:t>
      </w:r>
      <w:r>
        <w:rPr>
          <w:b/>
          <w:i/>
          <w:sz w:val="28"/>
        </w:rPr>
        <w:t xml:space="preserve"> </w:t>
      </w:r>
      <w:r>
        <w:rPr>
          <w:i/>
          <w:sz w:val="28"/>
        </w:rPr>
        <w:t>на который</w:t>
      </w:r>
      <w:r>
        <w:rPr>
          <w:b/>
          <w:i/>
          <w:sz w:val="28"/>
        </w:rPr>
        <w:t xml:space="preserve"> священник </w:t>
      </w:r>
      <w:r>
        <w:rPr>
          <w:i/>
          <w:sz w:val="28"/>
        </w:rPr>
        <w:t>отвечает поклоном.</w:t>
      </w:r>
      <w:r>
        <w:rPr>
          <w:sz w:val="28"/>
        </w:rPr>
        <w:t xml:space="preserve"> </w:t>
      </w:r>
      <w:r>
        <w:rPr>
          <w:i/>
          <w:sz w:val="28"/>
        </w:rPr>
        <w:t>При произнесении возгласа</w:t>
      </w:r>
      <w:r>
        <w:rPr>
          <w:b/>
          <w:i/>
          <w:sz w:val="28"/>
        </w:rPr>
        <w:t xml:space="preserve"> </w:t>
      </w:r>
      <w:r>
        <w:rPr>
          <w:i/>
          <w:sz w:val="28"/>
        </w:rPr>
        <w:t>на</w:t>
      </w:r>
      <w:r>
        <w:rPr>
          <w:b/>
          <w:i/>
          <w:sz w:val="28"/>
        </w:rPr>
        <w:t xml:space="preserve"> </w:t>
      </w:r>
      <w:r>
        <w:rPr>
          <w:i/>
          <w:sz w:val="28"/>
        </w:rPr>
        <w:t>словах:</w:t>
      </w:r>
      <w:r>
        <w:rPr>
          <w:sz w:val="28"/>
        </w:rPr>
        <w:t xml:space="preserve"> </w:t>
      </w:r>
      <w:r>
        <w:rPr>
          <w:b/>
          <w:sz w:val="28"/>
        </w:rPr>
        <w:t>«Отца и Сына и Святого Духа»</w:t>
      </w:r>
      <w:r>
        <w:rPr>
          <w:i/>
          <w:sz w:val="28"/>
        </w:rPr>
        <w:t xml:space="preserve"> </w:t>
      </w:r>
      <w:r>
        <w:rPr>
          <w:b/>
          <w:i/>
          <w:sz w:val="28"/>
          <w:szCs w:val="28"/>
        </w:rPr>
        <w:t xml:space="preserve">священник </w:t>
      </w:r>
      <w:r>
        <w:rPr>
          <w:i/>
          <w:sz w:val="28"/>
        </w:rPr>
        <w:t>крестится в сторону алтаря, а на</w:t>
      </w:r>
      <w:r>
        <w:rPr>
          <w:b/>
          <w:i/>
          <w:sz w:val="28"/>
        </w:rPr>
        <w:t xml:space="preserve"> </w:t>
      </w:r>
      <w:r>
        <w:rPr>
          <w:i/>
          <w:sz w:val="28"/>
        </w:rPr>
        <w:t>словах:</w:t>
      </w:r>
      <w:r>
        <w:rPr>
          <w:sz w:val="28"/>
        </w:rPr>
        <w:t xml:space="preserve"> </w:t>
      </w:r>
      <w:r>
        <w:rPr>
          <w:b/>
          <w:sz w:val="28"/>
        </w:rPr>
        <w:t xml:space="preserve">«ныне и присно» </w:t>
      </w:r>
      <w:r>
        <w:rPr>
          <w:i/>
          <w:sz w:val="28"/>
        </w:rPr>
        <w:t>кланяется</w:t>
      </w:r>
      <w:r>
        <w:rPr>
          <w:sz w:val="28"/>
        </w:rPr>
        <w:t xml:space="preserve"> </w:t>
      </w:r>
      <w:r>
        <w:rPr>
          <w:b/>
          <w:i/>
          <w:sz w:val="28"/>
          <w:szCs w:val="28"/>
        </w:rPr>
        <w:t>архиере</w:t>
      </w:r>
      <w:r>
        <w:rPr>
          <w:b/>
          <w:i/>
          <w:sz w:val="28"/>
        </w:rPr>
        <w:t>ю</w:t>
      </w:r>
      <w:r w:rsidRPr="00702C72">
        <w:rPr>
          <w:b/>
          <w:i/>
          <w:sz w:val="28"/>
        </w:rPr>
        <w:t>.</w:t>
      </w:r>
      <w:r>
        <w:rPr>
          <w:b/>
          <w:i/>
          <w:sz w:val="28"/>
        </w:rPr>
        <w:t xml:space="preserve"> А</w:t>
      </w:r>
      <w:r>
        <w:rPr>
          <w:b/>
          <w:i/>
          <w:sz w:val="28"/>
          <w:szCs w:val="28"/>
        </w:rPr>
        <w:t>рхиерей</w:t>
      </w:r>
      <w:r>
        <w:rPr>
          <w:b/>
          <w:i/>
          <w:sz w:val="28"/>
        </w:rPr>
        <w:t xml:space="preserve"> </w:t>
      </w:r>
      <w:r>
        <w:rPr>
          <w:i/>
          <w:sz w:val="28"/>
        </w:rPr>
        <w:t>отвечает</w:t>
      </w:r>
      <w:r>
        <w:rPr>
          <w:b/>
          <w:i/>
          <w:sz w:val="28"/>
        </w:rPr>
        <w:t xml:space="preserve"> </w:t>
      </w:r>
      <w:r>
        <w:rPr>
          <w:i/>
          <w:sz w:val="28"/>
        </w:rPr>
        <w:t>на поклон</w:t>
      </w:r>
      <w:r>
        <w:rPr>
          <w:b/>
          <w:i/>
          <w:sz w:val="28"/>
        </w:rPr>
        <w:t xml:space="preserve"> священника </w:t>
      </w:r>
      <w:r>
        <w:rPr>
          <w:i/>
          <w:sz w:val="28"/>
          <w:szCs w:val="28"/>
        </w:rPr>
        <w:t>благословением рукой</w:t>
      </w:r>
      <w:r>
        <w:rPr>
          <w:sz w:val="28"/>
        </w:rPr>
        <w:t>.</w:t>
      </w:r>
    </w:p>
    <w:p w:rsidR="00066E24" w:rsidRDefault="00066E24" w:rsidP="00066E24">
      <w:pPr>
        <w:pStyle w:val="Iauiue3"/>
        <w:tabs>
          <w:tab w:val="left" w:pos="426"/>
        </w:tabs>
        <w:jc w:val="both"/>
        <w:rPr>
          <w:b/>
          <w:sz w:val="28"/>
        </w:rPr>
      </w:pPr>
      <w:r>
        <w:rPr>
          <w:i/>
          <w:sz w:val="28"/>
        </w:rPr>
        <w:t xml:space="preserve">      </w:t>
      </w:r>
      <w:r>
        <w:rPr>
          <w:b/>
          <w:i/>
          <w:sz w:val="28"/>
          <w:szCs w:val="28"/>
        </w:rPr>
        <w:t xml:space="preserve">Хор: </w:t>
      </w:r>
      <w:r>
        <w:rPr>
          <w:b/>
          <w:sz w:val="28"/>
          <w:szCs w:val="28"/>
        </w:rPr>
        <w:t>«Аминь»</w:t>
      </w:r>
      <w:r>
        <w:rPr>
          <w:b/>
          <w:i/>
          <w:sz w:val="28"/>
          <w:szCs w:val="28"/>
        </w:rPr>
        <w:t xml:space="preserve"> </w:t>
      </w:r>
      <w:r>
        <w:rPr>
          <w:sz w:val="28"/>
          <w:szCs w:val="28"/>
        </w:rPr>
        <w:t>и</w:t>
      </w:r>
      <w:r>
        <w:rPr>
          <w:b/>
          <w:i/>
          <w:sz w:val="28"/>
          <w:szCs w:val="28"/>
        </w:rPr>
        <w:t xml:space="preserve"> </w:t>
      </w:r>
      <w:r>
        <w:rPr>
          <w:sz w:val="28"/>
          <w:szCs w:val="28"/>
        </w:rPr>
        <w:t xml:space="preserve">поет </w:t>
      </w:r>
      <w:r>
        <w:rPr>
          <w:b/>
          <w:i/>
          <w:sz w:val="28"/>
          <w:szCs w:val="28"/>
        </w:rPr>
        <w:t xml:space="preserve">тропарь </w:t>
      </w:r>
      <w:r>
        <w:rPr>
          <w:sz w:val="28"/>
          <w:szCs w:val="28"/>
        </w:rPr>
        <w:t>праздника (трижды)</w:t>
      </w:r>
      <w:r>
        <w:rPr>
          <w:b/>
          <w:i/>
          <w:sz w:val="28"/>
          <w:szCs w:val="28"/>
        </w:rPr>
        <w:t xml:space="preserve"> </w:t>
      </w:r>
      <w:r>
        <w:rPr>
          <w:sz w:val="28"/>
          <w:szCs w:val="28"/>
        </w:rPr>
        <w:t xml:space="preserve">по </w:t>
      </w:r>
      <w:r>
        <w:rPr>
          <w:b/>
          <w:sz w:val="28"/>
          <w:szCs w:val="28"/>
        </w:rPr>
        <w:t>Уставу</w:t>
      </w:r>
      <w:r w:rsidRPr="00702C72">
        <w:rPr>
          <w:b/>
          <w:sz w:val="28"/>
          <w:szCs w:val="28"/>
        </w:rPr>
        <w:t xml:space="preserve">. </w:t>
      </w:r>
    </w:p>
    <w:p w:rsidR="00066E24" w:rsidRDefault="00066E24" w:rsidP="00702C72">
      <w:pPr>
        <w:tabs>
          <w:tab w:val="left" w:pos="426"/>
        </w:tabs>
        <w:jc w:val="both"/>
        <w:rPr>
          <w:i/>
          <w:sz w:val="28"/>
          <w:szCs w:val="28"/>
        </w:rPr>
      </w:pPr>
      <w:r>
        <w:rPr>
          <w:sz w:val="28"/>
        </w:rPr>
        <w:t xml:space="preserve">     </w:t>
      </w:r>
      <w:r>
        <w:rPr>
          <w:b/>
          <w:i/>
          <w:sz w:val="28"/>
          <w:u w:val="words"/>
        </w:rPr>
        <w:t xml:space="preserve"> Примечание</w:t>
      </w:r>
      <w:r w:rsidR="00702C72">
        <w:rPr>
          <w:b/>
          <w:i/>
          <w:sz w:val="28"/>
          <w:u w:val="words"/>
        </w:rPr>
        <w:t>.</w:t>
      </w:r>
      <w:r>
        <w:rPr>
          <w:i/>
          <w:sz w:val="28"/>
        </w:rPr>
        <w:t xml:space="preserve"> По традиции в двунадесятые и храмовые праздники </w:t>
      </w:r>
      <w:r w:rsidR="000F6E7E">
        <w:rPr>
          <w:i/>
          <w:sz w:val="28"/>
        </w:rPr>
        <w:t xml:space="preserve">первый </w:t>
      </w:r>
      <w:r w:rsidR="000F6E7E">
        <w:rPr>
          <w:i/>
          <w:sz w:val="28"/>
          <w:szCs w:val="28"/>
        </w:rPr>
        <w:t xml:space="preserve">раз </w:t>
      </w:r>
      <w:r>
        <w:rPr>
          <w:b/>
          <w:i/>
          <w:sz w:val="28"/>
          <w:szCs w:val="28"/>
        </w:rPr>
        <w:t>тропарь</w:t>
      </w:r>
      <w:r>
        <w:rPr>
          <w:sz w:val="28"/>
          <w:szCs w:val="28"/>
        </w:rPr>
        <w:t xml:space="preserve"> </w:t>
      </w:r>
      <w:r>
        <w:rPr>
          <w:i/>
          <w:sz w:val="28"/>
          <w:szCs w:val="28"/>
        </w:rPr>
        <w:t xml:space="preserve">поют </w:t>
      </w:r>
      <w:r>
        <w:rPr>
          <w:b/>
          <w:i/>
          <w:sz w:val="28"/>
          <w:szCs w:val="28"/>
        </w:rPr>
        <w:t>священнослужители</w:t>
      </w:r>
      <w:r w:rsidRPr="00702C72">
        <w:rPr>
          <w:b/>
          <w:i/>
          <w:sz w:val="28"/>
          <w:szCs w:val="28"/>
        </w:rPr>
        <w:t>.</w:t>
      </w:r>
    </w:p>
    <w:p w:rsidR="00066E24" w:rsidRDefault="000F6E7E" w:rsidP="00DD3802">
      <w:pPr>
        <w:pStyle w:val="aa"/>
        <w:tabs>
          <w:tab w:val="left" w:pos="426"/>
        </w:tabs>
        <w:jc w:val="both"/>
        <w:rPr>
          <w:sz w:val="28"/>
          <w:szCs w:val="28"/>
        </w:rPr>
      </w:pPr>
      <w:r>
        <w:rPr>
          <w:sz w:val="28"/>
          <w:szCs w:val="28"/>
        </w:rPr>
        <w:t xml:space="preserve">      </w:t>
      </w:r>
      <w:r w:rsidR="00066E24">
        <w:rPr>
          <w:sz w:val="28"/>
          <w:szCs w:val="28"/>
        </w:rPr>
        <w:t xml:space="preserve">Во время чтения </w:t>
      </w:r>
      <w:r w:rsidR="00066E24">
        <w:rPr>
          <w:b/>
          <w:i/>
          <w:sz w:val="28"/>
          <w:szCs w:val="28"/>
        </w:rPr>
        <w:t>молитвы</w:t>
      </w:r>
      <w:r w:rsidR="00066E24">
        <w:rPr>
          <w:sz w:val="28"/>
          <w:szCs w:val="28"/>
        </w:rPr>
        <w:t xml:space="preserve"> </w:t>
      </w:r>
      <w:r w:rsidR="00066E24">
        <w:rPr>
          <w:b/>
          <w:sz w:val="28"/>
          <w:szCs w:val="28"/>
        </w:rPr>
        <w:t>«Отче наш»</w:t>
      </w:r>
      <w:r w:rsidR="00066E24">
        <w:rPr>
          <w:sz w:val="28"/>
          <w:szCs w:val="28"/>
        </w:rPr>
        <w:t xml:space="preserve"> </w:t>
      </w:r>
      <w:r w:rsidR="00066E24">
        <w:rPr>
          <w:b/>
          <w:i/>
          <w:sz w:val="28"/>
          <w:szCs w:val="28"/>
        </w:rPr>
        <w:t>протодиакон</w:t>
      </w:r>
      <w:r w:rsidR="00066E24">
        <w:rPr>
          <w:sz w:val="28"/>
          <w:szCs w:val="28"/>
        </w:rPr>
        <w:t xml:space="preserve"> подходит к правой стороне литийного стола и принимает от </w:t>
      </w:r>
      <w:r w:rsidR="00066E24">
        <w:rPr>
          <w:b/>
          <w:i/>
          <w:sz w:val="28"/>
          <w:szCs w:val="28"/>
        </w:rPr>
        <w:t>пономаря</w:t>
      </w:r>
      <w:r w:rsidR="00066E24">
        <w:rPr>
          <w:sz w:val="28"/>
          <w:szCs w:val="28"/>
        </w:rPr>
        <w:t xml:space="preserve"> кадило. На возгласе: </w:t>
      </w:r>
      <w:r w:rsidR="00066E24">
        <w:rPr>
          <w:b/>
          <w:sz w:val="28"/>
          <w:szCs w:val="28"/>
        </w:rPr>
        <w:t>«Яко Тво</w:t>
      </w:r>
      <w:r>
        <w:rPr>
          <w:b/>
          <w:sz w:val="28"/>
          <w:szCs w:val="28"/>
        </w:rPr>
        <w:t xml:space="preserve">е есть Царство…» </w:t>
      </w:r>
      <w:r w:rsidR="00066E24">
        <w:rPr>
          <w:sz w:val="28"/>
          <w:szCs w:val="28"/>
        </w:rPr>
        <w:t xml:space="preserve">он вместе со </w:t>
      </w:r>
      <w:r w:rsidR="00066E24">
        <w:rPr>
          <w:b/>
          <w:sz w:val="28"/>
          <w:szCs w:val="28"/>
        </w:rPr>
        <w:t xml:space="preserve">старшим </w:t>
      </w:r>
      <w:r w:rsidR="00066E24">
        <w:rPr>
          <w:b/>
          <w:i/>
          <w:sz w:val="28"/>
          <w:szCs w:val="28"/>
        </w:rPr>
        <w:t>священником</w:t>
      </w:r>
      <w:r w:rsidR="00066E24">
        <w:rPr>
          <w:sz w:val="28"/>
          <w:szCs w:val="28"/>
        </w:rPr>
        <w:t xml:space="preserve"> крестится, кланяется </w:t>
      </w:r>
      <w:r w:rsidR="00066E24">
        <w:rPr>
          <w:b/>
          <w:i/>
          <w:sz w:val="28"/>
          <w:szCs w:val="28"/>
        </w:rPr>
        <w:t>архиерею</w:t>
      </w:r>
      <w:r w:rsidR="00066E24">
        <w:rPr>
          <w:sz w:val="28"/>
          <w:szCs w:val="28"/>
        </w:rPr>
        <w:t xml:space="preserve"> </w:t>
      </w:r>
      <w:r w:rsidR="000614DF">
        <w:rPr>
          <w:sz w:val="28"/>
          <w:szCs w:val="28"/>
        </w:rPr>
        <w:t xml:space="preserve">                   </w:t>
      </w:r>
      <w:r w:rsidR="00066E24">
        <w:rPr>
          <w:sz w:val="28"/>
          <w:szCs w:val="28"/>
        </w:rPr>
        <w:t>и испрашивает у него</w:t>
      </w:r>
      <w:r w:rsidR="00066E24">
        <w:rPr>
          <w:b/>
          <w:i/>
          <w:sz w:val="28"/>
          <w:szCs w:val="28"/>
        </w:rPr>
        <w:t xml:space="preserve"> </w:t>
      </w:r>
      <w:r w:rsidR="00066E24">
        <w:rPr>
          <w:sz w:val="28"/>
          <w:szCs w:val="28"/>
        </w:rPr>
        <w:t xml:space="preserve">благословение на каждение. Во время пения </w:t>
      </w:r>
      <w:r w:rsidR="00066E24">
        <w:rPr>
          <w:b/>
          <w:i/>
          <w:sz w:val="28"/>
          <w:szCs w:val="28"/>
        </w:rPr>
        <w:t>тропаря</w:t>
      </w:r>
      <w:r w:rsidR="00066E24" w:rsidRPr="00DD3802">
        <w:rPr>
          <w:b/>
          <w:i/>
          <w:sz w:val="28"/>
          <w:szCs w:val="28"/>
        </w:rPr>
        <w:t>,</w:t>
      </w:r>
      <w:r w:rsidR="00066E24">
        <w:rPr>
          <w:sz w:val="28"/>
          <w:szCs w:val="28"/>
        </w:rPr>
        <w:t xml:space="preserve"> он трижды кадит вокруг стола с четырех его сторон (по одному разу на каждое пение </w:t>
      </w:r>
      <w:r w:rsidR="00066E24">
        <w:rPr>
          <w:b/>
          <w:i/>
          <w:sz w:val="28"/>
          <w:szCs w:val="28"/>
        </w:rPr>
        <w:t>тропаря</w:t>
      </w:r>
      <w:r w:rsidR="00066E24" w:rsidRPr="00DD3802">
        <w:rPr>
          <w:b/>
          <w:i/>
          <w:sz w:val="28"/>
          <w:szCs w:val="28"/>
        </w:rPr>
        <w:t xml:space="preserve">), </w:t>
      </w:r>
      <w:r w:rsidR="00066E24">
        <w:rPr>
          <w:sz w:val="28"/>
          <w:szCs w:val="28"/>
        </w:rPr>
        <w:t>затем праздничную икону на аналое, далее</w:t>
      </w:r>
      <w:r w:rsidR="00066E24">
        <w:rPr>
          <w:b/>
          <w:i/>
          <w:sz w:val="28"/>
          <w:szCs w:val="28"/>
        </w:rPr>
        <w:t xml:space="preserve"> архиерея </w:t>
      </w:r>
      <w:r w:rsidR="00066E24">
        <w:rPr>
          <w:sz w:val="28"/>
          <w:szCs w:val="28"/>
        </w:rPr>
        <w:t xml:space="preserve">трижды по трижды, потом </w:t>
      </w:r>
      <w:r w:rsidR="00066E24">
        <w:rPr>
          <w:b/>
          <w:i/>
          <w:sz w:val="28"/>
          <w:szCs w:val="28"/>
        </w:rPr>
        <w:t xml:space="preserve">священников </w:t>
      </w:r>
      <w:r w:rsidR="00066E24">
        <w:rPr>
          <w:sz w:val="28"/>
          <w:szCs w:val="28"/>
        </w:rPr>
        <w:t xml:space="preserve">по правую и левую сторону от него. После этого он снова кадит столик с передней его стороны, крестится, кланяется </w:t>
      </w:r>
      <w:r w:rsidR="00066E24">
        <w:rPr>
          <w:b/>
          <w:i/>
          <w:sz w:val="28"/>
          <w:szCs w:val="28"/>
        </w:rPr>
        <w:t>архиерею</w:t>
      </w:r>
      <w:r w:rsidR="00066E24" w:rsidRPr="00DD3802">
        <w:rPr>
          <w:b/>
          <w:i/>
          <w:sz w:val="28"/>
          <w:szCs w:val="28"/>
        </w:rPr>
        <w:t>,</w:t>
      </w:r>
      <w:r w:rsidR="00066E24">
        <w:rPr>
          <w:sz w:val="28"/>
          <w:szCs w:val="28"/>
        </w:rPr>
        <w:t xml:space="preserve"> отдает кадило </w:t>
      </w:r>
      <w:r w:rsidR="00066E24">
        <w:rPr>
          <w:b/>
          <w:i/>
          <w:sz w:val="28"/>
          <w:szCs w:val="28"/>
        </w:rPr>
        <w:t>пономарю</w:t>
      </w:r>
      <w:r w:rsidR="00066E24" w:rsidRPr="00DD3802">
        <w:rPr>
          <w:b/>
          <w:i/>
          <w:sz w:val="28"/>
          <w:szCs w:val="28"/>
        </w:rPr>
        <w:t>,</w:t>
      </w:r>
      <w:r w:rsidR="00066E24">
        <w:rPr>
          <w:sz w:val="28"/>
          <w:szCs w:val="28"/>
        </w:rPr>
        <w:t xml:space="preserve"> становится рядом с </w:t>
      </w:r>
      <w:r w:rsidR="00773233">
        <w:rPr>
          <w:sz w:val="28"/>
        </w:rPr>
        <w:t>архиерейским амвоном</w:t>
      </w:r>
      <w:r w:rsidR="00066E24">
        <w:rPr>
          <w:sz w:val="28"/>
          <w:szCs w:val="28"/>
        </w:rPr>
        <w:t xml:space="preserve"> и возглашает: </w:t>
      </w:r>
      <w:r w:rsidR="00066E24">
        <w:rPr>
          <w:b/>
          <w:sz w:val="28"/>
          <w:szCs w:val="28"/>
        </w:rPr>
        <w:t>«Господу помолимся»</w:t>
      </w:r>
      <w:r w:rsidR="00066E24" w:rsidRPr="00DD3802">
        <w:rPr>
          <w:b/>
          <w:sz w:val="28"/>
          <w:szCs w:val="28"/>
        </w:rPr>
        <w:t>.</w:t>
      </w:r>
    </w:p>
    <w:p w:rsidR="00066E24" w:rsidRDefault="00066E24" w:rsidP="00066E24">
      <w:pPr>
        <w:pStyle w:val="aa"/>
        <w:tabs>
          <w:tab w:val="left" w:pos="426"/>
        </w:tabs>
        <w:jc w:val="both"/>
        <w:rPr>
          <w:sz w:val="28"/>
          <w:szCs w:val="28"/>
        </w:rPr>
      </w:pPr>
      <w:r>
        <w:rPr>
          <w:sz w:val="28"/>
          <w:szCs w:val="28"/>
        </w:rPr>
        <w:t xml:space="preserve">     </w:t>
      </w:r>
      <w:r w:rsidR="000F6E7E">
        <w:rPr>
          <w:sz w:val="28"/>
          <w:szCs w:val="28"/>
        </w:rPr>
        <w:t xml:space="preserve"> </w:t>
      </w:r>
      <w:r>
        <w:rPr>
          <w:b/>
          <w:i/>
          <w:sz w:val="28"/>
          <w:szCs w:val="28"/>
        </w:rPr>
        <w:t>Жезлоносец</w:t>
      </w:r>
      <w:r>
        <w:rPr>
          <w:sz w:val="28"/>
          <w:szCs w:val="28"/>
        </w:rPr>
        <w:t xml:space="preserve"> в это время полагает перед литийным столиком орлец головой орла на восток.</w:t>
      </w:r>
    </w:p>
    <w:p w:rsidR="00066E24" w:rsidRDefault="00066E24" w:rsidP="00066E24">
      <w:pPr>
        <w:pStyle w:val="aa"/>
        <w:tabs>
          <w:tab w:val="left" w:pos="426"/>
        </w:tabs>
        <w:jc w:val="both"/>
        <w:rPr>
          <w:b/>
          <w:sz w:val="28"/>
          <w:szCs w:val="28"/>
        </w:rPr>
      </w:pPr>
      <w:r>
        <w:rPr>
          <w:b/>
          <w:i/>
          <w:sz w:val="28"/>
          <w:szCs w:val="28"/>
        </w:rPr>
        <w:lastRenderedPageBreak/>
        <w:t xml:space="preserve">     </w:t>
      </w:r>
      <w:r w:rsidR="000F6E7E">
        <w:rPr>
          <w:b/>
          <w:i/>
          <w:sz w:val="28"/>
          <w:szCs w:val="28"/>
        </w:rPr>
        <w:t xml:space="preserve"> </w:t>
      </w:r>
      <w:r>
        <w:rPr>
          <w:b/>
          <w:i/>
          <w:sz w:val="28"/>
          <w:szCs w:val="28"/>
        </w:rPr>
        <w:t>Хор:</w:t>
      </w:r>
      <w:r>
        <w:rPr>
          <w:sz w:val="28"/>
          <w:szCs w:val="28"/>
        </w:rPr>
        <w:t xml:space="preserve"> </w:t>
      </w:r>
      <w:r>
        <w:rPr>
          <w:b/>
          <w:sz w:val="28"/>
          <w:szCs w:val="28"/>
        </w:rPr>
        <w:t>«Господи, помилуй»</w:t>
      </w:r>
      <w:r w:rsidRPr="00DD3802">
        <w:rPr>
          <w:b/>
          <w:sz w:val="28"/>
          <w:szCs w:val="28"/>
        </w:rPr>
        <w:t>.</w:t>
      </w:r>
    </w:p>
    <w:p w:rsidR="00066E24" w:rsidRDefault="00066E24" w:rsidP="000F6E7E">
      <w:pPr>
        <w:tabs>
          <w:tab w:val="left" w:pos="426"/>
        </w:tabs>
        <w:jc w:val="both"/>
        <w:rPr>
          <w:sz w:val="28"/>
          <w:szCs w:val="22"/>
        </w:rPr>
      </w:pPr>
      <w:r>
        <w:rPr>
          <w:b/>
          <w:sz w:val="28"/>
        </w:rPr>
        <w:t xml:space="preserve">    </w:t>
      </w:r>
      <w:r>
        <w:rPr>
          <w:sz w:val="28"/>
        </w:rPr>
        <w:t xml:space="preserve"> </w:t>
      </w:r>
      <w:r w:rsidR="000F6E7E">
        <w:rPr>
          <w:sz w:val="28"/>
        </w:rPr>
        <w:t xml:space="preserve"> </w:t>
      </w:r>
      <w:r>
        <w:rPr>
          <w:b/>
          <w:i/>
          <w:sz w:val="28"/>
        </w:rPr>
        <w:t>К</w:t>
      </w:r>
      <w:r>
        <w:rPr>
          <w:b/>
          <w:i/>
          <w:sz w:val="28"/>
          <w:szCs w:val="28"/>
        </w:rPr>
        <w:t>нигодержец</w:t>
      </w:r>
      <w:r>
        <w:rPr>
          <w:sz w:val="28"/>
          <w:szCs w:val="28"/>
        </w:rPr>
        <w:t xml:space="preserve"> открывает </w:t>
      </w:r>
      <w:r w:rsidRPr="000F6E7E">
        <w:rPr>
          <w:sz w:val="28"/>
        </w:rPr>
        <w:t>Чиновник</w:t>
      </w:r>
      <w:r>
        <w:rPr>
          <w:sz w:val="28"/>
          <w:szCs w:val="28"/>
        </w:rPr>
        <w:t xml:space="preserve"> на </w:t>
      </w:r>
      <w:r>
        <w:rPr>
          <w:b/>
          <w:i/>
          <w:sz w:val="28"/>
          <w:szCs w:val="28"/>
        </w:rPr>
        <w:t>молитве</w:t>
      </w:r>
      <w:r>
        <w:rPr>
          <w:sz w:val="28"/>
          <w:szCs w:val="28"/>
        </w:rPr>
        <w:t xml:space="preserve"> </w:t>
      </w:r>
      <w:r>
        <w:rPr>
          <w:b/>
          <w:sz w:val="28"/>
        </w:rPr>
        <w:t>благословение хлебов</w:t>
      </w:r>
      <w:r w:rsidRPr="00DD3802">
        <w:rPr>
          <w:b/>
          <w:sz w:val="28"/>
        </w:rPr>
        <w:t>,</w:t>
      </w:r>
      <w:r>
        <w:rPr>
          <w:sz w:val="28"/>
          <w:szCs w:val="28"/>
        </w:rPr>
        <w:t xml:space="preserve"> становится справа от литийного столика и </w:t>
      </w:r>
      <w:r>
        <w:rPr>
          <w:sz w:val="28"/>
        </w:rPr>
        <w:t xml:space="preserve">держит </w:t>
      </w:r>
      <w:r w:rsidR="000F6E7E">
        <w:rPr>
          <w:sz w:val="28"/>
        </w:rPr>
        <w:t xml:space="preserve">книгу </w:t>
      </w:r>
      <w:r>
        <w:rPr>
          <w:sz w:val="28"/>
        </w:rPr>
        <w:t xml:space="preserve">на вытянутых руках. </w:t>
      </w:r>
    </w:p>
    <w:p w:rsidR="00066E24" w:rsidRDefault="00066E24" w:rsidP="000F6E7E">
      <w:pPr>
        <w:pStyle w:val="aa"/>
        <w:tabs>
          <w:tab w:val="left" w:pos="426"/>
        </w:tabs>
        <w:jc w:val="both"/>
        <w:rPr>
          <w:sz w:val="28"/>
          <w:szCs w:val="28"/>
        </w:rPr>
      </w:pPr>
      <w:r>
        <w:rPr>
          <w:sz w:val="28"/>
          <w:szCs w:val="28"/>
        </w:rPr>
        <w:t xml:space="preserve">     </w:t>
      </w:r>
      <w:r w:rsidR="000F6E7E">
        <w:rPr>
          <w:sz w:val="28"/>
          <w:szCs w:val="28"/>
        </w:rPr>
        <w:t xml:space="preserve"> </w:t>
      </w:r>
      <w:r>
        <w:rPr>
          <w:b/>
          <w:i/>
          <w:sz w:val="28"/>
          <w:szCs w:val="28"/>
        </w:rPr>
        <w:t xml:space="preserve">Священнослужители </w:t>
      </w:r>
      <w:r>
        <w:rPr>
          <w:sz w:val="28"/>
          <w:szCs w:val="28"/>
        </w:rPr>
        <w:t xml:space="preserve">снимают головные уборы. </w:t>
      </w:r>
    </w:p>
    <w:p w:rsidR="00066E24" w:rsidRDefault="00066E24" w:rsidP="00066E24">
      <w:pPr>
        <w:pStyle w:val="aa"/>
        <w:jc w:val="both"/>
        <w:rPr>
          <w:sz w:val="28"/>
          <w:szCs w:val="28"/>
        </w:rPr>
      </w:pPr>
      <w:r>
        <w:rPr>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с дикирием и трикирием крестится, кланяется </w:t>
      </w:r>
      <w:r>
        <w:rPr>
          <w:b/>
          <w:i/>
          <w:sz w:val="28"/>
          <w:szCs w:val="28"/>
        </w:rPr>
        <w:t>архиерею</w:t>
      </w:r>
      <w:r>
        <w:rPr>
          <w:sz w:val="28"/>
          <w:szCs w:val="28"/>
        </w:rPr>
        <w:t xml:space="preserve"> и становится по сторонам литийного столика. </w:t>
      </w:r>
    </w:p>
    <w:p w:rsidR="00066E24" w:rsidRDefault="00066E24" w:rsidP="00066E24">
      <w:pPr>
        <w:pStyle w:val="aa"/>
        <w:jc w:val="both"/>
        <w:rPr>
          <w:sz w:val="28"/>
          <w:szCs w:val="28"/>
        </w:rPr>
      </w:pPr>
      <w:r>
        <w:rPr>
          <w:b/>
          <w:i/>
          <w:sz w:val="28"/>
          <w:szCs w:val="28"/>
        </w:rPr>
        <w:t xml:space="preserve">      Архиерей</w:t>
      </w:r>
      <w:r w:rsidRPr="00DD3802">
        <w:rPr>
          <w:b/>
          <w:i/>
          <w:sz w:val="28"/>
          <w:szCs w:val="28"/>
        </w:rPr>
        <w:t>,</w:t>
      </w:r>
      <w:r>
        <w:rPr>
          <w:sz w:val="28"/>
          <w:szCs w:val="28"/>
        </w:rPr>
        <w:t xml:space="preserve"> поддерживаемый двумя </w:t>
      </w:r>
      <w:r>
        <w:rPr>
          <w:b/>
          <w:sz w:val="28"/>
          <w:szCs w:val="28"/>
        </w:rPr>
        <w:t xml:space="preserve">старшими </w:t>
      </w:r>
      <w:r>
        <w:rPr>
          <w:b/>
          <w:i/>
          <w:sz w:val="28"/>
          <w:szCs w:val="28"/>
        </w:rPr>
        <w:t>священниками</w:t>
      </w:r>
      <w:r w:rsidRPr="00DD3802">
        <w:rPr>
          <w:b/>
          <w:i/>
          <w:sz w:val="28"/>
          <w:szCs w:val="28"/>
        </w:rPr>
        <w:t>,</w:t>
      </w:r>
      <w:r>
        <w:rPr>
          <w:sz w:val="28"/>
          <w:szCs w:val="28"/>
        </w:rPr>
        <w:t xml:space="preserve"> сходит </w:t>
      </w:r>
      <w:r w:rsidR="000614DF">
        <w:rPr>
          <w:sz w:val="28"/>
          <w:szCs w:val="28"/>
        </w:rPr>
        <w:t xml:space="preserve">                                     </w:t>
      </w:r>
      <w:r>
        <w:rPr>
          <w:sz w:val="28"/>
          <w:szCs w:val="28"/>
        </w:rPr>
        <w:t xml:space="preserve">с </w:t>
      </w:r>
      <w:r w:rsidR="00773233">
        <w:rPr>
          <w:sz w:val="28"/>
        </w:rPr>
        <w:t>архиерейского амвона</w:t>
      </w:r>
      <w:r>
        <w:rPr>
          <w:sz w:val="28"/>
          <w:szCs w:val="28"/>
        </w:rPr>
        <w:t xml:space="preserve">, подходит к литийному столику, становится на орлец, отдает жезл </w:t>
      </w:r>
      <w:r>
        <w:rPr>
          <w:b/>
          <w:i/>
          <w:sz w:val="28"/>
          <w:szCs w:val="28"/>
        </w:rPr>
        <w:t xml:space="preserve">жезлоносцу </w:t>
      </w:r>
      <w:r>
        <w:rPr>
          <w:sz w:val="28"/>
          <w:szCs w:val="28"/>
        </w:rPr>
        <w:t xml:space="preserve">и снимает клобук. Затем он велегласно читает </w:t>
      </w:r>
      <w:r>
        <w:rPr>
          <w:b/>
          <w:i/>
          <w:sz w:val="28"/>
          <w:szCs w:val="28"/>
        </w:rPr>
        <w:t>молитву</w:t>
      </w:r>
      <w:r>
        <w:rPr>
          <w:b/>
          <w:sz w:val="28"/>
          <w:szCs w:val="28"/>
        </w:rPr>
        <w:t xml:space="preserve"> на благословение хлебов</w:t>
      </w:r>
      <w:r w:rsidRPr="000F6E7E">
        <w:rPr>
          <w:b/>
          <w:sz w:val="28"/>
          <w:szCs w:val="28"/>
        </w:rPr>
        <w:t>:</w:t>
      </w:r>
      <w:r>
        <w:rPr>
          <w:sz w:val="28"/>
          <w:szCs w:val="28"/>
        </w:rPr>
        <w:t xml:space="preserve"> </w:t>
      </w:r>
      <w:r>
        <w:rPr>
          <w:b/>
          <w:sz w:val="28"/>
          <w:szCs w:val="28"/>
        </w:rPr>
        <w:t>«Господи Иисусе Христе Боже наш…»</w:t>
      </w:r>
      <w:r w:rsidRPr="00DD3802">
        <w:rPr>
          <w:b/>
          <w:sz w:val="28"/>
          <w:szCs w:val="28"/>
        </w:rPr>
        <w:t>.</w:t>
      </w:r>
      <w:r>
        <w:rPr>
          <w:sz w:val="28"/>
          <w:szCs w:val="28"/>
        </w:rPr>
        <w:t xml:space="preserve"> </w:t>
      </w:r>
    </w:p>
    <w:p w:rsidR="00066E24" w:rsidRDefault="00066E24" w:rsidP="000F6E7E">
      <w:pPr>
        <w:pStyle w:val="Iauiue3"/>
        <w:tabs>
          <w:tab w:val="left" w:pos="426"/>
        </w:tabs>
        <w:jc w:val="both"/>
        <w:outlineLvl w:val="0"/>
        <w:rPr>
          <w:sz w:val="28"/>
          <w:szCs w:val="28"/>
        </w:rPr>
      </w:pPr>
      <w:r>
        <w:rPr>
          <w:sz w:val="28"/>
          <w:szCs w:val="28"/>
        </w:rPr>
        <w:t xml:space="preserve">      </w:t>
      </w:r>
      <w:r>
        <w:rPr>
          <w:b/>
          <w:i/>
          <w:sz w:val="28"/>
          <w:szCs w:val="28"/>
        </w:rPr>
        <w:t>Хор:</w:t>
      </w:r>
      <w:r>
        <w:rPr>
          <w:sz w:val="28"/>
          <w:szCs w:val="28"/>
        </w:rPr>
        <w:t xml:space="preserve"> </w:t>
      </w:r>
      <w:r>
        <w:rPr>
          <w:b/>
          <w:sz w:val="28"/>
          <w:szCs w:val="28"/>
        </w:rPr>
        <w:t>«Аминь»</w:t>
      </w:r>
      <w:r w:rsidRPr="00DD3802">
        <w:rPr>
          <w:b/>
          <w:sz w:val="28"/>
          <w:szCs w:val="28"/>
        </w:rPr>
        <w:t>.</w:t>
      </w:r>
    </w:p>
    <w:p w:rsidR="00066E24" w:rsidRDefault="00066E24" w:rsidP="00DD3802">
      <w:pPr>
        <w:pStyle w:val="aa"/>
        <w:tabs>
          <w:tab w:val="left" w:pos="426"/>
        </w:tabs>
        <w:jc w:val="both"/>
        <w:rPr>
          <w:sz w:val="28"/>
          <w:szCs w:val="28"/>
        </w:rPr>
      </w:pPr>
      <w:r>
        <w:rPr>
          <w:b/>
          <w:i/>
          <w:sz w:val="28"/>
        </w:rPr>
        <w:t xml:space="preserve">      Священнослужители</w:t>
      </w:r>
      <w:r>
        <w:rPr>
          <w:sz w:val="28"/>
        </w:rPr>
        <w:t xml:space="preserve"> надевают головные уборы, а затем вместе со</w:t>
      </w:r>
      <w:r>
        <w:rPr>
          <w:sz w:val="28"/>
          <w:szCs w:val="28"/>
        </w:rPr>
        <w:t xml:space="preserve"> всеми </w:t>
      </w:r>
      <w:r>
        <w:rPr>
          <w:b/>
          <w:i/>
          <w:sz w:val="28"/>
          <w:szCs w:val="28"/>
        </w:rPr>
        <w:t xml:space="preserve">иподиаконами </w:t>
      </w:r>
      <w:r>
        <w:rPr>
          <w:sz w:val="28"/>
        </w:rPr>
        <w:t>крестятся и кланяются</w:t>
      </w:r>
      <w:r>
        <w:rPr>
          <w:b/>
          <w:i/>
          <w:sz w:val="28"/>
        </w:rPr>
        <w:t xml:space="preserve"> </w:t>
      </w:r>
      <w:r>
        <w:rPr>
          <w:b/>
          <w:i/>
          <w:sz w:val="28"/>
          <w:szCs w:val="28"/>
        </w:rPr>
        <w:t>архиерею</w:t>
      </w:r>
      <w:r w:rsidRPr="00DD3802">
        <w:rPr>
          <w:b/>
          <w:i/>
          <w:sz w:val="28"/>
          <w:szCs w:val="28"/>
        </w:rPr>
        <w:t>,</w:t>
      </w:r>
      <w:r>
        <w:rPr>
          <w:b/>
          <w:i/>
          <w:sz w:val="28"/>
          <w:szCs w:val="28"/>
        </w:rPr>
        <w:t xml:space="preserve"> </w:t>
      </w:r>
      <w:r>
        <w:rPr>
          <w:sz w:val="28"/>
          <w:szCs w:val="28"/>
        </w:rPr>
        <w:t>который благословляет их общим осенением.</w:t>
      </w:r>
    </w:p>
    <w:p w:rsidR="00066E24" w:rsidRDefault="00066E24" w:rsidP="00066E24">
      <w:pPr>
        <w:pStyle w:val="Iauiue3"/>
        <w:tabs>
          <w:tab w:val="left" w:pos="426"/>
        </w:tabs>
        <w:jc w:val="both"/>
        <w:rPr>
          <w:sz w:val="28"/>
        </w:rPr>
      </w:pPr>
      <w:r>
        <w:rPr>
          <w:b/>
          <w:sz w:val="28"/>
        </w:rPr>
        <w:t xml:space="preserve">      Второй</w:t>
      </w:r>
      <w:r>
        <w:rPr>
          <w:sz w:val="28"/>
        </w:rPr>
        <w:t xml:space="preserve"> </w:t>
      </w:r>
      <w:r>
        <w:rPr>
          <w:b/>
          <w:i/>
          <w:sz w:val="28"/>
        </w:rPr>
        <w:t>диакон</w:t>
      </w:r>
      <w:r>
        <w:rPr>
          <w:sz w:val="28"/>
        </w:rPr>
        <w:t xml:space="preserve"> подходит к столу, кланяется</w:t>
      </w:r>
      <w:r>
        <w:rPr>
          <w:b/>
          <w:i/>
          <w:sz w:val="28"/>
          <w:szCs w:val="28"/>
        </w:rPr>
        <w:t xml:space="preserve"> архиерею</w:t>
      </w:r>
      <w:r w:rsidRPr="00DD3802">
        <w:rPr>
          <w:b/>
          <w:i/>
          <w:sz w:val="28"/>
          <w:szCs w:val="28"/>
        </w:rPr>
        <w:t>,</w:t>
      </w:r>
      <w:r>
        <w:rPr>
          <w:sz w:val="28"/>
          <w:szCs w:val="28"/>
        </w:rPr>
        <w:t xml:space="preserve"> берет литийницу</w:t>
      </w:r>
      <w:r>
        <w:rPr>
          <w:sz w:val="28"/>
        </w:rPr>
        <w:t xml:space="preserve"> </w:t>
      </w:r>
      <w:r w:rsidR="000614DF">
        <w:rPr>
          <w:sz w:val="28"/>
        </w:rPr>
        <w:t xml:space="preserve">                                </w:t>
      </w:r>
      <w:r>
        <w:rPr>
          <w:sz w:val="28"/>
        </w:rPr>
        <w:t>и торжественно высоко уносит е</w:t>
      </w:r>
      <w:r w:rsidR="00B371F4">
        <w:rPr>
          <w:sz w:val="28"/>
        </w:rPr>
        <w:t>ё</w:t>
      </w:r>
      <w:r>
        <w:rPr>
          <w:sz w:val="28"/>
        </w:rPr>
        <w:t xml:space="preserve"> через амвон и северную дверь в алтарь. </w:t>
      </w:r>
    </w:p>
    <w:p w:rsidR="00066E24" w:rsidRDefault="00066E24" w:rsidP="00066E24">
      <w:pPr>
        <w:pStyle w:val="Iauiue3"/>
        <w:tabs>
          <w:tab w:val="left" w:pos="426"/>
        </w:tabs>
        <w:jc w:val="both"/>
        <w:rPr>
          <w:sz w:val="28"/>
        </w:rPr>
      </w:pPr>
      <w:r>
        <w:rPr>
          <w:b/>
          <w:i/>
          <w:sz w:val="28"/>
          <w:szCs w:val="28"/>
        </w:rPr>
        <w:t xml:space="preserve">      </w:t>
      </w:r>
      <w:r>
        <w:rPr>
          <w:b/>
          <w:i/>
          <w:sz w:val="28"/>
        </w:rPr>
        <w:t>Священнослужители</w:t>
      </w:r>
      <w:r>
        <w:rPr>
          <w:sz w:val="28"/>
        </w:rPr>
        <w:t xml:space="preserve"> идут в алтарь </w:t>
      </w:r>
      <w:r>
        <w:rPr>
          <w:sz w:val="28"/>
          <w:szCs w:val="28"/>
        </w:rPr>
        <w:t xml:space="preserve">(младшие впереди) </w:t>
      </w:r>
      <w:r>
        <w:rPr>
          <w:sz w:val="28"/>
        </w:rPr>
        <w:t xml:space="preserve">северной и южной дверями, и становятся на места своего прежнего предстояния перед престолом </w:t>
      </w:r>
      <w:r>
        <w:rPr>
          <w:sz w:val="28"/>
          <w:szCs w:val="28"/>
        </w:rPr>
        <w:t>с правой и левой его стороны.</w:t>
      </w:r>
    </w:p>
    <w:p w:rsidR="00066E24" w:rsidRDefault="00066E24" w:rsidP="00066E24">
      <w:pPr>
        <w:pStyle w:val="Iauiue3"/>
        <w:tabs>
          <w:tab w:val="left" w:pos="426"/>
        </w:tabs>
        <w:jc w:val="both"/>
        <w:rPr>
          <w:sz w:val="28"/>
        </w:rPr>
      </w:pPr>
      <w:r>
        <w:rPr>
          <w:b/>
          <w:i/>
          <w:sz w:val="28"/>
          <w:szCs w:val="28"/>
        </w:rPr>
        <w:t xml:space="preserve">      </w:t>
      </w:r>
      <w:r>
        <w:rPr>
          <w:b/>
          <w:sz w:val="28"/>
          <w:szCs w:val="28"/>
        </w:rPr>
        <w:t>Первая пара</w:t>
      </w:r>
      <w:r>
        <w:rPr>
          <w:b/>
          <w:i/>
          <w:sz w:val="28"/>
          <w:szCs w:val="28"/>
        </w:rPr>
        <w:t xml:space="preserve"> иподиаконов </w:t>
      </w:r>
      <w:r>
        <w:rPr>
          <w:sz w:val="28"/>
        </w:rPr>
        <w:t xml:space="preserve">со свечами </w:t>
      </w:r>
      <w:r>
        <w:rPr>
          <w:sz w:val="28"/>
          <w:szCs w:val="28"/>
        </w:rPr>
        <w:t>ид</w:t>
      </w:r>
      <w:r w:rsidR="000F6E7E">
        <w:rPr>
          <w:sz w:val="28"/>
          <w:szCs w:val="28"/>
        </w:rPr>
        <w:t>е</w:t>
      </w:r>
      <w:r>
        <w:rPr>
          <w:sz w:val="28"/>
          <w:szCs w:val="28"/>
        </w:rPr>
        <w:t>т впереди</w:t>
      </w:r>
      <w:r>
        <w:rPr>
          <w:b/>
          <w:i/>
          <w:sz w:val="28"/>
          <w:szCs w:val="28"/>
        </w:rPr>
        <w:t xml:space="preserve"> диакона </w:t>
      </w:r>
      <w:r>
        <w:rPr>
          <w:sz w:val="28"/>
          <w:szCs w:val="28"/>
        </w:rPr>
        <w:t xml:space="preserve">с литийницей, </w:t>
      </w:r>
      <w:r>
        <w:rPr>
          <w:sz w:val="28"/>
        </w:rPr>
        <w:t>также вход</w:t>
      </w:r>
      <w:r w:rsidR="000F6E7E">
        <w:rPr>
          <w:sz w:val="28"/>
        </w:rPr>
        <w:t>и</w:t>
      </w:r>
      <w:r>
        <w:rPr>
          <w:sz w:val="28"/>
        </w:rPr>
        <w:t>т в алтарь северной и южной дверями и ид</w:t>
      </w:r>
      <w:r w:rsidR="000F6E7E">
        <w:rPr>
          <w:sz w:val="28"/>
        </w:rPr>
        <w:t>е</w:t>
      </w:r>
      <w:r>
        <w:rPr>
          <w:sz w:val="28"/>
        </w:rPr>
        <w:t xml:space="preserve">т на горнее место. </w:t>
      </w:r>
    </w:p>
    <w:p w:rsidR="00066E24" w:rsidRDefault="00066E24" w:rsidP="00005613">
      <w:pPr>
        <w:pStyle w:val="aa"/>
        <w:tabs>
          <w:tab w:val="left" w:pos="426"/>
        </w:tabs>
        <w:jc w:val="both"/>
        <w:rPr>
          <w:b/>
          <w:i/>
          <w:sz w:val="28"/>
        </w:rPr>
      </w:pPr>
      <w:r>
        <w:rPr>
          <w:b/>
          <w:i/>
          <w:sz w:val="28"/>
          <w:szCs w:val="28"/>
        </w:rPr>
        <w:t xml:space="preserve">     </w:t>
      </w:r>
      <w:r>
        <w:rPr>
          <w:sz w:val="28"/>
        </w:rPr>
        <w:t xml:space="preserve"> </w:t>
      </w:r>
      <w:r>
        <w:rPr>
          <w:b/>
          <w:i/>
          <w:sz w:val="28"/>
        </w:rPr>
        <w:t>К</w:t>
      </w:r>
      <w:r>
        <w:rPr>
          <w:b/>
          <w:i/>
          <w:sz w:val="28"/>
          <w:szCs w:val="28"/>
        </w:rPr>
        <w:t>нигодержец</w:t>
      </w:r>
      <w:r>
        <w:rPr>
          <w:sz w:val="28"/>
          <w:szCs w:val="28"/>
        </w:rPr>
        <w:t xml:space="preserve"> закрывает </w:t>
      </w:r>
      <w:r w:rsidRPr="000F6E7E">
        <w:rPr>
          <w:sz w:val="28"/>
        </w:rPr>
        <w:t>Чиновник</w:t>
      </w:r>
      <w:r>
        <w:rPr>
          <w:sz w:val="28"/>
          <w:szCs w:val="28"/>
        </w:rPr>
        <w:t xml:space="preserve">, а затем крестится и кланяется </w:t>
      </w:r>
      <w:r>
        <w:rPr>
          <w:b/>
          <w:i/>
          <w:sz w:val="28"/>
          <w:szCs w:val="28"/>
        </w:rPr>
        <w:t>архиерею</w:t>
      </w:r>
      <w:r>
        <w:rPr>
          <w:b/>
          <w:i/>
          <w:sz w:val="28"/>
        </w:rPr>
        <w:t xml:space="preserve"> </w:t>
      </w:r>
      <w:r>
        <w:rPr>
          <w:sz w:val="28"/>
        </w:rPr>
        <w:t>вместе со всеми</w:t>
      </w:r>
      <w:r>
        <w:rPr>
          <w:b/>
          <w:i/>
          <w:sz w:val="28"/>
        </w:rPr>
        <w:t xml:space="preserve"> священнослужителями</w:t>
      </w:r>
      <w:r w:rsidRPr="00005613">
        <w:rPr>
          <w:b/>
          <w:i/>
          <w:sz w:val="28"/>
        </w:rPr>
        <w:t>,</w:t>
      </w:r>
      <w:r>
        <w:rPr>
          <w:sz w:val="28"/>
        </w:rPr>
        <w:t xml:space="preserve"> уходит в алтарь южной дверью и становится на свое место.</w:t>
      </w:r>
    </w:p>
    <w:p w:rsidR="00066E24" w:rsidRDefault="00066E24" w:rsidP="00005613">
      <w:pPr>
        <w:tabs>
          <w:tab w:val="left" w:pos="426"/>
        </w:tabs>
        <w:jc w:val="both"/>
        <w:rPr>
          <w:sz w:val="28"/>
          <w:szCs w:val="28"/>
        </w:rPr>
      </w:pPr>
      <w:r>
        <w:rPr>
          <w:b/>
          <w:i/>
          <w:sz w:val="28"/>
          <w:szCs w:val="28"/>
        </w:rPr>
        <w:t xml:space="preserve">      </w:t>
      </w:r>
      <w:r>
        <w:rPr>
          <w:b/>
          <w:i/>
          <w:sz w:val="28"/>
        </w:rPr>
        <w:t>А</w:t>
      </w:r>
      <w:r>
        <w:rPr>
          <w:b/>
          <w:i/>
          <w:sz w:val="28"/>
          <w:szCs w:val="28"/>
        </w:rPr>
        <w:t>рхиерей</w:t>
      </w:r>
      <w:r>
        <w:rPr>
          <w:sz w:val="28"/>
          <w:szCs w:val="28"/>
        </w:rPr>
        <w:t xml:space="preserve"> надевает клобук, принимает от </w:t>
      </w:r>
      <w:r>
        <w:rPr>
          <w:b/>
          <w:i/>
          <w:sz w:val="28"/>
          <w:szCs w:val="28"/>
        </w:rPr>
        <w:t>жезлоносца</w:t>
      </w:r>
      <w:r w:rsidR="00005613">
        <w:rPr>
          <w:sz w:val="28"/>
          <w:szCs w:val="28"/>
        </w:rPr>
        <w:t xml:space="preserve"> </w:t>
      </w:r>
      <w:r>
        <w:rPr>
          <w:sz w:val="28"/>
          <w:szCs w:val="28"/>
        </w:rPr>
        <w:t xml:space="preserve">жезл, поднимается на солею и становится на орлец перед царскими вратами лицом на восток, ожидая окончание пения </w:t>
      </w:r>
      <w:r>
        <w:rPr>
          <w:b/>
          <w:i/>
          <w:sz w:val="28"/>
          <w:szCs w:val="28"/>
        </w:rPr>
        <w:t>псалма</w:t>
      </w:r>
      <w:r w:rsidRPr="00005613">
        <w:rPr>
          <w:b/>
          <w:i/>
          <w:sz w:val="28"/>
          <w:szCs w:val="28"/>
        </w:rPr>
        <w:t xml:space="preserve">. </w:t>
      </w:r>
      <w:r>
        <w:rPr>
          <w:b/>
          <w:i/>
          <w:sz w:val="28"/>
          <w:szCs w:val="28"/>
        </w:rPr>
        <w:t xml:space="preserve">Жезлоносец </w:t>
      </w:r>
      <w:r>
        <w:rPr>
          <w:sz w:val="28"/>
          <w:szCs w:val="28"/>
        </w:rPr>
        <w:t xml:space="preserve">отдает жезл, берет конец мантии двумя руками, затем идет позади </w:t>
      </w:r>
      <w:r>
        <w:rPr>
          <w:b/>
          <w:i/>
          <w:sz w:val="28"/>
          <w:szCs w:val="28"/>
        </w:rPr>
        <w:t xml:space="preserve">архиерея </w:t>
      </w:r>
      <w:r>
        <w:rPr>
          <w:sz w:val="28"/>
          <w:szCs w:val="28"/>
        </w:rPr>
        <w:t xml:space="preserve">и становится на солее слева от </w:t>
      </w:r>
      <w:r>
        <w:rPr>
          <w:sz w:val="28"/>
        </w:rPr>
        <w:t xml:space="preserve">него, а </w:t>
      </w:r>
      <w:r>
        <w:rPr>
          <w:b/>
          <w:i/>
          <w:sz w:val="28"/>
          <w:szCs w:val="28"/>
        </w:rPr>
        <w:t>свещеносец</w:t>
      </w:r>
      <w:r>
        <w:rPr>
          <w:sz w:val="28"/>
          <w:szCs w:val="28"/>
        </w:rPr>
        <w:t xml:space="preserve"> становится перед амвоном лицом на восток.</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Хор </w:t>
      </w:r>
      <w:r>
        <w:rPr>
          <w:sz w:val="28"/>
          <w:szCs w:val="28"/>
        </w:rPr>
        <w:t>поет:</w:t>
      </w:r>
      <w:r>
        <w:rPr>
          <w:b/>
          <w:i/>
          <w:sz w:val="28"/>
          <w:szCs w:val="28"/>
        </w:rPr>
        <w:t xml:space="preserve"> </w:t>
      </w:r>
      <w:r>
        <w:rPr>
          <w:b/>
          <w:sz w:val="28"/>
          <w:szCs w:val="28"/>
        </w:rPr>
        <w:t>«Буди имя Господне...»</w:t>
      </w:r>
      <w:r>
        <w:rPr>
          <w:sz w:val="28"/>
          <w:szCs w:val="28"/>
        </w:rPr>
        <w:t xml:space="preserve"> (трижды), и затем первую половину</w:t>
      </w:r>
      <w:r>
        <w:rPr>
          <w:noProof/>
          <w:sz w:val="28"/>
          <w:szCs w:val="28"/>
        </w:rPr>
        <w:t xml:space="preserve"> </w:t>
      </w:r>
      <w:r>
        <w:rPr>
          <w:b/>
          <w:noProof/>
          <w:sz w:val="28"/>
          <w:szCs w:val="28"/>
        </w:rPr>
        <w:t>33-го</w:t>
      </w:r>
      <w:r>
        <w:rPr>
          <w:sz w:val="28"/>
          <w:szCs w:val="28"/>
        </w:rPr>
        <w:t xml:space="preserve"> </w:t>
      </w:r>
      <w:r>
        <w:rPr>
          <w:b/>
          <w:i/>
          <w:sz w:val="28"/>
          <w:szCs w:val="28"/>
        </w:rPr>
        <w:t>псалма</w:t>
      </w:r>
      <w:r w:rsidRPr="00005613">
        <w:rPr>
          <w:b/>
          <w:i/>
          <w:sz w:val="28"/>
          <w:szCs w:val="28"/>
        </w:rPr>
        <w:t xml:space="preserve">: </w:t>
      </w:r>
      <w:r>
        <w:rPr>
          <w:b/>
          <w:sz w:val="28"/>
          <w:szCs w:val="28"/>
        </w:rPr>
        <w:t>«Благословлю Господа на вся</w:t>
      </w:r>
      <w:r>
        <w:rPr>
          <w:b/>
          <w:sz w:val="28"/>
          <w:szCs w:val="28"/>
        </w:rPr>
        <w:softHyphen/>
        <w:t>кое время...»</w:t>
      </w:r>
      <w:r>
        <w:rPr>
          <w:sz w:val="28"/>
          <w:szCs w:val="28"/>
        </w:rPr>
        <w:t xml:space="preserve"> до слов:</w:t>
      </w:r>
      <w:r>
        <w:rPr>
          <w:noProof/>
          <w:sz w:val="28"/>
          <w:szCs w:val="28"/>
        </w:rPr>
        <w:t xml:space="preserve"> </w:t>
      </w:r>
      <w:r>
        <w:rPr>
          <w:b/>
          <w:noProof/>
          <w:sz w:val="28"/>
          <w:szCs w:val="28"/>
        </w:rPr>
        <w:t>«...</w:t>
      </w:r>
      <w:r>
        <w:rPr>
          <w:b/>
          <w:sz w:val="28"/>
          <w:szCs w:val="28"/>
        </w:rPr>
        <w:t>не лишатся всякого блага»</w:t>
      </w:r>
      <w:r w:rsidRPr="00005613">
        <w:rPr>
          <w:b/>
          <w:sz w:val="28"/>
          <w:szCs w:val="28"/>
        </w:rPr>
        <w:t>.</w:t>
      </w:r>
      <w:r>
        <w:rPr>
          <w:sz w:val="28"/>
          <w:szCs w:val="28"/>
        </w:rPr>
        <w:t xml:space="preserve"> </w:t>
      </w:r>
    </w:p>
    <w:p w:rsidR="00066E24" w:rsidRDefault="00066E24" w:rsidP="00507B0C">
      <w:pPr>
        <w:pStyle w:val="Iauiue3"/>
        <w:tabs>
          <w:tab w:val="left" w:pos="426"/>
        </w:tabs>
        <w:jc w:val="both"/>
        <w:rPr>
          <w:sz w:val="28"/>
          <w:szCs w:val="28"/>
        </w:rPr>
      </w:pPr>
      <w:r>
        <w:rPr>
          <w:sz w:val="28"/>
          <w:szCs w:val="28"/>
        </w:rPr>
        <w:t xml:space="preserve">      На последних </w:t>
      </w:r>
      <w:r>
        <w:rPr>
          <w:b/>
          <w:i/>
          <w:sz w:val="28"/>
          <w:szCs w:val="28"/>
        </w:rPr>
        <w:t>стихах</w:t>
      </w:r>
      <w:r>
        <w:rPr>
          <w:sz w:val="28"/>
          <w:szCs w:val="28"/>
        </w:rPr>
        <w:t xml:space="preserve"> </w:t>
      </w:r>
      <w:r>
        <w:rPr>
          <w:b/>
          <w:sz w:val="28"/>
          <w:szCs w:val="28"/>
        </w:rPr>
        <w:t>33-го</w:t>
      </w:r>
      <w:r>
        <w:rPr>
          <w:sz w:val="28"/>
          <w:szCs w:val="28"/>
        </w:rPr>
        <w:t xml:space="preserve"> </w:t>
      </w:r>
      <w:r>
        <w:rPr>
          <w:b/>
          <w:sz w:val="28"/>
          <w:szCs w:val="28"/>
        </w:rPr>
        <w:t>псалма</w:t>
      </w:r>
      <w:r>
        <w:rPr>
          <w:sz w:val="28"/>
          <w:szCs w:val="28"/>
        </w:rPr>
        <w:t xml:space="preserve"> </w:t>
      </w:r>
      <w:r>
        <w:rPr>
          <w:sz w:val="28"/>
        </w:rPr>
        <w:t xml:space="preserve">все </w:t>
      </w:r>
      <w:r>
        <w:rPr>
          <w:b/>
          <w:i/>
          <w:sz w:val="28"/>
        </w:rPr>
        <w:t>священники</w:t>
      </w:r>
      <w:r w:rsidRPr="00005613">
        <w:rPr>
          <w:b/>
          <w:i/>
          <w:sz w:val="28"/>
        </w:rPr>
        <w:t>,</w:t>
      </w:r>
      <w:r>
        <w:rPr>
          <w:sz w:val="28"/>
        </w:rPr>
        <w:t xml:space="preserve"> стоящие перед престолом</w:t>
      </w:r>
      <w:r w:rsidR="00507B0C">
        <w:rPr>
          <w:sz w:val="28"/>
        </w:rPr>
        <w:t>,</w:t>
      </w:r>
      <w:r>
        <w:rPr>
          <w:sz w:val="28"/>
        </w:rPr>
        <w:t xml:space="preserve"> поворачиваются на запад </w:t>
      </w:r>
      <w:r w:rsidRPr="00507B0C">
        <w:rPr>
          <w:b/>
          <w:sz w:val="28"/>
        </w:rPr>
        <w:t>(</w:t>
      </w:r>
      <w:r>
        <w:rPr>
          <w:b/>
          <w:sz w:val="28"/>
        </w:rPr>
        <w:t>первая пара</w:t>
      </w:r>
      <w:r>
        <w:rPr>
          <w:sz w:val="28"/>
        </w:rPr>
        <w:t xml:space="preserve"> подходит к ц</w:t>
      </w:r>
      <w:r>
        <w:rPr>
          <w:sz w:val="28"/>
          <w:szCs w:val="28"/>
        </w:rPr>
        <w:t xml:space="preserve">арским вратам) </w:t>
      </w:r>
      <w:r>
        <w:rPr>
          <w:sz w:val="28"/>
        </w:rPr>
        <w:t>и кланяются через открытые царские врата</w:t>
      </w:r>
      <w:r>
        <w:rPr>
          <w:b/>
          <w:i/>
          <w:sz w:val="28"/>
        </w:rPr>
        <w:t xml:space="preserve"> архиерею</w:t>
      </w:r>
      <w:r w:rsidRPr="00005613">
        <w:rPr>
          <w:b/>
          <w:i/>
          <w:sz w:val="28"/>
        </w:rPr>
        <w:t>,</w:t>
      </w:r>
      <w:r>
        <w:rPr>
          <w:sz w:val="28"/>
        </w:rPr>
        <w:t xml:space="preserve"> </w:t>
      </w:r>
      <w:r>
        <w:rPr>
          <w:sz w:val="28"/>
          <w:szCs w:val="28"/>
        </w:rPr>
        <w:t xml:space="preserve">который благословляет их общим осенением. В это же время </w:t>
      </w:r>
      <w:r>
        <w:rPr>
          <w:b/>
          <w:sz w:val="28"/>
          <w:szCs w:val="28"/>
        </w:rPr>
        <w:t>п</w:t>
      </w:r>
      <w:r>
        <w:rPr>
          <w:b/>
          <w:sz w:val="28"/>
        </w:rPr>
        <w:t>ервая пара</w:t>
      </w:r>
      <w:r>
        <w:rPr>
          <w:b/>
          <w:i/>
          <w:sz w:val="28"/>
        </w:rPr>
        <w:t xml:space="preserve"> иподиаконов </w:t>
      </w:r>
      <w:r>
        <w:rPr>
          <w:sz w:val="28"/>
        </w:rPr>
        <w:t xml:space="preserve">на горнем месте также поворачивается </w:t>
      </w:r>
      <w:r>
        <w:rPr>
          <w:sz w:val="28"/>
          <w:szCs w:val="28"/>
        </w:rPr>
        <w:t xml:space="preserve">лицом </w:t>
      </w:r>
      <w:r w:rsidR="000614DF">
        <w:rPr>
          <w:sz w:val="28"/>
          <w:szCs w:val="28"/>
        </w:rPr>
        <w:t xml:space="preserve">                     </w:t>
      </w:r>
      <w:r>
        <w:rPr>
          <w:sz w:val="28"/>
          <w:szCs w:val="28"/>
        </w:rPr>
        <w:t>к царским вратам, и кланя</w:t>
      </w:r>
      <w:r w:rsidR="00507B0C">
        <w:rPr>
          <w:sz w:val="28"/>
          <w:szCs w:val="28"/>
        </w:rPr>
        <w:t>е</w:t>
      </w:r>
      <w:r>
        <w:rPr>
          <w:sz w:val="28"/>
          <w:szCs w:val="28"/>
        </w:rPr>
        <w:t xml:space="preserve">тся в ответ на благословение </w:t>
      </w:r>
      <w:r>
        <w:rPr>
          <w:b/>
          <w:i/>
          <w:sz w:val="28"/>
          <w:szCs w:val="28"/>
        </w:rPr>
        <w:t>архиерея</w:t>
      </w:r>
      <w:r w:rsidRPr="00005613">
        <w:rPr>
          <w:b/>
          <w:i/>
          <w:sz w:val="28"/>
          <w:szCs w:val="28"/>
        </w:rPr>
        <w:t>.</w:t>
      </w:r>
    </w:p>
    <w:p w:rsidR="00066E24" w:rsidRDefault="00066E24" w:rsidP="00066E24">
      <w:pPr>
        <w:pStyle w:val="Iauiue3"/>
        <w:tabs>
          <w:tab w:val="left" w:pos="426"/>
        </w:tabs>
        <w:jc w:val="both"/>
        <w:outlineLvl w:val="0"/>
        <w:rPr>
          <w:sz w:val="28"/>
        </w:rPr>
      </w:pPr>
      <w:r>
        <w:rPr>
          <w:sz w:val="28"/>
          <w:szCs w:val="28"/>
        </w:rPr>
        <w:t xml:space="preserve">      </w:t>
      </w:r>
      <w:r>
        <w:rPr>
          <w:b/>
          <w:i/>
          <w:sz w:val="28"/>
        </w:rPr>
        <w:t>А</w:t>
      </w:r>
      <w:r>
        <w:rPr>
          <w:b/>
          <w:i/>
          <w:sz w:val="28"/>
          <w:szCs w:val="28"/>
        </w:rPr>
        <w:t>рхиерей</w:t>
      </w:r>
      <w:r>
        <w:rPr>
          <w:sz w:val="28"/>
          <w:szCs w:val="28"/>
        </w:rPr>
        <w:t xml:space="preserve"> поворачивается на запад, </w:t>
      </w:r>
      <w:r>
        <w:rPr>
          <w:sz w:val="28"/>
        </w:rPr>
        <w:t xml:space="preserve">благословляет </w:t>
      </w:r>
      <w:r>
        <w:rPr>
          <w:sz w:val="28"/>
          <w:szCs w:val="28"/>
        </w:rPr>
        <w:t xml:space="preserve">народ со словами: </w:t>
      </w:r>
      <w:r>
        <w:rPr>
          <w:b/>
          <w:sz w:val="28"/>
          <w:szCs w:val="28"/>
        </w:rPr>
        <w:t>«Благословение Господне на вас...»</w:t>
      </w:r>
      <w:r w:rsidRPr="00005613">
        <w:rPr>
          <w:b/>
          <w:sz w:val="28"/>
          <w:szCs w:val="28"/>
        </w:rPr>
        <w:t>,</w:t>
      </w:r>
      <w:r>
        <w:rPr>
          <w:b/>
          <w:sz w:val="28"/>
          <w:szCs w:val="28"/>
        </w:rPr>
        <w:t xml:space="preserve"> </w:t>
      </w:r>
      <w:r>
        <w:rPr>
          <w:sz w:val="28"/>
          <w:szCs w:val="28"/>
        </w:rPr>
        <w:t>отдает</w:t>
      </w:r>
      <w:r>
        <w:rPr>
          <w:b/>
          <w:sz w:val="28"/>
          <w:szCs w:val="28"/>
        </w:rPr>
        <w:t xml:space="preserve"> </w:t>
      </w:r>
      <w:r>
        <w:rPr>
          <w:b/>
          <w:i/>
          <w:sz w:val="28"/>
          <w:szCs w:val="28"/>
        </w:rPr>
        <w:t xml:space="preserve">жезлоносцу </w:t>
      </w:r>
      <w:r>
        <w:rPr>
          <w:sz w:val="28"/>
          <w:szCs w:val="28"/>
        </w:rPr>
        <w:t>жезл,</w:t>
      </w:r>
      <w:r>
        <w:rPr>
          <w:b/>
          <w:sz w:val="28"/>
          <w:szCs w:val="28"/>
        </w:rPr>
        <w:t xml:space="preserve"> </w:t>
      </w:r>
      <w:r>
        <w:rPr>
          <w:sz w:val="28"/>
          <w:szCs w:val="28"/>
        </w:rPr>
        <w:t>входит в алтарь через открытые царские врата и становится на орлец перед передней стороной престола</w:t>
      </w:r>
      <w:r>
        <w:rPr>
          <w:sz w:val="28"/>
        </w:rPr>
        <w:t xml:space="preserve">. </w:t>
      </w:r>
      <w:r>
        <w:rPr>
          <w:b/>
          <w:i/>
          <w:sz w:val="28"/>
        </w:rPr>
        <w:t xml:space="preserve">Жезлоносец </w:t>
      </w:r>
      <w:r>
        <w:rPr>
          <w:sz w:val="28"/>
        </w:rPr>
        <w:t xml:space="preserve">держит конец мантии и поворачивается вместе с </w:t>
      </w:r>
      <w:r>
        <w:rPr>
          <w:b/>
          <w:i/>
          <w:sz w:val="28"/>
        </w:rPr>
        <w:t>архиереем</w:t>
      </w:r>
      <w:r w:rsidRPr="00005613">
        <w:rPr>
          <w:b/>
          <w:i/>
          <w:sz w:val="28"/>
        </w:rPr>
        <w:t>.</w:t>
      </w:r>
    </w:p>
    <w:p w:rsidR="00066E24" w:rsidRDefault="00066E24" w:rsidP="00005613">
      <w:pPr>
        <w:pStyle w:val="Iauiue3"/>
        <w:tabs>
          <w:tab w:val="left" w:pos="426"/>
        </w:tabs>
        <w:jc w:val="both"/>
        <w:rPr>
          <w:b/>
          <w:i/>
          <w:sz w:val="28"/>
        </w:rPr>
      </w:pPr>
      <w:r>
        <w:rPr>
          <w:sz w:val="28"/>
        </w:rPr>
        <w:t xml:space="preserve">      </w:t>
      </w:r>
      <w:r>
        <w:rPr>
          <w:b/>
          <w:i/>
          <w:sz w:val="28"/>
        </w:rPr>
        <w:t xml:space="preserve">Свещеносец </w:t>
      </w:r>
      <w:r>
        <w:rPr>
          <w:sz w:val="28"/>
          <w:szCs w:val="28"/>
        </w:rPr>
        <w:t>со свечой</w:t>
      </w:r>
      <w:r>
        <w:rPr>
          <w:b/>
          <w:i/>
          <w:sz w:val="28"/>
        </w:rPr>
        <w:t xml:space="preserve"> </w:t>
      </w:r>
      <w:r>
        <w:rPr>
          <w:sz w:val="28"/>
        </w:rPr>
        <w:t>и</w:t>
      </w:r>
      <w:r>
        <w:rPr>
          <w:b/>
          <w:i/>
          <w:sz w:val="28"/>
        </w:rPr>
        <w:t xml:space="preserve"> жезлоносец </w:t>
      </w:r>
      <w:r>
        <w:rPr>
          <w:sz w:val="28"/>
        </w:rPr>
        <w:t xml:space="preserve">становятся на свои места на солее. </w:t>
      </w:r>
    </w:p>
    <w:p w:rsidR="00066E24" w:rsidRDefault="00066E24" w:rsidP="00E73763">
      <w:pPr>
        <w:pStyle w:val="Iauiue3"/>
        <w:tabs>
          <w:tab w:val="left" w:pos="426"/>
        </w:tabs>
        <w:jc w:val="both"/>
        <w:rPr>
          <w:sz w:val="28"/>
        </w:rPr>
      </w:pPr>
      <w:r>
        <w:rPr>
          <w:b/>
          <w:i/>
          <w:sz w:val="28"/>
        </w:rPr>
        <w:t xml:space="preserve">      </w:t>
      </w:r>
      <w:r>
        <w:rPr>
          <w:sz w:val="28"/>
          <w:szCs w:val="28"/>
        </w:rPr>
        <w:t>В это время н</w:t>
      </w:r>
      <w:r>
        <w:rPr>
          <w:sz w:val="28"/>
        </w:rPr>
        <w:t xml:space="preserve">азначенный для чтения </w:t>
      </w:r>
      <w:r>
        <w:rPr>
          <w:b/>
          <w:i/>
          <w:sz w:val="28"/>
          <w:szCs w:val="28"/>
        </w:rPr>
        <w:t>шестопсалмия</w:t>
      </w:r>
      <w:r>
        <w:rPr>
          <w:sz w:val="28"/>
        </w:rPr>
        <w:t xml:space="preserve"> </w:t>
      </w:r>
      <w:r>
        <w:rPr>
          <w:b/>
          <w:i/>
          <w:sz w:val="28"/>
        </w:rPr>
        <w:t>чтец</w:t>
      </w:r>
      <w:r>
        <w:rPr>
          <w:rStyle w:val="a5"/>
          <w:sz w:val="28"/>
        </w:rPr>
        <w:footnoteReference w:id="234"/>
      </w:r>
      <w:r w:rsidRPr="00005613">
        <w:rPr>
          <w:b/>
          <w:i/>
          <w:sz w:val="28"/>
        </w:rPr>
        <w:t>,</w:t>
      </w:r>
      <w:r>
        <w:rPr>
          <w:b/>
          <w:i/>
          <w:sz w:val="28"/>
        </w:rPr>
        <w:t xml:space="preserve"> </w:t>
      </w:r>
      <w:r>
        <w:rPr>
          <w:sz w:val="28"/>
        </w:rPr>
        <w:t xml:space="preserve">держа </w:t>
      </w:r>
      <w:r w:rsidRPr="000F6E7E">
        <w:rPr>
          <w:sz w:val="28"/>
        </w:rPr>
        <w:t xml:space="preserve">Часослов </w:t>
      </w:r>
      <w:r w:rsidR="000614DF">
        <w:rPr>
          <w:sz w:val="28"/>
        </w:rPr>
        <w:t xml:space="preserve">                        </w:t>
      </w:r>
      <w:r>
        <w:rPr>
          <w:sz w:val="28"/>
        </w:rPr>
        <w:t xml:space="preserve">в обеих руках перед собой, приходит на южную сторону алтаря, трижды крестится, кланяется святому престолу и </w:t>
      </w:r>
      <w:r>
        <w:rPr>
          <w:b/>
          <w:i/>
          <w:sz w:val="28"/>
          <w:szCs w:val="28"/>
        </w:rPr>
        <w:t>архиерею</w:t>
      </w:r>
      <w:r w:rsidRPr="00005613">
        <w:rPr>
          <w:b/>
          <w:i/>
          <w:sz w:val="28"/>
        </w:rPr>
        <w:t>,</w:t>
      </w:r>
      <w:r>
        <w:rPr>
          <w:sz w:val="28"/>
        </w:rPr>
        <w:t xml:space="preserve"> и, приклонив главу, испрашивает у него благословение на чтение со словами</w:t>
      </w:r>
      <w:r w:rsidRPr="000F6E7E">
        <w:rPr>
          <w:sz w:val="28"/>
        </w:rPr>
        <w:t>:</w:t>
      </w:r>
      <w:r>
        <w:rPr>
          <w:b/>
          <w:i/>
          <w:sz w:val="28"/>
        </w:rPr>
        <w:t xml:space="preserve"> </w:t>
      </w:r>
      <w:r>
        <w:rPr>
          <w:b/>
          <w:sz w:val="28"/>
        </w:rPr>
        <w:t>«Благослови,</w:t>
      </w:r>
      <w:r>
        <w:rPr>
          <w:b/>
          <w:sz w:val="28"/>
          <w:szCs w:val="28"/>
        </w:rPr>
        <w:t xml:space="preserve"> Высокопреосвященнейший</w:t>
      </w:r>
      <w:r>
        <w:rPr>
          <w:b/>
          <w:sz w:val="28"/>
        </w:rPr>
        <w:t xml:space="preserve"> Владыко, </w:t>
      </w:r>
      <w:r>
        <w:rPr>
          <w:b/>
          <w:sz w:val="28"/>
          <w:szCs w:val="28"/>
        </w:rPr>
        <w:t>шестопсалмие</w:t>
      </w:r>
      <w:r>
        <w:rPr>
          <w:b/>
          <w:sz w:val="28"/>
        </w:rPr>
        <w:t xml:space="preserve"> прочести»</w:t>
      </w:r>
      <w:r w:rsidRPr="00005613">
        <w:rPr>
          <w:b/>
          <w:sz w:val="28"/>
        </w:rPr>
        <w:t>.</w:t>
      </w:r>
      <w:r>
        <w:rPr>
          <w:b/>
          <w:i/>
          <w:sz w:val="28"/>
        </w:rPr>
        <w:t xml:space="preserve"> Архиерей </w:t>
      </w:r>
      <w:r>
        <w:rPr>
          <w:sz w:val="28"/>
        </w:rPr>
        <w:t xml:space="preserve">благословляет десницею </w:t>
      </w:r>
      <w:r>
        <w:rPr>
          <w:b/>
          <w:i/>
          <w:sz w:val="28"/>
        </w:rPr>
        <w:t xml:space="preserve">чтеца </w:t>
      </w:r>
      <w:r w:rsidR="000614DF">
        <w:rPr>
          <w:b/>
          <w:i/>
          <w:sz w:val="28"/>
        </w:rPr>
        <w:t xml:space="preserve">                       </w:t>
      </w:r>
      <w:r>
        <w:rPr>
          <w:sz w:val="28"/>
        </w:rPr>
        <w:lastRenderedPageBreak/>
        <w:t xml:space="preserve">и полагает руку на книгу. </w:t>
      </w:r>
      <w:r>
        <w:rPr>
          <w:b/>
          <w:i/>
          <w:sz w:val="28"/>
        </w:rPr>
        <w:t xml:space="preserve">Чтец </w:t>
      </w:r>
      <w:r>
        <w:rPr>
          <w:sz w:val="28"/>
        </w:rPr>
        <w:t xml:space="preserve">целует десницу </w:t>
      </w:r>
      <w:r>
        <w:rPr>
          <w:b/>
          <w:i/>
          <w:sz w:val="28"/>
          <w:szCs w:val="28"/>
        </w:rPr>
        <w:t>архиерея</w:t>
      </w:r>
      <w:r w:rsidRPr="00005613">
        <w:rPr>
          <w:b/>
          <w:i/>
          <w:sz w:val="28"/>
        </w:rPr>
        <w:t>.</w:t>
      </w:r>
      <w:r>
        <w:rPr>
          <w:b/>
          <w:i/>
          <w:sz w:val="28"/>
        </w:rPr>
        <w:t xml:space="preserve"> </w:t>
      </w:r>
      <w:r>
        <w:rPr>
          <w:sz w:val="28"/>
        </w:rPr>
        <w:t xml:space="preserve">Далее, перекрестившись </w:t>
      </w:r>
      <w:r w:rsidR="000614DF">
        <w:rPr>
          <w:sz w:val="28"/>
        </w:rPr>
        <w:t xml:space="preserve">                  </w:t>
      </w:r>
      <w:r>
        <w:rPr>
          <w:sz w:val="28"/>
        </w:rPr>
        <w:t>и поклонившись святому престолу, держа книгу в обеих руках и воздвигнув над собой, он выходит через горнее</w:t>
      </w:r>
      <w:r w:rsidR="000F6E7E">
        <w:rPr>
          <w:sz w:val="28"/>
        </w:rPr>
        <w:t xml:space="preserve"> место северной дверью на солею. Затем он</w:t>
      </w:r>
      <w:r>
        <w:rPr>
          <w:sz w:val="28"/>
        </w:rPr>
        <w:t xml:space="preserve"> спускается по ступеням амвона в храм и становится перед аналоем с праздничной иконой лицом </w:t>
      </w:r>
      <w:r w:rsidR="000614DF">
        <w:rPr>
          <w:sz w:val="28"/>
        </w:rPr>
        <w:t xml:space="preserve">                     </w:t>
      </w:r>
      <w:r>
        <w:rPr>
          <w:sz w:val="28"/>
        </w:rPr>
        <w:t>к алтарю, предварительно перекрестившись и поклонившись святому алтарю.</w:t>
      </w:r>
    </w:p>
    <w:p w:rsidR="00066E24" w:rsidRDefault="00E73763" w:rsidP="00066E24">
      <w:pPr>
        <w:pStyle w:val="Iauiue3"/>
        <w:tabs>
          <w:tab w:val="left" w:pos="426"/>
        </w:tabs>
        <w:jc w:val="both"/>
        <w:rPr>
          <w:sz w:val="28"/>
        </w:rPr>
      </w:pPr>
      <w:r>
        <w:rPr>
          <w:sz w:val="28"/>
          <w:szCs w:val="28"/>
        </w:rPr>
        <w:t xml:space="preserve">      </w:t>
      </w:r>
      <w:r w:rsidR="00066E24">
        <w:rPr>
          <w:sz w:val="28"/>
          <w:szCs w:val="28"/>
        </w:rPr>
        <w:t>Во время пения</w:t>
      </w:r>
      <w:r w:rsidR="00066E24">
        <w:rPr>
          <w:b/>
          <w:sz w:val="28"/>
          <w:szCs w:val="28"/>
        </w:rPr>
        <w:t xml:space="preserve"> </w:t>
      </w:r>
      <w:r w:rsidR="00066E24">
        <w:rPr>
          <w:sz w:val="28"/>
          <w:szCs w:val="28"/>
        </w:rPr>
        <w:t>заключительного:</w:t>
      </w:r>
      <w:r>
        <w:rPr>
          <w:b/>
          <w:sz w:val="28"/>
          <w:szCs w:val="28"/>
        </w:rPr>
        <w:t xml:space="preserve"> </w:t>
      </w:r>
      <w:r w:rsidR="00066E24">
        <w:rPr>
          <w:b/>
          <w:sz w:val="28"/>
          <w:szCs w:val="28"/>
        </w:rPr>
        <w:t>«Господи, устне мои отверзеши…»</w:t>
      </w:r>
      <w:r w:rsidR="00066E24" w:rsidRPr="00005613">
        <w:rPr>
          <w:b/>
          <w:sz w:val="28"/>
          <w:szCs w:val="28"/>
        </w:rPr>
        <w:t>,</w:t>
      </w:r>
      <w:r w:rsidR="00066E24">
        <w:rPr>
          <w:sz w:val="28"/>
          <w:szCs w:val="28"/>
        </w:rPr>
        <w:t xml:space="preserve"> все </w:t>
      </w:r>
      <w:r w:rsidR="00066E24">
        <w:rPr>
          <w:b/>
          <w:i/>
          <w:sz w:val="28"/>
        </w:rPr>
        <w:t>священнослужители</w:t>
      </w:r>
      <w:r w:rsidR="00066E24">
        <w:rPr>
          <w:sz w:val="28"/>
          <w:szCs w:val="28"/>
        </w:rPr>
        <w:t xml:space="preserve"> д</w:t>
      </w:r>
      <w:r w:rsidR="00066E24">
        <w:rPr>
          <w:sz w:val="28"/>
        </w:rPr>
        <w:t xml:space="preserve">важды крестятся, целуют край престола, снова крестятся </w:t>
      </w:r>
      <w:r w:rsidR="000614DF">
        <w:rPr>
          <w:sz w:val="28"/>
        </w:rPr>
        <w:t xml:space="preserve">                       </w:t>
      </w:r>
      <w:r w:rsidR="00066E24">
        <w:rPr>
          <w:sz w:val="28"/>
        </w:rPr>
        <w:t xml:space="preserve">и кланяются </w:t>
      </w:r>
      <w:r w:rsidR="00066E24">
        <w:rPr>
          <w:b/>
          <w:i/>
          <w:sz w:val="28"/>
        </w:rPr>
        <w:t>архиерею</w:t>
      </w:r>
      <w:r w:rsidR="00066E24" w:rsidRPr="00005613">
        <w:rPr>
          <w:b/>
          <w:i/>
          <w:sz w:val="28"/>
        </w:rPr>
        <w:t>,</w:t>
      </w:r>
      <w:r w:rsidR="00066E24">
        <w:rPr>
          <w:sz w:val="28"/>
        </w:rPr>
        <w:t xml:space="preserve"> </w:t>
      </w:r>
      <w:r w:rsidR="00066E24">
        <w:rPr>
          <w:sz w:val="28"/>
          <w:szCs w:val="28"/>
        </w:rPr>
        <w:t>который благословляет их общим осенением</w:t>
      </w:r>
      <w:r w:rsidR="00066E24">
        <w:rPr>
          <w:sz w:val="28"/>
        </w:rPr>
        <w:t>.</w:t>
      </w:r>
    </w:p>
    <w:p w:rsidR="00066E24" w:rsidRDefault="00066E24" w:rsidP="00066E24">
      <w:pPr>
        <w:pStyle w:val="Iauiue3"/>
        <w:tabs>
          <w:tab w:val="left" w:pos="426"/>
        </w:tabs>
        <w:jc w:val="both"/>
        <w:rPr>
          <w:sz w:val="28"/>
        </w:rPr>
      </w:pPr>
      <w:r>
        <w:rPr>
          <w:sz w:val="28"/>
        </w:rPr>
        <w:t xml:space="preserve">     </w:t>
      </w:r>
      <w:r>
        <w:rPr>
          <w:b/>
          <w:i/>
          <w:sz w:val="28"/>
        </w:rPr>
        <w:t xml:space="preserve"> Протодиакон</w:t>
      </w:r>
      <w:r>
        <w:rPr>
          <w:b/>
          <w:sz w:val="28"/>
        </w:rPr>
        <w:t xml:space="preserve"> </w:t>
      </w:r>
      <w:r>
        <w:rPr>
          <w:sz w:val="28"/>
        </w:rPr>
        <w:t xml:space="preserve">и </w:t>
      </w:r>
      <w:r>
        <w:rPr>
          <w:b/>
          <w:sz w:val="28"/>
        </w:rPr>
        <w:t>второй</w:t>
      </w:r>
      <w:r>
        <w:rPr>
          <w:sz w:val="28"/>
        </w:rPr>
        <w:t xml:space="preserve"> </w:t>
      </w:r>
      <w:r>
        <w:rPr>
          <w:b/>
          <w:i/>
          <w:sz w:val="28"/>
        </w:rPr>
        <w:t>диаконы</w:t>
      </w:r>
      <w:r>
        <w:rPr>
          <w:sz w:val="28"/>
        </w:rPr>
        <w:t xml:space="preserve"> закрывают царские врата.</w:t>
      </w:r>
    </w:p>
    <w:p w:rsidR="00066E24" w:rsidRDefault="00066E24" w:rsidP="00066E24">
      <w:pPr>
        <w:pStyle w:val="Iauiue3"/>
        <w:tabs>
          <w:tab w:val="left" w:pos="426"/>
        </w:tabs>
        <w:jc w:val="both"/>
        <w:rPr>
          <w:sz w:val="28"/>
        </w:rPr>
      </w:pPr>
      <w:r>
        <w:rPr>
          <w:b/>
          <w:sz w:val="28"/>
        </w:rPr>
        <w:t xml:space="preserve">      </w:t>
      </w:r>
      <w:r>
        <w:rPr>
          <w:b/>
          <w:i/>
          <w:sz w:val="28"/>
        </w:rPr>
        <w:t>Священнослужители</w:t>
      </w:r>
      <w:r>
        <w:rPr>
          <w:b/>
          <w:sz w:val="28"/>
        </w:rPr>
        <w:t xml:space="preserve"> </w:t>
      </w:r>
      <w:r>
        <w:rPr>
          <w:sz w:val="28"/>
        </w:rPr>
        <w:t>отходят и становятся на свои места.</w:t>
      </w:r>
    </w:p>
    <w:p w:rsidR="00066E24" w:rsidRDefault="00066E24" w:rsidP="00507B0C">
      <w:pPr>
        <w:pStyle w:val="aa"/>
        <w:tabs>
          <w:tab w:val="left" w:pos="426"/>
        </w:tabs>
        <w:jc w:val="both"/>
        <w:rPr>
          <w:sz w:val="28"/>
          <w:szCs w:val="28"/>
        </w:rPr>
      </w:pPr>
      <w:r>
        <w:rPr>
          <w:b/>
          <w:i/>
          <w:sz w:val="28"/>
        </w:rPr>
        <w:t xml:space="preserve">     </w:t>
      </w:r>
      <w:r w:rsidR="00E73763">
        <w:rPr>
          <w:sz w:val="28"/>
          <w:szCs w:val="28"/>
        </w:rPr>
        <w:t xml:space="preserve"> </w:t>
      </w:r>
      <w:r>
        <w:rPr>
          <w:b/>
          <w:i/>
          <w:sz w:val="28"/>
          <w:szCs w:val="28"/>
        </w:rPr>
        <w:t>Архиерей</w:t>
      </w:r>
      <w:r>
        <w:rPr>
          <w:sz w:val="28"/>
          <w:szCs w:val="28"/>
        </w:rPr>
        <w:t xml:space="preserve"> отходит и становится на орлец справа от предстоятельского места </w:t>
      </w:r>
      <w:r w:rsidR="000614DF">
        <w:rPr>
          <w:sz w:val="28"/>
          <w:szCs w:val="28"/>
        </w:rPr>
        <w:t xml:space="preserve">                         </w:t>
      </w:r>
      <w:r>
        <w:rPr>
          <w:sz w:val="28"/>
          <w:szCs w:val="28"/>
        </w:rPr>
        <w:t xml:space="preserve">у внутренней стороны иконостаса. </w:t>
      </w:r>
      <w:r>
        <w:rPr>
          <w:b/>
          <w:sz w:val="28"/>
          <w:szCs w:val="28"/>
        </w:rPr>
        <w:t xml:space="preserve">Второй </w:t>
      </w:r>
      <w:r>
        <w:rPr>
          <w:b/>
          <w:i/>
          <w:sz w:val="28"/>
          <w:szCs w:val="28"/>
        </w:rPr>
        <w:t>иподиакон</w:t>
      </w:r>
      <w:r>
        <w:rPr>
          <w:sz w:val="28"/>
          <w:szCs w:val="28"/>
        </w:rPr>
        <w:t xml:space="preserve"> заносит конец мантии за </w:t>
      </w:r>
      <w:r>
        <w:rPr>
          <w:b/>
          <w:i/>
          <w:sz w:val="28"/>
          <w:szCs w:val="28"/>
        </w:rPr>
        <w:t>архиереем</w:t>
      </w:r>
      <w:r w:rsidRPr="00005613">
        <w:rPr>
          <w:b/>
          <w:i/>
          <w:sz w:val="28"/>
          <w:szCs w:val="28"/>
        </w:rPr>
        <w:t>.</w:t>
      </w:r>
      <w:r>
        <w:t xml:space="preserve"> </w:t>
      </w:r>
      <w:r>
        <w:rPr>
          <w:b/>
          <w:i/>
          <w:sz w:val="28"/>
          <w:szCs w:val="28"/>
        </w:rPr>
        <w:t xml:space="preserve">Иподиаконы </w:t>
      </w:r>
      <w:r>
        <w:rPr>
          <w:sz w:val="28"/>
          <w:szCs w:val="28"/>
        </w:rPr>
        <w:t xml:space="preserve">подходят к нему с подносом, принимают клобук, снимают омофор, мантию, епитрахиль и поручи. Затем </w:t>
      </w:r>
      <w:r>
        <w:rPr>
          <w:b/>
          <w:i/>
          <w:sz w:val="28"/>
          <w:szCs w:val="28"/>
        </w:rPr>
        <w:t>книгодержец</w:t>
      </w:r>
      <w:r w:rsidR="00507B0C">
        <w:rPr>
          <w:b/>
          <w:i/>
          <w:sz w:val="28"/>
          <w:szCs w:val="28"/>
        </w:rPr>
        <w:t>,</w:t>
      </w:r>
      <w:r>
        <w:rPr>
          <w:sz w:val="28"/>
          <w:szCs w:val="28"/>
        </w:rPr>
        <w:t xml:space="preserve"> </w:t>
      </w:r>
      <w:r>
        <w:rPr>
          <w:sz w:val="28"/>
        </w:rPr>
        <w:t xml:space="preserve">держа </w:t>
      </w:r>
      <w:r w:rsidRPr="00E73763">
        <w:rPr>
          <w:sz w:val="28"/>
        </w:rPr>
        <w:t xml:space="preserve">Чиновник </w:t>
      </w:r>
      <w:r>
        <w:rPr>
          <w:sz w:val="28"/>
        </w:rPr>
        <w:t xml:space="preserve">в обеих руках перед собой, идет на горнее место, </w:t>
      </w:r>
      <w:r>
        <w:rPr>
          <w:sz w:val="28"/>
          <w:szCs w:val="28"/>
        </w:rPr>
        <w:t xml:space="preserve">крестится, кланяется </w:t>
      </w:r>
      <w:r>
        <w:rPr>
          <w:b/>
          <w:i/>
          <w:sz w:val="28"/>
          <w:szCs w:val="28"/>
        </w:rPr>
        <w:t>архиерею</w:t>
      </w:r>
      <w:r w:rsidRPr="00005613">
        <w:rPr>
          <w:b/>
          <w:i/>
          <w:sz w:val="28"/>
          <w:szCs w:val="28"/>
        </w:rPr>
        <w:t>,</w:t>
      </w:r>
      <w:r>
        <w:rPr>
          <w:sz w:val="28"/>
          <w:szCs w:val="28"/>
        </w:rPr>
        <w:t xml:space="preserve"> и подходит </w:t>
      </w:r>
      <w:r w:rsidR="000614DF">
        <w:rPr>
          <w:sz w:val="28"/>
          <w:szCs w:val="28"/>
        </w:rPr>
        <w:t xml:space="preserve">                    </w:t>
      </w:r>
      <w:r>
        <w:rPr>
          <w:sz w:val="28"/>
          <w:szCs w:val="28"/>
        </w:rPr>
        <w:t xml:space="preserve">к нему, держа, </w:t>
      </w:r>
      <w:r w:rsidRPr="00E73763">
        <w:rPr>
          <w:sz w:val="28"/>
        </w:rPr>
        <w:t xml:space="preserve">Чиновник </w:t>
      </w:r>
      <w:r>
        <w:rPr>
          <w:sz w:val="28"/>
        </w:rPr>
        <w:t xml:space="preserve">в обеих руках перед собой. </w:t>
      </w:r>
      <w:r>
        <w:rPr>
          <w:b/>
          <w:i/>
          <w:sz w:val="28"/>
        </w:rPr>
        <w:t xml:space="preserve">Архиерей </w:t>
      </w:r>
      <w:r>
        <w:rPr>
          <w:sz w:val="28"/>
        </w:rPr>
        <w:t>благословляет</w:t>
      </w:r>
      <w:r>
        <w:rPr>
          <w:b/>
          <w:i/>
          <w:sz w:val="28"/>
        </w:rPr>
        <w:t xml:space="preserve"> </w:t>
      </w:r>
      <w:r>
        <w:rPr>
          <w:b/>
          <w:i/>
          <w:sz w:val="28"/>
          <w:szCs w:val="28"/>
        </w:rPr>
        <w:t>книгодержца</w:t>
      </w:r>
      <w:r>
        <w:rPr>
          <w:sz w:val="28"/>
          <w:szCs w:val="28"/>
        </w:rPr>
        <w:t xml:space="preserve"> </w:t>
      </w:r>
      <w:r>
        <w:rPr>
          <w:sz w:val="28"/>
        </w:rPr>
        <w:t xml:space="preserve">и полагает руку на книгу. </w:t>
      </w:r>
      <w:r>
        <w:rPr>
          <w:b/>
          <w:i/>
          <w:sz w:val="28"/>
        </w:rPr>
        <w:t>К</w:t>
      </w:r>
      <w:r>
        <w:rPr>
          <w:b/>
          <w:i/>
          <w:sz w:val="28"/>
          <w:szCs w:val="28"/>
        </w:rPr>
        <w:t>нигодержец</w:t>
      </w:r>
      <w:r>
        <w:rPr>
          <w:sz w:val="28"/>
          <w:szCs w:val="28"/>
        </w:rPr>
        <w:t xml:space="preserve"> </w:t>
      </w:r>
      <w:r>
        <w:rPr>
          <w:sz w:val="28"/>
        </w:rPr>
        <w:t xml:space="preserve">целует десницу </w:t>
      </w:r>
      <w:r>
        <w:rPr>
          <w:b/>
          <w:i/>
          <w:sz w:val="28"/>
          <w:szCs w:val="28"/>
        </w:rPr>
        <w:t>архиерея</w:t>
      </w:r>
      <w:r w:rsidRPr="00005613">
        <w:rPr>
          <w:b/>
          <w:i/>
          <w:sz w:val="28"/>
          <w:szCs w:val="28"/>
        </w:rPr>
        <w:t xml:space="preserve">, </w:t>
      </w:r>
      <w:r>
        <w:rPr>
          <w:sz w:val="28"/>
          <w:szCs w:val="28"/>
        </w:rPr>
        <w:t>открывает</w:t>
      </w:r>
      <w:r>
        <w:rPr>
          <w:b/>
          <w:sz w:val="28"/>
        </w:rPr>
        <w:t xml:space="preserve"> </w:t>
      </w:r>
      <w:r w:rsidRPr="00E73763">
        <w:rPr>
          <w:sz w:val="28"/>
        </w:rPr>
        <w:t>Чиновник</w:t>
      </w:r>
      <w:r>
        <w:rPr>
          <w:b/>
          <w:sz w:val="28"/>
        </w:rPr>
        <w:t xml:space="preserve"> </w:t>
      </w:r>
      <w:r>
        <w:rPr>
          <w:sz w:val="28"/>
        </w:rPr>
        <w:t xml:space="preserve">на </w:t>
      </w:r>
      <w:r>
        <w:rPr>
          <w:b/>
          <w:sz w:val="28"/>
        </w:rPr>
        <w:t>утренних</w:t>
      </w:r>
      <w:r>
        <w:rPr>
          <w:b/>
          <w:i/>
          <w:sz w:val="28"/>
        </w:rPr>
        <w:t xml:space="preserve"> молитвах </w:t>
      </w:r>
      <w:r>
        <w:rPr>
          <w:b/>
          <w:sz w:val="28"/>
        </w:rPr>
        <w:t>утрени</w:t>
      </w:r>
      <w:r>
        <w:rPr>
          <w:sz w:val="28"/>
        </w:rPr>
        <w:t xml:space="preserve"> и держит его до окончания чтения им </w:t>
      </w:r>
      <w:r>
        <w:rPr>
          <w:b/>
          <w:i/>
          <w:sz w:val="28"/>
        </w:rPr>
        <w:t>молитв</w:t>
      </w:r>
      <w:r w:rsidRPr="00005613">
        <w:rPr>
          <w:b/>
          <w:i/>
          <w:sz w:val="28"/>
        </w:rPr>
        <w:t>.</w:t>
      </w:r>
      <w:r>
        <w:rPr>
          <w:b/>
          <w:i/>
          <w:sz w:val="28"/>
        </w:rPr>
        <w:t xml:space="preserve"> </w:t>
      </w:r>
      <w:r>
        <w:rPr>
          <w:sz w:val="28"/>
          <w:szCs w:val="28"/>
        </w:rPr>
        <w:t xml:space="preserve">После окончания чтения </w:t>
      </w:r>
      <w:r>
        <w:rPr>
          <w:b/>
          <w:i/>
          <w:sz w:val="28"/>
        </w:rPr>
        <w:t>молитв</w:t>
      </w:r>
      <w:r>
        <w:rPr>
          <w:b/>
          <w:i/>
          <w:sz w:val="28"/>
          <w:szCs w:val="28"/>
        </w:rPr>
        <w:t xml:space="preserve"> книгодержец </w:t>
      </w:r>
      <w:r>
        <w:rPr>
          <w:sz w:val="28"/>
          <w:szCs w:val="28"/>
        </w:rPr>
        <w:t xml:space="preserve">закрывает книгу, идет </w:t>
      </w:r>
      <w:r>
        <w:rPr>
          <w:sz w:val="28"/>
        </w:rPr>
        <w:t xml:space="preserve">на горнее место, </w:t>
      </w:r>
      <w:r>
        <w:rPr>
          <w:sz w:val="28"/>
          <w:szCs w:val="28"/>
        </w:rPr>
        <w:t xml:space="preserve">крестится, кланяется </w:t>
      </w:r>
      <w:r>
        <w:rPr>
          <w:b/>
          <w:i/>
          <w:sz w:val="28"/>
          <w:szCs w:val="28"/>
        </w:rPr>
        <w:t xml:space="preserve">архиерею </w:t>
      </w:r>
      <w:r>
        <w:rPr>
          <w:sz w:val="28"/>
          <w:szCs w:val="28"/>
        </w:rPr>
        <w:t xml:space="preserve">и, держа </w:t>
      </w:r>
      <w:r w:rsidRPr="00E73763">
        <w:rPr>
          <w:sz w:val="28"/>
        </w:rPr>
        <w:t xml:space="preserve">Чиновник </w:t>
      </w:r>
      <w:r>
        <w:rPr>
          <w:sz w:val="28"/>
        </w:rPr>
        <w:t>в обеих руках перед собой,</w:t>
      </w:r>
      <w:r>
        <w:rPr>
          <w:sz w:val="28"/>
          <w:szCs w:val="28"/>
        </w:rPr>
        <w:t xml:space="preserve"> подходит к нему</w:t>
      </w:r>
      <w:r>
        <w:rPr>
          <w:sz w:val="28"/>
        </w:rPr>
        <w:t xml:space="preserve">. </w:t>
      </w:r>
      <w:r>
        <w:rPr>
          <w:b/>
          <w:i/>
          <w:sz w:val="28"/>
        </w:rPr>
        <w:t xml:space="preserve">Архиерей </w:t>
      </w:r>
      <w:r>
        <w:rPr>
          <w:sz w:val="28"/>
        </w:rPr>
        <w:t>благословляет</w:t>
      </w:r>
      <w:r>
        <w:rPr>
          <w:b/>
          <w:i/>
          <w:sz w:val="28"/>
          <w:szCs w:val="28"/>
        </w:rPr>
        <w:t xml:space="preserve"> книгодержца</w:t>
      </w:r>
      <w:r>
        <w:rPr>
          <w:sz w:val="28"/>
          <w:szCs w:val="28"/>
        </w:rPr>
        <w:t xml:space="preserve"> </w:t>
      </w:r>
      <w:r>
        <w:rPr>
          <w:sz w:val="28"/>
        </w:rPr>
        <w:t xml:space="preserve">и полагает правую руку на книгу. </w:t>
      </w:r>
      <w:r>
        <w:rPr>
          <w:b/>
          <w:i/>
          <w:sz w:val="28"/>
        </w:rPr>
        <w:t>К</w:t>
      </w:r>
      <w:r>
        <w:rPr>
          <w:b/>
          <w:i/>
          <w:sz w:val="28"/>
          <w:szCs w:val="28"/>
        </w:rPr>
        <w:t>нигодержец</w:t>
      </w:r>
      <w:r>
        <w:rPr>
          <w:sz w:val="28"/>
          <w:szCs w:val="28"/>
        </w:rPr>
        <w:t xml:space="preserve"> </w:t>
      </w:r>
      <w:r>
        <w:rPr>
          <w:sz w:val="28"/>
        </w:rPr>
        <w:t xml:space="preserve">целует десницу </w:t>
      </w:r>
      <w:r>
        <w:rPr>
          <w:b/>
          <w:i/>
          <w:sz w:val="28"/>
          <w:szCs w:val="28"/>
        </w:rPr>
        <w:t xml:space="preserve">архиерея </w:t>
      </w:r>
      <w:r>
        <w:rPr>
          <w:sz w:val="28"/>
          <w:szCs w:val="28"/>
        </w:rPr>
        <w:t xml:space="preserve">и отходит на свое место, </w:t>
      </w:r>
      <w:r w:rsidR="000614DF">
        <w:rPr>
          <w:sz w:val="28"/>
          <w:szCs w:val="28"/>
        </w:rPr>
        <w:t xml:space="preserve">                         </w:t>
      </w:r>
      <w:r>
        <w:rPr>
          <w:sz w:val="28"/>
          <w:szCs w:val="28"/>
        </w:rPr>
        <w:t xml:space="preserve">а </w:t>
      </w:r>
      <w:r>
        <w:rPr>
          <w:b/>
          <w:sz w:val="28"/>
          <w:szCs w:val="28"/>
        </w:rPr>
        <w:t>старший</w:t>
      </w:r>
      <w:r>
        <w:rPr>
          <w:sz w:val="28"/>
          <w:szCs w:val="28"/>
        </w:rPr>
        <w:t xml:space="preserve"> </w:t>
      </w:r>
      <w:r>
        <w:rPr>
          <w:b/>
          <w:i/>
          <w:sz w:val="28"/>
          <w:szCs w:val="28"/>
        </w:rPr>
        <w:t xml:space="preserve">иподиакон </w:t>
      </w:r>
      <w:r>
        <w:rPr>
          <w:sz w:val="28"/>
          <w:szCs w:val="28"/>
        </w:rPr>
        <w:t xml:space="preserve">подносит </w:t>
      </w:r>
      <w:r>
        <w:rPr>
          <w:b/>
          <w:i/>
          <w:sz w:val="28"/>
          <w:szCs w:val="28"/>
        </w:rPr>
        <w:t>архиерею</w:t>
      </w:r>
      <w:r>
        <w:rPr>
          <w:sz w:val="28"/>
          <w:szCs w:val="28"/>
        </w:rPr>
        <w:t xml:space="preserve"> на подносе </w:t>
      </w:r>
      <w:r w:rsidR="000614DF">
        <w:rPr>
          <w:sz w:val="28"/>
          <w:szCs w:val="28"/>
        </w:rPr>
        <w:t>освящённый</w:t>
      </w:r>
      <w:r>
        <w:rPr>
          <w:sz w:val="28"/>
          <w:szCs w:val="28"/>
        </w:rPr>
        <w:t xml:space="preserve"> хлеб и вино.  </w:t>
      </w:r>
    </w:p>
    <w:p w:rsidR="00066E24" w:rsidRDefault="00066E24" w:rsidP="00066E24">
      <w:pPr>
        <w:pStyle w:val="aa"/>
        <w:tabs>
          <w:tab w:val="left" w:pos="426"/>
        </w:tabs>
        <w:jc w:val="both"/>
        <w:rPr>
          <w:sz w:val="28"/>
          <w:szCs w:val="28"/>
        </w:rPr>
      </w:pPr>
      <w:r>
        <w:rPr>
          <w:sz w:val="28"/>
          <w:szCs w:val="28"/>
        </w:rPr>
        <w:t xml:space="preserve">      </w:t>
      </w:r>
      <w:r>
        <w:rPr>
          <w:b/>
          <w:sz w:val="28"/>
        </w:rPr>
        <w:t xml:space="preserve">Служащий </w:t>
      </w:r>
      <w:r>
        <w:rPr>
          <w:b/>
          <w:i/>
          <w:sz w:val="28"/>
        </w:rPr>
        <w:t xml:space="preserve">священник </w:t>
      </w:r>
      <w:r>
        <w:rPr>
          <w:sz w:val="28"/>
        </w:rPr>
        <w:t>становится перед передней стороной святого престола. В</w:t>
      </w:r>
      <w:r>
        <w:rPr>
          <w:sz w:val="28"/>
          <w:szCs w:val="28"/>
        </w:rPr>
        <w:t xml:space="preserve">о время чтения второй части </w:t>
      </w:r>
      <w:r>
        <w:rPr>
          <w:b/>
          <w:i/>
          <w:sz w:val="28"/>
          <w:szCs w:val="28"/>
        </w:rPr>
        <w:t>шестопсалмия</w:t>
      </w:r>
      <w:r w:rsidRPr="00005613">
        <w:rPr>
          <w:b/>
          <w:i/>
          <w:sz w:val="28"/>
          <w:szCs w:val="28"/>
        </w:rPr>
        <w:t>,</w:t>
      </w:r>
      <w:r>
        <w:rPr>
          <w:sz w:val="28"/>
          <w:szCs w:val="28"/>
        </w:rPr>
        <w:t xml:space="preserve"> он дважды крестится, целует престол </w:t>
      </w:r>
      <w:r w:rsidR="000614DF">
        <w:rPr>
          <w:sz w:val="28"/>
          <w:szCs w:val="28"/>
        </w:rPr>
        <w:t xml:space="preserve">                      </w:t>
      </w:r>
      <w:r>
        <w:rPr>
          <w:sz w:val="28"/>
          <w:szCs w:val="28"/>
        </w:rPr>
        <w:t xml:space="preserve">и Евангелие, снова крестится, кланяется </w:t>
      </w:r>
      <w:r>
        <w:rPr>
          <w:b/>
          <w:i/>
          <w:sz w:val="28"/>
          <w:szCs w:val="28"/>
        </w:rPr>
        <w:t>архиерею</w:t>
      </w:r>
      <w:r w:rsidRPr="00005613">
        <w:rPr>
          <w:b/>
          <w:i/>
          <w:sz w:val="28"/>
          <w:szCs w:val="28"/>
        </w:rPr>
        <w:t>,</w:t>
      </w:r>
      <w:r>
        <w:rPr>
          <w:sz w:val="28"/>
          <w:szCs w:val="28"/>
        </w:rPr>
        <w:t xml:space="preserve"> выходит северной дверью на солею к царским вратам и читает там </w:t>
      </w:r>
      <w:r>
        <w:rPr>
          <w:b/>
          <w:sz w:val="28"/>
          <w:szCs w:val="28"/>
        </w:rPr>
        <w:t xml:space="preserve">утренние </w:t>
      </w:r>
      <w:r>
        <w:rPr>
          <w:b/>
          <w:i/>
          <w:sz w:val="28"/>
          <w:szCs w:val="28"/>
        </w:rPr>
        <w:t>молитвы</w:t>
      </w:r>
      <w:r w:rsidRPr="00005613">
        <w:rPr>
          <w:b/>
          <w:i/>
          <w:sz w:val="28"/>
          <w:szCs w:val="28"/>
        </w:rPr>
        <w:t>.</w:t>
      </w:r>
    </w:p>
    <w:p w:rsidR="00066E24" w:rsidRDefault="00066E24" w:rsidP="00066E24">
      <w:pPr>
        <w:pStyle w:val="Iauiue3"/>
        <w:tabs>
          <w:tab w:val="left" w:pos="426"/>
        </w:tabs>
        <w:jc w:val="both"/>
        <w:rPr>
          <w:sz w:val="28"/>
          <w:szCs w:val="28"/>
        </w:rPr>
      </w:pPr>
      <w:r>
        <w:rPr>
          <w:sz w:val="28"/>
        </w:rPr>
        <w:t xml:space="preserve">      </w:t>
      </w:r>
      <w:r>
        <w:rPr>
          <w:b/>
          <w:i/>
          <w:sz w:val="28"/>
          <w:u w:val="words"/>
        </w:rPr>
        <w:t>Примечание</w:t>
      </w:r>
      <w:r w:rsidR="00005613">
        <w:rPr>
          <w:b/>
          <w:i/>
          <w:sz w:val="28"/>
          <w:u w:val="words"/>
        </w:rPr>
        <w:t>.</w:t>
      </w:r>
      <w:r>
        <w:rPr>
          <w:i/>
          <w:sz w:val="28"/>
        </w:rPr>
        <w:t xml:space="preserve"> Если </w:t>
      </w:r>
      <w:r>
        <w:rPr>
          <w:b/>
          <w:sz w:val="28"/>
        </w:rPr>
        <w:t xml:space="preserve">лития </w:t>
      </w:r>
      <w:r>
        <w:rPr>
          <w:i/>
          <w:sz w:val="28"/>
        </w:rPr>
        <w:t>не совершалась, тогда после</w:t>
      </w:r>
      <w:r>
        <w:rPr>
          <w:sz w:val="28"/>
        </w:rPr>
        <w:t xml:space="preserve"> </w:t>
      </w:r>
      <w:r>
        <w:rPr>
          <w:b/>
          <w:i/>
          <w:sz w:val="28"/>
          <w:szCs w:val="28"/>
        </w:rPr>
        <w:t xml:space="preserve">стихир </w:t>
      </w:r>
      <w:r>
        <w:rPr>
          <w:b/>
          <w:sz w:val="28"/>
          <w:szCs w:val="28"/>
        </w:rPr>
        <w:t xml:space="preserve">на стиховне </w:t>
      </w:r>
      <w:r>
        <w:rPr>
          <w:b/>
          <w:i/>
          <w:sz w:val="28"/>
          <w:szCs w:val="28"/>
        </w:rPr>
        <w:t>хор</w:t>
      </w:r>
      <w:r>
        <w:rPr>
          <w:b/>
          <w:sz w:val="28"/>
          <w:szCs w:val="28"/>
        </w:rPr>
        <w:t xml:space="preserve"> </w:t>
      </w:r>
      <w:r>
        <w:rPr>
          <w:i/>
          <w:sz w:val="28"/>
          <w:szCs w:val="28"/>
        </w:rPr>
        <w:t>поет:</w:t>
      </w:r>
      <w:r>
        <w:rPr>
          <w:sz w:val="28"/>
          <w:szCs w:val="28"/>
        </w:rPr>
        <w:t xml:space="preserve"> </w:t>
      </w:r>
      <w:r>
        <w:rPr>
          <w:b/>
          <w:sz w:val="28"/>
          <w:szCs w:val="28"/>
        </w:rPr>
        <w:t>«Ныне отпущаеши…»</w:t>
      </w:r>
      <w:r w:rsidRPr="00005613">
        <w:rPr>
          <w:b/>
          <w:sz w:val="28"/>
          <w:szCs w:val="28"/>
        </w:rPr>
        <w:t xml:space="preserve">. </w:t>
      </w:r>
    </w:p>
    <w:p w:rsidR="00066E24" w:rsidRDefault="00066E24" w:rsidP="00066E24">
      <w:pPr>
        <w:pStyle w:val="Iauiue3"/>
        <w:tabs>
          <w:tab w:val="left" w:pos="426"/>
        </w:tabs>
        <w:jc w:val="both"/>
        <w:rPr>
          <w:b/>
          <w:sz w:val="28"/>
          <w:szCs w:val="28"/>
        </w:rPr>
      </w:pPr>
      <w:r>
        <w:rPr>
          <w:b/>
          <w:i/>
          <w:sz w:val="28"/>
        </w:rPr>
        <w:t xml:space="preserve">      К</w:t>
      </w:r>
      <w:r>
        <w:rPr>
          <w:b/>
          <w:i/>
          <w:sz w:val="28"/>
          <w:szCs w:val="28"/>
        </w:rPr>
        <w:t xml:space="preserve">нигодержец </w:t>
      </w:r>
      <w:r w:rsidR="000614DF">
        <w:rPr>
          <w:i/>
          <w:sz w:val="28"/>
          <w:szCs w:val="28"/>
        </w:rPr>
        <w:t>подаёт</w:t>
      </w:r>
      <w:r>
        <w:rPr>
          <w:b/>
          <w:i/>
          <w:sz w:val="28"/>
          <w:szCs w:val="28"/>
        </w:rPr>
        <w:t xml:space="preserve"> архиерею </w:t>
      </w:r>
      <w:r w:rsidRPr="00E73763">
        <w:rPr>
          <w:sz w:val="28"/>
        </w:rPr>
        <w:t xml:space="preserve">Чиновник </w:t>
      </w:r>
      <w:r>
        <w:rPr>
          <w:i/>
          <w:sz w:val="28"/>
        </w:rPr>
        <w:t xml:space="preserve">для прочтения </w:t>
      </w:r>
      <w:r>
        <w:rPr>
          <w:b/>
          <w:sz w:val="28"/>
        </w:rPr>
        <w:t>утренних</w:t>
      </w:r>
      <w:r>
        <w:rPr>
          <w:b/>
          <w:i/>
          <w:sz w:val="28"/>
        </w:rPr>
        <w:t xml:space="preserve"> молитв.</w:t>
      </w:r>
    </w:p>
    <w:p w:rsidR="00066E24" w:rsidRDefault="00066E24" w:rsidP="00066E24">
      <w:pPr>
        <w:pStyle w:val="Iauiue3"/>
        <w:tabs>
          <w:tab w:val="left" w:pos="426"/>
        </w:tabs>
        <w:jc w:val="both"/>
        <w:rPr>
          <w:b/>
          <w:i/>
          <w:sz w:val="28"/>
        </w:rPr>
      </w:pPr>
      <w:r>
        <w:rPr>
          <w:b/>
          <w:i/>
          <w:sz w:val="28"/>
          <w:szCs w:val="28"/>
        </w:rPr>
        <w:t xml:space="preserve">      Чтец </w:t>
      </w:r>
      <w:r>
        <w:rPr>
          <w:i/>
          <w:sz w:val="28"/>
          <w:szCs w:val="28"/>
        </w:rPr>
        <w:t>на клиросе</w:t>
      </w:r>
      <w:r>
        <w:rPr>
          <w:b/>
          <w:i/>
          <w:sz w:val="28"/>
          <w:szCs w:val="28"/>
        </w:rPr>
        <w:t xml:space="preserve"> </w:t>
      </w:r>
      <w:r>
        <w:rPr>
          <w:i/>
          <w:sz w:val="28"/>
          <w:szCs w:val="28"/>
        </w:rPr>
        <w:t>читает:</w:t>
      </w:r>
      <w:r>
        <w:rPr>
          <w:b/>
          <w:i/>
          <w:sz w:val="28"/>
          <w:szCs w:val="28"/>
        </w:rPr>
        <w:t xml:space="preserve"> </w:t>
      </w:r>
      <w:r>
        <w:rPr>
          <w:b/>
          <w:sz w:val="28"/>
          <w:szCs w:val="28"/>
        </w:rPr>
        <w:t>Трисвятое по «Отче наш…»</w:t>
      </w:r>
      <w:r w:rsidRPr="00005613">
        <w:rPr>
          <w:b/>
          <w:sz w:val="28"/>
          <w:szCs w:val="28"/>
        </w:rPr>
        <w:t>.</w:t>
      </w:r>
      <w:r>
        <w:rPr>
          <w:b/>
          <w:i/>
          <w:sz w:val="28"/>
        </w:rPr>
        <w:t xml:space="preserve"> </w:t>
      </w:r>
    </w:p>
    <w:p w:rsidR="00066E24" w:rsidRDefault="00066E24" w:rsidP="00066E24">
      <w:pPr>
        <w:pStyle w:val="Iauiue3"/>
        <w:tabs>
          <w:tab w:val="left" w:pos="426"/>
        </w:tabs>
        <w:jc w:val="both"/>
        <w:rPr>
          <w:sz w:val="28"/>
        </w:rPr>
      </w:pPr>
      <w:r>
        <w:rPr>
          <w:b/>
          <w:i/>
          <w:sz w:val="28"/>
        </w:rPr>
        <w:t xml:space="preserve">      </w:t>
      </w:r>
      <w:r>
        <w:rPr>
          <w:b/>
          <w:sz w:val="28"/>
        </w:rPr>
        <w:t>Служащий</w:t>
      </w:r>
      <w:r>
        <w:rPr>
          <w:b/>
          <w:i/>
          <w:sz w:val="28"/>
        </w:rPr>
        <w:t xml:space="preserve"> священник </w:t>
      </w:r>
      <w:r>
        <w:rPr>
          <w:i/>
          <w:sz w:val="28"/>
        </w:rPr>
        <w:t>перед престолом</w:t>
      </w:r>
      <w:r>
        <w:rPr>
          <w:sz w:val="28"/>
        </w:rPr>
        <w:t xml:space="preserve"> </w:t>
      </w:r>
      <w:r>
        <w:rPr>
          <w:i/>
          <w:sz w:val="28"/>
        </w:rPr>
        <w:t>произносит</w:t>
      </w:r>
      <w:r>
        <w:rPr>
          <w:sz w:val="28"/>
        </w:rPr>
        <w:t xml:space="preserve"> </w:t>
      </w:r>
      <w:r>
        <w:rPr>
          <w:i/>
          <w:sz w:val="28"/>
        </w:rPr>
        <w:t>возглас:</w:t>
      </w:r>
      <w:r>
        <w:rPr>
          <w:sz w:val="28"/>
        </w:rPr>
        <w:t xml:space="preserve"> </w:t>
      </w:r>
      <w:r>
        <w:rPr>
          <w:b/>
          <w:sz w:val="28"/>
        </w:rPr>
        <w:t xml:space="preserve">«Яко Твое есть Царство…» </w:t>
      </w:r>
      <w:r>
        <w:rPr>
          <w:i/>
          <w:sz w:val="28"/>
        </w:rPr>
        <w:t xml:space="preserve">и </w:t>
      </w:r>
      <w:r>
        <w:rPr>
          <w:i/>
          <w:sz w:val="28"/>
          <w:szCs w:val="28"/>
        </w:rPr>
        <w:t>кланяется</w:t>
      </w:r>
      <w:r>
        <w:rPr>
          <w:sz w:val="28"/>
          <w:szCs w:val="28"/>
        </w:rPr>
        <w:t xml:space="preserve"> </w:t>
      </w:r>
      <w:r>
        <w:rPr>
          <w:b/>
          <w:i/>
          <w:sz w:val="28"/>
          <w:szCs w:val="28"/>
        </w:rPr>
        <w:t>архиерею</w:t>
      </w:r>
      <w:r w:rsidRPr="00E64790">
        <w:rPr>
          <w:b/>
          <w:i/>
          <w:sz w:val="28"/>
        </w:rPr>
        <w:t>.</w:t>
      </w:r>
    </w:p>
    <w:p w:rsidR="00066E24" w:rsidRDefault="00066E24" w:rsidP="00066E24">
      <w:pPr>
        <w:pStyle w:val="Iauiue3"/>
        <w:tabs>
          <w:tab w:val="left" w:pos="426"/>
        </w:tabs>
        <w:jc w:val="both"/>
        <w:rPr>
          <w:b/>
          <w:sz w:val="28"/>
        </w:rPr>
      </w:pPr>
      <w:r>
        <w:rPr>
          <w:b/>
          <w:i/>
          <w:sz w:val="28"/>
          <w:szCs w:val="28"/>
        </w:rPr>
        <w:t xml:space="preserve">      Хор: </w:t>
      </w:r>
      <w:r>
        <w:rPr>
          <w:b/>
          <w:sz w:val="28"/>
          <w:szCs w:val="28"/>
        </w:rPr>
        <w:t>«Аминь»</w:t>
      </w:r>
      <w:r>
        <w:rPr>
          <w:b/>
          <w:i/>
          <w:sz w:val="28"/>
          <w:szCs w:val="28"/>
        </w:rPr>
        <w:t xml:space="preserve"> </w:t>
      </w:r>
      <w:r>
        <w:rPr>
          <w:i/>
          <w:sz w:val="28"/>
          <w:szCs w:val="28"/>
        </w:rPr>
        <w:t>и</w:t>
      </w:r>
      <w:r>
        <w:rPr>
          <w:b/>
          <w:i/>
          <w:sz w:val="28"/>
          <w:szCs w:val="28"/>
        </w:rPr>
        <w:t xml:space="preserve"> </w:t>
      </w:r>
      <w:r>
        <w:rPr>
          <w:i/>
          <w:sz w:val="28"/>
          <w:szCs w:val="28"/>
        </w:rPr>
        <w:t>поет</w:t>
      </w:r>
      <w:r>
        <w:rPr>
          <w:sz w:val="28"/>
          <w:szCs w:val="28"/>
        </w:rPr>
        <w:t xml:space="preserve"> </w:t>
      </w:r>
      <w:r>
        <w:rPr>
          <w:b/>
          <w:i/>
          <w:sz w:val="28"/>
          <w:szCs w:val="28"/>
        </w:rPr>
        <w:t xml:space="preserve">тропари </w:t>
      </w:r>
      <w:r>
        <w:rPr>
          <w:i/>
          <w:sz w:val="28"/>
          <w:szCs w:val="28"/>
        </w:rPr>
        <w:t>по</w:t>
      </w:r>
      <w:r>
        <w:rPr>
          <w:sz w:val="28"/>
          <w:szCs w:val="28"/>
        </w:rPr>
        <w:t xml:space="preserve"> </w:t>
      </w:r>
      <w:r>
        <w:rPr>
          <w:b/>
          <w:sz w:val="28"/>
          <w:szCs w:val="28"/>
        </w:rPr>
        <w:t>Уставу</w:t>
      </w:r>
      <w:r w:rsidRPr="00E64790">
        <w:rPr>
          <w:b/>
          <w:sz w:val="28"/>
          <w:szCs w:val="28"/>
        </w:rPr>
        <w:t>,</w:t>
      </w:r>
      <w:r>
        <w:rPr>
          <w:i/>
          <w:sz w:val="28"/>
          <w:szCs w:val="28"/>
        </w:rPr>
        <w:t xml:space="preserve"> в начале пения которых</w:t>
      </w:r>
      <w:r>
        <w:rPr>
          <w:b/>
          <w:sz w:val="28"/>
          <w:szCs w:val="28"/>
        </w:rPr>
        <w:t xml:space="preserve"> </w:t>
      </w:r>
      <w:r>
        <w:rPr>
          <w:b/>
          <w:i/>
          <w:sz w:val="28"/>
          <w:szCs w:val="28"/>
        </w:rPr>
        <w:t>д</w:t>
      </w:r>
      <w:r>
        <w:rPr>
          <w:b/>
          <w:i/>
          <w:sz w:val="28"/>
        </w:rPr>
        <w:t>иаконы</w:t>
      </w:r>
      <w:r>
        <w:rPr>
          <w:b/>
          <w:sz w:val="28"/>
          <w:szCs w:val="28"/>
        </w:rPr>
        <w:t xml:space="preserve"> </w:t>
      </w:r>
      <w:r>
        <w:rPr>
          <w:i/>
          <w:sz w:val="28"/>
        </w:rPr>
        <w:t>открывают царские врата.</w:t>
      </w:r>
    </w:p>
    <w:p w:rsidR="00066E24" w:rsidRDefault="00066E24" w:rsidP="00066E24">
      <w:pPr>
        <w:tabs>
          <w:tab w:val="left" w:pos="426"/>
        </w:tabs>
        <w:jc w:val="both"/>
        <w:rPr>
          <w:sz w:val="28"/>
          <w:szCs w:val="28"/>
        </w:rPr>
      </w:pPr>
      <w:r>
        <w:rPr>
          <w:b/>
          <w:i/>
          <w:sz w:val="28"/>
          <w:szCs w:val="28"/>
        </w:rPr>
        <w:t xml:space="preserve">      </w:t>
      </w:r>
      <w:r>
        <w:rPr>
          <w:i/>
          <w:sz w:val="28"/>
          <w:szCs w:val="28"/>
        </w:rPr>
        <w:t>Затем</w:t>
      </w:r>
      <w:r>
        <w:rPr>
          <w:b/>
          <w:i/>
          <w:sz w:val="28"/>
          <w:szCs w:val="28"/>
        </w:rPr>
        <w:t xml:space="preserve"> хор </w:t>
      </w:r>
      <w:r>
        <w:rPr>
          <w:i/>
          <w:sz w:val="28"/>
          <w:szCs w:val="28"/>
        </w:rPr>
        <w:t>поет:</w:t>
      </w:r>
      <w:r>
        <w:rPr>
          <w:b/>
          <w:i/>
          <w:sz w:val="28"/>
          <w:szCs w:val="28"/>
        </w:rPr>
        <w:t xml:space="preserve"> </w:t>
      </w:r>
      <w:r>
        <w:rPr>
          <w:b/>
          <w:sz w:val="28"/>
          <w:szCs w:val="28"/>
        </w:rPr>
        <w:t>«Буди имя Господне...»</w:t>
      </w:r>
      <w:r>
        <w:rPr>
          <w:sz w:val="28"/>
          <w:szCs w:val="28"/>
        </w:rPr>
        <w:t xml:space="preserve"> </w:t>
      </w:r>
      <w:r>
        <w:rPr>
          <w:i/>
          <w:sz w:val="28"/>
          <w:szCs w:val="28"/>
        </w:rPr>
        <w:t>(трижды), и первую половину</w:t>
      </w:r>
      <w:r>
        <w:rPr>
          <w:noProof/>
          <w:sz w:val="28"/>
          <w:szCs w:val="28"/>
        </w:rPr>
        <w:t xml:space="preserve"> </w:t>
      </w:r>
      <w:r>
        <w:rPr>
          <w:b/>
          <w:noProof/>
          <w:sz w:val="28"/>
          <w:szCs w:val="28"/>
        </w:rPr>
        <w:t>33-го</w:t>
      </w:r>
      <w:r>
        <w:rPr>
          <w:sz w:val="28"/>
          <w:szCs w:val="28"/>
        </w:rPr>
        <w:t xml:space="preserve"> </w:t>
      </w:r>
      <w:r>
        <w:rPr>
          <w:b/>
          <w:i/>
          <w:sz w:val="28"/>
          <w:szCs w:val="28"/>
        </w:rPr>
        <w:t>псалма</w:t>
      </w:r>
      <w:r w:rsidRPr="00E64790">
        <w:rPr>
          <w:b/>
          <w:i/>
          <w:sz w:val="28"/>
          <w:szCs w:val="28"/>
        </w:rPr>
        <w:t>.</w:t>
      </w:r>
    </w:p>
    <w:p w:rsidR="00066E24" w:rsidRDefault="00066E24" w:rsidP="00066E24">
      <w:pPr>
        <w:jc w:val="both"/>
        <w:rPr>
          <w:i/>
          <w:sz w:val="28"/>
        </w:rPr>
      </w:pPr>
      <w:r>
        <w:rPr>
          <w:sz w:val="28"/>
        </w:rPr>
        <w:t xml:space="preserve">      </w:t>
      </w:r>
      <w:r>
        <w:rPr>
          <w:i/>
          <w:sz w:val="28"/>
          <w:szCs w:val="28"/>
        </w:rPr>
        <w:t>После окончания пения</w:t>
      </w:r>
      <w:r>
        <w:rPr>
          <w:sz w:val="28"/>
          <w:szCs w:val="28"/>
        </w:rPr>
        <w:t xml:space="preserve"> </w:t>
      </w:r>
      <w:r>
        <w:rPr>
          <w:b/>
          <w:i/>
          <w:sz w:val="28"/>
          <w:szCs w:val="28"/>
        </w:rPr>
        <w:t>псалма</w:t>
      </w:r>
      <w:r>
        <w:rPr>
          <w:sz w:val="28"/>
        </w:rPr>
        <w:t xml:space="preserve"> </w:t>
      </w:r>
      <w:r>
        <w:rPr>
          <w:b/>
          <w:sz w:val="28"/>
        </w:rPr>
        <w:t>служащий</w:t>
      </w:r>
      <w:r>
        <w:rPr>
          <w:b/>
          <w:i/>
          <w:sz w:val="28"/>
        </w:rPr>
        <w:t xml:space="preserve"> священник </w:t>
      </w:r>
      <w:r>
        <w:rPr>
          <w:i/>
          <w:sz w:val="28"/>
          <w:szCs w:val="28"/>
        </w:rPr>
        <w:t>кланяется</w:t>
      </w:r>
      <w:r>
        <w:rPr>
          <w:sz w:val="28"/>
          <w:szCs w:val="28"/>
        </w:rPr>
        <w:t xml:space="preserve"> </w:t>
      </w:r>
      <w:r>
        <w:rPr>
          <w:b/>
          <w:i/>
          <w:sz w:val="28"/>
          <w:szCs w:val="28"/>
        </w:rPr>
        <w:t>архиерею</w:t>
      </w:r>
      <w:r w:rsidRPr="00E64790">
        <w:rPr>
          <w:b/>
          <w:i/>
          <w:sz w:val="28"/>
          <w:szCs w:val="28"/>
        </w:rPr>
        <w:t>,</w:t>
      </w:r>
      <w:r>
        <w:rPr>
          <w:b/>
          <w:i/>
          <w:sz w:val="28"/>
          <w:szCs w:val="28"/>
        </w:rPr>
        <w:t xml:space="preserve"> </w:t>
      </w:r>
      <w:r>
        <w:rPr>
          <w:i/>
          <w:sz w:val="28"/>
          <w:szCs w:val="28"/>
        </w:rPr>
        <w:t>становится в царских вратах,</w:t>
      </w:r>
      <w:r>
        <w:rPr>
          <w:sz w:val="28"/>
          <w:szCs w:val="28"/>
        </w:rPr>
        <w:t xml:space="preserve"> </w:t>
      </w:r>
      <w:r>
        <w:rPr>
          <w:i/>
          <w:sz w:val="28"/>
          <w:szCs w:val="28"/>
        </w:rPr>
        <w:t xml:space="preserve">поворачивается к народу и, не выступая из царских врат, </w:t>
      </w:r>
      <w:r>
        <w:rPr>
          <w:i/>
          <w:sz w:val="28"/>
        </w:rPr>
        <w:t xml:space="preserve">и, </w:t>
      </w:r>
      <w:r>
        <w:rPr>
          <w:i/>
          <w:sz w:val="28"/>
          <w:szCs w:val="28"/>
        </w:rPr>
        <w:t>не благословляя рукой, возглашает:</w:t>
      </w:r>
      <w:r>
        <w:rPr>
          <w:sz w:val="28"/>
          <w:szCs w:val="28"/>
        </w:rPr>
        <w:t xml:space="preserve"> </w:t>
      </w:r>
      <w:r>
        <w:rPr>
          <w:b/>
          <w:sz w:val="28"/>
          <w:szCs w:val="28"/>
        </w:rPr>
        <w:t>«Благословение Господне на вас...»</w:t>
      </w:r>
      <w:r w:rsidRPr="00946F8B">
        <w:rPr>
          <w:b/>
          <w:sz w:val="28"/>
          <w:szCs w:val="28"/>
        </w:rPr>
        <w:t>.</w:t>
      </w:r>
      <w:r>
        <w:rPr>
          <w:sz w:val="28"/>
          <w:szCs w:val="28"/>
        </w:rPr>
        <w:t xml:space="preserve"> </w:t>
      </w:r>
    </w:p>
    <w:p w:rsidR="00066E24" w:rsidRDefault="00066E24" w:rsidP="00066E24">
      <w:pPr>
        <w:pStyle w:val="Iauiue3"/>
        <w:tabs>
          <w:tab w:val="left" w:pos="426"/>
        </w:tabs>
        <w:jc w:val="both"/>
        <w:rPr>
          <w:b/>
          <w:sz w:val="28"/>
          <w:szCs w:val="28"/>
        </w:rPr>
      </w:pPr>
      <w:r>
        <w:rPr>
          <w:b/>
          <w:i/>
          <w:sz w:val="28"/>
          <w:szCs w:val="28"/>
        </w:rPr>
        <w:t xml:space="preserve">     </w:t>
      </w:r>
      <w:r>
        <w:rPr>
          <w:sz w:val="28"/>
          <w:szCs w:val="28"/>
        </w:rPr>
        <w:t xml:space="preserve"> </w:t>
      </w:r>
      <w:r>
        <w:rPr>
          <w:b/>
          <w:i/>
          <w:sz w:val="28"/>
          <w:szCs w:val="28"/>
        </w:rPr>
        <w:t>Хор</w:t>
      </w:r>
      <w:r>
        <w:rPr>
          <w:sz w:val="28"/>
          <w:szCs w:val="28"/>
        </w:rPr>
        <w:t xml:space="preserve"> </w:t>
      </w:r>
      <w:r>
        <w:rPr>
          <w:i/>
          <w:sz w:val="28"/>
          <w:szCs w:val="28"/>
        </w:rPr>
        <w:t xml:space="preserve">поет: </w:t>
      </w:r>
      <w:r>
        <w:rPr>
          <w:b/>
          <w:sz w:val="28"/>
          <w:szCs w:val="28"/>
        </w:rPr>
        <w:t xml:space="preserve">«Аминь» </w:t>
      </w:r>
      <w:r>
        <w:rPr>
          <w:i/>
          <w:sz w:val="28"/>
          <w:szCs w:val="28"/>
        </w:rPr>
        <w:t>и</w:t>
      </w:r>
      <w:r>
        <w:rPr>
          <w:b/>
          <w:i/>
          <w:sz w:val="28"/>
          <w:szCs w:val="28"/>
        </w:rPr>
        <w:t xml:space="preserve"> </w:t>
      </w:r>
      <w:r>
        <w:rPr>
          <w:b/>
          <w:sz w:val="28"/>
          <w:szCs w:val="28"/>
        </w:rPr>
        <w:t>«Слава в вышних Богу…»</w:t>
      </w:r>
      <w:r w:rsidR="00E73763" w:rsidRPr="00E64790">
        <w:rPr>
          <w:b/>
          <w:sz w:val="28"/>
          <w:szCs w:val="28"/>
        </w:rPr>
        <w:t>.</w:t>
      </w:r>
      <w:r>
        <w:rPr>
          <w:b/>
          <w:sz w:val="28"/>
          <w:szCs w:val="28"/>
        </w:rPr>
        <w:t xml:space="preserve"> </w:t>
      </w:r>
    </w:p>
    <w:p w:rsidR="00066E24" w:rsidRDefault="00066E24" w:rsidP="00E73763">
      <w:pPr>
        <w:pStyle w:val="Iauiue3"/>
        <w:tabs>
          <w:tab w:val="left" w:pos="426"/>
        </w:tabs>
        <w:jc w:val="both"/>
        <w:rPr>
          <w:sz w:val="28"/>
        </w:rPr>
      </w:pPr>
      <w:r>
        <w:rPr>
          <w:i/>
          <w:sz w:val="28"/>
          <w:szCs w:val="28"/>
        </w:rPr>
        <w:t xml:space="preserve">      Во время пения</w:t>
      </w:r>
      <w:r>
        <w:rPr>
          <w:b/>
          <w:i/>
          <w:sz w:val="28"/>
          <w:szCs w:val="28"/>
        </w:rPr>
        <w:t xml:space="preserve"> </w:t>
      </w:r>
      <w:r>
        <w:rPr>
          <w:i/>
          <w:sz w:val="28"/>
          <w:szCs w:val="28"/>
        </w:rPr>
        <w:t>заключительного</w:t>
      </w:r>
      <w:r>
        <w:rPr>
          <w:b/>
          <w:i/>
          <w:sz w:val="28"/>
          <w:szCs w:val="28"/>
        </w:rPr>
        <w:t xml:space="preserve"> </w:t>
      </w:r>
      <w:r>
        <w:rPr>
          <w:b/>
          <w:sz w:val="28"/>
          <w:szCs w:val="28"/>
        </w:rPr>
        <w:t>«Господи, устне мои отверзеши…»</w:t>
      </w:r>
      <w:r w:rsidRPr="00E64790">
        <w:rPr>
          <w:b/>
          <w:sz w:val="28"/>
          <w:szCs w:val="28"/>
        </w:rPr>
        <w:t>,</w:t>
      </w:r>
      <w:r>
        <w:rPr>
          <w:i/>
          <w:sz w:val="28"/>
          <w:szCs w:val="28"/>
        </w:rPr>
        <w:t xml:space="preserve"> </w:t>
      </w:r>
      <w:r>
        <w:rPr>
          <w:b/>
          <w:sz w:val="28"/>
        </w:rPr>
        <w:t>служащий</w:t>
      </w:r>
      <w:r>
        <w:rPr>
          <w:b/>
          <w:i/>
          <w:sz w:val="28"/>
        </w:rPr>
        <w:t xml:space="preserve"> священник </w:t>
      </w:r>
      <w:r>
        <w:rPr>
          <w:i/>
          <w:sz w:val="28"/>
        </w:rPr>
        <w:t>и</w:t>
      </w:r>
      <w:r>
        <w:rPr>
          <w:b/>
          <w:i/>
          <w:sz w:val="28"/>
        </w:rPr>
        <w:t xml:space="preserve"> диаконы </w:t>
      </w:r>
      <w:r>
        <w:rPr>
          <w:i/>
          <w:sz w:val="28"/>
          <w:szCs w:val="28"/>
        </w:rPr>
        <w:t>д</w:t>
      </w:r>
      <w:r>
        <w:rPr>
          <w:i/>
          <w:sz w:val="28"/>
        </w:rPr>
        <w:t>важды крестятся, целуют край престола</w:t>
      </w:r>
      <w:r w:rsidR="000614DF">
        <w:rPr>
          <w:i/>
          <w:sz w:val="28"/>
        </w:rPr>
        <w:t xml:space="preserve"> </w:t>
      </w:r>
      <w:r>
        <w:rPr>
          <w:i/>
          <w:sz w:val="28"/>
        </w:rPr>
        <w:t>(а</w:t>
      </w:r>
      <w:r>
        <w:rPr>
          <w:sz w:val="28"/>
        </w:rPr>
        <w:t xml:space="preserve"> </w:t>
      </w:r>
      <w:r>
        <w:rPr>
          <w:b/>
          <w:i/>
          <w:sz w:val="28"/>
        </w:rPr>
        <w:t>священник</w:t>
      </w:r>
      <w:r>
        <w:rPr>
          <w:sz w:val="28"/>
        </w:rPr>
        <w:t xml:space="preserve"> </w:t>
      </w:r>
      <w:r w:rsidR="000614DF">
        <w:rPr>
          <w:sz w:val="28"/>
        </w:rPr>
        <w:t xml:space="preserve">                      </w:t>
      </w:r>
      <w:r>
        <w:rPr>
          <w:i/>
          <w:sz w:val="28"/>
        </w:rPr>
        <w:t xml:space="preserve">и святое Евангелие), снова крестятся и кланяются </w:t>
      </w:r>
      <w:r>
        <w:rPr>
          <w:b/>
          <w:i/>
          <w:sz w:val="28"/>
        </w:rPr>
        <w:t>архиерею</w:t>
      </w:r>
      <w:r w:rsidRPr="00E64790">
        <w:rPr>
          <w:b/>
          <w:i/>
          <w:sz w:val="28"/>
        </w:rPr>
        <w:t>.</w:t>
      </w:r>
      <w:r>
        <w:rPr>
          <w:b/>
          <w:i/>
          <w:sz w:val="28"/>
        </w:rPr>
        <w:t xml:space="preserve"> Диаконы</w:t>
      </w:r>
      <w:r>
        <w:rPr>
          <w:i/>
          <w:sz w:val="28"/>
        </w:rPr>
        <w:t xml:space="preserve"> закрывают царские врата.</w:t>
      </w:r>
    </w:p>
    <w:p w:rsidR="00066E24" w:rsidRDefault="00066E24" w:rsidP="00066E24">
      <w:pPr>
        <w:pStyle w:val="Iauiue3"/>
        <w:tabs>
          <w:tab w:val="left" w:pos="426"/>
        </w:tabs>
        <w:jc w:val="both"/>
        <w:rPr>
          <w:sz w:val="28"/>
        </w:rPr>
      </w:pPr>
      <w:r>
        <w:rPr>
          <w:sz w:val="28"/>
        </w:rPr>
        <w:t xml:space="preserve">      В конце чтения последнего </w:t>
      </w:r>
      <w:r>
        <w:rPr>
          <w:b/>
          <w:sz w:val="28"/>
        </w:rPr>
        <w:t>142</w:t>
      </w:r>
      <w:r>
        <w:rPr>
          <w:sz w:val="28"/>
        </w:rPr>
        <w:t xml:space="preserve"> </w:t>
      </w:r>
      <w:r w:rsidRPr="00E64790">
        <w:rPr>
          <w:b/>
          <w:i/>
          <w:sz w:val="28"/>
        </w:rPr>
        <w:t>псалма</w:t>
      </w:r>
      <w:r>
        <w:rPr>
          <w:sz w:val="28"/>
        </w:rPr>
        <w:t xml:space="preserve"> </w:t>
      </w:r>
      <w:r>
        <w:rPr>
          <w:b/>
          <w:sz w:val="28"/>
        </w:rPr>
        <w:t>второй</w:t>
      </w:r>
      <w:r>
        <w:rPr>
          <w:sz w:val="28"/>
        </w:rPr>
        <w:t xml:space="preserve"> </w:t>
      </w:r>
      <w:r>
        <w:rPr>
          <w:b/>
          <w:i/>
          <w:sz w:val="28"/>
        </w:rPr>
        <w:t xml:space="preserve">диакон </w:t>
      </w:r>
      <w:r>
        <w:rPr>
          <w:sz w:val="28"/>
        </w:rPr>
        <w:t xml:space="preserve">после предварительного поклона </w:t>
      </w:r>
      <w:r>
        <w:rPr>
          <w:b/>
          <w:i/>
          <w:sz w:val="28"/>
        </w:rPr>
        <w:t>архиерею</w:t>
      </w:r>
      <w:r w:rsidRPr="00E64790">
        <w:rPr>
          <w:b/>
          <w:i/>
          <w:sz w:val="28"/>
        </w:rPr>
        <w:t>,</w:t>
      </w:r>
      <w:r>
        <w:rPr>
          <w:sz w:val="28"/>
        </w:rPr>
        <w:t xml:space="preserve"> выходит из алтаря северной дверью на амвон для произнесения </w:t>
      </w:r>
      <w:r>
        <w:rPr>
          <w:b/>
          <w:sz w:val="28"/>
        </w:rPr>
        <w:t xml:space="preserve">великой </w:t>
      </w:r>
      <w:r>
        <w:rPr>
          <w:b/>
          <w:i/>
          <w:sz w:val="28"/>
        </w:rPr>
        <w:t>ектении</w:t>
      </w:r>
      <w:r w:rsidRPr="00E64790">
        <w:rPr>
          <w:b/>
          <w:i/>
          <w:sz w:val="28"/>
        </w:rPr>
        <w:t>.</w:t>
      </w:r>
      <w:r>
        <w:rPr>
          <w:sz w:val="28"/>
        </w:rPr>
        <w:t xml:space="preserve"> При выходе </w:t>
      </w:r>
      <w:r>
        <w:rPr>
          <w:b/>
          <w:i/>
          <w:sz w:val="28"/>
        </w:rPr>
        <w:t>диако</w:t>
      </w:r>
      <w:r>
        <w:rPr>
          <w:b/>
          <w:i/>
          <w:sz w:val="28"/>
        </w:rPr>
        <w:softHyphen/>
        <w:t>на</w:t>
      </w:r>
      <w:r>
        <w:rPr>
          <w:sz w:val="28"/>
        </w:rPr>
        <w:t xml:space="preserve"> из алтаря </w:t>
      </w:r>
      <w:r>
        <w:rPr>
          <w:b/>
          <w:i/>
          <w:sz w:val="28"/>
        </w:rPr>
        <w:t>священник</w:t>
      </w:r>
      <w:r>
        <w:rPr>
          <w:sz w:val="28"/>
        </w:rPr>
        <w:t xml:space="preserve"> становится перед </w:t>
      </w:r>
      <w:r>
        <w:rPr>
          <w:sz w:val="28"/>
        </w:rPr>
        <w:lastRenderedPageBreak/>
        <w:t xml:space="preserve">иконой Спасителя, а </w:t>
      </w:r>
      <w:r>
        <w:rPr>
          <w:b/>
          <w:i/>
          <w:sz w:val="28"/>
        </w:rPr>
        <w:t>диакон</w:t>
      </w:r>
      <w:r>
        <w:rPr>
          <w:sz w:val="28"/>
        </w:rPr>
        <w:t xml:space="preserve"> перед иконой Божией Матери, затем они трижды крестятся с поклонами алтарю, и кланяются друг другу. </w:t>
      </w:r>
      <w:r>
        <w:rPr>
          <w:b/>
          <w:i/>
          <w:sz w:val="28"/>
        </w:rPr>
        <w:t>Священник</w:t>
      </w:r>
      <w:r>
        <w:rPr>
          <w:sz w:val="28"/>
        </w:rPr>
        <w:t xml:space="preserve"> возвращается </w:t>
      </w:r>
      <w:r w:rsidR="000614DF">
        <w:rPr>
          <w:sz w:val="28"/>
        </w:rPr>
        <w:t xml:space="preserve">                   </w:t>
      </w:r>
      <w:r>
        <w:rPr>
          <w:sz w:val="28"/>
        </w:rPr>
        <w:t xml:space="preserve">в алтарь через южную дверь, крестится, целует край престола и Евангелие, снова крестится, </w:t>
      </w:r>
      <w:r>
        <w:rPr>
          <w:sz w:val="28"/>
          <w:szCs w:val="28"/>
        </w:rPr>
        <w:t xml:space="preserve">кланяется </w:t>
      </w:r>
      <w:r>
        <w:rPr>
          <w:b/>
          <w:i/>
          <w:sz w:val="28"/>
          <w:szCs w:val="28"/>
        </w:rPr>
        <w:t>архиерею</w:t>
      </w:r>
      <w:r>
        <w:rPr>
          <w:sz w:val="28"/>
        </w:rPr>
        <w:t xml:space="preserve"> и стано</w:t>
      </w:r>
      <w:r>
        <w:rPr>
          <w:sz w:val="28"/>
        </w:rPr>
        <w:softHyphen/>
        <w:t>вится на свое место перед престолом.</w:t>
      </w:r>
    </w:p>
    <w:p w:rsidR="00066E24" w:rsidRDefault="00066E24" w:rsidP="00066E24">
      <w:pPr>
        <w:pStyle w:val="Iauiue3"/>
        <w:tabs>
          <w:tab w:val="left" w:pos="426"/>
        </w:tabs>
        <w:jc w:val="both"/>
        <w:rPr>
          <w:b/>
          <w:i/>
          <w:sz w:val="28"/>
        </w:rPr>
      </w:pPr>
      <w:r>
        <w:rPr>
          <w:b/>
          <w:i/>
          <w:sz w:val="28"/>
        </w:rPr>
        <w:t xml:space="preserve">      Чтец</w:t>
      </w:r>
      <w:r>
        <w:rPr>
          <w:sz w:val="28"/>
        </w:rPr>
        <w:t xml:space="preserve"> после прочтения </w:t>
      </w:r>
      <w:r>
        <w:rPr>
          <w:b/>
          <w:i/>
          <w:sz w:val="28"/>
          <w:szCs w:val="28"/>
        </w:rPr>
        <w:t>шестопсалмия</w:t>
      </w:r>
      <w:r w:rsidRPr="00E64790">
        <w:rPr>
          <w:b/>
          <w:i/>
          <w:sz w:val="28"/>
        </w:rPr>
        <w:t>,</w:t>
      </w:r>
      <w:r>
        <w:rPr>
          <w:sz w:val="28"/>
        </w:rPr>
        <w:t xml:space="preserve"> крестится, кланяется святому алтарю </w:t>
      </w:r>
      <w:r w:rsidR="000614DF">
        <w:rPr>
          <w:sz w:val="28"/>
        </w:rPr>
        <w:t xml:space="preserve">                    </w:t>
      </w:r>
      <w:r>
        <w:rPr>
          <w:sz w:val="28"/>
        </w:rPr>
        <w:t xml:space="preserve">и возвращается в алтарь южной дверью. Здесь он снова крестится, кланяется престолу и подходит с южной стороны престола к </w:t>
      </w:r>
      <w:r>
        <w:rPr>
          <w:b/>
          <w:i/>
          <w:sz w:val="28"/>
          <w:szCs w:val="28"/>
        </w:rPr>
        <w:t>архиерею</w:t>
      </w:r>
      <w:r>
        <w:rPr>
          <w:sz w:val="28"/>
        </w:rPr>
        <w:t xml:space="preserve"> на благословение.</w:t>
      </w:r>
      <w:r>
        <w:rPr>
          <w:b/>
          <w:i/>
          <w:sz w:val="28"/>
        </w:rPr>
        <w:t xml:space="preserve"> Архиерей</w:t>
      </w:r>
      <w:r>
        <w:rPr>
          <w:sz w:val="28"/>
        </w:rPr>
        <w:t xml:space="preserve"> благословляет </w:t>
      </w:r>
      <w:r>
        <w:rPr>
          <w:b/>
          <w:i/>
          <w:sz w:val="28"/>
        </w:rPr>
        <w:t xml:space="preserve">чтеца </w:t>
      </w:r>
      <w:r>
        <w:rPr>
          <w:sz w:val="28"/>
        </w:rPr>
        <w:t xml:space="preserve">и полагает руку на книгу. </w:t>
      </w:r>
      <w:r>
        <w:rPr>
          <w:b/>
          <w:i/>
          <w:sz w:val="28"/>
        </w:rPr>
        <w:t xml:space="preserve">Чтец </w:t>
      </w:r>
      <w:r>
        <w:rPr>
          <w:sz w:val="28"/>
        </w:rPr>
        <w:t xml:space="preserve">целует десницу </w:t>
      </w:r>
      <w:r>
        <w:rPr>
          <w:b/>
          <w:i/>
          <w:sz w:val="28"/>
        </w:rPr>
        <w:t xml:space="preserve">архиерея </w:t>
      </w:r>
      <w:r w:rsidR="000614DF">
        <w:rPr>
          <w:b/>
          <w:i/>
          <w:sz w:val="28"/>
        </w:rPr>
        <w:t xml:space="preserve">                          </w:t>
      </w:r>
      <w:r>
        <w:rPr>
          <w:sz w:val="28"/>
        </w:rPr>
        <w:t>и отходит на свое место.</w:t>
      </w:r>
    </w:p>
    <w:p w:rsidR="00066E24" w:rsidRDefault="00066E24" w:rsidP="00E73763">
      <w:pPr>
        <w:pStyle w:val="aa"/>
        <w:tabs>
          <w:tab w:val="left" w:pos="426"/>
        </w:tabs>
        <w:jc w:val="both"/>
        <w:rPr>
          <w:b/>
          <w:i/>
          <w:sz w:val="28"/>
          <w:szCs w:val="28"/>
        </w:rPr>
      </w:pPr>
      <w:r>
        <w:rPr>
          <w:b/>
          <w:i/>
          <w:sz w:val="28"/>
        </w:rPr>
        <w:t xml:space="preserve">     </w:t>
      </w:r>
      <w:r w:rsidR="00E73763">
        <w:rPr>
          <w:b/>
          <w:i/>
          <w:sz w:val="28"/>
        </w:rPr>
        <w:t xml:space="preserve"> </w:t>
      </w:r>
      <w:r>
        <w:rPr>
          <w:b/>
          <w:sz w:val="28"/>
        </w:rPr>
        <w:t>Второй</w:t>
      </w:r>
      <w:r>
        <w:rPr>
          <w:sz w:val="28"/>
        </w:rPr>
        <w:t xml:space="preserve"> </w:t>
      </w:r>
      <w:r>
        <w:rPr>
          <w:b/>
          <w:i/>
          <w:sz w:val="28"/>
        </w:rPr>
        <w:t>диакон</w:t>
      </w:r>
      <w:r>
        <w:rPr>
          <w:sz w:val="28"/>
        </w:rPr>
        <w:t xml:space="preserve"> по</w:t>
      </w:r>
      <w:r w:rsidR="00E73763">
        <w:rPr>
          <w:sz w:val="28"/>
        </w:rPr>
        <w:t>сле</w:t>
      </w:r>
      <w:r>
        <w:rPr>
          <w:sz w:val="28"/>
        </w:rPr>
        <w:t xml:space="preserve"> окончани</w:t>
      </w:r>
      <w:r w:rsidR="00E73763">
        <w:rPr>
          <w:sz w:val="28"/>
        </w:rPr>
        <w:t>я</w:t>
      </w:r>
      <w:r>
        <w:rPr>
          <w:sz w:val="28"/>
        </w:rPr>
        <w:t xml:space="preserve"> </w:t>
      </w:r>
      <w:r w:rsidR="00E73763">
        <w:rPr>
          <w:sz w:val="28"/>
        </w:rPr>
        <w:t xml:space="preserve">чтения </w:t>
      </w:r>
      <w:r>
        <w:rPr>
          <w:b/>
          <w:i/>
          <w:sz w:val="28"/>
          <w:szCs w:val="28"/>
        </w:rPr>
        <w:t>шестопсалмия</w:t>
      </w:r>
      <w:r>
        <w:rPr>
          <w:sz w:val="28"/>
        </w:rPr>
        <w:t xml:space="preserve"> на амвоне перед царскими вратами произносит</w:t>
      </w:r>
      <w:r>
        <w:rPr>
          <w:b/>
          <w:i/>
          <w:sz w:val="28"/>
        </w:rPr>
        <w:t xml:space="preserve"> </w:t>
      </w:r>
      <w:r>
        <w:rPr>
          <w:b/>
          <w:sz w:val="28"/>
        </w:rPr>
        <w:t>великую</w:t>
      </w:r>
      <w:r>
        <w:rPr>
          <w:b/>
          <w:i/>
          <w:sz w:val="28"/>
        </w:rPr>
        <w:t xml:space="preserve"> ектению </w:t>
      </w:r>
      <w:r>
        <w:rPr>
          <w:sz w:val="28"/>
        </w:rPr>
        <w:t>и</w:t>
      </w:r>
      <w:r>
        <w:rPr>
          <w:b/>
          <w:i/>
          <w:sz w:val="28"/>
        </w:rPr>
        <w:t xml:space="preserve"> </w:t>
      </w:r>
      <w:r>
        <w:rPr>
          <w:sz w:val="28"/>
        </w:rPr>
        <w:t>«</w:t>
      </w:r>
      <w:r>
        <w:rPr>
          <w:b/>
          <w:sz w:val="28"/>
        </w:rPr>
        <w:t xml:space="preserve">Бог Господь…» </w:t>
      </w:r>
      <w:r>
        <w:rPr>
          <w:sz w:val="28"/>
        </w:rPr>
        <w:t>со</w:t>
      </w:r>
      <w:r>
        <w:rPr>
          <w:b/>
          <w:sz w:val="28"/>
        </w:rPr>
        <w:t xml:space="preserve"> </w:t>
      </w:r>
      <w:r>
        <w:rPr>
          <w:b/>
          <w:i/>
          <w:sz w:val="28"/>
        </w:rPr>
        <w:t xml:space="preserve">стихами. </w:t>
      </w:r>
    </w:p>
    <w:p w:rsidR="00066E24" w:rsidRDefault="00066E24" w:rsidP="00E73763">
      <w:pPr>
        <w:tabs>
          <w:tab w:val="left" w:pos="426"/>
        </w:tabs>
        <w:jc w:val="both"/>
        <w:rPr>
          <w:b/>
          <w:sz w:val="28"/>
          <w:szCs w:val="22"/>
        </w:rPr>
      </w:pPr>
      <w:r>
        <w:rPr>
          <w:sz w:val="28"/>
          <w:szCs w:val="28"/>
        </w:rPr>
        <w:t xml:space="preserve">     </w:t>
      </w:r>
      <w:r w:rsidR="00E73763">
        <w:rPr>
          <w:sz w:val="28"/>
          <w:szCs w:val="28"/>
        </w:rPr>
        <w:t xml:space="preserve"> </w:t>
      </w:r>
      <w:r>
        <w:rPr>
          <w:b/>
          <w:sz w:val="28"/>
        </w:rPr>
        <w:t>Служащий</w:t>
      </w:r>
      <w:r>
        <w:rPr>
          <w:b/>
          <w:i/>
          <w:sz w:val="28"/>
        </w:rPr>
        <w:t xml:space="preserve"> священник </w:t>
      </w:r>
      <w:r>
        <w:rPr>
          <w:sz w:val="28"/>
        </w:rPr>
        <w:t>после последнего прошения</w:t>
      </w:r>
      <w:r>
        <w:rPr>
          <w:b/>
          <w:i/>
          <w:sz w:val="28"/>
        </w:rPr>
        <w:t xml:space="preserve"> ектении </w:t>
      </w:r>
      <w:r>
        <w:rPr>
          <w:sz w:val="28"/>
        </w:rPr>
        <w:t>перед престолом произносит</w:t>
      </w:r>
      <w:r>
        <w:rPr>
          <w:b/>
          <w:i/>
          <w:sz w:val="28"/>
        </w:rPr>
        <w:t xml:space="preserve"> </w:t>
      </w:r>
      <w:r>
        <w:rPr>
          <w:sz w:val="28"/>
        </w:rPr>
        <w:t xml:space="preserve">возглас: </w:t>
      </w:r>
      <w:r w:rsidRPr="00E64790">
        <w:rPr>
          <w:b/>
          <w:sz w:val="28"/>
        </w:rPr>
        <w:t>«</w:t>
      </w:r>
      <w:r>
        <w:rPr>
          <w:b/>
          <w:sz w:val="28"/>
        </w:rPr>
        <w:t>Яко подобает Тебе...»</w:t>
      </w:r>
      <w:r>
        <w:rPr>
          <w:sz w:val="28"/>
        </w:rPr>
        <w:t xml:space="preserve"> и </w:t>
      </w:r>
      <w:r>
        <w:rPr>
          <w:sz w:val="28"/>
          <w:szCs w:val="28"/>
        </w:rPr>
        <w:t xml:space="preserve">кланяется </w:t>
      </w:r>
      <w:r>
        <w:rPr>
          <w:b/>
          <w:i/>
          <w:sz w:val="28"/>
          <w:szCs w:val="28"/>
        </w:rPr>
        <w:t>архиерею</w:t>
      </w:r>
      <w:r w:rsidRPr="00E64790">
        <w:rPr>
          <w:b/>
          <w:i/>
          <w:sz w:val="28"/>
          <w:szCs w:val="28"/>
        </w:rPr>
        <w:t>.</w:t>
      </w:r>
      <w:r>
        <w:rPr>
          <w:sz w:val="28"/>
        </w:rPr>
        <w:t xml:space="preserve"> </w:t>
      </w:r>
    </w:p>
    <w:p w:rsidR="002B0678" w:rsidRDefault="00066E24" w:rsidP="00FF2F63">
      <w:pPr>
        <w:tabs>
          <w:tab w:val="left" w:pos="426"/>
        </w:tabs>
        <w:jc w:val="both"/>
        <w:rPr>
          <w:b/>
          <w:sz w:val="28"/>
        </w:rPr>
      </w:pPr>
      <w:r>
        <w:rPr>
          <w:sz w:val="28"/>
        </w:rPr>
        <w:t xml:space="preserve">     </w:t>
      </w:r>
      <w:r w:rsidR="00E73763">
        <w:rPr>
          <w:sz w:val="28"/>
        </w:rPr>
        <w:t xml:space="preserve"> </w:t>
      </w:r>
      <w:r>
        <w:rPr>
          <w:sz w:val="28"/>
        </w:rPr>
        <w:t xml:space="preserve">После </w:t>
      </w:r>
      <w:r>
        <w:rPr>
          <w:b/>
          <w:i/>
          <w:sz w:val="28"/>
        </w:rPr>
        <w:t xml:space="preserve">кафизм </w:t>
      </w:r>
      <w:r>
        <w:rPr>
          <w:b/>
          <w:sz w:val="28"/>
        </w:rPr>
        <w:t xml:space="preserve">младший </w:t>
      </w:r>
      <w:r>
        <w:rPr>
          <w:b/>
          <w:i/>
          <w:sz w:val="28"/>
        </w:rPr>
        <w:t xml:space="preserve">диакон </w:t>
      </w:r>
      <w:r>
        <w:rPr>
          <w:sz w:val="28"/>
        </w:rPr>
        <w:t xml:space="preserve">на солее перед царскими вратами произносит </w:t>
      </w:r>
      <w:r>
        <w:rPr>
          <w:b/>
          <w:sz w:val="28"/>
        </w:rPr>
        <w:t>малые</w:t>
      </w:r>
      <w:r>
        <w:rPr>
          <w:b/>
          <w:i/>
          <w:sz w:val="28"/>
        </w:rPr>
        <w:t xml:space="preserve"> ектении</w:t>
      </w:r>
      <w:r w:rsidRPr="00E64790">
        <w:rPr>
          <w:b/>
          <w:i/>
          <w:sz w:val="28"/>
        </w:rPr>
        <w:t>,</w:t>
      </w:r>
      <w:r>
        <w:rPr>
          <w:sz w:val="28"/>
        </w:rPr>
        <w:t xml:space="preserve"> а </w:t>
      </w:r>
      <w:r>
        <w:rPr>
          <w:b/>
          <w:sz w:val="28"/>
        </w:rPr>
        <w:t>служащий</w:t>
      </w:r>
      <w:r>
        <w:rPr>
          <w:b/>
          <w:i/>
          <w:sz w:val="28"/>
        </w:rPr>
        <w:t xml:space="preserve"> священник </w:t>
      </w:r>
      <w:r>
        <w:rPr>
          <w:sz w:val="28"/>
        </w:rPr>
        <w:t>перед престолом произносит</w:t>
      </w:r>
      <w:r>
        <w:rPr>
          <w:b/>
          <w:i/>
          <w:sz w:val="28"/>
        </w:rPr>
        <w:t xml:space="preserve"> </w:t>
      </w:r>
      <w:r>
        <w:rPr>
          <w:sz w:val="28"/>
        </w:rPr>
        <w:t xml:space="preserve">возгласы </w:t>
      </w:r>
      <w:r w:rsidR="000614DF">
        <w:rPr>
          <w:sz w:val="28"/>
        </w:rPr>
        <w:t xml:space="preserve">                     </w:t>
      </w:r>
      <w:r>
        <w:rPr>
          <w:sz w:val="28"/>
        </w:rPr>
        <w:t xml:space="preserve">и </w:t>
      </w:r>
      <w:r>
        <w:rPr>
          <w:sz w:val="28"/>
          <w:szCs w:val="28"/>
        </w:rPr>
        <w:t xml:space="preserve">кланяется </w:t>
      </w:r>
      <w:r>
        <w:rPr>
          <w:b/>
          <w:i/>
          <w:sz w:val="28"/>
          <w:szCs w:val="28"/>
        </w:rPr>
        <w:t>архиерею</w:t>
      </w:r>
      <w:r w:rsidRPr="00E73763">
        <w:rPr>
          <w:b/>
          <w:i/>
          <w:sz w:val="28"/>
          <w:szCs w:val="28"/>
        </w:rPr>
        <w:t>.</w:t>
      </w:r>
    </w:p>
    <w:p w:rsidR="0026254C" w:rsidRDefault="0026254C" w:rsidP="00E73763">
      <w:pPr>
        <w:pStyle w:val="Iauiue3"/>
        <w:tabs>
          <w:tab w:val="left" w:pos="426"/>
        </w:tabs>
        <w:jc w:val="center"/>
        <w:outlineLvl w:val="0"/>
        <w:rPr>
          <w:b/>
          <w:sz w:val="28"/>
        </w:rPr>
      </w:pPr>
    </w:p>
    <w:p w:rsidR="00066E24" w:rsidRDefault="00066E24" w:rsidP="00E73763">
      <w:pPr>
        <w:pStyle w:val="Iauiue3"/>
        <w:tabs>
          <w:tab w:val="left" w:pos="426"/>
        </w:tabs>
        <w:jc w:val="center"/>
        <w:outlineLvl w:val="0"/>
        <w:rPr>
          <w:b/>
          <w:sz w:val="28"/>
        </w:rPr>
      </w:pPr>
      <w:r>
        <w:rPr>
          <w:b/>
          <w:sz w:val="28"/>
        </w:rPr>
        <w:t>Полиелей</w:t>
      </w:r>
    </w:p>
    <w:p w:rsidR="00066E24" w:rsidRDefault="00066E24" w:rsidP="00066E24">
      <w:pPr>
        <w:pStyle w:val="Iauiue3"/>
        <w:tabs>
          <w:tab w:val="left" w:pos="426"/>
        </w:tabs>
        <w:jc w:val="center"/>
        <w:outlineLvl w:val="0"/>
        <w:rPr>
          <w:sz w:val="28"/>
          <w:szCs w:val="28"/>
        </w:rPr>
      </w:pPr>
    </w:p>
    <w:p w:rsidR="00066E24" w:rsidRDefault="00066E24" w:rsidP="00066E24">
      <w:pPr>
        <w:pStyle w:val="aa"/>
        <w:jc w:val="both"/>
        <w:rPr>
          <w:sz w:val="28"/>
          <w:szCs w:val="28"/>
        </w:rPr>
      </w:pPr>
      <w:r>
        <w:rPr>
          <w:sz w:val="28"/>
          <w:szCs w:val="28"/>
        </w:rPr>
        <w:t xml:space="preserve">    </w:t>
      </w:r>
      <w:r w:rsidR="00E73763">
        <w:rPr>
          <w:sz w:val="28"/>
          <w:szCs w:val="28"/>
        </w:rPr>
        <w:t xml:space="preserve"> </w:t>
      </w:r>
      <w:r>
        <w:rPr>
          <w:sz w:val="28"/>
          <w:szCs w:val="28"/>
        </w:rPr>
        <w:t xml:space="preserve"> Во время чтения </w:t>
      </w:r>
      <w:r>
        <w:rPr>
          <w:b/>
          <w:i/>
          <w:sz w:val="28"/>
          <w:szCs w:val="28"/>
        </w:rPr>
        <w:t>кафизм</w:t>
      </w:r>
      <w:r>
        <w:rPr>
          <w:b/>
          <w:sz w:val="28"/>
          <w:szCs w:val="28"/>
        </w:rPr>
        <w:t xml:space="preserve"> </w:t>
      </w:r>
      <w:r>
        <w:rPr>
          <w:b/>
          <w:i/>
          <w:sz w:val="28"/>
          <w:szCs w:val="28"/>
        </w:rPr>
        <w:t>протодиакон</w:t>
      </w:r>
      <w:r>
        <w:rPr>
          <w:i/>
          <w:sz w:val="28"/>
          <w:szCs w:val="28"/>
        </w:rPr>
        <w:t xml:space="preserve"> </w:t>
      </w:r>
      <w:r>
        <w:rPr>
          <w:sz w:val="28"/>
          <w:szCs w:val="28"/>
        </w:rPr>
        <w:t xml:space="preserve">закладывает, положенное для чтения на </w:t>
      </w:r>
      <w:r>
        <w:rPr>
          <w:b/>
          <w:sz w:val="28"/>
          <w:szCs w:val="28"/>
        </w:rPr>
        <w:t>полиелее</w:t>
      </w:r>
      <w:r>
        <w:rPr>
          <w:sz w:val="28"/>
          <w:szCs w:val="28"/>
        </w:rPr>
        <w:t xml:space="preserve"> евангельское зачало и показывает его </w:t>
      </w:r>
      <w:r>
        <w:rPr>
          <w:b/>
          <w:i/>
          <w:sz w:val="28"/>
          <w:szCs w:val="28"/>
        </w:rPr>
        <w:t>архиерею</w:t>
      </w:r>
      <w:r w:rsidRPr="00E73763">
        <w:rPr>
          <w:b/>
          <w:i/>
          <w:sz w:val="28"/>
          <w:szCs w:val="28"/>
        </w:rPr>
        <w:t>.</w:t>
      </w:r>
    </w:p>
    <w:p w:rsidR="00066E24" w:rsidRDefault="00066E24" w:rsidP="00BE5B31">
      <w:pPr>
        <w:pStyle w:val="aa"/>
        <w:tabs>
          <w:tab w:val="left" w:pos="426"/>
        </w:tabs>
        <w:jc w:val="both"/>
        <w:rPr>
          <w:sz w:val="28"/>
          <w:szCs w:val="28"/>
        </w:rPr>
      </w:pPr>
      <w:r>
        <w:rPr>
          <w:sz w:val="28"/>
          <w:szCs w:val="28"/>
        </w:rPr>
        <w:t xml:space="preserve">     </w:t>
      </w:r>
      <w:r w:rsidR="00E73763">
        <w:rPr>
          <w:sz w:val="28"/>
          <w:szCs w:val="28"/>
        </w:rPr>
        <w:t xml:space="preserve"> </w:t>
      </w:r>
      <w:r>
        <w:rPr>
          <w:sz w:val="28"/>
          <w:szCs w:val="28"/>
        </w:rPr>
        <w:t>В это же время</w:t>
      </w:r>
      <w:r>
        <w:rPr>
          <w:i/>
          <w:sz w:val="28"/>
          <w:szCs w:val="28"/>
        </w:rPr>
        <w:t xml:space="preserve"> </w:t>
      </w:r>
      <w:r>
        <w:rPr>
          <w:b/>
          <w:i/>
          <w:sz w:val="28"/>
          <w:szCs w:val="28"/>
        </w:rPr>
        <w:t>иподиаконы</w:t>
      </w:r>
      <w:r>
        <w:rPr>
          <w:i/>
          <w:sz w:val="28"/>
          <w:szCs w:val="28"/>
        </w:rPr>
        <w:t xml:space="preserve"> </w:t>
      </w:r>
      <w:r>
        <w:rPr>
          <w:sz w:val="28"/>
          <w:szCs w:val="28"/>
        </w:rPr>
        <w:t>складывают и полагают на подносе архиерейское облачение в порядке его одевания</w:t>
      </w:r>
      <w:r w:rsidR="00FE6F53">
        <w:rPr>
          <w:sz w:val="28"/>
          <w:szCs w:val="28"/>
        </w:rPr>
        <w:t xml:space="preserve"> </w:t>
      </w:r>
      <w:r w:rsidR="005B4D87">
        <w:rPr>
          <w:sz w:val="28"/>
          <w:szCs w:val="28"/>
        </w:rPr>
        <w:t xml:space="preserve">– </w:t>
      </w:r>
      <w:r>
        <w:rPr>
          <w:sz w:val="28"/>
          <w:szCs w:val="28"/>
        </w:rPr>
        <w:t xml:space="preserve">крестами вверх, для того чтобы поддавать для целования </w:t>
      </w:r>
      <w:r>
        <w:rPr>
          <w:b/>
          <w:i/>
          <w:sz w:val="28"/>
          <w:szCs w:val="28"/>
        </w:rPr>
        <w:t>архиерею</w:t>
      </w:r>
      <w:r w:rsidR="00FE6F53" w:rsidRPr="00FE6F53">
        <w:rPr>
          <w:sz w:val="28"/>
          <w:szCs w:val="28"/>
        </w:rPr>
        <w:t xml:space="preserve"> </w:t>
      </w:r>
      <w:r w:rsidR="00FE6F53">
        <w:rPr>
          <w:sz w:val="28"/>
          <w:szCs w:val="28"/>
        </w:rPr>
        <w:t xml:space="preserve">(при этом </w:t>
      </w:r>
      <w:r w:rsidR="000614DF" w:rsidRPr="00A26A15">
        <w:rPr>
          <w:sz w:val="28"/>
          <w:szCs w:val="28"/>
        </w:rPr>
        <w:t>расстёг</w:t>
      </w:r>
      <w:r w:rsidR="000614DF">
        <w:rPr>
          <w:sz w:val="28"/>
          <w:szCs w:val="28"/>
        </w:rPr>
        <w:t>и</w:t>
      </w:r>
      <w:r w:rsidR="000614DF" w:rsidRPr="00A26A15">
        <w:rPr>
          <w:sz w:val="28"/>
          <w:szCs w:val="28"/>
        </w:rPr>
        <w:t>в</w:t>
      </w:r>
      <w:r w:rsidR="000614DF">
        <w:rPr>
          <w:sz w:val="28"/>
          <w:szCs w:val="28"/>
        </w:rPr>
        <w:t>аются</w:t>
      </w:r>
      <w:r w:rsidR="00FE6F53" w:rsidRPr="00A26A15">
        <w:rPr>
          <w:sz w:val="28"/>
          <w:szCs w:val="28"/>
        </w:rPr>
        <w:t xml:space="preserve"> все пуговицы</w:t>
      </w:r>
      <w:r w:rsidR="00A26A15" w:rsidRPr="00FE6F53">
        <w:rPr>
          <w:sz w:val="28"/>
          <w:szCs w:val="28"/>
        </w:rPr>
        <w:t>)</w:t>
      </w:r>
      <w:r w:rsidRPr="00FE6F53">
        <w:rPr>
          <w:sz w:val="28"/>
          <w:szCs w:val="28"/>
        </w:rPr>
        <w:t>.</w:t>
      </w:r>
      <w:r>
        <w:rPr>
          <w:sz w:val="28"/>
          <w:szCs w:val="28"/>
        </w:rPr>
        <w:t xml:space="preserve"> Сначала полагают на подносе большой омофор, на него саккос, затем </w:t>
      </w:r>
      <w:r w:rsidR="00BE5B31">
        <w:rPr>
          <w:sz w:val="28"/>
          <w:szCs w:val="28"/>
        </w:rPr>
        <w:t xml:space="preserve">пояс, далее </w:t>
      </w:r>
      <w:r>
        <w:rPr>
          <w:sz w:val="28"/>
          <w:szCs w:val="28"/>
        </w:rPr>
        <w:t>палицу</w:t>
      </w:r>
      <w:r w:rsidR="00BE5B31">
        <w:rPr>
          <w:sz w:val="28"/>
          <w:szCs w:val="28"/>
        </w:rPr>
        <w:t xml:space="preserve"> и</w:t>
      </w:r>
      <w:r>
        <w:rPr>
          <w:sz w:val="28"/>
          <w:szCs w:val="28"/>
        </w:rPr>
        <w:t xml:space="preserve"> поручи, </w:t>
      </w:r>
      <w:r w:rsidR="00BE5B31">
        <w:rPr>
          <w:sz w:val="28"/>
          <w:szCs w:val="28"/>
        </w:rPr>
        <w:t xml:space="preserve">потом </w:t>
      </w:r>
      <w:r>
        <w:rPr>
          <w:sz w:val="28"/>
          <w:szCs w:val="28"/>
        </w:rPr>
        <w:t xml:space="preserve">епитрахиль и сверху подризник. Затем передают митру </w:t>
      </w:r>
      <w:r>
        <w:rPr>
          <w:b/>
          <w:i/>
          <w:sz w:val="28"/>
          <w:szCs w:val="28"/>
        </w:rPr>
        <w:t>протодиакону</w:t>
      </w:r>
      <w:r w:rsidRPr="00E64790">
        <w:rPr>
          <w:b/>
          <w:i/>
          <w:sz w:val="28"/>
          <w:szCs w:val="28"/>
        </w:rPr>
        <w:t>,</w:t>
      </w:r>
      <w:r w:rsidR="00E64790">
        <w:rPr>
          <w:sz w:val="28"/>
          <w:szCs w:val="28"/>
        </w:rPr>
        <w:t xml:space="preserve"> и он по</w:t>
      </w:r>
      <w:r>
        <w:rPr>
          <w:sz w:val="28"/>
          <w:szCs w:val="28"/>
        </w:rPr>
        <w:t>л</w:t>
      </w:r>
      <w:r w:rsidR="00E64790">
        <w:rPr>
          <w:sz w:val="28"/>
          <w:szCs w:val="28"/>
        </w:rPr>
        <w:t>ага</w:t>
      </w:r>
      <w:r w:rsidR="000614DF">
        <w:rPr>
          <w:sz w:val="28"/>
          <w:szCs w:val="28"/>
        </w:rPr>
        <w:t>ет её</w:t>
      </w:r>
      <w:r>
        <w:rPr>
          <w:sz w:val="28"/>
          <w:szCs w:val="28"/>
        </w:rPr>
        <w:t xml:space="preserve"> на престоле. </w:t>
      </w:r>
      <w:r>
        <w:rPr>
          <w:b/>
          <w:i/>
          <w:sz w:val="28"/>
          <w:szCs w:val="28"/>
        </w:rPr>
        <w:t>Пономари</w:t>
      </w:r>
      <w:r>
        <w:rPr>
          <w:b/>
          <w:sz w:val="28"/>
          <w:szCs w:val="28"/>
        </w:rPr>
        <w:t xml:space="preserve"> </w:t>
      </w:r>
      <w:r>
        <w:rPr>
          <w:sz w:val="28"/>
          <w:szCs w:val="28"/>
        </w:rPr>
        <w:t xml:space="preserve">готовят архиерейское кадило, две диаконские свечи, свечи для </w:t>
      </w:r>
      <w:r w:rsidRPr="00E64790">
        <w:rPr>
          <w:b/>
          <w:i/>
          <w:sz w:val="28"/>
          <w:szCs w:val="28"/>
        </w:rPr>
        <w:t>духовенства</w:t>
      </w:r>
      <w:r>
        <w:rPr>
          <w:sz w:val="28"/>
          <w:szCs w:val="28"/>
        </w:rPr>
        <w:t xml:space="preserve"> и ручной подсвечник с новой свечой для </w:t>
      </w:r>
      <w:r>
        <w:rPr>
          <w:b/>
          <w:i/>
          <w:sz w:val="28"/>
          <w:szCs w:val="28"/>
        </w:rPr>
        <w:t>архиерея</w:t>
      </w:r>
      <w:r w:rsidR="00BE5B31" w:rsidRPr="00E64790">
        <w:rPr>
          <w:b/>
          <w:i/>
          <w:sz w:val="28"/>
          <w:szCs w:val="28"/>
        </w:rPr>
        <w:t>.</w:t>
      </w:r>
      <w:r w:rsidR="00BE5B31">
        <w:rPr>
          <w:sz w:val="28"/>
          <w:szCs w:val="28"/>
        </w:rPr>
        <w:t xml:space="preserve"> </w:t>
      </w:r>
      <w:r w:rsidR="000614DF">
        <w:rPr>
          <w:sz w:val="28"/>
          <w:szCs w:val="28"/>
        </w:rPr>
        <w:t>Кроме того,</w:t>
      </w:r>
      <w:r>
        <w:rPr>
          <w:sz w:val="28"/>
          <w:szCs w:val="28"/>
        </w:rPr>
        <w:t xml:space="preserve"> приготовляется сосуд с елеем и кисточка для помазания, а также полотенце для вытирания рук </w:t>
      </w:r>
      <w:r>
        <w:rPr>
          <w:b/>
          <w:i/>
          <w:sz w:val="28"/>
          <w:szCs w:val="28"/>
        </w:rPr>
        <w:t>архиерею</w:t>
      </w:r>
      <w:r w:rsidRPr="00E64790">
        <w:rPr>
          <w:b/>
          <w:i/>
          <w:sz w:val="28"/>
          <w:szCs w:val="28"/>
        </w:rPr>
        <w:t>.</w:t>
      </w:r>
      <w:r>
        <w:rPr>
          <w:sz w:val="28"/>
          <w:szCs w:val="28"/>
        </w:rPr>
        <w:t xml:space="preserve"> </w:t>
      </w:r>
    </w:p>
    <w:p w:rsidR="00066E24" w:rsidRDefault="00066E24" w:rsidP="00BE5B31">
      <w:pPr>
        <w:pStyle w:val="aa"/>
        <w:tabs>
          <w:tab w:val="left" w:pos="426"/>
        </w:tabs>
        <w:jc w:val="both"/>
        <w:rPr>
          <w:sz w:val="28"/>
          <w:szCs w:val="28"/>
        </w:rPr>
      </w:pPr>
      <w:r>
        <w:rPr>
          <w:b/>
          <w:sz w:val="28"/>
          <w:szCs w:val="28"/>
        </w:rPr>
        <w:t xml:space="preserve">      </w:t>
      </w:r>
      <w:r w:rsidR="00F474B6" w:rsidRPr="00F474B6">
        <w:rPr>
          <w:b/>
          <w:i/>
          <w:sz w:val="28"/>
          <w:szCs w:val="28"/>
        </w:rPr>
        <w:t>Настоятель</w:t>
      </w:r>
      <w:r w:rsidR="00F474B6">
        <w:rPr>
          <w:b/>
          <w:sz w:val="28"/>
          <w:szCs w:val="28"/>
        </w:rPr>
        <w:t xml:space="preserve"> </w:t>
      </w:r>
      <w:r w:rsidR="00F474B6" w:rsidRPr="00F474B6">
        <w:rPr>
          <w:sz w:val="28"/>
          <w:szCs w:val="28"/>
        </w:rPr>
        <w:t>храма</w:t>
      </w:r>
      <w:r w:rsidR="00F474B6">
        <w:rPr>
          <w:b/>
          <w:sz w:val="28"/>
          <w:szCs w:val="28"/>
        </w:rPr>
        <w:t xml:space="preserve"> </w:t>
      </w:r>
      <w:r>
        <w:rPr>
          <w:sz w:val="28"/>
          <w:szCs w:val="28"/>
        </w:rPr>
        <w:t xml:space="preserve">должен продумать, в каких местах и кто из </w:t>
      </w:r>
      <w:r>
        <w:rPr>
          <w:b/>
          <w:i/>
          <w:sz w:val="28"/>
          <w:szCs w:val="28"/>
        </w:rPr>
        <w:t>священников</w:t>
      </w:r>
      <w:r>
        <w:rPr>
          <w:b/>
          <w:sz w:val="28"/>
          <w:szCs w:val="28"/>
        </w:rPr>
        <w:t xml:space="preserve"> </w:t>
      </w:r>
      <w:r>
        <w:rPr>
          <w:sz w:val="28"/>
          <w:szCs w:val="28"/>
        </w:rPr>
        <w:t xml:space="preserve">будет наряду с </w:t>
      </w:r>
      <w:r>
        <w:rPr>
          <w:b/>
          <w:i/>
          <w:sz w:val="28"/>
          <w:szCs w:val="28"/>
        </w:rPr>
        <w:t>архиереем</w:t>
      </w:r>
      <w:r>
        <w:rPr>
          <w:sz w:val="28"/>
          <w:szCs w:val="28"/>
        </w:rPr>
        <w:t xml:space="preserve"> совершать помазание после </w:t>
      </w:r>
      <w:r>
        <w:rPr>
          <w:b/>
          <w:sz w:val="28"/>
          <w:szCs w:val="28"/>
        </w:rPr>
        <w:t>полиелея</w:t>
      </w:r>
      <w:r w:rsidRPr="00E64790">
        <w:rPr>
          <w:b/>
          <w:sz w:val="28"/>
          <w:szCs w:val="28"/>
        </w:rPr>
        <w:t>.</w:t>
      </w:r>
      <w:r>
        <w:rPr>
          <w:sz w:val="28"/>
          <w:szCs w:val="28"/>
        </w:rPr>
        <w:t xml:space="preserve"> </w:t>
      </w:r>
      <w:r>
        <w:rPr>
          <w:b/>
          <w:i/>
          <w:sz w:val="28"/>
          <w:szCs w:val="28"/>
        </w:rPr>
        <w:t>Архиерей</w:t>
      </w:r>
      <w:r>
        <w:rPr>
          <w:b/>
          <w:sz w:val="28"/>
          <w:szCs w:val="28"/>
        </w:rPr>
        <w:t xml:space="preserve"> </w:t>
      </w:r>
      <w:r>
        <w:rPr>
          <w:sz w:val="28"/>
          <w:szCs w:val="28"/>
        </w:rPr>
        <w:t xml:space="preserve">помазывает </w:t>
      </w:r>
      <w:r w:rsidR="000614DF">
        <w:rPr>
          <w:sz w:val="28"/>
          <w:szCs w:val="28"/>
        </w:rPr>
        <w:t xml:space="preserve">                     </w:t>
      </w:r>
      <w:r>
        <w:rPr>
          <w:sz w:val="28"/>
          <w:szCs w:val="28"/>
        </w:rPr>
        <w:t xml:space="preserve">у главной иконы праздника на </w:t>
      </w:r>
      <w:r w:rsidR="00773233">
        <w:rPr>
          <w:sz w:val="28"/>
        </w:rPr>
        <w:t>архиерейском амвон</w:t>
      </w:r>
      <w:r>
        <w:rPr>
          <w:sz w:val="28"/>
          <w:szCs w:val="28"/>
        </w:rPr>
        <w:t>е, а при большом стечении народа надо будет поставить в храме ещ</w:t>
      </w:r>
      <w:r w:rsidR="000614DF">
        <w:rPr>
          <w:sz w:val="28"/>
          <w:szCs w:val="28"/>
        </w:rPr>
        <w:t>ё</w:t>
      </w:r>
      <w:r>
        <w:rPr>
          <w:sz w:val="28"/>
          <w:szCs w:val="28"/>
        </w:rPr>
        <w:t xml:space="preserve"> аналои с иконой праздника и приготовить дополнительные сосуды с елеем и кисточки.</w:t>
      </w:r>
    </w:p>
    <w:p w:rsidR="00066E24" w:rsidRDefault="00066E24" w:rsidP="00066E24">
      <w:pPr>
        <w:pStyle w:val="aa"/>
        <w:jc w:val="both"/>
        <w:rPr>
          <w:sz w:val="28"/>
          <w:szCs w:val="28"/>
        </w:rPr>
      </w:pPr>
      <w:r>
        <w:rPr>
          <w:sz w:val="28"/>
          <w:szCs w:val="28"/>
        </w:rPr>
        <w:t xml:space="preserve">      Во время третьей </w:t>
      </w:r>
      <w:r>
        <w:rPr>
          <w:b/>
          <w:i/>
          <w:sz w:val="28"/>
          <w:szCs w:val="28"/>
        </w:rPr>
        <w:t>славы</w:t>
      </w:r>
      <w:r>
        <w:rPr>
          <w:sz w:val="28"/>
          <w:szCs w:val="28"/>
        </w:rPr>
        <w:t xml:space="preserve"> последней </w:t>
      </w:r>
      <w:r>
        <w:rPr>
          <w:b/>
          <w:i/>
          <w:sz w:val="28"/>
          <w:szCs w:val="28"/>
        </w:rPr>
        <w:t>кафизмы</w:t>
      </w:r>
      <w:r>
        <w:rPr>
          <w:b/>
          <w:sz w:val="28"/>
          <w:szCs w:val="28"/>
        </w:rPr>
        <w:t xml:space="preserve"> </w:t>
      </w:r>
      <w:r>
        <w:rPr>
          <w:b/>
          <w:i/>
          <w:sz w:val="28"/>
          <w:szCs w:val="28"/>
        </w:rPr>
        <w:t>иподиаконы</w:t>
      </w:r>
      <w:r>
        <w:rPr>
          <w:sz w:val="28"/>
          <w:szCs w:val="28"/>
        </w:rPr>
        <w:t xml:space="preserve"> облачают </w:t>
      </w:r>
      <w:r>
        <w:rPr>
          <w:b/>
          <w:i/>
          <w:sz w:val="28"/>
          <w:szCs w:val="28"/>
        </w:rPr>
        <w:t>архиерея</w:t>
      </w:r>
      <w:r>
        <w:rPr>
          <w:sz w:val="28"/>
          <w:szCs w:val="28"/>
        </w:rPr>
        <w:t xml:space="preserve"> </w:t>
      </w:r>
      <w:r w:rsidR="000614DF">
        <w:rPr>
          <w:sz w:val="28"/>
          <w:szCs w:val="28"/>
        </w:rPr>
        <w:t xml:space="preserve">                            </w:t>
      </w:r>
      <w:r>
        <w:rPr>
          <w:sz w:val="28"/>
          <w:szCs w:val="28"/>
        </w:rPr>
        <w:t>в полное облачение. Для этого они с облачением</w:t>
      </w:r>
      <w:r>
        <w:rPr>
          <w:i/>
          <w:sz w:val="28"/>
          <w:szCs w:val="28"/>
        </w:rPr>
        <w:t xml:space="preserve"> </w:t>
      </w:r>
      <w:r>
        <w:rPr>
          <w:sz w:val="28"/>
          <w:szCs w:val="28"/>
        </w:rPr>
        <w:t>идут на горнее место: посредине</w:t>
      </w:r>
      <w:r>
        <w:rPr>
          <w:i/>
          <w:sz w:val="28"/>
          <w:szCs w:val="28"/>
        </w:rPr>
        <w:t xml:space="preserve"> </w:t>
      </w:r>
      <w:r>
        <w:rPr>
          <w:sz w:val="28"/>
          <w:szCs w:val="28"/>
        </w:rPr>
        <w:t>становится</w:t>
      </w:r>
      <w:r>
        <w:rPr>
          <w:i/>
          <w:sz w:val="28"/>
          <w:szCs w:val="28"/>
        </w:rPr>
        <w:t xml:space="preserve"> </w:t>
      </w:r>
      <w:r>
        <w:rPr>
          <w:b/>
          <w:i/>
          <w:sz w:val="28"/>
          <w:szCs w:val="28"/>
        </w:rPr>
        <w:t>книгодержец</w:t>
      </w:r>
      <w:r>
        <w:rPr>
          <w:b/>
          <w:sz w:val="28"/>
          <w:szCs w:val="28"/>
        </w:rPr>
        <w:t xml:space="preserve"> </w:t>
      </w:r>
      <w:r>
        <w:rPr>
          <w:sz w:val="28"/>
          <w:szCs w:val="28"/>
        </w:rPr>
        <w:t xml:space="preserve">с подносом, на котором находится облачение, справа от него становится </w:t>
      </w:r>
      <w:r>
        <w:rPr>
          <w:b/>
          <w:sz w:val="28"/>
          <w:szCs w:val="28"/>
        </w:rPr>
        <w:t>старший</w:t>
      </w:r>
      <w:r>
        <w:rPr>
          <w:sz w:val="28"/>
          <w:szCs w:val="28"/>
        </w:rPr>
        <w:t xml:space="preserve"> </w:t>
      </w:r>
      <w:r>
        <w:rPr>
          <w:b/>
          <w:i/>
          <w:sz w:val="28"/>
          <w:szCs w:val="28"/>
        </w:rPr>
        <w:t>иподиакон</w:t>
      </w:r>
      <w:r w:rsidRPr="00E64790">
        <w:rPr>
          <w:b/>
          <w:i/>
          <w:sz w:val="28"/>
          <w:szCs w:val="28"/>
        </w:rPr>
        <w:t xml:space="preserve">, </w:t>
      </w:r>
      <w:r>
        <w:rPr>
          <w:sz w:val="28"/>
          <w:szCs w:val="28"/>
        </w:rPr>
        <w:t xml:space="preserve">а слева </w:t>
      </w:r>
      <w:r>
        <w:rPr>
          <w:b/>
          <w:sz w:val="28"/>
          <w:szCs w:val="28"/>
        </w:rPr>
        <w:t xml:space="preserve">второй </w:t>
      </w:r>
      <w:r>
        <w:rPr>
          <w:b/>
          <w:i/>
          <w:sz w:val="28"/>
          <w:szCs w:val="28"/>
        </w:rPr>
        <w:t>иподиакон</w:t>
      </w:r>
      <w:r w:rsidRPr="00E64790">
        <w:rPr>
          <w:b/>
          <w:i/>
          <w:sz w:val="28"/>
          <w:szCs w:val="28"/>
        </w:rPr>
        <w:t>.</w:t>
      </w:r>
      <w:r>
        <w:rPr>
          <w:sz w:val="28"/>
          <w:szCs w:val="28"/>
        </w:rPr>
        <w:t xml:space="preserve"> Далее они все вместе трижды крестятся, кланяются </w:t>
      </w:r>
      <w:r>
        <w:rPr>
          <w:b/>
          <w:i/>
          <w:sz w:val="28"/>
          <w:szCs w:val="28"/>
        </w:rPr>
        <w:t>архиерею</w:t>
      </w:r>
      <w:r>
        <w:rPr>
          <w:sz w:val="28"/>
          <w:szCs w:val="28"/>
        </w:rPr>
        <w:t xml:space="preserve"> и затем подходят к нему для облачения. </w:t>
      </w:r>
      <w:r>
        <w:rPr>
          <w:b/>
          <w:i/>
          <w:sz w:val="28"/>
          <w:szCs w:val="28"/>
        </w:rPr>
        <w:t>Архиерей</w:t>
      </w:r>
      <w:r>
        <w:rPr>
          <w:sz w:val="28"/>
          <w:szCs w:val="28"/>
        </w:rPr>
        <w:t xml:space="preserve"> снимает панагию</w:t>
      </w:r>
      <w:r>
        <w:rPr>
          <w:i/>
          <w:sz w:val="28"/>
          <w:szCs w:val="28"/>
        </w:rPr>
        <w:t xml:space="preserve"> </w:t>
      </w:r>
      <w:r>
        <w:rPr>
          <w:sz w:val="28"/>
          <w:szCs w:val="28"/>
        </w:rPr>
        <w:t xml:space="preserve">и </w:t>
      </w:r>
      <w:r w:rsidR="000614DF">
        <w:rPr>
          <w:sz w:val="28"/>
          <w:szCs w:val="28"/>
        </w:rPr>
        <w:t>передаёт</w:t>
      </w:r>
      <w:r>
        <w:rPr>
          <w:sz w:val="28"/>
          <w:szCs w:val="28"/>
        </w:rPr>
        <w:t xml:space="preserve"> </w:t>
      </w:r>
      <w:r>
        <w:rPr>
          <w:b/>
          <w:i/>
          <w:sz w:val="28"/>
          <w:szCs w:val="28"/>
        </w:rPr>
        <w:t>протодиакону</w:t>
      </w:r>
      <w:r w:rsidRPr="00E64790">
        <w:rPr>
          <w:b/>
          <w:i/>
          <w:sz w:val="28"/>
          <w:szCs w:val="28"/>
        </w:rPr>
        <w:t>,</w:t>
      </w:r>
      <w:r>
        <w:rPr>
          <w:sz w:val="28"/>
          <w:szCs w:val="28"/>
        </w:rPr>
        <w:t xml:space="preserve"> который полагает</w:t>
      </w:r>
      <w:r w:rsidR="00E64790" w:rsidRPr="00E64790">
        <w:rPr>
          <w:sz w:val="28"/>
          <w:szCs w:val="28"/>
        </w:rPr>
        <w:t xml:space="preserve"> </w:t>
      </w:r>
      <w:r w:rsidR="00E64790">
        <w:rPr>
          <w:sz w:val="28"/>
          <w:szCs w:val="28"/>
        </w:rPr>
        <w:t>е</w:t>
      </w:r>
      <w:r w:rsidR="000614DF">
        <w:rPr>
          <w:sz w:val="28"/>
          <w:szCs w:val="28"/>
        </w:rPr>
        <w:t>ё</w:t>
      </w:r>
      <w:r>
        <w:rPr>
          <w:sz w:val="28"/>
          <w:szCs w:val="28"/>
        </w:rPr>
        <w:t xml:space="preserve"> на престоле рядом с митрой. Затем </w:t>
      </w:r>
      <w:r>
        <w:rPr>
          <w:b/>
          <w:i/>
          <w:sz w:val="28"/>
          <w:szCs w:val="28"/>
        </w:rPr>
        <w:t>иподиаконы</w:t>
      </w:r>
      <w:r>
        <w:rPr>
          <w:sz w:val="28"/>
          <w:szCs w:val="28"/>
        </w:rPr>
        <w:t xml:space="preserve"> снимают с него рясу и передают </w:t>
      </w:r>
      <w:r>
        <w:rPr>
          <w:b/>
          <w:i/>
          <w:sz w:val="28"/>
          <w:szCs w:val="28"/>
        </w:rPr>
        <w:t>жезлоносцу</w:t>
      </w:r>
      <w:r w:rsidRPr="00E64790">
        <w:rPr>
          <w:b/>
          <w:i/>
          <w:sz w:val="28"/>
          <w:szCs w:val="28"/>
        </w:rPr>
        <w:t>,</w:t>
      </w:r>
      <w:r>
        <w:rPr>
          <w:sz w:val="28"/>
          <w:szCs w:val="28"/>
        </w:rPr>
        <w:t xml:space="preserve"> который вешает е</w:t>
      </w:r>
      <w:r w:rsidR="000614DF">
        <w:rPr>
          <w:sz w:val="28"/>
          <w:szCs w:val="28"/>
        </w:rPr>
        <w:t>ё</w:t>
      </w:r>
      <w:r>
        <w:rPr>
          <w:sz w:val="28"/>
          <w:szCs w:val="28"/>
        </w:rPr>
        <w:t xml:space="preserve"> на специально </w:t>
      </w:r>
      <w:r w:rsidR="000614DF">
        <w:rPr>
          <w:sz w:val="28"/>
          <w:szCs w:val="28"/>
        </w:rPr>
        <w:t>отведённое</w:t>
      </w:r>
      <w:r>
        <w:rPr>
          <w:sz w:val="28"/>
          <w:szCs w:val="28"/>
        </w:rPr>
        <w:t xml:space="preserve"> место в ризнице. Далее </w:t>
      </w:r>
      <w:r>
        <w:rPr>
          <w:b/>
          <w:i/>
          <w:sz w:val="28"/>
          <w:szCs w:val="28"/>
        </w:rPr>
        <w:t>иподиаконы</w:t>
      </w:r>
      <w:r>
        <w:rPr>
          <w:i/>
          <w:sz w:val="28"/>
          <w:szCs w:val="28"/>
        </w:rPr>
        <w:t xml:space="preserve"> </w:t>
      </w:r>
      <w:r>
        <w:rPr>
          <w:sz w:val="28"/>
          <w:szCs w:val="28"/>
        </w:rPr>
        <w:t>облачают</w:t>
      </w:r>
      <w:r>
        <w:rPr>
          <w:i/>
          <w:sz w:val="28"/>
          <w:szCs w:val="28"/>
        </w:rPr>
        <w:t xml:space="preserve"> </w:t>
      </w:r>
      <w:r>
        <w:rPr>
          <w:b/>
          <w:i/>
          <w:sz w:val="28"/>
          <w:szCs w:val="28"/>
        </w:rPr>
        <w:t>архиерея</w:t>
      </w:r>
      <w:r>
        <w:rPr>
          <w:i/>
          <w:sz w:val="28"/>
          <w:szCs w:val="28"/>
        </w:rPr>
        <w:t xml:space="preserve"> </w:t>
      </w:r>
      <w:r>
        <w:rPr>
          <w:sz w:val="28"/>
          <w:szCs w:val="28"/>
        </w:rPr>
        <w:t xml:space="preserve">в полное облачение, а затем надевают крест </w:t>
      </w:r>
      <w:r w:rsidR="000614DF">
        <w:rPr>
          <w:sz w:val="28"/>
          <w:szCs w:val="28"/>
        </w:rPr>
        <w:t xml:space="preserve">                                 </w:t>
      </w:r>
      <w:r>
        <w:rPr>
          <w:sz w:val="28"/>
          <w:szCs w:val="28"/>
        </w:rPr>
        <w:t>и панаги</w:t>
      </w:r>
      <w:r w:rsidR="00433E3D">
        <w:rPr>
          <w:sz w:val="28"/>
          <w:szCs w:val="28"/>
        </w:rPr>
        <w:t>и</w:t>
      </w:r>
      <w:r>
        <w:rPr>
          <w:sz w:val="28"/>
          <w:szCs w:val="28"/>
        </w:rPr>
        <w:t xml:space="preserve">.  </w:t>
      </w:r>
    </w:p>
    <w:p w:rsidR="00066E24" w:rsidRDefault="00066E24" w:rsidP="00066E24">
      <w:pPr>
        <w:pStyle w:val="aa"/>
        <w:tabs>
          <w:tab w:val="left" w:pos="426"/>
        </w:tabs>
        <w:jc w:val="both"/>
        <w:rPr>
          <w:sz w:val="28"/>
          <w:szCs w:val="28"/>
        </w:rPr>
      </w:pPr>
      <w:r>
        <w:rPr>
          <w:sz w:val="28"/>
          <w:szCs w:val="28"/>
        </w:rPr>
        <w:t xml:space="preserve">      </w:t>
      </w:r>
      <w:r>
        <w:rPr>
          <w:b/>
          <w:i/>
          <w:sz w:val="28"/>
          <w:szCs w:val="28"/>
        </w:rPr>
        <w:t>Жезлоносец</w:t>
      </w:r>
      <w:r>
        <w:rPr>
          <w:sz w:val="28"/>
          <w:szCs w:val="28"/>
        </w:rPr>
        <w:t xml:space="preserve"> в это время постилает два орлеца на амвоне и полагает один орлец перед иконой праздника головой орла к иконе. </w:t>
      </w:r>
      <w:r>
        <w:rPr>
          <w:b/>
          <w:i/>
          <w:sz w:val="28"/>
          <w:szCs w:val="28"/>
        </w:rPr>
        <w:t>Рипидчики</w:t>
      </w:r>
      <w:r>
        <w:rPr>
          <w:sz w:val="28"/>
          <w:szCs w:val="28"/>
        </w:rPr>
        <w:t xml:space="preserve"> расстилают орлецы </w:t>
      </w:r>
      <w:r w:rsidR="000614DF">
        <w:rPr>
          <w:sz w:val="28"/>
          <w:szCs w:val="28"/>
        </w:rPr>
        <w:t xml:space="preserve">                            </w:t>
      </w:r>
      <w:r>
        <w:rPr>
          <w:sz w:val="28"/>
          <w:szCs w:val="28"/>
        </w:rPr>
        <w:t xml:space="preserve">в алтаре:  </w:t>
      </w:r>
    </w:p>
    <w:p w:rsidR="00066E24" w:rsidRDefault="00066E24" w:rsidP="00066E24">
      <w:pPr>
        <w:pStyle w:val="aa"/>
        <w:tabs>
          <w:tab w:val="left" w:pos="426"/>
        </w:tabs>
        <w:jc w:val="both"/>
        <w:rPr>
          <w:sz w:val="28"/>
          <w:szCs w:val="28"/>
        </w:rPr>
      </w:pPr>
      <w:r>
        <w:rPr>
          <w:sz w:val="28"/>
          <w:szCs w:val="28"/>
        </w:rPr>
        <w:lastRenderedPageBreak/>
        <w:t xml:space="preserve">      перед престолом головой орла к престолу;</w:t>
      </w:r>
    </w:p>
    <w:p w:rsidR="00066E24" w:rsidRDefault="00066E24" w:rsidP="00066E24">
      <w:pPr>
        <w:pStyle w:val="aa"/>
        <w:jc w:val="both"/>
        <w:rPr>
          <w:sz w:val="28"/>
          <w:szCs w:val="28"/>
        </w:rPr>
      </w:pPr>
      <w:r>
        <w:rPr>
          <w:sz w:val="28"/>
          <w:szCs w:val="28"/>
        </w:rPr>
        <w:t xml:space="preserve">      вплотную к передней стороне престола головой орла к престолу;</w:t>
      </w:r>
    </w:p>
    <w:p w:rsidR="00066E24" w:rsidRDefault="00066E24" w:rsidP="00066E24">
      <w:pPr>
        <w:pStyle w:val="aa"/>
        <w:jc w:val="both"/>
        <w:rPr>
          <w:sz w:val="28"/>
          <w:szCs w:val="28"/>
        </w:rPr>
      </w:pPr>
      <w:r>
        <w:rPr>
          <w:sz w:val="28"/>
          <w:szCs w:val="28"/>
        </w:rPr>
        <w:t xml:space="preserve">      с северной и с южной стороны от престола головой орла к сторонам престола; </w:t>
      </w:r>
    </w:p>
    <w:p w:rsidR="00066E24" w:rsidRDefault="00066E24" w:rsidP="00066E24">
      <w:pPr>
        <w:pStyle w:val="aa"/>
        <w:tabs>
          <w:tab w:val="left" w:pos="426"/>
        </w:tabs>
        <w:jc w:val="both"/>
        <w:rPr>
          <w:sz w:val="28"/>
          <w:szCs w:val="28"/>
        </w:rPr>
      </w:pPr>
      <w:r>
        <w:rPr>
          <w:sz w:val="28"/>
          <w:szCs w:val="28"/>
        </w:rPr>
        <w:t xml:space="preserve">      на горнем месте головой орла к престолу.</w:t>
      </w:r>
    </w:p>
    <w:p w:rsidR="00066E24" w:rsidRDefault="00066E24" w:rsidP="00BE5B31">
      <w:pPr>
        <w:pStyle w:val="aa"/>
        <w:tabs>
          <w:tab w:val="left" w:pos="426"/>
        </w:tabs>
        <w:jc w:val="both"/>
        <w:rPr>
          <w:b/>
          <w:i/>
          <w:sz w:val="28"/>
          <w:szCs w:val="28"/>
        </w:rPr>
      </w:pPr>
      <w:r>
        <w:rPr>
          <w:b/>
          <w:i/>
          <w:sz w:val="28"/>
          <w:szCs w:val="28"/>
        </w:rPr>
        <w:t xml:space="preserve">      </w:t>
      </w:r>
      <w:r>
        <w:rPr>
          <w:sz w:val="28"/>
          <w:szCs w:val="28"/>
        </w:rPr>
        <w:t>В это же самое время все</w:t>
      </w:r>
      <w:r>
        <w:rPr>
          <w:i/>
          <w:sz w:val="28"/>
          <w:szCs w:val="28"/>
        </w:rPr>
        <w:t xml:space="preserve"> </w:t>
      </w:r>
      <w:r>
        <w:rPr>
          <w:b/>
          <w:i/>
          <w:sz w:val="28"/>
          <w:szCs w:val="28"/>
        </w:rPr>
        <w:t>священники</w:t>
      </w:r>
      <w:r w:rsidRPr="005B4D87">
        <w:rPr>
          <w:b/>
          <w:i/>
          <w:sz w:val="28"/>
          <w:szCs w:val="28"/>
        </w:rPr>
        <w:t>,</w:t>
      </w:r>
      <w:r>
        <w:rPr>
          <w:sz w:val="28"/>
          <w:szCs w:val="28"/>
        </w:rPr>
        <w:t xml:space="preserve"> которым указано </w:t>
      </w:r>
      <w:r w:rsidR="00FD0E34" w:rsidRPr="00FD0E34">
        <w:rPr>
          <w:b/>
          <w:i/>
          <w:sz w:val="28"/>
          <w:szCs w:val="28"/>
        </w:rPr>
        <w:t>настоятелем</w:t>
      </w:r>
      <w:r w:rsidR="00FD0E34">
        <w:rPr>
          <w:sz w:val="28"/>
          <w:szCs w:val="28"/>
        </w:rPr>
        <w:t xml:space="preserve"> или </w:t>
      </w:r>
      <w:r>
        <w:rPr>
          <w:b/>
          <w:sz w:val="28"/>
          <w:szCs w:val="28"/>
        </w:rPr>
        <w:t>старшим</w:t>
      </w:r>
      <w:r>
        <w:rPr>
          <w:b/>
          <w:i/>
          <w:sz w:val="28"/>
          <w:szCs w:val="28"/>
        </w:rPr>
        <w:t xml:space="preserve"> священником</w:t>
      </w:r>
      <w:r>
        <w:rPr>
          <w:sz w:val="28"/>
          <w:szCs w:val="28"/>
        </w:rPr>
        <w:t xml:space="preserve"> выходить на</w:t>
      </w:r>
      <w:r>
        <w:rPr>
          <w:b/>
          <w:sz w:val="28"/>
          <w:szCs w:val="28"/>
        </w:rPr>
        <w:t xml:space="preserve"> полиелей</w:t>
      </w:r>
      <w:r w:rsidRPr="00E64790">
        <w:rPr>
          <w:b/>
          <w:sz w:val="28"/>
          <w:szCs w:val="28"/>
        </w:rPr>
        <w:t>,</w:t>
      </w:r>
      <w:r>
        <w:rPr>
          <w:i/>
          <w:sz w:val="28"/>
          <w:szCs w:val="28"/>
        </w:rPr>
        <w:t xml:space="preserve"> </w:t>
      </w:r>
      <w:r>
        <w:rPr>
          <w:sz w:val="28"/>
          <w:szCs w:val="28"/>
        </w:rPr>
        <w:t>облачаются в</w:t>
      </w:r>
      <w:r>
        <w:rPr>
          <w:i/>
          <w:sz w:val="28"/>
          <w:szCs w:val="28"/>
        </w:rPr>
        <w:t xml:space="preserve"> </w:t>
      </w:r>
      <w:r>
        <w:rPr>
          <w:sz w:val="28"/>
          <w:szCs w:val="28"/>
        </w:rPr>
        <w:t>епитрахиль, поручи, фелонь, скуфьи, камилавки (монашествующие в клобук) или митры (если имеют как награду) и становятся в порядке старшинства по сторонам престола.</w:t>
      </w:r>
    </w:p>
    <w:p w:rsidR="00066E24" w:rsidRDefault="00066E24" w:rsidP="00066E24">
      <w:pPr>
        <w:pStyle w:val="aa"/>
        <w:tabs>
          <w:tab w:val="left" w:pos="426"/>
        </w:tabs>
        <w:jc w:val="both"/>
        <w:rPr>
          <w:sz w:val="28"/>
          <w:szCs w:val="28"/>
        </w:rPr>
      </w:pPr>
      <w:r>
        <w:rPr>
          <w:sz w:val="28"/>
          <w:szCs w:val="28"/>
        </w:rPr>
        <w:t xml:space="preserve">    </w:t>
      </w:r>
      <w:r w:rsidR="00BE5B31">
        <w:rPr>
          <w:sz w:val="28"/>
          <w:szCs w:val="28"/>
        </w:rPr>
        <w:t xml:space="preserve"> </w:t>
      </w:r>
      <w:r>
        <w:rPr>
          <w:sz w:val="28"/>
          <w:szCs w:val="28"/>
        </w:rPr>
        <w:t xml:space="preserve"> </w:t>
      </w:r>
      <w:r>
        <w:rPr>
          <w:b/>
          <w:sz w:val="28"/>
          <w:szCs w:val="28"/>
        </w:rPr>
        <w:t>Служащий</w:t>
      </w:r>
      <w:r>
        <w:rPr>
          <w:b/>
          <w:i/>
          <w:sz w:val="28"/>
          <w:szCs w:val="28"/>
        </w:rPr>
        <w:t xml:space="preserve"> священник </w:t>
      </w:r>
      <w:r>
        <w:rPr>
          <w:sz w:val="28"/>
          <w:szCs w:val="28"/>
        </w:rPr>
        <w:t xml:space="preserve">перед престолом произносит </w:t>
      </w:r>
      <w:r>
        <w:rPr>
          <w:sz w:val="28"/>
        </w:rPr>
        <w:t xml:space="preserve">возглас после </w:t>
      </w:r>
      <w:r>
        <w:rPr>
          <w:b/>
          <w:sz w:val="28"/>
        </w:rPr>
        <w:t xml:space="preserve">малой </w:t>
      </w:r>
      <w:r>
        <w:rPr>
          <w:b/>
          <w:i/>
          <w:sz w:val="28"/>
        </w:rPr>
        <w:t>ектении</w:t>
      </w:r>
      <w:r w:rsidRPr="00E64790">
        <w:rPr>
          <w:b/>
          <w:i/>
          <w:sz w:val="28"/>
        </w:rPr>
        <w:t>,</w:t>
      </w:r>
      <w:r>
        <w:rPr>
          <w:sz w:val="28"/>
        </w:rPr>
        <w:t xml:space="preserve"> кланяется </w:t>
      </w:r>
      <w:r>
        <w:rPr>
          <w:b/>
          <w:i/>
          <w:sz w:val="28"/>
        </w:rPr>
        <w:t>архиерею</w:t>
      </w:r>
      <w:r w:rsidR="00E64790">
        <w:rPr>
          <w:b/>
          <w:i/>
          <w:sz w:val="28"/>
        </w:rPr>
        <w:t>,</w:t>
      </w:r>
      <w:r w:rsidR="00E64790" w:rsidRPr="00E64790">
        <w:rPr>
          <w:sz w:val="28"/>
          <w:szCs w:val="28"/>
        </w:rPr>
        <w:t xml:space="preserve"> </w:t>
      </w:r>
      <w:r w:rsidR="00E64790">
        <w:rPr>
          <w:sz w:val="28"/>
          <w:szCs w:val="28"/>
        </w:rPr>
        <w:t>надевает фелонь и</w:t>
      </w:r>
      <w:r>
        <w:rPr>
          <w:b/>
          <w:i/>
          <w:sz w:val="28"/>
        </w:rPr>
        <w:t xml:space="preserve"> </w:t>
      </w:r>
      <w:r>
        <w:rPr>
          <w:sz w:val="28"/>
          <w:szCs w:val="28"/>
        </w:rPr>
        <w:t xml:space="preserve">становится на свое место в ряду </w:t>
      </w:r>
      <w:r>
        <w:rPr>
          <w:b/>
          <w:i/>
          <w:sz w:val="28"/>
          <w:szCs w:val="28"/>
        </w:rPr>
        <w:t>священников</w:t>
      </w:r>
      <w:r w:rsidRPr="00E64790">
        <w:rPr>
          <w:b/>
          <w:i/>
          <w:sz w:val="28"/>
          <w:szCs w:val="28"/>
        </w:rPr>
        <w:t>.</w:t>
      </w:r>
      <w:r>
        <w:rPr>
          <w:sz w:val="28"/>
          <w:szCs w:val="28"/>
        </w:rPr>
        <w:t xml:space="preserve"> </w:t>
      </w:r>
    </w:p>
    <w:p w:rsidR="00066E24" w:rsidRDefault="00066E24" w:rsidP="00BE5B31">
      <w:pPr>
        <w:pStyle w:val="aa"/>
        <w:tabs>
          <w:tab w:val="left" w:pos="426"/>
        </w:tabs>
        <w:jc w:val="both"/>
        <w:rPr>
          <w:sz w:val="28"/>
          <w:szCs w:val="28"/>
        </w:rPr>
      </w:pPr>
      <w:r>
        <w:rPr>
          <w:sz w:val="28"/>
          <w:szCs w:val="28"/>
        </w:rPr>
        <w:t xml:space="preserve">     </w:t>
      </w:r>
      <w:r w:rsidR="00BE5B31">
        <w:rPr>
          <w:sz w:val="28"/>
          <w:szCs w:val="28"/>
        </w:rPr>
        <w:t xml:space="preserve"> </w:t>
      </w:r>
      <w:r>
        <w:rPr>
          <w:b/>
          <w:i/>
          <w:sz w:val="28"/>
          <w:szCs w:val="28"/>
        </w:rPr>
        <w:t>Протодиакон</w:t>
      </w:r>
      <w:r>
        <w:rPr>
          <w:sz w:val="28"/>
          <w:szCs w:val="28"/>
        </w:rPr>
        <w:t xml:space="preserve"> </w:t>
      </w:r>
      <w:r w:rsidR="000614DF">
        <w:rPr>
          <w:sz w:val="28"/>
          <w:szCs w:val="28"/>
        </w:rPr>
        <w:t>подаёт</w:t>
      </w:r>
      <w:r>
        <w:rPr>
          <w:sz w:val="28"/>
          <w:szCs w:val="28"/>
        </w:rPr>
        <w:t xml:space="preserve"> митру </w:t>
      </w:r>
      <w:r>
        <w:rPr>
          <w:b/>
          <w:i/>
          <w:sz w:val="28"/>
          <w:szCs w:val="28"/>
        </w:rPr>
        <w:t>архиерею</w:t>
      </w:r>
      <w:r w:rsidRPr="00E64790">
        <w:rPr>
          <w:b/>
          <w:i/>
          <w:sz w:val="28"/>
          <w:szCs w:val="28"/>
        </w:rPr>
        <w:t>.</w:t>
      </w:r>
      <w:r>
        <w:rPr>
          <w:sz w:val="28"/>
          <w:szCs w:val="28"/>
        </w:rPr>
        <w:t xml:space="preserve"> </w:t>
      </w:r>
      <w:r>
        <w:rPr>
          <w:b/>
          <w:i/>
          <w:sz w:val="28"/>
          <w:szCs w:val="28"/>
        </w:rPr>
        <w:t xml:space="preserve">Архиерей </w:t>
      </w:r>
      <w:r>
        <w:rPr>
          <w:sz w:val="28"/>
          <w:szCs w:val="28"/>
        </w:rPr>
        <w:t xml:space="preserve">надевает митру и становится перед передней частью престола, </w:t>
      </w:r>
      <w:r w:rsidR="003554EB">
        <w:rPr>
          <w:sz w:val="28"/>
          <w:szCs w:val="28"/>
        </w:rPr>
        <w:t xml:space="preserve">а </w:t>
      </w:r>
      <w:r>
        <w:rPr>
          <w:b/>
          <w:i/>
          <w:sz w:val="28"/>
        </w:rPr>
        <w:t>диаконы</w:t>
      </w:r>
      <w:r>
        <w:rPr>
          <w:i/>
          <w:sz w:val="28"/>
        </w:rPr>
        <w:t xml:space="preserve"> </w:t>
      </w:r>
      <w:r>
        <w:rPr>
          <w:sz w:val="28"/>
        </w:rPr>
        <w:t>по правую и левую сторону от</w:t>
      </w:r>
      <w:r>
        <w:rPr>
          <w:i/>
          <w:sz w:val="28"/>
        </w:rPr>
        <w:t xml:space="preserve"> </w:t>
      </w:r>
      <w:r>
        <w:rPr>
          <w:sz w:val="28"/>
        </w:rPr>
        <w:t>него</w:t>
      </w:r>
      <w:r>
        <w:rPr>
          <w:b/>
          <w:i/>
          <w:sz w:val="28"/>
        </w:rPr>
        <w:t xml:space="preserve"> </w:t>
      </w:r>
      <w:r>
        <w:rPr>
          <w:sz w:val="28"/>
        </w:rPr>
        <w:t>против передних углов престола.</w:t>
      </w:r>
    </w:p>
    <w:p w:rsidR="00066E24" w:rsidRDefault="00066E24" w:rsidP="000B7373">
      <w:pPr>
        <w:pStyle w:val="Iauiue3"/>
        <w:tabs>
          <w:tab w:val="left" w:pos="426"/>
          <w:tab w:val="left" w:pos="8920"/>
        </w:tabs>
        <w:ind w:right="-11"/>
        <w:jc w:val="both"/>
        <w:rPr>
          <w:sz w:val="28"/>
        </w:rPr>
      </w:pPr>
      <w:r>
        <w:rPr>
          <w:sz w:val="28"/>
        </w:rPr>
        <w:t xml:space="preserve">     Во время произнесения возгласа </w:t>
      </w:r>
      <w:r>
        <w:rPr>
          <w:b/>
          <w:sz w:val="28"/>
        </w:rPr>
        <w:t xml:space="preserve">малой </w:t>
      </w:r>
      <w:r>
        <w:rPr>
          <w:b/>
          <w:i/>
          <w:sz w:val="28"/>
        </w:rPr>
        <w:t>ектении</w:t>
      </w:r>
      <w:r>
        <w:rPr>
          <w:i/>
          <w:sz w:val="28"/>
        </w:rPr>
        <w:t xml:space="preserve"> </w:t>
      </w:r>
      <w:r>
        <w:rPr>
          <w:b/>
          <w:sz w:val="28"/>
        </w:rPr>
        <w:t>первая пара</w:t>
      </w:r>
      <w:r>
        <w:rPr>
          <w:b/>
          <w:i/>
          <w:sz w:val="28"/>
        </w:rPr>
        <w:t xml:space="preserve"> </w:t>
      </w:r>
      <w:r>
        <w:rPr>
          <w:b/>
          <w:i/>
          <w:sz w:val="28"/>
          <w:szCs w:val="28"/>
        </w:rPr>
        <w:t>иподиаконов</w:t>
      </w:r>
      <w:r>
        <w:rPr>
          <w:b/>
          <w:i/>
          <w:sz w:val="28"/>
        </w:rPr>
        <w:t xml:space="preserve"> </w:t>
      </w:r>
      <w:r w:rsidR="000614DF">
        <w:rPr>
          <w:b/>
          <w:i/>
          <w:sz w:val="28"/>
        </w:rPr>
        <w:t xml:space="preserve">                            </w:t>
      </w:r>
      <w:r>
        <w:rPr>
          <w:sz w:val="28"/>
        </w:rPr>
        <w:t xml:space="preserve">с дикирием и трикирием, </w:t>
      </w:r>
      <w:r>
        <w:rPr>
          <w:b/>
          <w:i/>
          <w:sz w:val="28"/>
        </w:rPr>
        <w:t>рипидчики</w:t>
      </w:r>
      <w:r>
        <w:rPr>
          <w:sz w:val="28"/>
        </w:rPr>
        <w:t xml:space="preserve"> с рипидами</w:t>
      </w:r>
      <w:r>
        <w:rPr>
          <w:b/>
          <w:i/>
          <w:sz w:val="28"/>
        </w:rPr>
        <w:t xml:space="preserve"> </w:t>
      </w:r>
      <w:r>
        <w:rPr>
          <w:sz w:val="28"/>
        </w:rPr>
        <w:t xml:space="preserve">и </w:t>
      </w:r>
      <w:r>
        <w:rPr>
          <w:b/>
          <w:i/>
          <w:sz w:val="28"/>
        </w:rPr>
        <w:t>пономари</w:t>
      </w:r>
      <w:r>
        <w:rPr>
          <w:sz w:val="28"/>
        </w:rPr>
        <w:t xml:space="preserve"> с уготованными кадилом и свечами для </w:t>
      </w:r>
      <w:r>
        <w:rPr>
          <w:b/>
          <w:i/>
          <w:sz w:val="28"/>
        </w:rPr>
        <w:t>духовенства</w:t>
      </w:r>
      <w:r>
        <w:rPr>
          <w:sz w:val="28"/>
        </w:rPr>
        <w:t xml:space="preserve"> идут на горнее место. Здесь они вместе с </w:t>
      </w:r>
      <w:r>
        <w:rPr>
          <w:b/>
          <w:i/>
          <w:sz w:val="28"/>
        </w:rPr>
        <w:t>диаконом</w:t>
      </w:r>
      <w:r w:rsidRPr="000B7373">
        <w:rPr>
          <w:b/>
          <w:i/>
          <w:sz w:val="28"/>
        </w:rPr>
        <w:t>,</w:t>
      </w:r>
      <w:r>
        <w:rPr>
          <w:sz w:val="28"/>
        </w:rPr>
        <w:t xml:space="preserve"> произносившим</w:t>
      </w:r>
      <w:r>
        <w:rPr>
          <w:b/>
          <w:i/>
          <w:sz w:val="28"/>
        </w:rPr>
        <w:t xml:space="preserve"> ектению</w:t>
      </w:r>
      <w:r w:rsidRPr="000B7373">
        <w:rPr>
          <w:b/>
          <w:i/>
          <w:sz w:val="28"/>
        </w:rPr>
        <w:t>,</w:t>
      </w:r>
      <w:r>
        <w:rPr>
          <w:sz w:val="28"/>
        </w:rPr>
        <w:t xml:space="preserve"> трижды крестятся, кланяются</w:t>
      </w:r>
      <w:r>
        <w:rPr>
          <w:b/>
          <w:i/>
          <w:sz w:val="28"/>
          <w:szCs w:val="28"/>
        </w:rPr>
        <w:t xml:space="preserve"> архиерею</w:t>
      </w:r>
      <w:r w:rsidRPr="000B7373">
        <w:rPr>
          <w:b/>
          <w:i/>
          <w:sz w:val="28"/>
        </w:rPr>
        <w:t>,</w:t>
      </w:r>
      <w:r>
        <w:rPr>
          <w:sz w:val="28"/>
        </w:rPr>
        <w:t xml:space="preserve"> друг другу </w:t>
      </w:r>
      <w:r w:rsidR="000614DF">
        <w:rPr>
          <w:sz w:val="28"/>
        </w:rPr>
        <w:t xml:space="preserve">                            </w:t>
      </w:r>
      <w:r>
        <w:rPr>
          <w:sz w:val="28"/>
        </w:rPr>
        <w:t xml:space="preserve">и выходят северной и южной дверями из алтаря. </w:t>
      </w:r>
      <w:r>
        <w:rPr>
          <w:b/>
          <w:i/>
          <w:sz w:val="28"/>
        </w:rPr>
        <w:t>И</w:t>
      </w:r>
      <w:r>
        <w:rPr>
          <w:b/>
          <w:i/>
          <w:sz w:val="28"/>
          <w:szCs w:val="28"/>
        </w:rPr>
        <w:t xml:space="preserve">подиаконы </w:t>
      </w:r>
      <w:r>
        <w:rPr>
          <w:sz w:val="28"/>
          <w:szCs w:val="28"/>
        </w:rPr>
        <w:t>становятся на солее</w:t>
      </w:r>
      <w:r>
        <w:rPr>
          <w:sz w:val="28"/>
        </w:rPr>
        <w:t xml:space="preserve"> справа и слева от царских врат лицом друг к другу: </w:t>
      </w:r>
      <w:r>
        <w:rPr>
          <w:b/>
          <w:sz w:val="28"/>
          <w:szCs w:val="28"/>
        </w:rPr>
        <w:t>старший</w:t>
      </w:r>
      <w:r>
        <w:rPr>
          <w:sz w:val="28"/>
          <w:szCs w:val="28"/>
        </w:rPr>
        <w:t xml:space="preserve"> </w:t>
      </w:r>
      <w:r>
        <w:rPr>
          <w:b/>
          <w:i/>
          <w:sz w:val="28"/>
          <w:szCs w:val="28"/>
        </w:rPr>
        <w:t>иподиакон</w:t>
      </w:r>
      <w:r>
        <w:rPr>
          <w:sz w:val="28"/>
          <w:szCs w:val="28"/>
        </w:rPr>
        <w:t xml:space="preserve"> с трикирием выходит южной дверью и становится </w:t>
      </w:r>
      <w:r>
        <w:rPr>
          <w:sz w:val="28"/>
        </w:rPr>
        <w:t xml:space="preserve">справа перед </w:t>
      </w:r>
      <w:r>
        <w:rPr>
          <w:sz w:val="28"/>
          <w:szCs w:val="28"/>
        </w:rPr>
        <w:t xml:space="preserve">иконой Спасителя возле </w:t>
      </w:r>
      <w:r>
        <w:rPr>
          <w:b/>
          <w:i/>
          <w:sz w:val="28"/>
          <w:szCs w:val="28"/>
        </w:rPr>
        <w:t>жезлоносца</w:t>
      </w:r>
      <w:r w:rsidRPr="000B7373">
        <w:rPr>
          <w:b/>
          <w:i/>
          <w:sz w:val="28"/>
          <w:szCs w:val="28"/>
        </w:rPr>
        <w:t xml:space="preserve">, </w:t>
      </w:r>
      <w:r>
        <w:rPr>
          <w:sz w:val="28"/>
          <w:szCs w:val="28"/>
        </w:rPr>
        <w:t xml:space="preserve">а </w:t>
      </w:r>
      <w:r>
        <w:rPr>
          <w:b/>
          <w:sz w:val="28"/>
          <w:szCs w:val="28"/>
        </w:rPr>
        <w:t>второй</w:t>
      </w:r>
      <w:r>
        <w:rPr>
          <w:sz w:val="28"/>
          <w:szCs w:val="28"/>
        </w:rPr>
        <w:t xml:space="preserve"> </w:t>
      </w:r>
      <w:r>
        <w:rPr>
          <w:b/>
          <w:i/>
          <w:sz w:val="28"/>
          <w:szCs w:val="28"/>
        </w:rPr>
        <w:t>иподиакон</w:t>
      </w:r>
      <w:r>
        <w:rPr>
          <w:sz w:val="28"/>
          <w:szCs w:val="28"/>
        </w:rPr>
        <w:t xml:space="preserve"> с дикирием выходит северной дверью и становится слева </w:t>
      </w:r>
      <w:r>
        <w:rPr>
          <w:sz w:val="28"/>
        </w:rPr>
        <w:t xml:space="preserve">перед </w:t>
      </w:r>
      <w:r>
        <w:rPr>
          <w:sz w:val="28"/>
          <w:szCs w:val="28"/>
        </w:rPr>
        <w:t>иконой Божией Матери</w:t>
      </w:r>
      <w:r>
        <w:rPr>
          <w:sz w:val="28"/>
        </w:rPr>
        <w:t xml:space="preserve">. </w:t>
      </w:r>
      <w:r>
        <w:rPr>
          <w:b/>
          <w:i/>
          <w:sz w:val="28"/>
        </w:rPr>
        <w:t xml:space="preserve">Свещеносец </w:t>
      </w:r>
      <w:r>
        <w:rPr>
          <w:sz w:val="28"/>
          <w:szCs w:val="28"/>
        </w:rPr>
        <w:t>со свечой</w:t>
      </w:r>
      <w:r>
        <w:rPr>
          <w:b/>
          <w:i/>
          <w:sz w:val="28"/>
        </w:rPr>
        <w:t xml:space="preserve"> </w:t>
      </w:r>
      <w:r>
        <w:rPr>
          <w:sz w:val="28"/>
        </w:rPr>
        <w:t>становится</w:t>
      </w:r>
      <w:r>
        <w:rPr>
          <w:b/>
          <w:i/>
          <w:sz w:val="28"/>
        </w:rPr>
        <w:t xml:space="preserve"> </w:t>
      </w:r>
      <w:r>
        <w:rPr>
          <w:sz w:val="28"/>
          <w:szCs w:val="28"/>
        </w:rPr>
        <w:t xml:space="preserve">внизу солеи посредине лицом к алтарю. </w:t>
      </w:r>
      <w:r>
        <w:rPr>
          <w:b/>
          <w:i/>
          <w:sz w:val="28"/>
          <w:szCs w:val="28"/>
        </w:rPr>
        <w:t xml:space="preserve">Рипидчики </w:t>
      </w:r>
      <w:r>
        <w:rPr>
          <w:sz w:val="28"/>
          <w:szCs w:val="28"/>
        </w:rPr>
        <w:t>становятся перед аналоем с праздничной иконой справа и слева от него также лицом к алтарю.</w:t>
      </w:r>
      <w:r>
        <w:rPr>
          <w:b/>
          <w:i/>
          <w:sz w:val="28"/>
          <w:szCs w:val="28"/>
        </w:rPr>
        <w:t xml:space="preserve"> П</w:t>
      </w:r>
      <w:r>
        <w:rPr>
          <w:b/>
          <w:i/>
          <w:sz w:val="28"/>
        </w:rPr>
        <w:t>ономари</w:t>
      </w:r>
      <w:r>
        <w:rPr>
          <w:sz w:val="28"/>
        </w:rPr>
        <w:t xml:space="preserve"> идут на середину храма и становятся справа от аналоя с праздничной иконой. </w:t>
      </w:r>
    </w:p>
    <w:p w:rsidR="00066E24" w:rsidRDefault="00066E24" w:rsidP="00066E24">
      <w:pPr>
        <w:pStyle w:val="Iauiue3"/>
        <w:tabs>
          <w:tab w:val="left" w:pos="284"/>
          <w:tab w:val="left" w:pos="426"/>
        </w:tabs>
        <w:jc w:val="both"/>
        <w:rPr>
          <w:sz w:val="28"/>
          <w:szCs w:val="28"/>
        </w:rPr>
      </w:pPr>
      <w:r>
        <w:rPr>
          <w:sz w:val="28"/>
          <w:szCs w:val="28"/>
        </w:rPr>
        <w:t xml:space="preserve">      </w:t>
      </w:r>
      <w:r>
        <w:rPr>
          <w:sz w:val="28"/>
        </w:rPr>
        <w:t>В начале пения</w:t>
      </w:r>
      <w:r>
        <w:rPr>
          <w:i/>
          <w:sz w:val="28"/>
        </w:rPr>
        <w:t xml:space="preserve"> </w:t>
      </w:r>
      <w:r>
        <w:rPr>
          <w:b/>
          <w:sz w:val="28"/>
        </w:rPr>
        <w:t>полиелея</w:t>
      </w:r>
      <w:r>
        <w:rPr>
          <w:b/>
          <w:i/>
          <w:sz w:val="28"/>
        </w:rPr>
        <w:t xml:space="preserve"> диаконы</w:t>
      </w:r>
      <w:r>
        <w:rPr>
          <w:i/>
          <w:sz w:val="28"/>
        </w:rPr>
        <w:t xml:space="preserve"> </w:t>
      </w:r>
      <w:r>
        <w:rPr>
          <w:sz w:val="28"/>
        </w:rPr>
        <w:t>открывают царские врата,</w:t>
      </w:r>
      <w:r>
        <w:rPr>
          <w:i/>
          <w:sz w:val="28"/>
        </w:rPr>
        <w:t xml:space="preserve"> </w:t>
      </w:r>
      <w:r>
        <w:rPr>
          <w:sz w:val="28"/>
        </w:rPr>
        <w:t>затем все</w:t>
      </w:r>
      <w:r>
        <w:rPr>
          <w:i/>
          <w:sz w:val="28"/>
        </w:rPr>
        <w:t xml:space="preserve"> </w:t>
      </w:r>
      <w:r>
        <w:rPr>
          <w:b/>
          <w:i/>
          <w:sz w:val="28"/>
        </w:rPr>
        <w:t>священнослужители</w:t>
      </w:r>
      <w:r>
        <w:rPr>
          <w:i/>
          <w:sz w:val="28"/>
        </w:rPr>
        <w:t xml:space="preserve"> </w:t>
      </w:r>
      <w:r>
        <w:rPr>
          <w:sz w:val="28"/>
        </w:rPr>
        <w:t>дважды крестятся, целуют святой престол, крестятся третий раз и кланяются</w:t>
      </w:r>
      <w:r>
        <w:rPr>
          <w:i/>
          <w:sz w:val="28"/>
        </w:rPr>
        <w:t xml:space="preserve"> </w:t>
      </w:r>
      <w:r>
        <w:rPr>
          <w:b/>
          <w:i/>
          <w:sz w:val="28"/>
          <w:szCs w:val="28"/>
        </w:rPr>
        <w:t>архиерею</w:t>
      </w:r>
      <w:r w:rsidRPr="000B7373">
        <w:rPr>
          <w:b/>
          <w:i/>
          <w:sz w:val="28"/>
          <w:szCs w:val="28"/>
        </w:rPr>
        <w:t>,</w:t>
      </w:r>
      <w:r>
        <w:rPr>
          <w:sz w:val="28"/>
          <w:szCs w:val="28"/>
        </w:rPr>
        <w:t xml:space="preserve"> который их благословляет общим осенением. </w:t>
      </w:r>
      <w:r>
        <w:rPr>
          <w:b/>
          <w:sz w:val="28"/>
          <w:szCs w:val="28"/>
        </w:rPr>
        <w:t>Первая пара</w:t>
      </w:r>
      <w:r>
        <w:rPr>
          <w:sz w:val="28"/>
          <w:szCs w:val="28"/>
        </w:rPr>
        <w:t xml:space="preserve"> </w:t>
      </w:r>
      <w:r>
        <w:rPr>
          <w:b/>
          <w:i/>
          <w:sz w:val="28"/>
          <w:szCs w:val="28"/>
        </w:rPr>
        <w:t>иподиаконов</w:t>
      </w:r>
      <w:r>
        <w:rPr>
          <w:sz w:val="28"/>
          <w:szCs w:val="28"/>
        </w:rPr>
        <w:t xml:space="preserve"> с дикирием и трикирием спускаются с солеи и становятся справа и слева от </w:t>
      </w:r>
      <w:r>
        <w:rPr>
          <w:b/>
          <w:i/>
          <w:sz w:val="28"/>
          <w:szCs w:val="28"/>
        </w:rPr>
        <w:t xml:space="preserve">свещеносца </w:t>
      </w:r>
      <w:r>
        <w:rPr>
          <w:sz w:val="28"/>
          <w:szCs w:val="28"/>
        </w:rPr>
        <w:t>лицом друг к другу.</w:t>
      </w:r>
    </w:p>
    <w:p w:rsidR="00066E24" w:rsidRDefault="00066E24" w:rsidP="005B4D87">
      <w:pPr>
        <w:pStyle w:val="Iauiue3"/>
        <w:tabs>
          <w:tab w:val="left" w:pos="426"/>
          <w:tab w:val="left" w:pos="8920"/>
        </w:tabs>
        <w:ind w:right="-11"/>
        <w:jc w:val="both"/>
        <w:rPr>
          <w:sz w:val="28"/>
        </w:rPr>
      </w:pPr>
      <w:r>
        <w:rPr>
          <w:b/>
          <w:i/>
          <w:sz w:val="28"/>
        </w:rPr>
        <w:t xml:space="preserve">   </w:t>
      </w:r>
      <w:r w:rsidR="005B4D87">
        <w:rPr>
          <w:b/>
          <w:i/>
          <w:sz w:val="28"/>
        </w:rPr>
        <w:t xml:space="preserve"> </w:t>
      </w:r>
      <w:r>
        <w:rPr>
          <w:b/>
          <w:i/>
          <w:sz w:val="28"/>
        </w:rPr>
        <w:t xml:space="preserve">  Архиерей</w:t>
      </w:r>
      <w:r>
        <w:rPr>
          <w:sz w:val="28"/>
        </w:rPr>
        <w:t xml:space="preserve"> выходит через открытые царские врата на солею, принимает от </w:t>
      </w:r>
      <w:r>
        <w:rPr>
          <w:b/>
          <w:i/>
          <w:sz w:val="28"/>
        </w:rPr>
        <w:t>жезлоносца</w:t>
      </w:r>
      <w:r>
        <w:rPr>
          <w:sz w:val="28"/>
        </w:rPr>
        <w:t xml:space="preserve"> жезл, идет на амвон и благословляет молящийся в храме народ. </w:t>
      </w:r>
      <w:r w:rsidR="00F80845">
        <w:rPr>
          <w:sz w:val="28"/>
          <w:szCs w:val="28"/>
        </w:rPr>
        <w:t xml:space="preserve">Все </w:t>
      </w:r>
      <w:r w:rsidR="00F80845">
        <w:rPr>
          <w:b/>
          <w:i/>
          <w:sz w:val="28"/>
          <w:szCs w:val="28"/>
        </w:rPr>
        <w:t>иподиаконы</w:t>
      </w:r>
      <w:r w:rsidR="00F80845">
        <w:rPr>
          <w:sz w:val="28"/>
          <w:szCs w:val="28"/>
        </w:rPr>
        <w:t xml:space="preserve"> поворачиваются на восток и кланяются в ответ на благословение (кроме </w:t>
      </w:r>
      <w:r w:rsidR="00F80845">
        <w:rPr>
          <w:b/>
          <w:i/>
          <w:sz w:val="28"/>
          <w:szCs w:val="28"/>
        </w:rPr>
        <w:t>жезлоносца</w:t>
      </w:r>
      <w:r w:rsidR="00F80845" w:rsidRPr="007E32CD">
        <w:rPr>
          <w:b/>
          <w:i/>
          <w:sz w:val="28"/>
          <w:szCs w:val="28"/>
        </w:rPr>
        <w:t>,</w:t>
      </w:r>
      <w:r w:rsidR="00F80845">
        <w:rPr>
          <w:sz w:val="28"/>
          <w:szCs w:val="28"/>
        </w:rPr>
        <w:t xml:space="preserve"> который также кланяется, но при этом идет позади него). </w:t>
      </w:r>
      <w:r>
        <w:rPr>
          <w:b/>
          <w:i/>
          <w:sz w:val="28"/>
        </w:rPr>
        <w:t>С</w:t>
      </w:r>
      <w:r>
        <w:rPr>
          <w:b/>
          <w:i/>
          <w:sz w:val="28"/>
          <w:szCs w:val="28"/>
        </w:rPr>
        <w:t>вещеносец</w:t>
      </w:r>
      <w:r>
        <w:rPr>
          <w:sz w:val="28"/>
          <w:szCs w:val="28"/>
        </w:rPr>
        <w:t xml:space="preserve"> со свечой отходит и становится </w:t>
      </w:r>
      <w:r>
        <w:rPr>
          <w:sz w:val="28"/>
        </w:rPr>
        <w:t xml:space="preserve">слева от аналоя. </w:t>
      </w:r>
    </w:p>
    <w:p w:rsidR="00066E24" w:rsidRDefault="00066E24" w:rsidP="006B2D08">
      <w:pPr>
        <w:pStyle w:val="Iauiue3"/>
        <w:tabs>
          <w:tab w:val="left" w:pos="426"/>
          <w:tab w:val="left" w:pos="8920"/>
        </w:tabs>
        <w:ind w:right="-11"/>
        <w:jc w:val="both"/>
        <w:rPr>
          <w:sz w:val="28"/>
          <w:szCs w:val="28"/>
        </w:rPr>
      </w:pPr>
      <w:r>
        <w:rPr>
          <w:sz w:val="28"/>
        </w:rPr>
        <w:t xml:space="preserve">      Затем </w:t>
      </w:r>
      <w:r>
        <w:rPr>
          <w:b/>
          <w:i/>
          <w:sz w:val="28"/>
        </w:rPr>
        <w:t xml:space="preserve">архиерей </w:t>
      </w:r>
      <w:r>
        <w:rPr>
          <w:sz w:val="28"/>
        </w:rPr>
        <w:t xml:space="preserve">идет в предшествии </w:t>
      </w:r>
      <w:r>
        <w:rPr>
          <w:b/>
          <w:i/>
          <w:sz w:val="28"/>
        </w:rPr>
        <w:t>иподиаконов</w:t>
      </w:r>
      <w:r>
        <w:rPr>
          <w:sz w:val="28"/>
        </w:rPr>
        <w:t xml:space="preserve"> с дикирием и трикирием на средину храма и становится на орлец на </w:t>
      </w:r>
      <w:r w:rsidR="00773233">
        <w:rPr>
          <w:sz w:val="28"/>
        </w:rPr>
        <w:t>архиерейском амвон</w:t>
      </w:r>
      <w:r>
        <w:rPr>
          <w:sz w:val="28"/>
        </w:rPr>
        <w:t>е. За ним царскими вратами по</w:t>
      </w:r>
      <w:r>
        <w:rPr>
          <w:sz w:val="28"/>
        </w:rPr>
        <w:softHyphen/>
        <w:t>парно</w:t>
      </w:r>
      <w:r>
        <w:rPr>
          <w:i/>
          <w:sz w:val="28"/>
        </w:rPr>
        <w:t xml:space="preserve"> </w:t>
      </w:r>
      <w:r>
        <w:rPr>
          <w:sz w:val="28"/>
        </w:rPr>
        <w:t>выходят</w:t>
      </w:r>
      <w:r>
        <w:rPr>
          <w:i/>
          <w:sz w:val="28"/>
        </w:rPr>
        <w:t xml:space="preserve"> </w:t>
      </w:r>
      <w:r>
        <w:rPr>
          <w:b/>
          <w:i/>
          <w:sz w:val="28"/>
        </w:rPr>
        <w:t xml:space="preserve">священники </w:t>
      </w:r>
      <w:r>
        <w:rPr>
          <w:sz w:val="28"/>
        </w:rPr>
        <w:t>(старшие впереди) и</w:t>
      </w:r>
      <w:r>
        <w:rPr>
          <w:b/>
          <w:i/>
          <w:sz w:val="28"/>
        </w:rPr>
        <w:t xml:space="preserve"> диаконы </w:t>
      </w:r>
      <w:r>
        <w:rPr>
          <w:sz w:val="28"/>
        </w:rPr>
        <w:t xml:space="preserve">(старшие впереди). </w:t>
      </w:r>
      <w:r w:rsidRPr="006B2D08">
        <w:rPr>
          <w:b/>
          <w:sz w:val="28"/>
          <w:szCs w:val="28"/>
        </w:rPr>
        <w:t xml:space="preserve">Первая пара </w:t>
      </w:r>
      <w:r>
        <w:rPr>
          <w:b/>
          <w:i/>
          <w:sz w:val="28"/>
          <w:szCs w:val="28"/>
        </w:rPr>
        <w:t xml:space="preserve">священников </w:t>
      </w:r>
      <w:r>
        <w:rPr>
          <w:sz w:val="28"/>
          <w:szCs w:val="28"/>
        </w:rPr>
        <w:t xml:space="preserve">поддерживает </w:t>
      </w:r>
      <w:r>
        <w:rPr>
          <w:b/>
          <w:i/>
          <w:sz w:val="28"/>
          <w:szCs w:val="28"/>
        </w:rPr>
        <w:t>архиерея</w:t>
      </w:r>
      <w:r>
        <w:rPr>
          <w:sz w:val="28"/>
          <w:szCs w:val="28"/>
        </w:rPr>
        <w:t xml:space="preserve"> при его восхождении на </w:t>
      </w:r>
      <w:r w:rsidR="00773233">
        <w:rPr>
          <w:sz w:val="28"/>
        </w:rPr>
        <w:t>архиерейский амвон</w:t>
      </w:r>
      <w:r>
        <w:rPr>
          <w:sz w:val="28"/>
          <w:szCs w:val="28"/>
        </w:rPr>
        <w:t xml:space="preserve">. </w:t>
      </w:r>
      <w:r>
        <w:rPr>
          <w:b/>
          <w:i/>
          <w:sz w:val="28"/>
        </w:rPr>
        <w:t>Священники</w:t>
      </w:r>
      <w:r>
        <w:rPr>
          <w:i/>
          <w:sz w:val="28"/>
        </w:rPr>
        <w:t xml:space="preserve"> </w:t>
      </w:r>
      <w:r>
        <w:rPr>
          <w:sz w:val="28"/>
        </w:rPr>
        <w:t xml:space="preserve">становятся справа и слева от </w:t>
      </w:r>
      <w:r>
        <w:rPr>
          <w:b/>
          <w:i/>
          <w:sz w:val="28"/>
          <w:szCs w:val="28"/>
        </w:rPr>
        <w:t>архиерея</w:t>
      </w:r>
      <w:r>
        <w:rPr>
          <w:sz w:val="28"/>
        </w:rPr>
        <w:t xml:space="preserve"> по чину (старшие </w:t>
      </w:r>
      <w:r>
        <w:rPr>
          <w:b/>
          <w:i/>
          <w:sz w:val="28"/>
        </w:rPr>
        <w:t>священники</w:t>
      </w:r>
      <w:r>
        <w:rPr>
          <w:sz w:val="28"/>
        </w:rPr>
        <w:t xml:space="preserve"> ближе к </w:t>
      </w:r>
      <w:r>
        <w:rPr>
          <w:b/>
          <w:i/>
          <w:sz w:val="28"/>
        </w:rPr>
        <w:t>архиерею</w:t>
      </w:r>
      <w:r w:rsidRPr="007E32CD">
        <w:rPr>
          <w:b/>
          <w:i/>
          <w:sz w:val="28"/>
        </w:rPr>
        <w:t>),</w:t>
      </w:r>
      <w:r>
        <w:rPr>
          <w:sz w:val="28"/>
        </w:rPr>
        <w:t xml:space="preserve"> впереди них становятся </w:t>
      </w:r>
      <w:r>
        <w:rPr>
          <w:b/>
          <w:i/>
          <w:sz w:val="28"/>
        </w:rPr>
        <w:t>диаконы</w:t>
      </w:r>
      <w:r>
        <w:rPr>
          <w:sz w:val="28"/>
        </w:rPr>
        <w:t xml:space="preserve"> (старшие впереди). </w:t>
      </w:r>
      <w:r>
        <w:rPr>
          <w:b/>
          <w:sz w:val="28"/>
        </w:rPr>
        <w:t>Первая пара</w:t>
      </w:r>
      <w:r>
        <w:rPr>
          <w:sz w:val="28"/>
        </w:rPr>
        <w:t xml:space="preserve"> </w:t>
      </w:r>
      <w:r>
        <w:rPr>
          <w:b/>
          <w:i/>
          <w:sz w:val="28"/>
        </w:rPr>
        <w:t>и</w:t>
      </w:r>
      <w:r>
        <w:rPr>
          <w:b/>
          <w:i/>
          <w:sz w:val="28"/>
          <w:szCs w:val="28"/>
        </w:rPr>
        <w:t xml:space="preserve">подиаконов </w:t>
      </w:r>
      <w:r>
        <w:rPr>
          <w:sz w:val="28"/>
          <w:szCs w:val="28"/>
        </w:rPr>
        <w:t>с дикирием и трикирием</w:t>
      </w:r>
      <w:r>
        <w:rPr>
          <w:b/>
          <w:sz w:val="28"/>
          <w:szCs w:val="28"/>
        </w:rPr>
        <w:t xml:space="preserve"> </w:t>
      </w:r>
      <w:r w:rsidR="006B2D08">
        <w:rPr>
          <w:sz w:val="28"/>
          <w:szCs w:val="28"/>
        </w:rPr>
        <w:t>станови</w:t>
      </w:r>
      <w:r>
        <w:rPr>
          <w:sz w:val="28"/>
          <w:szCs w:val="28"/>
        </w:rPr>
        <w:t>тся</w:t>
      </w:r>
      <w:r>
        <w:rPr>
          <w:b/>
          <w:sz w:val="28"/>
          <w:szCs w:val="28"/>
        </w:rPr>
        <w:t xml:space="preserve"> </w:t>
      </w:r>
      <w:r>
        <w:rPr>
          <w:sz w:val="28"/>
          <w:szCs w:val="28"/>
        </w:rPr>
        <w:t>впереди</w:t>
      </w:r>
      <w:r>
        <w:rPr>
          <w:b/>
          <w:sz w:val="28"/>
          <w:szCs w:val="28"/>
        </w:rPr>
        <w:t xml:space="preserve"> младших </w:t>
      </w:r>
      <w:r>
        <w:rPr>
          <w:b/>
          <w:i/>
          <w:sz w:val="28"/>
          <w:szCs w:val="28"/>
        </w:rPr>
        <w:t xml:space="preserve">священников </w:t>
      </w:r>
      <w:r>
        <w:rPr>
          <w:sz w:val="28"/>
          <w:szCs w:val="28"/>
        </w:rPr>
        <w:t>перед аналоем с праздничной иконой:</w:t>
      </w:r>
      <w:r>
        <w:rPr>
          <w:b/>
          <w:i/>
          <w:sz w:val="28"/>
          <w:szCs w:val="28"/>
        </w:rPr>
        <w:t xml:space="preserve"> </w:t>
      </w:r>
      <w:r>
        <w:rPr>
          <w:b/>
          <w:sz w:val="28"/>
          <w:szCs w:val="28"/>
        </w:rPr>
        <w:t>старший</w:t>
      </w:r>
      <w:r>
        <w:rPr>
          <w:sz w:val="28"/>
          <w:szCs w:val="28"/>
        </w:rPr>
        <w:t xml:space="preserve"> </w:t>
      </w:r>
      <w:r>
        <w:rPr>
          <w:b/>
          <w:i/>
          <w:sz w:val="28"/>
          <w:szCs w:val="28"/>
        </w:rPr>
        <w:t>иподиакон</w:t>
      </w:r>
      <w:r>
        <w:rPr>
          <w:sz w:val="28"/>
          <w:szCs w:val="28"/>
        </w:rPr>
        <w:t xml:space="preserve"> </w:t>
      </w:r>
      <w:r w:rsidR="000614DF">
        <w:rPr>
          <w:sz w:val="28"/>
          <w:szCs w:val="28"/>
        </w:rPr>
        <w:t xml:space="preserve">                                         </w:t>
      </w:r>
      <w:r>
        <w:rPr>
          <w:sz w:val="28"/>
          <w:szCs w:val="28"/>
        </w:rPr>
        <w:t xml:space="preserve">с трикирием справа, а </w:t>
      </w:r>
      <w:r>
        <w:rPr>
          <w:b/>
          <w:sz w:val="28"/>
          <w:szCs w:val="28"/>
        </w:rPr>
        <w:t>второй</w:t>
      </w:r>
      <w:r>
        <w:rPr>
          <w:sz w:val="28"/>
          <w:szCs w:val="28"/>
        </w:rPr>
        <w:t xml:space="preserve"> с дикирием слева</w:t>
      </w:r>
      <w:r w:rsidR="006B2D08">
        <w:rPr>
          <w:sz w:val="28"/>
        </w:rPr>
        <w:t xml:space="preserve">. </w:t>
      </w:r>
      <w:r w:rsidR="006B2D08" w:rsidRPr="006B2D08">
        <w:rPr>
          <w:b/>
          <w:i/>
          <w:sz w:val="28"/>
        </w:rPr>
        <w:t>Р</w:t>
      </w:r>
      <w:r>
        <w:rPr>
          <w:b/>
          <w:i/>
          <w:sz w:val="28"/>
        </w:rPr>
        <w:t xml:space="preserve">ипидчики </w:t>
      </w:r>
      <w:r>
        <w:rPr>
          <w:sz w:val="28"/>
          <w:szCs w:val="28"/>
        </w:rPr>
        <w:t xml:space="preserve">с рипидами </w:t>
      </w:r>
      <w:r w:rsidR="006B2D08">
        <w:rPr>
          <w:sz w:val="28"/>
          <w:szCs w:val="28"/>
        </w:rPr>
        <w:t xml:space="preserve">становятся </w:t>
      </w:r>
      <w:r>
        <w:rPr>
          <w:sz w:val="28"/>
          <w:szCs w:val="28"/>
        </w:rPr>
        <w:t xml:space="preserve">по бокам аналоя с праздничной иконой, </w:t>
      </w:r>
      <w:r w:rsidR="006B2D08">
        <w:rPr>
          <w:sz w:val="28"/>
          <w:szCs w:val="28"/>
        </w:rPr>
        <w:t xml:space="preserve">а </w:t>
      </w:r>
      <w:r>
        <w:rPr>
          <w:b/>
          <w:i/>
          <w:sz w:val="28"/>
          <w:szCs w:val="28"/>
        </w:rPr>
        <w:t>с</w:t>
      </w:r>
      <w:r>
        <w:rPr>
          <w:b/>
          <w:i/>
          <w:sz w:val="28"/>
        </w:rPr>
        <w:t xml:space="preserve">вещеносец </w:t>
      </w:r>
      <w:r>
        <w:rPr>
          <w:sz w:val="28"/>
          <w:szCs w:val="28"/>
        </w:rPr>
        <w:t xml:space="preserve">со свечой позади аналоя слева. </w:t>
      </w:r>
    </w:p>
    <w:p w:rsidR="00066E24" w:rsidRDefault="00066E24" w:rsidP="00066E24">
      <w:pPr>
        <w:pStyle w:val="Iauiue3"/>
        <w:tabs>
          <w:tab w:val="left" w:pos="426"/>
        </w:tabs>
        <w:ind w:right="-11"/>
        <w:jc w:val="both"/>
        <w:rPr>
          <w:i/>
          <w:sz w:val="28"/>
          <w:szCs w:val="28"/>
        </w:rPr>
      </w:pPr>
      <w:r>
        <w:rPr>
          <w:sz w:val="28"/>
          <w:szCs w:val="28"/>
        </w:rPr>
        <w:t xml:space="preserve">      </w:t>
      </w:r>
      <w:r>
        <w:rPr>
          <w:b/>
          <w:i/>
          <w:sz w:val="28"/>
          <w:u w:val="words"/>
        </w:rPr>
        <w:t>Примечание</w:t>
      </w:r>
      <w:r w:rsidR="007E32CD">
        <w:rPr>
          <w:b/>
          <w:i/>
          <w:sz w:val="28"/>
          <w:u w:val="words"/>
        </w:rPr>
        <w:t>.</w:t>
      </w:r>
      <w:r>
        <w:rPr>
          <w:i/>
          <w:sz w:val="28"/>
        </w:rPr>
        <w:t xml:space="preserve"> </w:t>
      </w:r>
      <w:r w:rsidR="006B2D08">
        <w:rPr>
          <w:i/>
          <w:sz w:val="28"/>
        </w:rPr>
        <w:t>Т</w:t>
      </w:r>
      <w:r>
        <w:rPr>
          <w:i/>
          <w:sz w:val="28"/>
        </w:rPr>
        <w:t xml:space="preserve">акже есть обычай в двунадесятые и храмовые праздники </w:t>
      </w:r>
      <w:r>
        <w:rPr>
          <w:i/>
          <w:sz w:val="28"/>
          <w:szCs w:val="28"/>
        </w:rPr>
        <w:t>перед началом богослужения полагать икону праздника</w:t>
      </w:r>
      <w:r>
        <w:rPr>
          <w:sz w:val="28"/>
          <w:szCs w:val="28"/>
        </w:rPr>
        <w:t xml:space="preserve"> </w:t>
      </w:r>
      <w:r>
        <w:rPr>
          <w:i/>
          <w:sz w:val="28"/>
          <w:szCs w:val="28"/>
        </w:rPr>
        <w:t xml:space="preserve">на святой престол, а не на аналое </w:t>
      </w:r>
      <w:r>
        <w:rPr>
          <w:i/>
          <w:sz w:val="28"/>
          <w:szCs w:val="28"/>
        </w:rPr>
        <w:lastRenderedPageBreak/>
        <w:t xml:space="preserve">на средине храма. Затем во время выхода </w:t>
      </w:r>
      <w:r w:rsidR="007E32CD" w:rsidRPr="007E32CD">
        <w:rPr>
          <w:b/>
          <w:i/>
          <w:sz w:val="28"/>
          <w:szCs w:val="28"/>
        </w:rPr>
        <w:t>духовенства</w:t>
      </w:r>
      <w:r w:rsidR="007E32CD">
        <w:rPr>
          <w:i/>
          <w:sz w:val="28"/>
          <w:szCs w:val="28"/>
        </w:rPr>
        <w:t xml:space="preserve"> </w:t>
      </w:r>
      <w:r>
        <w:rPr>
          <w:i/>
          <w:sz w:val="28"/>
          <w:szCs w:val="28"/>
        </w:rPr>
        <w:t xml:space="preserve">на </w:t>
      </w:r>
      <w:r>
        <w:rPr>
          <w:b/>
          <w:sz w:val="28"/>
          <w:szCs w:val="28"/>
        </w:rPr>
        <w:t>полиелей</w:t>
      </w:r>
      <w:r>
        <w:rPr>
          <w:i/>
          <w:sz w:val="28"/>
          <w:szCs w:val="28"/>
        </w:rPr>
        <w:t xml:space="preserve"> она выносится двумя</w:t>
      </w:r>
      <w:r>
        <w:rPr>
          <w:b/>
          <w:sz w:val="28"/>
          <w:szCs w:val="28"/>
        </w:rPr>
        <w:t xml:space="preserve"> старшими</w:t>
      </w:r>
      <w:r>
        <w:rPr>
          <w:b/>
          <w:i/>
          <w:sz w:val="28"/>
          <w:szCs w:val="28"/>
        </w:rPr>
        <w:t xml:space="preserve"> священниками</w:t>
      </w:r>
      <w:r>
        <w:rPr>
          <w:sz w:val="28"/>
          <w:szCs w:val="28"/>
        </w:rPr>
        <w:t xml:space="preserve"> </w:t>
      </w:r>
      <w:r>
        <w:rPr>
          <w:i/>
          <w:sz w:val="28"/>
          <w:szCs w:val="28"/>
        </w:rPr>
        <w:t>впереди всех</w:t>
      </w:r>
      <w:r>
        <w:rPr>
          <w:b/>
          <w:i/>
          <w:sz w:val="28"/>
          <w:szCs w:val="28"/>
        </w:rPr>
        <w:t xml:space="preserve"> священнослужителей</w:t>
      </w:r>
      <w:r>
        <w:rPr>
          <w:i/>
          <w:sz w:val="28"/>
          <w:szCs w:val="28"/>
        </w:rPr>
        <w:t xml:space="preserve"> царскими вратами и полагается ими на</w:t>
      </w:r>
      <w:r>
        <w:rPr>
          <w:b/>
          <w:i/>
          <w:sz w:val="28"/>
          <w:szCs w:val="28"/>
        </w:rPr>
        <w:t xml:space="preserve"> </w:t>
      </w:r>
      <w:r>
        <w:rPr>
          <w:i/>
          <w:sz w:val="28"/>
          <w:szCs w:val="28"/>
        </w:rPr>
        <w:t>аналой посредине храма.</w:t>
      </w:r>
    </w:p>
    <w:p w:rsidR="00066E24" w:rsidRDefault="00066E24" w:rsidP="006B2D08">
      <w:pPr>
        <w:pStyle w:val="Iauiue3"/>
        <w:tabs>
          <w:tab w:val="left" w:pos="426"/>
          <w:tab w:val="left" w:pos="8920"/>
        </w:tabs>
        <w:ind w:right="-11"/>
        <w:jc w:val="both"/>
        <w:rPr>
          <w:sz w:val="28"/>
        </w:rPr>
      </w:pPr>
      <w:r>
        <w:rPr>
          <w:sz w:val="28"/>
        </w:rPr>
        <w:t xml:space="preserve">      Когда все станут на свои места, </w:t>
      </w:r>
      <w:r>
        <w:rPr>
          <w:b/>
          <w:i/>
          <w:sz w:val="28"/>
        </w:rPr>
        <w:t>священники</w:t>
      </w:r>
      <w:r w:rsidRPr="007E32CD">
        <w:rPr>
          <w:b/>
          <w:i/>
          <w:sz w:val="28"/>
        </w:rPr>
        <w:t>,</w:t>
      </w:r>
      <w:r>
        <w:rPr>
          <w:sz w:val="28"/>
        </w:rPr>
        <w:t xml:space="preserve"> </w:t>
      </w:r>
      <w:r>
        <w:rPr>
          <w:b/>
          <w:i/>
          <w:sz w:val="28"/>
        </w:rPr>
        <w:t xml:space="preserve">диаконы </w:t>
      </w:r>
      <w:r>
        <w:rPr>
          <w:sz w:val="28"/>
        </w:rPr>
        <w:t>и</w:t>
      </w:r>
      <w:r>
        <w:rPr>
          <w:b/>
          <w:i/>
          <w:sz w:val="28"/>
        </w:rPr>
        <w:t xml:space="preserve"> иподиаконы</w:t>
      </w:r>
      <w:r>
        <w:rPr>
          <w:i/>
          <w:sz w:val="28"/>
        </w:rPr>
        <w:t xml:space="preserve"> </w:t>
      </w:r>
      <w:r>
        <w:rPr>
          <w:sz w:val="28"/>
        </w:rPr>
        <w:t xml:space="preserve">поворачиваются лицом к алтарю, крестятся один раз и совершают поклон </w:t>
      </w:r>
      <w:r>
        <w:rPr>
          <w:b/>
          <w:i/>
          <w:sz w:val="28"/>
          <w:szCs w:val="28"/>
        </w:rPr>
        <w:t>архиерею</w:t>
      </w:r>
      <w:r w:rsidRPr="007E32CD">
        <w:rPr>
          <w:b/>
          <w:i/>
          <w:sz w:val="28"/>
          <w:szCs w:val="28"/>
        </w:rPr>
        <w:t>,</w:t>
      </w:r>
      <w:r>
        <w:rPr>
          <w:b/>
          <w:i/>
          <w:sz w:val="28"/>
          <w:szCs w:val="28"/>
        </w:rPr>
        <w:t xml:space="preserve"> </w:t>
      </w:r>
      <w:r>
        <w:rPr>
          <w:sz w:val="28"/>
          <w:szCs w:val="28"/>
        </w:rPr>
        <w:t xml:space="preserve">который благословляет их общим осенением. </w:t>
      </w:r>
      <w:r>
        <w:rPr>
          <w:b/>
          <w:i/>
          <w:sz w:val="28"/>
          <w:szCs w:val="28"/>
        </w:rPr>
        <w:t>С</w:t>
      </w:r>
      <w:r>
        <w:rPr>
          <w:b/>
          <w:i/>
          <w:sz w:val="28"/>
        </w:rPr>
        <w:t xml:space="preserve">вященники </w:t>
      </w:r>
      <w:r>
        <w:rPr>
          <w:sz w:val="28"/>
        </w:rPr>
        <w:t>и</w:t>
      </w:r>
      <w:r>
        <w:rPr>
          <w:b/>
          <w:i/>
          <w:sz w:val="28"/>
        </w:rPr>
        <w:t xml:space="preserve"> </w:t>
      </w:r>
      <w:r>
        <w:rPr>
          <w:b/>
          <w:sz w:val="28"/>
        </w:rPr>
        <w:t>первая пара</w:t>
      </w:r>
      <w:r>
        <w:rPr>
          <w:b/>
          <w:i/>
          <w:sz w:val="28"/>
        </w:rPr>
        <w:t xml:space="preserve"> иподиаконов</w:t>
      </w:r>
      <w:r>
        <w:rPr>
          <w:i/>
          <w:sz w:val="28"/>
        </w:rPr>
        <w:t xml:space="preserve"> </w:t>
      </w:r>
      <w:r>
        <w:rPr>
          <w:sz w:val="28"/>
          <w:szCs w:val="28"/>
        </w:rPr>
        <w:t>с дикирием и трикирием</w:t>
      </w:r>
      <w:r>
        <w:rPr>
          <w:sz w:val="28"/>
        </w:rPr>
        <w:t xml:space="preserve"> и </w:t>
      </w:r>
      <w:r>
        <w:rPr>
          <w:b/>
          <w:i/>
          <w:sz w:val="28"/>
        </w:rPr>
        <w:t xml:space="preserve">рипидчики </w:t>
      </w:r>
      <w:r>
        <w:rPr>
          <w:sz w:val="28"/>
        </w:rPr>
        <w:t>поворачиваются и становятся лицом друг к другу.</w:t>
      </w:r>
    </w:p>
    <w:p w:rsidR="00066E24" w:rsidRDefault="00066E24" w:rsidP="00066E24">
      <w:pPr>
        <w:pStyle w:val="Iauiue3"/>
        <w:tabs>
          <w:tab w:val="left" w:pos="426"/>
        </w:tabs>
        <w:jc w:val="both"/>
        <w:rPr>
          <w:i/>
          <w:sz w:val="28"/>
        </w:rPr>
      </w:pPr>
      <w:r>
        <w:rPr>
          <w:sz w:val="28"/>
        </w:rPr>
        <w:t xml:space="preserve">     </w:t>
      </w:r>
      <w:r>
        <w:rPr>
          <w:b/>
          <w:sz w:val="28"/>
        </w:rPr>
        <w:t xml:space="preserve"> </w:t>
      </w:r>
      <w:r>
        <w:rPr>
          <w:b/>
          <w:i/>
          <w:sz w:val="28"/>
        </w:rPr>
        <w:t xml:space="preserve">Архиерей </w:t>
      </w:r>
      <w:r>
        <w:rPr>
          <w:sz w:val="28"/>
        </w:rPr>
        <w:t>отдает жезл</w:t>
      </w:r>
      <w:r>
        <w:rPr>
          <w:b/>
          <w:i/>
          <w:sz w:val="28"/>
        </w:rPr>
        <w:t xml:space="preserve"> жезлоносцу</w:t>
      </w:r>
      <w:r w:rsidRPr="007E32CD">
        <w:rPr>
          <w:b/>
          <w:i/>
          <w:sz w:val="28"/>
        </w:rPr>
        <w:t>.</w:t>
      </w:r>
      <w:r>
        <w:rPr>
          <w:sz w:val="28"/>
        </w:rPr>
        <w:t xml:space="preserve"> </w:t>
      </w:r>
      <w:r>
        <w:rPr>
          <w:b/>
          <w:i/>
          <w:sz w:val="28"/>
        </w:rPr>
        <w:t>Протодиакон</w:t>
      </w:r>
      <w:r>
        <w:rPr>
          <w:b/>
          <w:sz w:val="28"/>
        </w:rPr>
        <w:t xml:space="preserve"> </w:t>
      </w:r>
      <w:r>
        <w:rPr>
          <w:sz w:val="28"/>
        </w:rPr>
        <w:t>принимает у</w:t>
      </w:r>
      <w:r>
        <w:rPr>
          <w:i/>
          <w:sz w:val="28"/>
        </w:rPr>
        <w:t xml:space="preserve"> </w:t>
      </w:r>
      <w:r>
        <w:rPr>
          <w:b/>
          <w:i/>
          <w:sz w:val="28"/>
        </w:rPr>
        <w:t>пономаря</w:t>
      </w:r>
      <w:r>
        <w:rPr>
          <w:i/>
          <w:sz w:val="28"/>
        </w:rPr>
        <w:t xml:space="preserve"> </w:t>
      </w:r>
      <w:r w:rsidR="000614DF">
        <w:rPr>
          <w:sz w:val="28"/>
        </w:rPr>
        <w:t>зажжённые</w:t>
      </w:r>
      <w:r>
        <w:rPr>
          <w:sz w:val="28"/>
        </w:rPr>
        <w:t xml:space="preserve"> свечи для </w:t>
      </w:r>
      <w:r>
        <w:rPr>
          <w:b/>
          <w:i/>
          <w:sz w:val="28"/>
        </w:rPr>
        <w:t>священства</w:t>
      </w:r>
      <w:r>
        <w:rPr>
          <w:i/>
          <w:sz w:val="28"/>
        </w:rPr>
        <w:t xml:space="preserve"> </w:t>
      </w:r>
      <w:r>
        <w:rPr>
          <w:sz w:val="28"/>
        </w:rPr>
        <w:t xml:space="preserve">и </w:t>
      </w:r>
      <w:r w:rsidR="000614DF">
        <w:rPr>
          <w:sz w:val="28"/>
        </w:rPr>
        <w:t>подаёт</w:t>
      </w:r>
      <w:r>
        <w:rPr>
          <w:sz w:val="28"/>
        </w:rPr>
        <w:t xml:space="preserve"> их</w:t>
      </w:r>
      <w:r>
        <w:rPr>
          <w:b/>
          <w:i/>
          <w:sz w:val="28"/>
          <w:szCs w:val="28"/>
        </w:rPr>
        <w:t xml:space="preserve"> архиерею</w:t>
      </w:r>
      <w:r w:rsidRPr="007E32CD">
        <w:rPr>
          <w:b/>
          <w:i/>
          <w:sz w:val="28"/>
        </w:rPr>
        <w:t xml:space="preserve">. </w:t>
      </w:r>
      <w:r>
        <w:rPr>
          <w:b/>
          <w:i/>
          <w:sz w:val="28"/>
        </w:rPr>
        <w:t xml:space="preserve">Архиерей </w:t>
      </w:r>
      <w:r w:rsidR="000614DF">
        <w:rPr>
          <w:sz w:val="28"/>
        </w:rPr>
        <w:t>раздаёт</w:t>
      </w:r>
      <w:r>
        <w:rPr>
          <w:sz w:val="28"/>
        </w:rPr>
        <w:t xml:space="preserve"> свечи</w:t>
      </w:r>
      <w:r>
        <w:rPr>
          <w:i/>
          <w:sz w:val="28"/>
        </w:rPr>
        <w:t xml:space="preserve"> </w:t>
      </w:r>
      <w:r>
        <w:rPr>
          <w:b/>
          <w:i/>
          <w:sz w:val="28"/>
        </w:rPr>
        <w:t>священникам</w:t>
      </w:r>
      <w:r w:rsidRPr="007E32CD">
        <w:rPr>
          <w:b/>
          <w:i/>
          <w:sz w:val="28"/>
        </w:rPr>
        <w:t>,</w:t>
      </w:r>
      <w:r>
        <w:rPr>
          <w:sz w:val="28"/>
        </w:rPr>
        <w:t xml:space="preserve"> которые подходят к нему по очереди в порядке старшинства: сначала </w:t>
      </w:r>
      <w:r w:rsidR="000614DF">
        <w:rPr>
          <w:sz w:val="28"/>
        </w:rPr>
        <w:t xml:space="preserve">                    </w:t>
      </w:r>
      <w:r>
        <w:rPr>
          <w:sz w:val="28"/>
        </w:rPr>
        <w:t xml:space="preserve">с правой, а потом с левой стороны и, принимая свечу, целуют руку </w:t>
      </w:r>
      <w:r>
        <w:rPr>
          <w:b/>
          <w:i/>
          <w:sz w:val="28"/>
          <w:szCs w:val="28"/>
        </w:rPr>
        <w:t>архиерея</w:t>
      </w:r>
      <w:r w:rsidRPr="007E32CD">
        <w:rPr>
          <w:b/>
          <w:i/>
          <w:sz w:val="28"/>
          <w:szCs w:val="28"/>
        </w:rPr>
        <w:t>.</w:t>
      </w:r>
      <w:r>
        <w:rPr>
          <w:sz w:val="28"/>
        </w:rPr>
        <w:t xml:space="preserve"> Далее</w:t>
      </w:r>
      <w:r>
        <w:rPr>
          <w:b/>
          <w:sz w:val="28"/>
        </w:rPr>
        <w:t xml:space="preserve"> </w:t>
      </w:r>
      <w:r>
        <w:rPr>
          <w:b/>
          <w:i/>
          <w:sz w:val="28"/>
        </w:rPr>
        <w:t xml:space="preserve">протодиакон </w:t>
      </w:r>
      <w:r>
        <w:rPr>
          <w:sz w:val="28"/>
        </w:rPr>
        <w:t>принимает</w:t>
      </w:r>
      <w:r>
        <w:rPr>
          <w:i/>
          <w:sz w:val="28"/>
        </w:rPr>
        <w:t xml:space="preserve"> </w:t>
      </w:r>
      <w:r>
        <w:rPr>
          <w:sz w:val="28"/>
        </w:rPr>
        <w:t>у</w:t>
      </w:r>
      <w:r>
        <w:rPr>
          <w:b/>
          <w:i/>
          <w:sz w:val="28"/>
        </w:rPr>
        <w:t xml:space="preserve"> пономаря</w:t>
      </w:r>
      <w:r>
        <w:rPr>
          <w:i/>
          <w:sz w:val="28"/>
        </w:rPr>
        <w:t xml:space="preserve"> </w:t>
      </w:r>
      <w:r>
        <w:rPr>
          <w:sz w:val="28"/>
        </w:rPr>
        <w:t xml:space="preserve">подсвечник с </w:t>
      </w:r>
      <w:r w:rsidR="000614DF">
        <w:rPr>
          <w:sz w:val="28"/>
        </w:rPr>
        <w:t>зажжённой</w:t>
      </w:r>
      <w:r>
        <w:rPr>
          <w:sz w:val="28"/>
        </w:rPr>
        <w:t xml:space="preserve"> свечой и отдает е</w:t>
      </w:r>
      <w:r w:rsidR="000614DF">
        <w:rPr>
          <w:sz w:val="28"/>
        </w:rPr>
        <w:t>ё</w:t>
      </w:r>
      <w:r>
        <w:rPr>
          <w:sz w:val="28"/>
        </w:rPr>
        <w:t xml:space="preserve"> </w:t>
      </w:r>
      <w:r w:rsidR="000614DF">
        <w:rPr>
          <w:sz w:val="28"/>
        </w:rPr>
        <w:t xml:space="preserve">                    </w:t>
      </w:r>
      <w:r>
        <w:rPr>
          <w:sz w:val="28"/>
        </w:rPr>
        <w:t>в левую руку</w:t>
      </w:r>
      <w:r>
        <w:rPr>
          <w:i/>
          <w:sz w:val="28"/>
        </w:rPr>
        <w:t xml:space="preserve"> </w:t>
      </w:r>
      <w:r>
        <w:rPr>
          <w:b/>
          <w:i/>
          <w:sz w:val="28"/>
          <w:szCs w:val="28"/>
        </w:rPr>
        <w:t>архиерея</w:t>
      </w:r>
      <w:r w:rsidRPr="007E32CD">
        <w:rPr>
          <w:b/>
          <w:i/>
          <w:sz w:val="28"/>
        </w:rPr>
        <w:t>.</w:t>
      </w:r>
      <w:r>
        <w:rPr>
          <w:i/>
          <w:sz w:val="28"/>
        </w:rPr>
        <w:t xml:space="preserve"> </w:t>
      </w:r>
      <w:r>
        <w:rPr>
          <w:sz w:val="28"/>
        </w:rPr>
        <w:t>Затем</w:t>
      </w:r>
      <w:r>
        <w:rPr>
          <w:i/>
          <w:sz w:val="28"/>
        </w:rPr>
        <w:t xml:space="preserve"> </w:t>
      </w:r>
      <w:r>
        <w:rPr>
          <w:sz w:val="28"/>
        </w:rPr>
        <w:t>он принимает от</w:t>
      </w:r>
      <w:r>
        <w:rPr>
          <w:i/>
          <w:sz w:val="28"/>
        </w:rPr>
        <w:t xml:space="preserve"> </w:t>
      </w:r>
      <w:r>
        <w:rPr>
          <w:b/>
          <w:i/>
          <w:sz w:val="28"/>
        </w:rPr>
        <w:t>пономаря</w:t>
      </w:r>
      <w:r>
        <w:rPr>
          <w:i/>
          <w:sz w:val="28"/>
        </w:rPr>
        <w:t xml:space="preserve"> </w:t>
      </w:r>
      <w:r>
        <w:rPr>
          <w:sz w:val="28"/>
        </w:rPr>
        <w:t xml:space="preserve">кадило и отдает его в правую руку </w:t>
      </w:r>
      <w:r>
        <w:rPr>
          <w:b/>
          <w:i/>
          <w:sz w:val="28"/>
          <w:szCs w:val="28"/>
        </w:rPr>
        <w:t>архиерея</w:t>
      </w:r>
      <w:r w:rsidRPr="007E32CD">
        <w:rPr>
          <w:b/>
          <w:i/>
          <w:sz w:val="28"/>
        </w:rPr>
        <w:t>,</w:t>
      </w:r>
      <w:r>
        <w:rPr>
          <w:b/>
          <w:sz w:val="28"/>
        </w:rPr>
        <w:t xml:space="preserve"> </w:t>
      </w:r>
      <w:r>
        <w:rPr>
          <w:sz w:val="28"/>
        </w:rPr>
        <w:t>предварительно</w:t>
      </w:r>
      <w:r>
        <w:rPr>
          <w:b/>
          <w:sz w:val="28"/>
        </w:rPr>
        <w:t xml:space="preserve"> </w:t>
      </w:r>
      <w:r>
        <w:rPr>
          <w:sz w:val="28"/>
        </w:rPr>
        <w:t>испросив у него благословение</w:t>
      </w:r>
      <w:r>
        <w:rPr>
          <w:sz w:val="28"/>
          <w:szCs w:val="28"/>
        </w:rPr>
        <w:t>:</w:t>
      </w:r>
      <w:r>
        <w:rPr>
          <w:i/>
          <w:sz w:val="28"/>
          <w:szCs w:val="28"/>
        </w:rPr>
        <w:t xml:space="preserve"> </w:t>
      </w:r>
      <w:r w:rsidRPr="007E32CD">
        <w:rPr>
          <w:b/>
          <w:sz w:val="28"/>
          <w:szCs w:val="28"/>
        </w:rPr>
        <w:t>«</w:t>
      </w:r>
      <w:r>
        <w:rPr>
          <w:b/>
          <w:sz w:val="28"/>
          <w:szCs w:val="28"/>
        </w:rPr>
        <w:t>Благослови, Высокопреосвященнейший Владыко, кадило»</w:t>
      </w:r>
      <w:r w:rsidRPr="007E32CD">
        <w:rPr>
          <w:rFonts w:cs="Arial"/>
          <w:b/>
          <w:sz w:val="28"/>
          <w:szCs w:val="28"/>
        </w:rPr>
        <w:t>.</w:t>
      </w:r>
      <w:r>
        <w:rPr>
          <w:b/>
          <w:i/>
          <w:sz w:val="28"/>
        </w:rPr>
        <w:t xml:space="preserve"> Архиерей</w:t>
      </w:r>
      <w:r>
        <w:rPr>
          <w:sz w:val="28"/>
        </w:rPr>
        <w:t xml:space="preserve"> </w:t>
      </w:r>
      <w:r w:rsidR="000614DF">
        <w:rPr>
          <w:sz w:val="28"/>
          <w:szCs w:val="28"/>
        </w:rPr>
        <w:t>благословляет кадило,</w:t>
      </w:r>
      <w:r w:rsidR="00FD0E34">
        <w:rPr>
          <w:sz w:val="28"/>
          <w:szCs w:val="28"/>
        </w:rPr>
        <w:t xml:space="preserve">  </w:t>
      </w:r>
      <w:r w:rsidR="000614DF">
        <w:rPr>
          <w:sz w:val="28"/>
          <w:szCs w:val="28"/>
        </w:rPr>
        <w:t xml:space="preserve">            </w:t>
      </w:r>
      <w:r w:rsidR="00FD0E34">
        <w:rPr>
          <w:sz w:val="28"/>
          <w:szCs w:val="28"/>
        </w:rPr>
        <w:t xml:space="preserve">  </w:t>
      </w:r>
      <w:r>
        <w:rPr>
          <w:sz w:val="28"/>
          <w:szCs w:val="28"/>
        </w:rPr>
        <w:t>а</w:t>
      </w:r>
      <w:r>
        <w:rPr>
          <w:sz w:val="28"/>
        </w:rPr>
        <w:t xml:space="preserve"> </w:t>
      </w:r>
      <w:r>
        <w:rPr>
          <w:b/>
          <w:i/>
          <w:sz w:val="28"/>
        </w:rPr>
        <w:t xml:space="preserve">протодиакон </w:t>
      </w:r>
      <w:r>
        <w:rPr>
          <w:sz w:val="28"/>
        </w:rPr>
        <w:t>и</w:t>
      </w:r>
      <w:r>
        <w:rPr>
          <w:b/>
          <w:i/>
          <w:sz w:val="28"/>
        </w:rPr>
        <w:t xml:space="preserve"> </w:t>
      </w:r>
      <w:r>
        <w:rPr>
          <w:b/>
          <w:sz w:val="28"/>
        </w:rPr>
        <w:t>второй</w:t>
      </w:r>
      <w:r>
        <w:rPr>
          <w:b/>
          <w:i/>
          <w:sz w:val="28"/>
        </w:rPr>
        <w:t xml:space="preserve"> диакон</w:t>
      </w:r>
      <w:r>
        <w:rPr>
          <w:i/>
          <w:sz w:val="28"/>
        </w:rPr>
        <w:t xml:space="preserve"> </w:t>
      </w:r>
      <w:r>
        <w:rPr>
          <w:sz w:val="28"/>
        </w:rPr>
        <w:t xml:space="preserve">берут </w:t>
      </w:r>
      <w:r w:rsidR="000614DF">
        <w:rPr>
          <w:sz w:val="28"/>
        </w:rPr>
        <w:t>зажжённые</w:t>
      </w:r>
      <w:r>
        <w:rPr>
          <w:sz w:val="28"/>
        </w:rPr>
        <w:t xml:space="preserve"> диаконские свечи, и становятся позади аналоя, лицом на запад: </w:t>
      </w:r>
      <w:r>
        <w:rPr>
          <w:b/>
          <w:i/>
          <w:sz w:val="28"/>
        </w:rPr>
        <w:t xml:space="preserve">протодиакон </w:t>
      </w:r>
      <w:r>
        <w:rPr>
          <w:sz w:val="28"/>
        </w:rPr>
        <w:t>справа, а</w:t>
      </w:r>
      <w:r>
        <w:rPr>
          <w:b/>
          <w:i/>
          <w:sz w:val="28"/>
        </w:rPr>
        <w:t xml:space="preserve"> </w:t>
      </w:r>
      <w:r>
        <w:rPr>
          <w:b/>
          <w:sz w:val="28"/>
        </w:rPr>
        <w:t xml:space="preserve">второй </w:t>
      </w:r>
      <w:r>
        <w:rPr>
          <w:b/>
          <w:i/>
          <w:sz w:val="28"/>
        </w:rPr>
        <w:t xml:space="preserve">диакон </w:t>
      </w:r>
      <w:r>
        <w:rPr>
          <w:sz w:val="28"/>
        </w:rPr>
        <w:t xml:space="preserve">слева. Остальные </w:t>
      </w:r>
      <w:r>
        <w:rPr>
          <w:b/>
          <w:i/>
          <w:sz w:val="28"/>
        </w:rPr>
        <w:t>диаконы</w:t>
      </w:r>
      <w:r>
        <w:rPr>
          <w:sz w:val="28"/>
        </w:rPr>
        <w:t xml:space="preserve"> становятся на шаг позади</w:t>
      </w:r>
      <w:r>
        <w:rPr>
          <w:b/>
          <w:i/>
          <w:sz w:val="28"/>
        </w:rPr>
        <w:t xml:space="preserve"> </w:t>
      </w:r>
      <w:r>
        <w:rPr>
          <w:b/>
          <w:i/>
          <w:sz w:val="28"/>
          <w:szCs w:val="28"/>
        </w:rPr>
        <w:t>архиерея</w:t>
      </w:r>
      <w:r w:rsidRPr="007E32CD">
        <w:rPr>
          <w:b/>
          <w:i/>
          <w:sz w:val="28"/>
        </w:rPr>
        <w:t>,</w:t>
      </w:r>
      <w:r>
        <w:rPr>
          <w:sz w:val="28"/>
        </w:rPr>
        <w:t xml:space="preserve"> с правой и левой стороны от него. </w:t>
      </w:r>
      <w:r>
        <w:rPr>
          <w:b/>
          <w:i/>
          <w:sz w:val="28"/>
        </w:rPr>
        <w:t>Жезлоносец</w:t>
      </w:r>
      <w:r>
        <w:rPr>
          <w:sz w:val="28"/>
        </w:rPr>
        <w:t xml:space="preserve"> с жезлом становится позади аналоя справа между </w:t>
      </w:r>
      <w:r>
        <w:rPr>
          <w:b/>
          <w:i/>
          <w:sz w:val="28"/>
        </w:rPr>
        <w:t>диаконами</w:t>
      </w:r>
      <w:r>
        <w:rPr>
          <w:sz w:val="28"/>
        </w:rPr>
        <w:t xml:space="preserve"> лицом на запад. Слева от него становится </w:t>
      </w:r>
      <w:r>
        <w:rPr>
          <w:b/>
          <w:i/>
          <w:sz w:val="28"/>
          <w:szCs w:val="28"/>
        </w:rPr>
        <w:t>с</w:t>
      </w:r>
      <w:r>
        <w:rPr>
          <w:b/>
          <w:i/>
          <w:sz w:val="28"/>
        </w:rPr>
        <w:t xml:space="preserve">вещеносец </w:t>
      </w:r>
      <w:r>
        <w:rPr>
          <w:sz w:val="28"/>
          <w:szCs w:val="28"/>
        </w:rPr>
        <w:t xml:space="preserve">со свечой также </w:t>
      </w:r>
      <w:r>
        <w:rPr>
          <w:sz w:val="28"/>
        </w:rPr>
        <w:t>лицом на запад.</w:t>
      </w:r>
      <w:r>
        <w:rPr>
          <w:b/>
          <w:i/>
          <w:sz w:val="28"/>
        </w:rPr>
        <w:t xml:space="preserve"> Р</w:t>
      </w:r>
      <w:r>
        <w:rPr>
          <w:b/>
          <w:i/>
          <w:sz w:val="28"/>
          <w:szCs w:val="28"/>
        </w:rPr>
        <w:t>ипидчики</w:t>
      </w:r>
      <w:r>
        <w:rPr>
          <w:i/>
          <w:sz w:val="28"/>
        </w:rPr>
        <w:t xml:space="preserve"> </w:t>
      </w:r>
      <w:r>
        <w:rPr>
          <w:sz w:val="28"/>
          <w:szCs w:val="28"/>
        </w:rPr>
        <w:t>становятся</w:t>
      </w:r>
      <w:r>
        <w:rPr>
          <w:i/>
          <w:sz w:val="28"/>
        </w:rPr>
        <w:t xml:space="preserve"> </w:t>
      </w:r>
      <w:r>
        <w:rPr>
          <w:sz w:val="28"/>
        </w:rPr>
        <w:t>с правой и левой стороны аналоя лицом друг к другу, держа рипиды над праздничной иконой.</w:t>
      </w:r>
      <w:r>
        <w:rPr>
          <w:i/>
          <w:sz w:val="28"/>
        </w:rPr>
        <w:t xml:space="preserve">   </w:t>
      </w:r>
    </w:p>
    <w:p w:rsidR="00066E24" w:rsidRDefault="00066E24" w:rsidP="006B2D08">
      <w:pPr>
        <w:pStyle w:val="Iauiue3"/>
        <w:tabs>
          <w:tab w:val="left" w:pos="426"/>
        </w:tabs>
        <w:jc w:val="both"/>
        <w:rPr>
          <w:sz w:val="28"/>
        </w:rPr>
      </w:pPr>
      <w:r>
        <w:rPr>
          <w:sz w:val="28"/>
        </w:rPr>
        <w:t xml:space="preserve">      По</w:t>
      </w:r>
      <w:r w:rsidR="006B2D08">
        <w:rPr>
          <w:sz w:val="28"/>
        </w:rPr>
        <w:t>сле окончания</w:t>
      </w:r>
      <w:r>
        <w:rPr>
          <w:sz w:val="28"/>
        </w:rPr>
        <w:t xml:space="preserve"> пения последнего </w:t>
      </w:r>
      <w:r>
        <w:rPr>
          <w:b/>
          <w:i/>
          <w:sz w:val="28"/>
        </w:rPr>
        <w:t>стиха</w:t>
      </w:r>
      <w:r>
        <w:rPr>
          <w:sz w:val="28"/>
        </w:rPr>
        <w:t xml:space="preserve"> </w:t>
      </w:r>
      <w:r>
        <w:rPr>
          <w:b/>
          <w:sz w:val="28"/>
        </w:rPr>
        <w:t>полиелея</w:t>
      </w:r>
      <w:r>
        <w:rPr>
          <w:sz w:val="28"/>
        </w:rPr>
        <w:t xml:space="preserve"> </w:t>
      </w:r>
      <w:r>
        <w:rPr>
          <w:b/>
          <w:i/>
          <w:sz w:val="28"/>
        </w:rPr>
        <w:t>священнослужители</w:t>
      </w:r>
      <w:r>
        <w:rPr>
          <w:sz w:val="28"/>
        </w:rPr>
        <w:t xml:space="preserve"> поют </w:t>
      </w:r>
      <w:r>
        <w:rPr>
          <w:b/>
          <w:sz w:val="28"/>
        </w:rPr>
        <w:t>величание</w:t>
      </w:r>
      <w:r>
        <w:rPr>
          <w:sz w:val="28"/>
        </w:rPr>
        <w:t xml:space="preserve"> праздника или святому единожды, во время которого </w:t>
      </w:r>
      <w:r>
        <w:rPr>
          <w:b/>
          <w:i/>
          <w:sz w:val="28"/>
          <w:szCs w:val="28"/>
        </w:rPr>
        <w:t>архиерей</w:t>
      </w:r>
      <w:r>
        <w:rPr>
          <w:sz w:val="28"/>
        </w:rPr>
        <w:t xml:space="preserve"> непрерывно кадит со своего места праздничную икону на аналое.</w:t>
      </w:r>
    </w:p>
    <w:p w:rsidR="00066E24" w:rsidRDefault="006B2D08" w:rsidP="006B2D08">
      <w:pPr>
        <w:tabs>
          <w:tab w:val="left" w:pos="426"/>
        </w:tabs>
        <w:jc w:val="both"/>
        <w:rPr>
          <w:i/>
          <w:sz w:val="28"/>
        </w:rPr>
      </w:pPr>
      <w:r>
        <w:rPr>
          <w:sz w:val="28"/>
          <w:szCs w:val="28"/>
        </w:rPr>
        <w:t xml:space="preserve">      </w:t>
      </w:r>
      <w:r w:rsidRPr="006B2D08">
        <w:rPr>
          <w:sz w:val="28"/>
          <w:szCs w:val="28"/>
        </w:rPr>
        <w:t>Затем</w:t>
      </w:r>
      <w:r>
        <w:rPr>
          <w:b/>
          <w:i/>
          <w:sz w:val="28"/>
          <w:szCs w:val="28"/>
        </w:rPr>
        <w:t xml:space="preserve"> </w:t>
      </w:r>
      <w:r w:rsidR="00066E24">
        <w:rPr>
          <w:b/>
          <w:i/>
          <w:sz w:val="28"/>
          <w:szCs w:val="28"/>
        </w:rPr>
        <w:t>архиерей</w:t>
      </w:r>
      <w:r w:rsidR="00066E24" w:rsidRPr="007E32CD">
        <w:rPr>
          <w:b/>
          <w:i/>
          <w:sz w:val="28"/>
          <w:szCs w:val="28"/>
        </w:rPr>
        <w:t>,</w:t>
      </w:r>
      <w:r w:rsidR="00066E24">
        <w:rPr>
          <w:sz w:val="28"/>
          <w:szCs w:val="28"/>
        </w:rPr>
        <w:t xml:space="preserve"> поддерживаемый двумя </w:t>
      </w:r>
      <w:r w:rsidR="00066E24">
        <w:rPr>
          <w:b/>
          <w:sz w:val="28"/>
          <w:szCs w:val="28"/>
        </w:rPr>
        <w:t xml:space="preserve">старшими </w:t>
      </w:r>
      <w:r w:rsidR="00066E24">
        <w:rPr>
          <w:b/>
          <w:i/>
          <w:sz w:val="28"/>
          <w:szCs w:val="28"/>
        </w:rPr>
        <w:t>священниками</w:t>
      </w:r>
      <w:r w:rsidR="00066E24" w:rsidRPr="007E32CD">
        <w:rPr>
          <w:b/>
          <w:i/>
          <w:sz w:val="28"/>
          <w:szCs w:val="28"/>
        </w:rPr>
        <w:t>,</w:t>
      </w:r>
      <w:r w:rsidR="00066E24">
        <w:rPr>
          <w:sz w:val="28"/>
        </w:rPr>
        <w:t xml:space="preserve"> сходит </w:t>
      </w:r>
      <w:r w:rsidR="000614DF">
        <w:rPr>
          <w:sz w:val="28"/>
        </w:rPr>
        <w:t xml:space="preserve">                          </w:t>
      </w:r>
      <w:r w:rsidR="00066E24">
        <w:rPr>
          <w:sz w:val="28"/>
        </w:rPr>
        <w:t xml:space="preserve">с </w:t>
      </w:r>
      <w:r w:rsidR="00773233">
        <w:rPr>
          <w:sz w:val="28"/>
        </w:rPr>
        <w:t>архиерейского амвона</w:t>
      </w:r>
      <w:r w:rsidR="00066E24">
        <w:rPr>
          <w:sz w:val="28"/>
        </w:rPr>
        <w:t xml:space="preserve"> и в предшествии </w:t>
      </w:r>
      <w:r w:rsidR="00066E24">
        <w:rPr>
          <w:b/>
          <w:i/>
          <w:sz w:val="28"/>
        </w:rPr>
        <w:t>диаконов</w:t>
      </w:r>
      <w:r w:rsidR="00066E24">
        <w:rPr>
          <w:sz w:val="28"/>
        </w:rPr>
        <w:t xml:space="preserve"> и </w:t>
      </w:r>
      <w:r w:rsidR="00066E24">
        <w:rPr>
          <w:b/>
          <w:sz w:val="28"/>
        </w:rPr>
        <w:t>первой пары</w:t>
      </w:r>
      <w:r w:rsidR="00066E24">
        <w:rPr>
          <w:sz w:val="28"/>
        </w:rPr>
        <w:t xml:space="preserve"> </w:t>
      </w:r>
      <w:r w:rsidR="00066E24">
        <w:rPr>
          <w:b/>
          <w:i/>
          <w:sz w:val="28"/>
        </w:rPr>
        <w:t>иподиаконов</w:t>
      </w:r>
      <w:r w:rsidR="00066E24">
        <w:rPr>
          <w:sz w:val="28"/>
        </w:rPr>
        <w:t xml:space="preserve"> со свечами совершает</w:t>
      </w:r>
      <w:r w:rsidR="00066E24">
        <w:rPr>
          <w:i/>
          <w:sz w:val="28"/>
        </w:rPr>
        <w:t xml:space="preserve"> </w:t>
      </w:r>
      <w:r w:rsidR="00066E24">
        <w:rPr>
          <w:b/>
          <w:sz w:val="28"/>
        </w:rPr>
        <w:t xml:space="preserve">полное </w:t>
      </w:r>
      <w:r w:rsidR="00066E24">
        <w:rPr>
          <w:b/>
          <w:i/>
          <w:sz w:val="28"/>
        </w:rPr>
        <w:t xml:space="preserve">каждение </w:t>
      </w:r>
      <w:r w:rsidR="00066E24">
        <w:rPr>
          <w:sz w:val="28"/>
        </w:rPr>
        <w:t>алтаря и всего храма.</w:t>
      </w:r>
      <w:r w:rsidR="00066E24">
        <w:rPr>
          <w:i/>
          <w:sz w:val="28"/>
        </w:rPr>
        <w:t xml:space="preserve"> </w:t>
      </w:r>
      <w:r w:rsidR="00066E24">
        <w:rPr>
          <w:b/>
          <w:i/>
          <w:sz w:val="28"/>
        </w:rPr>
        <w:t xml:space="preserve">Рипидчики </w:t>
      </w:r>
      <w:r w:rsidR="00066E24">
        <w:rPr>
          <w:sz w:val="28"/>
          <w:szCs w:val="28"/>
        </w:rPr>
        <w:t xml:space="preserve">при прохождении </w:t>
      </w:r>
      <w:r w:rsidR="00066E24">
        <w:rPr>
          <w:b/>
          <w:i/>
          <w:sz w:val="28"/>
          <w:szCs w:val="28"/>
        </w:rPr>
        <w:t>архиерея</w:t>
      </w:r>
      <w:r w:rsidR="00066E24">
        <w:rPr>
          <w:sz w:val="28"/>
          <w:szCs w:val="28"/>
        </w:rPr>
        <w:t xml:space="preserve"> поднимают рипиды и становятся немного в стороне от аналоя.</w:t>
      </w:r>
    </w:p>
    <w:p w:rsidR="00066E24" w:rsidRDefault="006B2D08" w:rsidP="006B2D08">
      <w:pPr>
        <w:tabs>
          <w:tab w:val="left" w:pos="426"/>
        </w:tabs>
        <w:jc w:val="both"/>
        <w:rPr>
          <w:sz w:val="28"/>
        </w:rPr>
      </w:pPr>
      <w:r>
        <w:rPr>
          <w:sz w:val="28"/>
        </w:rPr>
        <w:t xml:space="preserve">      </w:t>
      </w:r>
      <w:r w:rsidR="00066E24">
        <w:rPr>
          <w:b/>
          <w:i/>
          <w:sz w:val="28"/>
        </w:rPr>
        <w:t>Хор</w:t>
      </w:r>
      <w:r w:rsidR="00066E24">
        <w:rPr>
          <w:sz w:val="28"/>
        </w:rPr>
        <w:t xml:space="preserve"> повторяет </w:t>
      </w:r>
      <w:r w:rsidR="00066E24">
        <w:rPr>
          <w:b/>
          <w:sz w:val="28"/>
        </w:rPr>
        <w:t>величание</w:t>
      </w:r>
      <w:r w:rsidR="00066E24">
        <w:rPr>
          <w:sz w:val="28"/>
        </w:rPr>
        <w:t xml:space="preserve"> и далее поет его, чередуя со </w:t>
      </w:r>
      <w:r w:rsidR="00066E24">
        <w:rPr>
          <w:b/>
          <w:i/>
          <w:sz w:val="28"/>
        </w:rPr>
        <w:t xml:space="preserve">стихами </w:t>
      </w:r>
      <w:r w:rsidR="00066E24">
        <w:rPr>
          <w:b/>
          <w:sz w:val="28"/>
        </w:rPr>
        <w:t>избранного</w:t>
      </w:r>
      <w:r w:rsidR="00066E24">
        <w:rPr>
          <w:b/>
          <w:i/>
          <w:sz w:val="28"/>
        </w:rPr>
        <w:t xml:space="preserve"> псалма </w:t>
      </w:r>
      <w:r w:rsidR="00066E24">
        <w:rPr>
          <w:sz w:val="28"/>
        </w:rPr>
        <w:t>до тех пор,</w:t>
      </w:r>
      <w:r w:rsidR="00066E24">
        <w:rPr>
          <w:b/>
          <w:i/>
          <w:sz w:val="28"/>
        </w:rPr>
        <w:t xml:space="preserve"> </w:t>
      </w:r>
      <w:r w:rsidR="00066E24">
        <w:rPr>
          <w:sz w:val="28"/>
        </w:rPr>
        <w:t>пока</w:t>
      </w:r>
      <w:r w:rsidR="00066E24">
        <w:rPr>
          <w:b/>
          <w:i/>
          <w:sz w:val="28"/>
        </w:rPr>
        <w:t xml:space="preserve"> архиерей </w:t>
      </w:r>
      <w:r w:rsidR="00066E24">
        <w:rPr>
          <w:sz w:val="28"/>
        </w:rPr>
        <w:t xml:space="preserve">не совершит </w:t>
      </w:r>
      <w:r w:rsidR="00066E24">
        <w:rPr>
          <w:b/>
          <w:sz w:val="28"/>
        </w:rPr>
        <w:t xml:space="preserve">полное </w:t>
      </w:r>
      <w:r w:rsidR="00066E24">
        <w:rPr>
          <w:b/>
          <w:i/>
          <w:sz w:val="28"/>
        </w:rPr>
        <w:t xml:space="preserve">каждение </w:t>
      </w:r>
      <w:r w:rsidR="00066E24">
        <w:rPr>
          <w:sz w:val="28"/>
        </w:rPr>
        <w:t>храма.</w:t>
      </w:r>
    </w:p>
    <w:p w:rsidR="00066E24" w:rsidRDefault="006B2D08" w:rsidP="002B0678">
      <w:pPr>
        <w:tabs>
          <w:tab w:val="left" w:pos="426"/>
        </w:tabs>
        <w:jc w:val="both"/>
        <w:rPr>
          <w:sz w:val="28"/>
        </w:rPr>
      </w:pPr>
      <w:r>
        <w:rPr>
          <w:sz w:val="28"/>
        </w:rPr>
        <w:t xml:space="preserve">      </w:t>
      </w:r>
      <w:r w:rsidR="00066E24">
        <w:rPr>
          <w:sz w:val="28"/>
        </w:rPr>
        <w:t>Сначала</w:t>
      </w:r>
      <w:r w:rsidR="00066E24">
        <w:rPr>
          <w:b/>
          <w:i/>
          <w:sz w:val="28"/>
        </w:rPr>
        <w:t xml:space="preserve"> </w:t>
      </w:r>
      <w:r w:rsidR="00066E24">
        <w:rPr>
          <w:sz w:val="28"/>
        </w:rPr>
        <w:t>совершается каждение праздничной иконы на аналое посредине храма кругом с четырех сторон.</w:t>
      </w:r>
      <w:r w:rsidR="00066E24">
        <w:rPr>
          <w:b/>
          <w:i/>
          <w:sz w:val="28"/>
        </w:rPr>
        <w:t xml:space="preserve"> Архиерей</w:t>
      </w:r>
      <w:r w:rsidR="00066E24">
        <w:rPr>
          <w:sz w:val="28"/>
        </w:rPr>
        <w:t xml:space="preserve"> подходит к передней стороне аналоя и трижды кадит икону. </w:t>
      </w:r>
      <w:r w:rsidR="00066E24">
        <w:rPr>
          <w:b/>
          <w:i/>
          <w:sz w:val="28"/>
        </w:rPr>
        <w:t>Диаконы</w:t>
      </w:r>
      <w:r w:rsidR="00066E24" w:rsidRPr="007E32CD">
        <w:rPr>
          <w:b/>
          <w:i/>
          <w:sz w:val="28"/>
        </w:rPr>
        <w:t>,</w:t>
      </w:r>
      <w:r w:rsidR="00066E24">
        <w:rPr>
          <w:b/>
          <w:i/>
          <w:sz w:val="28"/>
        </w:rPr>
        <w:t xml:space="preserve"> жезлоносец</w:t>
      </w:r>
      <w:r w:rsidR="00066E24">
        <w:rPr>
          <w:sz w:val="28"/>
        </w:rPr>
        <w:t xml:space="preserve"> и</w:t>
      </w:r>
      <w:r w:rsidR="00066E24">
        <w:rPr>
          <w:b/>
          <w:i/>
          <w:sz w:val="28"/>
          <w:szCs w:val="28"/>
        </w:rPr>
        <w:t xml:space="preserve"> с</w:t>
      </w:r>
      <w:r w:rsidR="00066E24">
        <w:rPr>
          <w:b/>
          <w:i/>
          <w:sz w:val="28"/>
        </w:rPr>
        <w:t xml:space="preserve">вещеносец </w:t>
      </w:r>
      <w:r w:rsidR="00066E24">
        <w:rPr>
          <w:sz w:val="28"/>
        </w:rPr>
        <w:t xml:space="preserve">стоят позади аналоя напротив </w:t>
      </w:r>
      <w:r w:rsidR="00066E24">
        <w:rPr>
          <w:b/>
          <w:i/>
          <w:sz w:val="28"/>
          <w:szCs w:val="28"/>
        </w:rPr>
        <w:t>архиерея</w:t>
      </w:r>
      <w:r w:rsidR="00066E24">
        <w:rPr>
          <w:sz w:val="28"/>
        </w:rPr>
        <w:t xml:space="preserve"> лицом к нему</w:t>
      </w:r>
      <w:r w:rsidR="00066E24">
        <w:rPr>
          <w:sz w:val="28"/>
          <w:szCs w:val="28"/>
        </w:rPr>
        <w:t>,</w:t>
      </w:r>
      <w:r w:rsidR="00066E24">
        <w:rPr>
          <w:b/>
          <w:i/>
          <w:sz w:val="28"/>
          <w:szCs w:val="28"/>
        </w:rPr>
        <w:t xml:space="preserve"> </w:t>
      </w:r>
      <w:r w:rsidR="00066E24">
        <w:rPr>
          <w:sz w:val="28"/>
          <w:szCs w:val="28"/>
        </w:rPr>
        <w:t xml:space="preserve">а </w:t>
      </w:r>
      <w:r w:rsidR="00066E24">
        <w:rPr>
          <w:b/>
          <w:sz w:val="28"/>
          <w:szCs w:val="28"/>
        </w:rPr>
        <w:t>первая пара</w:t>
      </w:r>
      <w:r w:rsidR="00066E24">
        <w:rPr>
          <w:sz w:val="28"/>
          <w:szCs w:val="28"/>
        </w:rPr>
        <w:t xml:space="preserve"> </w:t>
      </w:r>
      <w:r w:rsidR="00066E24">
        <w:rPr>
          <w:b/>
          <w:i/>
          <w:sz w:val="28"/>
        </w:rPr>
        <w:t>иподиаконов</w:t>
      </w:r>
      <w:r w:rsidR="00066E24">
        <w:rPr>
          <w:i/>
          <w:sz w:val="28"/>
        </w:rPr>
        <w:t xml:space="preserve"> </w:t>
      </w:r>
      <w:r w:rsidR="00066E24">
        <w:rPr>
          <w:sz w:val="28"/>
          <w:szCs w:val="28"/>
        </w:rPr>
        <w:t>с дикирием и трикирием стоят по бокам аналоя лицом друг к другу</w:t>
      </w:r>
      <w:r>
        <w:rPr>
          <w:sz w:val="28"/>
        </w:rPr>
        <w:t>. При этом он</w:t>
      </w:r>
      <w:r w:rsidR="00066E24">
        <w:rPr>
          <w:sz w:val="28"/>
        </w:rPr>
        <w:t xml:space="preserve">и все вместе всякий раз отвечают на поклон </w:t>
      </w:r>
      <w:r w:rsidR="00066E24">
        <w:rPr>
          <w:b/>
          <w:i/>
          <w:sz w:val="28"/>
          <w:szCs w:val="28"/>
        </w:rPr>
        <w:t>архиерея</w:t>
      </w:r>
      <w:r w:rsidR="00066E24">
        <w:rPr>
          <w:sz w:val="28"/>
        </w:rPr>
        <w:t xml:space="preserve"> при его каждении своим поясным поклоном. Затем </w:t>
      </w:r>
      <w:r w:rsidR="00066E24">
        <w:rPr>
          <w:b/>
          <w:i/>
          <w:sz w:val="28"/>
          <w:szCs w:val="28"/>
        </w:rPr>
        <w:t>архиерей</w:t>
      </w:r>
      <w:r w:rsidR="00066E24">
        <w:rPr>
          <w:sz w:val="28"/>
        </w:rPr>
        <w:t xml:space="preserve"> переходит к правой стороне аналоя и кадит праздничную икону, а </w:t>
      </w:r>
      <w:r w:rsidR="00066E24">
        <w:rPr>
          <w:b/>
          <w:i/>
          <w:sz w:val="28"/>
        </w:rPr>
        <w:t>диаконы</w:t>
      </w:r>
      <w:r w:rsidR="00066E24" w:rsidRPr="007E32CD">
        <w:rPr>
          <w:b/>
          <w:i/>
          <w:sz w:val="28"/>
        </w:rPr>
        <w:t>,</w:t>
      </w:r>
      <w:r w:rsidR="00066E24">
        <w:rPr>
          <w:b/>
          <w:i/>
          <w:sz w:val="28"/>
        </w:rPr>
        <w:t xml:space="preserve"> жезлоносец</w:t>
      </w:r>
      <w:r w:rsidR="00066E24">
        <w:rPr>
          <w:sz w:val="28"/>
        </w:rPr>
        <w:t xml:space="preserve"> и</w:t>
      </w:r>
      <w:r w:rsidR="00066E24">
        <w:rPr>
          <w:b/>
          <w:i/>
          <w:sz w:val="28"/>
          <w:szCs w:val="28"/>
        </w:rPr>
        <w:t xml:space="preserve"> с</w:t>
      </w:r>
      <w:r w:rsidR="00066E24">
        <w:rPr>
          <w:b/>
          <w:i/>
          <w:sz w:val="28"/>
        </w:rPr>
        <w:t>вещеносец</w:t>
      </w:r>
      <w:r w:rsidR="00066E24">
        <w:rPr>
          <w:sz w:val="28"/>
        </w:rPr>
        <w:t xml:space="preserve"> становятся, напротив, с левой стороны, так же как стояли позади аналоя лицом, к </w:t>
      </w:r>
      <w:r w:rsidR="00066E24">
        <w:rPr>
          <w:b/>
          <w:i/>
          <w:sz w:val="28"/>
          <w:szCs w:val="28"/>
        </w:rPr>
        <w:t>архиерею</w:t>
      </w:r>
      <w:r w:rsidR="00066E24" w:rsidRPr="007E32CD">
        <w:rPr>
          <w:b/>
          <w:i/>
          <w:sz w:val="28"/>
        </w:rPr>
        <w:t>.</w:t>
      </w:r>
      <w:r w:rsidR="00066E24">
        <w:rPr>
          <w:sz w:val="28"/>
        </w:rPr>
        <w:t xml:space="preserve"> </w:t>
      </w:r>
      <w:r w:rsidR="00066E24">
        <w:rPr>
          <w:b/>
          <w:sz w:val="28"/>
          <w:szCs w:val="28"/>
        </w:rPr>
        <w:t>Первая пара</w:t>
      </w:r>
      <w:r w:rsidR="00066E24">
        <w:rPr>
          <w:sz w:val="28"/>
          <w:szCs w:val="28"/>
        </w:rPr>
        <w:t xml:space="preserve"> </w:t>
      </w:r>
      <w:r w:rsidR="00066E24">
        <w:rPr>
          <w:b/>
          <w:i/>
          <w:sz w:val="28"/>
        </w:rPr>
        <w:t>иподиаконов</w:t>
      </w:r>
      <w:r w:rsidR="00066E24">
        <w:rPr>
          <w:i/>
          <w:sz w:val="28"/>
        </w:rPr>
        <w:t xml:space="preserve"> </w:t>
      </w:r>
      <w:r w:rsidR="00066E24">
        <w:rPr>
          <w:sz w:val="28"/>
        </w:rPr>
        <w:t xml:space="preserve">становится: </w:t>
      </w:r>
      <w:r w:rsidR="00066E24">
        <w:rPr>
          <w:b/>
          <w:sz w:val="28"/>
        </w:rPr>
        <w:t>старший</w:t>
      </w:r>
      <w:r w:rsidR="00066E24">
        <w:rPr>
          <w:sz w:val="28"/>
        </w:rPr>
        <w:t xml:space="preserve"> </w:t>
      </w:r>
      <w:r w:rsidR="000614DF">
        <w:rPr>
          <w:sz w:val="28"/>
        </w:rPr>
        <w:t xml:space="preserve">              </w:t>
      </w:r>
      <w:r w:rsidR="00066E24">
        <w:rPr>
          <w:sz w:val="28"/>
        </w:rPr>
        <w:t xml:space="preserve">с трикирием позади аналоя, а </w:t>
      </w:r>
      <w:r w:rsidR="000C39D5">
        <w:rPr>
          <w:b/>
          <w:sz w:val="28"/>
        </w:rPr>
        <w:t>второй</w:t>
      </w:r>
      <w:r w:rsidR="00066E24">
        <w:rPr>
          <w:sz w:val="28"/>
        </w:rPr>
        <w:t xml:space="preserve"> с дикирием спереди аналоя, </w:t>
      </w:r>
      <w:r w:rsidR="00066E24">
        <w:rPr>
          <w:sz w:val="28"/>
          <w:szCs w:val="28"/>
        </w:rPr>
        <w:t>лицом друг к другу</w:t>
      </w:r>
      <w:r w:rsidR="00066E24">
        <w:rPr>
          <w:sz w:val="28"/>
        </w:rPr>
        <w:t xml:space="preserve">. Точно также совершается каждение аналоя с восточной стороны </w:t>
      </w:r>
      <w:r w:rsidR="00066E24" w:rsidRPr="000C39D5">
        <w:rPr>
          <w:b/>
          <w:i/>
          <w:sz w:val="28"/>
        </w:rPr>
        <w:t>(</w:t>
      </w:r>
      <w:r w:rsidR="00066E24">
        <w:rPr>
          <w:b/>
          <w:i/>
          <w:sz w:val="28"/>
        </w:rPr>
        <w:t>диаконы</w:t>
      </w:r>
      <w:r w:rsidR="00066E24" w:rsidRPr="007E32CD">
        <w:rPr>
          <w:b/>
          <w:i/>
          <w:sz w:val="28"/>
        </w:rPr>
        <w:t>,</w:t>
      </w:r>
      <w:r w:rsidR="00066E24">
        <w:rPr>
          <w:b/>
          <w:i/>
          <w:sz w:val="28"/>
        </w:rPr>
        <w:t xml:space="preserve"> жезлоносец</w:t>
      </w:r>
      <w:r w:rsidR="00066E24">
        <w:rPr>
          <w:sz w:val="28"/>
        </w:rPr>
        <w:t xml:space="preserve"> и</w:t>
      </w:r>
      <w:r w:rsidR="00066E24">
        <w:rPr>
          <w:b/>
          <w:i/>
          <w:sz w:val="28"/>
          <w:szCs w:val="28"/>
        </w:rPr>
        <w:t xml:space="preserve"> с</w:t>
      </w:r>
      <w:r w:rsidR="00066E24">
        <w:rPr>
          <w:b/>
          <w:i/>
          <w:sz w:val="28"/>
        </w:rPr>
        <w:t xml:space="preserve">вещеносец </w:t>
      </w:r>
      <w:r w:rsidR="00066E24">
        <w:rPr>
          <w:sz w:val="28"/>
        </w:rPr>
        <w:t>при этом становятся с западной стороны, а</w:t>
      </w:r>
      <w:r w:rsidR="00066E24">
        <w:rPr>
          <w:b/>
          <w:i/>
          <w:sz w:val="28"/>
        </w:rPr>
        <w:t xml:space="preserve"> </w:t>
      </w:r>
      <w:r w:rsidR="00066E24">
        <w:rPr>
          <w:b/>
          <w:sz w:val="28"/>
          <w:szCs w:val="28"/>
        </w:rPr>
        <w:t>первая пара</w:t>
      </w:r>
      <w:r w:rsidR="00066E24">
        <w:rPr>
          <w:sz w:val="28"/>
          <w:szCs w:val="28"/>
        </w:rPr>
        <w:t xml:space="preserve"> </w:t>
      </w:r>
      <w:r w:rsidR="00066E24">
        <w:rPr>
          <w:b/>
          <w:i/>
          <w:sz w:val="28"/>
        </w:rPr>
        <w:t xml:space="preserve">иподиаконов: </w:t>
      </w:r>
      <w:r w:rsidR="00066E24">
        <w:rPr>
          <w:b/>
          <w:sz w:val="28"/>
        </w:rPr>
        <w:t>старший</w:t>
      </w:r>
      <w:r w:rsidR="00066E24">
        <w:rPr>
          <w:sz w:val="28"/>
        </w:rPr>
        <w:t xml:space="preserve"> с трикирием слева, а </w:t>
      </w:r>
      <w:r w:rsidR="000C39D5">
        <w:rPr>
          <w:b/>
          <w:sz w:val="28"/>
        </w:rPr>
        <w:t>второй</w:t>
      </w:r>
      <w:r w:rsidR="00066E24">
        <w:rPr>
          <w:sz w:val="28"/>
        </w:rPr>
        <w:t xml:space="preserve"> с дикирием справа). А затем </w:t>
      </w:r>
      <w:r w:rsidR="000614DF">
        <w:rPr>
          <w:sz w:val="28"/>
        </w:rPr>
        <w:t xml:space="preserve">                     </w:t>
      </w:r>
      <w:r w:rsidR="00066E24">
        <w:rPr>
          <w:sz w:val="28"/>
        </w:rPr>
        <w:t xml:space="preserve">и с северной стороны </w:t>
      </w:r>
      <w:r w:rsidR="00066E24" w:rsidRPr="000C39D5">
        <w:rPr>
          <w:b/>
          <w:i/>
          <w:sz w:val="28"/>
        </w:rPr>
        <w:t>(</w:t>
      </w:r>
      <w:r w:rsidR="00066E24">
        <w:rPr>
          <w:b/>
          <w:i/>
          <w:sz w:val="28"/>
        </w:rPr>
        <w:t>диаконы</w:t>
      </w:r>
      <w:r w:rsidR="00066E24" w:rsidRPr="007E32CD">
        <w:rPr>
          <w:b/>
          <w:i/>
          <w:sz w:val="28"/>
        </w:rPr>
        <w:t>,</w:t>
      </w:r>
      <w:r w:rsidR="00066E24">
        <w:rPr>
          <w:b/>
          <w:i/>
          <w:sz w:val="28"/>
        </w:rPr>
        <w:t xml:space="preserve"> жезлоносец</w:t>
      </w:r>
      <w:r w:rsidR="00066E24">
        <w:rPr>
          <w:sz w:val="28"/>
        </w:rPr>
        <w:t xml:space="preserve"> и</w:t>
      </w:r>
      <w:r w:rsidR="00066E24">
        <w:rPr>
          <w:b/>
          <w:i/>
          <w:sz w:val="28"/>
          <w:szCs w:val="28"/>
        </w:rPr>
        <w:t xml:space="preserve"> с</w:t>
      </w:r>
      <w:r w:rsidR="00066E24">
        <w:rPr>
          <w:b/>
          <w:i/>
          <w:sz w:val="28"/>
        </w:rPr>
        <w:t xml:space="preserve">вещеносец </w:t>
      </w:r>
      <w:r w:rsidR="00066E24">
        <w:rPr>
          <w:sz w:val="28"/>
        </w:rPr>
        <w:t>становятся с южной стороны, а</w:t>
      </w:r>
      <w:r w:rsidR="00066E24">
        <w:rPr>
          <w:b/>
          <w:i/>
          <w:sz w:val="28"/>
        </w:rPr>
        <w:t xml:space="preserve"> </w:t>
      </w:r>
      <w:r w:rsidR="00066E24">
        <w:rPr>
          <w:b/>
          <w:sz w:val="28"/>
          <w:szCs w:val="28"/>
        </w:rPr>
        <w:t>первая пара</w:t>
      </w:r>
      <w:r w:rsidR="00066E24">
        <w:rPr>
          <w:sz w:val="28"/>
          <w:szCs w:val="28"/>
        </w:rPr>
        <w:t xml:space="preserve"> </w:t>
      </w:r>
      <w:r w:rsidR="00066E24">
        <w:rPr>
          <w:b/>
          <w:i/>
          <w:sz w:val="28"/>
        </w:rPr>
        <w:t xml:space="preserve">иподиаконов: </w:t>
      </w:r>
      <w:r w:rsidR="00066E24">
        <w:rPr>
          <w:b/>
          <w:sz w:val="28"/>
        </w:rPr>
        <w:t>старший</w:t>
      </w:r>
      <w:r w:rsidR="000614DF">
        <w:rPr>
          <w:sz w:val="28"/>
        </w:rPr>
        <w:t xml:space="preserve"> с трикирием спереди аналоя, </w:t>
      </w:r>
      <w:r w:rsidR="00066E24">
        <w:rPr>
          <w:sz w:val="28"/>
        </w:rPr>
        <w:t xml:space="preserve">а </w:t>
      </w:r>
      <w:r w:rsidR="000C39D5">
        <w:rPr>
          <w:b/>
          <w:sz w:val="28"/>
        </w:rPr>
        <w:t>второй</w:t>
      </w:r>
      <w:r w:rsidR="00066E24">
        <w:rPr>
          <w:sz w:val="28"/>
        </w:rPr>
        <w:t xml:space="preserve"> </w:t>
      </w:r>
      <w:r w:rsidR="00066E24">
        <w:rPr>
          <w:sz w:val="28"/>
        </w:rPr>
        <w:lastRenderedPageBreak/>
        <w:t>с дикирием позади аналоя). Затем</w:t>
      </w:r>
      <w:r w:rsidR="00066E24">
        <w:rPr>
          <w:b/>
          <w:i/>
          <w:sz w:val="28"/>
        </w:rPr>
        <w:t xml:space="preserve"> архиерей</w:t>
      </w:r>
      <w:r w:rsidR="00066E24">
        <w:rPr>
          <w:sz w:val="28"/>
        </w:rPr>
        <w:t xml:space="preserve"> и </w:t>
      </w:r>
      <w:r w:rsidR="00066E24">
        <w:rPr>
          <w:b/>
          <w:i/>
          <w:sz w:val="28"/>
        </w:rPr>
        <w:t>диаконы</w:t>
      </w:r>
      <w:r w:rsidR="00066E24">
        <w:rPr>
          <w:sz w:val="28"/>
        </w:rPr>
        <w:t xml:space="preserve"> идут царскими вратами в алтарь </w:t>
      </w:r>
      <w:r w:rsidR="00066E24" w:rsidRPr="000C39D5">
        <w:rPr>
          <w:b/>
          <w:i/>
          <w:sz w:val="28"/>
        </w:rPr>
        <w:t>(</w:t>
      </w:r>
      <w:r w:rsidR="00066E24">
        <w:rPr>
          <w:b/>
          <w:i/>
          <w:sz w:val="28"/>
        </w:rPr>
        <w:t xml:space="preserve">диаконы </w:t>
      </w:r>
      <w:r w:rsidR="00066E24">
        <w:rPr>
          <w:sz w:val="28"/>
        </w:rPr>
        <w:t>впереди)</w:t>
      </w:r>
      <w:r w:rsidR="00066E24">
        <w:rPr>
          <w:b/>
          <w:i/>
          <w:sz w:val="28"/>
        </w:rPr>
        <w:t xml:space="preserve"> </w:t>
      </w:r>
      <w:r w:rsidR="00066E24">
        <w:rPr>
          <w:sz w:val="28"/>
        </w:rPr>
        <w:t xml:space="preserve">и кадят там святой престол с четырех сторон и весь алтарь. </w:t>
      </w:r>
    </w:p>
    <w:p w:rsidR="00066E24" w:rsidRDefault="00066E24" w:rsidP="007E32CD">
      <w:pPr>
        <w:tabs>
          <w:tab w:val="left" w:pos="426"/>
        </w:tabs>
        <w:jc w:val="both"/>
        <w:rPr>
          <w:i/>
          <w:sz w:val="28"/>
        </w:rPr>
      </w:pPr>
      <w:r>
        <w:rPr>
          <w:b/>
          <w:sz w:val="28"/>
        </w:rPr>
        <w:t xml:space="preserve">     </w:t>
      </w:r>
      <w:r w:rsidR="007E32CD">
        <w:rPr>
          <w:b/>
          <w:sz w:val="28"/>
        </w:rPr>
        <w:t xml:space="preserve"> </w:t>
      </w:r>
      <w:r>
        <w:rPr>
          <w:b/>
          <w:sz w:val="28"/>
        </w:rPr>
        <w:t>П</w:t>
      </w:r>
      <w:r>
        <w:rPr>
          <w:b/>
          <w:sz w:val="28"/>
          <w:szCs w:val="28"/>
        </w:rPr>
        <w:t>ервая пара</w:t>
      </w:r>
      <w:r>
        <w:rPr>
          <w:sz w:val="28"/>
          <w:szCs w:val="28"/>
        </w:rPr>
        <w:t xml:space="preserve"> </w:t>
      </w:r>
      <w:r>
        <w:rPr>
          <w:b/>
          <w:i/>
          <w:sz w:val="28"/>
        </w:rPr>
        <w:t>иподиаконов</w:t>
      </w:r>
      <w:r>
        <w:rPr>
          <w:i/>
          <w:sz w:val="28"/>
        </w:rPr>
        <w:t xml:space="preserve"> </w:t>
      </w:r>
      <w:r>
        <w:rPr>
          <w:sz w:val="28"/>
          <w:szCs w:val="28"/>
        </w:rPr>
        <w:t>с дикирием и трикирием поднимаются на солею</w:t>
      </w:r>
      <w:r>
        <w:rPr>
          <w:sz w:val="28"/>
        </w:rPr>
        <w:t xml:space="preserve"> </w:t>
      </w:r>
      <w:r w:rsidR="000614DF">
        <w:rPr>
          <w:sz w:val="28"/>
        </w:rPr>
        <w:t xml:space="preserve">                            </w:t>
      </w:r>
      <w:r>
        <w:rPr>
          <w:sz w:val="28"/>
        </w:rPr>
        <w:t xml:space="preserve">и становятся по бокам от царских врат: </w:t>
      </w:r>
      <w:r>
        <w:rPr>
          <w:b/>
          <w:sz w:val="28"/>
        </w:rPr>
        <w:t>старший</w:t>
      </w:r>
      <w:r>
        <w:rPr>
          <w:sz w:val="28"/>
        </w:rPr>
        <w:t xml:space="preserve"> с трикирием справа, а </w:t>
      </w:r>
      <w:r>
        <w:rPr>
          <w:b/>
          <w:sz w:val="28"/>
        </w:rPr>
        <w:t>второй</w:t>
      </w:r>
      <w:r>
        <w:rPr>
          <w:sz w:val="28"/>
        </w:rPr>
        <w:t xml:space="preserve"> </w:t>
      </w:r>
      <w:r w:rsidR="000614DF">
        <w:rPr>
          <w:sz w:val="28"/>
        </w:rPr>
        <w:t xml:space="preserve">                            </w:t>
      </w:r>
      <w:r>
        <w:rPr>
          <w:sz w:val="28"/>
        </w:rPr>
        <w:t xml:space="preserve">с дикирием слева, лицом на восток. </w:t>
      </w:r>
      <w:r>
        <w:rPr>
          <w:b/>
          <w:i/>
          <w:sz w:val="28"/>
        </w:rPr>
        <w:t xml:space="preserve">Жезлоносец </w:t>
      </w:r>
      <w:r>
        <w:rPr>
          <w:sz w:val="28"/>
        </w:rPr>
        <w:t>становится перед амвоном</w:t>
      </w:r>
      <w:r>
        <w:rPr>
          <w:b/>
          <w:i/>
          <w:sz w:val="28"/>
        </w:rPr>
        <w:t xml:space="preserve"> </w:t>
      </w:r>
      <w:r>
        <w:rPr>
          <w:sz w:val="28"/>
        </w:rPr>
        <w:t xml:space="preserve">справа, </w:t>
      </w:r>
      <w:r w:rsidR="00FD0E34">
        <w:rPr>
          <w:sz w:val="28"/>
        </w:rPr>
        <w:t xml:space="preserve"> </w:t>
      </w:r>
      <w:r w:rsidR="000614DF">
        <w:rPr>
          <w:sz w:val="28"/>
        </w:rPr>
        <w:t xml:space="preserve">  </w:t>
      </w:r>
      <w:r w:rsidR="00FD0E34">
        <w:rPr>
          <w:sz w:val="28"/>
        </w:rPr>
        <w:t xml:space="preserve">     </w:t>
      </w:r>
      <w:r>
        <w:rPr>
          <w:sz w:val="28"/>
        </w:rPr>
        <w:t>а</w:t>
      </w:r>
      <w:r>
        <w:rPr>
          <w:b/>
          <w:i/>
          <w:sz w:val="28"/>
        </w:rPr>
        <w:t xml:space="preserve"> </w:t>
      </w:r>
      <w:r>
        <w:rPr>
          <w:b/>
          <w:i/>
          <w:sz w:val="28"/>
          <w:szCs w:val="28"/>
        </w:rPr>
        <w:t>с</w:t>
      </w:r>
      <w:r>
        <w:rPr>
          <w:b/>
          <w:i/>
          <w:sz w:val="28"/>
        </w:rPr>
        <w:t xml:space="preserve">вещеносец </w:t>
      </w:r>
      <w:r>
        <w:rPr>
          <w:sz w:val="28"/>
        </w:rPr>
        <w:t xml:space="preserve">слева от него, лицом на восток. </w:t>
      </w:r>
      <w:r>
        <w:rPr>
          <w:b/>
          <w:i/>
          <w:sz w:val="28"/>
        </w:rPr>
        <w:t xml:space="preserve">Рипидчики </w:t>
      </w:r>
      <w:r>
        <w:rPr>
          <w:sz w:val="28"/>
        </w:rPr>
        <w:t>снова</w:t>
      </w:r>
      <w:r>
        <w:rPr>
          <w:i/>
          <w:sz w:val="28"/>
        </w:rPr>
        <w:t xml:space="preserve"> </w:t>
      </w:r>
      <w:r>
        <w:rPr>
          <w:sz w:val="28"/>
          <w:szCs w:val="28"/>
        </w:rPr>
        <w:t xml:space="preserve">становятся </w:t>
      </w:r>
      <w:r>
        <w:rPr>
          <w:sz w:val="28"/>
        </w:rPr>
        <w:t>возле аналоя лицом друг к другу и держат рипиды над праздничной иконой.</w:t>
      </w:r>
      <w:r>
        <w:rPr>
          <w:i/>
          <w:sz w:val="28"/>
        </w:rPr>
        <w:t xml:space="preserve">   </w:t>
      </w:r>
    </w:p>
    <w:p w:rsidR="00066E24" w:rsidRDefault="00066E24" w:rsidP="00066E24">
      <w:pPr>
        <w:tabs>
          <w:tab w:val="left" w:pos="426"/>
        </w:tabs>
        <w:jc w:val="both"/>
        <w:rPr>
          <w:sz w:val="28"/>
          <w:szCs w:val="28"/>
        </w:rPr>
      </w:pPr>
      <w:r>
        <w:rPr>
          <w:sz w:val="28"/>
        </w:rPr>
        <w:t xml:space="preserve">      После каждения алтаря </w:t>
      </w:r>
      <w:r>
        <w:rPr>
          <w:b/>
          <w:i/>
          <w:sz w:val="28"/>
        </w:rPr>
        <w:t xml:space="preserve">архиерей </w:t>
      </w:r>
      <w:r>
        <w:rPr>
          <w:sz w:val="28"/>
        </w:rPr>
        <w:t>в предшествии</w:t>
      </w:r>
      <w:r>
        <w:rPr>
          <w:b/>
          <w:i/>
          <w:sz w:val="28"/>
        </w:rPr>
        <w:t xml:space="preserve"> диаконов </w:t>
      </w:r>
      <w:r>
        <w:rPr>
          <w:sz w:val="28"/>
        </w:rPr>
        <w:t>идет</w:t>
      </w:r>
      <w:r>
        <w:rPr>
          <w:b/>
          <w:i/>
          <w:sz w:val="28"/>
        </w:rPr>
        <w:t xml:space="preserve"> </w:t>
      </w:r>
      <w:r>
        <w:rPr>
          <w:sz w:val="28"/>
        </w:rPr>
        <w:t xml:space="preserve">к царским вратам. </w:t>
      </w:r>
      <w:r>
        <w:rPr>
          <w:b/>
          <w:i/>
          <w:sz w:val="28"/>
        </w:rPr>
        <w:t>Диаконы</w:t>
      </w:r>
      <w:r>
        <w:rPr>
          <w:i/>
          <w:sz w:val="28"/>
        </w:rPr>
        <w:t xml:space="preserve"> </w:t>
      </w:r>
      <w:r>
        <w:rPr>
          <w:sz w:val="28"/>
        </w:rPr>
        <w:t>выходят на солею:</w:t>
      </w:r>
      <w:r>
        <w:rPr>
          <w:i/>
          <w:sz w:val="28"/>
        </w:rPr>
        <w:t xml:space="preserve"> </w:t>
      </w:r>
      <w:r>
        <w:rPr>
          <w:b/>
          <w:i/>
          <w:sz w:val="28"/>
        </w:rPr>
        <w:t>протодиакон</w:t>
      </w:r>
      <w:r>
        <w:rPr>
          <w:i/>
          <w:sz w:val="28"/>
        </w:rPr>
        <w:t xml:space="preserve"> </w:t>
      </w:r>
      <w:r>
        <w:rPr>
          <w:sz w:val="28"/>
        </w:rPr>
        <w:t xml:space="preserve">южной стороной, а </w:t>
      </w:r>
      <w:r>
        <w:rPr>
          <w:b/>
          <w:sz w:val="28"/>
        </w:rPr>
        <w:t>второй</w:t>
      </w:r>
      <w:r>
        <w:rPr>
          <w:sz w:val="28"/>
        </w:rPr>
        <w:t xml:space="preserve"> северной стороной алтаря и становятся лицом к алтарю.</w:t>
      </w:r>
      <w:r>
        <w:rPr>
          <w:i/>
          <w:sz w:val="28"/>
        </w:rPr>
        <w:t xml:space="preserve"> </w:t>
      </w:r>
      <w:r>
        <w:rPr>
          <w:sz w:val="28"/>
        </w:rPr>
        <w:t>Далее</w:t>
      </w:r>
      <w:r>
        <w:rPr>
          <w:i/>
          <w:sz w:val="28"/>
        </w:rPr>
        <w:t xml:space="preserve"> </w:t>
      </w:r>
      <w:r>
        <w:rPr>
          <w:b/>
          <w:i/>
          <w:sz w:val="28"/>
        </w:rPr>
        <w:t>архиерей</w:t>
      </w:r>
      <w:r>
        <w:rPr>
          <w:sz w:val="28"/>
        </w:rPr>
        <w:t xml:space="preserve"> кадит правую створку царских врат, а затем и левую створку. При этом к той створке врат, которая кадится </w:t>
      </w:r>
      <w:r>
        <w:rPr>
          <w:b/>
          <w:i/>
          <w:sz w:val="28"/>
        </w:rPr>
        <w:t>архиереем</w:t>
      </w:r>
      <w:r w:rsidRPr="007E32CD">
        <w:rPr>
          <w:b/>
          <w:i/>
          <w:sz w:val="28"/>
        </w:rPr>
        <w:t>,</w:t>
      </w:r>
      <w:r>
        <w:rPr>
          <w:sz w:val="28"/>
        </w:rPr>
        <w:t xml:space="preserve"> одновременно с ним</w:t>
      </w:r>
      <w:r>
        <w:rPr>
          <w:b/>
          <w:i/>
          <w:sz w:val="28"/>
        </w:rPr>
        <w:t xml:space="preserve"> </w:t>
      </w:r>
      <w:r>
        <w:rPr>
          <w:sz w:val="28"/>
        </w:rPr>
        <w:t>кланяются и</w:t>
      </w:r>
      <w:r>
        <w:rPr>
          <w:b/>
          <w:i/>
          <w:sz w:val="28"/>
        </w:rPr>
        <w:t xml:space="preserve"> диаконы</w:t>
      </w:r>
      <w:r w:rsidRPr="007E32CD">
        <w:rPr>
          <w:b/>
          <w:i/>
          <w:sz w:val="28"/>
        </w:rPr>
        <w:t>.</w:t>
      </w:r>
      <w:r>
        <w:rPr>
          <w:sz w:val="28"/>
          <w:szCs w:val="28"/>
        </w:rPr>
        <w:t xml:space="preserve"> Затем </w:t>
      </w:r>
      <w:r>
        <w:rPr>
          <w:b/>
          <w:i/>
          <w:sz w:val="28"/>
        </w:rPr>
        <w:t xml:space="preserve">архиерей </w:t>
      </w:r>
      <w:r>
        <w:rPr>
          <w:sz w:val="28"/>
        </w:rPr>
        <w:t>выходит на солею царскими вратами и ста</w:t>
      </w:r>
      <w:r w:rsidR="0021345A">
        <w:rPr>
          <w:sz w:val="28"/>
        </w:rPr>
        <w:t>но</w:t>
      </w:r>
      <w:r>
        <w:rPr>
          <w:sz w:val="28"/>
        </w:rPr>
        <w:t>в</w:t>
      </w:r>
      <w:r w:rsidR="0021345A">
        <w:rPr>
          <w:sz w:val="28"/>
        </w:rPr>
        <w:t>ится</w:t>
      </w:r>
      <w:r>
        <w:rPr>
          <w:sz w:val="28"/>
        </w:rPr>
        <w:t xml:space="preserve"> перед ними лицом на восток</w:t>
      </w:r>
      <w:r>
        <w:rPr>
          <w:sz w:val="28"/>
          <w:szCs w:val="28"/>
        </w:rPr>
        <w:t xml:space="preserve">. </w:t>
      </w:r>
      <w:r>
        <w:rPr>
          <w:b/>
          <w:i/>
          <w:sz w:val="28"/>
          <w:szCs w:val="28"/>
        </w:rPr>
        <w:t>Диаконы</w:t>
      </w:r>
      <w:r>
        <w:rPr>
          <w:i/>
          <w:sz w:val="28"/>
          <w:szCs w:val="28"/>
        </w:rPr>
        <w:t xml:space="preserve"> </w:t>
      </w:r>
      <w:r>
        <w:rPr>
          <w:sz w:val="28"/>
          <w:szCs w:val="28"/>
        </w:rPr>
        <w:t>также становятся перед царскими вратами и поворачиваются лицом на восток:</w:t>
      </w:r>
      <w:r>
        <w:rPr>
          <w:i/>
          <w:sz w:val="28"/>
          <w:szCs w:val="28"/>
        </w:rPr>
        <w:t xml:space="preserve"> </w:t>
      </w:r>
      <w:r>
        <w:rPr>
          <w:b/>
          <w:i/>
          <w:sz w:val="28"/>
        </w:rPr>
        <w:t>протодиакон</w:t>
      </w:r>
      <w:r>
        <w:rPr>
          <w:i/>
          <w:sz w:val="28"/>
          <w:szCs w:val="28"/>
        </w:rPr>
        <w:t xml:space="preserve"> </w:t>
      </w:r>
      <w:r>
        <w:rPr>
          <w:sz w:val="28"/>
          <w:szCs w:val="28"/>
        </w:rPr>
        <w:t xml:space="preserve">становится </w:t>
      </w:r>
      <w:r>
        <w:rPr>
          <w:sz w:val="28"/>
        </w:rPr>
        <w:t>справа</w:t>
      </w:r>
      <w:r>
        <w:rPr>
          <w:sz w:val="28"/>
          <w:szCs w:val="28"/>
        </w:rPr>
        <w:t xml:space="preserve"> от</w:t>
      </w:r>
      <w:r>
        <w:rPr>
          <w:b/>
          <w:i/>
          <w:sz w:val="28"/>
        </w:rPr>
        <w:t xml:space="preserve"> архиерея</w:t>
      </w:r>
      <w:r w:rsidRPr="0021345A">
        <w:rPr>
          <w:b/>
          <w:i/>
          <w:sz w:val="28"/>
          <w:szCs w:val="28"/>
        </w:rPr>
        <w:t>,</w:t>
      </w:r>
      <w:r w:rsidRPr="0021345A">
        <w:rPr>
          <w:b/>
          <w:sz w:val="28"/>
        </w:rPr>
        <w:t xml:space="preserve"> </w:t>
      </w:r>
      <w:r>
        <w:rPr>
          <w:sz w:val="28"/>
        </w:rPr>
        <w:t>а</w:t>
      </w:r>
      <w:r>
        <w:rPr>
          <w:i/>
          <w:sz w:val="28"/>
        </w:rPr>
        <w:t xml:space="preserve"> </w:t>
      </w:r>
      <w:r>
        <w:rPr>
          <w:b/>
          <w:sz w:val="28"/>
        </w:rPr>
        <w:t>второй</w:t>
      </w:r>
      <w:r>
        <w:rPr>
          <w:sz w:val="28"/>
        </w:rPr>
        <w:t xml:space="preserve"> </w:t>
      </w:r>
      <w:r>
        <w:rPr>
          <w:b/>
          <w:i/>
          <w:sz w:val="28"/>
        </w:rPr>
        <w:t xml:space="preserve">диакон </w:t>
      </w:r>
      <w:r>
        <w:rPr>
          <w:sz w:val="28"/>
          <w:szCs w:val="28"/>
        </w:rPr>
        <w:t>слева</w:t>
      </w:r>
      <w:r>
        <w:rPr>
          <w:i/>
          <w:sz w:val="28"/>
        </w:rPr>
        <w:t xml:space="preserve"> </w:t>
      </w:r>
      <w:r>
        <w:rPr>
          <w:sz w:val="28"/>
          <w:szCs w:val="28"/>
        </w:rPr>
        <w:t xml:space="preserve">от него. </w:t>
      </w:r>
      <w:r>
        <w:rPr>
          <w:b/>
          <w:sz w:val="28"/>
        </w:rPr>
        <w:t>Старший</w:t>
      </w:r>
      <w:r>
        <w:rPr>
          <w:sz w:val="28"/>
        </w:rPr>
        <w:t xml:space="preserve"> </w:t>
      </w:r>
      <w:r>
        <w:rPr>
          <w:b/>
          <w:i/>
          <w:sz w:val="28"/>
        </w:rPr>
        <w:t>и</w:t>
      </w:r>
      <w:r>
        <w:rPr>
          <w:b/>
          <w:i/>
          <w:sz w:val="28"/>
          <w:szCs w:val="28"/>
        </w:rPr>
        <w:t xml:space="preserve">подиакон </w:t>
      </w:r>
      <w:r>
        <w:rPr>
          <w:sz w:val="28"/>
        </w:rPr>
        <w:t xml:space="preserve">с трикирием стоит справа возле </w:t>
      </w:r>
      <w:r>
        <w:rPr>
          <w:b/>
          <w:i/>
          <w:sz w:val="28"/>
        </w:rPr>
        <w:t>протодиакон</w:t>
      </w:r>
      <w:r>
        <w:rPr>
          <w:b/>
          <w:i/>
          <w:sz w:val="28"/>
          <w:szCs w:val="28"/>
        </w:rPr>
        <w:t>а</w:t>
      </w:r>
      <w:r w:rsidRPr="0021345A">
        <w:rPr>
          <w:b/>
          <w:i/>
          <w:sz w:val="28"/>
          <w:szCs w:val="28"/>
        </w:rPr>
        <w:t>,</w:t>
      </w:r>
      <w:r>
        <w:rPr>
          <w:sz w:val="28"/>
          <w:szCs w:val="28"/>
        </w:rPr>
        <w:t xml:space="preserve"> </w:t>
      </w:r>
      <w:r>
        <w:rPr>
          <w:sz w:val="28"/>
        </w:rPr>
        <w:t xml:space="preserve">а </w:t>
      </w:r>
      <w:r>
        <w:rPr>
          <w:b/>
          <w:sz w:val="28"/>
        </w:rPr>
        <w:t>второй</w:t>
      </w:r>
      <w:r>
        <w:rPr>
          <w:sz w:val="28"/>
        </w:rPr>
        <w:t xml:space="preserve"> </w:t>
      </w:r>
      <w:r>
        <w:rPr>
          <w:b/>
          <w:i/>
          <w:sz w:val="28"/>
        </w:rPr>
        <w:t>и</w:t>
      </w:r>
      <w:r>
        <w:rPr>
          <w:b/>
          <w:i/>
          <w:sz w:val="28"/>
          <w:szCs w:val="28"/>
        </w:rPr>
        <w:t>подиакон</w:t>
      </w:r>
      <w:r>
        <w:rPr>
          <w:sz w:val="28"/>
        </w:rPr>
        <w:t xml:space="preserve"> с дикирием слева</w:t>
      </w:r>
      <w:r>
        <w:rPr>
          <w:sz w:val="28"/>
          <w:szCs w:val="28"/>
        </w:rPr>
        <w:t xml:space="preserve"> </w:t>
      </w:r>
      <w:r>
        <w:rPr>
          <w:sz w:val="28"/>
        </w:rPr>
        <w:t xml:space="preserve">возле </w:t>
      </w:r>
      <w:r>
        <w:rPr>
          <w:b/>
          <w:sz w:val="28"/>
        </w:rPr>
        <w:t xml:space="preserve">второго </w:t>
      </w:r>
      <w:r>
        <w:rPr>
          <w:b/>
          <w:i/>
          <w:sz w:val="28"/>
        </w:rPr>
        <w:t>диакон</w:t>
      </w:r>
      <w:r>
        <w:rPr>
          <w:b/>
          <w:i/>
          <w:sz w:val="28"/>
          <w:szCs w:val="28"/>
        </w:rPr>
        <w:t>а</w:t>
      </w:r>
      <w:r w:rsidRPr="0021345A">
        <w:rPr>
          <w:b/>
          <w:i/>
          <w:sz w:val="28"/>
          <w:szCs w:val="28"/>
        </w:rPr>
        <w:t>.</w:t>
      </w:r>
      <w:r>
        <w:rPr>
          <w:sz w:val="28"/>
          <w:szCs w:val="28"/>
        </w:rPr>
        <w:t xml:space="preserve"> Потом </w:t>
      </w:r>
      <w:r>
        <w:rPr>
          <w:b/>
          <w:i/>
          <w:sz w:val="28"/>
          <w:szCs w:val="28"/>
        </w:rPr>
        <w:t>а</w:t>
      </w:r>
      <w:r>
        <w:rPr>
          <w:b/>
          <w:i/>
          <w:sz w:val="28"/>
        </w:rPr>
        <w:t>рхиерей</w:t>
      </w:r>
      <w:r>
        <w:rPr>
          <w:sz w:val="28"/>
          <w:szCs w:val="28"/>
        </w:rPr>
        <w:t xml:space="preserve"> с предшествующими ему </w:t>
      </w:r>
      <w:r>
        <w:rPr>
          <w:b/>
          <w:i/>
          <w:sz w:val="28"/>
          <w:szCs w:val="28"/>
        </w:rPr>
        <w:t xml:space="preserve">диаконами </w:t>
      </w:r>
      <w:r w:rsidR="000614DF">
        <w:rPr>
          <w:b/>
          <w:i/>
          <w:sz w:val="28"/>
          <w:szCs w:val="28"/>
        </w:rPr>
        <w:t xml:space="preserve">                           </w:t>
      </w:r>
      <w:r>
        <w:rPr>
          <w:sz w:val="28"/>
          <w:szCs w:val="28"/>
        </w:rPr>
        <w:t>и</w:t>
      </w:r>
      <w:r>
        <w:rPr>
          <w:b/>
          <w:i/>
          <w:sz w:val="28"/>
          <w:szCs w:val="28"/>
        </w:rPr>
        <w:t xml:space="preserve"> </w:t>
      </w:r>
      <w:r>
        <w:rPr>
          <w:b/>
          <w:sz w:val="28"/>
          <w:szCs w:val="28"/>
        </w:rPr>
        <w:t>первой парой</w:t>
      </w:r>
      <w:r>
        <w:rPr>
          <w:sz w:val="28"/>
          <w:szCs w:val="28"/>
        </w:rPr>
        <w:t xml:space="preserve"> </w:t>
      </w:r>
      <w:r>
        <w:rPr>
          <w:b/>
          <w:i/>
          <w:sz w:val="28"/>
        </w:rPr>
        <w:t>иподиаконов</w:t>
      </w:r>
      <w:r>
        <w:rPr>
          <w:i/>
          <w:sz w:val="28"/>
        </w:rPr>
        <w:t xml:space="preserve"> </w:t>
      </w:r>
      <w:r>
        <w:rPr>
          <w:sz w:val="28"/>
          <w:szCs w:val="28"/>
        </w:rPr>
        <w:t>с дикирием и трикирием кадит</w:t>
      </w:r>
      <w:r>
        <w:rPr>
          <w:b/>
          <w:i/>
          <w:sz w:val="28"/>
          <w:szCs w:val="28"/>
        </w:rPr>
        <w:t xml:space="preserve"> </w:t>
      </w:r>
      <w:r>
        <w:rPr>
          <w:sz w:val="28"/>
          <w:szCs w:val="28"/>
        </w:rPr>
        <w:t>местные иконы Спасителя, храмовую икону и следующие за ней, т. е. всю правую сторону иконостаса. Затем возвратившись к царским вратам, он кадит икону Божией Матери и другие иконы, т. е. всю левую сторону иконостаса.</w:t>
      </w:r>
      <w:r>
        <w:rPr>
          <w:i/>
          <w:sz w:val="28"/>
          <w:szCs w:val="28"/>
        </w:rPr>
        <w:t xml:space="preserve"> </w:t>
      </w:r>
      <w:r>
        <w:rPr>
          <w:sz w:val="28"/>
          <w:szCs w:val="28"/>
        </w:rPr>
        <w:t>П</w:t>
      </w:r>
      <w:r>
        <w:rPr>
          <w:sz w:val="28"/>
        </w:rPr>
        <w:t xml:space="preserve">ри каждении </w:t>
      </w:r>
      <w:r>
        <w:rPr>
          <w:sz w:val="28"/>
          <w:szCs w:val="28"/>
        </w:rPr>
        <w:t>правой стороны иконостаса</w:t>
      </w:r>
      <w:r>
        <w:rPr>
          <w:i/>
          <w:sz w:val="28"/>
          <w:szCs w:val="28"/>
        </w:rPr>
        <w:t xml:space="preserve"> </w:t>
      </w:r>
      <w:r>
        <w:rPr>
          <w:b/>
          <w:i/>
          <w:sz w:val="28"/>
        </w:rPr>
        <w:t>протодиакон</w:t>
      </w:r>
      <w:r>
        <w:rPr>
          <w:i/>
          <w:sz w:val="28"/>
        </w:rPr>
        <w:t xml:space="preserve"> </w:t>
      </w:r>
      <w:r>
        <w:rPr>
          <w:sz w:val="28"/>
        </w:rPr>
        <w:t xml:space="preserve">и </w:t>
      </w:r>
      <w:r>
        <w:rPr>
          <w:b/>
          <w:sz w:val="28"/>
        </w:rPr>
        <w:t xml:space="preserve">старший </w:t>
      </w:r>
      <w:r>
        <w:rPr>
          <w:b/>
          <w:i/>
          <w:sz w:val="28"/>
        </w:rPr>
        <w:t>иподиакон</w:t>
      </w:r>
      <w:r>
        <w:rPr>
          <w:i/>
          <w:sz w:val="28"/>
        </w:rPr>
        <w:t xml:space="preserve"> </w:t>
      </w:r>
      <w:r>
        <w:rPr>
          <w:sz w:val="28"/>
        </w:rPr>
        <w:t xml:space="preserve">с </w:t>
      </w:r>
      <w:r>
        <w:rPr>
          <w:sz w:val="28"/>
          <w:szCs w:val="28"/>
        </w:rPr>
        <w:t>трикирием</w:t>
      </w:r>
      <w:r>
        <w:rPr>
          <w:i/>
          <w:sz w:val="28"/>
        </w:rPr>
        <w:t xml:space="preserve"> </w:t>
      </w:r>
      <w:r>
        <w:rPr>
          <w:sz w:val="28"/>
        </w:rPr>
        <w:t>идут впереди</w:t>
      </w:r>
      <w:r>
        <w:rPr>
          <w:i/>
          <w:sz w:val="28"/>
        </w:rPr>
        <w:t xml:space="preserve"> </w:t>
      </w:r>
      <w:r>
        <w:rPr>
          <w:b/>
          <w:i/>
          <w:sz w:val="28"/>
        </w:rPr>
        <w:t>архиерея</w:t>
      </w:r>
      <w:r w:rsidRPr="0021345A">
        <w:rPr>
          <w:b/>
          <w:i/>
          <w:sz w:val="28"/>
        </w:rPr>
        <w:t>,</w:t>
      </w:r>
      <w:r>
        <w:rPr>
          <w:sz w:val="28"/>
        </w:rPr>
        <w:t xml:space="preserve"> а</w:t>
      </w:r>
      <w:r>
        <w:rPr>
          <w:i/>
          <w:sz w:val="28"/>
        </w:rPr>
        <w:t xml:space="preserve"> </w:t>
      </w:r>
      <w:r>
        <w:rPr>
          <w:b/>
          <w:sz w:val="28"/>
        </w:rPr>
        <w:t>второй</w:t>
      </w:r>
      <w:r>
        <w:rPr>
          <w:i/>
          <w:sz w:val="28"/>
        </w:rPr>
        <w:t xml:space="preserve"> </w:t>
      </w:r>
      <w:r>
        <w:rPr>
          <w:b/>
          <w:i/>
          <w:sz w:val="28"/>
          <w:szCs w:val="28"/>
        </w:rPr>
        <w:t xml:space="preserve">диакон </w:t>
      </w:r>
      <w:r>
        <w:rPr>
          <w:sz w:val="28"/>
          <w:szCs w:val="28"/>
        </w:rPr>
        <w:t>и</w:t>
      </w:r>
      <w:r>
        <w:rPr>
          <w:b/>
          <w:sz w:val="28"/>
        </w:rPr>
        <w:t xml:space="preserve"> второй</w:t>
      </w:r>
      <w:r>
        <w:rPr>
          <w:i/>
          <w:sz w:val="28"/>
        </w:rPr>
        <w:t xml:space="preserve"> </w:t>
      </w:r>
      <w:r>
        <w:rPr>
          <w:b/>
          <w:i/>
          <w:sz w:val="28"/>
        </w:rPr>
        <w:t>иподиакон</w:t>
      </w:r>
      <w:r>
        <w:rPr>
          <w:i/>
          <w:sz w:val="28"/>
        </w:rPr>
        <w:t xml:space="preserve"> </w:t>
      </w:r>
      <w:r>
        <w:rPr>
          <w:sz w:val="28"/>
          <w:szCs w:val="28"/>
        </w:rPr>
        <w:t xml:space="preserve">с дикирием </w:t>
      </w:r>
      <w:r>
        <w:rPr>
          <w:sz w:val="28"/>
        </w:rPr>
        <w:t>позади.</w:t>
      </w:r>
      <w:r>
        <w:rPr>
          <w:i/>
          <w:sz w:val="28"/>
        </w:rPr>
        <w:t xml:space="preserve"> </w:t>
      </w:r>
      <w:r>
        <w:rPr>
          <w:sz w:val="28"/>
        </w:rPr>
        <w:t xml:space="preserve">При каждении </w:t>
      </w:r>
      <w:r>
        <w:rPr>
          <w:sz w:val="28"/>
          <w:szCs w:val="28"/>
        </w:rPr>
        <w:t>левой стороны иконостаса</w:t>
      </w:r>
      <w:r>
        <w:rPr>
          <w:i/>
          <w:sz w:val="28"/>
          <w:szCs w:val="28"/>
        </w:rPr>
        <w:t xml:space="preserve"> </w:t>
      </w:r>
      <w:r>
        <w:rPr>
          <w:b/>
          <w:sz w:val="28"/>
        </w:rPr>
        <w:t>второй</w:t>
      </w:r>
      <w:r>
        <w:rPr>
          <w:b/>
          <w:i/>
          <w:sz w:val="28"/>
        </w:rPr>
        <w:t xml:space="preserve"> диакон</w:t>
      </w:r>
      <w:r>
        <w:rPr>
          <w:i/>
          <w:sz w:val="28"/>
        </w:rPr>
        <w:t xml:space="preserve"> </w:t>
      </w:r>
      <w:r>
        <w:rPr>
          <w:sz w:val="28"/>
          <w:szCs w:val="28"/>
        </w:rPr>
        <w:t>и</w:t>
      </w:r>
      <w:r>
        <w:rPr>
          <w:b/>
          <w:sz w:val="28"/>
        </w:rPr>
        <w:t xml:space="preserve"> второй</w:t>
      </w:r>
      <w:r>
        <w:rPr>
          <w:i/>
          <w:sz w:val="28"/>
        </w:rPr>
        <w:t xml:space="preserve"> </w:t>
      </w:r>
      <w:r>
        <w:rPr>
          <w:b/>
          <w:i/>
          <w:sz w:val="28"/>
        </w:rPr>
        <w:t>иподиакон</w:t>
      </w:r>
      <w:r>
        <w:rPr>
          <w:i/>
          <w:sz w:val="28"/>
        </w:rPr>
        <w:t xml:space="preserve"> </w:t>
      </w:r>
      <w:r>
        <w:rPr>
          <w:sz w:val="28"/>
          <w:szCs w:val="28"/>
        </w:rPr>
        <w:t xml:space="preserve">с дикирием </w:t>
      </w:r>
      <w:r>
        <w:rPr>
          <w:sz w:val="28"/>
        </w:rPr>
        <w:t>идут впереди</w:t>
      </w:r>
      <w:r>
        <w:rPr>
          <w:i/>
          <w:sz w:val="28"/>
        </w:rPr>
        <w:t xml:space="preserve"> </w:t>
      </w:r>
      <w:r>
        <w:rPr>
          <w:sz w:val="28"/>
        </w:rPr>
        <w:t>него,</w:t>
      </w:r>
      <w:r w:rsidR="000614DF">
        <w:rPr>
          <w:sz w:val="28"/>
        </w:rPr>
        <w:t xml:space="preserve">                         </w:t>
      </w:r>
      <w:r>
        <w:rPr>
          <w:sz w:val="28"/>
        </w:rPr>
        <w:t xml:space="preserve"> а</w:t>
      </w:r>
      <w:r>
        <w:rPr>
          <w:i/>
          <w:sz w:val="28"/>
        </w:rPr>
        <w:t xml:space="preserve"> </w:t>
      </w:r>
      <w:r>
        <w:rPr>
          <w:b/>
          <w:i/>
          <w:sz w:val="28"/>
        </w:rPr>
        <w:t>протодиакон</w:t>
      </w:r>
      <w:r>
        <w:rPr>
          <w:b/>
          <w:sz w:val="28"/>
        </w:rPr>
        <w:t xml:space="preserve"> </w:t>
      </w:r>
      <w:r>
        <w:rPr>
          <w:sz w:val="28"/>
        </w:rPr>
        <w:t>и</w:t>
      </w:r>
      <w:r>
        <w:rPr>
          <w:b/>
          <w:sz w:val="28"/>
        </w:rPr>
        <w:t xml:space="preserve"> старший </w:t>
      </w:r>
      <w:r>
        <w:rPr>
          <w:b/>
          <w:i/>
          <w:sz w:val="28"/>
        </w:rPr>
        <w:t>иподиакон</w:t>
      </w:r>
      <w:r>
        <w:rPr>
          <w:i/>
          <w:sz w:val="28"/>
        </w:rPr>
        <w:t xml:space="preserve"> </w:t>
      </w:r>
      <w:r>
        <w:rPr>
          <w:sz w:val="28"/>
        </w:rPr>
        <w:t>с</w:t>
      </w:r>
      <w:r>
        <w:rPr>
          <w:i/>
          <w:sz w:val="28"/>
        </w:rPr>
        <w:t xml:space="preserve"> </w:t>
      </w:r>
      <w:r>
        <w:rPr>
          <w:sz w:val="28"/>
          <w:szCs w:val="28"/>
        </w:rPr>
        <w:t>трикирием</w:t>
      </w:r>
      <w:r>
        <w:rPr>
          <w:b/>
          <w:sz w:val="28"/>
        </w:rPr>
        <w:t xml:space="preserve"> </w:t>
      </w:r>
      <w:r>
        <w:rPr>
          <w:sz w:val="28"/>
        </w:rPr>
        <w:t>позади.</w:t>
      </w:r>
      <w:r>
        <w:rPr>
          <w:i/>
          <w:sz w:val="28"/>
        </w:rPr>
        <w:t xml:space="preserve"> </w:t>
      </w:r>
      <w:r>
        <w:rPr>
          <w:sz w:val="28"/>
        </w:rPr>
        <w:t>После этого</w:t>
      </w:r>
      <w:r>
        <w:rPr>
          <w:sz w:val="28"/>
          <w:szCs w:val="28"/>
        </w:rPr>
        <w:t xml:space="preserve"> они снова возвращаются к царским вратам, поворачиваются лицом на запад и совершают каждение </w:t>
      </w:r>
      <w:r w:rsidR="000614DF">
        <w:rPr>
          <w:b/>
          <w:i/>
          <w:sz w:val="28"/>
          <w:szCs w:val="28"/>
        </w:rPr>
        <w:t>священников,</w:t>
      </w:r>
      <w:r>
        <w:rPr>
          <w:b/>
          <w:i/>
          <w:sz w:val="28"/>
          <w:szCs w:val="28"/>
        </w:rPr>
        <w:t xml:space="preserve"> </w:t>
      </w:r>
      <w:r>
        <w:rPr>
          <w:sz w:val="28"/>
          <w:szCs w:val="28"/>
        </w:rPr>
        <w:t xml:space="preserve">стоящих справа, а затем и слева </w:t>
      </w:r>
      <w:r w:rsidRPr="000C39D5">
        <w:rPr>
          <w:b/>
          <w:i/>
          <w:sz w:val="28"/>
          <w:szCs w:val="28"/>
        </w:rPr>
        <w:t>(</w:t>
      </w:r>
      <w:r>
        <w:rPr>
          <w:b/>
          <w:i/>
          <w:sz w:val="28"/>
          <w:szCs w:val="28"/>
        </w:rPr>
        <w:t xml:space="preserve">священники </w:t>
      </w:r>
      <w:r>
        <w:rPr>
          <w:sz w:val="28"/>
          <w:szCs w:val="28"/>
        </w:rPr>
        <w:t>при этом</w:t>
      </w:r>
      <w:r>
        <w:rPr>
          <w:b/>
          <w:i/>
          <w:sz w:val="28"/>
          <w:szCs w:val="28"/>
        </w:rPr>
        <w:t xml:space="preserve"> </w:t>
      </w:r>
      <w:r>
        <w:rPr>
          <w:sz w:val="28"/>
          <w:szCs w:val="28"/>
        </w:rPr>
        <w:t xml:space="preserve">поворачиваются лицом на восток, и отвечают на каждение поясным поклоном). Потом кадят </w:t>
      </w:r>
      <w:r w:rsidRPr="0021345A">
        <w:rPr>
          <w:b/>
          <w:sz w:val="28"/>
          <w:szCs w:val="28"/>
        </w:rPr>
        <w:t xml:space="preserve">главный </w:t>
      </w:r>
      <w:r w:rsidRPr="0021345A">
        <w:rPr>
          <w:b/>
          <w:i/>
          <w:sz w:val="28"/>
          <w:szCs w:val="28"/>
        </w:rPr>
        <w:t>клирос</w:t>
      </w:r>
      <w:r>
        <w:rPr>
          <w:sz w:val="28"/>
          <w:szCs w:val="28"/>
        </w:rPr>
        <w:t xml:space="preserve"> с находящимся на нем </w:t>
      </w:r>
      <w:r>
        <w:rPr>
          <w:b/>
          <w:i/>
          <w:sz w:val="28"/>
          <w:szCs w:val="28"/>
        </w:rPr>
        <w:t>хором</w:t>
      </w:r>
      <w:r w:rsidRPr="0021345A">
        <w:rPr>
          <w:b/>
          <w:i/>
          <w:sz w:val="28"/>
          <w:szCs w:val="28"/>
        </w:rPr>
        <w:t>,</w:t>
      </w:r>
      <w:r>
        <w:rPr>
          <w:sz w:val="28"/>
          <w:szCs w:val="28"/>
        </w:rPr>
        <w:t xml:space="preserve"> а затем, повернувшись на юг </w:t>
      </w:r>
      <w:r w:rsidRPr="0021345A">
        <w:rPr>
          <w:b/>
          <w:sz w:val="28"/>
          <w:szCs w:val="28"/>
        </w:rPr>
        <w:t xml:space="preserve">правый </w:t>
      </w:r>
      <w:r w:rsidRPr="0021345A">
        <w:rPr>
          <w:b/>
          <w:i/>
          <w:sz w:val="28"/>
          <w:szCs w:val="28"/>
        </w:rPr>
        <w:t>клирос.</w:t>
      </w:r>
      <w:r>
        <w:rPr>
          <w:sz w:val="28"/>
          <w:szCs w:val="28"/>
        </w:rPr>
        <w:t xml:space="preserve"> Далее повернувшись к народу, </w:t>
      </w:r>
      <w:r>
        <w:rPr>
          <w:sz w:val="28"/>
        </w:rPr>
        <w:t>они</w:t>
      </w:r>
      <w:r>
        <w:rPr>
          <w:b/>
          <w:i/>
          <w:sz w:val="28"/>
        </w:rPr>
        <w:t xml:space="preserve"> </w:t>
      </w:r>
      <w:r>
        <w:rPr>
          <w:sz w:val="28"/>
          <w:szCs w:val="28"/>
        </w:rPr>
        <w:t xml:space="preserve">кадят молящийся в храме народ. </w:t>
      </w:r>
      <w:r>
        <w:rPr>
          <w:b/>
          <w:sz w:val="28"/>
          <w:szCs w:val="28"/>
        </w:rPr>
        <w:t>Первая пара</w:t>
      </w:r>
      <w:r>
        <w:rPr>
          <w:sz w:val="28"/>
          <w:szCs w:val="28"/>
        </w:rPr>
        <w:t xml:space="preserve"> </w:t>
      </w:r>
      <w:r>
        <w:rPr>
          <w:b/>
          <w:i/>
          <w:sz w:val="28"/>
        </w:rPr>
        <w:t xml:space="preserve">иподиаконов </w:t>
      </w:r>
      <w:r>
        <w:rPr>
          <w:sz w:val="28"/>
        </w:rPr>
        <w:t>при этом</w:t>
      </w:r>
      <w:r>
        <w:rPr>
          <w:b/>
          <w:i/>
          <w:sz w:val="28"/>
        </w:rPr>
        <w:t xml:space="preserve"> </w:t>
      </w:r>
      <w:r>
        <w:rPr>
          <w:sz w:val="28"/>
          <w:szCs w:val="28"/>
        </w:rPr>
        <w:t xml:space="preserve">спускается с солеи и </w:t>
      </w:r>
      <w:r w:rsidR="000614DF">
        <w:rPr>
          <w:sz w:val="28"/>
          <w:szCs w:val="28"/>
        </w:rPr>
        <w:t>встаёт</w:t>
      </w:r>
      <w:r>
        <w:rPr>
          <w:sz w:val="28"/>
          <w:szCs w:val="28"/>
        </w:rPr>
        <w:t xml:space="preserve"> в ряд с </w:t>
      </w:r>
      <w:r>
        <w:rPr>
          <w:b/>
          <w:i/>
          <w:sz w:val="28"/>
          <w:szCs w:val="28"/>
        </w:rPr>
        <w:t>жезлоносцем</w:t>
      </w:r>
      <w:r>
        <w:rPr>
          <w:sz w:val="28"/>
          <w:szCs w:val="28"/>
        </w:rPr>
        <w:t xml:space="preserve"> и </w:t>
      </w:r>
      <w:r>
        <w:rPr>
          <w:b/>
          <w:i/>
          <w:sz w:val="28"/>
          <w:szCs w:val="28"/>
        </w:rPr>
        <w:t>свещеносцем</w:t>
      </w:r>
      <w:r>
        <w:rPr>
          <w:sz w:val="28"/>
          <w:szCs w:val="28"/>
        </w:rPr>
        <w:t xml:space="preserve"> перед амвоном. </w:t>
      </w:r>
    </w:p>
    <w:p w:rsidR="00066E24" w:rsidRDefault="00066E24" w:rsidP="00282A2A">
      <w:pPr>
        <w:tabs>
          <w:tab w:val="left" w:pos="426"/>
        </w:tabs>
        <w:jc w:val="both"/>
        <w:rPr>
          <w:i/>
          <w:sz w:val="28"/>
          <w:szCs w:val="28"/>
        </w:rPr>
      </w:pPr>
      <w:r>
        <w:rPr>
          <w:sz w:val="28"/>
          <w:szCs w:val="28"/>
        </w:rPr>
        <w:t xml:space="preserve">      Затем </w:t>
      </w:r>
      <w:r>
        <w:rPr>
          <w:b/>
          <w:i/>
          <w:sz w:val="28"/>
          <w:szCs w:val="28"/>
        </w:rPr>
        <w:t>архиерей</w:t>
      </w:r>
      <w:r>
        <w:rPr>
          <w:sz w:val="28"/>
          <w:szCs w:val="28"/>
        </w:rPr>
        <w:t xml:space="preserve"> сходит с амвона (</w:t>
      </w:r>
      <w:r w:rsidR="0021345A">
        <w:rPr>
          <w:sz w:val="28"/>
          <w:szCs w:val="28"/>
        </w:rPr>
        <w:t>при этом</w:t>
      </w:r>
      <w:r w:rsidR="0021345A">
        <w:rPr>
          <w:b/>
          <w:sz w:val="28"/>
          <w:szCs w:val="28"/>
        </w:rPr>
        <w:t xml:space="preserve"> </w:t>
      </w:r>
      <w:r>
        <w:rPr>
          <w:b/>
          <w:sz w:val="28"/>
          <w:szCs w:val="28"/>
        </w:rPr>
        <w:t>первая пара</w:t>
      </w:r>
      <w:r>
        <w:rPr>
          <w:sz w:val="28"/>
          <w:szCs w:val="28"/>
        </w:rPr>
        <w:t xml:space="preserve"> </w:t>
      </w:r>
      <w:r>
        <w:rPr>
          <w:b/>
          <w:i/>
          <w:sz w:val="28"/>
        </w:rPr>
        <w:t>иподиаконов</w:t>
      </w:r>
      <w:r>
        <w:rPr>
          <w:i/>
          <w:sz w:val="28"/>
        </w:rPr>
        <w:t xml:space="preserve"> </w:t>
      </w:r>
      <w:r>
        <w:rPr>
          <w:sz w:val="28"/>
          <w:szCs w:val="28"/>
        </w:rPr>
        <w:t xml:space="preserve">поддерживает </w:t>
      </w:r>
      <w:r>
        <w:rPr>
          <w:b/>
          <w:i/>
          <w:sz w:val="28"/>
          <w:szCs w:val="28"/>
        </w:rPr>
        <w:t>архиерея</w:t>
      </w:r>
      <w:r w:rsidRPr="00CF2697">
        <w:rPr>
          <w:b/>
          <w:i/>
          <w:sz w:val="28"/>
          <w:szCs w:val="28"/>
        </w:rPr>
        <w:t>),</w:t>
      </w:r>
      <w:r>
        <w:rPr>
          <w:sz w:val="28"/>
          <w:szCs w:val="28"/>
        </w:rPr>
        <w:t xml:space="preserve"> и в предшествии </w:t>
      </w:r>
      <w:r>
        <w:rPr>
          <w:b/>
          <w:i/>
          <w:sz w:val="28"/>
          <w:szCs w:val="28"/>
        </w:rPr>
        <w:t xml:space="preserve">диаконов </w:t>
      </w:r>
      <w:r>
        <w:rPr>
          <w:sz w:val="28"/>
          <w:szCs w:val="28"/>
        </w:rPr>
        <w:t xml:space="preserve">и </w:t>
      </w:r>
      <w:r>
        <w:rPr>
          <w:b/>
          <w:i/>
          <w:sz w:val="28"/>
          <w:szCs w:val="28"/>
        </w:rPr>
        <w:t>иподиаконов</w:t>
      </w:r>
      <w:r>
        <w:rPr>
          <w:sz w:val="28"/>
          <w:szCs w:val="28"/>
        </w:rPr>
        <w:t xml:space="preserve"> совершает каждение собственно храма, по его периметру, начиная с икон, находящихся у правого клироса, и заканчивая каждением икон под левым клиросом. Впереди идет </w:t>
      </w:r>
      <w:r>
        <w:rPr>
          <w:b/>
          <w:i/>
          <w:sz w:val="28"/>
          <w:szCs w:val="28"/>
        </w:rPr>
        <w:t>свещеносец</w:t>
      </w:r>
      <w:r>
        <w:rPr>
          <w:sz w:val="28"/>
          <w:szCs w:val="28"/>
        </w:rPr>
        <w:t xml:space="preserve"> со свечой, за ним </w:t>
      </w:r>
      <w:r>
        <w:rPr>
          <w:b/>
          <w:i/>
          <w:sz w:val="28"/>
          <w:szCs w:val="28"/>
        </w:rPr>
        <w:t>жезлоносец</w:t>
      </w:r>
      <w:r w:rsidRPr="0021345A">
        <w:rPr>
          <w:b/>
          <w:i/>
          <w:sz w:val="28"/>
          <w:szCs w:val="28"/>
        </w:rPr>
        <w:t>,</w:t>
      </w:r>
      <w:r>
        <w:rPr>
          <w:sz w:val="28"/>
          <w:szCs w:val="28"/>
        </w:rPr>
        <w:t xml:space="preserve"> далее </w:t>
      </w:r>
      <w:r>
        <w:rPr>
          <w:b/>
          <w:sz w:val="28"/>
        </w:rPr>
        <w:t xml:space="preserve">старший </w:t>
      </w:r>
      <w:r>
        <w:rPr>
          <w:b/>
          <w:i/>
          <w:sz w:val="28"/>
        </w:rPr>
        <w:t>иподиакон</w:t>
      </w:r>
      <w:r>
        <w:rPr>
          <w:i/>
          <w:sz w:val="28"/>
        </w:rPr>
        <w:t xml:space="preserve"> </w:t>
      </w:r>
      <w:r>
        <w:rPr>
          <w:sz w:val="28"/>
        </w:rPr>
        <w:t>с</w:t>
      </w:r>
      <w:r>
        <w:rPr>
          <w:i/>
          <w:sz w:val="28"/>
        </w:rPr>
        <w:t xml:space="preserve"> </w:t>
      </w:r>
      <w:r>
        <w:rPr>
          <w:sz w:val="28"/>
          <w:szCs w:val="28"/>
        </w:rPr>
        <w:t xml:space="preserve">трикирием, потом </w:t>
      </w:r>
      <w:r>
        <w:rPr>
          <w:b/>
          <w:i/>
          <w:sz w:val="28"/>
        </w:rPr>
        <w:t>протодиакон</w:t>
      </w:r>
      <w:r w:rsidRPr="0021345A">
        <w:rPr>
          <w:b/>
          <w:i/>
          <w:sz w:val="28"/>
        </w:rPr>
        <w:t>,</w:t>
      </w:r>
      <w:r>
        <w:rPr>
          <w:b/>
          <w:i/>
          <w:sz w:val="28"/>
        </w:rPr>
        <w:t xml:space="preserve"> </w:t>
      </w:r>
      <w:r>
        <w:rPr>
          <w:sz w:val="28"/>
        </w:rPr>
        <w:t>затем</w:t>
      </w:r>
      <w:r>
        <w:rPr>
          <w:b/>
          <w:i/>
          <w:sz w:val="28"/>
        </w:rPr>
        <w:t xml:space="preserve"> архиерей</w:t>
      </w:r>
      <w:r w:rsidRPr="0021345A">
        <w:rPr>
          <w:b/>
          <w:i/>
          <w:sz w:val="28"/>
        </w:rPr>
        <w:t>,</w:t>
      </w:r>
      <w:r>
        <w:rPr>
          <w:b/>
          <w:i/>
          <w:sz w:val="28"/>
        </w:rPr>
        <w:t xml:space="preserve"> </w:t>
      </w:r>
      <w:r>
        <w:rPr>
          <w:sz w:val="28"/>
        </w:rPr>
        <w:t>после него</w:t>
      </w:r>
      <w:r>
        <w:rPr>
          <w:b/>
          <w:i/>
          <w:sz w:val="28"/>
        </w:rPr>
        <w:t xml:space="preserve"> </w:t>
      </w:r>
      <w:r>
        <w:rPr>
          <w:b/>
          <w:sz w:val="28"/>
        </w:rPr>
        <w:t>второй</w:t>
      </w:r>
      <w:r>
        <w:rPr>
          <w:b/>
          <w:i/>
          <w:sz w:val="28"/>
        </w:rPr>
        <w:t xml:space="preserve"> диакон</w:t>
      </w:r>
      <w:r>
        <w:rPr>
          <w:i/>
          <w:sz w:val="28"/>
        </w:rPr>
        <w:t xml:space="preserve"> </w:t>
      </w:r>
      <w:r>
        <w:rPr>
          <w:sz w:val="28"/>
          <w:szCs w:val="28"/>
        </w:rPr>
        <w:t>и</w:t>
      </w:r>
      <w:r>
        <w:rPr>
          <w:b/>
          <w:sz w:val="28"/>
        </w:rPr>
        <w:t xml:space="preserve"> </w:t>
      </w:r>
      <w:r>
        <w:rPr>
          <w:sz w:val="28"/>
        </w:rPr>
        <w:t>в конце</w:t>
      </w:r>
      <w:r>
        <w:rPr>
          <w:b/>
          <w:sz w:val="28"/>
        </w:rPr>
        <w:t xml:space="preserve"> второй</w:t>
      </w:r>
      <w:r>
        <w:rPr>
          <w:i/>
          <w:sz w:val="28"/>
        </w:rPr>
        <w:t xml:space="preserve"> </w:t>
      </w:r>
      <w:r>
        <w:rPr>
          <w:b/>
          <w:i/>
          <w:sz w:val="28"/>
        </w:rPr>
        <w:t>иподиакон</w:t>
      </w:r>
      <w:r>
        <w:rPr>
          <w:i/>
          <w:sz w:val="28"/>
        </w:rPr>
        <w:t xml:space="preserve"> </w:t>
      </w:r>
      <w:r>
        <w:rPr>
          <w:sz w:val="28"/>
          <w:szCs w:val="28"/>
        </w:rPr>
        <w:t xml:space="preserve">с дикирием. После этого, не поднимаясь на солею, </w:t>
      </w:r>
      <w:r>
        <w:rPr>
          <w:b/>
          <w:i/>
          <w:sz w:val="28"/>
        </w:rPr>
        <w:t>архиерей</w:t>
      </w:r>
      <w:r>
        <w:rPr>
          <w:sz w:val="28"/>
          <w:szCs w:val="28"/>
        </w:rPr>
        <w:t xml:space="preserve"> кадит местные иконы Спасителя и Божией Матери, возвращается к аналою с праздничной иконой, и кадит е</w:t>
      </w:r>
      <w:r w:rsidR="000614DF">
        <w:rPr>
          <w:sz w:val="28"/>
          <w:szCs w:val="28"/>
        </w:rPr>
        <w:t>ё</w:t>
      </w:r>
      <w:r>
        <w:rPr>
          <w:sz w:val="28"/>
          <w:szCs w:val="28"/>
        </w:rPr>
        <w:t xml:space="preserve"> спереди. Затем, поддерживаемый двумя </w:t>
      </w:r>
      <w:r>
        <w:rPr>
          <w:b/>
          <w:sz w:val="28"/>
          <w:szCs w:val="28"/>
        </w:rPr>
        <w:t xml:space="preserve">старшими </w:t>
      </w:r>
      <w:r>
        <w:rPr>
          <w:b/>
          <w:i/>
          <w:sz w:val="28"/>
          <w:szCs w:val="28"/>
        </w:rPr>
        <w:t>священниками</w:t>
      </w:r>
      <w:r w:rsidRPr="0021345A">
        <w:rPr>
          <w:b/>
          <w:i/>
          <w:sz w:val="28"/>
          <w:szCs w:val="28"/>
        </w:rPr>
        <w:t xml:space="preserve">, </w:t>
      </w:r>
      <w:r>
        <w:rPr>
          <w:sz w:val="28"/>
          <w:szCs w:val="28"/>
        </w:rPr>
        <w:t xml:space="preserve">он поднимается на </w:t>
      </w:r>
      <w:r w:rsidR="00773233">
        <w:rPr>
          <w:sz w:val="28"/>
        </w:rPr>
        <w:t>архиерейский амвон</w:t>
      </w:r>
      <w:r>
        <w:rPr>
          <w:sz w:val="28"/>
          <w:szCs w:val="28"/>
        </w:rPr>
        <w:t>, становится на орлец и кадит</w:t>
      </w:r>
      <w:r>
        <w:rPr>
          <w:b/>
          <w:i/>
          <w:sz w:val="28"/>
          <w:szCs w:val="28"/>
        </w:rPr>
        <w:t xml:space="preserve"> священников:</w:t>
      </w:r>
      <w:r>
        <w:rPr>
          <w:sz w:val="28"/>
          <w:szCs w:val="28"/>
        </w:rPr>
        <w:t xml:space="preserve"> сначала</w:t>
      </w:r>
      <w:r>
        <w:rPr>
          <w:i/>
          <w:sz w:val="28"/>
          <w:szCs w:val="28"/>
        </w:rPr>
        <w:t xml:space="preserve"> </w:t>
      </w:r>
      <w:r>
        <w:rPr>
          <w:sz w:val="28"/>
          <w:szCs w:val="28"/>
        </w:rPr>
        <w:t xml:space="preserve">стоящих от него по правую, а затем и по левую сторону </w:t>
      </w:r>
      <w:r w:rsidRPr="00CF2697">
        <w:rPr>
          <w:b/>
          <w:i/>
          <w:sz w:val="28"/>
          <w:szCs w:val="28"/>
        </w:rPr>
        <w:t>(</w:t>
      </w:r>
      <w:r>
        <w:rPr>
          <w:b/>
          <w:i/>
          <w:sz w:val="28"/>
          <w:szCs w:val="28"/>
        </w:rPr>
        <w:t xml:space="preserve">священники </w:t>
      </w:r>
      <w:r>
        <w:rPr>
          <w:sz w:val="28"/>
          <w:szCs w:val="28"/>
        </w:rPr>
        <w:t>при этом</w:t>
      </w:r>
      <w:r>
        <w:rPr>
          <w:b/>
          <w:i/>
          <w:sz w:val="28"/>
          <w:szCs w:val="28"/>
        </w:rPr>
        <w:t xml:space="preserve"> </w:t>
      </w:r>
      <w:r>
        <w:rPr>
          <w:sz w:val="28"/>
          <w:szCs w:val="28"/>
        </w:rPr>
        <w:t xml:space="preserve">поворачиваются лицом к </w:t>
      </w:r>
      <w:r>
        <w:rPr>
          <w:b/>
          <w:i/>
          <w:sz w:val="28"/>
        </w:rPr>
        <w:t>архиерею</w:t>
      </w:r>
      <w:r w:rsidRPr="0021345A">
        <w:rPr>
          <w:b/>
          <w:i/>
          <w:sz w:val="28"/>
          <w:szCs w:val="28"/>
        </w:rPr>
        <w:t>,</w:t>
      </w:r>
      <w:r>
        <w:rPr>
          <w:sz w:val="28"/>
          <w:szCs w:val="28"/>
        </w:rPr>
        <w:t xml:space="preserve"> и отвечают на каждение поясным поклоном).</w:t>
      </w:r>
      <w:r>
        <w:rPr>
          <w:i/>
          <w:sz w:val="28"/>
          <w:szCs w:val="28"/>
        </w:rPr>
        <w:t xml:space="preserve"> </w:t>
      </w:r>
    </w:p>
    <w:p w:rsidR="00066E24" w:rsidRDefault="00066E24" w:rsidP="00066E24">
      <w:pPr>
        <w:tabs>
          <w:tab w:val="left" w:pos="426"/>
        </w:tabs>
        <w:jc w:val="both"/>
        <w:rPr>
          <w:sz w:val="28"/>
          <w:szCs w:val="22"/>
        </w:rPr>
      </w:pPr>
      <w:r>
        <w:rPr>
          <w:b/>
          <w:i/>
          <w:sz w:val="28"/>
        </w:rPr>
        <w:t xml:space="preserve">      Р</w:t>
      </w:r>
      <w:r>
        <w:rPr>
          <w:b/>
          <w:i/>
          <w:sz w:val="28"/>
          <w:szCs w:val="28"/>
        </w:rPr>
        <w:t>ипидчики</w:t>
      </w:r>
      <w:r>
        <w:rPr>
          <w:sz w:val="28"/>
          <w:szCs w:val="28"/>
        </w:rPr>
        <w:t xml:space="preserve"> при прохождении </w:t>
      </w:r>
      <w:r>
        <w:rPr>
          <w:b/>
          <w:i/>
          <w:sz w:val="28"/>
        </w:rPr>
        <w:t>архиерея</w:t>
      </w:r>
      <w:r>
        <w:rPr>
          <w:sz w:val="28"/>
        </w:rPr>
        <w:t xml:space="preserve"> возле аналоя,</w:t>
      </w:r>
      <w:r>
        <w:rPr>
          <w:b/>
          <w:i/>
          <w:sz w:val="28"/>
        </w:rPr>
        <w:t xml:space="preserve"> </w:t>
      </w:r>
      <w:r>
        <w:rPr>
          <w:sz w:val="28"/>
          <w:szCs w:val="28"/>
        </w:rPr>
        <w:t xml:space="preserve">поднимают рипиды </w:t>
      </w:r>
      <w:r w:rsidR="000614DF">
        <w:rPr>
          <w:sz w:val="28"/>
          <w:szCs w:val="28"/>
        </w:rPr>
        <w:t xml:space="preserve">                             </w:t>
      </w:r>
      <w:r>
        <w:rPr>
          <w:sz w:val="28"/>
          <w:szCs w:val="28"/>
        </w:rPr>
        <w:t xml:space="preserve">и становятся немного в стороне от аналоя, а затем после его прохождения снова становятся возле </w:t>
      </w:r>
      <w:r>
        <w:rPr>
          <w:sz w:val="28"/>
        </w:rPr>
        <w:t>аналоя лицом друг к другу и держат рипиды над праздничной иконой.</w:t>
      </w:r>
      <w:r>
        <w:rPr>
          <w:i/>
          <w:sz w:val="28"/>
        </w:rPr>
        <w:t xml:space="preserve"> </w:t>
      </w:r>
      <w:r>
        <w:rPr>
          <w:b/>
          <w:i/>
          <w:sz w:val="28"/>
          <w:szCs w:val="28"/>
        </w:rPr>
        <w:t xml:space="preserve">Диаконы </w:t>
      </w:r>
      <w:r>
        <w:rPr>
          <w:sz w:val="28"/>
        </w:rPr>
        <w:t>становятся позади аналоя лицом к</w:t>
      </w:r>
      <w:r>
        <w:rPr>
          <w:b/>
          <w:i/>
          <w:sz w:val="28"/>
        </w:rPr>
        <w:t xml:space="preserve"> архиерею.</w:t>
      </w:r>
      <w:r>
        <w:rPr>
          <w:b/>
          <w:i/>
          <w:sz w:val="28"/>
          <w:szCs w:val="28"/>
        </w:rPr>
        <w:t xml:space="preserve"> Иподиаконы </w:t>
      </w:r>
      <w:r>
        <w:rPr>
          <w:sz w:val="28"/>
          <w:szCs w:val="28"/>
        </w:rPr>
        <w:t xml:space="preserve">с дикирием </w:t>
      </w:r>
      <w:r w:rsidR="000614DF">
        <w:rPr>
          <w:sz w:val="28"/>
          <w:szCs w:val="28"/>
        </w:rPr>
        <w:t xml:space="preserve">                       </w:t>
      </w:r>
      <w:r>
        <w:rPr>
          <w:sz w:val="28"/>
          <w:szCs w:val="28"/>
        </w:rPr>
        <w:lastRenderedPageBreak/>
        <w:t xml:space="preserve">и трикирием </w:t>
      </w:r>
      <w:r>
        <w:rPr>
          <w:sz w:val="28"/>
        </w:rPr>
        <w:t xml:space="preserve">становятся справа и слева от аналоя с праздничной иконой </w:t>
      </w:r>
      <w:r>
        <w:rPr>
          <w:sz w:val="28"/>
          <w:szCs w:val="28"/>
        </w:rPr>
        <w:t xml:space="preserve">в ряд </w:t>
      </w:r>
      <w:r w:rsidR="000614DF">
        <w:rPr>
          <w:sz w:val="28"/>
          <w:szCs w:val="28"/>
        </w:rPr>
        <w:t xml:space="preserve">                                 </w:t>
      </w:r>
      <w:r>
        <w:rPr>
          <w:sz w:val="28"/>
          <w:szCs w:val="28"/>
        </w:rPr>
        <w:t xml:space="preserve">с </w:t>
      </w:r>
      <w:r>
        <w:rPr>
          <w:b/>
          <w:i/>
          <w:sz w:val="28"/>
          <w:szCs w:val="28"/>
        </w:rPr>
        <w:t>рипидчиками</w:t>
      </w:r>
      <w:r>
        <w:rPr>
          <w:sz w:val="28"/>
          <w:szCs w:val="28"/>
        </w:rPr>
        <w:t xml:space="preserve"> ближе к </w:t>
      </w:r>
      <w:r>
        <w:rPr>
          <w:b/>
          <w:i/>
          <w:sz w:val="28"/>
          <w:szCs w:val="28"/>
        </w:rPr>
        <w:t>архиерею</w:t>
      </w:r>
      <w:r>
        <w:rPr>
          <w:sz w:val="28"/>
        </w:rPr>
        <w:t xml:space="preserve"> </w:t>
      </w:r>
      <w:r w:rsidR="00B25494">
        <w:rPr>
          <w:sz w:val="28"/>
        </w:rPr>
        <w:t xml:space="preserve">и </w:t>
      </w:r>
      <w:r>
        <w:rPr>
          <w:sz w:val="28"/>
        </w:rPr>
        <w:t>лицом друг к другу</w:t>
      </w:r>
      <w:r w:rsidR="00282A2A">
        <w:rPr>
          <w:sz w:val="28"/>
        </w:rPr>
        <w:t xml:space="preserve">. </w:t>
      </w:r>
      <w:r w:rsidR="00282A2A" w:rsidRPr="00282A2A">
        <w:rPr>
          <w:b/>
          <w:i/>
          <w:sz w:val="28"/>
        </w:rPr>
        <w:t>Ж</w:t>
      </w:r>
      <w:r w:rsidRPr="00282A2A">
        <w:rPr>
          <w:b/>
          <w:i/>
          <w:sz w:val="28"/>
        </w:rPr>
        <w:t>езлоносец</w:t>
      </w:r>
      <w:r>
        <w:rPr>
          <w:b/>
          <w:i/>
          <w:sz w:val="28"/>
        </w:rPr>
        <w:t xml:space="preserve"> </w:t>
      </w:r>
      <w:r>
        <w:rPr>
          <w:sz w:val="28"/>
        </w:rPr>
        <w:t xml:space="preserve">с жезлом </w:t>
      </w:r>
      <w:r w:rsidR="00282A2A">
        <w:rPr>
          <w:sz w:val="28"/>
          <w:szCs w:val="28"/>
        </w:rPr>
        <w:t xml:space="preserve">становится </w:t>
      </w:r>
      <w:r>
        <w:rPr>
          <w:sz w:val="28"/>
          <w:szCs w:val="28"/>
        </w:rPr>
        <w:t xml:space="preserve">позади </w:t>
      </w:r>
      <w:r>
        <w:rPr>
          <w:b/>
          <w:i/>
          <w:sz w:val="28"/>
          <w:szCs w:val="28"/>
        </w:rPr>
        <w:t>архиере</w:t>
      </w:r>
      <w:r w:rsidR="00CF2697">
        <w:rPr>
          <w:b/>
          <w:i/>
          <w:sz w:val="28"/>
        </w:rPr>
        <w:t xml:space="preserve">я </w:t>
      </w:r>
      <w:r w:rsidR="00282A2A">
        <w:rPr>
          <w:sz w:val="28"/>
        </w:rPr>
        <w:t xml:space="preserve">слева от </w:t>
      </w:r>
      <w:r w:rsidR="00773233">
        <w:rPr>
          <w:sz w:val="28"/>
        </w:rPr>
        <w:t>архиерейского амвона</w:t>
      </w:r>
      <w:r w:rsidR="00B25494">
        <w:rPr>
          <w:sz w:val="28"/>
        </w:rPr>
        <w:t xml:space="preserve">, а </w:t>
      </w:r>
      <w:r w:rsidR="00B25494" w:rsidRPr="00B25494">
        <w:rPr>
          <w:b/>
          <w:i/>
          <w:sz w:val="28"/>
        </w:rPr>
        <w:t>с</w:t>
      </w:r>
      <w:r>
        <w:rPr>
          <w:b/>
          <w:i/>
          <w:sz w:val="28"/>
          <w:szCs w:val="28"/>
        </w:rPr>
        <w:t>вещеносец</w:t>
      </w:r>
      <w:r>
        <w:rPr>
          <w:sz w:val="28"/>
          <w:szCs w:val="28"/>
        </w:rPr>
        <w:t xml:space="preserve"> со свечой </w:t>
      </w:r>
      <w:r w:rsidR="00282A2A">
        <w:rPr>
          <w:sz w:val="28"/>
        </w:rPr>
        <w:t>становится</w:t>
      </w:r>
      <w:r w:rsidR="00282A2A">
        <w:rPr>
          <w:sz w:val="28"/>
          <w:szCs w:val="28"/>
        </w:rPr>
        <w:t xml:space="preserve"> </w:t>
      </w:r>
      <w:r>
        <w:rPr>
          <w:sz w:val="28"/>
          <w:szCs w:val="28"/>
        </w:rPr>
        <w:t>посредине позади аналоя с иконой лицом на запад</w:t>
      </w:r>
      <w:r>
        <w:rPr>
          <w:sz w:val="28"/>
        </w:rPr>
        <w:t>.</w:t>
      </w:r>
    </w:p>
    <w:p w:rsidR="00066E24" w:rsidRDefault="00066E24" w:rsidP="0021345A">
      <w:pPr>
        <w:pStyle w:val="Iauiue3"/>
        <w:tabs>
          <w:tab w:val="left" w:pos="426"/>
          <w:tab w:val="left" w:pos="2203"/>
        </w:tabs>
        <w:jc w:val="both"/>
        <w:rPr>
          <w:sz w:val="28"/>
        </w:rPr>
      </w:pPr>
      <w:r>
        <w:rPr>
          <w:b/>
          <w:i/>
          <w:sz w:val="28"/>
        </w:rPr>
        <w:t xml:space="preserve">      Хор</w:t>
      </w:r>
      <w:r w:rsidR="0021345A">
        <w:rPr>
          <w:sz w:val="28"/>
        </w:rPr>
        <w:t xml:space="preserve"> </w:t>
      </w:r>
      <w:r>
        <w:rPr>
          <w:sz w:val="28"/>
        </w:rPr>
        <w:t xml:space="preserve">заканчивает пение </w:t>
      </w:r>
      <w:r>
        <w:rPr>
          <w:b/>
          <w:sz w:val="28"/>
        </w:rPr>
        <w:t xml:space="preserve">величания </w:t>
      </w:r>
      <w:r>
        <w:rPr>
          <w:sz w:val="28"/>
        </w:rPr>
        <w:t>и</w:t>
      </w:r>
      <w:r>
        <w:t xml:space="preserve"> </w:t>
      </w:r>
      <w:r>
        <w:rPr>
          <w:sz w:val="28"/>
        </w:rPr>
        <w:t>поет:</w:t>
      </w:r>
      <w:r>
        <w:rPr>
          <w:b/>
          <w:sz w:val="28"/>
        </w:rPr>
        <w:t xml:space="preserve"> «Слава, и ныне»</w:t>
      </w:r>
      <w:r w:rsidRPr="00CF2697">
        <w:rPr>
          <w:b/>
          <w:sz w:val="28"/>
        </w:rPr>
        <w:t>,</w:t>
      </w:r>
      <w:r>
        <w:rPr>
          <w:sz w:val="28"/>
        </w:rPr>
        <w:t xml:space="preserve"> </w:t>
      </w:r>
      <w:r>
        <w:rPr>
          <w:b/>
          <w:sz w:val="28"/>
        </w:rPr>
        <w:t xml:space="preserve">«Аллилуиа, аллилуиа, аллилуиа, слава Тебе, Боже» </w:t>
      </w:r>
      <w:r>
        <w:rPr>
          <w:sz w:val="28"/>
        </w:rPr>
        <w:t>(дважды).</w:t>
      </w:r>
    </w:p>
    <w:p w:rsidR="00066E24" w:rsidRDefault="00066E24" w:rsidP="00066E24">
      <w:pPr>
        <w:pStyle w:val="aa"/>
        <w:jc w:val="both"/>
        <w:rPr>
          <w:sz w:val="28"/>
          <w:szCs w:val="28"/>
        </w:rPr>
      </w:pPr>
      <w:r>
        <w:rPr>
          <w:sz w:val="28"/>
          <w:szCs w:val="28"/>
        </w:rPr>
        <w:t xml:space="preserve">      </w:t>
      </w:r>
      <w:r>
        <w:rPr>
          <w:b/>
          <w:i/>
          <w:sz w:val="28"/>
          <w:szCs w:val="28"/>
        </w:rPr>
        <w:t xml:space="preserve">Священнослужители </w:t>
      </w:r>
      <w:r>
        <w:rPr>
          <w:sz w:val="28"/>
          <w:szCs w:val="28"/>
        </w:rPr>
        <w:t>перед иконой завершают пение:</w:t>
      </w:r>
      <w:r>
        <w:rPr>
          <w:b/>
          <w:sz w:val="28"/>
          <w:szCs w:val="28"/>
        </w:rPr>
        <w:t xml:space="preserve"> «Аллилуиа,</w:t>
      </w:r>
      <w:r>
        <w:rPr>
          <w:b/>
        </w:rPr>
        <w:t xml:space="preserve"> </w:t>
      </w:r>
      <w:r>
        <w:rPr>
          <w:b/>
          <w:sz w:val="28"/>
          <w:szCs w:val="28"/>
        </w:rPr>
        <w:t xml:space="preserve">аллилуиа, аллилуиа, слава Тебе, Боже» </w:t>
      </w:r>
      <w:r>
        <w:rPr>
          <w:sz w:val="28"/>
          <w:szCs w:val="28"/>
        </w:rPr>
        <w:t>(единожды)</w:t>
      </w:r>
      <w:r>
        <w:rPr>
          <w:b/>
          <w:sz w:val="28"/>
          <w:szCs w:val="28"/>
        </w:rPr>
        <w:t xml:space="preserve"> </w:t>
      </w:r>
      <w:r>
        <w:rPr>
          <w:sz w:val="28"/>
          <w:szCs w:val="28"/>
        </w:rPr>
        <w:t>и</w:t>
      </w:r>
      <w:r>
        <w:rPr>
          <w:b/>
          <w:sz w:val="28"/>
          <w:szCs w:val="28"/>
        </w:rPr>
        <w:t xml:space="preserve"> </w:t>
      </w:r>
      <w:r>
        <w:rPr>
          <w:sz w:val="28"/>
          <w:szCs w:val="28"/>
        </w:rPr>
        <w:t>поют</w:t>
      </w:r>
      <w:r>
        <w:rPr>
          <w:b/>
          <w:sz w:val="28"/>
          <w:szCs w:val="28"/>
        </w:rPr>
        <w:t xml:space="preserve"> величание </w:t>
      </w:r>
      <w:r>
        <w:rPr>
          <w:sz w:val="28"/>
          <w:szCs w:val="28"/>
        </w:rPr>
        <w:t>праздника или святому единожды.</w:t>
      </w:r>
      <w:r>
        <w:rPr>
          <w:b/>
          <w:i/>
          <w:sz w:val="28"/>
          <w:szCs w:val="28"/>
        </w:rPr>
        <w:t xml:space="preserve"> Архиерей </w:t>
      </w:r>
      <w:r>
        <w:rPr>
          <w:sz w:val="28"/>
          <w:szCs w:val="28"/>
        </w:rPr>
        <w:t>со своего места продолжает каждение праздничной иконы на аналое.</w:t>
      </w:r>
    </w:p>
    <w:p w:rsidR="00066E24" w:rsidRDefault="00066E24" w:rsidP="004B1209">
      <w:pPr>
        <w:pStyle w:val="aa"/>
        <w:tabs>
          <w:tab w:val="left" w:pos="426"/>
        </w:tabs>
        <w:jc w:val="both"/>
        <w:rPr>
          <w:sz w:val="28"/>
          <w:szCs w:val="28"/>
        </w:rPr>
      </w:pPr>
      <w:r>
        <w:rPr>
          <w:sz w:val="28"/>
          <w:szCs w:val="28"/>
        </w:rPr>
        <w:t xml:space="preserve">     В конце пения </w:t>
      </w:r>
      <w:r>
        <w:rPr>
          <w:b/>
          <w:sz w:val="28"/>
          <w:szCs w:val="28"/>
        </w:rPr>
        <w:t xml:space="preserve">величания </w:t>
      </w:r>
      <w:r>
        <w:rPr>
          <w:b/>
          <w:i/>
          <w:sz w:val="28"/>
          <w:szCs w:val="28"/>
        </w:rPr>
        <w:t xml:space="preserve">диаконы </w:t>
      </w:r>
      <w:r>
        <w:rPr>
          <w:sz w:val="28"/>
          <w:szCs w:val="28"/>
        </w:rPr>
        <w:t>со свечами становится между</w:t>
      </w:r>
      <w:r>
        <w:rPr>
          <w:b/>
          <w:sz w:val="28"/>
          <w:szCs w:val="28"/>
        </w:rPr>
        <w:t xml:space="preserve"> </w:t>
      </w:r>
      <w:r>
        <w:rPr>
          <w:sz w:val="28"/>
          <w:szCs w:val="28"/>
        </w:rPr>
        <w:t xml:space="preserve">аналоем </w:t>
      </w:r>
      <w:r w:rsidR="000614DF">
        <w:rPr>
          <w:sz w:val="28"/>
          <w:szCs w:val="28"/>
        </w:rPr>
        <w:t xml:space="preserve">                             </w:t>
      </w:r>
      <w:r>
        <w:rPr>
          <w:sz w:val="28"/>
          <w:szCs w:val="28"/>
        </w:rPr>
        <w:t>и</w:t>
      </w:r>
      <w:r>
        <w:rPr>
          <w:b/>
          <w:i/>
          <w:sz w:val="28"/>
          <w:szCs w:val="28"/>
        </w:rPr>
        <w:t xml:space="preserve"> архиереем </w:t>
      </w:r>
      <w:r>
        <w:rPr>
          <w:sz w:val="28"/>
          <w:szCs w:val="28"/>
        </w:rPr>
        <w:t xml:space="preserve">лицом на запад. </w:t>
      </w:r>
      <w:r>
        <w:rPr>
          <w:b/>
          <w:i/>
          <w:sz w:val="28"/>
          <w:szCs w:val="28"/>
        </w:rPr>
        <w:t xml:space="preserve">Архиерей </w:t>
      </w:r>
      <w:r>
        <w:rPr>
          <w:sz w:val="28"/>
          <w:szCs w:val="28"/>
        </w:rPr>
        <w:t>кадит</w:t>
      </w:r>
      <w:r>
        <w:rPr>
          <w:b/>
          <w:i/>
          <w:sz w:val="28"/>
          <w:szCs w:val="28"/>
        </w:rPr>
        <w:t xml:space="preserve"> диаконов </w:t>
      </w:r>
      <w:r>
        <w:rPr>
          <w:sz w:val="28"/>
          <w:szCs w:val="28"/>
        </w:rPr>
        <w:t xml:space="preserve">и отдает кадило </w:t>
      </w:r>
      <w:r>
        <w:rPr>
          <w:b/>
          <w:i/>
          <w:sz w:val="28"/>
          <w:szCs w:val="28"/>
        </w:rPr>
        <w:t>протодиакону</w:t>
      </w:r>
      <w:r w:rsidRPr="0021345A">
        <w:rPr>
          <w:b/>
          <w:i/>
          <w:sz w:val="28"/>
          <w:szCs w:val="28"/>
        </w:rPr>
        <w:t>.</w:t>
      </w:r>
      <w:r>
        <w:rPr>
          <w:i/>
          <w:sz w:val="28"/>
          <w:szCs w:val="28"/>
        </w:rPr>
        <w:t xml:space="preserve"> </w:t>
      </w:r>
      <w:r>
        <w:rPr>
          <w:b/>
          <w:i/>
          <w:sz w:val="28"/>
          <w:szCs w:val="28"/>
        </w:rPr>
        <w:t xml:space="preserve">Протодиакон </w:t>
      </w:r>
      <w:r>
        <w:rPr>
          <w:sz w:val="28"/>
          <w:szCs w:val="28"/>
        </w:rPr>
        <w:t>принимает кадило и трижды по трижды кадит</w:t>
      </w:r>
      <w:r>
        <w:rPr>
          <w:b/>
          <w:i/>
          <w:sz w:val="28"/>
          <w:szCs w:val="28"/>
        </w:rPr>
        <w:t xml:space="preserve"> архиерея</w:t>
      </w:r>
      <w:r w:rsidRPr="0021345A">
        <w:rPr>
          <w:b/>
          <w:i/>
          <w:sz w:val="28"/>
          <w:szCs w:val="28"/>
        </w:rPr>
        <w:t>.</w:t>
      </w:r>
      <w:r>
        <w:rPr>
          <w:b/>
          <w:i/>
          <w:sz w:val="28"/>
          <w:szCs w:val="28"/>
        </w:rPr>
        <w:t xml:space="preserve"> Архиерей</w:t>
      </w:r>
      <w:r>
        <w:rPr>
          <w:sz w:val="28"/>
          <w:szCs w:val="28"/>
        </w:rPr>
        <w:t xml:space="preserve"> с </w:t>
      </w:r>
      <w:r w:rsidR="00773233">
        <w:rPr>
          <w:sz w:val="28"/>
        </w:rPr>
        <w:t xml:space="preserve">архиерейского амвона </w:t>
      </w:r>
      <w:r>
        <w:rPr>
          <w:sz w:val="28"/>
          <w:szCs w:val="28"/>
        </w:rPr>
        <w:t xml:space="preserve">трижды благословляет </w:t>
      </w:r>
      <w:r>
        <w:rPr>
          <w:b/>
          <w:i/>
          <w:sz w:val="28"/>
          <w:szCs w:val="28"/>
        </w:rPr>
        <w:t>диаконов</w:t>
      </w:r>
      <w:r>
        <w:rPr>
          <w:sz w:val="28"/>
          <w:szCs w:val="28"/>
        </w:rPr>
        <w:t xml:space="preserve"> и </w:t>
      </w:r>
      <w:r>
        <w:rPr>
          <w:b/>
          <w:i/>
          <w:sz w:val="28"/>
          <w:szCs w:val="28"/>
        </w:rPr>
        <w:t>иподиаконов</w:t>
      </w:r>
      <w:r w:rsidRPr="0021345A">
        <w:rPr>
          <w:b/>
          <w:i/>
          <w:sz w:val="28"/>
          <w:szCs w:val="28"/>
        </w:rPr>
        <w:t xml:space="preserve">. </w:t>
      </w:r>
      <w:r>
        <w:rPr>
          <w:b/>
          <w:sz w:val="28"/>
          <w:szCs w:val="28"/>
        </w:rPr>
        <w:t xml:space="preserve">Первая пара </w:t>
      </w:r>
      <w:r>
        <w:rPr>
          <w:b/>
          <w:i/>
          <w:sz w:val="28"/>
          <w:szCs w:val="28"/>
        </w:rPr>
        <w:t>иподиаконов</w:t>
      </w:r>
      <w:r>
        <w:rPr>
          <w:sz w:val="28"/>
          <w:szCs w:val="28"/>
        </w:rPr>
        <w:t xml:space="preserve"> и </w:t>
      </w:r>
      <w:r>
        <w:rPr>
          <w:b/>
          <w:i/>
          <w:sz w:val="28"/>
          <w:szCs w:val="28"/>
        </w:rPr>
        <w:t>свещеносец</w:t>
      </w:r>
      <w:r>
        <w:rPr>
          <w:sz w:val="28"/>
          <w:szCs w:val="28"/>
        </w:rPr>
        <w:t xml:space="preserve"> трижды кланяются </w:t>
      </w:r>
      <w:r>
        <w:rPr>
          <w:b/>
          <w:i/>
          <w:sz w:val="28"/>
          <w:szCs w:val="28"/>
        </w:rPr>
        <w:t>архиерею</w:t>
      </w:r>
      <w:r w:rsidRPr="0021345A">
        <w:rPr>
          <w:b/>
          <w:i/>
          <w:sz w:val="28"/>
          <w:szCs w:val="28"/>
        </w:rPr>
        <w:t>,</w:t>
      </w:r>
      <w:r>
        <w:rPr>
          <w:sz w:val="28"/>
          <w:szCs w:val="28"/>
        </w:rPr>
        <w:t xml:space="preserve"> а затем крестятся и снова ему кланяются. </w:t>
      </w:r>
      <w:r>
        <w:rPr>
          <w:b/>
          <w:sz w:val="28"/>
          <w:szCs w:val="28"/>
        </w:rPr>
        <w:t xml:space="preserve">Первая пара </w:t>
      </w:r>
      <w:r>
        <w:rPr>
          <w:b/>
          <w:i/>
          <w:sz w:val="28"/>
          <w:szCs w:val="28"/>
        </w:rPr>
        <w:t>иподиаконов</w:t>
      </w:r>
      <w:r>
        <w:rPr>
          <w:sz w:val="28"/>
          <w:szCs w:val="28"/>
        </w:rPr>
        <w:t xml:space="preserve"> </w:t>
      </w:r>
      <w:r w:rsidR="000614DF">
        <w:rPr>
          <w:sz w:val="28"/>
          <w:szCs w:val="28"/>
        </w:rPr>
        <w:t>остаётся</w:t>
      </w:r>
      <w:r>
        <w:rPr>
          <w:sz w:val="28"/>
          <w:szCs w:val="28"/>
        </w:rPr>
        <w:t xml:space="preserve"> перед иконой праздника</w:t>
      </w:r>
      <w:r w:rsidR="00B25494">
        <w:rPr>
          <w:sz w:val="28"/>
          <w:szCs w:val="28"/>
        </w:rPr>
        <w:t xml:space="preserve"> лицом друг к другу</w:t>
      </w:r>
      <w:r>
        <w:rPr>
          <w:sz w:val="28"/>
          <w:szCs w:val="28"/>
        </w:rPr>
        <w:t xml:space="preserve">, а </w:t>
      </w:r>
      <w:r>
        <w:rPr>
          <w:b/>
          <w:i/>
          <w:sz w:val="28"/>
          <w:szCs w:val="28"/>
        </w:rPr>
        <w:t>свещеносец</w:t>
      </w:r>
      <w:r>
        <w:rPr>
          <w:sz w:val="28"/>
          <w:szCs w:val="28"/>
        </w:rPr>
        <w:t xml:space="preserve"> идет и становится </w:t>
      </w:r>
      <w:r>
        <w:rPr>
          <w:sz w:val="28"/>
        </w:rPr>
        <w:t xml:space="preserve">слева от аналоя </w:t>
      </w:r>
      <w:r w:rsidR="000614DF">
        <w:rPr>
          <w:sz w:val="28"/>
        </w:rPr>
        <w:t xml:space="preserve">                           </w:t>
      </w:r>
      <w:r>
        <w:rPr>
          <w:sz w:val="28"/>
        </w:rPr>
        <w:t>с праздничной иконой.</w:t>
      </w:r>
      <w:r>
        <w:rPr>
          <w:sz w:val="28"/>
          <w:szCs w:val="28"/>
        </w:rPr>
        <w:t xml:space="preserve">  </w:t>
      </w:r>
    </w:p>
    <w:p w:rsidR="00066E24" w:rsidRDefault="00066E24" w:rsidP="00066E24">
      <w:pPr>
        <w:pStyle w:val="aa"/>
        <w:tabs>
          <w:tab w:val="left" w:pos="426"/>
        </w:tabs>
        <w:jc w:val="both"/>
        <w:rPr>
          <w:sz w:val="28"/>
          <w:szCs w:val="28"/>
        </w:rPr>
      </w:pPr>
      <w:r>
        <w:rPr>
          <w:sz w:val="28"/>
          <w:szCs w:val="28"/>
        </w:rPr>
        <w:t xml:space="preserve">      </w:t>
      </w:r>
      <w:r>
        <w:rPr>
          <w:b/>
          <w:i/>
          <w:sz w:val="28"/>
          <w:szCs w:val="28"/>
        </w:rPr>
        <w:t xml:space="preserve">Протодиакон </w:t>
      </w:r>
      <w:r>
        <w:rPr>
          <w:sz w:val="28"/>
          <w:szCs w:val="28"/>
        </w:rPr>
        <w:t>вместе со</w:t>
      </w:r>
      <w:r>
        <w:rPr>
          <w:i/>
          <w:sz w:val="28"/>
          <w:szCs w:val="28"/>
        </w:rPr>
        <w:t xml:space="preserve"> </w:t>
      </w:r>
      <w:r>
        <w:rPr>
          <w:b/>
          <w:sz w:val="28"/>
          <w:szCs w:val="28"/>
        </w:rPr>
        <w:t>вторым</w:t>
      </w:r>
      <w:r>
        <w:rPr>
          <w:i/>
          <w:sz w:val="28"/>
          <w:szCs w:val="28"/>
        </w:rPr>
        <w:t xml:space="preserve"> </w:t>
      </w:r>
      <w:r>
        <w:rPr>
          <w:b/>
          <w:i/>
          <w:sz w:val="28"/>
          <w:szCs w:val="28"/>
        </w:rPr>
        <w:t xml:space="preserve">диаконом </w:t>
      </w:r>
      <w:r>
        <w:rPr>
          <w:sz w:val="28"/>
          <w:szCs w:val="28"/>
        </w:rPr>
        <w:t>поворачивается лицом к алтарю</w:t>
      </w:r>
      <w:r w:rsidR="0021345A">
        <w:rPr>
          <w:sz w:val="28"/>
          <w:szCs w:val="28"/>
        </w:rPr>
        <w:t>:</w:t>
      </w:r>
      <w:r>
        <w:rPr>
          <w:i/>
          <w:sz w:val="28"/>
          <w:szCs w:val="28"/>
        </w:rPr>
        <w:t xml:space="preserve"> </w:t>
      </w:r>
      <w:r>
        <w:rPr>
          <w:sz w:val="28"/>
          <w:szCs w:val="28"/>
        </w:rPr>
        <w:t>кадильницу и свечи они в этот момент отдают</w:t>
      </w:r>
      <w:r>
        <w:rPr>
          <w:i/>
          <w:sz w:val="28"/>
          <w:szCs w:val="28"/>
        </w:rPr>
        <w:t xml:space="preserve"> </w:t>
      </w:r>
      <w:r>
        <w:rPr>
          <w:b/>
          <w:i/>
          <w:sz w:val="28"/>
          <w:szCs w:val="28"/>
        </w:rPr>
        <w:t>пономарям</w:t>
      </w:r>
      <w:r w:rsidRPr="0021345A">
        <w:rPr>
          <w:b/>
          <w:i/>
          <w:sz w:val="28"/>
          <w:szCs w:val="28"/>
        </w:rPr>
        <w:t>.</w:t>
      </w:r>
      <w:r>
        <w:rPr>
          <w:sz w:val="28"/>
          <w:szCs w:val="28"/>
        </w:rPr>
        <w:t xml:space="preserve"> В это же время посредине между ними становится</w:t>
      </w:r>
      <w:r>
        <w:rPr>
          <w:i/>
          <w:sz w:val="28"/>
          <w:szCs w:val="28"/>
        </w:rPr>
        <w:t xml:space="preserve"> </w:t>
      </w:r>
      <w:r>
        <w:rPr>
          <w:b/>
          <w:sz w:val="28"/>
          <w:szCs w:val="28"/>
        </w:rPr>
        <w:t>третий</w:t>
      </w:r>
      <w:r>
        <w:rPr>
          <w:sz w:val="28"/>
          <w:szCs w:val="28"/>
        </w:rPr>
        <w:t xml:space="preserve"> </w:t>
      </w:r>
      <w:r>
        <w:rPr>
          <w:b/>
          <w:i/>
          <w:sz w:val="28"/>
          <w:szCs w:val="28"/>
        </w:rPr>
        <w:t>диакон</w:t>
      </w:r>
      <w:r>
        <w:rPr>
          <w:i/>
          <w:sz w:val="28"/>
          <w:szCs w:val="28"/>
        </w:rPr>
        <w:t xml:space="preserve"> </w:t>
      </w:r>
      <w:r>
        <w:rPr>
          <w:sz w:val="28"/>
          <w:szCs w:val="28"/>
        </w:rPr>
        <w:t>и произносит</w:t>
      </w:r>
      <w:r>
        <w:rPr>
          <w:i/>
          <w:sz w:val="28"/>
          <w:szCs w:val="28"/>
        </w:rPr>
        <w:t xml:space="preserve"> </w:t>
      </w:r>
      <w:r>
        <w:rPr>
          <w:b/>
          <w:sz w:val="28"/>
          <w:szCs w:val="28"/>
        </w:rPr>
        <w:t>малую</w:t>
      </w:r>
      <w:r>
        <w:rPr>
          <w:b/>
          <w:i/>
          <w:sz w:val="28"/>
          <w:szCs w:val="28"/>
        </w:rPr>
        <w:t xml:space="preserve"> ектению</w:t>
      </w:r>
      <w:r w:rsidRPr="0021345A">
        <w:rPr>
          <w:b/>
          <w:i/>
          <w:sz w:val="28"/>
          <w:szCs w:val="28"/>
        </w:rPr>
        <w:t>.</w:t>
      </w:r>
      <w:r>
        <w:rPr>
          <w:b/>
          <w:i/>
          <w:sz w:val="28"/>
          <w:szCs w:val="28"/>
        </w:rPr>
        <w:t xml:space="preserve"> </w:t>
      </w:r>
    </w:p>
    <w:p w:rsidR="00066E24" w:rsidRDefault="00066E24" w:rsidP="00066E24">
      <w:pPr>
        <w:pStyle w:val="aa"/>
        <w:jc w:val="both"/>
        <w:rPr>
          <w:i/>
          <w:sz w:val="28"/>
          <w:szCs w:val="28"/>
        </w:rPr>
      </w:pPr>
      <w:r>
        <w:rPr>
          <w:b/>
          <w:sz w:val="28"/>
          <w:szCs w:val="28"/>
        </w:rPr>
        <w:t xml:space="preserve">      </w:t>
      </w:r>
      <w:r>
        <w:rPr>
          <w:b/>
          <w:i/>
          <w:sz w:val="28"/>
          <w:szCs w:val="28"/>
        </w:rPr>
        <w:t>Архиерей</w:t>
      </w:r>
      <w:r>
        <w:rPr>
          <w:sz w:val="28"/>
          <w:szCs w:val="28"/>
        </w:rPr>
        <w:t xml:space="preserve"> произносит возглас: </w:t>
      </w:r>
      <w:r>
        <w:rPr>
          <w:b/>
          <w:sz w:val="28"/>
          <w:szCs w:val="28"/>
        </w:rPr>
        <w:t>«Яко благословися Имя Твое и прославися Царство Твое</w:t>
      </w:r>
      <w:r>
        <w:rPr>
          <w:b/>
          <w:sz w:val="28"/>
          <w:szCs w:val="28"/>
          <w:lang w:val="uk-UA"/>
        </w:rPr>
        <w:t>…</w:t>
      </w:r>
      <w:r>
        <w:rPr>
          <w:b/>
          <w:sz w:val="28"/>
          <w:szCs w:val="28"/>
        </w:rPr>
        <w:t>»</w:t>
      </w:r>
      <w:r w:rsidRPr="0021345A">
        <w:rPr>
          <w:b/>
          <w:sz w:val="28"/>
          <w:szCs w:val="28"/>
        </w:rPr>
        <w:t>.</w:t>
      </w:r>
      <w:r>
        <w:rPr>
          <w:sz w:val="28"/>
          <w:szCs w:val="28"/>
        </w:rPr>
        <w:t xml:space="preserve">     </w:t>
      </w:r>
      <w:r>
        <w:rPr>
          <w:i/>
          <w:sz w:val="28"/>
          <w:szCs w:val="28"/>
        </w:rPr>
        <w:t xml:space="preserve"> </w:t>
      </w:r>
    </w:p>
    <w:p w:rsidR="00066E24" w:rsidRDefault="00066E24" w:rsidP="00066E24">
      <w:pPr>
        <w:pStyle w:val="aa"/>
        <w:tabs>
          <w:tab w:val="left" w:pos="426"/>
        </w:tabs>
        <w:jc w:val="both"/>
        <w:rPr>
          <w:sz w:val="28"/>
          <w:szCs w:val="28"/>
        </w:rPr>
      </w:pPr>
      <w:r>
        <w:rPr>
          <w:b/>
          <w:i/>
          <w:sz w:val="28"/>
          <w:szCs w:val="28"/>
        </w:rPr>
        <w:t xml:space="preserve">      Хор:</w:t>
      </w:r>
      <w:r>
        <w:rPr>
          <w:i/>
          <w:sz w:val="28"/>
          <w:szCs w:val="28"/>
        </w:rPr>
        <w:t xml:space="preserve"> </w:t>
      </w:r>
      <w:r>
        <w:rPr>
          <w:b/>
          <w:sz w:val="28"/>
          <w:szCs w:val="28"/>
        </w:rPr>
        <w:t>«Аминь»</w:t>
      </w:r>
      <w:r w:rsidRPr="0021345A">
        <w:rPr>
          <w:b/>
          <w:sz w:val="28"/>
          <w:szCs w:val="28"/>
        </w:rPr>
        <w:t>.</w:t>
      </w:r>
    </w:p>
    <w:p w:rsidR="00066E24" w:rsidRDefault="00066E24" w:rsidP="00066E24">
      <w:pPr>
        <w:pStyle w:val="aa"/>
        <w:jc w:val="both"/>
        <w:rPr>
          <w:i/>
          <w:sz w:val="28"/>
          <w:szCs w:val="28"/>
        </w:rPr>
      </w:pPr>
      <w:r>
        <w:rPr>
          <w:i/>
          <w:sz w:val="28"/>
          <w:szCs w:val="28"/>
        </w:rPr>
        <w:t xml:space="preserve">      </w:t>
      </w:r>
      <w:r>
        <w:rPr>
          <w:sz w:val="28"/>
          <w:szCs w:val="28"/>
        </w:rPr>
        <w:t>На возгласе</w:t>
      </w:r>
      <w:r>
        <w:rPr>
          <w:i/>
          <w:sz w:val="28"/>
          <w:szCs w:val="28"/>
        </w:rPr>
        <w:t xml:space="preserve"> </w:t>
      </w:r>
      <w:r>
        <w:rPr>
          <w:b/>
          <w:i/>
          <w:sz w:val="28"/>
          <w:szCs w:val="28"/>
        </w:rPr>
        <w:t>архиерея</w:t>
      </w:r>
      <w:r>
        <w:rPr>
          <w:i/>
          <w:sz w:val="28"/>
          <w:szCs w:val="28"/>
        </w:rPr>
        <w:t xml:space="preserve"> </w:t>
      </w:r>
      <w:r>
        <w:rPr>
          <w:sz w:val="28"/>
          <w:szCs w:val="28"/>
        </w:rPr>
        <w:t xml:space="preserve">при произнесении слов: </w:t>
      </w:r>
      <w:r>
        <w:rPr>
          <w:b/>
          <w:sz w:val="28"/>
          <w:szCs w:val="28"/>
        </w:rPr>
        <w:t>«Отца и Сына и Святого Духа»</w:t>
      </w:r>
      <w:r w:rsidRPr="0021345A">
        <w:rPr>
          <w:b/>
          <w:sz w:val="28"/>
          <w:szCs w:val="28"/>
        </w:rPr>
        <w:t>,</w:t>
      </w:r>
      <w:r>
        <w:rPr>
          <w:sz w:val="28"/>
          <w:szCs w:val="28"/>
        </w:rPr>
        <w:t xml:space="preserve"> все</w:t>
      </w:r>
      <w:r>
        <w:rPr>
          <w:i/>
          <w:sz w:val="28"/>
          <w:szCs w:val="28"/>
        </w:rPr>
        <w:t xml:space="preserve"> </w:t>
      </w:r>
      <w:r>
        <w:rPr>
          <w:b/>
          <w:sz w:val="28"/>
          <w:szCs w:val="28"/>
        </w:rPr>
        <w:t>три</w:t>
      </w:r>
      <w:r>
        <w:rPr>
          <w:b/>
          <w:i/>
          <w:sz w:val="28"/>
          <w:szCs w:val="28"/>
        </w:rPr>
        <w:t xml:space="preserve"> диакона</w:t>
      </w:r>
      <w:r>
        <w:rPr>
          <w:sz w:val="28"/>
          <w:szCs w:val="28"/>
        </w:rPr>
        <w:t xml:space="preserve"> крестятся в сторону алтаря и кланяются </w:t>
      </w:r>
      <w:r>
        <w:rPr>
          <w:b/>
          <w:i/>
          <w:sz w:val="28"/>
          <w:szCs w:val="28"/>
        </w:rPr>
        <w:t>архиерею</w:t>
      </w:r>
      <w:r w:rsidRPr="0021345A">
        <w:rPr>
          <w:b/>
          <w:i/>
          <w:sz w:val="28"/>
          <w:szCs w:val="28"/>
        </w:rPr>
        <w:t>.</w:t>
      </w:r>
      <w:r w:rsidR="0021345A">
        <w:rPr>
          <w:sz w:val="28"/>
          <w:szCs w:val="28"/>
        </w:rPr>
        <w:t xml:space="preserve"> </w:t>
      </w:r>
      <w:r>
        <w:rPr>
          <w:b/>
          <w:i/>
          <w:sz w:val="28"/>
          <w:szCs w:val="28"/>
        </w:rPr>
        <w:t>Протодиакон</w:t>
      </w:r>
      <w:r>
        <w:rPr>
          <w:sz w:val="28"/>
          <w:szCs w:val="28"/>
        </w:rPr>
        <w:t xml:space="preserve"> </w:t>
      </w:r>
      <w:r w:rsidR="000614DF">
        <w:rPr>
          <w:sz w:val="28"/>
          <w:szCs w:val="28"/>
        </w:rPr>
        <w:t xml:space="preserve">                  </w:t>
      </w:r>
      <w:r>
        <w:rPr>
          <w:sz w:val="28"/>
          <w:szCs w:val="28"/>
        </w:rPr>
        <w:t>и</w:t>
      </w:r>
      <w:r>
        <w:rPr>
          <w:i/>
          <w:sz w:val="28"/>
          <w:szCs w:val="28"/>
        </w:rPr>
        <w:t xml:space="preserve"> </w:t>
      </w:r>
      <w:r>
        <w:rPr>
          <w:b/>
          <w:sz w:val="28"/>
          <w:szCs w:val="28"/>
        </w:rPr>
        <w:t>третий</w:t>
      </w:r>
      <w:r>
        <w:rPr>
          <w:b/>
          <w:i/>
          <w:sz w:val="28"/>
          <w:szCs w:val="28"/>
        </w:rPr>
        <w:t xml:space="preserve"> диакон</w:t>
      </w:r>
      <w:r>
        <w:rPr>
          <w:i/>
          <w:sz w:val="28"/>
          <w:szCs w:val="28"/>
        </w:rPr>
        <w:t xml:space="preserve"> </w:t>
      </w:r>
      <w:r>
        <w:rPr>
          <w:sz w:val="28"/>
          <w:szCs w:val="28"/>
        </w:rPr>
        <w:t xml:space="preserve">идут и становятся на свои места (справа от </w:t>
      </w:r>
      <w:r>
        <w:rPr>
          <w:b/>
          <w:i/>
          <w:sz w:val="28"/>
          <w:szCs w:val="28"/>
        </w:rPr>
        <w:t>архиерея</w:t>
      </w:r>
      <w:r w:rsidRPr="0021345A">
        <w:rPr>
          <w:b/>
          <w:i/>
          <w:sz w:val="28"/>
          <w:szCs w:val="28"/>
        </w:rPr>
        <w:t>),</w:t>
      </w:r>
      <w:r>
        <w:rPr>
          <w:sz w:val="28"/>
          <w:szCs w:val="28"/>
        </w:rPr>
        <w:t xml:space="preserve"> а</w:t>
      </w:r>
      <w:r>
        <w:rPr>
          <w:i/>
          <w:sz w:val="28"/>
          <w:szCs w:val="28"/>
        </w:rPr>
        <w:t xml:space="preserve"> </w:t>
      </w:r>
      <w:r>
        <w:rPr>
          <w:b/>
          <w:sz w:val="28"/>
          <w:szCs w:val="28"/>
        </w:rPr>
        <w:t>второй</w:t>
      </w:r>
      <w:r>
        <w:rPr>
          <w:b/>
          <w:i/>
          <w:sz w:val="28"/>
          <w:szCs w:val="28"/>
        </w:rPr>
        <w:t xml:space="preserve"> диакон</w:t>
      </w:r>
      <w:r>
        <w:rPr>
          <w:i/>
          <w:sz w:val="28"/>
          <w:szCs w:val="28"/>
        </w:rPr>
        <w:t xml:space="preserve"> </w:t>
      </w:r>
      <w:r>
        <w:rPr>
          <w:sz w:val="28"/>
          <w:szCs w:val="28"/>
        </w:rPr>
        <w:t>уходит северной дверью в алтарь. В алтаре он крестится и кланяется святому престолу, ста</w:t>
      </w:r>
      <w:r>
        <w:rPr>
          <w:sz w:val="28"/>
          <w:szCs w:val="28"/>
        </w:rPr>
        <w:softHyphen/>
        <w:t xml:space="preserve">новится с южной его стороны и ожидает окончания пения </w:t>
      </w:r>
      <w:r>
        <w:rPr>
          <w:b/>
          <w:i/>
          <w:sz w:val="28"/>
          <w:szCs w:val="28"/>
        </w:rPr>
        <w:t>антифона</w:t>
      </w:r>
      <w:r w:rsidRPr="0021345A">
        <w:rPr>
          <w:b/>
          <w:i/>
          <w:sz w:val="28"/>
          <w:szCs w:val="28"/>
        </w:rPr>
        <w:t>.</w:t>
      </w:r>
    </w:p>
    <w:p w:rsidR="00066E24" w:rsidRDefault="00066E24" w:rsidP="00066E24">
      <w:pPr>
        <w:pStyle w:val="aa"/>
        <w:jc w:val="both"/>
        <w:rPr>
          <w:i/>
          <w:sz w:val="28"/>
          <w:szCs w:val="28"/>
        </w:rPr>
      </w:pPr>
    </w:p>
    <w:p w:rsidR="00066E24" w:rsidRDefault="00066E24" w:rsidP="00066E24">
      <w:pPr>
        <w:pStyle w:val="aa"/>
        <w:jc w:val="center"/>
        <w:rPr>
          <w:b/>
          <w:sz w:val="28"/>
          <w:szCs w:val="28"/>
        </w:rPr>
      </w:pPr>
      <w:r>
        <w:rPr>
          <w:b/>
          <w:sz w:val="28"/>
          <w:szCs w:val="28"/>
        </w:rPr>
        <w:t>Чтение Евангелия</w:t>
      </w:r>
    </w:p>
    <w:p w:rsidR="00066E24" w:rsidRDefault="00066E24" w:rsidP="00066E24">
      <w:pPr>
        <w:pStyle w:val="aa"/>
        <w:jc w:val="center"/>
        <w:rPr>
          <w:b/>
          <w:sz w:val="28"/>
          <w:szCs w:val="28"/>
        </w:rPr>
      </w:pPr>
    </w:p>
    <w:p w:rsidR="00066E24" w:rsidRDefault="00066E24" w:rsidP="00066E24">
      <w:pPr>
        <w:pStyle w:val="aa"/>
        <w:tabs>
          <w:tab w:val="left" w:pos="426"/>
        </w:tabs>
        <w:jc w:val="both"/>
        <w:rPr>
          <w:b/>
          <w:i/>
          <w:sz w:val="28"/>
          <w:szCs w:val="28"/>
        </w:rPr>
      </w:pPr>
      <w:r>
        <w:rPr>
          <w:sz w:val="28"/>
          <w:szCs w:val="28"/>
        </w:rPr>
        <w:t xml:space="preserve">      </w:t>
      </w:r>
      <w:r>
        <w:rPr>
          <w:b/>
          <w:i/>
          <w:sz w:val="28"/>
          <w:szCs w:val="28"/>
        </w:rPr>
        <w:t xml:space="preserve">Хор </w:t>
      </w:r>
      <w:r>
        <w:rPr>
          <w:sz w:val="28"/>
          <w:szCs w:val="28"/>
        </w:rPr>
        <w:t xml:space="preserve">поет на </w:t>
      </w:r>
      <w:r>
        <w:rPr>
          <w:b/>
          <w:sz w:val="28"/>
          <w:szCs w:val="28"/>
        </w:rPr>
        <w:t>«Слава, и ныне»</w:t>
      </w:r>
      <w:r>
        <w:rPr>
          <w:sz w:val="28"/>
          <w:szCs w:val="28"/>
        </w:rPr>
        <w:t xml:space="preserve"> </w:t>
      </w:r>
      <w:r>
        <w:rPr>
          <w:b/>
          <w:sz w:val="28"/>
          <w:szCs w:val="28"/>
        </w:rPr>
        <w:t>третий</w:t>
      </w:r>
      <w:r>
        <w:rPr>
          <w:sz w:val="28"/>
          <w:szCs w:val="28"/>
        </w:rPr>
        <w:t xml:space="preserve"> </w:t>
      </w:r>
      <w:r>
        <w:rPr>
          <w:b/>
          <w:i/>
          <w:sz w:val="28"/>
          <w:szCs w:val="28"/>
        </w:rPr>
        <w:t>тропарь</w:t>
      </w:r>
      <w:r>
        <w:rPr>
          <w:i/>
          <w:sz w:val="28"/>
          <w:szCs w:val="28"/>
        </w:rPr>
        <w:t xml:space="preserve"> </w:t>
      </w:r>
      <w:r>
        <w:rPr>
          <w:b/>
          <w:sz w:val="28"/>
          <w:szCs w:val="28"/>
        </w:rPr>
        <w:t xml:space="preserve">степенных </w:t>
      </w:r>
      <w:r>
        <w:rPr>
          <w:b/>
          <w:i/>
          <w:sz w:val="28"/>
          <w:szCs w:val="28"/>
        </w:rPr>
        <w:t>антифонов</w:t>
      </w:r>
      <w:r w:rsidRPr="001D18DE">
        <w:rPr>
          <w:b/>
          <w:i/>
          <w:sz w:val="28"/>
          <w:szCs w:val="28"/>
        </w:rPr>
        <w:t>.</w:t>
      </w:r>
    </w:p>
    <w:p w:rsidR="00066E24" w:rsidRDefault="00066E24" w:rsidP="00066E24">
      <w:pPr>
        <w:pStyle w:val="aa"/>
        <w:tabs>
          <w:tab w:val="left" w:pos="426"/>
        </w:tabs>
        <w:jc w:val="both"/>
        <w:rPr>
          <w:sz w:val="28"/>
          <w:szCs w:val="28"/>
        </w:rPr>
      </w:pPr>
      <w:r>
        <w:rPr>
          <w:b/>
          <w:sz w:val="28"/>
          <w:szCs w:val="28"/>
        </w:rPr>
        <w:t xml:space="preserve">      Второй </w:t>
      </w:r>
      <w:r>
        <w:rPr>
          <w:b/>
          <w:i/>
          <w:sz w:val="28"/>
          <w:szCs w:val="28"/>
        </w:rPr>
        <w:t>диакон</w:t>
      </w:r>
      <w:r>
        <w:rPr>
          <w:sz w:val="28"/>
          <w:szCs w:val="28"/>
        </w:rPr>
        <w:t xml:space="preserve"> подходит к передней части святого престола, </w:t>
      </w:r>
      <w:r w:rsidR="000614DF">
        <w:rPr>
          <w:sz w:val="28"/>
          <w:szCs w:val="28"/>
        </w:rPr>
        <w:t>встаёт</w:t>
      </w:r>
      <w:r>
        <w:rPr>
          <w:sz w:val="28"/>
          <w:szCs w:val="28"/>
        </w:rPr>
        <w:t xml:space="preserve"> немного вправо от его центра, крестится один раз, целует Евангелие и престол, кланяется </w:t>
      </w:r>
      <w:r>
        <w:rPr>
          <w:b/>
          <w:i/>
          <w:sz w:val="28"/>
          <w:szCs w:val="28"/>
        </w:rPr>
        <w:t>архиерею</w:t>
      </w:r>
      <w:r>
        <w:rPr>
          <w:i/>
          <w:sz w:val="28"/>
          <w:szCs w:val="28"/>
        </w:rPr>
        <w:t xml:space="preserve"> </w:t>
      </w:r>
      <w:r>
        <w:rPr>
          <w:sz w:val="28"/>
          <w:szCs w:val="28"/>
        </w:rPr>
        <w:t>и снова</w:t>
      </w:r>
      <w:r>
        <w:rPr>
          <w:i/>
          <w:sz w:val="28"/>
          <w:szCs w:val="28"/>
        </w:rPr>
        <w:t xml:space="preserve"> </w:t>
      </w:r>
      <w:r>
        <w:rPr>
          <w:sz w:val="28"/>
          <w:szCs w:val="28"/>
        </w:rPr>
        <w:t>крестится. Затем он берет Евангелие с орарем, разворачивает его тыльной стороной к себе и поднимает его так, чтобы нижние углы упирались на ладони рук. Далее он поворачивается через правое плечо, выходит через царские врата на амвон, возвышая Евангелие примерно на уровне глаз</w:t>
      </w:r>
      <w:r w:rsidR="001D18DE">
        <w:rPr>
          <w:sz w:val="28"/>
          <w:szCs w:val="28"/>
        </w:rPr>
        <w:t>,</w:t>
      </w:r>
      <w:r>
        <w:rPr>
          <w:sz w:val="28"/>
          <w:szCs w:val="28"/>
        </w:rPr>
        <w:t xml:space="preserve"> и становится напротив царских врат лицом на запад.</w:t>
      </w:r>
    </w:p>
    <w:p w:rsidR="00066E24" w:rsidRDefault="00066E24" w:rsidP="00066E24">
      <w:pPr>
        <w:pStyle w:val="Iauiue3"/>
        <w:tabs>
          <w:tab w:val="left" w:pos="426"/>
        </w:tabs>
        <w:jc w:val="both"/>
        <w:rPr>
          <w:sz w:val="28"/>
        </w:rPr>
      </w:pPr>
      <w:r>
        <w:rPr>
          <w:sz w:val="28"/>
        </w:rPr>
        <w:t xml:space="preserve">     В то же самое время (т. е. на </w:t>
      </w:r>
      <w:r>
        <w:rPr>
          <w:b/>
          <w:sz w:val="28"/>
          <w:szCs w:val="28"/>
        </w:rPr>
        <w:t>«Слава, и ныне</w:t>
      </w:r>
      <w:r w:rsidR="001D18DE">
        <w:rPr>
          <w:b/>
          <w:sz w:val="28"/>
          <w:szCs w:val="28"/>
        </w:rPr>
        <w:t>»</w:t>
      </w:r>
      <w:r>
        <w:rPr>
          <w:b/>
          <w:sz w:val="28"/>
          <w:szCs w:val="28"/>
        </w:rPr>
        <w:t xml:space="preserve">) </w:t>
      </w:r>
      <w:r>
        <w:rPr>
          <w:b/>
          <w:i/>
          <w:sz w:val="28"/>
          <w:szCs w:val="28"/>
        </w:rPr>
        <w:t>рипидчики</w:t>
      </w:r>
      <w:r>
        <w:rPr>
          <w:sz w:val="28"/>
          <w:szCs w:val="28"/>
        </w:rPr>
        <w:t xml:space="preserve"> (держа рипиды вертикально) и </w:t>
      </w:r>
      <w:r>
        <w:rPr>
          <w:b/>
          <w:i/>
          <w:sz w:val="28"/>
          <w:szCs w:val="28"/>
        </w:rPr>
        <w:t xml:space="preserve">иподиаконы </w:t>
      </w:r>
      <w:r>
        <w:rPr>
          <w:sz w:val="28"/>
          <w:szCs w:val="28"/>
        </w:rPr>
        <w:t xml:space="preserve">с дикирием и трикирием </w:t>
      </w:r>
      <w:r>
        <w:rPr>
          <w:sz w:val="28"/>
        </w:rPr>
        <w:t xml:space="preserve">поворачиваются лицом на восток и вместе с </w:t>
      </w:r>
      <w:r>
        <w:rPr>
          <w:b/>
          <w:i/>
          <w:sz w:val="28"/>
        </w:rPr>
        <w:t>диаконом</w:t>
      </w:r>
      <w:r>
        <w:rPr>
          <w:sz w:val="28"/>
        </w:rPr>
        <w:t xml:space="preserve"> крестятся и кланяются </w:t>
      </w:r>
      <w:r>
        <w:rPr>
          <w:b/>
          <w:i/>
          <w:sz w:val="28"/>
        </w:rPr>
        <w:t>архиерею</w:t>
      </w:r>
      <w:r w:rsidRPr="001D18DE">
        <w:rPr>
          <w:b/>
          <w:i/>
          <w:sz w:val="28"/>
        </w:rPr>
        <w:t>.</w:t>
      </w:r>
      <w:r>
        <w:rPr>
          <w:sz w:val="28"/>
        </w:rPr>
        <w:t xml:space="preserve"> Далее </w:t>
      </w:r>
      <w:r>
        <w:rPr>
          <w:b/>
          <w:i/>
          <w:sz w:val="28"/>
        </w:rPr>
        <w:t>и</w:t>
      </w:r>
      <w:r>
        <w:rPr>
          <w:b/>
          <w:i/>
          <w:sz w:val="28"/>
          <w:szCs w:val="28"/>
        </w:rPr>
        <w:t>подиаконы</w:t>
      </w:r>
      <w:r>
        <w:rPr>
          <w:sz w:val="28"/>
        </w:rPr>
        <w:t xml:space="preserve"> идут к солее перед царскими вратами</w:t>
      </w:r>
      <w:r>
        <w:rPr>
          <w:b/>
          <w:i/>
          <w:sz w:val="28"/>
        </w:rPr>
        <w:t xml:space="preserve"> </w:t>
      </w:r>
      <w:r>
        <w:rPr>
          <w:sz w:val="28"/>
        </w:rPr>
        <w:t xml:space="preserve">и становятся по сторонам амвона лицом к алтарю </w:t>
      </w:r>
      <w:r w:rsidRPr="00CF2697">
        <w:rPr>
          <w:b/>
          <w:i/>
          <w:sz w:val="28"/>
        </w:rPr>
        <w:t>(</w:t>
      </w:r>
      <w:r>
        <w:rPr>
          <w:b/>
          <w:i/>
          <w:sz w:val="28"/>
          <w:szCs w:val="28"/>
        </w:rPr>
        <w:t>рипидчики</w:t>
      </w:r>
      <w:r>
        <w:rPr>
          <w:sz w:val="28"/>
          <w:szCs w:val="28"/>
        </w:rPr>
        <w:t xml:space="preserve"> впереди)</w:t>
      </w:r>
      <w:r>
        <w:rPr>
          <w:sz w:val="28"/>
        </w:rPr>
        <w:t xml:space="preserve">. Затем, когда </w:t>
      </w:r>
      <w:r>
        <w:rPr>
          <w:b/>
          <w:i/>
          <w:sz w:val="28"/>
        </w:rPr>
        <w:t xml:space="preserve">диакон </w:t>
      </w:r>
      <w:r>
        <w:rPr>
          <w:sz w:val="28"/>
        </w:rPr>
        <w:t>с Евангелием выйдет на солею, они становятся по сторонам от него и поворачиваются лицом друг к другу (</w:t>
      </w:r>
      <w:r w:rsidR="000614DF">
        <w:rPr>
          <w:sz w:val="28"/>
        </w:rPr>
        <w:t>причём</w:t>
      </w:r>
      <w:r>
        <w:rPr>
          <w:sz w:val="28"/>
        </w:rPr>
        <w:t xml:space="preserve">: </w:t>
      </w:r>
      <w:r>
        <w:rPr>
          <w:b/>
          <w:i/>
          <w:sz w:val="28"/>
          <w:szCs w:val="28"/>
        </w:rPr>
        <w:t>рипидчики</w:t>
      </w:r>
      <w:r>
        <w:rPr>
          <w:sz w:val="28"/>
        </w:rPr>
        <w:t xml:space="preserve"> держат рипиды над Евангелием).</w:t>
      </w:r>
    </w:p>
    <w:p w:rsidR="00066E24" w:rsidRDefault="00066E24" w:rsidP="009D61CC">
      <w:pPr>
        <w:pStyle w:val="Iauiue3"/>
        <w:tabs>
          <w:tab w:val="left" w:pos="426"/>
        </w:tabs>
        <w:jc w:val="both"/>
        <w:rPr>
          <w:i/>
          <w:sz w:val="28"/>
        </w:rPr>
      </w:pPr>
      <w:r>
        <w:rPr>
          <w:sz w:val="28"/>
        </w:rPr>
        <w:lastRenderedPageBreak/>
        <w:t xml:space="preserve">      По</w:t>
      </w:r>
      <w:r w:rsidR="002A60AE">
        <w:rPr>
          <w:sz w:val="28"/>
        </w:rPr>
        <w:t>сле</w:t>
      </w:r>
      <w:r>
        <w:rPr>
          <w:sz w:val="28"/>
        </w:rPr>
        <w:t xml:space="preserve"> окончани</w:t>
      </w:r>
      <w:r w:rsidR="002A60AE">
        <w:rPr>
          <w:sz w:val="28"/>
        </w:rPr>
        <w:t>я</w:t>
      </w:r>
      <w:r>
        <w:rPr>
          <w:i/>
          <w:sz w:val="28"/>
        </w:rPr>
        <w:t xml:space="preserve"> </w:t>
      </w:r>
      <w:r>
        <w:rPr>
          <w:sz w:val="28"/>
        </w:rPr>
        <w:t>пения</w:t>
      </w:r>
      <w:r>
        <w:rPr>
          <w:i/>
          <w:sz w:val="28"/>
        </w:rPr>
        <w:t xml:space="preserve"> </w:t>
      </w:r>
      <w:r>
        <w:rPr>
          <w:b/>
          <w:i/>
          <w:sz w:val="28"/>
        </w:rPr>
        <w:t xml:space="preserve">антифонов </w:t>
      </w:r>
      <w:r>
        <w:rPr>
          <w:b/>
          <w:i/>
          <w:sz w:val="28"/>
          <w:szCs w:val="28"/>
        </w:rPr>
        <w:t xml:space="preserve">протодиакон </w:t>
      </w:r>
      <w:r>
        <w:rPr>
          <w:sz w:val="28"/>
          <w:szCs w:val="28"/>
        </w:rPr>
        <w:t>со своего места</w:t>
      </w:r>
      <w:r>
        <w:rPr>
          <w:b/>
          <w:i/>
          <w:sz w:val="28"/>
          <w:szCs w:val="28"/>
        </w:rPr>
        <w:t xml:space="preserve"> </w:t>
      </w:r>
      <w:r w:rsidR="004B1209" w:rsidRPr="004B1209">
        <w:rPr>
          <w:sz w:val="28"/>
          <w:szCs w:val="28"/>
        </w:rPr>
        <w:t>возглашает</w:t>
      </w:r>
      <w:r w:rsidRPr="004B1209">
        <w:rPr>
          <w:sz w:val="28"/>
        </w:rPr>
        <w:t>:</w:t>
      </w:r>
      <w:r>
        <w:rPr>
          <w:b/>
          <w:i/>
          <w:sz w:val="28"/>
        </w:rPr>
        <w:t xml:space="preserve"> </w:t>
      </w:r>
      <w:r w:rsidRPr="002A60AE">
        <w:rPr>
          <w:b/>
          <w:sz w:val="28"/>
        </w:rPr>
        <w:t>«</w:t>
      </w:r>
      <w:r w:rsidR="009D61CC">
        <w:rPr>
          <w:b/>
          <w:sz w:val="28"/>
        </w:rPr>
        <w:t>Вонмем. Премудрость</w:t>
      </w:r>
      <w:r>
        <w:rPr>
          <w:b/>
          <w:sz w:val="28"/>
        </w:rPr>
        <w:t>»</w:t>
      </w:r>
      <w:r w:rsidRPr="002A60AE">
        <w:rPr>
          <w:b/>
          <w:sz w:val="28"/>
        </w:rPr>
        <w:t>,</w:t>
      </w:r>
      <w:r>
        <w:rPr>
          <w:sz w:val="28"/>
        </w:rPr>
        <w:t xml:space="preserve"> а </w:t>
      </w:r>
      <w:r>
        <w:rPr>
          <w:b/>
          <w:sz w:val="28"/>
        </w:rPr>
        <w:t>второй</w:t>
      </w:r>
      <w:r>
        <w:rPr>
          <w:i/>
          <w:sz w:val="28"/>
        </w:rPr>
        <w:t xml:space="preserve"> </w:t>
      </w:r>
      <w:r>
        <w:rPr>
          <w:b/>
          <w:i/>
          <w:sz w:val="28"/>
        </w:rPr>
        <w:t>диакон</w:t>
      </w:r>
      <w:r>
        <w:rPr>
          <w:i/>
          <w:sz w:val="28"/>
        </w:rPr>
        <w:t xml:space="preserve"> </w:t>
      </w:r>
      <w:r>
        <w:rPr>
          <w:sz w:val="28"/>
        </w:rPr>
        <w:t>произносит</w:t>
      </w:r>
      <w:r>
        <w:rPr>
          <w:i/>
          <w:sz w:val="28"/>
        </w:rPr>
        <w:t xml:space="preserve"> </w:t>
      </w:r>
      <w:r>
        <w:rPr>
          <w:b/>
          <w:i/>
          <w:sz w:val="28"/>
        </w:rPr>
        <w:t>прокимен</w:t>
      </w:r>
      <w:r w:rsidRPr="002A60AE">
        <w:rPr>
          <w:b/>
          <w:i/>
          <w:sz w:val="28"/>
        </w:rPr>
        <w:t>.</w:t>
      </w:r>
      <w:r>
        <w:rPr>
          <w:i/>
          <w:sz w:val="28"/>
        </w:rPr>
        <w:t xml:space="preserve"> </w:t>
      </w:r>
    </w:p>
    <w:p w:rsidR="00066E24" w:rsidRDefault="00066E24" w:rsidP="00066E24">
      <w:pPr>
        <w:pStyle w:val="Iauiue3"/>
        <w:tabs>
          <w:tab w:val="left" w:pos="426"/>
        </w:tabs>
        <w:jc w:val="both"/>
        <w:rPr>
          <w:b/>
          <w:sz w:val="28"/>
        </w:rPr>
      </w:pPr>
      <w:r>
        <w:rPr>
          <w:sz w:val="28"/>
        </w:rPr>
        <w:t xml:space="preserve">     </w:t>
      </w:r>
      <w:r w:rsidR="004B1209">
        <w:rPr>
          <w:sz w:val="28"/>
        </w:rPr>
        <w:t xml:space="preserve"> </w:t>
      </w:r>
      <w:r>
        <w:rPr>
          <w:sz w:val="28"/>
        </w:rPr>
        <w:t>После окончания пения</w:t>
      </w:r>
      <w:r>
        <w:rPr>
          <w:b/>
          <w:i/>
          <w:sz w:val="28"/>
        </w:rPr>
        <w:t xml:space="preserve"> прокимна</w:t>
      </w:r>
      <w:r>
        <w:rPr>
          <w:i/>
          <w:sz w:val="28"/>
        </w:rPr>
        <w:t xml:space="preserve"> </w:t>
      </w:r>
      <w:r>
        <w:rPr>
          <w:b/>
          <w:sz w:val="28"/>
        </w:rPr>
        <w:t>третий</w:t>
      </w:r>
      <w:r>
        <w:rPr>
          <w:i/>
          <w:sz w:val="28"/>
        </w:rPr>
        <w:t xml:space="preserve"> </w:t>
      </w:r>
      <w:r>
        <w:rPr>
          <w:b/>
          <w:i/>
          <w:sz w:val="28"/>
        </w:rPr>
        <w:t xml:space="preserve">диакон </w:t>
      </w:r>
      <w:r>
        <w:rPr>
          <w:sz w:val="28"/>
          <w:szCs w:val="28"/>
        </w:rPr>
        <w:t>со своего места</w:t>
      </w:r>
      <w:r>
        <w:rPr>
          <w:b/>
          <w:i/>
          <w:sz w:val="28"/>
          <w:szCs w:val="28"/>
        </w:rPr>
        <w:t xml:space="preserve"> </w:t>
      </w:r>
      <w:r>
        <w:rPr>
          <w:sz w:val="28"/>
        </w:rPr>
        <w:t>произносит:</w:t>
      </w:r>
      <w:r>
        <w:rPr>
          <w:i/>
          <w:sz w:val="28"/>
        </w:rPr>
        <w:t xml:space="preserve"> </w:t>
      </w:r>
      <w:r>
        <w:rPr>
          <w:b/>
          <w:sz w:val="28"/>
        </w:rPr>
        <w:t>«Господу помолимся»</w:t>
      </w:r>
      <w:r w:rsidRPr="002A60AE">
        <w:rPr>
          <w:b/>
          <w:sz w:val="28"/>
        </w:rPr>
        <w:t>.</w:t>
      </w:r>
    </w:p>
    <w:p w:rsidR="00066E24" w:rsidRDefault="00066E24" w:rsidP="00066E24">
      <w:pPr>
        <w:pStyle w:val="Iauiue3"/>
        <w:tabs>
          <w:tab w:val="left" w:pos="426"/>
        </w:tabs>
        <w:jc w:val="both"/>
        <w:outlineLvl w:val="0"/>
        <w:rPr>
          <w:sz w:val="28"/>
        </w:rPr>
      </w:pPr>
      <w:r>
        <w:rPr>
          <w:b/>
          <w:i/>
          <w:sz w:val="28"/>
        </w:rPr>
        <w:t xml:space="preserve">     </w:t>
      </w:r>
      <w:r w:rsidR="004B1209">
        <w:rPr>
          <w:b/>
          <w:i/>
          <w:sz w:val="28"/>
        </w:rPr>
        <w:t xml:space="preserve"> </w:t>
      </w:r>
      <w:r>
        <w:rPr>
          <w:b/>
          <w:i/>
          <w:sz w:val="28"/>
        </w:rPr>
        <w:t>Хор:</w:t>
      </w:r>
      <w:r>
        <w:rPr>
          <w:sz w:val="28"/>
        </w:rPr>
        <w:t xml:space="preserve"> </w:t>
      </w:r>
      <w:r>
        <w:rPr>
          <w:b/>
          <w:sz w:val="28"/>
        </w:rPr>
        <w:t>«Господи, помилуй»</w:t>
      </w:r>
      <w:r w:rsidRPr="002A60AE">
        <w:rPr>
          <w:b/>
          <w:sz w:val="28"/>
        </w:rPr>
        <w:t>.</w:t>
      </w:r>
      <w:r>
        <w:rPr>
          <w:sz w:val="28"/>
        </w:rPr>
        <w:t xml:space="preserve"> </w:t>
      </w:r>
    </w:p>
    <w:p w:rsidR="00066E24" w:rsidRDefault="00066E24" w:rsidP="004B1209">
      <w:pPr>
        <w:pStyle w:val="Iauiue3"/>
        <w:tabs>
          <w:tab w:val="left" w:pos="426"/>
        </w:tabs>
        <w:jc w:val="both"/>
        <w:rPr>
          <w:b/>
          <w:sz w:val="28"/>
        </w:rPr>
      </w:pPr>
      <w:r>
        <w:rPr>
          <w:sz w:val="28"/>
        </w:rPr>
        <w:t xml:space="preserve">     </w:t>
      </w:r>
      <w:r w:rsidR="004B1209">
        <w:rPr>
          <w:sz w:val="28"/>
        </w:rPr>
        <w:t xml:space="preserve"> </w:t>
      </w:r>
      <w:r>
        <w:rPr>
          <w:b/>
          <w:sz w:val="28"/>
        </w:rPr>
        <w:t xml:space="preserve">Второй </w:t>
      </w:r>
      <w:r>
        <w:rPr>
          <w:b/>
          <w:i/>
          <w:sz w:val="28"/>
        </w:rPr>
        <w:t xml:space="preserve">священник </w:t>
      </w:r>
      <w:r>
        <w:rPr>
          <w:sz w:val="28"/>
        </w:rPr>
        <w:t>после предварительного поклона</w:t>
      </w:r>
      <w:r>
        <w:rPr>
          <w:b/>
          <w:sz w:val="28"/>
        </w:rPr>
        <w:t xml:space="preserve"> </w:t>
      </w:r>
      <w:r>
        <w:rPr>
          <w:sz w:val="28"/>
        </w:rPr>
        <w:t>и благословения</w:t>
      </w:r>
      <w:r>
        <w:rPr>
          <w:b/>
          <w:i/>
          <w:sz w:val="28"/>
          <w:szCs w:val="28"/>
        </w:rPr>
        <w:t xml:space="preserve"> архиерея</w:t>
      </w:r>
      <w:r w:rsidRPr="002A60AE">
        <w:rPr>
          <w:b/>
          <w:i/>
          <w:sz w:val="28"/>
        </w:rPr>
        <w:t>,</w:t>
      </w:r>
      <w:r>
        <w:rPr>
          <w:sz w:val="28"/>
        </w:rPr>
        <w:t xml:space="preserve"> произносит возглас: </w:t>
      </w:r>
      <w:r>
        <w:rPr>
          <w:b/>
          <w:sz w:val="28"/>
        </w:rPr>
        <w:t>«Яко Твое есть Царство…»</w:t>
      </w:r>
      <w:r w:rsidRPr="002A60AE">
        <w:rPr>
          <w:b/>
          <w:sz w:val="28"/>
        </w:rPr>
        <w:t>.</w:t>
      </w:r>
    </w:p>
    <w:p w:rsidR="00066E24" w:rsidRDefault="00066E24" w:rsidP="00066E24">
      <w:pPr>
        <w:pStyle w:val="Iauiue3"/>
        <w:tabs>
          <w:tab w:val="left" w:pos="426"/>
        </w:tabs>
        <w:jc w:val="both"/>
        <w:outlineLvl w:val="0"/>
        <w:rPr>
          <w:b/>
          <w:sz w:val="28"/>
        </w:rPr>
      </w:pPr>
      <w:r>
        <w:rPr>
          <w:sz w:val="28"/>
        </w:rPr>
        <w:t xml:space="preserve">     </w:t>
      </w:r>
      <w:r w:rsidR="004B1209">
        <w:rPr>
          <w:sz w:val="28"/>
        </w:rPr>
        <w:t xml:space="preserve"> </w:t>
      </w:r>
      <w:r>
        <w:rPr>
          <w:b/>
          <w:i/>
          <w:sz w:val="28"/>
        </w:rPr>
        <w:t>Хор:</w:t>
      </w:r>
      <w:r>
        <w:rPr>
          <w:sz w:val="28"/>
        </w:rPr>
        <w:t xml:space="preserve"> </w:t>
      </w:r>
      <w:r>
        <w:rPr>
          <w:b/>
          <w:sz w:val="28"/>
        </w:rPr>
        <w:t>«Аминь»</w:t>
      </w:r>
      <w:r w:rsidRPr="002A60AE">
        <w:rPr>
          <w:b/>
          <w:sz w:val="28"/>
        </w:rPr>
        <w:t>.</w:t>
      </w:r>
      <w:r>
        <w:rPr>
          <w:sz w:val="28"/>
        </w:rPr>
        <w:t xml:space="preserve"> </w:t>
      </w:r>
    </w:p>
    <w:p w:rsidR="00066E24" w:rsidRDefault="00066E24" w:rsidP="00066E24">
      <w:pPr>
        <w:pStyle w:val="Iauiue3"/>
        <w:tabs>
          <w:tab w:val="left" w:pos="426"/>
        </w:tabs>
        <w:jc w:val="both"/>
        <w:rPr>
          <w:b/>
          <w:sz w:val="28"/>
        </w:rPr>
      </w:pPr>
      <w:r>
        <w:rPr>
          <w:b/>
          <w:sz w:val="28"/>
        </w:rPr>
        <w:t xml:space="preserve">     </w:t>
      </w:r>
      <w:r w:rsidR="004B1209">
        <w:rPr>
          <w:b/>
          <w:sz w:val="28"/>
        </w:rPr>
        <w:t xml:space="preserve"> </w:t>
      </w:r>
      <w:r>
        <w:rPr>
          <w:b/>
          <w:sz w:val="28"/>
        </w:rPr>
        <w:t>Второй</w:t>
      </w:r>
      <w:r>
        <w:rPr>
          <w:b/>
          <w:i/>
          <w:sz w:val="28"/>
        </w:rPr>
        <w:t xml:space="preserve"> диакон:</w:t>
      </w:r>
      <w:r>
        <w:rPr>
          <w:sz w:val="28"/>
        </w:rPr>
        <w:t xml:space="preserve"> </w:t>
      </w:r>
      <w:r>
        <w:rPr>
          <w:b/>
          <w:sz w:val="28"/>
        </w:rPr>
        <w:t>«Всякое дыхание да хвалит Господа»</w:t>
      </w:r>
      <w:r>
        <w:rPr>
          <w:i/>
          <w:sz w:val="28"/>
        </w:rPr>
        <w:t xml:space="preserve"> </w:t>
      </w:r>
      <w:r>
        <w:rPr>
          <w:sz w:val="28"/>
        </w:rPr>
        <w:t xml:space="preserve">(со </w:t>
      </w:r>
      <w:r>
        <w:rPr>
          <w:b/>
          <w:i/>
          <w:sz w:val="28"/>
        </w:rPr>
        <w:t>стихом</w:t>
      </w:r>
      <w:r w:rsidRPr="002A60AE">
        <w:rPr>
          <w:b/>
          <w:i/>
          <w:sz w:val="28"/>
        </w:rPr>
        <w:t>).</w:t>
      </w:r>
    </w:p>
    <w:p w:rsidR="00066E24" w:rsidRDefault="00066E24" w:rsidP="004B1209">
      <w:pPr>
        <w:pStyle w:val="Iauiue3"/>
        <w:tabs>
          <w:tab w:val="left" w:pos="426"/>
        </w:tabs>
        <w:jc w:val="both"/>
      </w:pPr>
      <w:r>
        <w:rPr>
          <w:b/>
          <w:i/>
          <w:sz w:val="28"/>
          <w:szCs w:val="28"/>
        </w:rPr>
        <w:t xml:space="preserve">     </w:t>
      </w:r>
      <w:r w:rsidR="004B1209">
        <w:rPr>
          <w:b/>
          <w:i/>
          <w:sz w:val="28"/>
          <w:szCs w:val="28"/>
        </w:rPr>
        <w:t xml:space="preserve"> </w:t>
      </w:r>
      <w:r>
        <w:rPr>
          <w:b/>
          <w:i/>
          <w:sz w:val="28"/>
          <w:szCs w:val="28"/>
        </w:rPr>
        <w:t>Протодиакон</w:t>
      </w:r>
      <w:r>
        <w:rPr>
          <w:i/>
          <w:sz w:val="28"/>
        </w:rPr>
        <w:t xml:space="preserve"> </w:t>
      </w:r>
      <w:r>
        <w:rPr>
          <w:sz w:val="28"/>
        </w:rPr>
        <w:t>произносит</w:t>
      </w:r>
      <w:r w:rsidR="004B1209">
        <w:rPr>
          <w:sz w:val="28"/>
        </w:rPr>
        <w:t>:</w:t>
      </w:r>
      <w:r>
        <w:rPr>
          <w:sz w:val="28"/>
        </w:rPr>
        <w:t xml:space="preserve"> </w:t>
      </w:r>
      <w:r>
        <w:rPr>
          <w:b/>
          <w:sz w:val="28"/>
        </w:rPr>
        <w:t>«И о сподобитися нам…»</w:t>
      </w:r>
      <w:r w:rsidRPr="002A60AE">
        <w:rPr>
          <w:b/>
          <w:sz w:val="28"/>
        </w:rPr>
        <w:t>.</w:t>
      </w:r>
      <w:r>
        <w:t xml:space="preserve"> </w:t>
      </w:r>
    </w:p>
    <w:p w:rsidR="00066E24" w:rsidRDefault="00066E24" w:rsidP="004B1209">
      <w:pPr>
        <w:pStyle w:val="Iauiue3"/>
        <w:tabs>
          <w:tab w:val="left" w:pos="426"/>
        </w:tabs>
        <w:jc w:val="both"/>
        <w:rPr>
          <w:b/>
          <w:sz w:val="28"/>
          <w:szCs w:val="28"/>
        </w:rPr>
      </w:pPr>
      <w:r>
        <w:rPr>
          <w:sz w:val="28"/>
          <w:szCs w:val="28"/>
        </w:rPr>
        <w:t xml:space="preserve">     </w:t>
      </w:r>
      <w:r w:rsidR="004B1209">
        <w:rPr>
          <w:sz w:val="28"/>
          <w:szCs w:val="28"/>
        </w:rPr>
        <w:t xml:space="preserve"> </w:t>
      </w:r>
      <w:r>
        <w:rPr>
          <w:sz w:val="28"/>
          <w:szCs w:val="28"/>
        </w:rPr>
        <w:t xml:space="preserve">Во время этого возгласа </w:t>
      </w:r>
      <w:r>
        <w:rPr>
          <w:b/>
          <w:i/>
          <w:sz w:val="28"/>
          <w:szCs w:val="28"/>
        </w:rPr>
        <w:t>иподиаконы</w:t>
      </w:r>
      <w:r>
        <w:rPr>
          <w:sz w:val="28"/>
          <w:szCs w:val="28"/>
          <w:shd w:val="clear" w:color="auto" w:fill="FFFFFF"/>
        </w:rPr>
        <w:t xml:space="preserve"> поворачиваются лицом к </w:t>
      </w:r>
      <w:r>
        <w:rPr>
          <w:b/>
          <w:i/>
          <w:sz w:val="28"/>
          <w:szCs w:val="28"/>
          <w:shd w:val="clear" w:color="auto" w:fill="FFFFFF"/>
        </w:rPr>
        <w:t>архиерею</w:t>
      </w:r>
      <w:r w:rsidRPr="00FD0E34">
        <w:rPr>
          <w:b/>
          <w:i/>
          <w:sz w:val="28"/>
          <w:szCs w:val="28"/>
          <w:shd w:val="clear" w:color="auto" w:fill="FFFFFF"/>
        </w:rPr>
        <w:t>.</w:t>
      </w:r>
    </w:p>
    <w:p w:rsidR="00066E24" w:rsidRDefault="00066E24" w:rsidP="00066E24">
      <w:pPr>
        <w:pStyle w:val="Iauiue3"/>
        <w:tabs>
          <w:tab w:val="left" w:pos="426"/>
        </w:tabs>
        <w:jc w:val="both"/>
        <w:outlineLvl w:val="0"/>
        <w:rPr>
          <w:sz w:val="28"/>
        </w:rPr>
      </w:pPr>
      <w:r>
        <w:rPr>
          <w:b/>
          <w:sz w:val="28"/>
        </w:rPr>
        <w:t xml:space="preserve">     </w:t>
      </w:r>
      <w:r w:rsidR="004B1209">
        <w:rPr>
          <w:b/>
          <w:sz w:val="28"/>
        </w:rPr>
        <w:t xml:space="preserve"> </w:t>
      </w:r>
      <w:r>
        <w:rPr>
          <w:b/>
          <w:i/>
          <w:sz w:val="28"/>
        </w:rPr>
        <w:t>Хор:</w:t>
      </w:r>
      <w:r>
        <w:rPr>
          <w:sz w:val="28"/>
        </w:rPr>
        <w:t xml:space="preserve"> </w:t>
      </w:r>
      <w:r>
        <w:rPr>
          <w:b/>
          <w:sz w:val="28"/>
        </w:rPr>
        <w:t>«Господи, помилуй»</w:t>
      </w:r>
      <w:r>
        <w:rPr>
          <w:sz w:val="28"/>
        </w:rPr>
        <w:t xml:space="preserve"> (трижды). </w:t>
      </w:r>
    </w:p>
    <w:p w:rsidR="00066E24" w:rsidRDefault="00066E24" w:rsidP="004B1209">
      <w:pPr>
        <w:pStyle w:val="Iauiue3"/>
        <w:tabs>
          <w:tab w:val="left" w:pos="426"/>
        </w:tabs>
        <w:jc w:val="both"/>
        <w:rPr>
          <w:sz w:val="28"/>
        </w:rPr>
      </w:pPr>
      <w:r>
        <w:rPr>
          <w:b/>
          <w:sz w:val="28"/>
        </w:rPr>
        <w:t xml:space="preserve">     </w:t>
      </w:r>
      <w:r w:rsidR="004B1209">
        <w:rPr>
          <w:b/>
          <w:sz w:val="28"/>
        </w:rPr>
        <w:t xml:space="preserve"> </w:t>
      </w:r>
      <w:r>
        <w:rPr>
          <w:b/>
          <w:sz w:val="28"/>
        </w:rPr>
        <w:t>Третий</w:t>
      </w:r>
      <w:r>
        <w:rPr>
          <w:i/>
          <w:sz w:val="28"/>
        </w:rPr>
        <w:t xml:space="preserve"> </w:t>
      </w:r>
      <w:r>
        <w:rPr>
          <w:b/>
          <w:i/>
          <w:sz w:val="28"/>
        </w:rPr>
        <w:t xml:space="preserve">диакон </w:t>
      </w:r>
      <w:r>
        <w:rPr>
          <w:sz w:val="28"/>
        </w:rPr>
        <w:t xml:space="preserve">произносит: </w:t>
      </w:r>
      <w:r>
        <w:rPr>
          <w:b/>
          <w:sz w:val="28"/>
        </w:rPr>
        <w:t>«Премудрость, прóсти, услышим Святаго Евангелия»</w:t>
      </w:r>
      <w:r w:rsidRPr="002A60AE">
        <w:rPr>
          <w:b/>
          <w:sz w:val="28"/>
        </w:rPr>
        <w:t>.</w:t>
      </w:r>
    </w:p>
    <w:p w:rsidR="00066E24" w:rsidRDefault="00066E24" w:rsidP="002B0678">
      <w:pPr>
        <w:pStyle w:val="Iauiue3"/>
        <w:tabs>
          <w:tab w:val="left" w:pos="426"/>
        </w:tabs>
        <w:jc w:val="both"/>
        <w:outlineLvl w:val="0"/>
        <w:rPr>
          <w:sz w:val="28"/>
        </w:rPr>
      </w:pPr>
      <w:r>
        <w:rPr>
          <w:b/>
          <w:i/>
          <w:sz w:val="28"/>
        </w:rPr>
        <w:t xml:space="preserve">     </w:t>
      </w:r>
      <w:r w:rsidR="004B1209">
        <w:rPr>
          <w:b/>
          <w:i/>
          <w:sz w:val="28"/>
        </w:rPr>
        <w:t xml:space="preserve"> </w:t>
      </w:r>
      <w:r>
        <w:rPr>
          <w:sz w:val="28"/>
        </w:rPr>
        <w:t>Все</w:t>
      </w:r>
      <w:r>
        <w:rPr>
          <w:b/>
          <w:i/>
          <w:sz w:val="28"/>
        </w:rPr>
        <w:t xml:space="preserve"> священнослужители </w:t>
      </w:r>
      <w:r>
        <w:rPr>
          <w:sz w:val="28"/>
        </w:rPr>
        <w:t>поворачиваются и кланяются</w:t>
      </w:r>
      <w:r>
        <w:rPr>
          <w:b/>
          <w:i/>
          <w:sz w:val="28"/>
        </w:rPr>
        <w:t xml:space="preserve"> </w:t>
      </w:r>
      <w:r>
        <w:rPr>
          <w:b/>
          <w:i/>
          <w:sz w:val="28"/>
          <w:szCs w:val="28"/>
        </w:rPr>
        <w:t>архиерею</w:t>
      </w:r>
      <w:r w:rsidRPr="002A60AE">
        <w:rPr>
          <w:b/>
          <w:i/>
          <w:sz w:val="28"/>
          <w:szCs w:val="28"/>
        </w:rPr>
        <w:t>.</w:t>
      </w:r>
      <w:r>
        <w:rPr>
          <w:b/>
          <w:i/>
          <w:sz w:val="28"/>
        </w:rPr>
        <w:t xml:space="preserve"> Архиерей</w:t>
      </w:r>
      <w:r>
        <w:rPr>
          <w:sz w:val="28"/>
          <w:szCs w:val="28"/>
        </w:rPr>
        <w:t xml:space="preserve"> </w:t>
      </w:r>
      <w:r>
        <w:rPr>
          <w:sz w:val="28"/>
        </w:rPr>
        <w:t>отдает жезл</w:t>
      </w:r>
      <w:r>
        <w:rPr>
          <w:b/>
          <w:i/>
          <w:sz w:val="28"/>
        </w:rPr>
        <w:t xml:space="preserve"> жезлоносцу</w:t>
      </w:r>
      <w:r w:rsidRPr="002A60AE">
        <w:rPr>
          <w:b/>
          <w:i/>
          <w:sz w:val="28"/>
        </w:rPr>
        <w:t>,</w:t>
      </w:r>
      <w:r w:rsidR="002A60AE">
        <w:rPr>
          <w:b/>
          <w:i/>
          <w:sz w:val="28"/>
        </w:rPr>
        <w:t xml:space="preserve"> </w:t>
      </w:r>
      <w:r>
        <w:rPr>
          <w:sz w:val="28"/>
        </w:rPr>
        <w:t>а свечу</w:t>
      </w:r>
      <w:r>
        <w:rPr>
          <w:sz w:val="28"/>
          <w:szCs w:val="28"/>
        </w:rPr>
        <w:t xml:space="preserve"> </w:t>
      </w:r>
      <w:r>
        <w:rPr>
          <w:b/>
          <w:sz w:val="28"/>
        </w:rPr>
        <w:t>третьему</w:t>
      </w:r>
      <w:r>
        <w:rPr>
          <w:i/>
          <w:sz w:val="28"/>
        </w:rPr>
        <w:t xml:space="preserve"> </w:t>
      </w:r>
      <w:r>
        <w:rPr>
          <w:b/>
          <w:i/>
          <w:sz w:val="28"/>
        </w:rPr>
        <w:t xml:space="preserve">диакону </w:t>
      </w:r>
      <w:r>
        <w:rPr>
          <w:sz w:val="28"/>
          <w:szCs w:val="28"/>
        </w:rPr>
        <w:t xml:space="preserve">и благословляет </w:t>
      </w:r>
      <w:r>
        <w:rPr>
          <w:b/>
          <w:i/>
          <w:sz w:val="28"/>
          <w:szCs w:val="28"/>
        </w:rPr>
        <w:t>духовенство</w:t>
      </w:r>
      <w:r>
        <w:rPr>
          <w:sz w:val="28"/>
          <w:szCs w:val="28"/>
        </w:rPr>
        <w:t xml:space="preserve"> общим осенением, а затем </w:t>
      </w:r>
      <w:r>
        <w:rPr>
          <w:sz w:val="28"/>
        </w:rPr>
        <w:t xml:space="preserve">поворачивается на запад, и благословляет молящийся </w:t>
      </w:r>
      <w:r w:rsidR="000614DF">
        <w:rPr>
          <w:sz w:val="28"/>
        </w:rPr>
        <w:t xml:space="preserve">                       </w:t>
      </w:r>
      <w:r>
        <w:rPr>
          <w:sz w:val="28"/>
        </w:rPr>
        <w:t xml:space="preserve">в храме народ, возглашая: </w:t>
      </w:r>
      <w:r>
        <w:rPr>
          <w:b/>
          <w:sz w:val="28"/>
        </w:rPr>
        <w:t>«Мир всем»</w:t>
      </w:r>
      <w:r w:rsidRPr="002A60AE">
        <w:rPr>
          <w:b/>
          <w:sz w:val="28"/>
        </w:rPr>
        <w:t>.</w:t>
      </w:r>
      <w:r>
        <w:rPr>
          <w:sz w:val="28"/>
        </w:rPr>
        <w:t xml:space="preserve"> </w:t>
      </w:r>
    </w:p>
    <w:p w:rsidR="00066E24" w:rsidRDefault="00066E24" w:rsidP="002A60AE">
      <w:pPr>
        <w:pStyle w:val="aa"/>
        <w:tabs>
          <w:tab w:val="left" w:pos="426"/>
        </w:tabs>
        <w:jc w:val="both"/>
        <w:rPr>
          <w:sz w:val="28"/>
          <w:szCs w:val="28"/>
        </w:rPr>
      </w:pPr>
      <w:r>
        <w:rPr>
          <w:b/>
        </w:rPr>
        <w:t xml:space="preserve">       </w:t>
      </w:r>
      <w:r>
        <w:rPr>
          <w:b/>
          <w:i/>
          <w:sz w:val="28"/>
          <w:szCs w:val="28"/>
        </w:rPr>
        <w:t>Хор:</w:t>
      </w:r>
      <w:r>
        <w:rPr>
          <w:sz w:val="28"/>
          <w:szCs w:val="28"/>
        </w:rPr>
        <w:t xml:space="preserve"> </w:t>
      </w:r>
      <w:r>
        <w:rPr>
          <w:b/>
          <w:sz w:val="28"/>
          <w:szCs w:val="28"/>
        </w:rPr>
        <w:t>«И духови твоему»</w:t>
      </w:r>
      <w:r w:rsidRPr="002A60AE">
        <w:rPr>
          <w:b/>
          <w:sz w:val="28"/>
          <w:szCs w:val="28"/>
        </w:rPr>
        <w:t>.</w:t>
      </w:r>
      <w:r>
        <w:rPr>
          <w:sz w:val="28"/>
          <w:szCs w:val="28"/>
        </w:rPr>
        <w:t xml:space="preserve"> </w:t>
      </w:r>
    </w:p>
    <w:p w:rsidR="00066E24" w:rsidRDefault="00066E24" w:rsidP="009B2EB8">
      <w:pPr>
        <w:pStyle w:val="aa"/>
        <w:tabs>
          <w:tab w:val="left" w:pos="426"/>
        </w:tabs>
        <w:jc w:val="both"/>
        <w:rPr>
          <w:sz w:val="28"/>
          <w:szCs w:val="28"/>
        </w:rPr>
      </w:pPr>
      <w:r>
        <w:rPr>
          <w:i/>
          <w:sz w:val="28"/>
          <w:szCs w:val="28"/>
        </w:rPr>
        <w:t xml:space="preserve">    </w:t>
      </w:r>
      <w:r w:rsidR="004B1209">
        <w:rPr>
          <w:i/>
          <w:sz w:val="28"/>
          <w:szCs w:val="28"/>
        </w:rPr>
        <w:t xml:space="preserve"> </w:t>
      </w:r>
      <w:r>
        <w:rPr>
          <w:i/>
          <w:sz w:val="28"/>
          <w:szCs w:val="28"/>
        </w:rPr>
        <w:t xml:space="preserve"> </w:t>
      </w:r>
      <w:r>
        <w:rPr>
          <w:sz w:val="28"/>
          <w:szCs w:val="28"/>
        </w:rPr>
        <w:t xml:space="preserve">В это время </w:t>
      </w:r>
      <w:r>
        <w:rPr>
          <w:b/>
          <w:sz w:val="28"/>
          <w:szCs w:val="28"/>
        </w:rPr>
        <w:t>второй</w:t>
      </w:r>
      <w:r>
        <w:rPr>
          <w:b/>
          <w:i/>
          <w:sz w:val="28"/>
          <w:szCs w:val="28"/>
        </w:rPr>
        <w:t xml:space="preserve"> диакон</w:t>
      </w:r>
      <w:r>
        <w:rPr>
          <w:sz w:val="28"/>
          <w:szCs w:val="28"/>
        </w:rPr>
        <w:t xml:space="preserve"> </w:t>
      </w:r>
      <w:r>
        <w:rPr>
          <w:sz w:val="28"/>
          <w:szCs w:val="28"/>
          <w:shd w:val="clear" w:color="auto" w:fill="FFFFFF"/>
        </w:rPr>
        <w:t xml:space="preserve">и обе </w:t>
      </w:r>
      <w:r>
        <w:rPr>
          <w:b/>
          <w:sz w:val="28"/>
          <w:szCs w:val="28"/>
          <w:shd w:val="clear" w:color="auto" w:fill="FFFFFF"/>
        </w:rPr>
        <w:t>пары</w:t>
      </w:r>
      <w:r>
        <w:rPr>
          <w:sz w:val="28"/>
          <w:szCs w:val="28"/>
          <w:shd w:val="clear" w:color="auto" w:fill="FFFFFF"/>
        </w:rPr>
        <w:t xml:space="preserve"> </w:t>
      </w:r>
      <w:r>
        <w:rPr>
          <w:b/>
          <w:i/>
          <w:sz w:val="28"/>
          <w:szCs w:val="28"/>
          <w:shd w:val="clear" w:color="auto" w:fill="FFFFFF"/>
        </w:rPr>
        <w:t>иподиаконов</w:t>
      </w:r>
      <w:r>
        <w:rPr>
          <w:sz w:val="28"/>
          <w:szCs w:val="28"/>
          <w:shd w:val="clear" w:color="auto" w:fill="FFFFFF"/>
        </w:rPr>
        <w:t xml:space="preserve"> кланяются в ответ на благословение </w:t>
      </w:r>
      <w:r>
        <w:rPr>
          <w:b/>
          <w:i/>
          <w:sz w:val="28"/>
          <w:szCs w:val="28"/>
          <w:shd w:val="clear" w:color="auto" w:fill="FFFFFF"/>
        </w:rPr>
        <w:t xml:space="preserve">архиерея </w:t>
      </w:r>
      <w:r>
        <w:rPr>
          <w:sz w:val="28"/>
          <w:szCs w:val="28"/>
          <w:shd w:val="clear" w:color="auto" w:fill="FFFFFF"/>
        </w:rPr>
        <w:t xml:space="preserve">и затем идут к </w:t>
      </w:r>
      <w:r w:rsidR="00773233">
        <w:rPr>
          <w:sz w:val="28"/>
        </w:rPr>
        <w:t>архиерейскому амвону</w:t>
      </w:r>
      <w:r>
        <w:rPr>
          <w:sz w:val="28"/>
          <w:szCs w:val="28"/>
          <w:shd w:val="clear" w:color="auto" w:fill="FFFFFF"/>
        </w:rPr>
        <w:t xml:space="preserve">. </w:t>
      </w:r>
      <w:r>
        <w:rPr>
          <w:b/>
          <w:sz w:val="28"/>
          <w:szCs w:val="28"/>
          <w:shd w:val="clear" w:color="auto" w:fill="FFFFFF"/>
        </w:rPr>
        <w:t>Второй</w:t>
      </w:r>
      <w:r>
        <w:rPr>
          <w:sz w:val="28"/>
          <w:szCs w:val="28"/>
          <w:shd w:val="clear" w:color="auto" w:fill="FFFFFF"/>
        </w:rPr>
        <w:t xml:space="preserve"> </w:t>
      </w:r>
      <w:r>
        <w:rPr>
          <w:b/>
          <w:i/>
          <w:sz w:val="28"/>
          <w:szCs w:val="28"/>
          <w:shd w:val="clear" w:color="auto" w:fill="FFFFFF"/>
        </w:rPr>
        <w:t>диакон</w:t>
      </w:r>
      <w:r w:rsidR="000614DF">
        <w:rPr>
          <w:b/>
          <w:i/>
          <w:sz w:val="28"/>
          <w:szCs w:val="28"/>
          <w:shd w:val="clear" w:color="auto" w:fill="FFFFFF"/>
        </w:rPr>
        <w:t xml:space="preserve">                           </w:t>
      </w:r>
      <w:r>
        <w:rPr>
          <w:sz w:val="28"/>
          <w:szCs w:val="28"/>
          <w:shd w:val="clear" w:color="auto" w:fill="FFFFFF"/>
        </w:rPr>
        <w:t xml:space="preserve"> с Евангелием </w:t>
      </w:r>
      <w:r>
        <w:rPr>
          <w:sz w:val="28"/>
          <w:szCs w:val="28"/>
        </w:rPr>
        <w:t>проходит слева от ана</w:t>
      </w:r>
      <w:r>
        <w:rPr>
          <w:sz w:val="28"/>
          <w:szCs w:val="28"/>
        </w:rPr>
        <w:softHyphen/>
        <w:t>лоя останавливается перед</w:t>
      </w:r>
      <w:r>
        <w:t xml:space="preserve"> </w:t>
      </w:r>
      <w:r w:rsidR="00773233">
        <w:rPr>
          <w:sz w:val="28"/>
        </w:rPr>
        <w:t>архиерейским амвоном</w:t>
      </w:r>
      <w:r>
        <w:rPr>
          <w:sz w:val="28"/>
          <w:szCs w:val="28"/>
        </w:rPr>
        <w:t xml:space="preserve"> с</w:t>
      </w:r>
      <w:r>
        <w:rPr>
          <w:i/>
          <w:sz w:val="28"/>
          <w:szCs w:val="28"/>
        </w:rPr>
        <w:t xml:space="preserve"> </w:t>
      </w:r>
      <w:r>
        <w:rPr>
          <w:b/>
          <w:i/>
          <w:sz w:val="28"/>
          <w:szCs w:val="28"/>
        </w:rPr>
        <w:t>архиереем</w:t>
      </w:r>
      <w:r w:rsidRPr="002A60AE">
        <w:rPr>
          <w:b/>
          <w:i/>
          <w:sz w:val="28"/>
          <w:szCs w:val="28"/>
        </w:rPr>
        <w:t>,</w:t>
      </w:r>
      <w:r>
        <w:rPr>
          <w:sz w:val="28"/>
          <w:szCs w:val="28"/>
        </w:rPr>
        <w:t xml:space="preserve"> опускает Евангелие к груди и открывает его на заранее заложенном чтении.</w:t>
      </w:r>
      <w:r>
        <w:rPr>
          <w:sz w:val="28"/>
          <w:szCs w:val="28"/>
          <w:shd w:val="clear" w:color="auto" w:fill="FFFFFF"/>
        </w:rPr>
        <w:t xml:space="preserve"> </w:t>
      </w:r>
      <w:r>
        <w:rPr>
          <w:b/>
          <w:i/>
          <w:sz w:val="28"/>
          <w:szCs w:val="28"/>
        </w:rPr>
        <w:t>Протодиакон</w:t>
      </w:r>
      <w:r>
        <w:rPr>
          <w:sz w:val="28"/>
        </w:rPr>
        <w:t xml:space="preserve"> помогает ему открыть Евангелие. </w:t>
      </w:r>
      <w:r>
        <w:rPr>
          <w:b/>
          <w:i/>
          <w:sz w:val="28"/>
          <w:szCs w:val="28"/>
        </w:rPr>
        <w:t>Рипидчики</w:t>
      </w:r>
      <w:r w:rsidR="009B2EB8">
        <w:rPr>
          <w:sz w:val="28"/>
          <w:szCs w:val="28"/>
        </w:rPr>
        <w:t xml:space="preserve"> (держа рипиды вертикально) и</w:t>
      </w:r>
      <w:r>
        <w:rPr>
          <w:sz w:val="28"/>
          <w:szCs w:val="28"/>
        </w:rPr>
        <w:t xml:space="preserve"> </w:t>
      </w:r>
      <w:r>
        <w:rPr>
          <w:b/>
          <w:sz w:val="28"/>
          <w:szCs w:val="28"/>
        </w:rPr>
        <w:t xml:space="preserve">первая пара </w:t>
      </w:r>
      <w:r>
        <w:rPr>
          <w:b/>
          <w:i/>
          <w:sz w:val="28"/>
          <w:szCs w:val="28"/>
        </w:rPr>
        <w:t>иподиаконов</w:t>
      </w:r>
      <w:r>
        <w:rPr>
          <w:i/>
          <w:sz w:val="28"/>
          <w:szCs w:val="28"/>
        </w:rPr>
        <w:t xml:space="preserve"> </w:t>
      </w:r>
      <w:r>
        <w:rPr>
          <w:sz w:val="28"/>
          <w:szCs w:val="28"/>
        </w:rPr>
        <w:t xml:space="preserve">с дикирием и трикирием идут впереди </w:t>
      </w:r>
      <w:r>
        <w:rPr>
          <w:b/>
          <w:i/>
          <w:sz w:val="28"/>
          <w:szCs w:val="28"/>
        </w:rPr>
        <w:t>диакона</w:t>
      </w:r>
      <w:r>
        <w:rPr>
          <w:sz w:val="28"/>
          <w:szCs w:val="28"/>
        </w:rPr>
        <w:t xml:space="preserve"> к </w:t>
      </w:r>
      <w:r w:rsidR="00773233">
        <w:rPr>
          <w:sz w:val="28"/>
        </w:rPr>
        <w:t xml:space="preserve">архиерейскому амвону </w:t>
      </w:r>
      <w:r>
        <w:rPr>
          <w:sz w:val="28"/>
          <w:szCs w:val="28"/>
        </w:rPr>
        <w:t xml:space="preserve">и становятся по бокам от него лицом к алтарю </w:t>
      </w:r>
      <w:r w:rsidRPr="00CF2697">
        <w:rPr>
          <w:b/>
          <w:i/>
          <w:sz w:val="28"/>
          <w:szCs w:val="28"/>
        </w:rPr>
        <w:t>(</w:t>
      </w:r>
      <w:r>
        <w:rPr>
          <w:b/>
          <w:i/>
          <w:sz w:val="28"/>
          <w:szCs w:val="28"/>
        </w:rPr>
        <w:t>рипидчики</w:t>
      </w:r>
      <w:r>
        <w:rPr>
          <w:sz w:val="28"/>
          <w:szCs w:val="28"/>
        </w:rPr>
        <w:t xml:space="preserve"> впереди). </w:t>
      </w:r>
    </w:p>
    <w:p w:rsidR="00066E24" w:rsidRDefault="00066E24" w:rsidP="004B1209">
      <w:pPr>
        <w:pStyle w:val="Iauiue3"/>
        <w:tabs>
          <w:tab w:val="left" w:pos="426"/>
        </w:tabs>
        <w:jc w:val="both"/>
        <w:outlineLvl w:val="0"/>
        <w:rPr>
          <w:sz w:val="28"/>
        </w:rPr>
      </w:pPr>
      <w:r>
        <w:rPr>
          <w:b/>
          <w:i/>
          <w:sz w:val="28"/>
        </w:rPr>
        <w:t xml:space="preserve">      Священнослужители </w:t>
      </w:r>
      <w:r>
        <w:rPr>
          <w:sz w:val="28"/>
        </w:rPr>
        <w:t xml:space="preserve">снимают головные уборы. </w:t>
      </w:r>
    </w:p>
    <w:p w:rsidR="00066E24" w:rsidRDefault="00066E24" w:rsidP="00C74981">
      <w:pPr>
        <w:pStyle w:val="Iauiue3"/>
        <w:tabs>
          <w:tab w:val="left" w:pos="426"/>
        </w:tabs>
        <w:jc w:val="both"/>
        <w:rPr>
          <w:sz w:val="28"/>
        </w:rPr>
      </w:pPr>
      <w:r>
        <w:rPr>
          <w:b/>
          <w:i/>
          <w:sz w:val="28"/>
          <w:szCs w:val="28"/>
        </w:rPr>
        <w:t xml:space="preserve">      Иподиаконы </w:t>
      </w:r>
      <w:r>
        <w:rPr>
          <w:sz w:val="28"/>
          <w:szCs w:val="28"/>
        </w:rPr>
        <w:t>с дикирием и трикирием</w:t>
      </w:r>
      <w:r>
        <w:rPr>
          <w:sz w:val="28"/>
        </w:rPr>
        <w:t xml:space="preserve"> и </w:t>
      </w:r>
      <w:r>
        <w:rPr>
          <w:sz w:val="28"/>
          <w:szCs w:val="28"/>
        </w:rPr>
        <w:t xml:space="preserve">с рипидами </w:t>
      </w:r>
      <w:r>
        <w:rPr>
          <w:sz w:val="28"/>
        </w:rPr>
        <w:t xml:space="preserve">поворачиваются лицом друг </w:t>
      </w:r>
      <w:r w:rsidR="000614DF">
        <w:rPr>
          <w:sz w:val="28"/>
        </w:rPr>
        <w:t xml:space="preserve">               </w:t>
      </w:r>
      <w:r>
        <w:rPr>
          <w:sz w:val="28"/>
        </w:rPr>
        <w:t xml:space="preserve">к другу. </w:t>
      </w:r>
      <w:r>
        <w:rPr>
          <w:b/>
          <w:i/>
          <w:sz w:val="28"/>
        </w:rPr>
        <w:t>Р</w:t>
      </w:r>
      <w:r>
        <w:rPr>
          <w:b/>
          <w:i/>
          <w:sz w:val="28"/>
          <w:szCs w:val="28"/>
        </w:rPr>
        <w:t>ипидчики</w:t>
      </w:r>
      <w:r>
        <w:rPr>
          <w:sz w:val="28"/>
          <w:szCs w:val="28"/>
        </w:rPr>
        <w:t xml:space="preserve"> </w:t>
      </w:r>
      <w:r>
        <w:rPr>
          <w:sz w:val="28"/>
        </w:rPr>
        <w:t>держат рипиды над Евангелием.</w:t>
      </w:r>
    </w:p>
    <w:p w:rsidR="00066E24" w:rsidRDefault="00066E24" w:rsidP="00066E24">
      <w:pPr>
        <w:pStyle w:val="Iauiue3"/>
        <w:tabs>
          <w:tab w:val="left" w:pos="426"/>
        </w:tabs>
        <w:jc w:val="both"/>
        <w:outlineLvl w:val="0"/>
        <w:rPr>
          <w:sz w:val="28"/>
        </w:rPr>
      </w:pPr>
      <w:r>
        <w:rPr>
          <w:b/>
          <w:i/>
          <w:sz w:val="28"/>
        </w:rPr>
        <w:t xml:space="preserve">     </w:t>
      </w:r>
      <w:r>
        <w:rPr>
          <w:sz w:val="28"/>
        </w:rPr>
        <w:t xml:space="preserve"> </w:t>
      </w:r>
      <w:r>
        <w:rPr>
          <w:b/>
          <w:i/>
          <w:sz w:val="28"/>
        </w:rPr>
        <w:t>Архиерей</w:t>
      </w:r>
      <w:r>
        <w:rPr>
          <w:sz w:val="28"/>
        </w:rPr>
        <w:t xml:space="preserve"> поворачивается лицом к алтарю и возглашает: </w:t>
      </w:r>
      <w:r>
        <w:rPr>
          <w:b/>
          <w:sz w:val="28"/>
        </w:rPr>
        <w:t>«От Матфея</w:t>
      </w:r>
      <w:r>
        <w:rPr>
          <w:sz w:val="28"/>
        </w:rPr>
        <w:t xml:space="preserve"> (или </w:t>
      </w:r>
      <w:r>
        <w:rPr>
          <w:b/>
          <w:sz w:val="28"/>
        </w:rPr>
        <w:t>Марка,</w:t>
      </w:r>
      <w:r>
        <w:rPr>
          <w:sz w:val="28"/>
        </w:rPr>
        <w:t xml:space="preserve"> </w:t>
      </w:r>
      <w:r>
        <w:rPr>
          <w:b/>
          <w:sz w:val="28"/>
        </w:rPr>
        <w:t>Луки,</w:t>
      </w:r>
      <w:r>
        <w:rPr>
          <w:sz w:val="28"/>
        </w:rPr>
        <w:t xml:space="preserve"> </w:t>
      </w:r>
      <w:r>
        <w:rPr>
          <w:b/>
          <w:sz w:val="28"/>
        </w:rPr>
        <w:t>Иоанна</w:t>
      </w:r>
      <w:r w:rsidRPr="00CF2697">
        <w:rPr>
          <w:b/>
          <w:sz w:val="28"/>
        </w:rPr>
        <w:t>)</w:t>
      </w:r>
      <w:r>
        <w:rPr>
          <w:sz w:val="28"/>
        </w:rPr>
        <w:t xml:space="preserve"> </w:t>
      </w:r>
      <w:r>
        <w:rPr>
          <w:b/>
          <w:sz w:val="28"/>
        </w:rPr>
        <w:t>Святаго Евангелия чтение»</w:t>
      </w:r>
      <w:r w:rsidRPr="009B2EB8">
        <w:rPr>
          <w:b/>
          <w:sz w:val="28"/>
        </w:rPr>
        <w:t>.</w:t>
      </w:r>
      <w:r>
        <w:rPr>
          <w:sz w:val="28"/>
        </w:rPr>
        <w:t xml:space="preserve"> </w:t>
      </w:r>
    </w:p>
    <w:p w:rsidR="00066E24" w:rsidRDefault="00066E24" w:rsidP="00066E24">
      <w:pPr>
        <w:pStyle w:val="Iauiue3"/>
        <w:tabs>
          <w:tab w:val="left" w:pos="426"/>
        </w:tabs>
        <w:jc w:val="both"/>
        <w:outlineLvl w:val="0"/>
        <w:rPr>
          <w:sz w:val="28"/>
        </w:rPr>
      </w:pPr>
      <w:r>
        <w:rPr>
          <w:sz w:val="28"/>
        </w:rPr>
        <w:t xml:space="preserve">     </w:t>
      </w:r>
      <w:r w:rsidR="004B1209">
        <w:rPr>
          <w:sz w:val="28"/>
        </w:rPr>
        <w:t xml:space="preserve"> </w:t>
      </w:r>
      <w:r>
        <w:rPr>
          <w:b/>
          <w:i/>
          <w:sz w:val="28"/>
        </w:rPr>
        <w:t>Хор:</w:t>
      </w:r>
      <w:r>
        <w:rPr>
          <w:sz w:val="28"/>
        </w:rPr>
        <w:t xml:space="preserve"> </w:t>
      </w:r>
      <w:r>
        <w:rPr>
          <w:b/>
          <w:sz w:val="28"/>
        </w:rPr>
        <w:t>«Слава Тебе, Господи, слава Тебе»</w:t>
      </w:r>
      <w:r w:rsidRPr="009B2EB8">
        <w:rPr>
          <w:b/>
          <w:sz w:val="28"/>
        </w:rPr>
        <w:t xml:space="preserve">. </w:t>
      </w:r>
    </w:p>
    <w:p w:rsidR="00066E24" w:rsidRDefault="00066E24" w:rsidP="00066E24">
      <w:pPr>
        <w:pStyle w:val="Iauiue3"/>
        <w:tabs>
          <w:tab w:val="left" w:pos="426"/>
        </w:tabs>
        <w:jc w:val="both"/>
        <w:outlineLvl w:val="0"/>
        <w:rPr>
          <w:sz w:val="28"/>
        </w:rPr>
      </w:pPr>
      <w:r>
        <w:rPr>
          <w:b/>
          <w:i/>
          <w:sz w:val="28"/>
        </w:rPr>
        <w:t xml:space="preserve">     </w:t>
      </w:r>
      <w:r w:rsidR="004B1209">
        <w:rPr>
          <w:b/>
          <w:i/>
          <w:sz w:val="28"/>
        </w:rPr>
        <w:t xml:space="preserve"> </w:t>
      </w:r>
      <w:r>
        <w:rPr>
          <w:b/>
          <w:i/>
          <w:sz w:val="28"/>
          <w:szCs w:val="28"/>
        </w:rPr>
        <w:t>Протодиакон</w:t>
      </w:r>
      <w:r>
        <w:rPr>
          <w:b/>
          <w:i/>
          <w:sz w:val="28"/>
        </w:rPr>
        <w:t xml:space="preserve"> </w:t>
      </w:r>
      <w:r>
        <w:rPr>
          <w:sz w:val="28"/>
        </w:rPr>
        <w:t>снимает с</w:t>
      </w:r>
      <w:r>
        <w:rPr>
          <w:b/>
          <w:i/>
          <w:sz w:val="28"/>
        </w:rPr>
        <w:t xml:space="preserve"> архиерея </w:t>
      </w:r>
      <w:r>
        <w:rPr>
          <w:sz w:val="28"/>
        </w:rPr>
        <w:t xml:space="preserve">митру и произносит: </w:t>
      </w:r>
      <w:r w:rsidRPr="009B2EB8">
        <w:rPr>
          <w:b/>
          <w:sz w:val="28"/>
        </w:rPr>
        <w:t>«</w:t>
      </w:r>
      <w:r>
        <w:rPr>
          <w:b/>
          <w:sz w:val="28"/>
        </w:rPr>
        <w:t>Вонмем»</w:t>
      </w:r>
      <w:r w:rsidRPr="009B2EB8">
        <w:rPr>
          <w:b/>
          <w:sz w:val="28"/>
        </w:rPr>
        <w:t xml:space="preserve">. </w:t>
      </w:r>
    </w:p>
    <w:p w:rsidR="00066E24" w:rsidRDefault="00066E24" w:rsidP="004B1209">
      <w:pPr>
        <w:pStyle w:val="Iauiue3"/>
        <w:tabs>
          <w:tab w:val="left" w:pos="426"/>
        </w:tabs>
        <w:jc w:val="both"/>
        <w:rPr>
          <w:sz w:val="28"/>
        </w:rPr>
      </w:pPr>
      <w:r>
        <w:rPr>
          <w:sz w:val="28"/>
        </w:rPr>
        <w:t xml:space="preserve">     </w:t>
      </w:r>
      <w:r w:rsidR="004B1209">
        <w:rPr>
          <w:sz w:val="28"/>
        </w:rPr>
        <w:t xml:space="preserve"> </w:t>
      </w:r>
      <w:r>
        <w:rPr>
          <w:b/>
          <w:i/>
          <w:sz w:val="28"/>
        </w:rPr>
        <w:t xml:space="preserve">Архиерей </w:t>
      </w:r>
      <w:r>
        <w:rPr>
          <w:sz w:val="28"/>
        </w:rPr>
        <w:t>принимает</w:t>
      </w:r>
      <w:r>
        <w:rPr>
          <w:b/>
          <w:i/>
          <w:sz w:val="28"/>
        </w:rPr>
        <w:t xml:space="preserve"> </w:t>
      </w:r>
      <w:r>
        <w:rPr>
          <w:sz w:val="28"/>
        </w:rPr>
        <w:t>свечу</w:t>
      </w:r>
      <w:r>
        <w:rPr>
          <w:sz w:val="28"/>
          <w:szCs w:val="28"/>
        </w:rPr>
        <w:t xml:space="preserve"> от </w:t>
      </w:r>
      <w:r>
        <w:rPr>
          <w:b/>
          <w:sz w:val="28"/>
        </w:rPr>
        <w:t>третьего</w:t>
      </w:r>
      <w:r>
        <w:rPr>
          <w:i/>
          <w:sz w:val="28"/>
        </w:rPr>
        <w:t xml:space="preserve"> </w:t>
      </w:r>
      <w:r>
        <w:rPr>
          <w:b/>
          <w:i/>
          <w:sz w:val="28"/>
        </w:rPr>
        <w:t xml:space="preserve">диакона </w:t>
      </w:r>
      <w:r>
        <w:rPr>
          <w:sz w:val="28"/>
        </w:rPr>
        <w:t>и</w:t>
      </w:r>
      <w:r>
        <w:rPr>
          <w:b/>
          <w:i/>
          <w:sz w:val="28"/>
        </w:rPr>
        <w:t xml:space="preserve"> </w:t>
      </w:r>
      <w:r>
        <w:rPr>
          <w:sz w:val="28"/>
        </w:rPr>
        <w:t>читает положенное евангельское зачало.</w:t>
      </w:r>
    </w:p>
    <w:p w:rsidR="00066E24" w:rsidRDefault="00066E24" w:rsidP="00066E24">
      <w:pPr>
        <w:pStyle w:val="Iauiue3"/>
        <w:tabs>
          <w:tab w:val="left" w:pos="426"/>
          <w:tab w:val="left" w:pos="8920"/>
        </w:tabs>
        <w:ind w:right="-11"/>
        <w:jc w:val="both"/>
        <w:rPr>
          <w:sz w:val="28"/>
        </w:rPr>
      </w:pPr>
      <w:r>
        <w:rPr>
          <w:sz w:val="28"/>
        </w:rPr>
        <w:t xml:space="preserve">     </w:t>
      </w:r>
      <w:r w:rsidR="004B1209">
        <w:rPr>
          <w:sz w:val="28"/>
        </w:rPr>
        <w:t xml:space="preserve"> </w:t>
      </w:r>
      <w:r>
        <w:rPr>
          <w:sz w:val="28"/>
        </w:rPr>
        <w:t>По</w:t>
      </w:r>
      <w:r w:rsidR="004B1209">
        <w:rPr>
          <w:sz w:val="28"/>
        </w:rPr>
        <w:t>сле прочтения</w:t>
      </w:r>
      <w:r>
        <w:rPr>
          <w:sz w:val="28"/>
        </w:rPr>
        <w:t xml:space="preserve"> Евангелия </w:t>
      </w:r>
      <w:r>
        <w:rPr>
          <w:b/>
          <w:i/>
          <w:sz w:val="28"/>
        </w:rPr>
        <w:t xml:space="preserve">хор </w:t>
      </w:r>
      <w:r>
        <w:rPr>
          <w:sz w:val="28"/>
        </w:rPr>
        <w:t xml:space="preserve">поет: </w:t>
      </w:r>
      <w:r>
        <w:rPr>
          <w:b/>
          <w:sz w:val="28"/>
        </w:rPr>
        <w:t>«Слава Тебе, Господи, слава Тебе»</w:t>
      </w:r>
      <w:r w:rsidRPr="009B2EB8">
        <w:rPr>
          <w:b/>
          <w:sz w:val="28"/>
        </w:rPr>
        <w:t>.</w:t>
      </w:r>
      <w:r>
        <w:rPr>
          <w:sz w:val="28"/>
        </w:rPr>
        <w:t xml:space="preserve"> </w:t>
      </w:r>
    </w:p>
    <w:p w:rsidR="00066E24" w:rsidRDefault="00066E24" w:rsidP="00C74981">
      <w:pPr>
        <w:pStyle w:val="Iauiue3"/>
        <w:tabs>
          <w:tab w:val="left" w:pos="426"/>
        </w:tabs>
        <w:ind w:right="-11"/>
        <w:jc w:val="both"/>
        <w:rPr>
          <w:sz w:val="28"/>
        </w:rPr>
      </w:pPr>
      <w:r>
        <w:rPr>
          <w:sz w:val="28"/>
        </w:rPr>
        <w:t xml:space="preserve">     </w:t>
      </w:r>
      <w:r w:rsidR="00C74981">
        <w:rPr>
          <w:sz w:val="28"/>
        </w:rPr>
        <w:t xml:space="preserve"> </w:t>
      </w:r>
      <w:r>
        <w:rPr>
          <w:b/>
          <w:i/>
          <w:sz w:val="28"/>
        </w:rPr>
        <w:t>Архиерей</w:t>
      </w:r>
      <w:r>
        <w:rPr>
          <w:sz w:val="28"/>
        </w:rPr>
        <w:t xml:space="preserve"> крестится, целует раскрытое Евангелие, отдает свечу </w:t>
      </w:r>
      <w:r>
        <w:rPr>
          <w:b/>
          <w:sz w:val="28"/>
        </w:rPr>
        <w:t>третьему</w:t>
      </w:r>
      <w:r>
        <w:rPr>
          <w:i/>
          <w:sz w:val="28"/>
        </w:rPr>
        <w:t xml:space="preserve"> </w:t>
      </w:r>
      <w:r>
        <w:rPr>
          <w:b/>
          <w:i/>
          <w:sz w:val="28"/>
        </w:rPr>
        <w:t>диакону</w:t>
      </w:r>
      <w:r w:rsidRPr="009B2EB8">
        <w:rPr>
          <w:b/>
          <w:i/>
          <w:sz w:val="28"/>
        </w:rPr>
        <w:t>,</w:t>
      </w:r>
      <w:r>
        <w:rPr>
          <w:sz w:val="28"/>
        </w:rPr>
        <w:t xml:space="preserve"> принимает</w:t>
      </w:r>
      <w:r>
        <w:rPr>
          <w:b/>
          <w:i/>
          <w:sz w:val="28"/>
        </w:rPr>
        <w:t xml:space="preserve"> </w:t>
      </w:r>
      <w:r>
        <w:rPr>
          <w:sz w:val="28"/>
          <w:szCs w:val="28"/>
        </w:rPr>
        <w:t xml:space="preserve">от </w:t>
      </w:r>
      <w:r>
        <w:rPr>
          <w:b/>
          <w:i/>
          <w:sz w:val="28"/>
          <w:szCs w:val="28"/>
        </w:rPr>
        <w:t>протодиакона</w:t>
      </w:r>
      <w:r>
        <w:rPr>
          <w:sz w:val="28"/>
        </w:rPr>
        <w:t xml:space="preserve"> митру и надевает е</w:t>
      </w:r>
      <w:r w:rsidR="000614DF">
        <w:rPr>
          <w:sz w:val="28"/>
        </w:rPr>
        <w:t>ё</w:t>
      </w:r>
      <w:r>
        <w:rPr>
          <w:sz w:val="28"/>
        </w:rPr>
        <w:t xml:space="preserve">. </w:t>
      </w:r>
    </w:p>
    <w:p w:rsidR="00066E24" w:rsidRDefault="00066E24" w:rsidP="00066E24">
      <w:pPr>
        <w:pStyle w:val="Iauiue3"/>
        <w:tabs>
          <w:tab w:val="left" w:pos="426"/>
        </w:tabs>
        <w:ind w:right="-11"/>
        <w:jc w:val="both"/>
        <w:rPr>
          <w:i/>
          <w:sz w:val="28"/>
        </w:rPr>
      </w:pPr>
      <w:r>
        <w:rPr>
          <w:sz w:val="28"/>
        </w:rPr>
        <w:t xml:space="preserve">      </w:t>
      </w:r>
      <w:r>
        <w:rPr>
          <w:b/>
          <w:i/>
          <w:sz w:val="28"/>
        </w:rPr>
        <w:t xml:space="preserve">Пономари </w:t>
      </w:r>
      <w:r>
        <w:rPr>
          <w:sz w:val="28"/>
        </w:rPr>
        <w:t xml:space="preserve">забирают и уносят свечи, а </w:t>
      </w:r>
      <w:r>
        <w:rPr>
          <w:b/>
          <w:i/>
          <w:sz w:val="28"/>
        </w:rPr>
        <w:t xml:space="preserve">священнослужители </w:t>
      </w:r>
      <w:r>
        <w:rPr>
          <w:sz w:val="28"/>
        </w:rPr>
        <w:t>надевают головные уборы.</w:t>
      </w:r>
      <w:r>
        <w:rPr>
          <w:i/>
          <w:sz w:val="28"/>
        </w:rPr>
        <w:t xml:space="preserve"> </w:t>
      </w:r>
    </w:p>
    <w:p w:rsidR="00066E24" w:rsidRDefault="00066E24" w:rsidP="009B2EB8">
      <w:pPr>
        <w:pStyle w:val="Iauiue3"/>
        <w:tabs>
          <w:tab w:val="left" w:pos="426"/>
        </w:tabs>
        <w:ind w:right="-11"/>
        <w:jc w:val="both"/>
        <w:rPr>
          <w:sz w:val="28"/>
        </w:rPr>
      </w:pPr>
      <w:r>
        <w:rPr>
          <w:i/>
          <w:sz w:val="28"/>
        </w:rPr>
        <w:t xml:space="preserve">      </w:t>
      </w:r>
      <w:r>
        <w:rPr>
          <w:b/>
          <w:sz w:val="28"/>
        </w:rPr>
        <w:t>Второй</w:t>
      </w:r>
      <w:r>
        <w:rPr>
          <w:b/>
          <w:i/>
          <w:sz w:val="28"/>
        </w:rPr>
        <w:t xml:space="preserve"> диакон</w:t>
      </w:r>
      <w:r>
        <w:rPr>
          <w:sz w:val="28"/>
        </w:rPr>
        <w:t xml:space="preserve"> закрывает Евангелие, идет в алтарь через царские врата, проходя справа от ана</w:t>
      </w:r>
      <w:r>
        <w:rPr>
          <w:sz w:val="28"/>
        </w:rPr>
        <w:softHyphen/>
        <w:t xml:space="preserve">лоя, и полагает его на престоле. Затем он крестится, целует Евангелие </w:t>
      </w:r>
      <w:r w:rsidR="000614DF">
        <w:rPr>
          <w:sz w:val="28"/>
        </w:rPr>
        <w:t xml:space="preserve">                 </w:t>
      </w:r>
      <w:r>
        <w:rPr>
          <w:sz w:val="28"/>
        </w:rPr>
        <w:t xml:space="preserve">и святой престол, кланяется </w:t>
      </w:r>
      <w:r>
        <w:rPr>
          <w:b/>
          <w:i/>
          <w:sz w:val="28"/>
        </w:rPr>
        <w:t>архиерею</w:t>
      </w:r>
      <w:r>
        <w:rPr>
          <w:sz w:val="28"/>
        </w:rPr>
        <w:t xml:space="preserve"> и становится около престола на обычном диаконском месте. </w:t>
      </w:r>
    </w:p>
    <w:p w:rsidR="00066E24" w:rsidRDefault="00066E24" w:rsidP="009B2EB8">
      <w:pPr>
        <w:pStyle w:val="Iauiue3"/>
        <w:tabs>
          <w:tab w:val="left" w:pos="426"/>
        </w:tabs>
        <w:jc w:val="both"/>
        <w:rPr>
          <w:sz w:val="28"/>
        </w:rPr>
      </w:pPr>
      <w:r>
        <w:rPr>
          <w:sz w:val="28"/>
        </w:rPr>
        <w:t xml:space="preserve">      </w:t>
      </w:r>
      <w:r>
        <w:rPr>
          <w:b/>
          <w:sz w:val="28"/>
        </w:rPr>
        <w:t>Первая пара</w:t>
      </w:r>
      <w:r>
        <w:rPr>
          <w:sz w:val="28"/>
        </w:rPr>
        <w:t xml:space="preserve"> </w:t>
      </w:r>
      <w:r>
        <w:rPr>
          <w:b/>
          <w:i/>
          <w:sz w:val="28"/>
        </w:rPr>
        <w:t>и</w:t>
      </w:r>
      <w:r>
        <w:rPr>
          <w:b/>
          <w:i/>
          <w:sz w:val="28"/>
          <w:szCs w:val="28"/>
        </w:rPr>
        <w:t xml:space="preserve">подиаконов </w:t>
      </w:r>
      <w:r>
        <w:rPr>
          <w:sz w:val="28"/>
          <w:szCs w:val="28"/>
        </w:rPr>
        <w:t>с дикирием и трикирием</w:t>
      </w:r>
      <w:r>
        <w:rPr>
          <w:sz w:val="28"/>
        </w:rPr>
        <w:t xml:space="preserve"> и </w:t>
      </w:r>
      <w:r>
        <w:rPr>
          <w:b/>
          <w:i/>
          <w:sz w:val="28"/>
          <w:szCs w:val="28"/>
        </w:rPr>
        <w:t>рипидчики</w:t>
      </w:r>
      <w:r>
        <w:rPr>
          <w:sz w:val="28"/>
          <w:szCs w:val="28"/>
        </w:rPr>
        <w:t xml:space="preserve"> </w:t>
      </w:r>
      <w:r>
        <w:rPr>
          <w:sz w:val="28"/>
        </w:rPr>
        <w:t xml:space="preserve">крестятся </w:t>
      </w:r>
      <w:r w:rsidR="000614DF">
        <w:rPr>
          <w:sz w:val="28"/>
        </w:rPr>
        <w:t xml:space="preserve">                         </w:t>
      </w:r>
      <w:r>
        <w:rPr>
          <w:sz w:val="28"/>
        </w:rPr>
        <w:t>и кланяются</w:t>
      </w:r>
      <w:r>
        <w:rPr>
          <w:b/>
          <w:i/>
          <w:sz w:val="28"/>
        </w:rPr>
        <w:t xml:space="preserve"> архиерею</w:t>
      </w:r>
      <w:r w:rsidRPr="009B2EB8">
        <w:rPr>
          <w:b/>
          <w:i/>
          <w:sz w:val="28"/>
        </w:rPr>
        <w:t>,</w:t>
      </w:r>
      <w:r>
        <w:rPr>
          <w:sz w:val="28"/>
          <w:szCs w:val="28"/>
        </w:rPr>
        <w:t xml:space="preserve"> идут впереди</w:t>
      </w:r>
      <w:r>
        <w:rPr>
          <w:b/>
          <w:i/>
          <w:sz w:val="28"/>
          <w:szCs w:val="28"/>
        </w:rPr>
        <w:t xml:space="preserve"> диакона </w:t>
      </w:r>
      <w:r>
        <w:rPr>
          <w:sz w:val="28"/>
          <w:szCs w:val="28"/>
        </w:rPr>
        <w:t>с Евангелием</w:t>
      </w:r>
      <w:r>
        <w:rPr>
          <w:sz w:val="28"/>
        </w:rPr>
        <w:t xml:space="preserve"> и также входят в алтарь </w:t>
      </w:r>
      <w:r>
        <w:rPr>
          <w:sz w:val="28"/>
        </w:rPr>
        <w:lastRenderedPageBreak/>
        <w:t xml:space="preserve">северной и южной дверями. </w:t>
      </w:r>
      <w:r>
        <w:rPr>
          <w:b/>
          <w:i/>
          <w:sz w:val="28"/>
        </w:rPr>
        <w:t>С</w:t>
      </w:r>
      <w:r>
        <w:rPr>
          <w:b/>
          <w:i/>
          <w:sz w:val="28"/>
          <w:szCs w:val="28"/>
        </w:rPr>
        <w:t>вещеносец</w:t>
      </w:r>
      <w:r>
        <w:rPr>
          <w:sz w:val="28"/>
          <w:szCs w:val="28"/>
        </w:rPr>
        <w:t xml:space="preserve"> со свечой становится посредине за аналоем </w:t>
      </w:r>
      <w:r w:rsidR="000614DF">
        <w:rPr>
          <w:sz w:val="28"/>
          <w:szCs w:val="28"/>
        </w:rPr>
        <w:t xml:space="preserve">      </w:t>
      </w:r>
      <w:r>
        <w:rPr>
          <w:sz w:val="28"/>
          <w:szCs w:val="28"/>
        </w:rPr>
        <w:t>с праздничной иконой лицом на запад.</w:t>
      </w:r>
    </w:p>
    <w:p w:rsidR="00066E24" w:rsidRDefault="00066E24" w:rsidP="00B4271A">
      <w:pPr>
        <w:pStyle w:val="Iauiue3"/>
        <w:tabs>
          <w:tab w:val="left" w:pos="426"/>
        </w:tabs>
        <w:ind w:right="-11"/>
        <w:jc w:val="both"/>
        <w:rPr>
          <w:sz w:val="28"/>
        </w:rPr>
      </w:pPr>
      <w:r>
        <w:rPr>
          <w:sz w:val="28"/>
        </w:rPr>
        <w:t xml:space="preserve">      Вместе с </w:t>
      </w:r>
      <w:r>
        <w:rPr>
          <w:b/>
          <w:i/>
          <w:sz w:val="28"/>
        </w:rPr>
        <w:t>диаконом</w:t>
      </w:r>
      <w:r>
        <w:rPr>
          <w:sz w:val="28"/>
        </w:rPr>
        <w:t xml:space="preserve"> в алтаре кланяются и два</w:t>
      </w:r>
      <w:r>
        <w:rPr>
          <w:i/>
          <w:sz w:val="28"/>
        </w:rPr>
        <w:t xml:space="preserve"> </w:t>
      </w:r>
      <w:r>
        <w:rPr>
          <w:b/>
          <w:i/>
          <w:sz w:val="28"/>
        </w:rPr>
        <w:t>священника</w:t>
      </w:r>
      <w:r w:rsidRPr="009B2EB8">
        <w:rPr>
          <w:b/>
          <w:i/>
          <w:sz w:val="28"/>
        </w:rPr>
        <w:t>,</w:t>
      </w:r>
      <w:r>
        <w:rPr>
          <w:sz w:val="28"/>
        </w:rPr>
        <w:t xml:space="preserve"> читающие </w:t>
      </w:r>
      <w:r w:rsidRPr="009B2EB8">
        <w:rPr>
          <w:b/>
          <w:sz w:val="28"/>
        </w:rPr>
        <w:t>канон.</w:t>
      </w:r>
      <w:r>
        <w:rPr>
          <w:i/>
          <w:sz w:val="28"/>
        </w:rPr>
        <w:t xml:space="preserve"> </w:t>
      </w:r>
      <w:r>
        <w:rPr>
          <w:sz w:val="28"/>
        </w:rPr>
        <w:t>Когда</w:t>
      </w:r>
      <w:r>
        <w:rPr>
          <w:i/>
          <w:sz w:val="28"/>
        </w:rPr>
        <w:t xml:space="preserve"> </w:t>
      </w:r>
      <w:r>
        <w:rPr>
          <w:b/>
          <w:i/>
          <w:sz w:val="28"/>
        </w:rPr>
        <w:t>диакон</w:t>
      </w:r>
      <w:r>
        <w:rPr>
          <w:i/>
          <w:sz w:val="28"/>
        </w:rPr>
        <w:t xml:space="preserve"> </w:t>
      </w:r>
      <w:r>
        <w:rPr>
          <w:sz w:val="28"/>
        </w:rPr>
        <w:t>полагает Евангелие на престол</w:t>
      </w:r>
      <w:r w:rsidR="009B2EB8">
        <w:rPr>
          <w:sz w:val="28"/>
        </w:rPr>
        <w:t>е</w:t>
      </w:r>
      <w:r>
        <w:rPr>
          <w:sz w:val="28"/>
        </w:rPr>
        <w:t>, они выходят из</w:t>
      </w:r>
      <w:r>
        <w:rPr>
          <w:smallCaps/>
          <w:sz w:val="28"/>
        </w:rPr>
        <w:t xml:space="preserve"> </w:t>
      </w:r>
      <w:r>
        <w:rPr>
          <w:sz w:val="28"/>
        </w:rPr>
        <w:t xml:space="preserve">рядов </w:t>
      </w:r>
      <w:r w:rsidRPr="00C74981">
        <w:rPr>
          <w:b/>
          <w:sz w:val="28"/>
        </w:rPr>
        <w:t>сослужащих</w:t>
      </w:r>
      <w:r>
        <w:rPr>
          <w:i/>
          <w:sz w:val="28"/>
        </w:rPr>
        <w:t xml:space="preserve"> </w:t>
      </w:r>
      <w:r w:rsidR="000614DF">
        <w:rPr>
          <w:b/>
          <w:i/>
          <w:sz w:val="28"/>
        </w:rPr>
        <w:t>священников,</w:t>
      </w:r>
      <w:r>
        <w:rPr>
          <w:i/>
          <w:sz w:val="28"/>
        </w:rPr>
        <w:t xml:space="preserve"> </w:t>
      </w:r>
      <w:r>
        <w:rPr>
          <w:sz w:val="28"/>
        </w:rPr>
        <w:t xml:space="preserve">стоящих перед </w:t>
      </w:r>
      <w:r w:rsidR="00773233">
        <w:rPr>
          <w:sz w:val="28"/>
        </w:rPr>
        <w:t xml:space="preserve">архиерейским амвоном </w:t>
      </w:r>
      <w:r>
        <w:rPr>
          <w:sz w:val="28"/>
        </w:rPr>
        <w:t xml:space="preserve">и, поклонившись (вместе </w:t>
      </w:r>
      <w:r w:rsidR="000614DF">
        <w:rPr>
          <w:sz w:val="28"/>
        </w:rPr>
        <w:t xml:space="preserve">                           </w:t>
      </w:r>
      <w:r>
        <w:rPr>
          <w:sz w:val="28"/>
        </w:rPr>
        <w:t>с</w:t>
      </w:r>
      <w:r>
        <w:rPr>
          <w:i/>
          <w:sz w:val="28"/>
        </w:rPr>
        <w:t xml:space="preserve"> </w:t>
      </w:r>
      <w:r>
        <w:rPr>
          <w:b/>
          <w:i/>
          <w:sz w:val="28"/>
        </w:rPr>
        <w:t>диаконом</w:t>
      </w:r>
      <w:r w:rsidRPr="00CF2697">
        <w:rPr>
          <w:b/>
          <w:i/>
          <w:sz w:val="28"/>
        </w:rPr>
        <w:t>)</w:t>
      </w:r>
      <w:r>
        <w:rPr>
          <w:b/>
          <w:i/>
          <w:sz w:val="28"/>
        </w:rPr>
        <w:t xml:space="preserve"> архиерею</w:t>
      </w:r>
      <w:r w:rsidRPr="009B2EB8">
        <w:rPr>
          <w:b/>
          <w:i/>
          <w:sz w:val="28"/>
        </w:rPr>
        <w:t>,</w:t>
      </w:r>
      <w:r>
        <w:rPr>
          <w:sz w:val="28"/>
        </w:rPr>
        <w:t xml:space="preserve"> уходят царскими вратами в алтарь. Там они целуют престол (по бокам), снимают фелони и ожидают выхода в</w:t>
      </w:r>
      <w:r>
        <w:rPr>
          <w:smallCaps/>
          <w:sz w:val="28"/>
        </w:rPr>
        <w:t xml:space="preserve"> </w:t>
      </w:r>
      <w:r>
        <w:rPr>
          <w:sz w:val="28"/>
        </w:rPr>
        <w:t xml:space="preserve">конце </w:t>
      </w:r>
      <w:r>
        <w:rPr>
          <w:b/>
          <w:i/>
          <w:sz w:val="28"/>
        </w:rPr>
        <w:t>молитвы:</w:t>
      </w:r>
      <w:r>
        <w:rPr>
          <w:sz w:val="28"/>
        </w:rPr>
        <w:t xml:space="preserve"> </w:t>
      </w:r>
      <w:r>
        <w:rPr>
          <w:b/>
          <w:sz w:val="28"/>
        </w:rPr>
        <w:t xml:space="preserve">«Спаси, Боже, люди Твоя…» </w:t>
      </w:r>
      <w:r>
        <w:rPr>
          <w:sz w:val="28"/>
        </w:rPr>
        <w:t>(или</w:t>
      </w:r>
      <w:r>
        <w:rPr>
          <w:b/>
          <w:sz w:val="28"/>
        </w:rPr>
        <w:t xml:space="preserve"> </w:t>
      </w:r>
      <w:r>
        <w:rPr>
          <w:sz w:val="28"/>
        </w:rPr>
        <w:t xml:space="preserve">если совершалась </w:t>
      </w:r>
      <w:r>
        <w:rPr>
          <w:b/>
          <w:sz w:val="28"/>
        </w:rPr>
        <w:t>лития</w:t>
      </w:r>
      <w:r>
        <w:rPr>
          <w:i/>
          <w:sz w:val="28"/>
        </w:rPr>
        <w:t xml:space="preserve"> </w:t>
      </w:r>
      <w:r>
        <w:rPr>
          <w:sz w:val="28"/>
        </w:rPr>
        <w:t>на</w:t>
      </w:r>
      <w:r>
        <w:rPr>
          <w:i/>
          <w:sz w:val="28"/>
        </w:rPr>
        <w:t xml:space="preserve"> </w:t>
      </w:r>
      <w:r>
        <w:rPr>
          <w:sz w:val="28"/>
        </w:rPr>
        <w:t>возгласе:</w:t>
      </w:r>
      <w:r>
        <w:rPr>
          <w:i/>
          <w:sz w:val="28"/>
        </w:rPr>
        <w:t xml:space="preserve"> </w:t>
      </w:r>
      <w:r>
        <w:rPr>
          <w:b/>
          <w:sz w:val="28"/>
        </w:rPr>
        <w:t xml:space="preserve">«Милостию </w:t>
      </w:r>
      <w:r w:rsidR="000614DF">
        <w:rPr>
          <w:b/>
          <w:sz w:val="28"/>
        </w:rPr>
        <w:t xml:space="preserve">                                             </w:t>
      </w:r>
      <w:r>
        <w:rPr>
          <w:b/>
          <w:sz w:val="28"/>
        </w:rPr>
        <w:t>и щедротами…»</w:t>
      </w:r>
      <w:r w:rsidRPr="009B2EB8">
        <w:rPr>
          <w:b/>
          <w:sz w:val="28"/>
        </w:rPr>
        <w:t>).</w:t>
      </w:r>
    </w:p>
    <w:p w:rsidR="00066E24" w:rsidRDefault="00066E24" w:rsidP="00066E24">
      <w:pPr>
        <w:pStyle w:val="Iauiue3"/>
        <w:tabs>
          <w:tab w:val="left" w:pos="426"/>
        </w:tabs>
        <w:ind w:right="-11"/>
        <w:jc w:val="both"/>
        <w:rPr>
          <w:b/>
          <w:i/>
          <w:sz w:val="28"/>
          <w:szCs w:val="28"/>
        </w:rPr>
      </w:pPr>
      <w:r>
        <w:rPr>
          <w:sz w:val="28"/>
        </w:rPr>
        <w:t xml:space="preserve">     </w:t>
      </w:r>
      <w:r>
        <w:rPr>
          <w:b/>
          <w:i/>
          <w:sz w:val="28"/>
          <w:u w:val="words"/>
        </w:rPr>
        <w:t xml:space="preserve"> Примечание</w:t>
      </w:r>
      <w:r w:rsidR="009B2EB8">
        <w:rPr>
          <w:b/>
          <w:i/>
          <w:sz w:val="28"/>
          <w:u w:val="words"/>
        </w:rPr>
        <w:t>.</w:t>
      </w:r>
      <w:r>
        <w:rPr>
          <w:i/>
          <w:sz w:val="28"/>
        </w:rPr>
        <w:t xml:space="preserve"> </w:t>
      </w:r>
      <w:r>
        <w:rPr>
          <w:i/>
          <w:sz w:val="28"/>
          <w:szCs w:val="28"/>
        </w:rPr>
        <w:t xml:space="preserve">Если после чтения Евангелия </w:t>
      </w:r>
      <w:r w:rsidR="000614DF">
        <w:rPr>
          <w:i/>
          <w:sz w:val="28"/>
          <w:szCs w:val="28"/>
        </w:rPr>
        <w:t>поётся</w:t>
      </w:r>
      <w:r>
        <w:rPr>
          <w:i/>
          <w:sz w:val="28"/>
          <w:szCs w:val="28"/>
        </w:rPr>
        <w:t>:</w:t>
      </w:r>
      <w:r>
        <w:rPr>
          <w:sz w:val="28"/>
          <w:szCs w:val="28"/>
        </w:rPr>
        <w:t xml:space="preserve"> </w:t>
      </w:r>
      <w:r>
        <w:rPr>
          <w:b/>
          <w:sz w:val="28"/>
          <w:szCs w:val="28"/>
        </w:rPr>
        <w:t>«Воскресение Христово видевше...»</w:t>
      </w:r>
      <w:r w:rsidRPr="009B2EB8">
        <w:rPr>
          <w:b/>
          <w:sz w:val="28"/>
          <w:szCs w:val="28"/>
        </w:rPr>
        <w:t>,</w:t>
      </w:r>
      <w:r>
        <w:rPr>
          <w:sz w:val="28"/>
          <w:szCs w:val="28"/>
        </w:rPr>
        <w:t xml:space="preserve"> </w:t>
      </w:r>
      <w:r>
        <w:rPr>
          <w:i/>
          <w:sz w:val="28"/>
          <w:szCs w:val="28"/>
        </w:rPr>
        <w:t>тогда</w:t>
      </w:r>
      <w:r>
        <w:rPr>
          <w:sz w:val="28"/>
          <w:szCs w:val="28"/>
        </w:rPr>
        <w:t xml:space="preserve"> </w:t>
      </w:r>
      <w:r>
        <w:rPr>
          <w:b/>
          <w:i/>
          <w:sz w:val="28"/>
          <w:szCs w:val="28"/>
        </w:rPr>
        <w:t>диакон</w:t>
      </w:r>
      <w:r>
        <w:rPr>
          <w:i/>
          <w:sz w:val="28"/>
          <w:szCs w:val="28"/>
        </w:rPr>
        <w:t xml:space="preserve"> с Евангелием после его прочтения</w:t>
      </w:r>
      <w:r>
        <w:rPr>
          <w:sz w:val="28"/>
          <w:szCs w:val="28"/>
        </w:rPr>
        <w:t xml:space="preserve"> </w:t>
      </w:r>
      <w:r w:rsidR="009B2EB8">
        <w:rPr>
          <w:i/>
          <w:sz w:val="28"/>
          <w:szCs w:val="28"/>
        </w:rPr>
        <w:t xml:space="preserve">в предшествии </w:t>
      </w:r>
      <w:r>
        <w:rPr>
          <w:b/>
          <w:i/>
          <w:sz w:val="28"/>
          <w:szCs w:val="28"/>
        </w:rPr>
        <w:t xml:space="preserve">иподиаконов </w:t>
      </w:r>
      <w:r>
        <w:rPr>
          <w:i/>
          <w:sz w:val="28"/>
          <w:szCs w:val="28"/>
        </w:rPr>
        <w:t>с дикирием и трикирием</w:t>
      </w:r>
      <w:r>
        <w:rPr>
          <w:i/>
          <w:sz w:val="28"/>
        </w:rPr>
        <w:t xml:space="preserve"> и </w:t>
      </w:r>
      <w:r>
        <w:rPr>
          <w:b/>
          <w:i/>
          <w:sz w:val="28"/>
          <w:szCs w:val="28"/>
        </w:rPr>
        <w:t>рипидчиков</w:t>
      </w:r>
      <w:r>
        <w:rPr>
          <w:sz w:val="28"/>
          <w:szCs w:val="28"/>
        </w:rPr>
        <w:t xml:space="preserve"> </w:t>
      </w:r>
      <w:r>
        <w:rPr>
          <w:i/>
          <w:sz w:val="28"/>
          <w:szCs w:val="28"/>
        </w:rPr>
        <w:t>с рипидами</w:t>
      </w:r>
      <w:r>
        <w:rPr>
          <w:sz w:val="28"/>
          <w:szCs w:val="28"/>
        </w:rPr>
        <w:t xml:space="preserve"> </w:t>
      </w:r>
      <w:r>
        <w:rPr>
          <w:i/>
          <w:sz w:val="28"/>
          <w:szCs w:val="28"/>
        </w:rPr>
        <w:t>идет на амвон, где стоит до окончания пения</w:t>
      </w:r>
      <w:r>
        <w:rPr>
          <w:sz w:val="28"/>
          <w:szCs w:val="28"/>
        </w:rPr>
        <w:t>.</w:t>
      </w:r>
      <w:r>
        <w:rPr>
          <w:i/>
          <w:sz w:val="28"/>
          <w:szCs w:val="28"/>
        </w:rPr>
        <w:t xml:space="preserve"> </w:t>
      </w:r>
      <w:r>
        <w:rPr>
          <w:b/>
          <w:i/>
          <w:sz w:val="28"/>
          <w:szCs w:val="28"/>
        </w:rPr>
        <w:t xml:space="preserve">Иподиаконы </w:t>
      </w:r>
      <w:r>
        <w:rPr>
          <w:i/>
          <w:sz w:val="28"/>
          <w:szCs w:val="28"/>
        </w:rPr>
        <w:t>стоят</w:t>
      </w:r>
      <w:r>
        <w:rPr>
          <w:b/>
          <w:i/>
          <w:sz w:val="28"/>
          <w:szCs w:val="28"/>
        </w:rPr>
        <w:t xml:space="preserve"> </w:t>
      </w:r>
      <w:r>
        <w:rPr>
          <w:i/>
          <w:sz w:val="28"/>
          <w:szCs w:val="28"/>
        </w:rPr>
        <w:t>по бокам от него, так же как стояли на</w:t>
      </w:r>
      <w:r>
        <w:rPr>
          <w:b/>
          <w:i/>
          <w:sz w:val="28"/>
          <w:szCs w:val="28"/>
        </w:rPr>
        <w:t xml:space="preserve"> прокимне</w:t>
      </w:r>
      <w:r w:rsidRPr="009B2EB8">
        <w:rPr>
          <w:b/>
          <w:i/>
          <w:sz w:val="28"/>
          <w:szCs w:val="28"/>
        </w:rPr>
        <w:t>.</w:t>
      </w:r>
      <w:r>
        <w:rPr>
          <w:b/>
          <w:i/>
          <w:sz w:val="28"/>
          <w:szCs w:val="28"/>
        </w:rPr>
        <w:t xml:space="preserve"> </w:t>
      </w:r>
    </w:p>
    <w:p w:rsidR="00066E24" w:rsidRDefault="00066E24" w:rsidP="00C74981">
      <w:pPr>
        <w:pStyle w:val="Iauiue3"/>
        <w:tabs>
          <w:tab w:val="left" w:pos="426"/>
        </w:tabs>
        <w:ind w:right="-11"/>
        <w:jc w:val="both"/>
        <w:rPr>
          <w:i/>
          <w:sz w:val="28"/>
          <w:szCs w:val="28"/>
        </w:rPr>
      </w:pPr>
      <w:r>
        <w:rPr>
          <w:b/>
          <w:i/>
          <w:sz w:val="28"/>
          <w:szCs w:val="28"/>
        </w:rPr>
        <w:t xml:space="preserve">      </w:t>
      </w:r>
      <w:r>
        <w:rPr>
          <w:i/>
          <w:sz w:val="28"/>
          <w:szCs w:val="28"/>
        </w:rPr>
        <w:t xml:space="preserve">Далее в двунадесятые праздники после окончания пения </w:t>
      </w:r>
      <w:r w:rsidRPr="009B2EB8">
        <w:rPr>
          <w:b/>
          <w:sz w:val="28"/>
          <w:szCs w:val="28"/>
        </w:rPr>
        <w:t>«</w:t>
      </w:r>
      <w:r>
        <w:rPr>
          <w:b/>
          <w:sz w:val="28"/>
          <w:szCs w:val="28"/>
        </w:rPr>
        <w:t xml:space="preserve">Воскресение Христово видевше...» </w:t>
      </w:r>
      <w:r w:rsidR="00C74981">
        <w:rPr>
          <w:i/>
          <w:sz w:val="28"/>
          <w:szCs w:val="28"/>
        </w:rPr>
        <w:t xml:space="preserve">Евангелие </w:t>
      </w:r>
      <w:r>
        <w:rPr>
          <w:i/>
          <w:sz w:val="28"/>
          <w:szCs w:val="28"/>
        </w:rPr>
        <w:t xml:space="preserve">уносится </w:t>
      </w:r>
      <w:r>
        <w:rPr>
          <w:b/>
          <w:i/>
          <w:sz w:val="28"/>
          <w:szCs w:val="28"/>
        </w:rPr>
        <w:t>диаконом</w:t>
      </w:r>
      <w:r>
        <w:rPr>
          <w:i/>
          <w:sz w:val="28"/>
          <w:szCs w:val="28"/>
        </w:rPr>
        <w:t xml:space="preserve"> в алтарь.</w:t>
      </w:r>
    </w:p>
    <w:p w:rsidR="00066E24" w:rsidRDefault="00066E24" w:rsidP="00C74981">
      <w:pPr>
        <w:pStyle w:val="Iauiue3"/>
        <w:tabs>
          <w:tab w:val="left" w:pos="426"/>
        </w:tabs>
        <w:ind w:right="-11"/>
        <w:jc w:val="both"/>
        <w:rPr>
          <w:i/>
          <w:sz w:val="28"/>
        </w:rPr>
      </w:pPr>
      <w:r>
        <w:rPr>
          <w:i/>
          <w:sz w:val="28"/>
          <w:szCs w:val="28"/>
        </w:rPr>
        <w:t xml:space="preserve">    </w:t>
      </w:r>
      <w:r w:rsidR="00C74981">
        <w:rPr>
          <w:i/>
          <w:sz w:val="28"/>
          <w:szCs w:val="28"/>
        </w:rPr>
        <w:t xml:space="preserve"> </w:t>
      </w:r>
      <w:r>
        <w:rPr>
          <w:i/>
          <w:sz w:val="28"/>
          <w:szCs w:val="28"/>
        </w:rPr>
        <w:t xml:space="preserve"> На воскресном </w:t>
      </w:r>
      <w:r>
        <w:rPr>
          <w:b/>
          <w:sz w:val="28"/>
          <w:szCs w:val="28"/>
        </w:rPr>
        <w:t>бдении</w:t>
      </w:r>
      <w:r>
        <w:rPr>
          <w:i/>
          <w:sz w:val="28"/>
          <w:szCs w:val="28"/>
        </w:rPr>
        <w:t xml:space="preserve"> </w:t>
      </w:r>
      <w:r>
        <w:rPr>
          <w:b/>
          <w:i/>
          <w:sz w:val="28"/>
        </w:rPr>
        <w:t xml:space="preserve">диакон </w:t>
      </w:r>
      <w:r>
        <w:rPr>
          <w:i/>
          <w:sz w:val="28"/>
        </w:rPr>
        <w:t xml:space="preserve">с </w:t>
      </w:r>
      <w:r>
        <w:rPr>
          <w:i/>
          <w:sz w:val="28"/>
          <w:szCs w:val="28"/>
        </w:rPr>
        <w:t xml:space="preserve">Евангелием </w:t>
      </w:r>
      <w:r>
        <w:rPr>
          <w:i/>
          <w:sz w:val="28"/>
        </w:rPr>
        <w:t>в предшествии</w:t>
      </w:r>
      <w:r>
        <w:rPr>
          <w:sz w:val="28"/>
        </w:rPr>
        <w:t xml:space="preserve"> </w:t>
      </w:r>
      <w:r>
        <w:rPr>
          <w:b/>
          <w:i/>
          <w:sz w:val="28"/>
        </w:rPr>
        <w:t>иподиаконов</w:t>
      </w:r>
      <w:r>
        <w:rPr>
          <w:sz w:val="28"/>
        </w:rPr>
        <w:t xml:space="preserve"> </w:t>
      </w:r>
      <w:r w:rsidR="00B4271A">
        <w:rPr>
          <w:sz w:val="28"/>
        </w:rPr>
        <w:t xml:space="preserve">   </w:t>
      </w:r>
      <w:r w:rsidR="000614DF">
        <w:rPr>
          <w:sz w:val="28"/>
        </w:rPr>
        <w:t xml:space="preserve">                 </w:t>
      </w:r>
      <w:r w:rsidR="00B4271A">
        <w:rPr>
          <w:sz w:val="28"/>
        </w:rPr>
        <w:t xml:space="preserve">           </w:t>
      </w:r>
      <w:r>
        <w:rPr>
          <w:i/>
          <w:sz w:val="28"/>
          <w:szCs w:val="28"/>
        </w:rPr>
        <w:t>с дикирием и трикирием</w:t>
      </w:r>
      <w:r>
        <w:rPr>
          <w:i/>
          <w:sz w:val="28"/>
        </w:rPr>
        <w:t xml:space="preserve"> и </w:t>
      </w:r>
      <w:r>
        <w:rPr>
          <w:b/>
          <w:i/>
          <w:sz w:val="28"/>
          <w:szCs w:val="28"/>
        </w:rPr>
        <w:t>рипидчиков</w:t>
      </w:r>
      <w:r>
        <w:rPr>
          <w:sz w:val="28"/>
          <w:szCs w:val="28"/>
        </w:rPr>
        <w:t xml:space="preserve"> </w:t>
      </w:r>
      <w:r>
        <w:rPr>
          <w:i/>
          <w:sz w:val="28"/>
        </w:rPr>
        <w:t>идет</w:t>
      </w:r>
      <w:r>
        <w:rPr>
          <w:i/>
          <w:sz w:val="28"/>
          <w:szCs w:val="28"/>
        </w:rPr>
        <w:t xml:space="preserve"> на средину храма,</w:t>
      </w:r>
      <w:r>
        <w:rPr>
          <w:i/>
          <w:sz w:val="28"/>
        </w:rPr>
        <w:t xml:space="preserve"> проходя слева от аналоя,</w:t>
      </w:r>
      <w:r>
        <w:rPr>
          <w:i/>
          <w:sz w:val="28"/>
          <w:szCs w:val="28"/>
        </w:rPr>
        <w:t xml:space="preserve"> и полагает его на центральный аналой (икона Воскресения Христова перед этим убирается </w:t>
      </w:r>
      <w:r w:rsidR="000614DF">
        <w:rPr>
          <w:b/>
          <w:i/>
          <w:sz w:val="28"/>
          <w:szCs w:val="28"/>
        </w:rPr>
        <w:t>пономарём</w:t>
      </w:r>
      <w:r w:rsidRPr="009B2EB8">
        <w:rPr>
          <w:b/>
          <w:i/>
          <w:sz w:val="28"/>
          <w:szCs w:val="28"/>
        </w:rPr>
        <w:t>).</w:t>
      </w:r>
      <w:r>
        <w:rPr>
          <w:i/>
          <w:sz w:val="28"/>
          <w:szCs w:val="28"/>
        </w:rPr>
        <w:t xml:space="preserve"> </w:t>
      </w:r>
      <w:r>
        <w:rPr>
          <w:b/>
          <w:i/>
          <w:sz w:val="28"/>
        </w:rPr>
        <w:t>И</w:t>
      </w:r>
      <w:r>
        <w:rPr>
          <w:b/>
          <w:i/>
          <w:sz w:val="28"/>
          <w:szCs w:val="28"/>
        </w:rPr>
        <w:t>подиаконы</w:t>
      </w:r>
      <w:r>
        <w:rPr>
          <w:sz w:val="28"/>
          <w:szCs w:val="28"/>
        </w:rPr>
        <w:t xml:space="preserve"> </w:t>
      </w:r>
      <w:r>
        <w:rPr>
          <w:i/>
          <w:sz w:val="28"/>
          <w:szCs w:val="28"/>
        </w:rPr>
        <w:t xml:space="preserve">становятся </w:t>
      </w:r>
      <w:r>
        <w:rPr>
          <w:i/>
          <w:sz w:val="28"/>
        </w:rPr>
        <w:t xml:space="preserve">с правой и левой стороны аналоя лицом на восток. Затем все крестятся, </w:t>
      </w:r>
      <w:r>
        <w:rPr>
          <w:b/>
          <w:i/>
          <w:sz w:val="28"/>
        </w:rPr>
        <w:t>диакон</w:t>
      </w:r>
      <w:r>
        <w:rPr>
          <w:i/>
          <w:sz w:val="28"/>
        </w:rPr>
        <w:t xml:space="preserve"> целует Евангелие на аналое, </w:t>
      </w:r>
      <w:r w:rsidR="000614DF">
        <w:rPr>
          <w:i/>
          <w:sz w:val="28"/>
        </w:rPr>
        <w:t xml:space="preserve">               </w:t>
      </w:r>
      <w:r>
        <w:rPr>
          <w:i/>
          <w:sz w:val="28"/>
        </w:rPr>
        <w:t xml:space="preserve">и все вместе кланяются </w:t>
      </w:r>
      <w:r>
        <w:rPr>
          <w:b/>
          <w:i/>
          <w:sz w:val="28"/>
        </w:rPr>
        <w:t>архиерею</w:t>
      </w:r>
      <w:r w:rsidRPr="009B2EB8">
        <w:rPr>
          <w:b/>
          <w:i/>
          <w:sz w:val="28"/>
        </w:rPr>
        <w:t>.</w:t>
      </w:r>
      <w:r>
        <w:rPr>
          <w:b/>
          <w:i/>
          <w:sz w:val="28"/>
        </w:rPr>
        <w:t xml:space="preserve"> </w:t>
      </w:r>
      <w:r>
        <w:rPr>
          <w:i/>
          <w:sz w:val="28"/>
        </w:rPr>
        <w:t>Вместе с</w:t>
      </w:r>
      <w:r>
        <w:rPr>
          <w:sz w:val="28"/>
        </w:rPr>
        <w:t xml:space="preserve"> </w:t>
      </w:r>
      <w:r>
        <w:rPr>
          <w:i/>
          <w:sz w:val="28"/>
        </w:rPr>
        <w:t>ними крестятся</w:t>
      </w:r>
      <w:r>
        <w:rPr>
          <w:sz w:val="28"/>
        </w:rPr>
        <w:t xml:space="preserve"> </w:t>
      </w:r>
      <w:r>
        <w:rPr>
          <w:i/>
          <w:sz w:val="28"/>
        </w:rPr>
        <w:t xml:space="preserve">и кланяются и два </w:t>
      </w:r>
      <w:r>
        <w:rPr>
          <w:b/>
          <w:i/>
          <w:sz w:val="28"/>
        </w:rPr>
        <w:t>священника</w:t>
      </w:r>
      <w:r w:rsidRPr="009B2EB8">
        <w:rPr>
          <w:b/>
          <w:i/>
          <w:sz w:val="28"/>
        </w:rPr>
        <w:t>,</w:t>
      </w:r>
      <w:r>
        <w:rPr>
          <w:i/>
          <w:sz w:val="28"/>
        </w:rPr>
        <w:t xml:space="preserve"> читающие </w:t>
      </w:r>
      <w:r>
        <w:rPr>
          <w:b/>
          <w:i/>
          <w:sz w:val="28"/>
        </w:rPr>
        <w:t>канон</w:t>
      </w:r>
      <w:r w:rsidRPr="009B2EB8">
        <w:rPr>
          <w:b/>
          <w:i/>
          <w:sz w:val="28"/>
        </w:rPr>
        <w:t>.</w:t>
      </w:r>
      <w:r>
        <w:rPr>
          <w:i/>
          <w:sz w:val="28"/>
        </w:rPr>
        <w:t xml:space="preserve"> </w:t>
      </w:r>
      <w:r>
        <w:rPr>
          <w:b/>
          <w:i/>
          <w:sz w:val="28"/>
        </w:rPr>
        <w:t xml:space="preserve">Диакон </w:t>
      </w:r>
      <w:r>
        <w:rPr>
          <w:i/>
          <w:sz w:val="28"/>
        </w:rPr>
        <w:t xml:space="preserve">становится на свое место слева от </w:t>
      </w:r>
      <w:r w:rsidR="00773233" w:rsidRPr="00773233">
        <w:rPr>
          <w:i/>
          <w:sz w:val="28"/>
        </w:rPr>
        <w:t>архиерейского амвона</w:t>
      </w:r>
      <w:r>
        <w:rPr>
          <w:i/>
          <w:sz w:val="28"/>
        </w:rPr>
        <w:t xml:space="preserve">, а </w:t>
      </w:r>
      <w:r>
        <w:rPr>
          <w:b/>
          <w:i/>
          <w:sz w:val="28"/>
        </w:rPr>
        <w:t xml:space="preserve">священники </w:t>
      </w:r>
      <w:r>
        <w:rPr>
          <w:i/>
          <w:sz w:val="28"/>
        </w:rPr>
        <w:t>и</w:t>
      </w:r>
      <w:r>
        <w:rPr>
          <w:b/>
          <w:i/>
          <w:sz w:val="28"/>
        </w:rPr>
        <w:t xml:space="preserve"> иподиаконы </w:t>
      </w:r>
      <w:r>
        <w:rPr>
          <w:i/>
          <w:sz w:val="28"/>
        </w:rPr>
        <w:t xml:space="preserve">уходят в алтарь: </w:t>
      </w:r>
      <w:r>
        <w:rPr>
          <w:b/>
          <w:i/>
          <w:sz w:val="28"/>
        </w:rPr>
        <w:t xml:space="preserve">священники </w:t>
      </w:r>
      <w:r>
        <w:rPr>
          <w:i/>
          <w:sz w:val="28"/>
        </w:rPr>
        <w:t>царскими вратами, а</w:t>
      </w:r>
      <w:r>
        <w:rPr>
          <w:b/>
          <w:i/>
          <w:sz w:val="28"/>
        </w:rPr>
        <w:t xml:space="preserve"> иподиаконы </w:t>
      </w:r>
      <w:r>
        <w:rPr>
          <w:i/>
          <w:sz w:val="28"/>
        </w:rPr>
        <w:t xml:space="preserve">боковыми дверями. В алтаре </w:t>
      </w:r>
      <w:r>
        <w:rPr>
          <w:b/>
          <w:i/>
          <w:sz w:val="28"/>
        </w:rPr>
        <w:t xml:space="preserve">священники </w:t>
      </w:r>
      <w:r>
        <w:rPr>
          <w:i/>
          <w:sz w:val="28"/>
        </w:rPr>
        <w:t>целуют престол (по бокам), снимают фелони</w:t>
      </w:r>
      <w:r>
        <w:rPr>
          <w:sz w:val="28"/>
        </w:rPr>
        <w:t xml:space="preserve"> </w:t>
      </w:r>
      <w:r>
        <w:rPr>
          <w:i/>
          <w:sz w:val="28"/>
        </w:rPr>
        <w:t xml:space="preserve">и ожидают вместе с </w:t>
      </w:r>
      <w:r>
        <w:rPr>
          <w:b/>
          <w:i/>
          <w:sz w:val="28"/>
        </w:rPr>
        <w:t>иподиаконами</w:t>
      </w:r>
      <w:r>
        <w:rPr>
          <w:i/>
          <w:sz w:val="28"/>
        </w:rPr>
        <w:t xml:space="preserve"> выхода</w:t>
      </w:r>
      <w:r w:rsidR="000614DF">
        <w:rPr>
          <w:i/>
          <w:sz w:val="28"/>
        </w:rPr>
        <w:t xml:space="preserve">                  </w:t>
      </w:r>
      <w:r>
        <w:rPr>
          <w:i/>
          <w:sz w:val="28"/>
        </w:rPr>
        <w:t xml:space="preserve"> в</w:t>
      </w:r>
      <w:r>
        <w:rPr>
          <w:i/>
          <w:smallCaps/>
          <w:sz w:val="28"/>
        </w:rPr>
        <w:t xml:space="preserve"> </w:t>
      </w:r>
      <w:r>
        <w:rPr>
          <w:i/>
          <w:sz w:val="28"/>
        </w:rPr>
        <w:t xml:space="preserve">конце </w:t>
      </w:r>
      <w:r>
        <w:rPr>
          <w:b/>
          <w:i/>
          <w:sz w:val="28"/>
        </w:rPr>
        <w:t>молитвы:</w:t>
      </w:r>
      <w:r>
        <w:rPr>
          <w:sz w:val="28"/>
        </w:rPr>
        <w:t xml:space="preserve"> </w:t>
      </w:r>
      <w:r>
        <w:rPr>
          <w:b/>
          <w:sz w:val="28"/>
        </w:rPr>
        <w:t>«Спаси, Боже, люди Твоя…»</w:t>
      </w:r>
      <w:r w:rsidRPr="009B2EB8">
        <w:rPr>
          <w:b/>
          <w:sz w:val="28"/>
        </w:rPr>
        <w:t>.</w:t>
      </w:r>
    </w:p>
    <w:p w:rsidR="00066E24" w:rsidRDefault="00066E24" w:rsidP="00066E24">
      <w:pPr>
        <w:pStyle w:val="Iauiue3"/>
        <w:tabs>
          <w:tab w:val="left" w:pos="426"/>
          <w:tab w:val="left" w:pos="8931"/>
        </w:tabs>
        <w:ind w:right="-11"/>
        <w:jc w:val="both"/>
        <w:rPr>
          <w:i/>
          <w:sz w:val="28"/>
        </w:rPr>
      </w:pPr>
      <w:r>
        <w:rPr>
          <w:i/>
          <w:sz w:val="28"/>
        </w:rPr>
        <w:t xml:space="preserve">      </w:t>
      </w:r>
      <w:r>
        <w:rPr>
          <w:sz w:val="28"/>
        </w:rPr>
        <w:t>Если</w:t>
      </w:r>
      <w:r>
        <w:rPr>
          <w:i/>
          <w:sz w:val="28"/>
        </w:rPr>
        <w:t xml:space="preserve"> </w:t>
      </w:r>
      <w:r>
        <w:rPr>
          <w:b/>
          <w:sz w:val="28"/>
        </w:rPr>
        <w:t xml:space="preserve">лития </w:t>
      </w:r>
      <w:r>
        <w:rPr>
          <w:sz w:val="28"/>
        </w:rPr>
        <w:t>не совершалась, тогда в конце пения</w:t>
      </w:r>
      <w:r>
        <w:rPr>
          <w:i/>
          <w:sz w:val="28"/>
        </w:rPr>
        <w:t xml:space="preserve"> </w:t>
      </w:r>
      <w:r>
        <w:rPr>
          <w:b/>
          <w:i/>
          <w:sz w:val="28"/>
        </w:rPr>
        <w:t>стихиры</w:t>
      </w:r>
      <w:r>
        <w:rPr>
          <w:i/>
          <w:sz w:val="28"/>
        </w:rPr>
        <w:t xml:space="preserve"> </w:t>
      </w:r>
      <w:r>
        <w:rPr>
          <w:sz w:val="28"/>
        </w:rPr>
        <w:t>по</w:t>
      </w:r>
      <w:r>
        <w:rPr>
          <w:i/>
          <w:sz w:val="28"/>
        </w:rPr>
        <w:t xml:space="preserve"> </w:t>
      </w:r>
      <w:r>
        <w:rPr>
          <w:b/>
          <w:sz w:val="28"/>
        </w:rPr>
        <w:t>50-м</w:t>
      </w:r>
      <w:r>
        <w:rPr>
          <w:b/>
          <w:i/>
          <w:sz w:val="28"/>
        </w:rPr>
        <w:t xml:space="preserve"> псалме протодиакон</w:t>
      </w:r>
      <w:r>
        <w:rPr>
          <w:i/>
          <w:sz w:val="28"/>
        </w:rPr>
        <w:t xml:space="preserve"> </w:t>
      </w:r>
      <w:r>
        <w:rPr>
          <w:sz w:val="28"/>
        </w:rPr>
        <w:t>подходит к аналою с праздничной иконой, крестится один раз в сторону алтаря, кланяется</w:t>
      </w:r>
      <w:r>
        <w:rPr>
          <w:i/>
          <w:sz w:val="28"/>
        </w:rPr>
        <w:t xml:space="preserve"> </w:t>
      </w:r>
      <w:r>
        <w:rPr>
          <w:b/>
          <w:i/>
          <w:sz w:val="28"/>
        </w:rPr>
        <w:t>архиерею</w:t>
      </w:r>
      <w:r>
        <w:rPr>
          <w:sz w:val="28"/>
        </w:rPr>
        <w:t xml:space="preserve"> и идет на солею к иконе Спасителя.</w:t>
      </w:r>
      <w:r>
        <w:rPr>
          <w:i/>
          <w:sz w:val="28"/>
        </w:rPr>
        <w:t xml:space="preserve"> </w:t>
      </w:r>
      <w:r>
        <w:rPr>
          <w:sz w:val="28"/>
        </w:rPr>
        <w:t>Здесь он после окончания пения произносит</w:t>
      </w:r>
      <w:r>
        <w:rPr>
          <w:i/>
          <w:sz w:val="28"/>
        </w:rPr>
        <w:t xml:space="preserve"> </w:t>
      </w:r>
      <w:r>
        <w:rPr>
          <w:b/>
          <w:i/>
          <w:sz w:val="28"/>
        </w:rPr>
        <w:t>молитву:</w:t>
      </w:r>
      <w:r>
        <w:rPr>
          <w:i/>
          <w:sz w:val="28"/>
        </w:rPr>
        <w:t xml:space="preserve"> </w:t>
      </w:r>
      <w:r>
        <w:rPr>
          <w:b/>
          <w:sz w:val="28"/>
        </w:rPr>
        <w:t>«Спаси, Боже, люди Твоя…»</w:t>
      </w:r>
      <w:r w:rsidRPr="009B2EB8">
        <w:rPr>
          <w:b/>
          <w:sz w:val="28"/>
        </w:rPr>
        <w:t>.</w:t>
      </w:r>
      <w:r>
        <w:rPr>
          <w:i/>
          <w:sz w:val="28"/>
        </w:rPr>
        <w:t xml:space="preserve"> </w:t>
      </w:r>
    </w:p>
    <w:p w:rsidR="00066E24" w:rsidRDefault="00066E24" w:rsidP="00C74981">
      <w:pPr>
        <w:pStyle w:val="Iauiue3"/>
        <w:tabs>
          <w:tab w:val="left" w:pos="426"/>
          <w:tab w:val="left" w:pos="8931"/>
        </w:tabs>
        <w:ind w:right="-11"/>
        <w:jc w:val="both"/>
        <w:rPr>
          <w:sz w:val="28"/>
        </w:rPr>
      </w:pPr>
      <w:r>
        <w:rPr>
          <w:sz w:val="28"/>
        </w:rPr>
        <w:t xml:space="preserve">      В конце чтения этой</w:t>
      </w:r>
      <w:r>
        <w:rPr>
          <w:i/>
          <w:sz w:val="28"/>
        </w:rPr>
        <w:t xml:space="preserve"> </w:t>
      </w:r>
      <w:r>
        <w:rPr>
          <w:b/>
          <w:i/>
          <w:sz w:val="28"/>
        </w:rPr>
        <w:t>молитвы</w:t>
      </w:r>
      <w:r>
        <w:rPr>
          <w:sz w:val="28"/>
        </w:rPr>
        <w:t xml:space="preserve"> (или если не совершалась</w:t>
      </w:r>
      <w:r>
        <w:rPr>
          <w:i/>
          <w:sz w:val="28"/>
        </w:rPr>
        <w:t xml:space="preserve"> </w:t>
      </w:r>
      <w:r>
        <w:rPr>
          <w:b/>
          <w:sz w:val="28"/>
        </w:rPr>
        <w:t>лития</w:t>
      </w:r>
      <w:r w:rsidRPr="009B2EB8">
        <w:rPr>
          <w:b/>
          <w:sz w:val="28"/>
        </w:rPr>
        <w:t>,</w:t>
      </w:r>
      <w:r>
        <w:rPr>
          <w:sz w:val="28"/>
        </w:rPr>
        <w:t xml:space="preserve"> то</w:t>
      </w:r>
      <w:r>
        <w:rPr>
          <w:b/>
          <w:sz w:val="28"/>
        </w:rPr>
        <w:t xml:space="preserve"> </w:t>
      </w:r>
      <w:r>
        <w:rPr>
          <w:sz w:val="28"/>
        </w:rPr>
        <w:t>в конце пения</w:t>
      </w:r>
      <w:r>
        <w:rPr>
          <w:b/>
          <w:sz w:val="28"/>
        </w:rPr>
        <w:t xml:space="preserve"> </w:t>
      </w:r>
      <w:r>
        <w:rPr>
          <w:sz w:val="28"/>
        </w:rPr>
        <w:t>праздничной</w:t>
      </w:r>
      <w:r>
        <w:rPr>
          <w:i/>
          <w:sz w:val="28"/>
        </w:rPr>
        <w:t xml:space="preserve"> </w:t>
      </w:r>
      <w:r>
        <w:rPr>
          <w:b/>
          <w:i/>
          <w:sz w:val="28"/>
        </w:rPr>
        <w:t>стихиры</w:t>
      </w:r>
      <w:r w:rsidRPr="009B2EB8">
        <w:rPr>
          <w:b/>
          <w:i/>
          <w:sz w:val="28"/>
        </w:rPr>
        <w:t>)</w:t>
      </w:r>
      <w:r w:rsidR="009B2EB8">
        <w:rPr>
          <w:b/>
          <w:i/>
          <w:sz w:val="28"/>
        </w:rPr>
        <w:t>,</w:t>
      </w:r>
      <w:r>
        <w:rPr>
          <w:i/>
          <w:sz w:val="28"/>
        </w:rPr>
        <w:t xml:space="preserve"> </w:t>
      </w:r>
      <w:r>
        <w:rPr>
          <w:sz w:val="28"/>
        </w:rPr>
        <w:t xml:space="preserve">находящиеся в алтаре </w:t>
      </w:r>
      <w:r>
        <w:rPr>
          <w:b/>
          <w:i/>
          <w:sz w:val="28"/>
        </w:rPr>
        <w:t>священники</w:t>
      </w:r>
      <w:r w:rsidRPr="009B2EB8">
        <w:rPr>
          <w:b/>
          <w:i/>
          <w:sz w:val="28"/>
        </w:rPr>
        <w:t xml:space="preserve">, </w:t>
      </w:r>
      <w:r>
        <w:rPr>
          <w:sz w:val="28"/>
        </w:rPr>
        <w:t>читающие</w:t>
      </w:r>
      <w:r>
        <w:rPr>
          <w:i/>
          <w:sz w:val="28"/>
        </w:rPr>
        <w:t xml:space="preserve"> </w:t>
      </w:r>
      <w:r w:rsidRPr="009B2EB8">
        <w:rPr>
          <w:b/>
          <w:sz w:val="28"/>
        </w:rPr>
        <w:t>канон,</w:t>
      </w:r>
      <w:r>
        <w:rPr>
          <w:sz w:val="28"/>
        </w:rPr>
        <w:t xml:space="preserve"> </w:t>
      </w:r>
      <w:r w:rsidR="000614DF">
        <w:rPr>
          <w:sz w:val="28"/>
        </w:rPr>
        <w:t xml:space="preserve">                            </w:t>
      </w:r>
      <w:r>
        <w:rPr>
          <w:sz w:val="28"/>
        </w:rPr>
        <w:t>и</w:t>
      </w:r>
      <w:r>
        <w:rPr>
          <w:i/>
          <w:sz w:val="28"/>
        </w:rPr>
        <w:t xml:space="preserve"> </w:t>
      </w:r>
      <w:r>
        <w:rPr>
          <w:b/>
          <w:sz w:val="28"/>
        </w:rPr>
        <w:t>второй</w:t>
      </w:r>
      <w:r>
        <w:rPr>
          <w:b/>
          <w:i/>
          <w:sz w:val="28"/>
        </w:rPr>
        <w:t xml:space="preserve"> диакон</w:t>
      </w:r>
      <w:r>
        <w:rPr>
          <w:i/>
          <w:sz w:val="28"/>
        </w:rPr>
        <w:t xml:space="preserve"> </w:t>
      </w:r>
      <w:r>
        <w:rPr>
          <w:sz w:val="28"/>
        </w:rPr>
        <w:t xml:space="preserve">подходят к престолу с двух сторон. Затем они крестятся, целуют престол, крестятся </w:t>
      </w:r>
      <w:r w:rsidR="000614DF">
        <w:rPr>
          <w:sz w:val="28"/>
        </w:rPr>
        <w:t>ещё</w:t>
      </w:r>
      <w:r>
        <w:rPr>
          <w:sz w:val="28"/>
        </w:rPr>
        <w:t xml:space="preserve"> раз, выхо</w:t>
      </w:r>
      <w:r>
        <w:rPr>
          <w:sz w:val="28"/>
        </w:rPr>
        <w:softHyphen/>
        <w:t xml:space="preserve">дят через боковые двери на солею и становятся лицом к иконостасу, ожидая окончания диаконской </w:t>
      </w:r>
      <w:r>
        <w:rPr>
          <w:b/>
          <w:i/>
          <w:sz w:val="28"/>
        </w:rPr>
        <w:t>молитвы</w:t>
      </w:r>
      <w:r>
        <w:rPr>
          <w:sz w:val="28"/>
        </w:rPr>
        <w:t xml:space="preserve"> или пения</w:t>
      </w:r>
      <w:r>
        <w:rPr>
          <w:b/>
          <w:sz w:val="28"/>
        </w:rPr>
        <w:t xml:space="preserve"> </w:t>
      </w:r>
      <w:r>
        <w:rPr>
          <w:b/>
          <w:i/>
          <w:sz w:val="28"/>
        </w:rPr>
        <w:t>стихиры</w:t>
      </w:r>
      <w:r w:rsidRPr="009B2EB8">
        <w:rPr>
          <w:b/>
          <w:i/>
          <w:sz w:val="28"/>
        </w:rPr>
        <w:t>.</w:t>
      </w:r>
      <w:r>
        <w:rPr>
          <w:sz w:val="28"/>
        </w:rPr>
        <w:t xml:space="preserve"> Вместе с ними на солею выходит </w:t>
      </w:r>
      <w:r>
        <w:rPr>
          <w:b/>
          <w:i/>
          <w:sz w:val="28"/>
        </w:rPr>
        <w:t xml:space="preserve">книгодержец </w:t>
      </w:r>
      <w:r>
        <w:rPr>
          <w:sz w:val="28"/>
        </w:rPr>
        <w:t xml:space="preserve">с елеем, кисточкой и полотенцем на левой руке (выходит южной дверью), а также все </w:t>
      </w:r>
      <w:r>
        <w:rPr>
          <w:b/>
          <w:i/>
          <w:sz w:val="28"/>
        </w:rPr>
        <w:t xml:space="preserve">иподиаконы </w:t>
      </w:r>
      <w:r>
        <w:rPr>
          <w:sz w:val="28"/>
        </w:rPr>
        <w:t>и</w:t>
      </w:r>
      <w:r>
        <w:rPr>
          <w:b/>
          <w:i/>
          <w:sz w:val="28"/>
        </w:rPr>
        <w:t xml:space="preserve"> пономари</w:t>
      </w:r>
      <w:r w:rsidRPr="009B2EB8">
        <w:rPr>
          <w:b/>
          <w:i/>
          <w:sz w:val="28"/>
        </w:rPr>
        <w:t>.</w:t>
      </w:r>
      <w:r>
        <w:rPr>
          <w:sz w:val="28"/>
        </w:rPr>
        <w:t xml:space="preserve"> На солее все становятся в одну линию лицом на восток: справа возле </w:t>
      </w:r>
      <w:r>
        <w:rPr>
          <w:b/>
          <w:i/>
          <w:sz w:val="28"/>
        </w:rPr>
        <w:t xml:space="preserve">протодиакона </w:t>
      </w:r>
      <w:r>
        <w:rPr>
          <w:sz w:val="28"/>
        </w:rPr>
        <w:t>становится</w:t>
      </w:r>
      <w:r>
        <w:rPr>
          <w:b/>
          <w:i/>
          <w:sz w:val="28"/>
        </w:rPr>
        <w:t xml:space="preserve"> </w:t>
      </w:r>
      <w:r>
        <w:rPr>
          <w:b/>
          <w:sz w:val="28"/>
        </w:rPr>
        <w:t>первый</w:t>
      </w:r>
      <w:r>
        <w:rPr>
          <w:b/>
          <w:i/>
          <w:sz w:val="28"/>
        </w:rPr>
        <w:t xml:space="preserve"> священник</w:t>
      </w:r>
      <w:r w:rsidRPr="009B2EB8">
        <w:rPr>
          <w:b/>
          <w:i/>
          <w:sz w:val="28"/>
        </w:rPr>
        <w:t>,</w:t>
      </w:r>
      <w:r>
        <w:rPr>
          <w:b/>
          <w:i/>
          <w:sz w:val="28"/>
        </w:rPr>
        <w:t xml:space="preserve"> </w:t>
      </w:r>
      <w:r>
        <w:rPr>
          <w:sz w:val="28"/>
        </w:rPr>
        <w:t>читающий</w:t>
      </w:r>
      <w:r>
        <w:rPr>
          <w:i/>
          <w:sz w:val="28"/>
        </w:rPr>
        <w:t xml:space="preserve"> </w:t>
      </w:r>
      <w:r w:rsidRPr="009B2EB8">
        <w:rPr>
          <w:b/>
          <w:sz w:val="28"/>
        </w:rPr>
        <w:t>канон,</w:t>
      </w:r>
      <w:r>
        <w:rPr>
          <w:sz w:val="28"/>
        </w:rPr>
        <w:t xml:space="preserve"> затем</w:t>
      </w:r>
      <w:r>
        <w:rPr>
          <w:b/>
          <w:i/>
          <w:sz w:val="28"/>
        </w:rPr>
        <w:t xml:space="preserve"> книгодержец</w:t>
      </w:r>
      <w:r>
        <w:rPr>
          <w:sz w:val="28"/>
        </w:rPr>
        <w:t xml:space="preserve"> с елеем, далее </w:t>
      </w:r>
      <w:r>
        <w:rPr>
          <w:b/>
          <w:sz w:val="28"/>
        </w:rPr>
        <w:t>старший</w:t>
      </w:r>
      <w:r w:rsidR="00C74981">
        <w:rPr>
          <w:sz w:val="28"/>
        </w:rPr>
        <w:t xml:space="preserve"> </w:t>
      </w:r>
      <w:r w:rsidR="000614DF">
        <w:rPr>
          <w:sz w:val="28"/>
        </w:rPr>
        <w:t xml:space="preserve">                </w:t>
      </w:r>
      <w:r>
        <w:rPr>
          <w:sz w:val="28"/>
        </w:rPr>
        <w:t xml:space="preserve">и </w:t>
      </w:r>
      <w:r>
        <w:rPr>
          <w:b/>
          <w:sz w:val="28"/>
        </w:rPr>
        <w:t>третий</w:t>
      </w:r>
      <w:r>
        <w:rPr>
          <w:sz w:val="28"/>
        </w:rPr>
        <w:t xml:space="preserve"> </w:t>
      </w:r>
      <w:r>
        <w:rPr>
          <w:b/>
          <w:i/>
          <w:sz w:val="28"/>
        </w:rPr>
        <w:t>иподиаконы</w:t>
      </w:r>
      <w:r>
        <w:rPr>
          <w:sz w:val="28"/>
        </w:rPr>
        <w:t xml:space="preserve"> и </w:t>
      </w:r>
      <w:r>
        <w:rPr>
          <w:b/>
          <w:i/>
          <w:sz w:val="28"/>
        </w:rPr>
        <w:t>пономари</w:t>
      </w:r>
      <w:r w:rsidR="00C74981" w:rsidRPr="009B2EB8">
        <w:rPr>
          <w:b/>
          <w:i/>
          <w:sz w:val="28"/>
        </w:rPr>
        <w:t>.</w:t>
      </w:r>
      <w:r w:rsidR="00C74981" w:rsidRPr="00C74981">
        <w:rPr>
          <w:sz w:val="28"/>
        </w:rPr>
        <w:t xml:space="preserve"> С</w:t>
      </w:r>
      <w:r>
        <w:rPr>
          <w:sz w:val="28"/>
        </w:rPr>
        <w:t>лева становятся</w:t>
      </w:r>
      <w:r w:rsidR="000614DF">
        <w:rPr>
          <w:sz w:val="28"/>
        </w:rPr>
        <w:t>:</w:t>
      </w:r>
      <w:r>
        <w:rPr>
          <w:b/>
          <w:sz w:val="28"/>
        </w:rPr>
        <w:t xml:space="preserve"> второй</w:t>
      </w:r>
      <w:r>
        <w:rPr>
          <w:b/>
          <w:i/>
          <w:sz w:val="28"/>
        </w:rPr>
        <w:t xml:space="preserve"> священник</w:t>
      </w:r>
      <w:r w:rsidRPr="009B2EB8">
        <w:rPr>
          <w:b/>
          <w:i/>
          <w:sz w:val="28"/>
        </w:rPr>
        <w:t>,</w:t>
      </w:r>
      <w:r>
        <w:rPr>
          <w:b/>
          <w:i/>
          <w:sz w:val="28"/>
        </w:rPr>
        <w:t xml:space="preserve"> </w:t>
      </w:r>
      <w:r>
        <w:rPr>
          <w:sz w:val="28"/>
        </w:rPr>
        <w:t>читающий</w:t>
      </w:r>
      <w:r>
        <w:rPr>
          <w:i/>
          <w:sz w:val="28"/>
        </w:rPr>
        <w:t xml:space="preserve"> </w:t>
      </w:r>
      <w:r w:rsidRPr="009B2EB8">
        <w:rPr>
          <w:b/>
          <w:sz w:val="28"/>
        </w:rPr>
        <w:t>канон,</w:t>
      </w:r>
      <w:r>
        <w:rPr>
          <w:sz w:val="28"/>
        </w:rPr>
        <w:t xml:space="preserve"> </w:t>
      </w:r>
      <w:r>
        <w:rPr>
          <w:b/>
          <w:sz w:val="28"/>
        </w:rPr>
        <w:t>второй</w:t>
      </w:r>
      <w:r>
        <w:rPr>
          <w:b/>
          <w:i/>
          <w:sz w:val="28"/>
        </w:rPr>
        <w:t xml:space="preserve"> диакон</w:t>
      </w:r>
      <w:r w:rsidRPr="009B2EB8">
        <w:rPr>
          <w:b/>
          <w:i/>
          <w:sz w:val="28"/>
        </w:rPr>
        <w:t>,</w:t>
      </w:r>
      <w:r>
        <w:rPr>
          <w:i/>
          <w:sz w:val="28"/>
        </w:rPr>
        <w:t xml:space="preserve"> </w:t>
      </w:r>
      <w:r>
        <w:rPr>
          <w:sz w:val="28"/>
        </w:rPr>
        <w:t xml:space="preserve">затем </w:t>
      </w:r>
      <w:r>
        <w:rPr>
          <w:b/>
          <w:sz w:val="28"/>
        </w:rPr>
        <w:t>второй</w:t>
      </w:r>
      <w:r>
        <w:rPr>
          <w:sz w:val="28"/>
        </w:rPr>
        <w:t xml:space="preserve"> и </w:t>
      </w:r>
      <w:r w:rsidR="000614DF">
        <w:rPr>
          <w:b/>
          <w:sz w:val="28"/>
        </w:rPr>
        <w:t>четвёртый</w:t>
      </w:r>
      <w:r>
        <w:rPr>
          <w:sz w:val="28"/>
        </w:rPr>
        <w:t xml:space="preserve"> </w:t>
      </w:r>
      <w:r>
        <w:rPr>
          <w:b/>
          <w:i/>
          <w:sz w:val="28"/>
        </w:rPr>
        <w:t xml:space="preserve">иподиаконы </w:t>
      </w:r>
      <w:r>
        <w:rPr>
          <w:sz w:val="28"/>
        </w:rPr>
        <w:t xml:space="preserve">и </w:t>
      </w:r>
      <w:r>
        <w:rPr>
          <w:b/>
          <w:i/>
          <w:sz w:val="28"/>
        </w:rPr>
        <w:t>пономар</w:t>
      </w:r>
      <w:r w:rsidRPr="009B2EB8">
        <w:rPr>
          <w:b/>
          <w:i/>
          <w:sz w:val="28"/>
        </w:rPr>
        <w:t>и.</w:t>
      </w:r>
    </w:p>
    <w:p w:rsidR="00066E24" w:rsidRDefault="00066E24" w:rsidP="00066E24">
      <w:pPr>
        <w:pStyle w:val="Iauiue3"/>
        <w:tabs>
          <w:tab w:val="left" w:pos="426"/>
        </w:tabs>
        <w:ind w:right="-11"/>
        <w:jc w:val="both"/>
        <w:rPr>
          <w:i/>
          <w:sz w:val="28"/>
        </w:rPr>
      </w:pPr>
      <w:r>
        <w:rPr>
          <w:sz w:val="28"/>
        </w:rPr>
        <w:t xml:space="preserve">      После окончания </w:t>
      </w:r>
      <w:r>
        <w:rPr>
          <w:b/>
          <w:i/>
          <w:sz w:val="28"/>
        </w:rPr>
        <w:t>молитвы</w:t>
      </w:r>
      <w:r>
        <w:rPr>
          <w:sz w:val="28"/>
        </w:rPr>
        <w:t xml:space="preserve"> или пения</w:t>
      </w:r>
      <w:r>
        <w:rPr>
          <w:b/>
          <w:sz w:val="28"/>
        </w:rPr>
        <w:t xml:space="preserve"> </w:t>
      </w:r>
      <w:r>
        <w:rPr>
          <w:b/>
          <w:i/>
          <w:sz w:val="28"/>
        </w:rPr>
        <w:t>стихиры</w:t>
      </w:r>
      <w:r w:rsidRPr="009B2EB8">
        <w:rPr>
          <w:b/>
          <w:i/>
          <w:sz w:val="28"/>
        </w:rPr>
        <w:t>,</w:t>
      </w:r>
      <w:r>
        <w:rPr>
          <w:sz w:val="28"/>
        </w:rPr>
        <w:t xml:space="preserve"> стоящие на солее, вместе </w:t>
      </w:r>
      <w:r w:rsidR="000614DF">
        <w:rPr>
          <w:sz w:val="28"/>
        </w:rPr>
        <w:t xml:space="preserve">                            </w:t>
      </w:r>
      <w:r>
        <w:rPr>
          <w:sz w:val="28"/>
        </w:rPr>
        <w:t xml:space="preserve">с </w:t>
      </w:r>
      <w:r>
        <w:rPr>
          <w:b/>
          <w:i/>
          <w:sz w:val="28"/>
        </w:rPr>
        <w:t>протодиаконом</w:t>
      </w:r>
      <w:r>
        <w:rPr>
          <w:b/>
          <w:sz w:val="28"/>
        </w:rPr>
        <w:t xml:space="preserve"> </w:t>
      </w:r>
      <w:r w:rsidRPr="00D95202">
        <w:rPr>
          <w:sz w:val="28"/>
        </w:rPr>
        <w:t>(</w:t>
      </w:r>
      <w:r w:rsidR="000614DF">
        <w:rPr>
          <w:sz w:val="28"/>
        </w:rPr>
        <w:t>или,</w:t>
      </w:r>
      <w:r>
        <w:rPr>
          <w:sz w:val="28"/>
        </w:rPr>
        <w:t xml:space="preserve"> когда нет </w:t>
      </w:r>
      <w:r>
        <w:rPr>
          <w:b/>
          <w:sz w:val="28"/>
        </w:rPr>
        <w:t>литии</w:t>
      </w:r>
      <w:r w:rsidRPr="009B2EB8">
        <w:rPr>
          <w:b/>
          <w:sz w:val="28"/>
        </w:rPr>
        <w:t>,</w:t>
      </w:r>
      <w:r>
        <w:rPr>
          <w:sz w:val="28"/>
        </w:rPr>
        <w:t xml:space="preserve"> то со </w:t>
      </w:r>
      <w:r>
        <w:rPr>
          <w:b/>
          <w:sz w:val="28"/>
        </w:rPr>
        <w:t xml:space="preserve">вторым </w:t>
      </w:r>
      <w:r>
        <w:rPr>
          <w:b/>
          <w:i/>
          <w:sz w:val="28"/>
        </w:rPr>
        <w:t>диаконом</w:t>
      </w:r>
      <w:r w:rsidRPr="00841097">
        <w:rPr>
          <w:b/>
          <w:i/>
          <w:sz w:val="28"/>
        </w:rPr>
        <w:t>)</w:t>
      </w:r>
      <w:r>
        <w:rPr>
          <w:sz w:val="28"/>
        </w:rPr>
        <w:t xml:space="preserve"> крестятся, кланяются </w:t>
      </w:r>
      <w:r>
        <w:rPr>
          <w:b/>
          <w:i/>
          <w:sz w:val="28"/>
        </w:rPr>
        <w:t>архиерею</w:t>
      </w:r>
      <w:r w:rsidRPr="009B2EB8">
        <w:rPr>
          <w:b/>
          <w:i/>
          <w:sz w:val="28"/>
        </w:rPr>
        <w:t>,</w:t>
      </w:r>
      <w:r>
        <w:rPr>
          <w:sz w:val="28"/>
        </w:rPr>
        <w:t xml:space="preserve"> идут на средину храма и становятся с правой и левой стороны аналоя с праздничной иконой. </w:t>
      </w:r>
      <w:r>
        <w:rPr>
          <w:b/>
          <w:i/>
          <w:sz w:val="28"/>
        </w:rPr>
        <w:t>Священники</w:t>
      </w:r>
      <w:r w:rsidRPr="009B2EB8">
        <w:rPr>
          <w:b/>
          <w:i/>
          <w:sz w:val="28"/>
        </w:rPr>
        <w:t>,</w:t>
      </w:r>
      <w:r>
        <w:rPr>
          <w:sz w:val="28"/>
        </w:rPr>
        <w:t xml:space="preserve"> читающие</w:t>
      </w:r>
      <w:r>
        <w:rPr>
          <w:i/>
          <w:sz w:val="28"/>
        </w:rPr>
        <w:t xml:space="preserve"> </w:t>
      </w:r>
      <w:r w:rsidRPr="009B2EB8">
        <w:rPr>
          <w:b/>
          <w:sz w:val="28"/>
        </w:rPr>
        <w:t>канон,</w:t>
      </w:r>
      <w:r>
        <w:rPr>
          <w:sz w:val="28"/>
        </w:rPr>
        <w:t xml:space="preserve"> поклонив</w:t>
      </w:r>
      <w:r>
        <w:rPr>
          <w:sz w:val="28"/>
        </w:rPr>
        <w:softHyphen/>
        <w:t xml:space="preserve">шись друг другу, идут на </w:t>
      </w:r>
      <w:r w:rsidR="00773233">
        <w:rPr>
          <w:sz w:val="28"/>
        </w:rPr>
        <w:t xml:space="preserve">архиерейский амвон </w:t>
      </w:r>
      <w:r>
        <w:rPr>
          <w:sz w:val="28"/>
        </w:rPr>
        <w:t xml:space="preserve">и становятся у аналоев с книгами позади </w:t>
      </w:r>
      <w:r>
        <w:rPr>
          <w:b/>
          <w:i/>
          <w:sz w:val="28"/>
        </w:rPr>
        <w:t>архиерея</w:t>
      </w:r>
      <w:r w:rsidRPr="009B2EB8">
        <w:rPr>
          <w:b/>
          <w:i/>
          <w:sz w:val="28"/>
        </w:rPr>
        <w:t>.</w:t>
      </w:r>
    </w:p>
    <w:p w:rsidR="00066E24" w:rsidRDefault="00066E24" w:rsidP="00066E24">
      <w:pPr>
        <w:pStyle w:val="Iauiue3"/>
        <w:tabs>
          <w:tab w:val="left" w:pos="426"/>
        </w:tabs>
        <w:jc w:val="both"/>
        <w:rPr>
          <w:b/>
          <w:sz w:val="28"/>
        </w:rPr>
      </w:pPr>
      <w:r>
        <w:rPr>
          <w:b/>
          <w:sz w:val="28"/>
        </w:rPr>
        <w:lastRenderedPageBreak/>
        <w:t xml:space="preserve">     </w:t>
      </w:r>
      <w:r>
        <w:rPr>
          <w:sz w:val="28"/>
        </w:rPr>
        <w:t xml:space="preserve"> </w:t>
      </w:r>
      <w:r>
        <w:rPr>
          <w:b/>
          <w:sz w:val="28"/>
        </w:rPr>
        <w:t xml:space="preserve">Третий </w:t>
      </w:r>
      <w:r>
        <w:rPr>
          <w:b/>
          <w:i/>
          <w:sz w:val="28"/>
        </w:rPr>
        <w:t xml:space="preserve">священник </w:t>
      </w:r>
      <w:r>
        <w:rPr>
          <w:sz w:val="28"/>
        </w:rPr>
        <w:t>после предварительного поклона</w:t>
      </w:r>
      <w:r>
        <w:rPr>
          <w:b/>
          <w:sz w:val="28"/>
        </w:rPr>
        <w:t xml:space="preserve"> </w:t>
      </w:r>
      <w:r>
        <w:rPr>
          <w:sz w:val="28"/>
        </w:rPr>
        <w:t>и благословения</w:t>
      </w:r>
      <w:r>
        <w:rPr>
          <w:b/>
          <w:i/>
          <w:sz w:val="28"/>
          <w:szCs w:val="28"/>
        </w:rPr>
        <w:t xml:space="preserve"> архиерея</w:t>
      </w:r>
      <w:r w:rsidRPr="009B2EB8">
        <w:rPr>
          <w:b/>
          <w:i/>
          <w:sz w:val="28"/>
        </w:rPr>
        <w:t>,</w:t>
      </w:r>
      <w:r>
        <w:rPr>
          <w:sz w:val="28"/>
        </w:rPr>
        <w:t xml:space="preserve"> произносит возглас: </w:t>
      </w:r>
      <w:r>
        <w:rPr>
          <w:b/>
          <w:sz w:val="28"/>
        </w:rPr>
        <w:t>«Милостию и щедротами…»</w:t>
      </w:r>
      <w:r w:rsidR="009B2EB8">
        <w:rPr>
          <w:b/>
          <w:sz w:val="28"/>
        </w:rPr>
        <w:t>.</w:t>
      </w:r>
      <w:r>
        <w:rPr>
          <w:i/>
          <w:sz w:val="28"/>
        </w:rPr>
        <w:t xml:space="preserve"> </w:t>
      </w:r>
    </w:p>
    <w:p w:rsidR="00066E24" w:rsidRDefault="00066E24" w:rsidP="00E438F8">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«Аминь»</w:t>
      </w:r>
      <w:r>
        <w:rPr>
          <w:sz w:val="28"/>
        </w:rPr>
        <w:t xml:space="preserve"> и начинает петь</w:t>
      </w:r>
      <w:r>
        <w:rPr>
          <w:b/>
          <w:sz w:val="28"/>
        </w:rPr>
        <w:t xml:space="preserve"> </w:t>
      </w:r>
      <w:r w:rsidRPr="009B2EB8">
        <w:rPr>
          <w:b/>
          <w:sz w:val="28"/>
        </w:rPr>
        <w:t>канон.</w:t>
      </w:r>
      <w:r>
        <w:rPr>
          <w:sz w:val="28"/>
        </w:rPr>
        <w:t xml:space="preserve">  </w:t>
      </w:r>
    </w:p>
    <w:p w:rsidR="00066E24" w:rsidRDefault="00066E24" w:rsidP="00066E24">
      <w:pPr>
        <w:pStyle w:val="Iauiue3"/>
        <w:jc w:val="both"/>
        <w:outlineLvl w:val="0"/>
        <w:rPr>
          <w:sz w:val="28"/>
        </w:rPr>
      </w:pPr>
    </w:p>
    <w:p w:rsidR="00066E24" w:rsidRDefault="00066E24" w:rsidP="00066E24">
      <w:pPr>
        <w:pStyle w:val="Iauiue3"/>
        <w:jc w:val="center"/>
        <w:outlineLvl w:val="0"/>
        <w:rPr>
          <w:b/>
          <w:sz w:val="28"/>
        </w:rPr>
      </w:pPr>
      <w:r>
        <w:rPr>
          <w:b/>
          <w:sz w:val="28"/>
        </w:rPr>
        <w:t>Канон</w:t>
      </w:r>
    </w:p>
    <w:p w:rsidR="00066E24" w:rsidRDefault="00066E24" w:rsidP="00066E24">
      <w:pPr>
        <w:pStyle w:val="Iauiue3"/>
        <w:jc w:val="center"/>
        <w:outlineLvl w:val="0"/>
        <w:rPr>
          <w:b/>
          <w:sz w:val="28"/>
        </w:rPr>
      </w:pPr>
    </w:p>
    <w:p w:rsidR="00066E24" w:rsidRDefault="00066E24" w:rsidP="00810736">
      <w:pPr>
        <w:pStyle w:val="Iauiue3"/>
        <w:tabs>
          <w:tab w:val="left" w:pos="426"/>
        </w:tabs>
        <w:jc w:val="both"/>
        <w:outlineLvl w:val="0"/>
        <w:rPr>
          <w:sz w:val="28"/>
        </w:rPr>
      </w:pPr>
      <w:r>
        <w:rPr>
          <w:b/>
          <w:i/>
          <w:sz w:val="28"/>
          <w:szCs w:val="28"/>
        </w:rPr>
        <w:t xml:space="preserve">      </w:t>
      </w:r>
      <w:r>
        <w:rPr>
          <w:sz w:val="28"/>
          <w:szCs w:val="28"/>
        </w:rPr>
        <w:t>В начале пения</w:t>
      </w:r>
      <w:r>
        <w:rPr>
          <w:b/>
          <w:i/>
          <w:sz w:val="28"/>
          <w:szCs w:val="28"/>
        </w:rPr>
        <w:t xml:space="preserve"> </w:t>
      </w:r>
      <w:r>
        <w:rPr>
          <w:b/>
          <w:sz w:val="28"/>
          <w:szCs w:val="28"/>
        </w:rPr>
        <w:t>канона</w:t>
      </w:r>
      <w:r>
        <w:rPr>
          <w:b/>
          <w:i/>
          <w:sz w:val="28"/>
          <w:szCs w:val="28"/>
        </w:rPr>
        <w:t xml:space="preserve"> архиерей</w:t>
      </w:r>
      <w:r w:rsidRPr="009B2EB8">
        <w:rPr>
          <w:b/>
          <w:i/>
          <w:sz w:val="28"/>
          <w:szCs w:val="28"/>
        </w:rPr>
        <w:t xml:space="preserve">, </w:t>
      </w:r>
      <w:r>
        <w:rPr>
          <w:sz w:val="28"/>
          <w:szCs w:val="28"/>
        </w:rPr>
        <w:t xml:space="preserve">поддерживаемый двумя </w:t>
      </w:r>
      <w:r>
        <w:rPr>
          <w:b/>
          <w:sz w:val="28"/>
          <w:szCs w:val="28"/>
        </w:rPr>
        <w:t xml:space="preserve">старшими </w:t>
      </w:r>
      <w:r>
        <w:rPr>
          <w:b/>
          <w:i/>
          <w:sz w:val="28"/>
          <w:szCs w:val="28"/>
        </w:rPr>
        <w:t>священниками</w:t>
      </w:r>
      <w:r w:rsidRPr="00C42967">
        <w:rPr>
          <w:b/>
          <w:i/>
          <w:sz w:val="28"/>
          <w:szCs w:val="28"/>
        </w:rPr>
        <w:t>,</w:t>
      </w:r>
      <w:r>
        <w:rPr>
          <w:sz w:val="28"/>
        </w:rPr>
        <w:t xml:space="preserve"> сходит с </w:t>
      </w:r>
      <w:r w:rsidR="00773233">
        <w:rPr>
          <w:sz w:val="28"/>
        </w:rPr>
        <w:t>архиерейского амвона</w:t>
      </w:r>
      <w:r>
        <w:rPr>
          <w:sz w:val="28"/>
        </w:rPr>
        <w:t xml:space="preserve">, идет к аналою с праздничной иконой, становится на орлец перед ним и отдает жезл </w:t>
      </w:r>
      <w:r>
        <w:rPr>
          <w:b/>
          <w:i/>
          <w:sz w:val="28"/>
        </w:rPr>
        <w:t>жезлоносцу</w:t>
      </w:r>
      <w:r w:rsidRPr="00C42967">
        <w:rPr>
          <w:b/>
          <w:i/>
          <w:sz w:val="28"/>
        </w:rPr>
        <w:t>.</w:t>
      </w:r>
      <w:r>
        <w:rPr>
          <w:b/>
          <w:i/>
          <w:sz w:val="28"/>
        </w:rPr>
        <w:t xml:space="preserve"> </w:t>
      </w:r>
      <w:r>
        <w:rPr>
          <w:b/>
          <w:i/>
          <w:sz w:val="28"/>
          <w:szCs w:val="28"/>
        </w:rPr>
        <w:t>Протодиакон</w:t>
      </w:r>
      <w:r>
        <w:rPr>
          <w:b/>
          <w:i/>
          <w:sz w:val="28"/>
        </w:rPr>
        <w:t xml:space="preserve"> </w:t>
      </w:r>
      <w:r>
        <w:rPr>
          <w:sz w:val="28"/>
        </w:rPr>
        <w:t xml:space="preserve">снимает </w:t>
      </w:r>
      <w:r w:rsidR="00F45E43">
        <w:rPr>
          <w:sz w:val="28"/>
        </w:rPr>
        <w:t xml:space="preserve">                    </w:t>
      </w:r>
      <w:r>
        <w:rPr>
          <w:sz w:val="28"/>
        </w:rPr>
        <w:t>с</w:t>
      </w:r>
      <w:r>
        <w:rPr>
          <w:b/>
          <w:i/>
          <w:sz w:val="28"/>
        </w:rPr>
        <w:t xml:space="preserve"> </w:t>
      </w:r>
      <w:r>
        <w:rPr>
          <w:sz w:val="28"/>
        </w:rPr>
        <w:t>него</w:t>
      </w:r>
      <w:r>
        <w:rPr>
          <w:b/>
          <w:i/>
          <w:sz w:val="28"/>
        </w:rPr>
        <w:t xml:space="preserve"> </w:t>
      </w:r>
      <w:r>
        <w:rPr>
          <w:sz w:val="28"/>
        </w:rPr>
        <w:t xml:space="preserve">митру. </w:t>
      </w:r>
      <w:r>
        <w:rPr>
          <w:b/>
          <w:i/>
          <w:sz w:val="28"/>
        </w:rPr>
        <w:t xml:space="preserve">Архиерей </w:t>
      </w:r>
      <w:r>
        <w:rPr>
          <w:sz w:val="28"/>
        </w:rPr>
        <w:t>крестится, целует икону, принимает от</w:t>
      </w:r>
      <w:r>
        <w:rPr>
          <w:b/>
          <w:i/>
          <w:sz w:val="28"/>
        </w:rPr>
        <w:t xml:space="preserve"> книгодержца</w:t>
      </w:r>
      <w:r>
        <w:rPr>
          <w:sz w:val="28"/>
        </w:rPr>
        <w:t xml:space="preserve"> кисточку и помазует</w:t>
      </w:r>
      <w:r w:rsidR="00E438F8">
        <w:rPr>
          <w:sz w:val="28"/>
        </w:rPr>
        <w:t xml:space="preserve"> </w:t>
      </w:r>
      <w:r>
        <w:rPr>
          <w:sz w:val="28"/>
        </w:rPr>
        <w:t>с</w:t>
      </w:r>
      <w:r w:rsidR="00E438F8">
        <w:rPr>
          <w:sz w:val="28"/>
        </w:rPr>
        <w:t>еб</w:t>
      </w:r>
      <w:r>
        <w:rPr>
          <w:sz w:val="28"/>
        </w:rPr>
        <w:t xml:space="preserve">я святым елеем. Затем он отдает кисточку </w:t>
      </w:r>
      <w:r>
        <w:rPr>
          <w:b/>
          <w:i/>
          <w:sz w:val="28"/>
        </w:rPr>
        <w:t>книгодержцу</w:t>
      </w:r>
      <w:r w:rsidRPr="00C42967">
        <w:rPr>
          <w:b/>
          <w:i/>
          <w:sz w:val="28"/>
        </w:rPr>
        <w:t>,</w:t>
      </w:r>
      <w:r>
        <w:rPr>
          <w:sz w:val="28"/>
        </w:rPr>
        <w:t xml:space="preserve"> принимает</w:t>
      </w:r>
      <w:r>
        <w:rPr>
          <w:b/>
          <w:i/>
          <w:sz w:val="28"/>
        </w:rPr>
        <w:t xml:space="preserve"> </w:t>
      </w:r>
      <w:r>
        <w:rPr>
          <w:sz w:val="28"/>
          <w:szCs w:val="28"/>
        </w:rPr>
        <w:t xml:space="preserve">от </w:t>
      </w:r>
      <w:r>
        <w:rPr>
          <w:b/>
          <w:i/>
          <w:sz w:val="28"/>
          <w:szCs w:val="28"/>
        </w:rPr>
        <w:t>протодиакона</w:t>
      </w:r>
      <w:r w:rsidR="00F45E43">
        <w:rPr>
          <w:sz w:val="28"/>
        </w:rPr>
        <w:t xml:space="preserve"> митру и надевает её</w:t>
      </w:r>
      <w:r w:rsidR="00E438F8">
        <w:rPr>
          <w:sz w:val="28"/>
        </w:rPr>
        <w:t xml:space="preserve">, </w:t>
      </w:r>
      <w:r>
        <w:rPr>
          <w:sz w:val="28"/>
        </w:rPr>
        <w:t xml:space="preserve">принимает от </w:t>
      </w:r>
      <w:r>
        <w:rPr>
          <w:b/>
          <w:i/>
          <w:sz w:val="28"/>
        </w:rPr>
        <w:t>жезлоносца</w:t>
      </w:r>
      <w:r>
        <w:rPr>
          <w:sz w:val="28"/>
        </w:rPr>
        <w:t xml:space="preserve"> жезл, </w:t>
      </w:r>
      <w:r w:rsidR="00773233">
        <w:rPr>
          <w:sz w:val="28"/>
        </w:rPr>
        <w:t>восходит</w:t>
      </w:r>
      <w:r>
        <w:rPr>
          <w:sz w:val="28"/>
        </w:rPr>
        <w:t xml:space="preserve"> на </w:t>
      </w:r>
      <w:r w:rsidR="00773233">
        <w:rPr>
          <w:sz w:val="28"/>
        </w:rPr>
        <w:t xml:space="preserve">архиерейский амвон, </w:t>
      </w:r>
      <w:r>
        <w:rPr>
          <w:sz w:val="28"/>
          <w:szCs w:val="28"/>
        </w:rPr>
        <w:t xml:space="preserve">поддерживаемый двумя </w:t>
      </w:r>
      <w:r>
        <w:rPr>
          <w:b/>
          <w:sz w:val="28"/>
          <w:szCs w:val="28"/>
        </w:rPr>
        <w:t xml:space="preserve">старшими </w:t>
      </w:r>
      <w:r>
        <w:rPr>
          <w:b/>
          <w:i/>
          <w:sz w:val="28"/>
          <w:szCs w:val="28"/>
        </w:rPr>
        <w:t>священниками</w:t>
      </w:r>
      <w:r w:rsidR="00841097">
        <w:rPr>
          <w:b/>
          <w:i/>
          <w:sz w:val="28"/>
          <w:szCs w:val="28"/>
        </w:rPr>
        <w:t>,</w:t>
      </w:r>
      <w:r>
        <w:rPr>
          <w:sz w:val="28"/>
          <w:szCs w:val="28"/>
        </w:rPr>
        <w:t xml:space="preserve"> и становится на орлец.</w:t>
      </w:r>
      <w:r>
        <w:rPr>
          <w:sz w:val="28"/>
        </w:rPr>
        <w:t xml:space="preserve"> Справа от него становится</w:t>
      </w:r>
      <w:r>
        <w:rPr>
          <w:i/>
          <w:sz w:val="28"/>
        </w:rPr>
        <w:t xml:space="preserve"> </w:t>
      </w:r>
      <w:r>
        <w:rPr>
          <w:b/>
          <w:i/>
          <w:sz w:val="28"/>
        </w:rPr>
        <w:t xml:space="preserve">книгодержец </w:t>
      </w:r>
      <w:r>
        <w:rPr>
          <w:sz w:val="28"/>
        </w:rPr>
        <w:t xml:space="preserve">с сосудом со святым елеем </w:t>
      </w:r>
      <w:r w:rsidR="00F45E43">
        <w:rPr>
          <w:sz w:val="28"/>
        </w:rPr>
        <w:t xml:space="preserve">                            </w:t>
      </w:r>
      <w:r>
        <w:rPr>
          <w:sz w:val="28"/>
        </w:rPr>
        <w:t>и</w:t>
      </w:r>
      <w:r w:rsidR="00F45E43">
        <w:rPr>
          <w:sz w:val="28"/>
        </w:rPr>
        <w:t xml:space="preserve"> </w:t>
      </w:r>
      <w:r>
        <w:rPr>
          <w:sz w:val="28"/>
        </w:rPr>
        <w:t xml:space="preserve">кисточкой. </w:t>
      </w:r>
      <w:r>
        <w:rPr>
          <w:b/>
          <w:i/>
          <w:sz w:val="28"/>
          <w:szCs w:val="28"/>
        </w:rPr>
        <w:t xml:space="preserve">Жезлоносец </w:t>
      </w:r>
      <w:r>
        <w:rPr>
          <w:sz w:val="28"/>
          <w:szCs w:val="28"/>
        </w:rPr>
        <w:t>убирает орлец перед аналоем и идет за</w:t>
      </w:r>
      <w:r>
        <w:rPr>
          <w:b/>
          <w:i/>
          <w:sz w:val="28"/>
          <w:szCs w:val="28"/>
        </w:rPr>
        <w:t xml:space="preserve"> архиереем</w:t>
      </w:r>
      <w:r w:rsidRPr="00C42967">
        <w:rPr>
          <w:b/>
          <w:i/>
          <w:sz w:val="28"/>
          <w:szCs w:val="28"/>
        </w:rPr>
        <w:t xml:space="preserve">. </w:t>
      </w:r>
      <w:r>
        <w:rPr>
          <w:b/>
          <w:i/>
          <w:sz w:val="28"/>
          <w:szCs w:val="28"/>
        </w:rPr>
        <w:t>Свещеносец</w:t>
      </w:r>
      <w:r>
        <w:rPr>
          <w:sz w:val="28"/>
          <w:szCs w:val="28"/>
        </w:rPr>
        <w:t xml:space="preserve"> со свечой крестится вместе с </w:t>
      </w:r>
      <w:r>
        <w:rPr>
          <w:b/>
          <w:i/>
          <w:sz w:val="28"/>
          <w:szCs w:val="28"/>
        </w:rPr>
        <w:t>архиереем</w:t>
      </w:r>
      <w:r w:rsidRPr="00C42967">
        <w:rPr>
          <w:b/>
          <w:i/>
          <w:sz w:val="28"/>
          <w:szCs w:val="28"/>
        </w:rPr>
        <w:t>,</w:t>
      </w:r>
      <w:r>
        <w:rPr>
          <w:sz w:val="28"/>
          <w:szCs w:val="28"/>
        </w:rPr>
        <w:t xml:space="preserve"> кланяется ему уходит в алтарь,</w:t>
      </w:r>
      <w:r>
        <w:rPr>
          <w:b/>
          <w:i/>
          <w:sz w:val="28"/>
          <w:szCs w:val="28"/>
        </w:rPr>
        <w:t xml:space="preserve"> </w:t>
      </w:r>
      <w:r>
        <w:rPr>
          <w:sz w:val="28"/>
          <w:szCs w:val="28"/>
        </w:rPr>
        <w:t>полагает свечу на свое место, а затем выходит на помазание вместе с остальными</w:t>
      </w:r>
      <w:r>
        <w:rPr>
          <w:b/>
          <w:i/>
          <w:sz w:val="28"/>
          <w:szCs w:val="28"/>
        </w:rPr>
        <w:t xml:space="preserve"> иподиаконами.</w:t>
      </w:r>
    </w:p>
    <w:p w:rsidR="00066E24" w:rsidRDefault="00066E24" w:rsidP="00C42967">
      <w:pPr>
        <w:tabs>
          <w:tab w:val="left" w:pos="426"/>
        </w:tabs>
        <w:jc w:val="both"/>
        <w:rPr>
          <w:sz w:val="28"/>
        </w:rPr>
      </w:pPr>
      <w:r>
        <w:rPr>
          <w:sz w:val="28"/>
        </w:rPr>
        <w:t xml:space="preserve">      </w:t>
      </w:r>
      <w:r>
        <w:rPr>
          <w:b/>
          <w:i/>
          <w:sz w:val="28"/>
        </w:rPr>
        <w:t>Священники</w:t>
      </w:r>
      <w:r>
        <w:rPr>
          <w:i/>
          <w:sz w:val="28"/>
        </w:rPr>
        <w:t xml:space="preserve"> </w:t>
      </w:r>
      <w:r>
        <w:rPr>
          <w:sz w:val="28"/>
        </w:rPr>
        <w:t xml:space="preserve">попарно подходят к праздничной иконе для помазания. Сначала они дважды крестятся, кланяются </w:t>
      </w:r>
      <w:r>
        <w:rPr>
          <w:b/>
          <w:i/>
          <w:sz w:val="28"/>
        </w:rPr>
        <w:t xml:space="preserve">архиерею </w:t>
      </w:r>
      <w:r>
        <w:rPr>
          <w:sz w:val="28"/>
        </w:rPr>
        <w:t xml:space="preserve">и другому </w:t>
      </w:r>
      <w:r>
        <w:rPr>
          <w:b/>
          <w:i/>
          <w:sz w:val="28"/>
        </w:rPr>
        <w:t>священнику</w:t>
      </w:r>
      <w:r w:rsidRPr="00C42967">
        <w:rPr>
          <w:b/>
          <w:i/>
          <w:sz w:val="28"/>
        </w:rPr>
        <w:t xml:space="preserve">, </w:t>
      </w:r>
      <w:r>
        <w:rPr>
          <w:sz w:val="28"/>
        </w:rPr>
        <w:t xml:space="preserve">стоящему с ним </w:t>
      </w:r>
      <w:r w:rsidR="00F45E43">
        <w:rPr>
          <w:sz w:val="28"/>
        </w:rPr>
        <w:t xml:space="preserve">                        </w:t>
      </w:r>
      <w:r>
        <w:rPr>
          <w:sz w:val="28"/>
        </w:rPr>
        <w:t>в паре. Затем снимают головные уборы, целуют икону, снова крестятся и подходят по очереди к</w:t>
      </w:r>
      <w:r>
        <w:rPr>
          <w:i/>
          <w:sz w:val="28"/>
        </w:rPr>
        <w:t xml:space="preserve"> </w:t>
      </w:r>
      <w:r>
        <w:rPr>
          <w:b/>
          <w:i/>
          <w:sz w:val="28"/>
        </w:rPr>
        <w:t xml:space="preserve">архиерею </w:t>
      </w:r>
      <w:r w:rsidR="001A072B" w:rsidRPr="001A072B">
        <w:rPr>
          <w:sz w:val="28"/>
        </w:rPr>
        <w:t>на</w:t>
      </w:r>
      <w:r>
        <w:rPr>
          <w:sz w:val="28"/>
        </w:rPr>
        <w:t xml:space="preserve"> помазани</w:t>
      </w:r>
      <w:r w:rsidR="001A072B">
        <w:rPr>
          <w:sz w:val="28"/>
        </w:rPr>
        <w:t>е</w:t>
      </w:r>
      <w:r>
        <w:rPr>
          <w:sz w:val="28"/>
        </w:rPr>
        <w:t>.</w:t>
      </w:r>
      <w:r>
        <w:rPr>
          <w:i/>
          <w:sz w:val="28"/>
        </w:rPr>
        <w:t xml:space="preserve"> </w:t>
      </w:r>
      <w:r>
        <w:rPr>
          <w:b/>
          <w:i/>
          <w:sz w:val="28"/>
        </w:rPr>
        <w:t>Архиерей</w:t>
      </w:r>
      <w:r>
        <w:rPr>
          <w:sz w:val="28"/>
        </w:rPr>
        <w:t xml:space="preserve"> помазует </w:t>
      </w:r>
      <w:r>
        <w:rPr>
          <w:b/>
          <w:i/>
          <w:sz w:val="28"/>
        </w:rPr>
        <w:t xml:space="preserve">священника </w:t>
      </w:r>
      <w:r>
        <w:rPr>
          <w:sz w:val="28"/>
        </w:rPr>
        <w:t xml:space="preserve">святым </w:t>
      </w:r>
      <w:r w:rsidR="00F45E43">
        <w:rPr>
          <w:sz w:val="28"/>
        </w:rPr>
        <w:t xml:space="preserve">елеем,        </w:t>
      </w:r>
      <w:r w:rsidR="002557A0">
        <w:rPr>
          <w:sz w:val="28"/>
        </w:rPr>
        <w:t xml:space="preserve">     </w:t>
      </w:r>
      <w:r>
        <w:rPr>
          <w:sz w:val="28"/>
        </w:rPr>
        <w:t xml:space="preserve">а </w:t>
      </w:r>
      <w:r>
        <w:rPr>
          <w:b/>
          <w:i/>
          <w:sz w:val="28"/>
        </w:rPr>
        <w:t>священник</w:t>
      </w:r>
      <w:r>
        <w:rPr>
          <w:sz w:val="28"/>
        </w:rPr>
        <w:t xml:space="preserve"> целует его правую руку</w:t>
      </w:r>
      <w:r>
        <w:rPr>
          <w:i/>
          <w:sz w:val="28"/>
        </w:rPr>
        <w:t xml:space="preserve"> </w:t>
      </w:r>
      <w:r>
        <w:rPr>
          <w:sz w:val="28"/>
        </w:rPr>
        <w:t xml:space="preserve">и отходит на свое место. После помазания </w:t>
      </w:r>
      <w:r w:rsidR="00F45E43">
        <w:rPr>
          <w:b/>
          <w:i/>
          <w:sz w:val="28"/>
        </w:rPr>
        <w:t>священника,</w:t>
      </w:r>
      <w:r>
        <w:rPr>
          <w:sz w:val="28"/>
        </w:rPr>
        <w:t xml:space="preserve"> стоящего с ним в паре, он вместе с ним поворачивается на восток, крестится, кланяется </w:t>
      </w:r>
      <w:r>
        <w:rPr>
          <w:b/>
          <w:i/>
          <w:sz w:val="28"/>
        </w:rPr>
        <w:t>архиерею</w:t>
      </w:r>
      <w:r>
        <w:rPr>
          <w:sz w:val="28"/>
        </w:rPr>
        <w:t xml:space="preserve"> и другому </w:t>
      </w:r>
      <w:r>
        <w:rPr>
          <w:b/>
          <w:i/>
          <w:sz w:val="28"/>
        </w:rPr>
        <w:t>священнику</w:t>
      </w:r>
      <w:r w:rsidRPr="00C42967">
        <w:rPr>
          <w:b/>
          <w:i/>
          <w:sz w:val="28"/>
        </w:rPr>
        <w:t>.</w:t>
      </w:r>
      <w:r>
        <w:rPr>
          <w:sz w:val="28"/>
        </w:rPr>
        <w:t xml:space="preserve"> За</w:t>
      </w:r>
      <w:r>
        <w:rPr>
          <w:i/>
          <w:sz w:val="28"/>
        </w:rPr>
        <w:t xml:space="preserve"> </w:t>
      </w:r>
      <w:r>
        <w:rPr>
          <w:b/>
          <w:i/>
          <w:sz w:val="28"/>
        </w:rPr>
        <w:t>священниками</w:t>
      </w:r>
      <w:r>
        <w:rPr>
          <w:i/>
          <w:sz w:val="28"/>
        </w:rPr>
        <w:t xml:space="preserve"> </w:t>
      </w:r>
      <w:r>
        <w:rPr>
          <w:sz w:val="28"/>
        </w:rPr>
        <w:t>к</w:t>
      </w:r>
      <w:r>
        <w:rPr>
          <w:i/>
          <w:sz w:val="28"/>
        </w:rPr>
        <w:t xml:space="preserve"> </w:t>
      </w:r>
      <w:r>
        <w:rPr>
          <w:b/>
          <w:i/>
          <w:sz w:val="28"/>
        </w:rPr>
        <w:t>архиерею</w:t>
      </w:r>
      <w:r>
        <w:rPr>
          <w:sz w:val="28"/>
        </w:rPr>
        <w:t xml:space="preserve"> для помазания также попарно подходят</w:t>
      </w:r>
      <w:r>
        <w:rPr>
          <w:i/>
          <w:sz w:val="28"/>
        </w:rPr>
        <w:t xml:space="preserve"> </w:t>
      </w:r>
      <w:r>
        <w:rPr>
          <w:b/>
          <w:i/>
          <w:sz w:val="28"/>
        </w:rPr>
        <w:t>диаконы</w:t>
      </w:r>
      <w:r w:rsidRPr="00C42967">
        <w:rPr>
          <w:b/>
          <w:i/>
          <w:sz w:val="28"/>
        </w:rPr>
        <w:t>,</w:t>
      </w:r>
      <w:r>
        <w:rPr>
          <w:sz w:val="28"/>
        </w:rPr>
        <w:t xml:space="preserve"> совершая те же поклоны, что </w:t>
      </w:r>
      <w:r w:rsidR="00F45E43">
        <w:rPr>
          <w:sz w:val="28"/>
        </w:rPr>
        <w:t xml:space="preserve">                          </w:t>
      </w:r>
      <w:r>
        <w:rPr>
          <w:sz w:val="28"/>
        </w:rPr>
        <w:t>и</w:t>
      </w:r>
      <w:r>
        <w:rPr>
          <w:i/>
          <w:sz w:val="28"/>
        </w:rPr>
        <w:t xml:space="preserve"> </w:t>
      </w:r>
      <w:r>
        <w:rPr>
          <w:b/>
          <w:i/>
          <w:sz w:val="28"/>
        </w:rPr>
        <w:t xml:space="preserve">священники </w:t>
      </w:r>
      <w:r>
        <w:rPr>
          <w:sz w:val="28"/>
        </w:rPr>
        <w:t>при целовании иконы</w:t>
      </w:r>
      <w:r w:rsidR="00C42967">
        <w:rPr>
          <w:sz w:val="28"/>
        </w:rPr>
        <w:t>,</w:t>
      </w:r>
      <w:r>
        <w:rPr>
          <w:b/>
          <w:sz w:val="28"/>
        </w:rPr>
        <w:t xml:space="preserve"> </w:t>
      </w:r>
      <w:r>
        <w:rPr>
          <w:sz w:val="28"/>
        </w:rPr>
        <w:t>и целуя правую руку</w:t>
      </w:r>
      <w:r>
        <w:rPr>
          <w:i/>
          <w:sz w:val="28"/>
        </w:rPr>
        <w:t xml:space="preserve"> </w:t>
      </w:r>
      <w:r>
        <w:rPr>
          <w:b/>
          <w:i/>
          <w:sz w:val="28"/>
        </w:rPr>
        <w:t>архиерея</w:t>
      </w:r>
      <w:r>
        <w:rPr>
          <w:sz w:val="28"/>
        </w:rPr>
        <w:t xml:space="preserve"> после помазания. Затем на помазание подходят </w:t>
      </w:r>
      <w:r>
        <w:rPr>
          <w:b/>
          <w:i/>
          <w:sz w:val="28"/>
        </w:rPr>
        <w:t>иподиаконы</w:t>
      </w:r>
      <w:r>
        <w:rPr>
          <w:sz w:val="28"/>
        </w:rPr>
        <w:t xml:space="preserve"> и </w:t>
      </w:r>
      <w:r>
        <w:rPr>
          <w:b/>
          <w:i/>
          <w:sz w:val="28"/>
        </w:rPr>
        <w:t>пономари</w:t>
      </w:r>
      <w:r w:rsidRPr="00C42967">
        <w:rPr>
          <w:b/>
          <w:i/>
          <w:sz w:val="28"/>
        </w:rPr>
        <w:t>.</w:t>
      </w:r>
      <w:r>
        <w:rPr>
          <w:sz w:val="28"/>
        </w:rPr>
        <w:t xml:space="preserve"> </w:t>
      </w:r>
      <w:r>
        <w:rPr>
          <w:b/>
          <w:i/>
          <w:sz w:val="28"/>
        </w:rPr>
        <w:t xml:space="preserve">Иподиаконы </w:t>
      </w:r>
      <w:r>
        <w:rPr>
          <w:sz w:val="28"/>
        </w:rPr>
        <w:t>по</w:t>
      </w:r>
      <w:r w:rsidR="00810736">
        <w:rPr>
          <w:sz w:val="28"/>
        </w:rPr>
        <w:t>с</w:t>
      </w:r>
      <w:r>
        <w:rPr>
          <w:sz w:val="28"/>
        </w:rPr>
        <w:t>ле помазания в алтарь не уходят, а становятся</w:t>
      </w:r>
      <w:r>
        <w:rPr>
          <w:sz w:val="28"/>
          <w:szCs w:val="28"/>
        </w:rPr>
        <w:t xml:space="preserve">: </w:t>
      </w:r>
      <w:r>
        <w:rPr>
          <w:b/>
          <w:sz w:val="28"/>
          <w:szCs w:val="28"/>
        </w:rPr>
        <w:t>пара</w:t>
      </w:r>
      <w:r>
        <w:rPr>
          <w:sz w:val="28"/>
          <w:szCs w:val="28"/>
        </w:rPr>
        <w:t xml:space="preserve"> </w:t>
      </w:r>
      <w:r>
        <w:rPr>
          <w:b/>
          <w:i/>
          <w:sz w:val="28"/>
          <w:szCs w:val="28"/>
        </w:rPr>
        <w:t>рипидчиков</w:t>
      </w:r>
      <w:r>
        <w:rPr>
          <w:sz w:val="28"/>
          <w:szCs w:val="28"/>
        </w:rPr>
        <w:t xml:space="preserve"> у иконы праздника, </w:t>
      </w:r>
      <w:r>
        <w:rPr>
          <w:b/>
          <w:sz w:val="28"/>
          <w:szCs w:val="28"/>
        </w:rPr>
        <w:t>первая пара</w:t>
      </w:r>
      <w:r>
        <w:rPr>
          <w:b/>
          <w:i/>
          <w:sz w:val="28"/>
          <w:szCs w:val="28"/>
        </w:rPr>
        <w:t xml:space="preserve"> иподиаконов</w:t>
      </w:r>
      <w:r>
        <w:rPr>
          <w:sz w:val="28"/>
          <w:szCs w:val="28"/>
        </w:rPr>
        <w:t xml:space="preserve"> около </w:t>
      </w:r>
      <w:r>
        <w:rPr>
          <w:b/>
          <w:i/>
          <w:sz w:val="28"/>
          <w:szCs w:val="28"/>
        </w:rPr>
        <w:t>архиерея</w:t>
      </w:r>
      <w:r w:rsidRPr="00C42967">
        <w:rPr>
          <w:b/>
          <w:i/>
          <w:sz w:val="28"/>
          <w:szCs w:val="28"/>
        </w:rPr>
        <w:t>,</w:t>
      </w:r>
      <w:r w:rsidR="00C42967">
        <w:rPr>
          <w:sz w:val="28"/>
          <w:szCs w:val="28"/>
        </w:rPr>
        <w:t xml:space="preserve"> </w:t>
      </w:r>
      <w:r>
        <w:rPr>
          <w:sz w:val="28"/>
          <w:szCs w:val="28"/>
        </w:rPr>
        <w:t>образуя своеобразный «коридор»</w:t>
      </w:r>
      <w:r>
        <w:t xml:space="preserve"> </w:t>
      </w:r>
      <w:r>
        <w:rPr>
          <w:sz w:val="28"/>
        </w:rPr>
        <w:t>и</w:t>
      </w:r>
      <w:r>
        <w:rPr>
          <w:b/>
          <w:i/>
          <w:sz w:val="28"/>
        </w:rPr>
        <w:t xml:space="preserve"> </w:t>
      </w:r>
      <w:r>
        <w:rPr>
          <w:sz w:val="28"/>
        </w:rPr>
        <w:t xml:space="preserve">следят за тем, чтобы поклонение иконе и помазание святым елеем происходило благоговейно и по чину. </w:t>
      </w:r>
    </w:p>
    <w:p w:rsidR="00066E24" w:rsidRDefault="00066E24" w:rsidP="00C42967">
      <w:pPr>
        <w:pStyle w:val="Iauiue3"/>
        <w:tabs>
          <w:tab w:val="left" w:pos="426"/>
        </w:tabs>
        <w:ind w:right="-11"/>
        <w:jc w:val="both"/>
        <w:rPr>
          <w:i/>
          <w:sz w:val="28"/>
        </w:rPr>
      </w:pPr>
      <w:r>
        <w:rPr>
          <w:sz w:val="28"/>
        </w:rPr>
        <w:t xml:space="preserve">     </w:t>
      </w:r>
      <w:r w:rsidR="00C42967">
        <w:rPr>
          <w:sz w:val="28"/>
        </w:rPr>
        <w:t xml:space="preserve"> </w:t>
      </w:r>
      <w:r>
        <w:rPr>
          <w:b/>
          <w:i/>
          <w:sz w:val="28"/>
        </w:rPr>
        <w:t>Священники</w:t>
      </w:r>
      <w:r w:rsidRPr="00C42967">
        <w:rPr>
          <w:b/>
          <w:i/>
          <w:sz w:val="28"/>
        </w:rPr>
        <w:t>,</w:t>
      </w:r>
      <w:r>
        <w:rPr>
          <w:sz w:val="28"/>
        </w:rPr>
        <w:t xml:space="preserve"> читающие</w:t>
      </w:r>
      <w:r>
        <w:rPr>
          <w:i/>
          <w:sz w:val="28"/>
        </w:rPr>
        <w:t xml:space="preserve"> </w:t>
      </w:r>
      <w:r>
        <w:rPr>
          <w:b/>
          <w:sz w:val="28"/>
        </w:rPr>
        <w:t>канон</w:t>
      </w:r>
      <w:r w:rsidRPr="00C42967">
        <w:rPr>
          <w:b/>
          <w:sz w:val="28"/>
        </w:rPr>
        <w:t>,</w:t>
      </w:r>
      <w:r>
        <w:rPr>
          <w:sz w:val="28"/>
        </w:rPr>
        <w:t xml:space="preserve"> подходят к помазанию обычно после</w:t>
      </w:r>
      <w:r>
        <w:rPr>
          <w:i/>
          <w:sz w:val="28"/>
        </w:rPr>
        <w:t xml:space="preserve"> </w:t>
      </w:r>
      <w:r>
        <w:rPr>
          <w:b/>
          <w:sz w:val="28"/>
        </w:rPr>
        <w:t>6-й</w:t>
      </w:r>
      <w:r>
        <w:rPr>
          <w:i/>
          <w:sz w:val="28"/>
        </w:rPr>
        <w:t xml:space="preserve"> </w:t>
      </w:r>
      <w:r w:rsidRPr="00C42967">
        <w:rPr>
          <w:b/>
          <w:i/>
          <w:sz w:val="28"/>
        </w:rPr>
        <w:t>песни</w:t>
      </w:r>
      <w:r>
        <w:rPr>
          <w:i/>
          <w:sz w:val="28"/>
        </w:rPr>
        <w:t xml:space="preserve"> </w:t>
      </w:r>
      <w:r>
        <w:rPr>
          <w:sz w:val="28"/>
        </w:rPr>
        <w:t>(это наиболее удобный момент).</w:t>
      </w:r>
    </w:p>
    <w:p w:rsidR="00066E24" w:rsidRDefault="00066E24" w:rsidP="00C42967">
      <w:pPr>
        <w:pStyle w:val="aa"/>
        <w:tabs>
          <w:tab w:val="left" w:pos="426"/>
        </w:tabs>
        <w:jc w:val="both"/>
        <w:rPr>
          <w:sz w:val="28"/>
          <w:szCs w:val="28"/>
        </w:rPr>
      </w:pPr>
      <w:r>
        <w:rPr>
          <w:sz w:val="28"/>
        </w:rPr>
        <w:t xml:space="preserve">      Пос</w:t>
      </w:r>
      <w:r>
        <w:rPr>
          <w:sz w:val="28"/>
        </w:rPr>
        <w:softHyphen/>
        <w:t>ле помазания</w:t>
      </w:r>
      <w:r>
        <w:rPr>
          <w:i/>
          <w:sz w:val="28"/>
        </w:rPr>
        <w:t xml:space="preserve"> </w:t>
      </w:r>
      <w:r>
        <w:rPr>
          <w:b/>
          <w:i/>
          <w:sz w:val="28"/>
        </w:rPr>
        <w:t>священники</w:t>
      </w:r>
      <w:r>
        <w:rPr>
          <w:i/>
          <w:sz w:val="28"/>
        </w:rPr>
        <w:t xml:space="preserve"> </w:t>
      </w:r>
      <w:r>
        <w:rPr>
          <w:sz w:val="28"/>
        </w:rPr>
        <w:t xml:space="preserve">и </w:t>
      </w:r>
      <w:r>
        <w:rPr>
          <w:b/>
          <w:i/>
          <w:sz w:val="28"/>
        </w:rPr>
        <w:t>диаконы</w:t>
      </w:r>
      <w:r>
        <w:rPr>
          <w:i/>
          <w:sz w:val="28"/>
        </w:rPr>
        <w:t xml:space="preserve"> </w:t>
      </w:r>
      <w:r>
        <w:rPr>
          <w:sz w:val="28"/>
        </w:rPr>
        <w:t xml:space="preserve">поворачиваются лицом на восток, крестятся, кланяются </w:t>
      </w:r>
      <w:r>
        <w:rPr>
          <w:b/>
          <w:i/>
          <w:sz w:val="28"/>
        </w:rPr>
        <w:t xml:space="preserve">архиерею </w:t>
      </w:r>
      <w:r>
        <w:rPr>
          <w:sz w:val="28"/>
        </w:rPr>
        <w:t xml:space="preserve">и уходят в алтарь через царские врата </w:t>
      </w:r>
      <w:r w:rsidRPr="00841097">
        <w:rPr>
          <w:b/>
          <w:i/>
          <w:sz w:val="28"/>
        </w:rPr>
        <w:t>(</w:t>
      </w:r>
      <w:r>
        <w:rPr>
          <w:b/>
          <w:i/>
          <w:sz w:val="28"/>
        </w:rPr>
        <w:t xml:space="preserve">диаконы </w:t>
      </w:r>
      <w:r>
        <w:rPr>
          <w:sz w:val="28"/>
        </w:rPr>
        <w:t>позади</w:t>
      </w:r>
      <w:r>
        <w:rPr>
          <w:b/>
          <w:i/>
          <w:sz w:val="28"/>
        </w:rPr>
        <w:t xml:space="preserve"> священников</w:t>
      </w:r>
      <w:r w:rsidRPr="00C42967">
        <w:rPr>
          <w:b/>
          <w:i/>
          <w:sz w:val="28"/>
        </w:rPr>
        <w:t>).</w:t>
      </w:r>
      <w:r>
        <w:rPr>
          <w:i/>
          <w:sz w:val="28"/>
        </w:rPr>
        <w:t xml:space="preserve"> </w:t>
      </w:r>
      <w:r>
        <w:rPr>
          <w:sz w:val="28"/>
        </w:rPr>
        <w:t>В алтаре:</w:t>
      </w:r>
      <w:r>
        <w:rPr>
          <w:i/>
          <w:sz w:val="28"/>
        </w:rPr>
        <w:t xml:space="preserve"> </w:t>
      </w:r>
      <w:r>
        <w:rPr>
          <w:b/>
          <w:sz w:val="28"/>
        </w:rPr>
        <w:t>старший</w:t>
      </w:r>
      <w:r>
        <w:rPr>
          <w:i/>
          <w:sz w:val="28"/>
        </w:rPr>
        <w:t xml:space="preserve"> </w:t>
      </w:r>
      <w:r>
        <w:rPr>
          <w:sz w:val="28"/>
        </w:rPr>
        <w:t xml:space="preserve">и </w:t>
      </w:r>
      <w:r>
        <w:rPr>
          <w:b/>
          <w:sz w:val="28"/>
        </w:rPr>
        <w:t>второй</w:t>
      </w:r>
      <w:r>
        <w:rPr>
          <w:b/>
          <w:i/>
          <w:sz w:val="28"/>
        </w:rPr>
        <w:t xml:space="preserve"> священники</w:t>
      </w:r>
      <w:r>
        <w:rPr>
          <w:i/>
          <w:sz w:val="28"/>
        </w:rPr>
        <w:t xml:space="preserve"> </w:t>
      </w:r>
      <w:r>
        <w:rPr>
          <w:sz w:val="28"/>
        </w:rPr>
        <w:t>становятся спереди престола,</w:t>
      </w:r>
      <w:r>
        <w:rPr>
          <w:i/>
          <w:sz w:val="28"/>
        </w:rPr>
        <w:t xml:space="preserve"> </w:t>
      </w:r>
      <w:r>
        <w:rPr>
          <w:b/>
          <w:i/>
          <w:sz w:val="28"/>
        </w:rPr>
        <w:t>диаконы</w:t>
      </w:r>
      <w:r>
        <w:rPr>
          <w:i/>
          <w:sz w:val="28"/>
        </w:rPr>
        <w:t xml:space="preserve"> </w:t>
      </w:r>
      <w:r>
        <w:rPr>
          <w:sz w:val="28"/>
        </w:rPr>
        <w:t>по правую и левую сторону от них против передних углов престола, остальные</w:t>
      </w:r>
      <w:r>
        <w:rPr>
          <w:i/>
          <w:sz w:val="28"/>
        </w:rPr>
        <w:t xml:space="preserve"> </w:t>
      </w:r>
      <w:r>
        <w:rPr>
          <w:b/>
          <w:i/>
          <w:sz w:val="28"/>
        </w:rPr>
        <w:t xml:space="preserve">священники </w:t>
      </w:r>
      <w:r>
        <w:rPr>
          <w:sz w:val="28"/>
        </w:rPr>
        <w:t>по сторонам престола. Далее все дважды крестятся, целуют престол, крестятся снова, кланяются</w:t>
      </w:r>
      <w:r>
        <w:rPr>
          <w:i/>
          <w:sz w:val="28"/>
        </w:rPr>
        <w:t xml:space="preserve"> </w:t>
      </w:r>
      <w:r>
        <w:rPr>
          <w:b/>
          <w:i/>
          <w:sz w:val="28"/>
        </w:rPr>
        <w:t>архиерею</w:t>
      </w:r>
      <w:r>
        <w:rPr>
          <w:sz w:val="28"/>
        </w:rPr>
        <w:t xml:space="preserve"> через открытые царские врата, друг</w:t>
      </w:r>
      <w:r>
        <w:rPr>
          <w:i/>
          <w:sz w:val="28"/>
        </w:rPr>
        <w:t xml:space="preserve"> </w:t>
      </w:r>
      <w:r>
        <w:rPr>
          <w:sz w:val="28"/>
        </w:rPr>
        <w:t>другу,</w:t>
      </w:r>
      <w:r>
        <w:rPr>
          <w:i/>
          <w:sz w:val="28"/>
        </w:rPr>
        <w:t xml:space="preserve"> </w:t>
      </w:r>
      <w:r>
        <w:rPr>
          <w:sz w:val="28"/>
        </w:rPr>
        <w:t>отходят на свои места и снимают священные одежды.</w:t>
      </w:r>
      <w:r>
        <w:rPr>
          <w:i/>
          <w:sz w:val="28"/>
        </w:rPr>
        <w:t xml:space="preserve"> </w:t>
      </w:r>
      <w:r>
        <w:rPr>
          <w:b/>
          <w:sz w:val="28"/>
        </w:rPr>
        <w:t xml:space="preserve">Служащий </w:t>
      </w:r>
      <w:r>
        <w:rPr>
          <w:b/>
          <w:i/>
          <w:sz w:val="28"/>
        </w:rPr>
        <w:t>священник</w:t>
      </w:r>
      <w:r>
        <w:rPr>
          <w:i/>
          <w:sz w:val="28"/>
        </w:rPr>
        <w:t xml:space="preserve"> </w:t>
      </w:r>
      <w:r w:rsidR="00F45E43">
        <w:rPr>
          <w:sz w:val="28"/>
        </w:rPr>
        <w:t>остаётся</w:t>
      </w:r>
      <w:r>
        <w:rPr>
          <w:sz w:val="28"/>
        </w:rPr>
        <w:t xml:space="preserve"> в облачении и стоит с правой стороны святого престола, пока</w:t>
      </w:r>
      <w:r>
        <w:rPr>
          <w:i/>
          <w:sz w:val="28"/>
        </w:rPr>
        <w:t xml:space="preserve"> </w:t>
      </w:r>
      <w:r>
        <w:rPr>
          <w:b/>
          <w:i/>
          <w:sz w:val="28"/>
        </w:rPr>
        <w:t>архиерей</w:t>
      </w:r>
      <w:r>
        <w:rPr>
          <w:sz w:val="28"/>
        </w:rPr>
        <w:t xml:space="preserve"> не </w:t>
      </w:r>
      <w:r w:rsidR="00F45E43">
        <w:rPr>
          <w:sz w:val="28"/>
        </w:rPr>
        <w:t>войдёт</w:t>
      </w:r>
      <w:r>
        <w:rPr>
          <w:sz w:val="28"/>
        </w:rPr>
        <w:t xml:space="preserve"> в алтарь после окончания помазания.</w:t>
      </w:r>
      <w:r>
        <w:rPr>
          <w:sz w:val="28"/>
          <w:szCs w:val="28"/>
        </w:rPr>
        <w:t xml:space="preserve"> Если предполагается помазание верующих в нескольких местах, тогда назначенные</w:t>
      </w:r>
      <w:r>
        <w:rPr>
          <w:b/>
          <w:sz w:val="28"/>
          <w:szCs w:val="28"/>
        </w:rPr>
        <w:t xml:space="preserve"> старшим</w:t>
      </w:r>
      <w:r>
        <w:rPr>
          <w:b/>
          <w:i/>
          <w:sz w:val="28"/>
          <w:szCs w:val="28"/>
        </w:rPr>
        <w:t xml:space="preserve"> священником</w:t>
      </w:r>
      <w:r>
        <w:rPr>
          <w:sz w:val="28"/>
          <w:szCs w:val="28"/>
        </w:rPr>
        <w:t xml:space="preserve"> </w:t>
      </w:r>
      <w:r>
        <w:rPr>
          <w:b/>
          <w:i/>
          <w:sz w:val="28"/>
          <w:szCs w:val="28"/>
        </w:rPr>
        <w:t>священники</w:t>
      </w:r>
      <w:r>
        <w:rPr>
          <w:sz w:val="28"/>
          <w:szCs w:val="28"/>
        </w:rPr>
        <w:t xml:space="preserve"> фелони не снимают, а идут к своим местам и совершают помазание.</w:t>
      </w:r>
    </w:p>
    <w:p w:rsidR="00066E24" w:rsidRDefault="00066E24" w:rsidP="00C42967">
      <w:pPr>
        <w:tabs>
          <w:tab w:val="left" w:pos="284"/>
          <w:tab w:val="left" w:pos="426"/>
        </w:tabs>
        <w:jc w:val="both"/>
        <w:rPr>
          <w:sz w:val="28"/>
          <w:szCs w:val="22"/>
        </w:rPr>
      </w:pPr>
      <w:r>
        <w:rPr>
          <w:i/>
          <w:sz w:val="28"/>
        </w:rPr>
        <w:t xml:space="preserve">    </w:t>
      </w:r>
      <w:r>
        <w:rPr>
          <w:b/>
          <w:i/>
          <w:sz w:val="28"/>
        </w:rPr>
        <w:t xml:space="preserve">  Диакон </w:t>
      </w:r>
      <w:r>
        <w:rPr>
          <w:sz w:val="28"/>
        </w:rPr>
        <w:t>(если</w:t>
      </w:r>
      <w:r>
        <w:rPr>
          <w:i/>
          <w:sz w:val="28"/>
        </w:rPr>
        <w:t xml:space="preserve"> </w:t>
      </w:r>
      <w:r>
        <w:rPr>
          <w:b/>
          <w:i/>
          <w:sz w:val="28"/>
        </w:rPr>
        <w:t xml:space="preserve">архиерей </w:t>
      </w:r>
      <w:r w:rsidR="00F45E43">
        <w:rPr>
          <w:sz w:val="28"/>
        </w:rPr>
        <w:t>ещё</w:t>
      </w:r>
      <w:r>
        <w:rPr>
          <w:b/>
          <w:i/>
          <w:sz w:val="28"/>
        </w:rPr>
        <w:t xml:space="preserve"> </w:t>
      </w:r>
      <w:r>
        <w:rPr>
          <w:sz w:val="28"/>
        </w:rPr>
        <w:t>помазывает на средине храма),</w:t>
      </w:r>
      <w:r>
        <w:rPr>
          <w:i/>
          <w:sz w:val="28"/>
        </w:rPr>
        <w:t xml:space="preserve"> </w:t>
      </w:r>
      <w:r>
        <w:rPr>
          <w:sz w:val="28"/>
        </w:rPr>
        <w:t>перед произнесением</w:t>
      </w:r>
      <w:r>
        <w:rPr>
          <w:i/>
          <w:sz w:val="28"/>
        </w:rPr>
        <w:t xml:space="preserve"> </w:t>
      </w:r>
      <w:r>
        <w:rPr>
          <w:b/>
          <w:sz w:val="28"/>
        </w:rPr>
        <w:t xml:space="preserve">малой </w:t>
      </w:r>
      <w:r>
        <w:rPr>
          <w:b/>
          <w:i/>
          <w:sz w:val="28"/>
        </w:rPr>
        <w:t>ектении</w:t>
      </w:r>
      <w:r w:rsidRPr="00C42967">
        <w:rPr>
          <w:b/>
          <w:i/>
          <w:sz w:val="28"/>
        </w:rPr>
        <w:t>,</w:t>
      </w:r>
      <w:r>
        <w:rPr>
          <w:sz w:val="28"/>
        </w:rPr>
        <w:t xml:space="preserve"> творит поклон святому престолу,</w:t>
      </w:r>
      <w:r>
        <w:rPr>
          <w:i/>
          <w:sz w:val="28"/>
        </w:rPr>
        <w:t xml:space="preserve"> </w:t>
      </w:r>
      <w:r>
        <w:rPr>
          <w:sz w:val="28"/>
        </w:rPr>
        <w:t>выходит северной дверью</w:t>
      </w:r>
      <w:r w:rsidR="00810736">
        <w:rPr>
          <w:sz w:val="28"/>
        </w:rPr>
        <w:t xml:space="preserve"> на солею</w:t>
      </w:r>
      <w:r>
        <w:rPr>
          <w:sz w:val="28"/>
        </w:rPr>
        <w:t>, становится слева от царских врат, крестится, кланяется</w:t>
      </w:r>
      <w:r>
        <w:rPr>
          <w:b/>
          <w:i/>
          <w:sz w:val="28"/>
        </w:rPr>
        <w:t xml:space="preserve"> архиерею</w:t>
      </w:r>
      <w:r w:rsidRPr="00C42967">
        <w:rPr>
          <w:b/>
          <w:i/>
          <w:sz w:val="28"/>
        </w:rPr>
        <w:t>,</w:t>
      </w:r>
      <w:r>
        <w:rPr>
          <w:sz w:val="28"/>
        </w:rPr>
        <w:t xml:space="preserve"> поворачивается на восток и возглашает</w:t>
      </w:r>
      <w:r>
        <w:rPr>
          <w:b/>
          <w:i/>
          <w:sz w:val="28"/>
        </w:rPr>
        <w:t xml:space="preserve"> ектению</w:t>
      </w:r>
      <w:r w:rsidRPr="00C42967">
        <w:rPr>
          <w:b/>
          <w:i/>
          <w:sz w:val="28"/>
        </w:rPr>
        <w:t>.</w:t>
      </w:r>
      <w:r>
        <w:rPr>
          <w:i/>
          <w:sz w:val="28"/>
        </w:rPr>
        <w:t xml:space="preserve"> </w:t>
      </w:r>
      <w:r>
        <w:rPr>
          <w:b/>
          <w:sz w:val="28"/>
        </w:rPr>
        <w:t>Служащий</w:t>
      </w:r>
      <w:r>
        <w:rPr>
          <w:b/>
          <w:i/>
          <w:sz w:val="28"/>
        </w:rPr>
        <w:t xml:space="preserve"> священник </w:t>
      </w:r>
      <w:r>
        <w:rPr>
          <w:sz w:val="28"/>
        </w:rPr>
        <w:t xml:space="preserve">произносит возглас после </w:t>
      </w:r>
      <w:r>
        <w:rPr>
          <w:b/>
          <w:i/>
          <w:sz w:val="28"/>
        </w:rPr>
        <w:lastRenderedPageBreak/>
        <w:t xml:space="preserve">ектении </w:t>
      </w:r>
      <w:r>
        <w:rPr>
          <w:sz w:val="28"/>
        </w:rPr>
        <w:t>возле святого престола, кланяясь святому престолу и</w:t>
      </w:r>
      <w:r>
        <w:rPr>
          <w:i/>
          <w:sz w:val="28"/>
        </w:rPr>
        <w:t xml:space="preserve"> </w:t>
      </w:r>
      <w:r>
        <w:rPr>
          <w:b/>
          <w:i/>
          <w:sz w:val="28"/>
        </w:rPr>
        <w:t xml:space="preserve">архиерею </w:t>
      </w:r>
      <w:r>
        <w:rPr>
          <w:sz w:val="28"/>
        </w:rPr>
        <w:t xml:space="preserve">через открытые царские врата. </w:t>
      </w:r>
      <w:r>
        <w:rPr>
          <w:b/>
          <w:i/>
          <w:sz w:val="28"/>
        </w:rPr>
        <w:t xml:space="preserve">Диакон </w:t>
      </w:r>
      <w:r>
        <w:rPr>
          <w:sz w:val="28"/>
        </w:rPr>
        <w:t>на возгласе</w:t>
      </w:r>
      <w:r>
        <w:rPr>
          <w:i/>
          <w:sz w:val="28"/>
        </w:rPr>
        <w:t xml:space="preserve"> </w:t>
      </w:r>
      <w:r>
        <w:rPr>
          <w:b/>
          <w:i/>
          <w:sz w:val="28"/>
        </w:rPr>
        <w:t xml:space="preserve">священника </w:t>
      </w:r>
      <w:r>
        <w:rPr>
          <w:sz w:val="28"/>
        </w:rPr>
        <w:t>крестится, кланяется вместе с ним</w:t>
      </w:r>
      <w:r>
        <w:rPr>
          <w:b/>
          <w:i/>
          <w:sz w:val="28"/>
        </w:rPr>
        <w:t xml:space="preserve"> архиерею</w:t>
      </w:r>
      <w:r w:rsidRPr="00C42967">
        <w:rPr>
          <w:b/>
          <w:i/>
          <w:sz w:val="28"/>
        </w:rPr>
        <w:t>,</w:t>
      </w:r>
      <w:r>
        <w:rPr>
          <w:sz w:val="28"/>
        </w:rPr>
        <w:t xml:space="preserve"> и возвращается в алтарь северной дверью. </w:t>
      </w:r>
    </w:p>
    <w:p w:rsidR="00066E24" w:rsidRDefault="00066E24" w:rsidP="00810736">
      <w:pPr>
        <w:pStyle w:val="aa"/>
        <w:tabs>
          <w:tab w:val="left" w:pos="426"/>
        </w:tabs>
        <w:jc w:val="both"/>
        <w:rPr>
          <w:b/>
          <w:i/>
          <w:sz w:val="28"/>
          <w:szCs w:val="28"/>
        </w:rPr>
      </w:pPr>
      <w:r>
        <w:rPr>
          <w:sz w:val="28"/>
          <w:szCs w:val="28"/>
        </w:rPr>
        <w:t xml:space="preserve">     </w:t>
      </w:r>
      <w:r w:rsidR="00810736">
        <w:rPr>
          <w:sz w:val="28"/>
          <w:szCs w:val="28"/>
        </w:rPr>
        <w:t xml:space="preserve"> </w:t>
      </w:r>
      <w:r>
        <w:rPr>
          <w:sz w:val="28"/>
          <w:szCs w:val="28"/>
        </w:rPr>
        <w:t>В</w:t>
      </w:r>
      <w:r>
        <w:rPr>
          <w:i/>
          <w:sz w:val="28"/>
          <w:szCs w:val="28"/>
        </w:rPr>
        <w:t xml:space="preserve"> </w:t>
      </w:r>
      <w:r>
        <w:rPr>
          <w:sz w:val="28"/>
          <w:szCs w:val="28"/>
        </w:rPr>
        <w:t xml:space="preserve">конце помазания </w:t>
      </w:r>
      <w:r>
        <w:rPr>
          <w:b/>
          <w:i/>
          <w:sz w:val="28"/>
          <w:szCs w:val="28"/>
        </w:rPr>
        <w:t>жезлоносец</w:t>
      </w:r>
      <w:r>
        <w:rPr>
          <w:sz w:val="28"/>
          <w:szCs w:val="28"/>
        </w:rPr>
        <w:t xml:space="preserve"> полагает орлец</w:t>
      </w:r>
      <w:r>
        <w:rPr>
          <w:i/>
          <w:sz w:val="28"/>
          <w:szCs w:val="28"/>
        </w:rPr>
        <w:t xml:space="preserve"> </w:t>
      </w:r>
      <w:r>
        <w:rPr>
          <w:sz w:val="28"/>
          <w:szCs w:val="28"/>
        </w:rPr>
        <w:t xml:space="preserve">перед аналоем с праздничной иконой. </w:t>
      </w:r>
      <w:r>
        <w:rPr>
          <w:sz w:val="28"/>
        </w:rPr>
        <w:t>После окончания помазания</w:t>
      </w:r>
      <w:r>
        <w:rPr>
          <w:i/>
          <w:sz w:val="28"/>
        </w:rPr>
        <w:t xml:space="preserve"> </w:t>
      </w:r>
      <w:r>
        <w:rPr>
          <w:b/>
          <w:i/>
          <w:sz w:val="28"/>
        </w:rPr>
        <w:t>архиерей</w:t>
      </w:r>
      <w:r>
        <w:rPr>
          <w:sz w:val="28"/>
        </w:rPr>
        <w:t xml:space="preserve"> отдает кисть</w:t>
      </w:r>
      <w:r>
        <w:rPr>
          <w:b/>
          <w:i/>
          <w:sz w:val="28"/>
        </w:rPr>
        <w:t xml:space="preserve"> книгодержцу</w:t>
      </w:r>
      <w:r w:rsidRPr="00C42967">
        <w:rPr>
          <w:b/>
          <w:i/>
          <w:sz w:val="28"/>
        </w:rPr>
        <w:t>,</w:t>
      </w:r>
      <w:r>
        <w:rPr>
          <w:sz w:val="28"/>
        </w:rPr>
        <w:t xml:space="preserve"> </w:t>
      </w:r>
      <w:r>
        <w:rPr>
          <w:sz w:val="28"/>
          <w:szCs w:val="28"/>
        </w:rPr>
        <w:t xml:space="preserve">сходит </w:t>
      </w:r>
      <w:r w:rsidR="00F45E43">
        <w:rPr>
          <w:sz w:val="28"/>
          <w:szCs w:val="28"/>
        </w:rPr>
        <w:t xml:space="preserve">                     </w:t>
      </w:r>
      <w:r>
        <w:rPr>
          <w:sz w:val="28"/>
          <w:szCs w:val="28"/>
        </w:rPr>
        <w:t xml:space="preserve">с </w:t>
      </w:r>
      <w:r w:rsidR="00773233">
        <w:rPr>
          <w:sz w:val="28"/>
        </w:rPr>
        <w:t>архиерейского амвона</w:t>
      </w:r>
      <w:r w:rsidR="00773233">
        <w:rPr>
          <w:sz w:val="28"/>
          <w:szCs w:val="28"/>
        </w:rPr>
        <w:t xml:space="preserve"> </w:t>
      </w:r>
      <w:r>
        <w:rPr>
          <w:sz w:val="28"/>
          <w:szCs w:val="28"/>
        </w:rPr>
        <w:t xml:space="preserve">поддерживаемый </w:t>
      </w:r>
      <w:r>
        <w:rPr>
          <w:b/>
          <w:i/>
          <w:sz w:val="28"/>
          <w:szCs w:val="28"/>
        </w:rPr>
        <w:t>иподиаконами</w:t>
      </w:r>
      <w:r>
        <w:rPr>
          <w:sz w:val="28"/>
          <w:szCs w:val="28"/>
        </w:rPr>
        <w:t xml:space="preserve"> и подходит к аналою</w:t>
      </w:r>
      <w:r w:rsidR="00F45E43">
        <w:rPr>
          <w:sz w:val="28"/>
          <w:szCs w:val="28"/>
        </w:rPr>
        <w:t xml:space="preserve">                            </w:t>
      </w:r>
      <w:r>
        <w:rPr>
          <w:sz w:val="28"/>
          <w:szCs w:val="28"/>
        </w:rPr>
        <w:t xml:space="preserve"> с праздничной иконой. Здесь он </w:t>
      </w:r>
      <w:r>
        <w:rPr>
          <w:sz w:val="28"/>
        </w:rPr>
        <w:t>совершает поклонение перед иконой, поднимается на солею</w:t>
      </w:r>
      <w:r>
        <w:rPr>
          <w:sz w:val="28"/>
          <w:szCs w:val="28"/>
        </w:rPr>
        <w:t xml:space="preserve"> поддерживаемый </w:t>
      </w:r>
      <w:r>
        <w:rPr>
          <w:b/>
          <w:i/>
          <w:sz w:val="28"/>
          <w:szCs w:val="28"/>
        </w:rPr>
        <w:t>иподиаконами</w:t>
      </w:r>
      <w:r w:rsidRPr="00C42967">
        <w:rPr>
          <w:b/>
          <w:i/>
          <w:sz w:val="28"/>
        </w:rPr>
        <w:t xml:space="preserve">, </w:t>
      </w:r>
      <w:r>
        <w:rPr>
          <w:sz w:val="28"/>
        </w:rPr>
        <w:t xml:space="preserve">отдает жезл </w:t>
      </w:r>
      <w:r>
        <w:rPr>
          <w:b/>
          <w:i/>
          <w:sz w:val="28"/>
        </w:rPr>
        <w:t>жезлоносцу</w:t>
      </w:r>
      <w:r>
        <w:rPr>
          <w:sz w:val="28"/>
        </w:rPr>
        <w:t xml:space="preserve"> и уходит </w:t>
      </w:r>
      <w:r w:rsidR="00F45E43">
        <w:rPr>
          <w:sz w:val="28"/>
        </w:rPr>
        <w:t xml:space="preserve">                                 </w:t>
      </w:r>
      <w:r>
        <w:rPr>
          <w:sz w:val="28"/>
        </w:rPr>
        <w:t>в алтарь.</w:t>
      </w:r>
      <w:r>
        <w:rPr>
          <w:i/>
          <w:sz w:val="28"/>
        </w:rPr>
        <w:t xml:space="preserve"> </w:t>
      </w:r>
      <w:r>
        <w:t> </w:t>
      </w:r>
      <w:r>
        <w:rPr>
          <w:sz w:val="28"/>
          <w:szCs w:val="28"/>
        </w:rPr>
        <w:t xml:space="preserve">Все </w:t>
      </w:r>
      <w:r>
        <w:rPr>
          <w:b/>
          <w:i/>
          <w:sz w:val="28"/>
          <w:szCs w:val="28"/>
        </w:rPr>
        <w:t>иподиаконы</w:t>
      </w:r>
      <w:r w:rsidRPr="00C42967">
        <w:rPr>
          <w:b/>
          <w:i/>
          <w:sz w:val="28"/>
          <w:szCs w:val="28"/>
        </w:rPr>
        <w:t>,</w:t>
      </w:r>
      <w:r>
        <w:rPr>
          <w:sz w:val="28"/>
          <w:szCs w:val="28"/>
        </w:rPr>
        <w:t xml:space="preserve"> стоящие у </w:t>
      </w:r>
      <w:r w:rsidR="00773233">
        <w:rPr>
          <w:sz w:val="28"/>
        </w:rPr>
        <w:t>архиерейского амвона</w:t>
      </w:r>
      <w:r w:rsidR="00773233">
        <w:rPr>
          <w:sz w:val="28"/>
          <w:szCs w:val="28"/>
        </w:rPr>
        <w:t xml:space="preserve"> </w:t>
      </w:r>
      <w:r>
        <w:rPr>
          <w:sz w:val="28"/>
          <w:szCs w:val="28"/>
        </w:rPr>
        <w:t xml:space="preserve">и иконы праздника, крестятся вместе с </w:t>
      </w:r>
      <w:r>
        <w:rPr>
          <w:b/>
          <w:i/>
          <w:sz w:val="28"/>
          <w:szCs w:val="28"/>
        </w:rPr>
        <w:t>архиереем</w:t>
      </w:r>
      <w:r w:rsidRPr="00C42967">
        <w:rPr>
          <w:b/>
          <w:i/>
          <w:sz w:val="28"/>
          <w:szCs w:val="28"/>
        </w:rPr>
        <w:t>,</w:t>
      </w:r>
      <w:r>
        <w:rPr>
          <w:sz w:val="28"/>
          <w:szCs w:val="28"/>
        </w:rPr>
        <w:t xml:space="preserve"> кланяются ему и парами уходят в алтарь через боковые двери. </w:t>
      </w:r>
    </w:p>
    <w:p w:rsidR="00066E24" w:rsidRDefault="00066E24" w:rsidP="00C42967">
      <w:pPr>
        <w:pStyle w:val="aa"/>
        <w:tabs>
          <w:tab w:val="left" w:pos="426"/>
        </w:tabs>
        <w:jc w:val="both"/>
        <w:rPr>
          <w:sz w:val="28"/>
          <w:szCs w:val="28"/>
        </w:rPr>
      </w:pPr>
      <w:r>
        <w:rPr>
          <w:b/>
          <w:i/>
          <w:sz w:val="28"/>
          <w:szCs w:val="28"/>
        </w:rPr>
        <w:t xml:space="preserve">      Диаконы</w:t>
      </w:r>
      <w:r w:rsidR="00841097">
        <w:rPr>
          <w:i/>
          <w:sz w:val="28"/>
          <w:szCs w:val="28"/>
        </w:rPr>
        <w:t xml:space="preserve"> </w:t>
      </w:r>
      <w:r>
        <w:rPr>
          <w:sz w:val="28"/>
          <w:szCs w:val="28"/>
        </w:rPr>
        <w:t xml:space="preserve">закрывают царские врата. </w:t>
      </w:r>
      <w:r>
        <w:rPr>
          <w:b/>
          <w:i/>
          <w:sz w:val="28"/>
          <w:szCs w:val="28"/>
        </w:rPr>
        <w:t>Архиерей</w:t>
      </w:r>
      <w:r w:rsidRPr="00C42967">
        <w:rPr>
          <w:b/>
          <w:i/>
          <w:sz w:val="28"/>
          <w:szCs w:val="28"/>
        </w:rPr>
        <w:t>,</w:t>
      </w:r>
      <w:r>
        <w:rPr>
          <w:sz w:val="28"/>
          <w:szCs w:val="28"/>
        </w:rPr>
        <w:t xml:space="preserve"> поклонившись престолу, отходит </w:t>
      </w:r>
      <w:r w:rsidR="00F45E43">
        <w:rPr>
          <w:sz w:val="28"/>
          <w:szCs w:val="28"/>
        </w:rPr>
        <w:t xml:space="preserve">               </w:t>
      </w:r>
      <w:r>
        <w:rPr>
          <w:sz w:val="28"/>
          <w:szCs w:val="28"/>
        </w:rPr>
        <w:t xml:space="preserve">и становится на орлец справа от предстоятельского места у внутренней стороны иконостаса и отдает </w:t>
      </w:r>
      <w:r>
        <w:rPr>
          <w:b/>
          <w:i/>
          <w:sz w:val="28"/>
          <w:szCs w:val="28"/>
        </w:rPr>
        <w:t xml:space="preserve">протодиакону </w:t>
      </w:r>
      <w:r>
        <w:rPr>
          <w:sz w:val="28"/>
          <w:szCs w:val="28"/>
        </w:rPr>
        <w:t xml:space="preserve">митру, </w:t>
      </w:r>
      <w:r w:rsidR="002557A0">
        <w:rPr>
          <w:sz w:val="28"/>
          <w:szCs w:val="28"/>
        </w:rPr>
        <w:t xml:space="preserve">и </w:t>
      </w:r>
      <w:r>
        <w:rPr>
          <w:sz w:val="28"/>
          <w:szCs w:val="28"/>
        </w:rPr>
        <w:t xml:space="preserve">тот полагает </w:t>
      </w:r>
      <w:r w:rsidR="002557A0">
        <w:rPr>
          <w:sz w:val="28"/>
          <w:szCs w:val="28"/>
        </w:rPr>
        <w:t>е</w:t>
      </w:r>
      <w:r w:rsidR="00F45E43">
        <w:rPr>
          <w:sz w:val="28"/>
          <w:szCs w:val="28"/>
        </w:rPr>
        <w:t>ё</w:t>
      </w:r>
      <w:r w:rsidR="002557A0">
        <w:rPr>
          <w:sz w:val="28"/>
          <w:szCs w:val="28"/>
        </w:rPr>
        <w:t xml:space="preserve"> </w:t>
      </w:r>
      <w:r>
        <w:rPr>
          <w:sz w:val="28"/>
          <w:szCs w:val="28"/>
        </w:rPr>
        <w:t>на престол</w:t>
      </w:r>
      <w:r w:rsidR="00C42967">
        <w:rPr>
          <w:sz w:val="28"/>
          <w:szCs w:val="28"/>
        </w:rPr>
        <w:t>е</w:t>
      </w:r>
      <w:r>
        <w:rPr>
          <w:sz w:val="28"/>
          <w:szCs w:val="28"/>
        </w:rPr>
        <w:t xml:space="preserve">. </w:t>
      </w:r>
      <w:r>
        <w:rPr>
          <w:b/>
          <w:sz w:val="28"/>
          <w:szCs w:val="28"/>
        </w:rPr>
        <w:t xml:space="preserve">Служащий </w:t>
      </w:r>
      <w:r>
        <w:rPr>
          <w:b/>
          <w:i/>
          <w:sz w:val="28"/>
          <w:szCs w:val="28"/>
        </w:rPr>
        <w:t>священник</w:t>
      </w:r>
      <w:r>
        <w:rPr>
          <w:i/>
          <w:sz w:val="28"/>
          <w:szCs w:val="28"/>
        </w:rPr>
        <w:t xml:space="preserve"> </w:t>
      </w:r>
      <w:r>
        <w:rPr>
          <w:sz w:val="28"/>
          <w:szCs w:val="28"/>
        </w:rPr>
        <w:t>занимает свое место перед престолом и произносит все возгласы по обычному порядку.</w:t>
      </w:r>
      <w:r>
        <w:rPr>
          <w:b/>
          <w:i/>
          <w:sz w:val="28"/>
          <w:szCs w:val="28"/>
        </w:rPr>
        <w:t xml:space="preserve"> Жезлоносец</w:t>
      </w:r>
      <w:r>
        <w:rPr>
          <w:sz w:val="28"/>
          <w:szCs w:val="28"/>
        </w:rPr>
        <w:t xml:space="preserve"> и </w:t>
      </w:r>
      <w:r>
        <w:rPr>
          <w:b/>
          <w:i/>
          <w:sz w:val="28"/>
          <w:szCs w:val="28"/>
        </w:rPr>
        <w:t>свещеносец</w:t>
      </w:r>
      <w:r>
        <w:rPr>
          <w:sz w:val="28"/>
          <w:szCs w:val="28"/>
        </w:rPr>
        <w:t xml:space="preserve"> становятся на свои места на солее.</w:t>
      </w:r>
    </w:p>
    <w:p w:rsidR="00066E24" w:rsidRDefault="00066E24" w:rsidP="00C42967">
      <w:pPr>
        <w:pStyle w:val="aa"/>
        <w:tabs>
          <w:tab w:val="left" w:pos="426"/>
        </w:tabs>
        <w:jc w:val="both"/>
        <w:rPr>
          <w:i/>
          <w:sz w:val="28"/>
          <w:szCs w:val="28"/>
        </w:rPr>
      </w:pPr>
      <w:r>
        <w:rPr>
          <w:sz w:val="28"/>
          <w:szCs w:val="28"/>
        </w:rPr>
        <w:t xml:space="preserve">      </w:t>
      </w:r>
      <w:r>
        <w:rPr>
          <w:b/>
          <w:i/>
          <w:sz w:val="28"/>
          <w:szCs w:val="28"/>
          <w:u w:val="words"/>
        </w:rPr>
        <w:t>Примечание</w:t>
      </w:r>
      <w:r w:rsidR="00C42967">
        <w:rPr>
          <w:b/>
          <w:i/>
          <w:sz w:val="28"/>
          <w:szCs w:val="28"/>
          <w:u w:val="words"/>
        </w:rPr>
        <w:t>.</w:t>
      </w:r>
      <w:r w:rsidR="00810736">
        <w:rPr>
          <w:i/>
          <w:sz w:val="28"/>
          <w:szCs w:val="28"/>
        </w:rPr>
        <w:t xml:space="preserve"> В</w:t>
      </w:r>
      <w:r>
        <w:rPr>
          <w:i/>
          <w:sz w:val="28"/>
          <w:szCs w:val="28"/>
        </w:rPr>
        <w:t xml:space="preserve"> воскресные дни в конце помазания</w:t>
      </w:r>
      <w:r>
        <w:rPr>
          <w:sz w:val="28"/>
          <w:szCs w:val="28"/>
        </w:rPr>
        <w:t xml:space="preserve"> </w:t>
      </w:r>
      <w:r>
        <w:rPr>
          <w:b/>
          <w:i/>
          <w:sz w:val="28"/>
          <w:szCs w:val="28"/>
        </w:rPr>
        <w:t>жезлоносец</w:t>
      </w:r>
      <w:r>
        <w:rPr>
          <w:sz w:val="28"/>
          <w:szCs w:val="28"/>
        </w:rPr>
        <w:t xml:space="preserve"> </w:t>
      </w:r>
      <w:r>
        <w:rPr>
          <w:i/>
          <w:sz w:val="28"/>
          <w:szCs w:val="28"/>
        </w:rPr>
        <w:t>полагает орлецы перед аналоем с Евангелием и на амвоне головой орла на запад</w:t>
      </w:r>
      <w:r>
        <w:rPr>
          <w:sz w:val="28"/>
          <w:szCs w:val="28"/>
        </w:rPr>
        <w:t xml:space="preserve">. </w:t>
      </w:r>
      <w:r>
        <w:rPr>
          <w:b/>
          <w:i/>
          <w:sz w:val="28"/>
          <w:szCs w:val="28"/>
        </w:rPr>
        <w:t xml:space="preserve">Архиерей </w:t>
      </w:r>
      <w:r>
        <w:rPr>
          <w:i/>
          <w:sz w:val="28"/>
          <w:szCs w:val="28"/>
        </w:rPr>
        <w:t>после окончания помазания идет к аналою на средине храма с Евангелием и отдает жезл</w:t>
      </w:r>
      <w:r>
        <w:rPr>
          <w:sz w:val="28"/>
          <w:szCs w:val="28"/>
        </w:rPr>
        <w:t xml:space="preserve"> </w:t>
      </w:r>
      <w:r>
        <w:rPr>
          <w:b/>
          <w:i/>
          <w:sz w:val="28"/>
          <w:szCs w:val="28"/>
        </w:rPr>
        <w:t>жезлоносцу</w:t>
      </w:r>
      <w:r w:rsidRPr="00C42967">
        <w:rPr>
          <w:b/>
          <w:i/>
          <w:sz w:val="28"/>
          <w:szCs w:val="28"/>
        </w:rPr>
        <w:t>.</w:t>
      </w:r>
      <w:r>
        <w:rPr>
          <w:i/>
          <w:sz w:val="28"/>
          <w:szCs w:val="28"/>
        </w:rPr>
        <w:t xml:space="preserve"> Затем он крестится,</w:t>
      </w:r>
      <w:r>
        <w:rPr>
          <w:sz w:val="28"/>
          <w:szCs w:val="28"/>
        </w:rPr>
        <w:t xml:space="preserve"> </w:t>
      </w:r>
      <w:r>
        <w:rPr>
          <w:i/>
          <w:sz w:val="28"/>
          <w:szCs w:val="28"/>
        </w:rPr>
        <w:t>целует Евангелие и идет с ним на амвон.</w:t>
      </w:r>
      <w:r>
        <w:rPr>
          <w:sz w:val="28"/>
          <w:szCs w:val="28"/>
        </w:rPr>
        <w:t xml:space="preserve"> </w:t>
      </w:r>
      <w:r>
        <w:rPr>
          <w:b/>
          <w:i/>
          <w:sz w:val="28"/>
          <w:szCs w:val="28"/>
        </w:rPr>
        <w:t>Жезлоносец</w:t>
      </w:r>
      <w:r>
        <w:rPr>
          <w:sz w:val="28"/>
          <w:szCs w:val="28"/>
        </w:rPr>
        <w:t xml:space="preserve"> </w:t>
      </w:r>
      <w:r>
        <w:rPr>
          <w:i/>
          <w:sz w:val="28"/>
          <w:szCs w:val="28"/>
        </w:rPr>
        <w:t>с жезлом идет за</w:t>
      </w:r>
      <w:r>
        <w:rPr>
          <w:sz w:val="28"/>
          <w:szCs w:val="28"/>
        </w:rPr>
        <w:t xml:space="preserve"> </w:t>
      </w:r>
      <w:r>
        <w:rPr>
          <w:b/>
          <w:i/>
          <w:sz w:val="28"/>
          <w:szCs w:val="28"/>
        </w:rPr>
        <w:t>архиереем</w:t>
      </w:r>
      <w:r>
        <w:rPr>
          <w:sz w:val="28"/>
          <w:szCs w:val="28"/>
        </w:rPr>
        <w:t xml:space="preserve"> </w:t>
      </w:r>
      <w:r>
        <w:rPr>
          <w:i/>
          <w:sz w:val="28"/>
          <w:szCs w:val="28"/>
        </w:rPr>
        <w:t>и становится вместе со</w:t>
      </w:r>
      <w:r>
        <w:rPr>
          <w:sz w:val="28"/>
          <w:szCs w:val="28"/>
        </w:rPr>
        <w:t xml:space="preserve"> </w:t>
      </w:r>
      <w:r>
        <w:rPr>
          <w:b/>
          <w:i/>
          <w:sz w:val="28"/>
          <w:szCs w:val="28"/>
        </w:rPr>
        <w:t>свещеносцем</w:t>
      </w:r>
      <w:r>
        <w:rPr>
          <w:sz w:val="28"/>
          <w:szCs w:val="28"/>
        </w:rPr>
        <w:t xml:space="preserve"> </w:t>
      </w:r>
      <w:r>
        <w:rPr>
          <w:i/>
          <w:sz w:val="28"/>
          <w:szCs w:val="28"/>
        </w:rPr>
        <w:t>перед амвоном лицом к алтарю.</w:t>
      </w:r>
      <w:r>
        <w:rPr>
          <w:sz w:val="28"/>
          <w:szCs w:val="28"/>
        </w:rPr>
        <w:t xml:space="preserve"> </w:t>
      </w:r>
      <w:r>
        <w:rPr>
          <w:b/>
          <w:i/>
          <w:sz w:val="28"/>
          <w:szCs w:val="28"/>
        </w:rPr>
        <w:t>Архиерей</w:t>
      </w:r>
      <w:r>
        <w:rPr>
          <w:sz w:val="28"/>
          <w:szCs w:val="28"/>
        </w:rPr>
        <w:t xml:space="preserve"> </w:t>
      </w:r>
      <w:r>
        <w:rPr>
          <w:i/>
          <w:sz w:val="28"/>
          <w:szCs w:val="28"/>
        </w:rPr>
        <w:t>поднимается на амвон, поворачивается, осеняет народ Евангелием,</w:t>
      </w:r>
      <w:r>
        <w:rPr>
          <w:sz w:val="28"/>
          <w:szCs w:val="28"/>
        </w:rPr>
        <w:t xml:space="preserve"> </w:t>
      </w:r>
      <w:r>
        <w:rPr>
          <w:i/>
          <w:sz w:val="28"/>
          <w:szCs w:val="28"/>
        </w:rPr>
        <w:t>заходит в алтарь и полагает его на престоле.</w:t>
      </w:r>
      <w:r>
        <w:rPr>
          <w:sz w:val="28"/>
          <w:szCs w:val="28"/>
        </w:rPr>
        <w:t xml:space="preserve"> </w:t>
      </w:r>
      <w:r>
        <w:rPr>
          <w:b/>
          <w:i/>
          <w:sz w:val="28"/>
          <w:szCs w:val="28"/>
        </w:rPr>
        <w:t>Диаконы</w:t>
      </w:r>
      <w:r>
        <w:rPr>
          <w:i/>
          <w:sz w:val="28"/>
          <w:szCs w:val="28"/>
        </w:rPr>
        <w:t xml:space="preserve"> закрывают царские врата.</w:t>
      </w:r>
      <w:r>
        <w:rPr>
          <w:b/>
          <w:i/>
          <w:sz w:val="28"/>
          <w:szCs w:val="28"/>
        </w:rPr>
        <w:t xml:space="preserve"> Жезлоносец</w:t>
      </w:r>
      <w:r>
        <w:rPr>
          <w:sz w:val="28"/>
          <w:szCs w:val="28"/>
        </w:rPr>
        <w:t xml:space="preserve"> </w:t>
      </w:r>
      <w:r w:rsidRPr="00C42967">
        <w:rPr>
          <w:i/>
          <w:sz w:val="28"/>
          <w:szCs w:val="28"/>
        </w:rPr>
        <w:t>и</w:t>
      </w:r>
      <w:r>
        <w:rPr>
          <w:sz w:val="28"/>
          <w:szCs w:val="28"/>
        </w:rPr>
        <w:t xml:space="preserve"> </w:t>
      </w:r>
      <w:r>
        <w:rPr>
          <w:b/>
          <w:i/>
          <w:sz w:val="28"/>
          <w:szCs w:val="28"/>
        </w:rPr>
        <w:t>свещеносец</w:t>
      </w:r>
      <w:r>
        <w:rPr>
          <w:sz w:val="28"/>
          <w:szCs w:val="28"/>
        </w:rPr>
        <w:t xml:space="preserve"> </w:t>
      </w:r>
      <w:r>
        <w:rPr>
          <w:i/>
          <w:sz w:val="28"/>
          <w:szCs w:val="28"/>
        </w:rPr>
        <w:t>становятся на солее на свои места.</w:t>
      </w:r>
    </w:p>
    <w:p w:rsidR="00066E24" w:rsidRDefault="00066E24" w:rsidP="00810736">
      <w:pPr>
        <w:pStyle w:val="aa"/>
        <w:tabs>
          <w:tab w:val="left" w:pos="426"/>
        </w:tabs>
        <w:jc w:val="both"/>
        <w:rPr>
          <w:i/>
          <w:sz w:val="28"/>
          <w:szCs w:val="28"/>
        </w:rPr>
      </w:pPr>
      <w:r>
        <w:rPr>
          <w:sz w:val="28"/>
          <w:szCs w:val="28"/>
        </w:rPr>
        <w:t xml:space="preserve">    </w:t>
      </w:r>
      <w:r w:rsidR="00810736">
        <w:rPr>
          <w:sz w:val="28"/>
          <w:szCs w:val="28"/>
        </w:rPr>
        <w:t xml:space="preserve"> </w:t>
      </w:r>
      <w:r>
        <w:rPr>
          <w:sz w:val="28"/>
          <w:szCs w:val="28"/>
        </w:rPr>
        <w:t xml:space="preserve"> Если </w:t>
      </w:r>
      <w:r>
        <w:rPr>
          <w:b/>
          <w:i/>
          <w:sz w:val="28"/>
          <w:szCs w:val="28"/>
        </w:rPr>
        <w:t>архиерей</w:t>
      </w:r>
      <w:r>
        <w:rPr>
          <w:i/>
          <w:sz w:val="28"/>
          <w:szCs w:val="28"/>
        </w:rPr>
        <w:t xml:space="preserve"> </w:t>
      </w:r>
      <w:r>
        <w:rPr>
          <w:sz w:val="28"/>
          <w:szCs w:val="28"/>
        </w:rPr>
        <w:t xml:space="preserve">будет заканчивать </w:t>
      </w:r>
      <w:r>
        <w:rPr>
          <w:b/>
          <w:sz w:val="28"/>
          <w:szCs w:val="28"/>
        </w:rPr>
        <w:t xml:space="preserve">всенощное бдение </w:t>
      </w:r>
      <w:r>
        <w:rPr>
          <w:sz w:val="28"/>
          <w:szCs w:val="28"/>
        </w:rPr>
        <w:t>(что, как правило, всегда бывает во все двунадесятые Господские и Богородичные и храмовые праздники),</w:t>
      </w:r>
      <w:r>
        <w:rPr>
          <w:b/>
          <w:sz w:val="28"/>
          <w:szCs w:val="28"/>
        </w:rPr>
        <w:t xml:space="preserve"> </w:t>
      </w:r>
      <w:r>
        <w:rPr>
          <w:sz w:val="28"/>
          <w:szCs w:val="28"/>
        </w:rPr>
        <w:t xml:space="preserve">тогда он не разоблачается, а </w:t>
      </w:r>
      <w:r w:rsidR="00F45E43">
        <w:rPr>
          <w:sz w:val="28"/>
          <w:szCs w:val="28"/>
        </w:rPr>
        <w:t>остаётся</w:t>
      </w:r>
      <w:r>
        <w:rPr>
          <w:sz w:val="28"/>
          <w:szCs w:val="28"/>
        </w:rPr>
        <w:t xml:space="preserve"> на </w:t>
      </w:r>
      <w:r w:rsidR="00F45E43">
        <w:rPr>
          <w:sz w:val="28"/>
          <w:szCs w:val="28"/>
        </w:rPr>
        <w:t>своём</w:t>
      </w:r>
      <w:r>
        <w:rPr>
          <w:sz w:val="28"/>
          <w:szCs w:val="28"/>
        </w:rPr>
        <w:t xml:space="preserve"> месте до </w:t>
      </w:r>
      <w:r>
        <w:rPr>
          <w:b/>
          <w:sz w:val="28"/>
          <w:szCs w:val="28"/>
        </w:rPr>
        <w:t xml:space="preserve">великого </w:t>
      </w:r>
      <w:r>
        <w:rPr>
          <w:b/>
          <w:i/>
          <w:sz w:val="28"/>
          <w:szCs w:val="28"/>
        </w:rPr>
        <w:t>славословия</w:t>
      </w:r>
      <w:r w:rsidRPr="00C42967">
        <w:rPr>
          <w:b/>
          <w:i/>
          <w:sz w:val="28"/>
          <w:szCs w:val="28"/>
        </w:rPr>
        <w:t>.</w:t>
      </w:r>
      <w:r>
        <w:rPr>
          <w:b/>
          <w:sz w:val="28"/>
          <w:szCs w:val="28"/>
        </w:rPr>
        <w:t xml:space="preserve"> </w:t>
      </w:r>
    </w:p>
    <w:p w:rsidR="00066E24" w:rsidRDefault="00066E24" w:rsidP="00C42967">
      <w:pPr>
        <w:tabs>
          <w:tab w:val="left" w:pos="426"/>
        </w:tabs>
        <w:jc w:val="both"/>
        <w:rPr>
          <w:i/>
          <w:sz w:val="28"/>
          <w:szCs w:val="22"/>
        </w:rPr>
      </w:pPr>
      <w:r>
        <w:rPr>
          <w:b/>
          <w:i/>
          <w:sz w:val="28"/>
          <w:szCs w:val="28"/>
        </w:rPr>
        <w:t xml:space="preserve">   </w:t>
      </w:r>
      <w:r>
        <w:rPr>
          <w:sz w:val="28"/>
          <w:szCs w:val="28"/>
        </w:rPr>
        <w:t xml:space="preserve">   Если же </w:t>
      </w:r>
      <w:r>
        <w:rPr>
          <w:b/>
          <w:i/>
          <w:sz w:val="28"/>
          <w:szCs w:val="28"/>
        </w:rPr>
        <w:t>архиерей</w:t>
      </w:r>
      <w:r>
        <w:rPr>
          <w:i/>
          <w:sz w:val="28"/>
          <w:szCs w:val="28"/>
        </w:rPr>
        <w:t xml:space="preserve"> </w:t>
      </w:r>
      <w:r>
        <w:rPr>
          <w:sz w:val="28"/>
          <w:szCs w:val="28"/>
        </w:rPr>
        <w:t>не</w:t>
      </w:r>
      <w:r>
        <w:rPr>
          <w:b/>
          <w:i/>
          <w:sz w:val="28"/>
          <w:szCs w:val="28"/>
        </w:rPr>
        <w:t xml:space="preserve"> </w:t>
      </w:r>
      <w:r>
        <w:rPr>
          <w:sz w:val="28"/>
          <w:szCs w:val="28"/>
        </w:rPr>
        <w:t xml:space="preserve">будет заканчивать </w:t>
      </w:r>
      <w:r>
        <w:rPr>
          <w:b/>
          <w:sz w:val="28"/>
          <w:szCs w:val="28"/>
        </w:rPr>
        <w:t>вс</w:t>
      </w:r>
      <w:r>
        <w:rPr>
          <w:b/>
          <w:sz w:val="28"/>
        </w:rPr>
        <w:t>енощное бдение</w:t>
      </w:r>
      <w:r w:rsidRPr="00C42967">
        <w:rPr>
          <w:b/>
          <w:sz w:val="28"/>
        </w:rPr>
        <w:t>,</w:t>
      </w:r>
      <w:r>
        <w:rPr>
          <w:sz w:val="28"/>
        </w:rPr>
        <w:t xml:space="preserve"> тогда службу заканчивает </w:t>
      </w:r>
      <w:r>
        <w:rPr>
          <w:b/>
          <w:sz w:val="28"/>
        </w:rPr>
        <w:t xml:space="preserve">служащий </w:t>
      </w:r>
      <w:r>
        <w:rPr>
          <w:b/>
          <w:i/>
          <w:sz w:val="28"/>
        </w:rPr>
        <w:t xml:space="preserve">священник </w:t>
      </w:r>
      <w:r>
        <w:rPr>
          <w:sz w:val="28"/>
        </w:rPr>
        <w:t xml:space="preserve">по обычному порядку, а </w:t>
      </w:r>
      <w:r>
        <w:rPr>
          <w:b/>
          <w:i/>
          <w:sz w:val="28"/>
          <w:szCs w:val="28"/>
        </w:rPr>
        <w:t xml:space="preserve">архиерей </w:t>
      </w:r>
      <w:r>
        <w:rPr>
          <w:sz w:val="28"/>
          <w:szCs w:val="28"/>
        </w:rPr>
        <w:t>разоблачается</w:t>
      </w:r>
      <w:r>
        <w:rPr>
          <w:sz w:val="28"/>
        </w:rPr>
        <w:t xml:space="preserve">. </w:t>
      </w:r>
      <w:r>
        <w:rPr>
          <w:b/>
          <w:i/>
          <w:sz w:val="28"/>
        </w:rPr>
        <w:t>И</w:t>
      </w:r>
      <w:r>
        <w:rPr>
          <w:b/>
          <w:i/>
          <w:sz w:val="28"/>
          <w:szCs w:val="28"/>
        </w:rPr>
        <w:t xml:space="preserve">подиаконы </w:t>
      </w:r>
      <w:r>
        <w:rPr>
          <w:sz w:val="28"/>
          <w:szCs w:val="28"/>
        </w:rPr>
        <w:t xml:space="preserve">подходят к </w:t>
      </w:r>
      <w:r>
        <w:rPr>
          <w:b/>
          <w:i/>
          <w:sz w:val="28"/>
        </w:rPr>
        <w:t>архиерею</w:t>
      </w:r>
      <w:r>
        <w:rPr>
          <w:sz w:val="28"/>
          <w:szCs w:val="28"/>
        </w:rPr>
        <w:t xml:space="preserve"> с подносом, снимают и затем складывают его облачение. После разоблачения они подносят и одевают ему рясу.</w:t>
      </w:r>
    </w:p>
    <w:p w:rsidR="00066E24" w:rsidRDefault="00066E24" w:rsidP="006C2C51">
      <w:pPr>
        <w:pStyle w:val="Iauiue3"/>
        <w:tabs>
          <w:tab w:val="left" w:pos="426"/>
          <w:tab w:val="left" w:pos="993"/>
        </w:tabs>
        <w:jc w:val="both"/>
        <w:rPr>
          <w:sz w:val="28"/>
        </w:rPr>
      </w:pPr>
      <w:r>
        <w:rPr>
          <w:i/>
          <w:sz w:val="28"/>
          <w:szCs w:val="28"/>
        </w:rPr>
        <w:t xml:space="preserve">     </w:t>
      </w:r>
      <w:r>
        <w:rPr>
          <w:sz w:val="28"/>
        </w:rPr>
        <w:t xml:space="preserve"> На </w:t>
      </w:r>
      <w:r>
        <w:rPr>
          <w:b/>
          <w:sz w:val="28"/>
        </w:rPr>
        <w:t>8-ой</w:t>
      </w:r>
      <w:r>
        <w:rPr>
          <w:b/>
          <w:i/>
          <w:sz w:val="28"/>
        </w:rPr>
        <w:t xml:space="preserve"> </w:t>
      </w:r>
      <w:r w:rsidRPr="006C2C51">
        <w:rPr>
          <w:b/>
          <w:i/>
          <w:sz w:val="28"/>
        </w:rPr>
        <w:t>песни</w:t>
      </w:r>
      <w:r>
        <w:rPr>
          <w:b/>
          <w:i/>
          <w:sz w:val="28"/>
        </w:rPr>
        <w:t xml:space="preserve"> </w:t>
      </w:r>
      <w:r w:rsidRPr="006C2C51">
        <w:rPr>
          <w:b/>
          <w:sz w:val="28"/>
        </w:rPr>
        <w:t>канона</w:t>
      </w:r>
      <w:r>
        <w:rPr>
          <w:b/>
          <w:i/>
          <w:sz w:val="28"/>
        </w:rPr>
        <w:t xml:space="preserve"> протодиакон </w:t>
      </w:r>
      <w:r>
        <w:rPr>
          <w:sz w:val="28"/>
        </w:rPr>
        <w:t xml:space="preserve">совершает </w:t>
      </w:r>
      <w:r w:rsidR="006C2C51" w:rsidRPr="006C2C51">
        <w:rPr>
          <w:b/>
          <w:sz w:val="28"/>
        </w:rPr>
        <w:t>полное</w:t>
      </w:r>
      <w:r w:rsidR="006C2C51">
        <w:rPr>
          <w:sz w:val="28"/>
        </w:rPr>
        <w:t xml:space="preserve"> </w:t>
      </w:r>
      <w:r>
        <w:rPr>
          <w:b/>
          <w:i/>
          <w:sz w:val="28"/>
        </w:rPr>
        <w:t>каждение</w:t>
      </w:r>
      <w:r>
        <w:rPr>
          <w:sz w:val="28"/>
        </w:rPr>
        <w:t xml:space="preserve"> храма</w:t>
      </w:r>
      <w:r w:rsidR="00F45E43">
        <w:rPr>
          <w:sz w:val="28"/>
        </w:rPr>
        <w:t xml:space="preserve">                        </w:t>
      </w:r>
      <w:r w:rsidR="006C2C51">
        <w:rPr>
          <w:sz w:val="28"/>
          <w:szCs w:val="28"/>
        </w:rPr>
        <w:t>(см.:</w:t>
      </w:r>
      <w:r w:rsidR="006C2C51">
        <w:rPr>
          <w:b/>
          <w:sz w:val="28"/>
          <w:szCs w:val="28"/>
        </w:rPr>
        <w:t xml:space="preserve"> Приложения, О каждении,</w:t>
      </w:r>
      <w:r w:rsidR="006C2C51">
        <w:rPr>
          <w:b/>
          <w:sz w:val="28"/>
        </w:rPr>
        <w:t xml:space="preserve"> Виды каждений и их особенности, Полное каждение</w:t>
      </w:r>
      <w:r w:rsidR="006C2C51">
        <w:rPr>
          <w:b/>
          <w:sz w:val="28"/>
          <w:szCs w:val="28"/>
        </w:rPr>
        <w:t>).</w:t>
      </w:r>
      <w:r w:rsidR="006C2C51">
        <w:rPr>
          <w:sz w:val="28"/>
          <w:szCs w:val="28"/>
        </w:rPr>
        <w:t xml:space="preserve"> </w:t>
      </w:r>
      <w:r>
        <w:rPr>
          <w:sz w:val="28"/>
        </w:rPr>
        <w:t xml:space="preserve">Если </w:t>
      </w:r>
      <w:r>
        <w:rPr>
          <w:b/>
          <w:i/>
          <w:sz w:val="28"/>
        </w:rPr>
        <w:t xml:space="preserve">архиерей </w:t>
      </w:r>
      <w:r>
        <w:rPr>
          <w:sz w:val="28"/>
        </w:rPr>
        <w:t xml:space="preserve">в это время </w:t>
      </w:r>
      <w:r w:rsidR="00F45E43">
        <w:rPr>
          <w:sz w:val="28"/>
        </w:rPr>
        <w:t>ещё</w:t>
      </w:r>
      <w:r>
        <w:rPr>
          <w:sz w:val="28"/>
        </w:rPr>
        <w:t xml:space="preserve"> помазывает, то благословение на каждение </w:t>
      </w:r>
      <w:r>
        <w:rPr>
          <w:b/>
          <w:i/>
          <w:sz w:val="28"/>
        </w:rPr>
        <w:t xml:space="preserve">протодиакон </w:t>
      </w:r>
      <w:r>
        <w:rPr>
          <w:sz w:val="28"/>
        </w:rPr>
        <w:t xml:space="preserve">берет на солее, выходя и заходя </w:t>
      </w:r>
      <w:r w:rsidR="00810736">
        <w:rPr>
          <w:sz w:val="28"/>
        </w:rPr>
        <w:t xml:space="preserve">в алтарь </w:t>
      </w:r>
      <w:r>
        <w:rPr>
          <w:sz w:val="28"/>
        </w:rPr>
        <w:t xml:space="preserve">северной дверью. </w:t>
      </w:r>
    </w:p>
    <w:p w:rsidR="00066E24" w:rsidRDefault="00066E24" w:rsidP="00066E24">
      <w:pPr>
        <w:tabs>
          <w:tab w:val="left" w:pos="426"/>
        </w:tabs>
        <w:jc w:val="both"/>
        <w:rPr>
          <w:i/>
          <w:sz w:val="28"/>
        </w:rPr>
      </w:pPr>
      <w:r>
        <w:rPr>
          <w:sz w:val="28"/>
        </w:rPr>
        <w:t xml:space="preserve">     </w:t>
      </w:r>
      <w:r>
        <w:rPr>
          <w:b/>
          <w:i/>
          <w:sz w:val="28"/>
          <w:u w:val="words"/>
        </w:rPr>
        <w:t xml:space="preserve"> Примечание</w:t>
      </w:r>
      <w:r w:rsidR="006C2C51">
        <w:rPr>
          <w:b/>
          <w:i/>
          <w:sz w:val="28"/>
          <w:u w:val="words"/>
        </w:rPr>
        <w:t>.</w:t>
      </w:r>
      <w:r>
        <w:rPr>
          <w:i/>
          <w:sz w:val="28"/>
        </w:rPr>
        <w:t xml:space="preserve"> </w:t>
      </w:r>
      <w:r>
        <w:rPr>
          <w:i/>
          <w:sz w:val="28"/>
          <w:szCs w:val="28"/>
        </w:rPr>
        <w:t xml:space="preserve">В </w:t>
      </w:r>
      <w:r>
        <w:rPr>
          <w:i/>
          <w:sz w:val="28"/>
        </w:rPr>
        <w:t>двунадесятые Господские</w:t>
      </w:r>
      <w:r w:rsidR="00810736">
        <w:rPr>
          <w:i/>
          <w:sz w:val="28"/>
        </w:rPr>
        <w:t>,</w:t>
      </w:r>
      <w:r>
        <w:rPr>
          <w:i/>
          <w:sz w:val="28"/>
        </w:rPr>
        <w:t xml:space="preserve"> Богородичные и храмовые праздники на пение </w:t>
      </w:r>
      <w:r>
        <w:rPr>
          <w:b/>
          <w:i/>
          <w:sz w:val="28"/>
        </w:rPr>
        <w:t>хором</w:t>
      </w:r>
      <w:r>
        <w:rPr>
          <w:i/>
          <w:sz w:val="28"/>
        </w:rPr>
        <w:t xml:space="preserve"> </w:t>
      </w:r>
      <w:r>
        <w:rPr>
          <w:b/>
          <w:i/>
          <w:sz w:val="28"/>
        </w:rPr>
        <w:t>светильна</w:t>
      </w:r>
      <w:r>
        <w:rPr>
          <w:i/>
          <w:sz w:val="28"/>
        </w:rPr>
        <w:t xml:space="preserve"> </w:t>
      </w:r>
      <w:r>
        <w:rPr>
          <w:i/>
          <w:sz w:val="28"/>
          <w:szCs w:val="28"/>
        </w:rPr>
        <w:t>по</w:t>
      </w:r>
      <w:r>
        <w:rPr>
          <w:sz w:val="28"/>
          <w:szCs w:val="28"/>
        </w:rPr>
        <w:t xml:space="preserve"> </w:t>
      </w:r>
      <w:r>
        <w:rPr>
          <w:b/>
          <w:sz w:val="28"/>
        </w:rPr>
        <w:t>9-ой</w:t>
      </w:r>
      <w:r>
        <w:rPr>
          <w:sz w:val="28"/>
        </w:rPr>
        <w:t xml:space="preserve"> </w:t>
      </w:r>
      <w:r>
        <w:rPr>
          <w:b/>
          <w:i/>
          <w:sz w:val="28"/>
        </w:rPr>
        <w:t xml:space="preserve">песни </w:t>
      </w:r>
      <w:r>
        <w:rPr>
          <w:b/>
          <w:sz w:val="28"/>
        </w:rPr>
        <w:t xml:space="preserve">канона </w:t>
      </w:r>
      <w:r>
        <w:rPr>
          <w:i/>
          <w:sz w:val="28"/>
        </w:rPr>
        <w:t>по традиции открываются царские врата.</w:t>
      </w:r>
    </w:p>
    <w:p w:rsidR="00066E24" w:rsidRDefault="00066E24" w:rsidP="006C2C51">
      <w:pPr>
        <w:tabs>
          <w:tab w:val="left" w:pos="426"/>
        </w:tabs>
        <w:jc w:val="both"/>
        <w:rPr>
          <w:b/>
          <w:sz w:val="28"/>
        </w:rPr>
      </w:pPr>
      <w:r>
        <w:rPr>
          <w:i/>
          <w:sz w:val="28"/>
        </w:rPr>
        <w:t xml:space="preserve">      </w:t>
      </w:r>
      <w:r>
        <w:rPr>
          <w:b/>
          <w:i/>
          <w:sz w:val="28"/>
        </w:rPr>
        <w:t xml:space="preserve">Хор </w:t>
      </w:r>
      <w:r>
        <w:rPr>
          <w:sz w:val="28"/>
        </w:rPr>
        <w:t xml:space="preserve">поет </w:t>
      </w:r>
      <w:r>
        <w:rPr>
          <w:b/>
          <w:i/>
          <w:sz w:val="28"/>
        </w:rPr>
        <w:t xml:space="preserve">стихиры </w:t>
      </w:r>
      <w:r>
        <w:rPr>
          <w:b/>
          <w:sz w:val="28"/>
        </w:rPr>
        <w:t>на хвалитех</w:t>
      </w:r>
      <w:r w:rsidRPr="006C2C51">
        <w:rPr>
          <w:b/>
          <w:sz w:val="28"/>
        </w:rPr>
        <w:t>.</w:t>
      </w:r>
    </w:p>
    <w:p w:rsidR="00B4271A" w:rsidRDefault="00B4271A" w:rsidP="006C2C51">
      <w:pPr>
        <w:tabs>
          <w:tab w:val="left" w:pos="426"/>
        </w:tabs>
        <w:jc w:val="both"/>
        <w:rPr>
          <w:sz w:val="28"/>
        </w:rPr>
      </w:pPr>
    </w:p>
    <w:p w:rsidR="00066E24" w:rsidRDefault="00066E24" w:rsidP="00066E24">
      <w:pPr>
        <w:tabs>
          <w:tab w:val="left" w:pos="426"/>
        </w:tabs>
        <w:jc w:val="center"/>
        <w:rPr>
          <w:b/>
          <w:sz w:val="28"/>
          <w:szCs w:val="28"/>
        </w:rPr>
      </w:pPr>
      <w:r>
        <w:rPr>
          <w:b/>
          <w:sz w:val="28"/>
          <w:szCs w:val="28"/>
        </w:rPr>
        <w:t>Великое славословие</w:t>
      </w:r>
    </w:p>
    <w:p w:rsidR="001A072B" w:rsidRDefault="001A072B" w:rsidP="001A072B">
      <w:pPr>
        <w:pStyle w:val="aa"/>
        <w:tabs>
          <w:tab w:val="left" w:pos="426"/>
        </w:tabs>
        <w:jc w:val="both"/>
        <w:rPr>
          <w:sz w:val="28"/>
          <w:szCs w:val="28"/>
        </w:rPr>
      </w:pPr>
    </w:p>
    <w:p w:rsidR="00066E24" w:rsidRDefault="00066E24" w:rsidP="009D5131">
      <w:pPr>
        <w:pStyle w:val="aa"/>
        <w:tabs>
          <w:tab w:val="left" w:pos="426"/>
        </w:tabs>
        <w:jc w:val="both"/>
        <w:rPr>
          <w:sz w:val="28"/>
          <w:szCs w:val="28"/>
        </w:rPr>
      </w:pPr>
      <w:r>
        <w:rPr>
          <w:sz w:val="28"/>
          <w:szCs w:val="28"/>
        </w:rPr>
        <w:t xml:space="preserve">      Е</w:t>
      </w:r>
      <w:r>
        <w:rPr>
          <w:sz w:val="28"/>
        </w:rPr>
        <w:t xml:space="preserve">сли </w:t>
      </w:r>
      <w:r>
        <w:rPr>
          <w:b/>
          <w:i/>
          <w:sz w:val="28"/>
        </w:rPr>
        <w:t>архиерей</w:t>
      </w:r>
      <w:r>
        <w:rPr>
          <w:i/>
          <w:sz w:val="28"/>
        </w:rPr>
        <w:t xml:space="preserve"> </w:t>
      </w:r>
      <w:r w:rsidR="006C2C51" w:rsidRPr="006C2C51">
        <w:rPr>
          <w:sz w:val="28"/>
        </w:rPr>
        <w:t>будет</w:t>
      </w:r>
      <w:r w:rsidR="006C2C51">
        <w:rPr>
          <w:i/>
          <w:sz w:val="28"/>
        </w:rPr>
        <w:t xml:space="preserve"> </w:t>
      </w:r>
      <w:r>
        <w:rPr>
          <w:sz w:val="28"/>
        </w:rPr>
        <w:t>заканчиват</w:t>
      </w:r>
      <w:r w:rsidR="006C2C51">
        <w:rPr>
          <w:sz w:val="28"/>
        </w:rPr>
        <w:t>ь</w:t>
      </w:r>
      <w:r>
        <w:rPr>
          <w:sz w:val="28"/>
        </w:rPr>
        <w:t xml:space="preserve"> </w:t>
      </w:r>
      <w:r>
        <w:rPr>
          <w:b/>
          <w:sz w:val="28"/>
        </w:rPr>
        <w:t>всенощное бдение</w:t>
      </w:r>
      <w:r w:rsidRPr="006C2C51">
        <w:rPr>
          <w:b/>
          <w:sz w:val="28"/>
        </w:rPr>
        <w:t>,</w:t>
      </w:r>
      <w:r>
        <w:rPr>
          <w:sz w:val="28"/>
        </w:rPr>
        <w:t xml:space="preserve"> тогда во </w:t>
      </w:r>
      <w:r>
        <w:rPr>
          <w:sz w:val="28"/>
          <w:szCs w:val="28"/>
        </w:rPr>
        <w:t xml:space="preserve">время пения </w:t>
      </w:r>
      <w:r>
        <w:rPr>
          <w:b/>
          <w:i/>
          <w:sz w:val="28"/>
        </w:rPr>
        <w:t xml:space="preserve">стихир </w:t>
      </w:r>
      <w:r>
        <w:rPr>
          <w:b/>
          <w:sz w:val="28"/>
        </w:rPr>
        <w:t>на хвалитех</w:t>
      </w:r>
      <w:r>
        <w:rPr>
          <w:i/>
          <w:sz w:val="28"/>
          <w:szCs w:val="28"/>
        </w:rPr>
        <w:t xml:space="preserve"> </w:t>
      </w:r>
      <w:r>
        <w:rPr>
          <w:b/>
          <w:i/>
          <w:sz w:val="28"/>
          <w:szCs w:val="28"/>
        </w:rPr>
        <w:t>священники</w:t>
      </w:r>
      <w:r w:rsidRPr="006C2C51">
        <w:rPr>
          <w:b/>
          <w:i/>
          <w:sz w:val="28"/>
          <w:szCs w:val="28"/>
        </w:rPr>
        <w:t>,</w:t>
      </w:r>
      <w:r>
        <w:rPr>
          <w:sz w:val="28"/>
          <w:szCs w:val="28"/>
        </w:rPr>
        <w:t xml:space="preserve"> которым указано </w:t>
      </w:r>
      <w:r w:rsidR="002557A0" w:rsidRPr="002557A0">
        <w:rPr>
          <w:b/>
          <w:i/>
          <w:sz w:val="28"/>
          <w:szCs w:val="28"/>
        </w:rPr>
        <w:t>настоятелем</w:t>
      </w:r>
      <w:r w:rsidR="002557A0">
        <w:rPr>
          <w:sz w:val="28"/>
          <w:szCs w:val="28"/>
        </w:rPr>
        <w:t xml:space="preserve"> или </w:t>
      </w:r>
      <w:r>
        <w:rPr>
          <w:b/>
          <w:sz w:val="28"/>
          <w:szCs w:val="28"/>
        </w:rPr>
        <w:t>старшим</w:t>
      </w:r>
      <w:r>
        <w:rPr>
          <w:b/>
          <w:i/>
          <w:sz w:val="28"/>
          <w:szCs w:val="28"/>
        </w:rPr>
        <w:t xml:space="preserve"> священником </w:t>
      </w:r>
      <w:r>
        <w:rPr>
          <w:sz w:val="28"/>
          <w:szCs w:val="28"/>
        </w:rPr>
        <w:t>(но не менее двух),</w:t>
      </w:r>
      <w:r>
        <w:rPr>
          <w:i/>
          <w:sz w:val="28"/>
          <w:szCs w:val="28"/>
        </w:rPr>
        <w:t xml:space="preserve"> </w:t>
      </w:r>
      <w:r>
        <w:rPr>
          <w:sz w:val="28"/>
          <w:szCs w:val="28"/>
        </w:rPr>
        <w:t>облачаются в</w:t>
      </w:r>
      <w:r>
        <w:rPr>
          <w:i/>
          <w:sz w:val="28"/>
          <w:szCs w:val="28"/>
        </w:rPr>
        <w:t xml:space="preserve"> </w:t>
      </w:r>
      <w:r>
        <w:rPr>
          <w:sz w:val="28"/>
          <w:szCs w:val="28"/>
        </w:rPr>
        <w:t>епитрахиль, поручи, фелонь, скуфьи, камилавки (монашествующие в клобук) или митры (если имеют как награду)</w:t>
      </w:r>
      <w:r w:rsidR="00F45E43">
        <w:rPr>
          <w:sz w:val="28"/>
          <w:szCs w:val="28"/>
        </w:rPr>
        <w:t xml:space="preserve">                             </w:t>
      </w:r>
      <w:r>
        <w:rPr>
          <w:sz w:val="28"/>
          <w:szCs w:val="28"/>
        </w:rPr>
        <w:t xml:space="preserve">и становятся в порядке старшинства по сторонам престола. </w:t>
      </w:r>
      <w:r>
        <w:rPr>
          <w:b/>
          <w:sz w:val="28"/>
          <w:szCs w:val="28"/>
        </w:rPr>
        <w:t>Служащий</w:t>
      </w:r>
      <w:r>
        <w:rPr>
          <w:b/>
          <w:i/>
          <w:sz w:val="28"/>
          <w:szCs w:val="28"/>
        </w:rPr>
        <w:t xml:space="preserve"> священник </w:t>
      </w:r>
      <w:r>
        <w:rPr>
          <w:sz w:val="28"/>
          <w:szCs w:val="28"/>
        </w:rPr>
        <w:t xml:space="preserve">также становится на свое место в ряду </w:t>
      </w:r>
      <w:r>
        <w:rPr>
          <w:b/>
          <w:i/>
          <w:sz w:val="28"/>
          <w:szCs w:val="28"/>
        </w:rPr>
        <w:t>священников</w:t>
      </w:r>
      <w:r w:rsidRPr="006C2C51">
        <w:rPr>
          <w:b/>
          <w:i/>
          <w:sz w:val="28"/>
          <w:szCs w:val="28"/>
        </w:rPr>
        <w:t>.</w:t>
      </w:r>
      <w:r>
        <w:rPr>
          <w:sz w:val="28"/>
          <w:szCs w:val="28"/>
        </w:rPr>
        <w:t xml:space="preserve"> </w:t>
      </w:r>
      <w:r>
        <w:rPr>
          <w:b/>
          <w:i/>
          <w:sz w:val="28"/>
          <w:szCs w:val="28"/>
        </w:rPr>
        <w:t xml:space="preserve">Жезлоносец </w:t>
      </w:r>
      <w:r>
        <w:rPr>
          <w:sz w:val="28"/>
          <w:szCs w:val="28"/>
        </w:rPr>
        <w:t xml:space="preserve">полагает на амвоне </w:t>
      </w:r>
      <w:r>
        <w:rPr>
          <w:sz w:val="28"/>
          <w:szCs w:val="28"/>
        </w:rPr>
        <w:lastRenderedPageBreak/>
        <w:t>два орлеца: один у царских врат головой орла на восток, другой на краю амвона головой орла на запад.</w:t>
      </w:r>
    </w:p>
    <w:p w:rsidR="00066E24" w:rsidRDefault="00066E24" w:rsidP="001A072B">
      <w:pPr>
        <w:pStyle w:val="aa"/>
        <w:tabs>
          <w:tab w:val="left" w:pos="426"/>
        </w:tabs>
        <w:jc w:val="both"/>
        <w:rPr>
          <w:sz w:val="28"/>
          <w:szCs w:val="28"/>
        </w:rPr>
      </w:pPr>
      <w:r>
        <w:rPr>
          <w:sz w:val="28"/>
          <w:szCs w:val="28"/>
        </w:rPr>
        <w:t xml:space="preserve">   </w:t>
      </w:r>
      <w:r w:rsidR="00324570">
        <w:rPr>
          <w:sz w:val="28"/>
          <w:szCs w:val="28"/>
        </w:rPr>
        <w:t xml:space="preserve">  </w:t>
      </w:r>
      <w:r>
        <w:rPr>
          <w:sz w:val="28"/>
          <w:szCs w:val="28"/>
        </w:rPr>
        <w:t xml:space="preserve"> </w:t>
      </w:r>
      <w:r>
        <w:rPr>
          <w:sz w:val="28"/>
        </w:rPr>
        <w:t>Во время пения</w:t>
      </w:r>
      <w:r>
        <w:rPr>
          <w:b/>
          <w:i/>
          <w:sz w:val="28"/>
        </w:rPr>
        <w:t xml:space="preserve"> </w:t>
      </w:r>
      <w:r>
        <w:rPr>
          <w:sz w:val="28"/>
        </w:rPr>
        <w:t>на</w:t>
      </w:r>
      <w:r>
        <w:rPr>
          <w:b/>
          <w:i/>
          <w:sz w:val="28"/>
        </w:rPr>
        <w:t xml:space="preserve"> </w:t>
      </w:r>
      <w:r>
        <w:rPr>
          <w:b/>
          <w:sz w:val="28"/>
        </w:rPr>
        <w:t xml:space="preserve">«И ныне» </w:t>
      </w:r>
      <w:r>
        <w:rPr>
          <w:b/>
          <w:i/>
          <w:sz w:val="28"/>
        </w:rPr>
        <w:t xml:space="preserve">стихиры </w:t>
      </w:r>
      <w:r>
        <w:rPr>
          <w:sz w:val="28"/>
        </w:rPr>
        <w:t>или</w:t>
      </w:r>
      <w:r w:rsidR="009D4397">
        <w:rPr>
          <w:b/>
          <w:i/>
          <w:sz w:val="28"/>
        </w:rPr>
        <w:t xml:space="preserve"> б</w:t>
      </w:r>
      <w:r>
        <w:rPr>
          <w:b/>
          <w:i/>
          <w:sz w:val="28"/>
        </w:rPr>
        <w:t>огородична</w:t>
      </w:r>
      <w:r>
        <w:rPr>
          <w:b/>
          <w:i/>
          <w:sz w:val="28"/>
          <w:szCs w:val="28"/>
        </w:rPr>
        <w:t xml:space="preserve"> протодиакон</w:t>
      </w:r>
      <w:r>
        <w:rPr>
          <w:sz w:val="28"/>
          <w:szCs w:val="28"/>
        </w:rPr>
        <w:t xml:space="preserve"> </w:t>
      </w:r>
      <w:r w:rsidR="00F45E43">
        <w:rPr>
          <w:sz w:val="28"/>
          <w:szCs w:val="28"/>
        </w:rPr>
        <w:t>подаёт</w:t>
      </w:r>
      <w:r>
        <w:rPr>
          <w:sz w:val="28"/>
          <w:szCs w:val="28"/>
        </w:rPr>
        <w:t xml:space="preserve"> митру </w:t>
      </w:r>
      <w:r>
        <w:rPr>
          <w:b/>
          <w:i/>
          <w:sz w:val="28"/>
          <w:szCs w:val="28"/>
        </w:rPr>
        <w:t>архиерею</w:t>
      </w:r>
      <w:r w:rsidRPr="006C2C51">
        <w:rPr>
          <w:b/>
          <w:i/>
          <w:sz w:val="28"/>
          <w:szCs w:val="28"/>
        </w:rPr>
        <w:t>.</w:t>
      </w:r>
      <w:r>
        <w:rPr>
          <w:sz w:val="28"/>
          <w:szCs w:val="28"/>
        </w:rPr>
        <w:t xml:space="preserve"> </w:t>
      </w:r>
      <w:r>
        <w:rPr>
          <w:b/>
          <w:i/>
          <w:sz w:val="28"/>
          <w:szCs w:val="28"/>
        </w:rPr>
        <w:t xml:space="preserve">Архиерей </w:t>
      </w:r>
      <w:r>
        <w:rPr>
          <w:sz w:val="28"/>
          <w:szCs w:val="28"/>
        </w:rPr>
        <w:t>надевает митру и становится перед передней частью престола</w:t>
      </w:r>
      <w:r w:rsidR="004D7F37">
        <w:rPr>
          <w:sz w:val="28"/>
          <w:szCs w:val="28"/>
        </w:rPr>
        <w:t xml:space="preserve">. </w:t>
      </w:r>
      <w:r w:rsidR="004D7F37" w:rsidRPr="004D7F37">
        <w:rPr>
          <w:b/>
          <w:i/>
          <w:sz w:val="28"/>
          <w:szCs w:val="28"/>
        </w:rPr>
        <w:t>Д</w:t>
      </w:r>
      <w:r>
        <w:rPr>
          <w:b/>
          <w:i/>
          <w:sz w:val="28"/>
        </w:rPr>
        <w:t>иаконы</w:t>
      </w:r>
      <w:r>
        <w:rPr>
          <w:i/>
          <w:sz w:val="28"/>
        </w:rPr>
        <w:t xml:space="preserve"> </w:t>
      </w:r>
      <w:r w:rsidR="004D7F37">
        <w:rPr>
          <w:sz w:val="28"/>
        </w:rPr>
        <w:t xml:space="preserve">открывают царские врата </w:t>
      </w:r>
      <w:r w:rsidR="00324570">
        <w:rPr>
          <w:sz w:val="28"/>
        </w:rPr>
        <w:t xml:space="preserve">и </w:t>
      </w:r>
      <w:r w:rsidR="004D7F37">
        <w:rPr>
          <w:sz w:val="28"/>
        </w:rPr>
        <w:t xml:space="preserve">становятся </w:t>
      </w:r>
      <w:r>
        <w:rPr>
          <w:sz w:val="28"/>
        </w:rPr>
        <w:t>по правую и левую сторону от</w:t>
      </w:r>
      <w:r>
        <w:rPr>
          <w:i/>
          <w:sz w:val="28"/>
        </w:rPr>
        <w:t xml:space="preserve"> </w:t>
      </w:r>
      <w:r>
        <w:rPr>
          <w:sz w:val="28"/>
        </w:rPr>
        <w:t>него</w:t>
      </w:r>
      <w:r>
        <w:rPr>
          <w:b/>
          <w:i/>
          <w:sz w:val="28"/>
        </w:rPr>
        <w:t xml:space="preserve"> </w:t>
      </w:r>
      <w:r>
        <w:rPr>
          <w:sz w:val="28"/>
        </w:rPr>
        <w:t>против передних углов престола.</w:t>
      </w:r>
    </w:p>
    <w:p w:rsidR="00066E24" w:rsidRDefault="00066E24" w:rsidP="00586AAF">
      <w:pPr>
        <w:tabs>
          <w:tab w:val="left" w:pos="426"/>
        </w:tabs>
        <w:jc w:val="both"/>
        <w:outlineLvl w:val="0"/>
        <w:rPr>
          <w:b/>
          <w:i/>
          <w:sz w:val="28"/>
          <w:szCs w:val="28"/>
        </w:rPr>
      </w:pPr>
      <w:r>
        <w:rPr>
          <w:b/>
          <w:i/>
          <w:sz w:val="28"/>
          <w:szCs w:val="28"/>
        </w:rPr>
        <w:t xml:space="preserve">      </w:t>
      </w:r>
      <w:r>
        <w:rPr>
          <w:b/>
          <w:sz w:val="28"/>
          <w:szCs w:val="28"/>
        </w:rPr>
        <w:t>Первая пара</w:t>
      </w:r>
      <w:r>
        <w:rPr>
          <w:b/>
          <w:i/>
          <w:sz w:val="28"/>
          <w:szCs w:val="28"/>
        </w:rPr>
        <w:t xml:space="preserve"> иподиаконов</w:t>
      </w:r>
      <w:r>
        <w:rPr>
          <w:b/>
          <w:i/>
          <w:sz w:val="28"/>
        </w:rPr>
        <w:t xml:space="preserve"> </w:t>
      </w:r>
      <w:r>
        <w:rPr>
          <w:sz w:val="28"/>
        </w:rPr>
        <w:t>с дикирием и трикирием идет на горнее место, трижды крестится и кланяется</w:t>
      </w:r>
      <w:r>
        <w:rPr>
          <w:b/>
          <w:i/>
          <w:sz w:val="28"/>
          <w:szCs w:val="28"/>
        </w:rPr>
        <w:t xml:space="preserve"> архиерею</w:t>
      </w:r>
      <w:r w:rsidRPr="009D5131">
        <w:rPr>
          <w:b/>
          <w:i/>
          <w:sz w:val="28"/>
          <w:szCs w:val="28"/>
        </w:rPr>
        <w:t>.</w:t>
      </w:r>
      <w:r>
        <w:rPr>
          <w:b/>
          <w:i/>
          <w:sz w:val="28"/>
          <w:szCs w:val="28"/>
        </w:rPr>
        <w:t xml:space="preserve"> </w:t>
      </w:r>
      <w:r>
        <w:rPr>
          <w:sz w:val="28"/>
          <w:szCs w:val="28"/>
        </w:rPr>
        <w:t xml:space="preserve">Затем </w:t>
      </w:r>
      <w:r>
        <w:rPr>
          <w:b/>
          <w:i/>
          <w:sz w:val="28"/>
          <w:szCs w:val="28"/>
        </w:rPr>
        <w:t>иподиаконы</w:t>
      </w:r>
      <w:r>
        <w:rPr>
          <w:b/>
          <w:i/>
          <w:sz w:val="28"/>
        </w:rPr>
        <w:t xml:space="preserve"> </w:t>
      </w:r>
      <w:r>
        <w:rPr>
          <w:sz w:val="28"/>
        </w:rPr>
        <w:t xml:space="preserve">с дикирием и трикирием подходят к </w:t>
      </w:r>
      <w:r>
        <w:rPr>
          <w:b/>
          <w:i/>
          <w:sz w:val="28"/>
          <w:szCs w:val="28"/>
        </w:rPr>
        <w:t>архиерею:</w:t>
      </w:r>
      <w:r>
        <w:rPr>
          <w:b/>
          <w:sz w:val="28"/>
          <w:szCs w:val="28"/>
        </w:rPr>
        <w:t xml:space="preserve"> второй </w:t>
      </w:r>
      <w:r>
        <w:rPr>
          <w:b/>
          <w:i/>
          <w:sz w:val="28"/>
          <w:szCs w:val="28"/>
        </w:rPr>
        <w:t>иподиакон</w:t>
      </w:r>
      <w:r>
        <w:rPr>
          <w:b/>
          <w:i/>
          <w:sz w:val="28"/>
        </w:rPr>
        <w:t xml:space="preserve"> </w:t>
      </w:r>
      <w:r>
        <w:rPr>
          <w:sz w:val="28"/>
        </w:rPr>
        <w:t>с дикирием северной стороной алтаря и становится слева от него,</w:t>
      </w:r>
      <w:r w:rsidR="009D5131">
        <w:rPr>
          <w:sz w:val="28"/>
        </w:rPr>
        <w:t xml:space="preserve"> а</w:t>
      </w:r>
      <w:r>
        <w:rPr>
          <w:sz w:val="28"/>
        </w:rPr>
        <w:t xml:space="preserve"> </w:t>
      </w:r>
      <w:r>
        <w:rPr>
          <w:b/>
          <w:sz w:val="28"/>
        </w:rPr>
        <w:t xml:space="preserve">старший </w:t>
      </w:r>
      <w:r>
        <w:rPr>
          <w:b/>
          <w:i/>
          <w:sz w:val="28"/>
          <w:szCs w:val="28"/>
        </w:rPr>
        <w:t>иподиакон</w:t>
      </w:r>
      <w:r>
        <w:rPr>
          <w:b/>
          <w:i/>
          <w:sz w:val="28"/>
        </w:rPr>
        <w:t xml:space="preserve"> </w:t>
      </w:r>
      <w:r>
        <w:rPr>
          <w:sz w:val="28"/>
        </w:rPr>
        <w:t>с трикирием южной стороной алтаря и становится справа от него.</w:t>
      </w:r>
      <w:r>
        <w:rPr>
          <w:b/>
          <w:i/>
          <w:sz w:val="28"/>
          <w:szCs w:val="28"/>
        </w:rPr>
        <w:t xml:space="preserve"> Ж</w:t>
      </w:r>
      <w:r>
        <w:rPr>
          <w:b/>
          <w:i/>
          <w:sz w:val="28"/>
        </w:rPr>
        <w:t>езлоносец</w:t>
      </w:r>
      <w:r>
        <w:rPr>
          <w:sz w:val="28"/>
        </w:rPr>
        <w:t xml:space="preserve"> и</w:t>
      </w:r>
      <w:r>
        <w:rPr>
          <w:b/>
          <w:i/>
          <w:sz w:val="28"/>
        </w:rPr>
        <w:t xml:space="preserve"> </w:t>
      </w:r>
      <w:r>
        <w:rPr>
          <w:b/>
          <w:i/>
          <w:sz w:val="28"/>
          <w:szCs w:val="28"/>
        </w:rPr>
        <w:t>свещеносец</w:t>
      </w:r>
      <w:r w:rsidRPr="009D5131">
        <w:rPr>
          <w:b/>
          <w:i/>
          <w:sz w:val="28"/>
          <w:szCs w:val="28"/>
        </w:rPr>
        <w:t>,</w:t>
      </w:r>
      <w:r>
        <w:rPr>
          <w:sz w:val="28"/>
          <w:szCs w:val="28"/>
        </w:rPr>
        <w:t xml:space="preserve"> сотворив поклон алтарю, спускаются </w:t>
      </w:r>
      <w:r w:rsidR="00F45E43">
        <w:rPr>
          <w:sz w:val="28"/>
          <w:szCs w:val="28"/>
        </w:rPr>
        <w:t xml:space="preserve">                       </w:t>
      </w:r>
      <w:r>
        <w:rPr>
          <w:sz w:val="28"/>
          <w:szCs w:val="28"/>
        </w:rPr>
        <w:t>с солеи и становятся внизу</w:t>
      </w:r>
      <w:r>
        <w:rPr>
          <w:b/>
          <w:i/>
          <w:sz w:val="28"/>
          <w:szCs w:val="28"/>
        </w:rPr>
        <w:t xml:space="preserve"> </w:t>
      </w:r>
      <w:r>
        <w:rPr>
          <w:sz w:val="28"/>
          <w:szCs w:val="28"/>
        </w:rPr>
        <w:t>перед амвоном лицом на восток.</w:t>
      </w:r>
    </w:p>
    <w:p w:rsidR="00066E24" w:rsidRDefault="00066E24" w:rsidP="00066E24">
      <w:pPr>
        <w:tabs>
          <w:tab w:val="left" w:pos="426"/>
        </w:tabs>
        <w:jc w:val="both"/>
        <w:rPr>
          <w:b/>
          <w:sz w:val="28"/>
          <w:szCs w:val="22"/>
        </w:rPr>
      </w:pPr>
      <w:r>
        <w:rPr>
          <w:b/>
          <w:sz w:val="28"/>
        </w:rPr>
        <w:t xml:space="preserve">      </w:t>
      </w:r>
      <w:r>
        <w:rPr>
          <w:sz w:val="28"/>
        </w:rPr>
        <w:t xml:space="preserve">После окончания пения </w:t>
      </w:r>
      <w:r>
        <w:rPr>
          <w:b/>
          <w:i/>
          <w:sz w:val="28"/>
          <w:szCs w:val="28"/>
        </w:rPr>
        <w:t xml:space="preserve">архиерей </w:t>
      </w:r>
      <w:r>
        <w:rPr>
          <w:sz w:val="28"/>
          <w:szCs w:val="28"/>
        </w:rPr>
        <w:t>принимает от</w:t>
      </w:r>
      <w:r>
        <w:rPr>
          <w:b/>
          <w:i/>
          <w:sz w:val="28"/>
          <w:szCs w:val="28"/>
        </w:rPr>
        <w:t xml:space="preserve"> иподиаконов</w:t>
      </w:r>
      <w:r>
        <w:rPr>
          <w:sz w:val="28"/>
        </w:rPr>
        <w:t xml:space="preserve"> дикирий и трикирий</w:t>
      </w:r>
      <w:r w:rsidR="00FE6F53">
        <w:rPr>
          <w:rStyle w:val="a5"/>
          <w:sz w:val="28"/>
        </w:rPr>
        <w:footnoteReference w:id="235"/>
      </w:r>
      <w:r>
        <w:rPr>
          <w:sz w:val="28"/>
        </w:rPr>
        <w:t xml:space="preserve"> и возглашает велегласно: </w:t>
      </w:r>
      <w:r>
        <w:rPr>
          <w:b/>
          <w:sz w:val="28"/>
        </w:rPr>
        <w:t>«Слава Тебе, показавшему нам свет»</w:t>
      </w:r>
      <w:r w:rsidRPr="009D5131">
        <w:rPr>
          <w:b/>
          <w:sz w:val="28"/>
        </w:rPr>
        <w:t>.</w:t>
      </w:r>
    </w:p>
    <w:p w:rsidR="00066E24" w:rsidRDefault="004D7F37" w:rsidP="009D5131">
      <w:pPr>
        <w:tabs>
          <w:tab w:val="left" w:pos="426"/>
        </w:tabs>
        <w:jc w:val="both"/>
        <w:outlineLvl w:val="0"/>
        <w:rPr>
          <w:sz w:val="28"/>
          <w:szCs w:val="28"/>
        </w:rPr>
      </w:pPr>
      <w:r>
        <w:rPr>
          <w:b/>
          <w:i/>
          <w:sz w:val="28"/>
          <w:szCs w:val="28"/>
        </w:rPr>
        <w:t xml:space="preserve">      </w:t>
      </w:r>
      <w:r w:rsidR="00066E24">
        <w:rPr>
          <w:b/>
          <w:i/>
          <w:sz w:val="28"/>
          <w:szCs w:val="28"/>
        </w:rPr>
        <w:t>Хор</w:t>
      </w:r>
      <w:r w:rsidR="00066E24">
        <w:rPr>
          <w:sz w:val="28"/>
          <w:szCs w:val="28"/>
        </w:rPr>
        <w:t xml:space="preserve"> поет </w:t>
      </w:r>
      <w:r w:rsidR="00066E24">
        <w:rPr>
          <w:b/>
          <w:sz w:val="28"/>
          <w:szCs w:val="28"/>
        </w:rPr>
        <w:t xml:space="preserve">великое </w:t>
      </w:r>
      <w:r w:rsidR="00066E24">
        <w:rPr>
          <w:b/>
          <w:i/>
          <w:sz w:val="28"/>
          <w:szCs w:val="28"/>
        </w:rPr>
        <w:t>славословие</w:t>
      </w:r>
      <w:r w:rsidR="00066E24" w:rsidRPr="00324570">
        <w:rPr>
          <w:b/>
          <w:i/>
          <w:sz w:val="28"/>
          <w:szCs w:val="28"/>
        </w:rPr>
        <w:t>:</w:t>
      </w:r>
      <w:r w:rsidR="00066E24" w:rsidRPr="00324570">
        <w:rPr>
          <w:b/>
          <w:sz w:val="28"/>
          <w:szCs w:val="28"/>
        </w:rPr>
        <w:t xml:space="preserve"> </w:t>
      </w:r>
      <w:r w:rsidR="00066E24">
        <w:rPr>
          <w:b/>
          <w:sz w:val="28"/>
          <w:szCs w:val="28"/>
        </w:rPr>
        <w:t>«Слава в вышних Богу…»</w:t>
      </w:r>
      <w:r w:rsidR="00066E24" w:rsidRPr="009D5131">
        <w:rPr>
          <w:b/>
          <w:sz w:val="28"/>
          <w:szCs w:val="28"/>
        </w:rPr>
        <w:t>.</w:t>
      </w:r>
    </w:p>
    <w:p w:rsidR="00066E24" w:rsidRDefault="00066E24" w:rsidP="00066E24">
      <w:pPr>
        <w:tabs>
          <w:tab w:val="left" w:pos="426"/>
        </w:tabs>
        <w:jc w:val="both"/>
        <w:outlineLvl w:val="0"/>
        <w:rPr>
          <w:sz w:val="28"/>
          <w:szCs w:val="22"/>
        </w:rPr>
      </w:pPr>
      <w:r>
        <w:rPr>
          <w:b/>
          <w:i/>
          <w:sz w:val="28"/>
          <w:szCs w:val="28"/>
        </w:rPr>
        <w:t xml:space="preserve">      Архиерей</w:t>
      </w:r>
      <w:r>
        <w:rPr>
          <w:sz w:val="28"/>
        </w:rPr>
        <w:t xml:space="preserve"> </w:t>
      </w:r>
      <w:r>
        <w:rPr>
          <w:sz w:val="28"/>
          <w:szCs w:val="28"/>
        </w:rPr>
        <w:t xml:space="preserve">поворачивается на запад, выходит на амвон и осеняет </w:t>
      </w:r>
      <w:r>
        <w:rPr>
          <w:sz w:val="28"/>
        </w:rPr>
        <w:t xml:space="preserve">дикирием </w:t>
      </w:r>
      <w:r w:rsidR="00F45E43">
        <w:rPr>
          <w:sz w:val="28"/>
        </w:rPr>
        <w:t xml:space="preserve">                              </w:t>
      </w:r>
      <w:r>
        <w:rPr>
          <w:sz w:val="28"/>
        </w:rPr>
        <w:t xml:space="preserve">и трикирием </w:t>
      </w:r>
      <w:r>
        <w:rPr>
          <w:b/>
          <w:i/>
          <w:sz w:val="28"/>
        </w:rPr>
        <w:t xml:space="preserve">хоры </w:t>
      </w:r>
      <w:r>
        <w:rPr>
          <w:sz w:val="28"/>
        </w:rPr>
        <w:t>и молящийся в храме народ, а затем поворачивается на</w:t>
      </w:r>
      <w:r w:rsidR="004D7F37">
        <w:rPr>
          <w:sz w:val="28"/>
        </w:rPr>
        <w:t xml:space="preserve"> восток</w:t>
      </w:r>
      <w:r>
        <w:rPr>
          <w:sz w:val="28"/>
        </w:rPr>
        <w:t xml:space="preserve">, входит в алтарь и </w:t>
      </w:r>
      <w:r>
        <w:rPr>
          <w:sz w:val="28"/>
          <w:szCs w:val="28"/>
        </w:rPr>
        <w:t>осеняет</w:t>
      </w:r>
      <w:r>
        <w:rPr>
          <w:sz w:val="28"/>
        </w:rPr>
        <w:t xml:space="preserve"> свечами </w:t>
      </w:r>
      <w:r w:rsidR="00F45E43">
        <w:rPr>
          <w:sz w:val="28"/>
        </w:rPr>
        <w:t xml:space="preserve">всех </w:t>
      </w:r>
      <w:r w:rsidR="00F45E43">
        <w:rPr>
          <w:b/>
          <w:i/>
          <w:sz w:val="28"/>
        </w:rPr>
        <w:t>священнослужителей,</w:t>
      </w:r>
      <w:r>
        <w:rPr>
          <w:sz w:val="28"/>
        </w:rPr>
        <w:t xml:space="preserve"> стоящих перед престолом. </w:t>
      </w:r>
    </w:p>
    <w:p w:rsidR="00066E24" w:rsidRDefault="00066E24" w:rsidP="004D7F37">
      <w:pPr>
        <w:tabs>
          <w:tab w:val="left" w:pos="426"/>
        </w:tabs>
        <w:jc w:val="both"/>
        <w:outlineLvl w:val="0"/>
        <w:rPr>
          <w:sz w:val="28"/>
          <w:szCs w:val="28"/>
        </w:rPr>
      </w:pPr>
      <w:r>
        <w:rPr>
          <w:sz w:val="28"/>
        </w:rPr>
        <w:t xml:space="preserve">     </w:t>
      </w:r>
      <w:r>
        <w:rPr>
          <w:b/>
          <w:i/>
          <w:sz w:val="28"/>
          <w:szCs w:val="28"/>
        </w:rPr>
        <w:t xml:space="preserve"> </w:t>
      </w:r>
      <w:r>
        <w:rPr>
          <w:sz w:val="28"/>
          <w:szCs w:val="28"/>
        </w:rPr>
        <w:t>В это время</w:t>
      </w:r>
      <w:r>
        <w:rPr>
          <w:sz w:val="28"/>
        </w:rPr>
        <w:t xml:space="preserve"> все </w:t>
      </w:r>
      <w:r>
        <w:rPr>
          <w:b/>
          <w:i/>
          <w:sz w:val="28"/>
        </w:rPr>
        <w:t>священники</w:t>
      </w:r>
      <w:r>
        <w:rPr>
          <w:sz w:val="28"/>
        </w:rPr>
        <w:t xml:space="preserve"> и </w:t>
      </w:r>
      <w:r>
        <w:rPr>
          <w:b/>
          <w:i/>
          <w:sz w:val="28"/>
        </w:rPr>
        <w:t>иподиаконы</w:t>
      </w:r>
      <w:r w:rsidRPr="009D5131">
        <w:rPr>
          <w:b/>
          <w:i/>
          <w:sz w:val="28"/>
        </w:rPr>
        <w:t>,</w:t>
      </w:r>
      <w:r>
        <w:rPr>
          <w:sz w:val="28"/>
        </w:rPr>
        <w:t xml:space="preserve"> стоящие возле престола, поворачиваются на запад и кланяются </w:t>
      </w:r>
      <w:r>
        <w:rPr>
          <w:b/>
          <w:i/>
          <w:sz w:val="28"/>
        </w:rPr>
        <w:t>архиерею</w:t>
      </w:r>
      <w:r w:rsidRPr="009D5131">
        <w:rPr>
          <w:b/>
          <w:i/>
          <w:sz w:val="28"/>
        </w:rPr>
        <w:t>,</w:t>
      </w:r>
      <w:r>
        <w:rPr>
          <w:sz w:val="28"/>
        </w:rPr>
        <w:t xml:space="preserve"> </w:t>
      </w:r>
      <w:r>
        <w:rPr>
          <w:sz w:val="28"/>
          <w:szCs w:val="28"/>
        </w:rPr>
        <w:t xml:space="preserve">который благословляет их </w:t>
      </w:r>
      <w:r>
        <w:rPr>
          <w:sz w:val="28"/>
        </w:rPr>
        <w:t>свечами</w:t>
      </w:r>
      <w:r>
        <w:rPr>
          <w:sz w:val="28"/>
          <w:szCs w:val="28"/>
        </w:rPr>
        <w:t xml:space="preserve">. </w:t>
      </w:r>
      <w:r w:rsidR="004D7F37">
        <w:rPr>
          <w:sz w:val="28"/>
          <w:szCs w:val="28"/>
        </w:rPr>
        <w:t xml:space="preserve">Далее </w:t>
      </w:r>
      <w:r w:rsidR="004D7F37" w:rsidRPr="004D7F37">
        <w:rPr>
          <w:b/>
          <w:i/>
          <w:sz w:val="28"/>
          <w:szCs w:val="28"/>
        </w:rPr>
        <w:t>с</w:t>
      </w:r>
      <w:r>
        <w:rPr>
          <w:b/>
          <w:i/>
          <w:sz w:val="28"/>
        </w:rPr>
        <w:t xml:space="preserve">вященнослужители </w:t>
      </w:r>
      <w:r>
        <w:rPr>
          <w:sz w:val="28"/>
        </w:rPr>
        <w:t xml:space="preserve">становятся на свои места, а </w:t>
      </w:r>
      <w:r>
        <w:rPr>
          <w:b/>
          <w:i/>
          <w:sz w:val="28"/>
        </w:rPr>
        <w:t>а</w:t>
      </w:r>
      <w:r w:rsidR="009D5131">
        <w:rPr>
          <w:b/>
          <w:i/>
          <w:sz w:val="28"/>
          <w:szCs w:val="28"/>
        </w:rPr>
        <w:t xml:space="preserve">рхиерей </w:t>
      </w:r>
      <w:r>
        <w:rPr>
          <w:sz w:val="28"/>
          <w:szCs w:val="28"/>
        </w:rPr>
        <w:t xml:space="preserve">отдает </w:t>
      </w:r>
      <w:r>
        <w:rPr>
          <w:sz w:val="28"/>
        </w:rPr>
        <w:t xml:space="preserve">дикирий </w:t>
      </w:r>
      <w:r w:rsidR="00F45E43">
        <w:rPr>
          <w:sz w:val="28"/>
        </w:rPr>
        <w:t xml:space="preserve">                     </w:t>
      </w:r>
      <w:r>
        <w:rPr>
          <w:sz w:val="28"/>
        </w:rPr>
        <w:t xml:space="preserve">и трикирий </w:t>
      </w:r>
      <w:r>
        <w:rPr>
          <w:b/>
          <w:i/>
          <w:sz w:val="28"/>
          <w:szCs w:val="28"/>
        </w:rPr>
        <w:t>иподиаконам</w:t>
      </w:r>
      <w:r w:rsidRPr="009D5131">
        <w:rPr>
          <w:b/>
          <w:i/>
          <w:sz w:val="28"/>
          <w:szCs w:val="28"/>
        </w:rPr>
        <w:t>.</w:t>
      </w:r>
      <w:r>
        <w:rPr>
          <w:b/>
          <w:i/>
          <w:sz w:val="28"/>
          <w:szCs w:val="28"/>
        </w:rPr>
        <w:t xml:space="preserve"> Иподиаконы</w:t>
      </w:r>
      <w:r>
        <w:rPr>
          <w:sz w:val="28"/>
        </w:rPr>
        <w:t xml:space="preserve"> кланяются </w:t>
      </w:r>
      <w:r>
        <w:rPr>
          <w:b/>
          <w:i/>
          <w:sz w:val="28"/>
        </w:rPr>
        <w:t>архиерею</w:t>
      </w:r>
      <w:r w:rsidRPr="009D5131">
        <w:rPr>
          <w:b/>
          <w:i/>
          <w:sz w:val="28"/>
        </w:rPr>
        <w:t>,</w:t>
      </w:r>
      <w:r>
        <w:rPr>
          <w:sz w:val="28"/>
        </w:rPr>
        <w:t xml:space="preserve"> принимают у него дикирий и трикирий</w:t>
      </w:r>
      <w:r w:rsidR="001A072B">
        <w:rPr>
          <w:sz w:val="28"/>
        </w:rPr>
        <w:t>,</w:t>
      </w:r>
      <w:r>
        <w:rPr>
          <w:sz w:val="28"/>
        </w:rPr>
        <w:t xml:space="preserve"> идут на горнее место,</w:t>
      </w:r>
      <w:r>
        <w:t xml:space="preserve"> </w:t>
      </w:r>
      <w:r>
        <w:rPr>
          <w:sz w:val="28"/>
        </w:rPr>
        <w:t>становятся</w:t>
      </w:r>
      <w:r>
        <w:rPr>
          <w:sz w:val="28"/>
          <w:szCs w:val="28"/>
        </w:rPr>
        <w:t xml:space="preserve"> лицом друг к др</w:t>
      </w:r>
      <w:r w:rsidR="004D7F37">
        <w:rPr>
          <w:sz w:val="28"/>
          <w:szCs w:val="28"/>
        </w:rPr>
        <w:t xml:space="preserve">угу и стоят </w:t>
      </w:r>
      <w:r w:rsidR="00F45E43">
        <w:rPr>
          <w:sz w:val="28"/>
          <w:szCs w:val="28"/>
        </w:rPr>
        <w:t xml:space="preserve">                    </w:t>
      </w:r>
      <w:r w:rsidR="004D7F37">
        <w:rPr>
          <w:sz w:val="28"/>
          <w:szCs w:val="28"/>
        </w:rPr>
        <w:t>с горящими свечами д</w:t>
      </w:r>
      <w:r>
        <w:rPr>
          <w:sz w:val="28"/>
          <w:szCs w:val="28"/>
        </w:rPr>
        <w:t xml:space="preserve">о </w:t>
      </w:r>
      <w:r w:rsidR="004D7F37">
        <w:rPr>
          <w:sz w:val="28"/>
          <w:szCs w:val="28"/>
        </w:rPr>
        <w:t>окончани</w:t>
      </w:r>
      <w:r>
        <w:rPr>
          <w:sz w:val="28"/>
          <w:szCs w:val="28"/>
        </w:rPr>
        <w:t xml:space="preserve">я пения </w:t>
      </w:r>
      <w:r>
        <w:rPr>
          <w:b/>
          <w:i/>
          <w:sz w:val="28"/>
          <w:szCs w:val="28"/>
        </w:rPr>
        <w:t>славословия</w:t>
      </w:r>
      <w:r w:rsidRPr="009D5131">
        <w:rPr>
          <w:b/>
          <w:i/>
          <w:sz w:val="28"/>
          <w:szCs w:val="28"/>
        </w:rPr>
        <w:t>.</w:t>
      </w:r>
    </w:p>
    <w:p w:rsidR="00066E24" w:rsidRDefault="00066E24" w:rsidP="001A072B">
      <w:pPr>
        <w:tabs>
          <w:tab w:val="left" w:pos="426"/>
        </w:tabs>
        <w:jc w:val="both"/>
        <w:outlineLvl w:val="0"/>
        <w:rPr>
          <w:sz w:val="28"/>
          <w:szCs w:val="28"/>
        </w:rPr>
      </w:pPr>
      <w:r>
        <w:rPr>
          <w:sz w:val="28"/>
        </w:rPr>
        <w:t xml:space="preserve">     </w:t>
      </w:r>
      <w:r w:rsidR="004D7F37">
        <w:rPr>
          <w:sz w:val="28"/>
        </w:rPr>
        <w:t xml:space="preserve"> </w:t>
      </w:r>
      <w:r>
        <w:rPr>
          <w:b/>
          <w:i/>
          <w:sz w:val="28"/>
        </w:rPr>
        <w:t>Жезлоносец</w:t>
      </w:r>
      <w:r>
        <w:rPr>
          <w:sz w:val="28"/>
        </w:rPr>
        <w:t xml:space="preserve"> и</w:t>
      </w:r>
      <w:r w:rsidR="001A072B">
        <w:rPr>
          <w:b/>
          <w:i/>
          <w:sz w:val="28"/>
        </w:rPr>
        <w:t xml:space="preserve"> </w:t>
      </w:r>
      <w:r>
        <w:rPr>
          <w:b/>
          <w:i/>
          <w:sz w:val="28"/>
          <w:szCs w:val="28"/>
        </w:rPr>
        <w:t xml:space="preserve">свещеносец </w:t>
      </w:r>
      <w:r>
        <w:rPr>
          <w:sz w:val="28"/>
          <w:szCs w:val="28"/>
        </w:rPr>
        <w:t>после благословения</w:t>
      </w:r>
      <w:r>
        <w:rPr>
          <w:b/>
          <w:i/>
          <w:sz w:val="28"/>
          <w:szCs w:val="28"/>
        </w:rPr>
        <w:t xml:space="preserve"> </w:t>
      </w:r>
      <w:r>
        <w:rPr>
          <w:b/>
          <w:i/>
          <w:sz w:val="28"/>
        </w:rPr>
        <w:t>архиерея</w:t>
      </w:r>
      <w:r>
        <w:rPr>
          <w:sz w:val="28"/>
        </w:rPr>
        <w:t xml:space="preserve"> поднимаются на солею </w:t>
      </w:r>
      <w:r w:rsidR="00F45E43">
        <w:rPr>
          <w:sz w:val="28"/>
        </w:rPr>
        <w:t xml:space="preserve">             </w:t>
      </w:r>
      <w:r>
        <w:rPr>
          <w:sz w:val="28"/>
        </w:rPr>
        <w:t>и становятся на свои прежние места</w:t>
      </w:r>
      <w:r>
        <w:rPr>
          <w:sz w:val="28"/>
          <w:szCs w:val="28"/>
        </w:rPr>
        <w:t xml:space="preserve"> лицом друг к другу. </w:t>
      </w:r>
    </w:p>
    <w:p w:rsidR="00F45E43" w:rsidRDefault="00F45E43" w:rsidP="001A072B">
      <w:pPr>
        <w:tabs>
          <w:tab w:val="left" w:pos="426"/>
        </w:tabs>
        <w:jc w:val="both"/>
        <w:outlineLvl w:val="0"/>
        <w:rPr>
          <w:sz w:val="28"/>
          <w:szCs w:val="28"/>
        </w:rPr>
      </w:pPr>
    </w:p>
    <w:p w:rsidR="00066E24" w:rsidRDefault="00066E24" w:rsidP="00066E24">
      <w:pPr>
        <w:pStyle w:val="aa"/>
        <w:jc w:val="center"/>
        <w:rPr>
          <w:b/>
          <w:sz w:val="28"/>
          <w:szCs w:val="28"/>
        </w:rPr>
      </w:pPr>
      <w:r>
        <w:rPr>
          <w:b/>
          <w:sz w:val="28"/>
          <w:szCs w:val="28"/>
        </w:rPr>
        <w:t>Окончание всенощного бдения</w:t>
      </w:r>
    </w:p>
    <w:p w:rsidR="00066E24" w:rsidRDefault="00066E24" w:rsidP="00066E24">
      <w:pPr>
        <w:tabs>
          <w:tab w:val="left" w:pos="426"/>
        </w:tabs>
        <w:jc w:val="both"/>
        <w:outlineLvl w:val="0"/>
        <w:rPr>
          <w:sz w:val="28"/>
          <w:szCs w:val="28"/>
        </w:rPr>
      </w:pPr>
    </w:p>
    <w:p w:rsidR="00066E24" w:rsidRDefault="00066E24" w:rsidP="009D5131">
      <w:pPr>
        <w:tabs>
          <w:tab w:val="left" w:pos="284"/>
          <w:tab w:val="left" w:pos="426"/>
        </w:tabs>
        <w:jc w:val="both"/>
        <w:rPr>
          <w:i/>
          <w:sz w:val="28"/>
          <w:szCs w:val="22"/>
        </w:rPr>
      </w:pPr>
      <w:r>
        <w:rPr>
          <w:sz w:val="28"/>
          <w:szCs w:val="28"/>
        </w:rPr>
        <w:t xml:space="preserve">      После окончания пения </w:t>
      </w:r>
      <w:r>
        <w:rPr>
          <w:b/>
          <w:i/>
          <w:sz w:val="28"/>
          <w:szCs w:val="28"/>
        </w:rPr>
        <w:t>славословия</w:t>
      </w:r>
      <w:r w:rsidRPr="009D5131">
        <w:rPr>
          <w:b/>
          <w:i/>
          <w:sz w:val="28"/>
          <w:szCs w:val="28"/>
        </w:rPr>
        <w:t>,</w:t>
      </w:r>
      <w:r>
        <w:rPr>
          <w:sz w:val="28"/>
          <w:szCs w:val="28"/>
        </w:rPr>
        <w:t xml:space="preserve"> вначале пения </w:t>
      </w:r>
      <w:r>
        <w:rPr>
          <w:b/>
          <w:i/>
          <w:sz w:val="28"/>
          <w:szCs w:val="28"/>
        </w:rPr>
        <w:t>тропаря</w:t>
      </w:r>
      <w:r w:rsidRPr="009D5131">
        <w:rPr>
          <w:b/>
          <w:i/>
          <w:sz w:val="28"/>
          <w:szCs w:val="28"/>
        </w:rPr>
        <w:t xml:space="preserve">, </w:t>
      </w:r>
      <w:r>
        <w:rPr>
          <w:b/>
          <w:i/>
          <w:sz w:val="28"/>
          <w:szCs w:val="28"/>
        </w:rPr>
        <w:t>протодиакон</w:t>
      </w:r>
      <w:r>
        <w:rPr>
          <w:sz w:val="28"/>
          <w:szCs w:val="28"/>
        </w:rPr>
        <w:t xml:space="preserve"> </w:t>
      </w:r>
      <w:r w:rsidR="00F45E43">
        <w:rPr>
          <w:sz w:val="28"/>
          <w:szCs w:val="28"/>
        </w:rPr>
        <w:t xml:space="preserve">                        </w:t>
      </w:r>
      <w:r>
        <w:rPr>
          <w:sz w:val="28"/>
          <w:szCs w:val="28"/>
        </w:rPr>
        <w:t xml:space="preserve">и </w:t>
      </w:r>
      <w:r>
        <w:rPr>
          <w:b/>
          <w:sz w:val="28"/>
        </w:rPr>
        <w:t>второй</w:t>
      </w:r>
      <w:r>
        <w:rPr>
          <w:b/>
          <w:sz w:val="28"/>
          <w:szCs w:val="28"/>
        </w:rPr>
        <w:t xml:space="preserve"> </w:t>
      </w:r>
      <w:r>
        <w:rPr>
          <w:b/>
          <w:i/>
          <w:sz w:val="28"/>
          <w:szCs w:val="28"/>
        </w:rPr>
        <w:t>диакон</w:t>
      </w:r>
      <w:r w:rsidRPr="009D5131">
        <w:rPr>
          <w:b/>
          <w:i/>
          <w:sz w:val="28"/>
          <w:szCs w:val="28"/>
        </w:rPr>
        <w:t>,</w:t>
      </w:r>
      <w:r>
        <w:rPr>
          <w:sz w:val="28"/>
          <w:szCs w:val="28"/>
        </w:rPr>
        <w:t xml:space="preserve"> сотворив поклон святому престолу и </w:t>
      </w:r>
      <w:r>
        <w:rPr>
          <w:b/>
          <w:i/>
          <w:sz w:val="28"/>
          <w:szCs w:val="28"/>
        </w:rPr>
        <w:t>архиерею</w:t>
      </w:r>
      <w:r w:rsidRPr="009D5131">
        <w:rPr>
          <w:b/>
          <w:i/>
          <w:sz w:val="28"/>
          <w:szCs w:val="28"/>
        </w:rPr>
        <w:t>,</w:t>
      </w:r>
      <w:r>
        <w:rPr>
          <w:sz w:val="28"/>
          <w:szCs w:val="28"/>
        </w:rPr>
        <w:t xml:space="preserve"> выходят северной </w:t>
      </w:r>
      <w:r w:rsidR="00F45E43">
        <w:rPr>
          <w:sz w:val="28"/>
          <w:szCs w:val="28"/>
        </w:rPr>
        <w:t xml:space="preserve">                        </w:t>
      </w:r>
      <w:r>
        <w:rPr>
          <w:sz w:val="28"/>
          <w:szCs w:val="28"/>
        </w:rPr>
        <w:t xml:space="preserve">и южной дверями на амвон: </w:t>
      </w:r>
      <w:r>
        <w:rPr>
          <w:b/>
          <w:i/>
          <w:sz w:val="28"/>
          <w:szCs w:val="28"/>
        </w:rPr>
        <w:t>протодиакон</w:t>
      </w:r>
      <w:r>
        <w:rPr>
          <w:sz w:val="28"/>
          <w:szCs w:val="28"/>
        </w:rPr>
        <w:t xml:space="preserve"> </w:t>
      </w:r>
      <w:r w:rsidR="001A072B">
        <w:rPr>
          <w:sz w:val="28"/>
        </w:rPr>
        <w:t>южной дверью</w:t>
      </w:r>
      <w:r w:rsidR="001A072B">
        <w:rPr>
          <w:b/>
          <w:sz w:val="28"/>
        </w:rPr>
        <w:t xml:space="preserve"> </w:t>
      </w:r>
      <w:r>
        <w:rPr>
          <w:sz w:val="28"/>
        </w:rPr>
        <w:t xml:space="preserve">и произносит здесь </w:t>
      </w:r>
      <w:r>
        <w:rPr>
          <w:b/>
          <w:sz w:val="28"/>
        </w:rPr>
        <w:t>сугубую</w:t>
      </w:r>
      <w:r>
        <w:rPr>
          <w:b/>
          <w:i/>
          <w:sz w:val="28"/>
        </w:rPr>
        <w:t xml:space="preserve"> ектению </w:t>
      </w:r>
      <w:r>
        <w:rPr>
          <w:sz w:val="28"/>
        </w:rPr>
        <w:t>и</w:t>
      </w:r>
      <w:r>
        <w:rPr>
          <w:b/>
          <w:i/>
          <w:sz w:val="28"/>
        </w:rPr>
        <w:t xml:space="preserve"> </w:t>
      </w:r>
      <w:r>
        <w:rPr>
          <w:b/>
          <w:sz w:val="28"/>
          <w:szCs w:val="28"/>
        </w:rPr>
        <w:t>«Премудрость»</w:t>
      </w:r>
      <w:r w:rsidRPr="009D5131">
        <w:rPr>
          <w:b/>
          <w:sz w:val="28"/>
        </w:rPr>
        <w:t>,</w:t>
      </w:r>
      <w:r>
        <w:rPr>
          <w:b/>
          <w:sz w:val="28"/>
        </w:rPr>
        <w:t xml:space="preserve"> </w:t>
      </w:r>
      <w:r>
        <w:rPr>
          <w:sz w:val="28"/>
        </w:rPr>
        <w:t>а</w:t>
      </w:r>
      <w:r>
        <w:rPr>
          <w:b/>
          <w:sz w:val="28"/>
        </w:rPr>
        <w:t xml:space="preserve"> второй </w:t>
      </w:r>
      <w:r>
        <w:rPr>
          <w:b/>
          <w:i/>
          <w:sz w:val="28"/>
          <w:szCs w:val="28"/>
        </w:rPr>
        <w:t>диакон</w:t>
      </w:r>
      <w:r>
        <w:rPr>
          <w:b/>
          <w:i/>
          <w:sz w:val="28"/>
        </w:rPr>
        <w:t xml:space="preserve"> </w:t>
      </w:r>
      <w:r w:rsidR="001A072B">
        <w:rPr>
          <w:sz w:val="28"/>
        </w:rPr>
        <w:t xml:space="preserve">северной дверью </w:t>
      </w:r>
      <w:r>
        <w:rPr>
          <w:sz w:val="28"/>
        </w:rPr>
        <w:t xml:space="preserve">и произносит </w:t>
      </w:r>
      <w:r>
        <w:rPr>
          <w:b/>
          <w:sz w:val="28"/>
        </w:rPr>
        <w:t>просительную</w:t>
      </w:r>
      <w:r>
        <w:rPr>
          <w:b/>
          <w:i/>
          <w:sz w:val="28"/>
        </w:rPr>
        <w:t xml:space="preserve"> ектению</w:t>
      </w:r>
      <w:r w:rsidRPr="009D5131">
        <w:rPr>
          <w:b/>
          <w:i/>
          <w:sz w:val="28"/>
        </w:rPr>
        <w:t>.</w:t>
      </w:r>
      <w:r>
        <w:rPr>
          <w:b/>
          <w:i/>
          <w:sz w:val="28"/>
        </w:rPr>
        <w:t xml:space="preserve"> </w:t>
      </w:r>
      <w:r>
        <w:rPr>
          <w:b/>
          <w:i/>
          <w:sz w:val="28"/>
          <w:szCs w:val="28"/>
        </w:rPr>
        <w:t>Иподиаконы</w:t>
      </w:r>
      <w:r>
        <w:rPr>
          <w:b/>
          <w:i/>
          <w:sz w:val="28"/>
        </w:rPr>
        <w:t xml:space="preserve"> </w:t>
      </w:r>
      <w:r>
        <w:rPr>
          <w:sz w:val="28"/>
        </w:rPr>
        <w:t xml:space="preserve">с дикирием и трикирием, после окончания </w:t>
      </w:r>
      <w:r>
        <w:rPr>
          <w:b/>
          <w:i/>
          <w:sz w:val="28"/>
        </w:rPr>
        <w:t>славословия</w:t>
      </w:r>
      <w:r w:rsidRPr="009D5131">
        <w:rPr>
          <w:b/>
          <w:i/>
          <w:sz w:val="28"/>
        </w:rPr>
        <w:t>,</w:t>
      </w:r>
      <w:r>
        <w:rPr>
          <w:sz w:val="28"/>
        </w:rPr>
        <w:t xml:space="preserve"> крестятся</w:t>
      </w:r>
      <w:r w:rsidR="009D5131">
        <w:rPr>
          <w:sz w:val="28"/>
        </w:rPr>
        <w:t>,</w:t>
      </w:r>
      <w:r>
        <w:rPr>
          <w:sz w:val="28"/>
        </w:rPr>
        <w:t xml:space="preserve"> кланяются </w:t>
      </w:r>
      <w:r>
        <w:rPr>
          <w:b/>
          <w:i/>
          <w:sz w:val="28"/>
        </w:rPr>
        <w:t>архиерею</w:t>
      </w:r>
      <w:r>
        <w:rPr>
          <w:sz w:val="28"/>
        </w:rPr>
        <w:t xml:space="preserve"> вместе с </w:t>
      </w:r>
      <w:r>
        <w:rPr>
          <w:b/>
          <w:i/>
          <w:sz w:val="28"/>
        </w:rPr>
        <w:t xml:space="preserve">диаконами </w:t>
      </w:r>
      <w:r>
        <w:rPr>
          <w:sz w:val="28"/>
        </w:rPr>
        <w:t>и отходят на свои места.</w:t>
      </w:r>
    </w:p>
    <w:p w:rsidR="00066E24" w:rsidRDefault="00066E24" w:rsidP="001A072B">
      <w:pPr>
        <w:pStyle w:val="aa"/>
        <w:tabs>
          <w:tab w:val="left" w:pos="426"/>
        </w:tabs>
        <w:jc w:val="both"/>
        <w:rPr>
          <w:sz w:val="28"/>
        </w:rPr>
      </w:pPr>
      <w:r>
        <w:rPr>
          <w:sz w:val="28"/>
        </w:rPr>
        <w:t xml:space="preserve">      Вначале </w:t>
      </w:r>
      <w:r>
        <w:rPr>
          <w:b/>
          <w:sz w:val="28"/>
        </w:rPr>
        <w:t>1-го</w:t>
      </w:r>
      <w:r>
        <w:rPr>
          <w:sz w:val="28"/>
          <w:szCs w:val="28"/>
        </w:rPr>
        <w:t xml:space="preserve"> прошения </w:t>
      </w:r>
      <w:r>
        <w:rPr>
          <w:b/>
          <w:sz w:val="28"/>
        </w:rPr>
        <w:t>сугубой</w:t>
      </w:r>
      <w:r>
        <w:rPr>
          <w:b/>
          <w:i/>
          <w:sz w:val="28"/>
        </w:rPr>
        <w:t xml:space="preserve"> ектении: </w:t>
      </w:r>
      <w:r>
        <w:rPr>
          <w:b/>
          <w:sz w:val="28"/>
          <w:szCs w:val="28"/>
        </w:rPr>
        <w:t xml:space="preserve">«Помилуй нас, Боже…» </w:t>
      </w:r>
      <w:r>
        <w:rPr>
          <w:sz w:val="28"/>
          <w:szCs w:val="28"/>
        </w:rPr>
        <w:t xml:space="preserve">все оставшиеся в алтаре </w:t>
      </w:r>
      <w:r>
        <w:rPr>
          <w:b/>
          <w:i/>
          <w:sz w:val="28"/>
          <w:szCs w:val="28"/>
        </w:rPr>
        <w:t>диаконы</w:t>
      </w:r>
      <w:r w:rsidRPr="009D5131">
        <w:rPr>
          <w:b/>
          <w:i/>
          <w:sz w:val="28"/>
          <w:szCs w:val="28"/>
        </w:rPr>
        <w:t>,</w:t>
      </w:r>
      <w:r>
        <w:rPr>
          <w:sz w:val="28"/>
          <w:szCs w:val="28"/>
        </w:rPr>
        <w:t xml:space="preserve"> а также </w:t>
      </w:r>
      <w:r>
        <w:rPr>
          <w:b/>
          <w:i/>
          <w:sz w:val="28"/>
          <w:szCs w:val="28"/>
        </w:rPr>
        <w:t>иподиаконы</w:t>
      </w:r>
      <w:r>
        <w:rPr>
          <w:sz w:val="28"/>
          <w:szCs w:val="28"/>
        </w:rPr>
        <w:t xml:space="preserve"> и </w:t>
      </w:r>
      <w:r>
        <w:rPr>
          <w:b/>
          <w:i/>
          <w:sz w:val="28"/>
          <w:szCs w:val="28"/>
        </w:rPr>
        <w:t>пономари</w:t>
      </w:r>
      <w:r>
        <w:rPr>
          <w:sz w:val="28"/>
          <w:szCs w:val="28"/>
        </w:rPr>
        <w:t xml:space="preserve"> собираются на горнем месте.</w:t>
      </w:r>
    </w:p>
    <w:p w:rsidR="00066E24" w:rsidRDefault="00066E24" w:rsidP="00FB22F5">
      <w:pPr>
        <w:pStyle w:val="aa"/>
        <w:tabs>
          <w:tab w:val="left" w:pos="426"/>
        </w:tabs>
        <w:jc w:val="both"/>
        <w:rPr>
          <w:b/>
          <w:sz w:val="28"/>
          <w:szCs w:val="28"/>
        </w:rPr>
      </w:pPr>
      <w:r>
        <w:rPr>
          <w:sz w:val="28"/>
        </w:rPr>
        <w:t xml:space="preserve">      На </w:t>
      </w:r>
      <w:r>
        <w:rPr>
          <w:b/>
          <w:sz w:val="28"/>
        </w:rPr>
        <w:t>2-ом</w:t>
      </w:r>
      <w:r>
        <w:rPr>
          <w:i/>
          <w:sz w:val="28"/>
        </w:rPr>
        <w:t xml:space="preserve"> </w:t>
      </w:r>
      <w:r>
        <w:rPr>
          <w:sz w:val="28"/>
        </w:rPr>
        <w:t>прошении</w:t>
      </w:r>
      <w:r>
        <w:rPr>
          <w:i/>
          <w:sz w:val="28"/>
        </w:rPr>
        <w:t xml:space="preserve"> </w:t>
      </w:r>
      <w:r>
        <w:rPr>
          <w:b/>
          <w:i/>
          <w:sz w:val="28"/>
        </w:rPr>
        <w:t xml:space="preserve">ектении </w:t>
      </w:r>
      <w:r>
        <w:rPr>
          <w:sz w:val="28"/>
        </w:rPr>
        <w:t xml:space="preserve">сразу же после поминовения правящего </w:t>
      </w:r>
      <w:r>
        <w:rPr>
          <w:b/>
          <w:i/>
          <w:sz w:val="28"/>
        </w:rPr>
        <w:t>архиерея</w:t>
      </w:r>
      <w:r w:rsidRPr="001A072B">
        <w:rPr>
          <w:b/>
          <w:i/>
          <w:sz w:val="28"/>
        </w:rPr>
        <w:t>:</w:t>
      </w:r>
      <w:r>
        <w:rPr>
          <w:sz w:val="28"/>
        </w:rPr>
        <w:t xml:space="preserve"> </w:t>
      </w:r>
      <w:r w:rsidR="00F45E43">
        <w:rPr>
          <w:sz w:val="28"/>
        </w:rPr>
        <w:t xml:space="preserve">                </w:t>
      </w:r>
      <w:r>
        <w:rPr>
          <w:b/>
          <w:sz w:val="28"/>
        </w:rPr>
        <w:t xml:space="preserve">«и о Господине нашем Высокопреосвященнейшем митрополите Лазаре» </w:t>
      </w:r>
      <w:r>
        <w:rPr>
          <w:b/>
          <w:i/>
          <w:sz w:val="28"/>
        </w:rPr>
        <w:t>п</w:t>
      </w:r>
      <w:r>
        <w:rPr>
          <w:b/>
          <w:i/>
          <w:sz w:val="28"/>
          <w:szCs w:val="28"/>
        </w:rPr>
        <w:t>ротодиакон</w:t>
      </w:r>
      <w:r>
        <w:rPr>
          <w:b/>
          <w:sz w:val="28"/>
          <w:szCs w:val="28"/>
        </w:rPr>
        <w:t xml:space="preserve"> </w:t>
      </w:r>
      <w:r>
        <w:rPr>
          <w:sz w:val="28"/>
          <w:szCs w:val="28"/>
        </w:rPr>
        <w:t>дальше прошения не заканчивает,</w:t>
      </w:r>
      <w:r>
        <w:rPr>
          <w:b/>
          <w:sz w:val="28"/>
          <w:szCs w:val="28"/>
        </w:rPr>
        <w:t xml:space="preserve"> </w:t>
      </w:r>
      <w:r>
        <w:rPr>
          <w:sz w:val="28"/>
          <w:szCs w:val="28"/>
        </w:rPr>
        <w:t xml:space="preserve">а заходит южной дверью в алтарь </w:t>
      </w:r>
      <w:r w:rsidR="00F45E43">
        <w:rPr>
          <w:sz w:val="28"/>
          <w:szCs w:val="28"/>
        </w:rPr>
        <w:t xml:space="preserve">                   </w:t>
      </w:r>
      <w:r>
        <w:rPr>
          <w:sz w:val="28"/>
          <w:szCs w:val="28"/>
        </w:rPr>
        <w:t>и идет на горнее место.</w:t>
      </w:r>
      <w:r>
        <w:rPr>
          <w:b/>
          <w:sz w:val="28"/>
          <w:szCs w:val="28"/>
        </w:rPr>
        <w:t xml:space="preserve"> </w:t>
      </w:r>
    </w:p>
    <w:p w:rsidR="00066E24" w:rsidRDefault="00066E24" w:rsidP="00066E24">
      <w:pPr>
        <w:pStyle w:val="aa"/>
        <w:tabs>
          <w:tab w:val="left" w:pos="426"/>
        </w:tabs>
        <w:jc w:val="both"/>
        <w:rPr>
          <w:sz w:val="28"/>
          <w:szCs w:val="28"/>
        </w:rPr>
      </w:pPr>
      <w:r>
        <w:rPr>
          <w:b/>
          <w:i/>
          <w:sz w:val="28"/>
          <w:szCs w:val="28"/>
        </w:rPr>
        <w:t xml:space="preserve">      Хор</w:t>
      </w:r>
      <w:r>
        <w:rPr>
          <w:b/>
          <w:sz w:val="28"/>
          <w:szCs w:val="28"/>
        </w:rPr>
        <w:t xml:space="preserve"> </w:t>
      </w:r>
      <w:r>
        <w:rPr>
          <w:sz w:val="28"/>
          <w:szCs w:val="28"/>
        </w:rPr>
        <w:t xml:space="preserve">поет: </w:t>
      </w:r>
      <w:r>
        <w:rPr>
          <w:b/>
          <w:sz w:val="28"/>
          <w:szCs w:val="28"/>
        </w:rPr>
        <w:t>«Господи помилуй»</w:t>
      </w:r>
      <w:r>
        <w:rPr>
          <w:sz w:val="28"/>
          <w:szCs w:val="28"/>
        </w:rPr>
        <w:t xml:space="preserve"> (трижды).</w:t>
      </w:r>
    </w:p>
    <w:p w:rsidR="00066E24" w:rsidRDefault="00066E24" w:rsidP="00F45E43">
      <w:pPr>
        <w:pStyle w:val="aa"/>
        <w:tabs>
          <w:tab w:val="left" w:pos="426"/>
        </w:tabs>
        <w:jc w:val="both"/>
        <w:rPr>
          <w:sz w:val="28"/>
          <w:szCs w:val="28"/>
        </w:rPr>
      </w:pPr>
      <w:r>
        <w:rPr>
          <w:b/>
          <w:i/>
          <w:sz w:val="28"/>
          <w:szCs w:val="28"/>
        </w:rPr>
        <w:t xml:space="preserve">      </w:t>
      </w:r>
      <w:r>
        <w:rPr>
          <w:sz w:val="28"/>
          <w:szCs w:val="28"/>
        </w:rPr>
        <w:t xml:space="preserve">Затем все </w:t>
      </w:r>
      <w:r w:rsidRPr="00FB22F5">
        <w:rPr>
          <w:b/>
          <w:i/>
          <w:sz w:val="28"/>
          <w:szCs w:val="28"/>
        </w:rPr>
        <w:t>духовенство,</w:t>
      </w:r>
      <w:r>
        <w:rPr>
          <w:sz w:val="28"/>
          <w:szCs w:val="28"/>
        </w:rPr>
        <w:t xml:space="preserve"> </w:t>
      </w:r>
      <w:r>
        <w:rPr>
          <w:b/>
          <w:i/>
          <w:sz w:val="28"/>
          <w:szCs w:val="28"/>
        </w:rPr>
        <w:t>диаконы</w:t>
      </w:r>
      <w:r w:rsidRPr="00FB22F5">
        <w:rPr>
          <w:b/>
          <w:i/>
          <w:sz w:val="28"/>
          <w:szCs w:val="28"/>
        </w:rPr>
        <w:t>,</w:t>
      </w:r>
      <w:r>
        <w:rPr>
          <w:sz w:val="28"/>
          <w:szCs w:val="28"/>
        </w:rPr>
        <w:t xml:space="preserve"> </w:t>
      </w:r>
      <w:r>
        <w:rPr>
          <w:b/>
          <w:i/>
          <w:sz w:val="28"/>
          <w:szCs w:val="28"/>
        </w:rPr>
        <w:t>иподиаконы</w:t>
      </w:r>
      <w:r>
        <w:rPr>
          <w:sz w:val="28"/>
          <w:szCs w:val="28"/>
        </w:rPr>
        <w:t xml:space="preserve"> и </w:t>
      </w:r>
      <w:r>
        <w:rPr>
          <w:b/>
          <w:i/>
          <w:sz w:val="28"/>
          <w:szCs w:val="28"/>
        </w:rPr>
        <w:t>пономари</w:t>
      </w:r>
      <w:r>
        <w:rPr>
          <w:sz w:val="28"/>
          <w:szCs w:val="28"/>
        </w:rPr>
        <w:t xml:space="preserve"> на горнем месте, </w:t>
      </w:r>
      <w:r w:rsidR="00F45E43">
        <w:rPr>
          <w:sz w:val="28"/>
          <w:szCs w:val="28"/>
        </w:rPr>
        <w:t xml:space="preserve">                       </w:t>
      </w:r>
      <w:r>
        <w:rPr>
          <w:sz w:val="28"/>
          <w:szCs w:val="28"/>
        </w:rPr>
        <w:t xml:space="preserve">и </w:t>
      </w:r>
      <w:r>
        <w:rPr>
          <w:b/>
          <w:i/>
          <w:sz w:val="28"/>
          <w:szCs w:val="28"/>
        </w:rPr>
        <w:t>священники</w:t>
      </w:r>
      <w:r>
        <w:rPr>
          <w:sz w:val="28"/>
          <w:szCs w:val="28"/>
        </w:rPr>
        <w:t xml:space="preserve"> перед престолом, по знаку </w:t>
      </w:r>
      <w:r>
        <w:rPr>
          <w:b/>
          <w:i/>
          <w:sz w:val="28"/>
          <w:szCs w:val="28"/>
        </w:rPr>
        <w:t>протодиакона</w:t>
      </w:r>
      <w:r>
        <w:rPr>
          <w:b/>
          <w:sz w:val="28"/>
          <w:szCs w:val="28"/>
        </w:rPr>
        <w:t xml:space="preserve"> </w:t>
      </w:r>
      <w:r>
        <w:rPr>
          <w:sz w:val="28"/>
          <w:szCs w:val="28"/>
        </w:rPr>
        <w:t xml:space="preserve">крестятся, кланяются </w:t>
      </w:r>
      <w:r>
        <w:rPr>
          <w:b/>
          <w:i/>
          <w:sz w:val="28"/>
          <w:szCs w:val="28"/>
        </w:rPr>
        <w:lastRenderedPageBreak/>
        <w:t>архиерею</w:t>
      </w:r>
      <w:r>
        <w:rPr>
          <w:b/>
          <w:sz w:val="28"/>
          <w:szCs w:val="28"/>
        </w:rPr>
        <w:t xml:space="preserve"> </w:t>
      </w:r>
      <w:r>
        <w:rPr>
          <w:sz w:val="28"/>
          <w:szCs w:val="28"/>
        </w:rPr>
        <w:t xml:space="preserve">и также поют: </w:t>
      </w:r>
      <w:r>
        <w:rPr>
          <w:b/>
          <w:sz w:val="28"/>
          <w:szCs w:val="28"/>
        </w:rPr>
        <w:t>«Господи помилуй» (</w:t>
      </w:r>
      <w:r>
        <w:rPr>
          <w:sz w:val="28"/>
          <w:szCs w:val="28"/>
        </w:rPr>
        <w:t>трижды). По</w:t>
      </w:r>
      <w:r w:rsidR="001A072B">
        <w:rPr>
          <w:sz w:val="28"/>
          <w:szCs w:val="28"/>
        </w:rPr>
        <w:t>сле</w:t>
      </w:r>
      <w:r>
        <w:rPr>
          <w:sz w:val="28"/>
          <w:szCs w:val="28"/>
        </w:rPr>
        <w:t xml:space="preserve"> окончани</w:t>
      </w:r>
      <w:r w:rsidR="001A072B">
        <w:rPr>
          <w:sz w:val="28"/>
          <w:szCs w:val="28"/>
        </w:rPr>
        <w:t>я</w:t>
      </w:r>
      <w:r>
        <w:rPr>
          <w:sz w:val="28"/>
          <w:szCs w:val="28"/>
        </w:rPr>
        <w:t xml:space="preserve"> пения все снова крестятся, кланяются </w:t>
      </w:r>
      <w:r>
        <w:rPr>
          <w:b/>
          <w:i/>
          <w:sz w:val="28"/>
          <w:szCs w:val="28"/>
        </w:rPr>
        <w:t>архиерею</w:t>
      </w:r>
      <w:r>
        <w:rPr>
          <w:sz w:val="28"/>
          <w:szCs w:val="28"/>
        </w:rPr>
        <w:t xml:space="preserve"> и расходятся на свои места. </w:t>
      </w:r>
    </w:p>
    <w:p w:rsidR="00066E24" w:rsidRDefault="00066E24" w:rsidP="00066E24">
      <w:pPr>
        <w:pStyle w:val="aa"/>
        <w:tabs>
          <w:tab w:val="left" w:pos="426"/>
        </w:tabs>
        <w:jc w:val="both"/>
        <w:rPr>
          <w:b/>
          <w:sz w:val="28"/>
          <w:szCs w:val="28"/>
        </w:rPr>
      </w:pPr>
      <w:r>
        <w:rPr>
          <w:sz w:val="28"/>
          <w:szCs w:val="28"/>
        </w:rPr>
        <w:t xml:space="preserve">      </w:t>
      </w:r>
      <w:r>
        <w:rPr>
          <w:b/>
          <w:i/>
          <w:sz w:val="28"/>
          <w:szCs w:val="28"/>
        </w:rPr>
        <w:t>Протодиакон</w:t>
      </w:r>
      <w:r>
        <w:rPr>
          <w:b/>
          <w:sz w:val="28"/>
          <w:szCs w:val="28"/>
        </w:rPr>
        <w:t xml:space="preserve"> </w:t>
      </w:r>
      <w:r>
        <w:rPr>
          <w:sz w:val="28"/>
          <w:szCs w:val="28"/>
        </w:rPr>
        <w:t>возвращается</w:t>
      </w:r>
      <w:r>
        <w:rPr>
          <w:b/>
          <w:sz w:val="28"/>
          <w:szCs w:val="28"/>
        </w:rPr>
        <w:t xml:space="preserve"> </w:t>
      </w:r>
      <w:r>
        <w:rPr>
          <w:sz w:val="28"/>
          <w:szCs w:val="28"/>
        </w:rPr>
        <w:t>южной дверью на амвон и заканчивает прошения</w:t>
      </w:r>
      <w:r>
        <w:rPr>
          <w:b/>
          <w:sz w:val="28"/>
          <w:szCs w:val="28"/>
        </w:rPr>
        <w:t xml:space="preserve"> </w:t>
      </w:r>
      <w:r>
        <w:rPr>
          <w:b/>
          <w:i/>
          <w:sz w:val="28"/>
          <w:szCs w:val="28"/>
        </w:rPr>
        <w:t>ектении</w:t>
      </w:r>
      <w:r w:rsidRPr="00FB22F5">
        <w:rPr>
          <w:b/>
          <w:i/>
          <w:sz w:val="28"/>
          <w:szCs w:val="28"/>
        </w:rPr>
        <w:t>:</w:t>
      </w:r>
      <w:r>
        <w:rPr>
          <w:sz w:val="28"/>
          <w:szCs w:val="28"/>
        </w:rPr>
        <w:t xml:space="preserve"> </w:t>
      </w:r>
      <w:r>
        <w:rPr>
          <w:b/>
          <w:sz w:val="28"/>
          <w:szCs w:val="28"/>
        </w:rPr>
        <w:t>«и всей во Христе братии нашей»</w:t>
      </w:r>
      <w:r w:rsidRPr="00FB22F5">
        <w:rPr>
          <w:b/>
          <w:sz w:val="28"/>
          <w:szCs w:val="28"/>
        </w:rPr>
        <w:t>.</w:t>
      </w:r>
    </w:p>
    <w:p w:rsidR="00066E24" w:rsidRDefault="00066E24" w:rsidP="00066E24">
      <w:pPr>
        <w:pStyle w:val="aa"/>
        <w:tabs>
          <w:tab w:val="left" w:pos="426"/>
        </w:tabs>
        <w:jc w:val="both"/>
        <w:rPr>
          <w:b/>
          <w:sz w:val="28"/>
          <w:szCs w:val="28"/>
        </w:rPr>
      </w:pPr>
      <w:r>
        <w:rPr>
          <w:b/>
          <w:i/>
          <w:sz w:val="28"/>
          <w:szCs w:val="28"/>
        </w:rPr>
        <w:t xml:space="preserve">      Хор</w:t>
      </w:r>
      <w:r>
        <w:rPr>
          <w:b/>
          <w:sz w:val="28"/>
          <w:szCs w:val="28"/>
        </w:rPr>
        <w:t xml:space="preserve"> </w:t>
      </w:r>
      <w:r>
        <w:rPr>
          <w:sz w:val="28"/>
          <w:szCs w:val="28"/>
        </w:rPr>
        <w:t>снова</w:t>
      </w:r>
      <w:r>
        <w:rPr>
          <w:b/>
          <w:sz w:val="28"/>
          <w:szCs w:val="28"/>
        </w:rPr>
        <w:t xml:space="preserve"> </w:t>
      </w:r>
      <w:r>
        <w:rPr>
          <w:sz w:val="28"/>
          <w:szCs w:val="28"/>
        </w:rPr>
        <w:t xml:space="preserve">поет: </w:t>
      </w:r>
      <w:r>
        <w:rPr>
          <w:b/>
          <w:sz w:val="28"/>
          <w:szCs w:val="28"/>
        </w:rPr>
        <w:t>«Господи помилуй»</w:t>
      </w:r>
      <w:r>
        <w:rPr>
          <w:sz w:val="28"/>
          <w:szCs w:val="28"/>
        </w:rPr>
        <w:t xml:space="preserve"> (трижды).</w:t>
      </w:r>
      <w:r>
        <w:rPr>
          <w:b/>
          <w:sz w:val="28"/>
          <w:szCs w:val="28"/>
        </w:rPr>
        <w:t xml:space="preserve"> </w:t>
      </w:r>
    </w:p>
    <w:p w:rsidR="00066E24" w:rsidRDefault="00066E24" w:rsidP="00FB22F5">
      <w:pPr>
        <w:tabs>
          <w:tab w:val="left" w:pos="426"/>
        </w:tabs>
        <w:jc w:val="both"/>
        <w:rPr>
          <w:i/>
          <w:sz w:val="28"/>
          <w:szCs w:val="28"/>
        </w:rPr>
      </w:pPr>
      <w:r>
        <w:rPr>
          <w:sz w:val="28"/>
        </w:rPr>
        <w:t xml:space="preserve">     </w:t>
      </w:r>
      <w:r>
        <w:rPr>
          <w:b/>
          <w:i/>
          <w:sz w:val="28"/>
          <w:u w:val="words"/>
        </w:rPr>
        <w:t xml:space="preserve"> Примечание</w:t>
      </w:r>
      <w:r w:rsidR="00FB22F5">
        <w:rPr>
          <w:b/>
          <w:i/>
          <w:sz w:val="28"/>
          <w:u w:val="words"/>
        </w:rPr>
        <w:t>.</w:t>
      </w:r>
      <w:r>
        <w:rPr>
          <w:b/>
          <w:i/>
          <w:sz w:val="28"/>
          <w:u w:val="words"/>
        </w:rPr>
        <w:t xml:space="preserve"> </w:t>
      </w:r>
      <w:r w:rsidR="004D7F37" w:rsidRPr="004D7F37">
        <w:rPr>
          <w:i/>
          <w:sz w:val="28"/>
        </w:rPr>
        <w:t>П</w:t>
      </w:r>
      <w:r>
        <w:rPr>
          <w:i/>
          <w:sz w:val="28"/>
        </w:rPr>
        <w:t xml:space="preserve">ение в алтаре духовенством троекратного </w:t>
      </w:r>
      <w:r>
        <w:rPr>
          <w:b/>
          <w:sz w:val="28"/>
          <w:szCs w:val="28"/>
        </w:rPr>
        <w:t xml:space="preserve">«Господи помилуй» </w:t>
      </w:r>
      <w:r>
        <w:rPr>
          <w:i/>
          <w:sz w:val="28"/>
          <w:szCs w:val="28"/>
        </w:rPr>
        <w:t xml:space="preserve">совершается и в том случае, если </w:t>
      </w:r>
      <w:r>
        <w:rPr>
          <w:b/>
          <w:i/>
          <w:sz w:val="28"/>
        </w:rPr>
        <w:t>архиерей</w:t>
      </w:r>
      <w:r>
        <w:rPr>
          <w:i/>
          <w:sz w:val="28"/>
        </w:rPr>
        <w:t xml:space="preserve"> не</w:t>
      </w:r>
      <w:r>
        <w:rPr>
          <w:b/>
          <w:i/>
          <w:sz w:val="28"/>
        </w:rPr>
        <w:t xml:space="preserve"> </w:t>
      </w:r>
      <w:r>
        <w:rPr>
          <w:i/>
          <w:sz w:val="28"/>
        </w:rPr>
        <w:t xml:space="preserve">заканчивает </w:t>
      </w:r>
      <w:r>
        <w:rPr>
          <w:b/>
          <w:sz w:val="28"/>
        </w:rPr>
        <w:t>всенощное бдение</w:t>
      </w:r>
      <w:r w:rsidRPr="00FB22F5">
        <w:rPr>
          <w:b/>
          <w:sz w:val="28"/>
          <w:szCs w:val="28"/>
        </w:rPr>
        <w:t>.</w:t>
      </w:r>
    </w:p>
    <w:p w:rsidR="00066E24" w:rsidRDefault="00066E24" w:rsidP="00066E24">
      <w:pPr>
        <w:tabs>
          <w:tab w:val="left" w:pos="426"/>
        </w:tabs>
        <w:jc w:val="both"/>
        <w:rPr>
          <w:sz w:val="28"/>
          <w:szCs w:val="22"/>
        </w:rPr>
      </w:pPr>
      <w:r>
        <w:rPr>
          <w:sz w:val="28"/>
          <w:szCs w:val="28"/>
        </w:rPr>
        <w:t xml:space="preserve">      После окончания </w:t>
      </w:r>
      <w:r>
        <w:rPr>
          <w:b/>
          <w:sz w:val="28"/>
          <w:szCs w:val="28"/>
        </w:rPr>
        <w:t>сугубой</w:t>
      </w:r>
      <w:r>
        <w:rPr>
          <w:sz w:val="28"/>
          <w:szCs w:val="28"/>
        </w:rPr>
        <w:t xml:space="preserve"> </w:t>
      </w:r>
      <w:r>
        <w:rPr>
          <w:b/>
          <w:i/>
          <w:sz w:val="28"/>
          <w:szCs w:val="28"/>
        </w:rPr>
        <w:t>ектении</w:t>
      </w:r>
      <w:r>
        <w:rPr>
          <w:sz w:val="28"/>
          <w:szCs w:val="28"/>
        </w:rPr>
        <w:t xml:space="preserve"> </w:t>
      </w:r>
      <w:r>
        <w:rPr>
          <w:b/>
          <w:i/>
          <w:sz w:val="28"/>
          <w:szCs w:val="28"/>
        </w:rPr>
        <w:t>архиерей</w:t>
      </w:r>
      <w:r>
        <w:rPr>
          <w:sz w:val="28"/>
          <w:szCs w:val="28"/>
        </w:rPr>
        <w:t xml:space="preserve"> произносит возглас:</w:t>
      </w:r>
      <w:r w:rsidR="002C39E6">
        <w:rPr>
          <w:sz w:val="28"/>
          <w:szCs w:val="28"/>
        </w:rPr>
        <w:t xml:space="preserve"> </w:t>
      </w:r>
      <w:r>
        <w:rPr>
          <w:b/>
          <w:sz w:val="28"/>
          <w:szCs w:val="28"/>
        </w:rPr>
        <w:t>«Яко Милостив и Человеколюбец…»</w:t>
      </w:r>
      <w:r w:rsidRPr="00FB22F5">
        <w:rPr>
          <w:b/>
          <w:sz w:val="28"/>
          <w:szCs w:val="28"/>
        </w:rPr>
        <w:t>.</w:t>
      </w:r>
      <w:r>
        <w:rPr>
          <w:sz w:val="28"/>
          <w:szCs w:val="28"/>
        </w:rPr>
        <w:t xml:space="preserve"> Все остальные возгласы произносят по очереди </w:t>
      </w:r>
      <w:r>
        <w:rPr>
          <w:b/>
          <w:i/>
          <w:sz w:val="28"/>
          <w:szCs w:val="28"/>
        </w:rPr>
        <w:t>священники</w:t>
      </w:r>
      <w:r w:rsidRPr="00FB22F5">
        <w:rPr>
          <w:b/>
          <w:i/>
          <w:sz w:val="28"/>
          <w:szCs w:val="28"/>
        </w:rPr>
        <w:t xml:space="preserve">, </w:t>
      </w:r>
      <w:r w:rsidR="00FB22F5">
        <w:rPr>
          <w:sz w:val="28"/>
          <w:szCs w:val="28"/>
        </w:rPr>
        <w:t>стоящие пред престолом</w:t>
      </w:r>
      <w:r>
        <w:rPr>
          <w:sz w:val="28"/>
          <w:szCs w:val="28"/>
        </w:rPr>
        <w:t xml:space="preserve"> в порядке старшинства и </w:t>
      </w:r>
      <w:r>
        <w:rPr>
          <w:sz w:val="28"/>
        </w:rPr>
        <w:t>после предварительного поклона</w:t>
      </w:r>
      <w:r>
        <w:rPr>
          <w:b/>
          <w:sz w:val="28"/>
        </w:rPr>
        <w:t xml:space="preserve"> </w:t>
      </w:r>
      <w:r w:rsidR="00F45E43">
        <w:rPr>
          <w:b/>
          <w:sz w:val="28"/>
        </w:rPr>
        <w:t xml:space="preserve">                  </w:t>
      </w:r>
      <w:r>
        <w:rPr>
          <w:sz w:val="28"/>
        </w:rPr>
        <w:t>и благословения</w:t>
      </w:r>
      <w:r>
        <w:rPr>
          <w:b/>
          <w:i/>
          <w:sz w:val="28"/>
          <w:szCs w:val="28"/>
        </w:rPr>
        <w:t xml:space="preserve"> архиерея</w:t>
      </w:r>
      <w:r w:rsidRPr="00FB22F5">
        <w:rPr>
          <w:b/>
          <w:i/>
          <w:sz w:val="28"/>
        </w:rPr>
        <w:t>.</w:t>
      </w:r>
    </w:p>
    <w:p w:rsidR="00066E24" w:rsidRDefault="00066E24" w:rsidP="00FB22F5">
      <w:pPr>
        <w:tabs>
          <w:tab w:val="left" w:pos="426"/>
        </w:tabs>
        <w:jc w:val="both"/>
        <w:rPr>
          <w:sz w:val="28"/>
          <w:szCs w:val="28"/>
        </w:rPr>
      </w:pPr>
      <w:r>
        <w:rPr>
          <w:sz w:val="28"/>
        </w:rPr>
        <w:t xml:space="preserve">      </w:t>
      </w:r>
      <w:r>
        <w:rPr>
          <w:sz w:val="28"/>
          <w:szCs w:val="28"/>
        </w:rPr>
        <w:t xml:space="preserve">В конце </w:t>
      </w:r>
      <w:r>
        <w:rPr>
          <w:b/>
          <w:sz w:val="28"/>
          <w:szCs w:val="28"/>
        </w:rPr>
        <w:t xml:space="preserve">просительной </w:t>
      </w:r>
      <w:r>
        <w:rPr>
          <w:b/>
          <w:i/>
          <w:sz w:val="28"/>
          <w:szCs w:val="28"/>
        </w:rPr>
        <w:t>ектении</w:t>
      </w:r>
      <w:r>
        <w:t xml:space="preserve"> </w:t>
      </w:r>
      <w:r>
        <w:rPr>
          <w:b/>
          <w:i/>
          <w:sz w:val="28"/>
          <w:szCs w:val="28"/>
        </w:rPr>
        <w:t>жезлоносец</w:t>
      </w:r>
      <w:r>
        <w:rPr>
          <w:sz w:val="28"/>
          <w:szCs w:val="28"/>
        </w:rPr>
        <w:t xml:space="preserve"> убирает орлецы с амвона и </w:t>
      </w:r>
      <w:r w:rsidR="001A072B">
        <w:rPr>
          <w:sz w:val="28"/>
          <w:szCs w:val="28"/>
        </w:rPr>
        <w:t>полага</w:t>
      </w:r>
      <w:r>
        <w:rPr>
          <w:sz w:val="28"/>
          <w:szCs w:val="28"/>
        </w:rPr>
        <w:t xml:space="preserve">ет один орлец к царским вратам головой орла на запад. </w:t>
      </w:r>
    </w:p>
    <w:p w:rsidR="00066E24" w:rsidRDefault="00066E24" w:rsidP="00066E24">
      <w:pPr>
        <w:tabs>
          <w:tab w:val="left" w:pos="426"/>
        </w:tabs>
        <w:jc w:val="both"/>
        <w:rPr>
          <w:sz w:val="28"/>
          <w:szCs w:val="22"/>
        </w:rPr>
      </w:pPr>
      <w:r>
        <w:rPr>
          <w:sz w:val="28"/>
          <w:szCs w:val="28"/>
        </w:rPr>
        <w:t xml:space="preserve">      </w:t>
      </w:r>
      <w:r>
        <w:rPr>
          <w:sz w:val="28"/>
        </w:rPr>
        <w:t xml:space="preserve">После возгласа </w:t>
      </w:r>
      <w:r>
        <w:rPr>
          <w:b/>
          <w:i/>
          <w:sz w:val="28"/>
        </w:rPr>
        <w:t>священника:</w:t>
      </w:r>
      <w:r>
        <w:rPr>
          <w:sz w:val="28"/>
        </w:rPr>
        <w:t xml:space="preserve"> </w:t>
      </w:r>
      <w:r>
        <w:rPr>
          <w:b/>
          <w:sz w:val="28"/>
        </w:rPr>
        <w:t xml:space="preserve">«Яко Бог милости и щедрот и человеколюбия еси…» </w:t>
      </w:r>
      <w:r>
        <w:rPr>
          <w:sz w:val="28"/>
        </w:rPr>
        <w:t>все</w:t>
      </w:r>
      <w:r>
        <w:rPr>
          <w:b/>
          <w:i/>
          <w:sz w:val="28"/>
        </w:rPr>
        <w:t xml:space="preserve"> священнослужители </w:t>
      </w:r>
      <w:r>
        <w:rPr>
          <w:sz w:val="28"/>
        </w:rPr>
        <w:t>поворачиваются и кланяются</w:t>
      </w:r>
      <w:r>
        <w:rPr>
          <w:b/>
          <w:i/>
          <w:sz w:val="28"/>
        </w:rPr>
        <w:t xml:space="preserve"> </w:t>
      </w:r>
      <w:r>
        <w:rPr>
          <w:b/>
          <w:i/>
          <w:sz w:val="28"/>
          <w:szCs w:val="28"/>
        </w:rPr>
        <w:t>архиерею</w:t>
      </w:r>
      <w:r w:rsidRPr="00FB22F5">
        <w:rPr>
          <w:b/>
          <w:i/>
          <w:sz w:val="28"/>
          <w:szCs w:val="28"/>
        </w:rPr>
        <w:t>.</w:t>
      </w:r>
      <w:r>
        <w:rPr>
          <w:b/>
          <w:i/>
          <w:sz w:val="28"/>
        </w:rPr>
        <w:t xml:space="preserve"> Архиерей</w:t>
      </w:r>
      <w:r>
        <w:rPr>
          <w:sz w:val="28"/>
          <w:szCs w:val="28"/>
        </w:rPr>
        <w:t xml:space="preserve"> благословляет их общим осенением, а затем </w:t>
      </w:r>
      <w:r>
        <w:rPr>
          <w:sz w:val="28"/>
        </w:rPr>
        <w:t xml:space="preserve">поворачивается на запад, и благословляет молящихся в храме, возглашая: </w:t>
      </w:r>
      <w:r>
        <w:rPr>
          <w:b/>
          <w:sz w:val="28"/>
        </w:rPr>
        <w:t>«Мир всем»</w:t>
      </w:r>
      <w:r w:rsidRPr="00FB22F5">
        <w:rPr>
          <w:b/>
          <w:sz w:val="28"/>
        </w:rPr>
        <w:t xml:space="preserve">. </w:t>
      </w:r>
    </w:p>
    <w:p w:rsidR="00066E24" w:rsidRDefault="00066E24" w:rsidP="00FB22F5">
      <w:pPr>
        <w:tabs>
          <w:tab w:val="left" w:pos="142"/>
          <w:tab w:val="left" w:pos="426"/>
        </w:tabs>
        <w:jc w:val="both"/>
        <w:outlineLvl w:val="0"/>
        <w:rPr>
          <w:b/>
          <w:i/>
          <w:sz w:val="28"/>
          <w:szCs w:val="28"/>
        </w:rPr>
      </w:pPr>
      <w:r>
        <w:rPr>
          <w:sz w:val="28"/>
        </w:rPr>
        <w:t xml:space="preserve">   </w:t>
      </w:r>
      <w:r w:rsidR="001A072B">
        <w:rPr>
          <w:sz w:val="28"/>
        </w:rPr>
        <w:t xml:space="preserve">  </w:t>
      </w:r>
      <w:r>
        <w:rPr>
          <w:sz w:val="28"/>
        </w:rPr>
        <w:t xml:space="preserve"> </w:t>
      </w:r>
      <w:r>
        <w:rPr>
          <w:sz w:val="28"/>
          <w:szCs w:val="28"/>
        </w:rPr>
        <w:t>В это же время</w:t>
      </w:r>
      <w:r>
        <w:rPr>
          <w:sz w:val="28"/>
        </w:rPr>
        <w:t xml:space="preserve"> </w:t>
      </w:r>
      <w:r>
        <w:rPr>
          <w:b/>
          <w:i/>
          <w:sz w:val="28"/>
        </w:rPr>
        <w:t>жезлоносец</w:t>
      </w:r>
      <w:r>
        <w:rPr>
          <w:sz w:val="28"/>
        </w:rPr>
        <w:t xml:space="preserve"> и</w:t>
      </w:r>
      <w:r>
        <w:rPr>
          <w:b/>
          <w:i/>
          <w:sz w:val="28"/>
        </w:rPr>
        <w:t xml:space="preserve"> </w:t>
      </w:r>
      <w:r>
        <w:rPr>
          <w:b/>
          <w:i/>
          <w:sz w:val="28"/>
          <w:szCs w:val="28"/>
        </w:rPr>
        <w:t>свещеносец</w:t>
      </w:r>
      <w:r w:rsidRPr="00FB22F5">
        <w:rPr>
          <w:b/>
          <w:i/>
          <w:sz w:val="28"/>
          <w:szCs w:val="28"/>
        </w:rPr>
        <w:t>,</w:t>
      </w:r>
      <w:r>
        <w:rPr>
          <w:sz w:val="28"/>
          <w:szCs w:val="28"/>
        </w:rPr>
        <w:t xml:space="preserve"> сотворив поклон алтарю, спускаются </w:t>
      </w:r>
      <w:r w:rsidR="00F45E43">
        <w:rPr>
          <w:sz w:val="28"/>
          <w:szCs w:val="28"/>
        </w:rPr>
        <w:t xml:space="preserve">                </w:t>
      </w:r>
      <w:r>
        <w:rPr>
          <w:sz w:val="28"/>
          <w:szCs w:val="28"/>
        </w:rPr>
        <w:t>с солеи и становятся внизу</w:t>
      </w:r>
      <w:r>
        <w:rPr>
          <w:b/>
          <w:i/>
          <w:sz w:val="28"/>
          <w:szCs w:val="28"/>
        </w:rPr>
        <w:t xml:space="preserve"> </w:t>
      </w:r>
      <w:r>
        <w:rPr>
          <w:sz w:val="28"/>
          <w:szCs w:val="28"/>
        </w:rPr>
        <w:t xml:space="preserve">перед амвоном лицом на восток, а после благословения </w:t>
      </w:r>
      <w:r>
        <w:rPr>
          <w:b/>
          <w:i/>
          <w:sz w:val="28"/>
          <w:szCs w:val="28"/>
        </w:rPr>
        <w:t>архиерея</w:t>
      </w:r>
      <w:r>
        <w:rPr>
          <w:sz w:val="28"/>
        </w:rPr>
        <w:t xml:space="preserve"> поднимаются на солею и становятся на свои прежние места</w:t>
      </w:r>
      <w:r>
        <w:rPr>
          <w:sz w:val="28"/>
          <w:szCs w:val="28"/>
        </w:rPr>
        <w:t xml:space="preserve"> лицом друг </w:t>
      </w:r>
      <w:r w:rsidR="00F45E43">
        <w:rPr>
          <w:sz w:val="28"/>
          <w:szCs w:val="28"/>
        </w:rPr>
        <w:t xml:space="preserve">                                </w:t>
      </w:r>
      <w:r>
        <w:rPr>
          <w:sz w:val="28"/>
          <w:szCs w:val="28"/>
        </w:rPr>
        <w:t>к другу.</w:t>
      </w:r>
    </w:p>
    <w:p w:rsidR="00066E24" w:rsidRDefault="00066E24" w:rsidP="00FB22F5">
      <w:pPr>
        <w:tabs>
          <w:tab w:val="left" w:pos="426"/>
        </w:tabs>
        <w:jc w:val="both"/>
        <w:rPr>
          <w:b/>
          <w:sz w:val="28"/>
          <w:szCs w:val="22"/>
          <w:u w:val="single"/>
        </w:rPr>
      </w:pPr>
      <w:r>
        <w:rPr>
          <w:b/>
          <w:i/>
          <w:sz w:val="28"/>
          <w:szCs w:val="28"/>
        </w:rPr>
        <w:t xml:space="preserve">      Протодиакон</w:t>
      </w:r>
      <w:r>
        <w:rPr>
          <w:sz w:val="28"/>
          <w:szCs w:val="28"/>
        </w:rPr>
        <w:t xml:space="preserve"> и </w:t>
      </w:r>
      <w:r>
        <w:rPr>
          <w:b/>
          <w:sz w:val="28"/>
        </w:rPr>
        <w:t>второй</w:t>
      </w:r>
      <w:r>
        <w:rPr>
          <w:b/>
          <w:sz w:val="28"/>
          <w:szCs w:val="28"/>
        </w:rPr>
        <w:t xml:space="preserve"> </w:t>
      </w:r>
      <w:r>
        <w:rPr>
          <w:b/>
          <w:i/>
          <w:sz w:val="28"/>
          <w:szCs w:val="28"/>
        </w:rPr>
        <w:t>диакон</w:t>
      </w:r>
      <w:r>
        <w:rPr>
          <w:sz w:val="28"/>
          <w:szCs w:val="28"/>
        </w:rPr>
        <w:t xml:space="preserve"> после возглашения </w:t>
      </w:r>
      <w:r>
        <w:rPr>
          <w:b/>
          <w:sz w:val="28"/>
          <w:szCs w:val="28"/>
        </w:rPr>
        <w:t>«Премудрость»</w:t>
      </w:r>
      <w:r>
        <w:rPr>
          <w:sz w:val="28"/>
          <w:szCs w:val="28"/>
        </w:rPr>
        <w:t xml:space="preserve"> уходят </w:t>
      </w:r>
      <w:r w:rsidR="00F45E43">
        <w:rPr>
          <w:sz w:val="28"/>
          <w:szCs w:val="28"/>
        </w:rPr>
        <w:t xml:space="preserve">                          </w:t>
      </w:r>
      <w:r>
        <w:rPr>
          <w:sz w:val="28"/>
          <w:szCs w:val="28"/>
        </w:rPr>
        <w:t>в алтарь</w:t>
      </w:r>
      <w:r>
        <w:rPr>
          <w:sz w:val="28"/>
        </w:rPr>
        <w:t>:</w:t>
      </w:r>
      <w:r>
        <w:rPr>
          <w:b/>
          <w:i/>
          <w:sz w:val="28"/>
        </w:rPr>
        <w:t xml:space="preserve"> </w:t>
      </w:r>
      <w:r>
        <w:rPr>
          <w:b/>
          <w:i/>
          <w:sz w:val="28"/>
          <w:szCs w:val="28"/>
        </w:rPr>
        <w:t>протодиакон</w:t>
      </w:r>
      <w:r>
        <w:rPr>
          <w:sz w:val="28"/>
          <w:szCs w:val="28"/>
        </w:rPr>
        <w:t xml:space="preserve"> </w:t>
      </w:r>
      <w:r w:rsidR="001A072B">
        <w:rPr>
          <w:sz w:val="28"/>
          <w:szCs w:val="28"/>
        </w:rPr>
        <w:t>юж</w:t>
      </w:r>
      <w:r>
        <w:rPr>
          <w:sz w:val="28"/>
        </w:rPr>
        <w:t>ной дверью,</w:t>
      </w:r>
      <w:r>
        <w:rPr>
          <w:b/>
          <w:sz w:val="28"/>
        </w:rPr>
        <w:t xml:space="preserve"> </w:t>
      </w:r>
      <w:r>
        <w:rPr>
          <w:sz w:val="28"/>
        </w:rPr>
        <w:t>а</w:t>
      </w:r>
      <w:r>
        <w:rPr>
          <w:b/>
          <w:i/>
          <w:sz w:val="28"/>
        </w:rPr>
        <w:t xml:space="preserve"> </w:t>
      </w:r>
      <w:r>
        <w:rPr>
          <w:b/>
          <w:sz w:val="28"/>
        </w:rPr>
        <w:t>второй</w:t>
      </w:r>
      <w:r>
        <w:rPr>
          <w:b/>
          <w:sz w:val="28"/>
          <w:szCs w:val="28"/>
        </w:rPr>
        <w:t xml:space="preserve"> </w:t>
      </w:r>
      <w:r>
        <w:rPr>
          <w:b/>
          <w:i/>
          <w:sz w:val="28"/>
          <w:szCs w:val="28"/>
        </w:rPr>
        <w:t>диакон</w:t>
      </w:r>
      <w:r>
        <w:rPr>
          <w:sz w:val="28"/>
          <w:szCs w:val="28"/>
        </w:rPr>
        <w:t xml:space="preserve"> </w:t>
      </w:r>
      <w:r w:rsidR="001A072B">
        <w:rPr>
          <w:sz w:val="28"/>
          <w:szCs w:val="28"/>
        </w:rPr>
        <w:t>север</w:t>
      </w:r>
      <w:r>
        <w:rPr>
          <w:sz w:val="28"/>
        </w:rPr>
        <w:t xml:space="preserve">ной и идут на горнее место, где вместе кланяются </w:t>
      </w:r>
      <w:r>
        <w:rPr>
          <w:b/>
          <w:i/>
          <w:sz w:val="28"/>
          <w:szCs w:val="28"/>
        </w:rPr>
        <w:t xml:space="preserve">архиерею </w:t>
      </w:r>
      <w:r>
        <w:rPr>
          <w:sz w:val="28"/>
        </w:rPr>
        <w:t>и друг другу.</w:t>
      </w:r>
    </w:p>
    <w:p w:rsidR="00066E24" w:rsidRDefault="00066E24" w:rsidP="00066E24">
      <w:pPr>
        <w:tabs>
          <w:tab w:val="left" w:pos="426"/>
        </w:tabs>
        <w:jc w:val="both"/>
        <w:rPr>
          <w:sz w:val="28"/>
          <w:szCs w:val="28"/>
        </w:rPr>
      </w:pPr>
      <w:r>
        <w:rPr>
          <w:sz w:val="28"/>
          <w:szCs w:val="28"/>
        </w:rPr>
        <w:t xml:space="preserve">      Во время пения</w:t>
      </w:r>
      <w:r>
        <w:rPr>
          <w:b/>
          <w:i/>
          <w:sz w:val="28"/>
          <w:szCs w:val="28"/>
        </w:rPr>
        <w:t xml:space="preserve"> хором</w:t>
      </w:r>
      <w:r w:rsidRPr="00FB22F5">
        <w:rPr>
          <w:b/>
          <w:i/>
          <w:sz w:val="28"/>
          <w:szCs w:val="28"/>
        </w:rPr>
        <w:t>:</w:t>
      </w:r>
      <w:r>
        <w:rPr>
          <w:sz w:val="28"/>
          <w:szCs w:val="28"/>
        </w:rPr>
        <w:t xml:space="preserve"> </w:t>
      </w:r>
      <w:r>
        <w:rPr>
          <w:b/>
          <w:sz w:val="28"/>
          <w:szCs w:val="28"/>
        </w:rPr>
        <w:t>«Честнейшую...»</w:t>
      </w:r>
      <w:r>
        <w:rPr>
          <w:sz w:val="28"/>
          <w:szCs w:val="28"/>
        </w:rPr>
        <w:t xml:space="preserve"> </w:t>
      </w:r>
      <w:r>
        <w:rPr>
          <w:b/>
          <w:sz w:val="28"/>
          <w:szCs w:val="28"/>
        </w:rPr>
        <w:t>первая пара</w:t>
      </w:r>
      <w:r>
        <w:rPr>
          <w:sz w:val="28"/>
          <w:szCs w:val="28"/>
        </w:rPr>
        <w:t xml:space="preserve"> </w:t>
      </w:r>
      <w:r>
        <w:rPr>
          <w:b/>
          <w:i/>
          <w:sz w:val="28"/>
          <w:szCs w:val="28"/>
        </w:rPr>
        <w:t>иподиаконов</w:t>
      </w:r>
      <w:r>
        <w:rPr>
          <w:b/>
          <w:i/>
          <w:sz w:val="28"/>
        </w:rPr>
        <w:t xml:space="preserve"> </w:t>
      </w:r>
      <w:r>
        <w:rPr>
          <w:sz w:val="28"/>
        </w:rPr>
        <w:t xml:space="preserve">с дикирием </w:t>
      </w:r>
      <w:r w:rsidR="00F45E43">
        <w:rPr>
          <w:sz w:val="28"/>
        </w:rPr>
        <w:t xml:space="preserve">               </w:t>
      </w:r>
      <w:r>
        <w:rPr>
          <w:sz w:val="28"/>
        </w:rPr>
        <w:t>и трикирием идут на горнее место, трижды крестятся и кланяются</w:t>
      </w:r>
      <w:r>
        <w:rPr>
          <w:b/>
          <w:i/>
          <w:sz w:val="28"/>
          <w:szCs w:val="28"/>
        </w:rPr>
        <w:t xml:space="preserve"> архиерею</w:t>
      </w:r>
      <w:r w:rsidRPr="00FB22F5">
        <w:rPr>
          <w:b/>
          <w:i/>
          <w:sz w:val="28"/>
          <w:szCs w:val="28"/>
        </w:rPr>
        <w:t>.</w:t>
      </w:r>
      <w:r>
        <w:rPr>
          <w:b/>
          <w:i/>
          <w:sz w:val="28"/>
          <w:szCs w:val="28"/>
        </w:rPr>
        <w:t xml:space="preserve"> </w:t>
      </w:r>
      <w:r>
        <w:rPr>
          <w:sz w:val="28"/>
          <w:szCs w:val="28"/>
        </w:rPr>
        <w:t xml:space="preserve">Затем они </w:t>
      </w:r>
      <w:r>
        <w:rPr>
          <w:sz w:val="28"/>
        </w:rPr>
        <w:t xml:space="preserve">выходят на солею: </w:t>
      </w:r>
      <w:r>
        <w:rPr>
          <w:b/>
          <w:sz w:val="28"/>
        </w:rPr>
        <w:t xml:space="preserve">старший </w:t>
      </w:r>
      <w:r>
        <w:rPr>
          <w:b/>
          <w:i/>
          <w:sz w:val="28"/>
          <w:szCs w:val="28"/>
        </w:rPr>
        <w:t>иподиакон</w:t>
      </w:r>
      <w:r>
        <w:rPr>
          <w:b/>
          <w:i/>
          <w:sz w:val="28"/>
        </w:rPr>
        <w:t xml:space="preserve"> </w:t>
      </w:r>
      <w:r>
        <w:rPr>
          <w:sz w:val="28"/>
        </w:rPr>
        <w:t xml:space="preserve">с трикирием </w:t>
      </w:r>
      <w:r w:rsidR="00FB22F5">
        <w:rPr>
          <w:sz w:val="28"/>
        </w:rPr>
        <w:t xml:space="preserve">северной </w:t>
      </w:r>
      <w:r>
        <w:rPr>
          <w:sz w:val="28"/>
        </w:rPr>
        <w:t xml:space="preserve">дверью, а </w:t>
      </w:r>
      <w:r w:rsidR="00FB22F5" w:rsidRPr="00FB22F5">
        <w:rPr>
          <w:b/>
          <w:sz w:val="28"/>
        </w:rPr>
        <w:t>второй</w:t>
      </w:r>
      <w:r w:rsidR="00FB22F5">
        <w:rPr>
          <w:sz w:val="28"/>
        </w:rPr>
        <w:t xml:space="preserve"> </w:t>
      </w:r>
      <w:r>
        <w:rPr>
          <w:b/>
          <w:i/>
          <w:sz w:val="28"/>
          <w:szCs w:val="28"/>
        </w:rPr>
        <w:t>иподиакон</w:t>
      </w:r>
      <w:r>
        <w:rPr>
          <w:b/>
          <w:i/>
          <w:sz w:val="28"/>
        </w:rPr>
        <w:t xml:space="preserve"> </w:t>
      </w:r>
      <w:r>
        <w:rPr>
          <w:sz w:val="28"/>
        </w:rPr>
        <w:t>с дикирием</w:t>
      </w:r>
      <w:r w:rsidR="00FB22F5" w:rsidRPr="00FB22F5">
        <w:rPr>
          <w:sz w:val="28"/>
        </w:rPr>
        <w:t xml:space="preserve"> </w:t>
      </w:r>
      <w:r w:rsidR="00FB22F5">
        <w:rPr>
          <w:sz w:val="28"/>
        </w:rPr>
        <w:t>южной</w:t>
      </w:r>
      <w:r>
        <w:rPr>
          <w:i/>
          <w:sz w:val="28"/>
          <w:szCs w:val="28"/>
        </w:rPr>
        <w:t>.</w:t>
      </w:r>
      <w:r>
        <w:rPr>
          <w:b/>
          <w:i/>
          <w:sz w:val="28"/>
          <w:szCs w:val="28"/>
        </w:rPr>
        <w:t xml:space="preserve"> </w:t>
      </w:r>
      <w:r>
        <w:rPr>
          <w:sz w:val="28"/>
          <w:szCs w:val="28"/>
        </w:rPr>
        <w:t xml:space="preserve">На солее они становятся: </w:t>
      </w:r>
      <w:r>
        <w:rPr>
          <w:b/>
          <w:sz w:val="28"/>
        </w:rPr>
        <w:t xml:space="preserve">старший </w:t>
      </w:r>
      <w:r>
        <w:rPr>
          <w:b/>
          <w:i/>
          <w:sz w:val="28"/>
          <w:szCs w:val="28"/>
        </w:rPr>
        <w:t>иподиакон</w:t>
      </w:r>
      <w:r>
        <w:rPr>
          <w:b/>
          <w:i/>
          <w:sz w:val="28"/>
        </w:rPr>
        <w:t xml:space="preserve"> </w:t>
      </w:r>
      <w:r w:rsidR="00F45E43">
        <w:rPr>
          <w:b/>
          <w:i/>
          <w:sz w:val="28"/>
        </w:rPr>
        <w:t xml:space="preserve">                             </w:t>
      </w:r>
      <w:r>
        <w:rPr>
          <w:sz w:val="28"/>
        </w:rPr>
        <w:t>с трикирием слева</w:t>
      </w:r>
      <w:r>
        <w:rPr>
          <w:sz w:val="28"/>
          <w:szCs w:val="28"/>
        </w:rPr>
        <w:t xml:space="preserve"> возле </w:t>
      </w:r>
      <w:r>
        <w:rPr>
          <w:b/>
          <w:i/>
          <w:sz w:val="28"/>
          <w:szCs w:val="28"/>
        </w:rPr>
        <w:t xml:space="preserve">свещеносца </w:t>
      </w:r>
      <w:r>
        <w:rPr>
          <w:sz w:val="28"/>
        </w:rPr>
        <w:t xml:space="preserve">перед </w:t>
      </w:r>
      <w:r>
        <w:rPr>
          <w:sz w:val="28"/>
          <w:szCs w:val="28"/>
        </w:rPr>
        <w:t xml:space="preserve">иконой Божией Матери, а </w:t>
      </w:r>
      <w:r w:rsidR="00FB22F5">
        <w:rPr>
          <w:b/>
          <w:sz w:val="28"/>
        </w:rPr>
        <w:t>второй</w:t>
      </w:r>
      <w:r w:rsidR="00FB22F5">
        <w:rPr>
          <w:b/>
          <w:i/>
          <w:sz w:val="28"/>
          <w:szCs w:val="28"/>
        </w:rPr>
        <w:t xml:space="preserve"> </w:t>
      </w:r>
      <w:r>
        <w:rPr>
          <w:b/>
          <w:i/>
          <w:sz w:val="28"/>
          <w:szCs w:val="28"/>
        </w:rPr>
        <w:t>иподиакон</w:t>
      </w:r>
      <w:r>
        <w:rPr>
          <w:b/>
          <w:i/>
          <w:sz w:val="28"/>
        </w:rPr>
        <w:t xml:space="preserve"> </w:t>
      </w:r>
      <w:r>
        <w:rPr>
          <w:sz w:val="28"/>
        </w:rPr>
        <w:t>с дикирием</w:t>
      </w:r>
      <w:r>
        <w:rPr>
          <w:b/>
          <w:i/>
          <w:sz w:val="28"/>
          <w:szCs w:val="28"/>
        </w:rPr>
        <w:t xml:space="preserve"> </w:t>
      </w:r>
      <w:r>
        <w:rPr>
          <w:sz w:val="28"/>
          <w:szCs w:val="28"/>
        </w:rPr>
        <w:t>справа</w:t>
      </w:r>
      <w:r>
        <w:rPr>
          <w:b/>
          <w:i/>
          <w:sz w:val="28"/>
          <w:szCs w:val="28"/>
        </w:rPr>
        <w:t xml:space="preserve"> </w:t>
      </w:r>
      <w:r>
        <w:rPr>
          <w:sz w:val="28"/>
          <w:szCs w:val="28"/>
        </w:rPr>
        <w:t xml:space="preserve">возле </w:t>
      </w:r>
      <w:r>
        <w:rPr>
          <w:b/>
          <w:i/>
          <w:sz w:val="28"/>
          <w:szCs w:val="28"/>
        </w:rPr>
        <w:t>жезлоносца</w:t>
      </w:r>
      <w:r>
        <w:rPr>
          <w:b/>
          <w:sz w:val="28"/>
        </w:rPr>
        <w:t xml:space="preserve"> </w:t>
      </w:r>
      <w:r>
        <w:rPr>
          <w:sz w:val="28"/>
        </w:rPr>
        <w:t xml:space="preserve">перед </w:t>
      </w:r>
      <w:r>
        <w:rPr>
          <w:sz w:val="28"/>
          <w:szCs w:val="28"/>
        </w:rPr>
        <w:t xml:space="preserve">иконой Спасителя. Далее </w:t>
      </w:r>
      <w:r>
        <w:rPr>
          <w:b/>
          <w:i/>
          <w:sz w:val="28"/>
          <w:szCs w:val="28"/>
        </w:rPr>
        <w:t>иподиаконы</w:t>
      </w:r>
      <w:r w:rsidRPr="00FB22F5">
        <w:rPr>
          <w:b/>
          <w:i/>
          <w:sz w:val="28"/>
          <w:szCs w:val="28"/>
        </w:rPr>
        <w:t>,</w:t>
      </w:r>
      <w:r>
        <w:rPr>
          <w:sz w:val="28"/>
          <w:szCs w:val="28"/>
        </w:rPr>
        <w:t xml:space="preserve"> </w:t>
      </w:r>
      <w:r>
        <w:rPr>
          <w:b/>
          <w:i/>
          <w:sz w:val="28"/>
          <w:szCs w:val="28"/>
        </w:rPr>
        <w:t>жезлоносец</w:t>
      </w:r>
      <w:r>
        <w:rPr>
          <w:sz w:val="28"/>
        </w:rPr>
        <w:t xml:space="preserve"> и </w:t>
      </w:r>
      <w:r>
        <w:rPr>
          <w:b/>
          <w:i/>
          <w:sz w:val="28"/>
          <w:szCs w:val="28"/>
        </w:rPr>
        <w:t>свещеносец</w:t>
      </w:r>
      <w:r>
        <w:rPr>
          <w:sz w:val="28"/>
          <w:szCs w:val="28"/>
        </w:rPr>
        <w:t xml:space="preserve"> творят поклон алтарю и затем: </w:t>
      </w:r>
      <w:r>
        <w:rPr>
          <w:b/>
          <w:i/>
          <w:sz w:val="28"/>
          <w:szCs w:val="28"/>
        </w:rPr>
        <w:t>иподиаконы</w:t>
      </w:r>
      <w:r>
        <w:rPr>
          <w:sz w:val="28"/>
          <w:szCs w:val="28"/>
        </w:rPr>
        <w:t xml:space="preserve"> становятся на амвоне лицом друг к другу, а </w:t>
      </w:r>
      <w:r>
        <w:rPr>
          <w:b/>
          <w:i/>
          <w:sz w:val="28"/>
        </w:rPr>
        <w:t>жезлоносец</w:t>
      </w:r>
      <w:r>
        <w:rPr>
          <w:sz w:val="28"/>
        </w:rPr>
        <w:t xml:space="preserve"> и</w:t>
      </w:r>
      <w:r>
        <w:rPr>
          <w:b/>
          <w:i/>
          <w:sz w:val="28"/>
        </w:rPr>
        <w:t xml:space="preserve"> </w:t>
      </w:r>
      <w:r>
        <w:rPr>
          <w:b/>
          <w:i/>
          <w:sz w:val="28"/>
          <w:szCs w:val="28"/>
        </w:rPr>
        <w:t>свещеносец</w:t>
      </w:r>
      <w:r>
        <w:rPr>
          <w:sz w:val="28"/>
          <w:szCs w:val="28"/>
        </w:rPr>
        <w:t xml:space="preserve"> спускаются </w:t>
      </w:r>
      <w:r w:rsidR="00F45E43">
        <w:rPr>
          <w:sz w:val="28"/>
          <w:szCs w:val="28"/>
        </w:rPr>
        <w:t xml:space="preserve">                    </w:t>
      </w:r>
      <w:r>
        <w:rPr>
          <w:sz w:val="28"/>
          <w:szCs w:val="28"/>
        </w:rPr>
        <w:t>с солеи и становятся внизу</w:t>
      </w:r>
      <w:r>
        <w:rPr>
          <w:b/>
          <w:i/>
          <w:sz w:val="28"/>
          <w:szCs w:val="28"/>
        </w:rPr>
        <w:t xml:space="preserve"> </w:t>
      </w:r>
      <w:r>
        <w:rPr>
          <w:sz w:val="28"/>
          <w:szCs w:val="28"/>
        </w:rPr>
        <w:t>перед амвоном лицом на восток.</w:t>
      </w:r>
    </w:p>
    <w:p w:rsidR="00066E24" w:rsidRPr="00066E24" w:rsidRDefault="00066E24" w:rsidP="002557A0">
      <w:pPr>
        <w:tabs>
          <w:tab w:val="left" w:pos="426"/>
        </w:tabs>
        <w:jc w:val="both"/>
        <w:rPr>
          <w:rFonts w:ascii="Calibri" w:hAnsi="Calibri"/>
          <w:sz w:val="28"/>
          <w:szCs w:val="22"/>
        </w:rPr>
      </w:pPr>
      <w:r>
        <w:rPr>
          <w:sz w:val="28"/>
        </w:rPr>
        <w:t xml:space="preserve">     </w:t>
      </w:r>
      <w:r w:rsidR="00824527">
        <w:rPr>
          <w:sz w:val="28"/>
        </w:rPr>
        <w:t xml:space="preserve"> </w:t>
      </w:r>
      <w:r>
        <w:rPr>
          <w:sz w:val="28"/>
        </w:rPr>
        <w:t xml:space="preserve">После возгласа </w:t>
      </w:r>
      <w:r>
        <w:rPr>
          <w:b/>
          <w:i/>
          <w:sz w:val="28"/>
        </w:rPr>
        <w:t>священника:</w:t>
      </w:r>
      <w:r>
        <w:rPr>
          <w:sz w:val="28"/>
        </w:rPr>
        <w:t xml:space="preserve"> </w:t>
      </w:r>
      <w:r>
        <w:rPr>
          <w:b/>
          <w:sz w:val="28"/>
          <w:szCs w:val="28"/>
        </w:rPr>
        <w:t xml:space="preserve">«Слава Тебе, Христе Боже...» </w:t>
      </w:r>
      <w:r>
        <w:rPr>
          <w:sz w:val="28"/>
        </w:rPr>
        <w:t>все</w:t>
      </w:r>
      <w:r>
        <w:rPr>
          <w:b/>
          <w:i/>
          <w:sz w:val="28"/>
        </w:rPr>
        <w:t xml:space="preserve"> священнослужители </w:t>
      </w:r>
      <w:r>
        <w:rPr>
          <w:sz w:val="28"/>
        </w:rPr>
        <w:t>поворачиваются и кланяются</w:t>
      </w:r>
      <w:r>
        <w:rPr>
          <w:b/>
          <w:i/>
          <w:sz w:val="28"/>
        </w:rPr>
        <w:t xml:space="preserve"> </w:t>
      </w:r>
      <w:r>
        <w:rPr>
          <w:b/>
          <w:i/>
          <w:sz w:val="28"/>
          <w:szCs w:val="28"/>
        </w:rPr>
        <w:t>архиерею</w:t>
      </w:r>
      <w:r w:rsidRPr="00FB22F5">
        <w:rPr>
          <w:b/>
          <w:i/>
          <w:sz w:val="28"/>
          <w:szCs w:val="28"/>
        </w:rPr>
        <w:t>.</w:t>
      </w:r>
      <w:r>
        <w:rPr>
          <w:b/>
          <w:i/>
          <w:sz w:val="28"/>
        </w:rPr>
        <w:t xml:space="preserve"> Архиерей</w:t>
      </w:r>
      <w:r>
        <w:rPr>
          <w:sz w:val="28"/>
          <w:szCs w:val="28"/>
        </w:rPr>
        <w:t xml:space="preserve"> благословляет их общим осенением, а затем </w:t>
      </w:r>
      <w:r>
        <w:rPr>
          <w:sz w:val="28"/>
        </w:rPr>
        <w:t xml:space="preserve">поворачивается на запад, выходит царскими вратами на амвон, становится на орлец и </w:t>
      </w:r>
      <w:r>
        <w:rPr>
          <w:sz w:val="28"/>
          <w:szCs w:val="28"/>
        </w:rPr>
        <w:t xml:space="preserve">произносит </w:t>
      </w:r>
      <w:r w:rsidR="00742C15">
        <w:rPr>
          <w:b/>
          <w:bCs/>
          <w:sz w:val="28"/>
          <w:szCs w:val="28"/>
        </w:rPr>
        <w:t>великий</w:t>
      </w:r>
      <w:r w:rsidR="00742C15">
        <w:rPr>
          <w:b/>
          <w:i/>
          <w:sz w:val="28"/>
          <w:szCs w:val="28"/>
        </w:rPr>
        <w:t xml:space="preserve"> </w:t>
      </w:r>
      <w:r>
        <w:rPr>
          <w:b/>
          <w:i/>
          <w:sz w:val="28"/>
          <w:szCs w:val="28"/>
        </w:rPr>
        <w:t>отпуст</w:t>
      </w:r>
      <w:r w:rsidRPr="00FB22F5">
        <w:rPr>
          <w:b/>
          <w:i/>
          <w:sz w:val="28"/>
        </w:rPr>
        <w:t>.</w:t>
      </w:r>
      <w:r w:rsidR="00F45E43">
        <w:rPr>
          <w:b/>
          <w:i/>
          <w:sz w:val="28"/>
        </w:rPr>
        <w:t xml:space="preserve"> </w:t>
      </w:r>
      <w:r w:rsidR="002557A0">
        <w:rPr>
          <w:b/>
          <w:i/>
          <w:sz w:val="28"/>
        </w:rPr>
        <w:t xml:space="preserve">        </w:t>
      </w:r>
      <w:r w:rsidRPr="00FB22F5">
        <w:rPr>
          <w:b/>
          <w:i/>
          <w:sz w:val="28"/>
        </w:rPr>
        <w:t xml:space="preserve"> </w:t>
      </w:r>
      <w:r>
        <w:rPr>
          <w:sz w:val="28"/>
        </w:rPr>
        <w:t>В конце</w:t>
      </w:r>
      <w:r>
        <w:rPr>
          <w:b/>
          <w:i/>
          <w:sz w:val="28"/>
        </w:rPr>
        <w:t xml:space="preserve"> отпуста</w:t>
      </w:r>
      <w:r>
        <w:rPr>
          <w:sz w:val="28"/>
        </w:rPr>
        <w:t xml:space="preserve"> он принимает от </w:t>
      </w:r>
      <w:r>
        <w:rPr>
          <w:b/>
          <w:i/>
          <w:sz w:val="28"/>
        </w:rPr>
        <w:t xml:space="preserve">иподиаконов </w:t>
      </w:r>
      <w:r>
        <w:rPr>
          <w:sz w:val="28"/>
        </w:rPr>
        <w:t xml:space="preserve">дикирий и трикирий и осеняет молящийся в храме народ. Далее он отдает </w:t>
      </w:r>
      <w:r>
        <w:rPr>
          <w:b/>
          <w:i/>
          <w:sz w:val="28"/>
        </w:rPr>
        <w:t>иподиаконам</w:t>
      </w:r>
      <w:r w:rsidR="00FB22F5">
        <w:rPr>
          <w:sz w:val="28"/>
        </w:rPr>
        <w:t xml:space="preserve"> </w:t>
      </w:r>
      <w:r>
        <w:rPr>
          <w:sz w:val="28"/>
        </w:rPr>
        <w:t xml:space="preserve">дикирий и трикирий, поворачивается на восток, возвращается царскими вратами в алтарь и становится перед престолом. </w:t>
      </w:r>
      <w:r w:rsidR="00824527">
        <w:rPr>
          <w:sz w:val="28"/>
        </w:rPr>
        <w:t>В</w:t>
      </w:r>
      <w:r>
        <w:rPr>
          <w:sz w:val="28"/>
          <w:szCs w:val="28"/>
        </w:rPr>
        <w:t xml:space="preserve">се </w:t>
      </w:r>
      <w:r>
        <w:rPr>
          <w:b/>
          <w:i/>
          <w:sz w:val="28"/>
        </w:rPr>
        <w:t>священнослужители</w:t>
      </w:r>
      <w:r>
        <w:rPr>
          <w:sz w:val="28"/>
          <w:szCs w:val="28"/>
        </w:rPr>
        <w:t xml:space="preserve"> д</w:t>
      </w:r>
      <w:r>
        <w:rPr>
          <w:sz w:val="28"/>
        </w:rPr>
        <w:t xml:space="preserve">важды крестятся, целуют край престола, снова крестятся и кланяются </w:t>
      </w:r>
      <w:r>
        <w:rPr>
          <w:b/>
          <w:i/>
          <w:sz w:val="28"/>
        </w:rPr>
        <w:t>архиерею</w:t>
      </w:r>
      <w:r w:rsidRPr="00FB22F5">
        <w:rPr>
          <w:b/>
          <w:i/>
          <w:sz w:val="28"/>
        </w:rPr>
        <w:t>,</w:t>
      </w:r>
      <w:r>
        <w:rPr>
          <w:sz w:val="28"/>
        </w:rPr>
        <w:t xml:space="preserve"> </w:t>
      </w:r>
      <w:r>
        <w:rPr>
          <w:sz w:val="28"/>
          <w:szCs w:val="28"/>
        </w:rPr>
        <w:t>который благословляет их общим осенением</w:t>
      </w:r>
      <w:r>
        <w:rPr>
          <w:sz w:val="28"/>
        </w:rPr>
        <w:t>.</w:t>
      </w:r>
    </w:p>
    <w:p w:rsidR="00066E24" w:rsidRDefault="00066E24" w:rsidP="00FB22F5">
      <w:pPr>
        <w:pStyle w:val="aa"/>
        <w:tabs>
          <w:tab w:val="left" w:pos="426"/>
        </w:tabs>
        <w:jc w:val="both"/>
        <w:rPr>
          <w:sz w:val="28"/>
          <w:szCs w:val="28"/>
        </w:rPr>
      </w:pPr>
      <w:r>
        <w:rPr>
          <w:sz w:val="28"/>
        </w:rPr>
        <w:t xml:space="preserve">     </w:t>
      </w:r>
      <w:r w:rsidR="00824527">
        <w:rPr>
          <w:b/>
          <w:i/>
          <w:sz w:val="28"/>
        </w:rPr>
        <w:t xml:space="preserve"> </w:t>
      </w:r>
      <w:r>
        <w:rPr>
          <w:b/>
          <w:i/>
          <w:sz w:val="28"/>
          <w:szCs w:val="28"/>
        </w:rPr>
        <w:t>Хор:</w:t>
      </w:r>
      <w:r>
        <w:rPr>
          <w:sz w:val="28"/>
          <w:szCs w:val="28"/>
        </w:rPr>
        <w:t xml:space="preserve"> </w:t>
      </w:r>
      <w:r>
        <w:rPr>
          <w:b/>
          <w:sz w:val="28"/>
          <w:szCs w:val="28"/>
        </w:rPr>
        <w:t>«Ис полла…»</w:t>
      </w:r>
      <w:r>
        <w:rPr>
          <w:sz w:val="28"/>
          <w:szCs w:val="28"/>
        </w:rPr>
        <w:t xml:space="preserve"> и </w:t>
      </w:r>
      <w:r>
        <w:rPr>
          <w:b/>
          <w:i/>
          <w:sz w:val="28"/>
          <w:szCs w:val="28"/>
        </w:rPr>
        <w:t>многолетие</w:t>
      </w:r>
      <w:r w:rsidRPr="00FB22F5">
        <w:rPr>
          <w:b/>
          <w:i/>
          <w:sz w:val="28"/>
          <w:szCs w:val="28"/>
        </w:rPr>
        <w:t>:</w:t>
      </w:r>
      <w:r>
        <w:rPr>
          <w:sz w:val="28"/>
          <w:szCs w:val="28"/>
        </w:rPr>
        <w:t xml:space="preserve"> </w:t>
      </w:r>
      <w:r>
        <w:rPr>
          <w:b/>
          <w:sz w:val="28"/>
          <w:szCs w:val="28"/>
        </w:rPr>
        <w:t>«Великаго господина и отца нашего…»</w:t>
      </w:r>
      <w:r w:rsidRPr="00FB22F5">
        <w:rPr>
          <w:b/>
          <w:sz w:val="28"/>
          <w:szCs w:val="28"/>
        </w:rPr>
        <w:t>.</w:t>
      </w:r>
    </w:p>
    <w:p w:rsidR="00066E24" w:rsidRDefault="00066E24" w:rsidP="00066E24">
      <w:pPr>
        <w:pStyle w:val="Iauiue3"/>
        <w:tabs>
          <w:tab w:val="left" w:pos="426"/>
        </w:tabs>
        <w:jc w:val="both"/>
        <w:rPr>
          <w:sz w:val="28"/>
        </w:rPr>
      </w:pPr>
      <w:r>
        <w:rPr>
          <w:b/>
          <w:i/>
          <w:sz w:val="28"/>
        </w:rPr>
        <w:t xml:space="preserve">      Протодиакон</w:t>
      </w:r>
      <w:r>
        <w:rPr>
          <w:b/>
          <w:sz w:val="28"/>
        </w:rPr>
        <w:t xml:space="preserve"> </w:t>
      </w:r>
      <w:r>
        <w:rPr>
          <w:sz w:val="28"/>
        </w:rPr>
        <w:t xml:space="preserve">и </w:t>
      </w:r>
      <w:r>
        <w:rPr>
          <w:b/>
          <w:sz w:val="28"/>
        </w:rPr>
        <w:t>второй</w:t>
      </w:r>
      <w:r>
        <w:rPr>
          <w:sz w:val="28"/>
        </w:rPr>
        <w:t xml:space="preserve"> </w:t>
      </w:r>
      <w:r>
        <w:rPr>
          <w:b/>
          <w:i/>
          <w:sz w:val="28"/>
        </w:rPr>
        <w:t>диаконы</w:t>
      </w:r>
      <w:r>
        <w:rPr>
          <w:sz w:val="28"/>
        </w:rPr>
        <w:t xml:space="preserve"> закрывают царские врата</w:t>
      </w:r>
      <w:r w:rsidR="00FB22F5">
        <w:rPr>
          <w:sz w:val="28"/>
        </w:rPr>
        <w:t xml:space="preserve"> и </w:t>
      </w:r>
      <w:r w:rsidR="00F45E43">
        <w:rPr>
          <w:sz w:val="28"/>
        </w:rPr>
        <w:t>задёргивают</w:t>
      </w:r>
      <w:r w:rsidR="00FB22F5">
        <w:rPr>
          <w:sz w:val="28"/>
        </w:rPr>
        <w:t xml:space="preserve"> завесу</w:t>
      </w:r>
      <w:r>
        <w:rPr>
          <w:sz w:val="28"/>
        </w:rPr>
        <w:t>.</w:t>
      </w:r>
    </w:p>
    <w:p w:rsidR="00066E24" w:rsidRDefault="002557A0" w:rsidP="00066E24">
      <w:pPr>
        <w:rPr>
          <w:sz w:val="28"/>
          <w:szCs w:val="28"/>
        </w:rPr>
      </w:pPr>
      <w:r>
        <w:rPr>
          <w:b/>
          <w:sz w:val="28"/>
        </w:rPr>
        <w:t xml:space="preserve">      </w:t>
      </w:r>
      <w:r w:rsidR="00066E24">
        <w:rPr>
          <w:b/>
          <w:i/>
          <w:sz w:val="28"/>
        </w:rPr>
        <w:t>Священнослужители</w:t>
      </w:r>
      <w:r w:rsidR="00066E24">
        <w:rPr>
          <w:b/>
          <w:sz w:val="28"/>
        </w:rPr>
        <w:t xml:space="preserve"> </w:t>
      </w:r>
      <w:r w:rsidR="00066E24">
        <w:rPr>
          <w:sz w:val="28"/>
        </w:rPr>
        <w:t xml:space="preserve">отходят на свои места </w:t>
      </w:r>
      <w:r w:rsidR="00066E24">
        <w:rPr>
          <w:sz w:val="28"/>
          <w:szCs w:val="28"/>
        </w:rPr>
        <w:t>и разоблачаются.</w:t>
      </w:r>
      <w:r w:rsidR="00066E24">
        <w:rPr>
          <w:b/>
          <w:i/>
          <w:sz w:val="28"/>
        </w:rPr>
        <w:t xml:space="preserve">     </w:t>
      </w:r>
      <w:r w:rsidR="00066E24">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отходит и становится на орлец справа от предстоятельского места </w:t>
      </w:r>
      <w:r w:rsidR="00F45E43">
        <w:rPr>
          <w:sz w:val="28"/>
          <w:szCs w:val="28"/>
        </w:rPr>
        <w:t xml:space="preserve">                         </w:t>
      </w:r>
      <w:r>
        <w:rPr>
          <w:sz w:val="28"/>
          <w:szCs w:val="28"/>
        </w:rPr>
        <w:t xml:space="preserve">у внутренней стороны иконостаса. </w:t>
      </w:r>
    </w:p>
    <w:p w:rsidR="00066E24" w:rsidRDefault="00066E24" w:rsidP="00066E24">
      <w:pPr>
        <w:tabs>
          <w:tab w:val="left" w:pos="426"/>
        </w:tabs>
        <w:jc w:val="both"/>
        <w:rPr>
          <w:sz w:val="28"/>
          <w:szCs w:val="28"/>
        </w:rPr>
      </w:pPr>
      <w:r>
        <w:rPr>
          <w:sz w:val="28"/>
          <w:szCs w:val="28"/>
        </w:rPr>
        <w:lastRenderedPageBreak/>
        <w:t xml:space="preserve">      </w:t>
      </w:r>
      <w:r>
        <w:rPr>
          <w:b/>
          <w:sz w:val="28"/>
        </w:rPr>
        <w:t xml:space="preserve">Служащий </w:t>
      </w:r>
      <w:r>
        <w:rPr>
          <w:b/>
          <w:i/>
          <w:sz w:val="28"/>
        </w:rPr>
        <w:t xml:space="preserve">священник </w:t>
      </w:r>
      <w:r>
        <w:rPr>
          <w:sz w:val="28"/>
          <w:szCs w:val="28"/>
        </w:rPr>
        <w:t xml:space="preserve">снимает фелонь, </w:t>
      </w:r>
      <w:r>
        <w:rPr>
          <w:sz w:val="28"/>
        </w:rPr>
        <w:t xml:space="preserve">становится перед передней стороной святого престола и </w:t>
      </w:r>
      <w:r>
        <w:rPr>
          <w:sz w:val="28"/>
          <w:szCs w:val="28"/>
        </w:rPr>
        <w:t xml:space="preserve">заканчивает </w:t>
      </w:r>
      <w:r>
        <w:rPr>
          <w:b/>
          <w:sz w:val="28"/>
          <w:szCs w:val="28"/>
        </w:rPr>
        <w:t>1-й</w:t>
      </w:r>
      <w:r>
        <w:rPr>
          <w:sz w:val="28"/>
          <w:szCs w:val="28"/>
        </w:rPr>
        <w:t xml:space="preserve"> </w:t>
      </w:r>
      <w:r>
        <w:rPr>
          <w:b/>
          <w:sz w:val="28"/>
          <w:szCs w:val="28"/>
        </w:rPr>
        <w:t>час</w:t>
      </w:r>
      <w:r w:rsidRPr="00FB22F5">
        <w:rPr>
          <w:b/>
          <w:sz w:val="28"/>
          <w:szCs w:val="28"/>
        </w:rPr>
        <w:t>.</w:t>
      </w:r>
    </w:p>
    <w:p w:rsidR="00066E24" w:rsidRDefault="00066E24" w:rsidP="00FB22F5">
      <w:pPr>
        <w:pStyle w:val="aa"/>
        <w:tabs>
          <w:tab w:val="left" w:pos="426"/>
        </w:tabs>
        <w:jc w:val="both"/>
        <w:rPr>
          <w:sz w:val="28"/>
          <w:szCs w:val="28"/>
        </w:rPr>
      </w:pPr>
      <w:r>
        <w:rPr>
          <w:b/>
          <w:i/>
          <w:sz w:val="28"/>
        </w:rPr>
        <w:t xml:space="preserve">      И</w:t>
      </w:r>
      <w:r>
        <w:rPr>
          <w:b/>
          <w:i/>
          <w:sz w:val="28"/>
          <w:szCs w:val="28"/>
        </w:rPr>
        <w:t xml:space="preserve">подиаконы </w:t>
      </w:r>
      <w:r>
        <w:rPr>
          <w:sz w:val="28"/>
          <w:szCs w:val="28"/>
        </w:rPr>
        <w:t>принимают от</w:t>
      </w:r>
      <w:r>
        <w:rPr>
          <w:b/>
          <w:i/>
          <w:sz w:val="28"/>
        </w:rPr>
        <w:t xml:space="preserve"> </w:t>
      </w:r>
      <w:r>
        <w:rPr>
          <w:b/>
          <w:i/>
          <w:sz w:val="28"/>
          <w:szCs w:val="28"/>
        </w:rPr>
        <w:t>архиерея</w:t>
      </w:r>
      <w:r>
        <w:rPr>
          <w:sz w:val="28"/>
          <w:szCs w:val="28"/>
        </w:rPr>
        <w:t xml:space="preserve"> </w:t>
      </w:r>
      <w:r>
        <w:rPr>
          <w:sz w:val="28"/>
        </w:rPr>
        <w:t xml:space="preserve">дикирий и трикирий, затем </w:t>
      </w:r>
      <w:r>
        <w:rPr>
          <w:sz w:val="28"/>
          <w:szCs w:val="28"/>
        </w:rPr>
        <w:t xml:space="preserve">творят поклон алтарю и уходят </w:t>
      </w:r>
      <w:r>
        <w:rPr>
          <w:sz w:val="28"/>
        </w:rPr>
        <w:t xml:space="preserve">северной и южной дверями в алтарь. </w:t>
      </w:r>
      <w:r>
        <w:rPr>
          <w:b/>
          <w:i/>
          <w:sz w:val="28"/>
          <w:szCs w:val="28"/>
        </w:rPr>
        <w:t>Ж</w:t>
      </w:r>
      <w:r>
        <w:rPr>
          <w:b/>
          <w:i/>
          <w:sz w:val="28"/>
        </w:rPr>
        <w:t>езлоносец</w:t>
      </w:r>
      <w:r>
        <w:rPr>
          <w:sz w:val="28"/>
        </w:rPr>
        <w:t xml:space="preserve"> и</w:t>
      </w:r>
      <w:r>
        <w:rPr>
          <w:b/>
          <w:i/>
          <w:sz w:val="28"/>
        </w:rPr>
        <w:t xml:space="preserve"> </w:t>
      </w:r>
      <w:r>
        <w:rPr>
          <w:b/>
          <w:i/>
          <w:sz w:val="28"/>
          <w:szCs w:val="28"/>
        </w:rPr>
        <w:t>свещеносец</w:t>
      </w:r>
      <w:r>
        <w:rPr>
          <w:sz w:val="28"/>
        </w:rPr>
        <w:t xml:space="preserve"> поднимаются на солею и становятся на свои прежние места</w:t>
      </w:r>
      <w:r>
        <w:rPr>
          <w:sz w:val="28"/>
          <w:szCs w:val="28"/>
        </w:rPr>
        <w:t xml:space="preserve"> лицом друг к другу.</w:t>
      </w:r>
    </w:p>
    <w:p w:rsidR="00066E24" w:rsidRDefault="00066E24" w:rsidP="00066E24">
      <w:pPr>
        <w:pStyle w:val="aa"/>
        <w:tabs>
          <w:tab w:val="left" w:pos="426"/>
        </w:tabs>
        <w:jc w:val="both"/>
        <w:rPr>
          <w:sz w:val="28"/>
          <w:szCs w:val="28"/>
        </w:rPr>
      </w:pPr>
      <w:r>
        <w:rPr>
          <w:sz w:val="28"/>
          <w:szCs w:val="28"/>
        </w:rPr>
        <w:t xml:space="preserve">      </w:t>
      </w:r>
      <w:r>
        <w:rPr>
          <w:b/>
          <w:i/>
          <w:sz w:val="28"/>
          <w:szCs w:val="28"/>
        </w:rPr>
        <w:t xml:space="preserve">Иподиаконы </w:t>
      </w:r>
      <w:r>
        <w:rPr>
          <w:sz w:val="28"/>
          <w:szCs w:val="28"/>
        </w:rPr>
        <w:t xml:space="preserve">разоблачают </w:t>
      </w:r>
      <w:r>
        <w:rPr>
          <w:b/>
          <w:i/>
          <w:sz w:val="28"/>
          <w:szCs w:val="28"/>
        </w:rPr>
        <w:t>архиерея</w:t>
      </w:r>
      <w:r w:rsidRPr="00FB22F5">
        <w:rPr>
          <w:b/>
          <w:i/>
          <w:sz w:val="28"/>
          <w:szCs w:val="28"/>
        </w:rPr>
        <w:t xml:space="preserve">. </w:t>
      </w:r>
      <w:r>
        <w:rPr>
          <w:sz w:val="28"/>
          <w:szCs w:val="28"/>
        </w:rPr>
        <w:t>Для разоблачения должны быть приготовлены: два малых подноса и один большой поднос для архиерейского облачения.</w:t>
      </w:r>
    </w:p>
    <w:p w:rsidR="00066E24" w:rsidRDefault="00066E24" w:rsidP="00FB22F5">
      <w:pPr>
        <w:pStyle w:val="aa"/>
        <w:tabs>
          <w:tab w:val="left" w:pos="426"/>
        </w:tabs>
        <w:jc w:val="both"/>
        <w:rPr>
          <w:sz w:val="28"/>
          <w:szCs w:val="28"/>
        </w:rPr>
      </w:pPr>
      <w:r>
        <w:rPr>
          <w:sz w:val="28"/>
          <w:szCs w:val="28"/>
        </w:rPr>
        <w:t xml:space="preserve">      Когда </w:t>
      </w:r>
      <w:r>
        <w:rPr>
          <w:b/>
          <w:i/>
          <w:sz w:val="28"/>
          <w:szCs w:val="28"/>
        </w:rPr>
        <w:t>архиерей</w:t>
      </w:r>
      <w:r>
        <w:rPr>
          <w:sz w:val="28"/>
          <w:szCs w:val="28"/>
        </w:rPr>
        <w:t xml:space="preserve"> </w:t>
      </w:r>
      <w:r w:rsidR="00F45E43">
        <w:rPr>
          <w:sz w:val="28"/>
          <w:szCs w:val="28"/>
        </w:rPr>
        <w:t>зайдёт</w:t>
      </w:r>
      <w:r>
        <w:rPr>
          <w:sz w:val="28"/>
          <w:szCs w:val="28"/>
        </w:rPr>
        <w:t xml:space="preserve"> в алтарь и станет на свое место, к нему сразу же подходит </w:t>
      </w:r>
      <w:r>
        <w:rPr>
          <w:b/>
          <w:sz w:val="28"/>
          <w:szCs w:val="28"/>
        </w:rPr>
        <w:t>первый</w:t>
      </w:r>
      <w:r>
        <w:rPr>
          <w:sz w:val="28"/>
          <w:szCs w:val="28"/>
        </w:rPr>
        <w:t xml:space="preserve"> </w:t>
      </w:r>
      <w:r>
        <w:rPr>
          <w:b/>
          <w:i/>
          <w:sz w:val="28"/>
          <w:szCs w:val="28"/>
        </w:rPr>
        <w:t>рипидчик</w:t>
      </w:r>
      <w:r>
        <w:rPr>
          <w:sz w:val="28"/>
          <w:szCs w:val="28"/>
        </w:rPr>
        <w:t xml:space="preserve"> с пустым подносом. </w:t>
      </w:r>
      <w:r>
        <w:rPr>
          <w:b/>
          <w:sz w:val="28"/>
          <w:szCs w:val="28"/>
        </w:rPr>
        <w:t>Первая пара</w:t>
      </w:r>
      <w:r>
        <w:rPr>
          <w:sz w:val="28"/>
          <w:szCs w:val="28"/>
        </w:rPr>
        <w:t xml:space="preserve"> </w:t>
      </w:r>
      <w:r>
        <w:rPr>
          <w:b/>
          <w:i/>
          <w:sz w:val="28"/>
          <w:szCs w:val="28"/>
        </w:rPr>
        <w:t>иподиаконов</w:t>
      </w:r>
      <w:r>
        <w:rPr>
          <w:sz w:val="28"/>
          <w:szCs w:val="28"/>
        </w:rPr>
        <w:t xml:space="preserve"> начинает разоблачать </w:t>
      </w:r>
      <w:r>
        <w:rPr>
          <w:b/>
          <w:i/>
          <w:sz w:val="28"/>
          <w:szCs w:val="28"/>
        </w:rPr>
        <w:t>архиерея</w:t>
      </w:r>
      <w:r w:rsidRPr="00FB22F5">
        <w:rPr>
          <w:b/>
          <w:i/>
          <w:sz w:val="28"/>
          <w:szCs w:val="28"/>
        </w:rPr>
        <w:t>.</w:t>
      </w:r>
      <w:r>
        <w:rPr>
          <w:sz w:val="28"/>
          <w:szCs w:val="28"/>
        </w:rPr>
        <w:t xml:space="preserve"> </w:t>
      </w:r>
      <w:r w:rsidR="009B2E5C" w:rsidRPr="009B2E5C">
        <w:rPr>
          <w:b/>
          <w:i/>
          <w:sz w:val="28"/>
          <w:szCs w:val="28"/>
        </w:rPr>
        <w:t>А</w:t>
      </w:r>
      <w:r>
        <w:rPr>
          <w:b/>
          <w:i/>
          <w:sz w:val="28"/>
          <w:szCs w:val="28"/>
        </w:rPr>
        <w:t>рхиерей</w:t>
      </w:r>
      <w:r>
        <w:rPr>
          <w:sz w:val="28"/>
          <w:szCs w:val="28"/>
        </w:rPr>
        <w:t xml:space="preserve"> </w:t>
      </w:r>
      <w:r w:rsidR="00F45E43">
        <w:rPr>
          <w:sz w:val="28"/>
          <w:szCs w:val="28"/>
        </w:rPr>
        <w:t>кладёт</w:t>
      </w:r>
      <w:r>
        <w:rPr>
          <w:sz w:val="28"/>
          <w:szCs w:val="28"/>
        </w:rPr>
        <w:t xml:space="preserve"> </w:t>
      </w:r>
      <w:r w:rsidR="009B2E5C">
        <w:rPr>
          <w:sz w:val="28"/>
          <w:szCs w:val="28"/>
        </w:rPr>
        <w:t xml:space="preserve">на пустой поднос </w:t>
      </w:r>
      <w:r>
        <w:rPr>
          <w:sz w:val="28"/>
          <w:szCs w:val="28"/>
        </w:rPr>
        <w:t xml:space="preserve">митру, крест и панагию. </w:t>
      </w:r>
      <w:r>
        <w:rPr>
          <w:b/>
          <w:i/>
          <w:sz w:val="28"/>
          <w:szCs w:val="28"/>
        </w:rPr>
        <w:t>Рипидчик</w:t>
      </w:r>
      <w:r>
        <w:rPr>
          <w:sz w:val="28"/>
          <w:szCs w:val="28"/>
        </w:rPr>
        <w:t xml:space="preserve"> с подносом кланяется </w:t>
      </w:r>
      <w:r>
        <w:rPr>
          <w:b/>
          <w:i/>
          <w:sz w:val="28"/>
          <w:szCs w:val="28"/>
        </w:rPr>
        <w:t>архиерею</w:t>
      </w:r>
      <w:r>
        <w:rPr>
          <w:sz w:val="28"/>
          <w:szCs w:val="28"/>
        </w:rPr>
        <w:t xml:space="preserve"> и отходит. Сразу подходит </w:t>
      </w:r>
      <w:r>
        <w:rPr>
          <w:b/>
          <w:sz w:val="28"/>
          <w:szCs w:val="28"/>
        </w:rPr>
        <w:t xml:space="preserve">второй </w:t>
      </w:r>
      <w:r>
        <w:rPr>
          <w:b/>
          <w:i/>
          <w:sz w:val="28"/>
          <w:szCs w:val="28"/>
        </w:rPr>
        <w:t>рипидчик</w:t>
      </w:r>
      <w:r>
        <w:rPr>
          <w:sz w:val="28"/>
          <w:szCs w:val="28"/>
        </w:rPr>
        <w:t xml:space="preserve"> с большим пустым подносом, на который </w:t>
      </w:r>
      <w:r>
        <w:rPr>
          <w:b/>
          <w:sz w:val="28"/>
          <w:szCs w:val="28"/>
        </w:rPr>
        <w:t xml:space="preserve">первая пара </w:t>
      </w:r>
      <w:r>
        <w:rPr>
          <w:b/>
          <w:i/>
          <w:sz w:val="28"/>
          <w:szCs w:val="28"/>
        </w:rPr>
        <w:t>иподиаконов</w:t>
      </w:r>
      <w:r>
        <w:rPr>
          <w:sz w:val="28"/>
          <w:szCs w:val="28"/>
        </w:rPr>
        <w:t xml:space="preserve"> складывает облачение, которое снимает с себя </w:t>
      </w:r>
      <w:r>
        <w:rPr>
          <w:b/>
          <w:i/>
          <w:sz w:val="28"/>
          <w:szCs w:val="28"/>
        </w:rPr>
        <w:t>архиерей</w:t>
      </w:r>
      <w:r>
        <w:rPr>
          <w:sz w:val="28"/>
          <w:szCs w:val="28"/>
        </w:rPr>
        <w:t xml:space="preserve">. Когда </w:t>
      </w:r>
      <w:r>
        <w:rPr>
          <w:b/>
          <w:i/>
          <w:sz w:val="28"/>
          <w:szCs w:val="28"/>
        </w:rPr>
        <w:t xml:space="preserve">архиерей </w:t>
      </w:r>
      <w:r>
        <w:rPr>
          <w:sz w:val="28"/>
          <w:szCs w:val="28"/>
        </w:rPr>
        <w:t xml:space="preserve">снимет подризник, </w:t>
      </w:r>
      <w:r>
        <w:rPr>
          <w:b/>
          <w:i/>
          <w:sz w:val="28"/>
          <w:szCs w:val="28"/>
        </w:rPr>
        <w:t>рипидчик</w:t>
      </w:r>
      <w:r>
        <w:rPr>
          <w:sz w:val="28"/>
          <w:szCs w:val="28"/>
        </w:rPr>
        <w:t xml:space="preserve"> кланяется и отходит в сторону.</w:t>
      </w:r>
    </w:p>
    <w:p w:rsidR="00066E24" w:rsidRDefault="00066E24" w:rsidP="00AA3162">
      <w:pPr>
        <w:pStyle w:val="aa"/>
        <w:tabs>
          <w:tab w:val="left" w:pos="426"/>
        </w:tabs>
        <w:jc w:val="both"/>
        <w:rPr>
          <w:sz w:val="28"/>
          <w:szCs w:val="28"/>
        </w:rPr>
      </w:pPr>
      <w:r>
        <w:rPr>
          <w:b/>
          <w:sz w:val="28"/>
          <w:szCs w:val="28"/>
        </w:rPr>
        <w:t xml:space="preserve">      Первый</w:t>
      </w:r>
      <w:r>
        <w:rPr>
          <w:sz w:val="28"/>
          <w:szCs w:val="28"/>
        </w:rPr>
        <w:t xml:space="preserve"> </w:t>
      </w:r>
      <w:r>
        <w:rPr>
          <w:b/>
          <w:i/>
          <w:sz w:val="28"/>
          <w:szCs w:val="28"/>
        </w:rPr>
        <w:t>рипидчик</w:t>
      </w:r>
      <w:r>
        <w:rPr>
          <w:sz w:val="28"/>
          <w:szCs w:val="28"/>
        </w:rPr>
        <w:t xml:space="preserve"> </w:t>
      </w:r>
      <w:r w:rsidR="00F45E43">
        <w:rPr>
          <w:sz w:val="28"/>
          <w:szCs w:val="28"/>
        </w:rPr>
        <w:t>подаёт</w:t>
      </w:r>
      <w:r>
        <w:rPr>
          <w:sz w:val="28"/>
          <w:szCs w:val="28"/>
        </w:rPr>
        <w:t xml:space="preserve"> </w:t>
      </w:r>
      <w:r>
        <w:rPr>
          <w:b/>
          <w:sz w:val="28"/>
          <w:szCs w:val="28"/>
        </w:rPr>
        <w:t xml:space="preserve">старшему </w:t>
      </w:r>
      <w:r>
        <w:rPr>
          <w:b/>
          <w:i/>
          <w:sz w:val="28"/>
          <w:szCs w:val="28"/>
        </w:rPr>
        <w:t>иподиакону</w:t>
      </w:r>
      <w:r>
        <w:rPr>
          <w:sz w:val="28"/>
          <w:szCs w:val="28"/>
        </w:rPr>
        <w:t xml:space="preserve"> рясу </w:t>
      </w:r>
      <w:r>
        <w:rPr>
          <w:b/>
          <w:i/>
          <w:sz w:val="28"/>
          <w:szCs w:val="28"/>
        </w:rPr>
        <w:t>архиерея</w:t>
      </w:r>
      <w:r w:rsidRPr="009B2E5C">
        <w:rPr>
          <w:b/>
          <w:i/>
          <w:sz w:val="28"/>
          <w:szCs w:val="28"/>
        </w:rPr>
        <w:t>,</w:t>
      </w:r>
      <w:r>
        <w:rPr>
          <w:b/>
          <w:i/>
          <w:sz w:val="28"/>
          <w:szCs w:val="28"/>
        </w:rPr>
        <w:t xml:space="preserve"> </w:t>
      </w:r>
      <w:r>
        <w:rPr>
          <w:sz w:val="28"/>
          <w:szCs w:val="28"/>
        </w:rPr>
        <w:t>и</w:t>
      </w:r>
      <w:r>
        <w:rPr>
          <w:b/>
          <w:i/>
          <w:sz w:val="28"/>
          <w:szCs w:val="28"/>
        </w:rPr>
        <w:t xml:space="preserve"> </w:t>
      </w:r>
      <w:r>
        <w:rPr>
          <w:b/>
          <w:sz w:val="28"/>
          <w:szCs w:val="28"/>
        </w:rPr>
        <w:t>первая пара</w:t>
      </w:r>
      <w:r>
        <w:rPr>
          <w:b/>
          <w:i/>
          <w:sz w:val="28"/>
          <w:szCs w:val="28"/>
        </w:rPr>
        <w:t xml:space="preserve"> иподиаконов</w:t>
      </w:r>
      <w:r>
        <w:rPr>
          <w:sz w:val="28"/>
          <w:szCs w:val="28"/>
        </w:rPr>
        <w:t xml:space="preserve"> одевает е</w:t>
      </w:r>
      <w:r w:rsidR="00F45E43">
        <w:rPr>
          <w:sz w:val="28"/>
          <w:szCs w:val="28"/>
        </w:rPr>
        <w:t>ё</w:t>
      </w:r>
      <w:r>
        <w:rPr>
          <w:sz w:val="28"/>
          <w:szCs w:val="28"/>
        </w:rPr>
        <w:t xml:space="preserve"> на</w:t>
      </w:r>
      <w:r w:rsidR="009B2E5C">
        <w:rPr>
          <w:sz w:val="28"/>
          <w:szCs w:val="28"/>
        </w:rPr>
        <w:t xml:space="preserve"> него</w:t>
      </w:r>
      <w:r>
        <w:rPr>
          <w:sz w:val="28"/>
          <w:szCs w:val="28"/>
        </w:rPr>
        <w:t xml:space="preserve">. </w:t>
      </w:r>
      <w:r>
        <w:rPr>
          <w:b/>
          <w:i/>
          <w:sz w:val="28"/>
          <w:szCs w:val="28"/>
        </w:rPr>
        <w:t>Протодиакон</w:t>
      </w:r>
      <w:r>
        <w:rPr>
          <w:sz w:val="28"/>
          <w:szCs w:val="28"/>
        </w:rPr>
        <w:t xml:space="preserve"> берет с престола панагию и </w:t>
      </w:r>
      <w:r w:rsidR="00F45E43">
        <w:rPr>
          <w:sz w:val="28"/>
          <w:szCs w:val="28"/>
        </w:rPr>
        <w:t>передаёт</w:t>
      </w:r>
      <w:r>
        <w:rPr>
          <w:sz w:val="28"/>
          <w:szCs w:val="28"/>
        </w:rPr>
        <w:t xml:space="preserve"> е</w:t>
      </w:r>
      <w:r w:rsidR="00F45E43">
        <w:rPr>
          <w:sz w:val="28"/>
          <w:szCs w:val="28"/>
        </w:rPr>
        <w:t>ё</w:t>
      </w:r>
      <w:r>
        <w:rPr>
          <w:sz w:val="28"/>
          <w:szCs w:val="28"/>
        </w:rPr>
        <w:t xml:space="preserve"> </w:t>
      </w:r>
      <w:r>
        <w:rPr>
          <w:b/>
          <w:sz w:val="28"/>
          <w:szCs w:val="28"/>
        </w:rPr>
        <w:t xml:space="preserve">второму </w:t>
      </w:r>
      <w:r>
        <w:rPr>
          <w:b/>
          <w:i/>
          <w:sz w:val="28"/>
          <w:szCs w:val="28"/>
        </w:rPr>
        <w:t>рипидчику</w:t>
      </w:r>
      <w:r w:rsidRPr="009B2E5C">
        <w:rPr>
          <w:b/>
          <w:i/>
          <w:sz w:val="28"/>
          <w:szCs w:val="28"/>
        </w:rPr>
        <w:t>,</w:t>
      </w:r>
      <w:r>
        <w:rPr>
          <w:sz w:val="28"/>
          <w:szCs w:val="28"/>
        </w:rPr>
        <w:t xml:space="preserve"> который полагает е</w:t>
      </w:r>
      <w:r w:rsidR="00F45E43">
        <w:rPr>
          <w:sz w:val="28"/>
          <w:szCs w:val="28"/>
        </w:rPr>
        <w:t>ё</w:t>
      </w:r>
      <w:r>
        <w:rPr>
          <w:sz w:val="28"/>
          <w:szCs w:val="28"/>
        </w:rPr>
        <w:t xml:space="preserve"> на подносе справа (относительно </w:t>
      </w:r>
      <w:r>
        <w:rPr>
          <w:b/>
          <w:i/>
          <w:sz w:val="28"/>
          <w:szCs w:val="28"/>
        </w:rPr>
        <w:t>архиерея</w:t>
      </w:r>
      <w:r w:rsidRPr="009B2E5C">
        <w:rPr>
          <w:b/>
          <w:i/>
          <w:sz w:val="28"/>
          <w:szCs w:val="28"/>
        </w:rPr>
        <w:t>),</w:t>
      </w:r>
      <w:r>
        <w:rPr>
          <w:sz w:val="28"/>
          <w:szCs w:val="28"/>
        </w:rPr>
        <w:t xml:space="preserve"> слева </w:t>
      </w:r>
      <w:r w:rsidR="00F45E43">
        <w:rPr>
          <w:sz w:val="28"/>
          <w:szCs w:val="28"/>
        </w:rPr>
        <w:t>чётки</w:t>
      </w:r>
      <w:r>
        <w:rPr>
          <w:sz w:val="28"/>
          <w:szCs w:val="28"/>
        </w:rPr>
        <w:t xml:space="preserve">, а по центру </w:t>
      </w:r>
      <w:r w:rsidR="00F45E43">
        <w:rPr>
          <w:sz w:val="28"/>
          <w:szCs w:val="28"/>
        </w:rPr>
        <w:t>расчёску</w:t>
      </w:r>
      <w:r>
        <w:rPr>
          <w:sz w:val="28"/>
          <w:szCs w:val="28"/>
        </w:rPr>
        <w:t xml:space="preserve">. </w:t>
      </w:r>
      <w:r>
        <w:rPr>
          <w:b/>
          <w:sz w:val="28"/>
          <w:szCs w:val="28"/>
        </w:rPr>
        <w:t>Второй</w:t>
      </w:r>
      <w:r>
        <w:rPr>
          <w:sz w:val="28"/>
          <w:szCs w:val="28"/>
        </w:rPr>
        <w:t xml:space="preserve"> </w:t>
      </w:r>
      <w:r>
        <w:rPr>
          <w:b/>
          <w:i/>
          <w:sz w:val="28"/>
          <w:szCs w:val="28"/>
        </w:rPr>
        <w:t xml:space="preserve">рипидчик </w:t>
      </w:r>
      <w:r>
        <w:rPr>
          <w:sz w:val="28"/>
          <w:szCs w:val="28"/>
        </w:rPr>
        <w:t xml:space="preserve">подходит к </w:t>
      </w:r>
      <w:r>
        <w:rPr>
          <w:b/>
          <w:i/>
          <w:sz w:val="28"/>
          <w:szCs w:val="28"/>
        </w:rPr>
        <w:t>архиерею</w:t>
      </w:r>
      <w:r w:rsidRPr="009B2E5C">
        <w:rPr>
          <w:b/>
          <w:i/>
          <w:sz w:val="28"/>
          <w:szCs w:val="28"/>
        </w:rPr>
        <w:t>,</w:t>
      </w:r>
      <w:r>
        <w:rPr>
          <w:sz w:val="28"/>
          <w:szCs w:val="28"/>
        </w:rPr>
        <w:t xml:space="preserve"> и </w:t>
      </w:r>
      <w:r>
        <w:rPr>
          <w:b/>
          <w:sz w:val="28"/>
          <w:szCs w:val="28"/>
        </w:rPr>
        <w:t xml:space="preserve">старший </w:t>
      </w:r>
      <w:r>
        <w:rPr>
          <w:b/>
          <w:i/>
          <w:sz w:val="28"/>
          <w:szCs w:val="28"/>
        </w:rPr>
        <w:t xml:space="preserve">иподиакон </w:t>
      </w:r>
      <w:r>
        <w:rPr>
          <w:sz w:val="28"/>
          <w:szCs w:val="28"/>
        </w:rPr>
        <w:t xml:space="preserve">надевает панагию </w:t>
      </w:r>
      <w:r>
        <w:rPr>
          <w:b/>
          <w:i/>
          <w:sz w:val="28"/>
          <w:szCs w:val="28"/>
        </w:rPr>
        <w:t>архиерею</w:t>
      </w:r>
      <w:r w:rsidRPr="009B2E5C">
        <w:rPr>
          <w:b/>
          <w:i/>
          <w:sz w:val="28"/>
          <w:szCs w:val="28"/>
        </w:rPr>
        <w:t>,</w:t>
      </w:r>
      <w:r>
        <w:rPr>
          <w:sz w:val="28"/>
          <w:szCs w:val="28"/>
        </w:rPr>
        <w:t xml:space="preserve"> а </w:t>
      </w:r>
      <w:r>
        <w:rPr>
          <w:b/>
          <w:sz w:val="28"/>
          <w:szCs w:val="28"/>
        </w:rPr>
        <w:t>второй</w:t>
      </w:r>
      <w:r>
        <w:rPr>
          <w:b/>
          <w:i/>
          <w:sz w:val="28"/>
          <w:szCs w:val="28"/>
        </w:rPr>
        <w:t xml:space="preserve"> иподиакон</w:t>
      </w:r>
      <w:r>
        <w:rPr>
          <w:sz w:val="28"/>
          <w:szCs w:val="28"/>
        </w:rPr>
        <w:t xml:space="preserve"> </w:t>
      </w:r>
      <w:r w:rsidR="00F45E43">
        <w:rPr>
          <w:sz w:val="28"/>
          <w:szCs w:val="28"/>
        </w:rPr>
        <w:t>подаёт</w:t>
      </w:r>
      <w:r>
        <w:rPr>
          <w:sz w:val="28"/>
          <w:szCs w:val="28"/>
        </w:rPr>
        <w:t xml:space="preserve"> ему </w:t>
      </w:r>
      <w:r w:rsidR="00F45E43">
        <w:rPr>
          <w:sz w:val="28"/>
          <w:szCs w:val="28"/>
        </w:rPr>
        <w:t>расчёску</w:t>
      </w:r>
      <w:r>
        <w:rPr>
          <w:sz w:val="28"/>
          <w:szCs w:val="28"/>
        </w:rPr>
        <w:t xml:space="preserve"> и </w:t>
      </w:r>
      <w:r w:rsidR="00F45E43">
        <w:rPr>
          <w:sz w:val="28"/>
          <w:szCs w:val="28"/>
        </w:rPr>
        <w:t>чётки</w:t>
      </w:r>
      <w:r>
        <w:rPr>
          <w:sz w:val="28"/>
          <w:szCs w:val="28"/>
        </w:rPr>
        <w:t xml:space="preserve">. </w:t>
      </w:r>
      <w:r>
        <w:rPr>
          <w:b/>
          <w:i/>
          <w:sz w:val="28"/>
          <w:szCs w:val="28"/>
        </w:rPr>
        <w:t xml:space="preserve">Архиерей </w:t>
      </w:r>
      <w:r>
        <w:rPr>
          <w:sz w:val="28"/>
          <w:szCs w:val="28"/>
        </w:rPr>
        <w:t xml:space="preserve">надевает </w:t>
      </w:r>
      <w:r w:rsidR="00F45E43">
        <w:rPr>
          <w:sz w:val="28"/>
          <w:szCs w:val="28"/>
        </w:rPr>
        <w:t>чётки</w:t>
      </w:r>
      <w:r>
        <w:rPr>
          <w:sz w:val="28"/>
          <w:szCs w:val="28"/>
        </w:rPr>
        <w:t xml:space="preserve"> </w:t>
      </w:r>
      <w:r w:rsidR="00F45E43">
        <w:rPr>
          <w:sz w:val="28"/>
          <w:szCs w:val="28"/>
        </w:rPr>
        <w:t xml:space="preserve">                                                        </w:t>
      </w:r>
      <w:r>
        <w:rPr>
          <w:sz w:val="28"/>
          <w:szCs w:val="28"/>
        </w:rPr>
        <w:t xml:space="preserve">и </w:t>
      </w:r>
      <w:r w:rsidR="00F45E43">
        <w:rPr>
          <w:sz w:val="28"/>
          <w:szCs w:val="28"/>
        </w:rPr>
        <w:t>расчёсывается</w:t>
      </w:r>
      <w:r>
        <w:rPr>
          <w:sz w:val="28"/>
          <w:szCs w:val="28"/>
        </w:rPr>
        <w:t xml:space="preserve">.  </w:t>
      </w:r>
      <w:r>
        <w:rPr>
          <w:b/>
          <w:i/>
          <w:sz w:val="28"/>
          <w:szCs w:val="28"/>
        </w:rPr>
        <w:t>Рипидчик</w:t>
      </w:r>
      <w:r>
        <w:rPr>
          <w:sz w:val="28"/>
          <w:szCs w:val="28"/>
        </w:rPr>
        <w:t xml:space="preserve"> </w:t>
      </w:r>
      <w:r w:rsidR="00F45E43">
        <w:rPr>
          <w:sz w:val="28"/>
          <w:szCs w:val="28"/>
        </w:rPr>
        <w:t>подаёт</w:t>
      </w:r>
      <w:r>
        <w:rPr>
          <w:sz w:val="28"/>
          <w:szCs w:val="28"/>
        </w:rPr>
        <w:t xml:space="preserve"> </w:t>
      </w:r>
      <w:r>
        <w:rPr>
          <w:b/>
          <w:sz w:val="28"/>
          <w:szCs w:val="28"/>
        </w:rPr>
        <w:t xml:space="preserve">старшему </w:t>
      </w:r>
      <w:r>
        <w:rPr>
          <w:b/>
          <w:i/>
          <w:sz w:val="28"/>
          <w:szCs w:val="28"/>
        </w:rPr>
        <w:t>иподиакону</w:t>
      </w:r>
      <w:r>
        <w:rPr>
          <w:sz w:val="28"/>
          <w:szCs w:val="28"/>
        </w:rPr>
        <w:t xml:space="preserve"> мантию, и он вместе со </w:t>
      </w:r>
      <w:r>
        <w:rPr>
          <w:b/>
          <w:sz w:val="28"/>
          <w:szCs w:val="28"/>
        </w:rPr>
        <w:t xml:space="preserve">вторым </w:t>
      </w:r>
      <w:r>
        <w:rPr>
          <w:b/>
          <w:i/>
          <w:sz w:val="28"/>
          <w:szCs w:val="28"/>
        </w:rPr>
        <w:t>иподиаконом</w:t>
      </w:r>
      <w:r>
        <w:rPr>
          <w:sz w:val="28"/>
          <w:szCs w:val="28"/>
        </w:rPr>
        <w:t xml:space="preserve"> одевают е</w:t>
      </w:r>
      <w:r w:rsidR="00F45E43">
        <w:rPr>
          <w:sz w:val="28"/>
          <w:szCs w:val="28"/>
        </w:rPr>
        <w:t>ё</w:t>
      </w:r>
      <w:r>
        <w:rPr>
          <w:sz w:val="28"/>
          <w:szCs w:val="28"/>
        </w:rPr>
        <w:t xml:space="preserve"> на </w:t>
      </w:r>
      <w:r>
        <w:rPr>
          <w:b/>
          <w:i/>
          <w:sz w:val="28"/>
          <w:szCs w:val="28"/>
        </w:rPr>
        <w:t>архиерея</w:t>
      </w:r>
      <w:r w:rsidRPr="009B2E5C">
        <w:rPr>
          <w:b/>
          <w:i/>
          <w:sz w:val="28"/>
          <w:szCs w:val="28"/>
        </w:rPr>
        <w:t>.</w:t>
      </w:r>
      <w:r>
        <w:rPr>
          <w:sz w:val="28"/>
          <w:szCs w:val="28"/>
        </w:rPr>
        <w:t xml:space="preserve"> </w:t>
      </w:r>
    </w:p>
    <w:p w:rsidR="00066E24" w:rsidRDefault="00066E24" w:rsidP="009B2E5C">
      <w:pPr>
        <w:pStyle w:val="aa"/>
        <w:tabs>
          <w:tab w:val="left" w:pos="426"/>
        </w:tabs>
        <w:jc w:val="both"/>
        <w:rPr>
          <w:sz w:val="28"/>
          <w:szCs w:val="28"/>
        </w:rPr>
      </w:pPr>
      <w:r>
        <w:rPr>
          <w:sz w:val="28"/>
          <w:szCs w:val="28"/>
        </w:rPr>
        <w:t xml:space="preserve">      Затем </w:t>
      </w:r>
      <w:r>
        <w:rPr>
          <w:b/>
          <w:sz w:val="28"/>
          <w:szCs w:val="28"/>
          <w:lang w:val="uk-UA"/>
        </w:rPr>
        <w:t xml:space="preserve">старший </w:t>
      </w:r>
      <w:r>
        <w:rPr>
          <w:b/>
          <w:i/>
          <w:sz w:val="28"/>
          <w:szCs w:val="28"/>
          <w:lang w:val="uk-UA"/>
        </w:rPr>
        <w:t>священник</w:t>
      </w:r>
      <w:r w:rsidRPr="009B2E5C">
        <w:rPr>
          <w:b/>
          <w:i/>
          <w:sz w:val="28"/>
          <w:szCs w:val="28"/>
          <w:lang w:val="uk-UA"/>
        </w:rPr>
        <w:t>,</w:t>
      </w:r>
      <w:r>
        <w:rPr>
          <w:sz w:val="28"/>
          <w:szCs w:val="28"/>
          <w:lang w:val="uk-UA"/>
        </w:rPr>
        <w:t xml:space="preserve"> а за ним и </w:t>
      </w:r>
      <w:r>
        <w:rPr>
          <w:sz w:val="28"/>
          <w:szCs w:val="28"/>
        </w:rPr>
        <w:t xml:space="preserve">все остальное </w:t>
      </w:r>
      <w:r w:rsidRPr="009B2E5C">
        <w:rPr>
          <w:b/>
          <w:i/>
          <w:sz w:val="28"/>
          <w:szCs w:val="28"/>
        </w:rPr>
        <w:t>духовенство,</w:t>
      </w:r>
      <w:r>
        <w:rPr>
          <w:sz w:val="28"/>
          <w:szCs w:val="28"/>
        </w:rPr>
        <w:t xml:space="preserve"> </w:t>
      </w:r>
      <w:r>
        <w:rPr>
          <w:b/>
          <w:i/>
          <w:sz w:val="28"/>
          <w:szCs w:val="28"/>
        </w:rPr>
        <w:t>иподиаконы</w:t>
      </w:r>
      <w:r w:rsidRPr="009B2E5C">
        <w:rPr>
          <w:b/>
          <w:i/>
          <w:sz w:val="28"/>
          <w:szCs w:val="28"/>
        </w:rPr>
        <w:t>,</w:t>
      </w:r>
      <w:r>
        <w:rPr>
          <w:b/>
          <w:i/>
          <w:sz w:val="28"/>
          <w:szCs w:val="28"/>
        </w:rPr>
        <w:t xml:space="preserve"> чтецы</w:t>
      </w:r>
      <w:r w:rsidRPr="009B2E5C">
        <w:rPr>
          <w:b/>
          <w:i/>
          <w:sz w:val="28"/>
          <w:szCs w:val="28"/>
        </w:rPr>
        <w:t xml:space="preserve">, </w:t>
      </w:r>
      <w:r>
        <w:rPr>
          <w:b/>
          <w:i/>
          <w:sz w:val="28"/>
          <w:szCs w:val="28"/>
        </w:rPr>
        <w:t xml:space="preserve">пономари </w:t>
      </w:r>
      <w:r>
        <w:rPr>
          <w:sz w:val="28"/>
          <w:szCs w:val="28"/>
        </w:rPr>
        <w:t xml:space="preserve">и все находящееся в алтаре подходят под благословение к </w:t>
      </w:r>
      <w:r>
        <w:rPr>
          <w:b/>
          <w:i/>
          <w:sz w:val="28"/>
          <w:szCs w:val="28"/>
        </w:rPr>
        <w:t>архиерею</w:t>
      </w:r>
      <w:r w:rsidRPr="008B4618">
        <w:rPr>
          <w:b/>
          <w:i/>
          <w:sz w:val="28"/>
          <w:szCs w:val="28"/>
        </w:rPr>
        <w:t>,</w:t>
      </w:r>
      <w:r>
        <w:rPr>
          <w:sz w:val="28"/>
          <w:szCs w:val="28"/>
        </w:rPr>
        <w:t xml:space="preserve"> приветствуют </w:t>
      </w:r>
      <w:r w:rsidR="008B4618">
        <w:rPr>
          <w:sz w:val="28"/>
          <w:szCs w:val="28"/>
        </w:rPr>
        <w:t xml:space="preserve">его </w:t>
      </w:r>
      <w:r>
        <w:rPr>
          <w:sz w:val="28"/>
          <w:szCs w:val="28"/>
        </w:rPr>
        <w:t>с наступающим праздником и затем отходят на свои места.</w:t>
      </w:r>
    </w:p>
    <w:p w:rsidR="00066E24" w:rsidRDefault="00066E24" w:rsidP="008B4618">
      <w:pPr>
        <w:pStyle w:val="aa"/>
        <w:tabs>
          <w:tab w:val="left" w:pos="426"/>
        </w:tabs>
        <w:jc w:val="both"/>
        <w:rPr>
          <w:i/>
          <w:sz w:val="28"/>
          <w:szCs w:val="28"/>
        </w:rPr>
      </w:pPr>
      <w:r>
        <w:rPr>
          <w:sz w:val="28"/>
        </w:rPr>
        <w:t xml:space="preserve">     </w:t>
      </w:r>
      <w:r>
        <w:rPr>
          <w:b/>
          <w:i/>
          <w:sz w:val="28"/>
          <w:u w:val="words"/>
        </w:rPr>
        <w:t xml:space="preserve"> Примечание</w:t>
      </w:r>
      <w:r w:rsidR="008B4618">
        <w:rPr>
          <w:b/>
          <w:i/>
          <w:sz w:val="28"/>
          <w:u w:val="words"/>
        </w:rPr>
        <w:t>.</w:t>
      </w:r>
      <w:r>
        <w:rPr>
          <w:b/>
          <w:i/>
          <w:sz w:val="28"/>
          <w:u w:val="words"/>
        </w:rPr>
        <w:t xml:space="preserve"> </w:t>
      </w:r>
      <w:r w:rsidR="00AF1470" w:rsidRPr="00AF1470">
        <w:rPr>
          <w:i/>
          <w:sz w:val="28"/>
        </w:rPr>
        <w:t>Е</w:t>
      </w:r>
      <w:r>
        <w:rPr>
          <w:i/>
          <w:sz w:val="28"/>
        </w:rPr>
        <w:t>сли</w:t>
      </w:r>
      <w:r>
        <w:rPr>
          <w:b/>
          <w:i/>
          <w:sz w:val="28"/>
          <w:u w:val="words"/>
        </w:rPr>
        <w:t xml:space="preserve"> </w:t>
      </w:r>
      <w:r>
        <w:rPr>
          <w:b/>
          <w:sz w:val="28"/>
        </w:rPr>
        <w:t>всенощное бдение</w:t>
      </w:r>
      <w:r>
        <w:rPr>
          <w:i/>
          <w:sz w:val="28"/>
        </w:rPr>
        <w:t xml:space="preserve"> заканчивает </w:t>
      </w:r>
      <w:r>
        <w:rPr>
          <w:b/>
          <w:sz w:val="28"/>
          <w:szCs w:val="28"/>
        </w:rPr>
        <w:t>служащий</w:t>
      </w:r>
      <w:r>
        <w:rPr>
          <w:b/>
          <w:i/>
          <w:sz w:val="28"/>
          <w:szCs w:val="28"/>
        </w:rPr>
        <w:t xml:space="preserve"> священник</w:t>
      </w:r>
      <w:r w:rsidRPr="008B4618">
        <w:rPr>
          <w:b/>
          <w:i/>
          <w:sz w:val="28"/>
        </w:rPr>
        <w:t>,</w:t>
      </w:r>
      <w:r>
        <w:rPr>
          <w:i/>
          <w:sz w:val="28"/>
        </w:rPr>
        <w:t xml:space="preserve"> тогда </w:t>
      </w:r>
      <w:r>
        <w:rPr>
          <w:i/>
          <w:sz w:val="28"/>
          <w:szCs w:val="28"/>
        </w:rPr>
        <w:t xml:space="preserve">после </w:t>
      </w:r>
      <w:r>
        <w:rPr>
          <w:b/>
          <w:i/>
          <w:sz w:val="28"/>
          <w:szCs w:val="28"/>
        </w:rPr>
        <w:t xml:space="preserve">отпуста </w:t>
      </w:r>
      <w:r>
        <w:rPr>
          <w:i/>
          <w:sz w:val="28"/>
          <w:szCs w:val="28"/>
        </w:rPr>
        <w:t>и</w:t>
      </w:r>
      <w:r>
        <w:rPr>
          <w:sz w:val="28"/>
        </w:rPr>
        <w:t xml:space="preserve"> </w:t>
      </w:r>
      <w:r>
        <w:rPr>
          <w:i/>
          <w:sz w:val="28"/>
        </w:rPr>
        <w:t xml:space="preserve">закрытия царских врат он, а за ним и все </w:t>
      </w:r>
      <w:r w:rsidRPr="008B4618">
        <w:rPr>
          <w:b/>
          <w:i/>
          <w:sz w:val="28"/>
        </w:rPr>
        <w:t>духовенство</w:t>
      </w:r>
      <w:r>
        <w:rPr>
          <w:i/>
          <w:sz w:val="28"/>
        </w:rPr>
        <w:t xml:space="preserve"> сразу же подходят к </w:t>
      </w:r>
      <w:r>
        <w:rPr>
          <w:b/>
          <w:i/>
          <w:sz w:val="28"/>
          <w:szCs w:val="28"/>
        </w:rPr>
        <w:t xml:space="preserve">архиерею </w:t>
      </w:r>
      <w:r>
        <w:rPr>
          <w:i/>
          <w:sz w:val="28"/>
          <w:szCs w:val="28"/>
        </w:rPr>
        <w:t>под благословение.</w:t>
      </w:r>
    </w:p>
    <w:p w:rsidR="008B4618" w:rsidRDefault="00066E24" w:rsidP="00AA3162">
      <w:pPr>
        <w:pStyle w:val="Iauiue3"/>
        <w:tabs>
          <w:tab w:val="left" w:pos="284"/>
          <w:tab w:val="left" w:pos="426"/>
        </w:tabs>
        <w:jc w:val="both"/>
        <w:rPr>
          <w:b/>
          <w:i/>
          <w:sz w:val="28"/>
          <w:szCs w:val="28"/>
        </w:rPr>
      </w:pPr>
      <w:r>
        <w:rPr>
          <w:sz w:val="28"/>
        </w:rPr>
        <w:t xml:space="preserve">      Во время чтения </w:t>
      </w:r>
      <w:r>
        <w:rPr>
          <w:b/>
          <w:i/>
          <w:sz w:val="28"/>
        </w:rPr>
        <w:t>молитвы:</w:t>
      </w:r>
      <w:r>
        <w:rPr>
          <w:sz w:val="28"/>
        </w:rPr>
        <w:t xml:space="preserve"> </w:t>
      </w:r>
      <w:r>
        <w:rPr>
          <w:b/>
          <w:sz w:val="28"/>
        </w:rPr>
        <w:t xml:space="preserve">«Иже на всякое время…» </w:t>
      </w:r>
      <w:r>
        <w:rPr>
          <w:b/>
          <w:sz w:val="28"/>
          <w:szCs w:val="28"/>
        </w:rPr>
        <w:t>служащий</w:t>
      </w:r>
      <w:r>
        <w:rPr>
          <w:b/>
          <w:i/>
          <w:sz w:val="28"/>
          <w:szCs w:val="28"/>
        </w:rPr>
        <w:t xml:space="preserve"> священник</w:t>
      </w:r>
      <w:r>
        <w:rPr>
          <w:sz w:val="28"/>
          <w:szCs w:val="28"/>
        </w:rPr>
        <w:t xml:space="preserve"> </w:t>
      </w:r>
      <w:r>
        <w:rPr>
          <w:sz w:val="28"/>
        </w:rPr>
        <w:t>дважды</w:t>
      </w:r>
      <w:r>
        <w:rPr>
          <w:b/>
          <w:i/>
          <w:sz w:val="28"/>
        </w:rPr>
        <w:t xml:space="preserve"> </w:t>
      </w:r>
      <w:r>
        <w:rPr>
          <w:sz w:val="28"/>
        </w:rPr>
        <w:t xml:space="preserve">крестится, целует край престола и Евангелие, снова крестится и кланяется </w:t>
      </w:r>
      <w:r>
        <w:rPr>
          <w:b/>
          <w:i/>
          <w:sz w:val="28"/>
          <w:szCs w:val="28"/>
        </w:rPr>
        <w:t>архиерею</w:t>
      </w:r>
      <w:r w:rsidRPr="008B4618">
        <w:rPr>
          <w:b/>
          <w:i/>
          <w:sz w:val="28"/>
          <w:szCs w:val="28"/>
        </w:rPr>
        <w:t>.</w:t>
      </w:r>
      <w:r>
        <w:rPr>
          <w:b/>
          <w:i/>
          <w:sz w:val="28"/>
          <w:szCs w:val="28"/>
        </w:rPr>
        <w:t xml:space="preserve"> </w:t>
      </w:r>
      <w:r>
        <w:rPr>
          <w:sz w:val="28"/>
          <w:szCs w:val="28"/>
        </w:rPr>
        <w:t>Далее он</w:t>
      </w:r>
      <w:r>
        <w:rPr>
          <w:b/>
          <w:i/>
          <w:sz w:val="28"/>
          <w:szCs w:val="28"/>
        </w:rPr>
        <w:t xml:space="preserve"> </w:t>
      </w:r>
      <w:r>
        <w:rPr>
          <w:sz w:val="28"/>
        </w:rPr>
        <w:t>выходит северной дверью на солею, становится против царских врат</w:t>
      </w:r>
      <w:r w:rsidR="008B4618">
        <w:rPr>
          <w:sz w:val="28"/>
        </w:rPr>
        <w:t>,</w:t>
      </w:r>
      <w:r>
        <w:rPr>
          <w:sz w:val="28"/>
        </w:rPr>
        <w:t xml:space="preserve"> </w:t>
      </w:r>
      <w:r>
        <w:rPr>
          <w:sz w:val="28"/>
          <w:szCs w:val="28"/>
        </w:rPr>
        <w:t xml:space="preserve">произносит здесь возглас: </w:t>
      </w:r>
      <w:r>
        <w:rPr>
          <w:b/>
          <w:sz w:val="28"/>
          <w:szCs w:val="28"/>
        </w:rPr>
        <w:t>«Боже ущедри ны…»</w:t>
      </w:r>
      <w:r w:rsidR="004E016A" w:rsidRPr="00586AAF">
        <w:rPr>
          <w:rStyle w:val="a5"/>
          <w:bCs/>
          <w:sz w:val="28"/>
          <w:szCs w:val="28"/>
        </w:rPr>
        <w:footnoteReference w:id="236"/>
      </w:r>
      <w:r w:rsidRPr="00586AAF">
        <w:rPr>
          <w:bCs/>
          <w:sz w:val="28"/>
          <w:szCs w:val="28"/>
        </w:rPr>
        <w:t xml:space="preserve"> </w:t>
      </w:r>
      <w:r>
        <w:rPr>
          <w:sz w:val="28"/>
          <w:szCs w:val="28"/>
        </w:rPr>
        <w:t xml:space="preserve">и </w:t>
      </w:r>
      <w:r w:rsidR="008B4618">
        <w:rPr>
          <w:sz w:val="28"/>
          <w:szCs w:val="28"/>
        </w:rPr>
        <w:t xml:space="preserve">затем </w:t>
      </w:r>
      <w:r>
        <w:rPr>
          <w:sz w:val="28"/>
          <w:szCs w:val="28"/>
        </w:rPr>
        <w:t xml:space="preserve">читает </w:t>
      </w:r>
      <w:r>
        <w:rPr>
          <w:b/>
          <w:i/>
          <w:sz w:val="28"/>
          <w:szCs w:val="28"/>
        </w:rPr>
        <w:t>молитву</w:t>
      </w:r>
      <w:r w:rsidRPr="00AA3162">
        <w:rPr>
          <w:b/>
          <w:i/>
          <w:sz w:val="28"/>
          <w:szCs w:val="28"/>
        </w:rPr>
        <w:t>:</w:t>
      </w:r>
      <w:r>
        <w:rPr>
          <w:b/>
          <w:i/>
          <w:sz w:val="28"/>
          <w:szCs w:val="28"/>
        </w:rPr>
        <w:t xml:space="preserve"> </w:t>
      </w:r>
      <w:r>
        <w:rPr>
          <w:b/>
          <w:sz w:val="28"/>
          <w:szCs w:val="28"/>
        </w:rPr>
        <w:t>«Христе свете истинный…»</w:t>
      </w:r>
      <w:r w:rsidRPr="008B4618">
        <w:rPr>
          <w:b/>
          <w:sz w:val="28"/>
          <w:szCs w:val="28"/>
        </w:rPr>
        <w:t xml:space="preserve">. </w:t>
      </w:r>
    </w:p>
    <w:p w:rsidR="00066E24" w:rsidRDefault="008B4618" w:rsidP="008B4618">
      <w:pPr>
        <w:pStyle w:val="Iauiue3"/>
        <w:tabs>
          <w:tab w:val="left" w:pos="284"/>
          <w:tab w:val="left" w:pos="426"/>
        </w:tabs>
        <w:jc w:val="both"/>
        <w:rPr>
          <w:sz w:val="28"/>
        </w:rPr>
      </w:pPr>
      <w:r>
        <w:rPr>
          <w:b/>
          <w:i/>
          <w:sz w:val="28"/>
          <w:szCs w:val="28"/>
        </w:rPr>
        <w:t xml:space="preserve">      </w:t>
      </w:r>
      <w:r w:rsidR="00066E24">
        <w:rPr>
          <w:b/>
          <w:i/>
          <w:sz w:val="28"/>
          <w:szCs w:val="28"/>
        </w:rPr>
        <w:t>Хор</w:t>
      </w:r>
      <w:r w:rsidR="00066E24">
        <w:rPr>
          <w:sz w:val="28"/>
          <w:szCs w:val="28"/>
        </w:rPr>
        <w:t xml:space="preserve"> поет </w:t>
      </w:r>
      <w:r w:rsidR="00066E24">
        <w:rPr>
          <w:b/>
          <w:sz w:val="28"/>
        </w:rPr>
        <w:t xml:space="preserve">«Взбранной Воеводе…» </w:t>
      </w:r>
      <w:r w:rsidR="00066E24">
        <w:rPr>
          <w:sz w:val="28"/>
        </w:rPr>
        <w:t>или</w:t>
      </w:r>
      <w:r w:rsidR="00066E24">
        <w:rPr>
          <w:b/>
          <w:sz w:val="28"/>
        </w:rPr>
        <w:t xml:space="preserve"> </w:t>
      </w:r>
      <w:r w:rsidR="00066E24">
        <w:rPr>
          <w:b/>
          <w:i/>
          <w:sz w:val="28"/>
        </w:rPr>
        <w:t>кондак</w:t>
      </w:r>
      <w:r w:rsidR="00066E24">
        <w:rPr>
          <w:b/>
          <w:sz w:val="28"/>
        </w:rPr>
        <w:t xml:space="preserve"> </w:t>
      </w:r>
      <w:r w:rsidR="00066E24">
        <w:rPr>
          <w:sz w:val="28"/>
        </w:rPr>
        <w:t>праздника.</w:t>
      </w:r>
    </w:p>
    <w:p w:rsidR="00066E24" w:rsidRDefault="00066E24" w:rsidP="00066E24">
      <w:pPr>
        <w:pStyle w:val="aa"/>
        <w:tabs>
          <w:tab w:val="left" w:pos="426"/>
        </w:tabs>
        <w:jc w:val="both"/>
        <w:rPr>
          <w:sz w:val="28"/>
          <w:szCs w:val="28"/>
        </w:rPr>
      </w:pPr>
      <w:r>
        <w:rPr>
          <w:sz w:val="28"/>
          <w:szCs w:val="28"/>
        </w:rPr>
        <w:t xml:space="preserve">      Во время чтения </w:t>
      </w:r>
      <w:r>
        <w:rPr>
          <w:b/>
          <w:i/>
          <w:sz w:val="28"/>
          <w:szCs w:val="28"/>
        </w:rPr>
        <w:t>молитвы</w:t>
      </w:r>
      <w:r>
        <w:rPr>
          <w:sz w:val="28"/>
          <w:szCs w:val="28"/>
        </w:rPr>
        <w:t xml:space="preserve"> </w:t>
      </w:r>
      <w:r>
        <w:rPr>
          <w:b/>
          <w:sz w:val="28"/>
          <w:szCs w:val="28"/>
        </w:rPr>
        <w:t>часа</w:t>
      </w:r>
      <w:r>
        <w:rPr>
          <w:sz w:val="28"/>
          <w:szCs w:val="28"/>
        </w:rPr>
        <w:t xml:space="preserve"> </w:t>
      </w:r>
      <w:r>
        <w:rPr>
          <w:b/>
          <w:i/>
          <w:sz w:val="28"/>
          <w:szCs w:val="28"/>
        </w:rPr>
        <w:t>рипидчик</w:t>
      </w:r>
      <w:r>
        <w:rPr>
          <w:sz w:val="28"/>
          <w:szCs w:val="28"/>
        </w:rPr>
        <w:t xml:space="preserve"> </w:t>
      </w:r>
      <w:r w:rsidR="00F45E43">
        <w:rPr>
          <w:sz w:val="28"/>
          <w:szCs w:val="28"/>
        </w:rPr>
        <w:t>подаёт</w:t>
      </w:r>
      <w:r>
        <w:rPr>
          <w:sz w:val="28"/>
          <w:szCs w:val="28"/>
        </w:rPr>
        <w:t xml:space="preserve"> </w:t>
      </w:r>
      <w:r>
        <w:rPr>
          <w:b/>
          <w:sz w:val="28"/>
          <w:szCs w:val="28"/>
        </w:rPr>
        <w:t xml:space="preserve">старшему </w:t>
      </w:r>
      <w:r>
        <w:rPr>
          <w:b/>
          <w:i/>
          <w:sz w:val="28"/>
          <w:szCs w:val="28"/>
        </w:rPr>
        <w:t>иподиакону</w:t>
      </w:r>
      <w:r>
        <w:rPr>
          <w:sz w:val="28"/>
          <w:szCs w:val="28"/>
        </w:rPr>
        <w:t xml:space="preserve"> клобук, </w:t>
      </w:r>
      <w:r w:rsidR="00F45E43">
        <w:rPr>
          <w:sz w:val="28"/>
          <w:szCs w:val="28"/>
        </w:rPr>
        <w:t xml:space="preserve">                                   </w:t>
      </w:r>
      <w:r>
        <w:rPr>
          <w:sz w:val="28"/>
          <w:szCs w:val="28"/>
        </w:rPr>
        <w:t xml:space="preserve">а он </w:t>
      </w:r>
      <w:r w:rsidR="00F45E43">
        <w:rPr>
          <w:sz w:val="28"/>
          <w:szCs w:val="28"/>
        </w:rPr>
        <w:t>подаёт</w:t>
      </w:r>
      <w:r>
        <w:rPr>
          <w:sz w:val="28"/>
          <w:szCs w:val="28"/>
        </w:rPr>
        <w:t xml:space="preserve"> е</w:t>
      </w:r>
      <w:r w:rsidR="00AA3162">
        <w:rPr>
          <w:sz w:val="28"/>
          <w:szCs w:val="28"/>
        </w:rPr>
        <w:t>го</w:t>
      </w:r>
      <w:r>
        <w:rPr>
          <w:sz w:val="28"/>
          <w:szCs w:val="28"/>
        </w:rPr>
        <w:t xml:space="preserve"> </w:t>
      </w:r>
      <w:r>
        <w:rPr>
          <w:b/>
          <w:i/>
          <w:sz w:val="28"/>
          <w:szCs w:val="28"/>
        </w:rPr>
        <w:t>архиерею</w:t>
      </w:r>
      <w:r w:rsidRPr="008B4618">
        <w:rPr>
          <w:b/>
          <w:i/>
          <w:sz w:val="28"/>
          <w:szCs w:val="28"/>
        </w:rPr>
        <w:t xml:space="preserve">. </w:t>
      </w:r>
    </w:p>
    <w:p w:rsidR="00066E24" w:rsidRDefault="00066E24" w:rsidP="008B4618">
      <w:pPr>
        <w:pStyle w:val="aa"/>
        <w:tabs>
          <w:tab w:val="left" w:pos="426"/>
        </w:tabs>
        <w:jc w:val="both"/>
        <w:rPr>
          <w:sz w:val="28"/>
          <w:szCs w:val="28"/>
        </w:rPr>
      </w:pPr>
      <w:r>
        <w:rPr>
          <w:sz w:val="28"/>
          <w:szCs w:val="28"/>
        </w:rPr>
        <w:t xml:space="preserve">      </w:t>
      </w:r>
      <w:r>
        <w:rPr>
          <w:b/>
          <w:i/>
          <w:sz w:val="28"/>
        </w:rPr>
        <w:t>Архиерей</w:t>
      </w:r>
      <w:r>
        <w:rPr>
          <w:b/>
          <w:sz w:val="28"/>
        </w:rPr>
        <w:t xml:space="preserve"> </w:t>
      </w:r>
      <w:r>
        <w:rPr>
          <w:sz w:val="28"/>
        </w:rPr>
        <w:t>надевает клобук и становится перед передней частью престола.</w:t>
      </w:r>
      <w:r>
        <w:rPr>
          <w:sz w:val="28"/>
          <w:szCs w:val="28"/>
        </w:rPr>
        <w:t xml:space="preserve"> </w:t>
      </w:r>
      <w:r w:rsidR="00AA3162" w:rsidRPr="00AA3162">
        <w:rPr>
          <w:b/>
          <w:sz w:val="28"/>
          <w:szCs w:val="28"/>
        </w:rPr>
        <w:t>С</w:t>
      </w:r>
      <w:r w:rsidR="00AA3162">
        <w:rPr>
          <w:b/>
          <w:sz w:val="28"/>
          <w:szCs w:val="28"/>
        </w:rPr>
        <w:t xml:space="preserve">тарший </w:t>
      </w:r>
      <w:r w:rsidR="00AA3162">
        <w:rPr>
          <w:b/>
          <w:i/>
          <w:sz w:val="28"/>
          <w:szCs w:val="28"/>
        </w:rPr>
        <w:t xml:space="preserve">иподиакон </w:t>
      </w:r>
      <w:r w:rsidR="00AA3162">
        <w:rPr>
          <w:sz w:val="28"/>
          <w:szCs w:val="28"/>
        </w:rPr>
        <w:t xml:space="preserve">поправляет наметку клобука, а </w:t>
      </w:r>
      <w:r w:rsidR="00AA3162" w:rsidRPr="00AA3162">
        <w:rPr>
          <w:b/>
          <w:sz w:val="28"/>
          <w:szCs w:val="28"/>
        </w:rPr>
        <w:t>в</w:t>
      </w:r>
      <w:r>
        <w:rPr>
          <w:b/>
          <w:sz w:val="28"/>
          <w:szCs w:val="28"/>
        </w:rPr>
        <w:t xml:space="preserve">торой </w:t>
      </w:r>
      <w:r>
        <w:rPr>
          <w:b/>
          <w:i/>
          <w:sz w:val="28"/>
          <w:szCs w:val="28"/>
        </w:rPr>
        <w:t>иподиакон</w:t>
      </w:r>
      <w:r>
        <w:rPr>
          <w:sz w:val="28"/>
          <w:szCs w:val="28"/>
        </w:rPr>
        <w:t xml:space="preserve"> становится за </w:t>
      </w:r>
      <w:r>
        <w:rPr>
          <w:b/>
          <w:i/>
          <w:sz w:val="28"/>
          <w:szCs w:val="28"/>
        </w:rPr>
        <w:t>архиереем</w:t>
      </w:r>
      <w:r>
        <w:rPr>
          <w:sz w:val="28"/>
          <w:szCs w:val="28"/>
        </w:rPr>
        <w:t xml:space="preserve"> и берет в руки конец мантии.</w:t>
      </w:r>
    </w:p>
    <w:p w:rsidR="00066E24" w:rsidRDefault="00066E24" w:rsidP="00AA3162">
      <w:pPr>
        <w:pStyle w:val="aa"/>
        <w:tabs>
          <w:tab w:val="left" w:pos="426"/>
        </w:tabs>
        <w:jc w:val="both"/>
        <w:rPr>
          <w:sz w:val="28"/>
          <w:szCs w:val="28"/>
        </w:rPr>
      </w:pPr>
      <w:r>
        <w:rPr>
          <w:b/>
          <w:i/>
          <w:sz w:val="28"/>
          <w:szCs w:val="28"/>
        </w:rPr>
        <w:t xml:space="preserve">      Священники</w:t>
      </w:r>
      <w:r>
        <w:rPr>
          <w:sz w:val="28"/>
          <w:szCs w:val="28"/>
        </w:rPr>
        <w:t xml:space="preserve"> в рясах, крестах и головных уборах (клобуки или камилавки) становятся </w:t>
      </w:r>
      <w:r w:rsidR="00AA3162">
        <w:rPr>
          <w:sz w:val="28"/>
          <w:szCs w:val="28"/>
        </w:rPr>
        <w:t xml:space="preserve">в </w:t>
      </w:r>
      <w:r>
        <w:rPr>
          <w:sz w:val="28"/>
          <w:szCs w:val="28"/>
        </w:rPr>
        <w:t>по</w:t>
      </w:r>
      <w:r w:rsidR="00AA3162">
        <w:rPr>
          <w:sz w:val="28"/>
          <w:szCs w:val="28"/>
        </w:rPr>
        <w:t>рядке старшинства</w:t>
      </w:r>
      <w:r>
        <w:rPr>
          <w:sz w:val="28"/>
          <w:szCs w:val="28"/>
        </w:rPr>
        <w:t xml:space="preserve"> по сторонам престола. </w:t>
      </w:r>
      <w:r>
        <w:rPr>
          <w:b/>
          <w:i/>
          <w:sz w:val="28"/>
          <w:szCs w:val="28"/>
        </w:rPr>
        <w:t>Диаконы</w:t>
      </w:r>
      <w:r>
        <w:rPr>
          <w:i/>
          <w:sz w:val="28"/>
          <w:szCs w:val="28"/>
        </w:rPr>
        <w:t xml:space="preserve"> </w:t>
      </w:r>
      <w:r>
        <w:rPr>
          <w:sz w:val="28"/>
          <w:szCs w:val="28"/>
        </w:rPr>
        <w:t xml:space="preserve">становятся по правую и левую сторону от </w:t>
      </w:r>
      <w:r>
        <w:rPr>
          <w:b/>
          <w:i/>
          <w:sz w:val="28"/>
          <w:szCs w:val="28"/>
        </w:rPr>
        <w:t xml:space="preserve">архиерея </w:t>
      </w:r>
      <w:r>
        <w:rPr>
          <w:sz w:val="28"/>
          <w:szCs w:val="28"/>
        </w:rPr>
        <w:t xml:space="preserve">против передних углов престола. </w:t>
      </w:r>
      <w:r>
        <w:rPr>
          <w:b/>
          <w:i/>
          <w:sz w:val="28"/>
          <w:szCs w:val="28"/>
        </w:rPr>
        <w:t>Свещеносец</w:t>
      </w:r>
      <w:r>
        <w:rPr>
          <w:sz w:val="28"/>
          <w:szCs w:val="28"/>
        </w:rPr>
        <w:t xml:space="preserve"> спускается с солеи и становится перед амвоном лицом на восток.</w:t>
      </w:r>
    </w:p>
    <w:p w:rsidR="00066E24" w:rsidRDefault="00066E24" w:rsidP="00AA3162">
      <w:pPr>
        <w:pStyle w:val="aa"/>
        <w:tabs>
          <w:tab w:val="left" w:pos="426"/>
        </w:tabs>
        <w:jc w:val="both"/>
        <w:rPr>
          <w:b/>
          <w:sz w:val="28"/>
          <w:szCs w:val="28"/>
        </w:rPr>
      </w:pPr>
      <w:r>
        <w:rPr>
          <w:sz w:val="28"/>
          <w:szCs w:val="28"/>
        </w:rPr>
        <w:t xml:space="preserve">      Во время пения </w:t>
      </w:r>
      <w:r>
        <w:rPr>
          <w:b/>
          <w:i/>
          <w:sz w:val="28"/>
          <w:szCs w:val="28"/>
        </w:rPr>
        <w:t>хором</w:t>
      </w:r>
      <w:r>
        <w:rPr>
          <w:sz w:val="28"/>
          <w:szCs w:val="28"/>
        </w:rPr>
        <w:t xml:space="preserve"> </w:t>
      </w:r>
      <w:r>
        <w:rPr>
          <w:b/>
          <w:i/>
          <w:sz w:val="28"/>
          <w:szCs w:val="28"/>
        </w:rPr>
        <w:t>кондака</w:t>
      </w:r>
      <w:r>
        <w:rPr>
          <w:sz w:val="28"/>
          <w:szCs w:val="28"/>
        </w:rPr>
        <w:t xml:space="preserve"> все </w:t>
      </w:r>
      <w:r>
        <w:rPr>
          <w:b/>
          <w:i/>
          <w:sz w:val="28"/>
          <w:szCs w:val="28"/>
        </w:rPr>
        <w:t>священнослужители</w:t>
      </w:r>
      <w:r>
        <w:rPr>
          <w:sz w:val="28"/>
          <w:szCs w:val="28"/>
        </w:rPr>
        <w:t xml:space="preserve"> дважды крестятся, целуют край престола, снова крестятся и кланяются </w:t>
      </w:r>
      <w:r>
        <w:rPr>
          <w:b/>
          <w:i/>
          <w:sz w:val="28"/>
          <w:szCs w:val="28"/>
        </w:rPr>
        <w:t>архиерею</w:t>
      </w:r>
      <w:r w:rsidRPr="008B4618">
        <w:rPr>
          <w:b/>
          <w:i/>
          <w:sz w:val="28"/>
          <w:szCs w:val="28"/>
        </w:rPr>
        <w:t xml:space="preserve">, </w:t>
      </w:r>
      <w:r>
        <w:rPr>
          <w:sz w:val="28"/>
          <w:szCs w:val="28"/>
        </w:rPr>
        <w:t xml:space="preserve">который благословляет </w:t>
      </w:r>
      <w:r>
        <w:rPr>
          <w:sz w:val="28"/>
          <w:szCs w:val="28"/>
        </w:rPr>
        <w:lastRenderedPageBreak/>
        <w:t xml:space="preserve">их общим осенением. </w:t>
      </w:r>
      <w:r>
        <w:rPr>
          <w:b/>
          <w:i/>
          <w:sz w:val="28"/>
          <w:szCs w:val="28"/>
        </w:rPr>
        <w:t>Диаконы</w:t>
      </w:r>
      <w:r w:rsidR="00F45E43">
        <w:rPr>
          <w:sz w:val="28"/>
          <w:szCs w:val="28"/>
        </w:rPr>
        <w:t xml:space="preserve"> открывают царские врата,</w:t>
      </w:r>
      <w:r>
        <w:rPr>
          <w:sz w:val="28"/>
          <w:szCs w:val="28"/>
        </w:rPr>
        <w:t xml:space="preserve"> и все выходят из алтаря: </w:t>
      </w:r>
      <w:r>
        <w:rPr>
          <w:b/>
          <w:i/>
          <w:sz w:val="28"/>
          <w:szCs w:val="28"/>
        </w:rPr>
        <w:t>архиерей</w:t>
      </w:r>
      <w:r>
        <w:rPr>
          <w:sz w:val="28"/>
          <w:szCs w:val="28"/>
        </w:rPr>
        <w:t xml:space="preserve"> царскими вратами, а </w:t>
      </w:r>
      <w:r>
        <w:rPr>
          <w:b/>
          <w:i/>
          <w:sz w:val="28"/>
          <w:szCs w:val="28"/>
        </w:rPr>
        <w:t>священники</w:t>
      </w:r>
      <w:r>
        <w:rPr>
          <w:sz w:val="28"/>
          <w:szCs w:val="28"/>
        </w:rPr>
        <w:t xml:space="preserve"> и </w:t>
      </w:r>
      <w:r>
        <w:rPr>
          <w:b/>
          <w:i/>
          <w:sz w:val="28"/>
          <w:szCs w:val="28"/>
        </w:rPr>
        <w:t xml:space="preserve">диаконы </w:t>
      </w:r>
      <w:r>
        <w:rPr>
          <w:sz w:val="28"/>
          <w:szCs w:val="28"/>
        </w:rPr>
        <w:t xml:space="preserve">боковыми дверями. </w:t>
      </w:r>
      <w:r>
        <w:rPr>
          <w:b/>
          <w:i/>
          <w:sz w:val="28"/>
          <w:szCs w:val="28"/>
        </w:rPr>
        <w:t>Диаконы</w:t>
      </w:r>
      <w:r>
        <w:rPr>
          <w:sz w:val="28"/>
          <w:szCs w:val="28"/>
        </w:rPr>
        <w:t xml:space="preserve"> сразу же после выхода </w:t>
      </w:r>
      <w:r>
        <w:rPr>
          <w:b/>
          <w:i/>
          <w:sz w:val="28"/>
          <w:szCs w:val="28"/>
        </w:rPr>
        <w:t xml:space="preserve">архиерея </w:t>
      </w:r>
      <w:r>
        <w:rPr>
          <w:sz w:val="28"/>
          <w:szCs w:val="28"/>
        </w:rPr>
        <w:t xml:space="preserve">закрывают царские врата. Затем все </w:t>
      </w:r>
      <w:r>
        <w:rPr>
          <w:b/>
          <w:i/>
          <w:sz w:val="28"/>
          <w:szCs w:val="28"/>
        </w:rPr>
        <w:t>священнослужители</w:t>
      </w:r>
      <w:r>
        <w:rPr>
          <w:sz w:val="28"/>
          <w:szCs w:val="28"/>
        </w:rPr>
        <w:t xml:space="preserve"> спускаются с солеи и становятся в два ряда перед амвоном лицом к алтарю (старшие впереди). Во время выхода </w:t>
      </w:r>
      <w:r>
        <w:rPr>
          <w:b/>
          <w:i/>
          <w:sz w:val="28"/>
          <w:szCs w:val="28"/>
        </w:rPr>
        <w:t>архиерея</w:t>
      </w:r>
      <w:r>
        <w:rPr>
          <w:sz w:val="28"/>
          <w:szCs w:val="28"/>
        </w:rPr>
        <w:t xml:space="preserve"> из алтаря </w:t>
      </w:r>
      <w:r>
        <w:rPr>
          <w:b/>
          <w:sz w:val="28"/>
          <w:szCs w:val="28"/>
        </w:rPr>
        <w:t xml:space="preserve">второй </w:t>
      </w:r>
      <w:r>
        <w:rPr>
          <w:b/>
          <w:i/>
          <w:sz w:val="28"/>
          <w:szCs w:val="28"/>
        </w:rPr>
        <w:t>иподиакон</w:t>
      </w:r>
      <w:r>
        <w:rPr>
          <w:sz w:val="28"/>
          <w:szCs w:val="28"/>
        </w:rPr>
        <w:t xml:space="preserve"> заносит конец мантии, а затем в царских вратах отдает конец е</w:t>
      </w:r>
      <w:r w:rsidR="00F45E43">
        <w:rPr>
          <w:sz w:val="28"/>
          <w:szCs w:val="28"/>
        </w:rPr>
        <w:t>ё</w:t>
      </w:r>
      <w:r>
        <w:rPr>
          <w:sz w:val="28"/>
          <w:szCs w:val="28"/>
        </w:rPr>
        <w:t xml:space="preserve"> </w:t>
      </w:r>
      <w:r>
        <w:rPr>
          <w:b/>
          <w:i/>
          <w:sz w:val="28"/>
          <w:szCs w:val="28"/>
        </w:rPr>
        <w:t>жезлоносцу</w:t>
      </w:r>
      <w:r w:rsidRPr="008B4618">
        <w:rPr>
          <w:b/>
          <w:i/>
          <w:sz w:val="28"/>
          <w:szCs w:val="28"/>
        </w:rPr>
        <w:t xml:space="preserve">. </w:t>
      </w:r>
    </w:p>
    <w:p w:rsidR="00066E24" w:rsidRDefault="00066E24" w:rsidP="008B4618">
      <w:pPr>
        <w:pStyle w:val="aa"/>
        <w:tabs>
          <w:tab w:val="left" w:pos="426"/>
        </w:tabs>
        <w:jc w:val="both"/>
        <w:rPr>
          <w:b/>
          <w:i/>
          <w:sz w:val="28"/>
          <w:szCs w:val="28"/>
        </w:rPr>
      </w:pPr>
      <w:r>
        <w:rPr>
          <w:b/>
          <w:sz w:val="28"/>
          <w:szCs w:val="28"/>
        </w:rPr>
        <w:t xml:space="preserve">      Служащий </w:t>
      </w:r>
      <w:r>
        <w:rPr>
          <w:b/>
          <w:i/>
          <w:sz w:val="28"/>
          <w:szCs w:val="28"/>
        </w:rPr>
        <w:t>священник</w:t>
      </w:r>
      <w:r>
        <w:rPr>
          <w:sz w:val="28"/>
          <w:szCs w:val="28"/>
        </w:rPr>
        <w:t xml:space="preserve"> становится у иконы Богоматери лицом к народу </w:t>
      </w:r>
      <w:r w:rsidR="00F45E43">
        <w:rPr>
          <w:sz w:val="28"/>
          <w:szCs w:val="28"/>
        </w:rPr>
        <w:t xml:space="preserve">                                  </w:t>
      </w:r>
      <w:r>
        <w:rPr>
          <w:sz w:val="28"/>
          <w:szCs w:val="28"/>
        </w:rPr>
        <w:t xml:space="preserve">и произносит </w:t>
      </w:r>
      <w:r>
        <w:rPr>
          <w:b/>
          <w:sz w:val="28"/>
          <w:szCs w:val="28"/>
        </w:rPr>
        <w:t>малый</w:t>
      </w:r>
      <w:r>
        <w:rPr>
          <w:b/>
          <w:i/>
          <w:sz w:val="28"/>
          <w:szCs w:val="28"/>
        </w:rPr>
        <w:t xml:space="preserve"> отпуст</w:t>
      </w:r>
      <w:r w:rsidRPr="008B4618">
        <w:rPr>
          <w:b/>
          <w:i/>
          <w:sz w:val="28"/>
          <w:szCs w:val="28"/>
        </w:rPr>
        <w:t>.</w:t>
      </w:r>
      <w:r>
        <w:rPr>
          <w:sz w:val="28"/>
          <w:szCs w:val="28"/>
        </w:rPr>
        <w:t xml:space="preserve"> Затем он </w:t>
      </w:r>
      <w:r w:rsidR="00F45E43">
        <w:rPr>
          <w:sz w:val="28"/>
          <w:szCs w:val="28"/>
        </w:rPr>
        <w:t>крестится в</w:t>
      </w:r>
      <w:r>
        <w:rPr>
          <w:sz w:val="28"/>
          <w:szCs w:val="28"/>
        </w:rPr>
        <w:t xml:space="preserve"> сторону алтаря, кланяется </w:t>
      </w:r>
      <w:r>
        <w:rPr>
          <w:b/>
          <w:i/>
          <w:sz w:val="28"/>
          <w:szCs w:val="28"/>
        </w:rPr>
        <w:t>архиерею</w:t>
      </w:r>
      <w:r>
        <w:rPr>
          <w:sz w:val="28"/>
          <w:szCs w:val="28"/>
        </w:rPr>
        <w:t xml:space="preserve"> и становится на свое место в ряду духовенства.</w:t>
      </w:r>
    </w:p>
    <w:p w:rsidR="00066E24" w:rsidRDefault="00066E24" w:rsidP="00066E24">
      <w:pPr>
        <w:pStyle w:val="aa"/>
        <w:jc w:val="both"/>
        <w:rPr>
          <w:b/>
          <w:sz w:val="28"/>
          <w:szCs w:val="28"/>
        </w:rPr>
      </w:pPr>
      <w:r>
        <w:rPr>
          <w:b/>
          <w:i/>
          <w:sz w:val="28"/>
          <w:szCs w:val="28"/>
        </w:rPr>
        <w:t xml:space="preserve">      Хор</w:t>
      </w:r>
      <w:r>
        <w:rPr>
          <w:sz w:val="28"/>
          <w:szCs w:val="28"/>
        </w:rPr>
        <w:t xml:space="preserve"> поет: </w:t>
      </w:r>
      <w:r>
        <w:rPr>
          <w:b/>
          <w:sz w:val="28"/>
          <w:szCs w:val="28"/>
        </w:rPr>
        <w:t xml:space="preserve">«Господи, помилуй» </w:t>
      </w:r>
      <w:r>
        <w:rPr>
          <w:sz w:val="28"/>
          <w:szCs w:val="28"/>
        </w:rPr>
        <w:t xml:space="preserve">(трижды). </w:t>
      </w:r>
    </w:p>
    <w:p w:rsidR="00066E24" w:rsidRDefault="00066E24" w:rsidP="00066E24">
      <w:pPr>
        <w:pStyle w:val="aa"/>
        <w:tabs>
          <w:tab w:val="left" w:pos="426"/>
        </w:tabs>
        <w:jc w:val="both"/>
        <w:rPr>
          <w:sz w:val="28"/>
          <w:szCs w:val="28"/>
        </w:rPr>
      </w:pPr>
      <w:r>
        <w:rPr>
          <w:b/>
          <w:sz w:val="28"/>
          <w:szCs w:val="28"/>
        </w:rPr>
        <w:t xml:space="preserve">      </w:t>
      </w:r>
      <w:r>
        <w:rPr>
          <w:b/>
          <w:i/>
          <w:sz w:val="28"/>
          <w:szCs w:val="28"/>
        </w:rPr>
        <w:t>Архиерей</w:t>
      </w:r>
      <w:r>
        <w:rPr>
          <w:sz w:val="28"/>
          <w:szCs w:val="28"/>
        </w:rPr>
        <w:t xml:space="preserve"> выходит через открытые царские врата на солею, принимает от </w:t>
      </w:r>
      <w:r>
        <w:rPr>
          <w:b/>
          <w:i/>
          <w:sz w:val="28"/>
          <w:szCs w:val="28"/>
        </w:rPr>
        <w:t>жезлоносца</w:t>
      </w:r>
      <w:r>
        <w:rPr>
          <w:sz w:val="28"/>
          <w:szCs w:val="28"/>
        </w:rPr>
        <w:t xml:space="preserve"> жезл,</w:t>
      </w:r>
      <w:r>
        <w:rPr>
          <w:b/>
          <w:i/>
          <w:sz w:val="28"/>
          <w:szCs w:val="28"/>
        </w:rPr>
        <w:t xml:space="preserve"> </w:t>
      </w:r>
      <w:r>
        <w:rPr>
          <w:sz w:val="28"/>
          <w:szCs w:val="28"/>
        </w:rPr>
        <w:t xml:space="preserve">становится на амвоне и говорит слово верующим. Вслед за ним выходит </w:t>
      </w:r>
      <w:r>
        <w:rPr>
          <w:b/>
          <w:sz w:val="28"/>
          <w:szCs w:val="28"/>
        </w:rPr>
        <w:t xml:space="preserve">первая пара </w:t>
      </w:r>
      <w:r>
        <w:rPr>
          <w:b/>
          <w:i/>
          <w:sz w:val="28"/>
          <w:szCs w:val="28"/>
        </w:rPr>
        <w:t>иподиаконов</w:t>
      </w:r>
      <w:r>
        <w:rPr>
          <w:sz w:val="28"/>
          <w:szCs w:val="28"/>
        </w:rPr>
        <w:t xml:space="preserve"> и один из </w:t>
      </w:r>
      <w:r>
        <w:rPr>
          <w:b/>
          <w:i/>
          <w:sz w:val="28"/>
          <w:szCs w:val="28"/>
        </w:rPr>
        <w:t>рипидчиков</w:t>
      </w:r>
      <w:r>
        <w:rPr>
          <w:sz w:val="28"/>
          <w:szCs w:val="28"/>
        </w:rPr>
        <w:t xml:space="preserve"> с посохом, орлецом </w:t>
      </w:r>
      <w:r w:rsidR="00F45E43">
        <w:rPr>
          <w:sz w:val="28"/>
          <w:szCs w:val="28"/>
        </w:rPr>
        <w:t xml:space="preserve">                           </w:t>
      </w:r>
      <w:r>
        <w:rPr>
          <w:sz w:val="28"/>
          <w:szCs w:val="28"/>
        </w:rPr>
        <w:t xml:space="preserve">и зимней рясой. </w:t>
      </w:r>
      <w:r>
        <w:rPr>
          <w:b/>
          <w:i/>
          <w:sz w:val="28"/>
          <w:szCs w:val="28"/>
        </w:rPr>
        <w:t>Рипидчик</w:t>
      </w:r>
      <w:r>
        <w:rPr>
          <w:sz w:val="28"/>
          <w:szCs w:val="28"/>
        </w:rPr>
        <w:t xml:space="preserve"> с посохом становится около западных дверей храма </w:t>
      </w:r>
      <w:r w:rsidR="00F45E43">
        <w:rPr>
          <w:sz w:val="28"/>
          <w:szCs w:val="28"/>
        </w:rPr>
        <w:t xml:space="preserve">                              </w:t>
      </w:r>
      <w:r>
        <w:rPr>
          <w:sz w:val="28"/>
          <w:szCs w:val="28"/>
        </w:rPr>
        <w:t xml:space="preserve">с южной стороны и полагает орлец головой орла на восток (как на встречу). </w:t>
      </w:r>
      <w:r>
        <w:rPr>
          <w:b/>
          <w:sz w:val="28"/>
          <w:szCs w:val="28"/>
        </w:rPr>
        <w:t xml:space="preserve">Первая пара </w:t>
      </w:r>
      <w:r>
        <w:rPr>
          <w:b/>
          <w:i/>
          <w:sz w:val="28"/>
          <w:szCs w:val="28"/>
        </w:rPr>
        <w:t>иподиаконов</w:t>
      </w:r>
      <w:r>
        <w:rPr>
          <w:sz w:val="28"/>
          <w:szCs w:val="28"/>
        </w:rPr>
        <w:t xml:space="preserve"> выходит из алтаря и становится за </w:t>
      </w:r>
      <w:r w:rsidR="00773233">
        <w:rPr>
          <w:sz w:val="28"/>
        </w:rPr>
        <w:t xml:space="preserve">архиерейским амвоном </w:t>
      </w:r>
      <w:r>
        <w:rPr>
          <w:sz w:val="28"/>
          <w:szCs w:val="28"/>
        </w:rPr>
        <w:t xml:space="preserve">лицом </w:t>
      </w:r>
      <w:r w:rsidR="00F45E43">
        <w:rPr>
          <w:sz w:val="28"/>
          <w:szCs w:val="28"/>
        </w:rPr>
        <w:t xml:space="preserve">                </w:t>
      </w:r>
      <w:r>
        <w:rPr>
          <w:sz w:val="28"/>
          <w:szCs w:val="28"/>
        </w:rPr>
        <w:t>к царским вратам.</w:t>
      </w:r>
    </w:p>
    <w:p w:rsidR="00066E24" w:rsidRDefault="00066E24" w:rsidP="00066E24">
      <w:pPr>
        <w:pStyle w:val="aa"/>
        <w:tabs>
          <w:tab w:val="left" w:pos="426"/>
        </w:tabs>
        <w:jc w:val="both"/>
        <w:rPr>
          <w:sz w:val="28"/>
          <w:szCs w:val="28"/>
        </w:rPr>
      </w:pPr>
      <w:r>
        <w:rPr>
          <w:sz w:val="28"/>
          <w:szCs w:val="28"/>
        </w:rPr>
        <w:t xml:space="preserve">      После произнесения слова </w:t>
      </w:r>
      <w:r>
        <w:rPr>
          <w:b/>
          <w:i/>
          <w:sz w:val="28"/>
          <w:szCs w:val="28"/>
        </w:rPr>
        <w:t xml:space="preserve">архиерей </w:t>
      </w:r>
      <w:r>
        <w:rPr>
          <w:sz w:val="28"/>
          <w:szCs w:val="28"/>
        </w:rPr>
        <w:t xml:space="preserve">благословляет народ на три стороны со словами: </w:t>
      </w:r>
      <w:r>
        <w:rPr>
          <w:b/>
          <w:sz w:val="28"/>
          <w:szCs w:val="28"/>
        </w:rPr>
        <w:t xml:space="preserve">«Да сохранит Христос Бог вся вы своею божественною благодатию </w:t>
      </w:r>
      <w:r w:rsidR="00F45E43">
        <w:rPr>
          <w:b/>
          <w:sz w:val="28"/>
          <w:szCs w:val="28"/>
        </w:rPr>
        <w:t xml:space="preserve">                       </w:t>
      </w:r>
      <w:r>
        <w:rPr>
          <w:b/>
          <w:sz w:val="28"/>
          <w:szCs w:val="28"/>
        </w:rPr>
        <w:t xml:space="preserve">и человеколюбием всегда </w:t>
      </w:r>
      <w:r>
        <w:rPr>
          <w:rFonts w:eastAsia="Calibri"/>
          <w:b/>
          <w:sz w:val="28"/>
          <w:szCs w:val="28"/>
        </w:rPr>
        <w:t>ныне и присно, и во веки веков»</w:t>
      </w:r>
      <w:r>
        <w:rPr>
          <w:rStyle w:val="a5"/>
          <w:rFonts w:eastAsia="Calibri"/>
          <w:sz w:val="28"/>
          <w:szCs w:val="28"/>
        </w:rPr>
        <w:footnoteReference w:id="237"/>
      </w:r>
      <w:r w:rsidRPr="008B4618">
        <w:rPr>
          <w:b/>
          <w:sz w:val="28"/>
          <w:szCs w:val="28"/>
        </w:rPr>
        <w:t>.</w:t>
      </w:r>
    </w:p>
    <w:p w:rsidR="00066E24" w:rsidRDefault="00066E24" w:rsidP="008B4618">
      <w:pPr>
        <w:pStyle w:val="aa"/>
        <w:tabs>
          <w:tab w:val="left" w:pos="426"/>
        </w:tabs>
        <w:jc w:val="both"/>
        <w:rPr>
          <w:sz w:val="28"/>
          <w:szCs w:val="22"/>
        </w:rPr>
      </w:pPr>
      <w:r>
        <w:rPr>
          <w:sz w:val="28"/>
          <w:szCs w:val="28"/>
        </w:rPr>
        <w:t xml:space="preserve">      </w:t>
      </w:r>
      <w:r>
        <w:rPr>
          <w:b/>
          <w:i/>
          <w:sz w:val="28"/>
          <w:szCs w:val="28"/>
        </w:rPr>
        <w:t>Хор</w:t>
      </w:r>
      <w:r>
        <w:rPr>
          <w:sz w:val="28"/>
          <w:szCs w:val="28"/>
        </w:rPr>
        <w:t xml:space="preserve"> поет: </w:t>
      </w:r>
      <w:r>
        <w:rPr>
          <w:b/>
          <w:sz w:val="28"/>
          <w:szCs w:val="28"/>
        </w:rPr>
        <w:t>«Тон дэспотин…»</w:t>
      </w:r>
      <w:r w:rsidRPr="008B4618">
        <w:rPr>
          <w:b/>
          <w:sz w:val="28"/>
        </w:rPr>
        <w:t>.</w:t>
      </w:r>
      <w:r>
        <w:rPr>
          <w:sz w:val="28"/>
        </w:rPr>
        <w:t xml:space="preserve"> </w:t>
      </w:r>
    </w:p>
    <w:p w:rsidR="00066E24" w:rsidRDefault="00066E24" w:rsidP="00066E24">
      <w:pPr>
        <w:pStyle w:val="aa"/>
        <w:tabs>
          <w:tab w:val="left" w:pos="426"/>
        </w:tabs>
        <w:jc w:val="both"/>
        <w:rPr>
          <w:sz w:val="28"/>
        </w:rPr>
      </w:pPr>
      <w:r>
        <w:rPr>
          <w:b/>
          <w:i/>
          <w:sz w:val="28"/>
          <w:szCs w:val="28"/>
        </w:rPr>
        <w:t xml:space="preserve">      Архиерей</w:t>
      </w:r>
      <w:r>
        <w:rPr>
          <w:sz w:val="28"/>
        </w:rPr>
        <w:t xml:space="preserve"> в предшествии </w:t>
      </w:r>
      <w:r>
        <w:rPr>
          <w:b/>
          <w:i/>
          <w:sz w:val="28"/>
          <w:szCs w:val="28"/>
        </w:rPr>
        <w:t>священников</w:t>
      </w:r>
      <w:r>
        <w:rPr>
          <w:sz w:val="28"/>
          <w:szCs w:val="28"/>
        </w:rPr>
        <w:t xml:space="preserve"> </w:t>
      </w:r>
      <w:r>
        <w:rPr>
          <w:sz w:val="28"/>
        </w:rPr>
        <w:t>(</w:t>
      </w:r>
      <w:r w:rsidR="00AA3162">
        <w:rPr>
          <w:sz w:val="28"/>
        </w:rPr>
        <w:t>стар</w:t>
      </w:r>
      <w:r>
        <w:rPr>
          <w:sz w:val="28"/>
        </w:rPr>
        <w:t>шие впереди)</w:t>
      </w:r>
      <w:r>
        <w:rPr>
          <w:sz w:val="28"/>
          <w:szCs w:val="28"/>
        </w:rPr>
        <w:t xml:space="preserve"> идет по ковровой дорожке через </w:t>
      </w:r>
      <w:r w:rsidR="00773233">
        <w:rPr>
          <w:sz w:val="28"/>
        </w:rPr>
        <w:t xml:space="preserve">архиерейский амвон </w:t>
      </w:r>
      <w:r>
        <w:rPr>
          <w:sz w:val="28"/>
          <w:szCs w:val="28"/>
        </w:rPr>
        <w:t>в конец храма</w:t>
      </w:r>
      <w:r>
        <w:rPr>
          <w:b/>
          <w:i/>
          <w:sz w:val="28"/>
        </w:rPr>
        <w:t xml:space="preserve"> </w:t>
      </w:r>
      <w:r>
        <w:rPr>
          <w:sz w:val="28"/>
        </w:rPr>
        <w:t xml:space="preserve">и становится на орлец на ковре лицом к алтарю. </w:t>
      </w:r>
    </w:p>
    <w:p w:rsidR="00066E24" w:rsidRDefault="00066E24" w:rsidP="00AA3162">
      <w:pPr>
        <w:pStyle w:val="aa"/>
        <w:tabs>
          <w:tab w:val="left" w:pos="426"/>
        </w:tabs>
        <w:jc w:val="both"/>
        <w:rPr>
          <w:sz w:val="28"/>
          <w:szCs w:val="28"/>
        </w:rPr>
      </w:pPr>
      <w:r>
        <w:rPr>
          <w:sz w:val="28"/>
        </w:rPr>
        <w:t xml:space="preserve">      </w:t>
      </w:r>
      <w:r>
        <w:rPr>
          <w:b/>
          <w:i/>
          <w:sz w:val="28"/>
          <w:szCs w:val="28"/>
        </w:rPr>
        <w:t>Иподиаконы</w:t>
      </w:r>
      <w:r w:rsidR="006E5F58" w:rsidRPr="006E5F58">
        <w:rPr>
          <w:rStyle w:val="a5"/>
          <w:sz w:val="28"/>
          <w:szCs w:val="28"/>
        </w:rPr>
        <w:footnoteReference w:id="238"/>
      </w:r>
      <w:r>
        <w:rPr>
          <w:sz w:val="28"/>
          <w:szCs w:val="28"/>
        </w:rPr>
        <w:t xml:space="preserve"> идут впереди </w:t>
      </w:r>
      <w:r>
        <w:rPr>
          <w:b/>
          <w:i/>
          <w:sz w:val="28"/>
          <w:szCs w:val="28"/>
        </w:rPr>
        <w:t>архиерея</w:t>
      </w:r>
      <w:r w:rsidRPr="008B4618">
        <w:rPr>
          <w:b/>
          <w:i/>
          <w:sz w:val="28"/>
          <w:szCs w:val="28"/>
        </w:rPr>
        <w:t>.</w:t>
      </w:r>
      <w:r>
        <w:rPr>
          <w:sz w:val="28"/>
          <w:szCs w:val="28"/>
        </w:rPr>
        <w:t xml:space="preserve"> </w:t>
      </w:r>
      <w:r>
        <w:rPr>
          <w:b/>
          <w:i/>
          <w:sz w:val="28"/>
          <w:szCs w:val="28"/>
        </w:rPr>
        <w:t xml:space="preserve">Свещеносец </w:t>
      </w:r>
      <w:r>
        <w:rPr>
          <w:sz w:val="28"/>
          <w:szCs w:val="28"/>
        </w:rPr>
        <w:t xml:space="preserve">со свечой идет позади </w:t>
      </w:r>
      <w:r>
        <w:rPr>
          <w:b/>
          <w:i/>
          <w:sz w:val="28"/>
          <w:szCs w:val="28"/>
        </w:rPr>
        <w:t xml:space="preserve">архиерея </w:t>
      </w:r>
      <w:r>
        <w:rPr>
          <w:sz w:val="28"/>
          <w:szCs w:val="28"/>
        </w:rPr>
        <w:t xml:space="preserve">и становится за </w:t>
      </w:r>
      <w:r w:rsidR="00773233">
        <w:rPr>
          <w:sz w:val="28"/>
        </w:rPr>
        <w:t xml:space="preserve">архиерейским амвоном </w:t>
      </w:r>
      <w:r>
        <w:rPr>
          <w:sz w:val="28"/>
          <w:szCs w:val="28"/>
        </w:rPr>
        <w:t xml:space="preserve">лицом к западным дверям (так же, как и на встрече). </w:t>
      </w:r>
      <w:r>
        <w:rPr>
          <w:b/>
          <w:sz w:val="28"/>
          <w:szCs w:val="28"/>
        </w:rPr>
        <w:t>Первая пара</w:t>
      </w:r>
      <w:r>
        <w:rPr>
          <w:sz w:val="28"/>
          <w:szCs w:val="28"/>
        </w:rPr>
        <w:t xml:space="preserve"> </w:t>
      </w:r>
      <w:r>
        <w:rPr>
          <w:b/>
          <w:i/>
          <w:sz w:val="28"/>
          <w:szCs w:val="28"/>
        </w:rPr>
        <w:t xml:space="preserve">священников </w:t>
      </w:r>
      <w:r>
        <w:rPr>
          <w:sz w:val="28"/>
          <w:szCs w:val="28"/>
        </w:rPr>
        <w:t xml:space="preserve">поддерживает </w:t>
      </w:r>
      <w:r>
        <w:rPr>
          <w:b/>
          <w:i/>
          <w:sz w:val="28"/>
          <w:szCs w:val="28"/>
        </w:rPr>
        <w:t>архиерея</w:t>
      </w:r>
      <w:r>
        <w:rPr>
          <w:sz w:val="28"/>
          <w:szCs w:val="28"/>
        </w:rPr>
        <w:t xml:space="preserve"> при его восхождении</w:t>
      </w:r>
      <w:r w:rsidR="00F45E43">
        <w:rPr>
          <w:sz w:val="28"/>
          <w:szCs w:val="28"/>
        </w:rPr>
        <w:t xml:space="preserve">                 </w:t>
      </w:r>
      <w:r>
        <w:rPr>
          <w:sz w:val="28"/>
          <w:szCs w:val="28"/>
        </w:rPr>
        <w:t xml:space="preserve"> и схождении с </w:t>
      </w:r>
      <w:r w:rsidR="00773233">
        <w:rPr>
          <w:sz w:val="28"/>
        </w:rPr>
        <w:t>архиерейского амвона</w:t>
      </w:r>
      <w:r>
        <w:rPr>
          <w:sz w:val="28"/>
          <w:szCs w:val="28"/>
        </w:rPr>
        <w:t xml:space="preserve">. </w:t>
      </w:r>
      <w:r>
        <w:rPr>
          <w:b/>
          <w:i/>
          <w:sz w:val="28"/>
          <w:szCs w:val="28"/>
        </w:rPr>
        <w:t>Священники</w:t>
      </w:r>
      <w:r>
        <w:rPr>
          <w:sz w:val="28"/>
          <w:szCs w:val="28"/>
        </w:rPr>
        <w:t xml:space="preserve"> становятся с</w:t>
      </w:r>
      <w:r>
        <w:rPr>
          <w:sz w:val="28"/>
        </w:rPr>
        <w:t xml:space="preserve">права и слева от </w:t>
      </w:r>
      <w:r>
        <w:rPr>
          <w:b/>
          <w:i/>
          <w:sz w:val="28"/>
          <w:szCs w:val="28"/>
        </w:rPr>
        <w:t>архиерея</w:t>
      </w:r>
      <w:r>
        <w:rPr>
          <w:sz w:val="28"/>
        </w:rPr>
        <w:t xml:space="preserve"> (по чину) </w:t>
      </w:r>
      <w:r>
        <w:rPr>
          <w:sz w:val="28"/>
          <w:szCs w:val="28"/>
        </w:rPr>
        <w:t>лицом друг к другу</w:t>
      </w:r>
      <w:r>
        <w:rPr>
          <w:sz w:val="28"/>
        </w:rPr>
        <w:t xml:space="preserve"> (старшие </w:t>
      </w:r>
      <w:r>
        <w:rPr>
          <w:b/>
          <w:i/>
          <w:sz w:val="28"/>
        </w:rPr>
        <w:t>священники</w:t>
      </w:r>
      <w:r>
        <w:rPr>
          <w:sz w:val="28"/>
        </w:rPr>
        <w:t xml:space="preserve"> ближе к </w:t>
      </w:r>
      <w:r>
        <w:rPr>
          <w:b/>
          <w:i/>
          <w:sz w:val="28"/>
        </w:rPr>
        <w:t>архиерею</w:t>
      </w:r>
      <w:r w:rsidRPr="008B4618">
        <w:rPr>
          <w:b/>
          <w:i/>
          <w:sz w:val="28"/>
        </w:rPr>
        <w:t>)</w:t>
      </w:r>
      <w:r w:rsidRPr="008B4618">
        <w:rPr>
          <w:b/>
          <w:i/>
          <w:sz w:val="28"/>
          <w:szCs w:val="28"/>
        </w:rPr>
        <w:t xml:space="preserve">. </w:t>
      </w:r>
    </w:p>
    <w:p w:rsidR="006E5F58" w:rsidRDefault="00066E24" w:rsidP="006E5F58">
      <w:pPr>
        <w:pStyle w:val="aa"/>
        <w:tabs>
          <w:tab w:val="left" w:pos="426"/>
        </w:tabs>
        <w:jc w:val="both"/>
        <w:rPr>
          <w:sz w:val="28"/>
          <w:szCs w:val="28"/>
        </w:rPr>
      </w:pPr>
      <w:r>
        <w:rPr>
          <w:sz w:val="28"/>
          <w:szCs w:val="28"/>
        </w:rPr>
        <w:t xml:space="preserve">      </w:t>
      </w:r>
      <w:r w:rsidR="006E5F58">
        <w:rPr>
          <w:b/>
          <w:i/>
          <w:sz w:val="28"/>
          <w:szCs w:val="28"/>
        </w:rPr>
        <w:t>Хор</w:t>
      </w:r>
      <w:r w:rsidR="006E5F58">
        <w:rPr>
          <w:sz w:val="28"/>
          <w:szCs w:val="28"/>
        </w:rPr>
        <w:t xml:space="preserve"> поет </w:t>
      </w:r>
      <w:r w:rsidR="006E5F58" w:rsidRPr="006E5F58">
        <w:rPr>
          <w:b/>
          <w:i/>
          <w:sz w:val="28"/>
          <w:szCs w:val="28"/>
        </w:rPr>
        <w:t>тропарь</w:t>
      </w:r>
      <w:r w:rsidR="006E5F58">
        <w:rPr>
          <w:sz w:val="28"/>
          <w:szCs w:val="28"/>
        </w:rPr>
        <w:t xml:space="preserve"> или </w:t>
      </w:r>
      <w:r w:rsidR="006E5F58" w:rsidRPr="006E5F58">
        <w:rPr>
          <w:b/>
          <w:sz w:val="28"/>
          <w:szCs w:val="28"/>
        </w:rPr>
        <w:t>величание</w:t>
      </w:r>
      <w:r w:rsidR="006E5F58">
        <w:rPr>
          <w:sz w:val="28"/>
          <w:szCs w:val="28"/>
        </w:rPr>
        <w:t xml:space="preserve"> праздника.</w:t>
      </w:r>
    </w:p>
    <w:p w:rsidR="00066E24" w:rsidRDefault="006E5F58" w:rsidP="006E5F58">
      <w:pPr>
        <w:pStyle w:val="aa"/>
        <w:tabs>
          <w:tab w:val="left" w:pos="426"/>
        </w:tabs>
        <w:jc w:val="both"/>
        <w:rPr>
          <w:sz w:val="28"/>
          <w:szCs w:val="28"/>
        </w:rPr>
      </w:pPr>
      <w:r>
        <w:rPr>
          <w:sz w:val="28"/>
          <w:szCs w:val="28"/>
        </w:rPr>
        <w:t xml:space="preserve">      </w:t>
      </w:r>
      <w:r w:rsidR="00066E24">
        <w:rPr>
          <w:b/>
          <w:i/>
          <w:sz w:val="28"/>
          <w:szCs w:val="28"/>
        </w:rPr>
        <w:t>Архиерей</w:t>
      </w:r>
      <w:r w:rsidR="00066E24">
        <w:rPr>
          <w:sz w:val="28"/>
          <w:szCs w:val="28"/>
        </w:rPr>
        <w:t xml:space="preserve"> отдает </w:t>
      </w:r>
      <w:r w:rsidR="00066E24">
        <w:rPr>
          <w:sz w:val="28"/>
        </w:rPr>
        <w:t>жезл</w:t>
      </w:r>
      <w:r w:rsidR="00066E24">
        <w:rPr>
          <w:sz w:val="28"/>
          <w:szCs w:val="28"/>
        </w:rPr>
        <w:t xml:space="preserve"> </w:t>
      </w:r>
      <w:r w:rsidR="00066E24">
        <w:rPr>
          <w:b/>
          <w:i/>
          <w:sz w:val="28"/>
        </w:rPr>
        <w:t>жезлоносцу</w:t>
      </w:r>
      <w:r w:rsidR="00066E24">
        <w:rPr>
          <w:sz w:val="28"/>
        </w:rPr>
        <w:t>.</w:t>
      </w:r>
      <w:r w:rsidR="00066E24">
        <w:t xml:space="preserve"> </w:t>
      </w:r>
      <w:r w:rsidR="00066E24">
        <w:rPr>
          <w:b/>
          <w:i/>
          <w:sz w:val="28"/>
          <w:szCs w:val="28"/>
        </w:rPr>
        <w:t>Жезлоносец</w:t>
      </w:r>
      <w:r w:rsidR="00066E24">
        <w:rPr>
          <w:sz w:val="28"/>
          <w:szCs w:val="28"/>
        </w:rPr>
        <w:t xml:space="preserve"> принимает у него жезл </w:t>
      </w:r>
      <w:r w:rsidR="00F45E43">
        <w:rPr>
          <w:sz w:val="28"/>
          <w:szCs w:val="28"/>
        </w:rPr>
        <w:t xml:space="preserve">                                  </w:t>
      </w:r>
      <w:r w:rsidR="00066E24">
        <w:rPr>
          <w:sz w:val="28"/>
          <w:szCs w:val="28"/>
        </w:rPr>
        <w:t xml:space="preserve">и становится рядом со </w:t>
      </w:r>
      <w:r w:rsidR="00066E24">
        <w:rPr>
          <w:b/>
          <w:i/>
          <w:sz w:val="28"/>
          <w:szCs w:val="28"/>
        </w:rPr>
        <w:t>свещеносцем</w:t>
      </w:r>
      <w:r w:rsidR="00066E24">
        <w:rPr>
          <w:sz w:val="28"/>
          <w:szCs w:val="28"/>
        </w:rPr>
        <w:t xml:space="preserve"> лицом к </w:t>
      </w:r>
      <w:r w:rsidR="00066E24">
        <w:rPr>
          <w:b/>
          <w:i/>
          <w:sz w:val="28"/>
          <w:szCs w:val="28"/>
        </w:rPr>
        <w:t>архиерею</w:t>
      </w:r>
      <w:r w:rsidR="00066E24" w:rsidRPr="008B4618">
        <w:rPr>
          <w:b/>
          <w:i/>
          <w:sz w:val="28"/>
          <w:szCs w:val="28"/>
        </w:rPr>
        <w:t>.</w:t>
      </w:r>
      <w:r w:rsidR="00066E24">
        <w:rPr>
          <w:sz w:val="28"/>
          <w:szCs w:val="28"/>
        </w:rPr>
        <w:t xml:space="preserve"> </w:t>
      </w:r>
      <w:r w:rsidR="00066E24">
        <w:rPr>
          <w:b/>
          <w:sz w:val="28"/>
          <w:szCs w:val="28"/>
        </w:rPr>
        <w:t>Первая пара</w:t>
      </w:r>
      <w:r w:rsidR="00066E24">
        <w:rPr>
          <w:sz w:val="28"/>
          <w:szCs w:val="28"/>
        </w:rPr>
        <w:t xml:space="preserve"> </w:t>
      </w:r>
      <w:r w:rsidR="00066E24">
        <w:rPr>
          <w:b/>
          <w:i/>
          <w:sz w:val="28"/>
          <w:szCs w:val="28"/>
        </w:rPr>
        <w:t>иподиаконов</w:t>
      </w:r>
      <w:r w:rsidR="00066E24">
        <w:rPr>
          <w:sz w:val="28"/>
          <w:szCs w:val="28"/>
        </w:rPr>
        <w:t xml:space="preserve"> снимает с </w:t>
      </w:r>
      <w:r w:rsidR="00066E24">
        <w:rPr>
          <w:b/>
          <w:i/>
          <w:sz w:val="28"/>
          <w:szCs w:val="28"/>
        </w:rPr>
        <w:t>архиерея</w:t>
      </w:r>
      <w:r w:rsidR="00066E24">
        <w:rPr>
          <w:sz w:val="28"/>
          <w:szCs w:val="28"/>
        </w:rPr>
        <w:t xml:space="preserve"> мантию, одевает зимнюю рясу; </w:t>
      </w:r>
      <w:r w:rsidR="00066E24">
        <w:rPr>
          <w:b/>
          <w:sz w:val="28"/>
          <w:szCs w:val="28"/>
        </w:rPr>
        <w:t>второй</w:t>
      </w:r>
      <w:r w:rsidR="00066E24">
        <w:rPr>
          <w:b/>
          <w:i/>
          <w:sz w:val="28"/>
          <w:szCs w:val="28"/>
        </w:rPr>
        <w:t xml:space="preserve"> иподиакон</w:t>
      </w:r>
      <w:r w:rsidR="00066E24">
        <w:rPr>
          <w:sz w:val="28"/>
          <w:szCs w:val="28"/>
        </w:rPr>
        <w:t xml:space="preserve"> </w:t>
      </w:r>
      <w:r w:rsidR="00F45E43">
        <w:rPr>
          <w:sz w:val="28"/>
          <w:szCs w:val="28"/>
        </w:rPr>
        <w:t>подаёт</w:t>
      </w:r>
      <w:r w:rsidR="00066E24">
        <w:rPr>
          <w:sz w:val="28"/>
          <w:szCs w:val="28"/>
        </w:rPr>
        <w:t xml:space="preserve"> </w:t>
      </w:r>
      <w:r w:rsidR="00066E24">
        <w:rPr>
          <w:b/>
          <w:i/>
          <w:sz w:val="28"/>
          <w:szCs w:val="28"/>
        </w:rPr>
        <w:t>архиерею</w:t>
      </w:r>
      <w:r w:rsidR="00066E24">
        <w:rPr>
          <w:sz w:val="28"/>
          <w:szCs w:val="28"/>
        </w:rPr>
        <w:t xml:space="preserve"> посох и целует его руку.  </w:t>
      </w:r>
    </w:p>
    <w:p w:rsidR="00066E24" w:rsidRDefault="00066E24" w:rsidP="008B4618">
      <w:pPr>
        <w:tabs>
          <w:tab w:val="left" w:pos="426"/>
        </w:tabs>
        <w:jc w:val="both"/>
        <w:rPr>
          <w:sz w:val="28"/>
          <w:szCs w:val="28"/>
        </w:rPr>
      </w:pPr>
      <w:r>
        <w:rPr>
          <w:sz w:val="28"/>
          <w:szCs w:val="28"/>
        </w:rPr>
        <w:t xml:space="preserve">      </w:t>
      </w:r>
      <w:r>
        <w:rPr>
          <w:b/>
          <w:i/>
          <w:sz w:val="28"/>
          <w:szCs w:val="28"/>
        </w:rPr>
        <w:t>Хор</w:t>
      </w:r>
      <w:r>
        <w:rPr>
          <w:sz w:val="28"/>
          <w:szCs w:val="28"/>
        </w:rPr>
        <w:t xml:space="preserve"> в это время поет: </w:t>
      </w:r>
      <w:r>
        <w:rPr>
          <w:b/>
          <w:sz w:val="28"/>
          <w:szCs w:val="28"/>
        </w:rPr>
        <w:t>«Утверждение на Тя надеющихся...»</w:t>
      </w:r>
      <w:r>
        <w:rPr>
          <w:sz w:val="28"/>
          <w:szCs w:val="28"/>
        </w:rPr>
        <w:t xml:space="preserve"> </w:t>
      </w:r>
      <w:r w:rsidRPr="00857A7D">
        <w:rPr>
          <w:b/>
          <w:i/>
          <w:sz w:val="28"/>
          <w:szCs w:val="28"/>
        </w:rPr>
        <w:t>(</w:t>
      </w:r>
      <w:r>
        <w:rPr>
          <w:b/>
          <w:i/>
          <w:sz w:val="28"/>
          <w:szCs w:val="28"/>
        </w:rPr>
        <w:t>ирмос</w:t>
      </w:r>
      <w:r>
        <w:rPr>
          <w:sz w:val="28"/>
          <w:szCs w:val="28"/>
        </w:rPr>
        <w:t xml:space="preserve"> </w:t>
      </w:r>
      <w:r>
        <w:rPr>
          <w:b/>
          <w:sz w:val="28"/>
          <w:szCs w:val="28"/>
        </w:rPr>
        <w:t>3-й</w:t>
      </w:r>
      <w:r>
        <w:rPr>
          <w:sz w:val="28"/>
          <w:szCs w:val="28"/>
        </w:rPr>
        <w:t xml:space="preserve"> </w:t>
      </w:r>
      <w:r w:rsidRPr="008B4618">
        <w:rPr>
          <w:b/>
          <w:i/>
          <w:sz w:val="28"/>
          <w:szCs w:val="28"/>
        </w:rPr>
        <w:t>песни</w:t>
      </w:r>
      <w:r>
        <w:rPr>
          <w:b/>
          <w:sz w:val="28"/>
          <w:szCs w:val="28"/>
        </w:rPr>
        <w:t xml:space="preserve"> канона </w:t>
      </w:r>
      <w:r>
        <w:rPr>
          <w:sz w:val="28"/>
          <w:szCs w:val="28"/>
        </w:rPr>
        <w:t xml:space="preserve">на Сретение Господне, глас 3). </w:t>
      </w:r>
    </w:p>
    <w:p w:rsidR="00066E24" w:rsidRDefault="00066E24" w:rsidP="00066E24">
      <w:pPr>
        <w:pStyle w:val="aa"/>
        <w:tabs>
          <w:tab w:val="left" w:pos="426"/>
        </w:tabs>
        <w:jc w:val="both"/>
        <w:rPr>
          <w:sz w:val="28"/>
          <w:szCs w:val="28"/>
        </w:rPr>
      </w:pPr>
      <w:r>
        <w:rPr>
          <w:sz w:val="28"/>
          <w:szCs w:val="28"/>
        </w:rPr>
        <w:t xml:space="preserve">      Затем </w:t>
      </w:r>
      <w:r>
        <w:rPr>
          <w:b/>
          <w:i/>
          <w:sz w:val="28"/>
          <w:szCs w:val="28"/>
        </w:rPr>
        <w:t>архиерей</w:t>
      </w:r>
      <w:r>
        <w:rPr>
          <w:sz w:val="28"/>
          <w:szCs w:val="28"/>
        </w:rPr>
        <w:t xml:space="preserve"> и все </w:t>
      </w:r>
      <w:r>
        <w:rPr>
          <w:b/>
          <w:i/>
          <w:sz w:val="28"/>
          <w:szCs w:val="28"/>
        </w:rPr>
        <w:t>священнослужители</w:t>
      </w:r>
      <w:r>
        <w:rPr>
          <w:sz w:val="28"/>
          <w:szCs w:val="28"/>
        </w:rPr>
        <w:t xml:space="preserve"> трижды крестятся. </w:t>
      </w:r>
      <w:r>
        <w:rPr>
          <w:b/>
          <w:i/>
          <w:sz w:val="28"/>
          <w:szCs w:val="28"/>
        </w:rPr>
        <w:t>Священники</w:t>
      </w:r>
      <w:r>
        <w:rPr>
          <w:sz w:val="28"/>
          <w:szCs w:val="28"/>
        </w:rPr>
        <w:t xml:space="preserve"> кланяются </w:t>
      </w:r>
      <w:r>
        <w:rPr>
          <w:b/>
          <w:i/>
          <w:sz w:val="28"/>
          <w:szCs w:val="28"/>
        </w:rPr>
        <w:t>архиерею</w:t>
      </w:r>
      <w:r w:rsidRPr="008B4618">
        <w:rPr>
          <w:b/>
          <w:i/>
          <w:sz w:val="28"/>
          <w:szCs w:val="28"/>
        </w:rPr>
        <w:t>,</w:t>
      </w:r>
      <w:r>
        <w:rPr>
          <w:sz w:val="28"/>
          <w:szCs w:val="28"/>
        </w:rPr>
        <w:t xml:space="preserve"> который осеняет </w:t>
      </w:r>
      <w:r w:rsidRPr="008B4618">
        <w:rPr>
          <w:b/>
          <w:i/>
          <w:sz w:val="28"/>
          <w:szCs w:val="28"/>
        </w:rPr>
        <w:t>духовенство</w:t>
      </w:r>
      <w:r>
        <w:rPr>
          <w:sz w:val="28"/>
          <w:szCs w:val="28"/>
        </w:rPr>
        <w:t xml:space="preserve"> и народ на три стороны.  </w:t>
      </w:r>
    </w:p>
    <w:p w:rsidR="00066E24" w:rsidRDefault="00066E24" w:rsidP="008B4618">
      <w:pPr>
        <w:tabs>
          <w:tab w:val="left" w:pos="426"/>
        </w:tabs>
        <w:rPr>
          <w:sz w:val="28"/>
          <w:szCs w:val="28"/>
        </w:rPr>
      </w:pPr>
      <w:r>
        <w:rPr>
          <w:sz w:val="28"/>
          <w:szCs w:val="28"/>
        </w:rPr>
        <w:t xml:space="preserve">      </w:t>
      </w:r>
      <w:r>
        <w:rPr>
          <w:b/>
          <w:i/>
          <w:sz w:val="28"/>
          <w:szCs w:val="28"/>
        </w:rPr>
        <w:t>Хор</w:t>
      </w:r>
      <w:r>
        <w:rPr>
          <w:sz w:val="28"/>
          <w:szCs w:val="28"/>
        </w:rPr>
        <w:t xml:space="preserve"> и </w:t>
      </w:r>
      <w:r>
        <w:rPr>
          <w:b/>
          <w:i/>
          <w:sz w:val="28"/>
          <w:szCs w:val="28"/>
        </w:rPr>
        <w:t>духовенство</w:t>
      </w:r>
      <w:r>
        <w:rPr>
          <w:sz w:val="28"/>
          <w:szCs w:val="28"/>
        </w:rPr>
        <w:t xml:space="preserve"> поют: </w:t>
      </w:r>
      <w:r>
        <w:rPr>
          <w:b/>
          <w:sz w:val="28"/>
          <w:szCs w:val="28"/>
        </w:rPr>
        <w:t>«Ис полла эти, дэспота»</w:t>
      </w:r>
      <w:r w:rsidRPr="008B4618">
        <w:rPr>
          <w:b/>
          <w:sz w:val="28"/>
          <w:szCs w:val="28"/>
        </w:rPr>
        <w:t>.</w:t>
      </w:r>
    </w:p>
    <w:p w:rsidR="00066E24" w:rsidRDefault="00066E24" w:rsidP="008B4618">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 сопровождении </w:t>
      </w:r>
      <w:r w:rsidR="00857A7D" w:rsidRPr="00857A7D">
        <w:rPr>
          <w:b/>
          <w:i/>
          <w:sz w:val="28"/>
          <w:szCs w:val="28"/>
        </w:rPr>
        <w:t>настоятеля</w:t>
      </w:r>
      <w:r w:rsidR="00857A7D">
        <w:rPr>
          <w:sz w:val="28"/>
          <w:szCs w:val="28"/>
        </w:rPr>
        <w:t xml:space="preserve"> и </w:t>
      </w:r>
      <w:r w:rsidR="00857A7D" w:rsidRPr="00857A7D">
        <w:rPr>
          <w:b/>
          <w:i/>
          <w:sz w:val="28"/>
          <w:szCs w:val="28"/>
        </w:rPr>
        <w:t>благочинного</w:t>
      </w:r>
      <w:r>
        <w:rPr>
          <w:b/>
          <w:i/>
          <w:sz w:val="28"/>
          <w:szCs w:val="28"/>
          <w:lang w:val="uk-UA"/>
        </w:rPr>
        <w:t xml:space="preserve"> </w:t>
      </w:r>
      <w:r>
        <w:rPr>
          <w:sz w:val="28"/>
          <w:szCs w:val="28"/>
        </w:rPr>
        <w:t xml:space="preserve">выходит из храма </w:t>
      </w:r>
      <w:r w:rsidR="00F45E43">
        <w:rPr>
          <w:sz w:val="28"/>
          <w:szCs w:val="28"/>
        </w:rPr>
        <w:t xml:space="preserve">                          </w:t>
      </w:r>
      <w:r>
        <w:rPr>
          <w:sz w:val="28"/>
          <w:szCs w:val="28"/>
        </w:rPr>
        <w:t xml:space="preserve">к автомобилю. Перед ним идет </w:t>
      </w:r>
      <w:r>
        <w:rPr>
          <w:b/>
          <w:sz w:val="28"/>
          <w:szCs w:val="28"/>
        </w:rPr>
        <w:t xml:space="preserve">первая пара </w:t>
      </w:r>
      <w:r>
        <w:rPr>
          <w:b/>
          <w:i/>
          <w:sz w:val="28"/>
          <w:szCs w:val="28"/>
        </w:rPr>
        <w:t>иподиаконов</w:t>
      </w:r>
      <w:r w:rsidRPr="008B4618">
        <w:rPr>
          <w:b/>
          <w:i/>
          <w:sz w:val="28"/>
          <w:szCs w:val="28"/>
        </w:rPr>
        <w:t>.</w:t>
      </w:r>
      <w:r>
        <w:rPr>
          <w:sz w:val="28"/>
          <w:szCs w:val="28"/>
        </w:rPr>
        <w:t xml:space="preserve"> </w:t>
      </w:r>
      <w:r w:rsidRPr="00AA3162">
        <w:rPr>
          <w:b/>
          <w:sz w:val="28"/>
          <w:szCs w:val="28"/>
        </w:rPr>
        <w:t xml:space="preserve">Старший </w:t>
      </w:r>
      <w:r>
        <w:rPr>
          <w:b/>
          <w:i/>
          <w:sz w:val="28"/>
          <w:szCs w:val="28"/>
        </w:rPr>
        <w:t xml:space="preserve">иподиакон </w:t>
      </w:r>
      <w:r>
        <w:rPr>
          <w:sz w:val="28"/>
          <w:szCs w:val="28"/>
        </w:rPr>
        <w:t xml:space="preserve">открывает и закрывает дверь автомобиля, а </w:t>
      </w:r>
      <w:r>
        <w:rPr>
          <w:b/>
          <w:sz w:val="28"/>
          <w:szCs w:val="28"/>
        </w:rPr>
        <w:t xml:space="preserve">второй </w:t>
      </w:r>
      <w:r>
        <w:rPr>
          <w:b/>
          <w:i/>
          <w:sz w:val="28"/>
          <w:szCs w:val="28"/>
        </w:rPr>
        <w:t>иподиакон</w:t>
      </w:r>
      <w:r>
        <w:rPr>
          <w:sz w:val="28"/>
          <w:szCs w:val="28"/>
        </w:rPr>
        <w:t xml:space="preserve"> поправляет наметку клобука, когда </w:t>
      </w:r>
      <w:r>
        <w:rPr>
          <w:b/>
          <w:i/>
          <w:sz w:val="28"/>
          <w:szCs w:val="28"/>
        </w:rPr>
        <w:t xml:space="preserve">архиерей </w:t>
      </w:r>
      <w:r>
        <w:rPr>
          <w:sz w:val="28"/>
          <w:szCs w:val="28"/>
        </w:rPr>
        <w:t>садится в автомобиль.</w:t>
      </w:r>
    </w:p>
    <w:p w:rsidR="00066E24" w:rsidRDefault="00066E24" w:rsidP="00066E24">
      <w:pPr>
        <w:pStyle w:val="aa"/>
        <w:tabs>
          <w:tab w:val="left" w:pos="426"/>
        </w:tabs>
        <w:jc w:val="both"/>
        <w:rPr>
          <w:sz w:val="28"/>
          <w:szCs w:val="28"/>
        </w:rPr>
      </w:pPr>
      <w:r>
        <w:rPr>
          <w:sz w:val="28"/>
          <w:szCs w:val="28"/>
        </w:rPr>
        <w:t xml:space="preserve">      В это время производится трезвон.</w:t>
      </w:r>
    </w:p>
    <w:p w:rsidR="00066E24" w:rsidRPr="00066E24" w:rsidRDefault="00066E24" w:rsidP="00066E24">
      <w:pPr>
        <w:tabs>
          <w:tab w:val="left" w:pos="426"/>
        </w:tabs>
        <w:jc w:val="both"/>
        <w:rPr>
          <w:rFonts w:ascii="Calibri" w:hAnsi="Calibri"/>
          <w:sz w:val="28"/>
          <w:szCs w:val="22"/>
        </w:rPr>
      </w:pPr>
      <w:r>
        <w:rPr>
          <w:b/>
          <w:i/>
          <w:sz w:val="28"/>
          <w:szCs w:val="28"/>
        </w:rPr>
        <w:lastRenderedPageBreak/>
        <w:t xml:space="preserve">      Священнослужители </w:t>
      </w:r>
      <w:r>
        <w:rPr>
          <w:sz w:val="28"/>
          <w:szCs w:val="28"/>
        </w:rPr>
        <w:t xml:space="preserve">и </w:t>
      </w:r>
      <w:r>
        <w:rPr>
          <w:b/>
          <w:i/>
          <w:sz w:val="28"/>
          <w:szCs w:val="28"/>
        </w:rPr>
        <w:t xml:space="preserve">иподиаконы </w:t>
      </w:r>
      <w:r>
        <w:rPr>
          <w:sz w:val="28"/>
          <w:szCs w:val="28"/>
        </w:rPr>
        <w:t>уходят в алтарь и разоблачаются.</w:t>
      </w:r>
    </w:p>
    <w:p w:rsidR="00066E24" w:rsidRDefault="00066E24" w:rsidP="00066E24">
      <w:pPr>
        <w:tabs>
          <w:tab w:val="left" w:pos="426"/>
        </w:tabs>
        <w:jc w:val="both"/>
        <w:rPr>
          <w:sz w:val="28"/>
        </w:rPr>
      </w:pPr>
      <w:r>
        <w:rPr>
          <w:b/>
          <w:i/>
          <w:sz w:val="28"/>
          <w:u w:val="words"/>
        </w:rPr>
        <w:t xml:space="preserve">      Примечание</w:t>
      </w:r>
      <w:r w:rsidR="008B4618">
        <w:rPr>
          <w:b/>
          <w:i/>
          <w:sz w:val="28"/>
          <w:u w:val="words"/>
        </w:rPr>
        <w:t>.</w:t>
      </w:r>
      <w:r>
        <w:rPr>
          <w:b/>
          <w:i/>
          <w:sz w:val="28"/>
          <w:u w:val="words"/>
        </w:rPr>
        <w:t xml:space="preserve"> </w:t>
      </w:r>
      <w:r w:rsidR="00AA3162" w:rsidRPr="00AA3162">
        <w:rPr>
          <w:b/>
          <w:i/>
          <w:sz w:val="28"/>
        </w:rPr>
        <w:t>А</w:t>
      </w:r>
      <w:r>
        <w:rPr>
          <w:b/>
          <w:i/>
          <w:sz w:val="28"/>
          <w:szCs w:val="28"/>
        </w:rPr>
        <w:t xml:space="preserve">рхиерей </w:t>
      </w:r>
      <w:r>
        <w:rPr>
          <w:i/>
          <w:sz w:val="28"/>
          <w:szCs w:val="28"/>
        </w:rPr>
        <w:t xml:space="preserve">может выходить их храма и без торжественных проводов. В этом случае во время пения </w:t>
      </w:r>
      <w:r>
        <w:rPr>
          <w:b/>
          <w:i/>
          <w:sz w:val="28"/>
          <w:szCs w:val="28"/>
        </w:rPr>
        <w:t>хором</w:t>
      </w:r>
      <w:r>
        <w:rPr>
          <w:sz w:val="28"/>
          <w:szCs w:val="28"/>
        </w:rPr>
        <w:t xml:space="preserve"> </w:t>
      </w:r>
      <w:r>
        <w:rPr>
          <w:b/>
          <w:i/>
          <w:sz w:val="28"/>
          <w:szCs w:val="28"/>
        </w:rPr>
        <w:t>кондака</w:t>
      </w:r>
      <w:r w:rsidRPr="008B4618">
        <w:rPr>
          <w:b/>
          <w:i/>
          <w:sz w:val="28"/>
          <w:szCs w:val="28"/>
        </w:rPr>
        <w:t>,</w:t>
      </w:r>
      <w:r>
        <w:rPr>
          <w:b/>
          <w:i/>
          <w:sz w:val="28"/>
        </w:rPr>
        <w:t xml:space="preserve"> архиерей</w:t>
      </w:r>
      <w:r>
        <w:rPr>
          <w:b/>
          <w:sz w:val="28"/>
        </w:rPr>
        <w:t xml:space="preserve"> </w:t>
      </w:r>
      <w:r>
        <w:rPr>
          <w:i/>
          <w:sz w:val="28"/>
        </w:rPr>
        <w:t xml:space="preserve">становится перед передней частью престола (мантия не надевается). </w:t>
      </w:r>
      <w:r>
        <w:rPr>
          <w:b/>
          <w:sz w:val="28"/>
        </w:rPr>
        <w:t>С</w:t>
      </w:r>
      <w:r>
        <w:rPr>
          <w:b/>
          <w:sz w:val="28"/>
          <w:szCs w:val="28"/>
        </w:rPr>
        <w:t xml:space="preserve">лужащий </w:t>
      </w:r>
      <w:r>
        <w:rPr>
          <w:b/>
          <w:i/>
          <w:sz w:val="28"/>
          <w:szCs w:val="28"/>
        </w:rPr>
        <w:t>священник</w:t>
      </w:r>
      <w:r>
        <w:rPr>
          <w:sz w:val="28"/>
          <w:szCs w:val="28"/>
        </w:rPr>
        <w:t xml:space="preserve"> </w:t>
      </w:r>
      <w:r>
        <w:rPr>
          <w:i/>
          <w:sz w:val="28"/>
          <w:szCs w:val="28"/>
        </w:rPr>
        <w:t xml:space="preserve">на солее </w:t>
      </w:r>
      <w:r>
        <w:rPr>
          <w:i/>
          <w:sz w:val="28"/>
        </w:rPr>
        <w:t>произносит</w:t>
      </w:r>
      <w:r>
        <w:rPr>
          <w:sz w:val="28"/>
        </w:rPr>
        <w:t xml:space="preserve"> </w:t>
      </w:r>
      <w:r>
        <w:rPr>
          <w:b/>
          <w:sz w:val="28"/>
        </w:rPr>
        <w:t>малый</w:t>
      </w:r>
      <w:r>
        <w:rPr>
          <w:b/>
          <w:i/>
          <w:sz w:val="28"/>
        </w:rPr>
        <w:t xml:space="preserve"> отпуст</w:t>
      </w:r>
      <w:r>
        <w:rPr>
          <w:b/>
          <w:sz w:val="28"/>
          <w:szCs w:val="28"/>
        </w:rPr>
        <w:t xml:space="preserve"> </w:t>
      </w:r>
      <w:r>
        <w:rPr>
          <w:i/>
          <w:sz w:val="28"/>
          <w:szCs w:val="28"/>
        </w:rPr>
        <w:t xml:space="preserve">и затем возвращается в алтарь. </w:t>
      </w:r>
      <w:r>
        <w:rPr>
          <w:b/>
          <w:i/>
          <w:sz w:val="28"/>
          <w:szCs w:val="28"/>
        </w:rPr>
        <w:t>Архиерей</w:t>
      </w:r>
      <w:r>
        <w:rPr>
          <w:sz w:val="28"/>
          <w:szCs w:val="28"/>
        </w:rPr>
        <w:t xml:space="preserve"> </w:t>
      </w:r>
      <w:r>
        <w:rPr>
          <w:i/>
          <w:sz w:val="28"/>
        </w:rPr>
        <w:t>крестится, целует престол и Евангелие, снова крестится, принимает от</w:t>
      </w:r>
      <w:r>
        <w:rPr>
          <w:sz w:val="28"/>
        </w:rPr>
        <w:t xml:space="preserve"> </w:t>
      </w:r>
      <w:r>
        <w:rPr>
          <w:b/>
          <w:i/>
          <w:sz w:val="28"/>
        </w:rPr>
        <w:t>иподиаконов</w:t>
      </w:r>
      <w:r>
        <w:rPr>
          <w:sz w:val="28"/>
        </w:rPr>
        <w:t xml:space="preserve"> </w:t>
      </w:r>
      <w:r w:rsidR="00F45E43">
        <w:rPr>
          <w:sz w:val="28"/>
        </w:rPr>
        <w:t xml:space="preserve">                                 </w:t>
      </w:r>
      <w:r>
        <w:rPr>
          <w:i/>
          <w:sz w:val="28"/>
        </w:rPr>
        <w:t>и надевает клобук.</w:t>
      </w:r>
      <w:r>
        <w:rPr>
          <w:sz w:val="28"/>
        </w:rPr>
        <w:t xml:space="preserve"> </w:t>
      </w:r>
      <w:r>
        <w:rPr>
          <w:i/>
          <w:sz w:val="28"/>
        </w:rPr>
        <w:t>Далее</w:t>
      </w:r>
      <w:r>
        <w:rPr>
          <w:sz w:val="28"/>
        </w:rPr>
        <w:t xml:space="preserve"> </w:t>
      </w:r>
      <w:r>
        <w:rPr>
          <w:i/>
          <w:sz w:val="28"/>
          <w:szCs w:val="28"/>
        </w:rPr>
        <w:t>все</w:t>
      </w:r>
      <w:r>
        <w:rPr>
          <w:sz w:val="28"/>
          <w:szCs w:val="28"/>
        </w:rPr>
        <w:t xml:space="preserve"> </w:t>
      </w:r>
      <w:r>
        <w:rPr>
          <w:b/>
          <w:i/>
          <w:sz w:val="28"/>
        </w:rPr>
        <w:t>священнослужители</w:t>
      </w:r>
      <w:r>
        <w:rPr>
          <w:sz w:val="28"/>
          <w:szCs w:val="28"/>
        </w:rPr>
        <w:t xml:space="preserve"> </w:t>
      </w:r>
      <w:r>
        <w:rPr>
          <w:i/>
          <w:sz w:val="28"/>
          <w:szCs w:val="28"/>
        </w:rPr>
        <w:t>в алтар</w:t>
      </w:r>
      <w:r>
        <w:rPr>
          <w:sz w:val="28"/>
          <w:szCs w:val="28"/>
        </w:rPr>
        <w:t xml:space="preserve">е </w:t>
      </w:r>
      <w:r>
        <w:rPr>
          <w:i/>
          <w:sz w:val="28"/>
        </w:rPr>
        <w:t>кланяются</w:t>
      </w:r>
      <w:r>
        <w:rPr>
          <w:sz w:val="28"/>
        </w:rPr>
        <w:t xml:space="preserve"> </w:t>
      </w:r>
      <w:r>
        <w:rPr>
          <w:b/>
          <w:i/>
          <w:sz w:val="28"/>
        </w:rPr>
        <w:t>архиерею</w:t>
      </w:r>
      <w:r w:rsidRPr="008B4618">
        <w:rPr>
          <w:b/>
          <w:i/>
          <w:sz w:val="28"/>
        </w:rPr>
        <w:t>,</w:t>
      </w:r>
      <w:r>
        <w:rPr>
          <w:i/>
          <w:sz w:val="28"/>
        </w:rPr>
        <w:t xml:space="preserve"> </w:t>
      </w:r>
      <w:r>
        <w:rPr>
          <w:i/>
          <w:sz w:val="28"/>
          <w:szCs w:val="28"/>
        </w:rPr>
        <w:t>который благословляет их общим осенением</w:t>
      </w:r>
      <w:r>
        <w:rPr>
          <w:i/>
          <w:sz w:val="28"/>
        </w:rPr>
        <w:t xml:space="preserve">. Затем </w:t>
      </w:r>
      <w:r>
        <w:rPr>
          <w:b/>
          <w:i/>
          <w:sz w:val="28"/>
        </w:rPr>
        <w:t>а</w:t>
      </w:r>
      <w:r>
        <w:rPr>
          <w:b/>
          <w:i/>
          <w:sz w:val="28"/>
          <w:szCs w:val="28"/>
        </w:rPr>
        <w:t>рхиерей</w:t>
      </w:r>
      <w:r>
        <w:rPr>
          <w:sz w:val="28"/>
          <w:szCs w:val="28"/>
        </w:rPr>
        <w:t xml:space="preserve"> </w:t>
      </w:r>
      <w:r>
        <w:rPr>
          <w:i/>
          <w:sz w:val="28"/>
          <w:szCs w:val="28"/>
        </w:rPr>
        <w:t>принимает от</w:t>
      </w:r>
      <w:r>
        <w:rPr>
          <w:sz w:val="28"/>
          <w:szCs w:val="28"/>
        </w:rPr>
        <w:t xml:space="preserve"> </w:t>
      </w:r>
      <w:r>
        <w:rPr>
          <w:b/>
          <w:i/>
          <w:sz w:val="28"/>
          <w:szCs w:val="28"/>
        </w:rPr>
        <w:t xml:space="preserve">рипидчика </w:t>
      </w:r>
      <w:r>
        <w:rPr>
          <w:i/>
          <w:sz w:val="28"/>
          <w:szCs w:val="28"/>
        </w:rPr>
        <w:t>посох и</w:t>
      </w:r>
      <w:r>
        <w:rPr>
          <w:sz w:val="28"/>
          <w:szCs w:val="28"/>
        </w:rPr>
        <w:t xml:space="preserve"> </w:t>
      </w:r>
      <w:r>
        <w:rPr>
          <w:i/>
          <w:sz w:val="28"/>
          <w:szCs w:val="28"/>
        </w:rPr>
        <w:t>в сопровождении</w:t>
      </w:r>
      <w:r>
        <w:rPr>
          <w:sz w:val="28"/>
          <w:szCs w:val="28"/>
        </w:rPr>
        <w:t xml:space="preserve"> </w:t>
      </w:r>
      <w:r>
        <w:rPr>
          <w:b/>
          <w:i/>
          <w:sz w:val="28"/>
          <w:szCs w:val="28"/>
        </w:rPr>
        <w:t>иподиаконов</w:t>
      </w:r>
      <w:r>
        <w:rPr>
          <w:sz w:val="28"/>
          <w:szCs w:val="28"/>
        </w:rPr>
        <w:t xml:space="preserve"> </w:t>
      </w:r>
      <w:r>
        <w:rPr>
          <w:i/>
          <w:sz w:val="28"/>
          <w:szCs w:val="28"/>
        </w:rPr>
        <w:t>выходит через пономарку из алтаря к автомобилю.</w:t>
      </w:r>
      <w:r>
        <w:rPr>
          <w:sz w:val="28"/>
          <w:szCs w:val="28"/>
        </w:rPr>
        <w:t xml:space="preserve"> </w:t>
      </w:r>
    </w:p>
    <w:p w:rsidR="00066E24" w:rsidRDefault="00066E24" w:rsidP="00066E24">
      <w:pPr>
        <w:pStyle w:val="aa"/>
        <w:tabs>
          <w:tab w:val="left" w:pos="426"/>
        </w:tabs>
        <w:jc w:val="both"/>
        <w:rPr>
          <w:sz w:val="28"/>
          <w:szCs w:val="28"/>
        </w:rPr>
      </w:pPr>
      <w:r>
        <w:rPr>
          <w:i/>
          <w:sz w:val="28"/>
        </w:rPr>
        <w:t xml:space="preserve">      Если же </w:t>
      </w:r>
      <w:r>
        <w:rPr>
          <w:b/>
          <w:i/>
          <w:sz w:val="28"/>
        </w:rPr>
        <w:t>а</w:t>
      </w:r>
      <w:r>
        <w:rPr>
          <w:b/>
          <w:i/>
          <w:sz w:val="28"/>
          <w:szCs w:val="28"/>
        </w:rPr>
        <w:t xml:space="preserve">рхиерей </w:t>
      </w:r>
      <w:r>
        <w:rPr>
          <w:i/>
          <w:sz w:val="28"/>
          <w:szCs w:val="28"/>
        </w:rPr>
        <w:t xml:space="preserve">выходит из храма через царские врата: </w:t>
      </w:r>
      <w:r>
        <w:rPr>
          <w:b/>
          <w:i/>
          <w:sz w:val="28"/>
          <w:szCs w:val="28"/>
        </w:rPr>
        <w:t>диаконы</w:t>
      </w:r>
      <w:r>
        <w:rPr>
          <w:sz w:val="28"/>
          <w:szCs w:val="28"/>
        </w:rPr>
        <w:t xml:space="preserve"> </w:t>
      </w:r>
      <w:r>
        <w:rPr>
          <w:i/>
          <w:sz w:val="28"/>
          <w:szCs w:val="28"/>
        </w:rPr>
        <w:t xml:space="preserve">открывают царские врата, </w:t>
      </w:r>
      <w:r>
        <w:rPr>
          <w:b/>
          <w:i/>
          <w:sz w:val="28"/>
        </w:rPr>
        <w:t>а</w:t>
      </w:r>
      <w:r>
        <w:rPr>
          <w:b/>
          <w:i/>
          <w:sz w:val="28"/>
          <w:szCs w:val="28"/>
        </w:rPr>
        <w:t>рхиерей</w:t>
      </w:r>
      <w:r>
        <w:rPr>
          <w:sz w:val="28"/>
          <w:szCs w:val="28"/>
        </w:rPr>
        <w:t xml:space="preserve"> </w:t>
      </w:r>
      <w:r>
        <w:rPr>
          <w:i/>
          <w:sz w:val="28"/>
          <w:szCs w:val="28"/>
        </w:rPr>
        <w:t>выходит на амвон, принимает от</w:t>
      </w:r>
      <w:r>
        <w:rPr>
          <w:sz w:val="28"/>
          <w:szCs w:val="28"/>
        </w:rPr>
        <w:t xml:space="preserve"> </w:t>
      </w:r>
      <w:r>
        <w:rPr>
          <w:b/>
          <w:i/>
          <w:sz w:val="28"/>
          <w:szCs w:val="28"/>
        </w:rPr>
        <w:t>жезлоносца</w:t>
      </w:r>
      <w:r>
        <w:rPr>
          <w:sz w:val="28"/>
          <w:szCs w:val="28"/>
        </w:rPr>
        <w:t xml:space="preserve"> </w:t>
      </w:r>
      <w:r>
        <w:rPr>
          <w:i/>
          <w:sz w:val="28"/>
          <w:szCs w:val="28"/>
        </w:rPr>
        <w:t xml:space="preserve">посох </w:t>
      </w:r>
      <w:r w:rsidR="00F45E43">
        <w:rPr>
          <w:i/>
          <w:sz w:val="28"/>
          <w:szCs w:val="28"/>
        </w:rPr>
        <w:t xml:space="preserve">                          </w:t>
      </w:r>
      <w:r>
        <w:rPr>
          <w:i/>
          <w:sz w:val="28"/>
          <w:szCs w:val="28"/>
        </w:rPr>
        <w:t>и</w:t>
      </w:r>
      <w:r>
        <w:rPr>
          <w:sz w:val="28"/>
          <w:szCs w:val="28"/>
        </w:rPr>
        <w:t xml:space="preserve"> </w:t>
      </w:r>
      <w:r>
        <w:rPr>
          <w:i/>
          <w:sz w:val="28"/>
          <w:szCs w:val="28"/>
        </w:rPr>
        <w:t>осеняет народ на три стороны.</w:t>
      </w:r>
      <w:r>
        <w:rPr>
          <w:sz w:val="28"/>
          <w:szCs w:val="28"/>
        </w:rPr>
        <w:t xml:space="preserve">  </w:t>
      </w:r>
    </w:p>
    <w:p w:rsidR="00066E24" w:rsidRPr="008B4618" w:rsidRDefault="00066E24" w:rsidP="00066E24">
      <w:pPr>
        <w:rPr>
          <w:b/>
          <w:sz w:val="28"/>
          <w:szCs w:val="28"/>
        </w:rPr>
      </w:pPr>
      <w:r>
        <w:rPr>
          <w:sz w:val="28"/>
          <w:szCs w:val="28"/>
        </w:rPr>
        <w:t xml:space="preserve">      </w:t>
      </w:r>
      <w:r>
        <w:rPr>
          <w:b/>
          <w:i/>
          <w:sz w:val="28"/>
          <w:szCs w:val="28"/>
        </w:rPr>
        <w:t>Хор</w:t>
      </w:r>
      <w:r>
        <w:rPr>
          <w:sz w:val="28"/>
          <w:szCs w:val="28"/>
        </w:rPr>
        <w:t xml:space="preserve"> </w:t>
      </w:r>
      <w:r w:rsidRPr="008B4618">
        <w:rPr>
          <w:i/>
          <w:sz w:val="28"/>
          <w:szCs w:val="28"/>
        </w:rPr>
        <w:t>поет:</w:t>
      </w:r>
      <w:r>
        <w:rPr>
          <w:sz w:val="28"/>
          <w:szCs w:val="28"/>
        </w:rPr>
        <w:t xml:space="preserve"> </w:t>
      </w:r>
      <w:r>
        <w:rPr>
          <w:b/>
          <w:sz w:val="28"/>
          <w:szCs w:val="28"/>
        </w:rPr>
        <w:t>«Ис полла эти, дэспота</w:t>
      </w:r>
      <w:r w:rsidRPr="008B4618">
        <w:rPr>
          <w:b/>
          <w:sz w:val="28"/>
          <w:szCs w:val="28"/>
        </w:rPr>
        <w:t>».</w:t>
      </w:r>
    </w:p>
    <w:p w:rsidR="00066E24" w:rsidRDefault="00066E24" w:rsidP="00066E24">
      <w:pPr>
        <w:tabs>
          <w:tab w:val="left" w:pos="426"/>
        </w:tabs>
        <w:jc w:val="both"/>
        <w:rPr>
          <w:i/>
        </w:rPr>
      </w:pPr>
      <w:r>
        <w:rPr>
          <w:i/>
          <w:sz w:val="28"/>
          <w:szCs w:val="28"/>
        </w:rPr>
        <w:t xml:space="preserve">     </w:t>
      </w:r>
      <w:r>
        <w:rPr>
          <w:b/>
          <w:i/>
          <w:sz w:val="28"/>
          <w:szCs w:val="28"/>
        </w:rPr>
        <w:t>Архиерей</w:t>
      </w:r>
      <w:r>
        <w:rPr>
          <w:sz w:val="28"/>
          <w:szCs w:val="28"/>
        </w:rPr>
        <w:t xml:space="preserve"> </w:t>
      </w:r>
      <w:r>
        <w:rPr>
          <w:i/>
          <w:sz w:val="28"/>
          <w:szCs w:val="28"/>
        </w:rPr>
        <w:t xml:space="preserve">в сопровождении </w:t>
      </w:r>
      <w:r>
        <w:rPr>
          <w:b/>
          <w:sz w:val="28"/>
          <w:szCs w:val="28"/>
        </w:rPr>
        <w:t>старшего</w:t>
      </w:r>
      <w:r>
        <w:rPr>
          <w:b/>
          <w:i/>
          <w:sz w:val="28"/>
          <w:szCs w:val="28"/>
          <w:lang w:val="uk-UA"/>
        </w:rPr>
        <w:t xml:space="preserve"> </w:t>
      </w:r>
      <w:r>
        <w:rPr>
          <w:b/>
          <w:i/>
          <w:sz w:val="28"/>
          <w:szCs w:val="28"/>
        </w:rPr>
        <w:t>священника</w:t>
      </w:r>
      <w:r>
        <w:rPr>
          <w:b/>
          <w:i/>
          <w:sz w:val="28"/>
          <w:szCs w:val="28"/>
          <w:lang w:val="uk-UA"/>
        </w:rPr>
        <w:t xml:space="preserve"> </w:t>
      </w:r>
      <w:r>
        <w:rPr>
          <w:i/>
          <w:sz w:val="28"/>
          <w:szCs w:val="28"/>
          <w:lang w:val="uk-UA"/>
        </w:rPr>
        <w:t xml:space="preserve">и </w:t>
      </w:r>
      <w:r>
        <w:rPr>
          <w:b/>
          <w:sz w:val="28"/>
          <w:szCs w:val="28"/>
        </w:rPr>
        <w:t>первой пары</w:t>
      </w:r>
      <w:r>
        <w:rPr>
          <w:b/>
          <w:i/>
          <w:sz w:val="28"/>
          <w:szCs w:val="28"/>
        </w:rPr>
        <w:t xml:space="preserve"> иподиаконов </w:t>
      </w:r>
      <w:r>
        <w:rPr>
          <w:i/>
          <w:sz w:val="28"/>
          <w:szCs w:val="28"/>
        </w:rPr>
        <w:t>выходит из храма к автомобилю.</w:t>
      </w:r>
      <w:r>
        <w:rPr>
          <w:sz w:val="28"/>
          <w:szCs w:val="28"/>
        </w:rPr>
        <w:t xml:space="preserve"> </w:t>
      </w:r>
    </w:p>
    <w:p w:rsidR="005472C8" w:rsidRDefault="005472C8" w:rsidP="00066E24">
      <w:pPr>
        <w:pStyle w:val="aa"/>
        <w:jc w:val="center"/>
        <w:rPr>
          <w:b/>
          <w:sz w:val="28"/>
          <w:szCs w:val="28"/>
        </w:rPr>
      </w:pPr>
    </w:p>
    <w:p w:rsidR="00066E24" w:rsidRDefault="00066E24" w:rsidP="00066E24">
      <w:pPr>
        <w:pStyle w:val="aa"/>
        <w:jc w:val="center"/>
        <w:rPr>
          <w:b/>
          <w:sz w:val="28"/>
          <w:szCs w:val="28"/>
        </w:rPr>
      </w:pPr>
      <w:r>
        <w:rPr>
          <w:b/>
          <w:sz w:val="28"/>
          <w:szCs w:val="28"/>
        </w:rPr>
        <w:t>Чин хиротесии во чтеца и иподиакона</w:t>
      </w:r>
    </w:p>
    <w:p w:rsidR="00066E24" w:rsidRDefault="00066E24" w:rsidP="00066E24">
      <w:pPr>
        <w:pStyle w:val="aa"/>
        <w:jc w:val="both"/>
        <w:rPr>
          <w:sz w:val="28"/>
          <w:szCs w:val="28"/>
        </w:rPr>
      </w:pPr>
    </w:p>
    <w:p w:rsidR="00066E24" w:rsidRDefault="00066E24" w:rsidP="00FA6803">
      <w:pPr>
        <w:pStyle w:val="aa"/>
        <w:tabs>
          <w:tab w:val="left" w:pos="426"/>
        </w:tabs>
        <w:jc w:val="both"/>
        <w:rPr>
          <w:sz w:val="28"/>
          <w:szCs w:val="28"/>
        </w:rPr>
      </w:pPr>
      <w:r w:rsidRPr="00DC5095">
        <w:rPr>
          <w:b/>
          <w:i/>
          <w:sz w:val="28"/>
          <w:szCs w:val="28"/>
        </w:rPr>
        <w:t xml:space="preserve">      </w:t>
      </w:r>
      <w:r w:rsidRPr="00D0240E">
        <w:rPr>
          <w:b/>
          <w:sz w:val="28"/>
          <w:szCs w:val="28"/>
        </w:rPr>
        <w:t>Хиротесия</w:t>
      </w:r>
      <w:r w:rsidRPr="00D0240E">
        <w:rPr>
          <w:sz w:val="28"/>
          <w:szCs w:val="28"/>
        </w:rPr>
        <w:t xml:space="preserve"> </w:t>
      </w:r>
      <w:r>
        <w:rPr>
          <w:sz w:val="28"/>
          <w:szCs w:val="28"/>
        </w:rPr>
        <w:t xml:space="preserve">во </w:t>
      </w:r>
      <w:r>
        <w:rPr>
          <w:b/>
          <w:i/>
          <w:sz w:val="28"/>
          <w:szCs w:val="28"/>
        </w:rPr>
        <w:t>чтеца</w:t>
      </w:r>
      <w:r>
        <w:rPr>
          <w:sz w:val="28"/>
          <w:szCs w:val="28"/>
        </w:rPr>
        <w:t xml:space="preserve"> и </w:t>
      </w:r>
      <w:r>
        <w:rPr>
          <w:b/>
          <w:i/>
          <w:sz w:val="28"/>
          <w:szCs w:val="28"/>
        </w:rPr>
        <w:t>иподиакона</w:t>
      </w:r>
      <w:r>
        <w:rPr>
          <w:sz w:val="28"/>
          <w:szCs w:val="28"/>
        </w:rPr>
        <w:t xml:space="preserve"> по благословению </w:t>
      </w:r>
      <w:r>
        <w:rPr>
          <w:b/>
          <w:i/>
          <w:sz w:val="28"/>
          <w:szCs w:val="28"/>
        </w:rPr>
        <w:t xml:space="preserve">архиерея </w:t>
      </w:r>
      <w:r>
        <w:rPr>
          <w:sz w:val="28"/>
          <w:szCs w:val="28"/>
        </w:rPr>
        <w:t xml:space="preserve">может совершаться и во время </w:t>
      </w:r>
      <w:r>
        <w:rPr>
          <w:b/>
          <w:sz w:val="28"/>
          <w:szCs w:val="28"/>
        </w:rPr>
        <w:t>всенощного бдения</w:t>
      </w:r>
      <w:r>
        <w:rPr>
          <w:sz w:val="28"/>
          <w:szCs w:val="28"/>
        </w:rPr>
        <w:t xml:space="preserve"> в алтаре. В этом случае </w:t>
      </w:r>
      <w:r>
        <w:rPr>
          <w:b/>
          <w:i/>
          <w:sz w:val="28"/>
          <w:szCs w:val="28"/>
        </w:rPr>
        <w:t>архиерей</w:t>
      </w:r>
      <w:r>
        <w:rPr>
          <w:sz w:val="28"/>
          <w:szCs w:val="28"/>
        </w:rPr>
        <w:t xml:space="preserve"> после того как </w:t>
      </w:r>
      <w:r w:rsidR="00F45E43">
        <w:rPr>
          <w:sz w:val="28"/>
          <w:szCs w:val="28"/>
        </w:rPr>
        <w:t>войдёт</w:t>
      </w:r>
      <w:r>
        <w:rPr>
          <w:sz w:val="28"/>
          <w:szCs w:val="28"/>
        </w:rPr>
        <w:t xml:space="preserve"> в алтарь (или после помазания на </w:t>
      </w:r>
      <w:r>
        <w:rPr>
          <w:b/>
          <w:i/>
          <w:sz w:val="28"/>
          <w:szCs w:val="28"/>
        </w:rPr>
        <w:t>полиелее</w:t>
      </w:r>
      <w:r w:rsidRPr="00FA6803">
        <w:rPr>
          <w:b/>
          <w:i/>
          <w:sz w:val="28"/>
          <w:szCs w:val="28"/>
        </w:rPr>
        <w:t>,</w:t>
      </w:r>
      <w:r>
        <w:rPr>
          <w:sz w:val="28"/>
          <w:szCs w:val="28"/>
        </w:rPr>
        <w:t xml:space="preserve"> или после </w:t>
      </w:r>
      <w:r>
        <w:rPr>
          <w:b/>
          <w:i/>
          <w:sz w:val="28"/>
          <w:szCs w:val="28"/>
        </w:rPr>
        <w:t>отпуста</w:t>
      </w:r>
      <w:r w:rsidRPr="00857A7D">
        <w:rPr>
          <w:b/>
          <w:i/>
          <w:sz w:val="28"/>
          <w:szCs w:val="28"/>
        </w:rPr>
        <w:t>)</w:t>
      </w:r>
      <w:r>
        <w:rPr>
          <w:sz w:val="28"/>
          <w:szCs w:val="28"/>
        </w:rPr>
        <w:t xml:space="preserve"> не разоблачается, а становится на орлец справа от предстоятельского места у внутренней стороны иконостаса.</w:t>
      </w:r>
      <w:r>
        <w:t xml:space="preserve"> </w:t>
      </w:r>
      <w:r>
        <w:rPr>
          <w:b/>
          <w:i/>
          <w:sz w:val="28"/>
          <w:szCs w:val="28"/>
        </w:rPr>
        <w:t>Иподиаконы</w:t>
      </w:r>
      <w:r>
        <w:rPr>
          <w:sz w:val="28"/>
          <w:szCs w:val="28"/>
        </w:rPr>
        <w:t xml:space="preserve"> приготовляют на подносе: ножницы, малую фелонь, Апостол и белый стихарь с орарем. </w:t>
      </w:r>
      <w:r>
        <w:rPr>
          <w:b/>
          <w:i/>
          <w:sz w:val="28"/>
          <w:szCs w:val="28"/>
        </w:rPr>
        <w:t>Протодиакон</w:t>
      </w:r>
      <w:r>
        <w:rPr>
          <w:sz w:val="28"/>
          <w:szCs w:val="28"/>
        </w:rPr>
        <w:t xml:space="preserve"> снимает с </w:t>
      </w:r>
      <w:r>
        <w:rPr>
          <w:b/>
          <w:i/>
          <w:sz w:val="28"/>
          <w:szCs w:val="28"/>
        </w:rPr>
        <w:t xml:space="preserve">архиерея </w:t>
      </w:r>
      <w:r>
        <w:rPr>
          <w:sz w:val="28"/>
          <w:szCs w:val="28"/>
        </w:rPr>
        <w:t xml:space="preserve">митру </w:t>
      </w:r>
      <w:r w:rsidR="00F45E43">
        <w:rPr>
          <w:sz w:val="28"/>
          <w:szCs w:val="28"/>
        </w:rPr>
        <w:t xml:space="preserve">                               </w:t>
      </w:r>
      <w:r>
        <w:rPr>
          <w:sz w:val="28"/>
          <w:szCs w:val="28"/>
        </w:rPr>
        <w:t>и полагает на престоле.</w:t>
      </w:r>
    </w:p>
    <w:p w:rsidR="00066E24" w:rsidRDefault="00066E24" w:rsidP="00FA6803">
      <w:pPr>
        <w:pStyle w:val="aa"/>
        <w:tabs>
          <w:tab w:val="left" w:pos="426"/>
        </w:tabs>
        <w:jc w:val="both"/>
        <w:rPr>
          <w:sz w:val="28"/>
          <w:szCs w:val="28"/>
        </w:rPr>
      </w:pPr>
      <w:r>
        <w:rPr>
          <w:sz w:val="28"/>
          <w:szCs w:val="28"/>
        </w:rPr>
        <w:t xml:space="preserve">     </w:t>
      </w:r>
      <w:r w:rsidR="00254D24">
        <w:rPr>
          <w:sz w:val="28"/>
          <w:szCs w:val="28"/>
        </w:rPr>
        <w:t xml:space="preserve"> </w:t>
      </w:r>
      <w:r>
        <w:rPr>
          <w:b/>
          <w:i/>
          <w:sz w:val="28"/>
          <w:szCs w:val="28"/>
        </w:rPr>
        <w:t xml:space="preserve">Ставленник </w:t>
      </w:r>
      <w:r>
        <w:rPr>
          <w:sz w:val="28"/>
          <w:szCs w:val="28"/>
        </w:rPr>
        <w:t xml:space="preserve">и </w:t>
      </w:r>
      <w:r>
        <w:rPr>
          <w:b/>
          <w:sz w:val="28"/>
          <w:szCs w:val="28"/>
        </w:rPr>
        <w:t>первая пара</w:t>
      </w:r>
      <w:r>
        <w:rPr>
          <w:sz w:val="28"/>
          <w:szCs w:val="28"/>
        </w:rPr>
        <w:t xml:space="preserve"> </w:t>
      </w:r>
      <w:r>
        <w:rPr>
          <w:b/>
          <w:i/>
          <w:sz w:val="28"/>
          <w:szCs w:val="28"/>
        </w:rPr>
        <w:t>иподиаконов</w:t>
      </w:r>
      <w:r>
        <w:rPr>
          <w:sz w:val="28"/>
          <w:szCs w:val="28"/>
        </w:rPr>
        <w:t xml:space="preserve"> идет на горнее место </w:t>
      </w:r>
      <w:r w:rsidRPr="00FA6803">
        <w:rPr>
          <w:b/>
          <w:i/>
          <w:sz w:val="28"/>
          <w:szCs w:val="28"/>
        </w:rPr>
        <w:t>(</w:t>
      </w:r>
      <w:r>
        <w:rPr>
          <w:b/>
          <w:i/>
          <w:sz w:val="28"/>
          <w:szCs w:val="28"/>
        </w:rPr>
        <w:t>ставленник</w:t>
      </w:r>
      <w:r>
        <w:rPr>
          <w:sz w:val="28"/>
          <w:szCs w:val="28"/>
        </w:rPr>
        <w:t xml:space="preserve"> становится посредине между </w:t>
      </w:r>
      <w:r>
        <w:rPr>
          <w:b/>
          <w:i/>
          <w:sz w:val="28"/>
          <w:szCs w:val="28"/>
        </w:rPr>
        <w:t>иподиаконами</w:t>
      </w:r>
      <w:r w:rsidRPr="00FA6803">
        <w:rPr>
          <w:b/>
          <w:i/>
          <w:sz w:val="28"/>
          <w:szCs w:val="28"/>
        </w:rPr>
        <w:t>)</w:t>
      </w:r>
      <w:r w:rsidR="00254D24" w:rsidRPr="00FA6803">
        <w:rPr>
          <w:b/>
          <w:i/>
          <w:sz w:val="28"/>
          <w:szCs w:val="28"/>
        </w:rPr>
        <w:t>,</w:t>
      </w:r>
      <w:r w:rsidR="00254D24">
        <w:rPr>
          <w:sz w:val="28"/>
          <w:szCs w:val="28"/>
        </w:rPr>
        <w:t xml:space="preserve"> </w:t>
      </w:r>
      <w:r>
        <w:rPr>
          <w:sz w:val="28"/>
          <w:szCs w:val="28"/>
        </w:rPr>
        <w:t>три раза крестятся на восток</w:t>
      </w:r>
      <w:r w:rsidR="00F45E43">
        <w:rPr>
          <w:sz w:val="28"/>
          <w:szCs w:val="28"/>
        </w:rPr>
        <w:t xml:space="preserve">, поворачиваются и кланяются с </w:t>
      </w:r>
      <w:r>
        <w:rPr>
          <w:sz w:val="28"/>
          <w:szCs w:val="28"/>
        </w:rPr>
        <w:t xml:space="preserve">поясным поклоном </w:t>
      </w:r>
      <w:r>
        <w:rPr>
          <w:b/>
          <w:i/>
          <w:sz w:val="28"/>
          <w:szCs w:val="28"/>
        </w:rPr>
        <w:t>архиерею</w:t>
      </w:r>
      <w:r w:rsidRPr="00FA6803">
        <w:rPr>
          <w:b/>
          <w:i/>
          <w:sz w:val="28"/>
          <w:szCs w:val="28"/>
        </w:rPr>
        <w:t>.</w:t>
      </w:r>
      <w:r>
        <w:rPr>
          <w:b/>
          <w:i/>
          <w:sz w:val="28"/>
          <w:szCs w:val="28"/>
        </w:rPr>
        <w:t xml:space="preserve"> </w:t>
      </w:r>
      <w:r>
        <w:rPr>
          <w:sz w:val="28"/>
          <w:szCs w:val="28"/>
        </w:rPr>
        <w:t xml:space="preserve">Затем они подходят </w:t>
      </w:r>
      <w:r w:rsidR="00F45E43">
        <w:rPr>
          <w:sz w:val="28"/>
          <w:szCs w:val="28"/>
        </w:rPr>
        <w:t xml:space="preserve">                     </w:t>
      </w:r>
      <w:r>
        <w:rPr>
          <w:sz w:val="28"/>
          <w:szCs w:val="28"/>
        </w:rPr>
        <w:t>к нему</w:t>
      </w:r>
      <w:r w:rsidR="00254D24">
        <w:rPr>
          <w:sz w:val="28"/>
          <w:szCs w:val="28"/>
        </w:rPr>
        <w:t>:</w:t>
      </w:r>
      <w:r>
        <w:rPr>
          <w:sz w:val="28"/>
          <w:szCs w:val="28"/>
        </w:rPr>
        <w:t xml:space="preserve"> </w:t>
      </w:r>
      <w:r>
        <w:rPr>
          <w:b/>
          <w:i/>
          <w:sz w:val="28"/>
          <w:szCs w:val="28"/>
        </w:rPr>
        <w:t>ставленник</w:t>
      </w:r>
      <w:r>
        <w:rPr>
          <w:sz w:val="28"/>
          <w:szCs w:val="28"/>
        </w:rPr>
        <w:t xml:space="preserve"> (один) делает земной поклон перед </w:t>
      </w:r>
      <w:r>
        <w:rPr>
          <w:b/>
          <w:i/>
          <w:sz w:val="28"/>
          <w:szCs w:val="28"/>
        </w:rPr>
        <w:t xml:space="preserve">архиереем </w:t>
      </w:r>
      <w:r>
        <w:rPr>
          <w:sz w:val="28"/>
          <w:szCs w:val="28"/>
        </w:rPr>
        <w:t xml:space="preserve">и приклоняет голову. </w:t>
      </w:r>
      <w:r>
        <w:rPr>
          <w:b/>
          <w:i/>
          <w:sz w:val="28"/>
          <w:szCs w:val="28"/>
        </w:rPr>
        <w:t>Архиерей</w:t>
      </w:r>
      <w:r>
        <w:rPr>
          <w:sz w:val="28"/>
          <w:szCs w:val="28"/>
        </w:rPr>
        <w:t xml:space="preserve"> трижды благословляет голову </w:t>
      </w:r>
      <w:r>
        <w:rPr>
          <w:b/>
          <w:i/>
          <w:sz w:val="28"/>
          <w:szCs w:val="28"/>
        </w:rPr>
        <w:t>ставленника</w:t>
      </w:r>
      <w:r w:rsidRPr="00FA6803">
        <w:rPr>
          <w:b/>
          <w:i/>
          <w:sz w:val="28"/>
          <w:szCs w:val="28"/>
        </w:rPr>
        <w:t>,</w:t>
      </w:r>
      <w:r>
        <w:rPr>
          <w:sz w:val="28"/>
          <w:szCs w:val="28"/>
        </w:rPr>
        <w:t xml:space="preserve"> потом полагает </w:t>
      </w:r>
      <w:r w:rsidR="00254D24">
        <w:rPr>
          <w:sz w:val="28"/>
          <w:szCs w:val="28"/>
        </w:rPr>
        <w:t xml:space="preserve">на нее руку и читает положенную </w:t>
      </w:r>
      <w:r>
        <w:rPr>
          <w:sz w:val="28"/>
          <w:szCs w:val="28"/>
        </w:rPr>
        <w:t xml:space="preserve">по </w:t>
      </w:r>
      <w:r>
        <w:rPr>
          <w:b/>
          <w:sz w:val="28"/>
          <w:szCs w:val="28"/>
        </w:rPr>
        <w:t>чину</w:t>
      </w:r>
      <w:r>
        <w:rPr>
          <w:sz w:val="28"/>
          <w:szCs w:val="28"/>
        </w:rPr>
        <w:t xml:space="preserve"> </w:t>
      </w:r>
      <w:r>
        <w:rPr>
          <w:b/>
          <w:i/>
          <w:sz w:val="28"/>
          <w:szCs w:val="28"/>
        </w:rPr>
        <w:t xml:space="preserve">молитву: </w:t>
      </w:r>
      <w:r>
        <w:rPr>
          <w:b/>
          <w:sz w:val="28"/>
          <w:szCs w:val="28"/>
        </w:rPr>
        <w:t>«Иже всю тварь</w:t>
      </w:r>
      <w:r>
        <w:rPr>
          <w:b/>
          <w:i/>
          <w:sz w:val="28"/>
          <w:szCs w:val="28"/>
        </w:rPr>
        <w:t xml:space="preserve"> </w:t>
      </w:r>
      <w:r>
        <w:rPr>
          <w:b/>
          <w:sz w:val="28"/>
          <w:szCs w:val="28"/>
        </w:rPr>
        <w:t>светом просветивый…»</w:t>
      </w:r>
      <w:r w:rsidRPr="00FA6803">
        <w:rPr>
          <w:b/>
          <w:sz w:val="28"/>
          <w:szCs w:val="28"/>
        </w:rPr>
        <w:t xml:space="preserve">. </w:t>
      </w:r>
    </w:p>
    <w:p w:rsidR="00066E24" w:rsidRDefault="00066E24" w:rsidP="00FA6803">
      <w:pPr>
        <w:pStyle w:val="aa"/>
        <w:tabs>
          <w:tab w:val="left" w:pos="426"/>
        </w:tabs>
        <w:jc w:val="both"/>
        <w:rPr>
          <w:sz w:val="28"/>
          <w:szCs w:val="28"/>
        </w:rPr>
      </w:pPr>
      <w:r>
        <w:rPr>
          <w:sz w:val="28"/>
          <w:szCs w:val="28"/>
        </w:rPr>
        <w:t xml:space="preserve">      После прочтения </w:t>
      </w:r>
      <w:r>
        <w:rPr>
          <w:b/>
          <w:i/>
          <w:sz w:val="28"/>
          <w:szCs w:val="28"/>
        </w:rPr>
        <w:t xml:space="preserve">молитвы </w:t>
      </w:r>
      <w:r>
        <w:rPr>
          <w:b/>
          <w:sz w:val="28"/>
          <w:szCs w:val="28"/>
        </w:rPr>
        <w:t>старший</w:t>
      </w:r>
      <w:r>
        <w:rPr>
          <w:sz w:val="28"/>
          <w:szCs w:val="28"/>
        </w:rPr>
        <w:t xml:space="preserve"> </w:t>
      </w:r>
      <w:r>
        <w:rPr>
          <w:b/>
          <w:i/>
          <w:sz w:val="28"/>
          <w:szCs w:val="28"/>
        </w:rPr>
        <w:t>иподиакон</w:t>
      </w:r>
      <w:r>
        <w:rPr>
          <w:sz w:val="28"/>
          <w:szCs w:val="28"/>
        </w:rPr>
        <w:t xml:space="preserve"> </w:t>
      </w:r>
      <w:r w:rsidR="00F45E43">
        <w:rPr>
          <w:sz w:val="28"/>
          <w:szCs w:val="28"/>
        </w:rPr>
        <w:t>подаёт</w:t>
      </w:r>
      <w:r>
        <w:rPr>
          <w:sz w:val="28"/>
          <w:szCs w:val="28"/>
        </w:rPr>
        <w:t xml:space="preserve"> </w:t>
      </w:r>
      <w:r>
        <w:rPr>
          <w:b/>
          <w:i/>
          <w:sz w:val="28"/>
          <w:szCs w:val="28"/>
        </w:rPr>
        <w:t>архиерею</w:t>
      </w:r>
      <w:r>
        <w:rPr>
          <w:sz w:val="28"/>
          <w:szCs w:val="28"/>
        </w:rPr>
        <w:t xml:space="preserve"> ножницы, </w:t>
      </w:r>
      <w:r w:rsidR="00F45E43">
        <w:rPr>
          <w:sz w:val="28"/>
          <w:szCs w:val="28"/>
        </w:rPr>
        <w:t xml:space="preserve">                      </w:t>
      </w:r>
      <w:r>
        <w:rPr>
          <w:sz w:val="28"/>
          <w:szCs w:val="28"/>
        </w:rPr>
        <w:t xml:space="preserve">и </w:t>
      </w:r>
      <w:r>
        <w:rPr>
          <w:b/>
          <w:i/>
          <w:sz w:val="28"/>
          <w:szCs w:val="28"/>
        </w:rPr>
        <w:t>архиерей</w:t>
      </w:r>
      <w:r>
        <w:rPr>
          <w:sz w:val="28"/>
          <w:szCs w:val="28"/>
        </w:rPr>
        <w:t xml:space="preserve"> крестообразно постригает голову </w:t>
      </w:r>
      <w:r>
        <w:rPr>
          <w:b/>
          <w:i/>
          <w:sz w:val="28"/>
          <w:szCs w:val="28"/>
        </w:rPr>
        <w:t>ставленника</w:t>
      </w:r>
      <w:r>
        <w:rPr>
          <w:sz w:val="28"/>
          <w:szCs w:val="28"/>
        </w:rPr>
        <w:t xml:space="preserve"> со словами: </w:t>
      </w:r>
      <w:r>
        <w:rPr>
          <w:b/>
          <w:sz w:val="28"/>
          <w:szCs w:val="28"/>
        </w:rPr>
        <w:t>«Во имя Отца»</w:t>
      </w:r>
      <w:r w:rsidRPr="00FA6803">
        <w:rPr>
          <w:b/>
          <w:sz w:val="28"/>
          <w:szCs w:val="28"/>
        </w:rPr>
        <w:t>,</w:t>
      </w:r>
      <w:r>
        <w:rPr>
          <w:sz w:val="28"/>
          <w:szCs w:val="28"/>
        </w:rPr>
        <w:t xml:space="preserve"> </w:t>
      </w:r>
      <w:r>
        <w:rPr>
          <w:b/>
          <w:sz w:val="28"/>
          <w:szCs w:val="28"/>
        </w:rPr>
        <w:t>«и Сына»</w:t>
      </w:r>
      <w:r w:rsidRPr="00FA6803">
        <w:rPr>
          <w:b/>
          <w:sz w:val="28"/>
          <w:szCs w:val="28"/>
        </w:rPr>
        <w:t xml:space="preserve">, </w:t>
      </w:r>
      <w:r>
        <w:rPr>
          <w:b/>
          <w:sz w:val="28"/>
          <w:szCs w:val="28"/>
        </w:rPr>
        <w:t>«и Святаго Духа»</w:t>
      </w:r>
      <w:r w:rsidRPr="00FA6803">
        <w:rPr>
          <w:b/>
          <w:sz w:val="28"/>
          <w:szCs w:val="28"/>
        </w:rPr>
        <w:t>.</w:t>
      </w:r>
      <w:r>
        <w:rPr>
          <w:sz w:val="28"/>
          <w:szCs w:val="28"/>
        </w:rPr>
        <w:t xml:space="preserve"> </w:t>
      </w:r>
      <w:r>
        <w:rPr>
          <w:b/>
          <w:i/>
          <w:sz w:val="28"/>
          <w:szCs w:val="28"/>
        </w:rPr>
        <w:t>Протодиакон</w:t>
      </w:r>
      <w:r>
        <w:t xml:space="preserve"> </w:t>
      </w:r>
      <w:r>
        <w:rPr>
          <w:sz w:val="28"/>
          <w:szCs w:val="28"/>
        </w:rPr>
        <w:t xml:space="preserve">на каждое пострижение отвечает: </w:t>
      </w:r>
      <w:r>
        <w:rPr>
          <w:b/>
          <w:sz w:val="28"/>
          <w:szCs w:val="28"/>
        </w:rPr>
        <w:t>«Аминь»</w:t>
      </w:r>
      <w:r w:rsidRPr="00FA6803">
        <w:rPr>
          <w:b/>
          <w:sz w:val="28"/>
          <w:szCs w:val="28"/>
        </w:rPr>
        <w:t>.</w:t>
      </w:r>
      <w:r>
        <w:rPr>
          <w:sz w:val="28"/>
          <w:szCs w:val="28"/>
        </w:rPr>
        <w:t xml:space="preserve"> </w:t>
      </w:r>
    </w:p>
    <w:p w:rsidR="00066E24" w:rsidRDefault="00066E24" w:rsidP="00066E24">
      <w:pPr>
        <w:pStyle w:val="aa"/>
        <w:tabs>
          <w:tab w:val="left" w:pos="426"/>
        </w:tabs>
        <w:jc w:val="both"/>
        <w:rPr>
          <w:sz w:val="28"/>
          <w:szCs w:val="28"/>
        </w:rPr>
      </w:pPr>
      <w:r>
        <w:rPr>
          <w:sz w:val="28"/>
          <w:szCs w:val="28"/>
        </w:rPr>
        <w:t xml:space="preserve">      После этого </w:t>
      </w:r>
      <w:r>
        <w:rPr>
          <w:b/>
          <w:sz w:val="28"/>
          <w:szCs w:val="28"/>
        </w:rPr>
        <w:t>старший</w:t>
      </w:r>
      <w:r>
        <w:rPr>
          <w:sz w:val="28"/>
          <w:szCs w:val="28"/>
        </w:rPr>
        <w:t xml:space="preserve"> </w:t>
      </w:r>
      <w:r>
        <w:rPr>
          <w:b/>
          <w:i/>
          <w:sz w:val="28"/>
          <w:szCs w:val="28"/>
        </w:rPr>
        <w:t>иподиакон</w:t>
      </w:r>
      <w:r>
        <w:rPr>
          <w:sz w:val="28"/>
          <w:szCs w:val="28"/>
        </w:rPr>
        <w:t xml:space="preserve"> </w:t>
      </w:r>
      <w:r w:rsidR="00F45E43">
        <w:rPr>
          <w:sz w:val="28"/>
          <w:szCs w:val="28"/>
        </w:rPr>
        <w:t>подаёт</w:t>
      </w:r>
      <w:r>
        <w:rPr>
          <w:sz w:val="28"/>
          <w:szCs w:val="28"/>
        </w:rPr>
        <w:t xml:space="preserve"> </w:t>
      </w:r>
      <w:r>
        <w:rPr>
          <w:b/>
          <w:i/>
          <w:sz w:val="28"/>
          <w:szCs w:val="28"/>
        </w:rPr>
        <w:t>архиерею</w:t>
      </w:r>
      <w:r>
        <w:rPr>
          <w:sz w:val="28"/>
          <w:szCs w:val="28"/>
        </w:rPr>
        <w:t xml:space="preserve"> малую фелонь. </w:t>
      </w:r>
      <w:r>
        <w:rPr>
          <w:b/>
          <w:i/>
          <w:sz w:val="28"/>
          <w:szCs w:val="28"/>
        </w:rPr>
        <w:t>Архиерей</w:t>
      </w:r>
      <w:r>
        <w:rPr>
          <w:sz w:val="28"/>
          <w:szCs w:val="28"/>
        </w:rPr>
        <w:t xml:space="preserve"> благословляет фелонь, а </w:t>
      </w:r>
      <w:r>
        <w:rPr>
          <w:b/>
          <w:i/>
          <w:sz w:val="28"/>
          <w:szCs w:val="28"/>
        </w:rPr>
        <w:t>ставленник</w:t>
      </w:r>
      <w:r>
        <w:rPr>
          <w:sz w:val="28"/>
          <w:szCs w:val="28"/>
        </w:rPr>
        <w:t xml:space="preserve"> крестится, целует крест на фелони и руку </w:t>
      </w:r>
      <w:r>
        <w:rPr>
          <w:b/>
          <w:i/>
          <w:sz w:val="28"/>
          <w:szCs w:val="28"/>
        </w:rPr>
        <w:t>архиерея</w:t>
      </w:r>
      <w:r w:rsidRPr="00FA6803">
        <w:rPr>
          <w:b/>
          <w:i/>
          <w:sz w:val="28"/>
          <w:szCs w:val="28"/>
        </w:rPr>
        <w:t>.</w:t>
      </w:r>
      <w:r>
        <w:rPr>
          <w:sz w:val="28"/>
          <w:szCs w:val="28"/>
        </w:rPr>
        <w:t xml:space="preserve"> </w:t>
      </w:r>
      <w:r>
        <w:rPr>
          <w:b/>
          <w:i/>
          <w:sz w:val="28"/>
          <w:szCs w:val="28"/>
        </w:rPr>
        <w:t>Иподиаконы</w:t>
      </w:r>
      <w:r>
        <w:rPr>
          <w:sz w:val="28"/>
          <w:szCs w:val="28"/>
        </w:rPr>
        <w:t xml:space="preserve"> облачают </w:t>
      </w:r>
      <w:r w:rsidRPr="004E016A">
        <w:rPr>
          <w:b/>
          <w:i/>
          <w:sz w:val="28"/>
          <w:szCs w:val="28"/>
        </w:rPr>
        <w:t xml:space="preserve">ставленника </w:t>
      </w:r>
      <w:r>
        <w:rPr>
          <w:sz w:val="28"/>
          <w:szCs w:val="28"/>
        </w:rPr>
        <w:t xml:space="preserve">в фелонь, </w:t>
      </w:r>
      <w:r>
        <w:rPr>
          <w:b/>
          <w:i/>
          <w:sz w:val="28"/>
          <w:szCs w:val="28"/>
        </w:rPr>
        <w:t>архиерей</w:t>
      </w:r>
      <w:r>
        <w:rPr>
          <w:sz w:val="28"/>
          <w:szCs w:val="28"/>
        </w:rPr>
        <w:t xml:space="preserve"> снова трижды благословляет голову рукополагаемого и читает </w:t>
      </w:r>
      <w:r>
        <w:rPr>
          <w:b/>
          <w:i/>
          <w:sz w:val="28"/>
          <w:szCs w:val="28"/>
        </w:rPr>
        <w:t xml:space="preserve">молитву: </w:t>
      </w:r>
      <w:r>
        <w:rPr>
          <w:b/>
          <w:sz w:val="28"/>
          <w:szCs w:val="28"/>
        </w:rPr>
        <w:t>«Господи Боже Вседержителю, избери раба твоего сего…»</w:t>
      </w:r>
      <w:r w:rsidRPr="00FA6803">
        <w:rPr>
          <w:b/>
          <w:sz w:val="28"/>
          <w:szCs w:val="28"/>
        </w:rPr>
        <w:t>.</w:t>
      </w:r>
    </w:p>
    <w:p w:rsidR="00066E24" w:rsidRDefault="00066E24" w:rsidP="00066E24">
      <w:pPr>
        <w:pStyle w:val="aa"/>
        <w:tabs>
          <w:tab w:val="left" w:pos="426"/>
        </w:tabs>
        <w:jc w:val="both"/>
        <w:rPr>
          <w:sz w:val="28"/>
          <w:szCs w:val="28"/>
        </w:rPr>
      </w:pPr>
      <w:r>
        <w:rPr>
          <w:sz w:val="28"/>
          <w:szCs w:val="28"/>
        </w:rPr>
        <w:t xml:space="preserve">      После прочтения этой </w:t>
      </w:r>
      <w:r>
        <w:rPr>
          <w:b/>
          <w:i/>
          <w:sz w:val="28"/>
          <w:szCs w:val="28"/>
        </w:rPr>
        <w:t>молитвы</w:t>
      </w:r>
      <w:r>
        <w:rPr>
          <w:sz w:val="28"/>
          <w:szCs w:val="28"/>
        </w:rPr>
        <w:t xml:space="preserve"> </w:t>
      </w:r>
      <w:r>
        <w:rPr>
          <w:b/>
          <w:i/>
          <w:sz w:val="28"/>
          <w:szCs w:val="28"/>
        </w:rPr>
        <w:t>архиерей</w:t>
      </w:r>
      <w:r>
        <w:rPr>
          <w:sz w:val="28"/>
          <w:szCs w:val="28"/>
        </w:rPr>
        <w:t xml:space="preserve"> принимает у </w:t>
      </w:r>
      <w:r>
        <w:rPr>
          <w:b/>
          <w:i/>
          <w:sz w:val="28"/>
          <w:szCs w:val="28"/>
        </w:rPr>
        <w:t>иподиакона</w:t>
      </w:r>
      <w:r>
        <w:rPr>
          <w:sz w:val="28"/>
          <w:szCs w:val="28"/>
        </w:rPr>
        <w:t xml:space="preserve"> Апостол, открывает его и вручает </w:t>
      </w:r>
      <w:r>
        <w:rPr>
          <w:b/>
          <w:i/>
          <w:sz w:val="28"/>
          <w:szCs w:val="28"/>
        </w:rPr>
        <w:t>ставленнику</w:t>
      </w:r>
      <w:r w:rsidRPr="00FA6803">
        <w:rPr>
          <w:b/>
          <w:i/>
          <w:sz w:val="28"/>
          <w:szCs w:val="28"/>
        </w:rPr>
        <w:t xml:space="preserve">. </w:t>
      </w:r>
      <w:r>
        <w:rPr>
          <w:b/>
          <w:i/>
          <w:sz w:val="28"/>
          <w:szCs w:val="28"/>
        </w:rPr>
        <w:t>Ставленник</w:t>
      </w:r>
      <w:r>
        <w:rPr>
          <w:sz w:val="28"/>
          <w:szCs w:val="28"/>
        </w:rPr>
        <w:t xml:space="preserve"> принимает книгу, целуя при этом руку </w:t>
      </w:r>
      <w:r>
        <w:rPr>
          <w:b/>
          <w:i/>
          <w:sz w:val="28"/>
          <w:szCs w:val="28"/>
        </w:rPr>
        <w:t>архиерея</w:t>
      </w:r>
      <w:r w:rsidRPr="00FA6803">
        <w:rPr>
          <w:b/>
          <w:i/>
          <w:sz w:val="28"/>
          <w:szCs w:val="28"/>
        </w:rPr>
        <w:t>,</w:t>
      </w:r>
      <w:r>
        <w:rPr>
          <w:sz w:val="28"/>
          <w:szCs w:val="28"/>
        </w:rPr>
        <w:t xml:space="preserve"> поворачивается лицом на восток и читает Апостол на открытой странице в следующем порядке:</w:t>
      </w:r>
    </w:p>
    <w:p w:rsidR="00066E24" w:rsidRDefault="00066E24" w:rsidP="00FA6803">
      <w:pPr>
        <w:pStyle w:val="aa"/>
        <w:tabs>
          <w:tab w:val="left" w:pos="426"/>
        </w:tabs>
        <w:jc w:val="both"/>
        <w:rPr>
          <w:sz w:val="28"/>
          <w:szCs w:val="28"/>
        </w:rPr>
      </w:pPr>
      <w:r>
        <w:rPr>
          <w:sz w:val="28"/>
          <w:szCs w:val="28"/>
        </w:rPr>
        <w:t xml:space="preserve">      сначала он читает заглавие чтения (как на </w:t>
      </w:r>
      <w:r w:rsidR="00AC6FF9">
        <w:rPr>
          <w:b/>
          <w:sz w:val="28"/>
          <w:szCs w:val="28"/>
        </w:rPr>
        <w:t>л</w:t>
      </w:r>
      <w:r>
        <w:rPr>
          <w:b/>
          <w:sz w:val="28"/>
          <w:szCs w:val="28"/>
        </w:rPr>
        <w:t>итургии</w:t>
      </w:r>
      <w:r w:rsidRPr="00FA6803">
        <w:rPr>
          <w:b/>
          <w:sz w:val="28"/>
          <w:szCs w:val="28"/>
        </w:rPr>
        <w:t xml:space="preserve">): </w:t>
      </w:r>
      <w:r>
        <w:rPr>
          <w:b/>
          <w:sz w:val="28"/>
          <w:szCs w:val="28"/>
        </w:rPr>
        <w:t>«Соборного послания... чтение»</w:t>
      </w:r>
      <w:r>
        <w:rPr>
          <w:sz w:val="28"/>
          <w:szCs w:val="28"/>
        </w:rPr>
        <w:t xml:space="preserve"> или </w:t>
      </w:r>
      <w:r>
        <w:rPr>
          <w:b/>
          <w:sz w:val="28"/>
          <w:szCs w:val="28"/>
        </w:rPr>
        <w:t>«К Галатом послания святаго апостола Павла чтение</w:t>
      </w:r>
      <w:r w:rsidR="00FA6803" w:rsidRPr="004E016A">
        <w:rPr>
          <w:b/>
          <w:sz w:val="28"/>
          <w:szCs w:val="28"/>
        </w:rPr>
        <w:t>»</w:t>
      </w:r>
      <w:r w:rsidR="00FA6803">
        <w:rPr>
          <w:sz w:val="28"/>
          <w:szCs w:val="28"/>
        </w:rPr>
        <w:t xml:space="preserve"> и т.</w:t>
      </w:r>
      <w:r w:rsidR="008502B1">
        <w:rPr>
          <w:sz w:val="28"/>
          <w:szCs w:val="28"/>
        </w:rPr>
        <w:t xml:space="preserve"> </w:t>
      </w:r>
      <w:r w:rsidR="00FA6803">
        <w:rPr>
          <w:sz w:val="28"/>
          <w:szCs w:val="28"/>
        </w:rPr>
        <w:t>д.;</w:t>
      </w:r>
    </w:p>
    <w:p w:rsidR="00066E24" w:rsidRDefault="00066E24" w:rsidP="00254D24">
      <w:pPr>
        <w:pStyle w:val="aa"/>
        <w:tabs>
          <w:tab w:val="left" w:pos="426"/>
        </w:tabs>
        <w:jc w:val="both"/>
        <w:rPr>
          <w:sz w:val="28"/>
          <w:szCs w:val="28"/>
        </w:rPr>
      </w:pPr>
      <w:r>
        <w:rPr>
          <w:sz w:val="28"/>
          <w:szCs w:val="28"/>
        </w:rPr>
        <w:lastRenderedPageBreak/>
        <w:t xml:space="preserve">      затем </w:t>
      </w:r>
      <w:r>
        <w:rPr>
          <w:b/>
          <w:i/>
          <w:sz w:val="28"/>
          <w:szCs w:val="28"/>
        </w:rPr>
        <w:t>ставленник</w:t>
      </w:r>
      <w:r>
        <w:rPr>
          <w:sz w:val="28"/>
          <w:szCs w:val="28"/>
        </w:rPr>
        <w:t xml:space="preserve"> читает апостольское зачало, начиная с вступления, указанного внизу страницы. </w:t>
      </w:r>
    </w:p>
    <w:p w:rsidR="00066E24" w:rsidRDefault="00066E24" w:rsidP="00066E24">
      <w:pPr>
        <w:pStyle w:val="aa"/>
        <w:tabs>
          <w:tab w:val="left" w:pos="426"/>
        </w:tabs>
        <w:jc w:val="both"/>
        <w:rPr>
          <w:sz w:val="28"/>
          <w:szCs w:val="28"/>
        </w:rPr>
      </w:pPr>
      <w:r>
        <w:rPr>
          <w:sz w:val="28"/>
          <w:szCs w:val="28"/>
        </w:rPr>
        <w:t xml:space="preserve">      </w:t>
      </w:r>
      <w:r>
        <w:rPr>
          <w:b/>
          <w:i/>
          <w:sz w:val="28"/>
          <w:szCs w:val="28"/>
        </w:rPr>
        <w:t>Архиерей</w:t>
      </w:r>
      <w:r>
        <w:rPr>
          <w:sz w:val="28"/>
          <w:szCs w:val="28"/>
        </w:rPr>
        <w:t xml:space="preserve"> останавливает чтение </w:t>
      </w:r>
      <w:r>
        <w:rPr>
          <w:b/>
          <w:i/>
          <w:sz w:val="28"/>
          <w:szCs w:val="28"/>
        </w:rPr>
        <w:t>ставленника</w:t>
      </w:r>
      <w:r>
        <w:rPr>
          <w:sz w:val="28"/>
          <w:szCs w:val="28"/>
        </w:rPr>
        <w:t xml:space="preserve"> своим жестом. </w:t>
      </w:r>
      <w:r>
        <w:rPr>
          <w:b/>
          <w:i/>
          <w:sz w:val="28"/>
          <w:szCs w:val="28"/>
        </w:rPr>
        <w:t xml:space="preserve">Ставленник </w:t>
      </w:r>
      <w:r>
        <w:rPr>
          <w:sz w:val="28"/>
          <w:szCs w:val="28"/>
        </w:rPr>
        <w:t xml:space="preserve">крестится, целует письмена Апостола и руку </w:t>
      </w:r>
      <w:r>
        <w:rPr>
          <w:b/>
          <w:i/>
          <w:sz w:val="28"/>
          <w:szCs w:val="28"/>
        </w:rPr>
        <w:t>архиерея</w:t>
      </w:r>
      <w:r w:rsidRPr="00FA6803">
        <w:rPr>
          <w:b/>
          <w:i/>
          <w:sz w:val="28"/>
          <w:szCs w:val="28"/>
        </w:rPr>
        <w:t>,</w:t>
      </w:r>
      <w:r w:rsidR="00F45E43">
        <w:rPr>
          <w:sz w:val="28"/>
          <w:szCs w:val="28"/>
        </w:rPr>
        <w:t xml:space="preserve"> закрывает книгу и отдает её</w:t>
      </w:r>
      <w:r>
        <w:rPr>
          <w:sz w:val="28"/>
          <w:szCs w:val="28"/>
        </w:rPr>
        <w:t xml:space="preserve"> </w:t>
      </w:r>
      <w:r>
        <w:rPr>
          <w:b/>
          <w:i/>
          <w:sz w:val="28"/>
          <w:szCs w:val="28"/>
        </w:rPr>
        <w:t>иподиакону</w:t>
      </w:r>
      <w:r w:rsidRPr="00FA6803">
        <w:rPr>
          <w:b/>
          <w:i/>
          <w:sz w:val="28"/>
          <w:szCs w:val="28"/>
        </w:rPr>
        <w:t>.</w:t>
      </w:r>
    </w:p>
    <w:p w:rsidR="00066E24" w:rsidRDefault="00066E24" w:rsidP="00254D24">
      <w:pPr>
        <w:pStyle w:val="aa"/>
        <w:tabs>
          <w:tab w:val="left" w:pos="426"/>
        </w:tabs>
        <w:jc w:val="both"/>
        <w:rPr>
          <w:sz w:val="28"/>
          <w:szCs w:val="28"/>
        </w:rPr>
      </w:pPr>
      <w:r>
        <w:rPr>
          <w:b/>
          <w:i/>
          <w:sz w:val="28"/>
          <w:szCs w:val="28"/>
        </w:rPr>
        <w:t xml:space="preserve">      Иподиаконы</w:t>
      </w:r>
      <w:r>
        <w:rPr>
          <w:sz w:val="28"/>
          <w:szCs w:val="28"/>
        </w:rPr>
        <w:t xml:space="preserve"> снимают со </w:t>
      </w:r>
      <w:r>
        <w:rPr>
          <w:b/>
          <w:i/>
          <w:sz w:val="28"/>
          <w:szCs w:val="28"/>
        </w:rPr>
        <w:t>ставленника</w:t>
      </w:r>
      <w:r>
        <w:rPr>
          <w:sz w:val="28"/>
          <w:szCs w:val="28"/>
        </w:rPr>
        <w:t xml:space="preserve"> фелонь</w:t>
      </w:r>
      <w:r w:rsidR="00254D24">
        <w:rPr>
          <w:sz w:val="28"/>
          <w:szCs w:val="28"/>
        </w:rPr>
        <w:t xml:space="preserve">. </w:t>
      </w:r>
      <w:r w:rsidR="00254D24" w:rsidRPr="00254D24">
        <w:rPr>
          <w:b/>
          <w:i/>
          <w:sz w:val="28"/>
          <w:szCs w:val="28"/>
        </w:rPr>
        <w:t>А</w:t>
      </w:r>
      <w:r>
        <w:rPr>
          <w:b/>
          <w:i/>
          <w:sz w:val="28"/>
          <w:szCs w:val="28"/>
        </w:rPr>
        <w:t>рхиерей</w:t>
      </w:r>
      <w:r>
        <w:rPr>
          <w:sz w:val="28"/>
          <w:szCs w:val="28"/>
        </w:rPr>
        <w:t xml:space="preserve"> трижды благословляет голову рукополагаемого</w:t>
      </w:r>
      <w:r w:rsidR="00254D24">
        <w:rPr>
          <w:sz w:val="28"/>
          <w:szCs w:val="28"/>
        </w:rPr>
        <w:t>, а затем</w:t>
      </w:r>
      <w:r>
        <w:rPr>
          <w:sz w:val="28"/>
          <w:szCs w:val="28"/>
        </w:rPr>
        <w:t xml:space="preserve"> благословляет </w:t>
      </w:r>
      <w:r w:rsidR="00254D24">
        <w:rPr>
          <w:sz w:val="28"/>
          <w:szCs w:val="28"/>
        </w:rPr>
        <w:t xml:space="preserve">ему </w:t>
      </w:r>
      <w:r>
        <w:rPr>
          <w:sz w:val="28"/>
          <w:szCs w:val="28"/>
        </w:rPr>
        <w:t xml:space="preserve">стихарь. </w:t>
      </w:r>
      <w:r>
        <w:rPr>
          <w:b/>
          <w:i/>
          <w:sz w:val="28"/>
          <w:szCs w:val="28"/>
        </w:rPr>
        <w:t>Ставленник</w:t>
      </w:r>
      <w:r>
        <w:rPr>
          <w:sz w:val="28"/>
          <w:szCs w:val="28"/>
        </w:rPr>
        <w:t xml:space="preserve"> крестится, целует крест на стихаре и руку </w:t>
      </w:r>
      <w:r>
        <w:rPr>
          <w:b/>
          <w:i/>
          <w:sz w:val="28"/>
          <w:szCs w:val="28"/>
        </w:rPr>
        <w:t>архиерея</w:t>
      </w:r>
      <w:r w:rsidRPr="00FA6803">
        <w:rPr>
          <w:b/>
          <w:i/>
          <w:sz w:val="28"/>
          <w:szCs w:val="28"/>
        </w:rPr>
        <w:t>.</w:t>
      </w:r>
      <w:r>
        <w:rPr>
          <w:sz w:val="28"/>
          <w:szCs w:val="28"/>
        </w:rPr>
        <w:t xml:space="preserve"> </w:t>
      </w:r>
      <w:r>
        <w:rPr>
          <w:b/>
          <w:i/>
          <w:sz w:val="28"/>
          <w:szCs w:val="28"/>
        </w:rPr>
        <w:t>Иподиаконы</w:t>
      </w:r>
      <w:r>
        <w:rPr>
          <w:sz w:val="28"/>
          <w:szCs w:val="28"/>
        </w:rPr>
        <w:t xml:space="preserve"> облачают </w:t>
      </w:r>
      <w:r>
        <w:rPr>
          <w:b/>
          <w:i/>
          <w:sz w:val="28"/>
          <w:szCs w:val="28"/>
        </w:rPr>
        <w:t>ставленника</w:t>
      </w:r>
      <w:r>
        <w:rPr>
          <w:sz w:val="28"/>
          <w:szCs w:val="28"/>
        </w:rPr>
        <w:t xml:space="preserve"> </w:t>
      </w:r>
      <w:r w:rsidR="00F45E43">
        <w:rPr>
          <w:sz w:val="28"/>
          <w:szCs w:val="28"/>
        </w:rPr>
        <w:t xml:space="preserve">                         </w:t>
      </w:r>
      <w:r>
        <w:rPr>
          <w:sz w:val="28"/>
          <w:szCs w:val="28"/>
        </w:rPr>
        <w:t>в стихарь, и он приклоняет голову</w:t>
      </w:r>
      <w:r w:rsidR="00254D24">
        <w:rPr>
          <w:sz w:val="28"/>
          <w:szCs w:val="28"/>
        </w:rPr>
        <w:t xml:space="preserve">. </w:t>
      </w:r>
      <w:r w:rsidR="00254D24" w:rsidRPr="00254D24">
        <w:rPr>
          <w:b/>
          <w:i/>
          <w:sz w:val="28"/>
          <w:szCs w:val="28"/>
        </w:rPr>
        <w:t>А</w:t>
      </w:r>
      <w:r>
        <w:rPr>
          <w:b/>
          <w:i/>
          <w:sz w:val="28"/>
          <w:szCs w:val="28"/>
        </w:rPr>
        <w:t xml:space="preserve">рхиерей </w:t>
      </w:r>
      <w:r>
        <w:rPr>
          <w:sz w:val="28"/>
          <w:szCs w:val="28"/>
        </w:rPr>
        <w:t xml:space="preserve">читает ему поучение: </w:t>
      </w:r>
      <w:r>
        <w:rPr>
          <w:b/>
          <w:sz w:val="28"/>
          <w:szCs w:val="28"/>
        </w:rPr>
        <w:t>«Чадо, первая ступень священства – чтеца есть…»</w:t>
      </w:r>
      <w:r w:rsidRPr="00FA6803">
        <w:rPr>
          <w:b/>
          <w:sz w:val="28"/>
          <w:szCs w:val="28"/>
        </w:rPr>
        <w:t>,</w:t>
      </w:r>
      <w:r>
        <w:rPr>
          <w:sz w:val="28"/>
          <w:szCs w:val="28"/>
        </w:rPr>
        <w:t xml:space="preserve"> а затем заканчивает </w:t>
      </w:r>
      <w:r>
        <w:rPr>
          <w:b/>
          <w:i/>
          <w:sz w:val="28"/>
          <w:szCs w:val="28"/>
        </w:rPr>
        <w:t xml:space="preserve">чин </w:t>
      </w:r>
      <w:r>
        <w:rPr>
          <w:b/>
          <w:sz w:val="28"/>
          <w:szCs w:val="28"/>
        </w:rPr>
        <w:t>хиротесии</w:t>
      </w:r>
      <w:r>
        <w:rPr>
          <w:sz w:val="28"/>
          <w:szCs w:val="28"/>
        </w:rPr>
        <w:t xml:space="preserve"> словами: </w:t>
      </w:r>
      <w:r>
        <w:rPr>
          <w:b/>
          <w:sz w:val="28"/>
          <w:szCs w:val="28"/>
        </w:rPr>
        <w:t>«Благословен Господь</w:t>
      </w:r>
      <w:r w:rsidRPr="00FA6803">
        <w:rPr>
          <w:b/>
          <w:sz w:val="28"/>
          <w:szCs w:val="28"/>
        </w:rPr>
        <w:t>.</w:t>
      </w:r>
      <w:r>
        <w:rPr>
          <w:sz w:val="28"/>
          <w:szCs w:val="28"/>
        </w:rPr>
        <w:t xml:space="preserve"> </w:t>
      </w:r>
      <w:r>
        <w:rPr>
          <w:b/>
          <w:sz w:val="28"/>
          <w:szCs w:val="28"/>
        </w:rPr>
        <w:t>Се бысть раб Божий…»</w:t>
      </w:r>
      <w:r w:rsidRPr="00FA6803">
        <w:rPr>
          <w:b/>
          <w:sz w:val="28"/>
          <w:szCs w:val="28"/>
        </w:rPr>
        <w:t xml:space="preserve">. </w:t>
      </w:r>
      <w:r>
        <w:rPr>
          <w:sz w:val="28"/>
          <w:szCs w:val="28"/>
        </w:rPr>
        <w:t xml:space="preserve">  </w:t>
      </w:r>
    </w:p>
    <w:p w:rsidR="00066E24" w:rsidRDefault="00066E24" w:rsidP="00066E24">
      <w:pPr>
        <w:pStyle w:val="aa"/>
        <w:tabs>
          <w:tab w:val="left" w:pos="426"/>
        </w:tabs>
        <w:jc w:val="both"/>
        <w:rPr>
          <w:sz w:val="28"/>
          <w:szCs w:val="28"/>
        </w:rPr>
      </w:pPr>
      <w:r>
        <w:rPr>
          <w:sz w:val="28"/>
          <w:szCs w:val="28"/>
        </w:rPr>
        <w:t xml:space="preserve">      На этом </w:t>
      </w:r>
      <w:r>
        <w:rPr>
          <w:b/>
          <w:sz w:val="28"/>
          <w:szCs w:val="28"/>
        </w:rPr>
        <w:t xml:space="preserve">чин </w:t>
      </w:r>
      <w:r w:rsidRPr="000701A8">
        <w:rPr>
          <w:b/>
          <w:sz w:val="28"/>
          <w:szCs w:val="28"/>
        </w:rPr>
        <w:t>хиротесии</w:t>
      </w:r>
      <w:r>
        <w:rPr>
          <w:sz w:val="28"/>
          <w:szCs w:val="28"/>
        </w:rPr>
        <w:t xml:space="preserve"> </w:t>
      </w:r>
      <w:r>
        <w:rPr>
          <w:b/>
          <w:sz w:val="28"/>
          <w:szCs w:val="28"/>
        </w:rPr>
        <w:t xml:space="preserve">во </w:t>
      </w:r>
      <w:r w:rsidRPr="000701A8">
        <w:rPr>
          <w:b/>
          <w:i/>
          <w:sz w:val="28"/>
          <w:szCs w:val="28"/>
        </w:rPr>
        <w:t>чтеца</w:t>
      </w:r>
      <w:r>
        <w:rPr>
          <w:sz w:val="28"/>
          <w:szCs w:val="28"/>
        </w:rPr>
        <w:t xml:space="preserve"> заканчивается и сразу же совершается посвящение в </w:t>
      </w:r>
      <w:r>
        <w:rPr>
          <w:b/>
          <w:sz w:val="28"/>
          <w:szCs w:val="28"/>
        </w:rPr>
        <w:t>чин</w:t>
      </w:r>
      <w:r>
        <w:rPr>
          <w:b/>
          <w:i/>
          <w:sz w:val="28"/>
          <w:szCs w:val="28"/>
        </w:rPr>
        <w:t xml:space="preserve"> </w:t>
      </w:r>
      <w:r w:rsidRPr="000701A8">
        <w:rPr>
          <w:b/>
          <w:i/>
          <w:sz w:val="28"/>
          <w:szCs w:val="28"/>
        </w:rPr>
        <w:t>иподиакона.</w:t>
      </w:r>
    </w:p>
    <w:p w:rsidR="00066E24" w:rsidRDefault="00066E24" w:rsidP="00FA6803">
      <w:pPr>
        <w:pStyle w:val="aa"/>
        <w:tabs>
          <w:tab w:val="left" w:pos="426"/>
        </w:tabs>
        <w:jc w:val="both"/>
        <w:rPr>
          <w:sz w:val="28"/>
          <w:szCs w:val="28"/>
        </w:rPr>
      </w:pPr>
      <w:r>
        <w:rPr>
          <w:sz w:val="28"/>
          <w:szCs w:val="28"/>
        </w:rPr>
        <w:t xml:space="preserve">      </w:t>
      </w:r>
      <w:r>
        <w:rPr>
          <w:b/>
          <w:i/>
          <w:sz w:val="28"/>
          <w:szCs w:val="28"/>
        </w:rPr>
        <w:t>Иподиаконы</w:t>
      </w:r>
      <w:r>
        <w:rPr>
          <w:sz w:val="28"/>
          <w:szCs w:val="28"/>
        </w:rPr>
        <w:t xml:space="preserve"> подают </w:t>
      </w:r>
      <w:r>
        <w:rPr>
          <w:b/>
          <w:i/>
          <w:sz w:val="28"/>
          <w:szCs w:val="28"/>
        </w:rPr>
        <w:t>архиерею</w:t>
      </w:r>
      <w:r>
        <w:rPr>
          <w:sz w:val="28"/>
          <w:szCs w:val="28"/>
        </w:rPr>
        <w:t xml:space="preserve"> орарь. </w:t>
      </w:r>
      <w:r>
        <w:rPr>
          <w:b/>
          <w:i/>
          <w:sz w:val="28"/>
          <w:szCs w:val="28"/>
        </w:rPr>
        <w:t>Архиерей</w:t>
      </w:r>
      <w:r>
        <w:rPr>
          <w:sz w:val="28"/>
          <w:szCs w:val="28"/>
        </w:rPr>
        <w:t xml:space="preserve"> благословляет орарь. </w:t>
      </w:r>
      <w:r>
        <w:rPr>
          <w:b/>
          <w:i/>
          <w:sz w:val="28"/>
          <w:szCs w:val="28"/>
        </w:rPr>
        <w:t>Ставленник</w:t>
      </w:r>
      <w:r>
        <w:rPr>
          <w:sz w:val="28"/>
          <w:szCs w:val="28"/>
        </w:rPr>
        <w:t xml:space="preserve"> крестится, целует крест на ораре и руку </w:t>
      </w:r>
      <w:r>
        <w:rPr>
          <w:b/>
          <w:i/>
          <w:sz w:val="28"/>
          <w:szCs w:val="28"/>
        </w:rPr>
        <w:t>архиерея</w:t>
      </w:r>
      <w:r w:rsidRPr="00FA6803">
        <w:rPr>
          <w:b/>
          <w:i/>
          <w:sz w:val="28"/>
          <w:szCs w:val="28"/>
        </w:rPr>
        <w:t>.</w:t>
      </w:r>
      <w:r>
        <w:rPr>
          <w:sz w:val="28"/>
          <w:szCs w:val="28"/>
        </w:rPr>
        <w:t xml:space="preserve"> </w:t>
      </w:r>
      <w:r>
        <w:rPr>
          <w:b/>
          <w:i/>
          <w:sz w:val="28"/>
          <w:szCs w:val="28"/>
        </w:rPr>
        <w:t>Иподиаконы</w:t>
      </w:r>
      <w:r>
        <w:rPr>
          <w:sz w:val="28"/>
          <w:szCs w:val="28"/>
        </w:rPr>
        <w:t xml:space="preserve"> опоясывают </w:t>
      </w:r>
      <w:r>
        <w:rPr>
          <w:b/>
          <w:i/>
          <w:sz w:val="28"/>
          <w:szCs w:val="28"/>
        </w:rPr>
        <w:t>ставленника</w:t>
      </w:r>
      <w:r>
        <w:rPr>
          <w:sz w:val="28"/>
          <w:szCs w:val="28"/>
        </w:rPr>
        <w:t xml:space="preserve"> орарем.</w:t>
      </w:r>
    </w:p>
    <w:p w:rsidR="00066E24" w:rsidRDefault="00066E24" w:rsidP="00066E24">
      <w:pPr>
        <w:pStyle w:val="aa"/>
        <w:tabs>
          <w:tab w:val="left" w:pos="426"/>
        </w:tabs>
        <w:jc w:val="both"/>
        <w:rPr>
          <w:sz w:val="28"/>
          <w:szCs w:val="28"/>
        </w:rPr>
      </w:pPr>
      <w:r>
        <w:rPr>
          <w:sz w:val="28"/>
          <w:szCs w:val="28"/>
        </w:rPr>
        <w:t xml:space="preserve">      </w:t>
      </w:r>
      <w:r>
        <w:rPr>
          <w:b/>
          <w:i/>
          <w:sz w:val="28"/>
          <w:szCs w:val="28"/>
        </w:rPr>
        <w:t>Архиерей</w:t>
      </w:r>
      <w:r>
        <w:rPr>
          <w:b/>
          <w:sz w:val="28"/>
          <w:szCs w:val="28"/>
        </w:rPr>
        <w:t xml:space="preserve"> </w:t>
      </w:r>
      <w:r>
        <w:rPr>
          <w:sz w:val="28"/>
          <w:szCs w:val="28"/>
        </w:rPr>
        <w:t xml:space="preserve">возглашает: </w:t>
      </w:r>
      <w:r>
        <w:rPr>
          <w:b/>
          <w:sz w:val="28"/>
          <w:szCs w:val="28"/>
        </w:rPr>
        <w:t>«Господу помолимся»</w:t>
      </w:r>
      <w:r w:rsidRPr="00FA6803">
        <w:rPr>
          <w:b/>
          <w:sz w:val="28"/>
          <w:szCs w:val="28"/>
        </w:rPr>
        <w:t xml:space="preserve">. </w:t>
      </w:r>
    </w:p>
    <w:p w:rsidR="00066E24" w:rsidRDefault="00066E24" w:rsidP="00066E24">
      <w:pPr>
        <w:pStyle w:val="aa"/>
        <w:tabs>
          <w:tab w:val="left" w:pos="426"/>
        </w:tabs>
        <w:jc w:val="both"/>
        <w:rPr>
          <w:sz w:val="28"/>
          <w:szCs w:val="28"/>
        </w:rPr>
      </w:pPr>
      <w:r>
        <w:rPr>
          <w:sz w:val="28"/>
          <w:szCs w:val="28"/>
        </w:rPr>
        <w:t xml:space="preserve">      </w:t>
      </w:r>
      <w:r>
        <w:rPr>
          <w:b/>
          <w:i/>
          <w:sz w:val="28"/>
          <w:szCs w:val="28"/>
        </w:rPr>
        <w:t>Протодиакон</w:t>
      </w:r>
      <w:r>
        <w:rPr>
          <w:sz w:val="28"/>
          <w:szCs w:val="28"/>
        </w:rPr>
        <w:t xml:space="preserve"> отвечает: </w:t>
      </w:r>
      <w:r>
        <w:rPr>
          <w:b/>
          <w:sz w:val="28"/>
          <w:szCs w:val="28"/>
        </w:rPr>
        <w:t>«Господи, помилуй»</w:t>
      </w:r>
      <w:r w:rsidRPr="00FA6803">
        <w:rPr>
          <w:b/>
          <w:sz w:val="28"/>
          <w:szCs w:val="28"/>
        </w:rPr>
        <w:t>.</w:t>
      </w:r>
    </w:p>
    <w:p w:rsidR="00066E24" w:rsidRDefault="00066E24" w:rsidP="00FA6803">
      <w:pPr>
        <w:pStyle w:val="aa"/>
        <w:tabs>
          <w:tab w:val="left" w:pos="426"/>
        </w:tabs>
        <w:jc w:val="both"/>
        <w:rPr>
          <w:sz w:val="28"/>
          <w:szCs w:val="28"/>
        </w:rPr>
      </w:pPr>
      <w:r>
        <w:rPr>
          <w:sz w:val="28"/>
          <w:szCs w:val="28"/>
        </w:rPr>
        <w:t xml:space="preserve">      </w:t>
      </w:r>
      <w:r>
        <w:rPr>
          <w:b/>
          <w:i/>
          <w:sz w:val="28"/>
          <w:szCs w:val="28"/>
        </w:rPr>
        <w:t>Ставленник</w:t>
      </w:r>
      <w:r>
        <w:rPr>
          <w:sz w:val="28"/>
          <w:szCs w:val="28"/>
        </w:rPr>
        <w:t xml:space="preserve"> приклоняет голову, и </w:t>
      </w:r>
      <w:r w:rsidR="00F45E43">
        <w:rPr>
          <w:b/>
          <w:i/>
          <w:sz w:val="28"/>
          <w:szCs w:val="28"/>
        </w:rPr>
        <w:t>архиерей,</w:t>
      </w:r>
      <w:r>
        <w:rPr>
          <w:sz w:val="28"/>
          <w:szCs w:val="28"/>
        </w:rPr>
        <w:t xml:space="preserve"> трижды благословив его голову, полагает на нее руку и читает </w:t>
      </w:r>
      <w:r>
        <w:rPr>
          <w:b/>
          <w:i/>
          <w:sz w:val="28"/>
          <w:szCs w:val="28"/>
        </w:rPr>
        <w:t>молитву:</w:t>
      </w:r>
      <w:r>
        <w:rPr>
          <w:b/>
          <w:sz w:val="28"/>
          <w:szCs w:val="28"/>
        </w:rPr>
        <w:t xml:space="preserve"> «Господи Боже наш, иже через единаго…»</w:t>
      </w:r>
      <w:r w:rsidRPr="00FA6803">
        <w:rPr>
          <w:b/>
          <w:sz w:val="28"/>
          <w:szCs w:val="28"/>
        </w:rPr>
        <w:t>.</w:t>
      </w:r>
    </w:p>
    <w:p w:rsidR="00066E24" w:rsidRDefault="00066E24" w:rsidP="00254D24">
      <w:pPr>
        <w:pStyle w:val="aa"/>
        <w:tabs>
          <w:tab w:val="left" w:pos="426"/>
        </w:tabs>
        <w:jc w:val="both"/>
        <w:rPr>
          <w:b/>
          <w:i/>
          <w:sz w:val="28"/>
          <w:szCs w:val="28"/>
        </w:rPr>
      </w:pPr>
      <w:r>
        <w:rPr>
          <w:sz w:val="28"/>
          <w:szCs w:val="28"/>
        </w:rPr>
        <w:t xml:space="preserve">     </w:t>
      </w:r>
      <w:r w:rsidR="00FA6803">
        <w:rPr>
          <w:sz w:val="28"/>
          <w:szCs w:val="28"/>
        </w:rPr>
        <w:t xml:space="preserve"> </w:t>
      </w:r>
      <w:r>
        <w:rPr>
          <w:sz w:val="28"/>
          <w:szCs w:val="28"/>
        </w:rPr>
        <w:t xml:space="preserve">Затем </w:t>
      </w:r>
      <w:r>
        <w:rPr>
          <w:b/>
          <w:i/>
          <w:sz w:val="28"/>
          <w:szCs w:val="28"/>
        </w:rPr>
        <w:t xml:space="preserve">ставленник </w:t>
      </w:r>
      <w:r>
        <w:rPr>
          <w:sz w:val="28"/>
          <w:szCs w:val="28"/>
        </w:rPr>
        <w:t xml:space="preserve">и </w:t>
      </w:r>
      <w:r>
        <w:rPr>
          <w:b/>
          <w:sz w:val="28"/>
          <w:szCs w:val="28"/>
        </w:rPr>
        <w:t>первая пара</w:t>
      </w:r>
      <w:r>
        <w:rPr>
          <w:sz w:val="28"/>
          <w:szCs w:val="28"/>
        </w:rPr>
        <w:t xml:space="preserve"> </w:t>
      </w:r>
      <w:r>
        <w:rPr>
          <w:b/>
          <w:i/>
          <w:sz w:val="28"/>
          <w:szCs w:val="28"/>
        </w:rPr>
        <w:t>иподиаконов</w:t>
      </w:r>
      <w:r>
        <w:rPr>
          <w:sz w:val="28"/>
          <w:szCs w:val="28"/>
        </w:rPr>
        <w:t xml:space="preserve"> идет на горнее место: </w:t>
      </w:r>
      <w:r>
        <w:rPr>
          <w:b/>
          <w:i/>
          <w:sz w:val="28"/>
          <w:szCs w:val="28"/>
        </w:rPr>
        <w:t>ставленник</w:t>
      </w:r>
      <w:r>
        <w:rPr>
          <w:sz w:val="28"/>
          <w:szCs w:val="28"/>
        </w:rPr>
        <w:t xml:space="preserve"> становится посредине между </w:t>
      </w:r>
      <w:r>
        <w:rPr>
          <w:b/>
          <w:i/>
          <w:sz w:val="28"/>
          <w:szCs w:val="28"/>
        </w:rPr>
        <w:t>иподиаконами</w:t>
      </w:r>
      <w:r w:rsidRPr="00FA6803">
        <w:rPr>
          <w:b/>
          <w:i/>
          <w:sz w:val="28"/>
          <w:szCs w:val="28"/>
        </w:rPr>
        <w:t xml:space="preserve">. </w:t>
      </w:r>
      <w:r>
        <w:rPr>
          <w:sz w:val="28"/>
          <w:szCs w:val="28"/>
        </w:rPr>
        <w:t xml:space="preserve">Далее они три раза крестятся на восток, поворачиваются и кланяются с поясным поклоном </w:t>
      </w:r>
      <w:r>
        <w:rPr>
          <w:b/>
          <w:i/>
          <w:sz w:val="28"/>
          <w:szCs w:val="28"/>
        </w:rPr>
        <w:t>архиерею. Ставленник</w:t>
      </w:r>
      <w:r>
        <w:rPr>
          <w:sz w:val="28"/>
          <w:szCs w:val="28"/>
        </w:rPr>
        <w:t xml:space="preserve"> подходит </w:t>
      </w:r>
      <w:r w:rsidR="00F45E43">
        <w:rPr>
          <w:sz w:val="28"/>
          <w:szCs w:val="28"/>
        </w:rPr>
        <w:t xml:space="preserve">    </w:t>
      </w:r>
      <w:r>
        <w:rPr>
          <w:sz w:val="28"/>
          <w:szCs w:val="28"/>
        </w:rPr>
        <w:t xml:space="preserve">к </w:t>
      </w:r>
      <w:r>
        <w:rPr>
          <w:b/>
          <w:i/>
          <w:sz w:val="28"/>
          <w:szCs w:val="28"/>
        </w:rPr>
        <w:t xml:space="preserve">архиерею </w:t>
      </w:r>
      <w:r>
        <w:rPr>
          <w:sz w:val="28"/>
          <w:szCs w:val="28"/>
        </w:rPr>
        <w:t xml:space="preserve">под благословение и принимает наставление. После этого </w:t>
      </w:r>
      <w:r>
        <w:rPr>
          <w:b/>
          <w:i/>
          <w:sz w:val="28"/>
          <w:szCs w:val="28"/>
        </w:rPr>
        <w:t xml:space="preserve">иподиаконы </w:t>
      </w:r>
      <w:r>
        <w:rPr>
          <w:sz w:val="28"/>
          <w:szCs w:val="28"/>
        </w:rPr>
        <w:t xml:space="preserve">разоблачают </w:t>
      </w:r>
      <w:r>
        <w:rPr>
          <w:b/>
          <w:i/>
          <w:sz w:val="28"/>
          <w:szCs w:val="28"/>
        </w:rPr>
        <w:t>архиерея</w:t>
      </w:r>
      <w:r w:rsidRPr="00FA6803">
        <w:rPr>
          <w:b/>
          <w:i/>
          <w:sz w:val="28"/>
          <w:szCs w:val="28"/>
        </w:rPr>
        <w:t>.</w:t>
      </w:r>
      <w:r>
        <w:rPr>
          <w:sz w:val="28"/>
          <w:szCs w:val="28"/>
        </w:rPr>
        <w:t xml:space="preserve"> </w:t>
      </w:r>
      <w:r>
        <w:rPr>
          <w:b/>
          <w:i/>
          <w:sz w:val="28"/>
          <w:szCs w:val="28"/>
        </w:rPr>
        <w:t xml:space="preserve"> </w:t>
      </w:r>
    </w:p>
    <w:p w:rsidR="004E016A" w:rsidRDefault="004E016A" w:rsidP="00254D24">
      <w:pPr>
        <w:pStyle w:val="aa"/>
        <w:tabs>
          <w:tab w:val="left" w:pos="426"/>
        </w:tabs>
        <w:jc w:val="both"/>
        <w:rPr>
          <w:b/>
          <w:i/>
          <w:sz w:val="28"/>
          <w:szCs w:val="28"/>
        </w:rPr>
      </w:pPr>
    </w:p>
    <w:p w:rsidR="00484EC6" w:rsidRDefault="00484EC6" w:rsidP="00586AAF">
      <w:pPr>
        <w:tabs>
          <w:tab w:val="left" w:pos="426"/>
        </w:tabs>
        <w:jc w:val="center"/>
        <w:outlineLvl w:val="0"/>
        <w:rPr>
          <w:b/>
          <w:caps/>
          <w:sz w:val="28"/>
          <w:szCs w:val="28"/>
        </w:rPr>
      </w:pPr>
    </w:p>
    <w:p w:rsidR="00066E24" w:rsidRPr="00484EC6" w:rsidRDefault="00066E24" w:rsidP="00484EC6">
      <w:pPr>
        <w:tabs>
          <w:tab w:val="left" w:pos="426"/>
        </w:tabs>
        <w:jc w:val="center"/>
        <w:outlineLvl w:val="0"/>
        <w:rPr>
          <w:b/>
          <w:caps/>
          <w:sz w:val="32"/>
          <w:szCs w:val="32"/>
        </w:rPr>
      </w:pPr>
      <w:r w:rsidRPr="00484EC6">
        <w:rPr>
          <w:b/>
          <w:caps/>
          <w:sz w:val="32"/>
          <w:szCs w:val="32"/>
        </w:rPr>
        <w:t>Особенности служения бОЖЕСТВЕННОЙ литургии святых Иоанна Златоуста и Василия Великого</w:t>
      </w:r>
    </w:p>
    <w:p w:rsidR="00066E24" w:rsidRPr="00484EC6" w:rsidRDefault="00066E24" w:rsidP="00484EC6">
      <w:pPr>
        <w:tabs>
          <w:tab w:val="left" w:pos="426"/>
        </w:tabs>
        <w:spacing w:line="360" w:lineRule="auto"/>
        <w:jc w:val="center"/>
        <w:rPr>
          <w:b/>
          <w:sz w:val="32"/>
          <w:szCs w:val="32"/>
        </w:rPr>
      </w:pPr>
      <w:r w:rsidRPr="00484EC6">
        <w:rPr>
          <w:b/>
          <w:sz w:val="32"/>
          <w:szCs w:val="32"/>
        </w:rPr>
        <w:t>АРХИЕРЕЙСКИМ ЧИНОМ</w:t>
      </w:r>
    </w:p>
    <w:p w:rsidR="006D7913" w:rsidRDefault="006D7913" w:rsidP="00484EC6">
      <w:pPr>
        <w:spacing w:line="360" w:lineRule="auto"/>
        <w:jc w:val="center"/>
        <w:rPr>
          <w:b/>
          <w:caps/>
          <w:sz w:val="28"/>
          <w:szCs w:val="28"/>
        </w:rPr>
      </w:pPr>
      <w:r>
        <w:rPr>
          <w:b/>
          <w:caps/>
          <w:sz w:val="28"/>
          <w:szCs w:val="28"/>
        </w:rPr>
        <w:t>Предварительные приготовления</w:t>
      </w:r>
      <w:r w:rsidR="008671B9" w:rsidRPr="00860C28">
        <w:rPr>
          <w:rStyle w:val="a5"/>
          <w:caps/>
          <w:sz w:val="28"/>
          <w:szCs w:val="28"/>
        </w:rPr>
        <w:footnoteReference w:id="239"/>
      </w:r>
    </w:p>
    <w:p w:rsidR="006D7913" w:rsidRDefault="006D7913" w:rsidP="00484EC6">
      <w:pPr>
        <w:spacing w:line="360" w:lineRule="auto"/>
        <w:jc w:val="center"/>
        <w:rPr>
          <w:b/>
          <w:sz w:val="28"/>
          <w:szCs w:val="28"/>
        </w:rPr>
      </w:pPr>
      <w:r>
        <w:rPr>
          <w:b/>
          <w:sz w:val="28"/>
          <w:szCs w:val="28"/>
        </w:rPr>
        <w:t>Предварительные указания для настоятеля храма</w:t>
      </w:r>
    </w:p>
    <w:p w:rsidR="006D7913" w:rsidRDefault="006D7913" w:rsidP="006D7913">
      <w:pPr>
        <w:tabs>
          <w:tab w:val="left" w:pos="426"/>
        </w:tabs>
        <w:jc w:val="both"/>
        <w:rPr>
          <w:sz w:val="28"/>
          <w:szCs w:val="28"/>
        </w:rPr>
      </w:pPr>
      <w:r>
        <w:rPr>
          <w:sz w:val="28"/>
          <w:szCs w:val="28"/>
        </w:rPr>
        <w:t xml:space="preserve">      До приезда </w:t>
      </w:r>
      <w:r>
        <w:rPr>
          <w:b/>
          <w:i/>
          <w:sz w:val="28"/>
          <w:szCs w:val="28"/>
        </w:rPr>
        <w:t>архиерея</w:t>
      </w:r>
      <w:r>
        <w:rPr>
          <w:sz w:val="28"/>
          <w:szCs w:val="28"/>
        </w:rPr>
        <w:t xml:space="preserve"> в храм</w:t>
      </w:r>
      <w:r>
        <w:rPr>
          <w:b/>
          <w:sz w:val="28"/>
          <w:szCs w:val="28"/>
          <w:lang w:val="uk-UA"/>
        </w:rPr>
        <w:t xml:space="preserve"> </w:t>
      </w:r>
      <w:r>
        <w:rPr>
          <w:sz w:val="28"/>
          <w:szCs w:val="28"/>
        </w:rPr>
        <w:t>нужно приготовить все необходимое для совершения</w:t>
      </w:r>
      <w:r>
        <w:rPr>
          <w:sz w:val="28"/>
          <w:szCs w:val="28"/>
          <w:lang w:val="uk-UA"/>
        </w:rPr>
        <w:t xml:space="preserve"> </w:t>
      </w:r>
      <w:r>
        <w:rPr>
          <w:sz w:val="28"/>
          <w:szCs w:val="28"/>
        </w:rPr>
        <w:t>богослужения</w:t>
      </w:r>
      <w:r>
        <w:rPr>
          <w:sz w:val="28"/>
          <w:szCs w:val="28"/>
          <w:lang w:val="uk-UA"/>
        </w:rPr>
        <w:t xml:space="preserve">. </w:t>
      </w:r>
      <w:r>
        <w:rPr>
          <w:b/>
          <w:i/>
          <w:sz w:val="28"/>
          <w:szCs w:val="28"/>
        </w:rPr>
        <w:t>Настоятель</w:t>
      </w:r>
      <w:r>
        <w:rPr>
          <w:sz w:val="28"/>
          <w:szCs w:val="28"/>
          <w:vertAlign w:val="superscript"/>
        </w:rPr>
        <w:footnoteReference w:id="240"/>
      </w:r>
      <w:r>
        <w:rPr>
          <w:sz w:val="28"/>
          <w:szCs w:val="28"/>
        </w:rPr>
        <w:t xml:space="preserve"> или </w:t>
      </w:r>
      <w:r w:rsidR="00F45E43">
        <w:rPr>
          <w:b/>
          <w:sz w:val="28"/>
          <w:szCs w:val="28"/>
          <w:lang w:val="uk-UA"/>
        </w:rPr>
        <w:t>старший</w:t>
      </w:r>
      <w:r>
        <w:rPr>
          <w:b/>
          <w:sz w:val="28"/>
          <w:szCs w:val="28"/>
          <w:lang w:val="uk-UA"/>
        </w:rPr>
        <w:t xml:space="preserve"> </w:t>
      </w:r>
      <w:r>
        <w:rPr>
          <w:b/>
          <w:i/>
          <w:sz w:val="28"/>
          <w:szCs w:val="28"/>
        </w:rPr>
        <w:t>священник</w:t>
      </w:r>
      <w:r>
        <w:rPr>
          <w:sz w:val="28"/>
          <w:szCs w:val="28"/>
          <w:lang w:val="uk-UA"/>
        </w:rPr>
        <w:t xml:space="preserve"> храма </w:t>
      </w:r>
      <w:r>
        <w:rPr>
          <w:sz w:val="28"/>
          <w:szCs w:val="28"/>
        </w:rPr>
        <w:t>должен</w:t>
      </w:r>
      <w:r>
        <w:rPr>
          <w:sz w:val="28"/>
          <w:szCs w:val="28"/>
          <w:lang w:val="uk-UA"/>
        </w:rPr>
        <w:t xml:space="preserve"> </w:t>
      </w:r>
      <w:r>
        <w:rPr>
          <w:sz w:val="28"/>
          <w:szCs w:val="28"/>
        </w:rPr>
        <w:t xml:space="preserve">заранее узнать </w:t>
      </w:r>
      <w:r w:rsidR="00F45E43">
        <w:rPr>
          <w:sz w:val="28"/>
          <w:szCs w:val="28"/>
        </w:rPr>
        <w:t xml:space="preserve">    </w:t>
      </w:r>
      <w:r>
        <w:rPr>
          <w:sz w:val="28"/>
          <w:szCs w:val="28"/>
        </w:rPr>
        <w:t>в Епархиальном управлении:</w:t>
      </w:r>
    </w:p>
    <w:p w:rsidR="006D7913" w:rsidRDefault="006D7913" w:rsidP="006D7913">
      <w:pPr>
        <w:tabs>
          <w:tab w:val="left" w:pos="426"/>
        </w:tabs>
        <w:jc w:val="both"/>
        <w:rPr>
          <w:sz w:val="28"/>
          <w:szCs w:val="28"/>
        </w:rPr>
      </w:pPr>
      <w:r>
        <w:rPr>
          <w:sz w:val="28"/>
          <w:szCs w:val="28"/>
        </w:rPr>
        <w:t xml:space="preserve">      программу посещения </w:t>
      </w:r>
      <w:r>
        <w:rPr>
          <w:b/>
          <w:i/>
          <w:sz w:val="28"/>
          <w:szCs w:val="28"/>
        </w:rPr>
        <w:t>архиереем</w:t>
      </w:r>
      <w:r>
        <w:rPr>
          <w:sz w:val="28"/>
          <w:szCs w:val="28"/>
        </w:rPr>
        <w:t xml:space="preserve"> прихода</w:t>
      </w:r>
      <w:r>
        <w:rPr>
          <w:sz w:val="28"/>
          <w:szCs w:val="28"/>
          <w:vertAlign w:val="superscript"/>
        </w:rPr>
        <w:footnoteReference w:id="241"/>
      </w:r>
      <w:r>
        <w:rPr>
          <w:sz w:val="28"/>
          <w:szCs w:val="28"/>
        </w:rPr>
        <w:t xml:space="preserve">; </w:t>
      </w:r>
    </w:p>
    <w:p w:rsidR="006D7913" w:rsidRDefault="006D7913" w:rsidP="006D7913">
      <w:pPr>
        <w:tabs>
          <w:tab w:val="left" w:pos="426"/>
        </w:tabs>
        <w:jc w:val="both"/>
        <w:rPr>
          <w:sz w:val="28"/>
          <w:szCs w:val="28"/>
        </w:rPr>
      </w:pPr>
      <w:r>
        <w:rPr>
          <w:sz w:val="28"/>
          <w:szCs w:val="28"/>
        </w:rPr>
        <w:t xml:space="preserve">      состав и количество прибывающих с </w:t>
      </w:r>
      <w:r>
        <w:rPr>
          <w:b/>
          <w:i/>
          <w:sz w:val="28"/>
          <w:szCs w:val="28"/>
        </w:rPr>
        <w:t>архиереем</w:t>
      </w:r>
      <w:r>
        <w:rPr>
          <w:sz w:val="28"/>
          <w:szCs w:val="28"/>
        </w:rPr>
        <w:t xml:space="preserve"> лиц </w:t>
      </w:r>
      <w:r>
        <w:rPr>
          <w:b/>
          <w:i/>
          <w:sz w:val="28"/>
          <w:szCs w:val="28"/>
        </w:rPr>
        <w:t>(протодиакон,</w:t>
      </w:r>
      <w:r>
        <w:rPr>
          <w:sz w:val="28"/>
          <w:szCs w:val="28"/>
        </w:rPr>
        <w:t xml:space="preserve"> </w:t>
      </w:r>
      <w:r>
        <w:rPr>
          <w:b/>
          <w:i/>
          <w:sz w:val="28"/>
          <w:szCs w:val="28"/>
        </w:rPr>
        <w:t>иподиаконы</w:t>
      </w:r>
      <w:r>
        <w:rPr>
          <w:sz w:val="28"/>
          <w:szCs w:val="28"/>
        </w:rPr>
        <w:t xml:space="preserve"> </w:t>
      </w:r>
      <w:r w:rsidR="00F45E43">
        <w:rPr>
          <w:sz w:val="28"/>
          <w:szCs w:val="28"/>
        </w:rPr>
        <w:t xml:space="preserve"> </w:t>
      </w:r>
      <w:r>
        <w:rPr>
          <w:sz w:val="28"/>
          <w:szCs w:val="28"/>
        </w:rPr>
        <w:t>и т.</w:t>
      </w:r>
      <w:r w:rsidR="00DF07C0">
        <w:rPr>
          <w:sz w:val="28"/>
          <w:szCs w:val="28"/>
        </w:rPr>
        <w:t xml:space="preserve"> </w:t>
      </w:r>
      <w:r>
        <w:rPr>
          <w:sz w:val="28"/>
          <w:szCs w:val="28"/>
        </w:rPr>
        <w:t>д.);</w:t>
      </w:r>
    </w:p>
    <w:p w:rsidR="006D7913" w:rsidRDefault="006D7913" w:rsidP="006D7913">
      <w:pPr>
        <w:tabs>
          <w:tab w:val="left" w:pos="426"/>
        </w:tabs>
        <w:jc w:val="both"/>
        <w:rPr>
          <w:sz w:val="28"/>
          <w:szCs w:val="28"/>
        </w:rPr>
      </w:pPr>
      <w:r>
        <w:rPr>
          <w:sz w:val="28"/>
          <w:szCs w:val="28"/>
        </w:rPr>
        <w:t xml:space="preserve">      цвет облачения, в котором будет служить </w:t>
      </w:r>
      <w:r w:rsidR="00D5551F">
        <w:rPr>
          <w:b/>
          <w:i/>
          <w:sz w:val="28"/>
          <w:szCs w:val="28"/>
        </w:rPr>
        <w:t xml:space="preserve">архиерей. </w:t>
      </w:r>
      <w:r>
        <w:rPr>
          <w:sz w:val="28"/>
          <w:szCs w:val="28"/>
        </w:rPr>
        <w:t xml:space="preserve">Затем </w:t>
      </w:r>
      <w:r w:rsidR="00D5551F" w:rsidRPr="00D5551F">
        <w:rPr>
          <w:b/>
          <w:i/>
          <w:sz w:val="28"/>
          <w:szCs w:val="28"/>
        </w:rPr>
        <w:t>настоятель</w:t>
      </w:r>
      <w:r w:rsidR="00D5551F">
        <w:rPr>
          <w:sz w:val="28"/>
          <w:szCs w:val="28"/>
        </w:rPr>
        <w:t xml:space="preserve"> должен </w:t>
      </w:r>
      <w:r>
        <w:rPr>
          <w:sz w:val="28"/>
          <w:szCs w:val="28"/>
        </w:rPr>
        <w:t>распорядит</w:t>
      </w:r>
      <w:r w:rsidR="00D5551F">
        <w:rPr>
          <w:sz w:val="28"/>
          <w:szCs w:val="28"/>
        </w:rPr>
        <w:t>ь</w:t>
      </w:r>
      <w:r>
        <w:rPr>
          <w:sz w:val="28"/>
          <w:szCs w:val="28"/>
        </w:rPr>
        <w:t xml:space="preserve">ся о приготовлении такого же цвета священнических и диаконских </w:t>
      </w:r>
      <w:r>
        <w:rPr>
          <w:sz w:val="28"/>
          <w:szCs w:val="28"/>
        </w:rPr>
        <w:lastRenderedPageBreak/>
        <w:t>облачений, облачение для престола и жертвенника, а также воздух и покровцы, закладки в напрестольное Евангелие и Апостол, покрывала на аналои и т.</w:t>
      </w:r>
      <w:r w:rsidR="00DF07C0">
        <w:rPr>
          <w:sz w:val="28"/>
          <w:szCs w:val="28"/>
        </w:rPr>
        <w:t xml:space="preserve"> </w:t>
      </w:r>
      <w:r>
        <w:rPr>
          <w:sz w:val="28"/>
          <w:szCs w:val="28"/>
        </w:rPr>
        <w:t>д.</w:t>
      </w:r>
      <w:r w:rsidR="00D5551F">
        <w:rPr>
          <w:sz w:val="28"/>
          <w:szCs w:val="28"/>
        </w:rPr>
        <w:t>;</w:t>
      </w:r>
      <w:r>
        <w:rPr>
          <w:sz w:val="28"/>
          <w:szCs w:val="28"/>
        </w:rPr>
        <w:t xml:space="preserve"> </w:t>
      </w:r>
    </w:p>
    <w:p w:rsidR="006D7913" w:rsidRDefault="001F2D09" w:rsidP="00D5551F">
      <w:pPr>
        <w:tabs>
          <w:tab w:val="left" w:pos="426"/>
        </w:tabs>
        <w:jc w:val="both"/>
        <w:rPr>
          <w:sz w:val="28"/>
          <w:szCs w:val="28"/>
        </w:rPr>
      </w:pPr>
      <w:r>
        <w:rPr>
          <w:sz w:val="28"/>
          <w:szCs w:val="28"/>
        </w:rPr>
        <w:t xml:space="preserve">      </w:t>
      </w:r>
      <w:r w:rsidR="006D7913">
        <w:rPr>
          <w:sz w:val="28"/>
          <w:szCs w:val="28"/>
        </w:rPr>
        <w:t xml:space="preserve">время приезда </w:t>
      </w:r>
      <w:r w:rsidR="006D7913">
        <w:rPr>
          <w:b/>
          <w:i/>
          <w:sz w:val="28"/>
          <w:szCs w:val="28"/>
        </w:rPr>
        <w:t>архиерея.</w:t>
      </w:r>
      <w:r w:rsidR="006D7913">
        <w:rPr>
          <w:sz w:val="28"/>
          <w:szCs w:val="28"/>
        </w:rPr>
        <w:t xml:space="preserve"> </w:t>
      </w:r>
      <w:r w:rsidR="006D7913">
        <w:rPr>
          <w:b/>
          <w:i/>
          <w:sz w:val="28"/>
          <w:szCs w:val="28"/>
        </w:rPr>
        <w:t>Настоятель,</w:t>
      </w:r>
      <w:r w:rsidR="006D7913">
        <w:rPr>
          <w:sz w:val="28"/>
          <w:szCs w:val="28"/>
        </w:rPr>
        <w:t xml:space="preserve"> узнав это время, должен сообщить </w:t>
      </w:r>
      <w:r w:rsidR="004F2436">
        <w:rPr>
          <w:sz w:val="28"/>
          <w:szCs w:val="28"/>
        </w:rPr>
        <w:t>приглашённому</w:t>
      </w:r>
      <w:r w:rsidR="006D7913">
        <w:rPr>
          <w:sz w:val="28"/>
          <w:szCs w:val="28"/>
        </w:rPr>
        <w:t xml:space="preserve"> </w:t>
      </w:r>
      <w:r w:rsidR="006D7913">
        <w:rPr>
          <w:b/>
          <w:i/>
          <w:sz w:val="28"/>
          <w:szCs w:val="28"/>
        </w:rPr>
        <w:t>духовенству, клирикам</w:t>
      </w:r>
      <w:r w:rsidR="006D7913">
        <w:rPr>
          <w:sz w:val="28"/>
          <w:szCs w:val="28"/>
        </w:rPr>
        <w:t xml:space="preserve"> своего храма, прихожанам и представителям администрации (если они предполагают присутствовать на богослужении)</w:t>
      </w:r>
      <w:r w:rsidR="008671B9">
        <w:rPr>
          <w:sz w:val="28"/>
          <w:szCs w:val="28"/>
        </w:rPr>
        <w:t xml:space="preserve"> и</w:t>
      </w:r>
      <w:r w:rsidR="006D7913">
        <w:rPr>
          <w:sz w:val="28"/>
          <w:szCs w:val="28"/>
        </w:rPr>
        <w:t xml:space="preserve"> время их прибытия в храм </w:t>
      </w:r>
      <w:r w:rsidR="006D7913">
        <w:rPr>
          <w:b/>
          <w:i/>
          <w:sz w:val="28"/>
          <w:szCs w:val="28"/>
        </w:rPr>
        <w:t>(духовенству</w:t>
      </w:r>
      <w:r w:rsidR="006D7913">
        <w:rPr>
          <w:sz w:val="28"/>
          <w:szCs w:val="28"/>
        </w:rPr>
        <w:t xml:space="preserve"> не позднее, чем за 1 час до назначенного времени встречи архипастыря);</w:t>
      </w:r>
    </w:p>
    <w:p w:rsidR="002B0D28" w:rsidRDefault="002B0D28" w:rsidP="002B0D28">
      <w:pPr>
        <w:pStyle w:val="aa"/>
        <w:tabs>
          <w:tab w:val="left" w:pos="426"/>
        </w:tabs>
        <w:jc w:val="both"/>
        <w:rPr>
          <w:sz w:val="28"/>
          <w:szCs w:val="28"/>
        </w:rPr>
      </w:pPr>
      <w:r>
        <w:rPr>
          <w:sz w:val="28"/>
          <w:szCs w:val="28"/>
        </w:rPr>
        <w:t xml:space="preserve">      будет ли после </w:t>
      </w:r>
      <w:r>
        <w:rPr>
          <w:b/>
          <w:sz w:val="28"/>
          <w:szCs w:val="28"/>
        </w:rPr>
        <w:t>литургии</w:t>
      </w:r>
      <w:r>
        <w:rPr>
          <w:sz w:val="28"/>
          <w:szCs w:val="28"/>
        </w:rPr>
        <w:t xml:space="preserve"> совершаться </w:t>
      </w:r>
      <w:r>
        <w:rPr>
          <w:b/>
          <w:sz w:val="28"/>
          <w:szCs w:val="28"/>
        </w:rPr>
        <w:t>молебен,</w:t>
      </w:r>
      <w:r>
        <w:rPr>
          <w:sz w:val="28"/>
          <w:szCs w:val="28"/>
        </w:rPr>
        <w:t xml:space="preserve"> </w:t>
      </w:r>
      <w:r>
        <w:rPr>
          <w:b/>
          <w:sz w:val="28"/>
          <w:szCs w:val="28"/>
        </w:rPr>
        <w:t>крестный ход,</w:t>
      </w:r>
      <w:r>
        <w:rPr>
          <w:sz w:val="28"/>
          <w:szCs w:val="28"/>
        </w:rPr>
        <w:t xml:space="preserve"> </w:t>
      </w:r>
      <w:r>
        <w:rPr>
          <w:b/>
          <w:sz w:val="28"/>
          <w:szCs w:val="28"/>
        </w:rPr>
        <w:t>панихида</w:t>
      </w:r>
      <w:r>
        <w:rPr>
          <w:sz w:val="28"/>
          <w:szCs w:val="28"/>
        </w:rPr>
        <w:t xml:space="preserve"> или </w:t>
      </w:r>
      <w:r>
        <w:rPr>
          <w:b/>
          <w:sz w:val="28"/>
          <w:szCs w:val="28"/>
        </w:rPr>
        <w:t>освящение</w:t>
      </w:r>
      <w:r>
        <w:rPr>
          <w:sz w:val="28"/>
          <w:szCs w:val="28"/>
        </w:rPr>
        <w:t xml:space="preserve"> плодов и проследить за организацией этих чинопоследований;</w:t>
      </w:r>
    </w:p>
    <w:p w:rsidR="00D5551F" w:rsidRDefault="00D5551F" w:rsidP="002B0D28">
      <w:pPr>
        <w:pStyle w:val="aa"/>
        <w:tabs>
          <w:tab w:val="left" w:pos="426"/>
        </w:tabs>
        <w:jc w:val="both"/>
        <w:rPr>
          <w:sz w:val="28"/>
          <w:szCs w:val="28"/>
        </w:rPr>
      </w:pPr>
      <w:r>
        <w:rPr>
          <w:sz w:val="28"/>
          <w:szCs w:val="28"/>
        </w:rPr>
        <w:t xml:space="preserve">      порядок проведения трапезы.</w:t>
      </w:r>
    </w:p>
    <w:p w:rsidR="001F2D09" w:rsidRDefault="001F2D09" w:rsidP="001F2D09">
      <w:pPr>
        <w:pStyle w:val="aa"/>
        <w:jc w:val="both"/>
        <w:rPr>
          <w:sz w:val="28"/>
          <w:szCs w:val="28"/>
        </w:rPr>
      </w:pPr>
      <w:r>
        <w:rPr>
          <w:sz w:val="28"/>
          <w:szCs w:val="28"/>
        </w:rPr>
        <w:t xml:space="preserve">      </w:t>
      </w:r>
      <w:r w:rsidR="00D5551F">
        <w:rPr>
          <w:sz w:val="28"/>
          <w:szCs w:val="28"/>
        </w:rPr>
        <w:t xml:space="preserve">Также необходимо </w:t>
      </w:r>
      <w:r>
        <w:rPr>
          <w:sz w:val="28"/>
          <w:szCs w:val="28"/>
        </w:rPr>
        <w:t xml:space="preserve">продумать организацию </w:t>
      </w:r>
      <w:r w:rsidRPr="00D5551F">
        <w:rPr>
          <w:b/>
          <w:i/>
          <w:sz w:val="28"/>
          <w:szCs w:val="28"/>
        </w:rPr>
        <w:t xml:space="preserve">Таинства </w:t>
      </w:r>
      <w:r w:rsidRPr="00D5551F">
        <w:rPr>
          <w:b/>
          <w:sz w:val="28"/>
          <w:szCs w:val="28"/>
        </w:rPr>
        <w:t>Исповеди,</w:t>
      </w:r>
      <w:r w:rsidRPr="00D5551F">
        <w:rPr>
          <w:sz w:val="28"/>
          <w:szCs w:val="28"/>
        </w:rPr>
        <w:t xml:space="preserve"> </w:t>
      </w:r>
      <w:r w:rsidR="008671B9">
        <w:rPr>
          <w:sz w:val="28"/>
          <w:szCs w:val="28"/>
        </w:rPr>
        <w:t>которая</w:t>
      </w:r>
      <w:r>
        <w:rPr>
          <w:sz w:val="28"/>
          <w:szCs w:val="28"/>
        </w:rPr>
        <w:t xml:space="preserve">, </w:t>
      </w:r>
      <w:r w:rsidR="004F2436">
        <w:rPr>
          <w:sz w:val="28"/>
          <w:szCs w:val="28"/>
        </w:rPr>
        <w:t xml:space="preserve">                   </w:t>
      </w:r>
      <w:r>
        <w:rPr>
          <w:sz w:val="28"/>
          <w:szCs w:val="28"/>
        </w:rPr>
        <w:t xml:space="preserve">по возможности, должно совершаться не во время службы. Если желающих причаститься много и до начала </w:t>
      </w:r>
      <w:r w:rsidRPr="001F2D09">
        <w:rPr>
          <w:b/>
          <w:sz w:val="28"/>
          <w:szCs w:val="28"/>
        </w:rPr>
        <w:t>литургии</w:t>
      </w:r>
      <w:r w:rsidRPr="001F2D09">
        <w:rPr>
          <w:sz w:val="28"/>
          <w:szCs w:val="28"/>
        </w:rPr>
        <w:t xml:space="preserve"> </w:t>
      </w:r>
      <w:r>
        <w:rPr>
          <w:sz w:val="28"/>
          <w:szCs w:val="28"/>
        </w:rPr>
        <w:t xml:space="preserve">завершить </w:t>
      </w:r>
      <w:r w:rsidRPr="008671B9">
        <w:rPr>
          <w:b/>
          <w:sz w:val="28"/>
          <w:szCs w:val="28"/>
        </w:rPr>
        <w:t>исповедь</w:t>
      </w:r>
      <w:r>
        <w:rPr>
          <w:sz w:val="28"/>
          <w:szCs w:val="28"/>
        </w:rPr>
        <w:t xml:space="preserve"> затруднительно, то нужно заранее или назначить </w:t>
      </w:r>
      <w:r w:rsidRPr="00A4654A">
        <w:rPr>
          <w:b/>
          <w:i/>
          <w:sz w:val="28"/>
          <w:szCs w:val="28"/>
        </w:rPr>
        <w:t>клирика</w:t>
      </w:r>
      <w:r>
        <w:rPr>
          <w:sz w:val="28"/>
          <w:szCs w:val="28"/>
        </w:rPr>
        <w:t xml:space="preserve"> своего храма, или пригласить </w:t>
      </w:r>
      <w:r w:rsidRPr="00A4654A">
        <w:rPr>
          <w:b/>
          <w:i/>
          <w:sz w:val="28"/>
          <w:szCs w:val="28"/>
        </w:rPr>
        <w:t>священника</w:t>
      </w:r>
      <w:r>
        <w:rPr>
          <w:sz w:val="28"/>
          <w:szCs w:val="28"/>
        </w:rPr>
        <w:t xml:space="preserve"> из другой церкви для проведения </w:t>
      </w:r>
      <w:r w:rsidRPr="00D5551F">
        <w:rPr>
          <w:b/>
          <w:i/>
          <w:sz w:val="28"/>
          <w:szCs w:val="28"/>
        </w:rPr>
        <w:t>Таинства</w:t>
      </w:r>
      <w:r w:rsidRPr="00D5551F">
        <w:rPr>
          <w:b/>
          <w:sz w:val="28"/>
          <w:szCs w:val="28"/>
        </w:rPr>
        <w:t xml:space="preserve"> Исповеди</w:t>
      </w:r>
      <w:r>
        <w:rPr>
          <w:sz w:val="28"/>
          <w:szCs w:val="28"/>
        </w:rPr>
        <w:t xml:space="preserve"> в специально </w:t>
      </w:r>
      <w:r w:rsidR="004F2436">
        <w:rPr>
          <w:sz w:val="28"/>
          <w:szCs w:val="28"/>
        </w:rPr>
        <w:t>отведённом</w:t>
      </w:r>
      <w:r>
        <w:rPr>
          <w:sz w:val="28"/>
          <w:szCs w:val="28"/>
        </w:rPr>
        <w:t xml:space="preserve"> для этого месте</w:t>
      </w:r>
      <w:r w:rsidR="004F2436">
        <w:rPr>
          <w:sz w:val="28"/>
          <w:szCs w:val="28"/>
        </w:rPr>
        <w:t xml:space="preserve"> </w:t>
      </w:r>
      <w:r>
        <w:rPr>
          <w:sz w:val="28"/>
          <w:szCs w:val="28"/>
        </w:rPr>
        <w:t>(либо в самом храме, либо в другом помещен</w:t>
      </w:r>
      <w:r w:rsidR="00A4654A">
        <w:rPr>
          <w:sz w:val="28"/>
          <w:szCs w:val="28"/>
        </w:rPr>
        <w:t>ии)</w:t>
      </w:r>
      <w:r w:rsidR="00D5551F">
        <w:rPr>
          <w:sz w:val="28"/>
          <w:szCs w:val="28"/>
        </w:rPr>
        <w:t>.</w:t>
      </w:r>
    </w:p>
    <w:p w:rsidR="001F2D09" w:rsidRDefault="00A4654A" w:rsidP="00D5551F">
      <w:pPr>
        <w:tabs>
          <w:tab w:val="left" w:pos="426"/>
        </w:tabs>
        <w:jc w:val="both"/>
        <w:rPr>
          <w:sz w:val="28"/>
          <w:szCs w:val="28"/>
        </w:rPr>
      </w:pPr>
      <w:r>
        <w:rPr>
          <w:sz w:val="28"/>
          <w:szCs w:val="28"/>
        </w:rPr>
        <w:t xml:space="preserve">      </w:t>
      </w:r>
      <w:r w:rsidR="001F2D09">
        <w:rPr>
          <w:sz w:val="28"/>
          <w:szCs w:val="28"/>
        </w:rPr>
        <w:t xml:space="preserve">Крайне нежелательно совмещать архиерейскую службу с совершением (пусть даже и в приделе) иных чинопоследований, таких как </w:t>
      </w:r>
      <w:r w:rsidR="001F2D09" w:rsidRPr="00A4654A">
        <w:rPr>
          <w:b/>
          <w:sz w:val="28"/>
          <w:szCs w:val="28"/>
        </w:rPr>
        <w:t xml:space="preserve">отпевание </w:t>
      </w:r>
      <w:r w:rsidR="001F2D09" w:rsidRPr="00D5551F">
        <w:rPr>
          <w:sz w:val="28"/>
          <w:szCs w:val="28"/>
        </w:rPr>
        <w:t>усопших,</w:t>
      </w:r>
      <w:r w:rsidR="001F2D09">
        <w:rPr>
          <w:sz w:val="28"/>
          <w:szCs w:val="28"/>
        </w:rPr>
        <w:t xml:space="preserve"> </w:t>
      </w:r>
      <w:r w:rsidR="001F2D09" w:rsidRPr="00A4654A">
        <w:rPr>
          <w:b/>
          <w:sz w:val="28"/>
          <w:szCs w:val="28"/>
        </w:rPr>
        <w:t>молебен,</w:t>
      </w:r>
      <w:r w:rsidR="001F2D09">
        <w:rPr>
          <w:sz w:val="28"/>
          <w:szCs w:val="28"/>
        </w:rPr>
        <w:t xml:space="preserve"> причащение младенцев после </w:t>
      </w:r>
      <w:r w:rsidR="001F2D09" w:rsidRPr="00A4654A">
        <w:rPr>
          <w:b/>
          <w:sz w:val="28"/>
          <w:szCs w:val="28"/>
        </w:rPr>
        <w:t xml:space="preserve">Крещения, </w:t>
      </w:r>
      <w:r w:rsidR="001F2D09" w:rsidRPr="00D5551F">
        <w:rPr>
          <w:b/>
          <w:i/>
          <w:sz w:val="28"/>
          <w:szCs w:val="28"/>
        </w:rPr>
        <w:t xml:space="preserve">Таинство </w:t>
      </w:r>
      <w:r w:rsidR="001F2D09" w:rsidRPr="00A4654A">
        <w:rPr>
          <w:b/>
          <w:sz w:val="28"/>
          <w:szCs w:val="28"/>
        </w:rPr>
        <w:t>Брака</w:t>
      </w:r>
      <w:r>
        <w:rPr>
          <w:sz w:val="28"/>
          <w:szCs w:val="28"/>
        </w:rPr>
        <w:t xml:space="preserve"> и т. д.</w:t>
      </w:r>
    </w:p>
    <w:p w:rsidR="00A4654A" w:rsidRDefault="00A4654A" w:rsidP="00A4654A">
      <w:pPr>
        <w:jc w:val="both"/>
        <w:rPr>
          <w:sz w:val="28"/>
          <w:szCs w:val="28"/>
        </w:rPr>
      </w:pPr>
      <w:r>
        <w:rPr>
          <w:sz w:val="28"/>
          <w:szCs w:val="28"/>
        </w:rPr>
        <w:t xml:space="preserve">      Нужно заранее продумать, какой </w:t>
      </w:r>
      <w:r>
        <w:rPr>
          <w:b/>
          <w:i/>
          <w:sz w:val="28"/>
          <w:szCs w:val="28"/>
        </w:rPr>
        <w:t>хор</w:t>
      </w:r>
      <w:r>
        <w:rPr>
          <w:sz w:val="28"/>
          <w:szCs w:val="28"/>
        </w:rPr>
        <w:t xml:space="preserve"> будет петь на архиерейской службе. Если </w:t>
      </w:r>
      <w:r w:rsidR="004F2436">
        <w:rPr>
          <w:sz w:val="28"/>
          <w:szCs w:val="28"/>
        </w:rPr>
        <w:t xml:space="preserve">              </w:t>
      </w:r>
      <w:r>
        <w:rPr>
          <w:sz w:val="28"/>
          <w:szCs w:val="28"/>
        </w:rPr>
        <w:t xml:space="preserve">в храме имеется свой хороший </w:t>
      </w:r>
      <w:r w:rsidRPr="00A4654A">
        <w:rPr>
          <w:b/>
          <w:i/>
          <w:sz w:val="28"/>
          <w:szCs w:val="28"/>
        </w:rPr>
        <w:t>хор,</w:t>
      </w:r>
      <w:r>
        <w:rPr>
          <w:sz w:val="28"/>
          <w:szCs w:val="28"/>
        </w:rPr>
        <w:t xml:space="preserve"> то надо лично проконтролировать, чтобы </w:t>
      </w:r>
      <w:r>
        <w:rPr>
          <w:b/>
          <w:i/>
          <w:sz w:val="28"/>
          <w:szCs w:val="28"/>
        </w:rPr>
        <w:t xml:space="preserve">регент </w:t>
      </w:r>
      <w:r>
        <w:rPr>
          <w:sz w:val="28"/>
          <w:szCs w:val="28"/>
        </w:rPr>
        <w:t xml:space="preserve">ознакомился с уставом архиерейской службы и </w:t>
      </w:r>
      <w:r w:rsidR="004F2436">
        <w:rPr>
          <w:sz w:val="28"/>
          <w:szCs w:val="28"/>
        </w:rPr>
        <w:t>провёл</w:t>
      </w:r>
      <w:r>
        <w:rPr>
          <w:sz w:val="28"/>
          <w:szCs w:val="28"/>
        </w:rPr>
        <w:t xml:space="preserve"> достаточное количество спевок для </w:t>
      </w:r>
      <w:r w:rsidR="004F2436">
        <w:rPr>
          <w:sz w:val="28"/>
          <w:szCs w:val="28"/>
        </w:rPr>
        <w:t>чёткого</w:t>
      </w:r>
      <w:r>
        <w:rPr>
          <w:sz w:val="28"/>
          <w:szCs w:val="28"/>
        </w:rPr>
        <w:t xml:space="preserve">, без сбоев, пения на богослужении. Если же это невозможно, </w:t>
      </w:r>
      <w:r w:rsidR="004F2436">
        <w:rPr>
          <w:sz w:val="28"/>
          <w:szCs w:val="28"/>
        </w:rPr>
        <w:t xml:space="preserve">                                  </w:t>
      </w:r>
      <w:r>
        <w:rPr>
          <w:sz w:val="28"/>
          <w:szCs w:val="28"/>
        </w:rPr>
        <w:t xml:space="preserve">то целесообразнее пригласить какой-нибудь другой церковный </w:t>
      </w:r>
      <w:r>
        <w:rPr>
          <w:b/>
          <w:i/>
          <w:sz w:val="28"/>
          <w:szCs w:val="28"/>
        </w:rPr>
        <w:t>хор,</w:t>
      </w:r>
      <w:r>
        <w:rPr>
          <w:sz w:val="28"/>
          <w:szCs w:val="28"/>
        </w:rPr>
        <w:t xml:space="preserve"> имеющий опыт проведения архиерейской службы. Местный </w:t>
      </w:r>
      <w:r>
        <w:rPr>
          <w:b/>
          <w:i/>
          <w:sz w:val="28"/>
          <w:szCs w:val="28"/>
        </w:rPr>
        <w:t>хор</w:t>
      </w:r>
      <w:r>
        <w:rPr>
          <w:sz w:val="28"/>
          <w:szCs w:val="28"/>
        </w:rPr>
        <w:t xml:space="preserve"> может петь на левом клиросе. </w:t>
      </w:r>
      <w:r>
        <w:rPr>
          <w:b/>
          <w:i/>
          <w:sz w:val="28"/>
          <w:szCs w:val="28"/>
        </w:rPr>
        <w:t>Настоятель</w:t>
      </w:r>
      <w:r>
        <w:rPr>
          <w:sz w:val="28"/>
          <w:szCs w:val="28"/>
        </w:rPr>
        <w:t xml:space="preserve"> организует транспорт для </w:t>
      </w:r>
      <w:r w:rsidR="004F2436">
        <w:rPr>
          <w:sz w:val="28"/>
          <w:szCs w:val="28"/>
        </w:rPr>
        <w:t>приглашённого</w:t>
      </w:r>
      <w:r>
        <w:rPr>
          <w:sz w:val="28"/>
          <w:szCs w:val="28"/>
        </w:rPr>
        <w:t xml:space="preserve"> </w:t>
      </w:r>
      <w:r>
        <w:rPr>
          <w:b/>
          <w:i/>
          <w:sz w:val="28"/>
          <w:szCs w:val="28"/>
        </w:rPr>
        <w:t>хора,</w:t>
      </w:r>
      <w:r>
        <w:rPr>
          <w:sz w:val="28"/>
          <w:szCs w:val="28"/>
        </w:rPr>
        <w:t xml:space="preserve"> заблаговременно сообщает </w:t>
      </w:r>
      <w:r>
        <w:rPr>
          <w:b/>
          <w:i/>
          <w:sz w:val="28"/>
          <w:szCs w:val="28"/>
        </w:rPr>
        <w:t xml:space="preserve">регенту </w:t>
      </w:r>
      <w:r>
        <w:rPr>
          <w:sz w:val="28"/>
          <w:szCs w:val="28"/>
        </w:rPr>
        <w:t xml:space="preserve">время прибытия </w:t>
      </w:r>
      <w:r>
        <w:rPr>
          <w:b/>
          <w:i/>
          <w:sz w:val="28"/>
          <w:szCs w:val="28"/>
        </w:rPr>
        <w:t>хора</w:t>
      </w:r>
      <w:r>
        <w:rPr>
          <w:sz w:val="28"/>
          <w:szCs w:val="28"/>
        </w:rPr>
        <w:t xml:space="preserve"> в храм и предусматривает трапезу для </w:t>
      </w:r>
      <w:r>
        <w:rPr>
          <w:b/>
          <w:i/>
          <w:sz w:val="28"/>
          <w:szCs w:val="28"/>
        </w:rPr>
        <w:t>хора.</w:t>
      </w:r>
    </w:p>
    <w:p w:rsidR="001F2D09" w:rsidRDefault="001F2D09" w:rsidP="006D7913">
      <w:pPr>
        <w:tabs>
          <w:tab w:val="left" w:pos="426"/>
        </w:tabs>
        <w:jc w:val="both"/>
        <w:rPr>
          <w:sz w:val="28"/>
          <w:szCs w:val="28"/>
        </w:rPr>
      </w:pPr>
    </w:p>
    <w:p w:rsidR="00D5551F" w:rsidRDefault="00D5551F" w:rsidP="00D5551F">
      <w:pPr>
        <w:tabs>
          <w:tab w:val="left" w:pos="426"/>
        </w:tabs>
        <w:jc w:val="center"/>
        <w:rPr>
          <w:b/>
          <w:sz w:val="28"/>
          <w:szCs w:val="28"/>
        </w:rPr>
      </w:pPr>
      <w:r>
        <w:rPr>
          <w:b/>
          <w:sz w:val="28"/>
          <w:szCs w:val="28"/>
        </w:rPr>
        <w:t>Подготовка помещения алтаря и храма</w:t>
      </w:r>
    </w:p>
    <w:p w:rsidR="00D5551F" w:rsidRDefault="00D5551F" w:rsidP="00D5551F">
      <w:pPr>
        <w:tabs>
          <w:tab w:val="left" w:pos="426"/>
        </w:tabs>
        <w:jc w:val="center"/>
        <w:rPr>
          <w:b/>
          <w:sz w:val="28"/>
          <w:szCs w:val="28"/>
        </w:rPr>
      </w:pPr>
    </w:p>
    <w:p w:rsidR="00D5551F" w:rsidRDefault="00D5551F" w:rsidP="00D5551F">
      <w:pPr>
        <w:tabs>
          <w:tab w:val="left" w:pos="426"/>
        </w:tabs>
        <w:jc w:val="both"/>
        <w:rPr>
          <w:sz w:val="28"/>
          <w:szCs w:val="28"/>
        </w:rPr>
      </w:pPr>
      <w:r>
        <w:rPr>
          <w:sz w:val="28"/>
          <w:szCs w:val="28"/>
        </w:rPr>
        <w:t xml:space="preserve">      Все предметы в алтаре и в храме должны быть вычищены и вымыты.</w:t>
      </w:r>
      <w:r w:rsidR="00DF07C0">
        <w:rPr>
          <w:sz w:val="28"/>
          <w:szCs w:val="28"/>
        </w:rPr>
        <w:t xml:space="preserve"> </w:t>
      </w:r>
      <w:r>
        <w:rPr>
          <w:sz w:val="28"/>
          <w:szCs w:val="28"/>
        </w:rPr>
        <w:t xml:space="preserve">На святом престоле </w:t>
      </w:r>
      <w:r w:rsidR="004F2436">
        <w:rPr>
          <w:sz w:val="28"/>
          <w:szCs w:val="28"/>
        </w:rPr>
        <w:t>кладётся</w:t>
      </w:r>
      <w:r>
        <w:rPr>
          <w:sz w:val="28"/>
          <w:szCs w:val="28"/>
        </w:rPr>
        <w:t xml:space="preserve"> лучшее напрестольное Евангелие, полагаются два напрестольных креста, и лучший из них полагается по левую руку от </w:t>
      </w:r>
      <w:r>
        <w:rPr>
          <w:b/>
          <w:i/>
          <w:sz w:val="28"/>
          <w:szCs w:val="28"/>
        </w:rPr>
        <w:t xml:space="preserve">архиерея, </w:t>
      </w:r>
      <w:r>
        <w:rPr>
          <w:sz w:val="28"/>
          <w:szCs w:val="28"/>
        </w:rPr>
        <w:t xml:space="preserve">а на жертвеннике приготовляются другие напрестольные кресты для выноса их </w:t>
      </w:r>
      <w:r>
        <w:rPr>
          <w:b/>
          <w:i/>
          <w:sz w:val="28"/>
          <w:szCs w:val="28"/>
        </w:rPr>
        <w:t xml:space="preserve">священниками </w:t>
      </w:r>
      <w:r>
        <w:rPr>
          <w:sz w:val="28"/>
          <w:szCs w:val="28"/>
        </w:rPr>
        <w:t xml:space="preserve">на </w:t>
      </w:r>
      <w:r>
        <w:rPr>
          <w:b/>
          <w:sz w:val="28"/>
          <w:szCs w:val="28"/>
        </w:rPr>
        <w:t>Великом входе.</w:t>
      </w:r>
    </w:p>
    <w:p w:rsidR="00D5551F" w:rsidRDefault="00D5551F" w:rsidP="00D5551F">
      <w:pPr>
        <w:tabs>
          <w:tab w:val="left" w:pos="426"/>
        </w:tabs>
        <w:jc w:val="both"/>
        <w:rPr>
          <w:sz w:val="28"/>
          <w:szCs w:val="28"/>
        </w:rPr>
      </w:pPr>
      <w:r>
        <w:rPr>
          <w:sz w:val="28"/>
          <w:szCs w:val="28"/>
        </w:rPr>
        <w:t xml:space="preserve">      В центре храма поставляется и покрывается ковром </w:t>
      </w:r>
      <w:r>
        <w:rPr>
          <w:sz w:val="28"/>
        </w:rPr>
        <w:t>архиерейский амвон</w:t>
      </w:r>
      <w:r w:rsidR="009516DC">
        <w:rPr>
          <w:rStyle w:val="a5"/>
          <w:sz w:val="28"/>
        </w:rPr>
        <w:footnoteReference w:id="242"/>
      </w:r>
      <w:r>
        <w:rPr>
          <w:sz w:val="28"/>
          <w:szCs w:val="28"/>
        </w:rPr>
        <w:t xml:space="preserve">, а на нем архиерейское седалище – стул средней высоты без спинки, покрытый покровом или специальным чехлом. Перед встречей </w:t>
      </w:r>
      <w:r>
        <w:rPr>
          <w:b/>
          <w:i/>
          <w:sz w:val="28"/>
          <w:szCs w:val="28"/>
        </w:rPr>
        <w:t xml:space="preserve">архиерея </w:t>
      </w:r>
      <w:r>
        <w:rPr>
          <w:sz w:val="28"/>
          <w:szCs w:val="28"/>
        </w:rPr>
        <w:t xml:space="preserve">седалище поставляется слева от </w:t>
      </w:r>
      <w:r>
        <w:rPr>
          <w:sz w:val="28"/>
        </w:rPr>
        <w:t>архиерейского амвона</w:t>
      </w:r>
      <w:r>
        <w:rPr>
          <w:sz w:val="28"/>
          <w:szCs w:val="28"/>
        </w:rPr>
        <w:t xml:space="preserve">. </w:t>
      </w:r>
    </w:p>
    <w:p w:rsidR="00D5551F" w:rsidRDefault="00D5551F" w:rsidP="00DF07C0">
      <w:pPr>
        <w:tabs>
          <w:tab w:val="left" w:pos="426"/>
        </w:tabs>
        <w:jc w:val="both"/>
        <w:rPr>
          <w:sz w:val="28"/>
          <w:szCs w:val="28"/>
        </w:rPr>
      </w:pPr>
      <w:r>
        <w:rPr>
          <w:sz w:val="28"/>
          <w:szCs w:val="28"/>
        </w:rPr>
        <w:t xml:space="preserve">      У царских врат поставляются два аналоя: справа – с иконой Спасителя, а слева – </w:t>
      </w:r>
      <w:r w:rsidR="002C39E6">
        <w:rPr>
          <w:sz w:val="28"/>
          <w:szCs w:val="28"/>
        </w:rPr>
        <w:t xml:space="preserve"> </w:t>
      </w:r>
      <w:r w:rsidR="004F2436">
        <w:rPr>
          <w:sz w:val="28"/>
          <w:szCs w:val="28"/>
        </w:rPr>
        <w:t xml:space="preserve">       </w:t>
      </w:r>
      <w:r w:rsidR="002C39E6">
        <w:rPr>
          <w:sz w:val="28"/>
          <w:szCs w:val="28"/>
        </w:rPr>
        <w:t xml:space="preserve"> </w:t>
      </w:r>
      <w:r>
        <w:rPr>
          <w:sz w:val="28"/>
          <w:szCs w:val="28"/>
        </w:rPr>
        <w:t>с иконой Божией Матери.</w:t>
      </w:r>
    </w:p>
    <w:p w:rsidR="0084087F" w:rsidRDefault="0084087F" w:rsidP="004F2436">
      <w:pPr>
        <w:pStyle w:val="aa"/>
        <w:tabs>
          <w:tab w:val="left" w:pos="426"/>
        </w:tabs>
        <w:jc w:val="both"/>
        <w:rPr>
          <w:sz w:val="28"/>
          <w:szCs w:val="28"/>
        </w:rPr>
      </w:pPr>
      <w:r>
        <w:rPr>
          <w:sz w:val="28"/>
          <w:szCs w:val="28"/>
        </w:rPr>
        <w:t xml:space="preserve">      В </w:t>
      </w:r>
      <w:r w:rsidR="00D5551F">
        <w:rPr>
          <w:sz w:val="28"/>
          <w:szCs w:val="28"/>
        </w:rPr>
        <w:t xml:space="preserve">алтаре, справа от предстоятельского места у внутренней стороны иконостаса, поставляется на небольшой </w:t>
      </w:r>
      <w:r w:rsidR="004F2436">
        <w:rPr>
          <w:sz w:val="28"/>
          <w:szCs w:val="28"/>
        </w:rPr>
        <w:t>ковёр</w:t>
      </w:r>
      <w:r w:rsidR="00D5551F">
        <w:rPr>
          <w:sz w:val="28"/>
          <w:szCs w:val="28"/>
        </w:rPr>
        <w:t xml:space="preserve"> седалище. </w:t>
      </w:r>
      <w:r>
        <w:rPr>
          <w:sz w:val="28"/>
          <w:szCs w:val="28"/>
        </w:rPr>
        <w:t xml:space="preserve">Это может быть хорошее кресло со спинкой, или, если таковое отсутствует, то хороший стул. Также </w:t>
      </w:r>
      <w:r w:rsidR="00007BB6">
        <w:rPr>
          <w:sz w:val="28"/>
          <w:szCs w:val="28"/>
        </w:rPr>
        <w:t xml:space="preserve">на горнем месте </w:t>
      </w:r>
      <w:r w:rsidR="00007BB6">
        <w:rPr>
          <w:sz w:val="28"/>
          <w:szCs w:val="28"/>
        </w:rPr>
        <w:lastRenderedPageBreak/>
        <w:t>поставляется</w:t>
      </w:r>
      <w:r w:rsidR="009516DC">
        <w:rPr>
          <w:sz w:val="28"/>
          <w:szCs w:val="28"/>
        </w:rPr>
        <w:t xml:space="preserve"> амвон</w:t>
      </w:r>
      <w:r>
        <w:rPr>
          <w:rStyle w:val="a5"/>
          <w:sz w:val="28"/>
          <w:szCs w:val="28"/>
        </w:rPr>
        <w:footnoteReference w:id="243"/>
      </w:r>
      <w:r>
        <w:rPr>
          <w:sz w:val="28"/>
          <w:szCs w:val="28"/>
        </w:rPr>
        <w:t xml:space="preserve"> с седалищем для </w:t>
      </w:r>
      <w:r>
        <w:rPr>
          <w:b/>
          <w:i/>
          <w:sz w:val="28"/>
          <w:szCs w:val="28"/>
        </w:rPr>
        <w:t>архиерея</w:t>
      </w:r>
      <w:r w:rsidRPr="00860C28">
        <w:rPr>
          <w:b/>
          <w:i/>
          <w:sz w:val="28"/>
          <w:szCs w:val="28"/>
        </w:rPr>
        <w:t>,</w:t>
      </w:r>
      <w:r>
        <w:rPr>
          <w:sz w:val="28"/>
          <w:szCs w:val="28"/>
        </w:rPr>
        <w:t xml:space="preserve"> а справа и слева от него приготовляются седалища для </w:t>
      </w:r>
      <w:r w:rsidRPr="0084087F">
        <w:rPr>
          <w:b/>
          <w:i/>
          <w:sz w:val="28"/>
          <w:szCs w:val="28"/>
        </w:rPr>
        <w:t>священников</w:t>
      </w:r>
      <w:r>
        <w:rPr>
          <w:sz w:val="28"/>
          <w:szCs w:val="28"/>
        </w:rPr>
        <w:t xml:space="preserve"> (по числу </w:t>
      </w:r>
      <w:r w:rsidRPr="0084087F">
        <w:rPr>
          <w:b/>
          <w:sz w:val="28"/>
          <w:szCs w:val="28"/>
        </w:rPr>
        <w:t>сослужащих</w:t>
      </w:r>
      <w:r w:rsidRPr="009372E1">
        <w:rPr>
          <w:b/>
          <w:sz w:val="28"/>
          <w:szCs w:val="28"/>
        </w:rPr>
        <w:t>).</w:t>
      </w:r>
    </w:p>
    <w:p w:rsidR="00D5551F" w:rsidRDefault="009372E1" w:rsidP="009372E1">
      <w:pPr>
        <w:tabs>
          <w:tab w:val="left" w:pos="426"/>
        </w:tabs>
        <w:jc w:val="both"/>
        <w:rPr>
          <w:sz w:val="28"/>
          <w:szCs w:val="28"/>
        </w:rPr>
      </w:pPr>
      <w:r>
        <w:rPr>
          <w:sz w:val="28"/>
          <w:szCs w:val="28"/>
        </w:rPr>
        <w:t xml:space="preserve">      </w:t>
      </w:r>
      <w:r w:rsidR="00D5551F">
        <w:rPr>
          <w:sz w:val="28"/>
          <w:szCs w:val="28"/>
        </w:rPr>
        <w:t xml:space="preserve">В алтаре коврами желательно застелить все пространство или хотя бы пространство перед престолом. Ковровая дорожка постилается от царских врат (если на амвоне есть другой </w:t>
      </w:r>
      <w:r w:rsidR="004F2436">
        <w:rPr>
          <w:sz w:val="28"/>
          <w:szCs w:val="28"/>
        </w:rPr>
        <w:t>ковёр</w:t>
      </w:r>
      <w:r w:rsidR="00D5551F">
        <w:rPr>
          <w:sz w:val="28"/>
          <w:szCs w:val="28"/>
        </w:rPr>
        <w:t xml:space="preserve">, то от амвона) до </w:t>
      </w:r>
      <w:r w:rsidR="00D5551F">
        <w:rPr>
          <w:sz w:val="28"/>
          <w:szCs w:val="24"/>
        </w:rPr>
        <w:t>архиерейского амвона</w:t>
      </w:r>
      <w:r w:rsidR="00D5551F">
        <w:rPr>
          <w:sz w:val="28"/>
          <w:szCs w:val="28"/>
        </w:rPr>
        <w:t xml:space="preserve">. Далее ковровая дорожка постилается от </w:t>
      </w:r>
      <w:r w:rsidR="00D5551F">
        <w:rPr>
          <w:sz w:val="28"/>
          <w:szCs w:val="24"/>
        </w:rPr>
        <w:t>архиерейского амвона</w:t>
      </w:r>
      <w:r w:rsidR="00D5551F">
        <w:rPr>
          <w:sz w:val="28"/>
          <w:szCs w:val="28"/>
        </w:rPr>
        <w:t xml:space="preserve"> до паперти включительно. У входа в основную часть храма, приблизительно там, где обыкновенно совершается </w:t>
      </w:r>
      <w:r w:rsidR="00D5551F">
        <w:rPr>
          <w:b/>
          <w:sz w:val="28"/>
          <w:szCs w:val="28"/>
        </w:rPr>
        <w:t>лития,</w:t>
      </w:r>
      <w:r w:rsidR="00113776">
        <w:rPr>
          <w:sz w:val="28"/>
          <w:szCs w:val="28"/>
        </w:rPr>
        <w:t xml:space="preserve"> постилается </w:t>
      </w:r>
      <w:r w:rsidR="004F2436">
        <w:rPr>
          <w:sz w:val="28"/>
          <w:szCs w:val="28"/>
        </w:rPr>
        <w:t>ковёр</w:t>
      </w:r>
      <w:r w:rsidR="00D5551F">
        <w:rPr>
          <w:sz w:val="28"/>
          <w:szCs w:val="28"/>
        </w:rPr>
        <w:t>.</w:t>
      </w:r>
    </w:p>
    <w:p w:rsidR="009372E1" w:rsidRDefault="00D5551F" w:rsidP="009372E1">
      <w:pPr>
        <w:pStyle w:val="aa"/>
        <w:jc w:val="both"/>
        <w:rPr>
          <w:sz w:val="28"/>
          <w:szCs w:val="28"/>
        </w:rPr>
      </w:pPr>
      <w:r>
        <w:rPr>
          <w:sz w:val="28"/>
          <w:szCs w:val="28"/>
        </w:rPr>
        <w:t xml:space="preserve">      Если кроме </w:t>
      </w:r>
      <w:r>
        <w:rPr>
          <w:b/>
          <w:i/>
          <w:sz w:val="28"/>
          <w:szCs w:val="28"/>
        </w:rPr>
        <w:t>протодиакона</w:t>
      </w:r>
      <w:r>
        <w:rPr>
          <w:sz w:val="28"/>
          <w:szCs w:val="28"/>
        </w:rPr>
        <w:t xml:space="preserve"> будет служить </w:t>
      </w:r>
      <w:r w:rsidR="004F2436">
        <w:rPr>
          <w:sz w:val="28"/>
          <w:szCs w:val="28"/>
        </w:rPr>
        <w:t>ещё</w:t>
      </w:r>
      <w:r>
        <w:rPr>
          <w:sz w:val="28"/>
          <w:szCs w:val="28"/>
        </w:rPr>
        <w:t xml:space="preserve"> один или более </w:t>
      </w:r>
      <w:r>
        <w:rPr>
          <w:b/>
          <w:i/>
          <w:sz w:val="28"/>
          <w:szCs w:val="28"/>
        </w:rPr>
        <w:t>диаконов,</w:t>
      </w:r>
      <w:r>
        <w:rPr>
          <w:sz w:val="28"/>
          <w:szCs w:val="28"/>
        </w:rPr>
        <w:t xml:space="preserve"> </w:t>
      </w:r>
      <w:r w:rsidR="004F2436">
        <w:rPr>
          <w:sz w:val="28"/>
          <w:szCs w:val="28"/>
        </w:rPr>
        <w:t xml:space="preserve">                         </w:t>
      </w:r>
      <w:r>
        <w:rPr>
          <w:sz w:val="28"/>
          <w:szCs w:val="28"/>
        </w:rPr>
        <w:t>то готовятся два</w:t>
      </w:r>
      <w:r w:rsidR="009372E1">
        <w:rPr>
          <w:sz w:val="28"/>
          <w:szCs w:val="28"/>
        </w:rPr>
        <w:t xml:space="preserve"> кадила</w:t>
      </w:r>
      <w:r w:rsidR="00860C28">
        <w:rPr>
          <w:sz w:val="28"/>
          <w:szCs w:val="28"/>
        </w:rPr>
        <w:t xml:space="preserve">, </w:t>
      </w:r>
      <w:r w:rsidR="009372E1">
        <w:rPr>
          <w:sz w:val="28"/>
          <w:szCs w:val="28"/>
        </w:rPr>
        <w:t>две диаконские свечи и приготовляется в алтаре книга Апостол.</w:t>
      </w:r>
      <w:r w:rsidR="009372E1" w:rsidRPr="009372E1">
        <w:rPr>
          <w:sz w:val="28"/>
          <w:szCs w:val="28"/>
        </w:rPr>
        <w:t xml:space="preserve"> </w:t>
      </w:r>
      <w:r w:rsidR="00860C28">
        <w:rPr>
          <w:sz w:val="28"/>
          <w:szCs w:val="28"/>
        </w:rPr>
        <w:t>Необходимо</w:t>
      </w:r>
      <w:r w:rsidR="009372E1">
        <w:rPr>
          <w:sz w:val="28"/>
          <w:szCs w:val="28"/>
        </w:rPr>
        <w:t xml:space="preserve"> проследить за тем, чтобы имелся запас угля и ладана, достаточный для всей службы.</w:t>
      </w:r>
    </w:p>
    <w:p w:rsidR="00D5551F" w:rsidRDefault="00D5551F" w:rsidP="004F2436">
      <w:pPr>
        <w:tabs>
          <w:tab w:val="left" w:pos="426"/>
        </w:tabs>
        <w:jc w:val="both"/>
        <w:rPr>
          <w:sz w:val="28"/>
          <w:szCs w:val="28"/>
        </w:rPr>
      </w:pPr>
      <w:r>
        <w:rPr>
          <w:sz w:val="28"/>
          <w:szCs w:val="28"/>
        </w:rPr>
        <w:t xml:space="preserve">      Следует заготовить воду для омовения рук </w:t>
      </w:r>
      <w:r>
        <w:rPr>
          <w:b/>
          <w:i/>
          <w:sz w:val="28"/>
          <w:szCs w:val="28"/>
        </w:rPr>
        <w:t>архиерея</w:t>
      </w:r>
      <w:r>
        <w:rPr>
          <w:sz w:val="28"/>
          <w:szCs w:val="28"/>
        </w:rPr>
        <w:t xml:space="preserve"> и </w:t>
      </w:r>
      <w:r>
        <w:rPr>
          <w:b/>
          <w:i/>
          <w:sz w:val="28"/>
          <w:szCs w:val="28"/>
        </w:rPr>
        <w:t>духовенства,</w:t>
      </w:r>
      <w:r>
        <w:rPr>
          <w:sz w:val="28"/>
          <w:szCs w:val="28"/>
        </w:rPr>
        <w:t xml:space="preserve"> а также для теплоты и запивки. Если в алтаре нет возможности нагревать воду, то хорошо заготовить горячую воду в термосах. Также н</w:t>
      </w:r>
      <w:r w:rsidR="00860C28">
        <w:rPr>
          <w:sz w:val="28"/>
          <w:szCs w:val="28"/>
        </w:rPr>
        <w:t>ужно</w:t>
      </w:r>
      <w:r>
        <w:rPr>
          <w:sz w:val="28"/>
          <w:szCs w:val="28"/>
        </w:rPr>
        <w:t xml:space="preserve"> иметь в наличии чистые полотенца.</w:t>
      </w:r>
    </w:p>
    <w:p w:rsidR="00012644" w:rsidRDefault="00D5551F" w:rsidP="00012644">
      <w:pPr>
        <w:tabs>
          <w:tab w:val="left" w:pos="426"/>
        </w:tabs>
        <w:jc w:val="both"/>
        <w:rPr>
          <w:sz w:val="28"/>
          <w:szCs w:val="28"/>
        </w:rPr>
      </w:pPr>
      <w:r>
        <w:rPr>
          <w:sz w:val="28"/>
          <w:szCs w:val="28"/>
        </w:rPr>
        <w:t xml:space="preserve">      </w:t>
      </w:r>
      <w:r w:rsidR="00012644">
        <w:rPr>
          <w:sz w:val="28"/>
          <w:szCs w:val="28"/>
        </w:rPr>
        <w:t>Если есть такая возможность, пер</w:t>
      </w:r>
      <w:r w:rsidR="004F2436">
        <w:rPr>
          <w:sz w:val="28"/>
          <w:szCs w:val="28"/>
        </w:rPr>
        <w:t xml:space="preserve">ед службой должны быть доступны                                                </w:t>
      </w:r>
      <w:r w:rsidR="00012644">
        <w:rPr>
          <w:sz w:val="28"/>
          <w:szCs w:val="28"/>
        </w:rPr>
        <w:t>(не обязательно в алтаре) утюг и гладильный стол (доска).</w:t>
      </w:r>
    </w:p>
    <w:p w:rsidR="00012644" w:rsidRDefault="00D5551F" w:rsidP="00012644">
      <w:pPr>
        <w:tabs>
          <w:tab w:val="left" w:pos="426"/>
        </w:tabs>
        <w:jc w:val="both"/>
        <w:rPr>
          <w:sz w:val="28"/>
          <w:szCs w:val="28"/>
        </w:rPr>
      </w:pPr>
      <w:r>
        <w:rPr>
          <w:sz w:val="28"/>
          <w:szCs w:val="28"/>
        </w:rPr>
        <w:t xml:space="preserve">   </w:t>
      </w:r>
      <w:r w:rsidR="00012644">
        <w:rPr>
          <w:sz w:val="28"/>
          <w:szCs w:val="28"/>
        </w:rPr>
        <w:t xml:space="preserve">   Также приготовляются два подноса для архиерейского облачения и </w:t>
      </w:r>
      <w:r w:rsidR="004F2436">
        <w:rPr>
          <w:sz w:val="28"/>
          <w:szCs w:val="28"/>
        </w:rPr>
        <w:t>поднос,</w:t>
      </w:r>
      <w:r w:rsidR="00012644">
        <w:rPr>
          <w:sz w:val="28"/>
          <w:szCs w:val="28"/>
        </w:rPr>
        <w:t xml:space="preserve"> покрытый воздухом, на который полагается лучший напрестольный крест.</w:t>
      </w:r>
    </w:p>
    <w:p w:rsidR="00DA214E" w:rsidRDefault="00012644" w:rsidP="00DA214E">
      <w:pPr>
        <w:tabs>
          <w:tab w:val="left" w:pos="426"/>
        </w:tabs>
        <w:jc w:val="both"/>
        <w:rPr>
          <w:sz w:val="28"/>
          <w:szCs w:val="28"/>
        </w:rPr>
      </w:pPr>
      <w:r>
        <w:rPr>
          <w:sz w:val="28"/>
          <w:szCs w:val="28"/>
        </w:rPr>
        <w:t xml:space="preserve">      Для совершения </w:t>
      </w:r>
      <w:r w:rsidRPr="00012644">
        <w:rPr>
          <w:b/>
          <w:sz w:val="28"/>
          <w:szCs w:val="28"/>
        </w:rPr>
        <w:t>литургии</w:t>
      </w:r>
      <w:r>
        <w:rPr>
          <w:sz w:val="28"/>
          <w:szCs w:val="28"/>
        </w:rPr>
        <w:t xml:space="preserve"> приготовляются (если в храме не имеются, </w:t>
      </w:r>
      <w:r w:rsidR="004F2436">
        <w:rPr>
          <w:sz w:val="28"/>
          <w:szCs w:val="28"/>
        </w:rPr>
        <w:t xml:space="preserve">                                                           </w:t>
      </w:r>
      <w:r>
        <w:rPr>
          <w:sz w:val="28"/>
          <w:szCs w:val="28"/>
        </w:rPr>
        <w:t xml:space="preserve">то </w:t>
      </w:r>
      <w:r w:rsidR="004F2436">
        <w:rPr>
          <w:sz w:val="28"/>
          <w:szCs w:val="28"/>
        </w:rPr>
        <w:t>необходимо</w:t>
      </w:r>
      <w:r>
        <w:rPr>
          <w:sz w:val="28"/>
          <w:szCs w:val="28"/>
        </w:rPr>
        <w:t xml:space="preserve"> заимствовать на другом приходе) должных размеров священные сосуды. Если же предполагается большое количество причастников, то надо иметь </w:t>
      </w:r>
      <w:r w:rsidR="004F2436">
        <w:rPr>
          <w:sz w:val="28"/>
          <w:szCs w:val="28"/>
        </w:rPr>
        <w:t xml:space="preserve">                                     </w:t>
      </w:r>
      <w:r>
        <w:rPr>
          <w:sz w:val="28"/>
          <w:szCs w:val="28"/>
        </w:rPr>
        <w:t xml:space="preserve">и дополнительные потиры, платы и лжицы. Также необходимо позаботиться </w:t>
      </w:r>
      <w:r w:rsidR="004F2436">
        <w:rPr>
          <w:sz w:val="28"/>
          <w:szCs w:val="28"/>
        </w:rPr>
        <w:t xml:space="preserve">                              </w:t>
      </w:r>
      <w:r>
        <w:rPr>
          <w:sz w:val="28"/>
          <w:szCs w:val="28"/>
        </w:rPr>
        <w:t xml:space="preserve">о служебных просфорах </w:t>
      </w:r>
      <w:r w:rsidR="00DA214E">
        <w:rPr>
          <w:sz w:val="28"/>
          <w:szCs w:val="28"/>
        </w:rPr>
        <w:t xml:space="preserve">(просфора </w:t>
      </w:r>
      <w:r>
        <w:rPr>
          <w:sz w:val="28"/>
          <w:szCs w:val="28"/>
        </w:rPr>
        <w:t>д</w:t>
      </w:r>
      <w:r w:rsidR="00DA214E">
        <w:rPr>
          <w:sz w:val="28"/>
          <w:szCs w:val="28"/>
        </w:rPr>
        <w:t>ля агн</w:t>
      </w:r>
      <w:r>
        <w:rPr>
          <w:sz w:val="28"/>
          <w:szCs w:val="28"/>
        </w:rPr>
        <w:t>ц</w:t>
      </w:r>
      <w:r w:rsidR="00DA214E">
        <w:rPr>
          <w:sz w:val="28"/>
          <w:szCs w:val="28"/>
        </w:rPr>
        <w:t xml:space="preserve">а </w:t>
      </w:r>
      <w:r>
        <w:rPr>
          <w:sz w:val="28"/>
          <w:szCs w:val="28"/>
        </w:rPr>
        <w:t>должн</w:t>
      </w:r>
      <w:r w:rsidR="00DA214E">
        <w:rPr>
          <w:sz w:val="28"/>
          <w:szCs w:val="28"/>
        </w:rPr>
        <w:t>а</w:t>
      </w:r>
      <w:r>
        <w:rPr>
          <w:sz w:val="28"/>
          <w:szCs w:val="28"/>
        </w:rPr>
        <w:t xml:space="preserve"> </w:t>
      </w:r>
      <w:r w:rsidR="00DA214E">
        <w:rPr>
          <w:sz w:val="28"/>
          <w:szCs w:val="28"/>
        </w:rPr>
        <w:t xml:space="preserve">быть большого </w:t>
      </w:r>
      <w:r>
        <w:rPr>
          <w:sz w:val="28"/>
          <w:szCs w:val="28"/>
        </w:rPr>
        <w:t>размер</w:t>
      </w:r>
      <w:r w:rsidR="00DA214E">
        <w:rPr>
          <w:sz w:val="28"/>
          <w:szCs w:val="28"/>
        </w:rPr>
        <w:t>а), просфорах для запивки</w:t>
      </w:r>
      <w:r>
        <w:rPr>
          <w:sz w:val="28"/>
          <w:szCs w:val="28"/>
        </w:rPr>
        <w:t xml:space="preserve"> </w:t>
      </w:r>
      <w:r w:rsidR="00DA214E">
        <w:rPr>
          <w:sz w:val="28"/>
          <w:szCs w:val="28"/>
        </w:rPr>
        <w:t>духовенства и мирян, а также достаточном</w:t>
      </w:r>
      <w:r>
        <w:rPr>
          <w:sz w:val="28"/>
          <w:szCs w:val="28"/>
        </w:rPr>
        <w:t xml:space="preserve"> количеств</w:t>
      </w:r>
      <w:r w:rsidR="00DA214E">
        <w:rPr>
          <w:sz w:val="28"/>
          <w:szCs w:val="28"/>
        </w:rPr>
        <w:t>е</w:t>
      </w:r>
      <w:r>
        <w:rPr>
          <w:sz w:val="28"/>
          <w:szCs w:val="28"/>
        </w:rPr>
        <w:t xml:space="preserve"> церковного вина.</w:t>
      </w:r>
      <w:r w:rsidR="00DA214E" w:rsidRPr="00DA214E">
        <w:rPr>
          <w:sz w:val="28"/>
          <w:szCs w:val="28"/>
        </w:rPr>
        <w:t xml:space="preserve"> </w:t>
      </w:r>
      <w:r w:rsidR="00DA214E">
        <w:rPr>
          <w:sz w:val="28"/>
          <w:szCs w:val="28"/>
        </w:rPr>
        <w:t xml:space="preserve">Для </w:t>
      </w:r>
      <w:r w:rsidR="00DA214E">
        <w:rPr>
          <w:b/>
          <w:i/>
          <w:sz w:val="28"/>
          <w:szCs w:val="28"/>
        </w:rPr>
        <w:t xml:space="preserve">архиерея </w:t>
      </w:r>
      <w:r w:rsidR="00DA214E">
        <w:rPr>
          <w:sz w:val="28"/>
          <w:szCs w:val="28"/>
        </w:rPr>
        <w:t>приготавливаются две отдельные большие просфоры</w:t>
      </w:r>
      <w:r w:rsidR="00DA214E">
        <w:rPr>
          <w:rStyle w:val="a5"/>
          <w:sz w:val="28"/>
          <w:szCs w:val="28"/>
        </w:rPr>
        <w:footnoteReference w:id="244"/>
      </w:r>
      <w:r w:rsidR="00DA214E">
        <w:rPr>
          <w:sz w:val="28"/>
          <w:szCs w:val="28"/>
        </w:rPr>
        <w:t xml:space="preserve">, из которых он будет вынимать частицы во время </w:t>
      </w:r>
      <w:r w:rsidR="00DA214E">
        <w:rPr>
          <w:b/>
          <w:sz w:val="28"/>
          <w:szCs w:val="28"/>
        </w:rPr>
        <w:t>Херувимской</w:t>
      </w:r>
      <w:r w:rsidR="00DA214E">
        <w:rPr>
          <w:sz w:val="28"/>
          <w:szCs w:val="28"/>
        </w:rPr>
        <w:t xml:space="preserve"> </w:t>
      </w:r>
      <w:r w:rsidR="00DA214E">
        <w:rPr>
          <w:b/>
          <w:sz w:val="28"/>
          <w:szCs w:val="28"/>
        </w:rPr>
        <w:t>песни.</w:t>
      </w:r>
    </w:p>
    <w:p w:rsidR="009372E1" w:rsidRDefault="009372E1" w:rsidP="00DA214E">
      <w:pPr>
        <w:tabs>
          <w:tab w:val="left" w:pos="426"/>
        </w:tabs>
        <w:jc w:val="both"/>
        <w:rPr>
          <w:sz w:val="28"/>
          <w:szCs w:val="28"/>
        </w:rPr>
      </w:pPr>
      <w:r>
        <w:rPr>
          <w:sz w:val="28"/>
          <w:szCs w:val="28"/>
        </w:rPr>
        <w:t xml:space="preserve">      Если служба будет совершаться на Светлой седмиц</w:t>
      </w:r>
      <w:r w:rsidR="002840E7">
        <w:rPr>
          <w:sz w:val="28"/>
          <w:szCs w:val="28"/>
        </w:rPr>
        <w:t>е</w:t>
      </w:r>
      <w:r>
        <w:rPr>
          <w:sz w:val="28"/>
          <w:szCs w:val="28"/>
        </w:rPr>
        <w:t xml:space="preserve"> или на отдание </w:t>
      </w:r>
      <w:r w:rsidR="002840E7">
        <w:rPr>
          <w:sz w:val="28"/>
          <w:szCs w:val="28"/>
        </w:rPr>
        <w:t xml:space="preserve">праздника </w:t>
      </w:r>
      <w:r>
        <w:rPr>
          <w:sz w:val="28"/>
          <w:szCs w:val="28"/>
        </w:rPr>
        <w:t xml:space="preserve">Пасхи, то </w:t>
      </w:r>
      <w:r w:rsidR="002840E7">
        <w:rPr>
          <w:sz w:val="28"/>
          <w:szCs w:val="28"/>
        </w:rPr>
        <w:t xml:space="preserve">нужно </w:t>
      </w:r>
      <w:r w:rsidR="004F2436">
        <w:rPr>
          <w:sz w:val="28"/>
          <w:szCs w:val="28"/>
        </w:rPr>
        <w:t>приготовить пасхальный трё</w:t>
      </w:r>
      <w:r>
        <w:rPr>
          <w:sz w:val="28"/>
          <w:szCs w:val="28"/>
        </w:rPr>
        <w:t>хсвечник с новыми свечами.</w:t>
      </w:r>
    </w:p>
    <w:p w:rsidR="00D5551F" w:rsidRDefault="002840E7" w:rsidP="00DA214E">
      <w:pPr>
        <w:pStyle w:val="aa"/>
        <w:jc w:val="both"/>
        <w:rPr>
          <w:sz w:val="28"/>
          <w:szCs w:val="28"/>
        </w:rPr>
      </w:pPr>
      <w:r>
        <w:rPr>
          <w:sz w:val="28"/>
          <w:szCs w:val="28"/>
        </w:rPr>
        <w:t xml:space="preserve">      </w:t>
      </w:r>
    </w:p>
    <w:p w:rsidR="009516DC" w:rsidRDefault="009516DC" w:rsidP="009516DC">
      <w:pPr>
        <w:tabs>
          <w:tab w:val="left" w:pos="426"/>
        </w:tabs>
        <w:jc w:val="center"/>
        <w:rPr>
          <w:b/>
          <w:sz w:val="28"/>
          <w:szCs w:val="28"/>
        </w:rPr>
      </w:pPr>
      <w:r>
        <w:rPr>
          <w:b/>
          <w:sz w:val="28"/>
          <w:szCs w:val="28"/>
        </w:rPr>
        <w:t>Проскомидия</w:t>
      </w:r>
    </w:p>
    <w:p w:rsidR="009516DC" w:rsidRDefault="009516DC" w:rsidP="009516DC">
      <w:pPr>
        <w:tabs>
          <w:tab w:val="left" w:pos="426"/>
        </w:tabs>
        <w:jc w:val="both"/>
        <w:rPr>
          <w:b/>
          <w:sz w:val="28"/>
          <w:szCs w:val="28"/>
        </w:rPr>
      </w:pPr>
    </w:p>
    <w:p w:rsidR="009516DC" w:rsidRDefault="00012644" w:rsidP="00012644">
      <w:pPr>
        <w:tabs>
          <w:tab w:val="left" w:pos="426"/>
        </w:tabs>
        <w:jc w:val="both"/>
        <w:rPr>
          <w:sz w:val="28"/>
          <w:szCs w:val="28"/>
        </w:rPr>
      </w:pPr>
      <w:r>
        <w:rPr>
          <w:b/>
          <w:sz w:val="28"/>
          <w:szCs w:val="28"/>
        </w:rPr>
        <w:t xml:space="preserve">      </w:t>
      </w:r>
      <w:r w:rsidR="009516DC">
        <w:rPr>
          <w:b/>
          <w:sz w:val="28"/>
          <w:szCs w:val="28"/>
        </w:rPr>
        <w:t>Проскомидия</w:t>
      </w:r>
      <w:r w:rsidR="009516DC">
        <w:rPr>
          <w:sz w:val="28"/>
          <w:szCs w:val="28"/>
        </w:rPr>
        <w:t xml:space="preserve"> совершается</w:t>
      </w:r>
      <w:r w:rsidR="009516DC">
        <w:rPr>
          <w:b/>
          <w:sz w:val="28"/>
          <w:szCs w:val="28"/>
        </w:rPr>
        <w:t xml:space="preserve"> </w:t>
      </w:r>
      <w:r w:rsidR="009516DC">
        <w:rPr>
          <w:sz w:val="28"/>
          <w:szCs w:val="28"/>
        </w:rPr>
        <w:t xml:space="preserve">заранее назначенным </w:t>
      </w:r>
      <w:r w:rsidR="009516DC" w:rsidRPr="009516DC">
        <w:rPr>
          <w:b/>
          <w:i/>
          <w:sz w:val="28"/>
          <w:szCs w:val="28"/>
        </w:rPr>
        <w:t>священником</w:t>
      </w:r>
      <w:r w:rsidR="009516DC" w:rsidRPr="006B3042">
        <w:rPr>
          <w:rStyle w:val="a5"/>
          <w:sz w:val="28"/>
          <w:szCs w:val="28"/>
        </w:rPr>
        <w:footnoteReference w:id="245"/>
      </w:r>
      <w:r w:rsidR="009516DC">
        <w:rPr>
          <w:sz w:val="28"/>
          <w:szCs w:val="28"/>
        </w:rPr>
        <w:t xml:space="preserve"> и </w:t>
      </w:r>
      <w:r w:rsidR="009516DC" w:rsidRPr="009516DC">
        <w:rPr>
          <w:b/>
          <w:i/>
          <w:sz w:val="28"/>
          <w:szCs w:val="28"/>
        </w:rPr>
        <w:t xml:space="preserve">диаконом </w:t>
      </w:r>
      <w:r w:rsidR="009516DC">
        <w:rPr>
          <w:sz w:val="28"/>
          <w:szCs w:val="28"/>
        </w:rPr>
        <w:t xml:space="preserve">из числа служащего </w:t>
      </w:r>
      <w:r w:rsidR="009516DC" w:rsidRPr="009516DC">
        <w:rPr>
          <w:b/>
          <w:i/>
          <w:sz w:val="28"/>
          <w:szCs w:val="28"/>
        </w:rPr>
        <w:t>духовенства,</w:t>
      </w:r>
      <w:r w:rsidR="009516DC">
        <w:rPr>
          <w:sz w:val="28"/>
          <w:szCs w:val="28"/>
        </w:rPr>
        <w:t xml:space="preserve"> с тем </w:t>
      </w:r>
      <w:r w:rsidR="004F2436">
        <w:rPr>
          <w:sz w:val="28"/>
          <w:szCs w:val="28"/>
        </w:rPr>
        <w:t>расчётом</w:t>
      </w:r>
      <w:r w:rsidR="009516DC">
        <w:rPr>
          <w:sz w:val="28"/>
          <w:szCs w:val="28"/>
        </w:rPr>
        <w:t>, чтобы непременно закончить е</w:t>
      </w:r>
      <w:r w:rsidR="004F2436">
        <w:rPr>
          <w:sz w:val="28"/>
          <w:szCs w:val="28"/>
        </w:rPr>
        <w:t>ё</w:t>
      </w:r>
      <w:r w:rsidR="009516DC">
        <w:rPr>
          <w:sz w:val="28"/>
          <w:szCs w:val="28"/>
        </w:rPr>
        <w:t xml:space="preserve"> до прибытия </w:t>
      </w:r>
      <w:r w:rsidR="009516DC">
        <w:rPr>
          <w:b/>
          <w:i/>
          <w:sz w:val="28"/>
          <w:szCs w:val="28"/>
        </w:rPr>
        <w:t>архиерея</w:t>
      </w:r>
      <w:r w:rsidR="009516DC">
        <w:rPr>
          <w:sz w:val="28"/>
          <w:szCs w:val="28"/>
        </w:rPr>
        <w:t xml:space="preserve"> в храм. Перед е</w:t>
      </w:r>
      <w:r w:rsidR="004F2436">
        <w:rPr>
          <w:sz w:val="28"/>
          <w:szCs w:val="28"/>
        </w:rPr>
        <w:t>ё</w:t>
      </w:r>
      <w:r w:rsidR="009516DC">
        <w:rPr>
          <w:sz w:val="28"/>
          <w:szCs w:val="28"/>
        </w:rPr>
        <w:t xml:space="preserve"> совершением </w:t>
      </w:r>
      <w:r w:rsidR="009516DC" w:rsidRPr="009516DC">
        <w:rPr>
          <w:b/>
          <w:sz w:val="28"/>
          <w:szCs w:val="28"/>
        </w:rPr>
        <w:t>служащи</w:t>
      </w:r>
      <w:r w:rsidR="009516DC">
        <w:rPr>
          <w:b/>
          <w:sz w:val="28"/>
          <w:szCs w:val="28"/>
        </w:rPr>
        <w:t xml:space="preserve">е </w:t>
      </w:r>
      <w:r w:rsidR="009516DC">
        <w:rPr>
          <w:b/>
          <w:i/>
          <w:sz w:val="28"/>
          <w:szCs w:val="28"/>
        </w:rPr>
        <w:t>священник</w:t>
      </w:r>
      <w:r w:rsidR="009516DC">
        <w:rPr>
          <w:sz w:val="28"/>
          <w:szCs w:val="28"/>
        </w:rPr>
        <w:t xml:space="preserve"> и </w:t>
      </w:r>
      <w:r w:rsidR="009516DC">
        <w:rPr>
          <w:b/>
          <w:i/>
          <w:sz w:val="28"/>
          <w:szCs w:val="28"/>
        </w:rPr>
        <w:t>диакон</w:t>
      </w:r>
      <w:r w:rsidR="009516DC">
        <w:rPr>
          <w:sz w:val="28"/>
          <w:szCs w:val="28"/>
        </w:rPr>
        <w:t xml:space="preserve"> прочитывают </w:t>
      </w:r>
      <w:r w:rsidR="009516DC">
        <w:rPr>
          <w:b/>
          <w:sz w:val="28"/>
          <w:szCs w:val="28"/>
        </w:rPr>
        <w:t xml:space="preserve">входные </w:t>
      </w:r>
      <w:r w:rsidR="009516DC">
        <w:rPr>
          <w:b/>
          <w:i/>
          <w:sz w:val="28"/>
          <w:szCs w:val="28"/>
        </w:rPr>
        <w:t>молитвы,</w:t>
      </w:r>
      <w:r w:rsidR="009516DC">
        <w:rPr>
          <w:sz w:val="28"/>
          <w:szCs w:val="28"/>
        </w:rPr>
        <w:t xml:space="preserve"> облачаются в полное облачение и совершают полный чин</w:t>
      </w:r>
      <w:r w:rsidR="009516DC">
        <w:rPr>
          <w:b/>
          <w:sz w:val="28"/>
          <w:szCs w:val="28"/>
        </w:rPr>
        <w:t xml:space="preserve"> проскомидии,</w:t>
      </w:r>
      <w:r w:rsidR="009516DC">
        <w:rPr>
          <w:sz w:val="28"/>
          <w:szCs w:val="28"/>
        </w:rPr>
        <w:t xml:space="preserve"> включая покрытие Даров и полное </w:t>
      </w:r>
      <w:r w:rsidR="009516DC">
        <w:rPr>
          <w:b/>
          <w:i/>
          <w:sz w:val="28"/>
          <w:szCs w:val="28"/>
        </w:rPr>
        <w:t xml:space="preserve">каждение </w:t>
      </w:r>
      <w:r w:rsidR="009516DC">
        <w:rPr>
          <w:sz w:val="28"/>
          <w:szCs w:val="28"/>
        </w:rPr>
        <w:t xml:space="preserve">храма.  </w:t>
      </w:r>
    </w:p>
    <w:p w:rsidR="00632D2E" w:rsidRDefault="009516DC" w:rsidP="002C39E6">
      <w:pPr>
        <w:pStyle w:val="aa"/>
        <w:tabs>
          <w:tab w:val="left" w:pos="426"/>
        </w:tabs>
        <w:jc w:val="both"/>
        <w:rPr>
          <w:sz w:val="28"/>
          <w:szCs w:val="28"/>
        </w:rPr>
      </w:pPr>
      <w:r>
        <w:rPr>
          <w:sz w:val="28"/>
          <w:szCs w:val="28"/>
        </w:rPr>
        <w:t xml:space="preserve">      Также до приезда </w:t>
      </w:r>
      <w:r>
        <w:rPr>
          <w:b/>
          <w:i/>
          <w:sz w:val="28"/>
          <w:szCs w:val="28"/>
        </w:rPr>
        <w:t xml:space="preserve">архиерея </w:t>
      </w:r>
      <w:r>
        <w:rPr>
          <w:sz w:val="28"/>
          <w:szCs w:val="28"/>
        </w:rPr>
        <w:t xml:space="preserve">прочитываются </w:t>
      </w:r>
      <w:r>
        <w:rPr>
          <w:b/>
          <w:sz w:val="28"/>
          <w:szCs w:val="28"/>
        </w:rPr>
        <w:t>3-й</w:t>
      </w:r>
      <w:r>
        <w:rPr>
          <w:sz w:val="28"/>
          <w:szCs w:val="28"/>
        </w:rPr>
        <w:t xml:space="preserve"> и </w:t>
      </w:r>
      <w:r>
        <w:rPr>
          <w:b/>
          <w:sz w:val="28"/>
          <w:szCs w:val="28"/>
        </w:rPr>
        <w:t>6-й</w:t>
      </w:r>
      <w:r>
        <w:rPr>
          <w:sz w:val="28"/>
          <w:szCs w:val="28"/>
        </w:rPr>
        <w:t xml:space="preserve"> </w:t>
      </w:r>
      <w:r>
        <w:rPr>
          <w:b/>
          <w:sz w:val="28"/>
          <w:szCs w:val="28"/>
        </w:rPr>
        <w:t>часы</w:t>
      </w:r>
      <w:r w:rsidRPr="00632D2E">
        <w:rPr>
          <w:rStyle w:val="a5"/>
          <w:sz w:val="28"/>
          <w:szCs w:val="28"/>
        </w:rPr>
        <w:footnoteReference w:id="246"/>
      </w:r>
      <w:r>
        <w:rPr>
          <w:b/>
          <w:sz w:val="28"/>
          <w:szCs w:val="28"/>
        </w:rPr>
        <w:t xml:space="preserve"> </w:t>
      </w:r>
      <w:r w:rsidRPr="00632D2E">
        <w:rPr>
          <w:sz w:val="28"/>
          <w:szCs w:val="28"/>
        </w:rPr>
        <w:t>(</w:t>
      </w:r>
      <w:r>
        <w:rPr>
          <w:sz w:val="28"/>
          <w:szCs w:val="28"/>
        </w:rPr>
        <w:t>кроме</w:t>
      </w:r>
      <w:r>
        <w:rPr>
          <w:b/>
          <w:sz w:val="28"/>
          <w:szCs w:val="28"/>
        </w:rPr>
        <w:t xml:space="preserve"> </w:t>
      </w:r>
      <w:r>
        <w:rPr>
          <w:b/>
          <w:i/>
          <w:sz w:val="28"/>
          <w:szCs w:val="28"/>
        </w:rPr>
        <w:t xml:space="preserve">молитвы </w:t>
      </w:r>
      <w:r>
        <w:rPr>
          <w:b/>
          <w:sz w:val="28"/>
          <w:szCs w:val="28"/>
        </w:rPr>
        <w:t>6-го часа,</w:t>
      </w:r>
      <w:r>
        <w:rPr>
          <w:sz w:val="28"/>
          <w:szCs w:val="28"/>
        </w:rPr>
        <w:t xml:space="preserve"> которая будет прочитана после облачения</w:t>
      </w:r>
      <w:r>
        <w:rPr>
          <w:b/>
          <w:sz w:val="28"/>
          <w:szCs w:val="28"/>
        </w:rPr>
        <w:t xml:space="preserve"> </w:t>
      </w:r>
      <w:r>
        <w:rPr>
          <w:b/>
          <w:i/>
          <w:sz w:val="28"/>
          <w:szCs w:val="28"/>
        </w:rPr>
        <w:t>архиерея).</w:t>
      </w:r>
      <w:r w:rsidR="00632D2E" w:rsidRPr="00632D2E">
        <w:rPr>
          <w:sz w:val="28"/>
          <w:szCs w:val="28"/>
        </w:rPr>
        <w:t xml:space="preserve"> </w:t>
      </w:r>
      <w:r w:rsidR="00632D2E" w:rsidRPr="00632D2E">
        <w:rPr>
          <w:b/>
          <w:i/>
          <w:sz w:val="28"/>
          <w:szCs w:val="28"/>
        </w:rPr>
        <w:t xml:space="preserve">Настоятель </w:t>
      </w:r>
      <w:r w:rsidR="00632D2E">
        <w:rPr>
          <w:sz w:val="28"/>
          <w:szCs w:val="28"/>
        </w:rPr>
        <w:t xml:space="preserve">заранее назначает </w:t>
      </w:r>
      <w:r w:rsidR="00632D2E" w:rsidRPr="00632D2E">
        <w:rPr>
          <w:b/>
          <w:i/>
          <w:sz w:val="28"/>
          <w:szCs w:val="28"/>
        </w:rPr>
        <w:t>чтеца,</w:t>
      </w:r>
      <w:r w:rsidR="00632D2E">
        <w:rPr>
          <w:sz w:val="28"/>
          <w:szCs w:val="28"/>
        </w:rPr>
        <w:t xml:space="preserve"> для чтения </w:t>
      </w:r>
      <w:r w:rsidR="00632D2E" w:rsidRPr="00632D2E">
        <w:rPr>
          <w:b/>
          <w:sz w:val="28"/>
          <w:szCs w:val="28"/>
        </w:rPr>
        <w:t>часов</w:t>
      </w:r>
      <w:r w:rsidR="00632D2E">
        <w:rPr>
          <w:sz w:val="28"/>
          <w:szCs w:val="28"/>
        </w:rPr>
        <w:t xml:space="preserve"> во время </w:t>
      </w:r>
      <w:r w:rsidR="00632D2E" w:rsidRPr="00632D2E">
        <w:rPr>
          <w:b/>
          <w:sz w:val="28"/>
          <w:szCs w:val="28"/>
        </w:rPr>
        <w:t>проскомидии,</w:t>
      </w:r>
      <w:r w:rsidR="00632D2E">
        <w:rPr>
          <w:sz w:val="28"/>
          <w:szCs w:val="28"/>
        </w:rPr>
        <w:t xml:space="preserve"> и предупреждает его, что прошение: </w:t>
      </w:r>
      <w:r w:rsidR="00632D2E" w:rsidRPr="00632D2E">
        <w:rPr>
          <w:b/>
          <w:sz w:val="28"/>
          <w:szCs w:val="28"/>
        </w:rPr>
        <w:t>«Именем Господним благослови, отче»</w:t>
      </w:r>
      <w:r w:rsidR="00632D2E">
        <w:rPr>
          <w:sz w:val="28"/>
          <w:szCs w:val="28"/>
        </w:rPr>
        <w:t xml:space="preserve"> заменяется на: </w:t>
      </w:r>
      <w:r w:rsidR="00632D2E" w:rsidRPr="00632D2E">
        <w:rPr>
          <w:b/>
          <w:sz w:val="28"/>
          <w:szCs w:val="28"/>
        </w:rPr>
        <w:t xml:space="preserve">«Именем </w:t>
      </w:r>
      <w:r w:rsidR="00632D2E" w:rsidRPr="00632D2E">
        <w:rPr>
          <w:b/>
          <w:sz w:val="28"/>
          <w:szCs w:val="28"/>
        </w:rPr>
        <w:lastRenderedPageBreak/>
        <w:t>Господним Высокопреосвященнейший Владыко, благослови».</w:t>
      </w:r>
      <w:r w:rsidR="00632D2E">
        <w:rPr>
          <w:sz w:val="28"/>
          <w:szCs w:val="28"/>
        </w:rPr>
        <w:t xml:space="preserve"> Соответственно </w:t>
      </w:r>
      <w:r w:rsidR="004F2436">
        <w:rPr>
          <w:sz w:val="28"/>
          <w:szCs w:val="28"/>
        </w:rPr>
        <w:t xml:space="preserve">         </w:t>
      </w:r>
      <w:r w:rsidR="00632D2E">
        <w:rPr>
          <w:sz w:val="28"/>
          <w:szCs w:val="28"/>
        </w:rPr>
        <w:t xml:space="preserve">и возглас </w:t>
      </w:r>
      <w:r w:rsidR="00632D2E" w:rsidRPr="00632D2E">
        <w:rPr>
          <w:b/>
          <w:i/>
          <w:sz w:val="28"/>
          <w:szCs w:val="28"/>
        </w:rPr>
        <w:t>священника:</w:t>
      </w:r>
      <w:r w:rsidR="00632D2E">
        <w:rPr>
          <w:sz w:val="28"/>
          <w:szCs w:val="28"/>
        </w:rPr>
        <w:t xml:space="preserve"> </w:t>
      </w:r>
      <w:r w:rsidR="00632D2E" w:rsidRPr="00632D2E">
        <w:rPr>
          <w:b/>
          <w:sz w:val="28"/>
          <w:szCs w:val="28"/>
        </w:rPr>
        <w:t>«Молитвами святых отец наших...»</w:t>
      </w:r>
      <w:r w:rsidR="00632D2E">
        <w:rPr>
          <w:sz w:val="28"/>
          <w:szCs w:val="28"/>
        </w:rPr>
        <w:t xml:space="preserve"> заменяется на: </w:t>
      </w:r>
      <w:r w:rsidR="00632D2E" w:rsidRPr="00632D2E">
        <w:rPr>
          <w:b/>
          <w:sz w:val="28"/>
          <w:szCs w:val="28"/>
        </w:rPr>
        <w:t>«</w:t>
      </w:r>
      <w:r w:rsidR="00632D2E">
        <w:rPr>
          <w:b/>
          <w:sz w:val="28"/>
          <w:szCs w:val="28"/>
        </w:rPr>
        <w:t>Молитвами свята</w:t>
      </w:r>
      <w:r w:rsidR="00632D2E" w:rsidRPr="00632D2E">
        <w:rPr>
          <w:b/>
          <w:sz w:val="28"/>
          <w:szCs w:val="28"/>
        </w:rPr>
        <w:t>го Владыки нашего</w:t>
      </w:r>
      <w:r w:rsidR="00632D2E">
        <w:rPr>
          <w:b/>
          <w:sz w:val="28"/>
          <w:szCs w:val="28"/>
        </w:rPr>
        <w:t>, Господи Иисусе Христе Боже наш, помилуй нас</w:t>
      </w:r>
      <w:r w:rsidR="00632D2E" w:rsidRPr="00632D2E">
        <w:rPr>
          <w:b/>
          <w:sz w:val="28"/>
          <w:szCs w:val="28"/>
        </w:rPr>
        <w:t>»</w:t>
      </w:r>
      <w:r w:rsidR="00C15AF3" w:rsidRPr="00C15AF3">
        <w:rPr>
          <w:rStyle w:val="a5"/>
          <w:sz w:val="28"/>
          <w:szCs w:val="28"/>
        </w:rPr>
        <w:footnoteReference w:id="247"/>
      </w:r>
      <w:r w:rsidR="00632D2E" w:rsidRPr="00632D2E">
        <w:rPr>
          <w:b/>
          <w:sz w:val="28"/>
          <w:szCs w:val="28"/>
        </w:rPr>
        <w:t>.</w:t>
      </w:r>
    </w:p>
    <w:p w:rsidR="009516DC" w:rsidRDefault="009516DC" w:rsidP="00632D2E">
      <w:pPr>
        <w:tabs>
          <w:tab w:val="left" w:pos="426"/>
        </w:tabs>
        <w:jc w:val="both"/>
        <w:rPr>
          <w:sz w:val="28"/>
          <w:szCs w:val="28"/>
        </w:rPr>
      </w:pPr>
      <w:r>
        <w:rPr>
          <w:sz w:val="28"/>
          <w:szCs w:val="28"/>
        </w:rPr>
        <w:t xml:space="preserve">      Для совершения </w:t>
      </w:r>
      <w:r>
        <w:rPr>
          <w:b/>
          <w:sz w:val="28"/>
          <w:szCs w:val="28"/>
        </w:rPr>
        <w:t xml:space="preserve">литургии </w:t>
      </w:r>
      <w:r>
        <w:rPr>
          <w:sz w:val="28"/>
          <w:szCs w:val="28"/>
        </w:rPr>
        <w:t xml:space="preserve">выбираются дискос и потир по возможности больших размеров. Агнец вырезается большого размера сообразно с количеством </w:t>
      </w:r>
      <w:r>
        <w:rPr>
          <w:b/>
          <w:sz w:val="28"/>
          <w:szCs w:val="28"/>
        </w:rPr>
        <w:t>сослужащих</w:t>
      </w:r>
      <w:r>
        <w:rPr>
          <w:sz w:val="28"/>
          <w:szCs w:val="28"/>
        </w:rPr>
        <w:t xml:space="preserve"> с </w:t>
      </w:r>
      <w:r>
        <w:rPr>
          <w:b/>
          <w:i/>
          <w:sz w:val="28"/>
          <w:szCs w:val="28"/>
        </w:rPr>
        <w:t>архиереем</w:t>
      </w:r>
      <w:r>
        <w:rPr>
          <w:sz w:val="28"/>
          <w:szCs w:val="28"/>
        </w:rPr>
        <w:t xml:space="preserve"> </w:t>
      </w:r>
      <w:r>
        <w:rPr>
          <w:b/>
          <w:i/>
          <w:sz w:val="28"/>
          <w:szCs w:val="28"/>
        </w:rPr>
        <w:t xml:space="preserve">священнослужителей </w:t>
      </w:r>
      <w:r>
        <w:rPr>
          <w:sz w:val="28"/>
          <w:szCs w:val="28"/>
        </w:rPr>
        <w:t xml:space="preserve">и причастников, также вливается </w:t>
      </w:r>
      <w:r w:rsidR="004F2436">
        <w:rPr>
          <w:sz w:val="28"/>
          <w:szCs w:val="28"/>
        </w:rPr>
        <w:t xml:space="preserve">                                        </w:t>
      </w:r>
      <w:r>
        <w:rPr>
          <w:sz w:val="28"/>
          <w:szCs w:val="28"/>
        </w:rPr>
        <w:t xml:space="preserve">и соответствующее количество вина. </w:t>
      </w:r>
    </w:p>
    <w:p w:rsidR="0026254C" w:rsidRDefault="0026254C" w:rsidP="00860C28">
      <w:pPr>
        <w:pStyle w:val="aa"/>
        <w:tabs>
          <w:tab w:val="left" w:pos="426"/>
        </w:tabs>
        <w:jc w:val="center"/>
        <w:rPr>
          <w:b/>
          <w:sz w:val="28"/>
          <w:szCs w:val="28"/>
        </w:rPr>
      </w:pPr>
    </w:p>
    <w:p w:rsidR="009516DC" w:rsidRDefault="009516DC" w:rsidP="00860C28">
      <w:pPr>
        <w:pStyle w:val="aa"/>
        <w:tabs>
          <w:tab w:val="left" w:pos="426"/>
        </w:tabs>
        <w:jc w:val="center"/>
        <w:rPr>
          <w:b/>
          <w:sz w:val="28"/>
          <w:szCs w:val="28"/>
        </w:rPr>
      </w:pPr>
      <w:r>
        <w:rPr>
          <w:b/>
          <w:sz w:val="28"/>
          <w:szCs w:val="28"/>
        </w:rPr>
        <w:t>Встреча архиерея</w:t>
      </w:r>
    </w:p>
    <w:p w:rsidR="009372E1" w:rsidRDefault="009372E1" w:rsidP="00066E24">
      <w:pPr>
        <w:jc w:val="center"/>
        <w:rPr>
          <w:b/>
          <w:sz w:val="28"/>
          <w:szCs w:val="28"/>
        </w:rPr>
      </w:pPr>
    </w:p>
    <w:p w:rsidR="00066E24" w:rsidRDefault="00066E24" w:rsidP="00EE6598">
      <w:pPr>
        <w:tabs>
          <w:tab w:val="left" w:pos="426"/>
        </w:tabs>
        <w:jc w:val="both"/>
        <w:rPr>
          <w:sz w:val="28"/>
          <w:szCs w:val="28"/>
        </w:rPr>
      </w:pPr>
      <w:r>
        <w:rPr>
          <w:sz w:val="28"/>
          <w:szCs w:val="28"/>
        </w:rPr>
        <w:t xml:space="preserve">      </w:t>
      </w:r>
      <w:r>
        <w:rPr>
          <w:b/>
          <w:i/>
          <w:sz w:val="28"/>
          <w:szCs w:val="28"/>
        </w:rPr>
        <w:t>Иподиаконы</w:t>
      </w:r>
      <w:r>
        <w:rPr>
          <w:sz w:val="28"/>
          <w:szCs w:val="28"/>
        </w:rPr>
        <w:t xml:space="preserve"> приходят заранее и приготовляют все необходимое: складывают архиерейское облачение, вставляют свечи в дикирий и трикирий, подготавливают подносы для облачения, приготовляют жезл и архиерейскую мантию на встречу, </w:t>
      </w:r>
      <w:r w:rsidR="004F2436">
        <w:rPr>
          <w:sz w:val="28"/>
          <w:szCs w:val="28"/>
        </w:rPr>
        <w:t xml:space="preserve">                  </w:t>
      </w:r>
      <w:r>
        <w:rPr>
          <w:sz w:val="28"/>
          <w:szCs w:val="28"/>
        </w:rPr>
        <w:t xml:space="preserve">а также постилают орлецы. </w:t>
      </w:r>
      <w:r>
        <w:rPr>
          <w:b/>
          <w:i/>
          <w:sz w:val="28"/>
          <w:szCs w:val="28"/>
        </w:rPr>
        <w:t>Жезлоносец</w:t>
      </w:r>
      <w:r>
        <w:rPr>
          <w:sz w:val="28"/>
          <w:szCs w:val="28"/>
        </w:rPr>
        <w:t xml:space="preserve"> раскладывает орлецы</w:t>
      </w:r>
      <w:r w:rsidR="00CF6522">
        <w:rPr>
          <w:sz w:val="28"/>
          <w:szCs w:val="28"/>
        </w:rPr>
        <w:t xml:space="preserve"> в</w:t>
      </w:r>
      <w:r>
        <w:rPr>
          <w:sz w:val="28"/>
          <w:szCs w:val="28"/>
        </w:rPr>
        <w:t xml:space="preserve"> алтаре в южной его части перед архиерейским седалищем головой орла на восток</w:t>
      </w:r>
      <w:r w:rsidR="00EE6598">
        <w:rPr>
          <w:sz w:val="28"/>
          <w:szCs w:val="28"/>
        </w:rPr>
        <w:t>, а также в</w:t>
      </w:r>
      <w:r>
        <w:rPr>
          <w:sz w:val="28"/>
          <w:szCs w:val="28"/>
        </w:rPr>
        <w:t xml:space="preserve"> храме:</w:t>
      </w:r>
    </w:p>
    <w:p w:rsidR="00066E24" w:rsidRDefault="00066E24" w:rsidP="00066E24">
      <w:pPr>
        <w:tabs>
          <w:tab w:val="left" w:pos="426"/>
        </w:tabs>
        <w:jc w:val="both"/>
        <w:rPr>
          <w:sz w:val="28"/>
          <w:szCs w:val="28"/>
        </w:rPr>
      </w:pPr>
      <w:r>
        <w:rPr>
          <w:sz w:val="28"/>
          <w:szCs w:val="28"/>
        </w:rPr>
        <w:t xml:space="preserve">      перед царскими вратами головой орла на восток;</w:t>
      </w:r>
    </w:p>
    <w:p w:rsidR="00066E24" w:rsidRDefault="00066E24" w:rsidP="00EE6598">
      <w:pPr>
        <w:tabs>
          <w:tab w:val="left" w:pos="426"/>
        </w:tabs>
        <w:jc w:val="both"/>
        <w:rPr>
          <w:sz w:val="28"/>
          <w:szCs w:val="28"/>
        </w:rPr>
      </w:pPr>
      <w:r>
        <w:rPr>
          <w:sz w:val="28"/>
          <w:szCs w:val="28"/>
        </w:rPr>
        <w:t xml:space="preserve">      перед иконами Спасителя и Божией Матери головой орла к иконам;</w:t>
      </w:r>
    </w:p>
    <w:p w:rsidR="00066E24" w:rsidRDefault="00066E24" w:rsidP="00066E24">
      <w:pPr>
        <w:jc w:val="both"/>
        <w:rPr>
          <w:sz w:val="28"/>
          <w:szCs w:val="28"/>
        </w:rPr>
      </w:pPr>
      <w:r>
        <w:rPr>
          <w:sz w:val="28"/>
          <w:szCs w:val="28"/>
        </w:rPr>
        <w:t xml:space="preserve">      на краю амвона головой орла на запад;</w:t>
      </w:r>
    </w:p>
    <w:p w:rsidR="00066E24" w:rsidRDefault="00066E24" w:rsidP="00066E24">
      <w:pPr>
        <w:tabs>
          <w:tab w:val="left" w:pos="426"/>
        </w:tabs>
        <w:jc w:val="both"/>
        <w:rPr>
          <w:sz w:val="28"/>
          <w:szCs w:val="28"/>
        </w:rPr>
      </w:pPr>
      <w:r>
        <w:rPr>
          <w:sz w:val="28"/>
          <w:szCs w:val="28"/>
        </w:rPr>
        <w:t xml:space="preserve">      на центре </w:t>
      </w:r>
      <w:r w:rsidR="00773233">
        <w:rPr>
          <w:sz w:val="28"/>
        </w:rPr>
        <w:t>архиерейского амвона</w:t>
      </w:r>
      <w:r w:rsidR="00773233">
        <w:rPr>
          <w:sz w:val="28"/>
          <w:szCs w:val="28"/>
        </w:rPr>
        <w:t xml:space="preserve"> </w:t>
      </w:r>
      <w:r>
        <w:rPr>
          <w:sz w:val="28"/>
          <w:szCs w:val="28"/>
        </w:rPr>
        <w:t>головой орла на восток;</w:t>
      </w:r>
    </w:p>
    <w:p w:rsidR="00066E24" w:rsidRDefault="00066E24" w:rsidP="00066E24">
      <w:pPr>
        <w:jc w:val="both"/>
        <w:rPr>
          <w:sz w:val="28"/>
          <w:szCs w:val="28"/>
        </w:rPr>
      </w:pPr>
      <w:r>
        <w:rPr>
          <w:sz w:val="28"/>
          <w:szCs w:val="28"/>
        </w:rPr>
        <w:t xml:space="preserve">      перед иконой праздника головой орла на восток; </w:t>
      </w:r>
    </w:p>
    <w:p w:rsidR="00066E24" w:rsidRDefault="00066E24" w:rsidP="00066E24">
      <w:pPr>
        <w:jc w:val="both"/>
        <w:rPr>
          <w:sz w:val="28"/>
          <w:szCs w:val="28"/>
        </w:rPr>
      </w:pPr>
      <w:r>
        <w:rPr>
          <w:sz w:val="28"/>
          <w:szCs w:val="28"/>
        </w:rPr>
        <w:t xml:space="preserve">      в храме перед западными дверями головой орла на восток.</w:t>
      </w:r>
    </w:p>
    <w:p w:rsidR="00066E24" w:rsidRDefault="00066E24" w:rsidP="00066E24">
      <w:pPr>
        <w:tabs>
          <w:tab w:val="left" w:pos="426"/>
        </w:tabs>
        <w:jc w:val="both"/>
        <w:rPr>
          <w:sz w:val="28"/>
          <w:szCs w:val="28"/>
        </w:rPr>
      </w:pPr>
      <w:r>
        <w:rPr>
          <w:sz w:val="28"/>
          <w:szCs w:val="28"/>
        </w:rPr>
        <w:t xml:space="preserve">      </w:t>
      </w:r>
      <w:r>
        <w:rPr>
          <w:b/>
          <w:bCs/>
          <w:i/>
          <w:sz w:val="28"/>
          <w:szCs w:val="28"/>
        </w:rPr>
        <w:t>Книгодержец</w:t>
      </w:r>
      <w:r>
        <w:rPr>
          <w:i/>
          <w:sz w:val="28"/>
          <w:szCs w:val="28"/>
        </w:rPr>
        <w:t xml:space="preserve"> </w:t>
      </w:r>
      <w:r>
        <w:rPr>
          <w:sz w:val="28"/>
          <w:szCs w:val="28"/>
        </w:rPr>
        <w:t xml:space="preserve">раскладывает на подносе архиерейское облачение и </w:t>
      </w:r>
      <w:r w:rsidR="004F2436">
        <w:rPr>
          <w:sz w:val="28"/>
          <w:szCs w:val="28"/>
        </w:rPr>
        <w:t>достаёт</w:t>
      </w:r>
      <w:r>
        <w:rPr>
          <w:sz w:val="28"/>
          <w:szCs w:val="28"/>
        </w:rPr>
        <w:t xml:space="preserve"> панагии.</w:t>
      </w:r>
    </w:p>
    <w:p w:rsidR="00066E24" w:rsidRDefault="00066E24" w:rsidP="00066E24">
      <w:pPr>
        <w:tabs>
          <w:tab w:val="left" w:pos="426"/>
        </w:tabs>
        <w:jc w:val="both"/>
        <w:rPr>
          <w:sz w:val="28"/>
          <w:szCs w:val="28"/>
        </w:rPr>
      </w:pPr>
      <w:r>
        <w:rPr>
          <w:sz w:val="28"/>
          <w:szCs w:val="28"/>
        </w:rPr>
        <w:t xml:space="preserve">      Облачение раскладывается на подносе в следующем порядке:</w:t>
      </w:r>
    </w:p>
    <w:p w:rsidR="00066E24" w:rsidRDefault="00066E24" w:rsidP="00066E24">
      <w:pPr>
        <w:tabs>
          <w:tab w:val="left" w:pos="426"/>
        </w:tabs>
        <w:jc w:val="both"/>
        <w:rPr>
          <w:sz w:val="28"/>
          <w:szCs w:val="28"/>
        </w:rPr>
      </w:pPr>
      <w:r>
        <w:rPr>
          <w:sz w:val="28"/>
          <w:szCs w:val="28"/>
        </w:rPr>
        <w:t xml:space="preserve">      большой омофор;</w:t>
      </w:r>
    </w:p>
    <w:p w:rsidR="00066E24" w:rsidRDefault="00066E24" w:rsidP="00066E24">
      <w:pPr>
        <w:jc w:val="both"/>
        <w:rPr>
          <w:sz w:val="28"/>
          <w:szCs w:val="28"/>
        </w:rPr>
      </w:pPr>
      <w:r>
        <w:rPr>
          <w:sz w:val="28"/>
          <w:szCs w:val="28"/>
        </w:rPr>
        <w:t xml:space="preserve">      саккос;</w:t>
      </w:r>
    </w:p>
    <w:p w:rsidR="00066E24" w:rsidRDefault="00066E24" w:rsidP="00066E24">
      <w:pPr>
        <w:jc w:val="both"/>
        <w:rPr>
          <w:sz w:val="28"/>
          <w:szCs w:val="28"/>
        </w:rPr>
      </w:pPr>
      <w:r>
        <w:rPr>
          <w:sz w:val="28"/>
          <w:szCs w:val="28"/>
        </w:rPr>
        <w:t xml:space="preserve">      палица;</w:t>
      </w:r>
    </w:p>
    <w:p w:rsidR="00066E24" w:rsidRDefault="00066E24" w:rsidP="00066E24">
      <w:pPr>
        <w:jc w:val="both"/>
        <w:rPr>
          <w:sz w:val="28"/>
          <w:szCs w:val="28"/>
        </w:rPr>
      </w:pPr>
      <w:r>
        <w:rPr>
          <w:sz w:val="28"/>
          <w:szCs w:val="28"/>
        </w:rPr>
        <w:t xml:space="preserve">      поручи;</w:t>
      </w:r>
    </w:p>
    <w:p w:rsidR="00066E24" w:rsidRDefault="00066E24" w:rsidP="00066E24">
      <w:pPr>
        <w:tabs>
          <w:tab w:val="left" w:pos="426"/>
        </w:tabs>
        <w:jc w:val="both"/>
        <w:rPr>
          <w:sz w:val="28"/>
          <w:szCs w:val="28"/>
        </w:rPr>
      </w:pPr>
      <w:r>
        <w:rPr>
          <w:sz w:val="28"/>
          <w:szCs w:val="28"/>
        </w:rPr>
        <w:t xml:space="preserve">      пояс;</w:t>
      </w:r>
    </w:p>
    <w:p w:rsidR="00066E24" w:rsidRDefault="00066E24" w:rsidP="00066E24">
      <w:pPr>
        <w:rPr>
          <w:sz w:val="28"/>
          <w:szCs w:val="28"/>
        </w:rPr>
      </w:pPr>
      <w:r>
        <w:t xml:space="preserve">         </w:t>
      </w:r>
      <w:r>
        <w:rPr>
          <w:sz w:val="28"/>
          <w:szCs w:val="28"/>
        </w:rPr>
        <w:t>епитрахиль;</w:t>
      </w:r>
    </w:p>
    <w:p w:rsidR="00066E24" w:rsidRDefault="00066E24" w:rsidP="00066E24">
      <w:pPr>
        <w:rPr>
          <w:sz w:val="28"/>
          <w:szCs w:val="28"/>
        </w:rPr>
      </w:pPr>
      <w:r>
        <w:rPr>
          <w:sz w:val="28"/>
          <w:szCs w:val="28"/>
        </w:rPr>
        <w:t xml:space="preserve">      подсаккосник.</w:t>
      </w:r>
    </w:p>
    <w:p w:rsidR="00066E24" w:rsidRDefault="00066E24" w:rsidP="004F2436">
      <w:pPr>
        <w:tabs>
          <w:tab w:val="left" w:pos="426"/>
        </w:tabs>
        <w:jc w:val="both"/>
        <w:rPr>
          <w:sz w:val="28"/>
          <w:szCs w:val="28"/>
        </w:rPr>
      </w:pPr>
      <w:r>
        <w:rPr>
          <w:b/>
          <w:bCs/>
          <w:i/>
          <w:sz w:val="28"/>
          <w:szCs w:val="28"/>
        </w:rPr>
        <w:t xml:space="preserve">     Рипидчики</w:t>
      </w:r>
      <w:r>
        <w:rPr>
          <w:sz w:val="28"/>
          <w:szCs w:val="28"/>
        </w:rPr>
        <w:t xml:space="preserve"> помогают в складывании архиерейского облачения, раскладывают крест и панагии на подносе, проверяют наличие воды в кувшине для омовения </w:t>
      </w:r>
      <w:r w:rsidR="004F2436">
        <w:rPr>
          <w:sz w:val="28"/>
          <w:szCs w:val="28"/>
        </w:rPr>
        <w:t xml:space="preserve">                       </w:t>
      </w:r>
      <w:r>
        <w:rPr>
          <w:sz w:val="28"/>
          <w:szCs w:val="28"/>
        </w:rPr>
        <w:t xml:space="preserve">и наличие полотенца.      </w:t>
      </w:r>
    </w:p>
    <w:p w:rsidR="00066E24" w:rsidRDefault="00066E24" w:rsidP="00066E24">
      <w:pPr>
        <w:jc w:val="both"/>
        <w:rPr>
          <w:sz w:val="28"/>
          <w:szCs w:val="28"/>
        </w:rPr>
      </w:pPr>
      <w:r>
        <w:rPr>
          <w:sz w:val="28"/>
          <w:szCs w:val="28"/>
        </w:rPr>
        <w:t xml:space="preserve">      После завершения приготовления к встрече </w:t>
      </w:r>
      <w:r>
        <w:rPr>
          <w:b/>
          <w:i/>
          <w:sz w:val="28"/>
          <w:szCs w:val="28"/>
        </w:rPr>
        <w:t>иподиаконы</w:t>
      </w:r>
      <w:r>
        <w:rPr>
          <w:sz w:val="28"/>
          <w:szCs w:val="28"/>
        </w:rPr>
        <w:t xml:space="preserve"> принимают от </w:t>
      </w:r>
      <w:r w:rsidR="00102015" w:rsidRPr="00102015">
        <w:rPr>
          <w:b/>
          <w:sz w:val="28"/>
          <w:szCs w:val="28"/>
        </w:rPr>
        <w:t>служащего</w:t>
      </w:r>
      <w:r w:rsidR="00102015">
        <w:rPr>
          <w:sz w:val="28"/>
          <w:szCs w:val="28"/>
        </w:rPr>
        <w:t xml:space="preserve"> </w:t>
      </w:r>
      <w:r>
        <w:rPr>
          <w:b/>
          <w:i/>
          <w:sz w:val="28"/>
          <w:szCs w:val="28"/>
        </w:rPr>
        <w:t>священника</w:t>
      </w:r>
      <w:r>
        <w:rPr>
          <w:sz w:val="28"/>
          <w:szCs w:val="28"/>
        </w:rPr>
        <w:t xml:space="preserve"> благословение и облачаются в стихари. </w:t>
      </w:r>
    </w:p>
    <w:p w:rsidR="00066E24" w:rsidRDefault="00066E24" w:rsidP="00066E24">
      <w:pPr>
        <w:tabs>
          <w:tab w:val="left" w:pos="426"/>
        </w:tabs>
        <w:jc w:val="both"/>
        <w:rPr>
          <w:sz w:val="28"/>
          <w:szCs w:val="28"/>
        </w:rPr>
      </w:pPr>
      <w:r>
        <w:rPr>
          <w:sz w:val="28"/>
          <w:szCs w:val="28"/>
        </w:rPr>
        <w:t xml:space="preserve">      Если на </w:t>
      </w:r>
      <w:r w:rsidR="00AC6FF9">
        <w:rPr>
          <w:b/>
          <w:sz w:val="28"/>
          <w:szCs w:val="28"/>
        </w:rPr>
        <w:t>л</w:t>
      </w:r>
      <w:r>
        <w:rPr>
          <w:b/>
          <w:sz w:val="28"/>
          <w:szCs w:val="28"/>
        </w:rPr>
        <w:t>итургии</w:t>
      </w:r>
      <w:r>
        <w:rPr>
          <w:sz w:val="28"/>
          <w:szCs w:val="28"/>
        </w:rPr>
        <w:t xml:space="preserve"> предполагается </w:t>
      </w:r>
      <w:r>
        <w:rPr>
          <w:b/>
          <w:sz w:val="28"/>
          <w:szCs w:val="28"/>
        </w:rPr>
        <w:t>диаконская</w:t>
      </w:r>
      <w:r>
        <w:rPr>
          <w:sz w:val="28"/>
          <w:szCs w:val="28"/>
        </w:rPr>
        <w:t xml:space="preserve"> или </w:t>
      </w:r>
      <w:r>
        <w:rPr>
          <w:b/>
          <w:sz w:val="28"/>
          <w:szCs w:val="28"/>
        </w:rPr>
        <w:t>иерейская</w:t>
      </w:r>
      <w:r>
        <w:rPr>
          <w:sz w:val="28"/>
          <w:szCs w:val="28"/>
        </w:rPr>
        <w:t xml:space="preserve"> </w:t>
      </w:r>
      <w:r w:rsidRPr="000701A8">
        <w:rPr>
          <w:b/>
          <w:sz w:val="28"/>
          <w:szCs w:val="28"/>
        </w:rPr>
        <w:t>хиротонии,</w:t>
      </w:r>
      <w:r w:rsidRPr="00EE6598">
        <w:rPr>
          <w:b/>
          <w:i/>
          <w:sz w:val="28"/>
          <w:szCs w:val="28"/>
        </w:rPr>
        <w:t xml:space="preserve"> </w:t>
      </w:r>
      <w:r>
        <w:rPr>
          <w:sz w:val="28"/>
          <w:szCs w:val="28"/>
        </w:rPr>
        <w:t>то</w:t>
      </w:r>
      <w:r w:rsidR="00EE6598">
        <w:rPr>
          <w:sz w:val="28"/>
          <w:szCs w:val="28"/>
        </w:rPr>
        <w:t>гда</w:t>
      </w:r>
      <w:r>
        <w:rPr>
          <w:sz w:val="28"/>
          <w:szCs w:val="28"/>
        </w:rPr>
        <w:t xml:space="preserve"> проверяется наличие белого облачения</w:t>
      </w:r>
      <w:r>
        <w:rPr>
          <w:sz w:val="28"/>
          <w:szCs w:val="28"/>
          <w:vertAlign w:val="superscript"/>
        </w:rPr>
        <w:footnoteReference w:id="248"/>
      </w:r>
      <w:r w:rsidR="00373215">
        <w:rPr>
          <w:sz w:val="28"/>
          <w:szCs w:val="28"/>
        </w:rPr>
        <w:t xml:space="preserve"> </w:t>
      </w:r>
      <w:r>
        <w:rPr>
          <w:sz w:val="28"/>
          <w:szCs w:val="28"/>
        </w:rPr>
        <w:t xml:space="preserve">для </w:t>
      </w:r>
      <w:r w:rsidRPr="00113776">
        <w:rPr>
          <w:b/>
          <w:i/>
          <w:sz w:val="28"/>
          <w:szCs w:val="28"/>
        </w:rPr>
        <w:t>ставленника,</w:t>
      </w:r>
      <w:r>
        <w:rPr>
          <w:sz w:val="28"/>
          <w:szCs w:val="28"/>
        </w:rPr>
        <w:t xml:space="preserve"> а также </w:t>
      </w:r>
      <w:r w:rsidRPr="00EE6598">
        <w:rPr>
          <w:sz w:val="28"/>
          <w:szCs w:val="28"/>
        </w:rPr>
        <w:t>Служебника</w:t>
      </w:r>
      <w:r>
        <w:rPr>
          <w:sz w:val="28"/>
          <w:szCs w:val="28"/>
        </w:rPr>
        <w:t xml:space="preserve"> </w:t>
      </w:r>
      <w:r w:rsidR="004F2436">
        <w:rPr>
          <w:sz w:val="28"/>
          <w:szCs w:val="28"/>
        </w:rPr>
        <w:t xml:space="preserve">                    </w:t>
      </w:r>
      <w:r>
        <w:rPr>
          <w:sz w:val="28"/>
          <w:szCs w:val="28"/>
        </w:rPr>
        <w:t xml:space="preserve">и наперсного креста (для </w:t>
      </w:r>
      <w:r>
        <w:rPr>
          <w:b/>
          <w:sz w:val="28"/>
          <w:szCs w:val="28"/>
        </w:rPr>
        <w:t xml:space="preserve">иерейской </w:t>
      </w:r>
      <w:r w:rsidRPr="000701A8">
        <w:rPr>
          <w:b/>
          <w:sz w:val="28"/>
          <w:szCs w:val="28"/>
        </w:rPr>
        <w:t>хиротонии).</w:t>
      </w:r>
      <w:r w:rsidRPr="000701A8">
        <w:rPr>
          <w:sz w:val="28"/>
          <w:szCs w:val="28"/>
        </w:rPr>
        <w:t xml:space="preserve"> </w:t>
      </w:r>
      <w:r>
        <w:rPr>
          <w:b/>
          <w:sz w:val="28"/>
          <w:szCs w:val="28"/>
        </w:rPr>
        <w:t>Старший</w:t>
      </w:r>
      <w:r>
        <w:rPr>
          <w:sz w:val="28"/>
          <w:szCs w:val="28"/>
        </w:rPr>
        <w:t xml:space="preserve"> </w:t>
      </w:r>
      <w:r>
        <w:rPr>
          <w:b/>
          <w:i/>
          <w:sz w:val="28"/>
          <w:szCs w:val="28"/>
        </w:rPr>
        <w:t>священник</w:t>
      </w:r>
      <w:r>
        <w:rPr>
          <w:sz w:val="28"/>
          <w:szCs w:val="28"/>
        </w:rPr>
        <w:t xml:space="preserve"> до выхода на встречу </w:t>
      </w:r>
      <w:r>
        <w:rPr>
          <w:b/>
          <w:i/>
          <w:sz w:val="28"/>
          <w:szCs w:val="28"/>
        </w:rPr>
        <w:t xml:space="preserve">архиерея </w:t>
      </w:r>
      <w:r w:rsidR="00910483">
        <w:rPr>
          <w:sz w:val="28"/>
          <w:szCs w:val="28"/>
        </w:rPr>
        <w:t>берет второй д</w:t>
      </w:r>
      <w:r>
        <w:rPr>
          <w:sz w:val="28"/>
          <w:szCs w:val="28"/>
        </w:rPr>
        <w:t xml:space="preserve">искос, </w:t>
      </w:r>
      <w:r w:rsidR="004F2436">
        <w:rPr>
          <w:sz w:val="28"/>
          <w:szCs w:val="28"/>
        </w:rPr>
        <w:t>кладёт</w:t>
      </w:r>
      <w:r>
        <w:rPr>
          <w:sz w:val="28"/>
          <w:szCs w:val="28"/>
        </w:rPr>
        <w:t xml:space="preserve"> на него иерейский </w:t>
      </w:r>
      <w:r w:rsidR="00910483">
        <w:rPr>
          <w:sz w:val="28"/>
          <w:szCs w:val="28"/>
        </w:rPr>
        <w:t>крест поставляемого и полагает д</w:t>
      </w:r>
      <w:r>
        <w:rPr>
          <w:sz w:val="28"/>
          <w:szCs w:val="28"/>
        </w:rPr>
        <w:t xml:space="preserve">искос с крестом на святой престол справа от дарохранительницы, а затем проводит со </w:t>
      </w:r>
      <w:r>
        <w:rPr>
          <w:b/>
          <w:i/>
          <w:sz w:val="28"/>
          <w:szCs w:val="28"/>
        </w:rPr>
        <w:t>ставленниками</w:t>
      </w:r>
      <w:r>
        <w:rPr>
          <w:sz w:val="28"/>
          <w:szCs w:val="28"/>
        </w:rPr>
        <w:t xml:space="preserve"> краткий инструктаж. </w:t>
      </w:r>
    </w:p>
    <w:p w:rsidR="00066E24" w:rsidRDefault="00066E24" w:rsidP="00066E24">
      <w:pPr>
        <w:jc w:val="both"/>
        <w:rPr>
          <w:sz w:val="28"/>
          <w:szCs w:val="28"/>
        </w:rPr>
      </w:pPr>
      <w:r>
        <w:rPr>
          <w:sz w:val="28"/>
          <w:szCs w:val="28"/>
        </w:rPr>
        <w:lastRenderedPageBreak/>
        <w:t xml:space="preserve">      Все </w:t>
      </w:r>
      <w:r w:rsidRPr="00DC5095">
        <w:rPr>
          <w:b/>
          <w:i/>
          <w:sz w:val="28"/>
          <w:szCs w:val="28"/>
        </w:rPr>
        <w:t>духовенство</w:t>
      </w:r>
      <w:r>
        <w:rPr>
          <w:sz w:val="28"/>
          <w:szCs w:val="28"/>
        </w:rPr>
        <w:t xml:space="preserve"> должно быть в храме за полчаса до приезда </w:t>
      </w:r>
      <w:r>
        <w:rPr>
          <w:b/>
          <w:i/>
          <w:sz w:val="28"/>
          <w:szCs w:val="28"/>
        </w:rPr>
        <w:t>архиерея</w:t>
      </w:r>
      <w:r w:rsidRPr="00DC5095">
        <w:rPr>
          <w:b/>
          <w:i/>
          <w:sz w:val="28"/>
          <w:szCs w:val="28"/>
        </w:rPr>
        <w:t>.</w:t>
      </w:r>
      <w:r>
        <w:rPr>
          <w:sz w:val="28"/>
          <w:szCs w:val="28"/>
        </w:rPr>
        <w:t xml:space="preserve"> Каждый </w:t>
      </w:r>
      <w:r>
        <w:rPr>
          <w:b/>
          <w:i/>
          <w:sz w:val="28"/>
          <w:szCs w:val="28"/>
        </w:rPr>
        <w:t>священник</w:t>
      </w:r>
      <w:r>
        <w:rPr>
          <w:sz w:val="28"/>
          <w:szCs w:val="28"/>
        </w:rPr>
        <w:t xml:space="preserve"> проверяет наличие своего священнического облачения</w:t>
      </w:r>
      <w:r w:rsidR="0012640B">
        <w:rPr>
          <w:rStyle w:val="a5"/>
          <w:sz w:val="28"/>
          <w:szCs w:val="28"/>
        </w:rPr>
        <w:footnoteReference w:id="249"/>
      </w:r>
      <w:r>
        <w:rPr>
          <w:sz w:val="28"/>
          <w:szCs w:val="28"/>
        </w:rPr>
        <w:t>.</w:t>
      </w:r>
    </w:p>
    <w:p w:rsidR="00066E24" w:rsidRDefault="00066E24" w:rsidP="00752906">
      <w:pPr>
        <w:tabs>
          <w:tab w:val="left" w:pos="426"/>
        </w:tabs>
        <w:jc w:val="both"/>
        <w:rPr>
          <w:sz w:val="28"/>
          <w:szCs w:val="28"/>
        </w:rPr>
      </w:pPr>
      <w:r>
        <w:rPr>
          <w:b/>
          <w:i/>
          <w:sz w:val="28"/>
          <w:szCs w:val="28"/>
        </w:rPr>
        <w:t xml:space="preserve">     </w:t>
      </w:r>
      <w:r>
        <w:rPr>
          <w:sz w:val="28"/>
          <w:szCs w:val="28"/>
        </w:rPr>
        <w:t xml:space="preserve"> На встречу </w:t>
      </w:r>
      <w:r>
        <w:rPr>
          <w:b/>
          <w:i/>
          <w:sz w:val="28"/>
          <w:szCs w:val="28"/>
        </w:rPr>
        <w:t>архиерея</w:t>
      </w:r>
      <w:r>
        <w:rPr>
          <w:sz w:val="28"/>
          <w:szCs w:val="28"/>
        </w:rPr>
        <w:t xml:space="preserve"> </w:t>
      </w:r>
      <w:r>
        <w:rPr>
          <w:b/>
          <w:i/>
          <w:sz w:val="28"/>
          <w:szCs w:val="28"/>
        </w:rPr>
        <w:t>священники</w:t>
      </w:r>
      <w:r>
        <w:rPr>
          <w:sz w:val="28"/>
          <w:szCs w:val="28"/>
        </w:rPr>
        <w:t xml:space="preserve"> надевают рясы, кресты и головные уборы</w:t>
      </w:r>
      <w:r>
        <w:rPr>
          <w:sz w:val="28"/>
          <w:szCs w:val="28"/>
          <w:vertAlign w:val="superscript"/>
        </w:rPr>
        <w:footnoteReference w:id="250"/>
      </w:r>
      <w:r>
        <w:rPr>
          <w:sz w:val="28"/>
          <w:szCs w:val="28"/>
        </w:rPr>
        <w:t xml:space="preserve"> (клобуки или камилавки); </w:t>
      </w:r>
      <w:r>
        <w:rPr>
          <w:b/>
          <w:i/>
          <w:sz w:val="28"/>
          <w:szCs w:val="28"/>
        </w:rPr>
        <w:t>диаконы</w:t>
      </w:r>
      <w:r>
        <w:rPr>
          <w:sz w:val="28"/>
          <w:szCs w:val="28"/>
        </w:rPr>
        <w:t xml:space="preserve"> надевают стихарь, орарь и поручи; </w:t>
      </w:r>
      <w:r>
        <w:rPr>
          <w:b/>
          <w:i/>
          <w:sz w:val="28"/>
          <w:szCs w:val="28"/>
        </w:rPr>
        <w:t>иподиаконы</w:t>
      </w:r>
      <w:r>
        <w:rPr>
          <w:sz w:val="28"/>
          <w:szCs w:val="28"/>
        </w:rPr>
        <w:t xml:space="preserve"> </w:t>
      </w:r>
      <w:r w:rsidR="004F2436">
        <w:rPr>
          <w:sz w:val="28"/>
          <w:szCs w:val="28"/>
        </w:rPr>
        <w:t xml:space="preserve">           </w:t>
      </w:r>
      <w:r>
        <w:rPr>
          <w:sz w:val="28"/>
          <w:szCs w:val="28"/>
        </w:rPr>
        <w:t xml:space="preserve">и </w:t>
      </w:r>
      <w:r>
        <w:rPr>
          <w:b/>
          <w:i/>
          <w:sz w:val="28"/>
          <w:szCs w:val="28"/>
        </w:rPr>
        <w:t>пономари</w:t>
      </w:r>
      <w:r>
        <w:rPr>
          <w:sz w:val="28"/>
          <w:szCs w:val="28"/>
        </w:rPr>
        <w:t xml:space="preserve"> – стихарь, а если есть </w:t>
      </w:r>
      <w:r w:rsidR="004F2436">
        <w:rPr>
          <w:sz w:val="28"/>
          <w:szCs w:val="28"/>
        </w:rPr>
        <w:t>благословение,</w:t>
      </w:r>
      <w:r>
        <w:rPr>
          <w:sz w:val="28"/>
          <w:szCs w:val="28"/>
        </w:rPr>
        <w:t xml:space="preserve"> то и орарь. </w:t>
      </w:r>
    </w:p>
    <w:p w:rsidR="00066E24" w:rsidRDefault="00066E24" w:rsidP="00066E24">
      <w:pPr>
        <w:tabs>
          <w:tab w:val="left" w:pos="426"/>
        </w:tabs>
        <w:jc w:val="both"/>
        <w:rPr>
          <w:b/>
          <w:sz w:val="28"/>
          <w:szCs w:val="28"/>
        </w:rPr>
      </w:pPr>
      <w:r>
        <w:rPr>
          <w:b/>
          <w:sz w:val="28"/>
          <w:szCs w:val="28"/>
        </w:rPr>
        <w:t xml:space="preserve">      </w:t>
      </w:r>
      <w:r>
        <w:rPr>
          <w:b/>
          <w:i/>
          <w:sz w:val="28"/>
          <w:szCs w:val="28"/>
        </w:rPr>
        <w:t>Протодиакон</w:t>
      </w:r>
      <w:r>
        <w:rPr>
          <w:sz w:val="28"/>
          <w:szCs w:val="28"/>
        </w:rPr>
        <w:t xml:space="preserve"> закладывает и просматривает евангельское зачало, а </w:t>
      </w:r>
      <w:r>
        <w:rPr>
          <w:b/>
          <w:sz w:val="28"/>
          <w:szCs w:val="28"/>
        </w:rPr>
        <w:t xml:space="preserve">второй </w:t>
      </w:r>
      <w:r>
        <w:rPr>
          <w:b/>
          <w:i/>
          <w:sz w:val="28"/>
          <w:szCs w:val="28"/>
        </w:rPr>
        <w:t>диакон</w:t>
      </w:r>
      <w:r>
        <w:rPr>
          <w:sz w:val="28"/>
          <w:szCs w:val="28"/>
        </w:rPr>
        <w:t xml:space="preserve"> апостольское зачало.</w:t>
      </w:r>
      <w:r>
        <w:rPr>
          <w:b/>
          <w:sz w:val="28"/>
          <w:szCs w:val="28"/>
        </w:rPr>
        <w:t xml:space="preserve"> </w:t>
      </w:r>
      <w:r>
        <w:rPr>
          <w:b/>
          <w:i/>
          <w:sz w:val="28"/>
          <w:szCs w:val="28"/>
        </w:rPr>
        <w:t xml:space="preserve">Протодиакон </w:t>
      </w:r>
      <w:r>
        <w:rPr>
          <w:sz w:val="28"/>
          <w:szCs w:val="28"/>
        </w:rPr>
        <w:t xml:space="preserve">распределяет </w:t>
      </w:r>
      <w:r>
        <w:rPr>
          <w:b/>
          <w:i/>
          <w:sz w:val="28"/>
          <w:szCs w:val="28"/>
        </w:rPr>
        <w:t xml:space="preserve">ектении </w:t>
      </w:r>
      <w:r>
        <w:rPr>
          <w:sz w:val="28"/>
          <w:szCs w:val="28"/>
        </w:rPr>
        <w:t xml:space="preserve">и действия остальных </w:t>
      </w:r>
      <w:r>
        <w:rPr>
          <w:b/>
          <w:i/>
          <w:sz w:val="28"/>
          <w:szCs w:val="28"/>
        </w:rPr>
        <w:t>диаконов</w:t>
      </w:r>
      <w:r w:rsidRPr="00DC5095">
        <w:rPr>
          <w:b/>
          <w:i/>
          <w:sz w:val="28"/>
          <w:szCs w:val="28"/>
        </w:rPr>
        <w:t>.</w:t>
      </w:r>
    </w:p>
    <w:p w:rsidR="00066E24" w:rsidRDefault="00066E24" w:rsidP="00632D2E">
      <w:pPr>
        <w:tabs>
          <w:tab w:val="left" w:pos="426"/>
        </w:tabs>
        <w:jc w:val="both"/>
        <w:rPr>
          <w:sz w:val="28"/>
          <w:szCs w:val="28"/>
        </w:rPr>
      </w:pPr>
      <w:r>
        <w:rPr>
          <w:b/>
          <w:sz w:val="28"/>
          <w:szCs w:val="28"/>
        </w:rPr>
        <w:t xml:space="preserve">     </w:t>
      </w:r>
      <w:r>
        <w:rPr>
          <w:sz w:val="28"/>
          <w:szCs w:val="28"/>
        </w:rPr>
        <w:t xml:space="preserve"> За 15 минут до предполагаемого приезда </w:t>
      </w:r>
      <w:r>
        <w:rPr>
          <w:b/>
          <w:i/>
          <w:sz w:val="28"/>
          <w:szCs w:val="28"/>
        </w:rPr>
        <w:t xml:space="preserve">архиерея </w:t>
      </w:r>
      <w:r>
        <w:rPr>
          <w:sz w:val="28"/>
          <w:szCs w:val="28"/>
        </w:rPr>
        <w:t xml:space="preserve">на колокольне начинается благовест. </w:t>
      </w:r>
    </w:p>
    <w:p w:rsidR="00066E24" w:rsidRDefault="00066E24" w:rsidP="004F2436">
      <w:pPr>
        <w:tabs>
          <w:tab w:val="left" w:pos="426"/>
        </w:tabs>
        <w:jc w:val="both"/>
        <w:rPr>
          <w:sz w:val="28"/>
          <w:szCs w:val="28"/>
        </w:rPr>
      </w:pPr>
      <w:r>
        <w:rPr>
          <w:sz w:val="28"/>
          <w:szCs w:val="28"/>
        </w:rPr>
        <w:t xml:space="preserve">      В это время все </w:t>
      </w:r>
      <w:r>
        <w:rPr>
          <w:b/>
          <w:i/>
          <w:sz w:val="28"/>
          <w:szCs w:val="28"/>
        </w:rPr>
        <w:t>священники</w:t>
      </w:r>
      <w:r>
        <w:rPr>
          <w:sz w:val="28"/>
          <w:szCs w:val="28"/>
        </w:rPr>
        <w:t xml:space="preserve"> становятся справа и слева </w:t>
      </w:r>
      <w:r>
        <w:rPr>
          <w:sz w:val="28"/>
        </w:rPr>
        <w:t>по сторонам престола</w:t>
      </w:r>
      <w:r>
        <w:rPr>
          <w:sz w:val="28"/>
          <w:szCs w:val="28"/>
        </w:rPr>
        <w:t xml:space="preserve"> в два ряда </w:t>
      </w:r>
      <w:r>
        <w:rPr>
          <w:sz w:val="28"/>
        </w:rPr>
        <w:t>в порядке старшинства</w:t>
      </w:r>
      <w:r w:rsidR="00102015">
        <w:rPr>
          <w:rStyle w:val="a5"/>
          <w:sz w:val="28"/>
        </w:rPr>
        <w:footnoteReference w:id="251"/>
      </w:r>
      <w:r>
        <w:rPr>
          <w:sz w:val="28"/>
        </w:rPr>
        <w:t>.</w:t>
      </w:r>
      <w:r>
        <w:rPr>
          <w:b/>
          <w:sz w:val="28"/>
          <w:szCs w:val="28"/>
        </w:rPr>
        <w:t xml:space="preserve"> Служащий</w:t>
      </w:r>
      <w:r>
        <w:rPr>
          <w:b/>
          <w:i/>
          <w:sz w:val="28"/>
          <w:szCs w:val="28"/>
        </w:rPr>
        <w:t xml:space="preserve"> священник</w:t>
      </w:r>
      <w:r>
        <w:rPr>
          <w:sz w:val="28"/>
          <w:szCs w:val="28"/>
        </w:rPr>
        <w:t xml:space="preserve"> </w:t>
      </w:r>
      <w:r w:rsidR="0012640B">
        <w:rPr>
          <w:sz w:val="28"/>
          <w:szCs w:val="28"/>
        </w:rPr>
        <w:t xml:space="preserve">(совершавший </w:t>
      </w:r>
      <w:r w:rsidR="0012640B" w:rsidRPr="0012640B">
        <w:rPr>
          <w:b/>
          <w:sz w:val="28"/>
          <w:szCs w:val="28"/>
        </w:rPr>
        <w:t>проскомидию)</w:t>
      </w:r>
      <w:r w:rsidR="0012640B">
        <w:rPr>
          <w:sz w:val="28"/>
          <w:szCs w:val="28"/>
        </w:rPr>
        <w:t xml:space="preserve"> </w:t>
      </w:r>
      <w:r>
        <w:rPr>
          <w:sz w:val="28"/>
          <w:szCs w:val="28"/>
        </w:rPr>
        <w:t xml:space="preserve">берет </w:t>
      </w:r>
      <w:r w:rsidR="004F2436">
        <w:rPr>
          <w:sz w:val="28"/>
          <w:szCs w:val="28"/>
        </w:rPr>
        <w:t>поднос,</w:t>
      </w:r>
      <w:r>
        <w:rPr>
          <w:sz w:val="28"/>
          <w:szCs w:val="28"/>
        </w:rPr>
        <w:t xml:space="preserve"> покрытый воздухом, полагает на него напрестольный крест, </w:t>
      </w:r>
      <w:r w:rsidR="004F2436">
        <w:rPr>
          <w:sz w:val="28"/>
          <w:szCs w:val="28"/>
        </w:rPr>
        <w:t>обращённый</w:t>
      </w:r>
      <w:r>
        <w:rPr>
          <w:sz w:val="28"/>
          <w:szCs w:val="28"/>
        </w:rPr>
        <w:t xml:space="preserve"> рукоятием к своей левой руке, и становится перед передней частью престола с крестом на подносе.</w:t>
      </w:r>
    </w:p>
    <w:p w:rsidR="00066E24" w:rsidRDefault="00066E24" w:rsidP="00066E24">
      <w:pPr>
        <w:tabs>
          <w:tab w:val="left" w:pos="426"/>
        </w:tabs>
        <w:jc w:val="both"/>
        <w:rPr>
          <w:sz w:val="28"/>
          <w:szCs w:val="28"/>
        </w:rPr>
      </w:pPr>
      <w:r>
        <w:rPr>
          <w:b/>
          <w:sz w:val="28"/>
          <w:szCs w:val="28"/>
        </w:rPr>
        <w:t xml:space="preserve">      </w:t>
      </w:r>
      <w:r>
        <w:rPr>
          <w:b/>
          <w:i/>
          <w:sz w:val="28"/>
          <w:szCs w:val="28"/>
        </w:rPr>
        <w:t>Протодиакон</w:t>
      </w:r>
      <w:r>
        <w:rPr>
          <w:sz w:val="28"/>
          <w:szCs w:val="28"/>
        </w:rPr>
        <w:t xml:space="preserve"> и </w:t>
      </w:r>
      <w:r>
        <w:rPr>
          <w:b/>
          <w:sz w:val="28"/>
          <w:szCs w:val="28"/>
        </w:rPr>
        <w:t>второй</w:t>
      </w:r>
      <w:r>
        <w:rPr>
          <w:b/>
          <w:i/>
          <w:sz w:val="28"/>
          <w:szCs w:val="28"/>
        </w:rPr>
        <w:t xml:space="preserve"> диакон</w:t>
      </w:r>
      <w:r>
        <w:rPr>
          <w:sz w:val="28"/>
          <w:szCs w:val="28"/>
        </w:rPr>
        <w:t xml:space="preserve"> берут кадила и запас ладана, </w:t>
      </w:r>
      <w:r>
        <w:rPr>
          <w:b/>
          <w:sz w:val="28"/>
          <w:szCs w:val="28"/>
        </w:rPr>
        <w:t xml:space="preserve">третий </w:t>
      </w:r>
      <w:r>
        <w:rPr>
          <w:sz w:val="28"/>
          <w:szCs w:val="28"/>
        </w:rPr>
        <w:t xml:space="preserve">и </w:t>
      </w:r>
      <w:r w:rsidR="004F2436">
        <w:rPr>
          <w:b/>
          <w:sz w:val="28"/>
          <w:szCs w:val="28"/>
        </w:rPr>
        <w:t>четвёртый</w:t>
      </w:r>
      <w:r>
        <w:rPr>
          <w:sz w:val="28"/>
          <w:szCs w:val="28"/>
        </w:rPr>
        <w:t xml:space="preserve"> </w:t>
      </w:r>
      <w:r>
        <w:rPr>
          <w:b/>
          <w:i/>
          <w:sz w:val="28"/>
          <w:szCs w:val="28"/>
        </w:rPr>
        <w:t>диаконы</w:t>
      </w:r>
      <w:r>
        <w:rPr>
          <w:sz w:val="28"/>
          <w:szCs w:val="28"/>
        </w:rPr>
        <w:t xml:space="preserve"> (если есть) берут трикирий и дикирий. </w:t>
      </w:r>
      <w:r>
        <w:rPr>
          <w:b/>
          <w:i/>
          <w:sz w:val="28"/>
          <w:szCs w:val="28"/>
        </w:rPr>
        <w:t xml:space="preserve">Протодиакон </w:t>
      </w:r>
      <w:r>
        <w:rPr>
          <w:sz w:val="28"/>
        </w:rPr>
        <w:t>открывает завесу царских врат</w:t>
      </w:r>
      <w:r>
        <w:rPr>
          <w:sz w:val="28"/>
          <w:szCs w:val="28"/>
        </w:rPr>
        <w:t>. В храме зажигаются все лампады и паникадила.</w:t>
      </w:r>
    </w:p>
    <w:p w:rsidR="00066E24" w:rsidRDefault="00066E24" w:rsidP="00EB3456">
      <w:pPr>
        <w:tabs>
          <w:tab w:val="left" w:pos="426"/>
        </w:tabs>
        <w:jc w:val="both"/>
        <w:rPr>
          <w:sz w:val="28"/>
          <w:szCs w:val="28"/>
        </w:rPr>
      </w:pPr>
      <w:r>
        <w:rPr>
          <w:sz w:val="28"/>
          <w:szCs w:val="28"/>
        </w:rPr>
        <w:t xml:space="preserve">      </w:t>
      </w:r>
      <w:r w:rsidR="00EB3456">
        <w:rPr>
          <w:sz w:val="28"/>
          <w:szCs w:val="28"/>
        </w:rPr>
        <w:t xml:space="preserve">Все </w:t>
      </w:r>
      <w:r w:rsidR="00EB3456">
        <w:rPr>
          <w:b/>
          <w:i/>
          <w:sz w:val="28"/>
          <w:szCs w:val="28"/>
        </w:rPr>
        <w:t xml:space="preserve">духовенство </w:t>
      </w:r>
      <w:r w:rsidR="00EB3456">
        <w:rPr>
          <w:sz w:val="28"/>
          <w:szCs w:val="28"/>
        </w:rPr>
        <w:t xml:space="preserve">крестится, целует престол и исходит на солею: стоящие с правой стороны престола южной дверью, а </w:t>
      </w:r>
      <w:r w:rsidR="00EB3456">
        <w:rPr>
          <w:b/>
          <w:sz w:val="28"/>
          <w:szCs w:val="28"/>
        </w:rPr>
        <w:t>служащий</w:t>
      </w:r>
      <w:r w:rsidR="00EB3456">
        <w:rPr>
          <w:b/>
          <w:i/>
          <w:sz w:val="28"/>
          <w:szCs w:val="28"/>
        </w:rPr>
        <w:t xml:space="preserve"> священник </w:t>
      </w:r>
      <w:r w:rsidR="00EB3456">
        <w:rPr>
          <w:sz w:val="28"/>
          <w:szCs w:val="28"/>
        </w:rPr>
        <w:t>и стоящие с левой стороны северной дверью.</w:t>
      </w:r>
      <w:r>
        <w:rPr>
          <w:sz w:val="28"/>
          <w:szCs w:val="28"/>
        </w:rPr>
        <w:t xml:space="preserve"> На солее </w:t>
      </w:r>
      <w:r>
        <w:rPr>
          <w:b/>
          <w:sz w:val="28"/>
          <w:szCs w:val="28"/>
        </w:rPr>
        <w:t>служащий</w:t>
      </w:r>
      <w:r>
        <w:rPr>
          <w:b/>
          <w:i/>
          <w:sz w:val="28"/>
          <w:szCs w:val="28"/>
        </w:rPr>
        <w:t xml:space="preserve"> священник</w:t>
      </w:r>
      <w:r>
        <w:rPr>
          <w:sz w:val="28"/>
          <w:szCs w:val="28"/>
        </w:rPr>
        <w:t xml:space="preserve"> с крестом становится перед царскими вратами, остальные </w:t>
      </w:r>
      <w:r>
        <w:rPr>
          <w:b/>
          <w:i/>
          <w:sz w:val="28"/>
          <w:szCs w:val="28"/>
        </w:rPr>
        <w:t>священники</w:t>
      </w:r>
      <w:r>
        <w:rPr>
          <w:sz w:val="28"/>
          <w:szCs w:val="28"/>
        </w:rPr>
        <w:t xml:space="preserve"> и </w:t>
      </w:r>
      <w:r>
        <w:rPr>
          <w:b/>
          <w:i/>
          <w:sz w:val="28"/>
          <w:szCs w:val="28"/>
        </w:rPr>
        <w:t>диаконы</w:t>
      </w:r>
      <w:r>
        <w:rPr>
          <w:sz w:val="28"/>
          <w:szCs w:val="28"/>
        </w:rPr>
        <w:t xml:space="preserve"> становятся в </w:t>
      </w:r>
      <w:r w:rsidR="00113776">
        <w:rPr>
          <w:sz w:val="28"/>
          <w:szCs w:val="28"/>
        </w:rPr>
        <w:t xml:space="preserve">два ряда справа </w:t>
      </w:r>
      <w:r w:rsidR="004F2436">
        <w:rPr>
          <w:sz w:val="28"/>
          <w:szCs w:val="28"/>
        </w:rPr>
        <w:t xml:space="preserve">                  </w:t>
      </w:r>
      <w:r w:rsidR="00113776">
        <w:rPr>
          <w:sz w:val="28"/>
          <w:szCs w:val="28"/>
        </w:rPr>
        <w:t xml:space="preserve">и слева от него </w:t>
      </w:r>
      <w:r>
        <w:rPr>
          <w:sz w:val="28"/>
          <w:szCs w:val="28"/>
        </w:rPr>
        <w:t xml:space="preserve">лицом на восток. Затем все </w:t>
      </w:r>
      <w:r>
        <w:rPr>
          <w:b/>
          <w:i/>
          <w:sz w:val="28"/>
          <w:szCs w:val="28"/>
        </w:rPr>
        <w:t xml:space="preserve">священнослужители </w:t>
      </w:r>
      <w:r>
        <w:rPr>
          <w:sz w:val="28"/>
          <w:szCs w:val="28"/>
        </w:rPr>
        <w:t xml:space="preserve">три раза крестятся, кланяются друг другу (один ряд другому) и идут в два ряда по краям ковровой дорожки к входу в храм. </w:t>
      </w:r>
      <w:r>
        <w:rPr>
          <w:b/>
          <w:sz w:val="28"/>
          <w:szCs w:val="28"/>
        </w:rPr>
        <w:t xml:space="preserve">Служащий </w:t>
      </w:r>
      <w:r>
        <w:rPr>
          <w:b/>
          <w:i/>
          <w:sz w:val="28"/>
          <w:szCs w:val="28"/>
        </w:rPr>
        <w:t>священник</w:t>
      </w:r>
      <w:r>
        <w:rPr>
          <w:sz w:val="28"/>
          <w:szCs w:val="28"/>
        </w:rPr>
        <w:t xml:space="preserve"> с крестом идет посередине ковра и становится лицом к входу в храм на уровне последней пары </w:t>
      </w:r>
      <w:r>
        <w:rPr>
          <w:b/>
          <w:i/>
          <w:sz w:val="28"/>
          <w:szCs w:val="28"/>
        </w:rPr>
        <w:t>священников</w:t>
      </w:r>
      <w:r>
        <w:rPr>
          <w:sz w:val="28"/>
          <w:szCs w:val="28"/>
        </w:rPr>
        <w:t xml:space="preserve"> (но если </w:t>
      </w:r>
      <w:r>
        <w:rPr>
          <w:b/>
          <w:i/>
          <w:sz w:val="28"/>
          <w:szCs w:val="28"/>
        </w:rPr>
        <w:t>священников</w:t>
      </w:r>
      <w:r>
        <w:rPr>
          <w:sz w:val="28"/>
          <w:szCs w:val="28"/>
        </w:rPr>
        <w:t xml:space="preserve"> много, то на уровне 5-6 пары). Остальные </w:t>
      </w:r>
      <w:r>
        <w:rPr>
          <w:b/>
          <w:i/>
          <w:sz w:val="28"/>
          <w:szCs w:val="28"/>
        </w:rPr>
        <w:t>священники</w:t>
      </w:r>
      <w:r>
        <w:rPr>
          <w:sz w:val="28"/>
          <w:szCs w:val="28"/>
        </w:rPr>
        <w:t xml:space="preserve"> становятся по старшинству </w:t>
      </w:r>
      <w:r w:rsidR="004F2436">
        <w:rPr>
          <w:sz w:val="28"/>
          <w:szCs w:val="28"/>
        </w:rPr>
        <w:t xml:space="preserve">    </w:t>
      </w:r>
      <w:r w:rsidR="00DC5095">
        <w:rPr>
          <w:sz w:val="28"/>
          <w:szCs w:val="28"/>
        </w:rPr>
        <w:t xml:space="preserve"> </w:t>
      </w:r>
      <w:r>
        <w:rPr>
          <w:sz w:val="28"/>
          <w:szCs w:val="28"/>
        </w:rPr>
        <w:t xml:space="preserve">(от ковра к солее) лицом друг к другу. </w:t>
      </w:r>
      <w:r>
        <w:rPr>
          <w:b/>
          <w:i/>
          <w:sz w:val="28"/>
          <w:szCs w:val="28"/>
        </w:rPr>
        <w:t>Диаконы</w:t>
      </w:r>
      <w:r>
        <w:rPr>
          <w:sz w:val="28"/>
          <w:szCs w:val="28"/>
        </w:rPr>
        <w:t xml:space="preserve"> становятся после последней пары</w:t>
      </w:r>
      <w:r>
        <w:rPr>
          <w:b/>
          <w:i/>
          <w:sz w:val="28"/>
          <w:szCs w:val="28"/>
        </w:rPr>
        <w:t xml:space="preserve"> священников</w:t>
      </w:r>
      <w:r w:rsidRPr="00DC5095">
        <w:rPr>
          <w:b/>
          <w:i/>
          <w:sz w:val="28"/>
          <w:szCs w:val="28"/>
        </w:rPr>
        <w:t>,</w:t>
      </w:r>
      <w:r>
        <w:rPr>
          <w:sz w:val="28"/>
          <w:szCs w:val="28"/>
        </w:rPr>
        <w:t xml:space="preserve"> в один ряд, лицом к входу в храм: справа</w:t>
      </w:r>
      <w:r w:rsidR="00113776">
        <w:rPr>
          <w:sz w:val="28"/>
          <w:szCs w:val="28"/>
        </w:rPr>
        <w:t xml:space="preserve"> –</w:t>
      </w:r>
      <w:r>
        <w:rPr>
          <w:sz w:val="28"/>
          <w:szCs w:val="28"/>
        </w:rPr>
        <w:t xml:space="preserve"> </w:t>
      </w:r>
      <w:r>
        <w:rPr>
          <w:b/>
          <w:i/>
          <w:sz w:val="28"/>
          <w:szCs w:val="28"/>
        </w:rPr>
        <w:t xml:space="preserve">протодиакон </w:t>
      </w:r>
      <w:r>
        <w:rPr>
          <w:sz w:val="28"/>
          <w:szCs w:val="28"/>
        </w:rPr>
        <w:t xml:space="preserve">с кадилом, за ним </w:t>
      </w:r>
      <w:r>
        <w:rPr>
          <w:b/>
          <w:sz w:val="28"/>
          <w:szCs w:val="28"/>
        </w:rPr>
        <w:t xml:space="preserve">третий </w:t>
      </w:r>
      <w:r>
        <w:rPr>
          <w:b/>
          <w:i/>
          <w:sz w:val="28"/>
          <w:szCs w:val="28"/>
        </w:rPr>
        <w:t xml:space="preserve">диакон </w:t>
      </w:r>
      <w:r>
        <w:rPr>
          <w:sz w:val="28"/>
          <w:szCs w:val="28"/>
        </w:rPr>
        <w:t xml:space="preserve">с трикирием; слева </w:t>
      </w:r>
      <w:r w:rsidR="00113776">
        <w:rPr>
          <w:sz w:val="28"/>
          <w:szCs w:val="28"/>
        </w:rPr>
        <w:t>–</w:t>
      </w:r>
      <w:r>
        <w:rPr>
          <w:sz w:val="28"/>
          <w:szCs w:val="28"/>
        </w:rPr>
        <w:t xml:space="preserve"> </w:t>
      </w:r>
      <w:r>
        <w:rPr>
          <w:b/>
          <w:sz w:val="28"/>
          <w:szCs w:val="28"/>
        </w:rPr>
        <w:t>второй</w:t>
      </w:r>
      <w:r>
        <w:rPr>
          <w:b/>
          <w:i/>
          <w:sz w:val="28"/>
          <w:szCs w:val="28"/>
        </w:rPr>
        <w:t xml:space="preserve"> диакон</w:t>
      </w:r>
      <w:r>
        <w:rPr>
          <w:sz w:val="28"/>
          <w:szCs w:val="28"/>
        </w:rPr>
        <w:t xml:space="preserve"> с кадилом, а за ним </w:t>
      </w:r>
      <w:r w:rsidR="004F2436">
        <w:rPr>
          <w:b/>
          <w:sz w:val="28"/>
          <w:szCs w:val="28"/>
        </w:rPr>
        <w:t>четвёртый</w:t>
      </w:r>
      <w:r>
        <w:rPr>
          <w:sz w:val="28"/>
          <w:szCs w:val="28"/>
        </w:rPr>
        <w:t xml:space="preserve"> </w:t>
      </w:r>
      <w:r>
        <w:rPr>
          <w:b/>
          <w:i/>
          <w:sz w:val="28"/>
          <w:szCs w:val="28"/>
        </w:rPr>
        <w:t xml:space="preserve">диакон </w:t>
      </w:r>
      <w:r>
        <w:rPr>
          <w:sz w:val="28"/>
          <w:szCs w:val="28"/>
        </w:rPr>
        <w:t xml:space="preserve">с дикирием. </w:t>
      </w:r>
    </w:p>
    <w:p w:rsidR="00066E24" w:rsidRDefault="00066E24" w:rsidP="00066E24">
      <w:pPr>
        <w:tabs>
          <w:tab w:val="left" w:pos="426"/>
        </w:tabs>
        <w:jc w:val="both"/>
        <w:rPr>
          <w:sz w:val="28"/>
          <w:szCs w:val="28"/>
        </w:rPr>
      </w:pPr>
      <w:r>
        <w:rPr>
          <w:i/>
          <w:sz w:val="28"/>
        </w:rPr>
        <w:t xml:space="preserve">      </w:t>
      </w:r>
      <w:r>
        <w:rPr>
          <w:sz w:val="28"/>
        </w:rPr>
        <w:t>Став на свои места</w:t>
      </w:r>
      <w:r w:rsidR="004F2436">
        <w:rPr>
          <w:sz w:val="28"/>
        </w:rPr>
        <w:t>,</w:t>
      </w:r>
      <w:r>
        <w:rPr>
          <w:i/>
          <w:sz w:val="28"/>
        </w:rPr>
        <w:t xml:space="preserve"> </w:t>
      </w:r>
      <w:r>
        <w:rPr>
          <w:sz w:val="28"/>
          <w:szCs w:val="28"/>
        </w:rPr>
        <w:t xml:space="preserve">все </w:t>
      </w:r>
      <w:r>
        <w:rPr>
          <w:b/>
          <w:i/>
          <w:sz w:val="28"/>
          <w:szCs w:val="28"/>
        </w:rPr>
        <w:t xml:space="preserve">священнослужители </w:t>
      </w:r>
      <w:r>
        <w:rPr>
          <w:sz w:val="28"/>
        </w:rPr>
        <w:t>поворачиваются лицом к алтарю, крестятся один раз и совершают поклон</w:t>
      </w:r>
      <w:r>
        <w:rPr>
          <w:i/>
          <w:sz w:val="28"/>
        </w:rPr>
        <w:t xml:space="preserve"> </w:t>
      </w:r>
      <w:r>
        <w:rPr>
          <w:sz w:val="28"/>
        </w:rPr>
        <w:t>друг другу (</w:t>
      </w:r>
      <w:r>
        <w:rPr>
          <w:sz w:val="28"/>
          <w:szCs w:val="28"/>
        </w:rPr>
        <w:t xml:space="preserve">один ряд другому). </w:t>
      </w:r>
    </w:p>
    <w:p w:rsidR="00066E24" w:rsidRDefault="00066E24" w:rsidP="00373215">
      <w:pPr>
        <w:tabs>
          <w:tab w:val="left" w:pos="426"/>
        </w:tabs>
        <w:jc w:val="both"/>
        <w:rPr>
          <w:sz w:val="28"/>
          <w:szCs w:val="28"/>
        </w:rPr>
      </w:pPr>
      <w:r>
        <w:rPr>
          <w:sz w:val="28"/>
          <w:szCs w:val="28"/>
        </w:rPr>
        <w:t xml:space="preserve">      Если будет совершаться </w:t>
      </w:r>
      <w:r w:rsidRPr="000701A8">
        <w:rPr>
          <w:b/>
          <w:sz w:val="28"/>
          <w:szCs w:val="28"/>
        </w:rPr>
        <w:t>хиротония,</w:t>
      </w:r>
      <w:r w:rsidRPr="00DC5095">
        <w:rPr>
          <w:b/>
          <w:i/>
          <w:sz w:val="28"/>
          <w:szCs w:val="28"/>
        </w:rPr>
        <w:t xml:space="preserve"> </w:t>
      </w:r>
      <w:r>
        <w:rPr>
          <w:sz w:val="28"/>
          <w:szCs w:val="28"/>
        </w:rPr>
        <w:t xml:space="preserve">тогда </w:t>
      </w:r>
      <w:r>
        <w:rPr>
          <w:b/>
          <w:i/>
          <w:sz w:val="28"/>
          <w:szCs w:val="28"/>
        </w:rPr>
        <w:t>ставленники</w:t>
      </w:r>
      <w:r>
        <w:rPr>
          <w:sz w:val="28"/>
          <w:szCs w:val="28"/>
        </w:rPr>
        <w:t xml:space="preserve"> облачаются </w:t>
      </w:r>
      <w:r w:rsidR="004F2436">
        <w:rPr>
          <w:sz w:val="28"/>
          <w:szCs w:val="28"/>
        </w:rPr>
        <w:t xml:space="preserve">                                         </w:t>
      </w:r>
      <w:r>
        <w:rPr>
          <w:sz w:val="28"/>
          <w:szCs w:val="28"/>
        </w:rPr>
        <w:t xml:space="preserve">в соответствующие облачения, выходят на встречу </w:t>
      </w:r>
      <w:r>
        <w:rPr>
          <w:b/>
          <w:i/>
          <w:sz w:val="28"/>
          <w:szCs w:val="28"/>
        </w:rPr>
        <w:t>архиерея</w:t>
      </w:r>
      <w:r>
        <w:rPr>
          <w:sz w:val="28"/>
          <w:szCs w:val="28"/>
        </w:rPr>
        <w:t xml:space="preserve"> вместе с </w:t>
      </w:r>
      <w:r>
        <w:rPr>
          <w:b/>
          <w:i/>
          <w:sz w:val="28"/>
          <w:szCs w:val="28"/>
        </w:rPr>
        <w:t xml:space="preserve">диаконами </w:t>
      </w:r>
      <w:r w:rsidR="004F2436">
        <w:rPr>
          <w:b/>
          <w:i/>
          <w:sz w:val="28"/>
          <w:szCs w:val="28"/>
        </w:rPr>
        <w:t xml:space="preserve">                    </w:t>
      </w:r>
      <w:r>
        <w:rPr>
          <w:sz w:val="28"/>
          <w:szCs w:val="28"/>
        </w:rPr>
        <w:t xml:space="preserve">и становятся в один ряд с ними, лицом к входу в храм, справа от последнего в ряду </w:t>
      </w:r>
      <w:r>
        <w:rPr>
          <w:b/>
          <w:i/>
          <w:sz w:val="28"/>
          <w:szCs w:val="28"/>
        </w:rPr>
        <w:lastRenderedPageBreak/>
        <w:t>диакона</w:t>
      </w:r>
      <w:r w:rsidRPr="00DC5095">
        <w:rPr>
          <w:b/>
          <w:i/>
          <w:sz w:val="28"/>
          <w:szCs w:val="28"/>
        </w:rPr>
        <w:t>.</w:t>
      </w:r>
      <w:r>
        <w:rPr>
          <w:sz w:val="28"/>
          <w:szCs w:val="28"/>
        </w:rPr>
        <w:t xml:space="preserve"> Рядом с последним </w:t>
      </w:r>
      <w:r>
        <w:rPr>
          <w:b/>
          <w:i/>
          <w:sz w:val="28"/>
          <w:szCs w:val="28"/>
        </w:rPr>
        <w:t>диаконом</w:t>
      </w:r>
      <w:r>
        <w:rPr>
          <w:sz w:val="28"/>
          <w:szCs w:val="28"/>
        </w:rPr>
        <w:t xml:space="preserve"> становится </w:t>
      </w:r>
      <w:r w:rsidRPr="000701A8">
        <w:rPr>
          <w:b/>
          <w:i/>
          <w:sz w:val="28"/>
          <w:szCs w:val="28"/>
        </w:rPr>
        <w:t xml:space="preserve">ставленник </w:t>
      </w:r>
      <w:r>
        <w:rPr>
          <w:sz w:val="28"/>
          <w:szCs w:val="28"/>
        </w:rPr>
        <w:t xml:space="preserve">в </w:t>
      </w:r>
      <w:r>
        <w:rPr>
          <w:b/>
          <w:i/>
          <w:sz w:val="28"/>
          <w:szCs w:val="28"/>
        </w:rPr>
        <w:t>иереи</w:t>
      </w:r>
      <w:r w:rsidRPr="00DC5095">
        <w:rPr>
          <w:b/>
          <w:i/>
          <w:sz w:val="28"/>
          <w:szCs w:val="28"/>
        </w:rPr>
        <w:t>,</w:t>
      </w:r>
      <w:r>
        <w:rPr>
          <w:sz w:val="28"/>
          <w:szCs w:val="28"/>
        </w:rPr>
        <w:t xml:space="preserve"> а рядом с ним </w:t>
      </w:r>
      <w:r w:rsidRPr="000701A8">
        <w:rPr>
          <w:b/>
          <w:i/>
          <w:sz w:val="28"/>
          <w:szCs w:val="28"/>
        </w:rPr>
        <w:t>ставленник</w:t>
      </w:r>
      <w:r>
        <w:rPr>
          <w:sz w:val="28"/>
          <w:szCs w:val="28"/>
        </w:rPr>
        <w:t xml:space="preserve"> в </w:t>
      </w:r>
      <w:r>
        <w:rPr>
          <w:b/>
          <w:i/>
          <w:sz w:val="28"/>
          <w:szCs w:val="28"/>
        </w:rPr>
        <w:t>диаконы</w:t>
      </w:r>
      <w:r w:rsidRPr="00DC5095">
        <w:rPr>
          <w:b/>
          <w:i/>
          <w:sz w:val="28"/>
          <w:szCs w:val="28"/>
        </w:rPr>
        <w:t>.</w:t>
      </w:r>
    </w:p>
    <w:p w:rsidR="00066E24" w:rsidRDefault="00066E24" w:rsidP="00DC5095">
      <w:pPr>
        <w:tabs>
          <w:tab w:val="left" w:pos="426"/>
        </w:tabs>
        <w:jc w:val="both"/>
        <w:rPr>
          <w:sz w:val="28"/>
          <w:szCs w:val="28"/>
        </w:rPr>
      </w:pPr>
      <w:r>
        <w:rPr>
          <w:b/>
          <w:i/>
          <w:sz w:val="28"/>
          <w:szCs w:val="28"/>
        </w:rPr>
        <w:t xml:space="preserve">      Иподиаконы</w:t>
      </w:r>
      <w:r w:rsidRPr="00DC5095">
        <w:rPr>
          <w:b/>
          <w:i/>
          <w:sz w:val="28"/>
          <w:szCs w:val="28"/>
        </w:rPr>
        <w:t>,</w:t>
      </w:r>
      <w:r>
        <w:rPr>
          <w:sz w:val="28"/>
          <w:szCs w:val="28"/>
        </w:rPr>
        <w:t xml:space="preserve"> участвующие во встрече </w:t>
      </w:r>
      <w:r w:rsidRPr="00113776">
        <w:rPr>
          <w:b/>
          <w:sz w:val="28"/>
          <w:szCs w:val="28"/>
        </w:rPr>
        <w:t>(</w:t>
      </w:r>
      <w:r>
        <w:rPr>
          <w:b/>
          <w:sz w:val="28"/>
          <w:szCs w:val="28"/>
        </w:rPr>
        <w:t>старший</w:t>
      </w:r>
      <w:r>
        <w:rPr>
          <w:sz w:val="28"/>
          <w:szCs w:val="28"/>
        </w:rPr>
        <w:t xml:space="preserve"> и </w:t>
      </w:r>
      <w:r>
        <w:rPr>
          <w:b/>
          <w:sz w:val="28"/>
          <w:szCs w:val="28"/>
        </w:rPr>
        <w:t>второй</w:t>
      </w:r>
      <w:r>
        <w:rPr>
          <w:sz w:val="28"/>
          <w:szCs w:val="28"/>
        </w:rPr>
        <w:t xml:space="preserve"> </w:t>
      </w:r>
      <w:r>
        <w:rPr>
          <w:b/>
          <w:i/>
          <w:sz w:val="28"/>
          <w:szCs w:val="28"/>
        </w:rPr>
        <w:t>иподиаконы</w:t>
      </w:r>
      <w:r w:rsidRPr="00DC5095">
        <w:rPr>
          <w:b/>
          <w:i/>
          <w:sz w:val="28"/>
          <w:szCs w:val="28"/>
        </w:rPr>
        <w:t>, </w:t>
      </w:r>
      <w:r>
        <w:rPr>
          <w:b/>
          <w:i/>
          <w:sz w:val="28"/>
          <w:szCs w:val="28"/>
        </w:rPr>
        <w:t>жезлоносец</w:t>
      </w:r>
      <w:r>
        <w:rPr>
          <w:sz w:val="28"/>
          <w:szCs w:val="28"/>
        </w:rPr>
        <w:t xml:space="preserve"> с архиерейским жезлом, </w:t>
      </w:r>
      <w:r>
        <w:rPr>
          <w:b/>
          <w:i/>
          <w:sz w:val="28"/>
          <w:szCs w:val="28"/>
        </w:rPr>
        <w:t>свещеносец</w:t>
      </w:r>
      <w:r>
        <w:rPr>
          <w:sz w:val="28"/>
          <w:szCs w:val="28"/>
        </w:rPr>
        <w:t xml:space="preserve"> с подсвечником </w:t>
      </w:r>
      <w:r w:rsidR="004F2436">
        <w:rPr>
          <w:sz w:val="28"/>
          <w:szCs w:val="28"/>
        </w:rPr>
        <w:t xml:space="preserve">                       </w:t>
      </w:r>
      <w:r>
        <w:rPr>
          <w:sz w:val="28"/>
          <w:szCs w:val="28"/>
        </w:rPr>
        <w:t xml:space="preserve">и </w:t>
      </w:r>
      <w:r w:rsidR="004F2436">
        <w:rPr>
          <w:sz w:val="28"/>
          <w:szCs w:val="28"/>
        </w:rPr>
        <w:t>зажжённой</w:t>
      </w:r>
      <w:r>
        <w:rPr>
          <w:sz w:val="28"/>
          <w:szCs w:val="28"/>
        </w:rPr>
        <w:t xml:space="preserve"> свечой и один из </w:t>
      </w:r>
      <w:r>
        <w:rPr>
          <w:b/>
          <w:i/>
          <w:sz w:val="28"/>
          <w:szCs w:val="28"/>
        </w:rPr>
        <w:t>рипидчиков</w:t>
      </w:r>
      <w:r>
        <w:rPr>
          <w:sz w:val="28"/>
          <w:szCs w:val="28"/>
        </w:rPr>
        <w:t xml:space="preserve"> с архиерейской мантией) собираются на горнем месте. Затем вместе с </w:t>
      </w:r>
      <w:r w:rsidRPr="00DC5095">
        <w:rPr>
          <w:b/>
          <w:i/>
          <w:sz w:val="28"/>
          <w:szCs w:val="28"/>
        </w:rPr>
        <w:t xml:space="preserve">духовенством, </w:t>
      </w:r>
      <w:r>
        <w:rPr>
          <w:sz w:val="28"/>
          <w:szCs w:val="28"/>
        </w:rPr>
        <w:t xml:space="preserve">по команде старшего </w:t>
      </w:r>
      <w:r>
        <w:rPr>
          <w:b/>
          <w:i/>
          <w:sz w:val="28"/>
          <w:szCs w:val="28"/>
        </w:rPr>
        <w:t>иподиакона</w:t>
      </w:r>
      <w:r w:rsidRPr="00DC5095">
        <w:rPr>
          <w:b/>
          <w:i/>
          <w:sz w:val="28"/>
          <w:szCs w:val="28"/>
        </w:rPr>
        <w:t>,</w:t>
      </w:r>
      <w:r>
        <w:rPr>
          <w:sz w:val="28"/>
          <w:szCs w:val="28"/>
        </w:rPr>
        <w:t xml:space="preserve"> они все выходят на солею: </w:t>
      </w:r>
      <w:r>
        <w:rPr>
          <w:b/>
          <w:sz w:val="28"/>
          <w:szCs w:val="28"/>
        </w:rPr>
        <w:t>старший</w:t>
      </w:r>
      <w:r>
        <w:rPr>
          <w:sz w:val="28"/>
          <w:szCs w:val="28"/>
        </w:rPr>
        <w:t xml:space="preserve"> </w:t>
      </w:r>
      <w:r>
        <w:rPr>
          <w:b/>
          <w:i/>
          <w:sz w:val="28"/>
          <w:szCs w:val="28"/>
        </w:rPr>
        <w:t>иподиакон</w:t>
      </w:r>
      <w:r>
        <w:rPr>
          <w:sz w:val="28"/>
          <w:szCs w:val="28"/>
        </w:rPr>
        <w:t xml:space="preserve"> и </w:t>
      </w:r>
      <w:r>
        <w:rPr>
          <w:b/>
          <w:i/>
          <w:sz w:val="28"/>
          <w:szCs w:val="28"/>
        </w:rPr>
        <w:t>рипидчик</w:t>
      </w:r>
      <w:r>
        <w:rPr>
          <w:sz w:val="28"/>
          <w:szCs w:val="28"/>
        </w:rPr>
        <w:t xml:space="preserve"> с мантией – через южную дверь, </w:t>
      </w:r>
      <w:r>
        <w:rPr>
          <w:b/>
          <w:sz w:val="28"/>
          <w:szCs w:val="28"/>
        </w:rPr>
        <w:t>второй</w:t>
      </w:r>
      <w:r>
        <w:rPr>
          <w:sz w:val="28"/>
          <w:szCs w:val="28"/>
        </w:rPr>
        <w:t xml:space="preserve"> </w:t>
      </w:r>
      <w:r>
        <w:rPr>
          <w:b/>
          <w:i/>
          <w:sz w:val="28"/>
          <w:szCs w:val="28"/>
        </w:rPr>
        <w:t>иподиакон</w:t>
      </w:r>
      <w:r>
        <w:rPr>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 через северную дверь. На солее все становятся с двух сторон от амвона, крестятся и делают поклон на восток, затем друг другу, чинно спускаются и идут к западным дверям храма. </w:t>
      </w:r>
    </w:p>
    <w:p w:rsidR="00066E24" w:rsidRDefault="00066E24" w:rsidP="00887717">
      <w:pPr>
        <w:tabs>
          <w:tab w:val="left" w:pos="426"/>
        </w:tabs>
        <w:jc w:val="both"/>
        <w:rPr>
          <w:sz w:val="28"/>
          <w:szCs w:val="28"/>
        </w:rPr>
      </w:pPr>
      <w:r>
        <w:rPr>
          <w:b/>
          <w:sz w:val="28"/>
          <w:szCs w:val="28"/>
        </w:rPr>
        <w:t xml:space="preserve">      Первая пара</w:t>
      </w:r>
      <w:r>
        <w:rPr>
          <w:sz w:val="28"/>
          <w:szCs w:val="28"/>
        </w:rPr>
        <w:t xml:space="preserve"> </w:t>
      </w:r>
      <w:r>
        <w:rPr>
          <w:b/>
          <w:i/>
          <w:sz w:val="28"/>
          <w:szCs w:val="28"/>
        </w:rPr>
        <w:t>иподиаконов</w:t>
      </w:r>
      <w:r w:rsidR="00887717">
        <w:rPr>
          <w:sz w:val="28"/>
          <w:szCs w:val="28"/>
        </w:rPr>
        <w:t xml:space="preserve"> выходит на паперть. Остальные </w:t>
      </w:r>
      <w:r w:rsidR="00887717" w:rsidRPr="00887717">
        <w:rPr>
          <w:b/>
          <w:i/>
          <w:sz w:val="28"/>
          <w:szCs w:val="28"/>
        </w:rPr>
        <w:t>иподиаконы</w:t>
      </w:r>
      <w:r w:rsidR="00887717">
        <w:rPr>
          <w:sz w:val="28"/>
          <w:szCs w:val="28"/>
        </w:rPr>
        <w:t xml:space="preserve"> становятся </w:t>
      </w:r>
      <w:r>
        <w:rPr>
          <w:sz w:val="28"/>
          <w:szCs w:val="28"/>
        </w:rPr>
        <w:t xml:space="preserve">у входных дверей из притвора в храм, </w:t>
      </w:r>
      <w:r w:rsidR="00887717">
        <w:rPr>
          <w:sz w:val="28"/>
          <w:szCs w:val="28"/>
        </w:rPr>
        <w:t xml:space="preserve">возле </w:t>
      </w:r>
      <w:r>
        <w:rPr>
          <w:sz w:val="28"/>
          <w:szCs w:val="28"/>
        </w:rPr>
        <w:t>ковр</w:t>
      </w:r>
      <w:r w:rsidR="00887717">
        <w:rPr>
          <w:sz w:val="28"/>
          <w:szCs w:val="28"/>
        </w:rPr>
        <w:t>а</w:t>
      </w:r>
      <w:r>
        <w:rPr>
          <w:sz w:val="28"/>
          <w:szCs w:val="28"/>
        </w:rPr>
        <w:t xml:space="preserve"> с орлецом</w:t>
      </w:r>
      <w:r w:rsidR="00887717">
        <w:rPr>
          <w:sz w:val="28"/>
          <w:szCs w:val="28"/>
        </w:rPr>
        <w:t>.</w:t>
      </w:r>
      <w:r>
        <w:rPr>
          <w:sz w:val="28"/>
          <w:szCs w:val="28"/>
        </w:rPr>
        <w:t xml:space="preserve"> </w:t>
      </w:r>
      <w:r w:rsidR="00887717" w:rsidRPr="00887717">
        <w:rPr>
          <w:b/>
          <w:i/>
          <w:sz w:val="28"/>
          <w:szCs w:val="28"/>
        </w:rPr>
        <w:t>Ж</w:t>
      </w:r>
      <w:r>
        <w:rPr>
          <w:b/>
          <w:i/>
          <w:sz w:val="28"/>
          <w:szCs w:val="28"/>
        </w:rPr>
        <w:t>езлоносец</w:t>
      </w:r>
      <w:r>
        <w:rPr>
          <w:sz w:val="28"/>
          <w:szCs w:val="28"/>
        </w:rPr>
        <w:t xml:space="preserve"> с жезлом </w:t>
      </w:r>
      <w:r w:rsidR="00887717">
        <w:rPr>
          <w:sz w:val="28"/>
          <w:szCs w:val="28"/>
        </w:rPr>
        <w:t xml:space="preserve">становится </w:t>
      </w:r>
      <w:r>
        <w:rPr>
          <w:sz w:val="28"/>
          <w:szCs w:val="28"/>
        </w:rPr>
        <w:t xml:space="preserve">слева, справа напротив него </w:t>
      </w:r>
      <w:r>
        <w:rPr>
          <w:b/>
          <w:i/>
          <w:sz w:val="28"/>
          <w:szCs w:val="28"/>
        </w:rPr>
        <w:t>рипидчик</w:t>
      </w:r>
      <w:r>
        <w:rPr>
          <w:sz w:val="28"/>
          <w:szCs w:val="28"/>
        </w:rPr>
        <w:t xml:space="preserve"> с мантией, оба лицом друг к другу. </w:t>
      </w:r>
      <w:r>
        <w:rPr>
          <w:b/>
          <w:i/>
          <w:sz w:val="28"/>
          <w:szCs w:val="28"/>
        </w:rPr>
        <w:t xml:space="preserve">Свещеносец </w:t>
      </w:r>
      <w:r>
        <w:rPr>
          <w:sz w:val="28"/>
          <w:szCs w:val="28"/>
        </w:rPr>
        <w:t xml:space="preserve">со свечой становится на центре ковровой дорожке лицом </w:t>
      </w:r>
      <w:r w:rsidR="004F2436">
        <w:rPr>
          <w:sz w:val="28"/>
          <w:szCs w:val="28"/>
        </w:rPr>
        <w:t xml:space="preserve">                             </w:t>
      </w:r>
      <w:r>
        <w:rPr>
          <w:sz w:val="28"/>
          <w:szCs w:val="28"/>
        </w:rPr>
        <w:t xml:space="preserve">к западу, на уровне последней пары </w:t>
      </w:r>
      <w:r>
        <w:rPr>
          <w:b/>
          <w:i/>
          <w:sz w:val="28"/>
          <w:szCs w:val="28"/>
        </w:rPr>
        <w:t>священников</w:t>
      </w:r>
      <w:r>
        <w:rPr>
          <w:sz w:val="28"/>
          <w:szCs w:val="28"/>
        </w:rPr>
        <w:t xml:space="preserve"> и перед </w:t>
      </w:r>
      <w:r>
        <w:rPr>
          <w:b/>
          <w:i/>
          <w:sz w:val="28"/>
          <w:szCs w:val="28"/>
        </w:rPr>
        <w:t>диаконами</w:t>
      </w:r>
      <w:r w:rsidRPr="00F06774">
        <w:rPr>
          <w:b/>
          <w:i/>
          <w:sz w:val="28"/>
          <w:szCs w:val="28"/>
        </w:rPr>
        <w:t xml:space="preserve">. </w:t>
      </w:r>
    </w:p>
    <w:p w:rsidR="00066E24" w:rsidRPr="00113776" w:rsidRDefault="00066E24" w:rsidP="00373215">
      <w:pPr>
        <w:tabs>
          <w:tab w:val="left" w:pos="426"/>
        </w:tabs>
        <w:overflowPunct/>
        <w:autoSpaceDE/>
        <w:autoSpaceDN/>
        <w:adjustRightInd/>
        <w:jc w:val="both"/>
        <w:rPr>
          <w:rFonts w:eastAsia="Calibri"/>
          <w:sz w:val="24"/>
          <w:szCs w:val="24"/>
        </w:rPr>
      </w:pPr>
      <w:r>
        <w:rPr>
          <w:b/>
          <w:sz w:val="28"/>
          <w:szCs w:val="28"/>
          <w:lang w:val="uk-UA"/>
        </w:rPr>
        <w:t xml:space="preserve">    </w:t>
      </w:r>
      <w:r w:rsidR="00887717">
        <w:rPr>
          <w:b/>
          <w:sz w:val="28"/>
          <w:szCs w:val="28"/>
          <w:lang w:val="uk-UA"/>
        </w:rPr>
        <w:t xml:space="preserve"> </w:t>
      </w:r>
      <w:r>
        <w:rPr>
          <w:b/>
          <w:sz w:val="28"/>
          <w:szCs w:val="28"/>
          <w:lang w:val="uk-UA"/>
        </w:rPr>
        <w:t xml:space="preserve"> </w:t>
      </w:r>
      <w:r w:rsidR="00113776">
        <w:rPr>
          <w:b/>
          <w:i/>
          <w:sz w:val="28"/>
          <w:szCs w:val="28"/>
          <w:lang w:val="uk-UA"/>
        </w:rPr>
        <w:t>Б</w:t>
      </w:r>
      <w:r w:rsidR="00113776">
        <w:rPr>
          <w:b/>
          <w:i/>
          <w:sz w:val="28"/>
          <w:szCs w:val="28"/>
        </w:rPr>
        <w:t>лагочинный</w:t>
      </w:r>
      <w:r w:rsidR="00113776">
        <w:rPr>
          <w:b/>
          <w:i/>
          <w:sz w:val="28"/>
          <w:szCs w:val="28"/>
          <w:lang w:val="uk-UA"/>
        </w:rPr>
        <w:t>, настоятель</w:t>
      </w:r>
      <w:r w:rsidR="00113776">
        <w:rPr>
          <w:b/>
          <w:sz w:val="28"/>
          <w:szCs w:val="28"/>
          <w:lang w:val="uk-UA"/>
        </w:rPr>
        <w:t xml:space="preserve"> </w:t>
      </w:r>
      <w:r w:rsidR="00113776" w:rsidRPr="004F2436">
        <w:rPr>
          <w:sz w:val="28"/>
          <w:szCs w:val="28"/>
        </w:rPr>
        <w:t>или</w:t>
      </w:r>
      <w:r w:rsidR="00113776">
        <w:rPr>
          <w:b/>
          <w:sz w:val="28"/>
          <w:szCs w:val="28"/>
          <w:lang w:val="uk-UA"/>
        </w:rPr>
        <w:t xml:space="preserve"> старший </w:t>
      </w:r>
      <w:r w:rsidR="00113776">
        <w:rPr>
          <w:b/>
          <w:i/>
          <w:sz w:val="28"/>
          <w:szCs w:val="28"/>
        </w:rPr>
        <w:t>священник</w:t>
      </w:r>
      <w:r w:rsidR="00113776">
        <w:rPr>
          <w:rStyle w:val="a5"/>
          <w:sz w:val="28"/>
          <w:szCs w:val="28"/>
          <w:lang w:val="uk-UA"/>
        </w:rPr>
        <w:footnoteReference w:id="252"/>
      </w:r>
      <w:r w:rsidR="00113776">
        <w:rPr>
          <w:b/>
          <w:i/>
          <w:sz w:val="28"/>
          <w:szCs w:val="28"/>
          <w:lang w:val="uk-UA"/>
        </w:rPr>
        <w:t xml:space="preserve"> </w:t>
      </w:r>
      <w:r w:rsidR="00113776">
        <w:rPr>
          <w:sz w:val="28"/>
          <w:szCs w:val="28"/>
        </w:rPr>
        <w:t xml:space="preserve">храма, </w:t>
      </w:r>
      <w:r>
        <w:rPr>
          <w:b/>
          <w:sz w:val="28"/>
          <w:szCs w:val="28"/>
        </w:rPr>
        <w:t>первая пара</w:t>
      </w:r>
      <w:r>
        <w:rPr>
          <w:sz w:val="28"/>
          <w:szCs w:val="28"/>
        </w:rPr>
        <w:t xml:space="preserve"> </w:t>
      </w:r>
      <w:r>
        <w:rPr>
          <w:b/>
          <w:i/>
          <w:sz w:val="28"/>
          <w:szCs w:val="28"/>
        </w:rPr>
        <w:t>иподиаконов</w:t>
      </w:r>
      <w:r>
        <w:rPr>
          <w:sz w:val="28"/>
          <w:szCs w:val="28"/>
        </w:rPr>
        <w:t xml:space="preserve"> выходят к паперти, где ожидают прибытия </w:t>
      </w:r>
      <w:r>
        <w:rPr>
          <w:b/>
          <w:i/>
          <w:sz w:val="28"/>
          <w:szCs w:val="28"/>
        </w:rPr>
        <w:t>архиерея</w:t>
      </w:r>
      <w:r w:rsidRPr="00F06774">
        <w:rPr>
          <w:b/>
          <w:i/>
          <w:sz w:val="28"/>
          <w:szCs w:val="28"/>
        </w:rPr>
        <w:t>.</w:t>
      </w:r>
      <w:r>
        <w:rPr>
          <w:sz w:val="28"/>
          <w:szCs w:val="28"/>
        </w:rPr>
        <w:t xml:space="preserve"> </w:t>
      </w:r>
    </w:p>
    <w:p w:rsidR="00066E24" w:rsidRDefault="00066E24" w:rsidP="00F06774">
      <w:pPr>
        <w:tabs>
          <w:tab w:val="left" w:pos="426"/>
        </w:tabs>
        <w:jc w:val="both"/>
        <w:rPr>
          <w:sz w:val="28"/>
          <w:szCs w:val="28"/>
        </w:rPr>
      </w:pPr>
      <w:r>
        <w:rPr>
          <w:sz w:val="28"/>
          <w:szCs w:val="28"/>
        </w:rPr>
        <w:t xml:space="preserve">      При появлении машины с </w:t>
      </w:r>
      <w:r>
        <w:rPr>
          <w:b/>
          <w:i/>
          <w:sz w:val="28"/>
          <w:szCs w:val="28"/>
        </w:rPr>
        <w:t>архиереем</w:t>
      </w:r>
      <w:r>
        <w:rPr>
          <w:sz w:val="28"/>
          <w:szCs w:val="28"/>
        </w:rPr>
        <w:t xml:space="preserve"> на колокольне начинается трезвон, который продолжается и далее да начала службы. Во время службы звон совершается по </w:t>
      </w:r>
      <w:r>
        <w:rPr>
          <w:b/>
          <w:sz w:val="28"/>
          <w:szCs w:val="28"/>
        </w:rPr>
        <w:t>Уставу</w:t>
      </w:r>
      <w:r w:rsidRPr="00F06774">
        <w:rPr>
          <w:b/>
          <w:sz w:val="28"/>
          <w:szCs w:val="28"/>
        </w:rPr>
        <w:t xml:space="preserve">. </w:t>
      </w:r>
    </w:p>
    <w:p w:rsidR="00066E24" w:rsidRDefault="00066E24" w:rsidP="00066E24">
      <w:pPr>
        <w:jc w:val="both"/>
        <w:rPr>
          <w:sz w:val="28"/>
          <w:szCs w:val="28"/>
        </w:rPr>
      </w:pPr>
      <w:r>
        <w:rPr>
          <w:sz w:val="28"/>
          <w:szCs w:val="28"/>
        </w:rPr>
        <w:t xml:space="preserve">      Когда автомобиль с </w:t>
      </w:r>
      <w:r>
        <w:rPr>
          <w:b/>
          <w:i/>
          <w:sz w:val="28"/>
          <w:szCs w:val="28"/>
        </w:rPr>
        <w:t>архиереем</w:t>
      </w:r>
      <w:r>
        <w:rPr>
          <w:sz w:val="28"/>
          <w:szCs w:val="28"/>
        </w:rPr>
        <w:t xml:space="preserve"> останавливается у входа в храм, </w:t>
      </w:r>
      <w:r>
        <w:rPr>
          <w:b/>
          <w:sz w:val="28"/>
          <w:szCs w:val="28"/>
        </w:rPr>
        <w:t>старший</w:t>
      </w:r>
      <w:r>
        <w:rPr>
          <w:b/>
          <w:i/>
          <w:sz w:val="28"/>
          <w:szCs w:val="28"/>
        </w:rPr>
        <w:t xml:space="preserve"> иподиакон</w:t>
      </w:r>
      <w:r>
        <w:rPr>
          <w:sz w:val="28"/>
          <w:szCs w:val="28"/>
        </w:rPr>
        <w:t xml:space="preserve"> открывает дверь, принимает от водителя посох, помогает </w:t>
      </w:r>
      <w:r>
        <w:rPr>
          <w:b/>
          <w:i/>
          <w:sz w:val="28"/>
          <w:szCs w:val="28"/>
        </w:rPr>
        <w:t>архиерею</w:t>
      </w:r>
      <w:r>
        <w:rPr>
          <w:sz w:val="28"/>
          <w:szCs w:val="28"/>
        </w:rPr>
        <w:t xml:space="preserve"> выйти из автомобиля и </w:t>
      </w:r>
      <w:r w:rsidR="004F2436">
        <w:rPr>
          <w:sz w:val="28"/>
          <w:szCs w:val="28"/>
        </w:rPr>
        <w:t>подаёт</w:t>
      </w:r>
      <w:r>
        <w:rPr>
          <w:sz w:val="28"/>
          <w:szCs w:val="28"/>
        </w:rPr>
        <w:t xml:space="preserve"> ему посох; </w:t>
      </w:r>
      <w:r>
        <w:rPr>
          <w:b/>
          <w:sz w:val="28"/>
          <w:szCs w:val="28"/>
        </w:rPr>
        <w:t xml:space="preserve">второй </w:t>
      </w:r>
      <w:r>
        <w:rPr>
          <w:b/>
          <w:i/>
          <w:sz w:val="28"/>
          <w:szCs w:val="28"/>
        </w:rPr>
        <w:t>иподиакон</w:t>
      </w:r>
      <w:r>
        <w:rPr>
          <w:sz w:val="28"/>
          <w:szCs w:val="28"/>
        </w:rPr>
        <w:t xml:space="preserve"> расправляет наметку клобука.</w:t>
      </w:r>
    </w:p>
    <w:p w:rsidR="000B48D7" w:rsidRDefault="00066E24" w:rsidP="000B48D7">
      <w:pPr>
        <w:pStyle w:val="aa"/>
        <w:tabs>
          <w:tab w:val="left" w:pos="426"/>
        </w:tabs>
        <w:jc w:val="both"/>
        <w:rPr>
          <w:sz w:val="28"/>
          <w:szCs w:val="28"/>
        </w:rPr>
      </w:pPr>
      <w:r>
        <w:rPr>
          <w:b/>
          <w:i/>
          <w:sz w:val="28"/>
          <w:szCs w:val="28"/>
        </w:rPr>
        <w:t xml:space="preserve">      </w:t>
      </w:r>
      <w:r w:rsidR="000B48D7">
        <w:rPr>
          <w:b/>
          <w:i/>
          <w:sz w:val="28"/>
          <w:szCs w:val="28"/>
        </w:rPr>
        <w:t>Архиерей</w:t>
      </w:r>
      <w:r w:rsidR="000B48D7">
        <w:rPr>
          <w:sz w:val="28"/>
          <w:szCs w:val="28"/>
        </w:rPr>
        <w:t xml:space="preserve"> выходит из машины, благословляет сначала </w:t>
      </w:r>
      <w:r w:rsidR="000B48D7">
        <w:rPr>
          <w:b/>
          <w:i/>
          <w:sz w:val="28"/>
          <w:szCs w:val="28"/>
        </w:rPr>
        <w:t xml:space="preserve">благочинного </w:t>
      </w:r>
      <w:r w:rsidR="004F2436">
        <w:rPr>
          <w:b/>
          <w:i/>
          <w:sz w:val="28"/>
          <w:szCs w:val="28"/>
        </w:rPr>
        <w:t xml:space="preserve">                                         </w:t>
      </w:r>
      <w:r w:rsidR="000B48D7" w:rsidRPr="000B48D7">
        <w:rPr>
          <w:sz w:val="28"/>
          <w:szCs w:val="28"/>
        </w:rPr>
        <w:t>и</w:t>
      </w:r>
      <w:r w:rsidR="000B48D7" w:rsidRPr="000B48D7">
        <w:rPr>
          <w:sz w:val="28"/>
          <w:szCs w:val="28"/>
          <w:lang w:val="uk-UA"/>
        </w:rPr>
        <w:t xml:space="preserve"> </w:t>
      </w:r>
      <w:r w:rsidR="000B48D7">
        <w:rPr>
          <w:b/>
          <w:i/>
          <w:sz w:val="28"/>
          <w:szCs w:val="28"/>
          <w:lang w:val="uk-UA"/>
        </w:rPr>
        <w:t>настоятеля</w:t>
      </w:r>
      <w:r w:rsidR="000B48D7">
        <w:rPr>
          <w:b/>
          <w:i/>
          <w:sz w:val="28"/>
          <w:szCs w:val="28"/>
        </w:rPr>
        <w:t>,</w:t>
      </w:r>
      <w:r w:rsidR="000B48D7">
        <w:rPr>
          <w:sz w:val="28"/>
          <w:szCs w:val="28"/>
        </w:rPr>
        <w:t xml:space="preserve"> а затем и встречающих его </w:t>
      </w:r>
      <w:r w:rsidR="000B48D7">
        <w:rPr>
          <w:b/>
          <w:i/>
          <w:sz w:val="28"/>
          <w:szCs w:val="28"/>
        </w:rPr>
        <w:t xml:space="preserve">иподиаконов. </w:t>
      </w:r>
    </w:p>
    <w:p w:rsidR="000B48D7" w:rsidRDefault="000B48D7" w:rsidP="000B48D7">
      <w:pPr>
        <w:tabs>
          <w:tab w:val="left" w:pos="426"/>
        </w:tabs>
        <w:jc w:val="both"/>
        <w:rPr>
          <w:sz w:val="28"/>
          <w:szCs w:val="28"/>
        </w:rPr>
      </w:pPr>
      <w:r>
        <w:rPr>
          <w:b/>
          <w:i/>
          <w:sz w:val="28"/>
          <w:u w:val="words"/>
        </w:rPr>
        <w:t xml:space="preserve">      Примечание.</w:t>
      </w:r>
      <w:r>
        <w:rPr>
          <w:i/>
          <w:sz w:val="28"/>
        </w:rPr>
        <w:t xml:space="preserve"> Далее в</w:t>
      </w:r>
      <w:r>
        <w:rPr>
          <w:i/>
          <w:sz w:val="28"/>
          <w:szCs w:val="28"/>
        </w:rPr>
        <w:t xml:space="preserve">озможно преподношение цветов и встреча с хлебом и солью. Обычно </w:t>
      </w:r>
      <w:r w:rsidR="004F2436">
        <w:rPr>
          <w:i/>
          <w:sz w:val="28"/>
          <w:szCs w:val="28"/>
        </w:rPr>
        <w:t>цветы</w:t>
      </w:r>
      <w:r>
        <w:rPr>
          <w:i/>
          <w:sz w:val="28"/>
          <w:szCs w:val="28"/>
        </w:rPr>
        <w:t xml:space="preserve"> преподносит </w:t>
      </w:r>
      <w:r>
        <w:rPr>
          <w:b/>
          <w:i/>
          <w:sz w:val="28"/>
          <w:szCs w:val="28"/>
        </w:rPr>
        <w:t xml:space="preserve">настоятель </w:t>
      </w:r>
      <w:r>
        <w:rPr>
          <w:i/>
          <w:sz w:val="28"/>
          <w:szCs w:val="28"/>
        </w:rPr>
        <w:t>или</w:t>
      </w:r>
      <w:r>
        <w:rPr>
          <w:b/>
          <w:i/>
          <w:sz w:val="28"/>
          <w:szCs w:val="28"/>
        </w:rPr>
        <w:t xml:space="preserve"> </w:t>
      </w:r>
      <w:r>
        <w:rPr>
          <w:i/>
          <w:sz w:val="28"/>
          <w:szCs w:val="28"/>
        </w:rPr>
        <w:t xml:space="preserve">дети, а хлеб с солью </w:t>
      </w:r>
      <w:r>
        <w:rPr>
          <w:b/>
          <w:i/>
          <w:sz w:val="28"/>
          <w:szCs w:val="28"/>
        </w:rPr>
        <w:t>староста</w:t>
      </w:r>
      <w:r>
        <w:rPr>
          <w:sz w:val="28"/>
          <w:szCs w:val="28"/>
        </w:rPr>
        <w:t xml:space="preserve"> </w:t>
      </w:r>
      <w:r>
        <w:rPr>
          <w:i/>
          <w:sz w:val="28"/>
          <w:szCs w:val="28"/>
        </w:rPr>
        <w:t xml:space="preserve">храма или кто-то из уважаемых прихожан. </w:t>
      </w:r>
      <w:r>
        <w:rPr>
          <w:b/>
          <w:i/>
          <w:sz w:val="28"/>
          <w:szCs w:val="28"/>
        </w:rPr>
        <w:t>Иподиаконы</w:t>
      </w:r>
      <w:r>
        <w:rPr>
          <w:sz w:val="28"/>
          <w:szCs w:val="28"/>
        </w:rPr>
        <w:t xml:space="preserve"> </w:t>
      </w:r>
      <w:r>
        <w:rPr>
          <w:i/>
          <w:sz w:val="28"/>
          <w:szCs w:val="28"/>
        </w:rPr>
        <w:t xml:space="preserve">принимают у </w:t>
      </w:r>
      <w:r>
        <w:rPr>
          <w:b/>
          <w:i/>
          <w:sz w:val="28"/>
          <w:szCs w:val="28"/>
        </w:rPr>
        <w:t>архиерея</w:t>
      </w:r>
      <w:r>
        <w:rPr>
          <w:i/>
          <w:sz w:val="28"/>
          <w:szCs w:val="28"/>
        </w:rPr>
        <w:t xml:space="preserve"> подносимые ему хлеб с солью и цветы</w:t>
      </w:r>
      <w:r>
        <w:rPr>
          <w:sz w:val="28"/>
          <w:szCs w:val="28"/>
        </w:rPr>
        <w:t>.</w:t>
      </w:r>
    </w:p>
    <w:p w:rsidR="000B48D7" w:rsidRDefault="000B48D7" w:rsidP="000B48D7">
      <w:pPr>
        <w:pStyle w:val="aa"/>
        <w:tabs>
          <w:tab w:val="left" w:pos="426"/>
        </w:tabs>
        <w:jc w:val="both"/>
        <w:rPr>
          <w:sz w:val="28"/>
          <w:szCs w:val="28"/>
          <w:lang w:val="uk-UA"/>
        </w:rPr>
      </w:pPr>
      <w:r>
        <w:rPr>
          <w:sz w:val="28"/>
          <w:szCs w:val="28"/>
        </w:rPr>
        <w:t xml:space="preserve">      Затем </w:t>
      </w:r>
      <w:r>
        <w:rPr>
          <w:b/>
          <w:i/>
          <w:sz w:val="28"/>
          <w:szCs w:val="28"/>
        </w:rPr>
        <w:t>архиерей</w:t>
      </w:r>
      <w:r>
        <w:rPr>
          <w:sz w:val="28"/>
          <w:szCs w:val="28"/>
        </w:rPr>
        <w:t xml:space="preserve"> в сопровождении </w:t>
      </w:r>
      <w:r>
        <w:rPr>
          <w:b/>
          <w:i/>
          <w:sz w:val="28"/>
          <w:szCs w:val="28"/>
        </w:rPr>
        <w:t xml:space="preserve">иподиаконов, благочинного </w:t>
      </w:r>
      <w:r>
        <w:rPr>
          <w:sz w:val="28"/>
          <w:szCs w:val="28"/>
        </w:rPr>
        <w:t>и</w:t>
      </w:r>
      <w:r>
        <w:rPr>
          <w:sz w:val="28"/>
          <w:szCs w:val="28"/>
          <w:lang w:val="uk-UA"/>
        </w:rPr>
        <w:t xml:space="preserve"> </w:t>
      </w:r>
      <w:r>
        <w:rPr>
          <w:b/>
          <w:i/>
          <w:sz w:val="28"/>
          <w:szCs w:val="28"/>
          <w:lang w:val="uk-UA"/>
        </w:rPr>
        <w:t>настоятеля</w:t>
      </w:r>
      <w:r>
        <w:rPr>
          <w:sz w:val="28"/>
          <w:szCs w:val="28"/>
        </w:rPr>
        <w:t xml:space="preserve"> входит в храм: </w:t>
      </w:r>
      <w:r>
        <w:rPr>
          <w:b/>
          <w:sz w:val="28"/>
          <w:szCs w:val="28"/>
        </w:rPr>
        <w:t>старший</w:t>
      </w:r>
      <w:r>
        <w:rPr>
          <w:b/>
          <w:i/>
          <w:sz w:val="28"/>
          <w:szCs w:val="28"/>
        </w:rPr>
        <w:t xml:space="preserve"> иподиакон</w:t>
      </w:r>
      <w:r>
        <w:rPr>
          <w:sz w:val="28"/>
          <w:szCs w:val="28"/>
        </w:rPr>
        <w:t xml:space="preserve"> идет справа от него, </w:t>
      </w:r>
      <w:r>
        <w:rPr>
          <w:b/>
          <w:sz w:val="28"/>
          <w:szCs w:val="28"/>
        </w:rPr>
        <w:t>второй</w:t>
      </w:r>
      <w:r>
        <w:rPr>
          <w:sz w:val="28"/>
          <w:szCs w:val="28"/>
        </w:rPr>
        <w:t xml:space="preserve"> слева. </w:t>
      </w:r>
      <w:r>
        <w:rPr>
          <w:b/>
          <w:i/>
          <w:sz w:val="28"/>
          <w:szCs w:val="28"/>
        </w:rPr>
        <w:t>Священники</w:t>
      </w:r>
      <w:r>
        <w:rPr>
          <w:sz w:val="28"/>
          <w:szCs w:val="28"/>
          <w:lang w:val="uk-UA"/>
        </w:rPr>
        <w:t xml:space="preserve"> </w:t>
      </w:r>
      <w:r>
        <w:rPr>
          <w:sz w:val="28"/>
          <w:szCs w:val="28"/>
        </w:rPr>
        <w:t>идут</w:t>
      </w:r>
      <w:r>
        <w:rPr>
          <w:sz w:val="28"/>
          <w:szCs w:val="28"/>
          <w:lang w:val="uk-UA"/>
        </w:rPr>
        <w:t xml:space="preserve"> </w:t>
      </w:r>
      <w:r>
        <w:rPr>
          <w:sz w:val="28"/>
          <w:szCs w:val="28"/>
        </w:rPr>
        <w:t>позади</w:t>
      </w:r>
      <w:r>
        <w:rPr>
          <w:sz w:val="28"/>
          <w:szCs w:val="28"/>
          <w:lang w:val="uk-UA"/>
        </w:rPr>
        <w:t xml:space="preserve"> </w:t>
      </w:r>
      <w:r>
        <w:rPr>
          <w:b/>
          <w:i/>
          <w:sz w:val="28"/>
          <w:szCs w:val="28"/>
        </w:rPr>
        <w:t>архиерея</w:t>
      </w:r>
      <w:r>
        <w:rPr>
          <w:b/>
          <w:i/>
          <w:sz w:val="28"/>
          <w:szCs w:val="28"/>
          <w:lang w:val="uk-UA"/>
        </w:rPr>
        <w:t>,</w:t>
      </w:r>
      <w:r>
        <w:rPr>
          <w:b/>
          <w:sz w:val="28"/>
          <w:szCs w:val="28"/>
          <w:lang w:val="uk-UA"/>
        </w:rPr>
        <w:t xml:space="preserve"> </w:t>
      </w:r>
      <w:r>
        <w:rPr>
          <w:sz w:val="28"/>
          <w:szCs w:val="28"/>
        </w:rPr>
        <w:t>заходят</w:t>
      </w:r>
      <w:r>
        <w:rPr>
          <w:sz w:val="28"/>
          <w:szCs w:val="28"/>
          <w:lang w:val="uk-UA"/>
        </w:rPr>
        <w:t xml:space="preserve"> в храм и </w:t>
      </w:r>
      <w:r>
        <w:rPr>
          <w:sz w:val="28"/>
          <w:szCs w:val="28"/>
        </w:rPr>
        <w:t xml:space="preserve">становятся на свое место в ряду </w:t>
      </w:r>
      <w:r>
        <w:rPr>
          <w:b/>
          <w:i/>
          <w:sz w:val="28"/>
          <w:szCs w:val="28"/>
        </w:rPr>
        <w:t xml:space="preserve">священников. </w:t>
      </w:r>
      <w:r>
        <w:rPr>
          <w:sz w:val="28"/>
          <w:szCs w:val="28"/>
        </w:rPr>
        <w:t xml:space="preserve">     </w:t>
      </w:r>
    </w:p>
    <w:p w:rsidR="00066E24" w:rsidRDefault="00066E24" w:rsidP="000B48D7">
      <w:pPr>
        <w:tabs>
          <w:tab w:val="left" w:pos="426"/>
        </w:tabs>
        <w:jc w:val="both"/>
        <w:rPr>
          <w:sz w:val="28"/>
          <w:szCs w:val="28"/>
        </w:rPr>
      </w:pPr>
      <w:r>
        <w:rPr>
          <w:sz w:val="28"/>
          <w:szCs w:val="28"/>
          <w:lang w:val="uk-UA"/>
        </w:rPr>
        <w:t xml:space="preserve">      </w:t>
      </w:r>
      <w:r>
        <w:rPr>
          <w:sz w:val="28"/>
          <w:szCs w:val="28"/>
        </w:rPr>
        <w:t xml:space="preserve">Войдя в храм, </w:t>
      </w:r>
      <w:r>
        <w:rPr>
          <w:b/>
          <w:i/>
          <w:sz w:val="28"/>
          <w:szCs w:val="28"/>
        </w:rPr>
        <w:t xml:space="preserve">архиерей </w:t>
      </w:r>
      <w:r>
        <w:rPr>
          <w:sz w:val="28"/>
          <w:szCs w:val="28"/>
        </w:rPr>
        <w:t xml:space="preserve">становится на орлец и отдает </w:t>
      </w:r>
      <w:r>
        <w:rPr>
          <w:b/>
          <w:i/>
          <w:sz w:val="28"/>
          <w:szCs w:val="28"/>
        </w:rPr>
        <w:t>жезлоносцу</w:t>
      </w:r>
      <w:r>
        <w:rPr>
          <w:sz w:val="28"/>
          <w:szCs w:val="28"/>
        </w:rPr>
        <w:t xml:space="preserve"> посох. Затем </w:t>
      </w:r>
      <w:r>
        <w:rPr>
          <w:b/>
          <w:i/>
          <w:sz w:val="28"/>
          <w:szCs w:val="28"/>
        </w:rPr>
        <w:t>архиерей</w:t>
      </w:r>
      <w:r>
        <w:rPr>
          <w:sz w:val="28"/>
          <w:szCs w:val="28"/>
        </w:rPr>
        <w:t xml:space="preserve"> и все </w:t>
      </w:r>
      <w:r>
        <w:rPr>
          <w:b/>
          <w:i/>
          <w:sz w:val="28"/>
          <w:szCs w:val="28"/>
        </w:rPr>
        <w:t>священнослужители</w:t>
      </w:r>
      <w:r>
        <w:rPr>
          <w:sz w:val="28"/>
          <w:szCs w:val="28"/>
        </w:rPr>
        <w:t xml:space="preserve"> трижды крестятся. </w:t>
      </w:r>
      <w:r>
        <w:rPr>
          <w:b/>
          <w:i/>
          <w:sz w:val="28"/>
          <w:szCs w:val="28"/>
        </w:rPr>
        <w:t xml:space="preserve">Священнослужители </w:t>
      </w:r>
      <w:r>
        <w:rPr>
          <w:sz w:val="28"/>
          <w:szCs w:val="28"/>
        </w:rPr>
        <w:t>кланяются</w:t>
      </w:r>
      <w:r>
        <w:rPr>
          <w:b/>
          <w:i/>
          <w:sz w:val="28"/>
          <w:szCs w:val="28"/>
        </w:rPr>
        <w:t xml:space="preserve"> архиерею</w:t>
      </w:r>
      <w:r w:rsidRPr="000B48D7">
        <w:rPr>
          <w:b/>
          <w:i/>
          <w:sz w:val="28"/>
          <w:szCs w:val="28"/>
        </w:rPr>
        <w:t>,</w:t>
      </w:r>
      <w:r>
        <w:rPr>
          <w:sz w:val="28"/>
          <w:szCs w:val="28"/>
        </w:rPr>
        <w:t xml:space="preserve"> который благословляет их общим осенением. </w:t>
      </w:r>
      <w:r>
        <w:rPr>
          <w:b/>
          <w:sz w:val="28"/>
          <w:szCs w:val="28"/>
        </w:rPr>
        <w:t>Первая пара</w:t>
      </w:r>
      <w:r>
        <w:rPr>
          <w:sz w:val="28"/>
          <w:szCs w:val="28"/>
        </w:rPr>
        <w:t xml:space="preserve"> </w:t>
      </w:r>
      <w:r>
        <w:rPr>
          <w:b/>
          <w:i/>
          <w:sz w:val="28"/>
          <w:szCs w:val="28"/>
        </w:rPr>
        <w:t>иподиаконов</w:t>
      </w:r>
      <w:r>
        <w:rPr>
          <w:sz w:val="28"/>
          <w:szCs w:val="28"/>
        </w:rPr>
        <w:t xml:space="preserve"> </w:t>
      </w:r>
      <w:r w:rsidR="004F2436">
        <w:rPr>
          <w:sz w:val="28"/>
          <w:szCs w:val="28"/>
        </w:rPr>
        <w:t>встаёт</w:t>
      </w:r>
      <w:r>
        <w:rPr>
          <w:sz w:val="28"/>
          <w:szCs w:val="28"/>
        </w:rPr>
        <w:t xml:space="preserve"> по сторонам от ковровой дорожки лицом к алтарю</w:t>
      </w:r>
      <w:r w:rsidR="00887717">
        <w:rPr>
          <w:sz w:val="28"/>
          <w:szCs w:val="28"/>
        </w:rPr>
        <w:t>:</w:t>
      </w:r>
      <w:r>
        <w:rPr>
          <w:sz w:val="28"/>
          <w:szCs w:val="28"/>
        </w:rPr>
        <w:t xml:space="preserve"> перед </w:t>
      </w:r>
      <w:r>
        <w:rPr>
          <w:b/>
          <w:i/>
          <w:sz w:val="28"/>
          <w:szCs w:val="28"/>
        </w:rPr>
        <w:t>жезлоносцем</w:t>
      </w:r>
      <w:r>
        <w:rPr>
          <w:sz w:val="28"/>
          <w:szCs w:val="28"/>
        </w:rPr>
        <w:t xml:space="preserve"> и </w:t>
      </w:r>
      <w:r>
        <w:rPr>
          <w:b/>
          <w:i/>
          <w:sz w:val="28"/>
          <w:szCs w:val="28"/>
        </w:rPr>
        <w:t>рипидчиком</w:t>
      </w:r>
      <w:r>
        <w:rPr>
          <w:sz w:val="28"/>
          <w:szCs w:val="28"/>
        </w:rPr>
        <w:t xml:space="preserve"> с мантией.  </w:t>
      </w:r>
    </w:p>
    <w:p w:rsidR="00066E24" w:rsidRDefault="00066E24" w:rsidP="004F2436">
      <w:pPr>
        <w:tabs>
          <w:tab w:val="left" w:pos="426"/>
        </w:tabs>
        <w:jc w:val="both"/>
        <w:rPr>
          <w:sz w:val="28"/>
          <w:szCs w:val="28"/>
        </w:rPr>
      </w:pPr>
      <w:r>
        <w:rPr>
          <w:sz w:val="28"/>
          <w:szCs w:val="28"/>
        </w:rPr>
        <w:t xml:space="preserve">      </w:t>
      </w:r>
      <w:r>
        <w:rPr>
          <w:b/>
          <w:sz w:val="28"/>
          <w:szCs w:val="28"/>
        </w:rPr>
        <w:t xml:space="preserve">Второй </w:t>
      </w:r>
      <w:r>
        <w:rPr>
          <w:b/>
          <w:i/>
          <w:sz w:val="28"/>
          <w:szCs w:val="28"/>
        </w:rPr>
        <w:t>диакон</w:t>
      </w:r>
      <w:r>
        <w:rPr>
          <w:sz w:val="28"/>
          <w:szCs w:val="28"/>
        </w:rPr>
        <w:t xml:space="preserve"> возглашает: </w:t>
      </w:r>
      <w:r>
        <w:rPr>
          <w:b/>
          <w:sz w:val="28"/>
          <w:szCs w:val="28"/>
        </w:rPr>
        <w:t>«Премудрость»</w:t>
      </w:r>
      <w:r w:rsidRPr="00F06774">
        <w:rPr>
          <w:b/>
          <w:sz w:val="28"/>
          <w:szCs w:val="28"/>
        </w:rPr>
        <w:t>,</w:t>
      </w:r>
      <w:r>
        <w:rPr>
          <w:sz w:val="28"/>
          <w:szCs w:val="28"/>
        </w:rPr>
        <w:t xml:space="preserve"> и затем </w:t>
      </w:r>
      <w:r>
        <w:rPr>
          <w:b/>
          <w:i/>
          <w:sz w:val="28"/>
          <w:szCs w:val="28"/>
        </w:rPr>
        <w:t>протодиакон</w:t>
      </w:r>
      <w:r w:rsidRPr="00F06774">
        <w:rPr>
          <w:b/>
          <w:i/>
          <w:sz w:val="28"/>
          <w:szCs w:val="28"/>
        </w:rPr>
        <w:t>,</w:t>
      </w:r>
      <w:r>
        <w:rPr>
          <w:sz w:val="28"/>
          <w:szCs w:val="28"/>
        </w:rPr>
        <w:t xml:space="preserve"> сообразуясь </w:t>
      </w:r>
      <w:r w:rsidR="004F2436">
        <w:rPr>
          <w:sz w:val="28"/>
          <w:szCs w:val="28"/>
        </w:rPr>
        <w:t xml:space="preserve">                </w:t>
      </w:r>
      <w:r>
        <w:rPr>
          <w:sz w:val="28"/>
          <w:szCs w:val="28"/>
        </w:rPr>
        <w:t xml:space="preserve">с возгласами </w:t>
      </w:r>
      <w:r>
        <w:rPr>
          <w:b/>
          <w:i/>
          <w:sz w:val="28"/>
          <w:szCs w:val="28"/>
        </w:rPr>
        <w:t>архиерея</w:t>
      </w:r>
      <w:r w:rsidRPr="00F06774">
        <w:rPr>
          <w:b/>
          <w:i/>
          <w:sz w:val="28"/>
          <w:szCs w:val="28"/>
        </w:rPr>
        <w:t>,</w:t>
      </w:r>
      <w:r>
        <w:rPr>
          <w:sz w:val="28"/>
          <w:szCs w:val="28"/>
        </w:rPr>
        <w:t xml:space="preserve"> читает: </w:t>
      </w:r>
      <w:r>
        <w:rPr>
          <w:b/>
          <w:sz w:val="28"/>
          <w:szCs w:val="28"/>
        </w:rPr>
        <w:t>«Достойно есть</w:t>
      </w:r>
      <w:r w:rsidRPr="00F06774">
        <w:rPr>
          <w:b/>
          <w:sz w:val="28"/>
          <w:szCs w:val="28"/>
        </w:rPr>
        <w:t>»</w:t>
      </w:r>
      <w:r>
        <w:rPr>
          <w:sz w:val="28"/>
          <w:szCs w:val="28"/>
        </w:rPr>
        <w:t xml:space="preserve"> (или </w:t>
      </w:r>
      <w:r>
        <w:rPr>
          <w:b/>
          <w:i/>
          <w:sz w:val="28"/>
          <w:szCs w:val="28"/>
        </w:rPr>
        <w:t xml:space="preserve">задостойник </w:t>
      </w:r>
      <w:r>
        <w:rPr>
          <w:sz w:val="28"/>
          <w:szCs w:val="28"/>
        </w:rPr>
        <w:t xml:space="preserve">праздника). </w:t>
      </w:r>
      <w:r>
        <w:rPr>
          <w:b/>
          <w:sz w:val="28"/>
          <w:szCs w:val="28"/>
        </w:rPr>
        <w:t>«Слава, и ныне»</w:t>
      </w:r>
      <w:r w:rsidRPr="00F06774">
        <w:rPr>
          <w:b/>
          <w:sz w:val="28"/>
          <w:szCs w:val="28"/>
        </w:rPr>
        <w:t>,</w:t>
      </w:r>
      <w:r>
        <w:rPr>
          <w:sz w:val="28"/>
          <w:szCs w:val="28"/>
        </w:rPr>
        <w:t xml:space="preserve"> </w:t>
      </w:r>
      <w:r>
        <w:rPr>
          <w:b/>
          <w:sz w:val="28"/>
          <w:szCs w:val="28"/>
        </w:rPr>
        <w:t>«Господи, помилуй»</w:t>
      </w:r>
      <w:r>
        <w:rPr>
          <w:sz w:val="28"/>
          <w:szCs w:val="28"/>
        </w:rPr>
        <w:t xml:space="preserve"> (трижды), </w:t>
      </w:r>
      <w:r>
        <w:rPr>
          <w:b/>
          <w:sz w:val="28"/>
          <w:szCs w:val="28"/>
        </w:rPr>
        <w:t>«Высокопреосвященнейший Владыко, благослови»</w:t>
      </w:r>
      <w:r w:rsidRPr="00F06774">
        <w:rPr>
          <w:b/>
          <w:sz w:val="28"/>
          <w:szCs w:val="28"/>
        </w:rPr>
        <w:t>.</w:t>
      </w:r>
      <w:r>
        <w:rPr>
          <w:sz w:val="28"/>
          <w:szCs w:val="28"/>
        </w:rPr>
        <w:t xml:space="preserve"> </w:t>
      </w:r>
      <w:r>
        <w:rPr>
          <w:b/>
          <w:sz w:val="28"/>
          <w:szCs w:val="28"/>
        </w:rPr>
        <w:t>«Аминь»</w:t>
      </w:r>
      <w:r w:rsidRPr="00F06774">
        <w:rPr>
          <w:b/>
          <w:sz w:val="28"/>
          <w:szCs w:val="28"/>
        </w:rPr>
        <w:t>.</w:t>
      </w:r>
      <w:r>
        <w:rPr>
          <w:sz w:val="28"/>
          <w:szCs w:val="28"/>
        </w:rPr>
        <w:t xml:space="preserve"> </w:t>
      </w:r>
    </w:p>
    <w:p w:rsidR="00066E24" w:rsidRDefault="00066E24" w:rsidP="00066E24">
      <w:pPr>
        <w:tabs>
          <w:tab w:val="left" w:pos="426"/>
        </w:tabs>
        <w:jc w:val="both"/>
        <w:rPr>
          <w:sz w:val="28"/>
          <w:szCs w:val="28"/>
        </w:rPr>
      </w:pPr>
      <w:r>
        <w:rPr>
          <w:b/>
          <w:i/>
          <w:sz w:val="28"/>
          <w:szCs w:val="28"/>
        </w:rPr>
        <w:t xml:space="preserve">      </w:t>
      </w:r>
      <w:r>
        <w:rPr>
          <w:sz w:val="28"/>
          <w:szCs w:val="28"/>
        </w:rPr>
        <w:t xml:space="preserve">Во время чтения этих молитвословий </w:t>
      </w:r>
      <w:r>
        <w:rPr>
          <w:b/>
          <w:i/>
          <w:sz w:val="28"/>
          <w:szCs w:val="28"/>
        </w:rPr>
        <w:t>протодиакон</w:t>
      </w:r>
      <w:r>
        <w:rPr>
          <w:sz w:val="28"/>
          <w:szCs w:val="28"/>
        </w:rPr>
        <w:t xml:space="preserve"> и </w:t>
      </w:r>
      <w:r>
        <w:rPr>
          <w:b/>
          <w:sz w:val="28"/>
          <w:szCs w:val="28"/>
        </w:rPr>
        <w:t>второй</w:t>
      </w:r>
      <w:r>
        <w:rPr>
          <w:sz w:val="28"/>
          <w:szCs w:val="28"/>
        </w:rPr>
        <w:t xml:space="preserve"> </w:t>
      </w:r>
      <w:r>
        <w:rPr>
          <w:b/>
          <w:i/>
          <w:sz w:val="28"/>
          <w:szCs w:val="28"/>
        </w:rPr>
        <w:t>диакон</w:t>
      </w:r>
      <w:r>
        <w:rPr>
          <w:sz w:val="28"/>
          <w:szCs w:val="28"/>
        </w:rPr>
        <w:t xml:space="preserve"> постоянно кадят </w:t>
      </w:r>
      <w:r>
        <w:rPr>
          <w:b/>
          <w:i/>
          <w:sz w:val="28"/>
          <w:szCs w:val="28"/>
        </w:rPr>
        <w:t>архиерея</w:t>
      </w:r>
      <w:r w:rsidRPr="00117BCA">
        <w:rPr>
          <w:b/>
          <w:i/>
          <w:sz w:val="28"/>
          <w:szCs w:val="28"/>
        </w:rPr>
        <w:t>.</w:t>
      </w:r>
    </w:p>
    <w:p w:rsidR="00066E24" w:rsidRDefault="00066E24" w:rsidP="00066E24">
      <w:pPr>
        <w:tabs>
          <w:tab w:val="left" w:pos="426"/>
        </w:tabs>
        <w:jc w:val="both"/>
        <w:rPr>
          <w:sz w:val="28"/>
          <w:szCs w:val="28"/>
        </w:rPr>
      </w:pPr>
      <w:r>
        <w:rPr>
          <w:b/>
          <w:i/>
          <w:sz w:val="28"/>
          <w:szCs w:val="28"/>
        </w:rPr>
        <w:t xml:space="preserve">      Архиерей </w:t>
      </w:r>
      <w:r>
        <w:rPr>
          <w:sz w:val="28"/>
          <w:szCs w:val="28"/>
        </w:rPr>
        <w:t>же</w:t>
      </w:r>
      <w:r>
        <w:rPr>
          <w:b/>
          <w:i/>
          <w:sz w:val="28"/>
          <w:szCs w:val="28"/>
        </w:rPr>
        <w:t xml:space="preserve"> </w:t>
      </w:r>
      <w:r>
        <w:rPr>
          <w:sz w:val="28"/>
          <w:szCs w:val="28"/>
        </w:rPr>
        <w:t xml:space="preserve">в это время тихо произносит: </w:t>
      </w:r>
      <w:r>
        <w:rPr>
          <w:b/>
          <w:sz w:val="28"/>
          <w:szCs w:val="28"/>
        </w:rPr>
        <w:t>«Пресвятая Богородице, спаси нас»</w:t>
      </w:r>
      <w:r w:rsidRPr="00117BCA">
        <w:rPr>
          <w:b/>
          <w:sz w:val="28"/>
          <w:szCs w:val="28"/>
        </w:rPr>
        <w:t>,</w:t>
      </w:r>
      <w:r>
        <w:rPr>
          <w:sz w:val="28"/>
          <w:szCs w:val="28"/>
        </w:rPr>
        <w:t xml:space="preserve"> </w:t>
      </w:r>
      <w:r>
        <w:rPr>
          <w:b/>
          <w:sz w:val="28"/>
          <w:szCs w:val="28"/>
        </w:rPr>
        <w:t>«Слава Тебе, Христе Боже…»</w:t>
      </w:r>
      <w:r w:rsidRPr="00117BCA">
        <w:rPr>
          <w:b/>
          <w:sz w:val="28"/>
          <w:szCs w:val="28"/>
        </w:rPr>
        <w:t>,</w:t>
      </w:r>
      <w:r>
        <w:rPr>
          <w:sz w:val="28"/>
          <w:szCs w:val="28"/>
        </w:rPr>
        <w:t xml:space="preserve"> </w:t>
      </w:r>
      <w:r>
        <w:rPr>
          <w:b/>
          <w:sz w:val="28"/>
          <w:szCs w:val="28"/>
        </w:rPr>
        <w:t>«Христос, Истинный Бог наш…»</w:t>
      </w:r>
      <w:r w:rsidRPr="00117BCA">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lastRenderedPageBreak/>
        <w:t xml:space="preserve">      </w:t>
      </w:r>
      <w:r>
        <w:rPr>
          <w:b/>
          <w:i/>
          <w:sz w:val="28"/>
          <w:szCs w:val="28"/>
        </w:rPr>
        <w:t xml:space="preserve">Хор </w:t>
      </w:r>
      <w:r>
        <w:rPr>
          <w:sz w:val="28"/>
          <w:szCs w:val="28"/>
        </w:rPr>
        <w:t>после возглашения</w:t>
      </w:r>
      <w:r>
        <w:rPr>
          <w:b/>
          <w:i/>
          <w:sz w:val="28"/>
          <w:szCs w:val="28"/>
        </w:rPr>
        <w:t xml:space="preserve"> </w:t>
      </w:r>
      <w:r>
        <w:rPr>
          <w:b/>
          <w:sz w:val="28"/>
          <w:szCs w:val="28"/>
        </w:rPr>
        <w:t>«Премудрость»</w:t>
      </w:r>
      <w:r>
        <w:rPr>
          <w:sz w:val="28"/>
          <w:szCs w:val="28"/>
        </w:rPr>
        <w:t xml:space="preserve"> поет: </w:t>
      </w:r>
      <w:r>
        <w:rPr>
          <w:b/>
          <w:sz w:val="28"/>
          <w:szCs w:val="28"/>
        </w:rPr>
        <w:t>«От восток солнца до запад хвально Имя Господне. Буди Имя Господне благословенно от ныне и до века»</w:t>
      </w:r>
      <w:r w:rsidRPr="00117BCA">
        <w:rPr>
          <w:b/>
          <w:sz w:val="28"/>
          <w:szCs w:val="28"/>
        </w:rPr>
        <w:t>.</w:t>
      </w:r>
      <w:r>
        <w:rPr>
          <w:sz w:val="28"/>
          <w:szCs w:val="28"/>
        </w:rPr>
        <w:t xml:space="preserve"> </w:t>
      </w:r>
    </w:p>
    <w:p w:rsidR="00066E24" w:rsidRDefault="00066E24" w:rsidP="00117BCA">
      <w:pPr>
        <w:tabs>
          <w:tab w:val="left" w:pos="426"/>
        </w:tabs>
        <w:jc w:val="both"/>
        <w:rPr>
          <w:sz w:val="28"/>
          <w:szCs w:val="28"/>
        </w:rPr>
      </w:pPr>
      <w:r>
        <w:rPr>
          <w:sz w:val="28"/>
          <w:szCs w:val="28"/>
        </w:rPr>
        <w:t xml:space="preserve">      В это же время </w:t>
      </w:r>
      <w:r>
        <w:rPr>
          <w:b/>
          <w:i/>
          <w:sz w:val="28"/>
          <w:szCs w:val="28"/>
        </w:rPr>
        <w:t>иподиаконы</w:t>
      </w:r>
      <w:r>
        <w:rPr>
          <w:sz w:val="28"/>
          <w:szCs w:val="28"/>
        </w:rPr>
        <w:t xml:space="preserve"> надевают на </w:t>
      </w:r>
      <w:r>
        <w:rPr>
          <w:b/>
          <w:i/>
          <w:sz w:val="28"/>
          <w:szCs w:val="28"/>
        </w:rPr>
        <w:t>архиерея</w:t>
      </w:r>
      <w:r>
        <w:rPr>
          <w:sz w:val="28"/>
          <w:szCs w:val="28"/>
        </w:rPr>
        <w:t xml:space="preserve"> мантию.</w:t>
      </w:r>
      <w:r>
        <w:rPr>
          <w:b/>
          <w:i/>
          <w:sz w:val="28"/>
          <w:szCs w:val="28"/>
        </w:rPr>
        <w:t xml:space="preserve"> </w:t>
      </w:r>
      <w:r>
        <w:rPr>
          <w:sz w:val="28"/>
          <w:szCs w:val="28"/>
        </w:rPr>
        <w:t xml:space="preserve">Если </w:t>
      </w:r>
      <w:r>
        <w:rPr>
          <w:b/>
          <w:i/>
          <w:sz w:val="28"/>
          <w:szCs w:val="28"/>
        </w:rPr>
        <w:t>архиерей</w:t>
      </w:r>
      <w:r>
        <w:rPr>
          <w:sz w:val="28"/>
          <w:szCs w:val="28"/>
        </w:rPr>
        <w:t xml:space="preserve"> одет </w:t>
      </w:r>
      <w:r w:rsidR="004F2436">
        <w:rPr>
          <w:sz w:val="28"/>
          <w:szCs w:val="28"/>
        </w:rPr>
        <w:t xml:space="preserve">           </w:t>
      </w:r>
      <w:r>
        <w:rPr>
          <w:sz w:val="28"/>
          <w:szCs w:val="28"/>
        </w:rPr>
        <w:t xml:space="preserve">в зимнюю рясу, то сначала </w:t>
      </w:r>
      <w:r>
        <w:rPr>
          <w:b/>
          <w:sz w:val="28"/>
          <w:szCs w:val="28"/>
        </w:rPr>
        <w:t>первая пара</w:t>
      </w:r>
      <w:r>
        <w:rPr>
          <w:sz w:val="28"/>
          <w:szCs w:val="28"/>
        </w:rPr>
        <w:t xml:space="preserve"> </w:t>
      </w:r>
      <w:r>
        <w:rPr>
          <w:b/>
          <w:i/>
          <w:sz w:val="28"/>
          <w:szCs w:val="28"/>
        </w:rPr>
        <w:t>иподиаконов</w:t>
      </w:r>
      <w:r>
        <w:rPr>
          <w:sz w:val="28"/>
          <w:szCs w:val="28"/>
        </w:rPr>
        <w:t xml:space="preserve"> принимает е</w:t>
      </w:r>
      <w:r w:rsidR="004F2436">
        <w:rPr>
          <w:sz w:val="28"/>
          <w:szCs w:val="28"/>
        </w:rPr>
        <w:t>ё</w:t>
      </w:r>
      <w:r>
        <w:rPr>
          <w:sz w:val="28"/>
          <w:szCs w:val="28"/>
        </w:rPr>
        <w:t xml:space="preserve"> от </w:t>
      </w:r>
      <w:r>
        <w:rPr>
          <w:b/>
          <w:i/>
          <w:sz w:val="28"/>
          <w:szCs w:val="28"/>
        </w:rPr>
        <w:t>архиерея</w:t>
      </w:r>
      <w:r>
        <w:rPr>
          <w:sz w:val="28"/>
          <w:szCs w:val="28"/>
        </w:rPr>
        <w:t xml:space="preserve"> </w:t>
      </w:r>
      <w:r w:rsidR="004F2436">
        <w:rPr>
          <w:sz w:val="28"/>
          <w:szCs w:val="28"/>
        </w:rPr>
        <w:t xml:space="preserve">                  </w:t>
      </w:r>
      <w:r>
        <w:rPr>
          <w:sz w:val="28"/>
          <w:szCs w:val="28"/>
        </w:rPr>
        <w:t xml:space="preserve">и отдает </w:t>
      </w:r>
      <w:r>
        <w:rPr>
          <w:b/>
          <w:i/>
          <w:sz w:val="28"/>
          <w:szCs w:val="28"/>
        </w:rPr>
        <w:t>рипидчику</w:t>
      </w:r>
      <w:r>
        <w:rPr>
          <w:sz w:val="28"/>
          <w:szCs w:val="28"/>
        </w:rPr>
        <w:t xml:space="preserve"> с мантией.</w:t>
      </w:r>
      <w:r>
        <w:t xml:space="preserve"> </w:t>
      </w:r>
      <w:r>
        <w:rPr>
          <w:b/>
          <w:sz w:val="28"/>
          <w:szCs w:val="28"/>
        </w:rPr>
        <w:t>Второй</w:t>
      </w:r>
      <w:r>
        <w:rPr>
          <w:sz w:val="28"/>
          <w:szCs w:val="28"/>
        </w:rPr>
        <w:t xml:space="preserve"> </w:t>
      </w:r>
      <w:r>
        <w:rPr>
          <w:b/>
          <w:i/>
          <w:sz w:val="28"/>
          <w:szCs w:val="28"/>
        </w:rPr>
        <w:t>иподиакон</w:t>
      </w:r>
      <w:r>
        <w:rPr>
          <w:sz w:val="28"/>
          <w:szCs w:val="28"/>
        </w:rPr>
        <w:t xml:space="preserve"> поднимает наметку на архиерейском клобуке, </w:t>
      </w:r>
      <w:r>
        <w:rPr>
          <w:b/>
          <w:i/>
          <w:sz w:val="28"/>
          <w:szCs w:val="28"/>
        </w:rPr>
        <w:t>рипидчик</w:t>
      </w:r>
      <w:r>
        <w:rPr>
          <w:sz w:val="28"/>
          <w:szCs w:val="28"/>
        </w:rPr>
        <w:t xml:space="preserve"> с мантией расправляет мантию и </w:t>
      </w:r>
      <w:r w:rsidR="004F2436">
        <w:rPr>
          <w:sz w:val="28"/>
          <w:szCs w:val="28"/>
        </w:rPr>
        <w:t>подаёт</w:t>
      </w:r>
      <w:r>
        <w:rPr>
          <w:sz w:val="28"/>
          <w:szCs w:val="28"/>
        </w:rPr>
        <w:t xml:space="preserve"> е</w:t>
      </w:r>
      <w:r w:rsidR="004F2436">
        <w:rPr>
          <w:sz w:val="28"/>
          <w:szCs w:val="28"/>
        </w:rPr>
        <w:t>ё</w:t>
      </w:r>
      <w:r>
        <w:rPr>
          <w:sz w:val="28"/>
          <w:szCs w:val="28"/>
        </w:rPr>
        <w:t xml:space="preserve"> первой паре </w:t>
      </w:r>
      <w:r>
        <w:rPr>
          <w:b/>
          <w:i/>
          <w:sz w:val="28"/>
          <w:szCs w:val="28"/>
        </w:rPr>
        <w:t>иподиаконов</w:t>
      </w:r>
      <w:r w:rsidRPr="00117BCA">
        <w:rPr>
          <w:b/>
          <w:i/>
          <w:sz w:val="28"/>
          <w:szCs w:val="28"/>
        </w:rPr>
        <w:t xml:space="preserve">. </w:t>
      </w:r>
      <w:r>
        <w:rPr>
          <w:b/>
          <w:sz w:val="28"/>
          <w:szCs w:val="28"/>
        </w:rPr>
        <w:t>Старший</w:t>
      </w:r>
      <w:r>
        <w:rPr>
          <w:sz w:val="28"/>
          <w:szCs w:val="28"/>
        </w:rPr>
        <w:t xml:space="preserve"> и </w:t>
      </w:r>
      <w:r>
        <w:rPr>
          <w:b/>
          <w:sz w:val="28"/>
          <w:szCs w:val="28"/>
        </w:rPr>
        <w:t>второй</w:t>
      </w:r>
      <w:r>
        <w:rPr>
          <w:sz w:val="28"/>
          <w:szCs w:val="28"/>
        </w:rPr>
        <w:t xml:space="preserve"> иподиаконы надевают на </w:t>
      </w:r>
      <w:r>
        <w:rPr>
          <w:b/>
          <w:i/>
          <w:sz w:val="28"/>
          <w:szCs w:val="28"/>
        </w:rPr>
        <w:t>архиерея</w:t>
      </w:r>
      <w:r>
        <w:rPr>
          <w:sz w:val="28"/>
          <w:szCs w:val="28"/>
        </w:rPr>
        <w:t xml:space="preserve"> мантию, </w:t>
      </w:r>
      <w:r w:rsidR="004F2436">
        <w:rPr>
          <w:sz w:val="28"/>
          <w:szCs w:val="28"/>
        </w:rPr>
        <w:t>причём</w:t>
      </w:r>
      <w:r>
        <w:rPr>
          <w:sz w:val="28"/>
          <w:szCs w:val="28"/>
        </w:rPr>
        <w:t xml:space="preserve"> </w:t>
      </w:r>
      <w:r>
        <w:rPr>
          <w:b/>
          <w:sz w:val="28"/>
          <w:szCs w:val="28"/>
        </w:rPr>
        <w:t xml:space="preserve">старший </w:t>
      </w:r>
      <w:r>
        <w:rPr>
          <w:b/>
          <w:i/>
          <w:sz w:val="28"/>
          <w:szCs w:val="28"/>
        </w:rPr>
        <w:t>иподиакон</w:t>
      </w:r>
      <w:r>
        <w:rPr>
          <w:sz w:val="28"/>
          <w:szCs w:val="28"/>
        </w:rPr>
        <w:t xml:space="preserve"> </w:t>
      </w:r>
      <w:r w:rsidR="004F2436">
        <w:rPr>
          <w:sz w:val="28"/>
          <w:szCs w:val="28"/>
        </w:rPr>
        <w:t>застёгивает</w:t>
      </w:r>
      <w:r>
        <w:rPr>
          <w:sz w:val="28"/>
          <w:szCs w:val="28"/>
        </w:rPr>
        <w:t xml:space="preserve"> верхние пуговицы на мантии, а </w:t>
      </w:r>
      <w:r>
        <w:rPr>
          <w:b/>
          <w:sz w:val="28"/>
          <w:szCs w:val="28"/>
        </w:rPr>
        <w:t xml:space="preserve">второй </w:t>
      </w:r>
      <w:r>
        <w:rPr>
          <w:b/>
          <w:i/>
          <w:sz w:val="28"/>
          <w:szCs w:val="28"/>
        </w:rPr>
        <w:t>иподиакон</w:t>
      </w:r>
      <w:r>
        <w:rPr>
          <w:sz w:val="28"/>
          <w:szCs w:val="28"/>
        </w:rPr>
        <w:t xml:space="preserve"> в это время аккуратно пропускает наметку клобука между нижними скрижалями мантии. Затем </w:t>
      </w:r>
      <w:r>
        <w:rPr>
          <w:b/>
          <w:sz w:val="28"/>
          <w:szCs w:val="28"/>
        </w:rPr>
        <w:t>первая пара</w:t>
      </w:r>
      <w:r>
        <w:rPr>
          <w:sz w:val="28"/>
          <w:szCs w:val="28"/>
        </w:rPr>
        <w:t xml:space="preserve"> аккуратно переносит </w:t>
      </w:r>
      <w:r w:rsidR="004F2436">
        <w:rPr>
          <w:sz w:val="28"/>
          <w:szCs w:val="28"/>
        </w:rPr>
        <w:t>вперёд</w:t>
      </w:r>
      <w:r>
        <w:rPr>
          <w:sz w:val="28"/>
          <w:szCs w:val="28"/>
        </w:rPr>
        <w:t xml:space="preserve"> нижнюю часть мантии со скрижалями и становится по сторонам от </w:t>
      </w:r>
      <w:r>
        <w:rPr>
          <w:b/>
          <w:i/>
          <w:sz w:val="28"/>
          <w:szCs w:val="28"/>
        </w:rPr>
        <w:t>архиерея</w:t>
      </w:r>
      <w:r>
        <w:rPr>
          <w:sz w:val="28"/>
          <w:szCs w:val="28"/>
        </w:rPr>
        <w:t xml:space="preserve"> лицом к алтарю. </w:t>
      </w:r>
      <w:r>
        <w:rPr>
          <w:b/>
          <w:sz w:val="28"/>
          <w:szCs w:val="28"/>
        </w:rPr>
        <w:t xml:space="preserve">Второй </w:t>
      </w:r>
      <w:r>
        <w:rPr>
          <w:b/>
          <w:i/>
          <w:sz w:val="28"/>
          <w:szCs w:val="28"/>
        </w:rPr>
        <w:t>иподиакон</w:t>
      </w:r>
      <w:r>
        <w:rPr>
          <w:sz w:val="28"/>
          <w:szCs w:val="28"/>
        </w:rPr>
        <w:t xml:space="preserve"> становится сзади и расправляет конец мантии.</w:t>
      </w:r>
    </w:p>
    <w:p w:rsidR="00EB3456" w:rsidRDefault="00066E24" w:rsidP="00EB3456">
      <w:pPr>
        <w:tabs>
          <w:tab w:val="left" w:pos="426"/>
        </w:tabs>
        <w:jc w:val="both"/>
        <w:rPr>
          <w:b/>
          <w:i/>
          <w:sz w:val="28"/>
          <w:szCs w:val="28"/>
        </w:rPr>
      </w:pPr>
      <w:r>
        <w:rPr>
          <w:b/>
          <w:i/>
          <w:sz w:val="28"/>
          <w:szCs w:val="28"/>
        </w:rPr>
        <w:t xml:space="preserve">      </w:t>
      </w:r>
      <w:r w:rsidR="00887717">
        <w:rPr>
          <w:b/>
          <w:sz w:val="28"/>
          <w:szCs w:val="28"/>
        </w:rPr>
        <w:t>Служащий</w:t>
      </w:r>
      <w:r w:rsidR="00887717">
        <w:rPr>
          <w:sz w:val="28"/>
          <w:szCs w:val="28"/>
        </w:rPr>
        <w:t xml:space="preserve"> </w:t>
      </w:r>
      <w:r w:rsidR="00887717">
        <w:rPr>
          <w:b/>
          <w:i/>
          <w:sz w:val="28"/>
          <w:szCs w:val="28"/>
        </w:rPr>
        <w:t xml:space="preserve">священник </w:t>
      </w:r>
      <w:r w:rsidR="00887717" w:rsidRPr="00887717">
        <w:rPr>
          <w:sz w:val="28"/>
          <w:szCs w:val="28"/>
        </w:rPr>
        <w:t>подходит к</w:t>
      </w:r>
      <w:r w:rsidR="00887717">
        <w:rPr>
          <w:b/>
          <w:i/>
          <w:sz w:val="28"/>
          <w:szCs w:val="28"/>
        </w:rPr>
        <w:t xml:space="preserve"> архиерею </w:t>
      </w:r>
      <w:r w:rsidR="00EB3456" w:rsidRPr="00EB3456">
        <w:rPr>
          <w:sz w:val="28"/>
          <w:szCs w:val="28"/>
        </w:rPr>
        <w:t>и подносит ему крест на подносе.</w:t>
      </w:r>
      <w:r w:rsidR="00EB3456">
        <w:rPr>
          <w:b/>
          <w:i/>
          <w:sz w:val="28"/>
          <w:szCs w:val="28"/>
        </w:rPr>
        <w:t xml:space="preserve"> </w:t>
      </w:r>
    </w:p>
    <w:p w:rsidR="00066E24" w:rsidRDefault="00EB3456" w:rsidP="00EB3456">
      <w:pPr>
        <w:tabs>
          <w:tab w:val="left" w:pos="426"/>
        </w:tabs>
        <w:jc w:val="both"/>
        <w:rPr>
          <w:sz w:val="28"/>
          <w:szCs w:val="28"/>
        </w:rPr>
      </w:pPr>
      <w:r>
        <w:rPr>
          <w:b/>
          <w:i/>
          <w:sz w:val="28"/>
          <w:szCs w:val="28"/>
        </w:rPr>
        <w:t xml:space="preserve">      </w:t>
      </w:r>
      <w:r w:rsidR="00066E24">
        <w:rPr>
          <w:sz w:val="28"/>
          <w:szCs w:val="28"/>
        </w:rPr>
        <w:t>Надев мантию,</w:t>
      </w:r>
      <w:r w:rsidR="00066E24">
        <w:rPr>
          <w:b/>
          <w:i/>
          <w:sz w:val="28"/>
          <w:szCs w:val="28"/>
        </w:rPr>
        <w:t xml:space="preserve"> архиерей</w:t>
      </w:r>
      <w:r w:rsidR="00066E24" w:rsidRPr="00117BCA">
        <w:rPr>
          <w:b/>
          <w:i/>
          <w:sz w:val="28"/>
          <w:szCs w:val="28"/>
        </w:rPr>
        <w:t>,</w:t>
      </w:r>
      <w:r w:rsidR="00066E24">
        <w:rPr>
          <w:sz w:val="28"/>
          <w:szCs w:val="28"/>
        </w:rPr>
        <w:t xml:space="preserve"> крестится, снимает клобук, принимает от </w:t>
      </w:r>
      <w:r w:rsidR="00066E24">
        <w:rPr>
          <w:b/>
          <w:sz w:val="28"/>
          <w:szCs w:val="28"/>
        </w:rPr>
        <w:t>служащего</w:t>
      </w:r>
      <w:r w:rsidR="00066E24">
        <w:rPr>
          <w:sz w:val="28"/>
          <w:szCs w:val="28"/>
        </w:rPr>
        <w:t xml:space="preserve"> </w:t>
      </w:r>
      <w:r w:rsidR="00066E24">
        <w:rPr>
          <w:b/>
          <w:i/>
          <w:sz w:val="28"/>
          <w:szCs w:val="28"/>
        </w:rPr>
        <w:t>священника</w:t>
      </w:r>
      <w:r w:rsidR="00066E24">
        <w:rPr>
          <w:sz w:val="28"/>
          <w:szCs w:val="28"/>
        </w:rPr>
        <w:t xml:space="preserve"> крест и целует его. </w:t>
      </w:r>
      <w:r w:rsidR="00066E24">
        <w:rPr>
          <w:b/>
          <w:i/>
          <w:sz w:val="28"/>
          <w:szCs w:val="28"/>
        </w:rPr>
        <w:t>Священник</w:t>
      </w:r>
      <w:r w:rsidR="00066E24">
        <w:rPr>
          <w:sz w:val="28"/>
          <w:szCs w:val="28"/>
        </w:rPr>
        <w:t xml:space="preserve"> целует руку </w:t>
      </w:r>
      <w:r w:rsidR="00066E24">
        <w:rPr>
          <w:b/>
          <w:i/>
          <w:sz w:val="28"/>
          <w:szCs w:val="28"/>
        </w:rPr>
        <w:t>архиерея</w:t>
      </w:r>
      <w:r w:rsidR="00066E24">
        <w:rPr>
          <w:sz w:val="28"/>
          <w:szCs w:val="28"/>
        </w:rPr>
        <w:t xml:space="preserve"> и отходит на свое место, но становится несколько правее от центра. </w:t>
      </w:r>
    </w:p>
    <w:p w:rsidR="000B48D7" w:rsidRDefault="00066E24" w:rsidP="000B48D7">
      <w:pPr>
        <w:pStyle w:val="aa"/>
        <w:tabs>
          <w:tab w:val="left" w:pos="426"/>
        </w:tabs>
        <w:jc w:val="both"/>
        <w:rPr>
          <w:i/>
          <w:sz w:val="28"/>
          <w:szCs w:val="28"/>
        </w:rPr>
      </w:pPr>
      <w:r>
        <w:rPr>
          <w:b/>
          <w:i/>
          <w:sz w:val="28"/>
          <w:u w:val="words"/>
        </w:rPr>
        <w:t xml:space="preserve">      </w:t>
      </w:r>
      <w:r w:rsidR="000B48D7">
        <w:rPr>
          <w:b/>
          <w:i/>
          <w:sz w:val="28"/>
          <w:u w:val="words"/>
        </w:rPr>
        <w:t>Примечание.</w:t>
      </w:r>
      <w:r w:rsidR="000B48D7">
        <w:rPr>
          <w:i/>
          <w:sz w:val="28"/>
        </w:rPr>
        <w:t xml:space="preserve"> </w:t>
      </w:r>
      <w:r w:rsidR="000B48D7">
        <w:rPr>
          <w:i/>
          <w:sz w:val="28"/>
          <w:szCs w:val="28"/>
        </w:rPr>
        <w:t>Если</w:t>
      </w:r>
      <w:r w:rsidR="000B48D7">
        <w:rPr>
          <w:sz w:val="28"/>
          <w:szCs w:val="28"/>
        </w:rPr>
        <w:t xml:space="preserve"> </w:t>
      </w:r>
      <w:r w:rsidR="000B48D7">
        <w:rPr>
          <w:i/>
          <w:sz w:val="28"/>
          <w:szCs w:val="28"/>
        </w:rPr>
        <w:t>встречает с крестом</w:t>
      </w:r>
      <w:r w:rsidR="000B48D7">
        <w:rPr>
          <w:sz w:val="28"/>
          <w:szCs w:val="28"/>
        </w:rPr>
        <w:t xml:space="preserve"> </w:t>
      </w:r>
      <w:r w:rsidR="000B48D7">
        <w:rPr>
          <w:b/>
          <w:i/>
          <w:sz w:val="28"/>
          <w:szCs w:val="28"/>
        </w:rPr>
        <w:t>настоятель</w:t>
      </w:r>
      <w:r w:rsidR="000B48D7">
        <w:rPr>
          <w:sz w:val="28"/>
          <w:szCs w:val="28"/>
        </w:rPr>
        <w:t xml:space="preserve"> или </w:t>
      </w:r>
      <w:r w:rsidR="000B48D7">
        <w:rPr>
          <w:b/>
          <w:sz w:val="28"/>
          <w:szCs w:val="28"/>
          <w:lang w:val="uk-UA"/>
        </w:rPr>
        <w:t xml:space="preserve">старший </w:t>
      </w:r>
      <w:r w:rsidR="000B48D7">
        <w:rPr>
          <w:b/>
          <w:i/>
          <w:sz w:val="28"/>
          <w:szCs w:val="28"/>
        </w:rPr>
        <w:t>священник</w:t>
      </w:r>
      <w:r w:rsidR="000B48D7">
        <w:rPr>
          <w:sz w:val="28"/>
          <w:szCs w:val="28"/>
          <w:lang w:val="uk-UA"/>
        </w:rPr>
        <w:t xml:space="preserve"> </w:t>
      </w:r>
      <w:r w:rsidR="004F2436">
        <w:rPr>
          <w:sz w:val="28"/>
          <w:szCs w:val="28"/>
          <w:lang w:val="uk-UA"/>
        </w:rPr>
        <w:t xml:space="preserve">           </w:t>
      </w:r>
      <w:r w:rsidR="000B48D7">
        <w:rPr>
          <w:i/>
          <w:sz w:val="28"/>
          <w:szCs w:val="28"/>
          <w:lang w:val="uk-UA"/>
        </w:rPr>
        <w:t>и</w:t>
      </w:r>
      <w:r w:rsidR="000B48D7">
        <w:rPr>
          <w:sz w:val="28"/>
          <w:szCs w:val="28"/>
          <w:lang w:val="uk-UA"/>
        </w:rPr>
        <w:t xml:space="preserve"> </w:t>
      </w:r>
      <w:r w:rsidR="000B48D7">
        <w:rPr>
          <w:i/>
          <w:sz w:val="28"/>
          <w:szCs w:val="28"/>
        </w:rPr>
        <w:t xml:space="preserve">предполагает говорить приветственное слово </w:t>
      </w:r>
      <w:r w:rsidR="000B48D7">
        <w:rPr>
          <w:b/>
          <w:sz w:val="28"/>
          <w:szCs w:val="28"/>
        </w:rPr>
        <w:t>Владыке,</w:t>
      </w:r>
      <w:r w:rsidR="000B48D7">
        <w:rPr>
          <w:i/>
          <w:sz w:val="28"/>
          <w:szCs w:val="28"/>
        </w:rPr>
        <w:t xml:space="preserve"> то он выступает </w:t>
      </w:r>
      <w:r w:rsidR="004F2436">
        <w:rPr>
          <w:i/>
          <w:sz w:val="28"/>
          <w:szCs w:val="28"/>
        </w:rPr>
        <w:t xml:space="preserve">                           </w:t>
      </w:r>
      <w:r w:rsidR="000B48D7">
        <w:rPr>
          <w:i/>
          <w:sz w:val="28"/>
          <w:szCs w:val="28"/>
        </w:rPr>
        <w:t xml:space="preserve">с крестом на подносе в середину между стоящими по бокам первыми </w:t>
      </w:r>
      <w:r w:rsidR="000B48D7">
        <w:rPr>
          <w:b/>
          <w:i/>
          <w:sz w:val="28"/>
          <w:szCs w:val="28"/>
        </w:rPr>
        <w:t>священниками</w:t>
      </w:r>
      <w:r w:rsidR="000B48D7">
        <w:rPr>
          <w:i/>
          <w:sz w:val="28"/>
          <w:szCs w:val="28"/>
        </w:rPr>
        <w:t xml:space="preserve"> и, когда </w:t>
      </w:r>
      <w:r w:rsidR="000B48D7">
        <w:rPr>
          <w:b/>
          <w:i/>
          <w:sz w:val="28"/>
          <w:szCs w:val="28"/>
        </w:rPr>
        <w:t>архиерей</w:t>
      </w:r>
      <w:r w:rsidR="000B48D7">
        <w:rPr>
          <w:i/>
          <w:sz w:val="28"/>
          <w:szCs w:val="28"/>
        </w:rPr>
        <w:t xml:space="preserve"> встанет на орлец и наденет мантию, говорит «слово», </w:t>
      </w:r>
      <w:r w:rsidR="004F2436">
        <w:rPr>
          <w:i/>
          <w:sz w:val="28"/>
          <w:szCs w:val="28"/>
        </w:rPr>
        <w:t xml:space="preserve">                                </w:t>
      </w:r>
      <w:r w:rsidR="000B48D7">
        <w:rPr>
          <w:i/>
          <w:sz w:val="28"/>
          <w:szCs w:val="28"/>
        </w:rPr>
        <w:t xml:space="preserve">по окончании которого </w:t>
      </w:r>
      <w:r w:rsidR="004F2436">
        <w:rPr>
          <w:i/>
          <w:sz w:val="28"/>
          <w:szCs w:val="28"/>
        </w:rPr>
        <w:t>подаёт</w:t>
      </w:r>
      <w:r w:rsidR="000B48D7">
        <w:rPr>
          <w:i/>
          <w:sz w:val="28"/>
          <w:szCs w:val="28"/>
        </w:rPr>
        <w:t xml:space="preserve"> </w:t>
      </w:r>
      <w:r w:rsidR="000B48D7">
        <w:rPr>
          <w:b/>
          <w:sz w:val="28"/>
          <w:szCs w:val="28"/>
        </w:rPr>
        <w:t>Владыке</w:t>
      </w:r>
      <w:r w:rsidR="000B48D7">
        <w:rPr>
          <w:i/>
          <w:sz w:val="28"/>
          <w:szCs w:val="28"/>
        </w:rPr>
        <w:t xml:space="preserve"> крест.</w:t>
      </w:r>
    </w:p>
    <w:p w:rsidR="00066E24" w:rsidRDefault="00066E24" w:rsidP="00066E24">
      <w:pPr>
        <w:jc w:val="both"/>
        <w:rPr>
          <w:sz w:val="28"/>
          <w:szCs w:val="28"/>
        </w:rPr>
      </w:pPr>
      <w:r>
        <w:rPr>
          <w:sz w:val="28"/>
          <w:szCs w:val="28"/>
        </w:rPr>
        <w:t xml:space="preserve">      Все </w:t>
      </w:r>
      <w:r>
        <w:rPr>
          <w:b/>
          <w:i/>
          <w:sz w:val="28"/>
          <w:szCs w:val="28"/>
        </w:rPr>
        <w:t>священники</w:t>
      </w:r>
      <w:r>
        <w:rPr>
          <w:sz w:val="28"/>
          <w:szCs w:val="28"/>
        </w:rPr>
        <w:t xml:space="preserve"> по очереди, в порядке старшинства подходят к </w:t>
      </w:r>
      <w:r>
        <w:rPr>
          <w:b/>
          <w:i/>
          <w:sz w:val="28"/>
          <w:szCs w:val="28"/>
        </w:rPr>
        <w:t>архиерею</w:t>
      </w:r>
      <w:r w:rsidRPr="00117BCA">
        <w:rPr>
          <w:b/>
          <w:i/>
          <w:sz w:val="28"/>
          <w:szCs w:val="28"/>
        </w:rPr>
        <w:t>,</w:t>
      </w:r>
      <w:r>
        <w:rPr>
          <w:sz w:val="28"/>
          <w:szCs w:val="28"/>
        </w:rPr>
        <w:t xml:space="preserve"> крестятся, снимают головные уборы, целуют крест и руку </w:t>
      </w:r>
      <w:r>
        <w:rPr>
          <w:b/>
          <w:i/>
          <w:sz w:val="28"/>
          <w:szCs w:val="28"/>
        </w:rPr>
        <w:t>архиерея</w:t>
      </w:r>
      <w:r w:rsidRPr="00117BCA">
        <w:rPr>
          <w:b/>
          <w:i/>
          <w:sz w:val="28"/>
          <w:szCs w:val="28"/>
        </w:rPr>
        <w:t>,</w:t>
      </w:r>
      <w:r>
        <w:rPr>
          <w:sz w:val="28"/>
          <w:szCs w:val="28"/>
        </w:rPr>
        <w:t xml:space="preserve"> а затем отходят на свои места. После последнего </w:t>
      </w:r>
      <w:r>
        <w:rPr>
          <w:b/>
          <w:i/>
          <w:sz w:val="28"/>
          <w:szCs w:val="28"/>
        </w:rPr>
        <w:t>священника</w:t>
      </w:r>
      <w:r>
        <w:rPr>
          <w:sz w:val="28"/>
          <w:szCs w:val="28"/>
        </w:rPr>
        <w:t xml:space="preserve"> к </w:t>
      </w:r>
      <w:r>
        <w:rPr>
          <w:b/>
          <w:i/>
          <w:sz w:val="28"/>
          <w:szCs w:val="28"/>
        </w:rPr>
        <w:t>архиерею</w:t>
      </w:r>
      <w:r>
        <w:rPr>
          <w:sz w:val="28"/>
          <w:szCs w:val="28"/>
        </w:rPr>
        <w:t xml:space="preserve"> подходят </w:t>
      </w:r>
      <w:r w:rsidR="00117BCA">
        <w:rPr>
          <w:b/>
          <w:i/>
          <w:sz w:val="28"/>
          <w:szCs w:val="28"/>
        </w:rPr>
        <w:t>ставленники</w:t>
      </w:r>
      <w:r w:rsidR="00117BCA">
        <w:rPr>
          <w:sz w:val="28"/>
          <w:szCs w:val="28"/>
        </w:rPr>
        <w:t xml:space="preserve"> </w:t>
      </w:r>
      <w:r>
        <w:rPr>
          <w:sz w:val="28"/>
          <w:szCs w:val="28"/>
        </w:rPr>
        <w:t xml:space="preserve">по старшинству. Каждый из них совершает перед </w:t>
      </w:r>
      <w:r>
        <w:rPr>
          <w:b/>
          <w:i/>
          <w:sz w:val="28"/>
          <w:szCs w:val="28"/>
        </w:rPr>
        <w:t>архиереем</w:t>
      </w:r>
      <w:r>
        <w:rPr>
          <w:sz w:val="28"/>
          <w:szCs w:val="28"/>
        </w:rPr>
        <w:t xml:space="preserve"> земной поклон, крестится, целует крест и руку </w:t>
      </w:r>
      <w:r>
        <w:rPr>
          <w:b/>
          <w:i/>
          <w:sz w:val="28"/>
          <w:szCs w:val="28"/>
        </w:rPr>
        <w:t>архиерея</w:t>
      </w:r>
      <w:r>
        <w:rPr>
          <w:sz w:val="28"/>
          <w:szCs w:val="28"/>
        </w:rPr>
        <w:t xml:space="preserve"> и сразу, не спеша, уходит в алтарь северной дверью</w:t>
      </w:r>
      <w:r>
        <w:rPr>
          <w:sz w:val="28"/>
          <w:szCs w:val="28"/>
          <w:vertAlign w:val="superscript"/>
        </w:rPr>
        <w:footnoteReference w:id="253"/>
      </w:r>
      <w:r>
        <w:rPr>
          <w:sz w:val="28"/>
          <w:szCs w:val="28"/>
        </w:rPr>
        <w:t xml:space="preserve">. Последним подходит </w:t>
      </w:r>
      <w:r>
        <w:rPr>
          <w:b/>
          <w:sz w:val="28"/>
          <w:szCs w:val="28"/>
        </w:rPr>
        <w:t xml:space="preserve">служащий </w:t>
      </w:r>
      <w:r>
        <w:rPr>
          <w:b/>
          <w:i/>
          <w:sz w:val="28"/>
          <w:szCs w:val="28"/>
        </w:rPr>
        <w:t>священник</w:t>
      </w:r>
      <w:r>
        <w:rPr>
          <w:sz w:val="28"/>
          <w:szCs w:val="28"/>
        </w:rPr>
        <w:t xml:space="preserve"> с подносом. </w:t>
      </w:r>
      <w:r>
        <w:rPr>
          <w:b/>
          <w:i/>
          <w:sz w:val="28"/>
          <w:szCs w:val="28"/>
        </w:rPr>
        <w:t>Архиерей</w:t>
      </w:r>
      <w:r>
        <w:rPr>
          <w:sz w:val="28"/>
          <w:szCs w:val="28"/>
        </w:rPr>
        <w:t xml:space="preserve"> целует крест </w:t>
      </w:r>
      <w:r w:rsidR="004F2436">
        <w:rPr>
          <w:sz w:val="28"/>
          <w:szCs w:val="28"/>
        </w:rPr>
        <w:t xml:space="preserve">              </w:t>
      </w:r>
      <w:r>
        <w:rPr>
          <w:sz w:val="28"/>
          <w:szCs w:val="28"/>
        </w:rPr>
        <w:t xml:space="preserve">и полагает его на поднос. </w:t>
      </w:r>
      <w:r>
        <w:rPr>
          <w:b/>
          <w:i/>
          <w:sz w:val="28"/>
          <w:szCs w:val="28"/>
        </w:rPr>
        <w:t xml:space="preserve">Священник </w:t>
      </w:r>
      <w:r w:rsidR="00EB3456">
        <w:rPr>
          <w:sz w:val="28"/>
          <w:szCs w:val="28"/>
        </w:rPr>
        <w:t xml:space="preserve">целует крест и руку </w:t>
      </w:r>
      <w:r w:rsidR="00EB3456">
        <w:rPr>
          <w:b/>
          <w:i/>
          <w:sz w:val="28"/>
          <w:szCs w:val="28"/>
        </w:rPr>
        <w:t>архиере</w:t>
      </w:r>
      <w:r w:rsidR="00EB3456" w:rsidRPr="00117BCA">
        <w:rPr>
          <w:b/>
          <w:i/>
          <w:sz w:val="28"/>
          <w:szCs w:val="28"/>
        </w:rPr>
        <w:t>я</w:t>
      </w:r>
      <w:r w:rsidRPr="00117BCA">
        <w:rPr>
          <w:b/>
          <w:i/>
          <w:sz w:val="28"/>
          <w:szCs w:val="28"/>
        </w:rPr>
        <w:t>.</w:t>
      </w:r>
    </w:p>
    <w:p w:rsidR="00066E24" w:rsidRDefault="00066E24" w:rsidP="00EB3456">
      <w:pPr>
        <w:tabs>
          <w:tab w:val="left" w:pos="426"/>
        </w:tabs>
        <w:jc w:val="both"/>
        <w:rPr>
          <w:sz w:val="28"/>
          <w:szCs w:val="28"/>
        </w:rPr>
      </w:pPr>
      <w:r>
        <w:rPr>
          <w:sz w:val="28"/>
          <w:szCs w:val="28"/>
        </w:rPr>
        <w:t xml:space="preserve">     </w:t>
      </w:r>
      <w:r w:rsidR="00EB3456">
        <w:rPr>
          <w:sz w:val="28"/>
          <w:szCs w:val="28"/>
        </w:rPr>
        <w:t xml:space="preserve"> </w:t>
      </w:r>
      <w:r>
        <w:rPr>
          <w:sz w:val="28"/>
          <w:szCs w:val="28"/>
        </w:rPr>
        <w:t xml:space="preserve">Затем </w:t>
      </w:r>
      <w:r>
        <w:rPr>
          <w:b/>
          <w:i/>
          <w:sz w:val="28"/>
          <w:szCs w:val="28"/>
        </w:rPr>
        <w:t>архиерей</w:t>
      </w:r>
      <w:r>
        <w:rPr>
          <w:sz w:val="28"/>
          <w:szCs w:val="28"/>
        </w:rPr>
        <w:t xml:space="preserve"> и все </w:t>
      </w:r>
      <w:r>
        <w:rPr>
          <w:b/>
          <w:i/>
          <w:sz w:val="28"/>
          <w:szCs w:val="28"/>
        </w:rPr>
        <w:t>священники</w:t>
      </w:r>
      <w:r>
        <w:rPr>
          <w:sz w:val="28"/>
          <w:szCs w:val="28"/>
        </w:rPr>
        <w:t xml:space="preserve"> крестятся на восток. </w:t>
      </w:r>
      <w:r>
        <w:rPr>
          <w:b/>
          <w:i/>
          <w:sz w:val="28"/>
          <w:szCs w:val="28"/>
        </w:rPr>
        <w:t>Священники</w:t>
      </w:r>
      <w:r>
        <w:rPr>
          <w:sz w:val="28"/>
          <w:szCs w:val="28"/>
        </w:rPr>
        <w:t xml:space="preserve"> поворачиваются и кланяются </w:t>
      </w:r>
      <w:r>
        <w:rPr>
          <w:b/>
          <w:i/>
          <w:sz w:val="28"/>
          <w:szCs w:val="28"/>
        </w:rPr>
        <w:t>архиерею</w:t>
      </w:r>
      <w:r w:rsidRPr="00117BCA">
        <w:rPr>
          <w:b/>
          <w:i/>
          <w:sz w:val="28"/>
          <w:szCs w:val="28"/>
        </w:rPr>
        <w:t>,</w:t>
      </w:r>
      <w:r>
        <w:rPr>
          <w:sz w:val="28"/>
          <w:szCs w:val="28"/>
        </w:rPr>
        <w:t xml:space="preserve"> который их благословляет общим осенением. </w:t>
      </w:r>
    </w:p>
    <w:p w:rsidR="00066E24" w:rsidRPr="00066E24" w:rsidRDefault="00066E24" w:rsidP="00066E24">
      <w:pPr>
        <w:tabs>
          <w:tab w:val="left" w:pos="426"/>
        </w:tabs>
        <w:jc w:val="both"/>
        <w:rPr>
          <w:rFonts w:ascii="Calibri" w:hAnsi="Calibri"/>
          <w:sz w:val="22"/>
          <w:szCs w:val="22"/>
        </w:rPr>
      </w:pPr>
      <w:r>
        <w:rPr>
          <w:sz w:val="28"/>
          <w:szCs w:val="28"/>
        </w:rPr>
        <w:t xml:space="preserve">      Вместе с ними крестится и кланяется </w:t>
      </w:r>
      <w:r>
        <w:rPr>
          <w:b/>
          <w:i/>
          <w:sz w:val="28"/>
          <w:szCs w:val="28"/>
        </w:rPr>
        <w:t>архиерею</w:t>
      </w:r>
      <w:r>
        <w:rPr>
          <w:b/>
          <w:sz w:val="28"/>
          <w:szCs w:val="28"/>
        </w:rPr>
        <w:t xml:space="preserve"> </w:t>
      </w:r>
      <w:r>
        <w:rPr>
          <w:sz w:val="28"/>
          <w:szCs w:val="28"/>
        </w:rPr>
        <w:t>и</w:t>
      </w:r>
      <w:r>
        <w:rPr>
          <w:b/>
          <w:sz w:val="28"/>
          <w:szCs w:val="28"/>
        </w:rPr>
        <w:t xml:space="preserve"> первая пара</w:t>
      </w:r>
      <w:r>
        <w:rPr>
          <w:sz w:val="28"/>
          <w:szCs w:val="28"/>
        </w:rPr>
        <w:t xml:space="preserve"> </w:t>
      </w:r>
      <w:r>
        <w:rPr>
          <w:b/>
          <w:i/>
          <w:sz w:val="28"/>
          <w:szCs w:val="28"/>
        </w:rPr>
        <w:t>иподиаконов</w:t>
      </w:r>
      <w:r w:rsidRPr="00117BCA">
        <w:rPr>
          <w:b/>
          <w:i/>
          <w:sz w:val="28"/>
          <w:szCs w:val="28"/>
        </w:rPr>
        <w:t>.</w:t>
      </w:r>
      <w:r>
        <w:rPr>
          <w:sz w:val="28"/>
          <w:szCs w:val="28"/>
        </w:rPr>
        <w:t xml:space="preserve"> </w:t>
      </w:r>
      <w:r>
        <w:rPr>
          <w:b/>
          <w:i/>
          <w:sz w:val="28"/>
          <w:szCs w:val="28"/>
        </w:rPr>
        <w:t xml:space="preserve">Жезлоносец </w:t>
      </w:r>
      <w:r w:rsidR="004F2436">
        <w:rPr>
          <w:sz w:val="28"/>
          <w:szCs w:val="28"/>
        </w:rPr>
        <w:t>подаёт</w:t>
      </w:r>
      <w:r>
        <w:rPr>
          <w:sz w:val="28"/>
          <w:szCs w:val="28"/>
        </w:rPr>
        <w:t xml:space="preserve"> архиерею жезл и берет сзади мантию двумя руками. </w:t>
      </w:r>
      <w:r>
        <w:rPr>
          <w:b/>
          <w:i/>
          <w:sz w:val="28"/>
          <w:szCs w:val="28"/>
        </w:rPr>
        <w:t>Архиерей</w:t>
      </w:r>
      <w:r>
        <w:rPr>
          <w:sz w:val="28"/>
          <w:szCs w:val="28"/>
        </w:rPr>
        <w:t xml:space="preserve"> принимает</w:t>
      </w:r>
      <w:r>
        <w:t xml:space="preserve"> </w:t>
      </w:r>
      <w:r>
        <w:rPr>
          <w:sz w:val="28"/>
          <w:szCs w:val="28"/>
        </w:rPr>
        <w:t xml:space="preserve">от </w:t>
      </w:r>
      <w:r>
        <w:rPr>
          <w:b/>
          <w:i/>
          <w:sz w:val="28"/>
          <w:szCs w:val="28"/>
        </w:rPr>
        <w:t>жезлоносца</w:t>
      </w:r>
      <w:r>
        <w:rPr>
          <w:sz w:val="28"/>
          <w:szCs w:val="28"/>
        </w:rPr>
        <w:t xml:space="preserve"> жезл, идет</w:t>
      </w:r>
      <w:r>
        <w:rPr>
          <w:b/>
          <w:i/>
          <w:sz w:val="28"/>
          <w:szCs w:val="28"/>
        </w:rPr>
        <w:t xml:space="preserve"> </w:t>
      </w:r>
      <w:r>
        <w:rPr>
          <w:sz w:val="28"/>
          <w:szCs w:val="28"/>
        </w:rPr>
        <w:t>на средину храма</w:t>
      </w:r>
      <w:r w:rsidR="00436221">
        <w:rPr>
          <w:sz w:val="28"/>
          <w:szCs w:val="28"/>
        </w:rPr>
        <w:t xml:space="preserve"> и</w:t>
      </w:r>
      <w:r>
        <w:rPr>
          <w:sz w:val="28"/>
          <w:szCs w:val="28"/>
        </w:rPr>
        <w:t xml:space="preserve"> поднимается на </w:t>
      </w:r>
      <w:r w:rsidR="00773233">
        <w:rPr>
          <w:sz w:val="28"/>
        </w:rPr>
        <w:t>архиерейский амвон</w:t>
      </w:r>
      <w:r>
        <w:rPr>
          <w:sz w:val="28"/>
          <w:szCs w:val="28"/>
        </w:rPr>
        <w:t xml:space="preserve">, поддерживаемый </w:t>
      </w:r>
      <w:r>
        <w:rPr>
          <w:b/>
          <w:sz w:val="28"/>
          <w:szCs w:val="28"/>
        </w:rPr>
        <w:t>первой парой</w:t>
      </w:r>
      <w:r>
        <w:rPr>
          <w:sz w:val="28"/>
          <w:szCs w:val="28"/>
        </w:rPr>
        <w:t xml:space="preserve"> </w:t>
      </w:r>
      <w:r>
        <w:rPr>
          <w:b/>
          <w:i/>
          <w:sz w:val="28"/>
          <w:szCs w:val="28"/>
        </w:rPr>
        <w:t>священников</w:t>
      </w:r>
      <w:r w:rsidRPr="00117BCA">
        <w:rPr>
          <w:b/>
          <w:i/>
          <w:sz w:val="28"/>
          <w:szCs w:val="28"/>
        </w:rPr>
        <w:t xml:space="preserve">. </w:t>
      </w:r>
    </w:p>
    <w:p w:rsidR="00066E24" w:rsidRDefault="00066E24" w:rsidP="004F2436">
      <w:pPr>
        <w:tabs>
          <w:tab w:val="left" w:pos="426"/>
        </w:tabs>
        <w:jc w:val="both"/>
        <w:rPr>
          <w:sz w:val="28"/>
          <w:szCs w:val="28"/>
        </w:rPr>
      </w:pPr>
      <w:r>
        <w:rPr>
          <w:b/>
          <w:sz w:val="28"/>
          <w:szCs w:val="28"/>
        </w:rPr>
        <w:t xml:space="preserve">     </w:t>
      </w:r>
      <w:r w:rsidR="00436221">
        <w:rPr>
          <w:b/>
          <w:sz w:val="28"/>
          <w:szCs w:val="28"/>
        </w:rPr>
        <w:t xml:space="preserve"> </w:t>
      </w:r>
      <w:r>
        <w:rPr>
          <w:b/>
          <w:sz w:val="28"/>
          <w:szCs w:val="28"/>
        </w:rPr>
        <w:t xml:space="preserve">Служащий </w:t>
      </w:r>
      <w:r>
        <w:rPr>
          <w:b/>
          <w:i/>
          <w:sz w:val="28"/>
          <w:szCs w:val="28"/>
        </w:rPr>
        <w:t>священник</w:t>
      </w:r>
      <w:r w:rsidRPr="00117BCA">
        <w:rPr>
          <w:b/>
          <w:i/>
          <w:sz w:val="28"/>
          <w:szCs w:val="28"/>
        </w:rPr>
        <w:t>,</w:t>
      </w:r>
      <w:r>
        <w:rPr>
          <w:sz w:val="28"/>
          <w:szCs w:val="28"/>
        </w:rPr>
        <w:t xml:space="preserve"> приняв крест и поцеловав руку </w:t>
      </w:r>
      <w:r>
        <w:rPr>
          <w:b/>
          <w:i/>
          <w:sz w:val="28"/>
          <w:szCs w:val="28"/>
        </w:rPr>
        <w:t>архиерея</w:t>
      </w:r>
      <w:r w:rsidRPr="00117BCA">
        <w:rPr>
          <w:b/>
          <w:i/>
          <w:sz w:val="28"/>
          <w:szCs w:val="28"/>
        </w:rPr>
        <w:t xml:space="preserve">, </w:t>
      </w:r>
      <w:r>
        <w:rPr>
          <w:sz w:val="28"/>
          <w:szCs w:val="28"/>
        </w:rPr>
        <w:t xml:space="preserve">становится на свое место, а затем, поклонившись со всеми прочими на благословение </w:t>
      </w:r>
      <w:r>
        <w:rPr>
          <w:b/>
          <w:i/>
          <w:sz w:val="28"/>
          <w:szCs w:val="28"/>
        </w:rPr>
        <w:t>архиерея</w:t>
      </w:r>
      <w:r w:rsidRPr="00117BCA">
        <w:rPr>
          <w:b/>
          <w:i/>
          <w:sz w:val="28"/>
          <w:szCs w:val="28"/>
        </w:rPr>
        <w:t>,</w:t>
      </w:r>
      <w:r>
        <w:rPr>
          <w:sz w:val="28"/>
          <w:szCs w:val="28"/>
        </w:rPr>
        <w:t xml:space="preserve"> идёт с</w:t>
      </w:r>
      <w:r w:rsidR="00436221">
        <w:rPr>
          <w:sz w:val="28"/>
          <w:szCs w:val="28"/>
        </w:rPr>
        <w:t xml:space="preserve"> </w:t>
      </w:r>
      <w:r>
        <w:rPr>
          <w:sz w:val="28"/>
          <w:szCs w:val="28"/>
        </w:rPr>
        <w:t xml:space="preserve">крестом к царским вратам и далее северной дверью уходит в алтарь, где полагает крест на престоле. За </w:t>
      </w:r>
      <w:r>
        <w:rPr>
          <w:b/>
          <w:i/>
          <w:sz w:val="28"/>
          <w:szCs w:val="28"/>
        </w:rPr>
        <w:t>священником</w:t>
      </w:r>
      <w:r>
        <w:rPr>
          <w:sz w:val="28"/>
          <w:szCs w:val="28"/>
        </w:rPr>
        <w:t xml:space="preserve"> с крестом идет </w:t>
      </w:r>
      <w:r>
        <w:rPr>
          <w:b/>
          <w:i/>
          <w:sz w:val="28"/>
          <w:szCs w:val="28"/>
        </w:rPr>
        <w:t xml:space="preserve">свещеносец </w:t>
      </w:r>
      <w:r>
        <w:rPr>
          <w:sz w:val="28"/>
          <w:szCs w:val="28"/>
        </w:rPr>
        <w:t>и становится</w:t>
      </w:r>
      <w:r>
        <w:rPr>
          <w:b/>
          <w:i/>
          <w:sz w:val="28"/>
          <w:szCs w:val="28"/>
        </w:rPr>
        <w:t xml:space="preserve"> </w:t>
      </w:r>
      <w:r>
        <w:rPr>
          <w:sz w:val="28"/>
          <w:szCs w:val="28"/>
        </w:rPr>
        <w:t>слева</w:t>
      </w:r>
      <w:r>
        <w:rPr>
          <w:b/>
          <w:i/>
          <w:sz w:val="28"/>
          <w:szCs w:val="28"/>
        </w:rPr>
        <w:t xml:space="preserve"> </w:t>
      </w:r>
      <w:r>
        <w:rPr>
          <w:sz w:val="28"/>
          <w:szCs w:val="28"/>
        </w:rPr>
        <w:t xml:space="preserve">внизу амвона у иконы Божией Матери, за ним – </w:t>
      </w:r>
      <w:r>
        <w:rPr>
          <w:b/>
          <w:i/>
          <w:sz w:val="28"/>
          <w:szCs w:val="28"/>
        </w:rPr>
        <w:t>протодиакон</w:t>
      </w:r>
      <w:r>
        <w:rPr>
          <w:sz w:val="28"/>
          <w:szCs w:val="28"/>
        </w:rPr>
        <w:t xml:space="preserve"> и </w:t>
      </w:r>
      <w:r>
        <w:rPr>
          <w:b/>
          <w:sz w:val="28"/>
          <w:szCs w:val="28"/>
        </w:rPr>
        <w:t xml:space="preserve">второй </w:t>
      </w:r>
      <w:r>
        <w:rPr>
          <w:b/>
          <w:i/>
          <w:sz w:val="28"/>
          <w:szCs w:val="28"/>
        </w:rPr>
        <w:t>диакон</w:t>
      </w:r>
      <w:r w:rsidRPr="009D2195">
        <w:rPr>
          <w:b/>
          <w:i/>
          <w:sz w:val="28"/>
          <w:szCs w:val="28"/>
        </w:rPr>
        <w:t>,</w:t>
      </w:r>
      <w:r>
        <w:rPr>
          <w:sz w:val="28"/>
          <w:szCs w:val="28"/>
        </w:rPr>
        <w:t xml:space="preserve"> оборачиваясь для каждения идущего </w:t>
      </w:r>
      <w:r>
        <w:rPr>
          <w:b/>
          <w:i/>
          <w:sz w:val="28"/>
          <w:szCs w:val="28"/>
        </w:rPr>
        <w:t>архиерея</w:t>
      </w:r>
      <w:r w:rsidRPr="009D2195">
        <w:rPr>
          <w:b/>
          <w:i/>
          <w:sz w:val="28"/>
          <w:szCs w:val="28"/>
        </w:rPr>
        <w:t>,</w:t>
      </w:r>
      <w:r w:rsidRPr="009D2195">
        <w:rPr>
          <w:sz w:val="28"/>
          <w:szCs w:val="28"/>
        </w:rPr>
        <w:t xml:space="preserve"> </w:t>
      </w:r>
      <w:r>
        <w:rPr>
          <w:sz w:val="28"/>
          <w:szCs w:val="28"/>
        </w:rPr>
        <w:t>затем</w:t>
      </w:r>
      <w:r>
        <w:rPr>
          <w:b/>
          <w:i/>
          <w:sz w:val="28"/>
          <w:szCs w:val="28"/>
        </w:rPr>
        <w:t xml:space="preserve"> </w:t>
      </w:r>
      <w:r>
        <w:rPr>
          <w:b/>
          <w:sz w:val="28"/>
          <w:szCs w:val="28"/>
        </w:rPr>
        <w:t>третий</w:t>
      </w:r>
      <w:r>
        <w:rPr>
          <w:b/>
          <w:i/>
          <w:sz w:val="28"/>
          <w:szCs w:val="28"/>
        </w:rPr>
        <w:t xml:space="preserve"> </w:t>
      </w:r>
      <w:r>
        <w:rPr>
          <w:sz w:val="28"/>
          <w:szCs w:val="28"/>
        </w:rPr>
        <w:t>и</w:t>
      </w:r>
      <w:r>
        <w:rPr>
          <w:b/>
          <w:i/>
          <w:sz w:val="28"/>
          <w:szCs w:val="28"/>
        </w:rPr>
        <w:t xml:space="preserve"> </w:t>
      </w:r>
      <w:r w:rsidR="004F2436">
        <w:rPr>
          <w:b/>
          <w:sz w:val="28"/>
          <w:szCs w:val="28"/>
        </w:rPr>
        <w:t>четвёртый</w:t>
      </w:r>
      <w:r>
        <w:rPr>
          <w:sz w:val="28"/>
          <w:szCs w:val="28"/>
        </w:rPr>
        <w:t xml:space="preserve"> </w:t>
      </w:r>
      <w:r>
        <w:rPr>
          <w:b/>
          <w:i/>
          <w:sz w:val="28"/>
          <w:szCs w:val="28"/>
        </w:rPr>
        <w:t>диаконы</w:t>
      </w:r>
      <w:r w:rsidRPr="009D2195">
        <w:rPr>
          <w:b/>
          <w:i/>
          <w:sz w:val="28"/>
          <w:szCs w:val="28"/>
        </w:rPr>
        <w:t>.</w:t>
      </w:r>
      <w:r>
        <w:rPr>
          <w:sz w:val="28"/>
          <w:szCs w:val="28"/>
        </w:rPr>
        <w:t xml:space="preserve"> </w:t>
      </w:r>
      <w:r>
        <w:rPr>
          <w:b/>
          <w:i/>
          <w:sz w:val="28"/>
          <w:szCs w:val="28"/>
        </w:rPr>
        <w:t>Рипидчик</w:t>
      </w:r>
      <w:r w:rsidRPr="009D2195">
        <w:rPr>
          <w:b/>
          <w:i/>
          <w:sz w:val="28"/>
          <w:szCs w:val="28"/>
        </w:rPr>
        <w:t>,</w:t>
      </w:r>
      <w:r>
        <w:rPr>
          <w:sz w:val="28"/>
          <w:szCs w:val="28"/>
        </w:rPr>
        <w:t xml:space="preserve"> который выходил с мантией, убирает орлец, лежащий у западных дверей, и уходит в алтарь, неся в руках орлец, посох и зимнюю рясу.</w:t>
      </w:r>
      <w:r>
        <w:rPr>
          <w:b/>
          <w:i/>
          <w:sz w:val="28"/>
          <w:szCs w:val="28"/>
        </w:rPr>
        <w:t xml:space="preserve"> Жезлоносец</w:t>
      </w:r>
      <w:r>
        <w:rPr>
          <w:b/>
          <w:sz w:val="28"/>
          <w:szCs w:val="28"/>
        </w:rPr>
        <w:t xml:space="preserve"> </w:t>
      </w:r>
      <w:r>
        <w:rPr>
          <w:sz w:val="28"/>
          <w:szCs w:val="28"/>
        </w:rPr>
        <w:t>идет позади</w:t>
      </w:r>
      <w:r>
        <w:t xml:space="preserve"> </w:t>
      </w:r>
      <w:r>
        <w:rPr>
          <w:b/>
          <w:i/>
          <w:sz w:val="28"/>
          <w:szCs w:val="28"/>
        </w:rPr>
        <w:t>архиере</w:t>
      </w:r>
      <w:r w:rsidRPr="009D2195">
        <w:rPr>
          <w:b/>
          <w:i/>
          <w:sz w:val="28"/>
          <w:szCs w:val="28"/>
        </w:rPr>
        <w:t>я</w:t>
      </w:r>
      <w:r w:rsidRPr="009D2195">
        <w:rPr>
          <w:b/>
          <w:i/>
        </w:rPr>
        <w:t>,</w:t>
      </w:r>
      <w:r>
        <w:t xml:space="preserve"> </w:t>
      </w:r>
      <w:r>
        <w:rPr>
          <w:sz w:val="28"/>
          <w:szCs w:val="28"/>
        </w:rPr>
        <w:t xml:space="preserve">поддерживая сзади мантию. </w:t>
      </w:r>
    </w:p>
    <w:p w:rsidR="00066E24" w:rsidRDefault="00066E24" w:rsidP="00066E24">
      <w:pPr>
        <w:jc w:val="both"/>
        <w:rPr>
          <w:sz w:val="28"/>
          <w:szCs w:val="28"/>
        </w:rPr>
      </w:pPr>
      <w:r>
        <w:rPr>
          <w:sz w:val="28"/>
          <w:szCs w:val="28"/>
        </w:rPr>
        <w:lastRenderedPageBreak/>
        <w:t xml:space="preserve">      </w:t>
      </w:r>
      <w:r>
        <w:rPr>
          <w:b/>
          <w:i/>
          <w:sz w:val="28"/>
          <w:szCs w:val="28"/>
        </w:rPr>
        <w:t xml:space="preserve">Хор </w:t>
      </w:r>
      <w:r>
        <w:rPr>
          <w:sz w:val="28"/>
          <w:szCs w:val="28"/>
        </w:rPr>
        <w:t xml:space="preserve">в это время заканчивает пение </w:t>
      </w:r>
      <w:r>
        <w:rPr>
          <w:b/>
          <w:sz w:val="28"/>
          <w:szCs w:val="28"/>
        </w:rPr>
        <w:t xml:space="preserve">«От восток солнца…» </w:t>
      </w:r>
      <w:r>
        <w:rPr>
          <w:sz w:val="28"/>
          <w:szCs w:val="28"/>
        </w:rPr>
        <w:t>и начинает</w:t>
      </w:r>
      <w:r>
        <w:rPr>
          <w:b/>
          <w:sz w:val="28"/>
          <w:szCs w:val="28"/>
        </w:rPr>
        <w:t xml:space="preserve"> </w:t>
      </w:r>
      <w:r>
        <w:rPr>
          <w:sz w:val="28"/>
          <w:szCs w:val="28"/>
        </w:rPr>
        <w:t xml:space="preserve">петь </w:t>
      </w:r>
      <w:r>
        <w:rPr>
          <w:b/>
          <w:sz w:val="28"/>
          <w:szCs w:val="28"/>
        </w:rPr>
        <w:t>«Достойно есть»</w:t>
      </w:r>
      <w:r>
        <w:rPr>
          <w:sz w:val="28"/>
          <w:szCs w:val="28"/>
        </w:rPr>
        <w:t xml:space="preserve"> (или </w:t>
      </w:r>
      <w:r>
        <w:rPr>
          <w:b/>
          <w:i/>
          <w:sz w:val="28"/>
          <w:szCs w:val="28"/>
        </w:rPr>
        <w:t xml:space="preserve">задостойник </w:t>
      </w:r>
      <w:r>
        <w:rPr>
          <w:sz w:val="28"/>
          <w:szCs w:val="28"/>
        </w:rPr>
        <w:t>праздника</w:t>
      </w:r>
      <w:r w:rsidR="0064223C">
        <w:rPr>
          <w:rStyle w:val="a5"/>
          <w:sz w:val="28"/>
          <w:szCs w:val="28"/>
        </w:rPr>
        <w:footnoteReference w:id="254"/>
      </w:r>
      <w:r>
        <w:rPr>
          <w:sz w:val="28"/>
          <w:szCs w:val="28"/>
        </w:rPr>
        <w:t xml:space="preserve">), с таким </w:t>
      </w:r>
      <w:r w:rsidR="004F2436">
        <w:rPr>
          <w:sz w:val="28"/>
          <w:szCs w:val="28"/>
        </w:rPr>
        <w:t>расчётом</w:t>
      </w:r>
      <w:r>
        <w:rPr>
          <w:sz w:val="28"/>
          <w:szCs w:val="28"/>
        </w:rPr>
        <w:t xml:space="preserve">, чтобы окончить пение к тому времени, когда </w:t>
      </w:r>
      <w:r>
        <w:rPr>
          <w:b/>
          <w:i/>
          <w:sz w:val="28"/>
          <w:szCs w:val="28"/>
        </w:rPr>
        <w:t>архиерей</w:t>
      </w:r>
      <w:r>
        <w:rPr>
          <w:sz w:val="28"/>
          <w:szCs w:val="28"/>
        </w:rPr>
        <w:t xml:space="preserve"> прочитает заключительную </w:t>
      </w:r>
      <w:r>
        <w:rPr>
          <w:b/>
          <w:i/>
          <w:sz w:val="28"/>
          <w:szCs w:val="28"/>
        </w:rPr>
        <w:t>молитву</w:t>
      </w:r>
      <w:r>
        <w:rPr>
          <w:sz w:val="28"/>
          <w:szCs w:val="28"/>
        </w:rPr>
        <w:t xml:space="preserve"> </w:t>
      </w:r>
      <w:r>
        <w:rPr>
          <w:b/>
          <w:sz w:val="28"/>
          <w:szCs w:val="28"/>
        </w:rPr>
        <w:t>входных</w:t>
      </w:r>
      <w:r>
        <w:rPr>
          <w:sz w:val="28"/>
          <w:szCs w:val="28"/>
        </w:rPr>
        <w:t xml:space="preserve"> </w:t>
      </w:r>
      <w:r>
        <w:rPr>
          <w:b/>
          <w:i/>
          <w:sz w:val="28"/>
          <w:szCs w:val="28"/>
        </w:rPr>
        <w:t>молитв</w:t>
      </w:r>
      <w:r w:rsidR="00CC7F68" w:rsidRPr="00CC7F68">
        <w:rPr>
          <w:rStyle w:val="a5"/>
          <w:sz w:val="28"/>
          <w:szCs w:val="28"/>
        </w:rPr>
        <w:footnoteReference w:id="255"/>
      </w:r>
      <w:r w:rsidRPr="00CC7F68">
        <w:rPr>
          <w:b/>
          <w:i/>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идет по ковру к амвону, за ним в два ряда идут </w:t>
      </w:r>
      <w:r>
        <w:rPr>
          <w:b/>
          <w:i/>
          <w:sz w:val="28"/>
          <w:szCs w:val="28"/>
        </w:rPr>
        <w:t>священники</w:t>
      </w:r>
      <w:r>
        <w:rPr>
          <w:sz w:val="28"/>
          <w:szCs w:val="28"/>
        </w:rPr>
        <w:t xml:space="preserve"> (старшие впереди). </w:t>
      </w:r>
      <w:r w:rsidR="009D2195">
        <w:rPr>
          <w:b/>
          <w:i/>
          <w:sz w:val="28"/>
          <w:szCs w:val="28"/>
        </w:rPr>
        <w:t>Архиерей</w:t>
      </w:r>
      <w:r w:rsidR="009D2195">
        <w:rPr>
          <w:sz w:val="28"/>
          <w:szCs w:val="28"/>
        </w:rPr>
        <w:t xml:space="preserve"> поднимается на </w:t>
      </w:r>
      <w:r w:rsidR="00773233">
        <w:rPr>
          <w:sz w:val="28"/>
        </w:rPr>
        <w:t xml:space="preserve">архиерейский амвон </w:t>
      </w:r>
      <w:r w:rsidR="009D2195">
        <w:rPr>
          <w:sz w:val="28"/>
          <w:szCs w:val="28"/>
        </w:rPr>
        <w:t xml:space="preserve">и благословляет </w:t>
      </w:r>
      <w:r w:rsidR="009D2195">
        <w:rPr>
          <w:b/>
          <w:i/>
          <w:sz w:val="28"/>
          <w:szCs w:val="28"/>
        </w:rPr>
        <w:t xml:space="preserve">диаконов. </w:t>
      </w:r>
      <w:r>
        <w:rPr>
          <w:b/>
          <w:i/>
          <w:sz w:val="28"/>
          <w:szCs w:val="28"/>
        </w:rPr>
        <w:t>Диаконы</w:t>
      </w:r>
      <w:r>
        <w:rPr>
          <w:sz w:val="28"/>
          <w:szCs w:val="28"/>
        </w:rPr>
        <w:t xml:space="preserve"> идут впереди </w:t>
      </w:r>
      <w:r>
        <w:rPr>
          <w:b/>
          <w:i/>
          <w:sz w:val="28"/>
          <w:szCs w:val="28"/>
        </w:rPr>
        <w:t>архиерея</w:t>
      </w:r>
      <w:r w:rsidRPr="009D2195">
        <w:rPr>
          <w:b/>
          <w:i/>
          <w:sz w:val="28"/>
          <w:szCs w:val="28"/>
        </w:rPr>
        <w:t>,</w:t>
      </w:r>
      <w:r>
        <w:rPr>
          <w:sz w:val="28"/>
          <w:szCs w:val="28"/>
        </w:rPr>
        <w:t xml:space="preserve"> обходят </w:t>
      </w:r>
      <w:r w:rsidR="00773233">
        <w:rPr>
          <w:sz w:val="28"/>
        </w:rPr>
        <w:t>архиерейский амвон</w:t>
      </w:r>
      <w:r>
        <w:rPr>
          <w:sz w:val="28"/>
          <w:szCs w:val="28"/>
        </w:rPr>
        <w:t xml:space="preserve">, становятся в ряд перед </w:t>
      </w:r>
      <w:r w:rsidR="00773233">
        <w:rPr>
          <w:sz w:val="28"/>
        </w:rPr>
        <w:t>архиерейским амвоном</w:t>
      </w:r>
      <w:r>
        <w:rPr>
          <w:sz w:val="28"/>
          <w:szCs w:val="28"/>
        </w:rPr>
        <w:t xml:space="preserve"> лицом на запад и трижды кадят </w:t>
      </w:r>
      <w:r>
        <w:rPr>
          <w:b/>
          <w:i/>
          <w:sz w:val="28"/>
          <w:szCs w:val="28"/>
        </w:rPr>
        <w:t>архиерея</w:t>
      </w:r>
      <w:r w:rsidRPr="009D2195">
        <w:rPr>
          <w:b/>
          <w:i/>
          <w:sz w:val="28"/>
          <w:szCs w:val="28"/>
        </w:rPr>
        <w:t>,</w:t>
      </w:r>
      <w:r>
        <w:rPr>
          <w:sz w:val="28"/>
          <w:szCs w:val="28"/>
        </w:rPr>
        <w:t xml:space="preserve"> благословляющего их. </w:t>
      </w:r>
    </w:p>
    <w:p w:rsidR="00066E24" w:rsidRDefault="00066E24" w:rsidP="00436221">
      <w:pPr>
        <w:tabs>
          <w:tab w:val="left" w:pos="426"/>
        </w:tabs>
        <w:jc w:val="both"/>
        <w:rPr>
          <w:sz w:val="28"/>
          <w:szCs w:val="28"/>
        </w:rPr>
      </w:pPr>
      <w:r>
        <w:rPr>
          <w:b/>
          <w:i/>
          <w:sz w:val="28"/>
          <w:szCs w:val="28"/>
        </w:rPr>
        <w:t xml:space="preserve">      Протодиакон </w:t>
      </w:r>
      <w:r>
        <w:rPr>
          <w:sz w:val="28"/>
          <w:szCs w:val="28"/>
        </w:rPr>
        <w:t xml:space="preserve">отдает кадило </w:t>
      </w:r>
      <w:r>
        <w:rPr>
          <w:b/>
          <w:sz w:val="28"/>
          <w:szCs w:val="28"/>
        </w:rPr>
        <w:t xml:space="preserve">второму </w:t>
      </w:r>
      <w:r>
        <w:rPr>
          <w:b/>
          <w:i/>
          <w:sz w:val="28"/>
          <w:szCs w:val="28"/>
        </w:rPr>
        <w:t>диакону</w:t>
      </w:r>
      <w:r w:rsidRPr="009D2195">
        <w:rPr>
          <w:b/>
          <w:i/>
          <w:sz w:val="28"/>
          <w:szCs w:val="28"/>
        </w:rPr>
        <w:t>,</w:t>
      </w:r>
      <w:r>
        <w:rPr>
          <w:sz w:val="28"/>
          <w:szCs w:val="28"/>
        </w:rPr>
        <w:t xml:space="preserve"> который вместе</w:t>
      </w:r>
      <w:r>
        <w:rPr>
          <w:b/>
          <w:i/>
          <w:sz w:val="28"/>
          <w:szCs w:val="28"/>
        </w:rPr>
        <w:t xml:space="preserve"> </w:t>
      </w:r>
      <w:r>
        <w:rPr>
          <w:sz w:val="28"/>
          <w:szCs w:val="28"/>
        </w:rPr>
        <w:t>с другими</w:t>
      </w:r>
      <w:r>
        <w:rPr>
          <w:b/>
          <w:i/>
          <w:sz w:val="28"/>
          <w:szCs w:val="28"/>
        </w:rPr>
        <w:t xml:space="preserve"> диаконами </w:t>
      </w:r>
      <w:r>
        <w:rPr>
          <w:sz w:val="28"/>
          <w:szCs w:val="28"/>
        </w:rPr>
        <w:t>уходят через амвон в алтарь боковыми дверями.</w:t>
      </w:r>
      <w:r>
        <w:rPr>
          <w:b/>
          <w:i/>
          <w:sz w:val="28"/>
          <w:szCs w:val="28"/>
        </w:rPr>
        <w:t xml:space="preserve"> </w:t>
      </w:r>
      <w:r>
        <w:rPr>
          <w:b/>
          <w:sz w:val="28"/>
          <w:szCs w:val="28"/>
        </w:rPr>
        <w:t xml:space="preserve">Первая пара </w:t>
      </w:r>
      <w:r>
        <w:rPr>
          <w:b/>
          <w:i/>
          <w:sz w:val="28"/>
          <w:szCs w:val="28"/>
        </w:rPr>
        <w:t>иподиаконов</w:t>
      </w:r>
      <w:r>
        <w:rPr>
          <w:sz w:val="28"/>
          <w:szCs w:val="28"/>
        </w:rPr>
        <w:t xml:space="preserve"> кланяется </w:t>
      </w:r>
      <w:r>
        <w:rPr>
          <w:b/>
          <w:i/>
          <w:sz w:val="28"/>
          <w:szCs w:val="28"/>
        </w:rPr>
        <w:t>архиерею</w:t>
      </w:r>
      <w:r>
        <w:rPr>
          <w:sz w:val="28"/>
          <w:szCs w:val="28"/>
        </w:rPr>
        <w:t xml:space="preserve"> вместе с </w:t>
      </w:r>
      <w:r>
        <w:rPr>
          <w:b/>
          <w:i/>
          <w:sz w:val="28"/>
          <w:szCs w:val="28"/>
        </w:rPr>
        <w:t>диаконами</w:t>
      </w:r>
      <w:r w:rsidRPr="009D2195">
        <w:rPr>
          <w:b/>
          <w:i/>
          <w:sz w:val="28"/>
          <w:szCs w:val="28"/>
        </w:rPr>
        <w:t>,</w:t>
      </w:r>
      <w:r>
        <w:rPr>
          <w:sz w:val="28"/>
          <w:szCs w:val="28"/>
        </w:rPr>
        <w:t xml:space="preserve"> принимает у </w:t>
      </w:r>
      <w:r>
        <w:rPr>
          <w:b/>
          <w:i/>
          <w:sz w:val="28"/>
          <w:szCs w:val="28"/>
        </w:rPr>
        <w:t xml:space="preserve">диаконов </w:t>
      </w:r>
      <w:r>
        <w:rPr>
          <w:sz w:val="28"/>
          <w:szCs w:val="28"/>
        </w:rPr>
        <w:t>кадила и уходит в алтарь.</w:t>
      </w:r>
    </w:p>
    <w:p w:rsidR="00066E24" w:rsidRDefault="00066E24" w:rsidP="00066E24">
      <w:pPr>
        <w:tabs>
          <w:tab w:val="left" w:pos="426"/>
        </w:tabs>
        <w:jc w:val="both"/>
        <w:rPr>
          <w:sz w:val="28"/>
          <w:szCs w:val="28"/>
        </w:rPr>
      </w:pPr>
      <w:r>
        <w:rPr>
          <w:b/>
          <w:i/>
          <w:sz w:val="28"/>
          <w:szCs w:val="28"/>
        </w:rPr>
        <w:t xml:space="preserve">      Архиерей </w:t>
      </w:r>
      <w:r>
        <w:rPr>
          <w:sz w:val="28"/>
          <w:szCs w:val="28"/>
        </w:rPr>
        <w:t>с</w:t>
      </w:r>
      <w:r w:rsidR="00436221">
        <w:rPr>
          <w:sz w:val="28"/>
          <w:szCs w:val="28"/>
        </w:rPr>
        <w:t>ходит</w:t>
      </w:r>
      <w:r>
        <w:rPr>
          <w:sz w:val="28"/>
          <w:szCs w:val="28"/>
        </w:rPr>
        <w:t xml:space="preserve"> с </w:t>
      </w:r>
      <w:r w:rsidR="00773233">
        <w:rPr>
          <w:sz w:val="28"/>
        </w:rPr>
        <w:t>архиерейского амвона</w:t>
      </w:r>
      <w:r w:rsidR="00FB58BF">
        <w:rPr>
          <w:sz w:val="28"/>
          <w:szCs w:val="28"/>
        </w:rPr>
        <w:t>,</w:t>
      </w:r>
      <w:r>
        <w:rPr>
          <w:sz w:val="28"/>
          <w:szCs w:val="28"/>
        </w:rPr>
        <w:t xml:space="preserve"> идет к амвону</w:t>
      </w:r>
      <w:r w:rsidR="00436221" w:rsidRPr="00436221">
        <w:rPr>
          <w:sz w:val="28"/>
          <w:szCs w:val="28"/>
        </w:rPr>
        <w:t xml:space="preserve"> </w:t>
      </w:r>
      <w:r w:rsidR="00436221">
        <w:rPr>
          <w:sz w:val="28"/>
          <w:szCs w:val="28"/>
        </w:rPr>
        <w:t>и становится на орлец</w:t>
      </w:r>
      <w:r>
        <w:rPr>
          <w:sz w:val="28"/>
          <w:szCs w:val="28"/>
        </w:rPr>
        <w:t xml:space="preserve">. </w:t>
      </w:r>
      <w:r>
        <w:rPr>
          <w:b/>
          <w:i/>
          <w:sz w:val="28"/>
          <w:szCs w:val="28"/>
        </w:rPr>
        <w:t>Жезлоносец</w:t>
      </w:r>
      <w:r>
        <w:rPr>
          <w:sz w:val="28"/>
          <w:szCs w:val="28"/>
        </w:rPr>
        <w:t xml:space="preserve"> держит мантию за </w:t>
      </w:r>
      <w:r>
        <w:rPr>
          <w:b/>
          <w:i/>
          <w:sz w:val="28"/>
          <w:szCs w:val="28"/>
        </w:rPr>
        <w:t xml:space="preserve">архиереем </w:t>
      </w:r>
      <w:r>
        <w:rPr>
          <w:sz w:val="28"/>
          <w:szCs w:val="28"/>
        </w:rPr>
        <w:t xml:space="preserve">на вытянутых руках. </w:t>
      </w:r>
    </w:p>
    <w:p w:rsidR="00066E24" w:rsidRDefault="00066E24" w:rsidP="00FB58BF">
      <w:pPr>
        <w:tabs>
          <w:tab w:val="left" w:pos="426"/>
        </w:tabs>
        <w:jc w:val="both"/>
        <w:rPr>
          <w:sz w:val="28"/>
          <w:szCs w:val="28"/>
        </w:rPr>
      </w:pPr>
      <w:r>
        <w:rPr>
          <w:sz w:val="28"/>
          <w:szCs w:val="28"/>
        </w:rPr>
        <w:t xml:space="preserve">      </w:t>
      </w:r>
      <w:r>
        <w:rPr>
          <w:b/>
          <w:i/>
          <w:sz w:val="28"/>
          <w:szCs w:val="28"/>
        </w:rPr>
        <w:t>Священники</w:t>
      </w:r>
      <w:r>
        <w:rPr>
          <w:sz w:val="28"/>
          <w:szCs w:val="28"/>
        </w:rPr>
        <w:t xml:space="preserve"> идут в два ряда (младшие впереди) впереди </w:t>
      </w:r>
      <w:r>
        <w:rPr>
          <w:b/>
          <w:i/>
          <w:sz w:val="28"/>
          <w:szCs w:val="28"/>
        </w:rPr>
        <w:t>архиерея</w:t>
      </w:r>
      <w:r>
        <w:rPr>
          <w:sz w:val="28"/>
          <w:szCs w:val="28"/>
        </w:rPr>
        <w:t xml:space="preserve"> до</w:t>
      </w:r>
      <w:r w:rsidR="00FB58BF">
        <w:rPr>
          <w:sz w:val="28"/>
          <w:szCs w:val="28"/>
        </w:rPr>
        <w:t xml:space="preserve"> амвона</w:t>
      </w:r>
      <w:r>
        <w:rPr>
          <w:sz w:val="28"/>
          <w:szCs w:val="28"/>
        </w:rPr>
        <w:t xml:space="preserve">. </w:t>
      </w:r>
      <w:r>
        <w:rPr>
          <w:b/>
          <w:sz w:val="28"/>
          <w:szCs w:val="28"/>
        </w:rPr>
        <w:t>Первая пара</w:t>
      </w:r>
      <w:r>
        <w:rPr>
          <w:sz w:val="28"/>
          <w:szCs w:val="28"/>
        </w:rPr>
        <w:t xml:space="preserve"> </w:t>
      </w:r>
      <w:r>
        <w:rPr>
          <w:b/>
          <w:i/>
          <w:sz w:val="28"/>
          <w:szCs w:val="28"/>
        </w:rPr>
        <w:t xml:space="preserve">священников </w:t>
      </w:r>
      <w:r>
        <w:rPr>
          <w:sz w:val="28"/>
          <w:szCs w:val="28"/>
        </w:rPr>
        <w:t>снова</w:t>
      </w:r>
      <w:r>
        <w:rPr>
          <w:b/>
          <w:i/>
          <w:sz w:val="28"/>
          <w:szCs w:val="28"/>
        </w:rPr>
        <w:t xml:space="preserve"> </w:t>
      </w:r>
      <w:r>
        <w:rPr>
          <w:sz w:val="28"/>
          <w:szCs w:val="28"/>
        </w:rPr>
        <w:t xml:space="preserve">поддерживает </w:t>
      </w:r>
      <w:r>
        <w:rPr>
          <w:b/>
          <w:i/>
          <w:sz w:val="28"/>
          <w:szCs w:val="28"/>
        </w:rPr>
        <w:t>архиерея</w:t>
      </w:r>
      <w:r>
        <w:rPr>
          <w:sz w:val="28"/>
          <w:szCs w:val="28"/>
        </w:rPr>
        <w:t xml:space="preserve"> при схождении его </w:t>
      </w:r>
      <w:r w:rsidR="004F2436">
        <w:rPr>
          <w:sz w:val="28"/>
          <w:szCs w:val="28"/>
        </w:rPr>
        <w:t xml:space="preserve">                              </w:t>
      </w:r>
      <w:r>
        <w:rPr>
          <w:sz w:val="28"/>
          <w:szCs w:val="28"/>
        </w:rPr>
        <w:t xml:space="preserve">с </w:t>
      </w:r>
      <w:r w:rsidR="00773233">
        <w:rPr>
          <w:sz w:val="28"/>
        </w:rPr>
        <w:t>архиерейского амвона</w:t>
      </w:r>
      <w:r>
        <w:rPr>
          <w:sz w:val="28"/>
          <w:szCs w:val="28"/>
        </w:rPr>
        <w:t xml:space="preserve">. Затем, когда </w:t>
      </w:r>
      <w:r>
        <w:rPr>
          <w:b/>
          <w:i/>
          <w:sz w:val="28"/>
          <w:szCs w:val="28"/>
        </w:rPr>
        <w:t xml:space="preserve">архиерей </w:t>
      </w:r>
      <w:r>
        <w:rPr>
          <w:sz w:val="28"/>
          <w:szCs w:val="28"/>
        </w:rPr>
        <w:t xml:space="preserve">подходит к амвону, </w:t>
      </w:r>
      <w:r>
        <w:rPr>
          <w:b/>
          <w:i/>
          <w:sz w:val="28"/>
          <w:szCs w:val="28"/>
        </w:rPr>
        <w:t>священники</w:t>
      </w:r>
      <w:r>
        <w:rPr>
          <w:sz w:val="28"/>
          <w:szCs w:val="28"/>
        </w:rPr>
        <w:t xml:space="preserve"> становятся позади него в два ряда</w:t>
      </w:r>
      <w:r>
        <w:t xml:space="preserve"> </w:t>
      </w:r>
      <w:r>
        <w:rPr>
          <w:sz w:val="28"/>
          <w:szCs w:val="28"/>
        </w:rPr>
        <w:t>лицом на восток</w:t>
      </w:r>
      <w:r w:rsidR="00FB58BF">
        <w:rPr>
          <w:sz w:val="28"/>
          <w:szCs w:val="28"/>
        </w:rPr>
        <w:t xml:space="preserve"> (старшие впереди)</w:t>
      </w:r>
      <w:r>
        <w:rPr>
          <w:sz w:val="28"/>
          <w:szCs w:val="28"/>
        </w:rPr>
        <w:t>.</w:t>
      </w:r>
    </w:p>
    <w:p w:rsidR="00A97F87" w:rsidRDefault="00A97F87" w:rsidP="00066E24">
      <w:pPr>
        <w:tabs>
          <w:tab w:val="left" w:pos="426"/>
        </w:tabs>
        <w:jc w:val="center"/>
        <w:rPr>
          <w:b/>
          <w:sz w:val="28"/>
          <w:szCs w:val="28"/>
        </w:rPr>
      </w:pPr>
    </w:p>
    <w:p w:rsidR="00066E24" w:rsidRDefault="00066E24" w:rsidP="00066E24">
      <w:pPr>
        <w:tabs>
          <w:tab w:val="left" w:pos="426"/>
        </w:tabs>
        <w:jc w:val="center"/>
        <w:rPr>
          <w:b/>
          <w:sz w:val="28"/>
          <w:szCs w:val="28"/>
        </w:rPr>
      </w:pPr>
      <w:r>
        <w:rPr>
          <w:b/>
          <w:sz w:val="28"/>
          <w:szCs w:val="28"/>
        </w:rPr>
        <w:t>Входные молитвы</w:t>
      </w:r>
    </w:p>
    <w:p w:rsidR="00066E24" w:rsidRDefault="00066E24" w:rsidP="00066E24">
      <w:pPr>
        <w:tabs>
          <w:tab w:val="left" w:pos="426"/>
        </w:tabs>
        <w:jc w:val="center"/>
        <w:rPr>
          <w:b/>
          <w:sz w:val="28"/>
          <w:szCs w:val="28"/>
        </w:rPr>
      </w:pPr>
    </w:p>
    <w:p w:rsidR="00066E24" w:rsidRDefault="00066E24" w:rsidP="00066E24">
      <w:pPr>
        <w:tabs>
          <w:tab w:val="left" w:pos="426"/>
        </w:tabs>
        <w:jc w:val="both"/>
        <w:rPr>
          <w:sz w:val="28"/>
          <w:szCs w:val="28"/>
        </w:rPr>
      </w:pPr>
      <w:r>
        <w:rPr>
          <w:b/>
          <w:i/>
          <w:sz w:val="28"/>
          <w:szCs w:val="28"/>
        </w:rPr>
        <w:t xml:space="preserve">      Протодиакон</w:t>
      </w:r>
      <w:r>
        <w:rPr>
          <w:sz w:val="28"/>
          <w:szCs w:val="28"/>
        </w:rPr>
        <w:t xml:space="preserve"> становится по правую руку от </w:t>
      </w:r>
      <w:r>
        <w:rPr>
          <w:b/>
          <w:i/>
          <w:sz w:val="28"/>
          <w:szCs w:val="28"/>
        </w:rPr>
        <w:t>архиерея</w:t>
      </w:r>
      <w:r w:rsidRPr="009D2195">
        <w:rPr>
          <w:b/>
          <w:i/>
          <w:sz w:val="28"/>
          <w:szCs w:val="28"/>
        </w:rPr>
        <w:t>,</w:t>
      </w:r>
      <w:r>
        <w:rPr>
          <w:sz w:val="28"/>
          <w:szCs w:val="28"/>
        </w:rPr>
        <w:t xml:space="preserve"> крестится, кланяется ему </w:t>
      </w:r>
      <w:r w:rsidR="004F2436">
        <w:rPr>
          <w:sz w:val="28"/>
          <w:szCs w:val="28"/>
        </w:rPr>
        <w:t xml:space="preserve">              </w:t>
      </w:r>
      <w:r>
        <w:rPr>
          <w:sz w:val="28"/>
          <w:szCs w:val="28"/>
        </w:rPr>
        <w:t xml:space="preserve">и возглашает: </w:t>
      </w:r>
      <w:r>
        <w:rPr>
          <w:b/>
          <w:sz w:val="28"/>
          <w:szCs w:val="28"/>
        </w:rPr>
        <w:t>«Благослови, Высокопреосвященнейший Владыко»</w:t>
      </w:r>
      <w:r w:rsidRPr="009D2195">
        <w:rPr>
          <w:b/>
          <w:sz w:val="28"/>
          <w:szCs w:val="28"/>
        </w:rPr>
        <w:t>.</w:t>
      </w:r>
      <w:r>
        <w:rPr>
          <w:sz w:val="28"/>
          <w:szCs w:val="28"/>
        </w:rPr>
        <w:t xml:space="preserve">      </w:t>
      </w:r>
    </w:p>
    <w:p w:rsidR="00066E24" w:rsidRDefault="00066E24" w:rsidP="009D2195">
      <w:pPr>
        <w:tabs>
          <w:tab w:val="left" w:pos="426"/>
        </w:tabs>
        <w:jc w:val="both"/>
        <w:rPr>
          <w:sz w:val="28"/>
          <w:szCs w:val="28"/>
        </w:rPr>
      </w:pPr>
      <w:r>
        <w:rPr>
          <w:sz w:val="28"/>
          <w:szCs w:val="28"/>
        </w:rPr>
        <w:t xml:space="preserve">      </w:t>
      </w:r>
      <w:r>
        <w:rPr>
          <w:b/>
          <w:i/>
          <w:sz w:val="28"/>
          <w:szCs w:val="28"/>
        </w:rPr>
        <w:t>Архиерей:</w:t>
      </w:r>
      <w:r>
        <w:rPr>
          <w:sz w:val="28"/>
          <w:szCs w:val="28"/>
        </w:rPr>
        <w:t xml:space="preserve"> </w:t>
      </w:r>
      <w:r>
        <w:rPr>
          <w:b/>
          <w:sz w:val="28"/>
          <w:szCs w:val="28"/>
        </w:rPr>
        <w:t>«Благословен Бог наш…»</w:t>
      </w:r>
      <w:r w:rsidRPr="009D2195">
        <w:rPr>
          <w:b/>
          <w:sz w:val="28"/>
          <w:szCs w:val="28"/>
        </w:rPr>
        <w:t xml:space="preserve">. </w:t>
      </w:r>
    </w:p>
    <w:p w:rsidR="00066E24" w:rsidRDefault="00066E24" w:rsidP="00FB58BF">
      <w:pPr>
        <w:tabs>
          <w:tab w:val="left" w:pos="426"/>
        </w:tabs>
        <w:jc w:val="both"/>
        <w:rPr>
          <w:sz w:val="28"/>
          <w:szCs w:val="28"/>
        </w:rPr>
      </w:pPr>
      <w:r>
        <w:rPr>
          <w:sz w:val="28"/>
          <w:szCs w:val="28"/>
        </w:rPr>
        <w:t xml:space="preserve">    </w:t>
      </w:r>
      <w:r w:rsidR="00FB58BF">
        <w:rPr>
          <w:sz w:val="28"/>
          <w:szCs w:val="28"/>
        </w:rPr>
        <w:t xml:space="preserve"> </w:t>
      </w:r>
      <w:r>
        <w:rPr>
          <w:sz w:val="28"/>
          <w:szCs w:val="28"/>
        </w:rPr>
        <w:t xml:space="preserve"> </w:t>
      </w:r>
      <w:r>
        <w:rPr>
          <w:b/>
          <w:i/>
          <w:sz w:val="28"/>
          <w:szCs w:val="28"/>
        </w:rPr>
        <w:t>Протодиакон:</w:t>
      </w:r>
      <w:r>
        <w:rPr>
          <w:sz w:val="28"/>
          <w:szCs w:val="28"/>
        </w:rPr>
        <w:t xml:space="preserve"> </w:t>
      </w:r>
      <w:r>
        <w:rPr>
          <w:b/>
          <w:sz w:val="28"/>
          <w:szCs w:val="28"/>
        </w:rPr>
        <w:t xml:space="preserve">«Аминь» </w:t>
      </w:r>
      <w:r>
        <w:rPr>
          <w:sz w:val="28"/>
          <w:szCs w:val="28"/>
        </w:rPr>
        <w:t xml:space="preserve">и читает </w:t>
      </w:r>
      <w:r>
        <w:rPr>
          <w:b/>
          <w:sz w:val="28"/>
          <w:szCs w:val="28"/>
        </w:rPr>
        <w:t>входные</w:t>
      </w:r>
      <w:r>
        <w:rPr>
          <w:b/>
          <w:i/>
          <w:sz w:val="28"/>
          <w:szCs w:val="28"/>
        </w:rPr>
        <w:t xml:space="preserve"> молитвы </w:t>
      </w:r>
      <w:r>
        <w:rPr>
          <w:sz w:val="28"/>
          <w:szCs w:val="28"/>
        </w:rPr>
        <w:t>в обычном порядке.</w:t>
      </w:r>
    </w:p>
    <w:p w:rsidR="00066E24" w:rsidRDefault="00066E24" w:rsidP="00FB58BF">
      <w:pPr>
        <w:tabs>
          <w:tab w:val="left" w:pos="426"/>
        </w:tabs>
        <w:jc w:val="both"/>
        <w:rPr>
          <w:sz w:val="28"/>
          <w:szCs w:val="28"/>
        </w:rPr>
      </w:pPr>
      <w:r>
        <w:rPr>
          <w:sz w:val="28"/>
          <w:szCs w:val="28"/>
        </w:rPr>
        <w:t xml:space="preserve">    </w:t>
      </w:r>
      <w:r w:rsidR="00FB58BF">
        <w:rPr>
          <w:sz w:val="28"/>
          <w:szCs w:val="28"/>
        </w:rPr>
        <w:t xml:space="preserve">  </w:t>
      </w:r>
      <w:r>
        <w:rPr>
          <w:sz w:val="28"/>
          <w:szCs w:val="28"/>
        </w:rPr>
        <w:t xml:space="preserve">Когда </w:t>
      </w:r>
      <w:r>
        <w:rPr>
          <w:b/>
          <w:i/>
          <w:sz w:val="28"/>
          <w:szCs w:val="28"/>
        </w:rPr>
        <w:t xml:space="preserve">протодиакон </w:t>
      </w:r>
      <w:r>
        <w:rPr>
          <w:sz w:val="28"/>
          <w:szCs w:val="28"/>
        </w:rPr>
        <w:t xml:space="preserve">начинает читать </w:t>
      </w:r>
      <w:r>
        <w:rPr>
          <w:b/>
          <w:i/>
          <w:sz w:val="28"/>
          <w:szCs w:val="28"/>
        </w:rPr>
        <w:t>тропарь:</w:t>
      </w:r>
      <w:r>
        <w:rPr>
          <w:sz w:val="28"/>
          <w:szCs w:val="28"/>
        </w:rPr>
        <w:t xml:space="preserve"> </w:t>
      </w:r>
      <w:r>
        <w:rPr>
          <w:b/>
          <w:sz w:val="28"/>
          <w:szCs w:val="28"/>
        </w:rPr>
        <w:t>«Милосердия двери…»</w:t>
      </w:r>
      <w:r>
        <w:rPr>
          <w:sz w:val="28"/>
          <w:szCs w:val="28"/>
        </w:rPr>
        <w:t xml:space="preserve"> </w:t>
      </w:r>
      <w:r>
        <w:rPr>
          <w:b/>
          <w:i/>
          <w:sz w:val="28"/>
          <w:szCs w:val="28"/>
        </w:rPr>
        <w:t>архиерей</w:t>
      </w:r>
      <w:r>
        <w:rPr>
          <w:sz w:val="28"/>
          <w:szCs w:val="28"/>
        </w:rPr>
        <w:t xml:space="preserve"> отдает </w:t>
      </w:r>
      <w:r>
        <w:rPr>
          <w:b/>
          <w:i/>
          <w:sz w:val="28"/>
          <w:szCs w:val="28"/>
        </w:rPr>
        <w:t>жезлоносцу</w:t>
      </w:r>
      <w:r>
        <w:rPr>
          <w:sz w:val="28"/>
          <w:szCs w:val="28"/>
        </w:rPr>
        <w:t xml:space="preserve"> жезл и поднимается на амвон. </w:t>
      </w:r>
      <w:r>
        <w:rPr>
          <w:b/>
          <w:i/>
          <w:sz w:val="28"/>
          <w:szCs w:val="28"/>
        </w:rPr>
        <w:t xml:space="preserve">Жезлоносец </w:t>
      </w:r>
      <w:r>
        <w:rPr>
          <w:sz w:val="28"/>
          <w:szCs w:val="28"/>
        </w:rPr>
        <w:t xml:space="preserve">левой рукой принимает у </w:t>
      </w:r>
      <w:r>
        <w:rPr>
          <w:b/>
          <w:i/>
          <w:sz w:val="28"/>
          <w:szCs w:val="28"/>
        </w:rPr>
        <w:t>архиерея</w:t>
      </w:r>
      <w:r>
        <w:rPr>
          <w:sz w:val="28"/>
          <w:szCs w:val="28"/>
        </w:rPr>
        <w:t xml:space="preserve"> жезл, а правой рукой придерживает конец мантии. </w:t>
      </w:r>
    </w:p>
    <w:p w:rsidR="00066E24" w:rsidRDefault="00066E24" w:rsidP="00373215">
      <w:pPr>
        <w:tabs>
          <w:tab w:val="left" w:pos="426"/>
        </w:tabs>
        <w:jc w:val="both"/>
        <w:rPr>
          <w:sz w:val="28"/>
          <w:szCs w:val="28"/>
        </w:rPr>
      </w:pPr>
      <w:r>
        <w:rPr>
          <w:sz w:val="28"/>
          <w:szCs w:val="28"/>
        </w:rPr>
        <w:t xml:space="preserve">     </w:t>
      </w:r>
      <w:r w:rsidR="00FB58BF">
        <w:rPr>
          <w:sz w:val="28"/>
          <w:szCs w:val="28"/>
        </w:rPr>
        <w:t xml:space="preserve"> </w:t>
      </w:r>
      <w:r>
        <w:rPr>
          <w:sz w:val="28"/>
          <w:szCs w:val="28"/>
        </w:rPr>
        <w:t xml:space="preserve">Во время чтения </w:t>
      </w:r>
      <w:r>
        <w:rPr>
          <w:b/>
          <w:i/>
          <w:sz w:val="28"/>
          <w:szCs w:val="28"/>
        </w:rPr>
        <w:t>протодиаконом</w:t>
      </w:r>
      <w:r>
        <w:rPr>
          <w:sz w:val="28"/>
          <w:szCs w:val="28"/>
        </w:rPr>
        <w:t xml:space="preserve"> </w:t>
      </w:r>
      <w:r>
        <w:rPr>
          <w:b/>
          <w:i/>
          <w:sz w:val="28"/>
          <w:szCs w:val="28"/>
        </w:rPr>
        <w:t>тропаря:</w:t>
      </w:r>
      <w:r>
        <w:rPr>
          <w:sz w:val="28"/>
          <w:szCs w:val="28"/>
        </w:rPr>
        <w:t xml:space="preserve"> </w:t>
      </w:r>
      <w:r w:rsidR="000B48D7">
        <w:rPr>
          <w:b/>
          <w:sz w:val="28"/>
          <w:szCs w:val="28"/>
        </w:rPr>
        <w:t xml:space="preserve">«Пречистому Твоему образу…» </w:t>
      </w:r>
      <w:r>
        <w:rPr>
          <w:b/>
          <w:i/>
          <w:sz w:val="28"/>
          <w:szCs w:val="28"/>
        </w:rPr>
        <w:t>архиерей</w:t>
      </w:r>
      <w:r w:rsidR="009D2195">
        <w:rPr>
          <w:b/>
          <w:sz w:val="28"/>
          <w:szCs w:val="28"/>
        </w:rPr>
        <w:t xml:space="preserve"> </w:t>
      </w:r>
      <w:r>
        <w:rPr>
          <w:sz w:val="28"/>
          <w:szCs w:val="28"/>
        </w:rPr>
        <w:t xml:space="preserve">снимает клобук, крестится и целует икону Спасителя на аналое возле царских врат. А во время чтения </w:t>
      </w:r>
      <w:r>
        <w:rPr>
          <w:b/>
          <w:i/>
          <w:sz w:val="28"/>
          <w:szCs w:val="28"/>
        </w:rPr>
        <w:t>тропаря:</w:t>
      </w:r>
      <w:r>
        <w:rPr>
          <w:sz w:val="28"/>
          <w:szCs w:val="28"/>
        </w:rPr>
        <w:t xml:space="preserve"> </w:t>
      </w:r>
      <w:r>
        <w:rPr>
          <w:b/>
          <w:sz w:val="28"/>
          <w:szCs w:val="28"/>
        </w:rPr>
        <w:t xml:space="preserve">«Милосердия сущи…» </w:t>
      </w:r>
      <w:r>
        <w:rPr>
          <w:sz w:val="28"/>
          <w:szCs w:val="28"/>
        </w:rPr>
        <w:t xml:space="preserve">крестится </w:t>
      </w:r>
      <w:r w:rsidR="00CF3F28">
        <w:rPr>
          <w:sz w:val="28"/>
          <w:szCs w:val="28"/>
        </w:rPr>
        <w:t xml:space="preserve">                            </w:t>
      </w:r>
      <w:r>
        <w:rPr>
          <w:sz w:val="28"/>
          <w:szCs w:val="28"/>
        </w:rPr>
        <w:t xml:space="preserve">и целует икону Богоматери. </w:t>
      </w:r>
    </w:p>
    <w:p w:rsidR="00FB58BF" w:rsidRDefault="00FB58BF" w:rsidP="009D2195">
      <w:pPr>
        <w:tabs>
          <w:tab w:val="left" w:pos="426"/>
        </w:tabs>
        <w:jc w:val="both"/>
        <w:rPr>
          <w:sz w:val="28"/>
          <w:szCs w:val="28"/>
        </w:rPr>
      </w:pPr>
      <w:r>
        <w:rPr>
          <w:sz w:val="28"/>
          <w:szCs w:val="28"/>
        </w:rPr>
        <w:t xml:space="preserve">      Затем </w:t>
      </w:r>
      <w:r>
        <w:rPr>
          <w:b/>
          <w:i/>
          <w:sz w:val="28"/>
          <w:szCs w:val="28"/>
        </w:rPr>
        <w:t>протодиакон</w:t>
      </w:r>
      <w:r>
        <w:rPr>
          <w:sz w:val="28"/>
          <w:szCs w:val="28"/>
        </w:rPr>
        <w:t xml:space="preserve"> произносит: </w:t>
      </w:r>
      <w:r>
        <w:rPr>
          <w:b/>
          <w:sz w:val="28"/>
          <w:szCs w:val="28"/>
        </w:rPr>
        <w:t>«Господу помолимся»</w:t>
      </w:r>
      <w:r w:rsidR="009D2195" w:rsidRPr="009D2195">
        <w:rPr>
          <w:b/>
          <w:sz w:val="28"/>
          <w:szCs w:val="28"/>
        </w:rPr>
        <w:t>.</w:t>
      </w:r>
    </w:p>
    <w:p w:rsidR="00FB58BF" w:rsidRDefault="00FB58BF" w:rsidP="00FB58BF">
      <w:pPr>
        <w:tabs>
          <w:tab w:val="left" w:pos="426"/>
        </w:tabs>
        <w:jc w:val="both"/>
        <w:rPr>
          <w:sz w:val="28"/>
          <w:szCs w:val="28"/>
        </w:rPr>
      </w:pPr>
      <w:r>
        <w:rPr>
          <w:sz w:val="28"/>
          <w:szCs w:val="28"/>
        </w:rPr>
        <w:t xml:space="preserve">      </w:t>
      </w:r>
      <w:r>
        <w:rPr>
          <w:b/>
          <w:i/>
          <w:sz w:val="28"/>
          <w:szCs w:val="28"/>
        </w:rPr>
        <w:t>Архиерей</w:t>
      </w:r>
      <w:r>
        <w:rPr>
          <w:sz w:val="28"/>
          <w:szCs w:val="28"/>
        </w:rPr>
        <w:t xml:space="preserve"> становится посредине на солее перед царскими вратами, и, преклонив голову, читает </w:t>
      </w:r>
      <w:r>
        <w:rPr>
          <w:b/>
          <w:i/>
          <w:sz w:val="28"/>
          <w:szCs w:val="28"/>
        </w:rPr>
        <w:t>молитву:</w:t>
      </w:r>
      <w:r>
        <w:rPr>
          <w:sz w:val="28"/>
          <w:szCs w:val="28"/>
        </w:rPr>
        <w:t xml:space="preserve"> </w:t>
      </w:r>
      <w:r w:rsidRPr="009D2195">
        <w:rPr>
          <w:b/>
          <w:sz w:val="28"/>
          <w:szCs w:val="28"/>
        </w:rPr>
        <w:t>«</w:t>
      </w:r>
      <w:r w:rsidR="00CF3F28">
        <w:rPr>
          <w:b/>
          <w:sz w:val="28"/>
          <w:szCs w:val="28"/>
        </w:rPr>
        <w:t>Господи, низпосли руку Твою…</w:t>
      </w:r>
      <w:r>
        <w:rPr>
          <w:b/>
          <w:sz w:val="28"/>
          <w:szCs w:val="28"/>
        </w:rPr>
        <w:t>»</w:t>
      </w:r>
      <w:r w:rsidRPr="009D2195">
        <w:rPr>
          <w:b/>
          <w:sz w:val="28"/>
          <w:szCs w:val="28"/>
        </w:rPr>
        <w:t>.</w:t>
      </w:r>
    </w:p>
    <w:p w:rsidR="00066E24" w:rsidRDefault="00066E24" w:rsidP="00066E24">
      <w:pPr>
        <w:tabs>
          <w:tab w:val="left" w:pos="426"/>
        </w:tabs>
        <w:jc w:val="both"/>
        <w:rPr>
          <w:sz w:val="28"/>
          <w:szCs w:val="28"/>
        </w:rPr>
      </w:pPr>
      <w:r>
        <w:rPr>
          <w:b/>
          <w:i/>
          <w:sz w:val="28"/>
          <w:szCs w:val="28"/>
        </w:rPr>
        <w:t xml:space="preserve">      Священнослужители</w:t>
      </w:r>
      <w:r>
        <w:rPr>
          <w:sz w:val="28"/>
          <w:szCs w:val="28"/>
        </w:rPr>
        <w:t xml:space="preserve"> во время чтения </w:t>
      </w:r>
      <w:r>
        <w:rPr>
          <w:b/>
          <w:i/>
          <w:sz w:val="28"/>
          <w:szCs w:val="28"/>
        </w:rPr>
        <w:t>молитв</w:t>
      </w:r>
      <w:r>
        <w:rPr>
          <w:sz w:val="28"/>
          <w:szCs w:val="28"/>
        </w:rPr>
        <w:t xml:space="preserve"> стоят на своих местах с покрытой головой (кроме читающего их), и </w:t>
      </w:r>
      <w:r w:rsidR="009D2195">
        <w:rPr>
          <w:sz w:val="28"/>
          <w:szCs w:val="28"/>
        </w:rPr>
        <w:t xml:space="preserve">не прикладываются </w:t>
      </w:r>
      <w:r>
        <w:rPr>
          <w:sz w:val="28"/>
          <w:szCs w:val="28"/>
        </w:rPr>
        <w:t>к иконам Спасителя и Божией Матери, а начиная с</w:t>
      </w:r>
      <w:r>
        <w:rPr>
          <w:b/>
          <w:i/>
          <w:sz w:val="28"/>
          <w:szCs w:val="28"/>
        </w:rPr>
        <w:t xml:space="preserve"> </w:t>
      </w:r>
      <w:r>
        <w:rPr>
          <w:sz w:val="28"/>
          <w:szCs w:val="28"/>
        </w:rPr>
        <w:t xml:space="preserve">чтения </w:t>
      </w:r>
      <w:r>
        <w:rPr>
          <w:b/>
          <w:i/>
          <w:sz w:val="28"/>
          <w:szCs w:val="28"/>
        </w:rPr>
        <w:t>тропаря:</w:t>
      </w:r>
      <w:r>
        <w:rPr>
          <w:sz w:val="28"/>
          <w:szCs w:val="28"/>
        </w:rPr>
        <w:t xml:space="preserve"> </w:t>
      </w:r>
      <w:r>
        <w:rPr>
          <w:b/>
          <w:sz w:val="28"/>
          <w:szCs w:val="28"/>
        </w:rPr>
        <w:t>«Пречистому Твоему образу...»</w:t>
      </w:r>
      <w:r>
        <w:rPr>
          <w:sz w:val="28"/>
          <w:szCs w:val="28"/>
        </w:rPr>
        <w:t xml:space="preserve"> снимают клобуки и камилавки. Затем после прочтения </w:t>
      </w:r>
      <w:r>
        <w:rPr>
          <w:b/>
          <w:i/>
          <w:sz w:val="28"/>
          <w:szCs w:val="28"/>
        </w:rPr>
        <w:t>архиереем молитвы:</w:t>
      </w:r>
      <w:r>
        <w:rPr>
          <w:sz w:val="28"/>
          <w:szCs w:val="28"/>
        </w:rPr>
        <w:t xml:space="preserve"> </w:t>
      </w:r>
      <w:r w:rsidRPr="00B15A43">
        <w:rPr>
          <w:b/>
          <w:sz w:val="28"/>
          <w:szCs w:val="28"/>
        </w:rPr>
        <w:t>«</w:t>
      </w:r>
      <w:r>
        <w:rPr>
          <w:b/>
          <w:sz w:val="28"/>
          <w:szCs w:val="28"/>
        </w:rPr>
        <w:t xml:space="preserve">Господи, низпосли руку Твою…» </w:t>
      </w:r>
      <w:r>
        <w:rPr>
          <w:sz w:val="28"/>
          <w:szCs w:val="28"/>
        </w:rPr>
        <w:t>все</w:t>
      </w:r>
      <w:r>
        <w:rPr>
          <w:b/>
          <w:sz w:val="28"/>
          <w:szCs w:val="28"/>
        </w:rPr>
        <w:t xml:space="preserve"> </w:t>
      </w:r>
      <w:r>
        <w:rPr>
          <w:b/>
          <w:i/>
          <w:sz w:val="28"/>
          <w:szCs w:val="28"/>
        </w:rPr>
        <w:t xml:space="preserve">священнослужители </w:t>
      </w:r>
      <w:r>
        <w:rPr>
          <w:sz w:val="28"/>
          <w:szCs w:val="28"/>
        </w:rPr>
        <w:t>одевают головные уборы.</w:t>
      </w:r>
    </w:p>
    <w:p w:rsidR="00066E24" w:rsidRDefault="00066E24" w:rsidP="00FB58BF">
      <w:pPr>
        <w:tabs>
          <w:tab w:val="left" w:pos="426"/>
        </w:tabs>
        <w:jc w:val="both"/>
        <w:rPr>
          <w:sz w:val="28"/>
          <w:szCs w:val="28"/>
        </w:rPr>
      </w:pPr>
      <w:r>
        <w:rPr>
          <w:sz w:val="28"/>
          <w:szCs w:val="28"/>
        </w:rPr>
        <w:t xml:space="preserve">      После прочтения </w:t>
      </w:r>
      <w:r>
        <w:rPr>
          <w:b/>
          <w:i/>
          <w:sz w:val="28"/>
          <w:szCs w:val="28"/>
        </w:rPr>
        <w:t>молитвы</w:t>
      </w:r>
      <w:r>
        <w:rPr>
          <w:sz w:val="28"/>
          <w:szCs w:val="28"/>
        </w:rPr>
        <w:t xml:space="preserve"> </w:t>
      </w:r>
      <w:r>
        <w:rPr>
          <w:b/>
          <w:i/>
          <w:sz w:val="28"/>
          <w:szCs w:val="28"/>
        </w:rPr>
        <w:t>архиерей</w:t>
      </w:r>
      <w:r>
        <w:rPr>
          <w:sz w:val="28"/>
          <w:szCs w:val="28"/>
        </w:rPr>
        <w:t xml:space="preserve"> надевает клобук и принимает жезл, </w:t>
      </w:r>
      <w:r w:rsidR="00CF3F28">
        <w:rPr>
          <w:sz w:val="28"/>
          <w:szCs w:val="28"/>
        </w:rPr>
        <w:t xml:space="preserve">                               </w:t>
      </w:r>
      <w:r>
        <w:rPr>
          <w:sz w:val="28"/>
          <w:szCs w:val="28"/>
        </w:rPr>
        <w:t xml:space="preserve">а </w:t>
      </w:r>
      <w:r>
        <w:rPr>
          <w:b/>
          <w:i/>
          <w:sz w:val="28"/>
          <w:szCs w:val="28"/>
        </w:rPr>
        <w:t>протодиакон</w:t>
      </w:r>
      <w:r>
        <w:rPr>
          <w:sz w:val="28"/>
          <w:szCs w:val="28"/>
        </w:rPr>
        <w:t xml:space="preserve"> произносит: </w:t>
      </w:r>
      <w:r>
        <w:rPr>
          <w:b/>
          <w:sz w:val="28"/>
          <w:szCs w:val="28"/>
        </w:rPr>
        <w:t>«</w:t>
      </w:r>
      <w:r>
        <w:rPr>
          <w:b/>
          <w:iCs/>
          <w:sz w:val="28"/>
          <w:szCs w:val="28"/>
        </w:rPr>
        <w:t>Аминь»</w:t>
      </w:r>
      <w:r>
        <w:rPr>
          <w:b/>
          <w:sz w:val="28"/>
          <w:szCs w:val="28"/>
        </w:rPr>
        <w:t xml:space="preserve"> </w:t>
      </w:r>
      <w:r>
        <w:rPr>
          <w:sz w:val="28"/>
          <w:szCs w:val="28"/>
        </w:rPr>
        <w:t>и читает</w:t>
      </w:r>
      <w:r>
        <w:rPr>
          <w:iCs/>
          <w:sz w:val="28"/>
          <w:szCs w:val="28"/>
        </w:rPr>
        <w:t>:</w:t>
      </w:r>
      <w:r>
        <w:rPr>
          <w:i/>
          <w:iCs/>
          <w:sz w:val="28"/>
          <w:szCs w:val="28"/>
        </w:rPr>
        <w:t xml:space="preserve"> </w:t>
      </w:r>
      <w:r>
        <w:rPr>
          <w:b/>
          <w:iCs/>
          <w:sz w:val="28"/>
          <w:szCs w:val="28"/>
        </w:rPr>
        <w:t>«Ослаби, остави, прости Боже…»</w:t>
      </w:r>
      <w:r w:rsidR="00FB58BF" w:rsidRPr="009D2195">
        <w:rPr>
          <w:b/>
          <w:sz w:val="28"/>
          <w:szCs w:val="28"/>
        </w:rPr>
        <w:t>.</w:t>
      </w:r>
      <w:r w:rsidR="00FB58BF">
        <w:rPr>
          <w:sz w:val="28"/>
          <w:szCs w:val="28"/>
        </w:rPr>
        <w:t xml:space="preserve"> </w:t>
      </w:r>
      <w:r>
        <w:rPr>
          <w:b/>
          <w:i/>
          <w:sz w:val="28"/>
          <w:szCs w:val="28"/>
        </w:rPr>
        <w:t>Жезлоносец</w:t>
      </w:r>
      <w:r>
        <w:rPr>
          <w:sz w:val="28"/>
          <w:szCs w:val="28"/>
        </w:rPr>
        <w:t xml:space="preserve"> </w:t>
      </w:r>
      <w:r w:rsidR="00CF3F28">
        <w:rPr>
          <w:sz w:val="28"/>
          <w:szCs w:val="28"/>
        </w:rPr>
        <w:t>подаёт</w:t>
      </w:r>
      <w:r>
        <w:rPr>
          <w:sz w:val="28"/>
          <w:szCs w:val="28"/>
        </w:rPr>
        <w:t xml:space="preserve"> </w:t>
      </w:r>
      <w:r>
        <w:rPr>
          <w:b/>
          <w:i/>
          <w:sz w:val="28"/>
          <w:szCs w:val="28"/>
        </w:rPr>
        <w:t>архиерею</w:t>
      </w:r>
      <w:r>
        <w:rPr>
          <w:sz w:val="28"/>
          <w:szCs w:val="28"/>
        </w:rPr>
        <w:t xml:space="preserve"> жезл и берет мантию двумя руками. </w:t>
      </w:r>
    </w:p>
    <w:p w:rsidR="00066E24" w:rsidRDefault="00066E24" w:rsidP="00FB58BF">
      <w:pPr>
        <w:tabs>
          <w:tab w:val="left" w:pos="426"/>
        </w:tabs>
        <w:jc w:val="both"/>
        <w:rPr>
          <w:sz w:val="28"/>
          <w:szCs w:val="28"/>
        </w:rPr>
      </w:pPr>
      <w:r>
        <w:rPr>
          <w:sz w:val="28"/>
          <w:szCs w:val="28"/>
        </w:rPr>
        <w:lastRenderedPageBreak/>
        <w:t xml:space="preserve">      </w:t>
      </w:r>
      <w:r>
        <w:rPr>
          <w:b/>
          <w:i/>
          <w:sz w:val="28"/>
          <w:szCs w:val="28"/>
        </w:rPr>
        <w:t>Архиерей</w:t>
      </w:r>
      <w:r>
        <w:rPr>
          <w:sz w:val="28"/>
          <w:szCs w:val="28"/>
        </w:rPr>
        <w:t xml:space="preserve"> поворачивается лицом к народу и испрашивает</w:t>
      </w:r>
      <w:r w:rsidR="00B15A43">
        <w:rPr>
          <w:sz w:val="28"/>
          <w:szCs w:val="28"/>
        </w:rPr>
        <w:t xml:space="preserve"> </w:t>
      </w:r>
      <w:r w:rsidR="00FB58BF">
        <w:rPr>
          <w:sz w:val="28"/>
          <w:szCs w:val="28"/>
        </w:rPr>
        <w:t xml:space="preserve">у </w:t>
      </w:r>
      <w:r w:rsidR="00B15A43">
        <w:rPr>
          <w:sz w:val="28"/>
          <w:szCs w:val="28"/>
        </w:rPr>
        <w:t>молящихся в храме себе</w:t>
      </w:r>
      <w:r w:rsidR="00FB58BF">
        <w:rPr>
          <w:sz w:val="28"/>
          <w:szCs w:val="28"/>
        </w:rPr>
        <w:t xml:space="preserve"> </w:t>
      </w:r>
      <w:r>
        <w:rPr>
          <w:sz w:val="28"/>
          <w:szCs w:val="28"/>
        </w:rPr>
        <w:t xml:space="preserve">прощение.   </w:t>
      </w:r>
    </w:p>
    <w:p w:rsidR="00066E24" w:rsidRDefault="00066E24" w:rsidP="009D2195">
      <w:pPr>
        <w:tabs>
          <w:tab w:val="left" w:pos="426"/>
        </w:tabs>
        <w:jc w:val="both"/>
        <w:rPr>
          <w:b/>
          <w:sz w:val="28"/>
          <w:szCs w:val="28"/>
        </w:rPr>
      </w:pPr>
      <w:r>
        <w:rPr>
          <w:b/>
          <w:i/>
          <w:sz w:val="28"/>
          <w:szCs w:val="28"/>
        </w:rPr>
        <w:t xml:space="preserve">      Протодиакон</w:t>
      </w:r>
      <w:r w:rsidRPr="009D2195">
        <w:rPr>
          <w:b/>
          <w:i/>
          <w:sz w:val="28"/>
          <w:szCs w:val="28"/>
        </w:rPr>
        <w:t>,</w:t>
      </w:r>
      <w:r>
        <w:rPr>
          <w:sz w:val="28"/>
          <w:szCs w:val="28"/>
        </w:rPr>
        <w:t xml:space="preserve"> а с ним и все </w:t>
      </w:r>
      <w:r w:rsidRPr="009D2195">
        <w:rPr>
          <w:b/>
          <w:i/>
          <w:sz w:val="28"/>
          <w:szCs w:val="28"/>
        </w:rPr>
        <w:t>духовенство</w:t>
      </w:r>
      <w:r>
        <w:rPr>
          <w:sz w:val="28"/>
          <w:szCs w:val="28"/>
        </w:rPr>
        <w:t xml:space="preserve"> отвечают: </w:t>
      </w:r>
      <w:r>
        <w:rPr>
          <w:b/>
          <w:sz w:val="28"/>
          <w:szCs w:val="28"/>
        </w:rPr>
        <w:t>«Бог простит, прости и нас, Высокопреосвященнейший Владыко, и благослови»</w:t>
      </w:r>
      <w:r w:rsidRPr="009D2195">
        <w:rPr>
          <w:b/>
          <w:sz w:val="28"/>
          <w:szCs w:val="28"/>
        </w:rPr>
        <w:t>.</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с амвона благословляет всех предстоящих на три стороны.</w:t>
      </w:r>
    </w:p>
    <w:p w:rsidR="00066E24" w:rsidRDefault="00066E24" w:rsidP="00E468E7">
      <w:pPr>
        <w:tabs>
          <w:tab w:val="left" w:pos="426"/>
        </w:tabs>
        <w:jc w:val="both"/>
        <w:rPr>
          <w:sz w:val="28"/>
          <w:szCs w:val="28"/>
        </w:rPr>
      </w:pPr>
      <w:r>
        <w:rPr>
          <w:sz w:val="28"/>
          <w:szCs w:val="28"/>
        </w:rPr>
        <w:t xml:space="preserve">      </w:t>
      </w:r>
      <w:r>
        <w:rPr>
          <w:b/>
          <w:i/>
          <w:sz w:val="28"/>
          <w:szCs w:val="28"/>
        </w:rPr>
        <w:t xml:space="preserve">Хор </w:t>
      </w:r>
      <w:r>
        <w:rPr>
          <w:sz w:val="28"/>
          <w:szCs w:val="28"/>
        </w:rPr>
        <w:t>поет:</w:t>
      </w:r>
      <w:r>
        <w:rPr>
          <w:b/>
          <w:i/>
          <w:sz w:val="28"/>
          <w:szCs w:val="28"/>
        </w:rPr>
        <w:t xml:space="preserve"> </w:t>
      </w:r>
      <w:r>
        <w:rPr>
          <w:b/>
          <w:sz w:val="28"/>
          <w:szCs w:val="28"/>
        </w:rPr>
        <w:t>«Тон деспотин кэ архиереа имон, Кирие, филате</w:t>
      </w:r>
      <w:r>
        <w:rPr>
          <w:sz w:val="28"/>
          <w:szCs w:val="28"/>
        </w:rPr>
        <w:t xml:space="preserve"> (единожды), </w:t>
      </w:r>
      <w:r>
        <w:rPr>
          <w:b/>
          <w:sz w:val="28"/>
          <w:szCs w:val="28"/>
        </w:rPr>
        <w:t>ис полла эти, дэспота»</w:t>
      </w:r>
      <w:r>
        <w:rPr>
          <w:sz w:val="28"/>
          <w:szCs w:val="28"/>
        </w:rPr>
        <w:t xml:space="preserve"> (трижды).</w:t>
      </w:r>
    </w:p>
    <w:p w:rsidR="00066E24" w:rsidRDefault="00066E24" w:rsidP="00EB3456">
      <w:pPr>
        <w:tabs>
          <w:tab w:val="left" w:pos="426"/>
        </w:tabs>
        <w:jc w:val="both"/>
        <w:rPr>
          <w:sz w:val="28"/>
          <w:szCs w:val="28"/>
        </w:rPr>
      </w:pPr>
    </w:p>
    <w:p w:rsidR="00066E24" w:rsidRPr="00A97F87" w:rsidRDefault="00066E24" w:rsidP="00A97F87">
      <w:pPr>
        <w:pStyle w:val="aa"/>
        <w:jc w:val="center"/>
        <w:rPr>
          <w:b/>
          <w:sz w:val="28"/>
          <w:szCs w:val="28"/>
        </w:rPr>
      </w:pPr>
      <w:r w:rsidRPr="00A97F87">
        <w:rPr>
          <w:b/>
          <w:sz w:val="28"/>
          <w:szCs w:val="28"/>
        </w:rPr>
        <w:t>Облачение архиерея</w:t>
      </w:r>
    </w:p>
    <w:p w:rsidR="00FB58BF" w:rsidRDefault="00FB58BF" w:rsidP="00066E24">
      <w:pPr>
        <w:tabs>
          <w:tab w:val="left" w:pos="426"/>
        </w:tabs>
        <w:jc w:val="center"/>
        <w:rPr>
          <w:b/>
          <w:sz w:val="28"/>
          <w:szCs w:val="28"/>
        </w:rPr>
      </w:pPr>
    </w:p>
    <w:p w:rsidR="00066E24" w:rsidRDefault="00066E24" w:rsidP="00FB58BF">
      <w:pPr>
        <w:tabs>
          <w:tab w:val="left" w:pos="426"/>
        </w:tabs>
        <w:jc w:val="both"/>
        <w:rPr>
          <w:sz w:val="28"/>
          <w:szCs w:val="28"/>
        </w:rPr>
      </w:pPr>
      <w:r>
        <w:rPr>
          <w:sz w:val="28"/>
          <w:szCs w:val="28"/>
        </w:rPr>
        <w:t xml:space="preserve">     </w:t>
      </w:r>
      <w:r w:rsidR="00FB58BF">
        <w:rPr>
          <w:sz w:val="28"/>
          <w:szCs w:val="28"/>
        </w:rPr>
        <w:t xml:space="preserve"> </w:t>
      </w:r>
      <w:r>
        <w:rPr>
          <w:b/>
          <w:i/>
          <w:sz w:val="28"/>
          <w:szCs w:val="28"/>
        </w:rPr>
        <w:t>Архиерей</w:t>
      </w:r>
      <w:r>
        <w:rPr>
          <w:sz w:val="28"/>
          <w:szCs w:val="28"/>
        </w:rPr>
        <w:t xml:space="preserve"> спускается с амвона, поднимается на </w:t>
      </w:r>
      <w:r w:rsidR="00773233">
        <w:rPr>
          <w:sz w:val="28"/>
        </w:rPr>
        <w:t xml:space="preserve">архиерейский амвон </w:t>
      </w:r>
      <w:r w:rsidR="00CF3F28">
        <w:rPr>
          <w:sz w:val="28"/>
        </w:rPr>
        <w:t xml:space="preserve">                                           </w:t>
      </w:r>
      <w:r>
        <w:rPr>
          <w:sz w:val="28"/>
          <w:szCs w:val="28"/>
        </w:rPr>
        <w:t xml:space="preserve">и поворачивается на восток.  </w:t>
      </w:r>
      <w:r>
        <w:rPr>
          <w:b/>
          <w:i/>
          <w:sz w:val="28"/>
          <w:szCs w:val="28"/>
        </w:rPr>
        <w:t>Жезлоносец</w:t>
      </w:r>
      <w:r>
        <w:rPr>
          <w:b/>
          <w:sz w:val="28"/>
          <w:szCs w:val="28"/>
        </w:rPr>
        <w:t xml:space="preserve"> </w:t>
      </w:r>
      <w:r>
        <w:rPr>
          <w:sz w:val="28"/>
          <w:szCs w:val="28"/>
        </w:rPr>
        <w:t xml:space="preserve">переносит конец мантии за </w:t>
      </w:r>
      <w:r w:rsidR="00773233">
        <w:rPr>
          <w:sz w:val="28"/>
        </w:rPr>
        <w:t>архиерейский амвон</w:t>
      </w:r>
      <w:r>
        <w:rPr>
          <w:sz w:val="28"/>
          <w:szCs w:val="28"/>
        </w:rPr>
        <w:t>.</w:t>
      </w:r>
    </w:p>
    <w:p w:rsidR="00066E24" w:rsidRPr="00066E24" w:rsidRDefault="00066E24" w:rsidP="00E468E7">
      <w:pPr>
        <w:tabs>
          <w:tab w:val="left" w:pos="426"/>
        </w:tabs>
        <w:jc w:val="both"/>
        <w:rPr>
          <w:rFonts w:eastAsia="Calibri"/>
          <w:sz w:val="28"/>
          <w:szCs w:val="28"/>
          <w:lang w:eastAsia="en-US"/>
        </w:rPr>
      </w:pPr>
      <w:r>
        <w:rPr>
          <w:sz w:val="28"/>
          <w:szCs w:val="28"/>
        </w:rPr>
        <w:t xml:space="preserve">     </w:t>
      </w:r>
      <w:r w:rsidR="00FB58BF">
        <w:rPr>
          <w:sz w:val="28"/>
          <w:szCs w:val="28"/>
        </w:rPr>
        <w:t xml:space="preserve"> </w:t>
      </w:r>
      <w:r>
        <w:rPr>
          <w:b/>
          <w:i/>
          <w:sz w:val="28"/>
          <w:szCs w:val="28"/>
        </w:rPr>
        <w:t>Священники</w:t>
      </w:r>
      <w:r>
        <w:rPr>
          <w:sz w:val="28"/>
          <w:szCs w:val="28"/>
        </w:rPr>
        <w:t xml:space="preserve"> кланяются в ответ на благословение </w:t>
      </w:r>
      <w:r>
        <w:rPr>
          <w:b/>
          <w:i/>
          <w:sz w:val="28"/>
          <w:szCs w:val="28"/>
        </w:rPr>
        <w:t>архиерея</w:t>
      </w:r>
      <w:r>
        <w:rPr>
          <w:sz w:val="28"/>
          <w:szCs w:val="28"/>
        </w:rPr>
        <w:t xml:space="preserve"> и идут за ним </w:t>
      </w:r>
      <w:r w:rsidR="00CF3F28">
        <w:rPr>
          <w:sz w:val="28"/>
          <w:szCs w:val="28"/>
        </w:rPr>
        <w:t xml:space="preserve">                                </w:t>
      </w:r>
      <w:r>
        <w:rPr>
          <w:sz w:val="28"/>
          <w:szCs w:val="28"/>
        </w:rPr>
        <w:t xml:space="preserve">к </w:t>
      </w:r>
      <w:r w:rsidR="00773233">
        <w:rPr>
          <w:sz w:val="28"/>
        </w:rPr>
        <w:t>архиерейскому амвону</w:t>
      </w:r>
      <w:r w:rsidR="00773233">
        <w:rPr>
          <w:sz w:val="28"/>
          <w:szCs w:val="28"/>
        </w:rPr>
        <w:t xml:space="preserve"> </w:t>
      </w:r>
      <w:r>
        <w:rPr>
          <w:sz w:val="28"/>
          <w:szCs w:val="28"/>
        </w:rPr>
        <w:t xml:space="preserve">двумя рядами (старшие впереди). </w:t>
      </w:r>
      <w:r>
        <w:rPr>
          <w:b/>
          <w:sz w:val="28"/>
          <w:szCs w:val="28"/>
        </w:rPr>
        <w:t>Первая пара</w:t>
      </w:r>
      <w:r>
        <w:rPr>
          <w:sz w:val="28"/>
          <w:szCs w:val="28"/>
        </w:rPr>
        <w:t xml:space="preserve"> </w:t>
      </w:r>
      <w:r>
        <w:rPr>
          <w:b/>
          <w:i/>
          <w:sz w:val="28"/>
          <w:szCs w:val="28"/>
        </w:rPr>
        <w:t xml:space="preserve">священников </w:t>
      </w:r>
      <w:r>
        <w:rPr>
          <w:sz w:val="28"/>
          <w:szCs w:val="28"/>
        </w:rPr>
        <w:t>снова</w:t>
      </w:r>
      <w:r>
        <w:rPr>
          <w:b/>
          <w:i/>
          <w:sz w:val="28"/>
          <w:szCs w:val="28"/>
        </w:rPr>
        <w:t xml:space="preserve"> </w:t>
      </w:r>
      <w:r>
        <w:rPr>
          <w:sz w:val="28"/>
          <w:szCs w:val="28"/>
        </w:rPr>
        <w:t xml:space="preserve">поддерживает </w:t>
      </w:r>
      <w:r>
        <w:rPr>
          <w:b/>
          <w:i/>
          <w:sz w:val="28"/>
          <w:szCs w:val="28"/>
        </w:rPr>
        <w:t>архиерея</w:t>
      </w:r>
      <w:r>
        <w:rPr>
          <w:sz w:val="28"/>
          <w:szCs w:val="28"/>
        </w:rPr>
        <w:t xml:space="preserve"> при схождении его с амвона и восхождении на </w:t>
      </w:r>
      <w:r w:rsidR="00773233">
        <w:rPr>
          <w:sz w:val="28"/>
        </w:rPr>
        <w:t>архиерейский амвон</w:t>
      </w:r>
      <w:r>
        <w:rPr>
          <w:sz w:val="28"/>
          <w:szCs w:val="28"/>
        </w:rPr>
        <w:t>.</w:t>
      </w:r>
    </w:p>
    <w:p w:rsidR="00066E24" w:rsidRDefault="00066E24" w:rsidP="00066E24">
      <w:pPr>
        <w:jc w:val="both"/>
        <w:rPr>
          <w:sz w:val="28"/>
          <w:szCs w:val="28"/>
        </w:rPr>
      </w:pPr>
      <w:r>
        <w:rPr>
          <w:sz w:val="28"/>
          <w:szCs w:val="28"/>
        </w:rPr>
        <w:t xml:space="preserve">      В это же время северной дверью выходят </w:t>
      </w:r>
      <w:r>
        <w:rPr>
          <w:b/>
          <w:sz w:val="28"/>
          <w:szCs w:val="28"/>
        </w:rPr>
        <w:t xml:space="preserve">второй </w:t>
      </w:r>
      <w:r>
        <w:rPr>
          <w:b/>
          <w:i/>
          <w:sz w:val="28"/>
          <w:szCs w:val="28"/>
        </w:rPr>
        <w:t>иподиакон</w:t>
      </w:r>
      <w:r>
        <w:rPr>
          <w:sz w:val="28"/>
          <w:szCs w:val="28"/>
        </w:rPr>
        <w:t xml:space="preserve"> и </w:t>
      </w:r>
      <w:r>
        <w:rPr>
          <w:b/>
          <w:sz w:val="28"/>
          <w:szCs w:val="28"/>
        </w:rPr>
        <w:t>второй</w:t>
      </w:r>
      <w:r>
        <w:rPr>
          <w:sz w:val="28"/>
          <w:szCs w:val="28"/>
        </w:rPr>
        <w:t xml:space="preserve"> </w:t>
      </w:r>
      <w:r>
        <w:rPr>
          <w:b/>
          <w:i/>
          <w:sz w:val="28"/>
          <w:szCs w:val="28"/>
        </w:rPr>
        <w:t>рипидчик</w:t>
      </w:r>
      <w:r>
        <w:rPr>
          <w:sz w:val="28"/>
          <w:szCs w:val="28"/>
        </w:rPr>
        <w:t xml:space="preserve"> </w:t>
      </w:r>
      <w:r w:rsidR="00CF3F28">
        <w:rPr>
          <w:sz w:val="28"/>
          <w:szCs w:val="28"/>
        </w:rPr>
        <w:t xml:space="preserve">               </w:t>
      </w:r>
      <w:r>
        <w:rPr>
          <w:sz w:val="28"/>
          <w:szCs w:val="28"/>
        </w:rPr>
        <w:t xml:space="preserve">с пустым подносом, а южной – </w:t>
      </w:r>
      <w:r>
        <w:rPr>
          <w:b/>
          <w:sz w:val="28"/>
          <w:szCs w:val="28"/>
        </w:rPr>
        <w:t xml:space="preserve">старший </w:t>
      </w:r>
      <w:r>
        <w:rPr>
          <w:b/>
          <w:i/>
          <w:sz w:val="28"/>
          <w:szCs w:val="28"/>
        </w:rPr>
        <w:t>иподиакон</w:t>
      </w:r>
      <w:r w:rsidRPr="00E468E7">
        <w:rPr>
          <w:b/>
          <w:i/>
          <w:sz w:val="28"/>
          <w:szCs w:val="28"/>
        </w:rPr>
        <w:t xml:space="preserve">, </w:t>
      </w:r>
      <w:r>
        <w:rPr>
          <w:b/>
          <w:sz w:val="28"/>
          <w:szCs w:val="28"/>
        </w:rPr>
        <w:t xml:space="preserve">первый </w:t>
      </w:r>
      <w:r>
        <w:rPr>
          <w:b/>
          <w:i/>
          <w:sz w:val="28"/>
          <w:szCs w:val="28"/>
        </w:rPr>
        <w:t>рипидчик</w:t>
      </w:r>
      <w:r>
        <w:rPr>
          <w:sz w:val="28"/>
          <w:szCs w:val="28"/>
        </w:rPr>
        <w:t xml:space="preserve"> с пустым подносом и </w:t>
      </w:r>
      <w:r>
        <w:rPr>
          <w:b/>
          <w:i/>
          <w:sz w:val="28"/>
          <w:szCs w:val="28"/>
        </w:rPr>
        <w:t>книгодержец</w:t>
      </w:r>
      <w:r>
        <w:rPr>
          <w:i/>
          <w:sz w:val="28"/>
          <w:szCs w:val="28"/>
        </w:rPr>
        <w:t xml:space="preserve"> </w:t>
      </w:r>
      <w:r>
        <w:rPr>
          <w:sz w:val="28"/>
          <w:szCs w:val="28"/>
        </w:rPr>
        <w:t xml:space="preserve">с архиерейским облачением. За ними северной дверью выходит и </w:t>
      </w:r>
      <w:r>
        <w:rPr>
          <w:b/>
          <w:sz w:val="28"/>
          <w:szCs w:val="28"/>
        </w:rPr>
        <w:t>второй</w:t>
      </w:r>
      <w:r>
        <w:rPr>
          <w:b/>
          <w:i/>
          <w:sz w:val="28"/>
          <w:szCs w:val="28"/>
        </w:rPr>
        <w:t xml:space="preserve"> диакон</w:t>
      </w:r>
      <w:r>
        <w:rPr>
          <w:sz w:val="28"/>
          <w:szCs w:val="28"/>
        </w:rPr>
        <w:t xml:space="preserve"> с двумя кадилами. </w:t>
      </w:r>
      <w:r>
        <w:rPr>
          <w:b/>
          <w:i/>
          <w:sz w:val="28"/>
          <w:szCs w:val="28"/>
        </w:rPr>
        <w:t>Протодиакон</w:t>
      </w:r>
      <w:r>
        <w:rPr>
          <w:sz w:val="28"/>
          <w:szCs w:val="28"/>
        </w:rPr>
        <w:t xml:space="preserve"> идет через амвон на солею и принимает у </w:t>
      </w:r>
      <w:r>
        <w:rPr>
          <w:b/>
          <w:sz w:val="28"/>
          <w:szCs w:val="28"/>
        </w:rPr>
        <w:t>второго</w:t>
      </w:r>
      <w:r>
        <w:rPr>
          <w:sz w:val="28"/>
          <w:szCs w:val="28"/>
        </w:rPr>
        <w:t xml:space="preserve"> </w:t>
      </w:r>
      <w:r>
        <w:rPr>
          <w:b/>
          <w:i/>
          <w:sz w:val="28"/>
          <w:szCs w:val="28"/>
        </w:rPr>
        <w:t>диакона</w:t>
      </w:r>
      <w:r>
        <w:rPr>
          <w:sz w:val="28"/>
          <w:szCs w:val="28"/>
        </w:rPr>
        <w:t xml:space="preserve"> кадило. Затем </w:t>
      </w:r>
      <w:r>
        <w:rPr>
          <w:b/>
          <w:i/>
          <w:sz w:val="28"/>
          <w:szCs w:val="28"/>
        </w:rPr>
        <w:t>диаконы</w:t>
      </w:r>
      <w:r>
        <w:rPr>
          <w:sz w:val="28"/>
          <w:szCs w:val="28"/>
        </w:rPr>
        <w:t xml:space="preserve"> становятся на амвоне лицом </w:t>
      </w:r>
      <w:r w:rsidR="00CF3F28">
        <w:rPr>
          <w:sz w:val="28"/>
          <w:szCs w:val="28"/>
        </w:rPr>
        <w:t xml:space="preserve"> </w:t>
      </w:r>
      <w:r>
        <w:rPr>
          <w:sz w:val="28"/>
          <w:szCs w:val="28"/>
        </w:rPr>
        <w:t xml:space="preserve">к </w:t>
      </w:r>
      <w:r>
        <w:rPr>
          <w:b/>
          <w:i/>
          <w:sz w:val="28"/>
          <w:szCs w:val="28"/>
        </w:rPr>
        <w:t xml:space="preserve">архиерею: протодиакон </w:t>
      </w:r>
      <w:r>
        <w:rPr>
          <w:sz w:val="28"/>
          <w:szCs w:val="28"/>
        </w:rPr>
        <w:t>справа перед иконой Спасителя, а</w:t>
      </w:r>
      <w:r>
        <w:rPr>
          <w:b/>
          <w:i/>
          <w:sz w:val="28"/>
          <w:szCs w:val="28"/>
        </w:rPr>
        <w:t xml:space="preserve"> </w:t>
      </w:r>
      <w:r>
        <w:rPr>
          <w:b/>
          <w:sz w:val="28"/>
          <w:szCs w:val="28"/>
        </w:rPr>
        <w:t>второй</w:t>
      </w:r>
      <w:r>
        <w:rPr>
          <w:b/>
          <w:i/>
          <w:sz w:val="28"/>
          <w:szCs w:val="28"/>
        </w:rPr>
        <w:t xml:space="preserve"> диакон </w:t>
      </w:r>
      <w:r>
        <w:rPr>
          <w:sz w:val="28"/>
          <w:szCs w:val="28"/>
        </w:rPr>
        <w:t>слева перед Иконой Божией Матери.</w:t>
      </w:r>
    </w:p>
    <w:p w:rsidR="00066E24" w:rsidRDefault="00066E24" w:rsidP="00066E24">
      <w:pPr>
        <w:tabs>
          <w:tab w:val="left" w:pos="426"/>
        </w:tabs>
        <w:jc w:val="both"/>
        <w:rPr>
          <w:sz w:val="28"/>
          <w:szCs w:val="28"/>
        </w:rPr>
      </w:pPr>
      <w:r>
        <w:rPr>
          <w:sz w:val="28"/>
          <w:szCs w:val="28"/>
        </w:rPr>
        <w:t xml:space="preserve">      Выйдя на солею, </w:t>
      </w:r>
      <w:r>
        <w:rPr>
          <w:b/>
          <w:i/>
          <w:sz w:val="28"/>
          <w:szCs w:val="28"/>
        </w:rPr>
        <w:t>иподиаконы</w:t>
      </w:r>
      <w:r>
        <w:rPr>
          <w:sz w:val="28"/>
          <w:szCs w:val="28"/>
        </w:rPr>
        <w:t xml:space="preserve"> синхронно спускаются и становятся за рядами </w:t>
      </w:r>
      <w:r>
        <w:rPr>
          <w:b/>
          <w:i/>
          <w:sz w:val="28"/>
          <w:szCs w:val="28"/>
        </w:rPr>
        <w:t>священников</w:t>
      </w:r>
      <w:r w:rsidRPr="00E468E7">
        <w:rPr>
          <w:b/>
          <w:i/>
          <w:sz w:val="28"/>
          <w:szCs w:val="28"/>
        </w:rPr>
        <w:t xml:space="preserve">. </w:t>
      </w:r>
    </w:p>
    <w:p w:rsidR="00066E24" w:rsidRDefault="00066E24" w:rsidP="00066E24">
      <w:pPr>
        <w:tabs>
          <w:tab w:val="left" w:pos="426"/>
        </w:tabs>
        <w:jc w:val="both"/>
        <w:rPr>
          <w:sz w:val="28"/>
          <w:szCs w:val="28"/>
        </w:rPr>
      </w:pPr>
      <w:r>
        <w:rPr>
          <w:b/>
          <w:i/>
          <w:sz w:val="28"/>
          <w:szCs w:val="28"/>
        </w:rPr>
        <w:t xml:space="preserve">      </w:t>
      </w:r>
      <w:r>
        <w:rPr>
          <w:sz w:val="28"/>
          <w:szCs w:val="28"/>
        </w:rPr>
        <w:t>Далее</w:t>
      </w:r>
      <w:r>
        <w:rPr>
          <w:b/>
          <w:i/>
          <w:sz w:val="28"/>
          <w:szCs w:val="28"/>
        </w:rPr>
        <w:t xml:space="preserve"> </w:t>
      </w:r>
      <w:r>
        <w:rPr>
          <w:sz w:val="28"/>
          <w:szCs w:val="28"/>
        </w:rPr>
        <w:t xml:space="preserve">все </w:t>
      </w:r>
      <w:r>
        <w:rPr>
          <w:b/>
          <w:i/>
          <w:sz w:val="28"/>
          <w:szCs w:val="28"/>
        </w:rPr>
        <w:t>священники</w:t>
      </w:r>
      <w:r w:rsidRPr="00E468E7">
        <w:rPr>
          <w:b/>
          <w:i/>
          <w:sz w:val="28"/>
          <w:szCs w:val="28"/>
        </w:rPr>
        <w:t>,</w:t>
      </w:r>
      <w:r>
        <w:rPr>
          <w:sz w:val="28"/>
          <w:szCs w:val="28"/>
        </w:rPr>
        <w:t xml:space="preserve"> </w:t>
      </w:r>
      <w:r>
        <w:rPr>
          <w:b/>
          <w:i/>
          <w:sz w:val="28"/>
          <w:szCs w:val="28"/>
        </w:rPr>
        <w:t>протодиакон</w:t>
      </w:r>
      <w:r w:rsidRPr="00E468E7">
        <w:rPr>
          <w:b/>
          <w:i/>
          <w:sz w:val="28"/>
          <w:szCs w:val="28"/>
        </w:rPr>
        <w:t>,</w:t>
      </w:r>
      <w:r>
        <w:rPr>
          <w:sz w:val="28"/>
          <w:szCs w:val="28"/>
        </w:rPr>
        <w:t xml:space="preserve"> </w:t>
      </w:r>
      <w:r>
        <w:rPr>
          <w:b/>
          <w:sz w:val="28"/>
          <w:szCs w:val="28"/>
        </w:rPr>
        <w:t>второй</w:t>
      </w:r>
      <w:r>
        <w:rPr>
          <w:sz w:val="28"/>
          <w:szCs w:val="28"/>
        </w:rPr>
        <w:t xml:space="preserve"> </w:t>
      </w:r>
      <w:r>
        <w:rPr>
          <w:b/>
          <w:i/>
          <w:sz w:val="28"/>
          <w:szCs w:val="28"/>
        </w:rPr>
        <w:t>диакон</w:t>
      </w:r>
      <w:r>
        <w:rPr>
          <w:sz w:val="28"/>
          <w:szCs w:val="28"/>
        </w:rPr>
        <w:t xml:space="preserve"> и все </w:t>
      </w:r>
      <w:r>
        <w:rPr>
          <w:b/>
          <w:i/>
          <w:sz w:val="28"/>
          <w:szCs w:val="28"/>
        </w:rPr>
        <w:t xml:space="preserve">иподиаконы </w:t>
      </w:r>
      <w:r>
        <w:rPr>
          <w:sz w:val="28"/>
          <w:szCs w:val="28"/>
        </w:rPr>
        <w:t>поворачиваются на восток, а затем</w:t>
      </w:r>
      <w:r>
        <w:rPr>
          <w:b/>
          <w:i/>
          <w:sz w:val="28"/>
          <w:szCs w:val="28"/>
        </w:rPr>
        <w:t xml:space="preserve"> </w:t>
      </w:r>
      <w:r>
        <w:rPr>
          <w:sz w:val="28"/>
          <w:szCs w:val="28"/>
        </w:rPr>
        <w:t>все</w:t>
      </w:r>
      <w:r>
        <w:rPr>
          <w:b/>
          <w:i/>
          <w:sz w:val="28"/>
          <w:szCs w:val="28"/>
        </w:rPr>
        <w:t xml:space="preserve"> </w:t>
      </w:r>
      <w:r>
        <w:rPr>
          <w:sz w:val="28"/>
          <w:szCs w:val="28"/>
        </w:rPr>
        <w:t>вместе крестятся с</w:t>
      </w:r>
      <w:r>
        <w:rPr>
          <w:b/>
          <w:i/>
          <w:sz w:val="28"/>
          <w:szCs w:val="28"/>
        </w:rPr>
        <w:t xml:space="preserve"> архиереем </w:t>
      </w:r>
      <w:r>
        <w:rPr>
          <w:sz w:val="28"/>
          <w:szCs w:val="28"/>
        </w:rPr>
        <w:t xml:space="preserve">и кланяются ему. </w:t>
      </w:r>
    </w:p>
    <w:p w:rsidR="00066E24" w:rsidRDefault="00066E24" w:rsidP="00E468E7">
      <w:pPr>
        <w:tabs>
          <w:tab w:val="left" w:pos="426"/>
        </w:tabs>
        <w:jc w:val="both"/>
        <w:rPr>
          <w:sz w:val="28"/>
          <w:szCs w:val="28"/>
        </w:rPr>
      </w:pPr>
      <w:r>
        <w:rPr>
          <w:sz w:val="28"/>
          <w:szCs w:val="28"/>
        </w:rPr>
        <w:t xml:space="preserve">      После этого все </w:t>
      </w:r>
      <w:r>
        <w:rPr>
          <w:b/>
          <w:i/>
          <w:sz w:val="28"/>
          <w:szCs w:val="28"/>
        </w:rPr>
        <w:t>священники</w:t>
      </w:r>
      <w:r>
        <w:rPr>
          <w:sz w:val="28"/>
          <w:szCs w:val="28"/>
        </w:rPr>
        <w:t xml:space="preserve"> по очереди, в порядке старшинства подходят </w:t>
      </w:r>
      <w:r w:rsidR="00CF3F28">
        <w:rPr>
          <w:sz w:val="28"/>
          <w:szCs w:val="28"/>
        </w:rPr>
        <w:t xml:space="preserve">                               </w:t>
      </w:r>
      <w:r>
        <w:rPr>
          <w:sz w:val="28"/>
          <w:szCs w:val="28"/>
        </w:rPr>
        <w:t xml:space="preserve">к </w:t>
      </w:r>
      <w:r>
        <w:rPr>
          <w:b/>
          <w:i/>
          <w:sz w:val="28"/>
          <w:szCs w:val="28"/>
        </w:rPr>
        <w:t>архиерею</w:t>
      </w:r>
      <w:r>
        <w:rPr>
          <w:sz w:val="28"/>
          <w:szCs w:val="28"/>
        </w:rPr>
        <w:t xml:space="preserve"> под благословение, целуют его благословляющую руку и сразу же уходят в алтарь, не дожидаясь друг друга: левый ряд северною дверью, а правый – южной.</w:t>
      </w:r>
      <w:r w:rsidR="00CF3F28">
        <w:rPr>
          <w:sz w:val="28"/>
          <w:szCs w:val="28"/>
        </w:rPr>
        <w:t xml:space="preserve">                 </w:t>
      </w:r>
      <w:r>
        <w:rPr>
          <w:sz w:val="28"/>
          <w:szCs w:val="28"/>
        </w:rPr>
        <w:t xml:space="preserve"> В алтаре они</w:t>
      </w:r>
      <w:r>
        <w:rPr>
          <w:b/>
          <w:i/>
          <w:sz w:val="28"/>
          <w:szCs w:val="28"/>
        </w:rPr>
        <w:t xml:space="preserve"> </w:t>
      </w:r>
      <w:r>
        <w:rPr>
          <w:sz w:val="28"/>
          <w:szCs w:val="28"/>
        </w:rPr>
        <w:t>все вместе крестятся, целуют край престола,</w:t>
      </w:r>
      <w:r>
        <w:rPr>
          <w:sz w:val="28"/>
          <w:szCs w:val="24"/>
        </w:rPr>
        <w:t xml:space="preserve"> кланяются </w:t>
      </w:r>
      <w:r>
        <w:rPr>
          <w:b/>
          <w:i/>
          <w:sz w:val="28"/>
          <w:szCs w:val="28"/>
        </w:rPr>
        <w:t>архиерею</w:t>
      </w:r>
      <w:r>
        <w:rPr>
          <w:sz w:val="28"/>
          <w:szCs w:val="24"/>
        </w:rPr>
        <w:t xml:space="preserve"> через открытые царские врата </w:t>
      </w:r>
      <w:r w:rsidRPr="00E468E7">
        <w:rPr>
          <w:b/>
          <w:sz w:val="28"/>
          <w:szCs w:val="24"/>
        </w:rPr>
        <w:t>(</w:t>
      </w:r>
      <w:r>
        <w:rPr>
          <w:b/>
          <w:sz w:val="28"/>
          <w:szCs w:val="24"/>
        </w:rPr>
        <w:t>первая пара</w:t>
      </w:r>
      <w:r>
        <w:rPr>
          <w:sz w:val="28"/>
          <w:szCs w:val="24"/>
        </w:rPr>
        <w:t xml:space="preserve"> подходит к ц</w:t>
      </w:r>
      <w:r>
        <w:rPr>
          <w:sz w:val="28"/>
          <w:szCs w:val="28"/>
        </w:rPr>
        <w:t xml:space="preserve">арским вратам), отходят </w:t>
      </w:r>
      <w:r w:rsidR="00CF3F28">
        <w:rPr>
          <w:sz w:val="28"/>
          <w:szCs w:val="28"/>
        </w:rPr>
        <w:t xml:space="preserve">                                </w:t>
      </w:r>
      <w:r>
        <w:rPr>
          <w:sz w:val="28"/>
          <w:szCs w:val="28"/>
        </w:rPr>
        <w:t>и облачаются в полное облачение.</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отдает </w:t>
      </w:r>
      <w:r>
        <w:rPr>
          <w:sz w:val="28"/>
          <w:szCs w:val="24"/>
        </w:rPr>
        <w:t>жезл</w:t>
      </w:r>
      <w:r>
        <w:rPr>
          <w:sz w:val="28"/>
          <w:szCs w:val="28"/>
        </w:rPr>
        <w:t xml:space="preserve"> </w:t>
      </w:r>
      <w:r>
        <w:rPr>
          <w:b/>
          <w:i/>
          <w:sz w:val="28"/>
          <w:szCs w:val="24"/>
        </w:rPr>
        <w:t>жезлоносцу</w:t>
      </w:r>
      <w:r w:rsidRPr="00E468E7">
        <w:rPr>
          <w:b/>
          <w:i/>
          <w:sz w:val="28"/>
          <w:szCs w:val="24"/>
        </w:rPr>
        <w:t>.</w:t>
      </w:r>
      <w:r>
        <w:rPr>
          <w:sz w:val="24"/>
          <w:szCs w:val="24"/>
        </w:rPr>
        <w:t xml:space="preserve"> </w:t>
      </w:r>
      <w:r>
        <w:rPr>
          <w:b/>
          <w:i/>
          <w:sz w:val="28"/>
          <w:szCs w:val="28"/>
        </w:rPr>
        <w:t>Жезлоносец</w:t>
      </w:r>
      <w:r>
        <w:rPr>
          <w:sz w:val="28"/>
          <w:szCs w:val="28"/>
        </w:rPr>
        <w:t xml:space="preserve"> принимает у него жезл, идет на свое место на солее у иконы Спасителя, и ставит жезл у иконы. После этого он убирает орлец, на котором </w:t>
      </w:r>
      <w:r>
        <w:rPr>
          <w:b/>
          <w:i/>
          <w:sz w:val="28"/>
          <w:szCs w:val="28"/>
        </w:rPr>
        <w:t xml:space="preserve">архиерей </w:t>
      </w:r>
      <w:r>
        <w:rPr>
          <w:sz w:val="28"/>
          <w:szCs w:val="28"/>
        </w:rPr>
        <w:t xml:space="preserve">читал </w:t>
      </w:r>
      <w:r>
        <w:rPr>
          <w:b/>
          <w:sz w:val="28"/>
          <w:szCs w:val="28"/>
        </w:rPr>
        <w:t xml:space="preserve">входные </w:t>
      </w:r>
      <w:r>
        <w:rPr>
          <w:b/>
          <w:i/>
          <w:sz w:val="28"/>
          <w:szCs w:val="28"/>
        </w:rPr>
        <w:t>молитвы</w:t>
      </w:r>
      <w:r>
        <w:rPr>
          <w:sz w:val="28"/>
          <w:szCs w:val="28"/>
        </w:rPr>
        <w:t xml:space="preserve"> и четыре орлеца с амвона. Далее он пола</w:t>
      </w:r>
      <w:r w:rsidR="00270C27">
        <w:rPr>
          <w:sz w:val="28"/>
          <w:szCs w:val="28"/>
        </w:rPr>
        <w:t>га</w:t>
      </w:r>
      <w:r>
        <w:rPr>
          <w:sz w:val="28"/>
          <w:szCs w:val="28"/>
        </w:rPr>
        <w:t xml:space="preserve">ет два орлеца в сложенном виде рядом с иконой Спасителя, три орлеца заносит южной дверью в алтарь и вместе со </w:t>
      </w:r>
      <w:r>
        <w:rPr>
          <w:b/>
          <w:i/>
          <w:sz w:val="28"/>
          <w:szCs w:val="28"/>
        </w:rPr>
        <w:t xml:space="preserve">свещеносцем </w:t>
      </w:r>
      <w:r>
        <w:rPr>
          <w:sz w:val="28"/>
          <w:szCs w:val="28"/>
        </w:rPr>
        <w:t xml:space="preserve">спускается с амвона. </w:t>
      </w:r>
      <w:r>
        <w:rPr>
          <w:b/>
          <w:i/>
          <w:sz w:val="28"/>
          <w:szCs w:val="28"/>
        </w:rPr>
        <w:t>Жезлоносец</w:t>
      </w:r>
      <w:r>
        <w:rPr>
          <w:sz w:val="28"/>
          <w:szCs w:val="28"/>
        </w:rPr>
        <w:t xml:space="preserve"> и </w:t>
      </w:r>
      <w:r>
        <w:rPr>
          <w:b/>
          <w:i/>
          <w:sz w:val="28"/>
          <w:szCs w:val="28"/>
        </w:rPr>
        <w:t>свещеносец</w:t>
      </w:r>
      <w:r>
        <w:rPr>
          <w:sz w:val="28"/>
          <w:szCs w:val="28"/>
        </w:rPr>
        <w:t xml:space="preserve"> становятся перед аналоем с праздничной иконой посредине лицом на запад в ряд: </w:t>
      </w:r>
      <w:r>
        <w:rPr>
          <w:b/>
          <w:i/>
          <w:sz w:val="28"/>
          <w:szCs w:val="28"/>
        </w:rPr>
        <w:t xml:space="preserve">свещеносец </w:t>
      </w:r>
      <w:r>
        <w:rPr>
          <w:sz w:val="28"/>
          <w:szCs w:val="28"/>
        </w:rPr>
        <w:t>слева, а</w:t>
      </w:r>
      <w:r>
        <w:rPr>
          <w:b/>
          <w:i/>
          <w:sz w:val="28"/>
          <w:szCs w:val="28"/>
        </w:rPr>
        <w:t xml:space="preserve"> жезлоносец </w:t>
      </w:r>
      <w:r>
        <w:rPr>
          <w:sz w:val="28"/>
          <w:szCs w:val="28"/>
        </w:rPr>
        <w:t>справа.</w:t>
      </w:r>
      <w:r>
        <w:rPr>
          <w:b/>
          <w:sz w:val="28"/>
          <w:szCs w:val="28"/>
        </w:rPr>
        <w:t xml:space="preserve"> Первая пара </w:t>
      </w:r>
      <w:r>
        <w:rPr>
          <w:b/>
          <w:i/>
          <w:sz w:val="28"/>
          <w:szCs w:val="28"/>
        </w:rPr>
        <w:t xml:space="preserve">иподиаконов </w:t>
      </w:r>
      <w:r>
        <w:rPr>
          <w:sz w:val="28"/>
          <w:szCs w:val="28"/>
        </w:rPr>
        <w:t xml:space="preserve">поднимается на </w:t>
      </w:r>
      <w:r w:rsidR="00773233">
        <w:rPr>
          <w:sz w:val="28"/>
        </w:rPr>
        <w:t>архиерейский амвон</w:t>
      </w:r>
      <w:r>
        <w:rPr>
          <w:sz w:val="28"/>
          <w:szCs w:val="28"/>
        </w:rPr>
        <w:t xml:space="preserve"> и становится</w:t>
      </w:r>
      <w:r>
        <w:rPr>
          <w:b/>
          <w:i/>
          <w:sz w:val="28"/>
          <w:szCs w:val="28"/>
        </w:rPr>
        <w:t xml:space="preserve"> </w:t>
      </w:r>
      <w:r>
        <w:rPr>
          <w:sz w:val="28"/>
          <w:szCs w:val="28"/>
        </w:rPr>
        <w:t xml:space="preserve">по сторонам от </w:t>
      </w:r>
      <w:r>
        <w:rPr>
          <w:b/>
          <w:i/>
          <w:sz w:val="28"/>
          <w:szCs w:val="28"/>
        </w:rPr>
        <w:t>архиерея</w:t>
      </w:r>
      <w:r w:rsidR="00270C27">
        <w:rPr>
          <w:b/>
          <w:i/>
          <w:sz w:val="28"/>
          <w:szCs w:val="28"/>
        </w:rPr>
        <w:t>. Р</w:t>
      </w:r>
      <w:r>
        <w:rPr>
          <w:b/>
          <w:i/>
          <w:sz w:val="28"/>
          <w:szCs w:val="28"/>
        </w:rPr>
        <w:t>ипидчики</w:t>
      </w:r>
      <w:r>
        <w:rPr>
          <w:sz w:val="28"/>
          <w:szCs w:val="28"/>
        </w:rPr>
        <w:t xml:space="preserve"> с пустыми подносами становятся по центру в линию перед </w:t>
      </w:r>
      <w:r w:rsidR="00773233">
        <w:rPr>
          <w:sz w:val="28"/>
        </w:rPr>
        <w:t>архиерейским амвоном</w:t>
      </w:r>
      <w:r>
        <w:rPr>
          <w:sz w:val="28"/>
          <w:szCs w:val="28"/>
        </w:rPr>
        <w:t>.</w:t>
      </w:r>
    </w:p>
    <w:p w:rsidR="00066E24" w:rsidRDefault="00066E24" w:rsidP="00BE6660">
      <w:pPr>
        <w:tabs>
          <w:tab w:val="left" w:pos="426"/>
        </w:tabs>
        <w:jc w:val="both"/>
        <w:rPr>
          <w:sz w:val="28"/>
          <w:szCs w:val="28"/>
        </w:rPr>
      </w:pPr>
      <w:r>
        <w:rPr>
          <w:sz w:val="28"/>
          <w:szCs w:val="28"/>
        </w:rPr>
        <w:t xml:space="preserve">     </w:t>
      </w:r>
      <w:r w:rsidR="00270C27">
        <w:rPr>
          <w:sz w:val="28"/>
          <w:szCs w:val="28"/>
        </w:rPr>
        <w:t xml:space="preserve"> </w:t>
      </w:r>
      <w:r>
        <w:rPr>
          <w:sz w:val="28"/>
          <w:szCs w:val="28"/>
        </w:rPr>
        <w:t xml:space="preserve">Когда </w:t>
      </w:r>
      <w:r>
        <w:rPr>
          <w:b/>
          <w:i/>
          <w:sz w:val="28"/>
          <w:szCs w:val="28"/>
        </w:rPr>
        <w:t>архиерей</w:t>
      </w:r>
      <w:r>
        <w:rPr>
          <w:sz w:val="28"/>
          <w:szCs w:val="28"/>
        </w:rPr>
        <w:t xml:space="preserve"> благословит последнюю </w:t>
      </w:r>
      <w:r>
        <w:rPr>
          <w:b/>
          <w:sz w:val="28"/>
          <w:szCs w:val="28"/>
        </w:rPr>
        <w:t>пару</w:t>
      </w:r>
      <w:r>
        <w:rPr>
          <w:sz w:val="28"/>
          <w:szCs w:val="28"/>
        </w:rPr>
        <w:t xml:space="preserve"> </w:t>
      </w:r>
      <w:r>
        <w:rPr>
          <w:b/>
          <w:i/>
          <w:sz w:val="28"/>
          <w:szCs w:val="28"/>
        </w:rPr>
        <w:t>священников</w:t>
      </w:r>
      <w:r w:rsidRPr="00BE6660">
        <w:rPr>
          <w:b/>
          <w:i/>
          <w:sz w:val="28"/>
          <w:szCs w:val="28"/>
        </w:rPr>
        <w:t>,</w:t>
      </w:r>
      <w:r>
        <w:rPr>
          <w:sz w:val="28"/>
          <w:szCs w:val="28"/>
        </w:rPr>
        <w:t xml:space="preserve"> </w:t>
      </w:r>
      <w:r>
        <w:rPr>
          <w:b/>
          <w:sz w:val="28"/>
          <w:szCs w:val="28"/>
        </w:rPr>
        <w:t xml:space="preserve">первая пара </w:t>
      </w:r>
      <w:r>
        <w:rPr>
          <w:b/>
          <w:i/>
          <w:sz w:val="28"/>
          <w:szCs w:val="28"/>
        </w:rPr>
        <w:t>иподиаконов</w:t>
      </w:r>
      <w:r>
        <w:rPr>
          <w:sz w:val="28"/>
          <w:szCs w:val="28"/>
        </w:rPr>
        <w:t xml:space="preserve"> снимает с </w:t>
      </w:r>
      <w:r>
        <w:rPr>
          <w:b/>
          <w:i/>
          <w:sz w:val="28"/>
          <w:szCs w:val="28"/>
        </w:rPr>
        <w:t>архиерея</w:t>
      </w:r>
      <w:r>
        <w:rPr>
          <w:sz w:val="28"/>
          <w:szCs w:val="28"/>
        </w:rPr>
        <w:t xml:space="preserve"> мантию</w:t>
      </w:r>
      <w:r w:rsidR="00BE6660">
        <w:rPr>
          <w:sz w:val="28"/>
          <w:szCs w:val="28"/>
        </w:rPr>
        <w:t xml:space="preserve"> и</w:t>
      </w:r>
      <w:r>
        <w:rPr>
          <w:sz w:val="28"/>
          <w:szCs w:val="28"/>
        </w:rPr>
        <w:t xml:space="preserve"> </w:t>
      </w:r>
      <w:r>
        <w:rPr>
          <w:b/>
          <w:sz w:val="28"/>
          <w:szCs w:val="28"/>
        </w:rPr>
        <w:t xml:space="preserve">второй </w:t>
      </w:r>
      <w:r>
        <w:rPr>
          <w:b/>
          <w:i/>
          <w:sz w:val="28"/>
          <w:szCs w:val="28"/>
        </w:rPr>
        <w:t>иподиакон</w:t>
      </w:r>
      <w:r>
        <w:rPr>
          <w:sz w:val="28"/>
          <w:szCs w:val="28"/>
        </w:rPr>
        <w:t xml:space="preserve"> полагает </w:t>
      </w:r>
      <w:r w:rsidR="00BE6660">
        <w:rPr>
          <w:sz w:val="28"/>
          <w:szCs w:val="28"/>
        </w:rPr>
        <w:t>е</w:t>
      </w:r>
      <w:r w:rsidR="00CF3F28">
        <w:rPr>
          <w:sz w:val="28"/>
          <w:szCs w:val="28"/>
        </w:rPr>
        <w:t>ё</w:t>
      </w:r>
      <w:r w:rsidR="00BE6660">
        <w:rPr>
          <w:sz w:val="28"/>
          <w:szCs w:val="28"/>
        </w:rPr>
        <w:t xml:space="preserve"> </w:t>
      </w:r>
      <w:r>
        <w:rPr>
          <w:sz w:val="28"/>
          <w:szCs w:val="28"/>
        </w:rPr>
        <w:t xml:space="preserve">на поднос </w:t>
      </w:r>
      <w:r>
        <w:rPr>
          <w:b/>
          <w:sz w:val="28"/>
          <w:szCs w:val="28"/>
        </w:rPr>
        <w:t xml:space="preserve">второго </w:t>
      </w:r>
      <w:r>
        <w:rPr>
          <w:b/>
          <w:i/>
          <w:sz w:val="28"/>
          <w:szCs w:val="28"/>
        </w:rPr>
        <w:t>рипидчика</w:t>
      </w:r>
      <w:r w:rsidRPr="00BE6660">
        <w:rPr>
          <w:b/>
          <w:i/>
          <w:sz w:val="28"/>
          <w:szCs w:val="28"/>
        </w:rPr>
        <w:t>.</w:t>
      </w:r>
      <w:r>
        <w:rPr>
          <w:sz w:val="28"/>
          <w:szCs w:val="28"/>
        </w:rPr>
        <w:t xml:space="preserve"> </w:t>
      </w:r>
      <w:r>
        <w:rPr>
          <w:b/>
          <w:i/>
          <w:sz w:val="28"/>
          <w:szCs w:val="28"/>
        </w:rPr>
        <w:t>Архиерей</w:t>
      </w:r>
      <w:r>
        <w:rPr>
          <w:sz w:val="28"/>
          <w:szCs w:val="28"/>
        </w:rPr>
        <w:t xml:space="preserve"> снимает с себя клобук и панагию и </w:t>
      </w:r>
      <w:r w:rsidR="00CF3F28">
        <w:rPr>
          <w:sz w:val="28"/>
          <w:szCs w:val="28"/>
        </w:rPr>
        <w:t>кладёт</w:t>
      </w:r>
      <w:r>
        <w:rPr>
          <w:sz w:val="28"/>
          <w:szCs w:val="28"/>
        </w:rPr>
        <w:t xml:space="preserve"> на подносе </w:t>
      </w:r>
      <w:r>
        <w:rPr>
          <w:b/>
          <w:sz w:val="28"/>
          <w:szCs w:val="28"/>
        </w:rPr>
        <w:t xml:space="preserve">первого </w:t>
      </w:r>
      <w:r>
        <w:rPr>
          <w:b/>
          <w:i/>
          <w:sz w:val="28"/>
          <w:szCs w:val="28"/>
        </w:rPr>
        <w:t>рипидчика</w:t>
      </w:r>
      <w:r w:rsidRPr="00BE6660">
        <w:rPr>
          <w:b/>
          <w:i/>
          <w:sz w:val="28"/>
          <w:szCs w:val="28"/>
        </w:rPr>
        <w:t>.</w:t>
      </w:r>
    </w:p>
    <w:p w:rsidR="00066E24" w:rsidRDefault="00066E24" w:rsidP="00270C27">
      <w:pPr>
        <w:tabs>
          <w:tab w:val="left" w:pos="426"/>
        </w:tabs>
        <w:jc w:val="both"/>
        <w:rPr>
          <w:sz w:val="28"/>
          <w:szCs w:val="28"/>
        </w:rPr>
      </w:pPr>
      <w:r>
        <w:rPr>
          <w:sz w:val="28"/>
          <w:szCs w:val="28"/>
        </w:rPr>
        <w:lastRenderedPageBreak/>
        <w:t xml:space="preserve">      </w:t>
      </w:r>
      <w:r>
        <w:rPr>
          <w:b/>
          <w:sz w:val="28"/>
          <w:szCs w:val="28"/>
        </w:rPr>
        <w:t xml:space="preserve">Первая пара </w:t>
      </w:r>
      <w:r>
        <w:rPr>
          <w:b/>
          <w:i/>
          <w:sz w:val="28"/>
          <w:szCs w:val="28"/>
        </w:rPr>
        <w:t>иподиаконов</w:t>
      </w:r>
      <w:r>
        <w:rPr>
          <w:sz w:val="28"/>
          <w:szCs w:val="28"/>
        </w:rPr>
        <w:t xml:space="preserve"> снимает с </w:t>
      </w:r>
      <w:r>
        <w:rPr>
          <w:b/>
          <w:i/>
          <w:sz w:val="28"/>
          <w:szCs w:val="28"/>
        </w:rPr>
        <w:t>архиерея</w:t>
      </w:r>
      <w:r>
        <w:rPr>
          <w:sz w:val="28"/>
          <w:szCs w:val="28"/>
        </w:rPr>
        <w:t xml:space="preserve"> рясу, которую </w:t>
      </w:r>
      <w:r>
        <w:rPr>
          <w:b/>
          <w:sz w:val="28"/>
          <w:szCs w:val="28"/>
        </w:rPr>
        <w:t xml:space="preserve">второй </w:t>
      </w:r>
      <w:r>
        <w:rPr>
          <w:b/>
          <w:i/>
          <w:sz w:val="28"/>
          <w:szCs w:val="28"/>
        </w:rPr>
        <w:t>иподиакон</w:t>
      </w:r>
      <w:r>
        <w:rPr>
          <w:sz w:val="28"/>
          <w:szCs w:val="28"/>
        </w:rPr>
        <w:t xml:space="preserve"> </w:t>
      </w:r>
      <w:r w:rsidR="00CF3F28">
        <w:rPr>
          <w:sz w:val="28"/>
          <w:szCs w:val="28"/>
        </w:rPr>
        <w:t>кладёт</w:t>
      </w:r>
      <w:r>
        <w:rPr>
          <w:sz w:val="28"/>
          <w:szCs w:val="28"/>
        </w:rPr>
        <w:t xml:space="preserve"> поверх мантии на поднос </w:t>
      </w:r>
      <w:r>
        <w:rPr>
          <w:b/>
          <w:sz w:val="28"/>
          <w:szCs w:val="28"/>
        </w:rPr>
        <w:t xml:space="preserve">второго </w:t>
      </w:r>
      <w:r>
        <w:rPr>
          <w:b/>
          <w:i/>
          <w:sz w:val="28"/>
          <w:szCs w:val="28"/>
        </w:rPr>
        <w:t>рипидчика</w:t>
      </w:r>
      <w:r w:rsidRPr="00BE6660">
        <w:rPr>
          <w:b/>
          <w:i/>
          <w:sz w:val="28"/>
          <w:szCs w:val="28"/>
        </w:rPr>
        <w:t>.</w:t>
      </w:r>
      <w:r>
        <w:rPr>
          <w:sz w:val="28"/>
          <w:szCs w:val="28"/>
        </w:rPr>
        <w:t xml:space="preserve"> </w:t>
      </w:r>
      <w:r>
        <w:rPr>
          <w:b/>
          <w:sz w:val="28"/>
          <w:szCs w:val="28"/>
        </w:rPr>
        <w:t xml:space="preserve">Два </w:t>
      </w:r>
      <w:r>
        <w:rPr>
          <w:b/>
          <w:i/>
          <w:sz w:val="28"/>
          <w:szCs w:val="28"/>
        </w:rPr>
        <w:t>рипидчика</w:t>
      </w:r>
      <w:r>
        <w:rPr>
          <w:sz w:val="28"/>
          <w:szCs w:val="28"/>
        </w:rPr>
        <w:t xml:space="preserve"> с подносами кланяются </w:t>
      </w:r>
      <w:r>
        <w:rPr>
          <w:b/>
          <w:i/>
          <w:sz w:val="28"/>
          <w:szCs w:val="28"/>
        </w:rPr>
        <w:t>архиерею</w:t>
      </w:r>
      <w:r>
        <w:rPr>
          <w:sz w:val="28"/>
          <w:szCs w:val="28"/>
        </w:rPr>
        <w:t xml:space="preserve"> и синхронно уходят в алтарь боковыми дверями. </w:t>
      </w:r>
      <w:r>
        <w:rPr>
          <w:b/>
          <w:i/>
          <w:sz w:val="28"/>
          <w:szCs w:val="28"/>
        </w:rPr>
        <w:t>Книгодержец</w:t>
      </w:r>
      <w:r>
        <w:rPr>
          <w:sz w:val="28"/>
          <w:szCs w:val="28"/>
        </w:rPr>
        <w:t xml:space="preserve"> с подносом с архиерейским облачением становится перед </w:t>
      </w:r>
      <w:r>
        <w:rPr>
          <w:b/>
          <w:i/>
          <w:sz w:val="28"/>
          <w:szCs w:val="28"/>
        </w:rPr>
        <w:t>архиереем</w:t>
      </w:r>
      <w:r w:rsidRPr="007C6D5F">
        <w:rPr>
          <w:b/>
          <w:i/>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Протодиакон </w:t>
      </w:r>
      <w:r>
        <w:rPr>
          <w:sz w:val="28"/>
          <w:szCs w:val="28"/>
        </w:rPr>
        <w:t xml:space="preserve">и </w:t>
      </w:r>
      <w:r>
        <w:rPr>
          <w:b/>
          <w:sz w:val="28"/>
          <w:szCs w:val="28"/>
        </w:rPr>
        <w:t>второй</w:t>
      </w:r>
      <w:r>
        <w:rPr>
          <w:b/>
          <w:i/>
          <w:sz w:val="28"/>
          <w:szCs w:val="28"/>
        </w:rPr>
        <w:t xml:space="preserve"> диакон</w:t>
      </w:r>
      <w:r>
        <w:rPr>
          <w:sz w:val="28"/>
          <w:szCs w:val="28"/>
        </w:rPr>
        <w:t xml:space="preserve"> поднимают высоко </w:t>
      </w:r>
      <w:r w:rsidR="00CF3F28">
        <w:rPr>
          <w:sz w:val="28"/>
          <w:szCs w:val="28"/>
        </w:rPr>
        <w:t>кадила,</w:t>
      </w:r>
      <w:r>
        <w:rPr>
          <w:sz w:val="28"/>
          <w:szCs w:val="28"/>
        </w:rPr>
        <w:t xml:space="preserve"> и </w:t>
      </w:r>
      <w:r>
        <w:rPr>
          <w:b/>
          <w:i/>
          <w:sz w:val="28"/>
          <w:szCs w:val="28"/>
        </w:rPr>
        <w:t xml:space="preserve">протодиакон </w:t>
      </w:r>
      <w:r>
        <w:rPr>
          <w:sz w:val="28"/>
          <w:szCs w:val="28"/>
        </w:rPr>
        <w:t xml:space="preserve">возглашает: </w:t>
      </w:r>
      <w:r>
        <w:rPr>
          <w:b/>
          <w:sz w:val="28"/>
          <w:szCs w:val="28"/>
        </w:rPr>
        <w:t>«Благослови, Высокопреосвященнейший Владыко, кадило»</w:t>
      </w:r>
      <w:r w:rsidRPr="007C6D5F">
        <w:rPr>
          <w:b/>
          <w:sz w:val="28"/>
          <w:szCs w:val="28"/>
        </w:rPr>
        <w:t>.</w:t>
      </w:r>
      <w:r>
        <w:rPr>
          <w:sz w:val="28"/>
          <w:szCs w:val="28"/>
        </w:rPr>
        <w:t xml:space="preserve"> </w:t>
      </w:r>
      <w:r>
        <w:rPr>
          <w:b/>
          <w:i/>
          <w:sz w:val="28"/>
          <w:szCs w:val="28"/>
        </w:rPr>
        <w:t>Архиерей</w:t>
      </w:r>
      <w:r>
        <w:rPr>
          <w:sz w:val="28"/>
          <w:szCs w:val="28"/>
        </w:rPr>
        <w:t xml:space="preserve"> благословляет кадило.</w:t>
      </w:r>
    </w:p>
    <w:p w:rsidR="00066E24" w:rsidRDefault="00066E24" w:rsidP="00066E24">
      <w:pPr>
        <w:tabs>
          <w:tab w:val="left" w:pos="426"/>
        </w:tabs>
        <w:jc w:val="both"/>
        <w:rPr>
          <w:sz w:val="28"/>
          <w:szCs w:val="28"/>
        </w:rPr>
      </w:pPr>
      <w:r>
        <w:rPr>
          <w:sz w:val="28"/>
          <w:szCs w:val="28"/>
        </w:rPr>
        <w:t xml:space="preserve">      </w:t>
      </w:r>
      <w:r>
        <w:rPr>
          <w:b/>
          <w:sz w:val="28"/>
          <w:szCs w:val="28"/>
        </w:rPr>
        <w:t xml:space="preserve">Первая пара </w:t>
      </w:r>
      <w:r>
        <w:rPr>
          <w:b/>
          <w:i/>
          <w:sz w:val="28"/>
          <w:szCs w:val="28"/>
        </w:rPr>
        <w:t>иподиаконов</w:t>
      </w:r>
      <w:r>
        <w:rPr>
          <w:sz w:val="28"/>
          <w:szCs w:val="28"/>
        </w:rPr>
        <w:t xml:space="preserve"> подносит подризник </w:t>
      </w:r>
      <w:r>
        <w:rPr>
          <w:b/>
          <w:i/>
          <w:sz w:val="28"/>
          <w:szCs w:val="28"/>
        </w:rPr>
        <w:t>архиерею</w:t>
      </w:r>
      <w:r w:rsidRPr="007C6D5F">
        <w:rPr>
          <w:b/>
          <w:i/>
          <w:sz w:val="28"/>
          <w:szCs w:val="28"/>
        </w:rPr>
        <w:t>,</w:t>
      </w:r>
      <w:r>
        <w:rPr>
          <w:sz w:val="28"/>
          <w:szCs w:val="28"/>
        </w:rPr>
        <w:t xml:space="preserve"> он благословляет на нем крест, целует его, и </w:t>
      </w:r>
      <w:r>
        <w:rPr>
          <w:b/>
          <w:i/>
          <w:sz w:val="28"/>
          <w:szCs w:val="28"/>
        </w:rPr>
        <w:t>иподиаконы</w:t>
      </w:r>
      <w:r>
        <w:rPr>
          <w:sz w:val="28"/>
          <w:szCs w:val="28"/>
        </w:rPr>
        <w:t xml:space="preserve"> надевают его на него.   </w:t>
      </w:r>
    </w:p>
    <w:p w:rsidR="00066E24" w:rsidRDefault="00066E24" w:rsidP="00586AAF">
      <w:pPr>
        <w:tabs>
          <w:tab w:val="left" w:pos="426"/>
        </w:tabs>
        <w:jc w:val="both"/>
        <w:rPr>
          <w:b/>
          <w:i/>
          <w:sz w:val="28"/>
          <w:szCs w:val="28"/>
        </w:rPr>
      </w:pPr>
      <w:r>
        <w:rPr>
          <w:sz w:val="28"/>
          <w:szCs w:val="28"/>
        </w:rPr>
        <w:t xml:space="preserve">      В это же время </w:t>
      </w:r>
      <w:r>
        <w:rPr>
          <w:b/>
          <w:sz w:val="28"/>
          <w:szCs w:val="28"/>
        </w:rPr>
        <w:t>второй</w:t>
      </w:r>
      <w:r>
        <w:rPr>
          <w:b/>
          <w:i/>
          <w:sz w:val="28"/>
          <w:szCs w:val="28"/>
        </w:rPr>
        <w:t xml:space="preserve"> диакон</w:t>
      </w:r>
      <w:r>
        <w:rPr>
          <w:sz w:val="28"/>
          <w:szCs w:val="28"/>
        </w:rPr>
        <w:t xml:space="preserve"> возглашает: </w:t>
      </w:r>
      <w:r>
        <w:rPr>
          <w:b/>
          <w:sz w:val="28"/>
          <w:szCs w:val="28"/>
        </w:rPr>
        <w:t>«Господу помолимся»</w:t>
      </w:r>
      <w:r w:rsidRPr="007C6D5F">
        <w:rPr>
          <w:b/>
          <w:sz w:val="28"/>
          <w:szCs w:val="28"/>
        </w:rPr>
        <w:t>,</w:t>
      </w:r>
      <w:r w:rsidR="00586AAF">
        <w:rPr>
          <w:sz w:val="28"/>
          <w:szCs w:val="28"/>
        </w:rPr>
        <w:t xml:space="preserve"> </w:t>
      </w:r>
      <w:r>
        <w:rPr>
          <w:sz w:val="28"/>
          <w:szCs w:val="28"/>
        </w:rPr>
        <w:t xml:space="preserve">а </w:t>
      </w:r>
      <w:r>
        <w:rPr>
          <w:b/>
          <w:i/>
          <w:sz w:val="28"/>
          <w:szCs w:val="28"/>
        </w:rPr>
        <w:t>протодиакон</w:t>
      </w:r>
      <w:r>
        <w:rPr>
          <w:sz w:val="28"/>
          <w:szCs w:val="28"/>
        </w:rPr>
        <w:t xml:space="preserve"> читает: </w:t>
      </w:r>
      <w:r>
        <w:rPr>
          <w:b/>
          <w:sz w:val="28"/>
          <w:szCs w:val="28"/>
        </w:rPr>
        <w:t>«Да возрадуется душа твоя о Господе</w:t>
      </w:r>
      <w:r w:rsidRPr="007C6D5F">
        <w:rPr>
          <w:b/>
          <w:sz w:val="28"/>
          <w:szCs w:val="28"/>
        </w:rPr>
        <w:t>:</w:t>
      </w:r>
      <w:r>
        <w:rPr>
          <w:sz w:val="28"/>
          <w:szCs w:val="28"/>
        </w:rPr>
        <w:t xml:space="preserve"> </w:t>
      </w:r>
      <w:r>
        <w:rPr>
          <w:b/>
          <w:sz w:val="28"/>
          <w:szCs w:val="28"/>
        </w:rPr>
        <w:t xml:space="preserve">облече бо тя в ризу спасения, </w:t>
      </w:r>
      <w:r w:rsidR="00CF3F28">
        <w:rPr>
          <w:b/>
          <w:sz w:val="28"/>
          <w:szCs w:val="28"/>
        </w:rPr>
        <w:t xml:space="preserve">                           </w:t>
      </w:r>
      <w:r>
        <w:rPr>
          <w:b/>
          <w:sz w:val="28"/>
          <w:szCs w:val="28"/>
        </w:rPr>
        <w:t>и одеждою веселия одея тя, яко жениху возложи ти венец, и яко невесту украси тя красотою»</w:t>
      </w:r>
      <w:r w:rsidRPr="007C6D5F">
        <w:rPr>
          <w:b/>
          <w:sz w:val="28"/>
          <w:szCs w:val="28"/>
        </w:rPr>
        <w:t>.</w:t>
      </w:r>
      <w:r>
        <w:rPr>
          <w:sz w:val="28"/>
          <w:szCs w:val="28"/>
        </w:rPr>
        <w:t xml:space="preserve"> Далее </w:t>
      </w:r>
      <w:r>
        <w:rPr>
          <w:b/>
          <w:i/>
          <w:sz w:val="28"/>
          <w:szCs w:val="28"/>
        </w:rPr>
        <w:t xml:space="preserve">диаконы </w:t>
      </w:r>
      <w:r>
        <w:rPr>
          <w:sz w:val="28"/>
          <w:szCs w:val="28"/>
        </w:rPr>
        <w:t xml:space="preserve">постоянно и синхронно друг с другом совершают каждение </w:t>
      </w:r>
      <w:r>
        <w:rPr>
          <w:b/>
          <w:i/>
          <w:sz w:val="28"/>
          <w:szCs w:val="28"/>
        </w:rPr>
        <w:t>архиерея</w:t>
      </w:r>
      <w:r w:rsidRPr="007C6D5F">
        <w:rPr>
          <w:b/>
          <w:i/>
          <w:sz w:val="28"/>
          <w:szCs w:val="28"/>
        </w:rPr>
        <w:t>.</w:t>
      </w:r>
    </w:p>
    <w:p w:rsidR="00066E24" w:rsidRDefault="00066E24" w:rsidP="00066E24">
      <w:pPr>
        <w:tabs>
          <w:tab w:val="left" w:pos="426"/>
        </w:tabs>
        <w:rPr>
          <w:sz w:val="28"/>
          <w:szCs w:val="28"/>
        </w:rPr>
      </w:pPr>
      <w:r>
        <w:rPr>
          <w:sz w:val="28"/>
          <w:szCs w:val="28"/>
        </w:rPr>
        <w:t xml:space="preserve">      </w:t>
      </w:r>
      <w:r>
        <w:rPr>
          <w:b/>
          <w:i/>
          <w:sz w:val="28"/>
          <w:szCs w:val="28"/>
        </w:rPr>
        <w:t>Хор</w:t>
      </w:r>
      <w:r>
        <w:rPr>
          <w:sz w:val="28"/>
          <w:szCs w:val="28"/>
        </w:rPr>
        <w:t xml:space="preserve"> поет:</w:t>
      </w:r>
      <w:r>
        <w:rPr>
          <w:b/>
          <w:sz w:val="28"/>
          <w:szCs w:val="28"/>
        </w:rPr>
        <w:t xml:space="preserve"> «Да возрадуется…»</w:t>
      </w:r>
      <w:r>
        <w:rPr>
          <w:sz w:val="28"/>
          <w:szCs w:val="28"/>
        </w:rPr>
        <w:t xml:space="preserve"> или другие положенные песнопения</w:t>
      </w:r>
      <w:r w:rsidR="00C465B8">
        <w:rPr>
          <w:rStyle w:val="a5"/>
          <w:sz w:val="28"/>
          <w:szCs w:val="28"/>
        </w:rPr>
        <w:footnoteReference w:id="256"/>
      </w:r>
      <w:r>
        <w:rPr>
          <w:sz w:val="28"/>
          <w:szCs w:val="28"/>
        </w:rPr>
        <w:t>.</w:t>
      </w:r>
    </w:p>
    <w:p w:rsidR="00066E24" w:rsidRPr="00066E24" w:rsidRDefault="00066E24" w:rsidP="00270C27">
      <w:pPr>
        <w:tabs>
          <w:tab w:val="left" w:pos="426"/>
        </w:tabs>
        <w:jc w:val="both"/>
        <w:rPr>
          <w:rFonts w:eastAsia="Calibri"/>
          <w:sz w:val="28"/>
          <w:szCs w:val="28"/>
          <w:lang w:eastAsia="en-US"/>
        </w:rPr>
      </w:pPr>
      <w:r>
        <w:rPr>
          <w:sz w:val="28"/>
          <w:szCs w:val="28"/>
        </w:rPr>
        <w:t xml:space="preserve">      Затем </w:t>
      </w:r>
      <w:r>
        <w:rPr>
          <w:b/>
          <w:i/>
          <w:sz w:val="28"/>
          <w:szCs w:val="28"/>
        </w:rPr>
        <w:t>иподиаконы</w:t>
      </w:r>
      <w:r>
        <w:rPr>
          <w:sz w:val="28"/>
          <w:szCs w:val="28"/>
        </w:rPr>
        <w:t xml:space="preserve"> подают и надевают на </w:t>
      </w:r>
      <w:r>
        <w:rPr>
          <w:b/>
          <w:i/>
          <w:sz w:val="28"/>
          <w:szCs w:val="28"/>
        </w:rPr>
        <w:t>архиерея</w:t>
      </w:r>
      <w:r>
        <w:rPr>
          <w:sz w:val="28"/>
          <w:szCs w:val="28"/>
        </w:rPr>
        <w:t xml:space="preserve"> епитрахиль, пояс, поручи и пр.</w:t>
      </w:r>
      <w:r w:rsidR="00586AAF">
        <w:rPr>
          <w:sz w:val="28"/>
          <w:szCs w:val="28"/>
        </w:rPr>
        <w:t>.</w:t>
      </w:r>
    </w:p>
    <w:p w:rsidR="00066E24" w:rsidRDefault="00066E24" w:rsidP="00066E24">
      <w:pPr>
        <w:jc w:val="both"/>
        <w:rPr>
          <w:sz w:val="28"/>
          <w:szCs w:val="28"/>
        </w:rPr>
      </w:pPr>
      <w:r>
        <w:rPr>
          <w:sz w:val="28"/>
          <w:szCs w:val="28"/>
        </w:rPr>
        <w:t xml:space="preserve">      При поднесении каждой одежды </w:t>
      </w:r>
      <w:r>
        <w:rPr>
          <w:b/>
          <w:sz w:val="28"/>
          <w:szCs w:val="28"/>
        </w:rPr>
        <w:t xml:space="preserve">второй </w:t>
      </w:r>
      <w:r>
        <w:rPr>
          <w:b/>
          <w:i/>
          <w:sz w:val="28"/>
          <w:szCs w:val="28"/>
        </w:rPr>
        <w:t>диакон</w:t>
      </w:r>
      <w:r>
        <w:rPr>
          <w:b/>
          <w:sz w:val="28"/>
          <w:szCs w:val="28"/>
        </w:rPr>
        <w:t xml:space="preserve"> </w:t>
      </w:r>
      <w:r>
        <w:rPr>
          <w:sz w:val="28"/>
          <w:szCs w:val="28"/>
        </w:rPr>
        <w:t xml:space="preserve">произносит: </w:t>
      </w:r>
      <w:r>
        <w:rPr>
          <w:b/>
          <w:sz w:val="28"/>
          <w:szCs w:val="28"/>
        </w:rPr>
        <w:t>«Господу помолимся»</w:t>
      </w:r>
      <w:r w:rsidRPr="007C6D5F">
        <w:rPr>
          <w:b/>
          <w:sz w:val="28"/>
          <w:szCs w:val="28"/>
        </w:rPr>
        <w:t>,</w:t>
      </w:r>
      <w:r>
        <w:rPr>
          <w:b/>
          <w:sz w:val="28"/>
          <w:szCs w:val="28"/>
        </w:rPr>
        <w:t xml:space="preserve"> </w:t>
      </w:r>
      <w:r>
        <w:rPr>
          <w:sz w:val="28"/>
          <w:szCs w:val="28"/>
        </w:rPr>
        <w:t>а</w:t>
      </w:r>
      <w:r>
        <w:rPr>
          <w:b/>
          <w:sz w:val="28"/>
          <w:szCs w:val="28"/>
        </w:rPr>
        <w:t xml:space="preserve"> </w:t>
      </w:r>
      <w:r>
        <w:rPr>
          <w:b/>
          <w:i/>
          <w:sz w:val="28"/>
          <w:szCs w:val="28"/>
        </w:rPr>
        <w:t>протодиакон</w:t>
      </w:r>
      <w:r>
        <w:rPr>
          <w:sz w:val="28"/>
          <w:szCs w:val="28"/>
        </w:rPr>
        <w:t xml:space="preserve"> читает соответствующую </w:t>
      </w:r>
      <w:r>
        <w:rPr>
          <w:b/>
          <w:i/>
          <w:sz w:val="28"/>
          <w:szCs w:val="28"/>
        </w:rPr>
        <w:t>молитву</w:t>
      </w:r>
      <w:r w:rsidRPr="007C6D5F">
        <w:rPr>
          <w:b/>
          <w:i/>
          <w:sz w:val="28"/>
          <w:szCs w:val="28"/>
        </w:rPr>
        <w:t xml:space="preserve">. </w:t>
      </w:r>
    </w:p>
    <w:p w:rsidR="00066E24" w:rsidRDefault="00066E24" w:rsidP="007C6D5F">
      <w:pPr>
        <w:tabs>
          <w:tab w:val="left" w:pos="426"/>
        </w:tabs>
        <w:jc w:val="both"/>
        <w:rPr>
          <w:sz w:val="28"/>
          <w:szCs w:val="28"/>
        </w:rPr>
      </w:pPr>
      <w:r>
        <w:rPr>
          <w:sz w:val="28"/>
          <w:szCs w:val="28"/>
        </w:rPr>
        <w:t xml:space="preserve">      Когда </w:t>
      </w:r>
      <w:r>
        <w:rPr>
          <w:b/>
          <w:i/>
          <w:sz w:val="28"/>
          <w:szCs w:val="28"/>
        </w:rPr>
        <w:t>архиерей</w:t>
      </w:r>
      <w:r>
        <w:rPr>
          <w:sz w:val="28"/>
          <w:szCs w:val="28"/>
        </w:rPr>
        <w:t xml:space="preserve"> надевает епитрахиль, </w:t>
      </w:r>
      <w:r>
        <w:rPr>
          <w:b/>
          <w:i/>
          <w:sz w:val="28"/>
          <w:szCs w:val="28"/>
        </w:rPr>
        <w:t>протодиакон</w:t>
      </w:r>
      <w:r>
        <w:rPr>
          <w:sz w:val="28"/>
          <w:szCs w:val="28"/>
        </w:rPr>
        <w:t xml:space="preserve"> произносит: </w:t>
      </w:r>
      <w:r>
        <w:rPr>
          <w:b/>
          <w:sz w:val="28"/>
          <w:szCs w:val="28"/>
        </w:rPr>
        <w:t>«Благословен Бог наш, изливаяй благодать свою на архиереи своя: и яко миро на главе, сходящее на браду, браду Аароню, сходящее на ометы одежды его»</w:t>
      </w:r>
      <w:r w:rsidRPr="007C6D5F">
        <w:rPr>
          <w:b/>
          <w:sz w:val="28"/>
          <w:szCs w:val="28"/>
        </w:rPr>
        <w:t>.</w:t>
      </w:r>
    </w:p>
    <w:p w:rsidR="00066E24" w:rsidRDefault="00066E24" w:rsidP="00066E24">
      <w:pPr>
        <w:tabs>
          <w:tab w:val="left" w:pos="426"/>
        </w:tabs>
        <w:jc w:val="both"/>
        <w:rPr>
          <w:sz w:val="28"/>
          <w:szCs w:val="28"/>
        </w:rPr>
      </w:pPr>
      <w:r>
        <w:rPr>
          <w:sz w:val="28"/>
          <w:szCs w:val="28"/>
        </w:rPr>
        <w:t xml:space="preserve">      Пояс: </w:t>
      </w:r>
      <w:r>
        <w:rPr>
          <w:b/>
          <w:sz w:val="28"/>
          <w:szCs w:val="28"/>
        </w:rPr>
        <w:t>«Благословен Бог, препоясуяй тя силою и положит непорочен путь твой, совершаяй нозе твои, яко елени, и на высоких поставляяй тя»</w:t>
      </w:r>
      <w:r w:rsidRPr="007C6D5F">
        <w:rPr>
          <w:b/>
          <w:sz w:val="28"/>
          <w:szCs w:val="28"/>
        </w:rPr>
        <w:t>.</w:t>
      </w:r>
    </w:p>
    <w:p w:rsidR="00066E24" w:rsidRDefault="00066E24" w:rsidP="00066E24">
      <w:pPr>
        <w:tabs>
          <w:tab w:val="left" w:pos="426"/>
        </w:tabs>
        <w:jc w:val="both"/>
        <w:rPr>
          <w:sz w:val="28"/>
          <w:szCs w:val="28"/>
        </w:rPr>
      </w:pPr>
      <w:r>
        <w:rPr>
          <w:sz w:val="28"/>
          <w:szCs w:val="28"/>
        </w:rPr>
        <w:t xml:space="preserve">      Правую поручь: </w:t>
      </w:r>
      <w:r w:rsidRPr="007C6D5F">
        <w:rPr>
          <w:b/>
          <w:sz w:val="28"/>
          <w:szCs w:val="28"/>
        </w:rPr>
        <w:t>«</w:t>
      </w:r>
      <w:r>
        <w:rPr>
          <w:b/>
          <w:sz w:val="28"/>
          <w:szCs w:val="28"/>
        </w:rPr>
        <w:t>Десница Твоя, Господи, прославися в крепости, десная Твоя рука, Господи, сокруши враги, и множеством славы Твоея стерл еси супостаты»</w:t>
      </w:r>
      <w:r w:rsidRPr="007C6D5F">
        <w:rPr>
          <w:b/>
          <w:sz w:val="28"/>
          <w:szCs w:val="28"/>
        </w:rPr>
        <w:t>.</w:t>
      </w:r>
    </w:p>
    <w:p w:rsidR="00066E24" w:rsidRDefault="00066E24" w:rsidP="00066E24">
      <w:pPr>
        <w:tabs>
          <w:tab w:val="left" w:pos="426"/>
        </w:tabs>
        <w:jc w:val="both"/>
        <w:rPr>
          <w:sz w:val="28"/>
          <w:szCs w:val="28"/>
        </w:rPr>
      </w:pPr>
      <w:r>
        <w:rPr>
          <w:sz w:val="28"/>
          <w:szCs w:val="28"/>
        </w:rPr>
        <w:t xml:space="preserve">      Левую поручь: </w:t>
      </w:r>
      <w:r>
        <w:rPr>
          <w:b/>
          <w:sz w:val="28"/>
          <w:szCs w:val="28"/>
        </w:rPr>
        <w:t xml:space="preserve">«Руце Господни сотвористе тя и создасте тя, вразуми тя, </w:t>
      </w:r>
      <w:r w:rsidR="00CF3F28">
        <w:rPr>
          <w:b/>
          <w:sz w:val="28"/>
          <w:szCs w:val="28"/>
        </w:rPr>
        <w:t xml:space="preserve">                           </w:t>
      </w:r>
      <w:r>
        <w:rPr>
          <w:b/>
          <w:sz w:val="28"/>
          <w:szCs w:val="28"/>
        </w:rPr>
        <w:t>и научишися заповедем Его»</w:t>
      </w:r>
      <w:r w:rsidRPr="007C6D5F">
        <w:rPr>
          <w:b/>
          <w:sz w:val="28"/>
          <w:szCs w:val="28"/>
        </w:rPr>
        <w:t>.</w:t>
      </w:r>
    </w:p>
    <w:p w:rsidR="00066E24" w:rsidRDefault="00066E24" w:rsidP="00066E24">
      <w:pPr>
        <w:tabs>
          <w:tab w:val="left" w:pos="426"/>
        </w:tabs>
        <w:jc w:val="both"/>
        <w:rPr>
          <w:sz w:val="28"/>
          <w:szCs w:val="28"/>
        </w:rPr>
      </w:pPr>
      <w:r>
        <w:rPr>
          <w:sz w:val="28"/>
          <w:szCs w:val="28"/>
        </w:rPr>
        <w:t xml:space="preserve">      Палицу: </w:t>
      </w:r>
      <w:r>
        <w:rPr>
          <w:b/>
          <w:sz w:val="28"/>
          <w:szCs w:val="28"/>
        </w:rPr>
        <w:t xml:space="preserve">«Препоясуйся оружием твоим по бедре твоем сильне, красотою твоею, и добротою твоею, и наляцы, и успевай, и царствуй, истины ради, и кротости, </w:t>
      </w:r>
      <w:r w:rsidR="00CF3F28">
        <w:rPr>
          <w:b/>
          <w:sz w:val="28"/>
          <w:szCs w:val="28"/>
        </w:rPr>
        <w:t xml:space="preserve">                   </w:t>
      </w:r>
      <w:r>
        <w:rPr>
          <w:b/>
          <w:sz w:val="28"/>
          <w:szCs w:val="28"/>
        </w:rPr>
        <w:t>и правды, и наставит тя дивно десница твоя всегда, ныне и присно, и во веки веков, аминь»</w:t>
      </w:r>
      <w:r w:rsidRPr="007C6D5F">
        <w:rPr>
          <w:b/>
          <w:sz w:val="28"/>
          <w:szCs w:val="28"/>
        </w:rPr>
        <w:t>.</w:t>
      </w:r>
    </w:p>
    <w:p w:rsidR="00066E24" w:rsidRDefault="00066E24" w:rsidP="00066E24">
      <w:pPr>
        <w:tabs>
          <w:tab w:val="left" w:pos="426"/>
        </w:tabs>
        <w:jc w:val="both"/>
        <w:rPr>
          <w:sz w:val="28"/>
          <w:szCs w:val="28"/>
        </w:rPr>
      </w:pPr>
      <w:r>
        <w:rPr>
          <w:sz w:val="28"/>
          <w:szCs w:val="28"/>
        </w:rPr>
        <w:t xml:space="preserve">      Саккос: </w:t>
      </w:r>
      <w:r>
        <w:rPr>
          <w:b/>
          <w:sz w:val="28"/>
          <w:szCs w:val="28"/>
        </w:rPr>
        <w:t>«Архиерее Твои, Господи, облекутся в правду, и преподобнии Твои радостию возрадуются, всегда, ныне и присно и во веки веков, аминь»</w:t>
      </w:r>
      <w:r w:rsidRPr="007C6D5F">
        <w:rPr>
          <w:b/>
          <w:sz w:val="28"/>
          <w:szCs w:val="28"/>
        </w:rPr>
        <w:t>.</w:t>
      </w:r>
    </w:p>
    <w:p w:rsidR="00066E24" w:rsidRDefault="00066E24" w:rsidP="00CF3F28">
      <w:pPr>
        <w:tabs>
          <w:tab w:val="left" w:pos="426"/>
        </w:tabs>
        <w:jc w:val="both"/>
        <w:rPr>
          <w:sz w:val="28"/>
          <w:szCs w:val="28"/>
        </w:rPr>
      </w:pPr>
      <w:r>
        <w:rPr>
          <w:sz w:val="28"/>
          <w:szCs w:val="28"/>
        </w:rPr>
        <w:t xml:space="preserve">      Омофор: </w:t>
      </w:r>
      <w:r>
        <w:rPr>
          <w:b/>
          <w:sz w:val="28"/>
          <w:szCs w:val="28"/>
        </w:rPr>
        <w:t xml:space="preserve">«На рамех, Христе, заблуждшее взяв естество, вознеслся еси, Богу </w:t>
      </w:r>
      <w:r w:rsidR="00CF3F28">
        <w:rPr>
          <w:b/>
          <w:sz w:val="28"/>
          <w:szCs w:val="28"/>
        </w:rPr>
        <w:t xml:space="preserve">                </w:t>
      </w:r>
      <w:r>
        <w:rPr>
          <w:b/>
          <w:sz w:val="28"/>
          <w:szCs w:val="28"/>
        </w:rPr>
        <w:t>и Отцу привел еси, всегда, ныне и присно и во веки веков, аминь»</w:t>
      </w:r>
      <w:r w:rsidRPr="007C6D5F">
        <w:rPr>
          <w:b/>
          <w:sz w:val="28"/>
          <w:szCs w:val="28"/>
        </w:rPr>
        <w:t>.</w:t>
      </w:r>
    </w:p>
    <w:p w:rsidR="00066E24" w:rsidRDefault="00066E24" w:rsidP="00066E24">
      <w:pPr>
        <w:tabs>
          <w:tab w:val="left" w:pos="426"/>
        </w:tabs>
        <w:jc w:val="both"/>
        <w:rPr>
          <w:sz w:val="28"/>
          <w:szCs w:val="28"/>
        </w:rPr>
      </w:pPr>
      <w:r>
        <w:rPr>
          <w:sz w:val="28"/>
          <w:szCs w:val="28"/>
        </w:rPr>
        <w:t xml:space="preserve">      Панагию: </w:t>
      </w:r>
      <w:r>
        <w:rPr>
          <w:b/>
          <w:sz w:val="28"/>
          <w:szCs w:val="28"/>
        </w:rPr>
        <w:t>«Сердце чисто созиждет в тебе Бог и дух прав обновит во утробе твоей всегда, ныне и присно, и во веки веков»</w:t>
      </w:r>
      <w:r w:rsidRPr="005F1991">
        <w:rPr>
          <w:b/>
          <w:sz w:val="28"/>
          <w:szCs w:val="28"/>
        </w:rPr>
        <w:t>.</w:t>
      </w:r>
    </w:p>
    <w:p w:rsidR="00066E24" w:rsidRDefault="00066E24" w:rsidP="00066E24">
      <w:pPr>
        <w:tabs>
          <w:tab w:val="left" w:pos="426"/>
        </w:tabs>
        <w:jc w:val="both"/>
        <w:rPr>
          <w:sz w:val="28"/>
          <w:szCs w:val="28"/>
        </w:rPr>
      </w:pPr>
      <w:r>
        <w:rPr>
          <w:sz w:val="28"/>
          <w:szCs w:val="28"/>
        </w:rPr>
        <w:t xml:space="preserve">      Крест: </w:t>
      </w:r>
      <w:r>
        <w:rPr>
          <w:b/>
          <w:sz w:val="28"/>
          <w:szCs w:val="28"/>
        </w:rPr>
        <w:t xml:space="preserve">«Аще кто хощет последовати Мне, да отвержется себе, рече Господь, </w:t>
      </w:r>
      <w:r w:rsidR="00CF3F28">
        <w:rPr>
          <w:b/>
          <w:sz w:val="28"/>
          <w:szCs w:val="28"/>
        </w:rPr>
        <w:t xml:space="preserve">                 </w:t>
      </w:r>
      <w:r>
        <w:rPr>
          <w:b/>
          <w:sz w:val="28"/>
          <w:szCs w:val="28"/>
        </w:rPr>
        <w:t>и возьмет крест свой и последует мне, всегда, ныне и присно и во веки веков, аминь»</w:t>
      </w:r>
      <w:r w:rsidRPr="005F1991">
        <w:rPr>
          <w:b/>
          <w:sz w:val="28"/>
          <w:szCs w:val="28"/>
        </w:rPr>
        <w:t>.</w:t>
      </w:r>
    </w:p>
    <w:p w:rsidR="00066E24" w:rsidRDefault="00066E24" w:rsidP="00066E24">
      <w:pPr>
        <w:jc w:val="both"/>
        <w:rPr>
          <w:sz w:val="28"/>
          <w:szCs w:val="28"/>
        </w:rPr>
      </w:pPr>
      <w:r>
        <w:rPr>
          <w:sz w:val="28"/>
          <w:szCs w:val="28"/>
        </w:rPr>
        <w:lastRenderedPageBreak/>
        <w:t xml:space="preserve">      Митру: </w:t>
      </w:r>
      <w:r>
        <w:rPr>
          <w:b/>
          <w:sz w:val="28"/>
          <w:szCs w:val="28"/>
        </w:rPr>
        <w:t>«Положи Господь на главу Твою венец от камений драгих, живота просил еси, и даст ти долготу дний, всегда, ныне и присно и во веки веков, аминь»</w:t>
      </w:r>
      <w:r w:rsidRPr="005F1991">
        <w:rPr>
          <w:b/>
          <w:sz w:val="28"/>
          <w:szCs w:val="28"/>
        </w:rPr>
        <w:t>.</w:t>
      </w:r>
    </w:p>
    <w:p w:rsidR="00066E24" w:rsidRDefault="00066E24" w:rsidP="005F1991">
      <w:pPr>
        <w:tabs>
          <w:tab w:val="left" w:pos="426"/>
        </w:tabs>
        <w:jc w:val="both"/>
        <w:rPr>
          <w:sz w:val="28"/>
          <w:szCs w:val="28"/>
        </w:rPr>
      </w:pPr>
      <w:r>
        <w:rPr>
          <w:sz w:val="28"/>
          <w:szCs w:val="28"/>
        </w:rPr>
        <w:t xml:space="preserve">      В это время в алтаре </w:t>
      </w:r>
      <w:r>
        <w:rPr>
          <w:b/>
          <w:i/>
          <w:sz w:val="28"/>
          <w:szCs w:val="28"/>
        </w:rPr>
        <w:t>рипидчики</w:t>
      </w:r>
      <w:r>
        <w:rPr>
          <w:sz w:val="28"/>
          <w:szCs w:val="28"/>
        </w:rPr>
        <w:t xml:space="preserve"> вешают архиерейскую рясу и мантию на вешалку, </w:t>
      </w:r>
      <w:r w:rsidR="00A90E35">
        <w:rPr>
          <w:sz w:val="28"/>
          <w:szCs w:val="28"/>
        </w:rPr>
        <w:t xml:space="preserve">а </w:t>
      </w:r>
      <w:r w:rsidR="00CF3F28">
        <w:rPr>
          <w:sz w:val="28"/>
          <w:szCs w:val="28"/>
        </w:rPr>
        <w:t>чётки</w:t>
      </w:r>
      <w:r w:rsidR="00A90E35">
        <w:rPr>
          <w:sz w:val="28"/>
          <w:szCs w:val="28"/>
        </w:rPr>
        <w:t xml:space="preserve"> на архиерейском седалище. З</w:t>
      </w:r>
      <w:r>
        <w:rPr>
          <w:sz w:val="28"/>
          <w:szCs w:val="28"/>
        </w:rPr>
        <w:t xml:space="preserve">атем </w:t>
      </w:r>
      <w:r w:rsidR="00A90E35">
        <w:rPr>
          <w:sz w:val="28"/>
          <w:szCs w:val="28"/>
        </w:rPr>
        <w:t xml:space="preserve">они </w:t>
      </w:r>
      <w:r>
        <w:rPr>
          <w:sz w:val="28"/>
          <w:szCs w:val="28"/>
        </w:rPr>
        <w:t xml:space="preserve">отдают панагию </w:t>
      </w:r>
      <w:r>
        <w:rPr>
          <w:b/>
          <w:sz w:val="28"/>
          <w:szCs w:val="28"/>
        </w:rPr>
        <w:t xml:space="preserve">служащему </w:t>
      </w:r>
      <w:r>
        <w:rPr>
          <w:b/>
          <w:i/>
          <w:sz w:val="28"/>
          <w:szCs w:val="28"/>
        </w:rPr>
        <w:t>священнику</w:t>
      </w:r>
      <w:r w:rsidRPr="005F1991">
        <w:rPr>
          <w:b/>
          <w:i/>
          <w:sz w:val="28"/>
          <w:szCs w:val="28"/>
        </w:rPr>
        <w:t>,</w:t>
      </w:r>
      <w:r w:rsidR="00CF3F28">
        <w:rPr>
          <w:sz w:val="28"/>
          <w:szCs w:val="28"/>
        </w:rPr>
        <w:t xml:space="preserve"> который полагает её</w:t>
      </w:r>
      <w:r>
        <w:rPr>
          <w:sz w:val="28"/>
          <w:szCs w:val="28"/>
        </w:rPr>
        <w:t xml:space="preserve"> на престоле с правой стороны ниже напрестольного креста. </w:t>
      </w:r>
      <w:r w:rsidR="00A90E35">
        <w:rPr>
          <w:sz w:val="28"/>
          <w:szCs w:val="28"/>
        </w:rPr>
        <w:t>Пото</w:t>
      </w:r>
      <w:r>
        <w:rPr>
          <w:sz w:val="28"/>
          <w:szCs w:val="28"/>
        </w:rPr>
        <w:t>м они раскладывают на одном подносе</w:t>
      </w:r>
      <w:r w:rsidR="00433E3D">
        <w:rPr>
          <w:sz w:val="28"/>
          <w:szCs w:val="28"/>
        </w:rPr>
        <w:t>:</w:t>
      </w:r>
      <w:r>
        <w:rPr>
          <w:sz w:val="28"/>
          <w:szCs w:val="28"/>
        </w:rPr>
        <w:t xml:space="preserve"> </w:t>
      </w:r>
      <w:r w:rsidR="00433E3D">
        <w:rPr>
          <w:sz w:val="28"/>
          <w:szCs w:val="28"/>
        </w:rPr>
        <w:t>панагию Спасителя</w:t>
      </w:r>
      <w:r>
        <w:rPr>
          <w:sz w:val="28"/>
          <w:szCs w:val="28"/>
        </w:rPr>
        <w:t xml:space="preserve"> (справа), </w:t>
      </w:r>
      <w:r w:rsidR="00433E3D">
        <w:rPr>
          <w:sz w:val="28"/>
          <w:szCs w:val="28"/>
        </w:rPr>
        <w:t xml:space="preserve">крест (по центру) и </w:t>
      </w:r>
      <w:r>
        <w:rPr>
          <w:sz w:val="28"/>
          <w:szCs w:val="28"/>
        </w:rPr>
        <w:t xml:space="preserve">панагию </w:t>
      </w:r>
      <w:r w:rsidR="00433E3D">
        <w:rPr>
          <w:sz w:val="28"/>
          <w:szCs w:val="28"/>
        </w:rPr>
        <w:t xml:space="preserve">Богородицы </w:t>
      </w:r>
      <w:r>
        <w:rPr>
          <w:sz w:val="28"/>
          <w:szCs w:val="28"/>
        </w:rPr>
        <w:t xml:space="preserve">(слева) и </w:t>
      </w:r>
      <w:r w:rsidR="00CF3F28">
        <w:rPr>
          <w:sz w:val="28"/>
          <w:szCs w:val="28"/>
        </w:rPr>
        <w:t>расчёску</w:t>
      </w:r>
      <w:r>
        <w:rPr>
          <w:sz w:val="28"/>
          <w:szCs w:val="28"/>
        </w:rPr>
        <w:t xml:space="preserve"> (по</w:t>
      </w:r>
      <w:r w:rsidR="00433E3D">
        <w:rPr>
          <w:sz w:val="28"/>
          <w:szCs w:val="28"/>
        </w:rPr>
        <w:t>д крестом</w:t>
      </w:r>
      <w:r>
        <w:rPr>
          <w:sz w:val="28"/>
          <w:szCs w:val="28"/>
        </w:rPr>
        <w:t>)</w:t>
      </w:r>
      <w:r w:rsidR="00D4180C">
        <w:rPr>
          <w:rStyle w:val="a5"/>
          <w:sz w:val="28"/>
          <w:szCs w:val="28"/>
        </w:rPr>
        <w:footnoteReference w:id="257"/>
      </w:r>
      <w:r>
        <w:rPr>
          <w:sz w:val="28"/>
          <w:szCs w:val="28"/>
        </w:rPr>
        <w:t xml:space="preserve"> – относительно раскладывающего их </w:t>
      </w:r>
      <w:r>
        <w:rPr>
          <w:b/>
          <w:i/>
          <w:sz w:val="28"/>
          <w:szCs w:val="28"/>
        </w:rPr>
        <w:t>иподиакона</w:t>
      </w:r>
      <w:r w:rsidR="00A90E35">
        <w:rPr>
          <w:b/>
          <w:i/>
          <w:sz w:val="28"/>
          <w:szCs w:val="28"/>
        </w:rPr>
        <w:t>;</w:t>
      </w:r>
      <w:r>
        <w:rPr>
          <w:sz w:val="28"/>
          <w:szCs w:val="28"/>
        </w:rPr>
        <w:t xml:space="preserve"> на другой поднос </w:t>
      </w:r>
      <w:r w:rsidR="00CF3F28">
        <w:rPr>
          <w:sz w:val="28"/>
          <w:szCs w:val="28"/>
        </w:rPr>
        <w:t>кладётся</w:t>
      </w:r>
      <w:r>
        <w:rPr>
          <w:sz w:val="28"/>
          <w:szCs w:val="28"/>
        </w:rPr>
        <w:t xml:space="preserve"> митра. Слова </w:t>
      </w:r>
      <w:r>
        <w:rPr>
          <w:b/>
          <w:i/>
          <w:sz w:val="28"/>
          <w:szCs w:val="28"/>
        </w:rPr>
        <w:t>протодиакона:</w:t>
      </w:r>
      <w:r>
        <w:rPr>
          <w:sz w:val="28"/>
          <w:szCs w:val="28"/>
        </w:rPr>
        <w:t xml:space="preserve"> </w:t>
      </w:r>
      <w:r>
        <w:rPr>
          <w:b/>
          <w:sz w:val="28"/>
          <w:szCs w:val="28"/>
        </w:rPr>
        <w:t>«Архиереи твои Господи, облекутся в правду…»</w:t>
      </w:r>
      <w:r>
        <w:rPr>
          <w:sz w:val="28"/>
          <w:szCs w:val="28"/>
        </w:rPr>
        <w:t xml:space="preserve"> </w:t>
      </w:r>
      <w:r w:rsidRPr="0081540E">
        <w:rPr>
          <w:b/>
          <w:i/>
          <w:sz w:val="28"/>
          <w:szCs w:val="28"/>
        </w:rPr>
        <w:t>(</w:t>
      </w:r>
      <w:r>
        <w:rPr>
          <w:b/>
          <w:i/>
          <w:sz w:val="28"/>
          <w:szCs w:val="28"/>
        </w:rPr>
        <w:t>молитва</w:t>
      </w:r>
      <w:r>
        <w:rPr>
          <w:sz w:val="28"/>
          <w:szCs w:val="28"/>
        </w:rPr>
        <w:t xml:space="preserve"> на саккос) служат для </w:t>
      </w:r>
      <w:r>
        <w:rPr>
          <w:b/>
          <w:i/>
          <w:sz w:val="28"/>
          <w:szCs w:val="28"/>
        </w:rPr>
        <w:t>рипидчиков</w:t>
      </w:r>
      <w:r>
        <w:rPr>
          <w:sz w:val="28"/>
          <w:szCs w:val="28"/>
        </w:rPr>
        <w:t xml:space="preserve"> знаком, по которому они выходят с подносами через боковые двери и идут к </w:t>
      </w:r>
      <w:r w:rsidR="00773233">
        <w:rPr>
          <w:sz w:val="28"/>
        </w:rPr>
        <w:t>архиерейскому амвону</w:t>
      </w:r>
      <w:r>
        <w:rPr>
          <w:sz w:val="28"/>
          <w:szCs w:val="28"/>
        </w:rPr>
        <w:t>. Поднос с крестом и панаги</w:t>
      </w:r>
      <w:r w:rsidR="00D4180C">
        <w:rPr>
          <w:sz w:val="28"/>
          <w:szCs w:val="28"/>
        </w:rPr>
        <w:t>ями</w:t>
      </w:r>
      <w:r>
        <w:rPr>
          <w:sz w:val="28"/>
          <w:szCs w:val="28"/>
        </w:rPr>
        <w:t xml:space="preserve"> выносят через северную дверь, а с митрой – через южную. </w:t>
      </w:r>
    </w:p>
    <w:p w:rsidR="00066E24" w:rsidRDefault="00A90E35" w:rsidP="00066E24">
      <w:pPr>
        <w:tabs>
          <w:tab w:val="left" w:pos="426"/>
          <w:tab w:val="left" w:pos="709"/>
        </w:tabs>
        <w:jc w:val="both"/>
        <w:rPr>
          <w:sz w:val="28"/>
          <w:szCs w:val="28"/>
        </w:rPr>
      </w:pPr>
      <w:r>
        <w:rPr>
          <w:sz w:val="28"/>
          <w:szCs w:val="28"/>
        </w:rPr>
        <w:t xml:space="preserve">      </w:t>
      </w:r>
      <w:r w:rsidR="00066E24">
        <w:rPr>
          <w:sz w:val="28"/>
          <w:szCs w:val="28"/>
        </w:rPr>
        <w:t xml:space="preserve">Когда </w:t>
      </w:r>
      <w:r w:rsidR="00066E24">
        <w:rPr>
          <w:b/>
          <w:i/>
          <w:sz w:val="28"/>
          <w:szCs w:val="28"/>
        </w:rPr>
        <w:t>рипидчики</w:t>
      </w:r>
      <w:r w:rsidR="00066E24">
        <w:rPr>
          <w:sz w:val="28"/>
          <w:szCs w:val="28"/>
        </w:rPr>
        <w:t xml:space="preserve"> с подносами выйдут из алтаря, два </w:t>
      </w:r>
      <w:r w:rsidR="00066E24">
        <w:rPr>
          <w:b/>
          <w:i/>
          <w:sz w:val="28"/>
          <w:szCs w:val="28"/>
        </w:rPr>
        <w:t>иподиакона</w:t>
      </w:r>
      <w:r w:rsidR="00066E24" w:rsidRPr="005F1991">
        <w:rPr>
          <w:b/>
          <w:i/>
          <w:sz w:val="28"/>
          <w:szCs w:val="28"/>
        </w:rPr>
        <w:t xml:space="preserve">, </w:t>
      </w:r>
      <w:r w:rsidR="00066E24">
        <w:rPr>
          <w:sz w:val="28"/>
          <w:szCs w:val="28"/>
        </w:rPr>
        <w:t>которые не участвовали в облачении, возжигают в алтаре дикири</w:t>
      </w:r>
      <w:r w:rsidR="00CF3F28">
        <w:rPr>
          <w:sz w:val="28"/>
          <w:szCs w:val="28"/>
        </w:rPr>
        <w:t>й и трикирий. Затем они</w:t>
      </w:r>
      <w:r w:rsidR="00066E24">
        <w:rPr>
          <w:sz w:val="28"/>
          <w:szCs w:val="28"/>
        </w:rPr>
        <w:t xml:space="preserve"> крестятся на горнем месте, </w:t>
      </w:r>
      <w:r w:rsidR="0081540E">
        <w:rPr>
          <w:sz w:val="28"/>
          <w:szCs w:val="28"/>
        </w:rPr>
        <w:t xml:space="preserve">кланяются </w:t>
      </w:r>
      <w:r w:rsidR="00066E24">
        <w:rPr>
          <w:sz w:val="28"/>
          <w:szCs w:val="28"/>
        </w:rPr>
        <w:t xml:space="preserve">святому престолу и друг другу и выходят через боковые двери на солею: </w:t>
      </w:r>
      <w:r w:rsidR="00066E24">
        <w:rPr>
          <w:b/>
          <w:i/>
          <w:sz w:val="28"/>
          <w:szCs w:val="28"/>
        </w:rPr>
        <w:t>иподиакон</w:t>
      </w:r>
      <w:r w:rsidR="00066E24">
        <w:rPr>
          <w:sz w:val="28"/>
          <w:szCs w:val="28"/>
        </w:rPr>
        <w:t xml:space="preserve"> с дикирием – через северную дверь,</w:t>
      </w:r>
      <w:r w:rsidR="0098391B">
        <w:rPr>
          <w:sz w:val="28"/>
          <w:szCs w:val="28"/>
        </w:rPr>
        <w:t xml:space="preserve"> </w:t>
      </w:r>
      <w:r w:rsidR="00066E24">
        <w:rPr>
          <w:sz w:val="28"/>
          <w:szCs w:val="28"/>
        </w:rPr>
        <w:t xml:space="preserve">а </w:t>
      </w:r>
      <w:r w:rsidR="00066E24">
        <w:rPr>
          <w:b/>
          <w:i/>
          <w:sz w:val="28"/>
          <w:szCs w:val="28"/>
        </w:rPr>
        <w:t>иподиакон</w:t>
      </w:r>
      <w:r w:rsidR="00066E24">
        <w:rPr>
          <w:sz w:val="28"/>
          <w:szCs w:val="28"/>
        </w:rPr>
        <w:t xml:space="preserve"> с трикирием – через южную дверь. </w:t>
      </w:r>
    </w:p>
    <w:p w:rsidR="00066E24" w:rsidRDefault="00066E24" w:rsidP="00A90E35">
      <w:pPr>
        <w:tabs>
          <w:tab w:val="left" w:pos="426"/>
          <w:tab w:val="left" w:pos="709"/>
        </w:tabs>
        <w:jc w:val="both"/>
        <w:rPr>
          <w:sz w:val="28"/>
          <w:szCs w:val="28"/>
        </w:rPr>
      </w:pPr>
      <w:r>
        <w:rPr>
          <w:sz w:val="28"/>
          <w:szCs w:val="28"/>
        </w:rPr>
        <w:t xml:space="preserve">     В это же время, облачившись, все </w:t>
      </w:r>
      <w:r>
        <w:rPr>
          <w:b/>
          <w:i/>
          <w:sz w:val="28"/>
          <w:szCs w:val="28"/>
        </w:rPr>
        <w:t>священники</w:t>
      </w:r>
      <w:r w:rsidR="00A90E35">
        <w:rPr>
          <w:sz w:val="28"/>
          <w:szCs w:val="28"/>
        </w:rPr>
        <w:t xml:space="preserve"> </w:t>
      </w:r>
      <w:r>
        <w:rPr>
          <w:sz w:val="28"/>
          <w:szCs w:val="28"/>
        </w:rPr>
        <w:t xml:space="preserve">выстраиваются в два ряда в порядке старшинства по сторонам престола.  </w:t>
      </w:r>
    </w:p>
    <w:p w:rsidR="00066E24" w:rsidRDefault="00066E24" w:rsidP="00066E24">
      <w:pPr>
        <w:tabs>
          <w:tab w:val="left" w:pos="426"/>
          <w:tab w:val="left" w:pos="709"/>
        </w:tabs>
        <w:jc w:val="both"/>
        <w:rPr>
          <w:sz w:val="28"/>
          <w:szCs w:val="28"/>
        </w:rPr>
      </w:pPr>
      <w:r>
        <w:rPr>
          <w:sz w:val="28"/>
          <w:szCs w:val="28"/>
        </w:rPr>
        <w:t xml:space="preserve">     Когда </w:t>
      </w:r>
      <w:r>
        <w:rPr>
          <w:b/>
          <w:i/>
          <w:sz w:val="28"/>
          <w:szCs w:val="28"/>
        </w:rPr>
        <w:t>архиерей</w:t>
      </w:r>
      <w:r>
        <w:rPr>
          <w:i/>
          <w:sz w:val="28"/>
          <w:szCs w:val="28"/>
        </w:rPr>
        <w:t xml:space="preserve"> </w:t>
      </w:r>
      <w:r>
        <w:rPr>
          <w:sz w:val="28"/>
          <w:szCs w:val="28"/>
        </w:rPr>
        <w:t>наденет митру,</w:t>
      </w:r>
      <w:r>
        <w:rPr>
          <w:b/>
          <w:sz w:val="28"/>
          <w:szCs w:val="28"/>
        </w:rPr>
        <w:t xml:space="preserve"> первая пара</w:t>
      </w:r>
      <w:r>
        <w:rPr>
          <w:sz w:val="28"/>
          <w:szCs w:val="28"/>
        </w:rPr>
        <w:t xml:space="preserve"> </w:t>
      </w:r>
      <w:r>
        <w:rPr>
          <w:b/>
          <w:i/>
          <w:sz w:val="28"/>
          <w:szCs w:val="28"/>
        </w:rPr>
        <w:t>иподиаконов</w:t>
      </w:r>
      <w:r>
        <w:rPr>
          <w:sz w:val="28"/>
          <w:szCs w:val="28"/>
        </w:rPr>
        <w:t xml:space="preserve"> принимает</w:t>
      </w:r>
      <w:r w:rsidR="00B1197E">
        <w:rPr>
          <w:sz w:val="28"/>
          <w:szCs w:val="28"/>
        </w:rPr>
        <w:t xml:space="preserve">                                       </w:t>
      </w:r>
      <w:r>
        <w:rPr>
          <w:sz w:val="28"/>
          <w:szCs w:val="28"/>
        </w:rPr>
        <w:t xml:space="preserve"> у </w:t>
      </w:r>
      <w:r>
        <w:rPr>
          <w:b/>
          <w:i/>
          <w:sz w:val="28"/>
          <w:szCs w:val="28"/>
        </w:rPr>
        <w:t>иподиаконов</w:t>
      </w:r>
      <w:r>
        <w:rPr>
          <w:sz w:val="28"/>
          <w:szCs w:val="28"/>
        </w:rPr>
        <w:t xml:space="preserve"> дикирий и трикирий, </w:t>
      </w:r>
      <w:r w:rsidR="00B1197E">
        <w:rPr>
          <w:sz w:val="28"/>
          <w:szCs w:val="28"/>
        </w:rPr>
        <w:t>подаёт</w:t>
      </w:r>
      <w:r>
        <w:rPr>
          <w:sz w:val="28"/>
          <w:szCs w:val="28"/>
        </w:rPr>
        <w:t xml:space="preserve"> их </w:t>
      </w:r>
      <w:r>
        <w:rPr>
          <w:b/>
          <w:i/>
          <w:sz w:val="28"/>
          <w:szCs w:val="28"/>
        </w:rPr>
        <w:t>архиерею</w:t>
      </w:r>
      <w:r w:rsidRPr="005F1991">
        <w:rPr>
          <w:b/>
          <w:i/>
          <w:sz w:val="28"/>
          <w:szCs w:val="28"/>
        </w:rPr>
        <w:t>,</w:t>
      </w:r>
      <w:r>
        <w:rPr>
          <w:sz w:val="28"/>
          <w:szCs w:val="28"/>
        </w:rPr>
        <w:t xml:space="preserve"> поправляет рукава на саккосе и становится перед </w:t>
      </w:r>
      <w:r>
        <w:rPr>
          <w:b/>
          <w:i/>
          <w:sz w:val="28"/>
          <w:szCs w:val="28"/>
        </w:rPr>
        <w:t>архиереем</w:t>
      </w:r>
      <w:r>
        <w:rPr>
          <w:sz w:val="28"/>
          <w:szCs w:val="28"/>
        </w:rPr>
        <w:t xml:space="preserve"> по бокам от </w:t>
      </w:r>
      <w:r>
        <w:rPr>
          <w:b/>
          <w:i/>
          <w:sz w:val="28"/>
          <w:szCs w:val="28"/>
        </w:rPr>
        <w:t>жезлоносца</w:t>
      </w:r>
      <w:r>
        <w:rPr>
          <w:sz w:val="28"/>
          <w:szCs w:val="28"/>
        </w:rPr>
        <w:t xml:space="preserve"> и </w:t>
      </w:r>
      <w:r>
        <w:rPr>
          <w:b/>
          <w:i/>
          <w:sz w:val="28"/>
          <w:szCs w:val="28"/>
        </w:rPr>
        <w:t>свещеносца</w:t>
      </w:r>
      <w:r w:rsidRPr="005F1991">
        <w:rPr>
          <w:b/>
          <w:i/>
          <w:sz w:val="28"/>
          <w:szCs w:val="28"/>
        </w:rPr>
        <w:t xml:space="preserve">. </w:t>
      </w:r>
    </w:p>
    <w:p w:rsidR="00066E24" w:rsidRPr="00066E24" w:rsidRDefault="00066E24" w:rsidP="00066E24">
      <w:pPr>
        <w:tabs>
          <w:tab w:val="left" w:pos="426"/>
        </w:tabs>
        <w:jc w:val="both"/>
        <w:rPr>
          <w:rFonts w:eastAsia="Calibri"/>
          <w:sz w:val="28"/>
          <w:szCs w:val="28"/>
          <w:lang w:eastAsia="en-US"/>
        </w:rPr>
      </w:pPr>
      <w:r>
        <w:rPr>
          <w:b/>
          <w:sz w:val="28"/>
          <w:szCs w:val="28"/>
        </w:rPr>
        <w:t xml:space="preserve">      Второй </w:t>
      </w:r>
      <w:r>
        <w:rPr>
          <w:b/>
          <w:i/>
          <w:sz w:val="28"/>
          <w:szCs w:val="28"/>
        </w:rPr>
        <w:t xml:space="preserve">диакон </w:t>
      </w:r>
      <w:r>
        <w:rPr>
          <w:sz w:val="28"/>
          <w:szCs w:val="28"/>
        </w:rPr>
        <w:t xml:space="preserve">произносит: </w:t>
      </w:r>
      <w:r>
        <w:rPr>
          <w:b/>
          <w:sz w:val="28"/>
          <w:szCs w:val="28"/>
        </w:rPr>
        <w:t>«Господу помолимся»</w:t>
      </w:r>
      <w:r w:rsidRPr="005F1991">
        <w:rPr>
          <w:b/>
          <w:sz w:val="28"/>
          <w:szCs w:val="28"/>
        </w:rPr>
        <w:t xml:space="preserve">, </w:t>
      </w:r>
      <w:r>
        <w:rPr>
          <w:sz w:val="28"/>
          <w:szCs w:val="28"/>
        </w:rPr>
        <w:t xml:space="preserve">и </w:t>
      </w:r>
      <w:r>
        <w:rPr>
          <w:b/>
          <w:i/>
          <w:sz w:val="28"/>
          <w:szCs w:val="28"/>
        </w:rPr>
        <w:t>протодиакон</w:t>
      </w:r>
      <w:r>
        <w:rPr>
          <w:sz w:val="28"/>
          <w:szCs w:val="28"/>
        </w:rPr>
        <w:t xml:space="preserve"> высшим гласом возглашает: </w:t>
      </w:r>
      <w:r>
        <w:rPr>
          <w:b/>
          <w:sz w:val="28"/>
          <w:szCs w:val="28"/>
        </w:rPr>
        <w:t xml:space="preserve">«Тако да просветится свет твой пред человеки, яко да видят добрые дела твоя и прославят Отца нашего, иже есть на небесех, всегда, ныне </w:t>
      </w:r>
      <w:r w:rsidR="00B1197E">
        <w:rPr>
          <w:b/>
          <w:sz w:val="28"/>
          <w:szCs w:val="28"/>
        </w:rPr>
        <w:t xml:space="preserve">                    </w:t>
      </w:r>
      <w:r>
        <w:rPr>
          <w:b/>
          <w:sz w:val="28"/>
          <w:szCs w:val="28"/>
        </w:rPr>
        <w:t>и присно и во веки веков, аминь»</w:t>
      </w:r>
      <w:r w:rsidRPr="005F1991">
        <w:rPr>
          <w:b/>
          <w:sz w:val="28"/>
          <w:szCs w:val="28"/>
        </w:rPr>
        <w:t>.</w:t>
      </w:r>
      <w:r>
        <w:rPr>
          <w:sz w:val="28"/>
          <w:szCs w:val="28"/>
        </w:rPr>
        <w:t xml:space="preserve"> </w:t>
      </w:r>
    </w:p>
    <w:p w:rsidR="00066E24" w:rsidRDefault="00066E24" w:rsidP="005F1991">
      <w:pPr>
        <w:tabs>
          <w:tab w:val="left" w:pos="426"/>
        </w:tabs>
        <w:jc w:val="both"/>
        <w:rPr>
          <w:sz w:val="28"/>
          <w:szCs w:val="28"/>
        </w:rPr>
      </w:pPr>
      <w:r>
        <w:rPr>
          <w:sz w:val="28"/>
          <w:szCs w:val="28"/>
        </w:rPr>
        <w:t xml:space="preserve">     </w:t>
      </w:r>
      <w:r>
        <w:rPr>
          <w:b/>
          <w:i/>
          <w:sz w:val="28"/>
          <w:szCs w:val="28"/>
        </w:rPr>
        <w:t>Хор</w:t>
      </w:r>
      <w:r>
        <w:rPr>
          <w:sz w:val="28"/>
          <w:szCs w:val="28"/>
        </w:rPr>
        <w:t xml:space="preserve"> поет: </w:t>
      </w:r>
      <w:r>
        <w:rPr>
          <w:b/>
          <w:sz w:val="28"/>
          <w:szCs w:val="28"/>
        </w:rPr>
        <w:t>«Тон деспотин кэ архиереа имон, Кирие, филате</w:t>
      </w:r>
      <w:r>
        <w:rPr>
          <w:sz w:val="28"/>
          <w:szCs w:val="28"/>
        </w:rPr>
        <w:t xml:space="preserve"> (единожды), </w:t>
      </w:r>
      <w:r w:rsidR="006D3D3D">
        <w:rPr>
          <w:b/>
          <w:sz w:val="28"/>
          <w:szCs w:val="28"/>
        </w:rPr>
        <w:t>ис полла эти, д</w:t>
      </w:r>
      <w:r>
        <w:rPr>
          <w:b/>
          <w:sz w:val="28"/>
          <w:szCs w:val="28"/>
        </w:rPr>
        <w:t>эспота»</w:t>
      </w:r>
      <w:r>
        <w:rPr>
          <w:sz w:val="28"/>
          <w:szCs w:val="28"/>
        </w:rPr>
        <w:t xml:space="preserve"> (трижды).</w:t>
      </w:r>
    </w:p>
    <w:p w:rsidR="00066E24" w:rsidRDefault="00066E24" w:rsidP="00A90E35">
      <w:pPr>
        <w:tabs>
          <w:tab w:val="left" w:pos="426"/>
          <w:tab w:val="left" w:pos="709"/>
        </w:tabs>
        <w:jc w:val="both"/>
        <w:rPr>
          <w:sz w:val="28"/>
          <w:szCs w:val="28"/>
        </w:rPr>
      </w:pPr>
      <w:r>
        <w:rPr>
          <w:sz w:val="28"/>
          <w:szCs w:val="28"/>
        </w:rPr>
        <w:t xml:space="preserve">     </w:t>
      </w:r>
      <w:r w:rsidR="00A90E35">
        <w:rPr>
          <w:sz w:val="28"/>
          <w:szCs w:val="28"/>
        </w:rPr>
        <w:t xml:space="preserve"> </w:t>
      </w:r>
      <w:r>
        <w:rPr>
          <w:sz w:val="28"/>
          <w:szCs w:val="28"/>
        </w:rPr>
        <w:t xml:space="preserve">Как только </w:t>
      </w:r>
      <w:r>
        <w:rPr>
          <w:b/>
          <w:i/>
          <w:sz w:val="28"/>
          <w:szCs w:val="28"/>
        </w:rPr>
        <w:t>протодиакон</w:t>
      </w:r>
      <w:r>
        <w:rPr>
          <w:sz w:val="28"/>
          <w:szCs w:val="28"/>
        </w:rPr>
        <w:t xml:space="preserve"> </w:t>
      </w:r>
      <w:r w:rsidR="00B1197E">
        <w:rPr>
          <w:sz w:val="28"/>
          <w:szCs w:val="28"/>
        </w:rPr>
        <w:t>начнёт</w:t>
      </w:r>
      <w:r>
        <w:rPr>
          <w:sz w:val="28"/>
          <w:szCs w:val="28"/>
        </w:rPr>
        <w:t xml:space="preserve"> возгла</w:t>
      </w:r>
      <w:r w:rsidR="00A90E35">
        <w:rPr>
          <w:sz w:val="28"/>
          <w:szCs w:val="28"/>
        </w:rPr>
        <w:t>шать</w:t>
      </w:r>
      <w:r>
        <w:rPr>
          <w:sz w:val="28"/>
          <w:szCs w:val="28"/>
        </w:rPr>
        <w:t xml:space="preserve">: </w:t>
      </w:r>
      <w:r>
        <w:rPr>
          <w:b/>
          <w:sz w:val="28"/>
          <w:szCs w:val="28"/>
        </w:rPr>
        <w:t>«Тако да просветится...»</w:t>
      </w:r>
      <w:r w:rsidRPr="005F1991">
        <w:rPr>
          <w:b/>
          <w:sz w:val="28"/>
          <w:szCs w:val="28"/>
        </w:rPr>
        <w:t>,</w:t>
      </w:r>
      <w:r>
        <w:rPr>
          <w:sz w:val="28"/>
          <w:szCs w:val="28"/>
        </w:rPr>
        <w:t xml:space="preserve"> все </w:t>
      </w:r>
      <w:r>
        <w:rPr>
          <w:b/>
          <w:i/>
          <w:sz w:val="28"/>
          <w:szCs w:val="28"/>
        </w:rPr>
        <w:t>священники</w:t>
      </w:r>
      <w:r>
        <w:rPr>
          <w:sz w:val="28"/>
          <w:szCs w:val="28"/>
        </w:rPr>
        <w:t xml:space="preserve"> и </w:t>
      </w:r>
      <w:r>
        <w:rPr>
          <w:b/>
          <w:i/>
          <w:sz w:val="28"/>
          <w:szCs w:val="28"/>
        </w:rPr>
        <w:t>диаконы</w:t>
      </w:r>
      <w:r>
        <w:rPr>
          <w:sz w:val="28"/>
          <w:szCs w:val="28"/>
        </w:rPr>
        <w:t xml:space="preserve"> крестятся в алтаре, целуют край престола, кланяются взаимно друг другу, выходят боковыми дверьми на солею и становятся в одну линию </w:t>
      </w:r>
      <w:r w:rsidR="00B1197E">
        <w:rPr>
          <w:sz w:val="28"/>
          <w:szCs w:val="28"/>
        </w:rPr>
        <w:t xml:space="preserve">                                </w:t>
      </w:r>
      <w:r>
        <w:rPr>
          <w:sz w:val="28"/>
          <w:szCs w:val="28"/>
        </w:rPr>
        <w:t xml:space="preserve">с </w:t>
      </w:r>
      <w:r>
        <w:rPr>
          <w:b/>
          <w:i/>
          <w:sz w:val="28"/>
          <w:szCs w:val="28"/>
        </w:rPr>
        <w:t>протодиаконом</w:t>
      </w:r>
      <w:r>
        <w:rPr>
          <w:sz w:val="28"/>
          <w:szCs w:val="28"/>
        </w:rPr>
        <w:t xml:space="preserve"> и </w:t>
      </w:r>
      <w:r>
        <w:rPr>
          <w:b/>
          <w:sz w:val="28"/>
          <w:szCs w:val="28"/>
        </w:rPr>
        <w:t>вторым</w:t>
      </w:r>
      <w:r>
        <w:rPr>
          <w:sz w:val="28"/>
          <w:szCs w:val="28"/>
        </w:rPr>
        <w:t xml:space="preserve"> </w:t>
      </w:r>
      <w:r>
        <w:rPr>
          <w:b/>
          <w:i/>
          <w:sz w:val="28"/>
          <w:szCs w:val="28"/>
        </w:rPr>
        <w:t>диаконом</w:t>
      </w:r>
      <w:r w:rsidRPr="005F1991">
        <w:rPr>
          <w:b/>
          <w:i/>
          <w:sz w:val="28"/>
          <w:szCs w:val="28"/>
        </w:rPr>
        <w:t xml:space="preserve">, </w:t>
      </w:r>
      <w:r>
        <w:rPr>
          <w:sz w:val="28"/>
          <w:szCs w:val="28"/>
        </w:rPr>
        <w:t xml:space="preserve">лицом к </w:t>
      </w:r>
      <w:r>
        <w:rPr>
          <w:b/>
          <w:i/>
          <w:sz w:val="28"/>
          <w:szCs w:val="28"/>
        </w:rPr>
        <w:t>архиерею</w:t>
      </w:r>
      <w:r w:rsidRPr="005F1991">
        <w:rPr>
          <w:b/>
          <w:i/>
          <w:sz w:val="28"/>
          <w:szCs w:val="28"/>
        </w:rPr>
        <w:t>.</w:t>
      </w:r>
    </w:p>
    <w:p w:rsidR="00066E24" w:rsidRDefault="00066E24" w:rsidP="00A90E35">
      <w:pPr>
        <w:tabs>
          <w:tab w:val="left" w:pos="426"/>
          <w:tab w:val="left" w:pos="709"/>
        </w:tabs>
        <w:jc w:val="both"/>
        <w:rPr>
          <w:sz w:val="28"/>
          <w:szCs w:val="28"/>
        </w:rPr>
      </w:pPr>
      <w:r>
        <w:rPr>
          <w:b/>
          <w:i/>
          <w:sz w:val="28"/>
          <w:szCs w:val="28"/>
        </w:rPr>
        <w:t xml:space="preserve">      Архиерей</w:t>
      </w:r>
      <w:r>
        <w:rPr>
          <w:sz w:val="28"/>
          <w:szCs w:val="28"/>
        </w:rPr>
        <w:t xml:space="preserve"> во время пения</w:t>
      </w:r>
      <w:r w:rsidR="00A90E35">
        <w:rPr>
          <w:sz w:val="28"/>
          <w:szCs w:val="28"/>
        </w:rPr>
        <w:t>:</w:t>
      </w:r>
      <w:r>
        <w:rPr>
          <w:sz w:val="28"/>
          <w:szCs w:val="28"/>
        </w:rPr>
        <w:t xml:space="preserve"> </w:t>
      </w:r>
      <w:r>
        <w:rPr>
          <w:b/>
          <w:sz w:val="28"/>
          <w:szCs w:val="28"/>
        </w:rPr>
        <w:t>«Тон деспотин…»</w:t>
      </w:r>
      <w:r>
        <w:rPr>
          <w:sz w:val="28"/>
          <w:szCs w:val="28"/>
        </w:rPr>
        <w:t xml:space="preserve"> осеняет народ на четыре стороны.</w:t>
      </w:r>
      <w:r w:rsidR="00B1197E">
        <w:rPr>
          <w:sz w:val="28"/>
          <w:szCs w:val="28"/>
        </w:rPr>
        <w:t xml:space="preserve">   </w:t>
      </w:r>
      <w:r>
        <w:rPr>
          <w:sz w:val="28"/>
          <w:szCs w:val="28"/>
        </w:rPr>
        <w:t xml:space="preserve"> Во время осенения духовенства дикирием и трикирием на восток </w:t>
      </w:r>
      <w:r>
        <w:rPr>
          <w:b/>
          <w:i/>
          <w:sz w:val="28"/>
          <w:szCs w:val="28"/>
        </w:rPr>
        <w:t xml:space="preserve">диаконы </w:t>
      </w:r>
      <w:r>
        <w:rPr>
          <w:sz w:val="28"/>
          <w:szCs w:val="28"/>
        </w:rPr>
        <w:t>кадят</w:t>
      </w:r>
      <w:r>
        <w:rPr>
          <w:b/>
          <w:i/>
          <w:sz w:val="28"/>
          <w:szCs w:val="28"/>
        </w:rPr>
        <w:t xml:space="preserve"> архиерея</w:t>
      </w:r>
      <w:r w:rsidRPr="005F1991">
        <w:rPr>
          <w:b/>
          <w:i/>
          <w:sz w:val="28"/>
          <w:szCs w:val="28"/>
        </w:rPr>
        <w:t>.</w:t>
      </w:r>
      <w:r>
        <w:rPr>
          <w:b/>
          <w:i/>
          <w:sz w:val="28"/>
          <w:szCs w:val="28"/>
        </w:rPr>
        <w:t xml:space="preserve"> </w:t>
      </w:r>
      <w:r>
        <w:rPr>
          <w:sz w:val="28"/>
          <w:szCs w:val="28"/>
        </w:rPr>
        <w:t xml:space="preserve">Затем </w:t>
      </w:r>
      <w:r>
        <w:rPr>
          <w:b/>
          <w:i/>
          <w:sz w:val="28"/>
          <w:szCs w:val="28"/>
        </w:rPr>
        <w:t xml:space="preserve">архиерей </w:t>
      </w:r>
      <w:r>
        <w:rPr>
          <w:sz w:val="28"/>
          <w:szCs w:val="28"/>
        </w:rPr>
        <w:t xml:space="preserve">отдает дикирий и трикирий </w:t>
      </w:r>
      <w:r>
        <w:rPr>
          <w:b/>
          <w:i/>
          <w:sz w:val="28"/>
          <w:szCs w:val="28"/>
        </w:rPr>
        <w:t>иподиаконам</w:t>
      </w:r>
      <w:r w:rsidRPr="005F1991">
        <w:rPr>
          <w:b/>
          <w:i/>
          <w:sz w:val="28"/>
          <w:szCs w:val="28"/>
        </w:rPr>
        <w:t>.</w:t>
      </w:r>
      <w:r>
        <w:rPr>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кланяется один раз, затем подходит к </w:t>
      </w:r>
      <w:r>
        <w:rPr>
          <w:b/>
          <w:i/>
          <w:sz w:val="28"/>
          <w:szCs w:val="28"/>
        </w:rPr>
        <w:t>архиерею</w:t>
      </w:r>
      <w:r w:rsidRPr="005F1991">
        <w:rPr>
          <w:b/>
          <w:i/>
          <w:sz w:val="28"/>
          <w:szCs w:val="28"/>
        </w:rPr>
        <w:t>,</w:t>
      </w:r>
      <w:r>
        <w:rPr>
          <w:sz w:val="28"/>
          <w:szCs w:val="28"/>
        </w:rPr>
        <w:t xml:space="preserve"> принимает у него дикирий и трикирий и опять становится в ряд с </w:t>
      </w:r>
      <w:r>
        <w:rPr>
          <w:b/>
          <w:i/>
          <w:sz w:val="28"/>
          <w:szCs w:val="28"/>
        </w:rPr>
        <w:t>жезлоносцем</w:t>
      </w:r>
      <w:r>
        <w:rPr>
          <w:sz w:val="28"/>
          <w:szCs w:val="28"/>
        </w:rPr>
        <w:t xml:space="preserve"> и </w:t>
      </w:r>
      <w:r>
        <w:rPr>
          <w:b/>
          <w:i/>
          <w:sz w:val="28"/>
          <w:szCs w:val="28"/>
        </w:rPr>
        <w:t>свещеносцем</w:t>
      </w:r>
      <w:r w:rsidRPr="005F1991">
        <w:rPr>
          <w:b/>
          <w:i/>
          <w:sz w:val="28"/>
          <w:szCs w:val="28"/>
        </w:rPr>
        <w:t xml:space="preserve">. </w:t>
      </w:r>
    </w:p>
    <w:p w:rsidR="00066E24" w:rsidRDefault="00066E24" w:rsidP="00A90E35">
      <w:pPr>
        <w:tabs>
          <w:tab w:val="left" w:pos="426"/>
          <w:tab w:val="left" w:pos="709"/>
        </w:tabs>
        <w:jc w:val="both"/>
        <w:rPr>
          <w:sz w:val="28"/>
          <w:szCs w:val="28"/>
        </w:rPr>
      </w:pPr>
      <w:r>
        <w:rPr>
          <w:sz w:val="28"/>
          <w:szCs w:val="28"/>
        </w:rPr>
        <w:t xml:space="preserve">    </w:t>
      </w:r>
      <w:r w:rsidR="00A90E35">
        <w:rPr>
          <w:sz w:val="28"/>
          <w:szCs w:val="28"/>
        </w:rPr>
        <w:t xml:space="preserve"> </w:t>
      </w:r>
      <w:r>
        <w:rPr>
          <w:sz w:val="28"/>
          <w:szCs w:val="28"/>
        </w:rPr>
        <w:t xml:space="preserve"> Далее </w:t>
      </w:r>
      <w:r>
        <w:rPr>
          <w:b/>
          <w:i/>
          <w:sz w:val="28"/>
          <w:szCs w:val="28"/>
        </w:rPr>
        <w:t xml:space="preserve">диаконы </w:t>
      </w:r>
      <w:r>
        <w:rPr>
          <w:sz w:val="28"/>
          <w:szCs w:val="28"/>
        </w:rPr>
        <w:t>кадят</w:t>
      </w:r>
      <w:r>
        <w:rPr>
          <w:b/>
          <w:i/>
          <w:sz w:val="28"/>
          <w:szCs w:val="28"/>
        </w:rPr>
        <w:t xml:space="preserve"> архиерея</w:t>
      </w:r>
      <w:r>
        <w:rPr>
          <w:sz w:val="28"/>
          <w:szCs w:val="28"/>
        </w:rPr>
        <w:t xml:space="preserve"> трижды по трижды, а все </w:t>
      </w:r>
      <w:r>
        <w:rPr>
          <w:b/>
          <w:i/>
          <w:sz w:val="28"/>
          <w:szCs w:val="28"/>
        </w:rPr>
        <w:t xml:space="preserve">иподиаконы </w:t>
      </w:r>
      <w:r>
        <w:rPr>
          <w:sz w:val="28"/>
          <w:szCs w:val="28"/>
        </w:rPr>
        <w:t xml:space="preserve">вместе кланяются три раза </w:t>
      </w:r>
      <w:r>
        <w:rPr>
          <w:b/>
          <w:i/>
          <w:sz w:val="28"/>
          <w:szCs w:val="28"/>
        </w:rPr>
        <w:t>архиерею</w:t>
      </w:r>
      <w:r w:rsidRPr="005F1991">
        <w:rPr>
          <w:b/>
          <w:i/>
          <w:sz w:val="28"/>
          <w:szCs w:val="28"/>
        </w:rPr>
        <w:t>,</w:t>
      </w:r>
      <w:r>
        <w:rPr>
          <w:sz w:val="28"/>
          <w:szCs w:val="28"/>
        </w:rPr>
        <w:t xml:space="preserve"> который их всех благословляет. Затем все </w:t>
      </w:r>
      <w:r>
        <w:rPr>
          <w:b/>
          <w:i/>
          <w:sz w:val="28"/>
          <w:szCs w:val="28"/>
        </w:rPr>
        <w:t>священники</w:t>
      </w:r>
      <w:r w:rsidRPr="005F1991">
        <w:rPr>
          <w:b/>
          <w:i/>
          <w:sz w:val="28"/>
          <w:szCs w:val="28"/>
        </w:rPr>
        <w:t xml:space="preserve">, </w:t>
      </w:r>
      <w:r>
        <w:rPr>
          <w:b/>
          <w:i/>
          <w:sz w:val="28"/>
          <w:szCs w:val="28"/>
        </w:rPr>
        <w:t>диаконы</w:t>
      </w:r>
      <w:r>
        <w:rPr>
          <w:sz w:val="28"/>
          <w:szCs w:val="28"/>
        </w:rPr>
        <w:t xml:space="preserve"> и </w:t>
      </w:r>
      <w:r>
        <w:rPr>
          <w:b/>
          <w:i/>
          <w:sz w:val="28"/>
          <w:szCs w:val="28"/>
        </w:rPr>
        <w:t>иподиаконы</w:t>
      </w:r>
      <w:r>
        <w:rPr>
          <w:sz w:val="28"/>
          <w:szCs w:val="28"/>
        </w:rPr>
        <w:t xml:space="preserve"> крестятся на восток и опять кланяются </w:t>
      </w:r>
      <w:r>
        <w:rPr>
          <w:b/>
          <w:i/>
          <w:sz w:val="28"/>
          <w:szCs w:val="28"/>
        </w:rPr>
        <w:t>архиерею</w:t>
      </w:r>
      <w:r w:rsidRPr="005F1991">
        <w:rPr>
          <w:b/>
          <w:i/>
          <w:sz w:val="28"/>
          <w:szCs w:val="28"/>
        </w:rPr>
        <w:t>.</w:t>
      </w:r>
      <w:r>
        <w:rPr>
          <w:b/>
          <w:i/>
          <w:sz w:val="28"/>
          <w:szCs w:val="28"/>
        </w:rPr>
        <w:t xml:space="preserve"> </w:t>
      </w:r>
      <w:r>
        <w:rPr>
          <w:sz w:val="28"/>
          <w:szCs w:val="28"/>
        </w:rPr>
        <w:t xml:space="preserve">  </w:t>
      </w:r>
    </w:p>
    <w:p w:rsidR="00066E24" w:rsidRDefault="00066E24" w:rsidP="00A90E35">
      <w:pPr>
        <w:tabs>
          <w:tab w:val="left" w:pos="426"/>
          <w:tab w:val="left" w:pos="709"/>
        </w:tabs>
        <w:jc w:val="both"/>
        <w:rPr>
          <w:sz w:val="28"/>
          <w:szCs w:val="28"/>
        </w:rPr>
      </w:pPr>
      <w:r>
        <w:rPr>
          <w:sz w:val="28"/>
          <w:szCs w:val="28"/>
        </w:rPr>
        <w:t xml:space="preserve">     </w:t>
      </w:r>
      <w:r w:rsidR="00A90E35">
        <w:rPr>
          <w:sz w:val="28"/>
          <w:szCs w:val="28"/>
        </w:rPr>
        <w:t xml:space="preserve"> </w:t>
      </w:r>
      <w:r>
        <w:rPr>
          <w:sz w:val="28"/>
          <w:szCs w:val="28"/>
        </w:rPr>
        <w:t xml:space="preserve">После этого все </w:t>
      </w:r>
      <w:r>
        <w:rPr>
          <w:b/>
          <w:i/>
          <w:sz w:val="28"/>
          <w:szCs w:val="28"/>
        </w:rPr>
        <w:t>священники</w:t>
      </w:r>
      <w:r>
        <w:rPr>
          <w:sz w:val="28"/>
          <w:szCs w:val="28"/>
        </w:rPr>
        <w:t xml:space="preserve"> и </w:t>
      </w:r>
      <w:r>
        <w:rPr>
          <w:b/>
          <w:i/>
          <w:sz w:val="28"/>
          <w:szCs w:val="28"/>
        </w:rPr>
        <w:t xml:space="preserve">диаконы </w:t>
      </w:r>
      <w:r>
        <w:rPr>
          <w:sz w:val="28"/>
          <w:szCs w:val="28"/>
        </w:rPr>
        <w:t xml:space="preserve">спускаются с амвона и идут двумя рядами к </w:t>
      </w:r>
      <w:r w:rsidR="00773233">
        <w:rPr>
          <w:sz w:val="28"/>
        </w:rPr>
        <w:t>архиерейскому амвону</w:t>
      </w:r>
      <w:r w:rsidR="00773233">
        <w:rPr>
          <w:sz w:val="28"/>
          <w:szCs w:val="28"/>
        </w:rPr>
        <w:t xml:space="preserve"> </w:t>
      </w:r>
      <w:r>
        <w:rPr>
          <w:sz w:val="28"/>
          <w:szCs w:val="28"/>
        </w:rPr>
        <w:t xml:space="preserve">(старшие впереди) где выстраиваются в два ряда лицом на восток (старшие ближе к </w:t>
      </w:r>
      <w:r w:rsidR="00773233">
        <w:rPr>
          <w:sz w:val="28"/>
        </w:rPr>
        <w:t>архиерейскому амвону</w:t>
      </w:r>
      <w:r>
        <w:rPr>
          <w:sz w:val="28"/>
          <w:szCs w:val="28"/>
        </w:rPr>
        <w:t xml:space="preserve">). </w:t>
      </w:r>
      <w:r>
        <w:rPr>
          <w:b/>
          <w:i/>
          <w:sz w:val="28"/>
          <w:szCs w:val="28"/>
        </w:rPr>
        <w:t>Диаконы</w:t>
      </w:r>
      <w:r>
        <w:rPr>
          <w:sz w:val="28"/>
          <w:szCs w:val="28"/>
        </w:rPr>
        <w:t xml:space="preserve"> становятся друг за другом между </w:t>
      </w:r>
      <w:r>
        <w:rPr>
          <w:b/>
          <w:i/>
          <w:sz w:val="28"/>
          <w:szCs w:val="28"/>
        </w:rPr>
        <w:t>священниками</w:t>
      </w:r>
      <w:r>
        <w:rPr>
          <w:sz w:val="28"/>
          <w:szCs w:val="28"/>
        </w:rPr>
        <w:t xml:space="preserve"> перед </w:t>
      </w:r>
      <w:r w:rsidR="00773233">
        <w:rPr>
          <w:sz w:val="28"/>
        </w:rPr>
        <w:t xml:space="preserve">архиерейским амвоном </w:t>
      </w:r>
      <w:r>
        <w:rPr>
          <w:sz w:val="28"/>
          <w:szCs w:val="28"/>
        </w:rPr>
        <w:t xml:space="preserve">(старшие ближе к </w:t>
      </w:r>
      <w:r w:rsidR="00773233">
        <w:rPr>
          <w:sz w:val="28"/>
        </w:rPr>
        <w:t>архиерейскому амвону</w:t>
      </w:r>
      <w:r>
        <w:rPr>
          <w:sz w:val="28"/>
          <w:szCs w:val="28"/>
        </w:rPr>
        <w:t xml:space="preserve">). Затем все </w:t>
      </w:r>
      <w:r>
        <w:rPr>
          <w:b/>
          <w:i/>
          <w:sz w:val="28"/>
          <w:szCs w:val="28"/>
        </w:rPr>
        <w:t xml:space="preserve">священнослужители </w:t>
      </w:r>
      <w:r>
        <w:rPr>
          <w:sz w:val="28"/>
          <w:szCs w:val="28"/>
        </w:rPr>
        <w:t xml:space="preserve">по знаку </w:t>
      </w:r>
      <w:r>
        <w:rPr>
          <w:b/>
          <w:i/>
          <w:sz w:val="28"/>
          <w:szCs w:val="28"/>
        </w:rPr>
        <w:t>протодиакона</w:t>
      </w:r>
      <w:r>
        <w:rPr>
          <w:sz w:val="28"/>
          <w:szCs w:val="28"/>
        </w:rPr>
        <w:t xml:space="preserve"> крестятся на восток, кланяются </w:t>
      </w:r>
      <w:r>
        <w:rPr>
          <w:b/>
          <w:i/>
          <w:sz w:val="28"/>
          <w:szCs w:val="28"/>
        </w:rPr>
        <w:t xml:space="preserve">архиерею </w:t>
      </w:r>
      <w:r>
        <w:rPr>
          <w:sz w:val="28"/>
          <w:szCs w:val="28"/>
        </w:rPr>
        <w:t>и поворачиваются лицом друг к другу.</w:t>
      </w:r>
      <w:r>
        <w:rPr>
          <w:b/>
          <w:i/>
          <w:sz w:val="28"/>
          <w:szCs w:val="28"/>
        </w:rPr>
        <w:t xml:space="preserve"> </w:t>
      </w:r>
    </w:p>
    <w:p w:rsidR="00066E24" w:rsidRPr="00066E24" w:rsidRDefault="00066E24" w:rsidP="00A90E35">
      <w:pPr>
        <w:tabs>
          <w:tab w:val="left" w:pos="426"/>
        </w:tabs>
        <w:jc w:val="both"/>
        <w:rPr>
          <w:rFonts w:eastAsia="Calibri"/>
          <w:sz w:val="28"/>
          <w:szCs w:val="28"/>
          <w:lang w:eastAsia="en-US"/>
        </w:rPr>
      </w:pPr>
      <w:r>
        <w:rPr>
          <w:b/>
          <w:i/>
          <w:sz w:val="28"/>
          <w:szCs w:val="28"/>
        </w:rPr>
        <w:lastRenderedPageBreak/>
        <w:t xml:space="preserve">     </w:t>
      </w:r>
      <w:r w:rsidR="00A90E35">
        <w:rPr>
          <w:b/>
          <w:i/>
          <w:sz w:val="28"/>
          <w:szCs w:val="28"/>
        </w:rPr>
        <w:t xml:space="preserve"> </w:t>
      </w:r>
      <w:r>
        <w:rPr>
          <w:sz w:val="28"/>
          <w:szCs w:val="28"/>
        </w:rPr>
        <w:t>В это же время</w:t>
      </w:r>
      <w:r>
        <w:rPr>
          <w:b/>
          <w:i/>
          <w:sz w:val="28"/>
          <w:szCs w:val="28"/>
        </w:rPr>
        <w:t xml:space="preserve"> жезлоносец</w:t>
      </w:r>
      <w:r>
        <w:rPr>
          <w:sz w:val="28"/>
          <w:szCs w:val="28"/>
        </w:rPr>
        <w:t xml:space="preserve"> и </w:t>
      </w:r>
      <w:r>
        <w:rPr>
          <w:b/>
          <w:i/>
          <w:sz w:val="28"/>
          <w:szCs w:val="28"/>
        </w:rPr>
        <w:t>свещеносец</w:t>
      </w:r>
      <w:r>
        <w:rPr>
          <w:sz w:val="28"/>
          <w:szCs w:val="28"/>
        </w:rPr>
        <w:t xml:space="preserve"> становятся на свои места на солее, </w:t>
      </w:r>
      <w:r w:rsidR="00B1197E">
        <w:rPr>
          <w:sz w:val="28"/>
          <w:szCs w:val="28"/>
        </w:rPr>
        <w:t xml:space="preserve">                        </w:t>
      </w:r>
      <w:r>
        <w:rPr>
          <w:sz w:val="28"/>
          <w:szCs w:val="28"/>
        </w:rPr>
        <w:t xml:space="preserve">а </w:t>
      </w:r>
      <w:r>
        <w:rPr>
          <w:b/>
          <w:sz w:val="28"/>
          <w:szCs w:val="28"/>
        </w:rPr>
        <w:t xml:space="preserve">первая пара </w:t>
      </w:r>
      <w:r>
        <w:rPr>
          <w:b/>
          <w:i/>
          <w:sz w:val="28"/>
          <w:szCs w:val="28"/>
        </w:rPr>
        <w:t>иподиаконов</w:t>
      </w:r>
      <w:r>
        <w:rPr>
          <w:sz w:val="28"/>
          <w:szCs w:val="28"/>
        </w:rPr>
        <w:t xml:space="preserve"> уходит в алтарь, по пути забирая кадила у </w:t>
      </w:r>
      <w:r>
        <w:rPr>
          <w:b/>
          <w:i/>
          <w:sz w:val="28"/>
          <w:szCs w:val="28"/>
        </w:rPr>
        <w:t>протодиакона</w:t>
      </w:r>
      <w:r>
        <w:rPr>
          <w:sz w:val="28"/>
          <w:szCs w:val="28"/>
        </w:rPr>
        <w:t xml:space="preserve"> и </w:t>
      </w:r>
      <w:r>
        <w:rPr>
          <w:b/>
          <w:sz w:val="28"/>
          <w:szCs w:val="28"/>
        </w:rPr>
        <w:t>второго</w:t>
      </w:r>
      <w:r>
        <w:rPr>
          <w:sz w:val="28"/>
          <w:szCs w:val="28"/>
        </w:rPr>
        <w:t xml:space="preserve"> </w:t>
      </w:r>
      <w:r>
        <w:rPr>
          <w:b/>
          <w:i/>
          <w:sz w:val="28"/>
          <w:szCs w:val="28"/>
        </w:rPr>
        <w:t>диакона:</w:t>
      </w:r>
      <w:r>
        <w:rPr>
          <w:sz w:val="28"/>
          <w:szCs w:val="28"/>
        </w:rPr>
        <w:t xml:space="preserve"> </w:t>
      </w:r>
      <w:r>
        <w:rPr>
          <w:b/>
          <w:i/>
          <w:sz w:val="28"/>
          <w:szCs w:val="28"/>
        </w:rPr>
        <w:t xml:space="preserve">протодиакон </w:t>
      </w:r>
      <w:r>
        <w:rPr>
          <w:sz w:val="28"/>
          <w:szCs w:val="28"/>
        </w:rPr>
        <w:t xml:space="preserve">отдает кадило </w:t>
      </w:r>
      <w:r>
        <w:rPr>
          <w:b/>
          <w:sz w:val="28"/>
          <w:szCs w:val="28"/>
        </w:rPr>
        <w:t xml:space="preserve">старшему </w:t>
      </w:r>
      <w:r>
        <w:rPr>
          <w:b/>
          <w:i/>
          <w:sz w:val="28"/>
          <w:szCs w:val="28"/>
        </w:rPr>
        <w:t>иподиакону</w:t>
      </w:r>
      <w:r w:rsidRPr="005F1991">
        <w:rPr>
          <w:b/>
          <w:i/>
          <w:sz w:val="28"/>
          <w:szCs w:val="28"/>
        </w:rPr>
        <w:t>,</w:t>
      </w:r>
      <w:r>
        <w:rPr>
          <w:sz w:val="28"/>
          <w:szCs w:val="28"/>
        </w:rPr>
        <w:t xml:space="preserve"> а </w:t>
      </w:r>
      <w:r>
        <w:rPr>
          <w:b/>
          <w:sz w:val="28"/>
          <w:szCs w:val="28"/>
        </w:rPr>
        <w:t xml:space="preserve">второй </w:t>
      </w:r>
      <w:r>
        <w:rPr>
          <w:b/>
          <w:i/>
          <w:sz w:val="28"/>
          <w:szCs w:val="28"/>
        </w:rPr>
        <w:t>диакон</w:t>
      </w:r>
      <w:r>
        <w:rPr>
          <w:sz w:val="28"/>
          <w:szCs w:val="28"/>
        </w:rPr>
        <w:t xml:space="preserve"> – </w:t>
      </w:r>
      <w:r>
        <w:rPr>
          <w:b/>
          <w:sz w:val="28"/>
          <w:szCs w:val="28"/>
        </w:rPr>
        <w:t>второму</w:t>
      </w:r>
      <w:r w:rsidRPr="005F1991">
        <w:rPr>
          <w:b/>
          <w:i/>
          <w:sz w:val="28"/>
          <w:szCs w:val="28"/>
        </w:rPr>
        <w:t>.</w:t>
      </w:r>
      <w:r>
        <w:rPr>
          <w:sz w:val="28"/>
          <w:szCs w:val="28"/>
        </w:rPr>
        <w:t xml:space="preserve"> В алтаре </w:t>
      </w:r>
      <w:r>
        <w:rPr>
          <w:b/>
          <w:i/>
          <w:sz w:val="28"/>
          <w:szCs w:val="28"/>
        </w:rPr>
        <w:t>иподиаконы</w:t>
      </w:r>
      <w:r>
        <w:rPr>
          <w:sz w:val="28"/>
          <w:szCs w:val="28"/>
        </w:rPr>
        <w:t xml:space="preserve"> идут на горнее место, где крестятся, кланяются друг другу и становятся перед престолом около царских врат: </w:t>
      </w:r>
      <w:r>
        <w:rPr>
          <w:b/>
          <w:sz w:val="28"/>
          <w:szCs w:val="28"/>
        </w:rPr>
        <w:t xml:space="preserve">старший </w:t>
      </w:r>
      <w:r>
        <w:rPr>
          <w:b/>
          <w:i/>
          <w:sz w:val="28"/>
          <w:szCs w:val="28"/>
        </w:rPr>
        <w:t>иподиакон</w:t>
      </w:r>
      <w:r>
        <w:rPr>
          <w:sz w:val="28"/>
          <w:szCs w:val="28"/>
        </w:rPr>
        <w:t xml:space="preserve"> – с южной его стороны, </w:t>
      </w:r>
      <w:r w:rsidR="0081540E">
        <w:rPr>
          <w:sz w:val="28"/>
          <w:szCs w:val="28"/>
        </w:rPr>
        <w:t xml:space="preserve">а </w:t>
      </w:r>
      <w:r>
        <w:rPr>
          <w:b/>
          <w:sz w:val="28"/>
          <w:szCs w:val="28"/>
        </w:rPr>
        <w:t>второй</w:t>
      </w:r>
      <w:r>
        <w:rPr>
          <w:sz w:val="28"/>
          <w:szCs w:val="28"/>
        </w:rPr>
        <w:t xml:space="preserve"> </w:t>
      </w:r>
      <w:r>
        <w:rPr>
          <w:b/>
          <w:i/>
          <w:sz w:val="28"/>
          <w:szCs w:val="28"/>
        </w:rPr>
        <w:t>иподиакон</w:t>
      </w:r>
      <w:r>
        <w:rPr>
          <w:sz w:val="28"/>
          <w:szCs w:val="28"/>
        </w:rPr>
        <w:t xml:space="preserve"> – с северной.</w:t>
      </w:r>
    </w:p>
    <w:p w:rsidR="00066E24" w:rsidRPr="00066E24" w:rsidRDefault="00066E24" w:rsidP="00066E24">
      <w:pPr>
        <w:jc w:val="both"/>
        <w:rPr>
          <w:sz w:val="28"/>
          <w:szCs w:val="28"/>
        </w:rPr>
      </w:pPr>
      <w:r>
        <w:rPr>
          <w:sz w:val="28"/>
          <w:szCs w:val="28"/>
        </w:rPr>
        <w:t xml:space="preserve">      </w:t>
      </w:r>
      <w:r>
        <w:rPr>
          <w:b/>
          <w:i/>
          <w:sz w:val="28"/>
          <w:szCs w:val="28"/>
        </w:rPr>
        <w:t xml:space="preserve">Чтец </w:t>
      </w:r>
      <w:r>
        <w:rPr>
          <w:sz w:val="28"/>
          <w:szCs w:val="28"/>
        </w:rPr>
        <w:t xml:space="preserve">сразу же после окончания пения </w:t>
      </w:r>
      <w:r>
        <w:rPr>
          <w:b/>
          <w:i/>
          <w:sz w:val="28"/>
          <w:szCs w:val="28"/>
        </w:rPr>
        <w:t xml:space="preserve">хором: </w:t>
      </w:r>
      <w:r>
        <w:rPr>
          <w:b/>
          <w:sz w:val="28"/>
          <w:szCs w:val="28"/>
        </w:rPr>
        <w:t xml:space="preserve">«Тон деспотин…» </w:t>
      </w:r>
      <w:r>
        <w:rPr>
          <w:sz w:val="28"/>
          <w:szCs w:val="28"/>
        </w:rPr>
        <w:t>читает</w:t>
      </w:r>
      <w:r>
        <w:rPr>
          <w:b/>
          <w:sz w:val="28"/>
          <w:szCs w:val="28"/>
        </w:rPr>
        <w:t xml:space="preserve"> </w:t>
      </w:r>
      <w:r>
        <w:rPr>
          <w:b/>
          <w:i/>
          <w:sz w:val="28"/>
          <w:szCs w:val="28"/>
        </w:rPr>
        <w:t>молитву</w:t>
      </w:r>
      <w:r>
        <w:rPr>
          <w:b/>
          <w:sz w:val="28"/>
          <w:szCs w:val="28"/>
        </w:rPr>
        <w:t xml:space="preserve"> 6-го часа</w:t>
      </w:r>
      <w:r w:rsidRPr="005F1991">
        <w:rPr>
          <w:b/>
          <w:sz w:val="28"/>
          <w:szCs w:val="28"/>
        </w:rPr>
        <w:t>:</w:t>
      </w:r>
      <w:r>
        <w:rPr>
          <w:sz w:val="28"/>
          <w:szCs w:val="28"/>
        </w:rPr>
        <w:t xml:space="preserve"> </w:t>
      </w:r>
      <w:r>
        <w:rPr>
          <w:b/>
          <w:sz w:val="28"/>
          <w:szCs w:val="28"/>
        </w:rPr>
        <w:t>«Боже и Господи сил…»</w:t>
      </w:r>
      <w:r w:rsidRPr="005F1991">
        <w:rPr>
          <w:b/>
          <w:sz w:val="28"/>
          <w:szCs w:val="28"/>
        </w:rPr>
        <w:t>.</w:t>
      </w:r>
      <w:r>
        <w:rPr>
          <w:sz w:val="28"/>
          <w:szCs w:val="28"/>
        </w:rPr>
        <w:t xml:space="preserve"> </w:t>
      </w:r>
    </w:p>
    <w:p w:rsidR="005472C8" w:rsidRDefault="005472C8" w:rsidP="00066E24">
      <w:pPr>
        <w:tabs>
          <w:tab w:val="left" w:pos="426"/>
        </w:tabs>
        <w:jc w:val="center"/>
        <w:rPr>
          <w:b/>
          <w:bCs/>
          <w:sz w:val="28"/>
          <w:szCs w:val="28"/>
        </w:rPr>
      </w:pPr>
    </w:p>
    <w:p w:rsidR="00066E24" w:rsidRDefault="00AC6FF9" w:rsidP="00066E24">
      <w:pPr>
        <w:tabs>
          <w:tab w:val="left" w:pos="426"/>
        </w:tabs>
        <w:jc w:val="center"/>
        <w:rPr>
          <w:b/>
          <w:bCs/>
          <w:sz w:val="28"/>
          <w:szCs w:val="28"/>
        </w:rPr>
      </w:pPr>
      <w:r>
        <w:rPr>
          <w:b/>
          <w:bCs/>
          <w:sz w:val="28"/>
          <w:szCs w:val="28"/>
        </w:rPr>
        <w:t>Начало Божественной л</w:t>
      </w:r>
      <w:r w:rsidR="00066E24">
        <w:rPr>
          <w:b/>
          <w:bCs/>
          <w:sz w:val="28"/>
          <w:szCs w:val="28"/>
        </w:rPr>
        <w:t>итургии</w:t>
      </w:r>
    </w:p>
    <w:p w:rsidR="00066E24" w:rsidRDefault="00066E24" w:rsidP="00066E24">
      <w:pPr>
        <w:jc w:val="both"/>
        <w:rPr>
          <w:sz w:val="28"/>
          <w:szCs w:val="28"/>
        </w:rPr>
      </w:pPr>
      <w:r>
        <w:rPr>
          <w:sz w:val="28"/>
          <w:szCs w:val="28"/>
        </w:rPr>
        <w:t xml:space="preserve">      </w:t>
      </w:r>
    </w:p>
    <w:p w:rsidR="00066E24" w:rsidRDefault="00066E24" w:rsidP="00CB1652">
      <w:pPr>
        <w:tabs>
          <w:tab w:val="left" w:pos="426"/>
        </w:tabs>
        <w:jc w:val="both"/>
        <w:rPr>
          <w:sz w:val="28"/>
          <w:szCs w:val="28"/>
        </w:rPr>
      </w:pPr>
      <w:r>
        <w:rPr>
          <w:sz w:val="28"/>
          <w:szCs w:val="28"/>
        </w:rPr>
        <w:t xml:space="preserve">      Во время чтения </w:t>
      </w:r>
      <w:r>
        <w:rPr>
          <w:b/>
          <w:i/>
          <w:sz w:val="28"/>
          <w:szCs w:val="28"/>
        </w:rPr>
        <w:t>молитвы</w:t>
      </w:r>
      <w:r>
        <w:rPr>
          <w:sz w:val="28"/>
          <w:szCs w:val="28"/>
        </w:rPr>
        <w:t xml:space="preserve"> </w:t>
      </w:r>
      <w:r>
        <w:rPr>
          <w:b/>
          <w:sz w:val="28"/>
          <w:szCs w:val="28"/>
        </w:rPr>
        <w:t>6-го часа</w:t>
      </w:r>
      <w:r>
        <w:rPr>
          <w:sz w:val="28"/>
          <w:szCs w:val="28"/>
        </w:rPr>
        <w:t xml:space="preserve"> </w:t>
      </w:r>
      <w:r>
        <w:rPr>
          <w:b/>
          <w:i/>
          <w:sz w:val="28"/>
          <w:szCs w:val="28"/>
        </w:rPr>
        <w:t>архиерей</w:t>
      </w:r>
      <w:r>
        <w:rPr>
          <w:sz w:val="28"/>
          <w:szCs w:val="28"/>
        </w:rPr>
        <w:t xml:space="preserve"> на </w:t>
      </w:r>
      <w:r w:rsidR="00773233">
        <w:rPr>
          <w:sz w:val="28"/>
        </w:rPr>
        <w:t xml:space="preserve">архиерейском амвоне </w:t>
      </w:r>
      <w:r w:rsidR="00CB1652">
        <w:rPr>
          <w:sz w:val="28"/>
          <w:szCs w:val="28"/>
        </w:rPr>
        <w:t>соверша</w:t>
      </w:r>
      <w:r>
        <w:rPr>
          <w:sz w:val="28"/>
          <w:szCs w:val="28"/>
        </w:rPr>
        <w:t xml:space="preserve">ет </w:t>
      </w:r>
      <w:r w:rsidRPr="00CB1652">
        <w:rPr>
          <w:sz w:val="28"/>
          <w:szCs w:val="24"/>
        </w:rPr>
        <w:t>мол</w:t>
      </w:r>
      <w:r w:rsidR="00CB1652" w:rsidRPr="00CB1652">
        <w:rPr>
          <w:sz w:val="28"/>
          <w:szCs w:val="24"/>
        </w:rPr>
        <w:t>ение</w:t>
      </w:r>
      <w:r>
        <w:rPr>
          <w:sz w:val="28"/>
          <w:szCs w:val="24"/>
        </w:rPr>
        <w:t xml:space="preserve"> перед началом </w:t>
      </w:r>
      <w:r w:rsidR="00AC6FF9">
        <w:rPr>
          <w:b/>
          <w:sz w:val="28"/>
          <w:szCs w:val="24"/>
        </w:rPr>
        <w:t>Божественной л</w:t>
      </w:r>
      <w:r>
        <w:rPr>
          <w:b/>
          <w:sz w:val="28"/>
          <w:szCs w:val="24"/>
        </w:rPr>
        <w:t>итургии</w:t>
      </w:r>
      <w:r w:rsidRPr="00334946">
        <w:rPr>
          <w:b/>
          <w:sz w:val="28"/>
          <w:szCs w:val="24"/>
        </w:rPr>
        <w:t>.</w:t>
      </w:r>
      <w:r>
        <w:rPr>
          <w:sz w:val="28"/>
          <w:szCs w:val="24"/>
        </w:rPr>
        <w:t xml:space="preserve"> </w:t>
      </w:r>
      <w:r>
        <w:rPr>
          <w:b/>
          <w:i/>
          <w:sz w:val="28"/>
          <w:szCs w:val="28"/>
        </w:rPr>
        <w:t>Священники</w:t>
      </w:r>
      <w:r>
        <w:rPr>
          <w:b/>
          <w:sz w:val="28"/>
          <w:szCs w:val="28"/>
        </w:rPr>
        <w:t xml:space="preserve"> </w:t>
      </w:r>
      <w:r>
        <w:rPr>
          <w:sz w:val="28"/>
          <w:szCs w:val="28"/>
        </w:rPr>
        <w:t xml:space="preserve">и </w:t>
      </w:r>
      <w:r>
        <w:rPr>
          <w:b/>
          <w:i/>
          <w:sz w:val="28"/>
          <w:szCs w:val="28"/>
        </w:rPr>
        <w:t xml:space="preserve">диаконы </w:t>
      </w:r>
      <w:r>
        <w:rPr>
          <w:sz w:val="28"/>
          <w:szCs w:val="28"/>
        </w:rPr>
        <w:t xml:space="preserve">вместе </w:t>
      </w:r>
      <w:r w:rsidR="00B1197E">
        <w:rPr>
          <w:sz w:val="28"/>
          <w:szCs w:val="28"/>
        </w:rPr>
        <w:t xml:space="preserve">                   </w:t>
      </w:r>
      <w:r>
        <w:rPr>
          <w:sz w:val="28"/>
          <w:szCs w:val="28"/>
        </w:rPr>
        <w:t>с ним тайно молятся и совершают положенные поклоны.</w:t>
      </w:r>
      <w:r>
        <w:rPr>
          <w:b/>
          <w:i/>
          <w:sz w:val="28"/>
          <w:szCs w:val="28"/>
        </w:rPr>
        <w:t xml:space="preserve"> Диаконы </w:t>
      </w:r>
      <w:r>
        <w:rPr>
          <w:sz w:val="28"/>
          <w:szCs w:val="28"/>
        </w:rPr>
        <w:t xml:space="preserve">в это время воздевают правой рукой орарь, также как во время произнесения </w:t>
      </w:r>
      <w:r>
        <w:rPr>
          <w:b/>
          <w:i/>
          <w:sz w:val="28"/>
          <w:szCs w:val="28"/>
        </w:rPr>
        <w:t>ектении</w:t>
      </w:r>
      <w:r w:rsidRPr="00334946">
        <w:rPr>
          <w:b/>
          <w:i/>
          <w:sz w:val="28"/>
          <w:szCs w:val="28"/>
        </w:rPr>
        <w:t xml:space="preserve">. </w:t>
      </w:r>
      <w:r>
        <w:rPr>
          <w:sz w:val="28"/>
          <w:szCs w:val="28"/>
        </w:rPr>
        <w:t xml:space="preserve">    </w:t>
      </w:r>
    </w:p>
    <w:p w:rsidR="00066E24" w:rsidRPr="00066E24" w:rsidRDefault="00066E24" w:rsidP="00066E24">
      <w:pPr>
        <w:tabs>
          <w:tab w:val="left" w:pos="426"/>
        </w:tabs>
        <w:jc w:val="both"/>
        <w:rPr>
          <w:rFonts w:eastAsia="Calibri"/>
          <w:sz w:val="28"/>
          <w:szCs w:val="28"/>
          <w:lang w:eastAsia="en-US"/>
        </w:rPr>
      </w:pPr>
      <w:r>
        <w:rPr>
          <w:b/>
          <w:sz w:val="28"/>
        </w:rPr>
        <w:t xml:space="preserve">     </w:t>
      </w:r>
      <w:r w:rsidR="00CB1652">
        <w:rPr>
          <w:b/>
          <w:sz w:val="28"/>
        </w:rPr>
        <w:t xml:space="preserve"> </w:t>
      </w:r>
      <w:r>
        <w:rPr>
          <w:sz w:val="28"/>
        </w:rPr>
        <w:t>Сначала все</w:t>
      </w:r>
      <w:r>
        <w:rPr>
          <w:b/>
          <w:sz w:val="28"/>
        </w:rPr>
        <w:t xml:space="preserve"> </w:t>
      </w:r>
      <w:r>
        <w:rPr>
          <w:sz w:val="28"/>
        </w:rPr>
        <w:t>трижды крестятся</w:t>
      </w:r>
      <w:r>
        <w:rPr>
          <w:sz w:val="28"/>
          <w:szCs w:val="28"/>
        </w:rPr>
        <w:t xml:space="preserve"> и поклоняются со словами </w:t>
      </w:r>
      <w:r>
        <w:rPr>
          <w:b/>
          <w:i/>
          <w:sz w:val="28"/>
          <w:szCs w:val="28"/>
        </w:rPr>
        <w:t xml:space="preserve">архиерея: </w:t>
      </w:r>
      <w:r>
        <w:rPr>
          <w:b/>
          <w:sz w:val="28"/>
          <w:szCs w:val="28"/>
        </w:rPr>
        <w:t>«</w:t>
      </w:r>
      <w:r>
        <w:rPr>
          <w:b/>
          <w:iCs/>
          <w:sz w:val="28"/>
          <w:szCs w:val="28"/>
        </w:rPr>
        <w:t>Боже, очисти мя грешнаго, и помилуй мя</w:t>
      </w:r>
      <w:r>
        <w:rPr>
          <w:b/>
          <w:sz w:val="28"/>
          <w:szCs w:val="28"/>
        </w:rPr>
        <w:t>»</w:t>
      </w:r>
      <w:r w:rsidRPr="00334946">
        <w:rPr>
          <w:b/>
          <w:sz w:val="28"/>
          <w:szCs w:val="28"/>
        </w:rPr>
        <w:t>.</w:t>
      </w:r>
    </w:p>
    <w:p w:rsidR="00066E24" w:rsidRDefault="00066E24" w:rsidP="00CB1652">
      <w:pPr>
        <w:tabs>
          <w:tab w:val="left" w:pos="426"/>
        </w:tabs>
        <w:jc w:val="both"/>
        <w:rPr>
          <w:sz w:val="28"/>
          <w:szCs w:val="28"/>
        </w:rPr>
      </w:pPr>
      <w:r>
        <w:rPr>
          <w:sz w:val="28"/>
          <w:szCs w:val="28"/>
        </w:rPr>
        <w:t xml:space="preserve">      Затем </w:t>
      </w:r>
      <w:r>
        <w:rPr>
          <w:b/>
          <w:i/>
          <w:sz w:val="28"/>
          <w:szCs w:val="28"/>
        </w:rPr>
        <w:t xml:space="preserve">архиерей </w:t>
      </w:r>
      <w:r>
        <w:rPr>
          <w:sz w:val="28"/>
          <w:szCs w:val="28"/>
        </w:rPr>
        <w:t xml:space="preserve">воздевает руки и произносит </w:t>
      </w:r>
      <w:r>
        <w:rPr>
          <w:b/>
          <w:i/>
          <w:sz w:val="28"/>
          <w:szCs w:val="28"/>
        </w:rPr>
        <w:t xml:space="preserve">молитву: </w:t>
      </w:r>
      <w:r>
        <w:rPr>
          <w:b/>
          <w:sz w:val="28"/>
          <w:szCs w:val="28"/>
        </w:rPr>
        <w:t xml:space="preserve">«Царю Небесный…» </w:t>
      </w:r>
      <w:r>
        <w:rPr>
          <w:sz w:val="28"/>
          <w:szCs w:val="28"/>
        </w:rPr>
        <w:t xml:space="preserve">(один раз). </w:t>
      </w:r>
    </w:p>
    <w:p w:rsidR="00066E24" w:rsidRDefault="00066E24" w:rsidP="00785A01">
      <w:pPr>
        <w:tabs>
          <w:tab w:val="left" w:pos="426"/>
        </w:tabs>
        <w:jc w:val="both"/>
        <w:rPr>
          <w:sz w:val="28"/>
          <w:szCs w:val="28"/>
        </w:rPr>
      </w:pPr>
      <w:r>
        <w:rPr>
          <w:sz w:val="28"/>
          <w:szCs w:val="28"/>
        </w:rPr>
        <w:t xml:space="preserve">      После прочтения этой </w:t>
      </w:r>
      <w:r>
        <w:rPr>
          <w:b/>
          <w:i/>
          <w:sz w:val="28"/>
          <w:szCs w:val="28"/>
        </w:rPr>
        <w:t xml:space="preserve">молитвы </w:t>
      </w:r>
      <w:r>
        <w:rPr>
          <w:sz w:val="28"/>
          <w:szCs w:val="28"/>
        </w:rPr>
        <w:t xml:space="preserve">все совершают поясной поклон. Далее </w:t>
      </w:r>
      <w:r>
        <w:rPr>
          <w:b/>
          <w:i/>
          <w:sz w:val="28"/>
          <w:szCs w:val="28"/>
        </w:rPr>
        <w:t>архиерей</w:t>
      </w:r>
      <w:r w:rsidR="00785A01">
        <w:rPr>
          <w:sz w:val="28"/>
          <w:szCs w:val="28"/>
        </w:rPr>
        <w:t xml:space="preserve"> </w:t>
      </w:r>
      <w:r>
        <w:rPr>
          <w:sz w:val="28"/>
          <w:szCs w:val="28"/>
        </w:rPr>
        <w:t>снова воздевает руки и дважды читает без перерыва</w:t>
      </w:r>
      <w:r>
        <w:rPr>
          <w:sz w:val="28"/>
          <w:szCs w:val="24"/>
        </w:rPr>
        <w:t>:</w:t>
      </w:r>
      <w:r>
        <w:rPr>
          <w:sz w:val="28"/>
          <w:szCs w:val="28"/>
          <w:vertAlign w:val="superscript"/>
        </w:rPr>
        <w:t xml:space="preserve"> </w:t>
      </w:r>
      <w:r>
        <w:rPr>
          <w:b/>
          <w:sz w:val="28"/>
          <w:szCs w:val="28"/>
        </w:rPr>
        <w:t>«Слава в вышних Богу, и на земли мир, в человéцех благоволение»</w:t>
      </w:r>
      <w:r w:rsidRPr="00334946">
        <w:rPr>
          <w:b/>
          <w:sz w:val="28"/>
          <w:szCs w:val="28"/>
        </w:rPr>
        <w:t>.</w:t>
      </w:r>
      <w:r>
        <w:rPr>
          <w:sz w:val="28"/>
          <w:szCs w:val="28"/>
        </w:rPr>
        <w:t xml:space="preserve">  Все снова совершают поясной поклон. </w:t>
      </w:r>
    </w:p>
    <w:p w:rsidR="00066E24" w:rsidRDefault="00066E24" w:rsidP="00066E24">
      <w:pPr>
        <w:tabs>
          <w:tab w:val="left" w:pos="426"/>
        </w:tabs>
        <w:jc w:val="both"/>
        <w:rPr>
          <w:sz w:val="28"/>
          <w:szCs w:val="28"/>
        </w:rPr>
      </w:pPr>
      <w:r>
        <w:rPr>
          <w:sz w:val="28"/>
          <w:szCs w:val="28"/>
        </w:rPr>
        <w:t xml:space="preserve">      Затем </w:t>
      </w:r>
      <w:r>
        <w:rPr>
          <w:b/>
          <w:i/>
          <w:sz w:val="28"/>
          <w:szCs w:val="28"/>
        </w:rPr>
        <w:t>архиерей</w:t>
      </w:r>
      <w:r>
        <w:rPr>
          <w:sz w:val="28"/>
          <w:szCs w:val="28"/>
        </w:rPr>
        <w:t xml:space="preserve"> третий раз с воздетыми руками произносит: </w:t>
      </w:r>
      <w:r>
        <w:rPr>
          <w:b/>
          <w:sz w:val="28"/>
          <w:szCs w:val="28"/>
        </w:rPr>
        <w:t>«Господи, устнé мои отвéрзеши, и устá моя возвестят хвалу Твою»</w:t>
      </w:r>
      <w:r w:rsidRPr="00334946">
        <w:rPr>
          <w:b/>
          <w:sz w:val="28"/>
          <w:szCs w:val="28"/>
        </w:rPr>
        <w:t>.</w:t>
      </w:r>
      <w:r>
        <w:rPr>
          <w:sz w:val="28"/>
          <w:szCs w:val="28"/>
        </w:rPr>
        <w:t xml:space="preserve"> </w:t>
      </w:r>
    </w:p>
    <w:p w:rsidR="00066E24" w:rsidRPr="00066E24" w:rsidRDefault="00066E24" w:rsidP="00066E24">
      <w:pPr>
        <w:tabs>
          <w:tab w:val="left" w:pos="426"/>
        </w:tabs>
        <w:jc w:val="both"/>
        <w:rPr>
          <w:rFonts w:eastAsia="Calibri"/>
          <w:sz w:val="28"/>
          <w:szCs w:val="28"/>
          <w:lang w:eastAsia="en-US"/>
        </w:rPr>
      </w:pPr>
      <w:r>
        <w:rPr>
          <w:sz w:val="28"/>
          <w:szCs w:val="28"/>
        </w:rPr>
        <w:t xml:space="preserve">      Далее </w:t>
      </w:r>
      <w:r>
        <w:rPr>
          <w:b/>
          <w:i/>
          <w:sz w:val="28"/>
          <w:szCs w:val="28"/>
        </w:rPr>
        <w:t xml:space="preserve">протодиакон </w:t>
      </w:r>
      <w:r>
        <w:rPr>
          <w:sz w:val="28"/>
          <w:szCs w:val="28"/>
        </w:rPr>
        <w:t xml:space="preserve">испрашивает благословение у </w:t>
      </w:r>
      <w:r>
        <w:rPr>
          <w:b/>
          <w:i/>
          <w:sz w:val="28"/>
          <w:szCs w:val="28"/>
        </w:rPr>
        <w:t>архиерея</w:t>
      </w:r>
      <w:r w:rsidRPr="00334946">
        <w:rPr>
          <w:b/>
          <w:i/>
          <w:sz w:val="28"/>
          <w:szCs w:val="28"/>
        </w:rPr>
        <w:t>,</w:t>
      </w:r>
      <w:r>
        <w:rPr>
          <w:sz w:val="28"/>
          <w:szCs w:val="28"/>
        </w:rPr>
        <w:t xml:space="preserve"> говоря: </w:t>
      </w:r>
      <w:r>
        <w:rPr>
          <w:b/>
          <w:sz w:val="28"/>
          <w:szCs w:val="28"/>
        </w:rPr>
        <w:t>«Время сотворити Гóсподеви, Высокопреосвященнейший Владыко, благослови»</w:t>
      </w:r>
      <w:r w:rsidRPr="00334946">
        <w:rPr>
          <w:b/>
          <w:sz w:val="28"/>
          <w:szCs w:val="28"/>
        </w:rPr>
        <w:t>.</w:t>
      </w:r>
    </w:p>
    <w:p w:rsidR="00066E24" w:rsidRDefault="00066E24" w:rsidP="00066E24">
      <w:pPr>
        <w:tabs>
          <w:tab w:val="left" w:pos="426"/>
        </w:tabs>
        <w:jc w:val="both"/>
        <w:rPr>
          <w:sz w:val="28"/>
          <w:szCs w:val="28"/>
        </w:rPr>
      </w:pPr>
      <w:r>
        <w:rPr>
          <w:b/>
          <w:i/>
          <w:sz w:val="28"/>
          <w:szCs w:val="28"/>
        </w:rPr>
        <w:t xml:space="preserve">     Архиерей </w:t>
      </w:r>
      <w:r>
        <w:rPr>
          <w:sz w:val="28"/>
          <w:szCs w:val="28"/>
        </w:rPr>
        <w:t xml:space="preserve">произносит: </w:t>
      </w:r>
      <w:r>
        <w:rPr>
          <w:b/>
          <w:sz w:val="28"/>
          <w:szCs w:val="28"/>
        </w:rPr>
        <w:t>«Благословен Бог наш всегда, ныне и присно, и во веки веков»</w:t>
      </w:r>
      <w:r w:rsidRPr="00334946">
        <w:rPr>
          <w:b/>
          <w:sz w:val="28"/>
          <w:szCs w:val="28"/>
        </w:rPr>
        <w:t>.</w:t>
      </w:r>
      <w:r>
        <w:rPr>
          <w:sz w:val="28"/>
          <w:szCs w:val="28"/>
        </w:rPr>
        <w:t xml:space="preserve"> </w:t>
      </w:r>
    </w:p>
    <w:p w:rsidR="00066E24" w:rsidRDefault="00066E24" w:rsidP="00066E24">
      <w:pPr>
        <w:tabs>
          <w:tab w:val="left" w:pos="426"/>
        </w:tabs>
        <w:jc w:val="both"/>
        <w:outlineLvl w:val="0"/>
        <w:rPr>
          <w:sz w:val="28"/>
          <w:szCs w:val="28"/>
        </w:rPr>
      </w:pPr>
      <w:r>
        <w:rPr>
          <w:b/>
          <w:i/>
          <w:sz w:val="28"/>
          <w:szCs w:val="28"/>
        </w:rPr>
        <w:t xml:space="preserve">     Протодиакон</w:t>
      </w:r>
      <w:r>
        <w:rPr>
          <w:sz w:val="28"/>
          <w:szCs w:val="28"/>
        </w:rPr>
        <w:t xml:space="preserve"> отвечает:</w:t>
      </w:r>
      <w:r>
        <w:rPr>
          <w:b/>
          <w:i/>
          <w:sz w:val="28"/>
          <w:szCs w:val="28"/>
        </w:rPr>
        <w:t xml:space="preserve"> </w:t>
      </w:r>
      <w:r w:rsidRPr="00334946">
        <w:rPr>
          <w:b/>
          <w:sz w:val="28"/>
          <w:szCs w:val="28"/>
        </w:rPr>
        <w:t>«</w:t>
      </w:r>
      <w:r>
        <w:rPr>
          <w:b/>
          <w:sz w:val="28"/>
          <w:szCs w:val="28"/>
        </w:rPr>
        <w:t>Аминь</w:t>
      </w:r>
      <w:r w:rsidR="00334946">
        <w:rPr>
          <w:b/>
          <w:sz w:val="28"/>
          <w:szCs w:val="28"/>
        </w:rPr>
        <w:t>»</w:t>
      </w:r>
      <w:r>
        <w:rPr>
          <w:sz w:val="28"/>
          <w:szCs w:val="28"/>
        </w:rPr>
        <w:t xml:space="preserve"> и испрашивает у него молитв: </w:t>
      </w:r>
      <w:r>
        <w:rPr>
          <w:b/>
          <w:sz w:val="28"/>
          <w:szCs w:val="28"/>
        </w:rPr>
        <w:t>«Помолися о нас, Владыко святый»</w:t>
      </w:r>
      <w:r w:rsidRPr="00334946">
        <w:rPr>
          <w:b/>
          <w:sz w:val="28"/>
          <w:szCs w:val="28"/>
        </w:rPr>
        <w:t>.</w:t>
      </w:r>
      <w:r>
        <w:rPr>
          <w:sz w:val="28"/>
          <w:szCs w:val="28"/>
        </w:rPr>
        <w:t xml:space="preserve">    </w:t>
      </w:r>
    </w:p>
    <w:p w:rsidR="00066E24" w:rsidRDefault="00066E24" w:rsidP="00066E24">
      <w:pPr>
        <w:tabs>
          <w:tab w:val="left" w:pos="426"/>
        </w:tabs>
        <w:jc w:val="both"/>
        <w:outlineLvl w:val="0"/>
        <w:rPr>
          <w:sz w:val="28"/>
          <w:szCs w:val="28"/>
        </w:rPr>
      </w:pPr>
      <w:r>
        <w:rPr>
          <w:sz w:val="28"/>
          <w:szCs w:val="28"/>
        </w:rPr>
        <w:t xml:space="preserve">      </w:t>
      </w:r>
      <w:r>
        <w:rPr>
          <w:b/>
          <w:i/>
          <w:sz w:val="28"/>
          <w:szCs w:val="28"/>
        </w:rPr>
        <w:t xml:space="preserve">Архиерей </w:t>
      </w:r>
      <w:r>
        <w:rPr>
          <w:sz w:val="28"/>
          <w:szCs w:val="28"/>
        </w:rPr>
        <w:t xml:space="preserve">отвечает: </w:t>
      </w:r>
      <w:r>
        <w:rPr>
          <w:b/>
          <w:sz w:val="28"/>
          <w:szCs w:val="28"/>
        </w:rPr>
        <w:t>«Да исправит Господь стопы ваша»</w:t>
      </w:r>
      <w:r w:rsidRPr="00334946">
        <w:rPr>
          <w:b/>
          <w:sz w:val="28"/>
          <w:szCs w:val="28"/>
        </w:rPr>
        <w:t>.</w:t>
      </w:r>
    </w:p>
    <w:p w:rsidR="00066E24" w:rsidRDefault="00066E24" w:rsidP="00066E24">
      <w:pPr>
        <w:tabs>
          <w:tab w:val="left" w:pos="426"/>
        </w:tabs>
        <w:jc w:val="both"/>
        <w:outlineLvl w:val="0"/>
        <w:rPr>
          <w:sz w:val="28"/>
          <w:szCs w:val="28"/>
        </w:rPr>
      </w:pPr>
      <w:r>
        <w:rPr>
          <w:sz w:val="28"/>
          <w:szCs w:val="28"/>
        </w:rPr>
        <w:t xml:space="preserve">     </w:t>
      </w:r>
      <w:r>
        <w:rPr>
          <w:b/>
          <w:i/>
          <w:sz w:val="28"/>
          <w:szCs w:val="28"/>
        </w:rPr>
        <w:t xml:space="preserve"> Протодиакон:</w:t>
      </w:r>
      <w:r>
        <w:rPr>
          <w:sz w:val="28"/>
          <w:szCs w:val="28"/>
        </w:rPr>
        <w:t xml:space="preserve"> </w:t>
      </w:r>
      <w:r>
        <w:rPr>
          <w:b/>
          <w:sz w:val="28"/>
          <w:szCs w:val="28"/>
        </w:rPr>
        <w:t>«Помяни нас, Владыко святый»</w:t>
      </w:r>
      <w:r w:rsidRPr="00334946">
        <w:rPr>
          <w:b/>
          <w:sz w:val="28"/>
          <w:szCs w:val="28"/>
        </w:rPr>
        <w:t>.</w:t>
      </w:r>
      <w:r>
        <w:rPr>
          <w:sz w:val="28"/>
          <w:szCs w:val="28"/>
        </w:rPr>
        <w:t xml:space="preserve"> </w:t>
      </w:r>
    </w:p>
    <w:p w:rsidR="00066E24" w:rsidRDefault="00066E24" w:rsidP="00066E24">
      <w:pPr>
        <w:tabs>
          <w:tab w:val="left" w:pos="426"/>
        </w:tabs>
        <w:jc w:val="both"/>
        <w:outlineLvl w:val="0"/>
        <w:rPr>
          <w:sz w:val="28"/>
          <w:szCs w:val="28"/>
        </w:rPr>
      </w:pPr>
      <w:r>
        <w:rPr>
          <w:b/>
          <w:i/>
          <w:sz w:val="28"/>
          <w:szCs w:val="28"/>
        </w:rPr>
        <w:t xml:space="preserve">     </w:t>
      </w:r>
      <w:r>
        <w:rPr>
          <w:sz w:val="28"/>
          <w:szCs w:val="28"/>
        </w:rPr>
        <w:t xml:space="preserve"> </w:t>
      </w:r>
      <w:r>
        <w:rPr>
          <w:b/>
          <w:i/>
          <w:sz w:val="28"/>
          <w:szCs w:val="28"/>
        </w:rPr>
        <w:t>Архиерей</w:t>
      </w:r>
      <w:r>
        <w:rPr>
          <w:sz w:val="28"/>
          <w:szCs w:val="28"/>
        </w:rPr>
        <w:t>, благословляя двумя руками на обе стороны, произносит</w:t>
      </w:r>
      <w:r w:rsidRPr="00334946">
        <w:rPr>
          <w:sz w:val="28"/>
          <w:szCs w:val="28"/>
        </w:rPr>
        <w:t>:</w:t>
      </w:r>
      <w:r>
        <w:rPr>
          <w:b/>
          <w:i/>
          <w:sz w:val="28"/>
          <w:szCs w:val="28"/>
        </w:rPr>
        <w:t xml:space="preserve"> </w:t>
      </w:r>
      <w:r>
        <w:rPr>
          <w:b/>
          <w:sz w:val="28"/>
          <w:szCs w:val="28"/>
        </w:rPr>
        <w:t>«Да помянет вас Господь Бог во Царствии Своем всегда, ныне и присно, и во веки веков»</w:t>
      </w:r>
      <w:r w:rsidRPr="00334946">
        <w:rPr>
          <w:b/>
          <w:sz w:val="28"/>
          <w:szCs w:val="28"/>
        </w:rPr>
        <w:t>.</w:t>
      </w:r>
      <w:r>
        <w:rPr>
          <w:sz w:val="28"/>
          <w:szCs w:val="28"/>
        </w:rPr>
        <w:t xml:space="preserve"> </w:t>
      </w:r>
    </w:p>
    <w:p w:rsidR="00066E24" w:rsidRDefault="00066E24" w:rsidP="00B1197E">
      <w:pPr>
        <w:tabs>
          <w:tab w:val="left" w:pos="426"/>
        </w:tabs>
        <w:jc w:val="both"/>
        <w:rPr>
          <w:sz w:val="28"/>
          <w:szCs w:val="28"/>
        </w:rPr>
      </w:pPr>
      <w:r>
        <w:rPr>
          <w:sz w:val="28"/>
          <w:szCs w:val="28"/>
        </w:rPr>
        <w:t xml:space="preserve">      В это время </w:t>
      </w:r>
      <w:r>
        <w:rPr>
          <w:b/>
          <w:sz w:val="28"/>
          <w:szCs w:val="28"/>
        </w:rPr>
        <w:t xml:space="preserve">старший </w:t>
      </w:r>
      <w:r>
        <w:rPr>
          <w:b/>
          <w:i/>
          <w:sz w:val="28"/>
          <w:szCs w:val="28"/>
        </w:rPr>
        <w:t>священник</w:t>
      </w:r>
      <w:r>
        <w:rPr>
          <w:sz w:val="28"/>
          <w:szCs w:val="28"/>
        </w:rPr>
        <w:t xml:space="preserve"> подходит к </w:t>
      </w:r>
      <w:r>
        <w:rPr>
          <w:b/>
          <w:i/>
          <w:sz w:val="28"/>
          <w:szCs w:val="28"/>
        </w:rPr>
        <w:t>архиерею</w:t>
      </w:r>
      <w:r>
        <w:rPr>
          <w:sz w:val="28"/>
          <w:szCs w:val="28"/>
        </w:rPr>
        <w:t xml:space="preserve"> и принимает у него благословение, целуя его правую руку, и затем сразу же уходит через солею южной дверью</w:t>
      </w:r>
      <w:r>
        <w:rPr>
          <w:sz w:val="28"/>
          <w:szCs w:val="28"/>
          <w:vertAlign w:val="superscript"/>
        </w:rPr>
        <w:footnoteReference w:id="258"/>
      </w:r>
      <w:r>
        <w:rPr>
          <w:sz w:val="28"/>
          <w:szCs w:val="28"/>
        </w:rPr>
        <w:t xml:space="preserve"> в алтарь и становится посередине перед передней стороной престола. После ухода </w:t>
      </w:r>
      <w:r>
        <w:rPr>
          <w:b/>
          <w:sz w:val="28"/>
          <w:szCs w:val="28"/>
        </w:rPr>
        <w:t xml:space="preserve">старшего </w:t>
      </w:r>
      <w:r>
        <w:rPr>
          <w:b/>
          <w:i/>
          <w:sz w:val="28"/>
          <w:szCs w:val="28"/>
        </w:rPr>
        <w:t>священника</w:t>
      </w:r>
      <w:r w:rsidRPr="00334946">
        <w:rPr>
          <w:b/>
          <w:i/>
          <w:sz w:val="28"/>
          <w:szCs w:val="28"/>
        </w:rPr>
        <w:t>,</w:t>
      </w:r>
      <w:r>
        <w:rPr>
          <w:sz w:val="28"/>
          <w:szCs w:val="28"/>
        </w:rPr>
        <w:t xml:space="preserve"> </w:t>
      </w:r>
      <w:r>
        <w:rPr>
          <w:b/>
          <w:sz w:val="28"/>
          <w:szCs w:val="28"/>
        </w:rPr>
        <w:t>третий</w:t>
      </w:r>
      <w:r>
        <w:rPr>
          <w:sz w:val="28"/>
          <w:szCs w:val="28"/>
        </w:rPr>
        <w:t xml:space="preserve"> </w:t>
      </w:r>
      <w:r>
        <w:rPr>
          <w:b/>
          <w:i/>
          <w:sz w:val="28"/>
          <w:szCs w:val="28"/>
        </w:rPr>
        <w:t>священник</w:t>
      </w:r>
      <w:r>
        <w:rPr>
          <w:sz w:val="28"/>
          <w:szCs w:val="28"/>
        </w:rPr>
        <w:t xml:space="preserve"> становится на его место,</w:t>
      </w:r>
      <w:r w:rsidR="00743455">
        <w:rPr>
          <w:sz w:val="28"/>
          <w:szCs w:val="28"/>
        </w:rPr>
        <w:t xml:space="preserve"> </w:t>
      </w:r>
      <w:r>
        <w:rPr>
          <w:sz w:val="28"/>
          <w:szCs w:val="28"/>
        </w:rPr>
        <w:t xml:space="preserve">а остальные </w:t>
      </w:r>
      <w:r>
        <w:rPr>
          <w:b/>
          <w:i/>
          <w:sz w:val="28"/>
          <w:szCs w:val="28"/>
        </w:rPr>
        <w:t>священники</w:t>
      </w:r>
      <w:r>
        <w:rPr>
          <w:sz w:val="28"/>
          <w:szCs w:val="28"/>
        </w:rPr>
        <w:t xml:space="preserve"> этого ряда подвигаются за ним ближе к </w:t>
      </w:r>
      <w:r w:rsidR="00773233">
        <w:rPr>
          <w:sz w:val="28"/>
        </w:rPr>
        <w:t>архиерейскому амвону</w:t>
      </w:r>
      <w:r>
        <w:rPr>
          <w:sz w:val="28"/>
          <w:szCs w:val="28"/>
        </w:rPr>
        <w:t>.</w:t>
      </w:r>
    </w:p>
    <w:p w:rsidR="00066E24" w:rsidRDefault="00066E24" w:rsidP="007C2DAE">
      <w:pPr>
        <w:tabs>
          <w:tab w:val="left" w:pos="426"/>
        </w:tabs>
        <w:jc w:val="both"/>
        <w:rPr>
          <w:sz w:val="28"/>
          <w:szCs w:val="28"/>
        </w:rPr>
      </w:pPr>
      <w:r>
        <w:rPr>
          <w:b/>
          <w:i/>
          <w:sz w:val="28"/>
          <w:szCs w:val="28"/>
        </w:rPr>
        <w:t xml:space="preserve">      Протодиакон</w:t>
      </w:r>
      <w:r>
        <w:rPr>
          <w:sz w:val="28"/>
          <w:szCs w:val="28"/>
        </w:rPr>
        <w:t xml:space="preserve"> отвечает: </w:t>
      </w:r>
      <w:r>
        <w:rPr>
          <w:b/>
          <w:sz w:val="28"/>
          <w:szCs w:val="28"/>
        </w:rPr>
        <w:t xml:space="preserve">«Аминь» </w:t>
      </w:r>
      <w:r>
        <w:rPr>
          <w:sz w:val="28"/>
          <w:szCs w:val="28"/>
        </w:rPr>
        <w:t>и сразу</w:t>
      </w:r>
      <w:r w:rsidR="00785A01">
        <w:rPr>
          <w:sz w:val="28"/>
          <w:szCs w:val="28"/>
        </w:rPr>
        <w:t xml:space="preserve"> же складывает руки и орарь для принятия благословения. </w:t>
      </w:r>
      <w:r>
        <w:rPr>
          <w:sz w:val="28"/>
          <w:szCs w:val="28"/>
        </w:rPr>
        <w:t xml:space="preserve">Далее все </w:t>
      </w:r>
      <w:r>
        <w:rPr>
          <w:b/>
          <w:i/>
          <w:sz w:val="28"/>
          <w:szCs w:val="28"/>
        </w:rPr>
        <w:t>диаконы</w:t>
      </w:r>
      <w:r>
        <w:rPr>
          <w:i/>
          <w:sz w:val="28"/>
          <w:szCs w:val="28"/>
        </w:rPr>
        <w:t xml:space="preserve"> </w:t>
      </w:r>
      <w:r>
        <w:rPr>
          <w:sz w:val="28"/>
          <w:szCs w:val="28"/>
        </w:rPr>
        <w:t>вместе с</w:t>
      </w:r>
      <w:r>
        <w:rPr>
          <w:i/>
          <w:sz w:val="28"/>
          <w:szCs w:val="28"/>
        </w:rPr>
        <w:t xml:space="preserve"> </w:t>
      </w:r>
      <w:r>
        <w:rPr>
          <w:b/>
          <w:i/>
          <w:sz w:val="28"/>
          <w:szCs w:val="28"/>
        </w:rPr>
        <w:t>протодиаконом</w:t>
      </w:r>
      <w:r>
        <w:rPr>
          <w:i/>
          <w:sz w:val="28"/>
          <w:szCs w:val="28"/>
        </w:rPr>
        <w:t xml:space="preserve"> </w:t>
      </w:r>
      <w:r>
        <w:rPr>
          <w:sz w:val="28"/>
          <w:szCs w:val="28"/>
        </w:rPr>
        <w:t xml:space="preserve">подходят </w:t>
      </w:r>
      <w:r w:rsidR="00B1197E">
        <w:rPr>
          <w:sz w:val="28"/>
          <w:szCs w:val="28"/>
        </w:rPr>
        <w:t xml:space="preserve">                      </w:t>
      </w:r>
      <w:r>
        <w:rPr>
          <w:sz w:val="28"/>
          <w:szCs w:val="28"/>
        </w:rPr>
        <w:t xml:space="preserve">к </w:t>
      </w:r>
      <w:r>
        <w:rPr>
          <w:b/>
          <w:i/>
          <w:sz w:val="28"/>
          <w:szCs w:val="28"/>
        </w:rPr>
        <w:t>архиерею</w:t>
      </w:r>
      <w:r>
        <w:rPr>
          <w:i/>
          <w:sz w:val="28"/>
          <w:szCs w:val="28"/>
        </w:rPr>
        <w:t xml:space="preserve"> </w:t>
      </w:r>
      <w:r>
        <w:rPr>
          <w:sz w:val="28"/>
          <w:szCs w:val="28"/>
        </w:rPr>
        <w:t>и</w:t>
      </w:r>
      <w:r>
        <w:rPr>
          <w:i/>
          <w:sz w:val="28"/>
          <w:szCs w:val="28"/>
        </w:rPr>
        <w:t xml:space="preserve"> </w:t>
      </w:r>
      <w:r>
        <w:rPr>
          <w:sz w:val="28"/>
          <w:szCs w:val="28"/>
        </w:rPr>
        <w:t>попарно в порядке старшинства,</w:t>
      </w:r>
      <w:r>
        <w:rPr>
          <w:i/>
          <w:sz w:val="28"/>
          <w:szCs w:val="28"/>
        </w:rPr>
        <w:t xml:space="preserve"> </w:t>
      </w:r>
      <w:r>
        <w:rPr>
          <w:sz w:val="28"/>
          <w:szCs w:val="28"/>
        </w:rPr>
        <w:t>принимают у</w:t>
      </w:r>
      <w:r>
        <w:rPr>
          <w:i/>
          <w:sz w:val="28"/>
          <w:szCs w:val="28"/>
        </w:rPr>
        <w:t xml:space="preserve"> </w:t>
      </w:r>
      <w:r>
        <w:rPr>
          <w:sz w:val="28"/>
          <w:szCs w:val="28"/>
        </w:rPr>
        <w:t>него</w:t>
      </w:r>
      <w:r>
        <w:rPr>
          <w:b/>
          <w:i/>
          <w:sz w:val="28"/>
          <w:szCs w:val="28"/>
        </w:rPr>
        <w:t xml:space="preserve"> </w:t>
      </w:r>
      <w:r>
        <w:rPr>
          <w:sz w:val="28"/>
          <w:szCs w:val="28"/>
        </w:rPr>
        <w:t xml:space="preserve">благословение (каждый со своей стороны) и целуют его руку. После этого </w:t>
      </w:r>
      <w:r>
        <w:rPr>
          <w:b/>
          <w:i/>
          <w:sz w:val="28"/>
          <w:szCs w:val="28"/>
        </w:rPr>
        <w:t xml:space="preserve">протодиакон </w:t>
      </w:r>
      <w:r>
        <w:rPr>
          <w:sz w:val="28"/>
          <w:szCs w:val="28"/>
        </w:rPr>
        <w:t>идет на солею и становится правее от е</w:t>
      </w:r>
      <w:r w:rsidR="00B1197E">
        <w:rPr>
          <w:sz w:val="28"/>
          <w:szCs w:val="28"/>
        </w:rPr>
        <w:t>ё</w:t>
      </w:r>
      <w:r>
        <w:rPr>
          <w:sz w:val="28"/>
          <w:szCs w:val="28"/>
        </w:rPr>
        <w:t xml:space="preserve"> центра, а все остальные </w:t>
      </w:r>
      <w:r>
        <w:rPr>
          <w:b/>
          <w:i/>
          <w:sz w:val="28"/>
          <w:szCs w:val="28"/>
        </w:rPr>
        <w:t>диаконы</w:t>
      </w:r>
      <w:r>
        <w:rPr>
          <w:sz w:val="28"/>
          <w:szCs w:val="28"/>
        </w:rPr>
        <w:t xml:space="preserve"> встают в один ряд за </w:t>
      </w:r>
      <w:r w:rsidR="00773233">
        <w:rPr>
          <w:sz w:val="28"/>
        </w:rPr>
        <w:t>архиерейским амвоном</w:t>
      </w:r>
      <w:r>
        <w:rPr>
          <w:sz w:val="28"/>
          <w:szCs w:val="28"/>
        </w:rPr>
        <w:t xml:space="preserve">. В это же время </w:t>
      </w:r>
      <w:r>
        <w:rPr>
          <w:b/>
          <w:i/>
          <w:sz w:val="28"/>
          <w:szCs w:val="28"/>
        </w:rPr>
        <w:t>книгодержец</w:t>
      </w:r>
      <w:r w:rsidRPr="007C2DAE">
        <w:rPr>
          <w:b/>
          <w:i/>
          <w:sz w:val="28"/>
          <w:szCs w:val="28"/>
        </w:rPr>
        <w:t>,</w:t>
      </w:r>
      <w:r>
        <w:rPr>
          <w:sz w:val="28"/>
          <w:szCs w:val="28"/>
        </w:rPr>
        <w:t xml:space="preserve"> </w:t>
      </w:r>
      <w:r>
        <w:rPr>
          <w:sz w:val="28"/>
          <w:szCs w:val="24"/>
        </w:rPr>
        <w:t xml:space="preserve">держа </w:t>
      </w:r>
      <w:r w:rsidRPr="00785A01">
        <w:rPr>
          <w:sz w:val="28"/>
          <w:szCs w:val="24"/>
        </w:rPr>
        <w:t xml:space="preserve">Чиновник </w:t>
      </w:r>
      <w:r>
        <w:rPr>
          <w:sz w:val="28"/>
          <w:szCs w:val="24"/>
        </w:rPr>
        <w:t>в обеих руках перед собой,</w:t>
      </w:r>
      <w:r>
        <w:rPr>
          <w:sz w:val="28"/>
          <w:szCs w:val="28"/>
        </w:rPr>
        <w:t xml:space="preserve"> выходит северной дверью на солею и становится лицом к алтарю возле </w:t>
      </w:r>
      <w:r>
        <w:rPr>
          <w:sz w:val="28"/>
          <w:szCs w:val="28"/>
        </w:rPr>
        <w:lastRenderedPageBreak/>
        <w:t xml:space="preserve">иконы Божией Матери, а </w:t>
      </w:r>
      <w:r>
        <w:rPr>
          <w:b/>
          <w:i/>
          <w:sz w:val="28"/>
          <w:szCs w:val="28"/>
        </w:rPr>
        <w:t xml:space="preserve">жезлоносец </w:t>
      </w:r>
      <w:r>
        <w:rPr>
          <w:sz w:val="28"/>
          <w:szCs w:val="28"/>
        </w:rPr>
        <w:t xml:space="preserve">и </w:t>
      </w:r>
      <w:r>
        <w:rPr>
          <w:b/>
          <w:i/>
          <w:sz w:val="28"/>
          <w:szCs w:val="28"/>
        </w:rPr>
        <w:t>свещеносец</w:t>
      </w:r>
      <w:r>
        <w:rPr>
          <w:sz w:val="28"/>
          <w:szCs w:val="28"/>
        </w:rPr>
        <w:t xml:space="preserve"> сходятся и становятся по центру амвона лицом к царским вратам. </w:t>
      </w:r>
    </w:p>
    <w:p w:rsidR="00066E24" w:rsidRPr="00066E24" w:rsidRDefault="00066E24" w:rsidP="007C2DAE">
      <w:pPr>
        <w:tabs>
          <w:tab w:val="left" w:pos="426"/>
        </w:tabs>
        <w:jc w:val="both"/>
        <w:rPr>
          <w:rFonts w:eastAsia="Calibri"/>
          <w:sz w:val="28"/>
          <w:szCs w:val="28"/>
          <w:lang w:eastAsia="en-US"/>
        </w:rPr>
      </w:pPr>
      <w:r>
        <w:rPr>
          <w:sz w:val="28"/>
          <w:szCs w:val="28"/>
        </w:rPr>
        <w:t xml:space="preserve">      Когда </w:t>
      </w:r>
      <w:r>
        <w:rPr>
          <w:b/>
          <w:sz w:val="28"/>
          <w:szCs w:val="28"/>
        </w:rPr>
        <w:t>старший</w:t>
      </w:r>
      <w:r>
        <w:rPr>
          <w:sz w:val="28"/>
          <w:szCs w:val="28"/>
        </w:rPr>
        <w:t xml:space="preserve"> </w:t>
      </w:r>
      <w:r>
        <w:rPr>
          <w:b/>
          <w:i/>
          <w:sz w:val="28"/>
          <w:szCs w:val="28"/>
        </w:rPr>
        <w:t>священник</w:t>
      </w:r>
      <w:r>
        <w:rPr>
          <w:sz w:val="28"/>
          <w:szCs w:val="28"/>
        </w:rPr>
        <w:t xml:space="preserve"> </w:t>
      </w:r>
      <w:r w:rsidR="00B1197E">
        <w:rPr>
          <w:sz w:val="28"/>
          <w:szCs w:val="28"/>
        </w:rPr>
        <w:t>войдёт</w:t>
      </w:r>
      <w:r>
        <w:rPr>
          <w:sz w:val="28"/>
          <w:szCs w:val="28"/>
        </w:rPr>
        <w:t xml:space="preserve"> в алтарь, а </w:t>
      </w:r>
      <w:r>
        <w:rPr>
          <w:b/>
          <w:i/>
          <w:sz w:val="28"/>
          <w:szCs w:val="28"/>
        </w:rPr>
        <w:t>протодиакон</w:t>
      </w:r>
      <w:r>
        <w:rPr>
          <w:sz w:val="28"/>
          <w:szCs w:val="28"/>
        </w:rPr>
        <w:t xml:space="preserve"> станет на солее, </w:t>
      </w:r>
      <w:r>
        <w:rPr>
          <w:b/>
          <w:sz w:val="28"/>
          <w:szCs w:val="28"/>
        </w:rPr>
        <w:t xml:space="preserve">первая пара </w:t>
      </w:r>
      <w:r>
        <w:rPr>
          <w:b/>
          <w:i/>
          <w:sz w:val="28"/>
          <w:szCs w:val="28"/>
        </w:rPr>
        <w:t>иподиаконов</w:t>
      </w:r>
      <w:r>
        <w:rPr>
          <w:sz w:val="28"/>
          <w:szCs w:val="28"/>
        </w:rPr>
        <w:t xml:space="preserve"> открывает царские врата. Затем </w:t>
      </w:r>
      <w:r>
        <w:rPr>
          <w:b/>
          <w:sz w:val="28"/>
          <w:szCs w:val="28"/>
        </w:rPr>
        <w:t>старший</w:t>
      </w:r>
      <w:r>
        <w:rPr>
          <w:sz w:val="28"/>
          <w:szCs w:val="28"/>
        </w:rPr>
        <w:t xml:space="preserve"> </w:t>
      </w:r>
      <w:r>
        <w:rPr>
          <w:b/>
          <w:i/>
          <w:sz w:val="28"/>
          <w:szCs w:val="28"/>
        </w:rPr>
        <w:t>священник</w:t>
      </w:r>
      <w:r>
        <w:rPr>
          <w:sz w:val="28"/>
          <w:szCs w:val="28"/>
        </w:rPr>
        <w:t xml:space="preserve"> дважды крестится, целует Евангелие и престол, снова крестится, поворачивается </w:t>
      </w:r>
      <w:r w:rsidR="00B1197E">
        <w:rPr>
          <w:sz w:val="28"/>
          <w:szCs w:val="28"/>
        </w:rPr>
        <w:t xml:space="preserve">             </w:t>
      </w:r>
      <w:r>
        <w:rPr>
          <w:sz w:val="28"/>
          <w:szCs w:val="28"/>
        </w:rPr>
        <w:t xml:space="preserve">и кланяется </w:t>
      </w:r>
      <w:r>
        <w:rPr>
          <w:b/>
          <w:i/>
          <w:sz w:val="28"/>
          <w:szCs w:val="28"/>
        </w:rPr>
        <w:t xml:space="preserve">архиерею </w:t>
      </w:r>
      <w:r>
        <w:rPr>
          <w:sz w:val="28"/>
          <w:szCs w:val="28"/>
        </w:rPr>
        <w:t>через открытые царские врата.</w:t>
      </w:r>
      <w:r>
        <w:rPr>
          <w:b/>
          <w:sz w:val="28"/>
          <w:szCs w:val="28"/>
        </w:rPr>
        <w:t xml:space="preserve"> </w:t>
      </w:r>
      <w:r>
        <w:rPr>
          <w:sz w:val="28"/>
          <w:szCs w:val="28"/>
        </w:rPr>
        <w:t xml:space="preserve">Вместе с ним крестятся </w:t>
      </w:r>
      <w:r w:rsidR="00B1197E">
        <w:rPr>
          <w:sz w:val="28"/>
          <w:szCs w:val="28"/>
        </w:rPr>
        <w:t xml:space="preserve">                     </w:t>
      </w:r>
      <w:r>
        <w:rPr>
          <w:sz w:val="28"/>
          <w:szCs w:val="28"/>
        </w:rPr>
        <w:t xml:space="preserve">и кланяются </w:t>
      </w:r>
      <w:r>
        <w:rPr>
          <w:b/>
          <w:i/>
          <w:sz w:val="28"/>
          <w:szCs w:val="28"/>
        </w:rPr>
        <w:t>архиерею протодиакон</w:t>
      </w:r>
      <w:r w:rsidRPr="007C2DAE">
        <w:rPr>
          <w:b/>
          <w:i/>
          <w:sz w:val="28"/>
          <w:szCs w:val="28"/>
        </w:rPr>
        <w:t>,</w:t>
      </w:r>
      <w:r>
        <w:rPr>
          <w:sz w:val="28"/>
          <w:szCs w:val="28"/>
        </w:rPr>
        <w:t xml:space="preserve"> </w:t>
      </w:r>
      <w:r>
        <w:rPr>
          <w:b/>
          <w:sz w:val="28"/>
          <w:szCs w:val="28"/>
        </w:rPr>
        <w:t>первая пара</w:t>
      </w:r>
      <w:r>
        <w:rPr>
          <w:sz w:val="28"/>
          <w:szCs w:val="28"/>
        </w:rPr>
        <w:t xml:space="preserve"> </w:t>
      </w:r>
      <w:r>
        <w:rPr>
          <w:b/>
          <w:i/>
          <w:sz w:val="28"/>
          <w:szCs w:val="28"/>
        </w:rPr>
        <w:t>иподиаконов</w:t>
      </w:r>
      <w:r w:rsidRPr="007C2DAE">
        <w:rPr>
          <w:b/>
          <w:i/>
          <w:sz w:val="28"/>
          <w:szCs w:val="28"/>
        </w:rPr>
        <w:t>,</w:t>
      </w:r>
      <w:r>
        <w:rPr>
          <w:sz w:val="28"/>
          <w:szCs w:val="28"/>
        </w:rPr>
        <w:t xml:space="preserve"> </w:t>
      </w:r>
      <w:r>
        <w:rPr>
          <w:b/>
          <w:i/>
          <w:sz w:val="28"/>
          <w:szCs w:val="28"/>
        </w:rPr>
        <w:t>книгодержец</w:t>
      </w:r>
      <w:r w:rsidRPr="007C2DAE">
        <w:rPr>
          <w:b/>
          <w:i/>
          <w:sz w:val="28"/>
          <w:szCs w:val="28"/>
        </w:rPr>
        <w:t>,</w:t>
      </w:r>
      <w:r>
        <w:rPr>
          <w:b/>
          <w:i/>
          <w:sz w:val="28"/>
          <w:szCs w:val="28"/>
        </w:rPr>
        <w:t xml:space="preserve"> жезлоносец</w:t>
      </w:r>
      <w:r>
        <w:rPr>
          <w:sz w:val="28"/>
          <w:szCs w:val="28"/>
        </w:rPr>
        <w:t xml:space="preserve"> и </w:t>
      </w:r>
      <w:r>
        <w:rPr>
          <w:b/>
          <w:i/>
          <w:sz w:val="28"/>
          <w:szCs w:val="28"/>
        </w:rPr>
        <w:t>свещеносец</w:t>
      </w:r>
      <w:r w:rsidRPr="007C2DAE">
        <w:rPr>
          <w:b/>
          <w:i/>
          <w:sz w:val="28"/>
          <w:szCs w:val="28"/>
        </w:rPr>
        <w:t>.</w:t>
      </w:r>
      <w:r>
        <w:rPr>
          <w:b/>
          <w:i/>
          <w:sz w:val="28"/>
          <w:szCs w:val="28"/>
        </w:rPr>
        <w:t xml:space="preserve"> </w:t>
      </w:r>
      <w:r>
        <w:rPr>
          <w:sz w:val="28"/>
          <w:szCs w:val="28"/>
        </w:rPr>
        <w:t>Потом</w:t>
      </w:r>
      <w:r>
        <w:rPr>
          <w:b/>
          <w:i/>
          <w:sz w:val="28"/>
          <w:szCs w:val="28"/>
        </w:rPr>
        <w:t xml:space="preserve"> </w:t>
      </w:r>
      <w:r>
        <w:rPr>
          <w:sz w:val="28"/>
          <w:szCs w:val="28"/>
        </w:rPr>
        <w:t xml:space="preserve">все они снова поворачиваются лицом на восток </w:t>
      </w:r>
      <w:r w:rsidR="00B1197E">
        <w:rPr>
          <w:sz w:val="28"/>
          <w:szCs w:val="28"/>
        </w:rPr>
        <w:t xml:space="preserve">          </w:t>
      </w:r>
      <w:r>
        <w:rPr>
          <w:sz w:val="28"/>
          <w:szCs w:val="28"/>
        </w:rPr>
        <w:t xml:space="preserve">и </w:t>
      </w:r>
      <w:r>
        <w:rPr>
          <w:b/>
          <w:i/>
          <w:sz w:val="28"/>
          <w:szCs w:val="28"/>
        </w:rPr>
        <w:t xml:space="preserve">протодиакон </w:t>
      </w:r>
      <w:r>
        <w:rPr>
          <w:sz w:val="28"/>
          <w:szCs w:val="28"/>
        </w:rPr>
        <w:t xml:space="preserve">возглашает: </w:t>
      </w:r>
      <w:r>
        <w:rPr>
          <w:b/>
          <w:sz w:val="28"/>
          <w:szCs w:val="28"/>
        </w:rPr>
        <w:t>«Благослови, Владыко»</w:t>
      </w:r>
      <w:r w:rsidRPr="007C2DAE">
        <w:rPr>
          <w:b/>
          <w:sz w:val="28"/>
          <w:szCs w:val="28"/>
        </w:rPr>
        <w:t>.</w:t>
      </w:r>
      <w:r>
        <w:rPr>
          <w:sz w:val="28"/>
          <w:szCs w:val="28"/>
        </w:rPr>
        <w:t xml:space="preserve"> </w:t>
      </w:r>
      <w:r>
        <w:rPr>
          <w:b/>
          <w:sz w:val="28"/>
          <w:szCs w:val="28"/>
        </w:rPr>
        <w:t>Старший</w:t>
      </w:r>
      <w:r>
        <w:rPr>
          <w:sz w:val="28"/>
          <w:szCs w:val="28"/>
        </w:rPr>
        <w:t xml:space="preserve"> </w:t>
      </w:r>
      <w:r>
        <w:rPr>
          <w:b/>
          <w:i/>
          <w:sz w:val="28"/>
          <w:szCs w:val="28"/>
        </w:rPr>
        <w:t>священник</w:t>
      </w:r>
      <w:r w:rsidRPr="007C2DAE">
        <w:rPr>
          <w:b/>
          <w:i/>
          <w:sz w:val="28"/>
          <w:szCs w:val="28"/>
        </w:rPr>
        <w:t>,</w:t>
      </w:r>
      <w:r>
        <w:rPr>
          <w:sz w:val="28"/>
          <w:szCs w:val="28"/>
        </w:rPr>
        <w:t xml:space="preserve"> взяв двумя руками святое Евангелие, произносит торжественно начальный возглас </w:t>
      </w:r>
      <w:r w:rsidR="00F603F0">
        <w:rPr>
          <w:b/>
          <w:sz w:val="28"/>
          <w:szCs w:val="28"/>
        </w:rPr>
        <w:t>л</w:t>
      </w:r>
      <w:r>
        <w:rPr>
          <w:b/>
          <w:sz w:val="28"/>
          <w:szCs w:val="28"/>
        </w:rPr>
        <w:t>итургии</w:t>
      </w:r>
      <w:r w:rsidRPr="00785A01">
        <w:rPr>
          <w:b/>
          <w:sz w:val="28"/>
          <w:szCs w:val="28"/>
        </w:rPr>
        <w:t>:</w:t>
      </w:r>
      <w:r>
        <w:rPr>
          <w:sz w:val="28"/>
          <w:szCs w:val="28"/>
        </w:rPr>
        <w:t xml:space="preserve"> </w:t>
      </w:r>
      <w:r>
        <w:rPr>
          <w:b/>
          <w:sz w:val="28"/>
          <w:szCs w:val="28"/>
        </w:rPr>
        <w:t xml:space="preserve">«Благословенно Царство Отца, и Сына, и Святаго Духа, ныне </w:t>
      </w:r>
      <w:r w:rsidR="00B1197E">
        <w:rPr>
          <w:b/>
          <w:sz w:val="28"/>
          <w:szCs w:val="28"/>
        </w:rPr>
        <w:t xml:space="preserve">                     </w:t>
      </w:r>
      <w:r>
        <w:rPr>
          <w:b/>
          <w:sz w:val="28"/>
          <w:szCs w:val="28"/>
        </w:rPr>
        <w:t>и присно, и во веки веков»</w:t>
      </w:r>
      <w:r w:rsidRPr="007C2DAE">
        <w:rPr>
          <w:b/>
          <w:sz w:val="28"/>
          <w:szCs w:val="28"/>
        </w:rPr>
        <w:t>,</w:t>
      </w:r>
      <w:r>
        <w:rPr>
          <w:b/>
          <w:i/>
          <w:sz w:val="28"/>
          <w:szCs w:val="28"/>
        </w:rPr>
        <w:t xml:space="preserve"> </w:t>
      </w:r>
      <w:r>
        <w:rPr>
          <w:sz w:val="28"/>
          <w:szCs w:val="28"/>
        </w:rPr>
        <w:t>начертывая Евангелием знак креста над антиминсом</w:t>
      </w:r>
      <w:r>
        <w:rPr>
          <w:sz w:val="28"/>
        </w:rPr>
        <w:t>. После этого он полагает Евангелие на антиминс</w:t>
      </w:r>
      <w:r>
        <w:rPr>
          <w:sz w:val="28"/>
          <w:szCs w:val="28"/>
        </w:rPr>
        <w:t xml:space="preserve">, целует с крестным знамением престол и Евангелие, снова крестится, поворачивается и кланяется </w:t>
      </w:r>
      <w:r>
        <w:rPr>
          <w:b/>
          <w:i/>
          <w:sz w:val="28"/>
          <w:szCs w:val="28"/>
        </w:rPr>
        <w:t>архиерею</w:t>
      </w:r>
      <w:r w:rsidRPr="007C2DAE">
        <w:rPr>
          <w:b/>
          <w:i/>
          <w:sz w:val="28"/>
          <w:szCs w:val="28"/>
        </w:rPr>
        <w:t>.</w:t>
      </w:r>
      <w:r>
        <w:rPr>
          <w:sz w:val="28"/>
          <w:szCs w:val="28"/>
        </w:rPr>
        <w:t xml:space="preserve"> Вместе с ним снова крестятся и кланяются </w:t>
      </w:r>
      <w:r>
        <w:rPr>
          <w:b/>
          <w:i/>
          <w:sz w:val="28"/>
          <w:szCs w:val="28"/>
        </w:rPr>
        <w:t>архиерею</w:t>
      </w:r>
      <w:r w:rsidR="00743455">
        <w:rPr>
          <w:b/>
          <w:i/>
          <w:sz w:val="28"/>
          <w:szCs w:val="28"/>
        </w:rPr>
        <w:t>:</w:t>
      </w:r>
      <w:r>
        <w:rPr>
          <w:b/>
          <w:i/>
          <w:sz w:val="28"/>
          <w:szCs w:val="28"/>
        </w:rPr>
        <w:t xml:space="preserve"> протодиакон</w:t>
      </w:r>
      <w:r w:rsidRPr="007C2DAE">
        <w:rPr>
          <w:b/>
          <w:i/>
          <w:sz w:val="28"/>
          <w:szCs w:val="28"/>
        </w:rPr>
        <w:t xml:space="preserve">, </w:t>
      </w:r>
      <w:r>
        <w:rPr>
          <w:b/>
          <w:sz w:val="28"/>
          <w:szCs w:val="28"/>
        </w:rPr>
        <w:t>первая пара</w:t>
      </w:r>
      <w:r>
        <w:rPr>
          <w:sz w:val="28"/>
          <w:szCs w:val="28"/>
        </w:rPr>
        <w:t xml:space="preserve"> </w:t>
      </w:r>
      <w:r>
        <w:rPr>
          <w:b/>
          <w:i/>
          <w:sz w:val="28"/>
          <w:szCs w:val="28"/>
        </w:rPr>
        <w:t>иподиаконов</w:t>
      </w:r>
      <w:r w:rsidRPr="007C2DAE">
        <w:rPr>
          <w:b/>
          <w:i/>
          <w:sz w:val="28"/>
          <w:szCs w:val="28"/>
        </w:rPr>
        <w:t>,</w:t>
      </w:r>
      <w:r>
        <w:rPr>
          <w:sz w:val="28"/>
          <w:szCs w:val="28"/>
        </w:rPr>
        <w:t xml:space="preserve"> </w:t>
      </w:r>
      <w:r>
        <w:rPr>
          <w:b/>
          <w:i/>
          <w:sz w:val="28"/>
          <w:szCs w:val="28"/>
        </w:rPr>
        <w:t>книгодержец</w:t>
      </w:r>
      <w:r w:rsidRPr="007C2DAE">
        <w:rPr>
          <w:b/>
          <w:i/>
          <w:sz w:val="28"/>
          <w:szCs w:val="28"/>
        </w:rPr>
        <w:t>,</w:t>
      </w:r>
      <w:r>
        <w:rPr>
          <w:b/>
          <w:i/>
          <w:sz w:val="28"/>
          <w:szCs w:val="28"/>
        </w:rPr>
        <w:t xml:space="preserve"> жезлоносец</w:t>
      </w:r>
      <w:r>
        <w:rPr>
          <w:sz w:val="28"/>
          <w:szCs w:val="28"/>
        </w:rPr>
        <w:t xml:space="preserve"> и </w:t>
      </w:r>
      <w:r>
        <w:rPr>
          <w:b/>
          <w:i/>
          <w:sz w:val="28"/>
          <w:szCs w:val="28"/>
        </w:rPr>
        <w:t>свещеносец</w:t>
      </w:r>
      <w:r w:rsidRPr="007C2DAE">
        <w:rPr>
          <w:b/>
          <w:i/>
          <w:sz w:val="28"/>
          <w:szCs w:val="28"/>
        </w:rPr>
        <w:t xml:space="preserve">. </w:t>
      </w:r>
    </w:p>
    <w:p w:rsidR="00066E24" w:rsidRDefault="00066E24" w:rsidP="007C2DAE">
      <w:pPr>
        <w:tabs>
          <w:tab w:val="left" w:pos="426"/>
        </w:tabs>
        <w:jc w:val="both"/>
        <w:rPr>
          <w:sz w:val="28"/>
          <w:szCs w:val="28"/>
        </w:rPr>
      </w:pPr>
      <w:r>
        <w:rPr>
          <w:sz w:val="28"/>
          <w:szCs w:val="28"/>
        </w:rPr>
        <w:t xml:space="preserve">      Далее </w:t>
      </w:r>
      <w:r>
        <w:rPr>
          <w:b/>
          <w:i/>
          <w:sz w:val="28"/>
          <w:szCs w:val="28"/>
        </w:rPr>
        <w:t xml:space="preserve">протодиакон </w:t>
      </w:r>
      <w:r>
        <w:rPr>
          <w:sz w:val="28"/>
          <w:szCs w:val="28"/>
        </w:rPr>
        <w:t xml:space="preserve">на солее произносит </w:t>
      </w:r>
      <w:r>
        <w:rPr>
          <w:b/>
          <w:sz w:val="28"/>
          <w:szCs w:val="28"/>
        </w:rPr>
        <w:t xml:space="preserve">великую </w:t>
      </w:r>
      <w:r>
        <w:rPr>
          <w:b/>
          <w:i/>
          <w:sz w:val="28"/>
          <w:szCs w:val="28"/>
        </w:rPr>
        <w:t>ектению</w:t>
      </w:r>
      <w:r w:rsidRPr="007C2DAE">
        <w:rPr>
          <w:b/>
          <w:i/>
          <w:sz w:val="28"/>
          <w:szCs w:val="28"/>
        </w:rPr>
        <w:t>,</w:t>
      </w:r>
      <w:r>
        <w:rPr>
          <w:b/>
          <w:i/>
          <w:sz w:val="28"/>
          <w:szCs w:val="28"/>
        </w:rPr>
        <w:t xml:space="preserve"> </w:t>
      </w:r>
      <w:r>
        <w:rPr>
          <w:b/>
          <w:sz w:val="28"/>
          <w:szCs w:val="28"/>
        </w:rPr>
        <w:t xml:space="preserve">старший </w:t>
      </w:r>
      <w:r>
        <w:rPr>
          <w:b/>
          <w:i/>
          <w:sz w:val="28"/>
          <w:szCs w:val="28"/>
        </w:rPr>
        <w:t xml:space="preserve">священник </w:t>
      </w:r>
      <w:r>
        <w:rPr>
          <w:sz w:val="28"/>
          <w:szCs w:val="28"/>
        </w:rPr>
        <w:t xml:space="preserve">становится возле южной стороны престола, а </w:t>
      </w:r>
      <w:r>
        <w:rPr>
          <w:b/>
          <w:sz w:val="28"/>
          <w:szCs w:val="28"/>
        </w:rPr>
        <w:t xml:space="preserve">первая пара </w:t>
      </w:r>
      <w:r>
        <w:rPr>
          <w:b/>
          <w:i/>
          <w:sz w:val="28"/>
          <w:szCs w:val="28"/>
        </w:rPr>
        <w:t>иподиаконов</w:t>
      </w:r>
      <w:r w:rsidRPr="007C2DAE">
        <w:rPr>
          <w:b/>
          <w:i/>
          <w:sz w:val="28"/>
          <w:szCs w:val="28"/>
        </w:rPr>
        <w:t>,</w:t>
      </w:r>
      <w:r>
        <w:rPr>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отходят на свои места. </w:t>
      </w:r>
      <w:r>
        <w:rPr>
          <w:b/>
          <w:i/>
          <w:sz w:val="28"/>
          <w:szCs w:val="28"/>
        </w:rPr>
        <w:t>Книгодержец</w:t>
      </w:r>
      <w:r>
        <w:rPr>
          <w:sz w:val="28"/>
          <w:szCs w:val="28"/>
        </w:rPr>
        <w:t xml:space="preserve"> спускается с амвона, идет</w:t>
      </w:r>
      <w:r w:rsidR="00785A01">
        <w:rPr>
          <w:sz w:val="28"/>
          <w:szCs w:val="28"/>
        </w:rPr>
        <w:t xml:space="preserve"> по центру ковровой дорожки и, </w:t>
      </w:r>
      <w:r>
        <w:rPr>
          <w:sz w:val="28"/>
        </w:rPr>
        <w:t xml:space="preserve">держа </w:t>
      </w:r>
      <w:r w:rsidRPr="00785A01">
        <w:rPr>
          <w:sz w:val="28"/>
        </w:rPr>
        <w:t>Чиновник</w:t>
      </w:r>
      <w:r>
        <w:rPr>
          <w:sz w:val="28"/>
        </w:rPr>
        <w:t xml:space="preserve"> в обеих руках перед собой, </w:t>
      </w:r>
      <w:r>
        <w:rPr>
          <w:sz w:val="28"/>
          <w:szCs w:val="28"/>
        </w:rPr>
        <w:t xml:space="preserve">подходит </w:t>
      </w:r>
      <w:r w:rsidR="00B1197E">
        <w:rPr>
          <w:sz w:val="28"/>
          <w:szCs w:val="28"/>
        </w:rPr>
        <w:t xml:space="preserve">         </w:t>
      </w:r>
      <w:r>
        <w:rPr>
          <w:sz w:val="28"/>
          <w:szCs w:val="28"/>
        </w:rPr>
        <w:t xml:space="preserve">к </w:t>
      </w:r>
      <w:r>
        <w:rPr>
          <w:b/>
          <w:i/>
          <w:sz w:val="28"/>
          <w:szCs w:val="28"/>
        </w:rPr>
        <w:t>архиерею</w:t>
      </w:r>
      <w:r w:rsidRPr="007C2DAE">
        <w:rPr>
          <w:b/>
          <w:i/>
          <w:sz w:val="28"/>
          <w:szCs w:val="28"/>
        </w:rPr>
        <w:t>.</w:t>
      </w:r>
      <w:r>
        <w:rPr>
          <w:sz w:val="28"/>
          <w:szCs w:val="28"/>
        </w:rPr>
        <w:t xml:space="preserve"> </w:t>
      </w:r>
      <w:r>
        <w:rPr>
          <w:b/>
          <w:i/>
          <w:sz w:val="28"/>
        </w:rPr>
        <w:t xml:space="preserve">Архиерей </w:t>
      </w:r>
      <w:r>
        <w:rPr>
          <w:sz w:val="28"/>
        </w:rPr>
        <w:t>благословляет</w:t>
      </w:r>
      <w:r>
        <w:rPr>
          <w:b/>
          <w:i/>
          <w:sz w:val="28"/>
        </w:rPr>
        <w:t xml:space="preserve"> </w:t>
      </w:r>
      <w:r>
        <w:rPr>
          <w:b/>
          <w:i/>
          <w:sz w:val="28"/>
          <w:szCs w:val="28"/>
        </w:rPr>
        <w:t>книгодержца</w:t>
      </w:r>
      <w:r>
        <w:rPr>
          <w:sz w:val="28"/>
          <w:szCs w:val="28"/>
        </w:rPr>
        <w:t xml:space="preserve"> </w:t>
      </w:r>
      <w:r>
        <w:rPr>
          <w:sz w:val="28"/>
        </w:rPr>
        <w:t xml:space="preserve">и полагает руку на книгу. </w:t>
      </w:r>
      <w:r>
        <w:rPr>
          <w:b/>
          <w:i/>
          <w:sz w:val="28"/>
        </w:rPr>
        <w:t>К</w:t>
      </w:r>
      <w:r>
        <w:rPr>
          <w:b/>
          <w:i/>
          <w:sz w:val="28"/>
          <w:szCs w:val="28"/>
        </w:rPr>
        <w:t>нигодержец</w:t>
      </w:r>
      <w:r>
        <w:rPr>
          <w:sz w:val="28"/>
          <w:szCs w:val="28"/>
        </w:rPr>
        <w:t xml:space="preserve"> </w:t>
      </w:r>
      <w:r>
        <w:rPr>
          <w:sz w:val="28"/>
        </w:rPr>
        <w:t xml:space="preserve">целует десницу </w:t>
      </w:r>
      <w:r>
        <w:rPr>
          <w:b/>
          <w:i/>
          <w:sz w:val="28"/>
          <w:szCs w:val="28"/>
        </w:rPr>
        <w:t>архиерея</w:t>
      </w:r>
      <w:r w:rsidRPr="007C2DAE">
        <w:rPr>
          <w:b/>
          <w:i/>
          <w:sz w:val="28"/>
          <w:szCs w:val="28"/>
        </w:rPr>
        <w:t>,</w:t>
      </w:r>
      <w:r>
        <w:rPr>
          <w:sz w:val="28"/>
          <w:szCs w:val="28"/>
        </w:rPr>
        <w:t xml:space="preserve"> открывает</w:t>
      </w:r>
      <w:r>
        <w:rPr>
          <w:b/>
          <w:sz w:val="28"/>
        </w:rPr>
        <w:t xml:space="preserve"> </w:t>
      </w:r>
      <w:r w:rsidRPr="00785A01">
        <w:rPr>
          <w:sz w:val="28"/>
        </w:rPr>
        <w:t>Чиновник</w:t>
      </w:r>
      <w:r>
        <w:rPr>
          <w:b/>
          <w:sz w:val="28"/>
        </w:rPr>
        <w:t xml:space="preserve"> </w:t>
      </w:r>
      <w:r>
        <w:rPr>
          <w:sz w:val="28"/>
        </w:rPr>
        <w:t xml:space="preserve">на </w:t>
      </w:r>
      <w:r>
        <w:rPr>
          <w:b/>
          <w:i/>
          <w:sz w:val="28"/>
          <w:szCs w:val="28"/>
        </w:rPr>
        <w:t>молитве</w:t>
      </w:r>
      <w:r>
        <w:rPr>
          <w:sz w:val="28"/>
          <w:szCs w:val="28"/>
        </w:rPr>
        <w:t xml:space="preserve"> </w:t>
      </w:r>
      <w:r>
        <w:rPr>
          <w:b/>
          <w:sz w:val="28"/>
          <w:szCs w:val="28"/>
        </w:rPr>
        <w:t>предложения</w:t>
      </w:r>
      <w:r w:rsidRPr="00785A01">
        <w:rPr>
          <w:b/>
          <w:sz w:val="28"/>
          <w:szCs w:val="28"/>
        </w:rPr>
        <w:t>:</w:t>
      </w:r>
      <w:r>
        <w:rPr>
          <w:b/>
          <w:sz w:val="28"/>
          <w:szCs w:val="28"/>
        </w:rPr>
        <w:t xml:space="preserve"> «Боже, Боже наш, небесный хлеб…»</w:t>
      </w:r>
      <w:r>
        <w:rPr>
          <w:sz w:val="28"/>
        </w:rPr>
        <w:t xml:space="preserve"> и держит его до окончания чтения им </w:t>
      </w:r>
      <w:r>
        <w:rPr>
          <w:b/>
          <w:i/>
          <w:sz w:val="28"/>
          <w:szCs w:val="28"/>
        </w:rPr>
        <w:t>молитвы</w:t>
      </w:r>
      <w:r w:rsidRPr="007C2DAE">
        <w:rPr>
          <w:b/>
          <w:i/>
          <w:sz w:val="28"/>
          <w:szCs w:val="28"/>
        </w:rPr>
        <w:t>.</w:t>
      </w:r>
      <w:r>
        <w:rPr>
          <w:b/>
          <w:i/>
          <w:sz w:val="28"/>
          <w:szCs w:val="28"/>
        </w:rPr>
        <w:t xml:space="preserve"> </w:t>
      </w:r>
      <w:r>
        <w:rPr>
          <w:sz w:val="28"/>
          <w:szCs w:val="28"/>
        </w:rPr>
        <w:t xml:space="preserve">После окончания чтения </w:t>
      </w:r>
      <w:r>
        <w:rPr>
          <w:b/>
          <w:i/>
          <w:sz w:val="28"/>
          <w:szCs w:val="28"/>
        </w:rPr>
        <w:t>архиереем молитвы</w:t>
      </w:r>
      <w:r w:rsidRPr="007C2DAE">
        <w:rPr>
          <w:b/>
          <w:i/>
          <w:sz w:val="28"/>
          <w:szCs w:val="28"/>
        </w:rPr>
        <w:t>,</w:t>
      </w:r>
      <w:r>
        <w:rPr>
          <w:b/>
          <w:i/>
          <w:sz w:val="28"/>
          <w:szCs w:val="28"/>
        </w:rPr>
        <w:t xml:space="preserve"> книгодержец </w:t>
      </w:r>
      <w:r>
        <w:rPr>
          <w:sz w:val="28"/>
          <w:szCs w:val="28"/>
        </w:rPr>
        <w:t xml:space="preserve">закрывает книгу и становится слева позади </w:t>
      </w:r>
      <w:r w:rsidR="00773233">
        <w:rPr>
          <w:sz w:val="28"/>
        </w:rPr>
        <w:t>архиерейского амвона</w:t>
      </w:r>
      <w:r>
        <w:rPr>
          <w:sz w:val="28"/>
          <w:szCs w:val="28"/>
        </w:rPr>
        <w:t>.</w:t>
      </w:r>
    </w:p>
    <w:p w:rsidR="00066E24" w:rsidRDefault="00066E24" w:rsidP="00066E24">
      <w:pPr>
        <w:tabs>
          <w:tab w:val="left" w:pos="426"/>
        </w:tabs>
        <w:jc w:val="both"/>
        <w:rPr>
          <w:sz w:val="28"/>
          <w:szCs w:val="28"/>
        </w:rPr>
      </w:pPr>
      <w:r>
        <w:rPr>
          <w:sz w:val="28"/>
          <w:szCs w:val="28"/>
        </w:rPr>
        <w:t xml:space="preserve">      На </w:t>
      </w:r>
      <w:r w:rsidRPr="007C2DAE">
        <w:rPr>
          <w:sz w:val="28"/>
          <w:szCs w:val="28"/>
        </w:rPr>
        <w:t xml:space="preserve">5-ом </w:t>
      </w:r>
      <w:r>
        <w:rPr>
          <w:sz w:val="28"/>
          <w:szCs w:val="28"/>
        </w:rPr>
        <w:t>прошении</w:t>
      </w:r>
      <w:r>
        <w:rPr>
          <w:i/>
          <w:sz w:val="28"/>
          <w:szCs w:val="28"/>
        </w:rPr>
        <w:t xml:space="preserve"> </w:t>
      </w:r>
      <w:r>
        <w:rPr>
          <w:b/>
          <w:sz w:val="28"/>
          <w:szCs w:val="28"/>
        </w:rPr>
        <w:t>мирной</w:t>
      </w:r>
      <w:r>
        <w:rPr>
          <w:i/>
          <w:sz w:val="28"/>
          <w:szCs w:val="28"/>
        </w:rPr>
        <w:t xml:space="preserve"> </w:t>
      </w:r>
      <w:r>
        <w:rPr>
          <w:b/>
          <w:i/>
          <w:sz w:val="28"/>
          <w:szCs w:val="28"/>
        </w:rPr>
        <w:t xml:space="preserve">ектении </w:t>
      </w:r>
      <w:r>
        <w:rPr>
          <w:sz w:val="28"/>
          <w:szCs w:val="28"/>
        </w:rPr>
        <w:t xml:space="preserve">на словах: </w:t>
      </w:r>
      <w:r w:rsidRPr="007C2DAE">
        <w:rPr>
          <w:b/>
          <w:sz w:val="28"/>
          <w:szCs w:val="28"/>
        </w:rPr>
        <w:t>«</w:t>
      </w:r>
      <w:r>
        <w:rPr>
          <w:b/>
          <w:sz w:val="28"/>
        </w:rPr>
        <w:t>и о Господине и Отце нашем Блаженнейшем митрополите Владимире» старший</w:t>
      </w:r>
      <w:r>
        <w:rPr>
          <w:sz w:val="28"/>
          <w:szCs w:val="28"/>
        </w:rPr>
        <w:t xml:space="preserve"> </w:t>
      </w:r>
      <w:r>
        <w:rPr>
          <w:b/>
          <w:i/>
          <w:sz w:val="28"/>
          <w:szCs w:val="28"/>
        </w:rPr>
        <w:t>священник</w:t>
      </w:r>
      <w:r>
        <w:rPr>
          <w:sz w:val="28"/>
          <w:szCs w:val="28"/>
        </w:rPr>
        <w:t xml:space="preserve"> и </w:t>
      </w:r>
      <w:r>
        <w:rPr>
          <w:b/>
          <w:sz w:val="28"/>
          <w:szCs w:val="28"/>
        </w:rPr>
        <w:t xml:space="preserve">первая пара </w:t>
      </w:r>
      <w:r>
        <w:rPr>
          <w:b/>
          <w:i/>
          <w:sz w:val="28"/>
          <w:szCs w:val="28"/>
        </w:rPr>
        <w:t>иподиаконов</w:t>
      </w:r>
      <w:r>
        <w:rPr>
          <w:sz w:val="28"/>
          <w:szCs w:val="28"/>
        </w:rPr>
        <w:t xml:space="preserve"> становится перед престолом</w:t>
      </w:r>
      <w:r w:rsidR="00785A01">
        <w:rPr>
          <w:sz w:val="28"/>
          <w:szCs w:val="28"/>
        </w:rPr>
        <w:t>,</w:t>
      </w:r>
      <w:r>
        <w:rPr>
          <w:sz w:val="28"/>
          <w:szCs w:val="28"/>
        </w:rPr>
        <w:t xml:space="preserve"> </w:t>
      </w:r>
      <w:r w:rsidR="00785A01">
        <w:rPr>
          <w:sz w:val="28"/>
          <w:szCs w:val="28"/>
        </w:rPr>
        <w:t xml:space="preserve">а </w:t>
      </w:r>
      <w:r>
        <w:rPr>
          <w:b/>
          <w:i/>
          <w:sz w:val="28"/>
          <w:szCs w:val="28"/>
        </w:rPr>
        <w:t xml:space="preserve">жезлоносец </w:t>
      </w:r>
      <w:r>
        <w:rPr>
          <w:sz w:val="28"/>
          <w:szCs w:val="28"/>
        </w:rPr>
        <w:t xml:space="preserve">и </w:t>
      </w:r>
      <w:r>
        <w:rPr>
          <w:b/>
          <w:i/>
          <w:sz w:val="28"/>
          <w:szCs w:val="28"/>
        </w:rPr>
        <w:t>свещеносец</w:t>
      </w:r>
      <w:r>
        <w:rPr>
          <w:sz w:val="28"/>
          <w:szCs w:val="28"/>
        </w:rPr>
        <w:t xml:space="preserve"> сходятся и становятся по центру амвона лицом к царским вратам. Затем вначале поминовения </w:t>
      </w:r>
      <w:r>
        <w:rPr>
          <w:b/>
          <w:i/>
          <w:sz w:val="28"/>
        </w:rPr>
        <w:t>протодиакон</w:t>
      </w:r>
      <w:r>
        <w:rPr>
          <w:b/>
          <w:i/>
          <w:sz w:val="28"/>
          <w:szCs w:val="28"/>
        </w:rPr>
        <w:t>ом</w:t>
      </w:r>
      <w:r>
        <w:rPr>
          <w:sz w:val="28"/>
          <w:szCs w:val="28"/>
        </w:rPr>
        <w:t xml:space="preserve"> правящего </w:t>
      </w:r>
      <w:r>
        <w:rPr>
          <w:b/>
          <w:i/>
          <w:sz w:val="28"/>
          <w:szCs w:val="28"/>
        </w:rPr>
        <w:t>архиерея</w:t>
      </w:r>
      <w:r w:rsidRPr="00785A01">
        <w:rPr>
          <w:b/>
          <w:i/>
          <w:sz w:val="28"/>
          <w:szCs w:val="28"/>
        </w:rPr>
        <w:t>:</w:t>
      </w:r>
      <w:r>
        <w:rPr>
          <w:sz w:val="28"/>
          <w:szCs w:val="28"/>
        </w:rPr>
        <w:t xml:space="preserve"> </w:t>
      </w:r>
      <w:r>
        <w:rPr>
          <w:b/>
          <w:sz w:val="28"/>
          <w:szCs w:val="28"/>
        </w:rPr>
        <w:t>«и о Господине нашем Высокопреосвященнейшем</w:t>
      </w:r>
      <w:r w:rsidR="00785A01">
        <w:rPr>
          <w:b/>
          <w:sz w:val="28"/>
        </w:rPr>
        <w:t xml:space="preserve"> митрополите Лазаре» </w:t>
      </w:r>
      <w:r>
        <w:rPr>
          <w:b/>
          <w:sz w:val="28"/>
        </w:rPr>
        <w:t>старший</w:t>
      </w:r>
      <w:r>
        <w:rPr>
          <w:b/>
          <w:i/>
          <w:sz w:val="28"/>
          <w:szCs w:val="28"/>
        </w:rPr>
        <w:t xml:space="preserve"> священник</w:t>
      </w:r>
      <w:r w:rsidRPr="007C2DAE">
        <w:rPr>
          <w:b/>
          <w:i/>
          <w:sz w:val="28"/>
          <w:szCs w:val="28"/>
        </w:rPr>
        <w:t>,</w:t>
      </w:r>
      <w:r>
        <w:rPr>
          <w:sz w:val="28"/>
          <w:szCs w:val="28"/>
        </w:rPr>
        <w:t xml:space="preserve"> </w:t>
      </w:r>
      <w:r>
        <w:rPr>
          <w:b/>
          <w:sz w:val="28"/>
          <w:szCs w:val="28"/>
        </w:rPr>
        <w:t xml:space="preserve">первая пара </w:t>
      </w:r>
      <w:r>
        <w:rPr>
          <w:b/>
          <w:i/>
          <w:sz w:val="28"/>
          <w:szCs w:val="28"/>
        </w:rPr>
        <w:t>иподиаконов</w:t>
      </w:r>
      <w:r w:rsidRPr="007C2DAE">
        <w:rPr>
          <w:b/>
          <w:i/>
          <w:sz w:val="28"/>
          <w:szCs w:val="28"/>
        </w:rPr>
        <w:t>,</w:t>
      </w:r>
      <w:r>
        <w:rPr>
          <w:b/>
          <w:i/>
          <w:sz w:val="28"/>
          <w:szCs w:val="28"/>
        </w:rPr>
        <w:t xml:space="preserve"> жезлоносец</w:t>
      </w:r>
      <w:r w:rsidRPr="007C2DAE">
        <w:rPr>
          <w:b/>
          <w:i/>
          <w:sz w:val="28"/>
          <w:szCs w:val="28"/>
        </w:rPr>
        <w:t>,</w:t>
      </w:r>
      <w:r>
        <w:rPr>
          <w:sz w:val="28"/>
          <w:szCs w:val="28"/>
        </w:rPr>
        <w:t xml:space="preserve"> </w:t>
      </w:r>
      <w:r>
        <w:rPr>
          <w:b/>
          <w:i/>
          <w:sz w:val="28"/>
          <w:szCs w:val="28"/>
        </w:rPr>
        <w:t>свещеносец</w:t>
      </w:r>
      <w:r>
        <w:rPr>
          <w:sz w:val="28"/>
          <w:szCs w:val="28"/>
        </w:rPr>
        <w:t xml:space="preserve"> и</w:t>
      </w:r>
      <w:r>
        <w:rPr>
          <w:b/>
          <w:i/>
          <w:sz w:val="28"/>
          <w:szCs w:val="28"/>
        </w:rPr>
        <w:t xml:space="preserve"> </w:t>
      </w:r>
      <w:r>
        <w:rPr>
          <w:sz w:val="28"/>
          <w:szCs w:val="28"/>
        </w:rPr>
        <w:t xml:space="preserve">все </w:t>
      </w:r>
      <w:r>
        <w:rPr>
          <w:b/>
          <w:i/>
          <w:sz w:val="28"/>
          <w:szCs w:val="28"/>
        </w:rPr>
        <w:t>священники</w:t>
      </w:r>
      <w:r w:rsidRPr="007C2DAE">
        <w:rPr>
          <w:b/>
          <w:i/>
          <w:sz w:val="28"/>
          <w:szCs w:val="28"/>
        </w:rPr>
        <w:t>,</w:t>
      </w:r>
      <w:r>
        <w:rPr>
          <w:sz w:val="28"/>
          <w:szCs w:val="28"/>
        </w:rPr>
        <w:t xml:space="preserve"> стоящие перед </w:t>
      </w:r>
      <w:r w:rsidR="00773233">
        <w:rPr>
          <w:sz w:val="28"/>
        </w:rPr>
        <w:t>архиерейским амвоном</w:t>
      </w:r>
      <w:r w:rsidR="00B1197E">
        <w:rPr>
          <w:sz w:val="28"/>
        </w:rPr>
        <w:t>,</w:t>
      </w:r>
      <w:r w:rsidR="00773233">
        <w:rPr>
          <w:sz w:val="28"/>
        </w:rPr>
        <w:t xml:space="preserve"> </w:t>
      </w:r>
      <w:r>
        <w:rPr>
          <w:sz w:val="28"/>
          <w:szCs w:val="28"/>
        </w:rPr>
        <w:t xml:space="preserve">поворачиваются на восток, а затем вместе с </w:t>
      </w:r>
      <w:r>
        <w:rPr>
          <w:b/>
          <w:i/>
          <w:sz w:val="28"/>
          <w:szCs w:val="28"/>
        </w:rPr>
        <w:t xml:space="preserve">протодиаконом </w:t>
      </w:r>
      <w:r>
        <w:rPr>
          <w:sz w:val="28"/>
          <w:szCs w:val="28"/>
        </w:rPr>
        <w:t xml:space="preserve">крестятся и кланяются </w:t>
      </w:r>
      <w:r>
        <w:rPr>
          <w:b/>
          <w:i/>
          <w:sz w:val="28"/>
          <w:szCs w:val="28"/>
        </w:rPr>
        <w:t>архиерею</w:t>
      </w:r>
      <w:r w:rsidRPr="007C2DAE">
        <w:rPr>
          <w:b/>
          <w:i/>
          <w:sz w:val="28"/>
          <w:szCs w:val="28"/>
        </w:rPr>
        <w:t>.</w:t>
      </w:r>
      <w:r>
        <w:rPr>
          <w:sz w:val="28"/>
          <w:szCs w:val="28"/>
        </w:rPr>
        <w:t xml:space="preserve"> После архиерейского благословения все снова становятся на свои места. </w:t>
      </w:r>
    </w:p>
    <w:p w:rsidR="00066E24" w:rsidRPr="00066E24" w:rsidRDefault="00066E24" w:rsidP="007C2DAE">
      <w:pPr>
        <w:tabs>
          <w:tab w:val="left" w:pos="426"/>
        </w:tabs>
        <w:jc w:val="both"/>
        <w:rPr>
          <w:rFonts w:ascii="Calibri" w:hAnsi="Calibri"/>
          <w:sz w:val="22"/>
          <w:szCs w:val="22"/>
        </w:rPr>
      </w:pPr>
      <w:r>
        <w:rPr>
          <w:b/>
          <w:sz w:val="28"/>
          <w:szCs w:val="28"/>
        </w:rPr>
        <w:t xml:space="preserve">      </w:t>
      </w:r>
      <w:r>
        <w:rPr>
          <w:sz w:val="28"/>
          <w:szCs w:val="28"/>
        </w:rPr>
        <w:t xml:space="preserve">В конце </w:t>
      </w:r>
      <w:r>
        <w:rPr>
          <w:b/>
          <w:sz w:val="28"/>
          <w:szCs w:val="28"/>
        </w:rPr>
        <w:t>великой</w:t>
      </w:r>
      <w:r>
        <w:rPr>
          <w:sz w:val="28"/>
          <w:szCs w:val="28"/>
        </w:rPr>
        <w:t xml:space="preserve"> </w:t>
      </w:r>
      <w:r>
        <w:rPr>
          <w:b/>
          <w:i/>
          <w:sz w:val="28"/>
          <w:szCs w:val="28"/>
        </w:rPr>
        <w:t>ектении</w:t>
      </w:r>
      <w:r>
        <w:rPr>
          <w:sz w:val="28"/>
          <w:szCs w:val="28"/>
        </w:rPr>
        <w:t xml:space="preserve"> </w:t>
      </w:r>
      <w:r>
        <w:rPr>
          <w:b/>
          <w:i/>
          <w:sz w:val="28"/>
          <w:szCs w:val="28"/>
        </w:rPr>
        <w:t xml:space="preserve">книгодержец </w:t>
      </w:r>
      <w:r>
        <w:rPr>
          <w:sz w:val="28"/>
          <w:szCs w:val="28"/>
        </w:rPr>
        <w:t xml:space="preserve">раскрывает перед </w:t>
      </w:r>
      <w:r>
        <w:rPr>
          <w:b/>
          <w:i/>
          <w:sz w:val="28"/>
          <w:szCs w:val="28"/>
        </w:rPr>
        <w:t xml:space="preserve">архиереем </w:t>
      </w:r>
      <w:r w:rsidRPr="00785A01">
        <w:rPr>
          <w:sz w:val="28"/>
          <w:szCs w:val="28"/>
        </w:rPr>
        <w:t xml:space="preserve">Чиновник </w:t>
      </w:r>
      <w:r>
        <w:rPr>
          <w:sz w:val="28"/>
          <w:szCs w:val="28"/>
        </w:rPr>
        <w:t xml:space="preserve">для чтения </w:t>
      </w:r>
      <w:r w:rsidR="00785A01">
        <w:rPr>
          <w:sz w:val="28"/>
          <w:szCs w:val="28"/>
        </w:rPr>
        <w:t xml:space="preserve">им </w:t>
      </w:r>
      <w:r>
        <w:rPr>
          <w:b/>
          <w:i/>
          <w:sz w:val="28"/>
          <w:szCs w:val="28"/>
        </w:rPr>
        <w:t>молитвы</w:t>
      </w:r>
      <w:r>
        <w:rPr>
          <w:sz w:val="28"/>
          <w:szCs w:val="28"/>
        </w:rPr>
        <w:t xml:space="preserve"> </w:t>
      </w:r>
      <w:r>
        <w:rPr>
          <w:b/>
          <w:sz w:val="28"/>
          <w:szCs w:val="28"/>
        </w:rPr>
        <w:t>первого</w:t>
      </w:r>
      <w:r>
        <w:rPr>
          <w:sz w:val="28"/>
          <w:szCs w:val="28"/>
        </w:rPr>
        <w:t xml:space="preserve"> </w:t>
      </w:r>
      <w:r>
        <w:rPr>
          <w:b/>
          <w:i/>
          <w:sz w:val="28"/>
          <w:szCs w:val="28"/>
        </w:rPr>
        <w:t xml:space="preserve">антифона: </w:t>
      </w:r>
      <w:r>
        <w:rPr>
          <w:b/>
          <w:sz w:val="28"/>
          <w:szCs w:val="28"/>
        </w:rPr>
        <w:t>«Господи Боже наш, егоже держава несказанна…»</w:t>
      </w:r>
      <w:r w:rsidRPr="007C2DAE">
        <w:rPr>
          <w:b/>
          <w:sz w:val="28"/>
          <w:szCs w:val="28"/>
        </w:rPr>
        <w:t>.</w:t>
      </w:r>
      <w:r>
        <w:rPr>
          <w:b/>
          <w:sz w:val="28"/>
          <w:szCs w:val="28"/>
        </w:rPr>
        <w:t xml:space="preserve"> </w:t>
      </w:r>
      <w:r>
        <w:rPr>
          <w:sz w:val="28"/>
          <w:szCs w:val="28"/>
        </w:rPr>
        <w:t xml:space="preserve">После прочтения </w:t>
      </w:r>
      <w:r>
        <w:rPr>
          <w:b/>
          <w:i/>
          <w:sz w:val="28"/>
          <w:szCs w:val="28"/>
        </w:rPr>
        <w:t>архиереем</w:t>
      </w:r>
      <w:r>
        <w:rPr>
          <w:sz w:val="28"/>
          <w:szCs w:val="28"/>
        </w:rPr>
        <w:t xml:space="preserve"> этой </w:t>
      </w:r>
      <w:r>
        <w:rPr>
          <w:b/>
          <w:i/>
          <w:sz w:val="28"/>
          <w:szCs w:val="28"/>
        </w:rPr>
        <w:t>молитвы</w:t>
      </w:r>
      <w:r w:rsidRPr="007C2DAE">
        <w:rPr>
          <w:b/>
          <w:i/>
          <w:sz w:val="28"/>
          <w:szCs w:val="28"/>
        </w:rPr>
        <w:t>,</w:t>
      </w:r>
      <w:r>
        <w:rPr>
          <w:sz w:val="28"/>
          <w:szCs w:val="28"/>
        </w:rPr>
        <w:t xml:space="preserve"> </w:t>
      </w:r>
      <w:r>
        <w:rPr>
          <w:b/>
          <w:i/>
          <w:sz w:val="28"/>
          <w:szCs w:val="28"/>
        </w:rPr>
        <w:t>книгодержец</w:t>
      </w:r>
      <w:r>
        <w:rPr>
          <w:sz w:val="28"/>
          <w:szCs w:val="28"/>
        </w:rPr>
        <w:t xml:space="preserve"> поставляет на </w:t>
      </w:r>
      <w:r w:rsidR="00773233">
        <w:rPr>
          <w:sz w:val="28"/>
        </w:rPr>
        <w:t xml:space="preserve">архиерейский амвон </w:t>
      </w:r>
      <w:r>
        <w:rPr>
          <w:sz w:val="28"/>
          <w:szCs w:val="28"/>
        </w:rPr>
        <w:t xml:space="preserve">седалище позади </w:t>
      </w:r>
      <w:r>
        <w:rPr>
          <w:b/>
          <w:i/>
          <w:sz w:val="28"/>
          <w:szCs w:val="28"/>
        </w:rPr>
        <w:t>архиерея</w:t>
      </w:r>
      <w:r w:rsidRPr="007C2DAE">
        <w:rPr>
          <w:b/>
          <w:i/>
          <w:sz w:val="28"/>
          <w:szCs w:val="28"/>
        </w:rPr>
        <w:t xml:space="preserve">. </w:t>
      </w:r>
    </w:p>
    <w:p w:rsidR="00066E24" w:rsidRDefault="00066E24" w:rsidP="00066E24">
      <w:pPr>
        <w:tabs>
          <w:tab w:val="left" w:pos="426"/>
        </w:tabs>
        <w:jc w:val="both"/>
        <w:rPr>
          <w:b/>
          <w:sz w:val="28"/>
          <w:szCs w:val="28"/>
        </w:rPr>
      </w:pPr>
      <w:r>
        <w:rPr>
          <w:sz w:val="28"/>
          <w:szCs w:val="28"/>
        </w:rPr>
        <w:t xml:space="preserve">      На прошении </w:t>
      </w:r>
      <w:r>
        <w:rPr>
          <w:b/>
          <w:i/>
          <w:sz w:val="28"/>
          <w:szCs w:val="28"/>
        </w:rPr>
        <w:t xml:space="preserve">ектении: </w:t>
      </w:r>
      <w:r>
        <w:rPr>
          <w:b/>
          <w:sz w:val="28"/>
          <w:szCs w:val="28"/>
        </w:rPr>
        <w:t>«О избавитися нам…»</w:t>
      </w:r>
      <w:r>
        <w:rPr>
          <w:sz w:val="28"/>
          <w:szCs w:val="28"/>
        </w:rPr>
        <w:t xml:space="preserve"> </w:t>
      </w:r>
      <w:r>
        <w:rPr>
          <w:b/>
          <w:sz w:val="28"/>
          <w:szCs w:val="28"/>
        </w:rPr>
        <w:t xml:space="preserve">два </w:t>
      </w:r>
      <w:r>
        <w:rPr>
          <w:b/>
          <w:i/>
          <w:sz w:val="28"/>
          <w:szCs w:val="28"/>
        </w:rPr>
        <w:t>диакона</w:t>
      </w:r>
      <w:r w:rsidRPr="00A66A9B">
        <w:rPr>
          <w:b/>
          <w:i/>
          <w:sz w:val="28"/>
          <w:szCs w:val="28"/>
        </w:rPr>
        <w:t xml:space="preserve">, </w:t>
      </w:r>
      <w:r>
        <w:rPr>
          <w:sz w:val="28"/>
          <w:szCs w:val="28"/>
        </w:rPr>
        <w:t>которые будут возглашать</w:t>
      </w:r>
      <w:r>
        <w:rPr>
          <w:b/>
          <w:i/>
          <w:sz w:val="28"/>
          <w:szCs w:val="28"/>
        </w:rPr>
        <w:t xml:space="preserve"> </w:t>
      </w:r>
      <w:r>
        <w:rPr>
          <w:b/>
          <w:sz w:val="28"/>
          <w:szCs w:val="28"/>
        </w:rPr>
        <w:t>малые</w:t>
      </w:r>
      <w:r>
        <w:rPr>
          <w:b/>
          <w:i/>
          <w:sz w:val="28"/>
          <w:szCs w:val="28"/>
        </w:rPr>
        <w:t xml:space="preserve"> ектении</w:t>
      </w:r>
      <w:r w:rsidR="00743455">
        <w:rPr>
          <w:b/>
          <w:i/>
          <w:sz w:val="28"/>
          <w:szCs w:val="28"/>
        </w:rPr>
        <w:t>,</w:t>
      </w:r>
      <w:r>
        <w:rPr>
          <w:sz w:val="28"/>
          <w:szCs w:val="28"/>
        </w:rPr>
        <w:t xml:space="preserve"> выходят из-за </w:t>
      </w:r>
      <w:r w:rsidR="00773233">
        <w:rPr>
          <w:sz w:val="28"/>
        </w:rPr>
        <w:t>архиерейского амвона</w:t>
      </w:r>
      <w:r w:rsidR="00773233">
        <w:rPr>
          <w:sz w:val="28"/>
          <w:szCs w:val="28"/>
        </w:rPr>
        <w:t xml:space="preserve"> </w:t>
      </w:r>
      <w:r>
        <w:rPr>
          <w:sz w:val="28"/>
          <w:szCs w:val="28"/>
        </w:rPr>
        <w:t xml:space="preserve">и идут посередине между рядами </w:t>
      </w:r>
      <w:r>
        <w:rPr>
          <w:b/>
          <w:i/>
          <w:sz w:val="28"/>
          <w:szCs w:val="28"/>
        </w:rPr>
        <w:t>священников</w:t>
      </w:r>
      <w:r>
        <w:rPr>
          <w:sz w:val="28"/>
          <w:szCs w:val="28"/>
        </w:rPr>
        <w:t xml:space="preserve"> на солею: </w:t>
      </w:r>
      <w:r>
        <w:rPr>
          <w:b/>
          <w:sz w:val="28"/>
          <w:szCs w:val="28"/>
        </w:rPr>
        <w:t xml:space="preserve">первый </w:t>
      </w:r>
      <w:r>
        <w:rPr>
          <w:sz w:val="28"/>
          <w:szCs w:val="28"/>
        </w:rPr>
        <w:t xml:space="preserve">становится слева напротив иконы Божией Матери, а </w:t>
      </w:r>
      <w:r>
        <w:rPr>
          <w:b/>
          <w:sz w:val="28"/>
          <w:szCs w:val="28"/>
        </w:rPr>
        <w:t>второй</w:t>
      </w:r>
      <w:r>
        <w:rPr>
          <w:sz w:val="28"/>
          <w:szCs w:val="28"/>
        </w:rPr>
        <w:t xml:space="preserve"> </w:t>
      </w:r>
      <w:r w:rsidR="00743455" w:rsidRPr="00743455">
        <w:rPr>
          <w:sz w:val="28"/>
          <w:szCs w:val="28"/>
        </w:rPr>
        <w:t>–</w:t>
      </w:r>
      <w:r w:rsidR="00743455">
        <w:rPr>
          <w:sz w:val="28"/>
          <w:szCs w:val="28"/>
        </w:rPr>
        <w:t xml:space="preserve"> </w:t>
      </w:r>
      <w:r>
        <w:rPr>
          <w:sz w:val="28"/>
          <w:szCs w:val="28"/>
        </w:rPr>
        <w:t xml:space="preserve">возле </w:t>
      </w:r>
      <w:r>
        <w:rPr>
          <w:b/>
          <w:i/>
          <w:sz w:val="28"/>
          <w:szCs w:val="28"/>
        </w:rPr>
        <w:t>протодиакона</w:t>
      </w:r>
      <w:r>
        <w:rPr>
          <w:sz w:val="28"/>
          <w:szCs w:val="28"/>
        </w:rPr>
        <w:t xml:space="preserve"> с правой стороны.</w:t>
      </w:r>
      <w:r>
        <w:rPr>
          <w:b/>
          <w:sz w:val="28"/>
          <w:szCs w:val="28"/>
        </w:rPr>
        <w:t xml:space="preserve">   </w:t>
      </w:r>
    </w:p>
    <w:p w:rsidR="00066E24" w:rsidRDefault="00066E24" w:rsidP="00066E24">
      <w:pPr>
        <w:tabs>
          <w:tab w:val="left" w:pos="426"/>
        </w:tabs>
        <w:jc w:val="both"/>
        <w:rPr>
          <w:sz w:val="28"/>
          <w:szCs w:val="28"/>
        </w:rPr>
      </w:pPr>
      <w:r>
        <w:rPr>
          <w:b/>
          <w:sz w:val="28"/>
          <w:szCs w:val="28"/>
        </w:rPr>
        <w:t xml:space="preserve">      </w:t>
      </w:r>
      <w:r>
        <w:rPr>
          <w:sz w:val="28"/>
          <w:szCs w:val="28"/>
        </w:rPr>
        <w:t xml:space="preserve">Если </w:t>
      </w:r>
      <w:r w:rsidRPr="000701A8">
        <w:rPr>
          <w:b/>
          <w:sz w:val="28"/>
          <w:szCs w:val="28"/>
        </w:rPr>
        <w:t>хиротесия</w:t>
      </w:r>
      <w:r>
        <w:rPr>
          <w:sz w:val="28"/>
          <w:szCs w:val="28"/>
        </w:rPr>
        <w:t xml:space="preserve"> не буде совершаться, то в конце </w:t>
      </w:r>
      <w:r>
        <w:rPr>
          <w:b/>
          <w:sz w:val="28"/>
          <w:szCs w:val="28"/>
        </w:rPr>
        <w:t>мирной</w:t>
      </w:r>
      <w:r>
        <w:rPr>
          <w:sz w:val="28"/>
          <w:szCs w:val="28"/>
        </w:rPr>
        <w:t xml:space="preserve"> </w:t>
      </w:r>
      <w:r>
        <w:rPr>
          <w:b/>
          <w:i/>
          <w:sz w:val="28"/>
          <w:szCs w:val="28"/>
        </w:rPr>
        <w:t>ектении</w:t>
      </w:r>
      <w:r>
        <w:rPr>
          <w:sz w:val="28"/>
          <w:szCs w:val="28"/>
        </w:rPr>
        <w:t xml:space="preserve"> </w:t>
      </w:r>
      <w:r>
        <w:rPr>
          <w:b/>
          <w:sz w:val="28"/>
          <w:szCs w:val="28"/>
        </w:rPr>
        <w:t xml:space="preserve">второй </w:t>
      </w:r>
      <w:r>
        <w:rPr>
          <w:b/>
          <w:i/>
          <w:sz w:val="28"/>
          <w:szCs w:val="28"/>
        </w:rPr>
        <w:t>иподиакон</w:t>
      </w:r>
      <w:r>
        <w:rPr>
          <w:sz w:val="28"/>
          <w:szCs w:val="28"/>
        </w:rPr>
        <w:t xml:space="preserve"> </w:t>
      </w:r>
      <w:r w:rsidR="00B1197E">
        <w:rPr>
          <w:sz w:val="28"/>
          <w:szCs w:val="28"/>
        </w:rPr>
        <w:t>даёт</w:t>
      </w:r>
      <w:r>
        <w:rPr>
          <w:sz w:val="28"/>
          <w:szCs w:val="28"/>
        </w:rPr>
        <w:t xml:space="preserve"> </w:t>
      </w:r>
      <w:r>
        <w:rPr>
          <w:b/>
          <w:i/>
          <w:sz w:val="28"/>
          <w:szCs w:val="28"/>
        </w:rPr>
        <w:t xml:space="preserve">рипидчику </w:t>
      </w:r>
      <w:r>
        <w:rPr>
          <w:sz w:val="28"/>
          <w:szCs w:val="28"/>
        </w:rPr>
        <w:t>или</w:t>
      </w:r>
      <w:r>
        <w:rPr>
          <w:b/>
          <w:i/>
          <w:sz w:val="28"/>
          <w:szCs w:val="28"/>
        </w:rPr>
        <w:t xml:space="preserve"> ставленнику </w:t>
      </w:r>
      <w:r>
        <w:rPr>
          <w:sz w:val="28"/>
          <w:szCs w:val="28"/>
        </w:rPr>
        <w:t>(если он уже</w:t>
      </w:r>
      <w:r>
        <w:rPr>
          <w:b/>
          <w:i/>
          <w:sz w:val="28"/>
          <w:szCs w:val="28"/>
        </w:rPr>
        <w:t xml:space="preserve"> </w:t>
      </w:r>
      <w:r>
        <w:rPr>
          <w:sz w:val="28"/>
          <w:szCs w:val="28"/>
        </w:rPr>
        <w:t>поставлен в</w:t>
      </w:r>
      <w:r>
        <w:rPr>
          <w:b/>
          <w:i/>
          <w:sz w:val="28"/>
          <w:szCs w:val="28"/>
        </w:rPr>
        <w:t xml:space="preserve"> </w:t>
      </w:r>
      <w:r>
        <w:rPr>
          <w:b/>
          <w:sz w:val="28"/>
          <w:szCs w:val="28"/>
        </w:rPr>
        <w:t>чин</w:t>
      </w:r>
      <w:r>
        <w:rPr>
          <w:b/>
          <w:i/>
          <w:sz w:val="28"/>
          <w:szCs w:val="28"/>
        </w:rPr>
        <w:t xml:space="preserve"> иподиакона</w:t>
      </w:r>
      <w:r w:rsidRPr="00A66A9B">
        <w:rPr>
          <w:b/>
          <w:i/>
          <w:sz w:val="28"/>
          <w:szCs w:val="28"/>
        </w:rPr>
        <w:t>)</w:t>
      </w:r>
      <w:r>
        <w:rPr>
          <w:b/>
          <w:i/>
          <w:sz w:val="28"/>
          <w:szCs w:val="28"/>
        </w:rPr>
        <w:t xml:space="preserve"> </w:t>
      </w:r>
      <w:r>
        <w:rPr>
          <w:sz w:val="28"/>
          <w:szCs w:val="28"/>
        </w:rPr>
        <w:t xml:space="preserve">лохань и кувшин для омовения рук </w:t>
      </w:r>
      <w:r>
        <w:rPr>
          <w:b/>
          <w:i/>
          <w:sz w:val="28"/>
          <w:szCs w:val="28"/>
        </w:rPr>
        <w:t>архиерея</w:t>
      </w:r>
      <w:r>
        <w:rPr>
          <w:sz w:val="28"/>
          <w:szCs w:val="28"/>
        </w:rPr>
        <w:t xml:space="preserve"> и надевает ему на плечи полотенце. </w:t>
      </w:r>
      <w:r>
        <w:rPr>
          <w:b/>
          <w:i/>
          <w:sz w:val="28"/>
          <w:szCs w:val="28"/>
        </w:rPr>
        <w:t>Рипидчик</w:t>
      </w:r>
      <w:r>
        <w:rPr>
          <w:sz w:val="28"/>
          <w:szCs w:val="28"/>
        </w:rPr>
        <w:t xml:space="preserve"> держит лохань четы</w:t>
      </w:r>
      <w:r w:rsidR="00B1197E">
        <w:rPr>
          <w:sz w:val="28"/>
          <w:szCs w:val="28"/>
        </w:rPr>
        <w:t xml:space="preserve">рьмя пальцами (кроме большого),                        </w:t>
      </w:r>
      <w:r>
        <w:rPr>
          <w:sz w:val="28"/>
          <w:szCs w:val="28"/>
        </w:rPr>
        <w:t>а большими пальцами прижимает края полотенца к краям лохани.</w:t>
      </w:r>
    </w:p>
    <w:p w:rsidR="00066E24" w:rsidRDefault="00066E24" w:rsidP="00785A01">
      <w:pPr>
        <w:tabs>
          <w:tab w:val="left" w:pos="426"/>
        </w:tabs>
        <w:jc w:val="both"/>
        <w:rPr>
          <w:sz w:val="28"/>
          <w:szCs w:val="28"/>
        </w:rPr>
      </w:pPr>
      <w:r>
        <w:rPr>
          <w:sz w:val="28"/>
          <w:szCs w:val="28"/>
        </w:rPr>
        <w:lastRenderedPageBreak/>
        <w:t xml:space="preserve">      На прошении</w:t>
      </w:r>
      <w:r w:rsidR="00785A01">
        <w:rPr>
          <w:sz w:val="28"/>
          <w:szCs w:val="28"/>
        </w:rPr>
        <w:t xml:space="preserve"> </w:t>
      </w:r>
      <w:r w:rsidR="00785A01" w:rsidRPr="00785A01">
        <w:rPr>
          <w:b/>
          <w:i/>
          <w:sz w:val="28"/>
          <w:szCs w:val="28"/>
        </w:rPr>
        <w:t>ектении</w:t>
      </w:r>
      <w:r w:rsidRPr="00785A01">
        <w:rPr>
          <w:b/>
          <w:i/>
          <w:sz w:val="28"/>
          <w:szCs w:val="28"/>
        </w:rPr>
        <w:t>:</w:t>
      </w:r>
      <w:r>
        <w:rPr>
          <w:sz w:val="28"/>
          <w:szCs w:val="28"/>
        </w:rPr>
        <w:t xml:space="preserve"> </w:t>
      </w:r>
      <w:r>
        <w:rPr>
          <w:b/>
          <w:sz w:val="28"/>
          <w:szCs w:val="28"/>
        </w:rPr>
        <w:t>«Пресвятую, Пречистую…»</w:t>
      </w:r>
      <w:r>
        <w:rPr>
          <w:sz w:val="28"/>
          <w:szCs w:val="28"/>
        </w:rPr>
        <w:t xml:space="preserve"> </w:t>
      </w:r>
      <w:r>
        <w:rPr>
          <w:b/>
          <w:sz w:val="28"/>
          <w:szCs w:val="28"/>
        </w:rPr>
        <w:t xml:space="preserve">второй </w:t>
      </w:r>
      <w:r>
        <w:rPr>
          <w:b/>
          <w:i/>
          <w:sz w:val="28"/>
          <w:szCs w:val="28"/>
        </w:rPr>
        <w:t>иподиакон</w:t>
      </w:r>
      <w:r>
        <w:rPr>
          <w:sz w:val="28"/>
          <w:szCs w:val="28"/>
        </w:rPr>
        <w:t xml:space="preserve"> </w:t>
      </w:r>
      <w:r w:rsidR="00B1197E">
        <w:rPr>
          <w:sz w:val="28"/>
          <w:szCs w:val="28"/>
        </w:rPr>
        <w:t xml:space="preserve">                             </w:t>
      </w:r>
      <w:r>
        <w:rPr>
          <w:sz w:val="28"/>
          <w:szCs w:val="28"/>
        </w:rPr>
        <w:t>и</w:t>
      </w:r>
      <w:r>
        <w:rPr>
          <w:b/>
          <w:i/>
          <w:sz w:val="28"/>
          <w:szCs w:val="28"/>
        </w:rPr>
        <w:t xml:space="preserve"> рипидчик </w:t>
      </w:r>
      <w:r>
        <w:rPr>
          <w:sz w:val="28"/>
          <w:szCs w:val="28"/>
        </w:rPr>
        <w:t xml:space="preserve">несущий омовение выходят северной дверью, а </w:t>
      </w:r>
      <w:r>
        <w:rPr>
          <w:b/>
          <w:sz w:val="28"/>
          <w:szCs w:val="28"/>
        </w:rPr>
        <w:t xml:space="preserve">старший </w:t>
      </w:r>
      <w:r>
        <w:rPr>
          <w:b/>
          <w:i/>
          <w:sz w:val="28"/>
          <w:szCs w:val="28"/>
        </w:rPr>
        <w:t>иподиакон</w:t>
      </w:r>
      <w:r>
        <w:rPr>
          <w:sz w:val="28"/>
          <w:szCs w:val="28"/>
        </w:rPr>
        <w:t xml:space="preserve"> южной дверью из алтаря, и вместе становятся посредине на амвоне лицом к царским вратам. </w:t>
      </w:r>
    </w:p>
    <w:p w:rsidR="00066E24" w:rsidRPr="00066E24" w:rsidRDefault="00066E24" w:rsidP="00066E24">
      <w:pPr>
        <w:tabs>
          <w:tab w:val="left" w:pos="426"/>
        </w:tabs>
        <w:jc w:val="both"/>
        <w:rPr>
          <w:rFonts w:eastAsia="Calibri"/>
          <w:sz w:val="28"/>
          <w:szCs w:val="28"/>
          <w:lang w:eastAsia="en-US"/>
        </w:rPr>
      </w:pPr>
      <w:r>
        <w:rPr>
          <w:sz w:val="28"/>
          <w:szCs w:val="28"/>
        </w:rPr>
        <w:t xml:space="preserve">      </w:t>
      </w:r>
      <w:r>
        <w:rPr>
          <w:b/>
          <w:sz w:val="28"/>
          <w:szCs w:val="28"/>
        </w:rPr>
        <w:t>Старший</w:t>
      </w:r>
      <w:r>
        <w:rPr>
          <w:sz w:val="28"/>
          <w:szCs w:val="28"/>
        </w:rPr>
        <w:t xml:space="preserve"> </w:t>
      </w:r>
      <w:r>
        <w:rPr>
          <w:b/>
          <w:i/>
          <w:sz w:val="28"/>
          <w:szCs w:val="28"/>
        </w:rPr>
        <w:t>священник</w:t>
      </w:r>
      <w:r>
        <w:rPr>
          <w:sz w:val="28"/>
          <w:szCs w:val="28"/>
        </w:rPr>
        <w:t xml:space="preserve"> после последнего прошения</w:t>
      </w:r>
      <w:r>
        <w:rPr>
          <w:b/>
          <w:i/>
          <w:sz w:val="28"/>
          <w:szCs w:val="28"/>
        </w:rPr>
        <w:t xml:space="preserve"> ектении</w:t>
      </w:r>
      <w:r>
        <w:rPr>
          <w:sz w:val="28"/>
          <w:szCs w:val="28"/>
        </w:rPr>
        <w:t xml:space="preserve"> произносит</w:t>
      </w:r>
      <w:r>
        <w:rPr>
          <w:sz w:val="28"/>
        </w:rPr>
        <w:t xml:space="preserve"> перед престолом возглас:</w:t>
      </w:r>
      <w:r>
        <w:rPr>
          <w:b/>
          <w:sz w:val="28"/>
        </w:rPr>
        <w:t xml:space="preserve"> «Яко подобает Тебе…»</w:t>
      </w:r>
      <w:r w:rsidRPr="00D0240E">
        <w:rPr>
          <w:b/>
          <w:sz w:val="28"/>
        </w:rPr>
        <w:t xml:space="preserve">. </w:t>
      </w:r>
      <w:r>
        <w:rPr>
          <w:sz w:val="28"/>
          <w:szCs w:val="28"/>
        </w:rPr>
        <w:t xml:space="preserve">На словах возгласа: </w:t>
      </w:r>
      <w:r w:rsidRPr="00D0240E">
        <w:rPr>
          <w:b/>
          <w:sz w:val="28"/>
          <w:szCs w:val="28"/>
        </w:rPr>
        <w:t>«</w:t>
      </w:r>
      <w:r>
        <w:rPr>
          <w:b/>
          <w:sz w:val="28"/>
          <w:szCs w:val="28"/>
        </w:rPr>
        <w:t xml:space="preserve">Отцу, и Сыну, </w:t>
      </w:r>
      <w:r w:rsidR="00B1197E">
        <w:rPr>
          <w:b/>
          <w:sz w:val="28"/>
          <w:szCs w:val="28"/>
        </w:rPr>
        <w:t xml:space="preserve">                   </w:t>
      </w:r>
      <w:r>
        <w:rPr>
          <w:b/>
          <w:sz w:val="28"/>
          <w:szCs w:val="28"/>
        </w:rPr>
        <w:t xml:space="preserve">и Святому Духу» </w:t>
      </w:r>
      <w:r>
        <w:rPr>
          <w:sz w:val="28"/>
          <w:szCs w:val="28"/>
        </w:rPr>
        <w:t xml:space="preserve">он крестится на восток, а на словах: </w:t>
      </w:r>
      <w:r>
        <w:rPr>
          <w:b/>
          <w:sz w:val="28"/>
          <w:szCs w:val="28"/>
        </w:rPr>
        <w:t>«ныне и присно и во веки веков»</w:t>
      </w:r>
      <w:r>
        <w:rPr>
          <w:sz w:val="28"/>
          <w:szCs w:val="28"/>
        </w:rPr>
        <w:t xml:space="preserve"> поворачивается лицом на запад, выходит к царским вратам и кланяется </w:t>
      </w:r>
      <w:r>
        <w:rPr>
          <w:b/>
          <w:i/>
          <w:sz w:val="28"/>
          <w:szCs w:val="28"/>
        </w:rPr>
        <w:t>архиерею</w:t>
      </w:r>
      <w:r>
        <w:rPr>
          <w:sz w:val="28"/>
          <w:szCs w:val="28"/>
        </w:rPr>
        <w:t xml:space="preserve"> через открытые царские врата. Одновременно с ним кланяются </w:t>
      </w:r>
      <w:r>
        <w:rPr>
          <w:b/>
          <w:i/>
          <w:sz w:val="28"/>
          <w:szCs w:val="28"/>
        </w:rPr>
        <w:t>архиерею</w:t>
      </w:r>
      <w:r>
        <w:rPr>
          <w:sz w:val="28"/>
          <w:szCs w:val="28"/>
        </w:rPr>
        <w:t xml:space="preserve"> </w:t>
      </w:r>
      <w:r>
        <w:rPr>
          <w:b/>
          <w:i/>
          <w:sz w:val="28"/>
          <w:szCs w:val="28"/>
        </w:rPr>
        <w:t>протодиакон</w:t>
      </w:r>
      <w:r>
        <w:rPr>
          <w:sz w:val="28"/>
          <w:szCs w:val="28"/>
        </w:rPr>
        <w:t xml:space="preserve"> с </w:t>
      </w:r>
      <w:r>
        <w:rPr>
          <w:b/>
          <w:i/>
          <w:sz w:val="28"/>
          <w:szCs w:val="28"/>
        </w:rPr>
        <w:t>диаконами</w:t>
      </w:r>
      <w:r>
        <w:rPr>
          <w:sz w:val="28"/>
          <w:szCs w:val="28"/>
        </w:rPr>
        <w:t xml:space="preserve"> на солее, </w:t>
      </w:r>
      <w:r>
        <w:rPr>
          <w:b/>
          <w:i/>
          <w:sz w:val="28"/>
          <w:szCs w:val="28"/>
        </w:rPr>
        <w:t xml:space="preserve">иподиаконы </w:t>
      </w:r>
      <w:r>
        <w:rPr>
          <w:sz w:val="28"/>
          <w:szCs w:val="28"/>
        </w:rPr>
        <w:t xml:space="preserve">с омовением на амвоне и </w:t>
      </w:r>
      <w:r>
        <w:rPr>
          <w:b/>
          <w:sz w:val="28"/>
          <w:szCs w:val="28"/>
        </w:rPr>
        <w:t>первая пара</w:t>
      </w:r>
      <w:r>
        <w:rPr>
          <w:sz w:val="28"/>
          <w:szCs w:val="28"/>
        </w:rPr>
        <w:t xml:space="preserve"> </w:t>
      </w:r>
      <w:r>
        <w:rPr>
          <w:b/>
          <w:i/>
          <w:sz w:val="28"/>
          <w:szCs w:val="28"/>
        </w:rPr>
        <w:t>священников</w:t>
      </w:r>
      <w:r>
        <w:rPr>
          <w:sz w:val="28"/>
          <w:szCs w:val="28"/>
        </w:rPr>
        <w:t xml:space="preserve"> перед </w:t>
      </w:r>
      <w:r w:rsidR="00773233">
        <w:rPr>
          <w:sz w:val="28"/>
        </w:rPr>
        <w:t>архиерейским амвоном</w:t>
      </w:r>
      <w:r>
        <w:rPr>
          <w:sz w:val="28"/>
          <w:szCs w:val="28"/>
        </w:rPr>
        <w:t xml:space="preserve">. Затем </w:t>
      </w:r>
      <w:r>
        <w:rPr>
          <w:b/>
          <w:sz w:val="28"/>
          <w:szCs w:val="28"/>
        </w:rPr>
        <w:t>первая пара</w:t>
      </w:r>
      <w:r>
        <w:rPr>
          <w:sz w:val="28"/>
          <w:szCs w:val="28"/>
        </w:rPr>
        <w:t xml:space="preserve"> </w:t>
      </w:r>
      <w:r>
        <w:rPr>
          <w:b/>
          <w:i/>
          <w:sz w:val="28"/>
          <w:szCs w:val="28"/>
        </w:rPr>
        <w:t>священников</w:t>
      </w:r>
      <w:r>
        <w:rPr>
          <w:sz w:val="28"/>
          <w:szCs w:val="28"/>
        </w:rPr>
        <w:t xml:space="preserve"> уходит через солею в алтарь: стоявший на правой стороне </w:t>
      </w:r>
      <w:r>
        <w:rPr>
          <w:b/>
          <w:i/>
          <w:sz w:val="28"/>
          <w:szCs w:val="28"/>
        </w:rPr>
        <w:t xml:space="preserve">священник </w:t>
      </w:r>
      <w:r w:rsidR="00CE743E">
        <w:rPr>
          <w:sz w:val="28"/>
          <w:szCs w:val="28"/>
        </w:rPr>
        <w:t>– южной</w:t>
      </w:r>
      <w:r>
        <w:rPr>
          <w:sz w:val="28"/>
          <w:szCs w:val="28"/>
        </w:rPr>
        <w:t xml:space="preserve">, </w:t>
      </w:r>
      <w:r w:rsidR="00B1197E">
        <w:rPr>
          <w:sz w:val="28"/>
          <w:szCs w:val="28"/>
        </w:rPr>
        <w:t xml:space="preserve">                       </w:t>
      </w:r>
      <w:r>
        <w:rPr>
          <w:sz w:val="28"/>
          <w:szCs w:val="28"/>
        </w:rPr>
        <w:t>а стоя</w:t>
      </w:r>
      <w:r w:rsidR="00CE743E">
        <w:rPr>
          <w:sz w:val="28"/>
          <w:szCs w:val="28"/>
        </w:rPr>
        <w:t>вший на левой стороне – северной</w:t>
      </w:r>
      <w:r>
        <w:rPr>
          <w:sz w:val="28"/>
          <w:szCs w:val="28"/>
        </w:rPr>
        <w:t xml:space="preserve"> дверью. В алтаре они становится посередине перед передней стороной престола, затем дважды крестятся, целуют Евангелие </w:t>
      </w:r>
      <w:r w:rsidR="00B1197E">
        <w:rPr>
          <w:sz w:val="28"/>
          <w:szCs w:val="28"/>
        </w:rPr>
        <w:t xml:space="preserve">                        </w:t>
      </w:r>
      <w:r>
        <w:rPr>
          <w:sz w:val="28"/>
          <w:szCs w:val="28"/>
        </w:rPr>
        <w:t xml:space="preserve">и престол, снова крестятся, поворачиваются и выходят к царским вратам, кланяются </w:t>
      </w:r>
      <w:r>
        <w:rPr>
          <w:b/>
          <w:i/>
          <w:sz w:val="28"/>
          <w:szCs w:val="28"/>
        </w:rPr>
        <w:t>архиерею</w:t>
      </w:r>
      <w:r w:rsidRPr="00D0240E">
        <w:rPr>
          <w:b/>
          <w:i/>
          <w:sz w:val="28"/>
          <w:szCs w:val="28"/>
        </w:rPr>
        <w:t>,</w:t>
      </w:r>
      <w:r>
        <w:rPr>
          <w:b/>
          <w:i/>
          <w:sz w:val="28"/>
          <w:szCs w:val="28"/>
        </w:rPr>
        <w:t xml:space="preserve"> </w:t>
      </w:r>
      <w:r>
        <w:rPr>
          <w:sz w:val="28"/>
          <w:szCs w:val="28"/>
        </w:rPr>
        <w:t xml:space="preserve">потом друг другу и становятся на свои места по сторонам престола. После ухода </w:t>
      </w:r>
      <w:r>
        <w:rPr>
          <w:b/>
          <w:sz w:val="28"/>
          <w:szCs w:val="28"/>
        </w:rPr>
        <w:t>первой пары</w:t>
      </w:r>
      <w:r>
        <w:rPr>
          <w:sz w:val="28"/>
          <w:szCs w:val="28"/>
        </w:rPr>
        <w:t xml:space="preserve"> </w:t>
      </w:r>
      <w:r>
        <w:rPr>
          <w:b/>
          <w:i/>
          <w:sz w:val="28"/>
          <w:szCs w:val="28"/>
        </w:rPr>
        <w:t>священников</w:t>
      </w:r>
      <w:r w:rsidRPr="00D0240E">
        <w:rPr>
          <w:b/>
          <w:i/>
          <w:sz w:val="28"/>
          <w:szCs w:val="28"/>
        </w:rPr>
        <w:t>,</w:t>
      </w:r>
      <w:r>
        <w:rPr>
          <w:sz w:val="28"/>
          <w:szCs w:val="28"/>
        </w:rPr>
        <w:t xml:space="preserve"> </w:t>
      </w:r>
      <w:r>
        <w:rPr>
          <w:b/>
          <w:sz w:val="28"/>
          <w:szCs w:val="28"/>
        </w:rPr>
        <w:t>вторая пара</w:t>
      </w:r>
      <w:r>
        <w:rPr>
          <w:sz w:val="28"/>
          <w:szCs w:val="28"/>
        </w:rPr>
        <w:t xml:space="preserve"> становится на место </w:t>
      </w:r>
      <w:r>
        <w:rPr>
          <w:b/>
          <w:sz w:val="28"/>
          <w:szCs w:val="28"/>
        </w:rPr>
        <w:t>первой</w:t>
      </w:r>
      <w:r w:rsidRPr="00D0240E">
        <w:rPr>
          <w:b/>
          <w:sz w:val="28"/>
          <w:szCs w:val="28"/>
        </w:rPr>
        <w:t>,</w:t>
      </w:r>
      <w:r>
        <w:rPr>
          <w:sz w:val="28"/>
          <w:szCs w:val="28"/>
        </w:rPr>
        <w:t xml:space="preserve"> </w:t>
      </w:r>
      <w:r w:rsidR="00B1197E">
        <w:rPr>
          <w:sz w:val="28"/>
          <w:szCs w:val="28"/>
        </w:rPr>
        <w:t xml:space="preserve">         </w:t>
      </w:r>
      <w:r w:rsidR="00743455">
        <w:rPr>
          <w:sz w:val="28"/>
          <w:szCs w:val="28"/>
        </w:rPr>
        <w:t xml:space="preserve">              </w:t>
      </w:r>
      <w:r>
        <w:rPr>
          <w:sz w:val="28"/>
          <w:szCs w:val="28"/>
        </w:rPr>
        <w:t xml:space="preserve">а остальные </w:t>
      </w:r>
      <w:r>
        <w:rPr>
          <w:b/>
          <w:i/>
          <w:sz w:val="28"/>
          <w:szCs w:val="28"/>
        </w:rPr>
        <w:t>священники</w:t>
      </w:r>
      <w:r>
        <w:rPr>
          <w:sz w:val="28"/>
          <w:szCs w:val="28"/>
        </w:rPr>
        <w:t xml:space="preserve"> подвигаются за ними ближе к </w:t>
      </w:r>
      <w:r w:rsidR="00773233">
        <w:rPr>
          <w:sz w:val="28"/>
        </w:rPr>
        <w:t>архиерейскому амвону</w:t>
      </w:r>
      <w:r>
        <w:rPr>
          <w:sz w:val="28"/>
          <w:szCs w:val="28"/>
        </w:rPr>
        <w:t>.</w:t>
      </w:r>
    </w:p>
    <w:p w:rsidR="00066E24" w:rsidRDefault="00066E24" w:rsidP="00785A01">
      <w:pPr>
        <w:tabs>
          <w:tab w:val="left" w:pos="426"/>
        </w:tabs>
        <w:jc w:val="both"/>
        <w:rPr>
          <w:i/>
          <w:sz w:val="28"/>
          <w:szCs w:val="28"/>
        </w:rPr>
      </w:pPr>
      <w:r>
        <w:rPr>
          <w:sz w:val="28"/>
          <w:szCs w:val="24"/>
        </w:rPr>
        <w:t xml:space="preserve">     </w:t>
      </w:r>
      <w:r w:rsidR="00785A01">
        <w:rPr>
          <w:sz w:val="28"/>
          <w:szCs w:val="24"/>
        </w:rPr>
        <w:t xml:space="preserve"> </w:t>
      </w:r>
      <w:r>
        <w:rPr>
          <w:b/>
          <w:i/>
          <w:sz w:val="28"/>
          <w:szCs w:val="24"/>
          <w:u w:val="words"/>
        </w:rPr>
        <w:t>Примечание</w:t>
      </w:r>
      <w:r w:rsidR="00D0240E">
        <w:rPr>
          <w:b/>
          <w:i/>
          <w:sz w:val="28"/>
          <w:szCs w:val="24"/>
          <w:u w:val="words"/>
        </w:rPr>
        <w:t>.</w:t>
      </w:r>
      <w:r>
        <w:rPr>
          <w:sz w:val="28"/>
          <w:szCs w:val="24"/>
        </w:rPr>
        <w:t xml:space="preserve"> </w:t>
      </w:r>
      <w:r>
        <w:rPr>
          <w:i/>
          <w:sz w:val="28"/>
          <w:szCs w:val="24"/>
        </w:rPr>
        <w:t>Е</w:t>
      </w:r>
      <w:r>
        <w:rPr>
          <w:i/>
          <w:sz w:val="28"/>
          <w:szCs w:val="28"/>
        </w:rPr>
        <w:t xml:space="preserve">сли служит более </w:t>
      </w:r>
      <w:r w:rsidR="00B1197E">
        <w:rPr>
          <w:b/>
          <w:sz w:val="28"/>
          <w:szCs w:val="28"/>
        </w:rPr>
        <w:t>трёх</w:t>
      </w:r>
      <w:r>
        <w:rPr>
          <w:b/>
          <w:sz w:val="28"/>
          <w:szCs w:val="28"/>
        </w:rPr>
        <w:t xml:space="preserve"> пар</w:t>
      </w:r>
      <w:r>
        <w:rPr>
          <w:i/>
          <w:sz w:val="28"/>
          <w:szCs w:val="28"/>
        </w:rPr>
        <w:t xml:space="preserve"> </w:t>
      </w:r>
      <w:r>
        <w:rPr>
          <w:b/>
          <w:i/>
          <w:sz w:val="28"/>
          <w:szCs w:val="28"/>
        </w:rPr>
        <w:t>священников</w:t>
      </w:r>
      <w:r w:rsidRPr="00D0240E">
        <w:rPr>
          <w:b/>
          <w:i/>
          <w:sz w:val="28"/>
          <w:szCs w:val="28"/>
        </w:rPr>
        <w:t>,</w:t>
      </w:r>
      <w:r>
        <w:rPr>
          <w:i/>
          <w:sz w:val="28"/>
          <w:szCs w:val="28"/>
        </w:rPr>
        <w:t xml:space="preserve"> то по указанию</w:t>
      </w:r>
      <w:r>
        <w:rPr>
          <w:sz w:val="28"/>
          <w:szCs w:val="28"/>
        </w:rPr>
        <w:t xml:space="preserve"> </w:t>
      </w:r>
      <w:r>
        <w:rPr>
          <w:b/>
          <w:i/>
          <w:sz w:val="28"/>
          <w:szCs w:val="28"/>
        </w:rPr>
        <w:t xml:space="preserve">архиерея </w:t>
      </w:r>
      <w:r>
        <w:rPr>
          <w:i/>
          <w:sz w:val="28"/>
          <w:szCs w:val="28"/>
        </w:rPr>
        <w:t xml:space="preserve">в алтарь может уходить </w:t>
      </w:r>
      <w:r w:rsidRPr="00CE743E">
        <w:rPr>
          <w:b/>
          <w:sz w:val="28"/>
          <w:szCs w:val="28"/>
        </w:rPr>
        <w:t>две</w:t>
      </w:r>
      <w:r>
        <w:rPr>
          <w:i/>
          <w:sz w:val="28"/>
          <w:szCs w:val="28"/>
        </w:rPr>
        <w:t xml:space="preserve"> и более </w:t>
      </w:r>
      <w:r w:rsidRPr="00CE743E">
        <w:rPr>
          <w:b/>
          <w:sz w:val="28"/>
          <w:szCs w:val="28"/>
        </w:rPr>
        <w:t>пар</w:t>
      </w:r>
      <w:r>
        <w:rPr>
          <w:b/>
          <w:i/>
          <w:sz w:val="28"/>
          <w:szCs w:val="28"/>
        </w:rPr>
        <w:t xml:space="preserve"> священников</w:t>
      </w:r>
      <w:r w:rsidRPr="00D0240E">
        <w:rPr>
          <w:b/>
          <w:i/>
          <w:sz w:val="28"/>
          <w:szCs w:val="28"/>
        </w:rPr>
        <w:t>.</w:t>
      </w:r>
      <w:r>
        <w:rPr>
          <w:i/>
          <w:sz w:val="28"/>
          <w:szCs w:val="28"/>
        </w:rPr>
        <w:t xml:space="preserve"> В этом случае все они также крестятся и кланяются </w:t>
      </w:r>
      <w:r>
        <w:rPr>
          <w:b/>
          <w:i/>
          <w:sz w:val="28"/>
          <w:szCs w:val="28"/>
        </w:rPr>
        <w:t>архиерею</w:t>
      </w:r>
      <w:r>
        <w:rPr>
          <w:i/>
          <w:sz w:val="28"/>
          <w:szCs w:val="28"/>
        </w:rPr>
        <w:t xml:space="preserve"> возле </w:t>
      </w:r>
      <w:r w:rsidR="00773233" w:rsidRPr="00773233">
        <w:rPr>
          <w:i/>
          <w:sz w:val="28"/>
        </w:rPr>
        <w:t>архиерейского амвона</w:t>
      </w:r>
      <w:r w:rsidR="00773233">
        <w:rPr>
          <w:i/>
          <w:sz w:val="28"/>
          <w:szCs w:val="28"/>
        </w:rPr>
        <w:t xml:space="preserve"> </w:t>
      </w:r>
      <w:r>
        <w:rPr>
          <w:i/>
          <w:sz w:val="28"/>
          <w:szCs w:val="28"/>
        </w:rPr>
        <w:t xml:space="preserve">и затем боковыми дверями уходят в алтарь. В алтаре </w:t>
      </w:r>
      <w:r>
        <w:rPr>
          <w:b/>
          <w:sz w:val="28"/>
          <w:szCs w:val="28"/>
        </w:rPr>
        <w:t>первая пара</w:t>
      </w:r>
      <w:r>
        <w:rPr>
          <w:sz w:val="28"/>
          <w:szCs w:val="28"/>
        </w:rPr>
        <w:t xml:space="preserve"> </w:t>
      </w:r>
      <w:r>
        <w:rPr>
          <w:b/>
          <w:i/>
          <w:sz w:val="28"/>
          <w:szCs w:val="28"/>
        </w:rPr>
        <w:t>священников</w:t>
      </w:r>
      <w:r>
        <w:rPr>
          <w:sz w:val="28"/>
          <w:szCs w:val="28"/>
        </w:rPr>
        <w:t xml:space="preserve"> </w:t>
      </w:r>
      <w:r>
        <w:rPr>
          <w:i/>
          <w:sz w:val="28"/>
          <w:szCs w:val="28"/>
        </w:rPr>
        <w:t>становится посередине перед передней стороной престола, а остальные по бокам престола. Затем они дважды крестятся,</w:t>
      </w:r>
      <w:r>
        <w:rPr>
          <w:sz w:val="28"/>
          <w:szCs w:val="28"/>
        </w:rPr>
        <w:t xml:space="preserve"> </w:t>
      </w:r>
      <w:r>
        <w:rPr>
          <w:i/>
          <w:sz w:val="28"/>
          <w:szCs w:val="28"/>
        </w:rPr>
        <w:t>целуют престол,</w:t>
      </w:r>
      <w:r>
        <w:rPr>
          <w:sz w:val="28"/>
          <w:szCs w:val="28"/>
        </w:rPr>
        <w:t xml:space="preserve"> </w:t>
      </w:r>
      <w:r>
        <w:rPr>
          <w:i/>
          <w:sz w:val="28"/>
          <w:szCs w:val="28"/>
        </w:rPr>
        <w:t>снова крестятся,</w:t>
      </w:r>
      <w:r>
        <w:rPr>
          <w:sz w:val="28"/>
          <w:szCs w:val="28"/>
        </w:rPr>
        <w:t xml:space="preserve"> </w:t>
      </w:r>
      <w:r>
        <w:rPr>
          <w:i/>
          <w:sz w:val="28"/>
          <w:szCs w:val="28"/>
        </w:rPr>
        <w:t xml:space="preserve">кланяется </w:t>
      </w:r>
      <w:r>
        <w:rPr>
          <w:b/>
          <w:i/>
          <w:sz w:val="28"/>
          <w:szCs w:val="28"/>
        </w:rPr>
        <w:t xml:space="preserve">архиерею </w:t>
      </w:r>
      <w:r>
        <w:rPr>
          <w:i/>
          <w:sz w:val="28"/>
          <w:szCs w:val="28"/>
        </w:rPr>
        <w:t>через открытые царские врата,</w:t>
      </w:r>
      <w:r>
        <w:rPr>
          <w:b/>
          <w:i/>
          <w:sz w:val="28"/>
          <w:szCs w:val="28"/>
        </w:rPr>
        <w:t xml:space="preserve"> </w:t>
      </w:r>
      <w:r>
        <w:rPr>
          <w:i/>
          <w:sz w:val="28"/>
          <w:szCs w:val="28"/>
        </w:rPr>
        <w:t>потом друг другу и становятся на свои места по сторонам престола.</w:t>
      </w:r>
    </w:p>
    <w:p w:rsidR="00066E24" w:rsidRDefault="00066E24" w:rsidP="00066E24">
      <w:pPr>
        <w:tabs>
          <w:tab w:val="left" w:pos="426"/>
        </w:tabs>
        <w:jc w:val="both"/>
        <w:rPr>
          <w:sz w:val="28"/>
          <w:szCs w:val="28"/>
        </w:rPr>
      </w:pPr>
      <w:r>
        <w:rPr>
          <w:i/>
          <w:sz w:val="28"/>
          <w:szCs w:val="28"/>
        </w:rPr>
        <w:t xml:space="preserve">      Если же служат четыре или менее </w:t>
      </w:r>
      <w:r>
        <w:rPr>
          <w:b/>
          <w:i/>
          <w:sz w:val="28"/>
          <w:szCs w:val="28"/>
        </w:rPr>
        <w:t>священников</w:t>
      </w:r>
      <w:r w:rsidRPr="00D0240E">
        <w:rPr>
          <w:b/>
          <w:i/>
          <w:sz w:val="28"/>
          <w:szCs w:val="28"/>
        </w:rPr>
        <w:t>,</w:t>
      </w:r>
      <w:r>
        <w:rPr>
          <w:i/>
          <w:sz w:val="28"/>
          <w:szCs w:val="28"/>
        </w:rPr>
        <w:t xml:space="preserve"> тогда в алтарь уходит только один </w:t>
      </w:r>
      <w:r>
        <w:rPr>
          <w:b/>
          <w:sz w:val="28"/>
          <w:szCs w:val="28"/>
        </w:rPr>
        <w:t>второй</w:t>
      </w:r>
      <w:r>
        <w:rPr>
          <w:b/>
          <w:i/>
          <w:sz w:val="28"/>
          <w:szCs w:val="28"/>
        </w:rPr>
        <w:t xml:space="preserve"> священник</w:t>
      </w:r>
      <w:r w:rsidRPr="00D0240E">
        <w:rPr>
          <w:b/>
          <w:i/>
          <w:sz w:val="28"/>
          <w:szCs w:val="28"/>
        </w:rPr>
        <w:t>.</w:t>
      </w:r>
    </w:p>
    <w:p w:rsidR="00066E24" w:rsidRDefault="00066E24" w:rsidP="00785A01">
      <w:pPr>
        <w:jc w:val="both"/>
        <w:rPr>
          <w:sz w:val="24"/>
          <w:szCs w:val="24"/>
        </w:rPr>
      </w:pPr>
      <w:r>
        <w:rPr>
          <w:b/>
          <w:i/>
          <w:sz w:val="28"/>
          <w:szCs w:val="28"/>
        </w:rPr>
        <w:t xml:space="preserve">      </w:t>
      </w:r>
      <w:r>
        <w:rPr>
          <w:sz w:val="28"/>
          <w:szCs w:val="28"/>
        </w:rPr>
        <w:t xml:space="preserve">После </w:t>
      </w:r>
      <w:r w:rsidR="00785A01">
        <w:rPr>
          <w:sz w:val="28"/>
          <w:szCs w:val="28"/>
        </w:rPr>
        <w:t xml:space="preserve">возгласа </w:t>
      </w:r>
      <w:r>
        <w:rPr>
          <w:b/>
          <w:sz w:val="28"/>
          <w:szCs w:val="28"/>
        </w:rPr>
        <w:t>великой</w:t>
      </w:r>
      <w:r>
        <w:rPr>
          <w:sz w:val="28"/>
          <w:szCs w:val="28"/>
        </w:rPr>
        <w:t xml:space="preserve"> </w:t>
      </w:r>
      <w:r>
        <w:rPr>
          <w:b/>
          <w:i/>
          <w:sz w:val="28"/>
          <w:szCs w:val="28"/>
        </w:rPr>
        <w:t>ектении хор:</w:t>
      </w:r>
      <w:r>
        <w:rPr>
          <w:sz w:val="28"/>
          <w:szCs w:val="28"/>
        </w:rPr>
        <w:t xml:space="preserve"> </w:t>
      </w:r>
      <w:r>
        <w:rPr>
          <w:b/>
          <w:sz w:val="28"/>
          <w:szCs w:val="28"/>
        </w:rPr>
        <w:t xml:space="preserve">«Аминь» </w:t>
      </w:r>
      <w:r>
        <w:rPr>
          <w:sz w:val="28"/>
          <w:szCs w:val="28"/>
        </w:rPr>
        <w:t xml:space="preserve">и поет </w:t>
      </w:r>
      <w:r>
        <w:rPr>
          <w:b/>
          <w:sz w:val="28"/>
          <w:szCs w:val="28"/>
        </w:rPr>
        <w:t>1-й</w:t>
      </w:r>
      <w:r>
        <w:rPr>
          <w:sz w:val="28"/>
          <w:szCs w:val="28"/>
        </w:rPr>
        <w:t xml:space="preserve"> </w:t>
      </w:r>
      <w:r>
        <w:rPr>
          <w:b/>
          <w:i/>
          <w:sz w:val="28"/>
          <w:szCs w:val="28"/>
        </w:rPr>
        <w:t>антифон</w:t>
      </w:r>
      <w:r w:rsidRPr="00D0240E">
        <w:rPr>
          <w:b/>
          <w:i/>
          <w:sz w:val="28"/>
          <w:szCs w:val="28"/>
        </w:rPr>
        <w:t xml:space="preserve">. </w:t>
      </w:r>
    </w:p>
    <w:p w:rsidR="00066E24" w:rsidRPr="00066E24" w:rsidRDefault="00066E24" w:rsidP="00785A01">
      <w:pPr>
        <w:tabs>
          <w:tab w:val="left" w:pos="426"/>
        </w:tabs>
        <w:jc w:val="both"/>
        <w:rPr>
          <w:rFonts w:eastAsia="Calibri"/>
          <w:sz w:val="28"/>
          <w:szCs w:val="28"/>
          <w:lang w:eastAsia="en-US"/>
        </w:rPr>
      </w:pPr>
      <w:r>
        <w:rPr>
          <w:sz w:val="28"/>
          <w:szCs w:val="28"/>
        </w:rPr>
        <w:t xml:space="preserve">      </w:t>
      </w:r>
      <w:r>
        <w:rPr>
          <w:b/>
          <w:i/>
          <w:sz w:val="28"/>
          <w:szCs w:val="28"/>
        </w:rPr>
        <w:t xml:space="preserve">Протодиакон </w:t>
      </w:r>
      <w:r>
        <w:rPr>
          <w:sz w:val="28"/>
          <w:szCs w:val="28"/>
        </w:rPr>
        <w:t xml:space="preserve">с </w:t>
      </w:r>
      <w:r>
        <w:rPr>
          <w:b/>
          <w:i/>
          <w:sz w:val="28"/>
          <w:szCs w:val="28"/>
        </w:rPr>
        <w:t xml:space="preserve">иподиаконами </w:t>
      </w:r>
      <w:r w:rsidR="00B1197E">
        <w:rPr>
          <w:sz w:val="28"/>
          <w:szCs w:val="28"/>
        </w:rPr>
        <w:t>спускается с солеи,</w:t>
      </w:r>
      <w:r>
        <w:rPr>
          <w:sz w:val="28"/>
          <w:szCs w:val="28"/>
        </w:rPr>
        <w:t xml:space="preserve"> и </w:t>
      </w:r>
      <w:r w:rsidR="00B1197E">
        <w:rPr>
          <w:sz w:val="28"/>
          <w:szCs w:val="28"/>
        </w:rPr>
        <w:t xml:space="preserve">они </w:t>
      </w:r>
      <w:r>
        <w:rPr>
          <w:sz w:val="28"/>
          <w:szCs w:val="28"/>
        </w:rPr>
        <w:t xml:space="preserve">идут к </w:t>
      </w:r>
      <w:r w:rsidR="00773233">
        <w:rPr>
          <w:sz w:val="28"/>
        </w:rPr>
        <w:t>архиерейскому амвону</w:t>
      </w:r>
      <w:r>
        <w:rPr>
          <w:sz w:val="28"/>
          <w:szCs w:val="28"/>
        </w:rPr>
        <w:t xml:space="preserve">. Подойдя к </w:t>
      </w:r>
      <w:r>
        <w:rPr>
          <w:b/>
          <w:i/>
          <w:sz w:val="28"/>
          <w:szCs w:val="28"/>
        </w:rPr>
        <w:t>архиерею</w:t>
      </w:r>
      <w:r w:rsidRPr="00D0240E">
        <w:rPr>
          <w:b/>
          <w:i/>
          <w:sz w:val="28"/>
          <w:szCs w:val="28"/>
        </w:rPr>
        <w:t>,</w:t>
      </w:r>
      <w:r>
        <w:rPr>
          <w:sz w:val="28"/>
          <w:szCs w:val="28"/>
        </w:rPr>
        <w:t xml:space="preserve"> стоящему на </w:t>
      </w:r>
      <w:r w:rsidR="00773233">
        <w:rPr>
          <w:sz w:val="28"/>
        </w:rPr>
        <w:t>архиерейском амвоне</w:t>
      </w:r>
      <w:r>
        <w:rPr>
          <w:sz w:val="28"/>
          <w:szCs w:val="28"/>
        </w:rPr>
        <w:t xml:space="preserve">, </w:t>
      </w:r>
      <w:r>
        <w:rPr>
          <w:b/>
          <w:i/>
          <w:sz w:val="28"/>
          <w:szCs w:val="28"/>
        </w:rPr>
        <w:t>протодиакон</w:t>
      </w:r>
      <w:r>
        <w:rPr>
          <w:sz w:val="28"/>
          <w:szCs w:val="28"/>
        </w:rPr>
        <w:t xml:space="preserve"> читает: </w:t>
      </w:r>
      <w:r>
        <w:rPr>
          <w:b/>
          <w:sz w:val="28"/>
          <w:szCs w:val="28"/>
        </w:rPr>
        <w:t>«Умыю в неповинных...»</w:t>
      </w:r>
      <w:r w:rsidRPr="00D0240E">
        <w:rPr>
          <w:b/>
          <w:sz w:val="28"/>
          <w:szCs w:val="28"/>
        </w:rPr>
        <w:t>,</w:t>
      </w:r>
      <w:r>
        <w:rPr>
          <w:sz w:val="28"/>
          <w:szCs w:val="28"/>
        </w:rPr>
        <w:t xml:space="preserve"> а </w:t>
      </w:r>
      <w:r>
        <w:rPr>
          <w:b/>
          <w:sz w:val="28"/>
          <w:szCs w:val="28"/>
        </w:rPr>
        <w:t xml:space="preserve">старший </w:t>
      </w:r>
      <w:r>
        <w:rPr>
          <w:b/>
          <w:i/>
          <w:sz w:val="28"/>
          <w:szCs w:val="28"/>
        </w:rPr>
        <w:t>иподиакон</w:t>
      </w:r>
      <w:r>
        <w:rPr>
          <w:sz w:val="28"/>
          <w:szCs w:val="28"/>
        </w:rPr>
        <w:t xml:space="preserve"> берет кувшин и начинает возливать воду на руки </w:t>
      </w:r>
      <w:r>
        <w:rPr>
          <w:b/>
          <w:i/>
          <w:sz w:val="28"/>
          <w:szCs w:val="28"/>
        </w:rPr>
        <w:t>архиерею</w:t>
      </w:r>
      <w:r w:rsidRPr="00D0240E">
        <w:rPr>
          <w:b/>
          <w:i/>
          <w:sz w:val="28"/>
          <w:szCs w:val="28"/>
        </w:rPr>
        <w:t>.</w:t>
      </w:r>
      <w:r>
        <w:rPr>
          <w:sz w:val="28"/>
          <w:szCs w:val="28"/>
        </w:rPr>
        <w:t xml:space="preserve"> Затем </w:t>
      </w:r>
      <w:r>
        <w:rPr>
          <w:b/>
          <w:sz w:val="28"/>
          <w:szCs w:val="28"/>
        </w:rPr>
        <w:t>старший</w:t>
      </w:r>
      <w:r>
        <w:rPr>
          <w:sz w:val="28"/>
          <w:szCs w:val="28"/>
        </w:rPr>
        <w:t xml:space="preserve"> и </w:t>
      </w:r>
      <w:r>
        <w:rPr>
          <w:b/>
          <w:sz w:val="28"/>
          <w:szCs w:val="28"/>
        </w:rPr>
        <w:t xml:space="preserve">второй </w:t>
      </w:r>
      <w:r>
        <w:rPr>
          <w:b/>
          <w:i/>
          <w:sz w:val="28"/>
          <w:szCs w:val="28"/>
        </w:rPr>
        <w:t>иподиаконы</w:t>
      </w:r>
      <w:r>
        <w:rPr>
          <w:sz w:val="28"/>
          <w:szCs w:val="28"/>
        </w:rPr>
        <w:t xml:space="preserve"> снимают полотенце с </w:t>
      </w:r>
      <w:r>
        <w:rPr>
          <w:b/>
          <w:i/>
          <w:sz w:val="28"/>
          <w:szCs w:val="28"/>
        </w:rPr>
        <w:t>рипидчика</w:t>
      </w:r>
      <w:r>
        <w:rPr>
          <w:sz w:val="28"/>
          <w:szCs w:val="28"/>
        </w:rPr>
        <w:t xml:space="preserve"> и отирают руки </w:t>
      </w:r>
      <w:r>
        <w:rPr>
          <w:b/>
          <w:i/>
          <w:sz w:val="28"/>
          <w:szCs w:val="28"/>
        </w:rPr>
        <w:t>архиерею</w:t>
      </w:r>
      <w:r w:rsidRPr="00D0240E">
        <w:rPr>
          <w:b/>
          <w:i/>
          <w:sz w:val="28"/>
          <w:szCs w:val="28"/>
        </w:rPr>
        <w:t>.</w:t>
      </w:r>
      <w:r>
        <w:rPr>
          <w:sz w:val="28"/>
          <w:szCs w:val="28"/>
        </w:rPr>
        <w:t xml:space="preserve"> После этого </w:t>
      </w:r>
      <w:r>
        <w:rPr>
          <w:b/>
          <w:i/>
          <w:sz w:val="28"/>
          <w:szCs w:val="28"/>
        </w:rPr>
        <w:t>архиерей</w:t>
      </w:r>
      <w:r>
        <w:rPr>
          <w:sz w:val="28"/>
          <w:szCs w:val="28"/>
        </w:rPr>
        <w:t xml:space="preserve"> дважды благословляет двумя </w:t>
      </w:r>
      <w:r w:rsidR="00B1197E">
        <w:rPr>
          <w:sz w:val="28"/>
          <w:szCs w:val="28"/>
        </w:rPr>
        <w:t>руками,</w:t>
      </w:r>
      <w:r>
        <w:rPr>
          <w:sz w:val="28"/>
          <w:szCs w:val="28"/>
        </w:rPr>
        <w:t xml:space="preserve"> и </w:t>
      </w:r>
      <w:r>
        <w:rPr>
          <w:b/>
          <w:i/>
          <w:sz w:val="28"/>
          <w:szCs w:val="28"/>
        </w:rPr>
        <w:t xml:space="preserve">протодиакон </w:t>
      </w:r>
      <w:r>
        <w:rPr>
          <w:sz w:val="28"/>
          <w:szCs w:val="28"/>
        </w:rPr>
        <w:t xml:space="preserve">с </w:t>
      </w:r>
      <w:r>
        <w:rPr>
          <w:b/>
          <w:i/>
          <w:sz w:val="28"/>
          <w:szCs w:val="28"/>
        </w:rPr>
        <w:t>иподиаконами</w:t>
      </w:r>
      <w:r>
        <w:rPr>
          <w:sz w:val="28"/>
          <w:szCs w:val="28"/>
        </w:rPr>
        <w:t xml:space="preserve"> целуют его руки.</w:t>
      </w:r>
      <w:r w:rsidR="00B1197E">
        <w:rPr>
          <w:sz w:val="28"/>
          <w:szCs w:val="28"/>
        </w:rPr>
        <w:t xml:space="preserve">                     </w:t>
      </w:r>
      <w:r>
        <w:rPr>
          <w:sz w:val="28"/>
          <w:szCs w:val="28"/>
        </w:rPr>
        <w:t xml:space="preserve">В первый раз </w:t>
      </w:r>
      <w:r>
        <w:rPr>
          <w:b/>
          <w:i/>
          <w:sz w:val="28"/>
          <w:szCs w:val="28"/>
        </w:rPr>
        <w:t>протодиакон</w:t>
      </w:r>
      <w:r>
        <w:rPr>
          <w:sz w:val="28"/>
          <w:szCs w:val="28"/>
        </w:rPr>
        <w:t xml:space="preserve"> целует его правую руку, а </w:t>
      </w:r>
      <w:r>
        <w:rPr>
          <w:b/>
          <w:sz w:val="28"/>
          <w:szCs w:val="28"/>
        </w:rPr>
        <w:t xml:space="preserve">второй </w:t>
      </w:r>
      <w:r>
        <w:rPr>
          <w:b/>
          <w:i/>
          <w:sz w:val="28"/>
          <w:szCs w:val="28"/>
        </w:rPr>
        <w:t xml:space="preserve">иподиакон </w:t>
      </w:r>
      <w:r>
        <w:rPr>
          <w:sz w:val="28"/>
          <w:szCs w:val="28"/>
        </w:rPr>
        <w:t xml:space="preserve">левую, </w:t>
      </w:r>
      <w:r w:rsidR="00B1197E">
        <w:rPr>
          <w:sz w:val="28"/>
          <w:szCs w:val="28"/>
        </w:rPr>
        <w:t xml:space="preserve">                       </w:t>
      </w:r>
      <w:r>
        <w:rPr>
          <w:sz w:val="28"/>
          <w:szCs w:val="28"/>
        </w:rPr>
        <w:t xml:space="preserve">а после второго благословения </w:t>
      </w:r>
      <w:r>
        <w:rPr>
          <w:b/>
          <w:sz w:val="28"/>
          <w:szCs w:val="28"/>
        </w:rPr>
        <w:t>старший</w:t>
      </w:r>
      <w:r>
        <w:rPr>
          <w:sz w:val="28"/>
          <w:szCs w:val="28"/>
        </w:rPr>
        <w:t xml:space="preserve"> </w:t>
      </w:r>
      <w:r>
        <w:rPr>
          <w:b/>
          <w:i/>
          <w:sz w:val="28"/>
          <w:szCs w:val="28"/>
        </w:rPr>
        <w:t xml:space="preserve">иподиакон </w:t>
      </w:r>
      <w:r>
        <w:rPr>
          <w:sz w:val="28"/>
          <w:szCs w:val="28"/>
        </w:rPr>
        <w:t>целует правую руку, а</w:t>
      </w:r>
      <w:r>
        <w:rPr>
          <w:b/>
          <w:i/>
          <w:sz w:val="28"/>
          <w:szCs w:val="28"/>
        </w:rPr>
        <w:t xml:space="preserve"> рипидчик</w:t>
      </w:r>
      <w:r>
        <w:rPr>
          <w:sz w:val="28"/>
          <w:szCs w:val="28"/>
        </w:rPr>
        <w:t xml:space="preserve"> с омовением левую. Далее </w:t>
      </w:r>
      <w:r>
        <w:rPr>
          <w:b/>
          <w:i/>
          <w:sz w:val="28"/>
          <w:szCs w:val="28"/>
        </w:rPr>
        <w:t>протодиакон</w:t>
      </w:r>
      <w:r>
        <w:rPr>
          <w:sz w:val="28"/>
          <w:szCs w:val="28"/>
        </w:rPr>
        <w:t xml:space="preserve"> становится за </w:t>
      </w:r>
      <w:r w:rsidR="00773233">
        <w:rPr>
          <w:sz w:val="28"/>
        </w:rPr>
        <w:t xml:space="preserve">архиерейским амвоном </w:t>
      </w:r>
      <w:r>
        <w:rPr>
          <w:sz w:val="28"/>
          <w:szCs w:val="28"/>
        </w:rPr>
        <w:t xml:space="preserve">справа от </w:t>
      </w:r>
      <w:r>
        <w:rPr>
          <w:b/>
          <w:i/>
          <w:sz w:val="28"/>
          <w:szCs w:val="28"/>
        </w:rPr>
        <w:t>архиерея</w:t>
      </w:r>
      <w:r w:rsidRPr="00D0240E">
        <w:rPr>
          <w:b/>
          <w:i/>
          <w:sz w:val="28"/>
          <w:szCs w:val="28"/>
        </w:rPr>
        <w:t>,</w:t>
      </w:r>
      <w:r>
        <w:rPr>
          <w:sz w:val="28"/>
          <w:szCs w:val="28"/>
        </w:rPr>
        <w:t xml:space="preserve"> а </w:t>
      </w:r>
      <w:r>
        <w:rPr>
          <w:b/>
          <w:i/>
          <w:sz w:val="28"/>
          <w:szCs w:val="28"/>
        </w:rPr>
        <w:t>иподиаконы</w:t>
      </w:r>
      <w:r>
        <w:rPr>
          <w:sz w:val="28"/>
          <w:szCs w:val="28"/>
        </w:rPr>
        <w:t xml:space="preserve"> поднимаются на амвон, крестятся, кланяются </w:t>
      </w:r>
      <w:r>
        <w:rPr>
          <w:b/>
          <w:i/>
          <w:sz w:val="28"/>
          <w:szCs w:val="28"/>
        </w:rPr>
        <w:t>архиерею</w:t>
      </w:r>
      <w:r w:rsidR="00B1197E">
        <w:rPr>
          <w:b/>
          <w:i/>
          <w:sz w:val="28"/>
          <w:szCs w:val="28"/>
        </w:rPr>
        <w:t xml:space="preserve">               </w:t>
      </w:r>
      <w:r>
        <w:rPr>
          <w:sz w:val="28"/>
          <w:szCs w:val="28"/>
        </w:rPr>
        <w:t xml:space="preserve"> и уходят в алтарь.</w:t>
      </w:r>
    </w:p>
    <w:p w:rsidR="00066E24" w:rsidRDefault="00066E24" w:rsidP="00066E24">
      <w:pPr>
        <w:tabs>
          <w:tab w:val="left" w:pos="426"/>
        </w:tabs>
        <w:jc w:val="both"/>
        <w:rPr>
          <w:sz w:val="28"/>
          <w:szCs w:val="28"/>
        </w:rPr>
      </w:pPr>
      <w:r>
        <w:rPr>
          <w:sz w:val="28"/>
          <w:szCs w:val="28"/>
        </w:rPr>
        <w:t xml:space="preserve">      После омовения рук </w:t>
      </w:r>
      <w:r>
        <w:rPr>
          <w:b/>
          <w:i/>
          <w:sz w:val="28"/>
          <w:szCs w:val="28"/>
        </w:rPr>
        <w:t>архиерей</w:t>
      </w:r>
      <w:r>
        <w:rPr>
          <w:sz w:val="28"/>
          <w:szCs w:val="28"/>
        </w:rPr>
        <w:t xml:space="preserve"> садится на седалище, а </w:t>
      </w:r>
      <w:r>
        <w:rPr>
          <w:b/>
          <w:i/>
          <w:sz w:val="28"/>
          <w:szCs w:val="28"/>
        </w:rPr>
        <w:t>книгодержец</w:t>
      </w:r>
      <w:r>
        <w:rPr>
          <w:sz w:val="28"/>
          <w:szCs w:val="28"/>
        </w:rPr>
        <w:t xml:space="preserve"> поправляет сзади омофор.</w:t>
      </w:r>
    </w:p>
    <w:p w:rsidR="00066E24" w:rsidRDefault="00066E24" w:rsidP="006C5166">
      <w:pPr>
        <w:tabs>
          <w:tab w:val="left" w:pos="426"/>
        </w:tabs>
        <w:jc w:val="both"/>
        <w:rPr>
          <w:sz w:val="28"/>
          <w:szCs w:val="28"/>
        </w:rPr>
      </w:pPr>
    </w:p>
    <w:p w:rsidR="00B1197E" w:rsidRDefault="00B1197E" w:rsidP="00066E24">
      <w:pPr>
        <w:jc w:val="center"/>
        <w:rPr>
          <w:b/>
          <w:sz w:val="28"/>
          <w:szCs w:val="28"/>
        </w:rPr>
      </w:pPr>
    </w:p>
    <w:p w:rsidR="00B1197E" w:rsidRDefault="00B1197E" w:rsidP="00066E24">
      <w:pPr>
        <w:jc w:val="center"/>
        <w:rPr>
          <w:b/>
          <w:sz w:val="28"/>
          <w:szCs w:val="28"/>
        </w:rPr>
      </w:pPr>
    </w:p>
    <w:p w:rsidR="00B1197E" w:rsidRDefault="00B1197E" w:rsidP="00066E24">
      <w:pPr>
        <w:jc w:val="center"/>
        <w:rPr>
          <w:b/>
          <w:sz w:val="28"/>
          <w:szCs w:val="28"/>
        </w:rPr>
      </w:pPr>
    </w:p>
    <w:p w:rsidR="00B1197E" w:rsidRDefault="00B1197E" w:rsidP="00066E24">
      <w:pPr>
        <w:jc w:val="center"/>
        <w:rPr>
          <w:b/>
          <w:sz w:val="28"/>
          <w:szCs w:val="28"/>
        </w:rPr>
      </w:pPr>
    </w:p>
    <w:p w:rsidR="00B1197E" w:rsidRDefault="00B1197E" w:rsidP="00066E24">
      <w:pPr>
        <w:jc w:val="center"/>
        <w:rPr>
          <w:b/>
          <w:sz w:val="28"/>
          <w:szCs w:val="28"/>
        </w:rPr>
      </w:pPr>
    </w:p>
    <w:p w:rsidR="00066E24" w:rsidRPr="00066E24" w:rsidRDefault="00066E24" w:rsidP="00066E24">
      <w:pPr>
        <w:jc w:val="center"/>
        <w:rPr>
          <w:rFonts w:eastAsia="Calibri"/>
          <w:b/>
          <w:sz w:val="28"/>
          <w:szCs w:val="28"/>
          <w:lang w:eastAsia="en-US"/>
        </w:rPr>
      </w:pPr>
      <w:r>
        <w:rPr>
          <w:b/>
          <w:sz w:val="28"/>
          <w:szCs w:val="28"/>
        </w:rPr>
        <w:lastRenderedPageBreak/>
        <w:t>Чин хиротесии во чтеца и иподиакона</w:t>
      </w:r>
    </w:p>
    <w:p w:rsidR="00066E24" w:rsidRDefault="00066E24" w:rsidP="00066E24">
      <w:pPr>
        <w:jc w:val="both"/>
        <w:rPr>
          <w:sz w:val="28"/>
          <w:szCs w:val="28"/>
        </w:rPr>
      </w:pPr>
    </w:p>
    <w:p w:rsidR="00066E24" w:rsidRDefault="00066E24" w:rsidP="00066E24">
      <w:pPr>
        <w:tabs>
          <w:tab w:val="left" w:pos="426"/>
        </w:tabs>
        <w:jc w:val="both"/>
        <w:rPr>
          <w:sz w:val="28"/>
          <w:szCs w:val="28"/>
        </w:rPr>
      </w:pPr>
      <w:r>
        <w:rPr>
          <w:sz w:val="28"/>
          <w:szCs w:val="28"/>
        </w:rPr>
        <w:t xml:space="preserve">      На </w:t>
      </w:r>
      <w:r w:rsidR="00AC6FF9">
        <w:rPr>
          <w:b/>
          <w:sz w:val="28"/>
          <w:szCs w:val="28"/>
        </w:rPr>
        <w:t>Божественной л</w:t>
      </w:r>
      <w:r>
        <w:rPr>
          <w:b/>
          <w:sz w:val="28"/>
          <w:szCs w:val="28"/>
        </w:rPr>
        <w:t>итургии</w:t>
      </w:r>
      <w:r>
        <w:rPr>
          <w:sz w:val="28"/>
          <w:szCs w:val="28"/>
        </w:rPr>
        <w:t xml:space="preserve"> во время пения</w:t>
      </w:r>
      <w:r>
        <w:rPr>
          <w:b/>
          <w:i/>
          <w:sz w:val="28"/>
          <w:szCs w:val="28"/>
        </w:rPr>
        <w:t xml:space="preserve"> антифонов</w:t>
      </w:r>
      <w:r>
        <w:rPr>
          <w:b/>
          <w:sz w:val="28"/>
          <w:szCs w:val="28"/>
        </w:rPr>
        <w:t xml:space="preserve"> </w:t>
      </w:r>
      <w:r>
        <w:rPr>
          <w:sz w:val="28"/>
          <w:szCs w:val="28"/>
        </w:rPr>
        <w:t>может совершаться</w:t>
      </w:r>
      <w:r>
        <w:rPr>
          <w:b/>
          <w:sz w:val="28"/>
          <w:szCs w:val="28"/>
        </w:rPr>
        <w:t xml:space="preserve"> хиротесия</w:t>
      </w:r>
      <w:r>
        <w:rPr>
          <w:sz w:val="28"/>
          <w:szCs w:val="28"/>
        </w:rPr>
        <w:t xml:space="preserve"> во </w:t>
      </w:r>
      <w:r>
        <w:rPr>
          <w:b/>
          <w:i/>
          <w:sz w:val="28"/>
          <w:szCs w:val="28"/>
        </w:rPr>
        <w:t>чтеца</w:t>
      </w:r>
      <w:r>
        <w:rPr>
          <w:sz w:val="28"/>
          <w:szCs w:val="28"/>
        </w:rPr>
        <w:t xml:space="preserve"> и </w:t>
      </w:r>
      <w:r>
        <w:rPr>
          <w:b/>
          <w:i/>
          <w:sz w:val="28"/>
          <w:szCs w:val="28"/>
        </w:rPr>
        <w:t>иподиакона</w:t>
      </w:r>
      <w:r w:rsidRPr="00D42811">
        <w:rPr>
          <w:b/>
          <w:i/>
          <w:sz w:val="28"/>
          <w:szCs w:val="28"/>
        </w:rPr>
        <w:t>.</w:t>
      </w:r>
      <w:r>
        <w:rPr>
          <w:sz w:val="28"/>
          <w:szCs w:val="28"/>
        </w:rPr>
        <w:t xml:space="preserve"> В этом случае на </w:t>
      </w:r>
      <w:r>
        <w:rPr>
          <w:b/>
          <w:sz w:val="28"/>
          <w:szCs w:val="28"/>
        </w:rPr>
        <w:t>мирной</w:t>
      </w:r>
      <w:r>
        <w:rPr>
          <w:sz w:val="28"/>
          <w:szCs w:val="28"/>
        </w:rPr>
        <w:t xml:space="preserve"> </w:t>
      </w:r>
      <w:r>
        <w:rPr>
          <w:b/>
          <w:i/>
          <w:sz w:val="28"/>
          <w:szCs w:val="28"/>
        </w:rPr>
        <w:t>ектение</w:t>
      </w:r>
      <w:r>
        <w:rPr>
          <w:sz w:val="28"/>
          <w:szCs w:val="28"/>
        </w:rPr>
        <w:t xml:space="preserve"> </w:t>
      </w:r>
      <w:r>
        <w:rPr>
          <w:b/>
          <w:i/>
          <w:sz w:val="28"/>
          <w:szCs w:val="28"/>
        </w:rPr>
        <w:t>иподиаконы</w:t>
      </w:r>
      <w:r>
        <w:rPr>
          <w:sz w:val="28"/>
          <w:szCs w:val="28"/>
        </w:rPr>
        <w:t xml:space="preserve"> приготовляют на подносе все необходимое: ножницы, малую фелонь, Апостол и белый стихарь с орарем. </w:t>
      </w:r>
    </w:p>
    <w:p w:rsidR="00066E24" w:rsidRDefault="00066E24" w:rsidP="006C5166">
      <w:pPr>
        <w:tabs>
          <w:tab w:val="left" w:pos="426"/>
        </w:tabs>
        <w:jc w:val="both"/>
        <w:rPr>
          <w:sz w:val="28"/>
          <w:szCs w:val="28"/>
        </w:rPr>
      </w:pPr>
      <w:r>
        <w:rPr>
          <w:sz w:val="28"/>
          <w:szCs w:val="28"/>
        </w:rPr>
        <w:t xml:space="preserve">      В конце </w:t>
      </w:r>
      <w:r>
        <w:rPr>
          <w:b/>
          <w:sz w:val="28"/>
          <w:szCs w:val="28"/>
        </w:rPr>
        <w:t xml:space="preserve">мирной </w:t>
      </w:r>
      <w:r>
        <w:rPr>
          <w:b/>
          <w:i/>
          <w:sz w:val="28"/>
          <w:szCs w:val="28"/>
        </w:rPr>
        <w:t>ектении</w:t>
      </w:r>
      <w:r>
        <w:rPr>
          <w:sz w:val="28"/>
          <w:szCs w:val="28"/>
        </w:rPr>
        <w:t xml:space="preserve"> на прошении: </w:t>
      </w:r>
      <w:r>
        <w:rPr>
          <w:b/>
          <w:sz w:val="28"/>
          <w:szCs w:val="28"/>
        </w:rPr>
        <w:t>«Пресвятую, Пречистую…»</w:t>
      </w:r>
      <w:r>
        <w:rPr>
          <w:sz w:val="28"/>
          <w:szCs w:val="28"/>
        </w:rPr>
        <w:t xml:space="preserve"> </w:t>
      </w:r>
      <w:r>
        <w:rPr>
          <w:b/>
          <w:sz w:val="28"/>
          <w:szCs w:val="28"/>
        </w:rPr>
        <w:t xml:space="preserve">второй </w:t>
      </w:r>
      <w:r>
        <w:rPr>
          <w:b/>
          <w:i/>
          <w:sz w:val="28"/>
          <w:szCs w:val="28"/>
        </w:rPr>
        <w:t>иподиакон</w:t>
      </w:r>
      <w:r>
        <w:rPr>
          <w:sz w:val="28"/>
          <w:szCs w:val="28"/>
        </w:rPr>
        <w:t xml:space="preserve"> и</w:t>
      </w:r>
      <w:r>
        <w:rPr>
          <w:b/>
          <w:i/>
          <w:sz w:val="28"/>
          <w:szCs w:val="28"/>
        </w:rPr>
        <w:t xml:space="preserve"> ставленник </w:t>
      </w:r>
      <w:r>
        <w:rPr>
          <w:sz w:val="28"/>
          <w:szCs w:val="28"/>
        </w:rPr>
        <w:t xml:space="preserve">выходят из алтаря северной дверью, а </w:t>
      </w:r>
      <w:r>
        <w:rPr>
          <w:b/>
          <w:sz w:val="28"/>
          <w:szCs w:val="28"/>
        </w:rPr>
        <w:t xml:space="preserve">старший </w:t>
      </w:r>
      <w:r>
        <w:rPr>
          <w:b/>
          <w:i/>
          <w:sz w:val="28"/>
          <w:szCs w:val="28"/>
        </w:rPr>
        <w:t>иподиакон</w:t>
      </w:r>
      <w:r>
        <w:rPr>
          <w:sz w:val="28"/>
          <w:szCs w:val="28"/>
        </w:rPr>
        <w:t xml:space="preserve"> и один из </w:t>
      </w:r>
      <w:r>
        <w:rPr>
          <w:b/>
          <w:i/>
          <w:sz w:val="28"/>
          <w:szCs w:val="28"/>
        </w:rPr>
        <w:t xml:space="preserve">рипидчиков </w:t>
      </w:r>
      <w:r>
        <w:rPr>
          <w:sz w:val="28"/>
          <w:szCs w:val="28"/>
        </w:rPr>
        <w:t xml:space="preserve">с подносом южной дверью, и вместе становятся посредине на амвоне лицом к царским вратам </w:t>
      </w:r>
      <w:r w:rsidRPr="002C429D">
        <w:rPr>
          <w:b/>
          <w:i/>
          <w:sz w:val="28"/>
          <w:szCs w:val="28"/>
        </w:rPr>
        <w:t>(</w:t>
      </w:r>
      <w:r>
        <w:rPr>
          <w:b/>
          <w:i/>
          <w:sz w:val="28"/>
          <w:szCs w:val="28"/>
        </w:rPr>
        <w:t>ставленник</w:t>
      </w:r>
      <w:r>
        <w:rPr>
          <w:sz w:val="28"/>
          <w:szCs w:val="28"/>
        </w:rPr>
        <w:t xml:space="preserve"> становится посредине между </w:t>
      </w:r>
      <w:r>
        <w:rPr>
          <w:b/>
          <w:i/>
          <w:sz w:val="28"/>
          <w:szCs w:val="28"/>
        </w:rPr>
        <w:t>иподиаконами</w:t>
      </w:r>
      <w:r w:rsidRPr="002C429D">
        <w:rPr>
          <w:b/>
          <w:i/>
          <w:sz w:val="28"/>
          <w:szCs w:val="28"/>
        </w:rPr>
        <w:t>).</w:t>
      </w:r>
      <w:r>
        <w:rPr>
          <w:sz w:val="28"/>
          <w:szCs w:val="28"/>
        </w:rPr>
        <w:t xml:space="preserve"> Во время произнесения </w:t>
      </w:r>
      <w:r>
        <w:rPr>
          <w:b/>
          <w:sz w:val="28"/>
          <w:szCs w:val="28"/>
        </w:rPr>
        <w:t xml:space="preserve">старшим </w:t>
      </w:r>
      <w:r>
        <w:rPr>
          <w:b/>
          <w:i/>
          <w:sz w:val="28"/>
          <w:szCs w:val="28"/>
        </w:rPr>
        <w:t xml:space="preserve">священником </w:t>
      </w:r>
      <w:r>
        <w:rPr>
          <w:sz w:val="28"/>
          <w:szCs w:val="28"/>
        </w:rPr>
        <w:t>возгласа</w:t>
      </w:r>
      <w:r>
        <w:rPr>
          <w:sz w:val="28"/>
          <w:szCs w:val="24"/>
        </w:rPr>
        <w:t>:</w:t>
      </w:r>
      <w:r>
        <w:rPr>
          <w:b/>
          <w:sz w:val="28"/>
          <w:szCs w:val="24"/>
        </w:rPr>
        <w:t xml:space="preserve"> </w:t>
      </w:r>
      <w:r w:rsidR="00A658E6">
        <w:rPr>
          <w:b/>
          <w:sz w:val="28"/>
          <w:szCs w:val="24"/>
        </w:rPr>
        <w:t xml:space="preserve">                          </w:t>
      </w:r>
      <w:r>
        <w:rPr>
          <w:b/>
          <w:sz w:val="28"/>
          <w:szCs w:val="24"/>
        </w:rPr>
        <w:t>«Яко подобает Тебе…»</w:t>
      </w:r>
      <w:r w:rsidRPr="002C429D">
        <w:rPr>
          <w:b/>
          <w:sz w:val="28"/>
          <w:szCs w:val="24"/>
        </w:rPr>
        <w:t>,</w:t>
      </w:r>
      <w:r>
        <w:rPr>
          <w:sz w:val="28"/>
          <w:szCs w:val="24"/>
        </w:rPr>
        <w:t xml:space="preserve"> </w:t>
      </w:r>
      <w:r>
        <w:rPr>
          <w:b/>
          <w:i/>
          <w:sz w:val="28"/>
          <w:szCs w:val="28"/>
        </w:rPr>
        <w:t>протодиакон</w:t>
      </w:r>
      <w:r w:rsidRPr="002C429D">
        <w:rPr>
          <w:b/>
          <w:i/>
          <w:sz w:val="28"/>
          <w:szCs w:val="28"/>
        </w:rPr>
        <w:t>,</w:t>
      </w:r>
      <w:r>
        <w:rPr>
          <w:b/>
          <w:i/>
          <w:sz w:val="28"/>
          <w:szCs w:val="28"/>
        </w:rPr>
        <w:t xml:space="preserve"> ставленник </w:t>
      </w:r>
      <w:r>
        <w:rPr>
          <w:sz w:val="28"/>
          <w:szCs w:val="28"/>
        </w:rPr>
        <w:t>и</w:t>
      </w:r>
      <w:r>
        <w:rPr>
          <w:b/>
          <w:i/>
          <w:sz w:val="28"/>
          <w:szCs w:val="28"/>
        </w:rPr>
        <w:t xml:space="preserve"> </w:t>
      </w:r>
      <w:r>
        <w:rPr>
          <w:b/>
          <w:i/>
          <w:sz w:val="28"/>
          <w:szCs w:val="24"/>
        </w:rPr>
        <w:t>иподиаконы</w:t>
      </w:r>
      <w:r>
        <w:rPr>
          <w:sz w:val="28"/>
          <w:szCs w:val="24"/>
        </w:rPr>
        <w:t xml:space="preserve"> </w:t>
      </w:r>
      <w:r>
        <w:rPr>
          <w:sz w:val="28"/>
          <w:szCs w:val="28"/>
        </w:rPr>
        <w:t xml:space="preserve">одновременно </w:t>
      </w:r>
      <w:r w:rsidR="00A658E6">
        <w:rPr>
          <w:sz w:val="28"/>
          <w:szCs w:val="28"/>
        </w:rPr>
        <w:t xml:space="preserve">                   </w:t>
      </w:r>
      <w:r>
        <w:rPr>
          <w:sz w:val="28"/>
          <w:szCs w:val="28"/>
        </w:rPr>
        <w:t xml:space="preserve">с ним кланяются </w:t>
      </w:r>
      <w:r>
        <w:rPr>
          <w:b/>
          <w:i/>
          <w:sz w:val="28"/>
          <w:szCs w:val="28"/>
        </w:rPr>
        <w:t>архиерею</w:t>
      </w:r>
      <w:r w:rsidRPr="002C429D">
        <w:rPr>
          <w:b/>
          <w:i/>
          <w:sz w:val="28"/>
          <w:szCs w:val="28"/>
        </w:rPr>
        <w:t>.</w:t>
      </w:r>
      <w:r>
        <w:rPr>
          <w:b/>
          <w:i/>
          <w:sz w:val="28"/>
          <w:szCs w:val="28"/>
        </w:rPr>
        <w:t xml:space="preserve"> </w:t>
      </w:r>
      <w:r>
        <w:rPr>
          <w:sz w:val="28"/>
          <w:szCs w:val="28"/>
        </w:rPr>
        <w:t xml:space="preserve">Затем </w:t>
      </w:r>
      <w:r>
        <w:rPr>
          <w:b/>
          <w:i/>
          <w:sz w:val="28"/>
          <w:szCs w:val="28"/>
        </w:rPr>
        <w:t xml:space="preserve">протодиакон </w:t>
      </w:r>
      <w:r>
        <w:rPr>
          <w:sz w:val="28"/>
          <w:szCs w:val="28"/>
        </w:rPr>
        <w:t xml:space="preserve">с </w:t>
      </w:r>
      <w:r>
        <w:rPr>
          <w:b/>
          <w:i/>
          <w:sz w:val="28"/>
          <w:szCs w:val="28"/>
        </w:rPr>
        <w:t xml:space="preserve">иподиаконами </w:t>
      </w:r>
      <w:r>
        <w:rPr>
          <w:sz w:val="28"/>
          <w:szCs w:val="28"/>
        </w:rPr>
        <w:t xml:space="preserve">и </w:t>
      </w:r>
      <w:r>
        <w:rPr>
          <w:b/>
          <w:i/>
          <w:sz w:val="28"/>
          <w:szCs w:val="28"/>
        </w:rPr>
        <w:t xml:space="preserve">ставленником </w:t>
      </w:r>
      <w:r>
        <w:rPr>
          <w:sz w:val="28"/>
          <w:szCs w:val="28"/>
        </w:rPr>
        <w:t xml:space="preserve">спускаются с солеи и идут к </w:t>
      </w:r>
      <w:r w:rsidR="00773233">
        <w:rPr>
          <w:sz w:val="28"/>
        </w:rPr>
        <w:t>архиерейскому амвону</w:t>
      </w:r>
      <w:r>
        <w:rPr>
          <w:sz w:val="28"/>
          <w:szCs w:val="28"/>
        </w:rPr>
        <w:t xml:space="preserve">. Подойдя к </w:t>
      </w:r>
      <w:r>
        <w:rPr>
          <w:b/>
          <w:i/>
          <w:sz w:val="28"/>
          <w:szCs w:val="28"/>
        </w:rPr>
        <w:t>архиерею</w:t>
      </w:r>
      <w:r w:rsidRPr="002C429D">
        <w:rPr>
          <w:b/>
          <w:i/>
          <w:sz w:val="28"/>
          <w:szCs w:val="28"/>
        </w:rPr>
        <w:t xml:space="preserve">, </w:t>
      </w:r>
      <w:r>
        <w:rPr>
          <w:sz w:val="28"/>
          <w:szCs w:val="28"/>
        </w:rPr>
        <w:t xml:space="preserve">стоящему на </w:t>
      </w:r>
      <w:r w:rsidR="00773233">
        <w:rPr>
          <w:sz w:val="28"/>
        </w:rPr>
        <w:t>архиерейском амвоне</w:t>
      </w:r>
      <w:r>
        <w:rPr>
          <w:sz w:val="28"/>
          <w:szCs w:val="28"/>
        </w:rPr>
        <w:t xml:space="preserve">, </w:t>
      </w:r>
      <w:r>
        <w:rPr>
          <w:b/>
          <w:i/>
          <w:sz w:val="28"/>
          <w:szCs w:val="28"/>
        </w:rPr>
        <w:t>ставленник</w:t>
      </w:r>
      <w:r>
        <w:rPr>
          <w:sz w:val="28"/>
          <w:szCs w:val="28"/>
        </w:rPr>
        <w:t xml:space="preserve"> (один) делает земной поклон перед </w:t>
      </w:r>
      <w:r>
        <w:rPr>
          <w:b/>
          <w:i/>
          <w:sz w:val="28"/>
          <w:szCs w:val="28"/>
        </w:rPr>
        <w:t xml:space="preserve">архиереем </w:t>
      </w:r>
      <w:r w:rsidR="00A658E6">
        <w:rPr>
          <w:b/>
          <w:i/>
          <w:sz w:val="28"/>
          <w:szCs w:val="28"/>
        </w:rPr>
        <w:t xml:space="preserve">   </w:t>
      </w:r>
      <w:r>
        <w:rPr>
          <w:sz w:val="28"/>
          <w:szCs w:val="28"/>
        </w:rPr>
        <w:t xml:space="preserve">и приклоняет голову. </w:t>
      </w:r>
      <w:r>
        <w:rPr>
          <w:b/>
          <w:i/>
          <w:sz w:val="28"/>
          <w:szCs w:val="28"/>
        </w:rPr>
        <w:t>Архиерей</w:t>
      </w:r>
      <w:r>
        <w:rPr>
          <w:sz w:val="28"/>
          <w:szCs w:val="28"/>
        </w:rPr>
        <w:t xml:space="preserve"> трижды благословляет голову </w:t>
      </w:r>
      <w:r>
        <w:rPr>
          <w:b/>
          <w:i/>
          <w:sz w:val="28"/>
          <w:szCs w:val="28"/>
        </w:rPr>
        <w:t>ставленника</w:t>
      </w:r>
      <w:r w:rsidRPr="002C429D">
        <w:rPr>
          <w:b/>
          <w:i/>
          <w:sz w:val="28"/>
          <w:szCs w:val="28"/>
        </w:rPr>
        <w:t>,</w:t>
      </w:r>
      <w:r>
        <w:rPr>
          <w:sz w:val="28"/>
          <w:szCs w:val="28"/>
        </w:rPr>
        <w:t xml:space="preserve"> потом полагает на нее руку и читает положенную по </w:t>
      </w:r>
      <w:r>
        <w:rPr>
          <w:b/>
          <w:sz w:val="28"/>
          <w:szCs w:val="28"/>
        </w:rPr>
        <w:t>чину</w:t>
      </w:r>
      <w:r>
        <w:rPr>
          <w:sz w:val="28"/>
          <w:szCs w:val="28"/>
        </w:rPr>
        <w:t xml:space="preserve"> </w:t>
      </w:r>
      <w:r>
        <w:rPr>
          <w:b/>
          <w:i/>
          <w:sz w:val="28"/>
          <w:szCs w:val="28"/>
        </w:rPr>
        <w:t xml:space="preserve">молитву: </w:t>
      </w:r>
      <w:r>
        <w:rPr>
          <w:b/>
          <w:sz w:val="28"/>
          <w:szCs w:val="28"/>
        </w:rPr>
        <w:t>«Иже всю тварь</w:t>
      </w:r>
      <w:r>
        <w:rPr>
          <w:b/>
          <w:i/>
          <w:sz w:val="28"/>
          <w:szCs w:val="28"/>
        </w:rPr>
        <w:t xml:space="preserve"> </w:t>
      </w:r>
      <w:r>
        <w:rPr>
          <w:b/>
          <w:sz w:val="28"/>
          <w:szCs w:val="28"/>
        </w:rPr>
        <w:t>светом просветивый…»</w:t>
      </w:r>
      <w:r w:rsidRPr="002C429D">
        <w:rPr>
          <w:b/>
          <w:sz w:val="28"/>
          <w:szCs w:val="28"/>
        </w:rPr>
        <w:t xml:space="preserve">. </w:t>
      </w:r>
    </w:p>
    <w:p w:rsidR="00066E24" w:rsidRPr="00066E24" w:rsidRDefault="00066E24" w:rsidP="006C5166">
      <w:pPr>
        <w:tabs>
          <w:tab w:val="left" w:pos="426"/>
        </w:tabs>
        <w:jc w:val="both"/>
        <w:rPr>
          <w:rFonts w:eastAsia="Calibri"/>
          <w:sz w:val="28"/>
          <w:szCs w:val="28"/>
          <w:lang w:eastAsia="en-US"/>
        </w:rPr>
      </w:pPr>
      <w:r>
        <w:rPr>
          <w:sz w:val="28"/>
          <w:szCs w:val="28"/>
        </w:rPr>
        <w:t xml:space="preserve">      После прочтения </w:t>
      </w:r>
      <w:r>
        <w:rPr>
          <w:b/>
          <w:i/>
          <w:sz w:val="28"/>
          <w:szCs w:val="28"/>
        </w:rPr>
        <w:t xml:space="preserve">молитвы </w:t>
      </w:r>
      <w:r>
        <w:rPr>
          <w:b/>
          <w:sz w:val="28"/>
          <w:szCs w:val="28"/>
        </w:rPr>
        <w:t>старший</w:t>
      </w:r>
      <w:r>
        <w:rPr>
          <w:sz w:val="28"/>
          <w:szCs w:val="28"/>
        </w:rPr>
        <w:t xml:space="preserve"> </w:t>
      </w:r>
      <w:r>
        <w:rPr>
          <w:b/>
          <w:i/>
          <w:sz w:val="28"/>
          <w:szCs w:val="28"/>
        </w:rPr>
        <w:t>иподиакон</w:t>
      </w:r>
      <w:r>
        <w:rPr>
          <w:sz w:val="28"/>
          <w:szCs w:val="28"/>
        </w:rPr>
        <w:t xml:space="preserve"> </w:t>
      </w:r>
      <w:r w:rsidR="00B1197E">
        <w:rPr>
          <w:sz w:val="28"/>
          <w:szCs w:val="28"/>
        </w:rPr>
        <w:t>подаёт</w:t>
      </w:r>
      <w:r>
        <w:rPr>
          <w:sz w:val="28"/>
          <w:szCs w:val="28"/>
        </w:rPr>
        <w:t xml:space="preserve"> </w:t>
      </w:r>
      <w:r>
        <w:rPr>
          <w:b/>
          <w:i/>
          <w:sz w:val="28"/>
          <w:szCs w:val="28"/>
        </w:rPr>
        <w:t>архиерею</w:t>
      </w:r>
      <w:r>
        <w:rPr>
          <w:sz w:val="28"/>
          <w:szCs w:val="28"/>
        </w:rPr>
        <w:t xml:space="preserve"> ножницы, </w:t>
      </w:r>
      <w:r w:rsidR="00A658E6">
        <w:rPr>
          <w:sz w:val="28"/>
          <w:szCs w:val="28"/>
        </w:rPr>
        <w:t xml:space="preserve">               </w:t>
      </w:r>
      <w:r>
        <w:rPr>
          <w:sz w:val="28"/>
          <w:szCs w:val="28"/>
        </w:rPr>
        <w:t xml:space="preserve">и </w:t>
      </w:r>
      <w:r>
        <w:rPr>
          <w:b/>
          <w:i/>
          <w:sz w:val="28"/>
          <w:szCs w:val="28"/>
        </w:rPr>
        <w:t>архиерей</w:t>
      </w:r>
      <w:r>
        <w:rPr>
          <w:sz w:val="28"/>
          <w:szCs w:val="28"/>
        </w:rPr>
        <w:t xml:space="preserve"> крестообразно постригает голову </w:t>
      </w:r>
      <w:r>
        <w:rPr>
          <w:b/>
          <w:i/>
          <w:sz w:val="28"/>
          <w:szCs w:val="28"/>
        </w:rPr>
        <w:t>ставленника</w:t>
      </w:r>
      <w:r>
        <w:rPr>
          <w:sz w:val="28"/>
          <w:szCs w:val="28"/>
        </w:rPr>
        <w:t xml:space="preserve"> со словами: </w:t>
      </w:r>
      <w:r>
        <w:rPr>
          <w:b/>
          <w:sz w:val="28"/>
          <w:szCs w:val="28"/>
        </w:rPr>
        <w:t>«Во имя Отца»</w:t>
      </w:r>
      <w:r w:rsidRPr="00512A46">
        <w:rPr>
          <w:b/>
          <w:sz w:val="28"/>
          <w:szCs w:val="28"/>
        </w:rPr>
        <w:t xml:space="preserve">, </w:t>
      </w:r>
      <w:r>
        <w:rPr>
          <w:b/>
          <w:sz w:val="28"/>
          <w:szCs w:val="28"/>
        </w:rPr>
        <w:t>«и Сына»</w:t>
      </w:r>
      <w:r w:rsidRPr="00512A46">
        <w:rPr>
          <w:b/>
          <w:sz w:val="28"/>
          <w:szCs w:val="28"/>
        </w:rPr>
        <w:t>,</w:t>
      </w:r>
      <w:r>
        <w:rPr>
          <w:sz w:val="28"/>
          <w:szCs w:val="28"/>
        </w:rPr>
        <w:t xml:space="preserve"> </w:t>
      </w:r>
      <w:r>
        <w:rPr>
          <w:b/>
          <w:sz w:val="28"/>
          <w:szCs w:val="28"/>
        </w:rPr>
        <w:t>«и Святаго Духа»</w:t>
      </w:r>
      <w:r w:rsidRPr="00512A46">
        <w:rPr>
          <w:b/>
          <w:sz w:val="28"/>
          <w:szCs w:val="28"/>
        </w:rPr>
        <w:t xml:space="preserve">. </w:t>
      </w:r>
      <w:r>
        <w:rPr>
          <w:b/>
          <w:i/>
          <w:sz w:val="28"/>
          <w:szCs w:val="28"/>
        </w:rPr>
        <w:t>Протодиакон</w:t>
      </w:r>
      <w:r>
        <w:t xml:space="preserve"> </w:t>
      </w:r>
      <w:r>
        <w:rPr>
          <w:sz w:val="28"/>
          <w:szCs w:val="28"/>
        </w:rPr>
        <w:t xml:space="preserve">на каждое пострижение отвечает: </w:t>
      </w:r>
      <w:r>
        <w:rPr>
          <w:b/>
          <w:sz w:val="28"/>
          <w:szCs w:val="28"/>
        </w:rPr>
        <w:t>«Аминь»</w:t>
      </w:r>
      <w:r w:rsidRPr="00512A46">
        <w:rPr>
          <w:b/>
          <w:sz w:val="28"/>
          <w:szCs w:val="28"/>
        </w:rPr>
        <w:t>.</w:t>
      </w:r>
      <w:r w:rsidRPr="00512A46">
        <w:rPr>
          <w:rFonts w:eastAsia="Calibri"/>
          <w:sz w:val="28"/>
          <w:szCs w:val="28"/>
          <w:lang w:eastAsia="en-US"/>
        </w:rPr>
        <w:t xml:space="preserve"> </w:t>
      </w:r>
    </w:p>
    <w:p w:rsidR="00066E24" w:rsidRDefault="00066E24" w:rsidP="00066E24">
      <w:pPr>
        <w:tabs>
          <w:tab w:val="left" w:pos="426"/>
        </w:tabs>
        <w:jc w:val="both"/>
        <w:rPr>
          <w:sz w:val="28"/>
          <w:szCs w:val="28"/>
        </w:rPr>
      </w:pPr>
      <w:r>
        <w:rPr>
          <w:sz w:val="28"/>
          <w:szCs w:val="28"/>
        </w:rPr>
        <w:t xml:space="preserve">      После этого </w:t>
      </w:r>
      <w:r>
        <w:rPr>
          <w:b/>
          <w:sz w:val="28"/>
          <w:szCs w:val="28"/>
        </w:rPr>
        <w:t>старший</w:t>
      </w:r>
      <w:r>
        <w:rPr>
          <w:sz w:val="28"/>
          <w:szCs w:val="28"/>
        </w:rPr>
        <w:t xml:space="preserve"> </w:t>
      </w:r>
      <w:r>
        <w:rPr>
          <w:b/>
          <w:i/>
          <w:sz w:val="28"/>
          <w:szCs w:val="28"/>
        </w:rPr>
        <w:t>иподиакон</w:t>
      </w:r>
      <w:r>
        <w:rPr>
          <w:sz w:val="28"/>
          <w:szCs w:val="28"/>
        </w:rPr>
        <w:t xml:space="preserve"> </w:t>
      </w:r>
      <w:r w:rsidR="00A658E6">
        <w:rPr>
          <w:sz w:val="28"/>
          <w:szCs w:val="28"/>
        </w:rPr>
        <w:t>подаёт</w:t>
      </w:r>
      <w:r>
        <w:rPr>
          <w:sz w:val="28"/>
          <w:szCs w:val="28"/>
        </w:rPr>
        <w:t xml:space="preserve"> </w:t>
      </w:r>
      <w:r>
        <w:rPr>
          <w:b/>
          <w:i/>
          <w:sz w:val="28"/>
          <w:szCs w:val="28"/>
        </w:rPr>
        <w:t>архиерею</w:t>
      </w:r>
      <w:r>
        <w:rPr>
          <w:sz w:val="28"/>
          <w:szCs w:val="28"/>
        </w:rPr>
        <w:t xml:space="preserve"> малую фелонь. </w:t>
      </w:r>
      <w:r>
        <w:rPr>
          <w:b/>
          <w:i/>
          <w:sz w:val="28"/>
          <w:szCs w:val="28"/>
        </w:rPr>
        <w:t>Архиерей</w:t>
      </w:r>
      <w:r>
        <w:rPr>
          <w:sz w:val="28"/>
          <w:szCs w:val="28"/>
        </w:rPr>
        <w:t xml:space="preserve"> благословляет фелонь, а </w:t>
      </w:r>
      <w:r>
        <w:rPr>
          <w:b/>
          <w:i/>
          <w:sz w:val="28"/>
          <w:szCs w:val="28"/>
        </w:rPr>
        <w:t>ставленник</w:t>
      </w:r>
      <w:r>
        <w:rPr>
          <w:sz w:val="28"/>
          <w:szCs w:val="28"/>
        </w:rPr>
        <w:t xml:space="preserve"> крестится, целует крест на фелони и руку </w:t>
      </w:r>
      <w:r>
        <w:rPr>
          <w:b/>
          <w:i/>
          <w:sz w:val="28"/>
          <w:szCs w:val="28"/>
        </w:rPr>
        <w:t>архиерея</w:t>
      </w:r>
      <w:r w:rsidRPr="00512A46">
        <w:rPr>
          <w:b/>
          <w:i/>
          <w:sz w:val="28"/>
          <w:szCs w:val="28"/>
        </w:rPr>
        <w:t>.</w:t>
      </w:r>
      <w:r>
        <w:rPr>
          <w:sz w:val="28"/>
          <w:szCs w:val="28"/>
        </w:rPr>
        <w:t xml:space="preserve"> </w:t>
      </w:r>
      <w:r>
        <w:rPr>
          <w:b/>
          <w:i/>
          <w:sz w:val="28"/>
          <w:szCs w:val="28"/>
        </w:rPr>
        <w:t>Иподиаконы</w:t>
      </w:r>
      <w:r>
        <w:rPr>
          <w:sz w:val="28"/>
          <w:szCs w:val="28"/>
        </w:rPr>
        <w:t xml:space="preserve"> облачают </w:t>
      </w:r>
      <w:r w:rsidRPr="00CE743E">
        <w:rPr>
          <w:b/>
          <w:i/>
          <w:sz w:val="28"/>
          <w:szCs w:val="28"/>
        </w:rPr>
        <w:t>ставленника</w:t>
      </w:r>
      <w:r>
        <w:rPr>
          <w:sz w:val="28"/>
          <w:szCs w:val="28"/>
        </w:rPr>
        <w:t xml:space="preserve"> в фелонь, </w:t>
      </w:r>
      <w:r>
        <w:rPr>
          <w:b/>
          <w:i/>
          <w:sz w:val="28"/>
          <w:szCs w:val="28"/>
        </w:rPr>
        <w:t>архиерей</w:t>
      </w:r>
      <w:r>
        <w:rPr>
          <w:sz w:val="28"/>
          <w:szCs w:val="28"/>
        </w:rPr>
        <w:t xml:space="preserve"> снова трижды благословляет голову рукополагаемого и читает </w:t>
      </w:r>
      <w:r>
        <w:rPr>
          <w:b/>
          <w:i/>
          <w:sz w:val="28"/>
          <w:szCs w:val="28"/>
        </w:rPr>
        <w:t xml:space="preserve">молитву: </w:t>
      </w:r>
      <w:r>
        <w:rPr>
          <w:b/>
          <w:sz w:val="28"/>
          <w:szCs w:val="28"/>
        </w:rPr>
        <w:t>«Господи Боже Вседержителю, избери раба твоего сего…»</w:t>
      </w:r>
      <w:r w:rsidRPr="00512A46">
        <w:rPr>
          <w:b/>
          <w:sz w:val="28"/>
          <w:szCs w:val="28"/>
        </w:rPr>
        <w:t>.</w:t>
      </w:r>
    </w:p>
    <w:p w:rsidR="00066E24" w:rsidRDefault="00066E24" w:rsidP="00066E24">
      <w:pPr>
        <w:tabs>
          <w:tab w:val="left" w:pos="426"/>
        </w:tabs>
        <w:jc w:val="both"/>
        <w:rPr>
          <w:sz w:val="28"/>
          <w:szCs w:val="28"/>
        </w:rPr>
      </w:pPr>
      <w:r>
        <w:rPr>
          <w:sz w:val="28"/>
          <w:szCs w:val="28"/>
        </w:rPr>
        <w:t xml:space="preserve">      После прочтения этой </w:t>
      </w:r>
      <w:r>
        <w:rPr>
          <w:b/>
          <w:i/>
          <w:sz w:val="28"/>
          <w:szCs w:val="28"/>
        </w:rPr>
        <w:t>молитвы</w:t>
      </w:r>
      <w:r>
        <w:rPr>
          <w:sz w:val="28"/>
          <w:szCs w:val="28"/>
        </w:rPr>
        <w:t xml:space="preserve"> </w:t>
      </w:r>
      <w:r>
        <w:rPr>
          <w:b/>
          <w:i/>
          <w:sz w:val="28"/>
          <w:szCs w:val="28"/>
        </w:rPr>
        <w:t>архиерей</w:t>
      </w:r>
      <w:r>
        <w:rPr>
          <w:sz w:val="28"/>
          <w:szCs w:val="28"/>
        </w:rPr>
        <w:t xml:space="preserve"> принимает у </w:t>
      </w:r>
      <w:r>
        <w:rPr>
          <w:b/>
          <w:i/>
          <w:sz w:val="28"/>
          <w:szCs w:val="28"/>
        </w:rPr>
        <w:t>иподиакона</w:t>
      </w:r>
      <w:r>
        <w:rPr>
          <w:sz w:val="28"/>
          <w:szCs w:val="28"/>
        </w:rPr>
        <w:t xml:space="preserve"> Апостол, открывает его и вручает </w:t>
      </w:r>
      <w:r>
        <w:rPr>
          <w:b/>
          <w:i/>
          <w:sz w:val="28"/>
          <w:szCs w:val="28"/>
        </w:rPr>
        <w:t>ставленнику</w:t>
      </w:r>
      <w:r w:rsidRPr="00512A46">
        <w:rPr>
          <w:b/>
          <w:i/>
          <w:sz w:val="28"/>
          <w:szCs w:val="28"/>
        </w:rPr>
        <w:t>.</w:t>
      </w:r>
      <w:r>
        <w:rPr>
          <w:sz w:val="28"/>
          <w:szCs w:val="28"/>
        </w:rPr>
        <w:t xml:space="preserve"> </w:t>
      </w:r>
      <w:r>
        <w:rPr>
          <w:b/>
          <w:i/>
          <w:sz w:val="28"/>
          <w:szCs w:val="28"/>
        </w:rPr>
        <w:t>Ставленник</w:t>
      </w:r>
      <w:r>
        <w:rPr>
          <w:sz w:val="28"/>
          <w:szCs w:val="28"/>
        </w:rPr>
        <w:t xml:space="preserve"> принимает книгу, целуя при этом руку </w:t>
      </w:r>
      <w:r>
        <w:rPr>
          <w:b/>
          <w:i/>
          <w:sz w:val="28"/>
          <w:szCs w:val="28"/>
        </w:rPr>
        <w:t>архиерея</w:t>
      </w:r>
      <w:r w:rsidRPr="00512A46">
        <w:rPr>
          <w:b/>
          <w:i/>
          <w:sz w:val="28"/>
          <w:szCs w:val="28"/>
        </w:rPr>
        <w:t>,</w:t>
      </w:r>
      <w:r>
        <w:rPr>
          <w:sz w:val="28"/>
          <w:szCs w:val="28"/>
        </w:rPr>
        <w:t xml:space="preserve"> поворачивается лицом на восток и читает Апостол на открытой странице в следующем порядке:</w:t>
      </w:r>
    </w:p>
    <w:p w:rsidR="00066E24" w:rsidRDefault="00066E24" w:rsidP="00512A46">
      <w:pPr>
        <w:tabs>
          <w:tab w:val="left" w:pos="426"/>
        </w:tabs>
        <w:jc w:val="both"/>
        <w:rPr>
          <w:sz w:val="28"/>
          <w:szCs w:val="28"/>
        </w:rPr>
      </w:pPr>
      <w:r>
        <w:rPr>
          <w:sz w:val="28"/>
          <w:szCs w:val="28"/>
        </w:rPr>
        <w:t xml:space="preserve">      сначала он читает заглавие чтения (как на </w:t>
      </w:r>
      <w:r w:rsidR="00AC6FF9">
        <w:rPr>
          <w:b/>
          <w:sz w:val="28"/>
          <w:szCs w:val="28"/>
        </w:rPr>
        <w:t>л</w:t>
      </w:r>
      <w:r>
        <w:rPr>
          <w:b/>
          <w:sz w:val="28"/>
          <w:szCs w:val="28"/>
        </w:rPr>
        <w:t>итургии</w:t>
      </w:r>
      <w:r w:rsidRPr="00512A46">
        <w:rPr>
          <w:b/>
          <w:sz w:val="28"/>
          <w:szCs w:val="28"/>
        </w:rPr>
        <w:t>):</w:t>
      </w:r>
      <w:r>
        <w:rPr>
          <w:sz w:val="28"/>
          <w:szCs w:val="28"/>
        </w:rPr>
        <w:t xml:space="preserve"> </w:t>
      </w:r>
      <w:r>
        <w:rPr>
          <w:b/>
          <w:sz w:val="28"/>
          <w:szCs w:val="28"/>
        </w:rPr>
        <w:t>«Соборного послания... чтение»</w:t>
      </w:r>
      <w:r>
        <w:rPr>
          <w:sz w:val="28"/>
          <w:szCs w:val="28"/>
        </w:rPr>
        <w:t xml:space="preserve"> или </w:t>
      </w:r>
      <w:r>
        <w:rPr>
          <w:b/>
          <w:sz w:val="28"/>
          <w:szCs w:val="28"/>
        </w:rPr>
        <w:t>«К Галатом послания святаго апостола Павла чтение</w:t>
      </w:r>
      <w:r>
        <w:rPr>
          <w:sz w:val="28"/>
          <w:szCs w:val="28"/>
        </w:rPr>
        <w:t>» и т.</w:t>
      </w:r>
      <w:r w:rsidR="00D42811">
        <w:rPr>
          <w:sz w:val="28"/>
          <w:szCs w:val="28"/>
        </w:rPr>
        <w:t xml:space="preserve"> </w:t>
      </w:r>
      <w:r>
        <w:rPr>
          <w:sz w:val="28"/>
          <w:szCs w:val="28"/>
        </w:rPr>
        <w:t>д.;</w:t>
      </w:r>
    </w:p>
    <w:p w:rsidR="00066E24" w:rsidRDefault="00066E24" w:rsidP="006C5166">
      <w:pPr>
        <w:tabs>
          <w:tab w:val="left" w:pos="426"/>
        </w:tabs>
        <w:jc w:val="both"/>
        <w:rPr>
          <w:sz w:val="28"/>
          <w:szCs w:val="28"/>
        </w:rPr>
      </w:pPr>
      <w:r>
        <w:rPr>
          <w:sz w:val="28"/>
          <w:szCs w:val="28"/>
        </w:rPr>
        <w:t xml:space="preserve">      затем </w:t>
      </w:r>
      <w:r>
        <w:rPr>
          <w:b/>
          <w:i/>
          <w:sz w:val="28"/>
          <w:szCs w:val="28"/>
        </w:rPr>
        <w:t>ставленник</w:t>
      </w:r>
      <w:r>
        <w:rPr>
          <w:sz w:val="28"/>
          <w:szCs w:val="28"/>
        </w:rPr>
        <w:t xml:space="preserve"> читает апостольское зачало, начиная с вступления, указанного внизу страницы. </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останавливает чтение </w:t>
      </w:r>
      <w:r>
        <w:rPr>
          <w:b/>
          <w:i/>
          <w:sz w:val="28"/>
          <w:szCs w:val="28"/>
        </w:rPr>
        <w:t>ставленника</w:t>
      </w:r>
      <w:r>
        <w:rPr>
          <w:sz w:val="28"/>
          <w:szCs w:val="28"/>
        </w:rPr>
        <w:t xml:space="preserve"> своим жестом. </w:t>
      </w:r>
      <w:r>
        <w:rPr>
          <w:b/>
          <w:i/>
          <w:sz w:val="28"/>
          <w:szCs w:val="28"/>
        </w:rPr>
        <w:t xml:space="preserve">Ставленник </w:t>
      </w:r>
      <w:r>
        <w:rPr>
          <w:sz w:val="28"/>
          <w:szCs w:val="28"/>
        </w:rPr>
        <w:t xml:space="preserve">крестится, целует письмена Апостола и руку </w:t>
      </w:r>
      <w:r>
        <w:rPr>
          <w:b/>
          <w:i/>
          <w:sz w:val="28"/>
          <w:szCs w:val="28"/>
        </w:rPr>
        <w:t>архиерея</w:t>
      </w:r>
      <w:r w:rsidRPr="00512A46">
        <w:rPr>
          <w:b/>
          <w:i/>
          <w:sz w:val="28"/>
          <w:szCs w:val="28"/>
        </w:rPr>
        <w:t>,</w:t>
      </w:r>
      <w:r w:rsidR="00A658E6">
        <w:rPr>
          <w:sz w:val="28"/>
          <w:szCs w:val="28"/>
        </w:rPr>
        <w:t xml:space="preserve"> закрывает книгу и отдает её</w:t>
      </w:r>
      <w:r>
        <w:rPr>
          <w:sz w:val="28"/>
          <w:szCs w:val="28"/>
        </w:rPr>
        <w:t xml:space="preserve"> </w:t>
      </w:r>
      <w:r>
        <w:rPr>
          <w:b/>
          <w:i/>
          <w:sz w:val="28"/>
          <w:szCs w:val="28"/>
        </w:rPr>
        <w:t>иподиакону</w:t>
      </w:r>
      <w:r w:rsidRPr="00512A46">
        <w:rPr>
          <w:b/>
          <w:i/>
          <w:sz w:val="28"/>
          <w:szCs w:val="28"/>
        </w:rPr>
        <w:t>.</w:t>
      </w:r>
    </w:p>
    <w:p w:rsidR="00066E24" w:rsidRDefault="00066E24" w:rsidP="006C5166">
      <w:pPr>
        <w:tabs>
          <w:tab w:val="left" w:pos="426"/>
        </w:tabs>
        <w:jc w:val="both"/>
        <w:rPr>
          <w:sz w:val="28"/>
          <w:szCs w:val="28"/>
        </w:rPr>
      </w:pPr>
      <w:r>
        <w:rPr>
          <w:b/>
          <w:i/>
          <w:sz w:val="28"/>
          <w:szCs w:val="28"/>
        </w:rPr>
        <w:t xml:space="preserve">      Иподиаконы</w:t>
      </w:r>
      <w:r>
        <w:rPr>
          <w:sz w:val="28"/>
          <w:szCs w:val="28"/>
        </w:rPr>
        <w:t xml:space="preserve"> снимают со </w:t>
      </w:r>
      <w:r>
        <w:rPr>
          <w:b/>
          <w:i/>
          <w:sz w:val="28"/>
          <w:szCs w:val="28"/>
        </w:rPr>
        <w:t>ставленника</w:t>
      </w:r>
      <w:r>
        <w:rPr>
          <w:sz w:val="28"/>
          <w:szCs w:val="28"/>
        </w:rPr>
        <w:t xml:space="preserve"> </w:t>
      </w:r>
      <w:r w:rsidR="007150A1">
        <w:rPr>
          <w:sz w:val="28"/>
          <w:szCs w:val="28"/>
        </w:rPr>
        <w:t>фелонь, и</w:t>
      </w:r>
      <w:r>
        <w:rPr>
          <w:sz w:val="28"/>
          <w:szCs w:val="28"/>
        </w:rPr>
        <w:t xml:space="preserve"> </w:t>
      </w:r>
      <w:r>
        <w:rPr>
          <w:b/>
          <w:i/>
          <w:sz w:val="28"/>
          <w:szCs w:val="28"/>
        </w:rPr>
        <w:t>архиерей</w:t>
      </w:r>
      <w:r>
        <w:rPr>
          <w:sz w:val="28"/>
          <w:szCs w:val="28"/>
        </w:rPr>
        <w:t xml:space="preserve"> трижды благословляет голову рукополагаемого</w:t>
      </w:r>
      <w:r w:rsidR="006C5166">
        <w:rPr>
          <w:sz w:val="28"/>
          <w:szCs w:val="28"/>
        </w:rPr>
        <w:t>, а затем</w:t>
      </w:r>
      <w:r>
        <w:rPr>
          <w:sz w:val="28"/>
          <w:szCs w:val="28"/>
        </w:rPr>
        <w:t xml:space="preserve"> благословляет стихарь. </w:t>
      </w:r>
      <w:r>
        <w:rPr>
          <w:b/>
          <w:i/>
          <w:sz w:val="28"/>
          <w:szCs w:val="28"/>
        </w:rPr>
        <w:t>Ставленник</w:t>
      </w:r>
      <w:r>
        <w:rPr>
          <w:sz w:val="28"/>
          <w:szCs w:val="28"/>
        </w:rPr>
        <w:t xml:space="preserve"> крестится, целует крест на стихаре и руку </w:t>
      </w:r>
      <w:r>
        <w:rPr>
          <w:b/>
          <w:i/>
          <w:sz w:val="28"/>
          <w:szCs w:val="28"/>
        </w:rPr>
        <w:t>архиерея</w:t>
      </w:r>
      <w:r w:rsidRPr="00512A46">
        <w:rPr>
          <w:b/>
          <w:i/>
          <w:sz w:val="28"/>
          <w:szCs w:val="28"/>
        </w:rPr>
        <w:t xml:space="preserve">. </w:t>
      </w:r>
      <w:r>
        <w:rPr>
          <w:b/>
          <w:i/>
          <w:sz w:val="28"/>
          <w:szCs w:val="28"/>
        </w:rPr>
        <w:t>Иподиаконы</w:t>
      </w:r>
      <w:r>
        <w:rPr>
          <w:sz w:val="28"/>
          <w:szCs w:val="28"/>
        </w:rPr>
        <w:t xml:space="preserve"> облачают </w:t>
      </w:r>
      <w:r>
        <w:rPr>
          <w:b/>
          <w:i/>
          <w:sz w:val="28"/>
          <w:szCs w:val="28"/>
        </w:rPr>
        <w:t>ставленника</w:t>
      </w:r>
      <w:r>
        <w:rPr>
          <w:sz w:val="28"/>
          <w:szCs w:val="28"/>
        </w:rPr>
        <w:t xml:space="preserve"> </w:t>
      </w:r>
      <w:r w:rsidR="00A658E6">
        <w:rPr>
          <w:sz w:val="28"/>
          <w:szCs w:val="28"/>
        </w:rPr>
        <w:t xml:space="preserve">                       </w:t>
      </w:r>
      <w:r>
        <w:rPr>
          <w:sz w:val="28"/>
          <w:szCs w:val="28"/>
        </w:rPr>
        <w:t xml:space="preserve">в стихарь, и он приклоняет голову, а </w:t>
      </w:r>
      <w:r>
        <w:rPr>
          <w:b/>
          <w:i/>
          <w:sz w:val="28"/>
          <w:szCs w:val="28"/>
        </w:rPr>
        <w:t>архиерей</w:t>
      </w:r>
      <w:r>
        <w:rPr>
          <w:sz w:val="28"/>
          <w:szCs w:val="28"/>
        </w:rPr>
        <w:t xml:space="preserve"> читает ему поучение: </w:t>
      </w:r>
      <w:r>
        <w:rPr>
          <w:b/>
          <w:sz w:val="28"/>
          <w:szCs w:val="28"/>
        </w:rPr>
        <w:t>«Чадо, первая ступень священства – чтеца есть…»</w:t>
      </w:r>
      <w:r w:rsidRPr="00512A46">
        <w:rPr>
          <w:b/>
          <w:sz w:val="28"/>
          <w:szCs w:val="28"/>
        </w:rPr>
        <w:t>,</w:t>
      </w:r>
      <w:r>
        <w:rPr>
          <w:sz w:val="28"/>
          <w:szCs w:val="28"/>
        </w:rPr>
        <w:t xml:space="preserve"> а затем заканчивает </w:t>
      </w:r>
      <w:r w:rsidRPr="00512A46">
        <w:rPr>
          <w:b/>
          <w:sz w:val="28"/>
          <w:szCs w:val="28"/>
        </w:rPr>
        <w:t>чин</w:t>
      </w:r>
      <w:r>
        <w:rPr>
          <w:b/>
          <w:i/>
          <w:sz w:val="28"/>
          <w:szCs w:val="28"/>
        </w:rPr>
        <w:t xml:space="preserve"> </w:t>
      </w:r>
      <w:r>
        <w:rPr>
          <w:b/>
          <w:sz w:val="28"/>
          <w:szCs w:val="28"/>
        </w:rPr>
        <w:t>хиротесии</w:t>
      </w:r>
      <w:r>
        <w:rPr>
          <w:sz w:val="28"/>
          <w:szCs w:val="28"/>
        </w:rPr>
        <w:t xml:space="preserve"> словами: </w:t>
      </w:r>
      <w:r>
        <w:rPr>
          <w:b/>
          <w:sz w:val="28"/>
          <w:szCs w:val="28"/>
        </w:rPr>
        <w:t>«Благословен Господь</w:t>
      </w:r>
      <w:r w:rsidRPr="007150A1">
        <w:rPr>
          <w:b/>
          <w:sz w:val="28"/>
          <w:szCs w:val="28"/>
        </w:rPr>
        <w:t xml:space="preserve">. </w:t>
      </w:r>
      <w:r>
        <w:rPr>
          <w:b/>
          <w:sz w:val="28"/>
          <w:szCs w:val="28"/>
        </w:rPr>
        <w:t>Се бысть раб Божий…»</w:t>
      </w:r>
      <w:r w:rsidRPr="00512A46">
        <w:rPr>
          <w:b/>
          <w:sz w:val="28"/>
          <w:szCs w:val="28"/>
        </w:rPr>
        <w:t xml:space="preserve">. </w:t>
      </w:r>
      <w:r>
        <w:rPr>
          <w:sz w:val="28"/>
          <w:szCs w:val="28"/>
        </w:rPr>
        <w:t xml:space="preserve">  </w:t>
      </w:r>
    </w:p>
    <w:p w:rsidR="00066E24" w:rsidRDefault="00066E24" w:rsidP="00066E24">
      <w:pPr>
        <w:tabs>
          <w:tab w:val="left" w:pos="426"/>
        </w:tabs>
        <w:jc w:val="both"/>
        <w:rPr>
          <w:sz w:val="28"/>
          <w:szCs w:val="28"/>
        </w:rPr>
      </w:pPr>
      <w:r>
        <w:rPr>
          <w:sz w:val="28"/>
          <w:szCs w:val="28"/>
        </w:rPr>
        <w:t xml:space="preserve">      На этом </w:t>
      </w:r>
      <w:r>
        <w:rPr>
          <w:b/>
          <w:sz w:val="28"/>
          <w:szCs w:val="28"/>
        </w:rPr>
        <w:t>чин хиротесии</w:t>
      </w:r>
      <w:r>
        <w:rPr>
          <w:sz w:val="28"/>
          <w:szCs w:val="28"/>
        </w:rPr>
        <w:t xml:space="preserve"> </w:t>
      </w:r>
      <w:r>
        <w:rPr>
          <w:b/>
          <w:sz w:val="28"/>
          <w:szCs w:val="28"/>
        </w:rPr>
        <w:t xml:space="preserve">в </w:t>
      </w:r>
      <w:r>
        <w:rPr>
          <w:b/>
          <w:i/>
          <w:sz w:val="28"/>
          <w:szCs w:val="28"/>
        </w:rPr>
        <w:t>чтеца</w:t>
      </w:r>
      <w:r>
        <w:rPr>
          <w:i/>
          <w:sz w:val="28"/>
          <w:szCs w:val="28"/>
        </w:rPr>
        <w:t xml:space="preserve"> </w:t>
      </w:r>
      <w:r>
        <w:rPr>
          <w:sz w:val="28"/>
          <w:szCs w:val="28"/>
        </w:rPr>
        <w:t xml:space="preserve">заканчивается и сразу же совершается посвящение и в </w:t>
      </w:r>
      <w:r>
        <w:rPr>
          <w:b/>
          <w:sz w:val="28"/>
          <w:szCs w:val="28"/>
        </w:rPr>
        <w:t>чин</w:t>
      </w:r>
      <w:r>
        <w:rPr>
          <w:b/>
          <w:i/>
          <w:sz w:val="28"/>
          <w:szCs w:val="28"/>
        </w:rPr>
        <w:t xml:space="preserve"> иподиакона</w:t>
      </w:r>
      <w:r w:rsidRPr="00512A46">
        <w:rPr>
          <w:b/>
          <w:i/>
          <w:sz w:val="28"/>
          <w:szCs w:val="28"/>
        </w:rPr>
        <w:t>.</w:t>
      </w:r>
    </w:p>
    <w:p w:rsidR="00066E24" w:rsidRDefault="00066E24" w:rsidP="006C5166">
      <w:pPr>
        <w:tabs>
          <w:tab w:val="left" w:pos="426"/>
        </w:tabs>
        <w:jc w:val="both"/>
        <w:rPr>
          <w:sz w:val="28"/>
          <w:szCs w:val="28"/>
        </w:rPr>
      </w:pPr>
      <w:r>
        <w:rPr>
          <w:sz w:val="28"/>
          <w:szCs w:val="28"/>
        </w:rPr>
        <w:t xml:space="preserve">      </w:t>
      </w:r>
      <w:r>
        <w:rPr>
          <w:b/>
          <w:i/>
          <w:sz w:val="28"/>
          <w:szCs w:val="28"/>
        </w:rPr>
        <w:t>Иподиаконы</w:t>
      </w:r>
      <w:r>
        <w:rPr>
          <w:sz w:val="28"/>
          <w:szCs w:val="28"/>
        </w:rPr>
        <w:t xml:space="preserve"> подают </w:t>
      </w:r>
      <w:r>
        <w:rPr>
          <w:b/>
          <w:i/>
          <w:sz w:val="28"/>
          <w:szCs w:val="28"/>
        </w:rPr>
        <w:t>архиерею</w:t>
      </w:r>
      <w:r>
        <w:rPr>
          <w:sz w:val="28"/>
          <w:szCs w:val="28"/>
        </w:rPr>
        <w:t xml:space="preserve"> орарь. </w:t>
      </w:r>
      <w:r>
        <w:rPr>
          <w:b/>
          <w:i/>
          <w:sz w:val="28"/>
          <w:szCs w:val="28"/>
        </w:rPr>
        <w:t>Архиерей</w:t>
      </w:r>
      <w:r>
        <w:rPr>
          <w:sz w:val="28"/>
          <w:szCs w:val="28"/>
        </w:rPr>
        <w:t xml:space="preserve"> благословляет орарь. </w:t>
      </w:r>
      <w:r>
        <w:rPr>
          <w:b/>
          <w:i/>
          <w:sz w:val="28"/>
          <w:szCs w:val="28"/>
        </w:rPr>
        <w:t>Ставленник</w:t>
      </w:r>
      <w:r>
        <w:rPr>
          <w:sz w:val="28"/>
          <w:szCs w:val="28"/>
        </w:rPr>
        <w:t xml:space="preserve"> крестится, целует крест на ораре и руку </w:t>
      </w:r>
      <w:r>
        <w:rPr>
          <w:b/>
          <w:i/>
          <w:sz w:val="28"/>
          <w:szCs w:val="28"/>
        </w:rPr>
        <w:t>архиерея</w:t>
      </w:r>
      <w:r w:rsidRPr="00512A46">
        <w:rPr>
          <w:b/>
          <w:i/>
          <w:sz w:val="28"/>
          <w:szCs w:val="28"/>
        </w:rPr>
        <w:t xml:space="preserve">. </w:t>
      </w:r>
      <w:r>
        <w:rPr>
          <w:b/>
          <w:i/>
          <w:sz w:val="28"/>
          <w:szCs w:val="28"/>
        </w:rPr>
        <w:t>Иподиаконы</w:t>
      </w:r>
      <w:r>
        <w:rPr>
          <w:sz w:val="28"/>
          <w:szCs w:val="28"/>
        </w:rPr>
        <w:t xml:space="preserve"> опоясывают </w:t>
      </w:r>
      <w:r>
        <w:rPr>
          <w:b/>
          <w:i/>
          <w:sz w:val="28"/>
          <w:szCs w:val="28"/>
        </w:rPr>
        <w:lastRenderedPageBreak/>
        <w:t>ставленника</w:t>
      </w:r>
      <w:r>
        <w:rPr>
          <w:sz w:val="28"/>
          <w:szCs w:val="28"/>
        </w:rPr>
        <w:t xml:space="preserve"> орарем.</w:t>
      </w:r>
      <w:r>
        <w:rPr>
          <w:b/>
          <w:i/>
          <w:sz w:val="28"/>
          <w:szCs w:val="28"/>
        </w:rPr>
        <w:t xml:space="preserve"> Рипидчик </w:t>
      </w:r>
      <w:r>
        <w:rPr>
          <w:sz w:val="28"/>
          <w:szCs w:val="28"/>
        </w:rPr>
        <w:t>уносит поднос с</w:t>
      </w:r>
      <w:r>
        <w:rPr>
          <w:b/>
          <w:i/>
          <w:sz w:val="28"/>
          <w:szCs w:val="28"/>
        </w:rPr>
        <w:t xml:space="preserve"> </w:t>
      </w:r>
      <w:r>
        <w:rPr>
          <w:sz w:val="28"/>
          <w:szCs w:val="28"/>
        </w:rPr>
        <w:t>Апостолом,</w:t>
      </w:r>
      <w:r w:rsidR="006C5166">
        <w:rPr>
          <w:b/>
          <w:i/>
          <w:sz w:val="28"/>
          <w:szCs w:val="28"/>
        </w:rPr>
        <w:t xml:space="preserve"> </w:t>
      </w:r>
      <w:r>
        <w:rPr>
          <w:sz w:val="28"/>
          <w:szCs w:val="28"/>
        </w:rPr>
        <w:t>малой фелонью</w:t>
      </w:r>
      <w:r w:rsidR="00A658E6">
        <w:rPr>
          <w:sz w:val="28"/>
          <w:szCs w:val="28"/>
        </w:rPr>
        <w:t xml:space="preserve">                             </w:t>
      </w:r>
      <w:r>
        <w:rPr>
          <w:sz w:val="28"/>
          <w:szCs w:val="28"/>
        </w:rPr>
        <w:t xml:space="preserve"> и ножницами в алтарь и затем выносит оттуда омовение и полотенце для умовения рук </w:t>
      </w:r>
      <w:r>
        <w:rPr>
          <w:b/>
          <w:i/>
          <w:sz w:val="28"/>
          <w:szCs w:val="28"/>
        </w:rPr>
        <w:t>архиерея</w:t>
      </w:r>
      <w:r w:rsidRPr="00512A46">
        <w:rPr>
          <w:b/>
          <w:i/>
          <w:sz w:val="28"/>
          <w:szCs w:val="28"/>
        </w:rPr>
        <w:t>.</w:t>
      </w:r>
    </w:p>
    <w:p w:rsidR="00066E24" w:rsidRDefault="00066E24" w:rsidP="00A658E6">
      <w:pPr>
        <w:tabs>
          <w:tab w:val="left" w:pos="426"/>
        </w:tabs>
        <w:jc w:val="both"/>
        <w:rPr>
          <w:sz w:val="28"/>
          <w:szCs w:val="28"/>
        </w:rPr>
      </w:pPr>
      <w:r>
        <w:rPr>
          <w:sz w:val="28"/>
          <w:szCs w:val="28"/>
        </w:rPr>
        <w:t xml:space="preserve">     </w:t>
      </w:r>
      <w:r>
        <w:rPr>
          <w:b/>
          <w:i/>
          <w:sz w:val="28"/>
          <w:szCs w:val="28"/>
        </w:rPr>
        <w:t xml:space="preserve"> Протодиакон</w:t>
      </w:r>
      <w:r>
        <w:rPr>
          <w:sz w:val="28"/>
          <w:szCs w:val="28"/>
        </w:rPr>
        <w:t xml:space="preserve"> снимает с </w:t>
      </w:r>
      <w:r>
        <w:rPr>
          <w:b/>
          <w:i/>
          <w:sz w:val="28"/>
          <w:szCs w:val="28"/>
        </w:rPr>
        <w:t xml:space="preserve">архиерея </w:t>
      </w:r>
      <w:r>
        <w:rPr>
          <w:sz w:val="28"/>
          <w:szCs w:val="28"/>
        </w:rPr>
        <w:t>митру.</w:t>
      </w:r>
    </w:p>
    <w:p w:rsidR="00066E24" w:rsidRDefault="006C5166" w:rsidP="00512A46">
      <w:pPr>
        <w:tabs>
          <w:tab w:val="left" w:pos="426"/>
        </w:tabs>
        <w:jc w:val="both"/>
        <w:rPr>
          <w:sz w:val="28"/>
          <w:szCs w:val="28"/>
        </w:rPr>
      </w:pPr>
      <w:r>
        <w:rPr>
          <w:b/>
          <w:i/>
          <w:sz w:val="28"/>
          <w:szCs w:val="28"/>
        </w:rPr>
        <w:t xml:space="preserve">      </w:t>
      </w:r>
      <w:r w:rsidR="00066E24">
        <w:rPr>
          <w:b/>
          <w:i/>
          <w:sz w:val="28"/>
          <w:szCs w:val="28"/>
        </w:rPr>
        <w:t>Архиерей</w:t>
      </w:r>
      <w:r w:rsidR="00066E24">
        <w:rPr>
          <w:sz w:val="28"/>
          <w:szCs w:val="28"/>
        </w:rPr>
        <w:t xml:space="preserve"> возглашает: </w:t>
      </w:r>
      <w:r w:rsidR="00066E24">
        <w:rPr>
          <w:b/>
          <w:sz w:val="28"/>
          <w:szCs w:val="28"/>
        </w:rPr>
        <w:t>«Господу помолимся»</w:t>
      </w:r>
      <w:r w:rsidR="00066E24" w:rsidRPr="00512A46">
        <w:rPr>
          <w:b/>
          <w:sz w:val="28"/>
          <w:szCs w:val="28"/>
        </w:rPr>
        <w:t>.</w:t>
      </w:r>
      <w:r w:rsidR="00066E24">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Pr>
          <w:b/>
          <w:sz w:val="28"/>
          <w:szCs w:val="28"/>
        </w:rPr>
        <w:t xml:space="preserve"> </w:t>
      </w:r>
      <w:r>
        <w:rPr>
          <w:sz w:val="28"/>
          <w:szCs w:val="28"/>
        </w:rPr>
        <w:t xml:space="preserve">отвечает: </w:t>
      </w:r>
      <w:r>
        <w:rPr>
          <w:b/>
          <w:sz w:val="28"/>
          <w:szCs w:val="28"/>
        </w:rPr>
        <w:t>«Господи, помилуй»</w:t>
      </w:r>
      <w:r w:rsidRPr="00512A46">
        <w:rPr>
          <w:b/>
          <w:sz w:val="28"/>
          <w:szCs w:val="28"/>
        </w:rPr>
        <w:t>.</w:t>
      </w:r>
    </w:p>
    <w:p w:rsidR="00066E24" w:rsidRDefault="00066E24" w:rsidP="00066E24">
      <w:pPr>
        <w:jc w:val="both"/>
        <w:rPr>
          <w:sz w:val="28"/>
          <w:szCs w:val="28"/>
        </w:rPr>
      </w:pPr>
      <w:r>
        <w:rPr>
          <w:sz w:val="28"/>
          <w:szCs w:val="28"/>
        </w:rPr>
        <w:t xml:space="preserve">      </w:t>
      </w:r>
      <w:r>
        <w:rPr>
          <w:b/>
          <w:i/>
          <w:sz w:val="28"/>
          <w:szCs w:val="28"/>
        </w:rPr>
        <w:t>Ставленник</w:t>
      </w:r>
      <w:r w:rsidR="00512A46">
        <w:rPr>
          <w:sz w:val="28"/>
          <w:szCs w:val="28"/>
        </w:rPr>
        <w:t xml:space="preserve"> приклоняет голову,</w:t>
      </w:r>
      <w:r>
        <w:rPr>
          <w:sz w:val="28"/>
          <w:szCs w:val="28"/>
        </w:rPr>
        <w:t xml:space="preserve"> и </w:t>
      </w:r>
      <w:r>
        <w:rPr>
          <w:b/>
          <w:i/>
          <w:sz w:val="28"/>
          <w:szCs w:val="28"/>
        </w:rPr>
        <w:t>архиерей</w:t>
      </w:r>
      <w:r>
        <w:rPr>
          <w:sz w:val="28"/>
          <w:szCs w:val="28"/>
        </w:rPr>
        <w:t xml:space="preserve"> трижды благословляет его голову, полагает на нее руку и читает </w:t>
      </w:r>
      <w:r>
        <w:rPr>
          <w:b/>
          <w:i/>
          <w:sz w:val="28"/>
          <w:szCs w:val="28"/>
        </w:rPr>
        <w:t>молитву:</w:t>
      </w:r>
      <w:r>
        <w:rPr>
          <w:b/>
          <w:sz w:val="28"/>
          <w:szCs w:val="28"/>
        </w:rPr>
        <w:t xml:space="preserve"> «Господи Боже наш, иже через единаго…»</w:t>
      </w:r>
      <w:r w:rsidRPr="00512A46">
        <w:rPr>
          <w:b/>
          <w:sz w:val="28"/>
          <w:szCs w:val="28"/>
        </w:rPr>
        <w:t>.</w:t>
      </w:r>
    </w:p>
    <w:p w:rsidR="00066E24" w:rsidRDefault="00066E24" w:rsidP="00066E24">
      <w:pPr>
        <w:tabs>
          <w:tab w:val="left" w:pos="426"/>
        </w:tabs>
        <w:jc w:val="both"/>
        <w:rPr>
          <w:sz w:val="28"/>
          <w:szCs w:val="28"/>
        </w:rPr>
      </w:pPr>
      <w:r>
        <w:rPr>
          <w:sz w:val="28"/>
          <w:szCs w:val="28"/>
        </w:rPr>
        <w:t xml:space="preserve">      Далее совершается умовение рук </w:t>
      </w:r>
      <w:r>
        <w:rPr>
          <w:b/>
          <w:i/>
          <w:sz w:val="28"/>
          <w:szCs w:val="28"/>
        </w:rPr>
        <w:t>архиерея</w:t>
      </w:r>
      <w:r w:rsidRPr="00512A46">
        <w:rPr>
          <w:b/>
          <w:sz w:val="28"/>
          <w:szCs w:val="28"/>
        </w:rPr>
        <w:t>.</w:t>
      </w:r>
      <w:r>
        <w:rPr>
          <w:sz w:val="28"/>
          <w:szCs w:val="28"/>
        </w:rPr>
        <w:t xml:space="preserve"> После окончания </w:t>
      </w:r>
      <w:r>
        <w:rPr>
          <w:b/>
          <w:i/>
          <w:sz w:val="28"/>
          <w:szCs w:val="28"/>
        </w:rPr>
        <w:t>молитвы</w:t>
      </w:r>
      <w:r>
        <w:rPr>
          <w:sz w:val="28"/>
          <w:szCs w:val="28"/>
        </w:rPr>
        <w:t xml:space="preserve"> </w:t>
      </w:r>
      <w:r>
        <w:rPr>
          <w:b/>
          <w:i/>
          <w:sz w:val="28"/>
          <w:szCs w:val="28"/>
        </w:rPr>
        <w:t>иподиаконы</w:t>
      </w:r>
      <w:r>
        <w:rPr>
          <w:sz w:val="28"/>
          <w:szCs w:val="28"/>
        </w:rPr>
        <w:t xml:space="preserve"> возлагают на плечи</w:t>
      </w:r>
      <w:r>
        <w:rPr>
          <w:b/>
          <w:i/>
          <w:sz w:val="28"/>
          <w:szCs w:val="28"/>
        </w:rPr>
        <w:t xml:space="preserve"> ставленника</w:t>
      </w:r>
      <w:r>
        <w:rPr>
          <w:sz w:val="28"/>
          <w:szCs w:val="28"/>
        </w:rPr>
        <w:t xml:space="preserve"> полотенце, и дают ему в руки лохань, </w:t>
      </w:r>
      <w:r w:rsidR="00A658E6">
        <w:rPr>
          <w:sz w:val="28"/>
          <w:szCs w:val="28"/>
        </w:rPr>
        <w:t xml:space="preserve">            </w:t>
      </w:r>
      <w:r>
        <w:rPr>
          <w:sz w:val="28"/>
          <w:szCs w:val="28"/>
        </w:rPr>
        <w:t xml:space="preserve">в которой стоит кувшин с водой. </w:t>
      </w:r>
      <w:r>
        <w:rPr>
          <w:b/>
          <w:i/>
          <w:sz w:val="28"/>
          <w:szCs w:val="28"/>
        </w:rPr>
        <w:t>Ставленник</w:t>
      </w:r>
      <w:r>
        <w:rPr>
          <w:sz w:val="28"/>
          <w:szCs w:val="28"/>
        </w:rPr>
        <w:t xml:space="preserve"> держит лохань четырьмя пальцами (кроме большого), а большими пальцами прижимает края полотенца к ручкам лохани. </w:t>
      </w:r>
      <w:r>
        <w:rPr>
          <w:b/>
          <w:i/>
          <w:sz w:val="28"/>
          <w:szCs w:val="28"/>
        </w:rPr>
        <w:t>Протодиакон</w:t>
      </w:r>
      <w:r>
        <w:rPr>
          <w:sz w:val="28"/>
          <w:szCs w:val="28"/>
        </w:rPr>
        <w:t xml:space="preserve"> читает: </w:t>
      </w:r>
      <w:r>
        <w:rPr>
          <w:b/>
          <w:sz w:val="28"/>
          <w:szCs w:val="28"/>
        </w:rPr>
        <w:t>«Умыю в неповинных...»</w:t>
      </w:r>
      <w:r w:rsidRPr="00512A46">
        <w:rPr>
          <w:b/>
          <w:sz w:val="28"/>
          <w:szCs w:val="28"/>
        </w:rPr>
        <w:t>,</w:t>
      </w:r>
      <w:r>
        <w:rPr>
          <w:sz w:val="28"/>
          <w:szCs w:val="28"/>
        </w:rPr>
        <w:t xml:space="preserve"> а </w:t>
      </w:r>
      <w:r>
        <w:rPr>
          <w:b/>
          <w:sz w:val="28"/>
          <w:szCs w:val="28"/>
        </w:rPr>
        <w:t xml:space="preserve">старший </w:t>
      </w:r>
      <w:r>
        <w:rPr>
          <w:b/>
          <w:i/>
          <w:sz w:val="28"/>
          <w:szCs w:val="28"/>
        </w:rPr>
        <w:t>иподиакон</w:t>
      </w:r>
      <w:r>
        <w:rPr>
          <w:sz w:val="28"/>
          <w:szCs w:val="28"/>
        </w:rPr>
        <w:t xml:space="preserve"> берет кувшин и начинает возливать воду на руки </w:t>
      </w:r>
      <w:r>
        <w:rPr>
          <w:b/>
          <w:i/>
          <w:sz w:val="28"/>
          <w:szCs w:val="28"/>
        </w:rPr>
        <w:t>архиерею</w:t>
      </w:r>
      <w:r w:rsidRPr="00512A46">
        <w:rPr>
          <w:b/>
          <w:i/>
          <w:sz w:val="28"/>
          <w:szCs w:val="28"/>
        </w:rPr>
        <w:t>.</w:t>
      </w:r>
      <w:r>
        <w:rPr>
          <w:sz w:val="28"/>
          <w:szCs w:val="28"/>
        </w:rPr>
        <w:t xml:space="preserve"> Затем </w:t>
      </w:r>
      <w:r>
        <w:rPr>
          <w:b/>
          <w:sz w:val="28"/>
          <w:szCs w:val="28"/>
        </w:rPr>
        <w:t>старший</w:t>
      </w:r>
      <w:r>
        <w:rPr>
          <w:sz w:val="28"/>
          <w:szCs w:val="28"/>
        </w:rPr>
        <w:t xml:space="preserve"> и </w:t>
      </w:r>
      <w:r>
        <w:rPr>
          <w:b/>
          <w:sz w:val="28"/>
          <w:szCs w:val="28"/>
        </w:rPr>
        <w:t xml:space="preserve">второй </w:t>
      </w:r>
      <w:r>
        <w:rPr>
          <w:b/>
          <w:i/>
          <w:sz w:val="28"/>
          <w:szCs w:val="28"/>
        </w:rPr>
        <w:t>иподиаконы</w:t>
      </w:r>
      <w:r>
        <w:rPr>
          <w:sz w:val="28"/>
          <w:szCs w:val="28"/>
        </w:rPr>
        <w:t xml:space="preserve"> снимают полотенце со </w:t>
      </w:r>
      <w:r>
        <w:rPr>
          <w:b/>
          <w:i/>
          <w:sz w:val="28"/>
          <w:szCs w:val="28"/>
        </w:rPr>
        <w:t xml:space="preserve">ставленника </w:t>
      </w:r>
      <w:r>
        <w:rPr>
          <w:sz w:val="28"/>
          <w:szCs w:val="28"/>
        </w:rPr>
        <w:t xml:space="preserve">и отирают руки </w:t>
      </w:r>
      <w:r>
        <w:rPr>
          <w:b/>
          <w:i/>
          <w:sz w:val="28"/>
          <w:szCs w:val="28"/>
        </w:rPr>
        <w:t>архиерею</w:t>
      </w:r>
      <w:r w:rsidRPr="00512A46">
        <w:rPr>
          <w:b/>
          <w:i/>
          <w:sz w:val="28"/>
          <w:szCs w:val="28"/>
        </w:rPr>
        <w:t xml:space="preserve">. </w:t>
      </w:r>
      <w:r>
        <w:rPr>
          <w:sz w:val="28"/>
          <w:szCs w:val="28"/>
        </w:rPr>
        <w:t xml:space="preserve">После этого </w:t>
      </w:r>
      <w:r>
        <w:rPr>
          <w:b/>
          <w:i/>
          <w:sz w:val="28"/>
          <w:szCs w:val="28"/>
        </w:rPr>
        <w:t>архиерей</w:t>
      </w:r>
      <w:r>
        <w:rPr>
          <w:sz w:val="28"/>
          <w:szCs w:val="28"/>
        </w:rPr>
        <w:t xml:space="preserve"> дважды благословляет двумя </w:t>
      </w:r>
      <w:r w:rsidR="00A658E6">
        <w:rPr>
          <w:sz w:val="28"/>
          <w:szCs w:val="28"/>
        </w:rPr>
        <w:t>руками,</w:t>
      </w:r>
      <w:r>
        <w:rPr>
          <w:sz w:val="28"/>
          <w:szCs w:val="28"/>
        </w:rPr>
        <w:t xml:space="preserve"> и </w:t>
      </w:r>
      <w:r>
        <w:rPr>
          <w:b/>
          <w:i/>
          <w:sz w:val="28"/>
          <w:szCs w:val="28"/>
        </w:rPr>
        <w:t xml:space="preserve">протодиакон </w:t>
      </w:r>
      <w:r>
        <w:rPr>
          <w:sz w:val="28"/>
          <w:szCs w:val="28"/>
        </w:rPr>
        <w:t xml:space="preserve">с </w:t>
      </w:r>
      <w:r>
        <w:rPr>
          <w:b/>
          <w:i/>
          <w:sz w:val="28"/>
          <w:szCs w:val="28"/>
        </w:rPr>
        <w:t>иподиаконами</w:t>
      </w:r>
      <w:r>
        <w:rPr>
          <w:sz w:val="28"/>
          <w:szCs w:val="28"/>
        </w:rPr>
        <w:t xml:space="preserve"> </w:t>
      </w:r>
      <w:r w:rsidR="00A658E6">
        <w:rPr>
          <w:sz w:val="28"/>
          <w:szCs w:val="28"/>
        </w:rPr>
        <w:t xml:space="preserve">                                         </w:t>
      </w:r>
      <w:r>
        <w:rPr>
          <w:sz w:val="28"/>
          <w:szCs w:val="28"/>
        </w:rPr>
        <w:t xml:space="preserve">и </w:t>
      </w:r>
      <w:r>
        <w:rPr>
          <w:b/>
          <w:i/>
          <w:sz w:val="28"/>
          <w:szCs w:val="28"/>
        </w:rPr>
        <w:t xml:space="preserve">ставленником </w:t>
      </w:r>
      <w:r>
        <w:rPr>
          <w:sz w:val="28"/>
          <w:szCs w:val="28"/>
        </w:rPr>
        <w:t xml:space="preserve">целуют его руки. В первый раз </w:t>
      </w:r>
      <w:r>
        <w:rPr>
          <w:b/>
          <w:i/>
          <w:sz w:val="28"/>
          <w:szCs w:val="28"/>
        </w:rPr>
        <w:t>протодиакон</w:t>
      </w:r>
      <w:r>
        <w:rPr>
          <w:sz w:val="28"/>
          <w:szCs w:val="28"/>
        </w:rPr>
        <w:t xml:space="preserve"> целует его правую руку, а </w:t>
      </w:r>
      <w:r>
        <w:rPr>
          <w:b/>
          <w:sz w:val="28"/>
          <w:szCs w:val="28"/>
        </w:rPr>
        <w:t xml:space="preserve">второй </w:t>
      </w:r>
      <w:r>
        <w:rPr>
          <w:b/>
          <w:i/>
          <w:sz w:val="28"/>
          <w:szCs w:val="28"/>
        </w:rPr>
        <w:t xml:space="preserve">иподиакон </w:t>
      </w:r>
      <w:r>
        <w:rPr>
          <w:sz w:val="28"/>
          <w:szCs w:val="28"/>
        </w:rPr>
        <w:t xml:space="preserve">левую, а после второго благословения </w:t>
      </w:r>
      <w:r>
        <w:rPr>
          <w:b/>
          <w:sz w:val="28"/>
          <w:szCs w:val="28"/>
        </w:rPr>
        <w:t>старший</w:t>
      </w:r>
      <w:r>
        <w:rPr>
          <w:sz w:val="28"/>
          <w:szCs w:val="28"/>
        </w:rPr>
        <w:t xml:space="preserve"> </w:t>
      </w:r>
      <w:r>
        <w:rPr>
          <w:b/>
          <w:i/>
          <w:sz w:val="28"/>
          <w:szCs w:val="28"/>
        </w:rPr>
        <w:t xml:space="preserve">иподиакон </w:t>
      </w:r>
      <w:r>
        <w:rPr>
          <w:sz w:val="28"/>
          <w:szCs w:val="28"/>
        </w:rPr>
        <w:t>целует правую руку, а</w:t>
      </w:r>
      <w:r>
        <w:rPr>
          <w:b/>
          <w:i/>
          <w:sz w:val="28"/>
          <w:szCs w:val="28"/>
        </w:rPr>
        <w:t xml:space="preserve"> ставленник </w:t>
      </w:r>
      <w:r>
        <w:rPr>
          <w:sz w:val="28"/>
          <w:szCs w:val="28"/>
        </w:rPr>
        <w:t xml:space="preserve">левую. Далее </w:t>
      </w:r>
      <w:r>
        <w:rPr>
          <w:b/>
          <w:i/>
          <w:sz w:val="28"/>
          <w:szCs w:val="28"/>
        </w:rPr>
        <w:t>протодиакон</w:t>
      </w:r>
      <w:r>
        <w:rPr>
          <w:sz w:val="28"/>
          <w:szCs w:val="28"/>
        </w:rPr>
        <w:t xml:space="preserve"> становится за </w:t>
      </w:r>
      <w:r w:rsidR="00773233">
        <w:rPr>
          <w:sz w:val="28"/>
        </w:rPr>
        <w:t xml:space="preserve">архиерейским амвоном </w:t>
      </w:r>
      <w:r>
        <w:rPr>
          <w:sz w:val="28"/>
          <w:szCs w:val="28"/>
        </w:rPr>
        <w:t xml:space="preserve">справа от </w:t>
      </w:r>
      <w:r>
        <w:rPr>
          <w:b/>
          <w:i/>
          <w:sz w:val="28"/>
          <w:szCs w:val="28"/>
        </w:rPr>
        <w:t>архиерея</w:t>
      </w:r>
      <w:r w:rsidRPr="00512A46">
        <w:rPr>
          <w:b/>
          <w:i/>
          <w:sz w:val="28"/>
          <w:szCs w:val="28"/>
        </w:rPr>
        <w:t>,</w:t>
      </w:r>
      <w:r>
        <w:rPr>
          <w:sz w:val="28"/>
          <w:szCs w:val="28"/>
        </w:rPr>
        <w:t xml:space="preserve"> а </w:t>
      </w:r>
      <w:r>
        <w:rPr>
          <w:b/>
          <w:i/>
          <w:sz w:val="28"/>
          <w:szCs w:val="28"/>
        </w:rPr>
        <w:t>иподиаконы</w:t>
      </w:r>
      <w:r>
        <w:rPr>
          <w:sz w:val="28"/>
          <w:szCs w:val="28"/>
        </w:rPr>
        <w:t xml:space="preserve"> со </w:t>
      </w:r>
      <w:r>
        <w:rPr>
          <w:b/>
          <w:i/>
          <w:sz w:val="28"/>
          <w:szCs w:val="28"/>
        </w:rPr>
        <w:t xml:space="preserve">ставленником </w:t>
      </w:r>
      <w:r>
        <w:rPr>
          <w:sz w:val="28"/>
          <w:szCs w:val="28"/>
        </w:rPr>
        <w:t xml:space="preserve">поднимаются на амвон, крестятся и кланяются </w:t>
      </w:r>
      <w:r>
        <w:rPr>
          <w:b/>
          <w:i/>
          <w:sz w:val="28"/>
          <w:szCs w:val="28"/>
        </w:rPr>
        <w:t>архиерею</w:t>
      </w:r>
      <w:r w:rsidRPr="00512A46">
        <w:rPr>
          <w:b/>
          <w:i/>
          <w:sz w:val="28"/>
          <w:szCs w:val="28"/>
        </w:rPr>
        <w:t>.</w:t>
      </w:r>
      <w:r>
        <w:rPr>
          <w:i/>
          <w:sz w:val="28"/>
          <w:szCs w:val="28"/>
        </w:rPr>
        <w:t xml:space="preserve"> </w:t>
      </w:r>
      <w:r>
        <w:rPr>
          <w:b/>
          <w:sz w:val="28"/>
          <w:szCs w:val="28"/>
        </w:rPr>
        <w:t>Старший</w:t>
      </w:r>
      <w:r>
        <w:rPr>
          <w:b/>
          <w:i/>
          <w:sz w:val="28"/>
          <w:szCs w:val="28"/>
        </w:rPr>
        <w:t xml:space="preserve"> иподиакон</w:t>
      </w:r>
      <w:r>
        <w:rPr>
          <w:i/>
          <w:sz w:val="28"/>
          <w:szCs w:val="28"/>
        </w:rPr>
        <w:t xml:space="preserve"> </w:t>
      </w:r>
      <w:r>
        <w:rPr>
          <w:sz w:val="28"/>
          <w:szCs w:val="28"/>
        </w:rPr>
        <w:t>поставляет</w:t>
      </w:r>
      <w:r>
        <w:rPr>
          <w:i/>
          <w:sz w:val="28"/>
          <w:szCs w:val="28"/>
        </w:rPr>
        <w:t xml:space="preserve"> </w:t>
      </w:r>
      <w:r>
        <w:rPr>
          <w:b/>
          <w:i/>
          <w:sz w:val="28"/>
          <w:szCs w:val="28"/>
        </w:rPr>
        <w:t>ставленника</w:t>
      </w:r>
      <w:r>
        <w:rPr>
          <w:i/>
          <w:sz w:val="28"/>
          <w:szCs w:val="28"/>
        </w:rPr>
        <w:t xml:space="preserve"> </w:t>
      </w:r>
      <w:r>
        <w:rPr>
          <w:sz w:val="28"/>
          <w:szCs w:val="28"/>
        </w:rPr>
        <w:t xml:space="preserve">с омовением на солее, справа, у второй иконы в ряду иконостаса, поправляет ему полотенце и затем вместе со </w:t>
      </w:r>
      <w:r>
        <w:rPr>
          <w:b/>
          <w:sz w:val="28"/>
          <w:szCs w:val="28"/>
        </w:rPr>
        <w:t>вторым</w:t>
      </w:r>
      <w:r>
        <w:rPr>
          <w:sz w:val="28"/>
          <w:szCs w:val="28"/>
        </w:rPr>
        <w:t xml:space="preserve"> </w:t>
      </w:r>
      <w:r>
        <w:rPr>
          <w:b/>
          <w:i/>
          <w:sz w:val="28"/>
          <w:szCs w:val="28"/>
        </w:rPr>
        <w:t>иподиаконом</w:t>
      </w:r>
      <w:r>
        <w:rPr>
          <w:sz w:val="28"/>
          <w:szCs w:val="28"/>
        </w:rPr>
        <w:t xml:space="preserve"> уходит в алтарь.</w:t>
      </w:r>
    </w:p>
    <w:p w:rsidR="00066E24" w:rsidRDefault="00066E24" w:rsidP="006C5166">
      <w:pPr>
        <w:tabs>
          <w:tab w:val="left" w:pos="426"/>
        </w:tabs>
        <w:jc w:val="both"/>
        <w:rPr>
          <w:sz w:val="28"/>
          <w:szCs w:val="28"/>
        </w:rPr>
      </w:pPr>
      <w:r>
        <w:rPr>
          <w:sz w:val="28"/>
          <w:szCs w:val="28"/>
        </w:rPr>
        <w:t xml:space="preserve">      После омовения рук </w:t>
      </w:r>
      <w:r>
        <w:rPr>
          <w:b/>
          <w:i/>
          <w:sz w:val="28"/>
          <w:szCs w:val="28"/>
        </w:rPr>
        <w:t xml:space="preserve">книгодержец </w:t>
      </w:r>
      <w:r w:rsidR="00A658E6">
        <w:rPr>
          <w:sz w:val="28"/>
          <w:szCs w:val="28"/>
        </w:rPr>
        <w:t>подаёт</w:t>
      </w:r>
      <w:r>
        <w:rPr>
          <w:sz w:val="28"/>
          <w:szCs w:val="28"/>
        </w:rPr>
        <w:t xml:space="preserve"> </w:t>
      </w:r>
      <w:r w:rsidRPr="006C5166">
        <w:rPr>
          <w:sz w:val="28"/>
          <w:szCs w:val="28"/>
        </w:rPr>
        <w:t>Чиновник</w:t>
      </w:r>
      <w:r>
        <w:rPr>
          <w:sz w:val="28"/>
          <w:szCs w:val="28"/>
        </w:rPr>
        <w:t>, и</w:t>
      </w:r>
      <w:r>
        <w:rPr>
          <w:b/>
          <w:i/>
          <w:sz w:val="28"/>
          <w:szCs w:val="28"/>
        </w:rPr>
        <w:t xml:space="preserve"> архиерей</w:t>
      </w:r>
      <w:r>
        <w:rPr>
          <w:sz w:val="28"/>
          <w:szCs w:val="28"/>
        </w:rPr>
        <w:t xml:space="preserve"> читает </w:t>
      </w:r>
      <w:r>
        <w:rPr>
          <w:b/>
          <w:i/>
          <w:sz w:val="28"/>
          <w:szCs w:val="28"/>
        </w:rPr>
        <w:t>молитву</w:t>
      </w:r>
      <w:r>
        <w:rPr>
          <w:sz w:val="28"/>
          <w:szCs w:val="28"/>
        </w:rPr>
        <w:t xml:space="preserve"> </w:t>
      </w:r>
      <w:r>
        <w:rPr>
          <w:b/>
          <w:sz w:val="28"/>
          <w:szCs w:val="28"/>
        </w:rPr>
        <w:t xml:space="preserve">первого </w:t>
      </w:r>
      <w:r>
        <w:rPr>
          <w:b/>
          <w:i/>
          <w:sz w:val="28"/>
          <w:szCs w:val="28"/>
        </w:rPr>
        <w:t>антифона</w:t>
      </w:r>
      <w:r w:rsidRPr="00512A46">
        <w:rPr>
          <w:b/>
          <w:i/>
          <w:sz w:val="28"/>
          <w:szCs w:val="28"/>
        </w:rPr>
        <w:t xml:space="preserve">, </w:t>
      </w:r>
      <w:r>
        <w:rPr>
          <w:sz w:val="28"/>
          <w:szCs w:val="28"/>
        </w:rPr>
        <w:t>а затем</w:t>
      </w:r>
      <w:r>
        <w:rPr>
          <w:b/>
          <w:sz w:val="28"/>
          <w:szCs w:val="28"/>
        </w:rPr>
        <w:t xml:space="preserve"> </w:t>
      </w:r>
      <w:r>
        <w:rPr>
          <w:sz w:val="28"/>
          <w:szCs w:val="28"/>
        </w:rPr>
        <w:t xml:space="preserve">садится на седалище; </w:t>
      </w:r>
      <w:r>
        <w:rPr>
          <w:b/>
          <w:i/>
          <w:sz w:val="28"/>
          <w:szCs w:val="28"/>
        </w:rPr>
        <w:t>книгодержец</w:t>
      </w:r>
      <w:r>
        <w:rPr>
          <w:sz w:val="28"/>
          <w:szCs w:val="28"/>
        </w:rPr>
        <w:t xml:space="preserve"> поправляет сзади омофор.</w:t>
      </w:r>
    </w:p>
    <w:p w:rsidR="00066E24" w:rsidRDefault="00066E24" w:rsidP="00512A46">
      <w:pPr>
        <w:tabs>
          <w:tab w:val="left" w:pos="426"/>
        </w:tabs>
        <w:jc w:val="both"/>
        <w:rPr>
          <w:sz w:val="28"/>
          <w:szCs w:val="28"/>
        </w:rPr>
      </w:pPr>
      <w:r>
        <w:rPr>
          <w:sz w:val="28"/>
          <w:szCs w:val="28"/>
        </w:rPr>
        <w:t xml:space="preserve">      </w:t>
      </w:r>
      <w:r>
        <w:rPr>
          <w:b/>
          <w:i/>
          <w:sz w:val="28"/>
          <w:szCs w:val="28"/>
        </w:rPr>
        <w:t xml:space="preserve">Хор </w:t>
      </w:r>
      <w:r>
        <w:rPr>
          <w:sz w:val="28"/>
          <w:szCs w:val="28"/>
        </w:rPr>
        <w:t xml:space="preserve">заканчивает пение </w:t>
      </w:r>
      <w:r>
        <w:rPr>
          <w:b/>
          <w:sz w:val="28"/>
          <w:szCs w:val="28"/>
        </w:rPr>
        <w:t>1-го</w:t>
      </w:r>
      <w:r>
        <w:rPr>
          <w:sz w:val="28"/>
          <w:szCs w:val="28"/>
        </w:rPr>
        <w:t xml:space="preserve"> </w:t>
      </w:r>
      <w:r>
        <w:rPr>
          <w:b/>
          <w:i/>
          <w:sz w:val="28"/>
          <w:szCs w:val="28"/>
        </w:rPr>
        <w:t>антифона</w:t>
      </w:r>
      <w:r>
        <w:rPr>
          <w:i/>
          <w:sz w:val="28"/>
          <w:szCs w:val="28"/>
        </w:rPr>
        <w:t xml:space="preserve"> </w:t>
      </w:r>
      <w:r>
        <w:rPr>
          <w:sz w:val="28"/>
          <w:szCs w:val="28"/>
        </w:rPr>
        <w:t xml:space="preserve">и </w:t>
      </w:r>
      <w:r>
        <w:rPr>
          <w:b/>
          <w:sz w:val="28"/>
          <w:szCs w:val="28"/>
        </w:rPr>
        <w:t>первый</w:t>
      </w:r>
      <w:r>
        <w:rPr>
          <w:sz w:val="28"/>
          <w:szCs w:val="28"/>
        </w:rPr>
        <w:t xml:space="preserve"> </w:t>
      </w:r>
      <w:r>
        <w:rPr>
          <w:b/>
          <w:i/>
          <w:sz w:val="28"/>
          <w:szCs w:val="28"/>
        </w:rPr>
        <w:t>диакон</w:t>
      </w:r>
      <w:r w:rsidRPr="00512A46">
        <w:rPr>
          <w:b/>
          <w:i/>
          <w:sz w:val="28"/>
          <w:szCs w:val="28"/>
        </w:rPr>
        <w:t>,</w:t>
      </w:r>
      <w:r>
        <w:rPr>
          <w:sz w:val="28"/>
          <w:szCs w:val="28"/>
        </w:rPr>
        <w:t xml:space="preserve"> стоящий на солее произносит </w:t>
      </w:r>
      <w:r>
        <w:rPr>
          <w:b/>
          <w:sz w:val="28"/>
          <w:szCs w:val="28"/>
        </w:rPr>
        <w:t>малую</w:t>
      </w:r>
      <w:r>
        <w:rPr>
          <w:sz w:val="28"/>
          <w:szCs w:val="28"/>
        </w:rPr>
        <w:t xml:space="preserve"> </w:t>
      </w:r>
      <w:r>
        <w:rPr>
          <w:b/>
          <w:i/>
          <w:sz w:val="28"/>
          <w:szCs w:val="28"/>
        </w:rPr>
        <w:t>ектению</w:t>
      </w:r>
      <w:r w:rsidRPr="00512A46">
        <w:rPr>
          <w:b/>
          <w:i/>
          <w:sz w:val="28"/>
          <w:szCs w:val="28"/>
        </w:rPr>
        <w:t>.</w:t>
      </w:r>
      <w:r>
        <w:rPr>
          <w:sz w:val="28"/>
          <w:szCs w:val="28"/>
        </w:rPr>
        <w:t xml:space="preserve"> </w:t>
      </w:r>
      <w:r>
        <w:rPr>
          <w:b/>
          <w:sz w:val="28"/>
          <w:szCs w:val="28"/>
        </w:rPr>
        <w:t xml:space="preserve">Второй </w:t>
      </w:r>
      <w:r>
        <w:rPr>
          <w:b/>
          <w:i/>
          <w:sz w:val="28"/>
          <w:szCs w:val="28"/>
        </w:rPr>
        <w:t xml:space="preserve">священник </w:t>
      </w:r>
      <w:r>
        <w:rPr>
          <w:sz w:val="28"/>
          <w:szCs w:val="28"/>
        </w:rPr>
        <w:t>в алтаре произносит</w:t>
      </w:r>
      <w:r>
        <w:rPr>
          <w:b/>
          <w:i/>
          <w:sz w:val="28"/>
          <w:szCs w:val="28"/>
        </w:rPr>
        <w:t xml:space="preserve"> </w:t>
      </w:r>
      <w:r>
        <w:rPr>
          <w:sz w:val="28"/>
          <w:szCs w:val="28"/>
        </w:rPr>
        <w:t xml:space="preserve">возглас: </w:t>
      </w:r>
      <w:r w:rsidR="00A658E6">
        <w:rPr>
          <w:sz w:val="28"/>
          <w:szCs w:val="28"/>
        </w:rPr>
        <w:t xml:space="preserve">                 </w:t>
      </w:r>
      <w:r>
        <w:rPr>
          <w:b/>
          <w:sz w:val="28"/>
          <w:szCs w:val="28"/>
        </w:rPr>
        <w:t>«Яко Твоя держава…»</w:t>
      </w:r>
      <w:r>
        <w:rPr>
          <w:sz w:val="28"/>
          <w:szCs w:val="28"/>
        </w:rPr>
        <w:t xml:space="preserve"> и кланяется </w:t>
      </w:r>
      <w:r>
        <w:rPr>
          <w:b/>
          <w:i/>
          <w:sz w:val="28"/>
          <w:szCs w:val="28"/>
        </w:rPr>
        <w:t>архиерею</w:t>
      </w:r>
      <w:r>
        <w:rPr>
          <w:sz w:val="28"/>
          <w:szCs w:val="28"/>
        </w:rPr>
        <w:t xml:space="preserve"> таким же образом, как и </w:t>
      </w:r>
      <w:r>
        <w:rPr>
          <w:b/>
          <w:sz w:val="28"/>
          <w:szCs w:val="28"/>
        </w:rPr>
        <w:t xml:space="preserve">старший </w:t>
      </w:r>
      <w:r>
        <w:rPr>
          <w:b/>
          <w:i/>
          <w:sz w:val="28"/>
          <w:szCs w:val="28"/>
        </w:rPr>
        <w:t>священник</w:t>
      </w:r>
      <w:r>
        <w:rPr>
          <w:sz w:val="28"/>
          <w:szCs w:val="28"/>
        </w:rPr>
        <w:t xml:space="preserve"> на возгласе:</w:t>
      </w:r>
      <w:r>
        <w:rPr>
          <w:sz w:val="24"/>
          <w:szCs w:val="24"/>
        </w:rPr>
        <w:t xml:space="preserve"> </w:t>
      </w:r>
      <w:r>
        <w:rPr>
          <w:rFonts w:eastAsia="Calibri"/>
          <w:b/>
          <w:sz w:val="28"/>
          <w:szCs w:val="24"/>
        </w:rPr>
        <w:t>«Яко подобает Тебе…»</w:t>
      </w:r>
      <w:r w:rsidRPr="00512A46">
        <w:rPr>
          <w:b/>
          <w:sz w:val="28"/>
          <w:szCs w:val="28"/>
        </w:rPr>
        <w:t>.</w:t>
      </w:r>
      <w:r>
        <w:rPr>
          <w:sz w:val="24"/>
          <w:szCs w:val="24"/>
        </w:rPr>
        <w:t xml:space="preserve"> </w:t>
      </w:r>
      <w:r>
        <w:rPr>
          <w:sz w:val="28"/>
          <w:szCs w:val="28"/>
        </w:rPr>
        <w:t xml:space="preserve">Одновременно с ним кланяются </w:t>
      </w:r>
      <w:r>
        <w:rPr>
          <w:b/>
          <w:i/>
          <w:sz w:val="28"/>
          <w:szCs w:val="28"/>
        </w:rPr>
        <w:t>архиерею</w:t>
      </w:r>
      <w:r>
        <w:rPr>
          <w:sz w:val="28"/>
          <w:szCs w:val="28"/>
        </w:rPr>
        <w:t xml:space="preserve"> и </w:t>
      </w:r>
      <w:r>
        <w:rPr>
          <w:b/>
          <w:i/>
          <w:sz w:val="28"/>
          <w:szCs w:val="28"/>
        </w:rPr>
        <w:t>диаконы</w:t>
      </w:r>
      <w:r w:rsidRPr="00512A46">
        <w:rPr>
          <w:b/>
          <w:i/>
          <w:sz w:val="28"/>
          <w:szCs w:val="28"/>
        </w:rPr>
        <w:t>,</w:t>
      </w:r>
      <w:r>
        <w:rPr>
          <w:sz w:val="28"/>
          <w:szCs w:val="28"/>
        </w:rPr>
        <w:t xml:space="preserve"> стоящие на солее, а также и </w:t>
      </w:r>
      <w:r>
        <w:rPr>
          <w:b/>
          <w:sz w:val="28"/>
          <w:szCs w:val="28"/>
        </w:rPr>
        <w:t>вторая пара</w:t>
      </w:r>
      <w:r>
        <w:rPr>
          <w:sz w:val="28"/>
          <w:szCs w:val="28"/>
        </w:rPr>
        <w:t xml:space="preserve"> </w:t>
      </w:r>
      <w:r>
        <w:rPr>
          <w:b/>
          <w:i/>
          <w:sz w:val="28"/>
          <w:szCs w:val="28"/>
        </w:rPr>
        <w:t>священников</w:t>
      </w:r>
      <w:r w:rsidR="00512A46">
        <w:rPr>
          <w:sz w:val="28"/>
          <w:szCs w:val="28"/>
        </w:rPr>
        <w:t xml:space="preserve"> перед </w:t>
      </w:r>
      <w:r w:rsidR="00773233">
        <w:rPr>
          <w:sz w:val="28"/>
        </w:rPr>
        <w:t>архиерейским амвоном</w:t>
      </w:r>
      <w:r w:rsidR="00512A46">
        <w:rPr>
          <w:sz w:val="28"/>
          <w:szCs w:val="28"/>
        </w:rPr>
        <w:t>.</w:t>
      </w:r>
      <w:r>
        <w:rPr>
          <w:sz w:val="28"/>
          <w:szCs w:val="28"/>
        </w:rPr>
        <w:t xml:space="preserve"> </w:t>
      </w:r>
      <w:r w:rsidR="00512A46" w:rsidRPr="00512A46">
        <w:rPr>
          <w:b/>
          <w:sz w:val="28"/>
          <w:szCs w:val="28"/>
        </w:rPr>
        <w:t>В</w:t>
      </w:r>
      <w:r w:rsidR="00512A46">
        <w:rPr>
          <w:b/>
          <w:sz w:val="28"/>
          <w:szCs w:val="28"/>
        </w:rPr>
        <w:t>торая пара</w:t>
      </w:r>
      <w:r w:rsidR="00512A46">
        <w:rPr>
          <w:sz w:val="28"/>
          <w:szCs w:val="28"/>
        </w:rPr>
        <w:t xml:space="preserve"> </w:t>
      </w:r>
      <w:r w:rsidR="00512A46">
        <w:rPr>
          <w:b/>
          <w:i/>
          <w:sz w:val="28"/>
          <w:szCs w:val="28"/>
        </w:rPr>
        <w:t>священников</w:t>
      </w:r>
      <w:r w:rsidR="00512A46">
        <w:rPr>
          <w:sz w:val="28"/>
          <w:szCs w:val="28"/>
        </w:rPr>
        <w:t xml:space="preserve"> уходи</w:t>
      </w:r>
      <w:r>
        <w:rPr>
          <w:sz w:val="28"/>
          <w:szCs w:val="28"/>
        </w:rPr>
        <w:t xml:space="preserve">т боковыми дверями </w:t>
      </w:r>
      <w:r w:rsidR="00A658E6">
        <w:rPr>
          <w:sz w:val="28"/>
          <w:szCs w:val="28"/>
        </w:rPr>
        <w:t xml:space="preserve">                        </w:t>
      </w:r>
      <w:r>
        <w:rPr>
          <w:sz w:val="28"/>
          <w:szCs w:val="28"/>
        </w:rPr>
        <w:t>в алтарь, целу</w:t>
      </w:r>
      <w:r w:rsidR="00512A46">
        <w:rPr>
          <w:sz w:val="28"/>
          <w:szCs w:val="28"/>
        </w:rPr>
        <w:t>ет престол и кланяе</w:t>
      </w:r>
      <w:r>
        <w:rPr>
          <w:sz w:val="28"/>
          <w:szCs w:val="28"/>
        </w:rPr>
        <w:t xml:space="preserve">тся через царские врата </w:t>
      </w:r>
      <w:r>
        <w:rPr>
          <w:b/>
          <w:i/>
          <w:sz w:val="28"/>
          <w:szCs w:val="28"/>
        </w:rPr>
        <w:t>архиерею</w:t>
      </w:r>
      <w:r w:rsidRPr="00512A46">
        <w:rPr>
          <w:b/>
          <w:i/>
          <w:sz w:val="28"/>
          <w:szCs w:val="28"/>
        </w:rPr>
        <w:t>,</w:t>
      </w:r>
      <w:r w:rsidRPr="00512A46">
        <w:rPr>
          <w:sz w:val="28"/>
          <w:szCs w:val="28"/>
        </w:rPr>
        <w:t xml:space="preserve"> </w:t>
      </w:r>
      <w:r>
        <w:rPr>
          <w:sz w:val="28"/>
          <w:szCs w:val="28"/>
        </w:rPr>
        <w:t xml:space="preserve">так же, как </w:t>
      </w:r>
      <w:r w:rsidR="00A658E6">
        <w:rPr>
          <w:sz w:val="28"/>
          <w:szCs w:val="28"/>
        </w:rPr>
        <w:t xml:space="preserve">                          </w:t>
      </w:r>
      <w:r>
        <w:rPr>
          <w:sz w:val="28"/>
          <w:szCs w:val="28"/>
        </w:rPr>
        <w:t xml:space="preserve">и </w:t>
      </w:r>
      <w:r>
        <w:rPr>
          <w:b/>
          <w:sz w:val="28"/>
          <w:szCs w:val="28"/>
        </w:rPr>
        <w:t>первая пара</w:t>
      </w:r>
      <w:r>
        <w:rPr>
          <w:b/>
          <w:i/>
          <w:sz w:val="28"/>
          <w:szCs w:val="28"/>
        </w:rPr>
        <w:t xml:space="preserve"> священников</w:t>
      </w:r>
      <w:r w:rsidRPr="00512A46">
        <w:rPr>
          <w:b/>
          <w:i/>
          <w:sz w:val="28"/>
          <w:szCs w:val="28"/>
        </w:rPr>
        <w:t>.</w:t>
      </w:r>
    </w:p>
    <w:p w:rsidR="00066E24" w:rsidRDefault="00066E24" w:rsidP="00066E24">
      <w:pPr>
        <w:jc w:val="both"/>
        <w:rPr>
          <w:sz w:val="28"/>
          <w:szCs w:val="28"/>
        </w:rPr>
      </w:pPr>
      <w:r>
        <w:rPr>
          <w:sz w:val="28"/>
          <w:szCs w:val="28"/>
        </w:rPr>
        <w:t xml:space="preserve">     Во время произнесения </w:t>
      </w:r>
      <w:r>
        <w:rPr>
          <w:b/>
          <w:sz w:val="28"/>
          <w:szCs w:val="28"/>
        </w:rPr>
        <w:t xml:space="preserve">малой </w:t>
      </w:r>
      <w:r>
        <w:rPr>
          <w:b/>
          <w:i/>
          <w:sz w:val="28"/>
          <w:szCs w:val="28"/>
        </w:rPr>
        <w:t>ектении</w:t>
      </w:r>
      <w:r>
        <w:rPr>
          <w:sz w:val="28"/>
          <w:szCs w:val="28"/>
        </w:rPr>
        <w:t xml:space="preserve"> </w:t>
      </w:r>
      <w:r>
        <w:rPr>
          <w:b/>
          <w:i/>
          <w:sz w:val="28"/>
          <w:szCs w:val="28"/>
        </w:rPr>
        <w:t xml:space="preserve">книгодержец </w:t>
      </w:r>
      <w:r w:rsidR="00A658E6">
        <w:rPr>
          <w:sz w:val="28"/>
          <w:szCs w:val="28"/>
        </w:rPr>
        <w:t>подаёт</w:t>
      </w:r>
      <w:r>
        <w:rPr>
          <w:sz w:val="28"/>
          <w:szCs w:val="28"/>
        </w:rPr>
        <w:t xml:space="preserve"> </w:t>
      </w:r>
      <w:r>
        <w:rPr>
          <w:b/>
          <w:i/>
          <w:sz w:val="28"/>
          <w:szCs w:val="28"/>
        </w:rPr>
        <w:t>архиерею</w:t>
      </w:r>
      <w:r>
        <w:rPr>
          <w:sz w:val="28"/>
          <w:szCs w:val="28"/>
        </w:rPr>
        <w:t xml:space="preserve"> </w:t>
      </w:r>
      <w:r w:rsidRPr="006C5166">
        <w:rPr>
          <w:sz w:val="28"/>
          <w:szCs w:val="28"/>
        </w:rPr>
        <w:t xml:space="preserve">Чиновник </w:t>
      </w:r>
      <w:r>
        <w:rPr>
          <w:sz w:val="28"/>
          <w:szCs w:val="28"/>
        </w:rPr>
        <w:t xml:space="preserve">для прочтения </w:t>
      </w:r>
      <w:r>
        <w:rPr>
          <w:b/>
          <w:i/>
          <w:sz w:val="28"/>
          <w:szCs w:val="28"/>
        </w:rPr>
        <w:t xml:space="preserve">молитвы </w:t>
      </w:r>
      <w:r>
        <w:rPr>
          <w:b/>
          <w:sz w:val="28"/>
          <w:szCs w:val="28"/>
        </w:rPr>
        <w:t xml:space="preserve">2-го </w:t>
      </w:r>
      <w:r>
        <w:rPr>
          <w:b/>
          <w:i/>
          <w:sz w:val="28"/>
          <w:szCs w:val="28"/>
        </w:rPr>
        <w:t>антифона</w:t>
      </w:r>
      <w:r w:rsidRPr="00512A46">
        <w:rPr>
          <w:b/>
          <w:i/>
          <w:sz w:val="28"/>
          <w:szCs w:val="28"/>
        </w:rPr>
        <w:t>.</w:t>
      </w:r>
    </w:p>
    <w:p w:rsidR="00066E24" w:rsidRDefault="00066E24" w:rsidP="006C5166">
      <w:pPr>
        <w:tabs>
          <w:tab w:val="left" w:pos="426"/>
        </w:tabs>
        <w:jc w:val="both"/>
        <w:rPr>
          <w:sz w:val="28"/>
          <w:szCs w:val="28"/>
        </w:rPr>
      </w:pPr>
      <w:r>
        <w:rPr>
          <w:b/>
          <w:i/>
          <w:sz w:val="28"/>
          <w:szCs w:val="28"/>
        </w:rPr>
        <w:t xml:space="preserve">      Хор:</w:t>
      </w:r>
      <w:r>
        <w:rPr>
          <w:sz w:val="28"/>
          <w:szCs w:val="28"/>
        </w:rPr>
        <w:t xml:space="preserve"> </w:t>
      </w:r>
      <w:r>
        <w:rPr>
          <w:b/>
          <w:sz w:val="28"/>
          <w:szCs w:val="28"/>
        </w:rPr>
        <w:t xml:space="preserve">«Аминь» </w:t>
      </w:r>
      <w:r>
        <w:rPr>
          <w:sz w:val="28"/>
          <w:szCs w:val="28"/>
        </w:rPr>
        <w:t>и поет</w:t>
      </w:r>
      <w:r>
        <w:rPr>
          <w:b/>
          <w:sz w:val="28"/>
          <w:szCs w:val="28"/>
        </w:rPr>
        <w:t xml:space="preserve"> 2-й</w:t>
      </w:r>
      <w:r>
        <w:rPr>
          <w:sz w:val="28"/>
          <w:szCs w:val="28"/>
        </w:rPr>
        <w:t xml:space="preserve"> </w:t>
      </w:r>
      <w:r>
        <w:rPr>
          <w:b/>
          <w:i/>
          <w:sz w:val="28"/>
          <w:szCs w:val="28"/>
        </w:rPr>
        <w:t>антифон</w:t>
      </w:r>
      <w:r w:rsidRPr="00512A46">
        <w:rPr>
          <w:b/>
          <w:i/>
          <w:sz w:val="28"/>
          <w:szCs w:val="28"/>
        </w:rPr>
        <w:t>,</w:t>
      </w:r>
      <w:r w:rsidRPr="00512A46">
        <w:rPr>
          <w:sz w:val="28"/>
          <w:szCs w:val="28"/>
        </w:rPr>
        <w:t xml:space="preserve"> </w:t>
      </w:r>
      <w:r>
        <w:rPr>
          <w:sz w:val="28"/>
          <w:szCs w:val="28"/>
        </w:rPr>
        <w:t>а затем</w:t>
      </w:r>
      <w:r>
        <w:rPr>
          <w:i/>
          <w:sz w:val="28"/>
          <w:szCs w:val="28"/>
        </w:rPr>
        <w:t xml:space="preserve"> </w:t>
      </w:r>
      <w:r>
        <w:rPr>
          <w:sz w:val="28"/>
          <w:szCs w:val="28"/>
        </w:rPr>
        <w:t>и</w:t>
      </w:r>
      <w:r>
        <w:rPr>
          <w:b/>
          <w:sz w:val="28"/>
          <w:szCs w:val="28"/>
        </w:rPr>
        <w:t xml:space="preserve"> «Единородный Сыне...»</w:t>
      </w:r>
      <w:r w:rsidRPr="00512A46">
        <w:rPr>
          <w:b/>
          <w:sz w:val="28"/>
          <w:szCs w:val="28"/>
        </w:rPr>
        <w:t>.</w:t>
      </w:r>
      <w:r w:rsidRPr="00512A46">
        <w:rPr>
          <w:b/>
          <w:sz w:val="24"/>
          <w:szCs w:val="24"/>
        </w:rPr>
        <w:t xml:space="preserve"> </w:t>
      </w:r>
      <w:r>
        <w:rPr>
          <w:sz w:val="28"/>
          <w:szCs w:val="28"/>
        </w:rPr>
        <w:t xml:space="preserve">         </w:t>
      </w:r>
    </w:p>
    <w:p w:rsidR="00066E24" w:rsidRDefault="00066E24" w:rsidP="00066E24">
      <w:pPr>
        <w:tabs>
          <w:tab w:val="left" w:pos="426"/>
        </w:tabs>
        <w:jc w:val="both"/>
        <w:rPr>
          <w:sz w:val="28"/>
          <w:szCs w:val="28"/>
        </w:rPr>
      </w:pPr>
      <w:r>
        <w:rPr>
          <w:sz w:val="28"/>
          <w:szCs w:val="28"/>
        </w:rPr>
        <w:t xml:space="preserve">      В это время </w:t>
      </w:r>
      <w:r>
        <w:rPr>
          <w:b/>
          <w:i/>
          <w:sz w:val="28"/>
          <w:szCs w:val="28"/>
        </w:rPr>
        <w:t xml:space="preserve">жезлоносец </w:t>
      </w:r>
      <w:r>
        <w:rPr>
          <w:sz w:val="28"/>
          <w:szCs w:val="28"/>
        </w:rPr>
        <w:t xml:space="preserve">постилает на амвоне орлецы: один на краю амвона головой орла к народу, а другой головой орла к царским вратам. А один из </w:t>
      </w:r>
      <w:r>
        <w:rPr>
          <w:b/>
          <w:i/>
          <w:sz w:val="28"/>
          <w:szCs w:val="28"/>
        </w:rPr>
        <w:t>рипидчиков</w:t>
      </w:r>
      <w:r>
        <w:rPr>
          <w:sz w:val="28"/>
          <w:szCs w:val="28"/>
        </w:rPr>
        <w:t xml:space="preserve"> постилает орлецы в алтаре:</w:t>
      </w:r>
    </w:p>
    <w:p w:rsidR="00066E24" w:rsidRPr="00066E24" w:rsidRDefault="00066E24" w:rsidP="00066E24">
      <w:pPr>
        <w:tabs>
          <w:tab w:val="left" w:pos="426"/>
        </w:tabs>
        <w:jc w:val="both"/>
        <w:rPr>
          <w:rFonts w:eastAsia="Calibri"/>
          <w:sz w:val="28"/>
          <w:szCs w:val="28"/>
          <w:lang w:eastAsia="en-US"/>
        </w:rPr>
      </w:pPr>
      <w:r>
        <w:rPr>
          <w:sz w:val="28"/>
          <w:szCs w:val="28"/>
        </w:rPr>
        <w:t xml:space="preserve">      в центре ковра, лежащего перед престолом</w:t>
      </w:r>
      <w:r w:rsidR="00512A46">
        <w:rPr>
          <w:sz w:val="28"/>
          <w:szCs w:val="28"/>
        </w:rPr>
        <w:t xml:space="preserve"> </w:t>
      </w:r>
      <w:r>
        <w:rPr>
          <w:sz w:val="28"/>
          <w:szCs w:val="28"/>
        </w:rPr>
        <w:t>головой</w:t>
      </w:r>
      <w:r w:rsidR="006C5166">
        <w:rPr>
          <w:sz w:val="28"/>
          <w:szCs w:val="28"/>
        </w:rPr>
        <w:t xml:space="preserve"> </w:t>
      </w:r>
      <w:r>
        <w:rPr>
          <w:sz w:val="28"/>
          <w:szCs w:val="28"/>
        </w:rPr>
        <w:t>орла к престолу;</w:t>
      </w:r>
    </w:p>
    <w:p w:rsidR="00066E24" w:rsidRPr="00365F61" w:rsidRDefault="00066E24" w:rsidP="00365F61">
      <w:pPr>
        <w:pStyle w:val="afd"/>
        <w:overflowPunct w:val="0"/>
        <w:autoSpaceDE w:val="0"/>
        <w:autoSpaceDN w:val="0"/>
        <w:adjustRightInd w:val="0"/>
        <w:textAlignment w:val="baseline"/>
        <w:rPr>
          <w:rFonts w:eastAsia="Times New Roman"/>
          <w:lang w:eastAsia="ru-RU"/>
        </w:rPr>
      </w:pPr>
      <w:r w:rsidRPr="00365F61">
        <w:rPr>
          <w:rFonts w:eastAsia="Times New Roman"/>
          <w:lang w:eastAsia="ru-RU"/>
        </w:rPr>
        <w:t xml:space="preserve">      с северной и с южной стороны от престола головой орла к сторонам престола;</w:t>
      </w:r>
    </w:p>
    <w:p w:rsidR="00066E24" w:rsidRDefault="00066E24" w:rsidP="00066E24">
      <w:pPr>
        <w:tabs>
          <w:tab w:val="left" w:pos="426"/>
        </w:tabs>
        <w:rPr>
          <w:sz w:val="28"/>
          <w:szCs w:val="28"/>
        </w:rPr>
      </w:pPr>
      <w:r>
        <w:rPr>
          <w:sz w:val="28"/>
          <w:szCs w:val="28"/>
        </w:rPr>
        <w:t>      на горнем месте головой орла к престолу;</w:t>
      </w:r>
    </w:p>
    <w:p w:rsidR="00066E24" w:rsidRDefault="00066E24" w:rsidP="00066E24">
      <w:pPr>
        <w:tabs>
          <w:tab w:val="left" w:pos="426"/>
        </w:tabs>
        <w:rPr>
          <w:sz w:val="28"/>
          <w:szCs w:val="28"/>
        </w:rPr>
      </w:pPr>
      <w:r>
        <w:rPr>
          <w:sz w:val="28"/>
          <w:szCs w:val="28"/>
        </w:rPr>
        <w:t xml:space="preserve">      перед жертвенником.</w:t>
      </w:r>
    </w:p>
    <w:p w:rsidR="00066E24" w:rsidRDefault="00066E24" w:rsidP="00773233">
      <w:pPr>
        <w:tabs>
          <w:tab w:val="left" w:pos="426"/>
        </w:tabs>
        <w:jc w:val="both"/>
        <w:rPr>
          <w:sz w:val="28"/>
          <w:szCs w:val="22"/>
        </w:rPr>
      </w:pPr>
      <w:r>
        <w:rPr>
          <w:sz w:val="28"/>
          <w:szCs w:val="28"/>
        </w:rPr>
        <w:t xml:space="preserve">      После окончания пения</w:t>
      </w:r>
      <w:r w:rsidR="00CC2404">
        <w:rPr>
          <w:sz w:val="28"/>
          <w:szCs w:val="28"/>
        </w:rPr>
        <w:t>:</w:t>
      </w:r>
      <w:r>
        <w:rPr>
          <w:sz w:val="28"/>
          <w:szCs w:val="28"/>
        </w:rPr>
        <w:t xml:space="preserve"> </w:t>
      </w:r>
      <w:r>
        <w:rPr>
          <w:b/>
          <w:sz w:val="28"/>
          <w:szCs w:val="28"/>
        </w:rPr>
        <w:t>«Единородный Сыне...»</w:t>
      </w:r>
      <w:r>
        <w:rPr>
          <w:sz w:val="28"/>
          <w:szCs w:val="28"/>
        </w:rPr>
        <w:t xml:space="preserve"> второй </w:t>
      </w:r>
      <w:r>
        <w:rPr>
          <w:b/>
          <w:sz w:val="28"/>
          <w:szCs w:val="28"/>
        </w:rPr>
        <w:t>младший</w:t>
      </w:r>
      <w:r>
        <w:rPr>
          <w:sz w:val="28"/>
          <w:szCs w:val="28"/>
        </w:rPr>
        <w:t xml:space="preserve"> </w:t>
      </w:r>
      <w:r>
        <w:rPr>
          <w:b/>
          <w:i/>
          <w:sz w:val="28"/>
          <w:szCs w:val="28"/>
        </w:rPr>
        <w:t>диакон</w:t>
      </w:r>
      <w:r>
        <w:rPr>
          <w:sz w:val="28"/>
          <w:szCs w:val="28"/>
        </w:rPr>
        <w:t xml:space="preserve"> на солее произносит вторую </w:t>
      </w:r>
      <w:r>
        <w:rPr>
          <w:b/>
          <w:sz w:val="28"/>
          <w:szCs w:val="28"/>
        </w:rPr>
        <w:t>малую</w:t>
      </w:r>
      <w:r>
        <w:rPr>
          <w:sz w:val="28"/>
          <w:szCs w:val="28"/>
        </w:rPr>
        <w:t xml:space="preserve"> </w:t>
      </w:r>
      <w:r>
        <w:rPr>
          <w:b/>
          <w:i/>
          <w:sz w:val="28"/>
          <w:szCs w:val="28"/>
        </w:rPr>
        <w:t>ектению</w:t>
      </w:r>
      <w:r w:rsidRPr="00512A46">
        <w:rPr>
          <w:b/>
          <w:i/>
          <w:sz w:val="28"/>
          <w:szCs w:val="28"/>
        </w:rPr>
        <w:t>.</w:t>
      </w:r>
      <w:r>
        <w:rPr>
          <w:sz w:val="28"/>
          <w:szCs w:val="28"/>
        </w:rPr>
        <w:t xml:space="preserve"> В это время </w:t>
      </w:r>
      <w:r>
        <w:rPr>
          <w:b/>
          <w:i/>
          <w:sz w:val="28"/>
          <w:szCs w:val="28"/>
        </w:rPr>
        <w:t>книгодержец</w:t>
      </w:r>
      <w:r>
        <w:rPr>
          <w:sz w:val="28"/>
          <w:szCs w:val="28"/>
        </w:rPr>
        <w:t xml:space="preserve"> </w:t>
      </w:r>
      <w:r w:rsidR="00A658E6">
        <w:rPr>
          <w:sz w:val="28"/>
          <w:szCs w:val="28"/>
        </w:rPr>
        <w:t>подаёт</w:t>
      </w:r>
      <w:r>
        <w:rPr>
          <w:sz w:val="28"/>
          <w:szCs w:val="28"/>
        </w:rPr>
        <w:t xml:space="preserve"> </w:t>
      </w:r>
      <w:r>
        <w:rPr>
          <w:b/>
          <w:i/>
          <w:sz w:val="28"/>
          <w:szCs w:val="28"/>
        </w:rPr>
        <w:t xml:space="preserve">архиерею </w:t>
      </w:r>
      <w:r w:rsidRPr="00CC2404">
        <w:rPr>
          <w:sz w:val="28"/>
          <w:szCs w:val="28"/>
        </w:rPr>
        <w:t>Чиновник</w:t>
      </w:r>
      <w:r>
        <w:rPr>
          <w:sz w:val="28"/>
          <w:szCs w:val="28"/>
        </w:rPr>
        <w:t xml:space="preserve"> для прочтения </w:t>
      </w:r>
      <w:r>
        <w:rPr>
          <w:b/>
          <w:i/>
          <w:sz w:val="28"/>
          <w:szCs w:val="28"/>
        </w:rPr>
        <w:t>молитвы</w:t>
      </w:r>
      <w:r>
        <w:rPr>
          <w:sz w:val="28"/>
          <w:szCs w:val="28"/>
        </w:rPr>
        <w:t xml:space="preserve"> </w:t>
      </w:r>
      <w:r>
        <w:rPr>
          <w:b/>
          <w:sz w:val="28"/>
          <w:szCs w:val="28"/>
        </w:rPr>
        <w:t xml:space="preserve">3-го </w:t>
      </w:r>
      <w:r>
        <w:rPr>
          <w:b/>
          <w:i/>
          <w:sz w:val="28"/>
          <w:szCs w:val="28"/>
        </w:rPr>
        <w:t>антифона</w:t>
      </w:r>
      <w:r w:rsidRPr="00512A46">
        <w:rPr>
          <w:b/>
          <w:i/>
          <w:sz w:val="28"/>
          <w:szCs w:val="28"/>
        </w:rPr>
        <w:t>.</w:t>
      </w:r>
      <w:r>
        <w:rPr>
          <w:sz w:val="28"/>
          <w:szCs w:val="28"/>
        </w:rPr>
        <w:t xml:space="preserve"> Затем </w:t>
      </w:r>
      <w:r>
        <w:rPr>
          <w:b/>
          <w:i/>
          <w:sz w:val="28"/>
          <w:szCs w:val="28"/>
        </w:rPr>
        <w:t xml:space="preserve">протодиакон </w:t>
      </w:r>
      <w:r w:rsidR="00A658E6">
        <w:rPr>
          <w:b/>
          <w:i/>
          <w:sz w:val="28"/>
          <w:szCs w:val="28"/>
        </w:rPr>
        <w:t xml:space="preserve">                 </w:t>
      </w:r>
      <w:r>
        <w:rPr>
          <w:sz w:val="28"/>
          <w:szCs w:val="28"/>
        </w:rPr>
        <w:lastRenderedPageBreak/>
        <w:t xml:space="preserve">и все </w:t>
      </w:r>
      <w:r>
        <w:rPr>
          <w:b/>
          <w:i/>
          <w:sz w:val="28"/>
          <w:szCs w:val="28"/>
        </w:rPr>
        <w:t>диаконы</w:t>
      </w:r>
      <w:r w:rsidRPr="00512A46">
        <w:rPr>
          <w:b/>
          <w:i/>
          <w:sz w:val="28"/>
          <w:szCs w:val="28"/>
        </w:rPr>
        <w:t>,</w:t>
      </w:r>
      <w:r>
        <w:rPr>
          <w:sz w:val="28"/>
          <w:szCs w:val="28"/>
        </w:rPr>
        <w:t xml:space="preserve"> стоящие за </w:t>
      </w:r>
      <w:r w:rsidR="00773233">
        <w:rPr>
          <w:sz w:val="28"/>
        </w:rPr>
        <w:t>архиерейским амвоном</w:t>
      </w:r>
      <w:r>
        <w:rPr>
          <w:sz w:val="28"/>
          <w:szCs w:val="28"/>
        </w:rPr>
        <w:t xml:space="preserve">, и </w:t>
      </w:r>
      <w:r>
        <w:rPr>
          <w:b/>
          <w:i/>
          <w:sz w:val="28"/>
          <w:szCs w:val="28"/>
        </w:rPr>
        <w:t>книгодержец</w:t>
      </w:r>
      <w:r>
        <w:rPr>
          <w:sz w:val="28"/>
          <w:szCs w:val="28"/>
        </w:rPr>
        <w:t xml:space="preserve"> поднимаются на солею и становятся в один ряд лицом к алтарю. </w:t>
      </w:r>
      <w:r>
        <w:rPr>
          <w:b/>
          <w:i/>
          <w:sz w:val="28"/>
          <w:szCs w:val="28"/>
        </w:rPr>
        <w:t>Жезлоносец</w:t>
      </w:r>
      <w:r>
        <w:rPr>
          <w:sz w:val="28"/>
          <w:szCs w:val="28"/>
        </w:rPr>
        <w:t xml:space="preserve"> и </w:t>
      </w:r>
      <w:r>
        <w:rPr>
          <w:b/>
          <w:i/>
          <w:sz w:val="28"/>
          <w:szCs w:val="28"/>
        </w:rPr>
        <w:t>свещеносец</w:t>
      </w:r>
      <w:r>
        <w:rPr>
          <w:sz w:val="28"/>
          <w:szCs w:val="28"/>
        </w:rPr>
        <w:t xml:space="preserve"> при этом сходятся и становятся лицом к царским вратам, а </w:t>
      </w:r>
      <w:r>
        <w:rPr>
          <w:b/>
          <w:i/>
          <w:sz w:val="28"/>
          <w:szCs w:val="28"/>
        </w:rPr>
        <w:t>книгодержец</w:t>
      </w:r>
      <w:r>
        <w:rPr>
          <w:sz w:val="28"/>
          <w:szCs w:val="28"/>
        </w:rPr>
        <w:t xml:space="preserve"> </w:t>
      </w:r>
      <w:r w:rsidR="00CC2404">
        <w:rPr>
          <w:sz w:val="28"/>
          <w:szCs w:val="28"/>
        </w:rPr>
        <w:t xml:space="preserve">становится </w:t>
      </w:r>
      <w:r>
        <w:rPr>
          <w:sz w:val="28"/>
          <w:szCs w:val="28"/>
        </w:rPr>
        <w:t>перед иконой Божией Матери.</w:t>
      </w:r>
      <w:r>
        <w:t xml:space="preserve"> </w:t>
      </w:r>
      <w:r>
        <w:rPr>
          <w:sz w:val="28"/>
          <w:szCs w:val="28"/>
        </w:rPr>
        <w:t xml:space="preserve">Возглас: </w:t>
      </w:r>
      <w:r>
        <w:rPr>
          <w:b/>
          <w:sz w:val="28"/>
          <w:szCs w:val="28"/>
        </w:rPr>
        <w:t>«Яко благ и Человеколюбец…»</w:t>
      </w:r>
      <w:r>
        <w:rPr>
          <w:sz w:val="28"/>
          <w:szCs w:val="28"/>
        </w:rPr>
        <w:t xml:space="preserve"> произносит </w:t>
      </w:r>
      <w:r>
        <w:rPr>
          <w:b/>
          <w:sz w:val="28"/>
          <w:szCs w:val="28"/>
        </w:rPr>
        <w:t xml:space="preserve">третий </w:t>
      </w:r>
      <w:r>
        <w:rPr>
          <w:b/>
          <w:i/>
          <w:sz w:val="28"/>
          <w:szCs w:val="28"/>
        </w:rPr>
        <w:t>священник</w:t>
      </w:r>
      <w:r w:rsidR="00CC2404">
        <w:rPr>
          <w:sz w:val="28"/>
          <w:szCs w:val="28"/>
        </w:rPr>
        <w:t xml:space="preserve"> </w:t>
      </w:r>
      <w:r>
        <w:rPr>
          <w:sz w:val="28"/>
          <w:szCs w:val="28"/>
        </w:rPr>
        <w:t xml:space="preserve">и также кланяется чрез царские врата </w:t>
      </w:r>
      <w:r>
        <w:rPr>
          <w:b/>
          <w:i/>
          <w:sz w:val="28"/>
          <w:szCs w:val="28"/>
        </w:rPr>
        <w:t>архиерею</w:t>
      </w:r>
      <w:r w:rsidRPr="00512A46">
        <w:rPr>
          <w:b/>
          <w:i/>
          <w:sz w:val="28"/>
          <w:szCs w:val="28"/>
        </w:rPr>
        <w:t>.</w:t>
      </w:r>
      <w:r>
        <w:rPr>
          <w:sz w:val="28"/>
          <w:szCs w:val="28"/>
        </w:rPr>
        <w:t xml:space="preserve"> Одновременно с ним кланяются </w:t>
      </w:r>
      <w:r>
        <w:rPr>
          <w:b/>
          <w:i/>
          <w:sz w:val="28"/>
          <w:szCs w:val="28"/>
        </w:rPr>
        <w:t>архиерею</w:t>
      </w:r>
      <w:r>
        <w:rPr>
          <w:sz w:val="28"/>
          <w:szCs w:val="28"/>
        </w:rPr>
        <w:t xml:space="preserve"> все оставшиеся у </w:t>
      </w:r>
      <w:r w:rsidR="00773233">
        <w:rPr>
          <w:sz w:val="28"/>
        </w:rPr>
        <w:t>архиерейского амвона</w:t>
      </w:r>
      <w:r w:rsidR="00773233">
        <w:rPr>
          <w:sz w:val="28"/>
          <w:szCs w:val="28"/>
        </w:rPr>
        <w:t xml:space="preserve"> </w:t>
      </w:r>
      <w:r>
        <w:rPr>
          <w:b/>
          <w:i/>
          <w:sz w:val="28"/>
          <w:szCs w:val="28"/>
        </w:rPr>
        <w:t>священники</w:t>
      </w:r>
      <w:r w:rsidRPr="00512A46">
        <w:rPr>
          <w:b/>
          <w:i/>
          <w:sz w:val="28"/>
          <w:szCs w:val="28"/>
        </w:rPr>
        <w:t>,</w:t>
      </w:r>
      <w:r>
        <w:rPr>
          <w:sz w:val="28"/>
          <w:szCs w:val="28"/>
        </w:rPr>
        <w:t xml:space="preserve"> </w:t>
      </w:r>
      <w:r>
        <w:rPr>
          <w:b/>
          <w:i/>
          <w:sz w:val="28"/>
          <w:szCs w:val="28"/>
        </w:rPr>
        <w:t>протодиакон</w:t>
      </w:r>
      <w:r w:rsidRPr="00512A46">
        <w:rPr>
          <w:b/>
          <w:i/>
          <w:sz w:val="28"/>
          <w:szCs w:val="28"/>
        </w:rPr>
        <w:t>,</w:t>
      </w:r>
      <w:r>
        <w:rPr>
          <w:sz w:val="28"/>
          <w:szCs w:val="28"/>
        </w:rPr>
        <w:t xml:space="preserve"> и все </w:t>
      </w:r>
      <w:r>
        <w:rPr>
          <w:b/>
          <w:i/>
          <w:sz w:val="28"/>
          <w:szCs w:val="28"/>
        </w:rPr>
        <w:t>диаконы</w:t>
      </w:r>
      <w:r>
        <w:rPr>
          <w:sz w:val="28"/>
          <w:szCs w:val="28"/>
        </w:rPr>
        <w:t xml:space="preserve"> на солее, а также </w:t>
      </w:r>
      <w:r>
        <w:rPr>
          <w:b/>
          <w:i/>
          <w:sz w:val="28"/>
          <w:szCs w:val="28"/>
        </w:rPr>
        <w:t>жезлоносец</w:t>
      </w:r>
      <w:r w:rsidRPr="00512A46">
        <w:rPr>
          <w:b/>
          <w:i/>
          <w:sz w:val="28"/>
          <w:szCs w:val="28"/>
        </w:rPr>
        <w:t>,</w:t>
      </w:r>
      <w:r>
        <w:rPr>
          <w:sz w:val="28"/>
          <w:szCs w:val="28"/>
        </w:rPr>
        <w:t xml:space="preserve"> </w:t>
      </w:r>
      <w:r>
        <w:rPr>
          <w:b/>
          <w:i/>
          <w:sz w:val="28"/>
          <w:szCs w:val="28"/>
        </w:rPr>
        <w:t>свещеносец</w:t>
      </w:r>
      <w:r>
        <w:rPr>
          <w:sz w:val="28"/>
          <w:szCs w:val="28"/>
        </w:rPr>
        <w:t xml:space="preserve"> </w:t>
      </w:r>
      <w:r w:rsidR="00A658E6">
        <w:rPr>
          <w:sz w:val="28"/>
          <w:szCs w:val="28"/>
        </w:rPr>
        <w:t xml:space="preserve">                                       </w:t>
      </w:r>
      <w:r>
        <w:rPr>
          <w:sz w:val="28"/>
          <w:szCs w:val="28"/>
        </w:rPr>
        <w:t xml:space="preserve">и </w:t>
      </w:r>
      <w:r>
        <w:rPr>
          <w:b/>
          <w:i/>
          <w:sz w:val="28"/>
          <w:szCs w:val="28"/>
        </w:rPr>
        <w:t>книгодержец</w:t>
      </w:r>
      <w:r w:rsidRPr="00512A46">
        <w:rPr>
          <w:b/>
          <w:i/>
          <w:sz w:val="28"/>
          <w:szCs w:val="28"/>
        </w:rPr>
        <w:t>.</w:t>
      </w:r>
      <w:r>
        <w:rPr>
          <w:b/>
          <w:i/>
          <w:sz w:val="28"/>
          <w:szCs w:val="28"/>
        </w:rPr>
        <w:t xml:space="preserve"> </w:t>
      </w:r>
      <w:r>
        <w:rPr>
          <w:sz w:val="28"/>
          <w:szCs w:val="28"/>
        </w:rPr>
        <w:t xml:space="preserve">Далее все </w:t>
      </w:r>
      <w:r>
        <w:rPr>
          <w:b/>
          <w:i/>
          <w:sz w:val="28"/>
          <w:szCs w:val="28"/>
        </w:rPr>
        <w:t>священники</w:t>
      </w:r>
      <w:r w:rsidRPr="00512A46">
        <w:rPr>
          <w:b/>
          <w:i/>
          <w:sz w:val="28"/>
          <w:szCs w:val="28"/>
        </w:rPr>
        <w:t>,</w:t>
      </w:r>
      <w:r>
        <w:rPr>
          <w:b/>
          <w:i/>
          <w:sz w:val="28"/>
          <w:szCs w:val="28"/>
        </w:rPr>
        <w:t xml:space="preserve"> диаконы</w:t>
      </w:r>
      <w:r>
        <w:rPr>
          <w:sz w:val="28"/>
          <w:szCs w:val="28"/>
        </w:rPr>
        <w:t xml:space="preserve"> и </w:t>
      </w:r>
      <w:r>
        <w:rPr>
          <w:b/>
          <w:i/>
          <w:sz w:val="28"/>
          <w:szCs w:val="28"/>
        </w:rPr>
        <w:t>иподиаконы</w:t>
      </w:r>
      <w:r>
        <w:rPr>
          <w:sz w:val="28"/>
          <w:szCs w:val="28"/>
        </w:rPr>
        <w:t xml:space="preserve"> уходят </w:t>
      </w:r>
      <w:r>
        <w:rPr>
          <w:sz w:val="28"/>
        </w:rPr>
        <w:t>боковыми дверями</w:t>
      </w:r>
      <w:r>
        <w:rPr>
          <w:sz w:val="28"/>
          <w:szCs w:val="28"/>
        </w:rPr>
        <w:t xml:space="preserve"> в алтарь</w:t>
      </w:r>
      <w:r>
        <w:rPr>
          <w:sz w:val="28"/>
        </w:rPr>
        <w:t>.</w:t>
      </w:r>
    </w:p>
    <w:p w:rsidR="00066E24" w:rsidRDefault="00066E24" w:rsidP="00066E24">
      <w:pPr>
        <w:tabs>
          <w:tab w:val="left" w:pos="426"/>
        </w:tabs>
        <w:jc w:val="both"/>
        <w:rPr>
          <w:sz w:val="28"/>
          <w:szCs w:val="28"/>
        </w:rPr>
      </w:pPr>
      <w:r>
        <w:rPr>
          <w:sz w:val="28"/>
          <w:szCs w:val="24"/>
        </w:rPr>
        <w:t xml:space="preserve">    </w:t>
      </w:r>
      <w:r w:rsidR="00CC2404">
        <w:rPr>
          <w:sz w:val="28"/>
          <w:szCs w:val="24"/>
        </w:rPr>
        <w:t xml:space="preserve"> </w:t>
      </w:r>
      <w:r>
        <w:rPr>
          <w:sz w:val="28"/>
          <w:szCs w:val="24"/>
        </w:rPr>
        <w:t xml:space="preserve"> </w:t>
      </w:r>
      <w:r>
        <w:rPr>
          <w:sz w:val="28"/>
          <w:szCs w:val="28"/>
        </w:rPr>
        <w:t xml:space="preserve">В алтаре все пришедшие </w:t>
      </w:r>
      <w:r>
        <w:rPr>
          <w:b/>
          <w:i/>
          <w:sz w:val="28"/>
          <w:szCs w:val="28"/>
        </w:rPr>
        <w:t xml:space="preserve">священники </w:t>
      </w:r>
      <w:r>
        <w:rPr>
          <w:sz w:val="28"/>
          <w:szCs w:val="28"/>
        </w:rPr>
        <w:t xml:space="preserve">и </w:t>
      </w:r>
      <w:r>
        <w:rPr>
          <w:b/>
          <w:i/>
          <w:sz w:val="28"/>
          <w:szCs w:val="28"/>
        </w:rPr>
        <w:t>диаконы</w:t>
      </w:r>
      <w:r>
        <w:rPr>
          <w:sz w:val="28"/>
          <w:szCs w:val="28"/>
        </w:rPr>
        <w:t xml:space="preserve"> становятся перед престолом: </w:t>
      </w:r>
      <w:r>
        <w:rPr>
          <w:b/>
          <w:sz w:val="28"/>
          <w:szCs w:val="28"/>
        </w:rPr>
        <w:t>первая пара</w:t>
      </w:r>
      <w:r>
        <w:rPr>
          <w:sz w:val="28"/>
          <w:szCs w:val="28"/>
        </w:rPr>
        <w:t xml:space="preserve"> </w:t>
      </w:r>
      <w:r>
        <w:rPr>
          <w:b/>
          <w:i/>
          <w:sz w:val="28"/>
          <w:szCs w:val="28"/>
        </w:rPr>
        <w:t xml:space="preserve">священников </w:t>
      </w:r>
      <w:r>
        <w:rPr>
          <w:sz w:val="28"/>
          <w:szCs w:val="28"/>
        </w:rPr>
        <w:t xml:space="preserve">(стоявших возле </w:t>
      </w:r>
      <w:r w:rsidR="00773233">
        <w:rPr>
          <w:sz w:val="28"/>
        </w:rPr>
        <w:t>архиерейского амвона</w:t>
      </w:r>
      <w:r>
        <w:rPr>
          <w:sz w:val="28"/>
          <w:szCs w:val="28"/>
        </w:rPr>
        <w:t xml:space="preserve">), </w:t>
      </w:r>
      <w:r>
        <w:rPr>
          <w:b/>
          <w:i/>
          <w:sz w:val="28"/>
          <w:szCs w:val="28"/>
        </w:rPr>
        <w:t>протодиакон</w:t>
      </w:r>
      <w:r>
        <w:rPr>
          <w:sz w:val="28"/>
          <w:szCs w:val="28"/>
        </w:rPr>
        <w:t xml:space="preserve"> </w:t>
      </w:r>
      <w:r w:rsidR="00A658E6">
        <w:rPr>
          <w:sz w:val="28"/>
          <w:szCs w:val="28"/>
        </w:rPr>
        <w:t xml:space="preserve">                  </w:t>
      </w:r>
      <w:r>
        <w:rPr>
          <w:sz w:val="28"/>
          <w:szCs w:val="28"/>
        </w:rPr>
        <w:t xml:space="preserve">и </w:t>
      </w:r>
      <w:r>
        <w:rPr>
          <w:b/>
          <w:sz w:val="28"/>
          <w:szCs w:val="28"/>
        </w:rPr>
        <w:t>второй</w:t>
      </w:r>
      <w:r>
        <w:rPr>
          <w:sz w:val="28"/>
          <w:szCs w:val="28"/>
        </w:rPr>
        <w:t xml:space="preserve"> </w:t>
      </w:r>
      <w:r>
        <w:rPr>
          <w:b/>
          <w:i/>
          <w:sz w:val="28"/>
          <w:szCs w:val="28"/>
        </w:rPr>
        <w:t xml:space="preserve">диакон </w:t>
      </w:r>
      <w:r>
        <w:rPr>
          <w:sz w:val="28"/>
          <w:szCs w:val="28"/>
        </w:rPr>
        <w:t>перед</w:t>
      </w:r>
      <w:r>
        <w:rPr>
          <w:b/>
          <w:i/>
          <w:sz w:val="28"/>
          <w:szCs w:val="28"/>
        </w:rPr>
        <w:t xml:space="preserve"> </w:t>
      </w:r>
      <w:r>
        <w:rPr>
          <w:sz w:val="28"/>
          <w:szCs w:val="28"/>
        </w:rPr>
        <w:t xml:space="preserve">передней стороной, а остальные </w:t>
      </w:r>
      <w:r>
        <w:rPr>
          <w:b/>
          <w:i/>
          <w:sz w:val="28"/>
          <w:szCs w:val="28"/>
        </w:rPr>
        <w:t>священники</w:t>
      </w:r>
      <w:r>
        <w:rPr>
          <w:sz w:val="28"/>
          <w:szCs w:val="28"/>
        </w:rPr>
        <w:t xml:space="preserve"> и </w:t>
      </w:r>
      <w:r>
        <w:rPr>
          <w:b/>
          <w:i/>
          <w:sz w:val="28"/>
          <w:szCs w:val="28"/>
        </w:rPr>
        <w:t>диаконы</w:t>
      </w:r>
      <w:r>
        <w:rPr>
          <w:sz w:val="28"/>
          <w:szCs w:val="28"/>
        </w:rPr>
        <w:t xml:space="preserve"> по бокам. Затем все дважды крестятся, целуют престол (а </w:t>
      </w:r>
      <w:r>
        <w:rPr>
          <w:b/>
          <w:sz w:val="28"/>
          <w:szCs w:val="28"/>
        </w:rPr>
        <w:t>первая пара</w:t>
      </w:r>
      <w:r>
        <w:rPr>
          <w:sz w:val="28"/>
          <w:szCs w:val="28"/>
        </w:rPr>
        <w:t xml:space="preserve"> </w:t>
      </w:r>
      <w:r>
        <w:rPr>
          <w:b/>
          <w:i/>
          <w:sz w:val="28"/>
          <w:szCs w:val="28"/>
        </w:rPr>
        <w:t xml:space="preserve">священников </w:t>
      </w:r>
      <w:r>
        <w:rPr>
          <w:sz w:val="28"/>
          <w:szCs w:val="28"/>
        </w:rPr>
        <w:t xml:space="preserve">(стоявших возле </w:t>
      </w:r>
      <w:r w:rsidR="00773233">
        <w:rPr>
          <w:sz w:val="28"/>
        </w:rPr>
        <w:t>архиерейского амвона</w:t>
      </w:r>
      <w:r>
        <w:rPr>
          <w:sz w:val="28"/>
          <w:szCs w:val="28"/>
        </w:rPr>
        <w:t>)</w:t>
      </w:r>
      <w:r>
        <w:rPr>
          <w:b/>
          <w:i/>
          <w:sz w:val="28"/>
          <w:szCs w:val="28"/>
        </w:rPr>
        <w:t xml:space="preserve"> </w:t>
      </w:r>
      <w:r>
        <w:rPr>
          <w:sz w:val="28"/>
          <w:szCs w:val="28"/>
        </w:rPr>
        <w:t xml:space="preserve">и Евангелие), снова крестятся, поворачиваются и кланяются </w:t>
      </w:r>
      <w:r>
        <w:rPr>
          <w:b/>
          <w:i/>
          <w:sz w:val="28"/>
          <w:szCs w:val="28"/>
        </w:rPr>
        <w:t xml:space="preserve">архиерею </w:t>
      </w:r>
      <w:r>
        <w:rPr>
          <w:sz w:val="28"/>
          <w:szCs w:val="28"/>
        </w:rPr>
        <w:t>через открытые царские врата,</w:t>
      </w:r>
      <w:r>
        <w:rPr>
          <w:b/>
          <w:i/>
          <w:sz w:val="28"/>
          <w:szCs w:val="28"/>
        </w:rPr>
        <w:t xml:space="preserve"> </w:t>
      </w:r>
      <w:r>
        <w:rPr>
          <w:sz w:val="28"/>
          <w:szCs w:val="28"/>
        </w:rPr>
        <w:t xml:space="preserve">потом друг другу и становятся на свои места по сторонам престола. </w:t>
      </w:r>
    </w:p>
    <w:p w:rsidR="00066E24" w:rsidRDefault="00066E24" w:rsidP="00066E24">
      <w:pPr>
        <w:tabs>
          <w:tab w:val="left" w:pos="426"/>
        </w:tabs>
        <w:jc w:val="both"/>
        <w:rPr>
          <w:sz w:val="28"/>
          <w:szCs w:val="28"/>
        </w:rPr>
      </w:pPr>
      <w:r>
        <w:rPr>
          <w:sz w:val="28"/>
          <w:szCs w:val="28"/>
        </w:rPr>
        <w:t xml:space="preserve">      </w:t>
      </w:r>
      <w:r>
        <w:rPr>
          <w:b/>
          <w:i/>
          <w:sz w:val="28"/>
          <w:szCs w:val="28"/>
        </w:rPr>
        <w:t>Жезлоносец</w:t>
      </w:r>
      <w:r w:rsidRPr="00512A46">
        <w:rPr>
          <w:b/>
          <w:i/>
          <w:sz w:val="28"/>
          <w:szCs w:val="28"/>
        </w:rPr>
        <w:t>,</w:t>
      </w:r>
      <w:r>
        <w:rPr>
          <w:b/>
          <w:i/>
          <w:sz w:val="28"/>
          <w:szCs w:val="28"/>
        </w:rPr>
        <w:t xml:space="preserve"> свещеносец</w:t>
      </w:r>
      <w:r>
        <w:rPr>
          <w:sz w:val="28"/>
          <w:szCs w:val="28"/>
        </w:rPr>
        <w:t xml:space="preserve"> и </w:t>
      </w:r>
      <w:r>
        <w:rPr>
          <w:b/>
          <w:i/>
          <w:sz w:val="28"/>
          <w:szCs w:val="28"/>
        </w:rPr>
        <w:t>книгодержец</w:t>
      </w:r>
      <w:r>
        <w:rPr>
          <w:sz w:val="28"/>
          <w:szCs w:val="28"/>
        </w:rPr>
        <w:t xml:space="preserve"> уходят в алтарь боковыми дверями: </w:t>
      </w:r>
      <w:r>
        <w:rPr>
          <w:b/>
          <w:i/>
          <w:sz w:val="28"/>
          <w:szCs w:val="28"/>
        </w:rPr>
        <w:t>жезлоносец</w:t>
      </w:r>
      <w:r>
        <w:rPr>
          <w:sz w:val="28"/>
          <w:szCs w:val="28"/>
        </w:rPr>
        <w:t xml:space="preserve"> – через южную дверь, а </w:t>
      </w:r>
      <w:r>
        <w:rPr>
          <w:b/>
          <w:i/>
          <w:sz w:val="28"/>
          <w:szCs w:val="28"/>
        </w:rPr>
        <w:t>свещеносец</w:t>
      </w:r>
      <w:r>
        <w:rPr>
          <w:sz w:val="28"/>
          <w:szCs w:val="28"/>
        </w:rPr>
        <w:t xml:space="preserve"> и </w:t>
      </w:r>
      <w:r>
        <w:rPr>
          <w:b/>
          <w:i/>
          <w:sz w:val="28"/>
          <w:szCs w:val="28"/>
        </w:rPr>
        <w:t>книгодержец</w:t>
      </w:r>
      <w:r>
        <w:rPr>
          <w:sz w:val="28"/>
          <w:szCs w:val="28"/>
        </w:rPr>
        <w:t xml:space="preserve"> – через северную, </w:t>
      </w:r>
      <w:r w:rsidR="00A658E6">
        <w:rPr>
          <w:sz w:val="28"/>
          <w:szCs w:val="28"/>
        </w:rPr>
        <w:t xml:space="preserve">              </w:t>
      </w:r>
      <w:r>
        <w:rPr>
          <w:sz w:val="28"/>
          <w:szCs w:val="28"/>
        </w:rPr>
        <w:t>и сразу идут на горнее место.</w:t>
      </w:r>
    </w:p>
    <w:p w:rsidR="00066E24" w:rsidRDefault="00066E24" w:rsidP="00CC2404">
      <w:pPr>
        <w:tabs>
          <w:tab w:val="left" w:pos="426"/>
        </w:tabs>
        <w:jc w:val="both"/>
        <w:rPr>
          <w:b/>
          <w:sz w:val="28"/>
          <w:szCs w:val="28"/>
        </w:rPr>
      </w:pPr>
      <w:r>
        <w:rPr>
          <w:sz w:val="28"/>
          <w:szCs w:val="28"/>
        </w:rPr>
        <w:t xml:space="preserve">      Во время пения </w:t>
      </w:r>
      <w:r>
        <w:rPr>
          <w:b/>
          <w:sz w:val="28"/>
          <w:szCs w:val="28"/>
        </w:rPr>
        <w:t xml:space="preserve">3-го </w:t>
      </w:r>
      <w:r>
        <w:rPr>
          <w:b/>
          <w:i/>
          <w:sz w:val="28"/>
          <w:szCs w:val="28"/>
        </w:rPr>
        <w:t>антифона</w:t>
      </w:r>
      <w:r>
        <w:rPr>
          <w:sz w:val="28"/>
          <w:szCs w:val="28"/>
        </w:rPr>
        <w:t xml:space="preserve"> или </w:t>
      </w:r>
      <w:r>
        <w:rPr>
          <w:b/>
          <w:sz w:val="28"/>
          <w:szCs w:val="28"/>
        </w:rPr>
        <w:t>Блаженных</w:t>
      </w:r>
      <w:r>
        <w:rPr>
          <w:sz w:val="28"/>
          <w:szCs w:val="28"/>
        </w:rPr>
        <w:t xml:space="preserve"> совершается </w:t>
      </w:r>
      <w:r>
        <w:rPr>
          <w:b/>
          <w:sz w:val="28"/>
          <w:szCs w:val="28"/>
        </w:rPr>
        <w:t>малый вход</w:t>
      </w:r>
      <w:r w:rsidRPr="00512A46">
        <w:rPr>
          <w:b/>
          <w:sz w:val="28"/>
          <w:szCs w:val="28"/>
        </w:rPr>
        <w:t>.</w:t>
      </w:r>
    </w:p>
    <w:p w:rsidR="00D42811" w:rsidRDefault="002C39E6" w:rsidP="00066E24">
      <w:pPr>
        <w:tabs>
          <w:tab w:val="left" w:pos="426"/>
        </w:tabs>
        <w:jc w:val="center"/>
        <w:rPr>
          <w:b/>
          <w:sz w:val="28"/>
          <w:szCs w:val="28"/>
        </w:rPr>
      </w:pPr>
      <w:r>
        <w:rPr>
          <w:b/>
          <w:sz w:val="28"/>
          <w:szCs w:val="28"/>
        </w:rPr>
        <w:t xml:space="preserve"> </w:t>
      </w:r>
    </w:p>
    <w:p w:rsidR="00066E24" w:rsidRDefault="00066E24" w:rsidP="00066E24">
      <w:pPr>
        <w:tabs>
          <w:tab w:val="left" w:pos="426"/>
        </w:tabs>
        <w:jc w:val="center"/>
        <w:rPr>
          <w:b/>
          <w:sz w:val="28"/>
          <w:szCs w:val="28"/>
        </w:rPr>
      </w:pPr>
      <w:r>
        <w:rPr>
          <w:b/>
          <w:sz w:val="28"/>
          <w:szCs w:val="28"/>
        </w:rPr>
        <w:t>Малый вход</w:t>
      </w:r>
    </w:p>
    <w:p w:rsidR="00066E24" w:rsidRDefault="00066E24" w:rsidP="00066E24">
      <w:pPr>
        <w:tabs>
          <w:tab w:val="left" w:pos="426"/>
        </w:tabs>
        <w:jc w:val="center"/>
        <w:rPr>
          <w:b/>
          <w:sz w:val="28"/>
          <w:szCs w:val="28"/>
        </w:rPr>
      </w:pPr>
    </w:p>
    <w:p w:rsidR="00066E24" w:rsidRDefault="00066E24" w:rsidP="003E1F44">
      <w:pPr>
        <w:tabs>
          <w:tab w:val="left" w:pos="426"/>
        </w:tabs>
        <w:jc w:val="both"/>
        <w:rPr>
          <w:sz w:val="28"/>
          <w:szCs w:val="28"/>
        </w:rPr>
      </w:pPr>
      <w:r>
        <w:rPr>
          <w:sz w:val="28"/>
          <w:szCs w:val="28"/>
        </w:rPr>
        <w:t xml:space="preserve">      В начале пения </w:t>
      </w:r>
      <w:r>
        <w:rPr>
          <w:b/>
          <w:sz w:val="28"/>
          <w:szCs w:val="28"/>
        </w:rPr>
        <w:t xml:space="preserve">3-го </w:t>
      </w:r>
      <w:r>
        <w:rPr>
          <w:b/>
          <w:i/>
          <w:sz w:val="28"/>
          <w:szCs w:val="28"/>
        </w:rPr>
        <w:t>антифона</w:t>
      </w:r>
      <w:r>
        <w:rPr>
          <w:sz w:val="28"/>
          <w:szCs w:val="28"/>
        </w:rPr>
        <w:t xml:space="preserve"> два</w:t>
      </w:r>
      <w:r>
        <w:rPr>
          <w:b/>
          <w:sz w:val="28"/>
          <w:szCs w:val="28"/>
        </w:rPr>
        <w:t xml:space="preserve"> младших </w:t>
      </w:r>
      <w:r>
        <w:rPr>
          <w:b/>
          <w:i/>
          <w:sz w:val="28"/>
          <w:szCs w:val="28"/>
        </w:rPr>
        <w:t>диакона</w:t>
      </w:r>
      <w:r>
        <w:rPr>
          <w:sz w:val="28"/>
          <w:szCs w:val="28"/>
        </w:rPr>
        <w:t xml:space="preserve"> идут на горнее место</w:t>
      </w:r>
      <w:r w:rsidR="007058B9">
        <w:rPr>
          <w:sz w:val="28"/>
          <w:szCs w:val="28"/>
        </w:rPr>
        <w:t>,</w:t>
      </w:r>
      <w:r>
        <w:rPr>
          <w:sz w:val="28"/>
          <w:szCs w:val="28"/>
        </w:rPr>
        <w:t xml:space="preserve"> принимают у </w:t>
      </w:r>
      <w:r>
        <w:rPr>
          <w:b/>
          <w:i/>
          <w:sz w:val="28"/>
          <w:szCs w:val="28"/>
        </w:rPr>
        <w:t>пономарей</w:t>
      </w:r>
      <w:r>
        <w:rPr>
          <w:sz w:val="28"/>
          <w:szCs w:val="28"/>
        </w:rPr>
        <w:t xml:space="preserve"> кадильницы и поворачиваются лицом на запад. В это же время </w:t>
      </w:r>
      <w:r>
        <w:rPr>
          <w:b/>
          <w:i/>
          <w:sz w:val="28"/>
          <w:szCs w:val="28"/>
        </w:rPr>
        <w:t>иподиаконы</w:t>
      </w:r>
      <w:r w:rsidRPr="003E1F44">
        <w:rPr>
          <w:b/>
          <w:i/>
          <w:sz w:val="28"/>
          <w:szCs w:val="28"/>
        </w:rPr>
        <w:t>,</w:t>
      </w:r>
      <w:r>
        <w:rPr>
          <w:sz w:val="28"/>
          <w:szCs w:val="28"/>
        </w:rPr>
        <w:t xml:space="preserve"> участвующие в </w:t>
      </w:r>
      <w:r>
        <w:rPr>
          <w:b/>
          <w:sz w:val="28"/>
          <w:szCs w:val="28"/>
        </w:rPr>
        <w:t>малом входе</w:t>
      </w:r>
      <w:r w:rsidR="007058B9">
        <w:rPr>
          <w:b/>
          <w:sz w:val="28"/>
          <w:szCs w:val="28"/>
        </w:rPr>
        <w:t>,</w:t>
      </w:r>
      <w:r>
        <w:rPr>
          <w:b/>
          <w:sz w:val="28"/>
          <w:szCs w:val="28"/>
        </w:rPr>
        <w:t xml:space="preserve"> </w:t>
      </w:r>
      <w:r>
        <w:rPr>
          <w:sz w:val="28"/>
          <w:szCs w:val="28"/>
        </w:rPr>
        <w:t xml:space="preserve">выстраиваются на горнем месте. </w:t>
      </w:r>
      <w:r>
        <w:rPr>
          <w:b/>
          <w:sz w:val="28"/>
          <w:szCs w:val="28"/>
        </w:rPr>
        <w:t xml:space="preserve">Старший </w:t>
      </w:r>
      <w:r>
        <w:rPr>
          <w:b/>
          <w:i/>
          <w:sz w:val="28"/>
          <w:szCs w:val="28"/>
        </w:rPr>
        <w:t>иподиакон</w:t>
      </w:r>
      <w:r>
        <w:rPr>
          <w:i/>
          <w:sz w:val="28"/>
          <w:szCs w:val="28"/>
        </w:rPr>
        <w:t xml:space="preserve"> </w:t>
      </w:r>
      <w:r>
        <w:rPr>
          <w:sz w:val="28"/>
          <w:szCs w:val="28"/>
        </w:rPr>
        <w:t>с трикирием становится с южной стороны горнего места,</w:t>
      </w:r>
      <w:r w:rsidR="00A658E6">
        <w:rPr>
          <w:sz w:val="28"/>
          <w:szCs w:val="28"/>
        </w:rPr>
        <w:t xml:space="preserve">                   </w:t>
      </w:r>
      <w:r w:rsidR="007058B9">
        <w:rPr>
          <w:sz w:val="28"/>
          <w:szCs w:val="28"/>
        </w:rPr>
        <w:t xml:space="preserve">а </w:t>
      </w:r>
      <w:r>
        <w:rPr>
          <w:b/>
          <w:sz w:val="28"/>
          <w:szCs w:val="28"/>
        </w:rPr>
        <w:t>второй</w:t>
      </w:r>
      <w:r>
        <w:rPr>
          <w:sz w:val="28"/>
          <w:szCs w:val="28"/>
        </w:rPr>
        <w:t xml:space="preserve"> </w:t>
      </w:r>
      <w:r>
        <w:rPr>
          <w:b/>
          <w:i/>
          <w:sz w:val="28"/>
          <w:szCs w:val="28"/>
        </w:rPr>
        <w:t>иподиакон</w:t>
      </w:r>
      <w:r>
        <w:rPr>
          <w:sz w:val="28"/>
          <w:szCs w:val="28"/>
        </w:rPr>
        <w:t xml:space="preserve"> с дикирием напротив него, с северной стороны</w:t>
      </w:r>
      <w:r w:rsidR="00CC2404">
        <w:rPr>
          <w:sz w:val="28"/>
          <w:szCs w:val="28"/>
        </w:rPr>
        <w:t xml:space="preserve">. </w:t>
      </w:r>
      <w:r w:rsidR="00CC2404" w:rsidRPr="00CC2404">
        <w:rPr>
          <w:b/>
          <w:i/>
          <w:sz w:val="28"/>
          <w:szCs w:val="28"/>
        </w:rPr>
        <w:t>Р</w:t>
      </w:r>
      <w:r>
        <w:rPr>
          <w:b/>
          <w:i/>
          <w:sz w:val="28"/>
          <w:szCs w:val="28"/>
        </w:rPr>
        <w:t>ипидчики</w:t>
      </w:r>
      <w:r>
        <w:rPr>
          <w:sz w:val="28"/>
          <w:szCs w:val="28"/>
        </w:rPr>
        <w:t xml:space="preserve"> </w:t>
      </w:r>
      <w:r w:rsidR="00A658E6">
        <w:rPr>
          <w:sz w:val="28"/>
          <w:szCs w:val="28"/>
        </w:rPr>
        <w:t xml:space="preserve">                     </w:t>
      </w:r>
      <w:r>
        <w:rPr>
          <w:sz w:val="28"/>
          <w:szCs w:val="28"/>
        </w:rPr>
        <w:t xml:space="preserve">с рипидами </w:t>
      </w:r>
      <w:r w:rsidR="00CC2404">
        <w:rPr>
          <w:sz w:val="28"/>
          <w:szCs w:val="28"/>
        </w:rPr>
        <w:t xml:space="preserve">становятся </w:t>
      </w:r>
      <w:r>
        <w:rPr>
          <w:sz w:val="28"/>
          <w:szCs w:val="28"/>
        </w:rPr>
        <w:t xml:space="preserve">напротив друг друга, </w:t>
      </w:r>
      <w:r>
        <w:rPr>
          <w:b/>
          <w:i/>
          <w:sz w:val="28"/>
          <w:szCs w:val="28"/>
        </w:rPr>
        <w:t>жезлоносец</w:t>
      </w:r>
      <w:r w:rsidR="00E9461D">
        <w:rPr>
          <w:sz w:val="28"/>
          <w:szCs w:val="28"/>
        </w:rPr>
        <w:t xml:space="preserve"> </w:t>
      </w:r>
      <w:r>
        <w:rPr>
          <w:sz w:val="28"/>
          <w:szCs w:val="28"/>
        </w:rPr>
        <w:t>с южной стороны</w:t>
      </w:r>
      <w:r w:rsidR="00CC2404">
        <w:rPr>
          <w:sz w:val="28"/>
          <w:szCs w:val="28"/>
        </w:rPr>
        <w:t xml:space="preserve"> алтаря</w:t>
      </w:r>
      <w:r>
        <w:rPr>
          <w:sz w:val="28"/>
          <w:szCs w:val="28"/>
        </w:rPr>
        <w:t xml:space="preserve">, </w:t>
      </w:r>
      <w:r w:rsidR="007058B9">
        <w:rPr>
          <w:sz w:val="28"/>
          <w:szCs w:val="28"/>
        </w:rPr>
        <w:t xml:space="preserve">       </w:t>
      </w:r>
      <w:r>
        <w:rPr>
          <w:sz w:val="28"/>
          <w:szCs w:val="28"/>
        </w:rPr>
        <w:t xml:space="preserve">а </w:t>
      </w:r>
      <w:r>
        <w:rPr>
          <w:b/>
          <w:i/>
          <w:sz w:val="28"/>
          <w:szCs w:val="28"/>
        </w:rPr>
        <w:t>свещеносец</w:t>
      </w:r>
      <w:r w:rsidR="00E9461D">
        <w:rPr>
          <w:sz w:val="28"/>
          <w:szCs w:val="28"/>
        </w:rPr>
        <w:t xml:space="preserve"> </w:t>
      </w:r>
      <w:r>
        <w:rPr>
          <w:sz w:val="28"/>
          <w:szCs w:val="28"/>
        </w:rPr>
        <w:t xml:space="preserve">напротив него с северной. </w:t>
      </w:r>
    </w:p>
    <w:p w:rsidR="00066E24" w:rsidRDefault="00066E24" w:rsidP="00D43FF2">
      <w:pPr>
        <w:tabs>
          <w:tab w:val="left" w:pos="426"/>
        </w:tabs>
        <w:jc w:val="both"/>
        <w:rPr>
          <w:sz w:val="28"/>
          <w:szCs w:val="28"/>
        </w:rPr>
      </w:pPr>
      <w:r>
        <w:rPr>
          <w:b/>
          <w:sz w:val="28"/>
          <w:szCs w:val="28"/>
        </w:rPr>
        <w:t xml:space="preserve">      Старший </w:t>
      </w:r>
      <w:r>
        <w:rPr>
          <w:b/>
          <w:i/>
          <w:sz w:val="28"/>
          <w:szCs w:val="28"/>
        </w:rPr>
        <w:t xml:space="preserve">священник </w:t>
      </w:r>
      <w:r w:rsidR="00A658E6">
        <w:rPr>
          <w:sz w:val="28"/>
          <w:szCs w:val="28"/>
        </w:rPr>
        <w:t>и</w:t>
      </w:r>
      <w:r>
        <w:rPr>
          <w:sz w:val="28"/>
          <w:szCs w:val="28"/>
        </w:rPr>
        <w:t xml:space="preserve"> </w:t>
      </w:r>
      <w:r>
        <w:rPr>
          <w:b/>
          <w:i/>
          <w:sz w:val="28"/>
          <w:szCs w:val="28"/>
        </w:rPr>
        <w:t xml:space="preserve">протодиакон </w:t>
      </w:r>
      <w:r>
        <w:rPr>
          <w:sz w:val="28"/>
          <w:szCs w:val="28"/>
        </w:rPr>
        <w:t>становятся перед передней стороной святого престола, дважды к</w:t>
      </w:r>
      <w:r w:rsidR="00A658E6">
        <w:rPr>
          <w:sz w:val="28"/>
          <w:szCs w:val="28"/>
        </w:rPr>
        <w:t xml:space="preserve">рестятся, целуют край престола </w:t>
      </w:r>
      <w:r>
        <w:rPr>
          <w:sz w:val="28"/>
          <w:szCs w:val="28"/>
        </w:rPr>
        <w:t xml:space="preserve">(а </w:t>
      </w:r>
      <w:r>
        <w:rPr>
          <w:b/>
          <w:sz w:val="28"/>
          <w:szCs w:val="28"/>
        </w:rPr>
        <w:t xml:space="preserve">старший </w:t>
      </w:r>
      <w:r>
        <w:rPr>
          <w:b/>
          <w:i/>
          <w:sz w:val="28"/>
          <w:szCs w:val="28"/>
        </w:rPr>
        <w:t xml:space="preserve">священник </w:t>
      </w:r>
      <w:r w:rsidR="00A658E6">
        <w:rPr>
          <w:b/>
          <w:i/>
          <w:sz w:val="28"/>
          <w:szCs w:val="28"/>
        </w:rPr>
        <w:t xml:space="preserve">                                   </w:t>
      </w:r>
      <w:r>
        <w:rPr>
          <w:sz w:val="28"/>
          <w:szCs w:val="28"/>
        </w:rPr>
        <w:t>и</w:t>
      </w:r>
      <w:r>
        <w:rPr>
          <w:i/>
          <w:sz w:val="28"/>
          <w:szCs w:val="28"/>
        </w:rPr>
        <w:t xml:space="preserve"> </w:t>
      </w:r>
      <w:r>
        <w:rPr>
          <w:sz w:val="28"/>
          <w:szCs w:val="28"/>
        </w:rPr>
        <w:t xml:space="preserve">Евангелие), снова крестятся, поворачиваются и кланяются </w:t>
      </w:r>
      <w:r>
        <w:rPr>
          <w:b/>
          <w:i/>
          <w:sz w:val="28"/>
          <w:szCs w:val="28"/>
        </w:rPr>
        <w:t xml:space="preserve">архиерею </w:t>
      </w:r>
      <w:r>
        <w:rPr>
          <w:sz w:val="28"/>
          <w:szCs w:val="28"/>
        </w:rPr>
        <w:t xml:space="preserve">через открытые царские врата. Затем </w:t>
      </w:r>
      <w:r>
        <w:rPr>
          <w:b/>
          <w:sz w:val="28"/>
          <w:szCs w:val="28"/>
        </w:rPr>
        <w:t xml:space="preserve">старший </w:t>
      </w:r>
      <w:r>
        <w:rPr>
          <w:b/>
          <w:i/>
          <w:sz w:val="28"/>
          <w:szCs w:val="28"/>
        </w:rPr>
        <w:t xml:space="preserve">священник </w:t>
      </w:r>
      <w:r>
        <w:rPr>
          <w:sz w:val="28"/>
          <w:szCs w:val="28"/>
        </w:rPr>
        <w:t>берет со святого престола Евангелие</w:t>
      </w:r>
      <w:r>
        <w:rPr>
          <w:i/>
          <w:sz w:val="28"/>
          <w:szCs w:val="28"/>
        </w:rPr>
        <w:t xml:space="preserve"> </w:t>
      </w:r>
      <w:r w:rsidR="00A658E6">
        <w:rPr>
          <w:i/>
          <w:sz w:val="28"/>
          <w:szCs w:val="28"/>
        </w:rPr>
        <w:t xml:space="preserve">                         </w:t>
      </w:r>
      <w:r>
        <w:rPr>
          <w:sz w:val="28"/>
          <w:szCs w:val="28"/>
        </w:rPr>
        <w:t xml:space="preserve">и </w:t>
      </w:r>
      <w:r w:rsidR="00A658E6">
        <w:rPr>
          <w:sz w:val="28"/>
          <w:szCs w:val="28"/>
        </w:rPr>
        <w:t>подаёт</w:t>
      </w:r>
      <w:r>
        <w:rPr>
          <w:sz w:val="28"/>
          <w:szCs w:val="28"/>
        </w:rPr>
        <w:t xml:space="preserve"> его</w:t>
      </w:r>
      <w:r>
        <w:rPr>
          <w:b/>
          <w:i/>
          <w:sz w:val="28"/>
          <w:szCs w:val="28"/>
        </w:rPr>
        <w:t xml:space="preserve"> протодиакону</w:t>
      </w:r>
      <w:r w:rsidRPr="003E1F44">
        <w:rPr>
          <w:b/>
          <w:i/>
          <w:sz w:val="28"/>
          <w:szCs w:val="28"/>
        </w:rPr>
        <w:t>.</w:t>
      </w:r>
      <w:r>
        <w:rPr>
          <w:i/>
          <w:sz w:val="28"/>
          <w:szCs w:val="28"/>
        </w:rPr>
        <w:t xml:space="preserve"> </w:t>
      </w:r>
      <w:r>
        <w:rPr>
          <w:b/>
          <w:i/>
          <w:sz w:val="28"/>
          <w:szCs w:val="28"/>
        </w:rPr>
        <w:t>Протодиакон</w:t>
      </w:r>
      <w:r w:rsidRPr="003E1F44">
        <w:rPr>
          <w:b/>
          <w:i/>
          <w:sz w:val="28"/>
          <w:szCs w:val="28"/>
        </w:rPr>
        <w:t>,</w:t>
      </w:r>
      <w:r>
        <w:rPr>
          <w:b/>
          <w:i/>
          <w:sz w:val="28"/>
          <w:szCs w:val="28"/>
        </w:rPr>
        <w:t xml:space="preserve"> </w:t>
      </w:r>
      <w:r>
        <w:rPr>
          <w:sz w:val="28"/>
          <w:szCs w:val="28"/>
        </w:rPr>
        <w:t>держа орарь</w:t>
      </w:r>
      <w:r>
        <w:rPr>
          <w:b/>
          <w:sz w:val="28"/>
          <w:szCs w:val="28"/>
        </w:rPr>
        <w:t xml:space="preserve"> </w:t>
      </w:r>
      <w:r>
        <w:rPr>
          <w:sz w:val="28"/>
          <w:szCs w:val="28"/>
        </w:rPr>
        <w:t>в правой руке,</w:t>
      </w:r>
      <w:r>
        <w:rPr>
          <w:b/>
          <w:sz w:val="28"/>
          <w:szCs w:val="28"/>
        </w:rPr>
        <w:t xml:space="preserve"> </w:t>
      </w:r>
      <w:r>
        <w:rPr>
          <w:sz w:val="28"/>
          <w:szCs w:val="28"/>
        </w:rPr>
        <w:t>принимает двумя руками святое</w:t>
      </w:r>
      <w:r>
        <w:rPr>
          <w:i/>
          <w:sz w:val="28"/>
          <w:szCs w:val="28"/>
        </w:rPr>
        <w:t xml:space="preserve"> </w:t>
      </w:r>
      <w:r>
        <w:rPr>
          <w:sz w:val="28"/>
          <w:szCs w:val="28"/>
        </w:rPr>
        <w:t>Евангелие, идет на горнее ме</w:t>
      </w:r>
      <w:r w:rsidR="00A658E6">
        <w:rPr>
          <w:sz w:val="28"/>
          <w:szCs w:val="28"/>
        </w:rPr>
        <w:t xml:space="preserve">сто и становится по его центру.            </w:t>
      </w:r>
      <w:r>
        <w:rPr>
          <w:sz w:val="28"/>
          <w:szCs w:val="28"/>
        </w:rPr>
        <w:t xml:space="preserve">В это же время </w:t>
      </w:r>
      <w:r>
        <w:rPr>
          <w:b/>
          <w:sz w:val="28"/>
          <w:szCs w:val="28"/>
        </w:rPr>
        <w:t>второй</w:t>
      </w:r>
      <w:r>
        <w:rPr>
          <w:sz w:val="28"/>
          <w:szCs w:val="28"/>
        </w:rPr>
        <w:t xml:space="preserve"> </w:t>
      </w:r>
      <w:r>
        <w:rPr>
          <w:b/>
          <w:i/>
          <w:sz w:val="28"/>
          <w:szCs w:val="28"/>
        </w:rPr>
        <w:t xml:space="preserve">священник </w:t>
      </w:r>
      <w:r>
        <w:rPr>
          <w:sz w:val="28"/>
          <w:szCs w:val="28"/>
        </w:rPr>
        <w:t>становится</w:t>
      </w:r>
      <w:r>
        <w:rPr>
          <w:b/>
          <w:i/>
          <w:sz w:val="28"/>
          <w:szCs w:val="28"/>
        </w:rPr>
        <w:t xml:space="preserve"> </w:t>
      </w:r>
      <w:r w:rsidRPr="00CC2404">
        <w:rPr>
          <w:sz w:val="28"/>
          <w:szCs w:val="28"/>
        </w:rPr>
        <w:t>рядом</w:t>
      </w:r>
      <w:r>
        <w:rPr>
          <w:b/>
          <w:i/>
          <w:sz w:val="28"/>
          <w:szCs w:val="28"/>
        </w:rPr>
        <w:t xml:space="preserve"> </w:t>
      </w:r>
      <w:r>
        <w:rPr>
          <w:sz w:val="28"/>
          <w:szCs w:val="28"/>
        </w:rPr>
        <w:t>со</w:t>
      </w:r>
      <w:r>
        <w:rPr>
          <w:b/>
          <w:sz w:val="28"/>
          <w:szCs w:val="28"/>
        </w:rPr>
        <w:t xml:space="preserve"> старшим </w:t>
      </w:r>
      <w:r>
        <w:rPr>
          <w:b/>
          <w:i/>
          <w:sz w:val="28"/>
          <w:szCs w:val="28"/>
        </w:rPr>
        <w:t xml:space="preserve">священником </w:t>
      </w:r>
      <w:r>
        <w:rPr>
          <w:sz w:val="28"/>
          <w:szCs w:val="28"/>
        </w:rPr>
        <w:t xml:space="preserve">перед передней стороной престола. Затем все </w:t>
      </w:r>
      <w:r>
        <w:rPr>
          <w:b/>
          <w:i/>
          <w:sz w:val="28"/>
          <w:szCs w:val="28"/>
        </w:rPr>
        <w:t>священники</w:t>
      </w:r>
      <w:r>
        <w:rPr>
          <w:sz w:val="28"/>
          <w:szCs w:val="28"/>
        </w:rPr>
        <w:t xml:space="preserve"> дважды крестятся, целуют престол (кроме </w:t>
      </w:r>
      <w:r>
        <w:rPr>
          <w:b/>
          <w:sz w:val="28"/>
          <w:szCs w:val="28"/>
        </w:rPr>
        <w:t>старшего</w:t>
      </w:r>
      <w:r>
        <w:rPr>
          <w:sz w:val="28"/>
          <w:szCs w:val="28"/>
        </w:rPr>
        <w:t xml:space="preserve"> </w:t>
      </w:r>
      <w:r>
        <w:rPr>
          <w:b/>
          <w:i/>
          <w:sz w:val="28"/>
          <w:szCs w:val="28"/>
        </w:rPr>
        <w:t>священника</w:t>
      </w:r>
      <w:r w:rsidRPr="003E1F44">
        <w:rPr>
          <w:b/>
          <w:i/>
          <w:sz w:val="28"/>
          <w:szCs w:val="28"/>
        </w:rPr>
        <w:t>),</w:t>
      </w:r>
      <w:r>
        <w:rPr>
          <w:sz w:val="28"/>
          <w:szCs w:val="28"/>
        </w:rPr>
        <w:t xml:space="preserve"> снова крестятся, поворачиваются и кланяются </w:t>
      </w:r>
      <w:r>
        <w:rPr>
          <w:b/>
          <w:i/>
          <w:sz w:val="28"/>
          <w:szCs w:val="28"/>
        </w:rPr>
        <w:t xml:space="preserve">архиерею </w:t>
      </w:r>
      <w:r>
        <w:rPr>
          <w:sz w:val="28"/>
          <w:szCs w:val="28"/>
        </w:rPr>
        <w:t>через открытые царские врата, а затем и друг другу. Одновременно с ними</w:t>
      </w:r>
      <w:r>
        <w:rPr>
          <w:b/>
          <w:i/>
          <w:sz w:val="28"/>
          <w:szCs w:val="28"/>
        </w:rPr>
        <w:t xml:space="preserve"> протодиакон</w:t>
      </w:r>
      <w:r w:rsidRPr="003E1F44">
        <w:rPr>
          <w:b/>
          <w:i/>
          <w:sz w:val="28"/>
          <w:szCs w:val="28"/>
        </w:rPr>
        <w:t>,</w:t>
      </w:r>
      <w:r>
        <w:rPr>
          <w:i/>
          <w:sz w:val="28"/>
          <w:szCs w:val="28"/>
        </w:rPr>
        <w:t xml:space="preserve"> </w:t>
      </w:r>
      <w:r>
        <w:rPr>
          <w:b/>
          <w:i/>
          <w:sz w:val="28"/>
          <w:szCs w:val="28"/>
        </w:rPr>
        <w:t>иподиаконы</w:t>
      </w:r>
      <w:r>
        <w:rPr>
          <w:sz w:val="28"/>
          <w:szCs w:val="28"/>
        </w:rPr>
        <w:t xml:space="preserve">, </w:t>
      </w:r>
      <w:r>
        <w:rPr>
          <w:b/>
          <w:i/>
          <w:sz w:val="28"/>
          <w:szCs w:val="28"/>
        </w:rPr>
        <w:t xml:space="preserve">диаконы </w:t>
      </w:r>
      <w:r>
        <w:rPr>
          <w:sz w:val="28"/>
          <w:szCs w:val="28"/>
        </w:rPr>
        <w:t>с кадилами</w:t>
      </w:r>
      <w:r>
        <w:rPr>
          <w:i/>
          <w:sz w:val="28"/>
          <w:szCs w:val="28"/>
        </w:rPr>
        <w:t xml:space="preserve"> </w:t>
      </w:r>
      <w:r>
        <w:rPr>
          <w:sz w:val="28"/>
          <w:szCs w:val="28"/>
        </w:rPr>
        <w:t xml:space="preserve">кланяются к горнему месту и также кланяются </w:t>
      </w:r>
      <w:r>
        <w:rPr>
          <w:b/>
          <w:i/>
          <w:sz w:val="28"/>
          <w:szCs w:val="28"/>
        </w:rPr>
        <w:t xml:space="preserve">архиерею. Диаконы </w:t>
      </w:r>
      <w:r>
        <w:rPr>
          <w:sz w:val="28"/>
          <w:szCs w:val="28"/>
        </w:rPr>
        <w:t>высоко</w:t>
      </w:r>
      <w:r>
        <w:rPr>
          <w:b/>
          <w:sz w:val="28"/>
          <w:szCs w:val="28"/>
        </w:rPr>
        <w:t xml:space="preserve"> </w:t>
      </w:r>
      <w:r>
        <w:rPr>
          <w:sz w:val="28"/>
          <w:szCs w:val="28"/>
        </w:rPr>
        <w:t>поднимают</w:t>
      </w:r>
      <w:r>
        <w:rPr>
          <w:b/>
          <w:i/>
          <w:sz w:val="28"/>
          <w:szCs w:val="28"/>
        </w:rPr>
        <w:t xml:space="preserve"> </w:t>
      </w:r>
      <w:r>
        <w:rPr>
          <w:sz w:val="28"/>
          <w:szCs w:val="28"/>
        </w:rPr>
        <w:t xml:space="preserve">кадила, и </w:t>
      </w:r>
      <w:r>
        <w:rPr>
          <w:b/>
          <w:sz w:val="28"/>
          <w:szCs w:val="28"/>
        </w:rPr>
        <w:t xml:space="preserve">старший </w:t>
      </w:r>
      <w:r>
        <w:rPr>
          <w:sz w:val="28"/>
          <w:szCs w:val="28"/>
        </w:rPr>
        <w:t>из них</w:t>
      </w:r>
      <w:r>
        <w:rPr>
          <w:b/>
          <w:sz w:val="28"/>
          <w:szCs w:val="28"/>
        </w:rPr>
        <w:t xml:space="preserve"> </w:t>
      </w:r>
      <w:r>
        <w:rPr>
          <w:sz w:val="28"/>
          <w:szCs w:val="28"/>
        </w:rPr>
        <w:t>испрашивает благословение у</w:t>
      </w:r>
      <w:r>
        <w:rPr>
          <w:b/>
          <w:i/>
          <w:sz w:val="28"/>
          <w:szCs w:val="28"/>
        </w:rPr>
        <w:t xml:space="preserve"> архиерея</w:t>
      </w:r>
      <w:r w:rsidRPr="007058B9">
        <w:rPr>
          <w:b/>
          <w:i/>
          <w:sz w:val="28"/>
          <w:szCs w:val="28"/>
        </w:rPr>
        <w:t>:</w:t>
      </w:r>
      <w:r>
        <w:rPr>
          <w:sz w:val="28"/>
          <w:szCs w:val="28"/>
        </w:rPr>
        <w:t xml:space="preserve"> </w:t>
      </w:r>
      <w:r>
        <w:rPr>
          <w:b/>
          <w:sz w:val="28"/>
          <w:szCs w:val="28"/>
        </w:rPr>
        <w:t>«Благослови, Высокопреосвященнейший Владыко, кадило»</w:t>
      </w:r>
      <w:r w:rsidRPr="003E1F44">
        <w:rPr>
          <w:b/>
          <w:sz w:val="28"/>
          <w:szCs w:val="28"/>
        </w:rPr>
        <w:t>.</w:t>
      </w:r>
      <w:r w:rsidR="003E1F44">
        <w:rPr>
          <w:b/>
          <w:i/>
          <w:sz w:val="28"/>
          <w:szCs w:val="28"/>
        </w:rPr>
        <w:t xml:space="preserve"> </w:t>
      </w:r>
      <w:r>
        <w:rPr>
          <w:b/>
          <w:i/>
          <w:sz w:val="28"/>
          <w:szCs w:val="28"/>
        </w:rPr>
        <w:t>Архиерей</w:t>
      </w:r>
      <w:r>
        <w:rPr>
          <w:sz w:val="28"/>
          <w:szCs w:val="28"/>
        </w:rPr>
        <w:t xml:space="preserve"> </w:t>
      </w:r>
      <w:r w:rsidR="00A658E6">
        <w:rPr>
          <w:sz w:val="28"/>
          <w:szCs w:val="28"/>
        </w:rPr>
        <w:t xml:space="preserve">благословляет кадило, </w:t>
      </w:r>
      <w:r>
        <w:rPr>
          <w:sz w:val="28"/>
          <w:szCs w:val="28"/>
        </w:rPr>
        <w:t xml:space="preserve">а </w:t>
      </w:r>
      <w:r>
        <w:rPr>
          <w:b/>
          <w:i/>
          <w:sz w:val="28"/>
          <w:szCs w:val="28"/>
        </w:rPr>
        <w:t>протодиакон</w:t>
      </w:r>
      <w:r>
        <w:rPr>
          <w:sz w:val="28"/>
          <w:szCs w:val="28"/>
        </w:rPr>
        <w:t xml:space="preserve"> произносит: </w:t>
      </w:r>
      <w:r>
        <w:rPr>
          <w:b/>
          <w:sz w:val="28"/>
          <w:szCs w:val="28"/>
        </w:rPr>
        <w:t>«Господу помолимся»</w:t>
      </w:r>
      <w:r>
        <w:rPr>
          <w:sz w:val="28"/>
          <w:szCs w:val="28"/>
        </w:rPr>
        <w:t xml:space="preserve"> и начинается выход северной дверью на средину храма </w:t>
      </w:r>
      <w:r w:rsidR="00A658E6">
        <w:rPr>
          <w:sz w:val="28"/>
          <w:szCs w:val="28"/>
        </w:rPr>
        <w:t xml:space="preserve">                       </w:t>
      </w:r>
      <w:r>
        <w:rPr>
          <w:sz w:val="28"/>
          <w:szCs w:val="28"/>
        </w:rPr>
        <w:t xml:space="preserve">к </w:t>
      </w:r>
      <w:r w:rsidR="00773233">
        <w:rPr>
          <w:sz w:val="28"/>
        </w:rPr>
        <w:t>архиерейскому амвону</w:t>
      </w:r>
      <w:r>
        <w:rPr>
          <w:sz w:val="28"/>
          <w:szCs w:val="28"/>
        </w:rPr>
        <w:t>. Все</w:t>
      </w:r>
      <w:r>
        <w:rPr>
          <w:b/>
          <w:sz w:val="28"/>
          <w:szCs w:val="28"/>
        </w:rPr>
        <w:t xml:space="preserve"> </w:t>
      </w:r>
      <w:r>
        <w:rPr>
          <w:sz w:val="28"/>
          <w:szCs w:val="28"/>
        </w:rPr>
        <w:t xml:space="preserve">выстраиваются в один ряд и идут в следующем порядке: </w:t>
      </w:r>
    </w:p>
    <w:p w:rsidR="00066E24" w:rsidRDefault="00066E24" w:rsidP="00066E24">
      <w:pPr>
        <w:tabs>
          <w:tab w:val="left" w:pos="426"/>
        </w:tabs>
        <w:jc w:val="both"/>
        <w:rPr>
          <w:sz w:val="28"/>
          <w:szCs w:val="28"/>
        </w:rPr>
      </w:pPr>
      <w:r>
        <w:rPr>
          <w:sz w:val="28"/>
          <w:szCs w:val="28"/>
        </w:rPr>
        <w:t xml:space="preserve">      </w:t>
      </w:r>
      <w:r>
        <w:rPr>
          <w:b/>
          <w:i/>
          <w:sz w:val="28"/>
          <w:szCs w:val="28"/>
        </w:rPr>
        <w:t>свещеносец</w:t>
      </w:r>
      <w:r>
        <w:rPr>
          <w:sz w:val="28"/>
          <w:szCs w:val="28"/>
        </w:rPr>
        <w:t xml:space="preserve"> со свечой;</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жезлоносец </w:t>
      </w:r>
      <w:r>
        <w:rPr>
          <w:sz w:val="28"/>
          <w:szCs w:val="28"/>
        </w:rPr>
        <w:t xml:space="preserve">с жезлом; </w:t>
      </w:r>
    </w:p>
    <w:p w:rsidR="00066E24" w:rsidRDefault="00066E24" w:rsidP="00066E24">
      <w:pPr>
        <w:tabs>
          <w:tab w:val="left" w:pos="426"/>
        </w:tabs>
        <w:jc w:val="both"/>
        <w:rPr>
          <w:sz w:val="28"/>
          <w:szCs w:val="28"/>
        </w:rPr>
      </w:pPr>
      <w:r>
        <w:rPr>
          <w:sz w:val="28"/>
          <w:szCs w:val="28"/>
        </w:rPr>
        <w:lastRenderedPageBreak/>
        <w:t xml:space="preserve">      </w:t>
      </w:r>
      <w:r>
        <w:rPr>
          <w:b/>
          <w:i/>
          <w:sz w:val="28"/>
          <w:szCs w:val="28"/>
        </w:rPr>
        <w:t>диаконы</w:t>
      </w:r>
      <w:r>
        <w:rPr>
          <w:sz w:val="28"/>
          <w:szCs w:val="28"/>
        </w:rPr>
        <w:t xml:space="preserve"> с кадилами;</w:t>
      </w:r>
    </w:p>
    <w:p w:rsidR="00066E24" w:rsidRDefault="00066E24" w:rsidP="00066E24">
      <w:pPr>
        <w:tabs>
          <w:tab w:val="left" w:pos="426"/>
        </w:tabs>
        <w:jc w:val="both"/>
        <w:rPr>
          <w:sz w:val="28"/>
          <w:szCs w:val="28"/>
        </w:rPr>
      </w:pPr>
      <w:r>
        <w:rPr>
          <w:sz w:val="28"/>
          <w:szCs w:val="28"/>
        </w:rPr>
        <w:t xml:space="preserve">      </w:t>
      </w:r>
      <w:r>
        <w:rPr>
          <w:b/>
          <w:sz w:val="28"/>
          <w:szCs w:val="28"/>
        </w:rPr>
        <w:t xml:space="preserve">второй </w:t>
      </w:r>
      <w:r>
        <w:rPr>
          <w:b/>
          <w:i/>
          <w:sz w:val="28"/>
          <w:szCs w:val="28"/>
        </w:rPr>
        <w:t>иподиакон</w:t>
      </w:r>
      <w:r>
        <w:rPr>
          <w:sz w:val="28"/>
          <w:szCs w:val="28"/>
        </w:rPr>
        <w:t xml:space="preserve"> с дикирием;</w:t>
      </w:r>
    </w:p>
    <w:p w:rsidR="00066E24" w:rsidRDefault="00066E24" w:rsidP="00CC2404">
      <w:pPr>
        <w:tabs>
          <w:tab w:val="left" w:pos="426"/>
        </w:tabs>
        <w:jc w:val="both"/>
        <w:rPr>
          <w:sz w:val="28"/>
          <w:szCs w:val="28"/>
        </w:rPr>
      </w:pPr>
      <w:r>
        <w:rPr>
          <w:sz w:val="28"/>
          <w:szCs w:val="28"/>
        </w:rPr>
        <w:t xml:space="preserve">      </w:t>
      </w:r>
      <w:r>
        <w:rPr>
          <w:b/>
          <w:sz w:val="28"/>
          <w:szCs w:val="28"/>
        </w:rPr>
        <w:t>второй</w:t>
      </w:r>
      <w:r>
        <w:rPr>
          <w:sz w:val="28"/>
          <w:szCs w:val="28"/>
        </w:rPr>
        <w:t xml:space="preserve"> </w:t>
      </w:r>
      <w:r>
        <w:rPr>
          <w:b/>
          <w:i/>
          <w:sz w:val="28"/>
          <w:szCs w:val="28"/>
        </w:rPr>
        <w:t>рипидчик</w:t>
      </w:r>
      <w:r>
        <w:rPr>
          <w:sz w:val="28"/>
          <w:szCs w:val="28"/>
        </w:rPr>
        <w:t xml:space="preserve"> с рипидой (если рипид четыре</w:t>
      </w:r>
      <w:r w:rsidR="009C1A47">
        <w:rPr>
          <w:sz w:val="28"/>
          <w:szCs w:val="28"/>
        </w:rPr>
        <w:t>,</w:t>
      </w:r>
      <w:r>
        <w:rPr>
          <w:sz w:val="28"/>
          <w:szCs w:val="28"/>
        </w:rPr>
        <w:t xml:space="preserve"> тогда </w:t>
      </w:r>
      <w:r w:rsidR="00A658E6">
        <w:rPr>
          <w:sz w:val="28"/>
          <w:szCs w:val="28"/>
        </w:rPr>
        <w:t>ещё</w:t>
      </w:r>
      <w:r>
        <w:rPr>
          <w:sz w:val="28"/>
          <w:szCs w:val="28"/>
        </w:rPr>
        <w:t xml:space="preserve"> один </w:t>
      </w:r>
      <w:r>
        <w:rPr>
          <w:b/>
          <w:i/>
          <w:sz w:val="28"/>
          <w:szCs w:val="28"/>
        </w:rPr>
        <w:t>рипидчик</w:t>
      </w:r>
      <w:r w:rsidRPr="003E1F44">
        <w:rPr>
          <w:b/>
          <w:i/>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Pr>
          <w:sz w:val="28"/>
          <w:szCs w:val="28"/>
        </w:rPr>
        <w:t xml:space="preserve"> с</w:t>
      </w:r>
      <w:r>
        <w:rPr>
          <w:i/>
          <w:sz w:val="28"/>
          <w:szCs w:val="28"/>
        </w:rPr>
        <w:t xml:space="preserve"> </w:t>
      </w:r>
      <w:r>
        <w:rPr>
          <w:sz w:val="28"/>
          <w:szCs w:val="28"/>
        </w:rPr>
        <w:t>Евангели</w:t>
      </w:r>
      <w:r>
        <w:rPr>
          <w:sz w:val="28"/>
          <w:szCs w:val="28"/>
        </w:rPr>
        <w:softHyphen/>
        <w:t>ем;</w:t>
      </w:r>
    </w:p>
    <w:p w:rsidR="00066E24" w:rsidRDefault="00066E24" w:rsidP="00066E24">
      <w:pPr>
        <w:tabs>
          <w:tab w:val="left" w:pos="426"/>
        </w:tabs>
        <w:jc w:val="both"/>
        <w:rPr>
          <w:sz w:val="28"/>
          <w:szCs w:val="28"/>
        </w:rPr>
      </w:pPr>
      <w:r>
        <w:rPr>
          <w:sz w:val="28"/>
          <w:szCs w:val="28"/>
        </w:rPr>
        <w:t xml:space="preserve">     </w:t>
      </w:r>
      <w:r>
        <w:rPr>
          <w:i/>
          <w:sz w:val="28"/>
          <w:szCs w:val="28"/>
        </w:rPr>
        <w:t xml:space="preserve"> </w:t>
      </w:r>
      <w:r>
        <w:rPr>
          <w:b/>
          <w:sz w:val="28"/>
          <w:szCs w:val="28"/>
        </w:rPr>
        <w:t xml:space="preserve">первый </w:t>
      </w:r>
      <w:r>
        <w:rPr>
          <w:b/>
          <w:i/>
          <w:sz w:val="28"/>
          <w:szCs w:val="28"/>
        </w:rPr>
        <w:t>рипидчик</w:t>
      </w:r>
      <w:r>
        <w:rPr>
          <w:sz w:val="28"/>
          <w:szCs w:val="28"/>
        </w:rPr>
        <w:t xml:space="preserve"> (может идти </w:t>
      </w:r>
      <w:r w:rsidR="00A658E6">
        <w:rPr>
          <w:sz w:val="28"/>
          <w:szCs w:val="28"/>
        </w:rPr>
        <w:t>ещё</w:t>
      </w:r>
      <w:r>
        <w:rPr>
          <w:sz w:val="28"/>
          <w:szCs w:val="28"/>
        </w:rPr>
        <w:t xml:space="preserve"> один </w:t>
      </w:r>
      <w:r>
        <w:rPr>
          <w:b/>
          <w:i/>
          <w:sz w:val="28"/>
          <w:szCs w:val="28"/>
        </w:rPr>
        <w:t>рипидчик</w:t>
      </w:r>
      <w:r w:rsidRPr="003E1F44">
        <w:rPr>
          <w:b/>
          <w:i/>
          <w:sz w:val="28"/>
          <w:szCs w:val="28"/>
        </w:rPr>
        <w:t>);</w:t>
      </w:r>
    </w:p>
    <w:p w:rsidR="00066E24" w:rsidRDefault="00066E24" w:rsidP="00066E24">
      <w:pPr>
        <w:tabs>
          <w:tab w:val="left" w:pos="426"/>
        </w:tabs>
        <w:jc w:val="both"/>
        <w:rPr>
          <w:sz w:val="28"/>
          <w:szCs w:val="28"/>
        </w:rPr>
      </w:pPr>
      <w:r>
        <w:rPr>
          <w:sz w:val="28"/>
          <w:szCs w:val="28"/>
        </w:rPr>
        <w:t xml:space="preserve">     </w:t>
      </w:r>
      <w:r>
        <w:rPr>
          <w:b/>
          <w:sz w:val="28"/>
          <w:szCs w:val="28"/>
        </w:rPr>
        <w:t xml:space="preserve"> старший</w:t>
      </w:r>
      <w:r>
        <w:rPr>
          <w:sz w:val="28"/>
          <w:szCs w:val="28"/>
        </w:rPr>
        <w:t xml:space="preserve"> </w:t>
      </w:r>
      <w:r>
        <w:rPr>
          <w:b/>
          <w:i/>
          <w:sz w:val="28"/>
          <w:szCs w:val="28"/>
        </w:rPr>
        <w:t>иподиакон</w:t>
      </w:r>
      <w:r>
        <w:rPr>
          <w:sz w:val="28"/>
          <w:szCs w:val="28"/>
        </w:rPr>
        <w:t xml:space="preserve"> с трикирием;</w:t>
      </w:r>
    </w:p>
    <w:p w:rsidR="00066E24" w:rsidRDefault="00066E24" w:rsidP="00066E24">
      <w:pPr>
        <w:tabs>
          <w:tab w:val="left" w:pos="426"/>
        </w:tabs>
        <w:jc w:val="both"/>
        <w:rPr>
          <w:b/>
          <w:i/>
          <w:sz w:val="28"/>
          <w:szCs w:val="28"/>
        </w:rPr>
      </w:pPr>
      <w:r>
        <w:rPr>
          <w:sz w:val="28"/>
          <w:szCs w:val="28"/>
        </w:rPr>
        <w:t xml:space="preserve">      и </w:t>
      </w:r>
      <w:r>
        <w:rPr>
          <w:b/>
          <w:i/>
          <w:sz w:val="28"/>
          <w:szCs w:val="28"/>
        </w:rPr>
        <w:t>священники</w:t>
      </w:r>
      <w:r>
        <w:rPr>
          <w:sz w:val="28"/>
          <w:szCs w:val="28"/>
        </w:rPr>
        <w:t xml:space="preserve"> в порядке старшинства (старшие впереди).</w:t>
      </w:r>
      <w:r>
        <w:rPr>
          <w:b/>
          <w:i/>
          <w:sz w:val="28"/>
          <w:szCs w:val="28"/>
        </w:rPr>
        <w:t xml:space="preserve">  </w:t>
      </w:r>
    </w:p>
    <w:p w:rsidR="00066E24" w:rsidRDefault="00066E24" w:rsidP="003E1F44">
      <w:pPr>
        <w:tabs>
          <w:tab w:val="left" w:pos="426"/>
        </w:tabs>
        <w:jc w:val="both"/>
        <w:rPr>
          <w:sz w:val="28"/>
          <w:szCs w:val="28"/>
        </w:rPr>
      </w:pPr>
      <w:r>
        <w:rPr>
          <w:b/>
          <w:i/>
          <w:sz w:val="28"/>
          <w:szCs w:val="28"/>
        </w:rPr>
        <w:t xml:space="preserve">      Архиерей</w:t>
      </w:r>
      <w:r>
        <w:rPr>
          <w:sz w:val="28"/>
          <w:szCs w:val="28"/>
        </w:rPr>
        <w:t xml:space="preserve"> в это время на </w:t>
      </w:r>
      <w:r w:rsidR="00773233">
        <w:rPr>
          <w:sz w:val="28"/>
        </w:rPr>
        <w:t>архиерейском амвоне</w:t>
      </w:r>
      <w:r>
        <w:rPr>
          <w:sz w:val="28"/>
          <w:szCs w:val="28"/>
        </w:rPr>
        <w:t xml:space="preserve"> читает </w:t>
      </w:r>
      <w:r>
        <w:rPr>
          <w:b/>
          <w:i/>
          <w:sz w:val="28"/>
          <w:szCs w:val="28"/>
        </w:rPr>
        <w:t xml:space="preserve">молитву </w:t>
      </w:r>
      <w:r>
        <w:rPr>
          <w:b/>
          <w:sz w:val="28"/>
          <w:szCs w:val="28"/>
        </w:rPr>
        <w:t>входа</w:t>
      </w:r>
      <w:r w:rsidRPr="003E1F44">
        <w:rPr>
          <w:b/>
          <w:sz w:val="28"/>
          <w:szCs w:val="28"/>
        </w:rPr>
        <w:t>.</w:t>
      </w:r>
    </w:p>
    <w:p w:rsidR="00066E24" w:rsidRDefault="00066E24" w:rsidP="00066E24">
      <w:pPr>
        <w:tabs>
          <w:tab w:val="left" w:pos="426"/>
        </w:tabs>
        <w:jc w:val="both"/>
        <w:rPr>
          <w:sz w:val="28"/>
          <w:szCs w:val="28"/>
        </w:rPr>
      </w:pPr>
      <w:r>
        <w:rPr>
          <w:b/>
          <w:i/>
          <w:sz w:val="28"/>
          <w:szCs w:val="28"/>
        </w:rPr>
        <w:t xml:space="preserve">      </w:t>
      </w:r>
      <w:r>
        <w:rPr>
          <w:sz w:val="28"/>
          <w:szCs w:val="28"/>
        </w:rPr>
        <w:t xml:space="preserve">После выхода </w:t>
      </w:r>
      <w:r>
        <w:rPr>
          <w:b/>
          <w:i/>
          <w:sz w:val="28"/>
          <w:szCs w:val="28"/>
        </w:rPr>
        <w:t xml:space="preserve">священнослужителей </w:t>
      </w:r>
      <w:r>
        <w:rPr>
          <w:sz w:val="28"/>
          <w:szCs w:val="28"/>
        </w:rPr>
        <w:t>из алтаря</w:t>
      </w:r>
      <w:r>
        <w:rPr>
          <w:b/>
          <w:i/>
          <w:sz w:val="28"/>
          <w:szCs w:val="28"/>
        </w:rPr>
        <w:t xml:space="preserve"> пономарь</w:t>
      </w:r>
      <w:r>
        <w:rPr>
          <w:sz w:val="28"/>
          <w:szCs w:val="28"/>
        </w:rPr>
        <w:t xml:space="preserve"> берет архиерейское кадило и идет на южную сторону алтаря, где постилает орлец вплотную к передней стороне престола. Перед престолом, таким образом, лежат два орлеца</w:t>
      </w:r>
      <w:r w:rsidR="003E1F44">
        <w:rPr>
          <w:sz w:val="28"/>
          <w:szCs w:val="28"/>
        </w:rPr>
        <w:t>:</w:t>
      </w:r>
      <w:r>
        <w:rPr>
          <w:sz w:val="28"/>
          <w:szCs w:val="28"/>
        </w:rPr>
        <w:t xml:space="preserve"> один на центре ковра, другой вплотную к престолу, головой орла к престолу.</w:t>
      </w:r>
    </w:p>
    <w:p w:rsidR="00066E24" w:rsidRDefault="00066E24" w:rsidP="003E1F44">
      <w:pPr>
        <w:tabs>
          <w:tab w:val="left" w:pos="426"/>
        </w:tabs>
        <w:jc w:val="both"/>
        <w:rPr>
          <w:sz w:val="28"/>
          <w:szCs w:val="28"/>
        </w:rPr>
      </w:pPr>
      <w:r>
        <w:rPr>
          <w:sz w:val="28"/>
          <w:szCs w:val="28"/>
        </w:rPr>
        <w:t xml:space="preserve">      </w:t>
      </w:r>
      <w:r>
        <w:rPr>
          <w:b/>
          <w:i/>
          <w:sz w:val="28"/>
          <w:szCs w:val="28"/>
        </w:rPr>
        <w:t>Диаконы</w:t>
      </w:r>
      <w:r>
        <w:rPr>
          <w:sz w:val="28"/>
          <w:szCs w:val="28"/>
        </w:rPr>
        <w:t xml:space="preserve"> с кадилами,</w:t>
      </w:r>
      <w:r>
        <w:rPr>
          <w:b/>
          <w:i/>
          <w:sz w:val="28"/>
          <w:szCs w:val="28"/>
        </w:rPr>
        <w:t xml:space="preserve"> свещеносец</w:t>
      </w:r>
      <w:r w:rsidRPr="003E1F44">
        <w:rPr>
          <w:b/>
          <w:i/>
          <w:sz w:val="28"/>
          <w:szCs w:val="28"/>
        </w:rPr>
        <w:t>,</w:t>
      </w:r>
      <w:r>
        <w:rPr>
          <w:b/>
          <w:i/>
          <w:sz w:val="28"/>
          <w:szCs w:val="28"/>
        </w:rPr>
        <w:t xml:space="preserve"> жезлоносец</w:t>
      </w:r>
      <w:r w:rsidRPr="003E1F44">
        <w:rPr>
          <w:b/>
          <w:i/>
          <w:sz w:val="28"/>
          <w:szCs w:val="28"/>
        </w:rPr>
        <w:t>,</w:t>
      </w:r>
      <w:r>
        <w:rPr>
          <w:b/>
          <w:i/>
          <w:sz w:val="28"/>
          <w:szCs w:val="28"/>
        </w:rPr>
        <w:t xml:space="preserve"> </w:t>
      </w:r>
      <w:r>
        <w:rPr>
          <w:b/>
          <w:sz w:val="28"/>
          <w:szCs w:val="28"/>
        </w:rPr>
        <w:t xml:space="preserve">старший </w:t>
      </w:r>
      <w:r>
        <w:rPr>
          <w:b/>
          <w:i/>
          <w:sz w:val="28"/>
          <w:szCs w:val="28"/>
        </w:rPr>
        <w:t xml:space="preserve">иподиакон </w:t>
      </w:r>
      <w:r>
        <w:rPr>
          <w:sz w:val="28"/>
          <w:szCs w:val="28"/>
        </w:rPr>
        <w:t xml:space="preserve">с трикирием и </w:t>
      </w:r>
      <w:r>
        <w:rPr>
          <w:b/>
          <w:sz w:val="28"/>
          <w:szCs w:val="28"/>
        </w:rPr>
        <w:t xml:space="preserve">первый </w:t>
      </w:r>
      <w:r>
        <w:rPr>
          <w:b/>
          <w:i/>
          <w:sz w:val="28"/>
          <w:szCs w:val="28"/>
        </w:rPr>
        <w:t xml:space="preserve">рипидчик </w:t>
      </w:r>
      <w:r>
        <w:rPr>
          <w:sz w:val="28"/>
          <w:szCs w:val="28"/>
        </w:rPr>
        <w:t xml:space="preserve">проходят перед </w:t>
      </w:r>
      <w:r w:rsidR="00773233">
        <w:rPr>
          <w:sz w:val="28"/>
        </w:rPr>
        <w:t>архиерейским амвоном</w:t>
      </w:r>
      <w:r>
        <w:rPr>
          <w:sz w:val="28"/>
          <w:szCs w:val="28"/>
        </w:rPr>
        <w:t xml:space="preserve">, а </w:t>
      </w:r>
      <w:r>
        <w:rPr>
          <w:b/>
          <w:sz w:val="28"/>
          <w:szCs w:val="28"/>
        </w:rPr>
        <w:t>второй</w:t>
      </w:r>
      <w:r>
        <w:rPr>
          <w:sz w:val="28"/>
          <w:szCs w:val="28"/>
        </w:rPr>
        <w:t xml:space="preserve"> </w:t>
      </w:r>
      <w:r>
        <w:rPr>
          <w:b/>
          <w:i/>
          <w:sz w:val="28"/>
          <w:szCs w:val="28"/>
        </w:rPr>
        <w:t xml:space="preserve">иподиакон </w:t>
      </w:r>
      <w:r w:rsidR="00A658E6">
        <w:rPr>
          <w:b/>
          <w:i/>
          <w:sz w:val="28"/>
          <w:szCs w:val="28"/>
        </w:rPr>
        <w:t xml:space="preserve">                     </w:t>
      </w:r>
      <w:r>
        <w:rPr>
          <w:sz w:val="28"/>
          <w:szCs w:val="28"/>
        </w:rPr>
        <w:t xml:space="preserve">с дикирием и </w:t>
      </w:r>
      <w:r>
        <w:rPr>
          <w:b/>
          <w:sz w:val="28"/>
          <w:szCs w:val="28"/>
        </w:rPr>
        <w:t xml:space="preserve">второй </w:t>
      </w:r>
      <w:r>
        <w:rPr>
          <w:b/>
          <w:i/>
          <w:sz w:val="28"/>
          <w:szCs w:val="28"/>
        </w:rPr>
        <w:t xml:space="preserve">рипидчик </w:t>
      </w:r>
      <w:r>
        <w:rPr>
          <w:sz w:val="28"/>
          <w:szCs w:val="28"/>
        </w:rPr>
        <w:t xml:space="preserve">остаются слева от </w:t>
      </w:r>
      <w:r w:rsidR="00773233">
        <w:rPr>
          <w:sz w:val="28"/>
        </w:rPr>
        <w:t>архиерейского амвона</w:t>
      </w:r>
      <w:r>
        <w:rPr>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идут посредине между рядами </w:t>
      </w:r>
      <w:r>
        <w:rPr>
          <w:b/>
          <w:i/>
          <w:sz w:val="28"/>
          <w:szCs w:val="28"/>
        </w:rPr>
        <w:t>священников</w:t>
      </w:r>
      <w:r>
        <w:rPr>
          <w:sz w:val="28"/>
          <w:szCs w:val="28"/>
        </w:rPr>
        <w:t xml:space="preserve"> и становятся на свои места на солее лицом друг к другу, а остальные </w:t>
      </w:r>
      <w:r w:rsidRPr="003E1F44">
        <w:rPr>
          <w:b/>
          <w:i/>
          <w:sz w:val="28"/>
          <w:szCs w:val="28"/>
        </w:rPr>
        <w:t>(</w:t>
      </w:r>
      <w:r>
        <w:rPr>
          <w:b/>
          <w:i/>
          <w:sz w:val="28"/>
          <w:szCs w:val="28"/>
        </w:rPr>
        <w:t>диаконы</w:t>
      </w:r>
      <w:r>
        <w:rPr>
          <w:sz w:val="28"/>
          <w:szCs w:val="28"/>
        </w:rPr>
        <w:t xml:space="preserve"> с кадилами, </w:t>
      </w:r>
      <w:r>
        <w:rPr>
          <w:b/>
          <w:sz w:val="28"/>
          <w:szCs w:val="28"/>
        </w:rPr>
        <w:t>рипидчики</w:t>
      </w:r>
      <w:r>
        <w:rPr>
          <w:sz w:val="28"/>
          <w:szCs w:val="28"/>
        </w:rPr>
        <w:t xml:space="preserve"> и</w:t>
      </w:r>
      <w:r>
        <w:rPr>
          <w:b/>
          <w:sz w:val="28"/>
          <w:szCs w:val="28"/>
        </w:rPr>
        <w:t xml:space="preserve"> первая пара </w:t>
      </w:r>
      <w:r>
        <w:rPr>
          <w:b/>
          <w:i/>
          <w:sz w:val="28"/>
          <w:szCs w:val="28"/>
        </w:rPr>
        <w:t>иподиаконов)</w:t>
      </w:r>
      <w:r>
        <w:rPr>
          <w:sz w:val="28"/>
          <w:szCs w:val="28"/>
        </w:rPr>
        <w:t xml:space="preserve"> расходятся и становятся по обеим сторонам от </w:t>
      </w:r>
      <w:r w:rsidR="00773233">
        <w:rPr>
          <w:sz w:val="28"/>
        </w:rPr>
        <w:t>архиерейского амвона</w:t>
      </w:r>
      <w:r w:rsidR="00773233">
        <w:rPr>
          <w:sz w:val="28"/>
          <w:szCs w:val="28"/>
        </w:rPr>
        <w:t xml:space="preserve"> </w:t>
      </w:r>
      <w:r>
        <w:rPr>
          <w:sz w:val="28"/>
          <w:szCs w:val="28"/>
        </w:rPr>
        <w:t xml:space="preserve">лицом к алтарю. </w:t>
      </w:r>
      <w:r>
        <w:rPr>
          <w:b/>
          <w:i/>
          <w:sz w:val="28"/>
          <w:szCs w:val="28"/>
        </w:rPr>
        <w:t>Протодиакон</w:t>
      </w:r>
      <w:r>
        <w:rPr>
          <w:sz w:val="28"/>
          <w:szCs w:val="28"/>
        </w:rPr>
        <w:t xml:space="preserve"> с Евангелием становится перед </w:t>
      </w:r>
      <w:r w:rsidR="00773233">
        <w:rPr>
          <w:sz w:val="28"/>
        </w:rPr>
        <w:t xml:space="preserve">архиерейским амвоном </w:t>
      </w:r>
      <w:r>
        <w:rPr>
          <w:sz w:val="28"/>
          <w:szCs w:val="28"/>
        </w:rPr>
        <w:t xml:space="preserve">напротив </w:t>
      </w:r>
      <w:r>
        <w:rPr>
          <w:b/>
          <w:i/>
          <w:sz w:val="28"/>
          <w:szCs w:val="28"/>
        </w:rPr>
        <w:t xml:space="preserve">архиерея </w:t>
      </w:r>
      <w:r>
        <w:rPr>
          <w:sz w:val="28"/>
          <w:szCs w:val="28"/>
        </w:rPr>
        <w:t xml:space="preserve">также лицом на восток. Впереди него на уровне последней пары </w:t>
      </w:r>
      <w:r>
        <w:rPr>
          <w:b/>
          <w:i/>
          <w:sz w:val="28"/>
          <w:szCs w:val="28"/>
        </w:rPr>
        <w:t>священников</w:t>
      </w:r>
      <w:r>
        <w:rPr>
          <w:sz w:val="28"/>
          <w:szCs w:val="28"/>
        </w:rPr>
        <w:t xml:space="preserve"> (если </w:t>
      </w:r>
      <w:r>
        <w:rPr>
          <w:b/>
          <w:i/>
          <w:sz w:val="28"/>
          <w:szCs w:val="28"/>
        </w:rPr>
        <w:t>священников</w:t>
      </w:r>
      <w:r>
        <w:rPr>
          <w:sz w:val="28"/>
          <w:szCs w:val="28"/>
        </w:rPr>
        <w:t xml:space="preserve"> много, то приблизительно </w:t>
      </w:r>
      <w:r>
        <w:rPr>
          <w:b/>
          <w:sz w:val="28"/>
          <w:szCs w:val="28"/>
        </w:rPr>
        <w:t>4-й пары</w:t>
      </w:r>
      <w:r w:rsidRPr="003E1F44">
        <w:rPr>
          <w:b/>
          <w:sz w:val="28"/>
          <w:szCs w:val="28"/>
        </w:rPr>
        <w:t>)</w:t>
      </w:r>
      <w:r>
        <w:rPr>
          <w:sz w:val="28"/>
          <w:szCs w:val="28"/>
        </w:rPr>
        <w:t xml:space="preserve"> становятся </w:t>
      </w:r>
      <w:r>
        <w:rPr>
          <w:b/>
          <w:i/>
          <w:sz w:val="28"/>
          <w:szCs w:val="28"/>
        </w:rPr>
        <w:t>диаконы</w:t>
      </w:r>
      <w:r>
        <w:rPr>
          <w:sz w:val="28"/>
          <w:szCs w:val="28"/>
        </w:rPr>
        <w:t xml:space="preserve"> с кадилами, а по сторонам от </w:t>
      </w:r>
      <w:r>
        <w:rPr>
          <w:b/>
          <w:i/>
          <w:sz w:val="28"/>
          <w:szCs w:val="28"/>
        </w:rPr>
        <w:t>протодиакона</w:t>
      </w:r>
      <w:r>
        <w:rPr>
          <w:sz w:val="28"/>
          <w:szCs w:val="28"/>
        </w:rPr>
        <w:t xml:space="preserve"> </w:t>
      </w:r>
      <w:r>
        <w:rPr>
          <w:b/>
          <w:i/>
          <w:sz w:val="28"/>
          <w:szCs w:val="28"/>
        </w:rPr>
        <w:t>рипидчики</w:t>
      </w:r>
      <w:r w:rsidRPr="003E1F44">
        <w:rPr>
          <w:b/>
          <w:i/>
          <w:sz w:val="28"/>
          <w:szCs w:val="28"/>
        </w:rPr>
        <w:t>.</w:t>
      </w:r>
      <w:r>
        <w:rPr>
          <w:sz w:val="28"/>
          <w:szCs w:val="28"/>
        </w:rPr>
        <w:t xml:space="preserve"> Возле них, ближе к </w:t>
      </w:r>
      <w:r w:rsidR="00773233">
        <w:rPr>
          <w:sz w:val="28"/>
        </w:rPr>
        <w:t>архиерейскому амвону</w:t>
      </w:r>
      <w:r w:rsidR="00773233">
        <w:rPr>
          <w:sz w:val="28"/>
          <w:szCs w:val="28"/>
        </w:rPr>
        <w:t xml:space="preserve"> </w:t>
      </w:r>
      <w:r>
        <w:rPr>
          <w:sz w:val="28"/>
          <w:szCs w:val="28"/>
        </w:rPr>
        <w:t>становится</w:t>
      </w:r>
      <w:r>
        <w:rPr>
          <w:b/>
          <w:i/>
          <w:sz w:val="28"/>
          <w:szCs w:val="28"/>
        </w:rPr>
        <w:t xml:space="preserve"> </w:t>
      </w:r>
      <w:r>
        <w:rPr>
          <w:b/>
          <w:sz w:val="28"/>
          <w:szCs w:val="28"/>
        </w:rPr>
        <w:t xml:space="preserve">первая пара </w:t>
      </w:r>
      <w:r>
        <w:rPr>
          <w:b/>
          <w:i/>
          <w:sz w:val="28"/>
          <w:szCs w:val="28"/>
        </w:rPr>
        <w:t>иподиаконов</w:t>
      </w:r>
      <w:r w:rsidRPr="003E1F44">
        <w:rPr>
          <w:b/>
          <w:i/>
          <w:sz w:val="28"/>
          <w:szCs w:val="28"/>
        </w:rPr>
        <w:t>:</w:t>
      </w:r>
      <w:r>
        <w:rPr>
          <w:sz w:val="28"/>
          <w:szCs w:val="28"/>
        </w:rPr>
        <w:t xml:space="preserve"> </w:t>
      </w:r>
      <w:r>
        <w:rPr>
          <w:b/>
          <w:sz w:val="28"/>
          <w:szCs w:val="28"/>
        </w:rPr>
        <w:t>старший</w:t>
      </w:r>
      <w:r>
        <w:rPr>
          <w:sz w:val="28"/>
          <w:szCs w:val="28"/>
        </w:rPr>
        <w:t xml:space="preserve"> с трикирием справа, а </w:t>
      </w:r>
      <w:r>
        <w:rPr>
          <w:b/>
          <w:sz w:val="28"/>
          <w:szCs w:val="28"/>
        </w:rPr>
        <w:t>второй</w:t>
      </w:r>
      <w:r>
        <w:rPr>
          <w:sz w:val="28"/>
          <w:szCs w:val="28"/>
        </w:rPr>
        <w:t xml:space="preserve"> с дикирием слева от </w:t>
      </w:r>
      <w:r>
        <w:rPr>
          <w:b/>
          <w:i/>
          <w:sz w:val="28"/>
          <w:szCs w:val="28"/>
        </w:rPr>
        <w:t>архиерея</w:t>
      </w:r>
      <w:r w:rsidRPr="003E1F44">
        <w:rPr>
          <w:b/>
          <w:i/>
          <w:sz w:val="28"/>
          <w:szCs w:val="28"/>
        </w:rPr>
        <w:t>.</w:t>
      </w:r>
      <w:r>
        <w:rPr>
          <w:sz w:val="28"/>
          <w:szCs w:val="28"/>
        </w:rPr>
        <w:t xml:space="preserve"> </w:t>
      </w:r>
      <w:r>
        <w:rPr>
          <w:b/>
          <w:i/>
          <w:sz w:val="28"/>
          <w:szCs w:val="28"/>
        </w:rPr>
        <w:t>Священники</w:t>
      </w:r>
      <w:r>
        <w:rPr>
          <w:sz w:val="28"/>
          <w:szCs w:val="28"/>
        </w:rPr>
        <w:t xml:space="preserve"> спускаются с амвона, и каждый сразу идет на свою сторону (направо или налево) и затем двумя рядами все становятся по обе стороны от </w:t>
      </w:r>
      <w:r w:rsidR="00773233">
        <w:rPr>
          <w:sz w:val="28"/>
        </w:rPr>
        <w:t>архиерейского амвона</w:t>
      </w:r>
      <w:r w:rsidR="00773233">
        <w:rPr>
          <w:sz w:val="28"/>
          <w:szCs w:val="28"/>
        </w:rPr>
        <w:t xml:space="preserve"> </w:t>
      </w:r>
      <w:r>
        <w:rPr>
          <w:sz w:val="28"/>
          <w:szCs w:val="28"/>
        </w:rPr>
        <w:t xml:space="preserve">лицом к алтарю. Далее по знаку </w:t>
      </w:r>
      <w:r>
        <w:rPr>
          <w:b/>
          <w:i/>
          <w:sz w:val="28"/>
          <w:szCs w:val="28"/>
        </w:rPr>
        <w:t>протодиакона</w:t>
      </w:r>
      <w:r>
        <w:rPr>
          <w:sz w:val="28"/>
          <w:szCs w:val="28"/>
        </w:rPr>
        <w:t xml:space="preserve"> все </w:t>
      </w:r>
      <w:r>
        <w:rPr>
          <w:b/>
          <w:i/>
          <w:sz w:val="28"/>
          <w:szCs w:val="28"/>
        </w:rPr>
        <w:t>духовенство</w:t>
      </w:r>
      <w:r>
        <w:rPr>
          <w:sz w:val="28"/>
          <w:szCs w:val="28"/>
        </w:rPr>
        <w:t xml:space="preserve"> и </w:t>
      </w:r>
      <w:r>
        <w:rPr>
          <w:b/>
          <w:i/>
          <w:sz w:val="28"/>
          <w:szCs w:val="28"/>
        </w:rPr>
        <w:t>иподиаконы</w:t>
      </w:r>
      <w:r>
        <w:rPr>
          <w:sz w:val="28"/>
          <w:szCs w:val="28"/>
        </w:rPr>
        <w:t xml:space="preserve"> крестятся на восток, кланяются </w:t>
      </w:r>
      <w:r>
        <w:rPr>
          <w:b/>
          <w:i/>
          <w:sz w:val="28"/>
          <w:szCs w:val="28"/>
        </w:rPr>
        <w:t xml:space="preserve">архиерею </w:t>
      </w:r>
      <w:r>
        <w:rPr>
          <w:sz w:val="28"/>
          <w:szCs w:val="28"/>
        </w:rPr>
        <w:t xml:space="preserve">и поворачиваются лицом друг к другу. </w:t>
      </w:r>
    </w:p>
    <w:p w:rsidR="003E1F44" w:rsidRDefault="00066E24" w:rsidP="00512C1D">
      <w:pPr>
        <w:tabs>
          <w:tab w:val="left" w:pos="426"/>
        </w:tabs>
        <w:jc w:val="both"/>
        <w:rPr>
          <w:b/>
          <w:sz w:val="28"/>
          <w:szCs w:val="24"/>
        </w:rPr>
      </w:pPr>
      <w:r>
        <w:rPr>
          <w:b/>
          <w:i/>
          <w:sz w:val="28"/>
          <w:szCs w:val="28"/>
        </w:rPr>
        <w:t xml:space="preserve">      </w:t>
      </w:r>
      <w:r>
        <w:rPr>
          <w:sz w:val="28"/>
          <w:szCs w:val="28"/>
        </w:rPr>
        <w:t>После этого</w:t>
      </w:r>
      <w:r>
        <w:rPr>
          <w:b/>
          <w:i/>
          <w:sz w:val="28"/>
          <w:szCs w:val="28"/>
        </w:rPr>
        <w:t xml:space="preserve"> протодиакон </w:t>
      </w:r>
      <w:r>
        <w:rPr>
          <w:sz w:val="28"/>
          <w:szCs w:val="28"/>
        </w:rPr>
        <w:t>поворачивается левым плечом к</w:t>
      </w:r>
      <w:r>
        <w:rPr>
          <w:b/>
          <w:i/>
          <w:sz w:val="28"/>
          <w:szCs w:val="28"/>
        </w:rPr>
        <w:t xml:space="preserve"> архиерею</w:t>
      </w:r>
      <w:r>
        <w:rPr>
          <w:sz w:val="28"/>
          <w:szCs w:val="24"/>
        </w:rPr>
        <w:t xml:space="preserve"> вполуоборот по отношению к нему</w:t>
      </w:r>
      <w:r>
        <w:rPr>
          <w:sz w:val="28"/>
          <w:szCs w:val="28"/>
        </w:rPr>
        <w:t xml:space="preserve">, </w:t>
      </w:r>
      <w:r>
        <w:rPr>
          <w:sz w:val="28"/>
          <w:szCs w:val="24"/>
        </w:rPr>
        <w:t>полагает</w:t>
      </w:r>
      <w:r>
        <w:rPr>
          <w:i/>
          <w:sz w:val="28"/>
          <w:szCs w:val="24"/>
        </w:rPr>
        <w:t xml:space="preserve"> </w:t>
      </w:r>
      <w:r>
        <w:rPr>
          <w:sz w:val="28"/>
          <w:szCs w:val="24"/>
        </w:rPr>
        <w:t>Евангелие</w:t>
      </w:r>
      <w:r>
        <w:rPr>
          <w:i/>
          <w:sz w:val="28"/>
          <w:szCs w:val="24"/>
        </w:rPr>
        <w:t xml:space="preserve"> </w:t>
      </w:r>
      <w:r>
        <w:rPr>
          <w:sz w:val="28"/>
          <w:szCs w:val="24"/>
        </w:rPr>
        <w:t xml:space="preserve">на свое левое плечо, и, удерживая его левой рукой, держа правой рукой орарь, </w:t>
      </w:r>
      <w:r w:rsidR="003E1F44">
        <w:rPr>
          <w:sz w:val="28"/>
          <w:szCs w:val="24"/>
        </w:rPr>
        <w:t xml:space="preserve">указывает им на восток, говоря: </w:t>
      </w:r>
      <w:r>
        <w:rPr>
          <w:b/>
          <w:sz w:val="28"/>
          <w:szCs w:val="24"/>
        </w:rPr>
        <w:t xml:space="preserve">«Благослови, </w:t>
      </w:r>
      <w:r>
        <w:rPr>
          <w:b/>
          <w:sz w:val="28"/>
          <w:szCs w:val="28"/>
        </w:rPr>
        <w:t>Высокопреосвященнейший</w:t>
      </w:r>
      <w:r>
        <w:rPr>
          <w:b/>
          <w:sz w:val="28"/>
          <w:szCs w:val="24"/>
        </w:rPr>
        <w:t xml:space="preserve"> владыко, святый вход»</w:t>
      </w:r>
      <w:r w:rsidRPr="003E1F44">
        <w:rPr>
          <w:b/>
          <w:sz w:val="28"/>
          <w:szCs w:val="24"/>
        </w:rPr>
        <w:t>.</w:t>
      </w:r>
      <w:r>
        <w:rPr>
          <w:b/>
          <w:sz w:val="28"/>
          <w:szCs w:val="24"/>
        </w:rPr>
        <w:t xml:space="preserve"> </w:t>
      </w:r>
    </w:p>
    <w:p w:rsidR="003E1F44" w:rsidRDefault="003E1F44" w:rsidP="003E1F44">
      <w:pPr>
        <w:tabs>
          <w:tab w:val="left" w:pos="426"/>
        </w:tabs>
        <w:jc w:val="both"/>
        <w:rPr>
          <w:b/>
          <w:i/>
          <w:sz w:val="28"/>
          <w:szCs w:val="28"/>
        </w:rPr>
      </w:pPr>
      <w:r>
        <w:rPr>
          <w:b/>
          <w:sz w:val="28"/>
          <w:szCs w:val="24"/>
        </w:rPr>
        <w:t xml:space="preserve">       </w:t>
      </w:r>
      <w:r w:rsidR="00066E24">
        <w:rPr>
          <w:b/>
          <w:i/>
          <w:sz w:val="28"/>
          <w:szCs w:val="24"/>
        </w:rPr>
        <w:t>А</w:t>
      </w:r>
      <w:r w:rsidR="00066E24">
        <w:rPr>
          <w:b/>
          <w:i/>
          <w:sz w:val="28"/>
          <w:szCs w:val="28"/>
        </w:rPr>
        <w:t>рхиерей</w:t>
      </w:r>
      <w:r w:rsidR="00066E24">
        <w:rPr>
          <w:sz w:val="28"/>
          <w:szCs w:val="24"/>
        </w:rPr>
        <w:t xml:space="preserve"> благословляет к востоку, произнося: </w:t>
      </w:r>
      <w:r w:rsidR="00066E24">
        <w:rPr>
          <w:b/>
          <w:sz w:val="28"/>
          <w:szCs w:val="28"/>
        </w:rPr>
        <w:t>«Бла</w:t>
      </w:r>
      <w:r w:rsidR="00066E24">
        <w:rPr>
          <w:b/>
          <w:sz w:val="28"/>
          <w:szCs w:val="28"/>
        </w:rPr>
        <w:softHyphen/>
        <w:t>гословен вход святых Твоих, всегда, ныне и присно, и во веки веков»</w:t>
      </w:r>
      <w:r w:rsidR="00066E24" w:rsidRPr="003E1F44">
        <w:rPr>
          <w:b/>
          <w:sz w:val="28"/>
          <w:szCs w:val="28"/>
        </w:rPr>
        <w:t>.</w:t>
      </w:r>
      <w:r w:rsidR="00066E24">
        <w:rPr>
          <w:b/>
          <w:i/>
          <w:sz w:val="28"/>
          <w:szCs w:val="28"/>
        </w:rPr>
        <w:t xml:space="preserve"> </w:t>
      </w:r>
    </w:p>
    <w:p w:rsidR="00066E24" w:rsidRDefault="003E1F44" w:rsidP="003E1F44">
      <w:pPr>
        <w:tabs>
          <w:tab w:val="left" w:pos="426"/>
        </w:tabs>
        <w:jc w:val="both"/>
        <w:rPr>
          <w:sz w:val="28"/>
          <w:szCs w:val="28"/>
        </w:rPr>
      </w:pPr>
      <w:r>
        <w:rPr>
          <w:b/>
          <w:i/>
          <w:sz w:val="28"/>
          <w:szCs w:val="28"/>
        </w:rPr>
        <w:t xml:space="preserve">      </w:t>
      </w:r>
      <w:r w:rsidR="00066E24">
        <w:rPr>
          <w:b/>
          <w:i/>
          <w:sz w:val="28"/>
          <w:szCs w:val="28"/>
        </w:rPr>
        <w:t xml:space="preserve">Протодиакон </w:t>
      </w:r>
      <w:r w:rsidR="00066E24">
        <w:rPr>
          <w:sz w:val="28"/>
          <w:szCs w:val="28"/>
        </w:rPr>
        <w:t xml:space="preserve">отвечает: </w:t>
      </w:r>
      <w:r w:rsidR="00066E24">
        <w:rPr>
          <w:b/>
          <w:sz w:val="28"/>
          <w:szCs w:val="28"/>
        </w:rPr>
        <w:t>«Аминь»</w:t>
      </w:r>
      <w:r w:rsidR="00066E24" w:rsidRPr="003E1F44">
        <w:rPr>
          <w:b/>
          <w:noProof/>
          <w:sz w:val="28"/>
          <w:szCs w:val="28"/>
        </w:rPr>
        <w:t>,</w:t>
      </w:r>
      <w:r w:rsidR="00066E24">
        <w:rPr>
          <w:i/>
          <w:noProof/>
          <w:sz w:val="28"/>
          <w:szCs w:val="28"/>
        </w:rPr>
        <w:t xml:space="preserve"> </w:t>
      </w:r>
      <w:r w:rsidR="00066E24">
        <w:rPr>
          <w:noProof/>
          <w:sz w:val="28"/>
          <w:szCs w:val="28"/>
        </w:rPr>
        <w:t>берет</w:t>
      </w:r>
      <w:r w:rsidR="00066E24">
        <w:rPr>
          <w:i/>
          <w:noProof/>
          <w:sz w:val="28"/>
          <w:szCs w:val="28"/>
        </w:rPr>
        <w:t xml:space="preserve"> </w:t>
      </w:r>
      <w:r w:rsidR="00066E24">
        <w:rPr>
          <w:noProof/>
          <w:sz w:val="28"/>
          <w:szCs w:val="28"/>
        </w:rPr>
        <w:t>Евангелие</w:t>
      </w:r>
      <w:r w:rsidR="00066E24">
        <w:rPr>
          <w:i/>
          <w:noProof/>
          <w:sz w:val="28"/>
          <w:szCs w:val="28"/>
        </w:rPr>
        <w:t xml:space="preserve"> </w:t>
      </w:r>
      <w:r w:rsidR="00066E24">
        <w:rPr>
          <w:noProof/>
          <w:sz w:val="28"/>
          <w:szCs w:val="28"/>
        </w:rPr>
        <w:t xml:space="preserve">двумя руками, поворачивается через левое плечо и подносит Евангелие </w:t>
      </w:r>
      <w:r w:rsidR="00066E24">
        <w:rPr>
          <w:b/>
          <w:i/>
          <w:sz w:val="28"/>
          <w:szCs w:val="28"/>
        </w:rPr>
        <w:t>архиерею</w:t>
      </w:r>
      <w:r w:rsidR="00066E24">
        <w:rPr>
          <w:noProof/>
          <w:sz w:val="28"/>
          <w:szCs w:val="28"/>
        </w:rPr>
        <w:t xml:space="preserve"> для целования. </w:t>
      </w:r>
      <w:r w:rsidR="00066E24">
        <w:rPr>
          <w:b/>
          <w:i/>
          <w:sz w:val="28"/>
          <w:szCs w:val="28"/>
        </w:rPr>
        <w:t>Архиерей</w:t>
      </w:r>
      <w:r w:rsidR="00066E24" w:rsidRPr="003E1F44">
        <w:rPr>
          <w:b/>
          <w:i/>
          <w:sz w:val="28"/>
          <w:szCs w:val="28"/>
        </w:rPr>
        <w:t>,</w:t>
      </w:r>
      <w:r w:rsidR="00066E24">
        <w:rPr>
          <w:b/>
          <w:i/>
          <w:sz w:val="28"/>
          <w:szCs w:val="28"/>
        </w:rPr>
        <w:t xml:space="preserve"> </w:t>
      </w:r>
      <w:r w:rsidR="00066E24">
        <w:rPr>
          <w:noProof/>
          <w:sz w:val="28"/>
          <w:szCs w:val="28"/>
        </w:rPr>
        <w:t>поддерживая</w:t>
      </w:r>
      <w:r w:rsidR="00066E24">
        <w:rPr>
          <w:i/>
          <w:noProof/>
          <w:sz w:val="28"/>
          <w:szCs w:val="28"/>
        </w:rPr>
        <w:t xml:space="preserve"> </w:t>
      </w:r>
      <w:r w:rsidR="00066E24">
        <w:rPr>
          <w:noProof/>
          <w:sz w:val="28"/>
          <w:szCs w:val="28"/>
        </w:rPr>
        <w:t>Евангелие</w:t>
      </w:r>
      <w:r w:rsidR="00066E24">
        <w:rPr>
          <w:i/>
          <w:noProof/>
          <w:sz w:val="28"/>
          <w:szCs w:val="28"/>
        </w:rPr>
        <w:t xml:space="preserve"> </w:t>
      </w:r>
      <w:r w:rsidR="00066E24">
        <w:rPr>
          <w:noProof/>
          <w:sz w:val="28"/>
          <w:szCs w:val="28"/>
        </w:rPr>
        <w:t>двумя руками, целует его</w:t>
      </w:r>
      <w:r w:rsidR="00066E24">
        <w:rPr>
          <w:sz w:val="28"/>
          <w:szCs w:val="28"/>
        </w:rPr>
        <w:t xml:space="preserve">, а </w:t>
      </w:r>
      <w:r w:rsidR="00066E24">
        <w:rPr>
          <w:b/>
          <w:i/>
          <w:noProof/>
          <w:sz w:val="28"/>
          <w:szCs w:val="28"/>
        </w:rPr>
        <w:t xml:space="preserve">протодиакон </w:t>
      </w:r>
      <w:r w:rsidR="00066E24">
        <w:rPr>
          <w:sz w:val="28"/>
          <w:szCs w:val="24"/>
        </w:rPr>
        <w:t>в свою очередь,</w:t>
      </w:r>
      <w:r w:rsidR="00066E24">
        <w:rPr>
          <w:i/>
          <w:sz w:val="28"/>
          <w:szCs w:val="24"/>
        </w:rPr>
        <w:t xml:space="preserve"> </w:t>
      </w:r>
      <w:r w:rsidR="00066E24">
        <w:rPr>
          <w:sz w:val="28"/>
          <w:szCs w:val="24"/>
        </w:rPr>
        <w:t xml:space="preserve">целует его правую руку, </w:t>
      </w:r>
      <w:r w:rsidR="00066E24">
        <w:rPr>
          <w:sz w:val="28"/>
          <w:szCs w:val="28"/>
        </w:rPr>
        <w:t>придерживающую Евангелие</w:t>
      </w:r>
      <w:r w:rsidR="00066E24">
        <w:rPr>
          <w:sz w:val="28"/>
          <w:szCs w:val="24"/>
        </w:rPr>
        <w:t>. Далее</w:t>
      </w:r>
      <w:r w:rsidR="00066E24">
        <w:rPr>
          <w:b/>
          <w:i/>
          <w:sz w:val="28"/>
          <w:szCs w:val="28"/>
        </w:rPr>
        <w:t xml:space="preserve"> протодиакон </w:t>
      </w:r>
      <w:r w:rsidR="00066E24">
        <w:rPr>
          <w:sz w:val="28"/>
          <w:szCs w:val="28"/>
        </w:rPr>
        <w:t>делает шаг назад, кланяется</w:t>
      </w:r>
      <w:r w:rsidR="00066E24">
        <w:rPr>
          <w:b/>
          <w:i/>
          <w:sz w:val="28"/>
          <w:szCs w:val="28"/>
        </w:rPr>
        <w:t xml:space="preserve"> архиерею</w:t>
      </w:r>
      <w:r w:rsidR="00066E24" w:rsidRPr="003E1F44">
        <w:rPr>
          <w:b/>
          <w:i/>
          <w:sz w:val="28"/>
          <w:szCs w:val="28"/>
        </w:rPr>
        <w:t>,</w:t>
      </w:r>
      <w:r w:rsidR="00066E24">
        <w:rPr>
          <w:b/>
          <w:sz w:val="28"/>
          <w:szCs w:val="28"/>
        </w:rPr>
        <w:t xml:space="preserve"> </w:t>
      </w:r>
      <w:r w:rsidR="00066E24">
        <w:rPr>
          <w:sz w:val="28"/>
          <w:szCs w:val="28"/>
        </w:rPr>
        <w:t xml:space="preserve">поворачивается на восток, становится перед </w:t>
      </w:r>
      <w:r w:rsidR="00773233">
        <w:rPr>
          <w:sz w:val="28"/>
        </w:rPr>
        <w:t xml:space="preserve">архиерейским амвоном </w:t>
      </w:r>
      <w:r w:rsidR="00066E24">
        <w:rPr>
          <w:sz w:val="28"/>
          <w:szCs w:val="28"/>
        </w:rPr>
        <w:t xml:space="preserve">напротив </w:t>
      </w:r>
      <w:r w:rsidR="00066E24">
        <w:rPr>
          <w:b/>
          <w:i/>
          <w:sz w:val="28"/>
          <w:szCs w:val="28"/>
        </w:rPr>
        <w:t>архиерея</w:t>
      </w:r>
      <w:r w:rsidR="00066E24" w:rsidRPr="003E1F44">
        <w:rPr>
          <w:b/>
          <w:i/>
          <w:sz w:val="28"/>
          <w:szCs w:val="28"/>
        </w:rPr>
        <w:t xml:space="preserve">, </w:t>
      </w:r>
      <w:r w:rsidR="00066E24">
        <w:rPr>
          <w:sz w:val="28"/>
          <w:szCs w:val="28"/>
        </w:rPr>
        <w:t>высоко держа</w:t>
      </w:r>
      <w:r w:rsidR="00066E24">
        <w:rPr>
          <w:i/>
          <w:sz w:val="28"/>
          <w:szCs w:val="28"/>
        </w:rPr>
        <w:t xml:space="preserve"> </w:t>
      </w:r>
      <w:r w:rsidR="00066E24">
        <w:rPr>
          <w:sz w:val="28"/>
          <w:szCs w:val="28"/>
        </w:rPr>
        <w:t>Евангелие</w:t>
      </w:r>
      <w:r w:rsidR="00066E24">
        <w:rPr>
          <w:i/>
          <w:sz w:val="28"/>
          <w:szCs w:val="28"/>
        </w:rPr>
        <w:t xml:space="preserve"> </w:t>
      </w:r>
      <w:r w:rsidR="00066E24">
        <w:rPr>
          <w:sz w:val="28"/>
          <w:szCs w:val="28"/>
        </w:rPr>
        <w:t xml:space="preserve">в обеих руках, и ожидает окончания пения </w:t>
      </w:r>
      <w:r w:rsidR="00066E24">
        <w:rPr>
          <w:b/>
          <w:i/>
          <w:sz w:val="28"/>
          <w:szCs w:val="28"/>
        </w:rPr>
        <w:t>хора</w:t>
      </w:r>
      <w:r w:rsidR="00066E24" w:rsidRPr="003E1F44">
        <w:rPr>
          <w:b/>
          <w:i/>
          <w:sz w:val="28"/>
          <w:szCs w:val="28"/>
        </w:rPr>
        <w:t>.</w:t>
      </w:r>
      <w:r w:rsidR="00066E24">
        <w:rPr>
          <w:sz w:val="28"/>
          <w:szCs w:val="28"/>
        </w:rPr>
        <w:t xml:space="preserve"> </w:t>
      </w:r>
      <w:r w:rsidR="00066E24">
        <w:rPr>
          <w:b/>
          <w:i/>
          <w:sz w:val="28"/>
          <w:szCs w:val="28"/>
        </w:rPr>
        <w:t>Диаконы</w:t>
      </w:r>
      <w:r w:rsidR="00066E24">
        <w:rPr>
          <w:sz w:val="28"/>
          <w:szCs w:val="28"/>
        </w:rPr>
        <w:t xml:space="preserve"> поворачиваются лицом к </w:t>
      </w:r>
      <w:r w:rsidR="00066E24">
        <w:rPr>
          <w:b/>
          <w:i/>
          <w:sz w:val="28"/>
          <w:szCs w:val="28"/>
        </w:rPr>
        <w:t>архиерею</w:t>
      </w:r>
      <w:r w:rsidR="00066E24">
        <w:rPr>
          <w:sz w:val="28"/>
          <w:szCs w:val="28"/>
        </w:rPr>
        <w:t xml:space="preserve"> и кадят Евангелие. </w:t>
      </w:r>
    </w:p>
    <w:p w:rsidR="00066E24" w:rsidRDefault="00066E24" w:rsidP="003E1F44">
      <w:pPr>
        <w:tabs>
          <w:tab w:val="left" w:pos="426"/>
        </w:tabs>
        <w:jc w:val="both"/>
        <w:rPr>
          <w:sz w:val="28"/>
          <w:szCs w:val="28"/>
        </w:rPr>
      </w:pPr>
      <w:r>
        <w:rPr>
          <w:sz w:val="28"/>
          <w:szCs w:val="28"/>
        </w:rPr>
        <w:t xml:space="preserve">     </w:t>
      </w:r>
      <w:r w:rsidR="00512C1D">
        <w:rPr>
          <w:sz w:val="28"/>
          <w:szCs w:val="28"/>
        </w:rPr>
        <w:t xml:space="preserve"> </w:t>
      </w:r>
      <w:r>
        <w:rPr>
          <w:b/>
          <w:sz w:val="28"/>
          <w:szCs w:val="28"/>
        </w:rPr>
        <w:t xml:space="preserve">Первая пара </w:t>
      </w:r>
      <w:r>
        <w:rPr>
          <w:b/>
          <w:i/>
          <w:sz w:val="28"/>
          <w:szCs w:val="28"/>
        </w:rPr>
        <w:t>иподиаконов</w:t>
      </w:r>
      <w:r>
        <w:rPr>
          <w:sz w:val="28"/>
          <w:szCs w:val="28"/>
        </w:rPr>
        <w:t xml:space="preserve"> вместе с</w:t>
      </w:r>
      <w:r>
        <w:rPr>
          <w:b/>
          <w:i/>
          <w:sz w:val="28"/>
          <w:szCs w:val="28"/>
        </w:rPr>
        <w:t xml:space="preserve"> протодиаконом </w:t>
      </w:r>
      <w:r>
        <w:rPr>
          <w:sz w:val="28"/>
          <w:szCs w:val="28"/>
        </w:rPr>
        <w:t>подходит к</w:t>
      </w:r>
      <w:r>
        <w:rPr>
          <w:b/>
          <w:i/>
          <w:sz w:val="28"/>
          <w:szCs w:val="28"/>
        </w:rPr>
        <w:t xml:space="preserve"> архиерею</w:t>
      </w:r>
      <w:r w:rsidRPr="003E1F44">
        <w:rPr>
          <w:b/>
          <w:i/>
          <w:sz w:val="28"/>
          <w:szCs w:val="28"/>
        </w:rPr>
        <w:t>,</w:t>
      </w:r>
      <w:r>
        <w:rPr>
          <w:b/>
          <w:i/>
          <w:sz w:val="28"/>
          <w:szCs w:val="28"/>
        </w:rPr>
        <w:t xml:space="preserve"> </w:t>
      </w:r>
      <w:r>
        <w:rPr>
          <w:sz w:val="28"/>
          <w:szCs w:val="28"/>
        </w:rPr>
        <w:t xml:space="preserve">поднимается на </w:t>
      </w:r>
      <w:r w:rsidR="00773233">
        <w:rPr>
          <w:sz w:val="28"/>
        </w:rPr>
        <w:t>архиерейский амвон</w:t>
      </w:r>
      <w:r>
        <w:rPr>
          <w:sz w:val="28"/>
          <w:szCs w:val="28"/>
        </w:rPr>
        <w:t xml:space="preserve">, </w:t>
      </w:r>
      <w:r w:rsidR="00A658E6">
        <w:rPr>
          <w:sz w:val="28"/>
          <w:szCs w:val="28"/>
        </w:rPr>
        <w:t>подаёт</w:t>
      </w:r>
      <w:r>
        <w:rPr>
          <w:sz w:val="28"/>
          <w:szCs w:val="28"/>
        </w:rPr>
        <w:t xml:space="preserve"> ему дикирий и трикирий, поправляет рукава на саккосе, </w:t>
      </w:r>
      <w:r>
        <w:rPr>
          <w:b/>
          <w:sz w:val="28"/>
          <w:szCs w:val="28"/>
        </w:rPr>
        <w:t xml:space="preserve">второй </w:t>
      </w:r>
      <w:r>
        <w:rPr>
          <w:b/>
          <w:i/>
          <w:sz w:val="28"/>
          <w:szCs w:val="28"/>
        </w:rPr>
        <w:t>иподиакон</w:t>
      </w:r>
      <w:r>
        <w:rPr>
          <w:sz w:val="28"/>
          <w:szCs w:val="28"/>
        </w:rPr>
        <w:t xml:space="preserve"> убирает с </w:t>
      </w:r>
      <w:r w:rsidR="00773233">
        <w:rPr>
          <w:sz w:val="28"/>
        </w:rPr>
        <w:t>архиерейского амвона</w:t>
      </w:r>
      <w:r w:rsidR="00773233">
        <w:rPr>
          <w:sz w:val="28"/>
          <w:szCs w:val="28"/>
        </w:rPr>
        <w:t xml:space="preserve"> </w:t>
      </w:r>
      <w:r>
        <w:rPr>
          <w:sz w:val="28"/>
          <w:szCs w:val="28"/>
        </w:rPr>
        <w:t>седалище</w:t>
      </w:r>
      <w:r w:rsidR="00A658E6">
        <w:rPr>
          <w:sz w:val="24"/>
          <w:szCs w:val="24"/>
        </w:rPr>
        <w:t xml:space="preserve">,                            </w:t>
      </w:r>
      <w:r>
        <w:rPr>
          <w:sz w:val="28"/>
          <w:szCs w:val="28"/>
        </w:rPr>
        <w:t xml:space="preserve">и затем они отходят к амвону и становятся позади </w:t>
      </w:r>
      <w:r w:rsidR="0091092A">
        <w:rPr>
          <w:b/>
          <w:i/>
          <w:sz w:val="28"/>
          <w:szCs w:val="28"/>
        </w:rPr>
        <w:t xml:space="preserve">диаконов </w:t>
      </w:r>
      <w:r>
        <w:rPr>
          <w:sz w:val="28"/>
          <w:szCs w:val="28"/>
        </w:rPr>
        <w:t xml:space="preserve">с кадилами. </w:t>
      </w:r>
      <w:r>
        <w:rPr>
          <w:b/>
          <w:i/>
          <w:sz w:val="28"/>
          <w:szCs w:val="28"/>
        </w:rPr>
        <w:t xml:space="preserve">Рипидчики </w:t>
      </w:r>
      <w:r>
        <w:rPr>
          <w:sz w:val="28"/>
          <w:szCs w:val="24"/>
        </w:rPr>
        <w:t>поворачиваются лицом друг к другу и держат рипиды над Евангелием.</w:t>
      </w:r>
    </w:p>
    <w:p w:rsidR="00066E24" w:rsidRPr="00066E24" w:rsidRDefault="003E1F44" w:rsidP="00066E24">
      <w:pPr>
        <w:jc w:val="both"/>
        <w:rPr>
          <w:rFonts w:eastAsia="Calibri"/>
          <w:sz w:val="22"/>
          <w:szCs w:val="22"/>
          <w:lang w:eastAsia="en-US"/>
        </w:rPr>
      </w:pPr>
      <w:r>
        <w:rPr>
          <w:sz w:val="28"/>
          <w:szCs w:val="28"/>
        </w:rPr>
        <w:lastRenderedPageBreak/>
        <w:t xml:space="preserve">      </w:t>
      </w:r>
      <w:r w:rsidR="00066E24">
        <w:rPr>
          <w:sz w:val="28"/>
          <w:szCs w:val="28"/>
        </w:rPr>
        <w:t xml:space="preserve">Когда заканчивается </w:t>
      </w:r>
      <w:r w:rsidR="00066E24">
        <w:rPr>
          <w:sz w:val="28"/>
        </w:rPr>
        <w:t xml:space="preserve">пение </w:t>
      </w:r>
      <w:r w:rsidR="00066E24">
        <w:rPr>
          <w:b/>
          <w:sz w:val="28"/>
          <w:szCs w:val="28"/>
        </w:rPr>
        <w:t xml:space="preserve">3-го </w:t>
      </w:r>
      <w:r w:rsidR="00066E24">
        <w:rPr>
          <w:b/>
          <w:i/>
          <w:sz w:val="28"/>
          <w:szCs w:val="28"/>
        </w:rPr>
        <w:t>антифона</w:t>
      </w:r>
      <w:r w:rsidR="00066E24" w:rsidRPr="00261BA8">
        <w:rPr>
          <w:b/>
          <w:i/>
          <w:sz w:val="28"/>
          <w:szCs w:val="28"/>
        </w:rPr>
        <w:t>,</w:t>
      </w:r>
      <w:r w:rsidR="00066E24">
        <w:rPr>
          <w:b/>
          <w:i/>
          <w:sz w:val="28"/>
          <w:szCs w:val="28"/>
        </w:rPr>
        <w:t xml:space="preserve"> протодиакон</w:t>
      </w:r>
      <w:r w:rsidR="00066E24" w:rsidRPr="00261BA8">
        <w:rPr>
          <w:b/>
          <w:i/>
          <w:sz w:val="28"/>
          <w:szCs w:val="28"/>
        </w:rPr>
        <w:t>,</w:t>
      </w:r>
      <w:r w:rsidR="00066E24">
        <w:rPr>
          <w:b/>
          <w:i/>
          <w:sz w:val="28"/>
          <w:szCs w:val="28"/>
        </w:rPr>
        <w:t xml:space="preserve"> </w:t>
      </w:r>
      <w:r w:rsidR="00066E24">
        <w:rPr>
          <w:sz w:val="28"/>
        </w:rPr>
        <w:t>возвышая</w:t>
      </w:r>
      <w:r w:rsidR="00066E24">
        <w:rPr>
          <w:i/>
          <w:sz w:val="28"/>
        </w:rPr>
        <w:t xml:space="preserve"> </w:t>
      </w:r>
      <w:r w:rsidR="00066E24">
        <w:rPr>
          <w:sz w:val="28"/>
        </w:rPr>
        <w:t>Евангелие, изображает им</w:t>
      </w:r>
      <w:r w:rsidR="00066E24">
        <w:rPr>
          <w:i/>
          <w:sz w:val="28"/>
        </w:rPr>
        <w:t xml:space="preserve"> </w:t>
      </w:r>
      <w:r w:rsidR="00066E24">
        <w:rPr>
          <w:sz w:val="28"/>
        </w:rPr>
        <w:t xml:space="preserve">знак креста, возглашая: </w:t>
      </w:r>
      <w:r w:rsidR="00066E24">
        <w:rPr>
          <w:b/>
          <w:sz w:val="28"/>
        </w:rPr>
        <w:t xml:space="preserve">«Премудрость, прости» </w:t>
      </w:r>
      <w:r w:rsidR="00066E24">
        <w:rPr>
          <w:sz w:val="28"/>
          <w:szCs w:val="28"/>
        </w:rPr>
        <w:t xml:space="preserve">и все </w:t>
      </w:r>
      <w:r w:rsidR="00066E24">
        <w:rPr>
          <w:b/>
          <w:i/>
          <w:sz w:val="28"/>
          <w:szCs w:val="28"/>
        </w:rPr>
        <w:t>священнослужители</w:t>
      </w:r>
      <w:r w:rsidR="00066E24">
        <w:rPr>
          <w:sz w:val="28"/>
          <w:szCs w:val="28"/>
        </w:rPr>
        <w:t xml:space="preserve"> и </w:t>
      </w:r>
      <w:r w:rsidR="00066E24">
        <w:rPr>
          <w:b/>
          <w:i/>
          <w:sz w:val="28"/>
          <w:szCs w:val="28"/>
        </w:rPr>
        <w:t xml:space="preserve">иподиаконы </w:t>
      </w:r>
      <w:r w:rsidR="00066E24">
        <w:rPr>
          <w:sz w:val="28"/>
          <w:szCs w:val="28"/>
        </w:rPr>
        <w:t xml:space="preserve">протяжно поют: </w:t>
      </w:r>
      <w:r w:rsidR="00066E24">
        <w:rPr>
          <w:b/>
          <w:sz w:val="28"/>
          <w:szCs w:val="28"/>
        </w:rPr>
        <w:t>«Приидите поклонимся…»</w:t>
      </w:r>
      <w:r w:rsidR="00066E24" w:rsidRPr="00261BA8">
        <w:rPr>
          <w:b/>
          <w:sz w:val="28"/>
          <w:szCs w:val="28"/>
        </w:rPr>
        <w:t>.</w:t>
      </w:r>
      <w:r w:rsidR="00066E24" w:rsidRPr="00261BA8">
        <w:rPr>
          <w:b/>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во время пения:</w:t>
      </w:r>
      <w:r>
        <w:rPr>
          <w:b/>
          <w:sz w:val="28"/>
          <w:szCs w:val="28"/>
        </w:rPr>
        <w:t xml:space="preserve"> «Приидите поклонимся…»</w:t>
      </w:r>
      <w:r>
        <w:rPr>
          <w:sz w:val="28"/>
          <w:szCs w:val="28"/>
        </w:rPr>
        <w:t xml:space="preserve"> совершает поклонение перед Евангелием, а при пении: </w:t>
      </w:r>
      <w:r>
        <w:rPr>
          <w:b/>
          <w:sz w:val="28"/>
          <w:szCs w:val="28"/>
        </w:rPr>
        <w:t xml:space="preserve">«и припадем ко Христу» </w:t>
      </w:r>
      <w:r>
        <w:rPr>
          <w:sz w:val="28"/>
          <w:szCs w:val="28"/>
        </w:rPr>
        <w:t xml:space="preserve">низко наклоняется: все </w:t>
      </w:r>
      <w:r>
        <w:rPr>
          <w:b/>
          <w:i/>
          <w:sz w:val="28"/>
          <w:szCs w:val="28"/>
        </w:rPr>
        <w:t>священники</w:t>
      </w:r>
      <w:r>
        <w:rPr>
          <w:sz w:val="28"/>
          <w:szCs w:val="28"/>
        </w:rPr>
        <w:t xml:space="preserve"> поворачиваются и кланяются ему. </w:t>
      </w:r>
      <w:r>
        <w:rPr>
          <w:b/>
          <w:i/>
          <w:sz w:val="28"/>
          <w:szCs w:val="28"/>
        </w:rPr>
        <w:t>Архиерей</w:t>
      </w:r>
      <w:r>
        <w:rPr>
          <w:sz w:val="28"/>
          <w:szCs w:val="28"/>
        </w:rPr>
        <w:t xml:space="preserve"> осеняет сначала трикирием и дикирием кланяющихся ему </w:t>
      </w:r>
      <w:r>
        <w:rPr>
          <w:b/>
          <w:i/>
          <w:sz w:val="28"/>
          <w:szCs w:val="28"/>
        </w:rPr>
        <w:t>священнослужителей</w:t>
      </w:r>
      <w:r w:rsidRPr="00261BA8">
        <w:rPr>
          <w:b/>
          <w:i/>
          <w:sz w:val="28"/>
          <w:szCs w:val="28"/>
        </w:rPr>
        <w:t xml:space="preserve">, </w:t>
      </w:r>
      <w:r>
        <w:rPr>
          <w:sz w:val="28"/>
          <w:szCs w:val="28"/>
        </w:rPr>
        <w:t xml:space="preserve">а затем и народ на запад, юг </w:t>
      </w:r>
      <w:r w:rsidR="00A658E6">
        <w:rPr>
          <w:sz w:val="28"/>
          <w:szCs w:val="28"/>
        </w:rPr>
        <w:t xml:space="preserve">                </w:t>
      </w:r>
      <w:r>
        <w:rPr>
          <w:sz w:val="28"/>
          <w:szCs w:val="28"/>
        </w:rPr>
        <w:t xml:space="preserve">и север. </w:t>
      </w:r>
    </w:p>
    <w:p w:rsidR="00066E24" w:rsidRDefault="00066E24" w:rsidP="00512C1D">
      <w:pPr>
        <w:tabs>
          <w:tab w:val="left" w:pos="426"/>
        </w:tabs>
        <w:jc w:val="both"/>
        <w:rPr>
          <w:sz w:val="28"/>
          <w:szCs w:val="28"/>
        </w:rPr>
      </w:pPr>
      <w:r>
        <w:rPr>
          <w:b/>
          <w:i/>
          <w:sz w:val="28"/>
          <w:szCs w:val="28"/>
        </w:rPr>
        <w:t xml:space="preserve">      Протодиакон</w:t>
      </w:r>
      <w:r>
        <w:t xml:space="preserve"> </w:t>
      </w:r>
      <w:r>
        <w:rPr>
          <w:sz w:val="28"/>
          <w:szCs w:val="28"/>
        </w:rPr>
        <w:t>с Евангелием после произнесения</w:t>
      </w:r>
      <w:r w:rsidR="00512C1D">
        <w:rPr>
          <w:sz w:val="28"/>
          <w:szCs w:val="28"/>
        </w:rPr>
        <w:t>:</w:t>
      </w:r>
      <w:r>
        <w:rPr>
          <w:sz w:val="28"/>
          <w:szCs w:val="28"/>
        </w:rPr>
        <w:t xml:space="preserve"> </w:t>
      </w:r>
      <w:r>
        <w:rPr>
          <w:b/>
          <w:sz w:val="28"/>
        </w:rPr>
        <w:t xml:space="preserve">«Премудрость, прости» </w:t>
      </w:r>
      <w:r>
        <w:rPr>
          <w:noProof/>
          <w:sz w:val="28"/>
          <w:szCs w:val="28"/>
        </w:rPr>
        <w:t xml:space="preserve">поворачивается через правое плечо лицом к </w:t>
      </w:r>
      <w:r>
        <w:rPr>
          <w:b/>
          <w:i/>
          <w:sz w:val="28"/>
          <w:szCs w:val="28"/>
        </w:rPr>
        <w:t>архиерею</w:t>
      </w:r>
      <w:r w:rsidRPr="00261BA8">
        <w:rPr>
          <w:b/>
          <w:i/>
          <w:sz w:val="28"/>
          <w:szCs w:val="28"/>
        </w:rPr>
        <w:t>,</w:t>
      </w:r>
      <w:r>
        <w:rPr>
          <w:sz w:val="28"/>
          <w:szCs w:val="28"/>
        </w:rPr>
        <w:t xml:space="preserve"> а</w:t>
      </w:r>
      <w:r>
        <w:rPr>
          <w:b/>
          <w:i/>
          <w:sz w:val="28"/>
          <w:szCs w:val="28"/>
        </w:rPr>
        <w:t xml:space="preserve"> диаконы </w:t>
      </w:r>
      <w:r>
        <w:rPr>
          <w:sz w:val="28"/>
          <w:szCs w:val="28"/>
        </w:rPr>
        <w:t xml:space="preserve">с кадилами подходят и становятся между Евангелием и </w:t>
      </w:r>
      <w:r>
        <w:rPr>
          <w:b/>
          <w:i/>
          <w:sz w:val="28"/>
          <w:szCs w:val="28"/>
        </w:rPr>
        <w:t xml:space="preserve">архиереем </w:t>
      </w:r>
      <w:r>
        <w:rPr>
          <w:sz w:val="28"/>
          <w:szCs w:val="28"/>
        </w:rPr>
        <w:t xml:space="preserve">(каждый со своей стороны) и кадят Евангелие. При пении: </w:t>
      </w:r>
      <w:r>
        <w:rPr>
          <w:b/>
          <w:sz w:val="28"/>
          <w:szCs w:val="28"/>
        </w:rPr>
        <w:t xml:space="preserve">«и припадем ко Христу» </w:t>
      </w:r>
      <w:r>
        <w:rPr>
          <w:b/>
          <w:i/>
          <w:sz w:val="28"/>
          <w:szCs w:val="28"/>
        </w:rPr>
        <w:t xml:space="preserve">диаконы </w:t>
      </w:r>
      <w:r>
        <w:rPr>
          <w:sz w:val="28"/>
          <w:szCs w:val="28"/>
        </w:rPr>
        <w:t>поворачиваются и</w:t>
      </w:r>
      <w:r>
        <w:rPr>
          <w:b/>
          <w:i/>
          <w:sz w:val="28"/>
          <w:szCs w:val="28"/>
        </w:rPr>
        <w:t xml:space="preserve"> </w:t>
      </w:r>
      <w:r>
        <w:rPr>
          <w:sz w:val="28"/>
          <w:szCs w:val="28"/>
        </w:rPr>
        <w:t>кадят</w:t>
      </w:r>
      <w:r>
        <w:rPr>
          <w:b/>
          <w:i/>
          <w:sz w:val="28"/>
          <w:szCs w:val="28"/>
        </w:rPr>
        <w:t xml:space="preserve"> архиерея</w:t>
      </w:r>
      <w:r w:rsidRPr="00261BA8">
        <w:rPr>
          <w:b/>
          <w:i/>
          <w:sz w:val="28"/>
          <w:szCs w:val="28"/>
        </w:rPr>
        <w:t>,</w:t>
      </w:r>
      <w:r>
        <w:rPr>
          <w:sz w:val="28"/>
          <w:szCs w:val="28"/>
        </w:rPr>
        <w:t xml:space="preserve"> а после осенения им дикирием и трикирием на восток поворачиваются </w:t>
      </w:r>
      <w:r w:rsidR="00A658E6">
        <w:rPr>
          <w:sz w:val="28"/>
          <w:szCs w:val="28"/>
        </w:rPr>
        <w:t xml:space="preserve">                      </w:t>
      </w:r>
      <w:r>
        <w:rPr>
          <w:sz w:val="28"/>
          <w:szCs w:val="28"/>
        </w:rPr>
        <w:t xml:space="preserve">и снова кадят Евангелие. После </w:t>
      </w:r>
      <w:r w:rsidR="00512C1D">
        <w:rPr>
          <w:sz w:val="28"/>
          <w:szCs w:val="28"/>
        </w:rPr>
        <w:t xml:space="preserve">того как </w:t>
      </w:r>
      <w:r w:rsidR="00512C1D">
        <w:rPr>
          <w:b/>
          <w:i/>
          <w:sz w:val="28"/>
          <w:szCs w:val="28"/>
        </w:rPr>
        <w:t>архиерей</w:t>
      </w:r>
      <w:r>
        <w:rPr>
          <w:sz w:val="28"/>
          <w:szCs w:val="28"/>
        </w:rPr>
        <w:t xml:space="preserve"> </w:t>
      </w:r>
      <w:r w:rsidR="00512C1D">
        <w:rPr>
          <w:sz w:val="28"/>
          <w:szCs w:val="28"/>
        </w:rPr>
        <w:t xml:space="preserve">осенит </w:t>
      </w:r>
      <w:r>
        <w:rPr>
          <w:sz w:val="28"/>
          <w:szCs w:val="28"/>
        </w:rPr>
        <w:t xml:space="preserve">молящихся в храме на северной стороне, </w:t>
      </w:r>
      <w:r>
        <w:rPr>
          <w:b/>
          <w:i/>
          <w:sz w:val="28"/>
          <w:szCs w:val="28"/>
        </w:rPr>
        <w:t xml:space="preserve">протодиакон </w:t>
      </w:r>
      <w:r>
        <w:rPr>
          <w:sz w:val="28"/>
          <w:szCs w:val="28"/>
        </w:rPr>
        <w:t xml:space="preserve">с Евангелием </w:t>
      </w:r>
      <w:r w:rsidR="00512C1D">
        <w:rPr>
          <w:sz w:val="28"/>
          <w:szCs w:val="28"/>
        </w:rPr>
        <w:t xml:space="preserve">и </w:t>
      </w:r>
      <w:r>
        <w:rPr>
          <w:sz w:val="28"/>
          <w:szCs w:val="28"/>
        </w:rPr>
        <w:t xml:space="preserve">в предшествии </w:t>
      </w:r>
      <w:r>
        <w:rPr>
          <w:b/>
          <w:i/>
          <w:sz w:val="28"/>
          <w:szCs w:val="28"/>
        </w:rPr>
        <w:t xml:space="preserve">диаконов </w:t>
      </w:r>
      <w:r>
        <w:rPr>
          <w:sz w:val="28"/>
          <w:szCs w:val="28"/>
        </w:rPr>
        <w:t xml:space="preserve">с кадилами идет через солею и входит царскими вратами в алтарь. </w:t>
      </w:r>
      <w:r>
        <w:rPr>
          <w:sz w:val="28"/>
        </w:rPr>
        <w:t xml:space="preserve">В алтаре </w:t>
      </w:r>
      <w:r>
        <w:rPr>
          <w:b/>
          <w:i/>
          <w:sz w:val="28"/>
          <w:szCs w:val="28"/>
        </w:rPr>
        <w:t>протодиакон</w:t>
      </w:r>
      <w:r>
        <w:rPr>
          <w:sz w:val="28"/>
        </w:rPr>
        <w:t xml:space="preserve"> </w:t>
      </w:r>
      <w:r>
        <w:rPr>
          <w:sz w:val="28"/>
          <w:szCs w:val="28"/>
        </w:rPr>
        <w:t>полагает Евангелие на престоле</w:t>
      </w:r>
      <w:r>
        <w:rPr>
          <w:sz w:val="28"/>
        </w:rPr>
        <w:t xml:space="preserve">, становится около царских врат и ожидает </w:t>
      </w:r>
      <w:r>
        <w:rPr>
          <w:b/>
          <w:i/>
          <w:sz w:val="28"/>
        </w:rPr>
        <w:t>архиерея</w:t>
      </w:r>
      <w:r w:rsidRPr="00261BA8">
        <w:rPr>
          <w:b/>
          <w:i/>
          <w:sz w:val="28"/>
        </w:rPr>
        <w:t>.</w:t>
      </w:r>
      <w:r>
        <w:rPr>
          <w:sz w:val="28"/>
        </w:rPr>
        <w:t xml:space="preserve"> </w:t>
      </w:r>
      <w:r>
        <w:rPr>
          <w:b/>
          <w:i/>
          <w:sz w:val="28"/>
        </w:rPr>
        <w:t>Диаконы</w:t>
      </w:r>
      <w:r>
        <w:rPr>
          <w:sz w:val="28"/>
        </w:rPr>
        <w:t xml:space="preserve"> с кадилами, войдя в алтарь, сразу же вместе совершают каждение передней части святого престола, а затем расходятся и кадят синхронно: </w:t>
      </w:r>
      <w:r>
        <w:rPr>
          <w:b/>
          <w:sz w:val="28"/>
        </w:rPr>
        <w:t xml:space="preserve">первый </w:t>
      </w:r>
      <w:r>
        <w:rPr>
          <w:b/>
          <w:i/>
          <w:sz w:val="28"/>
        </w:rPr>
        <w:t>диакон</w:t>
      </w:r>
      <w:r>
        <w:rPr>
          <w:sz w:val="28"/>
        </w:rPr>
        <w:t xml:space="preserve"> южную (правую) сторону, а </w:t>
      </w:r>
      <w:r>
        <w:rPr>
          <w:b/>
          <w:sz w:val="28"/>
        </w:rPr>
        <w:t xml:space="preserve">второй </w:t>
      </w:r>
      <w:r>
        <w:rPr>
          <w:sz w:val="28"/>
        </w:rPr>
        <w:t xml:space="preserve">северную (левую) сторону святого престола. Далее они сходятся и вместе кадят заднюю часть престола, а затем вместе горнее место. Потом </w:t>
      </w:r>
      <w:r>
        <w:rPr>
          <w:b/>
          <w:sz w:val="28"/>
        </w:rPr>
        <w:t xml:space="preserve">первый </w:t>
      </w:r>
      <w:r>
        <w:rPr>
          <w:b/>
          <w:i/>
          <w:sz w:val="28"/>
        </w:rPr>
        <w:t>диакон</w:t>
      </w:r>
      <w:r>
        <w:rPr>
          <w:sz w:val="28"/>
        </w:rPr>
        <w:t xml:space="preserve"> с кадилом подходит и становится около южной стороны престола, </w:t>
      </w:r>
      <w:r w:rsidR="00A658E6">
        <w:rPr>
          <w:sz w:val="28"/>
        </w:rPr>
        <w:t xml:space="preserve">                 </w:t>
      </w:r>
      <w:r>
        <w:rPr>
          <w:sz w:val="28"/>
        </w:rPr>
        <w:t xml:space="preserve">а </w:t>
      </w:r>
      <w:r>
        <w:rPr>
          <w:b/>
          <w:sz w:val="28"/>
        </w:rPr>
        <w:t>второй</w:t>
      </w:r>
      <w:r>
        <w:rPr>
          <w:sz w:val="28"/>
        </w:rPr>
        <w:t xml:space="preserve"> </w:t>
      </w:r>
      <w:r>
        <w:rPr>
          <w:b/>
          <w:i/>
          <w:sz w:val="28"/>
        </w:rPr>
        <w:t xml:space="preserve">диакон </w:t>
      </w:r>
      <w:r>
        <w:rPr>
          <w:sz w:val="28"/>
        </w:rPr>
        <w:t xml:space="preserve">отдает кадило </w:t>
      </w:r>
      <w:r>
        <w:rPr>
          <w:b/>
          <w:i/>
          <w:sz w:val="28"/>
        </w:rPr>
        <w:t>пономарю</w:t>
      </w:r>
      <w:r>
        <w:rPr>
          <w:sz w:val="28"/>
        </w:rPr>
        <w:t xml:space="preserve"> и становится на свое место перед престолом.</w:t>
      </w:r>
      <w:r>
        <w:t xml:space="preserve"> </w:t>
      </w:r>
      <w:r>
        <w:rPr>
          <w:b/>
          <w:i/>
          <w:sz w:val="28"/>
          <w:szCs w:val="28"/>
        </w:rPr>
        <w:t xml:space="preserve">Рипидчики </w:t>
      </w:r>
      <w:r>
        <w:rPr>
          <w:sz w:val="28"/>
          <w:szCs w:val="28"/>
        </w:rPr>
        <w:t xml:space="preserve">поднимают рипиды, идут вместе с </w:t>
      </w:r>
      <w:r>
        <w:rPr>
          <w:b/>
          <w:i/>
          <w:sz w:val="28"/>
          <w:szCs w:val="28"/>
        </w:rPr>
        <w:t>протодиаконом</w:t>
      </w:r>
      <w:r w:rsidR="00512C1D">
        <w:rPr>
          <w:sz w:val="28"/>
          <w:szCs w:val="28"/>
        </w:rPr>
        <w:t xml:space="preserve"> и</w:t>
      </w:r>
      <w:r>
        <w:rPr>
          <w:sz w:val="28"/>
          <w:szCs w:val="28"/>
        </w:rPr>
        <w:t xml:space="preserve"> </w:t>
      </w:r>
      <w:r>
        <w:rPr>
          <w:b/>
          <w:sz w:val="28"/>
          <w:szCs w:val="28"/>
        </w:rPr>
        <w:t xml:space="preserve">первой парой </w:t>
      </w:r>
      <w:r>
        <w:rPr>
          <w:b/>
          <w:i/>
          <w:sz w:val="28"/>
          <w:szCs w:val="28"/>
        </w:rPr>
        <w:t>иподиаконов</w:t>
      </w:r>
      <w:r>
        <w:rPr>
          <w:sz w:val="28"/>
          <w:szCs w:val="28"/>
        </w:rPr>
        <w:t xml:space="preserve"> до амвона</w:t>
      </w:r>
      <w:r w:rsidR="00512C1D">
        <w:rPr>
          <w:sz w:val="28"/>
          <w:szCs w:val="28"/>
        </w:rPr>
        <w:t>, а</w:t>
      </w:r>
      <w:r>
        <w:rPr>
          <w:sz w:val="28"/>
          <w:szCs w:val="28"/>
        </w:rPr>
        <w:t xml:space="preserve"> затем все вместе заходят в алтарь боковыми дверями, </w:t>
      </w:r>
      <w:r w:rsidR="00A658E6">
        <w:rPr>
          <w:sz w:val="28"/>
          <w:szCs w:val="28"/>
        </w:rPr>
        <w:t>причём</w:t>
      </w:r>
      <w:r w:rsidR="00512C1D">
        <w:rPr>
          <w:sz w:val="28"/>
          <w:szCs w:val="28"/>
        </w:rPr>
        <w:t>:</w:t>
      </w:r>
      <w:r>
        <w:rPr>
          <w:sz w:val="28"/>
          <w:szCs w:val="28"/>
        </w:rPr>
        <w:t xml:space="preserve">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идет впереди их. </w:t>
      </w:r>
      <w:r>
        <w:rPr>
          <w:b/>
          <w:i/>
          <w:sz w:val="28"/>
        </w:rPr>
        <w:t xml:space="preserve">Пономарь </w:t>
      </w:r>
      <w:r>
        <w:rPr>
          <w:sz w:val="28"/>
          <w:szCs w:val="28"/>
        </w:rPr>
        <w:t xml:space="preserve">принимает у </w:t>
      </w:r>
      <w:r>
        <w:rPr>
          <w:b/>
          <w:i/>
          <w:sz w:val="28"/>
          <w:szCs w:val="28"/>
        </w:rPr>
        <w:t>диаконов</w:t>
      </w:r>
      <w:r>
        <w:rPr>
          <w:sz w:val="28"/>
          <w:szCs w:val="28"/>
        </w:rPr>
        <w:t xml:space="preserve"> кадила и </w:t>
      </w:r>
      <w:r w:rsidR="00A658E6">
        <w:rPr>
          <w:sz w:val="28"/>
          <w:szCs w:val="28"/>
        </w:rPr>
        <w:t>подаёт</w:t>
      </w:r>
      <w:r>
        <w:rPr>
          <w:sz w:val="28"/>
          <w:szCs w:val="28"/>
        </w:rPr>
        <w:t xml:space="preserve"> </w:t>
      </w:r>
      <w:r>
        <w:rPr>
          <w:b/>
          <w:sz w:val="28"/>
          <w:szCs w:val="28"/>
        </w:rPr>
        <w:t>первому</w:t>
      </w:r>
      <w:r>
        <w:rPr>
          <w:sz w:val="28"/>
          <w:szCs w:val="28"/>
        </w:rPr>
        <w:t xml:space="preserve"> </w:t>
      </w:r>
      <w:r>
        <w:rPr>
          <w:b/>
          <w:i/>
          <w:sz w:val="28"/>
          <w:szCs w:val="28"/>
        </w:rPr>
        <w:t>диакону</w:t>
      </w:r>
      <w:r>
        <w:rPr>
          <w:sz w:val="28"/>
          <w:szCs w:val="28"/>
        </w:rPr>
        <w:t xml:space="preserve"> архиерейское кадило. </w:t>
      </w:r>
    </w:p>
    <w:p w:rsidR="00066E24" w:rsidRDefault="00066E24" w:rsidP="00261BA8">
      <w:pPr>
        <w:tabs>
          <w:tab w:val="left" w:pos="426"/>
        </w:tabs>
        <w:jc w:val="both"/>
        <w:rPr>
          <w:sz w:val="28"/>
          <w:szCs w:val="28"/>
        </w:rPr>
      </w:pPr>
      <w:r>
        <w:rPr>
          <w:b/>
          <w:i/>
          <w:sz w:val="28"/>
          <w:szCs w:val="28"/>
        </w:rPr>
        <w:t xml:space="preserve">      Архиерей</w:t>
      </w:r>
      <w:r w:rsidRPr="00261BA8">
        <w:rPr>
          <w:b/>
          <w:i/>
          <w:sz w:val="28"/>
          <w:szCs w:val="28"/>
        </w:rPr>
        <w:t>,</w:t>
      </w:r>
      <w:r>
        <w:rPr>
          <w:b/>
          <w:i/>
          <w:sz w:val="28"/>
          <w:szCs w:val="28"/>
        </w:rPr>
        <w:t xml:space="preserve"> </w:t>
      </w:r>
      <w:r>
        <w:rPr>
          <w:sz w:val="28"/>
          <w:szCs w:val="28"/>
        </w:rPr>
        <w:t xml:space="preserve">поддерживаемый двумя </w:t>
      </w:r>
      <w:r>
        <w:rPr>
          <w:b/>
          <w:sz w:val="28"/>
          <w:szCs w:val="28"/>
        </w:rPr>
        <w:t>старшими</w:t>
      </w:r>
      <w:r>
        <w:rPr>
          <w:sz w:val="28"/>
          <w:szCs w:val="28"/>
        </w:rPr>
        <w:t xml:space="preserve"> </w:t>
      </w:r>
      <w:r>
        <w:rPr>
          <w:b/>
          <w:i/>
          <w:sz w:val="28"/>
          <w:szCs w:val="28"/>
        </w:rPr>
        <w:t>священниками</w:t>
      </w:r>
      <w:r w:rsidRPr="00261BA8">
        <w:rPr>
          <w:b/>
          <w:i/>
          <w:sz w:val="28"/>
          <w:szCs w:val="28"/>
        </w:rPr>
        <w:t>,</w:t>
      </w:r>
      <w:r>
        <w:rPr>
          <w:sz w:val="28"/>
          <w:szCs w:val="28"/>
        </w:rPr>
        <w:t xml:space="preserve"> сходит </w:t>
      </w:r>
      <w:r w:rsidR="00A658E6">
        <w:rPr>
          <w:sz w:val="28"/>
          <w:szCs w:val="28"/>
        </w:rPr>
        <w:t xml:space="preserve">                                  </w:t>
      </w:r>
      <w:r>
        <w:rPr>
          <w:sz w:val="28"/>
          <w:szCs w:val="28"/>
        </w:rPr>
        <w:t xml:space="preserve">с </w:t>
      </w:r>
      <w:r w:rsidR="00773233">
        <w:rPr>
          <w:sz w:val="28"/>
        </w:rPr>
        <w:t>архиерейского амвона</w:t>
      </w:r>
      <w:r w:rsidR="00773233">
        <w:rPr>
          <w:sz w:val="28"/>
          <w:szCs w:val="28"/>
        </w:rPr>
        <w:t xml:space="preserve"> </w:t>
      </w:r>
      <w:r>
        <w:rPr>
          <w:sz w:val="28"/>
          <w:szCs w:val="28"/>
        </w:rPr>
        <w:t>и поднимается на солею.</w:t>
      </w:r>
      <w:r>
        <w:t xml:space="preserve"> </w:t>
      </w:r>
      <w:r>
        <w:rPr>
          <w:sz w:val="28"/>
          <w:szCs w:val="28"/>
        </w:rPr>
        <w:t xml:space="preserve">За ним в два ряда идут </w:t>
      </w:r>
      <w:r>
        <w:rPr>
          <w:b/>
          <w:i/>
          <w:sz w:val="28"/>
          <w:szCs w:val="28"/>
        </w:rPr>
        <w:t>священники</w:t>
      </w:r>
      <w:r>
        <w:rPr>
          <w:sz w:val="28"/>
          <w:szCs w:val="28"/>
        </w:rPr>
        <w:t xml:space="preserve"> в порядке старшинства (старшие впереди). Далее </w:t>
      </w:r>
      <w:r>
        <w:rPr>
          <w:b/>
          <w:i/>
          <w:sz w:val="28"/>
          <w:szCs w:val="28"/>
        </w:rPr>
        <w:t>архиерей</w:t>
      </w:r>
      <w:r w:rsidRPr="00261BA8">
        <w:rPr>
          <w:b/>
          <w:i/>
          <w:sz w:val="28"/>
          <w:szCs w:val="28"/>
        </w:rPr>
        <w:t xml:space="preserve">, </w:t>
      </w:r>
      <w:r>
        <w:rPr>
          <w:sz w:val="28"/>
          <w:szCs w:val="28"/>
        </w:rPr>
        <w:t xml:space="preserve">поддерживаемый </w:t>
      </w:r>
      <w:r>
        <w:rPr>
          <w:b/>
          <w:sz w:val="28"/>
          <w:szCs w:val="28"/>
        </w:rPr>
        <w:t>первой парой</w:t>
      </w:r>
      <w:r>
        <w:rPr>
          <w:sz w:val="28"/>
          <w:szCs w:val="28"/>
        </w:rPr>
        <w:t xml:space="preserve"> </w:t>
      </w:r>
      <w:r>
        <w:rPr>
          <w:b/>
          <w:i/>
          <w:sz w:val="28"/>
          <w:szCs w:val="28"/>
        </w:rPr>
        <w:t>священников</w:t>
      </w:r>
      <w:r w:rsidRPr="00261BA8">
        <w:rPr>
          <w:b/>
          <w:i/>
          <w:sz w:val="28"/>
          <w:szCs w:val="28"/>
        </w:rPr>
        <w:t>,</w:t>
      </w:r>
      <w:r>
        <w:rPr>
          <w:b/>
          <w:i/>
          <w:sz w:val="28"/>
          <w:szCs w:val="28"/>
        </w:rPr>
        <w:t xml:space="preserve"> </w:t>
      </w:r>
      <w:r>
        <w:rPr>
          <w:sz w:val="28"/>
          <w:szCs w:val="28"/>
        </w:rPr>
        <w:t xml:space="preserve">поднимается на солею, обращается на клиросы и осеняет поющих и народ на две стороны, и </w:t>
      </w:r>
      <w:r>
        <w:rPr>
          <w:b/>
          <w:i/>
          <w:sz w:val="28"/>
          <w:szCs w:val="28"/>
        </w:rPr>
        <w:t xml:space="preserve">хор </w:t>
      </w:r>
      <w:r>
        <w:rPr>
          <w:sz w:val="28"/>
          <w:szCs w:val="28"/>
        </w:rPr>
        <w:t>сразу же</w:t>
      </w:r>
      <w:r>
        <w:rPr>
          <w:b/>
          <w:i/>
          <w:sz w:val="28"/>
          <w:szCs w:val="28"/>
        </w:rPr>
        <w:t xml:space="preserve"> </w:t>
      </w:r>
      <w:r>
        <w:rPr>
          <w:sz w:val="28"/>
          <w:szCs w:val="28"/>
        </w:rPr>
        <w:t xml:space="preserve">начинает петь: </w:t>
      </w:r>
      <w:r>
        <w:rPr>
          <w:b/>
          <w:sz w:val="28"/>
          <w:szCs w:val="28"/>
        </w:rPr>
        <w:t>«Спаси ны, Сыне Божий…»</w:t>
      </w:r>
      <w:r w:rsidRPr="00261BA8">
        <w:rPr>
          <w:b/>
          <w:sz w:val="28"/>
          <w:szCs w:val="28"/>
        </w:rPr>
        <w:t>;</w:t>
      </w:r>
      <w:r>
        <w:rPr>
          <w:sz w:val="28"/>
          <w:szCs w:val="28"/>
        </w:rPr>
        <w:t xml:space="preserve"> </w:t>
      </w:r>
      <w:r>
        <w:rPr>
          <w:b/>
          <w:i/>
          <w:sz w:val="28"/>
          <w:szCs w:val="28"/>
        </w:rPr>
        <w:t>священники</w:t>
      </w:r>
      <w:r>
        <w:rPr>
          <w:sz w:val="28"/>
          <w:szCs w:val="28"/>
        </w:rPr>
        <w:t xml:space="preserve"> становятся в два ряда перед солеей (старшие впереди)</w:t>
      </w:r>
      <w:r>
        <w:t xml:space="preserve"> </w:t>
      </w:r>
      <w:r>
        <w:rPr>
          <w:sz w:val="28"/>
          <w:szCs w:val="28"/>
        </w:rPr>
        <w:t xml:space="preserve">и кланяются в ответ на его благословение.        </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Pr>
          <w:sz w:val="28"/>
          <w:szCs w:val="28"/>
        </w:rPr>
        <w:t xml:space="preserve"> выходит через царские врата на солею и после осенения</w:t>
      </w:r>
      <w:r>
        <w:rPr>
          <w:b/>
          <w:i/>
          <w:sz w:val="28"/>
          <w:szCs w:val="28"/>
        </w:rPr>
        <w:t xml:space="preserve"> архиереем </w:t>
      </w:r>
      <w:r>
        <w:rPr>
          <w:sz w:val="28"/>
          <w:szCs w:val="28"/>
        </w:rPr>
        <w:t>свечами забирает у</w:t>
      </w:r>
      <w:r>
        <w:rPr>
          <w:b/>
          <w:i/>
          <w:sz w:val="28"/>
          <w:szCs w:val="28"/>
        </w:rPr>
        <w:t xml:space="preserve"> </w:t>
      </w:r>
      <w:r>
        <w:rPr>
          <w:sz w:val="28"/>
          <w:szCs w:val="28"/>
        </w:rPr>
        <w:t xml:space="preserve">него трикирий, целуя его правую руку, а затем идет через царские врата на горнее место и становится лицом на запад. </w:t>
      </w:r>
      <w:r>
        <w:rPr>
          <w:b/>
          <w:i/>
          <w:sz w:val="28"/>
          <w:szCs w:val="28"/>
        </w:rPr>
        <w:t>Архиерей</w:t>
      </w:r>
      <w:r>
        <w:rPr>
          <w:sz w:val="28"/>
          <w:szCs w:val="28"/>
        </w:rPr>
        <w:t xml:space="preserve"> прикладывается </w:t>
      </w:r>
      <w:r w:rsidR="00A658E6">
        <w:rPr>
          <w:sz w:val="28"/>
          <w:szCs w:val="28"/>
        </w:rPr>
        <w:t xml:space="preserve">                       </w:t>
      </w:r>
      <w:r>
        <w:rPr>
          <w:sz w:val="28"/>
          <w:szCs w:val="28"/>
        </w:rPr>
        <w:t xml:space="preserve">к иконам на царских вратах и входит в алтарь. За ним в алтарь двумя рядами входят </w:t>
      </w:r>
      <w:r>
        <w:rPr>
          <w:b/>
          <w:i/>
          <w:sz w:val="28"/>
          <w:szCs w:val="28"/>
        </w:rPr>
        <w:t>священники</w:t>
      </w:r>
      <w:r w:rsidR="00A827AC" w:rsidRPr="00261BA8">
        <w:rPr>
          <w:b/>
          <w:i/>
          <w:sz w:val="28"/>
          <w:szCs w:val="28"/>
        </w:rPr>
        <w:t>,</w:t>
      </w:r>
      <w:r w:rsidRPr="00A827AC">
        <w:rPr>
          <w:sz w:val="28"/>
          <w:szCs w:val="28"/>
        </w:rPr>
        <w:t xml:space="preserve"> </w:t>
      </w:r>
      <w:r w:rsidR="00A827AC">
        <w:rPr>
          <w:sz w:val="28"/>
          <w:szCs w:val="28"/>
        </w:rPr>
        <w:t xml:space="preserve">целуя </w:t>
      </w:r>
      <w:r>
        <w:rPr>
          <w:sz w:val="28"/>
        </w:rPr>
        <w:t>икон</w:t>
      </w:r>
      <w:r w:rsidR="00512C1D">
        <w:rPr>
          <w:sz w:val="28"/>
        </w:rPr>
        <w:t>у</w:t>
      </w:r>
      <w:r>
        <w:rPr>
          <w:sz w:val="28"/>
        </w:rPr>
        <w:t xml:space="preserve"> на своей стороне царских врат, и становятся на свои прежние места предстояния у престола, но на расстоянии от него</w:t>
      </w:r>
      <w:r>
        <w:rPr>
          <w:sz w:val="28"/>
          <w:szCs w:val="28"/>
        </w:rPr>
        <w:t>.</w:t>
      </w:r>
      <w:r>
        <w:rPr>
          <w:b/>
          <w:i/>
          <w:sz w:val="28"/>
          <w:szCs w:val="28"/>
        </w:rPr>
        <w:t xml:space="preserve">  </w:t>
      </w:r>
    </w:p>
    <w:p w:rsidR="00066E24" w:rsidRDefault="00066E24" w:rsidP="00A827AC">
      <w:pPr>
        <w:tabs>
          <w:tab w:val="left" w:pos="426"/>
        </w:tabs>
        <w:jc w:val="both"/>
        <w:rPr>
          <w:sz w:val="28"/>
          <w:szCs w:val="28"/>
        </w:rPr>
      </w:pPr>
      <w:r>
        <w:rPr>
          <w:b/>
          <w:i/>
          <w:sz w:val="28"/>
          <w:szCs w:val="28"/>
        </w:rPr>
        <w:t xml:space="preserve">      </w:t>
      </w:r>
      <w:r>
        <w:rPr>
          <w:sz w:val="28"/>
          <w:szCs w:val="28"/>
        </w:rPr>
        <w:t>Войдя в алтарь,</w:t>
      </w:r>
      <w:r>
        <w:rPr>
          <w:b/>
          <w:i/>
          <w:sz w:val="28"/>
          <w:szCs w:val="28"/>
        </w:rPr>
        <w:t xml:space="preserve"> архиерей</w:t>
      </w:r>
      <w:r>
        <w:rPr>
          <w:sz w:val="28"/>
          <w:szCs w:val="28"/>
        </w:rPr>
        <w:t xml:space="preserve"> прикладывается </w:t>
      </w:r>
      <w:r w:rsidR="00A827AC">
        <w:rPr>
          <w:sz w:val="28"/>
          <w:szCs w:val="28"/>
        </w:rPr>
        <w:t xml:space="preserve">к </w:t>
      </w:r>
      <w:r>
        <w:rPr>
          <w:sz w:val="28"/>
          <w:szCs w:val="28"/>
        </w:rPr>
        <w:t xml:space="preserve">престолу, и </w:t>
      </w:r>
      <w:r w:rsidRPr="00261BA8">
        <w:rPr>
          <w:b/>
          <w:sz w:val="28"/>
          <w:szCs w:val="28"/>
        </w:rPr>
        <w:t>первый</w:t>
      </w:r>
      <w:r>
        <w:rPr>
          <w:sz w:val="28"/>
          <w:szCs w:val="28"/>
        </w:rPr>
        <w:t xml:space="preserve"> из </w:t>
      </w:r>
      <w:r>
        <w:rPr>
          <w:b/>
          <w:sz w:val="28"/>
          <w:szCs w:val="28"/>
        </w:rPr>
        <w:t>младших</w:t>
      </w:r>
      <w:r>
        <w:rPr>
          <w:sz w:val="28"/>
          <w:szCs w:val="28"/>
        </w:rPr>
        <w:t xml:space="preserve"> </w:t>
      </w:r>
      <w:r>
        <w:rPr>
          <w:b/>
          <w:i/>
          <w:sz w:val="28"/>
          <w:szCs w:val="28"/>
        </w:rPr>
        <w:t>диаконов</w:t>
      </w:r>
      <w:r>
        <w:rPr>
          <w:sz w:val="28"/>
          <w:szCs w:val="28"/>
        </w:rPr>
        <w:t xml:space="preserve"> </w:t>
      </w:r>
      <w:r w:rsidR="00A658E6">
        <w:rPr>
          <w:sz w:val="28"/>
          <w:szCs w:val="28"/>
        </w:rPr>
        <w:t>подаёт</w:t>
      </w:r>
      <w:r>
        <w:rPr>
          <w:sz w:val="28"/>
          <w:szCs w:val="28"/>
        </w:rPr>
        <w:t xml:space="preserve"> ему кадило. Все </w:t>
      </w:r>
      <w:r>
        <w:rPr>
          <w:b/>
          <w:i/>
          <w:sz w:val="28"/>
          <w:szCs w:val="28"/>
        </w:rPr>
        <w:t xml:space="preserve">священнослужители </w:t>
      </w:r>
      <w:r>
        <w:rPr>
          <w:sz w:val="28"/>
          <w:szCs w:val="28"/>
        </w:rPr>
        <w:t xml:space="preserve">и </w:t>
      </w:r>
      <w:r>
        <w:rPr>
          <w:b/>
          <w:i/>
          <w:sz w:val="28"/>
          <w:szCs w:val="28"/>
        </w:rPr>
        <w:t xml:space="preserve">иподиаконы </w:t>
      </w:r>
      <w:r>
        <w:rPr>
          <w:sz w:val="28"/>
          <w:szCs w:val="28"/>
        </w:rPr>
        <w:t xml:space="preserve">снова протяжно поют: </w:t>
      </w:r>
      <w:r>
        <w:rPr>
          <w:b/>
          <w:sz w:val="28"/>
          <w:szCs w:val="28"/>
        </w:rPr>
        <w:t>«Спаси ны, Сыне Божий…»</w:t>
      </w:r>
      <w:r w:rsidRPr="00261BA8">
        <w:rPr>
          <w:b/>
          <w:sz w:val="28"/>
          <w:szCs w:val="28"/>
        </w:rPr>
        <w:t xml:space="preserve">. </w:t>
      </w:r>
      <w:r>
        <w:rPr>
          <w:b/>
          <w:i/>
          <w:sz w:val="28"/>
          <w:szCs w:val="28"/>
        </w:rPr>
        <w:t>Архиерей</w:t>
      </w:r>
      <w:r>
        <w:rPr>
          <w:sz w:val="28"/>
          <w:szCs w:val="28"/>
        </w:rPr>
        <w:t xml:space="preserve"> с дикирием в руке и</w:t>
      </w:r>
      <w:r w:rsidR="007058B9">
        <w:rPr>
          <w:sz w:val="28"/>
          <w:szCs w:val="28"/>
        </w:rPr>
        <w:t xml:space="preserve"> в</w:t>
      </w:r>
      <w:r>
        <w:rPr>
          <w:sz w:val="28"/>
          <w:szCs w:val="28"/>
        </w:rPr>
        <w:t xml:space="preserve"> предшествии </w:t>
      </w:r>
      <w:r>
        <w:rPr>
          <w:b/>
          <w:i/>
          <w:sz w:val="28"/>
          <w:szCs w:val="28"/>
        </w:rPr>
        <w:t xml:space="preserve">протодиакона </w:t>
      </w:r>
      <w:r w:rsidR="0091092A">
        <w:rPr>
          <w:sz w:val="28"/>
          <w:szCs w:val="28"/>
        </w:rPr>
        <w:t xml:space="preserve">с трикирием </w:t>
      </w:r>
      <w:r>
        <w:rPr>
          <w:sz w:val="28"/>
          <w:szCs w:val="28"/>
        </w:rPr>
        <w:t xml:space="preserve">кадит престол, жертвенник, горнее место, </w:t>
      </w:r>
      <w:r w:rsidR="00261BA8">
        <w:rPr>
          <w:sz w:val="28"/>
          <w:szCs w:val="28"/>
        </w:rPr>
        <w:t xml:space="preserve">                  </w:t>
      </w:r>
      <w:r>
        <w:rPr>
          <w:b/>
          <w:i/>
          <w:sz w:val="28"/>
          <w:szCs w:val="28"/>
        </w:rPr>
        <w:t xml:space="preserve">священно-церковно-служителей </w:t>
      </w:r>
      <w:r>
        <w:rPr>
          <w:sz w:val="28"/>
          <w:szCs w:val="28"/>
        </w:rPr>
        <w:t xml:space="preserve">на правой и левой стороне алтаря, и выходит царскими вратами на солею. Когда </w:t>
      </w:r>
      <w:r>
        <w:rPr>
          <w:b/>
          <w:i/>
          <w:sz w:val="28"/>
          <w:szCs w:val="28"/>
        </w:rPr>
        <w:t>архиерей</w:t>
      </w:r>
      <w:r>
        <w:rPr>
          <w:sz w:val="28"/>
          <w:szCs w:val="28"/>
        </w:rPr>
        <w:t xml:space="preserve"> покадит с горнего места </w:t>
      </w:r>
      <w:r>
        <w:rPr>
          <w:b/>
          <w:i/>
          <w:sz w:val="28"/>
          <w:szCs w:val="28"/>
        </w:rPr>
        <w:t>духовенство</w:t>
      </w:r>
      <w:r>
        <w:rPr>
          <w:sz w:val="28"/>
          <w:szCs w:val="28"/>
        </w:rPr>
        <w:t xml:space="preserve"> </w:t>
      </w:r>
      <w:r w:rsidR="00A658E6">
        <w:rPr>
          <w:sz w:val="28"/>
          <w:szCs w:val="28"/>
        </w:rPr>
        <w:t xml:space="preserve">                        </w:t>
      </w:r>
      <w:r>
        <w:rPr>
          <w:sz w:val="28"/>
          <w:szCs w:val="28"/>
        </w:rPr>
        <w:t xml:space="preserve">и </w:t>
      </w:r>
      <w:r w:rsidR="00A658E6">
        <w:rPr>
          <w:sz w:val="28"/>
          <w:szCs w:val="28"/>
        </w:rPr>
        <w:t>пойдёт</w:t>
      </w:r>
      <w:r>
        <w:rPr>
          <w:sz w:val="28"/>
          <w:szCs w:val="28"/>
        </w:rPr>
        <w:t xml:space="preserve"> к царским вратам, </w:t>
      </w:r>
      <w:r>
        <w:rPr>
          <w:b/>
          <w:i/>
          <w:sz w:val="28"/>
          <w:szCs w:val="28"/>
        </w:rPr>
        <w:t xml:space="preserve">пономарь </w:t>
      </w:r>
      <w:r>
        <w:rPr>
          <w:sz w:val="28"/>
          <w:szCs w:val="28"/>
        </w:rPr>
        <w:t xml:space="preserve">подкладывает ему ладан в кадило. </w:t>
      </w:r>
      <w:r>
        <w:rPr>
          <w:b/>
          <w:i/>
          <w:sz w:val="28"/>
          <w:szCs w:val="28"/>
        </w:rPr>
        <w:t>Рипидчики</w:t>
      </w:r>
      <w:r>
        <w:rPr>
          <w:sz w:val="28"/>
          <w:szCs w:val="28"/>
        </w:rPr>
        <w:t xml:space="preserve"> убирают орлецы вокруг престола, и все </w:t>
      </w:r>
      <w:r>
        <w:rPr>
          <w:b/>
          <w:i/>
          <w:sz w:val="28"/>
          <w:szCs w:val="28"/>
        </w:rPr>
        <w:t>священники</w:t>
      </w:r>
      <w:r>
        <w:rPr>
          <w:sz w:val="28"/>
          <w:szCs w:val="28"/>
        </w:rPr>
        <w:t xml:space="preserve"> и </w:t>
      </w:r>
      <w:r>
        <w:rPr>
          <w:b/>
          <w:i/>
          <w:sz w:val="28"/>
          <w:szCs w:val="28"/>
        </w:rPr>
        <w:t>диаконы</w:t>
      </w:r>
      <w:r>
        <w:rPr>
          <w:sz w:val="28"/>
          <w:szCs w:val="28"/>
        </w:rPr>
        <w:t xml:space="preserve"> крестятся, </w:t>
      </w:r>
      <w:r>
        <w:rPr>
          <w:sz w:val="28"/>
          <w:szCs w:val="28"/>
        </w:rPr>
        <w:lastRenderedPageBreak/>
        <w:t xml:space="preserve">прикладываются к престолу, кланяются </w:t>
      </w:r>
      <w:r>
        <w:rPr>
          <w:b/>
          <w:i/>
          <w:sz w:val="28"/>
          <w:szCs w:val="28"/>
        </w:rPr>
        <w:t>архиерею</w:t>
      </w:r>
      <w:r>
        <w:rPr>
          <w:sz w:val="28"/>
          <w:szCs w:val="28"/>
        </w:rPr>
        <w:t xml:space="preserve"> через открытые царские врата </w:t>
      </w:r>
      <w:r w:rsidR="00A658E6">
        <w:rPr>
          <w:sz w:val="28"/>
          <w:szCs w:val="28"/>
        </w:rPr>
        <w:t xml:space="preserve">                        </w:t>
      </w:r>
      <w:r>
        <w:rPr>
          <w:sz w:val="28"/>
          <w:szCs w:val="28"/>
        </w:rPr>
        <w:t xml:space="preserve">и снова становятся на свои места. </w:t>
      </w:r>
      <w:r>
        <w:rPr>
          <w:b/>
          <w:i/>
          <w:sz w:val="28"/>
          <w:szCs w:val="28"/>
        </w:rPr>
        <w:t>Жезлоносец</w:t>
      </w:r>
      <w:r>
        <w:rPr>
          <w:sz w:val="28"/>
          <w:szCs w:val="28"/>
        </w:rPr>
        <w:t xml:space="preserve"> и </w:t>
      </w:r>
      <w:r>
        <w:rPr>
          <w:b/>
          <w:i/>
          <w:sz w:val="28"/>
          <w:szCs w:val="28"/>
        </w:rPr>
        <w:t>свещеносец</w:t>
      </w:r>
      <w:r>
        <w:rPr>
          <w:sz w:val="28"/>
          <w:szCs w:val="28"/>
        </w:rPr>
        <w:t xml:space="preserve"> спускаются с солеи </w:t>
      </w:r>
      <w:r w:rsidR="00A658E6">
        <w:rPr>
          <w:sz w:val="28"/>
          <w:szCs w:val="28"/>
        </w:rPr>
        <w:t xml:space="preserve">                           </w:t>
      </w:r>
      <w:r>
        <w:rPr>
          <w:sz w:val="28"/>
          <w:szCs w:val="28"/>
        </w:rPr>
        <w:t>и становятся перед амвоном лицом на восток.</w:t>
      </w:r>
    </w:p>
    <w:p w:rsidR="00066E24" w:rsidRPr="00066E24" w:rsidRDefault="00066E24" w:rsidP="00066E24">
      <w:pPr>
        <w:tabs>
          <w:tab w:val="left" w:pos="426"/>
        </w:tabs>
        <w:jc w:val="both"/>
        <w:rPr>
          <w:rFonts w:eastAsia="Calibri"/>
          <w:sz w:val="28"/>
          <w:szCs w:val="28"/>
          <w:lang w:eastAsia="en-US"/>
        </w:rPr>
      </w:pPr>
      <w:r>
        <w:rPr>
          <w:sz w:val="28"/>
          <w:szCs w:val="28"/>
        </w:rPr>
        <w:t xml:space="preserve">      </w:t>
      </w:r>
      <w:r>
        <w:rPr>
          <w:b/>
          <w:i/>
          <w:sz w:val="28"/>
          <w:szCs w:val="28"/>
        </w:rPr>
        <w:t>Архиерей</w:t>
      </w:r>
      <w:r>
        <w:rPr>
          <w:sz w:val="28"/>
          <w:szCs w:val="28"/>
        </w:rPr>
        <w:t xml:space="preserve"> на солее кадит царские врата, иконостас, клиросы, народ, местные иконы и входит в алтарь, а </w:t>
      </w:r>
      <w:r>
        <w:rPr>
          <w:b/>
          <w:i/>
          <w:sz w:val="28"/>
          <w:szCs w:val="28"/>
        </w:rPr>
        <w:t>трио</w:t>
      </w:r>
      <w:r>
        <w:rPr>
          <w:sz w:val="28"/>
          <w:szCs w:val="28"/>
        </w:rPr>
        <w:t xml:space="preserve"> на клиросе медленно</w:t>
      </w:r>
      <w:r w:rsidR="00A827AC">
        <w:rPr>
          <w:sz w:val="28"/>
          <w:szCs w:val="28"/>
        </w:rPr>
        <w:t>,</w:t>
      </w:r>
      <w:r w:rsidR="00A658E6">
        <w:rPr>
          <w:sz w:val="28"/>
          <w:szCs w:val="28"/>
        </w:rPr>
        <w:t xml:space="preserve"> тихо и сладкозвучно поёт: </w:t>
      </w:r>
      <w:r>
        <w:rPr>
          <w:b/>
          <w:sz w:val="28"/>
          <w:szCs w:val="28"/>
        </w:rPr>
        <w:t>«Ис полла эти, деспота»</w:t>
      </w:r>
      <w:r w:rsidRPr="00261BA8">
        <w:rPr>
          <w:b/>
          <w:sz w:val="28"/>
          <w:szCs w:val="28"/>
        </w:rPr>
        <w:t>.</w:t>
      </w:r>
      <w:r>
        <w:rPr>
          <w:sz w:val="28"/>
          <w:szCs w:val="28"/>
        </w:rPr>
        <w:t xml:space="preserve"> Затем весь </w:t>
      </w:r>
      <w:r>
        <w:rPr>
          <w:b/>
          <w:i/>
          <w:sz w:val="28"/>
          <w:szCs w:val="28"/>
        </w:rPr>
        <w:t>хор</w:t>
      </w:r>
      <w:r>
        <w:rPr>
          <w:sz w:val="28"/>
          <w:szCs w:val="28"/>
        </w:rPr>
        <w:t xml:space="preserve"> повторяет протяжно один раз: </w:t>
      </w:r>
      <w:r>
        <w:rPr>
          <w:b/>
          <w:sz w:val="28"/>
          <w:szCs w:val="28"/>
        </w:rPr>
        <w:t>«Ис полла эти, деспота»</w:t>
      </w:r>
      <w:r w:rsidRPr="00261BA8">
        <w:rPr>
          <w:b/>
          <w:sz w:val="28"/>
          <w:szCs w:val="28"/>
        </w:rPr>
        <w:t xml:space="preserve">. </w:t>
      </w:r>
      <w:r>
        <w:rPr>
          <w:sz w:val="28"/>
          <w:szCs w:val="28"/>
        </w:rPr>
        <w:t xml:space="preserve">В это же время </w:t>
      </w:r>
      <w:r>
        <w:rPr>
          <w:b/>
          <w:sz w:val="28"/>
          <w:szCs w:val="28"/>
        </w:rPr>
        <w:t xml:space="preserve">второй </w:t>
      </w:r>
      <w:r>
        <w:rPr>
          <w:b/>
          <w:i/>
          <w:sz w:val="28"/>
          <w:szCs w:val="28"/>
        </w:rPr>
        <w:t>иподиакон</w:t>
      </w:r>
      <w:r>
        <w:rPr>
          <w:sz w:val="28"/>
          <w:szCs w:val="28"/>
        </w:rPr>
        <w:t xml:space="preserve"> становится в алтаре с севера у царских врат, а все </w:t>
      </w:r>
      <w:r>
        <w:rPr>
          <w:b/>
          <w:i/>
          <w:sz w:val="28"/>
          <w:szCs w:val="28"/>
        </w:rPr>
        <w:t>диаконы</w:t>
      </w:r>
      <w:r>
        <w:rPr>
          <w:sz w:val="28"/>
          <w:szCs w:val="28"/>
        </w:rPr>
        <w:t xml:space="preserve"> и </w:t>
      </w:r>
      <w:r>
        <w:rPr>
          <w:b/>
          <w:i/>
          <w:sz w:val="28"/>
          <w:szCs w:val="28"/>
        </w:rPr>
        <w:t>иподиаконы</w:t>
      </w:r>
      <w:r>
        <w:rPr>
          <w:sz w:val="28"/>
          <w:szCs w:val="28"/>
        </w:rPr>
        <w:t xml:space="preserve"> выстраиваются на горнем месте лицом на запад. </w:t>
      </w:r>
    </w:p>
    <w:p w:rsidR="00066E24" w:rsidRDefault="00066E24" w:rsidP="00313C60">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зах</w:t>
      </w:r>
      <w:r w:rsidR="00313C60">
        <w:rPr>
          <w:sz w:val="28"/>
          <w:szCs w:val="28"/>
        </w:rPr>
        <w:t xml:space="preserve">одит в алтарь, кадит престол и </w:t>
      </w:r>
      <w:r w:rsidRPr="00313C60">
        <w:rPr>
          <w:b/>
          <w:sz w:val="28"/>
          <w:szCs w:val="28"/>
        </w:rPr>
        <w:t xml:space="preserve">сослужащих </w:t>
      </w:r>
      <w:r>
        <w:rPr>
          <w:b/>
          <w:i/>
          <w:sz w:val="28"/>
          <w:szCs w:val="28"/>
        </w:rPr>
        <w:t>священников</w:t>
      </w:r>
      <w:r>
        <w:rPr>
          <w:sz w:val="28"/>
          <w:szCs w:val="28"/>
        </w:rPr>
        <w:t xml:space="preserve"> по обеим сторонам: все </w:t>
      </w:r>
      <w:r>
        <w:rPr>
          <w:b/>
          <w:i/>
          <w:sz w:val="28"/>
          <w:szCs w:val="28"/>
        </w:rPr>
        <w:t>священники</w:t>
      </w:r>
      <w:r>
        <w:rPr>
          <w:sz w:val="28"/>
          <w:szCs w:val="28"/>
        </w:rPr>
        <w:t xml:space="preserve"> поворачиваются и отвечают ему поклоном. </w:t>
      </w:r>
      <w:r>
        <w:rPr>
          <w:b/>
          <w:i/>
          <w:sz w:val="28"/>
          <w:szCs w:val="28"/>
        </w:rPr>
        <w:t>Жезлоносец</w:t>
      </w:r>
      <w:r>
        <w:rPr>
          <w:sz w:val="28"/>
          <w:szCs w:val="28"/>
        </w:rPr>
        <w:t xml:space="preserve"> </w:t>
      </w:r>
      <w:r w:rsidR="00A658E6">
        <w:rPr>
          <w:sz w:val="28"/>
          <w:szCs w:val="28"/>
        </w:rPr>
        <w:t xml:space="preserve">              </w:t>
      </w:r>
      <w:r>
        <w:rPr>
          <w:sz w:val="28"/>
          <w:szCs w:val="28"/>
        </w:rPr>
        <w:t xml:space="preserve">и </w:t>
      </w:r>
      <w:r>
        <w:rPr>
          <w:b/>
          <w:i/>
          <w:sz w:val="28"/>
          <w:szCs w:val="28"/>
        </w:rPr>
        <w:t>свещеносец</w:t>
      </w:r>
      <w:r>
        <w:rPr>
          <w:sz w:val="28"/>
          <w:szCs w:val="28"/>
        </w:rPr>
        <w:t xml:space="preserve"> поднимаются на солею и становятся на свои места.  </w:t>
      </w:r>
      <w:r>
        <w:rPr>
          <w:b/>
          <w:i/>
          <w:sz w:val="28"/>
          <w:szCs w:val="28"/>
        </w:rPr>
        <w:t>Протодиакон</w:t>
      </w:r>
      <w:r>
        <w:rPr>
          <w:sz w:val="28"/>
          <w:szCs w:val="28"/>
        </w:rPr>
        <w:t xml:space="preserve"> идет на горнее место, отдает трикирий </w:t>
      </w:r>
      <w:r>
        <w:rPr>
          <w:b/>
          <w:sz w:val="28"/>
          <w:szCs w:val="28"/>
        </w:rPr>
        <w:t xml:space="preserve">старшему </w:t>
      </w:r>
      <w:r>
        <w:rPr>
          <w:b/>
          <w:i/>
          <w:sz w:val="28"/>
          <w:szCs w:val="28"/>
        </w:rPr>
        <w:t>иподиакону</w:t>
      </w:r>
      <w:r w:rsidRPr="00261BA8">
        <w:rPr>
          <w:b/>
          <w:i/>
          <w:sz w:val="28"/>
          <w:szCs w:val="28"/>
        </w:rPr>
        <w:t>,</w:t>
      </w:r>
      <w:r>
        <w:rPr>
          <w:sz w:val="28"/>
          <w:szCs w:val="28"/>
        </w:rPr>
        <w:t xml:space="preserve"> а затем подходит </w:t>
      </w:r>
      <w:r w:rsidR="00A658E6">
        <w:rPr>
          <w:sz w:val="28"/>
          <w:szCs w:val="28"/>
        </w:rPr>
        <w:t xml:space="preserve">                                      </w:t>
      </w:r>
      <w:r>
        <w:rPr>
          <w:sz w:val="28"/>
          <w:szCs w:val="28"/>
        </w:rPr>
        <w:t>к</w:t>
      </w:r>
      <w:r>
        <w:rPr>
          <w:b/>
          <w:i/>
          <w:sz w:val="28"/>
          <w:szCs w:val="28"/>
        </w:rPr>
        <w:t xml:space="preserve"> архиерею.</w:t>
      </w:r>
      <w:r>
        <w:rPr>
          <w:sz w:val="28"/>
          <w:szCs w:val="28"/>
        </w:rPr>
        <w:t xml:space="preserve"> </w:t>
      </w:r>
      <w:r>
        <w:rPr>
          <w:b/>
          <w:i/>
          <w:sz w:val="28"/>
          <w:szCs w:val="28"/>
        </w:rPr>
        <w:t>Архиерей</w:t>
      </w:r>
      <w:r>
        <w:rPr>
          <w:sz w:val="28"/>
          <w:szCs w:val="28"/>
        </w:rPr>
        <w:t xml:space="preserve"> отдает дикирий</w:t>
      </w:r>
      <w:r>
        <w:rPr>
          <w:b/>
          <w:sz w:val="28"/>
          <w:szCs w:val="28"/>
        </w:rPr>
        <w:t xml:space="preserve"> второму </w:t>
      </w:r>
      <w:r>
        <w:rPr>
          <w:b/>
          <w:i/>
          <w:sz w:val="28"/>
          <w:szCs w:val="28"/>
        </w:rPr>
        <w:t>иподиакону</w:t>
      </w:r>
      <w:r w:rsidRPr="00261BA8">
        <w:rPr>
          <w:b/>
          <w:i/>
          <w:sz w:val="28"/>
          <w:szCs w:val="28"/>
        </w:rPr>
        <w:t xml:space="preserve">, </w:t>
      </w:r>
      <w:r>
        <w:rPr>
          <w:sz w:val="28"/>
          <w:szCs w:val="28"/>
        </w:rPr>
        <w:t xml:space="preserve">кадит </w:t>
      </w:r>
      <w:r>
        <w:rPr>
          <w:b/>
          <w:i/>
          <w:sz w:val="28"/>
          <w:szCs w:val="28"/>
        </w:rPr>
        <w:t>протодиакона</w:t>
      </w:r>
      <w:r>
        <w:rPr>
          <w:sz w:val="28"/>
          <w:szCs w:val="28"/>
        </w:rPr>
        <w:t xml:space="preserve"> </w:t>
      </w:r>
      <w:r w:rsidR="00A658E6">
        <w:rPr>
          <w:sz w:val="28"/>
          <w:szCs w:val="28"/>
        </w:rPr>
        <w:t xml:space="preserve">                    </w:t>
      </w:r>
      <w:r>
        <w:rPr>
          <w:sz w:val="28"/>
          <w:szCs w:val="28"/>
        </w:rPr>
        <w:t xml:space="preserve">и отдает ему кадило. </w:t>
      </w:r>
      <w:r>
        <w:rPr>
          <w:b/>
          <w:sz w:val="28"/>
          <w:szCs w:val="28"/>
        </w:rPr>
        <w:t xml:space="preserve">Второй </w:t>
      </w:r>
      <w:r>
        <w:rPr>
          <w:b/>
          <w:i/>
          <w:sz w:val="28"/>
          <w:szCs w:val="28"/>
        </w:rPr>
        <w:t>иподиакон</w:t>
      </w:r>
      <w:r>
        <w:rPr>
          <w:sz w:val="28"/>
          <w:szCs w:val="28"/>
        </w:rPr>
        <w:t xml:space="preserve"> принимает у </w:t>
      </w:r>
      <w:r>
        <w:rPr>
          <w:b/>
          <w:i/>
          <w:sz w:val="28"/>
          <w:szCs w:val="28"/>
        </w:rPr>
        <w:t xml:space="preserve">архиерея </w:t>
      </w:r>
      <w:r>
        <w:rPr>
          <w:sz w:val="28"/>
          <w:szCs w:val="28"/>
        </w:rPr>
        <w:t>дикирий и идет на горнее место.</w:t>
      </w:r>
      <w:r>
        <w:rPr>
          <w:b/>
          <w:i/>
          <w:sz w:val="28"/>
          <w:szCs w:val="28"/>
        </w:rPr>
        <w:t xml:space="preserve"> Протодиакон</w:t>
      </w:r>
      <w:r>
        <w:rPr>
          <w:sz w:val="28"/>
          <w:szCs w:val="28"/>
        </w:rPr>
        <w:t xml:space="preserve"> отходит к юго-восточной стороне престола, кадит </w:t>
      </w:r>
      <w:r>
        <w:rPr>
          <w:b/>
          <w:i/>
          <w:sz w:val="28"/>
          <w:szCs w:val="28"/>
        </w:rPr>
        <w:t>архиерея</w:t>
      </w:r>
      <w:r>
        <w:rPr>
          <w:sz w:val="28"/>
          <w:szCs w:val="28"/>
        </w:rPr>
        <w:t xml:space="preserve"> трижды по трижды и все</w:t>
      </w:r>
      <w:r>
        <w:rPr>
          <w:b/>
          <w:i/>
          <w:sz w:val="28"/>
          <w:szCs w:val="28"/>
        </w:rPr>
        <w:t xml:space="preserve"> </w:t>
      </w:r>
      <w:r>
        <w:rPr>
          <w:sz w:val="28"/>
          <w:szCs w:val="28"/>
        </w:rPr>
        <w:t xml:space="preserve">находящиеся в алтаре, по его знаку (сразу же после того, как спел </w:t>
      </w:r>
      <w:r>
        <w:rPr>
          <w:b/>
          <w:i/>
          <w:sz w:val="28"/>
          <w:szCs w:val="28"/>
        </w:rPr>
        <w:t>хо</w:t>
      </w:r>
      <w:r w:rsidRPr="00930BED">
        <w:rPr>
          <w:b/>
          <w:i/>
          <w:sz w:val="28"/>
          <w:szCs w:val="28"/>
        </w:rPr>
        <w:t>р)</w:t>
      </w:r>
      <w:r>
        <w:rPr>
          <w:sz w:val="28"/>
          <w:szCs w:val="28"/>
        </w:rPr>
        <w:t xml:space="preserve"> поют: </w:t>
      </w:r>
      <w:r>
        <w:rPr>
          <w:b/>
          <w:sz w:val="28"/>
          <w:szCs w:val="28"/>
        </w:rPr>
        <w:t>«Ис полла эти, деспота»</w:t>
      </w:r>
      <w:r w:rsidRPr="00261BA8">
        <w:rPr>
          <w:b/>
          <w:sz w:val="28"/>
          <w:szCs w:val="28"/>
        </w:rPr>
        <w:t>.</w:t>
      </w:r>
      <w:r>
        <w:rPr>
          <w:sz w:val="28"/>
          <w:szCs w:val="28"/>
        </w:rPr>
        <w:t xml:space="preserve"> Затем </w:t>
      </w:r>
      <w:r>
        <w:rPr>
          <w:b/>
          <w:i/>
          <w:sz w:val="28"/>
          <w:szCs w:val="28"/>
        </w:rPr>
        <w:t>протодиакон</w:t>
      </w:r>
      <w:r w:rsidRPr="00261BA8">
        <w:rPr>
          <w:b/>
          <w:i/>
          <w:sz w:val="28"/>
          <w:szCs w:val="28"/>
        </w:rPr>
        <w:t>,</w:t>
      </w:r>
      <w:r>
        <w:rPr>
          <w:b/>
          <w:sz w:val="28"/>
          <w:szCs w:val="28"/>
        </w:rPr>
        <w:t xml:space="preserve"> первая пара</w:t>
      </w:r>
      <w:r>
        <w:rPr>
          <w:b/>
          <w:i/>
          <w:sz w:val="28"/>
          <w:szCs w:val="28"/>
        </w:rPr>
        <w:t xml:space="preserve"> иподиаконов </w:t>
      </w:r>
      <w:r>
        <w:rPr>
          <w:sz w:val="28"/>
          <w:szCs w:val="28"/>
        </w:rPr>
        <w:t xml:space="preserve">с дикирием и трикирием и все, стоящие на горнем месте, крестятся </w:t>
      </w:r>
      <w:r w:rsidR="00A658E6">
        <w:rPr>
          <w:sz w:val="28"/>
          <w:szCs w:val="28"/>
        </w:rPr>
        <w:t xml:space="preserve">                      </w:t>
      </w:r>
      <w:r>
        <w:rPr>
          <w:sz w:val="28"/>
          <w:szCs w:val="28"/>
        </w:rPr>
        <w:t xml:space="preserve">и кланяются три раза </w:t>
      </w:r>
      <w:r>
        <w:rPr>
          <w:b/>
          <w:i/>
          <w:sz w:val="28"/>
          <w:szCs w:val="28"/>
        </w:rPr>
        <w:t>архиерею</w:t>
      </w:r>
      <w:r w:rsidRPr="00261BA8">
        <w:rPr>
          <w:b/>
          <w:i/>
          <w:sz w:val="28"/>
          <w:szCs w:val="28"/>
        </w:rPr>
        <w:t>,</w:t>
      </w:r>
      <w:r>
        <w:rPr>
          <w:sz w:val="28"/>
          <w:szCs w:val="28"/>
        </w:rPr>
        <w:t xml:space="preserve"> который их благословляет, и отходят на свои места. </w:t>
      </w:r>
      <w:r>
        <w:rPr>
          <w:b/>
          <w:i/>
          <w:sz w:val="28"/>
          <w:szCs w:val="28"/>
        </w:rPr>
        <w:t>Протодиакон</w:t>
      </w:r>
      <w:r>
        <w:rPr>
          <w:sz w:val="28"/>
          <w:szCs w:val="28"/>
        </w:rPr>
        <w:t xml:space="preserve"> отдает </w:t>
      </w:r>
      <w:r>
        <w:rPr>
          <w:b/>
          <w:i/>
          <w:sz w:val="28"/>
          <w:szCs w:val="28"/>
        </w:rPr>
        <w:t>пономарю</w:t>
      </w:r>
      <w:r>
        <w:rPr>
          <w:sz w:val="28"/>
          <w:szCs w:val="28"/>
        </w:rPr>
        <w:t xml:space="preserve"> кадило, а </w:t>
      </w:r>
      <w:r>
        <w:rPr>
          <w:b/>
          <w:sz w:val="28"/>
          <w:szCs w:val="28"/>
        </w:rPr>
        <w:t>первая пара</w:t>
      </w:r>
      <w:r>
        <w:rPr>
          <w:sz w:val="28"/>
          <w:szCs w:val="28"/>
        </w:rPr>
        <w:t xml:space="preserve"> </w:t>
      </w:r>
      <w:r>
        <w:rPr>
          <w:b/>
          <w:i/>
          <w:sz w:val="28"/>
          <w:szCs w:val="28"/>
        </w:rPr>
        <w:t>иподиаконов</w:t>
      </w:r>
      <w:r>
        <w:rPr>
          <w:sz w:val="28"/>
          <w:szCs w:val="28"/>
        </w:rPr>
        <w:t xml:space="preserve"> крестится на восток, </w:t>
      </w:r>
      <w:r w:rsidR="00A658E6">
        <w:rPr>
          <w:sz w:val="28"/>
          <w:szCs w:val="28"/>
        </w:rPr>
        <w:t>ещё</w:t>
      </w:r>
      <w:r>
        <w:rPr>
          <w:sz w:val="28"/>
          <w:szCs w:val="28"/>
        </w:rPr>
        <w:t xml:space="preserve"> раз кланяется </w:t>
      </w:r>
      <w:r>
        <w:rPr>
          <w:b/>
          <w:i/>
          <w:sz w:val="28"/>
          <w:szCs w:val="28"/>
        </w:rPr>
        <w:t>архиерею</w:t>
      </w:r>
      <w:r>
        <w:rPr>
          <w:sz w:val="28"/>
          <w:szCs w:val="28"/>
        </w:rPr>
        <w:t xml:space="preserve"> и друг другу, гас</w:t>
      </w:r>
      <w:r w:rsidR="00313C60">
        <w:rPr>
          <w:sz w:val="28"/>
          <w:szCs w:val="28"/>
        </w:rPr>
        <w:t>и</w:t>
      </w:r>
      <w:r>
        <w:rPr>
          <w:sz w:val="28"/>
          <w:szCs w:val="28"/>
        </w:rPr>
        <w:t>т дикирий и трикирий и меня</w:t>
      </w:r>
      <w:r w:rsidR="00313C60">
        <w:rPr>
          <w:sz w:val="28"/>
          <w:szCs w:val="28"/>
        </w:rPr>
        <w:t>е</w:t>
      </w:r>
      <w:r>
        <w:rPr>
          <w:sz w:val="28"/>
          <w:szCs w:val="28"/>
        </w:rPr>
        <w:t>т их местами на подставках за престолом.</w:t>
      </w:r>
    </w:p>
    <w:p w:rsidR="00066E24" w:rsidRDefault="00066E24" w:rsidP="00313C60">
      <w:pPr>
        <w:tabs>
          <w:tab w:val="left" w:pos="426"/>
        </w:tabs>
        <w:jc w:val="both"/>
        <w:rPr>
          <w:sz w:val="28"/>
          <w:szCs w:val="28"/>
        </w:rPr>
      </w:pPr>
      <w:r>
        <w:rPr>
          <w:b/>
          <w:i/>
          <w:sz w:val="28"/>
          <w:szCs w:val="28"/>
        </w:rPr>
        <w:t xml:space="preserve">     </w:t>
      </w:r>
      <w:r w:rsidR="00313C60">
        <w:rPr>
          <w:b/>
          <w:i/>
          <w:sz w:val="28"/>
          <w:szCs w:val="28"/>
        </w:rPr>
        <w:t xml:space="preserve"> </w:t>
      </w:r>
      <w:r>
        <w:rPr>
          <w:b/>
          <w:i/>
          <w:sz w:val="28"/>
          <w:szCs w:val="28"/>
        </w:rPr>
        <w:t>Книгодержец</w:t>
      </w:r>
      <w:r>
        <w:rPr>
          <w:sz w:val="28"/>
          <w:szCs w:val="28"/>
        </w:rPr>
        <w:t xml:space="preserve"> становится с левой стороны престола вполуоборот и </w:t>
      </w:r>
      <w:r w:rsidR="00A658E6">
        <w:rPr>
          <w:sz w:val="28"/>
          <w:szCs w:val="28"/>
        </w:rPr>
        <w:t>подаёт</w:t>
      </w:r>
      <w:r>
        <w:rPr>
          <w:sz w:val="28"/>
          <w:szCs w:val="28"/>
        </w:rPr>
        <w:t xml:space="preserve"> </w:t>
      </w:r>
      <w:r>
        <w:rPr>
          <w:b/>
          <w:i/>
          <w:sz w:val="28"/>
          <w:szCs w:val="28"/>
        </w:rPr>
        <w:t>архиерею</w:t>
      </w:r>
      <w:r>
        <w:rPr>
          <w:sz w:val="28"/>
          <w:szCs w:val="28"/>
        </w:rPr>
        <w:t xml:space="preserve"> </w:t>
      </w:r>
      <w:r w:rsidRPr="00313C60">
        <w:rPr>
          <w:sz w:val="28"/>
          <w:szCs w:val="28"/>
        </w:rPr>
        <w:t xml:space="preserve">Чиновник </w:t>
      </w:r>
      <w:r>
        <w:rPr>
          <w:sz w:val="28"/>
          <w:szCs w:val="28"/>
        </w:rPr>
        <w:t xml:space="preserve">для прочтения </w:t>
      </w:r>
      <w:r>
        <w:rPr>
          <w:b/>
          <w:i/>
          <w:sz w:val="28"/>
          <w:szCs w:val="28"/>
        </w:rPr>
        <w:t>молитвы</w:t>
      </w:r>
      <w:r>
        <w:rPr>
          <w:sz w:val="28"/>
          <w:szCs w:val="28"/>
        </w:rPr>
        <w:t xml:space="preserve"> </w:t>
      </w:r>
      <w:r>
        <w:rPr>
          <w:b/>
          <w:sz w:val="28"/>
          <w:szCs w:val="28"/>
        </w:rPr>
        <w:t>Трисвятого</w:t>
      </w:r>
      <w:r w:rsidRPr="00313C60">
        <w:rPr>
          <w:b/>
          <w:sz w:val="28"/>
          <w:szCs w:val="28"/>
        </w:rPr>
        <w:t>:</w:t>
      </w:r>
      <w:r>
        <w:rPr>
          <w:b/>
          <w:sz w:val="28"/>
          <w:szCs w:val="28"/>
        </w:rPr>
        <w:t xml:space="preserve"> «Боже Святый, иже во святых почиваяй…»</w:t>
      </w:r>
      <w:r w:rsidRPr="00261BA8">
        <w:rPr>
          <w:b/>
          <w:sz w:val="28"/>
          <w:szCs w:val="28"/>
        </w:rPr>
        <w:t>.</w:t>
      </w:r>
      <w:r>
        <w:rPr>
          <w:sz w:val="28"/>
          <w:szCs w:val="28"/>
        </w:rPr>
        <w:t xml:space="preserve"> Вместе с ним эту </w:t>
      </w:r>
      <w:r>
        <w:rPr>
          <w:b/>
          <w:i/>
          <w:sz w:val="28"/>
          <w:szCs w:val="28"/>
        </w:rPr>
        <w:t>молитву</w:t>
      </w:r>
      <w:r>
        <w:rPr>
          <w:sz w:val="28"/>
          <w:szCs w:val="28"/>
        </w:rPr>
        <w:t xml:space="preserve"> по </w:t>
      </w:r>
      <w:r w:rsidRPr="00313C60">
        <w:rPr>
          <w:sz w:val="28"/>
          <w:szCs w:val="28"/>
        </w:rPr>
        <w:t xml:space="preserve">Служебнику </w:t>
      </w:r>
      <w:r>
        <w:rPr>
          <w:sz w:val="28"/>
          <w:szCs w:val="28"/>
        </w:rPr>
        <w:t xml:space="preserve">читают </w:t>
      </w:r>
      <w:r w:rsidR="00A658E6">
        <w:rPr>
          <w:sz w:val="28"/>
          <w:szCs w:val="28"/>
        </w:rPr>
        <w:t xml:space="preserve">                                       </w:t>
      </w:r>
      <w:r>
        <w:rPr>
          <w:sz w:val="28"/>
          <w:szCs w:val="28"/>
        </w:rPr>
        <w:t xml:space="preserve">и </w:t>
      </w:r>
      <w:r>
        <w:rPr>
          <w:b/>
          <w:i/>
          <w:sz w:val="28"/>
          <w:szCs w:val="28"/>
        </w:rPr>
        <w:t>священники</w:t>
      </w:r>
      <w:r w:rsidRPr="00261BA8">
        <w:rPr>
          <w:b/>
          <w:i/>
          <w:sz w:val="28"/>
          <w:szCs w:val="28"/>
        </w:rPr>
        <w:t>.</w:t>
      </w:r>
    </w:p>
    <w:p w:rsidR="00066E24" w:rsidRDefault="00066E24" w:rsidP="00313C60">
      <w:pPr>
        <w:pStyle w:val="aa"/>
        <w:jc w:val="both"/>
        <w:rPr>
          <w:sz w:val="28"/>
          <w:szCs w:val="28"/>
        </w:rPr>
      </w:pPr>
      <w:r w:rsidRPr="00313C60">
        <w:rPr>
          <w:i/>
          <w:sz w:val="28"/>
          <w:szCs w:val="28"/>
        </w:rPr>
        <w:t xml:space="preserve">     </w:t>
      </w:r>
      <w:r w:rsidR="00313C60" w:rsidRPr="00313C60">
        <w:rPr>
          <w:i/>
          <w:sz w:val="28"/>
          <w:szCs w:val="28"/>
        </w:rPr>
        <w:t xml:space="preserve"> </w:t>
      </w:r>
      <w:r w:rsidRPr="00313C60">
        <w:rPr>
          <w:b/>
          <w:i/>
          <w:sz w:val="28"/>
          <w:szCs w:val="28"/>
        </w:rPr>
        <w:t>Хор</w:t>
      </w:r>
      <w:r w:rsidRPr="00313C60">
        <w:rPr>
          <w:sz w:val="28"/>
          <w:szCs w:val="28"/>
        </w:rPr>
        <w:t xml:space="preserve"> поет </w:t>
      </w:r>
      <w:r w:rsidRPr="00313C60">
        <w:rPr>
          <w:b/>
          <w:i/>
          <w:sz w:val="28"/>
          <w:szCs w:val="28"/>
        </w:rPr>
        <w:t>тропари</w:t>
      </w:r>
      <w:r w:rsidRPr="00313C60">
        <w:rPr>
          <w:b/>
          <w:sz w:val="28"/>
          <w:szCs w:val="28"/>
        </w:rPr>
        <w:t xml:space="preserve"> </w:t>
      </w:r>
      <w:r w:rsidRPr="00313C60">
        <w:rPr>
          <w:sz w:val="28"/>
          <w:szCs w:val="28"/>
        </w:rPr>
        <w:t xml:space="preserve">по </w:t>
      </w:r>
      <w:r w:rsidRPr="00313C60">
        <w:rPr>
          <w:b/>
          <w:sz w:val="28"/>
          <w:szCs w:val="28"/>
        </w:rPr>
        <w:t>Уставу</w:t>
      </w:r>
      <w:r w:rsidRPr="00261BA8">
        <w:rPr>
          <w:b/>
          <w:sz w:val="28"/>
          <w:szCs w:val="28"/>
        </w:rPr>
        <w:t>.</w:t>
      </w:r>
    </w:p>
    <w:p w:rsidR="00261BA8" w:rsidRDefault="00261BA8" w:rsidP="004613EA">
      <w:pPr>
        <w:pStyle w:val="aa"/>
        <w:tabs>
          <w:tab w:val="left" w:pos="426"/>
        </w:tabs>
        <w:jc w:val="center"/>
        <w:rPr>
          <w:b/>
          <w:bCs/>
          <w:sz w:val="28"/>
          <w:szCs w:val="28"/>
        </w:rPr>
      </w:pPr>
    </w:p>
    <w:p w:rsidR="00066E24" w:rsidRDefault="00066E24" w:rsidP="00313C60">
      <w:pPr>
        <w:pStyle w:val="aa"/>
        <w:jc w:val="center"/>
        <w:rPr>
          <w:b/>
          <w:bCs/>
          <w:sz w:val="28"/>
          <w:szCs w:val="28"/>
        </w:rPr>
      </w:pPr>
      <w:r w:rsidRPr="00313C60">
        <w:rPr>
          <w:b/>
          <w:bCs/>
          <w:sz w:val="28"/>
          <w:szCs w:val="28"/>
        </w:rPr>
        <w:t>Трисвятое</w:t>
      </w:r>
    </w:p>
    <w:p w:rsidR="00313C60" w:rsidRPr="00313C60" w:rsidRDefault="00313C60" w:rsidP="00313C60">
      <w:pPr>
        <w:pStyle w:val="aa"/>
        <w:jc w:val="center"/>
        <w:rPr>
          <w:b/>
          <w:bCs/>
          <w:sz w:val="28"/>
          <w:szCs w:val="28"/>
        </w:rPr>
      </w:pPr>
    </w:p>
    <w:p w:rsidR="00066E24" w:rsidRPr="00313C60" w:rsidRDefault="00066E24" w:rsidP="00256288">
      <w:pPr>
        <w:pStyle w:val="aa"/>
        <w:tabs>
          <w:tab w:val="left" w:pos="426"/>
        </w:tabs>
        <w:jc w:val="both"/>
        <w:rPr>
          <w:rFonts w:eastAsia="Calibri"/>
          <w:sz w:val="28"/>
          <w:szCs w:val="28"/>
          <w:lang w:eastAsia="en-US"/>
        </w:rPr>
      </w:pPr>
      <w:r w:rsidRPr="00313C60">
        <w:rPr>
          <w:i/>
          <w:sz w:val="28"/>
          <w:szCs w:val="28"/>
        </w:rPr>
        <w:t xml:space="preserve">     </w:t>
      </w:r>
      <w:r w:rsidR="00256288">
        <w:rPr>
          <w:i/>
          <w:sz w:val="28"/>
          <w:szCs w:val="28"/>
        </w:rPr>
        <w:t xml:space="preserve"> </w:t>
      </w:r>
      <w:r w:rsidRPr="00313C60">
        <w:rPr>
          <w:sz w:val="28"/>
          <w:szCs w:val="28"/>
        </w:rPr>
        <w:t>Во время пения</w:t>
      </w:r>
      <w:r w:rsidRPr="00313C60">
        <w:rPr>
          <w:i/>
          <w:sz w:val="28"/>
          <w:szCs w:val="28"/>
        </w:rPr>
        <w:t xml:space="preserve"> </w:t>
      </w:r>
      <w:r w:rsidRPr="00256288">
        <w:rPr>
          <w:b/>
          <w:i/>
          <w:sz w:val="28"/>
          <w:szCs w:val="28"/>
        </w:rPr>
        <w:t>тропарей протодиакон</w:t>
      </w:r>
      <w:r w:rsidRPr="00313C60">
        <w:rPr>
          <w:sz w:val="28"/>
          <w:szCs w:val="28"/>
        </w:rPr>
        <w:t xml:space="preserve"> с </w:t>
      </w:r>
      <w:r w:rsidRPr="00256288">
        <w:rPr>
          <w:b/>
          <w:i/>
          <w:sz w:val="28"/>
          <w:szCs w:val="28"/>
        </w:rPr>
        <w:t>диаконами</w:t>
      </w:r>
      <w:r w:rsidRPr="00313C60">
        <w:rPr>
          <w:sz w:val="28"/>
          <w:szCs w:val="28"/>
        </w:rPr>
        <w:t xml:space="preserve"> и </w:t>
      </w:r>
      <w:r w:rsidRPr="00256288">
        <w:rPr>
          <w:b/>
          <w:i/>
          <w:sz w:val="28"/>
          <w:szCs w:val="28"/>
        </w:rPr>
        <w:t>иподиаконы</w:t>
      </w:r>
      <w:r w:rsidRPr="00313C60">
        <w:rPr>
          <w:sz w:val="28"/>
          <w:szCs w:val="28"/>
        </w:rPr>
        <w:t xml:space="preserve"> становятся </w:t>
      </w:r>
      <w:r w:rsidR="00A658E6">
        <w:rPr>
          <w:sz w:val="28"/>
          <w:szCs w:val="28"/>
        </w:rPr>
        <w:t xml:space="preserve">                </w:t>
      </w:r>
      <w:r w:rsidRPr="00313C60">
        <w:rPr>
          <w:sz w:val="28"/>
          <w:szCs w:val="28"/>
        </w:rPr>
        <w:t xml:space="preserve">в один ряд за престолом на горнем месте лицом на запад. Затем они вместе </w:t>
      </w:r>
      <w:r w:rsidR="00A658E6">
        <w:rPr>
          <w:sz w:val="28"/>
          <w:szCs w:val="28"/>
        </w:rPr>
        <w:t xml:space="preserve">                                     </w:t>
      </w:r>
      <w:r w:rsidRPr="00313C60">
        <w:rPr>
          <w:sz w:val="28"/>
          <w:szCs w:val="28"/>
        </w:rPr>
        <w:t>с</w:t>
      </w:r>
      <w:r w:rsidRPr="00313C60">
        <w:rPr>
          <w:i/>
          <w:sz w:val="28"/>
          <w:szCs w:val="28"/>
        </w:rPr>
        <w:t xml:space="preserve"> </w:t>
      </w:r>
      <w:r w:rsidRPr="00256288">
        <w:rPr>
          <w:b/>
          <w:i/>
          <w:sz w:val="28"/>
          <w:szCs w:val="28"/>
        </w:rPr>
        <w:t>духовенством</w:t>
      </w:r>
      <w:r w:rsidRPr="00313C60">
        <w:rPr>
          <w:sz w:val="28"/>
          <w:szCs w:val="28"/>
        </w:rPr>
        <w:t xml:space="preserve"> в алтаре поют последний </w:t>
      </w:r>
      <w:r w:rsidRPr="00256288">
        <w:rPr>
          <w:b/>
          <w:i/>
          <w:sz w:val="28"/>
          <w:szCs w:val="28"/>
        </w:rPr>
        <w:t>кондак</w:t>
      </w:r>
      <w:r w:rsidRPr="00313C60">
        <w:rPr>
          <w:sz w:val="28"/>
          <w:szCs w:val="28"/>
        </w:rPr>
        <w:t xml:space="preserve"> на </w:t>
      </w:r>
      <w:r w:rsidRPr="00256288">
        <w:rPr>
          <w:b/>
          <w:sz w:val="28"/>
          <w:szCs w:val="28"/>
        </w:rPr>
        <w:t>«И ныне»</w:t>
      </w:r>
      <w:r w:rsidRPr="00313C60">
        <w:rPr>
          <w:sz w:val="28"/>
          <w:szCs w:val="28"/>
        </w:rPr>
        <w:t xml:space="preserve"> (в воскресный день </w:t>
      </w:r>
      <w:r w:rsidRPr="00256288">
        <w:rPr>
          <w:b/>
          <w:sz w:val="28"/>
          <w:szCs w:val="28"/>
        </w:rPr>
        <w:t>«Взбранной воеводе…»</w:t>
      </w:r>
      <w:r w:rsidRPr="00261BA8">
        <w:rPr>
          <w:b/>
          <w:sz w:val="28"/>
          <w:szCs w:val="28"/>
        </w:rPr>
        <w:t>,</w:t>
      </w:r>
      <w:r w:rsidRPr="00313C60">
        <w:rPr>
          <w:sz w:val="28"/>
          <w:szCs w:val="28"/>
        </w:rPr>
        <w:t xml:space="preserve"> а в двунадесятые праздники </w:t>
      </w:r>
      <w:r w:rsidRPr="00256288">
        <w:rPr>
          <w:b/>
          <w:i/>
          <w:sz w:val="28"/>
          <w:szCs w:val="28"/>
        </w:rPr>
        <w:t>кондак</w:t>
      </w:r>
      <w:r w:rsidR="00A816C9">
        <w:rPr>
          <w:sz w:val="28"/>
          <w:szCs w:val="28"/>
        </w:rPr>
        <w:t xml:space="preserve"> праздника). В конце это</w:t>
      </w:r>
      <w:r w:rsidRPr="00313C60">
        <w:rPr>
          <w:sz w:val="28"/>
          <w:szCs w:val="28"/>
        </w:rPr>
        <w:t xml:space="preserve">го пения </w:t>
      </w:r>
      <w:r w:rsidRPr="00256288">
        <w:rPr>
          <w:b/>
          <w:i/>
          <w:sz w:val="28"/>
          <w:szCs w:val="28"/>
        </w:rPr>
        <w:t>протодиакон</w:t>
      </w:r>
      <w:r w:rsidRPr="00256288">
        <w:rPr>
          <w:b/>
          <w:sz w:val="28"/>
          <w:szCs w:val="28"/>
        </w:rPr>
        <w:t xml:space="preserve"> </w:t>
      </w:r>
      <w:r w:rsidRPr="00313C60">
        <w:rPr>
          <w:sz w:val="28"/>
          <w:szCs w:val="28"/>
        </w:rPr>
        <w:t xml:space="preserve">подходит к передней стороне престола, крестится, целует престол, поворачивается к </w:t>
      </w:r>
      <w:r w:rsidRPr="00256288">
        <w:rPr>
          <w:b/>
          <w:i/>
          <w:sz w:val="28"/>
          <w:szCs w:val="28"/>
        </w:rPr>
        <w:t>архиерею</w:t>
      </w:r>
      <w:r w:rsidRPr="00313C60">
        <w:rPr>
          <w:sz w:val="28"/>
          <w:szCs w:val="28"/>
        </w:rPr>
        <w:t xml:space="preserve"> и, держа орарь тремя перстами, испрашивает вполголоса у </w:t>
      </w:r>
      <w:r w:rsidR="00261BA8">
        <w:rPr>
          <w:sz w:val="28"/>
          <w:szCs w:val="28"/>
        </w:rPr>
        <w:t xml:space="preserve">него </w:t>
      </w:r>
      <w:r w:rsidRPr="00313C60">
        <w:rPr>
          <w:sz w:val="28"/>
          <w:szCs w:val="28"/>
        </w:rPr>
        <w:t xml:space="preserve">благословение, говоря: </w:t>
      </w:r>
      <w:r w:rsidRPr="00256288">
        <w:rPr>
          <w:b/>
          <w:sz w:val="28"/>
          <w:szCs w:val="28"/>
        </w:rPr>
        <w:t>«Благослови, Высокопреосвященнейший Владыко, время Трисвятаго»</w:t>
      </w:r>
      <w:r w:rsidRPr="00261BA8">
        <w:rPr>
          <w:b/>
          <w:sz w:val="28"/>
          <w:szCs w:val="28"/>
        </w:rPr>
        <w:t xml:space="preserve">. </w:t>
      </w:r>
      <w:r w:rsidRPr="00256288">
        <w:rPr>
          <w:b/>
          <w:i/>
          <w:sz w:val="28"/>
          <w:szCs w:val="28"/>
        </w:rPr>
        <w:t>Архиерей</w:t>
      </w:r>
      <w:r w:rsidRPr="00313C60">
        <w:rPr>
          <w:sz w:val="28"/>
          <w:szCs w:val="28"/>
        </w:rPr>
        <w:t xml:space="preserve"> благословляет</w:t>
      </w:r>
      <w:r w:rsidRPr="00313C60">
        <w:rPr>
          <w:i/>
          <w:sz w:val="28"/>
          <w:szCs w:val="28"/>
        </w:rPr>
        <w:t xml:space="preserve"> </w:t>
      </w:r>
      <w:r w:rsidRPr="00256288">
        <w:rPr>
          <w:b/>
          <w:i/>
          <w:sz w:val="28"/>
          <w:szCs w:val="28"/>
        </w:rPr>
        <w:t>протодиакона</w:t>
      </w:r>
      <w:r w:rsidRPr="00261BA8">
        <w:rPr>
          <w:b/>
          <w:i/>
          <w:sz w:val="28"/>
          <w:szCs w:val="28"/>
        </w:rPr>
        <w:t>.</w:t>
      </w:r>
      <w:r w:rsidRPr="00313C60">
        <w:rPr>
          <w:sz w:val="28"/>
          <w:szCs w:val="28"/>
        </w:rPr>
        <w:t xml:space="preserve"> </w:t>
      </w:r>
      <w:r w:rsidRPr="00256288">
        <w:rPr>
          <w:b/>
          <w:i/>
          <w:sz w:val="28"/>
          <w:szCs w:val="28"/>
        </w:rPr>
        <w:t>Протодиакон</w:t>
      </w:r>
      <w:r w:rsidRPr="00313C60">
        <w:rPr>
          <w:sz w:val="28"/>
          <w:szCs w:val="28"/>
        </w:rPr>
        <w:t xml:space="preserve"> выходит через открытые царские врата на солею, становится напротив образа Спасителя, поворачивается лицом на восток и после окончания пения </w:t>
      </w:r>
      <w:r w:rsidRPr="00256288">
        <w:rPr>
          <w:b/>
          <w:i/>
          <w:sz w:val="28"/>
          <w:szCs w:val="28"/>
        </w:rPr>
        <w:t>кондака</w:t>
      </w:r>
      <w:r w:rsidRPr="00256288">
        <w:rPr>
          <w:b/>
          <w:sz w:val="28"/>
          <w:szCs w:val="28"/>
        </w:rPr>
        <w:t xml:space="preserve"> </w:t>
      </w:r>
      <w:r w:rsidRPr="00313C60">
        <w:rPr>
          <w:sz w:val="28"/>
          <w:szCs w:val="28"/>
        </w:rPr>
        <w:t xml:space="preserve">произносит: </w:t>
      </w:r>
      <w:r w:rsidRPr="00256288">
        <w:rPr>
          <w:b/>
          <w:sz w:val="28"/>
          <w:szCs w:val="28"/>
        </w:rPr>
        <w:t>«Господу помолимся»</w:t>
      </w:r>
      <w:r w:rsidRPr="00261BA8">
        <w:rPr>
          <w:b/>
          <w:sz w:val="28"/>
          <w:szCs w:val="28"/>
        </w:rPr>
        <w:t xml:space="preserve">. </w:t>
      </w:r>
    </w:p>
    <w:p w:rsidR="00066E24" w:rsidRDefault="00256288" w:rsidP="00256288">
      <w:pPr>
        <w:tabs>
          <w:tab w:val="left" w:pos="426"/>
        </w:tabs>
        <w:jc w:val="both"/>
        <w:rPr>
          <w:sz w:val="28"/>
          <w:szCs w:val="28"/>
        </w:rPr>
      </w:pPr>
      <w:r>
        <w:rPr>
          <w:b/>
          <w:i/>
          <w:sz w:val="28"/>
          <w:szCs w:val="28"/>
        </w:rPr>
        <w:t xml:space="preserve">     </w:t>
      </w:r>
      <w:r w:rsidR="00066E24">
        <w:rPr>
          <w:b/>
          <w:i/>
          <w:sz w:val="28"/>
          <w:szCs w:val="28"/>
        </w:rPr>
        <w:t xml:space="preserve"> Хор:</w:t>
      </w:r>
      <w:r w:rsidR="00066E24">
        <w:rPr>
          <w:sz w:val="28"/>
          <w:szCs w:val="28"/>
        </w:rPr>
        <w:t xml:space="preserve"> </w:t>
      </w:r>
      <w:r w:rsidR="00066E24">
        <w:rPr>
          <w:b/>
          <w:sz w:val="28"/>
          <w:szCs w:val="28"/>
        </w:rPr>
        <w:t>«Господи помилуй»</w:t>
      </w:r>
      <w:r w:rsidR="00066E24" w:rsidRPr="00261BA8">
        <w:rPr>
          <w:b/>
          <w:sz w:val="28"/>
          <w:szCs w:val="28"/>
        </w:rPr>
        <w:t>.</w:t>
      </w:r>
      <w:r w:rsidR="00066E24" w:rsidRPr="00261BA8">
        <w:rPr>
          <w:sz w:val="28"/>
          <w:szCs w:val="28"/>
        </w:rPr>
        <w:t xml:space="preserve"> </w:t>
      </w:r>
    </w:p>
    <w:p w:rsidR="00066E24" w:rsidRDefault="00256288" w:rsidP="00256288">
      <w:pPr>
        <w:tabs>
          <w:tab w:val="left" w:pos="426"/>
        </w:tabs>
        <w:jc w:val="both"/>
        <w:rPr>
          <w:b/>
          <w:sz w:val="28"/>
          <w:szCs w:val="28"/>
        </w:rPr>
      </w:pPr>
      <w:r>
        <w:rPr>
          <w:sz w:val="28"/>
          <w:szCs w:val="28"/>
        </w:rPr>
        <w:t xml:space="preserve">      </w:t>
      </w:r>
      <w:r w:rsidR="00066E24">
        <w:rPr>
          <w:b/>
          <w:i/>
          <w:sz w:val="28"/>
          <w:szCs w:val="28"/>
        </w:rPr>
        <w:t>Архиерей</w:t>
      </w:r>
      <w:r w:rsidR="00066E24">
        <w:rPr>
          <w:sz w:val="28"/>
          <w:szCs w:val="28"/>
        </w:rPr>
        <w:t xml:space="preserve"> перед престолом произносит возглас: </w:t>
      </w:r>
      <w:r w:rsidR="00066E24">
        <w:rPr>
          <w:b/>
          <w:sz w:val="28"/>
          <w:szCs w:val="28"/>
        </w:rPr>
        <w:t>«Яко свят еси, Боже наш, и Тебе славу возсылаем, Отцу, и Сыну, и Святому Духу, ныне и присно»</w:t>
      </w:r>
      <w:r w:rsidR="00066E24" w:rsidRPr="00261BA8">
        <w:rPr>
          <w:b/>
          <w:sz w:val="28"/>
          <w:szCs w:val="28"/>
        </w:rPr>
        <w:t>.</w:t>
      </w:r>
    </w:p>
    <w:p w:rsidR="00066E24" w:rsidRDefault="00066E24" w:rsidP="009C6D1B">
      <w:pPr>
        <w:tabs>
          <w:tab w:val="left" w:pos="426"/>
        </w:tabs>
        <w:jc w:val="both"/>
        <w:rPr>
          <w:sz w:val="28"/>
          <w:szCs w:val="28"/>
        </w:rPr>
      </w:pPr>
      <w:r>
        <w:rPr>
          <w:b/>
          <w:i/>
          <w:sz w:val="28"/>
          <w:szCs w:val="28"/>
        </w:rPr>
        <w:t xml:space="preserve">      </w:t>
      </w:r>
      <w:r>
        <w:rPr>
          <w:sz w:val="28"/>
          <w:szCs w:val="28"/>
        </w:rPr>
        <w:t xml:space="preserve">В это же время </w:t>
      </w:r>
      <w:r>
        <w:rPr>
          <w:b/>
          <w:sz w:val="28"/>
          <w:szCs w:val="28"/>
        </w:rPr>
        <w:t xml:space="preserve">второй </w:t>
      </w:r>
      <w:r>
        <w:rPr>
          <w:b/>
          <w:i/>
          <w:sz w:val="28"/>
          <w:szCs w:val="28"/>
        </w:rPr>
        <w:t>иподиакон</w:t>
      </w:r>
      <w:r>
        <w:rPr>
          <w:sz w:val="28"/>
          <w:szCs w:val="28"/>
        </w:rPr>
        <w:t xml:space="preserve"> возжигает дикирий</w:t>
      </w:r>
      <w:r w:rsidR="00261BA8">
        <w:rPr>
          <w:sz w:val="28"/>
          <w:szCs w:val="28"/>
        </w:rPr>
        <w:t xml:space="preserve"> и</w:t>
      </w:r>
      <w:r>
        <w:rPr>
          <w:sz w:val="28"/>
          <w:szCs w:val="28"/>
        </w:rPr>
        <w:t xml:space="preserve"> становится южнее горнего места</w:t>
      </w:r>
      <w:r w:rsidR="00256288">
        <w:rPr>
          <w:sz w:val="28"/>
          <w:szCs w:val="28"/>
        </w:rPr>
        <w:t>. Н</w:t>
      </w:r>
      <w:r>
        <w:rPr>
          <w:sz w:val="28"/>
          <w:szCs w:val="28"/>
        </w:rPr>
        <w:t xml:space="preserve">а </w:t>
      </w:r>
      <w:r w:rsidR="00256288">
        <w:rPr>
          <w:sz w:val="28"/>
          <w:szCs w:val="28"/>
        </w:rPr>
        <w:t xml:space="preserve">словах </w:t>
      </w:r>
      <w:r>
        <w:rPr>
          <w:sz w:val="28"/>
          <w:szCs w:val="28"/>
        </w:rPr>
        <w:t>возглас</w:t>
      </w:r>
      <w:r w:rsidR="00256288">
        <w:rPr>
          <w:sz w:val="28"/>
          <w:szCs w:val="28"/>
        </w:rPr>
        <w:t xml:space="preserve">а </w:t>
      </w:r>
      <w:r>
        <w:rPr>
          <w:b/>
          <w:i/>
          <w:sz w:val="28"/>
          <w:szCs w:val="28"/>
        </w:rPr>
        <w:t>архиерея:</w:t>
      </w:r>
      <w:r>
        <w:rPr>
          <w:sz w:val="28"/>
          <w:szCs w:val="28"/>
        </w:rPr>
        <w:t xml:space="preserve"> </w:t>
      </w:r>
      <w:r w:rsidRPr="00256288">
        <w:rPr>
          <w:b/>
          <w:sz w:val="28"/>
          <w:szCs w:val="28"/>
        </w:rPr>
        <w:t>«</w:t>
      </w:r>
      <w:r>
        <w:rPr>
          <w:b/>
          <w:iCs/>
          <w:sz w:val="28"/>
          <w:szCs w:val="28"/>
        </w:rPr>
        <w:t>Отцу и Сыну и Святому Духу»</w:t>
      </w:r>
      <w:r>
        <w:rPr>
          <w:sz w:val="28"/>
          <w:szCs w:val="28"/>
        </w:rPr>
        <w:t xml:space="preserve"> </w:t>
      </w:r>
      <w:r w:rsidR="00256288">
        <w:rPr>
          <w:sz w:val="28"/>
          <w:szCs w:val="28"/>
        </w:rPr>
        <w:t xml:space="preserve">он </w:t>
      </w:r>
      <w:r>
        <w:rPr>
          <w:sz w:val="28"/>
          <w:szCs w:val="28"/>
        </w:rPr>
        <w:t xml:space="preserve">крестится на восток и кланяется </w:t>
      </w:r>
      <w:r>
        <w:rPr>
          <w:b/>
          <w:i/>
          <w:sz w:val="28"/>
          <w:szCs w:val="28"/>
        </w:rPr>
        <w:t>архиерею</w:t>
      </w:r>
      <w:r w:rsidRPr="00261BA8">
        <w:rPr>
          <w:b/>
          <w:i/>
          <w:sz w:val="28"/>
          <w:szCs w:val="28"/>
        </w:rPr>
        <w:t>,</w:t>
      </w:r>
      <w:r>
        <w:rPr>
          <w:sz w:val="28"/>
          <w:szCs w:val="28"/>
        </w:rPr>
        <w:t xml:space="preserve"> который его благословляет. Затем он</w:t>
      </w:r>
      <w:r>
        <w:rPr>
          <w:b/>
          <w:sz w:val="28"/>
          <w:szCs w:val="28"/>
        </w:rPr>
        <w:t xml:space="preserve"> </w:t>
      </w:r>
      <w:r>
        <w:rPr>
          <w:sz w:val="28"/>
          <w:szCs w:val="28"/>
        </w:rPr>
        <w:t xml:space="preserve">с дикирием становится возле южной стороны престола. </w:t>
      </w:r>
    </w:p>
    <w:p w:rsidR="00066E24" w:rsidRDefault="00066E24" w:rsidP="00066E24">
      <w:pPr>
        <w:tabs>
          <w:tab w:val="left" w:pos="426"/>
        </w:tabs>
        <w:jc w:val="both"/>
        <w:rPr>
          <w:sz w:val="28"/>
          <w:szCs w:val="28"/>
        </w:rPr>
      </w:pPr>
      <w:r>
        <w:rPr>
          <w:b/>
          <w:i/>
          <w:sz w:val="28"/>
          <w:szCs w:val="28"/>
        </w:rPr>
        <w:lastRenderedPageBreak/>
        <w:t xml:space="preserve">      Протодиакон</w:t>
      </w:r>
      <w:r w:rsidRPr="00261BA8">
        <w:rPr>
          <w:b/>
          <w:i/>
          <w:sz w:val="28"/>
          <w:szCs w:val="28"/>
        </w:rPr>
        <w:t>,</w:t>
      </w:r>
      <w:r>
        <w:rPr>
          <w:sz w:val="28"/>
          <w:szCs w:val="28"/>
        </w:rPr>
        <w:t xml:space="preserve"> стоя на солее перед царскими вратами, обращается к местной иконе Спасителя и, указывая на нее орарем, произносит: </w:t>
      </w:r>
      <w:r>
        <w:rPr>
          <w:b/>
          <w:sz w:val="28"/>
          <w:szCs w:val="28"/>
        </w:rPr>
        <w:t>«Господи, спаси благочестивыя»</w:t>
      </w:r>
      <w:r w:rsidRPr="00261BA8">
        <w:rPr>
          <w:b/>
          <w:sz w:val="28"/>
          <w:szCs w:val="28"/>
        </w:rPr>
        <w:t>.</w:t>
      </w:r>
    </w:p>
    <w:p w:rsidR="00066E24" w:rsidRDefault="00066E24" w:rsidP="00066E24">
      <w:pPr>
        <w:tabs>
          <w:tab w:val="left" w:pos="426"/>
        </w:tabs>
        <w:jc w:val="both"/>
        <w:rPr>
          <w:sz w:val="28"/>
        </w:rPr>
      </w:pPr>
      <w:r>
        <w:rPr>
          <w:b/>
          <w:i/>
          <w:sz w:val="28"/>
          <w:szCs w:val="28"/>
        </w:rPr>
        <w:t xml:space="preserve">      Хор </w:t>
      </w:r>
      <w:r>
        <w:rPr>
          <w:sz w:val="28"/>
          <w:szCs w:val="28"/>
        </w:rPr>
        <w:t xml:space="preserve">повторяет: </w:t>
      </w:r>
      <w:r>
        <w:rPr>
          <w:b/>
          <w:sz w:val="28"/>
          <w:szCs w:val="28"/>
        </w:rPr>
        <w:t>«Господи, спаси благочестивыя»</w:t>
      </w:r>
      <w:r w:rsidRPr="00261BA8">
        <w:rPr>
          <w:b/>
          <w:sz w:val="28"/>
          <w:szCs w:val="28"/>
        </w:rPr>
        <w:t>.</w:t>
      </w:r>
    </w:p>
    <w:p w:rsidR="00066E24" w:rsidRDefault="00066E24" w:rsidP="00066E24">
      <w:pPr>
        <w:jc w:val="both"/>
        <w:rPr>
          <w:sz w:val="28"/>
          <w:szCs w:val="28"/>
        </w:rPr>
      </w:pPr>
      <w:r>
        <w:rPr>
          <w:sz w:val="28"/>
          <w:szCs w:val="28"/>
        </w:rPr>
        <w:t xml:space="preserve">      </w:t>
      </w:r>
      <w:r>
        <w:rPr>
          <w:b/>
          <w:i/>
          <w:sz w:val="28"/>
          <w:szCs w:val="28"/>
        </w:rPr>
        <w:t>Протодиакон:</w:t>
      </w:r>
      <w:r>
        <w:rPr>
          <w:sz w:val="28"/>
          <w:szCs w:val="28"/>
        </w:rPr>
        <w:t xml:space="preserve"> </w:t>
      </w:r>
      <w:r>
        <w:rPr>
          <w:b/>
          <w:sz w:val="28"/>
          <w:szCs w:val="28"/>
        </w:rPr>
        <w:t>«И услыши ны»</w:t>
      </w:r>
      <w:r w:rsidRPr="00261BA8">
        <w:rPr>
          <w:b/>
          <w:sz w:val="28"/>
          <w:szCs w:val="28"/>
        </w:rPr>
        <w:t>.</w:t>
      </w:r>
      <w:r>
        <w:rPr>
          <w:sz w:val="28"/>
          <w:szCs w:val="28"/>
        </w:rPr>
        <w:t xml:space="preserve"> </w:t>
      </w:r>
    </w:p>
    <w:p w:rsidR="00066E24" w:rsidRDefault="00066E24" w:rsidP="00066E24">
      <w:pPr>
        <w:tabs>
          <w:tab w:val="left" w:pos="426"/>
        </w:tabs>
        <w:jc w:val="both"/>
        <w:rPr>
          <w:sz w:val="28"/>
          <w:szCs w:val="28"/>
        </w:rPr>
      </w:pPr>
      <w:r>
        <w:rPr>
          <w:b/>
          <w:i/>
          <w:sz w:val="28"/>
          <w:szCs w:val="28"/>
        </w:rPr>
        <w:t xml:space="preserve">      Хор </w:t>
      </w:r>
      <w:r>
        <w:rPr>
          <w:sz w:val="28"/>
          <w:szCs w:val="28"/>
        </w:rPr>
        <w:t xml:space="preserve">повторяет: </w:t>
      </w:r>
      <w:r>
        <w:rPr>
          <w:b/>
          <w:sz w:val="28"/>
          <w:szCs w:val="28"/>
        </w:rPr>
        <w:t>«И услыши ны»</w:t>
      </w:r>
      <w:r w:rsidRPr="00261BA8">
        <w:rPr>
          <w:b/>
          <w:sz w:val="28"/>
          <w:szCs w:val="28"/>
        </w:rPr>
        <w:t xml:space="preserve">. </w:t>
      </w:r>
    </w:p>
    <w:p w:rsidR="00066E24" w:rsidRPr="00066E24" w:rsidRDefault="00066E24" w:rsidP="00261BA8">
      <w:pPr>
        <w:tabs>
          <w:tab w:val="left" w:pos="426"/>
        </w:tabs>
        <w:jc w:val="both"/>
        <w:rPr>
          <w:rFonts w:eastAsia="Calibri"/>
          <w:sz w:val="28"/>
          <w:szCs w:val="28"/>
          <w:lang w:eastAsia="en-US"/>
        </w:rPr>
      </w:pPr>
      <w:r>
        <w:rPr>
          <w:sz w:val="28"/>
        </w:rPr>
        <w:t xml:space="preserve">      </w:t>
      </w:r>
      <w:r w:rsidR="009C6D1B">
        <w:rPr>
          <w:b/>
          <w:i/>
          <w:sz w:val="28"/>
          <w:szCs w:val="28"/>
        </w:rPr>
        <w:t>Протодиакон</w:t>
      </w:r>
      <w:r w:rsidR="00AB4974">
        <w:rPr>
          <w:b/>
          <w:i/>
          <w:sz w:val="28"/>
          <w:szCs w:val="28"/>
        </w:rPr>
        <w:t xml:space="preserve"> </w:t>
      </w:r>
      <w:r>
        <w:rPr>
          <w:sz w:val="28"/>
          <w:szCs w:val="28"/>
        </w:rPr>
        <w:t xml:space="preserve">поворачивается через правое плечо, </w:t>
      </w:r>
      <w:r>
        <w:rPr>
          <w:sz w:val="28"/>
        </w:rPr>
        <w:t xml:space="preserve">наводя приподнятым орарем </w:t>
      </w:r>
      <w:r w:rsidR="002B5442">
        <w:rPr>
          <w:sz w:val="28"/>
        </w:rPr>
        <w:t xml:space="preserve">               </w:t>
      </w:r>
      <w:r>
        <w:rPr>
          <w:sz w:val="28"/>
        </w:rPr>
        <w:t xml:space="preserve">в правой руке на народ и медленно всем корпусом, делает поворот на правую сторону (от иконы Спасителя к иконе Богоматери) и далее к престолу произнося: </w:t>
      </w:r>
      <w:r>
        <w:rPr>
          <w:b/>
          <w:sz w:val="28"/>
        </w:rPr>
        <w:t>«И во веки</w:t>
      </w:r>
      <w:r>
        <w:rPr>
          <w:sz w:val="28"/>
        </w:rPr>
        <w:t xml:space="preserve"> </w:t>
      </w:r>
      <w:r>
        <w:rPr>
          <w:b/>
          <w:sz w:val="28"/>
        </w:rPr>
        <w:t>веков»</w:t>
      </w:r>
      <w:r w:rsidRPr="00261BA8">
        <w:rPr>
          <w:b/>
          <w:sz w:val="28"/>
        </w:rPr>
        <w:t>.</w:t>
      </w:r>
      <w:r>
        <w:rPr>
          <w:sz w:val="28"/>
        </w:rPr>
        <w:t xml:space="preserve"> Затем он входит царскими вратами в алтарь, крестится, целует престол, делает поклон </w:t>
      </w:r>
      <w:r>
        <w:rPr>
          <w:b/>
          <w:i/>
          <w:sz w:val="28"/>
          <w:szCs w:val="28"/>
        </w:rPr>
        <w:t>архиерею</w:t>
      </w:r>
      <w:r w:rsidRPr="00261BA8">
        <w:rPr>
          <w:b/>
          <w:i/>
          <w:sz w:val="28"/>
          <w:szCs w:val="28"/>
        </w:rPr>
        <w:t>,</w:t>
      </w:r>
      <w:r>
        <w:rPr>
          <w:b/>
          <w:i/>
          <w:sz w:val="28"/>
          <w:szCs w:val="28"/>
        </w:rPr>
        <w:t xml:space="preserve"> </w:t>
      </w:r>
      <w:r>
        <w:rPr>
          <w:sz w:val="28"/>
          <w:szCs w:val="28"/>
        </w:rPr>
        <w:t xml:space="preserve">принимает у </w:t>
      </w:r>
      <w:r>
        <w:rPr>
          <w:b/>
          <w:sz w:val="28"/>
          <w:szCs w:val="28"/>
        </w:rPr>
        <w:t>второго</w:t>
      </w:r>
      <w:r>
        <w:rPr>
          <w:sz w:val="28"/>
          <w:szCs w:val="28"/>
        </w:rPr>
        <w:t xml:space="preserve"> </w:t>
      </w:r>
      <w:r>
        <w:rPr>
          <w:b/>
          <w:i/>
          <w:sz w:val="28"/>
          <w:szCs w:val="28"/>
        </w:rPr>
        <w:t>иподиакона</w:t>
      </w:r>
      <w:r>
        <w:rPr>
          <w:sz w:val="28"/>
          <w:szCs w:val="28"/>
        </w:rPr>
        <w:t xml:space="preserve"> дикирий и </w:t>
      </w:r>
      <w:r w:rsidR="002B5442">
        <w:rPr>
          <w:sz w:val="28"/>
          <w:szCs w:val="28"/>
        </w:rPr>
        <w:t>подаёт</w:t>
      </w:r>
      <w:r>
        <w:rPr>
          <w:sz w:val="28"/>
          <w:szCs w:val="28"/>
        </w:rPr>
        <w:t xml:space="preserve"> его </w:t>
      </w:r>
      <w:r>
        <w:rPr>
          <w:b/>
          <w:i/>
          <w:sz w:val="28"/>
          <w:szCs w:val="28"/>
        </w:rPr>
        <w:t>архиерею</w:t>
      </w:r>
      <w:r>
        <w:rPr>
          <w:sz w:val="28"/>
          <w:szCs w:val="28"/>
        </w:rPr>
        <w:t xml:space="preserve"> </w:t>
      </w:r>
      <w:r w:rsidR="002B5442">
        <w:rPr>
          <w:sz w:val="28"/>
          <w:szCs w:val="28"/>
        </w:rPr>
        <w:t xml:space="preserve">     </w:t>
      </w:r>
      <w:r>
        <w:rPr>
          <w:sz w:val="28"/>
          <w:szCs w:val="28"/>
        </w:rPr>
        <w:t>в правую руку.</w:t>
      </w:r>
    </w:p>
    <w:p w:rsidR="00066E24" w:rsidRDefault="00066E24" w:rsidP="00066E24">
      <w:pPr>
        <w:jc w:val="both"/>
        <w:rPr>
          <w:sz w:val="28"/>
        </w:rPr>
      </w:pPr>
      <w:r>
        <w:rPr>
          <w:b/>
          <w:i/>
          <w:sz w:val="28"/>
          <w:szCs w:val="28"/>
        </w:rPr>
        <w:t xml:space="preserve">      Хор: </w:t>
      </w:r>
      <w:r>
        <w:rPr>
          <w:b/>
          <w:sz w:val="28"/>
          <w:szCs w:val="28"/>
        </w:rPr>
        <w:t xml:space="preserve">«Аминь» </w:t>
      </w:r>
      <w:r>
        <w:rPr>
          <w:sz w:val="28"/>
          <w:szCs w:val="28"/>
        </w:rPr>
        <w:t>и</w:t>
      </w:r>
      <w:r>
        <w:rPr>
          <w:b/>
          <w:sz w:val="28"/>
          <w:szCs w:val="28"/>
        </w:rPr>
        <w:t xml:space="preserve"> </w:t>
      </w:r>
      <w:r>
        <w:rPr>
          <w:sz w:val="28"/>
          <w:szCs w:val="28"/>
        </w:rPr>
        <w:t>поет</w:t>
      </w:r>
      <w:r>
        <w:rPr>
          <w:b/>
          <w:sz w:val="28"/>
          <w:szCs w:val="28"/>
        </w:rPr>
        <w:t xml:space="preserve"> Трисвятое</w:t>
      </w:r>
      <w:r>
        <w:rPr>
          <w:sz w:val="28"/>
          <w:szCs w:val="28"/>
        </w:rPr>
        <w:t xml:space="preserve"> один раз.</w:t>
      </w:r>
      <w:r>
        <w:rPr>
          <w:b/>
          <w:sz w:val="28"/>
          <w:szCs w:val="28"/>
        </w:rPr>
        <w:t xml:space="preserve"> </w:t>
      </w:r>
    </w:p>
    <w:p w:rsidR="00066E24" w:rsidRPr="00066E24" w:rsidRDefault="00066E24" w:rsidP="00066E24">
      <w:pPr>
        <w:tabs>
          <w:tab w:val="left" w:pos="426"/>
        </w:tabs>
        <w:jc w:val="both"/>
        <w:rPr>
          <w:rFonts w:eastAsia="Calibri"/>
          <w:sz w:val="28"/>
          <w:szCs w:val="28"/>
          <w:lang w:eastAsia="en-US"/>
        </w:rPr>
      </w:pPr>
      <w:r>
        <w:rPr>
          <w:sz w:val="28"/>
          <w:szCs w:val="28"/>
        </w:rPr>
        <w:t xml:space="preserve">      </w:t>
      </w:r>
      <w:r>
        <w:rPr>
          <w:b/>
          <w:i/>
          <w:sz w:val="28"/>
          <w:szCs w:val="28"/>
        </w:rPr>
        <w:t>Жезлоносец</w:t>
      </w:r>
      <w:r>
        <w:rPr>
          <w:sz w:val="28"/>
          <w:szCs w:val="28"/>
        </w:rPr>
        <w:t xml:space="preserve"> и </w:t>
      </w:r>
      <w:r>
        <w:rPr>
          <w:b/>
          <w:i/>
          <w:sz w:val="28"/>
          <w:szCs w:val="28"/>
        </w:rPr>
        <w:t xml:space="preserve">свещеносец </w:t>
      </w:r>
      <w:r>
        <w:rPr>
          <w:sz w:val="28"/>
          <w:szCs w:val="28"/>
        </w:rPr>
        <w:t>спускаются с амвона и становятся лицом к царским вратам.</w:t>
      </w:r>
    </w:p>
    <w:p w:rsidR="00066E24" w:rsidRDefault="00066E24" w:rsidP="00261BA8">
      <w:pPr>
        <w:tabs>
          <w:tab w:val="left" w:pos="426"/>
        </w:tabs>
        <w:jc w:val="both"/>
        <w:rPr>
          <w:sz w:val="28"/>
          <w:szCs w:val="28"/>
        </w:rPr>
      </w:pPr>
      <w:r>
        <w:rPr>
          <w:sz w:val="28"/>
          <w:szCs w:val="28"/>
        </w:rPr>
        <w:t xml:space="preserve">      </w:t>
      </w:r>
      <w:r>
        <w:rPr>
          <w:b/>
          <w:i/>
          <w:sz w:val="28"/>
          <w:szCs w:val="28"/>
        </w:rPr>
        <w:t>Духовенство</w:t>
      </w:r>
      <w:r>
        <w:rPr>
          <w:sz w:val="28"/>
          <w:szCs w:val="28"/>
        </w:rPr>
        <w:t xml:space="preserve"> и </w:t>
      </w:r>
      <w:r>
        <w:rPr>
          <w:b/>
          <w:i/>
          <w:sz w:val="28"/>
          <w:szCs w:val="28"/>
        </w:rPr>
        <w:t>иподиаконы</w:t>
      </w:r>
      <w:r>
        <w:rPr>
          <w:sz w:val="28"/>
          <w:szCs w:val="28"/>
        </w:rPr>
        <w:t xml:space="preserve"> в алтаре протяжно поют второй раз </w:t>
      </w:r>
      <w:r>
        <w:rPr>
          <w:b/>
          <w:sz w:val="28"/>
          <w:szCs w:val="28"/>
        </w:rPr>
        <w:t>«Святый Боже…»</w:t>
      </w:r>
      <w:r w:rsidRPr="00261BA8">
        <w:rPr>
          <w:b/>
          <w:sz w:val="28"/>
          <w:szCs w:val="28"/>
        </w:rPr>
        <w:t>,</w:t>
      </w:r>
      <w:r>
        <w:rPr>
          <w:sz w:val="28"/>
          <w:szCs w:val="28"/>
        </w:rPr>
        <w:t xml:space="preserve"> а </w:t>
      </w:r>
      <w:r>
        <w:rPr>
          <w:b/>
          <w:i/>
          <w:sz w:val="28"/>
          <w:szCs w:val="28"/>
        </w:rPr>
        <w:t xml:space="preserve">архиерей </w:t>
      </w:r>
      <w:r>
        <w:rPr>
          <w:sz w:val="28"/>
          <w:szCs w:val="28"/>
        </w:rPr>
        <w:t xml:space="preserve">крестообразно осеняет дикирием над Евангелием. </w:t>
      </w:r>
      <w:r>
        <w:rPr>
          <w:b/>
          <w:sz w:val="28"/>
          <w:szCs w:val="28"/>
        </w:rPr>
        <w:t>Второй</w:t>
      </w:r>
      <w:r>
        <w:rPr>
          <w:sz w:val="28"/>
          <w:szCs w:val="28"/>
        </w:rPr>
        <w:t xml:space="preserve"> </w:t>
      </w:r>
      <w:r>
        <w:rPr>
          <w:b/>
          <w:i/>
          <w:sz w:val="28"/>
          <w:szCs w:val="28"/>
        </w:rPr>
        <w:t xml:space="preserve">священник </w:t>
      </w:r>
      <w:r>
        <w:rPr>
          <w:sz w:val="28"/>
          <w:szCs w:val="28"/>
        </w:rPr>
        <w:t xml:space="preserve">берет напрестольный крест двумя руками за верхний и нижний его конец, поворачивает лицевой его стороной к </w:t>
      </w:r>
      <w:r>
        <w:rPr>
          <w:b/>
          <w:i/>
          <w:sz w:val="28"/>
          <w:szCs w:val="28"/>
        </w:rPr>
        <w:t xml:space="preserve">архиерею </w:t>
      </w:r>
      <w:r>
        <w:rPr>
          <w:sz w:val="28"/>
          <w:szCs w:val="28"/>
        </w:rPr>
        <w:t xml:space="preserve">и </w:t>
      </w:r>
      <w:r w:rsidR="002B5442">
        <w:rPr>
          <w:sz w:val="28"/>
          <w:szCs w:val="28"/>
        </w:rPr>
        <w:t>подаёт</w:t>
      </w:r>
      <w:r>
        <w:rPr>
          <w:sz w:val="28"/>
          <w:szCs w:val="28"/>
        </w:rPr>
        <w:t xml:space="preserve"> в его левую руку, целуя е</w:t>
      </w:r>
      <w:r w:rsidR="002B5442">
        <w:rPr>
          <w:sz w:val="28"/>
          <w:szCs w:val="28"/>
        </w:rPr>
        <w:t>ё</w:t>
      </w:r>
      <w:r>
        <w:rPr>
          <w:sz w:val="28"/>
          <w:szCs w:val="28"/>
        </w:rPr>
        <w:t xml:space="preserve"> при этом. </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Хор </w:t>
      </w:r>
      <w:r>
        <w:rPr>
          <w:sz w:val="28"/>
          <w:szCs w:val="28"/>
        </w:rPr>
        <w:t xml:space="preserve">поет третий раз </w:t>
      </w:r>
      <w:r>
        <w:rPr>
          <w:b/>
          <w:sz w:val="28"/>
          <w:szCs w:val="28"/>
        </w:rPr>
        <w:t>«Святый Боже…»</w:t>
      </w:r>
      <w:r>
        <w:rPr>
          <w:sz w:val="28"/>
          <w:szCs w:val="28"/>
        </w:rPr>
        <w:t xml:space="preserve"> речитативом и обычным распевом. </w:t>
      </w:r>
    </w:p>
    <w:p w:rsidR="00066E24" w:rsidRDefault="00066E24" w:rsidP="009C6D1B">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выходит царскими вратами из алтаря на амвон с дикирием в правой руке и крестом в левой руке, становится на орлец и, обращаясь к народу, произносит: </w:t>
      </w:r>
      <w:r>
        <w:rPr>
          <w:b/>
          <w:sz w:val="28"/>
          <w:szCs w:val="28"/>
        </w:rPr>
        <w:t>«Призри с небесе, Боже, и виждь…»</w:t>
      </w:r>
      <w:r w:rsidRPr="00261BA8">
        <w:rPr>
          <w:b/>
          <w:sz w:val="28"/>
          <w:szCs w:val="28"/>
        </w:rPr>
        <w:t>.</w:t>
      </w:r>
      <w:r>
        <w:rPr>
          <w:sz w:val="28"/>
          <w:szCs w:val="28"/>
        </w:rPr>
        <w:t xml:space="preserve"> Далее он осеняет народ на запад и тихо говорит: </w:t>
      </w:r>
      <w:r>
        <w:rPr>
          <w:b/>
          <w:sz w:val="28"/>
          <w:szCs w:val="28"/>
        </w:rPr>
        <w:t>«Святый Боже»</w:t>
      </w:r>
      <w:r>
        <w:rPr>
          <w:sz w:val="28"/>
          <w:szCs w:val="28"/>
        </w:rPr>
        <w:t xml:space="preserve"> – </w:t>
      </w:r>
      <w:r>
        <w:rPr>
          <w:b/>
          <w:i/>
          <w:sz w:val="28"/>
          <w:szCs w:val="28"/>
        </w:rPr>
        <w:t>трио</w:t>
      </w:r>
      <w:r>
        <w:rPr>
          <w:sz w:val="28"/>
          <w:szCs w:val="28"/>
        </w:rPr>
        <w:t xml:space="preserve"> на </w:t>
      </w:r>
      <w:r>
        <w:rPr>
          <w:b/>
          <w:i/>
          <w:sz w:val="28"/>
          <w:szCs w:val="28"/>
        </w:rPr>
        <w:t>хоре</w:t>
      </w:r>
      <w:r>
        <w:rPr>
          <w:sz w:val="28"/>
          <w:szCs w:val="28"/>
        </w:rPr>
        <w:t xml:space="preserve"> поет: </w:t>
      </w:r>
      <w:r>
        <w:rPr>
          <w:b/>
          <w:sz w:val="28"/>
          <w:szCs w:val="28"/>
        </w:rPr>
        <w:t>«Святый Боже»</w:t>
      </w:r>
      <w:r w:rsidRPr="00261BA8">
        <w:rPr>
          <w:b/>
          <w:sz w:val="28"/>
          <w:szCs w:val="28"/>
        </w:rPr>
        <w:t>.</w:t>
      </w:r>
      <w:r>
        <w:rPr>
          <w:sz w:val="28"/>
          <w:szCs w:val="28"/>
        </w:rPr>
        <w:t xml:space="preserve"> </w:t>
      </w:r>
      <w:r>
        <w:rPr>
          <w:b/>
          <w:i/>
          <w:sz w:val="28"/>
          <w:szCs w:val="28"/>
        </w:rPr>
        <w:t>Архиерей</w:t>
      </w:r>
      <w:r>
        <w:rPr>
          <w:sz w:val="28"/>
          <w:szCs w:val="28"/>
        </w:rPr>
        <w:t xml:space="preserve"> осеняет народ дикирием и крестом на юг и произносит: </w:t>
      </w:r>
      <w:r>
        <w:rPr>
          <w:b/>
          <w:sz w:val="28"/>
          <w:szCs w:val="28"/>
        </w:rPr>
        <w:t>«Святый Крепкий»</w:t>
      </w:r>
      <w:r>
        <w:rPr>
          <w:sz w:val="28"/>
          <w:szCs w:val="28"/>
        </w:rPr>
        <w:t xml:space="preserve"> </w:t>
      </w:r>
      <w:r w:rsidRPr="002B5442">
        <w:rPr>
          <w:b/>
          <w:sz w:val="28"/>
          <w:szCs w:val="28"/>
        </w:rPr>
        <w:t>–</w:t>
      </w:r>
      <w:r>
        <w:rPr>
          <w:sz w:val="28"/>
          <w:szCs w:val="28"/>
        </w:rPr>
        <w:t xml:space="preserve"> </w:t>
      </w:r>
      <w:r>
        <w:rPr>
          <w:b/>
          <w:i/>
          <w:sz w:val="28"/>
          <w:szCs w:val="28"/>
        </w:rPr>
        <w:t>трио</w:t>
      </w:r>
      <w:r>
        <w:rPr>
          <w:sz w:val="28"/>
          <w:szCs w:val="28"/>
        </w:rPr>
        <w:t xml:space="preserve"> на </w:t>
      </w:r>
      <w:r>
        <w:rPr>
          <w:b/>
          <w:i/>
          <w:sz w:val="28"/>
          <w:szCs w:val="28"/>
        </w:rPr>
        <w:t>хоре</w:t>
      </w:r>
      <w:r>
        <w:rPr>
          <w:sz w:val="28"/>
          <w:szCs w:val="28"/>
        </w:rPr>
        <w:t xml:space="preserve"> поет то же самое. </w:t>
      </w:r>
      <w:r>
        <w:rPr>
          <w:b/>
          <w:i/>
          <w:sz w:val="28"/>
          <w:szCs w:val="28"/>
        </w:rPr>
        <w:t xml:space="preserve">Архиерей </w:t>
      </w:r>
      <w:r>
        <w:rPr>
          <w:sz w:val="28"/>
          <w:szCs w:val="28"/>
        </w:rPr>
        <w:t xml:space="preserve">осеняет на север, говоря: </w:t>
      </w:r>
      <w:r>
        <w:rPr>
          <w:b/>
          <w:sz w:val="28"/>
          <w:szCs w:val="28"/>
        </w:rPr>
        <w:t xml:space="preserve">«Святый безсмертный, помилуй нас» </w:t>
      </w:r>
      <w:r>
        <w:rPr>
          <w:sz w:val="28"/>
          <w:szCs w:val="28"/>
        </w:rPr>
        <w:t xml:space="preserve">и затем возвращается в алтарь.  </w:t>
      </w:r>
    </w:p>
    <w:p w:rsidR="00066E24" w:rsidRDefault="00066E24" w:rsidP="00261BA8">
      <w:pPr>
        <w:tabs>
          <w:tab w:val="left" w:pos="426"/>
        </w:tabs>
        <w:jc w:val="both"/>
        <w:rPr>
          <w:b/>
          <w:sz w:val="28"/>
          <w:szCs w:val="28"/>
        </w:rPr>
      </w:pPr>
      <w:r>
        <w:rPr>
          <w:sz w:val="28"/>
          <w:szCs w:val="28"/>
        </w:rPr>
        <w:t xml:space="preserve">      </w:t>
      </w:r>
      <w:r>
        <w:rPr>
          <w:b/>
          <w:i/>
          <w:sz w:val="28"/>
          <w:szCs w:val="28"/>
        </w:rPr>
        <w:t>Трио</w:t>
      </w:r>
      <w:r>
        <w:rPr>
          <w:sz w:val="28"/>
          <w:szCs w:val="28"/>
        </w:rPr>
        <w:t xml:space="preserve"> на </w:t>
      </w:r>
      <w:r>
        <w:rPr>
          <w:b/>
          <w:i/>
          <w:sz w:val="28"/>
          <w:szCs w:val="28"/>
        </w:rPr>
        <w:t>хоре</w:t>
      </w:r>
      <w:r w:rsidR="00261BA8">
        <w:rPr>
          <w:sz w:val="28"/>
          <w:szCs w:val="28"/>
        </w:rPr>
        <w:t xml:space="preserve"> заканчивает </w:t>
      </w:r>
      <w:r>
        <w:rPr>
          <w:sz w:val="28"/>
          <w:szCs w:val="28"/>
        </w:rPr>
        <w:t xml:space="preserve">пение </w:t>
      </w:r>
      <w:r>
        <w:rPr>
          <w:b/>
          <w:sz w:val="28"/>
          <w:szCs w:val="28"/>
        </w:rPr>
        <w:t>Трисвятаго</w:t>
      </w:r>
      <w:r w:rsidRPr="00AB4974">
        <w:rPr>
          <w:b/>
          <w:sz w:val="28"/>
          <w:szCs w:val="28"/>
        </w:rPr>
        <w:t>,</w:t>
      </w:r>
      <w:r>
        <w:rPr>
          <w:sz w:val="28"/>
          <w:szCs w:val="28"/>
        </w:rPr>
        <w:t xml:space="preserve"> и затем сразу же </w:t>
      </w:r>
      <w:r>
        <w:rPr>
          <w:b/>
          <w:i/>
          <w:sz w:val="28"/>
          <w:szCs w:val="28"/>
        </w:rPr>
        <w:t xml:space="preserve">хор </w:t>
      </w:r>
      <w:r>
        <w:rPr>
          <w:sz w:val="28"/>
          <w:szCs w:val="28"/>
        </w:rPr>
        <w:t>снова</w:t>
      </w:r>
      <w:r>
        <w:rPr>
          <w:b/>
          <w:i/>
          <w:sz w:val="28"/>
          <w:szCs w:val="28"/>
        </w:rPr>
        <w:t xml:space="preserve"> </w:t>
      </w:r>
      <w:r>
        <w:rPr>
          <w:sz w:val="28"/>
          <w:szCs w:val="28"/>
        </w:rPr>
        <w:t>по</w:t>
      </w:r>
      <w:r w:rsidR="002B5442">
        <w:rPr>
          <w:sz w:val="28"/>
          <w:szCs w:val="28"/>
        </w:rPr>
        <w:t>ё</w:t>
      </w:r>
      <w:r>
        <w:rPr>
          <w:sz w:val="28"/>
          <w:szCs w:val="28"/>
        </w:rPr>
        <w:t xml:space="preserve">т </w:t>
      </w:r>
      <w:r>
        <w:rPr>
          <w:b/>
          <w:sz w:val="28"/>
          <w:szCs w:val="28"/>
        </w:rPr>
        <w:t>«Святый Боже…»</w:t>
      </w:r>
      <w:r w:rsidRPr="00261BA8">
        <w:rPr>
          <w:b/>
          <w:sz w:val="28"/>
          <w:szCs w:val="28"/>
        </w:rPr>
        <w:t>.</w:t>
      </w:r>
      <w:r>
        <w:rPr>
          <w:b/>
          <w:sz w:val="28"/>
          <w:szCs w:val="28"/>
        </w:rPr>
        <w:t xml:space="preserve"> </w:t>
      </w:r>
    </w:p>
    <w:p w:rsidR="00066E24" w:rsidRPr="00066E24" w:rsidRDefault="00066E24" w:rsidP="009C6D1B">
      <w:pPr>
        <w:tabs>
          <w:tab w:val="left" w:pos="426"/>
        </w:tabs>
        <w:jc w:val="both"/>
        <w:rPr>
          <w:rFonts w:ascii="Calibri" w:hAnsi="Calibri"/>
          <w:sz w:val="22"/>
          <w:szCs w:val="22"/>
        </w:rPr>
      </w:pPr>
      <w:r>
        <w:rPr>
          <w:sz w:val="28"/>
          <w:szCs w:val="28"/>
        </w:rPr>
        <w:t xml:space="preserve">      В это же время все </w:t>
      </w:r>
      <w:r>
        <w:rPr>
          <w:b/>
          <w:i/>
          <w:sz w:val="28"/>
          <w:szCs w:val="28"/>
        </w:rPr>
        <w:t>священники</w:t>
      </w:r>
      <w:r>
        <w:rPr>
          <w:sz w:val="28"/>
          <w:szCs w:val="28"/>
        </w:rPr>
        <w:t xml:space="preserve"> поворачиваются лицом к царским вратам, </w:t>
      </w:r>
      <w:r w:rsidR="002B5442">
        <w:rPr>
          <w:sz w:val="28"/>
          <w:szCs w:val="28"/>
        </w:rPr>
        <w:t>причём</w:t>
      </w:r>
      <w:r>
        <w:rPr>
          <w:sz w:val="28"/>
          <w:szCs w:val="28"/>
        </w:rPr>
        <w:t xml:space="preserve"> </w:t>
      </w:r>
      <w:r>
        <w:rPr>
          <w:b/>
          <w:sz w:val="28"/>
          <w:szCs w:val="28"/>
        </w:rPr>
        <w:t>первая пара</w:t>
      </w:r>
      <w:r>
        <w:rPr>
          <w:sz w:val="28"/>
          <w:szCs w:val="28"/>
        </w:rPr>
        <w:t xml:space="preserve"> </w:t>
      </w:r>
      <w:r>
        <w:rPr>
          <w:b/>
          <w:i/>
          <w:sz w:val="28"/>
          <w:szCs w:val="28"/>
        </w:rPr>
        <w:t>священников</w:t>
      </w:r>
      <w:r>
        <w:rPr>
          <w:i/>
          <w:sz w:val="28"/>
          <w:szCs w:val="28"/>
        </w:rPr>
        <w:t xml:space="preserve"> </w:t>
      </w:r>
      <w:r>
        <w:rPr>
          <w:sz w:val="28"/>
          <w:szCs w:val="28"/>
        </w:rPr>
        <w:t xml:space="preserve">выходит на середину пространства перед престолом. </w:t>
      </w:r>
      <w:r>
        <w:rPr>
          <w:b/>
          <w:sz w:val="28"/>
          <w:szCs w:val="28"/>
        </w:rPr>
        <w:t>Старший</w:t>
      </w:r>
      <w:r>
        <w:rPr>
          <w:sz w:val="28"/>
          <w:szCs w:val="28"/>
        </w:rPr>
        <w:t xml:space="preserve"> </w:t>
      </w:r>
      <w:r>
        <w:rPr>
          <w:b/>
          <w:i/>
          <w:sz w:val="28"/>
          <w:szCs w:val="28"/>
        </w:rPr>
        <w:t>иподиакон</w:t>
      </w:r>
      <w:r>
        <w:rPr>
          <w:sz w:val="28"/>
          <w:szCs w:val="28"/>
        </w:rPr>
        <w:t xml:space="preserve"> возжигает на горнем месте трикирий. </w:t>
      </w:r>
    </w:p>
    <w:p w:rsidR="00066E24" w:rsidRDefault="00066E24" w:rsidP="00066E24">
      <w:pPr>
        <w:tabs>
          <w:tab w:val="left" w:pos="426"/>
        </w:tabs>
        <w:jc w:val="both"/>
      </w:pPr>
      <w:r>
        <w:rPr>
          <w:sz w:val="28"/>
          <w:szCs w:val="28"/>
        </w:rPr>
        <w:t xml:space="preserve">      </w:t>
      </w:r>
      <w:r>
        <w:rPr>
          <w:b/>
          <w:i/>
          <w:sz w:val="28"/>
          <w:szCs w:val="28"/>
        </w:rPr>
        <w:t>Архиерей</w:t>
      </w:r>
      <w:r>
        <w:rPr>
          <w:sz w:val="28"/>
          <w:szCs w:val="28"/>
        </w:rPr>
        <w:t xml:space="preserve"> заходит царскими вратами в алтарь и осеняет крестом и дикирием </w:t>
      </w:r>
      <w:r w:rsidRPr="00261BA8">
        <w:rPr>
          <w:b/>
          <w:sz w:val="28"/>
          <w:szCs w:val="28"/>
        </w:rPr>
        <w:t>сослужащих</w:t>
      </w:r>
      <w:r>
        <w:rPr>
          <w:sz w:val="28"/>
          <w:szCs w:val="28"/>
        </w:rPr>
        <w:t xml:space="preserve"> </w:t>
      </w:r>
      <w:r>
        <w:rPr>
          <w:b/>
          <w:i/>
          <w:sz w:val="28"/>
          <w:szCs w:val="28"/>
        </w:rPr>
        <w:t>священников</w:t>
      </w:r>
      <w:r>
        <w:rPr>
          <w:sz w:val="28"/>
          <w:szCs w:val="28"/>
        </w:rPr>
        <w:t xml:space="preserve"> по обеим сторонам. Все </w:t>
      </w:r>
      <w:r>
        <w:rPr>
          <w:b/>
          <w:i/>
          <w:sz w:val="28"/>
          <w:szCs w:val="28"/>
        </w:rPr>
        <w:t>священники</w:t>
      </w:r>
      <w:r>
        <w:rPr>
          <w:sz w:val="28"/>
          <w:szCs w:val="28"/>
        </w:rPr>
        <w:t xml:space="preserve"> поворачиваются </w:t>
      </w:r>
      <w:r w:rsidR="002B5442">
        <w:rPr>
          <w:sz w:val="28"/>
          <w:szCs w:val="28"/>
        </w:rPr>
        <w:t xml:space="preserve">                    </w:t>
      </w:r>
      <w:r>
        <w:rPr>
          <w:sz w:val="28"/>
          <w:szCs w:val="28"/>
        </w:rPr>
        <w:t xml:space="preserve">и отвечают ему поклоном и отходят на свои места. </w:t>
      </w:r>
      <w:r>
        <w:rPr>
          <w:b/>
          <w:sz w:val="28"/>
          <w:szCs w:val="28"/>
        </w:rPr>
        <w:t>Второй</w:t>
      </w:r>
      <w:r>
        <w:rPr>
          <w:sz w:val="28"/>
          <w:szCs w:val="28"/>
        </w:rPr>
        <w:t xml:space="preserve"> </w:t>
      </w:r>
      <w:r>
        <w:rPr>
          <w:b/>
          <w:i/>
          <w:sz w:val="28"/>
          <w:szCs w:val="28"/>
        </w:rPr>
        <w:t>священник</w:t>
      </w:r>
      <w:r>
        <w:rPr>
          <w:sz w:val="28"/>
          <w:szCs w:val="28"/>
        </w:rPr>
        <w:t xml:space="preserve"> принимает</w:t>
      </w:r>
      <w:r w:rsidR="002B5442">
        <w:rPr>
          <w:sz w:val="28"/>
          <w:szCs w:val="28"/>
        </w:rPr>
        <w:t xml:space="preserve">                   </w:t>
      </w:r>
      <w:r>
        <w:rPr>
          <w:sz w:val="28"/>
          <w:szCs w:val="28"/>
        </w:rPr>
        <w:t xml:space="preserve"> в царских вратах у </w:t>
      </w:r>
      <w:r>
        <w:rPr>
          <w:b/>
          <w:i/>
          <w:sz w:val="28"/>
          <w:szCs w:val="28"/>
        </w:rPr>
        <w:t>архиерея</w:t>
      </w:r>
      <w:r>
        <w:rPr>
          <w:sz w:val="28"/>
          <w:szCs w:val="28"/>
        </w:rPr>
        <w:t xml:space="preserve"> крест, целуя при этом его руку, и полагает его на престоле. </w:t>
      </w:r>
      <w:r>
        <w:rPr>
          <w:b/>
          <w:i/>
          <w:sz w:val="28"/>
          <w:szCs w:val="28"/>
        </w:rPr>
        <w:t>Жезлоносец</w:t>
      </w:r>
      <w:r>
        <w:rPr>
          <w:sz w:val="28"/>
          <w:szCs w:val="28"/>
        </w:rPr>
        <w:t xml:space="preserve"> и </w:t>
      </w:r>
      <w:r>
        <w:rPr>
          <w:b/>
          <w:i/>
          <w:sz w:val="28"/>
          <w:szCs w:val="28"/>
        </w:rPr>
        <w:t>свещеносец</w:t>
      </w:r>
      <w:r>
        <w:rPr>
          <w:sz w:val="28"/>
          <w:szCs w:val="28"/>
        </w:rPr>
        <w:t xml:space="preserve"> поднимаются на солею и становятся на свои места,</w:t>
      </w:r>
      <w:r w:rsidR="00A816C9">
        <w:rPr>
          <w:sz w:val="28"/>
          <w:szCs w:val="28"/>
        </w:rPr>
        <w:t xml:space="preserve"> </w:t>
      </w:r>
      <w:r w:rsidR="002B5442">
        <w:rPr>
          <w:sz w:val="28"/>
          <w:szCs w:val="28"/>
        </w:rPr>
        <w:t xml:space="preserve">                             </w:t>
      </w:r>
      <w:r w:rsidR="00A816C9">
        <w:rPr>
          <w:sz w:val="28"/>
          <w:szCs w:val="28"/>
        </w:rPr>
        <w:t>а</w:t>
      </w:r>
      <w:r>
        <w:rPr>
          <w:sz w:val="28"/>
          <w:szCs w:val="28"/>
        </w:rPr>
        <w:t xml:space="preserve"> </w:t>
      </w:r>
      <w:r>
        <w:rPr>
          <w:b/>
          <w:i/>
          <w:sz w:val="28"/>
          <w:szCs w:val="28"/>
        </w:rPr>
        <w:t>жезлоносец</w:t>
      </w:r>
      <w:r>
        <w:rPr>
          <w:sz w:val="28"/>
          <w:szCs w:val="28"/>
        </w:rPr>
        <w:t xml:space="preserve"> убирает орлецы с амвона. Все </w:t>
      </w:r>
      <w:r>
        <w:rPr>
          <w:b/>
          <w:i/>
          <w:sz w:val="28"/>
          <w:szCs w:val="28"/>
        </w:rPr>
        <w:t>диаконы</w:t>
      </w:r>
      <w:r>
        <w:rPr>
          <w:sz w:val="28"/>
          <w:szCs w:val="28"/>
        </w:rPr>
        <w:t xml:space="preserve"> и </w:t>
      </w:r>
      <w:r>
        <w:rPr>
          <w:b/>
          <w:i/>
          <w:sz w:val="28"/>
          <w:szCs w:val="28"/>
        </w:rPr>
        <w:t>иподиаконы</w:t>
      </w:r>
      <w:r>
        <w:rPr>
          <w:sz w:val="28"/>
          <w:szCs w:val="28"/>
        </w:rPr>
        <w:t xml:space="preserve"> расходятся </w:t>
      </w:r>
      <w:r w:rsidR="002B5442">
        <w:rPr>
          <w:sz w:val="28"/>
          <w:szCs w:val="28"/>
        </w:rPr>
        <w:t xml:space="preserve">                         </w:t>
      </w:r>
      <w:r>
        <w:rPr>
          <w:sz w:val="28"/>
          <w:szCs w:val="28"/>
        </w:rPr>
        <w:t>с горнего места по своим местам.</w:t>
      </w:r>
      <w:r>
        <w:t xml:space="preserve">  </w:t>
      </w:r>
    </w:p>
    <w:p w:rsidR="00066E24" w:rsidRDefault="00066E24" w:rsidP="00066E24">
      <w:pPr>
        <w:tabs>
          <w:tab w:val="left" w:pos="426"/>
        </w:tabs>
        <w:jc w:val="both"/>
        <w:rPr>
          <w:sz w:val="28"/>
          <w:szCs w:val="28"/>
        </w:rPr>
      </w:pPr>
      <w:r>
        <w:rPr>
          <w:b/>
          <w:i/>
          <w:sz w:val="28"/>
          <w:szCs w:val="28"/>
        </w:rPr>
        <w:t xml:space="preserve">      Протодиакон</w:t>
      </w:r>
      <w:r>
        <w:rPr>
          <w:sz w:val="28"/>
          <w:szCs w:val="28"/>
        </w:rPr>
        <w:t xml:space="preserve"> крестится, целует престол, произносит: </w:t>
      </w:r>
      <w:r>
        <w:rPr>
          <w:b/>
          <w:sz w:val="28"/>
          <w:szCs w:val="28"/>
        </w:rPr>
        <w:t xml:space="preserve">«Повели, Высокопреосвященнейший Владыко» </w:t>
      </w:r>
      <w:r>
        <w:rPr>
          <w:sz w:val="28"/>
          <w:szCs w:val="28"/>
        </w:rPr>
        <w:t xml:space="preserve">и отходит южной стороной на горнее место. </w:t>
      </w:r>
      <w:r>
        <w:rPr>
          <w:b/>
          <w:i/>
          <w:sz w:val="28"/>
          <w:szCs w:val="28"/>
        </w:rPr>
        <w:t xml:space="preserve">Архиерей </w:t>
      </w:r>
      <w:r>
        <w:rPr>
          <w:sz w:val="28"/>
          <w:szCs w:val="28"/>
        </w:rPr>
        <w:t xml:space="preserve">целует престол и Евангелие, произносит: </w:t>
      </w:r>
      <w:r>
        <w:rPr>
          <w:b/>
          <w:sz w:val="28"/>
          <w:szCs w:val="28"/>
        </w:rPr>
        <w:t xml:space="preserve">«Благословен грядый во имя Господне» </w:t>
      </w:r>
      <w:r>
        <w:rPr>
          <w:sz w:val="28"/>
          <w:szCs w:val="28"/>
        </w:rPr>
        <w:t xml:space="preserve">и также идет на горнее место. </w:t>
      </w:r>
      <w:r>
        <w:rPr>
          <w:b/>
          <w:i/>
          <w:sz w:val="28"/>
          <w:szCs w:val="28"/>
        </w:rPr>
        <w:t xml:space="preserve">Протодиакон </w:t>
      </w:r>
      <w:r>
        <w:rPr>
          <w:sz w:val="28"/>
          <w:szCs w:val="28"/>
        </w:rPr>
        <w:t xml:space="preserve">становится справа от горнего места, держа орарь в правой руке, и указывая на горнее место, говорит: </w:t>
      </w:r>
      <w:r>
        <w:rPr>
          <w:b/>
          <w:sz w:val="28"/>
          <w:szCs w:val="28"/>
        </w:rPr>
        <w:t>«Благослови, Высокопреосвященнейший Владыко, горнее место»</w:t>
      </w:r>
      <w:r w:rsidRPr="009C2A97">
        <w:rPr>
          <w:b/>
          <w:sz w:val="28"/>
          <w:szCs w:val="28"/>
        </w:rPr>
        <w:t>.</w:t>
      </w:r>
      <w:r>
        <w:rPr>
          <w:sz w:val="28"/>
          <w:szCs w:val="28"/>
        </w:rPr>
        <w:t xml:space="preserve"> </w:t>
      </w:r>
      <w:r>
        <w:rPr>
          <w:b/>
          <w:i/>
          <w:sz w:val="28"/>
          <w:szCs w:val="28"/>
        </w:rPr>
        <w:t xml:space="preserve">Архиерей </w:t>
      </w:r>
      <w:r>
        <w:rPr>
          <w:sz w:val="28"/>
          <w:szCs w:val="28"/>
        </w:rPr>
        <w:t xml:space="preserve">обходит престол </w:t>
      </w:r>
      <w:r w:rsidR="002B5442">
        <w:rPr>
          <w:sz w:val="28"/>
          <w:szCs w:val="28"/>
        </w:rPr>
        <w:t xml:space="preserve">                </w:t>
      </w:r>
      <w:r>
        <w:rPr>
          <w:sz w:val="28"/>
          <w:szCs w:val="28"/>
        </w:rPr>
        <w:t xml:space="preserve">с правой стороны, благословляет дикирием горнее место, произнося: </w:t>
      </w:r>
      <w:r>
        <w:rPr>
          <w:b/>
          <w:sz w:val="28"/>
          <w:szCs w:val="28"/>
        </w:rPr>
        <w:t>«Благословен еси на престоле славы Царствия Твоего…»</w:t>
      </w:r>
      <w:r w:rsidRPr="009C2A97">
        <w:rPr>
          <w:b/>
          <w:sz w:val="28"/>
          <w:szCs w:val="28"/>
        </w:rPr>
        <w:t>,</w:t>
      </w:r>
      <w:r>
        <w:rPr>
          <w:b/>
          <w:sz w:val="28"/>
          <w:szCs w:val="28"/>
        </w:rPr>
        <w:t xml:space="preserve"> </w:t>
      </w:r>
      <w:r>
        <w:rPr>
          <w:sz w:val="28"/>
          <w:szCs w:val="28"/>
        </w:rPr>
        <w:t xml:space="preserve">отдает дикирий </w:t>
      </w:r>
      <w:r>
        <w:rPr>
          <w:b/>
          <w:sz w:val="28"/>
          <w:szCs w:val="28"/>
        </w:rPr>
        <w:t>второму</w:t>
      </w:r>
      <w:r>
        <w:rPr>
          <w:b/>
          <w:i/>
          <w:sz w:val="28"/>
          <w:szCs w:val="28"/>
        </w:rPr>
        <w:t xml:space="preserve"> иподиакону</w:t>
      </w:r>
      <w:r w:rsidRPr="009C2A97">
        <w:rPr>
          <w:b/>
          <w:i/>
          <w:sz w:val="28"/>
          <w:szCs w:val="28"/>
        </w:rPr>
        <w:t>,</w:t>
      </w:r>
      <w:r>
        <w:rPr>
          <w:sz w:val="28"/>
          <w:szCs w:val="28"/>
        </w:rPr>
        <w:t xml:space="preserve"> который поставляет его на место, восходит на горнее место и поворачивается лицом </w:t>
      </w:r>
      <w:r>
        <w:rPr>
          <w:sz w:val="28"/>
          <w:szCs w:val="28"/>
        </w:rPr>
        <w:lastRenderedPageBreak/>
        <w:t xml:space="preserve">на запад. Все </w:t>
      </w:r>
      <w:r w:rsidRPr="009C6D1B">
        <w:rPr>
          <w:b/>
          <w:sz w:val="28"/>
          <w:szCs w:val="28"/>
        </w:rPr>
        <w:t xml:space="preserve">сослужащие </w:t>
      </w:r>
      <w:r>
        <w:rPr>
          <w:b/>
          <w:i/>
          <w:sz w:val="28"/>
          <w:szCs w:val="28"/>
        </w:rPr>
        <w:t>священники</w:t>
      </w:r>
      <w:r>
        <w:rPr>
          <w:sz w:val="28"/>
          <w:szCs w:val="28"/>
        </w:rPr>
        <w:t xml:space="preserve"> крестятся, целуют престол и также отходят за </w:t>
      </w:r>
      <w:r>
        <w:rPr>
          <w:b/>
          <w:i/>
          <w:sz w:val="28"/>
          <w:szCs w:val="28"/>
        </w:rPr>
        <w:t>архиереем</w:t>
      </w:r>
      <w:r>
        <w:rPr>
          <w:sz w:val="28"/>
          <w:szCs w:val="28"/>
        </w:rPr>
        <w:t xml:space="preserve"> на горнее место, где становятся по сторонам от </w:t>
      </w:r>
      <w:r>
        <w:rPr>
          <w:b/>
          <w:i/>
          <w:sz w:val="28"/>
          <w:szCs w:val="28"/>
        </w:rPr>
        <w:t>архиерея</w:t>
      </w:r>
      <w:r>
        <w:rPr>
          <w:sz w:val="28"/>
          <w:szCs w:val="28"/>
        </w:rPr>
        <w:t xml:space="preserve"> в порядке старшинства (старшие впереди). </w:t>
      </w:r>
      <w:r>
        <w:rPr>
          <w:b/>
          <w:i/>
          <w:sz w:val="28"/>
          <w:szCs w:val="28"/>
        </w:rPr>
        <w:t>Протодиакон</w:t>
      </w:r>
      <w:r>
        <w:rPr>
          <w:sz w:val="28"/>
          <w:szCs w:val="28"/>
        </w:rPr>
        <w:t xml:space="preserve"> становится на горнем месте слева от престола, принимает у </w:t>
      </w:r>
      <w:r>
        <w:rPr>
          <w:b/>
          <w:sz w:val="28"/>
          <w:szCs w:val="28"/>
        </w:rPr>
        <w:t xml:space="preserve">старшего </w:t>
      </w:r>
      <w:r>
        <w:rPr>
          <w:b/>
          <w:i/>
          <w:sz w:val="28"/>
          <w:szCs w:val="28"/>
        </w:rPr>
        <w:t>иподиакона</w:t>
      </w:r>
      <w:r>
        <w:rPr>
          <w:sz w:val="28"/>
          <w:szCs w:val="28"/>
        </w:rPr>
        <w:t xml:space="preserve"> трикирий, и </w:t>
      </w:r>
      <w:r w:rsidR="002B5442">
        <w:rPr>
          <w:sz w:val="28"/>
          <w:szCs w:val="28"/>
        </w:rPr>
        <w:t>подаёт</w:t>
      </w:r>
      <w:r>
        <w:rPr>
          <w:sz w:val="28"/>
          <w:szCs w:val="28"/>
        </w:rPr>
        <w:t xml:space="preserve"> его </w:t>
      </w:r>
      <w:r>
        <w:rPr>
          <w:b/>
          <w:i/>
          <w:sz w:val="28"/>
          <w:szCs w:val="28"/>
        </w:rPr>
        <w:t>архиерею</w:t>
      </w:r>
      <w:r>
        <w:rPr>
          <w:sz w:val="28"/>
          <w:szCs w:val="28"/>
        </w:rPr>
        <w:t xml:space="preserve">, читая </w:t>
      </w:r>
      <w:r>
        <w:rPr>
          <w:b/>
          <w:i/>
          <w:sz w:val="28"/>
          <w:szCs w:val="28"/>
        </w:rPr>
        <w:t>тропарь:</w:t>
      </w:r>
      <w:r>
        <w:rPr>
          <w:sz w:val="28"/>
          <w:szCs w:val="28"/>
        </w:rPr>
        <w:t xml:space="preserve"> </w:t>
      </w:r>
      <w:r>
        <w:rPr>
          <w:b/>
          <w:sz w:val="28"/>
          <w:szCs w:val="28"/>
        </w:rPr>
        <w:t>«Троицы явление во Иордане бысть…»</w:t>
      </w:r>
      <w:r w:rsidR="009C6D1B" w:rsidRPr="009C2A97">
        <w:rPr>
          <w:b/>
          <w:sz w:val="28"/>
          <w:szCs w:val="28"/>
        </w:rPr>
        <w:t>.</w:t>
      </w:r>
      <w:r w:rsidR="009C6D1B">
        <w:rPr>
          <w:sz w:val="28"/>
          <w:szCs w:val="28"/>
        </w:rPr>
        <w:t xml:space="preserve"> В это время </w:t>
      </w:r>
      <w:r>
        <w:rPr>
          <w:b/>
          <w:i/>
          <w:sz w:val="28"/>
          <w:szCs w:val="28"/>
        </w:rPr>
        <w:t>духовенство</w:t>
      </w:r>
      <w:r>
        <w:rPr>
          <w:sz w:val="28"/>
          <w:szCs w:val="28"/>
        </w:rPr>
        <w:t xml:space="preserve"> </w:t>
      </w:r>
      <w:r w:rsidR="002B5442">
        <w:rPr>
          <w:sz w:val="28"/>
          <w:szCs w:val="28"/>
        </w:rPr>
        <w:t xml:space="preserve">                          </w:t>
      </w:r>
      <w:r>
        <w:rPr>
          <w:sz w:val="28"/>
          <w:szCs w:val="28"/>
        </w:rPr>
        <w:t xml:space="preserve">и </w:t>
      </w:r>
      <w:r>
        <w:rPr>
          <w:b/>
          <w:i/>
          <w:sz w:val="28"/>
          <w:szCs w:val="28"/>
        </w:rPr>
        <w:t>иподиаконы</w:t>
      </w:r>
      <w:r>
        <w:rPr>
          <w:sz w:val="28"/>
          <w:szCs w:val="28"/>
        </w:rPr>
        <w:t xml:space="preserve"> в алтаре поют: </w:t>
      </w:r>
      <w:r>
        <w:rPr>
          <w:b/>
          <w:sz w:val="28"/>
          <w:szCs w:val="28"/>
        </w:rPr>
        <w:t>«Святый Боже…»</w:t>
      </w:r>
      <w:r w:rsidRPr="009C2A97">
        <w:rPr>
          <w:b/>
          <w:sz w:val="28"/>
          <w:szCs w:val="28"/>
        </w:rPr>
        <w:t xml:space="preserve">. </w:t>
      </w:r>
      <w:r>
        <w:rPr>
          <w:b/>
          <w:i/>
          <w:sz w:val="28"/>
          <w:szCs w:val="28"/>
        </w:rPr>
        <w:t>Архиерей</w:t>
      </w:r>
      <w:r>
        <w:rPr>
          <w:sz w:val="28"/>
          <w:szCs w:val="28"/>
        </w:rPr>
        <w:t xml:space="preserve"> осеняет трикирием на три стороны: на запад, юг, а потом на север и отдает трикирий </w:t>
      </w:r>
      <w:r>
        <w:rPr>
          <w:b/>
          <w:sz w:val="28"/>
          <w:szCs w:val="28"/>
        </w:rPr>
        <w:t>старшему</w:t>
      </w:r>
      <w:r>
        <w:rPr>
          <w:sz w:val="28"/>
          <w:szCs w:val="28"/>
        </w:rPr>
        <w:t xml:space="preserve"> </w:t>
      </w:r>
      <w:r>
        <w:rPr>
          <w:b/>
          <w:i/>
          <w:sz w:val="28"/>
          <w:szCs w:val="28"/>
        </w:rPr>
        <w:t>иподиакону</w:t>
      </w:r>
      <w:r w:rsidRPr="009C2A97">
        <w:rPr>
          <w:b/>
          <w:i/>
          <w:sz w:val="28"/>
          <w:szCs w:val="28"/>
        </w:rPr>
        <w:t>.</w:t>
      </w:r>
      <w:r>
        <w:rPr>
          <w:sz w:val="28"/>
          <w:szCs w:val="28"/>
        </w:rPr>
        <w:t xml:space="preserve"> </w:t>
      </w:r>
      <w:r>
        <w:rPr>
          <w:b/>
          <w:sz w:val="28"/>
          <w:szCs w:val="28"/>
        </w:rPr>
        <w:t>Старший</w:t>
      </w:r>
      <w:r>
        <w:rPr>
          <w:sz w:val="28"/>
          <w:szCs w:val="28"/>
        </w:rPr>
        <w:t xml:space="preserve"> и </w:t>
      </w:r>
      <w:r>
        <w:rPr>
          <w:b/>
          <w:sz w:val="28"/>
          <w:szCs w:val="28"/>
        </w:rPr>
        <w:t>второй</w:t>
      </w:r>
      <w:r>
        <w:rPr>
          <w:sz w:val="28"/>
          <w:szCs w:val="28"/>
        </w:rPr>
        <w:t xml:space="preserve"> </w:t>
      </w:r>
      <w:r>
        <w:rPr>
          <w:b/>
          <w:i/>
          <w:sz w:val="28"/>
          <w:szCs w:val="28"/>
        </w:rPr>
        <w:t>иподиаконы</w:t>
      </w:r>
      <w:r>
        <w:rPr>
          <w:sz w:val="28"/>
          <w:szCs w:val="28"/>
        </w:rPr>
        <w:t xml:space="preserve"> крестятся, кланяются </w:t>
      </w:r>
      <w:r>
        <w:rPr>
          <w:b/>
          <w:i/>
          <w:sz w:val="28"/>
          <w:szCs w:val="28"/>
        </w:rPr>
        <w:t>архиерею</w:t>
      </w:r>
      <w:r>
        <w:rPr>
          <w:sz w:val="28"/>
          <w:szCs w:val="28"/>
        </w:rPr>
        <w:t xml:space="preserve"> и друг другу, гасят дикирий и трикирий и становятся на горнем месте лицом на запад по сторонам от </w:t>
      </w:r>
      <w:r>
        <w:rPr>
          <w:b/>
          <w:i/>
          <w:sz w:val="28"/>
          <w:szCs w:val="28"/>
        </w:rPr>
        <w:t>архиерея:</w:t>
      </w:r>
      <w:r>
        <w:rPr>
          <w:sz w:val="28"/>
          <w:szCs w:val="28"/>
        </w:rPr>
        <w:t xml:space="preserve"> </w:t>
      </w:r>
      <w:r>
        <w:rPr>
          <w:b/>
          <w:sz w:val="28"/>
          <w:szCs w:val="28"/>
        </w:rPr>
        <w:t>старший</w:t>
      </w:r>
      <w:r>
        <w:rPr>
          <w:sz w:val="28"/>
          <w:szCs w:val="28"/>
        </w:rPr>
        <w:t xml:space="preserve"> </w:t>
      </w:r>
      <w:r>
        <w:rPr>
          <w:b/>
          <w:i/>
          <w:sz w:val="28"/>
          <w:szCs w:val="28"/>
        </w:rPr>
        <w:t>иподиакон</w:t>
      </w:r>
      <w:r>
        <w:rPr>
          <w:sz w:val="28"/>
          <w:szCs w:val="28"/>
        </w:rPr>
        <w:t xml:space="preserve"> – с северной стороны, </w:t>
      </w:r>
      <w:r w:rsidR="00A816C9">
        <w:rPr>
          <w:sz w:val="28"/>
          <w:szCs w:val="28"/>
        </w:rPr>
        <w:t xml:space="preserve">а </w:t>
      </w:r>
      <w:r>
        <w:rPr>
          <w:b/>
          <w:sz w:val="28"/>
          <w:szCs w:val="28"/>
        </w:rPr>
        <w:t>второй</w:t>
      </w:r>
      <w:r>
        <w:rPr>
          <w:sz w:val="28"/>
          <w:szCs w:val="28"/>
        </w:rPr>
        <w:t xml:space="preserve"> </w:t>
      </w:r>
      <w:r>
        <w:rPr>
          <w:b/>
          <w:i/>
          <w:sz w:val="28"/>
          <w:szCs w:val="28"/>
        </w:rPr>
        <w:t>иподиакон</w:t>
      </w:r>
      <w:r>
        <w:rPr>
          <w:sz w:val="28"/>
          <w:szCs w:val="28"/>
        </w:rPr>
        <w:t xml:space="preserve"> – с южной стороны. </w:t>
      </w:r>
    </w:p>
    <w:p w:rsidR="00066E24" w:rsidRDefault="00066E24" w:rsidP="00066E24">
      <w:pPr>
        <w:tabs>
          <w:tab w:val="left" w:pos="426"/>
        </w:tabs>
        <w:jc w:val="both"/>
        <w:rPr>
          <w:sz w:val="28"/>
          <w:szCs w:val="28"/>
        </w:rPr>
      </w:pPr>
      <w:r>
        <w:rPr>
          <w:sz w:val="28"/>
          <w:szCs w:val="28"/>
        </w:rPr>
        <w:t xml:space="preserve">      </w:t>
      </w:r>
      <w:r>
        <w:rPr>
          <w:b/>
          <w:i/>
          <w:sz w:val="28"/>
          <w:szCs w:val="28"/>
        </w:rPr>
        <w:t>Хор</w:t>
      </w:r>
      <w:r w:rsidR="009C6D1B">
        <w:rPr>
          <w:sz w:val="28"/>
          <w:szCs w:val="28"/>
        </w:rPr>
        <w:t xml:space="preserve"> </w:t>
      </w:r>
      <w:r>
        <w:rPr>
          <w:sz w:val="28"/>
          <w:szCs w:val="28"/>
        </w:rPr>
        <w:t>заканчива</w:t>
      </w:r>
      <w:r w:rsidR="009C6D1B">
        <w:rPr>
          <w:sz w:val="28"/>
          <w:szCs w:val="28"/>
        </w:rPr>
        <w:t xml:space="preserve">ет </w:t>
      </w:r>
      <w:r>
        <w:rPr>
          <w:b/>
          <w:sz w:val="28"/>
          <w:szCs w:val="28"/>
        </w:rPr>
        <w:t>Трисвятое</w:t>
      </w:r>
      <w:r w:rsidRPr="009C6D1B">
        <w:rPr>
          <w:b/>
          <w:sz w:val="28"/>
          <w:szCs w:val="28"/>
        </w:rPr>
        <w:t>:</w:t>
      </w:r>
      <w:r>
        <w:rPr>
          <w:sz w:val="28"/>
          <w:szCs w:val="28"/>
        </w:rPr>
        <w:t xml:space="preserve"> </w:t>
      </w:r>
      <w:r w:rsidRPr="009C2A97">
        <w:rPr>
          <w:b/>
          <w:sz w:val="28"/>
          <w:szCs w:val="28"/>
        </w:rPr>
        <w:t>«</w:t>
      </w:r>
      <w:r>
        <w:rPr>
          <w:b/>
          <w:sz w:val="28"/>
          <w:szCs w:val="28"/>
        </w:rPr>
        <w:t>Слава и ныне»</w:t>
      </w:r>
      <w:r w:rsidRPr="009C2A97">
        <w:rPr>
          <w:b/>
          <w:sz w:val="28"/>
          <w:szCs w:val="28"/>
        </w:rPr>
        <w:t>,</w:t>
      </w:r>
      <w:r>
        <w:rPr>
          <w:sz w:val="28"/>
          <w:szCs w:val="28"/>
        </w:rPr>
        <w:t xml:space="preserve"> </w:t>
      </w:r>
      <w:r>
        <w:rPr>
          <w:b/>
          <w:sz w:val="28"/>
          <w:szCs w:val="28"/>
        </w:rPr>
        <w:t>«Святый безсмертный помилуй нас»</w:t>
      </w:r>
      <w:r>
        <w:rPr>
          <w:sz w:val="28"/>
          <w:szCs w:val="28"/>
        </w:rPr>
        <w:t xml:space="preserve"> и снова протяжно: </w:t>
      </w:r>
      <w:r>
        <w:rPr>
          <w:b/>
          <w:sz w:val="28"/>
          <w:szCs w:val="28"/>
        </w:rPr>
        <w:t>«Святый Боже…»</w:t>
      </w:r>
      <w:r w:rsidRPr="009C2A97">
        <w:rPr>
          <w:b/>
          <w:sz w:val="28"/>
          <w:szCs w:val="28"/>
        </w:rPr>
        <w:t>.</w:t>
      </w:r>
    </w:p>
    <w:p w:rsidR="005472C8" w:rsidRDefault="005472C8" w:rsidP="00066E24">
      <w:pPr>
        <w:jc w:val="center"/>
        <w:rPr>
          <w:b/>
          <w:sz w:val="28"/>
          <w:szCs w:val="28"/>
        </w:rPr>
      </w:pPr>
    </w:p>
    <w:p w:rsidR="00066E24" w:rsidRDefault="00066E24" w:rsidP="00066E24">
      <w:pPr>
        <w:jc w:val="center"/>
        <w:rPr>
          <w:b/>
          <w:sz w:val="28"/>
          <w:szCs w:val="28"/>
        </w:rPr>
      </w:pPr>
      <w:r>
        <w:rPr>
          <w:b/>
          <w:sz w:val="28"/>
          <w:szCs w:val="28"/>
        </w:rPr>
        <w:t>Чтение Апостола и Евангелия</w:t>
      </w:r>
    </w:p>
    <w:p w:rsidR="00066E24" w:rsidRDefault="00066E24" w:rsidP="009C6D1B">
      <w:pPr>
        <w:tabs>
          <w:tab w:val="left" w:pos="426"/>
        </w:tabs>
        <w:jc w:val="both"/>
        <w:rPr>
          <w:sz w:val="28"/>
          <w:szCs w:val="28"/>
        </w:rPr>
      </w:pPr>
    </w:p>
    <w:p w:rsidR="00066E24" w:rsidRDefault="00066E24" w:rsidP="00B15B3B">
      <w:pPr>
        <w:tabs>
          <w:tab w:val="left" w:pos="426"/>
        </w:tabs>
        <w:jc w:val="both"/>
        <w:rPr>
          <w:sz w:val="28"/>
          <w:szCs w:val="28"/>
        </w:rPr>
      </w:pPr>
      <w:r>
        <w:rPr>
          <w:sz w:val="28"/>
          <w:szCs w:val="28"/>
        </w:rPr>
        <w:t xml:space="preserve">      Во время пения </w:t>
      </w:r>
      <w:r>
        <w:rPr>
          <w:b/>
          <w:sz w:val="28"/>
          <w:szCs w:val="28"/>
        </w:rPr>
        <w:t>Трисвятаго</w:t>
      </w:r>
      <w:r w:rsidRPr="009C2A97">
        <w:rPr>
          <w:b/>
          <w:sz w:val="28"/>
          <w:szCs w:val="28"/>
        </w:rPr>
        <w:t xml:space="preserve">, </w:t>
      </w:r>
      <w:r>
        <w:rPr>
          <w:b/>
          <w:sz w:val="28"/>
          <w:szCs w:val="28"/>
        </w:rPr>
        <w:t>второй</w:t>
      </w:r>
      <w:r>
        <w:rPr>
          <w:b/>
          <w:i/>
          <w:sz w:val="28"/>
          <w:szCs w:val="28"/>
        </w:rPr>
        <w:t xml:space="preserve"> диакон</w:t>
      </w:r>
      <w:r w:rsidRPr="009C2A97">
        <w:rPr>
          <w:b/>
          <w:i/>
          <w:sz w:val="28"/>
          <w:szCs w:val="28"/>
        </w:rPr>
        <w:t>,</w:t>
      </w:r>
      <w:r>
        <w:rPr>
          <w:sz w:val="28"/>
          <w:szCs w:val="28"/>
        </w:rPr>
        <w:t xml:space="preserve"> </w:t>
      </w:r>
      <w:r>
        <w:rPr>
          <w:sz w:val="28"/>
        </w:rPr>
        <w:t xml:space="preserve">держа </w:t>
      </w:r>
      <w:r>
        <w:rPr>
          <w:sz w:val="28"/>
          <w:szCs w:val="28"/>
        </w:rPr>
        <w:t>Апостол</w:t>
      </w:r>
      <w:r>
        <w:rPr>
          <w:sz w:val="28"/>
        </w:rPr>
        <w:t xml:space="preserve"> перед собой в обеих руках и </w:t>
      </w:r>
      <w:r>
        <w:rPr>
          <w:sz w:val="28"/>
          <w:szCs w:val="28"/>
        </w:rPr>
        <w:t>положив поверх него передний конец ораря</w:t>
      </w:r>
      <w:r w:rsidR="009C2A97">
        <w:rPr>
          <w:sz w:val="28"/>
          <w:szCs w:val="28"/>
        </w:rPr>
        <w:t xml:space="preserve"> (</w:t>
      </w:r>
      <w:r>
        <w:rPr>
          <w:sz w:val="28"/>
          <w:szCs w:val="28"/>
        </w:rPr>
        <w:t>так, чтобы первый крест ораря лежал на верхнем ребре книги</w:t>
      </w:r>
      <w:r w:rsidR="009C2A97">
        <w:rPr>
          <w:sz w:val="28"/>
          <w:szCs w:val="28"/>
        </w:rPr>
        <w:t>)</w:t>
      </w:r>
      <w:r>
        <w:rPr>
          <w:sz w:val="28"/>
          <w:szCs w:val="28"/>
        </w:rPr>
        <w:t>,</w:t>
      </w:r>
      <w:r>
        <w:rPr>
          <w:sz w:val="28"/>
        </w:rPr>
        <w:t xml:space="preserve"> приходит на горнее место с южной стороны алтаря. Здесь он крестится, кланяется к горнему месту и </w:t>
      </w:r>
      <w:r>
        <w:rPr>
          <w:b/>
          <w:i/>
          <w:sz w:val="28"/>
          <w:szCs w:val="28"/>
        </w:rPr>
        <w:t>архиерею</w:t>
      </w:r>
      <w:r w:rsidRPr="009C2A97">
        <w:rPr>
          <w:b/>
          <w:i/>
          <w:sz w:val="28"/>
        </w:rPr>
        <w:t>,</w:t>
      </w:r>
      <w:r>
        <w:rPr>
          <w:sz w:val="28"/>
        </w:rPr>
        <w:t xml:space="preserve"> и, приклонив главу, испрашивает благословение на чтение:</w:t>
      </w:r>
      <w:r>
        <w:rPr>
          <w:b/>
          <w:i/>
          <w:sz w:val="28"/>
        </w:rPr>
        <w:t xml:space="preserve"> </w:t>
      </w:r>
      <w:r>
        <w:rPr>
          <w:b/>
          <w:sz w:val="28"/>
        </w:rPr>
        <w:t>«Благослови,</w:t>
      </w:r>
      <w:r>
        <w:rPr>
          <w:b/>
          <w:sz w:val="28"/>
          <w:szCs w:val="28"/>
        </w:rPr>
        <w:t xml:space="preserve"> Высокопреосвященнейший</w:t>
      </w:r>
      <w:r>
        <w:rPr>
          <w:b/>
          <w:sz w:val="28"/>
        </w:rPr>
        <w:t xml:space="preserve"> владыко, святый Апостол прочести»</w:t>
      </w:r>
      <w:r w:rsidRPr="00B15B3B">
        <w:rPr>
          <w:b/>
          <w:sz w:val="28"/>
        </w:rPr>
        <w:t>.</w:t>
      </w:r>
      <w:r>
        <w:rPr>
          <w:b/>
          <w:i/>
          <w:sz w:val="28"/>
        </w:rPr>
        <w:t xml:space="preserve"> </w:t>
      </w:r>
      <w:r>
        <w:rPr>
          <w:b/>
          <w:i/>
          <w:sz w:val="28"/>
          <w:szCs w:val="28"/>
        </w:rPr>
        <w:t>Архиерей</w:t>
      </w:r>
      <w:r>
        <w:rPr>
          <w:sz w:val="28"/>
          <w:szCs w:val="28"/>
        </w:rPr>
        <w:t xml:space="preserve"> </w:t>
      </w:r>
      <w:r>
        <w:rPr>
          <w:sz w:val="28"/>
        </w:rPr>
        <w:t xml:space="preserve">благословляет его и полагает руку на книгу. </w:t>
      </w:r>
      <w:r>
        <w:rPr>
          <w:b/>
          <w:i/>
          <w:sz w:val="28"/>
        </w:rPr>
        <w:t xml:space="preserve">Диакон </w:t>
      </w:r>
      <w:r>
        <w:rPr>
          <w:sz w:val="28"/>
        </w:rPr>
        <w:t xml:space="preserve">целует его десницу, крестится и кланяется к горнему месту вместе </w:t>
      </w:r>
      <w:r w:rsidR="002B5442">
        <w:rPr>
          <w:sz w:val="28"/>
        </w:rPr>
        <w:t xml:space="preserve">                 </w:t>
      </w:r>
      <w:r>
        <w:rPr>
          <w:sz w:val="28"/>
        </w:rPr>
        <w:t xml:space="preserve">с </w:t>
      </w:r>
      <w:r>
        <w:rPr>
          <w:b/>
          <w:sz w:val="28"/>
        </w:rPr>
        <w:t xml:space="preserve">первой парой </w:t>
      </w:r>
      <w:r>
        <w:rPr>
          <w:b/>
          <w:i/>
          <w:sz w:val="28"/>
        </w:rPr>
        <w:t>иподиаконов</w:t>
      </w:r>
      <w:r w:rsidRPr="009C2A97">
        <w:rPr>
          <w:b/>
          <w:i/>
          <w:sz w:val="28"/>
        </w:rPr>
        <w:t>,</w:t>
      </w:r>
      <w:r>
        <w:rPr>
          <w:sz w:val="28"/>
        </w:rPr>
        <w:t xml:space="preserve"> и, держа книгу в обеих руках и воздвигнув над собой, выходит через царские врата и становится в конце амвона лицом к алтарю (</w:t>
      </w:r>
      <w:r>
        <w:rPr>
          <w:sz w:val="28"/>
          <w:szCs w:val="28"/>
        </w:rPr>
        <w:t xml:space="preserve">со ступеней не сходит) для чтения Апостола. </w:t>
      </w:r>
    </w:p>
    <w:p w:rsidR="00066E24" w:rsidRPr="00066E24" w:rsidRDefault="00066E24" w:rsidP="00625B46">
      <w:pPr>
        <w:tabs>
          <w:tab w:val="left" w:pos="426"/>
        </w:tabs>
        <w:jc w:val="both"/>
        <w:rPr>
          <w:rFonts w:eastAsia="Calibri"/>
          <w:sz w:val="28"/>
          <w:szCs w:val="28"/>
          <w:lang w:eastAsia="en-US"/>
        </w:rPr>
      </w:pPr>
      <w:r>
        <w:rPr>
          <w:sz w:val="28"/>
          <w:szCs w:val="28"/>
        </w:rPr>
        <w:t xml:space="preserve">      </w:t>
      </w:r>
      <w:r>
        <w:rPr>
          <w:b/>
          <w:i/>
          <w:sz w:val="28"/>
          <w:szCs w:val="28"/>
        </w:rPr>
        <w:t>Протодиакон</w:t>
      </w:r>
      <w:r>
        <w:rPr>
          <w:b/>
          <w:sz w:val="28"/>
          <w:szCs w:val="28"/>
        </w:rPr>
        <w:t xml:space="preserve"> </w:t>
      </w:r>
      <w:r>
        <w:rPr>
          <w:sz w:val="28"/>
          <w:szCs w:val="28"/>
        </w:rPr>
        <w:t>принимает у</w:t>
      </w:r>
      <w:r>
        <w:rPr>
          <w:b/>
          <w:i/>
          <w:sz w:val="28"/>
          <w:szCs w:val="28"/>
        </w:rPr>
        <w:t xml:space="preserve"> пономаря </w:t>
      </w:r>
      <w:r>
        <w:rPr>
          <w:sz w:val="28"/>
          <w:szCs w:val="28"/>
        </w:rPr>
        <w:t>кадил</w:t>
      </w:r>
      <w:r w:rsidR="00B15B3B">
        <w:rPr>
          <w:sz w:val="28"/>
          <w:szCs w:val="28"/>
        </w:rPr>
        <w:t>о</w:t>
      </w:r>
      <w:r>
        <w:rPr>
          <w:sz w:val="28"/>
          <w:szCs w:val="28"/>
        </w:rPr>
        <w:t xml:space="preserve"> и подходит</w:t>
      </w:r>
      <w:r>
        <w:rPr>
          <w:b/>
          <w:i/>
          <w:sz w:val="28"/>
          <w:szCs w:val="28"/>
        </w:rPr>
        <w:t xml:space="preserve"> </w:t>
      </w:r>
      <w:r>
        <w:rPr>
          <w:sz w:val="28"/>
          <w:szCs w:val="28"/>
        </w:rPr>
        <w:t>к</w:t>
      </w:r>
      <w:r>
        <w:rPr>
          <w:b/>
          <w:i/>
          <w:sz w:val="28"/>
          <w:szCs w:val="28"/>
        </w:rPr>
        <w:t xml:space="preserve"> архиерею</w:t>
      </w:r>
      <w:r>
        <w:rPr>
          <w:sz w:val="28"/>
          <w:szCs w:val="28"/>
        </w:rPr>
        <w:t xml:space="preserve"> с открытою кадильницею и горящим углем в ней (ладан в кадило не влагается): держа е</w:t>
      </w:r>
      <w:r w:rsidR="002B5442">
        <w:rPr>
          <w:sz w:val="28"/>
          <w:szCs w:val="28"/>
        </w:rPr>
        <w:t>ё</w:t>
      </w:r>
      <w:r>
        <w:rPr>
          <w:sz w:val="28"/>
          <w:szCs w:val="28"/>
        </w:rPr>
        <w:t xml:space="preserve"> за верхнее кольцо левой рукой, а чашку кадильницы придерживая правой рукой,</w:t>
      </w:r>
      <w:r w:rsidR="002B5442">
        <w:rPr>
          <w:sz w:val="28"/>
          <w:szCs w:val="28"/>
        </w:rPr>
        <w:t xml:space="preserve"> </w:t>
      </w:r>
      <w:r>
        <w:rPr>
          <w:sz w:val="28"/>
          <w:szCs w:val="28"/>
        </w:rPr>
        <w:t>и испрашивает благословение у</w:t>
      </w:r>
      <w:r w:rsidR="00B15B3B">
        <w:rPr>
          <w:sz w:val="28"/>
          <w:szCs w:val="28"/>
        </w:rPr>
        <w:t xml:space="preserve"> него</w:t>
      </w:r>
      <w:r w:rsidRPr="00B15B3B">
        <w:rPr>
          <w:sz w:val="28"/>
          <w:szCs w:val="28"/>
        </w:rPr>
        <w:t xml:space="preserve">: </w:t>
      </w:r>
      <w:r>
        <w:rPr>
          <w:b/>
          <w:sz w:val="28"/>
          <w:szCs w:val="28"/>
        </w:rPr>
        <w:t>«Благослови, Высокопреосвященнейший Владыко, кадило»</w:t>
      </w:r>
      <w:r w:rsidRPr="009C2A97">
        <w:rPr>
          <w:b/>
          <w:sz w:val="28"/>
          <w:szCs w:val="28"/>
        </w:rPr>
        <w:t>.</w:t>
      </w:r>
      <w:r>
        <w:rPr>
          <w:sz w:val="28"/>
          <w:szCs w:val="28"/>
        </w:rPr>
        <w:t xml:space="preserve"> </w:t>
      </w:r>
      <w:r>
        <w:rPr>
          <w:b/>
          <w:sz w:val="28"/>
          <w:szCs w:val="28"/>
        </w:rPr>
        <w:t>Старший</w:t>
      </w:r>
      <w:r>
        <w:rPr>
          <w:sz w:val="28"/>
          <w:szCs w:val="28"/>
        </w:rPr>
        <w:t xml:space="preserve"> </w:t>
      </w:r>
      <w:r>
        <w:rPr>
          <w:b/>
          <w:i/>
          <w:sz w:val="28"/>
          <w:szCs w:val="28"/>
        </w:rPr>
        <w:t>иподиакон</w:t>
      </w:r>
      <w:r w:rsidRPr="009C2A97">
        <w:rPr>
          <w:b/>
          <w:i/>
          <w:sz w:val="28"/>
          <w:szCs w:val="28"/>
        </w:rPr>
        <w:t xml:space="preserve">, </w:t>
      </w:r>
      <w:r>
        <w:rPr>
          <w:sz w:val="28"/>
          <w:szCs w:val="28"/>
        </w:rPr>
        <w:t xml:space="preserve">стоящий справа от </w:t>
      </w:r>
      <w:r>
        <w:rPr>
          <w:b/>
          <w:i/>
          <w:sz w:val="28"/>
          <w:szCs w:val="28"/>
        </w:rPr>
        <w:t>архиерея</w:t>
      </w:r>
      <w:r w:rsidRPr="009C2A97">
        <w:rPr>
          <w:b/>
          <w:i/>
          <w:sz w:val="28"/>
          <w:szCs w:val="28"/>
        </w:rPr>
        <w:t>,</w:t>
      </w:r>
      <w:r>
        <w:rPr>
          <w:sz w:val="28"/>
          <w:szCs w:val="28"/>
        </w:rPr>
        <w:t xml:space="preserve"> подносит ему</w:t>
      </w:r>
      <w:r>
        <w:rPr>
          <w:b/>
          <w:i/>
          <w:sz w:val="28"/>
          <w:szCs w:val="28"/>
        </w:rPr>
        <w:t xml:space="preserve"> </w:t>
      </w:r>
      <w:r>
        <w:rPr>
          <w:sz w:val="28"/>
          <w:szCs w:val="28"/>
        </w:rPr>
        <w:t xml:space="preserve">сосуд с ладаном </w:t>
      </w:r>
      <w:r w:rsidR="002B5442">
        <w:rPr>
          <w:sz w:val="28"/>
          <w:szCs w:val="28"/>
        </w:rPr>
        <w:t xml:space="preserve">                    </w:t>
      </w:r>
      <w:r>
        <w:rPr>
          <w:sz w:val="28"/>
          <w:szCs w:val="28"/>
        </w:rPr>
        <w:t xml:space="preserve">и ложечку, целуя при этом его руку. </w:t>
      </w:r>
      <w:r>
        <w:rPr>
          <w:b/>
          <w:i/>
          <w:sz w:val="28"/>
          <w:szCs w:val="28"/>
        </w:rPr>
        <w:t>Архиерей</w:t>
      </w:r>
      <w:r>
        <w:rPr>
          <w:sz w:val="28"/>
          <w:szCs w:val="28"/>
        </w:rPr>
        <w:t xml:space="preserve"> берет ложечкой ладан, всыпает его </w:t>
      </w:r>
      <w:r w:rsidR="002B5442">
        <w:rPr>
          <w:sz w:val="28"/>
          <w:szCs w:val="28"/>
        </w:rPr>
        <w:t xml:space="preserve">                      </w:t>
      </w:r>
      <w:r>
        <w:rPr>
          <w:sz w:val="28"/>
          <w:szCs w:val="28"/>
        </w:rPr>
        <w:t xml:space="preserve">в кадило с горящими углями и благословляет кадило, произнося </w:t>
      </w:r>
      <w:r>
        <w:rPr>
          <w:b/>
          <w:i/>
          <w:sz w:val="28"/>
          <w:szCs w:val="28"/>
        </w:rPr>
        <w:t>молитву:</w:t>
      </w:r>
      <w:r>
        <w:rPr>
          <w:sz w:val="28"/>
          <w:szCs w:val="28"/>
        </w:rPr>
        <w:t xml:space="preserve"> </w:t>
      </w:r>
      <w:r>
        <w:rPr>
          <w:b/>
          <w:sz w:val="28"/>
          <w:szCs w:val="28"/>
        </w:rPr>
        <w:t>«Кадило Тебе приносим…»</w:t>
      </w:r>
      <w:r w:rsidR="00625B46" w:rsidRPr="009C2A97">
        <w:rPr>
          <w:b/>
          <w:sz w:val="28"/>
          <w:szCs w:val="28"/>
        </w:rPr>
        <w:t>.</w:t>
      </w:r>
      <w:r w:rsidR="009C2A97">
        <w:rPr>
          <w:sz w:val="28"/>
          <w:szCs w:val="28"/>
        </w:rPr>
        <w:t xml:space="preserve"> </w:t>
      </w:r>
      <w:r>
        <w:rPr>
          <w:b/>
          <w:i/>
          <w:sz w:val="28"/>
          <w:szCs w:val="28"/>
        </w:rPr>
        <w:t xml:space="preserve">Иподиакон </w:t>
      </w:r>
      <w:r>
        <w:rPr>
          <w:sz w:val="28"/>
          <w:szCs w:val="28"/>
        </w:rPr>
        <w:t xml:space="preserve">принимает у </w:t>
      </w:r>
      <w:r>
        <w:rPr>
          <w:b/>
          <w:i/>
          <w:sz w:val="28"/>
          <w:szCs w:val="28"/>
        </w:rPr>
        <w:t xml:space="preserve">архиерея </w:t>
      </w:r>
      <w:r>
        <w:rPr>
          <w:sz w:val="28"/>
          <w:szCs w:val="28"/>
        </w:rPr>
        <w:t xml:space="preserve">ложечку и целует его руку. </w:t>
      </w:r>
      <w:r>
        <w:rPr>
          <w:b/>
          <w:i/>
          <w:sz w:val="28"/>
          <w:szCs w:val="28"/>
        </w:rPr>
        <w:t xml:space="preserve">Протодиакон </w:t>
      </w:r>
      <w:r>
        <w:rPr>
          <w:sz w:val="28"/>
          <w:szCs w:val="28"/>
        </w:rPr>
        <w:t xml:space="preserve">целует благословляющую руку </w:t>
      </w:r>
      <w:r>
        <w:rPr>
          <w:b/>
          <w:i/>
          <w:sz w:val="28"/>
          <w:szCs w:val="28"/>
        </w:rPr>
        <w:t>архиерея</w:t>
      </w:r>
      <w:r w:rsidRPr="009C2A97">
        <w:rPr>
          <w:b/>
          <w:i/>
          <w:sz w:val="28"/>
          <w:szCs w:val="28"/>
        </w:rPr>
        <w:t>,</w:t>
      </w:r>
      <w:r>
        <w:rPr>
          <w:sz w:val="28"/>
          <w:szCs w:val="28"/>
        </w:rPr>
        <w:t xml:space="preserve"> отходит в сторону, становится лицом к престолу (с северной стороны) и возглашает: </w:t>
      </w:r>
      <w:r>
        <w:rPr>
          <w:b/>
          <w:sz w:val="28"/>
          <w:szCs w:val="28"/>
        </w:rPr>
        <w:t>«Вонмем»</w:t>
      </w:r>
      <w:r w:rsidRPr="009C2A97">
        <w:rPr>
          <w:b/>
          <w:sz w:val="28"/>
          <w:szCs w:val="28"/>
        </w:rPr>
        <w:t>.</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w:t>
      </w:r>
      <w:r>
        <w:rPr>
          <w:b/>
          <w:sz w:val="28"/>
          <w:szCs w:val="28"/>
        </w:rPr>
        <w:t>«Мир всем»</w:t>
      </w:r>
      <w:r w:rsidRPr="009C2A97">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sz w:val="28"/>
          <w:szCs w:val="28"/>
        </w:rPr>
        <w:t>Второй</w:t>
      </w:r>
      <w:r>
        <w:rPr>
          <w:b/>
          <w:i/>
          <w:sz w:val="28"/>
          <w:szCs w:val="28"/>
        </w:rPr>
        <w:t xml:space="preserve"> диакон</w:t>
      </w:r>
      <w:r w:rsidRPr="008B23D1">
        <w:rPr>
          <w:b/>
          <w:i/>
          <w:sz w:val="28"/>
          <w:szCs w:val="28"/>
        </w:rPr>
        <w:t>:</w:t>
      </w:r>
      <w:r>
        <w:rPr>
          <w:i/>
          <w:sz w:val="28"/>
          <w:szCs w:val="28"/>
        </w:rPr>
        <w:t xml:space="preserve"> </w:t>
      </w:r>
      <w:r>
        <w:rPr>
          <w:b/>
          <w:sz w:val="28"/>
          <w:szCs w:val="28"/>
        </w:rPr>
        <w:t>«И духови твоему»</w:t>
      </w:r>
      <w:r w:rsidRPr="009C2A97">
        <w:rPr>
          <w:b/>
          <w:sz w:val="28"/>
          <w:szCs w:val="28"/>
        </w:rPr>
        <w:t xml:space="preserve">. </w:t>
      </w:r>
    </w:p>
    <w:p w:rsidR="00066E24" w:rsidRPr="002C39E6" w:rsidRDefault="00066E24" w:rsidP="002C39E6">
      <w:pPr>
        <w:tabs>
          <w:tab w:val="left" w:pos="426"/>
        </w:tabs>
        <w:jc w:val="both"/>
        <w:rPr>
          <w:b/>
          <w:i/>
          <w:sz w:val="28"/>
          <w:szCs w:val="28"/>
        </w:rPr>
      </w:pPr>
      <w:r>
        <w:rPr>
          <w:sz w:val="28"/>
          <w:szCs w:val="28"/>
        </w:rPr>
        <w:t xml:space="preserve">      </w:t>
      </w:r>
      <w:r>
        <w:rPr>
          <w:b/>
          <w:i/>
          <w:sz w:val="28"/>
          <w:szCs w:val="28"/>
        </w:rPr>
        <w:t>Протодиакон:</w:t>
      </w:r>
      <w:r>
        <w:rPr>
          <w:sz w:val="28"/>
          <w:szCs w:val="28"/>
        </w:rPr>
        <w:t xml:space="preserve"> </w:t>
      </w:r>
      <w:r>
        <w:rPr>
          <w:b/>
          <w:sz w:val="28"/>
          <w:szCs w:val="28"/>
        </w:rPr>
        <w:t xml:space="preserve">«Премудрость» </w:t>
      </w:r>
      <w:r>
        <w:rPr>
          <w:sz w:val="28"/>
          <w:szCs w:val="28"/>
        </w:rPr>
        <w:t xml:space="preserve">и начинает обычное </w:t>
      </w:r>
      <w:r>
        <w:rPr>
          <w:b/>
          <w:i/>
          <w:sz w:val="28"/>
          <w:szCs w:val="28"/>
        </w:rPr>
        <w:t>каждение</w:t>
      </w:r>
      <w:r w:rsidR="002B5442">
        <w:rPr>
          <w:b/>
          <w:i/>
          <w:sz w:val="28"/>
          <w:szCs w:val="28"/>
        </w:rPr>
        <w:t xml:space="preserve"> </w:t>
      </w:r>
      <w:r w:rsidR="007C3A66">
        <w:rPr>
          <w:sz w:val="28"/>
          <w:szCs w:val="28"/>
        </w:rPr>
        <w:t>(см.:</w:t>
      </w:r>
      <w:r w:rsidR="007C3A66">
        <w:rPr>
          <w:b/>
          <w:sz w:val="28"/>
          <w:szCs w:val="28"/>
        </w:rPr>
        <w:t xml:space="preserve"> Приложения, О каждении,</w:t>
      </w:r>
      <w:r w:rsidR="007C3A66">
        <w:rPr>
          <w:b/>
          <w:sz w:val="28"/>
        </w:rPr>
        <w:t xml:space="preserve"> Виды каждений и их особенности, </w:t>
      </w:r>
      <w:r>
        <w:rPr>
          <w:b/>
          <w:sz w:val="28"/>
        </w:rPr>
        <w:t xml:space="preserve">Каждение на чтении Апостола </w:t>
      </w:r>
      <w:r w:rsidR="002B5442">
        <w:rPr>
          <w:b/>
          <w:sz w:val="28"/>
        </w:rPr>
        <w:t xml:space="preserve">                 </w:t>
      </w:r>
      <w:r>
        <w:rPr>
          <w:b/>
          <w:sz w:val="28"/>
        </w:rPr>
        <w:t>и на «Иже херувимы…»</w:t>
      </w:r>
      <w:r w:rsidRPr="007C3A66">
        <w:rPr>
          <w:b/>
          <w:sz w:val="28"/>
          <w:szCs w:val="28"/>
        </w:rPr>
        <w:t>),</w:t>
      </w:r>
      <w:r>
        <w:rPr>
          <w:sz w:val="28"/>
          <w:szCs w:val="28"/>
        </w:rPr>
        <w:t xml:space="preserve"> после которого отдает кадильницу </w:t>
      </w:r>
      <w:r>
        <w:rPr>
          <w:b/>
          <w:i/>
          <w:sz w:val="28"/>
          <w:szCs w:val="28"/>
        </w:rPr>
        <w:t>пономарю</w:t>
      </w:r>
      <w:r>
        <w:rPr>
          <w:sz w:val="28"/>
          <w:szCs w:val="28"/>
        </w:rPr>
        <w:t xml:space="preserve"> и становится на свое место справа перед престолом.</w:t>
      </w:r>
    </w:p>
    <w:p w:rsidR="00066E24" w:rsidRDefault="00066E24" w:rsidP="007C3A66">
      <w:pPr>
        <w:tabs>
          <w:tab w:val="left" w:pos="426"/>
        </w:tabs>
        <w:jc w:val="both"/>
        <w:rPr>
          <w:sz w:val="28"/>
          <w:szCs w:val="28"/>
        </w:rPr>
      </w:pPr>
      <w:r>
        <w:rPr>
          <w:sz w:val="28"/>
          <w:szCs w:val="28"/>
        </w:rPr>
        <w:t xml:space="preserve">     </w:t>
      </w:r>
      <w:r w:rsidR="00625B46">
        <w:rPr>
          <w:sz w:val="28"/>
          <w:szCs w:val="28"/>
        </w:rPr>
        <w:t xml:space="preserve"> </w:t>
      </w:r>
      <w:r>
        <w:rPr>
          <w:sz w:val="28"/>
          <w:szCs w:val="28"/>
        </w:rPr>
        <w:t xml:space="preserve">После возгласа </w:t>
      </w:r>
      <w:r>
        <w:rPr>
          <w:b/>
          <w:i/>
          <w:sz w:val="28"/>
          <w:szCs w:val="28"/>
        </w:rPr>
        <w:t>архиерея:</w:t>
      </w:r>
      <w:r>
        <w:rPr>
          <w:sz w:val="28"/>
          <w:szCs w:val="28"/>
        </w:rPr>
        <w:t xml:space="preserve"> </w:t>
      </w:r>
      <w:r>
        <w:rPr>
          <w:b/>
          <w:sz w:val="28"/>
          <w:szCs w:val="28"/>
        </w:rPr>
        <w:t>«Мир всем»</w:t>
      </w:r>
      <w:r>
        <w:rPr>
          <w:sz w:val="28"/>
          <w:szCs w:val="28"/>
        </w:rPr>
        <w:t xml:space="preserve"> </w:t>
      </w:r>
      <w:r>
        <w:rPr>
          <w:b/>
          <w:sz w:val="28"/>
          <w:szCs w:val="28"/>
        </w:rPr>
        <w:t>третий</w:t>
      </w:r>
      <w:r>
        <w:rPr>
          <w:sz w:val="28"/>
          <w:szCs w:val="28"/>
        </w:rPr>
        <w:t xml:space="preserve"> </w:t>
      </w:r>
      <w:r>
        <w:rPr>
          <w:b/>
          <w:i/>
          <w:sz w:val="28"/>
          <w:szCs w:val="28"/>
        </w:rPr>
        <w:t xml:space="preserve">диакон </w:t>
      </w:r>
      <w:r>
        <w:rPr>
          <w:sz w:val="28"/>
          <w:szCs w:val="28"/>
        </w:rPr>
        <w:t xml:space="preserve">подходит к горнему месту </w:t>
      </w:r>
      <w:r w:rsidR="002B5442">
        <w:rPr>
          <w:sz w:val="28"/>
          <w:szCs w:val="28"/>
        </w:rPr>
        <w:t xml:space="preserve">                        </w:t>
      </w:r>
      <w:r>
        <w:rPr>
          <w:sz w:val="28"/>
          <w:szCs w:val="28"/>
        </w:rPr>
        <w:t xml:space="preserve">и становится перед </w:t>
      </w:r>
      <w:r>
        <w:rPr>
          <w:b/>
          <w:i/>
          <w:sz w:val="28"/>
          <w:szCs w:val="28"/>
        </w:rPr>
        <w:t>архиереем</w:t>
      </w:r>
      <w:r w:rsidRPr="007C3A66">
        <w:rPr>
          <w:b/>
          <w:i/>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снимает с </w:t>
      </w:r>
      <w:r>
        <w:rPr>
          <w:b/>
          <w:i/>
          <w:sz w:val="28"/>
          <w:szCs w:val="28"/>
        </w:rPr>
        <w:t>архиерея</w:t>
      </w:r>
      <w:r>
        <w:rPr>
          <w:sz w:val="28"/>
          <w:szCs w:val="28"/>
        </w:rPr>
        <w:t xml:space="preserve"> омофор, складыва</w:t>
      </w:r>
      <w:r w:rsidR="00625B46">
        <w:rPr>
          <w:sz w:val="28"/>
          <w:szCs w:val="28"/>
        </w:rPr>
        <w:t>е</w:t>
      </w:r>
      <w:r>
        <w:rPr>
          <w:sz w:val="28"/>
          <w:szCs w:val="28"/>
        </w:rPr>
        <w:t>т его длинной лентой, перенос</w:t>
      </w:r>
      <w:r w:rsidR="00625B46">
        <w:rPr>
          <w:sz w:val="28"/>
          <w:szCs w:val="28"/>
        </w:rPr>
        <w:t>и</w:t>
      </w:r>
      <w:r>
        <w:rPr>
          <w:sz w:val="28"/>
          <w:szCs w:val="28"/>
        </w:rPr>
        <w:t xml:space="preserve">т поверх головы </w:t>
      </w:r>
      <w:r>
        <w:rPr>
          <w:b/>
          <w:i/>
          <w:sz w:val="28"/>
          <w:szCs w:val="28"/>
        </w:rPr>
        <w:t>архиерея</w:t>
      </w:r>
      <w:r w:rsidR="002B5442">
        <w:rPr>
          <w:b/>
          <w:i/>
          <w:sz w:val="28"/>
          <w:szCs w:val="28"/>
        </w:rPr>
        <w:t xml:space="preserve"> </w:t>
      </w:r>
      <w:r>
        <w:rPr>
          <w:sz w:val="28"/>
          <w:szCs w:val="28"/>
        </w:rPr>
        <w:t xml:space="preserve">и полагают на </w:t>
      </w:r>
      <w:r w:rsidR="002B5442">
        <w:rPr>
          <w:sz w:val="28"/>
          <w:szCs w:val="28"/>
        </w:rPr>
        <w:t>распростёртые</w:t>
      </w:r>
      <w:r>
        <w:rPr>
          <w:sz w:val="28"/>
          <w:szCs w:val="28"/>
        </w:rPr>
        <w:t xml:space="preserve"> руки </w:t>
      </w:r>
      <w:r>
        <w:rPr>
          <w:b/>
          <w:sz w:val="28"/>
          <w:szCs w:val="28"/>
        </w:rPr>
        <w:t xml:space="preserve">третьему </w:t>
      </w:r>
      <w:r>
        <w:rPr>
          <w:b/>
          <w:i/>
          <w:sz w:val="28"/>
          <w:szCs w:val="28"/>
        </w:rPr>
        <w:t>диакону</w:t>
      </w:r>
      <w:r>
        <w:rPr>
          <w:sz w:val="28"/>
          <w:szCs w:val="28"/>
        </w:rPr>
        <w:t xml:space="preserve"> (или если его нет</w:t>
      </w:r>
      <w:r w:rsidR="002B5442">
        <w:rPr>
          <w:sz w:val="28"/>
          <w:szCs w:val="28"/>
        </w:rPr>
        <w:t>,</w:t>
      </w:r>
      <w:r>
        <w:rPr>
          <w:sz w:val="28"/>
          <w:szCs w:val="28"/>
        </w:rPr>
        <w:t xml:space="preserve"> то свободному </w:t>
      </w:r>
      <w:r>
        <w:rPr>
          <w:b/>
          <w:i/>
          <w:sz w:val="28"/>
          <w:szCs w:val="28"/>
        </w:rPr>
        <w:t>иподиакону</w:t>
      </w:r>
      <w:r w:rsidRPr="007C3A66">
        <w:rPr>
          <w:b/>
          <w:i/>
          <w:sz w:val="28"/>
          <w:szCs w:val="28"/>
        </w:rPr>
        <w:t>).</w:t>
      </w:r>
      <w:r w:rsidRPr="007C3A66">
        <w:rPr>
          <w:b/>
          <w:sz w:val="28"/>
          <w:szCs w:val="28"/>
        </w:rPr>
        <w:t xml:space="preserve"> </w:t>
      </w:r>
      <w:r>
        <w:rPr>
          <w:b/>
          <w:sz w:val="28"/>
          <w:szCs w:val="28"/>
        </w:rPr>
        <w:t xml:space="preserve">Третий </w:t>
      </w:r>
      <w:r>
        <w:rPr>
          <w:b/>
          <w:i/>
          <w:sz w:val="28"/>
          <w:szCs w:val="28"/>
        </w:rPr>
        <w:t>диакон</w:t>
      </w:r>
      <w:r w:rsidRPr="007C3A66">
        <w:rPr>
          <w:b/>
          <w:i/>
          <w:sz w:val="28"/>
          <w:szCs w:val="28"/>
        </w:rPr>
        <w:t>,</w:t>
      </w:r>
      <w:r>
        <w:rPr>
          <w:sz w:val="28"/>
          <w:szCs w:val="28"/>
        </w:rPr>
        <w:t xml:space="preserve"> поцеловав благословляющую руку </w:t>
      </w:r>
      <w:r>
        <w:rPr>
          <w:b/>
          <w:i/>
          <w:sz w:val="28"/>
          <w:szCs w:val="28"/>
        </w:rPr>
        <w:t>архиерея</w:t>
      </w:r>
      <w:r w:rsidRPr="007C3A66">
        <w:rPr>
          <w:b/>
          <w:i/>
          <w:sz w:val="28"/>
          <w:szCs w:val="28"/>
        </w:rPr>
        <w:t xml:space="preserve">, </w:t>
      </w:r>
      <w:r>
        <w:rPr>
          <w:sz w:val="28"/>
          <w:szCs w:val="28"/>
        </w:rPr>
        <w:t xml:space="preserve">отходит и становится </w:t>
      </w:r>
      <w:r w:rsidR="002B5442">
        <w:rPr>
          <w:sz w:val="28"/>
          <w:szCs w:val="28"/>
        </w:rPr>
        <w:t xml:space="preserve">               </w:t>
      </w:r>
      <w:r>
        <w:rPr>
          <w:sz w:val="28"/>
          <w:szCs w:val="28"/>
        </w:rPr>
        <w:lastRenderedPageBreak/>
        <w:t>с южной стороны престола, повернувшись к нему лицом, и держит омофор двумя ладонями на уровне своих плеч.</w:t>
      </w:r>
    </w:p>
    <w:p w:rsidR="00066E24" w:rsidRDefault="00066E24" w:rsidP="007C3A66">
      <w:pPr>
        <w:tabs>
          <w:tab w:val="left" w:pos="426"/>
        </w:tabs>
        <w:jc w:val="both"/>
        <w:rPr>
          <w:sz w:val="28"/>
          <w:szCs w:val="28"/>
        </w:rPr>
      </w:pPr>
      <w:r>
        <w:rPr>
          <w:sz w:val="28"/>
          <w:szCs w:val="28"/>
        </w:rPr>
        <w:t xml:space="preserve">      В начале чтения Апостола </w:t>
      </w:r>
      <w:r>
        <w:rPr>
          <w:b/>
          <w:i/>
          <w:sz w:val="28"/>
          <w:szCs w:val="28"/>
        </w:rPr>
        <w:t>архиерей</w:t>
      </w:r>
      <w:r>
        <w:rPr>
          <w:sz w:val="28"/>
          <w:szCs w:val="28"/>
        </w:rPr>
        <w:t xml:space="preserve"> садится на седалище горнего места. Вместе </w:t>
      </w:r>
      <w:r w:rsidR="002B5442">
        <w:rPr>
          <w:sz w:val="28"/>
          <w:szCs w:val="28"/>
        </w:rPr>
        <w:t xml:space="preserve">                     </w:t>
      </w:r>
      <w:r>
        <w:rPr>
          <w:sz w:val="28"/>
          <w:szCs w:val="28"/>
        </w:rPr>
        <w:t xml:space="preserve">с ним </w:t>
      </w:r>
      <w:r w:rsidR="00720741" w:rsidRPr="00720741">
        <w:rPr>
          <w:sz w:val="28"/>
          <w:szCs w:val="28"/>
        </w:rPr>
        <w:t xml:space="preserve">садятся </w:t>
      </w:r>
      <w:r w:rsidR="00720741">
        <w:rPr>
          <w:sz w:val="28"/>
          <w:szCs w:val="28"/>
        </w:rPr>
        <w:t xml:space="preserve">и </w:t>
      </w:r>
      <w:r>
        <w:rPr>
          <w:sz w:val="28"/>
          <w:szCs w:val="28"/>
        </w:rPr>
        <w:t xml:space="preserve">все </w:t>
      </w:r>
      <w:r>
        <w:rPr>
          <w:b/>
          <w:i/>
          <w:sz w:val="28"/>
          <w:szCs w:val="28"/>
        </w:rPr>
        <w:t>священники</w:t>
      </w:r>
      <w:r>
        <w:rPr>
          <w:sz w:val="28"/>
          <w:szCs w:val="28"/>
        </w:rPr>
        <w:t xml:space="preserve"> на приготовленные для них сидения справа и слева от него. Когда </w:t>
      </w:r>
      <w:r>
        <w:rPr>
          <w:b/>
          <w:i/>
          <w:sz w:val="28"/>
          <w:szCs w:val="28"/>
        </w:rPr>
        <w:t>протодиакон</w:t>
      </w:r>
      <w:r>
        <w:rPr>
          <w:sz w:val="28"/>
          <w:szCs w:val="28"/>
        </w:rPr>
        <w:t xml:space="preserve"> кадит </w:t>
      </w:r>
      <w:r w:rsidR="002B5442" w:rsidRPr="00720741">
        <w:rPr>
          <w:b/>
          <w:i/>
          <w:sz w:val="28"/>
          <w:szCs w:val="28"/>
        </w:rPr>
        <w:t>духовенство</w:t>
      </w:r>
      <w:r w:rsidRPr="00720741">
        <w:rPr>
          <w:b/>
          <w:i/>
          <w:sz w:val="28"/>
          <w:szCs w:val="28"/>
        </w:rPr>
        <w:t xml:space="preserve"> </w:t>
      </w:r>
      <w:r>
        <w:rPr>
          <w:sz w:val="28"/>
          <w:szCs w:val="28"/>
        </w:rPr>
        <w:t xml:space="preserve">первый раз, </w:t>
      </w:r>
      <w:r>
        <w:rPr>
          <w:b/>
          <w:i/>
          <w:sz w:val="28"/>
          <w:szCs w:val="28"/>
        </w:rPr>
        <w:t>архиерей</w:t>
      </w:r>
      <w:r>
        <w:rPr>
          <w:sz w:val="28"/>
          <w:szCs w:val="28"/>
        </w:rPr>
        <w:t xml:space="preserve"> и </w:t>
      </w:r>
      <w:r>
        <w:rPr>
          <w:b/>
          <w:i/>
          <w:sz w:val="28"/>
          <w:szCs w:val="28"/>
        </w:rPr>
        <w:t>священники</w:t>
      </w:r>
      <w:r>
        <w:rPr>
          <w:sz w:val="28"/>
          <w:szCs w:val="28"/>
        </w:rPr>
        <w:t xml:space="preserve"> встают и отвечают на каждение: </w:t>
      </w:r>
      <w:r>
        <w:rPr>
          <w:b/>
          <w:i/>
          <w:sz w:val="28"/>
          <w:szCs w:val="28"/>
        </w:rPr>
        <w:t>архиерей</w:t>
      </w:r>
      <w:r>
        <w:rPr>
          <w:sz w:val="28"/>
          <w:szCs w:val="28"/>
        </w:rPr>
        <w:t xml:space="preserve"> – благословением, </w:t>
      </w:r>
      <w:r w:rsidR="006421A1">
        <w:rPr>
          <w:sz w:val="28"/>
          <w:szCs w:val="28"/>
        </w:rPr>
        <w:t xml:space="preserve">а </w:t>
      </w:r>
      <w:r>
        <w:rPr>
          <w:b/>
          <w:i/>
          <w:sz w:val="28"/>
          <w:szCs w:val="28"/>
        </w:rPr>
        <w:t>священники</w:t>
      </w:r>
      <w:r>
        <w:rPr>
          <w:sz w:val="28"/>
          <w:szCs w:val="28"/>
        </w:rPr>
        <w:t xml:space="preserve"> – поклоном. Во время второго каждения ни </w:t>
      </w:r>
      <w:r>
        <w:rPr>
          <w:b/>
          <w:i/>
          <w:sz w:val="28"/>
          <w:szCs w:val="28"/>
        </w:rPr>
        <w:t>архиерей</w:t>
      </w:r>
      <w:r w:rsidRPr="007C3A66">
        <w:rPr>
          <w:b/>
          <w:i/>
          <w:sz w:val="28"/>
          <w:szCs w:val="28"/>
        </w:rPr>
        <w:t>,</w:t>
      </w:r>
      <w:r>
        <w:rPr>
          <w:sz w:val="28"/>
          <w:szCs w:val="28"/>
        </w:rPr>
        <w:t xml:space="preserve"> ни </w:t>
      </w:r>
      <w:r>
        <w:rPr>
          <w:b/>
          <w:i/>
          <w:sz w:val="28"/>
          <w:szCs w:val="28"/>
        </w:rPr>
        <w:t xml:space="preserve">священники </w:t>
      </w:r>
      <w:r>
        <w:rPr>
          <w:sz w:val="28"/>
          <w:szCs w:val="28"/>
        </w:rPr>
        <w:t xml:space="preserve">не встают. Во время чтения Апостола </w:t>
      </w:r>
      <w:r>
        <w:rPr>
          <w:b/>
          <w:i/>
          <w:sz w:val="28"/>
          <w:szCs w:val="28"/>
        </w:rPr>
        <w:t>жезлоносец</w:t>
      </w:r>
      <w:r>
        <w:rPr>
          <w:sz w:val="28"/>
          <w:szCs w:val="28"/>
        </w:rPr>
        <w:t xml:space="preserve"> убирает с </w:t>
      </w:r>
      <w:r w:rsidR="00773233">
        <w:rPr>
          <w:sz w:val="28"/>
        </w:rPr>
        <w:t>архиерейского амвона</w:t>
      </w:r>
      <w:r w:rsidR="00773233">
        <w:rPr>
          <w:sz w:val="28"/>
          <w:szCs w:val="28"/>
        </w:rPr>
        <w:t xml:space="preserve"> </w:t>
      </w:r>
      <w:r>
        <w:rPr>
          <w:sz w:val="28"/>
          <w:szCs w:val="28"/>
        </w:rPr>
        <w:t xml:space="preserve">орлец и ставит на </w:t>
      </w:r>
      <w:r w:rsidR="00773233">
        <w:rPr>
          <w:sz w:val="28"/>
          <w:szCs w:val="28"/>
        </w:rPr>
        <w:t>него</w:t>
      </w:r>
      <w:r>
        <w:rPr>
          <w:sz w:val="28"/>
          <w:szCs w:val="28"/>
        </w:rPr>
        <w:t xml:space="preserve"> аналой. </w:t>
      </w:r>
    </w:p>
    <w:p w:rsidR="00066E24" w:rsidRDefault="00066E24" w:rsidP="00066E24">
      <w:pPr>
        <w:tabs>
          <w:tab w:val="left" w:pos="426"/>
        </w:tabs>
        <w:jc w:val="both"/>
        <w:rPr>
          <w:sz w:val="28"/>
          <w:szCs w:val="28"/>
        </w:rPr>
      </w:pPr>
      <w:r>
        <w:rPr>
          <w:sz w:val="28"/>
          <w:szCs w:val="28"/>
        </w:rPr>
        <w:t xml:space="preserve">      После прочтения Апостола</w:t>
      </w:r>
      <w:r>
        <w:rPr>
          <w:b/>
          <w:i/>
          <w:sz w:val="28"/>
          <w:szCs w:val="28"/>
        </w:rPr>
        <w:t xml:space="preserve"> </w:t>
      </w:r>
      <w:r>
        <w:rPr>
          <w:sz w:val="28"/>
          <w:szCs w:val="28"/>
        </w:rPr>
        <w:t>все встают</w:t>
      </w:r>
      <w:r>
        <w:rPr>
          <w:b/>
          <w:i/>
          <w:sz w:val="28"/>
          <w:szCs w:val="28"/>
        </w:rPr>
        <w:t xml:space="preserve"> </w:t>
      </w:r>
      <w:r>
        <w:rPr>
          <w:sz w:val="28"/>
          <w:szCs w:val="28"/>
        </w:rPr>
        <w:t xml:space="preserve">со своего места, и </w:t>
      </w:r>
      <w:r>
        <w:rPr>
          <w:b/>
          <w:i/>
          <w:sz w:val="28"/>
          <w:szCs w:val="28"/>
        </w:rPr>
        <w:t>архиерей</w:t>
      </w:r>
      <w:r>
        <w:rPr>
          <w:sz w:val="28"/>
          <w:szCs w:val="28"/>
        </w:rPr>
        <w:t xml:space="preserve"> благословляет </w:t>
      </w:r>
      <w:r>
        <w:rPr>
          <w:b/>
          <w:i/>
          <w:sz w:val="28"/>
          <w:szCs w:val="28"/>
        </w:rPr>
        <w:t>чтеца</w:t>
      </w:r>
      <w:r>
        <w:rPr>
          <w:sz w:val="28"/>
          <w:szCs w:val="28"/>
        </w:rPr>
        <w:t xml:space="preserve"> </w:t>
      </w:r>
      <w:r w:rsidRPr="00625B46">
        <w:rPr>
          <w:sz w:val="28"/>
          <w:szCs w:val="28"/>
        </w:rPr>
        <w:t>Апостола</w:t>
      </w:r>
      <w:r>
        <w:rPr>
          <w:sz w:val="28"/>
          <w:szCs w:val="28"/>
        </w:rPr>
        <w:t xml:space="preserve">, говоря: </w:t>
      </w:r>
      <w:r>
        <w:rPr>
          <w:b/>
          <w:sz w:val="28"/>
          <w:szCs w:val="28"/>
        </w:rPr>
        <w:t>«Мир ти»</w:t>
      </w:r>
      <w:r w:rsidRPr="007C3A66">
        <w:rPr>
          <w:b/>
          <w:sz w:val="28"/>
          <w:szCs w:val="28"/>
        </w:rPr>
        <w:t>.</w:t>
      </w:r>
      <w:r>
        <w:rPr>
          <w:sz w:val="28"/>
          <w:szCs w:val="28"/>
        </w:rPr>
        <w:t xml:space="preserve"> </w:t>
      </w:r>
    </w:p>
    <w:p w:rsidR="00066E24" w:rsidRPr="00066E24" w:rsidRDefault="00066E24" w:rsidP="00066E24">
      <w:pPr>
        <w:tabs>
          <w:tab w:val="left" w:pos="426"/>
        </w:tabs>
        <w:jc w:val="both"/>
        <w:rPr>
          <w:rFonts w:eastAsia="Calibri"/>
          <w:sz w:val="28"/>
          <w:szCs w:val="28"/>
          <w:lang w:eastAsia="en-US"/>
        </w:rPr>
      </w:pPr>
      <w:r>
        <w:rPr>
          <w:sz w:val="28"/>
          <w:szCs w:val="28"/>
        </w:rPr>
        <w:t xml:space="preserve">      </w:t>
      </w:r>
      <w:r>
        <w:rPr>
          <w:b/>
          <w:sz w:val="28"/>
          <w:szCs w:val="28"/>
        </w:rPr>
        <w:t xml:space="preserve">Второй </w:t>
      </w:r>
      <w:r>
        <w:rPr>
          <w:b/>
          <w:i/>
          <w:sz w:val="28"/>
          <w:szCs w:val="28"/>
        </w:rPr>
        <w:t>диакон:</w:t>
      </w:r>
      <w:r>
        <w:rPr>
          <w:sz w:val="28"/>
          <w:szCs w:val="28"/>
        </w:rPr>
        <w:t xml:space="preserve"> </w:t>
      </w:r>
      <w:r>
        <w:rPr>
          <w:b/>
          <w:sz w:val="28"/>
          <w:szCs w:val="28"/>
        </w:rPr>
        <w:t>«И духови твоему»</w:t>
      </w:r>
      <w:r w:rsidRPr="007C3A66">
        <w:rPr>
          <w:b/>
          <w:sz w:val="28"/>
          <w:szCs w:val="28"/>
        </w:rPr>
        <w:t>.</w:t>
      </w:r>
      <w:r>
        <w:rPr>
          <w:i/>
          <w:sz w:val="28"/>
          <w:szCs w:val="28"/>
        </w:rPr>
        <w:t xml:space="preserve"> </w:t>
      </w:r>
    </w:p>
    <w:p w:rsidR="00066E24" w:rsidRDefault="00066E24" w:rsidP="00625B46">
      <w:pPr>
        <w:tabs>
          <w:tab w:val="left" w:pos="426"/>
        </w:tabs>
        <w:jc w:val="both"/>
        <w:rPr>
          <w:sz w:val="28"/>
          <w:szCs w:val="28"/>
        </w:rPr>
      </w:pPr>
      <w:r>
        <w:rPr>
          <w:sz w:val="28"/>
          <w:szCs w:val="28"/>
        </w:rPr>
        <w:t xml:space="preserve">     </w:t>
      </w:r>
      <w:r>
        <w:rPr>
          <w:b/>
          <w:i/>
          <w:sz w:val="28"/>
          <w:szCs w:val="28"/>
        </w:rPr>
        <w:t xml:space="preserve"> Протодиакон: </w:t>
      </w:r>
      <w:r w:rsidRPr="00720741">
        <w:rPr>
          <w:b/>
          <w:sz w:val="28"/>
          <w:szCs w:val="28"/>
        </w:rPr>
        <w:t>«</w:t>
      </w:r>
      <w:r>
        <w:rPr>
          <w:b/>
          <w:sz w:val="28"/>
          <w:szCs w:val="28"/>
        </w:rPr>
        <w:t>Премудрость»</w:t>
      </w:r>
      <w:r w:rsidRPr="007C3A66">
        <w:rPr>
          <w:b/>
          <w:sz w:val="28"/>
          <w:szCs w:val="28"/>
        </w:rPr>
        <w:t>.</w:t>
      </w:r>
      <w:r>
        <w:rPr>
          <w:sz w:val="28"/>
          <w:szCs w:val="28"/>
        </w:rPr>
        <w:t> </w:t>
      </w:r>
    </w:p>
    <w:p w:rsidR="00066E24" w:rsidRDefault="00066E24" w:rsidP="00066E24">
      <w:pPr>
        <w:tabs>
          <w:tab w:val="left" w:pos="426"/>
        </w:tabs>
        <w:jc w:val="both"/>
        <w:rPr>
          <w:b/>
          <w:sz w:val="28"/>
        </w:rPr>
      </w:pPr>
      <w:r>
        <w:rPr>
          <w:sz w:val="28"/>
          <w:szCs w:val="28"/>
        </w:rPr>
        <w:t xml:space="preserve">      </w:t>
      </w:r>
      <w:r>
        <w:rPr>
          <w:b/>
          <w:i/>
          <w:sz w:val="28"/>
          <w:szCs w:val="28"/>
        </w:rPr>
        <w:t>Архиерей</w:t>
      </w:r>
      <w:r>
        <w:rPr>
          <w:sz w:val="28"/>
          <w:szCs w:val="28"/>
        </w:rPr>
        <w:t xml:space="preserve"> и все </w:t>
      </w:r>
      <w:r>
        <w:rPr>
          <w:b/>
          <w:i/>
          <w:sz w:val="28"/>
          <w:szCs w:val="28"/>
        </w:rPr>
        <w:t xml:space="preserve">священники </w:t>
      </w:r>
      <w:r>
        <w:rPr>
          <w:sz w:val="28"/>
          <w:szCs w:val="28"/>
        </w:rPr>
        <w:t xml:space="preserve">читают тайно </w:t>
      </w:r>
      <w:r>
        <w:rPr>
          <w:b/>
          <w:i/>
          <w:sz w:val="28"/>
          <w:szCs w:val="28"/>
        </w:rPr>
        <w:t>молитву</w:t>
      </w:r>
      <w:r w:rsidRPr="0015310C">
        <w:rPr>
          <w:b/>
          <w:i/>
          <w:sz w:val="28"/>
          <w:szCs w:val="28"/>
        </w:rPr>
        <w:t>:</w:t>
      </w:r>
      <w:r>
        <w:rPr>
          <w:sz w:val="28"/>
          <w:szCs w:val="28"/>
        </w:rPr>
        <w:t xml:space="preserve"> </w:t>
      </w:r>
      <w:r>
        <w:rPr>
          <w:b/>
          <w:sz w:val="28"/>
          <w:szCs w:val="28"/>
        </w:rPr>
        <w:t>«Возсияй в сердцах наших…»</w:t>
      </w:r>
      <w:r w:rsidRPr="007C3A66">
        <w:rPr>
          <w:b/>
          <w:sz w:val="28"/>
        </w:rPr>
        <w:t>.</w:t>
      </w:r>
    </w:p>
    <w:p w:rsidR="00066E24" w:rsidRDefault="00066E24" w:rsidP="007C3A66">
      <w:pPr>
        <w:tabs>
          <w:tab w:val="left" w:pos="426"/>
        </w:tabs>
        <w:jc w:val="both"/>
        <w:rPr>
          <w:sz w:val="28"/>
        </w:rPr>
      </w:pPr>
      <w:r>
        <w:rPr>
          <w:b/>
          <w:sz w:val="28"/>
        </w:rPr>
        <w:t xml:space="preserve">      Второй</w:t>
      </w:r>
      <w:r>
        <w:rPr>
          <w:b/>
          <w:i/>
          <w:sz w:val="28"/>
        </w:rPr>
        <w:t xml:space="preserve"> диакон</w:t>
      </w:r>
      <w:r w:rsidRPr="007C3A66">
        <w:rPr>
          <w:b/>
          <w:i/>
          <w:sz w:val="28"/>
        </w:rPr>
        <w:t>,</w:t>
      </w:r>
      <w:r>
        <w:rPr>
          <w:sz w:val="28"/>
        </w:rPr>
        <w:t xml:space="preserve"> после прочтения Апостола</w:t>
      </w:r>
      <w:r w:rsidR="00720741">
        <w:rPr>
          <w:sz w:val="28"/>
        </w:rPr>
        <w:t>,</w:t>
      </w:r>
      <w:r>
        <w:rPr>
          <w:sz w:val="28"/>
        </w:rPr>
        <w:t xml:space="preserve"> </w:t>
      </w:r>
      <w:r>
        <w:rPr>
          <w:sz w:val="28"/>
          <w:szCs w:val="28"/>
        </w:rPr>
        <w:t>отходит к местной иконе Богородицы</w:t>
      </w:r>
      <w:r>
        <w:rPr>
          <w:sz w:val="28"/>
        </w:rPr>
        <w:t xml:space="preserve"> и здесь возглашает</w:t>
      </w:r>
      <w:r>
        <w:rPr>
          <w:i/>
          <w:sz w:val="28"/>
        </w:rPr>
        <w:t xml:space="preserve"> </w:t>
      </w:r>
      <w:r w:rsidRPr="00625B46">
        <w:rPr>
          <w:b/>
          <w:sz w:val="28"/>
          <w:szCs w:val="28"/>
        </w:rPr>
        <w:t>«</w:t>
      </w:r>
      <w:r>
        <w:rPr>
          <w:b/>
          <w:sz w:val="28"/>
          <w:szCs w:val="28"/>
        </w:rPr>
        <w:t>Аллилуиа»</w:t>
      </w:r>
      <w:r>
        <w:rPr>
          <w:b/>
          <w:i/>
          <w:sz w:val="28"/>
          <w:szCs w:val="28"/>
        </w:rPr>
        <w:t xml:space="preserve"> </w:t>
      </w:r>
      <w:r>
        <w:rPr>
          <w:sz w:val="28"/>
          <w:szCs w:val="28"/>
        </w:rPr>
        <w:t>со</w:t>
      </w:r>
      <w:r>
        <w:rPr>
          <w:b/>
          <w:i/>
          <w:sz w:val="28"/>
          <w:szCs w:val="28"/>
        </w:rPr>
        <w:t xml:space="preserve"> стихами</w:t>
      </w:r>
      <w:r>
        <w:rPr>
          <w:b/>
          <w:sz w:val="28"/>
          <w:szCs w:val="28"/>
        </w:rPr>
        <w:t xml:space="preserve"> аллилуиария</w:t>
      </w:r>
      <w:r w:rsidRPr="007C3A66">
        <w:rPr>
          <w:b/>
          <w:sz w:val="28"/>
          <w:szCs w:val="28"/>
        </w:rPr>
        <w:t>.</w:t>
      </w:r>
      <w:r>
        <w:rPr>
          <w:sz w:val="28"/>
          <w:szCs w:val="28"/>
        </w:rPr>
        <w:t xml:space="preserve"> </w:t>
      </w:r>
      <w:r>
        <w:rPr>
          <w:sz w:val="28"/>
        </w:rPr>
        <w:t xml:space="preserve">После возглашения </w:t>
      </w:r>
      <w:r>
        <w:rPr>
          <w:b/>
          <w:sz w:val="28"/>
          <w:szCs w:val="28"/>
        </w:rPr>
        <w:t>аллилуиария</w:t>
      </w:r>
      <w:r w:rsidR="002B5442">
        <w:rPr>
          <w:sz w:val="28"/>
        </w:rPr>
        <w:t xml:space="preserve"> он крестится, заходит </w:t>
      </w:r>
      <w:r>
        <w:rPr>
          <w:sz w:val="28"/>
        </w:rPr>
        <w:t xml:space="preserve">в алтарь через царские врата и становится возле северной стороны престола лицом к нему, положив орарь на Апостол. </w:t>
      </w:r>
    </w:p>
    <w:p w:rsidR="00066E24" w:rsidRDefault="00066E24" w:rsidP="00625B46">
      <w:pPr>
        <w:tabs>
          <w:tab w:val="left" w:pos="426"/>
        </w:tabs>
        <w:jc w:val="both"/>
        <w:rPr>
          <w:b/>
          <w:i/>
          <w:sz w:val="28"/>
        </w:rPr>
      </w:pPr>
      <w:r>
        <w:rPr>
          <w:sz w:val="28"/>
        </w:rPr>
        <w:t xml:space="preserve">      </w:t>
      </w:r>
      <w:r>
        <w:rPr>
          <w:b/>
          <w:sz w:val="28"/>
          <w:szCs w:val="28"/>
        </w:rPr>
        <w:t xml:space="preserve">Старший </w:t>
      </w:r>
      <w:r>
        <w:rPr>
          <w:b/>
          <w:i/>
          <w:sz w:val="28"/>
        </w:rPr>
        <w:t>священник</w:t>
      </w:r>
      <w:r w:rsidRPr="007C3A66">
        <w:rPr>
          <w:b/>
          <w:i/>
          <w:sz w:val="28"/>
        </w:rPr>
        <w:t>,</w:t>
      </w:r>
      <w:r>
        <w:rPr>
          <w:sz w:val="28"/>
        </w:rPr>
        <w:t xml:space="preserve"> предварительно сотворив поклон </w:t>
      </w:r>
      <w:r>
        <w:rPr>
          <w:b/>
          <w:i/>
          <w:sz w:val="28"/>
          <w:szCs w:val="28"/>
        </w:rPr>
        <w:t>архиерею</w:t>
      </w:r>
      <w:r w:rsidRPr="007C3A66">
        <w:rPr>
          <w:b/>
          <w:i/>
          <w:sz w:val="28"/>
          <w:szCs w:val="28"/>
        </w:rPr>
        <w:t>,</w:t>
      </w:r>
      <w:r>
        <w:rPr>
          <w:sz w:val="28"/>
        </w:rPr>
        <w:t xml:space="preserve"> идет к передней стороне престола. Здесь он вместе с </w:t>
      </w:r>
      <w:r>
        <w:rPr>
          <w:b/>
          <w:i/>
          <w:sz w:val="28"/>
        </w:rPr>
        <w:t>протодиаконом</w:t>
      </w:r>
      <w:r>
        <w:rPr>
          <w:sz w:val="28"/>
        </w:rPr>
        <w:t xml:space="preserve"> дважды крестится</w:t>
      </w:r>
      <w:r w:rsidR="00625B46">
        <w:rPr>
          <w:sz w:val="28"/>
        </w:rPr>
        <w:t>:</w:t>
      </w:r>
      <w:r>
        <w:rPr>
          <w:sz w:val="28"/>
        </w:rPr>
        <w:t xml:space="preserve"> </w:t>
      </w:r>
      <w:r>
        <w:rPr>
          <w:b/>
          <w:i/>
          <w:sz w:val="28"/>
        </w:rPr>
        <w:t xml:space="preserve">священник </w:t>
      </w:r>
      <w:r>
        <w:rPr>
          <w:sz w:val="28"/>
        </w:rPr>
        <w:t>целует</w:t>
      </w:r>
      <w:r>
        <w:rPr>
          <w:i/>
          <w:sz w:val="28"/>
        </w:rPr>
        <w:t xml:space="preserve"> </w:t>
      </w:r>
      <w:r>
        <w:rPr>
          <w:sz w:val="28"/>
        </w:rPr>
        <w:t xml:space="preserve">Евангелие и престол, а </w:t>
      </w:r>
      <w:r>
        <w:rPr>
          <w:b/>
          <w:i/>
          <w:sz w:val="28"/>
        </w:rPr>
        <w:t>диакон</w:t>
      </w:r>
      <w:r>
        <w:rPr>
          <w:i/>
          <w:sz w:val="28"/>
        </w:rPr>
        <w:t xml:space="preserve"> </w:t>
      </w:r>
      <w:r>
        <w:rPr>
          <w:sz w:val="28"/>
        </w:rPr>
        <w:t>престол</w:t>
      </w:r>
      <w:r>
        <w:rPr>
          <w:sz w:val="28"/>
          <w:szCs w:val="28"/>
        </w:rPr>
        <w:t xml:space="preserve"> </w:t>
      </w:r>
      <w:r w:rsidRPr="007C3A66">
        <w:rPr>
          <w:b/>
          <w:i/>
          <w:sz w:val="28"/>
          <w:szCs w:val="28"/>
        </w:rPr>
        <w:t>(</w:t>
      </w:r>
      <w:r>
        <w:rPr>
          <w:b/>
          <w:i/>
          <w:sz w:val="28"/>
          <w:szCs w:val="28"/>
        </w:rPr>
        <w:t>архиерею</w:t>
      </w:r>
      <w:r>
        <w:rPr>
          <w:sz w:val="28"/>
          <w:szCs w:val="28"/>
        </w:rPr>
        <w:t xml:space="preserve"> и друг другу не кланяются)</w:t>
      </w:r>
      <w:r>
        <w:rPr>
          <w:sz w:val="28"/>
        </w:rPr>
        <w:t>.</w:t>
      </w:r>
      <w:r>
        <w:rPr>
          <w:i/>
          <w:sz w:val="28"/>
        </w:rPr>
        <w:t xml:space="preserve"> </w:t>
      </w:r>
      <w:r>
        <w:rPr>
          <w:sz w:val="28"/>
        </w:rPr>
        <w:t>Затем</w:t>
      </w:r>
      <w:r>
        <w:rPr>
          <w:b/>
          <w:i/>
          <w:sz w:val="28"/>
        </w:rPr>
        <w:t xml:space="preserve"> священник</w:t>
      </w:r>
      <w:r>
        <w:rPr>
          <w:i/>
          <w:sz w:val="28"/>
        </w:rPr>
        <w:t xml:space="preserve"> </w:t>
      </w:r>
      <w:r w:rsidR="00B371F4">
        <w:rPr>
          <w:sz w:val="28"/>
        </w:rPr>
        <w:t>подаё</w:t>
      </w:r>
      <w:r>
        <w:rPr>
          <w:sz w:val="28"/>
        </w:rPr>
        <w:t>т</w:t>
      </w:r>
      <w:r>
        <w:rPr>
          <w:i/>
          <w:sz w:val="28"/>
        </w:rPr>
        <w:t xml:space="preserve"> </w:t>
      </w:r>
      <w:r>
        <w:rPr>
          <w:b/>
          <w:i/>
          <w:sz w:val="28"/>
        </w:rPr>
        <w:t xml:space="preserve">диакону </w:t>
      </w:r>
      <w:r>
        <w:rPr>
          <w:sz w:val="28"/>
        </w:rPr>
        <w:t>Евангелие, возвращается на свое место и снова кланяется</w:t>
      </w:r>
      <w:r>
        <w:rPr>
          <w:i/>
          <w:sz w:val="28"/>
        </w:rPr>
        <w:t xml:space="preserve"> </w:t>
      </w:r>
      <w:r>
        <w:rPr>
          <w:b/>
          <w:i/>
          <w:sz w:val="28"/>
          <w:szCs w:val="28"/>
        </w:rPr>
        <w:t>архиере</w:t>
      </w:r>
      <w:r>
        <w:rPr>
          <w:b/>
          <w:i/>
          <w:sz w:val="28"/>
        </w:rPr>
        <w:t>ю</w:t>
      </w:r>
      <w:r w:rsidRPr="007C3A66">
        <w:rPr>
          <w:b/>
          <w:i/>
          <w:sz w:val="28"/>
        </w:rPr>
        <w:t>.</w:t>
      </w:r>
      <w:r>
        <w:rPr>
          <w:b/>
          <w:i/>
          <w:sz w:val="28"/>
        </w:rPr>
        <w:t xml:space="preserve"> </w:t>
      </w:r>
    </w:p>
    <w:p w:rsidR="00066E24" w:rsidRDefault="00625B46" w:rsidP="007C3A66">
      <w:pPr>
        <w:tabs>
          <w:tab w:val="left" w:pos="426"/>
        </w:tabs>
        <w:jc w:val="both"/>
        <w:rPr>
          <w:sz w:val="28"/>
          <w:szCs w:val="28"/>
        </w:rPr>
      </w:pPr>
      <w:r>
        <w:rPr>
          <w:sz w:val="28"/>
          <w:szCs w:val="28"/>
        </w:rPr>
        <w:t xml:space="preserve">      </w:t>
      </w:r>
      <w:r w:rsidR="00066E24">
        <w:rPr>
          <w:sz w:val="28"/>
          <w:szCs w:val="28"/>
        </w:rPr>
        <w:t>В это же время</w:t>
      </w:r>
      <w:r w:rsidR="00066E24">
        <w:rPr>
          <w:b/>
          <w:i/>
          <w:sz w:val="28"/>
          <w:szCs w:val="28"/>
        </w:rPr>
        <w:t xml:space="preserve"> </w:t>
      </w:r>
      <w:r w:rsidR="00066E24">
        <w:rPr>
          <w:b/>
          <w:sz w:val="28"/>
          <w:szCs w:val="28"/>
        </w:rPr>
        <w:t>первая пара</w:t>
      </w:r>
      <w:r w:rsidR="00066E24">
        <w:rPr>
          <w:b/>
          <w:i/>
          <w:sz w:val="28"/>
          <w:szCs w:val="28"/>
        </w:rPr>
        <w:t xml:space="preserve"> иподиаконов</w:t>
      </w:r>
      <w:r w:rsidR="00066E24">
        <w:rPr>
          <w:sz w:val="28"/>
          <w:szCs w:val="28"/>
        </w:rPr>
        <w:t xml:space="preserve"> возжигает дикирий и трикирий, </w:t>
      </w:r>
      <w:r w:rsidR="00066E24">
        <w:rPr>
          <w:b/>
          <w:i/>
          <w:sz w:val="28"/>
          <w:szCs w:val="28"/>
        </w:rPr>
        <w:t>рипидчики</w:t>
      </w:r>
      <w:r w:rsidR="00066E24">
        <w:rPr>
          <w:sz w:val="28"/>
          <w:szCs w:val="28"/>
        </w:rPr>
        <w:t xml:space="preserve"> берут рипиды</w:t>
      </w:r>
      <w:r>
        <w:rPr>
          <w:sz w:val="28"/>
          <w:szCs w:val="28"/>
        </w:rPr>
        <w:t>:</w:t>
      </w:r>
      <w:r w:rsidR="00066E24">
        <w:rPr>
          <w:sz w:val="28"/>
          <w:szCs w:val="28"/>
        </w:rPr>
        <w:t xml:space="preserve"> все вместе крестятся к святому престолу, кланяются </w:t>
      </w:r>
      <w:r w:rsidR="00066E24">
        <w:rPr>
          <w:b/>
          <w:i/>
          <w:sz w:val="28"/>
          <w:szCs w:val="28"/>
        </w:rPr>
        <w:t>архиерею</w:t>
      </w:r>
      <w:r w:rsidR="00066E24">
        <w:rPr>
          <w:sz w:val="28"/>
          <w:szCs w:val="28"/>
        </w:rPr>
        <w:t xml:space="preserve"> и друг другу и выходят на солею. </w:t>
      </w:r>
      <w:r w:rsidR="00066E24">
        <w:rPr>
          <w:b/>
          <w:sz w:val="28"/>
          <w:szCs w:val="28"/>
        </w:rPr>
        <w:t>Второй</w:t>
      </w:r>
      <w:r w:rsidR="00066E24">
        <w:rPr>
          <w:sz w:val="28"/>
          <w:szCs w:val="28"/>
        </w:rPr>
        <w:t xml:space="preserve"> </w:t>
      </w:r>
      <w:r w:rsidR="00066E24">
        <w:rPr>
          <w:b/>
          <w:i/>
          <w:sz w:val="28"/>
          <w:szCs w:val="28"/>
        </w:rPr>
        <w:t xml:space="preserve">иподиакон </w:t>
      </w:r>
      <w:r w:rsidR="00066E24">
        <w:rPr>
          <w:sz w:val="28"/>
          <w:szCs w:val="28"/>
        </w:rPr>
        <w:t xml:space="preserve">с дикирием и </w:t>
      </w:r>
      <w:r w:rsidR="00066E24">
        <w:rPr>
          <w:b/>
          <w:sz w:val="28"/>
          <w:szCs w:val="28"/>
        </w:rPr>
        <w:t xml:space="preserve">первый </w:t>
      </w:r>
      <w:r w:rsidR="00066E24">
        <w:rPr>
          <w:b/>
          <w:i/>
          <w:sz w:val="28"/>
          <w:szCs w:val="28"/>
        </w:rPr>
        <w:t>рипидчик</w:t>
      </w:r>
      <w:r w:rsidR="00066E24">
        <w:rPr>
          <w:sz w:val="28"/>
          <w:szCs w:val="28"/>
        </w:rPr>
        <w:t xml:space="preserve"> выходят южной дверью и становятся возле </w:t>
      </w:r>
      <w:r w:rsidR="00066E24">
        <w:rPr>
          <w:b/>
          <w:i/>
          <w:sz w:val="28"/>
          <w:szCs w:val="28"/>
        </w:rPr>
        <w:t>свещеносца</w:t>
      </w:r>
      <w:r w:rsidR="00066E24" w:rsidRPr="007C3A66">
        <w:rPr>
          <w:b/>
          <w:i/>
          <w:sz w:val="28"/>
          <w:szCs w:val="28"/>
        </w:rPr>
        <w:t>,</w:t>
      </w:r>
      <w:r w:rsidR="00066E24">
        <w:rPr>
          <w:sz w:val="28"/>
          <w:szCs w:val="28"/>
        </w:rPr>
        <w:t xml:space="preserve"> </w:t>
      </w:r>
      <w:r>
        <w:rPr>
          <w:sz w:val="28"/>
          <w:szCs w:val="28"/>
        </w:rPr>
        <w:t xml:space="preserve">а </w:t>
      </w:r>
      <w:r w:rsidR="00066E24">
        <w:rPr>
          <w:b/>
          <w:sz w:val="28"/>
          <w:szCs w:val="28"/>
        </w:rPr>
        <w:t xml:space="preserve">старший </w:t>
      </w:r>
      <w:r w:rsidR="00066E24">
        <w:rPr>
          <w:b/>
          <w:i/>
          <w:sz w:val="28"/>
          <w:szCs w:val="28"/>
        </w:rPr>
        <w:t>иподиакон</w:t>
      </w:r>
      <w:r w:rsidR="00066E24">
        <w:rPr>
          <w:sz w:val="28"/>
          <w:szCs w:val="28"/>
        </w:rPr>
        <w:t xml:space="preserve"> с трикирием и </w:t>
      </w:r>
      <w:r w:rsidR="00066E24">
        <w:rPr>
          <w:b/>
          <w:sz w:val="28"/>
          <w:szCs w:val="28"/>
        </w:rPr>
        <w:t xml:space="preserve">второй </w:t>
      </w:r>
      <w:r w:rsidR="00066E24">
        <w:rPr>
          <w:b/>
          <w:i/>
          <w:sz w:val="28"/>
          <w:szCs w:val="28"/>
        </w:rPr>
        <w:t>рипидчик</w:t>
      </w:r>
      <w:r>
        <w:rPr>
          <w:sz w:val="28"/>
          <w:szCs w:val="28"/>
        </w:rPr>
        <w:t xml:space="preserve"> северной и становя</w:t>
      </w:r>
      <w:r w:rsidR="00066E24">
        <w:rPr>
          <w:sz w:val="28"/>
          <w:szCs w:val="28"/>
        </w:rPr>
        <w:t>тся</w:t>
      </w:r>
      <w:r w:rsidR="00066E24">
        <w:rPr>
          <w:b/>
          <w:i/>
          <w:sz w:val="28"/>
          <w:szCs w:val="28"/>
        </w:rPr>
        <w:t xml:space="preserve"> </w:t>
      </w:r>
      <w:r w:rsidR="00066E24">
        <w:rPr>
          <w:sz w:val="28"/>
          <w:szCs w:val="28"/>
        </w:rPr>
        <w:t>возле</w:t>
      </w:r>
      <w:r w:rsidR="00066E24">
        <w:rPr>
          <w:b/>
          <w:i/>
          <w:sz w:val="28"/>
          <w:szCs w:val="28"/>
        </w:rPr>
        <w:t xml:space="preserve"> жезлоносца</w:t>
      </w:r>
      <w:r>
        <w:rPr>
          <w:b/>
          <w:i/>
          <w:sz w:val="28"/>
          <w:szCs w:val="28"/>
        </w:rPr>
        <w:t xml:space="preserve"> </w:t>
      </w:r>
      <w:r w:rsidRPr="00BB7148">
        <w:rPr>
          <w:b/>
          <w:i/>
          <w:sz w:val="28"/>
          <w:szCs w:val="28"/>
        </w:rPr>
        <w:t>(</w:t>
      </w:r>
      <w:r w:rsidRPr="00625B46">
        <w:rPr>
          <w:b/>
          <w:i/>
          <w:sz w:val="28"/>
          <w:szCs w:val="28"/>
        </w:rPr>
        <w:t xml:space="preserve">рипидчики </w:t>
      </w:r>
      <w:r w:rsidRPr="00625B46">
        <w:rPr>
          <w:sz w:val="28"/>
          <w:szCs w:val="28"/>
        </w:rPr>
        <w:t>ближе к царским вратам):</w:t>
      </w:r>
      <w:r>
        <w:rPr>
          <w:sz w:val="28"/>
          <w:szCs w:val="28"/>
        </w:rPr>
        <w:t xml:space="preserve"> </w:t>
      </w:r>
      <w:r w:rsidR="00066E24">
        <w:rPr>
          <w:sz w:val="28"/>
          <w:szCs w:val="28"/>
        </w:rPr>
        <w:t>все лицом друг к другу.</w:t>
      </w:r>
    </w:p>
    <w:p w:rsidR="00E02E72" w:rsidRDefault="00066E24" w:rsidP="00E02E72">
      <w:pPr>
        <w:tabs>
          <w:tab w:val="left" w:pos="426"/>
        </w:tabs>
        <w:jc w:val="both"/>
        <w:rPr>
          <w:sz w:val="28"/>
          <w:szCs w:val="28"/>
        </w:rPr>
      </w:pPr>
      <w:r>
        <w:rPr>
          <w:b/>
          <w:sz w:val="28"/>
        </w:rPr>
        <w:t xml:space="preserve">      </w:t>
      </w:r>
      <w:r>
        <w:rPr>
          <w:b/>
          <w:i/>
          <w:sz w:val="28"/>
          <w:szCs w:val="28"/>
        </w:rPr>
        <w:t xml:space="preserve">Протодиакон </w:t>
      </w:r>
      <w:r>
        <w:rPr>
          <w:sz w:val="28"/>
        </w:rPr>
        <w:t>с</w:t>
      </w:r>
      <w:r>
        <w:rPr>
          <w:i/>
          <w:sz w:val="28"/>
        </w:rPr>
        <w:t xml:space="preserve"> </w:t>
      </w:r>
      <w:r>
        <w:rPr>
          <w:sz w:val="28"/>
        </w:rPr>
        <w:t>Евангелием</w:t>
      </w:r>
      <w:r>
        <w:rPr>
          <w:i/>
          <w:sz w:val="28"/>
        </w:rPr>
        <w:t xml:space="preserve"> </w:t>
      </w:r>
      <w:r>
        <w:rPr>
          <w:sz w:val="28"/>
        </w:rPr>
        <w:t xml:space="preserve">идет на горнее место и </w:t>
      </w:r>
      <w:r>
        <w:rPr>
          <w:noProof/>
          <w:sz w:val="28"/>
          <w:szCs w:val="28"/>
        </w:rPr>
        <w:t xml:space="preserve">подносит его </w:t>
      </w:r>
      <w:r>
        <w:rPr>
          <w:sz w:val="28"/>
          <w:szCs w:val="28"/>
        </w:rPr>
        <w:t>лицевой стороной</w:t>
      </w:r>
      <w:r>
        <w:rPr>
          <w:i/>
          <w:sz w:val="28"/>
          <w:szCs w:val="28"/>
        </w:rPr>
        <w:t xml:space="preserve"> </w:t>
      </w:r>
      <w:r>
        <w:rPr>
          <w:b/>
          <w:i/>
          <w:sz w:val="28"/>
          <w:szCs w:val="28"/>
        </w:rPr>
        <w:t xml:space="preserve">архиерею </w:t>
      </w:r>
      <w:r>
        <w:rPr>
          <w:noProof/>
          <w:sz w:val="28"/>
          <w:szCs w:val="28"/>
        </w:rPr>
        <w:t>для целования.</w:t>
      </w:r>
      <w:r w:rsidR="00E02E72">
        <w:rPr>
          <w:sz w:val="28"/>
          <w:szCs w:val="28"/>
        </w:rPr>
        <w:t xml:space="preserve"> </w:t>
      </w:r>
      <w:r>
        <w:rPr>
          <w:b/>
          <w:i/>
          <w:sz w:val="28"/>
          <w:szCs w:val="28"/>
        </w:rPr>
        <w:t>Архиерей</w:t>
      </w:r>
      <w:r w:rsidRPr="00BB7148">
        <w:rPr>
          <w:b/>
          <w:i/>
          <w:noProof/>
          <w:sz w:val="28"/>
          <w:szCs w:val="28"/>
        </w:rPr>
        <w:t>,</w:t>
      </w:r>
      <w:r>
        <w:rPr>
          <w:b/>
          <w:i/>
          <w:noProof/>
          <w:sz w:val="28"/>
          <w:szCs w:val="28"/>
        </w:rPr>
        <w:t xml:space="preserve"> </w:t>
      </w:r>
      <w:r>
        <w:rPr>
          <w:noProof/>
          <w:sz w:val="28"/>
          <w:szCs w:val="28"/>
        </w:rPr>
        <w:t xml:space="preserve">поддерживая Евангелие двумя руками, целует его, а </w:t>
      </w:r>
      <w:r>
        <w:rPr>
          <w:b/>
          <w:i/>
          <w:sz w:val="28"/>
        </w:rPr>
        <w:t>прото</w:t>
      </w:r>
      <w:r>
        <w:rPr>
          <w:b/>
          <w:i/>
          <w:noProof/>
          <w:sz w:val="28"/>
          <w:szCs w:val="28"/>
        </w:rPr>
        <w:t>диакон</w:t>
      </w:r>
      <w:r>
        <w:rPr>
          <w:sz w:val="28"/>
        </w:rPr>
        <w:t xml:space="preserve"> целует его правую руку и немного</w:t>
      </w:r>
      <w:r>
        <w:rPr>
          <w:sz w:val="28"/>
          <w:szCs w:val="28"/>
        </w:rPr>
        <w:t xml:space="preserve"> отступив, кланяется в ответ на благословение </w:t>
      </w:r>
      <w:r>
        <w:rPr>
          <w:b/>
          <w:i/>
          <w:sz w:val="28"/>
          <w:szCs w:val="28"/>
        </w:rPr>
        <w:t>архиерея</w:t>
      </w:r>
      <w:r>
        <w:rPr>
          <w:sz w:val="28"/>
          <w:szCs w:val="28"/>
        </w:rPr>
        <w:t xml:space="preserve"> вместе со </w:t>
      </w:r>
      <w:r>
        <w:rPr>
          <w:b/>
          <w:sz w:val="28"/>
          <w:szCs w:val="28"/>
        </w:rPr>
        <w:t xml:space="preserve">старшим </w:t>
      </w:r>
      <w:r>
        <w:rPr>
          <w:b/>
          <w:i/>
          <w:sz w:val="28"/>
          <w:szCs w:val="28"/>
        </w:rPr>
        <w:t>священником</w:t>
      </w:r>
      <w:r w:rsidRPr="00BB7148">
        <w:rPr>
          <w:b/>
          <w:i/>
          <w:sz w:val="28"/>
        </w:rPr>
        <w:t xml:space="preserve">. </w:t>
      </w:r>
      <w:r>
        <w:rPr>
          <w:sz w:val="28"/>
        </w:rPr>
        <w:t xml:space="preserve">Далее он обходит престол с северной стороны и </w:t>
      </w:r>
      <w:r w:rsidR="00E02E72">
        <w:rPr>
          <w:sz w:val="28"/>
        </w:rPr>
        <w:t xml:space="preserve">идет с </w:t>
      </w:r>
      <w:r>
        <w:rPr>
          <w:sz w:val="28"/>
        </w:rPr>
        <w:t>Евангелие</w:t>
      </w:r>
      <w:r w:rsidR="00E02E72">
        <w:rPr>
          <w:sz w:val="28"/>
        </w:rPr>
        <w:t>м</w:t>
      </w:r>
      <w:r>
        <w:rPr>
          <w:i/>
          <w:sz w:val="28"/>
        </w:rPr>
        <w:t xml:space="preserve"> </w:t>
      </w:r>
      <w:r>
        <w:rPr>
          <w:sz w:val="28"/>
        </w:rPr>
        <w:t xml:space="preserve">через царские врата на </w:t>
      </w:r>
      <w:r w:rsidR="00E02E72">
        <w:rPr>
          <w:sz w:val="28"/>
        </w:rPr>
        <w:t xml:space="preserve">солею. Отсюда </w:t>
      </w:r>
      <w:r w:rsidR="00E02E72">
        <w:rPr>
          <w:b/>
          <w:i/>
          <w:sz w:val="28"/>
        </w:rPr>
        <w:t>прото</w:t>
      </w:r>
      <w:r w:rsidR="00E02E72">
        <w:rPr>
          <w:b/>
          <w:i/>
          <w:noProof/>
          <w:sz w:val="28"/>
          <w:szCs w:val="28"/>
        </w:rPr>
        <w:t xml:space="preserve">диакон </w:t>
      </w:r>
      <w:r w:rsidR="00E02E72">
        <w:rPr>
          <w:sz w:val="28"/>
        </w:rPr>
        <w:t xml:space="preserve">в </w:t>
      </w:r>
      <w:r>
        <w:rPr>
          <w:sz w:val="28"/>
        </w:rPr>
        <w:t xml:space="preserve">предшествии </w:t>
      </w:r>
      <w:r>
        <w:rPr>
          <w:b/>
          <w:i/>
          <w:sz w:val="28"/>
        </w:rPr>
        <w:t>иподиаконов</w:t>
      </w:r>
      <w:r w:rsidR="00E02E72">
        <w:rPr>
          <w:b/>
          <w:i/>
          <w:sz w:val="28"/>
        </w:rPr>
        <w:t xml:space="preserve"> </w:t>
      </w:r>
      <w:r w:rsidR="00E02E72" w:rsidRPr="00E02E72">
        <w:rPr>
          <w:sz w:val="28"/>
        </w:rPr>
        <w:t>выносит Евангелие</w:t>
      </w:r>
      <w:r w:rsidR="00E02E72">
        <w:rPr>
          <w:b/>
          <w:i/>
          <w:sz w:val="28"/>
        </w:rPr>
        <w:t xml:space="preserve"> </w:t>
      </w:r>
      <w:r w:rsidR="00E02E72">
        <w:rPr>
          <w:sz w:val="28"/>
        </w:rPr>
        <w:t xml:space="preserve">на средину храма для прочтения его на </w:t>
      </w:r>
      <w:r w:rsidR="00773233">
        <w:rPr>
          <w:sz w:val="28"/>
        </w:rPr>
        <w:t>архиерейском амвоне</w:t>
      </w:r>
      <w:r w:rsidR="00E02E72">
        <w:rPr>
          <w:b/>
          <w:i/>
          <w:sz w:val="28"/>
        </w:rPr>
        <w:t xml:space="preserve">. </w:t>
      </w:r>
      <w:r w:rsidR="00E02E72">
        <w:rPr>
          <w:sz w:val="28"/>
          <w:szCs w:val="28"/>
        </w:rPr>
        <w:t xml:space="preserve">К </w:t>
      </w:r>
      <w:r w:rsidR="00773233">
        <w:rPr>
          <w:sz w:val="28"/>
        </w:rPr>
        <w:t>архиерейскому амвону</w:t>
      </w:r>
      <w:r w:rsidR="00773233">
        <w:rPr>
          <w:sz w:val="28"/>
          <w:szCs w:val="28"/>
        </w:rPr>
        <w:t xml:space="preserve"> </w:t>
      </w:r>
      <w:r w:rsidR="00E02E72">
        <w:rPr>
          <w:sz w:val="28"/>
          <w:szCs w:val="28"/>
        </w:rPr>
        <w:t>все идут</w:t>
      </w:r>
      <w:r w:rsidR="002B5442">
        <w:rPr>
          <w:sz w:val="28"/>
          <w:szCs w:val="28"/>
        </w:rPr>
        <w:t xml:space="preserve">                                    </w:t>
      </w:r>
      <w:r>
        <w:rPr>
          <w:b/>
          <w:i/>
          <w:sz w:val="28"/>
        </w:rPr>
        <w:t xml:space="preserve"> </w:t>
      </w:r>
      <w:r>
        <w:rPr>
          <w:sz w:val="28"/>
          <w:szCs w:val="28"/>
        </w:rPr>
        <w:t xml:space="preserve">в следующем порядке: </w:t>
      </w:r>
    </w:p>
    <w:p w:rsidR="00E02E72" w:rsidRDefault="00E02E72" w:rsidP="00E02E72">
      <w:pPr>
        <w:tabs>
          <w:tab w:val="left" w:pos="426"/>
        </w:tabs>
        <w:jc w:val="both"/>
        <w:rPr>
          <w:sz w:val="28"/>
          <w:szCs w:val="28"/>
        </w:rPr>
      </w:pPr>
      <w:r>
        <w:rPr>
          <w:sz w:val="28"/>
          <w:szCs w:val="28"/>
        </w:rPr>
        <w:t xml:space="preserve">      </w:t>
      </w:r>
      <w:r w:rsidR="00066E24">
        <w:rPr>
          <w:b/>
          <w:i/>
          <w:sz w:val="28"/>
          <w:szCs w:val="28"/>
        </w:rPr>
        <w:t xml:space="preserve">свещеносец </w:t>
      </w:r>
      <w:r w:rsidR="00066E24">
        <w:rPr>
          <w:sz w:val="28"/>
          <w:szCs w:val="28"/>
        </w:rPr>
        <w:t>со свечой</w:t>
      </w:r>
      <w:r>
        <w:rPr>
          <w:sz w:val="28"/>
          <w:szCs w:val="28"/>
        </w:rPr>
        <w:t>;</w:t>
      </w:r>
      <w:r w:rsidR="00066E24">
        <w:rPr>
          <w:sz w:val="28"/>
          <w:szCs w:val="28"/>
        </w:rPr>
        <w:t xml:space="preserve"> </w:t>
      </w:r>
    </w:p>
    <w:p w:rsidR="00E02E72" w:rsidRDefault="00E02E72" w:rsidP="00E02E72">
      <w:pPr>
        <w:tabs>
          <w:tab w:val="left" w:pos="426"/>
        </w:tabs>
        <w:jc w:val="both"/>
        <w:rPr>
          <w:sz w:val="28"/>
          <w:szCs w:val="28"/>
        </w:rPr>
      </w:pPr>
      <w:r>
        <w:rPr>
          <w:sz w:val="28"/>
          <w:szCs w:val="28"/>
        </w:rPr>
        <w:t xml:space="preserve">      </w:t>
      </w:r>
      <w:r w:rsidR="00066E24">
        <w:rPr>
          <w:b/>
          <w:i/>
          <w:sz w:val="28"/>
          <w:szCs w:val="28"/>
        </w:rPr>
        <w:t xml:space="preserve">жезлоносец </w:t>
      </w:r>
      <w:r w:rsidR="00066E24">
        <w:rPr>
          <w:sz w:val="28"/>
          <w:szCs w:val="28"/>
        </w:rPr>
        <w:t>с жезлом</w:t>
      </w:r>
      <w:r>
        <w:rPr>
          <w:sz w:val="28"/>
          <w:szCs w:val="28"/>
        </w:rPr>
        <w:t>;</w:t>
      </w:r>
      <w:r w:rsidR="00066E24">
        <w:rPr>
          <w:sz w:val="28"/>
          <w:szCs w:val="28"/>
        </w:rPr>
        <w:t xml:space="preserve"> </w:t>
      </w:r>
    </w:p>
    <w:p w:rsidR="00E02E72" w:rsidRDefault="00E02E72" w:rsidP="00E02E72">
      <w:pPr>
        <w:tabs>
          <w:tab w:val="left" w:pos="426"/>
        </w:tabs>
        <w:jc w:val="both"/>
        <w:rPr>
          <w:sz w:val="28"/>
          <w:szCs w:val="28"/>
        </w:rPr>
      </w:pPr>
      <w:r>
        <w:rPr>
          <w:sz w:val="28"/>
          <w:szCs w:val="28"/>
        </w:rPr>
        <w:t xml:space="preserve">      </w:t>
      </w:r>
      <w:r w:rsidR="00066E24">
        <w:rPr>
          <w:b/>
          <w:sz w:val="28"/>
          <w:szCs w:val="28"/>
        </w:rPr>
        <w:t>третий</w:t>
      </w:r>
      <w:r w:rsidR="00066E24">
        <w:rPr>
          <w:b/>
          <w:i/>
          <w:sz w:val="28"/>
          <w:szCs w:val="28"/>
        </w:rPr>
        <w:t xml:space="preserve"> диакон </w:t>
      </w:r>
      <w:r>
        <w:rPr>
          <w:sz w:val="28"/>
          <w:szCs w:val="28"/>
        </w:rPr>
        <w:t>с омофором;</w:t>
      </w:r>
      <w:r w:rsidR="00066E24">
        <w:rPr>
          <w:sz w:val="28"/>
          <w:szCs w:val="28"/>
        </w:rPr>
        <w:t xml:space="preserve"> </w:t>
      </w:r>
    </w:p>
    <w:p w:rsidR="00E02E72" w:rsidRDefault="00E02E72" w:rsidP="00E02E72">
      <w:pPr>
        <w:tabs>
          <w:tab w:val="left" w:pos="426"/>
        </w:tabs>
        <w:jc w:val="both"/>
        <w:rPr>
          <w:sz w:val="28"/>
          <w:szCs w:val="28"/>
        </w:rPr>
      </w:pPr>
      <w:r>
        <w:rPr>
          <w:sz w:val="28"/>
          <w:szCs w:val="28"/>
        </w:rPr>
        <w:t xml:space="preserve">      </w:t>
      </w:r>
      <w:r w:rsidR="00066E24">
        <w:rPr>
          <w:b/>
          <w:sz w:val="28"/>
          <w:szCs w:val="28"/>
        </w:rPr>
        <w:t>второй</w:t>
      </w:r>
      <w:r w:rsidR="00066E24">
        <w:rPr>
          <w:sz w:val="28"/>
          <w:szCs w:val="28"/>
        </w:rPr>
        <w:t xml:space="preserve"> </w:t>
      </w:r>
      <w:r w:rsidR="00066E24">
        <w:rPr>
          <w:b/>
          <w:i/>
          <w:sz w:val="28"/>
          <w:szCs w:val="28"/>
        </w:rPr>
        <w:t xml:space="preserve">иподиакон </w:t>
      </w:r>
      <w:r w:rsidR="00066E24">
        <w:rPr>
          <w:sz w:val="28"/>
          <w:szCs w:val="28"/>
        </w:rPr>
        <w:t>с дикирием</w:t>
      </w:r>
      <w:r>
        <w:rPr>
          <w:sz w:val="28"/>
          <w:szCs w:val="28"/>
        </w:rPr>
        <w:t>;</w:t>
      </w:r>
      <w:r w:rsidR="00066E24">
        <w:rPr>
          <w:sz w:val="28"/>
          <w:szCs w:val="28"/>
        </w:rPr>
        <w:t xml:space="preserve"> </w:t>
      </w:r>
    </w:p>
    <w:p w:rsidR="00E02E72" w:rsidRDefault="00E02E72" w:rsidP="00E02E72">
      <w:pPr>
        <w:tabs>
          <w:tab w:val="left" w:pos="426"/>
        </w:tabs>
        <w:jc w:val="both"/>
        <w:rPr>
          <w:sz w:val="28"/>
          <w:szCs w:val="28"/>
        </w:rPr>
      </w:pPr>
      <w:r>
        <w:rPr>
          <w:sz w:val="28"/>
          <w:szCs w:val="28"/>
        </w:rPr>
        <w:t xml:space="preserve">      </w:t>
      </w:r>
      <w:r w:rsidR="00066E24">
        <w:rPr>
          <w:b/>
          <w:sz w:val="28"/>
          <w:szCs w:val="28"/>
        </w:rPr>
        <w:t xml:space="preserve">первый </w:t>
      </w:r>
      <w:r w:rsidR="00066E24">
        <w:rPr>
          <w:b/>
          <w:i/>
          <w:sz w:val="28"/>
          <w:szCs w:val="28"/>
        </w:rPr>
        <w:t xml:space="preserve">рипидчик </w:t>
      </w:r>
      <w:r w:rsidR="00066E24">
        <w:rPr>
          <w:sz w:val="28"/>
          <w:szCs w:val="28"/>
        </w:rPr>
        <w:t>с рипидой</w:t>
      </w:r>
      <w:r>
        <w:rPr>
          <w:sz w:val="28"/>
          <w:szCs w:val="28"/>
        </w:rPr>
        <w:t>;</w:t>
      </w:r>
      <w:r w:rsidR="00066E24">
        <w:rPr>
          <w:sz w:val="28"/>
          <w:szCs w:val="28"/>
        </w:rPr>
        <w:t xml:space="preserve"> </w:t>
      </w:r>
    </w:p>
    <w:p w:rsidR="00E02E72" w:rsidRDefault="00E02E72" w:rsidP="00E02E72">
      <w:pPr>
        <w:tabs>
          <w:tab w:val="left" w:pos="426"/>
        </w:tabs>
        <w:jc w:val="both"/>
        <w:rPr>
          <w:i/>
          <w:sz w:val="28"/>
          <w:szCs w:val="24"/>
        </w:rPr>
      </w:pPr>
      <w:r>
        <w:rPr>
          <w:sz w:val="28"/>
          <w:szCs w:val="28"/>
        </w:rPr>
        <w:t xml:space="preserve">      </w:t>
      </w:r>
      <w:r w:rsidR="00066E24">
        <w:rPr>
          <w:b/>
          <w:i/>
          <w:sz w:val="28"/>
          <w:szCs w:val="28"/>
        </w:rPr>
        <w:t xml:space="preserve">протодиакон </w:t>
      </w:r>
      <w:r w:rsidR="00066E24">
        <w:rPr>
          <w:sz w:val="28"/>
          <w:szCs w:val="24"/>
        </w:rPr>
        <w:t>с</w:t>
      </w:r>
      <w:r w:rsidR="00066E24">
        <w:rPr>
          <w:i/>
          <w:sz w:val="28"/>
          <w:szCs w:val="24"/>
        </w:rPr>
        <w:t xml:space="preserve"> </w:t>
      </w:r>
      <w:r w:rsidR="00066E24">
        <w:rPr>
          <w:sz w:val="28"/>
          <w:szCs w:val="24"/>
        </w:rPr>
        <w:t>Евангелием</w:t>
      </w:r>
      <w:r>
        <w:rPr>
          <w:sz w:val="28"/>
          <w:szCs w:val="24"/>
        </w:rPr>
        <w:t>;</w:t>
      </w:r>
      <w:r w:rsidR="00066E24">
        <w:rPr>
          <w:i/>
          <w:sz w:val="28"/>
          <w:szCs w:val="24"/>
        </w:rPr>
        <w:t xml:space="preserve"> </w:t>
      </w:r>
    </w:p>
    <w:p w:rsidR="00E02E72" w:rsidRDefault="00E02E72" w:rsidP="00E02E72">
      <w:pPr>
        <w:tabs>
          <w:tab w:val="left" w:pos="426"/>
        </w:tabs>
        <w:jc w:val="both"/>
        <w:rPr>
          <w:sz w:val="28"/>
          <w:szCs w:val="28"/>
        </w:rPr>
      </w:pPr>
      <w:r>
        <w:rPr>
          <w:b/>
          <w:sz w:val="28"/>
          <w:szCs w:val="28"/>
        </w:rPr>
        <w:t xml:space="preserve">      </w:t>
      </w:r>
      <w:r w:rsidR="00066E24">
        <w:rPr>
          <w:b/>
          <w:sz w:val="28"/>
          <w:szCs w:val="28"/>
        </w:rPr>
        <w:t xml:space="preserve">второй </w:t>
      </w:r>
      <w:r w:rsidR="00066E24">
        <w:rPr>
          <w:b/>
          <w:i/>
          <w:sz w:val="28"/>
          <w:szCs w:val="28"/>
        </w:rPr>
        <w:t xml:space="preserve">рипидчик </w:t>
      </w:r>
      <w:r w:rsidR="00066E24">
        <w:rPr>
          <w:sz w:val="28"/>
          <w:szCs w:val="28"/>
        </w:rPr>
        <w:t>с рипидой</w:t>
      </w:r>
      <w:r>
        <w:rPr>
          <w:sz w:val="28"/>
          <w:szCs w:val="28"/>
        </w:rPr>
        <w:t>;</w:t>
      </w:r>
      <w:r w:rsidR="00066E24">
        <w:rPr>
          <w:sz w:val="28"/>
          <w:szCs w:val="28"/>
        </w:rPr>
        <w:t xml:space="preserve"> </w:t>
      </w:r>
    </w:p>
    <w:p w:rsidR="00066E24" w:rsidRDefault="004613EA" w:rsidP="00E02E72">
      <w:pPr>
        <w:tabs>
          <w:tab w:val="left" w:pos="426"/>
        </w:tabs>
        <w:jc w:val="both"/>
        <w:rPr>
          <w:i/>
          <w:sz w:val="28"/>
          <w:szCs w:val="24"/>
        </w:rPr>
      </w:pPr>
      <w:r>
        <w:rPr>
          <w:sz w:val="28"/>
          <w:szCs w:val="28"/>
        </w:rPr>
        <w:t xml:space="preserve">      </w:t>
      </w:r>
      <w:r w:rsidR="00066E24">
        <w:rPr>
          <w:sz w:val="28"/>
          <w:szCs w:val="28"/>
        </w:rPr>
        <w:t xml:space="preserve">и замыкает шествие </w:t>
      </w:r>
      <w:r w:rsidR="00066E24">
        <w:rPr>
          <w:b/>
          <w:sz w:val="28"/>
          <w:szCs w:val="28"/>
        </w:rPr>
        <w:t xml:space="preserve">старший </w:t>
      </w:r>
      <w:r w:rsidR="00066E24">
        <w:rPr>
          <w:b/>
          <w:i/>
          <w:sz w:val="28"/>
          <w:szCs w:val="28"/>
        </w:rPr>
        <w:t>иподиакон</w:t>
      </w:r>
      <w:r w:rsidR="00066E24">
        <w:rPr>
          <w:sz w:val="28"/>
          <w:szCs w:val="28"/>
        </w:rPr>
        <w:t xml:space="preserve"> с трикирием.</w:t>
      </w:r>
    </w:p>
    <w:p w:rsidR="00066E24" w:rsidRDefault="00066E24" w:rsidP="00512CBE">
      <w:pPr>
        <w:tabs>
          <w:tab w:val="left" w:pos="426"/>
        </w:tabs>
        <w:jc w:val="both"/>
        <w:rPr>
          <w:b/>
          <w:i/>
          <w:sz w:val="28"/>
          <w:szCs w:val="24"/>
          <w:u w:val="words"/>
        </w:rPr>
      </w:pPr>
      <w:r>
        <w:rPr>
          <w:b/>
          <w:i/>
          <w:sz w:val="28"/>
          <w:szCs w:val="28"/>
        </w:rPr>
        <w:t xml:space="preserve">      Диакон</w:t>
      </w:r>
      <w:r>
        <w:rPr>
          <w:sz w:val="28"/>
          <w:szCs w:val="28"/>
        </w:rPr>
        <w:t xml:space="preserve"> с омофором идет перед </w:t>
      </w:r>
      <w:r>
        <w:rPr>
          <w:b/>
          <w:i/>
          <w:sz w:val="28"/>
          <w:szCs w:val="28"/>
        </w:rPr>
        <w:t>протодиаконом</w:t>
      </w:r>
      <w:r>
        <w:rPr>
          <w:sz w:val="28"/>
          <w:szCs w:val="28"/>
        </w:rPr>
        <w:t xml:space="preserve"> с Евангелием </w:t>
      </w:r>
      <w:r w:rsidR="00512CBE">
        <w:rPr>
          <w:sz w:val="28"/>
          <w:szCs w:val="28"/>
        </w:rPr>
        <w:t>в следующе</w:t>
      </w:r>
      <w:r>
        <w:rPr>
          <w:sz w:val="28"/>
          <w:szCs w:val="28"/>
        </w:rPr>
        <w:t xml:space="preserve">м </w:t>
      </w:r>
      <w:r w:rsidR="00512CBE">
        <w:rPr>
          <w:sz w:val="28"/>
          <w:szCs w:val="28"/>
        </w:rPr>
        <w:t>п</w:t>
      </w:r>
      <w:r>
        <w:rPr>
          <w:sz w:val="28"/>
          <w:szCs w:val="28"/>
        </w:rPr>
        <w:t>о</w:t>
      </w:r>
      <w:r w:rsidR="00512CBE">
        <w:rPr>
          <w:sz w:val="28"/>
          <w:szCs w:val="28"/>
        </w:rPr>
        <w:t>рядке. Сначала</w:t>
      </w:r>
      <w:r>
        <w:rPr>
          <w:sz w:val="28"/>
          <w:szCs w:val="28"/>
        </w:rPr>
        <w:t xml:space="preserve"> он обходит престол с юга на север через горнее место, выходит из </w:t>
      </w:r>
      <w:r>
        <w:rPr>
          <w:sz w:val="28"/>
          <w:szCs w:val="28"/>
        </w:rPr>
        <w:lastRenderedPageBreak/>
        <w:t>алт</w:t>
      </w:r>
      <w:r w:rsidR="00512CBE">
        <w:rPr>
          <w:sz w:val="28"/>
          <w:szCs w:val="28"/>
        </w:rPr>
        <w:t>аря через царские врата и</w:t>
      </w:r>
      <w:r>
        <w:rPr>
          <w:sz w:val="28"/>
          <w:szCs w:val="28"/>
        </w:rPr>
        <w:t xml:space="preserve"> идет посередине храма к </w:t>
      </w:r>
      <w:r w:rsidR="00773233">
        <w:rPr>
          <w:sz w:val="28"/>
        </w:rPr>
        <w:t>архиерейскому амвону</w:t>
      </w:r>
      <w:r>
        <w:rPr>
          <w:sz w:val="28"/>
          <w:szCs w:val="28"/>
        </w:rPr>
        <w:t xml:space="preserve">. Далее он обходит </w:t>
      </w:r>
      <w:r w:rsidR="00773233">
        <w:rPr>
          <w:sz w:val="28"/>
        </w:rPr>
        <w:t xml:space="preserve">архиерейский амвон </w:t>
      </w:r>
      <w:r>
        <w:rPr>
          <w:sz w:val="28"/>
          <w:szCs w:val="28"/>
        </w:rPr>
        <w:t xml:space="preserve">с правой от себя стороны, переходит на левую сторону и идет на амвон. Затем вместе со </w:t>
      </w:r>
      <w:r>
        <w:rPr>
          <w:b/>
          <w:sz w:val="28"/>
          <w:szCs w:val="28"/>
        </w:rPr>
        <w:t xml:space="preserve">вторым </w:t>
      </w:r>
      <w:r>
        <w:rPr>
          <w:b/>
          <w:i/>
          <w:sz w:val="28"/>
          <w:szCs w:val="28"/>
        </w:rPr>
        <w:t>диаконом</w:t>
      </w:r>
      <w:r w:rsidRPr="00BB7148">
        <w:rPr>
          <w:b/>
          <w:i/>
          <w:sz w:val="28"/>
          <w:szCs w:val="28"/>
        </w:rPr>
        <w:t xml:space="preserve">, </w:t>
      </w:r>
      <w:r>
        <w:rPr>
          <w:sz w:val="28"/>
          <w:szCs w:val="28"/>
        </w:rPr>
        <w:t xml:space="preserve">читавшим Апостол, возвращается в алтарь царскими вратами и становится на место, откуда начал движение с омофором: </w:t>
      </w:r>
      <w:r>
        <w:rPr>
          <w:sz w:val="28"/>
          <w:szCs w:val="24"/>
        </w:rPr>
        <w:t>возле южной стороны престола лицом к нему</w:t>
      </w:r>
      <w:r>
        <w:rPr>
          <w:sz w:val="28"/>
          <w:szCs w:val="28"/>
        </w:rPr>
        <w:t>.</w:t>
      </w:r>
      <w:r>
        <w:rPr>
          <w:b/>
          <w:i/>
          <w:sz w:val="28"/>
          <w:szCs w:val="24"/>
          <w:u w:val="words"/>
        </w:rPr>
        <w:t xml:space="preserve">   </w:t>
      </w:r>
    </w:p>
    <w:p w:rsidR="00066E24" w:rsidRDefault="00066E24" w:rsidP="00066E24">
      <w:pPr>
        <w:tabs>
          <w:tab w:val="left" w:pos="426"/>
        </w:tabs>
        <w:jc w:val="both"/>
        <w:rPr>
          <w:i/>
          <w:sz w:val="28"/>
          <w:szCs w:val="28"/>
        </w:rPr>
      </w:pPr>
      <w:r>
        <w:rPr>
          <w:b/>
          <w:i/>
          <w:sz w:val="28"/>
          <w:szCs w:val="28"/>
        </w:rPr>
        <w:t xml:space="preserve">      </w:t>
      </w:r>
      <w:r>
        <w:rPr>
          <w:b/>
          <w:i/>
          <w:sz w:val="28"/>
          <w:szCs w:val="24"/>
          <w:u w:val="words"/>
        </w:rPr>
        <w:t>Примечание</w:t>
      </w:r>
      <w:r w:rsidR="00BB7148">
        <w:rPr>
          <w:b/>
          <w:i/>
          <w:sz w:val="28"/>
          <w:szCs w:val="24"/>
          <w:u w:val="words"/>
        </w:rPr>
        <w:t>.</w:t>
      </w:r>
      <w:r>
        <w:rPr>
          <w:i/>
          <w:sz w:val="28"/>
          <w:szCs w:val="24"/>
        </w:rPr>
        <w:t xml:space="preserve"> </w:t>
      </w:r>
      <w:r>
        <w:rPr>
          <w:i/>
          <w:sz w:val="28"/>
          <w:szCs w:val="28"/>
        </w:rPr>
        <w:t xml:space="preserve">Если омофор </w:t>
      </w:r>
      <w:r w:rsidR="002B5442">
        <w:rPr>
          <w:i/>
          <w:sz w:val="28"/>
          <w:szCs w:val="28"/>
        </w:rPr>
        <w:t>несёт</w:t>
      </w:r>
      <w:r>
        <w:rPr>
          <w:i/>
          <w:sz w:val="28"/>
          <w:szCs w:val="28"/>
        </w:rPr>
        <w:t xml:space="preserve"> </w:t>
      </w:r>
      <w:r>
        <w:rPr>
          <w:b/>
          <w:i/>
          <w:sz w:val="28"/>
          <w:szCs w:val="28"/>
        </w:rPr>
        <w:t xml:space="preserve">иподиакон </w:t>
      </w:r>
      <w:r>
        <w:rPr>
          <w:i/>
          <w:sz w:val="28"/>
          <w:szCs w:val="28"/>
        </w:rPr>
        <w:t xml:space="preserve">(когда нет </w:t>
      </w:r>
      <w:r>
        <w:rPr>
          <w:b/>
          <w:sz w:val="28"/>
          <w:szCs w:val="28"/>
        </w:rPr>
        <w:t>третьего</w:t>
      </w:r>
      <w:r>
        <w:rPr>
          <w:sz w:val="28"/>
          <w:szCs w:val="28"/>
        </w:rPr>
        <w:t xml:space="preserve"> </w:t>
      </w:r>
      <w:r>
        <w:rPr>
          <w:b/>
          <w:i/>
          <w:sz w:val="28"/>
          <w:szCs w:val="28"/>
        </w:rPr>
        <w:t>диакона</w:t>
      </w:r>
      <w:r w:rsidRPr="00BB7148">
        <w:rPr>
          <w:b/>
          <w:i/>
          <w:sz w:val="28"/>
          <w:szCs w:val="28"/>
        </w:rPr>
        <w:t>),</w:t>
      </w:r>
      <w:r>
        <w:rPr>
          <w:i/>
          <w:sz w:val="28"/>
          <w:szCs w:val="28"/>
        </w:rPr>
        <w:t xml:space="preserve"> то он также идет впереди </w:t>
      </w:r>
      <w:r>
        <w:rPr>
          <w:b/>
          <w:i/>
          <w:sz w:val="28"/>
          <w:szCs w:val="28"/>
        </w:rPr>
        <w:t>протодиакон</w:t>
      </w:r>
      <w:r w:rsidR="00BB7148">
        <w:rPr>
          <w:b/>
          <w:i/>
          <w:sz w:val="28"/>
          <w:szCs w:val="28"/>
        </w:rPr>
        <w:t>а</w:t>
      </w:r>
      <w:r>
        <w:rPr>
          <w:sz w:val="28"/>
          <w:szCs w:val="28"/>
        </w:rPr>
        <w:t xml:space="preserve"> </w:t>
      </w:r>
      <w:r>
        <w:rPr>
          <w:i/>
          <w:sz w:val="28"/>
          <w:szCs w:val="28"/>
        </w:rPr>
        <w:t xml:space="preserve">с Евангелием: но выходит из алтаря северной дверью, а заходит в алтарь южной дверью и затем становится с южной стороны престола напротив </w:t>
      </w:r>
      <w:r>
        <w:rPr>
          <w:b/>
          <w:i/>
          <w:sz w:val="28"/>
          <w:szCs w:val="28"/>
        </w:rPr>
        <w:t>диакона</w:t>
      </w:r>
      <w:r>
        <w:rPr>
          <w:i/>
          <w:sz w:val="28"/>
          <w:szCs w:val="28"/>
        </w:rPr>
        <w:t xml:space="preserve"> с Апостолом. </w:t>
      </w:r>
    </w:p>
    <w:p w:rsidR="00066E24" w:rsidRDefault="00066E24" w:rsidP="00512CBE">
      <w:pPr>
        <w:tabs>
          <w:tab w:val="left" w:pos="426"/>
        </w:tabs>
        <w:jc w:val="both"/>
        <w:rPr>
          <w:sz w:val="28"/>
          <w:szCs w:val="28"/>
        </w:rPr>
      </w:pPr>
      <w:r>
        <w:rPr>
          <w:b/>
          <w:i/>
          <w:sz w:val="28"/>
          <w:szCs w:val="28"/>
        </w:rPr>
        <w:t xml:space="preserve">      Свещеносец</w:t>
      </w:r>
      <w:r w:rsidRPr="00BB7148">
        <w:rPr>
          <w:b/>
          <w:i/>
          <w:sz w:val="28"/>
          <w:szCs w:val="28"/>
        </w:rPr>
        <w:t>,</w:t>
      </w:r>
      <w:r>
        <w:rPr>
          <w:b/>
          <w:i/>
          <w:sz w:val="28"/>
          <w:szCs w:val="28"/>
        </w:rPr>
        <w:t xml:space="preserve"> жезлоносец</w:t>
      </w:r>
      <w:r w:rsidRPr="00BB7148">
        <w:rPr>
          <w:b/>
          <w:i/>
          <w:sz w:val="28"/>
          <w:szCs w:val="28"/>
        </w:rPr>
        <w:t>,</w:t>
      </w:r>
      <w:r>
        <w:rPr>
          <w:b/>
          <w:i/>
          <w:sz w:val="28"/>
          <w:szCs w:val="28"/>
        </w:rPr>
        <w:t xml:space="preserve"> </w:t>
      </w:r>
      <w:r>
        <w:rPr>
          <w:b/>
          <w:sz w:val="28"/>
          <w:szCs w:val="28"/>
        </w:rPr>
        <w:t>второй</w:t>
      </w:r>
      <w:r>
        <w:rPr>
          <w:sz w:val="28"/>
          <w:szCs w:val="28"/>
        </w:rPr>
        <w:t xml:space="preserve"> </w:t>
      </w:r>
      <w:r>
        <w:rPr>
          <w:b/>
          <w:i/>
          <w:sz w:val="28"/>
          <w:szCs w:val="28"/>
        </w:rPr>
        <w:t xml:space="preserve">иподиакон </w:t>
      </w:r>
      <w:r>
        <w:rPr>
          <w:sz w:val="28"/>
          <w:szCs w:val="28"/>
        </w:rPr>
        <w:t xml:space="preserve">с дикирием и </w:t>
      </w:r>
      <w:r>
        <w:rPr>
          <w:b/>
          <w:sz w:val="28"/>
          <w:szCs w:val="28"/>
        </w:rPr>
        <w:t xml:space="preserve">первый </w:t>
      </w:r>
      <w:r>
        <w:rPr>
          <w:b/>
          <w:i/>
          <w:sz w:val="28"/>
          <w:szCs w:val="28"/>
        </w:rPr>
        <w:t xml:space="preserve">рипидчик </w:t>
      </w:r>
      <w:r>
        <w:rPr>
          <w:sz w:val="28"/>
          <w:szCs w:val="28"/>
        </w:rPr>
        <w:t>идут</w:t>
      </w:r>
      <w:r>
        <w:rPr>
          <w:b/>
          <w:i/>
          <w:sz w:val="28"/>
          <w:szCs w:val="28"/>
        </w:rPr>
        <w:t xml:space="preserve"> </w:t>
      </w:r>
      <w:r>
        <w:rPr>
          <w:sz w:val="28"/>
          <w:szCs w:val="28"/>
        </w:rPr>
        <w:t>вслед за</w:t>
      </w:r>
      <w:r>
        <w:rPr>
          <w:b/>
          <w:i/>
          <w:sz w:val="28"/>
          <w:szCs w:val="28"/>
        </w:rPr>
        <w:t xml:space="preserve"> диаконом </w:t>
      </w:r>
      <w:r>
        <w:rPr>
          <w:sz w:val="28"/>
          <w:szCs w:val="28"/>
        </w:rPr>
        <w:t>с омофором и</w:t>
      </w:r>
      <w:r>
        <w:rPr>
          <w:b/>
          <w:i/>
          <w:sz w:val="28"/>
          <w:szCs w:val="28"/>
        </w:rPr>
        <w:t xml:space="preserve"> </w:t>
      </w:r>
      <w:r>
        <w:rPr>
          <w:sz w:val="28"/>
          <w:szCs w:val="28"/>
        </w:rPr>
        <w:t xml:space="preserve">обходят </w:t>
      </w:r>
      <w:r w:rsidR="00773233">
        <w:rPr>
          <w:sz w:val="28"/>
        </w:rPr>
        <w:t xml:space="preserve">архиерейский амвон </w:t>
      </w:r>
      <w:r>
        <w:rPr>
          <w:sz w:val="28"/>
          <w:szCs w:val="28"/>
        </w:rPr>
        <w:t xml:space="preserve">с правой от себя стороны, а </w:t>
      </w:r>
      <w:r>
        <w:rPr>
          <w:b/>
          <w:sz w:val="28"/>
          <w:szCs w:val="28"/>
        </w:rPr>
        <w:t xml:space="preserve">второй </w:t>
      </w:r>
      <w:r>
        <w:rPr>
          <w:b/>
          <w:i/>
          <w:sz w:val="28"/>
          <w:szCs w:val="28"/>
        </w:rPr>
        <w:t xml:space="preserve">рипидчик </w:t>
      </w:r>
      <w:r>
        <w:rPr>
          <w:sz w:val="28"/>
          <w:szCs w:val="28"/>
        </w:rPr>
        <w:t>и</w:t>
      </w:r>
      <w:r>
        <w:rPr>
          <w:b/>
          <w:i/>
          <w:sz w:val="28"/>
          <w:szCs w:val="28"/>
        </w:rPr>
        <w:t xml:space="preserve"> </w:t>
      </w:r>
      <w:r>
        <w:rPr>
          <w:b/>
          <w:sz w:val="28"/>
          <w:szCs w:val="28"/>
        </w:rPr>
        <w:t xml:space="preserve">старший </w:t>
      </w:r>
      <w:r>
        <w:rPr>
          <w:b/>
          <w:i/>
          <w:sz w:val="28"/>
          <w:szCs w:val="28"/>
        </w:rPr>
        <w:t>иподиакон</w:t>
      </w:r>
      <w:r>
        <w:rPr>
          <w:sz w:val="28"/>
          <w:szCs w:val="28"/>
        </w:rPr>
        <w:t xml:space="preserve"> с трикирием остаются слева от </w:t>
      </w:r>
      <w:r w:rsidR="00773233">
        <w:rPr>
          <w:sz w:val="28"/>
        </w:rPr>
        <w:t>архиерейского амвона</w:t>
      </w:r>
      <w:r>
        <w:rPr>
          <w:sz w:val="28"/>
          <w:szCs w:val="28"/>
        </w:rPr>
        <w:t xml:space="preserve">. Все поворачиваются лицом к алтарю. </w:t>
      </w:r>
      <w:r>
        <w:rPr>
          <w:b/>
          <w:i/>
          <w:sz w:val="28"/>
          <w:szCs w:val="28"/>
        </w:rPr>
        <w:t>Рипидчики</w:t>
      </w:r>
      <w:r>
        <w:rPr>
          <w:sz w:val="28"/>
          <w:szCs w:val="28"/>
        </w:rPr>
        <w:t xml:space="preserve"> становятся на </w:t>
      </w:r>
      <w:r w:rsidR="00773233">
        <w:rPr>
          <w:sz w:val="28"/>
        </w:rPr>
        <w:t>архиерейском амвоне</w:t>
      </w:r>
      <w:r w:rsidR="00773233">
        <w:rPr>
          <w:sz w:val="28"/>
          <w:szCs w:val="28"/>
        </w:rPr>
        <w:t xml:space="preserve"> </w:t>
      </w:r>
      <w:r>
        <w:rPr>
          <w:sz w:val="28"/>
          <w:szCs w:val="28"/>
        </w:rPr>
        <w:t xml:space="preserve">по обе стороны от </w:t>
      </w:r>
      <w:r>
        <w:rPr>
          <w:b/>
          <w:i/>
          <w:sz w:val="28"/>
          <w:szCs w:val="28"/>
        </w:rPr>
        <w:t>протодиакона</w:t>
      </w:r>
      <w:r w:rsidRPr="00BB7148">
        <w:rPr>
          <w:b/>
          <w:i/>
          <w:sz w:val="28"/>
          <w:szCs w:val="28"/>
        </w:rPr>
        <w:t>,</w:t>
      </w:r>
      <w:r>
        <w:rPr>
          <w:b/>
          <w:i/>
          <w:sz w:val="28"/>
          <w:szCs w:val="28"/>
        </w:rPr>
        <w:t xml:space="preserve"> свещеносец </w:t>
      </w:r>
      <w:r>
        <w:rPr>
          <w:sz w:val="28"/>
          <w:szCs w:val="28"/>
        </w:rPr>
        <w:t>и</w:t>
      </w:r>
      <w:r>
        <w:rPr>
          <w:b/>
          <w:i/>
          <w:sz w:val="28"/>
          <w:szCs w:val="28"/>
        </w:rPr>
        <w:t xml:space="preserve"> жезлоносец </w:t>
      </w:r>
      <w:r>
        <w:rPr>
          <w:sz w:val="28"/>
          <w:szCs w:val="28"/>
        </w:rPr>
        <w:t xml:space="preserve">становятся посредине перед </w:t>
      </w:r>
      <w:r w:rsidR="00773233">
        <w:rPr>
          <w:sz w:val="28"/>
        </w:rPr>
        <w:t xml:space="preserve">архиерейским амвоном </w:t>
      </w:r>
      <w:r>
        <w:rPr>
          <w:sz w:val="28"/>
          <w:szCs w:val="28"/>
        </w:rPr>
        <w:t xml:space="preserve">в ряд лицом на восток: </w:t>
      </w:r>
      <w:r>
        <w:rPr>
          <w:b/>
          <w:i/>
          <w:sz w:val="28"/>
          <w:szCs w:val="28"/>
        </w:rPr>
        <w:t xml:space="preserve">свещеносец </w:t>
      </w:r>
      <w:r>
        <w:rPr>
          <w:sz w:val="28"/>
          <w:szCs w:val="28"/>
        </w:rPr>
        <w:t>слева, а</w:t>
      </w:r>
      <w:r>
        <w:rPr>
          <w:b/>
          <w:i/>
          <w:sz w:val="28"/>
          <w:szCs w:val="28"/>
        </w:rPr>
        <w:t xml:space="preserve"> жезлоносец </w:t>
      </w:r>
      <w:r>
        <w:rPr>
          <w:sz w:val="28"/>
          <w:szCs w:val="28"/>
        </w:rPr>
        <w:t>справа.</w:t>
      </w:r>
      <w:r>
        <w:rPr>
          <w:b/>
          <w:sz w:val="28"/>
          <w:szCs w:val="28"/>
        </w:rPr>
        <w:t xml:space="preserve"> </w:t>
      </w:r>
      <w:r>
        <w:rPr>
          <w:b/>
          <w:i/>
          <w:sz w:val="28"/>
          <w:szCs w:val="28"/>
        </w:rPr>
        <w:t>Иподиаконы</w:t>
      </w:r>
      <w:r>
        <w:rPr>
          <w:sz w:val="28"/>
          <w:szCs w:val="28"/>
        </w:rPr>
        <w:t xml:space="preserve"> с дикирием и трикирием</w:t>
      </w:r>
      <w:r>
        <w:rPr>
          <w:b/>
          <w:i/>
          <w:sz w:val="28"/>
          <w:szCs w:val="28"/>
        </w:rPr>
        <w:t xml:space="preserve"> </w:t>
      </w:r>
      <w:r>
        <w:rPr>
          <w:sz w:val="28"/>
          <w:szCs w:val="28"/>
        </w:rPr>
        <w:t xml:space="preserve">становятся в ряд </w:t>
      </w:r>
      <w:r w:rsidR="002B5442">
        <w:rPr>
          <w:sz w:val="28"/>
          <w:szCs w:val="28"/>
        </w:rPr>
        <w:t xml:space="preserve">              </w:t>
      </w:r>
      <w:r>
        <w:rPr>
          <w:sz w:val="28"/>
          <w:szCs w:val="28"/>
        </w:rPr>
        <w:t xml:space="preserve">с </w:t>
      </w:r>
      <w:r>
        <w:rPr>
          <w:b/>
          <w:i/>
          <w:sz w:val="28"/>
          <w:szCs w:val="28"/>
        </w:rPr>
        <w:t>жезлоносцем</w:t>
      </w:r>
      <w:r>
        <w:rPr>
          <w:sz w:val="28"/>
          <w:szCs w:val="28"/>
        </w:rPr>
        <w:t xml:space="preserve"> и </w:t>
      </w:r>
      <w:r>
        <w:rPr>
          <w:b/>
          <w:i/>
          <w:sz w:val="28"/>
          <w:szCs w:val="28"/>
        </w:rPr>
        <w:t>свещеносцем</w:t>
      </w:r>
      <w:r w:rsidRPr="008479D5">
        <w:rPr>
          <w:b/>
          <w:i/>
          <w:sz w:val="28"/>
          <w:szCs w:val="28"/>
        </w:rPr>
        <w:t>:</w:t>
      </w:r>
      <w:r>
        <w:rPr>
          <w:i/>
          <w:sz w:val="28"/>
          <w:szCs w:val="28"/>
        </w:rPr>
        <w:t xml:space="preserve"> </w:t>
      </w:r>
      <w:r>
        <w:rPr>
          <w:b/>
          <w:sz w:val="28"/>
          <w:szCs w:val="28"/>
        </w:rPr>
        <w:t xml:space="preserve">старший </w:t>
      </w:r>
      <w:r>
        <w:rPr>
          <w:sz w:val="28"/>
          <w:szCs w:val="28"/>
        </w:rPr>
        <w:t xml:space="preserve">с трикирием слева, а </w:t>
      </w:r>
      <w:r>
        <w:rPr>
          <w:b/>
          <w:sz w:val="28"/>
          <w:szCs w:val="28"/>
        </w:rPr>
        <w:t>второй</w:t>
      </w:r>
      <w:r w:rsidR="00512CBE">
        <w:rPr>
          <w:sz w:val="28"/>
          <w:szCs w:val="28"/>
        </w:rPr>
        <w:t xml:space="preserve"> с дикирием спра</w:t>
      </w:r>
      <w:r>
        <w:rPr>
          <w:sz w:val="28"/>
          <w:szCs w:val="28"/>
        </w:rPr>
        <w:t>ва.</w:t>
      </w:r>
      <w:r>
        <w:rPr>
          <w:i/>
          <w:sz w:val="28"/>
          <w:szCs w:val="28"/>
        </w:rPr>
        <w:t xml:space="preserve">     </w:t>
      </w:r>
    </w:p>
    <w:p w:rsidR="00066E24" w:rsidRDefault="00066E24" w:rsidP="00512CBE">
      <w:pPr>
        <w:tabs>
          <w:tab w:val="left" w:pos="426"/>
        </w:tabs>
        <w:jc w:val="both"/>
        <w:rPr>
          <w:b/>
          <w:i/>
          <w:sz w:val="28"/>
          <w:szCs w:val="28"/>
        </w:rPr>
      </w:pPr>
      <w:r>
        <w:rPr>
          <w:sz w:val="28"/>
          <w:szCs w:val="28"/>
        </w:rPr>
        <w:t xml:space="preserve">      </w:t>
      </w:r>
      <w:r>
        <w:rPr>
          <w:b/>
          <w:i/>
          <w:sz w:val="28"/>
          <w:szCs w:val="28"/>
        </w:rPr>
        <w:t xml:space="preserve">Протодиакон </w:t>
      </w:r>
      <w:r>
        <w:rPr>
          <w:sz w:val="28"/>
          <w:szCs w:val="28"/>
        </w:rPr>
        <w:t>ставит</w:t>
      </w:r>
      <w:r>
        <w:rPr>
          <w:i/>
          <w:sz w:val="28"/>
          <w:szCs w:val="28"/>
        </w:rPr>
        <w:t xml:space="preserve"> </w:t>
      </w:r>
      <w:r>
        <w:rPr>
          <w:sz w:val="28"/>
        </w:rPr>
        <w:t>Евангелие</w:t>
      </w:r>
      <w:r>
        <w:rPr>
          <w:i/>
          <w:sz w:val="28"/>
        </w:rPr>
        <w:t xml:space="preserve"> </w:t>
      </w:r>
      <w:r>
        <w:rPr>
          <w:sz w:val="28"/>
        </w:rPr>
        <w:t xml:space="preserve">на </w:t>
      </w:r>
      <w:r>
        <w:rPr>
          <w:sz w:val="28"/>
          <w:szCs w:val="28"/>
        </w:rPr>
        <w:t xml:space="preserve">аналое посредине </w:t>
      </w:r>
      <w:r w:rsidR="00773233">
        <w:rPr>
          <w:sz w:val="28"/>
        </w:rPr>
        <w:t>архиерейского амвона</w:t>
      </w:r>
      <w:r w:rsidR="00773233">
        <w:rPr>
          <w:sz w:val="28"/>
          <w:szCs w:val="28"/>
        </w:rPr>
        <w:t xml:space="preserve"> </w:t>
      </w:r>
      <w:r>
        <w:rPr>
          <w:sz w:val="28"/>
          <w:szCs w:val="28"/>
        </w:rPr>
        <w:t xml:space="preserve">лицевой стороной к алтарю, а поверх </w:t>
      </w:r>
      <w:r>
        <w:rPr>
          <w:sz w:val="28"/>
        </w:rPr>
        <w:t>Евангелия</w:t>
      </w:r>
      <w:r>
        <w:rPr>
          <w:i/>
          <w:sz w:val="28"/>
        </w:rPr>
        <w:t xml:space="preserve"> </w:t>
      </w:r>
      <w:r>
        <w:rPr>
          <w:sz w:val="28"/>
          <w:szCs w:val="28"/>
        </w:rPr>
        <w:t>полагает передний конец ораря, так, чтобы первый крест ораря лежал на верхнем его ребре. Держа</w:t>
      </w:r>
      <w:r>
        <w:rPr>
          <w:i/>
          <w:sz w:val="28"/>
          <w:szCs w:val="28"/>
        </w:rPr>
        <w:t xml:space="preserve"> </w:t>
      </w:r>
      <w:r>
        <w:rPr>
          <w:sz w:val="28"/>
          <w:szCs w:val="28"/>
        </w:rPr>
        <w:t>Евангелие</w:t>
      </w:r>
      <w:r>
        <w:rPr>
          <w:i/>
          <w:sz w:val="28"/>
          <w:szCs w:val="28"/>
        </w:rPr>
        <w:t xml:space="preserve"> </w:t>
      </w:r>
      <w:r>
        <w:rPr>
          <w:sz w:val="28"/>
          <w:szCs w:val="28"/>
        </w:rPr>
        <w:t>двумя руками в верхней его части, он возглашает:</w:t>
      </w:r>
      <w:r>
        <w:rPr>
          <w:b/>
          <w:sz w:val="28"/>
          <w:szCs w:val="28"/>
        </w:rPr>
        <w:t xml:space="preserve"> «Благослови, Высокопреосвященнейший Владыко, благовестителя святаго апостола и евангелиста </w:t>
      </w:r>
      <w:r>
        <w:rPr>
          <w:sz w:val="28"/>
          <w:szCs w:val="28"/>
        </w:rPr>
        <w:t>(имя евангелиста)</w:t>
      </w:r>
      <w:r>
        <w:rPr>
          <w:b/>
          <w:sz w:val="28"/>
          <w:szCs w:val="28"/>
        </w:rPr>
        <w:t>»</w:t>
      </w:r>
      <w:r w:rsidRPr="00BB7148">
        <w:rPr>
          <w:b/>
          <w:sz w:val="28"/>
          <w:szCs w:val="28"/>
        </w:rPr>
        <w:t>.</w:t>
      </w:r>
      <w:r>
        <w:rPr>
          <w:sz w:val="28"/>
          <w:szCs w:val="28"/>
        </w:rPr>
        <w:t xml:space="preserve"> Затем он полагает на</w:t>
      </w:r>
      <w:r>
        <w:rPr>
          <w:i/>
          <w:sz w:val="28"/>
          <w:szCs w:val="28"/>
        </w:rPr>
        <w:t xml:space="preserve"> </w:t>
      </w:r>
      <w:r>
        <w:rPr>
          <w:sz w:val="28"/>
          <w:szCs w:val="28"/>
        </w:rPr>
        <w:t>Евангелие</w:t>
      </w:r>
      <w:r w:rsidR="00512CBE">
        <w:rPr>
          <w:i/>
          <w:sz w:val="28"/>
          <w:szCs w:val="28"/>
        </w:rPr>
        <w:t xml:space="preserve"> </w:t>
      </w:r>
      <w:r>
        <w:rPr>
          <w:sz w:val="28"/>
          <w:szCs w:val="28"/>
        </w:rPr>
        <w:t>обе руки и приклоняет на них голову, челом приникая вверху</w:t>
      </w:r>
      <w:r w:rsidR="00512CBE">
        <w:rPr>
          <w:i/>
          <w:sz w:val="28"/>
          <w:szCs w:val="28"/>
        </w:rPr>
        <w:t xml:space="preserve"> </w:t>
      </w:r>
      <w:r>
        <w:rPr>
          <w:sz w:val="28"/>
          <w:szCs w:val="28"/>
        </w:rPr>
        <w:t>Евангелия,</w:t>
      </w:r>
      <w:r w:rsidR="00512CBE">
        <w:rPr>
          <w:i/>
          <w:sz w:val="28"/>
          <w:szCs w:val="28"/>
        </w:rPr>
        <w:t xml:space="preserve"> </w:t>
      </w:r>
      <w:r>
        <w:rPr>
          <w:sz w:val="28"/>
          <w:szCs w:val="28"/>
        </w:rPr>
        <w:t>оставаясь в таком положении до окончания возглашения</w:t>
      </w:r>
      <w:r>
        <w:rPr>
          <w:i/>
          <w:sz w:val="28"/>
          <w:szCs w:val="28"/>
        </w:rPr>
        <w:t xml:space="preserve"> </w:t>
      </w:r>
      <w:r>
        <w:rPr>
          <w:b/>
          <w:i/>
          <w:sz w:val="28"/>
          <w:szCs w:val="28"/>
        </w:rPr>
        <w:t>архиерея</w:t>
      </w:r>
      <w:r w:rsidRPr="00BB7148">
        <w:rPr>
          <w:b/>
          <w:i/>
          <w:sz w:val="28"/>
          <w:szCs w:val="28"/>
        </w:rPr>
        <w:t>.</w:t>
      </w:r>
      <w:r>
        <w:rPr>
          <w:b/>
          <w:i/>
          <w:sz w:val="28"/>
          <w:szCs w:val="28"/>
        </w:rPr>
        <w:t xml:space="preserve"> </w:t>
      </w:r>
    </w:p>
    <w:p w:rsidR="00066E24" w:rsidRDefault="00066E24" w:rsidP="00066E24">
      <w:pPr>
        <w:tabs>
          <w:tab w:val="left" w:pos="426"/>
        </w:tabs>
        <w:jc w:val="both"/>
        <w:rPr>
          <w:sz w:val="28"/>
          <w:szCs w:val="28"/>
        </w:rPr>
      </w:pPr>
      <w:r>
        <w:rPr>
          <w:b/>
          <w:i/>
          <w:sz w:val="28"/>
          <w:szCs w:val="28"/>
        </w:rPr>
        <w:t xml:space="preserve">     </w:t>
      </w:r>
      <w:r>
        <w:rPr>
          <w:sz w:val="28"/>
          <w:szCs w:val="28"/>
        </w:rPr>
        <w:t xml:space="preserve"> </w:t>
      </w:r>
      <w:r>
        <w:rPr>
          <w:b/>
          <w:i/>
          <w:sz w:val="28"/>
          <w:szCs w:val="28"/>
        </w:rPr>
        <w:t xml:space="preserve">Архиерей </w:t>
      </w:r>
      <w:r>
        <w:rPr>
          <w:sz w:val="28"/>
          <w:szCs w:val="28"/>
        </w:rPr>
        <w:t>на горнем месте</w:t>
      </w:r>
      <w:r>
        <w:rPr>
          <w:sz w:val="28"/>
        </w:rPr>
        <w:t xml:space="preserve"> велегласно произносит: </w:t>
      </w:r>
      <w:r>
        <w:rPr>
          <w:b/>
          <w:sz w:val="28"/>
        </w:rPr>
        <w:t>«</w:t>
      </w:r>
      <w:r>
        <w:rPr>
          <w:b/>
          <w:sz w:val="28"/>
          <w:szCs w:val="28"/>
        </w:rPr>
        <w:t xml:space="preserve">Бог, молитвами святаго…» </w:t>
      </w:r>
      <w:r w:rsidR="002B5442">
        <w:rPr>
          <w:b/>
          <w:sz w:val="28"/>
          <w:szCs w:val="28"/>
        </w:rPr>
        <w:t xml:space="preserve">              </w:t>
      </w:r>
      <w:r>
        <w:rPr>
          <w:sz w:val="28"/>
          <w:szCs w:val="28"/>
        </w:rPr>
        <w:t>и</w:t>
      </w:r>
      <w:r>
        <w:rPr>
          <w:b/>
          <w:sz w:val="28"/>
          <w:szCs w:val="28"/>
        </w:rPr>
        <w:t xml:space="preserve"> </w:t>
      </w:r>
      <w:r>
        <w:rPr>
          <w:sz w:val="28"/>
        </w:rPr>
        <w:t xml:space="preserve">благословляет </w:t>
      </w:r>
      <w:r>
        <w:rPr>
          <w:b/>
          <w:i/>
          <w:sz w:val="28"/>
        </w:rPr>
        <w:t>протодиакона</w:t>
      </w:r>
      <w:r w:rsidRPr="00BB7148">
        <w:rPr>
          <w:b/>
          <w:i/>
          <w:sz w:val="28"/>
          <w:szCs w:val="28"/>
        </w:rPr>
        <w:t>.</w:t>
      </w:r>
      <w:r>
        <w:rPr>
          <w:sz w:val="28"/>
          <w:szCs w:val="28"/>
        </w:rPr>
        <w:t xml:space="preserve"> </w:t>
      </w:r>
    </w:p>
    <w:p w:rsidR="00066E24" w:rsidRDefault="00066E24" w:rsidP="00512CBE">
      <w:pPr>
        <w:tabs>
          <w:tab w:val="left" w:pos="426"/>
        </w:tabs>
        <w:jc w:val="both"/>
        <w:rPr>
          <w:i/>
          <w:sz w:val="28"/>
        </w:rPr>
      </w:pPr>
      <w:r>
        <w:rPr>
          <w:i/>
          <w:sz w:val="28"/>
          <w:szCs w:val="28"/>
        </w:rPr>
        <w:t xml:space="preserve">     </w:t>
      </w:r>
      <w:r>
        <w:rPr>
          <w:b/>
          <w:sz w:val="28"/>
        </w:rPr>
        <w:t xml:space="preserve"> </w:t>
      </w:r>
      <w:r w:rsidR="00512CBE">
        <w:rPr>
          <w:b/>
          <w:i/>
          <w:sz w:val="28"/>
          <w:szCs w:val="28"/>
        </w:rPr>
        <w:t xml:space="preserve">Протодиакон </w:t>
      </w:r>
      <w:r>
        <w:rPr>
          <w:sz w:val="28"/>
        </w:rPr>
        <w:t xml:space="preserve">отвечает: </w:t>
      </w:r>
      <w:r>
        <w:rPr>
          <w:b/>
          <w:sz w:val="28"/>
        </w:rPr>
        <w:t>«Аминь»</w:t>
      </w:r>
      <w:r w:rsidRPr="00BB7148">
        <w:rPr>
          <w:b/>
          <w:sz w:val="28"/>
        </w:rPr>
        <w:t>,</w:t>
      </w:r>
      <w:r>
        <w:rPr>
          <w:b/>
          <w:sz w:val="28"/>
        </w:rPr>
        <w:t xml:space="preserve"> </w:t>
      </w:r>
      <w:r>
        <w:rPr>
          <w:sz w:val="28"/>
          <w:szCs w:val="28"/>
        </w:rPr>
        <w:t>полагает</w:t>
      </w:r>
      <w:r>
        <w:rPr>
          <w:i/>
          <w:sz w:val="28"/>
          <w:szCs w:val="28"/>
        </w:rPr>
        <w:t xml:space="preserve"> </w:t>
      </w:r>
      <w:r>
        <w:rPr>
          <w:sz w:val="28"/>
          <w:szCs w:val="28"/>
        </w:rPr>
        <w:t>Евангелие</w:t>
      </w:r>
      <w:r>
        <w:rPr>
          <w:b/>
          <w:sz w:val="28"/>
          <w:szCs w:val="28"/>
        </w:rPr>
        <w:t xml:space="preserve"> </w:t>
      </w:r>
      <w:r>
        <w:rPr>
          <w:sz w:val="28"/>
          <w:szCs w:val="28"/>
        </w:rPr>
        <w:t>на левое плечо,</w:t>
      </w:r>
      <w:r>
        <w:rPr>
          <w:i/>
          <w:sz w:val="28"/>
          <w:szCs w:val="28"/>
        </w:rPr>
        <w:t xml:space="preserve"> </w:t>
      </w:r>
      <w:r>
        <w:rPr>
          <w:sz w:val="28"/>
          <w:szCs w:val="28"/>
        </w:rPr>
        <w:t>правой рукой постилает на аналое конец ораря, полагает на него</w:t>
      </w:r>
      <w:r>
        <w:rPr>
          <w:i/>
          <w:sz w:val="28"/>
          <w:szCs w:val="28"/>
        </w:rPr>
        <w:t xml:space="preserve"> </w:t>
      </w:r>
      <w:r>
        <w:rPr>
          <w:sz w:val="28"/>
          <w:szCs w:val="28"/>
        </w:rPr>
        <w:t>Евангелие</w:t>
      </w:r>
      <w:r>
        <w:rPr>
          <w:i/>
          <w:sz w:val="28"/>
          <w:szCs w:val="28"/>
        </w:rPr>
        <w:t xml:space="preserve"> </w:t>
      </w:r>
      <w:r>
        <w:rPr>
          <w:sz w:val="28"/>
          <w:szCs w:val="28"/>
        </w:rPr>
        <w:t>и раскрывает его</w:t>
      </w:r>
      <w:r>
        <w:rPr>
          <w:sz w:val="28"/>
        </w:rPr>
        <w:t xml:space="preserve"> для чтения.</w:t>
      </w:r>
      <w:r>
        <w:rPr>
          <w:i/>
          <w:sz w:val="28"/>
        </w:rPr>
        <w:t xml:space="preserve"> </w:t>
      </w:r>
    </w:p>
    <w:p w:rsidR="00066E24" w:rsidRDefault="00066E24" w:rsidP="00066E24">
      <w:pPr>
        <w:tabs>
          <w:tab w:val="left" w:pos="426"/>
        </w:tabs>
        <w:jc w:val="both"/>
        <w:rPr>
          <w:b/>
          <w:sz w:val="28"/>
          <w:szCs w:val="24"/>
        </w:rPr>
      </w:pPr>
      <w:r>
        <w:rPr>
          <w:i/>
          <w:sz w:val="28"/>
          <w:szCs w:val="24"/>
        </w:rPr>
        <w:t xml:space="preserve">      </w:t>
      </w:r>
      <w:r>
        <w:rPr>
          <w:b/>
          <w:sz w:val="28"/>
          <w:szCs w:val="24"/>
        </w:rPr>
        <w:t>Второй</w:t>
      </w:r>
      <w:r>
        <w:rPr>
          <w:b/>
          <w:i/>
          <w:sz w:val="28"/>
          <w:szCs w:val="24"/>
        </w:rPr>
        <w:t xml:space="preserve"> диакон </w:t>
      </w:r>
      <w:r>
        <w:rPr>
          <w:sz w:val="28"/>
          <w:szCs w:val="24"/>
        </w:rPr>
        <w:t>с Апостолом,</w:t>
      </w:r>
      <w:r>
        <w:rPr>
          <w:b/>
          <w:i/>
          <w:sz w:val="28"/>
          <w:szCs w:val="24"/>
        </w:rPr>
        <w:t xml:space="preserve"> </w:t>
      </w:r>
      <w:r>
        <w:rPr>
          <w:sz w:val="28"/>
          <w:szCs w:val="24"/>
        </w:rPr>
        <w:t>возле северной стороны престола, возглашает:</w:t>
      </w:r>
      <w:r>
        <w:rPr>
          <w:i/>
          <w:sz w:val="28"/>
          <w:szCs w:val="24"/>
        </w:rPr>
        <w:t xml:space="preserve"> </w:t>
      </w:r>
      <w:r>
        <w:rPr>
          <w:b/>
          <w:sz w:val="28"/>
          <w:szCs w:val="24"/>
        </w:rPr>
        <w:t>«Премудрость, прóсти, услышим Святаго Евангелия»</w:t>
      </w:r>
      <w:r w:rsidRPr="00BB7148">
        <w:rPr>
          <w:b/>
          <w:sz w:val="28"/>
          <w:szCs w:val="24"/>
        </w:rPr>
        <w:t xml:space="preserve">.  </w:t>
      </w:r>
    </w:p>
    <w:p w:rsidR="00066E24" w:rsidRDefault="00066E24" w:rsidP="00066E24">
      <w:pPr>
        <w:tabs>
          <w:tab w:val="left" w:pos="426"/>
        </w:tabs>
        <w:jc w:val="both"/>
        <w:rPr>
          <w:sz w:val="28"/>
          <w:szCs w:val="24"/>
        </w:rPr>
      </w:pPr>
      <w:r>
        <w:rPr>
          <w:b/>
          <w:sz w:val="28"/>
          <w:szCs w:val="24"/>
        </w:rPr>
        <w:t xml:space="preserve">      </w:t>
      </w:r>
      <w:r>
        <w:rPr>
          <w:b/>
          <w:i/>
          <w:sz w:val="28"/>
          <w:szCs w:val="28"/>
        </w:rPr>
        <w:t>Архиерей</w:t>
      </w:r>
      <w:r>
        <w:rPr>
          <w:sz w:val="28"/>
          <w:szCs w:val="24"/>
        </w:rPr>
        <w:t xml:space="preserve"> с </w:t>
      </w:r>
      <w:r>
        <w:rPr>
          <w:sz w:val="28"/>
          <w:szCs w:val="28"/>
        </w:rPr>
        <w:t>горнего места</w:t>
      </w:r>
      <w:r>
        <w:rPr>
          <w:sz w:val="28"/>
          <w:szCs w:val="24"/>
        </w:rPr>
        <w:t xml:space="preserve"> преподает всем молящимся в храме благословение, произнося: </w:t>
      </w:r>
      <w:r>
        <w:rPr>
          <w:b/>
          <w:sz w:val="28"/>
          <w:szCs w:val="24"/>
        </w:rPr>
        <w:t>«Мир всем»</w:t>
      </w:r>
      <w:r w:rsidRPr="00BB7148">
        <w:rPr>
          <w:b/>
          <w:sz w:val="28"/>
          <w:szCs w:val="24"/>
        </w:rPr>
        <w:t xml:space="preserve">. </w:t>
      </w:r>
      <w:r>
        <w:rPr>
          <w:sz w:val="28"/>
          <w:szCs w:val="24"/>
        </w:rPr>
        <w:t xml:space="preserve"> </w:t>
      </w:r>
    </w:p>
    <w:p w:rsidR="00066E24" w:rsidRDefault="00066E24" w:rsidP="00512CBE">
      <w:pPr>
        <w:tabs>
          <w:tab w:val="left" w:pos="426"/>
        </w:tabs>
        <w:jc w:val="both"/>
        <w:rPr>
          <w:sz w:val="28"/>
        </w:rPr>
      </w:pPr>
      <w:r>
        <w:rPr>
          <w:sz w:val="28"/>
        </w:rPr>
        <w:t xml:space="preserve">      </w:t>
      </w:r>
      <w:r>
        <w:rPr>
          <w:b/>
          <w:i/>
          <w:sz w:val="28"/>
        </w:rPr>
        <w:t>Хор:</w:t>
      </w:r>
      <w:r>
        <w:rPr>
          <w:sz w:val="28"/>
        </w:rPr>
        <w:t xml:space="preserve"> </w:t>
      </w:r>
      <w:r>
        <w:rPr>
          <w:b/>
          <w:sz w:val="28"/>
        </w:rPr>
        <w:t>«И духови твоему»</w:t>
      </w:r>
      <w:r w:rsidRPr="00BB7148">
        <w:rPr>
          <w:b/>
          <w:sz w:val="28"/>
        </w:rPr>
        <w:t>.</w:t>
      </w:r>
      <w:r>
        <w:rPr>
          <w:sz w:val="28"/>
        </w:rPr>
        <w:t xml:space="preserve"> </w:t>
      </w:r>
    </w:p>
    <w:p w:rsidR="00066E24" w:rsidRDefault="00066E24" w:rsidP="00066E24">
      <w:pPr>
        <w:tabs>
          <w:tab w:val="left" w:pos="426"/>
        </w:tabs>
        <w:jc w:val="both"/>
        <w:rPr>
          <w:sz w:val="28"/>
          <w:szCs w:val="28"/>
        </w:rPr>
      </w:pPr>
      <w:r>
        <w:rPr>
          <w:b/>
          <w:i/>
          <w:sz w:val="28"/>
          <w:szCs w:val="28"/>
        </w:rPr>
        <w:t xml:space="preserve">      Иподиаконы</w:t>
      </w:r>
      <w:r>
        <w:rPr>
          <w:sz w:val="28"/>
          <w:szCs w:val="28"/>
        </w:rPr>
        <w:t xml:space="preserve"> поворачиваются лицом друг к другу. </w:t>
      </w:r>
      <w:r>
        <w:rPr>
          <w:b/>
          <w:sz w:val="28"/>
          <w:szCs w:val="28"/>
        </w:rPr>
        <w:t>Первая пара</w:t>
      </w:r>
      <w:r>
        <w:rPr>
          <w:sz w:val="28"/>
          <w:szCs w:val="28"/>
        </w:rPr>
        <w:t xml:space="preserve"> </w:t>
      </w:r>
      <w:r>
        <w:rPr>
          <w:b/>
          <w:i/>
          <w:sz w:val="28"/>
          <w:szCs w:val="28"/>
        </w:rPr>
        <w:t xml:space="preserve">иподиаконов </w:t>
      </w:r>
      <w:r w:rsidR="002B5442">
        <w:rPr>
          <w:b/>
          <w:i/>
          <w:sz w:val="28"/>
          <w:szCs w:val="28"/>
        </w:rPr>
        <w:t xml:space="preserve">                      </w:t>
      </w:r>
      <w:r>
        <w:rPr>
          <w:sz w:val="28"/>
          <w:szCs w:val="28"/>
        </w:rPr>
        <w:t xml:space="preserve">с дикирием и трикирием становятся перед </w:t>
      </w:r>
      <w:r w:rsidR="00773233">
        <w:rPr>
          <w:sz w:val="28"/>
        </w:rPr>
        <w:t>архиерейским амвоном</w:t>
      </w:r>
      <w:r>
        <w:rPr>
          <w:sz w:val="28"/>
          <w:szCs w:val="28"/>
        </w:rPr>
        <w:t>:</w:t>
      </w:r>
      <w:r>
        <w:rPr>
          <w:b/>
          <w:sz w:val="28"/>
          <w:szCs w:val="28"/>
        </w:rPr>
        <w:t xml:space="preserve"> старший</w:t>
      </w:r>
      <w:r>
        <w:rPr>
          <w:sz w:val="28"/>
          <w:szCs w:val="28"/>
        </w:rPr>
        <w:t xml:space="preserve"> </w:t>
      </w:r>
      <w:r w:rsidR="002B5442">
        <w:rPr>
          <w:sz w:val="28"/>
          <w:szCs w:val="28"/>
        </w:rPr>
        <w:t xml:space="preserve">                               </w:t>
      </w:r>
      <w:r>
        <w:rPr>
          <w:sz w:val="28"/>
          <w:szCs w:val="28"/>
        </w:rPr>
        <w:t>с</w:t>
      </w:r>
      <w:r w:rsidR="002B5442">
        <w:rPr>
          <w:sz w:val="28"/>
          <w:szCs w:val="28"/>
        </w:rPr>
        <w:t xml:space="preserve"> </w:t>
      </w:r>
      <w:r>
        <w:rPr>
          <w:sz w:val="28"/>
          <w:szCs w:val="28"/>
        </w:rPr>
        <w:t xml:space="preserve">трикирием слева, а </w:t>
      </w:r>
      <w:r>
        <w:rPr>
          <w:b/>
          <w:sz w:val="28"/>
          <w:szCs w:val="28"/>
        </w:rPr>
        <w:t>второй</w:t>
      </w:r>
      <w:r>
        <w:rPr>
          <w:sz w:val="28"/>
          <w:szCs w:val="28"/>
        </w:rPr>
        <w:t xml:space="preserve"> с дикирием справа от </w:t>
      </w:r>
      <w:r>
        <w:rPr>
          <w:b/>
          <w:i/>
          <w:sz w:val="28"/>
          <w:szCs w:val="28"/>
        </w:rPr>
        <w:t>протодиакона</w:t>
      </w:r>
      <w:r w:rsidRPr="00BB7148">
        <w:rPr>
          <w:b/>
          <w:i/>
          <w:sz w:val="28"/>
          <w:szCs w:val="28"/>
        </w:rPr>
        <w:t>.</w:t>
      </w:r>
      <w:r>
        <w:rPr>
          <w:sz w:val="28"/>
          <w:szCs w:val="28"/>
        </w:rPr>
        <w:t xml:space="preserve"> </w:t>
      </w:r>
      <w:r>
        <w:rPr>
          <w:b/>
          <w:i/>
          <w:sz w:val="28"/>
          <w:szCs w:val="28"/>
        </w:rPr>
        <w:t>Рипидчики</w:t>
      </w:r>
      <w:r>
        <w:rPr>
          <w:sz w:val="28"/>
          <w:szCs w:val="28"/>
        </w:rPr>
        <w:t xml:space="preserve"> </w:t>
      </w:r>
      <w:r>
        <w:rPr>
          <w:sz w:val="28"/>
        </w:rPr>
        <w:t>держат рипиды над Евангелием</w:t>
      </w:r>
      <w:r>
        <w:rPr>
          <w:sz w:val="28"/>
          <w:szCs w:val="28"/>
        </w:rPr>
        <w:t xml:space="preserve">. </w:t>
      </w:r>
      <w:r>
        <w:rPr>
          <w:b/>
          <w:i/>
          <w:sz w:val="28"/>
          <w:szCs w:val="28"/>
        </w:rPr>
        <w:t xml:space="preserve">Жезлоносец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расходятся и становятся на свои места</w:t>
      </w:r>
      <w:r>
        <w:rPr>
          <w:b/>
          <w:i/>
          <w:sz w:val="28"/>
          <w:szCs w:val="28"/>
        </w:rPr>
        <w:t xml:space="preserve"> </w:t>
      </w:r>
      <w:r>
        <w:rPr>
          <w:sz w:val="28"/>
          <w:szCs w:val="28"/>
        </w:rPr>
        <w:t xml:space="preserve">на амвоне также лицом друг к другу. </w:t>
      </w:r>
      <w:r>
        <w:rPr>
          <w:b/>
          <w:i/>
          <w:sz w:val="28"/>
          <w:szCs w:val="28"/>
        </w:rPr>
        <w:t>Жезлоносец</w:t>
      </w:r>
      <w:r>
        <w:rPr>
          <w:sz w:val="28"/>
          <w:szCs w:val="28"/>
        </w:rPr>
        <w:t xml:space="preserve"> полагает орлец по центру амвона головой орла к народу.</w:t>
      </w:r>
    </w:p>
    <w:p w:rsidR="00066E24" w:rsidRDefault="00066E24" w:rsidP="00066E24">
      <w:pPr>
        <w:tabs>
          <w:tab w:val="left" w:pos="426"/>
        </w:tabs>
        <w:jc w:val="both"/>
        <w:rPr>
          <w:sz w:val="28"/>
        </w:rPr>
      </w:pPr>
      <w:r>
        <w:rPr>
          <w:b/>
          <w:sz w:val="28"/>
        </w:rPr>
        <w:t xml:space="preserve">      </w:t>
      </w:r>
      <w:r>
        <w:rPr>
          <w:b/>
          <w:i/>
          <w:sz w:val="28"/>
          <w:szCs w:val="28"/>
        </w:rPr>
        <w:t>Протодиакон</w:t>
      </w:r>
      <w:r>
        <w:rPr>
          <w:b/>
          <w:i/>
          <w:sz w:val="28"/>
        </w:rPr>
        <w:t>:</w:t>
      </w:r>
      <w:r>
        <w:rPr>
          <w:sz w:val="28"/>
        </w:rPr>
        <w:t xml:space="preserve"> </w:t>
      </w:r>
      <w:r>
        <w:rPr>
          <w:b/>
          <w:sz w:val="28"/>
        </w:rPr>
        <w:t xml:space="preserve">«От Матфея </w:t>
      </w:r>
      <w:r>
        <w:rPr>
          <w:sz w:val="28"/>
        </w:rPr>
        <w:t xml:space="preserve">(или </w:t>
      </w:r>
      <w:r>
        <w:rPr>
          <w:b/>
          <w:sz w:val="28"/>
        </w:rPr>
        <w:t>Марка</w:t>
      </w:r>
      <w:r w:rsidRPr="00720741">
        <w:rPr>
          <w:b/>
          <w:sz w:val="28"/>
        </w:rPr>
        <w:t>,</w:t>
      </w:r>
      <w:r>
        <w:rPr>
          <w:sz w:val="28"/>
        </w:rPr>
        <w:t xml:space="preserve"> или </w:t>
      </w:r>
      <w:r>
        <w:rPr>
          <w:b/>
          <w:sz w:val="28"/>
        </w:rPr>
        <w:t>Луки</w:t>
      </w:r>
      <w:r w:rsidRPr="00720741">
        <w:rPr>
          <w:b/>
          <w:sz w:val="28"/>
        </w:rPr>
        <w:t>,</w:t>
      </w:r>
      <w:r>
        <w:rPr>
          <w:sz w:val="28"/>
        </w:rPr>
        <w:t xml:space="preserve"> или </w:t>
      </w:r>
      <w:r>
        <w:rPr>
          <w:b/>
          <w:sz w:val="28"/>
        </w:rPr>
        <w:t>Иоанна</w:t>
      </w:r>
      <w:r w:rsidRPr="008B23D1">
        <w:rPr>
          <w:b/>
          <w:sz w:val="28"/>
        </w:rPr>
        <w:t xml:space="preserve">) </w:t>
      </w:r>
      <w:r>
        <w:rPr>
          <w:b/>
          <w:sz w:val="28"/>
        </w:rPr>
        <w:t>Святаго Евангелия чтение</w:t>
      </w:r>
      <w:r w:rsidRPr="00BB7148">
        <w:rPr>
          <w:b/>
          <w:sz w:val="28"/>
        </w:rPr>
        <w:t xml:space="preserve">». </w:t>
      </w:r>
    </w:p>
    <w:p w:rsidR="00066E24" w:rsidRDefault="00066E24" w:rsidP="00066E24">
      <w:pPr>
        <w:tabs>
          <w:tab w:val="left" w:pos="426"/>
        </w:tabs>
        <w:jc w:val="both"/>
        <w:rPr>
          <w:sz w:val="28"/>
        </w:rPr>
      </w:pPr>
      <w:r>
        <w:rPr>
          <w:b/>
          <w:i/>
          <w:sz w:val="28"/>
        </w:rPr>
        <w:t xml:space="preserve">      Хор:</w:t>
      </w:r>
      <w:r>
        <w:rPr>
          <w:sz w:val="28"/>
        </w:rPr>
        <w:t xml:space="preserve"> </w:t>
      </w:r>
      <w:r>
        <w:rPr>
          <w:b/>
          <w:sz w:val="28"/>
        </w:rPr>
        <w:t>«Слава Тебе, Господи, слава Тебе»</w:t>
      </w:r>
      <w:r w:rsidRPr="00BB7148">
        <w:rPr>
          <w:b/>
          <w:sz w:val="28"/>
        </w:rPr>
        <w:t xml:space="preserve">. </w:t>
      </w:r>
    </w:p>
    <w:p w:rsidR="00066E24" w:rsidRDefault="00066E24" w:rsidP="00066E24">
      <w:pPr>
        <w:tabs>
          <w:tab w:val="left" w:pos="426"/>
        </w:tabs>
        <w:jc w:val="both"/>
        <w:rPr>
          <w:sz w:val="28"/>
        </w:rPr>
      </w:pPr>
      <w:r>
        <w:rPr>
          <w:sz w:val="28"/>
        </w:rPr>
        <w:t xml:space="preserve">      </w:t>
      </w:r>
      <w:r>
        <w:rPr>
          <w:b/>
          <w:sz w:val="28"/>
        </w:rPr>
        <w:t xml:space="preserve">Третий </w:t>
      </w:r>
      <w:r>
        <w:rPr>
          <w:b/>
          <w:i/>
          <w:sz w:val="28"/>
        </w:rPr>
        <w:t xml:space="preserve">диакон </w:t>
      </w:r>
      <w:r>
        <w:rPr>
          <w:sz w:val="28"/>
        </w:rPr>
        <w:t>с</w:t>
      </w:r>
      <w:r>
        <w:rPr>
          <w:b/>
          <w:i/>
          <w:sz w:val="28"/>
        </w:rPr>
        <w:t xml:space="preserve"> </w:t>
      </w:r>
      <w:r>
        <w:rPr>
          <w:sz w:val="28"/>
        </w:rPr>
        <w:t>омофором</w:t>
      </w:r>
      <w:r>
        <w:rPr>
          <w:b/>
          <w:i/>
          <w:sz w:val="28"/>
        </w:rPr>
        <w:t xml:space="preserve"> </w:t>
      </w:r>
      <w:r>
        <w:rPr>
          <w:sz w:val="28"/>
        </w:rPr>
        <w:t>со своего места</w:t>
      </w:r>
      <w:r>
        <w:rPr>
          <w:b/>
          <w:sz w:val="28"/>
        </w:rPr>
        <w:t xml:space="preserve"> </w:t>
      </w:r>
      <w:r>
        <w:rPr>
          <w:sz w:val="28"/>
        </w:rPr>
        <w:t xml:space="preserve">(если его </w:t>
      </w:r>
      <w:r w:rsidR="002B5442">
        <w:rPr>
          <w:sz w:val="28"/>
        </w:rPr>
        <w:t>нет,</w:t>
      </w:r>
      <w:r>
        <w:rPr>
          <w:sz w:val="28"/>
        </w:rPr>
        <w:t xml:space="preserve"> то</w:t>
      </w:r>
      <w:r>
        <w:rPr>
          <w:b/>
          <w:i/>
          <w:sz w:val="28"/>
        </w:rPr>
        <w:t xml:space="preserve"> </w:t>
      </w:r>
      <w:r>
        <w:rPr>
          <w:b/>
          <w:sz w:val="28"/>
        </w:rPr>
        <w:t xml:space="preserve">второй </w:t>
      </w:r>
      <w:r>
        <w:rPr>
          <w:b/>
          <w:i/>
          <w:sz w:val="28"/>
        </w:rPr>
        <w:t>диакон</w:t>
      </w:r>
      <w:r w:rsidRPr="00BB7148">
        <w:rPr>
          <w:b/>
          <w:i/>
          <w:sz w:val="28"/>
        </w:rPr>
        <w:t xml:space="preserve">): </w:t>
      </w:r>
      <w:r>
        <w:rPr>
          <w:b/>
          <w:sz w:val="28"/>
        </w:rPr>
        <w:t>«Вонмем»</w:t>
      </w:r>
      <w:r w:rsidRPr="00BB7148">
        <w:rPr>
          <w:b/>
          <w:sz w:val="28"/>
        </w:rPr>
        <w:t>.</w:t>
      </w:r>
    </w:p>
    <w:p w:rsidR="00066E24" w:rsidRDefault="00066E24" w:rsidP="00066E24">
      <w:pPr>
        <w:tabs>
          <w:tab w:val="left" w:pos="426"/>
        </w:tabs>
        <w:jc w:val="both"/>
        <w:rPr>
          <w:sz w:val="28"/>
        </w:rPr>
      </w:pPr>
      <w:r>
        <w:rPr>
          <w:b/>
          <w:sz w:val="28"/>
        </w:rPr>
        <w:t xml:space="preserve">      </w:t>
      </w:r>
      <w:r>
        <w:rPr>
          <w:b/>
          <w:i/>
          <w:sz w:val="28"/>
          <w:szCs w:val="28"/>
        </w:rPr>
        <w:t>Протодиакон</w:t>
      </w:r>
      <w:r>
        <w:rPr>
          <w:b/>
          <w:i/>
          <w:sz w:val="28"/>
        </w:rPr>
        <w:t xml:space="preserve"> </w:t>
      </w:r>
      <w:r>
        <w:rPr>
          <w:sz w:val="28"/>
        </w:rPr>
        <w:t>читает</w:t>
      </w:r>
      <w:r>
        <w:rPr>
          <w:i/>
          <w:sz w:val="28"/>
        </w:rPr>
        <w:t xml:space="preserve"> </w:t>
      </w:r>
      <w:r>
        <w:rPr>
          <w:sz w:val="28"/>
        </w:rPr>
        <w:t xml:space="preserve">Евангелие. </w:t>
      </w:r>
    </w:p>
    <w:p w:rsidR="00066E24" w:rsidRDefault="00066E24" w:rsidP="00BB7148">
      <w:pPr>
        <w:tabs>
          <w:tab w:val="left" w:pos="426"/>
        </w:tabs>
        <w:jc w:val="both"/>
        <w:rPr>
          <w:sz w:val="28"/>
          <w:szCs w:val="28"/>
        </w:rPr>
      </w:pPr>
      <w:r>
        <w:rPr>
          <w:sz w:val="28"/>
        </w:rPr>
        <w:lastRenderedPageBreak/>
        <w:t xml:space="preserve">      </w:t>
      </w:r>
      <w:r>
        <w:rPr>
          <w:b/>
          <w:sz w:val="28"/>
        </w:rPr>
        <w:t>Второй</w:t>
      </w:r>
      <w:r>
        <w:rPr>
          <w:b/>
          <w:i/>
          <w:sz w:val="28"/>
        </w:rPr>
        <w:t xml:space="preserve"> </w:t>
      </w:r>
      <w:r>
        <w:rPr>
          <w:sz w:val="28"/>
        </w:rPr>
        <w:t>и</w:t>
      </w:r>
      <w:r>
        <w:rPr>
          <w:b/>
          <w:sz w:val="28"/>
        </w:rPr>
        <w:t xml:space="preserve"> третий</w:t>
      </w:r>
      <w:r>
        <w:rPr>
          <w:b/>
          <w:i/>
          <w:sz w:val="28"/>
        </w:rPr>
        <w:t xml:space="preserve"> диаконы</w:t>
      </w:r>
      <w:r>
        <w:rPr>
          <w:sz w:val="28"/>
        </w:rPr>
        <w:t xml:space="preserve"> крестятся, целуют престол, и подходят к</w:t>
      </w:r>
      <w:r>
        <w:rPr>
          <w:i/>
          <w:sz w:val="28"/>
        </w:rPr>
        <w:t xml:space="preserve"> </w:t>
      </w:r>
      <w:r>
        <w:rPr>
          <w:b/>
          <w:i/>
          <w:sz w:val="28"/>
          <w:szCs w:val="28"/>
        </w:rPr>
        <w:t xml:space="preserve">архиерею </w:t>
      </w:r>
      <w:r>
        <w:rPr>
          <w:sz w:val="28"/>
        </w:rPr>
        <w:t xml:space="preserve">на горнее место для благословения. Получив благословение </w:t>
      </w:r>
      <w:r>
        <w:rPr>
          <w:b/>
          <w:i/>
          <w:sz w:val="28"/>
          <w:szCs w:val="28"/>
        </w:rPr>
        <w:t>архиере</w:t>
      </w:r>
      <w:r>
        <w:rPr>
          <w:b/>
          <w:i/>
          <w:sz w:val="28"/>
        </w:rPr>
        <w:t>я</w:t>
      </w:r>
      <w:r w:rsidRPr="00BB7148">
        <w:rPr>
          <w:b/>
          <w:i/>
          <w:sz w:val="28"/>
        </w:rPr>
        <w:t>,</w:t>
      </w:r>
      <w:r>
        <w:rPr>
          <w:b/>
          <w:i/>
          <w:sz w:val="28"/>
        </w:rPr>
        <w:t xml:space="preserve"> </w:t>
      </w:r>
      <w:r>
        <w:rPr>
          <w:sz w:val="28"/>
        </w:rPr>
        <w:t xml:space="preserve">они целует его руку, говоря: </w:t>
      </w:r>
      <w:r>
        <w:rPr>
          <w:b/>
          <w:sz w:val="28"/>
        </w:rPr>
        <w:t xml:space="preserve">«И духови твоему. </w:t>
      </w:r>
      <w:r>
        <w:rPr>
          <w:b/>
          <w:sz w:val="28"/>
          <w:szCs w:val="28"/>
        </w:rPr>
        <w:t>Ис полла эти, деспота</w:t>
      </w:r>
      <w:r>
        <w:rPr>
          <w:b/>
          <w:sz w:val="28"/>
        </w:rPr>
        <w:t>»</w:t>
      </w:r>
      <w:r w:rsidRPr="00BB7148">
        <w:rPr>
          <w:b/>
          <w:sz w:val="28"/>
        </w:rPr>
        <w:t>,</w:t>
      </w:r>
      <w:r>
        <w:rPr>
          <w:sz w:val="28"/>
        </w:rPr>
        <w:t xml:space="preserve"> а затем </w:t>
      </w:r>
      <w:r>
        <w:rPr>
          <w:sz w:val="28"/>
          <w:szCs w:val="28"/>
        </w:rPr>
        <w:t xml:space="preserve">отлагают омофор </w:t>
      </w:r>
      <w:r w:rsidR="002B5442">
        <w:rPr>
          <w:sz w:val="28"/>
          <w:szCs w:val="28"/>
        </w:rPr>
        <w:t xml:space="preserve">                 </w:t>
      </w:r>
      <w:r>
        <w:rPr>
          <w:sz w:val="28"/>
          <w:szCs w:val="28"/>
        </w:rPr>
        <w:t xml:space="preserve">и Апостол </w:t>
      </w:r>
      <w:r>
        <w:rPr>
          <w:sz w:val="28"/>
        </w:rPr>
        <w:t xml:space="preserve">и становятся </w:t>
      </w:r>
      <w:r>
        <w:rPr>
          <w:sz w:val="28"/>
          <w:szCs w:val="28"/>
        </w:rPr>
        <w:t xml:space="preserve">на свои места.   </w:t>
      </w:r>
    </w:p>
    <w:p w:rsidR="00066E24" w:rsidRDefault="00066E24" w:rsidP="00066E24">
      <w:pPr>
        <w:tabs>
          <w:tab w:val="left" w:pos="426"/>
        </w:tabs>
        <w:jc w:val="both"/>
        <w:rPr>
          <w:sz w:val="28"/>
          <w:szCs w:val="28"/>
        </w:rPr>
      </w:pPr>
      <w:r>
        <w:rPr>
          <w:b/>
          <w:i/>
          <w:sz w:val="28"/>
          <w:szCs w:val="28"/>
        </w:rPr>
        <w:t xml:space="preserve">      Священники </w:t>
      </w:r>
      <w:r>
        <w:rPr>
          <w:sz w:val="28"/>
          <w:szCs w:val="28"/>
        </w:rPr>
        <w:t>во время чтения Евангелия стоят с непокрытыми головами,</w:t>
      </w:r>
      <w:r w:rsidR="002B5442">
        <w:rPr>
          <w:sz w:val="28"/>
          <w:szCs w:val="28"/>
        </w:rPr>
        <w:t xml:space="preserve">                                </w:t>
      </w:r>
      <w:r>
        <w:rPr>
          <w:sz w:val="28"/>
          <w:szCs w:val="28"/>
        </w:rPr>
        <w:t xml:space="preserve">а </w:t>
      </w:r>
      <w:r>
        <w:rPr>
          <w:b/>
          <w:i/>
          <w:sz w:val="28"/>
          <w:szCs w:val="28"/>
        </w:rPr>
        <w:t>архиерей</w:t>
      </w:r>
      <w:r>
        <w:rPr>
          <w:sz w:val="28"/>
          <w:szCs w:val="28"/>
        </w:rPr>
        <w:t xml:space="preserve"> в митре. </w:t>
      </w:r>
    </w:p>
    <w:p w:rsidR="00066E24" w:rsidRDefault="00066E24" w:rsidP="00066E24">
      <w:pPr>
        <w:tabs>
          <w:tab w:val="left" w:pos="426"/>
        </w:tabs>
        <w:jc w:val="both"/>
        <w:rPr>
          <w:sz w:val="28"/>
          <w:szCs w:val="28"/>
        </w:rPr>
      </w:pPr>
      <w:r>
        <w:rPr>
          <w:sz w:val="28"/>
          <w:szCs w:val="28"/>
        </w:rPr>
        <w:t xml:space="preserve">      Прочитав Евангелие, </w:t>
      </w:r>
      <w:r>
        <w:rPr>
          <w:b/>
          <w:i/>
          <w:sz w:val="28"/>
          <w:szCs w:val="28"/>
        </w:rPr>
        <w:t xml:space="preserve">протодиакон </w:t>
      </w:r>
      <w:r>
        <w:rPr>
          <w:sz w:val="28"/>
        </w:rPr>
        <w:t xml:space="preserve">целует и закрывает его, затем берет его вместе с орарем с аналоя и в предшествии </w:t>
      </w:r>
      <w:r>
        <w:rPr>
          <w:b/>
          <w:i/>
          <w:sz w:val="28"/>
        </w:rPr>
        <w:t>иподиаконов</w:t>
      </w:r>
      <w:r>
        <w:rPr>
          <w:sz w:val="28"/>
        </w:rPr>
        <w:t xml:space="preserve"> с дикирием и трикирием и рипидами </w:t>
      </w:r>
      <w:r w:rsidR="002B5442">
        <w:rPr>
          <w:sz w:val="28"/>
        </w:rPr>
        <w:t>несёт</w:t>
      </w:r>
      <w:r>
        <w:rPr>
          <w:sz w:val="28"/>
        </w:rPr>
        <w:t xml:space="preserve"> его </w:t>
      </w:r>
      <w:r>
        <w:rPr>
          <w:sz w:val="28"/>
          <w:szCs w:val="28"/>
        </w:rPr>
        <w:t>лицевой стороной</w:t>
      </w:r>
      <w:r>
        <w:rPr>
          <w:sz w:val="28"/>
        </w:rPr>
        <w:t xml:space="preserve"> на амвон к царским вратам</w:t>
      </w:r>
      <w:r>
        <w:rPr>
          <w:sz w:val="28"/>
          <w:szCs w:val="28"/>
        </w:rPr>
        <w:t xml:space="preserve">. </w:t>
      </w:r>
      <w:r>
        <w:rPr>
          <w:b/>
          <w:i/>
          <w:sz w:val="28"/>
          <w:szCs w:val="28"/>
        </w:rPr>
        <w:t xml:space="preserve">Жезлоносец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 xml:space="preserve">спускаются с амвона и поворачиваются лицом к алтарю, </w:t>
      </w:r>
      <w:r>
        <w:rPr>
          <w:b/>
          <w:i/>
          <w:sz w:val="28"/>
          <w:szCs w:val="28"/>
        </w:rPr>
        <w:t>рипидчики</w:t>
      </w:r>
      <w:r>
        <w:rPr>
          <w:sz w:val="28"/>
          <w:szCs w:val="28"/>
        </w:rPr>
        <w:t xml:space="preserve"> поднимают рипиды и вместе с </w:t>
      </w:r>
      <w:r>
        <w:rPr>
          <w:b/>
          <w:sz w:val="28"/>
          <w:szCs w:val="28"/>
        </w:rPr>
        <w:t xml:space="preserve">первой парой </w:t>
      </w:r>
      <w:r>
        <w:rPr>
          <w:b/>
          <w:i/>
          <w:sz w:val="28"/>
          <w:szCs w:val="28"/>
        </w:rPr>
        <w:t>иподиаконов</w:t>
      </w:r>
      <w:r>
        <w:rPr>
          <w:i/>
          <w:sz w:val="28"/>
          <w:szCs w:val="28"/>
        </w:rPr>
        <w:t xml:space="preserve"> </w:t>
      </w:r>
      <w:r>
        <w:rPr>
          <w:sz w:val="28"/>
          <w:szCs w:val="28"/>
        </w:rPr>
        <w:t xml:space="preserve">идут на амвон. </w:t>
      </w:r>
      <w:r>
        <w:rPr>
          <w:b/>
          <w:sz w:val="28"/>
          <w:szCs w:val="28"/>
        </w:rPr>
        <w:t xml:space="preserve">Первая пара </w:t>
      </w:r>
      <w:r>
        <w:rPr>
          <w:b/>
          <w:i/>
          <w:sz w:val="28"/>
          <w:szCs w:val="28"/>
        </w:rPr>
        <w:t>иподиаконов</w:t>
      </w:r>
      <w:r>
        <w:rPr>
          <w:sz w:val="28"/>
          <w:szCs w:val="28"/>
        </w:rPr>
        <w:t xml:space="preserve"> останавливается на амвоне лицом друг к другу: </w:t>
      </w:r>
      <w:r>
        <w:rPr>
          <w:b/>
          <w:sz w:val="28"/>
          <w:szCs w:val="28"/>
        </w:rPr>
        <w:t>старший</w:t>
      </w:r>
      <w:r>
        <w:rPr>
          <w:sz w:val="28"/>
          <w:szCs w:val="28"/>
        </w:rPr>
        <w:t xml:space="preserve"> с трикирием слева, а </w:t>
      </w:r>
      <w:r>
        <w:rPr>
          <w:b/>
          <w:sz w:val="28"/>
          <w:szCs w:val="28"/>
        </w:rPr>
        <w:t>второй</w:t>
      </w:r>
      <w:r>
        <w:rPr>
          <w:sz w:val="28"/>
          <w:szCs w:val="28"/>
        </w:rPr>
        <w:t xml:space="preserve"> с дикирием справа. </w:t>
      </w:r>
      <w:r>
        <w:rPr>
          <w:b/>
          <w:i/>
          <w:sz w:val="28"/>
          <w:szCs w:val="28"/>
        </w:rPr>
        <w:t>Рипидчики</w:t>
      </w:r>
      <w:r>
        <w:rPr>
          <w:sz w:val="28"/>
          <w:szCs w:val="28"/>
        </w:rPr>
        <w:t xml:space="preserve"> идут в алтарь на горнее место </w:t>
      </w:r>
      <w:r w:rsidR="002B5442">
        <w:rPr>
          <w:sz w:val="28"/>
          <w:szCs w:val="28"/>
        </w:rPr>
        <w:t xml:space="preserve">                            </w:t>
      </w:r>
      <w:r>
        <w:rPr>
          <w:sz w:val="28"/>
          <w:szCs w:val="28"/>
        </w:rPr>
        <w:t xml:space="preserve">и ожидают </w:t>
      </w:r>
      <w:r>
        <w:rPr>
          <w:b/>
          <w:sz w:val="28"/>
          <w:szCs w:val="28"/>
        </w:rPr>
        <w:t xml:space="preserve">первую пару </w:t>
      </w:r>
      <w:r>
        <w:rPr>
          <w:b/>
          <w:i/>
          <w:sz w:val="28"/>
          <w:szCs w:val="28"/>
        </w:rPr>
        <w:t>иподиаконов</w:t>
      </w:r>
      <w:r>
        <w:rPr>
          <w:sz w:val="28"/>
          <w:szCs w:val="28"/>
        </w:rPr>
        <w:t xml:space="preserve"> с дикирием и трикирием.</w:t>
      </w:r>
    </w:p>
    <w:p w:rsidR="00066E24" w:rsidRDefault="00066E24" w:rsidP="00066E24">
      <w:pPr>
        <w:tabs>
          <w:tab w:val="left" w:pos="426"/>
        </w:tabs>
        <w:jc w:val="both"/>
        <w:rPr>
          <w:sz w:val="28"/>
        </w:rPr>
      </w:pPr>
      <w:r>
        <w:rPr>
          <w:b/>
          <w:i/>
          <w:sz w:val="28"/>
          <w:szCs w:val="28"/>
        </w:rPr>
        <w:t xml:space="preserve">      </w:t>
      </w:r>
      <w:r>
        <w:rPr>
          <w:b/>
          <w:i/>
          <w:sz w:val="28"/>
        </w:rPr>
        <w:t>Хор:</w:t>
      </w:r>
      <w:r>
        <w:rPr>
          <w:sz w:val="28"/>
        </w:rPr>
        <w:t xml:space="preserve"> </w:t>
      </w:r>
      <w:r>
        <w:rPr>
          <w:b/>
          <w:sz w:val="28"/>
        </w:rPr>
        <w:t>«Слава Тебе, Господи, слава Тебе»</w:t>
      </w:r>
      <w:r w:rsidRPr="00BB7148">
        <w:rPr>
          <w:b/>
          <w:sz w:val="28"/>
        </w:rPr>
        <w:t xml:space="preserve">. </w:t>
      </w:r>
    </w:p>
    <w:p w:rsidR="00BA4D7A" w:rsidRDefault="00066E24" w:rsidP="00066E24">
      <w:pPr>
        <w:tabs>
          <w:tab w:val="left" w:pos="426"/>
        </w:tabs>
        <w:jc w:val="both"/>
        <w:rPr>
          <w:i/>
          <w:sz w:val="28"/>
          <w:szCs w:val="28"/>
        </w:rPr>
      </w:pPr>
      <w:r>
        <w:rPr>
          <w:sz w:val="28"/>
          <w:szCs w:val="28"/>
        </w:rPr>
        <w:t xml:space="preserve">      После прочтения Евангелия</w:t>
      </w:r>
      <w:r w:rsidR="00BB7148">
        <w:rPr>
          <w:b/>
          <w:i/>
          <w:sz w:val="28"/>
          <w:szCs w:val="28"/>
        </w:rPr>
        <w:t xml:space="preserve"> </w:t>
      </w:r>
      <w:r w:rsidR="00BA4D7A">
        <w:rPr>
          <w:b/>
          <w:i/>
          <w:sz w:val="28"/>
          <w:szCs w:val="28"/>
        </w:rPr>
        <w:t xml:space="preserve">архиерей </w:t>
      </w:r>
      <w:r w:rsidR="00BA4D7A">
        <w:rPr>
          <w:sz w:val="28"/>
          <w:szCs w:val="28"/>
        </w:rPr>
        <w:t>и</w:t>
      </w:r>
      <w:r w:rsidR="00BA4D7A">
        <w:rPr>
          <w:b/>
          <w:i/>
          <w:sz w:val="28"/>
          <w:szCs w:val="28"/>
        </w:rPr>
        <w:t xml:space="preserve"> </w:t>
      </w:r>
      <w:r w:rsidR="00BA4D7A">
        <w:rPr>
          <w:b/>
          <w:sz w:val="28"/>
          <w:szCs w:val="28"/>
        </w:rPr>
        <w:t xml:space="preserve">сослужащие </w:t>
      </w:r>
      <w:r w:rsidR="00BA4D7A">
        <w:rPr>
          <w:sz w:val="28"/>
          <w:szCs w:val="28"/>
        </w:rPr>
        <w:t>ему</w:t>
      </w:r>
      <w:r w:rsidR="00BA4D7A">
        <w:rPr>
          <w:b/>
          <w:i/>
          <w:sz w:val="28"/>
          <w:szCs w:val="28"/>
        </w:rPr>
        <w:t xml:space="preserve"> священники</w:t>
      </w:r>
      <w:r w:rsidR="00BA4D7A">
        <w:rPr>
          <w:sz w:val="28"/>
          <w:szCs w:val="28"/>
        </w:rPr>
        <w:t xml:space="preserve"> крестятся, кланяются к горнему месту и</w:t>
      </w:r>
      <w:r w:rsidR="00BA4D7A">
        <w:rPr>
          <w:b/>
          <w:i/>
          <w:sz w:val="28"/>
          <w:szCs w:val="28"/>
        </w:rPr>
        <w:t xml:space="preserve"> </w:t>
      </w:r>
      <w:r>
        <w:rPr>
          <w:sz w:val="28"/>
          <w:szCs w:val="28"/>
        </w:rPr>
        <w:t>надев</w:t>
      </w:r>
      <w:r>
        <w:rPr>
          <w:sz w:val="28"/>
        </w:rPr>
        <w:t>ают</w:t>
      </w:r>
      <w:r>
        <w:rPr>
          <w:sz w:val="28"/>
          <w:szCs w:val="28"/>
        </w:rPr>
        <w:t xml:space="preserve"> с</w:t>
      </w:r>
      <w:r>
        <w:rPr>
          <w:sz w:val="28"/>
        </w:rPr>
        <w:t>куфьи, камилавки и митры.</w:t>
      </w:r>
      <w:r w:rsidR="00BA4D7A">
        <w:rPr>
          <w:sz w:val="28"/>
        </w:rPr>
        <w:t xml:space="preserve"> З</w:t>
      </w:r>
      <w:r>
        <w:rPr>
          <w:sz w:val="28"/>
          <w:szCs w:val="28"/>
        </w:rPr>
        <w:t xml:space="preserve">атем </w:t>
      </w:r>
      <w:r w:rsidR="00BA4D7A">
        <w:rPr>
          <w:sz w:val="28"/>
          <w:szCs w:val="28"/>
        </w:rPr>
        <w:t xml:space="preserve">они </w:t>
      </w:r>
      <w:r>
        <w:rPr>
          <w:sz w:val="28"/>
          <w:szCs w:val="28"/>
        </w:rPr>
        <w:t xml:space="preserve">возвращаются и становятся на свои </w:t>
      </w:r>
      <w:r w:rsidR="00BA4D7A">
        <w:rPr>
          <w:sz w:val="28"/>
          <w:szCs w:val="28"/>
        </w:rPr>
        <w:t xml:space="preserve">прежние </w:t>
      </w:r>
      <w:r>
        <w:rPr>
          <w:sz w:val="28"/>
          <w:szCs w:val="28"/>
        </w:rPr>
        <w:t>места предстояния перед престолом.</w:t>
      </w:r>
      <w:r>
        <w:rPr>
          <w:i/>
          <w:sz w:val="28"/>
          <w:szCs w:val="28"/>
        </w:rPr>
        <w:t xml:space="preserve"> </w:t>
      </w:r>
    </w:p>
    <w:p w:rsidR="00066E24" w:rsidRPr="00066E24" w:rsidRDefault="00BA4D7A" w:rsidP="00BA4D7A">
      <w:pPr>
        <w:tabs>
          <w:tab w:val="left" w:pos="426"/>
        </w:tabs>
        <w:jc w:val="both"/>
        <w:rPr>
          <w:rFonts w:eastAsia="Calibri"/>
          <w:sz w:val="28"/>
          <w:szCs w:val="28"/>
          <w:lang w:eastAsia="en-US"/>
        </w:rPr>
      </w:pPr>
      <w:r>
        <w:rPr>
          <w:i/>
          <w:sz w:val="28"/>
          <w:szCs w:val="28"/>
        </w:rPr>
        <w:t xml:space="preserve">      </w:t>
      </w:r>
      <w:r w:rsidR="00066E24">
        <w:rPr>
          <w:b/>
          <w:i/>
          <w:sz w:val="28"/>
          <w:szCs w:val="28"/>
        </w:rPr>
        <w:t>Архиерей</w:t>
      </w:r>
      <w:r w:rsidR="00066E24">
        <w:rPr>
          <w:sz w:val="28"/>
        </w:rPr>
        <w:t xml:space="preserve"> идет к царским вратам и </w:t>
      </w:r>
      <w:r w:rsidR="00066E24">
        <w:rPr>
          <w:sz w:val="28"/>
          <w:szCs w:val="28"/>
        </w:rPr>
        <w:t xml:space="preserve">благословляет </w:t>
      </w:r>
      <w:r w:rsidR="00066E24">
        <w:rPr>
          <w:b/>
          <w:i/>
          <w:sz w:val="28"/>
          <w:szCs w:val="28"/>
        </w:rPr>
        <w:t>протодиакона</w:t>
      </w:r>
      <w:r w:rsidR="00066E24" w:rsidRPr="00720741">
        <w:rPr>
          <w:b/>
          <w:i/>
          <w:sz w:val="28"/>
          <w:szCs w:val="28"/>
        </w:rPr>
        <w:t>:</w:t>
      </w:r>
      <w:r w:rsidR="00066E24">
        <w:rPr>
          <w:sz w:val="28"/>
          <w:szCs w:val="28"/>
        </w:rPr>
        <w:t xml:space="preserve"> </w:t>
      </w:r>
      <w:r w:rsidR="00066E24">
        <w:rPr>
          <w:b/>
          <w:sz w:val="28"/>
          <w:szCs w:val="28"/>
        </w:rPr>
        <w:t>«Мир ти, благовествующему»</w:t>
      </w:r>
      <w:r w:rsidR="00066E24" w:rsidRPr="00BB7148">
        <w:rPr>
          <w:b/>
          <w:sz w:val="28"/>
          <w:szCs w:val="28"/>
        </w:rPr>
        <w:t>.</w:t>
      </w:r>
      <w:r w:rsidR="00066E24">
        <w:rPr>
          <w:sz w:val="28"/>
          <w:szCs w:val="28"/>
        </w:rPr>
        <w:t xml:space="preserve"> </w:t>
      </w:r>
      <w:r w:rsidR="00066E24">
        <w:rPr>
          <w:b/>
          <w:i/>
          <w:sz w:val="28"/>
          <w:szCs w:val="28"/>
        </w:rPr>
        <w:t>Протодиакон</w:t>
      </w:r>
      <w:r w:rsidR="00066E24">
        <w:rPr>
          <w:sz w:val="28"/>
          <w:szCs w:val="28"/>
        </w:rPr>
        <w:t xml:space="preserve"> </w:t>
      </w:r>
      <w:r w:rsidR="00066E24">
        <w:rPr>
          <w:sz w:val="28"/>
        </w:rPr>
        <w:t xml:space="preserve">подносит </w:t>
      </w:r>
      <w:r w:rsidR="00066E24">
        <w:rPr>
          <w:sz w:val="28"/>
          <w:szCs w:val="28"/>
        </w:rPr>
        <w:t>Евангелие</w:t>
      </w:r>
      <w:r w:rsidR="00066E24">
        <w:rPr>
          <w:b/>
          <w:i/>
          <w:sz w:val="28"/>
          <w:szCs w:val="28"/>
        </w:rPr>
        <w:t xml:space="preserve"> архиерею </w:t>
      </w:r>
      <w:r w:rsidR="00066E24">
        <w:rPr>
          <w:sz w:val="28"/>
          <w:szCs w:val="28"/>
        </w:rPr>
        <w:t>для целования</w:t>
      </w:r>
      <w:r w:rsidR="00066E24">
        <w:rPr>
          <w:sz w:val="28"/>
        </w:rPr>
        <w:t>,</w:t>
      </w:r>
      <w:r w:rsidR="00066E24">
        <w:rPr>
          <w:b/>
          <w:i/>
          <w:sz w:val="28"/>
        </w:rPr>
        <w:t xml:space="preserve"> </w:t>
      </w:r>
      <w:r w:rsidR="00066E24">
        <w:rPr>
          <w:sz w:val="28"/>
          <w:szCs w:val="28"/>
        </w:rPr>
        <w:t>целует его поддерживающую руку и на его приветствие</w:t>
      </w:r>
      <w:r>
        <w:rPr>
          <w:sz w:val="28"/>
          <w:szCs w:val="28"/>
        </w:rPr>
        <w:t xml:space="preserve"> </w:t>
      </w:r>
      <w:r w:rsidR="00066E24">
        <w:rPr>
          <w:sz w:val="28"/>
          <w:szCs w:val="28"/>
        </w:rPr>
        <w:t xml:space="preserve">отвечает: </w:t>
      </w:r>
      <w:r w:rsidR="00066E24">
        <w:rPr>
          <w:b/>
          <w:sz w:val="28"/>
          <w:szCs w:val="28"/>
        </w:rPr>
        <w:t>«Исполла эти, деспота»</w:t>
      </w:r>
      <w:r w:rsidR="00066E24" w:rsidRPr="00BB7148">
        <w:rPr>
          <w:b/>
          <w:sz w:val="28"/>
          <w:szCs w:val="28"/>
        </w:rPr>
        <w:t>.</w:t>
      </w:r>
      <w:r w:rsidR="00066E24">
        <w:rPr>
          <w:sz w:val="28"/>
          <w:szCs w:val="28"/>
        </w:rPr>
        <w:t xml:space="preserve"> Затем </w:t>
      </w:r>
      <w:r w:rsidR="00066E24">
        <w:rPr>
          <w:b/>
          <w:i/>
          <w:sz w:val="28"/>
          <w:szCs w:val="28"/>
        </w:rPr>
        <w:t xml:space="preserve">протодиакон </w:t>
      </w:r>
      <w:r w:rsidR="00066E24">
        <w:rPr>
          <w:sz w:val="28"/>
          <w:szCs w:val="28"/>
        </w:rPr>
        <w:t xml:space="preserve">заходит царскими вратами в алтарь и </w:t>
      </w:r>
      <w:r w:rsidR="002B5442">
        <w:rPr>
          <w:sz w:val="28"/>
          <w:szCs w:val="28"/>
        </w:rPr>
        <w:t>передаёт</w:t>
      </w:r>
      <w:r w:rsidR="00066E24">
        <w:rPr>
          <w:sz w:val="28"/>
          <w:szCs w:val="28"/>
        </w:rPr>
        <w:t xml:space="preserve"> Евангелие </w:t>
      </w:r>
      <w:r w:rsidR="00066E24">
        <w:rPr>
          <w:b/>
          <w:sz w:val="28"/>
          <w:szCs w:val="28"/>
        </w:rPr>
        <w:t xml:space="preserve">старшему </w:t>
      </w:r>
      <w:r w:rsidR="00066E24">
        <w:rPr>
          <w:b/>
          <w:i/>
          <w:sz w:val="28"/>
          <w:szCs w:val="28"/>
        </w:rPr>
        <w:t>священнику</w:t>
      </w:r>
      <w:r w:rsidR="00066E24" w:rsidRPr="00BB7148">
        <w:rPr>
          <w:b/>
          <w:i/>
          <w:sz w:val="28"/>
          <w:szCs w:val="28"/>
        </w:rPr>
        <w:t>,</w:t>
      </w:r>
      <w:r w:rsidR="00066E24">
        <w:rPr>
          <w:sz w:val="28"/>
          <w:szCs w:val="28"/>
        </w:rPr>
        <w:t xml:space="preserve"> который и поставляет его на престоле </w:t>
      </w:r>
      <w:r w:rsidR="00066E24">
        <w:rPr>
          <w:sz w:val="28"/>
        </w:rPr>
        <w:t>с правой его стороны ближе к верхнему его краю, выше антиминса</w:t>
      </w:r>
      <w:r w:rsidR="00066E24">
        <w:rPr>
          <w:sz w:val="28"/>
          <w:szCs w:val="28"/>
        </w:rPr>
        <w:t xml:space="preserve">. </w:t>
      </w:r>
      <w:r w:rsidR="00066E24">
        <w:rPr>
          <w:b/>
          <w:i/>
          <w:sz w:val="28"/>
          <w:szCs w:val="28"/>
        </w:rPr>
        <w:t xml:space="preserve">Протодиакон </w:t>
      </w:r>
      <w:r w:rsidR="00066E24">
        <w:rPr>
          <w:sz w:val="28"/>
          <w:szCs w:val="28"/>
        </w:rPr>
        <w:t>идет на горнее место, где после осенения</w:t>
      </w:r>
      <w:r w:rsidR="00066E24">
        <w:rPr>
          <w:b/>
          <w:i/>
          <w:sz w:val="28"/>
          <w:szCs w:val="28"/>
        </w:rPr>
        <w:t xml:space="preserve"> архиереем</w:t>
      </w:r>
      <w:r w:rsidR="00066E24">
        <w:rPr>
          <w:sz w:val="28"/>
          <w:szCs w:val="28"/>
        </w:rPr>
        <w:t xml:space="preserve"> дикирием и трикирием молящихся в храме, вместе с </w:t>
      </w:r>
      <w:r w:rsidR="00066E24">
        <w:rPr>
          <w:b/>
          <w:i/>
          <w:sz w:val="28"/>
          <w:szCs w:val="28"/>
        </w:rPr>
        <w:t>иподиаконами</w:t>
      </w:r>
      <w:r w:rsidR="00066E24">
        <w:rPr>
          <w:sz w:val="28"/>
          <w:szCs w:val="28"/>
        </w:rPr>
        <w:t xml:space="preserve"> крестится к горнему месту, кланяется </w:t>
      </w:r>
      <w:r w:rsidR="00066E24">
        <w:rPr>
          <w:b/>
          <w:i/>
          <w:sz w:val="28"/>
          <w:szCs w:val="28"/>
        </w:rPr>
        <w:t xml:space="preserve">архиерею </w:t>
      </w:r>
      <w:r w:rsidR="00066E24">
        <w:rPr>
          <w:sz w:val="28"/>
          <w:szCs w:val="28"/>
        </w:rPr>
        <w:t>и отходит на свое место.</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 царских вратах целует Евангелие, которое ему подносит </w:t>
      </w:r>
      <w:r>
        <w:rPr>
          <w:b/>
          <w:i/>
          <w:sz w:val="28"/>
          <w:szCs w:val="28"/>
        </w:rPr>
        <w:t>протодиакон</w:t>
      </w:r>
      <w:r>
        <w:rPr>
          <w:sz w:val="28"/>
          <w:szCs w:val="28"/>
        </w:rPr>
        <w:t xml:space="preserve"> и осеняет дикирием и трикирием народ. Затем он возвращается в алтарь и становится перед передней стороной престола.</w:t>
      </w:r>
    </w:p>
    <w:p w:rsidR="00066E24" w:rsidRDefault="00066E24" w:rsidP="00066E24">
      <w:pPr>
        <w:tabs>
          <w:tab w:val="left" w:pos="426"/>
        </w:tabs>
        <w:jc w:val="both"/>
        <w:rPr>
          <w:sz w:val="28"/>
          <w:szCs w:val="28"/>
        </w:rPr>
      </w:pPr>
      <w:r>
        <w:rPr>
          <w:sz w:val="28"/>
          <w:szCs w:val="28"/>
        </w:rPr>
        <w:t xml:space="preserve">      </w:t>
      </w:r>
      <w:r>
        <w:rPr>
          <w:b/>
          <w:i/>
          <w:sz w:val="28"/>
          <w:szCs w:val="28"/>
        </w:rPr>
        <w:t>Хор</w:t>
      </w:r>
      <w:r>
        <w:rPr>
          <w:sz w:val="28"/>
          <w:szCs w:val="28"/>
        </w:rPr>
        <w:t xml:space="preserve"> поет: </w:t>
      </w:r>
      <w:r>
        <w:rPr>
          <w:b/>
          <w:sz w:val="28"/>
          <w:szCs w:val="28"/>
        </w:rPr>
        <w:t>«Ис полла…»</w:t>
      </w:r>
      <w:r w:rsidRPr="00BB7148">
        <w:rPr>
          <w:b/>
          <w:sz w:val="28"/>
          <w:szCs w:val="28"/>
        </w:rPr>
        <w:t>.</w:t>
      </w:r>
    </w:p>
    <w:p w:rsidR="00066E24" w:rsidRDefault="00066E24" w:rsidP="00AD3FAF">
      <w:pPr>
        <w:jc w:val="both"/>
        <w:rPr>
          <w:sz w:val="28"/>
          <w:szCs w:val="28"/>
        </w:rPr>
      </w:pPr>
      <w:r>
        <w:rPr>
          <w:b/>
          <w:sz w:val="28"/>
          <w:szCs w:val="28"/>
        </w:rPr>
        <w:t xml:space="preserve">      </w:t>
      </w:r>
      <w:r>
        <w:rPr>
          <w:rFonts w:eastAsia="Calibri"/>
          <w:b/>
          <w:i/>
          <w:sz w:val="28"/>
        </w:rPr>
        <w:t>И</w:t>
      </w:r>
      <w:r>
        <w:rPr>
          <w:rFonts w:eastAsia="Calibri"/>
          <w:b/>
          <w:i/>
          <w:sz w:val="28"/>
          <w:szCs w:val="28"/>
        </w:rPr>
        <w:t xml:space="preserve">подиаконы </w:t>
      </w:r>
      <w:r>
        <w:rPr>
          <w:rFonts w:eastAsia="Calibri"/>
          <w:sz w:val="28"/>
          <w:szCs w:val="28"/>
        </w:rPr>
        <w:t>принимают от</w:t>
      </w:r>
      <w:r>
        <w:rPr>
          <w:rFonts w:ascii="Calibri" w:eastAsia="Calibri" w:hAnsi="Calibri"/>
          <w:b/>
          <w:i/>
          <w:sz w:val="28"/>
        </w:rPr>
        <w:t xml:space="preserve"> </w:t>
      </w:r>
      <w:r>
        <w:rPr>
          <w:rFonts w:eastAsia="Calibri"/>
          <w:b/>
          <w:i/>
          <w:sz w:val="28"/>
          <w:szCs w:val="28"/>
        </w:rPr>
        <w:t>архиерея</w:t>
      </w:r>
      <w:r>
        <w:rPr>
          <w:rFonts w:eastAsia="Calibri"/>
          <w:sz w:val="28"/>
          <w:szCs w:val="28"/>
        </w:rPr>
        <w:t xml:space="preserve"> </w:t>
      </w:r>
      <w:r>
        <w:rPr>
          <w:rFonts w:eastAsia="Calibri"/>
          <w:sz w:val="28"/>
        </w:rPr>
        <w:t xml:space="preserve">дикирий и трикирий, затем </w:t>
      </w:r>
      <w:r>
        <w:rPr>
          <w:rFonts w:eastAsia="Calibri"/>
          <w:sz w:val="28"/>
          <w:szCs w:val="28"/>
        </w:rPr>
        <w:t xml:space="preserve">творят поклон </w:t>
      </w:r>
      <w:r w:rsidR="002B5442">
        <w:rPr>
          <w:rFonts w:eastAsia="Calibri"/>
          <w:sz w:val="28"/>
          <w:szCs w:val="28"/>
        </w:rPr>
        <w:t xml:space="preserve">                     </w:t>
      </w:r>
      <w:r w:rsidR="00BB7148">
        <w:rPr>
          <w:rFonts w:eastAsia="Calibri"/>
          <w:sz w:val="28"/>
          <w:szCs w:val="28"/>
        </w:rPr>
        <w:t xml:space="preserve">к </w:t>
      </w:r>
      <w:r>
        <w:rPr>
          <w:rFonts w:eastAsia="Calibri"/>
          <w:sz w:val="28"/>
          <w:szCs w:val="28"/>
        </w:rPr>
        <w:t>алтарю</w:t>
      </w:r>
      <w:r w:rsidR="00BB7148">
        <w:rPr>
          <w:rFonts w:eastAsia="Calibri"/>
          <w:sz w:val="28"/>
          <w:szCs w:val="28"/>
        </w:rPr>
        <w:t xml:space="preserve"> и</w:t>
      </w:r>
      <w:r>
        <w:rPr>
          <w:rFonts w:eastAsia="Calibri"/>
          <w:sz w:val="28"/>
          <w:szCs w:val="28"/>
        </w:rPr>
        <w:t xml:space="preserve"> уходят </w:t>
      </w:r>
      <w:r>
        <w:rPr>
          <w:rFonts w:eastAsia="Calibri"/>
          <w:sz w:val="28"/>
        </w:rPr>
        <w:t>алтарь</w:t>
      </w:r>
      <w:r>
        <w:rPr>
          <w:sz w:val="28"/>
          <w:szCs w:val="24"/>
        </w:rPr>
        <w:t xml:space="preserve">: </w:t>
      </w:r>
      <w:r>
        <w:rPr>
          <w:b/>
          <w:sz w:val="28"/>
          <w:szCs w:val="24"/>
        </w:rPr>
        <w:t xml:space="preserve">старший </w:t>
      </w:r>
      <w:r>
        <w:rPr>
          <w:b/>
          <w:i/>
          <w:sz w:val="28"/>
          <w:szCs w:val="28"/>
        </w:rPr>
        <w:t>иподиакон</w:t>
      </w:r>
      <w:r>
        <w:rPr>
          <w:b/>
          <w:i/>
          <w:sz w:val="28"/>
          <w:szCs w:val="24"/>
        </w:rPr>
        <w:t xml:space="preserve"> </w:t>
      </w:r>
      <w:r>
        <w:rPr>
          <w:sz w:val="28"/>
          <w:szCs w:val="24"/>
        </w:rPr>
        <w:t xml:space="preserve">с трикирием </w:t>
      </w:r>
      <w:r w:rsidR="00BB7148">
        <w:rPr>
          <w:sz w:val="28"/>
          <w:szCs w:val="24"/>
        </w:rPr>
        <w:t xml:space="preserve">северной </w:t>
      </w:r>
      <w:r w:rsidR="002B5442">
        <w:rPr>
          <w:sz w:val="28"/>
          <w:szCs w:val="24"/>
        </w:rPr>
        <w:t xml:space="preserve">дверью,                                  </w:t>
      </w:r>
      <w:r>
        <w:rPr>
          <w:sz w:val="28"/>
          <w:szCs w:val="24"/>
        </w:rPr>
        <w:t xml:space="preserve">а </w:t>
      </w:r>
      <w:r>
        <w:rPr>
          <w:b/>
          <w:i/>
          <w:sz w:val="28"/>
          <w:szCs w:val="28"/>
        </w:rPr>
        <w:t>иподиакон</w:t>
      </w:r>
      <w:r>
        <w:rPr>
          <w:b/>
          <w:i/>
          <w:sz w:val="28"/>
          <w:szCs w:val="24"/>
        </w:rPr>
        <w:t xml:space="preserve"> </w:t>
      </w:r>
      <w:r>
        <w:rPr>
          <w:sz w:val="28"/>
          <w:szCs w:val="24"/>
        </w:rPr>
        <w:t>с дикирием</w:t>
      </w:r>
      <w:r w:rsidR="00BB7148" w:rsidRPr="00BB7148">
        <w:rPr>
          <w:sz w:val="28"/>
          <w:szCs w:val="24"/>
        </w:rPr>
        <w:t xml:space="preserve"> </w:t>
      </w:r>
      <w:r w:rsidR="00AD3FAF">
        <w:rPr>
          <w:sz w:val="28"/>
          <w:szCs w:val="28"/>
        </w:rPr>
        <w:t>–</w:t>
      </w:r>
      <w:r w:rsidR="00BB7148">
        <w:rPr>
          <w:sz w:val="28"/>
          <w:szCs w:val="24"/>
        </w:rPr>
        <w:t xml:space="preserve"> южной</w:t>
      </w:r>
      <w:r>
        <w:rPr>
          <w:sz w:val="28"/>
          <w:szCs w:val="24"/>
        </w:rPr>
        <w:t>.</w:t>
      </w:r>
      <w:r>
        <w:rPr>
          <w:rFonts w:eastAsia="Calibri"/>
          <w:sz w:val="28"/>
        </w:rPr>
        <w:t xml:space="preserve"> </w:t>
      </w:r>
      <w:r>
        <w:rPr>
          <w:sz w:val="28"/>
          <w:szCs w:val="28"/>
        </w:rPr>
        <w:t xml:space="preserve">На горнем месте они вместе с </w:t>
      </w:r>
      <w:r>
        <w:rPr>
          <w:b/>
          <w:i/>
          <w:sz w:val="28"/>
          <w:szCs w:val="28"/>
        </w:rPr>
        <w:t xml:space="preserve">рипидчиками </w:t>
      </w:r>
      <w:r>
        <w:rPr>
          <w:sz w:val="28"/>
          <w:szCs w:val="28"/>
        </w:rPr>
        <w:t xml:space="preserve">крестятся на горнее место, кланяются </w:t>
      </w:r>
      <w:r>
        <w:rPr>
          <w:b/>
          <w:i/>
          <w:sz w:val="28"/>
          <w:szCs w:val="28"/>
        </w:rPr>
        <w:t>архиерею</w:t>
      </w:r>
      <w:r>
        <w:rPr>
          <w:sz w:val="28"/>
          <w:szCs w:val="28"/>
        </w:rPr>
        <w:t xml:space="preserve"> и друг другу.</w:t>
      </w:r>
    </w:p>
    <w:p w:rsidR="00066E24" w:rsidRDefault="00066E24" w:rsidP="00066E24">
      <w:pPr>
        <w:tabs>
          <w:tab w:val="left" w:pos="426"/>
        </w:tabs>
        <w:jc w:val="both"/>
        <w:rPr>
          <w:sz w:val="28"/>
          <w:szCs w:val="28"/>
        </w:rPr>
      </w:pPr>
      <w:r>
        <w:rPr>
          <w:b/>
          <w:sz w:val="28"/>
          <w:szCs w:val="28"/>
        </w:rPr>
        <w:t xml:space="preserve">      Второй</w:t>
      </w:r>
      <w:r>
        <w:rPr>
          <w:b/>
          <w:i/>
          <w:sz w:val="28"/>
          <w:szCs w:val="28"/>
        </w:rPr>
        <w:t xml:space="preserve"> диакон </w:t>
      </w:r>
      <w:r>
        <w:rPr>
          <w:sz w:val="28"/>
          <w:szCs w:val="28"/>
        </w:rPr>
        <w:t>в конце чтения</w:t>
      </w:r>
      <w:r>
        <w:rPr>
          <w:b/>
          <w:i/>
          <w:sz w:val="28"/>
          <w:szCs w:val="28"/>
        </w:rPr>
        <w:t xml:space="preserve"> </w:t>
      </w:r>
      <w:r>
        <w:rPr>
          <w:sz w:val="28"/>
          <w:szCs w:val="28"/>
        </w:rPr>
        <w:t>Евангелия</w:t>
      </w:r>
      <w:r>
        <w:rPr>
          <w:b/>
          <w:i/>
          <w:sz w:val="28"/>
          <w:szCs w:val="28"/>
        </w:rPr>
        <w:t xml:space="preserve"> </w:t>
      </w:r>
      <w:r>
        <w:rPr>
          <w:sz w:val="28"/>
          <w:szCs w:val="28"/>
        </w:rPr>
        <w:t>идет на</w:t>
      </w:r>
      <w:r>
        <w:rPr>
          <w:i/>
          <w:sz w:val="28"/>
          <w:szCs w:val="28"/>
        </w:rPr>
        <w:t xml:space="preserve"> </w:t>
      </w:r>
      <w:r>
        <w:rPr>
          <w:sz w:val="28"/>
          <w:szCs w:val="28"/>
        </w:rPr>
        <w:t>горнее место, где вместе со</w:t>
      </w:r>
      <w:r>
        <w:rPr>
          <w:i/>
          <w:sz w:val="28"/>
          <w:szCs w:val="28"/>
        </w:rPr>
        <w:t xml:space="preserve"> </w:t>
      </w:r>
      <w:r>
        <w:rPr>
          <w:b/>
          <w:i/>
          <w:sz w:val="28"/>
          <w:szCs w:val="28"/>
        </w:rPr>
        <w:t>священниками</w:t>
      </w:r>
      <w:r>
        <w:rPr>
          <w:i/>
          <w:sz w:val="28"/>
          <w:szCs w:val="28"/>
        </w:rPr>
        <w:t xml:space="preserve"> </w:t>
      </w:r>
      <w:r>
        <w:rPr>
          <w:sz w:val="28"/>
          <w:szCs w:val="28"/>
        </w:rPr>
        <w:t>крестится и кланяется</w:t>
      </w:r>
      <w:r>
        <w:rPr>
          <w:b/>
          <w:i/>
          <w:sz w:val="28"/>
          <w:szCs w:val="28"/>
        </w:rPr>
        <w:t xml:space="preserve"> архиерею</w:t>
      </w:r>
      <w:r w:rsidRPr="00BB7148">
        <w:rPr>
          <w:b/>
          <w:i/>
          <w:sz w:val="28"/>
          <w:szCs w:val="28"/>
        </w:rPr>
        <w:t>,</w:t>
      </w:r>
      <w:r>
        <w:rPr>
          <w:sz w:val="28"/>
          <w:szCs w:val="28"/>
        </w:rPr>
        <w:t xml:space="preserve"> а затем выходит северной дверью на солею и произносит на амвоне</w:t>
      </w:r>
      <w:r>
        <w:rPr>
          <w:i/>
          <w:sz w:val="28"/>
          <w:szCs w:val="28"/>
        </w:rPr>
        <w:t xml:space="preserve"> </w:t>
      </w:r>
      <w:r>
        <w:rPr>
          <w:b/>
          <w:sz w:val="28"/>
          <w:szCs w:val="28"/>
        </w:rPr>
        <w:t>сугубую</w:t>
      </w:r>
      <w:r>
        <w:rPr>
          <w:i/>
          <w:sz w:val="28"/>
          <w:szCs w:val="28"/>
        </w:rPr>
        <w:t xml:space="preserve"> </w:t>
      </w:r>
      <w:r>
        <w:rPr>
          <w:b/>
          <w:i/>
          <w:sz w:val="28"/>
          <w:szCs w:val="28"/>
        </w:rPr>
        <w:t>ектению</w:t>
      </w:r>
      <w:r w:rsidRPr="00BB7148">
        <w:rPr>
          <w:b/>
          <w:i/>
          <w:sz w:val="28"/>
          <w:szCs w:val="28"/>
        </w:rPr>
        <w:t>.</w:t>
      </w:r>
    </w:p>
    <w:p w:rsidR="00066E24" w:rsidRDefault="00066E24" w:rsidP="00927F86">
      <w:pPr>
        <w:tabs>
          <w:tab w:val="left" w:pos="426"/>
        </w:tabs>
        <w:jc w:val="both"/>
      </w:pPr>
      <w:r>
        <w:rPr>
          <w:sz w:val="28"/>
          <w:szCs w:val="28"/>
        </w:rPr>
        <w:t xml:space="preserve">      </w:t>
      </w:r>
      <w:r>
        <w:rPr>
          <w:b/>
          <w:i/>
          <w:sz w:val="28"/>
          <w:szCs w:val="28"/>
        </w:rPr>
        <w:t xml:space="preserve">Жезлоносец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 xml:space="preserve">кланяются </w:t>
      </w:r>
      <w:r>
        <w:rPr>
          <w:b/>
          <w:i/>
          <w:sz w:val="28"/>
          <w:szCs w:val="28"/>
        </w:rPr>
        <w:t>архиерею</w:t>
      </w:r>
      <w:r>
        <w:rPr>
          <w:sz w:val="28"/>
          <w:szCs w:val="28"/>
        </w:rPr>
        <w:t xml:space="preserve"> и поднимаются на свои места. </w:t>
      </w:r>
      <w:r>
        <w:rPr>
          <w:b/>
          <w:i/>
          <w:sz w:val="28"/>
          <w:szCs w:val="28"/>
        </w:rPr>
        <w:t xml:space="preserve">Жезлоносец </w:t>
      </w:r>
      <w:r>
        <w:rPr>
          <w:sz w:val="28"/>
          <w:szCs w:val="28"/>
        </w:rPr>
        <w:t xml:space="preserve">убирает с </w:t>
      </w:r>
      <w:r w:rsidR="00773233">
        <w:rPr>
          <w:sz w:val="28"/>
        </w:rPr>
        <w:t>архиерейского амвона</w:t>
      </w:r>
      <w:r w:rsidR="00773233">
        <w:rPr>
          <w:sz w:val="28"/>
          <w:szCs w:val="28"/>
        </w:rPr>
        <w:t xml:space="preserve"> </w:t>
      </w:r>
      <w:r>
        <w:rPr>
          <w:sz w:val="28"/>
          <w:szCs w:val="28"/>
        </w:rPr>
        <w:t xml:space="preserve">аналой и </w:t>
      </w:r>
      <w:r w:rsidR="00BA4D7A">
        <w:rPr>
          <w:sz w:val="28"/>
          <w:szCs w:val="28"/>
        </w:rPr>
        <w:t>постила</w:t>
      </w:r>
      <w:r>
        <w:rPr>
          <w:sz w:val="28"/>
          <w:szCs w:val="28"/>
        </w:rPr>
        <w:t xml:space="preserve">ет на </w:t>
      </w:r>
      <w:r w:rsidR="00773233">
        <w:rPr>
          <w:sz w:val="28"/>
          <w:szCs w:val="28"/>
        </w:rPr>
        <w:t xml:space="preserve">его </w:t>
      </w:r>
      <w:r>
        <w:rPr>
          <w:sz w:val="28"/>
          <w:szCs w:val="28"/>
        </w:rPr>
        <w:t>центр</w:t>
      </w:r>
      <w:r w:rsidR="00773233" w:rsidRPr="00773233">
        <w:rPr>
          <w:sz w:val="28"/>
          <w:szCs w:val="28"/>
        </w:rPr>
        <w:t xml:space="preserve"> </w:t>
      </w:r>
      <w:r w:rsidR="00773233">
        <w:rPr>
          <w:sz w:val="28"/>
          <w:szCs w:val="28"/>
        </w:rPr>
        <w:t>орлец</w:t>
      </w:r>
      <w:r>
        <w:rPr>
          <w:sz w:val="28"/>
          <w:szCs w:val="28"/>
        </w:rPr>
        <w:t>.</w:t>
      </w:r>
    </w:p>
    <w:p w:rsidR="0026254C" w:rsidRDefault="0026254C" w:rsidP="00066E24">
      <w:pPr>
        <w:tabs>
          <w:tab w:val="left" w:pos="426"/>
        </w:tabs>
        <w:jc w:val="center"/>
        <w:rPr>
          <w:b/>
          <w:sz w:val="28"/>
        </w:rPr>
      </w:pPr>
    </w:p>
    <w:p w:rsidR="00066E24" w:rsidRDefault="00066E24" w:rsidP="00066E24">
      <w:pPr>
        <w:tabs>
          <w:tab w:val="left" w:pos="426"/>
        </w:tabs>
        <w:jc w:val="center"/>
        <w:rPr>
          <w:b/>
          <w:sz w:val="28"/>
        </w:rPr>
      </w:pPr>
      <w:r>
        <w:rPr>
          <w:b/>
          <w:sz w:val="28"/>
        </w:rPr>
        <w:t>Сугубая ектения</w:t>
      </w:r>
    </w:p>
    <w:p w:rsidR="00066E24" w:rsidRDefault="00066E24" w:rsidP="00066E24">
      <w:pPr>
        <w:tabs>
          <w:tab w:val="left" w:pos="426"/>
        </w:tabs>
        <w:jc w:val="center"/>
        <w:rPr>
          <w:b/>
          <w:sz w:val="28"/>
        </w:rPr>
      </w:pPr>
    </w:p>
    <w:p w:rsidR="00066E24" w:rsidRPr="00066E24" w:rsidRDefault="00066E24" w:rsidP="007534D8">
      <w:pPr>
        <w:tabs>
          <w:tab w:val="left" w:pos="426"/>
        </w:tabs>
        <w:jc w:val="both"/>
        <w:rPr>
          <w:rFonts w:eastAsia="Calibri"/>
          <w:sz w:val="28"/>
          <w:szCs w:val="28"/>
          <w:lang w:eastAsia="en-US"/>
        </w:rPr>
      </w:pPr>
      <w:r>
        <w:rPr>
          <w:b/>
          <w:i/>
          <w:sz w:val="28"/>
        </w:rPr>
        <w:t xml:space="preserve">      </w:t>
      </w:r>
      <w:r>
        <w:rPr>
          <w:sz w:val="28"/>
        </w:rPr>
        <w:t>В начале</w:t>
      </w:r>
      <w:r>
        <w:rPr>
          <w:b/>
          <w:i/>
          <w:sz w:val="28"/>
        </w:rPr>
        <w:t xml:space="preserve"> </w:t>
      </w:r>
      <w:r>
        <w:rPr>
          <w:b/>
          <w:sz w:val="28"/>
        </w:rPr>
        <w:t>сугубой</w:t>
      </w:r>
      <w:r>
        <w:rPr>
          <w:b/>
          <w:i/>
          <w:sz w:val="28"/>
        </w:rPr>
        <w:t xml:space="preserve"> ектении к</w:t>
      </w:r>
      <w:r>
        <w:rPr>
          <w:b/>
          <w:i/>
          <w:sz w:val="28"/>
          <w:szCs w:val="28"/>
        </w:rPr>
        <w:t>нигодержец</w:t>
      </w:r>
      <w:r>
        <w:rPr>
          <w:sz w:val="28"/>
          <w:szCs w:val="28"/>
        </w:rPr>
        <w:t xml:space="preserve"> </w:t>
      </w:r>
      <w:r w:rsidR="002B5442">
        <w:rPr>
          <w:sz w:val="28"/>
          <w:szCs w:val="28"/>
        </w:rPr>
        <w:t>подаёт</w:t>
      </w:r>
      <w:r>
        <w:rPr>
          <w:sz w:val="28"/>
          <w:szCs w:val="28"/>
        </w:rPr>
        <w:t xml:space="preserve"> </w:t>
      </w:r>
      <w:r>
        <w:rPr>
          <w:b/>
          <w:i/>
          <w:sz w:val="28"/>
          <w:szCs w:val="28"/>
        </w:rPr>
        <w:t>архиерею</w:t>
      </w:r>
      <w:r>
        <w:rPr>
          <w:sz w:val="28"/>
          <w:szCs w:val="28"/>
        </w:rPr>
        <w:t xml:space="preserve"> </w:t>
      </w:r>
      <w:r w:rsidRPr="00927F86">
        <w:rPr>
          <w:sz w:val="28"/>
          <w:szCs w:val="28"/>
        </w:rPr>
        <w:t xml:space="preserve">Чиновник </w:t>
      </w:r>
      <w:r>
        <w:rPr>
          <w:sz w:val="28"/>
          <w:szCs w:val="28"/>
        </w:rPr>
        <w:t xml:space="preserve">для прочтения </w:t>
      </w:r>
      <w:r>
        <w:rPr>
          <w:b/>
          <w:i/>
          <w:sz w:val="28"/>
          <w:szCs w:val="28"/>
        </w:rPr>
        <w:t>молитвы</w:t>
      </w:r>
      <w:r>
        <w:rPr>
          <w:sz w:val="28"/>
          <w:szCs w:val="28"/>
        </w:rPr>
        <w:t xml:space="preserve"> </w:t>
      </w:r>
      <w:r>
        <w:rPr>
          <w:b/>
          <w:sz w:val="28"/>
          <w:szCs w:val="28"/>
        </w:rPr>
        <w:t>прилежного моления</w:t>
      </w:r>
      <w:r w:rsidRPr="007534D8">
        <w:rPr>
          <w:b/>
          <w:sz w:val="28"/>
          <w:szCs w:val="28"/>
        </w:rPr>
        <w:t xml:space="preserve">. </w:t>
      </w:r>
    </w:p>
    <w:p w:rsidR="00066E24" w:rsidRDefault="00066E24" w:rsidP="007534D8">
      <w:pPr>
        <w:tabs>
          <w:tab w:val="left" w:pos="426"/>
        </w:tabs>
        <w:jc w:val="both"/>
        <w:rPr>
          <w:b/>
          <w:sz w:val="28"/>
          <w:szCs w:val="28"/>
        </w:rPr>
      </w:pPr>
      <w:r>
        <w:rPr>
          <w:sz w:val="28"/>
          <w:szCs w:val="28"/>
        </w:rPr>
        <w:t xml:space="preserve">      На прошении </w:t>
      </w:r>
      <w:r>
        <w:rPr>
          <w:b/>
          <w:i/>
          <w:sz w:val="28"/>
        </w:rPr>
        <w:t>ектении</w:t>
      </w:r>
      <w:r w:rsidRPr="007534D8">
        <w:rPr>
          <w:b/>
          <w:i/>
          <w:sz w:val="28"/>
        </w:rPr>
        <w:t>:</w:t>
      </w:r>
      <w:r>
        <w:rPr>
          <w:b/>
          <w:i/>
          <w:sz w:val="28"/>
        </w:rPr>
        <w:t xml:space="preserve"> </w:t>
      </w:r>
      <w:r>
        <w:rPr>
          <w:b/>
          <w:sz w:val="28"/>
          <w:szCs w:val="28"/>
        </w:rPr>
        <w:t xml:space="preserve">«Помилуй нас, Боже…» </w:t>
      </w:r>
      <w:r>
        <w:rPr>
          <w:sz w:val="28"/>
          <w:szCs w:val="28"/>
        </w:rPr>
        <w:t xml:space="preserve">все </w:t>
      </w:r>
      <w:r>
        <w:rPr>
          <w:b/>
          <w:i/>
          <w:sz w:val="28"/>
          <w:szCs w:val="28"/>
        </w:rPr>
        <w:t>диаконы</w:t>
      </w:r>
      <w:r w:rsidRPr="007534D8">
        <w:rPr>
          <w:b/>
          <w:i/>
          <w:sz w:val="28"/>
          <w:szCs w:val="28"/>
        </w:rPr>
        <w:t>,</w:t>
      </w:r>
      <w:r>
        <w:rPr>
          <w:sz w:val="28"/>
          <w:szCs w:val="28"/>
        </w:rPr>
        <w:t xml:space="preserve"> а также </w:t>
      </w:r>
      <w:r>
        <w:rPr>
          <w:b/>
          <w:i/>
          <w:sz w:val="28"/>
          <w:szCs w:val="28"/>
        </w:rPr>
        <w:t>иподиаконы</w:t>
      </w:r>
      <w:r>
        <w:rPr>
          <w:sz w:val="28"/>
          <w:szCs w:val="28"/>
        </w:rPr>
        <w:t xml:space="preserve"> и </w:t>
      </w:r>
      <w:r>
        <w:rPr>
          <w:b/>
          <w:i/>
          <w:sz w:val="28"/>
          <w:szCs w:val="28"/>
        </w:rPr>
        <w:t>пономари</w:t>
      </w:r>
      <w:r>
        <w:rPr>
          <w:sz w:val="28"/>
          <w:szCs w:val="28"/>
        </w:rPr>
        <w:t xml:space="preserve"> собираются на горнем месте. Затем н</w:t>
      </w:r>
      <w:r>
        <w:rPr>
          <w:sz w:val="28"/>
        </w:rPr>
        <w:t>а следующем прошении</w:t>
      </w:r>
      <w:r>
        <w:rPr>
          <w:i/>
          <w:sz w:val="28"/>
        </w:rPr>
        <w:t xml:space="preserve"> </w:t>
      </w:r>
      <w:r>
        <w:rPr>
          <w:sz w:val="28"/>
        </w:rPr>
        <w:t xml:space="preserve">сразу же после поминовения правящего </w:t>
      </w:r>
      <w:r>
        <w:rPr>
          <w:b/>
          <w:i/>
          <w:sz w:val="28"/>
        </w:rPr>
        <w:t>архиерея</w:t>
      </w:r>
      <w:r w:rsidRPr="00927F86">
        <w:rPr>
          <w:b/>
          <w:i/>
          <w:sz w:val="28"/>
        </w:rPr>
        <w:t>:</w:t>
      </w:r>
      <w:r w:rsidRPr="00927F86">
        <w:rPr>
          <w:b/>
          <w:sz w:val="28"/>
        </w:rPr>
        <w:t xml:space="preserve"> </w:t>
      </w:r>
      <w:r>
        <w:rPr>
          <w:b/>
          <w:sz w:val="28"/>
        </w:rPr>
        <w:t xml:space="preserve">«и о Господине нашем </w:t>
      </w:r>
      <w:r>
        <w:rPr>
          <w:b/>
          <w:sz w:val="28"/>
        </w:rPr>
        <w:lastRenderedPageBreak/>
        <w:t xml:space="preserve">Высокопреосвященнейшем митрополите Лазаре» </w:t>
      </w:r>
      <w:r>
        <w:rPr>
          <w:b/>
          <w:i/>
          <w:sz w:val="28"/>
          <w:szCs w:val="28"/>
        </w:rPr>
        <w:t>диакон</w:t>
      </w:r>
      <w:r>
        <w:rPr>
          <w:b/>
          <w:sz w:val="28"/>
          <w:szCs w:val="28"/>
        </w:rPr>
        <w:t xml:space="preserve"> </w:t>
      </w:r>
      <w:r>
        <w:rPr>
          <w:sz w:val="28"/>
          <w:szCs w:val="28"/>
        </w:rPr>
        <w:t>дальше прошения не заканчивает,</w:t>
      </w:r>
      <w:r>
        <w:rPr>
          <w:b/>
          <w:sz w:val="28"/>
          <w:szCs w:val="28"/>
        </w:rPr>
        <w:t xml:space="preserve"> </w:t>
      </w:r>
      <w:r>
        <w:rPr>
          <w:sz w:val="28"/>
          <w:szCs w:val="28"/>
        </w:rPr>
        <w:t>а заходит южной дверью в алтарь и идет на горнее место.</w:t>
      </w:r>
      <w:r>
        <w:rPr>
          <w:b/>
          <w:sz w:val="28"/>
          <w:szCs w:val="28"/>
        </w:rPr>
        <w:t xml:space="preserve"> </w:t>
      </w:r>
    </w:p>
    <w:p w:rsidR="00066E24" w:rsidRDefault="00066E24" w:rsidP="00066E24">
      <w:pPr>
        <w:tabs>
          <w:tab w:val="left" w:pos="426"/>
        </w:tabs>
        <w:jc w:val="both"/>
        <w:rPr>
          <w:sz w:val="28"/>
          <w:szCs w:val="28"/>
        </w:rPr>
      </w:pPr>
      <w:r>
        <w:rPr>
          <w:b/>
          <w:i/>
          <w:sz w:val="28"/>
          <w:szCs w:val="28"/>
        </w:rPr>
        <w:t xml:space="preserve">      Хор</w:t>
      </w:r>
      <w:r>
        <w:rPr>
          <w:b/>
          <w:sz w:val="28"/>
          <w:szCs w:val="28"/>
        </w:rPr>
        <w:t xml:space="preserve"> </w:t>
      </w:r>
      <w:r>
        <w:rPr>
          <w:sz w:val="28"/>
          <w:szCs w:val="28"/>
        </w:rPr>
        <w:t xml:space="preserve">поет: </w:t>
      </w:r>
      <w:r>
        <w:rPr>
          <w:b/>
          <w:sz w:val="28"/>
          <w:szCs w:val="28"/>
        </w:rPr>
        <w:t>«Господи помилуй»</w:t>
      </w:r>
      <w:r>
        <w:rPr>
          <w:sz w:val="28"/>
          <w:szCs w:val="28"/>
        </w:rPr>
        <w:t xml:space="preserve"> (трижды).</w:t>
      </w:r>
    </w:p>
    <w:p w:rsidR="00066E24" w:rsidRDefault="00066E24" w:rsidP="007534D8">
      <w:pPr>
        <w:tabs>
          <w:tab w:val="left" w:pos="426"/>
        </w:tabs>
        <w:jc w:val="both"/>
        <w:rPr>
          <w:sz w:val="28"/>
          <w:szCs w:val="28"/>
        </w:rPr>
      </w:pPr>
      <w:r>
        <w:rPr>
          <w:b/>
          <w:i/>
          <w:sz w:val="28"/>
          <w:szCs w:val="28"/>
        </w:rPr>
        <w:t xml:space="preserve">      </w:t>
      </w:r>
      <w:r>
        <w:rPr>
          <w:sz w:val="28"/>
          <w:szCs w:val="28"/>
        </w:rPr>
        <w:t xml:space="preserve">Затем все </w:t>
      </w:r>
      <w:r w:rsidRPr="007534D8">
        <w:rPr>
          <w:b/>
          <w:i/>
          <w:sz w:val="28"/>
          <w:szCs w:val="28"/>
        </w:rPr>
        <w:t xml:space="preserve">духовенство, </w:t>
      </w:r>
      <w:r>
        <w:rPr>
          <w:b/>
          <w:i/>
          <w:sz w:val="28"/>
          <w:szCs w:val="28"/>
        </w:rPr>
        <w:t>диаконы</w:t>
      </w:r>
      <w:r w:rsidRPr="007534D8">
        <w:rPr>
          <w:b/>
          <w:i/>
          <w:sz w:val="28"/>
          <w:szCs w:val="28"/>
        </w:rPr>
        <w:t>,</w:t>
      </w:r>
      <w:r>
        <w:rPr>
          <w:sz w:val="28"/>
          <w:szCs w:val="28"/>
        </w:rPr>
        <w:t xml:space="preserve"> </w:t>
      </w:r>
      <w:r>
        <w:rPr>
          <w:b/>
          <w:i/>
          <w:sz w:val="28"/>
          <w:szCs w:val="28"/>
        </w:rPr>
        <w:t>иподиаконы</w:t>
      </w:r>
      <w:r>
        <w:rPr>
          <w:sz w:val="28"/>
          <w:szCs w:val="28"/>
        </w:rPr>
        <w:t xml:space="preserve"> и </w:t>
      </w:r>
      <w:r>
        <w:rPr>
          <w:b/>
          <w:i/>
          <w:sz w:val="28"/>
          <w:szCs w:val="28"/>
        </w:rPr>
        <w:t>пономари</w:t>
      </w:r>
      <w:r>
        <w:rPr>
          <w:sz w:val="28"/>
          <w:szCs w:val="28"/>
        </w:rPr>
        <w:t xml:space="preserve"> на горнем месте,</w:t>
      </w:r>
      <w:r w:rsidR="002B5442">
        <w:rPr>
          <w:sz w:val="28"/>
          <w:szCs w:val="28"/>
        </w:rPr>
        <w:t xml:space="preserve">               </w:t>
      </w:r>
      <w:r>
        <w:rPr>
          <w:sz w:val="28"/>
          <w:szCs w:val="28"/>
        </w:rPr>
        <w:t xml:space="preserve">и </w:t>
      </w:r>
      <w:r>
        <w:rPr>
          <w:b/>
          <w:i/>
          <w:sz w:val="28"/>
          <w:szCs w:val="28"/>
        </w:rPr>
        <w:t>священники</w:t>
      </w:r>
      <w:r>
        <w:rPr>
          <w:sz w:val="28"/>
          <w:szCs w:val="28"/>
        </w:rPr>
        <w:t xml:space="preserve"> перед престолом, по знаку </w:t>
      </w:r>
      <w:r>
        <w:rPr>
          <w:b/>
          <w:i/>
          <w:sz w:val="28"/>
          <w:szCs w:val="28"/>
        </w:rPr>
        <w:t>протодиакона</w:t>
      </w:r>
      <w:r>
        <w:rPr>
          <w:b/>
          <w:sz w:val="28"/>
          <w:szCs w:val="28"/>
        </w:rPr>
        <w:t xml:space="preserve"> </w:t>
      </w:r>
      <w:r>
        <w:rPr>
          <w:sz w:val="28"/>
          <w:szCs w:val="28"/>
        </w:rPr>
        <w:t xml:space="preserve">крестятся, кланяются </w:t>
      </w:r>
      <w:r>
        <w:rPr>
          <w:b/>
          <w:i/>
          <w:sz w:val="28"/>
          <w:szCs w:val="28"/>
        </w:rPr>
        <w:t>архиерею</w:t>
      </w:r>
      <w:r>
        <w:rPr>
          <w:b/>
          <w:sz w:val="28"/>
          <w:szCs w:val="28"/>
        </w:rPr>
        <w:t xml:space="preserve"> </w:t>
      </w:r>
      <w:r>
        <w:rPr>
          <w:sz w:val="28"/>
          <w:szCs w:val="28"/>
        </w:rPr>
        <w:t xml:space="preserve">и также поют: </w:t>
      </w:r>
      <w:r>
        <w:rPr>
          <w:b/>
          <w:sz w:val="28"/>
          <w:szCs w:val="28"/>
        </w:rPr>
        <w:t xml:space="preserve">«Господи помилуй» </w:t>
      </w:r>
      <w:r w:rsidRPr="002B5442">
        <w:rPr>
          <w:sz w:val="28"/>
          <w:szCs w:val="28"/>
        </w:rPr>
        <w:t>(</w:t>
      </w:r>
      <w:r>
        <w:rPr>
          <w:sz w:val="28"/>
          <w:szCs w:val="28"/>
        </w:rPr>
        <w:t xml:space="preserve">трижды). По окончании пения все снова крестятся, кланяются </w:t>
      </w:r>
      <w:r>
        <w:rPr>
          <w:b/>
          <w:i/>
          <w:sz w:val="28"/>
          <w:szCs w:val="28"/>
        </w:rPr>
        <w:t>архиерею</w:t>
      </w:r>
      <w:r>
        <w:rPr>
          <w:sz w:val="28"/>
          <w:szCs w:val="28"/>
        </w:rPr>
        <w:t xml:space="preserve"> и расходятся на свои места. </w:t>
      </w:r>
    </w:p>
    <w:p w:rsidR="00066E24" w:rsidRDefault="00066E24" w:rsidP="00066E24">
      <w:pPr>
        <w:tabs>
          <w:tab w:val="left" w:pos="426"/>
        </w:tabs>
        <w:jc w:val="both"/>
        <w:rPr>
          <w:b/>
          <w:sz w:val="28"/>
          <w:szCs w:val="28"/>
        </w:rPr>
      </w:pPr>
      <w:r>
        <w:rPr>
          <w:sz w:val="28"/>
          <w:szCs w:val="28"/>
        </w:rPr>
        <w:t xml:space="preserve">      </w:t>
      </w:r>
      <w:r>
        <w:rPr>
          <w:b/>
          <w:i/>
          <w:sz w:val="28"/>
          <w:szCs w:val="28"/>
        </w:rPr>
        <w:t>Диакон</w:t>
      </w:r>
      <w:r>
        <w:rPr>
          <w:b/>
          <w:sz w:val="28"/>
          <w:szCs w:val="28"/>
        </w:rPr>
        <w:t xml:space="preserve"> </w:t>
      </w:r>
      <w:r>
        <w:rPr>
          <w:sz w:val="28"/>
          <w:szCs w:val="28"/>
        </w:rPr>
        <w:t>возвращается</w:t>
      </w:r>
      <w:r>
        <w:rPr>
          <w:b/>
          <w:sz w:val="28"/>
          <w:szCs w:val="28"/>
        </w:rPr>
        <w:t xml:space="preserve"> </w:t>
      </w:r>
      <w:r>
        <w:rPr>
          <w:sz w:val="28"/>
          <w:szCs w:val="28"/>
        </w:rPr>
        <w:t>южной дверью на амвон и заканчивает прошения</w:t>
      </w:r>
      <w:r>
        <w:rPr>
          <w:b/>
          <w:sz w:val="28"/>
          <w:szCs w:val="28"/>
        </w:rPr>
        <w:t xml:space="preserve"> </w:t>
      </w:r>
      <w:r>
        <w:rPr>
          <w:b/>
          <w:i/>
          <w:sz w:val="28"/>
          <w:szCs w:val="28"/>
        </w:rPr>
        <w:t>ектении</w:t>
      </w:r>
      <w:r w:rsidRPr="007534D8">
        <w:rPr>
          <w:b/>
          <w:i/>
          <w:sz w:val="28"/>
          <w:szCs w:val="28"/>
        </w:rPr>
        <w:t>:</w:t>
      </w:r>
      <w:r>
        <w:rPr>
          <w:sz w:val="28"/>
          <w:szCs w:val="28"/>
        </w:rPr>
        <w:t xml:space="preserve"> </w:t>
      </w:r>
      <w:r>
        <w:rPr>
          <w:b/>
          <w:sz w:val="28"/>
          <w:szCs w:val="28"/>
        </w:rPr>
        <w:t>«и всей во Христе братии нашей»</w:t>
      </w:r>
      <w:r w:rsidRPr="007534D8">
        <w:rPr>
          <w:b/>
          <w:sz w:val="28"/>
          <w:szCs w:val="28"/>
        </w:rPr>
        <w:t>.</w:t>
      </w:r>
    </w:p>
    <w:p w:rsidR="00066E24" w:rsidRDefault="00066E24" w:rsidP="00066E24">
      <w:pPr>
        <w:tabs>
          <w:tab w:val="left" w:pos="426"/>
        </w:tabs>
        <w:jc w:val="both"/>
        <w:rPr>
          <w:b/>
          <w:sz w:val="28"/>
          <w:szCs w:val="28"/>
        </w:rPr>
      </w:pPr>
      <w:r>
        <w:rPr>
          <w:b/>
          <w:i/>
          <w:sz w:val="28"/>
          <w:szCs w:val="28"/>
        </w:rPr>
        <w:t xml:space="preserve">      Хор</w:t>
      </w:r>
      <w:r>
        <w:rPr>
          <w:b/>
          <w:sz w:val="28"/>
          <w:szCs w:val="28"/>
        </w:rPr>
        <w:t xml:space="preserve"> </w:t>
      </w:r>
      <w:r>
        <w:rPr>
          <w:sz w:val="28"/>
          <w:szCs w:val="28"/>
        </w:rPr>
        <w:t>снова</w:t>
      </w:r>
      <w:r>
        <w:rPr>
          <w:b/>
          <w:sz w:val="28"/>
          <w:szCs w:val="28"/>
        </w:rPr>
        <w:t xml:space="preserve"> </w:t>
      </w:r>
      <w:r>
        <w:rPr>
          <w:sz w:val="28"/>
          <w:szCs w:val="28"/>
        </w:rPr>
        <w:t xml:space="preserve">поет: </w:t>
      </w:r>
      <w:r>
        <w:rPr>
          <w:b/>
          <w:sz w:val="28"/>
          <w:szCs w:val="28"/>
        </w:rPr>
        <w:t>«Господи помилуй»</w:t>
      </w:r>
      <w:r>
        <w:rPr>
          <w:sz w:val="28"/>
          <w:szCs w:val="28"/>
        </w:rPr>
        <w:t xml:space="preserve"> (трижды).</w:t>
      </w:r>
      <w:r>
        <w:rPr>
          <w:b/>
          <w:sz w:val="28"/>
          <w:szCs w:val="28"/>
        </w:rPr>
        <w:t xml:space="preserve"> </w:t>
      </w:r>
    </w:p>
    <w:p w:rsidR="00066E24" w:rsidRDefault="00066E24" w:rsidP="007534D8">
      <w:pPr>
        <w:tabs>
          <w:tab w:val="left" w:pos="426"/>
        </w:tabs>
        <w:jc w:val="both"/>
        <w:rPr>
          <w:sz w:val="28"/>
          <w:szCs w:val="28"/>
        </w:rPr>
      </w:pPr>
      <w:r>
        <w:rPr>
          <w:sz w:val="28"/>
          <w:szCs w:val="28"/>
        </w:rPr>
        <w:t xml:space="preserve">     </w:t>
      </w:r>
      <w:r>
        <w:rPr>
          <w:b/>
          <w:i/>
          <w:sz w:val="28"/>
          <w:szCs w:val="28"/>
          <w:u w:val="words"/>
        </w:rPr>
        <w:t xml:space="preserve"> </w:t>
      </w:r>
      <w:r>
        <w:rPr>
          <w:sz w:val="28"/>
          <w:szCs w:val="28"/>
        </w:rPr>
        <w:t xml:space="preserve">В это же время </w:t>
      </w:r>
      <w:r>
        <w:rPr>
          <w:b/>
          <w:i/>
          <w:sz w:val="28"/>
          <w:szCs w:val="28"/>
        </w:rPr>
        <w:t xml:space="preserve">архиерей </w:t>
      </w:r>
      <w:r>
        <w:rPr>
          <w:sz w:val="28"/>
          <w:szCs w:val="28"/>
        </w:rPr>
        <w:t xml:space="preserve">и </w:t>
      </w:r>
      <w:r>
        <w:rPr>
          <w:b/>
          <w:sz w:val="28"/>
          <w:szCs w:val="28"/>
        </w:rPr>
        <w:t>первая пара</w:t>
      </w:r>
      <w:r>
        <w:rPr>
          <w:sz w:val="28"/>
          <w:szCs w:val="28"/>
        </w:rPr>
        <w:t xml:space="preserve"> предстоящих</w:t>
      </w:r>
      <w:r>
        <w:rPr>
          <w:i/>
          <w:sz w:val="28"/>
          <w:szCs w:val="28"/>
        </w:rPr>
        <w:t xml:space="preserve"> </w:t>
      </w:r>
      <w:r>
        <w:rPr>
          <w:b/>
          <w:i/>
          <w:sz w:val="28"/>
          <w:szCs w:val="28"/>
        </w:rPr>
        <w:t>священников</w:t>
      </w:r>
      <w:r>
        <w:rPr>
          <w:sz w:val="28"/>
          <w:szCs w:val="28"/>
        </w:rPr>
        <w:t xml:space="preserve"> разворачивает антиминс.</w:t>
      </w:r>
      <w:r>
        <w:rPr>
          <w:i/>
          <w:sz w:val="28"/>
          <w:szCs w:val="28"/>
        </w:rPr>
        <w:t xml:space="preserve"> </w:t>
      </w:r>
      <w:r>
        <w:rPr>
          <w:sz w:val="28"/>
          <w:szCs w:val="28"/>
        </w:rPr>
        <w:t xml:space="preserve">Сначала </w:t>
      </w:r>
      <w:r>
        <w:rPr>
          <w:b/>
          <w:i/>
          <w:sz w:val="28"/>
          <w:szCs w:val="28"/>
        </w:rPr>
        <w:t xml:space="preserve">архиерей </w:t>
      </w:r>
      <w:r>
        <w:rPr>
          <w:sz w:val="28"/>
          <w:szCs w:val="28"/>
        </w:rPr>
        <w:t>с</w:t>
      </w:r>
      <w:r>
        <w:rPr>
          <w:i/>
          <w:sz w:val="28"/>
          <w:szCs w:val="28"/>
        </w:rPr>
        <w:t xml:space="preserve"> </w:t>
      </w:r>
      <w:r>
        <w:rPr>
          <w:b/>
          <w:sz w:val="28"/>
          <w:szCs w:val="28"/>
        </w:rPr>
        <w:t>правым</w:t>
      </w:r>
      <w:r w:rsidRPr="007534D8">
        <w:rPr>
          <w:b/>
          <w:sz w:val="28"/>
          <w:szCs w:val="28"/>
        </w:rPr>
        <w:t>,</w:t>
      </w:r>
      <w:r>
        <w:rPr>
          <w:i/>
          <w:sz w:val="28"/>
          <w:szCs w:val="28"/>
        </w:rPr>
        <w:t xml:space="preserve"> </w:t>
      </w:r>
      <w:r>
        <w:rPr>
          <w:b/>
          <w:sz w:val="28"/>
          <w:szCs w:val="28"/>
        </w:rPr>
        <w:t>старшим</w:t>
      </w:r>
      <w:r>
        <w:rPr>
          <w:sz w:val="28"/>
          <w:szCs w:val="28"/>
        </w:rPr>
        <w:t xml:space="preserve"> </w:t>
      </w:r>
      <w:r w:rsidRPr="007534D8">
        <w:rPr>
          <w:b/>
          <w:sz w:val="28"/>
          <w:szCs w:val="28"/>
        </w:rPr>
        <w:t>сослужащим</w:t>
      </w:r>
      <w:r>
        <w:rPr>
          <w:sz w:val="28"/>
          <w:szCs w:val="28"/>
        </w:rPr>
        <w:t xml:space="preserve"> открывают правую часть,</w:t>
      </w:r>
      <w:r>
        <w:rPr>
          <w:i/>
          <w:sz w:val="28"/>
          <w:szCs w:val="28"/>
        </w:rPr>
        <w:t xml:space="preserve"> </w:t>
      </w:r>
      <w:r>
        <w:rPr>
          <w:sz w:val="28"/>
          <w:szCs w:val="28"/>
        </w:rPr>
        <w:t>а потом с</w:t>
      </w:r>
      <w:r>
        <w:rPr>
          <w:i/>
          <w:sz w:val="28"/>
          <w:szCs w:val="28"/>
        </w:rPr>
        <w:t xml:space="preserve"> </w:t>
      </w:r>
      <w:r>
        <w:rPr>
          <w:b/>
          <w:sz w:val="28"/>
          <w:szCs w:val="28"/>
        </w:rPr>
        <w:t>левым</w:t>
      </w:r>
      <w:r>
        <w:rPr>
          <w:sz w:val="28"/>
          <w:szCs w:val="28"/>
        </w:rPr>
        <w:t xml:space="preserve"> </w:t>
      </w:r>
      <w:r w:rsidRPr="007534D8">
        <w:rPr>
          <w:b/>
          <w:sz w:val="28"/>
          <w:szCs w:val="28"/>
        </w:rPr>
        <w:t xml:space="preserve">сослужащим </w:t>
      </w:r>
      <w:r>
        <w:rPr>
          <w:sz w:val="28"/>
          <w:szCs w:val="28"/>
        </w:rPr>
        <w:t>левую часть, потом все вместе открывают нижнюю и, наконец, также все вместе верхнюю часть илитона.</w:t>
      </w:r>
      <w:r>
        <w:rPr>
          <w:i/>
          <w:sz w:val="28"/>
          <w:szCs w:val="28"/>
        </w:rPr>
        <w:t xml:space="preserve"> </w:t>
      </w:r>
      <w:r>
        <w:rPr>
          <w:sz w:val="28"/>
          <w:szCs w:val="28"/>
        </w:rPr>
        <w:t>Затем они таким же образом открывают правую, левую и нижнюю часть антиминса.</w:t>
      </w:r>
      <w:r>
        <w:rPr>
          <w:i/>
          <w:sz w:val="28"/>
          <w:szCs w:val="28"/>
        </w:rPr>
        <w:t xml:space="preserve"> </w:t>
      </w:r>
      <w:r>
        <w:rPr>
          <w:sz w:val="28"/>
          <w:szCs w:val="28"/>
        </w:rPr>
        <w:t>Развернув антиминс,</w:t>
      </w:r>
      <w:r>
        <w:rPr>
          <w:sz w:val="28"/>
          <w:szCs w:val="24"/>
        </w:rPr>
        <w:t xml:space="preserve"> все крестятся один раз и </w:t>
      </w:r>
      <w:r>
        <w:rPr>
          <w:sz w:val="28"/>
          <w:szCs w:val="28"/>
        </w:rPr>
        <w:t>целуют антиминс:</w:t>
      </w:r>
      <w:r>
        <w:rPr>
          <w:i/>
          <w:sz w:val="28"/>
          <w:szCs w:val="28"/>
        </w:rPr>
        <w:t xml:space="preserve"> </w:t>
      </w:r>
      <w:r>
        <w:rPr>
          <w:b/>
          <w:i/>
          <w:sz w:val="28"/>
          <w:szCs w:val="28"/>
        </w:rPr>
        <w:t xml:space="preserve">священники </w:t>
      </w:r>
      <w:r>
        <w:rPr>
          <w:sz w:val="28"/>
          <w:szCs w:val="28"/>
        </w:rPr>
        <w:t>кланяются</w:t>
      </w:r>
      <w:r>
        <w:rPr>
          <w:b/>
          <w:i/>
          <w:sz w:val="28"/>
          <w:szCs w:val="28"/>
        </w:rPr>
        <w:t xml:space="preserve"> архиерею</w:t>
      </w:r>
      <w:r w:rsidRPr="007534D8">
        <w:rPr>
          <w:b/>
          <w:i/>
          <w:sz w:val="28"/>
          <w:szCs w:val="28"/>
        </w:rPr>
        <w:t>,</w:t>
      </w:r>
      <w:r>
        <w:rPr>
          <w:sz w:val="28"/>
          <w:szCs w:val="28"/>
        </w:rPr>
        <w:t xml:space="preserve"> </w:t>
      </w:r>
      <w:r>
        <w:rPr>
          <w:sz w:val="28"/>
          <w:szCs w:val="24"/>
        </w:rPr>
        <w:t>на что он отвечает благословением</w:t>
      </w:r>
      <w:r>
        <w:rPr>
          <w:sz w:val="28"/>
          <w:szCs w:val="28"/>
        </w:rPr>
        <w:t xml:space="preserve">. </w:t>
      </w:r>
    </w:p>
    <w:p w:rsidR="00066E24" w:rsidRDefault="00066E24" w:rsidP="00927F86">
      <w:pPr>
        <w:tabs>
          <w:tab w:val="left" w:pos="426"/>
        </w:tabs>
        <w:jc w:val="both"/>
        <w:rPr>
          <w:sz w:val="28"/>
          <w:szCs w:val="28"/>
        </w:rPr>
      </w:pPr>
      <w:r>
        <w:rPr>
          <w:sz w:val="28"/>
          <w:szCs w:val="28"/>
        </w:rPr>
        <w:t xml:space="preserve">      </w:t>
      </w:r>
      <w:r>
        <w:rPr>
          <w:b/>
          <w:i/>
          <w:sz w:val="28"/>
          <w:szCs w:val="28"/>
        </w:rPr>
        <w:t>Жезлоносец</w:t>
      </w:r>
      <w:r>
        <w:rPr>
          <w:sz w:val="28"/>
          <w:szCs w:val="28"/>
        </w:rPr>
        <w:t xml:space="preserve"> постилает орлец в царских вратах, головой орла к народу. </w:t>
      </w:r>
      <w:r>
        <w:rPr>
          <w:b/>
          <w:sz w:val="28"/>
          <w:szCs w:val="28"/>
        </w:rPr>
        <w:t>Старший</w:t>
      </w:r>
      <w:r>
        <w:rPr>
          <w:b/>
          <w:i/>
          <w:sz w:val="28"/>
          <w:szCs w:val="28"/>
        </w:rPr>
        <w:t xml:space="preserve"> иподиакон</w:t>
      </w:r>
      <w:r>
        <w:rPr>
          <w:sz w:val="28"/>
          <w:szCs w:val="28"/>
        </w:rPr>
        <w:t xml:space="preserve"> готовит малый омофор, который </w:t>
      </w:r>
      <w:r>
        <w:rPr>
          <w:b/>
          <w:i/>
          <w:sz w:val="28"/>
          <w:szCs w:val="28"/>
        </w:rPr>
        <w:t>диаконы</w:t>
      </w:r>
      <w:r>
        <w:rPr>
          <w:sz w:val="28"/>
          <w:szCs w:val="28"/>
        </w:rPr>
        <w:t xml:space="preserve"> возложат на </w:t>
      </w:r>
      <w:r>
        <w:rPr>
          <w:b/>
          <w:i/>
          <w:sz w:val="28"/>
          <w:szCs w:val="28"/>
        </w:rPr>
        <w:t>архиерея</w:t>
      </w:r>
      <w:r>
        <w:rPr>
          <w:sz w:val="28"/>
          <w:szCs w:val="28"/>
        </w:rPr>
        <w:t xml:space="preserve"> на </w:t>
      </w:r>
      <w:r>
        <w:rPr>
          <w:b/>
          <w:sz w:val="28"/>
          <w:szCs w:val="28"/>
        </w:rPr>
        <w:t>Херувимской песне</w:t>
      </w:r>
      <w:r w:rsidRPr="007534D8">
        <w:rPr>
          <w:b/>
          <w:sz w:val="28"/>
          <w:szCs w:val="28"/>
        </w:rPr>
        <w:t>.</w:t>
      </w:r>
      <w:r>
        <w:rPr>
          <w:sz w:val="28"/>
          <w:szCs w:val="28"/>
        </w:rPr>
        <w:t xml:space="preserve">  </w:t>
      </w:r>
    </w:p>
    <w:p w:rsidR="00066E24" w:rsidRDefault="00066E24" w:rsidP="007534D8">
      <w:pPr>
        <w:tabs>
          <w:tab w:val="left" w:pos="426"/>
        </w:tabs>
        <w:jc w:val="both"/>
        <w:rPr>
          <w:sz w:val="28"/>
          <w:szCs w:val="28"/>
        </w:rPr>
      </w:pPr>
      <w:r>
        <w:rPr>
          <w:sz w:val="28"/>
          <w:szCs w:val="28"/>
        </w:rPr>
        <w:t xml:space="preserve">      В</w:t>
      </w:r>
      <w:r>
        <w:rPr>
          <w:sz w:val="28"/>
          <w:szCs w:val="24"/>
        </w:rPr>
        <w:t xml:space="preserve">озглас после </w:t>
      </w:r>
      <w:r>
        <w:rPr>
          <w:b/>
          <w:sz w:val="28"/>
          <w:szCs w:val="28"/>
        </w:rPr>
        <w:t>сугубой</w:t>
      </w:r>
      <w:r>
        <w:rPr>
          <w:sz w:val="28"/>
          <w:szCs w:val="24"/>
        </w:rPr>
        <w:t xml:space="preserve"> </w:t>
      </w:r>
      <w:r>
        <w:rPr>
          <w:b/>
          <w:i/>
          <w:sz w:val="28"/>
          <w:szCs w:val="24"/>
        </w:rPr>
        <w:t>ектении</w:t>
      </w:r>
      <w:r w:rsidRPr="007534D8">
        <w:rPr>
          <w:b/>
          <w:i/>
          <w:sz w:val="28"/>
          <w:szCs w:val="28"/>
        </w:rPr>
        <w:t>:</w:t>
      </w:r>
      <w:r>
        <w:rPr>
          <w:sz w:val="28"/>
          <w:szCs w:val="28"/>
        </w:rPr>
        <w:t xml:space="preserve"> </w:t>
      </w:r>
      <w:r w:rsidRPr="007534D8">
        <w:rPr>
          <w:b/>
          <w:sz w:val="28"/>
          <w:szCs w:val="28"/>
        </w:rPr>
        <w:t>«</w:t>
      </w:r>
      <w:r>
        <w:rPr>
          <w:b/>
          <w:sz w:val="28"/>
          <w:szCs w:val="28"/>
        </w:rPr>
        <w:t>Яко милостив и Человеколюбец…</w:t>
      </w:r>
      <w:r w:rsidRPr="007534D8">
        <w:rPr>
          <w:b/>
          <w:sz w:val="28"/>
          <w:szCs w:val="28"/>
        </w:rPr>
        <w:t>»</w:t>
      </w:r>
      <w:r>
        <w:rPr>
          <w:sz w:val="28"/>
          <w:szCs w:val="28"/>
        </w:rPr>
        <w:t xml:space="preserve"> произносит </w:t>
      </w:r>
      <w:r>
        <w:rPr>
          <w:b/>
          <w:i/>
          <w:sz w:val="28"/>
          <w:szCs w:val="28"/>
        </w:rPr>
        <w:t>архиерей</w:t>
      </w:r>
      <w:r w:rsidRPr="007534D8">
        <w:rPr>
          <w:b/>
          <w:i/>
          <w:sz w:val="28"/>
          <w:szCs w:val="28"/>
        </w:rPr>
        <w:t xml:space="preserve">. </w:t>
      </w:r>
    </w:p>
    <w:p w:rsidR="00066E24" w:rsidRDefault="00066E24" w:rsidP="007534D8">
      <w:pPr>
        <w:tabs>
          <w:tab w:val="left" w:pos="426"/>
        </w:tabs>
        <w:jc w:val="both"/>
        <w:rPr>
          <w:sz w:val="24"/>
          <w:szCs w:val="24"/>
        </w:rPr>
      </w:pPr>
      <w:r>
        <w:rPr>
          <w:sz w:val="28"/>
          <w:szCs w:val="28"/>
        </w:rPr>
        <w:t xml:space="preserve">      После </w:t>
      </w:r>
      <w:r>
        <w:rPr>
          <w:b/>
          <w:sz w:val="28"/>
          <w:szCs w:val="28"/>
        </w:rPr>
        <w:t xml:space="preserve">сугубой </w:t>
      </w:r>
      <w:r>
        <w:rPr>
          <w:b/>
          <w:i/>
          <w:sz w:val="28"/>
          <w:szCs w:val="28"/>
        </w:rPr>
        <w:t>ектении</w:t>
      </w:r>
      <w:r>
        <w:rPr>
          <w:sz w:val="28"/>
          <w:szCs w:val="28"/>
        </w:rPr>
        <w:t xml:space="preserve"> может добавляться и чтение особой </w:t>
      </w:r>
      <w:r>
        <w:rPr>
          <w:b/>
          <w:i/>
          <w:sz w:val="28"/>
          <w:szCs w:val="28"/>
        </w:rPr>
        <w:t>молитвы</w:t>
      </w:r>
      <w:r w:rsidRPr="007534D8">
        <w:rPr>
          <w:b/>
          <w:i/>
          <w:sz w:val="28"/>
          <w:szCs w:val="28"/>
        </w:rPr>
        <w:t xml:space="preserve">, </w:t>
      </w:r>
      <w:r>
        <w:rPr>
          <w:sz w:val="28"/>
          <w:szCs w:val="28"/>
        </w:rPr>
        <w:t>например</w:t>
      </w:r>
      <w:r w:rsidR="002B5442">
        <w:rPr>
          <w:sz w:val="28"/>
          <w:szCs w:val="28"/>
        </w:rPr>
        <w:t>,</w:t>
      </w:r>
      <w:r>
        <w:rPr>
          <w:sz w:val="28"/>
          <w:szCs w:val="28"/>
        </w:rPr>
        <w:t xml:space="preserve"> </w:t>
      </w:r>
      <w:r>
        <w:rPr>
          <w:b/>
          <w:sz w:val="28"/>
          <w:szCs w:val="28"/>
        </w:rPr>
        <w:t>«О Церкви в скорби сущей»</w:t>
      </w:r>
      <w:r w:rsidRPr="007534D8">
        <w:rPr>
          <w:b/>
          <w:sz w:val="28"/>
          <w:szCs w:val="28"/>
        </w:rPr>
        <w:t>,</w:t>
      </w:r>
      <w:r>
        <w:rPr>
          <w:sz w:val="28"/>
          <w:szCs w:val="28"/>
        </w:rPr>
        <w:t xml:space="preserve"> </w:t>
      </w:r>
      <w:r w:rsidR="007534D8">
        <w:rPr>
          <w:b/>
          <w:sz w:val="28"/>
          <w:szCs w:val="28"/>
        </w:rPr>
        <w:t>«О</w:t>
      </w:r>
      <w:r>
        <w:rPr>
          <w:b/>
          <w:sz w:val="28"/>
          <w:szCs w:val="28"/>
        </w:rPr>
        <w:t xml:space="preserve"> болящем»</w:t>
      </w:r>
      <w:r>
        <w:rPr>
          <w:sz w:val="28"/>
          <w:szCs w:val="28"/>
        </w:rPr>
        <w:t xml:space="preserve"> и т. п. В этом случае </w:t>
      </w:r>
      <w:r>
        <w:rPr>
          <w:b/>
          <w:sz w:val="28"/>
          <w:szCs w:val="28"/>
        </w:rPr>
        <w:t xml:space="preserve">второй </w:t>
      </w:r>
      <w:r>
        <w:rPr>
          <w:b/>
          <w:i/>
          <w:sz w:val="28"/>
          <w:szCs w:val="28"/>
        </w:rPr>
        <w:t>диакон</w:t>
      </w:r>
      <w:r>
        <w:rPr>
          <w:sz w:val="28"/>
          <w:szCs w:val="28"/>
        </w:rPr>
        <w:t xml:space="preserve"> после возгласа</w:t>
      </w:r>
      <w:r w:rsidR="00927F86">
        <w:rPr>
          <w:sz w:val="28"/>
          <w:szCs w:val="28"/>
        </w:rPr>
        <w:t>:</w:t>
      </w:r>
      <w:r>
        <w:rPr>
          <w:sz w:val="28"/>
          <w:szCs w:val="28"/>
        </w:rPr>
        <w:t xml:space="preserve"> </w:t>
      </w:r>
      <w:r w:rsidRPr="007534D8">
        <w:rPr>
          <w:b/>
          <w:sz w:val="28"/>
          <w:szCs w:val="28"/>
        </w:rPr>
        <w:t>«</w:t>
      </w:r>
      <w:r>
        <w:rPr>
          <w:b/>
          <w:sz w:val="28"/>
          <w:szCs w:val="28"/>
        </w:rPr>
        <w:t>Яко милостив и Человеколюбец…</w:t>
      </w:r>
      <w:r w:rsidRPr="007534D8">
        <w:rPr>
          <w:b/>
          <w:sz w:val="28"/>
          <w:szCs w:val="28"/>
        </w:rPr>
        <w:t>»</w:t>
      </w:r>
      <w:r>
        <w:rPr>
          <w:sz w:val="28"/>
          <w:szCs w:val="28"/>
        </w:rPr>
        <w:t xml:space="preserve"> и пения </w:t>
      </w:r>
      <w:r>
        <w:rPr>
          <w:b/>
          <w:i/>
          <w:sz w:val="28"/>
          <w:szCs w:val="28"/>
        </w:rPr>
        <w:t>хором</w:t>
      </w:r>
      <w:r>
        <w:rPr>
          <w:sz w:val="28"/>
          <w:szCs w:val="28"/>
        </w:rPr>
        <w:t xml:space="preserve"> </w:t>
      </w:r>
      <w:r>
        <w:rPr>
          <w:b/>
          <w:sz w:val="28"/>
          <w:szCs w:val="28"/>
        </w:rPr>
        <w:t>«Аминь»</w:t>
      </w:r>
      <w:r>
        <w:rPr>
          <w:sz w:val="28"/>
          <w:szCs w:val="28"/>
        </w:rPr>
        <w:t xml:space="preserve"> произносит: </w:t>
      </w:r>
      <w:r>
        <w:rPr>
          <w:b/>
          <w:sz w:val="28"/>
          <w:szCs w:val="28"/>
        </w:rPr>
        <w:t xml:space="preserve">«Господу помолимся» </w:t>
      </w:r>
      <w:r>
        <w:rPr>
          <w:sz w:val="28"/>
          <w:szCs w:val="28"/>
        </w:rPr>
        <w:t>и входит южной дверью в алтарь,</w:t>
      </w:r>
      <w:r>
        <w:rPr>
          <w:sz w:val="24"/>
          <w:szCs w:val="24"/>
        </w:rPr>
        <w:t xml:space="preserve"> </w:t>
      </w:r>
      <w:r>
        <w:rPr>
          <w:sz w:val="28"/>
          <w:szCs w:val="28"/>
        </w:rPr>
        <w:t xml:space="preserve">а </w:t>
      </w:r>
      <w:r>
        <w:rPr>
          <w:b/>
          <w:i/>
          <w:sz w:val="28"/>
          <w:szCs w:val="28"/>
        </w:rPr>
        <w:t>протодиакон</w:t>
      </w:r>
      <w:r>
        <w:rPr>
          <w:sz w:val="28"/>
          <w:szCs w:val="28"/>
        </w:rPr>
        <w:t xml:space="preserve"> снимает </w:t>
      </w:r>
      <w:r w:rsidR="002B5442">
        <w:rPr>
          <w:sz w:val="28"/>
          <w:szCs w:val="28"/>
        </w:rPr>
        <w:t xml:space="preserve">                            </w:t>
      </w:r>
      <w:r>
        <w:rPr>
          <w:sz w:val="28"/>
          <w:szCs w:val="28"/>
        </w:rPr>
        <w:t xml:space="preserve">с </w:t>
      </w:r>
      <w:r>
        <w:rPr>
          <w:b/>
          <w:i/>
          <w:sz w:val="28"/>
          <w:szCs w:val="28"/>
        </w:rPr>
        <w:t>архиерея</w:t>
      </w:r>
      <w:r>
        <w:rPr>
          <w:sz w:val="28"/>
          <w:szCs w:val="28"/>
        </w:rPr>
        <w:t xml:space="preserve"> митру.</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w:t>
      </w:r>
      <w:r>
        <w:rPr>
          <w:b/>
          <w:sz w:val="28"/>
          <w:szCs w:val="28"/>
        </w:rPr>
        <w:t>«Господи, помилуй»</w:t>
      </w:r>
      <w:r w:rsidRPr="007534D8">
        <w:rPr>
          <w:b/>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Архиерей </w:t>
      </w:r>
      <w:r>
        <w:rPr>
          <w:sz w:val="28"/>
          <w:szCs w:val="28"/>
        </w:rPr>
        <w:t xml:space="preserve">читает особую </w:t>
      </w:r>
      <w:r>
        <w:rPr>
          <w:b/>
          <w:i/>
          <w:sz w:val="28"/>
          <w:szCs w:val="28"/>
        </w:rPr>
        <w:t>молитву</w:t>
      </w:r>
      <w:r w:rsidRPr="007534D8">
        <w:rPr>
          <w:b/>
          <w:i/>
          <w:sz w:val="28"/>
          <w:szCs w:val="28"/>
        </w:rPr>
        <w:t>.</w:t>
      </w:r>
      <w:r>
        <w:rPr>
          <w:b/>
          <w:i/>
          <w:sz w:val="28"/>
          <w:szCs w:val="28"/>
        </w:rPr>
        <w:t xml:space="preserve"> </w:t>
      </w:r>
      <w:r>
        <w:rPr>
          <w:sz w:val="28"/>
          <w:szCs w:val="28"/>
        </w:rPr>
        <w:t xml:space="preserve">Во время чтения этой </w:t>
      </w:r>
      <w:r>
        <w:rPr>
          <w:b/>
          <w:i/>
          <w:sz w:val="28"/>
          <w:szCs w:val="28"/>
        </w:rPr>
        <w:t xml:space="preserve">молитвы священнослужители </w:t>
      </w:r>
      <w:r>
        <w:rPr>
          <w:sz w:val="28"/>
          <w:szCs w:val="28"/>
        </w:rPr>
        <w:t xml:space="preserve">снимают головные уборы. </w:t>
      </w:r>
    </w:p>
    <w:p w:rsidR="00066E24" w:rsidRDefault="00066E24" w:rsidP="00927F86">
      <w:pPr>
        <w:tabs>
          <w:tab w:val="left" w:pos="426"/>
        </w:tabs>
        <w:jc w:val="both"/>
        <w:rPr>
          <w:sz w:val="28"/>
          <w:szCs w:val="28"/>
        </w:rPr>
      </w:pPr>
      <w:r>
        <w:rPr>
          <w:sz w:val="28"/>
          <w:szCs w:val="28"/>
        </w:rPr>
        <w:t xml:space="preserve">      В конце </w:t>
      </w:r>
      <w:r>
        <w:rPr>
          <w:b/>
          <w:i/>
          <w:sz w:val="28"/>
          <w:szCs w:val="28"/>
        </w:rPr>
        <w:t>молитвы</w:t>
      </w:r>
      <w:r w:rsidR="007534D8">
        <w:rPr>
          <w:b/>
          <w:i/>
          <w:sz w:val="28"/>
          <w:szCs w:val="28"/>
        </w:rPr>
        <w:t xml:space="preserve">, </w:t>
      </w:r>
      <w:r>
        <w:rPr>
          <w:sz w:val="28"/>
          <w:szCs w:val="28"/>
        </w:rPr>
        <w:t xml:space="preserve">если не будет произноситься </w:t>
      </w:r>
      <w:r>
        <w:rPr>
          <w:b/>
          <w:sz w:val="28"/>
          <w:szCs w:val="28"/>
        </w:rPr>
        <w:t>заупокойная</w:t>
      </w:r>
      <w:r>
        <w:rPr>
          <w:sz w:val="28"/>
          <w:szCs w:val="28"/>
        </w:rPr>
        <w:t xml:space="preserve"> </w:t>
      </w:r>
      <w:r>
        <w:rPr>
          <w:b/>
          <w:i/>
          <w:sz w:val="28"/>
          <w:szCs w:val="28"/>
        </w:rPr>
        <w:t>ектения</w:t>
      </w:r>
      <w:r w:rsidR="00720741">
        <w:rPr>
          <w:b/>
          <w:i/>
          <w:sz w:val="28"/>
          <w:szCs w:val="28"/>
        </w:rPr>
        <w:t>,</w:t>
      </w:r>
      <w:r>
        <w:rPr>
          <w:b/>
          <w:i/>
          <w:sz w:val="28"/>
          <w:szCs w:val="28"/>
        </w:rPr>
        <w:t xml:space="preserve"> </w:t>
      </w:r>
      <w:r>
        <w:rPr>
          <w:b/>
          <w:sz w:val="28"/>
          <w:szCs w:val="28"/>
        </w:rPr>
        <w:t>младший</w:t>
      </w:r>
      <w:r>
        <w:rPr>
          <w:b/>
          <w:i/>
          <w:sz w:val="28"/>
          <w:szCs w:val="28"/>
        </w:rPr>
        <w:t xml:space="preserve"> диакон</w:t>
      </w:r>
      <w:r w:rsidRPr="007534D8">
        <w:rPr>
          <w:b/>
          <w:i/>
          <w:sz w:val="28"/>
          <w:szCs w:val="28"/>
        </w:rPr>
        <w:t>,</w:t>
      </w:r>
      <w:r>
        <w:rPr>
          <w:sz w:val="28"/>
          <w:szCs w:val="28"/>
        </w:rPr>
        <w:t xml:space="preserve"> сделав молитвенное поклонение престолу и поклонившись </w:t>
      </w:r>
      <w:r>
        <w:rPr>
          <w:b/>
          <w:i/>
          <w:sz w:val="28"/>
          <w:szCs w:val="28"/>
        </w:rPr>
        <w:t>архиерею</w:t>
      </w:r>
      <w:r w:rsidRPr="007534D8">
        <w:rPr>
          <w:b/>
          <w:i/>
          <w:sz w:val="28"/>
          <w:szCs w:val="28"/>
        </w:rPr>
        <w:t>,</w:t>
      </w:r>
      <w:r>
        <w:rPr>
          <w:sz w:val="28"/>
          <w:szCs w:val="28"/>
        </w:rPr>
        <w:t xml:space="preserve"> выходит северною дверью на амвон для произнесения </w:t>
      </w:r>
      <w:r>
        <w:rPr>
          <w:b/>
          <w:i/>
          <w:sz w:val="28"/>
          <w:szCs w:val="28"/>
        </w:rPr>
        <w:t xml:space="preserve">ектении </w:t>
      </w:r>
      <w:r>
        <w:rPr>
          <w:b/>
          <w:sz w:val="28"/>
          <w:szCs w:val="28"/>
        </w:rPr>
        <w:t>об оглашенных</w:t>
      </w:r>
      <w:r>
        <w:rPr>
          <w:sz w:val="28"/>
          <w:szCs w:val="28"/>
        </w:rPr>
        <w:t xml:space="preserve"> и двух </w:t>
      </w:r>
      <w:r w:rsidRPr="00927F86">
        <w:rPr>
          <w:b/>
          <w:i/>
          <w:sz w:val="28"/>
          <w:szCs w:val="28"/>
        </w:rPr>
        <w:t>ектений</w:t>
      </w:r>
      <w:r w:rsidRPr="00927F86">
        <w:rPr>
          <w:i/>
          <w:sz w:val="28"/>
          <w:szCs w:val="28"/>
        </w:rPr>
        <w:t xml:space="preserve"> </w:t>
      </w:r>
      <w:r>
        <w:rPr>
          <w:b/>
          <w:sz w:val="28"/>
          <w:szCs w:val="28"/>
        </w:rPr>
        <w:t>о верных</w:t>
      </w:r>
      <w:r w:rsidRPr="007534D8">
        <w:rPr>
          <w:b/>
          <w:sz w:val="28"/>
          <w:szCs w:val="28"/>
        </w:rPr>
        <w:t xml:space="preserve">. </w:t>
      </w:r>
      <w:r>
        <w:rPr>
          <w:sz w:val="28"/>
          <w:szCs w:val="28"/>
        </w:rPr>
        <w:t xml:space="preserve">      </w:t>
      </w:r>
    </w:p>
    <w:p w:rsidR="0026254C" w:rsidRDefault="00066E24" w:rsidP="002B5442">
      <w:pPr>
        <w:tabs>
          <w:tab w:val="left" w:pos="426"/>
        </w:tabs>
        <w:jc w:val="both"/>
        <w:rPr>
          <w:b/>
          <w:sz w:val="28"/>
          <w:szCs w:val="28"/>
        </w:rPr>
      </w:pPr>
      <w:r>
        <w:rPr>
          <w:sz w:val="28"/>
          <w:szCs w:val="28"/>
        </w:rPr>
        <w:t xml:space="preserve">  </w:t>
      </w:r>
    </w:p>
    <w:p w:rsidR="00066E24" w:rsidRDefault="00066E24" w:rsidP="007534D8">
      <w:pPr>
        <w:tabs>
          <w:tab w:val="left" w:pos="426"/>
        </w:tabs>
        <w:jc w:val="center"/>
        <w:rPr>
          <w:b/>
          <w:sz w:val="28"/>
          <w:szCs w:val="28"/>
        </w:rPr>
      </w:pPr>
      <w:r>
        <w:rPr>
          <w:b/>
          <w:sz w:val="28"/>
          <w:szCs w:val="28"/>
        </w:rPr>
        <w:t>Заупокойная ектения</w:t>
      </w:r>
    </w:p>
    <w:p w:rsidR="00066E24" w:rsidRDefault="00066E24" w:rsidP="00066E24">
      <w:pPr>
        <w:jc w:val="center"/>
        <w:rPr>
          <w:b/>
          <w:sz w:val="28"/>
          <w:szCs w:val="28"/>
        </w:rPr>
      </w:pPr>
    </w:p>
    <w:p w:rsidR="00066E24" w:rsidRPr="00066E24" w:rsidRDefault="00927F86" w:rsidP="00927F86">
      <w:pPr>
        <w:tabs>
          <w:tab w:val="left" w:pos="426"/>
        </w:tabs>
        <w:jc w:val="both"/>
        <w:rPr>
          <w:rFonts w:eastAsia="Calibri"/>
          <w:sz w:val="28"/>
          <w:szCs w:val="28"/>
          <w:lang w:eastAsia="en-US"/>
        </w:rPr>
      </w:pPr>
      <w:r>
        <w:rPr>
          <w:b/>
          <w:i/>
          <w:sz w:val="28"/>
          <w:szCs w:val="28"/>
        </w:rPr>
        <w:t xml:space="preserve">      </w:t>
      </w:r>
      <w:r w:rsidR="00066E24">
        <w:rPr>
          <w:sz w:val="28"/>
          <w:szCs w:val="28"/>
        </w:rPr>
        <w:t xml:space="preserve">Если будет совершаться приношение о усопших, тогда во время возгласа </w:t>
      </w:r>
      <w:r w:rsidR="00066E24">
        <w:rPr>
          <w:b/>
          <w:i/>
          <w:sz w:val="28"/>
          <w:szCs w:val="28"/>
        </w:rPr>
        <w:t>архиерея</w:t>
      </w:r>
      <w:r w:rsidR="00066E24" w:rsidRPr="007534D8">
        <w:rPr>
          <w:b/>
          <w:i/>
          <w:sz w:val="28"/>
          <w:szCs w:val="28"/>
        </w:rPr>
        <w:t>:</w:t>
      </w:r>
      <w:r w:rsidR="00066E24">
        <w:rPr>
          <w:sz w:val="28"/>
          <w:szCs w:val="28"/>
        </w:rPr>
        <w:t xml:space="preserve"> </w:t>
      </w:r>
      <w:r w:rsidR="00066E24" w:rsidRPr="007534D8">
        <w:rPr>
          <w:b/>
          <w:sz w:val="28"/>
          <w:szCs w:val="28"/>
        </w:rPr>
        <w:t>«</w:t>
      </w:r>
      <w:r w:rsidR="00066E24">
        <w:rPr>
          <w:b/>
          <w:sz w:val="28"/>
          <w:szCs w:val="28"/>
        </w:rPr>
        <w:t>Яко милостив и Человеколюбец Бог еси…»</w:t>
      </w:r>
      <w:r w:rsidR="00066E24" w:rsidRPr="007534D8">
        <w:rPr>
          <w:b/>
          <w:sz w:val="28"/>
          <w:szCs w:val="28"/>
        </w:rPr>
        <w:t>,</w:t>
      </w:r>
      <w:r w:rsidR="00066E24">
        <w:rPr>
          <w:sz w:val="28"/>
          <w:szCs w:val="28"/>
        </w:rPr>
        <w:t xml:space="preserve"> или же если читалась особая </w:t>
      </w:r>
      <w:r w:rsidR="00066E24">
        <w:rPr>
          <w:b/>
          <w:i/>
          <w:sz w:val="28"/>
          <w:szCs w:val="28"/>
        </w:rPr>
        <w:t>молитва</w:t>
      </w:r>
      <w:r w:rsidR="00066E24" w:rsidRPr="007534D8">
        <w:rPr>
          <w:b/>
          <w:i/>
          <w:sz w:val="28"/>
          <w:szCs w:val="28"/>
        </w:rPr>
        <w:t>,</w:t>
      </w:r>
      <w:r w:rsidR="00066E24">
        <w:rPr>
          <w:sz w:val="28"/>
          <w:szCs w:val="28"/>
        </w:rPr>
        <w:t xml:space="preserve"> то после произнесения: </w:t>
      </w:r>
      <w:r w:rsidR="00066E24">
        <w:rPr>
          <w:b/>
          <w:sz w:val="28"/>
          <w:szCs w:val="28"/>
        </w:rPr>
        <w:t>«Господу помолимся»</w:t>
      </w:r>
      <w:r w:rsidR="00066E24" w:rsidRPr="007534D8">
        <w:rPr>
          <w:b/>
          <w:sz w:val="28"/>
          <w:szCs w:val="28"/>
        </w:rPr>
        <w:t>,</w:t>
      </w:r>
      <w:r w:rsidR="00066E24">
        <w:rPr>
          <w:b/>
          <w:i/>
          <w:sz w:val="28"/>
          <w:szCs w:val="28"/>
        </w:rPr>
        <w:t xml:space="preserve"> протодиакон</w:t>
      </w:r>
      <w:r w:rsidR="00066E24">
        <w:rPr>
          <w:sz w:val="28"/>
          <w:szCs w:val="28"/>
        </w:rPr>
        <w:t xml:space="preserve"> принимает на горнем месте кадило у </w:t>
      </w:r>
      <w:r w:rsidR="00066E24">
        <w:rPr>
          <w:b/>
          <w:i/>
          <w:sz w:val="28"/>
          <w:szCs w:val="28"/>
        </w:rPr>
        <w:t>пономаря</w:t>
      </w:r>
      <w:r w:rsidR="00066E24">
        <w:rPr>
          <w:sz w:val="28"/>
          <w:szCs w:val="28"/>
        </w:rPr>
        <w:t xml:space="preserve"> и, испросив благословение </w:t>
      </w:r>
      <w:r w:rsidR="00066E24">
        <w:rPr>
          <w:b/>
          <w:i/>
          <w:sz w:val="28"/>
          <w:szCs w:val="28"/>
        </w:rPr>
        <w:t>архиерея</w:t>
      </w:r>
      <w:r w:rsidR="00066E24" w:rsidRPr="007534D8">
        <w:rPr>
          <w:b/>
          <w:i/>
          <w:sz w:val="28"/>
          <w:szCs w:val="28"/>
        </w:rPr>
        <w:t>,</w:t>
      </w:r>
      <w:r w:rsidR="00066E24">
        <w:rPr>
          <w:sz w:val="28"/>
          <w:szCs w:val="28"/>
        </w:rPr>
        <w:t xml:space="preserve"> выходит через царские врата на амвон и произносит здесь </w:t>
      </w:r>
      <w:r w:rsidR="00066E24">
        <w:rPr>
          <w:b/>
          <w:sz w:val="28"/>
          <w:szCs w:val="28"/>
        </w:rPr>
        <w:t>заупокойную</w:t>
      </w:r>
      <w:r w:rsidR="00066E24">
        <w:rPr>
          <w:sz w:val="28"/>
          <w:szCs w:val="28"/>
        </w:rPr>
        <w:t xml:space="preserve"> </w:t>
      </w:r>
      <w:r w:rsidR="00066E24">
        <w:rPr>
          <w:b/>
          <w:i/>
          <w:sz w:val="28"/>
          <w:szCs w:val="28"/>
        </w:rPr>
        <w:t>ектению</w:t>
      </w:r>
      <w:r w:rsidR="00066E24" w:rsidRPr="007534D8">
        <w:rPr>
          <w:b/>
          <w:i/>
          <w:sz w:val="28"/>
          <w:szCs w:val="28"/>
        </w:rPr>
        <w:t>.</w:t>
      </w:r>
    </w:p>
    <w:p w:rsidR="00066E24" w:rsidRDefault="00066E24" w:rsidP="00066E24">
      <w:pPr>
        <w:tabs>
          <w:tab w:val="left" w:pos="426"/>
        </w:tabs>
        <w:jc w:val="both"/>
        <w:rPr>
          <w:sz w:val="28"/>
        </w:rPr>
      </w:pPr>
      <w:r>
        <w:rPr>
          <w:b/>
          <w:i/>
          <w:sz w:val="28"/>
          <w:szCs w:val="28"/>
        </w:rPr>
        <w:t xml:space="preserve">      Архиерей </w:t>
      </w:r>
      <w:r>
        <w:rPr>
          <w:sz w:val="28"/>
        </w:rPr>
        <w:t xml:space="preserve">читает </w:t>
      </w:r>
      <w:r>
        <w:rPr>
          <w:b/>
          <w:i/>
          <w:sz w:val="28"/>
        </w:rPr>
        <w:t>молитву:</w:t>
      </w:r>
      <w:r>
        <w:rPr>
          <w:sz w:val="28"/>
        </w:rPr>
        <w:t xml:space="preserve"> </w:t>
      </w:r>
      <w:r w:rsidRPr="007534D8">
        <w:rPr>
          <w:b/>
          <w:sz w:val="28"/>
        </w:rPr>
        <w:t>«</w:t>
      </w:r>
      <w:r>
        <w:rPr>
          <w:b/>
          <w:sz w:val="28"/>
        </w:rPr>
        <w:t>Боже духóв и всякия плоти…»</w:t>
      </w:r>
      <w:r w:rsidR="002B5442">
        <w:rPr>
          <w:sz w:val="28"/>
        </w:rPr>
        <w:t xml:space="preserve"> и заканчивает её</w:t>
      </w:r>
      <w:r>
        <w:rPr>
          <w:sz w:val="28"/>
        </w:rPr>
        <w:t xml:space="preserve"> возгласом: </w:t>
      </w:r>
      <w:r>
        <w:rPr>
          <w:b/>
          <w:sz w:val="28"/>
        </w:rPr>
        <w:t>«Яко Ты еси Воскресение и живот...»</w:t>
      </w:r>
      <w:r w:rsidRPr="007534D8">
        <w:rPr>
          <w:b/>
          <w:sz w:val="28"/>
        </w:rPr>
        <w:t>.</w:t>
      </w:r>
    </w:p>
    <w:p w:rsidR="00066E24" w:rsidRDefault="00066E24" w:rsidP="00066E24">
      <w:pPr>
        <w:tabs>
          <w:tab w:val="left" w:pos="426"/>
        </w:tabs>
        <w:jc w:val="both"/>
        <w:rPr>
          <w:sz w:val="28"/>
        </w:rPr>
      </w:pPr>
      <w:r>
        <w:rPr>
          <w:sz w:val="28"/>
        </w:rPr>
        <w:t xml:space="preserve">      Все остальные возгласы до </w:t>
      </w:r>
      <w:r>
        <w:rPr>
          <w:b/>
          <w:sz w:val="28"/>
        </w:rPr>
        <w:t xml:space="preserve">Херувимской песни </w:t>
      </w:r>
      <w:r>
        <w:rPr>
          <w:b/>
          <w:i/>
          <w:sz w:val="28"/>
        </w:rPr>
        <w:t xml:space="preserve">священники </w:t>
      </w:r>
      <w:r>
        <w:rPr>
          <w:sz w:val="28"/>
        </w:rPr>
        <w:t>произносят по очереди по указанию</w:t>
      </w:r>
      <w:r>
        <w:rPr>
          <w:b/>
          <w:i/>
          <w:sz w:val="28"/>
          <w:szCs w:val="28"/>
        </w:rPr>
        <w:t xml:space="preserve"> архиерея</w:t>
      </w:r>
      <w:r w:rsidRPr="007534D8">
        <w:rPr>
          <w:b/>
          <w:i/>
          <w:sz w:val="28"/>
        </w:rPr>
        <w:t>.</w:t>
      </w:r>
    </w:p>
    <w:p w:rsidR="00066E24" w:rsidRPr="00066E24" w:rsidRDefault="00066E24" w:rsidP="00066E24">
      <w:pPr>
        <w:tabs>
          <w:tab w:val="left" w:pos="426"/>
        </w:tabs>
        <w:jc w:val="center"/>
        <w:rPr>
          <w:rFonts w:ascii="Calibri" w:eastAsia="Calibri" w:hAnsi="Calibri"/>
          <w:b/>
          <w:sz w:val="28"/>
          <w:szCs w:val="22"/>
          <w:lang w:eastAsia="en-US"/>
        </w:rPr>
      </w:pPr>
    </w:p>
    <w:p w:rsidR="002B5442" w:rsidRDefault="002B5442" w:rsidP="00066E24">
      <w:pPr>
        <w:tabs>
          <w:tab w:val="left" w:pos="426"/>
        </w:tabs>
        <w:jc w:val="center"/>
        <w:rPr>
          <w:b/>
          <w:sz w:val="28"/>
        </w:rPr>
      </w:pPr>
    </w:p>
    <w:p w:rsidR="00066E24" w:rsidRDefault="00066E24" w:rsidP="00066E24">
      <w:pPr>
        <w:tabs>
          <w:tab w:val="left" w:pos="426"/>
        </w:tabs>
        <w:jc w:val="center"/>
        <w:rPr>
          <w:b/>
          <w:sz w:val="28"/>
        </w:rPr>
      </w:pPr>
      <w:r>
        <w:rPr>
          <w:b/>
          <w:sz w:val="28"/>
        </w:rPr>
        <w:lastRenderedPageBreak/>
        <w:t>Ектения</w:t>
      </w:r>
      <w:r>
        <w:rPr>
          <w:sz w:val="28"/>
        </w:rPr>
        <w:t xml:space="preserve"> </w:t>
      </w:r>
      <w:r>
        <w:rPr>
          <w:b/>
          <w:sz w:val="28"/>
        </w:rPr>
        <w:t>о</w:t>
      </w:r>
      <w:r>
        <w:rPr>
          <w:sz w:val="28"/>
        </w:rPr>
        <w:t xml:space="preserve"> </w:t>
      </w:r>
      <w:r>
        <w:rPr>
          <w:b/>
          <w:sz w:val="28"/>
        </w:rPr>
        <w:t>оглашенных</w:t>
      </w:r>
    </w:p>
    <w:p w:rsidR="00066E24" w:rsidRDefault="00066E24" w:rsidP="00066E24">
      <w:pPr>
        <w:tabs>
          <w:tab w:val="left" w:pos="426"/>
        </w:tabs>
        <w:jc w:val="both"/>
        <w:rPr>
          <w:b/>
          <w:sz w:val="28"/>
          <w:szCs w:val="28"/>
        </w:rPr>
      </w:pPr>
    </w:p>
    <w:p w:rsidR="00066E24" w:rsidRPr="00066E24" w:rsidRDefault="00066E24" w:rsidP="00927F86">
      <w:pPr>
        <w:tabs>
          <w:tab w:val="left" w:pos="426"/>
        </w:tabs>
        <w:jc w:val="both"/>
        <w:rPr>
          <w:rFonts w:eastAsia="Calibri"/>
          <w:sz w:val="28"/>
          <w:szCs w:val="28"/>
          <w:lang w:eastAsia="en-US"/>
        </w:rPr>
      </w:pPr>
      <w:r>
        <w:rPr>
          <w:b/>
          <w:i/>
          <w:sz w:val="28"/>
          <w:szCs w:val="28"/>
        </w:rPr>
        <w:t xml:space="preserve">      Е</w:t>
      </w:r>
      <w:r>
        <w:rPr>
          <w:b/>
          <w:i/>
          <w:sz w:val="28"/>
        </w:rPr>
        <w:t>ктению</w:t>
      </w:r>
      <w:r>
        <w:rPr>
          <w:sz w:val="28"/>
        </w:rPr>
        <w:t xml:space="preserve"> </w:t>
      </w:r>
      <w:r>
        <w:rPr>
          <w:b/>
          <w:sz w:val="28"/>
        </w:rPr>
        <w:t>о</w:t>
      </w:r>
      <w:r>
        <w:rPr>
          <w:sz w:val="28"/>
        </w:rPr>
        <w:t xml:space="preserve"> </w:t>
      </w:r>
      <w:r>
        <w:rPr>
          <w:b/>
          <w:sz w:val="28"/>
        </w:rPr>
        <w:t>оглашенных</w:t>
      </w:r>
      <w:r>
        <w:rPr>
          <w:sz w:val="28"/>
        </w:rPr>
        <w:t xml:space="preserve"> произносит </w:t>
      </w:r>
      <w:r>
        <w:rPr>
          <w:b/>
          <w:sz w:val="28"/>
          <w:szCs w:val="28"/>
        </w:rPr>
        <w:t>младший</w:t>
      </w:r>
      <w:r>
        <w:rPr>
          <w:b/>
          <w:i/>
          <w:sz w:val="28"/>
          <w:szCs w:val="28"/>
        </w:rPr>
        <w:t xml:space="preserve"> диакон </w:t>
      </w:r>
      <w:r>
        <w:rPr>
          <w:sz w:val="28"/>
          <w:szCs w:val="28"/>
        </w:rPr>
        <w:t>или же если будет</w:t>
      </w:r>
      <w:r>
        <w:rPr>
          <w:b/>
          <w:i/>
          <w:sz w:val="28"/>
          <w:szCs w:val="28"/>
        </w:rPr>
        <w:t xml:space="preserve"> </w:t>
      </w:r>
      <w:r>
        <w:rPr>
          <w:sz w:val="28"/>
          <w:szCs w:val="28"/>
        </w:rPr>
        <w:t xml:space="preserve">совершаться </w:t>
      </w:r>
      <w:r w:rsidRPr="005B16A5">
        <w:rPr>
          <w:b/>
          <w:i/>
          <w:sz w:val="28"/>
          <w:szCs w:val="28"/>
        </w:rPr>
        <w:t>священническая</w:t>
      </w:r>
      <w:r>
        <w:rPr>
          <w:b/>
          <w:i/>
          <w:sz w:val="28"/>
          <w:szCs w:val="28"/>
        </w:rPr>
        <w:t xml:space="preserve"> </w:t>
      </w:r>
      <w:r w:rsidRPr="005B16A5">
        <w:rPr>
          <w:b/>
          <w:sz w:val="28"/>
          <w:szCs w:val="28"/>
        </w:rPr>
        <w:t>хиротония</w:t>
      </w:r>
      <w:r>
        <w:rPr>
          <w:b/>
          <w:i/>
          <w:sz w:val="28"/>
          <w:szCs w:val="28"/>
        </w:rPr>
        <w:t xml:space="preserve"> </w:t>
      </w:r>
      <w:r>
        <w:rPr>
          <w:sz w:val="28"/>
          <w:szCs w:val="28"/>
        </w:rPr>
        <w:t xml:space="preserve">тогда </w:t>
      </w:r>
      <w:r>
        <w:rPr>
          <w:b/>
          <w:i/>
          <w:sz w:val="28"/>
          <w:szCs w:val="28"/>
        </w:rPr>
        <w:t>ставленник</w:t>
      </w:r>
      <w:r>
        <w:rPr>
          <w:sz w:val="28"/>
          <w:szCs w:val="28"/>
        </w:rPr>
        <w:t xml:space="preserve"> во </w:t>
      </w:r>
      <w:r>
        <w:rPr>
          <w:b/>
          <w:i/>
          <w:sz w:val="28"/>
          <w:szCs w:val="28"/>
        </w:rPr>
        <w:t>священники</w:t>
      </w:r>
      <w:r w:rsidRPr="005B16A5">
        <w:rPr>
          <w:b/>
          <w:i/>
          <w:sz w:val="28"/>
          <w:szCs w:val="28"/>
        </w:rPr>
        <w:t xml:space="preserve">. </w:t>
      </w:r>
    </w:p>
    <w:p w:rsidR="00066E24" w:rsidRDefault="00066E24" w:rsidP="005B16A5">
      <w:pPr>
        <w:tabs>
          <w:tab w:val="left" w:pos="426"/>
        </w:tabs>
        <w:jc w:val="both"/>
        <w:rPr>
          <w:sz w:val="28"/>
          <w:szCs w:val="28"/>
        </w:rPr>
      </w:pPr>
      <w:r>
        <w:rPr>
          <w:sz w:val="28"/>
        </w:rPr>
        <w:t xml:space="preserve">      В начале</w:t>
      </w:r>
      <w:r>
        <w:rPr>
          <w:b/>
          <w:i/>
          <w:sz w:val="28"/>
        </w:rPr>
        <w:t xml:space="preserve"> ектении к</w:t>
      </w:r>
      <w:r>
        <w:rPr>
          <w:b/>
          <w:i/>
          <w:sz w:val="28"/>
          <w:szCs w:val="28"/>
        </w:rPr>
        <w:t>нигодержец</w:t>
      </w:r>
      <w:r>
        <w:rPr>
          <w:sz w:val="28"/>
          <w:szCs w:val="28"/>
        </w:rPr>
        <w:t xml:space="preserve"> </w:t>
      </w:r>
      <w:r w:rsidR="002B5442">
        <w:rPr>
          <w:sz w:val="28"/>
          <w:szCs w:val="28"/>
        </w:rPr>
        <w:t>подаёт</w:t>
      </w:r>
      <w:r>
        <w:rPr>
          <w:sz w:val="28"/>
          <w:szCs w:val="28"/>
        </w:rPr>
        <w:t xml:space="preserve"> </w:t>
      </w:r>
      <w:r>
        <w:rPr>
          <w:b/>
          <w:i/>
          <w:sz w:val="28"/>
          <w:szCs w:val="28"/>
        </w:rPr>
        <w:t>архиерею</w:t>
      </w:r>
      <w:r>
        <w:rPr>
          <w:sz w:val="28"/>
          <w:szCs w:val="28"/>
        </w:rPr>
        <w:t xml:space="preserve"> </w:t>
      </w:r>
      <w:r w:rsidRPr="00927F86">
        <w:rPr>
          <w:sz w:val="28"/>
          <w:szCs w:val="28"/>
        </w:rPr>
        <w:t xml:space="preserve">Чиновник </w:t>
      </w:r>
      <w:r>
        <w:rPr>
          <w:sz w:val="28"/>
          <w:szCs w:val="28"/>
        </w:rPr>
        <w:t xml:space="preserve">для прочтения </w:t>
      </w:r>
      <w:r>
        <w:rPr>
          <w:b/>
          <w:i/>
          <w:sz w:val="28"/>
          <w:szCs w:val="28"/>
        </w:rPr>
        <w:t xml:space="preserve">молитвы </w:t>
      </w:r>
      <w:r>
        <w:rPr>
          <w:sz w:val="28"/>
          <w:szCs w:val="28"/>
        </w:rPr>
        <w:t xml:space="preserve">об </w:t>
      </w:r>
      <w:r>
        <w:rPr>
          <w:b/>
          <w:sz w:val="28"/>
          <w:szCs w:val="28"/>
        </w:rPr>
        <w:t>оглашенных</w:t>
      </w:r>
      <w:r w:rsidRPr="005B16A5">
        <w:rPr>
          <w:b/>
          <w:sz w:val="28"/>
          <w:szCs w:val="28"/>
        </w:rPr>
        <w:t>.</w:t>
      </w:r>
    </w:p>
    <w:p w:rsidR="00066E24" w:rsidRDefault="00066E24" w:rsidP="00066E24">
      <w:pPr>
        <w:tabs>
          <w:tab w:val="left" w:pos="426"/>
        </w:tabs>
        <w:jc w:val="both"/>
        <w:rPr>
          <w:sz w:val="28"/>
          <w:szCs w:val="28"/>
        </w:rPr>
      </w:pPr>
      <w:r>
        <w:rPr>
          <w:sz w:val="28"/>
          <w:szCs w:val="28"/>
        </w:rPr>
        <w:t xml:space="preserve">      Перед прошением: </w:t>
      </w:r>
      <w:r>
        <w:rPr>
          <w:b/>
          <w:sz w:val="28"/>
          <w:szCs w:val="28"/>
        </w:rPr>
        <w:t>«Открыет им Евангелие правды»</w:t>
      </w:r>
      <w:r w:rsidRPr="005B16A5">
        <w:rPr>
          <w:b/>
          <w:sz w:val="28"/>
          <w:szCs w:val="28"/>
        </w:rPr>
        <w:t>,</w:t>
      </w:r>
      <w:r>
        <w:rPr>
          <w:b/>
          <w:sz w:val="28"/>
          <w:szCs w:val="28"/>
        </w:rPr>
        <w:t xml:space="preserve"> </w:t>
      </w:r>
      <w:r>
        <w:rPr>
          <w:b/>
          <w:i/>
          <w:sz w:val="28"/>
          <w:szCs w:val="28"/>
        </w:rPr>
        <w:t>протодиакон</w:t>
      </w:r>
      <w:r>
        <w:rPr>
          <w:b/>
          <w:sz w:val="28"/>
          <w:szCs w:val="28"/>
        </w:rPr>
        <w:t xml:space="preserve"> </w:t>
      </w:r>
      <w:r>
        <w:rPr>
          <w:sz w:val="28"/>
          <w:szCs w:val="28"/>
        </w:rPr>
        <w:t xml:space="preserve">и </w:t>
      </w:r>
      <w:r>
        <w:rPr>
          <w:b/>
          <w:sz w:val="28"/>
          <w:szCs w:val="28"/>
        </w:rPr>
        <w:t>второй</w:t>
      </w:r>
      <w:r>
        <w:rPr>
          <w:sz w:val="28"/>
          <w:szCs w:val="28"/>
        </w:rPr>
        <w:t xml:space="preserve"> </w:t>
      </w:r>
      <w:r>
        <w:rPr>
          <w:b/>
          <w:i/>
          <w:sz w:val="28"/>
          <w:szCs w:val="28"/>
        </w:rPr>
        <w:t xml:space="preserve">диакон </w:t>
      </w:r>
      <w:r>
        <w:rPr>
          <w:sz w:val="28"/>
          <w:szCs w:val="28"/>
        </w:rPr>
        <w:t>(а если его нет тогда только</w:t>
      </w:r>
      <w:r>
        <w:rPr>
          <w:i/>
          <w:sz w:val="28"/>
          <w:szCs w:val="28"/>
        </w:rPr>
        <w:t xml:space="preserve"> </w:t>
      </w:r>
      <w:r>
        <w:rPr>
          <w:b/>
          <w:i/>
          <w:sz w:val="28"/>
          <w:szCs w:val="28"/>
        </w:rPr>
        <w:t>протодиакон</w:t>
      </w:r>
      <w:r w:rsidRPr="008B23D1">
        <w:rPr>
          <w:b/>
          <w:i/>
          <w:sz w:val="28"/>
          <w:szCs w:val="28"/>
        </w:rPr>
        <w:t>)</w:t>
      </w:r>
      <w:r>
        <w:rPr>
          <w:sz w:val="28"/>
          <w:szCs w:val="28"/>
        </w:rPr>
        <w:t xml:space="preserve"> вместе со </w:t>
      </w:r>
      <w:r>
        <w:rPr>
          <w:b/>
          <w:sz w:val="28"/>
          <w:szCs w:val="28"/>
        </w:rPr>
        <w:t xml:space="preserve">второй парой </w:t>
      </w:r>
      <w:r>
        <w:rPr>
          <w:b/>
          <w:i/>
          <w:sz w:val="28"/>
          <w:szCs w:val="28"/>
        </w:rPr>
        <w:t>священников</w:t>
      </w:r>
      <w:r>
        <w:rPr>
          <w:sz w:val="28"/>
          <w:szCs w:val="28"/>
        </w:rPr>
        <w:t xml:space="preserve"> (а если нет</w:t>
      </w:r>
      <w:r>
        <w:rPr>
          <w:i/>
          <w:sz w:val="28"/>
          <w:szCs w:val="28"/>
        </w:rPr>
        <w:t xml:space="preserve"> </w:t>
      </w:r>
      <w:r>
        <w:rPr>
          <w:b/>
          <w:sz w:val="28"/>
          <w:szCs w:val="28"/>
        </w:rPr>
        <w:t>второй пары</w:t>
      </w:r>
      <w:r w:rsidRPr="005B16A5">
        <w:rPr>
          <w:b/>
          <w:sz w:val="28"/>
          <w:szCs w:val="28"/>
        </w:rPr>
        <w:t>,</w:t>
      </w:r>
      <w:r>
        <w:rPr>
          <w:i/>
          <w:sz w:val="28"/>
          <w:szCs w:val="28"/>
        </w:rPr>
        <w:t xml:space="preserve"> </w:t>
      </w:r>
      <w:r>
        <w:rPr>
          <w:sz w:val="28"/>
          <w:szCs w:val="28"/>
        </w:rPr>
        <w:t>то</w:t>
      </w:r>
      <w:r>
        <w:rPr>
          <w:i/>
          <w:sz w:val="28"/>
          <w:szCs w:val="28"/>
        </w:rPr>
        <w:t xml:space="preserve"> </w:t>
      </w:r>
      <w:r>
        <w:rPr>
          <w:b/>
          <w:sz w:val="28"/>
          <w:szCs w:val="28"/>
        </w:rPr>
        <w:t>второй</w:t>
      </w:r>
      <w:r>
        <w:rPr>
          <w:i/>
          <w:sz w:val="28"/>
          <w:szCs w:val="28"/>
        </w:rPr>
        <w:t xml:space="preserve"> </w:t>
      </w:r>
      <w:r>
        <w:rPr>
          <w:sz w:val="28"/>
          <w:szCs w:val="28"/>
        </w:rPr>
        <w:t>и</w:t>
      </w:r>
      <w:r>
        <w:rPr>
          <w:i/>
          <w:sz w:val="28"/>
          <w:szCs w:val="28"/>
        </w:rPr>
        <w:t xml:space="preserve"> </w:t>
      </w:r>
      <w:r>
        <w:rPr>
          <w:b/>
          <w:sz w:val="28"/>
          <w:szCs w:val="28"/>
        </w:rPr>
        <w:t>третий</w:t>
      </w:r>
      <w:r>
        <w:rPr>
          <w:i/>
          <w:sz w:val="28"/>
          <w:szCs w:val="28"/>
        </w:rPr>
        <w:t xml:space="preserve"> </w:t>
      </w:r>
      <w:r>
        <w:rPr>
          <w:b/>
          <w:i/>
          <w:sz w:val="28"/>
          <w:szCs w:val="28"/>
        </w:rPr>
        <w:t>священники</w:t>
      </w:r>
      <w:r w:rsidRPr="005B16A5">
        <w:rPr>
          <w:b/>
          <w:i/>
          <w:sz w:val="28"/>
          <w:szCs w:val="28"/>
        </w:rPr>
        <w:t>,</w:t>
      </w:r>
      <w:r>
        <w:rPr>
          <w:b/>
          <w:sz w:val="28"/>
          <w:szCs w:val="28"/>
        </w:rPr>
        <w:t xml:space="preserve"> </w:t>
      </w:r>
      <w:r>
        <w:rPr>
          <w:sz w:val="28"/>
          <w:szCs w:val="28"/>
        </w:rPr>
        <w:t>или</w:t>
      </w:r>
      <w:r>
        <w:rPr>
          <w:i/>
          <w:sz w:val="28"/>
          <w:szCs w:val="28"/>
        </w:rPr>
        <w:t xml:space="preserve"> </w:t>
      </w:r>
      <w:r>
        <w:rPr>
          <w:sz w:val="28"/>
          <w:szCs w:val="28"/>
        </w:rPr>
        <w:t>же, если нет</w:t>
      </w:r>
      <w:r>
        <w:rPr>
          <w:i/>
          <w:sz w:val="28"/>
          <w:szCs w:val="28"/>
        </w:rPr>
        <w:t xml:space="preserve"> </w:t>
      </w:r>
      <w:r>
        <w:rPr>
          <w:b/>
          <w:sz w:val="28"/>
          <w:szCs w:val="28"/>
        </w:rPr>
        <w:t>третьего</w:t>
      </w:r>
      <w:r>
        <w:rPr>
          <w:i/>
          <w:sz w:val="28"/>
          <w:szCs w:val="28"/>
        </w:rPr>
        <w:t xml:space="preserve"> </w:t>
      </w:r>
      <w:r w:rsidR="002B5442">
        <w:rPr>
          <w:b/>
          <w:i/>
          <w:sz w:val="28"/>
          <w:szCs w:val="28"/>
        </w:rPr>
        <w:t>священника,</w:t>
      </w:r>
      <w:r>
        <w:rPr>
          <w:i/>
          <w:sz w:val="28"/>
          <w:szCs w:val="28"/>
        </w:rPr>
        <w:t xml:space="preserve"> </w:t>
      </w:r>
      <w:r>
        <w:rPr>
          <w:sz w:val="28"/>
          <w:szCs w:val="28"/>
        </w:rPr>
        <w:t>то</w:t>
      </w:r>
      <w:r>
        <w:rPr>
          <w:i/>
          <w:sz w:val="28"/>
          <w:szCs w:val="28"/>
        </w:rPr>
        <w:t xml:space="preserve"> </w:t>
      </w:r>
      <w:r>
        <w:rPr>
          <w:b/>
          <w:sz w:val="28"/>
          <w:szCs w:val="28"/>
        </w:rPr>
        <w:t>первая пара</w:t>
      </w:r>
      <w:r w:rsidRPr="005B16A5">
        <w:rPr>
          <w:b/>
          <w:sz w:val="28"/>
          <w:szCs w:val="28"/>
        </w:rPr>
        <w:t>)</w:t>
      </w:r>
      <w:r>
        <w:rPr>
          <w:sz w:val="28"/>
          <w:szCs w:val="28"/>
        </w:rPr>
        <w:t xml:space="preserve"> подходят к престолу.</w:t>
      </w:r>
      <w:r>
        <w:rPr>
          <w:i/>
          <w:sz w:val="28"/>
          <w:szCs w:val="28"/>
        </w:rPr>
        <w:t xml:space="preserve"> </w:t>
      </w:r>
      <w:r>
        <w:rPr>
          <w:sz w:val="28"/>
          <w:szCs w:val="28"/>
        </w:rPr>
        <w:t>На прошении:</w:t>
      </w:r>
      <w:r>
        <w:rPr>
          <w:i/>
          <w:sz w:val="28"/>
          <w:szCs w:val="28"/>
        </w:rPr>
        <w:t xml:space="preserve"> </w:t>
      </w:r>
      <w:r w:rsidR="00927F86">
        <w:rPr>
          <w:b/>
          <w:sz w:val="28"/>
          <w:szCs w:val="28"/>
        </w:rPr>
        <w:t xml:space="preserve">«Открыет им Евангелие правды» </w:t>
      </w:r>
      <w:r>
        <w:rPr>
          <w:b/>
          <w:sz w:val="28"/>
          <w:szCs w:val="28"/>
        </w:rPr>
        <w:t xml:space="preserve">вторая пара </w:t>
      </w:r>
      <w:r>
        <w:rPr>
          <w:b/>
          <w:i/>
          <w:sz w:val="28"/>
          <w:szCs w:val="28"/>
        </w:rPr>
        <w:t>священников</w:t>
      </w:r>
      <w:r>
        <w:rPr>
          <w:b/>
          <w:sz w:val="28"/>
          <w:szCs w:val="28"/>
        </w:rPr>
        <w:t xml:space="preserve"> </w:t>
      </w:r>
      <w:r>
        <w:rPr>
          <w:sz w:val="28"/>
          <w:szCs w:val="28"/>
        </w:rPr>
        <w:t>открывает верхнюю сторону антиминса. Далее они</w:t>
      </w:r>
      <w:r>
        <w:rPr>
          <w:b/>
          <w:sz w:val="28"/>
          <w:szCs w:val="28"/>
        </w:rPr>
        <w:t xml:space="preserve"> </w:t>
      </w:r>
      <w:r>
        <w:rPr>
          <w:sz w:val="28"/>
          <w:szCs w:val="28"/>
        </w:rPr>
        <w:t>вместе с</w:t>
      </w:r>
      <w:r>
        <w:rPr>
          <w:b/>
          <w:sz w:val="28"/>
          <w:szCs w:val="28"/>
        </w:rPr>
        <w:t xml:space="preserve"> </w:t>
      </w:r>
      <w:r>
        <w:rPr>
          <w:b/>
          <w:i/>
          <w:sz w:val="28"/>
          <w:szCs w:val="28"/>
        </w:rPr>
        <w:t>диаконами</w:t>
      </w:r>
      <w:r>
        <w:rPr>
          <w:sz w:val="28"/>
          <w:szCs w:val="28"/>
        </w:rPr>
        <w:t xml:space="preserve"> крестятся, целуют престол </w:t>
      </w:r>
      <w:r w:rsidR="002B5442">
        <w:rPr>
          <w:sz w:val="28"/>
          <w:szCs w:val="28"/>
        </w:rPr>
        <w:t xml:space="preserve">                           </w:t>
      </w:r>
      <w:r>
        <w:rPr>
          <w:sz w:val="28"/>
          <w:szCs w:val="28"/>
        </w:rPr>
        <w:t>и кланяются</w:t>
      </w:r>
      <w:r>
        <w:rPr>
          <w:b/>
          <w:i/>
          <w:sz w:val="28"/>
          <w:szCs w:val="28"/>
        </w:rPr>
        <w:t xml:space="preserve"> архиерею</w:t>
      </w:r>
      <w:r w:rsidRPr="005B16A5">
        <w:rPr>
          <w:b/>
          <w:i/>
          <w:sz w:val="28"/>
          <w:szCs w:val="28"/>
        </w:rPr>
        <w:t>,</w:t>
      </w:r>
      <w:r>
        <w:rPr>
          <w:sz w:val="28"/>
        </w:rPr>
        <w:t xml:space="preserve"> на что он отвечает благословением</w:t>
      </w:r>
      <w:r>
        <w:rPr>
          <w:i/>
          <w:sz w:val="28"/>
          <w:szCs w:val="28"/>
        </w:rPr>
        <w:t>.</w:t>
      </w:r>
      <w:r>
        <w:rPr>
          <w:sz w:val="28"/>
          <w:szCs w:val="28"/>
        </w:rPr>
        <w:t xml:space="preserve"> </w:t>
      </w:r>
    </w:p>
    <w:p w:rsidR="00066E24" w:rsidRDefault="00066E24" w:rsidP="00D43FF2">
      <w:pPr>
        <w:tabs>
          <w:tab w:val="left" w:pos="426"/>
        </w:tabs>
        <w:jc w:val="both"/>
        <w:rPr>
          <w:b/>
          <w:sz w:val="28"/>
          <w:szCs w:val="28"/>
        </w:rPr>
      </w:pPr>
      <w:r>
        <w:rPr>
          <w:sz w:val="28"/>
          <w:szCs w:val="28"/>
        </w:rPr>
        <w:t xml:space="preserve"> </w:t>
      </w:r>
      <w:r>
        <w:rPr>
          <w:b/>
          <w:i/>
          <w:sz w:val="28"/>
          <w:szCs w:val="28"/>
        </w:rPr>
        <w:t xml:space="preserve">     </w:t>
      </w:r>
      <w:r>
        <w:rPr>
          <w:sz w:val="28"/>
          <w:szCs w:val="28"/>
        </w:rPr>
        <w:t xml:space="preserve">Во время произнесения </w:t>
      </w:r>
      <w:r>
        <w:rPr>
          <w:b/>
          <w:i/>
          <w:sz w:val="28"/>
          <w:szCs w:val="28"/>
        </w:rPr>
        <w:t>священником</w:t>
      </w:r>
      <w:r>
        <w:rPr>
          <w:sz w:val="28"/>
          <w:szCs w:val="28"/>
        </w:rPr>
        <w:t xml:space="preserve"> возгласа: </w:t>
      </w:r>
      <w:r>
        <w:rPr>
          <w:b/>
          <w:sz w:val="28"/>
          <w:szCs w:val="28"/>
        </w:rPr>
        <w:t xml:space="preserve">«Да и тии с нами…» </w:t>
      </w:r>
      <w:r>
        <w:rPr>
          <w:b/>
          <w:i/>
          <w:sz w:val="28"/>
          <w:szCs w:val="28"/>
        </w:rPr>
        <w:t xml:space="preserve">архиерей </w:t>
      </w:r>
      <w:r>
        <w:rPr>
          <w:sz w:val="28"/>
          <w:szCs w:val="28"/>
        </w:rPr>
        <w:t xml:space="preserve">берет лежащую внутри антиминса губу и на словах: </w:t>
      </w:r>
      <w:r w:rsidRPr="005B16A5">
        <w:rPr>
          <w:b/>
          <w:sz w:val="28"/>
          <w:szCs w:val="28"/>
        </w:rPr>
        <w:t>«</w:t>
      </w:r>
      <w:r>
        <w:rPr>
          <w:b/>
          <w:sz w:val="28"/>
          <w:szCs w:val="28"/>
        </w:rPr>
        <w:t>Отца и Сына и Святаго Духа»</w:t>
      </w:r>
      <w:r w:rsidRPr="005B16A5">
        <w:rPr>
          <w:b/>
          <w:sz w:val="28"/>
          <w:szCs w:val="28"/>
        </w:rPr>
        <w:t xml:space="preserve"> </w:t>
      </w:r>
      <w:r>
        <w:rPr>
          <w:sz w:val="28"/>
          <w:szCs w:val="28"/>
        </w:rPr>
        <w:t>крестообразно осеняет ею антиминс, целует губку и полагает е</w:t>
      </w:r>
      <w:r w:rsidR="002B5442">
        <w:rPr>
          <w:sz w:val="28"/>
          <w:szCs w:val="28"/>
        </w:rPr>
        <w:t>ё</w:t>
      </w:r>
      <w:r>
        <w:rPr>
          <w:sz w:val="28"/>
          <w:szCs w:val="28"/>
        </w:rPr>
        <w:t xml:space="preserve"> в верхнем правом углу </w:t>
      </w:r>
      <w:r w:rsidR="002B5442">
        <w:rPr>
          <w:sz w:val="28"/>
          <w:szCs w:val="28"/>
        </w:rPr>
        <w:t>развёрнутого</w:t>
      </w:r>
      <w:r>
        <w:rPr>
          <w:sz w:val="28"/>
          <w:szCs w:val="28"/>
        </w:rPr>
        <w:t xml:space="preserve"> антиминса.</w:t>
      </w:r>
      <w:r>
        <w:rPr>
          <w:b/>
          <w:i/>
          <w:sz w:val="28"/>
          <w:szCs w:val="28"/>
        </w:rPr>
        <w:t xml:space="preserve"> </w:t>
      </w:r>
      <w:r>
        <w:rPr>
          <w:sz w:val="28"/>
          <w:szCs w:val="28"/>
        </w:rPr>
        <w:t xml:space="preserve">Перед произнесением этого возгласа </w:t>
      </w:r>
      <w:r>
        <w:rPr>
          <w:b/>
          <w:i/>
          <w:sz w:val="28"/>
          <w:szCs w:val="28"/>
        </w:rPr>
        <w:t xml:space="preserve">протодиакон </w:t>
      </w:r>
      <w:r>
        <w:rPr>
          <w:sz w:val="28"/>
          <w:szCs w:val="28"/>
        </w:rPr>
        <w:t xml:space="preserve">и </w:t>
      </w:r>
      <w:r>
        <w:rPr>
          <w:b/>
          <w:sz w:val="28"/>
          <w:szCs w:val="28"/>
        </w:rPr>
        <w:t>второй</w:t>
      </w:r>
      <w:r>
        <w:rPr>
          <w:sz w:val="28"/>
          <w:szCs w:val="28"/>
        </w:rPr>
        <w:t xml:space="preserve"> </w:t>
      </w:r>
      <w:r>
        <w:rPr>
          <w:b/>
          <w:i/>
          <w:sz w:val="28"/>
          <w:szCs w:val="28"/>
        </w:rPr>
        <w:t xml:space="preserve">диакон </w:t>
      </w:r>
      <w:r>
        <w:rPr>
          <w:sz w:val="28"/>
          <w:szCs w:val="28"/>
        </w:rPr>
        <w:t>(а если его нет то</w:t>
      </w:r>
      <w:r w:rsidR="00927F86">
        <w:rPr>
          <w:sz w:val="28"/>
          <w:szCs w:val="28"/>
        </w:rPr>
        <w:t>гда</w:t>
      </w:r>
      <w:r>
        <w:rPr>
          <w:sz w:val="28"/>
          <w:szCs w:val="28"/>
        </w:rPr>
        <w:t xml:space="preserve"> только</w:t>
      </w:r>
      <w:r w:rsidR="00927F86" w:rsidRPr="00927F86">
        <w:rPr>
          <w:b/>
          <w:i/>
          <w:sz w:val="28"/>
          <w:szCs w:val="28"/>
        </w:rPr>
        <w:t xml:space="preserve"> </w:t>
      </w:r>
      <w:r w:rsidR="00927F86">
        <w:rPr>
          <w:b/>
          <w:i/>
          <w:sz w:val="28"/>
          <w:szCs w:val="28"/>
        </w:rPr>
        <w:t>протодиакон</w:t>
      </w:r>
      <w:r w:rsidRPr="005B16A5">
        <w:rPr>
          <w:b/>
          <w:i/>
          <w:sz w:val="28"/>
          <w:szCs w:val="28"/>
        </w:rPr>
        <w:t>)</w:t>
      </w:r>
      <w:r>
        <w:rPr>
          <w:sz w:val="28"/>
          <w:szCs w:val="28"/>
        </w:rPr>
        <w:t xml:space="preserve"> становятся в царских вратах лицом к народу. Затем после возгласа:</w:t>
      </w:r>
      <w:r>
        <w:rPr>
          <w:b/>
          <w:i/>
          <w:sz w:val="28"/>
          <w:szCs w:val="28"/>
        </w:rPr>
        <w:t xml:space="preserve"> </w:t>
      </w:r>
      <w:r>
        <w:rPr>
          <w:b/>
          <w:sz w:val="28"/>
          <w:szCs w:val="28"/>
        </w:rPr>
        <w:t xml:space="preserve">«Да и тии с нами…» </w:t>
      </w:r>
      <w:r>
        <w:rPr>
          <w:b/>
          <w:i/>
          <w:sz w:val="28"/>
          <w:szCs w:val="28"/>
        </w:rPr>
        <w:t>диаконы</w:t>
      </w:r>
      <w:r>
        <w:rPr>
          <w:b/>
          <w:sz w:val="28"/>
          <w:szCs w:val="28"/>
        </w:rPr>
        <w:t xml:space="preserve"> </w:t>
      </w:r>
      <w:r>
        <w:rPr>
          <w:sz w:val="28"/>
          <w:szCs w:val="28"/>
        </w:rPr>
        <w:t>возглашают:</w:t>
      </w:r>
      <w:r>
        <w:rPr>
          <w:b/>
          <w:sz w:val="28"/>
          <w:szCs w:val="28"/>
        </w:rPr>
        <w:t xml:space="preserve"> </w:t>
      </w:r>
    </w:p>
    <w:p w:rsidR="00066E24" w:rsidRDefault="00066E24" w:rsidP="00066E24">
      <w:pPr>
        <w:tabs>
          <w:tab w:val="left" w:pos="426"/>
        </w:tabs>
        <w:jc w:val="both"/>
        <w:rPr>
          <w:sz w:val="28"/>
          <w:szCs w:val="28"/>
        </w:rPr>
      </w:pPr>
      <w:r>
        <w:rPr>
          <w:b/>
          <w:sz w:val="28"/>
          <w:szCs w:val="28"/>
        </w:rPr>
        <w:t xml:space="preserve">      </w:t>
      </w:r>
      <w:r>
        <w:rPr>
          <w:b/>
          <w:i/>
          <w:sz w:val="28"/>
          <w:szCs w:val="28"/>
        </w:rPr>
        <w:t xml:space="preserve">протодиакон: </w:t>
      </w:r>
      <w:r>
        <w:rPr>
          <w:b/>
          <w:sz w:val="28"/>
          <w:szCs w:val="28"/>
        </w:rPr>
        <w:t>«елицы оглашеннии, изыдите»</w:t>
      </w:r>
      <w:r w:rsidRPr="005B16A5">
        <w:rPr>
          <w:b/>
          <w:sz w:val="28"/>
          <w:szCs w:val="28"/>
        </w:rPr>
        <w:t xml:space="preserve">; </w:t>
      </w:r>
      <w:r>
        <w:rPr>
          <w:sz w:val="28"/>
          <w:szCs w:val="28"/>
        </w:rPr>
        <w:t xml:space="preserve">  </w:t>
      </w:r>
    </w:p>
    <w:p w:rsidR="00066E24" w:rsidRDefault="00066E24" w:rsidP="00066E24">
      <w:pPr>
        <w:tabs>
          <w:tab w:val="left" w:pos="284"/>
        </w:tabs>
        <w:jc w:val="both"/>
        <w:rPr>
          <w:sz w:val="28"/>
          <w:szCs w:val="28"/>
        </w:rPr>
      </w:pPr>
      <w:r>
        <w:rPr>
          <w:sz w:val="28"/>
          <w:szCs w:val="28"/>
        </w:rPr>
        <w:t xml:space="preserve">      </w:t>
      </w:r>
      <w:r>
        <w:rPr>
          <w:b/>
          <w:sz w:val="28"/>
          <w:szCs w:val="28"/>
        </w:rPr>
        <w:t xml:space="preserve">третий </w:t>
      </w:r>
      <w:r>
        <w:rPr>
          <w:b/>
          <w:i/>
          <w:sz w:val="28"/>
          <w:szCs w:val="28"/>
        </w:rPr>
        <w:t>диакон:</w:t>
      </w:r>
      <w:r>
        <w:rPr>
          <w:b/>
          <w:sz w:val="28"/>
          <w:szCs w:val="28"/>
        </w:rPr>
        <w:t xml:space="preserve"> «оглашеннии, изыдите»</w:t>
      </w:r>
      <w:r w:rsidRPr="005B16A5">
        <w:rPr>
          <w:b/>
          <w:sz w:val="28"/>
          <w:szCs w:val="28"/>
        </w:rPr>
        <w:t>;</w:t>
      </w:r>
      <w:r w:rsidRPr="005B16A5">
        <w:rPr>
          <w:sz w:val="28"/>
          <w:szCs w:val="28"/>
        </w:rPr>
        <w:t xml:space="preserve"> </w:t>
      </w:r>
      <w:r>
        <w:rPr>
          <w:sz w:val="28"/>
          <w:szCs w:val="28"/>
        </w:rPr>
        <w:t xml:space="preserve">     </w:t>
      </w:r>
    </w:p>
    <w:p w:rsidR="00066E24" w:rsidRDefault="00066E24" w:rsidP="005B16A5">
      <w:pPr>
        <w:jc w:val="both"/>
        <w:rPr>
          <w:sz w:val="28"/>
          <w:szCs w:val="28"/>
        </w:rPr>
      </w:pPr>
      <w:r>
        <w:rPr>
          <w:sz w:val="28"/>
          <w:szCs w:val="28"/>
        </w:rPr>
        <w:t xml:space="preserve">      </w:t>
      </w:r>
      <w:r>
        <w:rPr>
          <w:b/>
          <w:sz w:val="28"/>
          <w:szCs w:val="28"/>
        </w:rPr>
        <w:t>второй</w:t>
      </w:r>
      <w:r>
        <w:rPr>
          <w:sz w:val="28"/>
          <w:szCs w:val="28"/>
        </w:rPr>
        <w:t xml:space="preserve"> </w:t>
      </w:r>
      <w:r>
        <w:rPr>
          <w:b/>
          <w:i/>
          <w:sz w:val="28"/>
          <w:szCs w:val="28"/>
        </w:rPr>
        <w:t xml:space="preserve">диакон </w:t>
      </w:r>
      <w:r>
        <w:rPr>
          <w:sz w:val="28"/>
          <w:szCs w:val="28"/>
        </w:rPr>
        <w:t>(а если его нет то</w:t>
      </w:r>
      <w:r w:rsidR="00927F86">
        <w:rPr>
          <w:sz w:val="28"/>
          <w:szCs w:val="28"/>
        </w:rPr>
        <w:t>гда</w:t>
      </w:r>
      <w:r>
        <w:rPr>
          <w:b/>
          <w:i/>
          <w:sz w:val="28"/>
          <w:szCs w:val="28"/>
        </w:rPr>
        <w:t xml:space="preserve"> протодиакон)</w:t>
      </w:r>
      <w:r w:rsidRPr="005B16A5">
        <w:rPr>
          <w:b/>
          <w:i/>
          <w:sz w:val="28"/>
          <w:szCs w:val="28"/>
        </w:rPr>
        <w:t>:</w:t>
      </w:r>
      <w:r w:rsidR="005B16A5">
        <w:rPr>
          <w:b/>
          <w:i/>
          <w:sz w:val="28"/>
          <w:szCs w:val="28"/>
        </w:rPr>
        <w:t xml:space="preserve"> </w:t>
      </w:r>
      <w:r>
        <w:rPr>
          <w:b/>
          <w:sz w:val="28"/>
          <w:szCs w:val="28"/>
        </w:rPr>
        <w:t>«елицы оглашеннии, изыдите»</w:t>
      </w:r>
      <w:r w:rsidRPr="005B16A5">
        <w:rPr>
          <w:b/>
          <w:sz w:val="28"/>
          <w:szCs w:val="28"/>
        </w:rPr>
        <w:t>;</w:t>
      </w:r>
    </w:p>
    <w:p w:rsidR="00066E24" w:rsidRDefault="00066E24" w:rsidP="00066E24">
      <w:pPr>
        <w:tabs>
          <w:tab w:val="left" w:pos="426"/>
        </w:tabs>
        <w:jc w:val="both"/>
        <w:rPr>
          <w:b/>
          <w:sz w:val="28"/>
          <w:szCs w:val="28"/>
        </w:rPr>
      </w:pPr>
      <w:r>
        <w:rPr>
          <w:sz w:val="28"/>
          <w:szCs w:val="28"/>
        </w:rPr>
        <w:t xml:space="preserve">      </w:t>
      </w:r>
      <w:r>
        <w:rPr>
          <w:b/>
          <w:sz w:val="28"/>
          <w:szCs w:val="28"/>
        </w:rPr>
        <w:t xml:space="preserve">третий </w:t>
      </w:r>
      <w:r>
        <w:rPr>
          <w:b/>
          <w:i/>
          <w:sz w:val="28"/>
          <w:szCs w:val="28"/>
        </w:rPr>
        <w:t xml:space="preserve">диакон: </w:t>
      </w:r>
      <w:r>
        <w:rPr>
          <w:b/>
          <w:sz w:val="28"/>
          <w:szCs w:val="28"/>
        </w:rPr>
        <w:t>«да никто от оглашенных, елицы вернии, паки и паки миром Господу помолимся</w:t>
      </w:r>
      <w:r w:rsidRPr="005B16A5">
        <w:rPr>
          <w:b/>
          <w:sz w:val="28"/>
          <w:szCs w:val="28"/>
        </w:rPr>
        <w:t>».</w:t>
      </w:r>
      <w:r>
        <w:rPr>
          <w:b/>
          <w:sz w:val="28"/>
          <w:szCs w:val="28"/>
        </w:rPr>
        <w:t xml:space="preserve"> </w:t>
      </w:r>
    </w:p>
    <w:p w:rsidR="00066E24" w:rsidRDefault="00066E24" w:rsidP="00066E24">
      <w:pPr>
        <w:tabs>
          <w:tab w:val="left" w:pos="142"/>
          <w:tab w:val="left" w:pos="426"/>
        </w:tabs>
        <w:jc w:val="both"/>
        <w:rPr>
          <w:i/>
          <w:sz w:val="28"/>
          <w:szCs w:val="28"/>
        </w:rPr>
      </w:pPr>
      <w:r>
        <w:rPr>
          <w:sz w:val="28"/>
          <w:szCs w:val="28"/>
        </w:rPr>
        <w:t xml:space="preserve">      Затем </w:t>
      </w:r>
      <w:r>
        <w:rPr>
          <w:b/>
          <w:i/>
          <w:sz w:val="28"/>
          <w:szCs w:val="28"/>
        </w:rPr>
        <w:t>диаконы</w:t>
      </w:r>
      <w:r>
        <w:rPr>
          <w:sz w:val="28"/>
          <w:szCs w:val="28"/>
        </w:rPr>
        <w:t xml:space="preserve"> кланяются друг другу.</w:t>
      </w:r>
      <w:r>
        <w:rPr>
          <w:b/>
          <w:i/>
          <w:sz w:val="28"/>
          <w:szCs w:val="28"/>
        </w:rPr>
        <w:t xml:space="preserve"> Протодиакон</w:t>
      </w:r>
      <w:r>
        <w:rPr>
          <w:sz w:val="28"/>
          <w:szCs w:val="28"/>
        </w:rPr>
        <w:t xml:space="preserve"> и </w:t>
      </w:r>
      <w:r>
        <w:rPr>
          <w:b/>
          <w:sz w:val="28"/>
          <w:szCs w:val="28"/>
        </w:rPr>
        <w:t>второй</w:t>
      </w:r>
      <w:r>
        <w:rPr>
          <w:sz w:val="28"/>
          <w:szCs w:val="28"/>
        </w:rPr>
        <w:t xml:space="preserve"> </w:t>
      </w:r>
      <w:r>
        <w:rPr>
          <w:b/>
          <w:i/>
          <w:sz w:val="28"/>
          <w:szCs w:val="28"/>
        </w:rPr>
        <w:t xml:space="preserve">диакон </w:t>
      </w:r>
      <w:r>
        <w:rPr>
          <w:sz w:val="28"/>
          <w:szCs w:val="28"/>
        </w:rPr>
        <w:t xml:space="preserve">входят </w:t>
      </w:r>
      <w:r w:rsidR="002B5442">
        <w:rPr>
          <w:sz w:val="28"/>
          <w:szCs w:val="28"/>
        </w:rPr>
        <w:t xml:space="preserve">                                 </w:t>
      </w:r>
      <w:r>
        <w:rPr>
          <w:sz w:val="28"/>
          <w:szCs w:val="28"/>
        </w:rPr>
        <w:t>в алтарь, целуют престол, кланяются</w:t>
      </w:r>
      <w:r>
        <w:rPr>
          <w:i/>
          <w:sz w:val="28"/>
          <w:szCs w:val="28"/>
        </w:rPr>
        <w:t xml:space="preserve"> </w:t>
      </w:r>
      <w:r>
        <w:rPr>
          <w:b/>
          <w:i/>
          <w:sz w:val="28"/>
          <w:szCs w:val="28"/>
        </w:rPr>
        <w:t xml:space="preserve">архиерею </w:t>
      </w:r>
      <w:r>
        <w:rPr>
          <w:sz w:val="28"/>
          <w:szCs w:val="28"/>
        </w:rPr>
        <w:t>и друг другу.</w:t>
      </w:r>
    </w:p>
    <w:p w:rsidR="00066E24" w:rsidRDefault="00066E24" w:rsidP="00066E24">
      <w:pPr>
        <w:tabs>
          <w:tab w:val="left" w:pos="426"/>
        </w:tabs>
        <w:jc w:val="both"/>
        <w:rPr>
          <w:sz w:val="28"/>
          <w:szCs w:val="28"/>
        </w:rPr>
      </w:pPr>
      <w:r>
        <w:rPr>
          <w:i/>
          <w:sz w:val="28"/>
          <w:szCs w:val="28"/>
        </w:rPr>
        <w:t xml:space="preserve">      </w:t>
      </w:r>
      <w:r>
        <w:rPr>
          <w:b/>
          <w:sz w:val="28"/>
          <w:szCs w:val="28"/>
        </w:rPr>
        <w:t xml:space="preserve">Третий </w:t>
      </w:r>
      <w:r>
        <w:rPr>
          <w:b/>
          <w:i/>
          <w:sz w:val="28"/>
          <w:szCs w:val="28"/>
        </w:rPr>
        <w:t xml:space="preserve">диакон </w:t>
      </w:r>
      <w:r>
        <w:rPr>
          <w:sz w:val="28"/>
          <w:szCs w:val="28"/>
        </w:rPr>
        <w:t>на солее</w:t>
      </w:r>
      <w:r>
        <w:rPr>
          <w:b/>
          <w:sz w:val="28"/>
          <w:szCs w:val="28"/>
        </w:rPr>
        <w:t xml:space="preserve"> </w:t>
      </w:r>
      <w:r>
        <w:rPr>
          <w:sz w:val="28"/>
          <w:szCs w:val="28"/>
        </w:rPr>
        <w:t>возглашает прошение:</w:t>
      </w:r>
      <w:r>
        <w:rPr>
          <w:i/>
          <w:sz w:val="28"/>
          <w:szCs w:val="28"/>
        </w:rPr>
        <w:t xml:space="preserve"> </w:t>
      </w:r>
      <w:r>
        <w:rPr>
          <w:b/>
          <w:sz w:val="28"/>
          <w:szCs w:val="28"/>
        </w:rPr>
        <w:t xml:space="preserve">«Заступи, спаси, помилуй </w:t>
      </w:r>
      <w:r w:rsidR="002B5442">
        <w:rPr>
          <w:b/>
          <w:sz w:val="28"/>
          <w:szCs w:val="28"/>
        </w:rPr>
        <w:t xml:space="preserve">                          </w:t>
      </w:r>
      <w:r>
        <w:rPr>
          <w:b/>
          <w:sz w:val="28"/>
          <w:szCs w:val="28"/>
        </w:rPr>
        <w:t>и сохрани нас, Боже, Твоею благодатию</w:t>
      </w:r>
      <w:r w:rsidRPr="005B16A5">
        <w:rPr>
          <w:b/>
          <w:sz w:val="28"/>
          <w:szCs w:val="28"/>
        </w:rPr>
        <w:t xml:space="preserve">», </w:t>
      </w:r>
      <w:r>
        <w:rPr>
          <w:sz w:val="28"/>
          <w:szCs w:val="28"/>
        </w:rPr>
        <w:t>а затем и следующую</w:t>
      </w:r>
      <w:r>
        <w:rPr>
          <w:b/>
          <w:sz w:val="28"/>
          <w:szCs w:val="28"/>
        </w:rPr>
        <w:t xml:space="preserve"> </w:t>
      </w:r>
      <w:r>
        <w:rPr>
          <w:b/>
          <w:i/>
          <w:sz w:val="28"/>
          <w:szCs w:val="28"/>
        </w:rPr>
        <w:t>ектению:</w:t>
      </w:r>
      <w:r w:rsidR="002B5442">
        <w:rPr>
          <w:b/>
          <w:i/>
          <w:sz w:val="28"/>
          <w:szCs w:val="28"/>
        </w:rPr>
        <w:t xml:space="preserve">                   </w:t>
      </w:r>
      <w:r>
        <w:rPr>
          <w:b/>
          <w:i/>
          <w:sz w:val="28"/>
          <w:szCs w:val="28"/>
        </w:rPr>
        <w:t xml:space="preserve"> </w:t>
      </w:r>
      <w:r>
        <w:rPr>
          <w:b/>
          <w:sz w:val="28"/>
          <w:szCs w:val="28"/>
        </w:rPr>
        <w:t>«Паки и паки миром Господу помолимся»</w:t>
      </w:r>
      <w:r w:rsidRPr="005B16A5">
        <w:rPr>
          <w:b/>
          <w:sz w:val="28"/>
          <w:szCs w:val="28"/>
        </w:rPr>
        <w:t>.</w:t>
      </w:r>
      <w:r>
        <w:rPr>
          <w:b/>
          <w:i/>
          <w:sz w:val="28"/>
          <w:szCs w:val="28"/>
        </w:rPr>
        <w:t xml:space="preserve"> </w:t>
      </w:r>
    </w:p>
    <w:p w:rsidR="00066E24" w:rsidRDefault="00066E24" w:rsidP="002C39E6">
      <w:pPr>
        <w:tabs>
          <w:tab w:val="left" w:pos="426"/>
        </w:tabs>
        <w:jc w:val="both"/>
        <w:rPr>
          <w:b/>
          <w:sz w:val="28"/>
        </w:rPr>
      </w:pPr>
      <w:r>
        <w:rPr>
          <w:b/>
          <w:sz w:val="28"/>
          <w:szCs w:val="28"/>
        </w:rPr>
        <w:t xml:space="preserve">      </w:t>
      </w:r>
      <w:r>
        <w:rPr>
          <w:b/>
          <w:i/>
          <w:sz w:val="28"/>
          <w:szCs w:val="28"/>
        </w:rPr>
        <w:t xml:space="preserve">Протодиакон </w:t>
      </w:r>
      <w:r>
        <w:rPr>
          <w:sz w:val="28"/>
          <w:szCs w:val="28"/>
        </w:rPr>
        <w:t xml:space="preserve">отходит на свое место, а </w:t>
      </w:r>
      <w:r>
        <w:rPr>
          <w:b/>
          <w:sz w:val="28"/>
          <w:szCs w:val="28"/>
        </w:rPr>
        <w:t>второй</w:t>
      </w:r>
      <w:r>
        <w:rPr>
          <w:sz w:val="28"/>
          <w:szCs w:val="28"/>
        </w:rPr>
        <w:t xml:space="preserve"> </w:t>
      </w:r>
      <w:r>
        <w:rPr>
          <w:b/>
          <w:i/>
          <w:sz w:val="28"/>
          <w:szCs w:val="28"/>
        </w:rPr>
        <w:t xml:space="preserve">диакон </w:t>
      </w:r>
      <w:r>
        <w:rPr>
          <w:sz w:val="28"/>
          <w:szCs w:val="28"/>
        </w:rPr>
        <w:t>(а если его нет тогда</w:t>
      </w:r>
      <w:r>
        <w:rPr>
          <w:b/>
          <w:i/>
          <w:sz w:val="28"/>
          <w:szCs w:val="28"/>
        </w:rPr>
        <w:t xml:space="preserve"> протодиакон</w:t>
      </w:r>
      <w:r w:rsidRPr="005B16A5">
        <w:rPr>
          <w:b/>
          <w:i/>
          <w:sz w:val="28"/>
          <w:szCs w:val="28"/>
        </w:rPr>
        <w:t>)</w:t>
      </w:r>
      <w:r>
        <w:rPr>
          <w:b/>
          <w:i/>
          <w:sz w:val="28"/>
          <w:szCs w:val="28"/>
        </w:rPr>
        <w:t xml:space="preserve"> </w:t>
      </w:r>
      <w:r>
        <w:rPr>
          <w:sz w:val="28"/>
          <w:szCs w:val="28"/>
        </w:rPr>
        <w:t>идет на горнее место, принимает от</w:t>
      </w:r>
      <w:r>
        <w:rPr>
          <w:i/>
          <w:sz w:val="28"/>
          <w:szCs w:val="28"/>
        </w:rPr>
        <w:t xml:space="preserve"> </w:t>
      </w:r>
      <w:r>
        <w:rPr>
          <w:b/>
          <w:i/>
          <w:sz w:val="28"/>
          <w:szCs w:val="28"/>
        </w:rPr>
        <w:t>пономаря</w:t>
      </w:r>
      <w:r>
        <w:rPr>
          <w:i/>
          <w:sz w:val="28"/>
          <w:szCs w:val="28"/>
        </w:rPr>
        <w:t xml:space="preserve"> </w:t>
      </w:r>
      <w:r>
        <w:rPr>
          <w:sz w:val="28"/>
          <w:szCs w:val="28"/>
        </w:rPr>
        <w:t xml:space="preserve">кадило, испрашивает </w:t>
      </w:r>
      <w:r w:rsidR="002B5442">
        <w:rPr>
          <w:sz w:val="28"/>
          <w:szCs w:val="28"/>
        </w:rPr>
        <w:t xml:space="preserve">                 </w:t>
      </w:r>
      <w:r>
        <w:rPr>
          <w:sz w:val="28"/>
          <w:szCs w:val="28"/>
        </w:rPr>
        <w:t>у</w:t>
      </w:r>
      <w:r>
        <w:rPr>
          <w:i/>
          <w:sz w:val="28"/>
          <w:szCs w:val="28"/>
        </w:rPr>
        <w:t xml:space="preserve"> </w:t>
      </w:r>
      <w:r>
        <w:rPr>
          <w:b/>
          <w:i/>
          <w:sz w:val="28"/>
          <w:szCs w:val="28"/>
        </w:rPr>
        <w:t xml:space="preserve">архиерея </w:t>
      </w:r>
      <w:r>
        <w:rPr>
          <w:sz w:val="28"/>
          <w:szCs w:val="28"/>
        </w:rPr>
        <w:t xml:space="preserve">благословение и начинает </w:t>
      </w:r>
      <w:r>
        <w:rPr>
          <w:b/>
          <w:i/>
          <w:sz w:val="28"/>
          <w:szCs w:val="28"/>
        </w:rPr>
        <w:t>каждение</w:t>
      </w:r>
      <w:r w:rsidR="00927F86">
        <w:rPr>
          <w:sz w:val="28"/>
          <w:szCs w:val="28"/>
        </w:rPr>
        <w:t xml:space="preserve"> алтаря </w:t>
      </w:r>
      <w:r w:rsidR="005B16A5">
        <w:rPr>
          <w:sz w:val="28"/>
          <w:szCs w:val="28"/>
        </w:rPr>
        <w:t>(см.:</w:t>
      </w:r>
      <w:r w:rsidR="009703E8">
        <w:rPr>
          <w:b/>
          <w:sz w:val="28"/>
          <w:szCs w:val="28"/>
        </w:rPr>
        <w:t xml:space="preserve"> Приложения,</w:t>
      </w:r>
      <w:r w:rsidR="002B5442">
        <w:rPr>
          <w:b/>
          <w:sz w:val="28"/>
          <w:szCs w:val="28"/>
        </w:rPr>
        <w:t xml:space="preserve">                                  </w:t>
      </w:r>
      <w:r w:rsidR="005B16A5">
        <w:rPr>
          <w:b/>
          <w:sz w:val="28"/>
          <w:szCs w:val="28"/>
        </w:rPr>
        <w:t>О каждении,</w:t>
      </w:r>
      <w:r w:rsidR="005B16A5">
        <w:rPr>
          <w:b/>
          <w:sz w:val="28"/>
        </w:rPr>
        <w:t xml:space="preserve"> Виды каждений и их особенности, </w:t>
      </w:r>
      <w:r>
        <w:rPr>
          <w:b/>
          <w:sz w:val="28"/>
          <w:szCs w:val="28"/>
        </w:rPr>
        <w:t xml:space="preserve">Каждение на «Иже херувимы» </w:t>
      </w:r>
      <w:r>
        <w:rPr>
          <w:b/>
          <w:sz w:val="28"/>
        </w:rPr>
        <w:t>при архиерейском служении</w:t>
      </w:r>
      <w:r w:rsidRPr="005B16A5">
        <w:rPr>
          <w:b/>
          <w:sz w:val="28"/>
          <w:szCs w:val="28"/>
        </w:rPr>
        <w:t>).</w:t>
      </w:r>
      <w:r>
        <w:rPr>
          <w:b/>
          <w:sz w:val="28"/>
        </w:rPr>
        <w:t xml:space="preserve"> </w:t>
      </w:r>
    </w:p>
    <w:p w:rsidR="00066E24" w:rsidRDefault="00066E24" w:rsidP="005B16A5">
      <w:pPr>
        <w:tabs>
          <w:tab w:val="left" w:pos="426"/>
        </w:tabs>
        <w:rPr>
          <w:sz w:val="28"/>
          <w:szCs w:val="28"/>
        </w:rPr>
      </w:pPr>
      <w:r>
        <w:rPr>
          <w:sz w:val="28"/>
          <w:szCs w:val="28"/>
        </w:rPr>
        <w:t xml:space="preserve">       </w:t>
      </w:r>
      <w:r>
        <w:rPr>
          <w:b/>
          <w:i/>
          <w:sz w:val="28"/>
          <w:szCs w:val="28"/>
        </w:rPr>
        <w:t xml:space="preserve">Архиерей </w:t>
      </w:r>
      <w:r>
        <w:rPr>
          <w:sz w:val="28"/>
          <w:szCs w:val="28"/>
        </w:rPr>
        <w:t xml:space="preserve">и </w:t>
      </w:r>
      <w:r>
        <w:rPr>
          <w:b/>
          <w:i/>
          <w:sz w:val="28"/>
          <w:szCs w:val="28"/>
        </w:rPr>
        <w:t>священники</w:t>
      </w:r>
      <w:r>
        <w:rPr>
          <w:sz w:val="28"/>
          <w:szCs w:val="28"/>
        </w:rPr>
        <w:t xml:space="preserve"> читают тайно положенные </w:t>
      </w:r>
      <w:r>
        <w:rPr>
          <w:b/>
          <w:i/>
          <w:sz w:val="28"/>
          <w:szCs w:val="28"/>
        </w:rPr>
        <w:t>молитвы</w:t>
      </w:r>
      <w:r w:rsidRPr="005B16A5">
        <w:rPr>
          <w:b/>
          <w:i/>
          <w:sz w:val="28"/>
          <w:szCs w:val="28"/>
        </w:rPr>
        <w:t>.</w:t>
      </w:r>
    </w:p>
    <w:p w:rsidR="00066E24" w:rsidRPr="00066E24" w:rsidRDefault="00066E24" w:rsidP="006D0289">
      <w:pPr>
        <w:tabs>
          <w:tab w:val="left" w:pos="426"/>
        </w:tabs>
        <w:jc w:val="both"/>
        <w:rPr>
          <w:rFonts w:eastAsia="Calibri"/>
          <w:sz w:val="28"/>
          <w:szCs w:val="28"/>
          <w:lang w:eastAsia="en-US"/>
        </w:rPr>
      </w:pPr>
      <w:r>
        <w:rPr>
          <w:sz w:val="28"/>
          <w:szCs w:val="28"/>
        </w:rPr>
        <w:t xml:space="preserve">      После возгласа: </w:t>
      </w:r>
      <w:r>
        <w:rPr>
          <w:b/>
          <w:sz w:val="28"/>
          <w:szCs w:val="28"/>
        </w:rPr>
        <w:t>«Яко подобает…»</w:t>
      </w:r>
      <w:r>
        <w:rPr>
          <w:sz w:val="28"/>
          <w:szCs w:val="28"/>
        </w:rPr>
        <w:t xml:space="preserve"> </w:t>
      </w:r>
      <w:r>
        <w:rPr>
          <w:b/>
          <w:sz w:val="28"/>
          <w:szCs w:val="28"/>
        </w:rPr>
        <w:t>второй</w:t>
      </w:r>
      <w:r>
        <w:rPr>
          <w:sz w:val="28"/>
          <w:szCs w:val="28"/>
        </w:rPr>
        <w:t xml:space="preserve"> </w:t>
      </w:r>
      <w:r>
        <w:rPr>
          <w:b/>
          <w:i/>
          <w:sz w:val="28"/>
          <w:szCs w:val="28"/>
        </w:rPr>
        <w:t>священник</w:t>
      </w:r>
      <w:r>
        <w:rPr>
          <w:sz w:val="28"/>
          <w:szCs w:val="28"/>
        </w:rPr>
        <w:t xml:space="preserve"> или же </w:t>
      </w:r>
      <w:r>
        <w:rPr>
          <w:b/>
          <w:i/>
          <w:sz w:val="28"/>
          <w:szCs w:val="28"/>
        </w:rPr>
        <w:t xml:space="preserve">протодиакон </w:t>
      </w:r>
      <w:r>
        <w:rPr>
          <w:sz w:val="28"/>
          <w:szCs w:val="28"/>
        </w:rPr>
        <w:t>отходит к жертвеннику и совершает следующие действия:</w:t>
      </w:r>
    </w:p>
    <w:p w:rsidR="00066E24" w:rsidRDefault="00066E24" w:rsidP="00066E24">
      <w:pPr>
        <w:tabs>
          <w:tab w:val="left" w:pos="426"/>
        </w:tabs>
        <w:jc w:val="both"/>
        <w:rPr>
          <w:sz w:val="28"/>
          <w:szCs w:val="28"/>
        </w:rPr>
      </w:pPr>
      <w:r>
        <w:rPr>
          <w:sz w:val="28"/>
          <w:szCs w:val="28"/>
        </w:rPr>
        <w:t xml:space="preserve">     </w:t>
      </w:r>
      <w:r w:rsidR="00927F86">
        <w:rPr>
          <w:sz w:val="28"/>
          <w:szCs w:val="28"/>
        </w:rPr>
        <w:t xml:space="preserve"> </w:t>
      </w:r>
      <w:r>
        <w:rPr>
          <w:sz w:val="28"/>
          <w:szCs w:val="28"/>
        </w:rPr>
        <w:t>снимает воздух с сосудов и полагает его на левый угол жертвенника (если будет совершаться</w:t>
      </w:r>
      <w:r>
        <w:rPr>
          <w:i/>
          <w:sz w:val="28"/>
          <w:szCs w:val="28"/>
        </w:rPr>
        <w:t xml:space="preserve"> </w:t>
      </w:r>
      <w:r>
        <w:rPr>
          <w:b/>
          <w:sz w:val="28"/>
          <w:szCs w:val="28"/>
        </w:rPr>
        <w:t>хиротония</w:t>
      </w:r>
      <w:r>
        <w:rPr>
          <w:i/>
          <w:sz w:val="28"/>
          <w:szCs w:val="28"/>
        </w:rPr>
        <w:t xml:space="preserve"> </w:t>
      </w:r>
      <w:r>
        <w:rPr>
          <w:sz w:val="28"/>
          <w:szCs w:val="28"/>
        </w:rPr>
        <w:t>в</w:t>
      </w:r>
      <w:r>
        <w:rPr>
          <w:i/>
          <w:sz w:val="28"/>
          <w:szCs w:val="28"/>
        </w:rPr>
        <w:t xml:space="preserve"> </w:t>
      </w:r>
      <w:r>
        <w:rPr>
          <w:b/>
          <w:i/>
          <w:sz w:val="28"/>
          <w:szCs w:val="28"/>
        </w:rPr>
        <w:t>священники</w:t>
      </w:r>
      <w:r w:rsidRPr="005B16A5">
        <w:rPr>
          <w:b/>
          <w:i/>
          <w:sz w:val="28"/>
          <w:szCs w:val="28"/>
        </w:rPr>
        <w:t xml:space="preserve">, </w:t>
      </w:r>
      <w:r>
        <w:rPr>
          <w:sz w:val="28"/>
          <w:szCs w:val="28"/>
        </w:rPr>
        <w:t>тогда</w:t>
      </w:r>
      <w:r>
        <w:rPr>
          <w:b/>
          <w:i/>
          <w:sz w:val="28"/>
          <w:szCs w:val="28"/>
        </w:rPr>
        <w:t xml:space="preserve"> </w:t>
      </w:r>
      <w:r>
        <w:rPr>
          <w:sz w:val="28"/>
          <w:szCs w:val="28"/>
        </w:rPr>
        <w:t>сверху</w:t>
      </w:r>
      <w:r>
        <w:rPr>
          <w:b/>
          <w:i/>
          <w:sz w:val="28"/>
          <w:szCs w:val="28"/>
        </w:rPr>
        <w:t xml:space="preserve"> </w:t>
      </w:r>
      <w:r>
        <w:rPr>
          <w:sz w:val="28"/>
          <w:szCs w:val="28"/>
        </w:rPr>
        <w:t>первого</w:t>
      </w:r>
      <w:r>
        <w:rPr>
          <w:b/>
          <w:i/>
          <w:sz w:val="28"/>
          <w:szCs w:val="28"/>
        </w:rPr>
        <w:t xml:space="preserve"> </w:t>
      </w:r>
      <w:r>
        <w:rPr>
          <w:sz w:val="28"/>
          <w:szCs w:val="28"/>
        </w:rPr>
        <w:t>воздуха полагается второй белого цвета);</w:t>
      </w:r>
    </w:p>
    <w:p w:rsidR="00066E24" w:rsidRPr="006D0289" w:rsidRDefault="00066E24" w:rsidP="006D0289">
      <w:pPr>
        <w:pStyle w:val="afd"/>
        <w:overflowPunct w:val="0"/>
        <w:autoSpaceDE w:val="0"/>
        <w:autoSpaceDN w:val="0"/>
        <w:adjustRightInd w:val="0"/>
        <w:textAlignment w:val="baseline"/>
        <w:rPr>
          <w:rFonts w:eastAsia="Times New Roman"/>
          <w:lang w:eastAsia="ru-RU"/>
        </w:rPr>
      </w:pPr>
      <w:r w:rsidRPr="006D0289">
        <w:rPr>
          <w:rFonts w:eastAsia="Times New Roman"/>
          <w:lang w:eastAsia="ru-RU"/>
        </w:rPr>
        <w:t xml:space="preserve">     </w:t>
      </w:r>
      <w:r w:rsidR="00927F86" w:rsidRPr="006D0289">
        <w:rPr>
          <w:rFonts w:eastAsia="Times New Roman"/>
          <w:lang w:eastAsia="ru-RU"/>
        </w:rPr>
        <w:t xml:space="preserve"> </w:t>
      </w:r>
      <w:r w:rsidRPr="006D0289">
        <w:rPr>
          <w:rFonts w:eastAsia="Times New Roman"/>
          <w:lang w:eastAsia="ru-RU"/>
        </w:rPr>
        <w:t>снима</w:t>
      </w:r>
      <w:r w:rsidR="00910483">
        <w:rPr>
          <w:rFonts w:eastAsia="Times New Roman"/>
          <w:lang w:eastAsia="ru-RU"/>
        </w:rPr>
        <w:t>ет с дискоса и ч</w:t>
      </w:r>
      <w:r w:rsidR="006D0289" w:rsidRPr="006D0289">
        <w:rPr>
          <w:rFonts w:eastAsia="Times New Roman"/>
          <w:lang w:eastAsia="ru-RU"/>
        </w:rPr>
        <w:t>аши покровцы и полага</w:t>
      </w:r>
      <w:r w:rsidRPr="006D0289">
        <w:rPr>
          <w:rFonts w:eastAsia="Times New Roman"/>
          <w:lang w:eastAsia="ru-RU"/>
        </w:rPr>
        <w:t>ет один на другой на правый угол жертвенника;</w:t>
      </w:r>
    </w:p>
    <w:p w:rsidR="00066E24" w:rsidRDefault="00066E24" w:rsidP="00066E24">
      <w:pPr>
        <w:jc w:val="both"/>
        <w:rPr>
          <w:sz w:val="28"/>
          <w:szCs w:val="28"/>
        </w:rPr>
      </w:pPr>
      <w:r>
        <w:rPr>
          <w:sz w:val="28"/>
          <w:szCs w:val="28"/>
        </w:rPr>
        <w:t xml:space="preserve">     </w:t>
      </w:r>
      <w:r w:rsidR="00927F86">
        <w:rPr>
          <w:sz w:val="28"/>
          <w:szCs w:val="28"/>
        </w:rPr>
        <w:t xml:space="preserve"> </w:t>
      </w:r>
      <w:r>
        <w:rPr>
          <w:sz w:val="28"/>
          <w:szCs w:val="28"/>
        </w:rPr>
        <w:t xml:space="preserve">снимает с </w:t>
      </w:r>
      <w:r w:rsidR="00910483">
        <w:rPr>
          <w:sz w:val="28"/>
          <w:szCs w:val="28"/>
        </w:rPr>
        <w:t>д</w:t>
      </w:r>
      <w:r>
        <w:rPr>
          <w:sz w:val="28"/>
          <w:szCs w:val="28"/>
        </w:rPr>
        <w:t>искоса звездицу и, не складывая ставит е</w:t>
      </w:r>
      <w:r w:rsidR="002B5442">
        <w:rPr>
          <w:sz w:val="28"/>
          <w:szCs w:val="28"/>
        </w:rPr>
        <w:t>ё</w:t>
      </w:r>
      <w:r>
        <w:rPr>
          <w:sz w:val="28"/>
          <w:szCs w:val="28"/>
        </w:rPr>
        <w:t xml:space="preserve"> на покровцы на правом углу жертвенника;</w:t>
      </w:r>
    </w:p>
    <w:p w:rsidR="00066E24" w:rsidRDefault="00066E24" w:rsidP="00066E24">
      <w:pPr>
        <w:jc w:val="both"/>
        <w:rPr>
          <w:sz w:val="28"/>
          <w:szCs w:val="28"/>
        </w:rPr>
      </w:pPr>
      <w:r>
        <w:rPr>
          <w:sz w:val="28"/>
          <w:szCs w:val="28"/>
        </w:rPr>
        <w:t xml:space="preserve">     </w:t>
      </w:r>
      <w:r w:rsidR="00927F86">
        <w:rPr>
          <w:sz w:val="28"/>
          <w:szCs w:val="28"/>
        </w:rPr>
        <w:t xml:space="preserve"> </w:t>
      </w:r>
      <w:r>
        <w:rPr>
          <w:sz w:val="28"/>
          <w:szCs w:val="28"/>
        </w:rPr>
        <w:t xml:space="preserve">ставит перед </w:t>
      </w:r>
      <w:r w:rsidR="00910483">
        <w:rPr>
          <w:sz w:val="28"/>
          <w:szCs w:val="28"/>
        </w:rPr>
        <w:t>д</w:t>
      </w:r>
      <w:r w:rsidR="00744738">
        <w:rPr>
          <w:sz w:val="28"/>
          <w:szCs w:val="28"/>
        </w:rPr>
        <w:t>искосом и ч</w:t>
      </w:r>
      <w:r>
        <w:rPr>
          <w:sz w:val="28"/>
          <w:szCs w:val="28"/>
        </w:rPr>
        <w:t xml:space="preserve">ашей тарелочку с двумя не вынутыми просфорами </w:t>
      </w:r>
      <w:r w:rsidR="002B5442">
        <w:rPr>
          <w:sz w:val="28"/>
          <w:szCs w:val="28"/>
        </w:rPr>
        <w:t xml:space="preserve">                        </w:t>
      </w:r>
      <w:r>
        <w:rPr>
          <w:sz w:val="28"/>
          <w:szCs w:val="28"/>
        </w:rPr>
        <w:t>и блюдце для вынимания частичек с маленьким копием;</w:t>
      </w:r>
    </w:p>
    <w:p w:rsidR="00066E24" w:rsidRDefault="00066E24" w:rsidP="00066E24">
      <w:pPr>
        <w:jc w:val="both"/>
        <w:rPr>
          <w:sz w:val="28"/>
          <w:szCs w:val="28"/>
        </w:rPr>
      </w:pPr>
      <w:r>
        <w:rPr>
          <w:sz w:val="28"/>
          <w:szCs w:val="28"/>
        </w:rPr>
        <w:lastRenderedPageBreak/>
        <w:t xml:space="preserve">    </w:t>
      </w:r>
      <w:r w:rsidR="006D0289">
        <w:rPr>
          <w:sz w:val="28"/>
          <w:szCs w:val="28"/>
        </w:rPr>
        <w:t xml:space="preserve"> </w:t>
      </w:r>
      <w:r>
        <w:rPr>
          <w:sz w:val="28"/>
          <w:szCs w:val="28"/>
        </w:rPr>
        <w:t xml:space="preserve"> с правой стороны на жертвеннике полагает на плате крестообразно лжицу и копие, тарелочку для раздробления</w:t>
      </w:r>
      <w:r w:rsidR="006D0289" w:rsidRPr="006D0289">
        <w:rPr>
          <w:sz w:val="28"/>
          <w:szCs w:val="28"/>
        </w:rPr>
        <w:t xml:space="preserve"> </w:t>
      </w:r>
      <w:r w:rsidR="006D0289">
        <w:rPr>
          <w:sz w:val="28"/>
          <w:szCs w:val="28"/>
        </w:rPr>
        <w:t>агнца</w:t>
      </w:r>
      <w:r>
        <w:rPr>
          <w:sz w:val="28"/>
          <w:szCs w:val="28"/>
        </w:rPr>
        <w:t xml:space="preserve">, и кресты для выноса их </w:t>
      </w:r>
      <w:r>
        <w:rPr>
          <w:b/>
          <w:i/>
          <w:sz w:val="28"/>
          <w:szCs w:val="28"/>
        </w:rPr>
        <w:t xml:space="preserve">священниками </w:t>
      </w:r>
      <w:r>
        <w:rPr>
          <w:sz w:val="28"/>
          <w:szCs w:val="28"/>
        </w:rPr>
        <w:t xml:space="preserve">на </w:t>
      </w:r>
      <w:r>
        <w:rPr>
          <w:b/>
          <w:sz w:val="28"/>
          <w:szCs w:val="28"/>
        </w:rPr>
        <w:t>вход</w:t>
      </w:r>
      <w:r w:rsidRPr="005B16A5">
        <w:rPr>
          <w:b/>
          <w:sz w:val="28"/>
          <w:szCs w:val="28"/>
        </w:rPr>
        <w:t>.</w:t>
      </w:r>
    </w:p>
    <w:p w:rsidR="00066E24" w:rsidRDefault="00066E24" w:rsidP="00066E24">
      <w:pPr>
        <w:jc w:val="both"/>
        <w:rPr>
          <w:sz w:val="28"/>
          <w:szCs w:val="28"/>
        </w:rPr>
      </w:pPr>
      <w:r>
        <w:rPr>
          <w:sz w:val="28"/>
          <w:szCs w:val="28"/>
        </w:rPr>
        <w:t xml:space="preserve">     </w:t>
      </w:r>
      <w:r w:rsidR="006D0289">
        <w:rPr>
          <w:sz w:val="28"/>
          <w:szCs w:val="28"/>
        </w:rPr>
        <w:t xml:space="preserve"> </w:t>
      </w:r>
      <w:r>
        <w:rPr>
          <w:sz w:val="28"/>
          <w:szCs w:val="28"/>
        </w:rPr>
        <w:t>Приготовив все надлежащим образом</w:t>
      </w:r>
      <w:r w:rsidR="005B16A5">
        <w:rPr>
          <w:sz w:val="28"/>
          <w:szCs w:val="28"/>
        </w:rPr>
        <w:t>,</w:t>
      </w:r>
      <w:r>
        <w:rPr>
          <w:sz w:val="28"/>
          <w:szCs w:val="28"/>
        </w:rPr>
        <w:t xml:space="preserve"> он возвращается к престолу. </w:t>
      </w:r>
    </w:p>
    <w:p w:rsidR="00066E24" w:rsidRDefault="00066E24" w:rsidP="00066E24">
      <w:pPr>
        <w:jc w:val="both"/>
        <w:rPr>
          <w:sz w:val="28"/>
          <w:szCs w:val="28"/>
        </w:rPr>
      </w:pPr>
      <w:r>
        <w:rPr>
          <w:sz w:val="28"/>
          <w:szCs w:val="28"/>
        </w:rPr>
        <w:t xml:space="preserve">     </w:t>
      </w:r>
      <w:r w:rsidR="006D0289">
        <w:rPr>
          <w:sz w:val="28"/>
          <w:szCs w:val="28"/>
        </w:rPr>
        <w:t xml:space="preserve"> </w:t>
      </w:r>
      <w:r>
        <w:rPr>
          <w:sz w:val="28"/>
          <w:szCs w:val="28"/>
        </w:rPr>
        <w:t xml:space="preserve">Возглас: </w:t>
      </w:r>
      <w:r>
        <w:rPr>
          <w:b/>
          <w:sz w:val="28"/>
          <w:szCs w:val="28"/>
        </w:rPr>
        <w:t xml:space="preserve">«Яко да под державою Твоею…» </w:t>
      </w:r>
      <w:r>
        <w:rPr>
          <w:sz w:val="28"/>
          <w:szCs w:val="28"/>
        </w:rPr>
        <w:t xml:space="preserve">произносит </w:t>
      </w:r>
      <w:r>
        <w:rPr>
          <w:b/>
          <w:i/>
          <w:sz w:val="28"/>
          <w:szCs w:val="28"/>
        </w:rPr>
        <w:t>архиерей</w:t>
      </w:r>
      <w:r>
        <w:rPr>
          <w:sz w:val="28"/>
          <w:szCs w:val="28"/>
        </w:rPr>
        <w:t xml:space="preserve"> и все </w:t>
      </w:r>
      <w:r>
        <w:rPr>
          <w:b/>
          <w:i/>
          <w:sz w:val="28"/>
          <w:szCs w:val="28"/>
        </w:rPr>
        <w:t>священнослужители</w:t>
      </w:r>
      <w:r>
        <w:rPr>
          <w:sz w:val="28"/>
          <w:szCs w:val="28"/>
        </w:rPr>
        <w:t xml:space="preserve"> (кроме </w:t>
      </w:r>
      <w:r>
        <w:rPr>
          <w:b/>
          <w:i/>
          <w:sz w:val="28"/>
          <w:szCs w:val="28"/>
        </w:rPr>
        <w:t>архиерея</w:t>
      </w:r>
      <w:r w:rsidRPr="005B16A5">
        <w:rPr>
          <w:b/>
          <w:i/>
          <w:sz w:val="28"/>
          <w:szCs w:val="28"/>
        </w:rPr>
        <w:t>)</w:t>
      </w:r>
      <w:r>
        <w:rPr>
          <w:sz w:val="28"/>
          <w:szCs w:val="28"/>
        </w:rPr>
        <w:t xml:space="preserve"> снимают митры, камилавки и скуфьи. </w:t>
      </w:r>
      <w:r>
        <w:rPr>
          <w:b/>
          <w:i/>
          <w:sz w:val="28"/>
          <w:szCs w:val="28"/>
        </w:rPr>
        <w:t>Архиерей</w:t>
      </w:r>
      <w:r>
        <w:rPr>
          <w:sz w:val="28"/>
          <w:szCs w:val="28"/>
        </w:rPr>
        <w:t xml:space="preserve"> читает </w:t>
      </w:r>
      <w:r>
        <w:rPr>
          <w:b/>
          <w:i/>
          <w:sz w:val="28"/>
          <w:szCs w:val="28"/>
        </w:rPr>
        <w:t>молитву:</w:t>
      </w:r>
      <w:r>
        <w:rPr>
          <w:sz w:val="28"/>
          <w:szCs w:val="28"/>
        </w:rPr>
        <w:t xml:space="preserve"> </w:t>
      </w:r>
      <w:r>
        <w:rPr>
          <w:b/>
          <w:sz w:val="28"/>
          <w:szCs w:val="28"/>
        </w:rPr>
        <w:t>«Никтоже достоин…»</w:t>
      </w:r>
      <w:r w:rsidRPr="005B16A5">
        <w:rPr>
          <w:b/>
          <w:sz w:val="28"/>
          <w:szCs w:val="28"/>
        </w:rPr>
        <w:t xml:space="preserve">. </w:t>
      </w:r>
    </w:p>
    <w:p w:rsidR="00066E24" w:rsidRPr="00066E24" w:rsidRDefault="00066E24" w:rsidP="006D0289">
      <w:pPr>
        <w:tabs>
          <w:tab w:val="left" w:pos="426"/>
        </w:tabs>
        <w:jc w:val="both"/>
        <w:rPr>
          <w:rFonts w:ascii="Calibri" w:hAnsi="Calibri"/>
          <w:sz w:val="28"/>
          <w:szCs w:val="28"/>
        </w:rPr>
      </w:pPr>
      <w:r>
        <w:rPr>
          <w:sz w:val="28"/>
          <w:szCs w:val="28"/>
        </w:rPr>
        <w:t xml:space="preserve">     </w:t>
      </w:r>
      <w:r w:rsidR="006D0289">
        <w:rPr>
          <w:sz w:val="28"/>
          <w:szCs w:val="28"/>
        </w:rPr>
        <w:t xml:space="preserve"> </w:t>
      </w:r>
      <w:r>
        <w:rPr>
          <w:b/>
          <w:i/>
          <w:sz w:val="28"/>
          <w:szCs w:val="28"/>
        </w:rPr>
        <w:t>Хор:</w:t>
      </w:r>
      <w:r>
        <w:rPr>
          <w:sz w:val="28"/>
          <w:szCs w:val="28"/>
        </w:rPr>
        <w:t xml:space="preserve"> </w:t>
      </w:r>
      <w:r>
        <w:rPr>
          <w:b/>
          <w:sz w:val="28"/>
          <w:szCs w:val="28"/>
        </w:rPr>
        <w:t>«Аминь»</w:t>
      </w:r>
      <w:r>
        <w:rPr>
          <w:sz w:val="28"/>
          <w:szCs w:val="28"/>
        </w:rPr>
        <w:t xml:space="preserve"> и начинает протяжно петь </w:t>
      </w:r>
      <w:r>
        <w:rPr>
          <w:b/>
          <w:sz w:val="28"/>
          <w:szCs w:val="28"/>
        </w:rPr>
        <w:t>Херувимскую песнь</w:t>
      </w:r>
      <w:r w:rsidRPr="005B16A5">
        <w:rPr>
          <w:b/>
          <w:sz w:val="28"/>
          <w:szCs w:val="28"/>
        </w:rPr>
        <w:t xml:space="preserve">. </w:t>
      </w:r>
    </w:p>
    <w:p w:rsidR="00066E24" w:rsidRDefault="00066E24" w:rsidP="00066E24">
      <w:pPr>
        <w:jc w:val="both"/>
        <w:rPr>
          <w:sz w:val="28"/>
          <w:szCs w:val="28"/>
        </w:rPr>
      </w:pPr>
    </w:p>
    <w:p w:rsidR="00066E24" w:rsidRDefault="00066E24" w:rsidP="00066E24">
      <w:pPr>
        <w:tabs>
          <w:tab w:val="left" w:pos="426"/>
        </w:tabs>
        <w:jc w:val="center"/>
        <w:rPr>
          <w:b/>
          <w:sz w:val="28"/>
          <w:szCs w:val="28"/>
        </w:rPr>
      </w:pPr>
      <w:r>
        <w:rPr>
          <w:b/>
          <w:sz w:val="28"/>
          <w:szCs w:val="28"/>
        </w:rPr>
        <w:t>Херувимская песнь</w:t>
      </w:r>
    </w:p>
    <w:p w:rsidR="00066E24" w:rsidRPr="00066E24" w:rsidRDefault="00066E24" w:rsidP="00066E24">
      <w:pPr>
        <w:jc w:val="both"/>
        <w:rPr>
          <w:rFonts w:ascii="Calibri" w:eastAsia="Calibri" w:hAnsi="Calibri"/>
          <w:sz w:val="28"/>
          <w:szCs w:val="28"/>
          <w:lang w:eastAsia="en-US"/>
        </w:rPr>
      </w:pPr>
    </w:p>
    <w:p w:rsidR="00066E24" w:rsidRDefault="00066E24" w:rsidP="005B16A5">
      <w:pPr>
        <w:tabs>
          <w:tab w:val="left" w:pos="426"/>
        </w:tabs>
        <w:jc w:val="both"/>
        <w:rPr>
          <w:sz w:val="28"/>
          <w:szCs w:val="28"/>
        </w:rPr>
      </w:pPr>
      <w:r>
        <w:rPr>
          <w:sz w:val="28"/>
          <w:szCs w:val="28"/>
        </w:rPr>
        <w:t xml:space="preserve">      В начале пения </w:t>
      </w:r>
      <w:r>
        <w:rPr>
          <w:b/>
          <w:sz w:val="28"/>
          <w:szCs w:val="28"/>
        </w:rPr>
        <w:t>Херувимской песни</w:t>
      </w:r>
      <w:r w:rsidR="009C1A47" w:rsidRPr="005B16A5">
        <w:rPr>
          <w:b/>
          <w:sz w:val="28"/>
          <w:szCs w:val="28"/>
        </w:rPr>
        <w:t>,</w:t>
      </w:r>
      <w:r w:rsidR="009C1A47" w:rsidRPr="009C1A47">
        <w:rPr>
          <w:sz w:val="28"/>
          <w:szCs w:val="28"/>
        </w:rPr>
        <w:t xml:space="preserve"> </w:t>
      </w:r>
      <w:r w:rsidR="009C1A47">
        <w:rPr>
          <w:sz w:val="28"/>
          <w:szCs w:val="28"/>
        </w:rPr>
        <w:t xml:space="preserve">если нет </w:t>
      </w:r>
      <w:r w:rsidR="009C1A47">
        <w:rPr>
          <w:b/>
          <w:sz w:val="28"/>
          <w:szCs w:val="28"/>
        </w:rPr>
        <w:t>хиротонии</w:t>
      </w:r>
      <w:r w:rsidR="009C1A47" w:rsidRPr="005B16A5">
        <w:rPr>
          <w:b/>
          <w:sz w:val="28"/>
          <w:szCs w:val="28"/>
        </w:rPr>
        <w:t>,</w:t>
      </w:r>
      <w:r w:rsidRPr="005B16A5">
        <w:rPr>
          <w:b/>
          <w:sz w:val="28"/>
          <w:szCs w:val="28"/>
        </w:rPr>
        <w:t xml:space="preserve"> </w:t>
      </w:r>
      <w:r>
        <w:rPr>
          <w:b/>
          <w:sz w:val="28"/>
          <w:szCs w:val="28"/>
        </w:rPr>
        <w:t xml:space="preserve">второй </w:t>
      </w:r>
      <w:r>
        <w:rPr>
          <w:b/>
          <w:i/>
          <w:sz w:val="28"/>
          <w:szCs w:val="28"/>
        </w:rPr>
        <w:t>иподиакон</w:t>
      </w:r>
      <w:r>
        <w:rPr>
          <w:sz w:val="28"/>
          <w:szCs w:val="28"/>
        </w:rPr>
        <w:t xml:space="preserve"> </w:t>
      </w:r>
      <w:r w:rsidR="002B5442">
        <w:rPr>
          <w:sz w:val="28"/>
          <w:szCs w:val="28"/>
        </w:rPr>
        <w:t>даёт</w:t>
      </w:r>
      <w:r>
        <w:rPr>
          <w:sz w:val="28"/>
          <w:szCs w:val="28"/>
        </w:rPr>
        <w:t xml:space="preserve"> </w:t>
      </w:r>
      <w:r>
        <w:rPr>
          <w:b/>
          <w:i/>
          <w:sz w:val="28"/>
          <w:szCs w:val="28"/>
        </w:rPr>
        <w:t>рипидчику</w:t>
      </w:r>
      <w:r>
        <w:rPr>
          <w:sz w:val="28"/>
          <w:szCs w:val="28"/>
        </w:rPr>
        <w:t xml:space="preserve"> омовение.</w:t>
      </w:r>
      <w:r>
        <w:rPr>
          <w:b/>
          <w:sz w:val="28"/>
          <w:szCs w:val="28"/>
        </w:rPr>
        <w:t xml:space="preserve"> </w:t>
      </w:r>
      <w:r>
        <w:rPr>
          <w:sz w:val="28"/>
          <w:szCs w:val="28"/>
        </w:rPr>
        <w:t xml:space="preserve">Затем </w:t>
      </w:r>
      <w:r>
        <w:rPr>
          <w:b/>
          <w:i/>
          <w:sz w:val="28"/>
          <w:szCs w:val="28"/>
        </w:rPr>
        <w:t>иподиаконы</w:t>
      </w:r>
      <w:r>
        <w:rPr>
          <w:sz w:val="28"/>
          <w:szCs w:val="28"/>
        </w:rPr>
        <w:t xml:space="preserve"> с омовением выходят на солею и становятся лицом на восток перед царскими вратами: </w:t>
      </w:r>
      <w:r>
        <w:rPr>
          <w:b/>
          <w:sz w:val="28"/>
          <w:szCs w:val="28"/>
        </w:rPr>
        <w:t xml:space="preserve">второй </w:t>
      </w:r>
      <w:r>
        <w:rPr>
          <w:b/>
          <w:i/>
          <w:sz w:val="28"/>
          <w:szCs w:val="28"/>
        </w:rPr>
        <w:t>иподиакон</w:t>
      </w:r>
      <w:r>
        <w:rPr>
          <w:sz w:val="28"/>
          <w:szCs w:val="28"/>
        </w:rPr>
        <w:t xml:space="preserve"> и </w:t>
      </w:r>
      <w:r w:rsidR="009C1A47">
        <w:rPr>
          <w:b/>
          <w:i/>
          <w:sz w:val="28"/>
          <w:szCs w:val="28"/>
        </w:rPr>
        <w:t>рипидчик</w:t>
      </w:r>
      <w:r>
        <w:rPr>
          <w:sz w:val="28"/>
          <w:szCs w:val="28"/>
        </w:rPr>
        <w:t xml:space="preserve"> с омовением</w:t>
      </w:r>
      <w:r>
        <w:t xml:space="preserve"> </w:t>
      </w:r>
      <w:r>
        <w:rPr>
          <w:sz w:val="28"/>
          <w:szCs w:val="28"/>
        </w:rPr>
        <w:t xml:space="preserve">северной дверью, </w:t>
      </w:r>
      <w:r>
        <w:rPr>
          <w:b/>
          <w:sz w:val="28"/>
          <w:szCs w:val="28"/>
        </w:rPr>
        <w:t xml:space="preserve">старший </w:t>
      </w:r>
      <w:r>
        <w:rPr>
          <w:b/>
          <w:i/>
          <w:sz w:val="28"/>
          <w:szCs w:val="28"/>
        </w:rPr>
        <w:t>иподиакон</w:t>
      </w:r>
      <w:r>
        <w:rPr>
          <w:sz w:val="28"/>
          <w:szCs w:val="28"/>
        </w:rPr>
        <w:t xml:space="preserve"> – южной. </w:t>
      </w:r>
      <w:r>
        <w:rPr>
          <w:b/>
          <w:i/>
          <w:sz w:val="28"/>
          <w:szCs w:val="28"/>
        </w:rPr>
        <w:t>Жезлоносец</w:t>
      </w:r>
      <w:r>
        <w:rPr>
          <w:sz w:val="28"/>
          <w:szCs w:val="28"/>
        </w:rPr>
        <w:t xml:space="preserve"> и </w:t>
      </w:r>
      <w:r>
        <w:rPr>
          <w:b/>
          <w:i/>
          <w:sz w:val="28"/>
          <w:szCs w:val="28"/>
        </w:rPr>
        <w:t xml:space="preserve">свещеносец </w:t>
      </w:r>
      <w:r>
        <w:rPr>
          <w:sz w:val="28"/>
          <w:szCs w:val="28"/>
        </w:rPr>
        <w:t>спускаются с амвона и становятся лицом к царским вратам.</w:t>
      </w:r>
    </w:p>
    <w:p w:rsidR="009C1A47" w:rsidRPr="008D76BE" w:rsidRDefault="00066E24" w:rsidP="005B16A5">
      <w:pPr>
        <w:tabs>
          <w:tab w:val="left" w:pos="426"/>
        </w:tabs>
        <w:jc w:val="both"/>
        <w:rPr>
          <w:sz w:val="28"/>
          <w:szCs w:val="28"/>
        </w:rPr>
      </w:pPr>
      <w:r>
        <w:rPr>
          <w:b/>
          <w:i/>
          <w:sz w:val="28"/>
          <w:szCs w:val="28"/>
        </w:rPr>
        <w:t xml:space="preserve">     </w:t>
      </w:r>
      <w:r w:rsidR="008D76BE">
        <w:rPr>
          <w:b/>
          <w:i/>
          <w:sz w:val="28"/>
          <w:szCs w:val="28"/>
        </w:rPr>
        <w:t xml:space="preserve"> </w:t>
      </w:r>
      <w:r w:rsidR="009C1A47" w:rsidRPr="009C1A47">
        <w:rPr>
          <w:sz w:val="28"/>
          <w:szCs w:val="28"/>
        </w:rPr>
        <w:t>Есл</w:t>
      </w:r>
      <w:r w:rsidR="009C1A47">
        <w:rPr>
          <w:sz w:val="28"/>
          <w:szCs w:val="28"/>
        </w:rPr>
        <w:t xml:space="preserve">и же будет совершаться </w:t>
      </w:r>
      <w:r w:rsidR="009C1A47">
        <w:rPr>
          <w:b/>
          <w:sz w:val="28"/>
          <w:szCs w:val="28"/>
        </w:rPr>
        <w:t>хиротония</w:t>
      </w:r>
      <w:r w:rsidR="008D76BE">
        <w:rPr>
          <w:b/>
          <w:sz w:val="28"/>
          <w:szCs w:val="28"/>
        </w:rPr>
        <w:t xml:space="preserve"> </w:t>
      </w:r>
      <w:r w:rsidR="008D76BE" w:rsidRPr="008D76BE">
        <w:rPr>
          <w:sz w:val="28"/>
          <w:szCs w:val="28"/>
        </w:rPr>
        <w:t>в</w:t>
      </w:r>
      <w:r w:rsidR="008D76BE">
        <w:rPr>
          <w:b/>
          <w:sz w:val="28"/>
          <w:szCs w:val="28"/>
        </w:rPr>
        <w:t xml:space="preserve"> </w:t>
      </w:r>
      <w:r w:rsidR="008D76BE" w:rsidRPr="005B16A5">
        <w:rPr>
          <w:b/>
          <w:i/>
          <w:sz w:val="28"/>
          <w:szCs w:val="28"/>
        </w:rPr>
        <w:t>диаконы,</w:t>
      </w:r>
      <w:r w:rsidR="008D76BE">
        <w:rPr>
          <w:b/>
          <w:sz w:val="28"/>
          <w:szCs w:val="28"/>
        </w:rPr>
        <w:t xml:space="preserve"> </w:t>
      </w:r>
      <w:r w:rsidR="009C1A47">
        <w:rPr>
          <w:sz w:val="28"/>
          <w:szCs w:val="28"/>
        </w:rPr>
        <w:t xml:space="preserve">тогда </w:t>
      </w:r>
      <w:r w:rsidR="008D76BE">
        <w:rPr>
          <w:sz w:val="28"/>
          <w:szCs w:val="28"/>
        </w:rPr>
        <w:t xml:space="preserve">только </w:t>
      </w:r>
      <w:r w:rsidR="009C1A47" w:rsidRPr="008D76BE">
        <w:rPr>
          <w:b/>
          <w:sz w:val="28"/>
          <w:szCs w:val="28"/>
        </w:rPr>
        <w:t xml:space="preserve">первая пара </w:t>
      </w:r>
      <w:r w:rsidR="009C1A47" w:rsidRPr="008D76BE">
        <w:rPr>
          <w:b/>
          <w:i/>
          <w:sz w:val="28"/>
          <w:szCs w:val="28"/>
        </w:rPr>
        <w:t>иподиаконов</w:t>
      </w:r>
      <w:r w:rsidR="008D76BE">
        <w:rPr>
          <w:sz w:val="28"/>
          <w:szCs w:val="28"/>
        </w:rPr>
        <w:t xml:space="preserve"> выходит на солею. </w:t>
      </w:r>
      <w:r w:rsidR="008D76BE">
        <w:rPr>
          <w:b/>
          <w:sz w:val="28"/>
          <w:szCs w:val="28"/>
        </w:rPr>
        <w:t xml:space="preserve">Старший </w:t>
      </w:r>
      <w:r w:rsidR="008D76BE">
        <w:rPr>
          <w:b/>
          <w:i/>
          <w:sz w:val="28"/>
          <w:szCs w:val="28"/>
        </w:rPr>
        <w:t xml:space="preserve">иподиакон </w:t>
      </w:r>
      <w:r w:rsidR="008D76BE" w:rsidRPr="008D76BE">
        <w:rPr>
          <w:sz w:val="28"/>
          <w:szCs w:val="28"/>
        </w:rPr>
        <w:t>под</w:t>
      </w:r>
      <w:r w:rsidR="008D76BE">
        <w:rPr>
          <w:sz w:val="28"/>
          <w:szCs w:val="28"/>
        </w:rPr>
        <w:t>х</w:t>
      </w:r>
      <w:r w:rsidR="008D76BE" w:rsidRPr="008D76BE">
        <w:rPr>
          <w:sz w:val="28"/>
          <w:szCs w:val="28"/>
        </w:rPr>
        <w:t xml:space="preserve">одит </w:t>
      </w:r>
      <w:r w:rsidR="008D76BE">
        <w:rPr>
          <w:sz w:val="28"/>
          <w:szCs w:val="28"/>
        </w:rPr>
        <w:t xml:space="preserve">к </w:t>
      </w:r>
      <w:r w:rsidR="008D76BE">
        <w:rPr>
          <w:b/>
          <w:i/>
          <w:sz w:val="28"/>
          <w:szCs w:val="28"/>
        </w:rPr>
        <w:t xml:space="preserve">ставленнику </w:t>
      </w:r>
      <w:r w:rsidR="002B5442">
        <w:rPr>
          <w:b/>
          <w:i/>
          <w:sz w:val="28"/>
          <w:szCs w:val="28"/>
        </w:rPr>
        <w:t xml:space="preserve">                      </w:t>
      </w:r>
      <w:r w:rsidR="008D76BE" w:rsidRPr="008D76BE">
        <w:rPr>
          <w:sz w:val="28"/>
          <w:szCs w:val="28"/>
        </w:rPr>
        <w:t>с омовением</w:t>
      </w:r>
      <w:r w:rsidR="008D76BE">
        <w:rPr>
          <w:b/>
          <w:i/>
          <w:sz w:val="28"/>
          <w:szCs w:val="28"/>
        </w:rPr>
        <w:t xml:space="preserve"> </w:t>
      </w:r>
      <w:r w:rsidR="008D76BE" w:rsidRPr="008D76BE">
        <w:rPr>
          <w:sz w:val="28"/>
          <w:szCs w:val="28"/>
        </w:rPr>
        <w:t>и подводит его</w:t>
      </w:r>
      <w:r w:rsidR="008D76BE">
        <w:rPr>
          <w:sz w:val="28"/>
          <w:szCs w:val="28"/>
        </w:rPr>
        <w:t xml:space="preserve"> </w:t>
      </w:r>
      <w:r w:rsidR="00240ECA">
        <w:rPr>
          <w:sz w:val="28"/>
          <w:szCs w:val="28"/>
        </w:rPr>
        <w:t xml:space="preserve">к </w:t>
      </w:r>
      <w:r w:rsidR="008D76BE">
        <w:rPr>
          <w:sz w:val="28"/>
          <w:szCs w:val="28"/>
        </w:rPr>
        <w:t xml:space="preserve">царским вратам. </w:t>
      </w:r>
    </w:p>
    <w:p w:rsidR="00066E24" w:rsidRPr="00066E24" w:rsidRDefault="009C1A47" w:rsidP="00F80375">
      <w:pPr>
        <w:tabs>
          <w:tab w:val="left" w:pos="426"/>
        </w:tabs>
        <w:jc w:val="both"/>
        <w:rPr>
          <w:rFonts w:eastAsia="Calibri"/>
          <w:sz w:val="28"/>
          <w:szCs w:val="22"/>
          <w:lang w:eastAsia="en-US"/>
        </w:rPr>
      </w:pPr>
      <w:r>
        <w:rPr>
          <w:sz w:val="28"/>
          <w:szCs w:val="28"/>
        </w:rPr>
        <w:t xml:space="preserve">      </w:t>
      </w:r>
      <w:r w:rsidR="00066E24">
        <w:rPr>
          <w:b/>
          <w:i/>
          <w:sz w:val="28"/>
          <w:szCs w:val="28"/>
        </w:rPr>
        <w:t>Архиерей</w:t>
      </w:r>
      <w:r w:rsidR="00066E24" w:rsidRPr="005B16A5">
        <w:rPr>
          <w:b/>
          <w:i/>
          <w:sz w:val="28"/>
          <w:szCs w:val="28"/>
        </w:rPr>
        <w:t>,</w:t>
      </w:r>
      <w:r w:rsidR="00066E24">
        <w:rPr>
          <w:sz w:val="28"/>
          <w:szCs w:val="28"/>
        </w:rPr>
        <w:t xml:space="preserve"> после прочтения </w:t>
      </w:r>
      <w:r w:rsidR="00066E24">
        <w:rPr>
          <w:b/>
          <w:i/>
          <w:sz w:val="28"/>
          <w:szCs w:val="28"/>
        </w:rPr>
        <w:t>молитвы</w:t>
      </w:r>
      <w:r w:rsidR="00066E24" w:rsidRPr="005B16A5">
        <w:rPr>
          <w:b/>
          <w:i/>
          <w:sz w:val="28"/>
          <w:szCs w:val="28"/>
        </w:rPr>
        <w:t>,</w:t>
      </w:r>
      <w:r w:rsidR="00066E24">
        <w:rPr>
          <w:sz w:val="28"/>
          <w:szCs w:val="28"/>
        </w:rPr>
        <w:t xml:space="preserve"> поворачивается на запад, становится </w:t>
      </w:r>
      <w:r w:rsidR="002B5442">
        <w:rPr>
          <w:sz w:val="28"/>
          <w:szCs w:val="28"/>
        </w:rPr>
        <w:t xml:space="preserve">                        </w:t>
      </w:r>
      <w:r w:rsidR="00066E24">
        <w:rPr>
          <w:sz w:val="28"/>
          <w:szCs w:val="28"/>
        </w:rPr>
        <w:t xml:space="preserve">в царских вратах, благословляет воду и читает </w:t>
      </w:r>
      <w:r w:rsidR="00066E24">
        <w:rPr>
          <w:b/>
          <w:i/>
          <w:sz w:val="28"/>
          <w:szCs w:val="28"/>
        </w:rPr>
        <w:t>молитву:</w:t>
      </w:r>
      <w:r w:rsidR="00066E24">
        <w:rPr>
          <w:b/>
          <w:sz w:val="28"/>
          <w:szCs w:val="28"/>
        </w:rPr>
        <w:t xml:space="preserve"> «Господи Боже наш, освятивый струи Иорданския…»</w:t>
      </w:r>
      <w:r w:rsidR="00066E24" w:rsidRPr="005B16A5">
        <w:rPr>
          <w:b/>
          <w:sz w:val="28"/>
          <w:szCs w:val="28"/>
        </w:rPr>
        <w:t>.</w:t>
      </w:r>
      <w:r w:rsidR="00066E24">
        <w:rPr>
          <w:sz w:val="28"/>
          <w:szCs w:val="28"/>
        </w:rPr>
        <w:t xml:space="preserve"> </w:t>
      </w:r>
      <w:r w:rsidR="00066E24">
        <w:rPr>
          <w:b/>
          <w:sz w:val="28"/>
          <w:szCs w:val="28"/>
        </w:rPr>
        <w:t xml:space="preserve">Старший </w:t>
      </w:r>
      <w:r w:rsidR="00066E24">
        <w:rPr>
          <w:b/>
          <w:i/>
          <w:sz w:val="28"/>
          <w:szCs w:val="28"/>
        </w:rPr>
        <w:t>иподиакон</w:t>
      </w:r>
      <w:r w:rsidR="00066E24">
        <w:rPr>
          <w:sz w:val="28"/>
          <w:szCs w:val="28"/>
        </w:rPr>
        <w:t xml:space="preserve"> берет кувшин и начинает возливать воду на руки </w:t>
      </w:r>
      <w:r w:rsidR="00066E24">
        <w:rPr>
          <w:b/>
          <w:i/>
          <w:sz w:val="28"/>
          <w:szCs w:val="28"/>
        </w:rPr>
        <w:t>архиерею</w:t>
      </w:r>
      <w:r w:rsidR="00066E24" w:rsidRPr="005B16A5">
        <w:rPr>
          <w:b/>
          <w:i/>
          <w:sz w:val="28"/>
          <w:szCs w:val="28"/>
        </w:rPr>
        <w:t>.</w:t>
      </w:r>
      <w:r w:rsidR="00066E24">
        <w:rPr>
          <w:sz w:val="28"/>
          <w:szCs w:val="28"/>
        </w:rPr>
        <w:t xml:space="preserve"> Затем </w:t>
      </w:r>
      <w:r w:rsidR="00066E24">
        <w:rPr>
          <w:b/>
          <w:sz w:val="28"/>
          <w:szCs w:val="28"/>
        </w:rPr>
        <w:t>старший</w:t>
      </w:r>
      <w:r w:rsidR="00066E24">
        <w:rPr>
          <w:sz w:val="28"/>
          <w:szCs w:val="28"/>
        </w:rPr>
        <w:t xml:space="preserve"> и </w:t>
      </w:r>
      <w:r w:rsidR="00066E24">
        <w:rPr>
          <w:b/>
          <w:sz w:val="28"/>
          <w:szCs w:val="28"/>
        </w:rPr>
        <w:t xml:space="preserve">второй </w:t>
      </w:r>
      <w:r w:rsidR="00066E24">
        <w:rPr>
          <w:b/>
          <w:i/>
          <w:sz w:val="28"/>
          <w:szCs w:val="28"/>
        </w:rPr>
        <w:t>иподиаконы</w:t>
      </w:r>
      <w:r w:rsidR="00066E24">
        <w:rPr>
          <w:sz w:val="28"/>
          <w:szCs w:val="28"/>
        </w:rPr>
        <w:t xml:space="preserve"> снимают полотенце с </w:t>
      </w:r>
      <w:r w:rsidR="00066E24">
        <w:rPr>
          <w:b/>
          <w:i/>
          <w:sz w:val="28"/>
          <w:szCs w:val="28"/>
        </w:rPr>
        <w:t>рипидчика</w:t>
      </w:r>
      <w:r w:rsidR="00066E24">
        <w:rPr>
          <w:sz w:val="28"/>
          <w:szCs w:val="28"/>
        </w:rPr>
        <w:t xml:space="preserve"> </w:t>
      </w:r>
      <w:r w:rsidR="008D76BE">
        <w:rPr>
          <w:sz w:val="28"/>
          <w:szCs w:val="28"/>
        </w:rPr>
        <w:t xml:space="preserve">(или </w:t>
      </w:r>
      <w:r w:rsidR="008D76BE" w:rsidRPr="008D76BE">
        <w:rPr>
          <w:b/>
          <w:i/>
          <w:sz w:val="28"/>
          <w:szCs w:val="28"/>
        </w:rPr>
        <w:t>ставленника</w:t>
      </w:r>
      <w:r w:rsidR="008D76BE" w:rsidRPr="005B16A5">
        <w:rPr>
          <w:b/>
          <w:i/>
          <w:sz w:val="28"/>
          <w:szCs w:val="28"/>
        </w:rPr>
        <w:t>)</w:t>
      </w:r>
      <w:r w:rsidR="008D76BE">
        <w:rPr>
          <w:sz w:val="28"/>
          <w:szCs w:val="28"/>
        </w:rPr>
        <w:t xml:space="preserve"> </w:t>
      </w:r>
      <w:r w:rsidR="00066E24">
        <w:rPr>
          <w:sz w:val="28"/>
          <w:szCs w:val="28"/>
        </w:rPr>
        <w:t xml:space="preserve">и отирают руки </w:t>
      </w:r>
      <w:r w:rsidR="00066E24">
        <w:rPr>
          <w:b/>
          <w:i/>
          <w:sz w:val="28"/>
          <w:szCs w:val="28"/>
        </w:rPr>
        <w:t>архиерею</w:t>
      </w:r>
      <w:r w:rsidR="00066E24" w:rsidRPr="005B16A5">
        <w:rPr>
          <w:b/>
          <w:i/>
          <w:sz w:val="28"/>
          <w:szCs w:val="28"/>
        </w:rPr>
        <w:t xml:space="preserve">. </w:t>
      </w:r>
      <w:r w:rsidR="00066E24">
        <w:rPr>
          <w:sz w:val="28"/>
          <w:szCs w:val="28"/>
        </w:rPr>
        <w:t xml:space="preserve">После этого </w:t>
      </w:r>
      <w:r w:rsidR="00066E24">
        <w:rPr>
          <w:b/>
          <w:i/>
          <w:sz w:val="28"/>
          <w:szCs w:val="28"/>
        </w:rPr>
        <w:t>архиерей</w:t>
      </w:r>
      <w:r w:rsidR="00066E24">
        <w:rPr>
          <w:sz w:val="28"/>
          <w:szCs w:val="28"/>
        </w:rPr>
        <w:t xml:space="preserve"> благословляет двумя руками, и </w:t>
      </w:r>
      <w:r w:rsidR="00F80375">
        <w:rPr>
          <w:b/>
          <w:i/>
          <w:sz w:val="28"/>
          <w:szCs w:val="28"/>
        </w:rPr>
        <w:t>иподиаконы,</w:t>
      </w:r>
      <w:r w:rsidR="00066E24">
        <w:rPr>
          <w:sz w:val="28"/>
          <w:szCs w:val="28"/>
        </w:rPr>
        <w:t xml:space="preserve"> </w:t>
      </w:r>
      <w:r w:rsidR="00F80375">
        <w:rPr>
          <w:sz w:val="28"/>
          <w:szCs w:val="28"/>
        </w:rPr>
        <w:t>не целуя</w:t>
      </w:r>
      <w:r w:rsidR="00066E24">
        <w:rPr>
          <w:sz w:val="28"/>
          <w:szCs w:val="28"/>
        </w:rPr>
        <w:t xml:space="preserve"> его </w:t>
      </w:r>
      <w:r w:rsidR="00F80375">
        <w:rPr>
          <w:sz w:val="28"/>
          <w:szCs w:val="28"/>
        </w:rPr>
        <w:t>рук,</w:t>
      </w:r>
      <w:r w:rsidR="00066E24">
        <w:rPr>
          <w:sz w:val="28"/>
          <w:szCs w:val="28"/>
        </w:rPr>
        <w:t xml:space="preserve"> уходят </w:t>
      </w:r>
      <w:r w:rsidR="002B5442">
        <w:rPr>
          <w:sz w:val="28"/>
          <w:szCs w:val="28"/>
        </w:rPr>
        <w:t xml:space="preserve">                         </w:t>
      </w:r>
      <w:r w:rsidR="00066E24">
        <w:rPr>
          <w:sz w:val="28"/>
          <w:szCs w:val="28"/>
        </w:rPr>
        <w:t>в</w:t>
      </w:r>
      <w:r w:rsidR="002B5442">
        <w:rPr>
          <w:sz w:val="28"/>
          <w:szCs w:val="28"/>
        </w:rPr>
        <w:t xml:space="preserve"> </w:t>
      </w:r>
      <w:r w:rsidR="00066E24">
        <w:rPr>
          <w:sz w:val="28"/>
          <w:szCs w:val="28"/>
        </w:rPr>
        <w:t>алтарь.</w:t>
      </w:r>
      <w:r w:rsidR="00066E24">
        <w:rPr>
          <w:b/>
          <w:i/>
          <w:sz w:val="28"/>
          <w:szCs w:val="28"/>
        </w:rPr>
        <w:t xml:space="preserve"> Жезлоносец</w:t>
      </w:r>
      <w:r w:rsidR="00066E24">
        <w:rPr>
          <w:sz w:val="28"/>
          <w:szCs w:val="28"/>
        </w:rPr>
        <w:t xml:space="preserve"> и </w:t>
      </w:r>
      <w:r w:rsidR="00066E24">
        <w:rPr>
          <w:b/>
          <w:i/>
          <w:sz w:val="28"/>
          <w:szCs w:val="28"/>
        </w:rPr>
        <w:t>свещеносец</w:t>
      </w:r>
      <w:r w:rsidR="00066E24">
        <w:rPr>
          <w:sz w:val="28"/>
          <w:szCs w:val="28"/>
        </w:rPr>
        <w:t xml:space="preserve"> поднимаются на солею и также уходят </w:t>
      </w:r>
      <w:r w:rsidR="00066E24">
        <w:rPr>
          <w:sz w:val="28"/>
        </w:rPr>
        <w:t>северной дверью</w:t>
      </w:r>
      <w:r w:rsidR="00066E24">
        <w:rPr>
          <w:sz w:val="28"/>
          <w:szCs w:val="28"/>
        </w:rPr>
        <w:t xml:space="preserve"> в алтарь</w:t>
      </w:r>
      <w:r w:rsidR="00066E24">
        <w:rPr>
          <w:sz w:val="28"/>
        </w:rPr>
        <w:t>.</w:t>
      </w:r>
    </w:p>
    <w:p w:rsidR="00066E24" w:rsidRDefault="00066E24" w:rsidP="008D76BE">
      <w:pPr>
        <w:tabs>
          <w:tab w:val="left" w:pos="426"/>
        </w:tabs>
        <w:jc w:val="both"/>
        <w:rPr>
          <w:sz w:val="28"/>
          <w:szCs w:val="28"/>
        </w:rPr>
      </w:pPr>
      <w:r>
        <w:rPr>
          <w:sz w:val="28"/>
          <w:szCs w:val="28"/>
        </w:rPr>
        <w:t xml:space="preserve">     </w:t>
      </w:r>
      <w:r w:rsidR="008D76BE">
        <w:rPr>
          <w:sz w:val="28"/>
          <w:szCs w:val="28"/>
        </w:rPr>
        <w:t xml:space="preserve"> </w:t>
      </w:r>
      <w:r>
        <w:rPr>
          <w:b/>
          <w:i/>
          <w:sz w:val="28"/>
          <w:szCs w:val="28"/>
        </w:rPr>
        <w:t>Протодиакон</w:t>
      </w:r>
      <w:r>
        <w:rPr>
          <w:sz w:val="28"/>
          <w:szCs w:val="28"/>
        </w:rPr>
        <w:t xml:space="preserve"> и </w:t>
      </w:r>
      <w:r>
        <w:rPr>
          <w:b/>
          <w:sz w:val="28"/>
          <w:szCs w:val="28"/>
        </w:rPr>
        <w:t xml:space="preserve">второй </w:t>
      </w:r>
      <w:r>
        <w:rPr>
          <w:b/>
          <w:i/>
          <w:sz w:val="28"/>
          <w:szCs w:val="28"/>
        </w:rPr>
        <w:t>диакон</w:t>
      </w:r>
      <w:r>
        <w:rPr>
          <w:sz w:val="28"/>
          <w:szCs w:val="28"/>
        </w:rPr>
        <w:t xml:space="preserve"> (или </w:t>
      </w:r>
      <w:r>
        <w:rPr>
          <w:b/>
          <w:i/>
          <w:sz w:val="28"/>
          <w:szCs w:val="28"/>
        </w:rPr>
        <w:t>книгодержец</w:t>
      </w:r>
      <w:r>
        <w:rPr>
          <w:sz w:val="28"/>
          <w:szCs w:val="28"/>
        </w:rPr>
        <w:t xml:space="preserve"> и </w:t>
      </w:r>
      <w:r>
        <w:rPr>
          <w:b/>
          <w:i/>
          <w:sz w:val="28"/>
          <w:szCs w:val="28"/>
        </w:rPr>
        <w:t>рипидчик</w:t>
      </w:r>
      <w:r w:rsidRPr="00F80375">
        <w:rPr>
          <w:b/>
          <w:i/>
          <w:sz w:val="28"/>
          <w:szCs w:val="28"/>
        </w:rPr>
        <w:t>,</w:t>
      </w:r>
      <w:r>
        <w:rPr>
          <w:sz w:val="28"/>
          <w:szCs w:val="28"/>
        </w:rPr>
        <w:t xml:space="preserve"> если </w:t>
      </w:r>
      <w:r>
        <w:rPr>
          <w:b/>
          <w:i/>
          <w:sz w:val="28"/>
          <w:szCs w:val="28"/>
        </w:rPr>
        <w:t>диаконов</w:t>
      </w:r>
      <w:r>
        <w:rPr>
          <w:sz w:val="28"/>
          <w:szCs w:val="28"/>
        </w:rPr>
        <w:t xml:space="preserve"> два или один) поднимают малый омофор в царских вратах на вытянутых руках: каждый со своей стороны делая арку, так чтобы </w:t>
      </w:r>
      <w:r>
        <w:rPr>
          <w:b/>
          <w:i/>
          <w:sz w:val="28"/>
          <w:szCs w:val="28"/>
        </w:rPr>
        <w:t>архиерей</w:t>
      </w:r>
      <w:r>
        <w:rPr>
          <w:sz w:val="28"/>
          <w:szCs w:val="28"/>
        </w:rPr>
        <w:t xml:space="preserve"> мог пройти под ним. </w:t>
      </w:r>
      <w:r>
        <w:rPr>
          <w:b/>
          <w:i/>
          <w:sz w:val="28"/>
          <w:szCs w:val="28"/>
        </w:rPr>
        <w:t>Архиерей</w:t>
      </w:r>
      <w:r>
        <w:rPr>
          <w:sz w:val="28"/>
          <w:szCs w:val="28"/>
        </w:rPr>
        <w:t xml:space="preserve"> возвращается в алтарь и становится перед престолом, а </w:t>
      </w:r>
      <w:r>
        <w:rPr>
          <w:b/>
          <w:i/>
          <w:sz w:val="28"/>
          <w:szCs w:val="28"/>
        </w:rPr>
        <w:t>протодиакон</w:t>
      </w:r>
      <w:r>
        <w:rPr>
          <w:sz w:val="28"/>
          <w:szCs w:val="28"/>
        </w:rPr>
        <w:t xml:space="preserve"> и </w:t>
      </w:r>
      <w:r>
        <w:rPr>
          <w:b/>
          <w:sz w:val="28"/>
          <w:szCs w:val="28"/>
        </w:rPr>
        <w:t xml:space="preserve">второй </w:t>
      </w:r>
      <w:r>
        <w:rPr>
          <w:b/>
          <w:i/>
          <w:sz w:val="28"/>
          <w:szCs w:val="28"/>
        </w:rPr>
        <w:t>диакон</w:t>
      </w:r>
      <w:r>
        <w:rPr>
          <w:sz w:val="28"/>
          <w:szCs w:val="28"/>
        </w:rPr>
        <w:t xml:space="preserve"> одевают на него малый омофор. Затем </w:t>
      </w:r>
      <w:r>
        <w:rPr>
          <w:b/>
          <w:i/>
          <w:sz w:val="28"/>
          <w:szCs w:val="28"/>
        </w:rPr>
        <w:t>диаконы</w:t>
      </w:r>
      <w:r>
        <w:rPr>
          <w:sz w:val="28"/>
          <w:szCs w:val="28"/>
        </w:rPr>
        <w:t xml:space="preserve"> становятся на свои места перед престолом.</w:t>
      </w:r>
    </w:p>
    <w:p w:rsidR="00066E24" w:rsidRDefault="00066E24" w:rsidP="00F80375">
      <w:pPr>
        <w:tabs>
          <w:tab w:val="left" w:pos="426"/>
        </w:tabs>
        <w:jc w:val="both"/>
        <w:rPr>
          <w:sz w:val="28"/>
          <w:szCs w:val="28"/>
        </w:rPr>
      </w:pPr>
      <w:r>
        <w:rPr>
          <w:sz w:val="28"/>
          <w:szCs w:val="28"/>
        </w:rPr>
        <w:t xml:space="preserve">      </w:t>
      </w:r>
      <w:r>
        <w:rPr>
          <w:b/>
          <w:i/>
          <w:sz w:val="28"/>
          <w:szCs w:val="28"/>
        </w:rPr>
        <w:t xml:space="preserve">Архиерей </w:t>
      </w:r>
      <w:r>
        <w:rPr>
          <w:sz w:val="28"/>
          <w:szCs w:val="28"/>
        </w:rPr>
        <w:t xml:space="preserve">поклоняется трижды со словами: </w:t>
      </w:r>
      <w:r>
        <w:rPr>
          <w:b/>
          <w:sz w:val="28"/>
          <w:szCs w:val="28"/>
        </w:rPr>
        <w:t>«</w:t>
      </w:r>
      <w:r>
        <w:rPr>
          <w:b/>
          <w:iCs/>
          <w:sz w:val="28"/>
          <w:szCs w:val="28"/>
        </w:rPr>
        <w:t xml:space="preserve">Боже, очисти мя грешнаго </w:t>
      </w:r>
      <w:r w:rsidR="002B5442">
        <w:rPr>
          <w:b/>
          <w:iCs/>
          <w:sz w:val="28"/>
          <w:szCs w:val="28"/>
        </w:rPr>
        <w:t xml:space="preserve">                                          </w:t>
      </w:r>
      <w:r>
        <w:rPr>
          <w:b/>
          <w:iCs/>
          <w:sz w:val="28"/>
          <w:szCs w:val="28"/>
        </w:rPr>
        <w:t>и помилуй мя</w:t>
      </w:r>
      <w:r>
        <w:rPr>
          <w:b/>
          <w:sz w:val="28"/>
          <w:szCs w:val="28"/>
        </w:rPr>
        <w:t xml:space="preserve">» </w:t>
      </w:r>
      <w:r>
        <w:rPr>
          <w:sz w:val="28"/>
          <w:szCs w:val="28"/>
        </w:rPr>
        <w:t>и</w:t>
      </w:r>
      <w:r>
        <w:rPr>
          <w:b/>
          <w:sz w:val="28"/>
          <w:szCs w:val="28"/>
        </w:rPr>
        <w:t xml:space="preserve"> </w:t>
      </w:r>
      <w:r>
        <w:rPr>
          <w:sz w:val="28"/>
          <w:szCs w:val="28"/>
        </w:rPr>
        <w:t xml:space="preserve">затем, воздев руки, вполголоса произносит: </w:t>
      </w:r>
      <w:r>
        <w:rPr>
          <w:b/>
          <w:sz w:val="28"/>
          <w:szCs w:val="28"/>
        </w:rPr>
        <w:t>«Иже Херувимы…»</w:t>
      </w:r>
      <w:r>
        <w:rPr>
          <w:sz w:val="28"/>
          <w:szCs w:val="28"/>
        </w:rPr>
        <w:t xml:space="preserve"> (трижды), а</w:t>
      </w:r>
      <w:r>
        <w:rPr>
          <w:i/>
          <w:sz w:val="28"/>
          <w:szCs w:val="28"/>
        </w:rPr>
        <w:t xml:space="preserve"> </w:t>
      </w:r>
      <w:r>
        <w:rPr>
          <w:b/>
          <w:i/>
          <w:sz w:val="28"/>
          <w:szCs w:val="28"/>
        </w:rPr>
        <w:t>диаконы</w:t>
      </w:r>
      <w:r w:rsidRPr="00F80375">
        <w:rPr>
          <w:b/>
          <w:i/>
          <w:sz w:val="28"/>
          <w:szCs w:val="28"/>
        </w:rPr>
        <w:t>,</w:t>
      </w:r>
      <w:r>
        <w:rPr>
          <w:sz w:val="28"/>
          <w:szCs w:val="28"/>
        </w:rPr>
        <w:t xml:space="preserve"> держа орарь в поднятой руке, произносят трижды попеременно (начиная с</w:t>
      </w:r>
      <w:r>
        <w:rPr>
          <w:b/>
          <w:i/>
          <w:sz w:val="28"/>
          <w:szCs w:val="28"/>
        </w:rPr>
        <w:t xml:space="preserve"> протодиакона</w:t>
      </w:r>
      <w:r w:rsidRPr="00F80375">
        <w:rPr>
          <w:b/>
          <w:i/>
          <w:sz w:val="28"/>
          <w:szCs w:val="28"/>
        </w:rPr>
        <w:t xml:space="preserve">): </w:t>
      </w:r>
      <w:r>
        <w:rPr>
          <w:b/>
          <w:sz w:val="28"/>
          <w:szCs w:val="28"/>
        </w:rPr>
        <w:t>«Яко да Царя…»</w:t>
      </w:r>
      <w:r w:rsidRPr="00F80375">
        <w:rPr>
          <w:b/>
          <w:sz w:val="28"/>
          <w:szCs w:val="28"/>
        </w:rPr>
        <w:t xml:space="preserve">, </w:t>
      </w:r>
      <w:r>
        <w:rPr>
          <w:sz w:val="28"/>
          <w:szCs w:val="28"/>
        </w:rPr>
        <w:t xml:space="preserve">каждый раз совершая крестное знамение и поклон пред святым престолом. </w:t>
      </w:r>
    </w:p>
    <w:p w:rsidR="00066E24" w:rsidRDefault="00066E24" w:rsidP="00D12141">
      <w:pPr>
        <w:jc w:val="both"/>
        <w:rPr>
          <w:sz w:val="28"/>
          <w:szCs w:val="28"/>
        </w:rPr>
      </w:pPr>
      <w:r>
        <w:rPr>
          <w:b/>
          <w:sz w:val="28"/>
          <w:szCs w:val="28"/>
        </w:rPr>
        <w:t xml:space="preserve">      </w:t>
      </w:r>
      <w:r>
        <w:rPr>
          <w:sz w:val="28"/>
          <w:szCs w:val="28"/>
        </w:rPr>
        <w:t xml:space="preserve">После прочтения </w:t>
      </w:r>
      <w:r>
        <w:rPr>
          <w:b/>
          <w:sz w:val="28"/>
          <w:szCs w:val="28"/>
        </w:rPr>
        <w:t xml:space="preserve">Херувимской песни </w:t>
      </w:r>
      <w:r>
        <w:rPr>
          <w:sz w:val="28"/>
          <w:szCs w:val="28"/>
        </w:rPr>
        <w:t>в третий раз</w:t>
      </w:r>
      <w:r>
        <w:rPr>
          <w:b/>
          <w:i/>
          <w:sz w:val="28"/>
          <w:szCs w:val="28"/>
        </w:rPr>
        <w:t xml:space="preserve"> протодиакон</w:t>
      </w:r>
      <w:r>
        <w:rPr>
          <w:sz w:val="28"/>
          <w:szCs w:val="28"/>
        </w:rPr>
        <w:t xml:space="preserve"> снимает</w:t>
      </w:r>
      <w:r w:rsidR="002B5442">
        <w:rPr>
          <w:sz w:val="28"/>
          <w:szCs w:val="28"/>
        </w:rPr>
        <w:t xml:space="preserve">                                </w:t>
      </w:r>
      <w:r>
        <w:rPr>
          <w:sz w:val="28"/>
          <w:szCs w:val="28"/>
        </w:rPr>
        <w:t xml:space="preserve"> с</w:t>
      </w:r>
      <w:r>
        <w:rPr>
          <w:b/>
          <w:i/>
          <w:sz w:val="28"/>
          <w:szCs w:val="28"/>
        </w:rPr>
        <w:t xml:space="preserve"> архиерея</w:t>
      </w:r>
      <w:r>
        <w:rPr>
          <w:sz w:val="28"/>
          <w:szCs w:val="28"/>
        </w:rPr>
        <w:t xml:space="preserve"> митру и отдает е</w:t>
      </w:r>
      <w:r w:rsidR="00B371F4">
        <w:rPr>
          <w:sz w:val="28"/>
          <w:szCs w:val="28"/>
        </w:rPr>
        <w:t>ё</w:t>
      </w:r>
      <w:r>
        <w:rPr>
          <w:sz w:val="28"/>
          <w:szCs w:val="28"/>
        </w:rPr>
        <w:t xml:space="preserve"> </w:t>
      </w:r>
      <w:r>
        <w:rPr>
          <w:b/>
          <w:sz w:val="28"/>
          <w:szCs w:val="28"/>
        </w:rPr>
        <w:t xml:space="preserve">третьему </w:t>
      </w:r>
      <w:r>
        <w:rPr>
          <w:b/>
          <w:i/>
          <w:sz w:val="28"/>
          <w:szCs w:val="28"/>
        </w:rPr>
        <w:t>диакону</w:t>
      </w:r>
      <w:r w:rsidRPr="00F80375">
        <w:rPr>
          <w:b/>
          <w:i/>
          <w:sz w:val="28"/>
          <w:szCs w:val="28"/>
        </w:rPr>
        <w:t>,</w:t>
      </w:r>
      <w:r>
        <w:rPr>
          <w:sz w:val="28"/>
          <w:szCs w:val="28"/>
        </w:rPr>
        <w:t xml:space="preserve"> который полагает е</w:t>
      </w:r>
      <w:r w:rsidR="002B5442">
        <w:rPr>
          <w:sz w:val="28"/>
          <w:szCs w:val="28"/>
        </w:rPr>
        <w:t>ё</w:t>
      </w:r>
      <w:r>
        <w:rPr>
          <w:sz w:val="28"/>
          <w:szCs w:val="28"/>
        </w:rPr>
        <w:t xml:space="preserve"> на подносе</w:t>
      </w:r>
      <w:r w:rsidR="00AD6565">
        <w:rPr>
          <w:sz w:val="28"/>
          <w:szCs w:val="28"/>
        </w:rPr>
        <w:t xml:space="preserve"> (или</w:t>
      </w:r>
      <w:r w:rsidR="00AD6565">
        <w:rPr>
          <w:i/>
          <w:sz w:val="28"/>
          <w:szCs w:val="28"/>
        </w:rPr>
        <w:t xml:space="preserve"> </w:t>
      </w:r>
      <w:r w:rsidR="00AD6565" w:rsidRPr="00AD6565">
        <w:rPr>
          <w:sz w:val="28"/>
          <w:szCs w:val="28"/>
        </w:rPr>
        <w:t>если будет совершаться</w:t>
      </w:r>
      <w:r w:rsidR="00AD6565">
        <w:rPr>
          <w:i/>
          <w:sz w:val="28"/>
          <w:szCs w:val="28"/>
        </w:rPr>
        <w:t xml:space="preserve"> </w:t>
      </w:r>
      <w:r w:rsidR="00AD6565">
        <w:rPr>
          <w:b/>
          <w:sz w:val="28"/>
          <w:szCs w:val="28"/>
        </w:rPr>
        <w:t>хиротония</w:t>
      </w:r>
      <w:r w:rsidR="00AD6565">
        <w:rPr>
          <w:i/>
          <w:sz w:val="28"/>
          <w:szCs w:val="28"/>
        </w:rPr>
        <w:t xml:space="preserve"> </w:t>
      </w:r>
      <w:r w:rsidR="00AD6565" w:rsidRPr="00AD6565">
        <w:rPr>
          <w:sz w:val="28"/>
          <w:szCs w:val="28"/>
        </w:rPr>
        <w:t xml:space="preserve">в </w:t>
      </w:r>
      <w:r w:rsidR="00AD6565">
        <w:rPr>
          <w:b/>
          <w:i/>
          <w:sz w:val="28"/>
          <w:szCs w:val="28"/>
        </w:rPr>
        <w:t>диаконы</w:t>
      </w:r>
      <w:r w:rsidR="00AD6565" w:rsidRPr="00F80375">
        <w:rPr>
          <w:b/>
          <w:i/>
          <w:sz w:val="28"/>
          <w:szCs w:val="28"/>
        </w:rPr>
        <w:t>,</w:t>
      </w:r>
      <w:r w:rsidR="00AD6565" w:rsidRPr="00AD6565">
        <w:rPr>
          <w:sz w:val="28"/>
          <w:szCs w:val="28"/>
        </w:rPr>
        <w:t xml:space="preserve"> тогда </w:t>
      </w:r>
      <w:r w:rsidR="00AD6565">
        <w:rPr>
          <w:b/>
          <w:i/>
          <w:sz w:val="28"/>
          <w:szCs w:val="28"/>
        </w:rPr>
        <w:t>ставленнику</w:t>
      </w:r>
      <w:r w:rsidR="00AD6565">
        <w:rPr>
          <w:sz w:val="28"/>
          <w:szCs w:val="28"/>
        </w:rPr>
        <w:t xml:space="preserve"> в </w:t>
      </w:r>
      <w:r w:rsidR="00AD6565">
        <w:rPr>
          <w:b/>
          <w:i/>
          <w:sz w:val="28"/>
          <w:szCs w:val="28"/>
        </w:rPr>
        <w:t>диакона</w:t>
      </w:r>
      <w:r w:rsidR="00AD6565" w:rsidRPr="00F80375">
        <w:rPr>
          <w:b/>
          <w:i/>
          <w:sz w:val="28"/>
          <w:szCs w:val="28"/>
        </w:rPr>
        <w:t>).</w:t>
      </w:r>
    </w:p>
    <w:p w:rsidR="00066E24" w:rsidRPr="00066E24" w:rsidRDefault="00F80375" w:rsidP="00F80375">
      <w:pPr>
        <w:tabs>
          <w:tab w:val="left" w:pos="426"/>
        </w:tabs>
        <w:jc w:val="both"/>
        <w:rPr>
          <w:rFonts w:eastAsia="Calibri"/>
          <w:sz w:val="28"/>
          <w:szCs w:val="28"/>
          <w:lang w:eastAsia="en-US"/>
        </w:rPr>
      </w:pPr>
      <w:r>
        <w:rPr>
          <w:sz w:val="28"/>
          <w:szCs w:val="28"/>
        </w:rPr>
        <w:t xml:space="preserve">      </w:t>
      </w:r>
      <w:r w:rsidR="00066E24">
        <w:rPr>
          <w:b/>
          <w:i/>
          <w:sz w:val="28"/>
          <w:szCs w:val="28"/>
        </w:rPr>
        <w:t>Архиерей</w:t>
      </w:r>
      <w:r w:rsidR="00066E24" w:rsidRPr="00F80375">
        <w:rPr>
          <w:b/>
          <w:i/>
          <w:sz w:val="28"/>
          <w:szCs w:val="28"/>
        </w:rPr>
        <w:t>,</w:t>
      </w:r>
      <w:r w:rsidR="00066E24">
        <w:rPr>
          <w:sz w:val="28"/>
          <w:szCs w:val="28"/>
        </w:rPr>
        <w:t xml:space="preserve"> сотворив поклон,</w:t>
      </w:r>
      <w:r w:rsidR="00066E24">
        <w:rPr>
          <w:i/>
          <w:sz w:val="28"/>
          <w:szCs w:val="28"/>
        </w:rPr>
        <w:t xml:space="preserve"> </w:t>
      </w:r>
      <w:r w:rsidR="00066E24">
        <w:rPr>
          <w:sz w:val="28"/>
          <w:szCs w:val="28"/>
        </w:rPr>
        <w:t xml:space="preserve">целует антиминс и престол, произнося: </w:t>
      </w:r>
      <w:r w:rsidR="00066E24">
        <w:rPr>
          <w:b/>
          <w:sz w:val="28"/>
          <w:szCs w:val="28"/>
        </w:rPr>
        <w:t xml:space="preserve">«Протоиерейство… </w:t>
      </w:r>
      <w:r w:rsidR="00066E24">
        <w:rPr>
          <w:b/>
          <w:iCs/>
          <w:sz w:val="28"/>
          <w:szCs w:val="28"/>
        </w:rPr>
        <w:t>диаконство ваше да помянет Господь Бог во Царствии Своем, всегда, ныне и присно, и во веки веков</w:t>
      </w:r>
      <w:r w:rsidR="00066E24">
        <w:rPr>
          <w:b/>
          <w:sz w:val="28"/>
          <w:szCs w:val="28"/>
        </w:rPr>
        <w:t>»</w:t>
      </w:r>
      <w:r w:rsidR="00066E24" w:rsidRPr="00F80375">
        <w:rPr>
          <w:b/>
          <w:sz w:val="28"/>
          <w:szCs w:val="28"/>
        </w:rPr>
        <w:t>.</w:t>
      </w:r>
    </w:p>
    <w:p w:rsidR="00066E24" w:rsidRDefault="00066E24" w:rsidP="00F80375">
      <w:pPr>
        <w:tabs>
          <w:tab w:val="left" w:pos="426"/>
        </w:tabs>
        <w:jc w:val="both"/>
        <w:rPr>
          <w:sz w:val="28"/>
          <w:szCs w:val="28"/>
        </w:rPr>
      </w:pPr>
      <w:r>
        <w:rPr>
          <w:sz w:val="28"/>
          <w:szCs w:val="28"/>
        </w:rPr>
        <w:t xml:space="preserve">      Все </w:t>
      </w:r>
      <w:r>
        <w:rPr>
          <w:b/>
          <w:i/>
          <w:sz w:val="28"/>
          <w:szCs w:val="28"/>
        </w:rPr>
        <w:t xml:space="preserve">священнослужители </w:t>
      </w:r>
      <w:r>
        <w:rPr>
          <w:sz w:val="28"/>
          <w:szCs w:val="28"/>
        </w:rPr>
        <w:t>отвечают</w:t>
      </w:r>
      <w:r>
        <w:rPr>
          <w:b/>
          <w:i/>
          <w:sz w:val="28"/>
          <w:szCs w:val="28"/>
        </w:rPr>
        <w:t xml:space="preserve"> архиерею</w:t>
      </w:r>
      <w:r>
        <w:rPr>
          <w:sz w:val="28"/>
          <w:szCs w:val="28"/>
        </w:rPr>
        <w:t xml:space="preserve"> поклоном со словами:</w:t>
      </w:r>
      <w:r>
        <w:rPr>
          <w:i/>
          <w:sz w:val="28"/>
          <w:szCs w:val="28"/>
        </w:rPr>
        <w:t xml:space="preserve"> </w:t>
      </w:r>
      <w:r>
        <w:rPr>
          <w:b/>
          <w:sz w:val="28"/>
          <w:szCs w:val="28"/>
        </w:rPr>
        <w:t>«Архиерей</w:t>
      </w:r>
      <w:r>
        <w:rPr>
          <w:b/>
          <w:iCs/>
          <w:sz w:val="28"/>
          <w:szCs w:val="28"/>
        </w:rPr>
        <w:t xml:space="preserve">ство твое да помянет Господь Бог во Царствии Своем, всегда, ныне </w:t>
      </w:r>
      <w:r w:rsidR="002B5442">
        <w:rPr>
          <w:b/>
          <w:iCs/>
          <w:sz w:val="28"/>
          <w:szCs w:val="28"/>
        </w:rPr>
        <w:t xml:space="preserve">                 </w:t>
      </w:r>
      <w:r>
        <w:rPr>
          <w:b/>
          <w:iCs/>
          <w:sz w:val="28"/>
          <w:szCs w:val="28"/>
        </w:rPr>
        <w:t xml:space="preserve">и присно, и во веки веков. </w:t>
      </w:r>
      <w:r w:rsidR="00F80375">
        <w:rPr>
          <w:b/>
          <w:sz w:val="28"/>
          <w:szCs w:val="28"/>
        </w:rPr>
        <w:t>Исполла эти, деспота»</w:t>
      </w:r>
      <w:r w:rsidRPr="00F80375">
        <w:rPr>
          <w:b/>
          <w:sz w:val="28"/>
          <w:szCs w:val="28"/>
        </w:rPr>
        <w:t>.</w:t>
      </w:r>
    </w:p>
    <w:p w:rsidR="00066E24" w:rsidRDefault="00066E24" w:rsidP="00F80375">
      <w:pPr>
        <w:tabs>
          <w:tab w:val="left" w:pos="426"/>
        </w:tabs>
        <w:jc w:val="both"/>
        <w:rPr>
          <w:sz w:val="28"/>
          <w:szCs w:val="28"/>
        </w:rPr>
      </w:pPr>
      <w:r>
        <w:rPr>
          <w:b/>
          <w:i/>
          <w:sz w:val="28"/>
          <w:szCs w:val="28"/>
        </w:rPr>
        <w:t xml:space="preserve">     </w:t>
      </w:r>
      <w:r w:rsidR="00D12141">
        <w:rPr>
          <w:b/>
          <w:i/>
          <w:sz w:val="28"/>
          <w:szCs w:val="28"/>
        </w:rPr>
        <w:t xml:space="preserve"> </w:t>
      </w:r>
      <w:r>
        <w:rPr>
          <w:b/>
          <w:i/>
          <w:sz w:val="28"/>
          <w:szCs w:val="28"/>
        </w:rPr>
        <w:t>Архиерей</w:t>
      </w:r>
      <w:r>
        <w:rPr>
          <w:sz w:val="28"/>
          <w:szCs w:val="28"/>
        </w:rPr>
        <w:t xml:space="preserve"> благословляет </w:t>
      </w:r>
      <w:r>
        <w:rPr>
          <w:b/>
          <w:i/>
          <w:sz w:val="28"/>
          <w:szCs w:val="28"/>
        </w:rPr>
        <w:t xml:space="preserve">духовенство </w:t>
      </w:r>
      <w:r>
        <w:rPr>
          <w:sz w:val="28"/>
          <w:szCs w:val="28"/>
        </w:rPr>
        <w:t xml:space="preserve">двумя руками на обе стороны и отходит от престола прямо к жертвеннику. За ним сразу же отходят к жертвеннику и все </w:t>
      </w:r>
      <w:r>
        <w:rPr>
          <w:b/>
          <w:i/>
          <w:sz w:val="28"/>
          <w:szCs w:val="28"/>
        </w:rPr>
        <w:t>диаконы:</w:t>
      </w:r>
      <w:r>
        <w:rPr>
          <w:b/>
          <w:sz w:val="28"/>
          <w:szCs w:val="28"/>
        </w:rPr>
        <w:t xml:space="preserve"> </w:t>
      </w:r>
      <w:r>
        <w:rPr>
          <w:b/>
          <w:sz w:val="28"/>
          <w:szCs w:val="28"/>
        </w:rPr>
        <w:lastRenderedPageBreak/>
        <w:t>второй</w:t>
      </w:r>
      <w:r>
        <w:rPr>
          <w:sz w:val="28"/>
          <w:szCs w:val="28"/>
        </w:rPr>
        <w:t xml:space="preserve"> прямо к жертвеннику, </w:t>
      </w:r>
      <w:r w:rsidR="00417BC2" w:rsidRPr="00417BC2">
        <w:rPr>
          <w:sz w:val="28"/>
          <w:szCs w:val="28"/>
        </w:rPr>
        <w:t xml:space="preserve">а </w:t>
      </w:r>
      <w:r>
        <w:rPr>
          <w:b/>
          <w:i/>
          <w:sz w:val="28"/>
          <w:szCs w:val="28"/>
        </w:rPr>
        <w:t>п</w:t>
      </w:r>
      <w:r>
        <w:rPr>
          <w:b/>
          <w:i/>
          <w:sz w:val="28"/>
        </w:rPr>
        <w:t>рото</w:t>
      </w:r>
      <w:r>
        <w:rPr>
          <w:b/>
          <w:i/>
          <w:sz w:val="28"/>
          <w:szCs w:val="28"/>
        </w:rPr>
        <w:t>диакон</w:t>
      </w:r>
      <w:r>
        <w:rPr>
          <w:sz w:val="28"/>
          <w:szCs w:val="28"/>
        </w:rPr>
        <w:t xml:space="preserve"> и</w:t>
      </w:r>
      <w:r>
        <w:rPr>
          <w:i/>
          <w:sz w:val="28"/>
          <w:szCs w:val="28"/>
        </w:rPr>
        <w:t xml:space="preserve"> </w:t>
      </w:r>
      <w:r>
        <w:rPr>
          <w:b/>
          <w:sz w:val="28"/>
          <w:szCs w:val="28"/>
        </w:rPr>
        <w:t xml:space="preserve">третий </w:t>
      </w:r>
      <w:r>
        <w:rPr>
          <w:b/>
          <w:i/>
          <w:sz w:val="28"/>
          <w:szCs w:val="28"/>
        </w:rPr>
        <w:t>диакон</w:t>
      </w:r>
      <w:r w:rsidRPr="00F80375">
        <w:rPr>
          <w:b/>
          <w:i/>
          <w:sz w:val="28"/>
          <w:szCs w:val="28"/>
        </w:rPr>
        <w:t>,</w:t>
      </w:r>
      <w:r>
        <w:rPr>
          <w:b/>
          <w:sz w:val="28"/>
          <w:szCs w:val="28"/>
        </w:rPr>
        <w:t xml:space="preserve"> </w:t>
      </w:r>
      <w:r>
        <w:rPr>
          <w:sz w:val="28"/>
          <w:szCs w:val="28"/>
        </w:rPr>
        <w:t>обходя престол,</w:t>
      </w:r>
      <w:r>
        <w:rPr>
          <w:b/>
          <w:sz w:val="28"/>
          <w:szCs w:val="28"/>
        </w:rPr>
        <w:t xml:space="preserve"> </w:t>
      </w:r>
      <w:r>
        <w:rPr>
          <w:sz w:val="28"/>
          <w:szCs w:val="28"/>
        </w:rPr>
        <w:t>через горнее место.</w:t>
      </w:r>
    </w:p>
    <w:p w:rsidR="00066E24" w:rsidRDefault="00066E24" w:rsidP="00F80375">
      <w:pPr>
        <w:tabs>
          <w:tab w:val="left" w:pos="426"/>
        </w:tabs>
        <w:jc w:val="both"/>
        <w:rPr>
          <w:b/>
          <w:sz w:val="28"/>
          <w:szCs w:val="28"/>
        </w:rPr>
      </w:pPr>
      <w:r>
        <w:rPr>
          <w:sz w:val="28"/>
          <w:szCs w:val="28"/>
        </w:rPr>
        <w:t xml:space="preserve">      После отхода </w:t>
      </w:r>
      <w:r>
        <w:rPr>
          <w:rFonts w:eastAsia="Calibri"/>
          <w:b/>
          <w:i/>
          <w:sz w:val="28"/>
          <w:szCs w:val="28"/>
        </w:rPr>
        <w:t>архиерея</w:t>
      </w:r>
      <w:r>
        <w:rPr>
          <w:sz w:val="28"/>
          <w:szCs w:val="28"/>
        </w:rPr>
        <w:t xml:space="preserve"> к жертвеннику, все </w:t>
      </w:r>
      <w:r>
        <w:rPr>
          <w:b/>
          <w:sz w:val="28"/>
          <w:szCs w:val="28"/>
        </w:rPr>
        <w:t>сослужащие</w:t>
      </w:r>
      <w:r>
        <w:rPr>
          <w:b/>
          <w:i/>
          <w:sz w:val="28"/>
          <w:szCs w:val="28"/>
        </w:rPr>
        <w:t xml:space="preserve"> священники</w:t>
      </w:r>
      <w:r>
        <w:rPr>
          <w:sz w:val="28"/>
          <w:szCs w:val="28"/>
        </w:rPr>
        <w:t xml:space="preserve"> попарно по очереди подходят к престолу, совершают дважды поклонение с крестным знамением, целуют антиминс и престол, крестятся третий раз, кланяются друг другу со словами: </w:t>
      </w:r>
      <w:r w:rsidRPr="00F80375">
        <w:rPr>
          <w:b/>
          <w:sz w:val="28"/>
          <w:szCs w:val="28"/>
        </w:rPr>
        <w:t>«</w:t>
      </w:r>
      <w:r>
        <w:rPr>
          <w:b/>
          <w:iCs/>
          <w:sz w:val="28"/>
          <w:szCs w:val="28"/>
        </w:rPr>
        <w:t xml:space="preserve">Священство твое да помянет Господь Бог во Царствии Своем, всегда, ныне </w:t>
      </w:r>
      <w:r w:rsidR="002B5442">
        <w:rPr>
          <w:b/>
          <w:iCs/>
          <w:sz w:val="28"/>
          <w:szCs w:val="28"/>
        </w:rPr>
        <w:t xml:space="preserve">                     </w:t>
      </w:r>
      <w:r>
        <w:rPr>
          <w:b/>
          <w:iCs/>
          <w:sz w:val="28"/>
          <w:szCs w:val="28"/>
        </w:rPr>
        <w:t>и присно и во веки веков</w:t>
      </w:r>
      <w:r>
        <w:rPr>
          <w:b/>
          <w:sz w:val="28"/>
          <w:szCs w:val="28"/>
        </w:rPr>
        <w:t xml:space="preserve">» </w:t>
      </w:r>
      <w:r>
        <w:rPr>
          <w:sz w:val="28"/>
          <w:szCs w:val="28"/>
        </w:rPr>
        <w:t xml:space="preserve">и далее вместе кланяются народу. Если служит </w:t>
      </w:r>
      <w:r w:rsidR="002B5442">
        <w:rPr>
          <w:sz w:val="28"/>
          <w:szCs w:val="28"/>
        </w:rPr>
        <w:t>нечётное</w:t>
      </w:r>
      <w:r>
        <w:rPr>
          <w:sz w:val="28"/>
          <w:szCs w:val="28"/>
        </w:rPr>
        <w:t xml:space="preserve"> число </w:t>
      </w:r>
      <w:r>
        <w:rPr>
          <w:b/>
          <w:i/>
          <w:sz w:val="28"/>
          <w:szCs w:val="28"/>
        </w:rPr>
        <w:t>священников</w:t>
      </w:r>
      <w:r w:rsidRPr="00F80375">
        <w:rPr>
          <w:b/>
          <w:i/>
          <w:sz w:val="28"/>
          <w:szCs w:val="28"/>
        </w:rPr>
        <w:t>,</w:t>
      </w:r>
      <w:r>
        <w:rPr>
          <w:sz w:val="28"/>
          <w:szCs w:val="28"/>
        </w:rPr>
        <w:t xml:space="preserve"> то последние трое подходят к престолу одновременно.</w:t>
      </w:r>
    </w:p>
    <w:p w:rsidR="00066E24" w:rsidRDefault="00066E24" w:rsidP="00D12141">
      <w:pPr>
        <w:tabs>
          <w:tab w:val="left" w:pos="426"/>
        </w:tabs>
        <w:jc w:val="both"/>
        <w:rPr>
          <w:sz w:val="28"/>
          <w:szCs w:val="28"/>
        </w:rPr>
      </w:pPr>
      <w:r>
        <w:rPr>
          <w:b/>
          <w:sz w:val="28"/>
          <w:szCs w:val="28"/>
        </w:rPr>
        <w:t xml:space="preserve">     </w:t>
      </w:r>
      <w:r w:rsidR="00D12141">
        <w:rPr>
          <w:b/>
          <w:sz w:val="28"/>
          <w:szCs w:val="28"/>
        </w:rPr>
        <w:t xml:space="preserve"> </w:t>
      </w:r>
      <w:r w:rsidR="00D12141" w:rsidRPr="00D12141">
        <w:rPr>
          <w:sz w:val="28"/>
          <w:szCs w:val="28"/>
        </w:rPr>
        <w:t>В</w:t>
      </w:r>
      <w:r w:rsidR="00D12141">
        <w:rPr>
          <w:sz w:val="28"/>
          <w:szCs w:val="28"/>
        </w:rPr>
        <w:t xml:space="preserve">се </w:t>
      </w:r>
      <w:r w:rsidR="00D12141">
        <w:rPr>
          <w:b/>
          <w:i/>
          <w:sz w:val="28"/>
          <w:szCs w:val="28"/>
        </w:rPr>
        <w:t>священники</w:t>
      </w:r>
      <w:r w:rsidR="00D12141">
        <w:rPr>
          <w:sz w:val="28"/>
          <w:szCs w:val="28"/>
        </w:rPr>
        <w:t xml:space="preserve"> п</w:t>
      </w:r>
      <w:r>
        <w:rPr>
          <w:sz w:val="28"/>
          <w:szCs w:val="28"/>
        </w:rPr>
        <w:t xml:space="preserve">осле целования престола также (в свое время) отходят </w:t>
      </w:r>
      <w:r w:rsidR="002B5442">
        <w:rPr>
          <w:sz w:val="28"/>
          <w:szCs w:val="28"/>
        </w:rPr>
        <w:t xml:space="preserve">                                 </w:t>
      </w:r>
      <w:r>
        <w:rPr>
          <w:sz w:val="28"/>
          <w:szCs w:val="28"/>
        </w:rPr>
        <w:t xml:space="preserve">к жертвеннику: </w:t>
      </w:r>
      <w:r>
        <w:rPr>
          <w:b/>
          <w:sz w:val="28"/>
          <w:szCs w:val="28"/>
        </w:rPr>
        <w:t>левая</w:t>
      </w:r>
      <w:r>
        <w:rPr>
          <w:i/>
          <w:sz w:val="28"/>
          <w:szCs w:val="28"/>
        </w:rPr>
        <w:t xml:space="preserve"> </w:t>
      </w:r>
      <w:r>
        <w:rPr>
          <w:sz w:val="28"/>
          <w:szCs w:val="28"/>
        </w:rPr>
        <w:t xml:space="preserve">сторона </w:t>
      </w:r>
      <w:r>
        <w:rPr>
          <w:b/>
          <w:sz w:val="28"/>
          <w:szCs w:val="28"/>
        </w:rPr>
        <w:t>сослужащих</w:t>
      </w:r>
      <w:r>
        <w:t xml:space="preserve"> </w:t>
      </w:r>
      <w:r w:rsidR="00417BC2">
        <w:rPr>
          <w:sz w:val="28"/>
          <w:szCs w:val="28"/>
        </w:rPr>
        <w:t xml:space="preserve">прямо к жертвеннику, а </w:t>
      </w:r>
      <w:r w:rsidR="00417BC2" w:rsidRPr="00417BC2">
        <w:rPr>
          <w:b/>
          <w:sz w:val="28"/>
          <w:szCs w:val="28"/>
        </w:rPr>
        <w:t>п</w:t>
      </w:r>
      <w:r>
        <w:rPr>
          <w:b/>
          <w:sz w:val="28"/>
          <w:szCs w:val="28"/>
        </w:rPr>
        <w:t>равая</w:t>
      </w:r>
      <w:r>
        <w:rPr>
          <w:i/>
          <w:sz w:val="28"/>
          <w:szCs w:val="28"/>
        </w:rPr>
        <w:t xml:space="preserve"> </w:t>
      </w:r>
      <w:r>
        <w:rPr>
          <w:sz w:val="28"/>
          <w:szCs w:val="28"/>
        </w:rPr>
        <w:t xml:space="preserve">сторона </w:t>
      </w:r>
      <w:r>
        <w:rPr>
          <w:b/>
          <w:sz w:val="28"/>
          <w:szCs w:val="28"/>
        </w:rPr>
        <w:t>сослужащих</w:t>
      </w:r>
      <w:r>
        <w:rPr>
          <w:sz w:val="28"/>
          <w:szCs w:val="28"/>
        </w:rPr>
        <w:t xml:space="preserve"> идет к жертвеннику,</w:t>
      </w:r>
      <w:r>
        <w:rPr>
          <w:b/>
          <w:sz w:val="28"/>
          <w:szCs w:val="28"/>
        </w:rPr>
        <w:t xml:space="preserve"> </w:t>
      </w:r>
      <w:r>
        <w:rPr>
          <w:sz w:val="28"/>
          <w:szCs w:val="28"/>
        </w:rPr>
        <w:t>обходя престол,</w:t>
      </w:r>
      <w:r>
        <w:rPr>
          <w:b/>
          <w:sz w:val="28"/>
          <w:szCs w:val="28"/>
        </w:rPr>
        <w:t xml:space="preserve"> </w:t>
      </w:r>
      <w:r>
        <w:rPr>
          <w:sz w:val="28"/>
          <w:szCs w:val="28"/>
        </w:rPr>
        <w:t xml:space="preserve">через горнее место. </w:t>
      </w:r>
      <w:r>
        <w:rPr>
          <w:b/>
          <w:sz w:val="28"/>
          <w:szCs w:val="28"/>
        </w:rPr>
        <w:t>Второй</w:t>
      </w:r>
      <w:r>
        <w:rPr>
          <w:sz w:val="28"/>
          <w:szCs w:val="28"/>
        </w:rPr>
        <w:t xml:space="preserve"> </w:t>
      </w:r>
      <w:r w:rsidR="002B5442">
        <w:rPr>
          <w:sz w:val="28"/>
          <w:szCs w:val="28"/>
        </w:rPr>
        <w:t xml:space="preserve">                           </w:t>
      </w:r>
      <w:r>
        <w:rPr>
          <w:sz w:val="28"/>
          <w:szCs w:val="28"/>
        </w:rPr>
        <w:t xml:space="preserve">и </w:t>
      </w:r>
      <w:r>
        <w:rPr>
          <w:b/>
          <w:sz w:val="28"/>
          <w:szCs w:val="28"/>
        </w:rPr>
        <w:t>третий</w:t>
      </w:r>
      <w:r>
        <w:rPr>
          <w:sz w:val="28"/>
          <w:szCs w:val="28"/>
        </w:rPr>
        <w:t xml:space="preserve"> </w:t>
      </w:r>
      <w:r>
        <w:rPr>
          <w:b/>
          <w:i/>
          <w:sz w:val="28"/>
          <w:szCs w:val="28"/>
        </w:rPr>
        <w:t>священники</w:t>
      </w:r>
      <w:r w:rsidRPr="00F80375">
        <w:rPr>
          <w:b/>
          <w:i/>
          <w:sz w:val="28"/>
          <w:szCs w:val="28"/>
        </w:rPr>
        <w:t>,</w:t>
      </w:r>
      <w:r>
        <w:rPr>
          <w:sz w:val="28"/>
          <w:szCs w:val="28"/>
        </w:rPr>
        <w:t xml:space="preserve"> отходя, сразу берут кресты с престола.</w:t>
      </w:r>
    </w:p>
    <w:p w:rsidR="00066E24" w:rsidRDefault="00066E24" w:rsidP="00F80375">
      <w:pPr>
        <w:jc w:val="both"/>
        <w:rPr>
          <w:sz w:val="28"/>
          <w:szCs w:val="28"/>
        </w:rPr>
      </w:pPr>
      <w:r>
        <w:rPr>
          <w:sz w:val="28"/>
          <w:szCs w:val="28"/>
        </w:rPr>
        <w:t xml:space="preserve">     </w:t>
      </w:r>
      <w:r w:rsidR="00D12141">
        <w:rPr>
          <w:sz w:val="28"/>
          <w:szCs w:val="28"/>
        </w:rPr>
        <w:t xml:space="preserve"> </w:t>
      </w:r>
      <w:r>
        <w:rPr>
          <w:b/>
          <w:i/>
          <w:sz w:val="28"/>
          <w:szCs w:val="28"/>
        </w:rPr>
        <w:t>Архиерей</w:t>
      </w:r>
      <w:r w:rsidR="00F80375">
        <w:rPr>
          <w:sz w:val="28"/>
          <w:szCs w:val="28"/>
        </w:rPr>
        <w:t xml:space="preserve"> </w:t>
      </w:r>
      <w:r>
        <w:rPr>
          <w:sz w:val="28"/>
          <w:szCs w:val="28"/>
        </w:rPr>
        <w:t xml:space="preserve">подходит к жертвеннику, и становится на орлец, положенный перед ним. </w:t>
      </w:r>
      <w:r>
        <w:rPr>
          <w:b/>
          <w:sz w:val="28"/>
          <w:szCs w:val="28"/>
        </w:rPr>
        <w:t xml:space="preserve">Второй </w:t>
      </w:r>
      <w:r>
        <w:rPr>
          <w:b/>
          <w:i/>
          <w:sz w:val="28"/>
          <w:szCs w:val="28"/>
        </w:rPr>
        <w:t>диакон</w:t>
      </w:r>
      <w:r>
        <w:rPr>
          <w:sz w:val="28"/>
          <w:szCs w:val="28"/>
        </w:rPr>
        <w:t xml:space="preserve"> принимает у </w:t>
      </w:r>
      <w:r>
        <w:rPr>
          <w:b/>
          <w:i/>
          <w:sz w:val="28"/>
          <w:szCs w:val="28"/>
        </w:rPr>
        <w:t>пономаря</w:t>
      </w:r>
      <w:r>
        <w:rPr>
          <w:sz w:val="28"/>
          <w:szCs w:val="28"/>
        </w:rPr>
        <w:t xml:space="preserve"> кадило, подходит к </w:t>
      </w:r>
      <w:r>
        <w:rPr>
          <w:b/>
          <w:i/>
          <w:sz w:val="28"/>
          <w:szCs w:val="28"/>
        </w:rPr>
        <w:t>архиерею</w:t>
      </w:r>
      <w:r>
        <w:rPr>
          <w:sz w:val="28"/>
          <w:szCs w:val="28"/>
        </w:rPr>
        <w:t xml:space="preserve"> и становится справа от него. </w:t>
      </w:r>
      <w:r>
        <w:rPr>
          <w:b/>
          <w:i/>
          <w:sz w:val="28"/>
          <w:szCs w:val="28"/>
        </w:rPr>
        <w:t>Архиерей</w:t>
      </w:r>
      <w:r>
        <w:rPr>
          <w:sz w:val="28"/>
          <w:szCs w:val="24"/>
        </w:rPr>
        <w:t xml:space="preserve"> берет воздух и подносит его для целования</w:t>
      </w:r>
      <w:r>
        <w:rPr>
          <w:i/>
          <w:sz w:val="28"/>
          <w:szCs w:val="24"/>
        </w:rPr>
        <w:t xml:space="preserve"> </w:t>
      </w:r>
      <w:r>
        <w:rPr>
          <w:b/>
          <w:bCs/>
          <w:sz w:val="28"/>
          <w:szCs w:val="28"/>
        </w:rPr>
        <w:t>второму</w:t>
      </w:r>
      <w:r>
        <w:rPr>
          <w:b/>
          <w:sz w:val="28"/>
          <w:szCs w:val="24"/>
        </w:rPr>
        <w:t xml:space="preserve"> </w:t>
      </w:r>
      <w:r>
        <w:rPr>
          <w:b/>
          <w:i/>
          <w:sz w:val="28"/>
          <w:szCs w:val="24"/>
        </w:rPr>
        <w:t>диакону</w:t>
      </w:r>
      <w:r w:rsidRPr="00F80375">
        <w:rPr>
          <w:b/>
          <w:i/>
          <w:sz w:val="28"/>
          <w:szCs w:val="24"/>
        </w:rPr>
        <w:t xml:space="preserve">. </w:t>
      </w:r>
      <w:r>
        <w:rPr>
          <w:b/>
          <w:sz w:val="28"/>
          <w:szCs w:val="24"/>
        </w:rPr>
        <w:t>В</w:t>
      </w:r>
      <w:r>
        <w:rPr>
          <w:b/>
          <w:bCs/>
          <w:sz w:val="28"/>
          <w:szCs w:val="28"/>
        </w:rPr>
        <w:t>торой</w:t>
      </w:r>
      <w:r>
        <w:rPr>
          <w:b/>
          <w:i/>
          <w:sz w:val="28"/>
          <w:szCs w:val="24"/>
        </w:rPr>
        <w:t xml:space="preserve"> диакон </w:t>
      </w:r>
      <w:r>
        <w:rPr>
          <w:sz w:val="28"/>
          <w:szCs w:val="24"/>
        </w:rPr>
        <w:t xml:space="preserve">крестится, целует крест на воздухе и правую руку </w:t>
      </w:r>
      <w:r>
        <w:rPr>
          <w:b/>
          <w:i/>
          <w:sz w:val="28"/>
          <w:szCs w:val="28"/>
        </w:rPr>
        <w:t>архиерея</w:t>
      </w:r>
      <w:r w:rsidRPr="00F80375">
        <w:rPr>
          <w:b/>
          <w:bCs/>
          <w:i/>
          <w:sz w:val="28"/>
          <w:szCs w:val="28"/>
        </w:rPr>
        <w:t>,</w:t>
      </w:r>
      <w:r>
        <w:rPr>
          <w:bCs/>
          <w:sz w:val="28"/>
          <w:szCs w:val="28"/>
        </w:rPr>
        <w:t xml:space="preserve"> который</w:t>
      </w:r>
      <w:r>
        <w:rPr>
          <w:b/>
          <w:sz w:val="28"/>
          <w:szCs w:val="24"/>
        </w:rPr>
        <w:t xml:space="preserve"> </w:t>
      </w:r>
      <w:r>
        <w:rPr>
          <w:sz w:val="28"/>
          <w:szCs w:val="24"/>
        </w:rPr>
        <w:t>возлагает воздух на его левое плечо.</w:t>
      </w:r>
      <w:r>
        <w:rPr>
          <w:sz w:val="24"/>
          <w:szCs w:val="24"/>
        </w:rPr>
        <w:t xml:space="preserve"> </w:t>
      </w:r>
      <w:r>
        <w:rPr>
          <w:b/>
          <w:sz w:val="28"/>
          <w:szCs w:val="24"/>
        </w:rPr>
        <w:t>В</w:t>
      </w:r>
      <w:r>
        <w:rPr>
          <w:b/>
          <w:bCs/>
          <w:sz w:val="28"/>
          <w:szCs w:val="28"/>
        </w:rPr>
        <w:t>торой</w:t>
      </w:r>
      <w:r>
        <w:rPr>
          <w:b/>
          <w:i/>
          <w:sz w:val="28"/>
          <w:szCs w:val="24"/>
        </w:rPr>
        <w:t xml:space="preserve"> диакон </w:t>
      </w:r>
      <w:r>
        <w:rPr>
          <w:sz w:val="28"/>
          <w:szCs w:val="28"/>
        </w:rPr>
        <w:t xml:space="preserve">отходит от жертвенника </w:t>
      </w:r>
      <w:r w:rsidR="002B5442">
        <w:rPr>
          <w:sz w:val="28"/>
          <w:szCs w:val="28"/>
        </w:rPr>
        <w:t xml:space="preserve">                                </w:t>
      </w:r>
      <w:r>
        <w:rPr>
          <w:sz w:val="28"/>
          <w:szCs w:val="28"/>
        </w:rPr>
        <w:t xml:space="preserve">и продолжает каждение: кадит царские врата, местные иконы, клиросы и народ </w:t>
      </w:r>
      <w:r w:rsidR="002B5442">
        <w:rPr>
          <w:sz w:val="28"/>
          <w:szCs w:val="28"/>
        </w:rPr>
        <w:t xml:space="preserve">                   </w:t>
      </w:r>
      <w:r w:rsidR="00F80375">
        <w:rPr>
          <w:sz w:val="28"/>
          <w:szCs w:val="28"/>
        </w:rPr>
        <w:t>(см.:</w:t>
      </w:r>
      <w:r w:rsidR="00F80375">
        <w:rPr>
          <w:b/>
          <w:sz w:val="28"/>
          <w:szCs w:val="28"/>
        </w:rPr>
        <w:t xml:space="preserve"> Приложения, О каждении,</w:t>
      </w:r>
      <w:r w:rsidR="00F80375">
        <w:rPr>
          <w:b/>
          <w:sz w:val="28"/>
        </w:rPr>
        <w:t xml:space="preserve"> Виды каждений и их особенности, </w:t>
      </w:r>
      <w:r>
        <w:rPr>
          <w:b/>
          <w:sz w:val="28"/>
          <w:szCs w:val="28"/>
        </w:rPr>
        <w:t xml:space="preserve">Каждение на «Иже херувимы» </w:t>
      </w:r>
      <w:r>
        <w:rPr>
          <w:b/>
          <w:sz w:val="28"/>
          <w:szCs w:val="24"/>
        </w:rPr>
        <w:t>при архиерейском служении</w:t>
      </w:r>
      <w:r w:rsidRPr="00F80375">
        <w:rPr>
          <w:b/>
          <w:sz w:val="28"/>
          <w:szCs w:val="28"/>
        </w:rPr>
        <w:t>).</w:t>
      </w:r>
    </w:p>
    <w:p w:rsidR="00066E24" w:rsidRDefault="00066E24" w:rsidP="00F80375">
      <w:pPr>
        <w:tabs>
          <w:tab w:val="left" w:pos="426"/>
        </w:tabs>
        <w:jc w:val="both"/>
        <w:rPr>
          <w:sz w:val="28"/>
          <w:szCs w:val="28"/>
        </w:rPr>
      </w:pPr>
      <w:r>
        <w:rPr>
          <w:sz w:val="28"/>
          <w:szCs w:val="28"/>
        </w:rPr>
        <w:t xml:space="preserve">      Если будет совершаться</w:t>
      </w:r>
      <w:r>
        <w:rPr>
          <w:i/>
          <w:sz w:val="28"/>
          <w:szCs w:val="28"/>
        </w:rPr>
        <w:t xml:space="preserve"> </w:t>
      </w:r>
      <w:r>
        <w:rPr>
          <w:b/>
          <w:sz w:val="28"/>
          <w:szCs w:val="28"/>
        </w:rPr>
        <w:t>хиротония</w:t>
      </w:r>
      <w:r>
        <w:rPr>
          <w:i/>
          <w:sz w:val="28"/>
          <w:szCs w:val="28"/>
        </w:rPr>
        <w:t xml:space="preserve"> </w:t>
      </w:r>
      <w:r>
        <w:rPr>
          <w:sz w:val="28"/>
          <w:szCs w:val="28"/>
        </w:rPr>
        <w:t>в</w:t>
      </w:r>
      <w:r>
        <w:rPr>
          <w:i/>
          <w:sz w:val="28"/>
          <w:szCs w:val="28"/>
        </w:rPr>
        <w:t xml:space="preserve"> </w:t>
      </w:r>
      <w:r>
        <w:rPr>
          <w:b/>
          <w:i/>
          <w:sz w:val="28"/>
          <w:szCs w:val="28"/>
        </w:rPr>
        <w:t xml:space="preserve">священники </w:t>
      </w:r>
      <w:r>
        <w:rPr>
          <w:sz w:val="28"/>
          <w:szCs w:val="28"/>
        </w:rPr>
        <w:t xml:space="preserve">тогда </w:t>
      </w:r>
      <w:r>
        <w:rPr>
          <w:b/>
          <w:i/>
          <w:sz w:val="28"/>
          <w:szCs w:val="28"/>
        </w:rPr>
        <w:t>ставленник</w:t>
      </w:r>
      <w:r w:rsidR="002B5442">
        <w:rPr>
          <w:b/>
          <w:i/>
          <w:sz w:val="28"/>
          <w:szCs w:val="28"/>
        </w:rPr>
        <w:t xml:space="preserve">                                        </w:t>
      </w:r>
      <w:r>
        <w:rPr>
          <w:b/>
          <w:i/>
          <w:sz w:val="28"/>
          <w:szCs w:val="28"/>
        </w:rPr>
        <w:t xml:space="preserve"> </w:t>
      </w:r>
      <w:r>
        <w:rPr>
          <w:sz w:val="28"/>
          <w:szCs w:val="28"/>
        </w:rPr>
        <w:t xml:space="preserve">в </w:t>
      </w:r>
      <w:r>
        <w:rPr>
          <w:b/>
          <w:i/>
          <w:sz w:val="28"/>
          <w:szCs w:val="28"/>
        </w:rPr>
        <w:t>священники</w:t>
      </w:r>
      <w:r>
        <w:rPr>
          <w:sz w:val="28"/>
          <w:szCs w:val="28"/>
        </w:rPr>
        <w:t xml:space="preserve"> подходит к </w:t>
      </w:r>
      <w:r>
        <w:rPr>
          <w:b/>
          <w:i/>
          <w:sz w:val="28"/>
          <w:szCs w:val="28"/>
        </w:rPr>
        <w:t xml:space="preserve">архиерею </w:t>
      </w:r>
      <w:r>
        <w:rPr>
          <w:sz w:val="28"/>
          <w:szCs w:val="28"/>
        </w:rPr>
        <w:t>прежде</w:t>
      </w:r>
      <w:r>
        <w:rPr>
          <w:b/>
          <w:i/>
          <w:sz w:val="28"/>
          <w:szCs w:val="28"/>
        </w:rPr>
        <w:t xml:space="preserve"> </w:t>
      </w:r>
      <w:r>
        <w:rPr>
          <w:b/>
          <w:sz w:val="28"/>
          <w:szCs w:val="28"/>
        </w:rPr>
        <w:t>второго</w:t>
      </w:r>
      <w:r>
        <w:rPr>
          <w:b/>
          <w:i/>
          <w:sz w:val="28"/>
          <w:szCs w:val="28"/>
        </w:rPr>
        <w:t xml:space="preserve"> диакона</w:t>
      </w:r>
      <w:r w:rsidRPr="00F80375">
        <w:rPr>
          <w:b/>
          <w:i/>
          <w:sz w:val="28"/>
          <w:szCs w:val="28"/>
        </w:rPr>
        <w:t>.</w:t>
      </w:r>
      <w:r>
        <w:rPr>
          <w:sz w:val="28"/>
          <w:szCs w:val="28"/>
        </w:rPr>
        <w:t xml:space="preserve"> </w:t>
      </w:r>
      <w:r>
        <w:rPr>
          <w:b/>
          <w:i/>
          <w:sz w:val="28"/>
          <w:szCs w:val="28"/>
        </w:rPr>
        <w:t xml:space="preserve">Архиерей </w:t>
      </w:r>
      <w:r>
        <w:rPr>
          <w:sz w:val="28"/>
          <w:szCs w:val="24"/>
        </w:rPr>
        <w:t xml:space="preserve">берет белый воздух и подносит его для целования </w:t>
      </w:r>
      <w:r>
        <w:rPr>
          <w:b/>
          <w:i/>
          <w:sz w:val="28"/>
          <w:szCs w:val="28"/>
        </w:rPr>
        <w:t>ставленнику</w:t>
      </w:r>
      <w:r w:rsidRPr="00F80375">
        <w:rPr>
          <w:b/>
          <w:i/>
          <w:sz w:val="28"/>
          <w:szCs w:val="24"/>
        </w:rPr>
        <w:t>.</w:t>
      </w:r>
      <w:r>
        <w:rPr>
          <w:sz w:val="28"/>
          <w:szCs w:val="24"/>
        </w:rPr>
        <w:t xml:space="preserve"> </w:t>
      </w:r>
      <w:r>
        <w:rPr>
          <w:b/>
          <w:i/>
          <w:sz w:val="28"/>
          <w:szCs w:val="24"/>
        </w:rPr>
        <w:t>С</w:t>
      </w:r>
      <w:r>
        <w:rPr>
          <w:b/>
          <w:i/>
          <w:sz w:val="28"/>
          <w:szCs w:val="28"/>
        </w:rPr>
        <w:t>тавленник</w:t>
      </w:r>
      <w:r>
        <w:rPr>
          <w:sz w:val="28"/>
          <w:szCs w:val="24"/>
        </w:rPr>
        <w:t xml:space="preserve"> крестится, целует крест на воздухе и правую руку </w:t>
      </w:r>
      <w:r>
        <w:rPr>
          <w:b/>
          <w:i/>
          <w:sz w:val="28"/>
          <w:szCs w:val="28"/>
        </w:rPr>
        <w:t>архиерея</w:t>
      </w:r>
      <w:r w:rsidRPr="00F80375">
        <w:rPr>
          <w:b/>
          <w:bCs/>
          <w:i/>
          <w:sz w:val="28"/>
          <w:szCs w:val="28"/>
        </w:rPr>
        <w:t>,</w:t>
      </w:r>
      <w:r>
        <w:rPr>
          <w:bCs/>
          <w:sz w:val="28"/>
          <w:szCs w:val="28"/>
        </w:rPr>
        <w:t xml:space="preserve"> который</w:t>
      </w:r>
      <w:r>
        <w:rPr>
          <w:b/>
          <w:sz w:val="28"/>
          <w:szCs w:val="24"/>
        </w:rPr>
        <w:t xml:space="preserve"> </w:t>
      </w:r>
      <w:r>
        <w:rPr>
          <w:sz w:val="28"/>
          <w:szCs w:val="24"/>
        </w:rPr>
        <w:t xml:space="preserve">возлагает воздух </w:t>
      </w:r>
      <w:r>
        <w:rPr>
          <w:sz w:val="28"/>
          <w:szCs w:val="28"/>
        </w:rPr>
        <w:t xml:space="preserve">на его голову. </w:t>
      </w:r>
      <w:r>
        <w:rPr>
          <w:b/>
          <w:i/>
          <w:sz w:val="28"/>
          <w:szCs w:val="28"/>
        </w:rPr>
        <w:t>Ставленник</w:t>
      </w:r>
      <w:r>
        <w:rPr>
          <w:sz w:val="28"/>
          <w:szCs w:val="28"/>
        </w:rPr>
        <w:t xml:space="preserve"> двумя руками придерживает воздух за передние углы и отходит </w:t>
      </w:r>
      <w:r w:rsidR="002B5442">
        <w:rPr>
          <w:sz w:val="28"/>
          <w:szCs w:val="28"/>
        </w:rPr>
        <w:t xml:space="preserve">                             </w:t>
      </w:r>
      <w:r>
        <w:rPr>
          <w:sz w:val="28"/>
          <w:szCs w:val="28"/>
        </w:rPr>
        <w:t>к северной двери.</w:t>
      </w:r>
    </w:p>
    <w:p w:rsidR="00066E24" w:rsidRPr="00066E24" w:rsidRDefault="00066E24" w:rsidP="00066E24">
      <w:pPr>
        <w:tabs>
          <w:tab w:val="left" w:pos="426"/>
        </w:tabs>
        <w:jc w:val="both"/>
        <w:rPr>
          <w:rFonts w:eastAsia="Calibri"/>
          <w:b/>
          <w:i/>
          <w:sz w:val="28"/>
          <w:szCs w:val="22"/>
          <w:lang w:eastAsia="en-US"/>
        </w:rPr>
      </w:pPr>
      <w:r>
        <w:rPr>
          <w:sz w:val="28"/>
          <w:szCs w:val="28"/>
        </w:rPr>
        <w:t xml:space="preserve">      </w:t>
      </w:r>
      <w:r>
        <w:rPr>
          <w:b/>
          <w:sz w:val="28"/>
        </w:rPr>
        <w:t>Сослужащие</w:t>
      </w:r>
      <w:r>
        <w:rPr>
          <w:i/>
          <w:sz w:val="28"/>
        </w:rPr>
        <w:t xml:space="preserve"> </w:t>
      </w:r>
      <w:r>
        <w:rPr>
          <w:b/>
          <w:i/>
          <w:sz w:val="28"/>
        </w:rPr>
        <w:t>священники</w:t>
      </w:r>
      <w:r>
        <w:rPr>
          <w:i/>
          <w:sz w:val="28"/>
        </w:rPr>
        <w:t xml:space="preserve"> </w:t>
      </w:r>
      <w:r>
        <w:rPr>
          <w:sz w:val="28"/>
        </w:rPr>
        <w:t xml:space="preserve">становятся по старшинству с правой стороны от жертвенника </w:t>
      </w:r>
      <w:r>
        <w:rPr>
          <w:sz w:val="28"/>
          <w:szCs w:val="28"/>
        </w:rPr>
        <w:t>(старшие впереди)</w:t>
      </w:r>
      <w:r>
        <w:rPr>
          <w:sz w:val="28"/>
        </w:rPr>
        <w:t>.</w:t>
      </w:r>
      <w:r>
        <w:rPr>
          <w:b/>
          <w:i/>
          <w:sz w:val="28"/>
        </w:rPr>
        <w:t xml:space="preserve"> </w:t>
      </w:r>
    </w:p>
    <w:p w:rsidR="00066E24" w:rsidRDefault="00066E24" w:rsidP="00066E24">
      <w:pPr>
        <w:tabs>
          <w:tab w:val="left" w:pos="426"/>
        </w:tabs>
        <w:jc w:val="both"/>
        <w:rPr>
          <w:sz w:val="28"/>
          <w:szCs w:val="28"/>
        </w:rPr>
      </w:pPr>
      <w:r>
        <w:rPr>
          <w:sz w:val="28"/>
          <w:szCs w:val="28"/>
        </w:rPr>
        <w:t xml:space="preserve">      </w:t>
      </w:r>
      <w:r>
        <w:rPr>
          <w:b/>
          <w:sz w:val="28"/>
          <w:szCs w:val="28"/>
        </w:rPr>
        <w:t>Второй</w:t>
      </w:r>
      <w:r>
        <w:rPr>
          <w:sz w:val="28"/>
          <w:szCs w:val="28"/>
        </w:rPr>
        <w:t xml:space="preserve"> </w:t>
      </w:r>
      <w:r>
        <w:rPr>
          <w:b/>
          <w:i/>
          <w:sz w:val="28"/>
          <w:szCs w:val="28"/>
        </w:rPr>
        <w:t>иподиакон</w:t>
      </w:r>
      <w:r>
        <w:rPr>
          <w:sz w:val="28"/>
          <w:szCs w:val="28"/>
        </w:rPr>
        <w:t xml:space="preserve"> возжигает дикирий и трикирий, </w:t>
      </w:r>
      <w:r>
        <w:rPr>
          <w:b/>
          <w:i/>
          <w:sz w:val="28"/>
          <w:szCs w:val="28"/>
        </w:rPr>
        <w:t>рипидчики</w:t>
      </w:r>
      <w:r>
        <w:rPr>
          <w:sz w:val="28"/>
          <w:szCs w:val="28"/>
        </w:rPr>
        <w:t xml:space="preserve"> берут </w:t>
      </w:r>
      <w:r w:rsidR="002B5442">
        <w:rPr>
          <w:sz w:val="28"/>
          <w:szCs w:val="28"/>
        </w:rPr>
        <w:t>рипиды,</w:t>
      </w:r>
      <w:r>
        <w:rPr>
          <w:sz w:val="28"/>
          <w:szCs w:val="28"/>
        </w:rPr>
        <w:t xml:space="preserve"> и все </w:t>
      </w:r>
      <w:r>
        <w:rPr>
          <w:b/>
          <w:i/>
          <w:sz w:val="28"/>
          <w:szCs w:val="28"/>
          <w:shd w:val="clear" w:color="auto" w:fill="FFFFFF"/>
        </w:rPr>
        <w:t>иподиаконы</w:t>
      </w:r>
      <w:r>
        <w:rPr>
          <w:sz w:val="28"/>
          <w:szCs w:val="28"/>
          <w:shd w:val="clear" w:color="auto" w:fill="FFFFFF"/>
        </w:rPr>
        <w:t xml:space="preserve"> выстраиваются у северных дверей</w:t>
      </w:r>
      <w:r>
        <w:rPr>
          <w:sz w:val="28"/>
          <w:szCs w:val="28"/>
        </w:rPr>
        <w:t xml:space="preserve">. </w:t>
      </w:r>
    </w:p>
    <w:p w:rsidR="00066E24" w:rsidRDefault="00066E24" w:rsidP="00D12141">
      <w:pPr>
        <w:tabs>
          <w:tab w:val="left" w:pos="426"/>
        </w:tabs>
        <w:jc w:val="both"/>
        <w:rPr>
          <w:sz w:val="28"/>
          <w:szCs w:val="28"/>
        </w:rPr>
      </w:pPr>
      <w:r>
        <w:rPr>
          <w:sz w:val="28"/>
          <w:szCs w:val="28"/>
        </w:rPr>
        <w:t xml:space="preserve">      </w:t>
      </w:r>
      <w:r>
        <w:rPr>
          <w:b/>
          <w:sz w:val="28"/>
          <w:szCs w:val="28"/>
        </w:rPr>
        <w:t>Второй</w:t>
      </w:r>
      <w:r>
        <w:rPr>
          <w:sz w:val="28"/>
          <w:szCs w:val="28"/>
        </w:rPr>
        <w:t xml:space="preserve"> </w:t>
      </w:r>
      <w:r>
        <w:rPr>
          <w:b/>
          <w:i/>
          <w:sz w:val="28"/>
          <w:szCs w:val="28"/>
        </w:rPr>
        <w:t>диакон</w:t>
      </w:r>
      <w:r>
        <w:rPr>
          <w:sz w:val="28"/>
          <w:szCs w:val="28"/>
        </w:rPr>
        <w:t xml:space="preserve"> завершает каждение, возвращается в алтарь и отдает кадило </w:t>
      </w:r>
      <w:r>
        <w:rPr>
          <w:b/>
          <w:i/>
          <w:sz w:val="28"/>
          <w:szCs w:val="28"/>
        </w:rPr>
        <w:t>пономарю</w:t>
      </w:r>
      <w:r w:rsidRPr="00F80375">
        <w:rPr>
          <w:b/>
          <w:i/>
          <w:sz w:val="28"/>
          <w:szCs w:val="28"/>
        </w:rPr>
        <w:t>.</w:t>
      </w:r>
      <w:r>
        <w:rPr>
          <w:sz w:val="28"/>
          <w:szCs w:val="28"/>
        </w:rPr>
        <w:t xml:space="preserve"> </w:t>
      </w:r>
      <w:r>
        <w:rPr>
          <w:b/>
          <w:i/>
          <w:sz w:val="28"/>
          <w:szCs w:val="28"/>
        </w:rPr>
        <w:t xml:space="preserve">Пономарь </w:t>
      </w:r>
      <w:r>
        <w:rPr>
          <w:sz w:val="28"/>
          <w:szCs w:val="28"/>
        </w:rPr>
        <w:t xml:space="preserve">принимает у него кадило и </w:t>
      </w:r>
      <w:r w:rsidR="002B5442">
        <w:rPr>
          <w:sz w:val="28"/>
          <w:szCs w:val="28"/>
        </w:rPr>
        <w:t>подаёт</w:t>
      </w:r>
      <w:r>
        <w:rPr>
          <w:sz w:val="28"/>
          <w:szCs w:val="28"/>
        </w:rPr>
        <w:t xml:space="preserve"> ему архиерейское. </w:t>
      </w:r>
      <w:r>
        <w:rPr>
          <w:b/>
          <w:sz w:val="28"/>
          <w:szCs w:val="28"/>
        </w:rPr>
        <w:t>Второй</w:t>
      </w:r>
      <w:r>
        <w:rPr>
          <w:sz w:val="28"/>
          <w:szCs w:val="28"/>
        </w:rPr>
        <w:t xml:space="preserve"> </w:t>
      </w:r>
      <w:r>
        <w:rPr>
          <w:b/>
          <w:i/>
          <w:sz w:val="28"/>
          <w:szCs w:val="28"/>
        </w:rPr>
        <w:t xml:space="preserve">диакон </w:t>
      </w:r>
      <w:r>
        <w:rPr>
          <w:sz w:val="28"/>
          <w:szCs w:val="28"/>
        </w:rPr>
        <w:t>с</w:t>
      </w:r>
      <w:r>
        <w:rPr>
          <w:b/>
          <w:i/>
          <w:sz w:val="28"/>
          <w:szCs w:val="28"/>
        </w:rPr>
        <w:t xml:space="preserve"> </w:t>
      </w:r>
      <w:r>
        <w:rPr>
          <w:sz w:val="28"/>
          <w:szCs w:val="28"/>
        </w:rPr>
        <w:t xml:space="preserve">архиерейским кадилом становится справа от жертвенника возле </w:t>
      </w:r>
      <w:r>
        <w:rPr>
          <w:b/>
          <w:i/>
          <w:sz w:val="28"/>
          <w:szCs w:val="28"/>
        </w:rPr>
        <w:t>протодиакона</w:t>
      </w:r>
      <w:r w:rsidRPr="00F80375">
        <w:rPr>
          <w:b/>
          <w:i/>
          <w:sz w:val="28"/>
          <w:szCs w:val="28"/>
        </w:rPr>
        <w:t>.</w:t>
      </w:r>
    </w:p>
    <w:p w:rsidR="00066E24" w:rsidRDefault="00066E24" w:rsidP="00F80375">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 это время творит поминовение у жертвенника. Сотворив три поклона со словами: </w:t>
      </w:r>
      <w:r>
        <w:rPr>
          <w:b/>
          <w:sz w:val="28"/>
          <w:szCs w:val="28"/>
        </w:rPr>
        <w:t>«</w:t>
      </w:r>
      <w:r>
        <w:rPr>
          <w:b/>
          <w:iCs/>
          <w:sz w:val="28"/>
          <w:szCs w:val="28"/>
        </w:rPr>
        <w:t>Боже, очисти мя грешнаго и помилуй мя</w:t>
      </w:r>
      <w:r>
        <w:rPr>
          <w:b/>
          <w:sz w:val="28"/>
          <w:szCs w:val="28"/>
        </w:rPr>
        <w:t xml:space="preserve">» </w:t>
      </w:r>
      <w:r>
        <w:rPr>
          <w:sz w:val="28"/>
          <w:szCs w:val="28"/>
        </w:rPr>
        <w:t>он берет первую просфору</w:t>
      </w:r>
      <w:r>
        <w:rPr>
          <w:b/>
          <w:sz w:val="28"/>
          <w:szCs w:val="28"/>
        </w:rPr>
        <w:t xml:space="preserve"> </w:t>
      </w:r>
      <w:r>
        <w:rPr>
          <w:sz w:val="28"/>
          <w:szCs w:val="28"/>
        </w:rPr>
        <w:t>и</w:t>
      </w:r>
      <w:r>
        <w:rPr>
          <w:b/>
          <w:sz w:val="28"/>
          <w:szCs w:val="28"/>
        </w:rPr>
        <w:t xml:space="preserve"> </w:t>
      </w:r>
      <w:r>
        <w:rPr>
          <w:sz w:val="28"/>
          <w:szCs w:val="28"/>
        </w:rPr>
        <w:t xml:space="preserve">вынимает из нее частицы, говоря: </w:t>
      </w:r>
      <w:r>
        <w:rPr>
          <w:b/>
          <w:sz w:val="28"/>
          <w:szCs w:val="28"/>
        </w:rPr>
        <w:t>«Помилуй нас, Боже, по велицей милости Твоей, молим Ти ся, услыши и помилуй»</w:t>
      </w:r>
      <w:r w:rsidRPr="00F80375">
        <w:rPr>
          <w:b/>
          <w:sz w:val="28"/>
          <w:szCs w:val="28"/>
        </w:rPr>
        <w:t>.</w:t>
      </w:r>
      <w:r>
        <w:rPr>
          <w:sz w:val="28"/>
          <w:szCs w:val="28"/>
        </w:rPr>
        <w:t xml:space="preserve"> Затем он поминает: </w:t>
      </w:r>
      <w:r>
        <w:rPr>
          <w:b/>
          <w:sz w:val="28"/>
          <w:szCs w:val="28"/>
        </w:rPr>
        <w:t>«Святейшаго</w:t>
      </w:r>
      <w:r w:rsidR="00F80375">
        <w:rPr>
          <w:b/>
          <w:sz w:val="28"/>
          <w:szCs w:val="28"/>
        </w:rPr>
        <w:t xml:space="preserve"> Патриарха и </w:t>
      </w:r>
      <w:r>
        <w:rPr>
          <w:b/>
          <w:sz w:val="28"/>
          <w:szCs w:val="28"/>
        </w:rPr>
        <w:t>прочыя православныя христианы, яже хощет, живыя»</w:t>
      </w:r>
      <w:r w:rsidRPr="00F80375">
        <w:rPr>
          <w:b/>
          <w:sz w:val="28"/>
          <w:szCs w:val="28"/>
        </w:rPr>
        <w:t>,</w:t>
      </w:r>
      <w:r>
        <w:rPr>
          <w:sz w:val="28"/>
          <w:szCs w:val="28"/>
        </w:rPr>
        <w:t xml:space="preserve"> вынимая частицы и говоря:</w:t>
      </w:r>
      <w:r>
        <w:rPr>
          <w:b/>
          <w:i/>
          <w:sz w:val="28"/>
          <w:szCs w:val="28"/>
        </w:rPr>
        <w:t xml:space="preserve"> </w:t>
      </w:r>
      <w:r>
        <w:rPr>
          <w:b/>
          <w:sz w:val="28"/>
          <w:szCs w:val="28"/>
        </w:rPr>
        <w:t>«Помяни Господи»</w:t>
      </w:r>
      <w:r w:rsidRPr="00F80375">
        <w:rPr>
          <w:b/>
          <w:sz w:val="28"/>
          <w:szCs w:val="28"/>
        </w:rPr>
        <w:t>.</w:t>
      </w:r>
      <w:r>
        <w:rPr>
          <w:sz w:val="28"/>
          <w:szCs w:val="28"/>
        </w:rPr>
        <w:t xml:space="preserve"> </w:t>
      </w:r>
      <w:r>
        <w:rPr>
          <w:b/>
          <w:i/>
          <w:sz w:val="28"/>
          <w:szCs w:val="24"/>
        </w:rPr>
        <w:t xml:space="preserve">Протодиакон </w:t>
      </w:r>
      <w:r>
        <w:rPr>
          <w:sz w:val="28"/>
          <w:szCs w:val="24"/>
        </w:rPr>
        <w:t>становится справа от жертвенника и вслух поминает епископат по календарю.</w:t>
      </w:r>
    </w:p>
    <w:p w:rsidR="00066E24" w:rsidRPr="00066E24" w:rsidRDefault="00066E24" w:rsidP="00F80375">
      <w:pPr>
        <w:tabs>
          <w:tab w:val="left" w:pos="426"/>
        </w:tabs>
        <w:jc w:val="both"/>
        <w:rPr>
          <w:rFonts w:eastAsia="Calibri"/>
          <w:sz w:val="28"/>
          <w:szCs w:val="28"/>
          <w:lang w:eastAsia="en-US"/>
        </w:rPr>
      </w:pPr>
      <w:r>
        <w:rPr>
          <w:sz w:val="28"/>
          <w:szCs w:val="28"/>
        </w:rPr>
        <w:t xml:space="preserve">      </w:t>
      </w:r>
      <w:r>
        <w:rPr>
          <w:b/>
          <w:sz w:val="28"/>
          <w:szCs w:val="28"/>
        </w:rPr>
        <w:t xml:space="preserve">Старший </w:t>
      </w:r>
      <w:r>
        <w:rPr>
          <w:b/>
          <w:i/>
          <w:sz w:val="28"/>
        </w:rPr>
        <w:t xml:space="preserve">священник </w:t>
      </w:r>
      <w:r>
        <w:rPr>
          <w:sz w:val="28"/>
        </w:rPr>
        <w:t xml:space="preserve">поминает о здравии </w:t>
      </w:r>
      <w:r>
        <w:rPr>
          <w:b/>
          <w:i/>
          <w:sz w:val="28"/>
          <w:szCs w:val="28"/>
        </w:rPr>
        <w:t>архиерея</w:t>
      </w:r>
      <w:r>
        <w:rPr>
          <w:sz w:val="28"/>
          <w:szCs w:val="28"/>
        </w:rPr>
        <w:t xml:space="preserve"> и все </w:t>
      </w:r>
      <w:r>
        <w:rPr>
          <w:b/>
          <w:i/>
          <w:sz w:val="28"/>
          <w:szCs w:val="28"/>
        </w:rPr>
        <w:t>священнослужители</w:t>
      </w:r>
      <w:r w:rsidRPr="00F80375">
        <w:rPr>
          <w:b/>
          <w:i/>
          <w:sz w:val="28"/>
          <w:szCs w:val="28"/>
        </w:rPr>
        <w:t>,</w:t>
      </w:r>
      <w:r>
        <w:rPr>
          <w:b/>
          <w:i/>
          <w:sz w:val="28"/>
          <w:szCs w:val="28"/>
        </w:rPr>
        <w:t xml:space="preserve"> </w:t>
      </w:r>
      <w:r>
        <w:rPr>
          <w:sz w:val="28"/>
          <w:szCs w:val="28"/>
        </w:rPr>
        <w:t>сотворив поклон, говорят:</w:t>
      </w:r>
      <w:r>
        <w:rPr>
          <w:b/>
          <w:i/>
          <w:sz w:val="28"/>
          <w:szCs w:val="28"/>
        </w:rPr>
        <w:t xml:space="preserve"> </w:t>
      </w:r>
      <w:r>
        <w:rPr>
          <w:b/>
          <w:sz w:val="28"/>
          <w:szCs w:val="28"/>
        </w:rPr>
        <w:t>«За молитв святаго Владыки нашего, Господи, Иисусе Христе, Боже наш, помилуй нас»</w:t>
      </w:r>
      <w:r w:rsidR="00417BC2">
        <w:rPr>
          <w:b/>
          <w:sz w:val="28"/>
          <w:szCs w:val="28"/>
        </w:rPr>
        <w:t xml:space="preserve">, </w:t>
      </w:r>
      <w:r w:rsidR="00417BC2" w:rsidRPr="00417BC2">
        <w:rPr>
          <w:sz w:val="28"/>
          <w:szCs w:val="28"/>
        </w:rPr>
        <w:t>а также</w:t>
      </w:r>
      <w:r>
        <w:rPr>
          <w:b/>
          <w:i/>
          <w:sz w:val="28"/>
          <w:szCs w:val="28"/>
        </w:rPr>
        <w:t xml:space="preserve"> </w:t>
      </w:r>
      <w:r w:rsidR="00417BC2">
        <w:rPr>
          <w:sz w:val="28"/>
          <w:szCs w:val="28"/>
        </w:rPr>
        <w:t>поминают о здравии «яже хощут»,</w:t>
      </w:r>
      <w:r>
        <w:rPr>
          <w:sz w:val="28"/>
          <w:szCs w:val="28"/>
        </w:rPr>
        <w:t xml:space="preserve"> заканчива</w:t>
      </w:r>
      <w:r w:rsidR="00417BC2">
        <w:rPr>
          <w:sz w:val="28"/>
          <w:szCs w:val="28"/>
        </w:rPr>
        <w:t>я</w:t>
      </w:r>
      <w:r>
        <w:rPr>
          <w:sz w:val="28"/>
          <w:szCs w:val="28"/>
        </w:rPr>
        <w:t xml:space="preserve"> поминание, словами:</w:t>
      </w:r>
      <w:r>
        <w:rPr>
          <w:b/>
          <w:sz w:val="28"/>
          <w:szCs w:val="28"/>
        </w:rPr>
        <w:t xml:space="preserve"> «Помяни, Господи и мене, грешнаго </w:t>
      </w:r>
      <w:r w:rsidR="00BC7C5F">
        <w:rPr>
          <w:b/>
          <w:sz w:val="28"/>
          <w:szCs w:val="28"/>
        </w:rPr>
        <w:t xml:space="preserve">                                           </w:t>
      </w:r>
      <w:r>
        <w:rPr>
          <w:b/>
          <w:sz w:val="28"/>
          <w:szCs w:val="28"/>
        </w:rPr>
        <w:t xml:space="preserve">и недостойнаго раба Твоего </w:t>
      </w:r>
      <w:r>
        <w:rPr>
          <w:sz w:val="28"/>
          <w:szCs w:val="28"/>
        </w:rPr>
        <w:t>(имярек)</w:t>
      </w:r>
      <w:r>
        <w:rPr>
          <w:b/>
          <w:sz w:val="28"/>
          <w:szCs w:val="28"/>
        </w:rPr>
        <w:t>»</w:t>
      </w:r>
      <w:r>
        <w:rPr>
          <w:sz w:val="28"/>
          <w:szCs w:val="28"/>
          <w:vertAlign w:val="superscript"/>
        </w:rPr>
        <w:footnoteReference w:id="259"/>
      </w:r>
      <w:r w:rsidRPr="00F80375">
        <w:rPr>
          <w:b/>
          <w:sz w:val="28"/>
          <w:szCs w:val="28"/>
        </w:rPr>
        <w:t>.</w:t>
      </w:r>
    </w:p>
    <w:p w:rsidR="00066E24" w:rsidRDefault="00066E24" w:rsidP="00F80375">
      <w:pPr>
        <w:tabs>
          <w:tab w:val="left" w:pos="426"/>
        </w:tabs>
        <w:jc w:val="both"/>
        <w:rPr>
          <w:sz w:val="28"/>
          <w:szCs w:val="28"/>
        </w:rPr>
      </w:pPr>
      <w:r>
        <w:rPr>
          <w:sz w:val="28"/>
          <w:szCs w:val="28"/>
        </w:rPr>
        <w:lastRenderedPageBreak/>
        <w:t xml:space="preserve">      </w:t>
      </w:r>
      <w:r>
        <w:rPr>
          <w:b/>
          <w:i/>
          <w:sz w:val="28"/>
          <w:szCs w:val="28"/>
        </w:rPr>
        <w:t>Архиерей з</w:t>
      </w:r>
      <w:r>
        <w:rPr>
          <w:sz w:val="28"/>
          <w:szCs w:val="28"/>
        </w:rPr>
        <w:t>аканчивает поминовение о здравии и все находящиеся в алтаре</w:t>
      </w:r>
      <w:r>
        <w:t xml:space="preserve"> </w:t>
      </w:r>
      <w:r>
        <w:rPr>
          <w:sz w:val="28"/>
          <w:szCs w:val="28"/>
        </w:rPr>
        <w:t>по старшинству</w:t>
      </w:r>
      <w:r w:rsidR="00F80375">
        <w:rPr>
          <w:sz w:val="28"/>
          <w:szCs w:val="28"/>
        </w:rPr>
        <w:t>:</w:t>
      </w:r>
      <w:r>
        <w:rPr>
          <w:sz w:val="28"/>
          <w:szCs w:val="28"/>
        </w:rPr>
        <w:t xml:space="preserve"> </w:t>
      </w:r>
      <w:r>
        <w:rPr>
          <w:b/>
          <w:i/>
          <w:sz w:val="28"/>
        </w:rPr>
        <w:t>священники</w:t>
      </w:r>
      <w:r w:rsidRPr="008C3A54">
        <w:rPr>
          <w:b/>
          <w:i/>
          <w:sz w:val="28"/>
          <w:szCs w:val="28"/>
        </w:rPr>
        <w:t>,</w:t>
      </w:r>
      <w:r>
        <w:rPr>
          <w:sz w:val="28"/>
          <w:szCs w:val="28"/>
        </w:rPr>
        <w:t xml:space="preserve"> </w:t>
      </w:r>
      <w:r>
        <w:rPr>
          <w:b/>
          <w:i/>
          <w:sz w:val="28"/>
          <w:szCs w:val="28"/>
        </w:rPr>
        <w:t>протодиакон</w:t>
      </w:r>
      <w:r w:rsidRPr="008C3A54">
        <w:rPr>
          <w:b/>
          <w:i/>
          <w:sz w:val="28"/>
          <w:szCs w:val="28"/>
        </w:rPr>
        <w:t>,</w:t>
      </w:r>
      <w:r>
        <w:rPr>
          <w:sz w:val="28"/>
          <w:szCs w:val="28"/>
        </w:rPr>
        <w:t xml:space="preserve"> </w:t>
      </w:r>
      <w:r>
        <w:rPr>
          <w:b/>
          <w:i/>
          <w:sz w:val="28"/>
          <w:szCs w:val="28"/>
        </w:rPr>
        <w:t>диаконы</w:t>
      </w:r>
      <w:r w:rsidRPr="008C3A54">
        <w:rPr>
          <w:b/>
          <w:i/>
          <w:sz w:val="28"/>
          <w:szCs w:val="28"/>
        </w:rPr>
        <w:t>,</w:t>
      </w:r>
      <w:r>
        <w:rPr>
          <w:sz w:val="28"/>
          <w:szCs w:val="28"/>
        </w:rPr>
        <w:t xml:space="preserve"> </w:t>
      </w:r>
      <w:r>
        <w:rPr>
          <w:b/>
          <w:i/>
          <w:sz w:val="28"/>
          <w:szCs w:val="28"/>
        </w:rPr>
        <w:t>иподиаконы</w:t>
      </w:r>
      <w:r w:rsidRPr="008C3A54">
        <w:rPr>
          <w:b/>
          <w:i/>
          <w:sz w:val="28"/>
          <w:szCs w:val="28"/>
        </w:rPr>
        <w:t xml:space="preserve">, </w:t>
      </w:r>
      <w:r>
        <w:rPr>
          <w:b/>
          <w:i/>
          <w:sz w:val="28"/>
          <w:szCs w:val="28"/>
        </w:rPr>
        <w:t>пономари</w:t>
      </w:r>
      <w:r>
        <w:rPr>
          <w:sz w:val="28"/>
          <w:szCs w:val="28"/>
        </w:rPr>
        <w:t xml:space="preserve"> подходят к нему с правой стороны, говоря: </w:t>
      </w:r>
      <w:r>
        <w:rPr>
          <w:b/>
          <w:sz w:val="28"/>
          <w:szCs w:val="28"/>
        </w:rPr>
        <w:t xml:space="preserve">«Помяни мя, Высокопреосвященнейший Владыко, иерея, диакона, иподиакона </w:t>
      </w:r>
      <w:r>
        <w:rPr>
          <w:sz w:val="28"/>
          <w:szCs w:val="28"/>
        </w:rPr>
        <w:t>(имярек)</w:t>
      </w:r>
      <w:r w:rsidRPr="00F80375">
        <w:rPr>
          <w:b/>
          <w:sz w:val="28"/>
          <w:szCs w:val="28"/>
        </w:rPr>
        <w:t>»,</w:t>
      </w:r>
      <w:r>
        <w:rPr>
          <w:sz w:val="28"/>
          <w:szCs w:val="28"/>
        </w:rPr>
        <w:t xml:space="preserve"> целуют его в правое плечо </w:t>
      </w:r>
      <w:r w:rsidR="00BC7C5F">
        <w:rPr>
          <w:sz w:val="28"/>
          <w:szCs w:val="28"/>
        </w:rPr>
        <w:t xml:space="preserve">                            </w:t>
      </w:r>
      <w:r>
        <w:rPr>
          <w:sz w:val="28"/>
          <w:szCs w:val="28"/>
        </w:rPr>
        <w:t xml:space="preserve">и становятся на свои места. </w:t>
      </w:r>
      <w:r>
        <w:rPr>
          <w:b/>
          <w:i/>
          <w:sz w:val="28"/>
          <w:szCs w:val="28"/>
        </w:rPr>
        <w:t xml:space="preserve">Архиерей </w:t>
      </w:r>
      <w:r>
        <w:rPr>
          <w:sz w:val="28"/>
          <w:szCs w:val="28"/>
        </w:rPr>
        <w:t>вынимает за каждого частицу, говоря:</w:t>
      </w:r>
      <w:r>
        <w:rPr>
          <w:b/>
          <w:i/>
          <w:sz w:val="28"/>
          <w:szCs w:val="28"/>
        </w:rPr>
        <w:t xml:space="preserve"> </w:t>
      </w:r>
      <w:r>
        <w:rPr>
          <w:b/>
          <w:sz w:val="28"/>
          <w:szCs w:val="28"/>
        </w:rPr>
        <w:t xml:space="preserve">«Помяни Господи, раба Твоего </w:t>
      </w:r>
      <w:r>
        <w:rPr>
          <w:sz w:val="28"/>
          <w:szCs w:val="28"/>
        </w:rPr>
        <w:t>(имярек),</w:t>
      </w:r>
      <w:r>
        <w:rPr>
          <w:b/>
          <w:sz w:val="28"/>
          <w:szCs w:val="28"/>
        </w:rPr>
        <w:t xml:space="preserve"> иерея </w:t>
      </w:r>
      <w:r>
        <w:rPr>
          <w:sz w:val="28"/>
          <w:szCs w:val="28"/>
        </w:rPr>
        <w:t>(или</w:t>
      </w:r>
      <w:r>
        <w:rPr>
          <w:b/>
          <w:sz w:val="28"/>
          <w:szCs w:val="28"/>
        </w:rPr>
        <w:t xml:space="preserve"> диакона)»</w:t>
      </w:r>
      <w:r w:rsidRPr="00F80375">
        <w:rPr>
          <w:b/>
          <w:sz w:val="28"/>
          <w:szCs w:val="28"/>
        </w:rPr>
        <w:t>.</w:t>
      </w:r>
    </w:p>
    <w:p w:rsidR="00066E24" w:rsidRDefault="00066E24" w:rsidP="00D12141">
      <w:pPr>
        <w:jc w:val="both"/>
        <w:rPr>
          <w:sz w:val="28"/>
          <w:szCs w:val="28"/>
        </w:rPr>
      </w:pPr>
      <w:r>
        <w:rPr>
          <w:sz w:val="28"/>
          <w:szCs w:val="28"/>
        </w:rPr>
        <w:t xml:space="preserve">      Далее </w:t>
      </w:r>
      <w:r>
        <w:rPr>
          <w:b/>
          <w:i/>
          <w:sz w:val="28"/>
          <w:szCs w:val="28"/>
        </w:rPr>
        <w:t>архиерей</w:t>
      </w:r>
      <w:r>
        <w:rPr>
          <w:sz w:val="28"/>
          <w:szCs w:val="28"/>
        </w:rPr>
        <w:t xml:space="preserve"> берет вторую просфору и поминает усопших. Завершив поминовение усопших, </w:t>
      </w:r>
      <w:r>
        <w:rPr>
          <w:b/>
          <w:i/>
          <w:sz w:val="28"/>
          <w:szCs w:val="28"/>
        </w:rPr>
        <w:t>архиерей</w:t>
      </w:r>
      <w:r w:rsidR="00910483">
        <w:rPr>
          <w:sz w:val="28"/>
          <w:szCs w:val="28"/>
        </w:rPr>
        <w:t xml:space="preserve"> высыпает вынутые частички на д</w:t>
      </w:r>
      <w:r w:rsidR="00BC7C5F">
        <w:rPr>
          <w:sz w:val="28"/>
          <w:szCs w:val="28"/>
        </w:rPr>
        <w:t xml:space="preserve">искос,                                        </w:t>
      </w:r>
      <w:r>
        <w:rPr>
          <w:sz w:val="28"/>
          <w:szCs w:val="28"/>
        </w:rPr>
        <w:t xml:space="preserve">а </w:t>
      </w:r>
      <w:r>
        <w:rPr>
          <w:b/>
          <w:i/>
          <w:sz w:val="28"/>
          <w:szCs w:val="28"/>
        </w:rPr>
        <w:t>протодиакон</w:t>
      </w:r>
      <w:r>
        <w:rPr>
          <w:sz w:val="28"/>
          <w:szCs w:val="28"/>
        </w:rPr>
        <w:t xml:space="preserve"> убирает просфоры, копие и тарелочку в сторону. </w:t>
      </w:r>
    </w:p>
    <w:p w:rsidR="008D76BE" w:rsidRDefault="00066E24" w:rsidP="00066E24">
      <w:pPr>
        <w:tabs>
          <w:tab w:val="left" w:pos="426"/>
        </w:tabs>
        <w:jc w:val="both"/>
        <w:rPr>
          <w:sz w:val="28"/>
          <w:szCs w:val="28"/>
        </w:rPr>
      </w:pPr>
      <w:r>
        <w:rPr>
          <w:sz w:val="28"/>
          <w:szCs w:val="28"/>
        </w:rPr>
        <w:t xml:space="preserve">      </w:t>
      </w:r>
      <w:r>
        <w:rPr>
          <w:b/>
          <w:i/>
          <w:sz w:val="28"/>
          <w:szCs w:val="28"/>
        </w:rPr>
        <w:t>Книгодержец</w:t>
      </w:r>
      <w:r>
        <w:rPr>
          <w:sz w:val="28"/>
          <w:szCs w:val="28"/>
        </w:rPr>
        <w:t xml:space="preserve"> снимает с </w:t>
      </w:r>
      <w:r>
        <w:rPr>
          <w:b/>
          <w:i/>
          <w:sz w:val="28"/>
          <w:szCs w:val="28"/>
        </w:rPr>
        <w:t>архиерея</w:t>
      </w:r>
      <w:r>
        <w:rPr>
          <w:sz w:val="28"/>
          <w:szCs w:val="28"/>
        </w:rPr>
        <w:t xml:space="preserve"> малый омофор и полагает его на поднос</w:t>
      </w:r>
      <w:r w:rsidR="00BC7C5F">
        <w:rPr>
          <w:sz w:val="28"/>
          <w:szCs w:val="28"/>
        </w:rPr>
        <w:t xml:space="preserve">                                          </w:t>
      </w:r>
      <w:r>
        <w:rPr>
          <w:sz w:val="28"/>
          <w:szCs w:val="28"/>
        </w:rPr>
        <w:t xml:space="preserve"> с митрой. </w:t>
      </w:r>
    </w:p>
    <w:p w:rsidR="008D76BE" w:rsidRDefault="008D76BE" w:rsidP="00AD6565">
      <w:pPr>
        <w:tabs>
          <w:tab w:val="left" w:pos="426"/>
        </w:tabs>
        <w:jc w:val="both"/>
        <w:rPr>
          <w:i/>
          <w:sz w:val="28"/>
          <w:szCs w:val="28"/>
        </w:rPr>
      </w:pPr>
      <w:r>
        <w:rPr>
          <w:sz w:val="28"/>
          <w:szCs w:val="28"/>
        </w:rPr>
        <w:t xml:space="preserve">      </w:t>
      </w:r>
      <w:r>
        <w:rPr>
          <w:b/>
          <w:i/>
          <w:sz w:val="28"/>
          <w:szCs w:val="24"/>
          <w:u w:val="words"/>
        </w:rPr>
        <w:t>Примечание</w:t>
      </w:r>
      <w:r w:rsidR="00F80375">
        <w:rPr>
          <w:b/>
          <w:i/>
          <w:sz w:val="28"/>
          <w:szCs w:val="24"/>
          <w:u w:val="words"/>
        </w:rPr>
        <w:t>.</w:t>
      </w:r>
      <w:r>
        <w:rPr>
          <w:i/>
          <w:sz w:val="28"/>
          <w:szCs w:val="24"/>
        </w:rPr>
        <w:t xml:space="preserve"> </w:t>
      </w:r>
      <w:r w:rsidR="00D12141" w:rsidRPr="00D12141">
        <w:rPr>
          <w:i/>
          <w:sz w:val="28"/>
          <w:szCs w:val="28"/>
        </w:rPr>
        <w:t>Возможен вариант, когда митра и омофор кладутся на отдельные подносы</w:t>
      </w:r>
      <w:r w:rsidR="00D12141">
        <w:rPr>
          <w:i/>
          <w:sz w:val="28"/>
          <w:szCs w:val="28"/>
        </w:rPr>
        <w:t xml:space="preserve">. В этом случае </w:t>
      </w:r>
      <w:r w:rsidR="00D12141" w:rsidRPr="00D12141">
        <w:rPr>
          <w:i/>
          <w:sz w:val="28"/>
          <w:szCs w:val="28"/>
        </w:rPr>
        <w:t>поднос с митрой</w:t>
      </w:r>
      <w:r w:rsidR="00D12141">
        <w:rPr>
          <w:i/>
          <w:sz w:val="28"/>
          <w:szCs w:val="28"/>
        </w:rPr>
        <w:t xml:space="preserve"> </w:t>
      </w:r>
      <w:r w:rsidR="00BC7C5F">
        <w:rPr>
          <w:i/>
          <w:sz w:val="28"/>
          <w:szCs w:val="28"/>
        </w:rPr>
        <w:t>несёт</w:t>
      </w:r>
      <w:r w:rsidR="00D12141">
        <w:rPr>
          <w:i/>
          <w:sz w:val="28"/>
          <w:szCs w:val="28"/>
        </w:rPr>
        <w:t xml:space="preserve"> </w:t>
      </w:r>
      <w:r w:rsidR="00D12141" w:rsidRPr="00D12141">
        <w:rPr>
          <w:b/>
          <w:sz w:val="28"/>
          <w:szCs w:val="28"/>
        </w:rPr>
        <w:t>третий</w:t>
      </w:r>
      <w:r w:rsidR="00D12141">
        <w:rPr>
          <w:i/>
          <w:sz w:val="28"/>
          <w:szCs w:val="28"/>
        </w:rPr>
        <w:t xml:space="preserve"> </w:t>
      </w:r>
      <w:r w:rsidR="00D12141" w:rsidRPr="00D12141">
        <w:rPr>
          <w:b/>
          <w:i/>
          <w:sz w:val="28"/>
          <w:szCs w:val="28"/>
        </w:rPr>
        <w:t>диакон</w:t>
      </w:r>
      <w:r w:rsidR="00AD6565">
        <w:rPr>
          <w:b/>
          <w:i/>
          <w:sz w:val="28"/>
          <w:szCs w:val="28"/>
        </w:rPr>
        <w:t xml:space="preserve"> </w:t>
      </w:r>
      <w:r w:rsidR="00AD6565" w:rsidRPr="00AD6565">
        <w:rPr>
          <w:i/>
          <w:sz w:val="28"/>
          <w:szCs w:val="28"/>
        </w:rPr>
        <w:t>или</w:t>
      </w:r>
      <w:r w:rsidR="00AD6565">
        <w:rPr>
          <w:b/>
          <w:i/>
          <w:sz w:val="28"/>
          <w:szCs w:val="28"/>
        </w:rPr>
        <w:t xml:space="preserve"> ставленник</w:t>
      </w:r>
      <w:r w:rsidR="00AD6565">
        <w:rPr>
          <w:sz w:val="28"/>
          <w:szCs w:val="28"/>
        </w:rPr>
        <w:t xml:space="preserve"> </w:t>
      </w:r>
      <w:r w:rsidR="00BC7C5F">
        <w:rPr>
          <w:sz w:val="28"/>
          <w:szCs w:val="28"/>
        </w:rPr>
        <w:t xml:space="preserve">                        </w:t>
      </w:r>
      <w:r w:rsidR="00AD6565">
        <w:rPr>
          <w:sz w:val="28"/>
          <w:szCs w:val="28"/>
        </w:rPr>
        <w:t xml:space="preserve">в </w:t>
      </w:r>
      <w:r w:rsidR="00AD6565">
        <w:rPr>
          <w:b/>
          <w:i/>
          <w:sz w:val="28"/>
          <w:szCs w:val="28"/>
        </w:rPr>
        <w:t>диакона</w:t>
      </w:r>
      <w:r w:rsidR="00D12141" w:rsidRPr="00F80375">
        <w:rPr>
          <w:b/>
          <w:i/>
          <w:sz w:val="28"/>
          <w:szCs w:val="28"/>
        </w:rPr>
        <w:t>,</w:t>
      </w:r>
      <w:r w:rsidR="00D12141">
        <w:rPr>
          <w:i/>
          <w:sz w:val="28"/>
          <w:szCs w:val="28"/>
        </w:rPr>
        <w:t xml:space="preserve"> а поднос</w:t>
      </w:r>
      <w:r w:rsidR="00AD6565">
        <w:rPr>
          <w:i/>
          <w:sz w:val="28"/>
          <w:szCs w:val="28"/>
        </w:rPr>
        <w:t xml:space="preserve"> с</w:t>
      </w:r>
      <w:r w:rsidR="00D12141">
        <w:rPr>
          <w:i/>
          <w:sz w:val="28"/>
          <w:szCs w:val="28"/>
        </w:rPr>
        <w:t xml:space="preserve"> омофором </w:t>
      </w:r>
      <w:r w:rsidR="00BC7C5F" w:rsidRPr="00D12141">
        <w:rPr>
          <w:b/>
          <w:sz w:val="28"/>
          <w:szCs w:val="28"/>
        </w:rPr>
        <w:t>четвёртый</w:t>
      </w:r>
      <w:r w:rsidR="00D12141" w:rsidRPr="00D12141">
        <w:rPr>
          <w:b/>
          <w:sz w:val="28"/>
          <w:szCs w:val="28"/>
        </w:rPr>
        <w:t>.</w:t>
      </w:r>
      <w:r w:rsidR="00D12141">
        <w:rPr>
          <w:i/>
          <w:sz w:val="28"/>
          <w:szCs w:val="28"/>
        </w:rPr>
        <w:t xml:space="preserve"> </w:t>
      </w:r>
      <w:r>
        <w:rPr>
          <w:i/>
          <w:sz w:val="28"/>
          <w:szCs w:val="28"/>
        </w:rPr>
        <w:t xml:space="preserve">Если нет </w:t>
      </w:r>
      <w:r w:rsidR="00BC7C5F">
        <w:rPr>
          <w:b/>
          <w:sz w:val="28"/>
          <w:szCs w:val="28"/>
        </w:rPr>
        <w:t>четвёртого</w:t>
      </w:r>
      <w:r>
        <w:rPr>
          <w:sz w:val="28"/>
          <w:szCs w:val="28"/>
        </w:rPr>
        <w:t xml:space="preserve"> </w:t>
      </w:r>
      <w:r>
        <w:rPr>
          <w:b/>
          <w:i/>
          <w:sz w:val="28"/>
          <w:szCs w:val="28"/>
        </w:rPr>
        <w:t>диакона</w:t>
      </w:r>
      <w:r w:rsidR="00AD6565" w:rsidRPr="00F80375">
        <w:rPr>
          <w:b/>
          <w:i/>
          <w:sz w:val="28"/>
          <w:szCs w:val="28"/>
        </w:rPr>
        <w:t>,</w:t>
      </w:r>
      <w:r>
        <w:rPr>
          <w:i/>
          <w:sz w:val="28"/>
          <w:szCs w:val="28"/>
        </w:rPr>
        <w:t xml:space="preserve"> тогда </w:t>
      </w:r>
      <w:r w:rsidR="00AD6565">
        <w:rPr>
          <w:i/>
          <w:sz w:val="28"/>
          <w:szCs w:val="28"/>
        </w:rPr>
        <w:t xml:space="preserve">поднос с омофором </w:t>
      </w:r>
      <w:r>
        <w:rPr>
          <w:i/>
          <w:sz w:val="28"/>
          <w:szCs w:val="28"/>
        </w:rPr>
        <w:t xml:space="preserve">принимает свободный </w:t>
      </w:r>
      <w:r>
        <w:rPr>
          <w:b/>
          <w:i/>
          <w:sz w:val="28"/>
          <w:szCs w:val="28"/>
        </w:rPr>
        <w:t>иподиакон</w:t>
      </w:r>
      <w:r w:rsidRPr="00F80375">
        <w:rPr>
          <w:b/>
          <w:i/>
          <w:sz w:val="28"/>
          <w:szCs w:val="28"/>
        </w:rPr>
        <w:t>.</w:t>
      </w:r>
      <w:r>
        <w:rPr>
          <w:i/>
          <w:sz w:val="28"/>
          <w:szCs w:val="28"/>
        </w:rPr>
        <w:t xml:space="preserve"> </w:t>
      </w:r>
    </w:p>
    <w:p w:rsidR="00066E24" w:rsidRDefault="00066E24" w:rsidP="00D12141">
      <w:pPr>
        <w:tabs>
          <w:tab w:val="left" w:pos="426"/>
        </w:tabs>
        <w:jc w:val="both"/>
        <w:rPr>
          <w:sz w:val="28"/>
          <w:szCs w:val="28"/>
        </w:rPr>
      </w:pPr>
      <w:r>
        <w:rPr>
          <w:sz w:val="28"/>
          <w:szCs w:val="28"/>
        </w:rPr>
        <w:t xml:space="preserve">      Затем совершается покрытие Даров. </w:t>
      </w:r>
      <w:r>
        <w:rPr>
          <w:b/>
          <w:sz w:val="28"/>
          <w:szCs w:val="28"/>
        </w:rPr>
        <w:t>Второй</w:t>
      </w:r>
      <w:r>
        <w:rPr>
          <w:b/>
          <w:i/>
          <w:sz w:val="28"/>
          <w:szCs w:val="28"/>
        </w:rPr>
        <w:t xml:space="preserve"> диакон</w:t>
      </w:r>
      <w:r>
        <w:rPr>
          <w:sz w:val="28"/>
          <w:szCs w:val="28"/>
        </w:rPr>
        <w:t xml:space="preserve"> испрашивает благословение </w:t>
      </w:r>
      <w:r w:rsidR="00BC7C5F">
        <w:rPr>
          <w:sz w:val="28"/>
          <w:szCs w:val="28"/>
        </w:rPr>
        <w:t xml:space="preserve">               </w:t>
      </w:r>
      <w:r>
        <w:rPr>
          <w:sz w:val="28"/>
          <w:szCs w:val="28"/>
        </w:rPr>
        <w:t xml:space="preserve">у </w:t>
      </w:r>
      <w:r>
        <w:rPr>
          <w:b/>
          <w:i/>
          <w:sz w:val="28"/>
          <w:szCs w:val="28"/>
        </w:rPr>
        <w:t>архиерея</w:t>
      </w:r>
      <w:r w:rsidRPr="00F80375">
        <w:rPr>
          <w:b/>
          <w:i/>
          <w:sz w:val="28"/>
          <w:szCs w:val="28"/>
        </w:rPr>
        <w:t>,</w:t>
      </w:r>
      <w:r>
        <w:rPr>
          <w:sz w:val="28"/>
          <w:szCs w:val="28"/>
        </w:rPr>
        <w:t xml:space="preserve"> говоря: </w:t>
      </w:r>
      <w:r>
        <w:rPr>
          <w:b/>
          <w:sz w:val="28"/>
          <w:szCs w:val="28"/>
        </w:rPr>
        <w:t>«Благослови, Высокопреосвященнейший владыко, кадило»</w:t>
      </w:r>
      <w:r w:rsidR="00D12141" w:rsidRPr="00F80375">
        <w:rPr>
          <w:b/>
          <w:sz w:val="28"/>
          <w:szCs w:val="28"/>
        </w:rPr>
        <w:t>.</w:t>
      </w:r>
      <w:r w:rsidR="00D12141">
        <w:rPr>
          <w:sz w:val="28"/>
          <w:szCs w:val="28"/>
        </w:rPr>
        <w:t xml:space="preserve"> </w:t>
      </w:r>
      <w:r>
        <w:rPr>
          <w:b/>
          <w:i/>
          <w:sz w:val="28"/>
          <w:szCs w:val="28"/>
        </w:rPr>
        <w:t>Архиерей</w:t>
      </w:r>
      <w:r>
        <w:rPr>
          <w:sz w:val="28"/>
          <w:szCs w:val="28"/>
        </w:rPr>
        <w:t xml:space="preserve"> благословляет кадило</w:t>
      </w:r>
      <w:r w:rsidR="00D12141">
        <w:rPr>
          <w:sz w:val="28"/>
          <w:szCs w:val="28"/>
        </w:rPr>
        <w:t xml:space="preserve">. </w:t>
      </w:r>
      <w:r w:rsidR="00D12141" w:rsidRPr="00D12141">
        <w:rPr>
          <w:b/>
          <w:i/>
          <w:sz w:val="28"/>
          <w:szCs w:val="28"/>
        </w:rPr>
        <w:t>Д</w:t>
      </w:r>
      <w:r>
        <w:rPr>
          <w:b/>
          <w:i/>
          <w:sz w:val="28"/>
          <w:szCs w:val="28"/>
        </w:rPr>
        <w:t>иакон</w:t>
      </w:r>
      <w:r>
        <w:rPr>
          <w:sz w:val="28"/>
          <w:szCs w:val="28"/>
        </w:rPr>
        <w:t xml:space="preserve"> произносит: </w:t>
      </w:r>
      <w:r>
        <w:rPr>
          <w:b/>
          <w:sz w:val="28"/>
          <w:szCs w:val="28"/>
        </w:rPr>
        <w:t xml:space="preserve">«Господу помолимся» </w:t>
      </w:r>
      <w:r w:rsidR="00BC7C5F">
        <w:rPr>
          <w:b/>
          <w:sz w:val="28"/>
          <w:szCs w:val="28"/>
        </w:rPr>
        <w:t xml:space="preserve">                                    </w:t>
      </w:r>
      <w:r>
        <w:rPr>
          <w:sz w:val="28"/>
          <w:szCs w:val="28"/>
        </w:rPr>
        <w:t>и</w:t>
      </w:r>
      <w:r>
        <w:rPr>
          <w:b/>
          <w:sz w:val="28"/>
          <w:szCs w:val="28"/>
        </w:rPr>
        <w:t xml:space="preserve"> </w:t>
      </w:r>
      <w:r>
        <w:rPr>
          <w:sz w:val="28"/>
          <w:szCs w:val="28"/>
        </w:rPr>
        <w:t>становится справа от него,</w:t>
      </w:r>
      <w:r>
        <w:rPr>
          <w:b/>
          <w:sz w:val="28"/>
          <w:szCs w:val="28"/>
        </w:rPr>
        <w:t xml:space="preserve"> </w:t>
      </w:r>
      <w:r>
        <w:rPr>
          <w:sz w:val="28"/>
          <w:szCs w:val="28"/>
        </w:rPr>
        <w:t xml:space="preserve">держа кадило на уровне жертвенника: берет за верхнее кольцо левой рукой, а чашку кадильницы придерживает правой. </w:t>
      </w:r>
    </w:p>
    <w:p w:rsidR="00066E24" w:rsidRDefault="00EA1D8D" w:rsidP="00EA1D8D">
      <w:pPr>
        <w:tabs>
          <w:tab w:val="left" w:pos="426"/>
        </w:tabs>
        <w:jc w:val="both"/>
        <w:rPr>
          <w:sz w:val="28"/>
        </w:rPr>
      </w:pPr>
      <w:r>
        <w:rPr>
          <w:b/>
          <w:i/>
          <w:sz w:val="28"/>
          <w:szCs w:val="28"/>
        </w:rPr>
        <w:t xml:space="preserve">     </w:t>
      </w:r>
      <w:r w:rsidR="00066E24">
        <w:rPr>
          <w:b/>
          <w:i/>
          <w:sz w:val="28"/>
          <w:szCs w:val="28"/>
        </w:rPr>
        <w:t xml:space="preserve"> Архиерей </w:t>
      </w:r>
      <w:r w:rsidR="00066E24">
        <w:rPr>
          <w:sz w:val="28"/>
          <w:szCs w:val="28"/>
        </w:rPr>
        <w:t xml:space="preserve">берет с жертвенника развернутую звездицу и </w:t>
      </w:r>
      <w:r w:rsidR="00066E24">
        <w:rPr>
          <w:sz w:val="28"/>
        </w:rPr>
        <w:t>надносит е</w:t>
      </w:r>
      <w:r w:rsidR="00BC7C5F">
        <w:rPr>
          <w:sz w:val="28"/>
        </w:rPr>
        <w:t>ё</w:t>
      </w:r>
      <w:r w:rsidR="00066E24">
        <w:rPr>
          <w:sz w:val="28"/>
        </w:rPr>
        <w:t xml:space="preserve"> над</w:t>
      </w:r>
      <w:r w:rsidR="00910483">
        <w:rPr>
          <w:sz w:val="28"/>
        </w:rPr>
        <w:t xml:space="preserve"> кадилом </w:t>
      </w:r>
      <w:r w:rsidR="00BC7C5F">
        <w:rPr>
          <w:sz w:val="28"/>
        </w:rPr>
        <w:t xml:space="preserve">               </w:t>
      </w:r>
      <w:r w:rsidR="00910483">
        <w:rPr>
          <w:sz w:val="28"/>
        </w:rPr>
        <w:t>и затем поставляет на д</w:t>
      </w:r>
      <w:r w:rsidR="00066E24">
        <w:rPr>
          <w:sz w:val="28"/>
        </w:rPr>
        <w:t xml:space="preserve">искосе, произнося: </w:t>
      </w:r>
      <w:r w:rsidR="00066E24" w:rsidRPr="00EA1D8D">
        <w:rPr>
          <w:b/>
          <w:sz w:val="28"/>
        </w:rPr>
        <w:t>«</w:t>
      </w:r>
      <w:r w:rsidR="00066E24">
        <w:rPr>
          <w:b/>
          <w:sz w:val="28"/>
        </w:rPr>
        <w:t>И пришедши, звезда ста вверху, идеже бе Отроча»</w:t>
      </w:r>
      <w:r w:rsidR="00066E24" w:rsidRPr="00EA1D8D">
        <w:rPr>
          <w:b/>
          <w:sz w:val="28"/>
        </w:rPr>
        <w:t>.</w:t>
      </w:r>
    </w:p>
    <w:p w:rsidR="00066E24" w:rsidRPr="00066E24" w:rsidRDefault="00066E24" w:rsidP="00066E24">
      <w:pPr>
        <w:tabs>
          <w:tab w:val="left" w:pos="426"/>
        </w:tabs>
        <w:jc w:val="both"/>
        <w:rPr>
          <w:rFonts w:eastAsia="Calibri"/>
          <w:sz w:val="28"/>
          <w:szCs w:val="28"/>
          <w:lang w:eastAsia="en-US"/>
        </w:rPr>
      </w:pPr>
      <w:r>
        <w:rPr>
          <w:sz w:val="28"/>
          <w:szCs w:val="28"/>
        </w:rPr>
        <w:t xml:space="preserve">      </w:t>
      </w:r>
      <w:r>
        <w:rPr>
          <w:b/>
          <w:i/>
          <w:sz w:val="28"/>
          <w:szCs w:val="28"/>
        </w:rPr>
        <w:t xml:space="preserve">Диакон </w:t>
      </w:r>
      <w:r>
        <w:rPr>
          <w:sz w:val="28"/>
          <w:szCs w:val="28"/>
        </w:rPr>
        <w:t xml:space="preserve">продолжает: </w:t>
      </w:r>
      <w:r>
        <w:rPr>
          <w:b/>
          <w:sz w:val="28"/>
          <w:szCs w:val="28"/>
        </w:rPr>
        <w:t>«Господу помолимся»</w:t>
      </w:r>
      <w:r w:rsidRPr="00EA1D8D">
        <w:rPr>
          <w:b/>
          <w:sz w:val="28"/>
          <w:szCs w:val="28"/>
        </w:rPr>
        <w:t>.</w:t>
      </w:r>
    </w:p>
    <w:p w:rsidR="00066E24" w:rsidRDefault="00066E24" w:rsidP="00066E24">
      <w:pPr>
        <w:tabs>
          <w:tab w:val="left" w:pos="426"/>
        </w:tabs>
        <w:jc w:val="both"/>
        <w:rPr>
          <w:sz w:val="28"/>
          <w:szCs w:val="28"/>
        </w:rPr>
      </w:pPr>
      <w:r>
        <w:rPr>
          <w:b/>
          <w:i/>
          <w:sz w:val="28"/>
          <w:szCs w:val="28"/>
        </w:rPr>
        <w:t xml:space="preserve">      Архиерей </w:t>
      </w:r>
      <w:r>
        <w:rPr>
          <w:sz w:val="28"/>
          <w:szCs w:val="28"/>
        </w:rPr>
        <w:t>берет первый малый покровец и предварительно его окадив</w:t>
      </w:r>
      <w:r>
        <w:rPr>
          <w:sz w:val="28"/>
        </w:rPr>
        <w:t>,</w:t>
      </w:r>
      <w:r>
        <w:rPr>
          <w:sz w:val="28"/>
          <w:szCs w:val="28"/>
        </w:rPr>
        <w:t xml:space="preserve"> покрывает им </w:t>
      </w:r>
      <w:r w:rsidR="00910483">
        <w:rPr>
          <w:sz w:val="28"/>
          <w:szCs w:val="28"/>
        </w:rPr>
        <w:t>д</w:t>
      </w:r>
      <w:r>
        <w:rPr>
          <w:sz w:val="28"/>
          <w:szCs w:val="28"/>
        </w:rPr>
        <w:t xml:space="preserve">искос поверх звездицы, говоря: </w:t>
      </w:r>
      <w:r>
        <w:rPr>
          <w:b/>
          <w:sz w:val="28"/>
          <w:szCs w:val="28"/>
        </w:rPr>
        <w:t>«Господь воцарися, в лепоту облечеся…»</w:t>
      </w:r>
      <w:r>
        <w:rPr>
          <w:sz w:val="28"/>
          <w:szCs w:val="28"/>
        </w:rPr>
        <w:t xml:space="preserve">. </w:t>
      </w:r>
    </w:p>
    <w:p w:rsidR="00066E24" w:rsidRDefault="00066E24" w:rsidP="00066E24">
      <w:pPr>
        <w:tabs>
          <w:tab w:val="left" w:pos="426"/>
        </w:tabs>
        <w:jc w:val="both"/>
        <w:rPr>
          <w:i/>
          <w:sz w:val="28"/>
          <w:szCs w:val="28"/>
        </w:rPr>
      </w:pPr>
      <w:r>
        <w:rPr>
          <w:sz w:val="28"/>
          <w:szCs w:val="28"/>
        </w:rPr>
        <w:t xml:space="preserve">      </w:t>
      </w:r>
      <w:r>
        <w:rPr>
          <w:b/>
          <w:i/>
          <w:sz w:val="28"/>
          <w:szCs w:val="28"/>
        </w:rPr>
        <w:t>Диакон</w:t>
      </w:r>
      <w:r w:rsidRPr="00365F61">
        <w:rPr>
          <w:b/>
          <w:i/>
          <w:sz w:val="28"/>
          <w:szCs w:val="28"/>
        </w:rPr>
        <w:t>:</w:t>
      </w:r>
      <w:r w:rsidR="00365F61">
        <w:rPr>
          <w:b/>
          <w:i/>
          <w:sz w:val="28"/>
          <w:szCs w:val="28"/>
        </w:rPr>
        <w:t xml:space="preserve"> </w:t>
      </w:r>
      <w:r>
        <w:rPr>
          <w:b/>
          <w:sz w:val="28"/>
          <w:szCs w:val="28"/>
        </w:rPr>
        <w:t>«Господу помолимся. Покрый, Высокопреосвященнейший владыко»</w:t>
      </w:r>
      <w:r w:rsidRPr="00EA1D8D">
        <w:rPr>
          <w:b/>
          <w:i/>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    Архиерей </w:t>
      </w:r>
      <w:r>
        <w:rPr>
          <w:sz w:val="28"/>
          <w:szCs w:val="28"/>
        </w:rPr>
        <w:t>берет второй малый покровец и предварительно его окадив</w:t>
      </w:r>
      <w:r>
        <w:rPr>
          <w:sz w:val="28"/>
        </w:rPr>
        <w:t>,</w:t>
      </w:r>
      <w:r w:rsidR="00910483">
        <w:rPr>
          <w:sz w:val="28"/>
          <w:szCs w:val="28"/>
        </w:rPr>
        <w:t xml:space="preserve"> покрывает им п</w:t>
      </w:r>
      <w:r>
        <w:rPr>
          <w:sz w:val="28"/>
          <w:szCs w:val="28"/>
        </w:rPr>
        <w:t xml:space="preserve">отир, произнося при этом: </w:t>
      </w:r>
      <w:r>
        <w:rPr>
          <w:b/>
          <w:sz w:val="28"/>
          <w:szCs w:val="28"/>
        </w:rPr>
        <w:t>«Покры небеса добродетель Твоя,</w:t>
      </w:r>
      <w:r>
        <w:rPr>
          <w:b/>
          <w:iCs/>
          <w:sz w:val="28"/>
          <w:szCs w:val="28"/>
        </w:rPr>
        <w:t xml:space="preserve"> </w:t>
      </w:r>
      <w:r>
        <w:rPr>
          <w:b/>
          <w:sz w:val="28"/>
          <w:szCs w:val="28"/>
        </w:rPr>
        <w:t>Христе, и хвалы Твоея</w:t>
      </w:r>
      <w:r>
        <w:rPr>
          <w:b/>
          <w:iCs/>
          <w:sz w:val="28"/>
          <w:szCs w:val="28"/>
        </w:rPr>
        <w:t xml:space="preserve"> </w:t>
      </w:r>
      <w:r>
        <w:rPr>
          <w:b/>
          <w:sz w:val="28"/>
          <w:szCs w:val="28"/>
        </w:rPr>
        <w:t>исполнь земля»</w:t>
      </w:r>
      <w:r w:rsidRPr="00EA1D8D">
        <w:rPr>
          <w:b/>
          <w:sz w:val="28"/>
          <w:szCs w:val="28"/>
        </w:rPr>
        <w:t>.</w:t>
      </w:r>
    </w:p>
    <w:p w:rsidR="00066E24" w:rsidRDefault="00066E24" w:rsidP="00EA1D8D">
      <w:pPr>
        <w:tabs>
          <w:tab w:val="left" w:pos="426"/>
        </w:tabs>
        <w:jc w:val="both"/>
        <w:rPr>
          <w:sz w:val="28"/>
          <w:szCs w:val="28"/>
        </w:rPr>
      </w:pPr>
      <w:r>
        <w:rPr>
          <w:sz w:val="28"/>
          <w:szCs w:val="28"/>
        </w:rPr>
        <w:t xml:space="preserve">      Затем </w:t>
      </w:r>
      <w:r>
        <w:rPr>
          <w:b/>
          <w:i/>
          <w:sz w:val="28"/>
          <w:szCs w:val="28"/>
        </w:rPr>
        <w:t>диакон</w:t>
      </w:r>
      <w:r>
        <w:rPr>
          <w:sz w:val="28"/>
          <w:szCs w:val="28"/>
        </w:rPr>
        <w:t xml:space="preserve"> отдает кадильницу </w:t>
      </w:r>
      <w:r>
        <w:rPr>
          <w:b/>
          <w:i/>
          <w:sz w:val="28"/>
          <w:szCs w:val="28"/>
        </w:rPr>
        <w:t>архиерею</w:t>
      </w:r>
      <w:r w:rsidRPr="00EA1D8D">
        <w:rPr>
          <w:b/>
          <w:i/>
          <w:sz w:val="28"/>
          <w:szCs w:val="28"/>
        </w:rPr>
        <w:t>,</w:t>
      </w:r>
      <w:r>
        <w:rPr>
          <w:sz w:val="28"/>
          <w:szCs w:val="28"/>
        </w:rPr>
        <w:t xml:space="preserve"> целуя при этом его руку. </w:t>
      </w:r>
      <w:r>
        <w:rPr>
          <w:b/>
          <w:i/>
          <w:sz w:val="28"/>
          <w:szCs w:val="28"/>
        </w:rPr>
        <w:t>Архиерей</w:t>
      </w:r>
      <w:r>
        <w:rPr>
          <w:sz w:val="28"/>
          <w:szCs w:val="28"/>
        </w:rPr>
        <w:t xml:space="preserve"> принимает кадильницу и трижды кадит приготовленные Дары на жертвеннике, а затем отдает кадило</w:t>
      </w:r>
      <w:r>
        <w:rPr>
          <w:b/>
          <w:i/>
          <w:sz w:val="28"/>
          <w:szCs w:val="28"/>
        </w:rPr>
        <w:t xml:space="preserve"> </w:t>
      </w:r>
      <w:r>
        <w:rPr>
          <w:b/>
          <w:sz w:val="28"/>
          <w:szCs w:val="28"/>
        </w:rPr>
        <w:t>второму</w:t>
      </w:r>
      <w:r>
        <w:rPr>
          <w:b/>
          <w:i/>
          <w:sz w:val="28"/>
          <w:szCs w:val="28"/>
        </w:rPr>
        <w:t xml:space="preserve"> диакону</w:t>
      </w:r>
      <w:r w:rsidRPr="00EA1D8D">
        <w:rPr>
          <w:b/>
          <w:i/>
          <w:sz w:val="28"/>
          <w:szCs w:val="28"/>
        </w:rPr>
        <w:t>.</w:t>
      </w:r>
    </w:p>
    <w:p w:rsidR="00066E24" w:rsidRDefault="00066E24" w:rsidP="00066E24">
      <w:pPr>
        <w:jc w:val="both"/>
        <w:rPr>
          <w:sz w:val="28"/>
          <w:szCs w:val="28"/>
        </w:rPr>
      </w:pPr>
      <w:r>
        <w:rPr>
          <w:sz w:val="28"/>
          <w:szCs w:val="28"/>
        </w:rPr>
        <w:t xml:space="preserve">      </w:t>
      </w:r>
      <w:r>
        <w:rPr>
          <w:b/>
          <w:sz w:val="28"/>
          <w:szCs w:val="28"/>
        </w:rPr>
        <w:t>Второй</w:t>
      </w:r>
      <w:r>
        <w:rPr>
          <w:b/>
          <w:i/>
          <w:sz w:val="28"/>
          <w:szCs w:val="28"/>
        </w:rPr>
        <w:t xml:space="preserve"> диакон</w:t>
      </w:r>
      <w:r>
        <w:rPr>
          <w:sz w:val="28"/>
          <w:szCs w:val="28"/>
        </w:rPr>
        <w:t xml:space="preserve"> принимает кадило, целуя, при этом руку </w:t>
      </w:r>
      <w:r>
        <w:rPr>
          <w:b/>
          <w:i/>
          <w:sz w:val="28"/>
          <w:szCs w:val="28"/>
        </w:rPr>
        <w:t xml:space="preserve">архиерея </w:t>
      </w:r>
      <w:r>
        <w:rPr>
          <w:sz w:val="28"/>
          <w:szCs w:val="28"/>
        </w:rPr>
        <w:t>и отходит от жертвенника.</w:t>
      </w:r>
    </w:p>
    <w:p w:rsidR="00066E24" w:rsidRDefault="00066E24" w:rsidP="00EA1D8D">
      <w:pPr>
        <w:tabs>
          <w:tab w:val="left" w:pos="426"/>
        </w:tabs>
        <w:jc w:val="both"/>
        <w:rPr>
          <w:sz w:val="28"/>
          <w:szCs w:val="28"/>
        </w:rPr>
      </w:pPr>
      <w:r>
        <w:rPr>
          <w:sz w:val="28"/>
          <w:szCs w:val="28"/>
        </w:rPr>
        <w:t xml:space="preserve">      Далее к жертвеннику подходит </w:t>
      </w:r>
      <w:r>
        <w:rPr>
          <w:b/>
          <w:i/>
          <w:sz w:val="28"/>
          <w:szCs w:val="28"/>
        </w:rPr>
        <w:t>протодиакон</w:t>
      </w:r>
      <w:r w:rsidRPr="00EA1D8D">
        <w:rPr>
          <w:b/>
          <w:i/>
          <w:sz w:val="28"/>
          <w:szCs w:val="28"/>
        </w:rPr>
        <w:t>,</w:t>
      </w:r>
      <w:r>
        <w:rPr>
          <w:sz w:val="28"/>
          <w:szCs w:val="28"/>
        </w:rPr>
        <w:t xml:space="preserve"> преклоняет правое колено с правой стороны от </w:t>
      </w:r>
      <w:r>
        <w:rPr>
          <w:b/>
          <w:i/>
          <w:sz w:val="28"/>
          <w:szCs w:val="28"/>
        </w:rPr>
        <w:t>архиерея</w:t>
      </w:r>
      <w:r>
        <w:rPr>
          <w:sz w:val="28"/>
          <w:szCs w:val="28"/>
        </w:rPr>
        <w:t xml:space="preserve"> и произносит: </w:t>
      </w:r>
      <w:r>
        <w:rPr>
          <w:b/>
          <w:sz w:val="28"/>
          <w:szCs w:val="28"/>
        </w:rPr>
        <w:t>«Возьми, Высокопреосвященнейший Владыко»</w:t>
      </w:r>
      <w:r w:rsidRPr="00EA1D8D">
        <w:rPr>
          <w:b/>
          <w:sz w:val="28"/>
          <w:szCs w:val="28"/>
        </w:rPr>
        <w:t>.</w:t>
      </w:r>
      <w:r>
        <w:rPr>
          <w:sz w:val="28"/>
          <w:szCs w:val="28"/>
        </w:rPr>
        <w:t xml:space="preserve"> </w:t>
      </w:r>
    </w:p>
    <w:p w:rsidR="00066E24" w:rsidRDefault="00066E24" w:rsidP="00066E24">
      <w:pPr>
        <w:tabs>
          <w:tab w:val="left" w:pos="426"/>
        </w:tabs>
        <w:jc w:val="both"/>
        <w:rPr>
          <w:b/>
          <w:i/>
          <w:sz w:val="28"/>
        </w:rPr>
      </w:pPr>
      <w:r>
        <w:rPr>
          <w:sz w:val="28"/>
          <w:szCs w:val="28"/>
        </w:rPr>
        <w:t xml:space="preserve">      </w:t>
      </w:r>
      <w:r>
        <w:rPr>
          <w:b/>
          <w:i/>
          <w:sz w:val="28"/>
          <w:szCs w:val="28"/>
        </w:rPr>
        <w:t>Архиерей</w:t>
      </w:r>
      <w:r w:rsidR="00910483">
        <w:rPr>
          <w:sz w:val="28"/>
          <w:szCs w:val="28"/>
        </w:rPr>
        <w:t xml:space="preserve"> берет двумя руками д</w:t>
      </w:r>
      <w:r>
        <w:rPr>
          <w:sz w:val="28"/>
          <w:szCs w:val="28"/>
        </w:rPr>
        <w:t>ис</w:t>
      </w:r>
      <w:r w:rsidR="00910483">
        <w:rPr>
          <w:sz w:val="28"/>
          <w:szCs w:val="28"/>
        </w:rPr>
        <w:t>кос, целует его, даёт целовать д</w:t>
      </w:r>
      <w:r>
        <w:rPr>
          <w:sz w:val="28"/>
          <w:szCs w:val="28"/>
        </w:rPr>
        <w:t xml:space="preserve">искос и свою руку </w:t>
      </w:r>
      <w:r>
        <w:rPr>
          <w:b/>
          <w:i/>
          <w:sz w:val="28"/>
          <w:szCs w:val="28"/>
        </w:rPr>
        <w:t>протодиакону</w:t>
      </w:r>
      <w:r>
        <w:rPr>
          <w:sz w:val="28"/>
          <w:szCs w:val="28"/>
        </w:rPr>
        <w:t xml:space="preserve"> и, </w:t>
      </w:r>
      <w:r w:rsidR="00FE1BB8">
        <w:rPr>
          <w:sz w:val="28"/>
        </w:rPr>
        <w:t>передаёт</w:t>
      </w:r>
      <w:r>
        <w:rPr>
          <w:sz w:val="28"/>
        </w:rPr>
        <w:t xml:space="preserve"> </w:t>
      </w:r>
      <w:r w:rsidR="00EA1D8D">
        <w:rPr>
          <w:sz w:val="28"/>
        </w:rPr>
        <w:t xml:space="preserve">его </w:t>
      </w:r>
      <w:r>
        <w:rPr>
          <w:sz w:val="28"/>
        </w:rPr>
        <w:t xml:space="preserve">ему со словами: </w:t>
      </w:r>
      <w:r>
        <w:rPr>
          <w:b/>
          <w:sz w:val="28"/>
          <w:szCs w:val="28"/>
        </w:rPr>
        <w:t>«В мире возьмите руки ваша во святая и благословите Господа»</w:t>
      </w:r>
      <w:r w:rsidRPr="00EA1D8D">
        <w:rPr>
          <w:b/>
          <w:sz w:val="28"/>
          <w:szCs w:val="28"/>
        </w:rPr>
        <w:t>.</w:t>
      </w:r>
      <w:r>
        <w:rPr>
          <w:b/>
          <w:i/>
          <w:sz w:val="28"/>
        </w:rPr>
        <w:t xml:space="preserve"> </w:t>
      </w:r>
    </w:p>
    <w:p w:rsidR="00066E24" w:rsidRDefault="00066E24" w:rsidP="00EA1D8D">
      <w:pPr>
        <w:tabs>
          <w:tab w:val="left" w:pos="426"/>
        </w:tabs>
        <w:jc w:val="both"/>
        <w:rPr>
          <w:sz w:val="28"/>
        </w:rPr>
      </w:pPr>
      <w:r>
        <w:rPr>
          <w:b/>
          <w:i/>
          <w:sz w:val="28"/>
        </w:rPr>
        <w:t xml:space="preserve">      Протодиакон </w:t>
      </w:r>
      <w:r w:rsidR="00910483">
        <w:rPr>
          <w:sz w:val="28"/>
          <w:szCs w:val="28"/>
        </w:rPr>
        <w:t>крестится, принимает д</w:t>
      </w:r>
      <w:r w:rsidR="00D12141">
        <w:rPr>
          <w:sz w:val="28"/>
          <w:szCs w:val="28"/>
        </w:rPr>
        <w:t xml:space="preserve">искос, </w:t>
      </w:r>
      <w:r>
        <w:rPr>
          <w:sz w:val="28"/>
          <w:szCs w:val="28"/>
        </w:rPr>
        <w:t xml:space="preserve">целует его и руку </w:t>
      </w:r>
      <w:r>
        <w:rPr>
          <w:b/>
          <w:i/>
          <w:sz w:val="28"/>
          <w:szCs w:val="28"/>
        </w:rPr>
        <w:t>архиерея</w:t>
      </w:r>
      <w:r w:rsidRPr="00EA1D8D">
        <w:rPr>
          <w:b/>
          <w:i/>
          <w:sz w:val="28"/>
          <w:szCs w:val="28"/>
        </w:rPr>
        <w:t>,</w:t>
      </w:r>
      <w:r>
        <w:rPr>
          <w:sz w:val="28"/>
          <w:szCs w:val="28"/>
        </w:rPr>
        <w:t xml:space="preserve"> говоря: </w:t>
      </w:r>
      <w:r>
        <w:rPr>
          <w:b/>
          <w:sz w:val="28"/>
          <w:szCs w:val="28"/>
        </w:rPr>
        <w:t>«Архиерей</w:t>
      </w:r>
      <w:r>
        <w:rPr>
          <w:b/>
          <w:iCs/>
          <w:sz w:val="28"/>
          <w:szCs w:val="28"/>
        </w:rPr>
        <w:t xml:space="preserve">ство твое да помянет Господь Бог во Царствии Своем, всегда, ныне </w:t>
      </w:r>
      <w:r w:rsidR="00BC7C5F">
        <w:rPr>
          <w:b/>
          <w:iCs/>
          <w:sz w:val="28"/>
          <w:szCs w:val="28"/>
        </w:rPr>
        <w:t xml:space="preserve">                   </w:t>
      </w:r>
      <w:r>
        <w:rPr>
          <w:b/>
          <w:iCs/>
          <w:sz w:val="28"/>
          <w:szCs w:val="28"/>
        </w:rPr>
        <w:t>и присно, и во веки веков</w:t>
      </w:r>
      <w:r>
        <w:rPr>
          <w:b/>
          <w:sz w:val="28"/>
          <w:szCs w:val="28"/>
        </w:rPr>
        <w:t>»</w:t>
      </w:r>
      <w:r w:rsidRPr="00EA1D8D">
        <w:rPr>
          <w:b/>
          <w:sz w:val="28"/>
          <w:szCs w:val="28"/>
        </w:rPr>
        <w:t>,</w:t>
      </w:r>
      <w:r w:rsidR="00910483">
        <w:rPr>
          <w:sz w:val="28"/>
          <w:szCs w:val="28"/>
        </w:rPr>
        <w:t xml:space="preserve"> поднимает д</w:t>
      </w:r>
      <w:r>
        <w:rPr>
          <w:sz w:val="28"/>
          <w:szCs w:val="28"/>
        </w:rPr>
        <w:t xml:space="preserve">искос на уровень глаз и отходит от жертвенника. </w:t>
      </w:r>
    </w:p>
    <w:p w:rsidR="00066E24" w:rsidRPr="00066E24" w:rsidRDefault="00066E24" w:rsidP="00EA1D8D">
      <w:pPr>
        <w:tabs>
          <w:tab w:val="left" w:pos="426"/>
        </w:tabs>
        <w:jc w:val="both"/>
        <w:rPr>
          <w:rFonts w:eastAsia="Calibri"/>
          <w:sz w:val="28"/>
          <w:szCs w:val="28"/>
          <w:lang w:eastAsia="en-US"/>
        </w:rPr>
      </w:pPr>
      <w:r>
        <w:rPr>
          <w:sz w:val="28"/>
          <w:szCs w:val="28"/>
        </w:rPr>
        <w:t xml:space="preserve">      За ним подходит к жертвеннику </w:t>
      </w:r>
      <w:r>
        <w:rPr>
          <w:b/>
          <w:sz w:val="28"/>
          <w:szCs w:val="28"/>
        </w:rPr>
        <w:t xml:space="preserve">старший </w:t>
      </w:r>
      <w:r>
        <w:rPr>
          <w:b/>
          <w:i/>
          <w:sz w:val="28"/>
        </w:rPr>
        <w:t>священник</w:t>
      </w:r>
      <w:r w:rsidRPr="00EA1D8D">
        <w:rPr>
          <w:b/>
          <w:i/>
          <w:sz w:val="28"/>
        </w:rPr>
        <w:t>.</w:t>
      </w:r>
      <w:r>
        <w:rPr>
          <w:b/>
          <w:i/>
          <w:sz w:val="28"/>
        </w:rPr>
        <w:t xml:space="preserve"> </w:t>
      </w:r>
      <w:r>
        <w:rPr>
          <w:b/>
          <w:i/>
          <w:sz w:val="28"/>
          <w:szCs w:val="28"/>
        </w:rPr>
        <w:t>Архиерей</w:t>
      </w:r>
      <w:r>
        <w:rPr>
          <w:sz w:val="28"/>
          <w:szCs w:val="28"/>
        </w:rPr>
        <w:t xml:space="preserve"> </w:t>
      </w:r>
      <w:r>
        <w:rPr>
          <w:sz w:val="28"/>
        </w:rPr>
        <w:t xml:space="preserve">берет </w:t>
      </w:r>
      <w:r w:rsidR="00910483">
        <w:rPr>
          <w:sz w:val="28"/>
        </w:rPr>
        <w:t>п</w:t>
      </w:r>
      <w:r>
        <w:rPr>
          <w:sz w:val="28"/>
        </w:rPr>
        <w:t xml:space="preserve">отир </w:t>
      </w:r>
      <w:r w:rsidR="00BC7C5F">
        <w:rPr>
          <w:sz w:val="28"/>
        </w:rPr>
        <w:t xml:space="preserve">                      </w:t>
      </w:r>
      <w:r>
        <w:rPr>
          <w:sz w:val="28"/>
        </w:rPr>
        <w:t xml:space="preserve">и </w:t>
      </w:r>
      <w:r w:rsidR="00FE1BB8">
        <w:rPr>
          <w:sz w:val="28"/>
        </w:rPr>
        <w:t>подаёт</w:t>
      </w:r>
      <w:r>
        <w:rPr>
          <w:sz w:val="28"/>
        </w:rPr>
        <w:t xml:space="preserve"> его ему со словами: </w:t>
      </w:r>
      <w:r>
        <w:rPr>
          <w:b/>
          <w:sz w:val="28"/>
          <w:szCs w:val="28"/>
        </w:rPr>
        <w:t>«Протоиерейство</w:t>
      </w:r>
      <w:r>
        <w:rPr>
          <w:b/>
          <w:iCs/>
          <w:sz w:val="28"/>
          <w:szCs w:val="28"/>
        </w:rPr>
        <w:t xml:space="preserve"> твое да помянет Господь Бог во Царствии Своем, всегда, ныне и присно, и во веки веков»</w:t>
      </w:r>
      <w:r w:rsidRPr="00EA1D8D">
        <w:rPr>
          <w:b/>
          <w:iCs/>
          <w:sz w:val="28"/>
          <w:szCs w:val="28"/>
        </w:rPr>
        <w:t>.</w:t>
      </w:r>
      <w:r>
        <w:rPr>
          <w:sz w:val="28"/>
          <w:szCs w:val="28"/>
        </w:rPr>
        <w:t xml:space="preserve"> </w:t>
      </w:r>
      <w:r>
        <w:rPr>
          <w:b/>
          <w:sz w:val="28"/>
          <w:szCs w:val="28"/>
        </w:rPr>
        <w:t xml:space="preserve">Старший </w:t>
      </w:r>
      <w:r>
        <w:rPr>
          <w:b/>
          <w:i/>
          <w:sz w:val="28"/>
        </w:rPr>
        <w:t xml:space="preserve">священник </w:t>
      </w:r>
      <w:r w:rsidR="00910483">
        <w:rPr>
          <w:sz w:val="28"/>
          <w:szCs w:val="28"/>
        </w:rPr>
        <w:lastRenderedPageBreak/>
        <w:t xml:space="preserve">принимает из рук </w:t>
      </w:r>
      <w:r w:rsidR="00417BC2" w:rsidRPr="00417BC2">
        <w:rPr>
          <w:b/>
          <w:i/>
          <w:sz w:val="28"/>
          <w:szCs w:val="28"/>
        </w:rPr>
        <w:t>архиерея</w:t>
      </w:r>
      <w:r w:rsidR="00417BC2">
        <w:rPr>
          <w:sz w:val="28"/>
          <w:szCs w:val="28"/>
        </w:rPr>
        <w:t xml:space="preserve"> </w:t>
      </w:r>
      <w:r w:rsidR="00910483">
        <w:rPr>
          <w:sz w:val="28"/>
          <w:szCs w:val="28"/>
        </w:rPr>
        <w:t>п</w:t>
      </w:r>
      <w:r>
        <w:rPr>
          <w:sz w:val="28"/>
          <w:szCs w:val="28"/>
        </w:rPr>
        <w:t>отир, целу</w:t>
      </w:r>
      <w:r w:rsidR="00CE70C9">
        <w:rPr>
          <w:sz w:val="28"/>
          <w:szCs w:val="28"/>
        </w:rPr>
        <w:t>я</w:t>
      </w:r>
      <w:r>
        <w:rPr>
          <w:sz w:val="28"/>
          <w:szCs w:val="28"/>
        </w:rPr>
        <w:t xml:space="preserve"> при этом его руку, произносит: </w:t>
      </w:r>
      <w:r>
        <w:rPr>
          <w:b/>
          <w:sz w:val="28"/>
          <w:szCs w:val="28"/>
        </w:rPr>
        <w:t xml:space="preserve">«Архиерейство твое да помянет Господь Бог во царствии Своем, всегда, ныне </w:t>
      </w:r>
      <w:r w:rsidR="00BC7C5F">
        <w:rPr>
          <w:b/>
          <w:sz w:val="28"/>
          <w:szCs w:val="28"/>
        </w:rPr>
        <w:t xml:space="preserve">                    </w:t>
      </w:r>
      <w:r>
        <w:rPr>
          <w:b/>
          <w:sz w:val="28"/>
          <w:szCs w:val="28"/>
        </w:rPr>
        <w:t>и присно, и во веки веков</w:t>
      </w:r>
      <w:r w:rsidRPr="00EA1D8D">
        <w:rPr>
          <w:b/>
          <w:sz w:val="28"/>
          <w:szCs w:val="28"/>
        </w:rPr>
        <w:t>»</w:t>
      </w:r>
      <w:r>
        <w:rPr>
          <w:sz w:val="28"/>
          <w:szCs w:val="28"/>
        </w:rPr>
        <w:t xml:space="preserve"> и отходит от жертвенника. </w:t>
      </w:r>
    </w:p>
    <w:p w:rsidR="00066E24" w:rsidRDefault="00066E24" w:rsidP="00CE70C9">
      <w:pPr>
        <w:tabs>
          <w:tab w:val="left" w:pos="426"/>
        </w:tabs>
        <w:jc w:val="both"/>
        <w:rPr>
          <w:sz w:val="28"/>
          <w:szCs w:val="28"/>
        </w:rPr>
      </w:pPr>
      <w:r>
        <w:rPr>
          <w:sz w:val="28"/>
          <w:szCs w:val="28"/>
        </w:rPr>
        <w:t xml:space="preserve">      После него подходит</w:t>
      </w:r>
      <w:r>
        <w:rPr>
          <w:b/>
          <w:i/>
          <w:sz w:val="28"/>
          <w:szCs w:val="28"/>
        </w:rPr>
        <w:t xml:space="preserve"> </w:t>
      </w:r>
      <w:r>
        <w:rPr>
          <w:sz w:val="28"/>
          <w:szCs w:val="28"/>
        </w:rPr>
        <w:t xml:space="preserve">к </w:t>
      </w:r>
      <w:r>
        <w:rPr>
          <w:b/>
          <w:i/>
          <w:sz w:val="28"/>
          <w:szCs w:val="28"/>
        </w:rPr>
        <w:t xml:space="preserve">архиерею </w:t>
      </w:r>
      <w:r>
        <w:rPr>
          <w:b/>
          <w:sz w:val="28"/>
          <w:szCs w:val="28"/>
        </w:rPr>
        <w:t xml:space="preserve">второй </w:t>
      </w:r>
      <w:r>
        <w:rPr>
          <w:b/>
          <w:i/>
          <w:sz w:val="28"/>
          <w:szCs w:val="28"/>
        </w:rPr>
        <w:t>священник</w:t>
      </w:r>
      <w:r w:rsidRPr="00EA1D8D">
        <w:rPr>
          <w:b/>
          <w:i/>
          <w:sz w:val="28"/>
          <w:szCs w:val="28"/>
        </w:rPr>
        <w:t>,</w:t>
      </w:r>
      <w:r w:rsidR="00D47F55">
        <w:rPr>
          <w:sz w:val="28"/>
          <w:szCs w:val="28"/>
        </w:rPr>
        <w:t xml:space="preserve"> держа к</w:t>
      </w:r>
      <w:r>
        <w:rPr>
          <w:sz w:val="28"/>
          <w:szCs w:val="28"/>
        </w:rPr>
        <w:t xml:space="preserve">рест лицевой стороной к </w:t>
      </w:r>
      <w:r>
        <w:rPr>
          <w:b/>
          <w:i/>
          <w:sz w:val="28"/>
          <w:szCs w:val="28"/>
        </w:rPr>
        <w:t>архиерею</w:t>
      </w:r>
      <w:r>
        <w:rPr>
          <w:sz w:val="28"/>
          <w:szCs w:val="28"/>
        </w:rPr>
        <w:t xml:space="preserve"> в наклонном п</w:t>
      </w:r>
      <w:r w:rsidR="00CE70C9">
        <w:rPr>
          <w:sz w:val="28"/>
          <w:szCs w:val="28"/>
        </w:rPr>
        <w:t xml:space="preserve">оложении (верхний конец вправо) </w:t>
      </w:r>
      <w:r>
        <w:rPr>
          <w:sz w:val="28"/>
          <w:szCs w:val="28"/>
        </w:rPr>
        <w:t xml:space="preserve">обеими руками и произнося: </w:t>
      </w:r>
      <w:r>
        <w:rPr>
          <w:b/>
          <w:sz w:val="28"/>
          <w:szCs w:val="28"/>
        </w:rPr>
        <w:t>«Архиерейство твое да помянет…»</w:t>
      </w:r>
      <w:r w:rsidR="00CE70C9" w:rsidRPr="00EA1D8D">
        <w:rPr>
          <w:b/>
          <w:sz w:val="28"/>
          <w:szCs w:val="28"/>
        </w:rPr>
        <w:t>.</w:t>
      </w:r>
      <w:r>
        <w:rPr>
          <w:sz w:val="28"/>
          <w:szCs w:val="28"/>
        </w:rPr>
        <w:t xml:space="preserve"> </w:t>
      </w:r>
      <w:r w:rsidR="00CE70C9">
        <w:rPr>
          <w:b/>
          <w:i/>
          <w:sz w:val="28"/>
          <w:szCs w:val="28"/>
        </w:rPr>
        <w:t>Архиерей</w:t>
      </w:r>
      <w:r w:rsidR="00CE70C9">
        <w:rPr>
          <w:sz w:val="28"/>
          <w:szCs w:val="28"/>
        </w:rPr>
        <w:t xml:space="preserve"> полагает свою руку</w:t>
      </w:r>
      <w:r>
        <w:rPr>
          <w:sz w:val="28"/>
          <w:szCs w:val="28"/>
        </w:rPr>
        <w:t xml:space="preserve"> на рукоятку </w:t>
      </w:r>
      <w:r w:rsidR="00D47F55">
        <w:rPr>
          <w:sz w:val="28"/>
          <w:szCs w:val="28"/>
        </w:rPr>
        <w:t>креста и целует к</w:t>
      </w:r>
      <w:r>
        <w:rPr>
          <w:sz w:val="28"/>
          <w:szCs w:val="28"/>
        </w:rPr>
        <w:t>рест</w:t>
      </w:r>
      <w:r w:rsidR="00CE70C9">
        <w:rPr>
          <w:sz w:val="28"/>
          <w:szCs w:val="28"/>
        </w:rPr>
        <w:t>, а</w:t>
      </w:r>
      <w:r>
        <w:rPr>
          <w:sz w:val="28"/>
          <w:szCs w:val="28"/>
        </w:rPr>
        <w:t xml:space="preserve"> </w:t>
      </w:r>
      <w:r w:rsidR="00CE70C9">
        <w:rPr>
          <w:b/>
          <w:i/>
          <w:sz w:val="28"/>
          <w:szCs w:val="28"/>
        </w:rPr>
        <w:t>священник</w:t>
      </w:r>
      <w:r w:rsidR="00CE70C9">
        <w:rPr>
          <w:sz w:val="28"/>
          <w:szCs w:val="28"/>
        </w:rPr>
        <w:t xml:space="preserve"> целует его руку</w:t>
      </w:r>
      <w:r w:rsidR="00CE70C9">
        <w:rPr>
          <w:b/>
          <w:i/>
          <w:sz w:val="28"/>
          <w:szCs w:val="28"/>
        </w:rPr>
        <w:t xml:space="preserve">. </w:t>
      </w:r>
      <w:r>
        <w:rPr>
          <w:sz w:val="28"/>
          <w:szCs w:val="28"/>
        </w:rPr>
        <w:t xml:space="preserve">Затем таким же образом подходит к </w:t>
      </w:r>
      <w:r>
        <w:rPr>
          <w:b/>
          <w:i/>
          <w:sz w:val="28"/>
          <w:szCs w:val="28"/>
        </w:rPr>
        <w:t xml:space="preserve">архиерею </w:t>
      </w:r>
      <w:r>
        <w:rPr>
          <w:b/>
          <w:sz w:val="28"/>
          <w:szCs w:val="28"/>
        </w:rPr>
        <w:t>третий</w:t>
      </w:r>
      <w:r>
        <w:rPr>
          <w:b/>
          <w:i/>
          <w:sz w:val="28"/>
          <w:szCs w:val="28"/>
        </w:rPr>
        <w:t xml:space="preserve"> священник</w:t>
      </w:r>
      <w:r>
        <w:rPr>
          <w:sz w:val="28"/>
          <w:szCs w:val="28"/>
        </w:rPr>
        <w:t xml:space="preserve"> и остальные </w:t>
      </w:r>
      <w:r>
        <w:rPr>
          <w:b/>
          <w:i/>
          <w:sz w:val="28"/>
          <w:szCs w:val="28"/>
        </w:rPr>
        <w:t>священники</w:t>
      </w:r>
      <w:r w:rsidRPr="00EA1D8D">
        <w:rPr>
          <w:b/>
          <w:i/>
          <w:sz w:val="28"/>
          <w:szCs w:val="28"/>
        </w:rPr>
        <w:t>,</w:t>
      </w:r>
      <w:r w:rsidR="00D47F55">
        <w:rPr>
          <w:sz w:val="28"/>
          <w:szCs w:val="28"/>
        </w:rPr>
        <w:t xml:space="preserve"> несущие напрестольные к</w:t>
      </w:r>
      <w:r>
        <w:rPr>
          <w:sz w:val="28"/>
          <w:szCs w:val="28"/>
        </w:rPr>
        <w:t xml:space="preserve">ресты. Остальные </w:t>
      </w:r>
      <w:r>
        <w:rPr>
          <w:b/>
          <w:i/>
          <w:sz w:val="28"/>
          <w:szCs w:val="28"/>
        </w:rPr>
        <w:t>священники</w:t>
      </w:r>
      <w:r>
        <w:rPr>
          <w:sz w:val="28"/>
          <w:szCs w:val="28"/>
        </w:rPr>
        <w:t xml:space="preserve"> подходят к </w:t>
      </w:r>
      <w:r>
        <w:rPr>
          <w:b/>
          <w:i/>
          <w:sz w:val="28"/>
          <w:szCs w:val="28"/>
        </w:rPr>
        <w:t xml:space="preserve">архиерею </w:t>
      </w:r>
      <w:r>
        <w:rPr>
          <w:sz w:val="28"/>
          <w:szCs w:val="28"/>
        </w:rPr>
        <w:t xml:space="preserve">в порядке старшинства, и произнося: </w:t>
      </w:r>
      <w:r>
        <w:rPr>
          <w:b/>
          <w:sz w:val="28"/>
          <w:szCs w:val="28"/>
        </w:rPr>
        <w:t>«Архиерейство твое да помянет…»</w:t>
      </w:r>
      <w:r>
        <w:rPr>
          <w:sz w:val="28"/>
          <w:szCs w:val="28"/>
        </w:rPr>
        <w:t xml:space="preserve"> принимают от него священные предметы с жертвенника: лжицу, копие </w:t>
      </w:r>
      <w:r>
        <w:rPr>
          <w:iCs/>
          <w:sz w:val="28"/>
          <w:szCs w:val="28"/>
        </w:rPr>
        <w:t>блюдце и т.</w:t>
      </w:r>
      <w:r w:rsidR="00417BC2">
        <w:rPr>
          <w:iCs/>
          <w:sz w:val="28"/>
          <w:szCs w:val="28"/>
        </w:rPr>
        <w:t xml:space="preserve"> </w:t>
      </w:r>
      <w:r>
        <w:rPr>
          <w:iCs/>
          <w:sz w:val="28"/>
          <w:szCs w:val="28"/>
        </w:rPr>
        <w:t xml:space="preserve">д. </w:t>
      </w:r>
      <w:r>
        <w:rPr>
          <w:sz w:val="28"/>
          <w:szCs w:val="28"/>
        </w:rPr>
        <w:t xml:space="preserve">целуя при этом его руку. </w:t>
      </w:r>
    </w:p>
    <w:p w:rsidR="00066E24" w:rsidRDefault="00066E24" w:rsidP="00EA1D8D">
      <w:pPr>
        <w:tabs>
          <w:tab w:val="left" w:pos="426"/>
        </w:tabs>
        <w:jc w:val="both"/>
        <w:rPr>
          <w:i/>
          <w:sz w:val="28"/>
          <w:szCs w:val="28"/>
        </w:rPr>
      </w:pPr>
      <w:r>
        <w:rPr>
          <w:sz w:val="28"/>
          <w:szCs w:val="28"/>
        </w:rPr>
        <w:t xml:space="preserve">      </w:t>
      </w:r>
      <w:r>
        <w:rPr>
          <w:b/>
          <w:i/>
          <w:sz w:val="28"/>
          <w:u w:val="words"/>
        </w:rPr>
        <w:t>Примечание</w:t>
      </w:r>
      <w:r w:rsidR="00EA1D8D">
        <w:rPr>
          <w:b/>
          <w:i/>
          <w:sz w:val="28"/>
          <w:u w:val="words"/>
        </w:rPr>
        <w:t>.</w:t>
      </w:r>
      <w:r>
        <w:rPr>
          <w:i/>
          <w:sz w:val="28"/>
          <w:szCs w:val="28"/>
        </w:rPr>
        <w:t xml:space="preserve"> Если </w:t>
      </w:r>
      <w:r>
        <w:rPr>
          <w:b/>
          <w:i/>
          <w:sz w:val="28"/>
          <w:szCs w:val="28"/>
        </w:rPr>
        <w:t>священников</w:t>
      </w:r>
      <w:r>
        <w:rPr>
          <w:i/>
          <w:sz w:val="28"/>
          <w:szCs w:val="28"/>
        </w:rPr>
        <w:t xml:space="preserve"> очень много, то по указанию </w:t>
      </w:r>
      <w:r>
        <w:rPr>
          <w:b/>
          <w:sz w:val="28"/>
          <w:szCs w:val="28"/>
        </w:rPr>
        <w:t xml:space="preserve">старшего </w:t>
      </w:r>
      <w:r>
        <w:rPr>
          <w:b/>
          <w:i/>
          <w:sz w:val="28"/>
        </w:rPr>
        <w:t>священника</w:t>
      </w:r>
      <w:r>
        <w:rPr>
          <w:i/>
          <w:sz w:val="28"/>
          <w:szCs w:val="28"/>
        </w:rPr>
        <w:t xml:space="preserve"> на </w:t>
      </w:r>
      <w:r>
        <w:rPr>
          <w:b/>
          <w:sz w:val="28"/>
          <w:szCs w:val="28"/>
        </w:rPr>
        <w:t>вход</w:t>
      </w:r>
      <w:r w:rsidR="008C3A54">
        <w:rPr>
          <w:i/>
          <w:sz w:val="28"/>
          <w:szCs w:val="28"/>
        </w:rPr>
        <w:t xml:space="preserve"> идут не все, </w:t>
      </w:r>
      <w:r>
        <w:rPr>
          <w:i/>
          <w:sz w:val="28"/>
          <w:szCs w:val="28"/>
        </w:rPr>
        <w:t xml:space="preserve">а только несколько первых </w:t>
      </w:r>
      <w:r w:rsidRPr="00CE70C9">
        <w:rPr>
          <w:b/>
          <w:sz w:val="28"/>
          <w:szCs w:val="28"/>
        </w:rPr>
        <w:t>пар.</w:t>
      </w:r>
    </w:p>
    <w:p w:rsidR="00066E24" w:rsidRDefault="00066E24" w:rsidP="00066E24">
      <w:pPr>
        <w:tabs>
          <w:tab w:val="left" w:pos="426"/>
        </w:tabs>
        <w:jc w:val="both"/>
        <w:rPr>
          <w:sz w:val="28"/>
          <w:szCs w:val="28"/>
        </w:rPr>
      </w:pPr>
      <w:r>
        <w:rPr>
          <w:b/>
          <w:i/>
          <w:sz w:val="28"/>
          <w:u w:val="words"/>
        </w:rPr>
        <w:t xml:space="preserve">      </w:t>
      </w:r>
      <w:r>
        <w:rPr>
          <w:sz w:val="28"/>
          <w:szCs w:val="28"/>
        </w:rPr>
        <w:t xml:space="preserve">Все </w:t>
      </w:r>
      <w:r>
        <w:rPr>
          <w:b/>
          <w:i/>
          <w:sz w:val="28"/>
          <w:szCs w:val="28"/>
        </w:rPr>
        <w:t>священнослужители</w:t>
      </w:r>
      <w:r>
        <w:rPr>
          <w:sz w:val="28"/>
          <w:szCs w:val="28"/>
        </w:rPr>
        <w:t xml:space="preserve"> отходят от жертвенника и идут к северной двери, где </w:t>
      </w:r>
      <w:r>
        <w:rPr>
          <w:sz w:val="28"/>
        </w:rPr>
        <w:t>выстраиваются в один ряд</w:t>
      </w:r>
      <w:r>
        <w:rPr>
          <w:sz w:val="28"/>
          <w:szCs w:val="28"/>
        </w:rPr>
        <w:t xml:space="preserve">. Совершается </w:t>
      </w:r>
      <w:r>
        <w:rPr>
          <w:b/>
          <w:sz w:val="28"/>
          <w:szCs w:val="28"/>
        </w:rPr>
        <w:t>великий вход</w:t>
      </w:r>
      <w:r w:rsidRPr="00EA1D8D">
        <w:rPr>
          <w:b/>
          <w:sz w:val="28"/>
          <w:szCs w:val="28"/>
        </w:rPr>
        <w:t>.</w:t>
      </w:r>
    </w:p>
    <w:p w:rsidR="002C39E6" w:rsidRDefault="00066E24" w:rsidP="00BC7C5F">
      <w:pPr>
        <w:tabs>
          <w:tab w:val="left" w:pos="426"/>
        </w:tabs>
        <w:jc w:val="both"/>
        <w:rPr>
          <w:b/>
          <w:bCs/>
          <w:sz w:val="28"/>
          <w:szCs w:val="28"/>
        </w:rPr>
      </w:pPr>
      <w:r>
        <w:rPr>
          <w:sz w:val="28"/>
          <w:szCs w:val="28"/>
        </w:rPr>
        <w:t xml:space="preserve">      </w:t>
      </w:r>
    </w:p>
    <w:p w:rsidR="00066E24" w:rsidRPr="00C650AD" w:rsidRDefault="00066E24" w:rsidP="00C650AD">
      <w:pPr>
        <w:jc w:val="center"/>
        <w:rPr>
          <w:b/>
          <w:bCs/>
          <w:sz w:val="28"/>
          <w:szCs w:val="28"/>
        </w:rPr>
      </w:pPr>
      <w:r w:rsidRPr="00C650AD">
        <w:rPr>
          <w:b/>
          <w:bCs/>
          <w:sz w:val="28"/>
          <w:szCs w:val="28"/>
        </w:rPr>
        <w:t>Великий вход</w:t>
      </w:r>
    </w:p>
    <w:p w:rsidR="00066E24" w:rsidRDefault="00066E24" w:rsidP="00066E24">
      <w:pPr>
        <w:tabs>
          <w:tab w:val="left" w:pos="426"/>
        </w:tabs>
        <w:jc w:val="both"/>
        <w:rPr>
          <w:sz w:val="28"/>
          <w:szCs w:val="28"/>
        </w:rPr>
      </w:pPr>
    </w:p>
    <w:p w:rsidR="00066E24" w:rsidRDefault="00066E24" w:rsidP="00066E24">
      <w:pPr>
        <w:tabs>
          <w:tab w:val="left" w:pos="426"/>
        </w:tabs>
        <w:jc w:val="both"/>
        <w:rPr>
          <w:sz w:val="28"/>
          <w:szCs w:val="28"/>
        </w:rPr>
      </w:pPr>
      <w:r>
        <w:rPr>
          <w:sz w:val="28"/>
          <w:szCs w:val="28"/>
        </w:rPr>
        <w:t xml:space="preserve">      На </w:t>
      </w:r>
      <w:r>
        <w:rPr>
          <w:b/>
          <w:sz w:val="28"/>
          <w:szCs w:val="28"/>
        </w:rPr>
        <w:t>великом входе</w:t>
      </w:r>
      <w:r>
        <w:rPr>
          <w:sz w:val="28"/>
          <w:szCs w:val="28"/>
        </w:rPr>
        <w:t xml:space="preserve"> порядок шествия следующий:</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ставленник </w:t>
      </w:r>
      <w:r>
        <w:rPr>
          <w:sz w:val="28"/>
          <w:szCs w:val="28"/>
        </w:rPr>
        <w:t xml:space="preserve">в </w:t>
      </w:r>
      <w:r>
        <w:rPr>
          <w:b/>
          <w:i/>
          <w:sz w:val="28"/>
          <w:szCs w:val="28"/>
        </w:rPr>
        <w:t>священника</w:t>
      </w:r>
      <w:r>
        <w:rPr>
          <w:sz w:val="28"/>
          <w:szCs w:val="28"/>
        </w:rPr>
        <w:t xml:space="preserve"> (если есть) с белым воздухом на голове;</w:t>
      </w:r>
    </w:p>
    <w:p w:rsidR="00066E24" w:rsidRDefault="00066E24" w:rsidP="00452807">
      <w:pPr>
        <w:tabs>
          <w:tab w:val="left" w:pos="426"/>
        </w:tabs>
        <w:jc w:val="both"/>
        <w:rPr>
          <w:sz w:val="28"/>
          <w:szCs w:val="28"/>
        </w:rPr>
      </w:pPr>
      <w:r>
        <w:rPr>
          <w:sz w:val="28"/>
          <w:szCs w:val="28"/>
        </w:rPr>
        <w:t xml:space="preserve">      </w:t>
      </w:r>
      <w:r>
        <w:rPr>
          <w:b/>
          <w:i/>
          <w:sz w:val="28"/>
          <w:szCs w:val="28"/>
        </w:rPr>
        <w:t xml:space="preserve">ставленник </w:t>
      </w:r>
      <w:r>
        <w:rPr>
          <w:sz w:val="28"/>
          <w:szCs w:val="28"/>
        </w:rPr>
        <w:t xml:space="preserve">в </w:t>
      </w:r>
      <w:r>
        <w:rPr>
          <w:b/>
          <w:i/>
          <w:sz w:val="28"/>
          <w:szCs w:val="28"/>
        </w:rPr>
        <w:t>диакона</w:t>
      </w:r>
      <w:r>
        <w:rPr>
          <w:sz w:val="28"/>
          <w:szCs w:val="28"/>
        </w:rPr>
        <w:t xml:space="preserve"> (если есть) с подносом с митрой и с омофором, а если его нет, то </w:t>
      </w:r>
      <w:r>
        <w:rPr>
          <w:b/>
          <w:sz w:val="28"/>
          <w:szCs w:val="28"/>
        </w:rPr>
        <w:t>третий</w:t>
      </w:r>
      <w:r>
        <w:rPr>
          <w:sz w:val="28"/>
          <w:szCs w:val="28"/>
        </w:rPr>
        <w:t xml:space="preserve"> </w:t>
      </w:r>
      <w:r>
        <w:rPr>
          <w:b/>
          <w:i/>
          <w:sz w:val="28"/>
          <w:szCs w:val="28"/>
        </w:rPr>
        <w:t>диакон</w:t>
      </w:r>
      <w:r>
        <w:rPr>
          <w:sz w:val="28"/>
          <w:szCs w:val="28"/>
        </w:rPr>
        <w:t xml:space="preserve"> или </w:t>
      </w:r>
      <w:r>
        <w:rPr>
          <w:b/>
          <w:i/>
          <w:sz w:val="28"/>
          <w:szCs w:val="28"/>
        </w:rPr>
        <w:t>иподиакон</w:t>
      </w:r>
      <w:r w:rsidRPr="00AD6565">
        <w:rPr>
          <w:b/>
          <w:i/>
          <w:sz w:val="28"/>
          <w:szCs w:val="28"/>
        </w:rPr>
        <w:t>;</w:t>
      </w:r>
    </w:p>
    <w:p w:rsidR="00066E24" w:rsidRDefault="00066E24" w:rsidP="00066E24">
      <w:pPr>
        <w:tabs>
          <w:tab w:val="left" w:pos="426"/>
        </w:tabs>
        <w:jc w:val="both"/>
        <w:rPr>
          <w:b/>
          <w:i/>
          <w:sz w:val="28"/>
          <w:szCs w:val="28"/>
        </w:rPr>
      </w:pPr>
      <w:r>
        <w:rPr>
          <w:b/>
          <w:i/>
          <w:sz w:val="28"/>
          <w:szCs w:val="28"/>
        </w:rPr>
        <w:t xml:space="preserve">      свещеносец </w:t>
      </w:r>
      <w:r>
        <w:rPr>
          <w:sz w:val="28"/>
          <w:szCs w:val="28"/>
        </w:rPr>
        <w:t>со свечой;</w:t>
      </w:r>
    </w:p>
    <w:p w:rsidR="00066E24" w:rsidRDefault="00066E24" w:rsidP="00AD6565">
      <w:pPr>
        <w:tabs>
          <w:tab w:val="left" w:pos="426"/>
        </w:tabs>
        <w:jc w:val="both"/>
        <w:rPr>
          <w:b/>
          <w:i/>
          <w:sz w:val="28"/>
          <w:szCs w:val="28"/>
        </w:rPr>
      </w:pPr>
      <w:r>
        <w:rPr>
          <w:sz w:val="28"/>
          <w:szCs w:val="28"/>
        </w:rPr>
        <w:t xml:space="preserve">      </w:t>
      </w:r>
      <w:r>
        <w:rPr>
          <w:b/>
          <w:i/>
          <w:sz w:val="28"/>
          <w:szCs w:val="28"/>
        </w:rPr>
        <w:t xml:space="preserve">жезлоносец </w:t>
      </w:r>
      <w:r>
        <w:rPr>
          <w:sz w:val="28"/>
          <w:szCs w:val="28"/>
        </w:rPr>
        <w:t>с жезлом;</w:t>
      </w:r>
    </w:p>
    <w:p w:rsidR="00066E24" w:rsidRDefault="00066E24" w:rsidP="00066E24">
      <w:pPr>
        <w:tabs>
          <w:tab w:val="left" w:pos="426"/>
          <w:tab w:val="left" w:pos="3965"/>
        </w:tabs>
        <w:jc w:val="both"/>
        <w:rPr>
          <w:sz w:val="28"/>
          <w:szCs w:val="28"/>
        </w:rPr>
      </w:pPr>
      <w:r>
        <w:rPr>
          <w:b/>
          <w:sz w:val="28"/>
          <w:szCs w:val="28"/>
        </w:rPr>
        <w:t xml:space="preserve">      второй </w:t>
      </w:r>
      <w:r>
        <w:rPr>
          <w:b/>
          <w:i/>
          <w:sz w:val="28"/>
          <w:szCs w:val="28"/>
        </w:rPr>
        <w:t>диакон</w:t>
      </w:r>
      <w:r>
        <w:rPr>
          <w:b/>
          <w:sz w:val="28"/>
          <w:szCs w:val="28"/>
        </w:rPr>
        <w:t xml:space="preserve"> </w:t>
      </w:r>
      <w:r>
        <w:rPr>
          <w:sz w:val="28"/>
          <w:szCs w:val="28"/>
        </w:rPr>
        <w:t>с кадилом;</w:t>
      </w:r>
      <w:r>
        <w:rPr>
          <w:sz w:val="28"/>
          <w:szCs w:val="28"/>
        </w:rPr>
        <w:tab/>
      </w:r>
    </w:p>
    <w:p w:rsidR="00066E24" w:rsidRDefault="00066E24" w:rsidP="00066E24">
      <w:pPr>
        <w:tabs>
          <w:tab w:val="left" w:pos="426"/>
          <w:tab w:val="left" w:pos="3965"/>
        </w:tabs>
        <w:jc w:val="both"/>
        <w:rPr>
          <w:sz w:val="28"/>
          <w:szCs w:val="28"/>
        </w:rPr>
      </w:pPr>
      <w:r>
        <w:rPr>
          <w:sz w:val="28"/>
          <w:szCs w:val="28"/>
        </w:rPr>
        <w:t xml:space="preserve">      </w:t>
      </w:r>
      <w:r>
        <w:rPr>
          <w:b/>
          <w:sz w:val="28"/>
          <w:szCs w:val="28"/>
        </w:rPr>
        <w:t xml:space="preserve">второй </w:t>
      </w:r>
      <w:r>
        <w:rPr>
          <w:b/>
          <w:i/>
          <w:sz w:val="28"/>
          <w:szCs w:val="28"/>
        </w:rPr>
        <w:t xml:space="preserve">иподиакон </w:t>
      </w:r>
      <w:r>
        <w:rPr>
          <w:sz w:val="28"/>
          <w:szCs w:val="28"/>
        </w:rPr>
        <w:t>с дикирием;</w:t>
      </w:r>
    </w:p>
    <w:p w:rsidR="00066E24" w:rsidRDefault="00066E24" w:rsidP="00066E24">
      <w:pPr>
        <w:tabs>
          <w:tab w:val="left" w:pos="426"/>
        </w:tabs>
        <w:jc w:val="both"/>
        <w:rPr>
          <w:b/>
          <w:sz w:val="28"/>
          <w:szCs w:val="28"/>
        </w:rPr>
      </w:pPr>
      <w:r>
        <w:rPr>
          <w:sz w:val="28"/>
          <w:szCs w:val="28"/>
        </w:rPr>
        <w:t xml:space="preserve">      </w:t>
      </w:r>
      <w:r>
        <w:rPr>
          <w:b/>
          <w:sz w:val="28"/>
          <w:szCs w:val="28"/>
        </w:rPr>
        <w:t xml:space="preserve">второй </w:t>
      </w:r>
      <w:r>
        <w:rPr>
          <w:b/>
          <w:i/>
          <w:sz w:val="28"/>
          <w:szCs w:val="28"/>
        </w:rPr>
        <w:t>рипидчик;</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протодиакон </w:t>
      </w:r>
      <w:r w:rsidR="00910483">
        <w:rPr>
          <w:sz w:val="28"/>
          <w:szCs w:val="28"/>
        </w:rPr>
        <w:t>с д</w:t>
      </w:r>
      <w:r>
        <w:rPr>
          <w:sz w:val="28"/>
          <w:szCs w:val="28"/>
        </w:rPr>
        <w:t>искосом;</w:t>
      </w:r>
    </w:p>
    <w:p w:rsidR="00066E24" w:rsidRDefault="00066E24" w:rsidP="00066E24">
      <w:pPr>
        <w:tabs>
          <w:tab w:val="left" w:pos="426"/>
        </w:tabs>
        <w:jc w:val="both"/>
        <w:rPr>
          <w:sz w:val="28"/>
          <w:szCs w:val="28"/>
        </w:rPr>
      </w:pPr>
      <w:r>
        <w:rPr>
          <w:sz w:val="28"/>
          <w:szCs w:val="28"/>
        </w:rPr>
        <w:t xml:space="preserve">      </w:t>
      </w:r>
      <w:r>
        <w:rPr>
          <w:b/>
          <w:sz w:val="28"/>
          <w:szCs w:val="28"/>
        </w:rPr>
        <w:t>старший</w:t>
      </w:r>
      <w:r>
        <w:rPr>
          <w:sz w:val="28"/>
          <w:szCs w:val="28"/>
        </w:rPr>
        <w:t xml:space="preserve"> </w:t>
      </w:r>
      <w:r>
        <w:rPr>
          <w:b/>
          <w:i/>
          <w:sz w:val="28"/>
          <w:szCs w:val="28"/>
        </w:rPr>
        <w:t>священник</w:t>
      </w:r>
      <w:r w:rsidR="00910483">
        <w:rPr>
          <w:sz w:val="28"/>
          <w:szCs w:val="28"/>
        </w:rPr>
        <w:t xml:space="preserve"> с ч</w:t>
      </w:r>
      <w:r>
        <w:rPr>
          <w:sz w:val="28"/>
          <w:szCs w:val="28"/>
        </w:rPr>
        <w:t>ашей;</w:t>
      </w:r>
    </w:p>
    <w:p w:rsidR="00066E24" w:rsidRDefault="00066E24" w:rsidP="00066E24">
      <w:pPr>
        <w:tabs>
          <w:tab w:val="left" w:pos="426"/>
        </w:tabs>
        <w:jc w:val="both"/>
        <w:rPr>
          <w:b/>
          <w:i/>
          <w:sz w:val="28"/>
          <w:szCs w:val="28"/>
        </w:rPr>
      </w:pPr>
      <w:r>
        <w:rPr>
          <w:sz w:val="28"/>
          <w:szCs w:val="28"/>
        </w:rPr>
        <w:t xml:space="preserve">      </w:t>
      </w:r>
      <w:r>
        <w:rPr>
          <w:b/>
          <w:sz w:val="28"/>
          <w:szCs w:val="28"/>
        </w:rPr>
        <w:t>первый</w:t>
      </w:r>
      <w:r>
        <w:rPr>
          <w:sz w:val="28"/>
          <w:szCs w:val="28"/>
        </w:rPr>
        <w:t xml:space="preserve"> </w:t>
      </w:r>
      <w:r>
        <w:rPr>
          <w:b/>
          <w:i/>
          <w:sz w:val="28"/>
          <w:szCs w:val="28"/>
        </w:rPr>
        <w:t>рипидчик;</w:t>
      </w:r>
    </w:p>
    <w:p w:rsidR="00066E24" w:rsidRDefault="00066E24" w:rsidP="00066E24">
      <w:pPr>
        <w:tabs>
          <w:tab w:val="left" w:pos="426"/>
        </w:tabs>
        <w:jc w:val="both"/>
        <w:rPr>
          <w:sz w:val="28"/>
          <w:szCs w:val="28"/>
        </w:rPr>
      </w:pPr>
      <w:r>
        <w:rPr>
          <w:b/>
          <w:sz w:val="28"/>
          <w:szCs w:val="28"/>
        </w:rPr>
        <w:t xml:space="preserve">      старший</w:t>
      </w:r>
      <w:r>
        <w:rPr>
          <w:sz w:val="28"/>
          <w:szCs w:val="28"/>
        </w:rPr>
        <w:t xml:space="preserve"> </w:t>
      </w:r>
      <w:r>
        <w:rPr>
          <w:b/>
          <w:i/>
          <w:sz w:val="28"/>
          <w:szCs w:val="28"/>
        </w:rPr>
        <w:t>иподиакон</w:t>
      </w:r>
      <w:r>
        <w:rPr>
          <w:sz w:val="28"/>
          <w:szCs w:val="28"/>
        </w:rPr>
        <w:t xml:space="preserve"> с трикирием;</w:t>
      </w:r>
    </w:p>
    <w:p w:rsidR="00066E24" w:rsidRDefault="00066E24" w:rsidP="00066E24">
      <w:pPr>
        <w:tabs>
          <w:tab w:val="left" w:pos="426"/>
        </w:tabs>
        <w:jc w:val="both"/>
        <w:rPr>
          <w:sz w:val="28"/>
          <w:szCs w:val="28"/>
        </w:rPr>
      </w:pPr>
      <w:r>
        <w:rPr>
          <w:sz w:val="28"/>
          <w:szCs w:val="28"/>
        </w:rPr>
        <w:t xml:space="preserve">      остальные </w:t>
      </w:r>
      <w:r>
        <w:rPr>
          <w:b/>
          <w:i/>
          <w:sz w:val="28"/>
          <w:szCs w:val="28"/>
        </w:rPr>
        <w:t>священники</w:t>
      </w:r>
      <w:r>
        <w:rPr>
          <w:sz w:val="28"/>
          <w:szCs w:val="28"/>
        </w:rPr>
        <w:t xml:space="preserve"> в порядке старшинства (старшие впереди).</w:t>
      </w:r>
    </w:p>
    <w:p w:rsidR="00066E24" w:rsidRDefault="00066E24" w:rsidP="007F2C8C">
      <w:pPr>
        <w:tabs>
          <w:tab w:val="left" w:pos="426"/>
        </w:tabs>
        <w:jc w:val="both"/>
        <w:rPr>
          <w:sz w:val="28"/>
          <w:szCs w:val="28"/>
        </w:rPr>
      </w:pPr>
      <w:r>
        <w:rPr>
          <w:b/>
          <w:i/>
          <w:sz w:val="28"/>
          <w:szCs w:val="28"/>
        </w:rPr>
        <w:t xml:space="preserve">      Ставленник </w:t>
      </w:r>
      <w:r>
        <w:rPr>
          <w:sz w:val="28"/>
          <w:szCs w:val="28"/>
        </w:rPr>
        <w:t xml:space="preserve">в </w:t>
      </w:r>
      <w:r>
        <w:rPr>
          <w:b/>
          <w:i/>
          <w:sz w:val="28"/>
          <w:szCs w:val="28"/>
        </w:rPr>
        <w:t>священника</w:t>
      </w:r>
      <w:r>
        <w:rPr>
          <w:sz w:val="28"/>
          <w:szCs w:val="28"/>
        </w:rPr>
        <w:t xml:space="preserve"> </w:t>
      </w:r>
      <w:r w:rsidR="007F2C8C">
        <w:rPr>
          <w:sz w:val="28"/>
          <w:szCs w:val="28"/>
        </w:rPr>
        <w:t xml:space="preserve">(если совершается </w:t>
      </w:r>
      <w:r w:rsidR="007F2C8C">
        <w:rPr>
          <w:b/>
          <w:sz w:val="28"/>
          <w:szCs w:val="28"/>
        </w:rPr>
        <w:t>хиротония</w:t>
      </w:r>
      <w:r w:rsidR="007F2C8C" w:rsidRPr="00CE040B">
        <w:rPr>
          <w:b/>
          <w:sz w:val="28"/>
          <w:szCs w:val="28"/>
        </w:rPr>
        <w:t>)</w:t>
      </w:r>
      <w:r w:rsidR="007F2C8C">
        <w:rPr>
          <w:sz w:val="28"/>
          <w:szCs w:val="28"/>
        </w:rPr>
        <w:t xml:space="preserve"> </w:t>
      </w:r>
      <w:r>
        <w:rPr>
          <w:sz w:val="28"/>
          <w:szCs w:val="28"/>
        </w:rPr>
        <w:t>с белым воздухом на голове</w:t>
      </w:r>
      <w:r>
        <w:rPr>
          <w:b/>
          <w:i/>
          <w:sz w:val="28"/>
          <w:szCs w:val="28"/>
        </w:rPr>
        <w:t xml:space="preserve"> </w:t>
      </w:r>
      <w:r>
        <w:rPr>
          <w:sz w:val="28"/>
          <w:szCs w:val="28"/>
        </w:rPr>
        <w:t xml:space="preserve">идет по солее до амвона, спускается с него и становится за амвоном лицом на восток. </w:t>
      </w:r>
      <w:r>
        <w:rPr>
          <w:b/>
          <w:i/>
          <w:sz w:val="28"/>
          <w:szCs w:val="28"/>
        </w:rPr>
        <w:t>Ставленник</w:t>
      </w:r>
      <w:r>
        <w:rPr>
          <w:sz w:val="28"/>
          <w:szCs w:val="28"/>
        </w:rPr>
        <w:t xml:space="preserve"> в </w:t>
      </w:r>
      <w:r>
        <w:rPr>
          <w:b/>
          <w:i/>
          <w:sz w:val="28"/>
          <w:szCs w:val="28"/>
        </w:rPr>
        <w:t>диаконы</w:t>
      </w:r>
      <w:r>
        <w:rPr>
          <w:b/>
          <w:sz w:val="28"/>
          <w:szCs w:val="28"/>
        </w:rPr>
        <w:t xml:space="preserve"> </w:t>
      </w:r>
      <w:r>
        <w:rPr>
          <w:sz w:val="28"/>
          <w:szCs w:val="28"/>
        </w:rPr>
        <w:t xml:space="preserve">или же </w:t>
      </w:r>
      <w:r>
        <w:rPr>
          <w:b/>
          <w:sz w:val="28"/>
          <w:szCs w:val="28"/>
        </w:rPr>
        <w:t>третий</w:t>
      </w:r>
      <w:r>
        <w:rPr>
          <w:sz w:val="28"/>
          <w:szCs w:val="28"/>
        </w:rPr>
        <w:t xml:space="preserve"> </w:t>
      </w:r>
      <w:r>
        <w:rPr>
          <w:b/>
          <w:i/>
          <w:sz w:val="28"/>
          <w:szCs w:val="28"/>
        </w:rPr>
        <w:t>диакон</w:t>
      </w:r>
      <w:r>
        <w:rPr>
          <w:sz w:val="28"/>
          <w:szCs w:val="28"/>
        </w:rPr>
        <w:t xml:space="preserve"> с подносом с митрой </w:t>
      </w:r>
      <w:r w:rsidR="00BC7C5F">
        <w:rPr>
          <w:sz w:val="28"/>
          <w:szCs w:val="28"/>
        </w:rPr>
        <w:t xml:space="preserve">                                </w:t>
      </w:r>
      <w:r>
        <w:rPr>
          <w:sz w:val="28"/>
          <w:szCs w:val="28"/>
        </w:rPr>
        <w:t>и с омофором заходит в алтарь через царские врата и становится у юго-западного угла престола.</w:t>
      </w:r>
    </w:p>
    <w:p w:rsidR="00066E24" w:rsidRDefault="00066E24" w:rsidP="00EA1D8D">
      <w:pPr>
        <w:jc w:val="both"/>
        <w:rPr>
          <w:sz w:val="28"/>
          <w:szCs w:val="28"/>
        </w:rPr>
      </w:pPr>
      <w:r>
        <w:rPr>
          <w:sz w:val="28"/>
          <w:szCs w:val="28"/>
        </w:rPr>
        <w:t xml:space="preserve">      </w:t>
      </w:r>
      <w:r>
        <w:rPr>
          <w:b/>
          <w:i/>
          <w:sz w:val="28"/>
          <w:u w:val="words"/>
        </w:rPr>
        <w:t>Примечание</w:t>
      </w:r>
      <w:r w:rsidR="00EA1D8D">
        <w:rPr>
          <w:b/>
          <w:i/>
          <w:sz w:val="28"/>
          <w:u w:val="words"/>
        </w:rPr>
        <w:t>.</w:t>
      </w:r>
      <w:r>
        <w:rPr>
          <w:b/>
          <w:i/>
          <w:sz w:val="28"/>
          <w:u w:val="words"/>
        </w:rPr>
        <w:t xml:space="preserve"> </w:t>
      </w:r>
      <w:r>
        <w:rPr>
          <w:i/>
          <w:sz w:val="28"/>
          <w:szCs w:val="28"/>
        </w:rPr>
        <w:t xml:space="preserve">Если митру и омофор </w:t>
      </w:r>
      <w:r w:rsidR="00BC7C5F">
        <w:rPr>
          <w:i/>
          <w:sz w:val="28"/>
          <w:szCs w:val="28"/>
        </w:rPr>
        <w:t>несёт</w:t>
      </w:r>
      <w:r>
        <w:rPr>
          <w:i/>
          <w:sz w:val="28"/>
          <w:szCs w:val="28"/>
        </w:rPr>
        <w:t xml:space="preserve"> </w:t>
      </w:r>
      <w:r>
        <w:rPr>
          <w:b/>
          <w:i/>
          <w:sz w:val="28"/>
          <w:szCs w:val="28"/>
        </w:rPr>
        <w:t>иподиакон</w:t>
      </w:r>
      <w:r w:rsidRPr="00EA1D8D">
        <w:rPr>
          <w:b/>
          <w:i/>
          <w:sz w:val="28"/>
          <w:szCs w:val="28"/>
        </w:rPr>
        <w:t>,</w:t>
      </w:r>
      <w:r>
        <w:rPr>
          <w:i/>
          <w:sz w:val="28"/>
          <w:szCs w:val="28"/>
        </w:rPr>
        <w:t xml:space="preserve"> то он заходит в алтарь через южную дверь.</w:t>
      </w:r>
      <w:r>
        <w:rPr>
          <w:sz w:val="28"/>
          <w:szCs w:val="28"/>
        </w:rPr>
        <w:t xml:space="preserve"> </w:t>
      </w:r>
    </w:p>
    <w:p w:rsidR="00066E24" w:rsidRDefault="00066E24" w:rsidP="00EA1D8D">
      <w:pPr>
        <w:tabs>
          <w:tab w:val="left" w:pos="426"/>
        </w:tabs>
        <w:jc w:val="both"/>
        <w:rPr>
          <w:sz w:val="28"/>
          <w:szCs w:val="28"/>
        </w:rPr>
      </w:pPr>
      <w:r>
        <w:rPr>
          <w:i/>
          <w:sz w:val="28"/>
          <w:szCs w:val="28"/>
        </w:rPr>
        <w:t xml:space="preserve">      Если служат больше </w:t>
      </w:r>
      <w:r w:rsidR="00BC7C5F">
        <w:rPr>
          <w:i/>
          <w:sz w:val="28"/>
          <w:szCs w:val="28"/>
        </w:rPr>
        <w:t>трёх</w:t>
      </w:r>
      <w:r>
        <w:rPr>
          <w:sz w:val="28"/>
          <w:szCs w:val="28"/>
        </w:rPr>
        <w:t xml:space="preserve"> </w:t>
      </w:r>
      <w:r>
        <w:rPr>
          <w:b/>
          <w:i/>
          <w:sz w:val="28"/>
          <w:szCs w:val="28"/>
        </w:rPr>
        <w:t>диаконов</w:t>
      </w:r>
      <w:r w:rsidRPr="00EA1D8D">
        <w:rPr>
          <w:b/>
          <w:i/>
          <w:sz w:val="28"/>
          <w:szCs w:val="28"/>
        </w:rPr>
        <w:t>,</w:t>
      </w:r>
      <w:r w:rsidRPr="00EA1D8D">
        <w:rPr>
          <w:b/>
          <w:sz w:val="28"/>
          <w:szCs w:val="28"/>
        </w:rPr>
        <w:t xml:space="preserve"> </w:t>
      </w:r>
      <w:r>
        <w:rPr>
          <w:i/>
          <w:sz w:val="28"/>
          <w:szCs w:val="28"/>
        </w:rPr>
        <w:t>тогда</w:t>
      </w:r>
      <w:r>
        <w:rPr>
          <w:sz w:val="28"/>
          <w:szCs w:val="28"/>
        </w:rPr>
        <w:t xml:space="preserve"> </w:t>
      </w:r>
      <w:r>
        <w:rPr>
          <w:b/>
          <w:sz w:val="28"/>
          <w:szCs w:val="28"/>
        </w:rPr>
        <w:t xml:space="preserve">третий </w:t>
      </w:r>
      <w:r>
        <w:rPr>
          <w:b/>
          <w:i/>
          <w:sz w:val="28"/>
          <w:szCs w:val="28"/>
        </w:rPr>
        <w:t>диакон</w:t>
      </w:r>
      <w:r>
        <w:rPr>
          <w:sz w:val="28"/>
          <w:szCs w:val="28"/>
        </w:rPr>
        <w:t xml:space="preserve"> </w:t>
      </w:r>
      <w:r>
        <w:rPr>
          <w:i/>
          <w:sz w:val="28"/>
          <w:szCs w:val="28"/>
        </w:rPr>
        <w:t xml:space="preserve">идет на </w:t>
      </w:r>
      <w:r>
        <w:rPr>
          <w:b/>
          <w:sz w:val="28"/>
          <w:szCs w:val="28"/>
        </w:rPr>
        <w:t>вход</w:t>
      </w:r>
      <w:r w:rsidR="00BC7C5F">
        <w:rPr>
          <w:b/>
          <w:sz w:val="28"/>
          <w:szCs w:val="28"/>
        </w:rPr>
        <w:t xml:space="preserve">                                </w:t>
      </w:r>
      <w:r>
        <w:rPr>
          <w:i/>
          <w:sz w:val="28"/>
          <w:szCs w:val="28"/>
        </w:rPr>
        <w:t>с подносом с митрой, а</w:t>
      </w:r>
      <w:r>
        <w:rPr>
          <w:sz w:val="28"/>
          <w:szCs w:val="28"/>
        </w:rPr>
        <w:t xml:space="preserve"> </w:t>
      </w:r>
      <w:r w:rsidR="00BC7C5F">
        <w:rPr>
          <w:b/>
          <w:sz w:val="28"/>
          <w:szCs w:val="28"/>
        </w:rPr>
        <w:t>четвёртый</w:t>
      </w:r>
      <w:r>
        <w:rPr>
          <w:sz w:val="28"/>
          <w:szCs w:val="28"/>
        </w:rPr>
        <w:t xml:space="preserve"> </w:t>
      </w:r>
      <w:r>
        <w:rPr>
          <w:i/>
          <w:sz w:val="28"/>
          <w:szCs w:val="28"/>
        </w:rPr>
        <w:t>с подносом и с омофором</w:t>
      </w:r>
      <w:r w:rsidR="007F2C8C">
        <w:rPr>
          <w:i/>
          <w:sz w:val="28"/>
          <w:szCs w:val="28"/>
        </w:rPr>
        <w:t>.</w:t>
      </w:r>
      <w:r>
        <w:rPr>
          <w:i/>
          <w:sz w:val="28"/>
          <w:szCs w:val="28"/>
        </w:rPr>
        <w:t xml:space="preserve"> </w:t>
      </w:r>
      <w:r w:rsidR="007F2C8C">
        <w:rPr>
          <w:i/>
          <w:sz w:val="28"/>
          <w:szCs w:val="28"/>
        </w:rPr>
        <w:t>З</w:t>
      </w:r>
      <w:r>
        <w:rPr>
          <w:i/>
          <w:sz w:val="28"/>
          <w:szCs w:val="28"/>
        </w:rPr>
        <w:t xml:space="preserve">аходят </w:t>
      </w:r>
      <w:r w:rsidR="007F2C8C">
        <w:rPr>
          <w:i/>
          <w:sz w:val="28"/>
          <w:szCs w:val="28"/>
        </w:rPr>
        <w:t xml:space="preserve">они </w:t>
      </w:r>
      <w:r>
        <w:rPr>
          <w:i/>
          <w:sz w:val="28"/>
          <w:szCs w:val="28"/>
        </w:rPr>
        <w:t xml:space="preserve">в алтарь через царские врата и становятся у юго-западного угла престола </w:t>
      </w:r>
      <w:r w:rsidRPr="00EA1D8D">
        <w:rPr>
          <w:b/>
          <w:i/>
          <w:sz w:val="28"/>
          <w:szCs w:val="28"/>
        </w:rPr>
        <w:t>(</w:t>
      </w:r>
      <w:r>
        <w:rPr>
          <w:b/>
          <w:i/>
          <w:sz w:val="28"/>
          <w:szCs w:val="28"/>
        </w:rPr>
        <w:t>диакон</w:t>
      </w:r>
      <w:r>
        <w:rPr>
          <w:i/>
          <w:sz w:val="28"/>
          <w:szCs w:val="28"/>
        </w:rPr>
        <w:t xml:space="preserve"> с омофором ближе к престолу).</w:t>
      </w:r>
    </w:p>
    <w:p w:rsidR="00066E24" w:rsidRDefault="00066E24" w:rsidP="00066E24">
      <w:pPr>
        <w:tabs>
          <w:tab w:val="left" w:pos="426"/>
        </w:tabs>
        <w:jc w:val="both"/>
        <w:rPr>
          <w:sz w:val="28"/>
          <w:szCs w:val="28"/>
        </w:rPr>
      </w:pPr>
      <w:r>
        <w:rPr>
          <w:b/>
          <w:i/>
          <w:sz w:val="28"/>
          <w:szCs w:val="28"/>
        </w:rPr>
        <w:t xml:space="preserve">      </w:t>
      </w:r>
      <w:r>
        <w:rPr>
          <w:b/>
          <w:sz w:val="28"/>
          <w:szCs w:val="28"/>
        </w:rPr>
        <w:t xml:space="preserve">Второй </w:t>
      </w:r>
      <w:r>
        <w:rPr>
          <w:b/>
          <w:i/>
          <w:sz w:val="28"/>
          <w:szCs w:val="28"/>
        </w:rPr>
        <w:t>диакон</w:t>
      </w:r>
      <w:r>
        <w:rPr>
          <w:b/>
          <w:sz w:val="28"/>
          <w:szCs w:val="28"/>
        </w:rPr>
        <w:t xml:space="preserve"> </w:t>
      </w:r>
      <w:r>
        <w:rPr>
          <w:sz w:val="28"/>
          <w:szCs w:val="28"/>
        </w:rPr>
        <w:t xml:space="preserve">с кадилом </w:t>
      </w:r>
      <w:r>
        <w:rPr>
          <w:sz w:val="28"/>
        </w:rPr>
        <w:t xml:space="preserve">кадит иконы на царских вратах </w:t>
      </w:r>
      <w:r>
        <w:rPr>
          <w:sz w:val="28"/>
          <w:szCs w:val="28"/>
        </w:rPr>
        <w:t>Спасителя</w:t>
      </w:r>
      <w:r>
        <w:rPr>
          <w:b/>
          <w:sz w:val="28"/>
          <w:szCs w:val="28"/>
        </w:rPr>
        <w:t xml:space="preserve"> </w:t>
      </w:r>
      <w:r>
        <w:rPr>
          <w:sz w:val="28"/>
          <w:szCs w:val="28"/>
        </w:rPr>
        <w:t>и</w:t>
      </w:r>
      <w:r>
        <w:rPr>
          <w:b/>
          <w:sz w:val="28"/>
          <w:szCs w:val="28"/>
        </w:rPr>
        <w:t xml:space="preserve"> </w:t>
      </w:r>
      <w:r>
        <w:rPr>
          <w:sz w:val="28"/>
          <w:szCs w:val="28"/>
        </w:rPr>
        <w:t>Богородицы</w:t>
      </w:r>
      <w:r>
        <w:rPr>
          <w:b/>
          <w:sz w:val="28"/>
          <w:szCs w:val="28"/>
        </w:rPr>
        <w:t xml:space="preserve"> </w:t>
      </w:r>
      <w:r>
        <w:rPr>
          <w:sz w:val="28"/>
        </w:rPr>
        <w:t xml:space="preserve">и сразу же входит в алтарь через царские врата, попутно совершая их каждение. </w:t>
      </w:r>
      <w:r w:rsidR="00BC7C5F">
        <w:rPr>
          <w:sz w:val="28"/>
        </w:rPr>
        <w:t xml:space="preserve">                           </w:t>
      </w:r>
      <w:r>
        <w:rPr>
          <w:sz w:val="28"/>
        </w:rPr>
        <w:t xml:space="preserve">В алтаре он совершает каждение святого престола и горнее место, а затем становится возле </w:t>
      </w:r>
      <w:r>
        <w:rPr>
          <w:sz w:val="28"/>
          <w:szCs w:val="28"/>
        </w:rPr>
        <w:t>северо-западного угла престола.</w:t>
      </w:r>
    </w:p>
    <w:p w:rsidR="00066E24" w:rsidRDefault="00066E24" w:rsidP="00EA1D8D">
      <w:pPr>
        <w:tabs>
          <w:tab w:val="left" w:pos="426"/>
        </w:tabs>
        <w:jc w:val="both"/>
        <w:rPr>
          <w:sz w:val="28"/>
          <w:szCs w:val="28"/>
        </w:rPr>
      </w:pPr>
      <w:r>
        <w:rPr>
          <w:b/>
          <w:i/>
          <w:sz w:val="28"/>
          <w:szCs w:val="28"/>
        </w:rPr>
        <w:lastRenderedPageBreak/>
        <w:t xml:space="preserve">      Жезлоносец</w:t>
      </w:r>
      <w:r>
        <w:rPr>
          <w:sz w:val="28"/>
          <w:szCs w:val="28"/>
        </w:rPr>
        <w:t xml:space="preserve"> и </w:t>
      </w:r>
      <w:r>
        <w:rPr>
          <w:b/>
          <w:i/>
          <w:sz w:val="28"/>
          <w:szCs w:val="28"/>
        </w:rPr>
        <w:t xml:space="preserve">свещеносец </w:t>
      </w:r>
      <w:r>
        <w:rPr>
          <w:sz w:val="28"/>
          <w:szCs w:val="28"/>
        </w:rPr>
        <w:t xml:space="preserve">спускаются с амвона и становятся лицом к царским вратам. </w:t>
      </w:r>
      <w:r>
        <w:rPr>
          <w:b/>
          <w:i/>
          <w:sz w:val="28"/>
          <w:szCs w:val="28"/>
        </w:rPr>
        <w:t>Рипидчики</w:t>
      </w:r>
      <w:r>
        <w:rPr>
          <w:sz w:val="28"/>
          <w:szCs w:val="28"/>
        </w:rPr>
        <w:t xml:space="preserve"> и </w:t>
      </w:r>
      <w:r>
        <w:rPr>
          <w:b/>
          <w:i/>
          <w:sz w:val="28"/>
          <w:szCs w:val="28"/>
        </w:rPr>
        <w:t>иподиаконы</w:t>
      </w:r>
      <w:r>
        <w:rPr>
          <w:sz w:val="28"/>
          <w:szCs w:val="28"/>
        </w:rPr>
        <w:t xml:space="preserve"> становятся </w:t>
      </w:r>
      <w:r w:rsidR="00CC7256">
        <w:rPr>
          <w:sz w:val="28"/>
          <w:szCs w:val="28"/>
        </w:rPr>
        <w:t xml:space="preserve">на солее </w:t>
      </w:r>
      <w:r>
        <w:rPr>
          <w:sz w:val="28"/>
          <w:szCs w:val="28"/>
        </w:rPr>
        <w:t>в линию по сторонам орлеца</w:t>
      </w:r>
      <w:r w:rsidR="00CC7256">
        <w:rPr>
          <w:sz w:val="28"/>
          <w:szCs w:val="28"/>
        </w:rPr>
        <w:t>,</w:t>
      </w:r>
      <w:r>
        <w:rPr>
          <w:sz w:val="28"/>
          <w:szCs w:val="28"/>
        </w:rPr>
        <w:t xml:space="preserve"> лицом друг к другу </w:t>
      </w:r>
      <w:r w:rsidRPr="00EA1D8D">
        <w:rPr>
          <w:b/>
          <w:i/>
          <w:sz w:val="28"/>
        </w:rPr>
        <w:t>(</w:t>
      </w:r>
      <w:r>
        <w:rPr>
          <w:b/>
          <w:i/>
          <w:sz w:val="28"/>
          <w:szCs w:val="28"/>
        </w:rPr>
        <w:t>рипидчики</w:t>
      </w:r>
      <w:r>
        <w:rPr>
          <w:sz w:val="28"/>
          <w:szCs w:val="28"/>
        </w:rPr>
        <w:t xml:space="preserve"> впереди ближе к царским вратам)</w:t>
      </w:r>
      <w:r w:rsidR="00CC7256">
        <w:rPr>
          <w:sz w:val="28"/>
          <w:szCs w:val="28"/>
        </w:rPr>
        <w:t>.</w:t>
      </w:r>
      <w:r>
        <w:rPr>
          <w:sz w:val="28"/>
          <w:szCs w:val="28"/>
        </w:rPr>
        <w:t xml:space="preserve"> </w:t>
      </w:r>
      <w:r w:rsidR="00CC7256" w:rsidRPr="00CC7256">
        <w:rPr>
          <w:b/>
          <w:sz w:val="28"/>
          <w:szCs w:val="28"/>
        </w:rPr>
        <w:t>В</w:t>
      </w:r>
      <w:r>
        <w:rPr>
          <w:b/>
          <w:sz w:val="28"/>
          <w:szCs w:val="28"/>
        </w:rPr>
        <w:t xml:space="preserve">торой </w:t>
      </w:r>
      <w:r>
        <w:rPr>
          <w:b/>
          <w:i/>
          <w:sz w:val="28"/>
          <w:szCs w:val="28"/>
        </w:rPr>
        <w:t xml:space="preserve">иподиакон </w:t>
      </w:r>
      <w:r>
        <w:rPr>
          <w:sz w:val="28"/>
          <w:szCs w:val="28"/>
        </w:rPr>
        <w:t xml:space="preserve">с дикирием и </w:t>
      </w:r>
      <w:r>
        <w:rPr>
          <w:b/>
          <w:sz w:val="28"/>
          <w:szCs w:val="28"/>
        </w:rPr>
        <w:t xml:space="preserve">второй </w:t>
      </w:r>
      <w:r>
        <w:rPr>
          <w:b/>
          <w:i/>
          <w:sz w:val="28"/>
          <w:szCs w:val="28"/>
        </w:rPr>
        <w:t xml:space="preserve">рипидчик </w:t>
      </w:r>
      <w:r w:rsidR="00CC7256">
        <w:rPr>
          <w:sz w:val="28"/>
          <w:szCs w:val="28"/>
        </w:rPr>
        <w:t xml:space="preserve">становится </w:t>
      </w:r>
      <w:r>
        <w:rPr>
          <w:sz w:val="28"/>
          <w:szCs w:val="28"/>
        </w:rPr>
        <w:t xml:space="preserve">справа возле иконы Спасителя, </w:t>
      </w:r>
      <w:r>
        <w:rPr>
          <w:b/>
          <w:sz w:val="28"/>
          <w:szCs w:val="28"/>
        </w:rPr>
        <w:t>первый</w:t>
      </w:r>
      <w:r>
        <w:rPr>
          <w:sz w:val="28"/>
          <w:szCs w:val="28"/>
        </w:rPr>
        <w:t xml:space="preserve"> </w:t>
      </w:r>
      <w:r>
        <w:rPr>
          <w:b/>
          <w:i/>
          <w:sz w:val="28"/>
          <w:szCs w:val="28"/>
        </w:rPr>
        <w:t xml:space="preserve">рипидчик </w:t>
      </w:r>
      <w:r>
        <w:rPr>
          <w:sz w:val="28"/>
          <w:szCs w:val="28"/>
        </w:rPr>
        <w:t>и</w:t>
      </w:r>
      <w:r>
        <w:rPr>
          <w:b/>
          <w:i/>
          <w:sz w:val="28"/>
          <w:szCs w:val="28"/>
        </w:rPr>
        <w:t xml:space="preserve"> </w:t>
      </w:r>
      <w:r>
        <w:rPr>
          <w:b/>
          <w:sz w:val="28"/>
          <w:szCs w:val="28"/>
        </w:rPr>
        <w:t>старший</w:t>
      </w:r>
      <w:r>
        <w:rPr>
          <w:sz w:val="28"/>
          <w:szCs w:val="28"/>
        </w:rPr>
        <w:t xml:space="preserve"> </w:t>
      </w:r>
      <w:r>
        <w:rPr>
          <w:b/>
          <w:i/>
          <w:sz w:val="28"/>
          <w:szCs w:val="28"/>
        </w:rPr>
        <w:t>иподиакон</w:t>
      </w:r>
      <w:r>
        <w:rPr>
          <w:sz w:val="28"/>
          <w:szCs w:val="28"/>
        </w:rPr>
        <w:t xml:space="preserve"> с трикирием слева возле иконы Божией Матери.</w:t>
      </w:r>
    </w:p>
    <w:p w:rsidR="00066E24" w:rsidRDefault="00066E24" w:rsidP="00066E24">
      <w:pPr>
        <w:tabs>
          <w:tab w:val="left" w:pos="426"/>
        </w:tabs>
        <w:jc w:val="both"/>
        <w:rPr>
          <w:b/>
          <w:i/>
          <w:sz w:val="28"/>
          <w:szCs w:val="28"/>
        </w:rPr>
      </w:pPr>
      <w:r>
        <w:rPr>
          <w:b/>
          <w:i/>
          <w:sz w:val="28"/>
          <w:szCs w:val="28"/>
        </w:rPr>
        <w:t xml:space="preserve">      Протодиакон</w:t>
      </w:r>
      <w:r w:rsidR="00910483">
        <w:rPr>
          <w:sz w:val="28"/>
          <w:szCs w:val="28"/>
        </w:rPr>
        <w:t xml:space="preserve"> с д</w:t>
      </w:r>
      <w:r>
        <w:rPr>
          <w:sz w:val="28"/>
          <w:szCs w:val="28"/>
        </w:rPr>
        <w:t>искосом становится на правое колено в центре солеи перед орлецом.</w:t>
      </w:r>
    </w:p>
    <w:p w:rsidR="00066E24" w:rsidRDefault="00066E24" w:rsidP="005D6983">
      <w:pPr>
        <w:tabs>
          <w:tab w:val="left" w:pos="426"/>
        </w:tabs>
        <w:jc w:val="both"/>
        <w:rPr>
          <w:sz w:val="28"/>
          <w:szCs w:val="28"/>
        </w:rPr>
      </w:pPr>
      <w:r>
        <w:rPr>
          <w:sz w:val="28"/>
          <w:szCs w:val="28"/>
        </w:rPr>
        <w:t xml:space="preserve">      </w:t>
      </w:r>
      <w:r>
        <w:rPr>
          <w:b/>
          <w:i/>
          <w:sz w:val="28"/>
          <w:szCs w:val="28"/>
        </w:rPr>
        <w:t>Священники</w:t>
      </w:r>
      <w:r>
        <w:rPr>
          <w:sz w:val="28"/>
          <w:szCs w:val="28"/>
        </w:rPr>
        <w:t xml:space="preserve"> становятся на солее перед царскими вратами в два ряда лицом друг </w:t>
      </w:r>
      <w:r w:rsidR="00BC7C5F">
        <w:rPr>
          <w:sz w:val="28"/>
          <w:szCs w:val="28"/>
        </w:rPr>
        <w:t xml:space="preserve">                </w:t>
      </w:r>
      <w:r>
        <w:rPr>
          <w:sz w:val="28"/>
          <w:szCs w:val="28"/>
        </w:rPr>
        <w:t xml:space="preserve">к другу (старшие ближе к царским вратам). </w:t>
      </w:r>
      <w:r>
        <w:rPr>
          <w:b/>
          <w:sz w:val="28"/>
          <w:szCs w:val="28"/>
        </w:rPr>
        <w:t xml:space="preserve">Старший </w:t>
      </w:r>
      <w:r>
        <w:rPr>
          <w:b/>
          <w:i/>
          <w:sz w:val="28"/>
        </w:rPr>
        <w:t xml:space="preserve">священник </w:t>
      </w:r>
      <w:r w:rsidR="00910483">
        <w:rPr>
          <w:sz w:val="28"/>
        </w:rPr>
        <w:t>с п</w:t>
      </w:r>
      <w:r>
        <w:rPr>
          <w:sz w:val="28"/>
        </w:rPr>
        <w:t>отиром становится</w:t>
      </w:r>
      <w:r>
        <w:rPr>
          <w:b/>
          <w:i/>
          <w:sz w:val="28"/>
        </w:rPr>
        <w:t xml:space="preserve"> </w:t>
      </w:r>
      <w:r>
        <w:rPr>
          <w:sz w:val="28"/>
        </w:rPr>
        <w:t xml:space="preserve">справа </w:t>
      </w:r>
      <w:r>
        <w:rPr>
          <w:sz w:val="28"/>
          <w:szCs w:val="28"/>
        </w:rPr>
        <w:t xml:space="preserve">у царских врат возле иконы Спасителя после </w:t>
      </w:r>
      <w:r>
        <w:rPr>
          <w:b/>
          <w:sz w:val="28"/>
          <w:szCs w:val="28"/>
        </w:rPr>
        <w:t xml:space="preserve">второго </w:t>
      </w:r>
      <w:r>
        <w:rPr>
          <w:b/>
          <w:i/>
          <w:sz w:val="28"/>
          <w:szCs w:val="28"/>
        </w:rPr>
        <w:t>рипидчика</w:t>
      </w:r>
      <w:r w:rsidRPr="005D6983">
        <w:rPr>
          <w:b/>
          <w:i/>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отходит от жертвенника, подходит к </w:t>
      </w:r>
      <w:r>
        <w:rPr>
          <w:b/>
          <w:i/>
          <w:sz w:val="28"/>
          <w:szCs w:val="28"/>
        </w:rPr>
        <w:t>диакону</w:t>
      </w:r>
      <w:r>
        <w:rPr>
          <w:sz w:val="28"/>
          <w:szCs w:val="28"/>
        </w:rPr>
        <w:t xml:space="preserve"> с митрой и с омофором, целует митру, полагая на митру руку. </w:t>
      </w:r>
      <w:r>
        <w:rPr>
          <w:b/>
          <w:i/>
          <w:sz w:val="28"/>
          <w:szCs w:val="28"/>
        </w:rPr>
        <w:t>Диакон</w:t>
      </w:r>
      <w:r>
        <w:rPr>
          <w:sz w:val="28"/>
          <w:szCs w:val="28"/>
        </w:rPr>
        <w:t xml:space="preserve"> говорит: </w:t>
      </w:r>
      <w:r>
        <w:rPr>
          <w:b/>
          <w:sz w:val="28"/>
          <w:szCs w:val="28"/>
        </w:rPr>
        <w:t>«Архиерейство твое…. Исполла эти, деспота»</w:t>
      </w:r>
      <w:r w:rsidRPr="005D6983">
        <w:rPr>
          <w:b/>
          <w:sz w:val="28"/>
          <w:szCs w:val="28"/>
        </w:rPr>
        <w:t>,</w:t>
      </w:r>
      <w:r>
        <w:rPr>
          <w:b/>
          <w:sz w:val="28"/>
          <w:szCs w:val="28"/>
        </w:rPr>
        <w:t xml:space="preserve"> </w:t>
      </w:r>
      <w:r>
        <w:rPr>
          <w:sz w:val="28"/>
          <w:szCs w:val="28"/>
        </w:rPr>
        <w:t xml:space="preserve">целует руку </w:t>
      </w:r>
      <w:r>
        <w:rPr>
          <w:b/>
          <w:i/>
          <w:sz w:val="28"/>
          <w:szCs w:val="28"/>
        </w:rPr>
        <w:t>архиерея</w:t>
      </w:r>
      <w:r w:rsidRPr="005D6983">
        <w:rPr>
          <w:b/>
          <w:i/>
          <w:sz w:val="28"/>
          <w:szCs w:val="28"/>
        </w:rPr>
        <w:t>,</w:t>
      </w:r>
      <w:r>
        <w:rPr>
          <w:sz w:val="28"/>
          <w:szCs w:val="28"/>
        </w:rPr>
        <w:t xml:space="preserve"> затем относит омофор на место </w:t>
      </w:r>
      <w:r w:rsidR="00BC7C5F">
        <w:rPr>
          <w:sz w:val="28"/>
          <w:szCs w:val="28"/>
        </w:rPr>
        <w:t xml:space="preserve">                                            </w:t>
      </w:r>
      <w:r>
        <w:rPr>
          <w:sz w:val="28"/>
          <w:szCs w:val="28"/>
        </w:rPr>
        <w:t xml:space="preserve">и </w:t>
      </w:r>
      <w:r w:rsidR="00BC7C5F">
        <w:rPr>
          <w:sz w:val="28"/>
          <w:szCs w:val="28"/>
        </w:rPr>
        <w:t>передаёт</w:t>
      </w:r>
      <w:r>
        <w:rPr>
          <w:sz w:val="28"/>
          <w:szCs w:val="28"/>
        </w:rPr>
        <w:t xml:space="preserve"> митру вошедшему в алтарь </w:t>
      </w:r>
      <w:r>
        <w:rPr>
          <w:b/>
          <w:i/>
          <w:sz w:val="28"/>
          <w:szCs w:val="28"/>
        </w:rPr>
        <w:t>протодиакону</w:t>
      </w:r>
      <w:r w:rsidRPr="00550501">
        <w:rPr>
          <w:b/>
          <w:i/>
          <w:sz w:val="28"/>
          <w:szCs w:val="28"/>
        </w:rPr>
        <w:t>.</w:t>
      </w:r>
      <w:r>
        <w:rPr>
          <w:sz w:val="28"/>
          <w:szCs w:val="28"/>
        </w:rPr>
        <w:t xml:space="preserve"> </w:t>
      </w:r>
    </w:p>
    <w:p w:rsidR="00066E24" w:rsidRDefault="00066E24" w:rsidP="00066E24">
      <w:pPr>
        <w:tabs>
          <w:tab w:val="left" w:pos="426"/>
        </w:tabs>
        <w:jc w:val="both"/>
        <w:rPr>
          <w:i/>
          <w:sz w:val="28"/>
          <w:szCs w:val="28"/>
        </w:rPr>
      </w:pPr>
      <w:r>
        <w:rPr>
          <w:i/>
          <w:sz w:val="28"/>
          <w:szCs w:val="28"/>
        </w:rPr>
        <w:t xml:space="preserve">      </w:t>
      </w:r>
      <w:r>
        <w:rPr>
          <w:b/>
          <w:i/>
          <w:sz w:val="28"/>
          <w:u w:val="words"/>
        </w:rPr>
        <w:t>Примечание</w:t>
      </w:r>
      <w:r w:rsidR="005D6983">
        <w:rPr>
          <w:b/>
          <w:i/>
          <w:sz w:val="28"/>
          <w:u w:val="words"/>
        </w:rPr>
        <w:t>.</w:t>
      </w:r>
      <w:r>
        <w:rPr>
          <w:b/>
          <w:i/>
          <w:sz w:val="28"/>
          <w:u w:val="words"/>
        </w:rPr>
        <w:t xml:space="preserve"> </w:t>
      </w:r>
      <w:r>
        <w:rPr>
          <w:i/>
          <w:sz w:val="28"/>
          <w:szCs w:val="28"/>
        </w:rPr>
        <w:t>Если же есть</w:t>
      </w:r>
      <w:r>
        <w:rPr>
          <w:b/>
          <w:sz w:val="28"/>
          <w:szCs w:val="28"/>
        </w:rPr>
        <w:t xml:space="preserve"> третий </w:t>
      </w:r>
      <w:r>
        <w:rPr>
          <w:b/>
          <w:i/>
          <w:sz w:val="28"/>
          <w:szCs w:val="28"/>
        </w:rPr>
        <w:t>диакон</w:t>
      </w:r>
      <w:r>
        <w:rPr>
          <w:i/>
          <w:sz w:val="28"/>
          <w:szCs w:val="28"/>
        </w:rPr>
        <w:t xml:space="preserve"> с подносом с митрой и</w:t>
      </w:r>
      <w:r>
        <w:rPr>
          <w:sz w:val="28"/>
          <w:szCs w:val="28"/>
        </w:rPr>
        <w:t xml:space="preserve"> </w:t>
      </w:r>
      <w:r w:rsidR="00BC7C5F">
        <w:rPr>
          <w:b/>
          <w:sz w:val="28"/>
          <w:szCs w:val="28"/>
        </w:rPr>
        <w:t>четвёртый</w:t>
      </w:r>
      <w:r>
        <w:rPr>
          <w:b/>
          <w:sz w:val="28"/>
          <w:szCs w:val="28"/>
        </w:rPr>
        <w:t xml:space="preserve"> </w:t>
      </w:r>
      <w:r w:rsidR="00BC7C5F">
        <w:rPr>
          <w:b/>
          <w:sz w:val="28"/>
          <w:szCs w:val="28"/>
        </w:rPr>
        <w:t xml:space="preserve">                    </w:t>
      </w:r>
      <w:r>
        <w:rPr>
          <w:i/>
          <w:sz w:val="28"/>
          <w:szCs w:val="28"/>
        </w:rPr>
        <w:t>с подносом и с омофором, тогда</w:t>
      </w:r>
      <w:r>
        <w:rPr>
          <w:b/>
          <w:i/>
          <w:sz w:val="28"/>
          <w:szCs w:val="28"/>
        </w:rPr>
        <w:t xml:space="preserve"> архиерей</w:t>
      </w:r>
      <w:r>
        <w:rPr>
          <w:i/>
          <w:sz w:val="28"/>
          <w:szCs w:val="28"/>
        </w:rPr>
        <w:t xml:space="preserve"> подходит к</w:t>
      </w:r>
      <w:r>
        <w:rPr>
          <w:sz w:val="28"/>
          <w:szCs w:val="28"/>
        </w:rPr>
        <w:t xml:space="preserve"> </w:t>
      </w:r>
      <w:r>
        <w:rPr>
          <w:b/>
          <w:i/>
          <w:sz w:val="28"/>
          <w:szCs w:val="28"/>
        </w:rPr>
        <w:t>диаконам</w:t>
      </w:r>
      <w:r w:rsidRPr="005D6983">
        <w:rPr>
          <w:b/>
          <w:i/>
          <w:sz w:val="28"/>
          <w:szCs w:val="28"/>
        </w:rPr>
        <w:t>,</w:t>
      </w:r>
      <w:r>
        <w:rPr>
          <w:sz w:val="28"/>
          <w:szCs w:val="28"/>
        </w:rPr>
        <w:t xml:space="preserve"> </w:t>
      </w:r>
      <w:r>
        <w:rPr>
          <w:i/>
          <w:sz w:val="28"/>
          <w:szCs w:val="28"/>
        </w:rPr>
        <w:t xml:space="preserve">целует митру </w:t>
      </w:r>
      <w:r w:rsidR="00BC7C5F">
        <w:rPr>
          <w:i/>
          <w:sz w:val="28"/>
          <w:szCs w:val="28"/>
        </w:rPr>
        <w:t xml:space="preserve">                        </w:t>
      </w:r>
      <w:r>
        <w:rPr>
          <w:i/>
          <w:sz w:val="28"/>
          <w:szCs w:val="28"/>
        </w:rPr>
        <w:t>и полагает на митру и омофор руку.</w:t>
      </w:r>
      <w:r>
        <w:rPr>
          <w:b/>
          <w:i/>
          <w:sz w:val="28"/>
          <w:szCs w:val="28"/>
        </w:rPr>
        <w:t xml:space="preserve"> Диаконы</w:t>
      </w:r>
      <w:r>
        <w:rPr>
          <w:sz w:val="28"/>
          <w:szCs w:val="28"/>
        </w:rPr>
        <w:t xml:space="preserve"> </w:t>
      </w:r>
      <w:r>
        <w:rPr>
          <w:i/>
          <w:sz w:val="28"/>
          <w:szCs w:val="28"/>
        </w:rPr>
        <w:t>говорят:</w:t>
      </w:r>
      <w:r>
        <w:rPr>
          <w:sz w:val="28"/>
          <w:szCs w:val="28"/>
        </w:rPr>
        <w:t xml:space="preserve"> </w:t>
      </w:r>
      <w:r>
        <w:rPr>
          <w:b/>
          <w:sz w:val="28"/>
          <w:szCs w:val="28"/>
        </w:rPr>
        <w:t>«Архиерейство твое…»</w:t>
      </w:r>
      <w:r>
        <w:rPr>
          <w:i/>
          <w:sz w:val="28"/>
          <w:szCs w:val="28"/>
        </w:rPr>
        <w:t xml:space="preserve"> </w:t>
      </w:r>
      <w:r w:rsidR="00BC7C5F">
        <w:rPr>
          <w:i/>
          <w:sz w:val="28"/>
          <w:szCs w:val="28"/>
        </w:rPr>
        <w:t xml:space="preserve">                       </w:t>
      </w:r>
      <w:r>
        <w:rPr>
          <w:i/>
          <w:sz w:val="28"/>
          <w:szCs w:val="28"/>
        </w:rPr>
        <w:t>и</w:t>
      </w:r>
      <w:r>
        <w:rPr>
          <w:b/>
          <w:i/>
          <w:sz w:val="28"/>
          <w:szCs w:val="28"/>
        </w:rPr>
        <w:t xml:space="preserve"> </w:t>
      </w:r>
      <w:r>
        <w:rPr>
          <w:i/>
          <w:sz w:val="28"/>
          <w:szCs w:val="28"/>
        </w:rPr>
        <w:t xml:space="preserve">целуют руку </w:t>
      </w:r>
      <w:r>
        <w:rPr>
          <w:b/>
          <w:i/>
          <w:sz w:val="28"/>
          <w:szCs w:val="28"/>
        </w:rPr>
        <w:t>архиерея</w:t>
      </w:r>
      <w:r w:rsidRPr="005D6983">
        <w:rPr>
          <w:b/>
          <w:i/>
          <w:sz w:val="28"/>
          <w:szCs w:val="28"/>
        </w:rPr>
        <w:t>.</w:t>
      </w:r>
      <w:r>
        <w:rPr>
          <w:i/>
          <w:sz w:val="28"/>
          <w:szCs w:val="28"/>
        </w:rPr>
        <w:t xml:space="preserve"> </w:t>
      </w:r>
    </w:p>
    <w:p w:rsidR="00066E24" w:rsidRDefault="00066E24" w:rsidP="00066E24">
      <w:pPr>
        <w:tabs>
          <w:tab w:val="left" w:pos="426"/>
        </w:tabs>
        <w:jc w:val="both"/>
        <w:rPr>
          <w:sz w:val="28"/>
          <w:szCs w:val="28"/>
        </w:rPr>
      </w:pPr>
      <w:r>
        <w:rPr>
          <w:sz w:val="28"/>
          <w:szCs w:val="28"/>
        </w:rPr>
        <w:t xml:space="preserve">      Затем </w:t>
      </w:r>
      <w:r>
        <w:rPr>
          <w:b/>
          <w:sz w:val="28"/>
          <w:szCs w:val="28"/>
        </w:rPr>
        <w:t>второй</w:t>
      </w:r>
      <w:r>
        <w:rPr>
          <w:sz w:val="28"/>
          <w:szCs w:val="28"/>
        </w:rPr>
        <w:t xml:space="preserve"> </w:t>
      </w:r>
      <w:r>
        <w:rPr>
          <w:b/>
          <w:i/>
          <w:sz w:val="28"/>
          <w:szCs w:val="28"/>
        </w:rPr>
        <w:t>диакон</w:t>
      </w:r>
      <w:r>
        <w:rPr>
          <w:sz w:val="28"/>
          <w:szCs w:val="28"/>
        </w:rPr>
        <w:t xml:space="preserve"> </w:t>
      </w:r>
      <w:r w:rsidR="00BC7C5F">
        <w:rPr>
          <w:sz w:val="28"/>
          <w:szCs w:val="28"/>
        </w:rPr>
        <w:t>подаёт</w:t>
      </w:r>
      <w:r>
        <w:rPr>
          <w:sz w:val="28"/>
          <w:szCs w:val="28"/>
        </w:rPr>
        <w:t xml:space="preserve"> кадильницу </w:t>
      </w:r>
      <w:r>
        <w:rPr>
          <w:b/>
          <w:i/>
          <w:sz w:val="28"/>
          <w:szCs w:val="28"/>
        </w:rPr>
        <w:t>архиерею</w:t>
      </w:r>
      <w:r w:rsidRPr="005D6983">
        <w:rPr>
          <w:b/>
          <w:i/>
          <w:sz w:val="28"/>
          <w:szCs w:val="28"/>
        </w:rPr>
        <w:t>,</w:t>
      </w:r>
      <w:r>
        <w:rPr>
          <w:sz w:val="28"/>
          <w:szCs w:val="28"/>
        </w:rPr>
        <w:t xml:space="preserve"> целуя при этом его руку. </w:t>
      </w:r>
      <w:r>
        <w:rPr>
          <w:b/>
          <w:i/>
          <w:sz w:val="28"/>
          <w:szCs w:val="28"/>
        </w:rPr>
        <w:t xml:space="preserve">Архиерей </w:t>
      </w:r>
      <w:r>
        <w:rPr>
          <w:sz w:val="28"/>
          <w:szCs w:val="28"/>
        </w:rPr>
        <w:t xml:space="preserve">принимает кадильницу, становится </w:t>
      </w:r>
      <w:r w:rsidR="00910483">
        <w:rPr>
          <w:sz w:val="28"/>
          <w:szCs w:val="28"/>
        </w:rPr>
        <w:t>в царских вратах, трижды кадит д</w:t>
      </w:r>
      <w:r>
        <w:rPr>
          <w:sz w:val="28"/>
          <w:szCs w:val="28"/>
        </w:rPr>
        <w:t xml:space="preserve">искос и отдает кадило </w:t>
      </w:r>
      <w:r>
        <w:rPr>
          <w:b/>
          <w:sz w:val="28"/>
          <w:szCs w:val="28"/>
        </w:rPr>
        <w:t>второму</w:t>
      </w:r>
      <w:r>
        <w:rPr>
          <w:b/>
          <w:i/>
          <w:sz w:val="28"/>
          <w:szCs w:val="28"/>
        </w:rPr>
        <w:t xml:space="preserve"> диакону</w:t>
      </w:r>
      <w:r w:rsidRPr="005D6983">
        <w:rPr>
          <w:b/>
          <w:i/>
          <w:sz w:val="28"/>
          <w:szCs w:val="28"/>
        </w:rPr>
        <w:t>.</w:t>
      </w:r>
      <w:r>
        <w:rPr>
          <w:sz w:val="28"/>
          <w:szCs w:val="28"/>
        </w:rPr>
        <w:t xml:space="preserve"> </w:t>
      </w:r>
    </w:p>
    <w:p w:rsidR="00066E24" w:rsidRDefault="00066E24" w:rsidP="00066E24">
      <w:pPr>
        <w:tabs>
          <w:tab w:val="left" w:pos="426"/>
        </w:tabs>
        <w:jc w:val="both"/>
        <w:rPr>
          <w:sz w:val="28"/>
        </w:rPr>
      </w:pPr>
      <w:r>
        <w:rPr>
          <w:sz w:val="28"/>
          <w:szCs w:val="28"/>
        </w:rPr>
        <w:t xml:space="preserve">      </w:t>
      </w:r>
      <w:r>
        <w:rPr>
          <w:b/>
          <w:i/>
          <w:sz w:val="28"/>
          <w:szCs w:val="28"/>
        </w:rPr>
        <w:t>Протодиакон</w:t>
      </w:r>
      <w:r>
        <w:rPr>
          <w:sz w:val="28"/>
          <w:szCs w:val="28"/>
        </w:rPr>
        <w:t xml:space="preserve"> говорит: </w:t>
      </w:r>
      <w:r>
        <w:rPr>
          <w:b/>
          <w:sz w:val="28"/>
          <w:szCs w:val="28"/>
        </w:rPr>
        <w:t>«Архиерей</w:t>
      </w:r>
      <w:r>
        <w:rPr>
          <w:b/>
          <w:iCs/>
          <w:sz w:val="28"/>
          <w:szCs w:val="28"/>
        </w:rPr>
        <w:t>ство твое…»</w:t>
      </w:r>
      <w:r w:rsidRPr="005D6983">
        <w:rPr>
          <w:b/>
          <w:iCs/>
          <w:sz w:val="28"/>
          <w:szCs w:val="28"/>
        </w:rPr>
        <w:t>,</w:t>
      </w:r>
      <w:r>
        <w:rPr>
          <w:iCs/>
          <w:sz w:val="28"/>
          <w:szCs w:val="28"/>
        </w:rPr>
        <w:t xml:space="preserve"> а </w:t>
      </w:r>
      <w:r>
        <w:rPr>
          <w:b/>
          <w:i/>
          <w:iCs/>
          <w:sz w:val="28"/>
          <w:szCs w:val="28"/>
        </w:rPr>
        <w:t>а</w:t>
      </w:r>
      <w:r>
        <w:rPr>
          <w:b/>
          <w:i/>
          <w:sz w:val="28"/>
          <w:szCs w:val="28"/>
        </w:rPr>
        <w:t>рхиерей</w:t>
      </w:r>
      <w:r>
        <w:rPr>
          <w:sz w:val="28"/>
          <w:szCs w:val="28"/>
        </w:rPr>
        <w:t xml:space="preserve"> отвечает: </w:t>
      </w:r>
      <w:r>
        <w:rPr>
          <w:b/>
          <w:sz w:val="28"/>
          <w:szCs w:val="28"/>
        </w:rPr>
        <w:t>«Протодиаконство</w:t>
      </w:r>
      <w:r>
        <w:rPr>
          <w:sz w:val="28"/>
          <w:szCs w:val="28"/>
        </w:rPr>
        <w:t xml:space="preserve"> </w:t>
      </w:r>
      <w:r>
        <w:rPr>
          <w:b/>
          <w:sz w:val="28"/>
          <w:szCs w:val="28"/>
        </w:rPr>
        <w:t>твое да помянет...»</w:t>
      </w:r>
      <w:r w:rsidRPr="005D6983">
        <w:rPr>
          <w:b/>
          <w:sz w:val="28"/>
          <w:szCs w:val="28"/>
        </w:rPr>
        <w:t>.</w:t>
      </w:r>
      <w:r>
        <w:rPr>
          <w:sz w:val="28"/>
          <w:szCs w:val="28"/>
        </w:rPr>
        <w:t xml:space="preserve"> </w:t>
      </w:r>
      <w:r>
        <w:rPr>
          <w:b/>
          <w:i/>
          <w:sz w:val="28"/>
          <w:szCs w:val="28"/>
        </w:rPr>
        <w:t>Протодиакон</w:t>
      </w:r>
      <w:r>
        <w:rPr>
          <w:sz w:val="28"/>
          <w:szCs w:val="28"/>
        </w:rPr>
        <w:t xml:space="preserve"> </w:t>
      </w:r>
      <w:r w:rsidR="00BC7C5F">
        <w:rPr>
          <w:sz w:val="28"/>
          <w:szCs w:val="28"/>
        </w:rPr>
        <w:t>передаёт</w:t>
      </w:r>
      <w:r>
        <w:rPr>
          <w:sz w:val="28"/>
          <w:szCs w:val="28"/>
        </w:rPr>
        <w:t xml:space="preserve"> </w:t>
      </w:r>
      <w:r>
        <w:rPr>
          <w:b/>
          <w:i/>
          <w:sz w:val="28"/>
          <w:szCs w:val="28"/>
        </w:rPr>
        <w:t>архиерею</w:t>
      </w:r>
      <w:r w:rsidR="00910483">
        <w:rPr>
          <w:sz w:val="28"/>
          <w:szCs w:val="28"/>
        </w:rPr>
        <w:t xml:space="preserve"> д</w:t>
      </w:r>
      <w:r>
        <w:rPr>
          <w:sz w:val="28"/>
          <w:szCs w:val="28"/>
        </w:rPr>
        <w:t xml:space="preserve">искос, целует его руку, тихо говоря: </w:t>
      </w:r>
      <w:r w:rsidRPr="005D6983">
        <w:rPr>
          <w:b/>
          <w:sz w:val="28"/>
          <w:szCs w:val="28"/>
        </w:rPr>
        <w:t>«</w:t>
      </w:r>
      <w:r>
        <w:rPr>
          <w:b/>
          <w:sz w:val="28"/>
          <w:szCs w:val="28"/>
        </w:rPr>
        <w:t>Исполла эти, деспота»</w:t>
      </w:r>
      <w:r w:rsidRPr="005D6983">
        <w:rPr>
          <w:b/>
          <w:sz w:val="28"/>
          <w:szCs w:val="28"/>
        </w:rPr>
        <w:t>,</w:t>
      </w:r>
      <w:r>
        <w:rPr>
          <w:sz w:val="28"/>
          <w:szCs w:val="28"/>
        </w:rPr>
        <w:t xml:space="preserve"> затем уходит в алтарь через южную дверь и</w:t>
      </w:r>
      <w:r>
        <w:rPr>
          <w:b/>
          <w:sz w:val="28"/>
          <w:szCs w:val="28"/>
        </w:rPr>
        <w:t xml:space="preserve"> </w:t>
      </w:r>
      <w:r>
        <w:rPr>
          <w:sz w:val="28"/>
          <w:szCs w:val="28"/>
        </w:rPr>
        <w:t xml:space="preserve">становится с южной стороны престола. </w:t>
      </w:r>
    </w:p>
    <w:p w:rsidR="00066E24" w:rsidRPr="00066E24" w:rsidRDefault="00057EBD" w:rsidP="00057EBD">
      <w:pPr>
        <w:tabs>
          <w:tab w:val="left" w:pos="426"/>
        </w:tabs>
        <w:jc w:val="both"/>
        <w:rPr>
          <w:rFonts w:eastAsia="Calibri"/>
          <w:b/>
          <w:sz w:val="28"/>
          <w:szCs w:val="28"/>
          <w:lang w:eastAsia="en-US"/>
        </w:rPr>
      </w:pPr>
      <w:r>
        <w:rPr>
          <w:b/>
          <w:sz w:val="28"/>
          <w:szCs w:val="28"/>
        </w:rPr>
        <w:t xml:space="preserve">      </w:t>
      </w:r>
      <w:r w:rsidR="00066E24">
        <w:rPr>
          <w:b/>
          <w:i/>
          <w:sz w:val="28"/>
          <w:szCs w:val="28"/>
        </w:rPr>
        <w:t>Архиерей</w:t>
      </w:r>
      <w:r w:rsidR="00066E24">
        <w:rPr>
          <w:b/>
          <w:sz w:val="28"/>
          <w:szCs w:val="28"/>
        </w:rPr>
        <w:t xml:space="preserve"> </w:t>
      </w:r>
      <w:r w:rsidR="00910483">
        <w:rPr>
          <w:sz w:val="28"/>
          <w:szCs w:val="28"/>
        </w:rPr>
        <w:t>принимает д</w:t>
      </w:r>
      <w:r w:rsidR="00066E24">
        <w:rPr>
          <w:sz w:val="28"/>
          <w:szCs w:val="28"/>
        </w:rPr>
        <w:t xml:space="preserve">искос, тихо говоря: </w:t>
      </w:r>
      <w:r w:rsidR="00066E24">
        <w:rPr>
          <w:b/>
          <w:sz w:val="28"/>
          <w:szCs w:val="28"/>
        </w:rPr>
        <w:t>«</w:t>
      </w:r>
      <w:r w:rsidR="00066E24">
        <w:rPr>
          <w:b/>
          <w:iCs/>
          <w:sz w:val="28"/>
          <w:szCs w:val="28"/>
        </w:rPr>
        <w:t>Благословен грядый</w:t>
      </w:r>
      <w:r w:rsidR="00066E24">
        <w:t xml:space="preserve"> </w:t>
      </w:r>
      <w:r w:rsidR="00066E24">
        <w:rPr>
          <w:b/>
          <w:iCs/>
          <w:sz w:val="28"/>
          <w:szCs w:val="28"/>
        </w:rPr>
        <w:t>во имя Господне</w:t>
      </w:r>
      <w:r w:rsidR="00066E24">
        <w:rPr>
          <w:b/>
          <w:sz w:val="28"/>
          <w:szCs w:val="28"/>
        </w:rPr>
        <w:t>»</w:t>
      </w:r>
      <w:r w:rsidR="00066E24" w:rsidRPr="005D6983">
        <w:rPr>
          <w:b/>
          <w:sz w:val="28"/>
          <w:szCs w:val="28"/>
        </w:rPr>
        <w:t>,</w:t>
      </w:r>
      <w:r w:rsidR="00066E24">
        <w:rPr>
          <w:sz w:val="28"/>
          <w:szCs w:val="28"/>
        </w:rPr>
        <w:t xml:space="preserve"> а затем произносит: </w:t>
      </w:r>
      <w:r w:rsidR="00066E24" w:rsidRPr="005D6983">
        <w:rPr>
          <w:b/>
          <w:sz w:val="28"/>
          <w:szCs w:val="28"/>
        </w:rPr>
        <w:t>«</w:t>
      </w:r>
      <w:r w:rsidR="00066E24">
        <w:rPr>
          <w:b/>
          <w:sz w:val="28"/>
          <w:szCs w:val="28"/>
        </w:rPr>
        <w:t>Великаго Господина…»</w:t>
      </w:r>
      <w:r w:rsidR="00066E24" w:rsidRPr="005D6983">
        <w:rPr>
          <w:b/>
          <w:sz w:val="28"/>
          <w:szCs w:val="28"/>
        </w:rPr>
        <w:t>.</w:t>
      </w:r>
    </w:p>
    <w:p w:rsidR="00066E24" w:rsidRDefault="00066E24" w:rsidP="00066E24">
      <w:pPr>
        <w:tabs>
          <w:tab w:val="left" w:pos="426"/>
        </w:tabs>
        <w:jc w:val="both"/>
        <w:rPr>
          <w:b/>
          <w:sz w:val="28"/>
          <w:szCs w:val="28"/>
        </w:rPr>
      </w:pPr>
      <w:r>
        <w:rPr>
          <w:sz w:val="28"/>
          <w:szCs w:val="28"/>
        </w:rPr>
        <w:t xml:space="preserve">      </w:t>
      </w:r>
      <w:r>
        <w:rPr>
          <w:b/>
          <w:i/>
          <w:sz w:val="28"/>
          <w:szCs w:val="28"/>
        </w:rPr>
        <w:t>Хор:</w:t>
      </w:r>
      <w:r>
        <w:rPr>
          <w:sz w:val="28"/>
          <w:szCs w:val="28"/>
        </w:rPr>
        <w:t xml:space="preserve"> </w:t>
      </w:r>
      <w:r>
        <w:rPr>
          <w:b/>
          <w:sz w:val="28"/>
          <w:szCs w:val="28"/>
        </w:rPr>
        <w:t>«Аминь»</w:t>
      </w:r>
      <w:r w:rsidRPr="005D6983">
        <w:rPr>
          <w:b/>
          <w:sz w:val="28"/>
          <w:szCs w:val="28"/>
        </w:rPr>
        <w:t>.</w:t>
      </w:r>
    </w:p>
    <w:p w:rsidR="00066E24" w:rsidRDefault="00066E24" w:rsidP="005D6983">
      <w:pPr>
        <w:tabs>
          <w:tab w:val="left" w:pos="426"/>
        </w:tabs>
        <w:jc w:val="both"/>
        <w:rPr>
          <w:sz w:val="28"/>
          <w:szCs w:val="28"/>
        </w:rPr>
      </w:pPr>
      <w:r>
        <w:rPr>
          <w:b/>
          <w:sz w:val="28"/>
          <w:szCs w:val="28"/>
        </w:rPr>
        <w:t xml:space="preserve">   </w:t>
      </w:r>
      <w:r>
        <w:rPr>
          <w:sz w:val="28"/>
          <w:szCs w:val="28"/>
        </w:rPr>
        <w:t xml:space="preserve">   </w:t>
      </w:r>
      <w:r>
        <w:rPr>
          <w:b/>
          <w:i/>
          <w:sz w:val="28"/>
          <w:szCs w:val="28"/>
        </w:rPr>
        <w:t>Рипидчики</w:t>
      </w:r>
      <w:r w:rsidRPr="005D6983">
        <w:rPr>
          <w:b/>
          <w:i/>
          <w:sz w:val="28"/>
          <w:szCs w:val="28"/>
        </w:rPr>
        <w:t>,</w:t>
      </w:r>
      <w:r>
        <w:rPr>
          <w:sz w:val="28"/>
          <w:szCs w:val="28"/>
        </w:rPr>
        <w:t xml:space="preserve"> во время поминания </w:t>
      </w:r>
      <w:r>
        <w:rPr>
          <w:b/>
          <w:i/>
          <w:sz w:val="28"/>
          <w:szCs w:val="28"/>
        </w:rPr>
        <w:t>архиереем</w:t>
      </w:r>
      <w:r w:rsidR="00A11B36">
        <w:rPr>
          <w:b/>
          <w:i/>
          <w:sz w:val="28"/>
          <w:szCs w:val="28"/>
        </w:rPr>
        <w:t>,</w:t>
      </w:r>
      <w:r w:rsidR="00910483">
        <w:rPr>
          <w:sz w:val="28"/>
          <w:szCs w:val="28"/>
        </w:rPr>
        <w:t xml:space="preserve"> держат рипиды над д</w:t>
      </w:r>
      <w:r>
        <w:rPr>
          <w:sz w:val="28"/>
          <w:szCs w:val="28"/>
        </w:rPr>
        <w:t xml:space="preserve">искосом, а когда он начинает поворачиваться к престолу, поднимают рипиды. </w:t>
      </w:r>
    </w:p>
    <w:p w:rsidR="00066E24" w:rsidRDefault="00066E24" w:rsidP="00057EBD">
      <w:pPr>
        <w:tabs>
          <w:tab w:val="left" w:pos="426"/>
        </w:tabs>
        <w:jc w:val="both"/>
        <w:rPr>
          <w:sz w:val="28"/>
          <w:szCs w:val="28"/>
        </w:rPr>
      </w:pPr>
      <w:r>
        <w:rPr>
          <w:b/>
          <w:i/>
          <w:sz w:val="28"/>
          <w:szCs w:val="28"/>
        </w:rPr>
        <w:t xml:space="preserve">      Архиерей</w:t>
      </w:r>
      <w:r>
        <w:rPr>
          <w:sz w:val="28"/>
          <w:szCs w:val="28"/>
        </w:rPr>
        <w:t xml:space="preserve"> после поминания входит в алтарь и став</w:t>
      </w:r>
      <w:r w:rsidR="00910483">
        <w:rPr>
          <w:sz w:val="28"/>
          <w:szCs w:val="28"/>
        </w:rPr>
        <w:t>ит д</w:t>
      </w:r>
      <w:r>
        <w:rPr>
          <w:sz w:val="28"/>
          <w:szCs w:val="28"/>
        </w:rPr>
        <w:t xml:space="preserve">искос на престоле, читая: </w:t>
      </w:r>
      <w:r>
        <w:rPr>
          <w:b/>
          <w:sz w:val="28"/>
          <w:szCs w:val="28"/>
        </w:rPr>
        <w:t>«Благообразный Иосиф, с древа снем...»</w:t>
      </w:r>
      <w:r>
        <w:rPr>
          <w:sz w:val="28"/>
          <w:szCs w:val="28"/>
          <w:vertAlign w:val="superscript"/>
        </w:rPr>
        <w:footnoteReference w:id="260"/>
      </w:r>
      <w:r w:rsidRPr="005D6983">
        <w:rPr>
          <w:b/>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sz w:val="28"/>
          <w:szCs w:val="28"/>
        </w:rPr>
        <w:t>Второй</w:t>
      </w:r>
      <w:r>
        <w:rPr>
          <w:sz w:val="28"/>
          <w:szCs w:val="28"/>
        </w:rPr>
        <w:t xml:space="preserve"> </w:t>
      </w:r>
      <w:r>
        <w:rPr>
          <w:b/>
          <w:i/>
          <w:sz w:val="28"/>
          <w:szCs w:val="28"/>
        </w:rPr>
        <w:t xml:space="preserve">диакон </w:t>
      </w:r>
      <w:r>
        <w:rPr>
          <w:sz w:val="28"/>
          <w:szCs w:val="28"/>
        </w:rPr>
        <w:t xml:space="preserve">встречает в алтаре </w:t>
      </w:r>
      <w:r>
        <w:rPr>
          <w:b/>
          <w:i/>
          <w:sz w:val="28"/>
          <w:szCs w:val="28"/>
        </w:rPr>
        <w:t>архиерея</w:t>
      </w:r>
      <w:r w:rsidR="00910483">
        <w:rPr>
          <w:sz w:val="28"/>
          <w:szCs w:val="28"/>
        </w:rPr>
        <w:t xml:space="preserve"> с д</w:t>
      </w:r>
      <w:r>
        <w:rPr>
          <w:sz w:val="28"/>
          <w:szCs w:val="28"/>
        </w:rPr>
        <w:t xml:space="preserve">искосом троекратным каждением, и все </w:t>
      </w:r>
      <w:r>
        <w:rPr>
          <w:b/>
          <w:i/>
          <w:sz w:val="28"/>
          <w:szCs w:val="28"/>
        </w:rPr>
        <w:t>диаконы</w:t>
      </w:r>
      <w:r>
        <w:rPr>
          <w:sz w:val="28"/>
          <w:szCs w:val="28"/>
        </w:rPr>
        <w:t xml:space="preserve"> вместе приветствуют его словами: </w:t>
      </w:r>
      <w:r>
        <w:rPr>
          <w:b/>
          <w:sz w:val="28"/>
          <w:szCs w:val="28"/>
        </w:rPr>
        <w:t>«Архиерей</w:t>
      </w:r>
      <w:r w:rsidR="00BC7C5F">
        <w:rPr>
          <w:b/>
          <w:iCs/>
          <w:sz w:val="28"/>
          <w:szCs w:val="28"/>
        </w:rPr>
        <w:t>ство твое…</w:t>
      </w:r>
      <w:r>
        <w:rPr>
          <w:b/>
          <w:iCs/>
          <w:sz w:val="28"/>
          <w:szCs w:val="28"/>
        </w:rPr>
        <w:t>»</w:t>
      </w:r>
      <w:r w:rsidRPr="005D6983">
        <w:rPr>
          <w:b/>
          <w:sz w:val="28"/>
          <w:szCs w:val="28"/>
        </w:rPr>
        <w:t>.</w:t>
      </w:r>
    </w:p>
    <w:p w:rsidR="00066E24" w:rsidRDefault="00066E24" w:rsidP="00066E24">
      <w:pPr>
        <w:tabs>
          <w:tab w:val="left" w:pos="426"/>
        </w:tabs>
        <w:jc w:val="both"/>
        <w:rPr>
          <w:sz w:val="28"/>
          <w:szCs w:val="28"/>
        </w:rPr>
      </w:pPr>
      <w:r>
        <w:rPr>
          <w:b/>
          <w:i/>
          <w:sz w:val="28"/>
          <w:szCs w:val="28"/>
        </w:rPr>
        <w:t xml:space="preserve">      Рипидчики</w:t>
      </w:r>
      <w:r w:rsidR="00550501">
        <w:rPr>
          <w:b/>
          <w:i/>
          <w:sz w:val="28"/>
          <w:szCs w:val="28"/>
        </w:rPr>
        <w:t xml:space="preserve">, </w:t>
      </w:r>
      <w:r>
        <w:rPr>
          <w:sz w:val="28"/>
          <w:szCs w:val="28"/>
        </w:rPr>
        <w:t xml:space="preserve">во время поминания </w:t>
      </w:r>
      <w:r>
        <w:rPr>
          <w:b/>
          <w:i/>
          <w:sz w:val="28"/>
          <w:szCs w:val="28"/>
        </w:rPr>
        <w:t>архиереем</w:t>
      </w:r>
      <w:r w:rsidR="00550501">
        <w:rPr>
          <w:b/>
          <w:i/>
          <w:sz w:val="28"/>
          <w:szCs w:val="28"/>
        </w:rPr>
        <w:t>,</w:t>
      </w:r>
      <w:r w:rsidR="00910483">
        <w:rPr>
          <w:sz w:val="28"/>
          <w:szCs w:val="28"/>
        </w:rPr>
        <w:t xml:space="preserve"> держат рипиды над д</w:t>
      </w:r>
      <w:r>
        <w:rPr>
          <w:sz w:val="28"/>
          <w:szCs w:val="28"/>
        </w:rPr>
        <w:t xml:space="preserve">искосом, а когда он начинает поворачиваться к престолу, поднимают рипиды. </w:t>
      </w:r>
    </w:p>
    <w:p w:rsidR="00066E24" w:rsidRDefault="00066E24" w:rsidP="00A11B36">
      <w:pPr>
        <w:tabs>
          <w:tab w:val="left" w:pos="426"/>
        </w:tabs>
        <w:jc w:val="both"/>
        <w:rPr>
          <w:sz w:val="28"/>
          <w:szCs w:val="28"/>
        </w:rPr>
      </w:pPr>
      <w:r>
        <w:rPr>
          <w:sz w:val="28"/>
          <w:szCs w:val="28"/>
        </w:rPr>
        <w:t xml:space="preserve">      В это время </w:t>
      </w:r>
      <w:r>
        <w:rPr>
          <w:b/>
          <w:sz w:val="28"/>
          <w:szCs w:val="28"/>
        </w:rPr>
        <w:t>старший</w:t>
      </w:r>
      <w:r>
        <w:rPr>
          <w:sz w:val="28"/>
          <w:szCs w:val="28"/>
        </w:rPr>
        <w:t xml:space="preserve"> </w:t>
      </w:r>
      <w:r>
        <w:rPr>
          <w:b/>
          <w:i/>
          <w:sz w:val="28"/>
          <w:szCs w:val="28"/>
        </w:rPr>
        <w:t xml:space="preserve">священник </w:t>
      </w:r>
      <w:r>
        <w:rPr>
          <w:sz w:val="28"/>
          <w:szCs w:val="28"/>
        </w:rPr>
        <w:t xml:space="preserve">становится перед орлецом </w:t>
      </w:r>
      <w:r w:rsidR="00A11B36" w:rsidRPr="00A11B36">
        <w:rPr>
          <w:sz w:val="28"/>
          <w:szCs w:val="28"/>
        </w:rPr>
        <w:t xml:space="preserve">в центре солеи </w:t>
      </w:r>
      <w:r>
        <w:rPr>
          <w:sz w:val="28"/>
          <w:szCs w:val="28"/>
        </w:rPr>
        <w:t xml:space="preserve">лицом к алтарю. </w:t>
      </w:r>
      <w:r>
        <w:rPr>
          <w:b/>
          <w:sz w:val="28"/>
          <w:szCs w:val="28"/>
        </w:rPr>
        <w:t>Второй</w:t>
      </w:r>
      <w:r>
        <w:rPr>
          <w:sz w:val="28"/>
          <w:szCs w:val="28"/>
        </w:rPr>
        <w:t xml:space="preserve"> </w:t>
      </w:r>
      <w:r>
        <w:rPr>
          <w:b/>
          <w:i/>
          <w:sz w:val="28"/>
          <w:szCs w:val="28"/>
        </w:rPr>
        <w:t>диакон</w:t>
      </w:r>
      <w:r>
        <w:rPr>
          <w:sz w:val="28"/>
          <w:szCs w:val="28"/>
        </w:rPr>
        <w:t xml:space="preserve"> </w:t>
      </w:r>
      <w:r w:rsidR="00BC7C5F">
        <w:rPr>
          <w:sz w:val="28"/>
          <w:szCs w:val="28"/>
        </w:rPr>
        <w:t>подаёт</w:t>
      </w:r>
      <w:r>
        <w:rPr>
          <w:sz w:val="28"/>
          <w:szCs w:val="28"/>
        </w:rPr>
        <w:t xml:space="preserve"> кадило </w:t>
      </w:r>
      <w:r>
        <w:rPr>
          <w:b/>
          <w:i/>
          <w:sz w:val="28"/>
          <w:szCs w:val="28"/>
        </w:rPr>
        <w:t>архиерею</w:t>
      </w:r>
      <w:r w:rsidRPr="005D6983">
        <w:rPr>
          <w:b/>
          <w:i/>
          <w:sz w:val="28"/>
          <w:szCs w:val="28"/>
        </w:rPr>
        <w:t>,</w:t>
      </w:r>
      <w:r>
        <w:rPr>
          <w:sz w:val="28"/>
          <w:szCs w:val="28"/>
        </w:rPr>
        <w:t xml:space="preserve"> целуя при этом его руку. </w:t>
      </w:r>
      <w:r>
        <w:rPr>
          <w:b/>
          <w:i/>
          <w:sz w:val="28"/>
          <w:szCs w:val="28"/>
        </w:rPr>
        <w:t xml:space="preserve">Архиерей </w:t>
      </w:r>
      <w:r>
        <w:rPr>
          <w:sz w:val="28"/>
          <w:szCs w:val="28"/>
        </w:rPr>
        <w:t xml:space="preserve">принимает кадильницу, становится </w:t>
      </w:r>
      <w:r w:rsidR="00910483">
        <w:rPr>
          <w:sz w:val="28"/>
          <w:szCs w:val="28"/>
        </w:rPr>
        <w:t>в царских вратах, трижды кадит п</w:t>
      </w:r>
      <w:r>
        <w:rPr>
          <w:sz w:val="28"/>
          <w:szCs w:val="28"/>
        </w:rPr>
        <w:t xml:space="preserve">отир и отдает кадило </w:t>
      </w:r>
      <w:r>
        <w:rPr>
          <w:b/>
          <w:sz w:val="28"/>
          <w:szCs w:val="28"/>
        </w:rPr>
        <w:t>второму</w:t>
      </w:r>
      <w:r>
        <w:rPr>
          <w:b/>
          <w:i/>
          <w:sz w:val="28"/>
          <w:szCs w:val="28"/>
        </w:rPr>
        <w:t xml:space="preserve"> диакону</w:t>
      </w:r>
      <w:r w:rsidRPr="005D6983">
        <w:rPr>
          <w:b/>
          <w:i/>
          <w:sz w:val="28"/>
          <w:szCs w:val="28"/>
        </w:rPr>
        <w:t>.</w:t>
      </w:r>
      <w:r>
        <w:rPr>
          <w:sz w:val="28"/>
          <w:szCs w:val="28"/>
        </w:rPr>
        <w:t xml:space="preserve"> </w:t>
      </w:r>
      <w:r>
        <w:rPr>
          <w:b/>
          <w:sz w:val="28"/>
          <w:szCs w:val="28"/>
        </w:rPr>
        <w:t>Второй</w:t>
      </w:r>
      <w:r>
        <w:rPr>
          <w:sz w:val="28"/>
          <w:szCs w:val="28"/>
        </w:rPr>
        <w:t xml:space="preserve"> </w:t>
      </w:r>
      <w:r>
        <w:rPr>
          <w:b/>
          <w:i/>
          <w:sz w:val="28"/>
          <w:szCs w:val="28"/>
        </w:rPr>
        <w:t xml:space="preserve">диакон </w:t>
      </w:r>
      <w:r>
        <w:rPr>
          <w:sz w:val="28"/>
          <w:szCs w:val="28"/>
        </w:rPr>
        <w:t xml:space="preserve">принимает кадило, переходит и становится у юго-западного угла престола, а </w:t>
      </w:r>
      <w:r>
        <w:rPr>
          <w:b/>
          <w:sz w:val="28"/>
          <w:szCs w:val="28"/>
        </w:rPr>
        <w:t>третий</w:t>
      </w:r>
      <w:r>
        <w:rPr>
          <w:b/>
          <w:i/>
          <w:sz w:val="28"/>
          <w:szCs w:val="28"/>
        </w:rPr>
        <w:t xml:space="preserve"> диакон</w:t>
      </w:r>
      <w:r>
        <w:rPr>
          <w:sz w:val="28"/>
          <w:szCs w:val="28"/>
        </w:rPr>
        <w:t xml:space="preserve"> (вместе с ним и</w:t>
      </w:r>
      <w:r>
        <w:rPr>
          <w:b/>
          <w:sz w:val="28"/>
          <w:szCs w:val="28"/>
        </w:rPr>
        <w:t xml:space="preserve"> </w:t>
      </w:r>
      <w:r w:rsidR="00BC7C5F">
        <w:rPr>
          <w:b/>
          <w:sz w:val="28"/>
          <w:szCs w:val="28"/>
        </w:rPr>
        <w:t>четвёртый</w:t>
      </w:r>
      <w:r w:rsidRPr="005D6983">
        <w:rPr>
          <w:b/>
          <w:sz w:val="28"/>
          <w:szCs w:val="28"/>
        </w:rPr>
        <w:t>,</w:t>
      </w:r>
      <w:r>
        <w:rPr>
          <w:sz w:val="28"/>
          <w:szCs w:val="28"/>
        </w:rPr>
        <w:t xml:space="preserve"> если есть) становятся у юго-восточного угла престола.</w:t>
      </w:r>
    </w:p>
    <w:p w:rsidR="00066E24" w:rsidRDefault="00066E24" w:rsidP="00057EBD">
      <w:pPr>
        <w:tabs>
          <w:tab w:val="left" w:pos="426"/>
        </w:tabs>
        <w:jc w:val="both"/>
        <w:rPr>
          <w:sz w:val="28"/>
          <w:szCs w:val="28"/>
        </w:rPr>
      </w:pPr>
      <w:r>
        <w:rPr>
          <w:sz w:val="28"/>
          <w:szCs w:val="28"/>
        </w:rPr>
        <w:t xml:space="preserve">      </w:t>
      </w:r>
      <w:r>
        <w:rPr>
          <w:b/>
          <w:sz w:val="28"/>
          <w:szCs w:val="28"/>
        </w:rPr>
        <w:t>Старший</w:t>
      </w:r>
      <w:r>
        <w:rPr>
          <w:sz w:val="28"/>
          <w:szCs w:val="28"/>
        </w:rPr>
        <w:t xml:space="preserve"> </w:t>
      </w:r>
      <w:r>
        <w:rPr>
          <w:b/>
          <w:i/>
          <w:sz w:val="28"/>
          <w:szCs w:val="28"/>
        </w:rPr>
        <w:t xml:space="preserve">священник </w:t>
      </w:r>
      <w:r>
        <w:rPr>
          <w:sz w:val="28"/>
          <w:szCs w:val="28"/>
        </w:rPr>
        <w:t xml:space="preserve">говорит: </w:t>
      </w:r>
      <w:r>
        <w:rPr>
          <w:b/>
          <w:sz w:val="28"/>
          <w:szCs w:val="28"/>
        </w:rPr>
        <w:t>«Архиерей</w:t>
      </w:r>
      <w:r>
        <w:rPr>
          <w:b/>
          <w:iCs/>
          <w:sz w:val="28"/>
          <w:szCs w:val="28"/>
        </w:rPr>
        <w:t>ство твое.»</w:t>
      </w:r>
      <w:r w:rsidRPr="005D6983">
        <w:rPr>
          <w:b/>
          <w:iCs/>
          <w:sz w:val="28"/>
          <w:szCs w:val="28"/>
        </w:rPr>
        <w:t>,</w:t>
      </w:r>
      <w:r>
        <w:rPr>
          <w:iCs/>
          <w:sz w:val="28"/>
          <w:szCs w:val="28"/>
        </w:rPr>
        <w:t xml:space="preserve"> а </w:t>
      </w:r>
      <w:r>
        <w:rPr>
          <w:b/>
          <w:i/>
          <w:iCs/>
          <w:sz w:val="28"/>
          <w:szCs w:val="28"/>
        </w:rPr>
        <w:t>а</w:t>
      </w:r>
      <w:r>
        <w:rPr>
          <w:b/>
          <w:i/>
          <w:sz w:val="28"/>
          <w:szCs w:val="28"/>
        </w:rPr>
        <w:t>рхиерей</w:t>
      </w:r>
      <w:r>
        <w:rPr>
          <w:sz w:val="28"/>
          <w:szCs w:val="28"/>
        </w:rPr>
        <w:t xml:space="preserve"> отвечает: </w:t>
      </w:r>
      <w:r>
        <w:rPr>
          <w:b/>
          <w:sz w:val="28"/>
          <w:szCs w:val="28"/>
        </w:rPr>
        <w:t>«Протоиерейство</w:t>
      </w:r>
      <w:r>
        <w:rPr>
          <w:sz w:val="28"/>
          <w:szCs w:val="28"/>
        </w:rPr>
        <w:t xml:space="preserve"> </w:t>
      </w:r>
      <w:r>
        <w:rPr>
          <w:b/>
          <w:sz w:val="28"/>
          <w:szCs w:val="28"/>
        </w:rPr>
        <w:t>твое да помянет...»</w:t>
      </w:r>
      <w:r w:rsidRPr="005D6983">
        <w:rPr>
          <w:b/>
          <w:iCs/>
          <w:sz w:val="28"/>
          <w:szCs w:val="28"/>
        </w:rPr>
        <w:t>.</w:t>
      </w:r>
      <w:r>
        <w:rPr>
          <w:sz w:val="28"/>
          <w:szCs w:val="28"/>
        </w:rPr>
        <w:t xml:space="preserve"> </w:t>
      </w:r>
      <w:r>
        <w:rPr>
          <w:b/>
          <w:sz w:val="28"/>
          <w:szCs w:val="28"/>
        </w:rPr>
        <w:t>Старший</w:t>
      </w:r>
      <w:r>
        <w:rPr>
          <w:sz w:val="28"/>
          <w:szCs w:val="28"/>
        </w:rPr>
        <w:t xml:space="preserve"> </w:t>
      </w:r>
      <w:r>
        <w:rPr>
          <w:b/>
          <w:i/>
          <w:sz w:val="28"/>
          <w:szCs w:val="28"/>
        </w:rPr>
        <w:t xml:space="preserve">священник </w:t>
      </w:r>
      <w:r w:rsidR="00BC7C5F">
        <w:rPr>
          <w:sz w:val="28"/>
          <w:szCs w:val="28"/>
        </w:rPr>
        <w:t>передаёт</w:t>
      </w:r>
      <w:r>
        <w:rPr>
          <w:sz w:val="28"/>
          <w:szCs w:val="28"/>
        </w:rPr>
        <w:t xml:space="preserve"> </w:t>
      </w:r>
      <w:r>
        <w:rPr>
          <w:b/>
          <w:i/>
          <w:sz w:val="28"/>
          <w:szCs w:val="28"/>
        </w:rPr>
        <w:t>архиерею</w:t>
      </w:r>
      <w:r w:rsidR="00910483">
        <w:rPr>
          <w:sz w:val="28"/>
          <w:szCs w:val="28"/>
        </w:rPr>
        <w:t xml:space="preserve"> п</w:t>
      </w:r>
      <w:r>
        <w:rPr>
          <w:sz w:val="28"/>
          <w:szCs w:val="28"/>
        </w:rPr>
        <w:t xml:space="preserve">отир, целует его руку, тихо говоря: </w:t>
      </w:r>
      <w:r w:rsidRPr="005D6983">
        <w:rPr>
          <w:b/>
          <w:sz w:val="28"/>
          <w:szCs w:val="28"/>
        </w:rPr>
        <w:t>«</w:t>
      </w:r>
      <w:r>
        <w:rPr>
          <w:b/>
          <w:sz w:val="28"/>
          <w:szCs w:val="28"/>
        </w:rPr>
        <w:t>Исполла эти, деспота»</w:t>
      </w:r>
      <w:r w:rsidRPr="005D6983">
        <w:rPr>
          <w:b/>
          <w:sz w:val="28"/>
          <w:szCs w:val="28"/>
        </w:rPr>
        <w:t>,</w:t>
      </w:r>
      <w:r>
        <w:rPr>
          <w:sz w:val="28"/>
          <w:szCs w:val="28"/>
        </w:rPr>
        <w:t xml:space="preserve"> и отходит на прежнее место в ряду </w:t>
      </w:r>
      <w:r>
        <w:rPr>
          <w:b/>
          <w:i/>
          <w:sz w:val="28"/>
          <w:szCs w:val="28"/>
        </w:rPr>
        <w:t>священников</w:t>
      </w:r>
      <w:r w:rsidRPr="005D6983">
        <w:rPr>
          <w:b/>
          <w:i/>
          <w:sz w:val="28"/>
          <w:szCs w:val="28"/>
        </w:rPr>
        <w:t>.</w:t>
      </w:r>
    </w:p>
    <w:p w:rsidR="00066E24" w:rsidRPr="00066E24" w:rsidRDefault="00066E24" w:rsidP="00066E24">
      <w:pPr>
        <w:tabs>
          <w:tab w:val="left" w:pos="426"/>
        </w:tabs>
        <w:jc w:val="both"/>
        <w:rPr>
          <w:rFonts w:eastAsia="Calibri"/>
          <w:sz w:val="28"/>
          <w:szCs w:val="28"/>
          <w:lang w:eastAsia="en-US"/>
        </w:rPr>
      </w:pPr>
      <w:r>
        <w:rPr>
          <w:sz w:val="28"/>
          <w:szCs w:val="28"/>
        </w:rPr>
        <w:lastRenderedPageBreak/>
        <w:t xml:space="preserve">       </w:t>
      </w:r>
      <w:r>
        <w:rPr>
          <w:b/>
          <w:i/>
          <w:sz w:val="28"/>
          <w:szCs w:val="28"/>
        </w:rPr>
        <w:t>Архиерей</w:t>
      </w:r>
      <w:r>
        <w:rPr>
          <w:b/>
          <w:sz w:val="28"/>
          <w:szCs w:val="28"/>
        </w:rPr>
        <w:t xml:space="preserve"> </w:t>
      </w:r>
      <w:r w:rsidR="00910483">
        <w:rPr>
          <w:sz w:val="28"/>
          <w:szCs w:val="28"/>
        </w:rPr>
        <w:t>принимает д</w:t>
      </w:r>
      <w:r>
        <w:rPr>
          <w:sz w:val="28"/>
          <w:szCs w:val="28"/>
        </w:rPr>
        <w:t xml:space="preserve">искос и возглашает: </w:t>
      </w:r>
      <w:r>
        <w:rPr>
          <w:b/>
          <w:kern w:val="2"/>
          <w:sz w:val="28"/>
          <w:szCs w:val="28"/>
        </w:rPr>
        <w:t>«Преосвященныя митрополиты, архиепископы и епископы</w:t>
      </w:r>
      <w:r>
        <w:rPr>
          <w:b/>
          <w:sz w:val="28"/>
          <w:szCs w:val="28"/>
        </w:rPr>
        <w:t xml:space="preserve">…» </w:t>
      </w:r>
      <w:r>
        <w:rPr>
          <w:sz w:val="28"/>
          <w:szCs w:val="28"/>
        </w:rPr>
        <w:t xml:space="preserve">и заканчивает поминовение словами: </w:t>
      </w:r>
      <w:r>
        <w:rPr>
          <w:b/>
          <w:sz w:val="28"/>
          <w:szCs w:val="28"/>
        </w:rPr>
        <w:t>«Всех вас, православных христиан, да помянет Господь Бог…»</w:t>
      </w:r>
      <w:r w:rsidRPr="005D6983">
        <w:rPr>
          <w:b/>
          <w:sz w:val="28"/>
          <w:szCs w:val="28"/>
        </w:rPr>
        <w:t>.</w:t>
      </w:r>
      <w:r>
        <w:rPr>
          <w:sz w:val="28"/>
          <w:szCs w:val="28"/>
        </w:rPr>
        <w:t xml:space="preserve"> </w:t>
      </w:r>
    </w:p>
    <w:p w:rsidR="00066E24" w:rsidRDefault="00066E24" w:rsidP="00066E24">
      <w:pPr>
        <w:tabs>
          <w:tab w:val="left" w:pos="426"/>
        </w:tabs>
        <w:jc w:val="both"/>
        <w:rPr>
          <w:b/>
          <w:sz w:val="28"/>
          <w:szCs w:val="28"/>
        </w:rPr>
      </w:pPr>
      <w:r>
        <w:rPr>
          <w:sz w:val="28"/>
          <w:szCs w:val="28"/>
        </w:rPr>
        <w:t xml:space="preserve">      </w:t>
      </w:r>
      <w:r>
        <w:rPr>
          <w:b/>
          <w:i/>
          <w:sz w:val="28"/>
          <w:szCs w:val="28"/>
        </w:rPr>
        <w:t>Хор:</w:t>
      </w:r>
      <w:r>
        <w:rPr>
          <w:sz w:val="28"/>
          <w:szCs w:val="28"/>
        </w:rPr>
        <w:t xml:space="preserve"> </w:t>
      </w:r>
      <w:r>
        <w:rPr>
          <w:b/>
          <w:sz w:val="28"/>
          <w:szCs w:val="28"/>
        </w:rPr>
        <w:t xml:space="preserve">«Аминь» </w:t>
      </w:r>
      <w:r>
        <w:rPr>
          <w:sz w:val="28"/>
          <w:szCs w:val="28"/>
        </w:rPr>
        <w:t>и</w:t>
      </w:r>
      <w:r>
        <w:rPr>
          <w:b/>
          <w:sz w:val="28"/>
          <w:szCs w:val="28"/>
        </w:rPr>
        <w:t xml:space="preserve"> «Яко да Царя…»</w:t>
      </w:r>
      <w:r w:rsidRPr="005D6983">
        <w:rPr>
          <w:b/>
          <w:sz w:val="28"/>
          <w:szCs w:val="28"/>
        </w:rPr>
        <w:t>.</w:t>
      </w:r>
    </w:p>
    <w:p w:rsidR="00066E24" w:rsidRDefault="00066E24" w:rsidP="00066E24">
      <w:pPr>
        <w:tabs>
          <w:tab w:val="left" w:pos="426"/>
        </w:tabs>
        <w:jc w:val="both"/>
        <w:rPr>
          <w:b/>
          <w:sz w:val="28"/>
          <w:szCs w:val="28"/>
        </w:rPr>
      </w:pPr>
      <w:r>
        <w:rPr>
          <w:b/>
          <w:i/>
          <w:sz w:val="28"/>
          <w:szCs w:val="28"/>
        </w:rPr>
        <w:t xml:space="preserve">      Архиерей</w:t>
      </w:r>
      <w:r>
        <w:rPr>
          <w:sz w:val="28"/>
          <w:szCs w:val="28"/>
        </w:rPr>
        <w:t xml:space="preserve"> после поми</w:t>
      </w:r>
      <w:r w:rsidR="00910483">
        <w:rPr>
          <w:sz w:val="28"/>
          <w:szCs w:val="28"/>
        </w:rPr>
        <w:t>нания входит в алтарь и ставит п</w:t>
      </w:r>
      <w:r>
        <w:rPr>
          <w:sz w:val="28"/>
          <w:szCs w:val="28"/>
        </w:rPr>
        <w:t>отир на престоле</w:t>
      </w:r>
      <w:r w:rsidR="005D6983">
        <w:rPr>
          <w:sz w:val="28"/>
          <w:szCs w:val="28"/>
        </w:rPr>
        <w:t>.</w:t>
      </w:r>
      <w:r>
        <w:rPr>
          <w:b/>
          <w:sz w:val="28"/>
          <w:szCs w:val="28"/>
        </w:rPr>
        <w:t xml:space="preserve">        </w:t>
      </w:r>
    </w:p>
    <w:p w:rsidR="00066E24" w:rsidRDefault="00066E24" w:rsidP="00066E24">
      <w:pPr>
        <w:tabs>
          <w:tab w:val="left" w:pos="284"/>
        </w:tabs>
        <w:jc w:val="both"/>
        <w:rPr>
          <w:sz w:val="28"/>
          <w:szCs w:val="28"/>
        </w:rPr>
      </w:pPr>
      <w:r>
        <w:rPr>
          <w:b/>
          <w:sz w:val="28"/>
          <w:szCs w:val="28"/>
        </w:rPr>
        <w:t xml:space="preserve">     </w:t>
      </w:r>
      <w:r w:rsidR="00A11B36">
        <w:rPr>
          <w:b/>
          <w:sz w:val="28"/>
          <w:szCs w:val="28"/>
        </w:rPr>
        <w:t xml:space="preserve"> </w:t>
      </w:r>
      <w:r>
        <w:rPr>
          <w:b/>
          <w:sz w:val="28"/>
          <w:szCs w:val="28"/>
        </w:rPr>
        <w:t>Второй</w:t>
      </w:r>
      <w:r>
        <w:rPr>
          <w:sz w:val="28"/>
          <w:szCs w:val="28"/>
        </w:rPr>
        <w:t xml:space="preserve"> </w:t>
      </w:r>
      <w:r>
        <w:rPr>
          <w:b/>
          <w:i/>
          <w:sz w:val="28"/>
          <w:szCs w:val="28"/>
        </w:rPr>
        <w:t xml:space="preserve">диакон </w:t>
      </w:r>
      <w:r>
        <w:rPr>
          <w:sz w:val="28"/>
          <w:szCs w:val="28"/>
        </w:rPr>
        <w:t xml:space="preserve">встречает в алтаре </w:t>
      </w:r>
      <w:r>
        <w:rPr>
          <w:b/>
          <w:i/>
          <w:sz w:val="28"/>
          <w:szCs w:val="28"/>
        </w:rPr>
        <w:t>архиерея</w:t>
      </w:r>
      <w:r w:rsidR="00910483">
        <w:rPr>
          <w:sz w:val="28"/>
          <w:szCs w:val="28"/>
        </w:rPr>
        <w:t xml:space="preserve"> с п</w:t>
      </w:r>
      <w:r>
        <w:rPr>
          <w:sz w:val="28"/>
          <w:szCs w:val="28"/>
        </w:rPr>
        <w:t xml:space="preserve">отиром троекратным каждением, </w:t>
      </w:r>
      <w:r w:rsidR="00BC7C5F">
        <w:rPr>
          <w:sz w:val="28"/>
          <w:szCs w:val="28"/>
        </w:rPr>
        <w:t xml:space="preserve">                </w:t>
      </w:r>
      <w:r>
        <w:rPr>
          <w:sz w:val="28"/>
          <w:szCs w:val="28"/>
        </w:rPr>
        <w:t xml:space="preserve">и все </w:t>
      </w:r>
      <w:r>
        <w:rPr>
          <w:b/>
          <w:i/>
          <w:sz w:val="28"/>
          <w:szCs w:val="28"/>
        </w:rPr>
        <w:t>диаконы</w:t>
      </w:r>
      <w:r>
        <w:rPr>
          <w:sz w:val="28"/>
          <w:szCs w:val="28"/>
        </w:rPr>
        <w:t xml:space="preserve"> вместе приветствуют его словами: </w:t>
      </w:r>
      <w:r>
        <w:rPr>
          <w:b/>
          <w:sz w:val="28"/>
          <w:szCs w:val="28"/>
        </w:rPr>
        <w:t>«Архиерей</w:t>
      </w:r>
      <w:r>
        <w:rPr>
          <w:b/>
          <w:iCs/>
          <w:sz w:val="28"/>
          <w:szCs w:val="28"/>
        </w:rPr>
        <w:t>ство твое….»</w:t>
      </w:r>
      <w:r w:rsidRPr="005D6983">
        <w:rPr>
          <w:b/>
          <w:sz w:val="28"/>
          <w:szCs w:val="28"/>
        </w:rPr>
        <w:t>.</w:t>
      </w:r>
    </w:p>
    <w:p w:rsidR="00066E24" w:rsidRDefault="00066E24" w:rsidP="005D6983">
      <w:pPr>
        <w:tabs>
          <w:tab w:val="left" w:pos="426"/>
        </w:tabs>
        <w:jc w:val="both"/>
        <w:rPr>
          <w:sz w:val="28"/>
          <w:szCs w:val="28"/>
        </w:rPr>
      </w:pPr>
      <w:r>
        <w:rPr>
          <w:b/>
          <w:i/>
          <w:sz w:val="28"/>
          <w:szCs w:val="28"/>
        </w:rPr>
        <w:t xml:space="preserve">      Священники </w:t>
      </w:r>
      <w:r>
        <w:rPr>
          <w:sz w:val="28"/>
          <w:szCs w:val="28"/>
        </w:rPr>
        <w:t xml:space="preserve">все также отвечают: </w:t>
      </w:r>
      <w:r>
        <w:rPr>
          <w:b/>
          <w:sz w:val="28"/>
          <w:szCs w:val="28"/>
        </w:rPr>
        <w:t>«Архиерей</w:t>
      </w:r>
      <w:r w:rsidR="00BC7C5F">
        <w:rPr>
          <w:b/>
          <w:iCs/>
          <w:sz w:val="28"/>
          <w:szCs w:val="28"/>
        </w:rPr>
        <w:t>ство твое..</w:t>
      </w:r>
      <w:r>
        <w:rPr>
          <w:b/>
          <w:iCs/>
          <w:sz w:val="28"/>
          <w:szCs w:val="28"/>
        </w:rPr>
        <w:t xml:space="preserve">.» </w:t>
      </w:r>
      <w:r>
        <w:rPr>
          <w:iCs/>
          <w:sz w:val="28"/>
          <w:szCs w:val="28"/>
        </w:rPr>
        <w:t>и</w:t>
      </w:r>
      <w:r>
        <w:rPr>
          <w:b/>
          <w:iCs/>
          <w:sz w:val="28"/>
          <w:szCs w:val="28"/>
        </w:rPr>
        <w:t xml:space="preserve"> </w:t>
      </w:r>
      <w:r>
        <w:rPr>
          <w:sz w:val="28"/>
          <w:szCs w:val="28"/>
        </w:rPr>
        <w:t xml:space="preserve">вслед за </w:t>
      </w:r>
      <w:r>
        <w:rPr>
          <w:b/>
          <w:i/>
          <w:sz w:val="28"/>
          <w:szCs w:val="28"/>
        </w:rPr>
        <w:t>архиереем</w:t>
      </w:r>
      <w:r>
        <w:rPr>
          <w:sz w:val="28"/>
          <w:szCs w:val="28"/>
        </w:rPr>
        <w:t xml:space="preserve"> входят двумя рядами в алтарь </w:t>
      </w:r>
      <w:r>
        <w:rPr>
          <w:rFonts w:eastAsia="Calibri"/>
          <w:sz w:val="28"/>
          <w:szCs w:val="28"/>
        </w:rPr>
        <w:t xml:space="preserve">через царские врата. Затем каждый целует несомую им святыню и </w:t>
      </w:r>
      <w:r w:rsidR="00BC7C5F">
        <w:rPr>
          <w:rFonts w:eastAsia="Calibri"/>
          <w:sz w:val="28"/>
          <w:szCs w:val="28"/>
        </w:rPr>
        <w:t>кладёт</w:t>
      </w:r>
      <w:r>
        <w:rPr>
          <w:rFonts w:eastAsia="Calibri"/>
          <w:sz w:val="28"/>
          <w:szCs w:val="28"/>
        </w:rPr>
        <w:t xml:space="preserve"> на свое место (копие, лжица и блюдце для раздробления Агнца полага</w:t>
      </w:r>
      <w:r w:rsidR="00910483">
        <w:rPr>
          <w:rFonts w:eastAsia="Calibri"/>
          <w:sz w:val="28"/>
          <w:szCs w:val="28"/>
        </w:rPr>
        <w:t>ют слева от д</w:t>
      </w:r>
      <w:r>
        <w:rPr>
          <w:rFonts w:eastAsia="Calibri"/>
          <w:sz w:val="28"/>
          <w:szCs w:val="28"/>
        </w:rPr>
        <w:t xml:space="preserve">искоса возле напрестольного креста). Потом все становятся на свои прежние места предстояния у престола, кланяются пред престолом, целуют его </w:t>
      </w:r>
      <w:r w:rsidR="00BC7C5F">
        <w:rPr>
          <w:rFonts w:eastAsia="Calibri"/>
          <w:sz w:val="28"/>
          <w:szCs w:val="28"/>
        </w:rPr>
        <w:t xml:space="preserve">                          </w:t>
      </w:r>
      <w:r>
        <w:rPr>
          <w:rFonts w:eastAsia="Calibri"/>
          <w:sz w:val="28"/>
          <w:szCs w:val="28"/>
        </w:rPr>
        <w:t>и кланяются</w:t>
      </w:r>
      <w:r>
        <w:rPr>
          <w:rFonts w:eastAsia="Calibri"/>
          <w:b/>
          <w:i/>
          <w:sz w:val="28"/>
          <w:szCs w:val="28"/>
        </w:rPr>
        <w:t xml:space="preserve"> архиерею</w:t>
      </w:r>
      <w:r w:rsidRPr="005D6983">
        <w:rPr>
          <w:rFonts w:eastAsia="Calibri"/>
          <w:b/>
          <w:i/>
          <w:sz w:val="28"/>
          <w:szCs w:val="28"/>
        </w:rPr>
        <w:t>.</w:t>
      </w:r>
    </w:p>
    <w:p w:rsidR="00066E24" w:rsidRDefault="00066E24" w:rsidP="005D6983">
      <w:pPr>
        <w:tabs>
          <w:tab w:val="left" w:pos="426"/>
        </w:tabs>
        <w:jc w:val="both"/>
        <w:rPr>
          <w:sz w:val="28"/>
          <w:szCs w:val="28"/>
        </w:rPr>
      </w:pPr>
      <w:r>
        <w:rPr>
          <w:b/>
          <w:i/>
          <w:sz w:val="28"/>
          <w:szCs w:val="28"/>
        </w:rPr>
        <w:t xml:space="preserve">     </w:t>
      </w:r>
      <w:r w:rsidR="00057EBD">
        <w:rPr>
          <w:b/>
          <w:i/>
          <w:sz w:val="28"/>
          <w:szCs w:val="28"/>
        </w:rPr>
        <w:t xml:space="preserve"> </w:t>
      </w:r>
      <w:r>
        <w:rPr>
          <w:b/>
          <w:i/>
          <w:sz w:val="28"/>
          <w:szCs w:val="28"/>
        </w:rPr>
        <w:t>Рипидчики</w:t>
      </w:r>
      <w:r w:rsidRPr="005D6983">
        <w:rPr>
          <w:b/>
          <w:i/>
          <w:sz w:val="28"/>
          <w:szCs w:val="28"/>
        </w:rPr>
        <w:t xml:space="preserve">, </w:t>
      </w:r>
      <w:r>
        <w:rPr>
          <w:sz w:val="28"/>
          <w:szCs w:val="28"/>
        </w:rPr>
        <w:t xml:space="preserve">во время поминания </w:t>
      </w:r>
      <w:r>
        <w:rPr>
          <w:b/>
          <w:i/>
          <w:sz w:val="28"/>
          <w:szCs w:val="28"/>
        </w:rPr>
        <w:t>архиереем</w:t>
      </w:r>
      <w:r w:rsidR="00550501">
        <w:rPr>
          <w:b/>
          <w:i/>
          <w:sz w:val="28"/>
          <w:szCs w:val="28"/>
        </w:rPr>
        <w:t>,</w:t>
      </w:r>
      <w:r w:rsidR="00910483">
        <w:rPr>
          <w:sz w:val="28"/>
          <w:szCs w:val="28"/>
        </w:rPr>
        <w:t xml:space="preserve"> снова держат рипиды над п</w:t>
      </w:r>
      <w:r>
        <w:rPr>
          <w:sz w:val="28"/>
          <w:szCs w:val="28"/>
        </w:rPr>
        <w:t xml:space="preserve">отиром, </w:t>
      </w:r>
      <w:r w:rsidR="002C39E6">
        <w:rPr>
          <w:sz w:val="28"/>
          <w:szCs w:val="28"/>
        </w:rPr>
        <w:t xml:space="preserve">  </w:t>
      </w:r>
      <w:r w:rsidR="00BC7C5F">
        <w:rPr>
          <w:sz w:val="28"/>
          <w:szCs w:val="28"/>
        </w:rPr>
        <w:t xml:space="preserve">             </w:t>
      </w:r>
      <w:r>
        <w:rPr>
          <w:sz w:val="28"/>
          <w:szCs w:val="28"/>
        </w:rPr>
        <w:t>а когда он начинает поворачиваться к престолу, поднимают рипиды и уходят в алтарь северной и южной дверями</w:t>
      </w:r>
      <w:r w:rsidR="00057EBD">
        <w:rPr>
          <w:sz w:val="28"/>
          <w:szCs w:val="28"/>
        </w:rPr>
        <w:t>. Затем они</w:t>
      </w:r>
      <w:r>
        <w:rPr>
          <w:sz w:val="28"/>
          <w:szCs w:val="28"/>
        </w:rPr>
        <w:t xml:space="preserve"> идут на горнее место и ожидают </w:t>
      </w:r>
      <w:r>
        <w:rPr>
          <w:b/>
          <w:sz w:val="28"/>
          <w:szCs w:val="28"/>
        </w:rPr>
        <w:t>первую пар</w:t>
      </w:r>
      <w:r w:rsidRPr="00550501">
        <w:rPr>
          <w:b/>
          <w:sz w:val="28"/>
          <w:szCs w:val="28"/>
        </w:rPr>
        <w:t>у</w:t>
      </w:r>
      <w:r>
        <w:rPr>
          <w:sz w:val="28"/>
          <w:szCs w:val="28"/>
        </w:rPr>
        <w:t xml:space="preserve"> </w:t>
      </w:r>
      <w:r>
        <w:rPr>
          <w:b/>
          <w:i/>
          <w:sz w:val="28"/>
          <w:szCs w:val="28"/>
        </w:rPr>
        <w:t>иподиаконов</w:t>
      </w:r>
      <w:r>
        <w:rPr>
          <w:sz w:val="28"/>
          <w:szCs w:val="28"/>
        </w:rPr>
        <w:t xml:space="preserve"> (но если есть </w:t>
      </w:r>
      <w:r w:rsidRPr="005D6983">
        <w:rPr>
          <w:b/>
          <w:i/>
          <w:sz w:val="28"/>
          <w:szCs w:val="28"/>
        </w:rPr>
        <w:t>иерейская</w:t>
      </w:r>
      <w:r>
        <w:rPr>
          <w:b/>
          <w:sz w:val="28"/>
          <w:szCs w:val="28"/>
        </w:rPr>
        <w:t xml:space="preserve"> хиротония</w:t>
      </w:r>
      <w:r w:rsidRPr="005D6983">
        <w:rPr>
          <w:b/>
          <w:sz w:val="28"/>
          <w:szCs w:val="28"/>
        </w:rPr>
        <w:t>,</w:t>
      </w:r>
      <w:r>
        <w:rPr>
          <w:sz w:val="28"/>
          <w:szCs w:val="28"/>
        </w:rPr>
        <w:t xml:space="preserve"> то сразу ставят рипиды на место). </w:t>
      </w:r>
    </w:p>
    <w:p w:rsidR="00066E24" w:rsidRDefault="00066E24" w:rsidP="00066E24">
      <w:pPr>
        <w:jc w:val="both"/>
        <w:rPr>
          <w:sz w:val="28"/>
          <w:szCs w:val="28"/>
        </w:rPr>
      </w:pPr>
      <w:r>
        <w:rPr>
          <w:sz w:val="28"/>
          <w:szCs w:val="28"/>
        </w:rPr>
        <w:t xml:space="preserve">      </w:t>
      </w:r>
      <w:r>
        <w:rPr>
          <w:b/>
          <w:i/>
          <w:sz w:val="28"/>
          <w:szCs w:val="28"/>
        </w:rPr>
        <w:t xml:space="preserve">Архиерей </w:t>
      </w:r>
      <w:r>
        <w:rPr>
          <w:sz w:val="28"/>
          <w:szCs w:val="28"/>
        </w:rPr>
        <w:t xml:space="preserve">читает </w:t>
      </w:r>
      <w:r>
        <w:rPr>
          <w:b/>
          <w:i/>
          <w:sz w:val="28"/>
          <w:szCs w:val="28"/>
        </w:rPr>
        <w:t>тропари:</w:t>
      </w:r>
      <w:r>
        <w:rPr>
          <w:sz w:val="28"/>
          <w:szCs w:val="28"/>
        </w:rPr>
        <w:t xml:space="preserve"> </w:t>
      </w:r>
      <w:r>
        <w:rPr>
          <w:b/>
          <w:sz w:val="28"/>
          <w:szCs w:val="28"/>
        </w:rPr>
        <w:t>«Во гробе плотски, во аде же с душею яко Бог, в раи же с разбойником...»</w:t>
      </w:r>
      <w:r>
        <w:rPr>
          <w:b/>
          <w:i/>
          <w:sz w:val="28"/>
          <w:szCs w:val="28"/>
        </w:rPr>
        <w:t xml:space="preserve"> </w:t>
      </w:r>
      <w:r>
        <w:rPr>
          <w:sz w:val="28"/>
          <w:szCs w:val="28"/>
        </w:rPr>
        <w:t xml:space="preserve">и </w:t>
      </w:r>
      <w:r>
        <w:rPr>
          <w:b/>
          <w:sz w:val="28"/>
          <w:szCs w:val="28"/>
        </w:rPr>
        <w:t xml:space="preserve">«Яко Живоносец, яко рая краснейший…» </w:t>
      </w:r>
      <w:r w:rsidR="00910483">
        <w:rPr>
          <w:sz w:val="28"/>
          <w:szCs w:val="28"/>
        </w:rPr>
        <w:t>снимает при этом с дискоса и п</w:t>
      </w:r>
      <w:r>
        <w:rPr>
          <w:sz w:val="28"/>
          <w:szCs w:val="28"/>
        </w:rPr>
        <w:t xml:space="preserve">отира покровцы и полагает их </w:t>
      </w:r>
      <w:r w:rsidR="00057EBD">
        <w:rPr>
          <w:sz w:val="28"/>
          <w:szCs w:val="28"/>
        </w:rPr>
        <w:t>на</w:t>
      </w:r>
      <w:r>
        <w:rPr>
          <w:sz w:val="28"/>
          <w:szCs w:val="28"/>
        </w:rPr>
        <w:t xml:space="preserve"> углах престола. </w:t>
      </w:r>
    </w:p>
    <w:p w:rsidR="00066E24" w:rsidRDefault="00066E24" w:rsidP="00066E24">
      <w:pPr>
        <w:tabs>
          <w:tab w:val="left" w:pos="426"/>
        </w:tabs>
        <w:jc w:val="both"/>
        <w:rPr>
          <w:sz w:val="28"/>
          <w:szCs w:val="28"/>
        </w:rPr>
      </w:pPr>
      <w:r>
        <w:rPr>
          <w:b/>
          <w:i/>
          <w:sz w:val="28"/>
          <w:szCs w:val="28"/>
        </w:rPr>
        <w:t xml:space="preserve">     </w:t>
      </w:r>
      <w:r>
        <w:rPr>
          <w:b/>
          <w:sz w:val="28"/>
          <w:szCs w:val="28"/>
        </w:rPr>
        <w:t xml:space="preserve"> Второй</w:t>
      </w:r>
      <w:r>
        <w:rPr>
          <w:sz w:val="28"/>
          <w:szCs w:val="28"/>
        </w:rPr>
        <w:t xml:space="preserve"> </w:t>
      </w:r>
      <w:r>
        <w:rPr>
          <w:b/>
          <w:i/>
          <w:sz w:val="28"/>
          <w:szCs w:val="28"/>
        </w:rPr>
        <w:t xml:space="preserve">диакон </w:t>
      </w:r>
      <w:r>
        <w:rPr>
          <w:sz w:val="28"/>
          <w:szCs w:val="28"/>
        </w:rPr>
        <w:t>становится левым плечом к</w:t>
      </w:r>
      <w:r>
        <w:rPr>
          <w:b/>
          <w:i/>
          <w:sz w:val="28"/>
          <w:szCs w:val="28"/>
        </w:rPr>
        <w:t xml:space="preserve"> архиерею</w:t>
      </w:r>
      <w:r w:rsidRPr="005D6983">
        <w:rPr>
          <w:b/>
          <w:i/>
          <w:sz w:val="28"/>
          <w:szCs w:val="28"/>
        </w:rPr>
        <w:t>.</w:t>
      </w:r>
    </w:p>
    <w:p w:rsidR="00066E24" w:rsidRPr="00066E24" w:rsidRDefault="00066E24" w:rsidP="00057EBD">
      <w:pPr>
        <w:tabs>
          <w:tab w:val="left" w:pos="426"/>
        </w:tabs>
        <w:jc w:val="both"/>
        <w:rPr>
          <w:rFonts w:eastAsia="Calibri"/>
          <w:b/>
          <w:sz w:val="28"/>
          <w:szCs w:val="28"/>
          <w:lang w:eastAsia="en-US"/>
        </w:rPr>
      </w:pPr>
      <w:r>
        <w:rPr>
          <w:sz w:val="28"/>
          <w:szCs w:val="28"/>
        </w:rPr>
        <w:t xml:space="preserve">      </w:t>
      </w:r>
      <w:r>
        <w:rPr>
          <w:b/>
          <w:i/>
          <w:sz w:val="28"/>
          <w:szCs w:val="28"/>
        </w:rPr>
        <w:t>Архиерей</w:t>
      </w:r>
      <w:r>
        <w:rPr>
          <w:b/>
          <w:i/>
          <w:sz w:val="28"/>
        </w:rPr>
        <w:t xml:space="preserve"> </w:t>
      </w:r>
      <w:r>
        <w:rPr>
          <w:sz w:val="28"/>
          <w:szCs w:val="28"/>
        </w:rPr>
        <w:t xml:space="preserve">читает </w:t>
      </w:r>
      <w:r>
        <w:rPr>
          <w:b/>
          <w:i/>
          <w:sz w:val="28"/>
          <w:szCs w:val="28"/>
        </w:rPr>
        <w:t>тропарь:</w:t>
      </w:r>
      <w:r>
        <w:rPr>
          <w:sz w:val="28"/>
          <w:szCs w:val="28"/>
        </w:rPr>
        <w:t xml:space="preserve"> </w:t>
      </w:r>
      <w:r>
        <w:rPr>
          <w:b/>
          <w:sz w:val="28"/>
          <w:szCs w:val="28"/>
        </w:rPr>
        <w:t xml:space="preserve">«Благообразный Иосиф...» </w:t>
      </w:r>
      <w:r>
        <w:rPr>
          <w:sz w:val="28"/>
          <w:szCs w:val="28"/>
        </w:rPr>
        <w:t>и</w:t>
      </w:r>
      <w:r>
        <w:rPr>
          <w:b/>
          <w:sz w:val="28"/>
          <w:szCs w:val="28"/>
        </w:rPr>
        <w:t xml:space="preserve"> </w:t>
      </w:r>
      <w:r>
        <w:rPr>
          <w:sz w:val="28"/>
          <w:szCs w:val="28"/>
        </w:rPr>
        <w:t xml:space="preserve">снимает с плеча </w:t>
      </w:r>
      <w:r>
        <w:rPr>
          <w:b/>
          <w:sz w:val="28"/>
          <w:szCs w:val="28"/>
        </w:rPr>
        <w:t>второго</w:t>
      </w:r>
      <w:r>
        <w:rPr>
          <w:sz w:val="28"/>
          <w:szCs w:val="28"/>
        </w:rPr>
        <w:t xml:space="preserve"> </w:t>
      </w:r>
      <w:r>
        <w:rPr>
          <w:b/>
          <w:i/>
          <w:sz w:val="28"/>
          <w:szCs w:val="28"/>
        </w:rPr>
        <w:t xml:space="preserve">диакона </w:t>
      </w:r>
      <w:r>
        <w:rPr>
          <w:sz w:val="28"/>
          <w:szCs w:val="28"/>
        </w:rPr>
        <w:t>воздух,</w:t>
      </w:r>
      <w:r>
        <w:rPr>
          <w:b/>
          <w:sz w:val="28"/>
          <w:szCs w:val="28"/>
        </w:rPr>
        <w:t xml:space="preserve"> </w:t>
      </w:r>
      <w:r>
        <w:rPr>
          <w:sz w:val="28"/>
          <w:szCs w:val="28"/>
        </w:rPr>
        <w:t xml:space="preserve">обвивает им кадильницу, которую </w:t>
      </w:r>
      <w:r>
        <w:rPr>
          <w:b/>
          <w:i/>
          <w:sz w:val="28"/>
          <w:szCs w:val="28"/>
        </w:rPr>
        <w:t>диакон</w:t>
      </w:r>
      <w:r>
        <w:rPr>
          <w:sz w:val="28"/>
          <w:szCs w:val="28"/>
        </w:rPr>
        <w:t xml:space="preserve"> держит за кольцо одной руко</w:t>
      </w:r>
      <w:r w:rsidR="00910483">
        <w:rPr>
          <w:sz w:val="28"/>
          <w:szCs w:val="28"/>
        </w:rPr>
        <w:t>й. Затем он покрывает воздухом дискос и п</w:t>
      </w:r>
      <w:r>
        <w:rPr>
          <w:sz w:val="28"/>
          <w:szCs w:val="28"/>
        </w:rPr>
        <w:t xml:space="preserve">отир, принимает от </w:t>
      </w:r>
      <w:r>
        <w:rPr>
          <w:b/>
          <w:i/>
          <w:sz w:val="28"/>
          <w:szCs w:val="28"/>
        </w:rPr>
        <w:t>протодиакона</w:t>
      </w:r>
      <w:r>
        <w:rPr>
          <w:sz w:val="28"/>
          <w:szCs w:val="28"/>
        </w:rPr>
        <w:t xml:space="preserve"> митру и одевает е</w:t>
      </w:r>
      <w:r w:rsidR="00BC7C5F">
        <w:rPr>
          <w:sz w:val="28"/>
          <w:szCs w:val="28"/>
        </w:rPr>
        <w:t>ё</w:t>
      </w:r>
      <w:r>
        <w:rPr>
          <w:sz w:val="28"/>
          <w:szCs w:val="28"/>
        </w:rPr>
        <w:t>.</w:t>
      </w:r>
      <w:r>
        <w:rPr>
          <w:b/>
          <w:sz w:val="28"/>
          <w:szCs w:val="28"/>
        </w:rPr>
        <w:t xml:space="preserve"> Второй</w:t>
      </w:r>
      <w:r>
        <w:rPr>
          <w:sz w:val="28"/>
          <w:szCs w:val="28"/>
        </w:rPr>
        <w:t xml:space="preserve"> </w:t>
      </w:r>
      <w:r>
        <w:rPr>
          <w:b/>
          <w:i/>
          <w:sz w:val="28"/>
          <w:szCs w:val="28"/>
        </w:rPr>
        <w:t>диакон</w:t>
      </w:r>
      <w:r>
        <w:rPr>
          <w:sz w:val="28"/>
          <w:szCs w:val="28"/>
        </w:rPr>
        <w:t xml:space="preserve"> </w:t>
      </w:r>
      <w:r w:rsidR="00BC7C5F">
        <w:rPr>
          <w:sz w:val="28"/>
          <w:szCs w:val="28"/>
        </w:rPr>
        <w:t>подаёт</w:t>
      </w:r>
      <w:r>
        <w:rPr>
          <w:sz w:val="28"/>
          <w:szCs w:val="28"/>
        </w:rPr>
        <w:t xml:space="preserve"> кадило </w:t>
      </w:r>
      <w:r>
        <w:rPr>
          <w:b/>
          <w:i/>
          <w:sz w:val="28"/>
          <w:szCs w:val="28"/>
        </w:rPr>
        <w:t>архиерею</w:t>
      </w:r>
      <w:r w:rsidRPr="00AB5C08">
        <w:rPr>
          <w:b/>
          <w:i/>
          <w:sz w:val="28"/>
          <w:szCs w:val="28"/>
        </w:rPr>
        <w:t xml:space="preserve">, </w:t>
      </w:r>
      <w:r>
        <w:rPr>
          <w:sz w:val="28"/>
          <w:szCs w:val="28"/>
        </w:rPr>
        <w:t xml:space="preserve">целуя при этом его руку. </w:t>
      </w:r>
      <w:r>
        <w:rPr>
          <w:b/>
          <w:i/>
          <w:sz w:val="28"/>
          <w:szCs w:val="28"/>
        </w:rPr>
        <w:t xml:space="preserve">Архиерей </w:t>
      </w:r>
      <w:r>
        <w:rPr>
          <w:sz w:val="28"/>
          <w:szCs w:val="28"/>
        </w:rPr>
        <w:t xml:space="preserve">принимает кадильницу и трижды кадит приготовленные Дары, </w:t>
      </w:r>
      <w:r w:rsidR="00BC7C5F">
        <w:rPr>
          <w:sz w:val="28"/>
          <w:szCs w:val="28"/>
        </w:rPr>
        <w:t xml:space="preserve">                                            </w:t>
      </w:r>
      <w:r>
        <w:rPr>
          <w:sz w:val="28"/>
          <w:szCs w:val="28"/>
        </w:rPr>
        <w:t xml:space="preserve">с заключительными словами </w:t>
      </w:r>
      <w:r>
        <w:rPr>
          <w:b/>
          <w:sz w:val="28"/>
          <w:szCs w:val="28"/>
        </w:rPr>
        <w:t>50-го</w:t>
      </w:r>
      <w:r>
        <w:rPr>
          <w:sz w:val="28"/>
          <w:szCs w:val="28"/>
        </w:rPr>
        <w:t xml:space="preserve"> </w:t>
      </w:r>
      <w:r>
        <w:rPr>
          <w:b/>
          <w:i/>
          <w:sz w:val="28"/>
          <w:szCs w:val="28"/>
        </w:rPr>
        <w:t>псалма:</w:t>
      </w:r>
      <w:r>
        <w:rPr>
          <w:sz w:val="28"/>
          <w:szCs w:val="28"/>
        </w:rPr>
        <w:t xml:space="preserve"> </w:t>
      </w:r>
      <w:r>
        <w:rPr>
          <w:b/>
          <w:sz w:val="28"/>
          <w:szCs w:val="28"/>
        </w:rPr>
        <w:t>«Ублажи, Господи, благоволением Твоим</w:t>
      </w:r>
      <w:r>
        <w:rPr>
          <w:b/>
          <w:i/>
          <w:sz w:val="28"/>
          <w:szCs w:val="28"/>
        </w:rPr>
        <w:t xml:space="preserve"> </w:t>
      </w:r>
      <w:r>
        <w:rPr>
          <w:b/>
          <w:sz w:val="28"/>
          <w:szCs w:val="28"/>
        </w:rPr>
        <w:t>Сиона…»</w:t>
      </w:r>
      <w:r w:rsidRPr="00F6624A">
        <w:rPr>
          <w:b/>
          <w:sz w:val="28"/>
          <w:szCs w:val="28"/>
        </w:rPr>
        <w:t>.</w:t>
      </w:r>
    </w:p>
    <w:p w:rsidR="00066E24" w:rsidRDefault="00066E24" w:rsidP="00057EBD">
      <w:pPr>
        <w:tabs>
          <w:tab w:val="left" w:pos="426"/>
        </w:tabs>
        <w:jc w:val="both"/>
        <w:rPr>
          <w:sz w:val="28"/>
          <w:szCs w:val="28"/>
        </w:rPr>
      </w:pPr>
      <w:r>
        <w:rPr>
          <w:sz w:val="28"/>
          <w:szCs w:val="28"/>
        </w:rPr>
        <w:t xml:space="preserve">      Затем он</w:t>
      </w:r>
      <w:r>
        <w:rPr>
          <w:b/>
          <w:i/>
          <w:sz w:val="28"/>
          <w:szCs w:val="28"/>
        </w:rPr>
        <w:t xml:space="preserve"> </w:t>
      </w:r>
      <w:r>
        <w:rPr>
          <w:sz w:val="28"/>
          <w:szCs w:val="28"/>
        </w:rPr>
        <w:t xml:space="preserve">отдает </w:t>
      </w:r>
      <w:r w:rsidR="00AB5C08" w:rsidRPr="00AB5C08">
        <w:rPr>
          <w:b/>
          <w:sz w:val="28"/>
          <w:szCs w:val="28"/>
        </w:rPr>
        <w:t>второму</w:t>
      </w:r>
      <w:r w:rsidR="00AB5C08">
        <w:rPr>
          <w:sz w:val="28"/>
          <w:szCs w:val="28"/>
        </w:rPr>
        <w:t xml:space="preserve"> </w:t>
      </w:r>
      <w:r>
        <w:rPr>
          <w:b/>
          <w:i/>
          <w:sz w:val="28"/>
          <w:szCs w:val="28"/>
        </w:rPr>
        <w:t>диакону</w:t>
      </w:r>
      <w:r>
        <w:rPr>
          <w:sz w:val="28"/>
          <w:szCs w:val="28"/>
        </w:rPr>
        <w:t xml:space="preserve"> кадильницу и обращается к </w:t>
      </w:r>
      <w:r w:rsidRPr="00057EBD">
        <w:rPr>
          <w:b/>
          <w:sz w:val="28"/>
          <w:szCs w:val="28"/>
        </w:rPr>
        <w:t>сослужащим</w:t>
      </w:r>
      <w:r>
        <w:rPr>
          <w:sz w:val="28"/>
          <w:szCs w:val="28"/>
        </w:rPr>
        <w:t xml:space="preserve"> ему со словами: </w:t>
      </w:r>
      <w:r>
        <w:rPr>
          <w:b/>
          <w:sz w:val="28"/>
          <w:szCs w:val="28"/>
        </w:rPr>
        <w:t>«Братие и сослужителие, архимандрити и иерее помолитеся о мне»</w:t>
      </w:r>
      <w:r w:rsidRPr="00F6624A">
        <w:rPr>
          <w:b/>
          <w:sz w:val="28"/>
          <w:szCs w:val="28"/>
        </w:rPr>
        <w:t xml:space="preserve">. </w:t>
      </w:r>
    </w:p>
    <w:p w:rsidR="00066E24" w:rsidRDefault="00066E24" w:rsidP="00066E24">
      <w:pPr>
        <w:tabs>
          <w:tab w:val="left" w:pos="426"/>
        </w:tabs>
        <w:jc w:val="both"/>
        <w:rPr>
          <w:sz w:val="28"/>
          <w:szCs w:val="28"/>
        </w:rPr>
      </w:pPr>
      <w:r>
        <w:rPr>
          <w:sz w:val="28"/>
          <w:szCs w:val="28"/>
        </w:rPr>
        <w:t xml:space="preserve">      Все </w:t>
      </w:r>
      <w:r>
        <w:rPr>
          <w:b/>
          <w:i/>
          <w:sz w:val="28"/>
          <w:szCs w:val="28"/>
        </w:rPr>
        <w:t>священники</w:t>
      </w:r>
      <w:r>
        <w:rPr>
          <w:sz w:val="28"/>
          <w:szCs w:val="28"/>
        </w:rPr>
        <w:t xml:space="preserve"> и </w:t>
      </w:r>
      <w:r>
        <w:rPr>
          <w:b/>
          <w:i/>
          <w:sz w:val="28"/>
          <w:szCs w:val="28"/>
        </w:rPr>
        <w:t>диаконы</w:t>
      </w:r>
      <w:r>
        <w:rPr>
          <w:sz w:val="28"/>
          <w:szCs w:val="28"/>
        </w:rPr>
        <w:t xml:space="preserve"> отвечают: </w:t>
      </w:r>
      <w:r>
        <w:rPr>
          <w:b/>
          <w:sz w:val="28"/>
          <w:szCs w:val="28"/>
        </w:rPr>
        <w:t>«Дух святый найдет на тя, и сила Вышняго осенит тя»</w:t>
      </w:r>
      <w:r w:rsidRPr="00F6624A">
        <w:rPr>
          <w:b/>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Архиерей </w:t>
      </w:r>
      <w:r>
        <w:rPr>
          <w:sz w:val="28"/>
          <w:szCs w:val="28"/>
        </w:rPr>
        <w:t xml:space="preserve">говорит: </w:t>
      </w:r>
      <w:r>
        <w:rPr>
          <w:b/>
          <w:sz w:val="28"/>
          <w:szCs w:val="28"/>
        </w:rPr>
        <w:t>«Той же Дух Святый содействует нам и вам, вся дни живота нашего»</w:t>
      </w:r>
      <w:r w:rsidRPr="00F6624A">
        <w:rPr>
          <w:b/>
          <w:sz w:val="28"/>
          <w:szCs w:val="28"/>
        </w:rPr>
        <w:t>.</w:t>
      </w:r>
      <w:r>
        <w:rPr>
          <w:sz w:val="28"/>
          <w:szCs w:val="28"/>
        </w:rPr>
        <w:t xml:space="preserve"> </w:t>
      </w:r>
    </w:p>
    <w:p w:rsidR="00066E24" w:rsidRDefault="00066E24" w:rsidP="00066E24">
      <w:pPr>
        <w:tabs>
          <w:tab w:val="left" w:pos="426"/>
        </w:tabs>
        <w:jc w:val="both"/>
        <w:rPr>
          <w:b/>
          <w:sz w:val="28"/>
          <w:szCs w:val="28"/>
        </w:rPr>
      </w:pPr>
      <w:r>
        <w:rPr>
          <w:sz w:val="28"/>
          <w:szCs w:val="28"/>
        </w:rPr>
        <w:t xml:space="preserve">      </w:t>
      </w:r>
      <w:r>
        <w:rPr>
          <w:b/>
          <w:i/>
          <w:sz w:val="28"/>
          <w:szCs w:val="28"/>
        </w:rPr>
        <w:t xml:space="preserve">Протодиакон: </w:t>
      </w:r>
      <w:r>
        <w:rPr>
          <w:b/>
          <w:sz w:val="28"/>
          <w:szCs w:val="28"/>
        </w:rPr>
        <w:t>«Помолися о нас, Владыко святый».</w:t>
      </w:r>
    </w:p>
    <w:p w:rsidR="00066E24" w:rsidRPr="00066E24" w:rsidRDefault="00066E24" w:rsidP="00066E24">
      <w:pPr>
        <w:tabs>
          <w:tab w:val="left" w:pos="426"/>
        </w:tabs>
        <w:jc w:val="both"/>
        <w:rPr>
          <w:rFonts w:eastAsia="Calibri"/>
          <w:sz w:val="28"/>
          <w:szCs w:val="28"/>
          <w:lang w:eastAsia="en-US"/>
        </w:rPr>
      </w:pPr>
      <w:r>
        <w:rPr>
          <w:b/>
          <w:i/>
          <w:sz w:val="28"/>
          <w:szCs w:val="28"/>
        </w:rPr>
        <w:t xml:space="preserve">      Архиерей:</w:t>
      </w:r>
      <w:r>
        <w:rPr>
          <w:sz w:val="28"/>
          <w:szCs w:val="28"/>
        </w:rPr>
        <w:t xml:space="preserve"> </w:t>
      </w:r>
      <w:r>
        <w:rPr>
          <w:b/>
          <w:sz w:val="28"/>
          <w:szCs w:val="28"/>
        </w:rPr>
        <w:t>«Да управит Господь стопы ваша»</w:t>
      </w:r>
      <w:r w:rsidRPr="00F6624A">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После этих слов </w:t>
      </w:r>
      <w:r>
        <w:rPr>
          <w:b/>
          <w:i/>
          <w:sz w:val="28"/>
          <w:szCs w:val="28"/>
        </w:rPr>
        <w:t xml:space="preserve">протодиакон </w:t>
      </w:r>
      <w:r>
        <w:rPr>
          <w:sz w:val="28"/>
          <w:szCs w:val="28"/>
        </w:rPr>
        <w:t>и</w:t>
      </w:r>
      <w:r>
        <w:rPr>
          <w:b/>
          <w:i/>
          <w:sz w:val="28"/>
          <w:szCs w:val="28"/>
        </w:rPr>
        <w:t xml:space="preserve"> диаконы</w:t>
      </w:r>
      <w:r>
        <w:rPr>
          <w:sz w:val="28"/>
          <w:szCs w:val="28"/>
        </w:rPr>
        <w:t xml:space="preserve"> с обеих сторон подходят к </w:t>
      </w:r>
      <w:r>
        <w:rPr>
          <w:b/>
          <w:i/>
          <w:sz w:val="28"/>
          <w:szCs w:val="28"/>
        </w:rPr>
        <w:t xml:space="preserve">архиерею </w:t>
      </w:r>
      <w:r w:rsidR="00BC7C5F">
        <w:rPr>
          <w:b/>
          <w:i/>
          <w:sz w:val="28"/>
          <w:szCs w:val="28"/>
        </w:rPr>
        <w:t xml:space="preserve">                  </w:t>
      </w:r>
      <w:r>
        <w:rPr>
          <w:sz w:val="28"/>
          <w:szCs w:val="28"/>
        </w:rPr>
        <w:t xml:space="preserve">и наклоняют свои головы. </w:t>
      </w:r>
      <w:r>
        <w:rPr>
          <w:b/>
          <w:i/>
          <w:sz w:val="28"/>
          <w:szCs w:val="28"/>
        </w:rPr>
        <w:t>Протодиакон</w:t>
      </w:r>
      <w:r>
        <w:rPr>
          <w:sz w:val="28"/>
          <w:szCs w:val="28"/>
        </w:rPr>
        <w:t xml:space="preserve"> произносит: </w:t>
      </w:r>
      <w:r>
        <w:rPr>
          <w:b/>
          <w:sz w:val="28"/>
          <w:szCs w:val="28"/>
        </w:rPr>
        <w:t xml:space="preserve">«Помяни нас, Владыко святый» </w:t>
      </w:r>
      <w:r>
        <w:rPr>
          <w:sz w:val="28"/>
          <w:szCs w:val="28"/>
        </w:rPr>
        <w:t xml:space="preserve">и сразу же складывает руки и орарь для принятия благословения. Далее все </w:t>
      </w:r>
      <w:r>
        <w:rPr>
          <w:b/>
          <w:i/>
          <w:sz w:val="28"/>
          <w:szCs w:val="28"/>
        </w:rPr>
        <w:t>диаконы</w:t>
      </w:r>
      <w:r>
        <w:rPr>
          <w:i/>
          <w:sz w:val="28"/>
          <w:szCs w:val="28"/>
        </w:rPr>
        <w:t xml:space="preserve"> </w:t>
      </w:r>
      <w:r>
        <w:rPr>
          <w:sz w:val="28"/>
          <w:szCs w:val="28"/>
        </w:rPr>
        <w:t>вместе с</w:t>
      </w:r>
      <w:r>
        <w:rPr>
          <w:i/>
          <w:sz w:val="28"/>
          <w:szCs w:val="28"/>
        </w:rPr>
        <w:t xml:space="preserve"> </w:t>
      </w:r>
      <w:r>
        <w:rPr>
          <w:b/>
          <w:i/>
          <w:sz w:val="28"/>
          <w:szCs w:val="28"/>
        </w:rPr>
        <w:t>протодиаконом</w:t>
      </w:r>
      <w:r>
        <w:rPr>
          <w:i/>
          <w:sz w:val="28"/>
          <w:szCs w:val="28"/>
        </w:rPr>
        <w:t xml:space="preserve"> </w:t>
      </w:r>
      <w:r>
        <w:rPr>
          <w:sz w:val="28"/>
          <w:szCs w:val="28"/>
        </w:rPr>
        <w:t xml:space="preserve">подходят к </w:t>
      </w:r>
      <w:r>
        <w:rPr>
          <w:b/>
          <w:i/>
          <w:sz w:val="28"/>
          <w:szCs w:val="28"/>
        </w:rPr>
        <w:t>архиерею</w:t>
      </w:r>
      <w:r>
        <w:rPr>
          <w:i/>
          <w:sz w:val="28"/>
          <w:szCs w:val="28"/>
        </w:rPr>
        <w:t xml:space="preserve"> </w:t>
      </w:r>
      <w:r>
        <w:rPr>
          <w:sz w:val="28"/>
          <w:szCs w:val="28"/>
        </w:rPr>
        <w:t>и</w:t>
      </w:r>
      <w:r>
        <w:rPr>
          <w:i/>
          <w:sz w:val="28"/>
          <w:szCs w:val="28"/>
        </w:rPr>
        <w:t xml:space="preserve"> </w:t>
      </w:r>
      <w:r>
        <w:rPr>
          <w:sz w:val="28"/>
          <w:szCs w:val="28"/>
        </w:rPr>
        <w:t>попарно в порядке старшинства,</w:t>
      </w:r>
      <w:r>
        <w:rPr>
          <w:i/>
          <w:sz w:val="28"/>
          <w:szCs w:val="28"/>
        </w:rPr>
        <w:t xml:space="preserve"> </w:t>
      </w:r>
      <w:r>
        <w:rPr>
          <w:sz w:val="28"/>
          <w:szCs w:val="28"/>
        </w:rPr>
        <w:t>принимают у</w:t>
      </w:r>
      <w:r>
        <w:rPr>
          <w:i/>
          <w:sz w:val="28"/>
          <w:szCs w:val="28"/>
        </w:rPr>
        <w:t xml:space="preserve"> </w:t>
      </w:r>
      <w:r>
        <w:rPr>
          <w:sz w:val="28"/>
          <w:szCs w:val="28"/>
        </w:rPr>
        <w:t>него</w:t>
      </w:r>
      <w:r>
        <w:rPr>
          <w:b/>
          <w:i/>
          <w:sz w:val="28"/>
          <w:szCs w:val="28"/>
        </w:rPr>
        <w:t xml:space="preserve"> </w:t>
      </w:r>
      <w:r>
        <w:rPr>
          <w:sz w:val="28"/>
          <w:szCs w:val="28"/>
        </w:rPr>
        <w:t xml:space="preserve">благословение (каждый со своей стороны), целуют его руку и отходят на свои места. </w:t>
      </w:r>
    </w:p>
    <w:p w:rsidR="00066E24" w:rsidRDefault="00066E24" w:rsidP="00057EBD">
      <w:pPr>
        <w:tabs>
          <w:tab w:val="left" w:pos="426"/>
        </w:tabs>
        <w:jc w:val="both"/>
        <w:outlineLvl w:val="0"/>
        <w:rPr>
          <w:sz w:val="28"/>
          <w:szCs w:val="28"/>
        </w:rPr>
      </w:pPr>
      <w:r>
        <w:rPr>
          <w:sz w:val="28"/>
          <w:szCs w:val="28"/>
        </w:rPr>
        <w:t xml:space="preserve">      </w:t>
      </w:r>
      <w:r>
        <w:rPr>
          <w:b/>
          <w:i/>
          <w:sz w:val="28"/>
          <w:szCs w:val="28"/>
        </w:rPr>
        <w:t>Архиерей</w:t>
      </w:r>
      <w:r w:rsidRPr="00F6624A">
        <w:rPr>
          <w:b/>
          <w:i/>
          <w:sz w:val="28"/>
          <w:szCs w:val="28"/>
        </w:rPr>
        <w:t>,</w:t>
      </w:r>
      <w:r>
        <w:rPr>
          <w:sz w:val="28"/>
          <w:szCs w:val="28"/>
        </w:rPr>
        <w:t xml:space="preserve"> благословляя двумя руками на обе стороны, произносит:</w:t>
      </w:r>
      <w:r>
        <w:rPr>
          <w:b/>
          <w:i/>
          <w:sz w:val="28"/>
          <w:szCs w:val="28"/>
        </w:rPr>
        <w:t xml:space="preserve"> </w:t>
      </w:r>
      <w:r>
        <w:rPr>
          <w:b/>
          <w:sz w:val="28"/>
          <w:szCs w:val="28"/>
        </w:rPr>
        <w:t>«Да помянет вас Господь Бог во Царствии Своем всегда, ныне и присно, и во веки веков»</w:t>
      </w:r>
      <w:r>
        <w:rPr>
          <w:sz w:val="28"/>
          <w:szCs w:val="28"/>
          <w:vertAlign w:val="superscript"/>
        </w:rPr>
        <w:footnoteReference w:id="261"/>
      </w:r>
      <w:r w:rsidRPr="00F6624A">
        <w:rPr>
          <w:b/>
          <w:sz w:val="28"/>
          <w:szCs w:val="28"/>
        </w:rPr>
        <w:t>.</w:t>
      </w:r>
      <w:r>
        <w:rPr>
          <w:sz w:val="28"/>
          <w:szCs w:val="28"/>
        </w:rPr>
        <w:t xml:space="preserve"> </w:t>
      </w:r>
    </w:p>
    <w:p w:rsidR="00AB5C08" w:rsidRDefault="00066E24" w:rsidP="00066E24">
      <w:pPr>
        <w:tabs>
          <w:tab w:val="left" w:pos="426"/>
        </w:tabs>
        <w:jc w:val="both"/>
        <w:rPr>
          <w:b/>
          <w:sz w:val="28"/>
          <w:szCs w:val="28"/>
        </w:rPr>
      </w:pPr>
      <w:r>
        <w:rPr>
          <w:b/>
          <w:i/>
          <w:sz w:val="28"/>
          <w:szCs w:val="28"/>
        </w:rPr>
        <w:t xml:space="preserve">      Протодиакон</w:t>
      </w:r>
      <w:r>
        <w:rPr>
          <w:sz w:val="28"/>
          <w:szCs w:val="28"/>
        </w:rPr>
        <w:t xml:space="preserve"> отвечает: </w:t>
      </w:r>
      <w:r>
        <w:rPr>
          <w:b/>
          <w:sz w:val="28"/>
          <w:szCs w:val="28"/>
        </w:rPr>
        <w:t>«Аминь»</w:t>
      </w:r>
      <w:r w:rsidR="00AB5C08">
        <w:rPr>
          <w:b/>
          <w:sz w:val="28"/>
          <w:szCs w:val="28"/>
        </w:rPr>
        <w:t>.</w:t>
      </w:r>
      <w:r>
        <w:rPr>
          <w:b/>
          <w:sz w:val="28"/>
          <w:szCs w:val="28"/>
        </w:rPr>
        <w:t xml:space="preserve"> </w:t>
      </w:r>
    </w:p>
    <w:p w:rsidR="00066E24" w:rsidRPr="00066E24" w:rsidRDefault="00AB5C08" w:rsidP="00066E24">
      <w:pPr>
        <w:tabs>
          <w:tab w:val="left" w:pos="426"/>
        </w:tabs>
        <w:jc w:val="both"/>
        <w:rPr>
          <w:rFonts w:eastAsia="Calibri"/>
          <w:b/>
          <w:sz w:val="28"/>
          <w:szCs w:val="28"/>
          <w:lang w:eastAsia="en-US"/>
        </w:rPr>
      </w:pPr>
      <w:r>
        <w:rPr>
          <w:b/>
          <w:sz w:val="28"/>
          <w:szCs w:val="28"/>
        </w:rPr>
        <w:t xml:space="preserve">      Второй</w:t>
      </w:r>
      <w:r>
        <w:rPr>
          <w:sz w:val="28"/>
          <w:szCs w:val="28"/>
        </w:rPr>
        <w:t xml:space="preserve"> </w:t>
      </w:r>
      <w:r>
        <w:rPr>
          <w:b/>
          <w:i/>
          <w:sz w:val="28"/>
          <w:szCs w:val="28"/>
        </w:rPr>
        <w:t xml:space="preserve">диакон </w:t>
      </w:r>
      <w:r w:rsidR="00066E24">
        <w:rPr>
          <w:sz w:val="28"/>
          <w:szCs w:val="28"/>
        </w:rPr>
        <w:t xml:space="preserve">отходит к юго-восточному углу престола, кадит </w:t>
      </w:r>
      <w:r w:rsidR="00066E24">
        <w:rPr>
          <w:b/>
          <w:i/>
          <w:sz w:val="28"/>
          <w:szCs w:val="28"/>
        </w:rPr>
        <w:t>архиерея</w:t>
      </w:r>
      <w:r w:rsidR="00066E24">
        <w:rPr>
          <w:sz w:val="28"/>
          <w:szCs w:val="28"/>
        </w:rPr>
        <w:t xml:space="preserve"> трижды по трижды и отдаёт кадило </w:t>
      </w:r>
      <w:r w:rsidR="00066E24">
        <w:rPr>
          <w:b/>
          <w:i/>
          <w:sz w:val="28"/>
          <w:szCs w:val="28"/>
        </w:rPr>
        <w:t>пономарю</w:t>
      </w:r>
      <w:r w:rsidR="00066E24" w:rsidRPr="00F6624A">
        <w:rPr>
          <w:b/>
          <w:i/>
          <w:sz w:val="28"/>
          <w:szCs w:val="28"/>
        </w:rPr>
        <w:t xml:space="preserve">. </w:t>
      </w:r>
      <w:r w:rsidR="00066E24">
        <w:rPr>
          <w:sz w:val="28"/>
          <w:szCs w:val="28"/>
        </w:rPr>
        <w:t xml:space="preserve">Затем оба вместе крестятся к востоку, </w:t>
      </w:r>
      <w:r w:rsidR="00066E24">
        <w:rPr>
          <w:sz w:val="28"/>
          <w:szCs w:val="28"/>
        </w:rPr>
        <w:lastRenderedPageBreak/>
        <w:t xml:space="preserve">кланяются </w:t>
      </w:r>
      <w:r w:rsidR="00066E24">
        <w:rPr>
          <w:b/>
          <w:i/>
          <w:sz w:val="28"/>
          <w:szCs w:val="28"/>
        </w:rPr>
        <w:t>архиерею</w:t>
      </w:r>
      <w:r w:rsidR="00066E24" w:rsidRPr="00F6624A">
        <w:rPr>
          <w:b/>
          <w:i/>
          <w:sz w:val="28"/>
          <w:szCs w:val="28"/>
        </w:rPr>
        <w:t>,</w:t>
      </w:r>
      <w:r w:rsidR="00066E24">
        <w:rPr>
          <w:sz w:val="28"/>
          <w:szCs w:val="28"/>
        </w:rPr>
        <w:t xml:space="preserve"> и </w:t>
      </w:r>
      <w:r>
        <w:rPr>
          <w:b/>
          <w:sz w:val="28"/>
          <w:szCs w:val="28"/>
        </w:rPr>
        <w:t>второй</w:t>
      </w:r>
      <w:r>
        <w:rPr>
          <w:sz w:val="28"/>
          <w:szCs w:val="28"/>
        </w:rPr>
        <w:t xml:space="preserve"> </w:t>
      </w:r>
      <w:r>
        <w:rPr>
          <w:b/>
          <w:i/>
          <w:sz w:val="28"/>
          <w:szCs w:val="28"/>
        </w:rPr>
        <w:t xml:space="preserve">диакон </w:t>
      </w:r>
      <w:r w:rsidR="00066E24">
        <w:rPr>
          <w:sz w:val="28"/>
          <w:szCs w:val="28"/>
        </w:rPr>
        <w:t xml:space="preserve">выходит из алтаря для произнесения </w:t>
      </w:r>
      <w:r w:rsidR="00066E24">
        <w:rPr>
          <w:b/>
          <w:i/>
          <w:sz w:val="28"/>
          <w:szCs w:val="28"/>
        </w:rPr>
        <w:t xml:space="preserve">ектении: </w:t>
      </w:r>
      <w:r w:rsidR="00066E24">
        <w:rPr>
          <w:b/>
          <w:sz w:val="28"/>
          <w:szCs w:val="28"/>
        </w:rPr>
        <w:t>«Исполним молитву нашу Господеви…»</w:t>
      </w:r>
      <w:r w:rsidR="00066E24" w:rsidRPr="00F6624A">
        <w:rPr>
          <w:b/>
          <w:sz w:val="28"/>
          <w:szCs w:val="28"/>
        </w:rPr>
        <w:t>.</w:t>
      </w:r>
      <w:r w:rsidR="00066E24">
        <w:rPr>
          <w:sz w:val="28"/>
          <w:szCs w:val="28"/>
        </w:rPr>
        <w:t xml:space="preserve"> </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идет на солею и благословляет народ дикирием и трикирием.  </w:t>
      </w:r>
    </w:p>
    <w:p w:rsidR="00066E24" w:rsidRDefault="00066E24" w:rsidP="00066E24">
      <w:pPr>
        <w:tabs>
          <w:tab w:val="left" w:pos="426"/>
        </w:tabs>
        <w:jc w:val="both"/>
        <w:rPr>
          <w:sz w:val="28"/>
          <w:szCs w:val="28"/>
        </w:rPr>
      </w:pPr>
      <w:r>
        <w:rPr>
          <w:sz w:val="28"/>
          <w:szCs w:val="28"/>
        </w:rPr>
        <w:t xml:space="preserve">      </w:t>
      </w:r>
      <w:r>
        <w:rPr>
          <w:b/>
          <w:i/>
          <w:sz w:val="28"/>
          <w:szCs w:val="28"/>
        </w:rPr>
        <w:t>Хор</w:t>
      </w:r>
      <w:r>
        <w:rPr>
          <w:sz w:val="28"/>
          <w:szCs w:val="28"/>
        </w:rPr>
        <w:t xml:space="preserve"> поет: </w:t>
      </w:r>
      <w:r>
        <w:rPr>
          <w:b/>
          <w:sz w:val="28"/>
          <w:szCs w:val="28"/>
        </w:rPr>
        <w:t>«Исполла эти, деспота»</w:t>
      </w:r>
      <w:r w:rsidRPr="00F6624A">
        <w:rPr>
          <w:b/>
          <w:sz w:val="28"/>
          <w:szCs w:val="28"/>
        </w:rPr>
        <w:t>.</w:t>
      </w:r>
    </w:p>
    <w:p w:rsidR="00066E24" w:rsidRDefault="00066E24" w:rsidP="00066E24">
      <w:pPr>
        <w:tabs>
          <w:tab w:val="left" w:pos="426"/>
        </w:tabs>
        <w:jc w:val="both"/>
        <w:rPr>
          <w:sz w:val="28"/>
          <w:szCs w:val="28"/>
        </w:rPr>
      </w:pPr>
      <w:r>
        <w:rPr>
          <w:b/>
          <w:sz w:val="28"/>
          <w:szCs w:val="28"/>
        </w:rPr>
        <w:t xml:space="preserve">      Первая пара</w:t>
      </w:r>
      <w:r>
        <w:rPr>
          <w:sz w:val="28"/>
          <w:szCs w:val="28"/>
        </w:rPr>
        <w:t xml:space="preserve"> </w:t>
      </w:r>
      <w:r>
        <w:rPr>
          <w:b/>
          <w:i/>
          <w:sz w:val="28"/>
          <w:szCs w:val="28"/>
        </w:rPr>
        <w:t xml:space="preserve">иподиаконов </w:t>
      </w:r>
      <w:r>
        <w:rPr>
          <w:sz w:val="28"/>
          <w:szCs w:val="28"/>
        </w:rPr>
        <w:t xml:space="preserve">принимает у </w:t>
      </w:r>
      <w:r>
        <w:rPr>
          <w:b/>
          <w:i/>
          <w:sz w:val="28"/>
          <w:szCs w:val="28"/>
        </w:rPr>
        <w:t>архиерея</w:t>
      </w:r>
      <w:r>
        <w:rPr>
          <w:sz w:val="28"/>
          <w:szCs w:val="28"/>
        </w:rPr>
        <w:t xml:space="preserve"> дикирий и трикирий, </w:t>
      </w:r>
      <w:r>
        <w:rPr>
          <w:rFonts w:eastAsia="Calibri"/>
          <w:sz w:val="28"/>
        </w:rPr>
        <w:t xml:space="preserve">затем </w:t>
      </w:r>
      <w:r>
        <w:rPr>
          <w:rFonts w:eastAsia="Calibri"/>
          <w:sz w:val="28"/>
          <w:szCs w:val="28"/>
        </w:rPr>
        <w:t xml:space="preserve">творит поклон алтарю, </w:t>
      </w:r>
      <w:r>
        <w:rPr>
          <w:sz w:val="28"/>
          <w:szCs w:val="28"/>
        </w:rPr>
        <w:t>переходит и становится на противоположные стороны</w:t>
      </w:r>
      <w:r>
        <w:rPr>
          <w:rFonts w:eastAsia="Calibri"/>
          <w:sz w:val="28"/>
          <w:szCs w:val="28"/>
        </w:rPr>
        <w:t xml:space="preserve"> и уходит </w:t>
      </w:r>
      <w:r>
        <w:rPr>
          <w:rFonts w:eastAsia="Calibri"/>
          <w:sz w:val="28"/>
        </w:rPr>
        <w:t>алтарь</w:t>
      </w:r>
      <w:r>
        <w:rPr>
          <w:sz w:val="28"/>
          <w:szCs w:val="24"/>
        </w:rPr>
        <w:t>:</w:t>
      </w:r>
      <w:r>
        <w:rPr>
          <w:sz w:val="28"/>
          <w:szCs w:val="28"/>
        </w:rPr>
        <w:t xml:space="preserve"> </w:t>
      </w:r>
      <w:r>
        <w:rPr>
          <w:b/>
          <w:sz w:val="28"/>
          <w:szCs w:val="28"/>
        </w:rPr>
        <w:t xml:space="preserve">старший </w:t>
      </w:r>
      <w:r>
        <w:rPr>
          <w:b/>
          <w:i/>
          <w:sz w:val="28"/>
          <w:szCs w:val="28"/>
        </w:rPr>
        <w:t>иподиакон</w:t>
      </w:r>
      <w:r>
        <w:rPr>
          <w:sz w:val="28"/>
          <w:szCs w:val="28"/>
        </w:rPr>
        <w:t xml:space="preserve"> – южной дверью, </w:t>
      </w:r>
      <w:r w:rsidR="004102E4">
        <w:rPr>
          <w:sz w:val="28"/>
          <w:szCs w:val="28"/>
        </w:rPr>
        <w:t xml:space="preserve">а </w:t>
      </w:r>
      <w:r>
        <w:rPr>
          <w:b/>
          <w:sz w:val="28"/>
          <w:szCs w:val="28"/>
        </w:rPr>
        <w:t xml:space="preserve">второй </w:t>
      </w:r>
      <w:r>
        <w:rPr>
          <w:sz w:val="28"/>
          <w:szCs w:val="28"/>
        </w:rPr>
        <w:t xml:space="preserve">– северной. На горнем месте они вместе с </w:t>
      </w:r>
      <w:r>
        <w:rPr>
          <w:b/>
          <w:i/>
          <w:sz w:val="28"/>
          <w:szCs w:val="28"/>
        </w:rPr>
        <w:t xml:space="preserve">рипидчиками </w:t>
      </w:r>
      <w:r>
        <w:rPr>
          <w:sz w:val="28"/>
          <w:szCs w:val="28"/>
        </w:rPr>
        <w:t xml:space="preserve">крестятся на горнее место, кланяется </w:t>
      </w:r>
      <w:r>
        <w:rPr>
          <w:b/>
          <w:i/>
          <w:sz w:val="28"/>
          <w:szCs w:val="28"/>
        </w:rPr>
        <w:t>архиерею</w:t>
      </w:r>
      <w:r w:rsidRPr="00F6624A">
        <w:rPr>
          <w:b/>
          <w:i/>
          <w:sz w:val="28"/>
          <w:szCs w:val="28"/>
        </w:rPr>
        <w:t>,</w:t>
      </w:r>
      <w:r>
        <w:rPr>
          <w:sz w:val="28"/>
          <w:szCs w:val="28"/>
        </w:rPr>
        <w:t xml:space="preserve"> друг другу и расходятся на свои места. </w:t>
      </w:r>
      <w:r>
        <w:rPr>
          <w:b/>
          <w:i/>
          <w:sz w:val="28"/>
          <w:szCs w:val="28"/>
        </w:rPr>
        <w:t xml:space="preserve">Жезлоносец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 xml:space="preserve">кланяются </w:t>
      </w:r>
      <w:r>
        <w:rPr>
          <w:b/>
          <w:i/>
          <w:sz w:val="28"/>
          <w:szCs w:val="28"/>
        </w:rPr>
        <w:t>архиерею</w:t>
      </w:r>
      <w:r>
        <w:rPr>
          <w:sz w:val="28"/>
          <w:szCs w:val="28"/>
        </w:rPr>
        <w:t xml:space="preserve"> </w:t>
      </w:r>
      <w:r w:rsidR="00BC7C5F">
        <w:rPr>
          <w:sz w:val="28"/>
          <w:szCs w:val="28"/>
        </w:rPr>
        <w:t xml:space="preserve">                                 </w:t>
      </w:r>
      <w:r>
        <w:rPr>
          <w:sz w:val="28"/>
          <w:szCs w:val="28"/>
        </w:rPr>
        <w:t>и поднимаются на свои места.</w:t>
      </w:r>
    </w:p>
    <w:p w:rsidR="00066E24" w:rsidRPr="00066E24" w:rsidRDefault="00066E24" w:rsidP="00066E24">
      <w:pPr>
        <w:tabs>
          <w:tab w:val="left" w:pos="426"/>
        </w:tabs>
        <w:jc w:val="both"/>
        <w:rPr>
          <w:rFonts w:eastAsia="Calibri"/>
          <w:sz w:val="28"/>
          <w:szCs w:val="28"/>
          <w:lang w:eastAsia="en-US"/>
        </w:rPr>
      </w:pPr>
      <w:r>
        <w:rPr>
          <w:sz w:val="28"/>
          <w:szCs w:val="28"/>
        </w:rPr>
        <w:t xml:space="preserve">      Царские врата после </w:t>
      </w:r>
      <w:r>
        <w:rPr>
          <w:b/>
          <w:sz w:val="28"/>
          <w:szCs w:val="28"/>
        </w:rPr>
        <w:t>великого входа</w:t>
      </w:r>
      <w:r>
        <w:rPr>
          <w:sz w:val="28"/>
          <w:szCs w:val="28"/>
        </w:rPr>
        <w:t xml:space="preserve"> при архиерейском служении не закрываются.</w:t>
      </w:r>
    </w:p>
    <w:p w:rsidR="00066E24" w:rsidRDefault="00066E24" w:rsidP="00066E24">
      <w:pPr>
        <w:tabs>
          <w:tab w:val="left" w:pos="426"/>
        </w:tabs>
        <w:jc w:val="both"/>
        <w:rPr>
          <w:sz w:val="28"/>
          <w:szCs w:val="28"/>
        </w:rPr>
      </w:pPr>
      <w:r>
        <w:rPr>
          <w:sz w:val="28"/>
          <w:szCs w:val="28"/>
        </w:rPr>
        <w:t xml:space="preserve">      Если же совершается </w:t>
      </w:r>
      <w:r w:rsidRPr="00F6624A">
        <w:rPr>
          <w:b/>
          <w:i/>
          <w:sz w:val="28"/>
          <w:szCs w:val="28"/>
        </w:rPr>
        <w:t>иерейская</w:t>
      </w:r>
      <w:r>
        <w:rPr>
          <w:b/>
          <w:sz w:val="28"/>
          <w:szCs w:val="28"/>
        </w:rPr>
        <w:t xml:space="preserve"> хиротония</w:t>
      </w:r>
      <w:r w:rsidRPr="00F6624A">
        <w:rPr>
          <w:b/>
          <w:sz w:val="28"/>
          <w:szCs w:val="28"/>
        </w:rPr>
        <w:t>,</w:t>
      </w:r>
      <w:r>
        <w:rPr>
          <w:sz w:val="28"/>
          <w:szCs w:val="28"/>
        </w:rPr>
        <w:t xml:space="preserve"> тогда</w:t>
      </w:r>
      <w:r>
        <w:rPr>
          <w:b/>
          <w:i/>
          <w:sz w:val="28"/>
          <w:szCs w:val="28"/>
        </w:rPr>
        <w:t xml:space="preserve"> </w:t>
      </w:r>
      <w:r>
        <w:rPr>
          <w:sz w:val="28"/>
          <w:szCs w:val="28"/>
        </w:rPr>
        <w:t xml:space="preserve">благословение народа дикирием и трикирием </w:t>
      </w:r>
      <w:r>
        <w:rPr>
          <w:b/>
          <w:i/>
          <w:sz w:val="28"/>
          <w:szCs w:val="28"/>
        </w:rPr>
        <w:t xml:space="preserve">архиерей </w:t>
      </w:r>
      <w:r>
        <w:rPr>
          <w:sz w:val="28"/>
          <w:szCs w:val="28"/>
        </w:rPr>
        <w:t>совершает после е</w:t>
      </w:r>
      <w:r w:rsidR="00BC7C5F">
        <w:rPr>
          <w:sz w:val="28"/>
          <w:szCs w:val="28"/>
        </w:rPr>
        <w:t>ё</w:t>
      </w:r>
      <w:r>
        <w:rPr>
          <w:sz w:val="28"/>
          <w:szCs w:val="28"/>
        </w:rPr>
        <w:t xml:space="preserve"> совершения.</w:t>
      </w:r>
    </w:p>
    <w:p w:rsidR="00D43FF2" w:rsidRDefault="00D43FF2" w:rsidP="005472C8">
      <w:pPr>
        <w:tabs>
          <w:tab w:val="left" w:pos="426"/>
        </w:tabs>
        <w:jc w:val="center"/>
        <w:rPr>
          <w:b/>
          <w:sz w:val="28"/>
          <w:szCs w:val="28"/>
        </w:rPr>
      </w:pPr>
    </w:p>
    <w:p w:rsidR="00066E24" w:rsidRDefault="00066E24" w:rsidP="005472C8">
      <w:pPr>
        <w:tabs>
          <w:tab w:val="left" w:pos="426"/>
        </w:tabs>
        <w:jc w:val="center"/>
        <w:rPr>
          <w:b/>
          <w:sz w:val="28"/>
          <w:szCs w:val="28"/>
        </w:rPr>
      </w:pPr>
      <w:r>
        <w:rPr>
          <w:b/>
          <w:sz w:val="28"/>
          <w:szCs w:val="28"/>
        </w:rPr>
        <w:t>Хиротония в иерея</w:t>
      </w:r>
    </w:p>
    <w:p w:rsidR="00066E24" w:rsidRDefault="00066E24" w:rsidP="00066E24">
      <w:pPr>
        <w:jc w:val="both"/>
        <w:rPr>
          <w:b/>
          <w:sz w:val="28"/>
          <w:szCs w:val="28"/>
        </w:rPr>
      </w:pPr>
      <w:r>
        <w:rPr>
          <w:sz w:val="28"/>
          <w:szCs w:val="28"/>
        </w:rPr>
        <w:t xml:space="preserve">    </w:t>
      </w:r>
    </w:p>
    <w:p w:rsidR="00066E24" w:rsidRDefault="00066E24" w:rsidP="00F6624A">
      <w:pPr>
        <w:tabs>
          <w:tab w:val="left" w:pos="426"/>
        </w:tabs>
        <w:jc w:val="both"/>
        <w:rPr>
          <w:sz w:val="28"/>
          <w:szCs w:val="28"/>
        </w:rPr>
      </w:pPr>
      <w:r>
        <w:rPr>
          <w:b/>
          <w:sz w:val="28"/>
          <w:szCs w:val="28"/>
        </w:rPr>
        <w:t xml:space="preserve">      </w:t>
      </w:r>
      <w:r w:rsidRPr="00F6624A">
        <w:rPr>
          <w:b/>
          <w:i/>
          <w:sz w:val="28"/>
          <w:szCs w:val="28"/>
        </w:rPr>
        <w:t>Иерейская</w:t>
      </w:r>
      <w:r>
        <w:rPr>
          <w:b/>
          <w:sz w:val="28"/>
          <w:szCs w:val="28"/>
        </w:rPr>
        <w:t xml:space="preserve"> хиротония</w:t>
      </w:r>
      <w:r>
        <w:rPr>
          <w:sz w:val="28"/>
          <w:szCs w:val="28"/>
        </w:rPr>
        <w:t xml:space="preserve"> совершается сразу после </w:t>
      </w:r>
      <w:r>
        <w:rPr>
          <w:b/>
          <w:sz w:val="28"/>
          <w:szCs w:val="28"/>
        </w:rPr>
        <w:t>великого входа</w:t>
      </w:r>
      <w:r w:rsidRPr="00F6624A">
        <w:rPr>
          <w:b/>
          <w:sz w:val="28"/>
          <w:szCs w:val="28"/>
        </w:rPr>
        <w:t>.</w:t>
      </w:r>
      <w:r>
        <w:rPr>
          <w:sz w:val="28"/>
          <w:szCs w:val="28"/>
        </w:rPr>
        <w:t xml:space="preserve"> </w:t>
      </w:r>
    </w:p>
    <w:p w:rsidR="00066E24" w:rsidRDefault="00066E24" w:rsidP="00066E24">
      <w:pPr>
        <w:jc w:val="both"/>
        <w:rPr>
          <w:sz w:val="28"/>
          <w:szCs w:val="28"/>
        </w:rPr>
      </w:pPr>
      <w:r>
        <w:rPr>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уходит в алтарь вслед за</w:t>
      </w:r>
      <w:r>
        <w:rPr>
          <w:b/>
          <w:i/>
          <w:sz w:val="28"/>
          <w:szCs w:val="28"/>
        </w:rPr>
        <w:t xml:space="preserve"> архиереем </w:t>
      </w:r>
      <w:r>
        <w:rPr>
          <w:sz w:val="28"/>
          <w:szCs w:val="28"/>
        </w:rPr>
        <w:t xml:space="preserve">вместе </w:t>
      </w:r>
      <w:r w:rsidR="00BC7C5F">
        <w:rPr>
          <w:sz w:val="28"/>
          <w:szCs w:val="28"/>
        </w:rPr>
        <w:t xml:space="preserve">                                      </w:t>
      </w:r>
      <w:r>
        <w:rPr>
          <w:sz w:val="28"/>
          <w:szCs w:val="28"/>
        </w:rPr>
        <w:t>с</w:t>
      </w:r>
      <w:r>
        <w:rPr>
          <w:b/>
          <w:i/>
          <w:sz w:val="28"/>
          <w:szCs w:val="28"/>
        </w:rPr>
        <w:t xml:space="preserve"> рипидчиками</w:t>
      </w:r>
      <w:r w:rsidRPr="00F6624A">
        <w:rPr>
          <w:b/>
          <w:i/>
          <w:sz w:val="28"/>
          <w:szCs w:val="28"/>
        </w:rPr>
        <w:t>:</w:t>
      </w:r>
      <w:r>
        <w:rPr>
          <w:sz w:val="28"/>
          <w:szCs w:val="28"/>
        </w:rPr>
        <w:t xml:space="preserve"> </w:t>
      </w:r>
      <w:r>
        <w:rPr>
          <w:b/>
          <w:sz w:val="28"/>
          <w:szCs w:val="28"/>
        </w:rPr>
        <w:t xml:space="preserve">старший </w:t>
      </w:r>
      <w:r>
        <w:rPr>
          <w:b/>
          <w:i/>
          <w:sz w:val="28"/>
          <w:szCs w:val="28"/>
        </w:rPr>
        <w:t>иподиакон</w:t>
      </w:r>
      <w:r>
        <w:rPr>
          <w:sz w:val="28"/>
          <w:szCs w:val="28"/>
        </w:rPr>
        <w:t xml:space="preserve"> – южной дверью, </w:t>
      </w:r>
      <w:r w:rsidR="004102E4">
        <w:rPr>
          <w:sz w:val="28"/>
          <w:szCs w:val="28"/>
        </w:rPr>
        <w:t xml:space="preserve">а </w:t>
      </w:r>
      <w:r>
        <w:rPr>
          <w:b/>
          <w:sz w:val="28"/>
          <w:szCs w:val="28"/>
        </w:rPr>
        <w:t xml:space="preserve">второй </w:t>
      </w:r>
      <w:r>
        <w:rPr>
          <w:sz w:val="28"/>
          <w:szCs w:val="28"/>
        </w:rPr>
        <w:t xml:space="preserve">– северной. </w:t>
      </w:r>
      <w:r w:rsidR="00BC7C5F">
        <w:rPr>
          <w:sz w:val="28"/>
          <w:szCs w:val="28"/>
        </w:rPr>
        <w:t xml:space="preserve">                            </w:t>
      </w:r>
      <w:r>
        <w:rPr>
          <w:sz w:val="28"/>
          <w:szCs w:val="28"/>
        </w:rPr>
        <w:t xml:space="preserve">На горнем месте они все вместе крестятся, кланяется </w:t>
      </w:r>
      <w:r>
        <w:rPr>
          <w:b/>
          <w:i/>
          <w:sz w:val="28"/>
          <w:szCs w:val="28"/>
        </w:rPr>
        <w:t>архиерею</w:t>
      </w:r>
      <w:r>
        <w:rPr>
          <w:sz w:val="28"/>
          <w:szCs w:val="28"/>
        </w:rPr>
        <w:t xml:space="preserve"> и друг другу. </w:t>
      </w:r>
    </w:p>
    <w:p w:rsidR="00066E24" w:rsidRDefault="00066E24" w:rsidP="00F26814">
      <w:pPr>
        <w:tabs>
          <w:tab w:val="left" w:pos="426"/>
        </w:tabs>
        <w:jc w:val="both"/>
        <w:rPr>
          <w:sz w:val="28"/>
          <w:szCs w:val="28"/>
        </w:rPr>
      </w:pPr>
      <w:r>
        <w:rPr>
          <w:sz w:val="28"/>
          <w:szCs w:val="28"/>
        </w:rPr>
        <w:t xml:space="preserve">      После того как </w:t>
      </w:r>
      <w:r>
        <w:rPr>
          <w:b/>
          <w:i/>
          <w:sz w:val="28"/>
          <w:szCs w:val="28"/>
        </w:rPr>
        <w:t>архиерей</w:t>
      </w:r>
      <w:r>
        <w:rPr>
          <w:sz w:val="28"/>
          <w:szCs w:val="28"/>
        </w:rPr>
        <w:t xml:space="preserve"> во время пения</w:t>
      </w:r>
      <w:r w:rsidR="00F26814">
        <w:rPr>
          <w:sz w:val="28"/>
          <w:szCs w:val="28"/>
        </w:rPr>
        <w:t>:</w:t>
      </w:r>
      <w:r>
        <w:rPr>
          <w:sz w:val="28"/>
          <w:szCs w:val="28"/>
        </w:rPr>
        <w:t xml:space="preserve"> </w:t>
      </w:r>
      <w:r>
        <w:rPr>
          <w:b/>
          <w:sz w:val="28"/>
          <w:szCs w:val="28"/>
        </w:rPr>
        <w:t xml:space="preserve">«Яко да Царя…» </w:t>
      </w:r>
      <w:r>
        <w:rPr>
          <w:sz w:val="28"/>
          <w:szCs w:val="28"/>
        </w:rPr>
        <w:t xml:space="preserve">покадит предложенные Дары и благословит </w:t>
      </w:r>
      <w:r w:rsidRPr="00F26814">
        <w:rPr>
          <w:b/>
          <w:sz w:val="28"/>
          <w:szCs w:val="28"/>
        </w:rPr>
        <w:t xml:space="preserve">сослужащих </w:t>
      </w:r>
      <w:r>
        <w:rPr>
          <w:b/>
          <w:i/>
          <w:sz w:val="28"/>
          <w:szCs w:val="28"/>
        </w:rPr>
        <w:t>диаконов</w:t>
      </w:r>
      <w:r w:rsidRPr="00F6624A">
        <w:rPr>
          <w:b/>
          <w:i/>
          <w:sz w:val="28"/>
          <w:szCs w:val="28"/>
        </w:rPr>
        <w:t>,</w:t>
      </w:r>
      <w:r>
        <w:rPr>
          <w:sz w:val="28"/>
          <w:szCs w:val="28"/>
        </w:rPr>
        <w:t xml:space="preserve">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одевает на него малый омофор. </w:t>
      </w:r>
      <w:r>
        <w:rPr>
          <w:b/>
          <w:sz w:val="28"/>
          <w:szCs w:val="28"/>
        </w:rPr>
        <w:t xml:space="preserve">Старший </w:t>
      </w:r>
      <w:r>
        <w:rPr>
          <w:b/>
          <w:i/>
          <w:sz w:val="28"/>
          <w:szCs w:val="28"/>
        </w:rPr>
        <w:t>иподиакон</w:t>
      </w:r>
      <w:r>
        <w:rPr>
          <w:sz w:val="28"/>
          <w:szCs w:val="28"/>
        </w:rPr>
        <w:t xml:space="preserve"> </w:t>
      </w:r>
      <w:r w:rsidR="00BC7C5F">
        <w:rPr>
          <w:sz w:val="28"/>
          <w:szCs w:val="28"/>
        </w:rPr>
        <w:t>застёгивает</w:t>
      </w:r>
      <w:r>
        <w:rPr>
          <w:sz w:val="28"/>
          <w:szCs w:val="28"/>
        </w:rPr>
        <w:t xml:space="preserve"> две пуговицы спереди,</w:t>
      </w:r>
      <w:r w:rsidR="00A11B36">
        <w:rPr>
          <w:sz w:val="28"/>
          <w:szCs w:val="28"/>
        </w:rPr>
        <w:t xml:space="preserve"> а</w:t>
      </w:r>
      <w:r>
        <w:rPr>
          <w:sz w:val="28"/>
          <w:szCs w:val="28"/>
        </w:rPr>
        <w:t xml:space="preserve"> </w:t>
      </w:r>
      <w:r>
        <w:rPr>
          <w:b/>
          <w:sz w:val="28"/>
          <w:szCs w:val="28"/>
        </w:rPr>
        <w:t xml:space="preserve">второй </w:t>
      </w:r>
      <w:r>
        <w:rPr>
          <w:b/>
          <w:i/>
          <w:sz w:val="28"/>
          <w:szCs w:val="28"/>
        </w:rPr>
        <w:t>иподиакон</w:t>
      </w:r>
      <w:r w:rsidR="00F26814">
        <w:rPr>
          <w:sz w:val="28"/>
          <w:szCs w:val="28"/>
        </w:rPr>
        <w:t xml:space="preserve"> </w:t>
      </w:r>
      <w:r>
        <w:rPr>
          <w:sz w:val="28"/>
          <w:szCs w:val="28"/>
        </w:rPr>
        <w:t>сзади.</w:t>
      </w:r>
    </w:p>
    <w:p w:rsidR="00066E24" w:rsidRDefault="00066E24" w:rsidP="00066E24">
      <w:pPr>
        <w:jc w:val="both"/>
        <w:rPr>
          <w:sz w:val="28"/>
          <w:szCs w:val="28"/>
        </w:rPr>
      </w:pPr>
      <w:r>
        <w:rPr>
          <w:sz w:val="28"/>
          <w:szCs w:val="28"/>
        </w:rPr>
        <w:t xml:space="preserve">      Из алтаря через боковые двери исходят </w:t>
      </w:r>
      <w:r>
        <w:rPr>
          <w:b/>
          <w:i/>
          <w:sz w:val="28"/>
          <w:szCs w:val="28"/>
        </w:rPr>
        <w:t>протодиакон</w:t>
      </w:r>
      <w:r>
        <w:rPr>
          <w:sz w:val="28"/>
          <w:szCs w:val="28"/>
        </w:rPr>
        <w:t xml:space="preserve"> и </w:t>
      </w:r>
      <w:r>
        <w:rPr>
          <w:b/>
          <w:sz w:val="28"/>
          <w:szCs w:val="28"/>
        </w:rPr>
        <w:t xml:space="preserve">второй </w:t>
      </w:r>
      <w:r>
        <w:rPr>
          <w:b/>
          <w:i/>
          <w:sz w:val="28"/>
          <w:szCs w:val="28"/>
        </w:rPr>
        <w:t xml:space="preserve">диакон: протодиакон </w:t>
      </w:r>
      <w:r>
        <w:rPr>
          <w:sz w:val="28"/>
          <w:szCs w:val="28"/>
        </w:rPr>
        <w:t xml:space="preserve">– южной, а </w:t>
      </w:r>
      <w:r>
        <w:rPr>
          <w:b/>
          <w:sz w:val="28"/>
          <w:szCs w:val="28"/>
        </w:rPr>
        <w:t xml:space="preserve">второй </w:t>
      </w:r>
      <w:r>
        <w:rPr>
          <w:b/>
          <w:i/>
          <w:sz w:val="28"/>
          <w:szCs w:val="28"/>
        </w:rPr>
        <w:t xml:space="preserve">диакон </w:t>
      </w:r>
      <w:r>
        <w:rPr>
          <w:sz w:val="28"/>
          <w:szCs w:val="28"/>
        </w:rPr>
        <w:t xml:space="preserve">северной дверью. Они становятся рядом со </w:t>
      </w:r>
      <w:r>
        <w:rPr>
          <w:b/>
          <w:i/>
          <w:sz w:val="28"/>
          <w:szCs w:val="28"/>
        </w:rPr>
        <w:t>ставленником</w:t>
      </w:r>
      <w:r w:rsidRPr="00F6624A">
        <w:rPr>
          <w:b/>
          <w:i/>
          <w:sz w:val="28"/>
          <w:szCs w:val="28"/>
        </w:rPr>
        <w:t>,</w:t>
      </w:r>
      <w:r>
        <w:rPr>
          <w:sz w:val="28"/>
          <w:szCs w:val="28"/>
        </w:rPr>
        <w:t xml:space="preserve"> по сторонам от него, лицом к алтарю: </w:t>
      </w:r>
      <w:r>
        <w:rPr>
          <w:b/>
          <w:i/>
          <w:sz w:val="28"/>
          <w:szCs w:val="28"/>
        </w:rPr>
        <w:t>протодиакон</w:t>
      </w:r>
      <w:r>
        <w:rPr>
          <w:sz w:val="28"/>
          <w:szCs w:val="28"/>
        </w:rPr>
        <w:t xml:space="preserve"> справа, </w:t>
      </w:r>
      <w:r>
        <w:rPr>
          <w:b/>
          <w:sz w:val="28"/>
          <w:szCs w:val="28"/>
        </w:rPr>
        <w:t xml:space="preserve">второй </w:t>
      </w:r>
      <w:r>
        <w:rPr>
          <w:b/>
          <w:i/>
          <w:sz w:val="28"/>
          <w:szCs w:val="28"/>
        </w:rPr>
        <w:t>диакон</w:t>
      </w:r>
      <w:r>
        <w:rPr>
          <w:sz w:val="28"/>
          <w:szCs w:val="28"/>
        </w:rPr>
        <w:t xml:space="preserve"> слева. </w:t>
      </w:r>
      <w:r>
        <w:rPr>
          <w:b/>
          <w:i/>
          <w:sz w:val="28"/>
          <w:szCs w:val="28"/>
        </w:rPr>
        <w:t>Протодиакон</w:t>
      </w:r>
      <w:r>
        <w:rPr>
          <w:sz w:val="28"/>
          <w:szCs w:val="28"/>
        </w:rPr>
        <w:t xml:space="preserve"> снимает с головы </w:t>
      </w:r>
      <w:r>
        <w:rPr>
          <w:b/>
          <w:i/>
          <w:sz w:val="28"/>
          <w:szCs w:val="28"/>
        </w:rPr>
        <w:t xml:space="preserve">ставленника </w:t>
      </w:r>
      <w:r w:rsidRPr="00F6624A">
        <w:rPr>
          <w:sz w:val="28"/>
          <w:szCs w:val="28"/>
        </w:rPr>
        <w:t>воздух,</w:t>
      </w:r>
      <w:r>
        <w:rPr>
          <w:b/>
          <w:i/>
          <w:sz w:val="28"/>
          <w:szCs w:val="28"/>
        </w:rPr>
        <w:t xml:space="preserve"> </w:t>
      </w:r>
      <w:r>
        <w:rPr>
          <w:sz w:val="28"/>
          <w:szCs w:val="28"/>
        </w:rPr>
        <w:t xml:space="preserve">возлагает на его шею левую руку, а правой придерживает за руки, а </w:t>
      </w:r>
      <w:r>
        <w:rPr>
          <w:b/>
          <w:sz w:val="28"/>
          <w:szCs w:val="28"/>
        </w:rPr>
        <w:t xml:space="preserve">второй </w:t>
      </w:r>
      <w:r>
        <w:rPr>
          <w:b/>
          <w:i/>
          <w:sz w:val="28"/>
          <w:szCs w:val="28"/>
        </w:rPr>
        <w:t xml:space="preserve">диакон </w:t>
      </w:r>
      <w:r>
        <w:rPr>
          <w:sz w:val="28"/>
          <w:szCs w:val="28"/>
        </w:rPr>
        <w:t>возлагает на его шею правую руку, а левой придерживает за руки.</w:t>
      </w:r>
    </w:p>
    <w:p w:rsidR="00066E24" w:rsidRDefault="00066E24" w:rsidP="00A11B36">
      <w:pPr>
        <w:tabs>
          <w:tab w:val="left" w:pos="426"/>
        </w:tabs>
        <w:jc w:val="both"/>
        <w:rPr>
          <w:sz w:val="28"/>
          <w:szCs w:val="28"/>
        </w:rPr>
      </w:pPr>
      <w:r>
        <w:rPr>
          <w:sz w:val="28"/>
          <w:szCs w:val="28"/>
        </w:rPr>
        <w:t xml:space="preserve">      В это время </w:t>
      </w:r>
      <w:r>
        <w:rPr>
          <w:b/>
          <w:sz w:val="28"/>
          <w:szCs w:val="28"/>
        </w:rPr>
        <w:t xml:space="preserve">второй </w:t>
      </w:r>
      <w:r>
        <w:rPr>
          <w:b/>
          <w:i/>
          <w:sz w:val="28"/>
          <w:szCs w:val="28"/>
        </w:rPr>
        <w:t>рипидчик</w:t>
      </w:r>
      <w:r>
        <w:rPr>
          <w:sz w:val="28"/>
          <w:szCs w:val="28"/>
        </w:rPr>
        <w:t xml:space="preserve"> ставит с северной стороны престола седалище для </w:t>
      </w:r>
      <w:r>
        <w:rPr>
          <w:b/>
          <w:i/>
          <w:sz w:val="28"/>
          <w:szCs w:val="28"/>
        </w:rPr>
        <w:t>архиерея</w:t>
      </w:r>
      <w:r>
        <w:rPr>
          <w:sz w:val="28"/>
          <w:szCs w:val="28"/>
        </w:rPr>
        <w:t xml:space="preserve"> и </w:t>
      </w:r>
      <w:r w:rsidR="00BC7C5F">
        <w:rPr>
          <w:sz w:val="28"/>
          <w:szCs w:val="28"/>
        </w:rPr>
        <w:t>кладёт</w:t>
      </w:r>
      <w:r>
        <w:rPr>
          <w:sz w:val="28"/>
          <w:szCs w:val="28"/>
        </w:rPr>
        <w:t xml:space="preserve"> под него орлец головой орла от седалища. Все остальные орлецы около престола убираются.</w:t>
      </w:r>
    </w:p>
    <w:p w:rsidR="00066E24" w:rsidRDefault="00066E24" w:rsidP="00F26814">
      <w:pPr>
        <w:tabs>
          <w:tab w:val="left" w:pos="426"/>
        </w:tabs>
        <w:jc w:val="both"/>
        <w:rPr>
          <w:sz w:val="28"/>
          <w:szCs w:val="28"/>
        </w:rPr>
      </w:pPr>
      <w:r>
        <w:rPr>
          <w:sz w:val="28"/>
          <w:szCs w:val="28"/>
        </w:rPr>
        <w:t xml:space="preserve">      После окончания пения </w:t>
      </w:r>
      <w:r>
        <w:rPr>
          <w:b/>
          <w:i/>
          <w:sz w:val="28"/>
          <w:szCs w:val="28"/>
        </w:rPr>
        <w:t>хором</w:t>
      </w:r>
      <w:r w:rsidR="00F26814">
        <w:rPr>
          <w:b/>
          <w:i/>
          <w:sz w:val="28"/>
          <w:szCs w:val="28"/>
        </w:rPr>
        <w:t>:</w:t>
      </w:r>
      <w:r>
        <w:rPr>
          <w:sz w:val="28"/>
          <w:szCs w:val="28"/>
        </w:rPr>
        <w:t xml:space="preserve"> </w:t>
      </w:r>
      <w:r>
        <w:rPr>
          <w:b/>
          <w:sz w:val="28"/>
          <w:szCs w:val="28"/>
        </w:rPr>
        <w:t>«Яко да Царя…»</w:t>
      </w:r>
      <w:r w:rsidR="00A11B36">
        <w:rPr>
          <w:b/>
          <w:sz w:val="28"/>
          <w:szCs w:val="28"/>
        </w:rPr>
        <w:t>,</w:t>
      </w:r>
      <w:r>
        <w:rPr>
          <w:b/>
          <w:sz w:val="28"/>
          <w:szCs w:val="28"/>
        </w:rPr>
        <w:t xml:space="preserve"> </w:t>
      </w:r>
      <w:r>
        <w:rPr>
          <w:b/>
          <w:i/>
          <w:sz w:val="28"/>
          <w:szCs w:val="28"/>
        </w:rPr>
        <w:t>протодиакон</w:t>
      </w:r>
      <w:r>
        <w:rPr>
          <w:sz w:val="28"/>
          <w:szCs w:val="28"/>
        </w:rPr>
        <w:t xml:space="preserve"> возглашает: </w:t>
      </w:r>
      <w:r>
        <w:rPr>
          <w:b/>
          <w:sz w:val="28"/>
          <w:szCs w:val="28"/>
        </w:rPr>
        <w:t>«Повели»</w:t>
      </w:r>
      <w:r w:rsidRPr="00F6624A">
        <w:rPr>
          <w:b/>
          <w:sz w:val="28"/>
          <w:szCs w:val="28"/>
        </w:rPr>
        <w:t>,</w:t>
      </w:r>
      <w:r>
        <w:rPr>
          <w:sz w:val="28"/>
          <w:szCs w:val="28"/>
        </w:rPr>
        <w:t xml:space="preserve"> и </w:t>
      </w:r>
      <w:r>
        <w:rPr>
          <w:b/>
          <w:i/>
          <w:sz w:val="28"/>
          <w:szCs w:val="28"/>
        </w:rPr>
        <w:t>диаконы</w:t>
      </w:r>
      <w:r>
        <w:rPr>
          <w:sz w:val="28"/>
          <w:szCs w:val="28"/>
        </w:rPr>
        <w:t xml:space="preserve"> преклоняют голову </w:t>
      </w:r>
      <w:r>
        <w:rPr>
          <w:b/>
          <w:i/>
          <w:sz w:val="28"/>
          <w:szCs w:val="28"/>
        </w:rPr>
        <w:t>ставленника</w:t>
      </w:r>
      <w:r w:rsidRPr="00F6624A">
        <w:rPr>
          <w:b/>
          <w:i/>
          <w:sz w:val="28"/>
          <w:szCs w:val="28"/>
        </w:rPr>
        <w:t>,</w:t>
      </w:r>
      <w:r>
        <w:rPr>
          <w:sz w:val="28"/>
          <w:szCs w:val="28"/>
        </w:rPr>
        <w:t xml:space="preserve"> совершая поясной поклон </w:t>
      </w:r>
      <w:r w:rsidR="00BC7C5F">
        <w:rPr>
          <w:sz w:val="28"/>
          <w:szCs w:val="28"/>
        </w:rPr>
        <w:t xml:space="preserve">                   </w:t>
      </w:r>
      <w:r>
        <w:rPr>
          <w:sz w:val="28"/>
          <w:szCs w:val="28"/>
        </w:rPr>
        <w:t xml:space="preserve">в сторону алтаря: </w:t>
      </w:r>
      <w:r w:rsidRPr="00550501">
        <w:rPr>
          <w:sz w:val="28"/>
          <w:szCs w:val="28"/>
        </w:rPr>
        <w:t>«елика мощно»</w:t>
      </w:r>
      <w:r w:rsidRPr="00550501">
        <w:rPr>
          <w:sz w:val="28"/>
          <w:szCs w:val="28"/>
          <w:vertAlign w:val="superscript"/>
        </w:rPr>
        <w:footnoteReference w:id="262"/>
      </w:r>
      <w:r w:rsidRPr="00550501">
        <w:rPr>
          <w:sz w:val="28"/>
          <w:szCs w:val="28"/>
        </w:rPr>
        <w:t>.</w:t>
      </w:r>
      <w:r w:rsidRPr="00F6624A">
        <w:rPr>
          <w:b/>
        </w:rPr>
        <w:t xml:space="preserve"> </w:t>
      </w:r>
    </w:p>
    <w:p w:rsidR="00066E24" w:rsidRDefault="00066E24" w:rsidP="00BC7C5F">
      <w:pPr>
        <w:tabs>
          <w:tab w:val="left" w:pos="426"/>
        </w:tabs>
        <w:jc w:val="both"/>
        <w:rPr>
          <w:sz w:val="28"/>
          <w:szCs w:val="28"/>
        </w:rPr>
      </w:pPr>
      <w:r>
        <w:rPr>
          <w:sz w:val="28"/>
          <w:szCs w:val="28"/>
        </w:rPr>
        <w:t xml:space="preserve">      Затем </w:t>
      </w:r>
      <w:r>
        <w:rPr>
          <w:b/>
          <w:i/>
          <w:sz w:val="28"/>
          <w:szCs w:val="28"/>
        </w:rPr>
        <w:t>диаконы</w:t>
      </w:r>
      <w:r>
        <w:rPr>
          <w:sz w:val="28"/>
          <w:szCs w:val="28"/>
        </w:rPr>
        <w:t xml:space="preserve"> и </w:t>
      </w:r>
      <w:r>
        <w:rPr>
          <w:b/>
          <w:i/>
          <w:sz w:val="28"/>
          <w:szCs w:val="28"/>
        </w:rPr>
        <w:t xml:space="preserve">ставленник </w:t>
      </w:r>
      <w:r>
        <w:rPr>
          <w:sz w:val="28"/>
          <w:szCs w:val="28"/>
        </w:rPr>
        <w:t xml:space="preserve">поднимаются на амвон, поворачиваются лицом </w:t>
      </w:r>
      <w:r w:rsidR="00BC7C5F">
        <w:rPr>
          <w:sz w:val="28"/>
          <w:szCs w:val="28"/>
        </w:rPr>
        <w:t xml:space="preserve">                      </w:t>
      </w:r>
      <w:r>
        <w:rPr>
          <w:sz w:val="28"/>
          <w:szCs w:val="28"/>
        </w:rPr>
        <w:t xml:space="preserve">к народу, </w:t>
      </w:r>
      <w:r>
        <w:rPr>
          <w:b/>
          <w:sz w:val="28"/>
          <w:szCs w:val="28"/>
        </w:rPr>
        <w:t xml:space="preserve">второй </w:t>
      </w:r>
      <w:r>
        <w:rPr>
          <w:b/>
          <w:i/>
          <w:sz w:val="28"/>
          <w:szCs w:val="28"/>
        </w:rPr>
        <w:t>диакон</w:t>
      </w:r>
      <w:r>
        <w:rPr>
          <w:sz w:val="28"/>
          <w:szCs w:val="28"/>
        </w:rPr>
        <w:t xml:space="preserve"> возглашает: </w:t>
      </w:r>
      <w:r>
        <w:rPr>
          <w:b/>
          <w:sz w:val="28"/>
          <w:szCs w:val="28"/>
        </w:rPr>
        <w:t>«Повелите»</w:t>
      </w:r>
      <w:r w:rsidRPr="00F6624A">
        <w:rPr>
          <w:b/>
          <w:sz w:val="28"/>
          <w:szCs w:val="28"/>
        </w:rPr>
        <w:t>,</w:t>
      </w:r>
      <w:r>
        <w:rPr>
          <w:sz w:val="28"/>
          <w:szCs w:val="28"/>
        </w:rPr>
        <w:t xml:space="preserve"> и </w:t>
      </w:r>
      <w:r>
        <w:rPr>
          <w:b/>
          <w:i/>
          <w:sz w:val="28"/>
          <w:szCs w:val="28"/>
        </w:rPr>
        <w:t>диаконы</w:t>
      </w:r>
      <w:r>
        <w:rPr>
          <w:sz w:val="28"/>
          <w:szCs w:val="28"/>
        </w:rPr>
        <w:t xml:space="preserve"> со </w:t>
      </w:r>
      <w:r>
        <w:rPr>
          <w:b/>
          <w:i/>
          <w:sz w:val="28"/>
          <w:szCs w:val="28"/>
        </w:rPr>
        <w:t>ставленником</w:t>
      </w:r>
      <w:r>
        <w:rPr>
          <w:sz w:val="28"/>
          <w:szCs w:val="28"/>
        </w:rPr>
        <w:t xml:space="preserve"> кланяются поясным поклоном народу.</w:t>
      </w:r>
    </w:p>
    <w:p w:rsidR="00066E24" w:rsidRDefault="00066E24" w:rsidP="00066E24">
      <w:pPr>
        <w:jc w:val="both"/>
        <w:rPr>
          <w:sz w:val="28"/>
          <w:szCs w:val="28"/>
        </w:rPr>
      </w:pPr>
      <w:r>
        <w:rPr>
          <w:sz w:val="28"/>
          <w:szCs w:val="28"/>
        </w:rPr>
        <w:t xml:space="preserve">      Далее </w:t>
      </w:r>
      <w:r>
        <w:rPr>
          <w:b/>
          <w:i/>
          <w:sz w:val="28"/>
          <w:szCs w:val="28"/>
        </w:rPr>
        <w:t xml:space="preserve">диаконы </w:t>
      </w:r>
      <w:r>
        <w:rPr>
          <w:sz w:val="28"/>
          <w:szCs w:val="28"/>
        </w:rPr>
        <w:t xml:space="preserve">и </w:t>
      </w:r>
      <w:r>
        <w:rPr>
          <w:b/>
          <w:i/>
          <w:sz w:val="28"/>
          <w:szCs w:val="28"/>
        </w:rPr>
        <w:t>ставленник</w:t>
      </w:r>
      <w:r>
        <w:rPr>
          <w:sz w:val="28"/>
          <w:szCs w:val="28"/>
        </w:rPr>
        <w:t xml:space="preserve"> снова поворачиваются лицом к алтарю, </w:t>
      </w:r>
      <w:r>
        <w:rPr>
          <w:b/>
          <w:i/>
          <w:sz w:val="28"/>
          <w:szCs w:val="28"/>
        </w:rPr>
        <w:t>диаконы</w:t>
      </w:r>
      <w:r>
        <w:rPr>
          <w:sz w:val="28"/>
          <w:szCs w:val="28"/>
        </w:rPr>
        <w:t xml:space="preserve"> подводят </w:t>
      </w:r>
      <w:r>
        <w:rPr>
          <w:b/>
          <w:i/>
          <w:sz w:val="28"/>
          <w:szCs w:val="28"/>
        </w:rPr>
        <w:t>ставленника</w:t>
      </w:r>
      <w:r>
        <w:rPr>
          <w:sz w:val="28"/>
          <w:szCs w:val="28"/>
        </w:rPr>
        <w:t xml:space="preserve"> к царским вратам и уходят в алтарь боковыми дверями. </w:t>
      </w:r>
    </w:p>
    <w:p w:rsidR="00066E24" w:rsidRDefault="00066E24" w:rsidP="00F26814">
      <w:pPr>
        <w:tabs>
          <w:tab w:val="left" w:pos="426"/>
        </w:tabs>
        <w:jc w:val="both"/>
        <w:rPr>
          <w:sz w:val="28"/>
          <w:szCs w:val="28"/>
        </w:rPr>
      </w:pPr>
      <w:r>
        <w:rPr>
          <w:b/>
          <w:sz w:val="28"/>
          <w:szCs w:val="28"/>
        </w:rPr>
        <w:t xml:space="preserve">      Старший </w:t>
      </w:r>
      <w:r>
        <w:rPr>
          <w:b/>
          <w:i/>
          <w:sz w:val="28"/>
          <w:szCs w:val="28"/>
        </w:rPr>
        <w:t>священник</w:t>
      </w:r>
      <w:r>
        <w:rPr>
          <w:sz w:val="28"/>
          <w:szCs w:val="28"/>
          <w:vertAlign w:val="superscript"/>
        </w:rPr>
        <w:footnoteReference w:id="263"/>
      </w:r>
      <w:r>
        <w:rPr>
          <w:sz w:val="28"/>
          <w:szCs w:val="28"/>
        </w:rPr>
        <w:t xml:space="preserve"> в царских вратах встречает </w:t>
      </w:r>
      <w:r>
        <w:rPr>
          <w:b/>
          <w:i/>
          <w:sz w:val="28"/>
          <w:szCs w:val="28"/>
        </w:rPr>
        <w:t>ставленника</w:t>
      </w:r>
      <w:r>
        <w:rPr>
          <w:sz w:val="28"/>
          <w:szCs w:val="28"/>
        </w:rPr>
        <w:t xml:space="preserve"> и возглашает: </w:t>
      </w:r>
      <w:r>
        <w:rPr>
          <w:b/>
          <w:sz w:val="28"/>
          <w:szCs w:val="28"/>
        </w:rPr>
        <w:t>«Повели, Высокопреосвященнейший Владыко»</w:t>
      </w:r>
      <w:r w:rsidRPr="00046EBB">
        <w:rPr>
          <w:b/>
          <w:sz w:val="28"/>
          <w:szCs w:val="28"/>
        </w:rPr>
        <w:t>.</w:t>
      </w:r>
      <w:r>
        <w:rPr>
          <w:sz w:val="28"/>
          <w:szCs w:val="28"/>
        </w:rPr>
        <w:t xml:space="preserve"> </w:t>
      </w:r>
      <w:r>
        <w:rPr>
          <w:b/>
          <w:i/>
          <w:sz w:val="28"/>
          <w:szCs w:val="28"/>
        </w:rPr>
        <w:t>Ставленник</w:t>
      </w:r>
      <w:r>
        <w:rPr>
          <w:sz w:val="28"/>
          <w:szCs w:val="28"/>
        </w:rPr>
        <w:t xml:space="preserve"> заходит в алтарь царскими вратами</w:t>
      </w:r>
      <w:r w:rsidR="00046EBB">
        <w:rPr>
          <w:sz w:val="28"/>
          <w:szCs w:val="28"/>
        </w:rPr>
        <w:t>,</w:t>
      </w:r>
      <w:r>
        <w:rPr>
          <w:sz w:val="28"/>
          <w:szCs w:val="28"/>
        </w:rPr>
        <w:t xml:space="preserve"> сразу же крестится и совершает земной поклон перед передней стороной святого престола. </w:t>
      </w:r>
    </w:p>
    <w:p w:rsidR="00066E24" w:rsidRDefault="00066E24" w:rsidP="00066E24">
      <w:pPr>
        <w:tabs>
          <w:tab w:val="left" w:pos="426"/>
        </w:tabs>
        <w:jc w:val="both"/>
        <w:rPr>
          <w:sz w:val="28"/>
          <w:szCs w:val="28"/>
        </w:rPr>
      </w:pPr>
      <w:r>
        <w:rPr>
          <w:sz w:val="28"/>
          <w:szCs w:val="28"/>
        </w:rPr>
        <w:lastRenderedPageBreak/>
        <w:t xml:space="preserve">      </w:t>
      </w:r>
      <w:r>
        <w:rPr>
          <w:b/>
          <w:i/>
          <w:sz w:val="28"/>
          <w:szCs w:val="28"/>
        </w:rPr>
        <w:t>Священнослужители</w:t>
      </w:r>
      <w:r>
        <w:rPr>
          <w:sz w:val="28"/>
          <w:szCs w:val="28"/>
        </w:rPr>
        <w:t xml:space="preserve"> в алтаре, а затем </w:t>
      </w:r>
      <w:r>
        <w:rPr>
          <w:b/>
          <w:i/>
          <w:sz w:val="28"/>
          <w:szCs w:val="28"/>
        </w:rPr>
        <w:t>хор</w:t>
      </w:r>
      <w:r>
        <w:rPr>
          <w:sz w:val="28"/>
          <w:szCs w:val="28"/>
        </w:rPr>
        <w:t xml:space="preserve"> поют </w:t>
      </w:r>
      <w:r>
        <w:rPr>
          <w:b/>
          <w:i/>
          <w:sz w:val="28"/>
          <w:szCs w:val="28"/>
        </w:rPr>
        <w:t>тропарь:</w:t>
      </w:r>
      <w:r>
        <w:rPr>
          <w:sz w:val="28"/>
          <w:szCs w:val="28"/>
        </w:rPr>
        <w:t xml:space="preserve"> </w:t>
      </w:r>
      <w:r>
        <w:rPr>
          <w:b/>
          <w:sz w:val="28"/>
          <w:szCs w:val="28"/>
        </w:rPr>
        <w:t>«Святии мученицы…»</w:t>
      </w:r>
      <w:r w:rsidRPr="00046EBB">
        <w:rPr>
          <w:b/>
          <w:sz w:val="28"/>
          <w:szCs w:val="28"/>
        </w:rPr>
        <w:t>.</w:t>
      </w:r>
      <w:r>
        <w:rPr>
          <w:sz w:val="28"/>
          <w:szCs w:val="28"/>
        </w:rPr>
        <w:t xml:space="preserve"> </w:t>
      </w:r>
    </w:p>
    <w:p w:rsidR="00066E24" w:rsidRDefault="00066E24" w:rsidP="00066E24">
      <w:pPr>
        <w:tabs>
          <w:tab w:val="left" w:pos="426"/>
        </w:tabs>
        <w:jc w:val="both"/>
        <w:rPr>
          <w:sz w:val="28"/>
          <w:szCs w:val="28"/>
        </w:rPr>
      </w:pPr>
      <w:r>
        <w:rPr>
          <w:b/>
          <w:i/>
          <w:sz w:val="28"/>
          <w:szCs w:val="28"/>
        </w:rPr>
        <w:t xml:space="preserve">      Ставленник </w:t>
      </w:r>
      <w:r w:rsidR="00BC7C5F">
        <w:rPr>
          <w:sz w:val="28"/>
          <w:szCs w:val="28"/>
        </w:rPr>
        <w:t>встаёт</w:t>
      </w:r>
      <w:r>
        <w:rPr>
          <w:sz w:val="28"/>
          <w:szCs w:val="28"/>
        </w:rPr>
        <w:t xml:space="preserve"> с </w:t>
      </w:r>
      <w:r w:rsidR="00550501">
        <w:rPr>
          <w:sz w:val="28"/>
          <w:szCs w:val="28"/>
        </w:rPr>
        <w:t>колен,</w:t>
      </w:r>
      <w:r>
        <w:rPr>
          <w:sz w:val="28"/>
          <w:szCs w:val="28"/>
        </w:rPr>
        <w:t xml:space="preserve"> и </w:t>
      </w:r>
      <w:r>
        <w:rPr>
          <w:b/>
          <w:sz w:val="28"/>
          <w:szCs w:val="28"/>
        </w:rPr>
        <w:t xml:space="preserve">старший </w:t>
      </w:r>
      <w:r>
        <w:rPr>
          <w:b/>
          <w:i/>
          <w:sz w:val="28"/>
          <w:szCs w:val="28"/>
        </w:rPr>
        <w:t>священник</w:t>
      </w:r>
      <w:r>
        <w:rPr>
          <w:sz w:val="28"/>
          <w:szCs w:val="28"/>
        </w:rPr>
        <w:t xml:space="preserve"> </w:t>
      </w:r>
      <w:r w:rsidR="00BC7C5F">
        <w:rPr>
          <w:sz w:val="28"/>
          <w:szCs w:val="28"/>
        </w:rPr>
        <w:t>ведёт</w:t>
      </w:r>
      <w:r>
        <w:rPr>
          <w:sz w:val="28"/>
          <w:szCs w:val="28"/>
        </w:rPr>
        <w:t xml:space="preserve"> его вокруг престола: </w:t>
      </w:r>
      <w:r w:rsidR="00A11B36">
        <w:rPr>
          <w:sz w:val="28"/>
          <w:szCs w:val="28"/>
        </w:rPr>
        <w:t xml:space="preserve">   </w:t>
      </w:r>
      <w:r w:rsidR="00BC7C5F">
        <w:rPr>
          <w:sz w:val="28"/>
          <w:szCs w:val="28"/>
        </w:rPr>
        <w:t xml:space="preserve">       </w:t>
      </w:r>
      <w:r w:rsidR="00A11B36">
        <w:rPr>
          <w:sz w:val="28"/>
          <w:szCs w:val="28"/>
        </w:rPr>
        <w:t xml:space="preserve">  </w:t>
      </w:r>
      <w:r>
        <w:rPr>
          <w:sz w:val="28"/>
          <w:szCs w:val="28"/>
        </w:rPr>
        <w:t xml:space="preserve">у каждого угла святого престола </w:t>
      </w:r>
      <w:r>
        <w:rPr>
          <w:b/>
          <w:i/>
          <w:sz w:val="28"/>
          <w:szCs w:val="28"/>
        </w:rPr>
        <w:t>ставленник</w:t>
      </w:r>
      <w:r>
        <w:rPr>
          <w:sz w:val="28"/>
          <w:szCs w:val="28"/>
        </w:rPr>
        <w:t xml:space="preserve"> останавливается, крестится и целует</w:t>
      </w:r>
      <w:r w:rsidR="00550501">
        <w:rPr>
          <w:sz w:val="28"/>
          <w:szCs w:val="28"/>
        </w:rPr>
        <w:t xml:space="preserve"> его</w:t>
      </w:r>
      <w:r w:rsidR="004613EA">
        <w:rPr>
          <w:rStyle w:val="a5"/>
          <w:sz w:val="28"/>
          <w:szCs w:val="28"/>
        </w:rPr>
        <w:footnoteReference w:id="264"/>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sidR="00F26814">
        <w:rPr>
          <w:sz w:val="28"/>
          <w:szCs w:val="28"/>
        </w:rPr>
        <w:t xml:space="preserve"> </w:t>
      </w:r>
      <w:r>
        <w:rPr>
          <w:sz w:val="28"/>
          <w:szCs w:val="28"/>
        </w:rPr>
        <w:t xml:space="preserve">После этого </w:t>
      </w:r>
      <w:r>
        <w:rPr>
          <w:b/>
          <w:i/>
          <w:sz w:val="28"/>
          <w:szCs w:val="28"/>
        </w:rPr>
        <w:t>ставленник</w:t>
      </w:r>
      <w:r>
        <w:rPr>
          <w:sz w:val="28"/>
          <w:szCs w:val="28"/>
        </w:rPr>
        <w:t xml:space="preserve"> вместе со </w:t>
      </w:r>
      <w:r>
        <w:rPr>
          <w:b/>
          <w:i/>
          <w:sz w:val="28"/>
          <w:szCs w:val="28"/>
        </w:rPr>
        <w:t>священником</w:t>
      </w:r>
      <w:r>
        <w:rPr>
          <w:sz w:val="28"/>
          <w:szCs w:val="28"/>
        </w:rPr>
        <w:t xml:space="preserve"> становится перед передней стороной престол</w:t>
      </w:r>
      <w:r w:rsidR="00F26814">
        <w:rPr>
          <w:sz w:val="28"/>
          <w:szCs w:val="28"/>
        </w:rPr>
        <w:t>а:</w:t>
      </w:r>
      <w:r>
        <w:rPr>
          <w:sz w:val="28"/>
          <w:szCs w:val="28"/>
        </w:rPr>
        <w:t xml:space="preserve"> </w:t>
      </w:r>
      <w:r>
        <w:rPr>
          <w:b/>
          <w:i/>
          <w:sz w:val="28"/>
          <w:szCs w:val="28"/>
        </w:rPr>
        <w:t>ставленник</w:t>
      </w:r>
      <w:r>
        <w:rPr>
          <w:sz w:val="28"/>
          <w:szCs w:val="28"/>
        </w:rPr>
        <w:t xml:space="preserve"> крестится и делает земной поклон перед престолом. Затем он становится</w:t>
      </w:r>
      <w:r>
        <w:rPr>
          <w:b/>
          <w:i/>
          <w:sz w:val="28"/>
          <w:szCs w:val="28"/>
        </w:rPr>
        <w:t xml:space="preserve"> </w:t>
      </w:r>
      <w:r>
        <w:rPr>
          <w:sz w:val="28"/>
          <w:szCs w:val="28"/>
        </w:rPr>
        <w:t xml:space="preserve">перед </w:t>
      </w:r>
      <w:r>
        <w:rPr>
          <w:b/>
          <w:i/>
          <w:sz w:val="28"/>
          <w:szCs w:val="28"/>
        </w:rPr>
        <w:t>архиереем</w:t>
      </w:r>
      <w:r w:rsidRPr="00046EBB">
        <w:rPr>
          <w:b/>
          <w:i/>
          <w:sz w:val="28"/>
          <w:szCs w:val="28"/>
        </w:rPr>
        <w:t>,</w:t>
      </w:r>
      <w:r>
        <w:rPr>
          <w:sz w:val="28"/>
          <w:szCs w:val="28"/>
        </w:rPr>
        <w:t xml:space="preserve"> делает перед ним земной поклон (без крестного знамения) и, стоя на коленях, целует палицу и руку </w:t>
      </w:r>
      <w:r>
        <w:rPr>
          <w:b/>
          <w:i/>
          <w:sz w:val="28"/>
          <w:szCs w:val="28"/>
        </w:rPr>
        <w:t>архиерея</w:t>
      </w:r>
      <w:r w:rsidRPr="00046EBB">
        <w:rPr>
          <w:b/>
          <w:i/>
          <w:sz w:val="28"/>
          <w:szCs w:val="28"/>
        </w:rPr>
        <w:t xml:space="preserve">. </w:t>
      </w:r>
      <w:r>
        <w:rPr>
          <w:sz w:val="28"/>
          <w:szCs w:val="28"/>
        </w:rPr>
        <w:t xml:space="preserve">Далее </w:t>
      </w:r>
      <w:r>
        <w:rPr>
          <w:b/>
          <w:i/>
          <w:sz w:val="28"/>
          <w:szCs w:val="28"/>
        </w:rPr>
        <w:t>ставленник</w:t>
      </w:r>
      <w:r>
        <w:rPr>
          <w:sz w:val="28"/>
          <w:szCs w:val="28"/>
        </w:rPr>
        <w:t xml:space="preserve"> поднимается с колен, делает перед </w:t>
      </w:r>
      <w:r>
        <w:rPr>
          <w:b/>
          <w:i/>
          <w:sz w:val="28"/>
          <w:szCs w:val="28"/>
        </w:rPr>
        <w:t>архиереем</w:t>
      </w:r>
      <w:r>
        <w:rPr>
          <w:sz w:val="28"/>
          <w:szCs w:val="28"/>
        </w:rPr>
        <w:t xml:space="preserve"> земной поклон</w:t>
      </w:r>
      <w:r w:rsidR="000560D7">
        <w:rPr>
          <w:sz w:val="28"/>
          <w:szCs w:val="28"/>
        </w:rPr>
        <w:t xml:space="preserve"> </w:t>
      </w:r>
      <w:r>
        <w:rPr>
          <w:sz w:val="28"/>
          <w:szCs w:val="28"/>
        </w:rPr>
        <w:t xml:space="preserve">(без крестного знамения), крестится и делает земной поклон перед престолом и поднимается с колен. </w:t>
      </w:r>
    </w:p>
    <w:p w:rsidR="00066E24" w:rsidRDefault="00066E24" w:rsidP="00F26814">
      <w:pPr>
        <w:tabs>
          <w:tab w:val="left" w:pos="426"/>
        </w:tabs>
        <w:jc w:val="both"/>
        <w:rPr>
          <w:sz w:val="28"/>
          <w:szCs w:val="28"/>
        </w:rPr>
      </w:pPr>
      <w:r>
        <w:rPr>
          <w:sz w:val="28"/>
          <w:szCs w:val="28"/>
        </w:rPr>
        <w:t xml:space="preserve">      </w:t>
      </w:r>
      <w:r>
        <w:rPr>
          <w:b/>
          <w:i/>
          <w:sz w:val="28"/>
          <w:szCs w:val="28"/>
        </w:rPr>
        <w:t>Священнослужители</w:t>
      </w:r>
      <w:r>
        <w:rPr>
          <w:sz w:val="28"/>
          <w:szCs w:val="28"/>
        </w:rPr>
        <w:t xml:space="preserve"> в алтаре, а затем </w:t>
      </w:r>
      <w:r>
        <w:rPr>
          <w:b/>
          <w:i/>
          <w:sz w:val="28"/>
          <w:szCs w:val="28"/>
        </w:rPr>
        <w:t>хор</w:t>
      </w:r>
      <w:r>
        <w:rPr>
          <w:sz w:val="28"/>
          <w:szCs w:val="28"/>
        </w:rPr>
        <w:t xml:space="preserve"> поют </w:t>
      </w:r>
      <w:r>
        <w:rPr>
          <w:b/>
          <w:i/>
          <w:sz w:val="28"/>
          <w:szCs w:val="28"/>
        </w:rPr>
        <w:t>тропарь:</w:t>
      </w:r>
      <w:r>
        <w:rPr>
          <w:sz w:val="28"/>
          <w:szCs w:val="28"/>
        </w:rPr>
        <w:t xml:space="preserve"> </w:t>
      </w:r>
      <w:r>
        <w:rPr>
          <w:b/>
          <w:sz w:val="28"/>
          <w:szCs w:val="28"/>
        </w:rPr>
        <w:t>«Слава Тебе, Христе Боже…»</w:t>
      </w:r>
      <w:r w:rsidRPr="00046EBB">
        <w:rPr>
          <w:b/>
          <w:sz w:val="28"/>
          <w:szCs w:val="28"/>
        </w:rPr>
        <w:t>.</w:t>
      </w:r>
      <w:r>
        <w:rPr>
          <w:sz w:val="28"/>
          <w:szCs w:val="28"/>
        </w:rPr>
        <w:t xml:space="preserve"> </w:t>
      </w:r>
    </w:p>
    <w:p w:rsidR="00066E24" w:rsidRDefault="00066E24" w:rsidP="00046EBB">
      <w:pPr>
        <w:tabs>
          <w:tab w:val="left" w:pos="426"/>
        </w:tabs>
        <w:jc w:val="both"/>
        <w:rPr>
          <w:sz w:val="28"/>
          <w:szCs w:val="28"/>
        </w:rPr>
      </w:pPr>
      <w:r>
        <w:rPr>
          <w:sz w:val="28"/>
          <w:szCs w:val="28"/>
        </w:rPr>
        <w:t xml:space="preserve">      </w:t>
      </w:r>
      <w:r w:rsidRPr="00A11B36">
        <w:rPr>
          <w:b/>
          <w:sz w:val="28"/>
          <w:szCs w:val="28"/>
        </w:rPr>
        <w:t>С</w:t>
      </w:r>
      <w:r>
        <w:rPr>
          <w:b/>
          <w:sz w:val="28"/>
          <w:szCs w:val="28"/>
        </w:rPr>
        <w:t xml:space="preserve">тарший </w:t>
      </w:r>
      <w:r>
        <w:rPr>
          <w:b/>
          <w:i/>
          <w:sz w:val="28"/>
          <w:szCs w:val="28"/>
        </w:rPr>
        <w:t>священник</w:t>
      </w:r>
      <w:r>
        <w:rPr>
          <w:sz w:val="28"/>
          <w:szCs w:val="28"/>
        </w:rPr>
        <w:t xml:space="preserve"> второй раз </w:t>
      </w:r>
      <w:r w:rsidR="00BC7C5F">
        <w:rPr>
          <w:sz w:val="28"/>
          <w:szCs w:val="28"/>
        </w:rPr>
        <w:t>ведёт</w:t>
      </w:r>
      <w:r>
        <w:rPr>
          <w:sz w:val="28"/>
          <w:szCs w:val="28"/>
        </w:rPr>
        <w:t xml:space="preserve"> </w:t>
      </w:r>
      <w:r>
        <w:rPr>
          <w:b/>
          <w:i/>
          <w:sz w:val="28"/>
          <w:szCs w:val="28"/>
        </w:rPr>
        <w:t xml:space="preserve">ставленника </w:t>
      </w:r>
      <w:r>
        <w:rPr>
          <w:sz w:val="28"/>
          <w:szCs w:val="28"/>
        </w:rPr>
        <w:t xml:space="preserve">вокруг престола также как </w:t>
      </w:r>
      <w:r w:rsidR="00BC7C5F">
        <w:rPr>
          <w:sz w:val="28"/>
          <w:szCs w:val="28"/>
        </w:rPr>
        <w:t xml:space="preserve">                  </w:t>
      </w:r>
      <w:r>
        <w:rPr>
          <w:sz w:val="28"/>
          <w:szCs w:val="28"/>
        </w:rPr>
        <w:t>и первый раз</w:t>
      </w:r>
      <w:r w:rsidR="00F26814">
        <w:rPr>
          <w:sz w:val="28"/>
          <w:szCs w:val="28"/>
        </w:rPr>
        <w:t>:</w:t>
      </w:r>
      <w:r>
        <w:rPr>
          <w:sz w:val="28"/>
          <w:szCs w:val="28"/>
        </w:rPr>
        <w:t xml:space="preserve"> </w:t>
      </w:r>
      <w:r>
        <w:rPr>
          <w:b/>
          <w:i/>
          <w:sz w:val="28"/>
          <w:szCs w:val="28"/>
        </w:rPr>
        <w:t>ставленник</w:t>
      </w:r>
      <w:r>
        <w:rPr>
          <w:sz w:val="28"/>
          <w:szCs w:val="28"/>
        </w:rPr>
        <w:t xml:space="preserve"> останавливается, крестится и целует углы престола. </w:t>
      </w:r>
    </w:p>
    <w:p w:rsidR="00066E24" w:rsidRDefault="0046634F" w:rsidP="0046634F">
      <w:pPr>
        <w:tabs>
          <w:tab w:val="left" w:pos="426"/>
        </w:tabs>
        <w:jc w:val="both"/>
        <w:rPr>
          <w:sz w:val="28"/>
          <w:szCs w:val="28"/>
        </w:rPr>
      </w:pPr>
      <w:r>
        <w:rPr>
          <w:sz w:val="28"/>
          <w:szCs w:val="28"/>
        </w:rPr>
        <w:t xml:space="preserve">      </w:t>
      </w:r>
      <w:r w:rsidR="00066E24">
        <w:rPr>
          <w:sz w:val="28"/>
          <w:szCs w:val="28"/>
        </w:rPr>
        <w:t xml:space="preserve">Далее </w:t>
      </w:r>
      <w:r w:rsidR="00066E24">
        <w:rPr>
          <w:b/>
          <w:i/>
          <w:sz w:val="28"/>
          <w:szCs w:val="28"/>
        </w:rPr>
        <w:t>ставленник</w:t>
      </w:r>
      <w:r w:rsidR="00066E24">
        <w:rPr>
          <w:sz w:val="28"/>
          <w:szCs w:val="28"/>
        </w:rPr>
        <w:t xml:space="preserve"> вместе со </w:t>
      </w:r>
      <w:r w:rsidR="00066E24">
        <w:rPr>
          <w:b/>
          <w:i/>
          <w:sz w:val="28"/>
          <w:szCs w:val="28"/>
        </w:rPr>
        <w:t>священником</w:t>
      </w:r>
      <w:r w:rsidR="00066E24">
        <w:rPr>
          <w:sz w:val="28"/>
          <w:szCs w:val="28"/>
        </w:rPr>
        <w:t xml:space="preserve"> становится перед передней стороной престола, где </w:t>
      </w:r>
      <w:r w:rsidR="00066E24">
        <w:rPr>
          <w:b/>
          <w:i/>
          <w:sz w:val="28"/>
          <w:szCs w:val="28"/>
        </w:rPr>
        <w:t>ставленник</w:t>
      </w:r>
      <w:r w:rsidR="00066E24">
        <w:rPr>
          <w:sz w:val="28"/>
          <w:szCs w:val="28"/>
        </w:rPr>
        <w:t xml:space="preserve"> крестится и делает земной поклон перед ним. Затем он становится</w:t>
      </w:r>
      <w:r w:rsidR="00066E24">
        <w:rPr>
          <w:b/>
          <w:i/>
          <w:sz w:val="28"/>
          <w:szCs w:val="28"/>
        </w:rPr>
        <w:t xml:space="preserve"> </w:t>
      </w:r>
      <w:r w:rsidR="00066E24">
        <w:rPr>
          <w:sz w:val="28"/>
          <w:szCs w:val="28"/>
        </w:rPr>
        <w:t xml:space="preserve">перед </w:t>
      </w:r>
      <w:r w:rsidR="00066E24">
        <w:rPr>
          <w:b/>
          <w:i/>
          <w:sz w:val="28"/>
          <w:szCs w:val="28"/>
        </w:rPr>
        <w:t>архиереем</w:t>
      </w:r>
      <w:r w:rsidR="00066E24" w:rsidRPr="00046EBB">
        <w:rPr>
          <w:b/>
          <w:i/>
          <w:sz w:val="28"/>
          <w:szCs w:val="28"/>
        </w:rPr>
        <w:t>,</w:t>
      </w:r>
      <w:r w:rsidR="00066E24">
        <w:rPr>
          <w:sz w:val="28"/>
          <w:szCs w:val="28"/>
        </w:rPr>
        <w:t xml:space="preserve"> делает перед ним земной поклон (без крестного знамения) и, стоя на коленях, целует край омофора и руку </w:t>
      </w:r>
      <w:r w:rsidR="00066E24">
        <w:rPr>
          <w:b/>
          <w:i/>
          <w:sz w:val="28"/>
          <w:szCs w:val="28"/>
        </w:rPr>
        <w:t>архиерея</w:t>
      </w:r>
      <w:r w:rsidR="00066E24" w:rsidRPr="00046EBB">
        <w:rPr>
          <w:b/>
          <w:i/>
          <w:sz w:val="28"/>
          <w:szCs w:val="28"/>
        </w:rPr>
        <w:t>.</w:t>
      </w:r>
      <w:r w:rsidR="00066E24">
        <w:rPr>
          <w:sz w:val="28"/>
          <w:szCs w:val="28"/>
        </w:rPr>
        <w:t xml:space="preserve"> После этого </w:t>
      </w:r>
      <w:r w:rsidR="00066E24">
        <w:rPr>
          <w:b/>
          <w:i/>
          <w:sz w:val="28"/>
          <w:szCs w:val="28"/>
        </w:rPr>
        <w:t>ставленник</w:t>
      </w:r>
      <w:r w:rsidR="00066E24">
        <w:rPr>
          <w:sz w:val="28"/>
          <w:szCs w:val="28"/>
        </w:rPr>
        <w:t xml:space="preserve"> поднимается с колен, делает перед </w:t>
      </w:r>
      <w:r w:rsidR="00066E24">
        <w:rPr>
          <w:b/>
          <w:i/>
          <w:sz w:val="28"/>
          <w:szCs w:val="28"/>
        </w:rPr>
        <w:t>архиереем</w:t>
      </w:r>
      <w:r w:rsidR="00066E24">
        <w:rPr>
          <w:sz w:val="28"/>
          <w:szCs w:val="28"/>
        </w:rPr>
        <w:t xml:space="preserve"> земной поклон</w:t>
      </w:r>
      <w:r w:rsidR="00BC7C5F">
        <w:rPr>
          <w:sz w:val="28"/>
          <w:szCs w:val="28"/>
        </w:rPr>
        <w:t xml:space="preserve">                               </w:t>
      </w:r>
      <w:r w:rsidR="00066E24">
        <w:rPr>
          <w:sz w:val="28"/>
          <w:szCs w:val="28"/>
        </w:rPr>
        <w:t xml:space="preserve">(без крестного знамения), крестится и делает земной поклон перед престолом </w:t>
      </w:r>
      <w:r w:rsidR="00BC7C5F">
        <w:rPr>
          <w:sz w:val="28"/>
          <w:szCs w:val="28"/>
        </w:rPr>
        <w:t xml:space="preserve">                              </w:t>
      </w:r>
      <w:r w:rsidR="00066E24">
        <w:rPr>
          <w:sz w:val="28"/>
          <w:szCs w:val="28"/>
        </w:rPr>
        <w:t xml:space="preserve">и поднимается с колен. </w:t>
      </w:r>
    </w:p>
    <w:p w:rsidR="00066E24" w:rsidRDefault="00066E24" w:rsidP="0046634F">
      <w:pPr>
        <w:tabs>
          <w:tab w:val="left" w:pos="426"/>
        </w:tabs>
        <w:jc w:val="both"/>
        <w:rPr>
          <w:sz w:val="28"/>
          <w:szCs w:val="28"/>
        </w:rPr>
      </w:pPr>
      <w:r>
        <w:rPr>
          <w:sz w:val="28"/>
          <w:szCs w:val="28"/>
        </w:rPr>
        <w:t xml:space="preserve">      </w:t>
      </w:r>
      <w:r>
        <w:rPr>
          <w:b/>
          <w:i/>
          <w:sz w:val="28"/>
          <w:szCs w:val="28"/>
        </w:rPr>
        <w:t>Священнослужители</w:t>
      </w:r>
      <w:r>
        <w:rPr>
          <w:sz w:val="28"/>
          <w:szCs w:val="28"/>
        </w:rPr>
        <w:t xml:space="preserve"> в алтаре, а затем </w:t>
      </w:r>
      <w:r>
        <w:rPr>
          <w:b/>
          <w:i/>
          <w:sz w:val="28"/>
          <w:szCs w:val="28"/>
        </w:rPr>
        <w:t>хор</w:t>
      </w:r>
      <w:r>
        <w:rPr>
          <w:sz w:val="28"/>
          <w:szCs w:val="28"/>
        </w:rPr>
        <w:t xml:space="preserve"> поют </w:t>
      </w:r>
      <w:r>
        <w:rPr>
          <w:b/>
          <w:i/>
          <w:sz w:val="28"/>
          <w:szCs w:val="28"/>
        </w:rPr>
        <w:t>ирмос:</w:t>
      </w:r>
      <w:r>
        <w:rPr>
          <w:sz w:val="28"/>
          <w:szCs w:val="28"/>
        </w:rPr>
        <w:t xml:space="preserve"> </w:t>
      </w:r>
      <w:r>
        <w:rPr>
          <w:b/>
          <w:sz w:val="28"/>
          <w:szCs w:val="28"/>
        </w:rPr>
        <w:t xml:space="preserve">«Исаие ликуй...» </w:t>
      </w:r>
      <w:r w:rsidR="000660D7">
        <w:rPr>
          <w:b/>
          <w:sz w:val="28"/>
          <w:szCs w:val="28"/>
        </w:rPr>
        <w:t xml:space="preserve">                             </w:t>
      </w:r>
      <w:r>
        <w:rPr>
          <w:sz w:val="28"/>
          <w:szCs w:val="28"/>
        </w:rPr>
        <w:t>и</w:t>
      </w:r>
      <w:r>
        <w:rPr>
          <w:b/>
          <w:sz w:val="28"/>
          <w:szCs w:val="28"/>
        </w:rPr>
        <w:t xml:space="preserve"> </w:t>
      </w:r>
      <w:r>
        <w:rPr>
          <w:b/>
          <w:i/>
          <w:sz w:val="28"/>
          <w:szCs w:val="28"/>
        </w:rPr>
        <w:t xml:space="preserve">ставленник </w:t>
      </w:r>
      <w:r>
        <w:rPr>
          <w:sz w:val="28"/>
          <w:szCs w:val="28"/>
        </w:rPr>
        <w:t>со</w:t>
      </w:r>
      <w:r>
        <w:rPr>
          <w:b/>
          <w:i/>
          <w:sz w:val="28"/>
          <w:szCs w:val="28"/>
        </w:rPr>
        <w:t xml:space="preserve"> </w:t>
      </w:r>
      <w:r w:rsidRPr="00046EBB">
        <w:rPr>
          <w:b/>
          <w:sz w:val="28"/>
          <w:szCs w:val="28"/>
        </w:rPr>
        <w:t>с</w:t>
      </w:r>
      <w:r>
        <w:rPr>
          <w:b/>
          <w:sz w:val="28"/>
          <w:szCs w:val="28"/>
        </w:rPr>
        <w:t xml:space="preserve">таршим </w:t>
      </w:r>
      <w:r>
        <w:rPr>
          <w:b/>
          <w:i/>
          <w:sz w:val="28"/>
          <w:szCs w:val="28"/>
        </w:rPr>
        <w:t>священником</w:t>
      </w:r>
      <w:r>
        <w:rPr>
          <w:sz w:val="28"/>
          <w:szCs w:val="28"/>
        </w:rPr>
        <w:t xml:space="preserve"> третий раз обходят вокруг престола</w:t>
      </w:r>
      <w:r w:rsidR="0046634F">
        <w:rPr>
          <w:sz w:val="28"/>
          <w:szCs w:val="28"/>
        </w:rPr>
        <w:t>:</w:t>
      </w:r>
      <w:r>
        <w:rPr>
          <w:sz w:val="28"/>
          <w:szCs w:val="28"/>
        </w:rPr>
        <w:t xml:space="preserve"> </w:t>
      </w:r>
      <w:r>
        <w:rPr>
          <w:b/>
          <w:i/>
          <w:sz w:val="28"/>
          <w:szCs w:val="28"/>
        </w:rPr>
        <w:t>ставленник</w:t>
      </w:r>
      <w:r>
        <w:rPr>
          <w:sz w:val="28"/>
          <w:szCs w:val="28"/>
        </w:rPr>
        <w:t xml:space="preserve"> останавливается, крестится и целует углы престола. </w:t>
      </w:r>
    </w:p>
    <w:p w:rsidR="00066E24" w:rsidRDefault="0046634F" w:rsidP="00D43FF2">
      <w:pPr>
        <w:tabs>
          <w:tab w:val="left" w:pos="567"/>
        </w:tabs>
        <w:jc w:val="both"/>
        <w:rPr>
          <w:sz w:val="28"/>
          <w:szCs w:val="28"/>
        </w:rPr>
      </w:pPr>
      <w:r>
        <w:rPr>
          <w:sz w:val="28"/>
          <w:szCs w:val="28"/>
        </w:rPr>
        <w:t xml:space="preserve">     </w:t>
      </w:r>
      <w:r w:rsidR="00066E24">
        <w:rPr>
          <w:sz w:val="28"/>
          <w:szCs w:val="28"/>
        </w:rPr>
        <w:t xml:space="preserve"> В это время </w:t>
      </w:r>
      <w:r w:rsidR="00066E24">
        <w:rPr>
          <w:b/>
          <w:sz w:val="28"/>
          <w:szCs w:val="28"/>
        </w:rPr>
        <w:t>старший</w:t>
      </w:r>
      <w:r w:rsidR="00066E24">
        <w:rPr>
          <w:sz w:val="28"/>
          <w:szCs w:val="28"/>
        </w:rPr>
        <w:t xml:space="preserve"> </w:t>
      </w:r>
      <w:r w:rsidR="00066E24">
        <w:rPr>
          <w:b/>
          <w:i/>
          <w:sz w:val="28"/>
          <w:szCs w:val="28"/>
        </w:rPr>
        <w:t>иподиакон</w:t>
      </w:r>
      <w:r w:rsidR="00066E24">
        <w:rPr>
          <w:sz w:val="28"/>
          <w:szCs w:val="28"/>
        </w:rPr>
        <w:t xml:space="preserve"> постилает орлец около юго-западного угла престола головой орла на юго-восток. </w:t>
      </w:r>
    </w:p>
    <w:p w:rsidR="00066E24" w:rsidRDefault="0046634F" w:rsidP="00046EBB">
      <w:pPr>
        <w:tabs>
          <w:tab w:val="left" w:pos="426"/>
        </w:tabs>
        <w:jc w:val="both"/>
        <w:rPr>
          <w:sz w:val="28"/>
          <w:szCs w:val="28"/>
        </w:rPr>
      </w:pPr>
      <w:r>
        <w:rPr>
          <w:sz w:val="28"/>
          <w:szCs w:val="28"/>
        </w:rPr>
        <w:t xml:space="preserve">      </w:t>
      </w:r>
      <w:r w:rsidR="00066E24">
        <w:rPr>
          <w:sz w:val="28"/>
          <w:szCs w:val="28"/>
        </w:rPr>
        <w:t xml:space="preserve">Затем </w:t>
      </w:r>
      <w:r w:rsidR="00066E24">
        <w:rPr>
          <w:b/>
          <w:i/>
          <w:sz w:val="28"/>
          <w:szCs w:val="28"/>
        </w:rPr>
        <w:t>ставленник</w:t>
      </w:r>
      <w:r w:rsidR="00066E24">
        <w:rPr>
          <w:sz w:val="28"/>
          <w:szCs w:val="28"/>
        </w:rPr>
        <w:t xml:space="preserve"> вместе со </w:t>
      </w:r>
      <w:r w:rsidR="00066E24">
        <w:rPr>
          <w:b/>
          <w:i/>
          <w:sz w:val="28"/>
          <w:szCs w:val="28"/>
        </w:rPr>
        <w:t>священником</w:t>
      </w:r>
      <w:r w:rsidR="00066E24">
        <w:rPr>
          <w:sz w:val="28"/>
          <w:szCs w:val="28"/>
        </w:rPr>
        <w:t xml:space="preserve"> становятся перед престолом, дважды крестятся и кланяются поясным поклоном, крестятся третий </w:t>
      </w:r>
      <w:r w:rsidR="000660D7">
        <w:rPr>
          <w:sz w:val="28"/>
          <w:szCs w:val="28"/>
        </w:rPr>
        <w:t>раз,</w:t>
      </w:r>
      <w:r w:rsidR="00066E24">
        <w:rPr>
          <w:sz w:val="28"/>
          <w:szCs w:val="28"/>
        </w:rPr>
        <w:t xml:space="preserve"> и </w:t>
      </w:r>
      <w:r w:rsidR="00066E24">
        <w:rPr>
          <w:b/>
          <w:i/>
          <w:sz w:val="28"/>
          <w:szCs w:val="28"/>
        </w:rPr>
        <w:t>ставленник</w:t>
      </w:r>
      <w:r w:rsidR="00066E24">
        <w:rPr>
          <w:sz w:val="28"/>
          <w:szCs w:val="28"/>
        </w:rPr>
        <w:t xml:space="preserve"> делает перед престолом земной поклон. Далее </w:t>
      </w:r>
      <w:r w:rsidR="00066E24">
        <w:rPr>
          <w:b/>
          <w:sz w:val="28"/>
          <w:szCs w:val="28"/>
        </w:rPr>
        <w:t>старший</w:t>
      </w:r>
      <w:r w:rsidR="00066E24">
        <w:rPr>
          <w:sz w:val="28"/>
          <w:szCs w:val="28"/>
        </w:rPr>
        <w:t xml:space="preserve"> </w:t>
      </w:r>
      <w:r w:rsidR="00066E24">
        <w:rPr>
          <w:b/>
          <w:i/>
          <w:sz w:val="28"/>
          <w:szCs w:val="28"/>
        </w:rPr>
        <w:t xml:space="preserve">священник </w:t>
      </w:r>
      <w:r w:rsidR="00066E24">
        <w:rPr>
          <w:sz w:val="28"/>
          <w:szCs w:val="28"/>
        </w:rPr>
        <w:t xml:space="preserve">отводит </w:t>
      </w:r>
      <w:r w:rsidR="00066E24">
        <w:rPr>
          <w:b/>
          <w:i/>
          <w:sz w:val="28"/>
          <w:szCs w:val="28"/>
        </w:rPr>
        <w:t>ставленника</w:t>
      </w:r>
      <w:r w:rsidR="00066E24">
        <w:rPr>
          <w:sz w:val="28"/>
          <w:szCs w:val="28"/>
        </w:rPr>
        <w:t xml:space="preserve"> </w:t>
      </w:r>
      <w:r w:rsidR="000660D7">
        <w:rPr>
          <w:sz w:val="28"/>
          <w:szCs w:val="28"/>
        </w:rPr>
        <w:t xml:space="preserve">                 </w:t>
      </w:r>
      <w:r w:rsidR="00066E24">
        <w:rPr>
          <w:sz w:val="28"/>
          <w:szCs w:val="28"/>
        </w:rPr>
        <w:t>к юго-западному углу престола, где он становится на оба колена возле правого угла престола с южной его стороны.</w:t>
      </w:r>
      <w:r w:rsidR="00066E24">
        <w:rPr>
          <w:b/>
          <w:i/>
          <w:sz w:val="28"/>
          <w:szCs w:val="28"/>
        </w:rPr>
        <w:t xml:space="preserve"> </w:t>
      </w:r>
      <w:r w:rsidR="00066E24">
        <w:rPr>
          <w:sz w:val="28"/>
          <w:szCs w:val="28"/>
        </w:rPr>
        <w:t>При этом</w:t>
      </w:r>
      <w:r w:rsidR="00066E24">
        <w:rPr>
          <w:b/>
          <w:i/>
          <w:sz w:val="28"/>
          <w:szCs w:val="28"/>
        </w:rPr>
        <w:t xml:space="preserve"> </w:t>
      </w:r>
      <w:r w:rsidR="00066E24">
        <w:rPr>
          <w:sz w:val="28"/>
          <w:szCs w:val="28"/>
        </w:rPr>
        <w:t xml:space="preserve">он полагает </w:t>
      </w:r>
      <w:r w:rsidR="00046EBB">
        <w:rPr>
          <w:sz w:val="28"/>
          <w:szCs w:val="28"/>
        </w:rPr>
        <w:t xml:space="preserve">на престоле крестообразно </w:t>
      </w:r>
      <w:r w:rsidR="00066E24">
        <w:rPr>
          <w:sz w:val="28"/>
          <w:szCs w:val="28"/>
        </w:rPr>
        <w:t>руки</w:t>
      </w:r>
      <w:r w:rsidR="00046EBB" w:rsidRPr="00046EBB">
        <w:rPr>
          <w:sz w:val="28"/>
          <w:szCs w:val="28"/>
        </w:rPr>
        <w:t xml:space="preserve"> </w:t>
      </w:r>
      <w:r>
        <w:rPr>
          <w:sz w:val="28"/>
          <w:szCs w:val="28"/>
        </w:rPr>
        <w:t xml:space="preserve">ладонями вниз </w:t>
      </w:r>
      <w:r w:rsidR="00066E24">
        <w:rPr>
          <w:sz w:val="28"/>
          <w:szCs w:val="28"/>
        </w:rPr>
        <w:t xml:space="preserve">(правую </w:t>
      </w:r>
      <w:r w:rsidR="00694157">
        <w:rPr>
          <w:sz w:val="28"/>
          <w:szCs w:val="28"/>
        </w:rPr>
        <w:t xml:space="preserve">руку </w:t>
      </w:r>
      <w:r w:rsidR="00066E24">
        <w:rPr>
          <w:sz w:val="28"/>
          <w:szCs w:val="28"/>
        </w:rPr>
        <w:t>поверх левой), а сверху приклоняет голову.</w:t>
      </w:r>
    </w:p>
    <w:p w:rsidR="00066E24" w:rsidRPr="00066E24" w:rsidRDefault="00066E24" w:rsidP="0046634F">
      <w:pPr>
        <w:tabs>
          <w:tab w:val="left" w:pos="426"/>
        </w:tabs>
        <w:jc w:val="both"/>
        <w:rPr>
          <w:rFonts w:eastAsia="Calibri"/>
          <w:b/>
          <w:sz w:val="28"/>
          <w:szCs w:val="28"/>
          <w:lang w:eastAsia="en-US"/>
        </w:rPr>
      </w:pPr>
      <w:r>
        <w:rPr>
          <w:b/>
          <w:i/>
          <w:sz w:val="28"/>
          <w:szCs w:val="28"/>
        </w:rPr>
        <w:t xml:space="preserve">      Архиерей</w:t>
      </w:r>
      <w:r>
        <w:rPr>
          <w:sz w:val="28"/>
          <w:szCs w:val="28"/>
        </w:rPr>
        <w:t xml:space="preserve"> поднимается с седалища, подходит к </w:t>
      </w:r>
      <w:r>
        <w:rPr>
          <w:b/>
          <w:i/>
          <w:sz w:val="28"/>
          <w:szCs w:val="28"/>
        </w:rPr>
        <w:t xml:space="preserve">ставленнику </w:t>
      </w:r>
      <w:r>
        <w:rPr>
          <w:sz w:val="28"/>
          <w:szCs w:val="28"/>
        </w:rPr>
        <w:t>и</w:t>
      </w:r>
      <w:r w:rsidR="0046634F">
        <w:rPr>
          <w:b/>
          <w:i/>
          <w:sz w:val="28"/>
          <w:szCs w:val="28"/>
        </w:rPr>
        <w:t xml:space="preserve"> </w:t>
      </w:r>
      <w:r w:rsidR="000660D7">
        <w:rPr>
          <w:sz w:val="28"/>
          <w:szCs w:val="28"/>
        </w:rPr>
        <w:t>встаёт</w:t>
      </w:r>
      <w:r>
        <w:rPr>
          <w:sz w:val="28"/>
          <w:szCs w:val="28"/>
        </w:rPr>
        <w:t xml:space="preserve"> на орлец.</w:t>
      </w:r>
      <w:r>
        <w:rPr>
          <w:b/>
          <w:i/>
          <w:sz w:val="28"/>
          <w:szCs w:val="28"/>
        </w:rPr>
        <w:t xml:space="preserve"> Протодиакон </w:t>
      </w:r>
      <w:r>
        <w:rPr>
          <w:sz w:val="28"/>
          <w:szCs w:val="28"/>
        </w:rPr>
        <w:t xml:space="preserve">снимает с </w:t>
      </w:r>
      <w:r>
        <w:rPr>
          <w:b/>
          <w:i/>
          <w:sz w:val="28"/>
          <w:szCs w:val="28"/>
        </w:rPr>
        <w:t>архиерея</w:t>
      </w:r>
      <w:r>
        <w:rPr>
          <w:sz w:val="28"/>
          <w:szCs w:val="28"/>
        </w:rPr>
        <w:t xml:space="preserve"> митру и полагает е</w:t>
      </w:r>
      <w:r w:rsidR="000660D7">
        <w:rPr>
          <w:sz w:val="28"/>
          <w:szCs w:val="28"/>
        </w:rPr>
        <w:t>ё</w:t>
      </w:r>
      <w:r>
        <w:rPr>
          <w:sz w:val="28"/>
          <w:szCs w:val="28"/>
        </w:rPr>
        <w:t xml:space="preserve"> на престоле. </w:t>
      </w:r>
      <w:r>
        <w:rPr>
          <w:b/>
          <w:sz w:val="28"/>
          <w:szCs w:val="28"/>
        </w:rPr>
        <w:t xml:space="preserve">Второй </w:t>
      </w:r>
      <w:r>
        <w:rPr>
          <w:b/>
          <w:i/>
          <w:sz w:val="28"/>
          <w:szCs w:val="28"/>
        </w:rPr>
        <w:t>рипидчик</w:t>
      </w:r>
      <w:r>
        <w:rPr>
          <w:sz w:val="28"/>
          <w:szCs w:val="28"/>
        </w:rPr>
        <w:t xml:space="preserve"> убирает седалище и постилает перед престолом два орлеца: один – по центру, </w:t>
      </w:r>
      <w:r w:rsidR="0040439D">
        <w:rPr>
          <w:sz w:val="28"/>
          <w:szCs w:val="28"/>
        </w:rPr>
        <w:t xml:space="preserve">а </w:t>
      </w:r>
      <w:r>
        <w:rPr>
          <w:sz w:val="28"/>
          <w:szCs w:val="28"/>
        </w:rPr>
        <w:t xml:space="preserve">другой – вплотную к престолу. </w:t>
      </w:r>
      <w:r>
        <w:rPr>
          <w:b/>
          <w:i/>
          <w:sz w:val="28"/>
          <w:szCs w:val="28"/>
        </w:rPr>
        <w:t>Книгодержец</w:t>
      </w:r>
      <w:r w:rsidR="0046634F">
        <w:rPr>
          <w:sz w:val="28"/>
          <w:szCs w:val="28"/>
        </w:rPr>
        <w:t xml:space="preserve"> </w:t>
      </w:r>
      <w:r>
        <w:rPr>
          <w:sz w:val="28"/>
          <w:szCs w:val="28"/>
        </w:rPr>
        <w:t xml:space="preserve">становится возле южной стороны престола за </w:t>
      </w:r>
      <w:r>
        <w:rPr>
          <w:b/>
          <w:i/>
          <w:sz w:val="28"/>
          <w:szCs w:val="28"/>
        </w:rPr>
        <w:t>ставленником</w:t>
      </w:r>
      <w:r>
        <w:rPr>
          <w:sz w:val="28"/>
          <w:szCs w:val="28"/>
        </w:rPr>
        <w:t xml:space="preserve"> и открывает </w:t>
      </w:r>
      <w:r w:rsidRPr="0046634F">
        <w:rPr>
          <w:sz w:val="28"/>
          <w:szCs w:val="28"/>
        </w:rPr>
        <w:t>Чиновник</w:t>
      </w:r>
      <w:r w:rsidRPr="0046634F">
        <w:rPr>
          <w:i/>
          <w:sz w:val="28"/>
          <w:szCs w:val="28"/>
        </w:rPr>
        <w:t xml:space="preserve"> </w:t>
      </w:r>
      <w:r>
        <w:rPr>
          <w:sz w:val="28"/>
          <w:szCs w:val="28"/>
        </w:rPr>
        <w:t>на</w:t>
      </w:r>
      <w:r>
        <w:rPr>
          <w:b/>
          <w:i/>
          <w:sz w:val="28"/>
          <w:szCs w:val="28"/>
        </w:rPr>
        <w:t xml:space="preserve"> </w:t>
      </w:r>
      <w:r>
        <w:rPr>
          <w:b/>
          <w:sz w:val="28"/>
          <w:szCs w:val="28"/>
        </w:rPr>
        <w:t>«Чине хиротонии во пресвитера»</w:t>
      </w:r>
      <w:r w:rsidRPr="00046EBB">
        <w:rPr>
          <w:b/>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возлагает на г</w:t>
      </w:r>
      <w:r w:rsidR="00694157">
        <w:rPr>
          <w:sz w:val="28"/>
          <w:szCs w:val="28"/>
        </w:rPr>
        <w:t>о</w:t>
      </w:r>
      <w:r>
        <w:rPr>
          <w:sz w:val="28"/>
          <w:szCs w:val="28"/>
        </w:rPr>
        <w:t>л</w:t>
      </w:r>
      <w:r w:rsidR="00694157">
        <w:rPr>
          <w:sz w:val="28"/>
          <w:szCs w:val="28"/>
        </w:rPr>
        <w:t>о</w:t>
      </w:r>
      <w:r>
        <w:rPr>
          <w:sz w:val="28"/>
          <w:szCs w:val="28"/>
        </w:rPr>
        <w:t xml:space="preserve">ву </w:t>
      </w:r>
      <w:r>
        <w:rPr>
          <w:b/>
          <w:i/>
          <w:sz w:val="28"/>
          <w:szCs w:val="28"/>
        </w:rPr>
        <w:t>ставленника</w:t>
      </w:r>
      <w:r>
        <w:rPr>
          <w:sz w:val="28"/>
          <w:szCs w:val="28"/>
        </w:rPr>
        <w:t xml:space="preserve"> омофор и трижды благословляет его голову.  </w:t>
      </w:r>
    </w:p>
    <w:p w:rsidR="00066E24" w:rsidRDefault="00066E24" w:rsidP="0046634F">
      <w:pPr>
        <w:tabs>
          <w:tab w:val="left" w:pos="426"/>
        </w:tabs>
        <w:jc w:val="both"/>
        <w:rPr>
          <w:b/>
          <w:sz w:val="28"/>
          <w:szCs w:val="28"/>
        </w:rPr>
      </w:pPr>
      <w:r>
        <w:rPr>
          <w:sz w:val="28"/>
          <w:szCs w:val="28"/>
        </w:rPr>
        <w:t xml:space="preserve">      </w:t>
      </w:r>
      <w:r>
        <w:rPr>
          <w:b/>
          <w:sz w:val="28"/>
          <w:szCs w:val="28"/>
        </w:rPr>
        <w:t xml:space="preserve">Старший </w:t>
      </w:r>
      <w:r>
        <w:rPr>
          <w:b/>
          <w:i/>
          <w:sz w:val="28"/>
          <w:szCs w:val="28"/>
        </w:rPr>
        <w:t>священник</w:t>
      </w:r>
      <w:r>
        <w:rPr>
          <w:sz w:val="28"/>
          <w:szCs w:val="28"/>
        </w:rPr>
        <w:t xml:space="preserve"> возглашает: </w:t>
      </w:r>
      <w:r>
        <w:rPr>
          <w:b/>
          <w:sz w:val="28"/>
          <w:szCs w:val="28"/>
        </w:rPr>
        <w:t>«Вонмем»</w:t>
      </w:r>
      <w:r w:rsidRPr="00046EBB">
        <w:rPr>
          <w:b/>
          <w:sz w:val="28"/>
          <w:szCs w:val="28"/>
        </w:rPr>
        <w:t>.</w:t>
      </w:r>
    </w:p>
    <w:p w:rsidR="00066E24" w:rsidRDefault="00066E24" w:rsidP="00046EBB">
      <w:pPr>
        <w:tabs>
          <w:tab w:val="left" w:pos="426"/>
        </w:tabs>
        <w:jc w:val="both"/>
        <w:rPr>
          <w:sz w:val="28"/>
          <w:szCs w:val="28"/>
        </w:rPr>
      </w:pPr>
      <w:r>
        <w:rPr>
          <w:sz w:val="28"/>
          <w:szCs w:val="28"/>
        </w:rPr>
        <w:t xml:space="preserve">      </w:t>
      </w:r>
      <w:r>
        <w:rPr>
          <w:b/>
          <w:i/>
          <w:sz w:val="28"/>
          <w:szCs w:val="28"/>
        </w:rPr>
        <w:t xml:space="preserve">Архиерей </w:t>
      </w:r>
      <w:r>
        <w:rPr>
          <w:sz w:val="28"/>
          <w:szCs w:val="28"/>
        </w:rPr>
        <w:t>возлагает на г</w:t>
      </w:r>
      <w:r w:rsidR="00694157">
        <w:rPr>
          <w:sz w:val="28"/>
          <w:szCs w:val="28"/>
        </w:rPr>
        <w:t>о</w:t>
      </w:r>
      <w:r>
        <w:rPr>
          <w:sz w:val="28"/>
          <w:szCs w:val="28"/>
        </w:rPr>
        <w:t>л</w:t>
      </w:r>
      <w:r w:rsidR="00694157">
        <w:rPr>
          <w:sz w:val="28"/>
          <w:szCs w:val="28"/>
        </w:rPr>
        <w:t>о</w:t>
      </w:r>
      <w:r>
        <w:rPr>
          <w:sz w:val="28"/>
          <w:szCs w:val="28"/>
        </w:rPr>
        <w:t xml:space="preserve">ву </w:t>
      </w:r>
      <w:r>
        <w:rPr>
          <w:b/>
          <w:i/>
          <w:sz w:val="28"/>
          <w:szCs w:val="28"/>
        </w:rPr>
        <w:t>ставленника</w:t>
      </w:r>
      <w:r>
        <w:rPr>
          <w:sz w:val="28"/>
          <w:szCs w:val="28"/>
        </w:rPr>
        <w:t xml:space="preserve"> руки и произносит вслух: </w:t>
      </w:r>
      <w:r>
        <w:rPr>
          <w:b/>
          <w:sz w:val="28"/>
          <w:szCs w:val="28"/>
        </w:rPr>
        <w:t>«Божественная Благодать...»</w:t>
      </w:r>
      <w:r w:rsidRPr="00046EBB">
        <w:rPr>
          <w:b/>
          <w:sz w:val="28"/>
          <w:szCs w:val="28"/>
        </w:rPr>
        <w:t xml:space="preserve">. </w:t>
      </w:r>
    </w:p>
    <w:p w:rsidR="00066E24" w:rsidRDefault="00066E24" w:rsidP="00066E24">
      <w:pPr>
        <w:tabs>
          <w:tab w:val="left" w:pos="426"/>
        </w:tabs>
        <w:jc w:val="both"/>
        <w:rPr>
          <w:sz w:val="28"/>
          <w:szCs w:val="28"/>
        </w:rPr>
      </w:pPr>
      <w:r>
        <w:rPr>
          <w:b/>
          <w:i/>
          <w:sz w:val="28"/>
          <w:szCs w:val="28"/>
        </w:rPr>
        <w:t xml:space="preserve">     </w:t>
      </w:r>
      <w:r>
        <w:rPr>
          <w:sz w:val="28"/>
          <w:szCs w:val="28"/>
        </w:rPr>
        <w:t xml:space="preserve"> </w:t>
      </w:r>
      <w:r>
        <w:rPr>
          <w:b/>
          <w:i/>
          <w:sz w:val="28"/>
          <w:szCs w:val="28"/>
        </w:rPr>
        <w:t>Священнослужители</w:t>
      </w:r>
      <w:r>
        <w:rPr>
          <w:sz w:val="28"/>
          <w:szCs w:val="28"/>
        </w:rPr>
        <w:t xml:space="preserve"> в алтаре тихо и не спеша поют</w:t>
      </w:r>
      <w:r w:rsidR="0046634F">
        <w:rPr>
          <w:sz w:val="28"/>
          <w:szCs w:val="28"/>
        </w:rPr>
        <w:t>:</w:t>
      </w:r>
      <w:r>
        <w:rPr>
          <w:sz w:val="28"/>
          <w:szCs w:val="28"/>
        </w:rPr>
        <w:t xml:space="preserve"> </w:t>
      </w:r>
      <w:r>
        <w:rPr>
          <w:b/>
          <w:sz w:val="28"/>
          <w:szCs w:val="28"/>
        </w:rPr>
        <w:t>«Господи помилуй»</w:t>
      </w:r>
      <w:r>
        <w:rPr>
          <w:sz w:val="28"/>
          <w:szCs w:val="28"/>
        </w:rPr>
        <w:t xml:space="preserve"> </w:t>
      </w:r>
      <w:r w:rsidR="0046634F">
        <w:rPr>
          <w:sz w:val="28"/>
          <w:szCs w:val="28"/>
        </w:rPr>
        <w:t>(</w:t>
      </w:r>
      <w:r>
        <w:rPr>
          <w:sz w:val="28"/>
          <w:szCs w:val="28"/>
        </w:rPr>
        <w:t>трижды</w:t>
      </w:r>
      <w:r w:rsidR="0046634F">
        <w:rPr>
          <w:sz w:val="28"/>
          <w:szCs w:val="28"/>
        </w:rPr>
        <w:t>)</w:t>
      </w:r>
      <w:r>
        <w:rPr>
          <w:sz w:val="28"/>
          <w:szCs w:val="28"/>
        </w:rPr>
        <w:t xml:space="preserve">, а затем </w:t>
      </w:r>
      <w:r>
        <w:rPr>
          <w:b/>
          <w:i/>
          <w:sz w:val="28"/>
          <w:szCs w:val="28"/>
        </w:rPr>
        <w:t>хор</w:t>
      </w:r>
      <w:r>
        <w:rPr>
          <w:sz w:val="28"/>
          <w:szCs w:val="28"/>
        </w:rPr>
        <w:t xml:space="preserve"> также не спеша поет: </w:t>
      </w:r>
      <w:r>
        <w:rPr>
          <w:b/>
          <w:sz w:val="28"/>
          <w:szCs w:val="28"/>
        </w:rPr>
        <w:t>«Кирие, элейсон»</w:t>
      </w:r>
      <w:r w:rsidR="0046634F" w:rsidRPr="0046634F">
        <w:rPr>
          <w:sz w:val="28"/>
          <w:szCs w:val="28"/>
        </w:rPr>
        <w:t xml:space="preserve"> </w:t>
      </w:r>
      <w:r w:rsidR="0046634F">
        <w:rPr>
          <w:sz w:val="28"/>
          <w:szCs w:val="28"/>
        </w:rPr>
        <w:t>(трижды)</w:t>
      </w:r>
      <w:r>
        <w:rPr>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Протодиакон </w:t>
      </w:r>
      <w:r>
        <w:rPr>
          <w:sz w:val="28"/>
          <w:szCs w:val="28"/>
        </w:rPr>
        <w:t xml:space="preserve">тихо возглашает: </w:t>
      </w:r>
      <w:r>
        <w:rPr>
          <w:b/>
          <w:sz w:val="28"/>
          <w:szCs w:val="28"/>
        </w:rPr>
        <w:t>«Господу помолимся»</w:t>
      </w:r>
      <w:r w:rsidRPr="00046EBB">
        <w:rPr>
          <w:b/>
          <w:sz w:val="28"/>
          <w:szCs w:val="28"/>
        </w:rPr>
        <w:t>.</w:t>
      </w:r>
      <w:r>
        <w:rPr>
          <w:sz w:val="28"/>
          <w:szCs w:val="28"/>
        </w:rPr>
        <w:t xml:space="preserve"> </w:t>
      </w:r>
    </w:p>
    <w:p w:rsidR="00066E24" w:rsidRDefault="00066E24" w:rsidP="00EB5E42">
      <w:pPr>
        <w:tabs>
          <w:tab w:val="left" w:pos="426"/>
        </w:tabs>
        <w:jc w:val="both"/>
        <w:rPr>
          <w:sz w:val="28"/>
          <w:szCs w:val="28"/>
        </w:rPr>
      </w:pPr>
      <w:r>
        <w:rPr>
          <w:sz w:val="28"/>
          <w:szCs w:val="28"/>
        </w:rPr>
        <w:lastRenderedPageBreak/>
        <w:t xml:space="preserve">      </w:t>
      </w:r>
      <w:r>
        <w:rPr>
          <w:b/>
          <w:i/>
          <w:sz w:val="28"/>
          <w:szCs w:val="28"/>
        </w:rPr>
        <w:t>Архиерей</w:t>
      </w:r>
      <w:r>
        <w:rPr>
          <w:sz w:val="28"/>
          <w:szCs w:val="28"/>
        </w:rPr>
        <w:t xml:space="preserve"> снова трижды благословляет голову </w:t>
      </w:r>
      <w:r>
        <w:rPr>
          <w:b/>
          <w:i/>
          <w:sz w:val="28"/>
          <w:szCs w:val="28"/>
        </w:rPr>
        <w:t>ставленника</w:t>
      </w:r>
      <w:r w:rsidRPr="00046EBB">
        <w:rPr>
          <w:b/>
          <w:i/>
          <w:sz w:val="28"/>
          <w:szCs w:val="28"/>
        </w:rPr>
        <w:t>,</w:t>
      </w:r>
      <w:r>
        <w:rPr>
          <w:sz w:val="28"/>
          <w:szCs w:val="28"/>
        </w:rPr>
        <w:t xml:space="preserve"> а затем тайно читает </w:t>
      </w:r>
      <w:r>
        <w:rPr>
          <w:b/>
          <w:i/>
          <w:sz w:val="28"/>
          <w:szCs w:val="28"/>
        </w:rPr>
        <w:t xml:space="preserve">молитвы: </w:t>
      </w:r>
      <w:r>
        <w:rPr>
          <w:b/>
          <w:sz w:val="28"/>
          <w:szCs w:val="28"/>
        </w:rPr>
        <w:t>«Боже безначальный и</w:t>
      </w:r>
      <w:r>
        <w:rPr>
          <w:b/>
          <w:i/>
          <w:sz w:val="28"/>
          <w:szCs w:val="28"/>
        </w:rPr>
        <w:t xml:space="preserve"> </w:t>
      </w:r>
      <w:r>
        <w:rPr>
          <w:b/>
          <w:sz w:val="28"/>
          <w:szCs w:val="28"/>
        </w:rPr>
        <w:t xml:space="preserve">безконечный…» </w:t>
      </w:r>
      <w:r>
        <w:rPr>
          <w:sz w:val="28"/>
          <w:szCs w:val="28"/>
        </w:rPr>
        <w:t>и</w:t>
      </w:r>
      <w:r>
        <w:rPr>
          <w:b/>
          <w:sz w:val="28"/>
          <w:szCs w:val="28"/>
        </w:rPr>
        <w:t xml:space="preserve"> «Боже великий в силе…»</w:t>
      </w:r>
      <w:r w:rsidRPr="00EB5E42">
        <w:rPr>
          <w:b/>
          <w:sz w:val="28"/>
          <w:szCs w:val="28"/>
        </w:rPr>
        <w:t>.</w:t>
      </w:r>
      <w:r>
        <w:rPr>
          <w:sz w:val="28"/>
          <w:szCs w:val="28"/>
        </w:rPr>
        <w:t xml:space="preserve"> </w:t>
      </w:r>
      <w:r w:rsidR="000560D7">
        <w:rPr>
          <w:sz w:val="28"/>
          <w:szCs w:val="28"/>
        </w:rPr>
        <w:t xml:space="preserve">   </w:t>
      </w:r>
      <w:r w:rsidR="000660D7">
        <w:rPr>
          <w:sz w:val="28"/>
          <w:szCs w:val="28"/>
        </w:rPr>
        <w:t xml:space="preserve">           </w:t>
      </w:r>
      <w:r>
        <w:rPr>
          <w:sz w:val="28"/>
          <w:szCs w:val="28"/>
        </w:rPr>
        <w:t xml:space="preserve">В это время </w:t>
      </w:r>
      <w:r>
        <w:rPr>
          <w:b/>
          <w:sz w:val="28"/>
          <w:szCs w:val="28"/>
        </w:rPr>
        <w:t xml:space="preserve">старший </w:t>
      </w:r>
      <w:r>
        <w:rPr>
          <w:b/>
          <w:i/>
          <w:sz w:val="28"/>
          <w:szCs w:val="28"/>
        </w:rPr>
        <w:t>священник</w:t>
      </w:r>
      <w:r>
        <w:rPr>
          <w:sz w:val="28"/>
          <w:szCs w:val="28"/>
        </w:rPr>
        <w:t xml:space="preserve"> тихо произносит </w:t>
      </w:r>
      <w:r>
        <w:rPr>
          <w:b/>
          <w:sz w:val="28"/>
          <w:szCs w:val="28"/>
        </w:rPr>
        <w:t>мирную</w:t>
      </w:r>
      <w:r>
        <w:rPr>
          <w:sz w:val="28"/>
          <w:szCs w:val="28"/>
        </w:rPr>
        <w:t xml:space="preserve"> </w:t>
      </w:r>
      <w:r>
        <w:rPr>
          <w:b/>
          <w:i/>
          <w:sz w:val="28"/>
          <w:szCs w:val="28"/>
        </w:rPr>
        <w:t>ектению</w:t>
      </w:r>
      <w:r w:rsidR="000660D7">
        <w:rPr>
          <w:b/>
          <w:i/>
          <w:sz w:val="28"/>
          <w:szCs w:val="28"/>
        </w:rPr>
        <w:t xml:space="preserve">                                     </w:t>
      </w:r>
      <w:r>
        <w:rPr>
          <w:sz w:val="28"/>
        </w:rPr>
        <w:t xml:space="preserve">(см.: </w:t>
      </w:r>
      <w:r>
        <w:rPr>
          <w:b/>
          <w:sz w:val="28"/>
          <w:szCs w:val="28"/>
        </w:rPr>
        <w:t xml:space="preserve">Приложения, </w:t>
      </w:r>
      <w:r>
        <w:rPr>
          <w:b/>
          <w:sz w:val="28"/>
        </w:rPr>
        <w:t xml:space="preserve"> Мирная ектения на хиротонии во пресвитера и диакона</w:t>
      </w:r>
      <w:r w:rsidRPr="00EB5E42">
        <w:rPr>
          <w:b/>
          <w:sz w:val="28"/>
        </w:rPr>
        <w:t>)</w:t>
      </w:r>
      <w:r w:rsidRPr="00EB5E42">
        <w:rPr>
          <w:b/>
          <w:sz w:val="28"/>
          <w:szCs w:val="28"/>
        </w:rPr>
        <w:t>,</w:t>
      </w:r>
      <w:r w:rsidR="00C650AD">
        <w:rPr>
          <w:b/>
          <w:sz w:val="28"/>
          <w:szCs w:val="28"/>
        </w:rPr>
        <w:t xml:space="preserve">  </w:t>
      </w:r>
      <w:r w:rsidR="000560D7">
        <w:rPr>
          <w:b/>
          <w:sz w:val="28"/>
          <w:szCs w:val="28"/>
        </w:rPr>
        <w:t xml:space="preserve"> </w:t>
      </w:r>
      <w:r w:rsidR="000660D7">
        <w:rPr>
          <w:b/>
          <w:sz w:val="28"/>
          <w:szCs w:val="28"/>
        </w:rPr>
        <w:t xml:space="preserve">                </w:t>
      </w:r>
      <w:r w:rsidR="00C650AD">
        <w:rPr>
          <w:b/>
          <w:sz w:val="28"/>
          <w:szCs w:val="28"/>
        </w:rPr>
        <w:t xml:space="preserve">   </w:t>
      </w:r>
      <w:r>
        <w:rPr>
          <w:sz w:val="28"/>
          <w:szCs w:val="28"/>
        </w:rPr>
        <w:t xml:space="preserve"> а </w:t>
      </w:r>
      <w:r>
        <w:rPr>
          <w:b/>
          <w:sz w:val="28"/>
          <w:szCs w:val="28"/>
        </w:rPr>
        <w:t>второй</w:t>
      </w:r>
      <w:r>
        <w:rPr>
          <w:sz w:val="28"/>
          <w:szCs w:val="28"/>
        </w:rPr>
        <w:t xml:space="preserve"> </w:t>
      </w:r>
      <w:r>
        <w:rPr>
          <w:b/>
          <w:i/>
          <w:sz w:val="28"/>
          <w:szCs w:val="28"/>
        </w:rPr>
        <w:t>священник</w:t>
      </w:r>
      <w:r>
        <w:rPr>
          <w:sz w:val="28"/>
          <w:szCs w:val="28"/>
        </w:rPr>
        <w:t xml:space="preserve"> тихо отвечает на его прошения: </w:t>
      </w:r>
      <w:r>
        <w:rPr>
          <w:b/>
          <w:sz w:val="28"/>
          <w:szCs w:val="28"/>
        </w:rPr>
        <w:t>«Господи, помилуй»</w:t>
      </w:r>
      <w:r w:rsidRPr="00EB5E42">
        <w:rPr>
          <w:b/>
          <w:sz w:val="28"/>
          <w:szCs w:val="28"/>
        </w:rPr>
        <w:t xml:space="preserve">. </w:t>
      </w:r>
    </w:p>
    <w:p w:rsidR="00066E24" w:rsidRPr="00066E24" w:rsidRDefault="00066E24" w:rsidP="0046634F">
      <w:pPr>
        <w:tabs>
          <w:tab w:val="left" w:pos="426"/>
        </w:tabs>
        <w:jc w:val="both"/>
        <w:rPr>
          <w:rFonts w:eastAsia="Calibri"/>
          <w:sz w:val="28"/>
          <w:szCs w:val="28"/>
          <w:lang w:eastAsia="en-US"/>
        </w:rPr>
      </w:pPr>
      <w:r>
        <w:rPr>
          <w:sz w:val="28"/>
          <w:szCs w:val="28"/>
        </w:rPr>
        <w:t xml:space="preserve">      В это же время </w:t>
      </w:r>
      <w:r>
        <w:rPr>
          <w:b/>
          <w:i/>
          <w:sz w:val="28"/>
          <w:szCs w:val="28"/>
        </w:rPr>
        <w:t>рипидчики</w:t>
      </w:r>
      <w:r>
        <w:rPr>
          <w:sz w:val="28"/>
          <w:szCs w:val="28"/>
        </w:rPr>
        <w:t xml:space="preserve"> на горнем месте возжигают дикирий и трикирий, крестятся, кланяются </w:t>
      </w:r>
      <w:r>
        <w:rPr>
          <w:b/>
          <w:i/>
          <w:sz w:val="28"/>
          <w:szCs w:val="28"/>
        </w:rPr>
        <w:t>архиерею</w:t>
      </w:r>
      <w:r w:rsidRPr="00EB5E42">
        <w:rPr>
          <w:b/>
          <w:i/>
          <w:sz w:val="28"/>
          <w:szCs w:val="28"/>
        </w:rPr>
        <w:t>,</w:t>
      </w:r>
      <w:r>
        <w:rPr>
          <w:sz w:val="28"/>
          <w:szCs w:val="28"/>
        </w:rPr>
        <w:t xml:space="preserve"> друг другу и выходят на солею: </w:t>
      </w:r>
      <w:r>
        <w:rPr>
          <w:b/>
          <w:i/>
          <w:sz w:val="28"/>
          <w:szCs w:val="28"/>
        </w:rPr>
        <w:t>рипидчик</w:t>
      </w:r>
      <w:r>
        <w:rPr>
          <w:sz w:val="28"/>
          <w:szCs w:val="28"/>
        </w:rPr>
        <w:t xml:space="preserve"> </w:t>
      </w:r>
      <w:r w:rsidR="000660D7">
        <w:rPr>
          <w:sz w:val="28"/>
          <w:szCs w:val="28"/>
        </w:rPr>
        <w:t xml:space="preserve">                                   </w:t>
      </w:r>
      <w:r>
        <w:rPr>
          <w:sz w:val="28"/>
          <w:szCs w:val="28"/>
        </w:rPr>
        <w:t xml:space="preserve">с трикирием северной дверью, а </w:t>
      </w:r>
      <w:r>
        <w:rPr>
          <w:b/>
          <w:i/>
          <w:sz w:val="28"/>
          <w:szCs w:val="28"/>
        </w:rPr>
        <w:t>рипидчик</w:t>
      </w:r>
      <w:r w:rsidR="0046634F">
        <w:rPr>
          <w:sz w:val="28"/>
          <w:szCs w:val="28"/>
        </w:rPr>
        <w:t xml:space="preserve"> с дикирием </w:t>
      </w:r>
      <w:r>
        <w:rPr>
          <w:sz w:val="28"/>
          <w:szCs w:val="28"/>
        </w:rPr>
        <w:t xml:space="preserve">южной. </w:t>
      </w:r>
    </w:p>
    <w:p w:rsidR="00066E24" w:rsidRDefault="00066E24" w:rsidP="00066E24">
      <w:pPr>
        <w:tabs>
          <w:tab w:val="left" w:pos="426"/>
        </w:tabs>
        <w:jc w:val="both"/>
        <w:rPr>
          <w:sz w:val="28"/>
          <w:szCs w:val="28"/>
        </w:rPr>
      </w:pPr>
      <w:r>
        <w:rPr>
          <w:b/>
          <w:i/>
          <w:sz w:val="28"/>
          <w:szCs w:val="28"/>
        </w:rPr>
        <w:t xml:space="preserve">      Архиерей</w:t>
      </w:r>
      <w:r w:rsidR="00EB5E42">
        <w:rPr>
          <w:sz w:val="28"/>
          <w:szCs w:val="28"/>
        </w:rPr>
        <w:t xml:space="preserve"> </w:t>
      </w:r>
      <w:r>
        <w:rPr>
          <w:sz w:val="28"/>
          <w:szCs w:val="28"/>
        </w:rPr>
        <w:t xml:space="preserve">заканчивает чтение </w:t>
      </w:r>
      <w:r>
        <w:rPr>
          <w:b/>
          <w:i/>
          <w:sz w:val="28"/>
          <w:szCs w:val="28"/>
        </w:rPr>
        <w:t>молитвы</w:t>
      </w:r>
      <w:r w:rsidRPr="00EB5E42">
        <w:rPr>
          <w:b/>
          <w:i/>
          <w:sz w:val="28"/>
          <w:szCs w:val="28"/>
        </w:rPr>
        <w:t>,</w:t>
      </w:r>
      <w:r>
        <w:rPr>
          <w:sz w:val="28"/>
          <w:szCs w:val="28"/>
        </w:rPr>
        <w:t xml:space="preserve"> снимает с головы </w:t>
      </w:r>
      <w:r>
        <w:rPr>
          <w:b/>
          <w:i/>
          <w:sz w:val="28"/>
          <w:szCs w:val="28"/>
        </w:rPr>
        <w:t xml:space="preserve">ставленника </w:t>
      </w:r>
      <w:r>
        <w:rPr>
          <w:sz w:val="28"/>
          <w:szCs w:val="28"/>
        </w:rPr>
        <w:t xml:space="preserve">омофор, прикасается </w:t>
      </w:r>
      <w:r w:rsidR="000660D7">
        <w:rPr>
          <w:sz w:val="28"/>
          <w:szCs w:val="28"/>
        </w:rPr>
        <w:t>к его руке,</w:t>
      </w:r>
      <w:r>
        <w:rPr>
          <w:sz w:val="28"/>
          <w:szCs w:val="28"/>
        </w:rPr>
        <w:t xml:space="preserve"> и </w:t>
      </w:r>
      <w:r w:rsidR="00694157">
        <w:rPr>
          <w:sz w:val="28"/>
          <w:szCs w:val="28"/>
        </w:rPr>
        <w:t xml:space="preserve">он </w:t>
      </w:r>
      <w:r>
        <w:rPr>
          <w:sz w:val="28"/>
          <w:szCs w:val="28"/>
        </w:rPr>
        <w:t xml:space="preserve">поднимается с колен. </w:t>
      </w:r>
      <w:r>
        <w:rPr>
          <w:b/>
          <w:i/>
          <w:sz w:val="28"/>
          <w:szCs w:val="28"/>
        </w:rPr>
        <w:t>Иподиаконы</w:t>
      </w:r>
      <w:r>
        <w:rPr>
          <w:sz w:val="28"/>
          <w:szCs w:val="28"/>
        </w:rPr>
        <w:t xml:space="preserve"> снимают с его плеча орарь. </w:t>
      </w:r>
      <w:r>
        <w:rPr>
          <w:b/>
          <w:sz w:val="28"/>
          <w:szCs w:val="28"/>
        </w:rPr>
        <w:t>Второй</w:t>
      </w:r>
      <w:r>
        <w:rPr>
          <w:sz w:val="28"/>
          <w:szCs w:val="28"/>
        </w:rPr>
        <w:t xml:space="preserve"> </w:t>
      </w:r>
      <w:r>
        <w:rPr>
          <w:b/>
          <w:i/>
          <w:sz w:val="28"/>
          <w:szCs w:val="28"/>
        </w:rPr>
        <w:t>иподиакон</w:t>
      </w:r>
      <w:r>
        <w:rPr>
          <w:sz w:val="28"/>
          <w:szCs w:val="28"/>
        </w:rPr>
        <w:t xml:space="preserve"> выносит северной дверью поднос со священническим облачением для </w:t>
      </w:r>
      <w:r>
        <w:rPr>
          <w:b/>
          <w:i/>
          <w:sz w:val="28"/>
          <w:szCs w:val="28"/>
        </w:rPr>
        <w:t>ставленника</w:t>
      </w:r>
      <w:r>
        <w:rPr>
          <w:sz w:val="28"/>
          <w:szCs w:val="28"/>
        </w:rPr>
        <w:t xml:space="preserve"> и становится возле иконы Божией Матери.</w:t>
      </w:r>
    </w:p>
    <w:p w:rsidR="00066E24" w:rsidRDefault="00066E24" w:rsidP="0046634F">
      <w:pPr>
        <w:tabs>
          <w:tab w:val="left" w:pos="426"/>
        </w:tabs>
        <w:jc w:val="both"/>
        <w:rPr>
          <w:sz w:val="28"/>
          <w:szCs w:val="28"/>
        </w:rPr>
      </w:pPr>
      <w:r>
        <w:rPr>
          <w:sz w:val="28"/>
          <w:szCs w:val="28"/>
        </w:rPr>
        <w:t xml:space="preserve">      </w:t>
      </w:r>
      <w:r>
        <w:rPr>
          <w:b/>
          <w:i/>
          <w:sz w:val="28"/>
          <w:szCs w:val="28"/>
        </w:rPr>
        <w:t xml:space="preserve">Протодиакон </w:t>
      </w:r>
      <w:r w:rsidR="000660D7">
        <w:rPr>
          <w:sz w:val="28"/>
          <w:szCs w:val="28"/>
        </w:rPr>
        <w:t>подаёт</w:t>
      </w:r>
      <w:r>
        <w:rPr>
          <w:sz w:val="28"/>
          <w:szCs w:val="28"/>
        </w:rPr>
        <w:t xml:space="preserve"> </w:t>
      </w:r>
      <w:r>
        <w:rPr>
          <w:b/>
          <w:i/>
          <w:sz w:val="28"/>
          <w:szCs w:val="28"/>
        </w:rPr>
        <w:t>архиерею</w:t>
      </w:r>
      <w:r>
        <w:rPr>
          <w:sz w:val="28"/>
          <w:szCs w:val="28"/>
        </w:rPr>
        <w:t xml:space="preserve"> митру.</w:t>
      </w:r>
      <w:r>
        <w:rPr>
          <w:b/>
          <w:i/>
          <w:sz w:val="28"/>
          <w:szCs w:val="28"/>
        </w:rPr>
        <w:t xml:space="preserve"> Архиерей</w:t>
      </w:r>
      <w:r>
        <w:rPr>
          <w:sz w:val="28"/>
          <w:szCs w:val="28"/>
        </w:rPr>
        <w:t xml:space="preserve"> надевает митру и выходит через открытые царские врата на амвон. Вслед за ним </w:t>
      </w:r>
      <w:r>
        <w:rPr>
          <w:b/>
          <w:sz w:val="28"/>
          <w:szCs w:val="28"/>
        </w:rPr>
        <w:t xml:space="preserve">старший </w:t>
      </w:r>
      <w:r>
        <w:rPr>
          <w:b/>
          <w:i/>
          <w:sz w:val="28"/>
          <w:szCs w:val="28"/>
        </w:rPr>
        <w:t>священник</w:t>
      </w:r>
      <w:r>
        <w:rPr>
          <w:sz w:val="28"/>
          <w:szCs w:val="28"/>
        </w:rPr>
        <w:t xml:space="preserve"> выводит царскими вратами на амвон </w:t>
      </w:r>
      <w:r>
        <w:rPr>
          <w:b/>
          <w:i/>
          <w:sz w:val="28"/>
          <w:szCs w:val="28"/>
        </w:rPr>
        <w:t xml:space="preserve">ставленника </w:t>
      </w:r>
      <w:r>
        <w:rPr>
          <w:sz w:val="28"/>
          <w:szCs w:val="28"/>
        </w:rPr>
        <w:t>и поставляет его по левую руку</w:t>
      </w:r>
      <w:r>
        <w:rPr>
          <w:b/>
          <w:i/>
          <w:sz w:val="28"/>
          <w:szCs w:val="28"/>
        </w:rPr>
        <w:t xml:space="preserve"> архиерея</w:t>
      </w:r>
      <w:r w:rsidRPr="00EB5E42">
        <w:rPr>
          <w:b/>
          <w:i/>
          <w:sz w:val="28"/>
          <w:szCs w:val="28"/>
        </w:rPr>
        <w:t>.</w:t>
      </w:r>
      <w:r>
        <w:rPr>
          <w:sz w:val="28"/>
          <w:szCs w:val="28"/>
        </w:rPr>
        <w:t xml:space="preserve"> </w:t>
      </w:r>
      <w:r>
        <w:rPr>
          <w:b/>
          <w:i/>
          <w:sz w:val="28"/>
          <w:szCs w:val="28"/>
        </w:rPr>
        <w:t>Иподиакон</w:t>
      </w:r>
      <w:r>
        <w:rPr>
          <w:sz w:val="28"/>
          <w:szCs w:val="28"/>
        </w:rPr>
        <w:t xml:space="preserve"> </w:t>
      </w:r>
      <w:r w:rsidR="000660D7">
        <w:rPr>
          <w:sz w:val="28"/>
          <w:szCs w:val="28"/>
        </w:rPr>
        <w:t>подаёт</w:t>
      </w:r>
      <w:r>
        <w:rPr>
          <w:sz w:val="28"/>
          <w:szCs w:val="28"/>
        </w:rPr>
        <w:t xml:space="preserve"> </w:t>
      </w:r>
      <w:r>
        <w:rPr>
          <w:b/>
          <w:i/>
          <w:sz w:val="28"/>
          <w:szCs w:val="28"/>
        </w:rPr>
        <w:t>архиерею</w:t>
      </w:r>
      <w:r>
        <w:rPr>
          <w:sz w:val="28"/>
          <w:szCs w:val="28"/>
        </w:rPr>
        <w:t xml:space="preserve"> священнические одежды (епитрахиль, пояс и фелонь), которые </w:t>
      </w:r>
      <w:r>
        <w:rPr>
          <w:b/>
          <w:i/>
          <w:sz w:val="28"/>
          <w:szCs w:val="28"/>
        </w:rPr>
        <w:t>архиерей</w:t>
      </w:r>
      <w:r>
        <w:rPr>
          <w:sz w:val="28"/>
          <w:szCs w:val="28"/>
        </w:rPr>
        <w:t xml:space="preserve"> последовательно показывает народу и возглашает: </w:t>
      </w:r>
      <w:r>
        <w:rPr>
          <w:b/>
          <w:sz w:val="28"/>
          <w:szCs w:val="28"/>
        </w:rPr>
        <w:t>«Аксиос»</w:t>
      </w:r>
      <w:r w:rsidRPr="00EB5E42">
        <w:rPr>
          <w:b/>
          <w:sz w:val="28"/>
          <w:szCs w:val="28"/>
        </w:rPr>
        <w:t>.</w:t>
      </w:r>
      <w:r>
        <w:rPr>
          <w:sz w:val="28"/>
          <w:szCs w:val="28"/>
        </w:rPr>
        <w:t xml:space="preserve"> </w:t>
      </w:r>
      <w:r>
        <w:rPr>
          <w:b/>
          <w:i/>
          <w:sz w:val="28"/>
          <w:szCs w:val="28"/>
        </w:rPr>
        <w:t>Архиерей</w:t>
      </w:r>
      <w:r>
        <w:rPr>
          <w:sz w:val="28"/>
          <w:szCs w:val="28"/>
        </w:rPr>
        <w:t xml:space="preserve"> благословляет каждую одежду и одевает облачение на </w:t>
      </w:r>
      <w:r w:rsidRPr="00694157">
        <w:rPr>
          <w:b/>
          <w:i/>
          <w:sz w:val="28"/>
          <w:szCs w:val="28"/>
        </w:rPr>
        <w:t>ставленника:</w:t>
      </w:r>
      <w:r>
        <w:rPr>
          <w:sz w:val="28"/>
          <w:szCs w:val="28"/>
        </w:rPr>
        <w:t xml:space="preserve"> </w:t>
      </w:r>
      <w:r>
        <w:rPr>
          <w:b/>
          <w:i/>
          <w:sz w:val="28"/>
          <w:szCs w:val="28"/>
        </w:rPr>
        <w:t>ставленник</w:t>
      </w:r>
      <w:r>
        <w:rPr>
          <w:sz w:val="28"/>
          <w:szCs w:val="28"/>
        </w:rPr>
        <w:t xml:space="preserve"> крестится, целует крест на облачении и руку </w:t>
      </w:r>
      <w:r>
        <w:rPr>
          <w:b/>
          <w:i/>
          <w:sz w:val="28"/>
          <w:szCs w:val="28"/>
        </w:rPr>
        <w:t>архиерея</w:t>
      </w:r>
      <w:r w:rsidRPr="00EB5E42">
        <w:rPr>
          <w:b/>
          <w:i/>
          <w:sz w:val="28"/>
          <w:szCs w:val="28"/>
        </w:rPr>
        <w:t>.</w:t>
      </w:r>
      <w:r>
        <w:rPr>
          <w:sz w:val="28"/>
          <w:szCs w:val="28"/>
        </w:rPr>
        <w:t xml:space="preserve"> </w:t>
      </w:r>
      <w:r>
        <w:rPr>
          <w:b/>
          <w:sz w:val="28"/>
          <w:szCs w:val="28"/>
        </w:rPr>
        <w:t xml:space="preserve">Старший </w:t>
      </w:r>
      <w:r>
        <w:rPr>
          <w:b/>
          <w:i/>
          <w:sz w:val="28"/>
          <w:szCs w:val="28"/>
        </w:rPr>
        <w:t>священник</w:t>
      </w:r>
      <w:r>
        <w:rPr>
          <w:sz w:val="28"/>
          <w:szCs w:val="28"/>
        </w:rPr>
        <w:t xml:space="preserve"> помогает </w:t>
      </w:r>
      <w:r>
        <w:rPr>
          <w:b/>
          <w:i/>
          <w:sz w:val="28"/>
          <w:szCs w:val="28"/>
        </w:rPr>
        <w:t>архиерею</w:t>
      </w:r>
      <w:r>
        <w:rPr>
          <w:sz w:val="28"/>
          <w:szCs w:val="28"/>
        </w:rPr>
        <w:t xml:space="preserve"> облачать</w:t>
      </w:r>
      <w:r>
        <w:rPr>
          <w:b/>
          <w:i/>
          <w:sz w:val="28"/>
          <w:szCs w:val="28"/>
        </w:rPr>
        <w:t xml:space="preserve"> ставленника</w:t>
      </w:r>
      <w:r w:rsidRPr="00EB5E42">
        <w:rPr>
          <w:b/>
          <w:i/>
          <w:sz w:val="28"/>
          <w:szCs w:val="28"/>
        </w:rPr>
        <w:t xml:space="preserve">, </w:t>
      </w:r>
      <w:r>
        <w:rPr>
          <w:sz w:val="28"/>
          <w:szCs w:val="28"/>
        </w:rPr>
        <w:t xml:space="preserve">а после того, как он облачит </w:t>
      </w:r>
      <w:r>
        <w:rPr>
          <w:b/>
          <w:i/>
          <w:sz w:val="28"/>
          <w:szCs w:val="28"/>
        </w:rPr>
        <w:t>ставленника</w:t>
      </w:r>
      <w:r w:rsidR="00910483">
        <w:rPr>
          <w:sz w:val="28"/>
          <w:szCs w:val="28"/>
        </w:rPr>
        <w:t xml:space="preserve"> в фелонь, берет с престола д</w:t>
      </w:r>
      <w:r>
        <w:rPr>
          <w:sz w:val="28"/>
          <w:szCs w:val="28"/>
        </w:rPr>
        <w:t xml:space="preserve">искос с иерейским крестом и </w:t>
      </w:r>
      <w:r w:rsidR="000660D7">
        <w:rPr>
          <w:sz w:val="28"/>
          <w:szCs w:val="28"/>
        </w:rPr>
        <w:t>подаёт</w:t>
      </w:r>
      <w:r>
        <w:rPr>
          <w:sz w:val="28"/>
          <w:szCs w:val="28"/>
        </w:rPr>
        <w:t xml:space="preserve"> его </w:t>
      </w:r>
      <w:r>
        <w:rPr>
          <w:b/>
          <w:i/>
          <w:sz w:val="28"/>
          <w:szCs w:val="28"/>
        </w:rPr>
        <w:t>архиерею</w:t>
      </w:r>
      <w:r w:rsidRPr="00EB5E42">
        <w:rPr>
          <w:b/>
          <w:i/>
          <w:sz w:val="28"/>
          <w:szCs w:val="28"/>
        </w:rPr>
        <w:t>.</w:t>
      </w:r>
      <w:r>
        <w:rPr>
          <w:sz w:val="28"/>
          <w:szCs w:val="28"/>
        </w:rPr>
        <w:t xml:space="preserve"> </w:t>
      </w:r>
      <w:r>
        <w:rPr>
          <w:b/>
          <w:i/>
          <w:sz w:val="28"/>
          <w:szCs w:val="28"/>
        </w:rPr>
        <w:t>Архиерей</w:t>
      </w:r>
      <w:r w:rsidRPr="00EB5E42">
        <w:rPr>
          <w:b/>
          <w:i/>
          <w:sz w:val="28"/>
          <w:szCs w:val="28"/>
        </w:rPr>
        <w:t>,</w:t>
      </w:r>
      <w:r>
        <w:rPr>
          <w:sz w:val="28"/>
          <w:szCs w:val="28"/>
        </w:rPr>
        <w:t xml:space="preserve"> возгласив</w:t>
      </w:r>
      <w:r w:rsidR="0046634F">
        <w:rPr>
          <w:sz w:val="28"/>
          <w:szCs w:val="28"/>
        </w:rPr>
        <w:t>:</w:t>
      </w:r>
      <w:r>
        <w:rPr>
          <w:sz w:val="28"/>
          <w:szCs w:val="28"/>
        </w:rPr>
        <w:t xml:space="preserve"> </w:t>
      </w:r>
      <w:r>
        <w:rPr>
          <w:b/>
          <w:sz w:val="28"/>
          <w:szCs w:val="28"/>
        </w:rPr>
        <w:t>«Аксиос»</w:t>
      </w:r>
      <w:r w:rsidRPr="00EB5E42">
        <w:rPr>
          <w:b/>
          <w:sz w:val="28"/>
          <w:szCs w:val="28"/>
        </w:rPr>
        <w:t>,</w:t>
      </w:r>
      <w:r>
        <w:rPr>
          <w:sz w:val="28"/>
          <w:szCs w:val="28"/>
        </w:rPr>
        <w:t xml:space="preserve"> возлагает крест на </w:t>
      </w:r>
      <w:r>
        <w:rPr>
          <w:b/>
          <w:i/>
          <w:sz w:val="28"/>
          <w:szCs w:val="28"/>
        </w:rPr>
        <w:t xml:space="preserve">ставленника </w:t>
      </w:r>
      <w:r>
        <w:rPr>
          <w:sz w:val="28"/>
          <w:szCs w:val="28"/>
        </w:rPr>
        <w:t xml:space="preserve">и вручает ему </w:t>
      </w:r>
      <w:r w:rsidRPr="0046634F">
        <w:rPr>
          <w:sz w:val="28"/>
          <w:szCs w:val="28"/>
        </w:rPr>
        <w:t>Служебник</w:t>
      </w:r>
      <w:r w:rsidR="0046634F">
        <w:rPr>
          <w:sz w:val="28"/>
          <w:szCs w:val="28"/>
        </w:rPr>
        <w:t>.</w:t>
      </w:r>
      <w:r>
        <w:rPr>
          <w:sz w:val="28"/>
          <w:szCs w:val="28"/>
        </w:rPr>
        <w:t xml:space="preserve"> </w:t>
      </w:r>
      <w:r w:rsidR="0046634F">
        <w:rPr>
          <w:b/>
          <w:i/>
          <w:sz w:val="28"/>
          <w:szCs w:val="28"/>
        </w:rPr>
        <w:t>С</w:t>
      </w:r>
      <w:r>
        <w:rPr>
          <w:b/>
          <w:i/>
          <w:sz w:val="28"/>
          <w:szCs w:val="28"/>
        </w:rPr>
        <w:t>тавленник</w:t>
      </w:r>
      <w:r w:rsidR="00EB5E42">
        <w:rPr>
          <w:sz w:val="28"/>
          <w:szCs w:val="28"/>
        </w:rPr>
        <w:t xml:space="preserve"> </w:t>
      </w:r>
      <w:r w:rsidR="0046634F">
        <w:rPr>
          <w:sz w:val="28"/>
          <w:szCs w:val="28"/>
        </w:rPr>
        <w:t xml:space="preserve">крестится, целует крест и </w:t>
      </w:r>
      <w:r>
        <w:rPr>
          <w:sz w:val="28"/>
          <w:szCs w:val="28"/>
        </w:rPr>
        <w:t xml:space="preserve">изображение креста на </w:t>
      </w:r>
      <w:r w:rsidRPr="0046634F">
        <w:rPr>
          <w:sz w:val="28"/>
          <w:szCs w:val="28"/>
        </w:rPr>
        <w:t>Служебнике</w:t>
      </w:r>
      <w:r>
        <w:rPr>
          <w:sz w:val="28"/>
          <w:szCs w:val="28"/>
        </w:rPr>
        <w:t>,</w:t>
      </w:r>
      <w:r>
        <w:rPr>
          <w:b/>
          <w:sz w:val="28"/>
          <w:szCs w:val="28"/>
        </w:rPr>
        <w:t xml:space="preserve"> </w:t>
      </w:r>
      <w:r>
        <w:rPr>
          <w:sz w:val="28"/>
          <w:szCs w:val="28"/>
        </w:rPr>
        <w:t xml:space="preserve">и руку </w:t>
      </w:r>
      <w:r>
        <w:rPr>
          <w:b/>
          <w:i/>
          <w:sz w:val="28"/>
          <w:szCs w:val="28"/>
        </w:rPr>
        <w:t>архиерея</w:t>
      </w:r>
      <w:r w:rsidRPr="00EB5E42">
        <w:rPr>
          <w:b/>
          <w:i/>
          <w:sz w:val="28"/>
          <w:szCs w:val="28"/>
        </w:rPr>
        <w:t>.</w:t>
      </w:r>
      <w:r>
        <w:rPr>
          <w:sz w:val="28"/>
          <w:szCs w:val="28"/>
        </w:rPr>
        <w:t xml:space="preserve"> После этого </w:t>
      </w:r>
      <w:r>
        <w:rPr>
          <w:b/>
          <w:i/>
          <w:sz w:val="28"/>
          <w:szCs w:val="28"/>
        </w:rPr>
        <w:t>архиерей</w:t>
      </w:r>
      <w:r>
        <w:rPr>
          <w:sz w:val="28"/>
          <w:szCs w:val="28"/>
        </w:rPr>
        <w:t xml:space="preserve"> христосуется со </w:t>
      </w:r>
      <w:r>
        <w:rPr>
          <w:b/>
          <w:i/>
          <w:sz w:val="28"/>
          <w:szCs w:val="28"/>
        </w:rPr>
        <w:t>ставленником</w:t>
      </w:r>
      <w:r w:rsidRPr="00EB5E42">
        <w:rPr>
          <w:b/>
          <w:i/>
          <w:sz w:val="28"/>
          <w:szCs w:val="28"/>
        </w:rPr>
        <w:t>,</w:t>
      </w:r>
      <w:r>
        <w:rPr>
          <w:sz w:val="28"/>
          <w:szCs w:val="28"/>
        </w:rPr>
        <w:t xml:space="preserve"> говоря: </w:t>
      </w:r>
      <w:r>
        <w:rPr>
          <w:b/>
          <w:sz w:val="28"/>
          <w:szCs w:val="28"/>
        </w:rPr>
        <w:t>«Христос посреде нас»</w:t>
      </w:r>
      <w:r w:rsidRPr="00EB5E42">
        <w:rPr>
          <w:b/>
          <w:sz w:val="28"/>
          <w:szCs w:val="28"/>
        </w:rPr>
        <w:t>,</w:t>
      </w:r>
      <w:r>
        <w:rPr>
          <w:sz w:val="28"/>
          <w:szCs w:val="28"/>
        </w:rPr>
        <w:t xml:space="preserve"> а </w:t>
      </w:r>
      <w:r>
        <w:rPr>
          <w:b/>
          <w:i/>
          <w:sz w:val="28"/>
          <w:szCs w:val="28"/>
        </w:rPr>
        <w:t>ставленник</w:t>
      </w:r>
      <w:r>
        <w:rPr>
          <w:sz w:val="28"/>
          <w:szCs w:val="28"/>
        </w:rPr>
        <w:t xml:space="preserve"> целует правое и левое плечи </w:t>
      </w:r>
      <w:r>
        <w:rPr>
          <w:b/>
          <w:i/>
          <w:sz w:val="28"/>
          <w:szCs w:val="28"/>
        </w:rPr>
        <w:t>архиерея</w:t>
      </w:r>
      <w:r>
        <w:rPr>
          <w:sz w:val="28"/>
          <w:szCs w:val="28"/>
        </w:rPr>
        <w:t xml:space="preserve"> и его правую руку, отвечая: </w:t>
      </w:r>
      <w:r>
        <w:rPr>
          <w:b/>
          <w:sz w:val="28"/>
          <w:szCs w:val="28"/>
        </w:rPr>
        <w:t>«И есть и будет»</w:t>
      </w:r>
      <w:r w:rsidRPr="00EB5E42">
        <w:rPr>
          <w:b/>
          <w:sz w:val="28"/>
          <w:szCs w:val="28"/>
        </w:rPr>
        <w:t>.</w:t>
      </w:r>
      <w:r>
        <w:rPr>
          <w:sz w:val="28"/>
          <w:szCs w:val="28"/>
        </w:rPr>
        <w:t xml:space="preserve"> </w:t>
      </w:r>
      <w:r>
        <w:rPr>
          <w:b/>
          <w:sz w:val="28"/>
          <w:szCs w:val="28"/>
        </w:rPr>
        <w:t xml:space="preserve">Старший </w:t>
      </w:r>
      <w:r>
        <w:rPr>
          <w:b/>
          <w:i/>
          <w:sz w:val="28"/>
          <w:szCs w:val="28"/>
        </w:rPr>
        <w:t>священник</w:t>
      </w:r>
      <w:r>
        <w:rPr>
          <w:sz w:val="28"/>
          <w:szCs w:val="28"/>
        </w:rPr>
        <w:t xml:space="preserve"> заводит </w:t>
      </w:r>
      <w:r>
        <w:rPr>
          <w:b/>
          <w:i/>
          <w:sz w:val="28"/>
          <w:szCs w:val="28"/>
        </w:rPr>
        <w:t>ставленника</w:t>
      </w:r>
      <w:r>
        <w:rPr>
          <w:sz w:val="28"/>
          <w:szCs w:val="28"/>
        </w:rPr>
        <w:t xml:space="preserve"> царскими вратами в алтарь, где он христосуется с остальными </w:t>
      </w:r>
      <w:r>
        <w:rPr>
          <w:b/>
          <w:i/>
          <w:sz w:val="28"/>
          <w:szCs w:val="28"/>
        </w:rPr>
        <w:t>священниками</w:t>
      </w:r>
      <w:r w:rsidRPr="00EB5E42">
        <w:rPr>
          <w:b/>
          <w:i/>
          <w:sz w:val="28"/>
          <w:szCs w:val="28"/>
        </w:rPr>
        <w:t>,</w:t>
      </w:r>
      <w:r>
        <w:rPr>
          <w:sz w:val="28"/>
          <w:szCs w:val="28"/>
        </w:rPr>
        <w:t xml:space="preserve"> а потом становится справа от </w:t>
      </w:r>
      <w:r>
        <w:rPr>
          <w:b/>
          <w:sz w:val="28"/>
          <w:szCs w:val="28"/>
        </w:rPr>
        <w:t xml:space="preserve">старшего </w:t>
      </w:r>
      <w:r>
        <w:rPr>
          <w:b/>
          <w:i/>
          <w:sz w:val="28"/>
          <w:szCs w:val="28"/>
        </w:rPr>
        <w:t>священника</w:t>
      </w:r>
      <w:r w:rsidRPr="00EB5E42">
        <w:rPr>
          <w:b/>
          <w:i/>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на амвоне осеняет народ дикирием и трикирием. </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поет: </w:t>
      </w:r>
      <w:r>
        <w:rPr>
          <w:b/>
          <w:sz w:val="28"/>
          <w:szCs w:val="28"/>
        </w:rPr>
        <w:t>«Ис полла…»</w:t>
      </w:r>
      <w:r w:rsidRPr="00EB5E42">
        <w:rPr>
          <w:b/>
          <w:sz w:val="28"/>
          <w:szCs w:val="28"/>
        </w:rPr>
        <w:t>.</w:t>
      </w:r>
    </w:p>
    <w:p w:rsidR="00066E24" w:rsidRDefault="00066E24" w:rsidP="00066E24">
      <w:pPr>
        <w:tabs>
          <w:tab w:val="left" w:pos="426"/>
        </w:tabs>
        <w:jc w:val="both"/>
        <w:rPr>
          <w:sz w:val="28"/>
          <w:szCs w:val="28"/>
        </w:rPr>
      </w:pPr>
      <w:r>
        <w:rPr>
          <w:b/>
          <w:i/>
          <w:sz w:val="28"/>
          <w:szCs w:val="28"/>
        </w:rPr>
        <w:t xml:space="preserve">      Рипидчики</w:t>
      </w:r>
      <w:r>
        <w:rPr>
          <w:sz w:val="28"/>
          <w:szCs w:val="28"/>
        </w:rPr>
        <w:t xml:space="preserve"> подают </w:t>
      </w:r>
      <w:r>
        <w:rPr>
          <w:b/>
          <w:i/>
          <w:sz w:val="28"/>
          <w:szCs w:val="28"/>
        </w:rPr>
        <w:t>архиерею</w:t>
      </w:r>
      <w:r>
        <w:rPr>
          <w:sz w:val="28"/>
          <w:szCs w:val="28"/>
        </w:rPr>
        <w:t xml:space="preserve"> и принимают дикирий и трикирий на амвоне, </w:t>
      </w:r>
      <w:r>
        <w:rPr>
          <w:rFonts w:eastAsia="Calibri"/>
          <w:sz w:val="28"/>
        </w:rPr>
        <w:t xml:space="preserve">затем </w:t>
      </w:r>
      <w:r>
        <w:rPr>
          <w:rFonts w:eastAsia="Calibri"/>
          <w:sz w:val="28"/>
          <w:szCs w:val="28"/>
        </w:rPr>
        <w:t xml:space="preserve">творят поклон алтарю, </w:t>
      </w:r>
      <w:r>
        <w:rPr>
          <w:sz w:val="28"/>
          <w:szCs w:val="28"/>
        </w:rPr>
        <w:t>переходят и становятся на противоположные стороны</w:t>
      </w:r>
      <w:r>
        <w:rPr>
          <w:rFonts w:eastAsia="Calibri"/>
          <w:sz w:val="28"/>
          <w:szCs w:val="28"/>
        </w:rPr>
        <w:t xml:space="preserve"> и уходят </w:t>
      </w:r>
      <w:r>
        <w:rPr>
          <w:rFonts w:eastAsia="Calibri"/>
          <w:sz w:val="28"/>
        </w:rPr>
        <w:t xml:space="preserve">алтарь: </w:t>
      </w:r>
      <w:r>
        <w:rPr>
          <w:b/>
          <w:i/>
          <w:sz w:val="28"/>
          <w:szCs w:val="28"/>
        </w:rPr>
        <w:t>рипидчик</w:t>
      </w:r>
      <w:r>
        <w:rPr>
          <w:sz w:val="28"/>
          <w:szCs w:val="28"/>
        </w:rPr>
        <w:t xml:space="preserve"> с трикирием южной дверью, а </w:t>
      </w:r>
      <w:r>
        <w:rPr>
          <w:b/>
          <w:i/>
          <w:sz w:val="28"/>
          <w:szCs w:val="28"/>
        </w:rPr>
        <w:t>рипидчик</w:t>
      </w:r>
      <w:r w:rsidR="0046634F">
        <w:rPr>
          <w:sz w:val="28"/>
          <w:szCs w:val="28"/>
        </w:rPr>
        <w:t xml:space="preserve"> с дикирием </w:t>
      </w:r>
      <w:r>
        <w:rPr>
          <w:sz w:val="28"/>
          <w:szCs w:val="28"/>
        </w:rPr>
        <w:t xml:space="preserve">северной и на горнем месте совершают обычное поклонение. </w:t>
      </w:r>
      <w:r>
        <w:rPr>
          <w:b/>
          <w:sz w:val="28"/>
          <w:szCs w:val="28"/>
        </w:rPr>
        <w:t xml:space="preserve">Первая пара </w:t>
      </w:r>
      <w:r>
        <w:rPr>
          <w:b/>
          <w:i/>
          <w:sz w:val="28"/>
          <w:szCs w:val="28"/>
        </w:rPr>
        <w:t>иподиаконов</w:t>
      </w:r>
      <w:r>
        <w:rPr>
          <w:sz w:val="28"/>
          <w:szCs w:val="28"/>
        </w:rPr>
        <w:t xml:space="preserve"> после возвращения </w:t>
      </w:r>
      <w:r>
        <w:rPr>
          <w:b/>
          <w:i/>
          <w:sz w:val="28"/>
          <w:szCs w:val="28"/>
        </w:rPr>
        <w:t>архиерея</w:t>
      </w:r>
      <w:r>
        <w:rPr>
          <w:sz w:val="28"/>
          <w:szCs w:val="28"/>
        </w:rPr>
        <w:t xml:space="preserve"> в алтарь снимает с него малый омофор. </w:t>
      </w:r>
      <w:r>
        <w:rPr>
          <w:b/>
          <w:i/>
          <w:sz w:val="28"/>
          <w:szCs w:val="28"/>
        </w:rPr>
        <w:t xml:space="preserve">Жезлоносец </w:t>
      </w:r>
      <w:r w:rsidR="000660D7">
        <w:rPr>
          <w:b/>
          <w:i/>
          <w:sz w:val="28"/>
          <w:szCs w:val="28"/>
        </w:rPr>
        <w:t xml:space="preserve">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 xml:space="preserve">кланяются </w:t>
      </w:r>
      <w:r>
        <w:rPr>
          <w:b/>
          <w:i/>
          <w:sz w:val="28"/>
          <w:szCs w:val="28"/>
        </w:rPr>
        <w:t>архиерею</w:t>
      </w:r>
      <w:r>
        <w:rPr>
          <w:sz w:val="28"/>
          <w:szCs w:val="28"/>
        </w:rPr>
        <w:t xml:space="preserve"> и поднимаются на свои места.</w:t>
      </w:r>
    </w:p>
    <w:p w:rsidR="00066E24" w:rsidRPr="00066E24" w:rsidRDefault="00066E24" w:rsidP="00E37BE6">
      <w:pPr>
        <w:tabs>
          <w:tab w:val="left" w:pos="426"/>
        </w:tabs>
        <w:jc w:val="both"/>
        <w:rPr>
          <w:rFonts w:eastAsia="Calibri"/>
          <w:sz w:val="28"/>
          <w:szCs w:val="28"/>
          <w:lang w:eastAsia="en-US"/>
        </w:rPr>
      </w:pPr>
      <w:r>
        <w:rPr>
          <w:sz w:val="28"/>
          <w:szCs w:val="28"/>
        </w:rPr>
        <w:t xml:space="preserve">      Далее </w:t>
      </w:r>
      <w:r w:rsidRPr="0046634F">
        <w:rPr>
          <w:b/>
          <w:sz w:val="28"/>
          <w:szCs w:val="28"/>
        </w:rPr>
        <w:t>новопоставленный</w:t>
      </w:r>
      <w:r>
        <w:rPr>
          <w:sz w:val="28"/>
          <w:szCs w:val="28"/>
        </w:rPr>
        <w:t xml:space="preserve"> </w:t>
      </w:r>
      <w:r>
        <w:rPr>
          <w:b/>
          <w:i/>
          <w:sz w:val="28"/>
          <w:szCs w:val="28"/>
        </w:rPr>
        <w:t>священник</w:t>
      </w:r>
      <w:r>
        <w:rPr>
          <w:sz w:val="28"/>
          <w:szCs w:val="28"/>
        </w:rPr>
        <w:t xml:space="preserve"> принимает участие в службе наравне </w:t>
      </w:r>
      <w:r w:rsidR="000660D7">
        <w:rPr>
          <w:sz w:val="28"/>
          <w:szCs w:val="28"/>
        </w:rPr>
        <w:t xml:space="preserve">                          </w:t>
      </w:r>
      <w:r>
        <w:rPr>
          <w:sz w:val="28"/>
          <w:szCs w:val="28"/>
        </w:rPr>
        <w:t xml:space="preserve">с прочими </w:t>
      </w:r>
      <w:r>
        <w:rPr>
          <w:b/>
          <w:i/>
          <w:sz w:val="28"/>
          <w:szCs w:val="28"/>
        </w:rPr>
        <w:t>священниками</w:t>
      </w:r>
      <w:r w:rsidRPr="00E37BE6">
        <w:rPr>
          <w:b/>
          <w:i/>
          <w:sz w:val="28"/>
          <w:szCs w:val="28"/>
        </w:rPr>
        <w:t>.</w:t>
      </w:r>
      <w:r>
        <w:rPr>
          <w:sz w:val="28"/>
          <w:szCs w:val="28"/>
        </w:rPr>
        <w:t xml:space="preserve"> </w:t>
      </w:r>
    </w:p>
    <w:p w:rsidR="0026254C" w:rsidRDefault="0026254C" w:rsidP="00C650AD">
      <w:pPr>
        <w:pStyle w:val="aa"/>
        <w:jc w:val="center"/>
        <w:rPr>
          <w:b/>
          <w:bCs/>
          <w:sz w:val="28"/>
          <w:szCs w:val="28"/>
        </w:rPr>
      </w:pPr>
    </w:p>
    <w:p w:rsidR="00066E24" w:rsidRPr="00C650AD" w:rsidRDefault="00066E24" w:rsidP="00C650AD">
      <w:pPr>
        <w:pStyle w:val="aa"/>
        <w:jc w:val="center"/>
        <w:rPr>
          <w:b/>
          <w:bCs/>
          <w:sz w:val="28"/>
          <w:szCs w:val="28"/>
        </w:rPr>
      </w:pPr>
      <w:r w:rsidRPr="00C650AD">
        <w:rPr>
          <w:b/>
          <w:bCs/>
          <w:sz w:val="28"/>
          <w:szCs w:val="28"/>
        </w:rPr>
        <w:t>Просительная ектения и Символ веры</w:t>
      </w:r>
    </w:p>
    <w:p w:rsidR="00066E24" w:rsidRDefault="00066E24" w:rsidP="00066E24">
      <w:pPr>
        <w:widowControl w:val="0"/>
        <w:tabs>
          <w:tab w:val="left" w:pos="426"/>
        </w:tabs>
        <w:jc w:val="center"/>
        <w:rPr>
          <w:b/>
          <w:sz w:val="28"/>
        </w:rPr>
      </w:pPr>
    </w:p>
    <w:p w:rsidR="00846877" w:rsidRDefault="00E37BE6" w:rsidP="00E37BE6">
      <w:pPr>
        <w:tabs>
          <w:tab w:val="left" w:pos="426"/>
        </w:tabs>
        <w:jc w:val="both"/>
        <w:rPr>
          <w:sz w:val="28"/>
          <w:szCs w:val="28"/>
        </w:rPr>
      </w:pPr>
      <w:r>
        <w:rPr>
          <w:sz w:val="28"/>
          <w:szCs w:val="28"/>
        </w:rPr>
        <w:t xml:space="preserve">      </w:t>
      </w:r>
      <w:r w:rsidR="00AB5C08">
        <w:rPr>
          <w:b/>
          <w:sz w:val="28"/>
          <w:szCs w:val="28"/>
        </w:rPr>
        <w:t>Второй</w:t>
      </w:r>
      <w:r w:rsidR="00AB5C08">
        <w:rPr>
          <w:sz w:val="28"/>
          <w:szCs w:val="28"/>
        </w:rPr>
        <w:t xml:space="preserve"> </w:t>
      </w:r>
      <w:r w:rsidR="00AB5C08">
        <w:rPr>
          <w:b/>
          <w:i/>
          <w:sz w:val="28"/>
          <w:szCs w:val="28"/>
        </w:rPr>
        <w:t xml:space="preserve">диакон </w:t>
      </w:r>
      <w:r w:rsidR="00066E24">
        <w:rPr>
          <w:sz w:val="28"/>
          <w:szCs w:val="28"/>
        </w:rPr>
        <w:t xml:space="preserve">выходит из алтаря и произносит на амвоне </w:t>
      </w:r>
      <w:r w:rsidR="00066E24">
        <w:rPr>
          <w:b/>
          <w:i/>
          <w:sz w:val="28"/>
          <w:szCs w:val="28"/>
        </w:rPr>
        <w:t xml:space="preserve">ектению: </w:t>
      </w:r>
      <w:r w:rsidR="00066E24">
        <w:rPr>
          <w:b/>
          <w:sz w:val="28"/>
          <w:szCs w:val="28"/>
        </w:rPr>
        <w:t>«Исполним молитву нашу Господеви…»</w:t>
      </w:r>
      <w:r w:rsidR="00111B8B" w:rsidRPr="00E37BE6">
        <w:rPr>
          <w:b/>
          <w:sz w:val="28"/>
          <w:szCs w:val="28"/>
        </w:rPr>
        <w:t>.</w:t>
      </w:r>
      <w:r w:rsidR="00111B8B">
        <w:rPr>
          <w:sz w:val="28"/>
          <w:szCs w:val="28"/>
        </w:rPr>
        <w:t xml:space="preserve"> </w:t>
      </w:r>
    </w:p>
    <w:p w:rsidR="00066E24" w:rsidRPr="00066E24" w:rsidRDefault="00846877" w:rsidP="00846877">
      <w:pPr>
        <w:tabs>
          <w:tab w:val="left" w:pos="426"/>
        </w:tabs>
        <w:jc w:val="both"/>
        <w:rPr>
          <w:rFonts w:eastAsia="Calibri"/>
          <w:sz w:val="28"/>
          <w:szCs w:val="28"/>
          <w:lang w:eastAsia="en-US"/>
        </w:rPr>
      </w:pPr>
      <w:r>
        <w:rPr>
          <w:sz w:val="28"/>
          <w:szCs w:val="28"/>
        </w:rPr>
        <w:t xml:space="preserve">      </w:t>
      </w:r>
      <w:r w:rsidR="00066E24">
        <w:rPr>
          <w:b/>
          <w:i/>
          <w:sz w:val="28"/>
          <w:szCs w:val="28"/>
        </w:rPr>
        <w:t>Книгодержец</w:t>
      </w:r>
      <w:r w:rsidR="00066E24">
        <w:rPr>
          <w:sz w:val="28"/>
          <w:szCs w:val="28"/>
        </w:rPr>
        <w:t xml:space="preserve"> </w:t>
      </w:r>
      <w:r w:rsidR="000660D7">
        <w:rPr>
          <w:sz w:val="28"/>
          <w:szCs w:val="28"/>
        </w:rPr>
        <w:t>подаёт</w:t>
      </w:r>
      <w:r w:rsidR="00066E24">
        <w:rPr>
          <w:sz w:val="28"/>
          <w:szCs w:val="28"/>
        </w:rPr>
        <w:t xml:space="preserve"> </w:t>
      </w:r>
      <w:r w:rsidR="00066E24">
        <w:rPr>
          <w:b/>
          <w:i/>
          <w:sz w:val="28"/>
          <w:szCs w:val="28"/>
        </w:rPr>
        <w:t xml:space="preserve">архиерею </w:t>
      </w:r>
      <w:r w:rsidR="00066E24" w:rsidRPr="00111B8B">
        <w:rPr>
          <w:sz w:val="28"/>
          <w:szCs w:val="28"/>
        </w:rPr>
        <w:t>Чиновник</w:t>
      </w:r>
      <w:r>
        <w:rPr>
          <w:sz w:val="28"/>
          <w:szCs w:val="28"/>
        </w:rPr>
        <w:t xml:space="preserve">, </w:t>
      </w:r>
      <w:r w:rsidRPr="00846877">
        <w:rPr>
          <w:b/>
          <w:i/>
          <w:sz w:val="28"/>
          <w:szCs w:val="28"/>
        </w:rPr>
        <w:t>а</w:t>
      </w:r>
      <w:r w:rsidR="00066E24">
        <w:rPr>
          <w:b/>
          <w:i/>
          <w:sz w:val="28"/>
          <w:szCs w:val="28"/>
        </w:rPr>
        <w:t>рхиерей</w:t>
      </w:r>
      <w:r w:rsidR="00066E24">
        <w:rPr>
          <w:sz w:val="28"/>
          <w:szCs w:val="28"/>
        </w:rPr>
        <w:t xml:space="preserve"> и </w:t>
      </w:r>
      <w:r w:rsidR="00066E24">
        <w:rPr>
          <w:b/>
          <w:i/>
          <w:sz w:val="28"/>
          <w:szCs w:val="28"/>
        </w:rPr>
        <w:t xml:space="preserve">священники </w:t>
      </w:r>
      <w:r w:rsidR="00066E24">
        <w:rPr>
          <w:sz w:val="28"/>
          <w:szCs w:val="28"/>
        </w:rPr>
        <w:t xml:space="preserve">тайно читают </w:t>
      </w:r>
      <w:r w:rsidR="00066E24">
        <w:rPr>
          <w:b/>
          <w:i/>
          <w:sz w:val="28"/>
          <w:szCs w:val="28"/>
        </w:rPr>
        <w:t xml:space="preserve">молитву </w:t>
      </w:r>
      <w:r w:rsidR="00066E24">
        <w:rPr>
          <w:b/>
          <w:sz w:val="28"/>
          <w:szCs w:val="28"/>
        </w:rPr>
        <w:t>приношения по поставлении Божественных Даров на святей Трапезе</w:t>
      </w:r>
      <w:r w:rsidR="00066E24" w:rsidRPr="00E37BE6">
        <w:rPr>
          <w:b/>
          <w:sz w:val="28"/>
          <w:szCs w:val="28"/>
        </w:rPr>
        <w:t xml:space="preserve">. </w:t>
      </w:r>
    </w:p>
    <w:p w:rsidR="00066E24" w:rsidRDefault="00066E24" w:rsidP="00E37BE6">
      <w:pPr>
        <w:tabs>
          <w:tab w:val="left" w:pos="426"/>
        </w:tabs>
        <w:jc w:val="both"/>
        <w:rPr>
          <w:sz w:val="28"/>
          <w:szCs w:val="28"/>
        </w:rPr>
      </w:pPr>
      <w:r>
        <w:rPr>
          <w:sz w:val="28"/>
          <w:szCs w:val="28"/>
        </w:rPr>
        <w:t xml:space="preserve">      В конце </w:t>
      </w:r>
      <w:r>
        <w:rPr>
          <w:b/>
          <w:sz w:val="28"/>
          <w:szCs w:val="28"/>
        </w:rPr>
        <w:t xml:space="preserve">просительной </w:t>
      </w:r>
      <w:r>
        <w:rPr>
          <w:b/>
          <w:i/>
          <w:sz w:val="28"/>
          <w:szCs w:val="28"/>
        </w:rPr>
        <w:t>ектении</w:t>
      </w:r>
      <w:r w:rsidR="00111B8B">
        <w:rPr>
          <w:sz w:val="28"/>
          <w:szCs w:val="28"/>
        </w:rPr>
        <w:t xml:space="preserve"> </w:t>
      </w:r>
      <w:r>
        <w:rPr>
          <w:b/>
          <w:i/>
          <w:sz w:val="28"/>
          <w:szCs w:val="28"/>
        </w:rPr>
        <w:t>жезлоносец</w:t>
      </w:r>
      <w:r>
        <w:rPr>
          <w:sz w:val="28"/>
          <w:szCs w:val="28"/>
        </w:rPr>
        <w:t xml:space="preserve"> полагает орлец на амвоне ближе </w:t>
      </w:r>
      <w:r w:rsidR="000660D7">
        <w:rPr>
          <w:sz w:val="28"/>
          <w:szCs w:val="28"/>
        </w:rPr>
        <w:t xml:space="preserve">                    </w:t>
      </w:r>
      <w:r>
        <w:rPr>
          <w:sz w:val="28"/>
          <w:szCs w:val="28"/>
        </w:rPr>
        <w:t xml:space="preserve">к царским вратам головой орла к народу. </w:t>
      </w:r>
    </w:p>
    <w:p w:rsidR="00066E24" w:rsidRDefault="00066E24" w:rsidP="00111B8B">
      <w:pPr>
        <w:tabs>
          <w:tab w:val="left" w:pos="426"/>
        </w:tabs>
        <w:jc w:val="both"/>
        <w:rPr>
          <w:sz w:val="28"/>
          <w:szCs w:val="28"/>
        </w:rPr>
      </w:pPr>
      <w:r>
        <w:rPr>
          <w:sz w:val="28"/>
          <w:szCs w:val="28"/>
        </w:rPr>
        <w:lastRenderedPageBreak/>
        <w:t xml:space="preserve">      После возгласа </w:t>
      </w:r>
      <w:r>
        <w:rPr>
          <w:b/>
          <w:i/>
          <w:sz w:val="28"/>
          <w:szCs w:val="28"/>
        </w:rPr>
        <w:t>священника:</w:t>
      </w:r>
      <w:r>
        <w:rPr>
          <w:sz w:val="28"/>
          <w:szCs w:val="28"/>
        </w:rPr>
        <w:t xml:space="preserve"> </w:t>
      </w:r>
      <w:r>
        <w:rPr>
          <w:b/>
          <w:sz w:val="28"/>
          <w:szCs w:val="28"/>
        </w:rPr>
        <w:t>«</w:t>
      </w:r>
      <w:r>
        <w:rPr>
          <w:b/>
          <w:sz w:val="28"/>
        </w:rPr>
        <w:t>Щедротами Единороднаго Сына Твоего…»</w:t>
      </w:r>
      <w:r>
        <w:rPr>
          <w:sz w:val="28"/>
          <w:vertAlign w:val="superscript"/>
        </w:rPr>
        <w:footnoteReference w:id="265"/>
      </w:r>
      <w:r w:rsidR="00111B8B">
        <w:rPr>
          <w:b/>
          <w:sz w:val="28"/>
          <w:szCs w:val="28"/>
        </w:rPr>
        <w:t xml:space="preserve"> </w:t>
      </w:r>
      <w:r>
        <w:rPr>
          <w:sz w:val="28"/>
          <w:szCs w:val="28"/>
        </w:rPr>
        <w:t>все</w:t>
      </w:r>
      <w:r>
        <w:rPr>
          <w:b/>
          <w:i/>
          <w:sz w:val="28"/>
          <w:szCs w:val="28"/>
        </w:rPr>
        <w:t xml:space="preserve"> священнослужители </w:t>
      </w:r>
      <w:r>
        <w:rPr>
          <w:sz w:val="28"/>
          <w:szCs w:val="28"/>
        </w:rPr>
        <w:t>поворачиваются и кланяются</w:t>
      </w:r>
      <w:r>
        <w:rPr>
          <w:b/>
          <w:i/>
          <w:sz w:val="28"/>
          <w:szCs w:val="28"/>
        </w:rPr>
        <w:t xml:space="preserve"> архиерею</w:t>
      </w:r>
      <w:r w:rsidRPr="00E37BE6">
        <w:rPr>
          <w:b/>
          <w:i/>
          <w:sz w:val="28"/>
          <w:szCs w:val="28"/>
        </w:rPr>
        <w:t>.</w:t>
      </w:r>
      <w:r>
        <w:rPr>
          <w:b/>
          <w:i/>
          <w:sz w:val="28"/>
          <w:szCs w:val="28"/>
        </w:rPr>
        <w:t xml:space="preserve"> Архиерей</w:t>
      </w:r>
      <w:r>
        <w:rPr>
          <w:sz w:val="28"/>
          <w:szCs w:val="28"/>
        </w:rPr>
        <w:t xml:space="preserve"> благословляет их общим осенением, а затем поворачивается на запад, и после </w:t>
      </w:r>
      <w:r>
        <w:rPr>
          <w:sz w:val="28"/>
        </w:rPr>
        <w:t xml:space="preserve">пения </w:t>
      </w:r>
      <w:r>
        <w:rPr>
          <w:b/>
          <w:i/>
          <w:sz w:val="28"/>
        </w:rPr>
        <w:t>хором:</w:t>
      </w:r>
      <w:r>
        <w:rPr>
          <w:sz w:val="28"/>
        </w:rPr>
        <w:t xml:space="preserve"> </w:t>
      </w:r>
      <w:r>
        <w:rPr>
          <w:b/>
          <w:sz w:val="28"/>
        </w:rPr>
        <w:t xml:space="preserve">«Аминь» </w:t>
      </w:r>
      <w:r>
        <w:rPr>
          <w:sz w:val="28"/>
          <w:szCs w:val="28"/>
        </w:rPr>
        <w:t xml:space="preserve">благословляет молящихся в храме, возглашая: </w:t>
      </w:r>
      <w:r>
        <w:rPr>
          <w:b/>
          <w:sz w:val="28"/>
          <w:szCs w:val="28"/>
        </w:rPr>
        <w:t>«Мир всем»</w:t>
      </w:r>
      <w:r w:rsidRPr="00E37BE6">
        <w:rPr>
          <w:b/>
          <w:sz w:val="28"/>
          <w:szCs w:val="28"/>
        </w:rPr>
        <w:t>.</w:t>
      </w:r>
      <w:r>
        <w:rPr>
          <w:sz w:val="28"/>
          <w:szCs w:val="28"/>
        </w:rPr>
        <w:t xml:space="preserve"> </w:t>
      </w:r>
    </w:p>
    <w:p w:rsidR="00066E24" w:rsidRDefault="00066E24" w:rsidP="00066E24">
      <w:pPr>
        <w:tabs>
          <w:tab w:val="left" w:pos="426"/>
        </w:tabs>
        <w:jc w:val="both"/>
        <w:rPr>
          <w:sz w:val="28"/>
        </w:rPr>
      </w:pPr>
      <w:r>
        <w:rPr>
          <w:sz w:val="28"/>
          <w:szCs w:val="28"/>
        </w:rPr>
        <w:t xml:space="preserve">      В это же время </w:t>
      </w:r>
      <w:r>
        <w:rPr>
          <w:b/>
          <w:i/>
          <w:sz w:val="28"/>
          <w:szCs w:val="28"/>
        </w:rPr>
        <w:t>жезлоносец</w:t>
      </w:r>
      <w:r>
        <w:rPr>
          <w:sz w:val="28"/>
          <w:szCs w:val="28"/>
        </w:rPr>
        <w:t xml:space="preserve"> и</w:t>
      </w:r>
      <w:r>
        <w:rPr>
          <w:b/>
          <w:i/>
          <w:sz w:val="28"/>
          <w:szCs w:val="28"/>
        </w:rPr>
        <w:t xml:space="preserve"> свещеносец</w:t>
      </w:r>
      <w:r w:rsidRPr="00E37BE6">
        <w:rPr>
          <w:b/>
          <w:i/>
          <w:sz w:val="28"/>
          <w:szCs w:val="28"/>
        </w:rPr>
        <w:t>,</w:t>
      </w:r>
      <w:r>
        <w:rPr>
          <w:sz w:val="28"/>
          <w:szCs w:val="28"/>
        </w:rPr>
        <w:t xml:space="preserve"> сотворив поклон алтарю, спускаются </w:t>
      </w:r>
      <w:r w:rsidR="000660D7">
        <w:rPr>
          <w:sz w:val="28"/>
          <w:szCs w:val="28"/>
        </w:rPr>
        <w:t xml:space="preserve">                   </w:t>
      </w:r>
      <w:r>
        <w:rPr>
          <w:sz w:val="28"/>
          <w:szCs w:val="28"/>
        </w:rPr>
        <w:t>с солеи и становятся внизу</w:t>
      </w:r>
      <w:r>
        <w:rPr>
          <w:b/>
          <w:i/>
          <w:sz w:val="28"/>
          <w:szCs w:val="28"/>
        </w:rPr>
        <w:t xml:space="preserve"> </w:t>
      </w:r>
      <w:r>
        <w:rPr>
          <w:sz w:val="28"/>
          <w:szCs w:val="28"/>
        </w:rPr>
        <w:t xml:space="preserve">перед амвоном лицом на восток, а после благословения </w:t>
      </w:r>
      <w:r>
        <w:rPr>
          <w:b/>
          <w:i/>
          <w:sz w:val="28"/>
          <w:szCs w:val="28"/>
        </w:rPr>
        <w:t>архиерея</w:t>
      </w:r>
      <w:r>
        <w:rPr>
          <w:sz w:val="28"/>
          <w:szCs w:val="28"/>
        </w:rPr>
        <w:t xml:space="preserve"> поднимаются на солею и становятся на свои прежние места лицом друг </w:t>
      </w:r>
      <w:r w:rsidR="000660D7">
        <w:rPr>
          <w:sz w:val="28"/>
          <w:szCs w:val="28"/>
        </w:rPr>
        <w:t xml:space="preserve">                      </w:t>
      </w:r>
      <w:r>
        <w:rPr>
          <w:sz w:val="28"/>
          <w:szCs w:val="28"/>
        </w:rPr>
        <w:t xml:space="preserve">к другу. </w:t>
      </w:r>
      <w:r>
        <w:rPr>
          <w:b/>
          <w:i/>
          <w:sz w:val="28"/>
          <w:szCs w:val="28"/>
        </w:rPr>
        <w:t xml:space="preserve">Жезлоносец </w:t>
      </w:r>
      <w:r>
        <w:rPr>
          <w:sz w:val="28"/>
          <w:szCs w:val="28"/>
        </w:rPr>
        <w:t xml:space="preserve">убирает орлец с амвона, а </w:t>
      </w:r>
      <w:r>
        <w:rPr>
          <w:b/>
          <w:sz w:val="28"/>
          <w:szCs w:val="28"/>
        </w:rPr>
        <w:t>с</w:t>
      </w:r>
      <w:r>
        <w:rPr>
          <w:b/>
          <w:sz w:val="28"/>
        </w:rPr>
        <w:t xml:space="preserve">тарший </w:t>
      </w:r>
      <w:r>
        <w:rPr>
          <w:b/>
          <w:i/>
          <w:sz w:val="28"/>
        </w:rPr>
        <w:t>иподиакон</w:t>
      </w:r>
      <w:r>
        <w:rPr>
          <w:b/>
          <w:sz w:val="28"/>
        </w:rPr>
        <w:t xml:space="preserve"> </w:t>
      </w:r>
      <w:r>
        <w:rPr>
          <w:sz w:val="28"/>
        </w:rPr>
        <w:t>полагает орлец,</w:t>
      </w:r>
      <w:r>
        <w:rPr>
          <w:b/>
          <w:sz w:val="28"/>
        </w:rPr>
        <w:t xml:space="preserve"> </w:t>
      </w:r>
      <w:r>
        <w:rPr>
          <w:sz w:val="28"/>
        </w:rPr>
        <w:t xml:space="preserve">рядом с южной стороной престола, головой орла к престолу. </w:t>
      </w:r>
    </w:p>
    <w:p w:rsidR="00066E24" w:rsidRDefault="00066E24" w:rsidP="00066E24">
      <w:pPr>
        <w:widowControl w:val="0"/>
        <w:tabs>
          <w:tab w:val="left" w:pos="426"/>
        </w:tabs>
        <w:jc w:val="both"/>
        <w:rPr>
          <w:sz w:val="28"/>
        </w:rPr>
      </w:pPr>
      <w:r>
        <w:rPr>
          <w:b/>
          <w:i/>
          <w:sz w:val="28"/>
        </w:rPr>
        <w:t xml:space="preserve">      Хор:</w:t>
      </w:r>
      <w:r>
        <w:rPr>
          <w:sz w:val="28"/>
        </w:rPr>
        <w:t xml:space="preserve"> </w:t>
      </w:r>
      <w:r>
        <w:rPr>
          <w:b/>
          <w:sz w:val="28"/>
        </w:rPr>
        <w:t>«И духови твоему»</w:t>
      </w:r>
      <w:r w:rsidRPr="00E37BE6">
        <w:rPr>
          <w:b/>
          <w:sz w:val="28"/>
        </w:rPr>
        <w:t>.</w:t>
      </w:r>
      <w:r>
        <w:rPr>
          <w:sz w:val="28"/>
        </w:rPr>
        <w:t xml:space="preserve"> </w:t>
      </w:r>
    </w:p>
    <w:p w:rsidR="00066E24" w:rsidRDefault="00066E24" w:rsidP="00111B8B">
      <w:pPr>
        <w:tabs>
          <w:tab w:val="left" w:pos="426"/>
        </w:tabs>
        <w:jc w:val="both"/>
        <w:rPr>
          <w:b/>
          <w:sz w:val="28"/>
          <w:szCs w:val="28"/>
        </w:rPr>
      </w:pPr>
      <w:r>
        <w:rPr>
          <w:sz w:val="28"/>
          <w:szCs w:val="24"/>
        </w:rPr>
        <w:t xml:space="preserve">      </w:t>
      </w:r>
      <w:r w:rsidR="00AB5C08">
        <w:rPr>
          <w:b/>
          <w:sz w:val="28"/>
          <w:szCs w:val="28"/>
        </w:rPr>
        <w:t>Второй</w:t>
      </w:r>
      <w:r w:rsidR="00AB5C08">
        <w:rPr>
          <w:sz w:val="28"/>
          <w:szCs w:val="28"/>
        </w:rPr>
        <w:t xml:space="preserve"> </w:t>
      </w:r>
      <w:r w:rsidR="00AB5C08">
        <w:rPr>
          <w:b/>
          <w:i/>
          <w:sz w:val="28"/>
          <w:szCs w:val="28"/>
        </w:rPr>
        <w:t xml:space="preserve">диакон </w:t>
      </w:r>
      <w:r w:rsidR="00111B8B">
        <w:rPr>
          <w:sz w:val="28"/>
          <w:szCs w:val="28"/>
        </w:rPr>
        <w:t xml:space="preserve">возглашает: </w:t>
      </w:r>
      <w:r>
        <w:rPr>
          <w:b/>
          <w:sz w:val="28"/>
          <w:szCs w:val="28"/>
        </w:rPr>
        <w:t>«Возлюбим друг друга, да единомыслием исповемы»</w:t>
      </w:r>
      <w:r w:rsidRPr="00E37BE6">
        <w:rPr>
          <w:b/>
          <w:sz w:val="28"/>
          <w:szCs w:val="28"/>
        </w:rPr>
        <w:t>.</w:t>
      </w:r>
    </w:p>
    <w:p w:rsidR="00066E24" w:rsidRDefault="00066E24" w:rsidP="00846877">
      <w:pPr>
        <w:tabs>
          <w:tab w:val="left" w:pos="426"/>
        </w:tabs>
        <w:jc w:val="both"/>
        <w:rPr>
          <w:sz w:val="28"/>
          <w:szCs w:val="28"/>
        </w:rPr>
      </w:pPr>
      <w:r>
        <w:rPr>
          <w:b/>
          <w:i/>
          <w:sz w:val="28"/>
          <w:szCs w:val="28"/>
        </w:rPr>
        <w:t xml:space="preserve"> </w:t>
      </w:r>
      <w:r>
        <w:rPr>
          <w:sz w:val="28"/>
          <w:szCs w:val="28"/>
        </w:rPr>
        <w:t xml:space="preserve">     </w:t>
      </w:r>
      <w:r>
        <w:rPr>
          <w:b/>
          <w:i/>
          <w:sz w:val="28"/>
          <w:szCs w:val="28"/>
        </w:rPr>
        <w:t>Хор:</w:t>
      </w:r>
      <w:r>
        <w:rPr>
          <w:i/>
          <w:sz w:val="28"/>
          <w:szCs w:val="28"/>
        </w:rPr>
        <w:t xml:space="preserve"> </w:t>
      </w:r>
      <w:r>
        <w:rPr>
          <w:b/>
          <w:sz w:val="28"/>
          <w:szCs w:val="28"/>
        </w:rPr>
        <w:t>«Отца и Сына и Святаго Духа, Троицу Единосущную и Нераздельную»</w:t>
      </w:r>
      <w:r w:rsidRPr="00E37BE6">
        <w:rPr>
          <w:b/>
          <w:sz w:val="28"/>
          <w:szCs w:val="28"/>
        </w:rPr>
        <w:t>.</w:t>
      </w:r>
    </w:p>
    <w:p w:rsidR="00066E24" w:rsidRDefault="00066E24" w:rsidP="00066E24">
      <w:pPr>
        <w:tabs>
          <w:tab w:val="left" w:pos="426"/>
        </w:tabs>
        <w:jc w:val="both"/>
        <w:rPr>
          <w:sz w:val="28"/>
          <w:szCs w:val="28"/>
        </w:rPr>
      </w:pPr>
      <w:r>
        <w:rPr>
          <w:b/>
          <w:sz w:val="28"/>
        </w:rPr>
        <w:t xml:space="preserve">      </w:t>
      </w:r>
      <w:r>
        <w:rPr>
          <w:sz w:val="28"/>
          <w:szCs w:val="28"/>
        </w:rPr>
        <w:t>В это время</w:t>
      </w:r>
      <w:r>
        <w:rPr>
          <w:i/>
          <w:sz w:val="28"/>
          <w:szCs w:val="28"/>
        </w:rPr>
        <w:t xml:space="preserve"> </w:t>
      </w:r>
      <w:r>
        <w:rPr>
          <w:b/>
          <w:i/>
          <w:sz w:val="28"/>
          <w:szCs w:val="28"/>
        </w:rPr>
        <w:t xml:space="preserve">архиерей </w:t>
      </w:r>
      <w:r>
        <w:rPr>
          <w:sz w:val="28"/>
          <w:szCs w:val="28"/>
        </w:rPr>
        <w:t>и все</w:t>
      </w:r>
      <w:r>
        <w:rPr>
          <w:i/>
          <w:sz w:val="28"/>
          <w:szCs w:val="28"/>
        </w:rPr>
        <w:t xml:space="preserve"> </w:t>
      </w:r>
      <w:r>
        <w:rPr>
          <w:b/>
          <w:i/>
          <w:sz w:val="28"/>
          <w:szCs w:val="28"/>
        </w:rPr>
        <w:t xml:space="preserve">священники </w:t>
      </w:r>
      <w:r>
        <w:rPr>
          <w:sz w:val="28"/>
          <w:szCs w:val="28"/>
        </w:rPr>
        <w:t>трижды совершают поклон перед престолом со словами:</w:t>
      </w:r>
      <w:r>
        <w:rPr>
          <w:i/>
          <w:sz w:val="28"/>
          <w:szCs w:val="28"/>
        </w:rPr>
        <w:t xml:space="preserve"> </w:t>
      </w:r>
      <w:r>
        <w:rPr>
          <w:b/>
          <w:sz w:val="28"/>
          <w:szCs w:val="28"/>
        </w:rPr>
        <w:t>«Возлюблю Тя, Господи…»</w:t>
      </w:r>
      <w:r w:rsidRPr="00E37BE6">
        <w:rPr>
          <w:b/>
          <w:sz w:val="28"/>
          <w:szCs w:val="28"/>
        </w:rPr>
        <w:t>.</w:t>
      </w:r>
      <w:r>
        <w:rPr>
          <w:sz w:val="28"/>
          <w:szCs w:val="28"/>
        </w:rPr>
        <w:t xml:space="preserve"> </w:t>
      </w:r>
    </w:p>
    <w:p w:rsidR="00066E24" w:rsidRPr="00066E24" w:rsidRDefault="00066E24" w:rsidP="00E37BE6">
      <w:pPr>
        <w:tabs>
          <w:tab w:val="left" w:pos="426"/>
        </w:tabs>
        <w:jc w:val="both"/>
        <w:rPr>
          <w:rFonts w:eastAsia="Calibri"/>
          <w:sz w:val="28"/>
          <w:szCs w:val="28"/>
          <w:lang w:eastAsia="en-US"/>
        </w:rPr>
      </w:pPr>
      <w:r>
        <w:rPr>
          <w:sz w:val="28"/>
          <w:szCs w:val="28"/>
        </w:rPr>
        <w:t xml:space="preserve">      </w:t>
      </w:r>
      <w:r w:rsidR="00AB5C08" w:rsidRPr="00AB5C08">
        <w:rPr>
          <w:b/>
          <w:i/>
          <w:sz w:val="28"/>
          <w:szCs w:val="28"/>
        </w:rPr>
        <w:t>Прото</w:t>
      </w:r>
      <w:r>
        <w:rPr>
          <w:b/>
          <w:i/>
          <w:sz w:val="28"/>
          <w:szCs w:val="28"/>
        </w:rPr>
        <w:t>диакон</w:t>
      </w:r>
      <w:r>
        <w:rPr>
          <w:sz w:val="28"/>
          <w:szCs w:val="28"/>
        </w:rPr>
        <w:t xml:space="preserve"> снимает с </w:t>
      </w:r>
      <w:r>
        <w:rPr>
          <w:b/>
          <w:i/>
          <w:sz w:val="28"/>
          <w:szCs w:val="28"/>
        </w:rPr>
        <w:t>архиерея</w:t>
      </w:r>
      <w:r>
        <w:rPr>
          <w:sz w:val="28"/>
          <w:szCs w:val="28"/>
        </w:rPr>
        <w:t xml:space="preserve"> митру и полагает е</w:t>
      </w:r>
      <w:r w:rsidR="000660D7">
        <w:rPr>
          <w:sz w:val="28"/>
          <w:szCs w:val="28"/>
        </w:rPr>
        <w:t>ё</w:t>
      </w:r>
      <w:r>
        <w:rPr>
          <w:sz w:val="28"/>
          <w:szCs w:val="28"/>
        </w:rPr>
        <w:t xml:space="preserve"> на престоле. </w:t>
      </w:r>
      <w:r>
        <w:rPr>
          <w:b/>
          <w:i/>
          <w:sz w:val="28"/>
          <w:szCs w:val="28"/>
        </w:rPr>
        <w:t>Архиерей</w:t>
      </w:r>
      <w:r w:rsidR="00910483">
        <w:rPr>
          <w:sz w:val="28"/>
          <w:szCs w:val="28"/>
        </w:rPr>
        <w:t xml:space="preserve"> целует д</w:t>
      </w:r>
      <w:r>
        <w:rPr>
          <w:sz w:val="28"/>
          <w:szCs w:val="28"/>
        </w:rPr>
        <w:t xml:space="preserve">искос, говоря: </w:t>
      </w:r>
      <w:r>
        <w:rPr>
          <w:b/>
          <w:sz w:val="28"/>
          <w:szCs w:val="28"/>
        </w:rPr>
        <w:t>«Святый Боже»</w:t>
      </w:r>
      <w:r w:rsidRPr="00E37BE6">
        <w:rPr>
          <w:b/>
          <w:sz w:val="28"/>
          <w:szCs w:val="28"/>
        </w:rPr>
        <w:t>,</w:t>
      </w:r>
      <w:r>
        <w:rPr>
          <w:sz w:val="28"/>
          <w:szCs w:val="28"/>
        </w:rPr>
        <w:t xml:space="preserve"> </w:t>
      </w:r>
      <w:r w:rsidR="00910483">
        <w:rPr>
          <w:sz w:val="28"/>
          <w:szCs w:val="28"/>
        </w:rPr>
        <w:t>ч</w:t>
      </w:r>
      <w:r>
        <w:rPr>
          <w:sz w:val="28"/>
          <w:szCs w:val="28"/>
        </w:rPr>
        <w:t xml:space="preserve">ашу, говоря: </w:t>
      </w:r>
      <w:r>
        <w:rPr>
          <w:b/>
          <w:sz w:val="28"/>
          <w:szCs w:val="28"/>
        </w:rPr>
        <w:t>«Святый Крепкий»</w:t>
      </w:r>
      <w:r>
        <w:rPr>
          <w:sz w:val="28"/>
          <w:szCs w:val="28"/>
        </w:rPr>
        <w:t xml:space="preserve"> и престол: </w:t>
      </w:r>
      <w:r>
        <w:rPr>
          <w:b/>
          <w:sz w:val="28"/>
          <w:szCs w:val="28"/>
        </w:rPr>
        <w:t xml:space="preserve">«Святый Безсмертный, помилуй нас» </w:t>
      </w:r>
      <w:r>
        <w:rPr>
          <w:sz w:val="28"/>
          <w:szCs w:val="28"/>
        </w:rPr>
        <w:t xml:space="preserve">и становится на орлеце у юго-западного угла престола. </w:t>
      </w:r>
      <w:r>
        <w:rPr>
          <w:b/>
          <w:sz w:val="28"/>
          <w:szCs w:val="28"/>
        </w:rPr>
        <w:t xml:space="preserve">Второй </w:t>
      </w:r>
      <w:r>
        <w:rPr>
          <w:b/>
          <w:i/>
          <w:sz w:val="28"/>
          <w:szCs w:val="28"/>
        </w:rPr>
        <w:t>иподиакон</w:t>
      </w:r>
      <w:r>
        <w:rPr>
          <w:sz w:val="28"/>
          <w:szCs w:val="28"/>
        </w:rPr>
        <w:t xml:space="preserve"> тотчас убирает орлец, лежавший перед престолом, </w:t>
      </w:r>
      <w:r w:rsidR="000660D7">
        <w:rPr>
          <w:sz w:val="28"/>
          <w:szCs w:val="28"/>
        </w:rPr>
        <w:t>ждёт</w:t>
      </w:r>
      <w:r w:rsidR="00910483">
        <w:rPr>
          <w:sz w:val="28"/>
          <w:szCs w:val="28"/>
        </w:rPr>
        <w:t>, пока к чаше и д</w:t>
      </w:r>
      <w:r>
        <w:rPr>
          <w:sz w:val="28"/>
          <w:szCs w:val="28"/>
        </w:rPr>
        <w:t xml:space="preserve">искосу приложатся все </w:t>
      </w:r>
      <w:r>
        <w:rPr>
          <w:b/>
          <w:i/>
          <w:sz w:val="28"/>
          <w:szCs w:val="28"/>
        </w:rPr>
        <w:t>священники</w:t>
      </w:r>
      <w:r w:rsidRPr="00E37BE6">
        <w:rPr>
          <w:b/>
          <w:i/>
          <w:sz w:val="28"/>
          <w:szCs w:val="28"/>
        </w:rPr>
        <w:t>,</w:t>
      </w:r>
      <w:r>
        <w:rPr>
          <w:sz w:val="28"/>
          <w:szCs w:val="28"/>
        </w:rPr>
        <w:t xml:space="preserve"> и снова полагает орлец к престолу.</w:t>
      </w:r>
    </w:p>
    <w:p w:rsidR="00066E24" w:rsidRDefault="00066E24" w:rsidP="000560D7">
      <w:pPr>
        <w:tabs>
          <w:tab w:val="left" w:pos="426"/>
        </w:tabs>
        <w:jc w:val="both"/>
        <w:rPr>
          <w:sz w:val="28"/>
          <w:szCs w:val="28"/>
        </w:rPr>
      </w:pPr>
      <w:r>
        <w:rPr>
          <w:sz w:val="28"/>
          <w:szCs w:val="28"/>
        </w:rPr>
        <w:t xml:space="preserve">      Все</w:t>
      </w:r>
      <w:r>
        <w:rPr>
          <w:b/>
          <w:i/>
          <w:sz w:val="28"/>
          <w:szCs w:val="28"/>
        </w:rPr>
        <w:t xml:space="preserve"> священники</w:t>
      </w:r>
      <w:r>
        <w:rPr>
          <w:i/>
          <w:sz w:val="28"/>
        </w:rPr>
        <w:t xml:space="preserve"> </w:t>
      </w:r>
      <w:r>
        <w:rPr>
          <w:sz w:val="28"/>
        </w:rPr>
        <w:t>по одному в порядке старшинства походят к передней стороне престола: стоящие с правой стороны идут вокруг престола через горнее место,</w:t>
      </w:r>
      <w:r w:rsidR="000660D7">
        <w:rPr>
          <w:sz w:val="28"/>
        </w:rPr>
        <w:t xml:space="preserve">                             </w:t>
      </w:r>
      <w:r>
        <w:rPr>
          <w:sz w:val="28"/>
        </w:rPr>
        <w:t>а стоящие с левой стороны идут прямо со своего места. Здесь они так же как</w:t>
      </w:r>
      <w:r>
        <w:rPr>
          <w:b/>
          <w:sz w:val="28"/>
          <w:szCs w:val="28"/>
        </w:rPr>
        <w:t xml:space="preserve"> </w:t>
      </w:r>
      <w:r>
        <w:rPr>
          <w:b/>
          <w:i/>
          <w:sz w:val="28"/>
          <w:szCs w:val="28"/>
        </w:rPr>
        <w:t>архиерей</w:t>
      </w:r>
      <w:r w:rsidR="00910483">
        <w:rPr>
          <w:sz w:val="28"/>
        </w:rPr>
        <w:t xml:space="preserve"> целуют через воздух д</w:t>
      </w:r>
      <w:r>
        <w:rPr>
          <w:sz w:val="28"/>
        </w:rPr>
        <w:t>искос,</w:t>
      </w:r>
      <w:r>
        <w:rPr>
          <w:smallCaps/>
          <w:sz w:val="28"/>
        </w:rPr>
        <w:t xml:space="preserve"> </w:t>
      </w:r>
      <w:r w:rsidR="00910483">
        <w:rPr>
          <w:sz w:val="28"/>
        </w:rPr>
        <w:t>п</w:t>
      </w:r>
      <w:r>
        <w:rPr>
          <w:sz w:val="28"/>
        </w:rPr>
        <w:t>отир и край престола</w:t>
      </w:r>
      <w:r>
        <w:rPr>
          <w:sz w:val="28"/>
          <w:szCs w:val="28"/>
        </w:rPr>
        <w:t>, а затем по очереди подходят</w:t>
      </w:r>
      <w:r>
        <w:rPr>
          <w:i/>
          <w:sz w:val="28"/>
          <w:szCs w:val="28"/>
        </w:rPr>
        <w:t xml:space="preserve"> </w:t>
      </w:r>
      <w:r w:rsidR="000660D7">
        <w:rPr>
          <w:i/>
          <w:sz w:val="28"/>
          <w:szCs w:val="28"/>
        </w:rPr>
        <w:t xml:space="preserve">                          </w:t>
      </w:r>
      <w:r>
        <w:rPr>
          <w:sz w:val="28"/>
          <w:szCs w:val="28"/>
        </w:rPr>
        <w:t>к</w:t>
      </w:r>
      <w:r>
        <w:rPr>
          <w:b/>
          <w:i/>
          <w:sz w:val="28"/>
          <w:szCs w:val="28"/>
        </w:rPr>
        <w:t xml:space="preserve"> архиерею</w:t>
      </w:r>
      <w:r w:rsidRPr="00E37BE6">
        <w:rPr>
          <w:b/>
          <w:i/>
          <w:sz w:val="28"/>
          <w:szCs w:val="28"/>
        </w:rPr>
        <w:t>.</w:t>
      </w:r>
      <w:r>
        <w:rPr>
          <w:b/>
          <w:i/>
          <w:sz w:val="28"/>
          <w:szCs w:val="28"/>
        </w:rPr>
        <w:t xml:space="preserve"> Архиерей </w:t>
      </w:r>
      <w:r>
        <w:rPr>
          <w:sz w:val="28"/>
          <w:szCs w:val="28"/>
        </w:rPr>
        <w:t xml:space="preserve">обращается к каждому </w:t>
      </w:r>
      <w:r>
        <w:rPr>
          <w:b/>
          <w:i/>
          <w:sz w:val="28"/>
          <w:szCs w:val="28"/>
        </w:rPr>
        <w:t xml:space="preserve">священнику </w:t>
      </w:r>
      <w:r>
        <w:rPr>
          <w:sz w:val="28"/>
          <w:szCs w:val="28"/>
        </w:rPr>
        <w:t xml:space="preserve">со словами: </w:t>
      </w:r>
      <w:r>
        <w:rPr>
          <w:b/>
          <w:sz w:val="28"/>
          <w:szCs w:val="28"/>
        </w:rPr>
        <w:t>«Христос посреде нас»</w:t>
      </w:r>
      <w:r w:rsidRPr="00E37BE6">
        <w:rPr>
          <w:b/>
          <w:sz w:val="28"/>
          <w:szCs w:val="28"/>
        </w:rPr>
        <w:t>,</w:t>
      </w:r>
      <w:r>
        <w:rPr>
          <w:sz w:val="28"/>
          <w:szCs w:val="28"/>
        </w:rPr>
        <w:t xml:space="preserve"> </w:t>
      </w:r>
      <w:r w:rsidR="00846877">
        <w:rPr>
          <w:sz w:val="28"/>
          <w:szCs w:val="28"/>
        </w:rPr>
        <w:t>–</w:t>
      </w:r>
      <w:r>
        <w:rPr>
          <w:sz w:val="28"/>
          <w:szCs w:val="28"/>
        </w:rPr>
        <w:t xml:space="preserve"> на что </w:t>
      </w:r>
      <w:r>
        <w:rPr>
          <w:b/>
          <w:i/>
          <w:sz w:val="28"/>
          <w:szCs w:val="28"/>
        </w:rPr>
        <w:t>священник</w:t>
      </w:r>
      <w:r>
        <w:rPr>
          <w:sz w:val="28"/>
          <w:szCs w:val="28"/>
        </w:rPr>
        <w:t xml:space="preserve"> отвечает: </w:t>
      </w:r>
      <w:r>
        <w:rPr>
          <w:b/>
          <w:sz w:val="28"/>
          <w:szCs w:val="28"/>
        </w:rPr>
        <w:t>«И есть, и будет»</w:t>
      </w:r>
      <w:r>
        <w:rPr>
          <w:sz w:val="28"/>
          <w:szCs w:val="28"/>
          <w:vertAlign w:val="superscript"/>
        </w:rPr>
        <w:footnoteReference w:id="266"/>
      </w:r>
      <w:r>
        <w:rPr>
          <w:sz w:val="28"/>
          <w:szCs w:val="28"/>
        </w:rPr>
        <w:t xml:space="preserve"> и целует </w:t>
      </w:r>
      <w:r>
        <w:rPr>
          <w:b/>
          <w:i/>
          <w:sz w:val="28"/>
          <w:szCs w:val="28"/>
        </w:rPr>
        <w:t>архиерея</w:t>
      </w:r>
      <w:r>
        <w:rPr>
          <w:sz w:val="28"/>
          <w:szCs w:val="28"/>
        </w:rPr>
        <w:t xml:space="preserve"> в правое плечо, в левое плечо и правую руку. После христосования с </w:t>
      </w:r>
      <w:r>
        <w:rPr>
          <w:b/>
          <w:i/>
          <w:sz w:val="28"/>
          <w:szCs w:val="28"/>
        </w:rPr>
        <w:t>архиереем</w:t>
      </w:r>
      <w:r>
        <w:rPr>
          <w:sz w:val="28"/>
          <w:szCs w:val="28"/>
        </w:rPr>
        <w:t xml:space="preserve"> </w:t>
      </w:r>
      <w:r>
        <w:rPr>
          <w:b/>
          <w:i/>
          <w:sz w:val="28"/>
          <w:szCs w:val="28"/>
        </w:rPr>
        <w:t xml:space="preserve">священники </w:t>
      </w:r>
      <w:r>
        <w:rPr>
          <w:sz w:val="28"/>
          <w:szCs w:val="28"/>
        </w:rPr>
        <w:t>целуют друг друга в правое и левое плечо</w:t>
      </w:r>
      <w:r w:rsidR="00846877">
        <w:rPr>
          <w:rStyle w:val="a5"/>
          <w:sz w:val="28"/>
          <w:szCs w:val="28"/>
        </w:rPr>
        <w:footnoteReference w:id="267"/>
      </w:r>
      <w:r>
        <w:rPr>
          <w:sz w:val="28"/>
          <w:szCs w:val="28"/>
        </w:rPr>
        <w:t xml:space="preserve"> и рука (правая) в руку </w:t>
      </w:r>
      <w:r w:rsidR="000660D7">
        <w:rPr>
          <w:sz w:val="28"/>
          <w:szCs w:val="28"/>
        </w:rPr>
        <w:t xml:space="preserve">                             </w:t>
      </w:r>
      <w:r>
        <w:rPr>
          <w:sz w:val="28"/>
          <w:szCs w:val="28"/>
        </w:rPr>
        <w:t xml:space="preserve">с приветствием старшего из них: </w:t>
      </w:r>
      <w:r>
        <w:rPr>
          <w:b/>
          <w:sz w:val="28"/>
          <w:szCs w:val="28"/>
        </w:rPr>
        <w:t>«Христос посреде нас»</w:t>
      </w:r>
      <w:r>
        <w:rPr>
          <w:sz w:val="28"/>
          <w:szCs w:val="28"/>
        </w:rPr>
        <w:t xml:space="preserve"> и ответом младшего: </w:t>
      </w:r>
      <w:r>
        <w:rPr>
          <w:b/>
          <w:sz w:val="28"/>
          <w:szCs w:val="28"/>
        </w:rPr>
        <w:t xml:space="preserve">«И есть, и будет» </w:t>
      </w:r>
      <w:r>
        <w:rPr>
          <w:sz w:val="28"/>
          <w:szCs w:val="28"/>
        </w:rPr>
        <w:t>и становятся по старшинству в одну линию возле южной стороны престола за</w:t>
      </w:r>
      <w:r>
        <w:rPr>
          <w:b/>
          <w:i/>
          <w:sz w:val="28"/>
          <w:szCs w:val="28"/>
        </w:rPr>
        <w:t xml:space="preserve"> архиереем</w:t>
      </w:r>
      <w:r w:rsidRPr="00E37BE6">
        <w:rPr>
          <w:b/>
          <w:i/>
          <w:sz w:val="28"/>
          <w:szCs w:val="28"/>
        </w:rPr>
        <w:t>.</w:t>
      </w:r>
      <w:r>
        <w:rPr>
          <w:sz w:val="28"/>
          <w:szCs w:val="28"/>
        </w:rPr>
        <w:t xml:space="preserve"> </w:t>
      </w:r>
      <w:r>
        <w:rPr>
          <w:b/>
          <w:sz w:val="28"/>
          <w:szCs w:val="28"/>
        </w:rPr>
        <w:t>Новопоставленный</w:t>
      </w:r>
      <w:r>
        <w:rPr>
          <w:sz w:val="28"/>
          <w:szCs w:val="28"/>
        </w:rPr>
        <w:t xml:space="preserve"> </w:t>
      </w:r>
      <w:r>
        <w:rPr>
          <w:b/>
          <w:i/>
          <w:sz w:val="28"/>
          <w:szCs w:val="28"/>
        </w:rPr>
        <w:t xml:space="preserve">священник </w:t>
      </w:r>
      <w:r>
        <w:rPr>
          <w:sz w:val="28"/>
          <w:szCs w:val="28"/>
        </w:rPr>
        <w:t xml:space="preserve">прикладывается к священным сосудам и христосуется со всем </w:t>
      </w:r>
      <w:r>
        <w:rPr>
          <w:b/>
          <w:i/>
          <w:sz w:val="28"/>
          <w:szCs w:val="28"/>
        </w:rPr>
        <w:t>духовенством</w:t>
      </w:r>
      <w:r>
        <w:rPr>
          <w:sz w:val="28"/>
          <w:szCs w:val="28"/>
        </w:rPr>
        <w:t xml:space="preserve"> сразу же после </w:t>
      </w:r>
      <w:r>
        <w:rPr>
          <w:b/>
          <w:sz w:val="28"/>
          <w:szCs w:val="28"/>
        </w:rPr>
        <w:t xml:space="preserve">старшего </w:t>
      </w:r>
      <w:r>
        <w:rPr>
          <w:b/>
          <w:i/>
          <w:sz w:val="28"/>
          <w:szCs w:val="28"/>
        </w:rPr>
        <w:t>священника</w:t>
      </w:r>
      <w:r w:rsidRPr="00E37BE6">
        <w:rPr>
          <w:b/>
          <w:i/>
          <w:sz w:val="28"/>
          <w:szCs w:val="28"/>
        </w:rPr>
        <w:t>.</w:t>
      </w:r>
      <w:r>
        <w:rPr>
          <w:sz w:val="28"/>
          <w:szCs w:val="28"/>
        </w:rPr>
        <w:t xml:space="preserve"> После окончания указанного целования все снова становятся на свои места около престола. </w:t>
      </w:r>
    </w:p>
    <w:p w:rsidR="00066E24" w:rsidRPr="00066E24" w:rsidRDefault="00066E24" w:rsidP="00111B8B">
      <w:pPr>
        <w:tabs>
          <w:tab w:val="left" w:pos="426"/>
        </w:tabs>
        <w:jc w:val="both"/>
        <w:rPr>
          <w:rFonts w:eastAsia="Calibri"/>
          <w:sz w:val="28"/>
          <w:szCs w:val="28"/>
          <w:lang w:eastAsia="en-US"/>
        </w:rPr>
      </w:pPr>
      <w:r>
        <w:rPr>
          <w:sz w:val="28"/>
          <w:szCs w:val="28"/>
        </w:rPr>
        <w:t xml:space="preserve">      </w:t>
      </w:r>
      <w:r w:rsidR="00AB5C08">
        <w:rPr>
          <w:b/>
          <w:sz w:val="28"/>
          <w:szCs w:val="28"/>
        </w:rPr>
        <w:t>Второй</w:t>
      </w:r>
      <w:r w:rsidR="00AB5C08">
        <w:rPr>
          <w:sz w:val="28"/>
          <w:szCs w:val="28"/>
        </w:rPr>
        <w:t xml:space="preserve"> </w:t>
      </w:r>
      <w:r w:rsidR="00AB5C08">
        <w:rPr>
          <w:b/>
          <w:i/>
          <w:sz w:val="28"/>
          <w:szCs w:val="28"/>
        </w:rPr>
        <w:t xml:space="preserve">диакон </w:t>
      </w:r>
      <w:r>
        <w:rPr>
          <w:sz w:val="28"/>
          <w:szCs w:val="28"/>
        </w:rPr>
        <w:t xml:space="preserve">возглашает на амвоне: </w:t>
      </w:r>
      <w:r>
        <w:rPr>
          <w:b/>
          <w:sz w:val="28"/>
          <w:szCs w:val="28"/>
        </w:rPr>
        <w:t>«Двери, двери, премудростию вонмем»</w:t>
      </w:r>
      <w:r w:rsidRPr="00E37BE6">
        <w:rPr>
          <w:b/>
          <w:sz w:val="28"/>
          <w:szCs w:val="28"/>
        </w:rPr>
        <w:t>,</w:t>
      </w:r>
      <w:r>
        <w:rPr>
          <w:sz w:val="28"/>
          <w:szCs w:val="28"/>
        </w:rPr>
        <w:t xml:space="preserve"> </w:t>
      </w:r>
      <w:r w:rsidR="0040439D">
        <w:rPr>
          <w:sz w:val="28"/>
          <w:szCs w:val="28"/>
        </w:rPr>
        <w:t xml:space="preserve"> </w:t>
      </w:r>
      <w:r w:rsidR="000660D7">
        <w:rPr>
          <w:sz w:val="28"/>
          <w:szCs w:val="28"/>
        </w:rPr>
        <w:t xml:space="preserve">        </w:t>
      </w:r>
      <w:r w:rsidR="0040439D">
        <w:rPr>
          <w:sz w:val="28"/>
          <w:szCs w:val="28"/>
        </w:rPr>
        <w:t xml:space="preserve"> </w:t>
      </w:r>
      <w:r>
        <w:rPr>
          <w:sz w:val="28"/>
          <w:szCs w:val="28"/>
        </w:rPr>
        <w:t xml:space="preserve">а затем поет с народом: </w:t>
      </w:r>
      <w:r>
        <w:rPr>
          <w:b/>
          <w:sz w:val="28"/>
          <w:szCs w:val="28"/>
        </w:rPr>
        <w:t>«Верую…»</w:t>
      </w:r>
      <w:r w:rsidRPr="00E37BE6">
        <w:rPr>
          <w:b/>
          <w:sz w:val="28"/>
          <w:szCs w:val="28"/>
        </w:rPr>
        <w:t>.</w:t>
      </w:r>
      <w:r>
        <w:rPr>
          <w:sz w:val="28"/>
          <w:szCs w:val="28"/>
        </w:rPr>
        <w:t xml:space="preserve">  </w:t>
      </w:r>
    </w:p>
    <w:p w:rsidR="00066E24" w:rsidRDefault="00066E24" w:rsidP="000660D7">
      <w:pPr>
        <w:tabs>
          <w:tab w:val="left" w:pos="426"/>
        </w:tabs>
        <w:jc w:val="both"/>
        <w:rPr>
          <w:i/>
          <w:sz w:val="28"/>
          <w:szCs w:val="28"/>
        </w:rPr>
      </w:pPr>
      <w:r>
        <w:rPr>
          <w:sz w:val="28"/>
          <w:szCs w:val="28"/>
        </w:rPr>
        <w:t xml:space="preserve">      В начале пения </w:t>
      </w:r>
      <w:r>
        <w:rPr>
          <w:b/>
          <w:sz w:val="28"/>
          <w:szCs w:val="28"/>
        </w:rPr>
        <w:t>Символа веры</w:t>
      </w:r>
      <w:r>
        <w:rPr>
          <w:sz w:val="28"/>
          <w:szCs w:val="28"/>
        </w:rPr>
        <w:t xml:space="preserve"> </w:t>
      </w:r>
      <w:r>
        <w:rPr>
          <w:b/>
          <w:i/>
          <w:sz w:val="28"/>
          <w:szCs w:val="28"/>
        </w:rPr>
        <w:t>архиерей</w:t>
      </w:r>
      <w:r>
        <w:rPr>
          <w:sz w:val="28"/>
          <w:szCs w:val="28"/>
        </w:rPr>
        <w:t xml:space="preserve"> становится перед передней стороной престола и преклоняет голову близко к престолу. </w:t>
      </w:r>
      <w:r>
        <w:rPr>
          <w:b/>
          <w:i/>
          <w:sz w:val="28"/>
          <w:szCs w:val="28"/>
        </w:rPr>
        <w:t xml:space="preserve">Священники </w:t>
      </w:r>
      <w:r>
        <w:rPr>
          <w:sz w:val="28"/>
          <w:szCs w:val="28"/>
        </w:rPr>
        <w:t xml:space="preserve">снимают воздух </w:t>
      </w:r>
      <w:r w:rsidR="000660D7">
        <w:rPr>
          <w:sz w:val="28"/>
          <w:szCs w:val="28"/>
        </w:rPr>
        <w:t xml:space="preserve">                         </w:t>
      </w:r>
      <w:r>
        <w:rPr>
          <w:sz w:val="28"/>
          <w:szCs w:val="28"/>
        </w:rPr>
        <w:t>с сосудов и, держа за его концы, колеблет им мерно</w:t>
      </w:r>
      <w:r>
        <w:rPr>
          <w:sz w:val="28"/>
          <w:szCs w:val="28"/>
          <w:vertAlign w:val="superscript"/>
        </w:rPr>
        <w:footnoteReference w:id="268"/>
      </w:r>
      <w:r>
        <w:rPr>
          <w:sz w:val="28"/>
          <w:szCs w:val="28"/>
        </w:rPr>
        <w:t xml:space="preserve">, в такт пению над головой </w:t>
      </w:r>
      <w:r>
        <w:rPr>
          <w:b/>
          <w:i/>
          <w:sz w:val="28"/>
          <w:szCs w:val="28"/>
        </w:rPr>
        <w:t>архиерея</w:t>
      </w:r>
      <w:r>
        <w:rPr>
          <w:sz w:val="28"/>
          <w:szCs w:val="28"/>
        </w:rPr>
        <w:t xml:space="preserve"> и сосудами: стоящие по правую руку от </w:t>
      </w:r>
      <w:r>
        <w:rPr>
          <w:b/>
          <w:i/>
          <w:sz w:val="28"/>
          <w:szCs w:val="28"/>
        </w:rPr>
        <w:t>архиерея</w:t>
      </w:r>
      <w:r>
        <w:rPr>
          <w:sz w:val="28"/>
          <w:szCs w:val="28"/>
        </w:rPr>
        <w:t xml:space="preserve"> держат воздух правой рукой, а стоящие по левую руку – левой; </w:t>
      </w:r>
      <w:r>
        <w:rPr>
          <w:b/>
          <w:sz w:val="28"/>
          <w:szCs w:val="28"/>
        </w:rPr>
        <w:t xml:space="preserve">старший </w:t>
      </w:r>
      <w:r>
        <w:rPr>
          <w:b/>
          <w:i/>
          <w:sz w:val="28"/>
          <w:szCs w:val="28"/>
        </w:rPr>
        <w:t>священник</w:t>
      </w:r>
      <w:r>
        <w:rPr>
          <w:sz w:val="28"/>
          <w:szCs w:val="28"/>
        </w:rPr>
        <w:t xml:space="preserve"> при этом читает вполголоса</w:t>
      </w:r>
      <w:r>
        <w:rPr>
          <w:i/>
          <w:sz w:val="28"/>
          <w:szCs w:val="28"/>
        </w:rPr>
        <w:t xml:space="preserve"> </w:t>
      </w:r>
      <w:r>
        <w:rPr>
          <w:b/>
          <w:sz w:val="28"/>
          <w:szCs w:val="28"/>
        </w:rPr>
        <w:t>Символ веры</w:t>
      </w:r>
      <w:r>
        <w:rPr>
          <w:sz w:val="28"/>
          <w:szCs w:val="28"/>
        </w:rPr>
        <w:t>. После окончания чтения</w:t>
      </w:r>
      <w:r>
        <w:rPr>
          <w:b/>
          <w:i/>
          <w:sz w:val="28"/>
          <w:szCs w:val="28"/>
        </w:rPr>
        <w:t xml:space="preserve"> </w:t>
      </w:r>
      <w:r>
        <w:rPr>
          <w:b/>
          <w:sz w:val="28"/>
          <w:szCs w:val="28"/>
        </w:rPr>
        <w:t>Символа веры</w:t>
      </w:r>
      <w:r w:rsidRPr="00E37BE6">
        <w:rPr>
          <w:b/>
          <w:sz w:val="28"/>
          <w:szCs w:val="28"/>
        </w:rPr>
        <w:t>,</w:t>
      </w:r>
      <w:r>
        <w:rPr>
          <w:b/>
          <w:sz w:val="28"/>
          <w:szCs w:val="28"/>
        </w:rPr>
        <w:t xml:space="preserve"> </w:t>
      </w:r>
      <w:r>
        <w:rPr>
          <w:sz w:val="28"/>
          <w:szCs w:val="28"/>
        </w:rPr>
        <w:t xml:space="preserve">когда </w:t>
      </w:r>
      <w:r>
        <w:rPr>
          <w:b/>
          <w:i/>
          <w:sz w:val="28"/>
          <w:szCs w:val="28"/>
        </w:rPr>
        <w:t>архиерей</w:t>
      </w:r>
      <w:r>
        <w:rPr>
          <w:sz w:val="28"/>
          <w:szCs w:val="28"/>
        </w:rPr>
        <w:t xml:space="preserve"> поднимет голову от престола,</w:t>
      </w:r>
      <w:r>
        <w:rPr>
          <w:b/>
          <w:sz w:val="28"/>
          <w:szCs w:val="28"/>
        </w:rPr>
        <w:t xml:space="preserve"> первая пара</w:t>
      </w:r>
      <w:r>
        <w:rPr>
          <w:sz w:val="28"/>
          <w:szCs w:val="28"/>
        </w:rPr>
        <w:t xml:space="preserve"> </w:t>
      </w:r>
      <w:r>
        <w:rPr>
          <w:b/>
          <w:i/>
          <w:sz w:val="28"/>
          <w:szCs w:val="28"/>
        </w:rPr>
        <w:t>священников</w:t>
      </w:r>
      <w:r>
        <w:rPr>
          <w:b/>
          <w:sz w:val="28"/>
          <w:szCs w:val="28"/>
        </w:rPr>
        <w:t xml:space="preserve"> </w:t>
      </w:r>
      <w:r>
        <w:rPr>
          <w:sz w:val="28"/>
          <w:szCs w:val="28"/>
        </w:rPr>
        <w:t>подносит</w:t>
      </w:r>
      <w:r>
        <w:rPr>
          <w:b/>
          <w:sz w:val="28"/>
          <w:szCs w:val="28"/>
        </w:rPr>
        <w:t xml:space="preserve"> </w:t>
      </w:r>
      <w:r>
        <w:rPr>
          <w:sz w:val="28"/>
          <w:szCs w:val="28"/>
        </w:rPr>
        <w:t>ему</w:t>
      </w:r>
      <w:r>
        <w:rPr>
          <w:b/>
          <w:sz w:val="28"/>
          <w:szCs w:val="28"/>
        </w:rPr>
        <w:t xml:space="preserve"> </w:t>
      </w:r>
      <w:r>
        <w:rPr>
          <w:sz w:val="28"/>
        </w:rPr>
        <w:t>воздух</w:t>
      </w:r>
      <w:r>
        <w:rPr>
          <w:b/>
          <w:sz w:val="28"/>
          <w:szCs w:val="28"/>
        </w:rPr>
        <w:t xml:space="preserve"> </w:t>
      </w:r>
      <w:r>
        <w:rPr>
          <w:sz w:val="28"/>
          <w:szCs w:val="28"/>
        </w:rPr>
        <w:t xml:space="preserve">для </w:t>
      </w:r>
      <w:r>
        <w:rPr>
          <w:sz w:val="28"/>
          <w:szCs w:val="28"/>
        </w:rPr>
        <w:lastRenderedPageBreak/>
        <w:t>целования.</w:t>
      </w:r>
      <w:r>
        <w:rPr>
          <w:b/>
          <w:i/>
          <w:sz w:val="28"/>
          <w:szCs w:val="28"/>
        </w:rPr>
        <w:t xml:space="preserve"> Архиерей</w:t>
      </w:r>
      <w:r>
        <w:rPr>
          <w:sz w:val="28"/>
          <w:szCs w:val="28"/>
        </w:rPr>
        <w:t xml:space="preserve"> целует крест на воздухе, и </w:t>
      </w:r>
      <w:r>
        <w:rPr>
          <w:b/>
          <w:sz w:val="28"/>
          <w:szCs w:val="28"/>
        </w:rPr>
        <w:t xml:space="preserve">второй </w:t>
      </w:r>
      <w:r>
        <w:rPr>
          <w:b/>
          <w:i/>
          <w:sz w:val="28"/>
          <w:szCs w:val="28"/>
        </w:rPr>
        <w:t>священник</w:t>
      </w:r>
      <w:r>
        <w:rPr>
          <w:sz w:val="28"/>
        </w:rPr>
        <w:t xml:space="preserve"> отдает его младшему </w:t>
      </w:r>
      <w:r>
        <w:rPr>
          <w:b/>
          <w:i/>
          <w:sz w:val="28"/>
          <w:szCs w:val="28"/>
        </w:rPr>
        <w:t>священнику</w:t>
      </w:r>
      <w:r>
        <w:rPr>
          <w:sz w:val="28"/>
          <w:szCs w:val="28"/>
        </w:rPr>
        <w:t xml:space="preserve"> с левой стороны престола. </w:t>
      </w:r>
      <w:r>
        <w:rPr>
          <w:sz w:val="28"/>
        </w:rPr>
        <w:t>Последний</w:t>
      </w:r>
      <w:r>
        <w:rPr>
          <w:sz w:val="28"/>
          <w:szCs w:val="28"/>
        </w:rPr>
        <w:t xml:space="preserve"> </w:t>
      </w:r>
      <w:r>
        <w:rPr>
          <w:sz w:val="28"/>
        </w:rPr>
        <w:t xml:space="preserve">складывает воздух </w:t>
      </w:r>
      <w:r w:rsidR="000660D7">
        <w:rPr>
          <w:sz w:val="28"/>
        </w:rPr>
        <w:t xml:space="preserve">                            </w:t>
      </w:r>
      <w:r>
        <w:rPr>
          <w:sz w:val="28"/>
        </w:rPr>
        <w:t xml:space="preserve">и полагает его на жертвеннике. </w:t>
      </w:r>
      <w:r>
        <w:rPr>
          <w:b/>
          <w:sz w:val="28"/>
        </w:rPr>
        <w:t>Второй</w:t>
      </w:r>
      <w:r>
        <w:rPr>
          <w:sz w:val="28"/>
        </w:rPr>
        <w:t xml:space="preserve"> </w:t>
      </w:r>
      <w:r>
        <w:rPr>
          <w:b/>
          <w:i/>
          <w:sz w:val="28"/>
          <w:szCs w:val="28"/>
        </w:rPr>
        <w:t xml:space="preserve">диакон </w:t>
      </w:r>
      <w:r w:rsidR="000660D7">
        <w:rPr>
          <w:sz w:val="28"/>
          <w:szCs w:val="28"/>
        </w:rPr>
        <w:t>подаёт</w:t>
      </w:r>
      <w:r>
        <w:rPr>
          <w:sz w:val="28"/>
          <w:szCs w:val="28"/>
        </w:rPr>
        <w:t xml:space="preserve"> </w:t>
      </w:r>
      <w:r>
        <w:rPr>
          <w:b/>
          <w:i/>
          <w:sz w:val="28"/>
          <w:szCs w:val="28"/>
        </w:rPr>
        <w:t>архиерею</w:t>
      </w:r>
      <w:r>
        <w:rPr>
          <w:sz w:val="28"/>
          <w:szCs w:val="28"/>
        </w:rPr>
        <w:t xml:space="preserve"> митру, и </w:t>
      </w:r>
      <w:r>
        <w:rPr>
          <w:b/>
          <w:i/>
          <w:sz w:val="28"/>
          <w:szCs w:val="28"/>
        </w:rPr>
        <w:t>архиерей</w:t>
      </w:r>
      <w:r>
        <w:rPr>
          <w:sz w:val="28"/>
          <w:szCs w:val="28"/>
        </w:rPr>
        <w:t xml:space="preserve"> надевает е</w:t>
      </w:r>
      <w:r w:rsidR="000660D7">
        <w:rPr>
          <w:sz w:val="28"/>
          <w:szCs w:val="28"/>
        </w:rPr>
        <w:t>ё</w:t>
      </w:r>
      <w:r>
        <w:rPr>
          <w:sz w:val="28"/>
          <w:szCs w:val="28"/>
        </w:rPr>
        <w:t>.</w:t>
      </w:r>
    </w:p>
    <w:p w:rsidR="00066E24" w:rsidRPr="00066E24" w:rsidRDefault="00066E24" w:rsidP="00066E24">
      <w:pPr>
        <w:tabs>
          <w:tab w:val="left" w:pos="426"/>
        </w:tabs>
        <w:jc w:val="both"/>
        <w:rPr>
          <w:rFonts w:eastAsia="Calibri"/>
          <w:sz w:val="28"/>
          <w:szCs w:val="28"/>
          <w:lang w:eastAsia="en-US"/>
        </w:rPr>
      </w:pPr>
      <w:r>
        <w:rPr>
          <w:sz w:val="28"/>
          <w:szCs w:val="28"/>
        </w:rPr>
        <w:t xml:space="preserve">      В конце пения </w:t>
      </w:r>
      <w:r>
        <w:rPr>
          <w:b/>
          <w:sz w:val="28"/>
          <w:szCs w:val="28"/>
        </w:rPr>
        <w:t>Символа веры</w:t>
      </w:r>
      <w:r w:rsidRPr="00E37BE6">
        <w:rPr>
          <w:b/>
          <w:sz w:val="28"/>
          <w:szCs w:val="28"/>
        </w:rPr>
        <w:t>,</w:t>
      </w:r>
      <w:r>
        <w:rPr>
          <w:sz w:val="28"/>
          <w:szCs w:val="28"/>
        </w:rPr>
        <w:t xml:space="preserve"> на словах: </w:t>
      </w:r>
      <w:r>
        <w:rPr>
          <w:b/>
          <w:sz w:val="28"/>
          <w:szCs w:val="28"/>
        </w:rPr>
        <w:t>«И в Духа Святаго, Господа…»</w:t>
      </w:r>
      <w:r>
        <w:rPr>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возжигает дикирий и трикирий. Затем на горнем месте они крестятся, кланяются </w:t>
      </w:r>
      <w:r>
        <w:rPr>
          <w:b/>
          <w:i/>
          <w:sz w:val="28"/>
          <w:szCs w:val="28"/>
        </w:rPr>
        <w:t>архиерею</w:t>
      </w:r>
      <w:r>
        <w:rPr>
          <w:sz w:val="28"/>
          <w:szCs w:val="28"/>
        </w:rPr>
        <w:t xml:space="preserve"> и подходят к нему: </w:t>
      </w:r>
      <w:r>
        <w:rPr>
          <w:b/>
          <w:sz w:val="28"/>
          <w:szCs w:val="28"/>
        </w:rPr>
        <w:t>старший</w:t>
      </w:r>
      <w:r>
        <w:rPr>
          <w:sz w:val="28"/>
          <w:szCs w:val="28"/>
        </w:rPr>
        <w:t xml:space="preserve"> </w:t>
      </w:r>
      <w:r>
        <w:rPr>
          <w:b/>
          <w:i/>
          <w:sz w:val="28"/>
          <w:szCs w:val="28"/>
        </w:rPr>
        <w:t>иподиакон</w:t>
      </w:r>
      <w:r>
        <w:rPr>
          <w:sz w:val="28"/>
          <w:szCs w:val="28"/>
        </w:rPr>
        <w:t xml:space="preserve"> –</w:t>
      </w:r>
      <w:r w:rsidR="0040439D">
        <w:rPr>
          <w:sz w:val="28"/>
          <w:szCs w:val="28"/>
        </w:rPr>
        <w:t xml:space="preserve"> </w:t>
      </w:r>
      <w:r>
        <w:rPr>
          <w:sz w:val="28"/>
          <w:szCs w:val="28"/>
        </w:rPr>
        <w:t xml:space="preserve">с южной стороны, а </w:t>
      </w:r>
      <w:r>
        <w:rPr>
          <w:b/>
          <w:sz w:val="28"/>
          <w:szCs w:val="28"/>
        </w:rPr>
        <w:t xml:space="preserve">второй </w:t>
      </w:r>
      <w:r>
        <w:rPr>
          <w:b/>
          <w:i/>
          <w:sz w:val="28"/>
          <w:szCs w:val="28"/>
        </w:rPr>
        <w:t>иподиакон</w:t>
      </w:r>
      <w:r>
        <w:rPr>
          <w:sz w:val="28"/>
          <w:szCs w:val="28"/>
        </w:rPr>
        <w:t xml:space="preserve"> – с северной.</w:t>
      </w:r>
      <w:r>
        <w:rPr>
          <w:b/>
          <w:i/>
          <w:sz w:val="28"/>
          <w:szCs w:val="28"/>
        </w:rPr>
        <w:t xml:space="preserve"> Жезлоносец</w:t>
      </w:r>
      <w:r>
        <w:rPr>
          <w:sz w:val="28"/>
          <w:szCs w:val="28"/>
        </w:rPr>
        <w:t xml:space="preserve"> полагает на амвоне два орлеца, один на краю амвона головой орла к народу, другой ближе к царским вратам, головой орла на восток. Далее </w:t>
      </w:r>
      <w:r>
        <w:rPr>
          <w:b/>
          <w:i/>
          <w:sz w:val="28"/>
          <w:szCs w:val="28"/>
        </w:rPr>
        <w:t>жезлоносец</w:t>
      </w:r>
      <w:r>
        <w:rPr>
          <w:sz w:val="28"/>
          <w:szCs w:val="28"/>
        </w:rPr>
        <w:t xml:space="preserve"> и </w:t>
      </w:r>
      <w:r>
        <w:rPr>
          <w:b/>
          <w:i/>
          <w:sz w:val="28"/>
          <w:szCs w:val="28"/>
        </w:rPr>
        <w:t>свещеносец</w:t>
      </w:r>
      <w:r>
        <w:rPr>
          <w:sz w:val="28"/>
          <w:szCs w:val="28"/>
        </w:rPr>
        <w:t xml:space="preserve"> спускаются с амвона </w:t>
      </w:r>
      <w:r w:rsidR="000660D7">
        <w:rPr>
          <w:sz w:val="28"/>
          <w:szCs w:val="28"/>
        </w:rPr>
        <w:t xml:space="preserve">                           </w:t>
      </w:r>
      <w:r>
        <w:rPr>
          <w:sz w:val="28"/>
          <w:szCs w:val="28"/>
        </w:rPr>
        <w:t>и становятся лицом к алтарю.</w:t>
      </w:r>
    </w:p>
    <w:p w:rsidR="00066E24" w:rsidRDefault="00111B8B" w:rsidP="00111B8B">
      <w:pPr>
        <w:tabs>
          <w:tab w:val="left" w:pos="426"/>
        </w:tabs>
        <w:jc w:val="both"/>
        <w:rPr>
          <w:sz w:val="28"/>
          <w:szCs w:val="28"/>
        </w:rPr>
      </w:pPr>
      <w:r>
        <w:rPr>
          <w:sz w:val="28"/>
          <w:szCs w:val="28"/>
        </w:rPr>
        <w:t xml:space="preserve">      После окончания </w:t>
      </w:r>
      <w:r w:rsidR="00066E24">
        <w:rPr>
          <w:sz w:val="28"/>
          <w:szCs w:val="28"/>
        </w:rPr>
        <w:t xml:space="preserve">пения </w:t>
      </w:r>
      <w:r w:rsidR="00066E24">
        <w:rPr>
          <w:b/>
          <w:sz w:val="28"/>
          <w:szCs w:val="28"/>
        </w:rPr>
        <w:t>«Верую…»</w:t>
      </w:r>
      <w:r w:rsidR="0040439D">
        <w:rPr>
          <w:b/>
          <w:sz w:val="28"/>
          <w:szCs w:val="28"/>
        </w:rPr>
        <w:t>,</w:t>
      </w:r>
      <w:r w:rsidR="00066E24">
        <w:rPr>
          <w:sz w:val="28"/>
          <w:szCs w:val="28"/>
        </w:rPr>
        <w:t xml:space="preserve"> </w:t>
      </w:r>
      <w:r w:rsidR="00AB5C08" w:rsidRPr="00AB5C08">
        <w:rPr>
          <w:b/>
          <w:sz w:val="28"/>
          <w:szCs w:val="28"/>
        </w:rPr>
        <w:t>в</w:t>
      </w:r>
      <w:r w:rsidR="00AB5C08">
        <w:rPr>
          <w:b/>
          <w:sz w:val="28"/>
          <w:szCs w:val="28"/>
        </w:rPr>
        <w:t>торой</w:t>
      </w:r>
      <w:r w:rsidR="00AB5C08">
        <w:rPr>
          <w:sz w:val="28"/>
          <w:szCs w:val="28"/>
        </w:rPr>
        <w:t xml:space="preserve"> </w:t>
      </w:r>
      <w:r w:rsidR="00AB5C08">
        <w:rPr>
          <w:b/>
          <w:i/>
          <w:sz w:val="28"/>
          <w:szCs w:val="28"/>
        </w:rPr>
        <w:t xml:space="preserve">диакон </w:t>
      </w:r>
      <w:r w:rsidR="00066E24">
        <w:rPr>
          <w:sz w:val="28"/>
          <w:szCs w:val="28"/>
        </w:rPr>
        <w:t xml:space="preserve">возглашает на солее: </w:t>
      </w:r>
      <w:r w:rsidR="00066E24">
        <w:rPr>
          <w:b/>
          <w:sz w:val="28"/>
          <w:szCs w:val="28"/>
        </w:rPr>
        <w:t>«Станем добре, станем со страхом…»</w:t>
      </w:r>
      <w:r w:rsidR="00066E24" w:rsidRPr="00E37BE6">
        <w:rPr>
          <w:b/>
          <w:sz w:val="28"/>
          <w:szCs w:val="28"/>
        </w:rPr>
        <w:t>,</w:t>
      </w:r>
      <w:r w:rsidR="00066E24">
        <w:rPr>
          <w:sz w:val="28"/>
          <w:szCs w:val="28"/>
        </w:rPr>
        <w:t xml:space="preserve"> входит южной дверью в алтарь и становится на свое место.</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поет: </w:t>
      </w:r>
      <w:r>
        <w:rPr>
          <w:b/>
          <w:sz w:val="28"/>
          <w:szCs w:val="28"/>
        </w:rPr>
        <w:t>«Милость мира…»</w:t>
      </w:r>
      <w:r w:rsidRPr="00E37BE6">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w:t>
      </w:r>
      <w:r w:rsidR="000660D7">
        <w:rPr>
          <w:sz w:val="28"/>
          <w:szCs w:val="28"/>
        </w:rPr>
        <w:t>подаёт</w:t>
      </w:r>
      <w:r>
        <w:rPr>
          <w:sz w:val="28"/>
          <w:szCs w:val="28"/>
        </w:rPr>
        <w:t xml:space="preserve"> </w:t>
      </w:r>
      <w:r>
        <w:rPr>
          <w:b/>
          <w:i/>
          <w:sz w:val="28"/>
          <w:szCs w:val="28"/>
        </w:rPr>
        <w:t>архиерею</w:t>
      </w:r>
      <w:r>
        <w:rPr>
          <w:sz w:val="28"/>
          <w:szCs w:val="28"/>
        </w:rPr>
        <w:t xml:space="preserve"> дикирий и трикирий, целуя его руку, поправляет рукава саккоса, выходит на пространство перед престолом </w:t>
      </w:r>
      <w:r w:rsidR="000660D7">
        <w:rPr>
          <w:sz w:val="28"/>
          <w:szCs w:val="28"/>
        </w:rPr>
        <w:t xml:space="preserve">                                            </w:t>
      </w:r>
      <w:r>
        <w:rPr>
          <w:sz w:val="28"/>
          <w:szCs w:val="28"/>
        </w:rPr>
        <w:t xml:space="preserve">и поворачивается лицом к народу. В это же время все </w:t>
      </w:r>
      <w:r>
        <w:rPr>
          <w:b/>
          <w:i/>
          <w:sz w:val="28"/>
          <w:szCs w:val="28"/>
        </w:rPr>
        <w:t>священники</w:t>
      </w:r>
      <w:r>
        <w:rPr>
          <w:sz w:val="28"/>
          <w:szCs w:val="28"/>
        </w:rPr>
        <w:t xml:space="preserve"> поворачиваются лицом к царским вратам, </w:t>
      </w:r>
      <w:r w:rsidR="000660D7">
        <w:rPr>
          <w:sz w:val="28"/>
          <w:szCs w:val="28"/>
        </w:rPr>
        <w:t>причём</w:t>
      </w:r>
      <w:r>
        <w:rPr>
          <w:sz w:val="28"/>
          <w:szCs w:val="28"/>
        </w:rPr>
        <w:t xml:space="preserve"> </w:t>
      </w:r>
      <w:r>
        <w:rPr>
          <w:b/>
          <w:sz w:val="28"/>
          <w:szCs w:val="28"/>
        </w:rPr>
        <w:t>первая пара</w:t>
      </w:r>
      <w:r>
        <w:rPr>
          <w:sz w:val="28"/>
          <w:szCs w:val="28"/>
        </w:rPr>
        <w:t xml:space="preserve"> </w:t>
      </w:r>
      <w:r>
        <w:rPr>
          <w:b/>
          <w:i/>
          <w:sz w:val="28"/>
          <w:szCs w:val="28"/>
        </w:rPr>
        <w:t>священников</w:t>
      </w:r>
      <w:r>
        <w:rPr>
          <w:i/>
          <w:sz w:val="28"/>
          <w:szCs w:val="28"/>
        </w:rPr>
        <w:t xml:space="preserve"> </w:t>
      </w:r>
      <w:r>
        <w:rPr>
          <w:sz w:val="28"/>
          <w:szCs w:val="28"/>
        </w:rPr>
        <w:t>также выходит на середину пространства перед престолом.</w:t>
      </w:r>
    </w:p>
    <w:p w:rsidR="00066E24" w:rsidRDefault="00066E24" w:rsidP="00111B8B">
      <w:pPr>
        <w:tabs>
          <w:tab w:val="left" w:pos="426"/>
          <w:tab w:val="left" w:pos="4962"/>
        </w:tabs>
        <w:jc w:val="both"/>
        <w:rPr>
          <w:b/>
          <w:sz w:val="28"/>
          <w:szCs w:val="28"/>
        </w:rPr>
      </w:pPr>
      <w:r>
        <w:rPr>
          <w:sz w:val="28"/>
          <w:szCs w:val="28"/>
        </w:rPr>
        <w:t xml:space="preserve">      </w:t>
      </w:r>
      <w:r>
        <w:rPr>
          <w:b/>
          <w:i/>
          <w:sz w:val="28"/>
          <w:szCs w:val="28"/>
        </w:rPr>
        <w:t>Архиерей</w:t>
      </w:r>
      <w:r>
        <w:rPr>
          <w:sz w:val="28"/>
          <w:szCs w:val="28"/>
        </w:rPr>
        <w:t xml:space="preserve"> выходит на амвон с трикирием и дикирием и, обратившись лицом </w:t>
      </w:r>
      <w:r w:rsidR="000660D7">
        <w:rPr>
          <w:sz w:val="28"/>
          <w:szCs w:val="28"/>
        </w:rPr>
        <w:t xml:space="preserve">                         </w:t>
      </w:r>
      <w:r>
        <w:rPr>
          <w:sz w:val="28"/>
          <w:szCs w:val="28"/>
        </w:rPr>
        <w:t xml:space="preserve">к народу, возглашает: </w:t>
      </w:r>
      <w:r>
        <w:rPr>
          <w:b/>
          <w:sz w:val="28"/>
          <w:szCs w:val="28"/>
        </w:rPr>
        <w:t xml:space="preserve">«Благодать Господа нашего Иисуса Христа…» </w:t>
      </w:r>
      <w:r>
        <w:rPr>
          <w:sz w:val="28"/>
          <w:szCs w:val="28"/>
        </w:rPr>
        <w:t>и</w:t>
      </w:r>
      <w:r>
        <w:rPr>
          <w:b/>
          <w:sz w:val="28"/>
          <w:szCs w:val="28"/>
        </w:rPr>
        <w:t xml:space="preserve"> </w:t>
      </w:r>
      <w:r>
        <w:rPr>
          <w:sz w:val="28"/>
          <w:szCs w:val="28"/>
        </w:rPr>
        <w:t>осеняет свечами народ</w:t>
      </w:r>
      <w:r w:rsidR="00111B8B">
        <w:rPr>
          <w:sz w:val="28"/>
          <w:szCs w:val="28"/>
        </w:rPr>
        <w:t xml:space="preserve"> в храме на западе</w:t>
      </w:r>
      <w:r>
        <w:rPr>
          <w:sz w:val="28"/>
          <w:szCs w:val="28"/>
        </w:rPr>
        <w:t>.</w:t>
      </w:r>
    </w:p>
    <w:p w:rsidR="00066E24" w:rsidRDefault="00066E24" w:rsidP="00066E24">
      <w:pPr>
        <w:jc w:val="both"/>
        <w:rPr>
          <w:sz w:val="28"/>
          <w:szCs w:val="28"/>
        </w:rPr>
      </w:pPr>
      <w:r>
        <w:rPr>
          <w:b/>
          <w:i/>
          <w:sz w:val="28"/>
          <w:szCs w:val="28"/>
        </w:rPr>
        <w:t xml:space="preserve">      Хор</w:t>
      </w:r>
      <w:r w:rsidRPr="0040439D">
        <w:rPr>
          <w:b/>
          <w:i/>
          <w:sz w:val="28"/>
          <w:szCs w:val="28"/>
        </w:rPr>
        <w:t>:</w:t>
      </w:r>
      <w:r>
        <w:rPr>
          <w:sz w:val="28"/>
          <w:szCs w:val="28"/>
        </w:rPr>
        <w:t xml:space="preserve"> </w:t>
      </w:r>
      <w:r>
        <w:rPr>
          <w:b/>
          <w:sz w:val="28"/>
          <w:szCs w:val="28"/>
        </w:rPr>
        <w:t>«И со духом твоим»</w:t>
      </w:r>
      <w:r w:rsidRPr="00E37BE6">
        <w:rPr>
          <w:b/>
          <w:sz w:val="28"/>
          <w:szCs w:val="28"/>
        </w:rPr>
        <w:t>.</w:t>
      </w:r>
    </w:p>
    <w:p w:rsidR="00066E24" w:rsidRDefault="00066E24" w:rsidP="00066E24">
      <w:pPr>
        <w:jc w:val="both"/>
        <w:rPr>
          <w:sz w:val="28"/>
          <w:szCs w:val="28"/>
        </w:rPr>
      </w:pPr>
      <w:r>
        <w:rPr>
          <w:b/>
          <w:i/>
          <w:sz w:val="28"/>
          <w:szCs w:val="28"/>
        </w:rPr>
        <w:t xml:space="preserve">      Архиерей </w:t>
      </w:r>
      <w:r>
        <w:rPr>
          <w:sz w:val="28"/>
          <w:szCs w:val="28"/>
        </w:rPr>
        <w:t xml:space="preserve">возглашает: </w:t>
      </w:r>
      <w:r>
        <w:rPr>
          <w:b/>
          <w:sz w:val="28"/>
          <w:szCs w:val="28"/>
        </w:rPr>
        <w:t>«Горе имеим сердца»</w:t>
      </w:r>
      <w:r>
        <w:rPr>
          <w:sz w:val="28"/>
          <w:szCs w:val="28"/>
        </w:rPr>
        <w:t xml:space="preserve"> и осеняет южную сторону храма.</w:t>
      </w:r>
    </w:p>
    <w:p w:rsidR="00066E24" w:rsidRDefault="00066E24" w:rsidP="00066E24">
      <w:pPr>
        <w:jc w:val="both"/>
        <w:rPr>
          <w:sz w:val="28"/>
          <w:szCs w:val="28"/>
        </w:rPr>
      </w:pPr>
      <w:r>
        <w:rPr>
          <w:sz w:val="28"/>
          <w:szCs w:val="28"/>
        </w:rPr>
        <w:t xml:space="preserve">      </w:t>
      </w:r>
      <w:r>
        <w:rPr>
          <w:b/>
          <w:i/>
          <w:sz w:val="28"/>
          <w:szCs w:val="28"/>
        </w:rPr>
        <w:t>Хор</w:t>
      </w:r>
      <w:r>
        <w:rPr>
          <w:sz w:val="28"/>
          <w:szCs w:val="28"/>
        </w:rPr>
        <w:t xml:space="preserve"> поет: </w:t>
      </w:r>
      <w:r>
        <w:rPr>
          <w:b/>
          <w:sz w:val="28"/>
          <w:szCs w:val="28"/>
        </w:rPr>
        <w:t>«Имамы ко Господу»</w:t>
      </w:r>
      <w:r w:rsidRPr="00E37BE6">
        <w:rPr>
          <w:b/>
          <w:sz w:val="28"/>
          <w:szCs w:val="28"/>
        </w:rPr>
        <w:t>.</w:t>
      </w:r>
    </w:p>
    <w:p w:rsidR="00066E24" w:rsidRDefault="00066E24" w:rsidP="00066E24">
      <w:pPr>
        <w:jc w:val="both"/>
        <w:rPr>
          <w:sz w:val="28"/>
          <w:szCs w:val="28"/>
        </w:rPr>
      </w:pPr>
      <w:r>
        <w:rPr>
          <w:sz w:val="28"/>
          <w:szCs w:val="28"/>
        </w:rPr>
        <w:t xml:space="preserve">      </w:t>
      </w:r>
      <w:r>
        <w:rPr>
          <w:b/>
          <w:i/>
          <w:sz w:val="28"/>
          <w:szCs w:val="28"/>
        </w:rPr>
        <w:t>Архиерей</w:t>
      </w:r>
      <w:r w:rsidRPr="00E37BE6">
        <w:rPr>
          <w:b/>
          <w:i/>
          <w:sz w:val="28"/>
          <w:szCs w:val="28"/>
        </w:rPr>
        <w:t>,</w:t>
      </w:r>
      <w:r>
        <w:rPr>
          <w:sz w:val="28"/>
          <w:szCs w:val="28"/>
        </w:rPr>
        <w:t xml:space="preserve"> осеняя северную сторону храма, произносит: </w:t>
      </w:r>
      <w:r w:rsidRPr="00E37BE6">
        <w:rPr>
          <w:b/>
          <w:sz w:val="28"/>
          <w:szCs w:val="28"/>
        </w:rPr>
        <w:t>«</w:t>
      </w:r>
      <w:r>
        <w:rPr>
          <w:b/>
          <w:sz w:val="28"/>
          <w:szCs w:val="28"/>
        </w:rPr>
        <w:t>Благодарим Господа»</w:t>
      </w:r>
      <w:r w:rsidRPr="00E37BE6">
        <w:rPr>
          <w:b/>
          <w:sz w:val="28"/>
          <w:szCs w:val="28"/>
        </w:rPr>
        <w:t>.</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поет: </w:t>
      </w:r>
      <w:r>
        <w:rPr>
          <w:b/>
          <w:sz w:val="28"/>
          <w:szCs w:val="28"/>
        </w:rPr>
        <w:t>«Достойно и праведно…»</w:t>
      </w:r>
      <w:r w:rsidRPr="00E37BE6">
        <w:rPr>
          <w:b/>
          <w:sz w:val="28"/>
          <w:szCs w:val="28"/>
        </w:rPr>
        <w:t>.</w:t>
      </w:r>
    </w:p>
    <w:p w:rsidR="00066E24" w:rsidRDefault="00066E24" w:rsidP="00066E24">
      <w:pPr>
        <w:jc w:val="both"/>
        <w:rPr>
          <w:sz w:val="28"/>
          <w:szCs w:val="28"/>
        </w:rPr>
      </w:pPr>
      <w:r>
        <w:rPr>
          <w:sz w:val="28"/>
          <w:szCs w:val="28"/>
        </w:rPr>
        <w:t xml:space="preserve">      </w:t>
      </w:r>
      <w:r>
        <w:rPr>
          <w:b/>
          <w:i/>
          <w:sz w:val="28"/>
          <w:szCs w:val="28"/>
        </w:rPr>
        <w:t>Архиерей</w:t>
      </w:r>
      <w:r>
        <w:rPr>
          <w:sz w:val="28"/>
          <w:szCs w:val="28"/>
        </w:rPr>
        <w:t xml:space="preserve"> возвращается царскими вратами в алтарь и осеняет дикирием </w:t>
      </w:r>
      <w:r w:rsidR="000660D7">
        <w:rPr>
          <w:sz w:val="28"/>
          <w:szCs w:val="28"/>
        </w:rPr>
        <w:t xml:space="preserve">                                  </w:t>
      </w:r>
      <w:r>
        <w:rPr>
          <w:sz w:val="28"/>
          <w:szCs w:val="28"/>
        </w:rPr>
        <w:t xml:space="preserve">и трикирием </w:t>
      </w:r>
      <w:r w:rsidRPr="00111B8B">
        <w:rPr>
          <w:b/>
          <w:sz w:val="28"/>
          <w:szCs w:val="28"/>
        </w:rPr>
        <w:t xml:space="preserve">сослужащих </w:t>
      </w:r>
      <w:r>
        <w:rPr>
          <w:b/>
          <w:i/>
          <w:sz w:val="28"/>
          <w:szCs w:val="28"/>
        </w:rPr>
        <w:t>священников</w:t>
      </w:r>
      <w:r>
        <w:rPr>
          <w:sz w:val="28"/>
          <w:szCs w:val="28"/>
        </w:rPr>
        <w:t xml:space="preserve"> по обеим сторонам. Все </w:t>
      </w:r>
      <w:r>
        <w:rPr>
          <w:b/>
          <w:i/>
          <w:sz w:val="28"/>
          <w:szCs w:val="28"/>
        </w:rPr>
        <w:t>священники</w:t>
      </w:r>
      <w:r>
        <w:rPr>
          <w:sz w:val="28"/>
          <w:szCs w:val="28"/>
        </w:rPr>
        <w:t xml:space="preserve"> поворачиваются</w:t>
      </w:r>
      <w:r w:rsidR="00846877">
        <w:rPr>
          <w:sz w:val="28"/>
          <w:szCs w:val="28"/>
        </w:rPr>
        <w:t>,</w:t>
      </w:r>
      <w:r>
        <w:rPr>
          <w:sz w:val="28"/>
          <w:szCs w:val="28"/>
        </w:rPr>
        <w:t xml:space="preserve"> отвечают ему поклоном и отходят на свои места.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кланяется </w:t>
      </w:r>
      <w:r>
        <w:rPr>
          <w:b/>
          <w:i/>
          <w:sz w:val="28"/>
          <w:szCs w:val="28"/>
        </w:rPr>
        <w:t>архиерею</w:t>
      </w:r>
      <w:r w:rsidRPr="00846877">
        <w:rPr>
          <w:b/>
          <w:i/>
          <w:sz w:val="28"/>
          <w:szCs w:val="28"/>
        </w:rPr>
        <w:t>,</w:t>
      </w:r>
      <w:r>
        <w:rPr>
          <w:sz w:val="28"/>
          <w:szCs w:val="28"/>
        </w:rPr>
        <w:t xml:space="preserve"> принимает у него дикирий и трикирий и идет на горнее место, где соверша</w:t>
      </w:r>
      <w:r w:rsidR="00846877">
        <w:rPr>
          <w:sz w:val="28"/>
          <w:szCs w:val="28"/>
        </w:rPr>
        <w:t>е</w:t>
      </w:r>
      <w:r>
        <w:rPr>
          <w:sz w:val="28"/>
          <w:szCs w:val="28"/>
        </w:rPr>
        <w:t>т обычное поклонение и став</w:t>
      </w:r>
      <w:r w:rsidR="00846877">
        <w:rPr>
          <w:sz w:val="28"/>
          <w:szCs w:val="28"/>
        </w:rPr>
        <w:t>и</w:t>
      </w:r>
      <w:r>
        <w:rPr>
          <w:sz w:val="28"/>
          <w:szCs w:val="28"/>
        </w:rPr>
        <w:t>т трикирий и дикирий на место</w:t>
      </w:r>
      <w:r>
        <w:rPr>
          <w:sz w:val="28"/>
          <w:szCs w:val="28"/>
          <w:vertAlign w:val="superscript"/>
        </w:rPr>
        <w:footnoteReference w:id="269"/>
      </w:r>
      <w:r>
        <w:rPr>
          <w:sz w:val="28"/>
          <w:szCs w:val="28"/>
        </w:rPr>
        <w:t xml:space="preserve">.  </w:t>
      </w:r>
    </w:p>
    <w:p w:rsidR="00066E24" w:rsidRDefault="00066E24" w:rsidP="00066E24">
      <w:pPr>
        <w:jc w:val="both"/>
        <w:rPr>
          <w:sz w:val="28"/>
          <w:szCs w:val="28"/>
        </w:rPr>
      </w:pPr>
      <w:r>
        <w:rPr>
          <w:b/>
          <w:i/>
          <w:sz w:val="28"/>
          <w:szCs w:val="28"/>
        </w:rPr>
        <w:t xml:space="preserve">      Жезлоносец</w:t>
      </w:r>
      <w:r>
        <w:rPr>
          <w:sz w:val="28"/>
          <w:szCs w:val="28"/>
        </w:rPr>
        <w:t xml:space="preserve"> и </w:t>
      </w:r>
      <w:r>
        <w:rPr>
          <w:b/>
          <w:i/>
          <w:sz w:val="28"/>
          <w:szCs w:val="28"/>
        </w:rPr>
        <w:t>свещеносец</w:t>
      </w:r>
      <w:r>
        <w:rPr>
          <w:sz w:val="28"/>
          <w:szCs w:val="28"/>
        </w:rPr>
        <w:t xml:space="preserve"> поднимаются на солею, </w:t>
      </w:r>
      <w:r>
        <w:rPr>
          <w:b/>
          <w:i/>
          <w:sz w:val="28"/>
          <w:szCs w:val="28"/>
        </w:rPr>
        <w:t>жезлоносец</w:t>
      </w:r>
      <w:r>
        <w:rPr>
          <w:sz w:val="28"/>
          <w:szCs w:val="28"/>
        </w:rPr>
        <w:t xml:space="preserve"> убирает орлецы </w:t>
      </w:r>
      <w:r w:rsidR="000660D7">
        <w:rPr>
          <w:sz w:val="28"/>
          <w:szCs w:val="28"/>
        </w:rPr>
        <w:t xml:space="preserve">                 </w:t>
      </w:r>
      <w:r>
        <w:rPr>
          <w:sz w:val="28"/>
          <w:szCs w:val="28"/>
        </w:rPr>
        <w:t xml:space="preserve">с амвона, а один из </w:t>
      </w:r>
      <w:r>
        <w:rPr>
          <w:b/>
          <w:i/>
          <w:sz w:val="28"/>
          <w:szCs w:val="28"/>
        </w:rPr>
        <w:t>рипидчиков</w:t>
      </w:r>
      <w:r>
        <w:rPr>
          <w:sz w:val="28"/>
          <w:szCs w:val="28"/>
        </w:rPr>
        <w:t xml:space="preserve"> убирает орлец, лежащий вплотную к престолу.</w:t>
      </w:r>
    </w:p>
    <w:p w:rsidR="00066E24" w:rsidRDefault="00066E24" w:rsidP="00066E24">
      <w:pPr>
        <w:jc w:val="both"/>
        <w:rPr>
          <w:b/>
          <w:sz w:val="28"/>
          <w:szCs w:val="28"/>
        </w:rPr>
      </w:pPr>
      <w:r>
        <w:rPr>
          <w:sz w:val="28"/>
          <w:szCs w:val="28"/>
        </w:rPr>
        <w:t xml:space="preserve">      </w:t>
      </w:r>
      <w:r>
        <w:rPr>
          <w:b/>
          <w:i/>
          <w:sz w:val="28"/>
          <w:szCs w:val="28"/>
        </w:rPr>
        <w:t>Книгодержец</w:t>
      </w:r>
      <w:r>
        <w:rPr>
          <w:sz w:val="28"/>
          <w:szCs w:val="28"/>
        </w:rPr>
        <w:t xml:space="preserve"> </w:t>
      </w:r>
      <w:r w:rsidR="000660D7">
        <w:rPr>
          <w:sz w:val="28"/>
          <w:szCs w:val="28"/>
        </w:rPr>
        <w:t>подаёт</w:t>
      </w:r>
      <w:r>
        <w:rPr>
          <w:sz w:val="28"/>
          <w:szCs w:val="28"/>
        </w:rPr>
        <w:t xml:space="preserve"> </w:t>
      </w:r>
      <w:r>
        <w:rPr>
          <w:b/>
          <w:i/>
          <w:sz w:val="28"/>
          <w:szCs w:val="28"/>
        </w:rPr>
        <w:t xml:space="preserve">архиерею </w:t>
      </w:r>
      <w:r w:rsidRPr="00111B8B">
        <w:rPr>
          <w:sz w:val="28"/>
          <w:szCs w:val="28"/>
        </w:rPr>
        <w:t>Чиновник</w:t>
      </w:r>
      <w:r>
        <w:rPr>
          <w:sz w:val="28"/>
          <w:szCs w:val="28"/>
        </w:rPr>
        <w:t>.</w:t>
      </w:r>
      <w:r>
        <w:rPr>
          <w:b/>
        </w:rPr>
        <w:t xml:space="preserve"> </w:t>
      </w:r>
      <w:r>
        <w:rPr>
          <w:b/>
          <w:i/>
          <w:sz w:val="28"/>
          <w:szCs w:val="28"/>
        </w:rPr>
        <w:t>Архиерей</w:t>
      </w:r>
      <w:r>
        <w:rPr>
          <w:sz w:val="28"/>
          <w:szCs w:val="28"/>
        </w:rPr>
        <w:t xml:space="preserve"> и </w:t>
      </w:r>
      <w:r>
        <w:rPr>
          <w:b/>
          <w:i/>
          <w:sz w:val="28"/>
          <w:szCs w:val="28"/>
        </w:rPr>
        <w:t xml:space="preserve">священники </w:t>
      </w:r>
      <w:r>
        <w:rPr>
          <w:sz w:val="28"/>
          <w:szCs w:val="28"/>
        </w:rPr>
        <w:t xml:space="preserve">тайно читают </w:t>
      </w:r>
      <w:r>
        <w:rPr>
          <w:b/>
          <w:sz w:val="28"/>
          <w:szCs w:val="28"/>
        </w:rPr>
        <w:t>Евхаристическую</w:t>
      </w:r>
      <w:r>
        <w:rPr>
          <w:sz w:val="28"/>
          <w:szCs w:val="28"/>
        </w:rPr>
        <w:t xml:space="preserve"> </w:t>
      </w:r>
      <w:r>
        <w:rPr>
          <w:b/>
          <w:i/>
          <w:sz w:val="28"/>
          <w:szCs w:val="28"/>
        </w:rPr>
        <w:t>молитву</w:t>
      </w:r>
      <w:r w:rsidRPr="00E37BE6">
        <w:rPr>
          <w:b/>
          <w:i/>
          <w:sz w:val="28"/>
          <w:szCs w:val="28"/>
        </w:rPr>
        <w:t>.</w:t>
      </w:r>
    </w:p>
    <w:p w:rsidR="000560D7" w:rsidRDefault="000560D7" w:rsidP="00066E24">
      <w:pPr>
        <w:tabs>
          <w:tab w:val="left" w:pos="426"/>
        </w:tabs>
        <w:jc w:val="center"/>
        <w:rPr>
          <w:b/>
          <w:sz w:val="28"/>
          <w:szCs w:val="28"/>
        </w:rPr>
      </w:pPr>
    </w:p>
    <w:p w:rsidR="00066E24" w:rsidRDefault="00066E24" w:rsidP="00066E24">
      <w:pPr>
        <w:tabs>
          <w:tab w:val="left" w:pos="426"/>
        </w:tabs>
        <w:jc w:val="center"/>
        <w:rPr>
          <w:b/>
          <w:sz w:val="28"/>
          <w:szCs w:val="28"/>
        </w:rPr>
      </w:pPr>
      <w:r>
        <w:rPr>
          <w:b/>
          <w:sz w:val="28"/>
          <w:szCs w:val="28"/>
        </w:rPr>
        <w:t>Евхаристический канон</w:t>
      </w:r>
    </w:p>
    <w:p w:rsidR="00066E24" w:rsidRDefault="00066E24" w:rsidP="00066E24">
      <w:pPr>
        <w:tabs>
          <w:tab w:val="left" w:pos="426"/>
        </w:tabs>
        <w:jc w:val="center"/>
        <w:rPr>
          <w:b/>
          <w:sz w:val="28"/>
          <w:szCs w:val="28"/>
        </w:rPr>
      </w:pPr>
    </w:p>
    <w:p w:rsidR="00066E24" w:rsidRDefault="00066E24" w:rsidP="00E37BE6">
      <w:pPr>
        <w:tabs>
          <w:tab w:val="left" w:pos="426"/>
        </w:tabs>
        <w:jc w:val="both"/>
        <w:rPr>
          <w:b/>
          <w:i/>
          <w:sz w:val="28"/>
          <w:szCs w:val="28"/>
        </w:rPr>
      </w:pPr>
      <w:r>
        <w:rPr>
          <w:sz w:val="28"/>
          <w:szCs w:val="28"/>
        </w:rPr>
        <w:t xml:space="preserve">     </w:t>
      </w:r>
      <w:r w:rsidR="008A42BB">
        <w:rPr>
          <w:sz w:val="28"/>
          <w:szCs w:val="28"/>
        </w:rPr>
        <w:t xml:space="preserve"> </w:t>
      </w:r>
      <w:r>
        <w:rPr>
          <w:sz w:val="28"/>
          <w:szCs w:val="28"/>
        </w:rPr>
        <w:t xml:space="preserve">После </w:t>
      </w:r>
      <w:r>
        <w:rPr>
          <w:b/>
          <w:sz w:val="28"/>
          <w:szCs w:val="28"/>
        </w:rPr>
        <w:t xml:space="preserve">Символа веры </w:t>
      </w:r>
      <w:r w:rsidR="008A42BB">
        <w:rPr>
          <w:sz w:val="28"/>
          <w:szCs w:val="28"/>
        </w:rPr>
        <w:t xml:space="preserve">и до </w:t>
      </w:r>
      <w:r>
        <w:rPr>
          <w:b/>
          <w:sz w:val="28"/>
          <w:szCs w:val="28"/>
        </w:rPr>
        <w:t>«Отче наш…»</w:t>
      </w:r>
      <w:r>
        <w:rPr>
          <w:b/>
          <w:i/>
          <w:sz w:val="28"/>
          <w:szCs w:val="28"/>
        </w:rPr>
        <w:t xml:space="preserve"> </w:t>
      </w:r>
      <w:r>
        <w:rPr>
          <w:sz w:val="28"/>
          <w:szCs w:val="28"/>
        </w:rPr>
        <w:t>все</w:t>
      </w:r>
      <w:r>
        <w:rPr>
          <w:b/>
          <w:i/>
          <w:sz w:val="28"/>
          <w:szCs w:val="28"/>
        </w:rPr>
        <w:t xml:space="preserve"> </w:t>
      </w:r>
      <w:r>
        <w:rPr>
          <w:sz w:val="28"/>
          <w:szCs w:val="28"/>
        </w:rPr>
        <w:t>возгласы и</w:t>
      </w:r>
      <w:r>
        <w:rPr>
          <w:i/>
          <w:sz w:val="28"/>
          <w:szCs w:val="28"/>
        </w:rPr>
        <w:t xml:space="preserve"> </w:t>
      </w:r>
      <w:r>
        <w:rPr>
          <w:sz w:val="28"/>
          <w:szCs w:val="28"/>
        </w:rPr>
        <w:t>молитвословия вслух (кроме</w:t>
      </w:r>
      <w:r>
        <w:rPr>
          <w:i/>
          <w:sz w:val="28"/>
          <w:szCs w:val="28"/>
        </w:rPr>
        <w:t xml:space="preserve"> </w:t>
      </w:r>
      <w:r>
        <w:rPr>
          <w:sz w:val="28"/>
          <w:szCs w:val="28"/>
        </w:rPr>
        <w:t xml:space="preserve">возгласа </w:t>
      </w:r>
      <w:r>
        <w:rPr>
          <w:b/>
          <w:sz w:val="28"/>
          <w:szCs w:val="28"/>
        </w:rPr>
        <w:t xml:space="preserve">«И даждь нам единеми усты…») </w:t>
      </w:r>
      <w:r>
        <w:rPr>
          <w:sz w:val="28"/>
          <w:szCs w:val="28"/>
        </w:rPr>
        <w:t xml:space="preserve">произносятся </w:t>
      </w:r>
      <w:r>
        <w:rPr>
          <w:b/>
          <w:i/>
          <w:sz w:val="28"/>
          <w:szCs w:val="28"/>
        </w:rPr>
        <w:t>архиереем</w:t>
      </w:r>
      <w:r w:rsidRPr="00846877">
        <w:rPr>
          <w:b/>
          <w:i/>
          <w:sz w:val="28"/>
          <w:szCs w:val="28"/>
        </w:rPr>
        <w:t>.</w:t>
      </w:r>
      <w:r>
        <w:rPr>
          <w:i/>
          <w:sz w:val="28"/>
          <w:szCs w:val="28"/>
        </w:rPr>
        <w:t xml:space="preserve"> </w:t>
      </w:r>
      <w:r>
        <w:rPr>
          <w:sz w:val="28"/>
          <w:szCs w:val="28"/>
        </w:rPr>
        <w:t>Все священнодействия, воздеяние рук и благословения Даров также совершает только</w:t>
      </w:r>
      <w:r>
        <w:rPr>
          <w:b/>
          <w:i/>
          <w:sz w:val="28"/>
          <w:szCs w:val="28"/>
        </w:rPr>
        <w:t xml:space="preserve"> архиерей</w:t>
      </w:r>
      <w:r w:rsidR="00846877">
        <w:rPr>
          <w:b/>
          <w:i/>
          <w:sz w:val="28"/>
          <w:szCs w:val="28"/>
        </w:rPr>
        <w:t xml:space="preserve">, </w:t>
      </w:r>
      <w:r w:rsidR="00846877" w:rsidRPr="00846877">
        <w:rPr>
          <w:sz w:val="28"/>
          <w:szCs w:val="28"/>
        </w:rPr>
        <w:t>а</w:t>
      </w:r>
      <w:r>
        <w:rPr>
          <w:rFonts w:eastAsia="Calibri"/>
          <w:sz w:val="24"/>
          <w:szCs w:val="24"/>
        </w:rPr>
        <w:t xml:space="preserve"> </w:t>
      </w:r>
      <w:r w:rsidR="00846877" w:rsidRPr="00846877">
        <w:rPr>
          <w:rFonts w:eastAsia="Calibri"/>
          <w:b/>
          <w:sz w:val="28"/>
          <w:szCs w:val="28"/>
        </w:rPr>
        <w:t xml:space="preserve">сослужащие </w:t>
      </w:r>
      <w:r>
        <w:rPr>
          <w:b/>
          <w:i/>
          <w:sz w:val="28"/>
          <w:szCs w:val="28"/>
        </w:rPr>
        <w:t xml:space="preserve">священники </w:t>
      </w:r>
      <w:r w:rsidR="00764841">
        <w:rPr>
          <w:sz w:val="28"/>
          <w:szCs w:val="28"/>
        </w:rPr>
        <w:t xml:space="preserve">тайно </w:t>
      </w:r>
      <w:r w:rsidR="00846877">
        <w:rPr>
          <w:sz w:val="28"/>
          <w:szCs w:val="28"/>
        </w:rPr>
        <w:t xml:space="preserve">читают </w:t>
      </w:r>
      <w:r>
        <w:rPr>
          <w:sz w:val="28"/>
          <w:szCs w:val="28"/>
        </w:rPr>
        <w:t xml:space="preserve">все </w:t>
      </w:r>
      <w:r>
        <w:rPr>
          <w:b/>
          <w:i/>
          <w:sz w:val="28"/>
          <w:szCs w:val="28"/>
        </w:rPr>
        <w:t>мо</w:t>
      </w:r>
      <w:r w:rsidR="00764841">
        <w:rPr>
          <w:b/>
          <w:i/>
          <w:sz w:val="28"/>
          <w:szCs w:val="28"/>
        </w:rPr>
        <w:t>литвы.</w:t>
      </w:r>
      <w:r>
        <w:rPr>
          <w:sz w:val="28"/>
          <w:szCs w:val="28"/>
        </w:rPr>
        <w:t xml:space="preserve"> Начиная со слов: </w:t>
      </w:r>
      <w:r>
        <w:rPr>
          <w:b/>
          <w:sz w:val="28"/>
          <w:szCs w:val="28"/>
        </w:rPr>
        <w:t xml:space="preserve">«Примите, ядите…» </w:t>
      </w:r>
      <w:r>
        <w:rPr>
          <w:sz w:val="28"/>
          <w:szCs w:val="28"/>
        </w:rPr>
        <w:t xml:space="preserve">и до конца слов: </w:t>
      </w:r>
      <w:r>
        <w:rPr>
          <w:b/>
          <w:sz w:val="28"/>
          <w:szCs w:val="28"/>
        </w:rPr>
        <w:t>«И сотвори убо…»</w:t>
      </w:r>
      <w:r>
        <w:rPr>
          <w:b/>
          <w:i/>
          <w:sz w:val="28"/>
          <w:szCs w:val="28"/>
        </w:rPr>
        <w:t xml:space="preserve"> архиерей</w:t>
      </w:r>
      <w:r>
        <w:rPr>
          <w:sz w:val="28"/>
          <w:szCs w:val="28"/>
        </w:rPr>
        <w:t xml:space="preserve"> вслух, а остальные </w:t>
      </w:r>
      <w:r>
        <w:rPr>
          <w:b/>
          <w:i/>
          <w:sz w:val="28"/>
          <w:szCs w:val="28"/>
        </w:rPr>
        <w:lastRenderedPageBreak/>
        <w:t xml:space="preserve">священники </w:t>
      </w:r>
      <w:r>
        <w:rPr>
          <w:sz w:val="28"/>
          <w:szCs w:val="28"/>
        </w:rPr>
        <w:t>тихо, все должны произносить эти слова в одно и то же время, как бы одними устами</w:t>
      </w:r>
      <w:r>
        <w:rPr>
          <w:sz w:val="28"/>
          <w:szCs w:val="28"/>
          <w:vertAlign w:val="superscript"/>
        </w:rPr>
        <w:footnoteReference w:id="270"/>
      </w:r>
      <w:r>
        <w:rPr>
          <w:sz w:val="28"/>
          <w:szCs w:val="28"/>
        </w:rPr>
        <w:t>.</w:t>
      </w:r>
    </w:p>
    <w:p w:rsidR="00066E24" w:rsidRDefault="008A42BB" w:rsidP="00665F7B">
      <w:pPr>
        <w:tabs>
          <w:tab w:val="left" w:pos="426"/>
        </w:tabs>
        <w:jc w:val="both"/>
        <w:rPr>
          <w:sz w:val="28"/>
          <w:szCs w:val="28"/>
        </w:rPr>
      </w:pPr>
      <w:r>
        <w:rPr>
          <w:sz w:val="28"/>
          <w:szCs w:val="28"/>
        </w:rPr>
        <w:t xml:space="preserve">      </w:t>
      </w:r>
      <w:r w:rsidR="00066E24">
        <w:rPr>
          <w:sz w:val="28"/>
          <w:szCs w:val="28"/>
        </w:rPr>
        <w:t xml:space="preserve">Перед возгласом: </w:t>
      </w:r>
      <w:r w:rsidR="00066E24">
        <w:rPr>
          <w:b/>
          <w:sz w:val="28"/>
          <w:szCs w:val="28"/>
        </w:rPr>
        <w:t>«</w:t>
      </w:r>
      <w:r w:rsidR="00066E24">
        <w:rPr>
          <w:b/>
          <w:iCs/>
          <w:sz w:val="28"/>
          <w:szCs w:val="28"/>
        </w:rPr>
        <w:t>Победную песнь…</w:t>
      </w:r>
      <w:r w:rsidR="00066E24">
        <w:rPr>
          <w:b/>
          <w:sz w:val="28"/>
          <w:szCs w:val="28"/>
        </w:rPr>
        <w:t>»</w:t>
      </w:r>
      <w:r w:rsidR="00066E24">
        <w:rPr>
          <w:sz w:val="28"/>
          <w:szCs w:val="28"/>
        </w:rPr>
        <w:t xml:space="preserve"> </w:t>
      </w:r>
      <w:r w:rsidR="00066E24">
        <w:rPr>
          <w:b/>
          <w:sz w:val="28"/>
          <w:szCs w:val="28"/>
        </w:rPr>
        <w:t>второй</w:t>
      </w:r>
      <w:r w:rsidR="00066E24">
        <w:rPr>
          <w:b/>
          <w:i/>
          <w:sz w:val="28"/>
          <w:szCs w:val="28"/>
        </w:rPr>
        <w:t xml:space="preserve"> диакон</w:t>
      </w:r>
      <w:r w:rsidR="00066E24">
        <w:rPr>
          <w:sz w:val="28"/>
          <w:szCs w:val="28"/>
        </w:rPr>
        <w:t xml:space="preserve"> крестится, целует престол с северной его стороны и кланяется </w:t>
      </w:r>
      <w:r w:rsidR="00066E24">
        <w:rPr>
          <w:b/>
          <w:i/>
          <w:sz w:val="28"/>
          <w:szCs w:val="28"/>
        </w:rPr>
        <w:t>архиерею</w:t>
      </w:r>
      <w:r w:rsidR="00066E24" w:rsidRPr="00E37BE6">
        <w:rPr>
          <w:b/>
          <w:i/>
          <w:sz w:val="28"/>
          <w:szCs w:val="28"/>
        </w:rPr>
        <w:t>.</w:t>
      </w:r>
      <w:r w:rsidR="00066E24">
        <w:rPr>
          <w:sz w:val="28"/>
          <w:szCs w:val="28"/>
        </w:rPr>
        <w:t xml:space="preserve"> Затем на возгласе </w:t>
      </w:r>
      <w:r w:rsidR="00066E24">
        <w:rPr>
          <w:b/>
          <w:i/>
          <w:sz w:val="28"/>
          <w:szCs w:val="28"/>
        </w:rPr>
        <w:t>архиерея:</w:t>
      </w:r>
      <w:r w:rsidR="00066E24">
        <w:rPr>
          <w:b/>
          <w:sz w:val="28"/>
          <w:szCs w:val="28"/>
        </w:rPr>
        <w:t xml:space="preserve"> «</w:t>
      </w:r>
      <w:r w:rsidR="00066E24">
        <w:rPr>
          <w:b/>
          <w:iCs/>
          <w:sz w:val="28"/>
          <w:szCs w:val="28"/>
        </w:rPr>
        <w:t>Победную песнь…</w:t>
      </w:r>
      <w:r w:rsidR="00066E24">
        <w:rPr>
          <w:b/>
          <w:sz w:val="28"/>
          <w:szCs w:val="28"/>
        </w:rPr>
        <w:t>»</w:t>
      </w:r>
      <w:r w:rsidR="00764841">
        <w:rPr>
          <w:sz w:val="28"/>
          <w:szCs w:val="28"/>
        </w:rPr>
        <w:t xml:space="preserve"> </w:t>
      </w:r>
      <w:r>
        <w:rPr>
          <w:sz w:val="28"/>
          <w:szCs w:val="28"/>
        </w:rPr>
        <w:t xml:space="preserve">он </w:t>
      </w:r>
      <w:r w:rsidR="00910483">
        <w:rPr>
          <w:sz w:val="28"/>
          <w:szCs w:val="28"/>
        </w:rPr>
        <w:t>творит звездицей над д</w:t>
      </w:r>
      <w:r w:rsidR="00066E24">
        <w:rPr>
          <w:sz w:val="28"/>
          <w:szCs w:val="28"/>
        </w:rPr>
        <w:t>искосом образ Креста, касаясь к</w:t>
      </w:r>
      <w:r w:rsidR="00910483">
        <w:rPr>
          <w:sz w:val="28"/>
          <w:szCs w:val="28"/>
        </w:rPr>
        <w:t xml:space="preserve">онцами звездицы </w:t>
      </w:r>
      <w:r w:rsidR="000660D7">
        <w:rPr>
          <w:sz w:val="28"/>
          <w:szCs w:val="28"/>
        </w:rPr>
        <w:t>краёв</w:t>
      </w:r>
      <w:r w:rsidR="00910483">
        <w:rPr>
          <w:sz w:val="28"/>
          <w:szCs w:val="28"/>
        </w:rPr>
        <w:t xml:space="preserve"> д</w:t>
      </w:r>
      <w:r w:rsidR="00066E24">
        <w:rPr>
          <w:sz w:val="28"/>
          <w:szCs w:val="28"/>
        </w:rPr>
        <w:t>искоса. Далее</w:t>
      </w:r>
      <w:r w:rsidR="00066E24">
        <w:rPr>
          <w:b/>
          <w:sz w:val="28"/>
          <w:szCs w:val="28"/>
        </w:rPr>
        <w:t xml:space="preserve"> </w:t>
      </w:r>
      <w:r w:rsidR="00066E24">
        <w:rPr>
          <w:sz w:val="28"/>
          <w:szCs w:val="28"/>
        </w:rPr>
        <w:t>он</w:t>
      </w:r>
      <w:r w:rsidR="00066E24">
        <w:rPr>
          <w:b/>
          <w:i/>
          <w:sz w:val="28"/>
          <w:szCs w:val="28"/>
        </w:rPr>
        <w:t xml:space="preserve"> </w:t>
      </w:r>
      <w:r w:rsidR="00066E24">
        <w:rPr>
          <w:sz w:val="28"/>
          <w:szCs w:val="28"/>
        </w:rPr>
        <w:t>складывает</w:t>
      </w:r>
      <w:r w:rsidR="00665F7B" w:rsidRPr="00665F7B">
        <w:rPr>
          <w:sz w:val="28"/>
          <w:szCs w:val="28"/>
        </w:rPr>
        <w:t xml:space="preserve"> </w:t>
      </w:r>
      <w:r w:rsidR="00665F7B">
        <w:rPr>
          <w:sz w:val="28"/>
          <w:szCs w:val="28"/>
        </w:rPr>
        <w:t>звездицу</w:t>
      </w:r>
      <w:r w:rsidR="00066E24">
        <w:rPr>
          <w:sz w:val="28"/>
          <w:szCs w:val="28"/>
        </w:rPr>
        <w:t xml:space="preserve">, целует </w:t>
      </w:r>
      <w:r w:rsidR="000660D7">
        <w:rPr>
          <w:sz w:val="28"/>
          <w:szCs w:val="28"/>
        </w:rPr>
        <w:t>её</w:t>
      </w:r>
      <w:r w:rsidR="00665F7B">
        <w:rPr>
          <w:sz w:val="28"/>
          <w:szCs w:val="28"/>
        </w:rPr>
        <w:t xml:space="preserve"> </w:t>
      </w:r>
      <w:r w:rsidR="00066E24">
        <w:rPr>
          <w:sz w:val="28"/>
          <w:szCs w:val="28"/>
        </w:rPr>
        <w:t>и полагает е</w:t>
      </w:r>
      <w:r w:rsidR="000660D7">
        <w:rPr>
          <w:sz w:val="28"/>
          <w:szCs w:val="28"/>
        </w:rPr>
        <w:t>ё</w:t>
      </w:r>
      <w:r w:rsidR="00066E24">
        <w:rPr>
          <w:sz w:val="28"/>
          <w:szCs w:val="28"/>
        </w:rPr>
        <w:t xml:space="preserve"> в верхней части антиминса посередине его выше сосудов. Потом он снова крестится, целует престол, кланяется</w:t>
      </w:r>
      <w:r w:rsidR="00066E24">
        <w:rPr>
          <w:b/>
          <w:i/>
          <w:sz w:val="28"/>
          <w:szCs w:val="28"/>
        </w:rPr>
        <w:t xml:space="preserve"> архиерею</w:t>
      </w:r>
      <w:r w:rsidR="00066E24">
        <w:rPr>
          <w:sz w:val="28"/>
          <w:szCs w:val="28"/>
        </w:rPr>
        <w:t xml:space="preserve"> и становится на свое место.</w:t>
      </w:r>
    </w:p>
    <w:p w:rsidR="00066E24" w:rsidRDefault="00066E24" w:rsidP="00E37BE6">
      <w:pPr>
        <w:tabs>
          <w:tab w:val="left" w:pos="426"/>
        </w:tabs>
        <w:jc w:val="both"/>
        <w:rPr>
          <w:sz w:val="28"/>
          <w:szCs w:val="28"/>
        </w:rPr>
      </w:pPr>
      <w:r>
        <w:rPr>
          <w:sz w:val="28"/>
          <w:szCs w:val="28"/>
        </w:rPr>
        <w:t xml:space="preserve">      </w:t>
      </w:r>
      <w:r>
        <w:rPr>
          <w:b/>
          <w:i/>
          <w:sz w:val="28"/>
          <w:szCs w:val="28"/>
        </w:rPr>
        <w:t>Хор</w:t>
      </w:r>
      <w:r w:rsidRPr="00E37BE6">
        <w:rPr>
          <w:b/>
          <w:i/>
          <w:sz w:val="28"/>
          <w:szCs w:val="28"/>
        </w:rPr>
        <w:t>:</w:t>
      </w:r>
      <w:r>
        <w:rPr>
          <w:sz w:val="28"/>
          <w:szCs w:val="28"/>
        </w:rPr>
        <w:t xml:space="preserve"> </w:t>
      </w:r>
      <w:r w:rsidRPr="00E37BE6">
        <w:rPr>
          <w:b/>
          <w:sz w:val="28"/>
          <w:szCs w:val="28"/>
        </w:rPr>
        <w:t>«</w:t>
      </w:r>
      <w:r>
        <w:rPr>
          <w:b/>
          <w:sz w:val="28"/>
          <w:szCs w:val="28"/>
        </w:rPr>
        <w:t>Свят, Свят, Свят Господь Саваóф…»</w:t>
      </w:r>
      <w:r w:rsidRPr="00E37BE6">
        <w:rPr>
          <w:b/>
          <w:sz w:val="28"/>
          <w:szCs w:val="28"/>
        </w:rPr>
        <w:t>.</w:t>
      </w:r>
    </w:p>
    <w:p w:rsidR="00066E24" w:rsidRDefault="00066E24" w:rsidP="00066E24">
      <w:pPr>
        <w:tabs>
          <w:tab w:val="left" w:pos="426"/>
        </w:tabs>
        <w:jc w:val="both"/>
        <w:rPr>
          <w:sz w:val="28"/>
          <w:szCs w:val="24"/>
        </w:rPr>
      </w:pPr>
      <w:r>
        <w:rPr>
          <w:sz w:val="28"/>
          <w:szCs w:val="28"/>
        </w:rPr>
        <w:t xml:space="preserve">      </w:t>
      </w:r>
      <w:r>
        <w:rPr>
          <w:b/>
          <w:i/>
          <w:sz w:val="28"/>
          <w:szCs w:val="28"/>
        </w:rPr>
        <w:t>Архиерей</w:t>
      </w:r>
      <w:r>
        <w:rPr>
          <w:sz w:val="28"/>
          <w:szCs w:val="28"/>
        </w:rPr>
        <w:t xml:space="preserve"> и </w:t>
      </w:r>
      <w:r>
        <w:rPr>
          <w:b/>
          <w:i/>
          <w:sz w:val="28"/>
          <w:szCs w:val="28"/>
        </w:rPr>
        <w:t xml:space="preserve">священники </w:t>
      </w:r>
      <w:r>
        <w:rPr>
          <w:sz w:val="28"/>
          <w:szCs w:val="28"/>
        </w:rPr>
        <w:t>продолжают</w:t>
      </w:r>
      <w:r>
        <w:rPr>
          <w:b/>
          <w:i/>
          <w:sz w:val="28"/>
          <w:szCs w:val="28"/>
        </w:rPr>
        <w:t xml:space="preserve"> </w:t>
      </w:r>
      <w:r>
        <w:rPr>
          <w:sz w:val="28"/>
          <w:szCs w:val="28"/>
        </w:rPr>
        <w:t xml:space="preserve">тайно читают </w:t>
      </w:r>
      <w:r>
        <w:rPr>
          <w:b/>
          <w:sz w:val="28"/>
          <w:szCs w:val="28"/>
        </w:rPr>
        <w:t>Евхаристическую</w:t>
      </w:r>
      <w:r>
        <w:rPr>
          <w:b/>
          <w:i/>
          <w:sz w:val="28"/>
          <w:szCs w:val="28"/>
        </w:rPr>
        <w:t xml:space="preserve"> молитву</w:t>
      </w:r>
      <w:r w:rsidRPr="00E37BE6">
        <w:rPr>
          <w:b/>
          <w:i/>
          <w:sz w:val="28"/>
          <w:szCs w:val="24"/>
        </w:rPr>
        <w:t>.</w:t>
      </w:r>
      <w:r>
        <w:rPr>
          <w:sz w:val="28"/>
          <w:szCs w:val="24"/>
        </w:rPr>
        <w:t xml:space="preserve"> </w:t>
      </w:r>
      <w:r>
        <w:rPr>
          <w:sz w:val="28"/>
          <w:szCs w:val="28"/>
        </w:rPr>
        <w:t xml:space="preserve">После окончания чтения </w:t>
      </w:r>
      <w:r>
        <w:rPr>
          <w:b/>
          <w:i/>
          <w:sz w:val="28"/>
          <w:szCs w:val="28"/>
        </w:rPr>
        <w:t>молитвы</w:t>
      </w:r>
      <w:r>
        <w:rPr>
          <w:sz w:val="28"/>
          <w:szCs w:val="28"/>
        </w:rPr>
        <w:t xml:space="preserve"> </w:t>
      </w:r>
      <w:r>
        <w:rPr>
          <w:b/>
          <w:i/>
          <w:sz w:val="28"/>
          <w:szCs w:val="28"/>
        </w:rPr>
        <w:t>протодиакон</w:t>
      </w:r>
      <w:r>
        <w:rPr>
          <w:sz w:val="28"/>
          <w:szCs w:val="28"/>
        </w:rPr>
        <w:t xml:space="preserve"> снимает с </w:t>
      </w:r>
      <w:r>
        <w:rPr>
          <w:b/>
          <w:i/>
          <w:sz w:val="28"/>
          <w:szCs w:val="28"/>
        </w:rPr>
        <w:t>архиерея</w:t>
      </w:r>
      <w:r>
        <w:rPr>
          <w:sz w:val="28"/>
          <w:szCs w:val="28"/>
        </w:rPr>
        <w:t xml:space="preserve"> митру и полагает е</w:t>
      </w:r>
      <w:r w:rsidR="000660D7">
        <w:rPr>
          <w:sz w:val="28"/>
          <w:szCs w:val="28"/>
        </w:rPr>
        <w:t>ё</w:t>
      </w:r>
      <w:r>
        <w:rPr>
          <w:sz w:val="28"/>
          <w:szCs w:val="28"/>
        </w:rPr>
        <w:t xml:space="preserve"> на престоле, а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надевает на него малый омофор </w:t>
      </w:r>
      <w:r w:rsidR="000660D7">
        <w:rPr>
          <w:sz w:val="28"/>
          <w:szCs w:val="28"/>
        </w:rPr>
        <w:t xml:space="preserve">                                    </w:t>
      </w:r>
      <w:r>
        <w:rPr>
          <w:sz w:val="28"/>
          <w:szCs w:val="28"/>
        </w:rPr>
        <w:t xml:space="preserve">и становится перед престолом позади </w:t>
      </w:r>
      <w:r>
        <w:rPr>
          <w:b/>
          <w:i/>
          <w:sz w:val="28"/>
          <w:szCs w:val="28"/>
        </w:rPr>
        <w:t>архиерея</w:t>
      </w:r>
      <w:r w:rsidRPr="00E37BE6">
        <w:rPr>
          <w:b/>
          <w:i/>
          <w:sz w:val="28"/>
          <w:szCs w:val="28"/>
        </w:rPr>
        <w:t xml:space="preserve">. </w:t>
      </w:r>
      <w:r>
        <w:rPr>
          <w:sz w:val="28"/>
          <w:szCs w:val="28"/>
        </w:rPr>
        <w:t xml:space="preserve"> </w:t>
      </w:r>
      <w:r>
        <w:rPr>
          <w:b/>
          <w:sz w:val="28"/>
          <w:szCs w:val="24"/>
        </w:rPr>
        <w:t xml:space="preserve">  </w:t>
      </w:r>
    </w:p>
    <w:p w:rsidR="00066E24" w:rsidRPr="00066E24" w:rsidRDefault="00066E24" w:rsidP="00066E24">
      <w:pPr>
        <w:tabs>
          <w:tab w:val="left" w:pos="426"/>
        </w:tabs>
        <w:rPr>
          <w:rFonts w:eastAsia="Calibri"/>
          <w:sz w:val="28"/>
          <w:szCs w:val="22"/>
          <w:lang w:eastAsia="en-US"/>
        </w:rPr>
      </w:pPr>
      <w:r>
        <w:rPr>
          <w:sz w:val="28"/>
        </w:rPr>
        <w:t xml:space="preserve">      П</w:t>
      </w:r>
      <w:r>
        <w:rPr>
          <w:sz w:val="28"/>
          <w:szCs w:val="28"/>
        </w:rPr>
        <w:t xml:space="preserve">осле окончания пения </w:t>
      </w:r>
      <w:r>
        <w:rPr>
          <w:b/>
          <w:i/>
          <w:sz w:val="28"/>
          <w:szCs w:val="28"/>
        </w:rPr>
        <w:t xml:space="preserve">хором архиерей </w:t>
      </w:r>
      <w:r>
        <w:rPr>
          <w:sz w:val="28"/>
        </w:rPr>
        <w:t>возглашает вслух:</w:t>
      </w:r>
    </w:p>
    <w:p w:rsidR="00066E24" w:rsidRDefault="00066E24" w:rsidP="00066E24">
      <w:pPr>
        <w:jc w:val="both"/>
        <w:rPr>
          <w:sz w:val="28"/>
          <w:szCs w:val="24"/>
        </w:rPr>
      </w:pPr>
      <w:r>
        <w:rPr>
          <w:sz w:val="28"/>
          <w:szCs w:val="24"/>
        </w:rPr>
        <w:t xml:space="preserve">      на</w:t>
      </w:r>
      <w:r w:rsidR="00AC6FF9">
        <w:rPr>
          <w:b/>
          <w:sz w:val="28"/>
          <w:szCs w:val="24"/>
        </w:rPr>
        <w:t xml:space="preserve"> л</w:t>
      </w:r>
      <w:r>
        <w:rPr>
          <w:b/>
          <w:sz w:val="28"/>
          <w:szCs w:val="24"/>
        </w:rPr>
        <w:t>итургии св. Иоанна Златоуста</w:t>
      </w:r>
      <w:r w:rsidR="000660D7">
        <w:rPr>
          <w:b/>
          <w:sz w:val="28"/>
          <w:szCs w:val="24"/>
        </w:rPr>
        <w:t xml:space="preserve"> </w:t>
      </w:r>
      <w:r w:rsidR="000660D7" w:rsidRPr="000660D7">
        <w:rPr>
          <w:b/>
          <w:sz w:val="28"/>
          <w:szCs w:val="28"/>
        </w:rPr>
        <w:t>–</w:t>
      </w:r>
      <w:r>
        <w:rPr>
          <w:b/>
          <w:sz w:val="28"/>
          <w:szCs w:val="24"/>
        </w:rPr>
        <w:t xml:space="preserve"> «Приимите, ядите...»</w:t>
      </w:r>
      <w:r w:rsidRPr="00E37BE6">
        <w:rPr>
          <w:b/>
          <w:sz w:val="28"/>
          <w:szCs w:val="24"/>
        </w:rPr>
        <w:t xml:space="preserve">; </w:t>
      </w:r>
    </w:p>
    <w:p w:rsidR="00066E24" w:rsidRDefault="00AC6FF9" w:rsidP="00E37BE6">
      <w:pPr>
        <w:tabs>
          <w:tab w:val="left" w:pos="426"/>
        </w:tabs>
        <w:jc w:val="both"/>
        <w:rPr>
          <w:sz w:val="28"/>
          <w:szCs w:val="24"/>
        </w:rPr>
      </w:pPr>
      <w:r>
        <w:rPr>
          <w:sz w:val="28"/>
          <w:szCs w:val="24"/>
        </w:rPr>
        <w:t xml:space="preserve">      на </w:t>
      </w:r>
      <w:r w:rsidRPr="00AC6FF9">
        <w:rPr>
          <w:b/>
          <w:sz w:val="28"/>
          <w:szCs w:val="24"/>
        </w:rPr>
        <w:t>л</w:t>
      </w:r>
      <w:r w:rsidR="00066E24">
        <w:rPr>
          <w:b/>
          <w:sz w:val="28"/>
          <w:szCs w:val="24"/>
        </w:rPr>
        <w:t>итургии св. Василия Великого</w:t>
      </w:r>
      <w:r w:rsidR="000660D7">
        <w:rPr>
          <w:b/>
          <w:sz w:val="28"/>
          <w:szCs w:val="24"/>
        </w:rPr>
        <w:t xml:space="preserve"> </w:t>
      </w:r>
      <w:r w:rsidR="000660D7" w:rsidRPr="000660D7">
        <w:rPr>
          <w:b/>
          <w:sz w:val="28"/>
          <w:szCs w:val="28"/>
        </w:rPr>
        <w:t>–</w:t>
      </w:r>
      <w:r w:rsidR="00066E24">
        <w:rPr>
          <w:sz w:val="28"/>
          <w:szCs w:val="24"/>
        </w:rPr>
        <w:t xml:space="preserve"> </w:t>
      </w:r>
      <w:r w:rsidR="00066E24">
        <w:rPr>
          <w:b/>
          <w:sz w:val="28"/>
          <w:szCs w:val="24"/>
        </w:rPr>
        <w:t>«Дадé святым Своим ученикóм…»</w:t>
      </w:r>
      <w:r w:rsidR="00066E24" w:rsidRPr="00E37BE6">
        <w:rPr>
          <w:b/>
          <w:sz w:val="28"/>
          <w:szCs w:val="24"/>
        </w:rPr>
        <w:t>.</w:t>
      </w:r>
      <w:r w:rsidR="00066E24">
        <w:rPr>
          <w:sz w:val="28"/>
          <w:szCs w:val="24"/>
        </w:rPr>
        <w:t xml:space="preserve"> </w:t>
      </w:r>
    </w:p>
    <w:p w:rsidR="00066E24" w:rsidRDefault="00066E24" w:rsidP="00E37BE6">
      <w:pPr>
        <w:tabs>
          <w:tab w:val="left" w:pos="426"/>
        </w:tabs>
        <w:jc w:val="both"/>
        <w:rPr>
          <w:sz w:val="28"/>
          <w:szCs w:val="28"/>
        </w:rPr>
      </w:pPr>
      <w:r>
        <w:rPr>
          <w:sz w:val="28"/>
          <w:szCs w:val="24"/>
        </w:rPr>
        <w:t xml:space="preserve">    </w:t>
      </w:r>
      <w:r w:rsidR="00665F7B">
        <w:rPr>
          <w:sz w:val="28"/>
          <w:szCs w:val="24"/>
        </w:rPr>
        <w:t xml:space="preserve"> </w:t>
      </w:r>
      <w:r>
        <w:rPr>
          <w:sz w:val="28"/>
          <w:szCs w:val="24"/>
        </w:rPr>
        <w:t xml:space="preserve"> Во время произнесения этих слов</w:t>
      </w:r>
      <w:r>
        <w:rPr>
          <w:b/>
          <w:i/>
          <w:sz w:val="28"/>
          <w:szCs w:val="28"/>
        </w:rPr>
        <w:t xml:space="preserve"> архиерей </w:t>
      </w:r>
      <w:r>
        <w:rPr>
          <w:sz w:val="28"/>
          <w:szCs w:val="24"/>
        </w:rPr>
        <w:t>правой рукой показыв</w:t>
      </w:r>
      <w:r w:rsidR="00910483">
        <w:rPr>
          <w:sz w:val="28"/>
          <w:szCs w:val="24"/>
        </w:rPr>
        <w:t>ает на Святый Хлеб, лежащий на д</w:t>
      </w:r>
      <w:r>
        <w:rPr>
          <w:sz w:val="28"/>
          <w:szCs w:val="24"/>
        </w:rPr>
        <w:t>искосе</w:t>
      </w:r>
      <w:r w:rsidR="00764841">
        <w:rPr>
          <w:sz w:val="28"/>
          <w:szCs w:val="24"/>
        </w:rPr>
        <w:t xml:space="preserve">. </w:t>
      </w:r>
      <w:r w:rsidR="00764841" w:rsidRPr="00764841">
        <w:rPr>
          <w:b/>
          <w:i/>
          <w:sz w:val="28"/>
          <w:szCs w:val="24"/>
        </w:rPr>
        <w:t>П</w:t>
      </w:r>
      <w:r>
        <w:rPr>
          <w:b/>
          <w:i/>
          <w:sz w:val="28"/>
          <w:szCs w:val="24"/>
        </w:rPr>
        <w:t>ротодиакон</w:t>
      </w:r>
      <w:r w:rsidRPr="00E37BE6">
        <w:rPr>
          <w:b/>
          <w:i/>
          <w:sz w:val="28"/>
          <w:szCs w:val="24"/>
        </w:rPr>
        <w:t>,</w:t>
      </w:r>
      <w:r>
        <w:rPr>
          <w:sz w:val="28"/>
          <w:szCs w:val="24"/>
        </w:rPr>
        <w:t xml:space="preserve"> </w:t>
      </w:r>
      <w:r>
        <w:rPr>
          <w:sz w:val="28"/>
          <w:szCs w:val="28"/>
        </w:rPr>
        <w:t>глубоко прикло</w:t>
      </w:r>
      <w:r w:rsidR="00910483">
        <w:rPr>
          <w:sz w:val="28"/>
          <w:szCs w:val="28"/>
        </w:rPr>
        <w:t>нив голову, также указывает на д</w:t>
      </w:r>
      <w:r>
        <w:rPr>
          <w:sz w:val="28"/>
          <w:szCs w:val="28"/>
        </w:rPr>
        <w:t xml:space="preserve">искос, </w:t>
      </w:r>
      <w:r>
        <w:rPr>
          <w:sz w:val="28"/>
          <w:szCs w:val="24"/>
        </w:rPr>
        <w:t xml:space="preserve">держа орарь тремя </w:t>
      </w:r>
      <w:r>
        <w:rPr>
          <w:sz w:val="28"/>
          <w:szCs w:val="28"/>
        </w:rPr>
        <w:t>пальцами</w:t>
      </w:r>
      <w:r>
        <w:rPr>
          <w:sz w:val="28"/>
          <w:szCs w:val="24"/>
        </w:rPr>
        <w:t xml:space="preserve"> правой руки, а левой поддерживая орарь</w:t>
      </w:r>
      <w:r>
        <w:rPr>
          <w:sz w:val="28"/>
          <w:szCs w:val="28"/>
        </w:rPr>
        <w:t xml:space="preserve">. После возгласа все </w:t>
      </w:r>
      <w:r>
        <w:rPr>
          <w:b/>
          <w:i/>
          <w:sz w:val="28"/>
          <w:szCs w:val="28"/>
        </w:rPr>
        <w:t xml:space="preserve">священнослужители </w:t>
      </w:r>
      <w:r>
        <w:rPr>
          <w:sz w:val="28"/>
          <w:szCs w:val="28"/>
        </w:rPr>
        <w:t>крестятся и совершают поясной поклон.</w:t>
      </w:r>
    </w:p>
    <w:p w:rsidR="00066E24" w:rsidRPr="00066E24" w:rsidRDefault="00066E24" w:rsidP="00066E24">
      <w:pPr>
        <w:tabs>
          <w:tab w:val="left" w:pos="426"/>
        </w:tabs>
        <w:jc w:val="both"/>
        <w:rPr>
          <w:rFonts w:eastAsia="Calibri"/>
          <w:sz w:val="28"/>
          <w:szCs w:val="22"/>
          <w:lang w:eastAsia="en-US"/>
        </w:rPr>
      </w:pPr>
      <w:r>
        <w:rPr>
          <w:sz w:val="28"/>
        </w:rPr>
        <w:t xml:space="preserve">      </w:t>
      </w:r>
      <w:r>
        <w:rPr>
          <w:b/>
          <w:i/>
          <w:sz w:val="28"/>
        </w:rPr>
        <w:t xml:space="preserve">Хор </w:t>
      </w:r>
      <w:r>
        <w:rPr>
          <w:sz w:val="28"/>
        </w:rPr>
        <w:t xml:space="preserve">протяжно поет: </w:t>
      </w:r>
      <w:r w:rsidRPr="00E37BE6">
        <w:rPr>
          <w:b/>
          <w:sz w:val="28"/>
        </w:rPr>
        <w:t>«</w:t>
      </w:r>
      <w:r>
        <w:rPr>
          <w:b/>
          <w:sz w:val="28"/>
        </w:rPr>
        <w:t>Аминь»</w:t>
      </w:r>
      <w:r w:rsidRPr="00E37BE6">
        <w:rPr>
          <w:b/>
          <w:sz w:val="28"/>
        </w:rPr>
        <w:t>.</w:t>
      </w:r>
    </w:p>
    <w:p w:rsidR="00066E24" w:rsidRDefault="00066E24" w:rsidP="00066E24">
      <w:pPr>
        <w:tabs>
          <w:tab w:val="left" w:pos="426"/>
        </w:tabs>
        <w:jc w:val="both"/>
        <w:rPr>
          <w:b/>
          <w:sz w:val="28"/>
        </w:rPr>
      </w:pPr>
      <w:r>
        <w:rPr>
          <w:b/>
          <w:sz w:val="28"/>
        </w:rPr>
        <w:t xml:space="preserve">     </w:t>
      </w:r>
      <w:r w:rsidR="00665F7B">
        <w:rPr>
          <w:b/>
          <w:sz w:val="28"/>
        </w:rPr>
        <w:t xml:space="preserve"> </w:t>
      </w:r>
      <w:r>
        <w:rPr>
          <w:b/>
          <w:i/>
          <w:sz w:val="28"/>
          <w:szCs w:val="28"/>
        </w:rPr>
        <w:t>Архиерей</w:t>
      </w:r>
      <w:r>
        <w:rPr>
          <w:sz w:val="28"/>
        </w:rPr>
        <w:t xml:space="preserve"> в это время читает: </w:t>
      </w:r>
    </w:p>
    <w:p w:rsidR="00066E24" w:rsidRDefault="00066E24" w:rsidP="00066E24">
      <w:pPr>
        <w:jc w:val="both"/>
        <w:rPr>
          <w:b/>
          <w:sz w:val="28"/>
          <w:szCs w:val="24"/>
        </w:rPr>
      </w:pPr>
      <w:r>
        <w:rPr>
          <w:sz w:val="28"/>
          <w:szCs w:val="24"/>
        </w:rPr>
        <w:t xml:space="preserve">     </w:t>
      </w:r>
      <w:r w:rsidR="00665F7B">
        <w:rPr>
          <w:sz w:val="28"/>
          <w:szCs w:val="24"/>
        </w:rPr>
        <w:t xml:space="preserve"> </w:t>
      </w:r>
      <w:r>
        <w:rPr>
          <w:sz w:val="28"/>
          <w:szCs w:val="24"/>
        </w:rPr>
        <w:t>на</w:t>
      </w:r>
      <w:r w:rsidR="00AC6FF9">
        <w:rPr>
          <w:b/>
          <w:sz w:val="28"/>
          <w:szCs w:val="24"/>
        </w:rPr>
        <w:t xml:space="preserve"> л</w:t>
      </w:r>
      <w:r>
        <w:rPr>
          <w:b/>
          <w:sz w:val="28"/>
          <w:szCs w:val="24"/>
        </w:rPr>
        <w:t xml:space="preserve">итургии св. Иоанна Златоуста </w:t>
      </w:r>
      <w:r>
        <w:rPr>
          <w:sz w:val="28"/>
          <w:szCs w:val="24"/>
        </w:rPr>
        <w:t>тихо</w:t>
      </w:r>
      <w:r w:rsidR="000660D7">
        <w:rPr>
          <w:sz w:val="28"/>
          <w:szCs w:val="24"/>
        </w:rPr>
        <w:t xml:space="preserve"> </w:t>
      </w:r>
      <w:r w:rsidR="000660D7" w:rsidRPr="000660D7">
        <w:rPr>
          <w:b/>
          <w:sz w:val="28"/>
          <w:szCs w:val="28"/>
        </w:rPr>
        <w:t>–</w:t>
      </w:r>
      <w:r>
        <w:rPr>
          <w:sz w:val="28"/>
          <w:szCs w:val="24"/>
        </w:rPr>
        <w:t xml:space="preserve"> </w:t>
      </w:r>
      <w:r w:rsidR="00744738">
        <w:rPr>
          <w:b/>
          <w:sz w:val="28"/>
          <w:szCs w:val="24"/>
        </w:rPr>
        <w:t>«Подóбне и ч</w:t>
      </w:r>
      <w:r>
        <w:rPr>
          <w:b/>
          <w:sz w:val="28"/>
          <w:szCs w:val="24"/>
        </w:rPr>
        <w:t xml:space="preserve">ашу по вечери, глаголя» </w:t>
      </w:r>
      <w:r>
        <w:rPr>
          <w:sz w:val="28"/>
          <w:szCs w:val="24"/>
        </w:rPr>
        <w:t>и вслух возглашает:</w:t>
      </w:r>
      <w:r>
        <w:rPr>
          <w:b/>
          <w:sz w:val="28"/>
          <w:szCs w:val="24"/>
        </w:rPr>
        <w:t xml:space="preserve"> «Пийте от нея вси…»</w:t>
      </w:r>
      <w:r w:rsidRPr="00E37BE6">
        <w:rPr>
          <w:b/>
          <w:sz w:val="28"/>
          <w:szCs w:val="24"/>
        </w:rPr>
        <w:t xml:space="preserve">; </w:t>
      </w:r>
    </w:p>
    <w:p w:rsidR="00066E24" w:rsidRDefault="00066E24" w:rsidP="00E37BE6">
      <w:pPr>
        <w:tabs>
          <w:tab w:val="left" w:pos="426"/>
        </w:tabs>
        <w:jc w:val="both"/>
        <w:rPr>
          <w:b/>
          <w:sz w:val="28"/>
          <w:szCs w:val="24"/>
        </w:rPr>
      </w:pPr>
      <w:r>
        <w:rPr>
          <w:sz w:val="28"/>
          <w:szCs w:val="24"/>
        </w:rPr>
        <w:t xml:space="preserve">     </w:t>
      </w:r>
      <w:r w:rsidR="00665F7B">
        <w:rPr>
          <w:sz w:val="28"/>
          <w:szCs w:val="24"/>
        </w:rPr>
        <w:t xml:space="preserve"> </w:t>
      </w:r>
      <w:r>
        <w:rPr>
          <w:sz w:val="28"/>
          <w:szCs w:val="24"/>
        </w:rPr>
        <w:t>на</w:t>
      </w:r>
      <w:r w:rsidR="00AC6FF9">
        <w:rPr>
          <w:b/>
          <w:sz w:val="28"/>
          <w:szCs w:val="24"/>
        </w:rPr>
        <w:t xml:space="preserve"> л</w:t>
      </w:r>
      <w:r>
        <w:rPr>
          <w:b/>
          <w:sz w:val="28"/>
          <w:szCs w:val="24"/>
        </w:rPr>
        <w:t xml:space="preserve">итургии св. Василия Великого </w:t>
      </w:r>
      <w:r>
        <w:rPr>
          <w:sz w:val="28"/>
          <w:szCs w:val="24"/>
        </w:rPr>
        <w:t>тихо</w:t>
      </w:r>
      <w:r w:rsidR="000660D7">
        <w:rPr>
          <w:sz w:val="28"/>
          <w:szCs w:val="24"/>
        </w:rPr>
        <w:t xml:space="preserve"> </w:t>
      </w:r>
      <w:r w:rsidR="000660D7" w:rsidRPr="000660D7">
        <w:rPr>
          <w:b/>
          <w:sz w:val="28"/>
          <w:szCs w:val="28"/>
        </w:rPr>
        <w:t>–</w:t>
      </w:r>
      <w:r w:rsidR="00744738">
        <w:rPr>
          <w:b/>
          <w:sz w:val="28"/>
          <w:szCs w:val="24"/>
        </w:rPr>
        <w:t xml:space="preserve"> «Подобне и ч</w:t>
      </w:r>
      <w:r>
        <w:rPr>
          <w:b/>
          <w:sz w:val="28"/>
          <w:szCs w:val="24"/>
        </w:rPr>
        <w:t>ашу от плода лóзнаго приемь, растворив, благодарив, благословив, освятив»</w:t>
      </w:r>
      <w:r>
        <w:rPr>
          <w:sz w:val="28"/>
          <w:szCs w:val="24"/>
        </w:rPr>
        <w:t xml:space="preserve"> и вслух:</w:t>
      </w:r>
      <w:r>
        <w:rPr>
          <w:b/>
          <w:sz w:val="28"/>
          <w:szCs w:val="24"/>
        </w:rPr>
        <w:t xml:space="preserve"> «Даде святым Своим учеником…»</w:t>
      </w:r>
      <w:r w:rsidRPr="00E37BE6">
        <w:rPr>
          <w:b/>
          <w:sz w:val="28"/>
          <w:szCs w:val="24"/>
        </w:rPr>
        <w:t>.</w:t>
      </w:r>
      <w:r>
        <w:rPr>
          <w:sz w:val="28"/>
          <w:szCs w:val="24"/>
        </w:rPr>
        <w:t xml:space="preserve"> </w:t>
      </w:r>
    </w:p>
    <w:p w:rsidR="00066E24" w:rsidRDefault="00066E24" w:rsidP="008073CB">
      <w:pPr>
        <w:tabs>
          <w:tab w:val="left" w:pos="426"/>
        </w:tabs>
        <w:jc w:val="both"/>
        <w:rPr>
          <w:sz w:val="28"/>
          <w:szCs w:val="28"/>
        </w:rPr>
      </w:pPr>
      <w:r>
        <w:rPr>
          <w:b/>
          <w:sz w:val="28"/>
          <w:szCs w:val="24"/>
        </w:rPr>
        <w:t xml:space="preserve">    </w:t>
      </w:r>
      <w:r w:rsidR="00665F7B">
        <w:rPr>
          <w:b/>
          <w:sz w:val="28"/>
          <w:szCs w:val="24"/>
        </w:rPr>
        <w:t xml:space="preserve"> </w:t>
      </w:r>
      <w:r>
        <w:rPr>
          <w:b/>
          <w:sz w:val="28"/>
          <w:szCs w:val="24"/>
        </w:rPr>
        <w:t xml:space="preserve"> </w:t>
      </w:r>
      <w:r>
        <w:rPr>
          <w:sz w:val="28"/>
          <w:szCs w:val="28"/>
        </w:rPr>
        <w:t xml:space="preserve">При произнесении этих слов, когда </w:t>
      </w:r>
      <w:r>
        <w:rPr>
          <w:b/>
          <w:i/>
          <w:sz w:val="28"/>
          <w:szCs w:val="28"/>
        </w:rPr>
        <w:t xml:space="preserve">архиерей </w:t>
      </w:r>
      <w:r>
        <w:rPr>
          <w:sz w:val="28"/>
          <w:szCs w:val="28"/>
        </w:rPr>
        <w:t xml:space="preserve">указывает </w:t>
      </w:r>
      <w:r>
        <w:rPr>
          <w:sz w:val="28"/>
          <w:szCs w:val="24"/>
        </w:rPr>
        <w:t>рукой</w:t>
      </w:r>
      <w:r w:rsidR="00744738">
        <w:rPr>
          <w:sz w:val="28"/>
          <w:szCs w:val="28"/>
        </w:rPr>
        <w:t xml:space="preserve"> на ч</w:t>
      </w:r>
      <w:r>
        <w:rPr>
          <w:sz w:val="28"/>
          <w:szCs w:val="28"/>
        </w:rPr>
        <w:t>ашу</w:t>
      </w:r>
      <w:r w:rsidR="00C27B4C">
        <w:rPr>
          <w:sz w:val="28"/>
          <w:szCs w:val="28"/>
        </w:rPr>
        <w:t>,</w:t>
      </w:r>
      <w:r w:rsidR="00764841">
        <w:rPr>
          <w:sz w:val="28"/>
          <w:szCs w:val="28"/>
        </w:rPr>
        <w:t xml:space="preserve"> </w:t>
      </w:r>
      <w:r w:rsidR="00C27B4C">
        <w:rPr>
          <w:b/>
          <w:i/>
          <w:sz w:val="28"/>
          <w:szCs w:val="28"/>
        </w:rPr>
        <w:t>п</w:t>
      </w:r>
      <w:r>
        <w:rPr>
          <w:b/>
          <w:i/>
          <w:sz w:val="28"/>
          <w:szCs w:val="28"/>
        </w:rPr>
        <w:t xml:space="preserve">ротодиакон </w:t>
      </w:r>
      <w:r>
        <w:rPr>
          <w:sz w:val="28"/>
          <w:szCs w:val="28"/>
        </w:rPr>
        <w:t>также указывает</w:t>
      </w:r>
      <w:r w:rsidR="00744738">
        <w:rPr>
          <w:sz w:val="28"/>
          <w:szCs w:val="28"/>
        </w:rPr>
        <w:t xml:space="preserve"> на </w:t>
      </w:r>
      <w:r w:rsidR="00C27B4C">
        <w:rPr>
          <w:sz w:val="28"/>
          <w:szCs w:val="28"/>
        </w:rPr>
        <w:t>неё</w:t>
      </w:r>
      <w:r>
        <w:rPr>
          <w:sz w:val="28"/>
          <w:szCs w:val="28"/>
        </w:rPr>
        <w:t xml:space="preserve">, </w:t>
      </w:r>
      <w:r>
        <w:rPr>
          <w:sz w:val="28"/>
        </w:rPr>
        <w:t xml:space="preserve">держа орарь тремя </w:t>
      </w:r>
      <w:r>
        <w:rPr>
          <w:sz w:val="28"/>
          <w:szCs w:val="28"/>
        </w:rPr>
        <w:t>пальцами</w:t>
      </w:r>
      <w:r>
        <w:rPr>
          <w:sz w:val="28"/>
        </w:rPr>
        <w:t xml:space="preserve"> правой руки, </w:t>
      </w:r>
      <w:r w:rsidR="000660D7">
        <w:rPr>
          <w:sz w:val="28"/>
        </w:rPr>
        <w:t xml:space="preserve">              </w:t>
      </w:r>
      <w:r>
        <w:rPr>
          <w:sz w:val="28"/>
        </w:rPr>
        <w:t>а левой поддерживая орарь</w:t>
      </w:r>
      <w:r>
        <w:rPr>
          <w:sz w:val="28"/>
          <w:szCs w:val="28"/>
        </w:rPr>
        <w:t xml:space="preserve">. </w:t>
      </w:r>
    </w:p>
    <w:p w:rsidR="00066E24" w:rsidRDefault="00066E24" w:rsidP="00066E24">
      <w:pPr>
        <w:jc w:val="both"/>
        <w:rPr>
          <w:sz w:val="28"/>
          <w:szCs w:val="28"/>
        </w:rPr>
      </w:pPr>
      <w:r>
        <w:rPr>
          <w:sz w:val="28"/>
          <w:szCs w:val="28"/>
        </w:rPr>
        <w:t xml:space="preserve">      После возгласа все </w:t>
      </w:r>
      <w:r>
        <w:rPr>
          <w:b/>
          <w:i/>
          <w:sz w:val="28"/>
          <w:szCs w:val="28"/>
        </w:rPr>
        <w:t xml:space="preserve">священнослужителя </w:t>
      </w:r>
      <w:r>
        <w:rPr>
          <w:sz w:val="28"/>
          <w:szCs w:val="28"/>
        </w:rPr>
        <w:t>крестятся и совершают поясной поклон.</w:t>
      </w:r>
    </w:p>
    <w:p w:rsidR="00066E24" w:rsidRPr="00066E24" w:rsidRDefault="00066E24" w:rsidP="00066E24">
      <w:pPr>
        <w:tabs>
          <w:tab w:val="left" w:pos="426"/>
        </w:tabs>
        <w:jc w:val="both"/>
        <w:rPr>
          <w:rFonts w:eastAsia="Calibri"/>
          <w:sz w:val="28"/>
          <w:szCs w:val="22"/>
          <w:lang w:eastAsia="en-US"/>
        </w:rPr>
      </w:pPr>
      <w:r>
        <w:rPr>
          <w:b/>
          <w:i/>
          <w:sz w:val="28"/>
        </w:rPr>
        <w:t xml:space="preserve">      Хор</w:t>
      </w:r>
      <w:r>
        <w:rPr>
          <w:sz w:val="28"/>
        </w:rPr>
        <w:t xml:space="preserve"> протяжно поет:</w:t>
      </w:r>
      <w:r>
        <w:rPr>
          <w:b/>
          <w:sz w:val="28"/>
        </w:rPr>
        <w:t xml:space="preserve"> «Аминь»</w:t>
      </w:r>
      <w:r w:rsidRPr="00B42E4B">
        <w:rPr>
          <w:b/>
          <w:sz w:val="28"/>
        </w:rPr>
        <w:t>.</w:t>
      </w:r>
    </w:p>
    <w:p w:rsidR="00066E24" w:rsidRDefault="00066E24" w:rsidP="00066E24">
      <w:pPr>
        <w:tabs>
          <w:tab w:val="left" w:pos="426"/>
        </w:tabs>
        <w:jc w:val="both"/>
        <w:rPr>
          <w:sz w:val="28"/>
          <w:szCs w:val="28"/>
        </w:rPr>
      </w:pPr>
      <w:r>
        <w:rPr>
          <w:sz w:val="28"/>
          <w:szCs w:val="24"/>
        </w:rPr>
        <w:t xml:space="preserve">  </w:t>
      </w:r>
      <w:r>
        <w:rPr>
          <w:sz w:val="28"/>
          <w:szCs w:val="28"/>
        </w:rPr>
        <w:t xml:space="preserve">    </w:t>
      </w:r>
      <w:r>
        <w:rPr>
          <w:b/>
          <w:i/>
          <w:sz w:val="28"/>
          <w:szCs w:val="28"/>
        </w:rPr>
        <w:t>Архиерей</w:t>
      </w:r>
      <w:r>
        <w:rPr>
          <w:sz w:val="28"/>
          <w:szCs w:val="28"/>
        </w:rPr>
        <w:t xml:space="preserve"> тихо читает </w:t>
      </w:r>
      <w:r>
        <w:rPr>
          <w:b/>
          <w:i/>
          <w:sz w:val="28"/>
          <w:szCs w:val="28"/>
        </w:rPr>
        <w:t>молитву:</w:t>
      </w:r>
      <w:r>
        <w:rPr>
          <w:sz w:val="28"/>
          <w:szCs w:val="28"/>
        </w:rPr>
        <w:t xml:space="preserve"> </w:t>
      </w:r>
    </w:p>
    <w:p w:rsidR="00066E24" w:rsidRDefault="00066E24" w:rsidP="00066E24">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Иоанна Златоуста</w:t>
      </w:r>
      <w:r w:rsidR="000660D7">
        <w:rPr>
          <w:b/>
          <w:sz w:val="28"/>
          <w:szCs w:val="28"/>
        </w:rPr>
        <w:t xml:space="preserve"> </w:t>
      </w:r>
      <w:r w:rsidR="000660D7" w:rsidRPr="000660D7">
        <w:rPr>
          <w:b/>
          <w:sz w:val="28"/>
          <w:szCs w:val="28"/>
        </w:rPr>
        <w:t>–</w:t>
      </w:r>
      <w:r w:rsidR="00365F61">
        <w:rPr>
          <w:sz w:val="28"/>
          <w:szCs w:val="28"/>
        </w:rPr>
        <w:t xml:space="preserve"> </w:t>
      </w:r>
      <w:r>
        <w:rPr>
          <w:b/>
          <w:sz w:val="28"/>
          <w:szCs w:val="28"/>
        </w:rPr>
        <w:t>«Поминающе ýбо спасительную сию заповедь…»</w:t>
      </w:r>
      <w:r w:rsidRPr="00B42E4B">
        <w:rPr>
          <w:b/>
          <w:sz w:val="28"/>
          <w:szCs w:val="28"/>
        </w:rPr>
        <w:t xml:space="preserve">; </w:t>
      </w:r>
    </w:p>
    <w:p w:rsidR="00066E24" w:rsidRDefault="00066E24" w:rsidP="00066E24">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Василия Великого</w:t>
      </w:r>
      <w:r w:rsidR="000660D7">
        <w:rPr>
          <w:b/>
          <w:sz w:val="28"/>
          <w:szCs w:val="28"/>
        </w:rPr>
        <w:t xml:space="preserve"> </w:t>
      </w:r>
      <w:r w:rsidR="000660D7" w:rsidRPr="000660D7">
        <w:rPr>
          <w:b/>
          <w:sz w:val="28"/>
          <w:szCs w:val="28"/>
        </w:rPr>
        <w:t>–</w:t>
      </w:r>
      <w:r>
        <w:rPr>
          <w:sz w:val="28"/>
          <w:szCs w:val="28"/>
        </w:rPr>
        <w:t xml:space="preserve"> «</w:t>
      </w:r>
      <w:r>
        <w:rPr>
          <w:b/>
          <w:sz w:val="28"/>
          <w:szCs w:val="28"/>
        </w:rPr>
        <w:t>Сие творите в Мое воспоминание…»</w:t>
      </w:r>
      <w:r w:rsidRPr="00B42E4B">
        <w:rPr>
          <w:b/>
          <w:sz w:val="28"/>
          <w:szCs w:val="28"/>
        </w:rPr>
        <w:t>.</w:t>
      </w:r>
      <w:r>
        <w:rPr>
          <w:sz w:val="28"/>
          <w:szCs w:val="28"/>
        </w:rPr>
        <w:t xml:space="preserve"> </w:t>
      </w:r>
    </w:p>
    <w:p w:rsidR="00066E24" w:rsidRDefault="00066E24" w:rsidP="00B42E4B">
      <w:pPr>
        <w:tabs>
          <w:tab w:val="left" w:pos="426"/>
        </w:tabs>
        <w:jc w:val="both"/>
        <w:rPr>
          <w:sz w:val="28"/>
          <w:szCs w:val="28"/>
        </w:rPr>
      </w:pPr>
      <w:r>
        <w:rPr>
          <w:sz w:val="28"/>
          <w:szCs w:val="28"/>
        </w:rPr>
        <w:t xml:space="preserve">      Затем после окончания пения </w:t>
      </w:r>
      <w:r>
        <w:rPr>
          <w:b/>
          <w:i/>
          <w:sz w:val="28"/>
          <w:szCs w:val="28"/>
        </w:rPr>
        <w:t>хором</w:t>
      </w:r>
      <w:r w:rsidRPr="00B42E4B">
        <w:rPr>
          <w:b/>
          <w:i/>
          <w:sz w:val="28"/>
          <w:szCs w:val="28"/>
        </w:rPr>
        <w:t>,</w:t>
      </w:r>
      <w:r>
        <w:rPr>
          <w:sz w:val="28"/>
          <w:szCs w:val="28"/>
        </w:rPr>
        <w:t xml:space="preserve"> воздев руки, </w:t>
      </w:r>
      <w:r>
        <w:rPr>
          <w:b/>
          <w:i/>
          <w:sz w:val="28"/>
          <w:szCs w:val="28"/>
        </w:rPr>
        <w:t xml:space="preserve">архиерей </w:t>
      </w:r>
      <w:r>
        <w:rPr>
          <w:sz w:val="28"/>
          <w:szCs w:val="28"/>
        </w:rPr>
        <w:t xml:space="preserve">вслух возглашает: </w:t>
      </w:r>
      <w:r>
        <w:rPr>
          <w:b/>
          <w:sz w:val="28"/>
          <w:szCs w:val="28"/>
        </w:rPr>
        <w:t>«Твоя от Твоих Тебе приносяще о всех и за вся»</w:t>
      </w:r>
      <w:r w:rsidRPr="00B42E4B">
        <w:rPr>
          <w:b/>
          <w:sz w:val="28"/>
          <w:szCs w:val="28"/>
        </w:rPr>
        <w:t>.</w:t>
      </w:r>
    </w:p>
    <w:p w:rsidR="00066E24" w:rsidRDefault="00066E24" w:rsidP="008073CB">
      <w:pPr>
        <w:tabs>
          <w:tab w:val="left" w:pos="426"/>
        </w:tabs>
        <w:jc w:val="both"/>
        <w:rPr>
          <w:sz w:val="28"/>
          <w:szCs w:val="28"/>
        </w:rPr>
      </w:pPr>
      <w:r>
        <w:rPr>
          <w:sz w:val="28"/>
          <w:szCs w:val="28"/>
        </w:rPr>
        <w:t xml:space="preserve">      </w:t>
      </w:r>
      <w:r>
        <w:rPr>
          <w:b/>
          <w:i/>
          <w:sz w:val="28"/>
          <w:szCs w:val="28"/>
        </w:rPr>
        <w:t>Протодиакон</w:t>
      </w:r>
      <w:r w:rsidR="00764841">
        <w:rPr>
          <w:b/>
          <w:i/>
          <w:sz w:val="28"/>
          <w:szCs w:val="28"/>
        </w:rPr>
        <w:t>,</w:t>
      </w:r>
      <w:r>
        <w:rPr>
          <w:sz w:val="28"/>
          <w:szCs w:val="28"/>
        </w:rPr>
        <w:t xml:space="preserve"> перед этим возгласом </w:t>
      </w:r>
      <w:r>
        <w:rPr>
          <w:b/>
          <w:i/>
          <w:sz w:val="28"/>
          <w:szCs w:val="28"/>
        </w:rPr>
        <w:t>архиерея</w:t>
      </w:r>
      <w:r w:rsidR="00764841">
        <w:rPr>
          <w:b/>
          <w:i/>
          <w:sz w:val="28"/>
          <w:szCs w:val="28"/>
        </w:rPr>
        <w:t>,</w:t>
      </w:r>
      <w:r>
        <w:rPr>
          <w:sz w:val="28"/>
          <w:szCs w:val="28"/>
        </w:rPr>
        <w:t xml:space="preserve"> подходит к престолу, становится справа от</w:t>
      </w:r>
      <w:r>
        <w:rPr>
          <w:b/>
          <w:i/>
          <w:sz w:val="28"/>
          <w:szCs w:val="28"/>
        </w:rPr>
        <w:t xml:space="preserve"> архиерея</w:t>
      </w:r>
      <w:r w:rsidRPr="00B42E4B">
        <w:rPr>
          <w:b/>
          <w:i/>
          <w:sz w:val="28"/>
          <w:szCs w:val="28"/>
        </w:rPr>
        <w:t xml:space="preserve">, </w:t>
      </w:r>
      <w:r>
        <w:rPr>
          <w:sz w:val="28"/>
          <w:szCs w:val="28"/>
        </w:rPr>
        <w:t>крестится, целует край престола и кланяется ему. Затем, держа орарь тремя пальцами пр</w:t>
      </w:r>
      <w:r w:rsidR="00910483">
        <w:rPr>
          <w:sz w:val="28"/>
          <w:szCs w:val="28"/>
        </w:rPr>
        <w:t>авой руки, он берет этой рукой д</w:t>
      </w:r>
      <w:r>
        <w:rPr>
          <w:sz w:val="28"/>
          <w:szCs w:val="28"/>
        </w:rPr>
        <w:t xml:space="preserve">искос за нижний его край </w:t>
      </w:r>
      <w:r w:rsidR="000660D7">
        <w:rPr>
          <w:sz w:val="28"/>
          <w:szCs w:val="28"/>
        </w:rPr>
        <w:t xml:space="preserve">                 </w:t>
      </w:r>
      <w:r>
        <w:rPr>
          <w:sz w:val="28"/>
          <w:szCs w:val="28"/>
        </w:rPr>
        <w:t>и приподнимает его. Далее подведя левую руку под орарь, он берет этой рукой</w:t>
      </w:r>
      <w:r w:rsidR="00910483">
        <w:rPr>
          <w:sz w:val="28"/>
          <w:szCs w:val="28"/>
        </w:rPr>
        <w:t xml:space="preserve"> п</w:t>
      </w:r>
      <w:r w:rsidR="008073CB">
        <w:rPr>
          <w:sz w:val="28"/>
          <w:szCs w:val="28"/>
        </w:rPr>
        <w:t xml:space="preserve">отир и имея так крестообразно </w:t>
      </w:r>
      <w:r>
        <w:rPr>
          <w:sz w:val="28"/>
          <w:szCs w:val="28"/>
        </w:rPr>
        <w:t xml:space="preserve">сложенные руки на возгласе </w:t>
      </w:r>
      <w:r>
        <w:rPr>
          <w:b/>
          <w:i/>
          <w:sz w:val="28"/>
          <w:szCs w:val="28"/>
        </w:rPr>
        <w:t>архиерея</w:t>
      </w:r>
      <w:r w:rsidRPr="008073CB">
        <w:rPr>
          <w:b/>
          <w:i/>
          <w:sz w:val="28"/>
          <w:szCs w:val="28"/>
        </w:rPr>
        <w:t>:</w:t>
      </w:r>
      <w:r>
        <w:rPr>
          <w:sz w:val="28"/>
          <w:szCs w:val="28"/>
        </w:rPr>
        <w:t xml:space="preserve"> </w:t>
      </w:r>
      <w:r>
        <w:rPr>
          <w:b/>
          <w:sz w:val="28"/>
          <w:szCs w:val="28"/>
        </w:rPr>
        <w:t>«Твоя от Твоих…»</w:t>
      </w:r>
      <w:r>
        <w:rPr>
          <w:sz w:val="28"/>
          <w:szCs w:val="28"/>
        </w:rPr>
        <w:t xml:space="preserve"> он поднимает их над святым престолом немного выше головы, а затем по</w:t>
      </w:r>
      <w:r w:rsidR="00C27B4C">
        <w:rPr>
          <w:sz w:val="28"/>
          <w:szCs w:val="28"/>
        </w:rPr>
        <w:t>сле окончания</w:t>
      </w:r>
      <w:r>
        <w:rPr>
          <w:sz w:val="28"/>
          <w:szCs w:val="28"/>
        </w:rPr>
        <w:t xml:space="preserve"> возгласа</w:t>
      </w:r>
      <w:r w:rsidR="00C27B4C">
        <w:rPr>
          <w:sz w:val="28"/>
          <w:szCs w:val="28"/>
        </w:rPr>
        <w:t>,</w:t>
      </w:r>
      <w:r>
        <w:rPr>
          <w:sz w:val="28"/>
          <w:szCs w:val="28"/>
        </w:rPr>
        <w:t xml:space="preserve"> снова поставляет сосуды на антиминс. Далее он крестится, целует край престола, кланяется </w:t>
      </w:r>
      <w:r>
        <w:rPr>
          <w:b/>
          <w:i/>
          <w:sz w:val="28"/>
          <w:szCs w:val="28"/>
        </w:rPr>
        <w:t>архиерею</w:t>
      </w:r>
      <w:r>
        <w:rPr>
          <w:sz w:val="28"/>
          <w:szCs w:val="28"/>
        </w:rPr>
        <w:t xml:space="preserve"> и становится на свое место рядом с ним.</w:t>
      </w:r>
    </w:p>
    <w:p w:rsidR="00066E24" w:rsidRDefault="00066E24" w:rsidP="008073CB">
      <w:pPr>
        <w:tabs>
          <w:tab w:val="left" w:pos="426"/>
        </w:tabs>
        <w:jc w:val="both"/>
        <w:rPr>
          <w:i/>
          <w:sz w:val="28"/>
          <w:szCs w:val="24"/>
        </w:rPr>
      </w:pPr>
      <w:r>
        <w:rPr>
          <w:sz w:val="28"/>
          <w:szCs w:val="28"/>
        </w:rPr>
        <w:lastRenderedPageBreak/>
        <w:t xml:space="preserve">      </w:t>
      </w:r>
      <w:r>
        <w:rPr>
          <w:b/>
          <w:i/>
          <w:sz w:val="28"/>
          <w:szCs w:val="24"/>
          <w:u w:val="words"/>
        </w:rPr>
        <w:t>Примечание</w:t>
      </w:r>
      <w:r w:rsidR="00B42E4B">
        <w:rPr>
          <w:b/>
          <w:i/>
          <w:sz w:val="28"/>
          <w:szCs w:val="24"/>
          <w:u w:val="words"/>
        </w:rPr>
        <w:t>.</w:t>
      </w:r>
      <w:r w:rsidR="008073CB">
        <w:rPr>
          <w:i/>
          <w:sz w:val="28"/>
          <w:szCs w:val="24"/>
        </w:rPr>
        <w:t xml:space="preserve"> </w:t>
      </w:r>
      <w:r w:rsidR="00910483">
        <w:rPr>
          <w:i/>
          <w:sz w:val="28"/>
          <w:szCs w:val="24"/>
        </w:rPr>
        <w:t>Если дискос и чаша большого размера, тогда ч</w:t>
      </w:r>
      <w:r>
        <w:rPr>
          <w:i/>
          <w:sz w:val="28"/>
          <w:szCs w:val="24"/>
        </w:rPr>
        <w:t xml:space="preserve">ашу возносит </w:t>
      </w:r>
      <w:r>
        <w:rPr>
          <w:b/>
          <w:i/>
          <w:sz w:val="28"/>
          <w:szCs w:val="24"/>
        </w:rPr>
        <w:t>протодиакон</w:t>
      </w:r>
      <w:r w:rsidRPr="00B42E4B">
        <w:rPr>
          <w:b/>
          <w:i/>
          <w:sz w:val="28"/>
          <w:szCs w:val="24"/>
        </w:rPr>
        <w:t>,</w:t>
      </w:r>
      <w:r>
        <w:rPr>
          <w:i/>
          <w:sz w:val="28"/>
          <w:szCs w:val="24"/>
        </w:rPr>
        <w:t xml:space="preserve"> а </w:t>
      </w:r>
      <w:r w:rsidR="00910483">
        <w:rPr>
          <w:i/>
          <w:sz w:val="28"/>
          <w:szCs w:val="24"/>
        </w:rPr>
        <w:t>д</w:t>
      </w:r>
      <w:r>
        <w:rPr>
          <w:i/>
          <w:sz w:val="28"/>
          <w:szCs w:val="24"/>
        </w:rPr>
        <w:t xml:space="preserve">искос </w:t>
      </w:r>
      <w:r>
        <w:rPr>
          <w:b/>
          <w:sz w:val="28"/>
          <w:szCs w:val="24"/>
        </w:rPr>
        <w:t>второй</w:t>
      </w:r>
      <w:r>
        <w:rPr>
          <w:b/>
          <w:i/>
          <w:sz w:val="28"/>
          <w:szCs w:val="24"/>
        </w:rPr>
        <w:t xml:space="preserve"> диакон</w:t>
      </w:r>
      <w:r w:rsidRPr="00B42E4B">
        <w:rPr>
          <w:b/>
          <w:i/>
          <w:sz w:val="28"/>
          <w:szCs w:val="24"/>
        </w:rPr>
        <w:t>.</w:t>
      </w:r>
    </w:p>
    <w:p w:rsidR="00066E24" w:rsidRDefault="00066E24" w:rsidP="00066E24">
      <w:pPr>
        <w:tabs>
          <w:tab w:val="left" w:pos="426"/>
        </w:tabs>
        <w:jc w:val="both"/>
        <w:rPr>
          <w:sz w:val="28"/>
          <w:szCs w:val="28"/>
        </w:rPr>
      </w:pPr>
      <w:r>
        <w:rPr>
          <w:sz w:val="28"/>
          <w:szCs w:val="28"/>
        </w:rPr>
        <w:t xml:space="preserve">      К</w:t>
      </w:r>
      <w:r>
        <w:rPr>
          <w:sz w:val="28"/>
          <w:szCs w:val="28"/>
          <w:shd w:val="clear" w:color="auto" w:fill="FFFFFF"/>
        </w:rPr>
        <w:t xml:space="preserve">огда </w:t>
      </w:r>
      <w:r>
        <w:rPr>
          <w:b/>
          <w:i/>
          <w:sz w:val="28"/>
          <w:szCs w:val="28"/>
          <w:shd w:val="clear" w:color="auto" w:fill="FFFFFF"/>
        </w:rPr>
        <w:t>протодиакон</w:t>
      </w:r>
      <w:r>
        <w:rPr>
          <w:sz w:val="28"/>
          <w:szCs w:val="28"/>
          <w:shd w:val="clear" w:color="auto" w:fill="FFFFFF"/>
        </w:rPr>
        <w:t xml:space="preserve"> </w:t>
      </w:r>
      <w:r w:rsidR="000660D7">
        <w:rPr>
          <w:sz w:val="28"/>
          <w:szCs w:val="28"/>
          <w:shd w:val="clear" w:color="auto" w:fill="FFFFFF"/>
        </w:rPr>
        <w:t>отойдёт</w:t>
      </w:r>
      <w:r>
        <w:rPr>
          <w:sz w:val="28"/>
          <w:szCs w:val="28"/>
          <w:shd w:val="clear" w:color="auto" w:fill="FFFFFF"/>
        </w:rPr>
        <w:t xml:space="preserve"> от престола,</w:t>
      </w:r>
      <w:r>
        <w:rPr>
          <w:sz w:val="28"/>
          <w:szCs w:val="28"/>
        </w:rPr>
        <w:t xml:space="preserve"> </w:t>
      </w:r>
      <w:r>
        <w:rPr>
          <w:b/>
          <w:i/>
          <w:sz w:val="28"/>
          <w:szCs w:val="28"/>
        </w:rPr>
        <w:t>рипидчик</w:t>
      </w:r>
      <w:r>
        <w:rPr>
          <w:sz w:val="28"/>
          <w:szCs w:val="28"/>
        </w:rPr>
        <w:t xml:space="preserve"> полагает орлец вплотную </w:t>
      </w:r>
      <w:r w:rsidR="000660D7">
        <w:rPr>
          <w:sz w:val="28"/>
          <w:szCs w:val="28"/>
        </w:rPr>
        <w:t xml:space="preserve">                        </w:t>
      </w:r>
      <w:r>
        <w:rPr>
          <w:sz w:val="28"/>
          <w:szCs w:val="28"/>
        </w:rPr>
        <w:t>к престолу, головой орла на восток</w:t>
      </w:r>
      <w:r w:rsidR="00B42E4B">
        <w:rPr>
          <w:sz w:val="28"/>
          <w:szCs w:val="28"/>
        </w:rPr>
        <w:t>.</w:t>
      </w:r>
    </w:p>
    <w:p w:rsidR="00066E24" w:rsidRDefault="00066E24" w:rsidP="00B42E4B">
      <w:pPr>
        <w:tabs>
          <w:tab w:val="left" w:pos="426"/>
        </w:tabs>
        <w:jc w:val="both"/>
        <w:rPr>
          <w:sz w:val="28"/>
          <w:szCs w:val="28"/>
        </w:rPr>
      </w:pPr>
      <w:r>
        <w:rPr>
          <w:sz w:val="28"/>
          <w:szCs w:val="28"/>
        </w:rPr>
        <w:t xml:space="preserve">      </w:t>
      </w:r>
      <w:r>
        <w:rPr>
          <w:b/>
          <w:i/>
          <w:sz w:val="28"/>
          <w:szCs w:val="28"/>
        </w:rPr>
        <w:t>Хор</w:t>
      </w:r>
      <w:r>
        <w:rPr>
          <w:sz w:val="28"/>
          <w:szCs w:val="28"/>
        </w:rPr>
        <w:t xml:space="preserve"> протяжно поет: </w:t>
      </w:r>
      <w:r>
        <w:rPr>
          <w:b/>
          <w:sz w:val="28"/>
          <w:szCs w:val="28"/>
        </w:rPr>
        <w:t>«Тебе поем…»</w:t>
      </w:r>
      <w:r w:rsidRPr="00B42E4B">
        <w:rPr>
          <w:b/>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читает </w:t>
      </w:r>
      <w:r>
        <w:rPr>
          <w:b/>
          <w:i/>
          <w:sz w:val="28"/>
          <w:szCs w:val="28"/>
        </w:rPr>
        <w:t>молитву:</w:t>
      </w:r>
      <w:r>
        <w:rPr>
          <w:sz w:val="28"/>
          <w:szCs w:val="28"/>
        </w:rPr>
        <w:t xml:space="preserve"> </w:t>
      </w:r>
    </w:p>
    <w:p w:rsidR="00066E24" w:rsidRDefault="00066E24" w:rsidP="00066E24">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Иоанна Златоуста</w:t>
      </w:r>
      <w:r w:rsidR="000660D7">
        <w:rPr>
          <w:b/>
          <w:sz w:val="28"/>
          <w:szCs w:val="28"/>
        </w:rPr>
        <w:t xml:space="preserve"> </w:t>
      </w:r>
      <w:r w:rsidR="000660D7" w:rsidRPr="000660D7">
        <w:rPr>
          <w:b/>
          <w:sz w:val="28"/>
          <w:szCs w:val="28"/>
        </w:rPr>
        <w:t>–</w:t>
      </w:r>
      <w:r w:rsidR="000660D7">
        <w:rPr>
          <w:sz w:val="28"/>
          <w:szCs w:val="28"/>
        </w:rPr>
        <w:t xml:space="preserve"> </w:t>
      </w:r>
      <w:r>
        <w:rPr>
          <w:b/>
          <w:sz w:val="28"/>
          <w:szCs w:val="28"/>
        </w:rPr>
        <w:t xml:space="preserve">«Еще приносим Ти словесную сию </w:t>
      </w:r>
      <w:r w:rsidR="000660D7">
        <w:rPr>
          <w:b/>
          <w:sz w:val="28"/>
          <w:szCs w:val="28"/>
        </w:rPr>
        <w:t xml:space="preserve">                          </w:t>
      </w:r>
      <w:r>
        <w:rPr>
          <w:b/>
          <w:sz w:val="28"/>
          <w:szCs w:val="28"/>
        </w:rPr>
        <w:t>и безкровную службу…»</w:t>
      </w:r>
      <w:r w:rsidRPr="00B42E4B">
        <w:rPr>
          <w:b/>
          <w:sz w:val="28"/>
          <w:szCs w:val="28"/>
        </w:rPr>
        <w:t>;</w:t>
      </w:r>
      <w:r>
        <w:rPr>
          <w:sz w:val="28"/>
          <w:szCs w:val="28"/>
        </w:rPr>
        <w:t xml:space="preserve"> </w:t>
      </w:r>
    </w:p>
    <w:p w:rsidR="00066E24" w:rsidRDefault="00066E24" w:rsidP="00B42E4B">
      <w:pPr>
        <w:tabs>
          <w:tab w:val="left" w:pos="426"/>
        </w:tabs>
        <w:jc w:val="both"/>
        <w:rPr>
          <w:sz w:val="28"/>
          <w:szCs w:val="28"/>
        </w:rPr>
      </w:pPr>
      <w:r>
        <w:rPr>
          <w:sz w:val="28"/>
          <w:szCs w:val="28"/>
        </w:rPr>
        <w:t xml:space="preserve">      на </w:t>
      </w:r>
      <w:r w:rsidR="00AC6FF9" w:rsidRPr="00764841">
        <w:rPr>
          <w:b/>
          <w:sz w:val="28"/>
          <w:szCs w:val="28"/>
        </w:rPr>
        <w:t>л</w:t>
      </w:r>
      <w:r>
        <w:rPr>
          <w:b/>
          <w:sz w:val="28"/>
          <w:szCs w:val="28"/>
        </w:rPr>
        <w:t>итургии св. Василия Великого</w:t>
      </w:r>
      <w:r w:rsidR="000660D7">
        <w:rPr>
          <w:b/>
          <w:sz w:val="28"/>
          <w:szCs w:val="28"/>
        </w:rPr>
        <w:t xml:space="preserve"> –</w:t>
      </w:r>
      <w:r>
        <w:rPr>
          <w:sz w:val="28"/>
          <w:szCs w:val="28"/>
        </w:rPr>
        <w:t xml:space="preserve"> </w:t>
      </w:r>
      <w:r>
        <w:rPr>
          <w:b/>
          <w:sz w:val="28"/>
          <w:szCs w:val="28"/>
        </w:rPr>
        <w:t>«Сего ради, Владыко Пресвятый, и мы, грешнии и недостойнии раби Твои…»</w:t>
      </w:r>
      <w:r w:rsidRPr="00B42E4B">
        <w:rPr>
          <w:b/>
          <w:sz w:val="28"/>
          <w:szCs w:val="28"/>
        </w:rPr>
        <w:t>.</w:t>
      </w:r>
    </w:p>
    <w:p w:rsidR="00066E24" w:rsidRDefault="00066E24" w:rsidP="00066E24">
      <w:pPr>
        <w:tabs>
          <w:tab w:val="left" w:pos="426"/>
        </w:tabs>
        <w:jc w:val="both"/>
        <w:rPr>
          <w:sz w:val="28"/>
          <w:szCs w:val="28"/>
        </w:rPr>
      </w:pPr>
      <w:r>
        <w:rPr>
          <w:sz w:val="28"/>
          <w:szCs w:val="28"/>
        </w:rPr>
        <w:t xml:space="preserve">      Затем все </w:t>
      </w:r>
      <w:r>
        <w:rPr>
          <w:b/>
          <w:i/>
          <w:sz w:val="28"/>
        </w:rPr>
        <w:t>с</w:t>
      </w:r>
      <w:r>
        <w:rPr>
          <w:b/>
          <w:i/>
          <w:sz w:val="28"/>
          <w:szCs w:val="28"/>
        </w:rPr>
        <w:t xml:space="preserve">вященнослужители </w:t>
      </w:r>
      <w:r>
        <w:rPr>
          <w:sz w:val="28"/>
          <w:szCs w:val="28"/>
        </w:rPr>
        <w:t xml:space="preserve">крестятся и поклоняются три раза перед престолом с произнесением </w:t>
      </w:r>
      <w:r>
        <w:rPr>
          <w:b/>
          <w:i/>
          <w:sz w:val="28"/>
          <w:szCs w:val="28"/>
        </w:rPr>
        <w:t xml:space="preserve">архиереем </w:t>
      </w:r>
      <w:r>
        <w:rPr>
          <w:sz w:val="28"/>
          <w:szCs w:val="28"/>
        </w:rPr>
        <w:t xml:space="preserve">слов: </w:t>
      </w:r>
      <w:r>
        <w:rPr>
          <w:b/>
          <w:sz w:val="28"/>
          <w:szCs w:val="28"/>
        </w:rPr>
        <w:t>«</w:t>
      </w:r>
      <w:r>
        <w:rPr>
          <w:b/>
          <w:iCs/>
          <w:sz w:val="28"/>
          <w:szCs w:val="28"/>
        </w:rPr>
        <w:t>Боже, очисти мя грешнаго, и помилуй мя</w:t>
      </w:r>
      <w:r>
        <w:rPr>
          <w:b/>
          <w:sz w:val="28"/>
          <w:szCs w:val="28"/>
        </w:rPr>
        <w:t>»</w:t>
      </w:r>
      <w:r w:rsidRPr="00B42E4B">
        <w:rPr>
          <w:b/>
          <w:sz w:val="28"/>
          <w:szCs w:val="28"/>
        </w:rPr>
        <w:t>.</w:t>
      </w:r>
    </w:p>
    <w:p w:rsidR="00066E24" w:rsidRDefault="00066E24" w:rsidP="00066E24">
      <w:pPr>
        <w:tabs>
          <w:tab w:val="left" w:pos="426"/>
        </w:tabs>
        <w:jc w:val="both"/>
        <w:rPr>
          <w:sz w:val="28"/>
          <w:szCs w:val="28"/>
        </w:rPr>
      </w:pPr>
      <w:r>
        <w:rPr>
          <w:sz w:val="28"/>
          <w:szCs w:val="28"/>
        </w:rPr>
        <w:t xml:space="preserve">      Далее </w:t>
      </w:r>
      <w:r>
        <w:rPr>
          <w:b/>
          <w:i/>
          <w:sz w:val="28"/>
          <w:szCs w:val="28"/>
        </w:rPr>
        <w:t xml:space="preserve">архиерей </w:t>
      </w:r>
      <w:r>
        <w:rPr>
          <w:sz w:val="28"/>
          <w:szCs w:val="28"/>
        </w:rPr>
        <w:t xml:space="preserve">воздевает руки и произносит </w:t>
      </w:r>
      <w:r>
        <w:rPr>
          <w:b/>
          <w:i/>
          <w:sz w:val="28"/>
          <w:szCs w:val="28"/>
        </w:rPr>
        <w:t>тропарь:</w:t>
      </w:r>
      <w:r>
        <w:rPr>
          <w:sz w:val="28"/>
          <w:szCs w:val="28"/>
        </w:rPr>
        <w:t xml:space="preserve"> </w:t>
      </w:r>
      <w:r>
        <w:rPr>
          <w:b/>
          <w:sz w:val="28"/>
          <w:szCs w:val="28"/>
        </w:rPr>
        <w:t>«Господи, Иже Пресвятаго Твоего Духа…</w:t>
      </w:r>
      <w:r w:rsidRPr="00764841">
        <w:rPr>
          <w:b/>
          <w:sz w:val="28"/>
          <w:szCs w:val="28"/>
        </w:rPr>
        <w:t>»,</w:t>
      </w:r>
      <w:r>
        <w:rPr>
          <w:sz w:val="28"/>
          <w:szCs w:val="28"/>
        </w:rPr>
        <w:t xml:space="preserve"> а все </w:t>
      </w:r>
      <w:r>
        <w:rPr>
          <w:b/>
          <w:i/>
          <w:sz w:val="28"/>
          <w:szCs w:val="28"/>
        </w:rPr>
        <w:t>диаконы</w:t>
      </w:r>
      <w:r w:rsidRPr="00B42E4B">
        <w:rPr>
          <w:b/>
          <w:i/>
          <w:sz w:val="28"/>
          <w:szCs w:val="28"/>
        </w:rPr>
        <w:t>,</w:t>
      </w:r>
      <w:r>
        <w:rPr>
          <w:sz w:val="28"/>
          <w:szCs w:val="28"/>
        </w:rPr>
        <w:t xml:space="preserve"> поднимают правую руку с орарем.        </w:t>
      </w:r>
    </w:p>
    <w:p w:rsidR="00066E24" w:rsidRDefault="00066E24" w:rsidP="00066E24">
      <w:pPr>
        <w:tabs>
          <w:tab w:val="left" w:pos="426"/>
        </w:tabs>
        <w:jc w:val="both"/>
        <w:rPr>
          <w:sz w:val="28"/>
          <w:szCs w:val="24"/>
        </w:rPr>
      </w:pPr>
      <w:r>
        <w:rPr>
          <w:sz w:val="28"/>
          <w:szCs w:val="28"/>
        </w:rPr>
        <w:t xml:space="preserve">      После окончания чтения </w:t>
      </w:r>
      <w:r>
        <w:rPr>
          <w:b/>
          <w:i/>
          <w:sz w:val="28"/>
          <w:szCs w:val="28"/>
        </w:rPr>
        <w:t>архиереем тропаря</w:t>
      </w:r>
      <w:r w:rsidR="00C27B4C">
        <w:rPr>
          <w:b/>
          <w:i/>
          <w:sz w:val="28"/>
          <w:szCs w:val="28"/>
        </w:rPr>
        <w:t>,</w:t>
      </w:r>
      <w:r>
        <w:rPr>
          <w:sz w:val="28"/>
          <w:szCs w:val="28"/>
        </w:rPr>
        <w:t xml:space="preserve"> </w:t>
      </w:r>
      <w:r w:rsidR="000660D7">
        <w:rPr>
          <w:b/>
          <w:i/>
          <w:sz w:val="28"/>
          <w:szCs w:val="24"/>
        </w:rPr>
        <w:t>протодиакон,</w:t>
      </w:r>
      <w:r>
        <w:rPr>
          <w:sz w:val="28"/>
          <w:szCs w:val="28"/>
        </w:rPr>
        <w:t xml:space="preserve"> воздвигая орарь, произносит:</w:t>
      </w:r>
      <w:r>
        <w:rPr>
          <w:sz w:val="28"/>
          <w:szCs w:val="24"/>
        </w:rPr>
        <w:t xml:space="preserve"> </w:t>
      </w:r>
      <w:r>
        <w:rPr>
          <w:b/>
          <w:sz w:val="28"/>
          <w:szCs w:val="28"/>
        </w:rPr>
        <w:t>«Сердце чисто созижди во мне, Боже, и дух прав обнови во утробе моей»</w:t>
      </w:r>
      <w:r w:rsidRPr="00B42E4B">
        <w:rPr>
          <w:b/>
          <w:sz w:val="28"/>
          <w:szCs w:val="24"/>
        </w:rPr>
        <w:t>.</w:t>
      </w:r>
    </w:p>
    <w:p w:rsidR="00066E24" w:rsidRDefault="00066E24" w:rsidP="00066E24">
      <w:pPr>
        <w:tabs>
          <w:tab w:val="left" w:pos="426"/>
        </w:tabs>
        <w:jc w:val="both"/>
        <w:rPr>
          <w:sz w:val="28"/>
          <w:szCs w:val="28"/>
        </w:rPr>
      </w:pPr>
      <w:r>
        <w:rPr>
          <w:sz w:val="28"/>
          <w:szCs w:val="28"/>
        </w:rPr>
        <w:t xml:space="preserve">      Все </w:t>
      </w:r>
      <w:r>
        <w:rPr>
          <w:b/>
          <w:i/>
          <w:sz w:val="28"/>
        </w:rPr>
        <w:t>с</w:t>
      </w:r>
      <w:r>
        <w:rPr>
          <w:b/>
          <w:i/>
          <w:sz w:val="28"/>
          <w:szCs w:val="28"/>
        </w:rPr>
        <w:t xml:space="preserve">вященнослужители </w:t>
      </w:r>
      <w:r>
        <w:rPr>
          <w:sz w:val="28"/>
          <w:szCs w:val="28"/>
        </w:rPr>
        <w:t>благоговейно крестятся и поклоняются перед святым престолом.</w:t>
      </w:r>
    </w:p>
    <w:p w:rsidR="00066E24" w:rsidRDefault="00066E24" w:rsidP="00066E24">
      <w:pPr>
        <w:tabs>
          <w:tab w:val="left" w:pos="426"/>
        </w:tabs>
        <w:jc w:val="both"/>
        <w:rPr>
          <w:sz w:val="28"/>
          <w:szCs w:val="28"/>
        </w:rPr>
      </w:pPr>
      <w:r>
        <w:rPr>
          <w:sz w:val="28"/>
          <w:szCs w:val="28"/>
        </w:rPr>
        <w:t xml:space="preserve">      Затем </w:t>
      </w:r>
      <w:r>
        <w:rPr>
          <w:b/>
          <w:i/>
          <w:sz w:val="28"/>
          <w:szCs w:val="28"/>
        </w:rPr>
        <w:t xml:space="preserve">архиерей </w:t>
      </w:r>
      <w:r>
        <w:rPr>
          <w:sz w:val="28"/>
          <w:szCs w:val="28"/>
        </w:rPr>
        <w:t xml:space="preserve">снова с воздеянием рук (а </w:t>
      </w:r>
      <w:r>
        <w:rPr>
          <w:b/>
          <w:i/>
          <w:sz w:val="28"/>
          <w:szCs w:val="28"/>
        </w:rPr>
        <w:t>диаконы</w:t>
      </w:r>
      <w:r w:rsidRPr="00B42E4B">
        <w:rPr>
          <w:b/>
          <w:i/>
          <w:sz w:val="28"/>
          <w:szCs w:val="28"/>
        </w:rPr>
        <w:t>,</w:t>
      </w:r>
      <w:r>
        <w:rPr>
          <w:sz w:val="28"/>
          <w:szCs w:val="28"/>
        </w:rPr>
        <w:t xml:space="preserve"> воздвига</w:t>
      </w:r>
      <w:r w:rsidR="008073CB">
        <w:rPr>
          <w:sz w:val="28"/>
          <w:szCs w:val="28"/>
        </w:rPr>
        <w:t>я</w:t>
      </w:r>
      <w:r>
        <w:rPr>
          <w:sz w:val="28"/>
          <w:szCs w:val="28"/>
        </w:rPr>
        <w:t xml:space="preserve"> орарь) читает тот же </w:t>
      </w:r>
      <w:r>
        <w:rPr>
          <w:b/>
          <w:i/>
          <w:sz w:val="28"/>
          <w:szCs w:val="28"/>
        </w:rPr>
        <w:t>тропарь:</w:t>
      </w:r>
      <w:r>
        <w:rPr>
          <w:sz w:val="28"/>
          <w:szCs w:val="28"/>
        </w:rPr>
        <w:t xml:space="preserve"> </w:t>
      </w:r>
      <w:r>
        <w:rPr>
          <w:b/>
          <w:sz w:val="28"/>
          <w:szCs w:val="28"/>
        </w:rPr>
        <w:t>«Господи, Иже Пресвятаго Твоего Духа…»</w:t>
      </w:r>
      <w:r w:rsidRPr="00B42E4B">
        <w:rPr>
          <w:b/>
          <w:sz w:val="28"/>
          <w:szCs w:val="28"/>
        </w:rPr>
        <w:t>.</w:t>
      </w:r>
    </w:p>
    <w:p w:rsidR="00066E24" w:rsidRDefault="00066E24" w:rsidP="00066E24">
      <w:pPr>
        <w:tabs>
          <w:tab w:val="left" w:pos="426"/>
        </w:tabs>
        <w:jc w:val="both"/>
        <w:rPr>
          <w:b/>
          <w:sz w:val="28"/>
          <w:szCs w:val="28"/>
        </w:rPr>
      </w:pPr>
      <w:r>
        <w:rPr>
          <w:sz w:val="28"/>
          <w:szCs w:val="28"/>
        </w:rPr>
        <w:t xml:space="preserve">      </w:t>
      </w:r>
      <w:r>
        <w:rPr>
          <w:b/>
          <w:sz w:val="28"/>
          <w:szCs w:val="28"/>
        </w:rPr>
        <w:t xml:space="preserve">Второй </w:t>
      </w:r>
      <w:r>
        <w:rPr>
          <w:b/>
          <w:i/>
          <w:sz w:val="28"/>
          <w:szCs w:val="28"/>
        </w:rPr>
        <w:t>диакон</w:t>
      </w:r>
      <w:r>
        <w:rPr>
          <w:sz w:val="28"/>
          <w:szCs w:val="28"/>
        </w:rPr>
        <w:t xml:space="preserve"> после окончания чтения </w:t>
      </w:r>
      <w:r>
        <w:rPr>
          <w:b/>
          <w:i/>
          <w:sz w:val="28"/>
          <w:szCs w:val="28"/>
        </w:rPr>
        <w:t>архиереем</w:t>
      </w:r>
      <w:r>
        <w:rPr>
          <w:sz w:val="28"/>
          <w:szCs w:val="28"/>
        </w:rPr>
        <w:t xml:space="preserve"> </w:t>
      </w:r>
      <w:r>
        <w:rPr>
          <w:b/>
          <w:i/>
          <w:sz w:val="28"/>
          <w:szCs w:val="28"/>
        </w:rPr>
        <w:t>тропаря</w:t>
      </w:r>
      <w:r w:rsidRPr="00B42E4B">
        <w:rPr>
          <w:b/>
          <w:i/>
          <w:sz w:val="28"/>
          <w:szCs w:val="28"/>
        </w:rPr>
        <w:t xml:space="preserve">, </w:t>
      </w:r>
      <w:r>
        <w:rPr>
          <w:sz w:val="28"/>
          <w:szCs w:val="28"/>
        </w:rPr>
        <w:t xml:space="preserve">воздвигая орарь, произносит: </w:t>
      </w:r>
      <w:r>
        <w:rPr>
          <w:b/>
          <w:sz w:val="28"/>
          <w:szCs w:val="28"/>
        </w:rPr>
        <w:t xml:space="preserve">«He отвержи мене от лица Твоего, и </w:t>
      </w:r>
      <w:r w:rsidR="00472B87">
        <w:rPr>
          <w:b/>
          <w:sz w:val="28"/>
          <w:szCs w:val="28"/>
        </w:rPr>
        <w:t xml:space="preserve">Духа Твоего Святаго не отыми от </w:t>
      </w:r>
      <w:r>
        <w:rPr>
          <w:b/>
          <w:sz w:val="28"/>
          <w:szCs w:val="28"/>
        </w:rPr>
        <w:t>мене»</w:t>
      </w:r>
      <w:r w:rsidRPr="00B42E4B">
        <w:rPr>
          <w:b/>
          <w:sz w:val="28"/>
          <w:szCs w:val="28"/>
        </w:rPr>
        <w:t>.</w:t>
      </w:r>
    </w:p>
    <w:p w:rsidR="00066E24" w:rsidRDefault="00B42E4B" w:rsidP="008073CB">
      <w:pPr>
        <w:tabs>
          <w:tab w:val="left" w:pos="426"/>
        </w:tabs>
        <w:jc w:val="both"/>
        <w:rPr>
          <w:sz w:val="28"/>
          <w:szCs w:val="28"/>
        </w:rPr>
      </w:pPr>
      <w:r>
        <w:rPr>
          <w:sz w:val="28"/>
          <w:szCs w:val="28"/>
        </w:rPr>
        <w:t xml:space="preserve">      Все </w:t>
      </w:r>
      <w:r w:rsidR="00066E24">
        <w:rPr>
          <w:b/>
          <w:i/>
          <w:sz w:val="28"/>
        </w:rPr>
        <w:t>с</w:t>
      </w:r>
      <w:r w:rsidR="00066E24">
        <w:rPr>
          <w:b/>
          <w:i/>
          <w:sz w:val="28"/>
          <w:szCs w:val="28"/>
        </w:rPr>
        <w:t xml:space="preserve">вященнослужители </w:t>
      </w:r>
      <w:r w:rsidR="00066E24">
        <w:rPr>
          <w:sz w:val="28"/>
          <w:szCs w:val="28"/>
        </w:rPr>
        <w:t>снова благоговейно крестятся и поклоняются перед святым престолом.</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третий раз снова с воздеянием рук (а </w:t>
      </w:r>
      <w:r>
        <w:rPr>
          <w:b/>
          <w:i/>
          <w:sz w:val="28"/>
          <w:szCs w:val="28"/>
        </w:rPr>
        <w:t>диаконы</w:t>
      </w:r>
      <w:r w:rsidRPr="00B42E4B">
        <w:rPr>
          <w:b/>
          <w:i/>
          <w:sz w:val="28"/>
          <w:szCs w:val="28"/>
        </w:rPr>
        <w:t>,</w:t>
      </w:r>
      <w:r>
        <w:rPr>
          <w:sz w:val="28"/>
          <w:szCs w:val="28"/>
        </w:rPr>
        <w:t xml:space="preserve"> воздвигая орарь) читает тот же </w:t>
      </w:r>
      <w:r>
        <w:rPr>
          <w:b/>
          <w:i/>
          <w:sz w:val="28"/>
          <w:szCs w:val="28"/>
        </w:rPr>
        <w:t>тропарь:</w:t>
      </w:r>
      <w:r>
        <w:rPr>
          <w:sz w:val="28"/>
          <w:szCs w:val="28"/>
        </w:rPr>
        <w:t xml:space="preserve"> </w:t>
      </w:r>
      <w:r>
        <w:rPr>
          <w:b/>
          <w:sz w:val="28"/>
          <w:szCs w:val="28"/>
        </w:rPr>
        <w:t>«Господи, Иже Пресвятаго Твоего Духа…»</w:t>
      </w:r>
      <w:r w:rsidRPr="00B42E4B">
        <w:rPr>
          <w:b/>
          <w:sz w:val="28"/>
          <w:szCs w:val="28"/>
        </w:rPr>
        <w:t>.</w:t>
      </w:r>
    </w:p>
    <w:p w:rsidR="00066E24" w:rsidRDefault="00066E24" w:rsidP="008073CB">
      <w:pPr>
        <w:tabs>
          <w:tab w:val="left" w:pos="426"/>
        </w:tabs>
        <w:jc w:val="both"/>
        <w:rPr>
          <w:sz w:val="28"/>
          <w:szCs w:val="28"/>
        </w:rPr>
      </w:pPr>
      <w:r>
        <w:rPr>
          <w:sz w:val="28"/>
          <w:szCs w:val="28"/>
        </w:rPr>
        <w:t xml:space="preserve">      </w:t>
      </w:r>
      <w:r>
        <w:rPr>
          <w:b/>
          <w:i/>
          <w:sz w:val="28"/>
          <w:szCs w:val="28"/>
        </w:rPr>
        <w:t>Протодиакон</w:t>
      </w:r>
      <w:r w:rsidRPr="00B42E4B">
        <w:rPr>
          <w:b/>
          <w:i/>
          <w:sz w:val="28"/>
          <w:szCs w:val="28"/>
        </w:rPr>
        <w:t>,</w:t>
      </w:r>
      <w:r>
        <w:rPr>
          <w:sz w:val="28"/>
          <w:szCs w:val="28"/>
        </w:rPr>
        <w:t xml:space="preserve"> преклонив голову, показывает орарем на святой Хлеб и говорит </w:t>
      </w:r>
      <w:r w:rsidRPr="00B42E4B">
        <w:rPr>
          <w:sz w:val="28"/>
          <w:szCs w:val="28"/>
        </w:rPr>
        <w:t>«тихим гласом»:</w:t>
      </w:r>
      <w:r>
        <w:rPr>
          <w:sz w:val="28"/>
          <w:szCs w:val="28"/>
        </w:rPr>
        <w:t xml:space="preserve"> </w:t>
      </w:r>
      <w:r>
        <w:rPr>
          <w:b/>
          <w:sz w:val="28"/>
          <w:szCs w:val="28"/>
        </w:rPr>
        <w:t>«Благослови, Владыко, Святый Хлеб»</w:t>
      </w:r>
      <w:r w:rsidRPr="00B42E4B">
        <w:rPr>
          <w:b/>
          <w:sz w:val="28"/>
          <w:szCs w:val="28"/>
        </w:rPr>
        <w:t>.</w:t>
      </w:r>
    </w:p>
    <w:p w:rsidR="00066E24" w:rsidRDefault="00066E24" w:rsidP="008073CB">
      <w:pPr>
        <w:tabs>
          <w:tab w:val="left" w:pos="426"/>
        </w:tabs>
        <w:jc w:val="both"/>
        <w:rPr>
          <w:sz w:val="28"/>
          <w:szCs w:val="28"/>
        </w:rPr>
      </w:pPr>
      <w:r>
        <w:rPr>
          <w:sz w:val="28"/>
          <w:szCs w:val="28"/>
        </w:rPr>
        <w:t xml:space="preserve">      </w:t>
      </w:r>
      <w:r w:rsidR="008073CB">
        <w:rPr>
          <w:sz w:val="28"/>
          <w:szCs w:val="28"/>
        </w:rPr>
        <w:t xml:space="preserve"> </w:t>
      </w:r>
      <w:r>
        <w:rPr>
          <w:b/>
          <w:i/>
          <w:sz w:val="28"/>
          <w:szCs w:val="28"/>
        </w:rPr>
        <w:t>Архиерей</w:t>
      </w:r>
      <w:r w:rsidRPr="00764841">
        <w:rPr>
          <w:b/>
          <w:i/>
          <w:sz w:val="28"/>
          <w:szCs w:val="28"/>
        </w:rPr>
        <w:t xml:space="preserve">, </w:t>
      </w:r>
      <w:r>
        <w:rPr>
          <w:sz w:val="28"/>
          <w:szCs w:val="28"/>
        </w:rPr>
        <w:t xml:space="preserve">приблизившись к престолу, благословляет Святой Хлеб, говоря: </w:t>
      </w:r>
    </w:p>
    <w:p w:rsidR="00066E24" w:rsidRDefault="00066E24" w:rsidP="00066E24">
      <w:pPr>
        <w:tabs>
          <w:tab w:val="left" w:pos="426"/>
        </w:tabs>
        <w:jc w:val="both"/>
        <w:rPr>
          <w:sz w:val="28"/>
          <w:szCs w:val="28"/>
        </w:rPr>
      </w:pPr>
      <w:r>
        <w:rPr>
          <w:sz w:val="28"/>
          <w:szCs w:val="28"/>
        </w:rPr>
        <w:t xml:space="preserve">      на</w:t>
      </w:r>
      <w:r w:rsidR="00AC6FF9">
        <w:rPr>
          <w:b/>
          <w:sz w:val="28"/>
          <w:szCs w:val="28"/>
        </w:rPr>
        <w:t xml:space="preserve"> л</w:t>
      </w:r>
      <w:r>
        <w:rPr>
          <w:b/>
          <w:sz w:val="28"/>
          <w:szCs w:val="28"/>
        </w:rPr>
        <w:t>итургии св. Иоанна Златоуста</w:t>
      </w:r>
      <w:r w:rsidR="00472B87">
        <w:rPr>
          <w:b/>
          <w:sz w:val="28"/>
          <w:szCs w:val="28"/>
        </w:rPr>
        <w:t xml:space="preserve"> –</w:t>
      </w:r>
      <w:r>
        <w:rPr>
          <w:sz w:val="28"/>
          <w:szCs w:val="28"/>
        </w:rPr>
        <w:t xml:space="preserve"> </w:t>
      </w:r>
      <w:r>
        <w:rPr>
          <w:b/>
          <w:sz w:val="28"/>
          <w:szCs w:val="28"/>
        </w:rPr>
        <w:t>«И сотвори убо Хлеб Сей Честнóе Тело Христа Твоего»</w:t>
      </w:r>
      <w:r w:rsidRPr="00B42E4B">
        <w:rPr>
          <w:b/>
          <w:sz w:val="28"/>
          <w:szCs w:val="28"/>
        </w:rPr>
        <w:t>;</w:t>
      </w:r>
    </w:p>
    <w:p w:rsidR="00066E24" w:rsidRDefault="00066E24" w:rsidP="00066E24">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Василия Великого</w:t>
      </w:r>
      <w:r w:rsidR="00472B87">
        <w:rPr>
          <w:b/>
          <w:sz w:val="28"/>
          <w:szCs w:val="28"/>
        </w:rPr>
        <w:t xml:space="preserve"> –</w:t>
      </w:r>
      <w:r>
        <w:rPr>
          <w:sz w:val="28"/>
          <w:szCs w:val="28"/>
        </w:rPr>
        <w:t xml:space="preserve"> </w:t>
      </w:r>
      <w:r w:rsidRPr="00B42E4B">
        <w:rPr>
          <w:b/>
          <w:sz w:val="28"/>
          <w:szCs w:val="28"/>
        </w:rPr>
        <w:t>«</w:t>
      </w:r>
      <w:r>
        <w:rPr>
          <w:b/>
          <w:sz w:val="28"/>
          <w:szCs w:val="28"/>
        </w:rPr>
        <w:t>Хлеб убо Сей, Сáмое Честнóе Тело Господа и Бога и Спаса нашего Иисуса Христа»</w:t>
      </w:r>
      <w:r w:rsidRPr="00B42E4B">
        <w:rPr>
          <w:b/>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sidRPr="008073CB">
        <w:rPr>
          <w:b/>
          <w:i/>
          <w:sz w:val="28"/>
          <w:szCs w:val="28"/>
        </w:rPr>
        <w:t xml:space="preserve">: </w:t>
      </w:r>
      <w:r>
        <w:rPr>
          <w:b/>
          <w:sz w:val="28"/>
          <w:szCs w:val="28"/>
        </w:rPr>
        <w:t>«Аминь»</w:t>
      </w:r>
      <w:r w:rsidRPr="00B42E4B">
        <w:rPr>
          <w:b/>
          <w:sz w:val="28"/>
          <w:szCs w:val="28"/>
        </w:rPr>
        <w:t>.</w:t>
      </w:r>
      <w:r>
        <w:rPr>
          <w:sz w:val="28"/>
          <w:szCs w:val="28"/>
        </w:rPr>
        <w:t xml:space="preserve"> </w:t>
      </w:r>
    </w:p>
    <w:p w:rsidR="00066E24" w:rsidRDefault="00066E24" w:rsidP="008073CB">
      <w:pPr>
        <w:tabs>
          <w:tab w:val="left" w:pos="426"/>
        </w:tabs>
        <w:jc w:val="both"/>
        <w:rPr>
          <w:sz w:val="28"/>
          <w:szCs w:val="28"/>
        </w:rPr>
      </w:pPr>
      <w:r>
        <w:rPr>
          <w:sz w:val="28"/>
          <w:szCs w:val="28"/>
        </w:rPr>
        <w:t xml:space="preserve">      Все </w:t>
      </w:r>
      <w:r>
        <w:rPr>
          <w:b/>
          <w:i/>
          <w:sz w:val="28"/>
          <w:szCs w:val="28"/>
        </w:rPr>
        <w:t>священнослужители</w:t>
      </w:r>
      <w:r w:rsidR="008073CB">
        <w:rPr>
          <w:sz w:val="28"/>
          <w:szCs w:val="28"/>
        </w:rPr>
        <w:t xml:space="preserve"> </w:t>
      </w:r>
      <w:r>
        <w:rPr>
          <w:sz w:val="28"/>
          <w:szCs w:val="28"/>
        </w:rPr>
        <w:t xml:space="preserve">благоговейно крестятся и поклоняются перед святым престолом. </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Pr>
          <w:sz w:val="28"/>
          <w:szCs w:val="28"/>
        </w:rPr>
        <w:t xml:space="preserve"> преклоняет голову, </w:t>
      </w:r>
      <w:r w:rsidR="00744738">
        <w:rPr>
          <w:sz w:val="28"/>
          <w:szCs w:val="28"/>
        </w:rPr>
        <w:t>показывает орарем на святую ч</w:t>
      </w:r>
      <w:r>
        <w:rPr>
          <w:sz w:val="28"/>
          <w:szCs w:val="28"/>
        </w:rPr>
        <w:t xml:space="preserve">ашу и говорит: </w:t>
      </w:r>
      <w:r w:rsidRPr="00B42E4B">
        <w:rPr>
          <w:b/>
          <w:sz w:val="28"/>
          <w:szCs w:val="28"/>
        </w:rPr>
        <w:t>«</w:t>
      </w:r>
      <w:r w:rsidR="00744738">
        <w:rPr>
          <w:b/>
          <w:sz w:val="28"/>
          <w:szCs w:val="28"/>
        </w:rPr>
        <w:t>Благослови, Владыко, Святую ч</w:t>
      </w:r>
      <w:r>
        <w:rPr>
          <w:b/>
          <w:sz w:val="28"/>
          <w:szCs w:val="28"/>
        </w:rPr>
        <w:t>ашу»</w:t>
      </w:r>
      <w:r w:rsidRPr="00B42E4B">
        <w:rPr>
          <w:b/>
          <w:sz w:val="28"/>
          <w:szCs w:val="28"/>
        </w:rPr>
        <w:t>.</w:t>
      </w:r>
      <w:r>
        <w:rPr>
          <w:sz w:val="28"/>
          <w:szCs w:val="28"/>
        </w:rPr>
        <w:t xml:space="preserve"> </w:t>
      </w:r>
    </w:p>
    <w:p w:rsidR="00066E24" w:rsidRDefault="00066E24" w:rsidP="008073CB">
      <w:pPr>
        <w:tabs>
          <w:tab w:val="left" w:pos="426"/>
        </w:tabs>
        <w:jc w:val="both"/>
        <w:rPr>
          <w:sz w:val="28"/>
          <w:szCs w:val="28"/>
        </w:rPr>
      </w:pPr>
      <w:r>
        <w:rPr>
          <w:sz w:val="28"/>
          <w:szCs w:val="28"/>
        </w:rPr>
        <w:t xml:space="preserve">      </w:t>
      </w:r>
      <w:r>
        <w:rPr>
          <w:b/>
          <w:i/>
          <w:sz w:val="28"/>
          <w:szCs w:val="28"/>
        </w:rPr>
        <w:t>Архиерей</w:t>
      </w:r>
      <w:r w:rsidRPr="00B42E4B">
        <w:rPr>
          <w:b/>
          <w:i/>
          <w:sz w:val="28"/>
          <w:szCs w:val="28"/>
        </w:rPr>
        <w:t>,</w:t>
      </w:r>
      <w:r w:rsidR="00744738">
        <w:rPr>
          <w:sz w:val="28"/>
          <w:szCs w:val="28"/>
        </w:rPr>
        <w:t xml:space="preserve"> благословляя Святую ч</w:t>
      </w:r>
      <w:r>
        <w:rPr>
          <w:sz w:val="28"/>
          <w:szCs w:val="28"/>
        </w:rPr>
        <w:t xml:space="preserve">ашу, на </w:t>
      </w:r>
      <w:r w:rsidR="00744738">
        <w:rPr>
          <w:b/>
          <w:sz w:val="28"/>
          <w:szCs w:val="28"/>
        </w:rPr>
        <w:t>л</w:t>
      </w:r>
      <w:r>
        <w:rPr>
          <w:b/>
          <w:sz w:val="28"/>
          <w:szCs w:val="28"/>
        </w:rPr>
        <w:t xml:space="preserve">итургии св. Иоанна Златоуста </w:t>
      </w:r>
      <w:r>
        <w:rPr>
          <w:sz w:val="28"/>
          <w:szCs w:val="28"/>
        </w:rPr>
        <w:t xml:space="preserve">говорит: </w:t>
      </w:r>
      <w:r w:rsidR="00744738">
        <w:rPr>
          <w:b/>
          <w:sz w:val="28"/>
          <w:szCs w:val="28"/>
        </w:rPr>
        <w:t>«А еже в ч</w:t>
      </w:r>
      <w:r>
        <w:rPr>
          <w:b/>
          <w:sz w:val="28"/>
          <w:szCs w:val="28"/>
        </w:rPr>
        <w:t>аши сей</w:t>
      </w:r>
      <w:r>
        <w:rPr>
          <w:sz w:val="28"/>
          <w:szCs w:val="28"/>
        </w:rPr>
        <w:t xml:space="preserve"> </w:t>
      </w:r>
      <w:r>
        <w:rPr>
          <w:b/>
          <w:sz w:val="28"/>
          <w:szCs w:val="28"/>
        </w:rPr>
        <w:t>Честнýю Кровь Христа Твоего»</w:t>
      </w:r>
      <w:r w:rsidRPr="00B42E4B">
        <w:rPr>
          <w:b/>
          <w:sz w:val="28"/>
          <w:szCs w:val="28"/>
        </w:rPr>
        <w:t>.</w:t>
      </w:r>
      <w:r>
        <w:rPr>
          <w:sz w:val="28"/>
          <w:szCs w:val="28"/>
        </w:rPr>
        <w:t xml:space="preserve"> </w:t>
      </w:r>
    </w:p>
    <w:p w:rsidR="008073CB" w:rsidRDefault="008073CB" w:rsidP="008073CB">
      <w:pPr>
        <w:tabs>
          <w:tab w:val="left" w:pos="426"/>
        </w:tabs>
        <w:jc w:val="both"/>
        <w:rPr>
          <w:sz w:val="28"/>
          <w:szCs w:val="28"/>
        </w:rPr>
      </w:pPr>
      <w:r>
        <w:rPr>
          <w:b/>
          <w:i/>
          <w:sz w:val="28"/>
          <w:szCs w:val="28"/>
        </w:rPr>
        <w:t xml:space="preserve">      Протодиакон</w:t>
      </w:r>
      <w:r w:rsidRPr="00B42E4B">
        <w:rPr>
          <w:b/>
          <w:i/>
          <w:sz w:val="28"/>
          <w:szCs w:val="28"/>
        </w:rPr>
        <w:t>:</w:t>
      </w:r>
      <w:r>
        <w:rPr>
          <w:sz w:val="28"/>
          <w:szCs w:val="28"/>
        </w:rPr>
        <w:t xml:space="preserve"> </w:t>
      </w:r>
      <w:r>
        <w:rPr>
          <w:b/>
          <w:sz w:val="28"/>
          <w:szCs w:val="28"/>
        </w:rPr>
        <w:t>«Аминь»</w:t>
      </w:r>
      <w:r w:rsidRPr="00B42E4B">
        <w:rPr>
          <w:b/>
          <w:sz w:val="28"/>
          <w:szCs w:val="28"/>
        </w:rPr>
        <w:t>.</w:t>
      </w:r>
    </w:p>
    <w:p w:rsidR="00066E24" w:rsidRDefault="00066E24" w:rsidP="008073CB">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Василия Великого</w:t>
      </w:r>
      <w:r w:rsidR="008073CB" w:rsidRPr="00764841">
        <w:rPr>
          <w:b/>
          <w:sz w:val="28"/>
          <w:szCs w:val="28"/>
        </w:rPr>
        <w:t>,</w:t>
      </w:r>
      <w:r w:rsidR="008073CB" w:rsidRPr="008073CB">
        <w:rPr>
          <w:sz w:val="28"/>
          <w:szCs w:val="28"/>
        </w:rPr>
        <w:t xml:space="preserve"> </w:t>
      </w:r>
      <w:r w:rsidR="00B42E4B">
        <w:rPr>
          <w:b/>
          <w:i/>
          <w:sz w:val="28"/>
          <w:szCs w:val="28"/>
        </w:rPr>
        <w:t>архиерей,</w:t>
      </w:r>
      <w:r w:rsidR="008073CB" w:rsidRPr="008073CB">
        <w:rPr>
          <w:sz w:val="28"/>
          <w:szCs w:val="28"/>
        </w:rPr>
        <w:t xml:space="preserve"> </w:t>
      </w:r>
      <w:r w:rsidR="00744738">
        <w:rPr>
          <w:sz w:val="28"/>
          <w:szCs w:val="28"/>
        </w:rPr>
        <w:t>благословляя Святую ч</w:t>
      </w:r>
      <w:r w:rsidR="008073CB">
        <w:rPr>
          <w:sz w:val="28"/>
          <w:szCs w:val="28"/>
        </w:rPr>
        <w:t>ашу</w:t>
      </w:r>
      <w:r w:rsidR="008073CB" w:rsidRPr="008073CB">
        <w:rPr>
          <w:sz w:val="28"/>
          <w:szCs w:val="28"/>
        </w:rPr>
        <w:t xml:space="preserve"> </w:t>
      </w:r>
      <w:r w:rsidR="008073CB">
        <w:rPr>
          <w:sz w:val="28"/>
          <w:szCs w:val="28"/>
        </w:rPr>
        <w:t>говорит</w:t>
      </w:r>
      <w:r>
        <w:rPr>
          <w:sz w:val="28"/>
          <w:szCs w:val="28"/>
        </w:rPr>
        <w:t>:</w:t>
      </w:r>
      <w:r>
        <w:rPr>
          <w:b/>
          <w:sz w:val="28"/>
          <w:szCs w:val="28"/>
        </w:rPr>
        <w:t xml:space="preserve"> «Чашу же сию, Самую Честнýю Кровь Господа и Бога Спаса нашего Иисуса Христа»</w:t>
      </w:r>
      <w:r w:rsidR="00B42E4B">
        <w:rPr>
          <w:b/>
          <w:sz w:val="28"/>
          <w:szCs w:val="28"/>
        </w:rPr>
        <w:t>.</w:t>
      </w:r>
      <w:r>
        <w:rPr>
          <w:sz w:val="28"/>
          <w:szCs w:val="28"/>
        </w:rPr>
        <w:t xml:space="preserve"> </w:t>
      </w:r>
    </w:p>
    <w:p w:rsidR="00066E24" w:rsidRDefault="00066E24" w:rsidP="008073CB">
      <w:pPr>
        <w:tabs>
          <w:tab w:val="left" w:pos="426"/>
        </w:tabs>
        <w:jc w:val="both"/>
        <w:rPr>
          <w:sz w:val="28"/>
          <w:szCs w:val="28"/>
        </w:rPr>
      </w:pPr>
      <w:r>
        <w:rPr>
          <w:sz w:val="28"/>
          <w:szCs w:val="28"/>
        </w:rPr>
        <w:t xml:space="preserve">      </w:t>
      </w:r>
      <w:r w:rsidR="00B42E4B" w:rsidRPr="00B42E4B">
        <w:rPr>
          <w:b/>
          <w:i/>
          <w:sz w:val="28"/>
          <w:szCs w:val="28"/>
        </w:rPr>
        <w:t>П</w:t>
      </w:r>
      <w:r>
        <w:rPr>
          <w:b/>
          <w:i/>
          <w:sz w:val="28"/>
          <w:szCs w:val="28"/>
        </w:rPr>
        <w:t>ротодиакон:</w:t>
      </w:r>
      <w:r>
        <w:rPr>
          <w:sz w:val="28"/>
          <w:szCs w:val="28"/>
        </w:rPr>
        <w:t xml:space="preserve"> </w:t>
      </w:r>
      <w:r w:rsidR="008073CB">
        <w:rPr>
          <w:b/>
          <w:sz w:val="28"/>
          <w:szCs w:val="28"/>
        </w:rPr>
        <w:t>«Аминь»</w:t>
      </w:r>
      <w:r w:rsidR="00B42E4B" w:rsidRPr="00B42E4B">
        <w:rPr>
          <w:b/>
          <w:sz w:val="28"/>
          <w:szCs w:val="28"/>
        </w:rPr>
        <w:t>.</w:t>
      </w:r>
    </w:p>
    <w:p w:rsidR="00066E24" w:rsidRDefault="00066E24" w:rsidP="00066E24">
      <w:pPr>
        <w:tabs>
          <w:tab w:val="left" w:pos="426"/>
        </w:tabs>
        <w:jc w:val="both"/>
        <w:rPr>
          <w:sz w:val="28"/>
          <w:szCs w:val="28"/>
        </w:rPr>
      </w:pPr>
      <w:r>
        <w:rPr>
          <w:sz w:val="28"/>
          <w:szCs w:val="28"/>
        </w:rPr>
        <w:t xml:space="preserve">      </w:t>
      </w:r>
      <w:r w:rsidR="00B42E4B" w:rsidRPr="00B42E4B">
        <w:rPr>
          <w:b/>
          <w:i/>
          <w:sz w:val="28"/>
          <w:szCs w:val="28"/>
        </w:rPr>
        <w:t>А</w:t>
      </w:r>
      <w:r>
        <w:rPr>
          <w:b/>
          <w:i/>
          <w:sz w:val="28"/>
          <w:szCs w:val="28"/>
        </w:rPr>
        <w:t>рхиерей</w:t>
      </w:r>
      <w:r w:rsidR="008073CB">
        <w:rPr>
          <w:b/>
          <w:i/>
          <w:sz w:val="28"/>
          <w:szCs w:val="28"/>
        </w:rPr>
        <w:t xml:space="preserve"> </w:t>
      </w:r>
      <w:r w:rsidR="008073CB" w:rsidRPr="00B42E4B">
        <w:rPr>
          <w:sz w:val="28"/>
          <w:szCs w:val="28"/>
        </w:rPr>
        <w:t>продолжает</w:t>
      </w:r>
      <w:r w:rsidRPr="00B42E4B">
        <w:rPr>
          <w:sz w:val="28"/>
          <w:szCs w:val="28"/>
        </w:rPr>
        <w:t>:</w:t>
      </w:r>
      <w:r w:rsidRPr="008073CB">
        <w:rPr>
          <w:b/>
          <w:sz w:val="28"/>
          <w:szCs w:val="28"/>
        </w:rPr>
        <w:t xml:space="preserve"> </w:t>
      </w:r>
      <w:r>
        <w:rPr>
          <w:b/>
          <w:sz w:val="28"/>
          <w:szCs w:val="28"/>
        </w:rPr>
        <w:t>«Излиянную за живот мира»</w:t>
      </w:r>
      <w:r w:rsidRPr="00B42E4B">
        <w:rPr>
          <w:b/>
          <w:sz w:val="28"/>
          <w:szCs w:val="28"/>
        </w:rPr>
        <w:t>.</w:t>
      </w:r>
      <w:r>
        <w:rPr>
          <w:sz w:val="28"/>
          <w:szCs w:val="28"/>
        </w:rPr>
        <w:t xml:space="preserve"> </w:t>
      </w:r>
    </w:p>
    <w:p w:rsidR="008073CB" w:rsidRDefault="008073CB" w:rsidP="008073CB">
      <w:pPr>
        <w:tabs>
          <w:tab w:val="left" w:pos="426"/>
        </w:tabs>
        <w:jc w:val="both"/>
        <w:rPr>
          <w:sz w:val="28"/>
          <w:szCs w:val="28"/>
        </w:rPr>
      </w:pPr>
      <w:r>
        <w:rPr>
          <w:sz w:val="28"/>
          <w:szCs w:val="28"/>
        </w:rPr>
        <w:lastRenderedPageBreak/>
        <w:t xml:space="preserve">      </w:t>
      </w:r>
      <w:r w:rsidR="00B42E4B" w:rsidRPr="00B42E4B">
        <w:rPr>
          <w:b/>
          <w:i/>
          <w:sz w:val="28"/>
          <w:szCs w:val="28"/>
        </w:rPr>
        <w:t>П</w:t>
      </w:r>
      <w:r>
        <w:rPr>
          <w:b/>
          <w:i/>
          <w:sz w:val="28"/>
          <w:szCs w:val="28"/>
        </w:rPr>
        <w:t>ротодиакон:</w:t>
      </w:r>
      <w:r>
        <w:rPr>
          <w:sz w:val="28"/>
          <w:szCs w:val="28"/>
        </w:rPr>
        <w:t xml:space="preserve"> </w:t>
      </w:r>
      <w:r>
        <w:rPr>
          <w:b/>
          <w:sz w:val="28"/>
          <w:szCs w:val="28"/>
        </w:rPr>
        <w:t>«Аминь»</w:t>
      </w:r>
      <w:r w:rsidRPr="00B42E4B">
        <w:rPr>
          <w:b/>
          <w:sz w:val="28"/>
          <w:szCs w:val="28"/>
        </w:rPr>
        <w:t xml:space="preserve">. </w:t>
      </w:r>
    </w:p>
    <w:p w:rsidR="00066E24" w:rsidRDefault="00066E24" w:rsidP="008073CB">
      <w:pPr>
        <w:tabs>
          <w:tab w:val="left" w:pos="426"/>
        </w:tabs>
        <w:jc w:val="both"/>
        <w:rPr>
          <w:sz w:val="28"/>
          <w:szCs w:val="28"/>
        </w:rPr>
      </w:pPr>
      <w:r>
        <w:rPr>
          <w:sz w:val="28"/>
          <w:szCs w:val="28"/>
        </w:rPr>
        <w:t xml:space="preserve">      </w:t>
      </w:r>
      <w:r>
        <w:rPr>
          <w:b/>
          <w:i/>
          <w:sz w:val="28"/>
          <w:szCs w:val="28"/>
        </w:rPr>
        <w:t xml:space="preserve">Священнослужители </w:t>
      </w:r>
      <w:r>
        <w:rPr>
          <w:sz w:val="28"/>
          <w:szCs w:val="28"/>
        </w:rPr>
        <w:t xml:space="preserve">снова благоговейно крестятся и поклоняются перед святым престолом. </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Pr>
          <w:sz w:val="28"/>
          <w:szCs w:val="28"/>
        </w:rPr>
        <w:t xml:space="preserve"> преклоняет голову, показывает </w:t>
      </w:r>
      <w:r w:rsidR="00744738">
        <w:rPr>
          <w:sz w:val="28"/>
          <w:szCs w:val="28"/>
        </w:rPr>
        <w:t>орарем на святой Хлеб и Святую ч</w:t>
      </w:r>
      <w:r>
        <w:rPr>
          <w:sz w:val="28"/>
          <w:szCs w:val="28"/>
        </w:rPr>
        <w:t xml:space="preserve">ашу говорит: </w:t>
      </w:r>
      <w:r>
        <w:rPr>
          <w:b/>
          <w:sz w:val="28"/>
          <w:szCs w:val="28"/>
        </w:rPr>
        <w:t>«Благослови, Владыко святый, обоя»</w:t>
      </w:r>
      <w:r w:rsidRPr="00B42E4B">
        <w:rPr>
          <w:b/>
          <w:sz w:val="28"/>
          <w:szCs w:val="28"/>
        </w:rPr>
        <w:t>.</w:t>
      </w:r>
      <w:r>
        <w:rPr>
          <w:sz w:val="28"/>
          <w:szCs w:val="28"/>
        </w:rPr>
        <w:t xml:space="preserve"> </w:t>
      </w:r>
    </w:p>
    <w:p w:rsidR="00066E24" w:rsidRDefault="00066E24" w:rsidP="00066E24">
      <w:pPr>
        <w:tabs>
          <w:tab w:val="left" w:pos="426"/>
        </w:tabs>
        <w:jc w:val="both"/>
        <w:rPr>
          <w:b/>
          <w:sz w:val="28"/>
          <w:szCs w:val="28"/>
        </w:rPr>
      </w:pPr>
      <w:r>
        <w:rPr>
          <w:sz w:val="28"/>
          <w:szCs w:val="28"/>
        </w:rPr>
        <w:t xml:space="preserve">      </w:t>
      </w:r>
      <w:r>
        <w:rPr>
          <w:b/>
          <w:i/>
          <w:sz w:val="28"/>
          <w:szCs w:val="28"/>
        </w:rPr>
        <w:t xml:space="preserve">Архиерей </w:t>
      </w:r>
      <w:r>
        <w:rPr>
          <w:sz w:val="28"/>
          <w:szCs w:val="28"/>
        </w:rPr>
        <w:t xml:space="preserve">благословляет вместе Святые Дары и говорит: </w:t>
      </w:r>
      <w:r>
        <w:rPr>
          <w:b/>
          <w:sz w:val="28"/>
          <w:szCs w:val="28"/>
        </w:rPr>
        <w:t xml:space="preserve">«Преложив Духом Твоим Святым». </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sidRPr="00764841">
        <w:rPr>
          <w:b/>
          <w:i/>
          <w:sz w:val="28"/>
          <w:szCs w:val="28"/>
        </w:rPr>
        <w:t>:</w:t>
      </w:r>
      <w:r>
        <w:rPr>
          <w:sz w:val="28"/>
          <w:szCs w:val="28"/>
        </w:rPr>
        <w:t xml:space="preserve"> </w:t>
      </w:r>
      <w:r>
        <w:rPr>
          <w:b/>
          <w:sz w:val="28"/>
          <w:szCs w:val="28"/>
        </w:rPr>
        <w:t>«Аминь, аминь, аминь»</w:t>
      </w:r>
      <w:r w:rsidRPr="00B42E4B">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Все находящиеся в алтаре совершают земной поклон. </w:t>
      </w:r>
    </w:p>
    <w:p w:rsidR="00066E24" w:rsidRDefault="00066E24" w:rsidP="00066E24">
      <w:pPr>
        <w:tabs>
          <w:tab w:val="left" w:pos="426"/>
        </w:tabs>
        <w:jc w:val="both"/>
        <w:rPr>
          <w:sz w:val="28"/>
          <w:szCs w:val="28"/>
        </w:rPr>
      </w:pPr>
      <w:r>
        <w:rPr>
          <w:sz w:val="28"/>
          <w:szCs w:val="28"/>
        </w:rPr>
        <w:t xml:space="preserve">      Когда </w:t>
      </w:r>
      <w:r>
        <w:rPr>
          <w:b/>
          <w:i/>
          <w:sz w:val="28"/>
          <w:szCs w:val="28"/>
        </w:rPr>
        <w:t xml:space="preserve">архиерей </w:t>
      </w:r>
      <w:r>
        <w:rPr>
          <w:sz w:val="28"/>
          <w:szCs w:val="28"/>
        </w:rPr>
        <w:t xml:space="preserve">делает земной поклон, </w:t>
      </w:r>
      <w:r>
        <w:rPr>
          <w:b/>
          <w:sz w:val="28"/>
          <w:szCs w:val="28"/>
        </w:rPr>
        <w:t>старший</w:t>
      </w:r>
      <w:r>
        <w:rPr>
          <w:sz w:val="28"/>
          <w:szCs w:val="28"/>
        </w:rPr>
        <w:t xml:space="preserve"> </w:t>
      </w:r>
      <w:r>
        <w:rPr>
          <w:b/>
          <w:i/>
          <w:sz w:val="28"/>
          <w:szCs w:val="28"/>
        </w:rPr>
        <w:t>иподиакон</w:t>
      </w:r>
      <w:r>
        <w:rPr>
          <w:sz w:val="28"/>
          <w:szCs w:val="28"/>
        </w:rPr>
        <w:t xml:space="preserve"> поддерживает палицу, </w:t>
      </w:r>
      <w:r w:rsidR="003B727F">
        <w:rPr>
          <w:sz w:val="28"/>
          <w:szCs w:val="28"/>
        </w:rPr>
        <w:t xml:space="preserve">а </w:t>
      </w:r>
      <w:r>
        <w:rPr>
          <w:b/>
          <w:sz w:val="28"/>
          <w:szCs w:val="28"/>
        </w:rPr>
        <w:t xml:space="preserve">второй </w:t>
      </w:r>
      <w:r>
        <w:rPr>
          <w:b/>
          <w:i/>
          <w:sz w:val="28"/>
          <w:szCs w:val="28"/>
        </w:rPr>
        <w:t>иподиакон</w:t>
      </w:r>
      <w:r>
        <w:rPr>
          <w:sz w:val="28"/>
          <w:szCs w:val="28"/>
        </w:rPr>
        <w:t xml:space="preserve"> – цепочки от креста и панагии. Когда </w:t>
      </w:r>
      <w:r>
        <w:rPr>
          <w:b/>
          <w:i/>
          <w:sz w:val="28"/>
          <w:szCs w:val="28"/>
        </w:rPr>
        <w:t>архиерей</w:t>
      </w:r>
      <w:r>
        <w:rPr>
          <w:sz w:val="28"/>
          <w:szCs w:val="28"/>
        </w:rPr>
        <w:t xml:space="preserve"> поднимается, оба </w:t>
      </w:r>
      <w:r>
        <w:rPr>
          <w:b/>
          <w:i/>
          <w:sz w:val="28"/>
          <w:szCs w:val="28"/>
        </w:rPr>
        <w:t>иподиакона</w:t>
      </w:r>
      <w:r>
        <w:rPr>
          <w:sz w:val="28"/>
          <w:szCs w:val="28"/>
        </w:rPr>
        <w:t xml:space="preserve"> поддерживают его под руки.</w:t>
      </w:r>
    </w:p>
    <w:p w:rsidR="00066E24" w:rsidRDefault="00066E24" w:rsidP="00066E24">
      <w:pPr>
        <w:tabs>
          <w:tab w:val="left" w:pos="426"/>
        </w:tabs>
        <w:jc w:val="both"/>
        <w:rPr>
          <w:i/>
          <w:sz w:val="28"/>
          <w:szCs w:val="28"/>
        </w:rPr>
      </w:pPr>
      <w:r>
        <w:rPr>
          <w:sz w:val="28"/>
          <w:szCs w:val="28"/>
        </w:rPr>
        <w:t xml:space="preserve">      После совершения земного поклона </w:t>
      </w:r>
      <w:r>
        <w:rPr>
          <w:b/>
          <w:i/>
          <w:sz w:val="28"/>
          <w:szCs w:val="28"/>
        </w:rPr>
        <w:t>протодиакон</w:t>
      </w:r>
      <w:r>
        <w:rPr>
          <w:sz w:val="28"/>
          <w:szCs w:val="28"/>
        </w:rPr>
        <w:t xml:space="preserve"> обращается к </w:t>
      </w:r>
      <w:r>
        <w:rPr>
          <w:b/>
          <w:i/>
          <w:sz w:val="28"/>
          <w:szCs w:val="28"/>
        </w:rPr>
        <w:t xml:space="preserve">архиерею </w:t>
      </w:r>
      <w:r>
        <w:rPr>
          <w:sz w:val="28"/>
          <w:szCs w:val="28"/>
        </w:rPr>
        <w:t xml:space="preserve">со словами: </w:t>
      </w:r>
      <w:r w:rsidRPr="00B42E4B">
        <w:rPr>
          <w:b/>
          <w:sz w:val="28"/>
          <w:szCs w:val="28"/>
        </w:rPr>
        <w:t>«</w:t>
      </w:r>
      <w:r>
        <w:rPr>
          <w:b/>
          <w:sz w:val="28"/>
          <w:szCs w:val="28"/>
        </w:rPr>
        <w:t>Помяни нас, Владыко святый»</w:t>
      </w:r>
      <w:r>
        <w:rPr>
          <w:sz w:val="28"/>
          <w:szCs w:val="28"/>
        </w:rPr>
        <w:t xml:space="preserve"> и все</w:t>
      </w:r>
      <w:r>
        <w:rPr>
          <w:i/>
          <w:sz w:val="28"/>
          <w:szCs w:val="28"/>
        </w:rPr>
        <w:t xml:space="preserve"> </w:t>
      </w:r>
      <w:r>
        <w:rPr>
          <w:b/>
          <w:i/>
          <w:sz w:val="28"/>
          <w:szCs w:val="28"/>
        </w:rPr>
        <w:t>диаконы</w:t>
      </w:r>
      <w:r>
        <w:rPr>
          <w:i/>
          <w:sz w:val="28"/>
          <w:szCs w:val="28"/>
        </w:rPr>
        <w:t xml:space="preserve"> </w:t>
      </w:r>
      <w:r w:rsidR="00B42E4B">
        <w:rPr>
          <w:sz w:val="28"/>
          <w:szCs w:val="28"/>
        </w:rPr>
        <w:t>складываю</w:t>
      </w:r>
      <w:r>
        <w:rPr>
          <w:sz w:val="28"/>
          <w:szCs w:val="28"/>
        </w:rPr>
        <w:t>т руки и орарь для принятия благословения.</w:t>
      </w:r>
    </w:p>
    <w:p w:rsidR="00066E24" w:rsidRDefault="00066E24" w:rsidP="00066E24">
      <w:pPr>
        <w:tabs>
          <w:tab w:val="left" w:pos="426"/>
        </w:tabs>
        <w:jc w:val="both"/>
        <w:rPr>
          <w:sz w:val="28"/>
          <w:szCs w:val="28"/>
        </w:rPr>
      </w:pPr>
      <w:r>
        <w:rPr>
          <w:b/>
          <w:i/>
          <w:sz w:val="28"/>
          <w:szCs w:val="28"/>
        </w:rPr>
        <w:t xml:space="preserve">     Архиерей </w:t>
      </w:r>
      <w:r>
        <w:rPr>
          <w:sz w:val="28"/>
          <w:szCs w:val="28"/>
        </w:rPr>
        <w:t>произносит:</w:t>
      </w:r>
      <w:r>
        <w:rPr>
          <w:i/>
          <w:sz w:val="28"/>
          <w:szCs w:val="28"/>
        </w:rPr>
        <w:t xml:space="preserve"> </w:t>
      </w:r>
      <w:r>
        <w:rPr>
          <w:b/>
          <w:sz w:val="28"/>
          <w:szCs w:val="28"/>
        </w:rPr>
        <w:t>«Да помянет вас Господь Бог во Царствии Своем всегда, ныне и присно, и во веки веков</w:t>
      </w:r>
      <w:r w:rsidRPr="00B42E4B">
        <w:rPr>
          <w:b/>
          <w:sz w:val="28"/>
          <w:szCs w:val="28"/>
        </w:rPr>
        <w:t>»</w:t>
      </w:r>
      <w:r>
        <w:rPr>
          <w:sz w:val="28"/>
          <w:szCs w:val="28"/>
        </w:rPr>
        <w:t xml:space="preserve"> и благословляет всех </w:t>
      </w:r>
      <w:r>
        <w:rPr>
          <w:b/>
          <w:i/>
          <w:sz w:val="28"/>
          <w:szCs w:val="28"/>
        </w:rPr>
        <w:t>диаконов</w:t>
      </w:r>
      <w:r w:rsidRPr="00B42E4B">
        <w:rPr>
          <w:b/>
          <w:i/>
          <w:sz w:val="28"/>
          <w:szCs w:val="28"/>
        </w:rPr>
        <w:t>.</w:t>
      </w:r>
      <w:r>
        <w:rPr>
          <w:sz w:val="28"/>
          <w:szCs w:val="28"/>
        </w:rPr>
        <w:t xml:space="preserve"> </w:t>
      </w:r>
    </w:p>
    <w:p w:rsidR="00066E24" w:rsidRDefault="00066E24" w:rsidP="00674FE7">
      <w:pPr>
        <w:tabs>
          <w:tab w:val="left" w:pos="426"/>
        </w:tabs>
        <w:jc w:val="both"/>
        <w:rPr>
          <w:sz w:val="28"/>
          <w:szCs w:val="28"/>
        </w:rPr>
      </w:pPr>
      <w:r>
        <w:rPr>
          <w:sz w:val="28"/>
          <w:szCs w:val="28"/>
        </w:rPr>
        <w:t xml:space="preserve">     </w:t>
      </w:r>
      <w:r w:rsidR="00674FE7">
        <w:rPr>
          <w:sz w:val="28"/>
          <w:szCs w:val="28"/>
        </w:rPr>
        <w:t xml:space="preserve"> </w:t>
      </w:r>
      <w:r>
        <w:rPr>
          <w:sz w:val="28"/>
          <w:szCs w:val="28"/>
        </w:rPr>
        <w:t>Все</w:t>
      </w:r>
      <w:r>
        <w:rPr>
          <w:i/>
          <w:sz w:val="28"/>
          <w:szCs w:val="28"/>
        </w:rPr>
        <w:t xml:space="preserve"> </w:t>
      </w:r>
      <w:r>
        <w:rPr>
          <w:b/>
          <w:i/>
          <w:sz w:val="28"/>
          <w:szCs w:val="28"/>
        </w:rPr>
        <w:t>диаконы</w:t>
      </w:r>
      <w:r>
        <w:rPr>
          <w:i/>
          <w:sz w:val="28"/>
          <w:szCs w:val="28"/>
        </w:rPr>
        <w:t xml:space="preserve"> </w:t>
      </w:r>
      <w:r>
        <w:rPr>
          <w:sz w:val="28"/>
          <w:szCs w:val="28"/>
        </w:rPr>
        <w:t>при</w:t>
      </w:r>
      <w:r w:rsidR="00B42E4B">
        <w:rPr>
          <w:sz w:val="28"/>
          <w:szCs w:val="28"/>
        </w:rPr>
        <w:t>нима</w:t>
      </w:r>
      <w:r>
        <w:rPr>
          <w:sz w:val="28"/>
          <w:szCs w:val="28"/>
        </w:rPr>
        <w:t>ют у</w:t>
      </w:r>
      <w:r>
        <w:rPr>
          <w:i/>
          <w:sz w:val="28"/>
          <w:szCs w:val="28"/>
        </w:rPr>
        <w:t xml:space="preserve"> </w:t>
      </w:r>
      <w:r>
        <w:rPr>
          <w:b/>
          <w:i/>
          <w:sz w:val="28"/>
          <w:szCs w:val="28"/>
        </w:rPr>
        <w:t>архиерея</w:t>
      </w:r>
      <w:r>
        <w:rPr>
          <w:i/>
          <w:sz w:val="28"/>
          <w:szCs w:val="28"/>
        </w:rPr>
        <w:t xml:space="preserve"> </w:t>
      </w:r>
      <w:r>
        <w:rPr>
          <w:sz w:val="28"/>
          <w:szCs w:val="28"/>
        </w:rPr>
        <w:t xml:space="preserve">благословение (каждый со своей стороны) </w:t>
      </w:r>
      <w:r w:rsidR="00472B87">
        <w:rPr>
          <w:sz w:val="28"/>
          <w:szCs w:val="28"/>
        </w:rPr>
        <w:t xml:space="preserve">                   </w:t>
      </w:r>
      <w:r>
        <w:rPr>
          <w:sz w:val="28"/>
          <w:szCs w:val="28"/>
        </w:rPr>
        <w:t>и целуют его руку.</w:t>
      </w:r>
    </w:p>
    <w:p w:rsidR="00066E24" w:rsidRDefault="00066E24" w:rsidP="00674FE7">
      <w:pPr>
        <w:tabs>
          <w:tab w:val="left" w:pos="426"/>
        </w:tabs>
        <w:jc w:val="both"/>
        <w:rPr>
          <w:sz w:val="28"/>
          <w:szCs w:val="28"/>
        </w:rPr>
      </w:pPr>
      <w:r>
        <w:rPr>
          <w:b/>
          <w:sz w:val="28"/>
          <w:szCs w:val="28"/>
        </w:rPr>
        <w:t xml:space="preserve">      </w:t>
      </w:r>
      <w:r>
        <w:rPr>
          <w:sz w:val="28"/>
          <w:szCs w:val="28"/>
        </w:rPr>
        <w:t>Если совершалась</w:t>
      </w:r>
      <w:r>
        <w:rPr>
          <w:b/>
          <w:sz w:val="28"/>
          <w:szCs w:val="28"/>
        </w:rPr>
        <w:t xml:space="preserve"> </w:t>
      </w:r>
      <w:r w:rsidRPr="00B42E4B">
        <w:rPr>
          <w:b/>
          <w:i/>
          <w:sz w:val="28"/>
          <w:szCs w:val="28"/>
        </w:rPr>
        <w:t xml:space="preserve">иерейская </w:t>
      </w:r>
      <w:r w:rsidRPr="00B42E4B">
        <w:rPr>
          <w:b/>
          <w:sz w:val="28"/>
          <w:szCs w:val="28"/>
        </w:rPr>
        <w:t>хиротония,</w:t>
      </w:r>
      <w:r>
        <w:rPr>
          <w:sz w:val="28"/>
          <w:szCs w:val="28"/>
        </w:rPr>
        <w:t xml:space="preserve"> тогда сразу же после земного поклона </w:t>
      </w:r>
      <w:r>
        <w:rPr>
          <w:b/>
          <w:sz w:val="28"/>
          <w:szCs w:val="28"/>
        </w:rPr>
        <w:t>старший</w:t>
      </w:r>
      <w:r>
        <w:rPr>
          <w:sz w:val="28"/>
          <w:szCs w:val="28"/>
        </w:rPr>
        <w:t xml:space="preserve"> </w:t>
      </w:r>
      <w:r>
        <w:rPr>
          <w:b/>
          <w:i/>
          <w:sz w:val="28"/>
          <w:szCs w:val="28"/>
        </w:rPr>
        <w:t>священник</w:t>
      </w:r>
      <w:r>
        <w:rPr>
          <w:sz w:val="28"/>
          <w:szCs w:val="28"/>
        </w:rPr>
        <w:t xml:space="preserve"> п</w:t>
      </w:r>
      <w:r w:rsidR="00910483">
        <w:rPr>
          <w:sz w:val="28"/>
          <w:szCs w:val="28"/>
        </w:rPr>
        <w:t>оставляет перед Святыми Дарами д</w:t>
      </w:r>
      <w:r>
        <w:rPr>
          <w:sz w:val="28"/>
          <w:szCs w:val="28"/>
        </w:rPr>
        <w:t xml:space="preserve">искос (тот, на котором лежал ставленнический иерейский крест), а также копие для раздробления и антиминсную губу. </w:t>
      </w:r>
      <w:r>
        <w:rPr>
          <w:b/>
          <w:i/>
          <w:sz w:val="28"/>
          <w:szCs w:val="28"/>
        </w:rPr>
        <w:t xml:space="preserve">Архиерей </w:t>
      </w:r>
      <w:r>
        <w:rPr>
          <w:sz w:val="28"/>
          <w:szCs w:val="28"/>
        </w:rPr>
        <w:t xml:space="preserve">отделяет копием частицу Святого Агнца </w:t>
      </w:r>
      <w:r>
        <w:rPr>
          <w:b/>
          <w:sz w:val="28"/>
          <w:szCs w:val="28"/>
        </w:rPr>
        <w:t>«ХС»</w:t>
      </w:r>
      <w:r w:rsidR="00910483">
        <w:rPr>
          <w:sz w:val="28"/>
          <w:szCs w:val="28"/>
        </w:rPr>
        <w:t xml:space="preserve"> и полагает е</w:t>
      </w:r>
      <w:r w:rsidR="00472B87">
        <w:rPr>
          <w:sz w:val="28"/>
          <w:szCs w:val="28"/>
        </w:rPr>
        <w:t>ё</w:t>
      </w:r>
      <w:r w:rsidR="00910483">
        <w:rPr>
          <w:sz w:val="28"/>
          <w:szCs w:val="28"/>
        </w:rPr>
        <w:t xml:space="preserve"> на второй д</w:t>
      </w:r>
      <w:r>
        <w:rPr>
          <w:sz w:val="28"/>
          <w:szCs w:val="28"/>
        </w:rPr>
        <w:t xml:space="preserve">искос. </w:t>
      </w:r>
      <w:r>
        <w:rPr>
          <w:b/>
          <w:sz w:val="28"/>
          <w:szCs w:val="28"/>
        </w:rPr>
        <w:t>Старший</w:t>
      </w:r>
      <w:r>
        <w:rPr>
          <w:sz w:val="28"/>
          <w:szCs w:val="28"/>
        </w:rPr>
        <w:t xml:space="preserve"> </w:t>
      </w:r>
      <w:r>
        <w:rPr>
          <w:b/>
          <w:i/>
          <w:sz w:val="28"/>
          <w:szCs w:val="28"/>
        </w:rPr>
        <w:t>священник</w:t>
      </w:r>
      <w:r>
        <w:rPr>
          <w:sz w:val="28"/>
          <w:szCs w:val="28"/>
        </w:rPr>
        <w:t xml:space="preserve"> подводит </w:t>
      </w:r>
      <w:r>
        <w:rPr>
          <w:b/>
          <w:sz w:val="28"/>
          <w:szCs w:val="28"/>
        </w:rPr>
        <w:t>новопоставленного</w:t>
      </w:r>
      <w:r>
        <w:rPr>
          <w:sz w:val="28"/>
          <w:szCs w:val="28"/>
        </w:rPr>
        <w:t xml:space="preserve"> </w:t>
      </w:r>
      <w:r>
        <w:rPr>
          <w:b/>
          <w:i/>
          <w:sz w:val="28"/>
          <w:szCs w:val="28"/>
        </w:rPr>
        <w:t>священника</w:t>
      </w:r>
      <w:r>
        <w:rPr>
          <w:sz w:val="28"/>
          <w:szCs w:val="28"/>
        </w:rPr>
        <w:t xml:space="preserve"> к </w:t>
      </w:r>
      <w:r>
        <w:rPr>
          <w:b/>
          <w:i/>
          <w:sz w:val="28"/>
          <w:szCs w:val="28"/>
        </w:rPr>
        <w:t xml:space="preserve">архиерею </w:t>
      </w:r>
      <w:r w:rsidR="00B42E4B" w:rsidRPr="00B42E4B">
        <w:rPr>
          <w:sz w:val="28"/>
          <w:szCs w:val="28"/>
        </w:rPr>
        <w:t>и</w:t>
      </w:r>
      <w:r>
        <w:rPr>
          <w:sz w:val="28"/>
          <w:szCs w:val="28"/>
        </w:rPr>
        <w:t xml:space="preserve"> </w:t>
      </w:r>
      <w:r w:rsidR="00B42E4B">
        <w:rPr>
          <w:sz w:val="28"/>
          <w:szCs w:val="28"/>
        </w:rPr>
        <w:t>поставляет его у юго-западного угла</w:t>
      </w:r>
      <w:r>
        <w:rPr>
          <w:sz w:val="28"/>
          <w:szCs w:val="28"/>
        </w:rPr>
        <w:t xml:space="preserve"> престола. </w:t>
      </w:r>
      <w:r>
        <w:rPr>
          <w:b/>
          <w:i/>
          <w:sz w:val="28"/>
          <w:szCs w:val="28"/>
        </w:rPr>
        <w:t>Архиерей</w:t>
      </w:r>
      <w:r>
        <w:rPr>
          <w:sz w:val="28"/>
          <w:szCs w:val="28"/>
        </w:rPr>
        <w:t xml:space="preserve"> произносит: </w:t>
      </w:r>
      <w:r>
        <w:rPr>
          <w:b/>
          <w:sz w:val="28"/>
          <w:szCs w:val="28"/>
        </w:rPr>
        <w:t>«Прими залог сей…»</w:t>
      </w:r>
      <w:r>
        <w:rPr>
          <w:sz w:val="28"/>
          <w:szCs w:val="28"/>
        </w:rPr>
        <w:t xml:space="preserve"> и вручает</w:t>
      </w:r>
      <w:r w:rsidR="00910483">
        <w:rPr>
          <w:sz w:val="28"/>
          <w:szCs w:val="28"/>
        </w:rPr>
        <w:t xml:space="preserve"> ему д</w:t>
      </w:r>
      <w:r>
        <w:rPr>
          <w:sz w:val="28"/>
          <w:szCs w:val="28"/>
        </w:rPr>
        <w:t xml:space="preserve">искос со Святым Телом. </w:t>
      </w:r>
      <w:r>
        <w:rPr>
          <w:b/>
          <w:i/>
          <w:sz w:val="28"/>
          <w:szCs w:val="28"/>
        </w:rPr>
        <w:t>Ставленник</w:t>
      </w:r>
      <w:r w:rsidR="00910483">
        <w:rPr>
          <w:sz w:val="28"/>
          <w:szCs w:val="28"/>
        </w:rPr>
        <w:t xml:space="preserve"> принимает д</w:t>
      </w:r>
      <w:r>
        <w:rPr>
          <w:sz w:val="28"/>
          <w:szCs w:val="28"/>
        </w:rPr>
        <w:t xml:space="preserve">искос </w:t>
      </w:r>
      <w:r w:rsidR="00472B87">
        <w:rPr>
          <w:sz w:val="28"/>
          <w:szCs w:val="28"/>
        </w:rPr>
        <w:t xml:space="preserve">                          </w:t>
      </w:r>
      <w:r>
        <w:rPr>
          <w:sz w:val="28"/>
          <w:szCs w:val="28"/>
        </w:rPr>
        <w:t xml:space="preserve">и целует руку </w:t>
      </w:r>
      <w:r>
        <w:rPr>
          <w:b/>
          <w:i/>
          <w:sz w:val="28"/>
          <w:szCs w:val="28"/>
        </w:rPr>
        <w:t>архиерея</w:t>
      </w:r>
      <w:r w:rsidRPr="00B42E4B">
        <w:rPr>
          <w:b/>
          <w:i/>
          <w:sz w:val="28"/>
          <w:szCs w:val="28"/>
        </w:rPr>
        <w:t>,</w:t>
      </w:r>
      <w:r>
        <w:rPr>
          <w:sz w:val="28"/>
          <w:szCs w:val="28"/>
        </w:rPr>
        <w:t xml:space="preserve"> а </w:t>
      </w:r>
      <w:r>
        <w:rPr>
          <w:b/>
          <w:sz w:val="28"/>
          <w:szCs w:val="28"/>
        </w:rPr>
        <w:t>старший</w:t>
      </w:r>
      <w:r>
        <w:rPr>
          <w:sz w:val="28"/>
          <w:szCs w:val="28"/>
        </w:rPr>
        <w:t xml:space="preserve"> </w:t>
      </w:r>
      <w:r>
        <w:rPr>
          <w:b/>
          <w:i/>
          <w:sz w:val="28"/>
          <w:szCs w:val="28"/>
        </w:rPr>
        <w:t>священник</w:t>
      </w:r>
      <w:r>
        <w:rPr>
          <w:sz w:val="28"/>
          <w:szCs w:val="28"/>
        </w:rPr>
        <w:t xml:space="preserve"> отводит его к южной стороне престола, где он с</w:t>
      </w:r>
      <w:r w:rsidR="00910483">
        <w:rPr>
          <w:sz w:val="28"/>
          <w:szCs w:val="28"/>
        </w:rPr>
        <w:t>тоит, преклонив голову, держит д</w:t>
      </w:r>
      <w:r>
        <w:rPr>
          <w:sz w:val="28"/>
          <w:szCs w:val="28"/>
        </w:rPr>
        <w:t xml:space="preserve">искос над престолом и читает </w:t>
      </w:r>
      <w:r>
        <w:rPr>
          <w:b/>
          <w:sz w:val="28"/>
          <w:szCs w:val="28"/>
        </w:rPr>
        <w:t>50-й</w:t>
      </w:r>
      <w:r>
        <w:rPr>
          <w:sz w:val="28"/>
          <w:szCs w:val="28"/>
        </w:rPr>
        <w:t xml:space="preserve"> </w:t>
      </w:r>
      <w:r>
        <w:rPr>
          <w:b/>
          <w:i/>
          <w:sz w:val="28"/>
          <w:szCs w:val="28"/>
        </w:rPr>
        <w:t>псалом</w:t>
      </w:r>
      <w:r w:rsidRPr="00B42E4B">
        <w:rPr>
          <w:b/>
          <w:i/>
          <w:sz w:val="28"/>
          <w:szCs w:val="28"/>
        </w:rPr>
        <w:t>.</w:t>
      </w:r>
      <w:r>
        <w:rPr>
          <w:sz w:val="28"/>
          <w:szCs w:val="28"/>
        </w:rPr>
        <w:t xml:space="preserve"> </w:t>
      </w:r>
    </w:p>
    <w:p w:rsidR="00066E24" w:rsidRDefault="00066E24" w:rsidP="00674FE7">
      <w:pPr>
        <w:tabs>
          <w:tab w:val="left" w:pos="426"/>
        </w:tabs>
        <w:jc w:val="both"/>
        <w:rPr>
          <w:sz w:val="28"/>
          <w:szCs w:val="28"/>
        </w:rPr>
      </w:pPr>
      <w:r>
        <w:rPr>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снимает с </w:t>
      </w:r>
      <w:r>
        <w:rPr>
          <w:b/>
          <w:i/>
          <w:sz w:val="28"/>
          <w:szCs w:val="28"/>
        </w:rPr>
        <w:t>архиерея</w:t>
      </w:r>
      <w:r>
        <w:rPr>
          <w:sz w:val="28"/>
          <w:szCs w:val="28"/>
        </w:rPr>
        <w:t xml:space="preserve"> малый омофор (но если будет совершаться </w:t>
      </w:r>
      <w:r>
        <w:rPr>
          <w:b/>
          <w:sz w:val="28"/>
          <w:szCs w:val="28"/>
        </w:rPr>
        <w:t>хиротония</w:t>
      </w:r>
      <w:r>
        <w:rPr>
          <w:sz w:val="28"/>
          <w:szCs w:val="28"/>
        </w:rPr>
        <w:t xml:space="preserve"> в </w:t>
      </w:r>
      <w:r>
        <w:rPr>
          <w:b/>
          <w:i/>
          <w:sz w:val="28"/>
          <w:szCs w:val="28"/>
        </w:rPr>
        <w:t>диакона</w:t>
      </w:r>
      <w:r w:rsidRPr="00B42E4B">
        <w:rPr>
          <w:b/>
          <w:i/>
          <w:sz w:val="28"/>
          <w:szCs w:val="28"/>
        </w:rPr>
        <w:t xml:space="preserve">, </w:t>
      </w:r>
      <w:r>
        <w:rPr>
          <w:sz w:val="28"/>
          <w:szCs w:val="28"/>
        </w:rPr>
        <w:t xml:space="preserve">то омофор не снимается).    </w:t>
      </w:r>
    </w:p>
    <w:p w:rsidR="00066E24" w:rsidRDefault="00066E24" w:rsidP="00674FE7">
      <w:pPr>
        <w:tabs>
          <w:tab w:val="left" w:pos="426"/>
        </w:tabs>
        <w:jc w:val="both"/>
        <w:rPr>
          <w:b/>
          <w:i/>
          <w:sz w:val="28"/>
          <w:szCs w:val="28"/>
        </w:rPr>
      </w:pPr>
      <w:r>
        <w:rPr>
          <w:sz w:val="28"/>
          <w:szCs w:val="28"/>
        </w:rPr>
        <w:t xml:space="preserve">      </w:t>
      </w:r>
      <w:r>
        <w:rPr>
          <w:b/>
          <w:i/>
          <w:sz w:val="28"/>
          <w:szCs w:val="28"/>
        </w:rPr>
        <w:t xml:space="preserve">Протодиакон </w:t>
      </w:r>
      <w:r w:rsidR="00472B87">
        <w:rPr>
          <w:sz w:val="28"/>
          <w:szCs w:val="28"/>
        </w:rPr>
        <w:t>подаёт</w:t>
      </w:r>
      <w:r>
        <w:rPr>
          <w:sz w:val="28"/>
          <w:szCs w:val="28"/>
        </w:rPr>
        <w:t xml:space="preserve"> </w:t>
      </w:r>
      <w:r>
        <w:rPr>
          <w:b/>
          <w:i/>
          <w:sz w:val="28"/>
          <w:szCs w:val="28"/>
        </w:rPr>
        <w:t>архиерею</w:t>
      </w:r>
      <w:r>
        <w:rPr>
          <w:sz w:val="28"/>
          <w:szCs w:val="28"/>
        </w:rPr>
        <w:t xml:space="preserve"> митру, и он надевает е</w:t>
      </w:r>
      <w:r w:rsidR="00472B87">
        <w:rPr>
          <w:sz w:val="28"/>
          <w:szCs w:val="28"/>
        </w:rPr>
        <w:t>ё</w:t>
      </w:r>
      <w:r>
        <w:rPr>
          <w:sz w:val="28"/>
          <w:szCs w:val="28"/>
        </w:rPr>
        <w:t xml:space="preserve">. </w:t>
      </w:r>
      <w:r>
        <w:rPr>
          <w:b/>
          <w:i/>
          <w:sz w:val="28"/>
          <w:szCs w:val="28"/>
        </w:rPr>
        <w:t>Книгодержец</w:t>
      </w:r>
      <w:r>
        <w:rPr>
          <w:sz w:val="28"/>
          <w:szCs w:val="28"/>
        </w:rPr>
        <w:t xml:space="preserve"> </w:t>
      </w:r>
      <w:r w:rsidR="00472B87">
        <w:rPr>
          <w:sz w:val="28"/>
          <w:szCs w:val="28"/>
        </w:rPr>
        <w:t>подаёт</w:t>
      </w:r>
      <w:r>
        <w:rPr>
          <w:sz w:val="28"/>
          <w:szCs w:val="28"/>
        </w:rPr>
        <w:t xml:space="preserve"> </w:t>
      </w:r>
      <w:r>
        <w:rPr>
          <w:b/>
          <w:i/>
          <w:sz w:val="28"/>
          <w:szCs w:val="28"/>
        </w:rPr>
        <w:t>архиерею</w:t>
      </w:r>
      <w:r>
        <w:rPr>
          <w:sz w:val="28"/>
          <w:szCs w:val="28"/>
        </w:rPr>
        <w:t xml:space="preserve"> </w:t>
      </w:r>
      <w:r w:rsidRPr="00674FE7">
        <w:rPr>
          <w:sz w:val="28"/>
          <w:szCs w:val="28"/>
        </w:rPr>
        <w:t>Чиновник</w:t>
      </w:r>
      <w:r>
        <w:rPr>
          <w:sz w:val="28"/>
          <w:szCs w:val="28"/>
        </w:rPr>
        <w:t xml:space="preserve"> и, </w:t>
      </w:r>
      <w:r>
        <w:rPr>
          <w:b/>
          <w:i/>
          <w:sz w:val="28"/>
          <w:szCs w:val="28"/>
        </w:rPr>
        <w:t>архиерей</w:t>
      </w:r>
      <w:r>
        <w:rPr>
          <w:sz w:val="28"/>
          <w:szCs w:val="28"/>
        </w:rPr>
        <w:t xml:space="preserve"> и </w:t>
      </w:r>
      <w:r>
        <w:rPr>
          <w:b/>
          <w:i/>
          <w:sz w:val="28"/>
          <w:szCs w:val="28"/>
        </w:rPr>
        <w:t xml:space="preserve">священники </w:t>
      </w:r>
      <w:r>
        <w:rPr>
          <w:sz w:val="28"/>
          <w:szCs w:val="28"/>
        </w:rPr>
        <w:t xml:space="preserve">читают </w:t>
      </w:r>
      <w:r>
        <w:rPr>
          <w:b/>
          <w:i/>
          <w:sz w:val="28"/>
          <w:szCs w:val="28"/>
        </w:rPr>
        <w:t>молитву:</w:t>
      </w:r>
    </w:p>
    <w:p w:rsidR="00066E24" w:rsidRDefault="00066E24" w:rsidP="00066E24">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Иоанна Златоуста</w:t>
      </w:r>
      <w:r w:rsidR="00472B87">
        <w:rPr>
          <w:b/>
          <w:sz w:val="28"/>
          <w:szCs w:val="28"/>
        </w:rPr>
        <w:t xml:space="preserve"> –</w:t>
      </w:r>
      <w:r>
        <w:rPr>
          <w:sz w:val="28"/>
          <w:szCs w:val="28"/>
        </w:rPr>
        <w:t xml:space="preserve"> </w:t>
      </w:r>
      <w:r>
        <w:rPr>
          <w:b/>
          <w:sz w:val="28"/>
          <w:szCs w:val="28"/>
        </w:rPr>
        <w:t>«Якоже быти причащáющимся во трезвéние души…»</w:t>
      </w:r>
      <w:r w:rsidRPr="00B42E4B">
        <w:rPr>
          <w:b/>
          <w:sz w:val="28"/>
          <w:szCs w:val="28"/>
        </w:rPr>
        <w:t>;</w:t>
      </w:r>
      <w:r>
        <w:rPr>
          <w:b/>
          <w:sz w:val="28"/>
          <w:szCs w:val="28"/>
        </w:rPr>
        <w:t xml:space="preserve"> </w:t>
      </w:r>
    </w:p>
    <w:p w:rsidR="00066E24" w:rsidRDefault="00066E24" w:rsidP="00674FE7">
      <w:pPr>
        <w:tabs>
          <w:tab w:val="left" w:pos="426"/>
        </w:tabs>
        <w:jc w:val="both"/>
        <w:rPr>
          <w:sz w:val="28"/>
          <w:szCs w:val="28"/>
        </w:rPr>
      </w:pPr>
      <w:r>
        <w:rPr>
          <w:sz w:val="28"/>
          <w:szCs w:val="28"/>
        </w:rPr>
        <w:t xml:space="preserve">     </w:t>
      </w:r>
      <w:r w:rsidR="00674FE7">
        <w:rPr>
          <w:sz w:val="28"/>
          <w:szCs w:val="28"/>
        </w:rPr>
        <w:t xml:space="preserve"> </w:t>
      </w:r>
      <w:r>
        <w:rPr>
          <w:sz w:val="28"/>
          <w:szCs w:val="28"/>
        </w:rPr>
        <w:t xml:space="preserve">на </w:t>
      </w:r>
      <w:r w:rsidR="00AC6FF9">
        <w:rPr>
          <w:b/>
          <w:sz w:val="28"/>
          <w:szCs w:val="28"/>
        </w:rPr>
        <w:t>л</w:t>
      </w:r>
      <w:r>
        <w:rPr>
          <w:b/>
          <w:sz w:val="28"/>
          <w:szCs w:val="28"/>
        </w:rPr>
        <w:t>итургии св. Василия Великого</w:t>
      </w:r>
      <w:r w:rsidR="00472B87">
        <w:rPr>
          <w:b/>
          <w:sz w:val="28"/>
          <w:szCs w:val="28"/>
        </w:rPr>
        <w:t xml:space="preserve"> –</w:t>
      </w:r>
      <w:r>
        <w:rPr>
          <w:sz w:val="28"/>
          <w:szCs w:val="28"/>
        </w:rPr>
        <w:t xml:space="preserve"> </w:t>
      </w:r>
      <w:r>
        <w:rPr>
          <w:b/>
          <w:sz w:val="28"/>
          <w:szCs w:val="28"/>
        </w:rPr>
        <w:t>«Н</w:t>
      </w:r>
      <w:r w:rsidR="00744738">
        <w:rPr>
          <w:b/>
          <w:sz w:val="28"/>
          <w:szCs w:val="28"/>
        </w:rPr>
        <w:t xml:space="preserve">ас же всех, от единаго </w:t>
      </w:r>
      <w:r w:rsidR="00472B87">
        <w:rPr>
          <w:b/>
          <w:sz w:val="28"/>
          <w:szCs w:val="28"/>
        </w:rPr>
        <w:t xml:space="preserve">Хлеба и чаши, </w:t>
      </w:r>
      <w:r>
        <w:rPr>
          <w:b/>
          <w:sz w:val="28"/>
          <w:szCs w:val="28"/>
        </w:rPr>
        <w:t>причащающихся…»</w:t>
      </w:r>
      <w:r w:rsidRPr="00B42E4B">
        <w:rPr>
          <w:b/>
          <w:sz w:val="28"/>
          <w:szCs w:val="28"/>
        </w:rPr>
        <w:t>.</w:t>
      </w:r>
    </w:p>
    <w:p w:rsidR="00066E24" w:rsidRDefault="00066E24" w:rsidP="00C27B4C">
      <w:pPr>
        <w:tabs>
          <w:tab w:val="left" w:pos="426"/>
        </w:tabs>
        <w:jc w:val="both"/>
        <w:rPr>
          <w:sz w:val="28"/>
          <w:szCs w:val="28"/>
        </w:rPr>
      </w:pPr>
      <w:r>
        <w:rPr>
          <w:sz w:val="28"/>
          <w:szCs w:val="28"/>
        </w:rPr>
        <w:t xml:space="preserve">      В это время </w:t>
      </w:r>
      <w:r>
        <w:rPr>
          <w:b/>
          <w:sz w:val="28"/>
          <w:szCs w:val="28"/>
        </w:rPr>
        <w:t>третий</w:t>
      </w:r>
      <w:r>
        <w:rPr>
          <w:b/>
          <w:i/>
          <w:sz w:val="28"/>
          <w:szCs w:val="28"/>
        </w:rPr>
        <w:t xml:space="preserve"> диакон</w:t>
      </w:r>
      <w:r>
        <w:rPr>
          <w:sz w:val="28"/>
          <w:szCs w:val="28"/>
        </w:rPr>
        <w:t xml:space="preserve"> или, если их </w:t>
      </w:r>
      <w:r w:rsidR="00472B87">
        <w:rPr>
          <w:sz w:val="28"/>
          <w:szCs w:val="28"/>
        </w:rPr>
        <w:t>два,</w:t>
      </w:r>
      <w:r>
        <w:rPr>
          <w:sz w:val="28"/>
          <w:szCs w:val="28"/>
        </w:rPr>
        <w:t xml:space="preserve"> то </w:t>
      </w:r>
      <w:r>
        <w:rPr>
          <w:b/>
          <w:sz w:val="28"/>
          <w:szCs w:val="28"/>
        </w:rPr>
        <w:t>второй</w:t>
      </w:r>
      <w:r w:rsidR="00C27B4C">
        <w:rPr>
          <w:b/>
          <w:sz w:val="28"/>
          <w:szCs w:val="28"/>
        </w:rPr>
        <w:t>,</w:t>
      </w:r>
      <w:r>
        <w:rPr>
          <w:b/>
          <w:i/>
          <w:sz w:val="28"/>
          <w:szCs w:val="28"/>
        </w:rPr>
        <w:t xml:space="preserve"> </w:t>
      </w:r>
      <w:r>
        <w:rPr>
          <w:sz w:val="28"/>
          <w:szCs w:val="28"/>
        </w:rPr>
        <w:t xml:space="preserve">принимает от </w:t>
      </w:r>
      <w:r>
        <w:rPr>
          <w:b/>
          <w:i/>
          <w:sz w:val="28"/>
          <w:szCs w:val="28"/>
        </w:rPr>
        <w:t>пономаря</w:t>
      </w:r>
      <w:r>
        <w:rPr>
          <w:sz w:val="28"/>
          <w:szCs w:val="28"/>
        </w:rPr>
        <w:t xml:space="preserve"> кадильницу, и после окончания чтения</w:t>
      </w:r>
      <w:r>
        <w:rPr>
          <w:b/>
          <w:i/>
          <w:sz w:val="28"/>
          <w:szCs w:val="28"/>
        </w:rPr>
        <w:t xml:space="preserve"> молитвы архиереем </w:t>
      </w:r>
      <w:r w:rsidR="00472B87">
        <w:rPr>
          <w:sz w:val="28"/>
          <w:szCs w:val="28"/>
        </w:rPr>
        <w:t>подаёт её</w:t>
      </w:r>
      <w:r>
        <w:rPr>
          <w:b/>
          <w:i/>
          <w:sz w:val="28"/>
          <w:szCs w:val="28"/>
        </w:rPr>
        <w:t xml:space="preserve"> </w:t>
      </w:r>
      <w:r>
        <w:rPr>
          <w:sz w:val="28"/>
          <w:szCs w:val="28"/>
        </w:rPr>
        <w:t>ему.</w:t>
      </w:r>
    </w:p>
    <w:p w:rsidR="00066E24" w:rsidRDefault="00066E24" w:rsidP="00066E24">
      <w:pPr>
        <w:tabs>
          <w:tab w:val="left" w:pos="426"/>
        </w:tabs>
        <w:jc w:val="both"/>
        <w:rPr>
          <w:b/>
          <w:sz w:val="28"/>
          <w:szCs w:val="28"/>
        </w:rPr>
      </w:pPr>
      <w:r>
        <w:rPr>
          <w:sz w:val="28"/>
          <w:szCs w:val="28"/>
        </w:rPr>
        <w:t xml:space="preserve">      </w:t>
      </w:r>
      <w:r>
        <w:rPr>
          <w:b/>
          <w:i/>
          <w:sz w:val="28"/>
          <w:szCs w:val="28"/>
        </w:rPr>
        <w:t>Архиерей</w:t>
      </w:r>
      <w:r>
        <w:rPr>
          <w:sz w:val="28"/>
          <w:szCs w:val="28"/>
        </w:rPr>
        <w:t xml:space="preserve"> благословляет и принимает от </w:t>
      </w:r>
      <w:r>
        <w:rPr>
          <w:b/>
          <w:i/>
          <w:sz w:val="28"/>
          <w:szCs w:val="28"/>
        </w:rPr>
        <w:t>диакона</w:t>
      </w:r>
      <w:r>
        <w:rPr>
          <w:sz w:val="28"/>
          <w:szCs w:val="28"/>
        </w:rPr>
        <w:t xml:space="preserve"> кадильницу и, после окончания пения </w:t>
      </w:r>
      <w:r>
        <w:rPr>
          <w:b/>
          <w:i/>
          <w:sz w:val="28"/>
          <w:szCs w:val="28"/>
        </w:rPr>
        <w:t>хором:</w:t>
      </w:r>
      <w:r>
        <w:rPr>
          <w:sz w:val="28"/>
          <w:szCs w:val="28"/>
        </w:rPr>
        <w:t xml:space="preserve"> </w:t>
      </w:r>
      <w:r>
        <w:rPr>
          <w:b/>
          <w:sz w:val="28"/>
          <w:szCs w:val="28"/>
        </w:rPr>
        <w:t>«Тебе поем…»</w:t>
      </w:r>
      <w:r>
        <w:rPr>
          <w:sz w:val="28"/>
          <w:szCs w:val="28"/>
        </w:rPr>
        <w:t xml:space="preserve"> возглашает вслух: </w:t>
      </w:r>
      <w:r>
        <w:rPr>
          <w:b/>
          <w:sz w:val="28"/>
          <w:szCs w:val="28"/>
        </w:rPr>
        <w:t>«Изрядно о Пресвятей…»</w:t>
      </w:r>
      <w:r w:rsidRPr="00B42E4B">
        <w:rPr>
          <w:b/>
          <w:sz w:val="28"/>
          <w:szCs w:val="28"/>
        </w:rPr>
        <w:t>.</w:t>
      </w:r>
      <w:r>
        <w:rPr>
          <w:sz w:val="28"/>
          <w:szCs w:val="28"/>
        </w:rPr>
        <w:t xml:space="preserve"> </w:t>
      </w:r>
      <w:r>
        <w:rPr>
          <w:b/>
          <w:sz w:val="28"/>
          <w:szCs w:val="28"/>
        </w:rPr>
        <w:t>Первая пара</w:t>
      </w:r>
      <w:r>
        <w:rPr>
          <w:sz w:val="28"/>
          <w:szCs w:val="28"/>
        </w:rPr>
        <w:t xml:space="preserve"> </w:t>
      </w:r>
      <w:r>
        <w:rPr>
          <w:b/>
          <w:i/>
          <w:sz w:val="28"/>
          <w:szCs w:val="28"/>
        </w:rPr>
        <w:t xml:space="preserve">иподиаконов </w:t>
      </w:r>
      <w:r>
        <w:rPr>
          <w:sz w:val="28"/>
          <w:szCs w:val="28"/>
        </w:rPr>
        <w:t>отходит от престола и становится на своих местах.</w:t>
      </w:r>
    </w:p>
    <w:p w:rsidR="00066E24" w:rsidRDefault="00066E24" w:rsidP="00066E24">
      <w:pPr>
        <w:tabs>
          <w:tab w:val="left" w:pos="426"/>
        </w:tabs>
        <w:jc w:val="both"/>
        <w:rPr>
          <w:b/>
          <w:sz w:val="28"/>
          <w:szCs w:val="28"/>
        </w:rPr>
      </w:pPr>
      <w:r>
        <w:rPr>
          <w:b/>
          <w:i/>
          <w:sz w:val="28"/>
          <w:szCs w:val="28"/>
        </w:rPr>
        <w:t xml:space="preserve">      Хор</w:t>
      </w:r>
      <w:r>
        <w:rPr>
          <w:b/>
          <w:sz w:val="28"/>
          <w:szCs w:val="28"/>
        </w:rPr>
        <w:t xml:space="preserve"> </w:t>
      </w:r>
      <w:r>
        <w:rPr>
          <w:sz w:val="28"/>
          <w:szCs w:val="28"/>
        </w:rPr>
        <w:t xml:space="preserve">поет: </w:t>
      </w:r>
    </w:p>
    <w:p w:rsidR="00066E24" w:rsidRDefault="00066E24" w:rsidP="00674FE7">
      <w:pPr>
        <w:tabs>
          <w:tab w:val="left" w:pos="426"/>
        </w:tabs>
        <w:jc w:val="both"/>
        <w:rPr>
          <w:b/>
          <w:sz w:val="28"/>
          <w:szCs w:val="28"/>
        </w:rPr>
      </w:pPr>
      <w:r>
        <w:rPr>
          <w:sz w:val="28"/>
          <w:szCs w:val="28"/>
        </w:rPr>
        <w:t xml:space="preserve">      на</w:t>
      </w:r>
      <w:r w:rsidR="00AC6FF9">
        <w:rPr>
          <w:b/>
          <w:sz w:val="28"/>
          <w:szCs w:val="28"/>
        </w:rPr>
        <w:t xml:space="preserve"> л</w:t>
      </w:r>
      <w:r>
        <w:rPr>
          <w:b/>
          <w:sz w:val="28"/>
          <w:szCs w:val="28"/>
        </w:rPr>
        <w:t>итургии св. Иоанна Златоуста</w:t>
      </w:r>
      <w:r w:rsidRPr="00674FE7">
        <w:rPr>
          <w:b/>
          <w:sz w:val="28"/>
          <w:szCs w:val="28"/>
        </w:rPr>
        <w:t>:</w:t>
      </w:r>
      <w:r>
        <w:rPr>
          <w:b/>
          <w:sz w:val="28"/>
          <w:szCs w:val="28"/>
        </w:rPr>
        <w:t xml:space="preserve"> «Достойно есть...» </w:t>
      </w:r>
      <w:r>
        <w:rPr>
          <w:sz w:val="28"/>
          <w:szCs w:val="28"/>
        </w:rPr>
        <w:t xml:space="preserve">или </w:t>
      </w:r>
      <w:r>
        <w:rPr>
          <w:b/>
          <w:i/>
          <w:sz w:val="28"/>
          <w:szCs w:val="28"/>
        </w:rPr>
        <w:t>задостойник</w:t>
      </w:r>
      <w:r w:rsidRPr="00674FE7">
        <w:rPr>
          <w:b/>
          <w:i/>
          <w:sz w:val="28"/>
          <w:szCs w:val="28"/>
        </w:rPr>
        <w:t>;</w:t>
      </w:r>
    </w:p>
    <w:p w:rsidR="00066E24" w:rsidRDefault="00066E24" w:rsidP="00066E24">
      <w:pPr>
        <w:tabs>
          <w:tab w:val="left" w:pos="426"/>
        </w:tabs>
        <w:jc w:val="both"/>
        <w:rPr>
          <w:b/>
          <w:sz w:val="28"/>
          <w:szCs w:val="28"/>
        </w:rPr>
      </w:pPr>
      <w:r>
        <w:rPr>
          <w:b/>
          <w:sz w:val="28"/>
          <w:szCs w:val="28"/>
        </w:rPr>
        <w:t xml:space="preserve">      </w:t>
      </w:r>
      <w:r>
        <w:rPr>
          <w:sz w:val="28"/>
          <w:szCs w:val="28"/>
        </w:rPr>
        <w:t xml:space="preserve">на </w:t>
      </w:r>
      <w:r w:rsidR="00AC6FF9" w:rsidRPr="00AC6FF9">
        <w:rPr>
          <w:b/>
          <w:sz w:val="28"/>
          <w:szCs w:val="28"/>
        </w:rPr>
        <w:t>л</w:t>
      </w:r>
      <w:r>
        <w:rPr>
          <w:b/>
          <w:sz w:val="28"/>
          <w:szCs w:val="28"/>
        </w:rPr>
        <w:t>итургии св. Василия Великого</w:t>
      </w:r>
      <w:r w:rsidRPr="00674FE7">
        <w:rPr>
          <w:b/>
          <w:sz w:val="28"/>
          <w:szCs w:val="28"/>
        </w:rPr>
        <w:t>:</w:t>
      </w:r>
      <w:r>
        <w:rPr>
          <w:b/>
          <w:sz w:val="28"/>
          <w:szCs w:val="28"/>
        </w:rPr>
        <w:t xml:space="preserve"> «О Тебе радуется, Благодатная…»</w:t>
      </w:r>
      <w:r w:rsidRPr="00B42E4B">
        <w:rPr>
          <w:b/>
          <w:sz w:val="28"/>
          <w:szCs w:val="28"/>
        </w:rPr>
        <w:t>.</w:t>
      </w:r>
    </w:p>
    <w:p w:rsidR="00066E24" w:rsidRDefault="00C27B4C" w:rsidP="00674FE7">
      <w:pPr>
        <w:tabs>
          <w:tab w:val="left" w:pos="426"/>
        </w:tabs>
        <w:jc w:val="both"/>
        <w:rPr>
          <w:sz w:val="28"/>
          <w:szCs w:val="28"/>
        </w:rPr>
      </w:pPr>
      <w:r>
        <w:rPr>
          <w:b/>
          <w:sz w:val="28"/>
          <w:szCs w:val="28"/>
        </w:rPr>
        <w:t xml:space="preserve">      </w:t>
      </w:r>
      <w:r w:rsidR="00066E24">
        <w:rPr>
          <w:b/>
          <w:sz w:val="28"/>
          <w:szCs w:val="28"/>
        </w:rPr>
        <w:t>Третий</w:t>
      </w:r>
      <w:r w:rsidR="00066E24">
        <w:rPr>
          <w:b/>
          <w:i/>
          <w:sz w:val="28"/>
          <w:szCs w:val="28"/>
        </w:rPr>
        <w:t xml:space="preserve"> диакон</w:t>
      </w:r>
      <w:r w:rsidR="00066E24">
        <w:rPr>
          <w:sz w:val="28"/>
          <w:szCs w:val="28"/>
        </w:rPr>
        <w:t xml:space="preserve"> принимает у </w:t>
      </w:r>
      <w:r w:rsidR="00066E24">
        <w:rPr>
          <w:b/>
          <w:i/>
          <w:sz w:val="28"/>
          <w:szCs w:val="28"/>
        </w:rPr>
        <w:t xml:space="preserve">архиерея </w:t>
      </w:r>
      <w:r w:rsidR="00066E24">
        <w:rPr>
          <w:sz w:val="28"/>
          <w:szCs w:val="28"/>
        </w:rPr>
        <w:t>кадильницу,</w:t>
      </w:r>
      <w:r w:rsidR="00066E24">
        <w:rPr>
          <w:b/>
          <w:i/>
          <w:sz w:val="28"/>
          <w:szCs w:val="28"/>
        </w:rPr>
        <w:t xml:space="preserve"> </w:t>
      </w:r>
      <w:r w:rsidR="00066E24">
        <w:rPr>
          <w:sz w:val="28"/>
          <w:szCs w:val="28"/>
        </w:rPr>
        <w:t xml:space="preserve">целуя его руку, и совершает </w:t>
      </w:r>
      <w:r w:rsidR="00066E24">
        <w:rPr>
          <w:b/>
          <w:i/>
          <w:sz w:val="28"/>
          <w:szCs w:val="28"/>
        </w:rPr>
        <w:t>каждение</w:t>
      </w:r>
      <w:r w:rsidR="00066E24">
        <w:rPr>
          <w:sz w:val="28"/>
          <w:szCs w:val="28"/>
        </w:rPr>
        <w:t xml:space="preserve"> престола, начиная с южной его стороны. Затем он кадит и весь алтарь, </w:t>
      </w:r>
      <w:r w:rsidR="00472B87">
        <w:rPr>
          <w:sz w:val="28"/>
          <w:szCs w:val="28"/>
        </w:rPr>
        <w:t xml:space="preserve">                     </w:t>
      </w:r>
      <w:r w:rsidR="00066E24">
        <w:rPr>
          <w:sz w:val="28"/>
          <w:szCs w:val="28"/>
        </w:rPr>
        <w:t xml:space="preserve">а потом с горнего места </w:t>
      </w:r>
      <w:r w:rsidR="00066E24">
        <w:rPr>
          <w:b/>
          <w:i/>
          <w:sz w:val="28"/>
          <w:szCs w:val="28"/>
        </w:rPr>
        <w:t xml:space="preserve">архиерея </w:t>
      </w:r>
      <w:r w:rsidR="00066E24">
        <w:rPr>
          <w:sz w:val="28"/>
          <w:szCs w:val="28"/>
        </w:rPr>
        <w:t xml:space="preserve">трижды по трижды и всех молящихся в алтаре, далее престол с передней его стороны, и </w:t>
      </w:r>
      <w:r w:rsidR="00066E24">
        <w:rPr>
          <w:b/>
          <w:i/>
          <w:sz w:val="28"/>
          <w:szCs w:val="28"/>
        </w:rPr>
        <w:t xml:space="preserve">архиерея </w:t>
      </w:r>
      <w:r w:rsidR="00066E24">
        <w:rPr>
          <w:sz w:val="28"/>
          <w:szCs w:val="28"/>
        </w:rPr>
        <w:t>трижды с горнего места</w:t>
      </w:r>
      <w:r w:rsidR="00066E24">
        <w:rPr>
          <w:sz w:val="28"/>
        </w:rPr>
        <w:t>.</w:t>
      </w:r>
      <w:r w:rsidR="00674FE7">
        <w:rPr>
          <w:sz w:val="28"/>
        </w:rPr>
        <w:t xml:space="preserve"> </w:t>
      </w:r>
      <w:r w:rsidR="00066E24">
        <w:rPr>
          <w:sz w:val="28"/>
          <w:szCs w:val="28"/>
        </w:rPr>
        <w:t xml:space="preserve">Совершив </w:t>
      </w:r>
      <w:r w:rsidR="00066E24">
        <w:rPr>
          <w:sz w:val="28"/>
          <w:szCs w:val="28"/>
        </w:rPr>
        <w:lastRenderedPageBreak/>
        <w:t xml:space="preserve">каждение на горнем месте, он отдает кадило </w:t>
      </w:r>
      <w:r w:rsidR="00066E24">
        <w:rPr>
          <w:b/>
          <w:i/>
          <w:sz w:val="28"/>
          <w:szCs w:val="28"/>
        </w:rPr>
        <w:t>пономарю</w:t>
      </w:r>
      <w:r w:rsidR="00066E24" w:rsidRPr="00B42E4B">
        <w:rPr>
          <w:b/>
          <w:i/>
          <w:sz w:val="28"/>
          <w:szCs w:val="28"/>
        </w:rPr>
        <w:t>.</w:t>
      </w:r>
      <w:r w:rsidR="00066E24">
        <w:rPr>
          <w:sz w:val="28"/>
          <w:szCs w:val="28"/>
        </w:rPr>
        <w:t xml:space="preserve"> Потом они оба вместе крестятся, кланяются </w:t>
      </w:r>
      <w:r w:rsidR="00066E24">
        <w:rPr>
          <w:b/>
          <w:i/>
          <w:sz w:val="28"/>
          <w:szCs w:val="28"/>
        </w:rPr>
        <w:t>архиерею</w:t>
      </w:r>
      <w:r w:rsidR="00066E24" w:rsidRPr="00B905F3">
        <w:rPr>
          <w:b/>
          <w:i/>
          <w:sz w:val="28"/>
          <w:szCs w:val="28"/>
        </w:rPr>
        <w:t>,</w:t>
      </w:r>
      <w:r w:rsidR="00066E24">
        <w:rPr>
          <w:sz w:val="28"/>
          <w:szCs w:val="28"/>
        </w:rPr>
        <w:t xml:space="preserve"> а затем и друг другу. </w:t>
      </w:r>
    </w:p>
    <w:p w:rsidR="00066E24" w:rsidRDefault="00066E24" w:rsidP="00674FE7">
      <w:pPr>
        <w:tabs>
          <w:tab w:val="left" w:pos="426"/>
        </w:tabs>
        <w:jc w:val="both"/>
        <w:rPr>
          <w:b/>
          <w:i/>
          <w:sz w:val="28"/>
          <w:szCs w:val="28"/>
        </w:rPr>
      </w:pPr>
      <w:r>
        <w:rPr>
          <w:sz w:val="28"/>
          <w:szCs w:val="28"/>
        </w:rPr>
        <w:t xml:space="preserve">    </w:t>
      </w:r>
      <w:r w:rsidR="00674FE7">
        <w:rPr>
          <w:sz w:val="28"/>
          <w:szCs w:val="28"/>
        </w:rPr>
        <w:t xml:space="preserve"> </w:t>
      </w:r>
      <w:r>
        <w:rPr>
          <w:sz w:val="28"/>
          <w:szCs w:val="28"/>
        </w:rPr>
        <w:t xml:space="preserve"> После возгласа: </w:t>
      </w:r>
      <w:r>
        <w:rPr>
          <w:b/>
          <w:sz w:val="28"/>
          <w:szCs w:val="28"/>
        </w:rPr>
        <w:t>«Изрядно о Пресвятей...»</w:t>
      </w:r>
      <w:r>
        <w:rPr>
          <w:sz w:val="28"/>
          <w:szCs w:val="28"/>
        </w:rPr>
        <w:t xml:space="preserve"> </w:t>
      </w:r>
      <w:r>
        <w:rPr>
          <w:b/>
          <w:i/>
          <w:sz w:val="28"/>
          <w:szCs w:val="28"/>
        </w:rPr>
        <w:t>книгодержец</w:t>
      </w:r>
      <w:r>
        <w:rPr>
          <w:sz w:val="28"/>
          <w:szCs w:val="28"/>
        </w:rPr>
        <w:t xml:space="preserve"> </w:t>
      </w:r>
      <w:r w:rsidR="00472B87">
        <w:rPr>
          <w:sz w:val="28"/>
          <w:szCs w:val="28"/>
        </w:rPr>
        <w:t>подаёт</w:t>
      </w:r>
      <w:r>
        <w:rPr>
          <w:sz w:val="28"/>
          <w:szCs w:val="28"/>
        </w:rPr>
        <w:t xml:space="preserve"> </w:t>
      </w:r>
      <w:r>
        <w:rPr>
          <w:b/>
          <w:i/>
          <w:sz w:val="28"/>
          <w:szCs w:val="28"/>
        </w:rPr>
        <w:t>архиерею</w:t>
      </w:r>
      <w:r>
        <w:rPr>
          <w:sz w:val="28"/>
          <w:szCs w:val="28"/>
        </w:rPr>
        <w:t xml:space="preserve"> </w:t>
      </w:r>
      <w:r w:rsidRPr="00674FE7">
        <w:rPr>
          <w:sz w:val="28"/>
          <w:szCs w:val="28"/>
        </w:rPr>
        <w:t>Чиновник</w:t>
      </w:r>
      <w:r>
        <w:rPr>
          <w:sz w:val="28"/>
          <w:szCs w:val="28"/>
        </w:rPr>
        <w:t xml:space="preserve"> и, </w:t>
      </w:r>
      <w:r>
        <w:rPr>
          <w:b/>
          <w:i/>
          <w:sz w:val="28"/>
          <w:szCs w:val="28"/>
        </w:rPr>
        <w:t>архиерей</w:t>
      </w:r>
      <w:r>
        <w:rPr>
          <w:sz w:val="28"/>
          <w:szCs w:val="28"/>
        </w:rPr>
        <w:t xml:space="preserve"> и </w:t>
      </w:r>
      <w:r>
        <w:rPr>
          <w:b/>
          <w:i/>
          <w:sz w:val="28"/>
          <w:szCs w:val="28"/>
        </w:rPr>
        <w:t xml:space="preserve">священники </w:t>
      </w:r>
      <w:r>
        <w:rPr>
          <w:sz w:val="28"/>
          <w:szCs w:val="28"/>
        </w:rPr>
        <w:t xml:space="preserve">читают </w:t>
      </w:r>
      <w:r>
        <w:rPr>
          <w:b/>
          <w:i/>
          <w:sz w:val="28"/>
          <w:szCs w:val="28"/>
        </w:rPr>
        <w:t xml:space="preserve">молитву: </w:t>
      </w:r>
    </w:p>
    <w:p w:rsidR="00066E24" w:rsidRDefault="00066E24" w:rsidP="00674FE7">
      <w:pPr>
        <w:tabs>
          <w:tab w:val="left" w:pos="426"/>
        </w:tabs>
        <w:jc w:val="both"/>
        <w:rPr>
          <w:sz w:val="28"/>
          <w:szCs w:val="28"/>
        </w:rPr>
      </w:pPr>
      <w:r>
        <w:rPr>
          <w:sz w:val="28"/>
          <w:szCs w:val="28"/>
        </w:rPr>
        <w:t xml:space="preserve">     </w:t>
      </w:r>
      <w:r w:rsidR="00674FE7">
        <w:rPr>
          <w:sz w:val="28"/>
          <w:szCs w:val="28"/>
        </w:rPr>
        <w:t xml:space="preserve"> </w:t>
      </w:r>
      <w:r>
        <w:rPr>
          <w:sz w:val="28"/>
          <w:szCs w:val="28"/>
        </w:rPr>
        <w:t xml:space="preserve">на </w:t>
      </w:r>
      <w:r w:rsidR="00AC6FF9">
        <w:rPr>
          <w:b/>
          <w:sz w:val="28"/>
          <w:szCs w:val="28"/>
        </w:rPr>
        <w:t>л</w:t>
      </w:r>
      <w:r>
        <w:rPr>
          <w:b/>
          <w:sz w:val="28"/>
          <w:szCs w:val="28"/>
        </w:rPr>
        <w:t>итургии св. Иоанна Златоуста</w:t>
      </w:r>
      <w:r w:rsidR="00472B87">
        <w:rPr>
          <w:b/>
          <w:sz w:val="28"/>
          <w:szCs w:val="28"/>
        </w:rPr>
        <w:t xml:space="preserve"> –</w:t>
      </w:r>
      <w:r>
        <w:rPr>
          <w:sz w:val="28"/>
          <w:szCs w:val="28"/>
        </w:rPr>
        <w:t xml:space="preserve"> </w:t>
      </w:r>
      <w:r>
        <w:rPr>
          <w:b/>
          <w:sz w:val="28"/>
          <w:szCs w:val="28"/>
        </w:rPr>
        <w:t xml:space="preserve">«О святéм Иоанне Пророце, Предтечи </w:t>
      </w:r>
      <w:r w:rsidR="00472B87">
        <w:rPr>
          <w:b/>
          <w:sz w:val="28"/>
          <w:szCs w:val="28"/>
        </w:rPr>
        <w:t xml:space="preserve">                   </w:t>
      </w:r>
      <w:r>
        <w:rPr>
          <w:b/>
          <w:sz w:val="28"/>
          <w:szCs w:val="28"/>
        </w:rPr>
        <w:t>и Крестители…»</w:t>
      </w:r>
      <w:r w:rsidRPr="00B42E4B">
        <w:rPr>
          <w:b/>
          <w:sz w:val="28"/>
          <w:szCs w:val="28"/>
        </w:rPr>
        <w:t xml:space="preserve">; </w:t>
      </w:r>
    </w:p>
    <w:p w:rsidR="00066E24" w:rsidRDefault="00066E24" w:rsidP="00674FE7">
      <w:pPr>
        <w:tabs>
          <w:tab w:val="left" w:pos="426"/>
        </w:tabs>
        <w:jc w:val="both"/>
        <w:rPr>
          <w:b/>
          <w:i/>
          <w:sz w:val="28"/>
          <w:szCs w:val="28"/>
        </w:rPr>
      </w:pPr>
      <w:r>
        <w:rPr>
          <w:sz w:val="28"/>
          <w:szCs w:val="28"/>
        </w:rPr>
        <w:t xml:space="preserve">     </w:t>
      </w:r>
      <w:r w:rsidR="00674FE7">
        <w:rPr>
          <w:sz w:val="28"/>
          <w:szCs w:val="28"/>
        </w:rPr>
        <w:t xml:space="preserve"> </w:t>
      </w:r>
      <w:r>
        <w:rPr>
          <w:sz w:val="28"/>
          <w:szCs w:val="28"/>
        </w:rPr>
        <w:t xml:space="preserve">на </w:t>
      </w:r>
      <w:r w:rsidR="00AC6FF9" w:rsidRPr="00AC6FF9">
        <w:rPr>
          <w:b/>
          <w:sz w:val="28"/>
          <w:szCs w:val="28"/>
        </w:rPr>
        <w:t>л</w:t>
      </w:r>
      <w:r>
        <w:rPr>
          <w:b/>
          <w:sz w:val="28"/>
          <w:szCs w:val="28"/>
        </w:rPr>
        <w:t>итургии св. Василия Великого</w:t>
      </w:r>
      <w:r w:rsidR="00472B87">
        <w:rPr>
          <w:b/>
          <w:sz w:val="28"/>
          <w:szCs w:val="28"/>
        </w:rPr>
        <w:t xml:space="preserve"> –</w:t>
      </w:r>
      <w:r>
        <w:rPr>
          <w:sz w:val="28"/>
          <w:szCs w:val="28"/>
        </w:rPr>
        <w:t xml:space="preserve"> </w:t>
      </w:r>
      <w:r>
        <w:rPr>
          <w:b/>
          <w:sz w:val="28"/>
          <w:szCs w:val="28"/>
        </w:rPr>
        <w:t xml:space="preserve">«Святаго Иоанна Пророка, Предтечи </w:t>
      </w:r>
      <w:r w:rsidR="00472B87">
        <w:rPr>
          <w:b/>
          <w:sz w:val="28"/>
          <w:szCs w:val="28"/>
        </w:rPr>
        <w:t xml:space="preserve">                  </w:t>
      </w:r>
      <w:r>
        <w:rPr>
          <w:b/>
          <w:sz w:val="28"/>
          <w:szCs w:val="28"/>
        </w:rPr>
        <w:t>и Крестителя, святых славных и всехвáльных апóстол...»</w:t>
      </w:r>
      <w:r w:rsidRPr="00B42E4B">
        <w:rPr>
          <w:b/>
          <w:sz w:val="28"/>
          <w:szCs w:val="28"/>
        </w:rPr>
        <w:t>.</w:t>
      </w:r>
    </w:p>
    <w:p w:rsidR="00066E24" w:rsidRPr="00066E24" w:rsidRDefault="00066E24" w:rsidP="00066E24">
      <w:pPr>
        <w:tabs>
          <w:tab w:val="left" w:pos="426"/>
        </w:tabs>
        <w:jc w:val="both"/>
        <w:rPr>
          <w:rFonts w:eastAsia="Calibri"/>
          <w:sz w:val="28"/>
          <w:szCs w:val="28"/>
          <w:lang w:eastAsia="en-US"/>
        </w:rPr>
      </w:pPr>
      <w:r>
        <w:rPr>
          <w:sz w:val="28"/>
          <w:szCs w:val="28"/>
        </w:rPr>
        <w:t xml:space="preserve">      Во время пения: </w:t>
      </w:r>
      <w:r>
        <w:rPr>
          <w:b/>
          <w:sz w:val="28"/>
          <w:szCs w:val="28"/>
        </w:rPr>
        <w:t xml:space="preserve">«Достойно есть…» </w:t>
      </w:r>
      <w:r>
        <w:rPr>
          <w:b/>
          <w:i/>
          <w:sz w:val="28"/>
          <w:szCs w:val="28"/>
        </w:rPr>
        <w:t xml:space="preserve">протодиакон </w:t>
      </w:r>
      <w:r>
        <w:rPr>
          <w:sz w:val="28"/>
          <w:szCs w:val="28"/>
        </w:rPr>
        <w:t xml:space="preserve">подходит к передней стороне престола, крестится, целует престол и испрашивает благословение у </w:t>
      </w:r>
      <w:r>
        <w:rPr>
          <w:b/>
          <w:i/>
          <w:sz w:val="28"/>
          <w:szCs w:val="28"/>
        </w:rPr>
        <w:t>архиерея</w:t>
      </w:r>
      <w:r w:rsidRPr="00B42E4B">
        <w:rPr>
          <w:b/>
          <w:i/>
          <w:sz w:val="28"/>
          <w:szCs w:val="28"/>
        </w:rPr>
        <w:t>.</w:t>
      </w:r>
      <w:r>
        <w:rPr>
          <w:sz w:val="28"/>
          <w:szCs w:val="28"/>
        </w:rPr>
        <w:t xml:space="preserve"> Затем он выходит на амвон царскими вратами, становится в царских вратах лицом на запад и после окончания пения </w:t>
      </w:r>
      <w:r>
        <w:rPr>
          <w:b/>
          <w:i/>
          <w:sz w:val="28"/>
          <w:szCs w:val="28"/>
        </w:rPr>
        <w:t>хором</w:t>
      </w:r>
      <w:r>
        <w:rPr>
          <w:sz w:val="28"/>
          <w:szCs w:val="28"/>
        </w:rPr>
        <w:t xml:space="preserve"> наводит правой рукой с орарем слева направо </w:t>
      </w:r>
      <w:r w:rsidR="00472B87">
        <w:rPr>
          <w:sz w:val="28"/>
          <w:szCs w:val="28"/>
        </w:rPr>
        <w:t xml:space="preserve">                             </w:t>
      </w:r>
      <w:r>
        <w:rPr>
          <w:sz w:val="28"/>
          <w:szCs w:val="28"/>
        </w:rPr>
        <w:t xml:space="preserve">и возглашает: </w:t>
      </w:r>
      <w:r>
        <w:rPr>
          <w:b/>
          <w:sz w:val="28"/>
          <w:szCs w:val="28"/>
        </w:rPr>
        <w:t>«И всех и вся»</w:t>
      </w:r>
      <w:r w:rsidRPr="00F77761">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Хор</w:t>
      </w:r>
      <w:r>
        <w:rPr>
          <w:sz w:val="28"/>
          <w:szCs w:val="28"/>
        </w:rPr>
        <w:t xml:space="preserve"> поет: </w:t>
      </w:r>
      <w:r>
        <w:rPr>
          <w:b/>
          <w:sz w:val="28"/>
          <w:szCs w:val="28"/>
        </w:rPr>
        <w:t>«И всех, и вся»</w:t>
      </w:r>
      <w:r w:rsidRPr="00F77761">
        <w:rPr>
          <w:b/>
          <w:sz w:val="28"/>
          <w:szCs w:val="28"/>
        </w:rPr>
        <w:t>.</w:t>
      </w:r>
      <w:r>
        <w:rPr>
          <w:sz w:val="28"/>
          <w:szCs w:val="28"/>
        </w:rPr>
        <w:t xml:space="preserve"> </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возглашает: </w:t>
      </w:r>
      <w:r w:rsidRPr="00F77761">
        <w:rPr>
          <w:b/>
          <w:sz w:val="28"/>
          <w:szCs w:val="28"/>
        </w:rPr>
        <w:t>«</w:t>
      </w:r>
      <w:r>
        <w:rPr>
          <w:b/>
          <w:sz w:val="28"/>
          <w:szCs w:val="28"/>
        </w:rPr>
        <w:t>В первых помяни, Господи…»</w:t>
      </w:r>
      <w:r w:rsidRPr="00F77761">
        <w:rPr>
          <w:b/>
          <w:sz w:val="28"/>
          <w:szCs w:val="28"/>
        </w:rPr>
        <w:t>.</w:t>
      </w:r>
    </w:p>
    <w:p w:rsidR="00066E24" w:rsidRPr="00066E24" w:rsidRDefault="00066E24" w:rsidP="00674FE7">
      <w:pPr>
        <w:tabs>
          <w:tab w:val="left" w:pos="426"/>
        </w:tabs>
        <w:jc w:val="both"/>
        <w:rPr>
          <w:rFonts w:eastAsia="Calibri"/>
          <w:sz w:val="28"/>
          <w:szCs w:val="28"/>
          <w:lang w:eastAsia="en-US"/>
        </w:rPr>
      </w:pPr>
      <w:r>
        <w:rPr>
          <w:sz w:val="28"/>
          <w:szCs w:val="28"/>
        </w:rPr>
        <w:t xml:space="preserve">      После возгласа </w:t>
      </w:r>
      <w:r>
        <w:rPr>
          <w:b/>
          <w:i/>
          <w:sz w:val="28"/>
          <w:szCs w:val="28"/>
        </w:rPr>
        <w:t>архиерея</w:t>
      </w:r>
      <w:r>
        <w:rPr>
          <w:sz w:val="28"/>
          <w:szCs w:val="28"/>
        </w:rPr>
        <w:t xml:space="preserve"> </w:t>
      </w:r>
      <w:r>
        <w:rPr>
          <w:b/>
          <w:sz w:val="28"/>
          <w:szCs w:val="28"/>
        </w:rPr>
        <w:t xml:space="preserve">старший </w:t>
      </w:r>
      <w:r>
        <w:rPr>
          <w:b/>
          <w:i/>
          <w:sz w:val="28"/>
          <w:szCs w:val="28"/>
        </w:rPr>
        <w:t>священник</w:t>
      </w:r>
      <w:r>
        <w:rPr>
          <w:sz w:val="28"/>
          <w:szCs w:val="28"/>
        </w:rPr>
        <w:t xml:space="preserve"> сразу же произносит: </w:t>
      </w:r>
      <w:r>
        <w:rPr>
          <w:b/>
          <w:sz w:val="28"/>
          <w:szCs w:val="28"/>
        </w:rPr>
        <w:t>«Помяни, Господи, и Господина нашего Высокопреосвященнейшего Лазаря, митрополита Симферопольск</w:t>
      </w:r>
      <w:r w:rsidR="004102E4">
        <w:rPr>
          <w:b/>
          <w:sz w:val="28"/>
          <w:szCs w:val="28"/>
        </w:rPr>
        <w:t>а</w:t>
      </w:r>
      <w:r>
        <w:rPr>
          <w:b/>
          <w:sz w:val="28"/>
          <w:szCs w:val="28"/>
        </w:rPr>
        <w:t>го и Крымс</w:t>
      </w:r>
      <w:r w:rsidR="00674FE7">
        <w:rPr>
          <w:b/>
          <w:sz w:val="28"/>
          <w:szCs w:val="28"/>
        </w:rPr>
        <w:t>к</w:t>
      </w:r>
      <w:r w:rsidR="004102E4">
        <w:rPr>
          <w:b/>
          <w:sz w:val="28"/>
          <w:szCs w:val="28"/>
        </w:rPr>
        <w:t>а</w:t>
      </w:r>
      <w:r w:rsidR="00674FE7">
        <w:rPr>
          <w:b/>
          <w:sz w:val="28"/>
          <w:szCs w:val="28"/>
        </w:rPr>
        <w:t>го, егоже даруй святым Твоим ц</w:t>
      </w:r>
      <w:r>
        <w:rPr>
          <w:b/>
          <w:sz w:val="28"/>
          <w:szCs w:val="28"/>
        </w:rPr>
        <w:t xml:space="preserve">ерквам в мире цела, здрава, долгоденствующа, право правяща слово Твоея </w:t>
      </w:r>
      <w:r w:rsidR="00674FE7">
        <w:rPr>
          <w:b/>
          <w:sz w:val="28"/>
          <w:szCs w:val="28"/>
        </w:rPr>
        <w:t>и</w:t>
      </w:r>
      <w:r>
        <w:rPr>
          <w:b/>
          <w:sz w:val="28"/>
          <w:szCs w:val="28"/>
        </w:rPr>
        <w:t>стины»</w:t>
      </w:r>
      <w:r w:rsidRPr="00F77761">
        <w:rPr>
          <w:b/>
          <w:sz w:val="28"/>
          <w:szCs w:val="28"/>
        </w:rPr>
        <w:t>.</w:t>
      </w:r>
      <w:r>
        <w:rPr>
          <w:b/>
          <w:sz w:val="28"/>
          <w:szCs w:val="28"/>
        </w:rPr>
        <w:t xml:space="preserve"> </w:t>
      </w:r>
      <w:r>
        <w:rPr>
          <w:sz w:val="28"/>
          <w:szCs w:val="28"/>
        </w:rPr>
        <w:t xml:space="preserve">Далее, отложив </w:t>
      </w:r>
      <w:r w:rsidRPr="00F77761">
        <w:rPr>
          <w:sz w:val="28"/>
          <w:szCs w:val="28"/>
        </w:rPr>
        <w:t>Служебник</w:t>
      </w:r>
      <w:r>
        <w:rPr>
          <w:sz w:val="28"/>
          <w:szCs w:val="28"/>
        </w:rPr>
        <w:t xml:space="preserve">, он подходит к </w:t>
      </w:r>
      <w:r>
        <w:rPr>
          <w:b/>
          <w:i/>
          <w:sz w:val="28"/>
          <w:szCs w:val="28"/>
        </w:rPr>
        <w:t>архиерею</w:t>
      </w:r>
      <w:r>
        <w:rPr>
          <w:sz w:val="28"/>
          <w:szCs w:val="28"/>
        </w:rPr>
        <w:t xml:space="preserve"> и складывает руки для благословения. </w:t>
      </w:r>
      <w:r>
        <w:rPr>
          <w:b/>
          <w:i/>
          <w:sz w:val="28"/>
          <w:szCs w:val="28"/>
        </w:rPr>
        <w:t xml:space="preserve">Архиерей </w:t>
      </w:r>
      <w:r>
        <w:rPr>
          <w:sz w:val="28"/>
          <w:szCs w:val="28"/>
        </w:rPr>
        <w:t>благословляет</w:t>
      </w:r>
      <w:r>
        <w:rPr>
          <w:b/>
          <w:i/>
          <w:sz w:val="28"/>
          <w:szCs w:val="28"/>
        </w:rPr>
        <w:t xml:space="preserve"> священника </w:t>
      </w:r>
      <w:r>
        <w:rPr>
          <w:sz w:val="28"/>
          <w:szCs w:val="28"/>
        </w:rPr>
        <w:t>и говорит:</w:t>
      </w:r>
      <w:r>
        <w:rPr>
          <w:b/>
          <w:i/>
          <w:sz w:val="28"/>
          <w:szCs w:val="28"/>
        </w:rPr>
        <w:t xml:space="preserve"> </w:t>
      </w:r>
      <w:r>
        <w:rPr>
          <w:b/>
          <w:sz w:val="28"/>
          <w:szCs w:val="28"/>
        </w:rPr>
        <w:t>«Священство твое да помянет Господь Бог…»</w:t>
      </w:r>
      <w:r w:rsidRPr="00F77761">
        <w:rPr>
          <w:b/>
          <w:sz w:val="28"/>
          <w:szCs w:val="28"/>
        </w:rPr>
        <w:t>.</w:t>
      </w:r>
      <w:r w:rsidR="00674FE7">
        <w:rPr>
          <w:b/>
          <w:sz w:val="28"/>
          <w:szCs w:val="28"/>
        </w:rPr>
        <w:t xml:space="preserve"> </w:t>
      </w:r>
      <w:r>
        <w:rPr>
          <w:b/>
          <w:sz w:val="28"/>
          <w:szCs w:val="28"/>
        </w:rPr>
        <w:t xml:space="preserve">Старший </w:t>
      </w:r>
      <w:r>
        <w:rPr>
          <w:b/>
          <w:i/>
          <w:sz w:val="28"/>
          <w:szCs w:val="28"/>
        </w:rPr>
        <w:t>священник</w:t>
      </w:r>
      <w:r>
        <w:rPr>
          <w:sz w:val="28"/>
          <w:szCs w:val="28"/>
        </w:rPr>
        <w:t xml:space="preserve"> принимает у </w:t>
      </w:r>
      <w:r>
        <w:rPr>
          <w:b/>
          <w:i/>
          <w:sz w:val="28"/>
          <w:szCs w:val="28"/>
        </w:rPr>
        <w:t>архиерея</w:t>
      </w:r>
      <w:r>
        <w:rPr>
          <w:sz w:val="28"/>
          <w:szCs w:val="28"/>
        </w:rPr>
        <w:t xml:space="preserve"> благословение, целует его руку, икону на митре, </w:t>
      </w:r>
      <w:r w:rsidR="00472B87">
        <w:rPr>
          <w:sz w:val="28"/>
          <w:szCs w:val="28"/>
        </w:rPr>
        <w:t>ещё</w:t>
      </w:r>
      <w:r>
        <w:rPr>
          <w:sz w:val="28"/>
          <w:szCs w:val="28"/>
        </w:rPr>
        <w:t xml:space="preserve"> раз кланяется </w:t>
      </w:r>
      <w:r>
        <w:rPr>
          <w:b/>
          <w:i/>
          <w:sz w:val="28"/>
          <w:szCs w:val="28"/>
        </w:rPr>
        <w:t>архиерею</w:t>
      </w:r>
      <w:r>
        <w:rPr>
          <w:sz w:val="28"/>
          <w:szCs w:val="28"/>
        </w:rPr>
        <w:t xml:space="preserve"> со словами: </w:t>
      </w:r>
      <w:r>
        <w:rPr>
          <w:b/>
          <w:sz w:val="28"/>
          <w:szCs w:val="28"/>
        </w:rPr>
        <w:t xml:space="preserve">«Архиерейство твое да помянет Господь Бог…» </w:t>
      </w:r>
      <w:r>
        <w:rPr>
          <w:sz w:val="28"/>
          <w:szCs w:val="28"/>
        </w:rPr>
        <w:t xml:space="preserve"> и отходит на свое место.</w:t>
      </w:r>
    </w:p>
    <w:p w:rsidR="00066E24" w:rsidRDefault="00066E24" w:rsidP="00066E24">
      <w:pPr>
        <w:jc w:val="both"/>
        <w:rPr>
          <w:sz w:val="28"/>
          <w:szCs w:val="28"/>
        </w:rPr>
      </w:pPr>
      <w:r>
        <w:rPr>
          <w:sz w:val="28"/>
          <w:szCs w:val="28"/>
        </w:rPr>
        <w:t xml:space="preserve">      </w:t>
      </w:r>
      <w:r>
        <w:rPr>
          <w:b/>
          <w:i/>
          <w:sz w:val="28"/>
          <w:szCs w:val="28"/>
        </w:rPr>
        <w:t>Протодиакон</w:t>
      </w:r>
      <w:r>
        <w:rPr>
          <w:sz w:val="28"/>
          <w:szCs w:val="28"/>
        </w:rPr>
        <w:t xml:space="preserve"> в это время, стоя в царских вратах, поворачивается лицом к народу, и возглашает: </w:t>
      </w:r>
      <w:r>
        <w:rPr>
          <w:b/>
          <w:sz w:val="28"/>
          <w:szCs w:val="28"/>
        </w:rPr>
        <w:t>«Господина нашего В</w:t>
      </w:r>
      <w:r>
        <w:rPr>
          <w:b/>
          <w:sz w:val="28"/>
        </w:rPr>
        <w:t xml:space="preserve">ысокопреосвященнейшего </w:t>
      </w:r>
      <w:r>
        <w:rPr>
          <w:b/>
          <w:sz w:val="28"/>
          <w:szCs w:val="28"/>
        </w:rPr>
        <w:t>Лазаря</w:t>
      </w:r>
      <w:r w:rsidRPr="008F6927">
        <w:rPr>
          <w:b/>
          <w:sz w:val="28"/>
          <w:szCs w:val="28"/>
        </w:rPr>
        <w:t>,</w:t>
      </w:r>
      <w:r>
        <w:rPr>
          <w:sz w:val="28"/>
          <w:szCs w:val="28"/>
        </w:rPr>
        <w:t xml:space="preserve"> </w:t>
      </w:r>
      <w:r>
        <w:rPr>
          <w:b/>
          <w:sz w:val="28"/>
          <w:szCs w:val="28"/>
        </w:rPr>
        <w:t>митрополита Симферопольск</w:t>
      </w:r>
      <w:r w:rsidR="004102E4">
        <w:rPr>
          <w:b/>
          <w:sz w:val="28"/>
          <w:szCs w:val="28"/>
        </w:rPr>
        <w:t>а</w:t>
      </w:r>
      <w:r>
        <w:rPr>
          <w:b/>
          <w:sz w:val="28"/>
          <w:szCs w:val="28"/>
        </w:rPr>
        <w:t>го и Крымск</w:t>
      </w:r>
      <w:r w:rsidR="004102E4">
        <w:rPr>
          <w:b/>
          <w:sz w:val="28"/>
          <w:szCs w:val="28"/>
        </w:rPr>
        <w:t>а</w:t>
      </w:r>
      <w:r>
        <w:rPr>
          <w:b/>
          <w:sz w:val="28"/>
          <w:szCs w:val="28"/>
        </w:rPr>
        <w:t xml:space="preserve">го, приносящаго </w:t>
      </w:r>
      <w:r>
        <w:rPr>
          <w:sz w:val="28"/>
          <w:szCs w:val="28"/>
        </w:rPr>
        <w:t>(входит царскими вратами в алтарь)</w:t>
      </w:r>
      <w:r>
        <w:rPr>
          <w:b/>
          <w:sz w:val="28"/>
          <w:szCs w:val="28"/>
        </w:rPr>
        <w:t xml:space="preserve"> Святыя Дары сия </w:t>
      </w:r>
      <w:r w:rsidR="00910483">
        <w:rPr>
          <w:sz w:val="28"/>
          <w:szCs w:val="28"/>
        </w:rPr>
        <w:t>(показывает орарем на потир и д</w:t>
      </w:r>
      <w:r>
        <w:rPr>
          <w:sz w:val="28"/>
          <w:szCs w:val="28"/>
        </w:rPr>
        <w:t>искос)</w:t>
      </w:r>
      <w:r>
        <w:rPr>
          <w:b/>
          <w:sz w:val="28"/>
          <w:szCs w:val="28"/>
        </w:rPr>
        <w:t xml:space="preserve"> Господеви Богу нашему </w:t>
      </w:r>
      <w:r>
        <w:rPr>
          <w:sz w:val="28"/>
          <w:szCs w:val="28"/>
        </w:rPr>
        <w:t xml:space="preserve">(подходит к горнему месту, крестится, кланяется </w:t>
      </w:r>
      <w:r>
        <w:rPr>
          <w:b/>
          <w:i/>
          <w:sz w:val="28"/>
          <w:szCs w:val="28"/>
        </w:rPr>
        <w:t>архиерею</w:t>
      </w:r>
      <w:r w:rsidRPr="00F77761">
        <w:rPr>
          <w:b/>
          <w:i/>
          <w:sz w:val="28"/>
          <w:szCs w:val="28"/>
        </w:rPr>
        <w:t>,</w:t>
      </w:r>
      <w:r>
        <w:rPr>
          <w:sz w:val="28"/>
          <w:szCs w:val="28"/>
        </w:rPr>
        <w:t xml:space="preserve"> выходит из алтаря царскими вратами и становится на амвоне лицом к народу):</w:t>
      </w:r>
      <w:r>
        <w:rPr>
          <w:b/>
          <w:sz w:val="28"/>
          <w:szCs w:val="28"/>
        </w:rPr>
        <w:t xml:space="preserve"> </w:t>
      </w:r>
      <w:r w:rsidR="00C27B4C">
        <w:rPr>
          <w:b/>
          <w:sz w:val="28"/>
          <w:szCs w:val="28"/>
        </w:rPr>
        <w:t xml:space="preserve"> </w:t>
      </w:r>
      <w:r w:rsidR="00472B87">
        <w:rPr>
          <w:b/>
          <w:sz w:val="28"/>
          <w:szCs w:val="28"/>
        </w:rPr>
        <w:t xml:space="preserve">                 </w:t>
      </w:r>
      <w:r w:rsidR="00C27B4C">
        <w:rPr>
          <w:b/>
          <w:sz w:val="28"/>
          <w:szCs w:val="28"/>
        </w:rPr>
        <w:t xml:space="preserve">           </w:t>
      </w:r>
      <w:r>
        <w:rPr>
          <w:b/>
          <w:sz w:val="28"/>
          <w:szCs w:val="28"/>
        </w:rPr>
        <w:t xml:space="preserve">о Великом Господине и Отце нашем </w:t>
      </w:r>
      <w:r>
        <w:rPr>
          <w:b/>
          <w:sz w:val="28"/>
        </w:rPr>
        <w:t xml:space="preserve">Кирилле, </w:t>
      </w:r>
      <w:r>
        <w:rPr>
          <w:b/>
          <w:sz w:val="28"/>
          <w:szCs w:val="28"/>
        </w:rPr>
        <w:t xml:space="preserve">Святейшем Патриарсе Московстем и всея Руси, и Господине и отце нашем </w:t>
      </w:r>
      <w:r w:rsidR="00485564">
        <w:rPr>
          <w:b/>
          <w:sz w:val="28"/>
          <w:szCs w:val="28"/>
        </w:rPr>
        <w:t>Онуфрие</w:t>
      </w:r>
      <w:r>
        <w:rPr>
          <w:b/>
          <w:sz w:val="28"/>
          <w:szCs w:val="28"/>
        </w:rPr>
        <w:t xml:space="preserve">, </w:t>
      </w:r>
      <w:r w:rsidR="0050470E">
        <w:rPr>
          <w:b/>
          <w:sz w:val="28"/>
          <w:szCs w:val="28"/>
        </w:rPr>
        <w:t xml:space="preserve">Блаженнейшем </w:t>
      </w:r>
      <w:r>
        <w:rPr>
          <w:b/>
          <w:sz w:val="28"/>
          <w:szCs w:val="28"/>
        </w:rPr>
        <w:t xml:space="preserve">митрополите Киевском и всея Украины, о Преосвященных митрополитех, архиепископех </w:t>
      </w:r>
      <w:r w:rsidR="00472B87">
        <w:rPr>
          <w:b/>
          <w:sz w:val="28"/>
          <w:szCs w:val="28"/>
        </w:rPr>
        <w:t xml:space="preserve">                       </w:t>
      </w:r>
      <w:r>
        <w:rPr>
          <w:b/>
          <w:sz w:val="28"/>
          <w:szCs w:val="28"/>
        </w:rPr>
        <w:t xml:space="preserve">и епископех и о всем священничестем и иночестем чине, о Богохранимей стране нашей, о властех и воинстве ея, о мире всего мира, о благостоянии Святых Божиих Церквей, о спасении и помощи со тщанием и страхом Божиим труждающихся и служащих, о исцелении в немощех лежащих, о успении, ослабе, блаженней памяти и оставлении грехов всех прежде почивших православных, </w:t>
      </w:r>
      <w:r w:rsidR="00472B87">
        <w:rPr>
          <w:b/>
          <w:sz w:val="28"/>
          <w:szCs w:val="28"/>
        </w:rPr>
        <w:t xml:space="preserve">                 </w:t>
      </w:r>
      <w:r>
        <w:rPr>
          <w:b/>
          <w:sz w:val="28"/>
          <w:szCs w:val="28"/>
        </w:rPr>
        <w:t>о спасении людей предстоящих и ихже кийждо в помышлении имать и о всех и за вся»</w:t>
      </w:r>
      <w:r w:rsidRPr="00F77761">
        <w:rPr>
          <w:b/>
          <w:sz w:val="28"/>
          <w:szCs w:val="28"/>
        </w:rPr>
        <w:t xml:space="preserve">. </w:t>
      </w:r>
      <w:r>
        <w:rPr>
          <w:sz w:val="28"/>
          <w:szCs w:val="28"/>
        </w:rPr>
        <w:t xml:space="preserve"> </w:t>
      </w:r>
    </w:p>
    <w:p w:rsidR="00066E24" w:rsidRDefault="00066E24" w:rsidP="00066E24">
      <w:pPr>
        <w:tabs>
          <w:tab w:val="left" w:pos="426"/>
        </w:tabs>
        <w:jc w:val="both"/>
        <w:rPr>
          <w:i/>
          <w:sz w:val="28"/>
          <w:szCs w:val="28"/>
        </w:rPr>
      </w:pPr>
      <w:r>
        <w:rPr>
          <w:sz w:val="28"/>
          <w:szCs w:val="28"/>
        </w:rPr>
        <w:t xml:space="preserve">      После выхода </w:t>
      </w:r>
      <w:r>
        <w:rPr>
          <w:b/>
          <w:i/>
          <w:sz w:val="28"/>
          <w:szCs w:val="28"/>
        </w:rPr>
        <w:t>протодиакона</w:t>
      </w:r>
      <w:r>
        <w:rPr>
          <w:sz w:val="28"/>
          <w:szCs w:val="28"/>
        </w:rPr>
        <w:t xml:space="preserve"> на солею </w:t>
      </w:r>
      <w:r>
        <w:rPr>
          <w:b/>
          <w:i/>
          <w:sz w:val="28"/>
          <w:szCs w:val="28"/>
        </w:rPr>
        <w:t xml:space="preserve">книгодержец </w:t>
      </w:r>
      <w:r w:rsidR="00472B87">
        <w:rPr>
          <w:sz w:val="28"/>
          <w:szCs w:val="28"/>
        </w:rPr>
        <w:t>подаёт</w:t>
      </w:r>
      <w:r>
        <w:rPr>
          <w:sz w:val="28"/>
          <w:szCs w:val="28"/>
        </w:rPr>
        <w:t xml:space="preserve"> </w:t>
      </w:r>
      <w:r>
        <w:rPr>
          <w:b/>
          <w:i/>
          <w:sz w:val="28"/>
          <w:szCs w:val="28"/>
        </w:rPr>
        <w:t>архиерею</w:t>
      </w:r>
      <w:r>
        <w:rPr>
          <w:sz w:val="28"/>
          <w:szCs w:val="28"/>
        </w:rPr>
        <w:t xml:space="preserve"> </w:t>
      </w:r>
      <w:r w:rsidRPr="00674FE7">
        <w:rPr>
          <w:sz w:val="28"/>
          <w:szCs w:val="28"/>
        </w:rPr>
        <w:t xml:space="preserve">Чиновник </w:t>
      </w:r>
      <w:r>
        <w:rPr>
          <w:sz w:val="28"/>
          <w:szCs w:val="28"/>
        </w:rPr>
        <w:t xml:space="preserve">для чтения </w:t>
      </w:r>
      <w:r>
        <w:rPr>
          <w:b/>
          <w:i/>
          <w:sz w:val="28"/>
          <w:szCs w:val="28"/>
        </w:rPr>
        <w:t>молитвы</w:t>
      </w:r>
      <w:r w:rsidRPr="00F77761">
        <w:rPr>
          <w:b/>
          <w:i/>
          <w:sz w:val="28"/>
          <w:szCs w:val="28"/>
        </w:rPr>
        <w:t>:</w:t>
      </w:r>
      <w:r>
        <w:rPr>
          <w:i/>
          <w:sz w:val="28"/>
          <w:szCs w:val="28"/>
        </w:rPr>
        <w:t xml:space="preserve"> </w:t>
      </w:r>
    </w:p>
    <w:p w:rsidR="00066E24" w:rsidRPr="00F77761" w:rsidRDefault="00066E24" w:rsidP="00674FE7">
      <w:pPr>
        <w:tabs>
          <w:tab w:val="left" w:pos="426"/>
        </w:tabs>
        <w:jc w:val="both"/>
        <w:rPr>
          <w:b/>
          <w:sz w:val="28"/>
          <w:szCs w:val="28"/>
        </w:rPr>
      </w:pPr>
      <w:r>
        <w:rPr>
          <w:sz w:val="28"/>
          <w:szCs w:val="28"/>
        </w:rPr>
        <w:t xml:space="preserve">      на </w:t>
      </w:r>
      <w:r w:rsidR="00AC6FF9">
        <w:rPr>
          <w:b/>
          <w:sz w:val="28"/>
          <w:szCs w:val="28"/>
        </w:rPr>
        <w:t>л</w:t>
      </w:r>
      <w:r>
        <w:rPr>
          <w:b/>
          <w:sz w:val="28"/>
          <w:szCs w:val="28"/>
        </w:rPr>
        <w:t>итургии св. Иоанна Златоуста</w:t>
      </w:r>
      <w:r w:rsidR="00472B87">
        <w:rPr>
          <w:b/>
          <w:sz w:val="28"/>
          <w:szCs w:val="28"/>
        </w:rPr>
        <w:t xml:space="preserve"> –</w:t>
      </w:r>
      <w:r>
        <w:rPr>
          <w:sz w:val="28"/>
          <w:szCs w:val="28"/>
        </w:rPr>
        <w:t xml:space="preserve"> </w:t>
      </w:r>
      <w:r>
        <w:rPr>
          <w:b/>
          <w:sz w:val="28"/>
          <w:szCs w:val="28"/>
        </w:rPr>
        <w:t>«Помяни, Господи, град сей, в немже живем</w:t>
      </w:r>
      <w:r w:rsidRPr="00F77761">
        <w:rPr>
          <w:b/>
          <w:sz w:val="28"/>
          <w:szCs w:val="28"/>
        </w:rPr>
        <w:t xml:space="preserve">…»; </w:t>
      </w:r>
    </w:p>
    <w:p w:rsidR="00066E24" w:rsidRPr="00066E24" w:rsidRDefault="00066E24" w:rsidP="00674FE7">
      <w:pPr>
        <w:tabs>
          <w:tab w:val="left" w:pos="426"/>
        </w:tabs>
        <w:jc w:val="both"/>
        <w:rPr>
          <w:rFonts w:eastAsia="Calibri"/>
          <w:sz w:val="28"/>
          <w:szCs w:val="28"/>
          <w:lang w:eastAsia="en-US"/>
        </w:rPr>
      </w:pPr>
      <w:r>
        <w:rPr>
          <w:sz w:val="28"/>
          <w:szCs w:val="28"/>
        </w:rPr>
        <w:t xml:space="preserve">      на </w:t>
      </w:r>
      <w:r w:rsidR="00AC6FF9">
        <w:rPr>
          <w:b/>
          <w:sz w:val="28"/>
          <w:szCs w:val="28"/>
        </w:rPr>
        <w:t>л</w:t>
      </w:r>
      <w:r>
        <w:rPr>
          <w:b/>
          <w:sz w:val="28"/>
          <w:szCs w:val="28"/>
        </w:rPr>
        <w:t>итургии св. Василия Великого</w:t>
      </w:r>
      <w:r w:rsidR="00472B87">
        <w:rPr>
          <w:b/>
          <w:sz w:val="28"/>
          <w:szCs w:val="28"/>
        </w:rPr>
        <w:t xml:space="preserve"> –</w:t>
      </w:r>
      <w:r>
        <w:rPr>
          <w:sz w:val="28"/>
          <w:szCs w:val="28"/>
        </w:rPr>
        <w:t xml:space="preserve"> </w:t>
      </w:r>
      <w:r>
        <w:rPr>
          <w:b/>
          <w:sz w:val="28"/>
          <w:szCs w:val="28"/>
        </w:rPr>
        <w:t>«Помяни, Господи, всякое епископство православных…»</w:t>
      </w:r>
      <w:r w:rsidRPr="00F77761">
        <w:rPr>
          <w:b/>
          <w:sz w:val="28"/>
          <w:szCs w:val="28"/>
        </w:rPr>
        <w:t>.</w:t>
      </w:r>
      <w:r>
        <w:rPr>
          <w:sz w:val="28"/>
          <w:szCs w:val="28"/>
        </w:rPr>
        <w:t xml:space="preserve">  </w:t>
      </w:r>
    </w:p>
    <w:p w:rsidR="00066E24" w:rsidRPr="00066E24" w:rsidRDefault="00066E24" w:rsidP="00066E24">
      <w:pPr>
        <w:tabs>
          <w:tab w:val="left" w:pos="426"/>
        </w:tabs>
        <w:jc w:val="both"/>
        <w:rPr>
          <w:rFonts w:ascii="Calibri" w:hAnsi="Calibri"/>
          <w:sz w:val="28"/>
          <w:szCs w:val="28"/>
        </w:rPr>
      </w:pPr>
      <w:r>
        <w:rPr>
          <w:sz w:val="28"/>
          <w:szCs w:val="28"/>
        </w:rPr>
        <w:t xml:space="preserve">      </w:t>
      </w:r>
      <w:r>
        <w:rPr>
          <w:b/>
          <w:i/>
          <w:sz w:val="28"/>
          <w:szCs w:val="28"/>
        </w:rPr>
        <w:t>Хор</w:t>
      </w:r>
      <w:r>
        <w:rPr>
          <w:sz w:val="28"/>
          <w:szCs w:val="28"/>
        </w:rPr>
        <w:t xml:space="preserve"> протяжно: </w:t>
      </w:r>
      <w:r>
        <w:rPr>
          <w:b/>
          <w:sz w:val="28"/>
          <w:szCs w:val="28"/>
        </w:rPr>
        <w:t>«И о всех и за вся»</w:t>
      </w:r>
      <w:r w:rsidRPr="00F77761">
        <w:rPr>
          <w:b/>
          <w:sz w:val="28"/>
          <w:szCs w:val="28"/>
        </w:rPr>
        <w:t xml:space="preserve">. </w:t>
      </w:r>
    </w:p>
    <w:p w:rsidR="00066E24" w:rsidRDefault="00066E24" w:rsidP="00066E24">
      <w:pPr>
        <w:jc w:val="both"/>
        <w:rPr>
          <w:sz w:val="28"/>
          <w:szCs w:val="28"/>
        </w:rPr>
      </w:pPr>
      <w:r>
        <w:rPr>
          <w:b/>
          <w:i/>
          <w:sz w:val="28"/>
          <w:szCs w:val="28"/>
        </w:rPr>
        <w:lastRenderedPageBreak/>
        <w:t xml:space="preserve">      Протодиакон </w:t>
      </w:r>
      <w:r>
        <w:rPr>
          <w:sz w:val="28"/>
          <w:szCs w:val="28"/>
        </w:rPr>
        <w:t xml:space="preserve">заходит царскими вратами в алтарь, идет на горнее место, крестится, затем подходит с южной стороны престола к </w:t>
      </w:r>
      <w:r>
        <w:rPr>
          <w:b/>
          <w:i/>
          <w:sz w:val="28"/>
          <w:szCs w:val="28"/>
        </w:rPr>
        <w:t xml:space="preserve">архиерею </w:t>
      </w:r>
      <w:r>
        <w:rPr>
          <w:sz w:val="28"/>
          <w:szCs w:val="28"/>
        </w:rPr>
        <w:t xml:space="preserve">и складывает руки для благословения. </w:t>
      </w:r>
      <w:r>
        <w:rPr>
          <w:b/>
          <w:i/>
          <w:sz w:val="28"/>
          <w:szCs w:val="28"/>
        </w:rPr>
        <w:t xml:space="preserve">Архиерей </w:t>
      </w:r>
      <w:r>
        <w:rPr>
          <w:sz w:val="28"/>
          <w:szCs w:val="28"/>
        </w:rPr>
        <w:t>благословляет</w:t>
      </w:r>
      <w:r>
        <w:rPr>
          <w:b/>
          <w:i/>
          <w:sz w:val="28"/>
          <w:szCs w:val="28"/>
        </w:rPr>
        <w:t xml:space="preserve"> протодиакон</w:t>
      </w:r>
      <w:r>
        <w:rPr>
          <w:sz w:val="28"/>
          <w:szCs w:val="28"/>
        </w:rPr>
        <w:t>а и говорит:</w:t>
      </w:r>
      <w:r>
        <w:rPr>
          <w:b/>
          <w:i/>
          <w:sz w:val="28"/>
          <w:szCs w:val="28"/>
        </w:rPr>
        <w:t xml:space="preserve"> </w:t>
      </w:r>
      <w:r>
        <w:rPr>
          <w:b/>
          <w:sz w:val="28"/>
          <w:szCs w:val="28"/>
        </w:rPr>
        <w:t>«Протодиаконство твое да помянет Господь Бог…»</w:t>
      </w:r>
      <w:r w:rsidRPr="00F77761">
        <w:rPr>
          <w:b/>
          <w:sz w:val="28"/>
          <w:szCs w:val="28"/>
        </w:rPr>
        <w:t>.</w:t>
      </w:r>
      <w:r>
        <w:rPr>
          <w:b/>
          <w:sz w:val="28"/>
          <w:szCs w:val="28"/>
        </w:rPr>
        <w:t xml:space="preserve"> </w:t>
      </w:r>
      <w:r>
        <w:rPr>
          <w:sz w:val="28"/>
          <w:szCs w:val="28"/>
        </w:rPr>
        <w:t xml:space="preserve"> </w:t>
      </w:r>
      <w:r>
        <w:rPr>
          <w:b/>
          <w:i/>
          <w:sz w:val="28"/>
          <w:szCs w:val="28"/>
        </w:rPr>
        <w:t>Протодиакон</w:t>
      </w:r>
      <w:r>
        <w:rPr>
          <w:b/>
          <w:sz w:val="28"/>
          <w:szCs w:val="28"/>
        </w:rPr>
        <w:t xml:space="preserve"> </w:t>
      </w:r>
      <w:r>
        <w:rPr>
          <w:sz w:val="28"/>
          <w:szCs w:val="28"/>
        </w:rPr>
        <w:t xml:space="preserve">принимает </w:t>
      </w:r>
      <w:r w:rsidR="00472B87">
        <w:rPr>
          <w:sz w:val="28"/>
          <w:szCs w:val="28"/>
        </w:rPr>
        <w:t xml:space="preserve">                   </w:t>
      </w:r>
      <w:r>
        <w:rPr>
          <w:sz w:val="28"/>
          <w:szCs w:val="28"/>
        </w:rPr>
        <w:t xml:space="preserve">у </w:t>
      </w:r>
      <w:r>
        <w:rPr>
          <w:b/>
          <w:i/>
          <w:sz w:val="28"/>
          <w:szCs w:val="28"/>
        </w:rPr>
        <w:t>архиерея</w:t>
      </w:r>
      <w:r>
        <w:rPr>
          <w:sz w:val="28"/>
          <w:szCs w:val="28"/>
        </w:rPr>
        <w:t xml:space="preserve"> благословение, целует его руку со словами: </w:t>
      </w:r>
      <w:r>
        <w:rPr>
          <w:b/>
          <w:sz w:val="28"/>
          <w:szCs w:val="28"/>
        </w:rPr>
        <w:t>«Архиерейство твое да помянет Господь Бог…</w:t>
      </w:r>
      <w:r>
        <w:rPr>
          <w:sz w:val="28"/>
          <w:szCs w:val="28"/>
        </w:rPr>
        <w:t xml:space="preserve"> </w:t>
      </w:r>
      <w:r>
        <w:rPr>
          <w:b/>
          <w:sz w:val="28"/>
          <w:szCs w:val="28"/>
        </w:rPr>
        <w:t xml:space="preserve">Ис полла…» </w:t>
      </w:r>
      <w:r>
        <w:rPr>
          <w:sz w:val="28"/>
          <w:szCs w:val="28"/>
        </w:rPr>
        <w:t>и отходит на свое место.</w:t>
      </w:r>
    </w:p>
    <w:p w:rsidR="00066E24" w:rsidRDefault="00066E24" w:rsidP="00066E24">
      <w:pPr>
        <w:tabs>
          <w:tab w:val="left" w:pos="426"/>
        </w:tabs>
        <w:jc w:val="both"/>
        <w:rPr>
          <w:sz w:val="28"/>
          <w:szCs w:val="28"/>
        </w:rPr>
      </w:pPr>
      <w:r>
        <w:rPr>
          <w:sz w:val="28"/>
          <w:szCs w:val="28"/>
        </w:rPr>
        <w:t xml:space="preserve">      В это время</w:t>
      </w:r>
      <w:r>
        <w:rPr>
          <w:b/>
          <w:sz w:val="28"/>
          <w:szCs w:val="28"/>
        </w:rPr>
        <w:t xml:space="preserve"> </w:t>
      </w:r>
      <w:r>
        <w:rPr>
          <w:b/>
          <w:i/>
          <w:sz w:val="28"/>
          <w:szCs w:val="28"/>
        </w:rPr>
        <w:t>жезлоносец</w:t>
      </w:r>
      <w:r>
        <w:rPr>
          <w:b/>
          <w:sz w:val="28"/>
          <w:szCs w:val="28"/>
        </w:rPr>
        <w:t xml:space="preserve"> </w:t>
      </w:r>
      <w:r>
        <w:rPr>
          <w:sz w:val="28"/>
          <w:szCs w:val="28"/>
        </w:rPr>
        <w:t xml:space="preserve">полагает орлец на центр амвона, головой орла к народу, </w:t>
      </w:r>
      <w:r w:rsidR="00472B87">
        <w:rPr>
          <w:sz w:val="28"/>
          <w:szCs w:val="28"/>
        </w:rPr>
        <w:t xml:space="preserve">                </w:t>
      </w:r>
      <w:r>
        <w:rPr>
          <w:sz w:val="28"/>
          <w:szCs w:val="28"/>
        </w:rPr>
        <w:t xml:space="preserve">а затем вместе со </w:t>
      </w:r>
      <w:r>
        <w:rPr>
          <w:b/>
          <w:i/>
          <w:sz w:val="28"/>
          <w:szCs w:val="28"/>
        </w:rPr>
        <w:t xml:space="preserve">свещеносцем </w:t>
      </w:r>
      <w:r>
        <w:rPr>
          <w:sz w:val="28"/>
          <w:szCs w:val="28"/>
        </w:rPr>
        <w:t>спускается с амвона, и становятся лицом к алтарю.</w:t>
      </w:r>
    </w:p>
    <w:p w:rsidR="00066E24" w:rsidRDefault="00066E24" w:rsidP="00066E24">
      <w:pPr>
        <w:tabs>
          <w:tab w:val="left" w:pos="426"/>
        </w:tabs>
        <w:jc w:val="both"/>
        <w:rPr>
          <w:sz w:val="28"/>
          <w:szCs w:val="28"/>
        </w:rPr>
      </w:pPr>
      <w:r>
        <w:rPr>
          <w:sz w:val="28"/>
          <w:szCs w:val="28"/>
        </w:rPr>
        <w:t xml:space="preserve">      На возгласе </w:t>
      </w:r>
      <w:r>
        <w:rPr>
          <w:b/>
          <w:i/>
          <w:sz w:val="28"/>
          <w:szCs w:val="28"/>
        </w:rPr>
        <w:t xml:space="preserve">священника: </w:t>
      </w:r>
      <w:r>
        <w:rPr>
          <w:b/>
          <w:sz w:val="28"/>
          <w:szCs w:val="28"/>
        </w:rPr>
        <w:t>«И даждь нам...»</w:t>
      </w:r>
      <w:r>
        <w:rPr>
          <w:b/>
          <w:sz w:val="28"/>
          <w:szCs w:val="24"/>
        </w:rPr>
        <w:t xml:space="preserve"> </w:t>
      </w:r>
      <w:r>
        <w:rPr>
          <w:sz w:val="28"/>
          <w:szCs w:val="24"/>
        </w:rPr>
        <w:t>все</w:t>
      </w:r>
      <w:r>
        <w:rPr>
          <w:b/>
          <w:i/>
          <w:sz w:val="28"/>
          <w:szCs w:val="24"/>
        </w:rPr>
        <w:t xml:space="preserve"> священнослужители </w:t>
      </w:r>
      <w:r>
        <w:rPr>
          <w:sz w:val="28"/>
          <w:szCs w:val="24"/>
        </w:rPr>
        <w:t>поворачиваются и кланяются</w:t>
      </w:r>
      <w:r>
        <w:rPr>
          <w:b/>
          <w:i/>
          <w:sz w:val="28"/>
          <w:szCs w:val="24"/>
        </w:rPr>
        <w:t xml:space="preserve"> </w:t>
      </w:r>
      <w:r>
        <w:rPr>
          <w:b/>
          <w:i/>
          <w:sz w:val="28"/>
          <w:szCs w:val="28"/>
        </w:rPr>
        <w:t>архиерею</w:t>
      </w:r>
      <w:r w:rsidRPr="00F77761">
        <w:rPr>
          <w:b/>
          <w:i/>
          <w:sz w:val="28"/>
          <w:szCs w:val="28"/>
        </w:rPr>
        <w:t>,</w:t>
      </w:r>
      <w:r>
        <w:rPr>
          <w:sz w:val="28"/>
          <w:szCs w:val="28"/>
        </w:rPr>
        <w:t xml:space="preserve"> а</w:t>
      </w:r>
      <w:r>
        <w:rPr>
          <w:b/>
          <w:i/>
          <w:sz w:val="28"/>
          <w:szCs w:val="24"/>
        </w:rPr>
        <w:t xml:space="preserve"> </w:t>
      </w:r>
      <w:r>
        <w:rPr>
          <w:b/>
          <w:sz w:val="28"/>
          <w:szCs w:val="24"/>
        </w:rPr>
        <w:t>в</w:t>
      </w:r>
      <w:r>
        <w:rPr>
          <w:b/>
          <w:sz w:val="28"/>
          <w:szCs w:val="28"/>
        </w:rPr>
        <w:t xml:space="preserve">торой </w:t>
      </w:r>
      <w:r>
        <w:rPr>
          <w:b/>
          <w:i/>
          <w:sz w:val="28"/>
          <w:szCs w:val="28"/>
        </w:rPr>
        <w:t>диакон</w:t>
      </w:r>
      <w:r>
        <w:rPr>
          <w:sz w:val="28"/>
          <w:szCs w:val="28"/>
        </w:rPr>
        <w:t xml:space="preserve"> крестится к горнему месту, кланяется </w:t>
      </w:r>
      <w:r>
        <w:rPr>
          <w:b/>
          <w:i/>
          <w:sz w:val="28"/>
          <w:szCs w:val="28"/>
        </w:rPr>
        <w:t>архиерею</w:t>
      </w:r>
      <w:r>
        <w:rPr>
          <w:sz w:val="28"/>
          <w:szCs w:val="28"/>
        </w:rPr>
        <w:t xml:space="preserve"> и выходит северной дверью из алтаря на амвон для произнесения </w:t>
      </w:r>
      <w:r>
        <w:rPr>
          <w:b/>
          <w:sz w:val="28"/>
          <w:szCs w:val="28"/>
        </w:rPr>
        <w:t>просительной</w:t>
      </w:r>
      <w:r>
        <w:rPr>
          <w:sz w:val="28"/>
          <w:szCs w:val="28"/>
        </w:rPr>
        <w:t xml:space="preserve"> </w:t>
      </w:r>
      <w:r>
        <w:rPr>
          <w:b/>
          <w:i/>
          <w:sz w:val="28"/>
          <w:szCs w:val="28"/>
        </w:rPr>
        <w:t>ектении</w:t>
      </w:r>
      <w:r w:rsidRPr="00F77761">
        <w:rPr>
          <w:b/>
          <w:i/>
          <w:sz w:val="28"/>
          <w:szCs w:val="28"/>
        </w:rPr>
        <w:t>.</w:t>
      </w:r>
      <w:r>
        <w:rPr>
          <w:sz w:val="28"/>
          <w:szCs w:val="28"/>
        </w:rPr>
        <w:t xml:space="preserve"> </w:t>
      </w:r>
      <w:r>
        <w:rPr>
          <w:b/>
          <w:i/>
          <w:sz w:val="28"/>
          <w:szCs w:val="28"/>
        </w:rPr>
        <w:t>Архиерей</w:t>
      </w:r>
      <w:r>
        <w:rPr>
          <w:sz w:val="28"/>
          <w:szCs w:val="28"/>
        </w:rPr>
        <w:t xml:space="preserve"> благословляет священнослужителей общим осенением.</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w:t>
      </w:r>
      <w:r>
        <w:rPr>
          <w:b/>
          <w:sz w:val="28"/>
          <w:szCs w:val="28"/>
        </w:rPr>
        <w:t>«Аминь»</w:t>
      </w:r>
      <w:r w:rsidRPr="00F77761">
        <w:rPr>
          <w:b/>
          <w:sz w:val="28"/>
          <w:szCs w:val="28"/>
        </w:rPr>
        <w:t xml:space="preserve">. </w:t>
      </w:r>
    </w:p>
    <w:p w:rsidR="00066E24" w:rsidRPr="00066E24" w:rsidRDefault="00066E24" w:rsidP="00066E24">
      <w:pPr>
        <w:tabs>
          <w:tab w:val="left" w:pos="426"/>
        </w:tabs>
        <w:jc w:val="both"/>
        <w:rPr>
          <w:rFonts w:eastAsia="Calibri"/>
          <w:sz w:val="28"/>
          <w:szCs w:val="28"/>
          <w:lang w:eastAsia="en-US"/>
        </w:rPr>
      </w:pPr>
      <w:r>
        <w:rPr>
          <w:sz w:val="28"/>
          <w:szCs w:val="28"/>
        </w:rPr>
        <w:t xml:space="preserve">      </w:t>
      </w:r>
      <w:r>
        <w:rPr>
          <w:b/>
          <w:i/>
          <w:sz w:val="28"/>
          <w:szCs w:val="28"/>
        </w:rPr>
        <w:t>Архиерей</w:t>
      </w:r>
      <w:r>
        <w:rPr>
          <w:sz w:val="28"/>
          <w:szCs w:val="28"/>
        </w:rPr>
        <w:t xml:space="preserve"> выходит на амвон и благословляет</w:t>
      </w:r>
      <w:r w:rsidR="00472B87">
        <w:rPr>
          <w:sz w:val="28"/>
          <w:szCs w:val="28"/>
        </w:rPr>
        <w:t xml:space="preserve"> народ двумя руками, произнося:        </w:t>
      </w:r>
      <w:r w:rsidRPr="00F77761">
        <w:rPr>
          <w:b/>
          <w:sz w:val="28"/>
          <w:szCs w:val="28"/>
        </w:rPr>
        <w:t>«</w:t>
      </w:r>
      <w:r>
        <w:rPr>
          <w:b/>
          <w:sz w:val="28"/>
          <w:szCs w:val="28"/>
        </w:rPr>
        <w:t>И да будут милости…»</w:t>
      </w:r>
      <w:r w:rsidRPr="00F77761">
        <w:rPr>
          <w:b/>
          <w:sz w:val="28"/>
          <w:szCs w:val="28"/>
        </w:rPr>
        <w:t xml:space="preserve">. </w:t>
      </w:r>
    </w:p>
    <w:p w:rsidR="00066E24" w:rsidRDefault="00066E24" w:rsidP="00066E24">
      <w:pPr>
        <w:tabs>
          <w:tab w:val="left" w:pos="426"/>
          <w:tab w:val="left" w:pos="567"/>
        </w:tabs>
        <w:jc w:val="both"/>
        <w:rPr>
          <w:sz w:val="28"/>
          <w:szCs w:val="28"/>
        </w:rPr>
      </w:pPr>
      <w:r>
        <w:rPr>
          <w:b/>
          <w:i/>
          <w:sz w:val="28"/>
          <w:szCs w:val="28"/>
        </w:rPr>
        <w:t xml:space="preserve">      Хор:</w:t>
      </w:r>
      <w:r>
        <w:rPr>
          <w:sz w:val="28"/>
          <w:szCs w:val="28"/>
        </w:rPr>
        <w:t xml:space="preserve"> </w:t>
      </w:r>
      <w:r>
        <w:rPr>
          <w:b/>
          <w:sz w:val="28"/>
          <w:szCs w:val="28"/>
        </w:rPr>
        <w:t>«И со духом твоим»</w:t>
      </w:r>
      <w:r w:rsidRPr="00F77761">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поднимаются на амвон и становятся на свои места, </w:t>
      </w:r>
      <w:r>
        <w:rPr>
          <w:b/>
          <w:i/>
          <w:sz w:val="28"/>
          <w:szCs w:val="28"/>
        </w:rPr>
        <w:t>жезлоносец</w:t>
      </w:r>
      <w:r>
        <w:rPr>
          <w:sz w:val="28"/>
          <w:szCs w:val="28"/>
        </w:rPr>
        <w:t xml:space="preserve"> убирает орлец. </w:t>
      </w:r>
    </w:p>
    <w:p w:rsidR="00066E24" w:rsidRDefault="00066E24" w:rsidP="00066E24">
      <w:pPr>
        <w:tabs>
          <w:tab w:val="left" w:pos="426"/>
        </w:tabs>
        <w:jc w:val="both"/>
        <w:rPr>
          <w:sz w:val="28"/>
          <w:szCs w:val="28"/>
        </w:rPr>
      </w:pPr>
      <w:r>
        <w:rPr>
          <w:b/>
          <w:sz w:val="28"/>
          <w:szCs w:val="28"/>
        </w:rPr>
        <w:t xml:space="preserve">      </w:t>
      </w:r>
      <w:r>
        <w:rPr>
          <w:sz w:val="28"/>
          <w:szCs w:val="28"/>
        </w:rPr>
        <w:t xml:space="preserve">Сразу после благословения </w:t>
      </w:r>
      <w:r>
        <w:rPr>
          <w:b/>
          <w:i/>
          <w:sz w:val="28"/>
          <w:szCs w:val="28"/>
        </w:rPr>
        <w:t>архиерея</w:t>
      </w:r>
      <w:r>
        <w:rPr>
          <w:sz w:val="28"/>
          <w:szCs w:val="28"/>
        </w:rPr>
        <w:t xml:space="preserve"> начинается </w:t>
      </w:r>
      <w:r>
        <w:rPr>
          <w:b/>
          <w:sz w:val="28"/>
          <w:szCs w:val="28"/>
        </w:rPr>
        <w:t>чин</w:t>
      </w:r>
      <w:r>
        <w:rPr>
          <w:sz w:val="28"/>
          <w:szCs w:val="28"/>
        </w:rPr>
        <w:t xml:space="preserve"> </w:t>
      </w:r>
      <w:r>
        <w:rPr>
          <w:b/>
          <w:sz w:val="28"/>
          <w:szCs w:val="28"/>
        </w:rPr>
        <w:t xml:space="preserve">хиротонии </w:t>
      </w:r>
      <w:r>
        <w:rPr>
          <w:sz w:val="28"/>
          <w:szCs w:val="28"/>
        </w:rPr>
        <w:t xml:space="preserve">в </w:t>
      </w:r>
      <w:r>
        <w:rPr>
          <w:b/>
          <w:i/>
          <w:sz w:val="28"/>
          <w:szCs w:val="28"/>
        </w:rPr>
        <w:t>диакона</w:t>
      </w:r>
      <w:r>
        <w:rPr>
          <w:sz w:val="28"/>
          <w:szCs w:val="28"/>
        </w:rPr>
        <w:t>.</w:t>
      </w:r>
    </w:p>
    <w:p w:rsidR="003761E9" w:rsidRDefault="003761E9" w:rsidP="00066E24">
      <w:pPr>
        <w:tabs>
          <w:tab w:val="left" w:pos="426"/>
        </w:tabs>
        <w:jc w:val="center"/>
        <w:rPr>
          <w:b/>
          <w:sz w:val="28"/>
          <w:szCs w:val="28"/>
        </w:rPr>
      </w:pPr>
    </w:p>
    <w:p w:rsidR="00066E24" w:rsidRDefault="00066E24" w:rsidP="00066E24">
      <w:pPr>
        <w:tabs>
          <w:tab w:val="left" w:pos="426"/>
        </w:tabs>
        <w:jc w:val="center"/>
        <w:rPr>
          <w:sz w:val="28"/>
          <w:szCs w:val="28"/>
        </w:rPr>
      </w:pPr>
      <w:r>
        <w:rPr>
          <w:b/>
          <w:sz w:val="28"/>
          <w:szCs w:val="28"/>
        </w:rPr>
        <w:t>Чин</w:t>
      </w:r>
      <w:r>
        <w:rPr>
          <w:sz w:val="28"/>
          <w:szCs w:val="28"/>
        </w:rPr>
        <w:t xml:space="preserve"> </w:t>
      </w:r>
      <w:r>
        <w:rPr>
          <w:b/>
          <w:sz w:val="28"/>
          <w:szCs w:val="28"/>
        </w:rPr>
        <w:t xml:space="preserve">хиротонии </w:t>
      </w:r>
      <w:r w:rsidR="00975BD3" w:rsidRPr="00091163">
        <w:rPr>
          <w:b/>
          <w:sz w:val="28"/>
          <w:szCs w:val="28"/>
        </w:rPr>
        <w:t>в</w:t>
      </w:r>
      <w:r w:rsidRPr="00091163">
        <w:rPr>
          <w:b/>
          <w:sz w:val="28"/>
          <w:szCs w:val="28"/>
        </w:rPr>
        <w:t xml:space="preserve"> диакона</w:t>
      </w:r>
    </w:p>
    <w:p w:rsidR="00066E24" w:rsidRDefault="00066E24" w:rsidP="00066E24">
      <w:pPr>
        <w:tabs>
          <w:tab w:val="left" w:pos="426"/>
        </w:tabs>
        <w:jc w:val="both"/>
        <w:rPr>
          <w:sz w:val="28"/>
          <w:szCs w:val="28"/>
        </w:rPr>
      </w:pPr>
    </w:p>
    <w:p w:rsidR="00066E24" w:rsidRDefault="00066E24" w:rsidP="00975BD3">
      <w:pPr>
        <w:tabs>
          <w:tab w:val="left" w:pos="426"/>
        </w:tabs>
        <w:jc w:val="both"/>
        <w:rPr>
          <w:sz w:val="28"/>
          <w:szCs w:val="28"/>
        </w:rPr>
      </w:pPr>
      <w:r>
        <w:rPr>
          <w:sz w:val="28"/>
          <w:szCs w:val="28"/>
        </w:rPr>
        <w:t xml:space="preserve">      Во время произнесения </w:t>
      </w:r>
      <w:r>
        <w:rPr>
          <w:b/>
          <w:i/>
          <w:sz w:val="28"/>
          <w:szCs w:val="28"/>
        </w:rPr>
        <w:t>протодиаконом</w:t>
      </w:r>
      <w:r>
        <w:rPr>
          <w:b/>
          <w:sz w:val="28"/>
          <w:szCs w:val="28"/>
        </w:rPr>
        <w:t xml:space="preserve"> </w:t>
      </w:r>
      <w:r>
        <w:rPr>
          <w:sz w:val="28"/>
          <w:szCs w:val="28"/>
        </w:rPr>
        <w:t xml:space="preserve">возглашения: </w:t>
      </w:r>
      <w:r>
        <w:rPr>
          <w:b/>
          <w:sz w:val="28"/>
          <w:szCs w:val="28"/>
        </w:rPr>
        <w:t xml:space="preserve">«Господина нашего…» </w:t>
      </w:r>
      <w:r>
        <w:rPr>
          <w:sz w:val="28"/>
          <w:szCs w:val="28"/>
        </w:rPr>
        <w:t xml:space="preserve">на словах: </w:t>
      </w:r>
      <w:r>
        <w:rPr>
          <w:b/>
          <w:sz w:val="28"/>
          <w:szCs w:val="28"/>
        </w:rPr>
        <w:t>«приносящих Святыя Дары Сия Господеви Богу нашему»</w:t>
      </w:r>
      <w:r>
        <w:rPr>
          <w:sz w:val="28"/>
          <w:szCs w:val="28"/>
        </w:rPr>
        <w:t xml:space="preserve"> </w:t>
      </w:r>
      <w:r>
        <w:rPr>
          <w:b/>
          <w:sz w:val="28"/>
          <w:szCs w:val="28"/>
        </w:rPr>
        <w:t xml:space="preserve">первая пара </w:t>
      </w:r>
      <w:r>
        <w:rPr>
          <w:b/>
          <w:i/>
          <w:sz w:val="28"/>
          <w:szCs w:val="28"/>
        </w:rPr>
        <w:t>иподиаконов</w:t>
      </w:r>
      <w:r>
        <w:rPr>
          <w:sz w:val="28"/>
          <w:szCs w:val="28"/>
        </w:rPr>
        <w:t xml:space="preserve"> и </w:t>
      </w:r>
      <w:r>
        <w:rPr>
          <w:b/>
          <w:i/>
          <w:sz w:val="28"/>
          <w:szCs w:val="28"/>
        </w:rPr>
        <w:t xml:space="preserve">ставленник </w:t>
      </w:r>
      <w:r>
        <w:rPr>
          <w:sz w:val="28"/>
          <w:szCs w:val="28"/>
        </w:rPr>
        <w:t xml:space="preserve">в </w:t>
      </w:r>
      <w:r>
        <w:rPr>
          <w:b/>
          <w:i/>
          <w:sz w:val="28"/>
          <w:szCs w:val="28"/>
        </w:rPr>
        <w:t>диаконы</w:t>
      </w:r>
      <w:r>
        <w:rPr>
          <w:sz w:val="28"/>
          <w:szCs w:val="28"/>
        </w:rPr>
        <w:t xml:space="preserve"> идут на горнее место и становятся лицом </w:t>
      </w:r>
      <w:r w:rsidR="00975BD3">
        <w:rPr>
          <w:sz w:val="28"/>
          <w:szCs w:val="28"/>
        </w:rPr>
        <w:t>на</w:t>
      </w:r>
      <w:r>
        <w:rPr>
          <w:sz w:val="28"/>
          <w:szCs w:val="28"/>
        </w:rPr>
        <w:t xml:space="preserve"> восток</w:t>
      </w:r>
      <w:r w:rsidR="00975BD3">
        <w:rPr>
          <w:sz w:val="28"/>
          <w:szCs w:val="28"/>
        </w:rPr>
        <w:t xml:space="preserve">. Затем они три раза крестятся </w:t>
      </w:r>
      <w:r>
        <w:rPr>
          <w:sz w:val="28"/>
          <w:szCs w:val="28"/>
        </w:rPr>
        <w:t xml:space="preserve">с поясными поклонами, кланяются </w:t>
      </w:r>
      <w:r>
        <w:rPr>
          <w:b/>
          <w:i/>
          <w:sz w:val="28"/>
          <w:szCs w:val="28"/>
        </w:rPr>
        <w:t>архиерею</w:t>
      </w:r>
      <w:r w:rsidR="00287E43">
        <w:rPr>
          <w:b/>
          <w:i/>
          <w:sz w:val="28"/>
          <w:szCs w:val="28"/>
        </w:rPr>
        <w:t xml:space="preserve"> </w:t>
      </w:r>
      <w:r w:rsidR="00472B87">
        <w:rPr>
          <w:b/>
          <w:i/>
          <w:sz w:val="28"/>
          <w:szCs w:val="28"/>
        </w:rPr>
        <w:t xml:space="preserve">                    </w:t>
      </w:r>
      <w:r>
        <w:rPr>
          <w:sz w:val="28"/>
          <w:szCs w:val="28"/>
        </w:rPr>
        <w:t xml:space="preserve">и выходят боковыми дверями на солею: </w:t>
      </w:r>
      <w:r>
        <w:rPr>
          <w:b/>
          <w:i/>
          <w:sz w:val="28"/>
          <w:szCs w:val="28"/>
        </w:rPr>
        <w:t>ставленник</w:t>
      </w:r>
      <w:r>
        <w:rPr>
          <w:sz w:val="28"/>
          <w:szCs w:val="28"/>
        </w:rPr>
        <w:t xml:space="preserve"> и </w:t>
      </w:r>
      <w:r>
        <w:rPr>
          <w:b/>
          <w:sz w:val="28"/>
          <w:szCs w:val="28"/>
        </w:rPr>
        <w:t>второй</w:t>
      </w:r>
      <w:r>
        <w:rPr>
          <w:b/>
          <w:i/>
          <w:sz w:val="28"/>
          <w:szCs w:val="28"/>
        </w:rPr>
        <w:t xml:space="preserve"> иподиакон</w:t>
      </w:r>
      <w:r>
        <w:rPr>
          <w:sz w:val="28"/>
          <w:szCs w:val="28"/>
        </w:rPr>
        <w:t xml:space="preserve"> – северной, </w:t>
      </w:r>
      <w:r w:rsidR="00AF5C59">
        <w:rPr>
          <w:sz w:val="28"/>
          <w:szCs w:val="28"/>
        </w:rPr>
        <w:t xml:space="preserve">  </w:t>
      </w:r>
      <w:r>
        <w:rPr>
          <w:sz w:val="28"/>
          <w:szCs w:val="28"/>
        </w:rPr>
        <w:t xml:space="preserve">а </w:t>
      </w:r>
      <w:r>
        <w:rPr>
          <w:b/>
          <w:sz w:val="28"/>
          <w:szCs w:val="28"/>
        </w:rPr>
        <w:t xml:space="preserve">старший </w:t>
      </w:r>
      <w:r>
        <w:rPr>
          <w:b/>
          <w:i/>
          <w:sz w:val="28"/>
          <w:szCs w:val="28"/>
        </w:rPr>
        <w:t>иподиакон</w:t>
      </w:r>
      <w:r>
        <w:rPr>
          <w:sz w:val="28"/>
          <w:szCs w:val="28"/>
        </w:rPr>
        <w:t xml:space="preserve"> – южной. Далее они спускаются с солеи и становятся перед амвоном, лицом к алтарю: </w:t>
      </w:r>
      <w:r>
        <w:rPr>
          <w:b/>
          <w:sz w:val="28"/>
          <w:szCs w:val="28"/>
        </w:rPr>
        <w:t xml:space="preserve">старший </w:t>
      </w:r>
      <w:r>
        <w:rPr>
          <w:b/>
          <w:i/>
          <w:sz w:val="28"/>
          <w:szCs w:val="28"/>
        </w:rPr>
        <w:t xml:space="preserve">иподиакон </w:t>
      </w:r>
      <w:r>
        <w:rPr>
          <w:sz w:val="28"/>
          <w:szCs w:val="28"/>
        </w:rPr>
        <w:t>справа от</w:t>
      </w:r>
      <w:r>
        <w:rPr>
          <w:b/>
          <w:i/>
          <w:sz w:val="28"/>
          <w:szCs w:val="28"/>
        </w:rPr>
        <w:t xml:space="preserve"> ставленника</w:t>
      </w:r>
      <w:r w:rsidRPr="00287E43">
        <w:rPr>
          <w:b/>
          <w:i/>
          <w:sz w:val="28"/>
          <w:szCs w:val="28"/>
        </w:rPr>
        <w:t>,</w:t>
      </w:r>
      <w:r>
        <w:rPr>
          <w:sz w:val="28"/>
          <w:szCs w:val="28"/>
        </w:rPr>
        <w:t xml:space="preserve"> а </w:t>
      </w:r>
      <w:r>
        <w:rPr>
          <w:b/>
          <w:sz w:val="28"/>
          <w:szCs w:val="28"/>
        </w:rPr>
        <w:t>второй</w:t>
      </w:r>
      <w:r>
        <w:rPr>
          <w:b/>
          <w:i/>
          <w:sz w:val="28"/>
          <w:szCs w:val="28"/>
        </w:rPr>
        <w:t xml:space="preserve"> иподиакон</w:t>
      </w:r>
      <w:r>
        <w:rPr>
          <w:sz w:val="28"/>
          <w:szCs w:val="28"/>
        </w:rPr>
        <w:t xml:space="preserve"> слева от него. </w:t>
      </w:r>
      <w:r>
        <w:rPr>
          <w:b/>
          <w:sz w:val="28"/>
          <w:szCs w:val="28"/>
        </w:rPr>
        <w:t xml:space="preserve">Старший </w:t>
      </w:r>
      <w:r>
        <w:rPr>
          <w:b/>
          <w:i/>
          <w:sz w:val="28"/>
          <w:szCs w:val="28"/>
        </w:rPr>
        <w:t>иподиакон</w:t>
      </w:r>
      <w:r>
        <w:rPr>
          <w:sz w:val="28"/>
          <w:szCs w:val="28"/>
        </w:rPr>
        <w:t xml:space="preserve"> возлагает на его шею левую руку, </w:t>
      </w:r>
      <w:r w:rsidR="00AF5C59">
        <w:rPr>
          <w:sz w:val="28"/>
          <w:szCs w:val="28"/>
        </w:rPr>
        <w:t xml:space="preserve">  </w:t>
      </w:r>
      <w:r w:rsidR="00472B87">
        <w:rPr>
          <w:sz w:val="28"/>
          <w:szCs w:val="28"/>
        </w:rPr>
        <w:t xml:space="preserve">                </w:t>
      </w:r>
      <w:r w:rsidR="00AF5C59">
        <w:rPr>
          <w:sz w:val="28"/>
          <w:szCs w:val="28"/>
        </w:rPr>
        <w:t xml:space="preserve">    </w:t>
      </w:r>
      <w:r>
        <w:rPr>
          <w:sz w:val="28"/>
          <w:szCs w:val="28"/>
        </w:rPr>
        <w:t xml:space="preserve">а правой придерживает за руки, а </w:t>
      </w:r>
      <w:r>
        <w:rPr>
          <w:b/>
          <w:sz w:val="28"/>
          <w:szCs w:val="28"/>
        </w:rPr>
        <w:t>второй</w:t>
      </w:r>
      <w:r>
        <w:rPr>
          <w:b/>
          <w:i/>
          <w:sz w:val="28"/>
          <w:szCs w:val="28"/>
        </w:rPr>
        <w:t xml:space="preserve"> иподиакон</w:t>
      </w:r>
      <w:r>
        <w:rPr>
          <w:sz w:val="28"/>
          <w:szCs w:val="28"/>
        </w:rPr>
        <w:t xml:space="preserve"> возлагает на его шею правую руку, а левой придерживает за руки.</w:t>
      </w:r>
    </w:p>
    <w:p w:rsidR="00066E24" w:rsidRDefault="00066E24" w:rsidP="00CF6E2C">
      <w:pPr>
        <w:tabs>
          <w:tab w:val="left" w:pos="426"/>
        </w:tabs>
        <w:jc w:val="both"/>
        <w:rPr>
          <w:sz w:val="28"/>
          <w:szCs w:val="28"/>
        </w:rPr>
      </w:pPr>
      <w:r>
        <w:rPr>
          <w:sz w:val="28"/>
          <w:szCs w:val="28"/>
        </w:rPr>
        <w:t xml:space="preserve">      В это время </w:t>
      </w:r>
      <w:r>
        <w:rPr>
          <w:b/>
          <w:sz w:val="28"/>
          <w:szCs w:val="28"/>
        </w:rPr>
        <w:t xml:space="preserve">второй </w:t>
      </w:r>
      <w:r>
        <w:rPr>
          <w:b/>
          <w:i/>
          <w:sz w:val="28"/>
          <w:szCs w:val="28"/>
        </w:rPr>
        <w:t>рипидчик</w:t>
      </w:r>
      <w:r>
        <w:rPr>
          <w:sz w:val="28"/>
          <w:szCs w:val="28"/>
        </w:rPr>
        <w:t xml:space="preserve"> ставит с северной стороны престола седалище для </w:t>
      </w:r>
      <w:r>
        <w:rPr>
          <w:b/>
          <w:i/>
          <w:sz w:val="28"/>
          <w:szCs w:val="28"/>
        </w:rPr>
        <w:t>архиерея</w:t>
      </w:r>
      <w:r>
        <w:rPr>
          <w:sz w:val="28"/>
          <w:szCs w:val="28"/>
        </w:rPr>
        <w:t xml:space="preserve"> и </w:t>
      </w:r>
      <w:r w:rsidR="00472B87">
        <w:rPr>
          <w:sz w:val="28"/>
          <w:szCs w:val="28"/>
        </w:rPr>
        <w:t>кладёт</w:t>
      </w:r>
      <w:r>
        <w:rPr>
          <w:sz w:val="28"/>
          <w:szCs w:val="28"/>
        </w:rPr>
        <w:t xml:space="preserve"> под него орлец головой орла от седалища. Все остальные орлецы около престола убираются.</w:t>
      </w:r>
    </w:p>
    <w:p w:rsidR="00066E24" w:rsidRDefault="00066E24" w:rsidP="00066E24">
      <w:pPr>
        <w:tabs>
          <w:tab w:val="left" w:pos="426"/>
        </w:tabs>
        <w:jc w:val="both"/>
        <w:rPr>
          <w:sz w:val="28"/>
          <w:szCs w:val="28"/>
        </w:rPr>
      </w:pPr>
      <w:r>
        <w:rPr>
          <w:sz w:val="28"/>
          <w:szCs w:val="28"/>
        </w:rPr>
        <w:t xml:space="preserve">      Сразу же после благословения </w:t>
      </w:r>
      <w:r>
        <w:rPr>
          <w:b/>
          <w:i/>
          <w:sz w:val="28"/>
          <w:szCs w:val="28"/>
        </w:rPr>
        <w:t>архиерея</w:t>
      </w:r>
      <w:r>
        <w:rPr>
          <w:sz w:val="28"/>
          <w:szCs w:val="28"/>
        </w:rPr>
        <w:t xml:space="preserve"> со словами: </w:t>
      </w:r>
      <w:r w:rsidRPr="00E9777E">
        <w:rPr>
          <w:b/>
          <w:sz w:val="28"/>
          <w:szCs w:val="28"/>
        </w:rPr>
        <w:t>«</w:t>
      </w:r>
      <w:r>
        <w:rPr>
          <w:b/>
          <w:sz w:val="28"/>
          <w:szCs w:val="28"/>
        </w:rPr>
        <w:t xml:space="preserve">И да будут милости…» </w:t>
      </w:r>
      <w:r w:rsidR="00AF5C59">
        <w:rPr>
          <w:b/>
          <w:sz w:val="28"/>
          <w:szCs w:val="28"/>
        </w:rPr>
        <w:t xml:space="preserve">    </w:t>
      </w:r>
      <w:r w:rsidR="00472B87">
        <w:rPr>
          <w:b/>
          <w:sz w:val="28"/>
          <w:szCs w:val="28"/>
        </w:rPr>
        <w:t xml:space="preserve">                </w:t>
      </w:r>
      <w:r>
        <w:rPr>
          <w:sz w:val="28"/>
          <w:szCs w:val="28"/>
        </w:rPr>
        <w:t xml:space="preserve"> и пения </w:t>
      </w:r>
      <w:r>
        <w:rPr>
          <w:b/>
          <w:i/>
          <w:sz w:val="28"/>
          <w:szCs w:val="28"/>
        </w:rPr>
        <w:t xml:space="preserve">хором: </w:t>
      </w:r>
      <w:r>
        <w:rPr>
          <w:b/>
          <w:sz w:val="28"/>
          <w:szCs w:val="28"/>
        </w:rPr>
        <w:t xml:space="preserve">«И со духом твоим» старший </w:t>
      </w:r>
      <w:r>
        <w:rPr>
          <w:b/>
          <w:i/>
          <w:sz w:val="28"/>
          <w:szCs w:val="28"/>
        </w:rPr>
        <w:t>иподиакон</w:t>
      </w:r>
      <w:r>
        <w:rPr>
          <w:sz w:val="28"/>
          <w:szCs w:val="28"/>
        </w:rPr>
        <w:t xml:space="preserve"> возглашает: </w:t>
      </w:r>
      <w:r>
        <w:rPr>
          <w:b/>
          <w:sz w:val="28"/>
          <w:szCs w:val="28"/>
        </w:rPr>
        <w:t>«Повели»</w:t>
      </w:r>
      <w:r w:rsidR="00472B87">
        <w:rPr>
          <w:b/>
          <w:sz w:val="28"/>
          <w:szCs w:val="28"/>
        </w:rPr>
        <w:t xml:space="preserve">                    </w:t>
      </w:r>
      <w:r>
        <w:rPr>
          <w:sz w:val="28"/>
          <w:szCs w:val="28"/>
        </w:rPr>
        <w:t xml:space="preserve"> и </w:t>
      </w:r>
      <w:r>
        <w:rPr>
          <w:b/>
          <w:i/>
          <w:sz w:val="28"/>
          <w:szCs w:val="28"/>
        </w:rPr>
        <w:t xml:space="preserve">иподиаконы </w:t>
      </w:r>
      <w:r>
        <w:rPr>
          <w:sz w:val="28"/>
          <w:szCs w:val="28"/>
        </w:rPr>
        <w:t xml:space="preserve">преклоняют голову </w:t>
      </w:r>
      <w:r>
        <w:rPr>
          <w:b/>
          <w:i/>
          <w:sz w:val="28"/>
          <w:szCs w:val="28"/>
        </w:rPr>
        <w:t>ставленника</w:t>
      </w:r>
      <w:r w:rsidRPr="00287E43">
        <w:rPr>
          <w:b/>
          <w:i/>
          <w:sz w:val="28"/>
          <w:szCs w:val="28"/>
        </w:rPr>
        <w:t xml:space="preserve">, </w:t>
      </w:r>
      <w:r>
        <w:rPr>
          <w:sz w:val="28"/>
          <w:szCs w:val="28"/>
        </w:rPr>
        <w:t>совершая поясной поклон в сторону алтаря.</w:t>
      </w:r>
      <w:r>
        <w:t xml:space="preserve"> </w:t>
      </w:r>
    </w:p>
    <w:p w:rsidR="00066E24" w:rsidRDefault="00066E24" w:rsidP="00CF6E2C">
      <w:pPr>
        <w:tabs>
          <w:tab w:val="left" w:pos="426"/>
        </w:tabs>
        <w:jc w:val="both"/>
        <w:rPr>
          <w:sz w:val="28"/>
          <w:szCs w:val="28"/>
        </w:rPr>
      </w:pPr>
      <w:r>
        <w:rPr>
          <w:sz w:val="28"/>
          <w:szCs w:val="28"/>
        </w:rPr>
        <w:t xml:space="preserve">      Затем </w:t>
      </w:r>
      <w:r>
        <w:rPr>
          <w:b/>
          <w:i/>
          <w:sz w:val="28"/>
          <w:szCs w:val="28"/>
        </w:rPr>
        <w:t>иподиаконы</w:t>
      </w:r>
      <w:r w:rsidR="00CF6E2C">
        <w:rPr>
          <w:b/>
          <w:i/>
          <w:sz w:val="28"/>
          <w:szCs w:val="28"/>
        </w:rPr>
        <w:t xml:space="preserve"> </w:t>
      </w:r>
      <w:r>
        <w:rPr>
          <w:sz w:val="28"/>
          <w:szCs w:val="28"/>
        </w:rPr>
        <w:t xml:space="preserve">и </w:t>
      </w:r>
      <w:r>
        <w:rPr>
          <w:b/>
          <w:i/>
          <w:sz w:val="28"/>
          <w:szCs w:val="28"/>
        </w:rPr>
        <w:t xml:space="preserve">ставленник </w:t>
      </w:r>
      <w:r>
        <w:rPr>
          <w:sz w:val="28"/>
          <w:szCs w:val="28"/>
        </w:rPr>
        <w:t xml:space="preserve">поднимаются на амвон, поворачиваются лицом к народу, </w:t>
      </w:r>
      <w:r>
        <w:rPr>
          <w:b/>
          <w:sz w:val="28"/>
          <w:szCs w:val="28"/>
        </w:rPr>
        <w:t>второй</w:t>
      </w:r>
      <w:r>
        <w:rPr>
          <w:b/>
          <w:i/>
          <w:sz w:val="28"/>
          <w:szCs w:val="28"/>
        </w:rPr>
        <w:t xml:space="preserve"> иподиакон</w:t>
      </w:r>
      <w:r>
        <w:rPr>
          <w:sz w:val="28"/>
          <w:szCs w:val="28"/>
        </w:rPr>
        <w:t xml:space="preserve"> возглашает: </w:t>
      </w:r>
      <w:r>
        <w:rPr>
          <w:b/>
          <w:sz w:val="28"/>
          <w:szCs w:val="28"/>
        </w:rPr>
        <w:t>«Повелите»</w:t>
      </w:r>
      <w:r w:rsidRPr="00287E43">
        <w:rPr>
          <w:b/>
          <w:sz w:val="28"/>
          <w:szCs w:val="28"/>
        </w:rPr>
        <w:t>,</w:t>
      </w:r>
      <w:r>
        <w:rPr>
          <w:sz w:val="28"/>
          <w:szCs w:val="28"/>
        </w:rPr>
        <w:t xml:space="preserve"> и </w:t>
      </w:r>
      <w:r>
        <w:rPr>
          <w:b/>
          <w:i/>
          <w:sz w:val="28"/>
          <w:szCs w:val="28"/>
        </w:rPr>
        <w:t xml:space="preserve">иподиаконы </w:t>
      </w:r>
      <w:r>
        <w:rPr>
          <w:sz w:val="28"/>
          <w:szCs w:val="28"/>
        </w:rPr>
        <w:t xml:space="preserve">со </w:t>
      </w:r>
      <w:r>
        <w:rPr>
          <w:b/>
          <w:i/>
          <w:sz w:val="28"/>
          <w:szCs w:val="28"/>
        </w:rPr>
        <w:t>ставленником</w:t>
      </w:r>
      <w:r>
        <w:rPr>
          <w:sz w:val="28"/>
          <w:szCs w:val="28"/>
        </w:rPr>
        <w:t xml:space="preserve"> кланяются поясным поклоном народу.</w:t>
      </w:r>
    </w:p>
    <w:p w:rsidR="00066E24" w:rsidRDefault="00066E24" w:rsidP="00CF6E2C">
      <w:pPr>
        <w:tabs>
          <w:tab w:val="left" w:pos="426"/>
        </w:tabs>
        <w:jc w:val="both"/>
        <w:rPr>
          <w:sz w:val="28"/>
          <w:szCs w:val="28"/>
        </w:rPr>
      </w:pPr>
      <w:r>
        <w:rPr>
          <w:sz w:val="28"/>
          <w:szCs w:val="28"/>
        </w:rPr>
        <w:t xml:space="preserve">      Далее </w:t>
      </w:r>
      <w:r>
        <w:rPr>
          <w:b/>
          <w:i/>
          <w:sz w:val="28"/>
          <w:szCs w:val="28"/>
        </w:rPr>
        <w:t xml:space="preserve">иподиаконы </w:t>
      </w:r>
      <w:r>
        <w:rPr>
          <w:sz w:val="28"/>
          <w:szCs w:val="28"/>
        </w:rPr>
        <w:t xml:space="preserve">и </w:t>
      </w:r>
      <w:r>
        <w:rPr>
          <w:b/>
          <w:i/>
          <w:sz w:val="28"/>
          <w:szCs w:val="28"/>
        </w:rPr>
        <w:t>ставленник</w:t>
      </w:r>
      <w:r>
        <w:rPr>
          <w:sz w:val="28"/>
          <w:szCs w:val="28"/>
        </w:rPr>
        <w:t xml:space="preserve"> снова поворачиваются лицом к алтарю, </w:t>
      </w:r>
      <w:r>
        <w:rPr>
          <w:b/>
          <w:i/>
          <w:sz w:val="28"/>
          <w:szCs w:val="28"/>
        </w:rPr>
        <w:t xml:space="preserve">иподиаконы </w:t>
      </w:r>
      <w:r>
        <w:rPr>
          <w:sz w:val="28"/>
          <w:szCs w:val="28"/>
        </w:rPr>
        <w:t xml:space="preserve">подводят </w:t>
      </w:r>
      <w:r>
        <w:rPr>
          <w:b/>
          <w:i/>
          <w:sz w:val="28"/>
          <w:szCs w:val="28"/>
        </w:rPr>
        <w:t>ставленника</w:t>
      </w:r>
      <w:r>
        <w:rPr>
          <w:sz w:val="28"/>
          <w:szCs w:val="28"/>
        </w:rPr>
        <w:t xml:space="preserve"> к царским вратам и уходят в алтарь боковыми дверями. </w:t>
      </w:r>
    </w:p>
    <w:p w:rsidR="00066E24" w:rsidRDefault="00066E24" w:rsidP="00066E24">
      <w:pPr>
        <w:tabs>
          <w:tab w:val="left" w:pos="426"/>
        </w:tabs>
        <w:jc w:val="both"/>
        <w:rPr>
          <w:sz w:val="28"/>
          <w:szCs w:val="28"/>
        </w:rPr>
      </w:pPr>
      <w:r>
        <w:rPr>
          <w:b/>
          <w:sz w:val="28"/>
          <w:szCs w:val="28"/>
        </w:rPr>
        <w:t xml:space="preserve">      </w:t>
      </w:r>
      <w:r>
        <w:rPr>
          <w:b/>
          <w:i/>
          <w:sz w:val="28"/>
          <w:szCs w:val="28"/>
        </w:rPr>
        <w:t>Протодиакон</w:t>
      </w:r>
      <w:r>
        <w:rPr>
          <w:sz w:val="28"/>
          <w:szCs w:val="28"/>
        </w:rPr>
        <w:t xml:space="preserve"> в царских вратах встречает </w:t>
      </w:r>
      <w:r>
        <w:rPr>
          <w:b/>
          <w:i/>
          <w:sz w:val="28"/>
          <w:szCs w:val="28"/>
        </w:rPr>
        <w:t>ставленника</w:t>
      </w:r>
      <w:r>
        <w:rPr>
          <w:sz w:val="28"/>
          <w:szCs w:val="28"/>
        </w:rPr>
        <w:t xml:space="preserve"> и возглашает: </w:t>
      </w:r>
      <w:r>
        <w:rPr>
          <w:b/>
          <w:sz w:val="28"/>
          <w:szCs w:val="28"/>
        </w:rPr>
        <w:t>«Повели, Высокопреосвященнейший Владыко»</w:t>
      </w:r>
      <w:r w:rsidRPr="00287E43">
        <w:rPr>
          <w:b/>
          <w:sz w:val="28"/>
          <w:szCs w:val="28"/>
        </w:rPr>
        <w:t>.</w:t>
      </w:r>
      <w:r>
        <w:rPr>
          <w:sz w:val="28"/>
          <w:szCs w:val="28"/>
        </w:rPr>
        <w:t xml:space="preserve"> </w:t>
      </w:r>
      <w:r>
        <w:rPr>
          <w:b/>
          <w:i/>
          <w:sz w:val="28"/>
          <w:szCs w:val="28"/>
        </w:rPr>
        <w:t>Ставленник</w:t>
      </w:r>
      <w:r>
        <w:rPr>
          <w:sz w:val="28"/>
          <w:szCs w:val="28"/>
        </w:rPr>
        <w:t xml:space="preserve"> заходит в алтарь царскими </w:t>
      </w:r>
      <w:r>
        <w:rPr>
          <w:sz w:val="28"/>
          <w:szCs w:val="28"/>
        </w:rPr>
        <w:lastRenderedPageBreak/>
        <w:t xml:space="preserve">вратами и </w:t>
      </w:r>
      <w:r w:rsidR="00472B87">
        <w:rPr>
          <w:sz w:val="28"/>
          <w:szCs w:val="28"/>
        </w:rPr>
        <w:t>сразу же крестится,</w:t>
      </w:r>
      <w:r>
        <w:rPr>
          <w:sz w:val="28"/>
          <w:szCs w:val="28"/>
        </w:rPr>
        <w:t xml:space="preserve"> и совершает земной поклон перед передней стороной святого престола. </w:t>
      </w:r>
    </w:p>
    <w:p w:rsidR="00066E24" w:rsidRDefault="00066E24" w:rsidP="00287E43">
      <w:pPr>
        <w:tabs>
          <w:tab w:val="left" w:pos="426"/>
        </w:tabs>
        <w:jc w:val="both"/>
        <w:rPr>
          <w:sz w:val="28"/>
          <w:szCs w:val="28"/>
        </w:rPr>
      </w:pPr>
      <w:r>
        <w:rPr>
          <w:sz w:val="28"/>
          <w:szCs w:val="28"/>
        </w:rPr>
        <w:t xml:space="preserve">      </w:t>
      </w:r>
      <w:r>
        <w:rPr>
          <w:b/>
          <w:i/>
          <w:sz w:val="28"/>
          <w:szCs w:val="28"/>
        </w:rPr>
        <w:t>Священнослужители</w:t>
      </w:r>
      <w:r>
        <w:rPr>
          <w:sz w:val="28"/>
          <w:szCs w:val="28"/>
        </w:rPr>
        <w:t xml:space="preserve"> в алтаре, а затем </w:t>
      </w:r>
      <w:r>
        <w:rPr>
          <w:b/>
          <w:i/>
          <w:sz w:val="28"/>
          <w:szCs w:val="28"/>
        </w:rPr>
        <w:t>хор</w:t>
      </w:r>
      <w:r>
        <w:rPr>
          <w:sz w:val="28"/>
          <w:szCs w:val="28"/>
        </w:rPr>
        <w:t xml:space="preserve"> поют </w:t>
      </w:r>
      <w:r>
        <w:rPr>
          <w:b/>
          <w:i/>
          <w:sz w:val="28"/>
          <w:szCs w:val="28"/>
        </w:rPr>
        <w:t>тропарь:</w:t>
      </w:r>
      <w:r>
        <w:rPr>
          <w:sz w:val="28"/>
          <w:szCs w:val="28"/>
        </w:rPr>
        <w:t xml:space="preserve"> </w:t>
      </w:r>
      <w:r>
        <w:rPr>
          <w:b/>
          <w:sz w:val="28"/>
          <w:szCs w:val="28"/>
        </w:rPr>
        <w:t>«Святии мученицы…»</w:t>
      </w:r>
      <w:r w:rsidRPr="00287E43">
        <w:rPr>
          <w:b/>
          <w:sz w:val="28"/>
          <w:szCs w:val="28"/>
        </w:rPr>
        <w:t>.</w:t>
      </w:r>
      <w:r w:rsidRPr="00287E43">
        <w:rPr>
          <w:sz w:val="28"/>
          <w:szCs w:val="28"/>
        </w:rPr>
        <w:t xml:space="preserve"> </w:t>
      </w:r>
    </w:p>
    <w:p w:rsidR="00066E24" w:rsidRDefault="00066E24" w:rsidP="00CF6E2C">
      <w:pPr>
        <w:tabs>
          <w:tab w:val="left" w:pos="426"/>
        </w:tabs>
        <w:jc w:val="both"/>
        <w:rPr>
          <w:sz w:val="28"/>
          <w:szCs w:val="28"/>
        </w:rPr>
      </w:pPr>
      <w:r>
        <w:rPr>
          <w:b/>
          <w:i/>
          <w:sz w:val="28"/>
          <w:szCs w:val="28"/>
        </w:rPr>
        <w:t xml:space="preserve">      Ставленник </w:t>
      </w:r>
      <w:r w:rsidR="00472B87">
        <w:rPr>
          <w:sz w:val="28"/>
          <w:szCs w:val="28"/>
        </w:rPr>
        <w:t>встаёт</w:t>
      </w:r>
      <w:r>
        <w:rPr>
          <w:sz w:val="28"/>
          <w:szCs w:val="28"/>
        </w:rPr>
        <w:t xml:space="preserve"> с колен, и </w:t>
      </w:r>
      <w:r>
        <w:rPr>
          <w:b/>
          <w:i/>
          <w:sz w:val="28"/>
          <w:szCs w:val="28"/>
        </w:rPr>
        <w:t>протодиакон</w:t>
      </w:r>
      <w:r>
        <w:rPr>
          <w:sz w:val="28"/>
          <w:szCs w:val="28"/>
        </w:rPr>
        <w:t xml:space="preserve"> </w:t>
      </w:r>
      <w:r w:rsidR="00472B87">
        <w:rPr>
          <w:sz w:val="28"/>
          <w:szCs w:val="28"/>
        </w:rPr>
        <w:t>ведёт</w:t>
      </w:r>
      <w:r>
        <w:rPr>
          <w:sz w:val="28"/>
          <w:szCs w:val="28"/>
        </w:rPr>
        <w:t xml:space="preserve"> его вокруг престола: у каждого угла святого престола </w:t>
      </w:r>
      <w:r>
        <w:rPr>
          <w:b/>
          <w:i/>
          <w:sz w:val="28"/>
          <w:szCs w:val="28"/>
        </w:rPr>
        <w:t>ставленник</w:t>
      </w:r>
      <w:r>
        <w:rPr>
          <w:sz w:val="28"/>
          <w:szCs w:val="28"/>
        </w:rPr>
        <w:t xml:space="preserve"> останавливается, крестится и целует</w:t>
      </w:r>
      <w:r w:rsidR="00E9777E">
        <w:rPr>
          <w:sz w:val="28"/>
          <w:szCs w:val="28"/>
        </w:rPr>
        <w:t xml:space="preserve"> его</w:t>
      </w:r>
      <w:r>
        <w:rPr>
          <w:sz w:val="28"/>
          <w:szCs w:val="28"/>
        </w:rPr>
        <w:t xml:space="preserve">. </w:t>
      </w:r>
    </w:p>
    <w:p w:rsidR="00066E24" w:rsidRDefault="00066E24" w:rsidP="00CF6E2C">
      <w:pPr>
        <w:tabs>
          <w:tab w:val="left" w:pos="426"/>
        </w:tabs>
        <w:jc w:val="both"/>
        <w:rPr>
          <w:sz w:val="28"/>
          <w:szCs w:val="28"/>
        </w:rPr>
      </w:pPr>
      <w:r>
        <w:rPr>
          <w:sz w:val="28"/>
          <w:szCs w:val="28"/>
        </w:rPr>
        <w:t xml:space="preserve">     </w:t>
      </w:r>
      <w:r w:rsidR="00CF6E2C">
        <w:rPr>
          <w:sz w:val="28"/>
          <w:szCs w:val="28"/>
        </w:rPr>
        <w:t xml:space="preserve"> </w:t>
      </w:r>
      <w:r>
        <w:rPr>
          <w:sz w:val="28"/>
          <w:szCs w:val="28"/>
        </w:rPr>
        <w:t>Затем</w:t>
      </w:r>
      <w:r w:rsidR="00CF6E2C">
        <w:rPr>
          <w:sz w:val="28"/>
          <w:szCs w:val="28"/>
        </w:rPr>
        <w:t xml:space="preserve"> </w:t>
      </w:r>
      <w:r>
        <w:rPr>
          <w:b/>
          <w:i/>
          <w:sz w:val="28"/>
          <w:szCs w:val="28"/>
        </w:rPr>
        <w:t>ставленник</w:t>
      </w:r>
      <w:r>
        <w:rPr>
          <w:sz w:val="28"/>
          <w:szCs w:val="28"/>
        </w:rPr>
        <w:t xml:space="preserve"> вместе с</w:t>
      </w:r>
      <w:r>
        <w:rPr>
          <w:b/>
          <w:i/>
          <w:sz w:val="28"/>
          <w:szCs w:val="28"/>
        </w:rPr>
        <w:t xml:space="preserve"> протодиаконом</w:t>
      </w:r>
      <w:r>
        <w:rPr>
          <w:sz w:val="28"/>
          <w:szCs w:val="28"/>
        </w:rPr>
        <w:t xml:space="preserve"> становится перед передней стороной престол</w:t>
      </w:r>
      <w:r w:rsidR="00AF5C59">
        <w:rPr>
          <w:sz w:val="28"/>
          <w:szCs w:val="28"/>
        </w:rPr>
        <w:t>:</w:t>
      </w:r>
      <w:r>
        <w:rPr>
          <w:sz w:val="28"/>
          <w:szCs w:val="28"/>
        </w:rPr>
        <w:t xml:space="preserve"> </w:t>
      </w:r>
      <w:r>
        <w:rPr>
          <w:b/>
          <w:i/>
          <w:sz w:val="28"/>
          <w:szCs w:val="28"/>
        </w:rPr>
        <w:t>ставленник</w:t>
      </w:r>
      <w:r>
        <w:rPr>
          <w:sz w:val="28"/>
          <w:szCs w:val="28"/>
        </w:rPr>
        <w:t xml:space="preserve"> крестится и делает земной поклон перед ним. После этого </w:t>
      </w:r>
      <w:r>
        <w:rPr>
          <w:b/>
          <w:i/>
          <w:sz w:val="28"/>
          <w:szCs w:val="28"/>
        </w:rPr>
        <w:t>ставленник</w:t>
      </w:r>
      <w:r>
        <w:rPr>
          <w:sz w:val="28"/>
          <w:szCs w:val="28"/>
        </w:rPr>
        <w:t xml:space="preserve"> становится</w:t>
      </w:r>
      <w:r>
        <w:rPr>
          <w:b/>
          <w:i/>
          <w:sz w:val="28"/>
          <w:szCs w:val="28"/>
        </w:rPr>
        <w:t xml:space="preserve"> </w:t>
      </w:r>
      <w:r>
        <w:rPr>
          <w:sz w:val="28"/>
          <w:szCs w:val="28"/>
        </w:rPr>
        <w:t xml:space="preserve">перед </w:t>
      </w:r>
      <w:r>
        <w:rPr>
          <w:b/>
          <w:i/>
          <w:sz w:val="28"/>
          <w:szCs w:val="28"/>
        </w:rPr>
        <w:t>архиереем</w:t>
      </w:r>
      <w:r w:rsidRPr="00287E43">
        <w:rPr>
          <w:b/>
          <w:i/>
          <w:sz w:val="28"/>
          <w:szCs w:val="28"/>
        </w:rPr>
        <w:t>,</w:t>
      </w:r>
      <w:r w:rsidR="00472B87">
        <w:rPr>
          <w:sz w:val="28"/>
          <w:szCs w:val="28"/>
        </w:rPr>
        <w:t xml:space="preserve"> делает перед ним земной поклон                              </w:t>
      </w:r>
      <w:r>
        <w:rPr>
          <w:sz w:val="28"/>
          <w:szCs w:val="28"/>
        </w:rPr>
        <w:t xml:space="preserve">(без крестного знамения) и, стоя на коленях, целует палицу и руку </w:t>
      </w:r>
      <w:r>
        <w:rPr>
          <w:b/>
          <w:i/>
          <w:sz w:val="28"/>
          <w:szCs w:val="28"/>
        </w:rPr>
        <w:t>архиерея</w:t>
      </w:r>
      <w:r w:rsidRPr="00287E43">
        <w:rPr>
          <w:b/>
          <w:i/>
          <w:sz w:val="28"/>
          <w:szCs w:val="28"/>
        </w:rPr>
        <w:t>.</w:t>
      </w:r>
      <w:r>
        <w:rPr>
          <w:sz w:val="28"/>
          <w:szCs w:val="28"/>
        </w:rPr>
        <w:t xml:space="preserve"> Далее </w:t>
      </w:r>
      <w:r>
        <w:rPr>
          <w:b/>
          <w:i/>
          <w:sz w:val="28"/>
          <w:szCs w:val="28"/>
        </w:rPr>
        <w:t>ставленник</w:t>
      </w:r>
      <w:r>
        <w:rPr>
          <w:sz w:val="28"/>
          <w:szCs w:val="28"/>
        </w:rPr>
        <w:t xml:space="preserve"> поднимается с колен, делает перед </w:t>
      </w:r>
      <w:r>
        <w:rPr>
          <w:b/>
          <w:i/>
          <w:sz w:val="28"/>
          <w:szCs w:val="28"/>
        </w:rPr>
        <w:t>архиереем</w:t>
      </w:r>
      <w:r>
        <w:rPr>
          <w:sz w:val="28"/>
          <w:szCs w:val="28"/>
        </w:rPr>
        <w:t xml:space="preserve"> земной поклон </w:t>
      </w:r>
      <w:r w:rsidR="00472B87">
        <w:rPr>
          <w:sz w:val="28"/>
          <w:szCs w:val="28"/>
        </w:rPr>
        <w:t xml:space="preserve">                                </w:t>
      </w:r>
      <w:r>
        <w:rPr>
          <w:sz w:val="28"/>
          <w:szCs w:val="28"/>
        </w:rPr>
        <w:t xml:space="preserve">(без крестного знамения), крестится и делает земной поклон перед престолом </w:t>
      </w:r>
      <w:r w:rsidR="00472B87">
        <w:rPr>
          <w:sz w:val="28"/>
          <w:szCs w:val="28"/>
        </w:rPr>
        <w:t xml:space="preserve">                             </w:t>
      </w:r>
      <w:r>
        <w:rPr>
          <w:sz w:val="28"/>
          <w:szCs w:val="28"/>
        </w:rPr>
        <w:t xml:space="preserve">и поднимается с колен. </w:t>
      </w:r>
    </w:p>
    <w:p w:rsidR="00066E24" w:rsidRDefault="00066E24" w:rsidP="00066E24">
      <w:pPr>
        <w:tabs>
          <w:tab w:val="left" w:pos="426"/>
        </w:tabs>
        <w:jc w:val="both"/>
        <w:rPr>
          <w:sz w:val="28"/>
          <w:szCs w:val="28"/>
        </w:rPr>
      </w:pPr>
      <w:r>
        <w:rPr>
          <w:sz w:val="28"/>
          <w:szCs w:val="28"/>
        </w:rPr>
        <w:t xml:space="preserve">      </w:t>
      </w:r>
      <w:r>
        <w:rPr>
          <w:b/>
          <w:i/>
          <w:sz w:val="28"/>
          <w:szCs w:val="28"/>
        </w:rPr>
        <w:t>Священнослужители</w:t>
      </w:r>
      <w:r>
        <w:rPr>
          <w:sz w:val="28"/>
          <w:szCs w:val="28"/>
        </w:rPr>
        <w:t xml:space="preserve"> в алтаре, а затем </w:t>
      </w:r>
      <w:r>
        <w:rPr>
          <w:b/>
          <w:i/>
          <w:sz w:val="28"/>
          <w:szCs w:val="28"/>
        </w:rPr>
        <w:t>хор</w:t>
      </w:r>
      <w:r>
        <w:rPr>
          <w:sz w:val="28"/>
          <w:szCs w:val="28"/>
        </w:rPr>
        <w:t xml:space="preserve"> поют </w:t>
      </w:r>
      <w:r>
        <w:rPr>
          <w:b/>
          <w:i/>
          <w:sz w:val="28"/>
          <w:szCs w:val="28"/>
        </w:rPr>
        <w:t>тропарь:</w:t>
      </w:r>
      <w:r>
        <w:rPr>
          <w:sz w:val="28"/>
          <w:szCs w:val="28"/>
        </w:rPr>
        <w:t xml:space="preserve"> </w:t>
      </w:r>
      <w:r>
        <w:rPr>
          <w:b/>
          <w:sz w:val="28"/>
          <w:szCs w:val="28"/>
        </w:rPr>
        <w:t>«Слава Тебе, Христе Боже…»</w:t>
      </w:r>
      <w:r w:rsidRPr="00287E43">
        <w:rPr>
          <w:b/>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Pr>
          <w:b/>
          <w:sz w:val="28"/>
          <w:szCs w:val="28"/>
        </w:rPr>
        <w:t xml:space="preserve"> </w:t>
      </w:r>
      <w:r>
        <w:rPr>
          <w:sz w:val="28"/>
          <w:szCs w:val="28"/>
        </w:rPr>
        <w:t xml:space="preserve">второй раз </w:t>
      </w:r>
      <w:r w:rsidR="00472B87">
        <w:rPr>
          <w:sz w:val="28"/>
          <w:szCs w:val="28"/>
        </w:rPr>
        <w:t>ведёт</w:t>
      </w:r>
      <w:r>
        <w:rPr>
          <w:sz w:val="28"/>
          <w:szCs w:val="28"/>
        </w:rPr>
        <w:t xml:space="preserve"> </w:t>
      </w:r>
      <w:r>
        <w:rPr>
          <w:b/>
          <w:i/>
          <w:sz w:val="28"/>
          <w:szCs w:val="28"/>
        </w:rPr>
        <w:t xml:space="preserve">ставленника </w:t>
      </w:r>
      <w:r>
        <w:rPr>
          <w:sz w:val="28"/>
          <w:szCs w:val="28"/>
        </w:rPr>
        <w:t>вокруг пр</w:t>
      </w:r>
      <w:r w:rsidR="00287E43">
        <w:rPr>
          <w:sz w:val="28"/>
          <w:szCs w:val="28"/>
        </w:rPr>
        <w:t>естола и также</w:t>
      </w:r>
      <w:r w:rsidR="00472B87">
        <w:rPr>
          <w:sz w:val="28"/>
          <w:szCs w:val="28"/>
        </w:rPr>
        <w:t>,</w:t>
      </w:r>
      <w:r w:rsidR="00287E43">
        <w:rPr>
          <w:sz w:val="28"/>
          <w:szCs w:val="28"/>
        </w:rPr>
        <w:t xml:space="preserve"> как </w:t>
      </w:r>
      <w:r w:rsidR="00472B87">
        <w:rPr>
          <w:sz w:val="28"/>
          <w:szCs w:val="28"/>
        </w:rPr>
        <w:t xml:space="preserve">                            </w:t>
      </w:r>
      <w:r w:rsidR="00287E43">
        <w:rPr>
          <w:sz w:val="28"/>
          <w:szCs w:val="28"/>
        </w:rPr>
        <w:t>и первый раз:</w:t>
      </w:r>
      <w:r>
        <w:rPr>
          <w:sz w:val="28"/>
          <w:szCs w:val="28"/>
        </w:rPr>
        <w:t xml:space="preserve"> </w:t>
      </w:r>
      <w:r>
        <w:rPr>
          <w:b/>
          <w:i/>
          <w:sz w:val="28"/>
          <w:szCs w:val="28"/>
        </w:rPr>
        <w:t>ставленник</w:t>
      </w:r>
      <w:r>
        <w:rPr>
          <w:sz w:val="28"/>
          <w:szCs w:val="28"/>
        </w:rPr>
        <w:t xml:space="preserve"> останавливается, крестится и целует углы престола. </w:t>
      </w:r>
    </w:p>
    <w:p w:rsidR="00066E24" w:rsidRDefault="00066E24" w:rsidP="00CF6E2C">
      <w:pPr>
        <w:tabs>
          <w:tab w:val="left" w:pos="426"/>
        </w:tabs>
        <w:jc w:val="both"/>
        <w:rPr>
          <w:sz w:val="28"/>
          <w:szCs w:val="28"/>
        </w:rPr>
      </w:pPr>
      <w:r>
        <w:rPr>
          <w:sz w:val="28"/>
          <w:szCs w:val="28"/>
        </w:rPr>
        <w:t xml:space="preserve">       Далее </w:t>
      </w:r>
      <w:r>
        <w:rPr>
          <w:b/>
          <w:i/>
          <w:sz w:val="28"/>
          <w:szCs w:val="28"/>
        </w:rPr>
        <w:t>ставленник</w:t>
      </w:r>
      <w:r>
        <w:rPr>
          <w:sz w:val="28"/>
          <w:szCs w:val="28"/>
        </w:rPr>
        <w:t xml:space="preserve"> вместе с </w:t>
      </w:r>
      <w:r>
        <w:rPr>
          <w:b/>
          <w:i/>
          <w:sz w:val="28"/>
          <w:szCs w:val="28"/>
        </w:rPr>
        <w:t>протодиаконом</w:t>
      </w:r>
      <w:r>
        <w:rPr>
          <w:sz w:val="28"/>
          <w:szCs w:val="28"/>
        </w:rPr>
        <w:t xml:space="preserve"> становится перед передней стороной престол</w:t>
      </w:r>
      <w:r w:rsidR="00CF6E2C">
        <w:rPr>
          <w:sz w:val="28"/>
          <w:szCs w:val="28"/>
        </w:rPr>
        <w:t>а</w:t>
      </w:r>
      <w:r w:rsidR="00287E43">
        <w:rPr>
          <w:sz w:val="28"/>
          <w:szCs w:val="28"/>
        </w:rPr>
        <w:t>:</w:t>
      </w:r>
      <w:r>
        <w:rPr>
          <w:sz w:val="28"/>
          <w:szCs w:val="28"/>
        </w:rPr>
        <w:t xml:space="preserve"> </w:t>
      </w:r>
      <w:r>
        <w:rPr>
          <w:b/>
          <w:i/>
          <w:sz w:val="28"/>
          <w:szCs w:val="28"/>
        </w:rPr>
        <w:t>ставленник</w:t>
      </w:r>
      <w:r>
        <w:rPr>
          <w:sz w:val="28"/>
          <w:szCs w:val="28"/>
        </w:rPr>
        <w:t xml:space="preserve"> крестится и делает земной поклон перед ним. Затем он становится</w:t>
      </w:r>
      <w:r>
        <w:rPr>
          <w:b/>
          <w:i/>
          <w:sz w:val="28"/>
          <w:szCs w:val="28"/>
        </w:rPr>
        <w:t xml:space="preserve"> </w:t>
      </w:r>
      <w:r>
        <w:rPr>
          <w:sz w:val="28"/>
          <w:szCs w:val="28"/>
        </w:rPr>
        <w:t xml:space="preserve">перед </w:t>
      </w:r>
      <w:r>
        <w:rPr>
          <w:b/>
          <w:i/>
          <w:sz w:val="28"/>
          <w:szCs w:val="28"/>
        </w:rPr>
        <w:t>архиереем</w:t>
      </w:r>
      <w:r w:rsidRPr="00287E43">
        <w:rPr>
          <w:b/>
          <w:i/>
          <w:sz w:val="28"/>
          <w:szCs w:val="28"/>
        </w:rPr>
        <w:t xml:space="preserve">, </w:t>
      </w:r>
      <w:r>
        <w:rPr>
          <w:sz w:val="28"/>
          <w:szCs w:val="28"/>
        </w:rPr>
        <w:t xml:space="preserve">делает перед ним земной поклон (без крестного знамения) и, стоя на коленях, целует край омофора и </w:t>
      </w:r>
      <w:r w:rsidR="00287E43">
        <w:rPr>
          <w:sz w:val="28"/>
          <w:szCs w:val="28"/>
        </w:rPr>
        <w:t xml:space="preserve">его </w:t>
      </w:r>
      <w:r>
        <w:rPr>
          <w:sz w:val="28"/>
          <w:szCs w:val="28"/>
        </w:rPr>
        <w:t>ру</w:t>
      </w:r>
      <w:r w:rsidR="00287E43">
        <w:rPr>
          <w:sz w:val="28"/>
          <w:szCs w:val="28"/>
        </w:rPr>
        <w:t xml:space="preserve">ку. </w:t>
      </w:r>
      <w:r>
        <w:rPr>
          <w:sz w:val="28"/>
          <w:szCs w:val="28"/>
        </w:rPr>
        <w:t xml:space="preserve">После этого </w:t>
      </w:r>
      <w:r>
        <w:rPr>
          <w:b/>
          <w:i/>
          <w:sz w:val="28"/>
          <w:szCs w:val="28"/>
        </w:rPr>
        <w:t>ставленник</w:t>
      </w:r>
      <w:r>
        <w:rPr>
          <w:sz w:val="28"/>
          <w:szCs w:val="28"/>
        </w:rPr>
        <w:t xml:space="preserve"> поднимается с колен, делает перед </w:t>
      </w:r>
      <w:r>
        <w:rPr>
          <w:b/>
          <w:i/>
          <w:sz w:val="28"/>
          <w:szCs w:val="28"/>
        </w:rPr>
        <w:t>архиереем</w:t>
      </w:r>
      <w:r>
        <w:rPr>
          <w:sz w:val="28"/>
          <w:szCs w:val="28"/>
        </w:rPr>
        <w:t xml:space="preserve"> земной поклон (без крестного знамения), крестится и делает земной поклон перед престолом и поднимается с колен. </w:t>
      </w:r>
    </w:p>
    <w:p w:rsidR="00066E24" w:rsidRDefault="00066E24" w:rsidP="00CF6E2C">
      <w:pPr>
        <w:tabs>
          <w:tab w:val="left" w:pos="426"/>
        </w:tabs>
        <w:jc w:val="both"/>
        <w:rPr>
          <w:sz w:val="28"/>
          <w:szCs w:val="28"/>
        </w:rPr>
      </w:pPr>
      <w:r>
        <w:rPr>
          <w:sz w:val="28"/>
          <w:szCs w:val="28"/>
        </w:rPr>
        <w:t xml:space="preserve">      </w:t>
      </w:r>
      <w:r>
        <w:rPr>
          <w:b/>
          <w:i/>
          <w:sz w:val="28"/>
          <w:szCs w:val="28"/>
        </w:rPr>
        <w:t>Священнослужители</w:t>
      </w:r>
      <w:r>
        <w:rPr>
          <w:sz w:val="28"/>
          <w:szCs w:val="28"/>
        </w:rPr>
        <w:t xml:space="preserve"> в алтаре, а затем </w:t>
      </w:r>
      <w:r>
        <w:rPr>
          <w:b/>
          <w:i/>
          <w:sz w:val="28"/>
          <w:szCs w:val="28"/>
        </w:rPr>
        <w:t>хор</w:t>
      </w:r>
      <w:r>
        <w:rPr>
          <w:sz w:val="28"/>
          <w:szCs w:val="28"/>
        </w:rPr>
        <w:t xml:space="preserve"> поют </w:t>
      </w:r>
      <w:r>
        <w:rPr>
          <w:b/>
          <w:i/>
          <w:sz w:val="28"/>
          <w:szCs w:val="28"/>
        </w:rPr>
        <w:t>ирмос:</w:t>
      </w:r>
      <w:r>
        <w:rPr>
          <w:sz w:val="28"/>
          <w:szCs w:val="28"/>
        </w:rPr>
        <w:t xml:space="preserve"> </w:t>
      </w:r>
      <w:r>
        <w:rPr>
          <w:b/>
          <w:sz w:val="28"/>
          <w:szCs w:val="28"/>
        </w:rPr>
        <w:t xml:space="preserve">«Исаие ликуй...» </w:t>
      </w:r>
      <w:r w:rsidR="00472B87">
        <w:rPr>
          <w:b/>
          <w:sz w:val="28"/>
          <w:szCs w:val="28"/>
        </w:rPr>
        <w:t xml:space="preserve">                           </w:t>
      </w:r>
      <w:r>
        <w:rPr>
          <w:sz w:val="28"/>
          <w:szCs w:val="28"/>
        </w:rPr>
        <w:t>и</w:t>
      </w:r>
      <w:r>
        <w:rPr>
          <w:b/>
          <w:sz w:val="28"/>
          <w:szCs w:val="28"/>
        </w:rPr>
        <w:t xml:space="preserve"> </w:t>
      </w:r>
      <w:r>
        <w:rPr>
          <w:b/>
          <w:i/>
          <w:sz w:val="28"/>
          <w:szCs w:val="28"/>
        </w:rPr>
        <w:t xml:space="preserve">ставленник </w:t>
      </w:r>
      <w:r>
        <w:rPr>
          <w:sz w:val="28"/>
          <w:szCs w:val="28"/>
        </w:rPr>
        <w:t xml:space="preserve">с </w:t>
      </w:r>
      <w:r>
        <w:rPr>
          <w:b/>
          <w:i/>
          <w:sz w:val="28"/>
          <w:szCs w:val="28"/>
        </w:rPr>
        <w:t>протодиаконом</w:t>
      </w:r>
      <w:r>
        <w:rPr>
          <w:sz w:val="28"/>
          <w:szCs w:val="28"/>
        </w:rPr>
        <w:t xml:space="preserve"> третий раз обходят вокруг престола</w:t>
      </w:r>
      <w:r w:rsidR="00CF6E2C">
        <w:rPr>
          <w:sz w:val="28"/>
          <w:szCs w:val="28"/>
        </w:rPr>
        <w:t>:</w:t>
      </w:r>
      <w:r>
        <w:rPr>
          <w:sz w:val="28"/>
          <w:szCs w:val="28"/>
        </w:rPr>
        <w:t xml:space="preserve"> </w:t>
      </w:r>
      <w:r>
        <w:rPr>
          <w:b/>
          <w:i/>
          <w:sz w:val="28"/>
          <w:szCs w:val="28"/>
        </w:rPr>
        <w:t>ставленник</w:t>
      </w:r>
      <w:r>
        <w:rPr>
          <w:sz w:val="28"/>
          <w:szCs w:val="28"/>
        </w:rPr>
        <w:t xml:space="preserve"> останавливается, крестится и целует углы престола. </w:t>
      </w:r>
    </w:p>
    <w:p w:rsidR="00066E24" w:rsidRDefault="00CF6E2C" w:rsidP="00EB77CC">
      <w:pPr>
        <w:tabs>
          <w:tab w:val="left" w:pos="426"/>
        </w:tabs>
        <w:jc w:val="both"/>
        <w:rPr>
          <w:sz w:val="28"/>
          <w:szCs w:val="28"/>
        </w:rPr>
      </w:pPr>
      <w:r>
        <w:rPr>
          <w:sz w:val="28"/>
          <w:szCs w:val="28"/>
        </w:rPr>
        <w:t xml:space="preserve">      </w:t>
      </w:r>
      <w:r w:rsidR="00066E24">
        <w:rPr>
          <w:sz w:val="28"/>
          <w:szCs w:val="28"/>
        </w:rPr>
        <w:t xml:space="preserve">В это время </w:t>
      </w:r>
      <w:r w:rsidR="00066E24">
        <w:rPr>
          <w:b/>
          <w:sz w:val="28"/>
          <w:szCs w:val="28"/>
        </w:rPr>
        <w:t>старший</w:t>
      </w:r>
      <w:r w:rsidR="00066E24">
        <w:rPr>
          <w:sz w:val="28"/>
          <w:szCs w:val="28"/>
        </w:rPr>
        <w:t xml:space="preserve"> </w:t>
      </w:r>
      <w:r w:rsidR="00066E24">
        <w:rPr>
          <w:b/>
          <w:i/>
          <w:sz w:val="28"/>
          <w:szCs w:val="28"/>
        </w:rPr>
        <w:t>иподиакон</w:t>
      </w:r>
      <w:r w:rsidR="00066E24">
        <w:rPr>
          <w:sz w:val="28"/>
          <w:szCs w:val="28"/>
        </w:rPr>
        <w:t xml:space="preserve"> постилает орлец около юго-западного угла престола головой орла на юго-восток. </w:t>
      </w:r>
    </w:p>
    <w:p w:rsidR="00066E24" w:rsidRDefault="00CF6E2C" w:rsidP="00287E43">
      <w:pPr>
        <w:tabs>
          <w:tab w:val="left" w:pos="426"/>
        </w:tabs>
        <w:jc w:val="both"/>
        <w:rPr>
          <w:sz w:val="28"/>
          <w:szCs w:val="28"/>
        </w:rPr>
      </w:pPr>
      <w:r>
        <w:rPr>
          <w:sz w:val="28"/>
          <w:szCs w:val="28"/>
        </w:rPr>
        <w:t xml:space="preserve">      </w:t>
      </w:r>
      <w:r w:rsidR="00066E24">
        <w:rPr>
          <w:sz w:val="28"/>
          <w:szCs w:val="28"/>
        </w:rPr>
        <w:t xml:space="preserve">Затем </w:t>
      </w:r>
      <w:r w:rsidR="00066E24">
        <w:rPr>
          <w:b/>
          <w:i/>
          <w:sz w:val="28"/>
          <w:szCs w:val="28"/>
        </w:rPr>
        <w:t>ставленник</w:t>
      </w:r>
      <w:r w:rsidR="00066E24">
        <w:rPr>
          <w:sz w:val="28"/>
          <w:szCs w:val="28"/>
        </w:rPr>
        <w:t xml:space="preserve"> и </w:t>
      </w:r>
      <w:r w:rsidR="00066E24">
        <w:rPr>
          <w:b/>
          <w:i/>
          <w:sz w:val="28"/>
          <w:szCs w:val="28"/>
        </w:rPr>
        <w:t>протодиакон</w:t>
      </w:r>
      <w:r w:rsidR="00066E24">
        <w:rPr>
          <w:sz w:val="28"/>
          <w:szCs w:val="28"/>
        </w:rPr>
        <w:t xml:space="preserve"> становятся перед престолом, дважды крестятся и кланяются поясным поклоном, крестятся третий </w:t>
      </w:r>
      <w:r w:rsidR="00472B87">
        <w:rPr>
          <w:sz w:val="28"/>
          <w:szCs w:val="28"/>
        </w:rPr>
        <w:t>раз,</w:t>
      </w:r>
      <w:r w:rsidR="00066E24">
        <w:rPr>
          <w:sz w:val="28"/>
          <w:szCs w:val="28"/>
        </w:rPr>
        <w:t xml:space="preserve"> и </w:t>
      </w:r>
      <w:r w:rsidR="00066E24">
        <w:rPr>
          <w:b/>
          <w:i/>
          <w:sz w:val="28"/>
          <w:szCs w:val="28"/>
        </w:rPr>
        <w:t>ставленник</w:t>
      </w:r>
      <w:r w:rsidR="00066E24">
        <w:rPr>
          <w:sz w:val="28"/>
          <w:szCs w:val="28"/>
        </w:rPr>
        <w:t xml:space="preserve"> делает перед престолом земной поклон. Далее </w:t>
      </w:r>
      <w:r w:rsidR="00066E24">
        <w:rPr>
          <w:b/>
          <w:i/>
          <w:sz w:val="28"/>
          <w:szCs w:val="28"/>
        </w:rPr>
        <w:t>протодиакон</w:t>
      </w:r>
      <w:r w:rsidR="00066E24">
        <w:rPr>
          <w:sz w:val="28"/>
          <w:szCs w:val="28"/>
        </w:rPr>
        <w:t xml:space="preserve"> отводит </w:t>
      </w:r>
      <w:r w:rsidR="00066E24">
        <w:rPr>
          <w:b/>
          <w:i/>
          <w:sz w:val="28"/>
          <w:szCs w:val="28"/>
        </w:rPr>
        <w:t>ставленника</w:t>
      </w:r>
      <w:r w:rsidR="00472B87">
        <w:rPr>
          <w:sz w:val="28"/>
          <w:szCs w:val="28"/>
        </w:rPr>
        <w:t xml:space="preserve">                                                к </w:t>
      </w:r>
      <w:r w:rsidR="00066E24">
        <w:rPr>
          <w:sz w:val="28"/>
          <w:szCs w:val="28"/>
        </w:rPr>
        <w:t>юго-западному углу престола, где он становится на правое колено возле правого угла престола с южной его стороны.</w:t>
      </w:r>
      <w:r w:rsidR="00066E24">
        <w:rPr>
          <w:b/>
          <w:i/>
          <w:sz w:val="28"/>
          <w:szCs w:val="28"/>
        </w:rPr>
        <w:t xml:space="preserve"> </w:t>
      </w:r>
      <w:r w:rsidR="00066E24">
        <w:rPr>
          <w:sz w:val="28"/>
          <w:szCs w:val="28"/>
        </w:rPr>
        <w:t>При этом</w:t>
      </w:r>
      <w:r w:rsidR="00066E24">
        <w:rPr>
          <w:b/>
          <w:i/>
          <w:sz w:val="28"/>
          <w:szCs w:val="28"/>
        </w:rPr>
        <w:t xml:space="preserve"> </w:t>
      </w:r>
      <w:r w:rsidR="00066E24">
        <w:rPr>
          <w:sz w:val="28"/>
          <w:szCs w:val="28"/>
        </w:rPr>
        <w:t xml:space="preserve">он полагает руки на престоле </w:t>
      </w:r>
      <w:r>
        <w:rPr>
          <w:sz w:val="28"/>
          <w:szCs w:val="28"/>
        </w:rPr>
        <w:t xml:space="preserve">крестообразно </w:t>
      </w:r>
      <w:r w:rsidR="00066E24">
        <w:rPr>
          <w:sz w:val="28"/>
          <w:szCs w:val="28"/>
        </w:rPr>
        <w:t xml:space="preserve">ладонями вниз (правую </w:t>
      </w:r>
      <w:r w:rsidR="00E9777E">
        <w:rPr>
          <w:sz w:val="28"/>
          <w:szCs w:val="28"/>
        </w:rPr>
        <w:t xml:space="preserve">руку </w:t>
      </w:r>
      <w:r w:rsidR="00066E24">
        <w:rPr>
          <w:sz w:val="28"/>
          <w:szCs w:val="28"/>
        </w:rPr>
        <w:t>поверх левой), а сверху приклоняет голову.</w:t>
      </w:r>
    </w:p>
    <w:p w:rsidR="00066E24" w:rsidRPr="00066E24" w:rsidRDefault="00066E24" w:rsidP="00CF6E2C">
      <w:pPr>
        <w:tabs>
          <w:tab w:val="left" w:pos="426"/>
        </w:tabs>
        <w:jc w:val="both"/>
        <w:rPr>
          <w:rFonts w:eastAsia="Calibri"/>
          <w:b/>
          <w:sz w:val="28"/>
          <w:szCs w:val="28"/>
          <w:lang w:eastAsia="en-US"/>
        </w:rPr>
      </w:pPr>
      <w:r>
        <w:rPr>
          <w:b/>
          <w:i/>
          <w:sz w:val="28"/>
          <w:szCs w:val="28"/>
        </w:rPr>
        <w:t xml:space="preserve">      Архиерей</w:t>
      </w:r>
      <w:r>
        <w:rPr>
          <w:sz w:val="28"/>
          <w:szCs w:val="28"/>
        </w:rPr>
        <w:t xml:space="preserve"> поднимается с седалища, подходит к </w:t>
      </w:r>
      <w:r>
        <w:rPr>
          <w:b/>
          <w:i/>
          <w:sz w:val="28"/>
          <w:szCs w:val="28"/>
        </w:rPr>
        <w:t xml:space="preserve">ставленнику </w:t>
      </w:r>
      <w:r>
        <w:rPr>
          <w:sz w:val="28"/>
          <w:szCs w:val="28"/>
        </w:rPr>
        <w:t>и</w:t>
      </w:r>
      <w:r>
        <w:rPr>
          <w:b/>
          <w:i/>
          <w:sz w:val="28"/>
          <w:szCs w:val="28"/>
        </w:rPr>
        <w:t xml:space="preserve"> </w:t>
      </w:r>
      <w:r>
        <w:rPr>
          <w:sz w:val="28"/>
          <w:szCs w:val="28"/>
        </w:rPr>
        <w:t>становится на орлец.</w:t>
      </w:r>
      <w:r>
        <w:rPr>
          <w:b/>
          <w:i/>
          <w:sz w:val="28"/>
          <w:szCs w:val="28"/>
        </w:rPr>
        <w:t xml:space="preserve"> Протодиакон </w:t>
      </w:r>
      <w:r>
        <w:rPr>
          <w:sz w:val="28"/>
          <w:szCs w:val="28"/>
        </w:rPr>
        <w:t xml:space="preserve">снимает с </w:t>
      </w:r>
      <w:r>
        <w:rPr>
          <w:b/>
          <w:i/>
          <w:sz w:val="28"/>
          <w:szCs w:val="28"/>
        </w:rPr>
        <w:t>архиерея</w:t>
      </w:r>
      <w:r>
        <w:rPr>
          <w:sz w:val="28"/>
          <w:szCs w:val="28"/>
        </w:rPr>
        <w:t xml:space="preserve"> митру и </w:t>
      </w:r>
      <w:r w:rsidR="00287E43">
        <w:rPr>
          <w:sz w:val="28"/>
          <w:szCs w:val="28"/>
        </w:rPr>
        <w:t xml:space="preserve">полагает </w:t>
      </w:r>
      <w:r>
        <w:rPr>
          <w:sz w:val="28"/>
          <w:szCs w:val="28"/>
        </w:rPr>
        <w:t>е</w:t>
      </w:r>
      <w:r w:rsidR="00472B87">
        <w:rPr>
          <w:sz w:val="28"/>
          <w:szCs w:val="28"/>
        </w:rPr>
        <w:t>ё</w:t>
      </w:r>
      <w:r>
        <w:rPr>
          <w:sz w:val="28"/>
          <w:szCs w:val="28"/>
        </w:rPr>
        <w:t xml:space="preserve"> на престоле. </w:t>
      </w:r>
      <w:r>
        <w:rPr>
          <w:b/>
          <w:sz w:val="28"/>
          <w:szCs w:val="28"/>
        </w:rPr>
        <w:t xml:space="preserve">Второй </w:t>
      </w:r>
      <w:r>
        <w:rPr>
          <w:b/>
          <w:i/>
          <w:sz w:val="28"/>
          <w:szCs w:val="28"/>
        </w:rPr>
        <w:t>рипидчик</w:t>
      </w:r>
      <w:r>
        <w:rPr>
          <w:sz w:val="28"/>
          <w:szCs w:val="28"/>
        </w:rPr>
        <w:t xml:space="preserve"> убирает седалище и клад</w:t>
      </w:r>
      <w:r w:rsidR="00472B87">
        <w:rPr>
          <w:sz w:val="28"/>
          <w:szCs w:val="28"/>
        </w:rPr>
        <w:t>ё</w:t>
      </w:r>
      <w:r>
        <w:rPr>
          <w:sz w:val="28"/>
          <w:szCs w:val="28"/>
        </w:rPr>
        <w:t xml:space="preserve">т перед престолом два орлеца: один – по центру, другой – вплотную к престолу. </w:t>
      </w:r>
      <w:r>
        <w:rPr>
          <w:b/>
          <w:i/>
          <w:sz w:val="28"/>
          <w:szCs w:val="28"/>
        </w:rPr>
        <w:t>Книгодержец</w:t>
      </w:r>
      <w:r>
        <w:rPr>
          <w:sz w:val="28"/>
          <w:szCs w:val="28"/>
        </w:rPr>
        <w:t xml:space="preserve"> становится возле южной стороны престола за </w:t>
      </w:r>
      <w:r>
        <w:rPr>
          <w:b/>
          <w:i/>
          <w:sz w:val="28"/>
          <w:szCs w:val="28"/>
        </w:rPr>
        <w:t>ставленником</w:t>
      </w:r>
      <w:r>
        <w:rPr>
          <w:sz w:val="28"/>
          <w:szCs w:val="28"/>
        </w:rPr>
        <w:t xml:space="preserve"> и открывает </w:t>
      </w:r>
      <w:r w:rsidRPr="00CF6E2C">
        <w:rPr>
          <w:sz w:val="28"/>
          <w:szCs w:val="28"/>
        </w:rPr>
        <w:t>Чиновник</w:t>
      </w:r>
      <w:r>
        <w:rPr>
          <w:b/>
          <w:i/>
          <w:sz w:val="28"/>
          <w:szCs w:val="28"/>
        </w:rPr>
        <w:t xml:space="preserve"> </w:t>
      </w:r>
      <w:r>
        <w:rPr>
          <w:sz w:val="28"/>
          <w:szCs w:val="28"/>
        </w:rPr>
        <w:t>на</w:t>
      </w:r>
      <w:r>
        <w:rPr>
          <w:b/>
          <w:i/>
          <w:sz w:val="28"/>
          <w:szCs w:val="28"/>
        </w:rPr>
        <w:t xml:space="preserve"> </w:t>
      </w:r>
      <w:r>
        <w:rPr>
          <w:b/>
          <w:sz w:val="28"/>
          <w:szCs w:val="28"/>
        </w:rPr>
        <w:t>«Чине хиротонии во диакона»</w:t>
      </w:r>
      <w:r w:rsidRPr="00287E43">
        <w:rPr>
          <w:b/>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возлагает на главу </w:t>
      </w:r>
      <w:r>
        <w:rPr>
          <w:b/>
          <w:i/>
          <w:sz w:val="28"/>
          <w:szCs w:val="28"/>
        </w:rPr>
        <w:t>ставленника</w:t>
      </w:r>
      <w:r>
        <w:rPr>
          <w:sz w:val="28"/>
          <w:szCs w:val="28"/>
        </w:rPr>
        <w:t xml:space="preserve"> омофор и трижды благословляет его голову.  </w:t>
      </w:r>
    </w:p>
    <w:p w:rsidR="00066E24" w:rsidRDefault="00066E24" w:rsidP="00066E24">
      <w:pPr>
        <w:tabs>
          <w:tab w:val="left" w:pos="426"/>
        </w:tabs>
        <w:jc w:val="both"/>
        <w:rPr>
          <w:b/>
          <w:sz w:val="28"/>
          <w:szCs w:val="28"/>
        </w:rPr>
      </w:pPr>
      <w:r>
        <w:rPr>
          <w:sz w:val="28"/>
          <w:szCs w:val="28"/>
        </w:rPr>
        <w:t xml:space="preserve">      </w:t>
      </w:r>
      <w:r>
        <w:rPr>
          <w:b/>
          <w:i/>
          <w:sz w:val="28"/>
          <w:szCs w:val="28"/>
        </w:rPr>
        <w:t>Протодиакон</w:t>
      </w:r>
      <w:r>
        <w:rPr>
          <w:b/>
          <w:sz w:val="28"/>
          <w:szCs w:val="28"/>
        </w:rPr>
        <w:t xml:space="preserve"> </w:t>
      </w:r>
      <w:r>
        <w:rPr>
          <w:sz w:val="28"/>
          <w:szCs w:val="28"/>
        </w:rPr>
        <w:t xml:space="preserve">возглашает: </w:t>
      </w:r>
      <w:r>
        <w:rPr>
          <w:b/>
          <w:sz w:val="28"/>
          <w:szCs w:val="28"/>
        </w:rPr>
        <w:t>«Вонмем»</w:t>
      </w:r>
      <w:r w:rsidRPr="00287E43">
        <w:rPr>
          <w:b/>
          <w:sz w:val="28"/>
          <w:szCs w:val="28"/>
        </w:rPr>
        <w:t>.</w:t>
      </w:r>
    </w:p>
    <w:p w:rsidR="00066E24" w:rsidRDefault="00066E24" w:rsidP="00CF6E2C">
      <w:pPr>
        <w:tabs>
          <w:tab w:val="left" w:pos="426"/>
        </w:tabs>
        <w:jc w:val="both"/>
        <w:rPr>
          <w:sz w:val="28"/>
          <w:szCs w:val="28"/>
        </w:rPr>
      </w:pPr>
      <w:r>
        <w:rPr>
          <w:sz w:val="28"/>
          <w:szCs w:val="28"/>
        </w:rPr>
        <w:t xml:space="preserve">      </w:t>
      </w:r>
      <w:r>
        <w:rPr>
          <w:b/>
          <w:i/>
          <w:sz w:val="28"/>
          <w:szCs w:val="28"/>
        </w:rPr>
        <w:t xml:space="preserve">Архиерей </w:t>
      </w:r>
      <w:r>
        <w:rPr>
          <w:sz w:val="28"/>
          <w:szCs w:val="28"/>
        </w:rPr>
        <w:t>возлагает на г</w:t>
      </w:r>
      <w:r w:rsidR="00E9777E">
        <w:rPr>
          <w:sz w:val="28"/>
          <w:szCs w:val="28"/>
        </w:rPr>
        <w:t>о</w:t>
      </w:r>
      <w:r>
        <w:rPr>
          <w:sz w:val="28"/>
          <w:szCs w:val="28"/>
        </w:rPr>
        <w:t>л</w:t>
      </w:r>
      <w:r w:rsidR="00E9777E">
        <w:rPr>
          <w:sz w:val="28"/>
          <w:szCs w:val="28"/>
        </w:rPr>
        <w:t>о</w:t>
      </w:r>
      <w:r>
        <w:rPr>
          <w:sz w:val="28"/>
          <w:szCs w:val="28"/>
        </w:rPr>
        <w:t xml:space="preserve">ву </w:t>
      </w:r>
      <w:r w:rsidRPr="00E9777E">
        <w:rPr>
          <w:b/>
          <w:i/>
          <w:sz w:val="28"/>
          <w:szCs w:val="28"/>
        </w:rPr>
        <w:t>ставленника</w:t>
      </w:r>
      <w:r>
        <w:rPr>
          <w:sz w:val="28"/>
          <w:szCs w:val="28"/>
        </w:rPr>
        <w:t xml:space="preserve"> </w:t>
      </w:r>
      <w:r w:rsidRPr="00CF6E2C">
        <w:rPr>
          <w:sz w:val="28"/>
          <w:szCs w:val="28"/>
        </w:rPr>
        <w:t>руки</w:t>
      </w:r>
      <w:r>
        <w:rPr>
          <w:sz w:val="28"/>
          <w:szCs w:val="28"/>
        </w:rPr>
        <w:t xml:space="preserve"> и произносит вслух: </w:t>
      </w:r>
      <w:r>
        <w:rPr>
          <w:b/>
          <w:sz w:val="28"/>
          <w:szCs w:val="28"/>
        </w:rPr>
        <w:t>«Божественная Благодать...»</w:t>
      </w:r>
      <w:r w:rsidRPr="00287E43">
        <w:rPr>
          <w:b/>
          <w:sz w:val="28"/>
          <w:szCs w:val="28"/>
        </w:rPr>
        <w:t>.</w:t>
      </w:r>
      <w:r>
        <w:rPr>
          <w:sz w:val="28"/>
          <w:szCs w:val="28"/>
        </w:rPr>
        <w:t xml:space="preserve"> </w:t>
      </w:r>
    </w:p>
    <w:p w:rsidR="00066E24" w:rsidRDefault="00066E24" w:rsidP="00287E43">
      <w:pPr>
        <w:tabs>
          <w:tab w:val="left" w:pos="426"/>
        </w:tabs>
        <w:jc w:val="both"/>
        <w:rPr>
          <w:sz w:val="28"/>
          <w:szCs w:val="28"/>
        </w:rPr>
      </w:pPr>
      <w:r>
        <w:rPr>
          <w:b/>
          <w:i/>
          <w:sz w:val="28"/>
          <w:szCs w:val="28"/>
        </w:rPr>
        <w:t xml:space="preserve">     </w:t>
      </w:r>
      <w:r>
        <w:rPr>
          <w:sz w:val="28"/>
          <w:szCs w:val="28"/>
        </w:rPr>
        <w:t xml:space="preserve"> </w:t>
      </w:r>
      <w:r>
        <w:rPr>
          <w:b/>
          <w:i/>
          <w:sz w:val="28"/>
          <w:szCs w:val="28"/>
        </w:rPr>
        <w:t>Священнослужители</w:t>
      </w:r>
      <w:r>
        <w:rPr>
          <w:sz w:val="28"/>
          <w:szCs w:val="28"/>
        </w:rPr>
        <w:t xml:space="preserve"> в алтаре тихо и не спеша поют</w:t>
      </w:r>
      <w:r w:rsidR="00CF6E2C">
        <w:rPr>
          <w:sz w:val="28"/>
          <w:szCs w:val="28"/>
        </w:rPr>
        <w:t>:</w:t>
      </w:r>
      <w:r>
        <w:rPr>
          <w:sz w:val="28"/>
          <w:szCs w:val="28"/>
        </w:rPr>
        <w:t xml:space="preserve"> </w:t>
      </w:r>
      <w:r>
        <w:rPr>
          <w:b/>
          <w:sz w:val="28"/>
          <w:szCs w:val="28"/>
        </w:rPr>
        <w:t>«Господи помилуй»</w:t>
      </w:r>
      <w:r>
        <w:rPr>
          <w:sz w:val="28"/>
          <w:szCs w:val="28"/>
        </w:rPr>
        <w:t xml:space="preserve"> </w:t>
      </w:r>
      <w:r w:rsidR="00CF6E2C">
        <w:rPr>
          <w:sz w:val="28"/>
          <w:szCs w:val="28"/>
        </w:rPr>
        <w:t>(трижды)</w:t>
      </w:r>
      <w:r>
        <w:rPr>
          <w:sz w:val="28"/>
          <w:szCs w:val="28"/>
        </w:rPr>
        <w:t xml:space="preserve">, а затем </w:t>
      </w:r>
      <w:r>
        <w:rPr>
          <w:b/>
          <w:i/>
          <w:sz w:val="28"/>
          <w:szCs w:val="28"/>
        </w:rPr>
        <w:t>хор</w:t>
      </w:r>
      <w:r>
        <w:rPr>
          <w:sz w:val="28"/>
          <w:szCs w:val="28"/>
        </w:rPr>
        <w:t xml:space="preserve"> также не спеша поет: </w:t>
      </w:r>
      <w:r>
        <w:rPr>
          <w:b/>
          <w:sz w:val="28"/>
          <w:szCs w:val="28"/>
        </w:rPr>
        <w:t>«Кирие, элейсон»</w:t>
      </w:r>
      <w:r w:rsidR="00CF6E2C" w:rsidRPr="00CF6E2C">
        <w:rPr>
          <w:sz w:val="28"/>
          <w:szCs w:val="28"/>
        </w:rPr>
        <w:t xml:space="preserve"> </w:t>
      </w:r>
      <w:r w:rsidR="00CF6E2C">
        <w:rPr>
          <w:sz w:val="28"/>
          <w:szCs w:val="28"/>
        </w:rPr>
        <w:t>(трижды)</w:t>
      </w:r>
      <w:r>
        <w:rPr>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Протодиакон </w:t>
      </w:r>
      <w:r>
        <w:rPr>
          <w:sz w:val="28"/>
          <w:szCs w:val="28"/>
        </w:rPr>
        <w:t xml:space="preserve">тихо возглашает: </w:t>
      </w:r>
      <w:r>
        <w:rPr>
          <w:b/>
          <w:sz w:val="28"/>
          <w:szCs w:val="28"/>
        </w:rPr>
        <w:t>«Господу помолимся»</w:t>
      </w:r>
      <w:r w:rsidRPr="00287E43">
        <w:rPr>
          <w:b/>
          <w:sz w:val="28"/>
          <w:szCs w:val="28"/>
        </w:rPr>
        <w:t>.</w:t>
      </w:r>
      <w:r>
        <w:rPr>
          <w:sz w:val="28"/>
          <w:szCs w:val="28"/>
        </w:rPr>
        <w:t xml:space="preserve"> </w:t>
      </w:r>
    </w:p>
    <w:p w:rsidR="00066E24" w:rsidRDefault="00066E24" w:rsidP="000560D7">
      <w:pPr>
        <w:tabs>
          <w:tab w:val="left" w:pos="426"/>
        </w:tabs>
        <w:jc w:val="both"/>
        <w:rPr>
          <w:sz w:val="28"/>
          <w:szCs w:val="28"/>
        </w:rPr>
      </w:pPr>
      <w:r>
        <w:rPr>
          <w:sz w:val="28"/>
          <w:szCs w:val="28"/>
        </w:rPr>
        <w:lastRenderedPageBreak/>
        <w:t xml:space="preserve">      </w:t>
      </w:r>
      <w:r>
        <w:rPr>
          <w:b/>
          <w:i/>
          <w:sz w:val="28"/>
          <w:szCs w:val="28"/>
        </w:rPr>
        <w:t>Архиерей</w:t>
      </w:r>
      <w:r>
        <w:rPr>
          <w:sz w:val="28"/>
          <w:szCs w:val="28"/>
        </w:rPr>
        <w:t xml:space="preserve"> снова трижды благословляет голову </w:t>
      </w:r>
      <w:r>
        <w:rPr>
          <w:b/>
          <w:i/>
          <w:sz w:val="28"/>
          <w:szCs w:val="28"/>
        </w:rPr>
        <w:t>ставленника</w:t>
      </w:r>
      <w:r w:rsidRPr="00287E43">
        <w:rPr>
          <w:b/>
          <w:i/>
          <w:sz w:val="28"/>
          <w:szCs w:val="28"/>
        </w:rPr>
        <w:t xml:space="preserve">, </w:t>
      </w:r>
      <w:r>
        <w:rPr>
          <w:sz w:val="28"/>
          <w:szCs w:val="28"/>
        </w:rPr>
        <w:t xml:space="preserve">а затем тайно читает </w:t>
      </w:r>
      <w:r>
        <w:rPr>
          <w:b/>
          <w:i/>
          <w:sz w:val="28"/>
          <w:szCs w:val="28"/>
        </w:rPr>
        <w:t xml:space="preserve">молитвы: </w:t>
      </w:r>
      <w:r>
        <w:rPr>
          <w:b/>
          <w:sz w:val="28"/>
          <w:szCs w:val="28"/>
        </w:rPr>
        <w:t xml:space="preserve">«Господи Боже наш…» </w:t>
      </w:r>
      <w:r>
        <w:rPr>
          <w:sz w:val="28"/>
          <w:szCs w:val="28"/>
        </w:rPr>
        <w:t>и</w:t>
      </w:r>
      <w:r>
        <w:rPr>
          <w:b/>
          <w:sz w:val="28"/>
          <w:szCs w:val="28"/>
        </w:rPr>
        <w:t xml:space="preserve"> «Боже Спасе наш…»</w:t>
      </w:r>
      <w:r w:rsidR="000560D7">
        <w:rPr>
          <w:b/>
          <w:sz w:val="28"/>
          <w:szCs w:val="28"/>
        </w:rPr>
        <w:t xml:space="preserve">. </w:t>
      </w:r>
      <w:r>
        <w:rPr>
          <w:sz w:val="28"/>
          <w:szCs w:val="28"/>
        </w:rPr>
        <w:t xml:space="preserve">В это время </w:t>
      </w:r>
      <w:r>
        <w:rPr>
          <w:b/>
          <w:i/>
          <w:sz w:val="28"/>
          <w:szCs w:val="28"/>
        </w:rPr>
        <w:t>протодиакон</w:t>
      </w:r>
      <w:r>
        <w:rPr>
          <w:sz w:val="28"/>
          <w:szCs w:val="28"/>
        </w:rPr>
        <w:t xml:space="preserve"> тихо произносит </w:t>
      </w:r>
      <w:r>
        <w:rPr>
          <w:b/>
          <w:sz w:val="28"/>
          <w:szCs w:val="28"/>
        </w:rPr>
        <w:t>мирную</w:t>
      </w:r>
      <w:r>
        <w:rPr>
          <w:sz w:val="28"/>
          <w:szCs w:val="28"/>
        </w:rPr>
        <w:t xml:space="preserve"> </w:t>
      </w:r>
      <w:r>
        <w:rPr>
          <w:b/>
          <w:i/>
          <w:sz w:val="28"/>
          <w:szCs w:val="28"/>
        </w:rPr>
        <w:t xml:space="preserve">ектению </w:t>
      </w:r>
      <w:r>
        <w:rPr>
          <w:sz w:val="28"/>
          <w:szCs w:val="28"/>
        </w:rPr>
        <w:t xml:space="preserve">(см.: </w:t>
      </w:r>
      <w:r>
        <w:rPr>
          <w:b/>
          <w:sz w:val="28"/>
          <w:szCs w:val="28"/>
        </w:rPr>
        <w:t xml:space="preserve">Приложения, </w:t>
      </w:r>
      <w:r>
        <w:rPr>
          <w:b/>
          <w:sz w:val="28"/>
        </w:rPr>
        <w:t>Мирная ектения на хиротонии во пресвитера и диакона</w:t>
      </w:r>
      <w:r w:rsidRPr="00287E43">
        <w:rPr>
          <w:b/>
          <w:sz w:val="28"/>
        </w:rPr>
        <w:t>)</w:t>
      </w:r>
      <w:r w:rsidRPr="00287E43">
        <w:rPr>
          <w:b/>
          <w:sz w:val="28"/>
          <w:szCs w:val="28"/>
        </w:rPr>
        <w:t>,</w:t>
      </w:r>
      <w:r>
        <w:rPr>
          <w:sz w:val="28"/>
          <w:szCs w:val="28"/>
        </w:rPr>
        <w:t xml:space="preserve"> а </w:t>
      </w:r>
      <w:r>
        <w:rPr>
          <w:b/>
          <w:sz w:val="28"/>
          <w:szCs w:val="28"/>
        </w:rPr>
        <w:t>второй</w:t>
      </w:r>
      <w:r>
        <w:rPr>
          <w:sz w:val="28"/>
          <w:szCs w:val="28"/>
        </w:rPr>
        <w:t xml:space="preserve"> </w:t>
      </w:r>
      <w:r>
        <w:rPr>
          <w:b/>
          <w:i/>
          <w:sz w:val="28"/>
          <w:szCs w:val="28"/>
        </w:rPr>
        <w:t xml:space="preserve">диакон </w:t>
      </w:r>
      <w:r>
        <w:rPr>
          <w:sz w:val="28"/>
          <w:szCs w:val="28"/>
        </w:rPr>
        <w:t xml:space="preserve">тихо отвечает на его прошения: </w:t>
      </w:r>
      <w:r>
        <w:rPr>
          <w:b/>
          <w:sz w:val="28"/>
          <w:szCs w:val="28"/>
        </w:rPr>
        <w:t>«Господи, помилуй»</w:t>
      </w:r>
      <w:r w:rsidRPr="00287E43">
        <w:rPr>
          <w:b/>
          <w:sz w:val="28"/>
          <w:szCs w:val="28"/>
        </w:rPr>
        <w:t>.</w:t>
      </w:r>
      <w:r>
        <w:rPr>
          <w:sz w:val="28"/>
          <w:szCs w:val="28"/>
        </w:rPr>
        <w:t xml:space="preserve"> </w:t>
      </w:r>
    </w:p>
    <w:p w:rsidR="00066E24" w:rsidRPr="00066E24" w:rsidRDefault="00066E24" w:rsidP="001A165C">
      <w:pPr>
        <w:tabs>
          <w:tab w:val="left" w:pos="426"/>
        </w:tabs>
        <w:jc w:val="both"/>
        <w:rPr>
          <w:rFonts w:eastAsia="Calibri"/>
          <w:sz w:val="28"/>
          <w:szCs w:val="28"/>
          <w:lang w:eastAsia="en-US"/>
        </w:rPr>
      </w:pPr>
      <w:r>
        <w:rPr>
          <w:sz w:val="28"/>
          <w:szCs w:val="28"/>
        </w:rPr>
        <w:t xml:space="preserve">      В это же время </w:t>
      </w:r>
      <w:r>
        <w:rPr>
          <w:b/>
          <w:i/>
          <w:sz w:val="28"/>
          <w:szCs w:val="28"/>
        </w:rPr>
        <w:t>рипидчики</w:t>
      </w:r>
      <w:r>
        <w:rPr>
          <w:sz w:val="28"/>
          <w:szCs w:val="28"/>
        </w:rPr>
        <w:t xml:space="preserve"> возжигают дикирий и трикирий, крестятся</w:t>
      </w:r>
      <w:r w:rsidR="00287E43" w:rsidRPr="00287E43">
        <w:rPr>
          <w:sz w:val="28"/>
          <w:szCs w:val="28"/>
        </w:rPr>
        <w:t xml:space="preserve"> </w:t>
      </w:r>
      <w:r w:rsidR="00287E43">
        <w:rPr>
          <w:sz w:val="28"/>
          <w:szCs w:val="28"/>
        </w:rPr>
        <w:t>на горнем месте,</w:t>
      </w:r>
      <w:r>
        <w:rPr>
          <w:sz w:val="28"/>
          <w:szCs w:val="28"/>
        </w:rPr>
        <w:t xml:space="preserve"> кланяются </w:t>
      </w:r>
      <w:r>
        <w:rPr>
          <w:b/>
          <w:i/>
          <w:sz w:val="28"/>
          <w:szCs w:val="28"/>
        </w:rPr>
        <w:t>архиерею</w:t>
      </w:r>
      <w:r w:rsidRPr="00287E43">
        <w:rPr>
          <w:b/>
          <w:i/>
          <w:sz w:val="28"/>
          <w:szCs w:val="28"/>
        </w:rPr>
        <w:t>,</w:t>
      </w:r>
      <w:r>
        <w:rPr>
          <w:sz w:val="28"/>
          <w:szCs w:val="28"/>
        </w:rPr>
        <w:t xml:space="preserve"> друг другу и выходят на солею: </w:t>
      </w:r>
      <w:r>
        <w:rPr>
          <w:b/>
          <w:i/>
          <w:sz w:val="28"/>
          <w:szCs w:val="28"/>
        </w:rPr>
        <w:t>рипидчик</w:t>
      </w:r>
      <w:r>
        <w:rPr>
          <w:sz w:val="28"/>
          <w:szCs w:val="28"/>
        </w:rPr>
        <w:t xml:space="preserve"> с трикирием северной дверью, а </w:t>
      </w:r>
      <w:r>
        <w:rPr>
          <w:b/>
          <w:i/>
          <w:sz w:val="28"/>
          <w:szCs w:val="28"/>
        </w:rPr>
        <w:t>рипидчик</w:t>
      </w:r>
      <w:r>
        <w:rPr>
          <w:sz w:val="28"/>
          <w:szCs w:val="28"/>
        </w:rPr>
        <w:t xml:space="preserve"> с дикирием южной. </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заканчивает чтение </w:t>
      </w:r>
      <w:r>
        <w:rPr>
          <w:b/>
          <w:i/>
          <w:sz w:val="28"/>
          <w:szCs w:val="28"/>
        </w:rPr>
        <w:t>молитвы</w:t>
      </w:r>
      <w:r w:rsidRPr="00287E43">
        <w:rPr>
          <w:b/>
          <w:i/>
          <w:sz w:val="28"/>
          <w:szCs w:val="28"/>
        </w:rPr>
        <w:t>,</w:t>
      </w:r>
      <w:r>
        <w:rPr>
          <w:sz w:val="28"/>
          <w:szCs w:val="28"/>
        </w:rPr>
        <w:t xml:space="preserve"> снимает с головы </w:t>
      </w:r>
      <w:r>
        <w:rPr>
          <w:b/>
          <w:i/>
          <w:sz w:val="28"/>
          <w:szCs w:val="28"/>
        </w:rPr>
        <w:t xml:space="preserve">ставленника </w:t>
      </w:r>
      <w:r>
        <w:rPr>
          <w:sz w:val="28"/>
          <w:szCs w:val="28"/>
        </w:rPr>
        <w:t xml:space="preserve">омофор, прикасается </w:t>
      </w:r>
      <w:r w:rsidR="00472B87">
        <w:rPr>
          <w:sz w:val="28"/>
          <w:szCs w:val="28"/>
        </w:rPr>
        <w:t>к его руке,</w:t>
      </w:r>
      <w:r>
        <w:rPr>
          <w:sz w:val="28"/>
          <w:szCs w:val="28"/>
        </w:rPr>
        <w:t xml:space="preserve"> и </w:t>
      </w:r>
      <w:r>
        <w:rPr>
          <w:b/>
          <w:i/>
          <w:sz w:val="28"/>
          <w:szCs w:val="28"/>
        </w:rPr>
        <w:t>ставленни</w:t>
      </w:r>
      <w:r w:rsidRPr="00287E43">
        <w:rPr>
          <w:b/>
          <w:i/>
          <w:sz w:val="28"/>
          <w:szCs w:val="28"/>
        </w:rPr>
        <w:t>к</w:t>
      </w:r>
      <w:r>
        <w:rPr>
          <w:sz w:val="28"/>
          <w:szCs w:val="28"/>
        </w:rPr>
        <w:t xml:space="preserve"> поднимается с колен. </w:t>
      </w:r>
      <w:r>
        <w:rPr>
          <w:b/>
          <w:sz w:val="28"/>
          <w:szCs w:val="28"/>
        </w:rPr>
        <w:t>Старший</w:t>
      </w:r>
      <w:r>
        <w:rPr>
          <w:sz w:val="28"/>
          <w:szCs w:val="28"/>
        </w:rPr>
        <w:t xml:space="preserve"> </w:t>
      </w:r>
      <w:r>
        <w:rPr>
          <w:b/>
          <w:i/>
          <w:sz w:val="28"/>
          <w:szCs w:val="28"/>
        </w:rPr>
        <w:t>иподиакон</w:t>
      </w:r>
      <w:r>
        <w:rPr>
          <w:sz w:val="28"/>
          <w:szCs w:val="28"/>
        </w:rPr>
        <w:t xml:space="preserve"> распоясывает орарь</w:t>
      </w:r>
      <w:r w:rsidR="00287E43" w:rsidRPr="00287E43">
        <w:rPr>
          <w:b/>
          <w:i/>
          <w:sz w:val="28"/>
          <w:szCs w:val="28"/>
        </w:rPr>
        <w:t xml:space="preserve"> </w:t>
      </w:r>
      <w:r w:rsidR="00287E43">
        <w:rPr>
          <w:b/>
          <w:i/>
          <w:sz w:val="28"/>
          <w:szCs w:val="28"/>
        </w:rPr>
        <w:t>ставленника</w:t>
      </w:r>
      <w:r w:rsidRPr="00287E43">
        <w:rPr>
          <w:b/>
          <w:i/>
          <w:sz w:val="28"/>
          <w:szCs w:val="28"/>
        </w:rPr>
        <w:t>,</w:t>
      </w:r>
      <w:r>
        <w:rPr>
          <w:sz w:val="28"/>
          <w:szCs w:val="28"/>
        </w:rPr>
        <w:t xml:space="preserve"> а </w:t>
      </w:r>
      <w:r>
        <w:rPr>
          <w:b/>
          <w:sz w:val="28"/>
          <w:szCs w:val="28"/>
        </w:rPr>
        <w:t>второй</w:t>
      </w:r>
      <w:r>
        <w:rPr>
          <w:sz w:val="28"/>
          <w:szCs w:val="28"/>
        </w:rPr>
        <w:t xml:space="preserve"> </w:t>
      </w:r>
      <w:r>
        <w:rPr>
          <w:b/>
          <w:i/>
          <w:sz w:val="28"/>
          <w:szCs w:val="28"/>
        </w:rPr>
        <w:t>иподиакон</w:t>
      </w:r>
      <w:r>
        <w:rPr>
          <w:sz w:val="28"/>
          <w:szCs w:val="28"/>
        </w:rPr>
        <w:t xml:space="preserve"> становится на южной стороне алтаря с поручами для </w:t>
      </w:r>
      <w:r>
        <w:rPr>
          <w:b/>
          <w:i/>
          <w:sz w:val="28"/>
          <w:szCs w:val="28"/>
        </w:rPr>
        <w:t>ставленника</w:t>
      </w:r>
      <w:r w:rsidRPr="00287E43">
        <w:rPr>
          <w:b/>
          <w:i/>
          <w:sz w:val="28"/>
          <w:szCs w:val="28"/>
        </w:rPr>
        <w:t>,</w:t>
      </w:r>
      <w:r>
        <w:rPr>
          <w:b/>
          <w:sz w:val="28"/>
          <w:szCs w:val="28"/>
        </w:rPr>
        <w:t xml:space="preserve"> </w:t>
      </w:r>
      <w:r w:rsidRPr="001A165C">
        <w:rPr>
          <w:sz w:val="28"/>
          <w:szCs w:val="28"/>
        </w:rPr>
        <w:t>Служебником</w:t>
      </w:r>
      <w:r>
        <w:rPr>
          <w:sz w:val="28"/>
          <w:szCs w:val="28"/>
        </w:rPr>
        <w:t xml:space="preserve"> и рипидой.</w:t>
      </w:r>
    </w:p>
    <w:p w:rsidR="00066E24" w:rsidRDefault="00066E24" w:rsidP="001A165C">
      <w:pPr>
        <w:tabs>
          <w:tab w:val="left" w:pos="426"/>
        </w:tabs>
        <w:jc w:val="both"/>
        <w:rPr>
          <w:sz w:val="28"/>
          <w:szCs w:val="28"/>
        </w:rPr>
      </w:pPr>
      <w:r>
        <w:rPr>
          <w:sz w:val="28"/>
          <w:szCs w:val="28"/>
        </w:rPr>
        <w:t xml:space="preserve">      </w:t>
      </w:r>
      <w:r>
        <w:rPr>
          <w:b/>
          <w:i/>
          <w:sz w:val="28"/>
          <w:szCs w:val="28"/>
        </w:rPr>
        <w:t xml:space="preserve">Протодиакон </w:t>
      </w:r>
      <w:r w:rsidR="00472B87">
        <w:rPr>
          <w:sz w:val="28"/>
          <w:szCs w:val="28"/>
        </w:rPr>
        <w:t>подаёт</w:t>
      </w:r>
      <w:r>
        <w:rPr>
          <w:sz w:val="28"/>
          <w:szCs w:val="28"/>
        </w:rPr>
        <w:t xml:space="preserve"> </w:t>
      </w:r>
      <w:r>
        <w:rPr>
          <w:b/>
          <w:i/>
          <w:sz w:val="28"/>
          <w:szCs w:val="28"/>
        </w:rPr>
        <w:t>архиерею</w:t>
      </w:r>
      <w:r>
        <w:rPr>
          <w:sz w:val="28"/>
          <w:szCs w:val="28"/>
        </w:rPr>
        <w:t xml:space="preserve"> митру.</w:t>
      </w:r>
      <w:r>
        <w:rPr>
          <w:b/>
          <w:i/>
          <w:sz w:val="28"/>
          <w:szCs w:val="28"/>
        </w:rPr>
        <w:t xml:space="preserve"> Архиерей</w:t>
      </w:r>
      <w:r>
        <w:rPr>
          <w:sz w:val="28"/>
          <w:szCs w:val="28"/>
        </w:rPr>
        <w:t xml:space="preserve"> надевает митру и выходит через открытые царские врата на амвон. Вслед за ним </w:t>
      </w:r>
      <w:r>
        <w:rPr>
          <w:b/>
          <w:i/>
          <w:sz w:val="28"/>
          <w:szCs w:val="28"/>
        </w:rPr>
        <w:t xml:space="preserve">протодиакон </w:t>
      </w:r>
      <w:r>
        <w:rPr>
          <w:sz w:val="28"/>
          <w:szCs w:val="28"/>
        </w:rPr>
        <w:t xml:space="preserve">выводит царскими вратами на амвон </w:t>
      </w:r>
      <w:r>
        <w:rPr>
          <w:b/>
          <w:i/>
          <w:sz w:val="28"/>
          <w:szCs w:val="28"/>
        </w:rPr>
        <w:t xml:space="preserve">ставленника </w:t>
      </w:r>
      <w:r>
        <w:rPr>
          <w:sz w:val="28"/>
          <w:szCs w:val="28"/>
        </w:rPr>
        <w:t>и поставляет его по левую руку</w:t>
      </w:r>
      <w:r>
        <w:rPr>
          <w:b/>
          <w:i/>
          <w:sz w:val="28"/>
          <w:szCs w:val="28"/>
        </w:rPr>
        <w:t xml:space="preserve"> архиерея</w:t>
      </w:r>
      <w:r w:rsidRPr="00287E43">
        <w:rPr>
          <w:b/>
          <w:i/>
          <w:sz w:val="28"/>
          <w:szCs w:val="28"/>
        </w:rPr>
        <w:t xml:space="preserve">. </w:t>
      </w:r>
      <w:r>
        <w:rPr>
          <w:b/>
          <w:sz w:val="28"/>
          <w:szCs w:val="28"/>
        </w:rPr>
        <w:t>Старший</w:t>
      </w:r>
      <w:r>
        <w:rPr>
          <w:b/>
          <w:i/>
          <w:sz w:val="28"/>
          <w:szCs w:val="28"/>
        </w:rPr>
        <w:t xml:space="preserve"> иподиакон</w:t>
      </w:r>
      <w:r>
        <w:rPr>
          <w:sz w:val="28"/>
          <w:szCs w:val="28"/>
        </w:rPr>
        <w:t xml:space="preserve"> </w:t>
      </w:r>
      <w:r w:rsidR="00472B87">
        <w:rPr>
          <w:sz w:val="28"/>
          <w:szCs w:val="28"/>
        </w:rPr>
        <w:t>подаёт</w:t>
      </w:r>
      <w:r>
        <w:rPr>
          <w:sz w:val="28"/>
          <w:szCs w:val="28"/>
        </w:rPr>
        <w:t xml:space="preserve"> </w:t>
      </w:r>
      <w:r>
        <w:rPr>
          <w:b/>
          <w:i/>
          <w:sz w:val="28"/>
          <w:szCs w:val="28"/>
        </w:rPr>
        <w:t xml:space="preserve">архиерею </w:t>
      </w:r>
      <w:r>
        <w:rPr>
          <w:sz w:val="28"/>
          <w:szCs w:val="28"/>
        </w:rPr>
        <w:t xml:space="preserve">орарь, а </w:t>
      </w:r>
      <w:r>
        <w:rPr>
          <w:b/>
          <w:sz w:val="28"/>
          <w:szCs w:val="28"/>
        </w:rPr>
        <w:t>второй</w:t>
      </w:r>
      <w:r>
        <w:rPr>
          <w:sz w:val="28"/>
          <w:szCs w:val="28"/>
        </w:rPr>
        <w:t xml:space="preserve"> </w:t>
      </w:r>
      <w:r>
        <w:rPr>
          <w:b/>
          <w:i/>
          <w:sz w:val="28"/>
          <w:szCs w:val="28"/>
        </w:rPr>
        <w:t xml:space="preserve">иподиакон </w:t>
      </w:r>
      <w:r>
        <w:rPr>
          <w:sz w:val="28"/>
          <w:szCs w:val="28"/>
        </w:rPr>
        <w:t xml:space="preserve">поручи, которые </w:t>
      </w:r>
      <w:r>
        <w:rPr>
          <w:b/>
          <w:i/>
          <w:sz w:val="28"/>
          <w:szCs w:val="28"/>
        </w:rPr>
        <w:t>архиерей</w:t>
      </w:r>
      <w:r>
        <w:rPr>
          <w:sz w:val="28"/>
          <w:szCs w:val="28"/>
        </w:rPr>
        <w:t xml:space="preserve"> последовательно показывает народу и возглашает: </w:t>
      </w:r>
      <w:r>
        <w:rPr>
          <w:b/>
          <w:sz w:val="28"/>
          <w:szCs w:val="28"/>
        </w:rPr>
        <w:t>«Аксиос»</w:t>
      </w:r>
      <w:r w:rsidRPr="00287E43">
        <w:rPr>
          <w:b/>
          <w:sz w:val="28"/>
          <w:szCs w:val="28"/>
        </w:rPr>
        <w:t>.</w:t>
      </w:r>
      <w:r>
        <w:rPr>
          <w:sz w:val="28"/>
          <w:szCs w:val="28"/>
        </w:rPr>
        <w:t xml:space="preserve"> </w:t>
      </w:r>
      <w:r>
        <w:rPr>
          <w:b/>
          <w:i/>
          <w:sz w:val="28"/>
          <w:szCs w:val="28"/>
        </w:rPr>
        <w:t>Архиерей</w:t>
      </w:r>
      <w:r>
        <w:rPr>
          <w:sz w:val="28"/>
          <w:szCs w:val="28"/>
        </w:rPr>
        <w:t xml:space="preserve"> благословляет орарь и поручи и надевает на </w:t>
      </w:r>
      <w:r w:rsidRPr="00E9777E">
        <w:rPr>
          <w:b/>
          <w:i/>
          <w:sz w:val="28"/>
          <w:szCs w:val="28"/>
        </w:rPr>
        <w:t>ставленника:</w:t>
      </w:r>
      <w:r>
        <w:rPr>
          <w:sz w:val="28"/>
          <w:szCs w:val="28"/>
        </w:rPr>
        <w:t xml:space="preserve"> </w:t>
      </w:r>
      <w:r>
        <w:rPr>
          <w:b/>
          <w:i/>
          <w:sz w:val="28"/>
          <w:szCs w:val="28"/>
        </w:rPr>
        <w:t>ставленник</w:t>
      </w:r>
      <w:r>
        <w:rPr>
          <w:sz w:val="28"/>
          <w:szCs w:val="28"/>
        </w:rPr>
        <w:t xml:space="preserve"> крестится, целует крест на ораре и поручах и руку </w:t>
      </w:r>
      <w:r>
        <w:rPr>
          <w:b/>
          <w:i/>
          <w:sz w:val="28"/>
          <w:szCs w:val="28"/>
        </w:rPr>
        <w:t>архиерея</w:t>
      </w:r>
      <w:r w:rsidRPr="00287E43">
        <w:rPr>
          <w:b/>
          <w:i/>
          <w:sz w:val="28"/>
          <w:szCs w:val="28"/>
        </w:rPr>
        <w:t>.</w:t>
      </w:r>
      <w:r>
        <w:rPr>
          <w:sz w:val="28"/>
          <w:szCs w:val="28"/>
        </w:rPr>
        <w:t xml:space="preserve"> </w:t>
      </w:r>
      <w:r>
        <w:rPr>
          <w:b/>
          <w:i/>
          <w:sz w:val="28"/>
          <w:szCs w:val="28"/>
        </w:rPr>
        <w:t>Протодиакон</w:t>
      </w:r>
      <w:r>
        <w:rPr>
          <w:b/>
          <w:sz w:val="28"/>
          <w:szCs w:val="28"/>
        </w:rPr>
        <w:t xml:space="preserve"> </w:t>
      </w:r>
      <w:r>
        <w:rPr>
          <w:sz w:val="28"/>
          <w:szCs w:val="28"/>
        </w:rPr>
        <w:t>помогает пристегнуть орарь и завязать поручи. Затем, также с возглашением</w:t>
      </w:r>
      <w:r w:rsidR="001A165C">
        <w:rPr>
          <w:sz w:val="28"/>
          <w:szCs w:val="28"/>
        </w:rPr>
        <w:t>:</w:t>
      </w:r>
      <w:r>
        <w:rPr>
          <w:sz w:val="28"/>
          <w:szCs w:val="28"/>
        </w:rPr>
        <w:t xml:space="preserve"> </w:t>
      </w:r>
      <w:r>
        <w:rPr>
          <w:b/>
          <w:sz w:val="28"/>
          <w:szCs w:val="28"/>
        </w:rPr>
        <w:t>«Аксиос»</w:t>
      </w:r>
      <w:r w:rsidRPr="00287E43">
        <w:rPr>
          <w:b/>
          <w:i/>
          <w:sz w:val="28"/>
          <w:szCs w:val="28"/>
        </w:rPr>
        <w:t>,</w:t>
      </w:r>
      <w:r>
        <w:rPr>
          <w:sz w:val="28"/>
          <w:szCs w:val="28"/>
        </w:rPr>
        <w:t xml:space="preserve"> </w:t>
      </w:r>
      <w:r>
        <w:rPr>
          <w:b/>
          <w:i/>
          <w:sz w:val="28"/>
          <w:szCs w:val="28"/>
        </w:rPr>
        <w:t xml:space="preserve">ставленнику </w:t>
      </w:r>
      <w:r>
        <w:rPr>
          <w:sz w:val="28"/>
          <w:szCs w:val="28"/>
        </w:rPr>
        <w:t xml:space="preserve">вручается </w:t>
      </w:r>
      <w:r w:rsidRPr="001A165C">
        <w:rPr>
          <w:sz w:val="28"/>
          <w:szCs w:val="28"/>
        </w:rPr>
        <w:t>Служебник</w:t>
      </w:r>
      <w:r>
        <w:rPr>
          <w:b/>
          <w:sz w:val="28"/>
          <w:szCs w:val="28"/>
        </w:rPr>
        <w:t xml:space="preserve"> </w:t>
      </w:r>
      <w:r w:rsidR="00AF5C59">
        <w:rPr>
          <w:sz w:val="28"/>
          <w:szCs w:val="28"/>
        </w:rPr>
        <w:t>и рипида;</w:t>
      </w:r>
      <w:r>
        <w:rPr>
          <w:sz w:val="28"/>
          <w:szCs w:val="28"/>
        </w:rPr>
        <w:t xml:space="preserve"> </w:t>
      </w:r>
      <w:r>
        <w:rPr>
          <w:b/>
          <w:i/>
          <w:sz w:val="28"/>
          <w:szCs w:val="28"/>
        </w:rPr>
        <w:t>ставленник</w:t>
      </w:r>
      <w:r>
        <w:rPr>
          <w:sz w:val="28"/>
          <w:szCs w:val="28"/>
        </w:rPr>
        <w:t xml:space="preserve"> также крестится, целует крест на </w:t>
      </w:r>
      <w:r w:rsidRPr="001A165C">
        <w:rPr>
          <w:sz w:val="28"/>
          <w:szCs w:val="28"/>
        </w:rPr>
        <w:t>Служебнике</w:t>
      </w:r>
      <w:r w:rsidR="001A165C">
        <w:rPr>
          <w:b/>
          <w:sz w:val="28"/>
          <w:szCs w:val="28"/>
        </w:rPr>
        <w:t xml:space="preserve"> </w:t>
      </w:r>
      <w:r>
        <w:rPr>
          <w:sz w:val="28"/>
          <w:szCs w:val="28"/>
        </w:rPr>
        <w:t xml:space="preserve">и рипиде и руку </w:t>
      </w:r>
      <w:r>
        <w:rPr>
          <w:b/>
          <w:i/>
          <w:sz w:val="28"/>
          <w:szCs w:val="28"/>
        </w:rPr>
        <w:t>архиерея</w:t>
      </w:r>
      <w:r w:rsidRPr="00287E43">
        <w:rPr>
          <w:b/>
          <w:i/>
          <w:sz w:val="28"/>
          <w:szCs w:val="28"/>
        </w:rPr>
        <w:t>.</w:t>
      </w:r>
      <w:r>
        <w:rPr>
          <w:sz w:val="28"/>
          <w:szCs w:val="28"/>
        </w:rPr>
        <w:t xml:space="preserve"> После этого </w:t>
      </w:r>
      <w:r>
        <w:rPr>
          <w:b/>
          <w:i/>
          <w:sz w:val="28"/>
          <w:szCs w:val="28"/>
        </w:rPr>
        <w:t>архиерей</w:t>
      </w:r>
      <w:r>
        <w:rPr>
          <w:sz w:val="28"/>
          <w:szCs w:val="28"/>
        </w:rPr>
        <w:t xml:space="preserve"> христосуется со </w:t>
      </w:r>
      <w:r>
        <w:rPr>
          <w:b/>
          <w:i/>
          <w:sz w:val="28"/>
          <w:szCs w:val="28"/>
        </w:rPr>
        <w:t>ставленником</w:t>
      </w:r>
      <w:r w:rsidRPr="00ED4451">
        <w:rPr>
          <w:b/>
          <w:i/>
          <w:sz w:val="28"/>
          <w:szCs w:val="28"/>
        </w:rPr>
        <w:t>,</w:t>
      </w:r>
      <w:r>
        <w:rPr>
          <w:sz w:val="28"/>
          <w:szCs w:val="28"/>
        </w:rPr>
        <w:t xml:space="preserve"> говоря: </w:t>
      </w:r>
      <w:r>
        <w:rPr>
          <w:b/>
          <w:sz w:val="28"/>
          <w:szCs w:val="28"/>
        </w:rPr>
        <w:t>«Христос посреде нас»</w:t>
      </w:r>
      <w:r w:rsidRPr="00ED4451">
        <w:rPr>
          <w:b/>
          <w:i/>
          <w:sz w:val="28"/>
          <w:szCs w:val="28"/>
        </w:rPr>
        <w:t>,</w:t>
      </w:r>
      <w:r>
        <w:rPr>
          <w:sz w:val="28"/>
          <w:szCs w:val="28"/>
        </w:rPr>
        <w:t xml:space="preserve"> а </w:t>
      </w:r>
      <w:r>
        <w:rPr>
          <w:b/>
          <w:i/>
          <w:sz w:val="28"/>
          <w:szCs w:val="28"/>
        </w:rPr>
        <w:t>ставленник</w:t>
      </w:r>
      <w:r>
        <w:rPr>
          <w:sz w:val="28"/>
          <w:szCs w:val="28"/>
        </w:rPr>
        <w:t xml:space="preserve"> целует правое и левое плечи </w:t>
      </w:r>
      <w:r>
        <w:rPr>
          <w:b/>
          <w:i/>
          <w:sz w:val="28"/>
          <w:szCs w:val="28"/>
        </w:rPr>
        <w:t>архиерея</w:t>
      </w:r>
      <w:r>
        <w:rPr>
          <w:sz w:val="28"/>
          <w:szCs w:val="28"/>
        </w:rPr>
        <w:t xml:space="preserve"> и его правую руку, отвечая: </w:t>
      </w:r>
      <w:r>
        <w:rPr>
          <w:b/>
          <w:sz w:val="28"/>
          <w:szCs w:val="28"/>
        </w:rPr>
        <w:t>«И есть и будет»</w:t>
      </w:r>
      <w:r w:rsidRPr="00ED4451">
        <w:rPr>
          <w:b/>
          <w:sz w:val="28"/>
          <w:szCs w:val="28"/>
        </w:rPr>
        <w:t>.</w:t>
      </w:r>
      <w:r w:rsidR="00ED4451">
        <w:rPr>
          <w:sz w:val="28"/>
          <w:szCs w:val="28"/>
        </w:rPr>
        <w:t xml:space="preserve"> </w:t>
      </w:r>
      <w:r>
        <w:rPr>
          <w:b/>
          <w:i/>
          <w:sz w:val="28"/>
          <w:szCs w:val="28"/>
        </w:rPr>
        <w:t>Протодиакон</w:t>
      </w:r>
      <w:r>
        <w:rPr>
          <w:sz w:val="28"/>
          <w:szCs w:val="28"/>
        </w:rPr>
        <w:t xml:space="preserve"> заводит </w:t>
      </w:r>
      <w:r>
        <w:rPr>
          <w:b/>
          <w:i/>
          <w:sz w:val="28"/>
          <w:szCs w:val="28"/>
        </w:rPr>
        <w:t>ставленника</w:t>
      </w:r>
      <w:r>
        <w:rPr>
          <w:sz w:val="28"/>
          <w:szCs w:val="28"/>
        </w:rPr>
        <w:t xml:space="preserve"> с рипидой царскими вратами в алтарь к северной стороне престола, где он крестообразно веет рипидой над Святыми Дарами (держит рипиду двумя руками, левая рука выше правой).</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на амвоне осеняет народ дикирием и трикирием. </w:t>
      </w:r>
    </w:p>
    <w:p w:rsidR="00066E24" w:rsidRDefault="00066E24" w:rsidP="00ED4451">
      <w:pPr>
        <w:tabs>
          <w:tab w:val="left" w:pos="426"/>
        </w:tabs>
        <w:jc w:val="both"/>
        <w:rPr>
          <w:sz w:val="28"/>
          <w:szCs w:val="28"/>
        </w:rPr>
      </w:pPr>
      <w:r>
        <w:rPr>
          <w:b/>
          <w:i/>
          <w:sz w:val="28"/>
          <w:szCs w:val="28"/>
        </w:rPr>
        <w:t xml:space="preserve">      Хор</w:t>
      </w:r>
      <w:r>
        <w:rPr>
          <w:sz w:val="28"/>
          <w:szCs w:val="28"/>
        </w:rPr>
        <w:t xml:space="preserve"> поет: </w:t>
      </w:r>
      <w:r>
        <w:rPr>
          <w:b/>
          <w:sz w:val="28"/>
          <w:szCs w:val="28"/>
        </w:rPr>
        <w:t>«Ис полла…»</w:t>
      </w:r>
      <w:r w:rsidRPr="00ED4451">
        <w:rPr>
          <w:b/>
          <w:sz w:val="28"/>
          <w:szCs w:val="28"/>
        </w:rPr>
        <w:t>.</w:t>
      </w:r>
    </w:p>
    <w:p w:rsidR="00066E24" w:rsidRDefault="00066E24" w:rsidP="001A165C">
      <w:pPr>
        <w:tabs>
          <w:tab w:val="left" w:pos="426"/>
        </w:tabs>
        <w:jc w:val="both"/>
        <w:rPr>
          <w:sz w:val="28"/>
          <w:szCs w:val="28"/>
        </w:rPr>
      </w:pPr>
      <w:r>
        <w:rPr>
          <w:b/>
          <w:i/>
          <w:sz w:val="28"/>
          <w:szCs w:val="28"/>
        </w:rPr>
        <w:t xml:space="preserve">      Рипидчики</w:t>
      </w:r>
      <w:r>
        <w:rPr>
          <w:sz w:val="28"/>
          <w:szCs w:val="28"/>
        </w:rPr>
        <w:t xml:space="preserve"> </w:t>
      </w:r>
      <w:r w:rsidR="00ED4451">
        <w:rPr>
          <w:sz w:val="28"/>
          <w:szCs w:val="28"/>
        </w:rPr>
        <w:t xml:space="preserve">на амвоне </w:t>
      </w:r>
      <w:r>
        <w:rPr>
          <w:sz w:val="28"/>
          <w:szCs w:val="28"/>
        </w:rPr>
        <w:t xml:space="preserve">подают </w:t>
      </w:r>
      <w:r>
        <w:rPr>
          <w:b/>
          <w:i/>
          <w:sz w:val="28"/>
          <w:szCs w:val="28"/>
        </w:rPr>
        <w:t>архиерею</w:t>
      </w:r>
      <w:r>
        <w:rPr>
          <w:sz w:val="28"/>
          <w:szCs w:val="28"/>
        </w:rPr>
        <w:t xml:space="preserve"> и принимают </w:t>
      </w:r>
      <w:r w:rsidR="00ED4451">
        <w:rPr>
          <w:sz w:val="28"/>
          <w:szCs w:val="28"/>
        </w:rPr>
        <w:t xml:space="preserve">от него </w:t>
      </w:r>
      <w:r>
        <w:rPr>
          <w:sz w:val="28"/>
          <w:szCs w:val="28"/>
        </w:rPr>
        <w:t>дикирий</w:t>
      </w:r>
      <w:r w:rsidR="007A206D">
        <w:rPr>
          <w:sz w:val="28"/>
          <w:szCs w:val="28"/>
        </w:rPr>
        <w:t xml:space="preserve"> </w:t>
      </w:r>
      <w:r>
        <w:rPr>
          <w:sz w:val="28"/>
          <w:szCs w:val="28"/>
        </w:rPr>
        <w:t xml:space="preserve">и трикирий, </w:t>
      </w:r>
      <w:r>
        <w:rPr>
          <w:rFonts w:eastAsia="Calibri"/>
          <w:sz w:val="28"/>
        </w:rPr>
        <w:t xml:space="preserve">затем </w:t>
      </w:r>
      <w:r>
        <w:rPr>
          <w:rFonts w:eastAsia="Calibri"/>
          <w:sz w:val="28"/>
          <w:szCs w:val="28"/>
        </w:rPr>
        <w:t xml:space="preserve">творят поклон алтарю и уходят </w:t>
      </w:r>
      <w:r>
        <w:rPr>
          <w:rFonts w:eastAsia="Calibri"/>
          <w:sz w:val="28"/>
        </w:rPr>
        <w:t xml:space="preserve">алтарь: </w:t>
      </w:r>
      <w:r>
        <w:rPr>
          <w:b/>
          <w:i/>
          <w:sz w:val="28"/>
          <w:szCs w:val="28"/>
        </w:rPr>
        <w:t>рипидчик</w:t>
      </w:r>
      <w:r>
        <w:rPr>
          <w:sz w:val="28"/>
          <w:szCs w:val="28"/>
        </w:rPr>
        <w:t xml:space="preserve"> с трикирием </w:t>
      </w:r>
      <w:r w:rsidR="00ED4451">
        <w:rPr>
          <w:sz w:val="28"/>
          <w:szCs w:val="28"/>
        </w:rPr>
        <w:t>северной</w:t>
      </w:r>
      <w:r>
        <w:rPr>
          <w:sz w:val="28"/>
          <w:szCs w:val="28"/>
        </w:rPr>
        <w:t xml:space="preserve"> дверью, а </w:t>
      </w:r>
      <w:r>
        <w:rPr>
          <w:b/>
          <w:i/>
          <w:sz w:val="28"/>
          <w:szCs w:val="28"/>
        </w:rPr>
        <w:t>рипидчик</w:t>
      </w:r>
      <w:r>
        <w:rPr>
          <w:sz w:val="28"/>
          <w:szCs w:val="28"/>
        </w:rPr>
        <w:t xml:space="preserve"> с дикирием –</w:t>
      </w:r>
      <w:r w:rsidR="00ED4451" w:rsidRPr="00ED4451">
        <w:rPr>
          <w:sz w:val="28"/>
          <w:szCs w:val="28"/>
        </w:rPr>
        <w:t xml:space="preserve"> </w:t>
      </w:r>
      <w:r w:rsidR="00ED4451">
        <w:rPr>
          <w:sz w:val="28"/>
          <w:szCs w:val="28"/>
        </w:rPr>
        <w:t xml:space="preserve">южной </w:t>
      </w:r>
      <w:r>
        <w:rPr>
          <w:sz w:val="28"/>
          <w:szCs w:val="28"/>
        </w:rPr>
        <w:t xml:space="preserve">и на горнем месте совершают обычное поклонение. </w:t>
      </w:r>
      <w:r>
        <w:rPr>
          <w:b/>
          <w:sz w:val="28"/>
          <w:szCs w:val="28"/>
        </w:rPr>
        <w:t xml:space="preserve">Первая пара </w:t>
      </w:r>
      <w:r>
        <w:rPr>
          <w:b/>
          <w:i/>
          <w:sz w:val="28"/>
          <w:szCs w:val="28"/>
        </w:rPr>
        <w:t>иподиаконов</w:t>
      </w:r>
      <w:r>
        <w:rPr>
          <w:sz w:val="28"/>
          <w:szCs w:val="28"/>
        </w:rPr>
        <w:t xml:space="preserve"> после возвращения </w:t>
      </w:r>
      <w:r>
        <w:rPr>
          <w:b/>
          <w:i/>
          <w:sz w:val="28"/>
          <w:szCs w:val="28"/>
        </w:rPr>
        <w:t>архиерея</w:t>
      </w:r>
      <w:r>
        <w:rPr>
          <w:sz w:val="28"/>
          <w:szCs w:val="28"/>
        </w:rPr>
        <w:t xml:space="preserve"> в алтарь снимает с него малый омофор. </w:t>
      </w:r>
      <w:r>
        <w:rPr>
          <w:b/>
          <w:i/>
          <w:sz w:val="28"/>
          <w:szCs w:val="28"/>
        </w:rPr>
        <w:t xml:space="preserve">Жезлоносец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 xml:space="preserve">кланяются </w:t>
      </w:r>
      <w:r>
        <w:rPr>
          <w:b/>
          <w:i/>
          <w:sz w:val="28"/>
          <w:szCs w:val="28"/>
        </w:rPr>
        <w:t>архиерею</w:t>
      </w:r>
      <w:r>
        <w:rPr>
          <w:sz w:val="28"/>
          <w:szCs w:val="28"/>
        </w:rPr>
        <w:t xml:space="preserve"> и поднимаются на свои места.</w:t>
      </w:r>
    </w:p>
    <w:p w:rsidR="008307B6" w:rsidRDefault="00066E24" w:rsidP="003B727F">
      <w:pPr>
        <w:tabs>
          <w:tab w:val="left" w:pos="426"/>
        </w:tabs>
        <w:jc w:val="both"/>
      </w:pPr>
      <w:r>
        <w:rPr>
          <w:b/>
          <w:sz w:val="28"/>
          <w:szCs w:val="28"/>
        </w:rPr>
        <w:t xml:space="preserve">      </w:t>
      </w:r>
    </w:p>
    <w:p w:rsidR="00066E24" w:rsidRPr="00BA2DB9" w:rsidRDefault="00066E24" w:rsidP="00BA2DB9">
      <w:pPr>
        <w:pStyle w:val="aa"/>
        <w:jc w:val="center"/>
        <w:rPr>
          <w:b/>
          <w:sz w:val="28"/>
          <w:szCs w:val="28"/>
        </w:rPr>
      </w:pPr>
      <w:r w:rsidRPr="00BA2DB9">
        <w:rPr>
          <w:b/>
          <w:sz w:val="28"/>
          <w:szCs w:val="28"/>
        </w:rPr>
        <w:t>Просительная ектения и молитва Господня</w:t>
      </w:r>
    </w:p>
    <w:p w:rsidR="00066E24" w:rsidRDefault="00066E24" w:rsidP="00BA2DB9">
      <w:pPr>
        <w:pStyle w:val="aa"/>
        <w:rPr>
          <w:b/>
          <w:sz w:val="28"/>
          <w:szCs w:val="28"/>
        </w:rPr>
      </w:pPr>
    </w:p>
    <w:p w:rsidR="00066E24" w:rsidRDefault="00066E24" w:rsidP="00BA2DB9">
      <w:pPr>
        <w:pStyle w:val="aa"/>
        <w:jc w:val="both"/>
        <w:rPr>
          <w:b/>
          <w:sz w:val="28"/>
          <w:szCs w:val="28"/>
        </w:rPr>
      </w:pPr>
      <w:r>
        <w:rPr>
          <w:b/>
          <w:sz w:val="28"/>
          <w:szCs w:val="28"/>
        </w:rPr>
        <w:t xml:space="preserve">      </w:t>
      </w:r>
      <w:r w:rsidR="00AB5C08">
        <w:rPr>
          <w:b/>
          <w:sz w:val="28"/>
          <w:szCs w:val="28"/>
        </w:rPr>
        <w:t xml:space="preserve">Третий </w:t>
      </w:r>
      <w:r>
        <w:rPr>
          <w:b/>
          <w:i/>
          <w:sz w:val="28"/>
          <w:szCs w:val="28"/>
        </w:rPr>
        <w:t>диакон</w:t>
      </w:r>
      <w:r>
        <w:rPr>
          <w:sz w:val="28"/>
          <w:szCs w:val="28"/>
        </w:rPr>
        <w:t xml:space="preserve"> на амвоне произносит </w:t>
      </w:r>
      <w:r>
        <w:rPr>
          <w:b/>
          <w:i/>
          <w:sz w:val="28"/>
          <w:szCs w:val="28"/>
        </w:rPr>
        <w:t>ектению:</w:t>
      </w:r>
      <w:r>
        <w:rPr>
          <w:sz w:val="28"/>
          <w:szCs w:val="28"/>
        </w:rPr>
        <w:t xml:space="preserve"> </w:t>
      </w:r>
      <w:r>
        <w:rPr>
          <w:b/>
          <w:sz w:val="28"/>
          <w:szCs w:val="28"/>
        </w:rPr>
        <w:t>«Вся святыя помянувше…»</w:t>
      </w:r>
      <w:r w:rsidRPr="00ED4451">
        <w:rPr>
          <w:b/>
          <w:sz w:val="28"/>
          <w:szCs w:val="28"/>
        </w:rPr>
        <w:t xml:space="preserve">. </w:t>
      </w:r>
    </w:p>
    <w:p w:rsidR="00066E24" w:rsidRDefault="00066E24" w:rsidP="00066E24">
      <w:pPr>
        <w:jc w:val="both"/>
        <w:rPr>
          <w:sz w:val="28"/>
          <w:szCs w:val="28"/>
        </w:rPr>
      </w:pPr>
      <w:r>
        <w:rPr>
          <w:b/>
          <w:sz w:val="28"/>
          <w:szCs w:val="28"/>
        </w:rPr>
        <w:t xml:space="preserve">      </w:t>
      </w:r>
      <w:r>
        <w:rPr>
          <w:sz w:val="28"/>
          <w:szCs w:val="28"/>
        </w:rPr>
        <w:t xml:space="preserve">В это время </w:t>
      </w:r>
      <w:r>
        <w:rPr>
          <w:b/>
          <w:i/>
          <w:sz w:val="28"/>
          <w:szCs w:val="28"/>
        </w:rPr>
        <w:t>архиерей</w:t>
      </w:r>
      <w:r>
        <w:rPr>
          <w:sz w:val="28"/>
          <w:szCs w:val="28"/>
        </w:rPr>
        <w:t xml:space="preserve"> и </w:t>
      </w:r>
      <w:r>
        <w:rPr>
          <w:b/>
          <w:i/>
          <w:sz w:val="28"/>
          <w:szCs w:val="28"/>
        </w:rPr>
        <w:t>священники</w:t>
      </w:r>
      <w:r>
        <w:rPr>
          <w:sz w:val="28"/>
          <w:szCs w:val="28"/>
        </w:rPr>
        <w:t xml:space="preserve"> тайно читают </w:t>
      </w:r>
      <w:r>
        <w:rPr>
          <w:b/>
          <w:i/>
          <w:sz w:val="28"/>
          <w:szCs w:val="28"/>
        </w:rPr>
        <w:t>молитву:</w:t>
      </w:r>
      <w:r>
        <w:rPr>
          <w:sz w:val="28"/>
          <w:szCs w:val="28"/>
        </w:rPr>
        <w:t xml:space="preserve"> </w:t>
      </w:r>
    </w:p>
    <w:p w:rsidR="00066E24" w:rsidRDefault="00066E24" w:rsidP="00066E24">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Иоанна Златоуста</w:t>
      </w:r>
      <w:r w:rsidR="00156402">
        <w:rPr>
          <w:b/>
          <w:sz w:val="28"/>
          <w:szCs w:val="28"/>
        </w:rPr>
        <w:t xml:space="preserve"> –</w:t>
      </w:r>
      <w:r w:rsidRPr="001A165C">
        <w:rPr>
          <w:b/>
          <w:sz w:val="28"/>
          <w:szCs w:val="28"/>
        </w:rPr>
        <w:t xml:space="preserve"> </w:t>
      </w:r>
      <w:r>
        <w:rPr>
          <w:b/>
          <w:sz w:val="28"/>
          <w:szCs w:val="28"/>
        </w:rPr>
        <w:t>«Тебе предлагаем живот наш весь…»</w:t>
      </w:r>
      <w:r w:rsidRPr="00ED4451">
        <w:rPr>
          <w:b/>
          <w:sz w:val="28"/>
          <w:szCs w:val="28"/>
        </w:rPr>
        <w:t>;</w:t>
      </w:r>
    </w:p>
    <w:p w:rsidR="00066E24" w:rsidRDefault="00066E24" w:rsidP="00066E24">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Василия Великого</w:t>
      </w:r>
      <w:r w:rsidR="00156402">
        <w:rPr>
          <w:b/>
          <w:sz w:val="28"/>
          <w:szCs w:val="28"/>
        </w:rPr>
        <w:t xml:space="preserve"> –</w:t>
      </w:r>
      <w:r>
        <w:rPr>
          <w:sz w:val="28"/>
          <w:szCs w:val="28"/>
        </w:rPr>
        <w:t xml:space="preserve"> </w:t>
      </w:r>
      <w:r>
        <w:rPr>
          <w:b/>
          <w:sz w:val="28"/>
          <w:szCs w:val="28"/>
        </w:rPr>
        <w:t>«Боже наш, Боже спасати…»</w:t>
      </w:r>
      <w:r w:rsidRPr="00ED4451">
        <w:rPr>
          <w:b/>
          <w:sz w:val="28"/>
          <w:szCs w:val="28"/>
        </w:rPr>
        <w:t xml:space="preserve">. </w:t>
      </w:r>
    </w:p>
    <w:p w:rsidR="00066E24" w:rsidRDefault="00066E24" w:rsidP="00ED4451">
      <w:pPr>
        <w:tabs>
          <w:tab w:val="left" w:pos="426"/>
        </w:tabs>
        <w:jc w:val="both"/>
        <w:rPr>
          <w:sz w:val="28"/>
          <w:szCs w:val="28"/>
        </w:rPr>
      </w:pPr>
      <w:r>
        <w:rPr>
          <w:sz w:val="28"/>
          <w:szCs w:val="28"/>
        </w:rPr>
        <w:t xml:space="preserve">      После того как </w:t>
      </w:r>
      <w:r>
        <w:rPr>
          <w:b/>
          <w:i/>
          <w:sz w:val="28"/>
          <w:szCs w:val="28"/>
        </w:rPr>
        <w:t>архиерей</w:t>
      </w:r>
      <w:r>
        <w:rPr>
          <w:sz w:val="28"/>
          <w:szCs w:val="28"/>
        </w:rPr>
        <w:t xml:space="preserve"> прочитает </w:t>
      </w:r>
      <w:r>
        <w:rPr>
          <w:b/>
          <w:i/>
          <w:sz w:val="28"/>
          <w:szCs w:val="28"/>
        </w:rPr>
        <w:t>молитву</w:t>
      </w:r>
      <w:r w:rsidR="008307B6">
        <w:rPr>
          <w:b/>
          <w:i/>
          <w:sz w:val="28"/>
          <w:szCs w:val="28"/>
        </w:rPr>
        <w:t>,</w:t>
      </w:r>
      <w:r>
        <w:rPr>
          <w:sz w:val="28"/>
          <w:szCs w:val="28"/>
        </w:rPr>
        <w:t xml:space="preserve"> </w:t>
      </w:r>
      <w:r>
        <w:rPr>
          <w:b/>
          <w:i/>
          <w:sz w:val="28"/>
          <w:szCs w:val="28"/>
        </w:rPr>
        <w:t>священнослужитель</w:t>
      </w:r>
      <w:r w:rsidRPr="00ED4451">
        <w:rPr>
          <w:b/>
          <w:i/>
          <w:sz w:val="28"/>
          <w:szCs w:val="28"/>
        </w:rPr>
        <w:t xml:space="preserve"> </w:t>
      </w:r>
      <w:r>
        <w:rPr>
          <w:sz w:val="28"/>
          <w:szCs w:val="28"/>
        </w:rPr>
        <w:t>которому назначено произнесение проповеди перед причащением народа, подходит в облачении с правой стороны алтаря и</w:t>
      </w:r>
      <w:r>
        <w:rPr>
          <w:b/>
          <w:i/>
          <w:sz w:val="28"/>
          <w:szCs w:val="28"/>
        </w:rPr>
        <w:t xml:space="preserve"> </w:t>
      </w:r>
      <w:r>
        <w:rPr>
          <w:sz w:val="28"/>
          <w:szCs w:val="28"/>
        </w:rPr>
        <w:t>прикладывается к престолу.</w:t>
      </w:r>
      <w:r>
        <w:rPr>
          <w:b/>
          <w:i/>
          <w:sz w:val="28"/>
          <w:szCs w:val="28"/>
        </w:rPr>
        <w:t xml:space="preserve"> </w:t>
      </w:r>
      <w:r>
        <w:rPr>
          <w:b/>
          <w:sz w:val="28"/>
          <w:szCs w:val="28"/>
        </w:rPr>
        <w:t>Старший</w:t>
      </w:r>
      <w:r>
        <w:rPr>
          <w:b/>
          <w:i/>
          <w:sz w:val="28"/>
          <w:szCs w:val="28"/>
        </w:rPr>
        <w:t xml:space="preserve"> священник</w:t>
      </w:r>
      <w:r>
        <w:rPr>
          <w:sz w:val="28"/>
          <w:szCs w:val="28"/>
        </w:rPr>
        <w:t xml:space="preserve"> </w:t>
      </w:r>
      <w:r w:rsidR="00472B87">
        <w:rPr>
          <w:sz w:val="28"/>
          <w:szCs w:val="28"/>
        </w:rPr>
        <w:t>подаёт</w:t>
      </w:r>
      <w:r>
        <w:rPr>
          <w:sz w:val="28"/>
          <w:szCs w:val="28"/>
        </w:rPr>
        <w:t xml:space="preserve"> </w:t>
      </w:r>
      <w:r>
        <w:rPr>
          <w:b/>
          <w:i/>
          <w:sz w:val="28"/>
          <w:szCs w:val="28"/>
        </w:rPr>
        <w:t>архиерею</w:t>
      </w:r>
      <w:r>
        <w:rPr>
          <w:sz w:val="28"/>
          <w:szCs w:val="28"/>
        </w:rPr>
        <w:t xml:space="preserve"> напрестольный крест. </w:t>
      </w:r>
      <w:r>
        <w:rPr>
          <w:b/>
          <w:i/>
          <w:sz w:val="28"/>
          <w:szCs w:val="28"/>
        </w:rPr>
        <w:t>Проповедник</w:t>
      </w:r>
      <w:r>
        <w:rPr>
          <w:sz w:val="28"/>
          <w:szCs w:val="28"/>
        </w:rPr>
        <w:t xml:space="preserve"> подходит к </w:t>
      </w:r>
      <w:r>
        <w:rPr>
          <w:b/>
          <w:i/>
          <w:sz w:val="28"/>
          <w:szCs w:val="28"/>
        </w:rPr>
        <w:t>архиерею</w:t>
      </w:r>
      <w:r w:rsidRPr="00ED4451">
        <w:rPr>
          <w:b/>
          <w:i/>
          <w:sz w:val="28"/>
          <w:szCs w:val="28"/>
        </w:rPr>
        <w:t>,</w:t>
      </w:r>
      <w:r>
        <w:rPr>
          <w:sz w:val="28"/>
          <w:szCs w:val="28"/>
        </w:rPr>
        <w:t xml:space="preserve"> и он</w:t>
      </w:r>
      <w:r>
        <w:rPr>
          <w:b/>
          <w:i/>
          <w:sz w:val="28"/>
          <w:szCs w:val="28"/>
        </w:rPr>
        <w:t xml:space="preserve"> </w:t>
      </w:r>
      <w:r>
        <w:rPr>
          <w:sz w:val="28"/>
          <w:szCs w:val="28"/>
        </w:rPr>
        <w:t xml:space="preserve">осеняет его крестом. </w:t>
      </w:r>
      <w:r>
        <w:rPr>
          <w:b/>
          <w:i/>
          <w:sz w:val="28"/>
          <w:szCs w:val="28"/>
        </w:rPr>
        <w:t>Проповедник</w:t>
      </w:r>
      <w:r>
        <w:rPr>
          <w:sz w:val="28"/>
          <w:szCs w:val="28"/>
        </w:rPr>
        <w:t xml:space="preserve"> крестится, целует крест и руку</w:t>
      </w:r>
      <w:r>
        <w:rPr>
          <w:b/>
          <w:i/>
          <w:sz w:val="28"/>
          <w:szCs w:val="28"/>
        </w:rPr>
        <w:t xml:space="preserve"> архиерея</w:t>
      </w:r>
      <w:r>
        <w:rPr>
          <w:sz w:val="28"/>
          <w:szCs w:val="28"/>
        </w:rPr>
        <w:t xml:space="preserve"> и отходит на свое место, </w:t>
      </w:r>
      <w:r w:rsidR="00472B87">
        <w:rPr>
          <w:sz w:val="28"/>
          <w:szCs w:val="28"/>
        </w:rPr>
        <w:t>ещё</w:t>
      </w:r>
      <w:r>
        <w:rPr>
          <w:sz w:val="28"/>
          <w:szCs w:val="28"/>
        </w:rPr>
        <w:t xml:space="preserve"> раз крестится и кланяется </w:t>
      </w:r>
      <w:r>
        <w:rPr>
          <w:b/>
          <w:i/>
          <w:sz w:val="28"/>
          <w:szCs w:val="28"/>
        </w:rPr>
        <w:t>архиерею</w:t>
      </w:r>
      <w:r w:rsidRPr="00ED4451">
        <w:rPr>
          <w:b/>
          <w:i/>
          <w:sz w:val="28"/>
          <w:szCs w:val="28"/>
        </w:rPr>
        <w:t xml:space="preserve">. </w:t>
      </w:r>
      <w:r>
        <w:rPr>
          <w:b/>
          <w:i/>
          <w:sz w:val="28"/>
          <w:szCs w:val="28"/>
        </w:rPr>
        <w:t>Архиерей</w:t>
      </w:r>
      <w:r>
        <w:rPr>
          <w:sz w:val="28"/>
          <w:szCs w:val="28"/>
        </w:rPr>
        <w:t xml:space="preserve"> отдает крест </w:t>
      </w:r>
      <w:r>
        <w:rPr>
          <w:b/>
          <w:sz w:val="28"/>
          <w:szCs w:val="28"/>
        </w:rPr>
        <w:t>старшему</w:t>
      </w:r>
      <w:r>
        <w:rPr>
          <w:b/>
          <w:i/>
          <w:sz w:val="28"/>
          <w:szCs w:val="28"/>
        </w:rPr>
        <w:t xml:space="preserve"> священнику</w:t>
      </w:r>
      <w:r w:rsidRPr="00ED4451">
        <w:rPr>
          <w:b/>
          <w:i/>
          <w:sz w:val="28"/>
          <w:szCs w:val="28"/>
        </w:rPr>
        <w:t>,</w:t>
      </w:r>
      <w:r>
        <w:rPr>
          <w:sz w:val="28"/>
          <w:szCs w:val="28"/>
        </w:rPr>
        <w:t xml:space="preserve"> который полагает его на престоле.</w:t>
      </w:r>
    </w:p>
    <w:p w:rsidR="00066E24" w:rsidRDefault="001A165C" w:rsidP="001A165C">
      <w:pPr>
        <w:tabs>
          <w:tab w:val="left" w:pos="426"/>
        </w:tabs>
        <w:jc w:val="both"/>
        <w:rPr>
          <w:sz w:val="28"/>
          <w:szCs w:val="28"/>
        </w:rPr>
      </w:pPr>
      <w:r>
        <w:rPr>
          <w:sz w:val="28"/>
          <w:szCs w:val="28"/>
        </w:rPr>
        <w:lastRenderedPageBreak/>
        <w:t xml:space="preserve">      Затем, </w:t>
      </w:r>
      <w:r w:rsidR="00066E24">
        <w:rPr>
          <w:sz w:val="28"/>
          <w:szCs w:val="28"/>
        </w:rPr>
        <w:t>по установившейся современной практике</w:t>
      </w:r>
      <w:r w:rsidR="008307B6">
        <w:rPr>
          <w:sz w:val="28"/>
          <w:szCs w:val="28"/>
        </w:rPr>
        <w:t>,</w:t>
      </w:r>
      <w:r w:rsidR="00066E24">
        <w:rPr>
          <w:b/>
          <w:i/>
          <w:sz w:val="28"/>
        </w:rPr>
        <w:t xml:space="preserve"> с</w:t>
      </w:r>
      <w:r w:rsidR="00066E24">
        <w:rPr>
          <w:b/>
          <w:i/>
          <w:sz w:val="28"/>
          <w:szCs w:val="28"/>
        </w:rPr>
        <w:t>вященнослужители</w:t>
      </w:r>
      <w:r w:rsidR="00156402">
        <w:rPr>
          <w:b/>
          <w:i/>
          <w:sz w:val="28"/>
          <w:szCs w:val="28"/>
        </w:rPr>
        <w:t xml:space="preserve">                    </w:t>
      </w:r>
      <w:r w:rsidR="00066E24">
        <w:rPr>
          <w:sz w:val="28"/>
          <w:szCs w:val="28"/>
        </w:rPr>
        <w:t xml:space="preserve">(кроме </w:t>
      </w:r>
      <w:r w:rsidR="00066E24">
        <w:rPr>
          <w:b/>
          <w:i/>
          <w:sz w:val="28"/>
          <w:szCs w:val="28"/>
        </w:rPr>
        <w:t>архиерея</w:t>
      </w:r>
      <w:r w:rsidR="00066E24" w:rsidRPr="00ED4451">
        <w:rPr>
          <w:b/>
          <w:i/>
          <w:sz w:val="28"/>
          <w:szCs w:val="28"/>
        </w:rPr>
        <w:t>)</w:t>
      </w:r>
      <w:r w:rsidR="00066E24">
        <w:rPr>
          <w:sz w:val="28"/>
          <w:szCs w:val="28"/>
        </w:rPr>
        <w:t xml:space="preserve"> омывают руки, подготовляя себя этим к Святому Причащению. </w:t>
      </w:r>
    </w:p>
    <w:p w:rsidR="00066E24" w:rsidRPr="00066E24" w:rsidRDefault="00066E24" w:rsidP="00066E24">
      <w:pPr>
        <w:jc w:val="both"/>
        <w:rPr>
          <w:rFonts w:eastAsia="Calibri"/>
          <w:sz w:val="28"/>
          <w:szCs w:val="28"/>
          <w:lang w:eastAsia="en-US"/>
        </w:rPr>
      </w:pPr>
      <w:r>
        <w:rPr>
          <w:sz w:val="28"/>
          <w:szCs w:val="28"/>
        </w:rPr>
        <w:t xml:space="preserve">      </w:t>
      </w:r>
      <w:r>
        <w:rPr>
          <w:b/>
          <w:sz w:val="28"/>
          <w:szCs w:val="28"/>
        </w:rPr>
        <w:t xml:space="preserve">Второй </w:t>
      </w:r>
      <w:r>
        <w:rPr>
          <w:b/>
          <w:i/>
          <w:sz w:val="28"/>
          <w:szCs w:val="28"/>
        </w:rPr>
        <w:t>иподиакон</w:t>
      </w:r>
      <w:r>
        <w:rPr>
          <w:sz w:val="28"/>
          <w:szCs w:val="28"/>
        </w:rPr>
        <w:t xml:space="preserve"> или </w:t>
      </w:r>
      <w:r>
        <w:rPr>
          <w:b/>
          <w:i/>
          <w:sz w:val="28"/>
          <w:szCs w:val="28"/>
        </w:rPr>
        <w:t>иподиакон</w:t>
      </w:r>
      <w:r>
        <w:rPr>
          <w:sz w:val="28"/>
          <w:szCs w:val="28"/>
        </w:rPr>
        <w:t xml:space="preserve"> назначенный </w:t>
      </w:r>
      <w:r>
        <w:rPr>
          <w:b/>
          <w:sz w:val="28"/>
          <w:szCs w:val="28"/>
        </w:rPr>
        <w:t>старшим</w:t>
      </w:r>
      <w:r>
        <w:rPr>
          <w:sz w:val="28"/>
          <w:szCs w:val="28"/>
        </w:rPr>
        <w:t xml:space="preserve"> </w:t>
      </w:r>
      <w:r>
        <w:rPr>
          <w:b/>
          <w:i/>
          <w:sz w:val="28"/>
          <w:szCs w:val="28"/>
        </w:rPr>
        <w:t>иподиаконом</w:t>
      </w:r>
      <w:r>
        <w:rPr>
          <w:sz w:val="28"/>
          <w:szCs w:val="28"/>
        </w:rPr>
        <w:t xml:space="preserve"> готовит запивку для </w:t>
      </w:r>
      <w:r>
        <w:rPr>
          <w:b/>
          <w:i/>
          <w:sz w:val="28"/>
          <w:szCs w:val="28"/>
        </w:rPr>
        <w:t>архиерея</w:t>
      </w:r>
      <w:r w:rsidR="00ED4451">
        <w:rPr>
          <w:b/>
          <w:i/>
          <w:sz w:val="28"/>
          <w:szCs w:val="28"/>
        </w:rPr>
        <w:t>:</w:t>
      </w:r>
      <w:r w:rsidR="00ED4451">
        <w:rPr>
          <w:sz w:val="28"/>
          <w:szCs w:val="28"/>
        </w:rPr>
        <w:t xml:space="preserve"> н</w:t>
      </w:r>
      <w:r>
        <w:rPr>
          <w:sz w:val="28"/>
          <w:szCs w:val="28"/>
        </w:rPr>
        <w:t>а подносе ставятся три ковша, две служебные просфоры</w:t>
      </w:r>
      <w:r w:rsidR="000560D7">
        <w:rPr>
          <w:sz w:val="28"/>
          <w:szCs w:val="28"/>
        </w:rPr>
        <w:t xml:space="preserve">    </w:t>
      </w:r>
      <w:r w:rsidR="00156402">
        <w:rPr>
          <w:sz w:val="28"/>
          <w:szCs w:val="28"/>
        </w:rPr>
        <w:t xml:space="preserve">             </w:t>
      </w:r>
      <w:r w:rsidR="000560D7">
        <w:rPr>
          <w:sz w:val="28"/>
          <w:szCs w:val="28"/>
        </w:rPr>
        <w:t xml:space="preserve">  </w:t>
      </w:r>
      <w:r>
        <w:rPr>
          <w:sz w:val="28"/>
          <w:szCs w:val="28"/>
        </w:rPr>
        <w:t xml:space="preserve"> (из которых архиерей вынимал частицы на Херувимской песни), две маленькие просфоры, частицу антидора и плат. В первый ковш наливается до половины вино, во второй – кипяток, в третий – холодная </w:t>
      </w:r>
      <w:r w:rsidR="00156402">
        <w:rPr>
          <w:sz w:val="28"/>
          <w:szCs w:val="28"/>
        </w:rPr>
        <w:t>кипячёная</w:t>
      </w:r>
      <w:r>
        <w:rPr>
          <w:sz w:val="28"/>
          <w:szCs w:val="28"/>
        </w:rPr>
        <w:t xml:space="preserve"> вода. Ковши поставляются так, чтобы удобно было его взять </w:t>
      </w:r>
      <w:r>
        <w:rPr>
          <w:b/>
          <w:i/>
          <w:sz w:val="28"/>
          <w:szCs w:val="28"/>
        </w:rPr>
        <w:t>архиерею</w:t>
      </w:r>
      <w:r w:rsidRPr="00ED4451">
        <w:rPr>
          <w:b/>
          <w:i/>
          <w:sz w:val="28"/>
          <w:szCs w:val="28"/>
        </w:rPr>
        <w:t>,</w:t>
      </w:r>
      <w:r>
        <w:rPr>
          <w:sz w:val="28"/>
          <w:szCs w:val="28"/>
        </w:rPr>
        <w:t xml:space="preserve"> а именно: просфора полагается справа</w:t>
      </w:r>
      <w:r w:rsidR="00156402">
        <w:rPr>
          <w:sz w:val="28"/>
          <w:szCs w:val="28"/>
        </w:rPr>
        <w:t xml:space="preserve"> </w:t>
      </w:r>
      <w:r>
        <w:rPr>
          <w:sz w:val="28"/>
          <w:szCs w:val="28"/>
        </w:rPr>
        <w:t xml:space="preserve">(от себя) </w:t>
      </w:r>
      <w:r w:rsidR="00156402">
        <w:rPr>
          <w:sz w:val="28"/>
          <w:szCs w:val="28"/>
        </w:rPr>
        <w:t xml:space="preserve">                     </w:t>
      </w:r>
      <w:r>
        <w:rPr>
          <w:sz w:val="28"/>
          <w:szCs w:val="28"/>
        </w:rPr>
        <w:t>и поверх просфоры полагается антидор, а ковш ставится слева, налево же должна быть обращена и ручка ковша.</w:t>
      </w:r>
    </w:p>
    <w:p w:rsidR="00066E24" w:rsidRDefault="00066E24" w:rsidP="00066E24">
      <w:pPr>
        <w:tabs>
          <w:tab w:val="left" w:pos="426"/>
        </w:tabs>
        <w:jc w:val="both"/>
        <w:rPr>
          <w:sz w:val="28"/>
          <w:szCs w:val="28"/>
        </w:rPr>
      </w:pPr>
      <w:r>
        <w:rPr>
          <w:b/>
          <w:i/>
          <w:sz w:val="28"/>
          <w:szCs w:val="28"/>
        </w:rPr>
        <w:t xml:space="preserve">      Жезлоносец</w:t>
      </w:r>
      <w:r>
        <w:rPr>
          <w:sz w:val="28"/>
          <w:szCs w:val="28"/>
        </w:rPr>
        <w:t xml:space="preserve"> по</w:t>
      </w:r>
      <w:r w:rsidR="00ED4451">
        <w:rPr>
          <w:sz w:val="28"/>
          <w:szCs w:val="28"/>
        </w:rPr>
        <w:t>стилает</w:t>
      </w:r>
      <w:r>
        <w:rPr>
          <w:sz w:val="28"/>
          <w:szCs w:val="28"/>
        </w:rPr>
        <w:t xml:space="preserve"> орлец на солее ближе к царским вратам, головой орла</w:t>
      </w:r>
      <w:r w:rsidR="00156402">
        <w:rPr>
          <w:sz w:val="28"/>
          <w:szCs w:val="28"/>
        </w:rPr>
        <w:t xml:space="preserve">                        </w:t>
      </w:r>
      <w:r>
        <w:rPr>
          <w:sz w:val="28"/>
          <w:szCs w:val="28"/>
        </w:rPr>
        <w:t xml:space="preserve">к амвону. </w:t>
      </w:r>
    </w:p>
    <w:p w:rsidR="00066E24" w:rsidRDefault="00066E24" w:rsidP="00066E24">
      <w:pPr>
        <w:tabs>
          <w:tab w:val="left" w:pos="426"/>
        </w:tabs>
        <w:jc w:val="both"/>
        <w:rPr>
          <w:sz w:val="28"/>
          <w:szCs w:val="28"/>
        </w:rPr>
      </w:pPr>
      <w:r>
        <w:rPr>
          <w:sz w:val="28"/>
          <w:szCs w:val="28"/>
        </w:rPr>
        <w:t xml:space="preserve">      После окончания </w:t>
      </w:r>
      <w:r>
        <w:rPr>
          <w:b/>
          <w:i/>
          <w:sz w:val="28"/>
          <w:szCs w:val="28"/>
        </w:rPr>
        <w:t>ектении архиерей</w:t>
      </w:r>
      <w:r>
        <w:rPr>
          <w:sz w:val="28"/>
          <w:szCs w:val="28"/>
        </w:rPr>
        <w:t xml:space="preserve"> воздевает руки и возглашает: </w:t>
      </w:r>
      <w:r>
        <w:rPr>
          <w:b/>
          <w:sz w:val="28"/>
          <w:szCs w:val="28"/>
        </w:rPr>
        <w:t>«И сподоби нас, Владыко…»</w:t>
      </w:r>
      <w:r w:rsidRPr="00ED4451">
        <w:rPr>
          <w:b/>
          <w:sz w:val="28"/>
          <w:szCs w:val="28"/>
        </w:rPr>
        <w:t>.</w:t>
      </w:r>
    </w:p>
    <w:p w:rsidR="00066E24" w:rsidRDefault="00066E24" w:rsidP="00AF5C59">
      <w:pPr>
        <w:tabs>
          <w:tab w:val="left" w:pos="426"/>
        </w:tabs>
        <w:jc w:val="both"/>
        <w:rPr>
          <w:sz w:val="28"/>
          <w:szCs w:val="28"/>
        </w:rPr>
      </w:pPr>
      <w:r>
        <w:rPr>
          <w:sz w:val="28"/>
          <w:szCs w:val="28"/>
        </w:rPr>
        <w:t xml:space="preserve">      </w:t>
      </w:r>
      <w:r w:rsidR="00AB5C08">
        <w:rPr>
          <w:b/>
          <w:sz w:val="28"/>
          <w:szCs w:val="28"/>
        </w:rPr>
        <w:t xml:space="preserve">Третий </w:t>
      </w:r>
      <w:r>
        <w:rPr>
          <w:b/>
          <w:i/>
          <w:sz w:val="28"/>
          <w:szCs w:val="28"/>
        </w:rPr>
        <w:t xml:space="preserve">диакон </w:t>
      </w:r>
      <w:r>
        <w:rPr>
          <w:sz w:val="28"/>
          <w:szCs w:val="28"/>
        </w:rPr>
        <w:t>на амвоне</w:t>
      </w:r>
      <w:r>
        <w:rPr>
          <w:b/>
          <w:i/>
          <w:sz w:val="28"/>
          <w:szCs w:val="28"/>
        </w:rPr>
        <w:t xml:space="preserve"> </w:t>
      </w:r>
      <w:r>
        <w:rPr>
          <w:sz w:val="28"/>
          <w:szCs w:val="28"/>
        </w:rPr>
        <w:t>поет с народом</w:t>
      </w:r>
      <w:r w:rsidR="001A165C">
        <w:rPr>
          <w:sz w:val="28"/>
          <w:szCs w:val="28"/>
        </w:rPr>
        <w:t>:</w:t>
      </w:r>
      <w:r>
        <w:rPr>
          <w:sz w:val="28"/>
          <w:szCs w:val="28"/>
        </w:rPr>
        <w:t xml:space="preserve"> </w:t>
      </w:r>
      <w:r>
        <w:rPr>
          <w:b/>
          <w:sz w:val="28"/>
          <w:szCs w:val="28"/>
        </w:rPr>
        <w:t>«Отче наш…»</w:t>
      </w:r>
      <w:r w:rsidRPr="00ED4451">
        <w:rPr>
          <w:b/>
          <w:sz w:val="28"/>
          <w:szCs w:val="28"/>
        </w:rPr>
        <w:t>.</w:t>
      </w:r>
    </w:p>
    <w:p w:rsidR="00066E24" w:rsidRDefault="00066E24" w:rsidP="000A6815">
      <w:pPr>
        <w:tabs>
          <w:tab w:val="left" w:pos="426"/>
        </w:tabs>
        <w:jc w:val="both"/>
        <w:rPr>
          <w:sz w:val="28"/>
          <w:szCs w:val="28"/>
        </w:rPr>
      </w:pPr>
      <w:r>
        <w:rPr>
          <w:sz w:val="28"/>
          <w:szCs w:val="28"/>
        </w:rPr>
        <w:t xml:space="preserve">      Во время пения</w:t>
      </w:r>
      <w:r w:rsidR="001A165C">
        <w:rPr>
          <w:sz w:val="28"/>
          <w:szCs w:val="28"/>
        </w:rPr>
        <w:t>:</w:t>
      </w:r>
      <w:r>
        <w:rPr>
          <w:sz w:val="28"/>
          <w:szCs w:val="28"/>
        </w:rPr>
        <w:t xml:space="preserve"> </w:t>
      </w:r>
      <w:r>
        <w:rPr>
          <w:b/>
          <w:sz w:val="28"/>
          <w:szCs w:val="28"/>
        </w:rPr>
        <w:t>«</w:t>
      </w:r>
      <w:r>
        <w:rPr>
          <w:b/>
          <w:iCs/>
          <w:sz w:val="28"/>
          <w:szCs w:val="28"/>
        </w:rPr>
        <w:t>Отче наш…</w:t>
      </w:r>
      <w:r>
        <w:rPr>
          <w:b/>
          <w:sz w:val="28"/>
          <w:szCs w:val="28"/>
        </w:rPr>
        <w:t>»</w:t>
      </w:r>
      <w:r>
        <w:rPr>
          <w:sz w:val="28"/>
          <w:szCs w:val="28"/>
        </w:rPr>
        <w:t xml:space="preserve"> все </w:t>
      </w:r>
      <w:r>
        <w:rPr>
          <w:b/>
          <w:i/>
          <w:sz w:val="28"/>
          <w:szCs w:val="28"/>
        </w:rPr>
        <w:t>диаконы</w:t>
      </w:r>
      <w:r>
        <w:rPr>
          <w:sz w:val="28"/>
          <w:szCs w:val="28"/>
        </w:rPr>
        <w:t xml:space="preserve"> на своих местах опоясываются крестообразно орарями; </w:t>
      </w:r>
      <w:r w:rsidR="00AB5C08">
        <w:rPr>
          <w:b/>
          <w:sz w:val="28"/>
          <w:szCs w:val="28"/>
        </w:rPr>
        <w:t xml:space="preserve">третий </w:t>
      </w:r>
      <w:r>
        <w:rPr>
          <w:b/>
          <w:i/>
          <w:sz w:val="28"/>
          <w:szCs w:val="28"/>
        </w:rPr>
        <w:t xml:space="preserve">диакон </w:t>
      </w:r>
      <w:r>
        <w:rPr>
          <w:sz w:val="28"/>
          <w:szCs w:val="28"/>
        </w:rPr>
        <w:t xml:space="preserve">опоясывается после пения </w:t>
      </w:r>
      <w:r>
        <w:rPr>
          <w:b/>
          <w:sz w:val="28"/>
          <w:szCs w:val="28"/>
        </w:rPr>
        <w:t>«Отче наш…»</w:t>
      </w:r>
      <w:r w:rsidRPr="00ED4451">
        <w:rPr>
          <w:b/>
          <w:sz w:val="28"/>
          <w:szCs w:val="28"/>
        </w:rPr>
        <w:t>.</w:t>
      </w:r>
    </w:p>
    <w:p w:rsidR="00066E24" w:rsidRPr="00066E24" w:rsidRDefault="00066E24" w:rsidP="00066E24">
      <w:pPr>
        <w:jc w:val="both"/>
        <w:rPr>
          <w:rFonts w:eastAsia="Calibri"/>
          <w:sz w:val="28"/>
          <w:szCs w:val="28"/>
          <w:lang w:eastAsia="en-US"/>
        </w:rPr>
      </w:pPr>
      <w:r>
        <w:rPr>
          <w:sz w:val="28"/>
          <w:szCs w:val="28"/>
        </w:rPr>
        <w:t xml:space="preserve">      Если совершалась </w:t>
      </w:r>
      <w:r w:rsidRPr="00ED4451">
        <w:rPr>
          <w:b/>
          <w:i/>
          <w:sz w:val="28"/>
          <w:szCs w:val="28"/>
        </w:rPr>
        <w:t>иерейская</w:t>
      </w:r>
      <w:r>
        <w:rPr>
          <w:b/>
          <w:sz w:val="28"/>
          <w:szCs w:val="28"/>
        </w:rPr>
        <w:t xml:space="preserve"> </w:t>
      </w:r>
      <w:r w:rsidRPr="00ED4451">
        <w:rPr>
          <w:b/>
          <w:sz w:val="28"/>
          <w:szCs w:val="28"/>
        </w:rPr>
        <w:t>хиротония,</w:t>
      </w:r>
      <w:r>
        <w:rPr>
          <w:sz w:val="28"/>
          <w:szCs w:val="28"/>
        </w:rPr>
        <w:t xml:space="preserve"> тогда во время пения: </w:t>
      </w:r>
      <w:r>
        <w:rPr>
          <w:b/>
          <w:sz w:val="28"/>
          <w:szCs w:val="28"/>
        </w:rPr>
        <w:t>«Отче наш...»</w:t>
      </w:r>
      <w:r>
        <w:rPr>
          <w:sz w:val="28"/>
          <w:szCs w:val="28"/>
        </w:rPr>
        <w:t xml:space="preserve"> </w:t>
      </w:r>
      <w:r>
        <w:rPr>
          <w:b/>
          <w:sz w:val="28"/>
          <w:szCs w:val="28"/>
        </w:rPr>
        <w:t>старший</w:t>
      </w:r>
      <w:r>
        <w:rPr>
          <w:sz w:val="28"/>
          <w:szCs w:val="28"/>
        </w:rPr>
        <w:t xml:space="preserve"> </w:t>
      </w:r>
      <w:r>
        <w:rPr>
          <w:b/>
          <w:i/>
          <w:sz w:val="28"/>
          <w:szCs w:val="28"/>
        </w:rPr>
        <w:t>священник</w:t>
      </w:r>
      <w:r>
        <w:rPr>
          <w:sz w:val="28"/>
          <w:szCs w:val="28"/>
        </w:rPr>
        <w:t xml:space="preserve"> подводит </w:t>
      </w:r>
      <w:r>
        <w:rPr>
          <w:b/>
          <w:sz w:val="28"/>
          <w:szCs w:val="28"/>
        </w:rPr>
        <w:t>новопоставленного</w:t>
      </w:r>
      <w:r>
        <w:rPr>
          <w:sz w:val="28"/>
          <w:szCs w:val="28"/>
        </w:rPr>
        <w:t xml:space="preserve"> </w:t>
      </w:r>
      <w:r>
        <w:rPr>
          <w:b/>
          <w:i/>
          <w:sz w:val="28"/>
          <w:szCs w:val="28"/>
        </w:rPr>
        <w:t>священника</w:t>
      </w:r>
      <w:r w:rsidR="00910483">
        <w:rPr>
          <w:sz w:val="28"/>
          <w:szCs w:val="28"/>
        </w:rPr>
        <w:t xml:space="preserve"> с д</w:t>
      </w:r>
      <w:r>
        <w:rPr>
          <w:sz w:val="28"/>
          <w:szCs w:val="28"/>
        </w:rPr>
        <w:t xml:space="preserve">искосом </w:t>
      </w:r>
      <w:r w:rsidR="00156402">
        <w:rPr>
          <w:sz w:val="28"/>
          <w:szCs w:val="28"/>
        </w:rPr>
        <w:t xml:space="preserve">                              </w:t>
      </w:r>
      <w:r>
        <w:rPr>
          <w:sz w:val="28"/>
          <w:szCs w:val="28"/>
        </w:rPr>
        <w:t xml:space="preserve">к </w:t>
      </w:r>
      <w:r>
        <w:rPr>
          <w:b/>
          <w:i/>
          <w:sz w:val="28"/>
          <w:szCs w:val="28"/>
        </w:rPr>
        <w:t>архиерею</w:t>
      </w:r>
      <w:r w:rsidRPr="00ED4451">
        <w:rPr>
          <w:b/>
          <w:i/>
          <w:sz w:val="28"/>
          <w:szCs w:val="28"/>
        </w:rPr>
        <w:t>.</w:t>
      </w:r>
      <w:r>
        <w:rPr>
          <w:b/>
          <w:i/>
          <w:sz w:val="28"/>
          <w:szCs w:val="28"/>
        </w:rPr>
        <w:t xml:space="preserve"> Архиерей</w:t>
      </w:r>
      <w:r w:rsidR="00910483">
        <w:rPr>
          <w:sz w:val="28"/>
          <w:szCs w:val="28"/>
        </w:rPr>
        <w:t xml:space="preserve"> принимает из его рук д</w:t>
      </w:r>
      <w:r>
        <w:rPr>
          <w:sz w:val="28"/>
          <w:szCs w:val="28"/>
        </w:rPr>
        <w:t xml:space="preserve">искос и полагает частицу </w:t>
      </w:r>
      <w:r>
        <w:rPr>
          <w:b/>
          <w:sz w:val="28"/>
          <w:szCs w:val="28"/>
        </w:rPr>
        <w:t>«ХС»</w:t>
      </w:r>
      <w:r w:rsidR="00910483">
        <w:rPr>
          <w:sz w:val="28"/>
          <w:szCs w:val="28"/>
        </w:rPr>
        <w:t xml:space="preserve"> на д</w:t>
      </w:r>
      <w:r>
        <w:rPr>
          <w:sz w:val="28"/>
          <w:szCs w:val="28"/>
        </w:rPr>
        <w:t xml:space="preserve">искосе со Святым Агнцем, а </w:t>
      </w:r>
      <w:r>
        <w:rPr>
          <w:b/>
          <w:i/>
          <w:sz w:val="28"/>
          <w:szCs w:val="28"/>
        </w:rPr>
        <w:t xml:space="preserve">ставленник </w:t>
      </w:r>
      <w:r>
        <w:rPr>
          <w:sz w:val="28"/>
          <w:szCs w:val="28"/>
        </w:rPr>
        <w:t xml:space="preserve">целует руку </w:t>
      </w:r>
      <w:r>
        <w:rPr>
          <w:b/>
          <w:i/>
          <w:sz w:val="28"/>
          <w:szCs w:val="28"/>
        </w:rPr>
        <w:t>архиерея</w:t>
      </w:r>
      <w:r>
        <w:rPr>
          <w:sz w:val="28"/>
          <w:szCs w:val="28"/>
        </w:rPr>
        <w:t xml:space="preserve"> и отходит на свое место возле </w:t>
      </w:r>
      <w:r>
        <w:rPr>
          <w:b/>
          <w:sz w:val="28"/>
          <w:szCs w:val="28"/>
        </w:rPr>
        <w:t>старшего</w:t>
      </w:r>
      <w:r>
        <w:rPr>
          <w:sz w:val="28"/>
          <w:szCs w:val="28"/>
        </w:rPr>
        <w:t xml:space="preserve"> </w:t>
      </w:r>
      <w:r>
        <w:rPr>
          <w:b/>
          <w:i/>
          <w:sz w:val="28"/>
          <w:szCs w:val="28"/>
        </w:rPr>
        <w:t>священника</w:t>
      </w:r>
      <w:r w:rsidRPr="00ED4451">
        <w:rPr>
          <w:b/>
          <w:i/>
          <w:sz w:val="28"/>
          <w:szCs w:val="28"/>
        </w:rPr>
        <w:t>.</w:t>
      </w:r>
    </w:p>
    <w:p w:rsidR="00066E24" w:rsidRDefault="00066E24" w:rsidP="000A6815">
      <w:pPr>
        <w:tabs>
          <w:tab w:val="left" w:pos="426"/>
        </w:tabs>
        <w:jc w:val="both"/>
        <w:rPr>
          <w:sz w:val="28"/>
          <w:szCs w:val="28"/>
        </w:rPr>
      </w:pPr>
      <w:r>
        <w:rPr>
          <w:i/>
          <w:sz w:val="28"/>
          <w:szCs w:val="28"/>
        </w:rPr>
        <w:t xml:space="preserve">      </w:t>
      </w:r>
      <w:r>
        <w:rPr>
          <w:sz w:val="28"/>
          <w:szCs w:val="28"/>
        </w:rPr>
        <w:t xml:space="preserve">Если совершалась </w:t>
      </w:r>
      <w:r w:rsidRPr="00ED4451">
        <w:rPr>
          <w:b/>
          <w:i/>
          <w:sz w:val="28"/>
          <w:szCs w:val="28"/>
        </w:rPr>
        <w:t>диаконская</w:t>
      </w:r>
      <w:r>
        <w:rPr>
          <w:b/>
          <w:sz w:val="28"/>
          <w:szCs w:val="28"/>
        </w:rPr>
        <w:t xml:space="preserve"> </w:t>
      </w:r>
      <w:r w:rsidRPr="00ED4451">
        <w:rPr>
          <w:b/>
          <w:sz w:val="28"/>
          <w:szCs w:val="28"/>
        </w:rPr>
        <w:t>хиротония,</w:t>
      </w:r>
      <w:r>
        <w:rPr>
          <w:sz w:val="28"/>
          <w:szCs w:val="28"/>
        </w:rPr>
        <w:t xml:space="preserve"> тогда во время пения: </w:t>
      </w:r>
      <w:r>
        <w:rPr>
          <w:b/>
          <w:sz w:val="28"/>
          <w:szCs w:val="28"/>
        </w:rPr>
        <w:t xml:space="preserve">«Отче наш...» </w:t>
      </w:r>
      <w:r>
        <w:rPr>
          <w:b/>
          <w:i/>
          <w:sz w:val="28"/>
          <w:szCs w:val="28"/>
        </w:rPr>
        <w:t>протодиакон</w:t>
      </w:r>
      <w:r>
        <w:rPr>
          <w:b/>
          <w:sz w:val="28"/>
          <w:szCs w:val="28"/>
        </w:rPr>
        <w:t xml:space="preserve"> </w:t>
      </w:r>
      <w:r>
        <w:rPr>
          <w:sz w:val="28"/>
          <w:szCs w:val="28"/>
        </w:rPr>
        <w:t xml:space="preserve">подходит к </w:t>
      </w:r>
      <w:r>
        <w:rPr>
          <w:b/>
          <w:sz w:val="28"/>
          <w:szCs w:val="28"/>
        </w:rPr>
        <w:t xml:space="preserve">новопоставленному </w:t>
      </w:r>
      <w:r>
        <w:rPr>
          <w:b/>
          <w:i/>
          <w:sz w:val="28"/>
          <w:szCs w:val="28"/>
        </w:rPr>
        <w:t>диакону</w:t>
      </w:r>
      <w:r w:rsidRPr="00ED4451">
        <w:rPr>
          <w:b/>
          <w:i/>
          <w:sz w:val="28"/>
          <w:szCs w:val="28"/>
        </w:rPr>
        <w:t>.</w:t>
      </w:r>
      <w:r>
        <w:rPr>
          <w:sz w:val="28"/>
          <w:szCs w:val="28"/>
        </w:rPr>
        <w:t xml:space="preserve"> </w:t>
      </w:r>
      <w:r>
        <w:rPr>
          <w:b/>
          <w:i/>
          <w:sz w:val="28"/>
          <w:szCs w:val="28"/>
        </w:rPr>
        <w:t>Ставленник</w:t>
      </w:r>
      <w:r>
        <w:rPr>
          <w:sz w:val="28"/>
          <w:szCs w:val="28"/>
        </w:rPr>
        <w:t xml:space="preserve"> берет в правую руку орарь, (лента проходит над указательным и средним пальцами и под безымянным пальцем и мизинцем), крестится, целует престол и кланяется</w:t>
      </w:r>
      <w:r>
        <w:rPr>
          <w:b/>
          <w:i/>
          <w:sz w:val="28"/>
          <w:szCs w:val="28"/>
        </w:rPr>
        <w:t xml:space="preserve"> архиерею</w:t>
      </w:r>
      <w:r w:rsidRPr="00ED4451">
        <w:rPr>
          <w:b/>
          <w:i/>
          <w:sz w:val="28"/>
          <w:szCs w:val="28"/>
        </w:rPr>
        <w:t>,</w:t>
      </w:r>
      <w:r>
        <w:rPr>
          <w:sz w:val="28"/>
          <w:szCs w:val="28"/>
        </w:rPr>
        <w:t xml:space="preserve"> который его благословляет. Затем </w:t>
      </w:r>
      <w:r>
        <w:rPr>
          <w:b/>
          <w:i/>
          <w:sz w:val="28"/>
          <w:szCs w:val="28"/>
        </w:rPr>
        <w:t xml:space="preserve">ставленник </w:t>
      </w:r>
      <w:r>
        <w:rPr>
          <w:sz w:val="28"/>
          <w:szCs w:val="28"/>
        </w:rPr>
        <w:t xml:space="preserve">отходит вглубь алтаря, отдает рипиду </w:t>
      </w:r>
      <w:r>
        <w:rPr>
          <w:b/>
          <w:i/>
          <w:sz w:val="28"/>
          <w:szCs w:val="28"/>
        </w:rPr>
        <w:t>иподиаконам</w:t>
      </w:r>
      <w:r>
        <w:rPr>
          <w:sz w:val="28"/>
          <w:szCs w:val="28"/>
        </w:rPr>
        <w:t xml:space="preserve"> и опоясывается крестообразно орарем.</w:t>
      </w:r>
    </w:p>
    <w:p w:rsidR="00066E24" w:rsidRDefault="00066E24" w:rsidP="00ED4451">
      <w:pPr>
        <w:tabs>
          <w:tab w:val="left" w:pos="426"/>
        </w:tabs>
        <w:jc w:val="both"/>
        <w:rPr>
          <w:sz w:val="28"/>
          <w:szCs w:val="28"/>
        </w:rPr>
      </w:pPr>
      <w:r>
        <w:rPr>
          <w:sz w:val="28"/>
          <w:szCs w:val="28"/>
        </w:rPr>
        <w:t xml:space="preserve">      На возгласе </w:t>
      </w:r>
      <w:r>
        <w:rPr>
          <w:b/>
          <w:i/>
          <w:sz w:val="28"/>
          <w:szCs w:val="28"/>
        </w:rPr>
        <w:t xml:space="preserve">священника: </w:t>
      </w:r>
      <w:r>
        <w:rPr>
          <w:b/>
          <w:sz w:val="28"/>
          <w:szCs w:val="24"/>
        </w:rPr>
        <w:t>«Яко твое есть Царство…»</w:t>
      </w:r>
      <w:r w:rsidR="000A6815">
        <w:rPr>
          <w:b/>
          <w:i/>
          <w:sz w:val="28"/>
          <w:szCs w:val="24"/>
        </w:rPr>
        <w:t xml:space="preserve"> </w:t>
      </w:r>
      <w:r>
        <w:rPr>
          <w:sz w:val="28"/>
          <w:szCs w:val="24"/>
        </w:rPr>
        <w:t>все</w:t>
      </w:r>
      <w:r>
        <w:rPr>
          <w:b/>
          <w:i/>
          <w:sz w:val="28"/>
          <w:szCs w:val="24"/>
        </w:rPr>
        <w:t xml:space="preserve"> священнослужители </w:t>
      </w:r>
      <w:r>
        <w:rPr>
          <w:sz w:val="28"/>
          <w:szCs w:val="24"/>
        </w:rPr>
        <w:t>поворачиваются и кланяются</w:t>
      </w:r>
      <w:r>
        <w:rPr>
          <w:b/>
          <w:i/>
          <w:sz w:val="28"/>
          <w:szCs w:val="24"/>
        </w:rPr>
        <w:t xml:space="preserve"> </w:t>
      </w:r>
      <w:r>
        <w:rPr>
          <w:b/>
          <w:i/>
          <w:sz w:val="28"/>
          <w:szCs w:val="28"/>
        </w:rPr>
        <w:t>архиерею</w:t>
      </w:r>
      <w:r w:rsidRPr="00ED4451">
        <w:rPr>
          <w:b/>
          <w:i/>
          <w:sz w:val="28"/>
          <w:szCs w:val="28"/>
        </w:rPr>
        <w:t>,</w:t>
      </w:r>
      <w:r>
        <w:rPr>
          <w:sz w:val="28"/>
          <w:szCs w:val="28"/>
        </w:rPr>
        <w:t xml:space="preserve"> который благословляет </w:t>
      </w:r>
      <w:r>
        <w:rPr>
          <w:b/>
          <w:i/>
          <w:sz w:val="28"/>
          <w:szCs w:val="28"/>
        </w:rPr>
        <w:t>священнослужителей</w:t>
      </w:r>
      <w:r>
        <w:rPr>
          <w:sz w:val="28"/>
          <w:szCs w:val="28"/>
        </w:rPr>
        <w:t xml:space="preserve"> общим осенением. </w:t>
      </w:r>
      <w:r>
        <w:rPr>
          <w:b/>
          <w:i/>
          <w:sz w:val="28"/>
          <w:szCs w:val="28"/>
        </w:rPr>
        <w:t>Жезлоносец</w:t>
      </w:r>
      <w:r>
        <w:rPr>
          <w:sz w:val="28"/>
          <w:szCs w:val="28"/>
        </w:rPr>
        <w:t xml:space="preserve"> и </w:t>
      </w:r>
      <w:r>
        <w:rPr>
          <w:b/>
          <w:i/>
          <w:sz w:val="28"/>
          <w:szCs w:val="28"/>
        </w:rPr>
        <w:t>свещеносец</w:t>
      </w:r>
      <w:r>
        <w:rPr>
          <w:sz w:val="28"/>
          <w:szCs w:val="28"/>
        </w:rPr>
        <w:t xml:space="preserve"> спускаются </w:t>
      </w:r>
      <w:r w:rsidR="00156402">
        <w:rPr>
          <w:sz w:val="28"/>
          <w:szCs w:val="28"/>
        </w:rPr>
        <w:t xml:space="preserve">                    </w:t>
      </w:r>
      <w:r>
        <w:rPr>
          <w:sz w:val="28"/>
          <w:szCs w:val="28"/>
        </w:rPr>
        <w:t xml:space="preserve">с амвона и становятся лицом к царским вратам. </w:t>
      </w:r>
      <w:r>
        <w:rPr>
          <w:b/>
          <w:sz w:val="28"/>
          <w:szCs w:val="28"/>
        </w:rPr>
        <w:t>Первая пара</w:t>
      </w:r>
      <w:r>
        <w:rPr>
          <w:sz w:val="28"/>
          <w:szCs w:val="28"/>
        </w:rPr>
        <w:t xml:space="preserve"> </w:t>
      </w:r>
      <w:r>
        <w:rPr>
          <w:b/>
          <w:i/>
          <w:sz w:val="28"/>
          <w:szCs w:val="28"/>
        </w:rPr>
        <w:t>иподиаконов</w:t>
      </w:r>
      <w:r>
        <w:rPr>
          <w:sz w:val="28"/>
          <w:szCs w:val="28"/>
        </w:rPr>
        <w:t xml:space="preserve"> с малым омофором проходит на пространство перед престолом и становится за </w:t>
      </w:r>
      <w:r>
        <w:rPr>
          <w:b/>
          <w:i/>
          <w:sz w:val="28"/>
          <w:szCs w:val="28"/>
        </w:rPr>
        <w:t>архиереем</w:t>
      </w:r>
      <w:r w:rsidRPr="00ED4451">
        <w:rPr>
          <w:b/>
          <w:i/>
          <w:sz w:val="28"/>
          <w:szCs w:val="28"/>
        </w:rPr>
        <w:t>.</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w:t>
      </w:r>
      <w:r>
        <w:rPr>
          <w:b/>
          <w:sz w:val="28"/>
          <w:szCs w:val="28"/>
        </w:rPr>
        <w:t>«Аминь»</w:t>
      </w:r>
      <w:r w:rsidRPr="00ED4451">
        <w:rPr>
          <w:b/>
          <w:sz w:val="28"/>
          <w:szCs w:val="28"/>
        </w:rPr>
        <w:t>.</w:t>
      </w:r>
      <w:r>
        <w:rPr>
          <w:sz w:val="28"/>
          <w:szCs w:val="28"/>
        </w:rPr>
        <w:t xml:space="preserve"> </w:t>
      </w:r>
    </w:p>
    <w:p w:rsidR="00066E24" w:rsidRPr="00066E24" w:rsidRDefault="00066E24" w:rsidP="00066E24">
      <w:pPr>
        <w:tabs>
          <w:tab w:val="left" w:pos="426"/>
        </w:tabs>
        <w:jc w:val="both"/>
        <w:rPr>
          <w:rFonts w:eastAsia="Calibri"/>
          <w:sz w:val="28"/>
          <w:szCs w:val="28"/>
          <w:lang w:eastAsia="en-US"/>
        </w:rPr>
      </w:pPr>
      <w:r>
        <w:rPr>
          <w:sz w:val="28"/>
          <w:szCs w:val="28"/>
        </w:rPr>
        <w:t xml:space="preserve">      </w:t>
      </w:r>
      <w:r>
        <w:rPr>
          <w:b/>
          <w:i/>
          <w:sz w:val="28"/>
          <w:szCs w:val="28"/>
        </w:rPr>
        <w:t>Архиерей</w:t>
      </w:r>
      <w:r>
        <w:rPr>
          <w:sz w:val="28"/>
          <w:szCs w:val="28"/>
        </w:rPr>
        <w:t xml:space="preserve"> выходит на амвон и благословляет народ двумя руками, произнося: </w:t>
      </w:r>
      <w:r>
        <w:rPr>
          <w:b/>
          <w:sz w:val="28"/>
        </w:rPr>
        <w:t>«</w:t>
      </w:r>
      <w:r>
        <w:rPr>
          <w:rFonts w:cs="Arial"/>
          <w:b/>
          <w:sz w:val="28"/>
        </w:rPr>
        <w:t>Мир</w:t>
      </w:r>
      <w:r>
        <w:rPr>
          <w:b/>
          <w:sz w:val="28"/>
        </w:rPr>
        <w:t xml:space="preserve"> </w:t>
      </w:r>
      <w:r>
        <w:rPr>
          <w:rFonts w:cs="Arial"/>
          <w:b/>
          <w:sz w:val="28"/>
        </w:rPr>
        <w:t>всем</w:t>
      </w:r>
      <w:r>
        <w:rPr>
          <w:rFonts w:cs="Agency FB"/>
          <w:b/>
          <w:sz w:val="28"/>
        </w:rPr>
        <w:t>»</w:t>
      </w:r>
      <w:r w:rsidRPr="00ED4451">
        <w:rPr>
          <w:b/>
          <w:sz w:val="28"/>
          <w:szCs w:val="28"/>
        </w:rPr>
        <w:t>.</w:t>
      </w:r>
      <w:r>
        <w:rPr>
          <w:sz w:val="28"/>
          <w:szCs w:val="28"/>
        </w:rPr>
        <w:t xml:space="preserve"> </w:t>
      </w:r>
    </w:p>
    <w:p w:rsidR="00066E24" w:rsidRDefault="00066E24" w:rsidP="000A6815">
      <w:pPr>
        <w:tabs>
          <w:tab w:val="left" w:pos="426"/>
          <w:tab w:val="left" w:pos="567"/>
        </w:tabs>
        <w:jc w:val="both"/>
        <w:rPr>
          <w:sz w:val="28"/>
          <w:szCs w:val="28"/>
        </w:rPr>
      </w:pPr>
      <w:r>
        <w:rPr>
          <w:b/>
          <w:i/>
          <w:sz w:val="28"/>
          <w:szCs w:val="28"/>
        </w:rPr>
        <w:t xml:space="preserve">      Хор:</w:t>
      </w:r>
      <w:r>
        <w:rPr>
          <w:sz w:val="28"/>
          <w:szCs w:val="28"/>
        </w:rPr>
        <w:t xml:space="preserve"> </w:t>
      </w:r>
      <w:r>
        <w:rPr>
          <w:b/>
          <w:sz w:val="28"/>
          <w:szCs w:val="28"/>
        </w:rPr>
        <w:t>«И духо</w:t>
      </w:r>
      <w:r w:rsidR="000A6815">
        <w:rPr>
          <w:b/>
          <w:sz w:val="28"/>
          <w:szCs w:val="28"/>
        </w:rPr>
        <w:t>ви</w:t>
      </w:r>
      <w:r>
        <w:rPr>
          <w:b/>
          <w:sz w:val="28"/>
          <w:szCs w:val="28"/>
        </w:rPr>
        <w:t xml:space="preserve"> тво</w:t>
      </w:r>
      <w:r w:rsidR="000A6815">
        <w:rPr>
          <w:b/>
          <w:sz w:val="28"/>
          <w:szCs w:val="28"/>
        </w:rPr>
        <w:t>е</w:t>
      </w:r>
      <w:r>
        <w:rPr>
          <w:b/>
          <w:sz w:val="28"/>
          <w:szCs w:val="28"/>
        </w:rPr>
        <w:t>м</w:t>
      </w:r>
      <w:r w:rsidR="000A6815">
        <w:rPr>
          <w:b/>
          <w:sz w:val="28"/>
          <w:szCs w:val="28"/>
        </w:rPr>
        <w:t>у</w:t>
      </w:r>
      <w:r>
        <w:rPr>
          <w:b/>
          <w:sz w:val="28"/>
          <w:szCs w:val="28"/>
        </w:rPr>
        <w:t>»</w:t>
      </w:r>
      <w:r w:rsidRPr="00ED4451">
        <w:rPr>
          <w:b/>
          <w:sz w:val="28"/>
          <w:szCs w:val="28"/>
        </w:rPr>
        <w:t xml:space="preserve">. </w:t>
      </w:r>
    </w:p>
    <w:p w:rsidR="00066E24" w:rsidRDefault="00066E24" w:rsidP="00066E24">
      <w:pPr>
        <w:jc w:val="both"/>
        <w:rPr>
          <w:sz w:val="28"/>
          <w:szCs w:val="28"/>
        </w:rPr>
      </w:pPr>
      <w:r>
        <w:rPr>
          <w:b/>
          <w:i/>
          <w:sz w:val="28"/>
          <w:szCs w:val="28"/>
        </w:rPr>
        <w:t xml:space="preserve">     </w:t>
      </w:r>
      <w:r w:rsidR="000A6815">
        <w:rPr>
          <w:sz w:val="28"/>
          <w:szCs w:val="28"/>
        </w:rPr>
        <w:t xml:space="preserve"> </w:t>
      </w:r>
      <w:r w:rsidR="00B36470">
        <w:rPr>
          <w:b/>
          <w:sz w:val="28"/>
          <w:szCs w:val="28"/>
        </w:rPr>
        <w:t xml:space="preserve">Третий </w:t>
      </w:r>
      <w:r>
        <w:rPr>
          <w:b/>
          <w:i/>
          <w:sz w:val="28"/>
          <w:szCs w:val="28"/>
        </w:rPr>
        <w:t>диакон</w:t>
      </w:r>
      <w:r>
        <w:rPr>
          <w:sz w:val="28"/>
          <w:szCs w:val="28"/>
        </w:rPr>
        <w:t xml:space="preserve"> перед этим отходит вправо, кланяется </w:t>
      </w:r>
      <w:r>
        <w:rPr>
          <w:b/>
          <w:i/>
          <w:sz w:val="28"/>
          <w:szCs w:val="28"/>
        </w:rPr>
        <w:t>архиерею</w:t>
      </w:r>
      <w:r w:rsidRPr="00ED4451">
        <w:rPr>
          <w:b/>
          <w:i/>
          <w:sz w:val="28"/>
          <w:szCs w:val="28"/>
        </w:rPr>
        <w:t xml:space="preserve">, </w:t>
      </w:r>
      <w:r>
        <w:rPr>
          <w:sz w:val="28"/>
          <w:szCs w:val="28"/>
        </w:rPr>
        <w:t xml:space="preserve">а после того как он </w:t>
      </w:r>
      <w:r w:rsidR="00156402">
        <w:rPr>
          <w:sz w:val="28"/>
          <w:szCs w:val="28"/>
        </w:rPr>
        <w:t>войдёт</w:t>
      </w:r>
      <w:r>
        <w:rPr>
          <w:sz w:val="28"/>
          <w:szCs w:val="28"/>
        </w:rPr>
        <w:t xml:space="preserve"> в алтарь, возвращается на свое место.</w:t>
      </w:r>
    </w:p>
    <w:p w:rsidR="00066E24" w:rsidRDefault="00066E24" w:rsidP="000A6815">
      <w:pPr>
        <w:tabs>
          <w:tab w:val="left" w:pos="426"/>
        </w:tabs>
        <w:jc w:val="both"/>
        <w:rPr>
          <w:sz w:val="28"/>
          <w:szCs w:val="28"/>
        </w:rPr>
      </w:pPr>
      <w:r>
        <w:rPr>
          <w:b/>
          <w:i/>
          <w:sz w:val="28"/>
          <w:szCs w:val="28"/>
        </w:rPr>
        <w:t xml:space="preserve">      </w:t>
      </w:r>
      <w:r>
        <w:rPr>
          <w:b/>
          <w:sz w:val="28"/>
          <w:szCs w:val="28"/>
        </w:rPr>
        <w:t>Первая пара</w:t>
      </w:r>
      <w:r>
        <w:rPr>
          <w:b/>
          <w:i/>
          <w:sz w:val="28"/>
          <w:szCs w:val="28"/>
        </w:rPr>
        <w:t xml:space="preserve"> иподиаконов</w:t>
      </w:r>
      <w:r>
        <w:rPr>
          <w:sz w:val="28"/>
          <w:szCs w:val="28"/>
        </w:rPr>
        <w:t xml:space="preserve"> поднимает малый омофор в царских вратах на вытянутых руках: каждый со своей стороны делая арку, так чтобы </w:t>
      </w:r>
      <w:r>
        <w:rPr>
          <w:b/>
          <w:i/>
          <w:sz w:val="28"/>
          <w:szCs w:val="28"/>
        </w:rPr>
        <w:t>архиерей</w:t>
      </w:r>
      <w:r>
        <w:rPr>
          <w:sz w:val="28"/>
          <w:szCs w:val="28"/>
        </w:rPr>
        <w:t xml:space="preserve"> мог пройти под ним. </w:t>
      </w:r>
      <w:r>
        <w:rPr>
          <w:b/>
          <w:i/>
          <w:sz w:val="28"/>
          <w:szCs w:val="28"/>
        </w:rPr>
        <w:t>Архиерей</w:t>
      </w:r>
      <w:r>
        <w:rPr>
          <w:sz w:val="28"/>
          <w:szCs w:val="28"/>
        </w:rPr>
        <w:t xml:space="preserve"> возвращается в алтарь и становится перед престолом, </w:t>
      </w:r>
      <w:r w:rsidR="00AF5C59">
        <w:rPr>
          <w:sz w:val="28"/>
          <w:szCs w:val="28"/>
        </w:rPr>
        <w:t xml:space="preserve"> </w:t>
      </w:r>
      <w:r w:rsidR="00156402">
        <w:rPr>
          <w:sz w:val="28"/>
          <w:szCs w:val="28"/>
        </w:rPr>
        <w:t xml:space="preserve">                </w:t>
      </w:r>
      <w:r w:rsidR="00AF5C59">
        <w:rPr>
          <w:sz w:val="28"/>
          <w:szCs w:val="28"/>
        </w:rPr>
        <w:t xml:space="preserve">       </w:t>
      </w:r>
      <w:r>
        <w:rPr>
          <w:sz w:val="28"/>
          <w:szCs w:val="28"/>
        </w:rPr>
        <w:t xml:space="preserve">а </w:t>
      </w:r>
      <w:r>
        <w:rPr>
          <w:b/>
          <w:i/>
          <w:sz w:val="28"/>
          <w:szCs w:val="28"/>
        </w:rPr>
        <w:t>иподиаконы</w:t>
      </w:r>
      <w:r>
        <w:rPr>
          <w:sz w:val="28"/>
          <w:szCs w:val="28"/>
        </w:rPr>
        <w:t xml:space="preserve"> одевают на него малый омофор. </w:t>
      </w:r>
      <w:r>
        <w:rPr>
          <w:b/>
          <w:sz w:val="28"/>
          <w:szCs w:val="28"/>
        </w:rPr>
        <w:t>Старший</w:t>
      </w:r>
      <w:r>
        <w:rPr>
          <w:sz w:val="28"/>
          <w:szCs w:val="28"/>
        </w:rPr>
        <w:t xml:space="preserve"> </w:t>
      </w:r>
      <w:r>
        <w:rPr>
          <w:b/>
          <w:i/>
          <w:sz w:val="28"/>
          <w:szCs w:val="28"/>
        </w:rPr>
        <w:t xml:space="preserve">иподиакон </w:t>
      </w:r>
      <w:r w:rsidR="00156402">
        <w:rPr>
          <w:sz w:val="28"/>
          <w:szCs w:val="28"/>
        </w:rPr>
        <w:t>застёгивает</w:t>
      </w:r>
      <w:r>
        <w:rPr>
          <w:sz w:val="28"/>
          <w:szCs w:val="28"/>
        </w:rPr>
        <w:t xml:space="preserve"> две пуговицы омофора спереди, а </w:t>
      </w:r>
      <w:r>
        <w:rPr>
          <w:b/>
          <w:sz w:val="28"/>
          <w:szCs w:val="28"/>
        </w:rPr>
        <w:t>второй</w:t>
      </w:r>
      <w:r>
        <w:rPr>
          <w:sz w:val="28"/>
          <w:szCs w:val="28"/>
        </w:rPr>
        <w:t xml:space="preserve"> </w:t>
      </w:r>
      <w:r>
        <w:rPr>
          <w:b/>
          <w:i/>
          <w:sz w:val="28"/>
          <w:szCs w:val="28"/>
        </w:rPr>
        <w:t>иподиакон</w:t>
      </w:r>
      <w:r>
        <w:rPr>
          <w:sz w:val="28"/>
          <w:szCs w:val="28"/>
        </w:rPr>
        <w:t xml:space="preserve"> сзади. </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Pr>
          <w:sz w:val="28"/>
          <w:szCs w:val="28"/>
        </w:rPr>
        <w:t xml:space="preserve"> снимает с </w:t>
      </w:r>
      <w:r>
        <w:rPr>
          <w:b/>
          <w:i/>
          <w:sz w:val="28"/>
          <w:szCs w:val="28"/>
        </w:rPr>
        <w:t>архиерея</w:t>
      </w:r>
      <w:r>
        <w:rPr>
          <w:sz w:val="28"/>
          <w:szCs w:val="28"/>
        </w:rPr>
        <w:t xml:space="preserve"> митру и полагает на престоле. Затем </w:t>
      </w:r>
      <w:r>
        <w:rPr>
          <w:b/>
          <w:i/>
          <w:sz w:val="28"/>
          <w:szCs w:val="28"/>
        </w:rPr>
        <w:t>диаконы</w:t>
      </w:r>
      <w:r>
        <w:rPr>
          <w:sz w:val="28"/>
          <w:szCs w:val="28"/>
        </w:rPr>
        <w:t xml:space="preserve"> становятся с южной и северной стороны престола, а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становится за </w:t>
      </w:r>
      <w:r>
        <w:rPr>
          <w:b/>
          <w:i/>
          <w:sz w:val="28"/>
          <w:szCs w:val="28"/>
        </w:rPr>
        <w:t>архиереем</w:t>
      </w:r>
      <w:r w:rsidRPr="00ED4451">
        <w:rPr>
          <w:b/>
          <w:i/>
          <w:sz w:val="28"/>
          <w:szCs w:val="28"/>
        </w:rPr>
        <w:t>.</w:t>
      </w:r>
    </w:p>
    <w:p w:rsidR="00066E24" w:rsidRDefault="00066E24" w:rsidP="00066E24">
      <w:pPr>
        <w:tabs>
          <w:tab w:val="left" w:pos="426"/>
        </w:tabs>
        <w:jc w:val="both"/>
        <w:rPr>
          <w:sz w:val="28"/>
          <w:szCs w:val="28"/>
        </w:rPr>
      </w:pPr>
      <w:r>
        <w:rPr>
          <w:b/>
          <w:sz w:val="28"/>
          <w:szCs w:val="28"/>
        </w:rPr>
        <w:t xml:space="preserve">      </w:t>
      </w:r>
      <w:r w:rsidR="00AB5C08">
        <w:rPr>
          <w:b/>
          <w:sz w:val="28"/>
          <w:szCs w:val="28"/>
        </w:rPr>
        <w:t xml:space="preserve">Третий </w:t>
      </w:r>
      <w:r>
        <w:rPr>
          <w:b/>
          <w:i/>
          <w:sz w:val="28"/>
          <w:szCs w:val="28"/>
        </w:rPr>
        <w:t xml:space="preserve">диакон </w:t>
      </w:r>
      <w:r>
        <w:rPr>
          <w:sz w:val="28"/>
          <w:szCs w:val="28"/>
        </w:rPr>
        <w:t>возглашает</w:t>
      </w:r>
      <w:r>
        <w:rPr>
          <w:b/>
          <w:i/>
          <w:sz w:val="28"/>
          <w:szCs w:val="28"/>
        </w:rPr>
        <w:t xml:space="preserve">: </w:t>
      </w:r>
      <w:r>
        <w:rPr>
          <w:b/>
          <w:sz w:val="28"/>
          <w:szCs w:val="28"/>
        </w:rPr>
        <w:t>«Главы ваша Господеви приклоните»</w:t>
      </w:r>
      <w:r w:rsidRPr="00ED4451">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lastRenderedPageBreak/>
        <w:t xml:space="preserve">      </w:t>
      </w:r>
      <w:r>
        <w:rPr>
          <w:b/>
          <w:i/>
          <w:sz w:val="28"/>
          <w:szCs w:val="28"/>
        </w:rPr>
        <w:t>Хор</w:t>
      </w:r>
      <w:r w:rsidRPr="008307B6">
        <w:rPr>
          <w:b/>
          <w:i/>
          <w:sz w:val="28"/>
          <w:szCs w:val="28"/>
        </w:rPr>
        <w:t>:</w:t>
      </w:r>
      <w:r>
        <w:rPr>
          <w:sz w:val="28"/>
          <w:szCs w:val="28"/>
        </w:rPr>
        <w:t xml:space="preserve"> </w:t>
      </w:r>
      <w:r>
        <w:rPr>
          <w:b/>
          <w:sz w:val="28"/>
          <w:szCs w:val="28"/>
        </w:rPr>
        <w:t>«Тебе, Господи»</w:t>
      </w:r>
      <w:r w:rsidRPr="00ED4451">
        <w:rPr>
          <w:b/>
          <w:sz w:val="28"/>
          <w:szCs w:val="28"/>
        </w:rPr>
        <w:t>.</w:t>
      </w:r>
      <w:r>
        <w:rPr>
          <w:sz w:val="28"/>
          <w:szCs w:val="28"/>
        </w:rPr>
        <w:t xml:space="preserve"> </w:t>
      </w:r>
    </w:p>
    <w:p w:rsidR="00066E24" w:rsidRDefault="00066E24" w:rsidP="000A6815">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и </w:t>
      </w:r>
      <w:r>
        <w:rPr>
          <w:b/>
          <w:i/>
          <w:sz w:val="28"/>
          <w:szCs w:val="28"/>
        </w:rPr>
        <w:t>священники</w:t>
      </w:r>
      <w:r>
        <w:rPr>
          <w:sz w:val="28"/>
          <w:szCs w:val="28"/>
        </w:rPr>
        <w:t xml:space="preserve"> в это время тайно читают </w:t>
      </w:r>
      <w:r>
        <w:rPr>
          <w:b/>
          <w:i/>
          <w:sz w:val="28"/>
          <w:szCs w:val="28"/>
        </w:rPr>
        <w:t>молитву</w:t>
      </w:r>
      <w:r w:rsidRPr="000A6815">
        <w:rPr>
          <w:b/>
          <w:i/>
          <w:sz w:val="28"/>
          <w:szCs w:val="28"/>
        </w:rPr>
        <w:t xml:space="preserve">: </w:t>
      </w:r>
    </w:p>
    <w:p w:rsidR="00066E24" w:rsidRDefault="00066E24" w:rsidP="00066E24">
      <w:pPr>
        <w:jc w:val="both"/>
        <w:rPr>
          <w:sz w:val="28"/>
          <w:szCs w:val="28"/>
        </w:rPr>
      </w:pPr>
      <w:r>
        <w:rPr>
          <w:sz w:val="28"/>
          <w:szCs w:val="28"/>
        </w:rPr>
        <w:t xml:space="preserve">      на </w:t>
      </w:r>
      <w:r w:rsidR="00AC6FF9">
        <w:rPr>
          <w:b/>
          <w:sz w:val="28"/>
          <w:szCs w:val="28"/>
        </w:rPr>
        <w:t>л</w:t>
      </w:r>
      <w:r>
        <w:rPr>
          <w:b/>
          <w:sz w:val="28"/>
          <w:szCs w:val="28"/>
        </w:rPr>
        <w:t>итургии св. Иоанна Златоуста</w:t>
      </w:r>
      <w:r w:rsidR="00156402">
        <w:rPr>
          <w:b/>
          <w:sz w:val="28"/>
          <w:szCs w:val="28"/>
        </w:rPr>
        <w:t xml:space="preserve"> –</w:t>
      </w:r>
      <w:r>
        <w:rPr>
          <w:sz w:val="28"/>
          <w:szCs w:val="28"/>
        </w:rPr>
        <w:t xml:space="preserve"> </w:t>
      </w:r>
      <w:r>
        <w:rPr>
          <w:b/>
          <w:sz w:val="28"/>
          <w:szCs w:val="28"/>
        </w:rPr>
        <w:t>«Благодарим Тя, Царю невидимый…»</w:t>
      </w:r>
      <w:r w:rsidRPr="00ED4451">
        <w:rPr>
          <w:b/>
          <w:sz w:val="28"/>
          <w:szCs w:val="28"/>
        </w:rPr>
        <w:t>;</w:t>
      </w:r>
      <w:r>
        <w:rPr>
          <w:sz w:val="28"/>
          <w:szCs w:val="28"/>
        </w:rPr>
        <w:t xml:space="preserve"> </w:t>
      </w:r>
    </w:p>
    <w:p w:rsidR="00066E24" w:rsidRDefault="00066E24" w:rsidP="000A6815">
      <w:pPr>
        <w:tabs>
          <w:tab w:val="left" w:pos="426"/>
        </w:tabs>
        <w:jc w:val="both"/>
        <w:rPr>
          <w:sz w:val="28"/>
          <w:szCs w:val="28"/>
        </w:rPr>
      </w:pPr>
      <w:r>
        <w:rPr>
          <w:sz w:val="28"/>
          <w:szCs w:val="28"/>
        </w:rPr>
        <w:t xml:space="preserve">      на </w:t>
      </w:r>
      <w:r w:rsidR="00AC6FF9">
        <w:rPr>
          <w:b/>
          <w:sz w:val="28"/>
          <w:szCs w:val="28"/>
        </w:rPr>
        <w:t>л</w:t>
      </w:r>
      <w:r>
        <w:rPr>
          <w:b/>
          <w:sz w:val="28"/>
          <w:szCs w:val="28"/>
        </w:rPr>
        <w:t>итургии св. Василия Великого</w:t>
      </w:r>
      <w:r w:rsidR="00156402">
        <w:rPr>
          <w:b/>
          <w:sz w:val="28"/>
          <w:szCs w:val="28"/>
        </w:rPr>
        <w:t xml:space="preserve"> –</w:t>
      </w:r>
      <w:r>
        <w:rPr>
          <w:sz w:val="28"/>
          <w:szCs w:val="28"/>
        </w:rPr>
        <w:t xml:space="preserve"> </w:t>
      </w:r>
      <w:r>
        <w:rPr>
          <w:b/>
          <w:sz w:val="28"/>
          <w:szCs w:val="28"/>
        </w:rPr>
        <w:t>«Владыко Господи, Отче щедрот…»</w:t>
      </w:r>
      <w:r w:rsidRPr="00ED4451">
        <w:rPr>
          <w:b/>
          <w:sz w:val="28"/>
          <w:szCs w:val="28"/>
        </w:rPr>
        <w:t>.</w:t>
      </w:r>
      <w:r>
        <w:rPr>
          <w:sz w:val="28"/>
          <w:szCs w:val="28"/>
        </w:rPr>
        <w:t xml:space="preserve"> </w:t>
      </w:r>
    </w:p>
    <w:p w:rsidR="00066E24" w:rsidRDefault="00066E24" w:rsidP="00ED4451">
      <w:pPr>
        <w:tabs>
          <w:tab w:val="left" w:pos="426"/>
        </w:tabs>
        <w:jc w:val="both"/>
        <w:rPr>
          <w:sz w:val="28"/>
          <w:szCs w:val="28"/>
        </w:rPr>
      </w:pPr>
      <w:r>
        <w:rPr>
          <w:sz w:val="28"/>
          <w:szCs w:val="28"/>
        </w:rPr>
        <w:t xml:space="preserve">      После возгласа </w:t>
      </w:r>
      <w:r>
        <w:rPr>
          <w:b/>
          <w:i/>
          <w:sz w:val="28"/>
          <w:szCs w:val="28"/>
        </w:rPr>
        <w:t>священника:</w:t>
      </w:r>
      <w:r>
        <w:rPr>
          <w:sz w:val="28"/>
          <w:szCs w:val="28"/>
        </w:rPr>
        <w:t xml:space="preserve"> </w:t>
      </w:r>
      <w:r w:rsidRPr="00B36470">
        <w:rPr>
          <w:b/>
          <w:sz w:val="28"/>
          <w:szCs w:val="28"/>
        </w:rPr>
        <w:t>«</w:t>
      </w:r>
      <w:r w:rsidR="00156402">
        <w:rPr>
          <w:b/>
          <w:sz w:val="28"/>
          <w:szCs w:val="28"/>
        </w:rPr>
        <w:t>Благодатию, и щедротами..</w:t>
      </w:r>
      <w:r>
        <w:rPr>
          <w:b/>
          <w:sz w:val="28"/>
          <w:szCs w:val="28"/>
        </w:rPr>
        <w:t xml:space="preserve">.» </w:t>
      </w:r>
      <w:r>
        <w:rPr>
          <w:b/>
          <w:i/>
          <w:sz w:val="28"/>
          <w:szCs w:val="28"/>
        </w:rPr>
        <w:t>книгодержец</w:t>
      </w:r>
      <w:r>
        <w:rPr>
          <w:b/>
          <w:sz w:val="28"/>
          <w:szCs w:val="28"/>
        </w:rPr>
        <w:t xml:space="preserve"> </w:t>
      </w:r>
      <w:r w:rsidR="00156402">
        <w:rPr>
          <w:sz w:val="28"/>
          <w:szCs w:val="28"/>
        </w:rPr>
        <w:t>подаёт</w:t>
      </w:r>
      <w:r>
        <w:rPr>
          <w:b/>
          <w:sz w:val="28"/>
          <w:szCs w:val="28"/>
        </w:rPr>
        <w:t xml:space="preserve"> </w:t>
      </w:r>
      <w:r>
        <w:rPr>
          <w:b/>
          <w:i/>
          <w:sz w:val="28"/>
          <w:szCs w:val="28"/>
        </w:rPr>
        <w:t>архиерею</w:t>
      </w:r>
      <w:r>
        <w:rPr>
          <w:b/>
          <w:sz w:val="28"/>
          <w:szCs w:val="28"/>
        </w:rPr>
        <w:t xml:space="preserve"> </w:t>
      </w:r>
      <w:r w:rsidRPr="000A6815">
        <w:rPr>
          <w:sz w:val="28"/>
          <w:szCs w:val="28"/>
        </w:rPr>
        <w:t>Чиновник</w:t>
      </w:r>
      <w:r>
        <w:rPr>
          <w:b/>
          <w:sz w:val="28"/>
          <w:szCs w:val="28"/>
        </w:rPr>
        <w:t xml:space="preserve"> </w:t>
      </w:r>
      <w:r>
        <w:rPr>
          <w:sz w:val="28"/>
          <w:szCs w:val="28"/>
        </w:rPr>
        <w:t>для чтения</w:t>
      </w:r>
      <w:r>
        <w:rPr>
          <w:b/>
          <w:sz w:val="28"/>
          <w:szCs w:val="28"/>
        </w:rPr>
        <w:t xml:space="preserve"> </w:t>
      </w:r>
      <w:r>
        <w:rPr>
          <w:b/>
          <w:i/>
          <w:sz w:val="28"/>
          <w:szCs w:val="28"/>
        </w:rPr>
        <w:t>молитвы:</w:t>
      </w:r>
      <w:r>
        <w:rPr>
          <w:b/>
          <w:sz w:val="28"/>
          <w:szCs w:val="28"/>
        </w:rPr>
        <w:t xml:space="preserve"> «Вонми, Господи Иисусе Христе, Боже наш…»</w:t>
      </w:r>
      <w:r w:rsidRPr="00ED4451">
        <w:rPr>
          <w:b/>
          <w:sz w:val="28"/>
          <w:szCs w:val="28"/>
        </w:rPr>
        <w:t xml:space="preserve">. </w:t>
      </w:r>
    </w:p>
    <w:p w:rsidR="00066E24" w:rsidRDefault="00066E24" w:rsidP="00ED4451">
      <w:pPr>
        <w:tabs>
          <w:tab w:val="left" w:pos="426"/>
        </w:tabs>
        <w:jc w:val="both"/>
        <w:rPr>
          <w:sz w:val="28"/>
          <w:szCs w:val="28"/>
        </w:rPr>
      </w:pPr>
      <w:r>
        <w:rPr>
          <w:sz w:val="28"/>
          <w:szCs w:val="28"/>
        </w:rPr>
        <w:t xml:space="preserve">     </w:t>
      </w:r>
      <w:r w:rsidR="00ED4451">
        <w:rPr>
          <w:sz w:val="28"/>
          <w:szCs w:val="28"/>
        </w:rPr>
        <w:t xml:space="preserve">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закрывает царские врата и завесу. </w:t>
      </w:r>
      <w:r>
        <w:rPr>
          <w:b/>
          <w:i/>
          <w:sz w:val="28"/>
          <w:szCs w:val="28"/>
        </w:rPr>
        <w:t>Пономарь</w:t>
      </w:r>
      <w:r>
        <w:rPr>
          <w:sz w:val="28"/>
          <w:szCs w:val="28"/>
        </w:rPr>
        <w:t xml:space="preserve"> готовит сосуд с </w:t>
      </w:r>
      <w:r w:rsidRPr="000A6815">
        <w:rPr>
          <w:sz w:val="28"/>
          <w:szCs w:val="28"/>
        </w:rPr>
        <w:t xml:space="preserve">теплотою </w:t>
      </w:r>
      <w:r>
        <w:rPr>
          <w:sz w:val="28"/>
          <w:szCs w:val="28"/>
        </w:rPr>
        <w:t>и приносит е</w:t>
      </w:r>
      <w:r w:rsidR="00156402">
        <w:rPr>
          <w:sz w:val="28"/>
          <w:szCs w:val="28"/>
        </w:rPr>
        <w:t>ё</w:t>
      </w:r>
      <w:r>
        <w:rPr>
          <w:sz w:val="28"/>
          <w:szCs w:val="28"/>
        </w:rPr>
        <w:t xml:space="preserve"> на южную сторону алтаря. </w:t>
      </w:r>
      <w:r>
        <w:rPr>
          <w:b/>
          <w:i/>
          <w:sz w:val="28"/>
          <w:szCs w:val="28"/>
        </w:rPr>
        <w:t>Жезлоносец</w:t>
      </w:r>
      <w:r>
        <w:rPr>
          <w:sz w:val="28"/>
          <w:szCs w:val="28"/>
        </w:rPr>
        <w:t xml:space="preserve"> и </w:t>
      </w:r>
      <w:r>
        <w:rPr>
          <w:b/>
          <w:i/>
          <w:sz w:val="28"/>
          <w:szCs w:val="28"/>
        </w:rPr>
        <w:t>свещеносец</w:t>
      </w:r>
      <w:r>
        <w:rPr>
          <w:sz w:val="28"/>
          <w:szCs w:val="28"/>
        </w:rPr>
        <w:t xml:space="preserve"> поднимаются на солею и становятся перед царскими вратами лицом к алтарю (как перед началом </w:t>
      </w:r>
      <w:r w:rsidR="00AC6FF9">
        <w:rPr>
          <w:b/>
          <w:sz w:val="28"/>
          <w:szCs w:val="28"/>
        </w:rPr>
        <w:t>л</w:t>
      </w:r>
      <w:r>
        <w:rPr>
          <w:b/>
          <w:sz w:val="28"/>
          <w:szCs w:val="28"/>
        </w:rPr>
        <w:t>итургии</w:t>
      </w:r>
      <w:r w:rsidRPr="00ED4451">
        <w:rPr>
          <w:b/>
          <w:sz w:val="28"/>
          <w:szCs w:val="28"/>
        </w:rPr>
        <w:t xml:space="preserve">). </w:t>
      </w:r>
    </w:p>
    <w:p w:rsidR="00066E24" w:rsidRDefault="00066E24" w:rsidP="00066E24">
      <w:pPr>
        <w:tabs>
          <w:tab w:val="left" w:pos="426"/>
        </w:tabs>
        <w:jc w:val="both"/>
        <w:rPr>
          <w:sz w:val="28"/>
          <w:szCs w:val="28"/>
        </w:rPr>
      </w:pPr>
      <w:r>
        <w:rPr>
          <w:sz w:val="28"/>
          <w:szCs w:val="28"/>
        </w:rPr>
        <w:t xml:space="preserve">      Далее</w:t>
      </w:r>
      <w:r>
        <w:rPr>
          <w:b/>
          <w:i/>
          <w:sz w:val="28"/>
          <w:szCs w:val="28"/>
        </w:rPr>
        <w:t xml:space="preserve"> архиерей</w:t>
      </w:r>
      <w:r>
        <w:rPr>
          <w:sz w:val="28"/>
          <w:szCs w:val="28"/>
        </w:rPr>
        <w:t xml:space="preserve"> трижды крестится и поклоняется со словами: </w:t>
      </w:r>
      <w:r>
        <w:rPr>
          <w:b/>
          <w:sz w:val="28"/>
          <w:szCs w:val="28"/>
        </w:rPr>
        <w:t>«</w:t>
      </w:r>
      <w:r>
        <w:rPr>
          <w:b/>
          <w:iCs/>
          <w:sz w:val="28"/>
          <w:szCs w:val="28"/>
        </w:rPr>
        <w:t>Боже, очисти мя грешнаго, и помилуй мя</w:t>
      </w:r>
      <w:r>
        <w:rPr>
          <w:b/>
          <w:sz w:val="28"/>
          <w:szCs w:val="28"/>
        </w:rPr>
        <w:t>»</w:t>
      </w:r>
      <w:r w:rsidRPr="00ED4451">
        <w:rPr>
          <w:b/>
          <w:sz w:val="28"/>
          <w:szCs w:val="28"/>
        </w:rPr>
        <w:t>.</w:t>
      </w:r>
      <w:r>
        <w:rPr>
          <w:sz w:val="28"/>
          <w:szCs w:val="28"/>
        </w:rPr>
        <w:t xml:space="preserve"> </w:t>
      </w:r>
    </w:p>
    <w:p w:rsidR="00066E24" w:rsidRDefault="00066E24" w:rsidP="000A6815">
      <w:pPr>
        <w:tabs>
          <w:tab w:val="left" w:pos="426"/>
        </w:tabs>
        <w:jc w:val="both"/>
        <w:rPr>
          <w:iCs/>
          <w:sz w:val="28"/>
          <w:szCs w:val="28"/>
        </w:rPr>
      </w:pPr>
      <w:r>
        <w:rPr>
          <w:sz w:val="28"/>
          <w:szCs w:val="28"/>
        </w:rPr>
        <w:t xml:space="preserve">     </w:t>
      </w:r>
      <w:r w:rsidR="000A6815">
        <w:rPr>
          <w:sz w:val="28"/>
          <w:szCs w:val="28"/>
        </w:rPr>
        <w:t xml:space="preserve"> </w:t>
      </w:r>
      <w:r w:rsidR="00AB5C08">
        <w:rPr>
          <w:b/>
          <w:sz w:val="28"/>
          <w:szCs w:val="28"/>
        </w:rPr>
        <w:t xml:space="preserve">Третий </w:t>
      </w:r>
      <w:r>
        <w:rPr>
          <w:b/>
          <w:i/>
          <w:sz w:val="28"/>
          <w:szCs w:val="28"/>
        </w:rPr>
        <w:t xml:space="preserve">диакон </w:t>
      </w:r>
      <w:r>
        <w:rPr>
          <w:sz w:val="28"/>
          <w:szCs w:val="28"/>
        </w:rPr>
        <w:t xml:space="preserve">на солее возглашает: </w:t>
      </w:r>
      <w:r>
        <w:rPr>
          <w:b/>
          <w:sz w:val="28"/>
          <w:szCs w:val="28"/>
        </w:rPr>
        <w:t>«</w:t>
      </w:r>
      <w:r>
        <w:rPr>
          <w:b/>
          <w:iCs/>
          <w:sz w:val="28"/>
          <w:szCs w:val="28"/>
        </w:rPr>
        <w:t>Вонмем</w:t>
      </w:r>
      <w:r>
        <w:rPr>
          <w:b/>
          <w:sz w:val="28"/>
          <w:szCs w:val="28"/>
        </w:rPr>
        <w:t>»</w:t>
      </w:r>
      <w:r w:rsidRPr="00ED4451">
        <w:rPr>
          <w:b/>
          <w:sz w:val="28"/>
          <w:szCs w:val="28"/>
        </w:rPr>
        <w:t>,</w:t>
      </w:r>
      <w:r>
        <w:rPr>
          <w:b/>
          <w:sz w:val="28"/>
          <w:szCs w:val="28"/>
        </w:rPr>
        <w:t xml:space="preserve"> </w:t>
      </w:r>
      <w:r>
        <w:rPr>
          <w:iCs/>
          <w:sz w:val="28"/>
          <w:szCs w:val="28"/>
        </w:rPr>
        <w:t xml:space="preserve">входит южной дверью в алтарь, </w:t>
      </w:r>
      <w:r w:rsidR="00156402">
        <w:rPr>
          <w:iCs/>
          <w:sz w:val="28"/>
          <w:szCs w:val="28"/>
        </w:rPr>
        <w:t xml:space="preserve">               </w:t>
      </w:r>
      <w:r>
        <w:rPr>
          <w:iCs/>
          <w:sz w:val="28"/>
          <w:szCs w:val="28"/>
        </w:rPr>
        <w:t>и идет на горнее место.</w:t>
      </w:r>
    </w:p>
    <w:p w:rsidR="00066E24" w:rsidRDefault="00066E24" w:rsidP="00066E24">
      <w:pPr>
        <w:tabs>
          <w:tab w:val="left" w:pos="426"/>
        </w:tabs>
        <w:jc w:val="both"/>
        <w:rPr>
          <w:sz w:val="24"/>
          <w:szCs w:val="24"/>
        </w:rPr>
      </w:pPr>
      <w:r>
        <w:rPr>
          <w:iCs/>
          <w:sz w:val="28"/>
          <w:szCs w:val="28"/>
        </w:rPr>
        <w:t xml:space="preserve">     </w:t>
      </w:r>
      <w:r>
        <w:rPr>
          <w:b/>
          <w:i/>
          <w:sz w:val="28"/>
          <w:szCs w:val="28"/>
        </w:rPr>
        <w:t xml:space="preserve"> Архиерей</w:t>
      </w:r>
      <w:r>
        <w:rPr>
          <w:sz w:val="28"/>
          <w:szCs w:val="28"/>
        </w:rPr>
        <w:t xml:space="preserve"> берет Святой Агнец тремя пальцам</w:t>
      </w:r>
      <w:r w:rsidR="00910483">
        <w:rPr>
          <w:sz w:val="28"/>
          <w:szCs w:val="28"/>
        </w:rPr>
        <w:t>и обеих рук и возносит его над д</w:t>
      </w:r>
      <w:r>
        <w:rPr>
          <w:sz w:val="28"/>
          <w:szCs w:val="28"/>
        </w:rPr>
        <w:t xml:space="preserve">искосом, возглашая: </w:t>
      </w:r>
      <w:r>
        <w:rPr>
          <w:b/>
          <w:sz w:val="28"/>
          <w:szCs w:val="28"/>
        </w:rPr>
        <w:t>«</w:t>
      </w:r>
      <w:r>
        <w:rPr>
          <w:b/>
          <w:iCs/>
          <w:sz w:val="28"/>
          <w:szCs w:val="28"/>
        </w:rPr>
        <w:t>Святая святым</w:t>
      </w:r>
      <w:r>
        <w:rPr>
          <w:b/>
          <w:sz w:val="28"/>
          <w:szCs w:val="28"/>
        </w:rPr>
        <w:t>»</w:t>
      </w:r>
      <w:r w:rsidRPr="00ED4451">
        <w:rPr>
          <w:b/>
          <w:sz w:val="28"/>
          <w:szCs w:val="28"/>
        </w:rPr>
        <w:t>.</w:t>
      </w:r>
    </w:p>
    <w:p w:rsidR="00066E24" w:rsidRDefault="00066E24" w:rsidP="00ED4451">
      <w:pPr>
        <w:tabs>
          <w:tab w:val="left" w:pos="426"/>
        </w:tabs>
        <w:jc w:val="both"/>
        <w:rPr>
          <w:sz w:val="28"/>
          <w:szCs w:val="28"/>
        </w:rPr>
      </w:pPr>
      <w:r>
        <w:rPr>
          <w:sz w:val="24"/>
          <w:szCs w:val="24"/>
        </w:rPr>
        <w:t xml:space="preserve">       </w:t>
      </w:r>
      <w:r>
        <w:rPr>
          <w:b/>
          <w:i/>
          <w:sz w:val="28"/>
          <w:szCs w:val="28"/>
        </w:rPr>
        <w:t xml:space="preserve">Хор </w:t>
      </w:r>
      <w:r>
        <w:rPr>
          <w:sz w:val="28"/>
          <w:szCs w:val="28"/>
        </w:rPr>
        <w:t xml:space="preserve">поет: </w:t>
      </w:r>
      <w:r>
        <w:rPr>
          <w:b/>
          <w:sz w:val="28"/>
          <w:szCs w:val="28"/>
        </w:rPr>
        <w:t>«Един Свят, Един Господь Иисус Христос во славу Бога Отца. Аминь»</w:t>
      </w:r>
      <w:r w:rsidRPr="00ED4451">
        <w:rPr>
          <w:b/>
          <w:sz w:val="28"/>
          <w:szCs w:val="28"/>
        </w:rPr>
        <w:t>,</w:t>
      </w:r>
      <w:r>
        <w:rPr>
          <w:sz w:val="28"/>
          <w:szCs w:val="28"/>
        </w:rPr>
        <w:t xml:space="preserve"> а затем </w:t>
      </w:r>
      <w:r>
        <w:rPr>
          <w:b/>
          <w:i/>
          <w:sz w:val="28"/>
          <w:szCs w:val="28"/>
        </w:rPr>
        <w:t>киноник</w:t>
      </w:r>
      <w:r>
        <w:rPr>
          <w:sz w:val="28"/>
          <w:szCs w:val="28"/>
        </w:rPr>
        <w:t xml:space="preserve"> </w:t>
      </w:r>
      <w:r w:rsidRPr="00ED4451">
        <w:rPr>
          <w:b/>
          <w:i/>
          <w:sz w:val="28"/>
          <w:szCs w:val="28"/>
        </w:rPr>
        <w:t>(</w:t>
      </w:r>
      <w:r>
        <w:rPr>
          <w:b/>
          <w:i/>
          <w:sz w:val="28"/>
          <w:szCs w:val="28"/>
        </w:rPr>
        <w:t>причастен</w:t>
      </w:r>
      <w:r w:rsidRPr="00ED4451">
        <w:rPr>
          <w:b/>
          <w:i/>
          <w:sz w:val="28"/>
          <w:szCs w:val="28"/>
        </w:rPr>
        <w:t>)</w:t>
      </w:r>
      <w:r>
        <w:rPr>
          <w:sz w:val="28"/>
          <w:szCs w:val="28"/>
        </w:rPr>
        <w:t xml:space="preserve"> дня. После этого на клиросе могут читаться </w:t>
      </w:r>
      <w:r>
        <w:rPr>
          <w:b/>
          <w:i/>
          <w:sz w:val="28"/>
          <w:szCs w:val="28"/>
        </w:rPr>
        <w:t xml:space="preserve">молитвы </w:t>
      </w:r>
      <w:r>
        <w:rPr>
          <w:sz w:val="28"/>
          <w:szCs w:val="28"/>
        </w:rPr>
        <w:t>перед Причащением</w:t>
      </w:r>
      <w:r w:rsidR="00ED4451">
        <w:rPr>
          <w:sz w:val="28"/>
          <w:szCs w:val="28"/>
        </w:rPr>
        <w:t>.</w:t>
      </w:r>
    </w:p>
    <w:p w:rsidR="00066E24" w:rsidRDefault="00066E24" w:rsidP="00066E24">
      <w:pPr>
        <w:tabs>
          <w:tab w:val="left" w:pos="426"/>
        </w:tabs>
        <w:jc w:val="both"/>
        <w:rPr>
          <w:sz w:val="24"/>
          <w:szCs w:val="24"/>
        </w:rPr>
      </w:pPr>
      <w:r>
        <w:rPr>
          <w:b/>
          <w:i/>
          <w:sz w:val="28"/>
          <w:szCs w:val="28"/>
        </w:rPr>
        <w:t xml:space="preserve">      Жезлоносец</w:t>
      </w:r>
      <w:r>
        <w:rPr>
          <w:sz w:val="28"/>
          <w:szCs w:val="28"/>
        </w:rPr>
        <w:t xml:space="preserve"> и </w:t>
      </w:r>
      <w:r>
        <w:rPr>
          <w:b/>
          <w:i/>
          <w:sz w:val="28"/>
          <w:szCs w:val="28"/>
        </w:rPr>
        <w:t>свещеносец</w:t>
      </w:r>
      <w:r>
        <w:rPr>
          <w:sz w:val="28"/>
          <w:szCs w:val="28"/>
        </w:rPr>
        <w:t xml:space="preserve"> крестятся к алтарю и кланяются друг другу. </w:t>
      </w:r>
      <w:r>
        <w:rPr>
          <w:b/>
          <w:i/>
          <w:sz w:val="28"/>
          <w:szCs w:val="28"/>
        </w:rPr>
        <w:t>Жезлоносец</w:t>
      </w:r>
      <w:r>
        <w:rPr>
          <w:sz w:val="28"/>
          <w:szCs w:val="28"/>
        </w:rPr>
        <w:t xml:space="preserve"> полагает на амвоне два орлеца: один по центру и один на самый край амвона, оба головой орла к народу, а </w:t>
      </w:r>
      <w:r>
        <w:rPr>
          <w:b/>
          <w:i/>
          <w:sz w:val="28"/>
          <w:szCs w:val="28"/>
        </w:rPr>
        <w:t xml:space="preserve">свещеносец </w:t>
      </w:r>
      <w:r>
        <w:rPr>
          <w:sz w:val="28"/>
          <w:szCs w:val="28"/>
        </w:rPr>
        <w:t>ставит свечу посередине солеи напротив царских врат. Затем они оба уходят боковыми дверями в алтарь.</w:t>
      </w:r>
    </w:p>
    <w:p w:rsidR="00066E24" w:rsidRDefault="00066E24" w:rsidP="00066E24">
      <w:pPr>
        <w:tabs>
          <w:tab w:val="left" w:pos="426"/>
        </w:tabs>
        <w:jc w:val="center"/>
        <w:rPr>
          <w:b/>
          <w:sz w:val="28"/>
          <w:szCs w:val="28"/>
        </w:rPr>
      </w:pPr>
    </w:p>
    <w:p w:rsidR="00066E24" w:rsidRDefault="00066E24" w:rsidP="00066E24">
      <w:pPr>
        <w:tabs>
          <w:tab w:val="left" w:pos="426"/>
        </w:tabs>
        <w:jc w:val="center"/>
        <w:rPr>
          <w:b/>
          <w:sz w:val="28"/>
          <w:szCs w:val="28"/>
        </w:rPr>
      </w:pPr>
      <w:r>
        <w:rPr>
          <w:b/>
          <w:sz w:val="28"/>
          <w:szCs w:val="28"/>
        </w:rPr>
        <w:t>Причащение священнослужителей</w:t>
      </w:r>
    </w:p>
    <w:p w:rsidR="00066E24" w:rsidRDefault="00066E24" w:rsidP="00066E24">
      <w:pPr>
        <w:jc w:val="center"/>
        <w:rPr>
          <w:b/>
          <w:sz w:val="28"/>
          <w:szCs w:val="28"/>
        </w:rPr>
      </w:pPr>
    </w:p>
    <w:p w:rsidR="00066E24" w:rsidRDefault="00066E24" w:rsidP="00ED4451">
      <w:pPr>
        <w:tabs>
          <w:tab w:val="left" w:pos="426"/>
        </w:tabs>
        <w:jc w:val="both"/>
        <w:rPr>
          <w:sz w:val="28"/>
          <w:szCs w:val="28"/>
        </w:rPr>
      </w:pPr>
      <w:r>
        <w:rPr>
          <w:b/>
          <w:i/>
          <w:sz w:val="28"/>
        </w:rPr>
        <w:t xml:space="preserve">      Прото</w:t>
      </w:r>
      <w:r w:rsidR="000A6815">
        <w:rPr>
          <w:b/>
          <w:i/>
          <w:sz w:val="28"/>
          <w:szCs w:val="28"/>
        </w:rPr>
        <w:t xml:space="preserve">диакон </w:t>
      </w:r>
      <w:r>
        <w:rPr>
          <w:sz w:val="28"/>
          <w:szCs w:val="28"/>
        </w:rPr>
        <w:t xml:space="preserve">обращается к </w:t>
      </w:r>
      <w:r>
        <w:rPr>
          <w:b/>
          <w:i/>
          <w:sz w:val="28"/>
          <w:szCs w:val="28"/>
        </w:rPr>
        <w:t>архиерею:</w:t>
      </w:r>
      <w:r>
        <w:rPr>
          <w:sz w:val="28"/>
          <w:szCs w:val="28"/>
        </w:rPr>
        <w:t xml:space="preserve"> </w:t>
      </w:r>
      <w:r>
        <w:rPr>
          <w:b/>
          <w:sz w:val="28"/>
          <w:szCs w:val="28"/>
        </w:rPr>
        <w:t>«Раздроби, владыко, Святый Агнец»</w:t>
      </w:r>
      <w:r w:rsidRPr="008672ED">
        <w:rPr>
          <w:b/>
          <w:sz w:val="28"/>
          <w:szCs w:val="28"/>
        </w:rPr>
        <w:t xml:space="preserve">. </w:t>
      </w:r>
      <w:r>
        <w:rPr>
          <w:sz w:val="28"/>
          <w:szCs w:val="28"/>
        </w:rPr>
        <w:t xml:space="preserve">      </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разламывает Святой Хлеб по надрезу на четыре части, произнося: </w:t>
      </w:r>
      <w:r>
        <w:rPr>
          <w:b/>
          <w:sz w:val="28"/>
          <w:szCs w:val="28"/>
        </w:rPr>
        <w:t>«Раздробляется и разделяется Агнец Божий…»</w:t>
      </w:r>
      <w:r>
        <w:rPr>
          <w:sz w:val="28"/>
        </w:rPr>
        <w:t xml:space="preserve"> и</w:t>
      </w:r>
      <w:r w:rsidR="00910483">
        <w:rPr>
          <w:sz w:val="28"/>
          <w:szCs w:val="28"/>
        </w:rPr>
        <w:t xml:space="preserve"> полагает их на д</w:t>
      </w:r>
      <w:r>
        <w:rPr>
          <w:sz w:val="28"/>
          <w:szCs w:val="28"/>
        </w:rPr>
        <w:t xml:space="preserve">искосе. </w:t>
      </w:r>
    </w:p>
    <w:p w:rsidR="00066E24" w:rsidRDefault="00066E24" w:rsidP="00066E24">
      <w:pPr>
        <w:tabs>
          <w:tab w:val="left" w:pos="426"/>
        </w:tabs>
        <w:jc w:val="both"/>
        <w:rPr>
          <w:sz w:val="24"/>
          <w:szCs w:val="24"/>
        </w:rPr>
      </w:pPr>
      <w:r>
        <w:rPr>
          <w:sz w:val="28"/>
          <w:szCs w:val="28"/>
        </w:rPr>
        <w:t xml:space="preserve">      Далее</w:t>
      </w:r>
      <w:r>
        <w:rPr>
          <w:b/>
          <w:i/>
          <w:sz w:val="28"/>
        </w:rPr>
        <w:t xml:space="preserve"> прото</w:t>
      </w:r>
      <w:r>
        <w:rPr>
          <w:b/>
          <w:i/>
          <w:sz w:val="28"/>
          <w:szCs w:val="28"/>
        </w:rPr>
        <w:t>диакон</w:t>
      </w:r>
      <w:r w:rsidRPr="008672ED">
        <w:rPr>
          <w:b/>
          <w:i/>
          <w:sz w:val="28"/>
          <w:szCs w:val="28"/>
        </w:rPr>
        <w:t>,</w:t>
      </w:r>
      <w:r>
        <w:rPr>
          <w:sz w:val="28"/>
          <w:szCs w:val="28"/>
        </w:rPr>
        <w:t xml:space="preserve"> говорит</w:t>
      </w:r>
      <w:r>
        <w:rPr>
          <w:b/>
          <w:i/>
          <w:sz w:val="28"/>
          <w:szCs w:val="28"/>
        </w:rPr>
        <w:t>:</w:t>
      </w:r>
      <w:r>
        <w:rPr>
          <w:sz w:val="28"/>
          <w:szCs w:val="28"/>
        </w:rPr>
        <w:t xml:space="preserve"> </w:t>
      </w:r>
      <w:r>
        <w:rPr>
          <w:b/>
          <w:sz w:val="28"/>
          <w:szCs w:val="28"/>
        </w:rPr>
        <w:t>«Исполни, Владыко, святый потир»</w:t>
      </w:r>
      <w:r w:rsidR="008672ED">
        <w:rPr>
          <w:b/>
          <w:sz w:val="28"/>
          <w:szCs w:val="28"/>
        </w:rPr>
        <w:t>,</w:t>
      </w:r>
      <w:r>
        <w:rPr>
          <w:sz w:val="28"/>
        </w:rPr>
        <w:t xml:space="preserve"> </w:t>
      </w:r>
      <w:r w:rsidR="008672ED">
        <w:rPr>
          <w:sz w:val="28"/>
        </w:rPr>
        <w:t>а</w:t>
      </w:r>
      <w:r>
        <w:rPr>
          <w:sz w:val="28"/>
        </w:rPr>
        <w:t xml:space="preserve"> </w:t>
      </w:r>
      <w:r>
        <w:rPr>
          <w:b/>
          <w:i/>
          <w:sz w:val="28"/>
          <w:szCs w:val="28"/>
        </w:rPr>
        <w:t>архиерей</w:t>
      </w:r>
      <w:r>
        <w:rPr>
          <w:sz w:val="28"/>
          <w:szCs w:val="28"/>
        </w:rPr>
        <w:t xml:space="preserve"> опускает частицу </w:t>
      </w:r>
      <w:r>
        <w:rPr>
          <w:b/>
          <w:sz w:val="28"/>
          <w:szCs w:val="28"/>
        </w:rPr>
        <w:t xml:space="preserve">«IC» </w:t>
      </w:r>
      <w:r w:rsidR="00910483">
        <w:rPr>
          <w:sz w:val="28"/>
          <w:szCs w:val="28"/>
        </w:rPr>
        <w:t>в п</w:t>
      </w:r>
      <w:r>
        <w:rPr>
          <w:sz w:val="28"/>
          <w:szCs w:val="28"/>
        </w:rPr>
        <w:t xml:space="preserve">отир со словами: </w:t>
      </w:r>
      <w:r>
        <w:rPr>
          <w:b/>
          <w:sz w:val="28"/>
          <w:szCs w:val="28"/>
        </w:rPr>
        <w:t>«Исполнение Духа Святаго»</w:t>
      </w:r>
      <w:r w:rsidRPr="008672ED">
        <w:rPr>
          <w:b/>
          <w:sz w:val="28"/>
          <w:szCs w:val="28"/>
        </w:rPr>
        <w:t>.</w:t>
      </w:r>
      <w:r>
        <w:rPr>
          <w:sz w:val="24"/>
          <w:szCs w:val="24"/>
        </w:rPr>
        <w:t xml:space="preserve"> </w:t>
      </w:r>
    </w:p>
    <w:p w:rsidR="00066E24" w:rsidRDefault="00066E24" w:rsidP="00F358C8">
      <w:pPr>
        <w:tabs>
          <w:tab w:val="left" w:pos="426"/>
        </w:tabs>
        <w:jc w:val="both"/>
        <w:rPr>
          <w:sz w:val="28"/>
          <w:szCs w:val="28"/>
        </w:rPr>
      </w:pPr>
      <w:r>
        <w:rPr>
          <w:b/>
          <w:sz w:val="28"/>
          <w:szCs w:val="24"/>
        </w:rPr>
        <w:t xml:space="preserve">     </w:t>
      </w:r>
      <w:r>
        <w:rPr>
          <w:b/>
          <w:i/>
          <w:sz w:val="28"/>
        </w:rPr>
        <w:t xml:space="preserve"> Прото</w:t>
      </w:r>
      <w:r>
        <w:rPr>
          <w:b/>
          <w:i/>
          <w:sz w:val="28"/>
          <w:szCs w:val="28"/>
        </w:rPr>
        <w:t xml:space="preserve">диакон </w:t>
      </w:r>
      <w:r>
        <w:rPr>
          <w:sz w:val="28"/>
          <w:szCs w:val="28"/>
        </w:rPr>
        <w:t xml:space="preserve">отвечает: </w:t>
      </w:r>
      <w:r>
        <w:rPr>
          <w:b/>
          <w:sz w:val="28"/>
          <w:szCs w:val="28"/>
        </w:rPr>
        <w:t>«Аминь»</w:t>
      </w:r>
      <w:r w:rsidRPr="008672ED">
        <w:rPr>
          <w:b/>
          <w:sz w:val="28"/>
          <w:szCs w:val="28"/>
        </w:rPr>
        <w:t>,</w:t>
      </w:r>
      <w:r>
        <w:rPr>
          <w:sz w:val="28"/>
          <w:szCs w:val="28"/>
        </w:rPr>
        <w:t xml:space="preserve"> принимает у </w:t>
      </w:r>
      <w:r>
        <w:rPr>
          <w:b/>
          <w:i/>
          <w:sz w:val="28"/>
          <w:szCs w:val="28"/>
        </w:rPr>
        <w:t xml:space="preserve">пономаря </w:t>
      </w:r>
      <w:r>
        <w:rPr>
          <w:sz w:val="28"/>
          <w:szCs w:val="28"/>
        </w:rPr>
        <w:t xml:space="preserve">сосуд с </w:t>
      </w:r>
      <w:r w:rsidRPr="000A6815">
        <w:rPr>
          <w:sz w:val="28"/>
          <w:szCs w:val="28"/>
        </w:rPr>
        <w:t>теплотою</w:t>
      </w:r>
      <w:r>
        <w:rPr>
          <w:sz w:val="24"/>
          <w:szCs w:val="24"/>
        </w:rPr>
        <w:t xml:space="preserve"> </w:t>
      </w:r>
      <w:r w:rsidR="00AF5C59">
        <w:rPr>
          <w:sz w:val="24"/>
          <w:szCs w:val="24"/>
        </w:rPr>
        <w:t xml:space="preserve"> </w:t>
      </w:r>
      <w:r w:rsidR="00156402">
        <w:rPr>
          <w:sz w:val="24"/>
          <w:szCs w:val="24"/>
        </w:rPr>
        <w:t xml:space="preserve">                         </w:t>
      </w:r>
      <w:r>
        <w:rPr>
          <w:sz w:val="28"/>
          <w:szCs w:val="28"/>
        </w:rPr>
        <w:t>и</w:t>
      </w:r>
      <w:r>
        <w:rPr>
          <w:sz w:val="24"/>
          <w:szCs w:val="24"/>
        </w:rPr>
        <w:t xml:space="preserve"> </w:t>
      </w:r>
      <w:r>
        <w:rPr>
          <w:sz w:val="28"/>
          <w:szCs w:val="28"/>
        </w:rPr>
        <w:t xml:space="preserve">подносит </w:t>
      </w:r>
      <w:r>
        <w:rPr>
          <w:b/>
          <w:i/>
          <w:sz w:val="28"/>
          <w:szCs w:val="28"/>
        </w:rPr>
        <w:t xml:space="preserve">архиерею </w:t>
      </w:r>
      <w:r>
        <w:rPr>
          <w:sz w:val="28"/>
          <w:szCs w:val="28"/>
        </w:rPr>
        <w:t xml:space="preserve">для благословения, говоря: </w:t>
      </w:r>
      <w:r>
        <w:rPr>
          <w:b/>
          <w:sz w:val="28"/>
          <w:szCs w:val="28"/>
        </w:rPr>
        <w:t>«Благослови, Владыко, теплоту»</w:t>
      </w:r>
      <w:r w:rsidRPr="008672ED">
        <w:rPr>
          <w:b/>
          <w:sz w:val="28"/>
          <w:szCs w:val="28"/>
        </w:rPr>
        <w:t xml:space="preserve">. </w:t>
      </w:r>
    </w:p>
    <w:p w:rsidR="00066E24" w:rsidRDefault="00066E24" w:rsidP="00F358C8">
      <w:pPr>
        <w:tabs>
          <w:tab w:val="left" w:pos="426"/>
        </w:tabs>
        <w:jc w:val="both"/>
        <w:rPr>
          <w:sz w:val="28"/>
          <w:szCs w:val="28"/>
        </w:rPr>
      </w:pPr>
      <w:r>
        <w:rPr>
          <w:b/>
          <w:i/>
          <w:sz w:val="28"/>
          <w:szCs w:val="28"/>
        </w:rPr>
        <w:t xml:space="preserve">     </w:t>
      </w:r>
      <w:r>
        <w:rPr>
          <w:sz w:val="28"/>
          <w:szCs w:val="28"/>
        </w:rPr>
        <w:t xml:space="preserve"> </w:t>
      </w:r>
      <w:r>
        <w:rPr>
          <w:b/>
          <w:i/>
          <w:sz w:val="28"/>
          <w:szCs w:val="28"/>
        </w:rPr>
        <w:t>Архиерей</w:t>
      </w:r>
      <w:r>
        <w:rPr>
          <w:sz w:val="28"/>
          <w:szCs w:val="28"/>
        </w:rPr>
        <w:t xml:space="preserve"> благословляет </w:t>
      </w:r>
      <w:r w:rsidRPr="00F358C8">
        <w:rPr>
          <w:sz w:val="28"/>
          <w:szCs w:val="28"/>
        </w:rPr>
        <w:t>теплоту</w:t>
      </w:r>
      <w:r>
        <w:rPr>
          <w:sz w:val="28"/>
          <w:szCs w:val="28"/>
        </w:rPr>
        <w:t xml:space="preserve"> со словами: </w:t>
      </w:r>
      <w:r>
        <w:rPr>
          <w:b/>
          <w:sz w:val="28"/>
          <w:szCs w:val="28"/>
        </w:rPr>
        <w:t>«Благословена теплота святых Твоих…»</w:t>
      </w:r>
      <w:r w:rsidRPr="008672ED">
        <w:rPr>
          <w:b/>
          <w:sz w:val="28"/>
          <w:szCs w:val="28"/>
        </w:rPr>
        <w:t>,</w:t>
      </w:r>
      <w:r>
        <w:rPr>
          <w:sz w:val="28"/>
          <w:szCs w:val="28"/>
        </w:rPr>
        <w:t xml:space="preserve"> и </w:t>
      </w:r>
      <w:r>
        <w:rPr>
          <w:b/>
          <w:i/>
          <w:sz w:val="28"/>
        </w:rPr>
        <w:t>прото</w:t>
      </w:r>
      <w:r>
        <w:rPr>
          <w:b/>
          <w:i/>
          <w:sz w:val="28"/>
          <w:szCs w:val="28"/>
        </w:rPr>
        <w:t>диакон</w:t>
      </w:r>
      <w:r>
        <w:rPr>
          <w:sz w:val="28"/>
          <w:szCs w:val="28"/>
        </w:rPr>
        <w:t xml:space="preserve"> крестообразно вливает </w:t>
      </w:r>
      <w:r w:rsidRPr="00F358C8">
        <w:rPr>
          <w:sz w:val="28"/>
          <w:szCs w:val="28"/>
        </w:rPr>
        <w:t>теплоту</w:t>
      </w:r>
      <w:r w:rsidR="00910483">
        <w:rPr>
          <w:sz w:val="28"/>
          <w:szCs w:val="28"/>
        </w:rPr>
        <w:t xml:space="preserve"> в п</w:t>
      </w:r>
      <w:r>
        <w:rPr>
          <w:sz w:val="28"/>
          <w:szCs w:val="28"/>
        </w:rPr>
        <w:t xml:space="preserve">отир, говоря при этом: </w:t>
      </w:r>
      <w:r>
        <w:rPr>
          <w:b/>
          <w:sz w:val="28"/>
          <w:szCs w:val="28"/>
        </w:rPr>
        <w:t>«Теплота веры, исполнь Духа Святаго. Аминь»</w:t>
      </w:r>
      <w:r w:rsidRPr="008672ED">
        <w:rPr>
          <w:b/>
          <w:sz w:val="28"/>
          <w:szCs w:val="28"/>
        </w:rPr>
        <w:t>,</w:t>
      </w:r>
      <w:r>
        <w:rPr>
          <w:sz w:val="28"/>
          <w:szCs w:val="28"/>
        </w:rPr>
        <w:t xml:space="preserve"> а затем сообщает </w:t>
      </w:r>
      <w:r>
        <w:rPr>
          <w:b/>
          <w:i/>
          <w:sz w:val="28"/>
          <w:szCs w:val="28"/>
        </w:rPr>
        <w:t xml:space="preserve">архиерею </w:t>
      </w:r>
      <w:r>
        <w:rPr>
          <w:sz w:val="28"/>
          <w:szCs w:val="28"/>
        </w:rPr>
        <w:t xml:space="preserve">количество причающихся </w:t>
      </w:r>
      <w:r>
        <w:rPr>
          <w:b/>
          <w:i/>
          <w:sz w:val="28"/>
          <w:szCs w:val="28"/>
        </w:rPr>
        <w:t>священнослужителей</w:t>
      </w:r>
      <w:r w:rsidRPr="008672ED">
        <w:rPr>
          <w:b/>
          <w:i/>
          <w:sz w:val="28"/>
          <w:szCs w:val="28"/>
        </w:rPr>
        <w:t>.</w:t>
      </w:r>
      <w:r w:rsidRPr="008672ED">
        <w:rPr>
          <w:i/>
          <w:sz w:val="28"/>
          <w:szCs w:val="28"/>
        </w:rPr>
        <w:t xml:space="preserve"> </w:t>
      </w:r>
      <w:r>
        <w:rPr>
          <w:b/>
          <w:sz w:val="28"/>
          <w:szCs w:val="28"/>
        </w:rPr>
        <w:t>Второй</w:t>
      </w:r>
      <w:r>
        <w:rPr>
          <w:sz w:val="28"/>
          <w:szCs w:val="28"/>
        </w:rPr>
        <w:t xml:space="preserve"> </w:t>
      </w:r>
      <w:r>
        <w:rPr>
          <w:b/>
          <w:i/>
          <w:sz w:val="28"/>
          <w:szCs w:val="28"/>
        </w:rPr>
        <w:t>священник</w:t>
      </w:r>
      <w:r>
        <w:rPr>
          <w:sz w:val="28"/>
          <w:szCs w:val="28"/>
        </w:rPr>
        <w:t xml:space="preserve"> </w:t>
      </w:r>
      <w:r w:rsidR="00156402">
        <w:rPr>
          <w:sz w:val="28"/>
          <w:szCs w:val="28"/>
        </w:rPr>
        <w:t>подаёт</w:t>
      </w:r>
      <w:r>
        <w:rPr>
          <w:sz w:val="28"/>
          <w:szCs w:val="28"/>
        </w:rPr>
        <w:t xml:space="preserve"> </w:t>
      </w:r>
      <w:r>
        <w:rPr>
          <w:b/>
          <w:i/>
          <w:sz w:val="28"/>
          <w:szCs w:val="28"/>
        </w:rPr>
        <w:t>архиерею</w:t>
      </w:r>
      <w:r>
        <w:rPr>
          <w:sz w:val="28"/>
          <w:szCs w:val="28"/>
        </w:rPr>
        <w:t xml:space="preserve"> копие и блюдце для раздробления Агнца.</w:t>
      </w:r>
    </w:p>
    <w:p w:rsidR="00066E24" w:rsidRDefault="00066E24" w:rsidP="00066E24">
      <w:pPr>
        <w:tabs>
          <w:tab w:val="left" w:pos="426"/>
        </w:tabs>
        <w:jc w:val="both"/>
        <w:rPr>
          <w:sz w:val="24"/>
          <w:szCs w:val="24"/>
        </w:rPr>
      </w:pPr>
      <w:r>
        <w:rPr>
          <w:sz w:val="28"/>
          <w:szCs w:val="28"/>
        </w:rPr>
        <w:t xml:space="preserve">      Далее </w:t>
      </w:r>
      <w:r>
        <w:rPr>
          <w:b/>
          <w:i/>
          <w:sz w:val="28"/>
          <w:szCs w:val="28"/>
        </w:rPr>
        <w:t>архиерей</w:t>
      </w:r>
      <w:r>
        <w:rPr>
          <w:sz w:val="28"/>
          <w:szCs w:val="28"/>
        </w:rPr>
        <w:t xml:space="preserve"> берет частицу Святого Агнца с печатью </w:t>
      </w:r>
      <w:r>
        <w:rPr>
          <w:b/>
          <w:sz w:val="28"/>
          <w:szCs w:val="28"/>
        </w:rPr>
        <w:t>«ХС»</w:t>
      </w:r>
      <w:r>
        <w:rPr>
          <w:sz w:val="28"/>
          <w:szCs w:val="28"/>
        </w:rPr>
        <w:t xml:space="preserve"> и разделяет е</w:t>
      </w:r>
      <w:r w:rsidR="00156402">
        <w:rPr>
          <w:sz w:val="28"/>
          <w:szCs w:val="28"/>
        </w:rPr>
        <w:t>ё</w:t>
      </w:r>
      <w:r>
        <w:rPr>
          <w:sz w:val="28"/>
          <w:szCs w:val="28"/>
        </w:rPr>
        <w:t xml:space="preserve"> на тарелочке, на частицы, по числу причащающихся </w:t>
      </w:r>
      <w:r>
        <w:rPr>
          <w:b/>
          <w:i/>
          <w:sz w:val="28"/>
          <w:szCs w:val="28"/>
        </w:rPr>
        <w:t>священнослужителей</w:t>
      </w:r>
      <w:r w:rsidRPr="008672ED">
        <w:rPr>
          <w:b/>
          <w:i/>
          <w:sz w:val="28"/>
          <w:szCs w:val="28"/>
        </w:rPr>
        <w:t>.</w:t>
      </w:r>
    </w:p>
    <w:p w:rsidR="00066E24" w:rsidRDefault="00066E24" w:rsidP="008672ED">
      <w:pPr>
        <w:tabs>
          <w:tab w:val="left" w:pos="426"/>
        </w:tabs>
        <w:jc w:val="both"/>
        <w:rPr>
          <w:sz w:val="28"/>
          <w:szCs w:val="28"/>
        </w:rPr>
      </w:pPr>
      <w:r>
        <w:rPr>
          <w:sz w:val="28"/>
          <w:szCs w:val="28"/>
        </w:rPr>
        <w:t xml:space="preserve">      Все </w:t>
      </w:r>
      <w:r>
        <w:rPr>
          <w:b/>
          <w:i/>
          <w:sz w:val="28"/>
          <w:szCs w:val="28"/>
        </w:rPr>
        <w:t xml:space="preserve">диаконы </w:t>
      </w:r>
      <w:r>
        <w:rPr>
          <w:sz w:val="28"/>
          <w:szCs w:val="28"/>
        </w:rPr>
        <w:t xml:space="preserve">идут на горнее место, становятся позади престола лицом к </w:t>
      </w:r>
      <w:r>
        <w:rPr>
          <w:b/>
          <w:i/>
          <w:sz w:val="28"/>
          <w:szCs w:val="28"/>
        </w:rPr>
        <w:t>архиерею</w:t>
      </w:r>
      <w:r w:rsidRPr="008672ED">
        <w:rPr>
          <w:b/>
          <w:i/>
          <w:sz w:val="28"/>
          <w:szCs w:val="28"/>
        </w:rPr>
        <w:t>,</w:t>
      </w:r>
      <w:r>
        <w:rPr>
          <w:sz w:val="28"/>
          <w:szCs w:val="28"/>
        </w:rPr>
        <w:t xml:space="preserve"> складывают руки крестообразно </w:t>
      </w:r>
      <w:r w:rsidR="00156402">
        <w:rPr>
          <w:sz w:val="28"/>
          <w:szCs w:val="28"/>
        </w:rPr>
        <w:t>на груди,</w:t>
      </w:r>
      <w:r>
        <w:rPr>
          <w:sz w:val="28"/>
          <w:szCs w:val="28"/>
        </w:rPr>
        <w:t xml:space="preserve"> и </w:t>
      </w:r>
      <w:r>
        <w:rPr>
          <w:b/>
          <w:i/>
          <w:sz w:val="28"/>
        </w:rPr>
        <w:t>прото</w:t>
      </w:r>
      <w:r>
        <w:rPr>
          <w:b/>
          <w:i/>
          <w:sz w:val="28"/>
          <w:szCs w:val="28"/>
        </w:rPr>
        <w:t>диакон</w:t>
      </w:r>
      <w:r>
        <w:rPr>
          <w:sz w:val="28"/>
          <w:szCs w:val="28"/>
        </w:rPr>
        <w:t xml:space="preserve"> читает вслух </w:t>
      </w:r>
      <w:r>
        <w:rPr>
          <w:b/>
          <w:i/>
          <w:sz w:val="28"/>
          <w:szCs w:val="28"/>
        </w:rPr>
        <w:t>молитву</w:t>
      </w:r>
      <w:r w:rsidRPr="008672ED">
        <w:rPr>
          <w:b/>
          <w:i/>
          <w:sz w:val="28"/>
          <w:szCs w:val="28"/>
        </w:rPr>
        <w:t>:</w:t>
      </w:r>
      <w:r>
        <w:rPr>
          <w:sz w:val="28"/>
          <w:szCs w:val="28"/>
        </w:rPr>
        <w:t xml:space="preserve"> </w:t>
      </w:r>
      <w:r w:rsidRPr="008672ED">
        <w:rPr>
          <w:b/>
          <w:sz w:val="28"/>
          <w:szCs w:val="28"/>
        </w:rPr>
        <w:t>«</w:t>
      </w:r>
      <w:r>
        <w:rPr>
          <w:b/>
          <w:sz w:val="28"/>
          <w:szCs w:val="28"/>
        </w:rPr>
        <w:t>Ослаби, остави, прости, Боже, прегрешения наша…»</w:t>
      </w:r>
      <w:r w:rsidRPr="008672ED">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После этой </w:t>
      </w:r>
      <w:r>
        <w:rPr>
          <w:b/>
          <w:i/>
          <w:sz w:val="28"/>
          <w:szCs w:val="28"/>
        </w:rPr>
        <w:t xml:space="preserve">молитвы архиерей </w:t>
      </w:r>
      <w:r>
        <w:rPr>
          <w:sz w:val="28"/>
          <w:szCs w:val="28"/>
        </w:rPr>
        <w:t>и</w:t>
      </w:r>
      <w:r>
        <w:rPr>
          <w:b/>
          <w:i/>
          <w:sz w:val="28"/>
          <w:szCs w:val="28"/>
        </w:rPr>
        <w:t xml:space="preserve"> </w:t>
      </w:r>
      <w:r>
        <w:rPr>
          <w:sz w:val="28"/>
          <w:szCs w:val="28"/>
        </w:rPr>
        <w:t xml:space="preserve">все </w:t>
      </w:r>
      <w:r>
        <w:rPr>
          <w:b/>
          <w:i/>
          <w:sz w:val="28"/>
          <w:szCs w:val="28"/>
        </w:rPr>
        <w:t>священнослужители</w:t>
      </w:r>
      <w:r>
        <w:rPr>
          <w:sz w:val="28"/>
          <w:szCs w:val="28"/>
        </w:rPr>
        <w:t xml:space="preserve"> полагают земной поклон пред престолом. </w:t>
      </w:r>
      <w:r>
        <w:rPr>
          <w:b/>
          <w:sz w:val="28"/>
          <w:szCs w:val="28"/>
        </w:rPr>
        <w:t xml:space="preserve">Первая пара </w:t>
      </w:r>
      <w:r>
        <w:rPr>
          <w:b/>
          <w:i/>
          <w:sz w:val="28"/>
          <w:szCs w:val="28"/>
        </w:rPr>
        <w:t>иподиаконов</w:t>
      </w:r>
      <w:r>
        <w:rPr>
          <w:sz w:val="28"/>
          <w:szCs w:val="28"/>
        </w:rPr>
        <w:t xml:space="preserve"> стоит перед престолом за </w:t>
      </w:r>
      <w:r>
        <w:rPr>
          <w:b/>
          <w:i/>
          <w:sz w:val="28"/>
          <w:szCs w:val="28"/>
        </w:rPr>
        <w:t xml:space="preserve">архиереем </w:t>
      </w:r>
      <w:r>
        <w:rPr>
          <w:sz w:val="28"/>
          <w:szCs w:val="28"/>
        </w:rPr>
        <w:t>и помогает ему совершать земной поклон.</w:t>
      </w:r>
    </w:p>
    <w:p w:rsidR="00066E24" w:rsidRDefault="00066E24" w:rsidP="00F358C8">
      <w:pPr>
        <w:tabs>
          <w:tab w:val="left" w:pos="426"/>
        </w:tabs>
        <w:jc w:val="both"/>
        <w:rPr>
          <w:b/>
          <w:iCs/>
          <w:sz w:val="28"/>
          <w:szCs w:val="28"/>
        </w:rPr>
      </w:pPr>
      <w:r>
        <w:rPr>
          <w:sz w:val="28"/>
          <w:szCs w:val="28"/>
        </w:rPr>
        <w:lastRenderedPageBreak/>
        <w:t xml:space="preserve">      Затем </w:t>
      </w:r>
      <w:r>
        <w:rPr>
          <w:b/>
          <w:i/>
          <w:sz w:val="28"/>
          <w:szCs w:val="28"/>
        </w:rPr>
        <w:t xml:space="preserve">архиерей </w:t>
      </w:r>
      <w:r>
        <w:rPr>
          <w:iCs/>
          <w:sz w:val="28"/>
          <w:szCs w:val="28"/>
        </w:rPr>
        <w:t xml:space="preserve">кланяется на обе стороны </w:t>
      </w:r>
      <w:r>
        <w:rPr>
          <w:b/>
          <w:i/>
          <w:sz w:val="28"/>
          <w:szCs w:val="28"/>
        </w:rPr>
        <w:t xml:space="preserve">священнослужителям </w:t>
      </w:r>
      <w:r>
        <w:rPr>
          <w:sz w:val="28"/>
          <w:szCs w:val="28"/>
        </w:rPr>
        <w:t xml:space="preserve">и испрашивает </w:t>
      </w:r>
      <w:r w:rsidR="00156402">
        <w:rPr>
          <w:sz w:val="28"/>
          <w:szCs w:val="28"/>
        </w:rPr>
        <w:t xml:space="preserve">                     </w:t>
      </w:r>
      <w:r>
        <w:rPr>
          <w:sz w:val="28"/>
          <w:szCs w:val="28"/>
        </w:rPr>
        <w:t xml:space="preserve">у них прощение со словами: </w:t>
      </w:r>
      <w:r>
        <w:rPr>
          <w:b/>
          <w:sz w:val="28"/>
          <w:szCs w:val="28"/>
        </w:rPr>
        <w:t>«Простите ми, братие и сослужителие»</w:t>
      </w:r>
      <w:r w:rsidRPr="008672ED">
        <w:rPr>
          <w:b/>
          <w:iCs/>
          <w:sz w:val="28"/>
          <w:szCs w:val="28"/>
        </w:rPr>
        <w:t xml:space="preserve">. </w:t>
      </w:r>
    </w:p>
    <w:p w:rsidR="00066E24" w:rsidRDefault="00066E24" w:rsidP="00066E24">
      <w:pPr>
        <w:jc w:val="both"/>
        <w:rPr>
          <w:iCs/>
          <w:sz w:val="28"/>
          <w:szCs w:val="28"/>
        </w:rPr>
      </w:pPr>
      <w:r>
        <w:rPr>
          <w:b/>
          <w:iCs/>
          <w:sz w:val="28"/>
          <w:szCs w:val="28"/>
        </w:rPr>
        <w:t xml:space="preserve">      </w:t>
      </w:r>
      <w:r>
        <w:rPr>
          <w:b/>
          <w:i/>
          <w:sz w:val="28"/>
        </w:rPr>
        <w:t>Прото</w:t>
      </w:r>
      <w:r>
        <w:rPr>
          <w:b/>
          <w:i/>
          <w:sz w:val="28"/>
          <w:szCs w:val="28"/>
        </w:rPr>
        <w:t>диакон</w:t>
      </w:r>
      <w:r w:rsidRPr="008672ED">
        <w:rPr>
          <w:b/>
          <w:i/>
          <w:sz w:val="28"/>
          <w:szCs w:val="28"/>
        </w:rPr>
        <w:t>,</w:t>
      </w:r>
      <w:r>
        <w:rPr>
          <w:sz w:val="28"/>
          <w:szCs w:val="28"/>
        </w:rPr>
        <w:t xml:space="preserve"> а за ним</w:t>
      </w:r>
      <w:r>
        <w:rPr>
          <w:b/>
          <w:i/>
          <w:sz w:val="28"/>
          <w:szCs w:val="28"/>
        </w:rPr>
        <w:t xml:space="preserve"> </w:t>
      </w:r>
      <w:r>
        <w:rPr>
          <w:sz w:val="28"/>
          <w:szCs w:val="28"/>
        </w:rPr>
        <w:t>и</w:t>
      </w:r>
      <w:r>
        <w:rPr>
          <w:b/>
          <w:i/>
          <w:sz w:val="28"/>
          <w:szCs w:val="28"/>
        </w:rPr>
        <w:t xml:space="preserve"> </w:t>
      </w:r>
      <w:r>
        <w:rPr>
          <w:iCs/>
          <w:sz w:val="28"/>
          <w:szCs w:val="28"/>
        </w:rPr>
        <w:t xml:space="preserve">все </w:t>
      </w:r>
      <w:r>
        <w:rPr>
          <w:b/>
          <w:i/>
          <w:iCs/>
          <w:sz w:val="28"/>
          <w:szCs w:val="28"/>
        </w:rPr>
        <w:t>с</w:t>
      </w:r>
      <w:r>
        <w:rPr>
          <w:b/>
          <w:i/>
          <w:sz w:val="28"/>
          <w:szCs w:val="28"/>
        </w:rPr>
        <w:t>вященнослужители</w:t>
      </w:r>
      <w:r>
        <w:rPr>
          <w:iCs/>
          <w:sz w:val="28"/>
          <w:szCs w:val="28"/>
        </w:rPr>
        <w:t xml:space="preserve"> </w:t>
      </w:r>
      <w:r>
        <w:rPr>
          <w:sz w:val="28"/>
          <w:szCs w:val="28"/>
        </w:rPr>
        <w:t>кланяются</w:t>
      </w:r>
      <w:r>
        <w:rPr>
          <w:i/>
          <w:sz w:val="28"/>
          <w:szCs w:val="28"/>
        </w:rPr>
        <w:t xml:space="preserve"> </w:t>
      </w:r>
      <w:r>
        <w:rPr>
          <w:b/>
          <w:i/>
          <w:sz w:val="28"/>
          <w:szCs w:val="28"/>
        </w:rPr>
        <w:t>архиерею</w:t>
      </w:r>
      <w:r>
        <w:rPr>
          <w:i/>
          <w:sz w:val="28"/>
          <w:szCs w:val="28"/>
        </w:rPr>
        <w:t xml:space="preserve"> </w:t>
      </w:r>
      <w:r w:rsidR="00156402">
        <w:rPr>
          <w:i/>
          <w:sz w:val="28"/>
          <w:szCs w:val="28"/>
        </w:rPr>
        <w:t xml:space="preserve">                                 </w:t>
      </w:r>
      <w:r>
        <w:rPr>
          <w:sz w:val="28"/>
          <w:szCs w:val="28"/>
        </w:rPr>
        <w:t>и</w:t>
      </w:r>
      <w:r>
        <w:rPr>
          <w:i/>
          <w:sz w:val="28"/>
          <w:szCs w:val="28"/>
        </w:rPr>
        <w:t xml:space="preserve"> </w:t>
      </w:r>
      <w:r>
        <w:rPr>
          <w:iCs/>
          <w:sz w:val="28"/>
          <w:szCs w:val="28"/>
        </w:rPr>
        <w:t xml:space="preserve">отвечают: </w:t>
      </w:r>
      <w:r>
        <w:rPr>
          <w:b/>
          <w:iCs/>
          <w:sz w:val="28"/>
          <w:szCs w:val="28"/>
        </w:rPr>
        <w:t>«</w:t>
      </w:r>
      <w:r>
        <w:rPr>
          <w:b/>
          <w:sz w:val="28"/>
          <w:szCs w:val="28"/>
        </w:rPr>
        <w:t>Бог тя простит, прости и нас</w:t>
      </w:r>
      <w:r>
        <w:rPr>
          <w:b/>
          <w:iCs/>
          <w:sz w:val="28"/>
          <w:szCs w:val="28"/>
        </w:rPr>
        <w:t xml:space="preserve"> </w:t>
      </w:r>
      <w:r>
        <w:rPr>
          <w:b/>
          <w:sz w:val="28"/>
          <w:szCs w:val="28"/>
        </w:rPr>
        <w:t>Высокопреосвященнейший Владыко</w:t>
      </w:r>
      <w:r>
        <w:rPr>
          <w:sz w:val="28"/>
          <w:szCs w:val="28"/>
        </w:rPr>
        <w:t xml:space="preserve"> </w:t>
      </w:r>
      <w:r>
        <w:rPr>
          <w:b/>
          <w:iCs/>
          <w:sz w:val="28"/>
          <w:szCs w:val="28"/>
        </w:rPr>
        <w:t>и благослови»</w:t>
      </w:r>
      <w:r w:rsidRPr="008672ED">
        <w:rPr>
          <w:b/>
          <w:iCs/>
          <w:sz w:val="28"/>
          <w:szCs w:val="28"/>
        </w:rPr>
        <w:t xml:space="preserve">. </w:t>
      </w:r>
    </w:p>
    <w:p w:rsidR="00066E24" w:rsidRPr="00066E24" w:rsidRDefault="008672ED" w:rsidP="00156402">
      <w:pPr>
        <w:tabs>
          <w:tab w:val="left" w:pos="426"/>
          <w:tab w:val="left" w:pos="10065"/>
        </w:tabs>
        <w:jc w:val="both"/>
        <w:rPr>
          <w:rFonts w:eastAsia="Calibri"/>
          <w:sz w:val="28"/>
          <w:szCs w:val="28"/>
          <w:lang w:eastAsia="en-US"/>
        </w:rPr>
      </w:pPr>
      <w:r>
        <w:rPr>
          <w:sz w:val="28"/>
          <w:szCs w:val="28"/>
        </w:rPr>
        <w:t xml:space="preserve">      </w:t>
      </w:r>
      <w:r w:rsidR="00066E24">
        <w:rPr>
          <w:b/>
          <w:i/>
          <w:sz w:val="28"/>
          <w:szCs w:val="28"/>
        </w:rPr>
        <w:t>Архиерей</w:t>
      </w:r>
      <w:r w:rsidR="00066E24" w:rsidRPr="008672ED">
        <w:rPr>
          <w:b/>
          <w:i/>
          <w:sz w:val="28"/>
          <w:szCs w:val="28"/>
        </w:rPr>
        <w:t>,</w:t>
      </w:r>
      <w:r w:rsidR="00066E24">
        <w:rPr>
          <w:sz w:val="28"/>
          <w:szCs w:val="28"/>
        </w:rPr>
        <w:t xml:space="preserve"> благословив всех и сотворив поклон пред престолом на запад,</w:t>
      </w:r>
      <w:r w:rsidR="00AF5C59">
        <w:rPr>
          <w:sz w:val="28"/>
          <w:szCs w:val="28"/>
        </w:rPr>
        <w:t xml:space="preserve"> </w:t>
      </w:r>
      <w:r w:rsidR="00066E24">
        <w:rPr>
          <w:sz w:val="28"/>
          <w:szCs w:val="28"/>
        </w:rPr>
        <w:t xml:space="preserve">в сторону народа, берет частицу Святого Тела Господня со словами: </w:t>
      </w:r>
      <w:r w:rsidR="00066E24">
        <w:rPr>
          <w:b/>
          <w:sz w:val="28"/>
          <w:szCs w:val="28"/>
        </w:rPr>
        <w:t xml:space="preserve">«Се, прихожду </w:t>
      </w:r>
      <w:r w:rsidR="00156402">
        <w:rPr>
          <w:b/>
          <w:sz w:val="28"/>
          <w:szCs w:val="28"/>
        </w:rPr>
        <w:t xml:space="preserve">                                      </w:t>
      </w:r>
      <w:r w:rsidR="00066E24">
        <w:rPr>
          <w:b/>
          <w:sz w:val="28"/>
          <w:szCs w:val="28"/>
        </w:rPr>
        <w:t>к Безсмертному Царю и Богу нашему»</w:t>
      </w:r>
      <w:r w:rsidR="00066E24">
        <w:t xml:space="preserve"> </w:t>
      </w:r>
      <w:r w:rsidR="00066E24">
        <w:rPr>
          <w:sz w:val="28"/>
          <w:szCs w:val="28"/>
        </w:rPr>
        <w:t xml:space="preserve">и полагает себе на ладонь правой руки, </w:t>
      </w:r>
      <w:r w:rsidR="00156402">
        <w:rPr>
          <w:sz w:val="28"/>
          <w:szCs w:val="28"/>
        </w:rPr>
        <w:t xml:space="preserve">                       </w:t>
      </w:r>
      <w:r w:rsidR="00066E24">
        <w:rPr>
          <w:sz w:val="28"/>
          <w:szCs w:val="28"/>
        </w:rPr>
        <w:t xml:space="preserve">а затем вполголоса произносит </w:t>
      </w:r>
      <w:r w:rsidR="00066E24">
        <w:rPr>
          <w:b/>
          <w:i/>
          <w:sz w:val="28"/>
          <w:szCs w:val="28"/>
        </w:rPr>
        <w:t>молитву:</w:t>
      </w:r>
      <w:r w:rsidR="00066E24">
        <w:rPr>
          <w:sz w:val="28"/>
          <w:szCs w:val="28"/>
        </w:rPr>
        <w:t xml:space="preserve"> </w:t>
      </w:r>
      <w:r w:rsidR="00066E24">
        <w:rPr>
          <w:b/>
          <w:sz w:val="28"/>
          <w:szCs w:val="28"/>
        </w:rPr>
        <w:t>«Верую, Господи, и исповедую…»</w:t>
      </w:r>
      <w:r w:rsidR="00066E24" w:rsidRPr="008672ED">
        <w:rPr>
          <w:b/>
          <w:sz w:val="28"/>
          <w:szCs w:val="28"/>
        </w:rPr>
        <w:t>.</w:t>
      </w:r>
    </w:p>
    <w:p w:rsidR="00066E24" w:rsidRDefault="00066E24" w:rsidP="00066E24">
      <w:pPr>
        <w:tabs>
          <w:tab w:val="left" w:pos="426"/>
        </w:tabs>
        <w:jc w:val="both"/>
        <w:rPr>
          <w:sz w:val="28"/>
          <w:szCs w:val="28"/>
        </w:rPr>
      </w:pPr>
      <w:r>
        <w:rPr>
          <w:iCs/>
          <w:sz w:val="28"/>
          <w:szCs w:val="28"/>
        </w:rPr>
        <w:t xml:space="preserve">      Все </w:t>
      </w:r>
      <w:r>
        <w:rPr>
          <w:b/>
          <w:i/>
          <w:iCs/>
          <w:sz w:val="28"/>
          <w:szCs w:val="28"/>
        </w:rPr>
        <w:t>с</w:t>
      </w:r>
      <w:r>
        <w:rPr>
          <w:b/>
          <w:i/>
          <w:sz w:val="28"/>
          <w:szCs w:val="28"/>
        </w:rPr>
        <w:t xml:space="preserve">вященнослужители </w:t>
      </w:r>
      <w:r>
        <w:rPr>
          <w:sz w:val="28"/>
          <w:szCs w:val="28"/>
        </w:rPr>
        <w:t>во время чтения этой</w:t>
      </w:r>
      <w:r>
        <w:rPr>
          <w:b/>
          <w:i/>
          <w:sz w:val="28"/>
          <w:szCs w:val="28"/>
        </w:rPr>
        <w:t xml:space="preserve"> молитвы </w:t>
      </w:r>
      <w:r>
        <w:rPr>
          <w:sz w:val="28"/>
          <w:szCs w:val="28"/>
        </w:rPr>
        <w:t xml:space="preserve">подходят близко к краю престола и со вниманием повторяют </w:t>
      </w:r>
      <w:r w:rsidR="008672ED">
        <w:rPr>
          <w:sz w:val="28"/>
          <w:szCs w:val="28"/>
        </w:rPr>
        <w:t>е</w:t>
      </w:r>
      <w:r w:rsidR="00156402">
        <w:rPr>
          <w:sz w:val="28"/>
          <w:szCs w:val="28"/>
        </w:rPr>
        <w:t>ё</w:t>
      </w:r>
      <w:r w:rsidR="008672ED">
        <w:rPr>
          <w:sz w:val="28"/>
          <w:szCs w:val="28"/>
        </w:rPr>
        <w:t xml:space="preserve"> </w:t>
      </w:r>
      <w:r>
        <w:rPr>
          <w:sz w:val="28"/>
          <w:szCs w:val="28"/>
        </w:rPr>
        <w:t xml:space="preserve">«про себя» за </w:t>
      </w:r>
      <w:r>
        <w:rPr>
          <w:b/>
          <w:i/>
          <w:sz w:val="28"/>
          <w:szCs w:val="28"/>
        </w:rPr>
        <w:t>архиереем</w:t>
      </w:r>
      <w:r w:rsidRPr="008672ED">
        <w:rPr>
          <w:b/>
          <w:i/>
          <w:sz w:val="28"/>
          <w:szCs w:val="28"/>
        </w:rPr>
        <w:t xml:space="preserve">. </w:t>
      </w:r>
    </w:p>
    <w:p w:rsidR="00066E24" w:rsidRDefault="00066E24" w:rsidP="008672ED">
      <w:pPr>
        <w:tabs>
          <w:tab w:val="left" w:pos="426"/>
        </w:tabs>
        <w:jc w:val="both"/>
        <w:rPr>
          <w:sz w:val="28"/>
          <w:szCs w:val="28"/>
        </w:rPr>
      </w:pPr>
      <w:r>
        <w:rPr>
          <w:sz w:val="28"/>
          <w:szCs w:val="28"/>
        </w:rPr>
        <w:t xml:space="preserve">      Прочитав </w:t>
      </w:r>
      <w:r>
        <w:rPr>
          <w:b/>
          <w:i/>
          <w:sz w:val="28"/>
          <w:szCs w:val="28"/>
        </w:rPr>
        <w:t>молитву</w:t>
      </w:r>
      <w:r w:rsidRPr="008672ED">
        <w:rPr>
          <w:b/>
          <w:i/>
          <w:sz w:val="28"/>
          <w:szCs w:val="28"/>
        </w:rPr>
        <w:t>,</w:t>
      </w:r>
      <w:r>
        <w:rPr>
          <w:sz w:val="28"/>
          <w:szCs w:val="28"/>
        </w:rPr>
        <w:t xml:space="preserve"> </w:t>
      </w:r>
      <w:r>
        <w:rPr>
          <w:b/>
          <w:i/>
          <w:sz w:val="28"/>
          <w:szCs w:val="28"/>
        </w:rPr>
        <w:t xml:space="preserve">архиерей </w:t>
      </w:r>
      <w:r>
        <w:rPr>
          <w:sz w:val="28"/>
          <w:szCs w:val="28"/>
        </w:rPr>
        <w:t xml:space="preserve">причащается Святого Тела, а затем </w:t>
      </w:r>
      <w:r w:rsidR="008672ED">
        <w:rPr>
          <w:sz w:val="28"/>
          <w:szCs w:val="28"/>
        </w:rPr>
        <w:t xml:space="preserve">и </w:t>
      </w:r>
      <w:r>
        <w:rPr>
          <w:sz w:val="28"/>
          <w:szCs w:val="28"/>
        </w:rPr>
        <w:t xml:space="preserve">Крови Господней. Во время причащения </w:t>
      </w:r>
      <w:r>
        <w:rPr>
          <w:b/>
          <w:i/>
          <w:sz w:val="28"/>
          <w:szCs w:val="28"/>
        </w:rPr>
        <w:t>архиерея</w:t>
      </w:r>
      <w:r w:rsidR="00744738">
        <w:rPr>
          <w:sz w:val="28"/>
          <w:szCs w:val="28"/>
        </w:rPr>
        <w:t xml:space="preserve"> Святой Крови из ч</w:t>
      </w:r>
      <w:r>
        <w:rPr>
          <w:sz w:val="28"/>
          <w:szCs w:val="28"/>
        </w:rPr>
        <w:t xml:space="preserve">аши </w:t>
      </w:r>
      <w:r>
        <w:rPr>
          <w:b/>
          <w:i/>
          <w:sz w:val="28"/>
          <w:szCs w:val="28"/>
        </w:rPr>
        <w:t>протодиакон</w:t>
      </w:r>
      <w:r>
        <w:rPr>
          <w:sz w:val="28"/>
          <w:szCs w:val="28"/>
        </w:rPr>
        <w:t xml:space="preserve"> после каждого его глотка говорит: </w:t>
      </w:r>
      <w:r>
        <w:rPr>
          <w:b/>
          <w:sz w:val="28"/>
          <w:szCs w:val="28"/>
        </w:rPr>
        <w:t>«Аминь»</w:t>
      </w:r>
      <w:r w:rsidRPr="008672ED">
        <w:rPr>
          <w:b/>
          <w:sz w:val="28"/>
          <w:szCs w:val="28"/>
        </w:rPr>
        <w:t>,</w:t>
      </w:r>
      <w:r>
        <w:rPr>
          <w:sz w:val="28"/>
          <w:szCs w:val="28"/>
        </w:rPr>
        <w:t xml:space="preserve"> а в конце: </w:t>
      </w:r>
      <w:r>
        <w:rPr>
          <w:b/>
          <w:sz w:val="28"/>
          <w:szCs w:val="28"/>
        </w:rPr>
        <w:t>«Исполла эти, деспота»</w:t>
      </w:r>
      <w:r w:rsidRPr="008672ED">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sz w:val="28"/>
          <w:szCs w:val="28"/>
        </w:rPr>
        <w:t xml:space="preserve">Первая пара </w:t>
      </w:r>
      <w:r>
        <w:rPr>
          <w:b/>
          <w:i/>
          <w:sz w:val="28"/>
          <w:szCs w:val="28"/>
        </w:rPr>
        <w:t>иподиаконов</w:t>
      </w:r>
      <w:r>
        <w:rPr>
          <w:sz w:val="28"/>
          <w:szCs w:val="28"/>
        </w:rPr>
        <w:t xml:space="preserve"> расходится на свои места.</w:t>
      </w:r>
    </w:p>
    <w:p w:rsidR="00066E24" w:rsidRDefault="00066E24" w:rsidP="00066E24">
      <w:pPr>
        <w:tabs>
          <w:tab w:val="left" w:pos="426"/>
        </w:tabs>
        <w:jc w:val="both"/>
        <w:rPr>
          <w:i/>
          <w:sz w:val="28"/>
          <w:szCs w:val="28"/>
        </w:rPr>
      </w:pPr>
      <w:r>
        <w:rPr>
          <w:sz w:val="28"/>
          <w:szCs w:val="28"/>
        </w:rPr>
        <w:t xml:space="preserve">      После причащения </w:t>
      </w:r>
      <w:r>
        <w:rPr>
          <w:b/>
          <w:i/>
          <w:sz w:val="28"/>
          <w:szCs w:val="28"/>
        </w:rPr>
        <w:t>архиерея</w:t>
      </w:r>
      <w:r w:rsidR="008672ED">
        <w:rPr>
          <w:sz w:val="28"/>
          <w:szCs w:val="28"/>
        </w:rPr>
        <w:t xml:space="preserve"> </w:t>
      </w:r>
      <w:r>
        <w:rPr>
          <w:b/>
          <w:i/>
          <w:sz w:val="28"/>
          <w:szCs w:val="28"/>
        </w:rPr>
        <w:t xml:space="preserve">протодиакон </w:t>
      </w:r>
      <w:r>
        <w:rPr>
          <w:sz w:val="28"/>
          <w:szCs w:val="28"/>
        </w:rPr>
        <w:t xml:space="preserve">обращается к </w:t>
      </w:r>
      <w:r>
        <w:rPr>
          <w:b/>
          <w:i/>
          <w:iCs/>
          <w:sz w:val="28"/>
          <w:szCs w:val="28"/>
        </w:rPr>
        <w:t>с</w:t>
      </w:r>
      <w:r>
        <w:rPr>
          <w:b/>
          <w:i/>
          <w:sz w:val="28"/>
          <w:szCs w:val="28"/>
        </w:rPr>
        <w:t>вященнослужителям</w:t>
      </w:r>
      <w:r w:rsidRPr="008672ED">
        <w:rPr>
          <w:b/>
          <w:i/>
          <w:sz w:val="28"/>
          <w:szCs w:val="28"/>
        </w:rPr>
        <w:t>,</w:t>
      </w:r>
      <w:r>
        <w:rPr>
          <w:sz w:val="28"/>
          <w:szCs w:val="28"/>
        </w:rPr>
        <w:t xml:space="preserve"> со словами: </w:t>
      </w:r>
      <w:r>
        <w:rPr>
          <w:b/>
          <w:sz w:val="28"/>
          <w:szCs w:val="28"/>
        </w:rPr>
        <w:t>«Архимандрити, протоиереи, иереи… и диакони, приступите»</w:t>
      </w:r>
      <w:r w:rsidRPr="008672ED">
        <w:rPr>
          <w:b/>
          <w:sz w:val="28"/>
          <w:szCs w:val="28"/>
        </w:rPr>
        <w:t>.</w:t>
      </w:r>
      <w:r>
        <w:rPr>
          <w:sz w:val="28"/>
          <w:szCs w:val="28"/>
        </w:rPr>
        <w:t xml:space="preserve"> Затем </w:t>
      </w:r>
      <w:r>
        <w:rPr>
          <w:b/>
          <w:i/>
          <w:sz w:val="28"/>
          <w:szCs w:val="28"/>
        </w:rPr>
        <w:t>протодиакон</w:t>
      </w:r>
      <w:r>
        <w:rPr>
          <w:b/>
          <w:sz w:val="28"/>
          <w:szCs w:val="24"/>
        </w:rPr>
        <w:t xml:space="preserve"> </w:t>
      </w:r>
      <w:r>
        <w:rPr>
          <w:sz w:val="28"/>
          <w:szCs w:val="28"/>
        </w:rPr>
        <w:t>подходит к остальным</w:t>
      </w:r>
      <w:r>
        <w:rPr>
          <w:b/>
          <w:i/>
          <w:sz w:val="28"/>
          <w:szCs w:val="28"/>
        </w:rPr>
        <w:t xml:space="preserve"> диаконам </w:t>
      </w:r>
      <w:r>
        <w:rPr>
          <w:sz w:val="28"/>
          <w:szCs w:val="28"/>
        </w:rPr>
        <w:t>(по старшинству)</w:t>
      </w:r>
      <w:r>
        <w:rPr>
          <w:b/>
          <w:i/>
          <w:sz w:val="28"/>
          <w:szCs w:val="28"/>
        </w:rPr>
        <w:t xml:space="preserve"> </w:t>
      </w:r>
      <w:r>
        <w:rPr>
          <w:sz w:val="28"/>
          <w:szCs w:val="28"/>
        </w:rPr>
        <w:t>и</w:t>
      </w:r>
      <w:r>
        <w:rPr>
          <w:b/>
          <w:i/>
          <w:sz w:val="28"/>
          <w:szCs w:val="28"/>
        </w:rPr>
        <w:t xml:space="preserve"> </w:t>
      </w:r>
      <w:r>
        <w:rPr>
          <w:sz w:val="28"/>
          <w:szCs w:val="28"/>
        </w:rPr>
        <w:t>совершается</w:t>
      </w:r>
      <w:r>
        <w:rPr>
          <w:b/>
          <w:i/>
          <w:sz w:val="28"/>
          <w:szCs w:val="28"/>
        </w:rPr>
        <w:t xml:space="preserve"> </w:t>
      </w:r>
      <w:r>
        <w:rPr>
          <w:sz w:val="28"/>
          <w:szCs w:val="28"/>
        </w:rPr>
        <w:t xml:space="preserve">целование друг друга в плечи со словами: </w:t>
      </w:r>
      <w:r>
        <w:rPr>
          <w:b/>
          <w:sz w:val="28"/>
          <w:szCs w:val="28"/>
        </w:rPr>
        <w:t>«</w:t>
      </w:r>
      <w:r>
        <w:rPr>
          <w:b/>
          <w:iCs/>
          <w:sz w:val="28"/>
          <w:szCs w:val="28"/>
        </w:rPr>
        <w:t>Христос посреде нас</w:t>
      </w:r>
      <w:r>
        <w:rPr>
          <w:b/>
          <w:sz w:val="28"/>
          <w:szCs w:val="28"/>
        </w:rPr>
        <w:t>»</w:t>
      </w:r>
      <w:r>
        <w:rPr>
          <w:sz w:val="28"/>
          <w:szCs w:val="28"/>
        </w:rPr>
        <w:t xml:space="preserve"> (старшие), </w:t>
      </w:r>
      <w:r w:rsidR="00156402">
        <w:rPr>
          <w:sz w:val="28"/>
          <w:szCs w:val="28"/>
        </w:rPr>
        <w:t xml:space="preserve">                             </w:t>
      </w:r>
      <w:r>
        <w:rPr>
          <w:sz w:val="28"/>
          <w:szCs w:val="28"/>
        </w:rPr>
        <w:t xml:space="preserve">и отвечая: </w:t>
      </w:r>
      <w:r>
        <w:rPr>
          <w:b/>
          <w:sz w:val="28"/>
          <w:szCs w:val="28"/>
        </w:rPr>
        <w:t>«</w:t>
      </w:r>
      <w:r>
        <w:rPr>
          <w:b/>
          <w:iCs/>
          <w:sz w:val="28"/>
          <w:szCs w:val="28"/>
        </w:rPr>
        <w:t>И есть, и будет</w:t>
      </w:r>
      <w:r>
        <w:rPr>
          <w:b/>
          <w:sz w:val="28"/>
          <w:szCs w:val="28"/>
        </w:rPr>
        <w:t xml:space="preserve">» </w:t>
      </w:r>
      <w:r>
        <w:rPr>
          <w:sz w:val="28"/>
          <w:szCs w:val="28"/>
        </w:rPr>
        <w:t xml:space="preserve">(младшие). Каждый </w:t>
      </w:r>
      <w:r>
        <w:rPr>
          <w:b/>
          <w:i/>
          <w:sz w:val="28"/>
          <w:szCs w:val="28"/>
        </w:rPr>
        <w:t>диакон</w:t>
      </w:r>
      <w:r>
        <w:rPr>
          <w:sz w:val="28"/>
          <w:szCs w:val="28"/>
        </w:rPr>
        <w:t xml:space="preserve"> таким же образом приветствует остальных </w:t>
      </w:r>
      <w:r>
        <w:rPr>
          <w:b/>
          <w:i/>
          <w:sz w:val="28"/>
          <w:szCs w:val="28"/>
        </w:rPr>
        <w:t>диаконов</w:t>
      </w:r>
      <w:r w:rsidRPr="008672ED">
        <w:rPr>
          <w:b/>
          <w:i/>
          <w:sz w:val="28"/>
          <w:szCs w:val="28"/>
        </w:rPr>
        <w:t>.</w:t>
      </w:r>
    </w:p>
    <w:p w:rsidR="00066E24" w:rsidRDefault="00066E24" w:rsidP="00F358C8">
      <w:pPr>
        <w:tabs>
          <w:tab w:val="left" w:pos="426"/>
        </w:tabs>
        <w:jc w:val="both"/>
        <w:rPr>
          <w:sz w:val="28"/>
          <w:szCs w:val="28"/>
        </w:rPr>
      </w:pPr>
      <w:r>
        <w:rPr>
          <w:sz w:val="28"/>
          <w:szCs w:val="28"/>
        </w:rPr>
        <w:t xml:space="preserve">      В это время </w:t>
      </w:r>
      <w:r>
        <w:rPr>
          <w:b/>
          <w:i/>
          <w:sz w:val="28"/>
          <w:szCs w:val="28"/>
        </w:rPr>
        <w:t>священники</w:t>
      </w:r>
      <w:r w:rsidRPr="008672ED">
        <w:rPr>
          <w:b/>
          <w:i/>
          <w:sz w:val="28"/>
          <w:szCs w:val="28"/>
        </w:rPr>
        <w:t>,</w:t>
      </w:r>
      <w:r>
        <w:rPr>
          <w:sz w:val="28"/>
          <w:szCs w:val="28"/>
        </w:rPr>
        <w:t xml:space="preserve"> стоящие на правой стороне алтаря, переходят на левую сторону. </w:t>
      </w:r>
      <w:r w:rsidR="00F358C8">
        <w:rPr>
          <w:sz w:val="28"/>
          <w:szCs w:val="28"/>
        </w:rPr>
        <w:t xml:space="preserve">Далее </w:t>
      </w:r>
      <w:r>
        <w:rPr>
          <w:sz w:val="28"/>
          <w:szCs w:val="28"/>
        </w:rPr>
        <w:t>все</w:t>
      </w:r>
      <w:r>
        <w:rPr>
          <w:b/>
          <w:i/>
          <w:sz w:val="28"/>
          <w:szCs w:val="28"/>
        </w:rPr>
        <w:t xml:space="preserve"> священники </w:t>
      </w:r>
      <w:r>
        <w:rPr>
          <w:sz w:val="28"/>
          <w:szCs w:val="28"/>
        </w:rPr>
        <w:t xml:space="preserve">становятся </w:t>
      </w:r>
      <w:r w:rsidR="008672ED">
        <w:rPr>
          <w:sz w:val="28"/>
          <w:szCs w:val="28"/>
        </w:rPr>
        <w:t xml:space="preserve">в </w:t>
      </w:r>
      <w:r>
        <w:rPr>
          <w:sz w:val="28"/>
          <w:szCs w:val="28"/>
        </w:rPr>
        <w:t>по</w:t>
      </w:r>
      <w:r w:rsidR="008672ED">
        <w:rPr>
          <w:sz w:val="28"/>
          <w:szCs w:val="28"/>
        </w:rPr>
        <w:t>рядке</w:t>
      </w:r>
      <w:r>
        <w:rPr>
          <w:sz w:val="28"/>
          <w:szCs w:val="28"/>
        </w:rPr>
        <w:t xml:space="preserve"> старши</w:t>
      </w:r>
      <w:r w:rsidR="008672ED">
        <w:rPr>
          <w:sz w:val="28"/>
          <w:szCs w:val="28"/>
        </w:rPr>
        <w:t>нства</w:t>
      </w:r>
      <w:r>
        <w:rPr>
          <w:sz w:val="28"/>
          <w:szCs w:val="28"/>
        </w:rPr>
        <w:t xml:space="preserve"> возле северной стороны престола (старшие впереди) лицом на запад для принятия Пречистого Тела. </w:t>
      </w:r>
      <w:r w:rsidR="00F358C8">
        <w:rPr>
          <w:sz w:val="28"/>
          <w:szCs w:val="28"/>
        </w:rPr>
        <w:t xml:space="preserve">Затем </w:t>
      </w:r>
      <w:r>
        <w:rPr>
          <w:sz w:val="28"/>
          <w:szCs w:val="28"/>
        </w:rPr>
        <w:t xml:space="preserve">все </w:t>
      </w:r>
      <w:r>
        <w:rPr>
          <w:b/>
          <w:i/>
          <w:sz w:val="28"/>
          <w:szCs w:val="28"/>
        </w:rPr>
        <w:t>священники</w:t>
      </w:r>
      <w:r w:rsidRPr="008672ED">
        <w:rPr>
          <w:b/>
          <w:i/>
          <w:iCs/>
          <w:sz w:val="28"/>
          <w:szCs w:val="28"/>
        </w:rPr>
        <w:t>,</w:t>
      </w:r>
      <w:r>
        <w:rPr>
          <w:sz w:val="28"/>
          <w:szCs w:val="28"/>
        </w:rPr>
        <w:t xml:space="preserve"> по старшинству, подходят с северной стороны к передней (западной) стороне престола (без сотворения ими земного поклона, так как земной поклон сделан был ранее), со словами: </w:t>
      </w:r>
      <w:r>
        <w:rPr>
          <w:b/>
          <w:sz w:val="28"/>
          <w:szCs w:val="28"/>
        </w:rPr>
        <w:t>«</w:t>
      </w:r>
      <w:r>
        <w:rPr>
          <w:b/>
          <w:iCs/>
          <w:sz w:val="28"/>
          <w:szCs w:val="28"/>
        </w:rPr>
        <w:t>Се прихожду…</w:t>
      </w:r>
      <w:r>
        <w:rPr>
          <w:b/>
          <w:sz w:val="28"/>
          <w:szCs w:val="28"/>
        </w:rPr>
        <w:t xml:space="preserve">» </w:t>
      </w:r>
      <w:r>
        <w:rPr>
          <w:sz w:val="28"/>
          <w:szCs w:val="28"/>
        </w:rPr>
        <w:t xml:space="preserve">и </w:t>
      </w:r>
      <w:r>
        <w:rPr>
          <w:b/>
          <w:sz w:val="28"/>
          <w:szCs w:val="28"/>
        </w:rPr>
        <w:t>«</w:t>
      </w:r>
      <w:r>
        <w:rPr>
          <w:b/>
          <w:iCs/>
          <w:sz w:val="28"/>
          <w:szCs w:val="28"/>
        </w:rPr>
        <w:t xml:space="preserve">Преподаждь ми, Владыко </w:t>
      </w:r>
      <w:r>
        <w:rPr>
          <w:b/>
          <w:sz w:val="28"/>
          <w:szCs w:val="28"/>
        </w:rPr>
        <w:t>Высокопреосвященнейший, протоиерею</w:t>
      </w:r>
      <w:r w:rsidR="00F358C8">
        <w:rPr>
          <w:b/>
          <w:sz w:val="28"/>
          <w:szCs w:val="28"/>
        </w:rPr>
        <w:t xml:space="preserve"> </w:t>
      </w:r>
      <w:r w:rsidR="00F358C8" w:rsidRPr="00F358C8">
        <w:rPr>
          <w:sz w:val="28"/>
          <w:szCs w:val="28"/>
        </w:rPr>
        <w:t>(или</w:t>
      </w:r>
      <w:r w:rsidR="00F358C8">
        <w:rPr>
          <w:b/>
          <w:sz w:val="28"/>
          <w:szCs w:val="28"/>
        </w:rPr>
        <w:t xml:space="preserve"> иерею</w:t>
      </w:r>
      <w:r w:rsidR="00F358C8" w:rsidRPr="008672ED">
        <w:rPr>
          <w:b/>
          <w:sz w:val="28"/>
          <w:szCs w:val="28"/>
        </w:rPr>
        <w:t>)</w:t>
      </w:r>
      <w:r w:rsidRPr="008672ED">
        <w:rPr>
          <w:b/>
          <w:sz w:val="28"/>
          <w:szCs w:val="28"/>
        </w:rPr>
        <w:t xml:space="preserve"> </w:t>
      </w:r>
      <w:r>
        <w:rPr>
          <w:sz w:val="28"/>
          <w:szCs w:val="28"/>
        </w:rPr>
        <w:t>(имя</w:t>
      </w:r>
      <w:r>
        <w:rPr>
          <w:sz w:val="28"/>
          <w:szCs w:val="28"/>
          <w:vertAlign w:val="superscript"/>
        </w:rPr>
        <w:footnoteReference w:id="271"/>
      </w:r>
      <w:r>
        <w:rPr>
          <w:sz w:val="28"/>
          <w:szCs w:val="28"/>
        </w:rPr>
        <w:t xml:space="preserve"> рек) </w:t>
      </w:r>
      <w:r>
        <w:rPr>
          <w:b/>
          <w:sz w:val="28"/>
          <w:szCs w:val="28"/>
        </w:rPr>
        <w:t>Честнóе и Святое Тело Господа и Бога и Спаса нашего Иисуса Христа»</w:t>
      </w:r>
      <w:r w:rsidRPr="008672ED">
        <w:rPr>
          <w:b/>
          <w:sz w:val="28"/>
          <w:szCs w:val="28"/>
        </w:rPr>
        <w:t>,</w:t>
      </w:r>
      <w:r>
        <w:rPr>
          <w:sz w:val="28"/>
          <w:szCs w:val="28"/>
        </w:rPr>
        <w:t xml:space="preserve"> целуют антиминс, и складывает над престолом ладони рук крестообразно, правую руку на левую, как для благословения. </w:t>
      </w:r>
    </w:p>
    <w:p w:rsidR="00066E24" w:rsidRDefault="00066E24" w:rsidP="00066E24">
      <w:pPr>
        <w:tabs>
          <w:tab w:val="left" w:pos="426"/>
        </w:tabs>
        <w:jc w:val="both"/>
        <w:rPr>
          <w:sz w:val="28"/>
        </w:rPr>
      </w:pPr>
      <w:r>
        <w:rPr>
          <w:b/>
          <w:i/>
          <w:sz w:val="28"/>
          <w:szCs w:val="28"/>
        </w:rPr>
        <w:t xml:space="preserve">      Архиерей</w:t>
      </w:r>
      <w:r>
        <w:rPr>
          <w:sz w:val="28"/>
          <w:szCs w:val="28"/>
        </w:rPr>
        <w:t xml:space="preserve"> берет тремя пальцами одну из частиц и со словами: </w:t>
      </w:r>
      <w:r>
        <w:rPr>
          <w:b/>
          <w:sz w:val="28"/>
          <w:szCs w:val="28"/>
        </w:rPr>
        <w:t xml:space="preserve">«Преподается тебе, </w:t>
      </w:r>
      <w:r>
        <w:rPr>
          <w:sz w:val="28"/>
          <w:szCs w:val="28"/>
        </w:rPr>
        <w:t xml:space="preserve">(имя рек), </w:t>
      </w:r>
      <w:r>
        <w:rPr>
          <w:b/>
          <w:sz w:val="28"/>
          <w:szCs w:val="28"/>
        </w:rPr>
        <w:t xml:space="preserve">протоиерею </w:t>
      </w:r>
      <w:r w:rsidR="008672ED">
        <w:rPr>
          <w:sz w:val="28"/>
          <w:szCs w:val="28"/>
        </w:rPr>
        <w:t>(или</w:t>
      </w:r>
      <w:r w:rsidR="008672ED">
        <w:rPr>
          <w:b/>
          <w:sz w:val="28"/>
          <w:szCs w:val="28"/>
        </w:rPr>
        <w:t xml:space="preserve"> иерею) </w:t>
      </w:r>
      <w:r>
        <w:rPr>
          <w:b/>
          <w:sz w:val="28"/>
          <w:szCs w:val="28"/>
        </w:rPr>
        <w:t xml:space="preserve">Честнóе Пречистое и Безсмертное Тело…» </w:t>
      </w:r>
      <w:r>
        <w:rPr>
          <w:sz w:val="28"/>
          <w:szCs w:val="28"/>
        </w:rPr>
        <w:t>полагает е</w:t>
      </w:r>
      <w:r w:rsidR="00156402">
        <w:rPr>
          <w:sz w:val="28"/>
          <w:szCs w:val="28"/>
        </w:rPr>
        <w:t>ё</w:t>
      </w:r>
      <w:r>
        <w:rPr>
          <w:sz w:val="28"/>
          <w:szCs w:val="28"/>
        </w:rPr>
        <w:t xml:space="preserve"> в правую руку </w:t>
      </w:r>
      <w:r>
        <w:rPr>
          <w:b/>
          <w:i/>
          <w:sz w:val="28"/>
          <w:szCs w:val="28"/>
        </w:rPr>
        <w:t>священника</w:t>
      </w:r>
      <w:r w:rsidRPr="008672ED">
        <w:rPr>
          <w:b/>
          <w:i/>
          <w:sz w:val="28"/>
        </w:rPr>
        <w:t>.</w:t>
      </w:r>
    </w:p>
    <w:p w:rsidR="00066E24" w:rsidRDefault="00066E24" w:rsidP="00355460">
      <w:pPr>
        <w:tabs>
          <w:tab w:val="left" w:pos="426"/>
        </w:tabs>
        <w:jc w:val="both"/>
        <w:rPr>
          <w:sz w:val="28"/>
          <w:szCs w:val="28"/>
        </w:rPr>
      </w:pPr>
      <w:r>
        <w:rPr>
          <w:b/>
          <w:i/>
          <w:sz w:val="28"/>
          <w:szCs w:val="28"/>
        </w:rPr>
        <w:t xml:space="preserve">      Священник </w:t>
      </w:r>
      <w:r>
        <w:rPr>
          <w:sz w:val="28"/>
          <w:szCs w:val="28"/>
        </w:rPr>
        <w:t xml:space="preserve">принимает частицу Святого Тела в ладонь правой руки и целует подающую руку и левое (от себя правое) плечо </w:t>
      </w:r>
      <w:r>
        <w:rPr>
          <w:b/>
          <w:i/>
          <w:sz w:val="28"/>
          <w:szCs w:val="28"/>
        </w:rPr>
        <w:t>архиерея</w:t>
      </w:r>
      <w:r w:rsidRPr="008672ED">
        <w:rPr>
          <w:b/>
          <w:i/>
          <w:sz w:val="28"/>
          <w:szCs w:val="28"/>
        </w:rPr>
        <w:t>,</w:t>
      </w:r>
      <w:r>
        <w:rPr>
          <w:sz w:val="28"/>
          <w:szCs w:val="28"/>
        </w:rPr>
        <w:t xml:space="preserve"> который приветствует его</w:t>
      </w:r>
      <w:r>
        <w:rPr>
          <w:b/>
          <w:i/>
          <w:sz w:val="28"/>
          <w:szCs w:val="28"/>
        </w:rPr>
        <w:t xml:space="preserve"> </w:t>
      </w:r>
      <w:r>
        <w:rPr>
          <w:sz w:val="28"/>
          <w:szCs w:val="28"/>
        </w:rPr>
        <w:t xml:space="preserve">словами: </w:t>
      </w:r>
      <w:r>
        <w:rPr>
          <w:b/>
          <w:sz w:val="28"/>
          <w:szCs w:val="28"/>
        </w:rPr>
        <w:t>«</w:t>
      </w:r>
      <w:r>
        <w:rPr>
          <w:b/>
          <w:iCs/>
          <w:sz w:val="28"/>
          <w:szCs w:val="28"/>
        </w:rPr>
        <w:t>Христос посреде нас</w:t>
      </w:r>
      <w:r>
        <w:rPr>
          <w:b/>
          <w:sz w:val="28"/>
          <w:szCs w:val="28"/>
        </w:rPr>
        <w:t>»</w:t>
      </w:r>
      <w:r w:rsidRPr="008672ED">
        <w:rPr>
          <w:b/>
          <w:sz w:val="28"/>
          <w:szCs w:val="28"/>
        </w:rPr>
        <w:t>.</w:t>
      </w:r>
      <w:r>
        <w:rPr>
          <w:sz w:val="28"/>
          <w:szCs w:val="28"/>
        </w:rPr>
        <w:t xml:space="preserve"> </w:t>
      </w:r>
      <w:r>
        <w:rPr>
          <w:b/>
          <w:i/>
          <w:sz w:val="28"/>
          <w:szCs w:val="28"/>
        </w:rPr>
        <w:t xml:space="preserve">Священник </w:t>
      </w:r>
      <w:r>
        <w:rPr>
          <w:sz w:val="28"/>
          <w:szCs w:val="28"/>
        </w:rPr>
        <w:t xml:space="preserve">отвечает на его приветствие словами: </w:t>
      </w:r>
      <w:r>
        <w:rPr>
          <w:b/>
          <w:sz w:val="28"/>
          <w:szCs w:val="28"/>
        </w:rPr>
        <w:t>«</w:t>
      </w:r>
      <w:r>
        <w:rPr>
          <w:b/>
          <w:iCs/>
          <w:sz w:val="28"/>
          <w:szCs w:val="28"/>
        </w:rPr>
        <w:t>И есть, и будет</w:t>
      </w:r>
      <w:r>
        <w:rPr>
          <w:b/>
          <w:sz w:val="28"/>
          <w:szCs w:val="28"/>
        </w:rPr>
        <w:t>»</w:t>
      </w:r>
      <w:r>
        <w:rPr>
          <w:sz w:val="28"/>
          <w:szCs w:val="28"/>
        </w:rPr>
        <w:t xml:space="preserve"> и, осторожно, чтобы не уронить частицу Святого Тела, отходит на северную сторону престола (направо) где, преклоняет голову и держит руки над престолом. Возле престола </w:t>
      </w:r>
      <w:r>
        <w:rPr>
          <w:b/>
          <w:i/>
          <w:sz w:val="28"/>
          <w:szCs w:val="28"/>
        </w:rPr>
        <w:t xml:space="preserve">священники </w:t>
      </w:r>
      <w:r>
        <w:rPr>
          <w:sz w:val="28"/>
          <w:szCs w:val="28"/>
        </w:rPr>
        <w:t xml:space="preserve">становятся по старшинству: то есть </w:t>
      </w:r>
      <w:r>
        <w:rPr>
          <w:b/>
          <w:sz w:val="28"/>
          <w:szCs w:val="28"/>
        </w:rPr>
        <w:t>старший</w:t>
      </w:r>
      <w:r>
        <w:rPr>
          <w:sz w:val="28"/>
          <w:szCs w:val="28"/>
        </w:rPr>
        <w:t xml:space="preserve"> – первым с востока (горнего места), а остальные по старшинству – к западу от него. Далее сразу же </w:t>
      </w:r>
      <w:r>
        <w:rPr>
          <w:b/>
          <w:i/>
          <w:sz w:val="28"/>
          <w:szCs w:val="28"/>
        </w:rPr>
        <w:t>священники</w:t>
      </w:r>
      <w:r>
        <w:rPr>
          <w:sz w:val="28"/>
          <w:szCs w:val="28"/>
        </w:rPr>
        <w:t xml:space="preserve"> осеняют себя крестообразно лежащей на ладони частицей Божественного Тела (напротив своего лица) и причащаются со страхом Божиим </w:t>
      </w:r>
      <w:r w:rsidR="00156402">
        <w:rPr>
          <w:sz w:val="28"/>
          <w:szCs w:val="28"/>
        </w:rPr>
        <w:t xml:space="preserve">                      </w:t>
      </w:r>
      <w:r>
        <w:rPr>
          <w:sz w:val="28"/>
          <w:szCs w:val="28"/>
        </w:rPr>
        <w:t xml:space="preserve">и </w:t>
      </w:r>
      <w:r w:rsidRPr="008672ED">
        <w:rPr>
          <w:sz w:val="28"/>
          <w:szCs w:val="28"/>
        </w:rPr>
        <w:t>«всяким утверждением»</w:t>
      </w:r>
      <w:r>
        <w:rPr>
          <w:sz w:val="28"/>
          <w:szCs w:val="28"/>
        </w:rPr>
        <w:t xml:space="preserve"> Святого Тела Христова. Затем они сразу же переходят через горнее место к южной стороне престола.</w:t>
      </w:r>
    </w:p>
    <w:p w:rsidR="00066E24" w:rsidRDefault="00066E24" w:rsidP="00066E24">
      <w:pPr>
        <w:tabs>
          <w:tab w:val="left" w:pos="426"/>
        </w:tabs>
        <w:jc w:val="both"/>
        <w:rPr>
          <w:sz w:val="28"/>
          <w:szCs w:val="28"/>
        </w:rPr>
      </w:pPr>
      <w:r>
        <w:rPr>
          <w:sz w:val="28"/>
          <w:szCs w:val="28"/>
        </w:rPr>
        <w:t xml:space="preserve">      Сразу же после </w:t>
      </w:r>
      <w:r>
        <w:rPr>
          <w:b/>
          <w:i/>
          <w:sz w:val="28"/>
          <w:szCs w:val="28"/>
        </w:rPr>
        <w:t xml:space="preserve">священников </w:t>
      </w:r>
      <w:r>
        <w:rPr>
          <w:sz w:val="28"/>
          <w:szCs w:val="28"/>
        </w:rPr>
        <w:t xml:space="preserve">к </w:t>
      </w:r>
      <w:r>
        <w:rPr>
          <w:b/>
          <w:i/>
          <w:sz w:val="28"/>
          <w:szCs w:val="28"/>
        </w:rPr>
        <w:t xml:space="preserve">архиерею </w:t>
      </w:r>
      <w:r>
        <w:rPr>
          <w:sz w:val="28"/>
          <w:szCs w:val="28"/>
        </w:rPr>
        <w:t xml:space="preserve">подходят по старшинству </w:t>
      </w:r>
      <w:r>
        <w:rPr>
          <w:b/>
          <w:i/>
          <w:sz w:val="28"/>
          <w:szCs w:val="28"/>
        </w:rPr>
        <w:t xml:space="preserve">диаконы </w:t>
      </w:r>
      <w:r w:rsidR="00156402">
        <w:rPr>
          <w:b/>
          <w:i/>
          <w:sz w:val="28"/>
          <w:szCs w:val="28"/>
        </w:rPr>
        <w:t xml:space="preserve">                    </w:t>
      </w:r>
      <w:r>
        <w:rPr>
          <w:sz w:val="28"/>
          <w:szCs w:val="28"/>
        </w:rPr>
        <w:t xml:space="preserve">и причащаются Святого Тела так же, как и </w:t>
      </w:r>
      <w:r>
        <w:rPr>
          <w:b/>
          <w:i/>
          <w:sz w:val="28"/>
          <w:szCs w:val="28"/>
        </w:rPr>
        <w:t>священники</w:t>
      </w:r>
      <w:r w:rsidRPr="008672ED">
        <w:rPr>
          <w:b/>
          <w:i/>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lastRenderedPageBreak/>
        <w:t xml:space="preserve">      Причастившись, каждый из </w:t>
      </w:r>
      <w:r>
        <w:rPr>
          <w:b/>
          <w:i/>
          <w:sz w:val="28"/>
          <w:szCs w:val="28"/>
        </w:rPr>
        <w:t>священников</w:t>
      </w:r>
      <w:r>
        <w:rPr>
          <w:sz w:val="28"/>
          <w:szCs w:val="28"/>
        </w:rPr>
        <w:t xml:space="preserve"> и </w:t>
      </w:r>
      <w:r>
        <w:rPr>
          <w:b/>
          <w:i/>
          <w:sz w:val="28"/>
          <w:szCs w:val="28"/>
        </w:rPr>
        <w:t>диаконов</w:t>
      </w:r>
      <w:r>
        <w:rPr>
          <w:sz w:val="28"/>
          <w:szCs w:val="28"/>
        </w:rPr>
        <w:t xml:space="preserve"> должен осмотреть ладонь своей руки, чтобы не осталась на ней хоть малейшая крупинка от Святого Хлеба.</w:t>
      </w:r>
    </w:p>
    <w:p w:rsidR="00066E24" w:rsidRPr="00066E24" w:rsidRDefault="00066E24" w:rsidP="00066E24">
      <w:pPr>
        <w:tabs>
          <w:tab w:val="left" w:pos="426"/>
        </w:tabs>
        <w:jc w:val="both"/>
        <w:rPr>
          <w:rFonts w:eastAsia="Calibri"/>
          <w:sz w:val="28"/>
          <w:szCs w:val="28"/>
          <w:lang w:eastAsia="en-US"/>
        </w:rPr>
      </w:pPr>
      <w:r>
        <w:rPr>
          <w:sz w:val="28"/>
          <w:szCs w:val="28"/>
        </w:rPr>
        <w:t xml:space="preserve">      </w:t>
      </w:r>
      <w:r>
        <w:rPr>
          <w:b/>
          <w:i/>
          <w:sz w:val="28"/>
          <w:u w:val="words"/>
        </w:rPr>
        <w:t>Примечание</w:t>
      </w:r>
      <w:r w:rsidR="008672ED">
        <w:rPr>
          <w:b/>
          <w:i/>
          <w:sz w:val="28"/>
          <w:u w:val="words"/>
        </w:rPr>
        <w:t>.</w:t>
      </w:r>
      <w:r>
        <w:rPr>
          <w:sz w:val="28"/>
          <w:szCs w:val="28"/>
        </w:rPr>
        <w:t xml:space="preserve"> </w:t>
      </w:r>
      <w:r>
        <w:rPr>
          <w:b/>
          <w:sz w:val="28"/>
          <w:szCs w:val="28"/>
        </w:rPr>
        <w:t xml:space="preserve">Новопоставленный </w:t>
      </w:r>
      <w:r>
        <w:rPr>
          <w:b/>
          <w:i/>
          <w:sz w:val="28"/>
          <w:szCs w:val="28"/>
        </w:rPr>
        <w:t>священник</w:t>
      </w:r>
      <w:r>
        <w:rPr>
          <w:sz w:val="28"/>
          <w:szCs w:val="28"/>
        </w:rPr>
        <w:t xml:space="preserve"> </w:t>
      </w:r>
      <w:r>
        <w:rPr>
          <w:i/>
          <w:sz w:val="28"/>
          <w:szCs w:val="28"/>
        </w:rPr>
        <w:t>причащается вторым,</w:t>
      </w:r>
      <w:r>
        <w:rPr>
          <w:sz w:val="28"/>
          <w:szCs w:val="28"/>
        </w:rPr>
        <w:t xml:space="preserve"> </w:t>
      </w:r>
      <w:r>
        <w:rPr>
          <w:i/>
          <w:sz w:val="28"/>
          <w:szCs w:val="28"/>
        </w:rPr>
        <w:t xml:space="preserve">после </w:t>
      </w:r>
      <w:r>
        <w:rPr>
          <w:b/>
          <w:sz w:val="28"/>
          <w:szCs w:val="28"/>
        </w:rPr>
        <w:t xml:space="preserve">старшего </w:t>
      </w:r>
      <w:r>
        <w:rPr>
          <w:b/>
          <w:i/>
          <w:sz w:val="28"/>
          <w:szCs w:val="28"/>
        </w:rPr>
        <w:t>священника</w:t>
      </w:r>
      <w:r w:rsidRPr="008672ED">
        <w:rPr>
          <w:b/>
          <w:i/>
          <w:sz w:val="28"/>
          <w:szCs w:val="28"/>
        </w:rPr>
        <w:t>,</w:t>
      </w:r>
      <w:r>
        <w:rPr>
          <w:i/>
          <w:sz w:val="28"/>
          <w:szCs w:val="28"/>
        </w:rPr>
        <w:t xml:space="preserve"> а </w:t>
      </w:r>
      <w:r>
        <w:rPr>
          <w:b/>
          <w:sz w:val="28"/>
          <w:szCs w:val="28"/>
        </w:rPr>
        <w:t xml:space="preserve">новопоставленный </w:t>
      </w:r>
      <w:r>
        <w:rPr>
          <w:b/>
          <w:i/>
          <w:sz w:val="28"/>
          <w:szCs w:val="28"/>
        </w:rPr>
        <w:t xml:space="preserve">диакон </w:t>
      </w:r>
      <w:r>
        <w:rPr>
          <w:i/>
          <w:sz w:val="28"/>
          <w:szCs w:val="28"/>
        </w:rPr>
        <w:t>сразу же после</w:t>
      </w:r>
      <w:r>
        <w:rPr>
          <w:b/>
          <w:i/>
          <w:sz w:val="28"/>
          <w:szCs w:val="28"/>
        </w:rPr>
        <w:t xml:space="preserve"> протодиакона</w:t>
      </w:r>
      <w:r w:rsidRPr="008672ED">
        <w:rPr>
          <w:b/>
          <w:i/>
          <w:sz w:val="28"/>
          <w:szCs w:val="28"/>
        </w:rPr>
        <w:t>.</w:t>
      </w:r>
    </w:p>
    <w:p w:rsidR="00066E24" w:rsidRDefault="00066E24" w:rsidP="00066E24">
      <w:pPr>
        <w:tabs>
          <w:tab w:val="left" w:pos="426"/>
        </w:tabs>
        <w:jc w:val="both"/>
        <w:rPr>
          <w:sz w:val="28"/>
          <w:szCs w:val="28"/>
        </w:rPr>
      </w:pPr>
      <w:r>
        <w:rPr>
          <w:sz w:val="28"/>
          <w:szCs w:val="28"/>
        </w:rPr>
        <w:t xml:space="preserve">      После причащения</w:t>
      </w:r>
      <w:r>
        <w:rPr>
          <w:b/>
          <w:i/>
          <w:sz w:val="28"/>
          <w:szCs w:val="28"/>
        </w:rPr>
        <w:t xml:space="preserve"> диаконов </w:t>
      </w:r>
      <w:r>
        <w:rPr>
          <w:sz w:val="28"/>
          <w:szCs w:val="28"/>
        </w:rPr>
        <w:t xml:space="preserve">все </w:t>
      </w:r>
      <w:r>
        <w:rPr>
          <w:b/>
          <w:i/>
          <w:sz w:val="28"/>
          <w:szCs w:val="28"/>
        </w:rPr>
        <w:t>священники</w:t>
      </w:r>
      <w:r w:rsidRPr="008307B6">
        <w:rPr>
          <w:b/>
          <w:i/>
          <w:iCs/>
          <w:sz w:val="28"/>
          <w:szCs w:val="28"/>
        </w:rPr>
        <w:t>,</w:t>
      </w:r>
      <w:r>
        <w:rPr>
          <w:sz w:val="28"/>
          <w:szCs w:val="28"/>
        </w:rPr>
        <w:t xml:space="preserve"> по старшинству, подходят </w:t>
      </w:r>
      <w:r w:rsidR="00156402">
        <w:rPr>
          <w:sz w:val="28"/>
          <w:szCs w:val="28"/>
        </w:rPr>
        <w:t xml:space="preserve">                              </w:t>
      </w:r>
      <w:r>
        <w:rPr>
          <w:sz w:val="28"/>
          <w:szCs w:val="28"/>
        </w:rPr>
        <w:t>к</w:t>
      </w:r>
      <w:r w:rsidR="00156402">
        <w:rPr>
          <w:sz w:val="28"/>
          <w:szCs w:val="28"/>
        </w:rPr>
        <w:t xml:space="preserve"> </w:t>
      </w:r>
      <w:r>
        <w:rPr>
          <w:sz w:val="28"/>
          <w:szCs w:val="28"/>
        </w:rPr>
        <w:t xml:space="preserve">юго-западному углу престола для причащения Святой Крови. Здесь они совершают поясной поклон и произносят: </w:t>
      </w:r>
      <w:r>
        <w:rPr>
          <w:b/>
          <w:sz w:val="28"/>
          <w:szCs w:val="28"/>
        </w:rPr>
        <w:t>«</w:t>
      </w:r>
      <w:r>
        <w:rPr>
          <w:b/>
          <w:iCs/>
          <w:sz w:val="28"/>
          <w:szCs w:val="28"/>
        </w:rPr>
        <w:t>Се прихожду…</w:t>
      </w:r>
      <w:r>
        <w:rPr>
          <w:b/>
          <w:sz w:val="28"/>
          <w:szCs w:val="28"/>
        </w:rPr>
        <w:t xml:space="preserve">» </w:t>
      </w:r>
      <w:r>
        <w:rPr>
          <w:sz w:val="28"/>
          <w:szCs w:val="28"/>
        </w:rPr>
        <w:t xml:space="preserve">и </w:t>
      </w:r>
      <w:r>
        <w:rPr>
          <w:b/>
          <w:sz w:val="28"/>
          <w:szCs w:val="28"/>
        </w:rPr>
        <w:t>«</w:t>
      </w:r>
      <w:r>
        <w:rPr>
          <w:b/>
          <w:iCs/>
          <w:sz w:val="28"/>
          <w:szCs w:val="28"/>
        </w:rPr>
        <w:t xml:space="preserve">Преподаждь ми, Владыко </w:t>
      </w:r>
      <w:r>
        <w:rPr>
          <w:b/>
          <w:sz w:val="28"/>
          <w:szCs w:val="28"/>
        </w:rPr>
        <w:t>Высокопреосвященнейший, протоиерею</w:t>
      </w:r>
      <w:r w:rsidR="008672ED">
        <w:rPr>
          <w:b/>
          <w:sz w:val="28"/>
          <w:szCs w:val="28"/>
        </w:rPr>
        <w:t xml:space="preserve"> </w:t>
      </w:r>
      <w:r w:rsidR="008672ED">
        <w:rPr>
          <w:sz w:val="28"/>
          <w:szCs w:val="28"/>
        </w:rPr>
        <w:t>(или</w:t>
      </w:r>
      <w:r w:rsidR="008672ED">
        <w:rPr>
          <w:b/>
          <w:sz w:val="28"/>
          <w:szCs w:val="28"/>
        </w:rPr>
        <w:t xml:space="preserve"> иерею) </w:t>
      </w:r>
      <w:r>
        <w:rPr>
          <w:sz w:val="28"/>
          <w:szCs w:val="28"/>
        </w:rPr>
        <w:t xml:space="preserve">(имя рек) </w:t>
      </w:r>
      <w:r>
        <w:rPr>
          <w:b/>
          <w:sz w:val="28"/>
          <w:szCs w:val="28"/>
        </w:rPr>
        <w:t>Честнýю и Святую Кровь Господа и Бога и Спаса нашего Иисуса Христа»</w:t>
      </w:r>
      <w:r w:rsidRPr="008672ED">
        <w:rPr>
          <w:b/>
          <w:sz w:val="28"/>
          <w:szCs w:val="28"/>
        </w:rPr>
        <w:t>.</w:t>
      </w:r>
      <w:r>
        <w:rPr>
          <w:sz w:val="28"/>
          <w:szCs w:val="28"/>
        </w:rPr>
        <w:t xml:space="preserve"> </w:t>
      </w:r>
      <w:r>
        <w:rPr>
          <w:b/>
          <w:i/>
          <w:sz w:val="28"/>
          <w:szCs w:val="28"/>
        </w:rPr>
        <w:t>Архиерей</w:t>
      </w:r>
      <w:r w:rsidR="00355460">
        <w:rPr>
          <w:b/>
          <w:i/>
          <w:sz w:val="28"/>
          <w:szCs w:val="28"/>
        </w:rPr>
        <w:t xml:space="preserve"> </w:t>
      </w:r>
      <w:r w:rsidR="00744738">
        <w:rPr>
          <w:sz w:val="28"/>
          <w:szCs w:val="28"/>
        </w:rPr>
        <w:t>берет Святую ч</w:t>
      </w:r>
      <w:r>
        <w:rPr>
          <w:sz w:val="28"/>
          <w:szCs w:val="28"/>
        </w:rPr>
        <w:t>ашу двумя руками и подносит е</w:t>
      </w:r>
      <w:r w:rsidR="00156402">
        <w:rPr>
          <w:sz w:val="28"/>
          <w:szCs w:val="28"/>
        </w:rPr>
        <w:t>ё</w:t>
      </w:r>
      <w:r>
        <w:rPr>
          <w:sz w:val="28"/>
          <w:szCs w:val="28"/>
        </w:rPr>
        <w:t xml:space="preserve"> к </w:t>
      </w:r>
      <w:r>
        <w:rPr>
          <w:b/>
          <w:i/>
          <w:sz w:val="28"/>
          <w:szCs w:val="28"/>
        </w:rPr>
        <w:t>священнику</w:t>
      </w:r>
      <w:r>
        <w:rPr>
          <w:sz w:val="28"/>
          <w:szCs w:val="28"/>
        </w:rPr>
        <w:t xml:space="preserve"> со словами: </w:t>
      </w:r>
      <w:r w:rsidR="00355460">
        <w:rPr>
          <w:b/>
          <w:sz w:val="28"/>
          <w:szCs w:val="28"/>
        </w:rPr>
        <w:t>«</w:t>
      </w:r>
      <w:r>
        <w:rPr>
          <w:b/>
          <w:sz w:val="28"/>
          <w:szCs w:val="28"/>
        </w:rPr>
        <w:t xml:space="preserve">Преподается тебе, </w:t>
      </w:r>
      <w:r w:rsidR="00156402">
        <w:rPr>
          <w:b/>
          <w:sz w:val="28"/>
          <w:szCs w:val="28"/>
        </w:rPr>
        <w:t xml:space="preserve">                   </w:t>
      </w:r>
      <w:r>
        <w:rPr>
          <w:sz w:val="28"/>
          <w:szCs w:val="28"/>
        </w:rPr>
        <w:t xml:space="preserve">(имя рек), </w:t>
      </w:r>
      <w:r>
        <w:rPr>
          <w:b/>
          <w:sz w:val="28"/>
          <w:szCs w:val="28"/>
        </w:rPr>
        <w:t xml:space="preserve">протоиерею Честная и Пречистая и Животворящая Кровь…» </w:t>
      </w:r>
      <w:r>
        <w:rPr>
          <w:sz w:val="28"/>
          <w:szCs w:val="24"/>
        </w:rPr>
        <w:t xml:space="preserve">и затем трижды причащает его Святой Крови, </w:t>
      </w:r>
      <w:r>
        <w:rPr>
          <w:sz w:val="28"/>
          <w:szCs w:val="28"/>
        </w:rPr>
        <w:t xml:space="preserve">произнося: </w:t>
      </w:r>
      <w:r>
        <w:rPr>
          <w:b/>
          <w:sz w:val="28"/>
          <w:szCs w:val="28"/>
        </w:rPr>
        <w:t>«</w:t>
      </w:r>
      <w:r>
        <w:rPr>
          <w:b/>
          <w:iCs/>
          <w:sz w:val="28"/>
          <w:szCs w:val="28"/>
        </w:rPr>
        <w:t>Во имя Отца, и Сына, и Святаго Духа. Аминь»</w:t>
      </w:r>
      <w:r>
        <w:rPr>
          <w:sz w:val="28"/>
          <w:szCs w:val="28"/>
        </w:rPr>
        <w:t xml:space="preserve"> разделяя эти слова на три части. </w:t>
      </w:r>
      <w:r>
        <w:rPr>
          <w:b/>
          <w:i/>
          <w:sz w:val="28"/>
          <w:szCs w:val="28"/>
        </w:rPr>
        <w:t xml:space="preserve">Священник </w:t>
      </w:r>
      <w:r>
        <w:rPr>
          <w:sz w:val="28"/>
          <w:szCs w:val="28"/>
        </w:rPr>
        <w:t>же</w:t>
      </w:r>
      <w:r>
        <w:rPr>
          <w:b/>
          <w:i/>
          <w:sz w:val="28"/>
          <w:szCs w:val="28"/>
        </w:rPr>
        <w:t xml:space="preserve"> </w:t>
      </w:r>
      <w:r>
        <w:rPr>
          <w:sz w:val="28"/>
          <w:szCs w:val="28"/>
        </w:rPr>
        <w:t>берет плат двумя руками за противоположные его концы, а затем левой рукой придерживает его под устами поверх бороды, а правой</w:t>
      </w:r>
      <w:r w:rsidR="00744738">
        <w:rPr>
          <w:sz w:val="28"/>
          <w:szCs w:val="28"/>
        </w:rPr>
        <w:t xml:space="preserve"> рукой берет через плат за низ ч</w:t>
      </w:r>
      <w:r w:rsidR="00156402">
        <w:rPr>
          <w:sz w:val="28"/>
          <w:szCs w:val="28"/>
        </w:rPr>
        <w:t>аши, немного приподнимая её</w:t>
      </w:r>
      <w:r>
        <w:rPr>
          <w:sz w:val="28"/>
          <w:szCs w:val="28"/>
        </w:rPr>
        <w:t xml:space="preserve"> над прест</w:t>
      </w:r>
      <w:r w:rsidR="00744738">
        <w:rPr>
          <w:sz w:val="28"/>
          <w:szCs w:val="28"/>
        </w:rPr>
        <w:t>олом. Далее, направляя наклоны ч</w:t>
      </w:r>
      <w:r>
        <w:rPr>
          <w:sz w:val="28"/>
          <w:szCs w:val="28"/>
        </w:rPr>
        <w:t xml:space="preserve">аши осторожно к своим устам, он, внимая словам </w:t>
      </w:r>
      <w:r>
        <w:rPr>
          <w:b/>
          <w:i/>
          <w:sz w:val="28"/>
          <w:szCs w:val="28"/>
        </w:rPr>
        <w:t>архиерея</w:t>
      </w:r>
      <w:r w:rsidRPr="008672ED">
        <w:rPr>
          <w:b/>
          <w:i/>
          <w:sz w:val="28"/>
          <w:szCs w:val="28"/>
        </w:rPr>
        <w:t>,</w:t>
      </w:r>
      <w:r>
        <w:rPr>
          <w:sz w:val="28"/>
          <w:szCs w:val="28"/>
        </w:rPr>
        <w:t xml:space="preserve"> причащается тремя глотками, не отрывая губ, </w:t>
      </w:r>
      <w:r>
        <w:rPr>
          <w:sz w:val="28"/>
          <w:szCs w:val="24"/>
        </w:rPr>
        <w:t>Божественной Крови</w:t>
      </w:r>
      <w:r>
        <w:rPr>
          <w:sz w:val="28"/>
          <w:szCs w:val="28"/>
        </w:rPr>
        <w:t xml:space="preserve">. </w:t>
      </w:r>
    </w:p>
    <w:p w:rsidR="00066E24" w:rsidRDefault="008672ED" w:rsidP="00D43FF2">
      <w:pPr>
        <w:tabs>
          <w:tab w:val="left" w:pos="426"/>
        </w:tabs>
        <w:jc w:val="both"/>
        <w:rPr>
          <w:sz w:val="28"/>
          <w:szCs w:val="28"/>
        </w:rPr>
      </w:pPr>
      <w:r>
        <w:rPr>
          <w:sz w:val="28"/>
          <w:szCs w:val="28"/>
        </w:rPr>
        <w:t xml:space="preserve">      После </w:t>
      </w:r>
      <w:r w:rsidR="00355460">
        <w:rPr>
          <w:sz w:val="28"/>
          <w:szCs w:val="28"/>
        </w:rPr>
        <w:t>причащения</w:t>
      </w:r>
      <w:r>
        <w:rPr>
          <w:sz w:val="28"/>
          <w:szCs w:val="28"/>
        </w:rPr>
        <w:t xml:space="preserve"> </w:t>
      </w:r>
      <w:r w:rsidR="00066E24">
        <w:rPr>
          <w:b/>
          <w:i/>
          <w:sz w:val="28"/>
          <w:szCs w:val="28"/>
        </w:rPr>
        <w:t>священника</w:t>
      </w:r>
      <w:r w:rsidR="00066E24">
        <w:rPr>
          <w:sz w:val="28"/>
          <w:szCs w:val="28"/>
        </w:rPr>
        <w:t xml:space="preserve"> </w:t>
      </w:r>
      <w:r w:rsidR="00066E24">
        <w:rPr>
          <w:b/>
          <w:i/>
          <w:sz w:val="28"/>
          <w:szCs w:val="28"/>
        </w:rPr>
        <w:t xml:space="preserve">архиерей </w:t>
      </w:r>
      <w:r w:rsidR="00066E24">
        <w:rPr>
          <w:sz w:val="28"/>
          <w:szCs w:val="28"/>
        </w:rPr>
        <w:t xml:space="preserve">говорит: </w:t>
      </w:r>
      <w:r w:rsidR="00066E24">
        <w:rPr>
          <w:b/>
          <w:sz w:val="28"/>
          <w:szCs w:val="28"/>
        </w:rPr>
        <w:t>«Се, прикоснýся…»</w:t>
      </w:r>
      <w:r w:rsidR="00066E24" w:rsidRPr="008672ED">
        <w:rPr>
          <w:b/>
          <w:sz w:val="28"/>
          <w:szCs w:val="28"/>
        </w:rPr>
        <w:t>,</w:t>
      </w:r>
      <w:r w:rsidR="00156402">
        <w:rPr>
          <w:b/>
          <w:sz w:val="28"/>
          <w:szCs w:val="28"/>
        </w:rPr>
        <w:t xml:space="preserve">                              </w:t>
      </w:r>
      <w:r w:rsidR="00066E24">
        <w:rPr>
          <w:sz w:val="28"/>
          <w:szCs w:val="28"/>
        </w:rPr>
        <w:t xml:space="preserve">а </w:t>
      </w:r>
      <w:r w:rsidR="00066E24">
        <w:rPr>
          <w:b/>
          <w:i/>
          <w:sz w:val="28"/>
          <w:szCs w:val="28"/>
        </w:rPr>
        <w:t>священник</w:t>
      </w:r>
      <w:r w:rsidR="00066E24">
        <w:rPr>
          <w:sz w:val="28"/>
          <w:szCs w:val="28"/>
        </w:rPr>
        <w:t xml:space="preserve"> неспешно и тщательно обсасывает губы и усы, отирает платом уста,</w:t>
      </w:r>
      <w:r w:rsidR="00D54379">
        <w:rPr>
          <w:sz w:val="28"/>
          <w:szCs w:val="28"/>
        </w:rPr>
        <w:t xml:space="preserve">  </w:t>
      </w:r>
      <w:r w:rsidR="00156402">
        <w:rPr>
          <w:sz w:val="28"/>
          <w:szCs w:val="28"/>
        </w:rPr>
        <w:t xml:space="preserve">              </w:t>
      </w:r>
      <w:r w:rsidR="00D54379">
        <w:rPr>
          <w:sz w:val="28"/>
          <w:szCs w:val="28"/>
        </w:rPr>
        <w:t xml:space="preserve">    </w:t>
      </w:r>
      <w:r w:rsidR="00066E24">
        <w:rPr>
          <w:sz w:val="28"/>
          <w:szCs w:val="28"/>
        </w:rPr>
        <w:t xml:space="preserve"> а потом и тот край </w:t>
      </w:r>
      <w:r w:rsidR="00744738">
        <w:rPr>
          <w:sz w:val="28"/>
          <w:szCs w:val="28"/>
        </w:rPr>
        <w:t>ч</w:t>
      </w:r>
      <w:r w:rsidR="00066E24">
        <w:rPr>
          <w:sz w:val="28"/>
          <w:szCs w:val="28"/>
        </w:rPr>
        <w:t xml:space="preserve">аши, где он причащался, а затем также его целует, снова отирает </w:t>
      </w:r>
      <w:r w:rsidR="00156402">
        <w:rPr>
          <w:sz w:val="28"/>
          <w:szCs w:val="28"/>
        </w:rPr>
        <w:t xml:space="preserve"> </w:t>
      </w:r>
      <w:r w:rsidR="00066E24">
        <w:rPr>
          <w:sz w:val="28"/>
          <w:szCs w:val="28"/>
        </w:rPr>
        <w:t>и отходит от престола.</w:t>
      </w:r>
    </w:p>
    <w:p w:rsidR="00066E24" w:rsidRDefault="00066E24" w:rsidP="00066E24">
      <w:pPr>
        <w:tabs>
          <w:tab w:val="left" w:pos="426"/>
        </w:tabs>
        <w:jc w:val="both"/>
        <w:rPr>
          <w:sz w:val="28"/>
          <w:szCs w:val="28"/>
        </w:rPr>
      </w:pPr>
      <w:r>
        <w:rPr>
          <w:sz w:val="28"/>
          <w:szCs w:val="28"/>
        </w:rPr>
        <w:t xml:space="preserve">     Сразу же после </w:t>
      </w:r>
      <w:r>
        <w:rPr>
          <w:b/>
          <w:i/>
          <w:sz w:val="28"/>
          <w:szCs w:val="28"/>
        </w:rPr>
        <w:t xml:space="preserve">священников </w:t>
      </w:r>
      <w:r>
        <w:rPr>
          <w:sz w:val="28"/>
          <w:szCs w:val="28"/>
        </w:rPr>
        <w:t xml:space="preserve">к </w:t>
      </w:r>
      <w:r>
        <w:rPr>
          <w:b/>
          <w:i/>
          <w:sz w:val="28"/>
          <w:szCs w:val="28"/>
        </w:rPr>
        <w:t xml:space="preserve">архиерею </w:t>
      </w:r>
      <w:r>
        <w:rPr>
          <w:sz w:val="28"/>
          <w:szCs w:val="28"/>
        </w:rPr>
        <w:t xml:space="preserve">подходят по старшинству </w:t>
      </w:r>
      <w:r>
        <w:rPr>
          <w:b/>
          <w:i/>
          <w:sz w:val="28"/>
          <w:szCs w:val="28"/>
        </w:rPr>
        <w:t>диакон</w:t>
      </w:r>
      <w:r w:rsidR="00843B81">
        <w:rPr>
          <w:b/>
          <w:i/>
          <w:sz w:val="28"/>
          <w:szCs w:val="28"/>
        </w:rPr>
        <w:t>ы</w:t>
      </w:r>
      <w:r w:rsidR="00156402">
        <w:rPr>
          <w:b/>
          <w:i/>
          <w:sz w:val="28"/>
          <w:szCs w:val="28"/>
        </w:rPr>
        <w:t xml:space="preserve">                        </w:t>
      </w:r>
      <w:r>
        <w:rPr>
          <w:b/>
          <w:i/>
          <w:sz w:val="28"/>
          <w:szCs w:val="28"/>
        </w:rPr>
        <w:t xml:space="preserve"> </w:t>
      </w:r>
      <w:r>
        <w:rPr>
          <w:sz w:val="28"/>
          <w:szCs w:val="28"/>
        </w:rPr>
        <w:t xml:space="preserve">и причащаются Святой Крови так же, как и </w:t>
      </w:r>
      <w:r>
        <w:rPr>
          <w:b/>
          <w:i/>
          <w:sz w:val="28"/>
          <w:szCs w:val="28"/>
        </w:rPr>
        <w:t>священники</w:t>
      </w:r>
      <w:r w:rsidRPr="00843B81">
        <w:rPr>
          <w:b/>
          <w:i/>
          <w:sz w:val="28"/>
          <w:szCs w:val="28"/>
        </w:rPr>
        <w:t xml:space="preserve">. </w:t>
      </w:r>
    </w:p>
    <w:p w:rsidR="00066E24" w:rsidRDefault="00066E24" w:rsidP="00843B81">
      <w:pPr>
        <w:tabs>
          <w:tab w:val="left" w:pos="426"/>
        </w:tabs>
        <w:jc w:val="both"/>
        <w:rPr>
          <w:sz w:val="28"/>
          <w:szCs w:val="28"/>
        </w:rPr>
      </w:pPr>
      <w:r>
        <w:rPr>
          <w:sz w:val="28"/>
          <w:szCs w:val="28"/>
        </w:rPr>
        <w:t xml:space="preserve">      После причащения Святых Таин </w:t>
      </w:r>
      <w:r w:rsidR="00D54379" w:rsidRPr="00D54379">
        <w:rPr>
          <w:b/>
          <w:sz w:val="28"/>
          <w:szCs w:val="28"/>
        </w:rPr>
        <w:t>чередно</w:t>
      </w:r>
      <w:r>
        <w:rPr>
          <w:b/>
          <w:sz w:val="28"/>
          <w:szCs w:val="28"/>
        </w:rPr>
        <w:t>й</w:t>
      </w:r>
      <w:r>
        <w:rPr>
          <w:b/>
          <w:i/>
          <w:sz w:val="28"/>
          <w:szCs w:val="28"/>
        </w:rPr>
        <w:t xml:space="preserve"> священник </w:t>
      </w:r>
      <w:r>
        <w:rPr>
          <w:sz w:val="28"/>
          <w:szCs w:val="28"/>
        </w:rPr>
        <w:t xml:space="preserve">раздробляет Святой Агнец для причащения мирян, а все </w:t>
      </w:r>
      <w:r>
        <w:rPr>
          <w:b/>
          <w:i/>
          <w:sz w:val="28"/>
          <w:szCs w:val="28"/>
        </w:rPr>
        <w:t>священники</w:t>
      </w:r>
      <w:r>
        <w:rPr>
          <w:sz w:val="28"/>
          <w:szCs w:val="28"/>
        </w:rPr>
        <w:t xml:space="preserve"> и </w:t>
      </w:r>
      <w:r>
        <w:rPr>
          <w:b/>
          <w:i/>
          <w:sz w:val="28"/>
          <w:szCs w:val="28"/>
        </w:rPr>
        <w:t>диаконы</w:t>
      </w:r>
      <w:r>
        <w:rPr>
          <w:sz w:val="28"/>
          <w:szCs w:val="28"/>
        </w:rPr>
        <w:t xml:space="preserve"> вкушают антидор и запивку, замывают уста и руки и читают </w:t>
      </w:r>
      <w:r>
        <w:rPr>
          <w:b/>
          <w:sz w:val="28"/>
          <w:szCs w:val="28"/>
        </w:rPr>
        <w:t>благодарственные</w:t>
      </w:r>
      <w:r>
        <w:rPr>
          <w:sz w:val="28"/>
          <w:szCs w:val="28"/>
        </w:rPr>
        <w:t xml:space="preserve"> </w:t>
      </w:r>
      <w:r>
        <w:rPr>
          <w:b/>
          <w:i/>
          <w:sz w:val="28"/>
          <w:szCs w:val="28"/>
        </w:rPr>
        <w:t>молитвы</w:t>
      </w:r>
      <w:r w:rsidRPr="00843B81">
        <w:rPr>
          <w:b/>
          <w:i/>
          <w:sz w:val="28"/>
          <w:szCs w:val="28"/>
        </w:rPr>
        <w:t>.</w:t>
      </w:r>
      <w:r>
        <w:rPr>
          <w:sz w:val="28"/>
          <w:szCs w:val="28"/>
        </w:rPr>
        <w:t xml:space="preserve"> Это не касается </w:t>
      </w:r>
      <w:r>
        <w:rPr>
          <w:b/>
          <w:i/>
          <w:sz w:val="28"/>
          <w:szCs w:val="28"/>
        </w:rPr>
        <w:t>диаконов</w:t>
      </w:r>
      <w:r w:rsidRPr="00843B81">
        <w:rPr>
          <w:b/>
          <w:i/>
          <w:sz w:val="28"/>
          <w:szCs w:val="28"/>
        </w:rPr>
        <w:t xml:space="preserve">, </w:t>
      </w:r>
      <w:r>
        <w:rPr>
          <w:sz w:val="28"/>
          <w:szCs w:val="28"/>
        </w:rPr>
        <w:t xml:space="preserve">которые будут потреблять Святые Дары: они антидор и запивку не вкушают. </w:t>
      </w:r>
    </w:p>
    <w:p w:rsidR="00066E24" w:rsidRPr="00066E24" w:rsidRDefault="00066E24" w:rsidP="00843B81">
      <w:pPr>
        <w:tabs>
          <w:tab w:val="left" w:pos="426"/>
        </w:tabs>
        <w:jc w:val="both"/>
        <w:rPr>
          <w:rFonts w:eastAsia="Calibri"/>
          <w:b/>
          <w:sz w:val="28"/>
          <w:szCs w:val="28"/>
          <w:lang w:eastAsia="en-US"/>
        </w:rPr>
      </w:pPr>
      <w:r>
        <w:rPr>
          <w:sz w:val="28"/>
          <w:szCs w:val="28"/>
        </w:rPr>
        <w:t xml:space="preserve">      Когда </w:t>
      </w:r>
      <w:r>
        <w:rPr>
          <w:b/>
          <w:i/>
          <w:sz w:val="28"/>
          <w:szCs w:val="28"/>
        </w:rPr>
        <w:t>архиерей</w:t>
      </w:r>
      <w:r>
        <w:rPr>
          <w:sz w:val="28"/>
          <w:szCs w:val="28"/>
        </w:rPr>
        <w:t xml:space="preserve"> закончит причащать </w:t>
      </w:r>
      <w:r>
        <w:rPr>
          <w:b/>
          <w:i/>
          <w:sz w:val="28"/>
          <w:szCs w:val="28"/>
        </w:rPr>
        <w:t>духовенство</w:t>
      </w:r>
      <w:r w:rsidRPr="00843B81">
        <w:rPr>
          <w:b/>
          <w:i/>
          <w:sz w:val="28"/>
          <w:szCs w:val="28"/>
        </w:rPr>
        <w:t>,</w:t>
      </w:r>
      <w:r>
        <w:rPr>
          <w:sz w:val="28"/>
          <w:szCs w:val="28"/>
        </w:rPr>
        <w:t xml:space="preserve"> </w:t>
      </w:r>
      <w:r>
        <w:rPr>
          <w:b/>
          <w:i/>
          <w:sz w:val="28"/>
          <w:szCs w:val="28"/>
        </w:rPr>
        <w:t xml:space="preserve">рипидчик </w:t>
      </w:r>
      <w:r>
        <w:rPr>
          <w:sz w:val="28"/>
          <w:szCs w:val="28"/>
        </w:rPr>
        <w:t>убирает ближайший к престолу орлец,</w:t>
      </w:r>
      <w:r>
        <w:rPr>
          <w:b/>
          <w:i/>
          <w:sz w:val="28"/>
          <w:szCs w:val="28"/>
        </w:rPr>
        <w:t xml:space="preserve"> книгодержец</w:t>
      </w:r>
      <w:r>
        <w:rPr>
          <w:sz w:val="28"/>
          <w:szCs w:val="28"/>
        </w:rPr>
        <w:t xml:space="preserve"> </w:t>
      </w:r>
      <w:r w:rsidR="00156402">
        <w:rPr>
          <w:sz w:val="28"/>
          <w:szCs w:val="28"/>
        </w:rPr>
        <w:t>подаёт</w:t>
      </w:r>
      <w:r>
        <w:rPr>
          <w:sz w:val="28"/>
          <w:szCs w:val="28"/>
        </w:rPr>
        <w:t xml:space="preserve"> </w:t>
      </w:r>
      <w:r>
        <w:rPr>
          <w:b/>
          <w:i/>
          <w:sz w:val="28"/>
          <w:szCs w:val="28"/>
        </w:rPr>
        <w:t>архиерею</w:t>
      </w:r>
      <w:r>
        <w:rPr>
          <w:sz w:val="28"/>
          <w:szCs w:val="28"/>
        </w:rPr>
        <w:t xml:space="preserve"> </w:t>
      </w:r>
      <w:r w:rsidRPr="00355460">
        <w:rPr>
          <w:sz w:val="28"/>
          <w:szCs w:val="28"/>
        </w:rPr>
        <w:t>Чиновник</w:t>
      </w:r>
      <w:r>
        <w:rPr>
          <w:sz w:val="28"/>
          <w:szCs w:val="28"/>
        </w:rPr>
        <w:t xml:space="preserve">, и он читает </w:t>
      </w:r>
      <w:r>
        <w:rPr>
          <w:b/>
          <w:i/>
          <w:sz w:val="28"/>
          <w:szCs w:val="28"/>
        </w:rPr>
        <w:t>молитву</w:t>
      </w:r>
      <w:r w:rsidRPr="00843B81">
        <w:rPr>
          <w:b/>
          <w:i/>
          <w:sz w:val="28"/>
          <w:szCs w:val="28"/>
        </w:rPr>
        <w:t>:</w:t>
      </w:r>
      <w:r>
        <w:rPr>
          <w:sz w:val="28"/>
          <w:szCs w:val="28"/>
        </w:rPr>
        <w:t xml:space="preserve"> </w:t>
      </w:r>
      <w:r>
        <w:rPr>
          <w:b/>
          <w:sz w:val="28"/>
          <w:szCs w:val="28"/>
        </w:rPr>
        <w:t xml:space="preserve">«Благодарим Тя, Владыко Человеколюбче...» </w:t>
      </w:r>
      <w:r>
        <w:rPr>
          <w:sz w:val="28"/>
          <w:szCs w:val="28"/>
        </w:rPr>
        <w:t>и</w:t>
      </w:r>
      <w:r>
        <w:rPr>
          <w:b/>
          <w:sz w:val="28"/>
          <w:szCs w:val="28"/>
        </w:rPr>
        <w:t xml:space="preserve"> благодарственные</w:t>
      </w:r>
      <w:r>
        <w:rPr>
          <w:sz w:val="28"/>
          <w:szCs w:val="28"/>
        </w:rPr>
        <w:t xml:space="preserve"> </w:t>
      </w:r>
      <w:r>
        <w:rPr>
          <w:b/>
          <w:i/>
          <w:sz w:val="28"/>
          <w:szCs w:val="28"/>
        </w:rPr>
        <w:t xml:space="preserve">молитвы </w:t>
      </w:r>
      <w:r>
        <w:rPr>
          <w:b/>
          <w:sz w:val="28"/>
          <w:szCs w:val="28"/>
        </w:rPr>
        <w:t>после причащения.</w:t>
      </w:r>
    </w:p>
    <w:p w:rsidR="00066E24" w:rsidRDefault="00066E24" w:rsidP="00066E24">
      <w:pPr>
        <w:jc w:val="both"/>
        <w:rPr>
          <w:sz w:val="28"/>
          <w:szCs w:val="28"/>
        </w:rPr>
      </w:pPr>
      <w:r>
        <w:rPr>
          <w:b/>
          <w:sz w:val="28"/>
          <w:szCs w:val="28"/>
        </w:rPr>
        <w:t xml:space="preserve">      Старший </w:t>
      </w:r>
      <w:r>
        <w:rPr>
          <w:b/>
          <w:i/>
          <w:sz w:val="28"/>
          <w:szCs w:val="28"/>
        </w:rPr>
        <w:t>иподиакон</w:t>
      </w:r>
      <w:r>
        <w:rPr>
          <w:b/>
          <w:sz w:val="28"/>
          <w:szCs w:val="28"/>
        </w:rPr>
        <w:t xml:space="preserve"> </w:t>
      </w:r>
      <w:r>
        <w:rPr>
          <w:sz w:val="28"/>
          <w:szCs w:val="28"/>
        </w:rPr>
        <w:t>с запивкой на подносе,</w:t>
      </w:r>
      <w:r>
        <w:rPr>
          <w:b/>
          <w:sz w:val="28"/>
          <w:szCs w:val="28"/>
        </w:rPr>
        <w:t xml:space="preserve"> второй</w:t>
      </w:r>
      <w:r>
        <w:rPr>
          <w:sz w:val="28"/>
          <w:szCs w:val="28"/>
        </w:rPr>
        <w:t xml:space="preserve"> </w:t>
      </w:r>
      <w:r>
        <w:rPr>
          <w:b/>
          <w:i/>
          <w:sz w:val="28"/>
          <w:szCs w:val="28"/>
        </w:rPr>
        <w:t xml:space="preserve">иподиакон </w:t>
      </w:r>
      <w:r>
        <w:rPr>
          <w:sz w:val="28"/>
          <w:szCs w:val="28"/>
        </w:rPr>
        <w:t xml:space="preserve">и </w:t>
      </w:r>
      <w:r>
        <w:rPr>
          <w:b/>
          <w:i/>
          <w:sz w:val="28"/>
          <w:szCs w:val="28"/>
        </w:rPr>
        <w:t>рипидчик</w:t>
      </w:r>
      <w:r>
        <w:rPr>
          <w:sz w:val="28"/>
          <w:szCs w:val="28"/>
        </w:rPr>
        <w:t xml:space="preserve"> </w:t>
      </w:r>
      <w:r w:rsidR="00156402">
        <w:rPr>
          <w:sz w:val="28"/>
          <w:szCs w:val="28"/>
        </w:rPr>
        <w:t xml:space="preserve">                      </w:t>
      </w:r>
      <w:r>
        <w:rPr>
          <w:sz w:val="28"/>
          <w:szCs w:val="28"/>
        </w:rPr>
        <w:t>с омовением переходят на южную сторону алтаря.</w:t>
      </w:r>
    </w:p>
    <w:p w:rsidR="00066E24" w:rsidRDefault="00066E24" w:rsidP="00066E24">
      <w:pPr>
        <w:tabs>
          <w:tab w:val="left" w:pos="426"/>
        </w:tabs>
        <w:jc w:val="both"/>
        <w:rPr>
          <w:sz w:val="28"/>
          <w:szCs w:val="28"/>
        </w:rPr>
      </w:pPr>
      <w:r>
        <w:rPr>
          <w:sz w:val="28"/>
          <w:szCs w:val="28"/>
        </w:rPr>
        <w:t xml:space="preserve">      После прочтения </w:t>
      </w:r>
      <w:r>
        <w:rPr>
          <w:b/>
          <w:i/>
          <w:sz w:val="28"/>
          <w:szCs w:val="28"/>
        </w:rPr>
        <w:t>архиереем молитв</w:t>
      </w:r>
      <w:r>
        <w:rPr>
          <w:sz w:val="28"/>
          <w:szCs w:val="28"/>
        </w:rPr>
        <w:t xml:space="preserve"> </w:t>
      </w:r>
      <w:r>
        <w:rPr>
          <w:b/>
          <w:sz w:val="28"/>
          <w:szCs w:val="28"/>
        </w:rPr>
        <w:t xml:space="preserve">старший </w:t>
      </w:r>
      <w:r>
        <w:rPr>
          <w:b/>
          <w:i/>
          <w:sz w:val="28"/>
          <w:szCs w:val="28"/>
        </w:rPr>
        <w:t>иподиакон</w:t>
      </w:r>
      <w:r>
        <w:rPr>
          <w:b/>
          <w:sz w:val="28"/>
          <w:szCs w:val="28"/>
        </w:rPr>
        <w:t xml:space="preserve"> </w:t>
      </w:r>
      <w:r>
        <w:rPr>
          <w:sz w:val="28"/>
          <w:szCs w:val="28"/>
        </w:rPr>
        <w:t>подносит ему запивку, а после е</w:t>
      </w:r>
      <w:r w:rsidR="00B371F4">
        <w:rPr>
          <w:sz w:val="28"/>
          <w:szCs w:val="28"/>
        </w:rPr>
        <w:t>ё</w:t>
      </w:r>
      <w:r>
        <w:rPr>
          <w:sz w:val="28"/>
          <w:szCs w:val="28"/>
        </w:rPr>
        <w:t xml:space="preserve"> принятия </w:t>
      </w:r>
      <w:r>
        <w:rPr>
          <w:b/>
          <w:i/>
          <w:sz w:val="28"/>
          <w:szCs w:val="28"/>
        </w:rPr>
        <w:t>архиерей</w:t>
      </w:r>
      <w:r>
        <w:rPr>
          <w:sz w:val="28"/>
          <w:szCs w:val="28"/>
        </w:rPr>
        <w:t xml:space="preserve"> умывает руки. Затем все </w:t>
      </w:r>
      <w:r>
        <w:rPr>
          <w:b/>
          <w:i/>
          <w:sz w:val="28"/>
          <w:szCs w:val="28"/>
        </w:rPr>
        <w:t>духовенство</w:t>
      </w:r>
      <w:r w:rsidRPr="00843B81">
        <w:rPr>
          <w:b/>
          <w:i/>
          <w:sz w:val="28"/>
          <w:szCs w:val="28"/>
        </w:rPr>
        <w:t>,</w:t>
      </w:r>
      <w:r>
        <w:rPr>
          <w:sz w:val="28"/>
          <w:szCs w:val="28"/>
        </w:rPr>
        <w:t xml:space="preserve"> </w:t>
      </w:r>
      <w:r>
        <w:rPr>
          <w:b/>
          <w:i/>
          <w:sz w:val="28"/>
          <w:szCs w:val="28"/>
        </w:rPr>
        <w:t>иподиаконы</w:t>
      </w:r>
      <w:r w:rsidRPr="00843B81">
        <w:rPr>
          <w:b/>
          <w:i/>
          <w:sz w:val="28"/>
          <w:szCs w:val="28"/>
        </w:rPr>
        <w:t>,</w:t>
      </w:r>
      <w:r>
        <w:rPr>
          <w:b/>
          <w:i/>
          <w:sz w:val="28"/>
          <w:szCs w:val="28"/>
        </w:rPr>
        <w:t xml:space="preserve"> чтецы</w:t>
      </w:r>
      <w:r w:rsidRPr="00843B81">
        <w:rPr>
          <w:b/>
          <w:i/>
          <w:sz w:val="28"/>
          <w:szCs w:val="28"/>
        </w:rPr>
        <w:t>,</w:t>
      </w:r>
      <w:r>
        <w:rPr>
          <w:sz w:val="28"/>
          <w:szCs w:val="28"/>
        </w:rPr>
        <w:t xml:space="preserve"> </w:t>
      </w:r>
      <w:r>
        <w:rPr>
          <w:b/>
          <w:i/>
          <w:sz w:val="28"/>
          <w:szCs w:val="28"/>
        </w:rPr>
        <w:t xml:space="preserve">пономари </w:t>
      </w:r>
      <w:r>
        <w:rPr>
          <w:sz w:val="28"/>
          <w:szCs w:val="28"/>
        </w:rPr>
        <w:t xml:space="preserve">и все находящееся в алтаре подходят под благословение к </w:t>
      </w:r>
      <w:r>
        <w:rPr>
          <w:b/>
          <w:i/>
          <w:sz w:val="28"/>
          <w:szCs w:val="28"/>
        </w:rPr>
        <w:t>архиерею</w:t>
      </w:r>
      <w:r w:rsidRPr="00843B81">
        <w:rPr>
          <w:b/>
          <w:i/>
          <w:sz w:val="28"/>
          <w:szCs w:val="28"/>
        </w:rPr>
        <w:t>,</w:t>
      </w:r>
      <w:r>
        <w:rPr>
          <w:sz w:val="28"/>
          <w:szCs w:val="28"/>
        </w:rPr>
        <w:t xml:space="preserve"> и затем отходят на свои места.</w:t>
      </w:r>
    </w:p>
    <w:p w:rsidR="00066E24" w:rsidRDefault="00066E24" w:rsidP="00066E24">
      <w:pPr>
        <w:jc w:val="both"/>
        <w:rPr>
          <w:sz w:val="28"/>
          <w:szCs w:val="28"/>
        </w:rPr>
      </w:pPr>
      <w:r>
        <w:rPr>
          <w:sz w:val="28"/>
          <w:szCs w:val="28"/>
        </w:rPr>
        <w:t xml:space="preserve">      </w:t>
      </w:r>
      <w:r w:rsidR="00355460">
        <w:rPr>
          <w:b/>
          <w:i/>
          <w:sz w:val="28"/>
          <w:szCs w:val="28"/>
        </w:rPr>
        <w:t xml:space="preserve">Проповедник </w:t>
      </w:r>
      <w:r>
        <w:rPr>
          <w:sz w:val="28"/>
          <w:szCs w:val="28"/>
        </w:rPr>
        <w:t xml:space="preserve">после причащения вкушает антидор и запивку, замывает уста и руки, и, сотворив поклон святому престолу и </w:t>
      </w:r>
      <w:r>
        <w:rPr>
          <w:b/>
          <w:i/>
          <w:sz w:val="28"/>
          <w:szCs w:val="28"/>
        </w:rPr>
        <w:t>архиерею</w:t>
      </w:r>
      <w:r w:rsidRPr="00843B81">
        <w:rPr>
          <w:b/>
          <w:i/>
          <w:sz w:val="28"/>
          <w:szCs w:val="28"/>
        </w:rPr>
        <w:t>,</w:t>
      </w:r>
      <w:r>
        <w:rPr>
          <w:sz w:val="28"/>
          <w:szCs w:val="28"/>
        </w:rPr>
        <w:t xml:space="preserve"> выходит северной дверью на солею, где произносит проповедь. После окончания проповеди он возвращается южной дверью в алтарь, крестится, кланяется святому престолу и подходит под благословение к </w:t>
      </w:r>
      <w:r>
        <w:rPr>
          <w:b/>
          <w:i/>
          <w:sz w:val="28"/>
          <w:szCs w:val="28"/>
        </w:rPr>
        <w:t>архиерею</w:t>
      </w:r>
      <w:r w:rsidRPr="00843B81">
        <w:rPr>
          <w:b/>
          <w:i/>
          <w:sz w:val="28"/>
          <w:szCs w:val="28"/>
        </w:rPr>
        <w:t>.</w:t>
      </w:r>
      <w:r>
        <w:rPr>
          <w:b/>
          <w:sz w:val="28"/>
          <w:szCs w:val="28"/>
        </w:rPr>
        <w:t xml:space="preserve"> Старший </w:t>
      </w:r>
      <w:r>
        <w:rPr>
          <w:b/>
          <w:i/>
          <w:sz w:val="28"/>
          <w:szCs w:val="28"/>
        </w:rPr>
        <w:t>иподиакон</w:t>
      </w:r>
      <w:r>
        <w:rPr>
          <w:b/>
          <w:sz w:val="28"/>
          <w:szCs w:val="28"/>
        </w:rPr>
        <w:t xml:space="preserve"> </w:t>
      </w:r>
      <w:r w:rsidR="00156402" w:rsidRPr="00355460">
        <w:rPr>
          <w:sz w:val="28"/>
          <w:szCs w:val="28"/>
        </w:rPr>
        <w:t>подаёт</w:t>
      </w:r>
      <w:r>
        <w:rPr>
          <w:b/>
          <w:sz w:val="28"/>
          <w:szCs w:val="28"/>
        </w:rPr>
        <w:t xml:space="preserve"> </w:t>
      </w:r>
      <w:r>
        <w:rPr>
          <w:b/>
          <w:i/>
          <w:sz w:val="28"/>
          <w:szCs w:val="28"/>
        </w:rPr>
        <w:t xml:space="preserve">архиерею </w:t>
      </w:r>
      <w:r>
        <w:rPr>
          <w:sz w:val="28"/>
          <w:szCs w:val="28"/>
        </w:rPr>
        <w:t>просфору</w:t>
      </w:r>
      <w:r>
        <w:rPr>
          <w:b/>
          <w:i/>
          <w:sz w:val="28"/>
          <w:szCs w:val="28"/>
        </w:rPr>
        <w:t xml:space="preserve"> </w:t>
      </w:r>
      <w:r>
        <w:rPr>
          <w:sz w:val="28"/>
          <w:szCs w:val="28"/>
        </w:rPr>
        <w:t xml:space="preserve">(ту, из которой </w:t>
      </w:r>
      <w:r>
        <w:rPr>
          <w:b/>
          <w:i/>
          <w:sz w:val="28"/>
          <w:szCs w:val="28"/>
        </w:rPr>
        <w:t>архиерей</w:t>
      </w:r>
      <w:r>
        <w:rPr>
          <w:sz w:val="28"/>
          <w:szCs w:val="28"/>
        </w:rPr>
        <w:t xml:space="preserve"> вынимал частицы на Херувимской песне). </w:t>
      </w:r>
      <w:r>
        <w:rPr>
          <w:b/>
          <w:i/>
          <w:sz w:val="28"/>
          <w:szCs w:val="28"/>
        </w:rPr>
        <w:t>Архиерей</w:t>
      </w:r>
      <w:r>
        <w:rPr>
          <w:sz w:val="28"/>
          <w:szCs w:val="28"/>
        </w:rPr>
        <w:t xml:space="preserve"> благословляет </w:t>
      </w:r>
      <w:r>
        <w:rPr>
          <w:b/>
          <w:i/>
          <w:sz w:val="28"/>
          <w:szCs w:val="28"/>
        </w:rPr>
        <w:t>проповедника</w:t>
      </w:r>
      <w:r>
        <w:rPr>
          <w:sz w:val="28"/>
          <w:szCs w:val="28"/>
        </w:rPr>
        <w:t xml:space="preserve"> </w:t>
      </w:r>
      <w:r w:rsidR="00156402">
        <w:rPr>
          <w:sz w:val="28"/>
          <w:szCs w:val="28"/>
        </w:rPr>
        <w:t xml:space="preserve">                   </w:t>
      </w:r>
      <w:r>
        <w:rPr>
          <w:sz w:val="28"/>
          <w:szCs w:val="28"/>
        </w:rPr>
        <w:t xml:space="preserve">и вручает ему просфору. </w:t>
      </w:r>
      <w:r>
        <w:rPr>
          <w:b/>
          <w:i/>
          <w:sz w:val="28"/>
          <w:szCs w:val="28"/>
        </w:rPr>
        <w:t>Проповедник</w:t>
      </w:r>
      <w:r>
        <w:rPr>
          <w:sz w:val="28"/>
          <w:szCs w:val="28"/>
        </w:rPr>
        <w:t xml:space="preserve"> принимает просфору, целуя руку</w:t>
      </w:r>
      <w:r>
        <w:rPr>
          <w:b/>
          <w:i/>
          <w:sz w:val="28"/>
          <w:szCs w:val="28"/>
        </w:rPr>
        <w:t xml:space="preserve"> архиерея</w:t>
      </w:r>
      <w:r w:rsidRPr="00843B81">
        <w:rPr>
          <w:b/>
          <w:i/>
          <w:sz w:val="28"/>
          <w:szCs w:val="28"/>
        </w:rPr>
        <w:t xml:space="preserve">, </w:t>
      </w:r>
      <w:r w:rsidR="00156402">
        <w:rPr>
          <w:b/>
          <w:i/>
          <w:sz w:val="28"/>
          <w:szCs w:val="28"/>
        </w:rPr>
        <w:t xml:space="preserve">                  </w:t>
      </w:r>
      <w:r>
        <w:rPr>
          <w:sz w:val="28"/>
          <w:szCs w:val="28"/>
        </w:rPr>
        <w:t>и отходит на свое место.</w:t>
      </w:r>
    </w:p>
    <w:p w:rsidR="00066E24" w:rsidRDefault="00066E24" w:rsidP="00066E24">
      <w:pPr>
        <w:tabs>
          <w:tab w:val="left" w:pos="426"/>
        </w:tabs>
        <w:jc w:val="center"/>
        <w:rPr>
          <w:b/>
          <w:sz w:val="28"/>
          <w:szCs w:val="28"/>
        </w:rPr>
      </w:pPr>
    </w:p>
    <w:p w:rsidR="00156402" w:rsidRDefault="00156402" w:rsidP="00066E24">
      <w:pPr>
        <w:tabs>
          <w:tab w:val="left" w:pos="426"/>
        </w:tabs>
        <w:jc w:val="center"/>
        <w:rPr>
          <w:b/>
          <w:sz w:val="28"/>
          <w:szCs w:val="28"/>
        </w:rPr>
      </w:pPr>
    </w:p>
    <w:p w:rsidR="00066E24" w:rsidRDefault="00066E24" w:rsidP="00066E24">
      <w:pPr>
        <w:tabs>
          <w:tab w:val="left" w:pos="426"/>
        </w:tabs>
        <w:jc w:val="center"/>
        <w:rPr>
          <w:b/>
          <w:sz w:val="28"/>
          <w:szCs w:val="28"/>
        </w:rPr>
      </w:pPr>
      <w:r>
        <w:rPr>
          <w:b/>
          <w:sz w:val="28"/>
          <w:szCs w:val="28"/>
        </w:rPr>
        <w:lastRenderedPageBreak/>
        <w:t xml:space="preserve">Разлитие Святой Крови в дополнительные </w:t>
      </w:r>
      <w:r w:rsidR="00744738">
        <w:rPr>
          <w:b/>
          <w:sz w:val="28"/>
          <w:szCs w:val="28"/>
        </w:rPr>
        <w:t>ч</w:t>
      </w:r>
      <w:r>
        <w:rPr>
          <w:b/>
          <w:sz w:val="28"/>
          <w:szCs w:val="28"/>
        </w:rPr>
        <w:t xml:space="preserve">аши </w:t>
      </w:r>
    </w:p>
    <w:p w:rsidR="00066E24" w:rsidRDefault="00066E24" w:rsidP="00066E24">
      <w:pPr>
        <w:tabs>
          <w:tab w:val="left" w:pos="426"/>
        </w:tabs>
        <w:jc w:val="both"/>
        <w:rPr>
          <w:sz w:val="28"/>
          <w:szCs w:val="28"/>
        </w:rPr>
      </w:pPr>
    </w:p>
    <w:p w:rsidR="00066E24" w:rsidRDefault="00066E24" w:rsidP="00843B81">
      <w:pPr>
        <w:tabs>
          <w:tab w:val="left" w:pos="426"/>
        </w:tabs>
        <w:jc w:val="both"/>
        <w:rPr>
          <w:sz w:val="28"/>
          <w:szCs w:val="28"/>
        </w:rPr>
      </w:pPr>
      <w:r>
        <w:rPr>
          <w:sz w:val="28"/>
          <w:szCs w:val="28"/>
        </w:rPr>
        <w:t xml:space="preserve">      Если причащения мирян будет совершаться из неско</w:t>
      </w:r>
      <w:r w:rsidR="00744738">
        <w:rPr>
          <w:sz w:val="28"/>
          <w:szCs w:val="28"/>
        </w:rPr>
        <w:t>льких ч</w:t>
      </w:r>
      <w:r>
        <w:rPr>
          <w:sz w:val="28"/>
          <w:szCs w:val="28"/>
        </w:rPr>
        <w:t xml:space="preserve">аш, тогда перед причащением </w:t>
      </w:r>
      <w:r>
        <w:rPr>
          <w:b/>
          <w:i/>
          <w:sz w:val="28"/>
          <w:szCs w:val="28"/>
        </w:rPr>
        <w:t>священнослужителей</w:t>
      </w:r>
      <w:r>
        <w:rPr>
          <w:sz w:val="28"/>
          <w:szCs w:val="28"/>
        </w:rPr>
        <w:t xml:space="preserve"> совершается разлитие</w:t>
      </w:r>
      <w:r w:rsidR="00744738">
        <w:rPr>
          <w:sz w:val="28"/>
          <w:szCs w:val="28"/>
        </w:rPr>
        <w:t xml:space="preserve"> Святой Крови </w:t>
      </w:r>
      <w:r w:rsidR="00156402">
        <w:rPr>
          <w:sz w:val="28"/>
          <w:szCs w:val="28"/>
        </w:rPr>
        <w:t xml:space="preserve">                                   </w:t>
      </w:r>
      <w:r w:rsidR="00744738">
        <w:rPr>
          <w:sz w:val="28"/>
          <w:szCs w:val="28"/>
        </w:rPr>
        <w:t>в дополнительные ч</w:t>
      </w:r>
      <w:r>
        <w:rPr>
          <w:sz w:val="28"/>
          <w:szCs w:val="28"/>
        </w:rPr>
        <w:t xml:space="preserve">аши. </w:t>
      </w:r>
    </w:p>
    <w:p w:rsidR="00066E24" w:rsidRDefault="00066E24" w:rsidP="00066E24">
      <w:pPr>
        <w:tabs>
          <w:tab w:val="left" w:pos="426"/>
        </w:tabs>
        <w:jc w:val="both"/>
        <w:rPr>
          <w:b/>
          <w:sz w:val="28"/>
          <w:szCs w:val="28"/>
        </w:rPr>
      </w:pPr>
      <w:r>
        <w:rPr>
          <w:sz w:val="28"/>
          <w:szCs w:val="28"/>
        </w:rPr>
        <w:t xml:space="preserve">      Для этого во время </w:t>
      </w:r>
      <w:r>
        <w:rPr>
          <w:b/>
          <w:i/>
          <w:sz w:val="28"/>
          <w:szCs w:val="28"/>
        </w:rPr>
        <w:t>ектении:</w:t>
      </w:r>
      <w:r>
        <w:rPr>
          <w:sz w:val="28"/>
          <w:szCs w:val="28"/>
        </w:rPr>
        <w:t xml:space="preserve"> </w:t>
      </w:r>
      <w:r>
        <w:rPr>
          <w:b/>
          <w:sz w:val="28"/>
          <w:szCs w:val="28"/>
        </w:rPr>
        <w:t xml:space="preserve">«Вся святыя помянувше…» второй </w:t>
      </w:r>
      <w:r>
        <w:rPr>
          <w:b/>
          <w:i/>
          <w:sz w:val="28"/>
          <w:szCs w:val="28"/>
        </w:rPr>
        <w:t>священник</w:t>
      </w:r>
      <w:r>
        <w:rPr>
          <w:sz w:val="28"/>
          <w:szCs w:val="28"/>
        </w:rPr>
        <w:t xml:space="preserve"> поставляет на престоле в восточной </w:t>
      </w:r>
      <w:r w:rsidR="00744738">
        <w:rPr>
          <w:sz w:val="28"/>
          <w:szCs w:val="28"/>
        </w:rPr>
        <w:t>части антиминса дополнительные ч</w:t>
      </w:r>
      <w:r>
        <w:rPr>
          <w:sz w:val="28"/>
          <w:szCs w:val="28"/>
        </w:rPr>
        <w:t>аши, а справа от него разливной ковшик. Также на престо</w:t>
      </w:r>
      <w:r w:rsidR="00744738">
        <w:rPr>
          <w:sz w:val="28"/>
          <w:szCs w:val="28"/>
        </w:rPr>
        <w:t>ле полагаются и лжицы по числу ч</w:t>
      </w:r>
      <w:r>
        <w:rPr>
          <w:sz w:val="28"/>
          <w:szCs w:val="28"/>
        </w:rPr>
        <w:t>аш.</w:t>
      </w:r>
    </w:p>
    <w:p w:rsidR="00066E24" w:rsidRDefault="00066E24" w:rsidP="00355460">
      <w:pPr>
        <w:tabs>
          <w:tab w:val="left" w:pos="426"/>
        </w:tabs>
        <w:jc w:val="both"/>
        <w:rPr>
          <w:sz w:val="28"/>
          <w:szCs w:val="28"/>
        </w:rPr>
      </w:pPr>
      <w:r>
        <w:rPr>
          <w:sz w:val="28"/>
          <w:szCs w:val="28"/>
        </w:rPr>
        <w:t xml:space="preserve">      Во время пения</w:t>
      </w:r>
      <w:r w:rsidR="00355460">
        <w:rPr>
          <w:sz w:val="28"/>
          <w:szCs w:val="28"/>
        </w:rPr>
        <w:t>:</w:t>
      </w:r>
      <w:r>
        <w:rPr>
          <w:sz w:val="28"/>
          <w:szCs w:val="28"/>
        </w:rPr>
        <w:t xml:space="preserve"> </w:t>
      </w:r>
      <w:r>
        <w:rPr>
          <w:b/>
          <w:sz w:val="28"/>
          <w:szCs w:val="28"/>
        </w:rPr>
        <w:t>«</w:t>
      </w:r>
      <w:r>
        <w:rPr>
          <w:b/>
          <w:iCs/>
          <w:sz w:val="28"/>
          <w:szCs w:val="28"/>
        </w:rPr>
        <w:t>Отче наш…</w:t>
      </w:r>
      <w:r w:rsidR="001E7A02">
        <w:rPr>
          <w:b/>
          <w:sz w:val="28"/>
          <w:szCs w:val="28"/>
        </w:rPr>
        <w:t xml:space="preserve">» </w:t>
      </w:r>
      <w:r>
        <w:rPr>
          <w:b/>
          <w:i/>
          <w:sz w:val="28"/>
          <w:szCs w:val="24"/>
        </w:rPr>
        <w:t>прото</w:t>
      </w:r>
      <w:r>
        <w:rPr>
          <w:b/>
          <w:i/>
          <w:sz w:val="28"/>
          <w:szCs w:val="28"/>
        </w:rPr>
        <w:t xml:space="preserve">диакон </w:t>
      </w:r>
      <w:r>
        <w:rPr>
          <w:sz w:val="28"/>
          <w:szCs w:val="28"/>
        </w:rPr>
        <w:t>поставляет</w:t>
      </w:r>
      <w:r>
        <w:rPr>
          <w:b/>
          <w:i/>
          <w:sz w:val="28"/>
          <w:szCs w:val="28"/>
        </w:rPr>
        <w:t xml:space="preserve"> </w:t>
      </w:r>
      <w:r w:rsidR="00744738">
        <w:rPr>
          <w:sz w:val="28"/>
          <w:szCs w:val="28"/>
        </w:rPr>
        <w:t>дополнительные чаши по бокам от основной ч</w:t>
      </w:r>
      <w:r>
        <w:rPr>
          <w:sz w:val="28"/>
          <w:szCs w:val="28"/>
        </w:rPr>
        <w:t>аши, а вокруг них постилает плат.</w:t>
      </w:r>
    </w:p>
    <w:p w:rsidR="00066E24" w:rsidRDefault="00066E24" w:rsidP="00355460">
      <w:pPr>
        <w:tabs>
          <w:tab w:val="left" w:pos="426"/>
        </w:tabs>
        <w:jc w:val="both"/>
        <w:rPr>
          <w:sz w:val="24"/>
          <w:szCs w:val="24"/>
        </w:rPr>
      </w:pPr>
      <w:r>
        <w:rPr>
          <w:sz w:val="28"/>
          <w:szCs w:val="28"/>
        </w:rPr>
        <w:t xml:space="preserve">      После раздробления Агнца </w:t>
      </w:r>
      <w:r>
        <w:rPr>
          <w:b/>
          <w:i/>
          <w:sz w:val="28"/>
          <w:szCs w:val="28"/>
        </w:rPr>
        <w:t>архиерей</w:t>
      </w:r>
      <w:r>
        <w:rPr>
          <w:sz w:val="28"/>
          <w:szCs w:val="28"/>
        </w:rPr>
        <w:t xml:space="preserve"> разламывает частицу </w:t>
      </w:r>
      <w:r>
        <w:rPr>
          <w:b/>
          <w:sz w:val="28"/>
          <w:szCs w:val="28"/>
        </w:rPr>
        <w:t xml:space="preserve">«IC» </w:t>
      </w:r>
      <w:r w:rsidR="00744738">
        <w:rPr>
          <w:sz w:val="28"/>
          <w:szCs w:val="28"/>
        </w:rPr>
        <w:t>на части по количеству чаш и влагает их в каждую ч</w:t>
      </w:r>
      <w:r>
        <w:rPr>
          <w:sz w:val="28"/>
          <w:szCs w:val="28"/>
        </w:rPr>
        <w:t>ашу, делая ка</w:t>
      </w:r>
      <w:r w:rsidR="00744738">
        <w:rPr>
          <w:sz w:val="28"/>
          <w:szCs w:val="28"/>
        </w:rPr>
        <w:t>ждой частицей крест над каждой ч</w:t>
      </w:r>
      <w:r>
        <w:rPr>
          <w:sz w:val="28"/>
          <w:szCs w:val="28"/>
        </w:rPr>
        <w:t xml:space="preserve">ашей и произнося только один раз слова: </w:t>
      </w:r>
      <w:r>
        <w:rPr>
          <w:b/>
          <w:sz w:val="28"/>
          <w:szCs w:val="28"/>
        </w:rPr>
        <w:t>«Исполнение Духа Святаго»</w:t>
      </w:r>
      <w:r w:rsidRPr="00BB1AF9">
        <w:rPr>
          <w:b/>
          <w:sz w:val="28"/>
          <w:szCs w:val="28"/>
        </w:rPr>
        <w:t>.</w:t>
      </w:r>
      <w:r>
        <w:rPr>
          <w:sz w:val="24"/>
          <w:szCs w:val="24"/>
        </w:rPr>
        <w:t xml:space="preserve"> </w:t>
      </w:r>
    </w:p>
    <w:p w:rsidR="00066E24" w:rsidRPr="00066E24" w:rsidRDefault="00066E24" w:rsidP="00066E24">
      <w:pPr>
        <w:tabs>
          <w:tab w:val="left" w:pos="426"/>
        </w:tabs>
        <w:jc w:val="both"/>
        <w:rPr>
          <w:rFonts w:eastAsia="Calibri"/>
          <w:sz w:val="28"/>
          <w:szCs w:val="28"/>
          <w:lang w:eastAsia="en-US"/>
        </w:rPr>
      </w:pPr>
      <w:r>
        <w:rPr>
          <w:sz w:val="28"/>
        </w:rPr>
        <w:t xml:space="preserve">      Далее </w:t>
      </w:r>
      <w:r>
        <w:rPr>
          <w:b/>
          <w:i/>
          <w:sz w:val="28"/>
        </w:rPr>
        <w:t>прото</w:t>
      </w:r>
      <w:r>
        <w:rPr>
          <w:b/>
          <w:i/>
          <w:sz w:val="28"/>
          <w:szCs w:val="28"/>
        </w:rPr>
        <w:t xml:space="preserve">диакон </w:t>
      </w:r>
      <w:r>
        <w:rPr>
          <w:sz w:val="28"/>
          <w:szCs w:val="28"/>
        </w:rPr>
        <w:t xml:space="preserve">после благословения </w:t>
      </w:r>
      <w:r w:rsidRPr="00355460">
        <w:rPr>
          <w:sz w:val="28"/>
          <w:szCs w:val="28"/>
        </w:rPr>
        <w:t>теплоты</w:t>
      </w:r>
      <w:r>
        <w:rPr>
          <w:sz w:val="28"/>
          <w:szCs w:val="28"/>
        </w:rPr>
        <w:t xml:space="preserve"> </w:t>
      </w:r>
      <w:r>
        <w:rPr>
          <w:b/>
          <w:i/>
          <w:sz w:val="28"/>
          <w:szCs w:val="28"/>
        </w:rPr>
        <w:t xml:space="preserve">архиереем </w:t>
      </w:r>
      <w:r>
        <w:rPr>
          <w:sz w:val="28"/>
          <w:szCs w:val="28"/>
        </w:rPr>
        <w:t>влива</w:t>
      </w:r>
      <w:r w:rsidR="00156402">
        <w:rPr>
          <w:sz w:val="28"/>
          <w:szCs w:val="28"/>
        </w:rPr>
        <w:t>ет её</w:t>
      </w:r>
      <w:r w:rsidR="00910483">
        <w:rPr>
          <w:sz w:val="28"/>
          <w:szCs w:val="28"/>
        </w:rPr>
        <w:t xml:space="preserve"> (небольшое количество) в п</w:t>
      </w:r>
      <w:r>
        <w:rPr>
          <w:sz w:val="28"/>
          <w:szCs w:val="28"/>
        </w:rPr>
        <w:t xml:space="preserve">отир со Святой Кровью. </w:t>
      </w:r>
    </w:p>
    <w:p w:rsidR="00066E24" w:rsidRDefault="00066E24" w:rsidP="00355460">
      <w:pPr>
        <w:tabs>
          <w:tab w:val="left" w:pos="426"/>
        </w:tabs>
        <w:jc w:val="both"/>
        <w:rPr>
          <w:sz w:val="28"/>
          <w:szCs w:val="28"/>
        </w:rPr>
      </w:pPr>
      <w:r>
        <w:rPr>
          <w:sz w:val="28"/>
          <w:szCs w:val="28"/>
        </w:rPr>
        <w:t xml:space="preserve">      Затем</w:t>
      </w:r>
      <w:r>
        <w:rPr>
          <w:b/>
          <w:i/>
          <w:sz w:val="28"/>
          <w:szCs w:val="28"/>
        </w:rPr>
        <w:t xml:space="preserve"> архиерей</w:t>
      </w:r>
      <w:r w:rsidR="001E7A02" w:rsidRPr="00BD099B">
        <w:rPr>
          <w:rStyle w:val="a5"/>
          <w:bCs/>
          <w:iCs/>
          <w:sz w:val="28"/>
          <w:szCs w:val="28"/>
        </w:rPr>
        <w:footnoteReference w:id="272"/>
      </w:r>
      <w:r>
        <w:rPr>
          <w:sz w:val="28"/>
          <w:szCs w:val="28"/>
        </w:rPr>
        <w:t xml:space="preserve"> разливает специальным разливным ковшиком Святую Кровь</w:t>
      </w:r>
      <w:r w:rsidR="00156402">
        <w:rPr>
          <w:sz w:val="28"/>
          <w:szCs w:val="28"/>
        </w:rPr>
        <w:t xml:space="preserve">                     </w:t>
      </w:r>
      <w:r>
        <w:rPr>
          <w:sz w:val="28"/>
          <w:szCs w:val="28"/>
        </w:rPr>
        <w:t xml:space="preserve"> в поставленные ряд</w:t>
      </w:r>
      <w:r w:rsidR="00744738">
        <w:rPr>
          <w:sz w:val="28"/>
          <w:szCs w:val="28"/>
        </w:rPr>
        <w:t>ом с основной в дополнительные ч</w:t>
      </w:r>
      <w:r>
        <w:rPr>
          <w:sz w:val="28"/>
          <w:szCs w:val="28"/>
        </w:rPr>
        <w:t>аши</w:t>
      </w:r>
      <w:r w:rsidR="006D6011">
        <w:rPr>
          <w:rStyle w:val="a5"/>
          <w:sz w:val="28"/>
          <w:szCs w:val="28"/>
        </w:rPr>
        <w:footnoteReference w:id="273"/>
      </w:r>
      <w:r>
        <w:rPr>
          <w:sz w:val="28"/>
          <w:szCs w:val="28"/>
        </w:rPr>
        <w:t xml:space="preserve">, а </w:t>
      </w:r>
      <w:r>
        <w:rPr>
          <w:b/>
          <w:i/>
          <w:sz w:val="28"/>
        </w:rPr>
        <w:t>прото</w:t>
      </w:r>
      <w:r>
        <w:rPr>
          <w:b/>
          <w:i/>
          <w:sz w:val="28"/>
          <w:szCs w:val="28"/>
        </w:rPr>
        <w:t>диакон</w:t>
      </w:r>
      <w:r>
        <w:rPr>
          <w:sz w:val="28"/>
          <w:szCs w:val="28"/>
        </w:rPr>
        <w:t xml:space="preserve"> вливает </w:t>
      </w:r>
      <w:r w:rsidR="00156402">
        <w:rPr>
          <w:sz w:val="28"/>
          <w:szCs w:val="28"/>
        </w:rPr>
        <w:t xml:space="preserve">               </w:t>
      </w:r>
      <w:r>
        <w:rPr>
          <w:sz w:val="28"/>
          <w:szCs w:val="28"/>
        </w:rPr>
        <w:t xml:space="preserve">в каждую из них теплоту, произнося только один раз слова: </w:t>
      </w:r>
      <w:r>
        <w:rPr>
          <w:b/>
          <w:sz w:val="28"/>
          <w:szCs w:val="28"/>
        </w:rPr>
        <w:t>«</w:t>
      </w:r>
      <w:r>
        <w:rPr>
          <w:b/>
          <w:iCs/>
          <w:sz w:val="28"/>
          <w:szCs w:val="28"/>
        </w:rPr>
        <w:t>Теплота веры…</w:t>
      </w:r>
      <w:r>
        <w:rPr>
          <w:b/>
          <w:sz w:val="28"/>
          <w:szCs w:val="28"/>
        </w:rPr>
        <w:t>»</w:t>
      </w:r>
      <w:r w:rsidRPr="00BB1AF9">
        <w:rPr>
          <w:b/>
          <w:sz w:val="28"/>
          <w:szCs w:val="28"/>
        </w:rPr>
        <w:t>.</w:t>
      </w:r>
      <w:r>
        <w:rPr>
          <w:b/>
          <w:sz w:val="28"/>
          <w:szCs w:val="28"/>
        </w:rPr>
        <w:t xml:space="preserve"> </w:t>
      </w:r>
      <w:r w:rsidR="00156402">
        <w:rPr>
          <w:b/>
          <w:sz w:val="28"/>
          <w:szCs w:val="28"/>
        </w:rPr>
        <w:t xml:space="preserve">                   </w:t>
      </w:r>
      <w:r>
        <w:rPr>
          <w:sz w:val="28"/>
          <w:szCs w:val="28"/>
        </w:rPr>
        <w:t>При вливании</w:t>
      </w:r>
      <w:r>
        <w:rPr>
          <w:b/>
          <w:sz w:val="28"/>
          <w:szCs w:val="28"/>
        </w:rPr>
        <w:t xml:space="preserve"> </w:t>
      </w:r>
      <w:r w:rsidRPr="00355460">
        <w:rPr>
          <w:sz w:val="28"/>
          <w:szCs w:val="28"/>
        </w:rPr>
        <w:t>теплоты</w:t>
      </w:r>
      <w:r>
        <w:rPr>
          <w:b/>
          <w:sz w:val="28"/>
          <w:szCs w:val="28"/>
        </w:rPr>
        <w:t xml:space="preserve"> </w:t>
      </w:r>
      <w:r>
        <w:rPr>
          <w:sz w:val="28"/>
          <w:szCs w:val="28"/>
        </w:rPr>
        <w:t>в</w:t>
      </w:r>
      <w:r>
        <w:rPr>
          <w:b/>
          <w:sz w:val="28"/>
          <w:szCs w:val="28"/>
        </w:rPr>
        <w:t xml:space="preserve"> </w:t>
      </w:r>
      <w:r w:rsidR="00744738">
        <w:rPr>
          <w:sz w:val="28"/>
          <w:szCs w:val="28"/>
        </w:rPr>
        <w:t>основную ч</w:t>
      </w:r>
      <w:r>
        <w:rPr>
          <w:sz w:val="28"/>
          <w:szCs w:val="28"/>
        </w:rPr>
        <w:t>ашу также омывается над ней и разливно</w:t>
      </w:r>
      <w:r w:rsidR="00744738">
        <w:rPr>
          <w:sz w:val="28"/>
          <w:szCs w:val="28"/>
        </w:rPr>
        <w:t>й ковшик. Затем дополнительные ч</w:t>
      </w:r>
      <w:r>
        <w:rPr>
          <w:sz w:val="28"/>
          <w:szCs w:val="28"/>
        </w:rPr>
        <w:t>аши отставляют к восточной части антиминса (т.</w:t>
      </w:r>
      <w:r w:rsidR="00D54379">
        <w:rPr>
          <w:sz w:val="28"/>
          <w:szCs w:val="28"/>
        </w:rPr>
        <w:t xml:space="preserve"> </w:t>
      </w:r>
      <w:r>
        <w:rPr>
          <w:sz w:val="28"/>
          <w:szCs w:val="28"/>
        </w:rPr>
        <w:t xml:space="preserve">е. от себя, </w:t>
      </w:r>
      <w:r w:rsidR="00156402">
        <w:rPr>
          <w:sz w:val="28"/>
          <w:szCs w:val="28"/>
        </w:rPr>
        <w:t xml:space="preserve">               </w:t>
      </w:r>
      <w:r>
        <w:rPr>
          <w:sz w:val="28"/>
          <w:szCs w:val="28"/>
        </w:rPr>
        <w:t xml:space="preserve">к горнему месту), покрываются платами, а разливной ковшик вытирается насухо платом и уносится </w:t>
      </w:r>
      <w:r>
        <w:rPr>
          <w:b/>
          <w:sz w:val="28"/>
          <w:szCs w:val="28"/>
        </w:rPr>
        <w:t>вторым</w:t>
      </w:r>
      <w:r>
        <w:rPr>
          <w:sz w:val="28"/>
          <w:szCs w:val="28"/>
        </w:rPr>
        <w:t xml:space="preserve"> </w:t>
      </w:r>
      <w:r>
        <w:rPr>
          <w:b/>
          <w:i/>
          <w:sz w:val="28"/>
          <w:szCs w:val="28"/>
        </w:rPr>
        <w:t>диаконом</w:t>
      </w:r>
      <w:r>
        <w:rPr>
          <w:sz w:val="28"/>
          <w:szCs w:val="28"/>
        </w:rPr>
        <w:t xml:space="preserve"> на жертвенник.</w:t>
      </w:r>
    </w:p>
    <w:p w:rsidR="00066E24" w:rsidRDefault="00066E24" w:rsidP="00BB1AF9">
      <w:pPr>
        <w:tabs>
          <w:tab w:val="left" w:pos="426"/>
        </w:tabs>
        <w:jc w:val="both"/>
        <w:rPr>
          <w:sz w:val="28"/>
          <w:szCs w:val="28"/>
        </w:rPr>
      </w:pPr>
      <w:r>
        <w:rPr>
          <w:sz w:val="28"/>
          <w:szCs w:val="28"/>
        </w:rPr>
        <w:t xml:space="preserve">     </w:t>
      </w:r>
      <w:r w:rsidR="00355460">
        <w:rPr>
          <w:sz w:val="28"/>
          <w:szCs w:val="28"/>
        </w:rPr>
        <w:t xml:space="preserve"> </w:t>
      </w:r>
      <w:r>
        <w:rPr>
          <w:sz w:val="28"/>
          <w:szCs w:val="28"/>
        </w:rPr>
        <w:t xml:space="preserve">После этого происходит причащение </w:t>
      </w:r>
      <w:r>
        <w:rPr>
          <w:b/>
          <w:i/>
          <w:sz w:val="28"/>
          <w:szCs w:val="28"/>
        </w:rPr>
        <w:t>священнослужителей</w:t>
      </w:r>
      <w:r w:rsidRPr="00BB1AF9">
        <w:rPr>
          <w:b/>
          <w:sz w:val="28"/>
          <w:szCs w:val="28"/>
        </w:rPr>
        <w:t xml:space="preserve">. </w:t>
      </w:r>
    </w:p>
    <w:p w:rsidR="00066E24" w:rsidRDefault="00066E24" w:rsidP="00066E24">
      <w:pPr>
        <w:jc w:val="both"/>
        <w:rPr>
          <w:b/>
          <w:sz w:val="28"/>
          <w:szCs w:val="28"/>
        </w:rPr>
      </w:pPr>
      <w:r>
        <w:rPr>
          <w:b/>
          <w:i/>
          <w:sz w:val="28"/>
          <w:szCs w:val="28"/>
        </w:rPr>
        <w:t xml:space="preserve">    </w:t>
      </w:r>
    </w:p>
    <w:p w:rsidR="00066E24" w:rsidRDefault="00066E24" w:rsidP="00355460">
      <w:pPr>
        <w:pStyle w:val="3"/>
      </w:pPr>
      <w:r>
        <w:t>Причащение мирян</w:t>
      </w:r>
    </w:p>
    <w:p w:rsidR="00066E24" w:rsidRDefault="00066E24" w:rsidP="00066E24">
      <w:pPr>
        <w:tabs>
          <w:tab w:val="left" w:pos="426"/>
        </w:tabs>
        <w:jc w:val="center"/>
        <w:rPr>
          <w:b/>
          <w:sz w:val="28"/>
          <w:szCs w:val="28"/>
        </w:rPr>
      </w:pPr>
    </w:p>
    <w:p w:rsidR="00066E24" w:rsidRDefault="001E7A02" w:rsidP="00066E24">
      <w:pPr>
        <w:jc w:val="both"/>
        <w:rPr>
          <w:sz w:val="28"/>
          <w:szCs w:val="28"/>
        </w:rPr>
      </w:pPr>
      <w:r>
        <w:rPr>
          <w:sz w:val="28"/>
          <w:szCs w:val="28"/>
        </w:rPr>
        <w:t xml:space="preserve">      Причащает </w:t>
      </w:r>
      <w:r w:rsidR="00066E24">
        <w:rPr>
          <w:sz w:val="28"/>
          <w:szCs w:val="28"/>
        </w:rPr>
        <w:t xml:space="preserve">мирян </w:t>
      </w:r>
      <w:r w:rsidR="00066E24">
        <w:rPr>
          <w:b/>
          <w:i/>
          <w:sz w:val="28"/>
          <w:szCs w:val="28"/>
        </w:rPr>
        <w:t>архиерей</w:t>
      </w:r>
      <w:r w:rsidR="00066E24">
        <w:rPr>
          <w:sz w:val="28"/>
          <w:szCs w:val="28"/>
        </w:rPr>
        <w:t xml:space="preserve"> или по его благословению один из </w:t>
      </w:r>
      <w:r w:rsidR="00066E24">
        <w:rPr>
          <w:b/>
          <w:i/>
          <w:sz w:val="28"/>
          <w:szCs w:val="28"/>
        </w:rPr>
        <w:t xml:space="preserve">священников </w:t>
      </w:r>
      <w:r w:rsidR="00156402">
        <w:rPr>
          <w:b/>
          <w:i/>
          <w:sz w:val="28"/>
          <w:szCs w:val="28"/>
        </w:rPr>
        <w:t xml:space="preserve">                      </w:t>
      </w:r>
      <w:r w:rsidR="00066E24">
        <w:rPr>
          <w:sz w:val="28"/>
          <w:szCs w:val="28"/>
        </w:rPr>
        <w:t xml:space="preserve">с </w:t>
      </w:r>
      <w:r w:rsidR="00066E24">
        <w:rPr>
          <w:b/>
          <w:i/>
          <w:sz w:val="28"/>
          <w:szCs w:val="28"/>
        </w:rPr>
        <w:t>диаконами</w:t>
      </w:r>
      <w:r w:rsidR="00066E24" w:rsidRPr="00BB1AF9">
        <w:rPr>
          <w:b/>
          <w:i/>
          <w:sz w:val="28"/>
          <w:szCs w:val="28"/>
        </w:rPr>
        <w:t>.</w:t>
      </w:r>
      <w:r w:rsidR="00066E24">
        <w:rPr>
          <w:sz w:val="28"/>
          <w:szCs w:val="28"/>
        </w:rPr>
        <w:t xml:space="preserve"> Если причастников много, то </w:t>
      </w:r>
      <w:r w:rsidR="00066E24" w:rsidRPr="00BB1AF9">
        <w:rPr>
          <w:b/>
          <w:sz w:val="28"/>
          <w:szCs w:val="28"/>
        </w:rPr>
        <w:t xml:space="preserve">сослужащие </w:t>
      </w:r>
      <w:r w:rsidR="00066E24">
        <w:rPr>
          <w:b/>
          <w:i/>
          <w:sz w:val="28"/>
          <w:szCs w:val="28"/>
        </w:rPr>
        <w:t>священники</w:t>
      </w:r>
      <w:r w:rsidR="00066E24">
        <w:rPr>
          <w:sz w:val="28"/>
          <w:szCs w:val="28"/>
        </w:rPr>
        <w:t xml:space="preserve"> могут причащать одновременн</w:t>
      </w:r>
      <w:r w:rsidR="00744738">
        <w:rPr>
          <w:sz w:val="28"/>
          <w:szCs w:val="28"/>
        </w:rPr>
        <w:t>о из нескольких дополнительных ч</w:t>
      </w:r>
      <w:r w:rsidR="00066E24">
        <w:rPr>
          <w:sz w:val="28"/>
          <w:szCs w:val="28"/>
        </w:rPr>
        <w:t xml:space="preserve">аш. В этом случае </w:t>
      </w:r>
      <w:r w:rsidR="00066E24">
        <w:rPr>
          <w:b/>
          <w:sz w:val="28"/>
          <w:szCs w:val="28"/>
        </w:rPr>
        <w:t>старший</w:t>
      </w:r>
      <w:r w:rsidR="00066E24">
        <w:rPr>
          <w:sz w:val="28"/>
          <w:szCs w:val="28"/>
        </w:rPr>
        <w:t xml:space="preserve"> </w:t>
      </w:r>
      <w:r w:rsidR="00066E24">
        <w:rPr>
          <w:b/>
          <w:i/>
          <w:sz w:val="28"/>
          <w:szCs w:val="28"/>
        </w:rPr>
        <w:t xml:space="preserve">священник </w:t>
      </w:r>
      <w:r w:rsidR="00066E24">
        <w:rPr>
          <w:sz w:val="28"/>
          <w:szCs w:val="28"/>
        </w:rPr>
        <w:t xml:space="preserve">назначает для этого </w:t>
      </w:r>
      <w:r w:rsidR="00066E24">
        <w:rPr>
          <w:b/>
          <w:i/>
          <w:sz w:val="28"/>
          <w:szCs w:val="28"/>
        </w:rPr>
        <w:t>священников</w:t>
      </w:r>
      <w:r w:rsidR="00066E24">
        <w:rPr>
          <w:sz w:val="28"/>
          <w:szCs w:val="28"/>
        </w:rPr>
        <w:t xml:space="preserve"> и</w:t>
      </w:r>
      <w:r w:rsidR="00066E24">
        <w:rPr>
          <w:b/>
          <w:i/>
          <w:sz w:val="28"/>
          <w:szCs w:val="28"/>
        </w:rPr>
        <w:t xml:space="preserve"> </w:t>
      </w:r>
      <w:r w:rsidR="00066E24">
        <w:rPr>
          <w:sz w:val="28"/>
          <w:szCs w:val="28"/>
        </w:rPr>
        <w:t>приготовляет необходимое число лжиц и платов для причастия, а</w:t>
      </w:r>
      <w:r w:rsidR="00066E24">
        <w:rPr>
          <w:b/>
          <w:i/>
          <w:sz w:val="28"/>
          <w:szCs w:val="28"/>
        </w:rPr>
        <w:t xml:space="preserve"> </w:t>
      </w:r>
      <w:r w:rsidR="00066E24">
        <w:rPr>
          <w:b/>
          <w:i/>
          <w:sz w:val="28"/>
        </w:rPr>
        <w:t>прото</w:t>
      </w:r>
      <w:r w:rsidR="00066E24">
        <w:rPr>
          <w:b/>
          <w:i/>
          <w:sz w:val="28"/>
          <w:szCs w:val="28"/>
        </w:rPr>
        <w:t>диакон</w:t>
      </w:r>
      <w:r w:rsidR="00066E24">
        <w:rPr>
          <w:sz w:val="28"/>
          <w:szCs w:val="28"/>
        </w:rPr>
        <w:t xml:space="preserve"> распределяет для</w:t>
      </w:r>
      <w:r w:rsidR="00066E24">
        <w:rPr>
          <w:b/>
          <w:i/>
          <w:sz w:val="28"/>
          <w:szCs w:val="28"/>
        </w:rPr>
        <w:t xml:space="preserve"> </w:t>
      </w:r>
      <w:r w:rsidR="00066E24">
        <w:rPr>
          <w:sz w:val="28"/>
          <w:szCs w:val="28"/>
        </w:rPr>
        <w:t>этого</w:t>
      </w:r>
      <w:r w:rsidR="00066E24">
        <w:rPr>
          <w:b/>
          <w:i/>
          <w:sz w:val="28"/>
          <w:szCs w:val="28"/>
        </w:rPr>
        <w:t xml:space="preserve"> диаконов</w:t>
      </w:r>
      <w:r w:rsidR="00066E24" w:rsidRPr="00BB1AF9">
        <w:rPr>
          <w:b/>
          <w:i/>
          <w:sz w:val="28"/>
          <w:szCs w:val="28"/>
        </w:rPr>
        <w:t>.</w:t>
      </w:r>
      <w:r w:rsidR="00066E24">
        <w:rPr>
          <w:sz w:val="28"/>
          <w:szCs w:val="28"/>
        </w:rPr>
        <w:t xml:space="preserve"> </w:t>
      </w:r>
    </w:p>
    <w:p w:rsidR="00066E24" w:rsidRDefault="00066E24" w:rsidP="00355460">
      <w:pPr>
        <w:tabs>
          <w:tab w:val="left" w:pos="426"/>
        </w:tabs>
        <w:jc w:val="both"/>
        <w:rPr>
          <w:sz w:val="28"/>
          <w:szCs w:val="28"/>
        </w:rPr>
      </w:pPr>
      <w:r>
        <w:rPr>
          <w:b/>
          <w:i/>
          <w:sz w:val="28"/>
          <w:szCs w:val="28"/>
        </w:rPr>
        <w:t xml:space="preserve">      Пономарь</w:t>
      </w:r>
      <w:r>
        <w:rPr>
          <w:sz w:val="28"/>
          <w:szCs w:val="28"/>
        </w:rPr>
        <w:t xml:space="preserve"> готовит архиерейское кадило</w:t>
      </w:r>
      <w:r w:rsidR="00BB1AF9">
        <w:rPr>
          <w:sz w:val="28"/>
          <w:szCs w:val="28"/>
        </w:rPr>
        <w:t>.</w:t>
      </w:r>
    </w:p>
    <w:p w:rsidR="00066E24" w:rsidRDefault="00066E24" w:rsidP="00066E24">
      <w:pPr>
        <w:tabs>
          <w:tab w:val="left" w:pos="426"/>
        </w:tabs>
        <w:jc w:val="both"/>
        <w:rPr>
          <w:sz w:val="28"/>
          <w:szCs w:val="28"/>
        </w:rPr>
      </w:pPr>
      <w:r>
        <w:rPr>
          <w:sz w:val="28"/>
          <w:szCs w:val="28"/>
        </w:rPr>
        <w:t xml:space="preserve">      После окончания проповеди или пения на клиросе </w:t>
      </w:r>
      <w:r>
        <w:rPr>
          <w:b/>
          <w:i/>
          <w:sz w:val="28"/>
          <w:szCs w:val="28"/>
        </w:rPr>
        <w:t>свещеносец</w:t>
      </w:r>
      <w:r>
        <w:rPr>
          <w:sz w:val="28"/>
          <w:szCs w:val="28"/>
        </w:rPr>
        <w:t xml:space="preserve"> и </w:t>
      </w:r>
      <w:r>
        <w:rPr>
          <w:b/>
          <w:i/>
          <w:sz w:val="28"/>
          <w:szCs w:val="28"/>
        </w:rPr>
        <w:t>жезлоносец</w:t>
      </w:r>
      <w:r>
        <w:rPr>
          <w:sz w:val="28"/>
          <w:szCs w:val="28"/>
        </w:rPr>
        <w:t xml:space="preserve"> становятся на свои места на солее. </w:t>
      </w:r>
    </w:p>
    <w:p w:rsidR="00066E24" w:rsidRDefault="00066E24" w:rsidP="00355460">
      <w:pPr>
        <w:tabs>
          <w:tab w:val="left" w:pos="426"/>
        </w:tabs>
        <w:jc w:val="both"/>
        <w:rPr>
          <w:sz w:val="28"/>
          <w:szCs w:val="28"/>
        </w:rPr>
      </w:pPr>
      <w:r>
        <w:rPr>
          <w:sz w:val="28"/>
          <w:szCs w:val="28"/>
        </w:rPr>
        <w:t xml:space="preserve">      Если </w:t>
      </w:r>
      <w:r>
        <w:rPr>
          <w:b/>
          <w:i/>
          <w:sz w:val="28"/>
          <w:szCs w:val="28"/>
        </w:rPr>
        <w:t xml:space="preserve">архиерей </w:t>
      </w:r>
      <w:r>
        <w:rPr>
          <w:sz w:val="28"/>
          <w:szCs w:val="28"/>
        </w:rPr>
        <w:t xml:space="preserve">будет причащать мирян, тогда </w:t>
      </w:r>
      <w:r>
        <w:rPr>
          <w:b/>
          <w:sz w:val="28"/>
          <w:szCs w:val="28"/>
        </w:rPr>
        <w:t>старший</w:t>
      </w:r>
      <w:r>
        <w:rPr>
          <w:sz w:val="28"/>
          <w:szCs w:val="28"/>
        </w:rPr>
        <w:t xml:space="preserve"> </w:t>
      </w:r>
      <w:r>
        <w:rPr>
          <w:b/>
          <w:i/>
          <w:sz w:val="28"/>
          <w:szCs w:val="28"/>
        </w:rPr>
        <w:t>иподиакон</w:t>
      </w:r>
      <w:r>
        <w:rPr>
          <w:sz w:val="28"/>
          <w:szCs w:val="28"/>
        </w:rPr>
        <w:t xml:space="preserve"> полагает орлец пред престолом. </w:t>
      </w:r>
      <w:r>
        <w:rPr>
          <w:b/>
          <w:sz w:val="28"/>
          <w:szCs w:val="28"/>
        </w:rPr>
        <w:t>Второй</w:t>
      </w:r>
      <w:r>
        <w:rPr>
          <w:sz w:val="28"/>
          <w:szCs w:val="28"/>
        </w:rPr>
        <w:t xml:space="preserve"> и </w:t>
      </w:r>
      <w:r>
        <w:rPr>
          <w:b/>
          <w:sz w:val="28"/>
          <w:szCs w:val="28"/>
        </w:rPr>
        <w:t>третий</w:t>
      </w:r>
      <w:r>
        <w:rPr>
          <w:sz w:val="28"/>
          <w:szCs w:val="28"/>
        </w:rPr>
        <w:t xml:space="preserve"> </w:t>
      </w:r>
      <w:r>
        <w:rPr>
          <w:b/>
          <w:i/>
          <w:sz w:val="28"/>
          <w:szCs w:val="28"/>
        </w:rPr>
        <w:t xml:space="preserve">диаконы </w:t>
      </w:r>
      <w:r>
        <w:rPr>
          <w:sz w:val="28"/>
          <w:szCs w:val="28"/>
        </w:rPr>
        <w:t xml:space="preserve">открывают царские врата и завесу, </w:t>
      </w:r>
      <w:r>
        <w:rPr>
          <w:b/>
          <w:i/>
          <w:sz w:val="28"/>
          <w:szCs w:val="28"/>
        </w:rPr>
        <w:t xml:space="preserve">протодиакон </w:t>
      </w:r>
      <w:r w:rsidR="00156402">
        <w:rPr>
          <w:sz w:val="28"/>
          <w:szCs w:val="28"/>
        </w:rPr>
        <w:t>подаёт</w:t>
      </w:r>
      <w:r>
        <w:rPr>
          <w:sz w:val="28"/>
          <w:szCs w:val="28"/>
        </w:rPr>
        <w:t xml:space="preserve"> </w:t>
      </w:r>
      <w:r>
        <w:rPr>
          <w:b/>
          <w:i/>
          <w:sz w:val="28"/>
          <w:szCs w:val="28"/>
        </w:rPr>
        <w:t>архиерею</w:t>
      </w:r>
      <w:r>
        <w:rPr>
          <w:sz w:val="28"/>
          <w:szCs w:val="28"/>
        </w:rPr>
        <w:t xml:space="preserve"> митру.</w:t>
      </w:r>
      <w:r>
        <w:rPr>
          <w:b/>
          <w:i/>
          <w:sz w:val="28"/>
          <w:szCs w:val="28"/>
        </w:rPr>
        <w:t xml:space="preserve"> Архиерей</w:t>
      </w:r>
      <w:r>
        <w:rPr>
          <w:sz w:val="28"/>
          <w:szCs w:val="28"/>
        </w:rPr>
        <w:t xml:space="preserve"> надевает митру и </w:t>
      </w:r>
      <w:r w:rsidR="00156402">
        <w:rPr>
          <w:sz w:val="28"/>
          <w:szCs w:val="28"/>
        </w:rPr>
        <w:t>подаёт</w:t>
      </w:r>
      <w:r w:rsidR="00910483">
        <w:rPr>
          <w:sz w:val="28"/>
          <w:szCs w:val="28"/>
        </w:rPr>
        <w:t xml:space="preserve"> п</w:t>
      </w:r>
      <w:r>
        <w:rPr>
          <w:sz w:val="28"/>
          <w:szCs w:val="28"/>
        </w:rPr>
        <w:t xml:space="preserve">отир </w:t>
      </w:r>
      <w:r>
        <w:rPr>
          <w:b/>
          <w:i/>
          <w:sz w:val="28"/>
          <w:szCs w:val="28"/>
        </w:rPr>
        <w:t>протодиакону</w:t>
      </w:r>
      <w:r w:rsidRPr="00BB1AF9">
        <w:rPr>
          <w:b/>
          <w:i/>
          <w:sz w:val="28"/>
          <w:szCs w:val="28"/>
        </w:rPr>
        <w:t xml:space="preserve">, </w:t>
      </w:r>
      <w:r>
        <w:rPr>
          <w:sz w:val="28"/>
          <w:szCs w:val="28"/>
        </w:rPr>
        <w:t xml:space="preserve">который, поцеловав руку </w:t>
      </w:r>
      <w:r>
        <w:rPr>
          <w:b/>
          <w:i/>
          <w:sz w:val="28"/>
          <w:szCs w:val="28"/>
        </w:rPr>
        <w:t>архиерея</w:t>
      </w:r>
      <w:r w:rsidRPr="00BB1AF9">
        <w:rPr>
          <w:b/>
          <w:i/>
          <w:sz w:val="28"/>
          <w:szCs w:val="28"/>
        </w:rPr>
        <w:t>,</w:t>
      </w:r>
      <w:r>
        <w:rPr>
          <w:sz w:val="28"/>
          <w:szCs w:val="28"/>
        </w:rPr>
        <w:t xml:space="preserve"> становится в царских вратах </w:t>
      </w:r>
      <w:r w:rsidR="00156402">
        <w:rPr>
          <w:sz w:val="28"/>
          <w:szCs w:val="28"/>
        </w:rPr>
        <w:t xml:space="preserve">                      </w:t>
      </w:r>
      <w:r>
        <w:rPr>
          <w:sz w:val="28"/>
          <w:szCs w:val="28"/>
        </w:rPr>
        <w:t xml:space="preserve">и возглашает: </w:t>
      </w:r>
      <w:r>
        <w:rPr>
          <w:b/>
          <w:sz w:val="28"/>
          <w:szCs w:val="28"/>
        </w:rPr>
        <w:t>«Со страхом Божиим и верою приступите»</w:t>
      </w:r>
      <w:r w:rsidRPr="00BB1AF9">
        <w:rPr>
          <w:b/>
          <w:sz w:val="28"/>
          <w:szCs w:val="28"/>
        </w:rPr>
        <w:t>.</w:t>
      </w:r>
      <w:r>
        <w:rPr>
          <w:sz w:val="28"/>
          <w:szCs w:val="28"/>
        </w:rPr>
        <w:t xml:space="preserve"> Затем он становится на амвоне </w:t>
      </w:r>
      <w:r>
        <w:rPr>
          <w:sz w:val="28"/>
        </w:rPr>
        <w:t xml:space="preserve">вполуоборот, </w:t>
      </w:r>
      <w:r>
        <w:rPr>
          <w:sz w:val="28"/>
          <w:szCs w:val="28"/>
        </w:rPr>
        <w:t>ле</w:t>
      </w:r>
      <w:r>
        <w:rPr>
          <w:sz w:val="28"/>
        </w:rPr>
        <w:t xml:space="preserve">вым плечом к народу. </w:t>
      </w:r>
      <w:r>
        <w:rPr>
          <w:b/>
          <w:i/>
          <w:sz w:val="28"/>
          <w:szCs w:val="28"/>
        </w:rPr>
        <w:t>Священники</w:t>
      </w:r>
      <w:r w:rsidRPr="00BB1AF9">
        <w:rPr>
          <w:b/>
          <w:i/>
          <w:sz w:val="28"/>
          <w:szCs w:val="28"/>
        </w:rPr>
        <w:t>,</w:t>
      </w:r>
      <w:r>
        <w:rPr>
          <w:b/>
          <w:i/>
          <w:sz w:val="28"/>
          <w:szCs w:val="28"/>
        </w:rPr>
        <w:t xml:space="preserve"> </w:t>
      </w:r>
      <w:r>
        <w:rPr>
          <w:sz w:val="28"/>
          <w:szCs w:val="28"/>
        </w:rPr>
        <w:t>назначенные для причащения</w:t>
      </w:r>
      <w:r>
        <w:rPr>
          <w:b/>
          <w:i/>
          <w:sz w:val="28"/>
          <w:szCs w:val="28"/>
        </w:rPr>
        <w:t xml:space="preserve"> </w:t>
      </w:r>
      <w:r w:rsidR="00744738">
        <w:rPr>
          <w:sz w:val="28"/>
          <w:szCs w:val="28"/>
        </w:rPr>
        <w:t>мирян, берут с престола ч</w:t>
      </w:r>
      <w:r>
        <w:rPr>
          <w:sz w:val="28"/>
          <w:szCs w:val="28"/>
        </w:rPr>
        <w:t>аши</w:t>
      </w:r>
      <w:r w:rsidR="00355460">
        <w:rPr>
          <w:sz w:val="28"/>
          <w:szCs w:val="28"/>
        </w:rPr>
        <w:t xml:space="preserve"> и</w:t>
      </w:r>
      <w:r>
        <w:rPr>
          <w:sz w:val="28"/>
          <w:szCs w:val="28"/>
        </w:rPr>
        <w:t xml:space="preserve"> выходят вслед за </w:t>
      </w:r>
      <w:r>
        <w:rPr>
          <w:b/>
          <w:i/>
          <w:sz w:val="28"/>
          <w:szCs w:val="28"/>
        </w:rPr>
        <w:t xml:space="preserve">протодиаконом </w:t>
      </w:r>
      <w:r>
        <w:rPr>
          <w:sz w:val="28"/>
          <w:szCs w:val="28"/>
        </w:rPr>
        <w:t>царскими вратами на солею</w:t>
      </w:r>
      <w:r w:rsidR="00355460">
        <w:rPr>
          <w:sz w:val="28"/>
          <w:szCs w:val="28"/>
        </w:rPr>
        <w:t>. На солее они</w:t>
      </w:r>
      <w:r>
        <w:rPr>
          <w:sz w:val="28"/>
          <w:szCs w:val="28"/>
        </w:rPr>
        <w:t xml:space="preserve"> становятся впереди по сторонам от </w:t>
      </w:r>
      <w:r>
        <w:rPr>
          <w:b/>
          <w:i/>
          <w:sz w:val="28"/>
          <w:szCs w:val="28"/>
        </w:rPr>
        <w:t>архиерея</w:t>
      </w:r>
      <w:r>
        <w:rPr>
          <w:sz w:val="28"/>
          <w:szCs w:val="28"/>
        </w:rPr>
        <w:t xml:space="preserve"> </w:t>
      </w:r>
      <w:r>
        <w:rPr>
          <w:sz w:val="28"/>
        </w:rPr>
        <w:t>вполуоборот</w:t>
      </w:r>
      <w:r>
        <w:rPr>
          <w:sz w:val="28"/>
          <w:szCs w:val="28"/>
        </w:rPr>
        <w:t xml:space="preserve"> к нему. </w:t>
      </w:r>
    </w:p>
    <w:p w:rsidR="00066E24" w:rsidRDefault="00066E24" w:rsidP="00066E24">
      <w:pPr>
        <w:tabs>
          <w:tab w:val="left" w:pos="426"/>
        </w:tabs>
        <w:jc w:val="both"/>
        <w:rPr>
          <w:sz w:val="28"/>
          <w:szCs w:val="28"/>
        </w:rPr>
      </w:pPr>
      <w:r>
        <w:rPr>
          <w:sz w:val="28"/>
          <w:szCs w:val="28"/>
        </w:rPr>
        <w:t xml:space="preserve">      </w:t>
      </w:r>
      <w:r>
        <w:rPr>
          <w:b/>
          <w:i/>
          <w:sz w:val="28"/>
          <w:szCs w:val="28"/>
        </w:rPr>
        <w:t>Хор:</w:t>
      </w:r>
      <w:r>
        <w:rPr>
          <w:sz w:val="28"/>
          <w:szCs w:val="28"/>
        </w:rPr>
        <w:t xml:space="preserve"> </w:t>
      </w:r>
      <w:r>
        <w:rPr>
          <w:b/>
          <w:sz w:val="28"/>
          <w:szCs w:val="28"/>
        </w:rPr>
        <w:t>«Благословен Грядый во Имя Господне…»</w:t>
      </w:r>
      <w:r w:rsidRPr="00BB1AF9">
        <w:rPr>
          <w:b/>
          <w:sz w:val="28"/>
          <w:szCs w:val="28"/>
        </w:rPr>
        <w:t>.</w:t>
      </w:r>
    </w:p>
    <w:p w:rsidR="00066E24" w:rsidRDefault="00066E24" w:rsidP="00355460">
      <w:pPr>
        <w:tabs>
          <w:tab w:val="left" w:pos="426"/>
        </w:tabs>
        <w:jc w:val="both"/>
        <w:rPr>
          <w:sz w:val="24"/>
          <w:szCs w:val="24"/>
        </w:rPr>
      </w:pPr>
      <w:r>
        <w:rPr>
          <w:b/>
          <w:i/>
          <w:sz w:val="28"/>
          <w:szCs w:val="28"/>
        </w:rPr>
        <w:lastRenderedPageBreak/>
        <w:t xml:space="preserve">      Архиерей </w:t>
      </w:r>
      <w:r>
        <w:rPr>
          <w:sz w:val="28"/>
          <w:szCs w:val="28"/>
        </w:rPr>
        <w:t xml:space="preserve">выходит на солею и произносит вслух </w:t>
      </w:r>
      <w:r>
        <w:rPr>
          <w:b/>
          <w:i/>
          <w:sz w:val="28"/>
          <w:szCs w:val="28"/>
        </w:rPr>
        <w:t>молитву</w:t>
      </w:r>
      <w:r>
        <w:rPr>
          <w:sz w:val="28"/>
          <w:szCs w:val="28"/>
        </w:rPr>
        <w:t xml:space="preserve"> перед </w:t>
      </w:r>
      <w:r>
        <w:rPr>
          <w:b/>
          <w:sz w:val="28"/>
          <w:szCs w:val="28"/>
        </w:rPr>
        <w:t>причащением</w:t>
      </w:r>
      <w:r w:rsidRPr="00355460">
        <w:rPr>
          <w:b/>
          <w:sz w:val="28"/>
          <w:szCs w:val="28"/>
        </w:rPr>
        <w:t>:</w:t>
      </w:r>
      <w:r>
        <w:rPr>
          <w:sz w:val="28"/>
          <w:szCs w:val="28"/>
        </w:rPr>
        <w:t xml:space="preserve"> </w:t>
      </w:r>
      <w:r w:rsidRPr="00BB1AF9">
        <w:rPr>
          <w:b/>
          <w:sz w:val="28"/>
          <w:szCs w:val="28"/>
        </w:rPr>
        <w:t>«</w:t>
      </w:r>
      <w:r>
        <w:rPr>
          <w:b/>
          <w:sz w:val="28"/>
          <w:szCs w:val="28"/>
        </w:rPr>
        <w:t>Верую, Господи, и исповедую…»</w:t>
      </w:r>
      <w:r w:rsidR="00355460">
        <w:rPr>
          <w:b/>
          <w:sz w:val="28"/>
          <w:szCs w:val="28"/>
        </w:rPr>
        <w:t>.</w:t>
      </w:r>
      <w:r>
        <w:rPr>
          <w:sz w:val="28"/>
          <w:szCs w:val="24"/>
        </w:rPr>
        <w:t xml:space="preserve"> </w:t>
      </w:r>
    </w:p>
    <w:p w:rsidR="00066E24" w:rsidRPr="00066E24" w:rsidRDefault="00066E24" w:rsidP="00066E24">
      <w:pPr>
        <w:jc w:val="both"/>
        <w:rPr>
          <w:rFonts w:eastAsia="Calibri"/>
          <w:sz w:val="28"/>
          <w:szCs w:val="28"/>
          <w:lang w:eastAsia="en-US"/>
        </w:rPr>
      </w:pPr>
      <w:r>
        <w:rPr>
          <w:sz w:val="28"/>
          <w:szCs w:val="28"/>
        </w:rPr>
        <w:t xml:space="preserve">      Затем</w:t>
      </w:r>
      <w:r>
        <w:rPr>
          <w:b/>
          <w:i/>
          <w:sz w:val="28"/>
          <w:szCs w:val="28"/>
        </w:rPr>
        <w:t xml:space="preserve"> архиерей</w:t>
      </w:r>
      <w:r>
        <w:rPr>
          <w:sz w:val="28"/>
          <w:szCs w:val="28"/>
        </w:rPr>
        <w:t xml:space="preserve"> принимает у </w:t>
      </w:r>
      <w:r>
        <w:rPr>
          <w:b/>
          <w:i/>
          <w:sz w:val="28"/>
          <w:szCs w:val="28"/>
        </w:rPr>
        <w:t>протодиакона</w:t>
      </w:r>
      <w:r w:rsidR="00910483">
        <w:rPr>
          <w:sz w:val="28"/>
          <w:szCs w:val="28"/>
        </w:rPr>
        <w:t xml:space="preserve"> п</w:t>
      </w:r>
      <w:r>
        <w:rPr>
          <w:sz w:val="28"/>
          <w:szCs w:val="28"/>
        </w:rPr>
        <w:t xml:space="preserve">отир и на краю амвона причащает мирян. </w:t>
      </w:r>
      <w:r>
        <w:rPr>
          <w:b/>
          <w:i/>
          <w:sz w:val="28"/>
          <w:szCs w:val="28"/>
        </w:rPr>
        <w:t xml:space="preserve">Священники </w:t>
      </w:r>
      <w:r w:rsidR="00744738">
        <w:rPr>
          <w:sz w:val="28"/>
          <w:szCs w:val="28"/>
        </w:rPr>
        <w:t>с ч</w:t>
      </w:r>
      <w:r>
        <w:rPr>
          <w:sz w:val="28"/>
          <w:szCs w:val="28"/>
        </w:rPr>
        <w:t xml:space="preserve">ашами расходятся на указанные им места и также причащают мирян. </w:t>
      </w:r>
      <w:r>
        <w:rPr>
          <w:b/>
          <w:sz w:val="28"/>
          <w:szCs w:val="28"/>
        </w:rPr>
        <w:t>Первая пара</w:t>
      </w:r>
      <w:r>
        <w:rPr>
          <w:sz w:val="28"/>
          <w:szCs w:val="28"/>
        </w:rPr>
        <w:t xml:space="preserve"> и все свободные </w:t>
      </w:r>
      <w:r>
        <w:rPr>
          <w:b/>
          <w:i/>
          <w:sz w:val="28"/>
          <w:szCs w:val="28"/>
        </w:rPr>
        <w:t>иподиаконы</w:t>
      </w:r>
      <w:r>
        <w:rPr>
          <w:sz w:val="28"/>
          <w:szCs w:val="28"/>
        </w:rPr>
        <w:t xml:space="preserve"> следят за порядком во время причащения.</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во время причащения поет: </w:t>
      </w:r>
      <w:r>
        <w:rPr>
          <w:b/>
          <w:sz w:val="28"/>
          <w:szCs w:val="28"/>
        </w:rPr>
        <w:t>«Тело Христово приимите…»</w:t>
      </w:r>
      <w:r w:rsidRPr="00BB1AF9">
        <w:rPr>
          <w:b/>
          <w:sz w:val="28"/>
          <w:szCs w:val="28"/>
        </w:rPr>
        <w:t>.</w:t>
      </w:r>
    </w:p>
    <w:p w:rsidR="00066E24" w:rsidRDefault="00066E24" w:rsidP="00066E24">
      <w:pPr>
        <w:jc w:val="both"/>
        <w:rPr>
          <w:sz w:val="28"/>
          <w:szCs w:val="28"/>
        </w:rPr>
      </w:pPr>
      <w:r>
        <w:rPr>
          <w:sz w:val="28"/>
          <w:szCs w:val="28"/>
        </w:rPr>
        <w:t xml:space="preserve">      По знаку </w:t>
      </w:r>
      <w:r>
        <w:rPr>
          <w:b/>
          <w:i/>
          <w:sz w:val="28"/>
          <w:szCs w:val="28"/>
        </w:rPr>
        <w:t xml:space="preserve">протодиакона </w:t>
      </w:r>
      <w:r>
        <w:rPr>
          <w:b/>
          <w:sz w:val="28"/>
          <w:szCs w:val="28"/>
        </w:rPr>
        <w:t>старший</w:t>
      </w:r>
      <w:r>
        <w:rPr>
          <w:sz w:val="28"/>
          <w:szCs w:val="28"/>
        </w:rPr>
        <w:t xml:space="preserve"> </w:t>
      </w:r>
      <w:r>
        <w:rPr>
          <w:b/>
          <w:i/>
          <w:sz w:val="28"/>
          <w:szCs w:val="28"/>
        </w:rPr>
        <w:t xml:space="preserve">священник </w:t>
      </w:r>
      <w:r>
        <w:rPr>
          <w:sz w:val="28"/>
          <w:szCs w:val="28"/>
        </w:rPr>
        <w:t>выходит северной дверью на солею, принимает у</w:t>
      </w:r>
      <w:r>
        <w:rPr>
          <w:b/>
          <w:i/>
          <w:sz w:val="28"/>
          <w:szCs w:val="28"/>
        </w:rPr>
        <w:t xml:space="preserve"> архиерея </w:t>
      </w:r>
      <w:r>
        <w:rPr>
          <w:sz w:val="28"/>
          <w:szCs w:val="28"/>
        </w:rPr>
        <w:t xml:space="preserve">лжицу и </w:t>
      </w:r>
      <w:r w:rsidR="00910483">
        <w:rPr>
          <w:sz w:val="28"/>
          <w:szCs w:val="28"/>
        </w:rPr>
        <w:t>ч</w:t>
      </w:r>
      <w:r>
        <w:rPr>
          <w:sz w:val="28"/>
          <w:szCs w:val="28"/>
        </w:rPr>
        <w:t xml:space="preserve">ашу и продолжает причащение, а </w:t>
      </w:r>
      <w:r>
        <w:rPr>
          <w:b/>
          <w:i/>
          <w:sz w:val="28"/>
          <w:szCs w:val="28"/>
        </w:rPr>
        <w:t xml:space="preserve">архиерей </w:t>
      </w:r>
      <w:r>
        <w:rPr>
          <w:sz w:val="28"/>
          <w:szCs w:val="28"/>
        </w:rPr>
        <w:t>возвращается в алтарь.</w:t>
      </w:r>
    </w:p>
    <w:p w:rsidR="00066E24" w:rsidRDefault="00066E24" w:rsidP="00355460">
      <w:pPr>
        <w:tabs>
          <w:tab w:val="left" w:pos="426"/>
        </w:tabs>
        <w:jc w:val="both"/>
        <w:rPr>
          <w:sz w:val="28"/>
          <w:szCs w:val="28"/>
        </w:rPr>
      </w:pPr>
      <w:r>
        <w:rPr>
          <w:sz w:val="28"/>
          <w:szCs w:val="28"/>
        </w:rPr>
        <w:t xml:space="preserve">      Когда останется несколько причастников, то</w:t>
      </w:r>
      <w:r w:rsidR="00355460">
        <w:rPr>
          <w:sz w:val="28"/>
          <w:szCs w:val="28"/>
        </w:rPr>
        <w:t>гда</w:t>
      </w:r>
      <w:r>
        <w:rPr>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спускаются с солеи и становятся перед амвоном лицом к алтарю. </w:t>
      </w:r>
      <w:r>
        <w:rPr>
          <w:b/>
          <w:sz w:val="28"/>
          <w:szCs w:val="28"/>
        </w:rPr>
        <w:t xml:space="preserve">Первая пара </w:t>
      </w:r>
      <w:r>
        <w:rPr>
          <w:b/>
          <w:i/>
          <w:sz w:val="28"/>
          <w:szCs w:val="28"/>
        </w:rPr>
        <w:t>иподиаконов</w:t>
      </w:r>
      <w:r>
        <w:rPr>
          <w:sz w:val="28"/>
          <w:szCs w:val="28"/>
        </w:rPr>
        <w:t xml:space="preserve"> возвращается в алтарь, возжигает дикирий и трикирий и выходит на солею: </w:t>
      </w:r>
      <w:r>
        <w:rPr>
          <w:b/>
          <w:sz w:val="28"/>
          <w:szCs w:val="28"/>
        </w:rPr>
        <w:t xml:space="preserve">старший </w:t>
      </w:r>
      <w:r>
        <w:rPr>
          <w:b/>
          <w:i/>
          <w:sz w:val="28"/>
          <w:szCs w:val="28"/>
        </w:rPr>
        <w:t>иподиакон</w:t>
      </w:r>
      <w:r w:rsidR="00355460">
        <w:rPr>
          <w:sz w:val="28"/>
          <w:szCs w:val="28"/>
        </w:rPr>
        <w:t xml:space="preserve"> </w:t>
      </w:r>
      <w:r>
        <w:rPr>
          <w:sz w:val="28"/>
          <w:szCs w:val="28"/>
        </w:rPr>
        <w:t xml:space="preserve">– северной дверью, </w:t>
      </w:r>
      <w:r w:rsidR="001E7A02">
        <w:rPr>
          <w:sz w:val="28"/>
          <w:szCs w:val="28"/>
        </w:rPr>
        <w:t xml:space="preserve">а </w:t>
      </w:r>
      <w:r>
        <w:rPr>
          <w:b/>
          <w:sz w:val="28"/>
          <w:szCs w:val="28"/>
        </w:rPr>
        <w:t>второй</w:t>
      </w:r>
      <w:r>
        <w:rPr>
          <w:sz w:val="28"/>
          <w:szCs w:val="28"/>
        </w:rPr>
        <w:t xml:space="preserve"> – южной.          </w:t>
      </w:r>
    </w:p>
    <w:p w:rsidR="00066E24" w:rsidRDefault="00066E24" w:rsidP="00066E24">
      <w:pPr>
        <w:tabs>
          <w:tab w:val="left" w:pos="426"/>
        </w:tabs>
        <w:jc w:val="both"/>
        <w:rPr>
          <w:sz w:val="28"/>
          <w:szCs w:val="28"/>
        </w:rPr>
      </w:pPr>
      <w:r>
        <w:rPr>
          <w:sz w:val="28"/>
          <w:szCs w:val="28"/>
        </w:rPr>
        <w:t xml:space="preserve">      После завершения причащения </w:t>
      </w:r>
      <w:r>
        <w:rPr>
          <w:b/>
          <w:i/>
          <w:sz w:val="28"/>
          <w:szCs w:val="28"/>
        </w:rPr>
        <w:t>священники</w:t>
      </w:r>
      <w:r>
        <w:rPr>
          <w:sz w:val="28"/>
          <w:szCs w:val="28"/>
        </w:rPr>
        <w:t xml:space="preserve"> входят царскими вратами в алтарь: </w:t>
      </w:r>
      <w:r>
        <w:rPr>
          <w:b/>
          <w:i/>
          <w:sz w:val="28"/>
          <w:szCs w:val="28"/>
        </w:rPr>
        <w:t xml:space="preserve">священники </w:t>
      </w:r>
      <w:r w:rsidR="00744738">
        <w:rPr>
          <w:sz w:val="28"/>
          <w:szCs w:val="28"/>
        </w:rPr>
        <w:t>с дополнительными ч</w:t>
      </w:r>
      <w:r>
        <w:rPr>
          <w:sz w:val="28"/>
          <w:szCs w:val="28"/>
        </w:rPr>
        <w:t xml:space="preserve">ашами сразу идут южной стороной алтаря </w:t>
      </w:r>
      <w:r w:rsidR="00156402">
        <w:rPr>
          <w:sz w:val="28"/>
          <w:szCs w:val="28"/>
        </w:rPr>
        <w:t xml:space="preserve">                              </w:t>
      </w:r>
      <w:r>
        <w:rPr>
          <w:sz w:val="28"/>
          <w:szCs w:val="28"/>
        </w:rPr>
        <w:t xml:space="preserve">и поставляют </w:t>
      </w:r>
      <w:r w:rsidR="00744738">
        <w:rPr>
          <w:sz w:val="28"/>
          <w:szCs w:val="28"/>
        </w:rPr>
        <w:t>ч</w:t>
      </w:r>
      <w:r>
        <w:rPr>
          <w:sz w:val="28"/>
          <w:szCs w:val="28"/>
        </w:rPr>
        <w:t xml:space="preserve">аши на жертвеннике, а </w:t>
      </w:r>
      <w:r>
        <w:rPr>
          <w:b/>
          <w:sz w:val="28"/>
          <w:szCs w:val="28"/>
        </w:rPr>
        <w:t>старший</w:t>
      </w:r>
      <w:r>
        <w:rPr>
          <w:sz w:val="28"/>
          <w:szCs w:val="28"/>
        </w:rPr>
        <w:t xml:space="preserve"> </w:t>
      </w:r>
      <w:r>
        <w:rPr>
          <w:b/>
          <w:i/>
          <w:sz w:val="28"/>
          <w:szCs w:val="28"/>
        </w:rPr>
        <w:t xml:space="preserve">священник </w:t>
      </w:r>
      <w:r w:rsidR="00744738">
        <w:rPr>
          <w:sz w:val="28"/>
          <w:szCs w:val="28"/>
        </w:rPr>
        <w:t>ставит ч</w:t>
      </w:r>
      <w:r>
        <w:rPr>
          <w:sz w:val="28"/>
          <w:szCs w:val="28"/>
        </w:rPr>
        <w:t xml:space="preserve">ашу на престоле. </w:t>
      </w:r>
    </w:p>
    <w:p w:rsidR="00066E24" w:rsidRDefault="00066E24" w:rsidP="00066E24">
      <w:pPr>
        <w:tabs>
          <w:tab w:val="left" w:pos="426"/>
        </w:tabs>
        <w:jc w:val="both"/>
        <w:rPr>
          <w:sz w:val="28"/>
          <w:szCs w:val="28"/>
        </w:rPr>
      </w:pPr>
      <w:r>
        <w:rPr>
          <w:sz w:val="28"/>
          <w:szCs w:val="28"/>
        </w:rPr>
        <w:t xml:space="preserve">      В это время </w:t>
      </w:r>
      <w:r>
        <w:rPr>
          <w:b/>
          <w:i/>
          <w:sz w:val="28"/>
          <w:szCs w:val="28"/>
        </w:rPr>
        <w:t>архиерей</w:t>
      </w:r>
      <w:r>
        <w:rPr>
          <w:sz w:val="28"/>
          <w:szCs w:val="28"/>
        </w:rPr>
        <w:t xml:space="preserve"> и все </w:t>
      </w:r>
      <w:r>
        <w:rPr>
          <w:b/>
          <w:i/>
          <w:sz w:val="28"/>
          <w:szCs w:val="28"/>
        </w:rPr>
        <w:t>священники</w:t>
      </w:r>
      <w:r>
        <w:rPr>
          <w:sz w:val="28"/>
          <w:szCs w:val="28"/>
        </w:rPr>
        <w:t xml:space="preserve"> становятся на свои места перед престолом.</w:t>
      </w:r>
    </w:p>
    <w:p w:rsidR="00066E24" w:rsidRDefault="00066E24" w:rsidP="00066E24">
      <w:pPr>
        <w:jc w:val="both"/>
        <w:rPr>
          <w:sz w:val="28"/>
          <w:szCs w:val="28"/>
        </w:rPr>
      </w:pPr>
      <w:r>
        <w:rPr>
          <w:sz w:val="28"/>
          <w:szCs w:val="28"/>
        </w:rPr>
        <w:t xml:space="preserve">      Затем </w:t>
      </w:r>
      <w:r>
        <w:rPr>
          <w:b/>
          <w:i/>
          <w:sz w:val="28"/>
          <w:szCs w:val="28"/>
        </w:rPr>
        <w:t xml:space="preserve">архиерей </w:t>
      </w:r>
      <w:r>
        <w:rPr>
          <w:sz w:val="28"/>
          <w:szCs w:val="28"/>
        </w:rPr>
        <w:t xml:space="preserve">выходит на солею, принимает от </w:t>
      </w:r>
      <w:r>
        <w:rPr>
          <w:b/>
          <w:i/>
          <w:sz w:val="28"/>
          <w:szCs w:val="28"/>
        </w:rPr>
        <w:t>иподиаконов</w:t>
      </w:r>
      <w:r>
        <w:rPr>
          <w:sz w:val="28"/>
          <w:szCs w:val="28"/>
        </w:rPr>
        <w:t xml:space="preserve"> трикирий и дикирий и благословляет народ со словами: </w:t>
      </w:r>
      <w:r>
        <w:rPr>
          <w:b/>
          <w:sz w:val="28"/>
          <w:szCs w:val="28"/>
        </w:rPr>
        <w:t>«Спаси, Боже, люди Твоя…»</w:t>
      </w:r>
      <w:r w:rsidRPr="00BB1AF9">
        <w:rPr>
          <w:b/>
          <w:sz w:val="28"/>
          <w:szCs w:val="28"/>
        </w:rPr>
        <w:t>.</w:t>
      </w:r>
      <w:r>
        <w:rPr>
          <w:sz w:val="28"/>
          <w:szCs w:val="28"/>
        </w:rPr>
        <w:t xml:space="preserve">    </w:t>
      </w:r>
    </w:p>
    <w:p w:rsidR="00066E24" w:rsidRDefault="00066E24" w:rsidP="00066E24">
      <w:pPr>
        <w:jc w:val="both"/>
        <w:rPr>
          <w:b/>
          <w:sz w:val="28"/>
          <w:szCs w:val="28"/>
        </w:rPr>
      </w:pPr>
      <w:r>
        <w:rPr>
          <w:sz w:val="28"/>
          <w:szCs w:val="28"/>
        </w:rPr>
        <w:t xml:space="preserve">      </w:t>
      </w:r>
      <w:r>
        <w:rPr>
          <w:b/>
          <w:i/>
          <w:sz w:val="28"/>
          <w:szCs w:val="28"/>
        </w:rPr>
        <w:t>Хор:</w:t>
      </w:r>
      <w:r>
        <w:rPr>
          <w:sz w:val="28"/>
          <w:szCs w:val="28"/>
        </w:rPr>
        <w:t xml:space="preserve"> </w:t>
      </w:r>
      <w:r>
        <w:rPr>
          <w:b/>
          <w:sz w:val="28"/>
          <w:szCs w:val="28"/>
        </w:rPr>
        <w:t>«Ис полла…»</w:t>
      </w:r>
      <w:r w:rsidRPr="00BB1AF9">
        <w:rPr>
          <w:b/>
          <w:sz w:val="28"/>
          <w:szCs w:val="28"/>
        </w:rPr>
        <w:t>,</w:t>
      </w:r>
      <w:r>
        <w:rPr>
          <w:sz w:val="28"/>
          <w:szCs w:val="28"/>
        </w:rPr>
        <w:t xml:space="preserve"> </w:t>
      </w:r>
      <w:r w:rsidRPr="001E7A02">
        <w:rPr>
          <w:b/>
          <w:sz w:val="28"/>
          <w:szCs w:val="28"/>
        </w:rPr>
        <w:t>«</w:t>
      </w:r>
      <w:r>
        <w:rPr>
          <w:b/>
          <w:sz w:val="28"/>
          <w:szCs w:val="28"/>
        </w:rPr>
        <w:t>Видехом свет истинный…»</w:t>
      </w:r>
      <w:r w:rsidRPr="00BB1AF9">
        <w:rPr>
          <w:b/>
          <w:sz w:val="28"/>
          <w:szCs w:val="28"/>
        </w:rPr>
        <w:t>.</w:t>
      </w:r>
      <w:r>
        <w:rPr>
          <w:sz w:val="28"/>
          <w:szCs w:val="28"/>
        </w:rPr>
        <w:t xml:space="preserve"> </w:t>
      </w:r>
    </w:p>
    <w:p w:rsidR="00066E24" w:rsidRPr="00066E24" w:rsidRDefault="00066E24" w:rsidP="00355460">
      <w:pPr>
        <w:tabs>
          <w:tab w:val="left" w:pos="426"/>
        </w:tabs>
        <w:jc w:val="both"/>
        <w:rPr>
          <w:rFonts w:eastAsia="Calibri"/>
          <w:sz w:val="28"/>
          <w:szCs w:val="28"/>
          <w:lang w:eastAsia="en-US"/>
        </w:rPr>
      </w:pPr>
      <w:r>
        <w:rPr>
          <w:b/>
          <w:i/>
          <w:sz w:val="28"/>
          <w:szCs w:val="28"/>
        </w:rPr>
        <w:t xml:space="preserve">      </w:t>
      </w:r>
      <w:r>
        <w:rPr>
          <w:b/>
          <w:sz w:val="28"/>
          <w:szCs w:val="28"/>
        </w:rPr>
        <w:t>Первая пара</w:t>
      </w:r>
      <w:r>
        <w:rPr>
          <w:sz w:val="28"/>
          <w:szCs w:val="28"/>
        </w:rPr>
        <w:t xml:space="preserve"> </w:t>
      </w:r>
      <w:r>
        <w:rPr>
          <w:b/>
          <w:i/>
          <w:sz w:val="28"/>
          <w:szCs w:val="28"/>
        </w:rPr>
        <w:t>иподиаконов</w:t>
      </w:r>
      <w:r>
        <w:rPr>
          <w:sz w:val="28"/>
          <w:szCs w:val="28"/>
        </w:rPr>
        <w:t xml:space="preserve"> принимает у </w:t>
      </w:r>
      <w:r>
        <w:rPr>
          <w:b/>
          <w:i/>
          <w:sz w:val="28"/>
          <w:szCs w:val="28"/>
        </w:rPr>
        <w:t xml:space="preserve">архиерея </w:t>
      </w:r>
      <w:r>
        <w:rPr>
          <w:sz w:val="28"/>
          <w:szCs w:val="28"/>
        </w:rPr>
        <w:t xml:space="preserve">дикирий и трикирий, </w:t>
      </w:r>
      <w:r>
        <w:rPr>
          <w:rFonts w:eastAsia="Calibri"/>
          <w:sz w:val="28"/>
        </w:rPr>
        <w:t xml:space="preserve">затем </w:t>
      </w:r>
      <w:r>
        <w:rPr>
          <w:rFonts w:eastAsia="Calibri"/>
          <w:sz w:val="28"/>
          <w:szCs w:val="28"/>
        </w:rPr>
        <w:t>творит поклон алтарю и уход</w:t>
      </w:r>
      <w:r w:rsidR="00355460">
        <w:rPr>
          <w:rFonts w:eastAsia="Calibri"/>
          <w:sz w:val="28"/>
          <w:szCs w:val="28"/>
        </w:rPr>
        <w:t>и</w:t>
      </w:r>
      <w:r>
        <w:rPr>
          <w:rFonts w:eastAsia="Calibri"/>
          <w:sz w:val="28"/>
          <w:szCs w:val="28"/>
        </w:rPr>
        <w:t xml:space="preserve">т </w:t>
      </w:r>
      <w:r w:rsidR="00355460">
        <w:rPr>
          <w:rFonts w:eastAsia="Calibri"/>
          <w:sz w:val="28"/>
          <w:szCs w:val="28"/>
        </w:rPr>
        <w:t xml:space="preserve">в </w:t>
      </w:r>
      <w:r>
        <w:rPr>
          <w:rFonts w:eastAsia="Calibri"/>
          <w:sz w:val="28"/>
        </w:rPr>
        <w:t>алтарь</w:t>
      </w:r>
      <w:r>
        <w:rPr>
          <w:sz w:val="28"/>
          <w:szCs w:val="24"/>
        </w:rPr>
        <w:t>:</w:t>
      </w:r>
      <w:r>
        <w:rPr>
          <w:sz w:val="28"/>
          <w:szCs w:val="28"/>
        </w:rPr>
        <w:t xml:space="preserve"> </w:t>
      </w:r>
      <w:r>
        <w:rPr>
          <w:b/>
          <w:sz w:val="28"/>
          <w:szCs w:val="24"/>
        </w:rPr>
        <w:t xml:space="preserve">старший </w:t>
      </w:r>
      <w:r>
        <w:rPr>
          <w:b/>
          <w:i/>
          <w:sz w:val="28"/>
          <w:szCs w:val="28"/>
        </w:rPr>
        <w:t>иподиакон</w:t>
      </w:r>
      <w:r>
        <w:rPr>
          <w:b/>
          <w:i/>
          <w:sz w:val="28"/>
          <w:szCs w:val="24"/>
        </w:rPr>
        <w:t xml:space="preserve"> </w:t>
      </w:r>
      <w:r>
        <w:rPr>
          <w:sz w:val="28"/>
          <w:szCs w:val="24"/>
        </w:rPr>
        <w:t xml:space="preserve">с трикирием </w:t>
      </w:r>
      <w:r w:rsidR="00BB1AF9">
        <w:rPr>
          <w:sz w:val="28"/>
          <w:szCs w:val="28"/>
        </w:rPr>
        <w:t xml:space="preserve">северной </w:t>
      </w:r>
      <w:r>
        <w:rPr>
          <w:sz w:val="28"/>
          <w:szCs w:val="24"/>
        </w:rPr>
        <w:t xml:space="preserve">дверью, а </w:t>
      </w:r>
      <w:r>
        <w:rPr>
          <w:b/>
          <w:i/>
          <w:sz w:val="28"/>
          <w:szCs w:val="28"/>
        </w:rPr>
        <w:t>иподиакон</w:t>
      </w:r>
      <w:r>
        <w:rPr>
          <w:b/>
          <w:i/>
          <w:sz w:val="28"/>
          <w:szCs w:val="24"/>
        </w:rPr>
        <w:t xml:space="preserve"> </w:t>
      </w:r>
      <w:r>
        <w:rPr>
          <w:sz w:val="28"/>
          <w:szCs w:val="24"/>
        </w:rPr>
        <w:t>с ди</w:t>
      </w:r>
      <w:r w:rsidR="00355460">
        <w:rPr>
          <w:sz w:val="28"/>
          <w:szCs w:val="24"/>
        </w:rPr>
        <w:t xml:space="preserve">кирием </w:t>
      </w:r>
      <w:r w:rsidR="00BB1AF9">
        <w:rPr>
          <w:sz w:val="28"/>
          <w:szCs w:val="28"/>
        </w:rPr>
        <w:t>южной</w:t>
      </w:r>
      <w:r>
        <w:rPr>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поднимаются на солею. </w:t>
      </w:r>
      <w:r>
        <w:rPr>
          <w:b/>
          <w:i/>
          <w:sz w:val="28"/>
          <w:szCs w:val="28"/>
        </w:rPr>
        <w:t>Жезлоносец</w:t>
      </w:r>
      <w:r>
        <w:rPr>
          <w:sz w:val="28"/>
          <w:szCs w:val="28"/>
        </w:rPr>
        <w:t xml:space="preserve"> убирает орлецы. </w:t>
      </w:r>
    </w:p>
    <w:p w:rsidR="00066E24" w:rsidRDefault="00066E24" w:rsidP="00066E24">
      <w:pPr>
        <w:tabs>
          <w:tab w:val="left" w:pos="426"/>
        </w:tabs>
        <w:jc w:val="both"/>
        <w:rPr>
          <w:sz w:val="28"/>
          <w:szCs w:val="28"/>
        </w:rPr>
      </w:pPr>
      <w:r>
        <w:rPr>
          <w:b/>
          <w:sz w:val="28"/>
          <w:szCs w:val="28"/>
        </w:rPr>
        <w:t xml:space="preserve">      Старший</w:t>
      </w:r>
      <w:r>
        <w:rPr>
          <w:sz w:val="28"/>
          <w:szCs w:val="28"/>
        </w:rPr>
        <w:t xml:space="preserve"> </w:t>
      </w:r>
      <w:r>
        <w:rPr>
          <w:b/>
          <w:i/>
          <w:sz w:val="28"/>
          <w:szCs w:val="28"/>
        </w:rPr>
        <w:t xml:space="preserve">священник </w:t>
      </w:r>
      <w:r>
        <w:rPr>
          <w:sz w:val="28"/>
          <w:szCs w:val="28"/>
        </w:rPr>
        <w:t>в это время опус</w:t>
      </w:r>
      <w:r w:rsidR="00744738">
        <w:rPr>
          <w:sz w:val="28"/>
          <w:szCs w:val="28"/>
        </w:rPr>
        <w:t>кает в ч</w:t>
      </w:r>
      <w:r w:rsidR="00910483">
        <w:rPr>
          <w:sz w:val="28"/>
          <w:szCs w:val="28"/>
        </w:rPr>
        <w:t>ашу все оставшиеся на д</w:t>
      </w:r>
      <w:r>
        <w:rPr>
          <w:sz w:val="28"/>
          <w:szCs w:val="28"/>
        </w:rPr>
        <w:t xml:space="preserve">искосе частицы, читая положенные </w:t>
      </w:r>
      <w:r>
        <w:rPr>
          <w:b/>
          <w:i/>
          <w:sz w:val="28"/>
          <w:szCs w:val="28"/>
        </w:rPr>
        <w:t>молитвы</w:t>
      </w:r>
      <w:r w:rsidRPr="00BB1AF9">
        <w:rPr>
          <w:b/>
          <w:i/>
          <w:sz w:val="28"/>
          <w:szCs w:val="28"/>
        </w:rPr>
        <w:t>.</w:t>
      </w:r>
      <w:r>
        <w:rPr>
          <w:sz w:val="28"/>
          <w:szCs w:val="28"/>
        </w:rPr>
        <w:t xml:space="preserve"> Зат</w:t>
      </w:r>
      <w:r w:rsidR="00910483">
        <w:rPr>
          <w:sz w:val="28"/>
          <w:szCs w:val="28"/>
        </w:rPr>
        <w:t>ем он тщательно отирает губкой д</w:t>
      </w:r>
      <w:r>
        <w:rPr>
          <w:sz w:val="28"/>
          <w:szCs w:val="28"/>
        </w:rPr>
        <w:t xml:space="preserve">искос, со словами: </w:t>
      </w:r>
      <w:r>
        <w:rPr>
          <w:b/>
          <w:sz w:val="28"/>
          <w:szCs w:val="28"/>
        </w:rPr>
        <w:t>«Отмый, Господи…»</w:t>
      </w:r>
      <w:r w:rsidRPr="00BB1AF9">
        <w:rPr>
          <w:b/>
          <w:sz w:val="28"/>
          <w:szCs w:val="28"/>
        </w:rPr>
        <w:t>,</w:t>
      </w:r>
      <w:r w:rsidR="00910483">
        <w:rPr>
          <w:sz w:val="28"/>
          <w:szCs w:val="28"/>
        </w:rPr>
        <w:t xml:space="preserve"> полагает на д</w:t>
      </w:r>
      <w:r>
        <w:rPr>
          <w:sz w:val="28"/>
          <w:szCs w:val="28"/>
        </w:rPr>
        <w:t>иск</w:t>
      </w:r>
      <w:r w:rsidR="00910483">
        <w:rPr>
          <w:sz w:val="28"/>
          <w:szCs w:val="28"/>
        </w:rPr>
        <w:t xml:space="preserve">ос звездицу и покрывает чашу </w:t>
      </w:r>
      <w:r w:rsidR="00156402">
        <w:rPr>
          <w:sz w:val="28"/>
          <w:szCs w:val="28"/>
        </w:rPr>
        <w:t xml:space="preserve">                       </w:t>
      </w:r>
      <w:r w:rsidR="00910483">
        <w:rPr>
          <w:sz w:val="28"/>
          <w:szCs w:val="28"/>
        </w:rPr>
        <w:t>и д</w:t>
      </w:r>
      <w:r>
        <w:rPr>
          <w:sz w:val="28"/>
          <w:szCs w:val="28"/>
        </w:rPr>
        <w:t>искос покровцами.</w:t>
      </w:r>
    </w:p>
    <w:p w:rsidR="00066E24" w:rsidRPr="00BB1AF9" w:rsidRDefault="00066E24" w:rsidP="00355460">
      <w:pPr>
        <w:tabs>
          <w:tab w:val="left" w:pos="426"/>
        </w:tabs>
        <w:jc w:val="both"/>
        <w:rPr>
          <w:b/>
          <w:i/>
          <w:sz w:val="28"/>
          <w:szCs w:val="28"/>
        </w:rPr>
      </w:pPr>
      <w:r>
        <w:rPr>
          <w:b/>
          <w:i/>
          <w:sz w:val="28"/>
          <w:szCs w:val="28"/>
        </w:rPr>
        <w:t xml:space="preserve">      Протодиакон</w:t>
      </w:r>
      <w:r>
        <w:rPr>
          <w:sz w:val="28"/>
          <w:szCs w:val="28"/>
        </w:rPr>
        <w:t xml:space="preserve"> принимает </w:t>
      </w:r>
      <w:r w:rsidR="00355460">
        <w:rPr>
          <w:sz w:val="28"/>
          <w:szCs w:val="28"/>
        </w:rPr>
        <w:t>у</w:t>
      </w:r>
      <w:r>
        <w:rPr>
          <w:sz w:val="28"/>
          <w:szCs w:val="28"/>
        </w:rPr>
        <w:t xml:space="preserve"> </w:t>
      </w:r>
      <w:r>
        <w:rPr>
          <w:b/>
          <w:i/>
          <w:sz w:val="28"/>
          <w:szCs w:val="28"/>
        </w:rPr>
        <w:t>пономаря</w:t>
      </w:r>
      <w:r>
        <w:rPr>
          <w:sz w:val="28"/>
          <w:szCs w:val="28"/>
        </w:rPr>
        <w:t xml:space="preserve"> архиерейское</w:t>
      </w:r>
      <w:r>
        <w:rPr>
          <w:b/>
          <w:i/>
          <w:sz w:val="28"/>
          <w:szCs w:val="28"/>
        </w:rPr>
        <w:t xml:space="preserve"> </w:t>
      </w:r>
      <w:r>
        <w:rPr>
          <w:sz w:val="28"/>
          <w:szCs w:val="28"/>
        </w:rPr>
        <w:t xml:space="preserve">кадило и </w:t>
      </w:r>
      <w:r w:rsidR="00156402">
        <w:rPr>
          <w:sz w:val="28"/>
          <w:szCs w:val="28"/>
        </w:rPr>
        <w:t>передаёт</w:t>
      </w:r>
      <w:r>
        <w:rPr>
          <w:sz w:val="28"/>
          <w:szCs w:val="28"/>
        </w:rPr>
        <w:t xml:space="preserve"> его вошедшему в алтарь </w:t>
      </w:r>
      <w:r>
        <w:rPr>
          <w:b/>
          <w:i/>
          <w:sz w:val="28"/>
          <w:szCs w:val="28"/>
        </w:rPr>
        <w:t>архиерею</w:t>
      </w:r>
      <w:r w:rsidRPr="00BB1AF9">
        <w:rPr>
          <w:b/>
          <w:i/>
          <w:sz w:val="28"/>
          <w:szCs w:val="28"/>
        </w:rPr>
        <w:t>.</w:t>
      </w:r>
    </w:p>
    <w:p w:rsidR="00066E24" w:rsidRDefault="00066E24" w:rsidP="00BB1AF9">
      <w:pPr>
        <w:tabs>
          <w:tab w:val="left" w:pos="426"/>
        </w:tabs>
        <w:jc w:val="both"/>
        <w:rPr>
          <w:b/>
          <w:i/>
          <w:sz w:val="28"/>
          <w:u w:val="single"/>
        </w:rPr>
      </w:pPr>
      <w:r>
        <w:rPr>
          <w:b/>
          <w:i/>
          <w:sz w:val="28"/>
          <w:szCs w:val="28"/>
        </w:rPr>
        <w:t xml:space="preserve">      Архиерей </w:t>
      </w:r>
      <w:r>
        <w:rPr>
          <w:sz w:val="28"/>
          <w:szCs w:val="28"/>
        </w:rPr>
        <w:t xml:space="preserve">благословляет и принимает кадило, трижды кадит Святые Дары, говоря тихо: </w:t>
      </w:r>
      <w:r>
        <w:rPr>
          <w:b/>
          <w:sz w:val="28"/>
          <w:szCs w:val="28"/>
        </w:rPr>
        <w:t>«Вознесися на небеса, Боже, и по всей земли слава Твоя»</w:t>
      </w:r>
      <w:r>
        <w:rPr>
          <w:sz w:val="28"/>
          <w:szCs w:val="28"/>
        </w:rPr>
        <w:t xml:space="preserve"> (единожды) и отдает кадило </w:t>
      </w:r>
      <w:r>
        <w:rPr>
          <w:b/>
          <w:i/>
          <w:sz w:val="28"/>
          <w:szCs w:val="28"/>
        </w:rPr>
        <w:t>протодиакону</w:t>
      </w:r>
      <w:r w:rsidRPr="00BB1AF9">
        <w:rPr>
          <w:b/>
          <w:i/>
          <w:sz w:val="28"/>
          <w:szCs w:val="28"/>
        </w:rPr>
        <w:t>.</w:t>
      </w:r>
      <w:r>
        <w:rPr>
          <w:sz w:val="28"/>
          <w:szCs w:val="28"/>
        </w:rPr>
        <w:t xml:space="preserve"> </w:t>
      </w:r>
      <w:r>
        <w:rPr>
          <w:b/>
          <w:i/>
          <w:sz w:val="28"/>
          <w:szCs w:val="28"/>
        </w:rPr>
        <w:t>Протодиакон</w:t>
      </w:r>
      <w:r>
        <w:rPr>
          <w:sz w:val="28"/>
          <w:szCs w:val="28"/>
        </w:rPr>
        <w:t xml:space="preserve"> принимает кадило в правую руку, </w:t>
      </w:r>
      <w:r w:rsidR="00355460">
        <w:rPr>
          <w:sz w:val="28"/>
          <w:szCs w:val="28"/>
        </w:rPr>
        <w:t>и</w:t>
      </w:r>
      <w:r>
        <w:rPr>
          <w:sz w:val="28"/>
          <w:szCs w:val="28"/>
        </w:rPr>
        <w:t xml:space="preserve"> </w:t>
      </w:r>
      <w:r>
        <w:rPr>
          <w:b/>
          <w:i/>
          <w:sz w:val="28"/>
          <w:szCs w:val="28"/>
        </w:rPr>
        <w:t>архиерей</w:t>
      </w:r>
      <w:r w:rsidR="00910483">
        <w:rPr>
          <w:sz w:val="28"/>
          <w:szCs w:val="28"/>
        </w:rPr>
        <w:t xml:space="preserve"> </w:t>
      </w:r>
      <w:r w:rsidR="00156402">
        <w:rPr>
          <w:sz w:val="28"/>
          <w:szCs w:val="28"/>
        </w:rPr>
        <w:t>подаёт</w:t>
      </w:r>
      <w:r w:rsidR="00910483">
        <w:rPr>
          <w:sz w:val="28"/>
          <w:szCs w:val="28"/>
        </w:rPr>
        <w:t xml:space="preserve"> ему д</w:t>
      </w:r>
      <w:r>
        <w:rPr>
          <w:sz w:val="28"/>
          <w:szCs w:val="28"/>
        </w:rPr>
        <w:t xml:space="preserve">искос, который он берет левой рукой и поднимает перед собой выше головы. Затем </w:t>
      </w:r>
      <w:r>
        <w:rPr>
          <w:b/>
          <w:i/>
          <w:sz w:val="28"/>
          <w:szCs w:val="28"/>
        </w:rPr>
        <w:t>протодиакон</w:t>
      </w:r>
      <w:r>
        <w:rPr>
          <w:sz w:val="28"/>
          <w:szCs w:val="28"/>
        </w:rPr>
        <w:t xml:space="preserve"> поворачивается через левое плечо на запад и кадит через открытые царские врата народ. Далее он поворачивается через правое плечо и идет прямо к ж</w:t>
      </w:r>
      <w:r w:rsidR="00910483">
        <w:rPr>
          <w:sz w:val="28"/>
          <w:szCs w:val="28"/>
        </w:rPr>
        <w:t>ертвеннику, поставляет на него д</w:t>
      </w:r>
      <w:r w:rsidR="001E7A02">
        <w:rPr>
          <w:sz w:val="28"/>
          <w:szCs w:val="28"/>
        </w:rPr>
        <w:t xml:space="preserve">искос и ожидает </w:t>
      </w:r>
      <w:r>
        <w:rPr>
          <w:b/>
          <w:i/>
          <w:sz w:val="28"/>
          <w:szCs w:val="28"/>
        </w:rPr>
        <w:t xml:space="preserve">священника </w:t>
      </w:r>
      <w:r w:rsidR="00910483">
        <w:rPr>
          <w:sz w:val="28"/>
          <w:szCs w:val="28"/>
        </w:rPr>
        <w:t>с ч</w:t>
      </w:r>
      <w:r>
        <w:rPr>
          <w:sz w:val="28"/>
          <w:szCs w:val="28"/>
        </w:rPr>
        <w:t>ашей.</w:t>
      </w:r>
    </w:p>
    <w:p w:rsidR="00066E24" w:rsidRDefault="00066E24" w:rsidP="00F44D40">
      <w:pPr>
        <w:tabs>
          <w:tab w:val="left" w:pos="426"/>
        </w:tabs>
        <w:jc w:val="both"/>
        <w:rPr>
          <w:b/>
          <w:i/>
          <w:sz w:val="28"/>
          <w:szCs w:val="24"/>
          <w:u w:val="single"/>
        </w:rPr>
      </w:pPr>
      <w:r>
        <w:rPr>
          <w:b/>
          <w:i/>
          <w:sz w:val="28"/>
          <w:szCs w:val="28"/>
        </w:rPr>
        <w:t xml:space="preserve">      Архиерей </w:t>
      </w:r>
      <w:r w:rsidR="00910483">
        <w:rPr>
          <w:sz w:val="28"/>
          <w:szCs w:val="28"/>
        </w:rPr>
        <w:t>берёт правой рукой ч</w:t>
      </w:r>
      <w:r>
        <w:rPr>
          <w:sz w:val="28"/>
          <w:szCs w:val="28"/>
        </w:rPr>
        <w:t xml:space="preserve">ашу, делает ею крест над антиминсом, тихо говорит: </w:t>
      </w:r>
      <w:r>
        <w:rPr>
          <w:b/>
          <w:sz w:val="28"/>
          <w:szCs w:val="28"/>
        </w:rPr>
        <w:t>«</w:t>
      </w:r>
      <w:r>
        <w:rPr>
          <w:b/>
          <w:iCs/>
          <w:sz w:val="28"/>
          <w:szCs w:val="28"/>
        </w:rPr>
        <w:t>Благословен Бог наш</w:t>
      </w:r>
      <w:r>
        <w:rPr>
          <w:b/>
          <w:sz w:val="28"/>
          <w:szCs w:val="28"/>
        </w:rPr>
        <w:t xml:space="preserve">» </w:t>
      </w:r>
      <w:r>
        <w:rPr>
          <w:sz w:val="28"/>
          <w:szCs w:val="28"/>
        </w:rPr>
        <w:t xml:space="preserve">и </w:t>
      </w:r>
      <w:r w:rsidR="00156402">
        <w:rPr>
          <w:sz w:val="28"/>
          <w:szCs w:val="28"/>
        </w:rPr>
        <w:t>передаёт</w:t>
      </w:r>
      <w:r>
        <w:rPr>
          <w:b/>
          <w:sz w:val="28"/>
          <w:szCs w:val="28"/>
        </w:rPr>
        <w:t xml:space="preserve"> </w:t>
      </w:r>
      <w:r w:rsidR="00910483">
        <w:rPr>
          <w:sz w:val="28"/>
          <w:szCs w:val="28"/>
        </w:rPr>
        <w:t>ч</w:t>
      </w:r>
      <w:r>
        <w:rPr>
          <w:sz w:val="28"/>
          <w:szCs w:val="28"/>
        </w:rPr>
        <w:t>ашу</w:t>
      </w:r>
      <w:r>
        <w:rPr>
          <w:b/>
          <w:sz w:val="28"/>
          <w:szCs w:val="28"/>
        </w:rPr>
        <w:t xml:space="preserve"> старшему</w:t>
      </w:r>
      <w:r>
        <w:rPr>
          <w:sz w:val="28"/>
          <w:szCs w:val="28"/>
        </w:rPr>
        <w:t xml:space="preserve"> </w:t>
      </w:r>
      <w:r>
        <w:rPr>
          <w:b/>
          <w:i/>
          <w:sz w:val="28"/>
          <w:szCs w:val="28"/>
        </w:rPr>
        <w:t>священнику</w:t>
      </w:r>
      <w:r w:rsidRPr="00BB1AF9">
        <w:rPr>
          <w:b/>
          <w:i/>
          <w:sz w:val="28"/>
          <w:szCs w:val="28"/>
        </w:rPr>
        <w:t>.</w:t>
      </w:r>
      <w:r>
        <w:rPr>
          <w:sz w:val="28"/>
          <w:szCs w:val="28"/>
        </w:rPr>
        <w:t xml:space="preserve"> </w:t>
      </w:r>
      <w:r>
        <w:rPr>
          <w:b/>
          <w:sz w:val="28"/>
          <w:szCs w:val="28"/>
        </w:rPr>
        <w:t>Старший</w:t>
      </w:r>
      <w:r>
        <w:rPr>
          <w:b/>
          <w:i/>
          <w:sz w:val="28"/>
          <w:szCs w:val="28"/>
        </w:rPr>
        <w:t xml:space="preserve"> священник</w:t>
      </w:r>
      <w:r w:rsidR="001E7A02">
        <w:rPr>
          <w:b/>
          <w:i/>
          <w:sz w:val="28"/>
          <w:szCs w:val="28"/>
        </w:rPr>
        <w:t xml:space="preserve"> </w:t>
      </w:r>
      <w:r w:rsidR="00910483">
        <w:rPr>
          <w:sz w:val="28"/>
          <w:szCs w:val="28"/>
        </w:rPr>
        <w:t>принимает ч</w:t>
      </w:r>
      <w:r>
        <w:rPr>
          <w:sz w:val="28"/>
          <w:szCs w:val="28"/>
        </w:rPr>
        <w:t xml:space="preserve">ашу обеими руками, целуя руку </w:t>
      </w:r>
      <w:r>
        <w:rPr>
          <w:b/>
          <w:i/>
          <w:sz w:val="28"/>
          <w:szCs w:val="28"/>
        </w:rPr>
        <w:t>архиерея</w:t>
      </w:r>
      <w:r w:rsidRPr="00BB1AF9">
        <w:rPr>
          <w:b/>
          <w:i/>
          <w:sz w:val="28"/>
          <w:szCs w:val="28"/>
        </w:rPr>
        <w:t>,</w:t>
      </w:r>
      <w:r>
        <w:rPr>
          <w:sz w:val="28"/>
          <w:szCs w:val="28"/>
        </w:rPr>
        <w:t xml:space="preserve"> поворачивается лицом к народу и идет к царским вратам, обходя позади </w:t>
      </w:r>
      <w:r>
        <w:rPr>
          <w:b/>
          <w:i/>
          <w:sz w:val="28"/>
          <w:szCs w:val="28"/>
        </w:rPr>
        <w:t>архиерея</w:t>
      </w:r>
      <w:r w:rsidR="00F44D40">
        <w:rPr>
          <w:b/>
          <w:i/>
          <w:sz w:val="28"/>
          <w:szCs w:val="28"/>
        </w:rPr>
        <w:t>.</w:t>
      </w:r>
      <w:r w:rsidR="00F44D40">
        <w:rPr>
          <w:sz w:val="28"/>
          <w:szCs w:val="28"/>
        </w:rPr>
        <w:t xml:space="preserve"> Затем он </w:t>
      </w:r>
      <w:r>
        <w:rPr>
          <w:sz w:val="28"/>
          <w:szCs w:val="28"/>
        </w:rPr>
        <w:t xml:space="preserve">произносит велегласно: </w:t>
      </w:r>
      <w:r>
        <w:rPr>
          <w:b/>
          <w:sz w:val="28"/>
          <w:szCs w:val="28"/>
        </w:rPr>
        <w:t>«</w:t>
      </w:r>
      <w:r>
        <w:rPr>
          <w:b/>
          <w:iCs/>
          <w:sz w:val="28"/>
          <w:szCs w:val="28"/>
        </w:rPr>
        <w:t>Всегда, ныне и присно, и во веки веков</w:t>
      </w:r>
      <w:r>
        <w:rPr>
          <w:b/>
          <w:sz w:val="28"/>
          <w:szCs w:val="28"/>
        </w:rPr>
        <w:t xml:space="preserve">» </w:t>
      </w:r>
      <w:r>
        <w:rPr>
          <w:sz w:val="28"/>
          <w:szCs w:val="24"/>
        </w:rPr>
        <w:t xml:space="preserve">и </w:t>
      </w:r>
      <w:r w:rsidR="00F44D40">
        <w:rPr>
          <w:sz w:val="28"/>
          <w:szCs w:val="28"/>
        </w:rPr>
        <w:t xml:space="preserve">крестообразно осеняет </w:t>
      </w:r>
      <w:r w:rsidR="00156402">
        <w:rPr>
          <w:sz w:val="28"/>
          <w:szCs w:val="28"/>
        </w:rPr>
        <w:t>чашей</w:t>
      </w:r>
      <w:r w:rsidR="00BB1AF9">
        <w:rPr>
          <w:sz w:val="28"/>
          <w:szCs w:val="28"/>
        </w:rPr>
        <w:t xml:space="preserve"> молящий</w:t>
      </w:r>
      <w:r>
        <w:rPr>
          <w:sz w:val="28"/>
          <w:szCs w:val="28"/>
        </w:rPr>
        <w:t>ся в храме</w:t>
      </w:r>
      <w:r w:rsidR="00BB1AF9">
        <w:rPr>
          <w:sz w:val="28"/>
          <w:szCs w:val="28"/>
        </w:rPr>
        <w:t xml:space="preserve"> народ</w:t>
      </w:r>
      <w:r>
        <w:rPr>
          <w:sz w:val="28"/>
          <w:szCs w:val="28"/>
        </w:rPr>
        <w:t xml:space="preserve">. </w:t>
      </w:r>
    </w:p>
    <w:p w:rsidR="00066E24" w:rsidRPr="00066E24" w:rsidRDefault="00066E24" w:rsidP="00066E24">
      <w:pPr>
        <w:tabs>
          <w:tab w:val="left" w:pos="426"/>
        </w:tabs>
        <w:jc w:val="both"/>
        <w:rPr>
          <w:rFonts w:eastAsia="Calibri"/>
          <w:sz w:val="28"/>
          <w:szCs w:val="28"/>
          <w:lang w:eastAsia="en-US"/>
        </w:rPr>
      </w:pPr>
      <w:r>
        <w:rPr>
          <w:b/>
          <w:i/>
          <w:sz w:val="28"/>
          <w:szCs w:val="28"/>
        </w:rPr>
        <w:t xml:space="preserve">      Хор:</w:t>
      </w:r>
      <w:r>
        <w:rPr>
          <w:sz w:val="28"/>
          <w:szCs w:val="28"/>
        </w:rPr>
        <w:t xml:space="preserve"> </w:t>
      </w:r>
      <w:r w:rsidRPr="001E7A02">
        <w:rPr>
          <w:b/>
          <w:sz w:val="28"/>
          <w:szCs w:val="28"/>
        </w:rPr>
        <w:t>«</w:t>
      </w:r>
      <w:r>
        <w:rPr>
          <w:b/>
          <w:sz w:val="28"/>
          <w:szCs w:val="28"/>
        </w:rPr>
        <w:t>Аминь. Да исполнятся устá наша…»</w:t>
      </w:r>
      <w:r w:rsidRPr="00BB1AF9">
        <w:rPr>
          <w:b/>
          <w:sz w:val="28"/>
          <w:szCs w:val="28"/>
        </w:rPr>
        <w:t>.</w:t>
      </w:r>
      <w:r>
        <w:rPr>
          <w:sz w:val="28"/>
          <w:szCs w:val="28"/>
        </w:rPr>
        <w:t xml:space="preserve"> </w:t>
      </w:r>
    </w:p>
    <w:p w:rsidR="00066E24" w:rsidRDefault="00066E24" w:rsidP="00066E24">
      <w:pPr>
        <w:tabs>
          <w:tab w:val="left" w:pos="426"/>
        </w:tabs>
        <w:jc w:val="both"/>
        <w:rPr>
          <w:sz w:val="28"/>
          <w:szCs w:val="28"/>
        </w:rPr>
      </w:pPr>
      <w:r>
        <w:rPr>
          <w:b/>
          <w:bCs/>
          <w:i/>
          <w:sz w:val="28"/>
          <w:szCs w:val="28"/>
        </w:rPr>
        <w:t xml:space="preserve">      </w:t>
      </w:r>
      <w:r>
        <w:rPr>
          <w:b/>
          <w:sz w:val="28"/>
          <w:szCs w:val="28"/>
        </w:rPr>
        <w:t>Старший</w:t>
      </w:r>
      <w:r>
        <w:rPr>
          <w:b/>
          <w:i/>
          <w:sz w:val="28"/>
          <w:szCs w:val="28"/>
        </w:rPr>
        <w:t xml:space="preserve"> священник</w:t>
      </w:r>
      <w:r>
        <w:rPr>
          <w:b/>
          <w:bCs/>
          <w:i/>
          <w:sz w:val="28"/>
          <w:szCs w:val="28"/>
        </w:rPr>
        <w:t xml:space="preserve"> </w:t>
      </w:r>
      <w:r w:rsidR="00744738">
        <w:rPr>
          <w:sz w:val="28"/>
          <w:szCs w:val="28"/>
        </w:rPr>
        <w:t>несёт ч</w:t>
      </w:r>
      <w:r>
        <w:rPr>
          <w:sz w:val="28"/>
          <w:szCs w:val="28"/>
        </w:rPr>
        <w:t>ашу со Святыми Дарами к жертвеннику, держа её не ниже лица.</w:t>
      </w:r>
    </w:p>
    <w:p w:rsidR="00066E24" w:rsidRDefault="00066E24" w:rsidP="00D54379">
      <w:pPr>
        <w:tabs>
          <w:tab w:val="left" w:pos="426"/>
          <w:tab w:val="left" w:pos="1276"/>
        </w:tabs>
        <w:jc w:val="both"/>
        <w:rPr>
          <w:sz w:val="28"/>
          <w:szCs w:val="28"/>
        </w:rPr>
      </w:pPr>
      <w:r>
        <w:rPr>
          <w:sz w:val="28"/>
          <w:szCs w:val="28"/>
        </w:rPr>
        <w:lastRenderedPageBreak/>
        <w:t xml:space="preserve">     </w:t>
      </w:r>
      <w:r>
        <w:rPr>
          <w:b/>
          <w:i/>
          <w:sz w:val="28"/>
          <w:szCs w:val="28"/>
        </w:rPr>
        <w:t xml:space="preserve"> Протодиакон</w:t>
      </w:r>
      <w:r>
        <w:rPr>
          <w:sz w:val="28"/>
          <w:szCs w:val="28"/>
        </w:rPr>
        <w:t xml:space="preserve"> берет маленький подсвечник с </w:t>
      </w:r>
      <w:r w:rsidR="00156402">
        <w:rPr>
          <w:sz w:val="28"/>
          <w:szCs w:val="28"/>
        </w:rPr>
        <w:t>зажжённой</w:t>
      </w:r>
      <w:r>
        <w:rPr>
          <w:sz w:val="28"/>
          <w:szCs w:val="28"/>
        </w:rPr>
        <w:t xml:space="preserve"> свечо</w:t>
      </w:r>
      <w:r w:rsidR="001E7A02">
        <w:rPr>
          <w:sz w:val="28"/>
          <w:szCs w:val="28"/>
        </w:rPr>
        <w:t>й</w:t>
      </w:r>
      <w:r>
        <w:rPr>
          <w:sz w:val="28"/>
          <w:szCs w:val="28"/>
        </w:rPr>
        <w:t xml:space="preserve"> и кадит </w:t>
      </w:r>
      <w:r>
        <w:rPr>
          <w:b/>
          <w:i/>
          <w:sz w:val="28"/>
          <w:szCs w:val="28"/>
        </w:rPr>
        <w:t>священника</w:t>
      </w:r>
      <w:r>
        <w:rPr>
          <w:sz w:val="28"/>
          <w:szCs w:val="28"/>
        </w:rPr>
        <w:t xml:space="preserve"> со Святыми Дарами.</w:t>
      </w:r>
      <w:r>
        <w:rPr>
          <w:b/>
          <w:bCs/>
          <w:i/>
          <w:sz w:val="28"/>
          <w:szCs w:val="28"/>
        </w:rPr>
        <w:t xml:space="preserve"> </w:t>
      </w:r>
      <w:r>
        <w:rPr>
          <w:b/>
          <w:sz w:val="28"/>
          <w:szCs w:val="28"/>
        </w:rPr>
        <w:t>Старший</w:t>
      </w:r>
      <w:r>
        <w:rPr>
          <w:b/>
          <w:i/>
          <w:sz w:val="28"/>
          <w:szCs w:val="28"/>
        </w:rPr>
        <w:t xml:space="preserve"> священник</w:t>
      </w:r>
      <w:r w:rsidR="00744738">
        <w:rPr>
          <w:sz w:val="28"/>
          <w:szCs w:val="28"/>
        </w:rPr>
        <w:t xml:space="preserve"> поставляет ч</w:t>
      </w:r>
      <w:r>
        <w:rPr>
          <w:sz w:val="28"/>
          <w:szCs w:val="28"/>
        </w:rPr>
        <w:t>ашу со Святыми Дарами на жертвеннике, принимает у</w:t>
      </w:r>
      <w:r>
        <w:rPr>
          <w:b/>
          <w:i/>
          <w:sz w:val="28"/>
          <w:szCs w:val="28"/>
        </w:rPr>
        <w:t xml:space="preserve"> протодиакона</w:t>
      </w:r>
      <w:r>
        <w:rPr>
          <w:sz w:val="28"/>
          <w:szCs w:val="28"/>
        </w:rPr>
        <w:t xml:space="preserve"> кадило и кадит Святые Дары единожды, а затем и </w:t>
      </w:r>
      <w:r>
        <w:rPr>
          <w:b/>
          <w:i/>
          <w:sz w:val="28"/>
          <w:szCs w:val="28"/>
        </w:rPr>
        <w:t>протодиакона</w:t>
      </w:r>
      <w:r>
        <w:rPr>
          <w:sz w:val="28"/>
          <w:szCs w:val="28"/>
        </w:rPr>
        <w:t xml:space="preserve"> и отдает ему кадило.</w:t>
      </w:r>
      <w:r w:rsidR="00F44D40">
        <w:rPr>
          <w:b/>
          <w:i/>
          <w:sz w:val="28"/>
          <w:szCs w:val="28"/>
        </w:rPr>
        <w:t xml:space="preserve"> </w:t>
      </w:r>
      <w:r>
        <w:rPr>
          <w:b/>
          <w:i/>
          <w:sz w:val="28"/>
          <w:szCs w:val="28"/>
        </w:rPr>
        <w:t>Протодиакон</w:t>
      </w:r>
      <w:r w:rsidR="00F44D40">
        <w:rPr>
          <w:sz w:val="28"/>
          <w:szCs w:val="28"/>
        </w:rPr>
        <w:t xml:space="preserve"> </w:t>
      </w:r>
      <w:r>
        <w:rPr>
          <w:sz w:val="28"/>
          <w:szCs w:val="28"/>
        </w:rPr>
        <w:t xml:space="preserve">ставит перед Святыми Дарами подсвечник с </w:t>
      </w:r>
      <w:r w:rsidR="00156402">
        <w:rPr>
          <w:sz w:val="28"/>
          <w:szCs w:val="28"/>
        </w:rPr>
        <w:t>зажжённою</w:t>
      </w:r>
      <w:r>
        <w:rPr>
          <w:sz w:val="28"/>
          <w:szCs w:val="28"/>
        </w:rPr>
        <w:t xml:space="preserve"> свечо</w:t>
      </w:r>
      <w:r w:rsidR="00D54379">
        <w:rPr>
          <w:sz w:val="28"/>
          <w:szCs w:val="28"/>
        </w:rPr>
        <w:t>ю</w:t>
      </w:r>
      <w:r>
        <w:rPr>
          <w:sz w:val="28"/>
          <w:szCs w:val="28"/>
        </w:rPr>
        <w:t>, принимает кадило и кадит</w:t>
      </w:r>
      <w:r>
        <w:rPr>
          <w:b/>
          <w:i/>
          <w:sz w:val="28"/>
          <w:szCs w:val="28"/>
        </w:rPr>
        <w:t xml:space="preserve"> священника</w:t>
      </w:r>
      <w:r w:rsidRPr="00BE7EB8">
        <w:rPr>
          <w:b/>
          <w:i/>
          <w:sz w:val="28"/>
          <w:szCs w:val="28"/>
        </w:rPr>
        <w:t>.</w:t>
      </w:r>
      <w:r>
        <w:rPr>
          <w:sz w:val="28"/>
          <w:szCs w:val="28"/>
        </w:rPr>
        <w:t xml:space="preserve"> Далее оба </w:t>
      </w:r>
      <w:r>
        <w:rPr>
          <w:b/>
          <w:i/>
          <w:sz w:val="28"/>
          <w:szCs w:val="28"/>
        </w:rPr>
        <w:t xml:space="preserve">священнослужителя </w:t>
      </w:r>
      <w:r>
        <w:rPr>
          <w:sz w:val="28"/>
          <w:szCs w:val="28"/>
        </w:rPr>
        <w:t xml:space="preserve">крестятся и кланяются Святым Дарам на жертвеннике, а затем и друг другу. </w:t>
      </w:r>
    </w:p>
    <w:p w:rsidR="00066E24" w:rsidRPr="00066E24" w:rsidRDefault="00066E24" w:rsidP="00066E24">
      <w:pPr>
        <w:tabs>
          <w:tab w:val="left" w:pos="426"/>
        </w:tabs>
        <w:jc w:val="both"/>
        <w:rPr>
          <w:rFonts w:eastAsia="Calibri"/>
          <w:sz w:val="28"/>
          <w:szCs w:val="28"/>
          <w:lang w:eastAsia="en-US"/>
        </w:rPr>
      </w:pPr>
      <w:r>
        <w:rPr>
          <w:sz w:val="28"/>
          <w:szCs w:val="28"/>
        </w:rPr>
        <w:t xml:space="preserve">      В это время</w:t>
      </w:r>
      <w:r>
        <w:rPr>
          <w:b/>
          <w:i/>
          <w:sz w:val="28"/>
          <w:szCs w:val="28"/>
        </w:rPr>
        <w:t xml:space="preserve"> архиерей </w:t>
      </w:r>
      <w:r>
        <w:rPr>
          <w:sz w:val="28"/>
          <w:szCs w:val="28"/>
        </w:rPr>
        <w:t>вместе со</w:t>
      </w:r>
      <w:r>
        <w:rPr>
          <w:b/>
          <w:i/>
          <w:sz w:val="28"/>
          <w:szCs w:val="28"/>
        </w:rPr>
        <w:t xml:space="preserve"> </w:t>
      </w:r>
      <w:r>
        <w:rPr>
          <w:b/>
          <w:sz w:val="28"/>
          <w:szCs w:val="28"/>
        </w:rPr>
        <w:t>вторым</w:t>
      </w:r>
      <w:r>
        <w:rPr>
          <w:b/>
          <w:i/>
          <w:sz w:val="28"/>
          <w:szCs w:val="28"/>
        </w:rPr>
        <w:t xml:space="preserve"> </w:t>
      </w:r>
      <w:r>
        <w:rPr>
          <w:b/>
          <w:sz w:val="28"/>
          <w:szCs w:val="28"/>
        </w:rPr>
        <w:t>и</w:t>
      </w:r>
      <w:r>
        <w:rPr>
          <w:b/>
          <w:i/>
          <w:sz w:val="28"/>
          <w:szCs w:val="28"/>
        </w:rPr>
        <w:t xml:space="preserve"> </w:t>
      </w:r>
      <w:r>
        <w:rPr>
          <w:b/>
          <w:sz w:val="28"/>
          <w:szCs w:val="28"/>
        </w:rPr>
        <w:t xml:space="preserve">третьим </w:t>
      </w:r>
      <w:r>
        <w:rPr>
          <w:b/>
          <w:i/>
          <w:sz w:val="28"/>
          <w:szCs w:val="28"/>
        </w:rPr>
        <w:t xml:space="preserve">священником </w:t>
      </w:r>
      <w:r>
        <w:rPr>
          <w:sz w:val="28"/>
          <w:szCs w:val="28"/>
        </w:rPr>
        <w:t>складывает</w:t>
      </w:r>
      <w:r>
        <w:rPr>
          <w:b/>
          <w:i/>
          <w:sz w:val="28"/>
          <w:szCs w:val="28"/>
        </w:rPr>
        <w:t xml:space="preserve"> </w:t>
      </w:r>
      <w:r>
        <w:rPr>
          <w:sz w:val="28"/>
          <w:szCs w:val="28"/>
        </w:rPr>
        <w:t xml:space="preserve">антиминс и илитон. Затем </w:t>
      </w:r>
      <w:r>
        <w:rPr>
          <w:b/>
          <w:sz w:val="28"/>
          <w:szCs w:val="28"/>
        </w:rPr>
        <w:t xml:space="preserve">второй </w:t>
      </w:r>
      <w:r>
        <w:rPr>
          <w:b/>
          <w:i/>
          <w:sz w:val="28"/>
          <w:szCs w:val="28"/>
        </w:rPr>
        <w:t xml:space="preserve">священник </w:t>
      </w:r>
      <w:r>
        <w:rPr>
          <w:sz w:val="28"/>
          <w:szCs w:val="28"/>
        </w:rPr>
        <w:t>ставит</w:t>
      </w:r>
      <w:r>
        <w:rPr>
          <w:i/>
          <w:sz w:val="28"/>
          <w:szCs w:val="28"/>
        </w:rPr>
        <w:t xml:space="preserve"> </w:t>
      </w:r>
      <w:r>
        <w:rPr>
          <w:sz w:val="28"/>
        </w:rPr>
        <w:t>Евангелие</w:t>
      </w:r>
      <w:r>
        <w:rPr>
          <w:i/>
          <w:sz w:val="28"/>
        </w:rPr>
        <w:t xml:space="preserve"> </w:t>
      </w:r>
      <w:r>
        <w:rPr>
          <w:sz w:val="28"/>
          <w:szCs w:val="28"/>
        </w:rPr>
        <w:t>на антиминсе отходит и становится на свое место перед престолом.</w:t>
      </w:r>
    </w:p>
    <w:p w:rsidR="00066E24" w:rsidRDefault="00066E24" w:rsidP="00066E24">
      <w:pPr>
        <w:tabs>
          <w:tab w:val="left" w:pos="426"/>
        </w:tabs>
        <w:jc w:val="both"/>
        <w:rPr>
          <w:i/>
          <w:sz w:val="28"/>
          <w:szCs w:val="28"/>
        </w:rPr>
      </w:pPr>
      <w:r>
        <w:rPr>
          <w:b/>
          <w:i/>
          <w:sz w:val="28"/>
          <w:szCs w:val="28"/>
        </w:rPr>
        <w:t xml:space="preserve">      Священнослужители </w:t>
      </w:r>
      <w:r>
        <w:rPr>
          <w:sz w:val="28"/>
          <w:szCs w:val="28"/>
        </w:rPr>
        <w:t>надевают камилавки (скуфьи или митры).</w:t>
      </w:r>
      <w:r>
        <w:rPr>
          <w:i/>
          <w:sz w:val="28"/>
          <w:szCs w:val="28"/>
        </w:rPr>
        <w:t xml:space="preserve">        </w:t>
      </w:r>
    </w:p>
    <w:p w:rsidR="00382232" w:rsidRDefault="00382232" w:rsidP="00066E24">
      <w:pPr>
        <w:jc w:val="center"/>
        <w:rPr>
          <w:b/>
          <w:sz w:val="28"/>
          <w:szCs w:val="28"/>
        </w:rPr>
      </w:pPr>
    </w:p>
    <w:p w:rsidR="00066E24" w:rsidRPr="00066E24" w:rsidRDefault="00AC6FF9" w:rsidP="00066E24">
      <w:pPr>
        <w:jc w:val="center"/>
        <w:rPr>
          <w:rFonts w:eastAsia="Calibri"/>
          <w:b/>
          <w:sz w:val="28"/>
          <w:szCs w:val="28"/>
          <w:lang w:eastAsia="en-US"/>
        </w:rPr>
      </w:pPr>
      <w:r>
        <w:rPr>
          <w:b/>
          <w:sz w:val="28"/>
          <w:szCs w:val="28"/>
        </w:rPr>
        <w:t>Окончание л</w:t>
      </w:r>
      <w:r w:rsidR="00066E24">
        <w:rPr>
          <w:b/>
          <w:sz w:val="28"/>
          <w:szCs w:val="28"/>
        </w:rPr>
        <w:t>итургии</w:t>
      </w:r>
    </w:p>
    <w:p w:rsidR="00066E24" w:rsidRDefault="00066E24" w:rsidP="00066E24">
      <w:pPr>
        <w:jc w:val="both"/>
        <w:rPr>
          <w:sz w:val="28"/>
          <w:szCs w:val="28"/>
        </w:rPr>
      </w:pPr>
    </w:p>
    <w:p w:rsidR="00066E24" w:rsidRDefault="00066E24" w:rsidP="00D54379">
      <w:pPr>
        <w:tabs>
          <w:tab w:val="left" w:pos="426"/>
        </w:tabs>
        <w:jc w:val="both"/>
        <w:rPr>
          <w:sz w:val="28"/>
          <w:szCs w:val="28"/>
        </w:rPr>
      </w:pPr>
      <w:r>
        <w:rPr>
          <w:sz w:val="28"/>
          <w:szCs w:val="28"/>
        </w:rPr>
        <w:t xml:space="preserve">      </w:t>
      </w:r>
      <w:r>
        <w:rPr>
          <w:b/>
          <w:bCs/>
          <w:sz w:val="28"/>
          <w:szCs w:val="28"/>
        </w:rPr>
        <w:t>Младший</w:t>
      </w:r>
      <w:r>
        <w:rPr>
          <w:b/>
          <w:bCs/>
          <w:i/>
          <w:sz w:val="28"/>
          <w:szCs w:val="28"/>
        </w:rPr>
        <w:t xml:space="preserve"> д</w:t>
      </w:r>
      <w:r>
        <w:rPr>
          <w:b/>
          <w:i/>
          <w:sz w:val="28"/>
          <w:szCs w:val="28"/>
        </w:rPr>
        <w:t>иакон</w:t>
      </w:r>
      <w:r>
        <w:rPr>
          <w:sz w:val="28"/>
          <w:szCs w:val="28"/>
        </w:rPr>
        <w:t xml:space="preserve"> распоясует орарь и возложив как прежде на левое плечо, крестится к востоку, кланяется </w:t>
      </w:r>
      <w:r>
        <w:rPr>
          <w:b/>
          <w:i/>
          <w:sz w:val="28"/>
          <w:szCs w:val="28"/>
        </w:rPr>
        <w:t>архиерею</w:t>
      </w:r>
      <w:r>
        <w:rPr>
          <w:sz w:val="28"/>
          <w:szCs w:val="28"/>
        </w:rPr>
        <w:t xml:space="preserve"> и выходит северной дверью на амвон, где произносит </w:t>
      </w:r>
      <w:r>
        <w:rPr>
          <w:b/>
          <w:sz w:val="28"/>
          <w:szCs w:val="28"/>
        </w:rPr>
        <w:t>благодарственную</w:t>
      </w:r>
      <w:r>
        <w:rPr>
          <w:sz w:val="28"/>
          <w:szCs w:val="28"/>
        </w:rPr>
        <w:t xml:space="preserve"> </w:t>
      </w:r>
      <w:r>
        <w:rPr>
          <w:b/>
          <w:i/>
          <w:sz w:val="28"/>
          <w:szCs w:val="28"/>
        </w:rPr>
        <w:t>ектению:</w:t>
      </w:r>
      <w:r>
        <w:rPr>
          <w:sz w:val="28"/>
          <w:szCs w:val="28"/>
        </w:rPr>
        <w:t xml:space="preserve"> </w:t>
      </w:r>
      <w:r>
        <w:rPr>
          <w:b/>
          <w:sz w:val="28"/>
          <w:szCs w:val="28"/>
        </w:rPr>
        <w:t>«</w:t>
      </w:r>
      <w:r>
        <w:rPr>
          <w:b/>
          <w:iCs/>
          <w:sz w:val="28"/>
          <w:szCs w:val="28"/>
        </w:rPr>
        <w:t>Прости приимше…</w:t>
      </w:r>
      <w:r>
        <w:rPr>
          <w:b/>
          <w:sz w:val="28"/>
          <w:szCs w:val="28"/>
        </w:rPr>
        <w:t>»</w:t>
      </w:r>
      <w:r w:rsidRPr="00BE7EB8">
        <w:rPr>
          <w:b/>
          <w:sz w:val="28"/>
          <w:szCs w:val="28"/>
        </w:rPr>
        <w:t>.</w:t>
      </w:r>
    </w:p>
    <w:p w:rsidR="00066E24" w:rsidRDefault="00BE7EB8" w:rsidP="00F44D40">
      <w:pPr>
        <w:tabs>
          <w:tab w:val="left" w:pos="426"/>
        </w:tabs>
        <w:jc w:val="both"/>
        <w:rPr>
          <w:sz w:val="24"/>
          <w:szCs w:val="24"/>
        </w:rPr>
      </w:pPr>
      <w:r>
        <w:rPr>
          <w:b/>
          <w:i/>
          <w:sz w:val="28"/>
          <w:szCs w:val="24"/>
          <w:u w:val="words"/>
        </w:rPr>
        <w:t xml:space="preserve">      </w:t>
      </w:r>
      <w:r w:rsidR="00066E24">
        <w:rPr>
          <w:b/>
          <w:i/>
          <w:sz w:val="28"/>
          <w:szCs w:val="24"/>
          <w:u w:val="words"/>
        </w:rPr>
        <w:t>Примечание</w:t>
      </w:r>
      <w:r>
        <w:rPr>
          <w:b/>
          <w:i/>
          <w:sz w:val="28"/>
          <w:szCs w:val="24"/>
          <w:u w:val="words"/>
        </w:rPr>
        <w:t>.</w:t>
      </w:r>
      <w:r w:rsidR="00066E24">
        <w:rPr>
          <w:b/>
          <w:i/>
          <w:sz w:val="28"/>
          <w:szCs w:val="24"/>
          <w:u w:val="words"/>
        </w:rPr>
        <w:t xml:space="preserve"> </w:t>
      </w:r>
      <w:r w:rsidR="00F44D40" w:rsidRPr="00F44D40">
        <w:rPr>
          <w:i/>
          <w:sz w:val="28"/>
          <w:szCs w:val="24"/>
        </w:rPr>
        <w:t>Е</w:t>
      </w:r>
      <w:r w:rsidR="00066E24">
        <w:rPr>
          <w:i/>
          <w:sz w:val="28"/>
          <w:szCs w:val="28"/>
        </w:rPr>
        <w:t>сли совершалась</w:t>
      </w:r>
      <w:r w:rsidR="00066E24">
        <w:rPr>
          <w:sz w:val="28"/>
          <w:szCs w:val="28"/>
        </w:rPr>
        <w:t xml:space="preserve"> </w:t>
      </w:r>
      <w:r w:rsidR="00066E24">
        <w:rPr>
          <w:b/>
          <w:i/>
          <w:sz w:val="28"/>
          <w:szCs w:val="28"/>
        </w:rPr>
        <w:t>диаконская</w:t>
      </w:r>
      <w:r w:rsidR="00066E24">
        <w:rPr>
          <w:b/>
          <w:sz w:val="28"/>
          <w:szCs w:val="28"/>
        </w:rPr>
        <w:t xml:space="preserve"> хиротония</w:t>
      </w:r>
      <w:r w:rsidR="00066E24" w:rsidRPr="00BE7EB8">
        <w:rPr>
          <w:b/>
          <w:sz w:val="28"/>
          <w:szCs w:val="28"/>
        </w:rPr>
        <w:t>,</w:t>
      </w:r>
      <w:r w:rsidR="00066E24">
        <w:rPr>
          <w:i/>
          <w:sz w:val="28"/>
          <w:szCs w:val="28"/>
        </w:rPr>
        <w:t xml:space="preserve"> то эту </w:t>
      </w:r>
      <w:r w:rsidR="00066E24">
        <w:rPr>
          <w:b/>
          <w:i/>
          <w:sz w:val="28"/>
          <w:szCs w:val="28"/>
        </w:rPr>
        <w:t>ектению</w:t>
      </w:r>
      <w:r w:rsidR="00066E24">
        <w:rPr>
          <w:sz w:val="28"/>
          <w:szCs w:val="28"/>
        </w:rPr>
        <w:t xml:space="preserve"> </w:t>
      </w:r>
      <w:r w:rsidR="00066E24">
        <w:rPr>
          <w:i/>
          <w:sz w:val="28"/>
          <w:szCs w:val="28"/>
        </w:rPr>
        <w:t xml:space="preserve">произносит </w:t>
      </w:r>
      <w:r w:rsidR="00F44D40" w:rsidRPr="00F44D40">
        <w:rPr>
          <w:b/>
          <w:sz w:val="28"/>
          <w:szCs w:val="28"/>
        </w:rPr>
        <w:t>новопоставленный</w:t>
      </w:r>
      <w:r w:rsidR="00F44D40">
        <w:rPr>
          <w:i/>
          <w:sz w:val="28"/>
          <w:szCs w:val="28"/>
        </w:rPr>
        <w:t xml:space="preserve"> </w:t>
      </w:r>
      <w:r w:rsidR="00066E24">
        <w:rPr>
          <w:b/>
          <w:i/>
          <w:sz w:val="28"/>
          <w:szCs w:val="28"/>
        </w:rPr>
        <w:t>диакон</w:t>
      </w:r>
      <w:r w:rsidR="00066E24" w:rsidRPr="00BE7EB8">
        <w:rPr>
          <w:b/>
          <w:i/>
          <w:sz w:val="28"/>
          <w:szCs w:val="28"/>
        </w:rPr>
        <w:t>,</w:t>
      </w:r>
      <w:r w:rsidR="00066E24">
        <w:rPr>
          <w:i/>
          <w:sz w:val="28"/>
          <w:szCs w:val="28"/>
        </w:rPr>
        <w:t xml:space="preserve"> который вместе с </w:t>
      </w:r>
      <w:r w:rsidR="00066E24">
        <w:rPr>
          <w:b/>
          <w:i/>
          <w:sz w:val="28"/>
          <w:szCs w:val="28"/>
        </w:rPr>
        <w:t xml:space="preserve">протодиаконом </w:t>
      </w:r>
      <w:r w:rsidR="00066E24">
        <w:rPr>
          <w:i/>
          <w:sz w:val="28"/>
          <w:szCs w:val="28"/>
        </w:rPr>
        <w:t>крестится к востоку, кланяется</w:t>
      </w:r>
      <w:r w:rsidR="00066E24">
        <w:rPr>
          <w:sz w:val="28"/>
          <w:szCs w:val="28"/>
        </w:rPr>
        <w:t xml:space="preserve"> </w:t>
      </w:r>
      <w:r w:rsidR="00066E24">
        <w:rPr>
          <w:b/>
          <w:i/>
          <w:sz w:val="28"/>
          <w:szCs w:val="28"/>
        </w:rPr>
        <w:t xml:space="preserve">архиерею </w:t>
      </w:r>
      <w:r w:rsidR="00066E24">
        <w:rPr>
          <w:i/>
          <w:sz w:val="28"/>
          <w:szCs w:val="28"/>
        </w:rPr>
        <w:t>и</w:t>
      </w:r>
      <w:r w:rsidR="00066E24">
        <w:rPr>
          <w:b/>
          <w:i/>
          <w:sz w:val="28"/>
          <w:szCs w:val="28"/>
        </w:rPr>
        <w:t xml:space="preserve"> </w:t>
      </w:r>
      <w:r w:rsidR="00066E24">
        <w:rPr>
          <w:i/>
          <w:sz w:val="28"/>
          <w:szCs w:val="28"/>
        </w:rPr>
        <w:t>выходит на солею</w:t>
      </w:r>
      <w:r w:rsidR="00066E24">
        <w:rPr>
          <w:b/>
          <w:i/>
          <w:sz w:val="28"/>
          <w:szCs w:val="28"/>
        </w:rPr>
        <w:t>.</w:t>
      </w:r>
    </w:p>
    <w:p w:rsidR="00066E24" w:rsidRDefault="00066E24" w:rsidP="00BE7EB8">
      <w:pPr>
        <w:tabs>
          <w:tab w:val="left" w:pos="426"/>
        </w:tabs>
        <w:jc w:val="both"/>
        <w:rPr>
          <w:b/>
          <w:i/>
          <w:sz w:val="28"/>
          <w:szCs w:val="24"/>
          <w:u w:val="single"/>
        </w:rPr>
      </w:pPr>
      <w:r>
        <w:rPr>
          <w:b/>
          <w:i/>
          <w:sz w:val="28"/>
          <w:szCs w:val="24"/>
        </w:rPr>
        <w:t xml:space="preserve">      </w:t>
      </w:r>
      <w:r>
        <w:rPr>
          <w:b/>
          <w:i/>
          <w:sz w:val="28"/>
          <w:szCs w:val="28"/>
        </w:rPr>
        <w:t>Архиерей</w:t>
      </w:r>
      <w:r w:rsidRPr="00BE7EB8">
        <w:rPr>
          <w:b/>
          <w:i/>
          <w:sz w:val="28"/>
          <w:szCs w:val="28"/>
        </w:rPr>
        <w:t>,</w:t>
      </w:r>
      <w:r>
        <w:rPr>
          <w:sz w:val="28"/>
          <w:szCs w:val="28"/>
        </w:rPr>
        <w:t xml:space="preserve"> после окончания </w:t>
      </w:r>
      <w:r>
        <w:rPr>
          <w:b/>
          <w:i/>
          <w:sz w:val="28"/>
          <w:szCs w:val="28"/>
        </w:rPr>
        <w:t>ектении</w:t>
      </w:r>
      <w:r w:rsidRPr="00BE7EB8">
        <w:rPr>
          <w:b/>
          <w:i/>
          <w:sz w:val="28"/>
          <w:szCs w:val="28"/>
        </w:rPr>
        <w:t>,</w:t>
      </w:r>
      <w:r>
        <w:rPr>
          <w:sz w:val="28"/>
          <w:szCs w:val="28"/>
        </w:rPr>
        <w:t xml:space="preserve"> бере</w:t>
      </w:r>
      <w:r w:rsidR="00D3078A">
        <w:rPr>
          <w:sz w:val="28"/>
          <w:szCs w:val="28"/>
        </w:rPr>
        <w:t xml:space="preserve">т в руки Евангелие, возглашает:                     </w:t>
      </w:r>
      <w:r>
        <w:rPr>
          <w:b/>
          <w:sz w:val="28"/>
          <w:szCs w:val="28"/>
        </w:rPr>
        <w:t>«Яко Ты еси Освящение наше…»</w:t>
      </w:r>
      <w:r w:rsidRPr="00BE7EB8">
        <w:rPr>
          <w:b/>
          <w:sz w:val="28"/>
          <w:szCs w:val="28"/>
        </w:rPr>
        <w:t>,</w:t>
      </w:r>
      <w:r>
        <w:rPr>
          <w:sz w:val="28"/>
          <w:szCs w:val="28"/>
        </w:rPr>
        <w:t xml:space="preserve"> начертывает  Евангелием знак креста над антиминсом и</w:t>
      </w:r>
      <w:r>
        <w:rPr>
          <w:sz w:val="28"/>
          <w:szCs w:val="24"/>
        </w:rPr>
        <w:t xml:space="preserve"> полагает Евангелие на антиминс</w:t>
      </w:r>
      <w:r w:rsidR="00F44D40">
        <w:rPr>
          <w:sz w:val="28"/>
          <w:szCs w:val="24"/>
        </w:rPr>
        <w:t>е</w:t>
      </w:r>
      <w:r>
        <w:rPr>
          <w:sz w:val="28"/>
          <w:szCs w:val="24"/>
        </w:rPr>
        <w:t>.</w:t>
      </w:r>
    </w:p>
    <w:p w:rsidR="00066E24" w:rsidRDefault="00BE7EB8" w:rsidP="00BE7EB8">
      <w:pPr>
        <w:tabs>
          <w:tab w:val="left" w:pos="426"/>
        </w:tabs>
        <w:jc w:val="both"/>
        <w:rPr>
          <w:sz w:val="28"/>
          <w:szCs w:val="28"/>
        </w:rPr>
      </w:pPr>
      <w:r>
        <w:rPr>
          <w:b/>
          <w:i/>
          <w:sz w:val="28"/>
          <w:szCs w:val="28"/>
        </w:rPr>
        <w:t xml:space="preserve">      </w:t>
      </w:r>
      <w:r w:rsidR="00066E24">
        <w:rPr>
          <w:b/>
          <w:i/>
          <w:sz w:val="28"/>
          <w:szCs w:val="28"/>
        </w:rPr>
        <w:t>Хор:</w:t>
      </w:r>
      <w:r w:rsidR="00066E24">
        <w:rPr>
          <w:sz w:val="28"/>
          <w:szCs w:val="28"/>
        </w:rPr>
        <w:t xml:space="preserve"> </w:t>
      </w:r>
      <w:r w:rsidR="00066E24">
        <w:rPr>
          <w:b/>
          <w:sz w:val="28"/>
          <w:szCs w:val="28"/>
        </w:rPr>
        <w:t>«Аминь»</w:t>
      </w:r>
      <w:r w:rsidR="00066E24" w:rsidRPr="00BE7EB8">
        <w:rPr>
          <w:b/>
          <w:sz w:val="28"/>
          <w:szCs w:val="28"/>
        </w:rPr>
        <w:t xml:space="preserve">. </w:t>
      </w:r>
    </w:p>
    <w:p w:rsidR="00066E24" w:rsidRDefault="00066E24" w:rsidP="00D54379">
      <w:pPr>
        <w:tabs>
          <w:tab w:val="left" w:pos="426"/>
        </w:tabs>
        <w:rPr>
          <w:b/>
          <w:sz w:val="28"/>
          <w:szCs w:val="28"/>
        </w:rPr>
      </w:pPr>
      <w:r>
        <w:rPr>
          <w:sz w:val="28"/>
          <w:szCs w:val="28"/>
        </w:rPr>
        <w:t xml:space="preserve">      </w:t>
      </w:r>
      <w:r>
        <w:rPr>
          <w:b/>
          <w:i/>
          <w:sz w:val="28"/>
          <w:szCs w:val="28"/>
        </w:rPr>
        <w:t xml:space="preserve">Архиерей </w:t>
      </w:r>
      <w:r>
        <w:rPr>
          <w:sz w:val="28"/>
          <w:szCs w:val="28"/>
        </w:rPr>
        <w:t xml:space="preserve">возглашает: </w:t>
      </w:r>
      <w:r>
        <w:rPr>
          <w:b/>
          <w:sz w:val="28"/>
          <w:szCs w:val="28"/>
        </w:rPr>
        <w:t>«С миром изыдем»</w:t>
      </w:r>
      <w:r w:rsidRPr="00BE7EB8">
        <w:rPr>
          <w:b/>
          <w:sz w:val="28"/>
          <w:szCs w:val="28"/>
        </w:rPr>
        <w:t>.</w:t>
      </w:r>
    </w:p>
    <w:p w:rsidR="00066E24" w:rsidRDefault="00066E24" w:rsidP="00066E24">
      <w:pPr>
        <w:tabs>
          <w:tab w:val="left" w:pos="426"/>
        </w:tabs>
        <w:jc w:val="both"/>
        <w:rPr>
          <w:sz w:val="28"/>
          <w:szCs w:val="28"/>
        </w:rPr>
      </w:pPr>
      <w:r>
        <w:rPr>
          <w:b/>
          <w:i/>
          <w:sz w:val="28"/>
          <w:szCs w:val="28"/>
        </w:rPr>
        <w:t xml:space="preserve">      </w:t>
      </w:r>
      <w:r>
        <w:rPr>
          <w:b/>
          <w:sz w:val="28"/>
          <w:szCs w:val="28"/>
        </w:rPr>
        <w:t xml:space="preserve">Младший </w:t>
      </w:r>
      <w:r>
        <w:rPr>
          <w:b/>
          <w:i/>
          <w:sz w:val="28"/>
          <w:szCs w:val="28"/>
        </w:rPr>
        <w:t xml:space="preserve">священник </w:t>
      </w:r>
      <w:r>
        <w:rPr>
          <w:sz w:val="28"/>
          <w:szCs w:val="28"/>
        </w:rPr>
        <w:t xml:space="preserve">(а если </w:t>
      </w:r>
      <w:r w:rsidR="00BE7EB8">
        <w:rPr>
          <w:sz w:val="28"/>
          <w:szCs w:val="28"/>
        </w:rPr>
        <w:t xml:space="preserve">совершалась </w:t>
      </w:r>
      <w:r>
        <w:rPr>
          <w:b/>
          <w:sz w:val="28"/>
          <w:szCs w:val="28"/>
        </w:rPr>
        <w:t>иерейская</w:t>
      </w:r>
      <w:r>
        <w:rPr>
          <w:sz w:val="28"/>
          <w:szCs w:val="28"/>
        </w:rPr>
        <w:t xml:space="preserve"> </w:t>
      </w:r>
      <w:r>
        <w:rPr>
          <w:b/>
          <w:i/>
          <w:sz w:val="28"/>
          <w:szCs w:val="28"/>
        </w:rPr>
        <w:t>хиротония</w:t>
      </w:r>
      <w:r w:rsidRPr="00BE7EB8">
        <w:rPr>
          <w:b/>
          <w:i/>
          <w:sz w:val="28"/>
          <w:szCs w:val="28"/>
        </w:rPr>
        <w:t>,</w:t>
      </w:r>
      <w:r>
        <w:rPr>
          <w:sz w:val="28"/>
          <w:szCs w:val="28"/>
        </w:rPr>
        <w:t xml:space="preserve"> </w:t>
      </w:r>
      <w:r w:rsidR="00D3078A">
        <w:rPr>
          <w:sz w:val="28"/>
          <w:szCs w:val="28"/>
        </w:rPr>
        <w:t xml:space="preserve">                                         </w:t>
      </w:r>
      <w:r>
        <w:rPr>
          <w:sz w:val="28"/>
          <w:szCs w:val="28"/>
        </w:rPr>
        <w:t xml:space="preserve">то </w:t>
      </w:r>
      <w:r>
        <w:rPr>
          <w:b/>
          <w:sz w:val="28"/>
          <w:szCs w:val="28"/>
        </w:rPr>
        <w:t>новопоставленный</w:t>
      </w:r>
      <w:r>
        <w:rPr>
          <w:sz w:val="28"/>
          <w:szCs w:val="28"/>
        </w:rPr>
        <w:t xml:space="preserve"> </w:t>
      </w:r>
      <w:r>
        <w:rPr>
          <w:b/>
          <w:i/>
          <w:sz w:val="28"/>
          <w:szCs w:val="28"/>
        </w:rPr>
        <w:t>священник</w:t>
      </w:r>
      <w:r w:rsidRPr="00BE7EB8">
        <w:rPr>
          <w:b/>
          <w:i/>
          <w:sz w:val="28"/>
          <w:szCs w:val="28"/>
        </w:rPr>
        <w:t>),</w:t>
      </w:r>
      <w:r>
        <w:rPr>
          <w:sz w:val="28"/>
          <w:szCs w:val="28"/>
        </w:rPr>
        <w:t xml:space="preserve"> крестится, кланяется </w:t>
      </w:r>
      <w:r>
        <w:rPr>
          <w:b/>
          <w:i/>
          <w:sz w:val="28"/>
          <w:szCs w:val="28"/>
        </w:rPr>
        <w:t xml:space="preserve">архиерею </w:t>
      </w:r>
      <w:r>
        <w:rPr>
          <w:sz w:val="28"/>
          <w:szCs w:val="28"/>
        </w:rPr>
        <w:t xml:space="preserve">на его благословение, выходит из алтаря со </w:t>
      </w:r>
      <w:r w:rsidRPr="00F44D40">
        <w:rPr>
          <w:sz w:val="28"/>
          <w:szCs w:val="28"/>
        </w:rPr>
        <w:t>Служебником</w:t>
      </w:r>
      <w:r>
        <w:rPr>
          <w:sz w:val="28"/>
          <w:szCs w:val="28"/>
        </w:rPr>
        <w:t xml:space="preserve"> в руках (заложенным на </w:t>
      </w:r>
      <w:r>
        <w:rPr>
          <w:b/>
          <w:sz w:val="28"/>
          <w:szCs w:val="28"/>
        </w:rPr>
        <w:t>заамвонной</w:t>
      </w:r>
      <w:r>
        <w:rPr>
          <w:sz w:val="28"/>
          <w:szCs w:val="28"/>
        </w:rPr>
        <w:t xml:space="preserve"> </w:t>
      </w:r>
      <w:r>
        <w:rPr>
          <w:b/>
          <w:i/>
          <w:sz w:val="28"/>
          <w:szCs w:val="28"/>
        </w:rPr>
        <w:t>молитве</w:t>
      </w:r>
      <w:r w:rsidRPr="00BE7EB8">
        <w:rPr>
          <w:b/>
          <w:i/>
          <w:sz w:val="28"/>
          <w:szCs w:val="28"/>
        </w:rPr>
        <w:t>)</w:t>
      </w:r>
      <w:r>
        <w:rPr>
          <w:sz w:val="28"/>
          <w:szCs w:val="28"/>
        </w:rPr>
        <w:t xml:space="preserve"> через царские врата за амвон (внизу солеи) и становится лицом к алтарю.</w:t>
      </w:r>
    </w:p>
    <w:p w:rsidR="00066E24" w:rsidRDefault="00066E24" w:rsidP="00BE7EB8">
      <w:pPr>
        <w:tabs>
          <w:tab w:val="left" w:pos="426"/>
        </w:tabs>
        <w:jc w:val="both"/>
        <w:rPr>
          <w:sz w:val="28"/>
          <w:szCs w:val="28"/>
        </w:rPr>
      </w:pPr>
      <w:r>
        <w:rPr>
          <w:sz w:val="28"/>
          <w:szCs w:val="28"/>
        </w:rPr>
        <w:t xml:space="preserve">     </w:t>
      </w:r>
      <w:r w:rsidR="00BE4F65">
        <w:rPr>
          <w:sz w:val="28"/>
          <w:szCs w:val="28"/>
        </w:rPr>
        <w:t xml:space="preserve"> </w:t>
      </w:r>
      <w:r>
        <w:rPr>
          <w:b/>
          <w:i/>
          <w:sz w:val="28"/>
          <w:szCs w:val="28"/>
        </w:rPr>
        <w:t>Хор</w:t>
      </w:r>
      <w:r w:rsidRPr="001E7A02">
        <w:rPr>
          <w:b/>
          <w:i/>
          <w:sz w:val="28"/>
          <w:szCs w:val="28"/>
        </w:rPr>
        <w:t>:</w:t>
      </w:r>
      <w:r w:rsidRPr="001E7A02">
        <w:rPr>
          <w:b/>
          <w:sz w:val="28"/>
          <w:szCs w:val="28"/>
        </w:rPr>
        <w:t xml:space="preserve"> </w:t>
      </w:r>
      <w:r>
        <w:rPr>
          <w:b/>
          <w:sz w:val="28"/>
          <w:szCs w:val="28"/>
        </w:rPr>
        <w:t>«О имени Господни»</w:t>
      </w:r>
      <w:r w:rsidRPr="00BE7EB8">
        <w:rPr>
          <w:b/>
          <w:sz w:val="28"/>
          <w:szCs w:val="28"/>
        </w:rPr>
        <w:t xml:space="preserve">. </w:t>
      </w:r>
    </w:p>
    <w:p w:rsidR="00066E24" w:rsidRDefault="00066E24" w:rsidP="00BE4F65">
      <w:pPr>
        <w:tabs>
          <w:tab w:val="left" w:pos="426"/>
        </w:tabs>
        <w:jc w:val="both"/>
        <w:rPr>
          <w:sz w:val="28"/>
          <w:szCs w:val="28"/>
        </w:rPr>
      </w:pPr>
      <w:r>
        <w:rPr>
          <w:sz w:val="28"/>
          <w:szCs w:val="28"/>
        </w:rPr>
        <w:t xml:space="preserve">     </w:t>
      </w:r>
      <w:r w:rsidR="00BE4F65">
        <w:rPr>
          <w:sz w:val="28"/>
          <w:szCs w:val="28"/>
        </w:rPr>
        <w:t xml:space="preserve"> </w:t>
      </w:r>
      <w:r>
        <w:rPr>
          <w:b/>
          <w:bCs/>
          <w:sz w:val="28"/>
          <w:szCs w:val="28"/>
        </w:rPr>
        <w:t>Младший</w:t>
      </w:r>
      <w:r>
        <w:rPr>
          <w:b/>
          <w:bCs/>
          <w:i/>
          <w:sz w:val="28"/>
          <w:szCs w:val="28"/>
        </w:rPr>
        <w:t xml:space="preserve"> д</w:t>
      </w:r>
      <w:r>
        <w:rPr>
          <w:b/>
          <w:i/>
          <w:sz w:val="28"/>
          <w:szCs w:val="28"/>
        </w:rPr>
        <w:t>иакон</w:t>
      </w:r>
      <w:r w:rsidR="00BE4F65">
        <w:rPr>
          <w:sz w:val="28"/>
          <w:szCs w:val="28"/>
        </w:rPr>
        <w:t xml:space="preserve"> (или </w:t>
      </w:r>
      <w:r w:rsidR="00BE4F65">
        <w:rPr>
          <w:b/>
          <w:sz w:val="28"/>
          <w:szCs w:val="28"/>
        </w:rPr>
        <w:t>новопоставленный</w:t>
      </w:r>
      <w:r w:rsidR="00BE4F65">
        <w:rPr>
          <w:b/>
          <w:i/>
          <w:sz w:val="28"/>
          <w:szCs w:val="28"/>
        </w:rPr>
        <w:t xml:space="preserve"> </w:t>
      </w:r>
      <w:r>
        <w:rPr>
          <w:b/>
          <w:i/>
          <w:sz w:val="28"/>
          <w:szCs w:val="28"/>
        </w:rPr>
        <w:t>диакон</w:t>
      </w:r>
      <w:r w:rsidRPr="00BE7EB8">
        <w:rPr>
          <w:b/>
          <w:i/>
          <w:sz w:val="28"/>
          <w:szCs w:val="28"/>
        </w:rPr>
        <w:t>)</w:t>
      </w:r>
      <w:r>
        <w:rPr>
          <w:sz w:val="28"/>
          <w:szCs w:val="28"/>
        </w:rPr>
        <w:t xml:space="preserve"> воздвигает правой рукой орарь и возглашает: </w:t>
      </w:r>
      <w:r>
        <w:rPr>
          <w:b/>
          <w:sz w:val="28"/>
          <w:szCs w:val="28"/>
        </w:rPr>
        <w:t>«Господу помолимся»</w:t>
      </w:r>
      <w:r w:rsidRPr="00BE7EB8">
        <w:rPr>
          <w:b/>
          <w:sz w:val="28"/>
          <w:szCs w:val="28"/>
        </w:rPr>
        <w:t>,</w:t>
      </w:r>
      <w:r>
        <w:rPr>
          <w:sz w:val="28"/>
          <w:szCs w:val="28"/>
        </w:rPr>
        <w:t xml:space="preserve"> а затем поворачивается левым плечом </w:t>
      </w:r>
      <w:r w:rsidR="00D3078A">
        <w:rPr>
          <w:sz w:val="28"/>
          <w:szCs w:val="28"/>
        </w:rPr>
        <w:t xml:space="preserve">                        </w:t>
      </w:r>
      <w:r>
        <w:rPr>
          <w:sz w:val="28"/>
          <w:szCs w:val="28"/>
        </w:rPr>
        <w:t xml:space="preserve">к </w:t>
      </w:r>
      <w:r>
        <w:rPr>
          <w:b/>
          <w:i/>
          <w:sz w:val="28"/>
          <w:szCs w:val="28"/>
        </w:rPr>
        <w:t>священнику</w:t>
      </w:r>
      <w:r>
        <w:rPr>
          <w:sz w:val="28"/>
          <w:szCs w:val="28"/>
        </w:rPr>
        <w:t xml:space="preserve"> и показывает орарем в сторону алтаря через открытые царские врата. </w:t>
      </w:r>
    </w:p>
    <w:p w:rsidR="00066E24" w:rsidRDefault="00066E24" w:rsidP="00066E24">
      <w:pPr>
        <w:tabs>
          <w:tab w:val="left" w:pos="426"/>
        </w:tabs>
        <w:jc w:val="both"/>
        <w:rPr>
          <w:sz w:val="28"/>
          <w:szCs w:val="28"/>
        </w:rPr>
      </w:pPr>
      <w:r>
        <w:rPr>
          <w:sz w:val="28"/>
          <w:szCs w:val="28"/>
        </w:rPr>
        <w:t xml:space="preserve">     </w:t>
      </w:r>
      <w:r w:rsidR="00BE4F65">
        <w:rPr>
          <w:sz w:val="28"/>
          <w:szCs w:val="28"/>
        </w:rPr>
        <w:t xml:space="preserve"> </w:t>
      </w:r>
      <w:r>
        <w:rPr>
          <w:b/>
          <w:i/>
          <w:sz w:val="28"/>
          <w:szCs w:val="28"/>
        </w:rPr>
        <w:t>Хор:</w:t>
      </w:r>
      <w:r>
        <w:rPr>
          <w:sz w:val="28"/>
          <w:szCs w:val="28"/>
        </w:rPr>
        <w:t xml:space="preserve"> </w:t>
      </w:r>
      <w:r>
        <w:rPr>
          <w:b/>
          <w:sz w:val="28"/>
          <w:szCs w:val="28"/>
        </w:rPr>
        <w:t>«Господи, помилуй»</w:t>
      </w:r>
      <w:r w:rsidRPr="00BE7EB8">
        <w:rPr>
          <w:b/>
          <w:sz w:val="28"/>
          <w:szCs w:val="28"/>
        </w:rPr>
        <w:t>.</w:t>
      </w:r>
      <w:r>
        <w:rPr>
          <w:sz w:val="28"/>
          <w:szCs w:val="28"/>
        </w:rPr>
        <w:t xml:space="preserve"> </w:t>
      </w:r>
    </w:p>
    <w:p w:rsidR="00066E24" w:rsidRDefault="00066E24" w:rsidP="00BE4F65">
      <w:pPr>
        <w:tabs>
          <w:tab w:val="left" w:pos="426"/>
        </w:tabs>
        <w:jc w:val="both"/>
        <w:rPr>
          <w:sz w:val="28"/>
          <w:szCs w:val="28"/>
        </w:rPr>
      </w:pPr>
      <w:r>
        <w:rPr>
          <w:sz w:val="28"/>
          <w:szCs w:val="28"/>
        </w:rPr>
        <w:t xml:space="preserve">     </w:t>
      </w:r>
      <w:r w:rsidR="00BE4F65">
        <w:rPr>
          <w:sz w:val="28"/>
          <w:szCs w:val="28"/>
        </w:rPr>
        <w:t xml:space="preserve"> </w:t>
      </w:r>
      <w:r>
        <w:rPr>
          <w:b/>
          <w:sz w:val="28"/>
          <w:szCs w:val="28"/>
        </w:rPr>
        <w:t>Младший</w:t>
      </w:r>
      <w:r>
        <w:rPr>
          <w:b/>
          <w:i/>
          <w:sz w:val="28"/>
          <w:szCs w:val="28"/>
        </w:rPr>
        <w:t xml:space="preserve"> священник </w:t>
      </w:r>
      <w:r>
        <w:rPr>
          <w:sz w:val="28"/>
          <w:szCs w:val="28"/>
        </w:rPr>
        <w:t xml:space="preserve">(или </w:t>
      </w:r>
      <w:r>
        <w:rPr>
          <w:b/>
          <w:sz w:val="28"/>
          <w:szCs w:val="28"/>
        </w:rPr>
        <w:t xml:space="preserve">новопоставленный </w:t>
      </w:r>
      <w:r>
        <w:rPr>
          <w:b/>
          <w:i/>
          <w:sz w:val="28"/>
          <w:szCs w:val="28"/>
        </w:rPr>
        <w:t>священник</w:t>
      </w:r>
      <w:r w:rsidRPr="00BE7EB8">
        <w:rPr>
          <w:b/>
          <w:i/>
          <w:sz w:val="28"/>
          <w:szCs w:val="28"/>
        </w:rPr>
        <w:t xml:space="preserve">) </w:t>
      </w:r>
      <w:r>
        <w:rPr>
          <w:sz w:val="28"/>
          <w:szCs w:val="28"/>
        </w:rPr>
        <w:t xml:space="preserve">поворачивается лицом к алтарю и читает </w:t>
      </w:r>
      <w:r>
        <w:rPr>
          <w:b/>
          <w:sz w:val="28"/>
          <w:szCs w:val="28"/>
        </w:rPr>
        <w:t xml:space="preserve">заамвонную </w:t>
      </w:r>
      <w:r>
        <w:rPr>
          <w:b/>
          <w:i/>
          <w:sz w:val="28"/>
          <w:szCs w:val="28"/>
        </w:rPr>
        <w:t>молитву</w:t>
      </w:r>
      <w:r w:rsidRPr="00BE7EB8">
        <w:rPr>
          <w:b/>
          <w:i/>
          <w:sz w:val="28"/>
          <w:szCs w:val="28"/>
        </w:rPr>
        <w:t>:</w:t>
      </w:r>
      <w:r>
        <w:rPr>
          <w:i/>
          <w:sz w:val="28"/>
          <w:szCs w:val="28"/>
        </w:rPr>
        <w:t xml:space="preserve"> </w:t>
      </w:r>
      <w:r>
        <w:rPr>
          <w:b/>
          <w:sz w:val="28"/>
          <w:szCs w:val="28"/>
        </w:rPr>
        <w:t>«Благословляяй благословящия Тя, Господи…»</w:t>
      </w:r>
      <w:r w:rsidRPr="00BE7EB8">
        <w:rPr>
          <w:b/>
          <w:sz w:val="28"/>
          <w:szCs w:val="28"/>
        </w:rPr>
        <w:t>.</w:t>
      </w:r>
      <w:r>
        <w:rPr>
          <w:b/>
          <w:sz w:val="28"/>
          <w:szCs w:val="28"/>
        </w:rPr>
        <w:t xml:space="preserve">         </w:t>
      </w:r>
    </w:p>
    <w:p w:rsidR="00066E24" w:rsidRDefault="00066E24" w:rsidP="00066E24">
      <w:pPr>
        <w:tabs>
          <w:tab w:val="left" w:pos="426"/>
        </w:tabs>
        <w:jc w:val="both"/>
        <w:rPr>
          <w:sz w:val="28"/>
          <w:szCs w:val="28"/>
        </w:rPr>
      </w:pPr>
      <w:r>
        <w:rPr>
          <w:b/>
          <w:i/>
          <w:sz w:val="28"/>
          <w:szCs w:val="28"/>
        </w:rPr>
        <w:t xml:space="preserve">     </w:t>
      </w:r>
      <w:r>
        <w:rPr>
          <w:sz w:val="28"/>
          <w:szCs w:val="28"/>
        </w:rPr>
        <w:t xml:space="preserve">В конце </w:t>
      </w:r>
      <w:r>
        <w:rPr>
          <w:b/>
          <w:i/>
          <w:sz w:val="28"/>
          <w:szCs w:val="28"/>
        </w:rPr>
        <w:t>молитвы</w:t>
      </w:r>
      <w:r>
        <w:rPr>
          <w:sz w:val="28"/>
          <w:szCs w:val="28"/>
        </w:rPr>
        <w:t xml:space="preserve"> </w:t>
      </w:r>
      <w:r>
        <w:rPr>
          <w:b/>
          <w:sz w:val="28"/>
          <w:szCs w:val="28"/>
        </w:rPr>
        <w:t>младший</w:t>
      </w:r>
      <w:r>
        <w:rPr>
          <w:sz w:val="28"/>
          <w:szCs w:val="28"/>
        </w:rPr>
        <w:t xml:space="preserve"> </w:t>
      </w:r>
      <w:r>
        <w:rPr>
          <w:b/>
          <w:i/>
          <w:sz w:val="28"/>
          <w:szCs w:val="28"/>
        </w:rPr>
        <w:t xml:space="preserve">диакон </w:t>
      </w:r>
      <w:r>
        <w:rPr>
          <w:sz w:val="28"/>
          <w:szCs w:val="28"/>
        </w:rPr>
        <w:t xml:space="preserve">(или </w:t>
      </w:r>
      <w:r w:rsidR="00BE4F65">
        <w:rPr>
          <w:b/>
          <w:sz w:val="28"/>
          <w:szCs w:val="28"/>
        </w:rPr>
        <w:t>новопоставленный</w:t>
      </w:r>
      <w:r w:rsidR="00BE4F65">
        <w:rPr>
          <w:b/>
          <w:i/>
          <w:sz w:val="28"/>
          <w:szCs w:val="28"/>
        </w:rPr>
        <w:t xml:space="preserve"> </w:t>
      </w:r>
      <w:r>
        <w:rPr>
          <w:b/>
          <w:i/>
          <w:sz w:val="28"/>
          <w:szCs w:val="28"/>
        </w:rPr>
        <w:t>диакон</w:t>
      </w:r>
      <w:r w:rsidRPr="00BE7EB8">
        <w:rPr>
          <w:b/>
          <w:i/>
          <w:sz w:val="28"/>
          <w:szCs w:val="28"/>
        </w:rPr>
        <w:t xml:space="preserve">) </w:t>
      </w:r>
      <w:r>
        <w:rPr>
          <w:sz w:val="28"/>
          <w:szCs w:val="28"/>
        </w:rPr>
        <w:t>крестится</w:t>
      </w:r>
      <w:r>
        <w:rPr>
          <w:b/>
          <w:i/>
          <w:sz w:val="28"/>
          <w:szCs w:val="28"/>
        </w:rPr>
        <w:t xml:space="preserve"> </w:t>
      </w:r>
      <w:r>
        <w:rPr>
          <w:sz w:val="28"/>
          <w:szCs w:val="28"/>
        </w:rPr>
        <w:t>и, пересекая солею, входит в алтарь через северную дверь, подходит к</w:t>
      </w:r>
      <w:r w:rsidR="00D54379">
        <w:rPr>
          <w:sz w:val="28"/>
          <w:szCs w:val="28"/>
        </w:rPr>
        <w:t xml:space="preserve"> </w:t>
      </w:r>
      <w:r>
        <w:rPr>
          <w:sz w:val="28"/>
          <w:szCs w:val="28"/>
        </w:rPr>
        <w:t xml:space="preserve">северо-западному краю престола, складывает руки, как для принятия благословения, полагая их ладонями на престоле (правую поверх левой), а сверху приклоняет голову. Вместе с ним становятся в ряд возле престола и приклоняют голову и остальные </w:t>
      </w:r>
      <w:r>
        <w:rPr>
          <w:b/>
          <w:i/>
          <w:sz w:val="28"/>
          <w:szCs w:val="28"/>
        </w:rPr>
        <w:t>диаконы</w:t>
      </w:r>
      <w:r w:rsidRPr="00BE7EB8">
        <w:rPr>
          <w:b/>
          <w:i/>
          <w:sz w:val="28"/>
          <w:szCs w:val="28"/>
        </w:rPr>
        <w:t>,</w:t>
      </w:r>
      <w:r>
        <w:rPr>
          <w:b/>
          <w:i/>
          <w:sz w:val="28"/>
          <w:szCs w:val="28"/>
        </w:rPr>
        <w:t xml:space="preserve"> </w:t>
      </w:r>
      <w:r>
        <w:rPr>
          <w:sz w:val="28"/>
          <w:szCs w:val="28"/>
        </w:rPr>
        <w:t>которые будут потреблять Святые Дары.</w:t>
      </w:r>
    </w:p>
    <w:p w:rsidR="00066E24" w:rsidRDefault="00066E24" w:rsidP="00BE4F65">
      <w:pPr>
        <w:tabs>
          <w:tab w:val="left" w:pos="426"/>
        </w:tabs>
        <w:jc w:val="both"/>
        <w:rPr>
          <w:sz w:val="24"/>
          <w:szCs w:val="24"/>
        </w:rPr>
      </w:pPr>
      <w:r>
        <w:rPr>
          <w:b/>
          <w:i/>
          <w:sz w:val="28"/>
          <w:szCs w:val="28"/>
        </w:rPr>
        <w:t xml:space="preserve">     </w:t>
      </w:r>
      <w:r w:rsidR="00BE4F65">
        <w:rPr>
          <w:b/>
          <w:i/>
          <w:sz w:val="28"/>
          <w:szCs w:val="28"/>
        </w:rPr>
        <w:t xml:space="preserve"> </w:t>
      </w:r>
      <w:r>
        <w:rPr>
          <w:b/>
          <w:i/>
          <w:sz w:val="28"/>
          <w:szCs w:val="28"/>
        </w:rPr>
        <w:t xml:space="preserve"> Архиерей</w:t>
      </w:r>
      <w:r>
        <w:rPr>
          <w:sz w:val="28"/>
          <w:szCs w:val="28"/>
        </w:rPr>
        <w:t xml:space="preserve"> читает перед престолом </w:t>
      </w:r>
      <w:r>
        <w:rPr>
          <w:b/>
          <w:sz w:val="28"/>
          <w:szCs w:val="28"/>
        </w:rPr>
        <w:t>младшему</w:t>
      </w:r>
      <w:r>
        <w:rPr>
          <w:sz w:val="28"/>
          <w:szCs w:val="28"/>
        </w:rPr>
        <w:t xml:space="preserve"> </w:t>
      </w:r>
      <w:r>
        <w:rPr>
          <w:b/>
          <w:i/>
          <w:sz w:val="28"/>
          <w:szCs w:val="28"/>
        </w:rPr>
        <w:t xml:space="preserve">диакону </w:t>
      </w:r>
      <w:r>
        <w:rPr>
          <w:sz w:val="28"/>
          <w:szCs w:val="28"/>
        </w:rPr>
        <w:t>(или</w:t>
      </w:r>
      <w:r>
        <w:rPr>
          <w:b/>
          <w:i/>
          <w:sz w:val="28"/>
          <w:szCs w:val="28"/>
        </w:rPr>
        <w:t xml:space="preserve"> </w:t>
      </w:r>
      <w:r w:rsidR="00BE4F65">
        <w:rPr>
          <w:b/>
          <w:sz w:val="28"/>
          <w:szCs w:val="28"/>
        </w:rPr>
        <w:t>новопоставленному</w:t>
      </w:r>
      <w:r w:rsidR="00BE4F65">
        <w:rPr>
          <w:b/>
          <w:i/>
          <w:sz w:val="28"/>
          <w:szCs w:val="28"/>
        </w:rPr>
        <w:t xml:space="preserve"> </w:t>
      </w:r>
      <w:r>
        <w:rPr>
          <w:b/>
          <w:i/>
          <w:sz w:val="28"/>
          <w:szCs w:val="28"/>
        </w:rPr>
        <w:t>диакону</w:t>
      </w:r>
      <w:r w:rsidR="00BE4F65" w:rsidRPr="00BE7EB8">
        <w:rPr>
          <w:b/>
          <w:i/>
          <w:sz w:val="28"/>
          <w:szCs w:val="28"/>
        </w:rPr>
        <w:t>,</w:t>
      </w:r>
      <w:r w:rsidR="00BE4F65">
        <w:rPr>
          <w:sz w:val="28"/>
          <w:szCs w:val="28"/>
        </w:rPr>
        <w:t xml:space="preserve"> или всем </w:t>
      </w:r>
      <w:r>
        <w:rPr>
          <w:b/>
          <w:i/>
          <w:sz w:val="28"/>
          <w:szCs w:val="28"/>
        </w:rPr>
        <w:t>диаконам</w:t>
      </w:r>
      <w:r w:rsidRPr="00BE7EB8">
        <w:rPr>
          <w:b/>
          <w:i/>
          <w:sz w:val="28"/>
          <w:szCs w:val="28"/>
        </w:rPr>
        <w:t xml:space="preserve">, </w:t>
      </w:r>
      <w:r>
        <w:rPr>
          <w:sz w:val="28"/>
          <w:szCs w:val="28"/>
        </w:rPr>
        <w:t>потребляющим Святые Дары)</w:t>
      </w:r>
      <w:r>
        <w:rPr>
          <w:b/>
          <w:i/>
          <w:sz w:val="28"/>
          <w:szCs w:val="28"/>
        </w:rPr>
        <w:t xml:space="preserve"> молитву</w:t>
      </w:r>
      <w:r>
        <w:rPr>
          <w:sz w:val="28"/>
          <w:szCs w:val="28"/>
        </w:rPr>
        <w:t xml:space="preserve"> </w:t>
      </w:r>
      <w:r>
        <w:rPr>
          <w:b/>
          <w:sz w:val="28"/>
          <w:szCs w:val="28"/>
        </w:rPr>
        <w:t>на</w:t>
      </w:r>
      <w:r>
        <w:rPr>
          <w:sz w:val="28"/>
          <w:szCs w:val="28"/>
        </w:rPr>
        <w:t xml:space="preserve"> </w:t>
      </w:r>
      <w:r>
        <w:rPr>
          <w:b/>
          <w:sz w:val="28"/>
          <w:szCs w:val="28"/>
        </w:rPr>
        <w:t>потребление</w:t>
      </w:r>
      <w:r>
        <w:rPr>
          <w:sz w:val="28"/>
          <w:szCs w:val="28"/>
        </w:rPr>
        <w:t xml:space="preserve"> </w:t>
      </w:r>
      <w:r w:rsidRPr="00BE7EB8">
        <w:rPr>
          <w:b/>
          <w:sz w:val="28"/>
          <w:szCs w:val="28"/>
        </w:rPr>
        <w:t>Святых Даров:</w:t>
      </w:r>
      <w:r>
        <w:rPr>
          <w:sz w:val="28"/>
          <w:szCs w:val="28"/>
        </w:rPr>
        <w:t xml:space="preserve"> </w:t>
      </w:r>
      <w:r w:rsidRPr="00BE7EB8">
        <w:rPr>
          <w:b/>
          <w:sz w:val="28"/>
          <w:szCs w:val="28"/>
        </w:rPr>
        <w:t>«</w:t>
      </w:r>
      <w:r>
        <w:rPr>
          <w:b/>
          <w:sz w:val="28"/>
          <w:szCs w:val="28"/>
        </w:rPr>
        <w:t xml:space="preserve">Исполнение закона и пророков Сам Сый, Христе Боже наш…» </w:t>
      </w:r>
      <w:r>
        <w:rPr>
          <w:sz w:val="28"/>
          <w:szCs w:val="28"/>
        </w:rPr>
        <w:t xml:space="preserve">(на </w:t>
      </w:r>
      <w:r w:rsidR="00AC6FF9">
        <w:rPr>
          <w:b/>
          <w:sz w:val="28"/>
          <w:szCs w:val="28"/>
        </w:rPr>
        <w:t>л</w:t>
      </w:r>
      <w:r>
        <w:rPr>
          <w:b/>
          <w:sz w:val="28"/>
          <w:szCs w:val="28"/>
        </w:rPr>
        <w:t>итургии Василия Великого</w:t>
      </w:r>
      <w:r w:rsidRPr="00BE4F65">
        <w:rPr>
          <w:b/>
          <w:sz w:val="28"/>
          <w:szCs w:val="28"/>
        </w:rPr>
        <w:t>:</w:t>
      </w:r>
      <w:r>
        <w:rPr>
          <w:sz w:val="28"/>
          <w:szCs w:val="28"/>
        </w:rPr>
        <w:t xml:space="preserve"> </w:t>
      </w:r>
      <w:r>
        <w:rPr>
          <w:b/>
          <w:sz w:val="28"/>
          <w:szCs w:val="28"/>
        </w:rPr>
        <w:t>«Исполнися и совершися...»</w:t>
      </w:r>
      <w:r w:rsidRPr="00BE7EB8">
        <w:rPr>
          <w:b/>
          <w:sz w:val="28"/>
          <w:szCs w:val="28"/>
        </w:rPr>
        <w:t>).</w:t>
      </w:r>
      <w:r>
        <w:rPr>
          <w:sz w:val="28"/>
          <w:szCs w:val="28"/>
        </w:rPr>
        <w:t xml:space="preserve"> В конце </w:t>
      </w:r>
      <w:r>
        <w:rPr>
          <w:b/>
          <w:i/>
          <w:sz w:val="28"/>
          <w:szCs w:val="28"/>
        </w:rPr>
        <w:t>молитвы</w:t>
      </w:r>
      <w:r>
        <w:rPr>
          <w:sz w:val="28"/>
          <w:szCs w:val="28"/>
        </w:rPr>
        <w:t xml:space="preserve"> </w:t>
      </w:r>
      <w:r>
        <w:rPr>
          <w:b/>
          <w:i/>
          <w:sz w:val="28"/>
          <w:szCs w:val="28"/>
        </w:rPr>
        <w:lastRenderedPageBreak/>
        <w:t>архиерей</w:t>
      </w:r>
      <w:r>
        <w:rPr>
          <w:sz w:val="28"/>
          <w:szCs w:val="28"/>
        </w:rPr>
        <w:t xml:space="preserve"> благословляет крестообразно рукой голову </w:t>
      </w:r>
      <w:r>
        <w:rPr>
          <w:b/>
          <w:i/>
          <w:sz w:val="28"/>
          <w:szCs w:val="28"/>
        </w:rPr>
        <w:t xml:space="preserve">диакона </w:t>
      </w:r>
      <w:r>
        <w:rPr>
          <w:sz w:val="28"/>
          <w:szCs w:val="28"/>
        </w:rPr>
        <w:t>(или же</w:t>
      </w:r>
      <w:r>
        <w:rPr>
          <w:b/>
          <w:i/>
          <w:sz w:val="28"/>
          <w:szCs w:val="28"/>
        </w:rPr>
        <w:t xml:space="preserve"> диаконов</w:t>
      </w:r>
      <w:r w:rsidRPr="00BE7EB8">
        <w:rPr>
          <w:b/>
          <w:i/>
          <w:sz w:val="28"/>
          <w:szCs w:val="28"/>
        </w:rPr>
        <w:t>).</w:t>
      </w:r>
      <w:r>
        <w:rPr>
          <w:sz w:val="28"/>
          <w:szCs w:val="28"/>
        </w:rPr>
        <w:t xml:space="preserve"> </w:t>
      </w:r>
      <w:r>
        <w:rPr>
          <w:b/>
          <w:i/>
          <w:sz w:val="28"/>
          <w:szCs w:val="28"/>
        </w:rPr>
        <w:t>Диакон</w:t>
      </w:r>
      <w:r>
        <w:rPr>
          <w:sz w:val="28"/>
          <w:szCs w:val="28"/>
        </w:rPr>
        <w:t xml:space="preserve"> (или </w:t>
      </w:r>
      <w:r>
        <w:rPr>
          <w:b/>
          <w:i/>
          <w:sz w:val="28"/>
          <w:szCs w:val="28"/>
        </w:rPr>
        <w:t>диаконы</w:t>
      </w:r>
      <w:r w:rsidRPr="00BE7EB8">
        <w:rPr>
          <w:b/>
          <w:i/>
          <w:sz w:val="28"/>
          <w:szCs w:val="28"/>
        </w:rPr>
        <w:t>)</w:t>
      </w:r>
      <w:r>
        <w:rPr>
          <w:b/>
          <w:i/>
          <w:sz w:val="28"/>
          <w:szCs w:val="28"/>
        </w:rPr>
        <w:t xml:space="preserve"> </w:t>
      </w:r>
      <w:r>
        <w:rPr>
          <w:sz w:val="28"/>
          <w:szCs w:val="28"/>
        </w:rPr>
        <w:t xml:space="preserve">отвечает: </w:t>
      </w:r>
      <w:r>
        <w:rPr>
          <w:b/>
          <w:sz w:val="28"/>
          <w:szCs w:val="28"/>
        </w:rPr>
        <w:t>«Аминь»</w:t>
      </w:r>
      <w:r w:rsidRPr="00BE7EB8">
        <w:rPr>
          <w:b/>
          <w:sz w:val="28"/>
          <w:szCs w:val="28"/>
        </w:rPr>
        <w:t xml:space="preserve">, </w:t>
      </w:r>
      <w:r>
        <w:rPr>
          <w:sz w:val="28"/>
          <w:szCs w:val="28"/>
        </w:rPr>
        <w:t xml:space="preserve">а затем крестится, кланяется </w:t>
      </w:r>
      <w:r>
        <w:rPr>
          <w:b/>
          <w:i/>
          <w:sz w:val="28"/>
          <w:szCs w:val="28"/>
        </w:rPr>
        <w:t>архиерею</w:t>
      </w:r>
      <w:r>
        <w:rPr>
          <w:sz w:val="28"/>
          <w:szCs w:val="28"/>
        </w:rPr>
        <w:t xml:space="preserve"> </w:t>
      </w:r>
      <w:r w:rsidR="00D3078A">
        <w:rPr>
          <w:sz w:val="28"/>
          <w:szCs w:val="28"/>
        </w:rPr>
        <w:t xml:space="preserve">                 </w:t>
      </w:r>
      <w:r>
        <w:rPr>
          <w:sz w:val="28"/>
          <w:szCs w:val="28"/>
        </w:rPr>
        <w:t>к жертвеннику для потребления Святых Даров.</w:t>
      </w:r>
      <w:r>
        <w:rPr>
          <w:sz w:val="24"/>
          <w:szCs w:val="24"/>
        </w:rPr>
        <w:t xml:space="preserve"> </w:t>
      </w:r>
    </w:p>
    <w:p w:rsidR="00066E24" w:rsidRPr="00066E24" w:rsidRDefault="00066E24" w:rsidP="00066E24">
      <w:pPr>
        <w:tabs>
          <w:tab w:val="left" w:pos="284"/>
          <w:tab w:val="left" w:pos="426"/>
        </w:tabs>
        <w:jc w:val="both"/>
        <w:rPr>
          <w:rFonts w:eastAsia="Calibri"/>
          <w:b/>
          <w:i/>
          <w:sz w:val="28"/>
          <w:szCs w:val="28"/>
          <w:lang w:eastAsia="en-US"/>
        </w:rPr>
      </w:pPr>
      <w:r>
        <w:rPr>
          <w:b/>
          <w:bCs/>
          <w:sz w:val="28"/>
          <w:szCs w:val="28"/>
        </w:rPr>
        <w:t xml:space="preserve">       </w:t>
      </w:r>
      <w:r>
        <w:rPr>
          <w:sz w:val="28"/>
          <w:szCs w:val="28"/>
        </w:rPr>
        <w:t xml:space="preserve">После прочтения </w:t>
      </w:r>
      <w:r>
        <w:rPr>
          <w:b/>
          <w:sz w:val="28"/>
          <w:szCs w:val="28"/>
        </w:rPr>
        <w:t xml:space="preserve">заамвонной </w:t>
      </w:r>
      <w:r>
        <w:rPr>
          <w:b/>
          <w:i/>
          <w:sz w:val="28"/>
          <w:szCs w:val="28"/>
        </w:rPr>
        <w:t>молитвы</w:t>
      </w:r>
      <w:r>
        <w:rPr>
          <w:sz w:val="28"/>
          <w:szCs w:val="28"/>
        </w:rPr>
        <w:t xml:space="preserve"> </w:t>
      </w:r>
      <w:r>
        <w:rPr>
          <w:b/>
          <w:sz w:val="28"/>
          <w:szCs w:val="28"/>
        </w:rPr>
        <w:t>младший</w:t>
      </w:r>
      <w:r>
        <w:rPr>
          <w:sz w:val="28"/>
          <w:szCs w:val="28"/>
        </w:rPr>
        <w:t xml:space="preserve"> </w:t>
      </w:r>
      <w:r>
        <w:rPr>
          <w:b/>
          <w:i/>
          <w:sz w:val="28"/>
          <w:szCs w:val="28"/>
        </w:rPr>
        <w:t>священник</w:t>
      </w:r>
      <w:r w:rsidR="00D3078A">
        <w:rPr>
          <w:sz w:val="28"/>
          <w:szCs w:val="28"/>
        </w:rPr>
        <w:t xml:space="preserve">                                             </w:t>
      </w:r>
      <w:r>
        <w:rPr>
          <w:sz w:val="28"/>
          <w:szCs w:val="28"/>
        </w:rPr>
        <w:t xml:space="preserve">(или </w:t>
      </w:r>
      <w:r>
        <w:rPr>
          <w:b/>
          <w:sz w:val="28"/>
          <w:szCs w:val="28"/>
        </w:rPr>
        <w:t xml:space="preserve">новопоставленный </w:t>
      </w:r>
      <w:r>
        <w:rPr>
          <w:b/>
          <w:i/>
          <w:sz w:val="28"/>
          <w:szCs w:val="28"/>
        </w:rPr>
        <w:t>священник</w:t>
      </w:r>
      <w:r w:rsidRPr="00BE7EB8">
        <w:rPr>
          <w:b/>
          <w:i/>
          <w:sz w:val="28"/>
          <w:szCs w:val="28"/>
        </w:rPr>
        <w:t>)</w:t>
      </w:r>
      <w:r>
        <w:rPr>
          <w:sz w:val="28"/>
          <w:szCs w:val="28"/>
        </w:rPr>
        <w:t xml:space="preserve"> входит царскими вратами в алтарь, становится на свое место, крестится и кланяется </w:t>
      </w:r>
      <w:r>
        <w:rPr>
          <w:b/>
          <w:i/>
          <w:sz w:val="28"/>
          <w:szCs w:val="28"/>
        </w:rPr>
        <w:t>архиерею</w:t>
      </w:r>
      <w:r>
        <w:rPr>
          <w:sz w:val="28"/>
          <w:szCs w:val="28"/>
        </w:rPr>
        <w:t>.</w:t>
      </w:r>
      <w:r>
        <w:rPr>
          <w:b/>
          <w:i/>
          <w:sz w:val="28"/>
          <w:szCs w:val="28"/>
        </w:rPr>
        <w:t xml:space="preserve"> </w:t>
      </w:r>
    </w:p>
    <w:p w:rsidR="00066E24" w:rsidRDefault="00BE4F65" w:rsidP="00BE4F65">
      <w:pPr>
        <w:tabs>
          <w:tab w:val="left" w:pos="426"/>
        </w:tabs>
        <w:jc w:val="both"/>
        <w:rPr>
          <w:i/>
          <w:sz w:val="28"/>
          <w:szCs w:val="28"/>
        </w:rPr>
      </w:pPr>
      <w:r>
        <w:rPr>
          <w:b/>
          <w:i/>
          <w:sz w:val="28"/>
          <w:u w:val="words"/>
        </w:rPr>
        <w:t xml:space="preserve">      Примечание</w:t>
      </w:r>
      <w:r w:rsidR="00BE7EB8">
        <w:rPr>
          <w:b/>
          <w:i/>
          <w:sz w:val="28"/>
          <w:u w:val="words"/>
        </w:rPr>
        <w:t>.</w:t>
      </w:r>
      <w:r>
        <w:rPr>
          <w:b/>
          <w:i/>
          <w:sz w:val="28"/>
          <w:u w:val="words"/>
        </w:rPr>
        <w:t xml:space="preserve"> </w:t>
      </w:r>
      <w:r w:rsidRPr="00BE4F65">
        <w:rPr>
          <w:b/>
          <w:sz w:val="28"/>
        </w:rPr>
        <w:t>Н</w:t>
      </w:r>
      <w:r w:rsidR="00066E24">
        <w:rPr>
          <w:b/>
          <w:sz w:val="28"/>
          <w:szCs w:val="28"/>
        </w:rPr>
        <w:t xml:space="preserve">овопоставленный </w:t>
      </w:r>
      <w:r w:rsidR="00066E24">
        <w:rPr>
          <w:b/>
          <w:i/>
          <w:sz w:val="28"/>
          <w:szCs w:val="28"/>
        </w:rPr>
        <w:t>священник</w:t>
      </w:r>
      <w:r w:rsidR="00066E24">
        <w:rPr>
          <w:sz w:val="28"/>
          <w:szCs w:val="28"/>
        </w:rPr>
        <w:t xml:space="preserve"> </w:t>
      </w:r>
      <w:r w:rsidR="00066E24">
        <w:rPr>
          <w:i/>
          <w:sz w:val="28"/>
          <w:szCs w:val="28"/>
        </w:rPr>
        <w:t xml:space="preserve">становится </w:t>
      </w:r>
      <w:r>
        <w:rPr>
          <w:i/>
          <w:sz w:val="28"/>
          <w:szCs w:val="28"/>
        </w:rPr>
        <w:t>последним</w:t>
      </w:r>
      <w:r w:rsidR="00066E24">
        <w:rPr>
          <w:i/>
          <w:sz w:val="28"/>
          <w:szCs w:val="28"/>
        </w:rPr>
        <w:t xml:space="preserve"> в ряду </w:t>
      </w:r>
      <w:r w:rsidR="00066E24">
        <w:rPr>
          <w:b/>
          <w:i/>
          <w:sz w:val="28"/>
          <w:szCs w:val="28"/>
        </w:rPr>
        <w:t>священников</w:t>
      </w:r>
      <w:r w:rsidR="00066E24" w:rsidRPr="00BE7EB8">
        <w:rPr>
          <w:b/>
          <w:i/>
          <w:sz w:val="28"/>
          <w:szCs w:val="28"/>
        </w:rPr>
        <w:t>.</w:t>
      </w:r>
    </w:p>
    <w:p w:rsidR="00066E24" w:rsidRDefault="00066E24" w:rsidP="00BE7EB8">
      <w:pPr>
        <w:tabs>
          <w:tab w:val="left" w:pos="426"/>
        </w:tabs>
        <w:jc w:val="both"/>
        <w:rPr>
          <w:sz w:val="28"/>
          <w:szCs w:val="28"/>
        </w:rPr>
      </w:pPr>
      <w:r>
        <w:rPr>
          <w:b/>
          <w:i/>
          <w:sz w:val="28"/>
          <w:szCs w:val="28"/>
        </w:rPr>
        <w:t xml:space="preserve">      Хор:</w:t>
      </w:r>
      <w:r>
        <w:rPr>
          <w:sz w:val="28"/>
          <w:szCs w:val="28"/>
        </w:rPr>
        <w:t xml:space="preserve"> </w:t>
      </w:r>
      <w:r w:rsidRPr="00BE7EB8">
        <w:rPr>
          <w:b/>
          <w:sz w:val="28"/>
          <w:szCs w:val="28"/>
        </w:rPr>
        <w:t>«</w:t>
      </w:r>
      <w:r>
        <w:rPr>
          <w:b/>
          <w:sz w:val="28"/>
          <w:szCs w:val="28"/>
        </w:rPr>
        <w:t>Аминь. Буди имя Господне благословенно отныне и до века</w:t>
      </w:r>
      <w:r w:rsidRPr="00BE7EB8">
        <w:rPr>
          <w:b/>
          <w:sz w:val="28"/>
          <w:szCs w:val="28"/>
        </w:rPr>
        <w:t>»</w:t>
      </w:r>
      <w:r>
        <w:rPr>
          <w:sz w:val="28"/>
          <w:szCs w:val="28"/>
        </w:rPr>
        <w:t xml:space="preserve"> (трижды) </w:t>
      </w:r>
      <w:r w:rsidR="00D3078A">
        <w:rPr>
          <w:sz w:val="28"/>
          <w:szCs w:val="28"/>
        </w:rPr>
        <w:t xml:space="preserve">                 </w:t>
      </w:r>
      <w:r>
        <w:rPr>
          <w:sz w:val="28"/>
          <w:szCs w:val="28"/>
        </w:rPr>
        <w:t xml:space="preserve">и </w:t>
      </w:r>
      <w:r>
        <w:rPr>
          <w:b/>
          <w:sz w:val="28"/>
          <w:szCs w:val="28"/>
        </w:rPr>
        <w:t>33-й</w:t>
      </w:r>
      <w:r>
        <w:rPr>
          <w:sz w:val="28"/>
          <w:szCs w:val="28"/>
        </w:rPr>
        <w:t xml:space="preserve"> </w:t>
      </w:r>
      <w:r>
        <w:rPr>
          <w:b/>
          <w:i/>
          <w:sz w:val="28"/>
          <w:szCs w:val="28"/>
        </w:rPr>
        <w:t>псалом</w:t>
      </w:r>
      <w:r w:rsidRPr="00BE7EB8">
        <w:rPr>
          <w:b/>
          <w:i/>
          <w:sz w:val="28"/>
          <w:szCs w:val="28"/>
        </w:rPr>
        <w:t>:</w:t>
      </w:r>
      <w:r>
        <w:rPr>
          <w:sz w:val="28"/>
          <w:szCs w:val="28"/>
        </w:rPr>
        <w:t xml:space="preserve"> </w:t>
      </w:r>
      <w:r>
        <w:rPr>
          <w:b/>
          <w:sz w:val="28"/>
          <w:szCs w:val="28"/>
        </w:rPr>
        <w:t>«Благословлю Господа на всякое время...»</w:t>
      </w:r>
      <w:r w:rsidRPr="00BE7EB8">
        <w:rPr>
          <w:b/>
          <w:sz w:val="28"/>
          <w:szCs w:val="28"/>
        </w:rPr>
        <w:t>.</w:t>
      </w:r>
      <w:r>
        <w:rPr>
          <w:sz w:val="28"/>
          <w:szCs w:val="28"/>
        </w:rPr>
        <w:t xml:space="preserve">   </w:t>
      </w:r>
    </w:p>
    <w:p w:rsidR="00066E24" w:rsidRDefault="00066E24" w:rsidP="00BE4F65">
      <w:pPr>
        <w:tabs>
          <w:tab w:val="left" w:pos="426"/>
        </w:tabs>
        <w:jc w:val="both"/>
        <w:rPr>
          <w:sz w:val="28"/>
          <w:szCs w:val="28"/>
        </w:rPr>
      </w:pPr>
      <w:r>
        <w:rPr>
          <w:sz w:val="28"/>
          <w:szCs w:val="28"/>
        </w:rPr>
        <w:t xml:space="preserve">     </w:t>
      </w:r>
      <w:r w:rsidR="00BE4F65">
        <w:rPr>
          <w:sz w:val="28"/>
          <w:szCs w:val="28"/>
        </w:rPr>
        <w:t xml:space="preserve"> </w:t>
      </w:r>
      <w:r>
        <w:rPr>
          <w:sz w:val="28"/>
          <w:szCs w:val="28"/>
        </w:rPr>
        <w:t xml:space="preserve">В это время </w:t>
      </w:r>
      <w:r>
        <w:rPr>
          <w:b/>
          <w:sz w:val="28"/>
          <w:szCs w:val="28"/>
        </w:rPr>
        <w:t>первая пара</w:t>
      </w:r>
      <w:r>
        <w:rPr>
          <w:sz w:val="28"/>
          <w:szCs w:val="28"/>
        </w:rPr>
        <w:t xml:space="preserve"> </w:t>
      </w:r>
      <w:r>
        <w:rPr>
          <w:b/>
          <w:i/>
          <w:sz w:val="28"/>
          <w:szCs w:val="28"/>
        </w:rPr>
        <w:t>иподиаконов</w:t>
      </w:r>
      <w:r>
        <w:rPr>
          <w:b/>
          <w:i/>
          <w:sz w:val="28"/>
          <w:szCs w:val="24"/>
        </w:rPr>
        <w:t xml:space="preserve"> </w:t>
      </w:r>
      <w:r>
        <w:rPr>
          <w:sz w:val="28"/>
          <w:szCs w:val="24"/>
        </w:rPr>
        <w:t>с дикирием и трикирием идут на горнее место, трижды крестятся и кланяются</w:t>
      </w:r>
      <w:r>
        <w:rPr>
          <w:b/>
          <w:i/>
          <w:sz w:val="28"/>
          <w:szCs w:val="28"/>
        </w:rPr>
        <w:t xml:space="preserve"> архиерею</w:t>
      </w:r>
      <w:r w:rsidRPr="00BE7EB8">
        <w:rPr>
          <w:b/>
          <w:i/>
          <w:sz w:val="28"/>
          <w:szCs w:val="28"/>
        </w:rPr>
        <w:t>.</w:t>
      </w:r>
      <w:r>
        <w:rPr>
          <w:b/>
          <w:i/>
          <w:sz w:val="28"/>
          <w:szCs w:val="28"/>
        </w:rPr>
        <w:t xml:space="preserve"> </w:t>
      </w:r>
      <w:r>
        <w:rPr>
          <w:sz w:val="28"/>
          <w:szCs w:val="28"/>
        </w:rPr>
        <w:t xml:space="preserve">Затем они </w:t>
      </w:r>
      <w:r>
        <w:rPr>
          <w:sz w:val="28"/>
          <w:szCs w:val="24"/>
        </w:rPr>
        <w:t xml:space="preserve">выходят на солею: </w:t>
      </w:r>
      <w:r>
        <w:rPr>
          <w:b/>
          <w:sz w:val="28"/>
          <w:szCs w:val="24"/>
        </w:rPr>
        <w:t xml:space="preserve">старший </w:t>
      </w:r>
      <w:r>
        <w:rPr>
          <w:b/>
          <w:i/>
          <w:sz w:val="28"/>
          <w:szCs w:val="28"/>
        </w:rPr>
        <w:t>иподиакон</w:t>
      </w:r>
      <w:r>
        <w:rPr>
          <w:b/>
          <w:i/>
          <w:sz w:val="28"/>
          <w:szCs w:val="24"/>
        </w:rPr>
        <w:t xml:space="preserve"> </w:t>
      </w:r>
      <w:r>
        <w:rPr>
          <w:sz w:val="28"/>
          <w:szCs w:val="24"/>
        </w:rPr>
        <w:t xml:space="preserve">с трикирием южной дверью, а </w:t>
      </w:r>
      <w:r>
        <w:rPr>
          <w:b/>
          <w:i/>
          <w:sz w:val="28"/>
          <w:szCs w:val="28"/>
        </w:rPr>
        <w:t>иподиакон</w:t>
      </w:r>
      <w:r>
        <w:rPr>
          <w:b/>
          <w:i/>
          <w:sz w:val="28"/>
          <w:szCs w:val="24"/>
        </w:rPr>
        <w:t xml:space="preserve"> </w:t>
      </w:r>
      <w:r>
        <w:rPr>
          <w:sz w:val="28"/>
          <w:szCs w:val="24"/>
        </w:rPr>
        <w:t>с дикирием северной</w:t>
      </w:r>
      <w:r>
        <w:rPr>
          <w:i/>
          <w:sz w:val="28"/>
          <w:szCs w:val="28"/>
        </w:rPr>
        <w:t>.</w:t>
      </w:r>
      <w:r>
        <w:rPr>
          <w:b/>
          <w:i/>
          <w:sz w:val="28"/>
          <w:szCs w:val="28"/>
        </w:rPr>
        <w:t xml:space="preserve"> </w:t>
      </w:r>
      <w:r w:rsidR="008F28E0">
        <w:rPr>
          <w:sz w:val="28"/>
          <w:szCs w:val="28"/>
        </w:rPr>
        <w:t xml:space="preserve">На солее они становятся: </w:t>
      </w:r>
      <w:r w:rsidR="008F28E0">
        <w:rPr>
          <w:b/>
          <w:sz w:val="28"/>
        </w:rPr>
        <w:t xml:space="preserve">старший </w:t>
      </w:r>
      <w:r w:rsidR="008F28E0">
        <w:rPr>
          <w:b/>
          <w:i/>
          <w:sz w:val="28"/>
          <w:szCs w:val="28"/>
        </w:rPr>
        <w:t>иподиакон</w:t>
      </w:r>
      <w:r w:rsidR="008F28E0">
        <w:rPr>
          <w:b/>
          <w:i/>
          <w:sz w:val="28"/>
        </w:rPr>
        <w:t xml:space="preserve"> </w:t>
      </w:r>
      <w:r w:rsidR="008F28E0">
        <w:rPr>
          <w:sz w:val="28"/>
        </w:rPr>
        <w:t>с трикирием слева</w:t>
      </w:r>
      <w:r w:rsidR="008F28E0">
        <w:rPr>
          <w:sz w:val="28"/>
          <w:szCs w:val="28"/>
        </w:rPr>
        <w:t xml:space="preserve"> возле </w:t>
      </w:r>
      <w:r w:rsidR="008F28E0">
        <w:rPr>
          <w:b/>
          <w:i/>
          <w:sz w:val="28"/>
          <w:szCs w:val="28"/>
        </w:rPr>
        <w:t xml:space="preserve">свещеносца </w:t>
      </w:r>
      <w:r w:rsidR="008F28E0">
        <w:rPr>
          <w:sz w:val="28"/>
        </w:rPr>
        <w:t xml:space="preserve">перед </w:t>
      </w:r>
      <w:r w:rsidR="008F28E0">
        <w:rPr>
          <w:sz w:val="28"/>
          <w:szCs w:val="28"/>
        </w:rPr>
        <w:t xml:space="preserve">иконой Божией Матери, а </w:t>
      </w:r>
      <w:r w:rsidR="008F28E0">
        <w:rPr>
          <w:b/>
          <w:sz w:val="28"/>
        </w:rPr>
        <w:t>второй</w:t>
      </w:r>
      <w:r w:rsidR="008F28E0">
        <w:rPr>
          <w:b/>
          <w:i/>
          <w:sz w:val="28"/>
          <w:szCs w:val="28"/>
        </w:rPr>
        <w:t xml:space="preserve"> иподиакон</w:t>
      </w:r>
      <w:r w:rsidR="008F28E0">
        <w:rPr>
          <w:b/>
          <w:i/>
          <w:sz w:val="28"/>
        </w:rPr>
        <w:t xml:space="preserve"> </w:t>
      </w:r>
      <w:r w:rsidR="008F28E0">
        <w:rPr>
          <w:sz w:val="28"/>
        </w:rPr>
        <w:t>с дикирием</w:t>
      </w:r>
      <w:r w:rsidR="008F28E0">
        <w:rPr>
          <w:b/>
          <w:i/>
          <w:sz w:val="28"/>
          <w:szCs w:val="28"/>
        </w:rPr>
        <w:t xml:space="preserve"> </w:t>
      </w:r>
      <w:r w:rsidR="008F28E0">
        <w:rPr>
          <w:sz w:val="28"/>
          <w:szCs w:val="28"/>
        </w:rPr>
        <w:t>справа</w:t>
      </w:r>
      <w:r w:rsidR="008F28E0">
        <w:rPr>
          <w:b/>
          <w:i/>
          <w:sz w:val="28"/>
          <w:szCs w:val="28"/>
        </w:rPr>
        <w:t xml:space="preserve"> </w:t>
      </w:r>
      <w:r w:rsidR="008F28E0">
        <w:rPr>
          <w:sz w:val="28"/>
          <w:szCs w:val="28"/>
        </w:rPr>
        <w:t xml:space="preserve">возле </w:t>
      </w:r>
      <w:r w:rsidR="008F28E0">
        <w:rPr>
          <w:b/>
          <w:i/>
          <w:sz w:val="28"/>
          <w:szCs w:val="28"/>
        </w:rPr>
        <w:t>жезлоносца</w:t>
      </w:r>
      <w:r w:rsidR="008F28E0">
        <w:rPr>
          <w:b/>
          <w:sz w:val="28"/>
        </w:rPr>
        <w:t xml:space="preserve"> </w:t>
      </w:r>
      <w:r w:rsidR="008F28E0">
        <w:rPr>
          <w:sz w:val="28"/>
        </w:rPr>
        <w:t xml:space="preserve">перед </w:t>
      </w:r>
      <w:r w:rsidR="008F28E0">
        <w:rPr>
          <w:sz w:val="28"/>
          <w:szCs w:val="28"/>
        </w:rPr>
        <w:t xml:space="preserve">иконой Спасителя. </w:t>
      </w:r>
      <w:r>
        <w:rPr>
          <w:sz w:val="28"/>
          <w:szCs w:val="28"/>
        </w:rPr>
        <w:t xml:space="preserve">Далее </w:t>
      </w:r>
      <w:r>
        <w:rPr>
          <w:b/>
          <w:i/>
          <w:sz w:val="28"/>
          <w:szCs w:val="28"/>
        </w:rPr>
        <w:t>иподиаконы</w:t>
      </w:r>
      <w:r w:rsidRPr="00BE7EB8">
        <w:rPr>
          <w:b/>
          <w:i/>
          <w:sz w:val="28"/>
          <w:szCs w:val="28"/>
        </w:rPr>
        <w:t>,</w:t>
      </w:r>
      <w:r>
        <w:rPr>
          <w:sz w:val="28"/>
          <w:szCs w:val="28"/>
        </w:rPr>
        <w:t xml:space="preserve"> </w:t>
      </w:r>
      <w:r>
        <w:rPr>
          <w:b/>
          <w:i/>
          <w:sz w:val="28"/>
          <w:szCs w:val="28"/>
        </w:rPr>
        <w:t>жезлоносец</w:t>
      </w:r>
      <w:r>
        <w:rPr>
          <w:sz w:val="28"/>
          <w:szCs w:val="24"/>
        </w:rPr>
        <w:t xml:space="preserve"> и </w:t>
      </w:r>
      <w:r>
        <w:rPr>
          <w:b/>
          <w:i/>
          <w:sz w:val="28"/>
          <w:szCs w:val="28"/>
        </w:rPr>
        <w:t>свещеносец</w:t>
      </w:r>
      <w:r>
        <w:rPr>
          <w:sz w:val="28"/>
          <w:szCs w:val="28"/>
        </w:rPr>
        <w:t xml:space="preserve"> творят поклон алтарю и затем: </w:t>
      </w:r>
      <w:r>
        <w:rPr>
          <w:b/>
          <w:i/>
          <w:sz w:val="28"/>
          <w:szCs w:val="28"/>
        </w:rPr>
        <w:t>иподиаконы</w:t>
      </w:r>
      <w:r>
        <w:rPr>
          <w:sz w:val="28"/>
          <w:szCs w:val="28"/>
        </w:rPr>
        <w:t xml:space="preserve"> становятся на амвоне лицом друг к другу, а </w:t>
      </w:r>
      <w:r>
        <w:rPr>
          <w:b/>
          <w:i/>
          <w:sz w:val="28"/>
          <w:szCs w:val="24"/>
        </w:rPr>
        <w:t>жезлоносец</w:t>
      </w:r>
      <w:r>
        <w:rPr>
          <w:sz w:val="28"/>
          <w:szCs w:val="24"/>
        </w:rPr>
        <w:t xml:space="preserve"> и</w:t>
      </w:r>
      <w:r>
        <w:rPr>
          <w:b/>
          <w:i/>
          <w:sz w:val="28"/>
          <w:szCs w:val="24"/>
        </w:rPr>
        <w:t xml:space="preserve"> </w:t>
      </w:r>
      <w:r>
        <w:rPr>
          <w:b/>
          <w:i/>
          <w:sz w:val="28"/>
          <w:szCs w:val="28"/>
        </w:rPr>
        <w:t>свещеносец</w:t>
      </w:r>
      <w:r>
        <w:rPr>
          <w:sz w:val="28"/>
          <w:szCs w:val="28"/>
        </w:rPr>
        <w:t xml:space="preserve"> спускаются с солеи и становятся внизу</w:t>
      </w:r>
      <w:r>
        <w:rPr>
          <w:b/>
          <w:i/>
          <w:sz w:val="28"/>
          <w:szCs w:val="28"/>
        </w:rPr>
        <w:t xml:space="preserve"> </w:t>
      </w:r>
      <w:r>
        <w:rPr>
          <w:sz w:val="28"/>
          <w:szCs w:val="28"/>
        </w:rPr>
        <w:t xml:space="preserve">перед амвоном лицом на восток. </w:t>
      </w:r>
      <w:r>
        <w:rPr>
          <w:b/>
          <w:sz w:val="28"/>
          <w:szCs w:val="28"/>
        </w:rPr>
        <w:t xml:space="preserve">Старший </w:t>
      </w:r>
      <w:r>
        <w:rPr>
          <w:b/>
          <w:i/>
          <w:sz w:val="28"/>
          <w:szCs w:val="28"/>
        </w:rPr>
        <w:t>иподиакон</w:t>
      </w:r>
      <w:r>
        <w:rPr>
          <w:i/>
          <w:sz w:val="28"/>
          <w:szCs w:val="28"/>
        </w:rPr>
        <w:t xml:space="preserve"> </w:t>
      </w:r>
      <w:r>
        <w:rPr>
          <w:sz w:val="28"/>
          <w:szCs w:val="28"/>
        </w:rPr>
        <w:t>должен иметь с собою листок с напечатанным или аккуратно и разборчиво написанным списком святых дня.</w:t>
      </w:r>
    </w:p>
    <w:p w:rsidR="00066E24" w:rsidRDefault="00066E24" w:rsidP="00066E24">
      <w:pPr>
        <w:tabs>
          <w:tab w:val="left" w:pos="426"/>
        </w:tabs>
        <w:jc w:val="both"/>
        <w:rPr>
          <w:sz w:val="28"/>
          <w:szCs w:val="28"/>
        </w:rPr>
      </w:pPr>
      <w:r>
        <w:rPr>
          <w:sz w:val="28"/>
          <w:szCs w:val="28"/>
        </w:rPr>
        <w:t xml:space="preserve">      После окончания пения </w:t>
      </w:r>
      <w:r>
        <w:rPr>
          <w:b/>
          <w:sz w:val="28"/>
          <w:szCs w:val="28"/>
        </w:rPr>
        <w:t>33-го</w:t>
      </w:r>
      <w:r>
        <w:rPr>
          <w:sz w:val="28"/>
          <w:szCs w:val="28"/>
        </w:rPr>
        <w:t xml:space="preserve"> </w:t>
      </w:r>
      <w:r>
        <w:rPr>
          <w:b/>
          <w:i/>
          <w:sz w:val="28"/>
          <w:szCs w:val="28"/>
        </w:rPr>
        <w:t>псалма</w:t>
      </w:r>
      <w:r>
        <w:rPr>
          <w:sz w:val="28"/>
          <w:szCs w:val="28"/>
        </w:rPr>
        <w:t xml:space="preserve"> </w:t>
      </w:r>
      <w:r>
        <w:rPr>
          <w:sz w:val="28"/>
          <w:szCs w:val="24"/>
        </w:rPr>
        <w:t>все</w:t>
      </w:r>
      <w:r>
        <w:rPr>
          <w:b/>
          <w:i/>
          <w:sz w:val="28"/>
          <w:szCs w:val="24"/>
        </w:rPr>
        <w:t xml:space="preserve"> священнослужители </w:t>
      </w:r>
      <w:r>
        <w:rPr>
          <w:sz w:val="28"/>
          <w:szCs w:val="24"/>
        </w:rPr>
        <w:t xml:space="preserve">поворачиваются </w:t>
      </w:r>
      <w:r w:rsidR="00D3078A">
        <w:rPr>
          <w:sz w:val="28"/>
          <w:szCs w:val="24"/>
        </w:rPr>
        <w:t xml:space="preserve">              </w:t>
      </w:r>
      <w:r>
        <w:rPr>
          <w:sz w:val="28"/>
          <w:szCs w:val="24"/>
        </w:rPr>
        <w:t>и кланяются</w:t>
      </w:r>
      <w:r>
        <w:rPr>
          <w:b/>
          <w:i/>
          <w:sz w:val="28"/>
          <w:szCs w:val="24"/>
        </w:rPr>
        <w:t xml:space="preserve"> </w:t>
      </w:r>
      <w:r>
        <w:rPr>
          <w:b/>
          <w:i/>
          <w:sz w:val="28"/>
          <w:szCs w:val="28"/>
        </w:rPr>
        <w:t>архиерею</w:t>
      </w:r>
      <w:r w:rsidRPr="00BE7EB8">
        <w:rPr>
          <w:b/>
          <w:i/>
          <w:sz w:val="28"/>
          <w:szCs w:val="28"/>
        </w:rPr>
        <w:t>,</w:t>
      </w:r>
      <w:r>
        <w:rPr>
          <w:sz w:val="28"/>
          <w:szCs w:val="28"/>
        </w:rPr>
        <w:t xml:space="preserve"> который благословляет </w:t>
      </w:r>
      <w:r>
        <w:rPr>
          <w:b/>
          <w:i/>
          <w:sz w:val="28"/>
          <w:szCs w:val="28"/>
        </w:rPr>
        <w:t>священнослужителей</w:t>
      </w:r>
      <w:r>
        <w:rPr>
          <w:sz w:val="28"/>
          <w:szCs w:val="28"/>
        </w:rPr>
        <w:t xml:space="preserve"> общим осенением. </w:t>
      </w:r>
    </w:p>
    <w:p w:rsidR="00066E24" w:rsidRDefault="00066E24" w:rsidP="00BE4F65">
      <w:pPr>
        <w:tabs>
          <w:tab w:val="left" w:pos="426"/>
        </w:tabs>
        <w:jc w:val="both"/>
        <w:rPr>
          <w:sz w:val="28"/>
          <w:szCs w:val="28"/>
        </w:rPr>
      </w:pPr>
      <w:r>
        <w:rPr>
          <w:b/>
          <w:i/>
          <w:sz w:val="28"/>
          <w:szCs w:val="28"/>
        </w:rPr>
        <w:t xml:space="preserve">       Архиерей </w:t>
      </w:r>
      <w:r>
        <w:rPr>
          <w:sz w:val="28"/>
          <w:szCs w:val="28"/>
        </w:rPr>
        <w:t xml:space="preserve">поворачивается на запад, благословляя народ в царских вратах обеими руками, </w:t>
      </w:r>
      <w:r w:rsidR="00BE4F65">
        <w:rPr>
          <w:sz w:val="28"/>
          <w:szCs w:val="28"/>
        </w:rPr>
        <w:t xml:space="preserve">и </w:t>
      </w:r>
      <w:r>
        <w:rPr>
          <w:sz w:val="28"/>
          <w:szCs w:val="28"/>
        </w:rPr>
        <w:t xml:space="preserve">говорит: </w:t>
      </w:r>
      <w:r>
        <w:rPr>
          <w:b/>
          <w:sz w:val="28"/>
          <w:szCs w:val="28"/>
        </w:rPr>
        <w:t>«Благословение Господне на вас…»</w:t>
      </w:r>
      <w:r w:rsidRPr="00BE7EB8">
        <w:rPr>
          <w:b/>
          <w:sz w:val="28"/>
          <w:szCs w:val="28"/>
        </w:rPr>
        <w:t>.</w:t>
      </w:r>
      <w:r>
        <w:rPr>
          <w:sz w:val="28"/>
          <w:szCs w:val="28"/>
        </w:rPr>
        <w:t xml:space="preserve"> </w:t>
      </w:r>
    </w:p>
    <w:p w:rsidR="00066E24" w:rsidRDefault="00066E24" w:rsidP="00BE7EB8">
      <w:pPr>
        <w:tabs>
          <w:tab w:val="left" w:pos="426"/>
        </w:tabs>
        <w:jc w:val="both"/>
        <w:rPr>
          <w:sz w:val="28"/>
          <w:szCs w:val="28"/>
        </w:rPr>
      </w:pPr>
      <w:r>
        <w:rPr>
          <w:b/>
          <w:i/>
          <w:sz w:val="28"/>
          <w:szCs w:val="28"/>
        </w:rPr>
        <w:t xml:space="preserve">    </w:t>
      </w:r>
      <w:r w:rsidR="00BE4F65">
        <w:rPr>
          <w:b/>
          <w:i/>
          <w:sz w:val="28"/>
          <w:szCs w:val="28"/>
        </w:rPr>
        <w:t xml:space="preserve"> </w:t>
      </w:r>
      <w:r>
        <w:rPr>
          <w:b/>
          <w:i/>
          <w:sz w:val="28"/>
          <w:szCs w:val="28"/>
        </w:rPr>
        <w:t xml:space="preserve"> Хор:</w:t>
      </w:r>
      <w:r>
        <w:rPr>
          <w:sz w:val="28"/>
          <w:szCs w:val="28"/>
        </w:rPr>
        <w:t xml:space="preserve"> </w:t>
      </w:r>
      <w:r>
        <w:rPr>
          <w:b/>
          <w:sz w:val="28"/>
          <w:szCs w:val="28"/>
        </w:rPr>
        <w:t>«Аминь»</w:t>
      </w:r>
      <w:r w:rsidRPr="00BE7EB8">
        <w:rPr>
          <w:b/>
          <w:sz w:val="28"/>
          <w:szCs w:val="28"/>
        </w:rPr>
        <w:t xml:space="preserve">. </w:t>
      </w:r>
    </w:p>
    <w:p w:rsidR="00066E24" w:rsidRDefault="00066E24" w:rsidP="00BE4F65">
      <w:pPr>
        <w:tabs>
          <w:tab w:val="left" w:pos="426"/>
        </w:tabs>
        <w:jc w:val="both"/>
        <w:rPr>
          <w:sz w:val="28"/>
          <w:szCs w:val="28"/>
        </w:rPr>
      </w:pPr>
      <w:r>
        <w:rPr>
          <w:b/>
          <w:i/>
          <w:sz w:val="28"/>
          <w:szCs w:val="28"/>
        </w:rPr>
        <w:t xml:space="preserve">     </w:t>
      </w:r>
      <w:r w:rsidR="00BE4F65">
        <w:rPr>
          <w:b/>
          <w:i/>
          <w:sz w:val="28"/>
          <w:szCs w:val="28"/>
        </w:rPr>
        <w:t xml:space="preserve"> </w:t>
      </w:r>
      <w:r>
        <w:rPr>
          <w:b/>
          <w:i/>
          <w:sz w:val="28"/>
          <w:szCs w:val="28"/>
        </w:rPr>
        <w:t>Архиерей</w:t>
      </w:r>
      <w:r>
        <w:rPr>
          <w:sz w:val="28"/>
          <w:szCs w:val="28"/>
        </w:rPr>
        <w:t xml:space="preserve"> (повернувшись на восток): </w:t>
      </w:r>
      <w:r>
        <w:rPr>
          <w:b/>
          <w:sz w:val="28"/>
          <w:szCs w:val="28"/>
        </w:rPr>
        <w:t>«Слава Тебе, Христе Боже, Упование наше, слава Тебе»</w:t>
      </w:r>
      <w:r w:rsidRPr="00BE7EB8">
        <w:rPr>
          <w:b/>
          <w:sz w:val="28"/>
          <w:szCs w:val="28"/>
        </w:rPr>
        <w:t xml:space="preserve">. </w:t>
      </w:r>
    </w:p>
    <w:p w:rsidR="00066E24" w:rsidRDefault="00066E24" w:rsidP="00BE7EB8">
      <w:pPr>
        <w:tabs>
          <w:tab w:val="left" w:pos="426"/>
        </w:tabs>
        <w:jc w:val="both"/>
        <w:rPr>
          <w:sz w:val="28"/>
          <w:szCs w:val="28"/>
        </w:rPr>
      </w:pPr>
      <w:r>
        <w:rPr>
          <w:sz w:val="28"/>
          <w:szCs w:val="28"/>
        </w:rPr>
        <w:t xml:space="preserve">    </w:t>
      </w:r>
      <w:r w:rsidR="00BE4F65">
        <w:rPr>
          <w:sz w:val="28"/>
          <w:szCs w:val="28"/>
        </w:rPr>
        <w:t xml:space="preserve"> </w:t>
      </w:r>
      <w:r>
        <w:rPr>
          <w:sz w:val="28"/>
          <w:szCs w:val="28"/>
        </w:rPr>
        <w:t xml:space="preserve"> </w:t>
      </w:r>
      <w:r>
        <w:rPr>
          <w:b/>
          <w:i/>
          <w:sz w:val="28"/>
          <w:szCs w:val="28"/>
        </w:rPr>
        <w:t>Хор:</w:t>
      </w:r>
      <w:r>
        <w:rPr>
          <w:sz w:val="28"/>
          <w:szCs w:val="28"/>
        </w:rPr>
        <w:t xml:space="preserve"> </w:t>
      </w:r>
      <w:r>
        <w:rPr>
          <w:b/>
          <w:sz w:val="28"/>
          <w:szCs w:val="28"/>
        </w:rPr>
        <w:t>«Слава, и ныне. Господи, помилуй»</w:t>
      </w:r>
      <w:r>
        <w:rPr>
          <w:sz w:val="28"/>
          <w:szCs w:val="28"/>
        </w:rPr>
        <w:t xml:space="preserve"> (трижды). </w:t>
      </w:r>
      <w:r>
        <w:rPr>
          <w:b/>
          <w:sz w:val="28"/>
          <w:szCs w:val="28"/>
        </w:rPr>
        <w:t>Высокопреосвященнейший Владыко</w:t>
      </w:r>
      <w:r>
        <w:rPr>
          <w:sz w:val="28"/>
          <w:szCs w:val="28"/>
        </w:rPr>
        <w:t xml:space="preserve"> </w:t>
      </w:r>
      <w:r>
        <w:rPr>
          <w:b/>
          <w:sz w:val="28"/>
          <w:szCs w:val="28"/>
        </w:rPr>
        <w:t>благослови»</w:t>
      </w:r>
      <w:r w:rsidRPr="00BE7EB8">
        <w:rPr>
          <w:b/>
          <w:sz w:val="28"/>
          <w:szCs w:val="28"/>
        </w:rPr>
        <w:t>.</w:t>
      </w:r>
    </w:p>
    <w:p w:rsidR="00066E24" w:rsidRPr="00066E24" w:rsidRDefault="00066E24" w:rsidP="00066E24">
      <w:pPr>
        <w:tabs>
          <w:tab w:val="left" w:pos="426"/>
        </w:tabs>
        <w:jc w:val="both"/>
        <w:rPr>
          <w:rFonts w:eastAsia="Calibri"/>
          <w:sz w:val="28"/>
          <w:szCs w:val="28"/>
          <w:lang w:eastAsia="en-US"/>
        </w:rPr>
      </w:pPr>
      <w:r>
        <w:rPr>
          <w:b/>
          <w:bCs/>
          <w:i/>
          <w:sz w:val="28"/>
          <w:szCs w:val="28"/>
        </w:rPr>
        <w:t xml:space="preserve">      </w:t>
      </w:r>
      <w:r>
        <w:rPr>
          <w:b/>
          <w:i/>
          <w:sz w:val="28"/>
          <w:szCs w:val="28"/>
        </w:rPr>
        <w:t>Архиерей</w:t>
      </w:r>
      <w:r w:rsidRPr="00BE7EB8">
        <w:rPr>
          <w:b/>
          <w:i/>
          <w:sz w:val="28"/>
          <w:szCs w:val="28"/>
        </w:rPr>
        <w:t>,</w:t>
      </w:r>
      <w:r>
        <w:rPr>
          <w:sz w:val="28"/>
          <w:szCs w:val="28"/>
        </w:rPr>
        <w:t xml:space="preserve"> повернувшись лицом к народу, произносит на амвоне </w:t>
      </w:r>
      <w:r w:rsidR="00DE33FD">
        <w:rPr>
          <w:b/>
          <w:bCs/>
          <w:sz w:val="28"/>
          <w:szCs w:val="28"/>
        </w:rPr>
        <w:t>великий</w:t>
      </w:r>
      <w:r w:rsidR="00DE33FD">
        <w:rPr>
          <w:b/>
          <w:i/>
          <w:sz w:val="28"/>
          <w:szCs w:val="28"/>
        </w:rPr>
        <w:t xml:space="preserve"> </w:t>
      </w:r>
      <w:r>
        <w:rPr>
          <w:b/>
          <w:i/>
          <w:sz w:val="28"/>
          <w:szCs w:val="28"/>
        </w:rPr>
        <w:t>отпуст</w:t>
      </w:r>
      <w:r w:rsidRPr="00BE7EB8">
        <w:rPr>
          <w:b/>
          <w:i/>
          <w:sz w:val="28"/>
          <w:szCs w:val="28"/>
        </w:rPr>
        <w:t>.</w:t>
      </w:r>
      <w:r>
        <w:rPr>
          <w:sz w:val="28"/>
          <w:szCs w:val="28"/>
        </w:rPr>
        <w:t xml:space="preserve"> </w:t>
      </w:r>
      <w:r>
        <w:rPr>
          <w:b/>
          <w:sz w:val="28"/>
          <w:szCs w:val="24"/>
        </w:rPr>
        <w:t xml:space="preserve">Старший </w:t>
      </w:r>
      <w:r>
        <w:rPr>
          <w:b/>
          <w:i/>
          <w:sz w:val="28"/>
          <w:szCs w:val="28"/>
        </w:rPr>
        <w:t>иподиакон</w:t>
      </w:r>
      <w:r>
        <w:rPr>
          <w:sz w:val="28"/>
          <w:szCs w:val="28"/>
        </w:rPr>
        <w:t xml:space="preserve"> </w:t>
      </w:r>
      <w:r w:rsidR="00D3078A">
        <w:rPr>
          <w:sz w:val="28"/>
          <w:szCs w:val="28"/>
        </w:rPr>
        <w:t>подаёт</w:t>
      </w:r>
      <w:r>
        <w:rPr>
          <w:sz w:val="28"/>
          <w:szCs w:val="28"/>
        </w:rPr>
        <w:t xml:space="preserve"> ему лист со святыми дня. </w:t>
      </w:r>
      <w:r>
        <w:rPr>
          <w:sz w:val="28"/>
          <w:szCs w:val="24"/>
        </w:rPr>
        <w:t>В конце</w:t>
      </w:r>
      <w:r>
        <w:rPr>
          <w:b/>
          <w:i/>
          <w:sz w:val="28"/>
          <w:szCs w:val="24"/>
        </w:rPr>
        <w:t xml:space="preserve"> отпуста</w:t>
      </w:r>
      <w:r>
        <w:rPr>
          <w:sz w:val="28"/>
          <w:szCs w:val="24"/>
        </w:rPr>
        <w:t xml:space="preserve"> он принимает от </w:t>
      </w:r>
      <w:r>
        <w:rPr>
          <w:b/>
          <w:i/>
          <w:sz w:val="28"/>
          <w:szCs w:val="24"/>
        </w:rPr>
        <w:t xml:space="preserve">иподиаконов </w:t>
      </w:r>
      <w:r>
        <w:rPr>
          <w:sz w:val="28"/>
          <w:szCs w:val="24"/>
        </w:rPr>
        <w:t xml:space="preserve">дикирий и трикирий и осеняет молящийся в храме народ, </w:t>
      </w:r>
      <w:r>
        <w:rPr>
          <w:sz w:val="28"/>
          <w:szCs w:val="28"/>
        </w:rPr>
        <w:t xml:space="preserve">а затем отдает их </w:t>
      </w:r>
      <w:r>
        <w:rPr>
          <w:b/>
          <w:i/>
          <w:sz w:val="28"/>
          <w:szCs w:val="28"/>
        </w:rPr>
        <w:t>иподиаконам</w:t>
      </w:r>
      <w:r w:rsidRPr="00BE7EB8">
        <w:rPr>
          <w:b/>
          <w:i/>
          <w:sz w:val="28"/>
          <w:szCs w:val="28"/>
        </w:rPr>
        <w:t xml:space="preserve">. </w:t>
      </w:r>
    </w:p>
    <w:p w:rsidR="00066E24" w:rsidRDefault="00066E24" w:rsidP="00BE7EB8">
      <w:pPr>
        <w:tabs>
          <w:tab w:val="left" w:pos="426"/>
        </w:tabs>
        <w:jc w:val="both"/>
        <w:rPr>
          <w:sz w:val="28"/>
          <w:szCs w:val="28"/>
        </w:rPr>
      </w:pPr>
      <w:r>
        <w:rPr>
          <w:b/>
          <w:i/>
          <w:sz w:val="28"/>
          <w:szCs w:val="28"/>
        </w:rPr>
        <w:t xml:space="preserve">      Хор:</w:t>
      </w:r>
      <w:r>
        <w:rPr>
          <w:sz w:val="28"/>
          <w:szCs w:val="28"/>
        </w:rPr>
        <w:t xml:space="preserve"> </w:t>
      </w:r>
      <w:r>
        <w:rPr>
          <w:b/>
          <w:sz w:val="28"/>
          <w:szCs w:val="28"/>
        </w:rPr>
        <w:t>«Ис полла…»</w:t>
      </w:r>
      <w:r>
        <w:rPr>
          <w:sz w:val="28"/>
          <w:szCs w:val="28"/>
        </w:rPr>
        <w:t xml:space="preserve"> и </w:t>
      </w:r>
      <w:r>
        <w:rPr>
          <w:b/>
          <w:i/>
          <w:sz w:val="28"/>
          <w:szCs w:val="28"/>
        </w:rPr>
        <w:t>многолетие</w:t>
      </w:r>
      <w:r w:rsidRPr="00BE7EB8">
        <w:rPr>
          <w:b/>
          <w:i/>
          <w:sz w:val="28"/>
          <w:szCs w:val="28"/>
        </w:rPr>
        <w:t>:</w:t>
      </w:r>
      <w:r>
        <w:rPr>
          <w:sz w:val="28"/>
          <w:szCs w:val="28"/>
        </w:rPr>
        <w:t xml:space="preserve"> </w:t>
      </w:r>
      <w:r>
        <w:rPr>
          <w:b/>
          <w:sz w:val="28"/>
          <w:szCs w:val="28"/>
        </w:rPr>
        <w:t>«Великаго господина и отца нашего…»</w:t>
      </w:r>
      <w:r w:rsidRPr="00BE7EB8">
        <w:rPr>
          <w:b/>
          <w:sz w:val="28"/>
          <w:szCs w:val="28"/>
        </w:rPr>
        <w:t>.</w:t>
      </w:r>
    </w:p>
    <w:p w:rsidR="00066E24" w:rsidRDefault="00066E24" w:rsidP="00BE4F65">
      <w:pPr>
        <w:tabs>
          <w:tab w:val="left" w:pos="426"/>
        </w:tabs>
        <w:jc w:val="both"/>
        <w:rPr>
          <w:sz w:val="28"/>
          <w:szCs w:val="28"/>
        </w:rPr>
      </w:pPr>
      <w:r>
        <w:rPr>
          <w:b/>
          <w:i/>
          <w:sz w:val="28"/>
          <w:szCs w:val="28"/>
        </w:rPr>
        <w:t xml:space="preserve">      </w:t>
      </w:r>
      <w:r>
        <w:rPr>
          <w:b/>
          <w:i/>
          <w:sz w:val="28"/>
        </w:rPr>
        <w:t>И</w:t>
      </w:r>
      <w:r>
        <w:rPr>
          <w:b/>
          <w:i/>
          <w:sz w:val="28"/>
          <w:szCs w:val="28"/>
        </w:rPr>
        <w:t xml:space="preserve">подиаконы </w:t>
      </w:r>
      <w:r>
        <w:rPr>
          <w:sz w:val="28"/>
          <w:szCs w:val="28"/>
        </w:rPr>
        <w:t>принимают от</w:t>
      </w:r>
      <w:r>
        <w:rPr>
          <w:b/>
          <w:i/>
          <w:sz w:val="28"/>
        </w:rPr>
        <w:t xml:space="preserve"> </w:t>
      </w:r>
      <w:r>
        <w:rPr>
          <w:b/>
          <w:i/>
          <w:sz w:val="28"/>
          <w:szCs w:val="28"/>
        </w:rPr>
        <w:t>архиерея</w:t>
      </w:r>
      <w:r>
        <w:rPr>
          <w:sz w:val="28"/>
          <w:szCs w:val="28"/>
        </w:rPr>
        <w:t xml:space="preserve"> </w:t>
      </w:r>
      <w:r>
        <w:rPr>
          <w:sz w:val="28"/>
        </w:rPr>
        <w:t xml:space="preserve">дикирий и трикирий, затем </w:t>
      </w:r>
      <w:r>
        <w:rPr>
          <w:sz w:val="28"/>
          <w:szCs w:val="28"/>
        </w:rPr>
        <w:t xml:space="preserve">творят поклон </w:t>
      </w:r>
      <w:r w:rsidRPr="00BE4F65">
        <w:rPr>
          <w:b/>
          <w:i/>
          <w:sz w:val="28"/>
          <w:szCs w:val="28"/>
        </w:rPr>
        <w:t>а</w:t>
      </w:r>
      <w:r w:rsidR="00BE4F65" w:rsidRPr="00BE4F65">
        <w:rPr>
          <w:b/>
          <w:i/>
          <w:sz w:val="28"/>
          <w:szCs w:val="28"/>
        </w:rPr>
        <w:t>рхиерею</w:t>
      </w:r>
      <w:r w:rsidR="00BE4F65">
        <w:rPr>
          <w:rFonts w:eastAsia="Calibri"/>
          <w:sz w:val="28"/>
          <w:szCs w:val="28"/>
        </w:rPr>
        <w:t xml:space="preserve"> </w:t>
      </w:r>
      <w:r>
        <w:rPr>
          <w:rFonts w:eastAsia="Calibri"/>
          <w:sz w:val="28"/>
          <w:szCs w:val="28"/>
        </w:rPr>
        <w:t xml:space="preserve">и уходят </w:t>
      </w:r>
      <w:r>
        <w:rPr>
          <w:rFonts w:eastAsia="Calibri"/>
          <w:sz w:val="28"/>
        </w:rPr>
        <w:t>алтарь</w:t>
      </w:r>
      <w:r>
        <w:rPr>
          <w:sz w:val="28"/>
          <w:szCs w:val="24"/>
        </w:rPr>
        <w:t xml:space="preserve">: </w:t>
      </w:r>
      <w:r>
        <w:rPr>
          <w:b/>
          <w:sz w:val="28"/>
          <w:szCs w:val="24"/>
        </w:rPr>
        <w:t xml:space="preserve">старший </w:t>
      </w:r>
      <w:r>
        <w:rPr>
          <w:b/>
          <w:i/>
          <w:sz w:val="28"/>
          <w:szCs w:val="28"/>
        </w:rPr>
        <w:t>иподиакон</w:t>
      </w:r>
      <w:r>
        <w:rPr>
          <w:b/>
          <w:i/>
          <w:sz w:val="28"/>
          <w:szCs w:val="24"/>
        </w:rPr>
        <w:t xml:space="preserve"> </w:t>
      </w:r>
      <w:r>
        <w:rPr>
          <w:sz w:val="28"/>
          <w:szCs w:val="24"/>
        </w:rPr>
        <w:t xml:space="preserve">с трикирием </w:t>
      </w:r>
      <w:r w:rsidR="00BE4F65">
        <w:rPr>
          <w:sz w:val="28"/>
          <w:szCs w:val="24"/>
        </w:rPr>
        <w:t xml:space="preserve">северной </w:t>
      </w:r>
      <w:r w:rsidR="00D3078A">
        <w:rPr>
          <w:sz w:val="28"/>
          <w:szCs w:val="24"/>
        </w:rPr>
        <w:t xml:space="preserve">дверью,                          </w:t>
      </w:r>
      <w:r>
        <w:rPr>
          <w:sz w:val="28"/>
          <w:szCs w:val="24"/>
        </w:rPr>
        <w:t xml:space="preserve">а </w:t>
      </w:r>
      <w:r>
        <w:rPr>
          <w:b/>
          <w:i/>
          <w:sz w:val="28"/>
          <w:szCs w:val="28"/>
        </w:rPr>
        <w:t>иподиакон</w:t>
      </w:r>
      <w:r>
        <w:rPr>
          <w:b/>
          <w:i/>
          <w:sz w:val="28"/>
          <w:szCs w:val="24"/>
        </w:rPr>
        <w:t xml:space="preserve"> </w:t>
      </w:r>
      <w:r>
        <w:rPr>
          <w:sz w:val="28"/>
          <w:szCs w:val="24"/>
        </w:rPr>
        <w:t xml:space="preserve">с дикирием </w:t>
      </w:r>
      <w:r w:rsidR="00BE4F65">
        <w:rPr>
          <w:sz w:val="28"/>
          <w:szCs w:val="24"/>
        </w:rPr>
        <w:t>южной</w:t>
      </w:r>
      <w:r>
        <w:rPr>
          <w:sz w:val="28"/>
          <w:szCs w:val="24"/>
        </w:rPr>
        <w:t>.</w:t>
      </w:r>
      <w:r>
        <w:rPr>
          <w:rFonts w:eastAsia="Calibri"/>
          <w:sz w:val="28"/>
        </w:rPr>
        <w:t xml:space="preserve"> </w:t>
      </w:r>
      <w:r>
        <w:rPr>
          <w:b/>
          <w:i/>
          <w:sz w:val="28"/>
          <w:szCs w:val="28"/>
        </w:rPr>
        <w:t>Ж</w:t>
      </w:r>
      <w:r>
        <w:rPr>
          <w:b/>
          <w:i/>
          <w:sz w:val="28"/>
        </w:rPr>
        <w:t>езлоносец</w:t>
      </w:r>
      <w:r>
        <w:rPr>
          <w:sz w:val="28"/>
        </w:rPr>
        <w:t xml:space="preserve"> поднимается на солею, и становятся </w:t>
      </w:r>
      <w:r>
        <w:rPr>
          <w:sz w:val="28"/>
          <w:szCs w:val="28"/>
        </w:rPr>
        <w:t>слева от</w:t>
      </w:r>
      <w:r>
        <w:rPr>
          <w:sz w:val="28"/>
        </w:rPr>
        <w:t xml:space="preserve"> </w:t>
      </w:r>
      <w:r>
        <w:rPr>
          <w:b/>
          <w:i/>
          <w:sz w:val="28"/>
        </w:rPr>
        <w:t>архиерея</w:t>
      </w:r>
      <w:r w:rsidRPr="00BE7EB8">
        <w:rPr>
          <w:b/>
          <w:i/>
          <w:sz w:val="28"/>
          <w:szCs w:val="28"/>
        </w:rPr>
        <w:t>.</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принимает от </w:t>
      </w:r>
      <w:r>
        <w:rPr>
          <w:b/>
          <w:i/>
          <w:sz w:val="28"/>
          <w:szCs w:val="28"/>
        </w:rPr>
        <w:t>жезлоносца</w:t>
      </w:r>
      <w:r>
        <w:rPr>
          <w:sz w:val="28"/>
          <w:szCs w:val="28"/>
        </w:rPr>
        <w:t xml:space="preserve"> жезл,</w:t>
      </w:r>
      <w:r>
        <w:rPr>
          <w:b/>
          <w:i/>
          <w:sz w:val="28"/>
          <w:szCs w:val="28"/>
        </w:rPr>
        <w:t xml:space="preserve"> </w:t>
      </w:r>
      <w:r>
        <w:rPr>
          <w:sz w:val="28"/>
          <w:szCs w:val="28"/>
        </w:rPr>
        <w:t>становится на амвоне и говорит слово верующим.</w:t>
      </w:r>
    </w:p>
    <w:p w:rsidR="00066E24" w:rsidRDefault="00066E24" w:rsidP="00066E24">
      <w:pPr>
        <w:tabs>
          <w:tab w:val="left" w:pos="426"/>
        </w:tabs>
        <w:jc w:val="both"/>
        <w:rPr>
          <w:sz w:val="28"/>
          <w:szCs w:val="24"/>
        </w:rPr>
      </w:pPr>
      <w:r>
        <w:rPr>
          <w:sz w:val="28"/>
          <w:szCs w:val="28"/>
        </w:rPr>
        <w:t xml:space="preserve">      После произнесения слова </w:t>
      </w:r>
      <w:r>
        <w:rPr>
          <w:b/>
          <w:i/>
          <w:sz w:val="28"/>
          <w:szCs w:val="28"/>
        </w:rPr>
        <w:t xml:space="preserve">архиерей </w:t>
      </w:r>
      <w:r>
        <w:rPr>
          <w:sz w:val="28"/>
          <w:szCs w:val="24"/>
        </w:rPr>
        <w:t xml:space="preserve">благословляет </w:t>
      </w:r>
      <w:r>
        <w:rPr>
          <w:sz w:val="28"/>
          <w:szCs w:val="28"/>
        </w:rPr>
        <w:t>народ,</w:t>
      </w:r>
      <w:r>
        <w:rPr>
          <w:b/>
          <w:sz w:val="28"/>
          <w:szCs w:val="28"/>
        </w:rPr>
        <w:t xml:space="preserve"> </w:t>
      </w:r>
      <w:r>
        <w:rPr>
          <w:sz w:val="28"/>
          <w:szCs w:val="28"/>
        </w:rPr>
        <w:t>отдает</w:t>
      </w:r>
      <w:r>
        <w:rPr>
          <w:b/>
          <w:sz w:val="28"/>
          <w:szCs w:val="28"/>
        </w:rPr>
        <w:t xml:space="preserve"> </w:t>
      </w:r>
      <w:r>
        <w:rPr>
          <w:b/>
          <w:i/>
          <w:sz w:val="28"/>
          <w:szCs w:val="28"/>
        </w:rPr>
        <w:t xml:space="preserve">жезлоносцу </w:t>
      </w:r>
      <w:r>
        <w:rPr>
          <w:sz w:val="28"/>
          <w:szCs w:val="28"/>
        </w:rPr>
        <w:t>жезл,</w:t>
      </w:r>
      <w:r>
        <w:rPr>
          <w:b/>
          <w:sz w:val="28"/>
          <w:szCs w:val="28"/>
        </w:rPr>
        <w:t xml:space="preserve"> </w:t>
      </w:r>
      <w:r>
        <w:rPr>
          <w:sz w:val="28"/>
          <w:szCs w:val="28"/>
        </w:rPr>
        <w:t>входит в алтарь через открытые царские врата и становится на орлец перед передней стороной престола и целует престол</w:t>
      </w:r>
      <w:r>
        <w:rPr>
          <w:sz w:val="28"/>
          <w:szCs w:val="24"/>
        </w:rPr>
        <w:t>.</w:t>
      </w:r>
    </w:p>
    <w:p w:rsidR="00066E24" w:rsidRPr="00066E24" w:rsidRDefault="00066E24" w:rsidP="00BE7EB8">
      <w:pPr>
        <w:tabs>
          <w:tab w:val="left" w:pos="284"/>
          <w:tab w:val="left" w:pos="426"/>
        </w:tabs>
        <w:jc w:val="both"/>
        <w:rPr>
          <w:rFonts w:eastAsia="Calibri"/>
          <w:sz w:val="28"/>
          <w:szCs w:val="28"/>
          <w:lang w:eastAsia="en-US"/>
        </w:rPr>
      </w:pPr>
      <w:r>
        <w:rPr>
          <w:sz w:val="28"/>
          <w:szCs w:val="28"/>
        </w:rPr>
        <w:t xml:space="preserve">      </w:t>
      </w:r>
      <w:r>
        <w:rPr>
          <w:b/>
          <w:i/>
          <w:sz w:val="28"/>
          <w:szCs w:val="28"/>
        </w:rPr>
        <w:t>Хор:</w:t>
      </w:r>
      <w:r>
        <w:rPr>
          <w:sz w:val="28"/>
          <w:szCs w:val="28"/>
        </w:rPr>
        <w:t xml:space="preserve"> </w:t>
      </w:r>
      <w:r>
        <w:rPr>
          <w:b/>
          <w:sz w:val="28"/>
          <w:szCs w:val="28"/>
        </w:rPr>
        <w:t>«Ис полла…»</w:t>
      </w:r>
      <w:r w:rsidRPr="00BE7EB8">
        <w:rPr>
          <w:b/>
          <w:sz w:val="28"/>
          <w:szCs w:val="28"/>
        </w:rPr>
        <w:t>.</w:t>
      </w:r>
    </w:p>
    <w:p w:rsidR="00066E24" w:rsidRDefault="00066E24" w:rsidP="00BE4F65">
      <w:pPr>
        <w:tabs>
          <w:tab w:val="left" w:pos="426"/>
        </w:tabs>
        <w:jc w:val="both"/>
        <w:rPr>
          <w:sz w:val="28"/>
          <w:szCs w:val="24"/>
        </w:rPr>
      </w:pPr>
      <w:r>
        <w:rPr>
          <w:sz w:val="28"/>
          <w:szCs w:val="28"/>
        </w:rPr>
        <w:t xml:space="preserve">      Все </w:t>
      </w:r>
      <w:r>
        <w:rPr>
          <w:b/>
          <w:i/>
          <w:sz w:val="28"/>
          <w:szCs w:val="24"/>
        </w:rPr>
        <w:t>священнослужители</w:t>
      </w:r>
      <w:r>
        <w:rPr>
          <w:sz w:val="28"/>
          <w:szCs w:val="28"/>
        </w:rPr>
        <w:t xml:space="preserve"> </w:t>
      </w:r>
      <w:r>
        <w:rPr>
          <w:sz w:val="28"/>
          <w:szCs w:val="24"/>
        </w:rPr>
        <w:t>крестятся, целуют край престола, снова крестятся</w:t>
      </w:r>
      <w:r w:rsidR="00F16E7E">
        <w:rPr>
          <w:sz w:val="28"/>
          <w:szCs w:val="24"/>
        </w:rPr>
        <w:t xml:space="preserve">  </w:t>
      </w:r>
      <w:r w:rsidR="00D3078A">
        <w:rPr>
          <w:sz w:val="28"/>
          <w:szCs w:val="24"/>
        </w:rPr>
        <w:t xml:space="preserve">              </w:t>
      </w:r>
      <w:r w:rsidR="00F16E7E">
        <w:rPr>
          <w:sz w:val="28"/>
          <w:szCs w:val="24"/>
        </w:rPr>
        <w:t xml:space="preserve">       </w:t>
      </w:r>
      <w:r>
        <w:rPr>
          <w:sz w:val="28"/>
          <w:szCs w:val="24"/>
        </w:rPr>
        <w:t xml:space="preserve"> и кланяются </w:t>
      </w:r>
      <w:r>
        <w:rPr>
          <w:b/>
          <w:i/>
          <w:sz w:val="28"/>
          <w:szCs w:val="24"/>
        </w:rPr>
        <w:t>архиерею</w:t>
      </w:r>
      <w:r w:rsidR="00BE4F65">
        <w:rPr>
          <w:b/>
          <w:i/>
          <w:sz w:val="28"/>
          <w:szCs w:val="24"/>
        </w:rPr>
        <w:t>.</w:t>
      </w:r>
      <w:r w:rsidR="00365F61">
        <w:rPr>
          <w:sz w:val="28"/>
          <w:szCs w:val="24"/>
        </w:rPr>
        <w:t xml:space="preserve"> </w:t>
      </w:r>
      <w:r w:rsidR="00BE4F65">
        <w:rPr>
          <w:b/>
          <w:i/>
          <w:sz w:val="28"/>
          <w:szCs w:val="28"/>
        </w:rPr>
        <w:t>Архиерей</w:t>
      </w:r>
      <w:r w:rsidR="00BE4F65">
        <w:rPr>
          <w:sz w:val="28"/>
          <w:szCs w:val="28"/>
        </w:rPr>
        <w:t xml:space="preserve"> </w:t>
      </w:r>
      <w:r>
        <w:rPr>
          <w:sz w:val="28"/>
          <w:szCs w:val="28"/>
        </w:rPr>
        <w:t xml:space="preserve">благословляет </w:t>
      </w:r>
      <w:r w:rsidR="00BE4F65">
        <w:rPr>
          <w:b/>
          <w:i/>
          <w:sz w:val="28"/>
          <w:szCs w:val="24"/>
        </w:rPr>
        <w:t>священнослужителей</w:t>
      </w:r>
      <w:r w:rsidR="00BE4F65">
        <w:rPr>
          <w:sz w:val="28"/>
          <w:szCs w:val="28"/>
        </w:rPr>
        <w:t xml:space="preserve"> общим осенением, и они </w:t>
      </w:r>
      <w:r>
        <w:rPr>
          <w:sz w:val="28"/>
          <w:szCs w:val="24"/>
        </w:rPr>
        <w:t xml:space="preserve">отходят на свои места </w:t>
      </w:r>
      <w:r>
        <w:rPr>
          <w:sz w:val="28"/>
          <w:szCs w:val="28"/>
        </w:rPr>
        <w:t>и разоблачаются</w:t>
      </w:r>
      <w:r>
        <w:rPr>
          <w:sz w:val="28"/>
          <w:szCs w:val="24"/>
        </w:rPr>
        <w:t>.</w:t>
      </w:r>
    </w:p>
    <w:p w:rsidR="00066E24" w:rsidRPr="00066E24" w:rsidRDefault="00066E24" w:rsidP="00BE7EB8">
      <w:pPr>
        <w:tabs>
          <w:tab w:val="left" w:pos="426"/>
        </w:tabs>
        <w:jc w:val="both"/>
        <w:rPr>
          <w:rFonts w:eastAsia="Calibri"/>
          <w:sz w:val="28"/>
          <w:szCs w:val="28"/>
          <w:lang w:eastAsia="en-US"/>
        </w:rPr>
      </w:pPr>
      <w:r>
        <w:rPr>
          <w:sz w:val="28"/>
          <w:szCs w:val="28"/>
        </w:rPr>
        <w:lastRenderedPageBreak/>
        <w:t xml:space="preserve">      </w:t>
      </w:r>
      <w:r>
        <w:rPr>
          <w:b/>
          <w:sz w:val="28"/>
          <w:szCs w:val="28"/>
        </w:rPr>
        <w:t>Служащий</w:t>
      </w:r>
      <w:r>
        <w:rPr>
          <w:sz w:val="28"/>
          <w:szCs w:val="28"/>
        </w:rPr>
        <w:t xml:space="preserve"> </w:t>
      </w:r>
      <w:r>
        <w:rPr>
          <w:b/>
          <w:i/>
          <w:sz w:val="28"/>
          <w:szCs w:val="28"/>
        </w:rPr>
        <w:t>священник</w:t>
      </w:r>
      <w:r>
        <w:rPr>
          <w:b/>
          <w:sz w:val="28"/>
          <w:szCs w:val="28"/>
        </w:rPr>
        <w:t xml:space="preserve"> </w:t>
      </w:r>
      <w:r>
        <w:rPr>
          <w:sz w:val="28"/>
          <w:szCs w:val="28"/>
        </w:rPr>
        <w:t>в облачении (или</w:t>
      </w:r>
      <w:r>
        <w:rPr>
          <w:b/>
          <w:sz w:val="28"/>
          <w:szCs w:val="28"/>
        </w:rPr>
        <w:t xml:space="preserve"> новопоставленный</w:t>
      </w:r>
      <w:r>
        <w:rPr>
          <w:sz w:val="28"/>
          <w:szCs w:val="28"/>
        </w:rPr>
        <w:t xml:space="preserve"> </w:t>
      </w:r>
      <w:r>
        <w:rPr>
          <w:b/>
          <w:i/>
          <w:sz w:val="28"/>
          <w:szCs w:val="28"/>
        </w:rPr>
        <w:t>священник</w:t>
      </w:r>
      <w:r w:rsidRPr="00BE7EB8">
        <w:rPr>
          <w:b/>
          <w:i/>
          <w:sz w:val="28"/>
          <w:szCs w:val="28"/>
        </w:rPr>
        <w:t xml:space="preserve">) </w:t>
      </w:r>
      <w:r w:rsidR="00D3078A">
        <w:rPr>
          <w:sz w:val="28"/>
          <w:szCs w:val="28"/>
        </w:rPr>
        <w:t>даёт</w:t>
      </w:r>
      <w:r>
        <w:rPr>
          <w:sz w:val="28"/>
          <w:szCs w:val="28"/>
        </w:rPr>
        <w:t xml:space="preserve"> крест для целования народу.</w:t>
      </w:r>
    </w:p>
    <w:p w:rsidR="00066E24" w:rsidRDefault="00066E24" w:rsidP="00BE7EB8">
      <w:pPr>
        <w:pStyle w:val="aa"/>
        <w:tabs>
          <w:tab w:val="left" w:pos="426"/>
        </w:tabs>
        <w:jc w:val="both"/>
        <w:rPr>
          <w:b/>
          <w:sz w:val="28"/>
          <w:szCs w:val="28"/>
        </w:rPr>
      </w:pPr>
      <w:r>
        <w:rPr>
          <w:b/>
          <w:i/>
          <w:sz w:val="28"/>
          <w:szCs w:val="28"/>
        </w:rPr>
        <w:t xml:space="preserve">      Иподиаконы </w:t>
      </w:r>
      <w:r>
        <w:rPr>
          <w:sz w:val="28"/>
          <w:szCs w:val="28"/>
        </w:rPr>
        <w:t xml:space="preserve">перед престолом разоблачают </w:t>
      </w:r>
      <w:r>
        <w:rPr>
          <w:b/>
          <w:i/>
          <w:sz w:val="28"/>
          <w:szCs w:val="28"/>
        </w:rPr>
        <w:t xml:space="preserve">архиерея </w:t>
      </w:r>
      <w:r>
        <w:rPr>
          <w:sz w:val="28"/>
          <w:szCs w:val="28"/>
        </w:rPr>
        <w:t xml:space="preserve">так же, как на </w:t>
      </w:r>
      <w:r>
        <w:rPr>
          <w:b/>
          <w:sz w:val="28"/>
          <w:szCs w:val="28"/>
        </w:rPr>
        <w:t>всенощном бдении</w:t>
      </w:r>
      <w:r>
        <w:rPr>
          <w:sz w:val="28"/>
          <w:szCs w:val="28"/>
        </w:rPr>
        <w:t xml:space="preserve"> </w:t>
      </w:r>
      <w:r>
        <w:rPr>
          <w:rFonts w:eastAsia="Calibri"/>
          <w:sz w:val="28"/>
          <w:szCs w:val="28"/>
        </w:rPr>
        <w:t xml:space="preserve">(см.: </w:t>
      </w:r>
      <w:r>
        <w:rPr>
          <w:rFonts w:eastAsia="Calibri"/>
          <w:b/>
          <w:sz w:val="28"/>
          <w:szCs w:val="28"/>
          <w:lang w:val="en-US"/>
        </w:rPr>
        <w:t>VII</w:t>
      </w:r>
      <w:r>
        <w:rPr>
          <w:rFonts w:eastAsia="Calibri"/>
          <w:b/>
          <w:sz w:val="28"/>
          <w:szCs w:val="28"/>
        </w:rPr>
        <w:t xml:space="preserve">. Архиерейское богослужение, Особенности служения </w:t>
      </w:r>
      <w:r>
        <w:rPr>
          <w:b/>
          <w:sz w:val="28"/>
          <w:szCs w:val="28"/>
        </w:rPr>
        <w:t>всенощного бдения</w:t>
      </w:r>
      <w:r>
        <w:rPr>
          <w:rFonts w:eastAsia="Calibri"/>
          <w:b/>
          <w:sz w:val="28"/>
          <w:szCs w:val="28"/>
        </w:rPr>
        <w:t xml:space="preserve">, </w:t>
      </w:r>
      <w:r w:rsidR="00D3078A">
        <w:rPr>
          <w:b/>
          <w:sz w:val="28"/>
          <w:szCs w:val="28"/>
        </w:rPr>
        <w:t xml:space="preserve">Окончание </w:t>
      </w:r>
      <w:r>
        <w:rPr>
          <w:b/>
          <w:sz w:val="28"/>
          <w:szCs w:val="28"/>
        </w:rPr>
        <w:t>всенощного бдения</w:t>
      </w:r>
      <w:r w:rsidRPr="00BE7EB8">
        <w:rPr>
          <w:rFonts w:eastAsia="Calibri"/>
          <w:b/>
          <w:sz w:val="28"/>
          <w:szCs w:val="28"/>
        </w:rPr>
        <w:t>)</w:t>
      </w:r>
      <w:r w:rsidRPr="00BE7EB8">
        <w:rPr>
          <w:b/>
          <w:sz w:val="28"/>
          <w:szCs w:val="28"/>
        </w:rPr>
        <w:t>.</w:t>
      </w:r>
    </w:p>
    <w:p w:rsidR="00066E24" w:rsidRDefault="00066E24" w:rsidP="00066E24">
      <w:pPr>
        <w:tabs>
          <w:tab w:val="left" w:pos="426"/>
        </w:tabs>
        <w:jc w:val="both"/>
        <w:rPr>
          <w:sz w:val="28"/>
          <w:szCs w:val="28"/>
        </w:rPr>
      </w:pPr>
      <w:r>
        <w:rPr>
          <w:b/>
          <w:i/>
          <w:sz w:val="28"/>
          <w:szCs w:val="28"/>
        </w:rPr>
        <w:t xml:space="preserve">      Протодиакон</w:t>
      </w:r>
      <w:r>
        <w:rPr>
          <w:sz w:val="28"/>
          <w:szCs w:val="28"/>
        </w:rPr>
        <w:t xml:space="preserve"> в это время читает положенные при этом </w:t>
      </w:r>
      <w:r>
        <w:rPr>
          <w:b/>
          <w:i/>
          <w:sz w:val="28"/>
          <w:szCs w:val="28"/>
        </w:rPr>
        <w:t>молитвы:</w:t>
      </w:r>
      <w:r>
        <w:rPr>
          <w:sz w:val="28"/>
          <w:szCs w:val="28"/>
        </w:rPr>
        <w:t xml:space="preserve"> </w:t>
      </w:r>
      <w:r>
        <w:rPr>
          <w:b/>
          <w:sz w:val="28"/>
          <w:szCs w:val="28"/>
        </w:rPr>
        <w:t>«Ныне отпущаеши...»</w:t>
      </w:r>
      <w:r w:rsidRPr="00BE7EB8">
        <w:rPr>
          <w:b/>
          <w:sz w:val="28"/>
          <w:szCs w:val="28"/>
        </w:rPr>
        <w:t>,</w:t>
      </w:r>
      <w:r>
        <w:rPr>
          <w:sz w:val="28"/>
          <w:szCs w:val="28"/>
        </w:rPr>
        <w:t xml:space="preserve"> </w:t>
      </w:r>
      <w:r>
        <w:rPr>
          <w:b/>
          <w:sz w:val="28"/>
          <w:szCs w:val="28"/>
        </w:rPr>
        <w:t>Трисвятое по «Отче наш...»</w:t>
      </w:r>
      <w:r>
        <w:rPr>
          <w:sz w:val="28"/>
          <w:szCs w:val="28"/>
        </w:rPr>
        <w:t xml:space="preserve"> и </w:t>
      </w:r>
      <w:r>
        <w:rPr>
          <w:b/>
          <w:sz w:val="28"/>
          <w:szCs w:val="28"/>
        </w:rPr>
        <w:t xml:space="preserve">отпустительные </w:t>
      </w:r>
      <w:r>
        <w:rPr>
          <w:b/>
          <w:i/>
          <w:sz w:val="28"/>
          <w:szCs w:val="28"/>
        </w:rPr>
        <w:t>тропари</w:t>
      </w:r>
      <w:r w:rsidRPr="00DA648A">
        <w:rPr>
          <w:b/>
          <w:i/>
          <w:sz w:val="28"/>
          <w:szCs w:val="28"/>
        </w:rPr>
        <w:t>.</w:t>
      </w:r>
      <w:r>
        <w:rPr>
          <w:sz w:val="28"/>
          <w:szCs w:val="28"/>
        </w:rPr>
        <w:t xml:space="preserve"> </w:t>
      </w:r>
      <w:r>
        <w:rPr>
          <w:b/>
          <w:i/>
          <w:sz w:val="28"/>
          <w:szCs w:val="28"/>
        </w:rPr>
        <w:t>Архиерей</w:t>
      </w:r>
      <w:r>
        <w:rPr>
          <w:sz w:val="28"/>
          <w:szCs w:val="28"/>
        </w:rPr>
        <w:t xml:space="preserve"> произносит </w:t>
      </w:r>
      <w:r>
        <w:rPr>
          <w:b/>
          <w:sz w:val="28"/>
          <w:szCs w:val="28"/>
        </w:rPr>
        <w:t>малый</w:t>
      </w:r>
      <w:r>
        <w:rPr>
          <w:sz w:val="28"/>
          <w:szCs w:val="28"/>
        </w:rPr>
        <w:t xml:space="preserve"> </w:t>
      </w:r>
      <w:r>
        <w:rPr>
          <w:b/>
          <w:i/>
          <w:sz w:val="28"/>
          <w:szCs w:val="28"/>
        </w:rPr>
        <w:t>отпуст</w:t>
      </w:r>
      <w:r w:rsidRPr="00DA648A">
        <w:rPr>
          <w:b/>
          <w:i/>
          <w:sz w:val="28"/>
          <w:szCs w:val="28"/>
        </w:rPr>
        <w:t>.</w:t>
      </w:r>
      <w:r>
        <w:rPr>
          <w:sz w:val="28"/>
          <w:szCs w:val="28"/>
        </w:rPr>
        <w:t xml:space="preserve"> </w:t>
      </w:r>
    </w:p>
    <w:p w:rsidR="00066E24" w:rsidRDefault="00066E24" w:rsidP="00066E24">
      <w:pPr>
        <w:pStyle w:val="aa"/>
        <w:tabs>
          <w:tab w:val="left" w:pos="426"/>
        </w:tabs>
        <w:jc w:val="both"/>
        <w:rPr>
          <w:rFonts w:eastAsia="Calibri"/>
          <w:sz w:val="28"/>
          <w:szCs w:val="28"/>
        </w:rPr>
      </w:pPr>
      <w:r>
        <w:rPr>
          <w:b/>
          <w:i/>
          <w:sz w:val="28"/>
          <w:szCs w:val="28"/>
        </w:rPr>
        <w:t xml:space="preserve">     </w:t>
      </w:r>
      <w:r>
        <w:rPr>
          <w:rFonts w:eastAsia="Calibri"/>
          <w:sz w:val="28"/>
          <w:szCs w:val="28"/>
        </w:rPr>
        <w:t>Далее</w:t>
      </w:r>
      <w:r>
        <w:rPr>
          <w:rFonts w:eastAsia="Calibri"/>
          <w:b/>
          <w:i/>
          <w:sz w:val="28"/>
          <w:szCs w:val="28"/>
        </w:rPr>
        <w:t xml:space="preserve"> </w:t>
      </w:r>
      <w:r>
        <w:rPr>
          <w:rFonts w:eastAsia="Calibri"/>
          <w:sz w:val="28"/>
          <w:szCs w:val="28"/>
        </w:rPr>
        <w:t xml:space="preserve">совершаются проводы </w:t>
      </w:r>
      <w:r>
        <w:rPr>
          <w:b/>
          <w:i/>
          <w:sz w:val="28"/>
          <w:szCs w:val="28"/>
        </w:rPr>
        <w:t xml:space="preserve">архиерея </w:t>
      </w:r>
      <w:r>
        <w:rPr>
          <w:rFonts w:eastAsia="Calibri"/>
          <w:sz w:val="28"/>
          <w:szCs w:val="28"/>
        </w:rPr>
        <w:t xml:space="preserve">из храма </w:t>
      </w:r>
      <w:r>
        <w:rPr>
          <w:sz w:val="28"/>
          <w:szCs w:val="28"/>
        </w:rPr>
        <w:t xml:space="preserve">так же, как на </w:t>
      </w:r>
      <w:r>
        <w:rPr>
          <w:b/>
          <w:sz w:val="28"/>
          <w:szCs w:val="28"/>
        </w:rPr>
        <w:t>всенощном бдении</w:t>
      </w:r>
      <w:r>
        <w:rPr>
          <w:sz w:val="28"/>
          <w:szCs w:val="28"/>
        </w:rPr>
        <w:t xml:space="preserve"> </w:t>
      </w:r>
      <w:r>
        <w:rPr>
          <w:rFonts w:eastAsia="Calibri"/>
          <w:sz w:val="28"/>
          <w:szCs w:val="28"/>
        </w:rPr>
        <w:t xml:space="preserve">(см.: </w:t>
      </w:r>
      <w:r>
        <w:rPr>
          <w:rFonts w:eastAsia="Calibri"/>
          <w:b/>
          <w:sz w:val="28"/>
          <w:szCs w:val="28"/>
          <w:lang w:val="en-US"/>
        </w:rPr>
        <w:t>VII</w:t>
      </w:r>
      <w:r>
        <w:rPr>
          <w:rFonts w:eastAsia="Calibri"/>
          <w:b/>
          <w:sz w:val="28"/>
          <w:szCs w:val="28"/>
        </w:rPr>
        <w:t xml:space="preserve">. Архиерейское богослужение, Особенности служения </w:t>
      </w:r>
      <w:r>
        <w:rPr>
          <w:b/>
          <w:sz w:val="28"/>
          <w:szCs w:val="28"/>
        </w:rPr>
        <w:t>всенощного бдения</w:t>
      </w:r>
      <w:r>
        <w:rPr>
          <w:rFonts w:eastAsia="Calibri"/>
          <w:b/>
          <w:sz w:val="28"/>
          <w:szCs w:val="28"/>
        </w:rPr>
        <w:t xml:space="preserve">, </w:t>
      </w:r>
      <w:r>
        <w:rPr>
          <w:b/>
          <w:sz w:val="28"/>
          <w:szCs w:val="28"/>
        </w:rPr>
        <w:t>Окончание всенощного бдения</w:t>
      </w:r>
      <w:r w:rsidRPr="00DA648A">
        <w:rPr>
          <w:rFonts w:eastAsia="Calibri"/>
          <w:b/>
          <w:sz w:val="28"/>
          <w:szCs w:val="28"/>
        </w:rPr>
        <w:t>)</w:t>
      </w:r>
      <w:r w:rsidRPr="00DA648A">
        <w:rPr>
          <w:b/>
          <w:sz w:val="28"/>
          <w:szCs w:val="28"/>
        </w:rPr>
        <w:t>.</w:t>
      </w:r>
    </w:p>
    <w:p w:rsidR="00066E24" w:rsidRDefault="00066E24" w:rsidP="00BE4F65">
      <w:pPr>
        <w:tabs>
          <w:tab w:val="left" w:pos="426"/>
        </w:tabs>
        <w:jc w:val="both"/>
        <w:rPr>
          <w:b/>
          <w:i/>
          <w:sz w:val="28"/>
          <w:szCs w:val="28"/>
        </w:rPr>
      </w:pPr>
      <w:r>
        <w:rPr>
          <w:b/>
          <w:i/>
          <w:sz w:val="28"/>
          <w:szCs w:val="28"/>
        </w:rPr>
        <w:t xml:space="preserve"> </w:t>
      </w:r>
    </w:p>
    <w:p w:rsidR="003761E9" w:rsidRDefault="003761E9" w:rsidP="00365F61">
      <w:pPr>
        <w:pStyle w:val="31"/>
      </w:pPr>
    </w:p>
    <w:p w:rsidR="00066E24" w:rsidRPr="003761E9" w:rsidRDefault="00066E24" w:rsidP="00365F61">
      <w:pPr>
        <w:pStyle w:val="31"/>
      </w:pPr>
      <w:r w:rsidRPr="003761E9">
        <w:t>Особенности СЛУЖЕНИЯ литургии преждеосвященных Даров АРХИЕРЕЙСКИМ ЧИНОМ</w:t>
      </w:r>
    </w:p>
    <w:p w:rsidR="00BE4F65" w:rsidRDefault="00BE4F65" w:rsidP="00066E24">
      <w:pPr>
        <w:jc w:val="center"/>
        <w:rPr>
          <w:rFonts w:eastAsia="Calibri"/>
          <w:b/>
          <w:caps/>
          <w:sz w:val="32"/>
          <w:szCs w:val="32"/>
        </w:rPr>
      </w:pPr>
    </w:p>
    <w:p w:rsidR="00066E24" w:rsidRDefault="00066E24" w:rsidP="00066E24">
      <w:pPr>
        <w:jc w:val="center"/>
        <w:rPr>
          <w:rFonts w:eastAsia="Calibri"/>
          <w:b/>
          <w:sz w:val="28"/>
          <w:szCs w:val="28"/>
        </w:rPr>
      </w:pPr>
      <w:r>
        <w:rPr>
          <w:rFonts w:eastAsia="Calibri"/>
          <w:b/>
          <w:sz w:val="28"/>
          <w:szCs w:val="28"/>
        </w:rPr>
        <w:t>Предварительные приготовления</w:t>
      </w:r>
    </w:p>
    <w:p w:rsidR="00066E24" w:rsidRDefault="00066E24" w:rsidP="00066E24">
      <w:pPr>
        <w:jc w:val="both"/>
        <w:rPr>
          <w:rFonts w:eastAsia="Calibri"/>
          <w:sz w:val="28"/>
          <w:szCs w:val="28"/>
        </w:rPr>
      </w:pPr>
    </w:p>
    <w:p w:rsidR="00066E24" w:rsidRDefault="00066E24" w:rsidP="006D6011">
      <w:pPr>
        <w:tabs>
          <w:tab w:val="left" w:pos="426"/>
        </w:tabs>
        <w:jc w:val="both"/>
        <w:rPr>
          <w:sz w:val="28"/>
        </w:rPr>
      </w:pPr>
      <w:r>
        <w:rPr>
          <w:rFonts w:eastAsia="Calibri"/>
          <w:sz w:val="28"/>
          <w:szCs w:val="28"/>
        </w:rPr>
        <w:t xml:space="preserve"> </w:t>
      </w:r>
      <w:r>
        <w:rPr>
          <w:rFonts w:eastAsia="Calibri"/>
          <w:sz w:val="28"/>
          <w:szCs w:val="28"/>
          <w:lang w:val="uk-UA"/>
        </w:rPr>
        <w:t xml:space="preserve">     </w:t>
      </w:r>
      <w:r>
        <w:rPr>
          <w:sz w:val="28"/>
        </w:rPr>
        <w:t xml:space="preserve">На предыдущей полной </w:t>
      </w:r>
      <w:r>
        <w:rPr>
          <w:b/>
          <w:sz w:val="28"/>
        </w:rPr>
        <w:t>Литургии</w:t>
      </w:r>
      <w:r>
        <w:rPr>
          <w:sz w:val="28"/>
        </w:rPr>
        <w:t xml:space="preserve"> приготавливаются и освящаются Дары для</w:t>
      </w:r>
      <w:r>
        <w:rPr>
          <w:b/>
          <w:i/>
          <w:sz w:val="28"/>
        </w:rPr>
        <w:t xml:space="preserve"> </w:t>
      </w:r>
      <w:r w:rsidR="00AC6FF9">
        <w:rPr>
          <w:b/>
          <w:sz w:val="28"/>
        </w:rPr>
        <w:t>л</w:t>
      </w:r>
      <w:r>
        <w:rPr>
          <w:b/>
          <w:sz w:val="28"/>
        </w:rPr>
        <w:t>итургии Преждеосвященных Даров</w:t>
      </w:r>
      <w:r w:rsidRPr="00365F61">
        <w:rPr>
          <w:b/>
          <w:sz w:val="28"/>
        </w:rPr>
        <w:t>:</w:t>
      </w:r>
      <w:r>
        <w:rPr>
          <w:b/>
          <w:sz w:val="28"/>
        </w:rPr>
        <w:t xml:space="preserve"> </w:t>
      </w:r>
      <w:r>
        <w:rPr>
          <w:rFonts w:eastAsia="Calibri"/>
          <w:sz w:val="28"/>
          <w:szCs w:val="28"/>
        </w:rPr>
        <w:t xml:space="preserve">Агнец при этом вырезается большого размера сообразно с количеством </w:t>
      </w:r>
      <w:r w:rsidRPr="00365F61">
        <w:rPr>
          <w:rFonts w:eastAsia="Calibri"/>
          <w:b/>
          <w:sz w:val="28"/>
          <w:szCs w:val="28"/>
        </w:rPr>
        <w:t>сослужащих</w:t>
      </w:r>
      <w:r>
        <w:rPr>
          <w:rFonts w:eastAsia="Calibri"/>
          <w:sz w:val="28"/>
          <w:szCs w:val="28"/>
        </w:rPr>
        <w:t xml:space="preserve"> с </w:t>
      </w:r>
      <w:r>
        <w:rPr>
          <w:rFonts w:eastAsia="Calibri"/>
          <w:b/>
          <w:i/>
          <w:sz w:val="28"/>
          <w:szCs w:val="28"/>
        </w:rPr>
        <w:t>архиереем</w:t>
      </w:r>
      <w:r>
        <w:rPr>
          <w:rFonts w:eastAsia="Calibri"/>
          <w:sz w:val="28"/>
          <w:szCs w:val="28"/>
        </w:rPr>
        <w:t xml:space="preserve"> </w:t>
      </w:r>
      <w:r>
        <w:rPr>
          <w:rFonts w:eastAsia="Calibri"/>
          <w:b/>
          <w:i/>
          <w:sz w:val="28"/>
          <w:szCs w:val="28"/>
        </w:rPr>
        <w:t>священнослужителей</w:t>
      </w:r>
      <w:r w:rsidR="00D3078A">
        <w:rPr>
          <w:rFonts w:eastAsia="Calibri"/>
          <w:b/>
          <w:i/>
          <w:sz w:val="28"/>
          <w:szCs w:val="28"/>
        </w:rPr>
        <w:t xml:space="preserve">                    </w:t>
      </w:r>
      <w:r w:rsidR="008A47AF">
        <w:rPr>
          <w:rFonts w:eastAsia="Calibri"/>
          <w:b/>
          <w:i/>
          <w:sz w:val="28"/>
          <w:szCs w:val="28"/>
        </w:rPr>
        <w:t xml:space="preserve">     </w:t>
      </w:r>
      <w:r>
        <w:rPr>
          <w:rFonts w:eastAsia="Calibri"/>
          <w:b/>
          <w:i/>
          <w:sz w:val="28"/>
          <w:szCs w:val="28"/>
        </w:rPr>
        <w:t xml:space="preserve"> </w:t>
      </w:r>
      <w:r>
        <w:rPr>
          <w:rFonts w:eastAsia="Calibri"/>
          <w:sz w:val="28"/>
          <w:szCs w:val="28"/>
        </w:rPr>
        <w:t xml:space="preserve">и причастников (см: </w:t>
      </w:r>
      <w:r>
        <w:rPr>
          <w:rFonts w:eastAsia="Calibri"/>
          <w:b/>
          <w:sz w:val="28"/>
          <w:szCs w:val="28"/>
          <w:lang w:val="en-US"/>
        </w:rPr>
        <w:t>VI</w:t>
      </w:r>
      <w:r w:rsidR="00AC6FF9">
        <w:rPr>
          <w:rFonts w:eastAsia="Calibri"/>
          <w:b/>
          <w:sz w:val="28"/>
          <w:szCs w:val="28"/>
        </w:rPr>
        <w:t>. Чинопоследование л</w:t>
      </w:r>
      <w:r>
        <w:rPr>
          <w:rFonts w:eastAsia="Calibri"/>
          <w:b/>
          <w:sz w:val="28"/>
          <w:szCs w:val="28"/>
        </w:rPr>
        <w:t>итургии Преждеосвященных Даров, Приготовление и освящение</w:t>
      </w:r>
      <w:r>
        <w:rPr>
          <w:rFonts w:eastAsia="Calibri"/>
          <w:b/>
          <w:bCs/>
          <w:sz w:val="28"/>
          <w:szCs w:val="28"/>
        </w:rPr>
        <w:t xml:space="preserve"> </w:t>
      </w:r>
      <w:r w:rsidR="00AC6FF9">
        <w:rPr>
          <w:rFonts w:eastAsia="Calibri"/>
          <w:b/>
          <w:sz w:val="28"/>
          <w:szCs w:val="28"/>
        </w:rPr>
        <w:t>Даров для л</w:t>
      </w:r>
      <w:r>
        <w:rPr>
          <w:rFonts w:eastAsia="Calibri"/>
          <w:b/>
          <w:sz w:val="28"/>
          <w:szCs w:val="28"/>
        </w:rPr>
        <w:t>итургии Преждеосвященных Даров</w:t>
      </w:r>
      <w:r w:rsidRPr="00E7224C">
        <w:rPr>
          <w:rFonts w:eastAsia="Calibri"/>
          <w:b/>
          <w:sz w:val="28"/>
          <w:szCs w:val="28"/>
        </w:rPr>
        <w:t>)</w:t>
      </w:r>
      <w:r w:rsidRPr="00E7224C">
        <w:rPr>
          <w:b/>
          <w:sz w:val="28"/>
        </w:rPr>
        <w:t>.</w:t>
      </w:r>
    </w:p>
    <w:p w:rsidR="00066E24" w:rsidRDefault="00066E24" w:rsidP="00365F61">
      <w:pPr>
        <w:tabs>
          <w:tab w:val="left" w:pos="426"/>
        </w:tabs>
        <w:jc w:val="both"/>
        <w:rPr>
          <w:rFonts w:eastAsia="Calibri"/>
          <w:sz w:val="28"/>
          <w:szCs w:val="28"/>
          <w:lang w:eastAsia="en-US"/>
        </w:rPr>
      </w:pPr>
      <w:r>
        <w:rPr>
          <w:rFonts w:eastAsia="Calibri"/>
          <w:sz w:val="28"/>
          <w:szCs w:val="28"/>
        </w:rPr>
        <w:t xml:space="preserve">     </w:t>
      </w:r>
      <w:r w:rsidR="00365F61">
        <w:rPr>
          <w:rFonts w:eastAsia="Calibri"/>
          <w:sz w:val="28"/>
          <w:szCs w:val="28"/>
        </w:rPr>
        <w:t xml:space="preserve"> </w:t>
      </w:r>
      <w:r>
        <w:rPr>
          <w:rFonts w:eastAsia="Calibri"/>
          <w:sz w:val="28"/>
          <w:szCs w:val="28"/>
        </w:rPr>
        <w:t xml:space="preserve">До приезда </w:t>
      </w:r>
      <w:r>
        <w:rPr>
          <w:rFonts w:eastAsia="Calibri"/>
          <w:b/>
          <w:i/>
          <w:sz w:val="28"/>
          <w:szCs w:val="28"/>
        </w:rPr>
        <w:t>архиерея</w:t>
      </w:r>
      <w:r>
        <w:rPr>
          <w:rFonts w:eastAsia="Calibri"/>
          <w:sz w:val="28"/>
          <w:szCs w:val="28"/>
        </w:rPr>
        <w:t xml:space="preserve"> в храм</w:t>
      </w:r>
      <w:r>
        <w:rPr>
          <w:rFonts w:eastAsia="Calibri"/>
          <w:b/>
          <w:sz w:val="28"/>
          <w:szCs w:val="28"/>
          <w:lang w:val="uk-UA"/>
        </w:rPr>
        <w:t xml:space="preserve"> </w:t>
      </w:r>
      <w:r>
        <w:rPr>
          <w:rFonts w:eastAsia="Calibri"/>
          <w:sz w:val="28"/>
          <w:szCs w:val="28"/>
        </w:rPr>
        <w:t>приготовляется все необходимое для совершения</w:t>
      </w:r>
      <w:r>
        <w:rPr>
          <w:rFonts w:eastAsia="Calibri"/>
          <w:sz w:val="28"/>
          <w:szCs w:val="28"/>
          <w:lang w:val="uk-UA"/>
        </w:rPr>
        <w:t xml:space="preserve"> </w:t>
      </w:r>
      <w:r>
        <w:rPr>
          <w:rFonts w:eastAsia="Calibri"/>
          <w:sz w:val="28"/>
          <w:szCs w:val="28"/>
        </w:rPr>
        <w:t xml:space="preserve">богослужения, так же как и на обычной архиерейской </w:t>
      </w:r>
      <w:r w:rsidR="00D3078A">
        <w:rPr>
          <w:rFonts w:eastAsia="Calibri"/>
          <w:b/>
          <w:sz w:val="28"/>
          <w:szCs w:val="28"/>
        </w:rPr>
        <w:t xml:space="preserve">литургии                                                        </w:t>
      </w:r>
      <w:r>
        <w:rPr>
          <w:rFonts w:eastAsia="Calibri"/>
          <w:sz w:val="28"/>
          <w:szCs w:val="28"/>
        </w:rPr>
        <w:t xml:space="preserve">(см.: </w:t>
      </w:r>
      <w:r>
        <w:rPr>
          <w:rFonts w:eastAsia="Calibri"/>
          <w:b/>
          <w:sz w:val="28"/>
          <w:szCs w:val="28"/>
          <w:lang w:val="en-US"/>
        </w:rPr>
        <w:t>VII</w:t>
      </w:r>
      <w:r>
        <w:rPr>
          <w:rFonts w:eastAsia="Calibri"/>
          <w:b/>
          <w:sz w:val="28"/>
          <w:szCs w:val="28"/>
        </w:rPr>
        <w:t>. Архиерейское богослужение, Особ</w:t>
      </w:r>
      <w:r w:rsidR="00AC6FF9">
        <w:rPr>
          <w:rFonts w:eastAsia="Calibri"/>
          <w:b/>
          <w:sz w:val="28"/>
          <w:szCs w:val="28"/>
        </w:rPr>
        <w:t>енности служения Божественной л</w:t>
      </w:r>
      <w:r>
        <w:rPr>
          <w:rFonts w:eastAsia="Calibri"/>
          <w:b/>
          <w:sz w:val="28"/>
          <w:szCs w:val="28"/>
        </w:rPr>
        <w:t>итургии святых Иоанна Златоуста и Василия Великого архиерейским чином, Предварительные приготовления</w:t>
      </w:r>
      <w:r w:rsidRPr="00E7224C">
        <w:rPr>
          <w:rFonts w:eastAsia="Calibri"/>
          <w:b/>
          <w:sz w:val="28"/>
          <w:szCs w:val="28"/>
        </w:rPr>
        <w:t>).</w:t>
      </w:r>
    </w:p>
    <w:p w:rsidR="00066E24" w:rsidRDefault="00066E24" w:rsidP="00066E24">
      <w:pPr>
        <w:jc w:val="both"/>
        <w:rPr>
          <w:rFonts w:eastAsia="Calibri"/>
          <w:sz w:val="28"/>
          <w:szCs w:val="28"/>
        </w:rPr>
      </w:pPr>
      <w:r>
        <w:rPr>
          <w:rFonts w:eastAsia="Calibri"/>
          <w:sz w:val="28"/>
          <w:szCs w:val="28"/>
        </w:rPr>
        <w:t xml:space="preserve">      </w:t>
      </w:r>
      <w:r w:rsidR="0096563E" w:rsidRPr="0096563E">
        <w:rPr>
          <w:rFonts w:eastAsia="Calibri"/>
          <w:b/>
          <w:i/>
          <w:sz w:val="28"/>
          <w:szCs w:val="28"/>
        </w:rPr>
        <w:t>Настоятель</w:t>
      </w:r>
      <w:r w:rsidR="0096563E">
        <w:rPr>
          <w:rFonts w:eastAsia="Calibri"/>
          <w:sz w:val="28"/>
          <w:szCs w:val="28"/>
        </w:rPr>
        <w:t xml:space="preserve"> или </w:t>
      </w:r>
      <w:r w:rsidR="0096563E" w:rsidRPr="00D3078A">
        <w:rPr>
          <w:rFonts w:eastAsia="Calibri"/>
          <w:b/>
          <w:sz w:val="28"/>
          <w:szCs w:val="28"/>
        </w:rPr>
        <w:t>с</w:t>
      </w:r>
      <w:r w:rsidRPr="00D3078A">
        <w:rPr>
          <w:rFonts w:eastAsia="Calibri"/>
          <w:b/>
          <w:sz w:val="28"/>
          <w:szCs w:val="28"/>
        </w:rPr>
        <w:t>тарший</w:t>
      </w:r>
      <w:r>
        <w:rPr>
          <w:rFonts w:eastAsia="Calibri"/>
          <w:b/>
          <w:sz w:val="28"/>
          <w:szCs w:val="28"/>
          <w:lang w:val="uk-UA"/>
        </w:rPr>
        <w:t xml:space="preserve"> </w:t>
      </w:r>
      <w:r>
        <w:rPr>
          <w:rFonts w:eastAsia="Calibri"/>
          <w:b/>
          <w:i/>
          <w:sz w:val="28"/>
          <w:szCs w:val="28"/>
        </w:rPr>
        <w:t>священник</w:t>
      </w:r>
      <w:r>
        <w:rPr>
          <w:rFonts w:eastAsia="Calibri"/>
          <w:sz w:val="28"/>
          <w:szCs w:val="28"/>
          <w:lang w:val="uk-UA"/>
        </w:rPr>
        <w:t xml:space="preserve"> </w:t>
      </w:r>
      <w:r w:rsidR="0096563E">
        <w:rPr>
          <w:rFonts w:eastAsia="Calibri"/>
          <w:sz w:val="28"/>
          <w:szCs w:val="28"/>
          <w:lang w:val="uk-UA"/>
        </w:rPr>
        <w:t xml:space="preserve">храма </w:t>
      </w:r>
      <w:r>
        <w:rPr>
          <w:rFonts w:eastAsia="Calibri"/>
          <w:sz w:val="28"/>
          <w:szCs w:val="28"/>
        </w:rPr>
        <w:t>должен</w:t>
      </w:r>
      <w:r>
        <w:rPr>
          <w:rFonts w:eastAsia="Calibri"/>
          <w:sz w:val="28"/>
          <w:szCs w:val="28"/>
          <w:lang w:val="uk-UA"/>
        </w:rPr>
        <w:t xml:space="preserve"> </w:t>
      </w:r>
      <w:r>
        <w:rPr>
          <w:rFonts w:eastAsia="Calibri"/>
          <w:sz w:val="28"/>
          <w:szCs w:val="28"/>
        </w:rPr>
        <w:t xml:space="preserve">заранее узнать и </w:t>
      </w:r>
      <w:r w:rsidR="00D3078A">
        <w:rPr>
          <w:rFonts w:eastAsia="Calibri"/>
          <w:sz w:val="28"/>
          <w:szCs w:val="28"/>
        </w:rPr>
        <w:t>обговорить,</w:t>
      </w:r>
      <w:r>
        <w:rPr>
          <w:rFonts w:eastAsia="Calibri"/>
          <w:sz w:val="28"/>
          <w:szCs w:val="28"/>
        </w:rPr>
        <w:t xml:space="preserve"> как и когда будет проходить встреча </w:t>
      </w:r>
      <w:r>
        <w:rPr>
          <w:rFonts w:eastAsia="Calibri"/>
          <w:b/>
          <w:i/>
          <w:sz w:val="28"/>
          <w:szCs w:val="28"/>
        </w:rPr>
        <w:t xml:space="preserve">архиерея </w:t>
      </w:r>
      <w:r>
        <w:rPr>
          <w:rFonts w:eastAsia="Calibri"/>
          <w:sz w:val="28"/>
          <w:szCs w:val="28"/>
        </w:rPr>
        <w:t xml:space="preserve">в храме и в зависимости от этого распорядится о необходимых приготовлениях. </w:t>
      </w:r>
    </w:p>
    <w:p w:rsidR="003B727F" w:rsidRDefault="003B727F" w:rsidP="00BD6B13">
      <w:pPr>
        <w:pStyle w:val="3"/>
        <w:tabs>
          <w:tab w:val="clear" w:pos="426"/>
        </w:tabs>
        <w:rPr>
          <w:rFonts w:eastAsia="Calibri"/>
        </w:rPr>
      </w:pPr>
    </w:p>
    <w:p w:rsidR="00066E24" w:rsidRPr="00BD6B13" w:rsidRDefault="00066E24" w:rsidP="00BD6B13">
      <w:pPr>
        <w:pStyle w:val="3"/>
        <w:tabs>
          <w:tab w:val="clear" w:pos="426"/>
        </w:tabs>
        <w:rPr>
          <w:rFonts w:eastAsia="Calibri"/>
        </w:rPr>
      </w:pPr>
      <w:r w:rsidRPr="00BD6B13">
        <w:rPr>
          <w:rFonts w:eastAsia="Calibri"/>
        </w:rPr>
        <w:t>Встреча, входные молитвы и облачение архиерея</w:t>
      </w:r>
    </w:p>
    <w:p w:rsidR="00066E24" w:rsidRDefault="00066E24" w:rsidP="00066E24">
      <w:pPr>
        <w:tabs>
          <w:tab w:val="left" w:pos="426"/>
        </w:tabs>
        <w:jc w:val="center"/>
        <w:rPr>
          <w:rFonts w:eastAsia="Calibri"/>
          <w:b/>
          <w:sz w:val="28"/>
          <w:szCs w:val="28"/>
        </w:rPr>
      </w:pPr>
    </w:p>
    <w:p w:rsidR="00066E24" w:rsidRDefault="00C04D4F" w:rsidP="00C04D4F">
      <w:pPr>
        <w:tabs>
          <w:tab w:val="left" w:pos="426"/>
        </w:tabs>
        <w:jc w:val="both"/>
        <w:rPr>
          <w:rFonts w:eastAsia="Calibri"/>
          <w:sz w:val="28"/>
          <w:szCs w:val="28"/>
        </w:rPr>
      </w:pPr>
      <w:r>
        <w:rPr>
          <w:rFonts w:eastAsia="Calibri"/>
          <w:sz w:val="28"/>
          <w:szCs w:val="28"/>
        </w:rPr>
        <w:t xml:space="preserve">      Возможно два</w:t>
      </w:r>
      <w:r w:rsidR="00E7224C">
        <w:rPr>
          <w:rFonts w:eastAsia="Calibri"/>
          <w:sz w:val="28"/>
          <w:szCs w:val="28"/>
        </w:rPr>
        <w:t xml:space="preserve"> варианта: </w:t>
      </w:r>
      <w:r w:rsidR="00066E24">
        <w:rPr>
          <w:rFonts w:eastAsia="Calibri"/>
          <w:sz w:val="28"/>
          <w:szCs w:val="28"/>
        </w:rPr>
        <w:t xml:space="preserve">с обычной встречей и облачением </w:t>
      </w:r>
      <w:r w:rsidR="00066E24">
        <w:rPr>
          <w:rFonts w:eastAsia="Calibri"/>
          <w:b/>
          <w:i/>
          <w:sz w:val="28"/>
          <w:szCs w:val="28"/>
        </w:rPr>
        <w:t>архиерея</w:t>
      </w:r>
      <w:r w:rsidR="00066E24">
        <w:rPr>
          <w:rFonts w:eastAsia="Calibri"/>
          <w:sz w:val="28"/>
          <w:szCs w:val="28"/>
        </w:rPr>
        <w:t xml:space="preserve"> на </w:t>
      </w:r>
      <w:r w:rsidR="00773233">
        <w:rPr>
          <w:sz w:val="28"/>
        </w:rPr>
        <w:t>архиерейском амвоне</w:t>
      </w:r>
      <w:r w:rsidR="00773233">
        <w:rPr>
          <w:sz w:val="28"/>
          <w:szCs w:val="28"/>
        </w:rPr>
        <w:t xml:space="preserve"> </w:t>
      </w:r>
      <w:r w:rsidR="00066E24">
        <w:rPr>
          <w:rFonts w:eastAsia="Calibri"/>
          <w:sz w:val="28"/>
          <w:szCs w:val="28"/>
        </w:rPr>
        <w:t xml:space="preserve">или же без встречи и </w:t>
      </w:r>
      <w:r w:rsidR="0089542A">
        <w:rPr>
          <w:rFonts w:eastAsia="Calibri"/>
          <w:sz w:val="28"/>
          <w:szCs w:val="28"/>
        </w:rPr>
        <w:t xml:space="preserve">с </w:t>
      </w:r>
      <w:r w:rsidR="00066E24">
        <w:rPr>
          <w:rFonts w:eastAsia="Calibri"/>
          <w:sz w:val="28"/>
          <w:szCs w:val="28"/>
        </w:rPr>
        <w:t>облачением в алтаре.</w:t>
      </w:r>
      <w:r w:rsidR="00066E24">
        <w:rPr>
          <w:rFonts w:eastAsia="Calibri"/>
          <w:b/>
          <w:i/>
          <w:sz w:val="28"/>
          <w:szCs w:val="28"/>
        </w:rPr>
        <w:t xml:space="preserve"> </w:t>
      </w:r>
    </w:p>
    <w:p w:rsidR="00066E24" w:rsidRDefault="00066E24" w:rsidP="0089542A">
      <w:pPr>
        <w:tabs>
          <w:tab w:val="left" w:pos="426"/>
        </w:tabs>
        <w:jc w:val="both"/>
        <w:rPr>
          <w:rFonts w:eastAsia="Calibri"/>
          <w:sz w:val="28"/>
          <w:szCs w:val="28"/>
        </w:rPr>
      </w:pPr>
      <w:r>
        <w:rPr>
          <w:rFonts w:eastAsia="Calibri"/>
          <w:sz w:val="28"/>
          <w:szCs w:val="28"/>
        </w:rPr>
        <w:t xml:space="preserve">      1. Как правило, встреча </w:t>
      </w:r>
      <w:r>
        <w:rPr>
          <w:rFonts w:eastAsia="Calibri"/>
          <w:b/>
          <w:i/>
          <w:sz w:val="28"/>
          <w:szCs w:val="28"/>
        </w:rPr>
        <w:t>архиерея</w:t>
      </w:r>
      <w:r>
        <w:rPr>
          <w:rFonts w:eastAsia="Calibri"/>
          <w:sz w:val="28"/>
          <w:szCs w:val="28"/>
        </w:rPr>
        <w:t xml:space="preserve"> на </w:t>
      </w:r>
      <w:r w:rsidR="00AC6FF9">
        <w:rPr>
          <w:rFonts w:eastAsia="Calibri"/>
          <w:b/>
          <w:sz w:val="28"/>
          <w:szCs w:val="28"/>
        </w:rPr>
        <w:t>л</w:t>
      </w:r>
      <w:r>
        <w:rPr>
          <w:rFonts w:eastAsia="Calibri"/>
          <w:b/>
          <w:sz w:val="28"/>
          <w:szCs w:val="28"/>
        </w:rPr>
        <w:t>итургии Преждеосвященных Даров</w:t>
      </w:r>
      <w:r>
        <w:rPr>
          <w:rFonts w:eastAsia="Calibri"/>
          <w:sz w:val="28"/>
          <w:szCs w:val="28"/>
        </w:rPr>
        <w:t xml:space="preserve"> происходит уже после совершения </w:t>
      </w:r>
      <w:r>
        <w:rPr>
          <w:rFonts w:eastAsia="Calibri"/>
          <w:b/>
          <w:sz w:val="28"/>
          <w:szCs w:val="28"/>
        </w:rPr>
        <w:t>часов</w:t>
      </w:r>
      <w:r>
        <w:rPr>
          <w:rFonts w:eastAsia="Calibri"/>
          <w:sz w:val="28"/>
          <w:szCs w:val="28"/>
        </w:rPr>
        <w:t xml:space="preserve"> и </w:t>
      </w:r>
      <w:r>
        <w:rPr>
          <w:rFonts w:eastAsia="Calibri"/>
          <w:b/>
          <w:sz w:val="28"/>
          <w:szCs w:val="28"/>
        </w:rPr>
        <w:t>изобразительных</w:t>
      </w:r>
      <w:r w:rsidRPr="00E7224C">
        <w:rPr>
          <w:rFonts w:eastAsia="Calibri"/>
          <w:b/>
          <w:sz w:val="28"/>
          <w:szCs w:val="28"/>
        </w:rPr>
        <w:t xml:space="preserve">, </w:t>
      </w:r>
      <w:r>
        <w:rPr>
          <w:rFonts w:eastAsia="Calibri"/>
          <w:sz w:val="28"/>
          <w:szCs w:val="28"/>
        </w:rPr>
        <w:t xml:space="preserve">хотя возможен вариант, когда </w:t>
      </w:r>
      <w:r>
        <w:rPr>
          <w:rFonts w:eastAsia="Calibri"/>
          <w:b/>
          <w:i/>
          <w:sz w:val="28"/>
          <w:szCs w:val="28"/>
        </w:rPr>
        <w:t>архиерея</w:t>
      </w:r>
      <w:r>
        <w:rPr>
          <w:rFonts w:eastAsia="Calibri"/>
          <w:sz w:val="28"/>
          <w:szCs w:val="28"/>
        </w:rPr>
        <w:t xml:space="preserve"> встречают перед совершением </w:t>
      </w:r>
      <w:r>
        <w:rPr>
          <w:rFonts w:eastAsia="Calibri"/>
          <w:b/>
          <w:sz w:val="28"/>
          <w:szCs w:val="28"/>
        </w:rPr>
        <w:t xml:space="preserve">изобразительных </w:t>
      </w:r>
      <w:r>
        <w:rPr>
          <w:rFonts w:eastAsia="Calibri"/>
          <w:sz w:val="28"/>
          <w:szCs w:val="28"/>
        </w:rPr>
        <w:t>(или даже перед началом</w:t>
      </w:r>
      <w:r>
        <w:rPr>
          <w:rFonts w:eastAsia="Calibri"/>
          <w:b/>
          <w:sz w:val="28"/>
          <w:szCs w:val="28"/>
        </w:rPr>
        <w:t xml:space="preserve"> часов</w:t>
      </w:r>
      <w:r w:rsidRPr="00E7224C">
        <w:rPr>
          <w:rFonts w:eastAsia="Calibri"/>
          <w:b/>
          <w:sz w:val="28"/>
          <w:szCs w:val="28"/>
        </w:rPr>
        <w:t>).</w:t>
      </w:r>
    </w:p>
    <w:p w:rsidR="0089542A" w:rsidRDefault="0089542A" w:rsidP="0089542A">
      <w:pPr>
        <w:tabs>
          <w:tab w:val="left" w:pos="426"/>
        </w:tabs>
        <w:jc w:val="both"/>
        <w:rPr>
          <w:rFonts w:eastAsia="Calibri"/>
          <w:sz w:val="28"/>
          <w:szCs w:val="28"/>
        </w:rPr>
      </w:pPr>
      <w:r>
        <w:rPr>
          <w:rFonts w:eastAsia="Calibri"/>
          <w:sz w:val="28"/>
          <w:szCs w:val="28"/>
        </w:rPr>
        <w:t xml:space="preserve">      До прибытия </w:t>
      </w:r>
      <w:r>
        <w:rPr>
          <w:rFonts w:eastAsia="Calibri"/>
          <w:b/>
          <w:i/>
          <w:sz w:val="28"/>
          <w:szCs w:val="28"/>
        </w:rPr>
        <w:t>архиерея</w:t>
      </w:r>
      <w:r>
        <w:rPr>
          <w:rFonts w:eastAsia="Calibri"/>
          <w:sz w:val="28"/>
          <w:szCs w:val="28"/>
        </w:rPr>
        <w:t xml:space="preserve"> в храм</w:t>
      </w:r>
      <w:r>
        <w:rPr>
          <w:rFonts w:eastAsia="Calibri"/>
          <w:sz w:val="28"/>
        </w:rPr>
        <w:t xml:space="preserve"> </w:t>
      </w:r>
      <w:r w:rsidR="008A47AF" w:rsidRPr="008A47AF">
        <w:rPr>
          <w:rFonts w:eastAsia="Calibri"/>
          <w:b/>
          <w:sz w:val="28"/>
        </w:rPr>
        <w:t>чередно</w:t>
      </w:r>
      <w:r>
        <w:rPr>
          <w:b/>
          <w:sz w:val="28"/>
          <w:szCs w:val="28"/>
        </w:rPr>
        <w:t>й</w:t>
      </w:r>
      <w:r>
        <w:rPr>
          <w:rFonts w:eastAsia="Calibri"/>
          <w:b/>
          <w:sz w:val="28"/>
        </w:rPr>
        <w:t xml:space="preserve"> </w:t>
      </w:r>
      <w:r>
        <w:rPr>
          <w:rFonts w:eastAsia="Calibri"/>
          <w:b/>
          <w:i/>
          <w:sz w:val="28"/>
          <w:szCs w:val="28"/>
        </w:rPr>
        <w:t>священник</w:t>
      </w:r>
      <w:r>
        <w:rPr>
          <w:rFonts w:eastAsia="Calibri"/>
          <w:sz w:val="28"/>
          <w:szCs w:val="28"/>
        </w:rPr>
        <w:t xml:space="preserve"> совершает последование </w:t>
      </w:r>
      <w:r>
        <w:rPr>
          <w:rFonts w:eastAsia="Calibri"/>
          <w:b/>
          <w:sz w:val="28"/>
          <w:szCs w:val="28"/>
        </w:rPr>
        <w:t>часов</w:t>
      </w:r>
      <w:r>
        <w:rPr>
          <w:rFonts w:eastAsia="Calibri"/>
          <w:sz w:val="28"/>
          <w:szCs w:val="28"/>
        </w:rPr>
        <w:t xml:space="preserve"> и </w:t>
      </w:r>
      <w:r>
        <w:rPr>
          <w:rFonts w:eastAsia="Calibri"/>
          <w:b/>
          <w:sz w:val="28"/>
          <w:szCs w:val="28"/>
        </w:rPr>
        <w:t>изобразительных</w:t>
      </w:r>
      <w:r w:rsidRPr="00E7224C">
        <w:rPr>
          <w:rFonts w:eastAsia="Calibri"/>
          <w:b/>
          <w:sz w:val="28"/>
          <w:szCs w:val="28"/>
        </w:rPr>
        <w:t>,</w:t>
      </w:r>
      <w:r w:rsidRPr="0089542A">
        <w:rPr>
          <w:rFonts w:eastAsia="Calibri"/>
          <w:sz w:val="28"/>
          <w:szCs w:val="28"/>
        </w:rPr>
        <w:t xml:space="preserve"> а после их совершения </w:t>
      </w:r>
      <w:r>
        <w:rPr>
          <w:rFonts w:eastAsia="Calibri"/>
          <w:sz w:val="28"/>
          <w:szCs w:val="28"/>
        </w:rPr>
        <w:t>все</w:t>
      </w:r>
      <w:r>
        <w:rPr>
          <w:rFonts w:eastAsia="Calibri"/>
          <w:i/>
          <w:sz w:val="28"/>
          <w:szCs w:val="28"/>
        </w:rPr>
        <w:t xml:space="preserve"> </w:t>
      </w:r>
      <w:r>
        <w:rPr>
          <w:rFonts w:eastAsia="Calibri"/>
          <w:b/>
          <w:i/>
          <w:sz w:val="28"/>
          <w:szCs w:val="28"/>
        </w:rPr>
        <w:t xml:space="preserve">священнослужители </w:t>
      </w:r>
      <w:r>
        <w:rPr>
          <w:rFonts w:eastAsia="Calibri"/>
          <w:sz w:val="28"/>
          <w:szCs w:val="28"/>
        </w:rPr>
        <w:t>выходят на встречу</w:t>
      </w:r>
      <w:r>
        <w:rPr>
          <w:rFonts w:eastAsia="Calibri"/>
          <w:i/>
          <w:sz w:val="28"/>
          <w:szCs w:val="28"/>
        </w:rPr>
        <w:t xml:space="preserve"> </w:t>
      </w:r>
      <w:r>
        <w:rPr>
          <w:rFonts w:eastAsia="Calibri"/>
          <w:b/>
          <w:i/>
          <w:sz w:val="28"/>
          <w:szCs w:val="28"/>
        </w:rPr>
        <w:t>архиерея</w:t>
      </w:r>
      <w:r w:rsidRPr="00E7224C">
        <w:rPr>
          <w:rFonts w:eastAsia="Calibri"/>
          <w:b/>
          <w:i/>
          <w:sz w:val="28"/>
          <w:szCs w:val="28"/>
        </w:rPr>
        <w:t>.</w:t>
      </w:r>
    </w:p>
    <w:p w:rsidR="0089542A" w:rsidRDefault="0089542A" w:rsidP="0089542A">
      <w:pPr>
        <w:tabs>
          <w:tab w:val="left" w:pos="426"/>
        </w:tabs>
        <w:jc w:val="both"/>
        <w:rPr>
          <w:rFonts w:eastAsia="Calibri"/>
          <w:sz w:val="28"/>
          <w:szCs w:val="28"/>
        </w:rPr>
      </w:pPr>
      <w:r>
        <w:rPr>
          <w:rFonts w:eastAsia="Calibri"/>
          <w:sz w:val="28"/>
          <w:szCs w:val="28"/>
        </w:rPr>
        <w:t xml:space="preserve">      Перед началом </w:t>
      </w:r>
      <w:r w:rsidR="00AC6FF9">
        <w:rPr>
          <w:rFonts w:eastAsia="Calibri"/>
          <w:b/>
          <w:sz w:val="28"/>
          <w:szCs w:val="28"/>
        </w:rPr>
        <w:t>л</w:t>
      </w:r>
      <w:r>
        <w:rPr>
          <w:rFonts w:eastAsia="Calibri"/>
          <w:b/>
          <w:sz w:val="28"/>
          <w:szCs w:val="28"/>
        </w:rPr>
        <w:t>итургии</w:t>
      </w:r>
      <w:r>
        <w:rPr>
          <w:rFonts w:eastAsia="Calibri"/>
          <w:sz w:val="28"/>
          <w:szCs w:val="28"/>
        </w:rPr>
        <w:t xml:space="preserve"> производится звон в малый колокол. Во время пения: </w:t>
      </w:r>
      <w:r w:rsidR="00D3078A">
        <w:rPr>
          <w:rFonts w:eastAsia="Calibri"/>
          <w:sz w:val="28"/>
          <w:szCs w:val="28"/>
        </w:rPr>
        <w:t xml:space="preserve">       </w:t>
      </w:r>
      <w:r>
        <w:rPr>
          <w:rFonts w:eastAsia="Calibri"/>
          <w:b/>
          <w:sz w:val="28"/>
          <w:szCs w:val="28"/>
        </w:rPr>
        <w:t>«Во царствии Твоем…»</w:t>
      </w:r>
      <w:r>
        <w:rPr>
          <w:rFonts w:eastAsia="Calibri"/>
          <w:sz w:val="28"/>
          <w:szCs w:val="28"/>
        </w:rPr>
        <w:t xml:space="preserve"> производится звон в большой колокол.</w:t>
      </w:r>
    </w:p>
    <w:p w:rsidR="00066E24" w:rsidRDefault="0089542A" w:rsidP="0089542A">
      <w:pPr>
        <w:tabs>
          <w:tab w:val="left" w:pos="426"/>
        </w:tabs>
        <w:jc w:val="both"/>
        <w:rPr>
          <w:rFonts w:eastAsia="Calibri"/>
          <w:b/>
          <w:i/>
          <w:sz w:val="28"/>
          <w:szCs w:val="28"/>
          <w:u w:val="words"/>
        </w:rPr>
      </w:pPr>
      <w:r>
        <w:rPr>
          <w:rFonts w:eastAsia="Calibri"/>
          <w:sz w:val="28"/>
          <w:szCs w:val="28"/>
        </w:rPr>
        <w:t xml:space="preserve">      </w:t>
      </w:r>
      <w:r w:rsidR="00066E24">
        <w:rPr>
          <w:rFonts w:eastAsia="Calibri"/>
          <w:sz w:val="28"/>
          <w:szCs w:val="28"/>
        </w:rPr>
        <w:t xml:space="preserve">Встреча </w:t>
      </w:r>
      <w:r w:rsidR="00066E24">
        <w:rPr>
          <w:rFonts w:eastAsia="Calibri"/>
          <w:b/>
          <w:i/>
          <w:sz w:val="28"/>
          <w:szCs w:val="28"/>
        </w:rPr>
        <w:t>архиерея</w:t>
      </w:r>
      <w:r w:rsidR="00066E24">
        <w:rPr>
          <w:rFonts w:eastAsia="Calibri"/>
          <w:b/>
          <w:sz w:val="28"/>
          <w:szCs w:val="28"/>
        </w:rPr>
        <w:t xml:space="preserve"> </w:t>
      </w:r>
      <w:r w:rsidR="00066E24">
        <w:rPr>
          <w:rFonts w:eastAsia="Calibri"/>
          <w:sz w:val="28"/>
          <w:szCs w:val="28"/>
        </w:rPr>
        <w:t>происходит как обычно</w:t>
      </w:r>
      <w:r w:rsidR="00D3078A">
        <w:rPr>
          <w:rFonts w:eastAsia="Calibri"/>
          <w:sz w:val="28"/>
          <w:szCs w:val="28"/>
        </w:rPr>
        <w:t xml:space="preserve"> при архиерейском богослужении,                        </w:t>
      </w:r>
      <w:r w:rsidR="00066E24">
        <w:rPr>
          <w:rFonts w:eastAsia="Calibri"/>
          <w:sz w:val="28"/>
          <w:szCs w:val="28"/>
        </w:rPr>
        <w:t xml:space="preserve">с крестом и при пении </w:t>
      </w:r>
      <w:r w:rsidR="00066E24">
        <w:rPr>
          <w:rFonts w:eastAsia="Calibri"/>
          <w:b/>
          <w:sz w:val="28"/>
          <w:szCs w:val="28"/>
        </w:rPr>
        <w:t xml:space="preserve">«Достойно есть» </w:t>
      </w:r>
      <w:r w:rsidR="00066E24">
        <w:rPr>
          <w:rFonts w:eastAsia="Calibri"/>
          <w:sz w:val="28"/>
          <w:szCs w:val="28"/>
        </w:rPr>
        <w:t xml:space="preserve">(скоро). После целования креста на солее </w:t>
      </w:r>
      <w:r w:rsidR="00066E24">
        <w:rPr>
          <w:rFonts w:eastAsia="Calibri"/>
          <w:sz w:val="28"/>
          <w:szCs w:val="28"/>
        </w:rPr>
        <w:lastRenderedPageBreak/>
        <w:t xml:space="preserve">следует чтение </w:t>
      </w:r>
      <w:r w:rsidR="00066E24">
        <w:rPr>
          <w:rFonts w:eastAsia="Calibri"/>
          <w:b/>
          <w:sz w:val="28"/>
          <w:szCs w:val="28"/>
        </w:rPr>
        <w:t>входных молитв</w:t>
      </w:r>
      <w:r w:rsidR="00066E24">
        <w:rPr>
          <w:rFonts w:eastAsia="Calibri"/>
          <w:sz w:val="28"/>
          <w:szCs w:val="28"/>
        </w:rPr>
        <w:t xml:space="preserve"> по обычному чину, </w:t>
      </w:r>
      <w:r w:rsidR="00066E24">
        <w:rPr>
          <w:rFonts w:eastAsia="Calibri"/>
          <w:b/>
          <w:i/>
          <w:sz w:val="28"/>
          <w:szCs w:val="28"/>
        </w:rPr>
        <w:t>исключение:</w:t>
      </w:r>
      <w:r w:rsidR="00066E24">
        <w:rPr>
          <w:rFonts w:eastAsia="Calibri"/>
          <w:sz w:val="28"/>
          <w:szCs w:val="28"/>
        </w:rPr>
        <w:t xml:space="preserve"> в конце чтения </w:t>
      </w:r>
      <w:r w:rsidR="00066E24">
        <w:rPr>
          <w:rFonts w:eastAsia="Calibri"/>
          <w:b/>
          <w:sz w:val="28"/>
          <w:szCs w:val="28"/>
        </w:rPr>
        <w:t xml:space="preserve">входных молитв </w:t>
      </w:r>
      <w:r w:rsidR="00066E24">
        <w:rPr>
          <w:rFonts w:eastAsia="Calibri"/>
          <w:b/>
          <w:i/>
          <w:sz w:val="28"/>
          <w:szCs w:val="28"/>
        </w:rPr>
        <w:t xml:space="preserve">протодиакон </w:t>
      </w:r>
      <w:r w:rsidR="00066E24">
        <w:rPr>
          <w:rFonts w:eastAsia="Calibri"/>
          <w:sz w:val="28"/>
          <w:szCs w:val="28"/>
        </w:rPr>
        <w:t xml:space="preserve">не произносит: </w:t>
      </w:r>
      <w:r w:rsidR="00066E24">
        <w:rPr>
          <w:rFonts w:eastAsia="Calibri"/>
          <w:b/>
          <w:sz w:val="28"/>
          <w:szCs w:val="28"/>
        </w:rPr>
        <w:t>«Господу помолимся»</w:t>
      </w:r>
      <w:r w:rsidR="00066E24" w:rsidRPr="00E7224C">
        <w:rPr>
          <w:rFonts w:eastAsia="Calibri"/>
          <w:b/>
          <w:sz w:val="28"/>
          <w:szCs w:val="28"/>
        </w:rPr>
        <w:t xml:space="preserve">, </w:t>
      </w:r>
      <w:r w:rsidR="00066E24">
        <w:rPr>
          <w:rFonts w:eastAsia="Calibri"/>
          <w:sz w:val="28"/>
          <w:szCs w:val="28"/>
        </w:rPr>
        <w:t xml:space="preserve">а </w:t>
      </w:r>
      <w:r w:rsidR="00066E24">
        <w:rPr>
          <w:rFonts w:eastAsia="Calibri"/>
          <w:b/>
          <w:i/>
          <w:sz w:val="28"/>
          <w:szCs w:val="28"/>
        </w:rPr>
        <w:t>архиерей</w:t>
      </w:r>
      <w:r w:rsidR="00066E24">
        <w:rPr>
          <w:rFonts w:eastAsia="Calibri"/>
          <w:b/>
          <w:sz w:val="28"/>
          <w:szCs w:val="28"/>
        </w:rPr>
        <w:t xml:space="preserve"> </w:t>
      </w:r>
      <w:r w:rsidR="00066E24">
        <w:rPr>
          <w:rFonts w:eastAsia="Calibri"/>
          <w:sz w:val="28"/>
          <w:szCs w:val="28"/>
        </w:rPr>
        <w:t xml:space="preserve">не читает </w:t>
      </w:r>
      <w:r w:rsidR="00066E24">
        <w:rPr>
          <w:rFonts w:eastAsia="Calibri"/>
          <w:b/>
          <w:i/>
          <w:sz w:val="28"/>
          <w:szCs w:val="28"/>
        </w:rPr>
        <w:t>молитву:</w:t>
      </w:r>
      <w:r w:rsidR="00066E24">
        <w:rPr>
          <w:rFonts w:eastAsia="Calibri"/>
          <w:b/>
          <w:sz w:val="28"/>
          <w:szCs w:val="28"/>
        </w:rPr>
        <w:t xml:space="preserve"> «Господи, низпосли руку Твою…»</w:t>
      </w:r>
      <w:r w:rsidR="00066E24" w:rsidRPr="00E7224C">
        <w:rPr>
          <w:rFonts w:eastAsia="Calibri"/>
          <w:b/>
          <w:sz w:val="28"/>
          <w:szCs w:val="28"/>
        </w:rPr>
        <w:t>.</w:t>
      </w:r>
      <w:r w:rsidR="00066E24">
        <w:rPr>
          <w:rFonts w:eastAsia="Calibri"/>
          <w:b/>
          <w:i/>
          <w:sz w:val="28"/>
          <w:szCs w:val="28"/>
          <w:u w:val="words"/>
        </w:rPr>
        <w:t xml:space="preserve"> </w:t>
      </w:r>
    </w:p>
    <w:p w:rsidR="00066E24" w:rsidRDefault="00066E24" w:rsidP="0089542A">
      <w:pPr>
        <w:tabs>
          <w:tab w:val="left" w:pos="426"/>
        </w:tabs>
        <w:jc w:val="both"/>
        <w:rPr>
          <w:rFonts w:eastAsia="Calibri"/>
          <w:sz w:val="28"/>
          <w:szCs w:val="28"/>
        </w:rPr>
      </w:pPr>
      <w:r>
        <w:rPr>
          <w:rFonts w:eastAsia="Calibri"/>
          <w:b/>
          <w:i/>
          <w:sz w:val="28"/>
          <w:szCs w:val="28"/>
          <w:u w:val="words"/>
        </w:rPr>
        <w:t xml:space="preserve">      Примечание</w:t>
      </w:r>
      <w:r w:rsidR="00E7224C">
        <w:rPr>
          <w:rFonts w:eastAsia="Calibri"/>
          <w:b/>
          <w:i/>
          <w:sz w:val="28"/>
          <w:szCs w:val="28"/>
          <w:u w:val="words"/>
        </w:rPr>
        <w:t>.</w:t>
      </w:r>
      <w:r>
        <w:rPr>
          <w:rFonts w:eastAsia="Calibri"/>
          <w:b/>
          <w:i/>
          <w:sz w:val="28"/>
          <w:szCs w:val="28"/>
          <w:u w:val="words"/>
        </w:rPr>
        <w:t xml:space="preserve"> </w:t>
      </w:r>
      <w:r w:rsidR="00916EB9">
        <w:rPr>
          <w:rFonts w:eastAsia="Calibri"/>
          <w:i/>
          <w:sz w:val="28"/>
          <w:szCs w:val="28"/>
        </w:rPr>
        <w:t>Н</w:t>
      </w:r>
      <w:r>
        <w:rPr>
          <w:rFonts w:eastAsia="Calibri"/>
          <w:i/>
          <w:sz w:val="28"/>
          <w:szCs w:val="28"/>
        </w:rPr>
        <w:t>а первой и Страстной седмиц</w:t>
      </w:r>
      <w:r w:rsidR="00E7224C">
        <w:rPr>
          <w:rFonts w:eastAsia="Calibri"/>
          <w:i/>
          <w:sz w:val="28"/>
          <w:szCs w:val="28"/>
        </w:rPr>
        <w:t>ах</w:t>
      </w:r>
      <w:r>
        <w:rPr>
          <w:rFonts w:eastAsia="Calibri"/>
          <w:i/>
          <w:sz w:val="28"/>
          <w:szCs w:val="28"/>
        </w:rPr>
        <w:t xml:space="preserve"> Великого поста вместо</w:t>
      </w:r>
      <w:r w:rsidR="00ED3691">
        <w:rPr>
          <w:rFonts w:eastAsia="Calibri"/>
          <w:i/>
          <w:sz w:val="28"/>
          <w:szCs w:val="28"/>
        </w:rPr>
        <w:t xml:space="preserve">                           </w:t>
      </w:r>
      <w:r>
        <w:rPr>
          <w:rFonts w:eastAsia="Calibri"/>
          <w:b/>
          <w:sz w:val="28"/>
          <w:szCs w:val="28"/>
        </w:rPr>
        <w:t xml:space="preserve">«От восток солнца…» </w:t>
      </w:r>
      <w:r w:rsidR="00D3078A">
        <w:rPr>
          <w:rFonts w:eastAsia="Calibri"/>
          <w:i/>
          <w:sz w:val="28"/>
          <w:szCs w:val="28"/>
        </w:rPr>
        <w:t>поётся</w:t>
      </w:r>
      <w:r>
        <w:rPr>
          <w:rFonts w:eastAsia="Calibri"/>
          <w:b/>
          <w:sz w:val="28"/>
          <w:szCs w:val="28"/>
        </w:rPr>
        <w:t xml:space="preserve"> </w:t>
      </w:r>
      <w:r>
        <w:rPr>
          <w:rFonts w:eastAsia="Calibri"/>
          <w:b/>
          <w:i/>
          <w:sz w:val="28"/>
          <w:szCs w:val="28"/>
        </w:rPr>
        <w:t>догматик</w:t>
      </w:r>
      <w:r>
        <w:rPr>
          <w:rFonts w:eastAsia="Calibri"/>
          <w:b/>
          <w:sz w:val="28"/>
          <w:szCs w:val="28"/>
        </w:rPr>
        <w:t xml:space="preserve"> </w:t>
      </w:r>
      <w:r w:rsidRPr="008A47AF">
        <w:rPr>
          <w:rFonts w:eastAsia="Calibri"/>
          <w:i/>
          <w:sz w:val="28"/>
          <w:szCs w:val="28"/>
        </w:rPr>
        <w:t>6 гласа:</w:t>
      </w:r>
      <w:r>
        <w:rPr>
          <w:rFonts w:eastAsia="Calibri"/>
          <w:i/>
          <w:sz w:val="28"/>
          <w:szCs w:val="28"/>
        </w:rPr>
        <w:t xml:space="preserve"> </w:t>
      </w:r>
      <w:r>
        <w:rPr>
          <w:rFonts w:eastAsia="Calibri"/>
          <w:b/>
          <w:sz w:val="28"/>
          <w:szCs w:val="28"/>
        </w:rPr>
        <w:t>«Кто тебе не ублажит…»</w:t>
      </w:r>
      <w:r w:rsidRPr="00E7224C">
        <w:rPr>
          <w:rFonts w:eastAsia="Calibri"/>
          <w:b/>
          <w:sz w:val="28"/>
          <w:szCs w:val="28"/>
        </w:rPr>
        <w:t>.</w:t>
      </w:r>
      <w:r>
        <w:rPr>
          <w:rFonts w:eastAsia="Calibri"/>
          <w:sz w:val="28"/>
          <w:szCs w:val="28"/>
        </w:rPr>
        <w:t xml:space="preserve">          </w:t>
      </w:r>
    </w:p>
    <w:p w:rsidR="00066E24" w:rsidRDefault="00066E24" w:rsidP="0089542A">
      <w:pPr>
        <w:tabs>
          <w:tab w:val="left" w:pos="426"/>
        </w:tabs>
        <w:jc w:val="both"/>
        <w:rPr>
          <w:rFonts w:eastAsia="Calibri"/>
          <w:sz w:val="28"/>
          <w:szCs w:val="28"/>
        </w:rPr>
      </w:pPr>
      <w:r>
        <w:rPr>
          <w:rFonts w:eastAsia="Calibri"/>
          <w:i/>
          <w:sz w:val="28"/>
          <w:szCs w:val="28"/>
          <w:u w:val="words"/>
        </w:rPr>
        <w:t xml:space="preserve">     </w:t>
      </w:r>
      <w:r>
        <w:rPr>
          <w:rFonts w:eastAsia="Calibri"/>
          <w:sz w:val="28"/>
          <w:szCs w:val="28"/>
        </w:rPr>
        <w:t xml:space="preserve"> Облачение </w:t>
      </w:r>
      <w:r>
        <w:rPr>
          <w:rFonts w:eastAsia="Calibri"/>
          <w:b/>
          <w:i/>
          <w:sz w:val="28"/>
          <w:szCs w:val="28"/>
        </w:rPr>
        <w:t>архиерея</w:t>
      </w:r>
      <w:r>
        <w:rPr>
          <w:rFonts w:eastAsia="Calibri"/>
          <w:sz w:val="28"/>
          <w:szCs w:val="28"/>
        </w:rPr>
        <w:t xml:space="preserve"> совершается на </w:t>
      </w:r>
      <w:r w:rsidR="00773233">
        <w:rPr>
          <w:sz w:val="28"/>
        </w:rPr>
        <w:t>архиерейском амвоне</w:t>
      </w:r>
      <w:r w:rsidR="00773233">
        <w:rPr>
          <w:sz w:val="28"/>
          <w:szCs w:val="28"/>
        </w:rPr>
        <w:t xml:space="preserve"> </w:t>
      </w:r>
      <w:r>
        <w:rPr>
          <w:rFonts w:eastAsia="Calibri"/>
          <w:sz w:val="28"/>
          <w:szCs w:val="28"/>
        </w:rPr>
        <w:t xml:space="preserve">или в алтаре так же как на полной </w:t>
      </w:r>
      <w:r w:rsidR="00AC6FF9">
        <w:rPr>
          <w:rFonts w:eastAsia="Calibri"/>
          <w:b/>
          <w:sz w:val="28"/>
          <w:szCs w:val="28"/>
        </w:rPr>
        <w:t>л</w:t>
      </w:r>
      <w:r>
        <w:rPr>
          <w:rFonts w:eastAsia="Calibri"/>
          <w:b/>
          <w:sz w:val="28"/>
          <w:szCs w:val="28"/>
        </w:rPr>
        <w:t xml:space="preserve">итургии </w:t>
      </w:r>
      <w:r>
        <w:rPr>
          <w:rFonts w:eastAsia="Calibri"/>
          <w:sz w:val="28"/>
          <w:szCs w:val="28"/>
        </w:rPr>
        <w:t xml:space="preserve">(см.: </w:t>
      </w:r>
      <w:r>
        <w:rPr>
          <w:rFonts w:eastAsia="Calibri"/>
          <w:b/>
          <w:sz w:val="28"/>
          <w:szCs w:val="28"/>
          <w:lang w:val="en-US"/>
        </w:rPr>
        <w:t>VII</w:t>
      </w:r>
      <w:r>
        <w:rPr>
          <w:rFonts w:eastAsia="Calibri"/>
          <w:b/>
          <w:sz w:val="28"/>
          <w:szCs w:val="28"/>
        </w:rPr>
        <w:t>. Архиерейское богослужение, Осо</w:t>
      </w:r>
      <w:r w:rsidR="00AC6FF9">
        <w:rPr>
          <w:rFonts w:eastAsia="Calibri"/>
          <w:b/>
          <w:sz w:val="28"/>
          <w:szCs w:val="28"/>
        </w:rPr>
        <w:t>бенности служения Божественной л</w:t>
      </w:r>
      <w:r>
        <w:rPr>
          <w:rFonts w:eastAsia="Calibri"/>
          <w:b/>
          <w:sz w:val="28"/>
          <w:szCs w:val="28"/>
        </w:rPr>
        <w:t>итургии святых Иоанна Златоуста и Василия Великого архиерейским чином, Облачение архиерея</w:t>
      </w:r>
      <w:r w:rsidRPr="00E7224C">
        <w:rPr>
          <w:rFonts w:eastAsia="Calibri"/>
          <w:b/>
          <w:sz w:val="28"/>
          <w:szCs w:val="28"/>
        </w:rPr>
        <w:t>).</w:t>
      </w:r>
      <w:r>
        <w:rPr>
          <w:rFonts w:eastAsia="Calibri"/>
          <w:sz w:val="28"/>
          <w:szCs w:val="28"/>
        </w:rPr>
        <w:t xml:space="preserve"> </w:t>
      </w:r>
      <w:r w:rsidR="0089542A">
        <w:rPr>
          <w:rFonts w:eastAsia="Calibri"/>
          <w:sz w:val="28"/>
          <w:szCs w:val="28"/>
        </w:rPr>
        <w:t xml:space="preserve">Во время облачения </w:t>
      </w:r>
      <w:r w:rsidR="0089542A" w:rsidRPr="0089542A">
        <w:rPr>
          <w:rFonts w:eastAsia="Calibri"/>
          <w:b/>
          <w:i/>
          <w:sz w:val="28"/>
          <w:szCs w:val="28"/>
        </w:rPr>
        <w:t>д</w:t>
      </w:r>
      <w:r>
        <w:rPr>
          <w:rFonts w:eastAsia="Calibri"/>
          <w:b/>
          <w:i/>
          <w:sz w:val="28"/>
          <w:szCs w:val="28"/>
        </w:rPr>
        <w:t>иаконы</w:t>
      </w:r>
      <w:r>
        <w:rPr>
          <w:rFonts w:eastAsia="Calibri"/>
          <w:i/>
          <w:sz w:val="28"/>
          <w:szCs w:val="28"/>
        </w:rPr>
        <w:t xml:space="preserve"> </w:t>
      </w:r>
      <w:r>
        <w:rPr>
          <w:rFonts w:eastAsia="Calibri"/>
          <w:sz w:val="28"/>
          <w:szCs w:val="28"/>
        </w:rPr>
        <w:t xml:space="preserve">постоянно совершают каждение </w:t>
      </w:r>
      <w:r>
        <w:rPr>
          <w:rFonts w:eastAsia="Calibri"/>
          <w:b/>
          <w:i/>
          <w:sz w:val="28"/>
          <w:szCs w:val="28"/>
        </w:rPr>
        <w:t>архиерея</w:t>
      </w:r>
      <w:r w:rsidRPr="00E7224C">
        <w:rPr>
          <w:rFonts w:eastAsia="Calibri"/>
          <w:b/>
          <w:i/>
          <w:sz w:val="28"/>
          <w:szCs w:val="28"/>
        </w:rPr>
        <w:t>.</w:t>
      </w:r>
      <w:r>
        <w:rPr>
          <w:rFonts w:eastAsia="Calibri"/>
          <w:i/>
          <w:sz w:val="28"/>
          <w:szCs w:val="28"/>
        </w:rPr>
        <w:t xml:space="preserve"> </w:t>
      </w:r>
      <w:r>
        <w:rPr>
          <w:rFonts w:eastAsia="Calibri"/>
          <w:b/>
          <w:i/>
          <w:sz w:val="28"/>
          <w:szCs w:val="28"/>
        </w:rPr>
        <w:t>Молитвы</w:t>
      </w:r>
      <w:r>
        <w:rPr>
          <w:rFonts w:eastAsia="Calibri"/>
          <w:sz w:val="28"/>
          <w:szCs w:val="28"/>
        </w:rPr>
        <w:t xml:space="preserve"> на облачение не читаются, только при поднесении каждой одежды </w:t>
      </w:r>
      <w:r>
        <w:rPr>
          <w:rFonts w:eastAsia="Calibri"/>
          <w:b/>
          <w:i/>
          <w:sz w:val="28"/>
          <w:szCs w:val="28"/>
        </w:rPr>
        <w:t>протодиакон</w:t>
      </w:r>
      <w:r>
        <w:rPr>
          <w:rFonts w:eastAsia="Calibri"/>
          <w:sz w:val="28"/>
          <w:szCs w:val="28"/>
        </w:rPr>
        <w:t xml:space="preserve"> произносит: </w:t>
      </w:r>
      <w:r>
        <w:rPr>
          <w:rFonts w:eastAsia="Calibri"/>
          <w:b/>
          <w:sz w:val="28"/>
          <w:szCs w:val="28"/>
        </w:rPr>
        <w:t>«Господу помолимся</w:t>
      </w:r>
      <w:r w:rsidRPr="00E7224C">
        <w:rPr>
          <w:rFonts w:eastAsia="Calibri"/>
          <w:b/>
          <w:sz w:val="28"/>
          <w:szCs w:val="28"/>
        </w:rPr>
        <w:t>»,</w:t>
      </w:r>
      <w:r>
        <w:rPr>
          <w:rFonts w:eastAsia="Calibri"/>
          <w:sz w:val="28"/>
          <w:szCs w:val="28"/>
        </w:rPr>
        <w:t xml:space="preserve"> а </w:t>
      </w:r>
      <w:r>
        <w:rPr>
          <w:rFonts w:eastAsia="Calibri"/>
          <w:b/>
          <w:sz w:val="28"/>
          <w:szCs w:val="28"/>
        </w:rPr>
        <w:t>второй</w:t>
      </w:r>
      <w:r>
        <w:rPr>
          <w:rFonts w:eastAsia="Calibri"/>
          <w:sz w:val="28"/>
          <w:szCs w:val="28"/>
        </w:rPr>
        <w:t xml:space="preserve"> </w:t>
      </w:r>
      <w:r>
        <w:rPr>
          <w:rFonts w:eastAsia="Calibri"/>
          <w:b/>
          <w:i/>
          <w:sz w:val="28"/>
          <w:szCs w:val="28"/>
        </w:rPr>
        <w:t>диакон</w:t>
      </w:r>
      <w:r>
        <w:rPr>
          <w:rFonts w:eastAsia="Calibri"/>
          <w:i/>
          <w:sz w:val="28"/>
          <w:szCs w:val="28"/>
        </w:rPr>
        <w:t xml:space="preserve"> </w:t>
      </w:r>
      <w:r>
        <w:rPr>
          <w:rFonts w:eastAsia="Calibri"/>
          <w:sz w:val="28"/>
          <w:szCs w:val="28"/>
        </w:rPr>
        <w:t xml:space="preserve">отвечает: </w:t>
      </w:r>
      <w:r>
        <w:rPr>
          <w:rFonts w:eastAsia="Calibri"/>
          <w:b/>
          <w:sz w:val="28"/>
          <w:szCs w:val="28"/>
        </w:rPr>
        <w:t>«Господи помилуй»</w:t>
      </w:r>
      <w:r w:rsidRPr="00E7224C">
        <w:rPr>
          <w:rFonts w:eastAsia="Calibri"/>
          <w:b/>
          <w:sz w:val="28"/>
          <w:szCs w:val="28"/>
        </w:rPr>
        <w:t>.</w:t>
      </w:r>
      <w:r>
        <w:rPr>
          <w:rFonts w:eastAsia="Calibri"/>
          <w:sz w:val="28"/>
          <w:szCs w:val="28"/>
        </w:rPr>
        <w:t xml:space="preserve"> </w:t>
      </w:r>
    </w:p>
    <w:p w:rsidR="00066E24" w:rsidRDefault="00066E24" w:rsidP="00F21318">
      <w:pPr>
        <w:tabs>
          <w:tab w:val="left" w:pos="426"/>
        </w:tabs>
        <w:jc w:val="both"/>
        <w:rPr>
          <w:rFonts w:eastAsia="Calibri"/>
          <w:sz w:val="28"/>
          <w:szCs w:val="28"/>
        </w:rPr>
      </w:pPr>
      <w:r>
        <w:rPr>
          <w:rFonts w:eastAsia="Calibri"/>
          <w:b/>
          <w:i/>
          <w:sz w:val="28"/>
          <w:szCs w:val="28"/>
        </w:rPr>
        <w:t xml:space="preserve">      Хор</w:t>
      </w:r>
      <w:r>
        <w:rPr>
          <w:rFonts w:eastAsia="Calibri"/>
          <w:sz w:val="28"/>
          <w:szCs w:val="28"/>
        </w:rPr>
        <w:t xml:space="preserve"> поет:</w:t>
      </w:r>
      <w:r>
        <w:rPr>
          <w:rFonts w:eastAsia="Calibri"/>
          <w:b/>
          <w:sz w:val="28"/>
          <w:szCs w:val="28"/>
        </w:rPr>
        <w:t xml:space="preserve"> «Свыше пророцы…»</w:t>
      </w:r>
      <w:r w:rsidRPr="00E7224C">
        <w:rPr>
          <w:rFonts w:eastAsia="Calibri"/>
          <w:b/>
          <w:sz w:val="28"/>
          <w:szCs w:val="28"/>
        </w:rPr>
        <w:t>,</w:t>
      </w:r>
      <w:r>
        <w:rPr>
          <w:rFonts w:eastAsia="Calibri"/>
          <w:b/>
          <w:sz w:val="28"/>
          <w:szCs w:val="28"/>
        </w:rPr>
        <w:t xml:space="preserve"> «Царь небесный…» </w:t>
      </w:r>
      <w:r>
        <w:rPr>
          <w:rFonts w:eastAsia="Calibri"/>
          <w:sz w:val="28"/>
          <w:szCs w:val="28"/>
        </w:rPr>
        <w:t>или</w:t>
      </w:r>
      <w:r>
        <w:rPr>
          <w:rFonts w:eastAsia="Calibri"/>
          <w:b/>
          <w:sz w:val="28"/>
          <w:szCs w:val="28"/>
        </w:rPr>
        <w:t xml:space="preserve"> «В чермном море»</w:t>
      </w:r>
      <w:r>
        <w:rPr>
          <w:rFonts w:eastAsia="Calibri"/>
          <w:sz w:val="28"/>
          <w:szCs w:val="28"/>
        </w:rPr>
        <w:t xml:space="preserve"> или</w:t>
      </w:r>
      <w:r>
        <w:rPr>
          <w:rFonts w:eastAsia="Calibri"/>
          <w:b/>
          <w:sz w:val="28"/>
          <w:szCs w:val="28"/>
        </w:rPr>
        <w:t xml:space="preserve"> «</w:t>
      </w:r>
      <w:r>
        <w:rPr>
          <w:rFonts w:eastAsia="Calibri"/>
          <w:sz w:val="28"/>
          <w:szCs w:val="28"/>
        </w:rPr>
        <w:t>ино что дне, или праздника</w:t>
      </w:r>
      <w:r>
        <w:rPr>
          <w:rFonts w:eastAsia="Calibri"/>
          <w:b/>
          <w:sz w:val="28"/>
          <w:szCs w:val="28"/>
        </w:rPr>
        <w:t>»</w:t>
      </w:r>
      <w:r>
        <w:rPr>
          <w:rFonts w:eastAsia="Calibri"/>
          <w:sz w:val="28"/>
          <w:szCs w:val="28"/>
          <w:vertAlign w:val="superscript"/>
        </w:rPr>
        <w:footnoteReference w:id="274"/>
      </w:r>
      <w:r>
        <w:rPr>
          <w:rFonts w:eastAsia="Calibri"/>
          <w:sz w:val="28"/>
          <w:szCs w:val="28"/>
        </w:rPr>
        <w:t>.</w:t>
      </w:r>
    </w:p>
    <w:p w:rsidR="00066E24" w:rsidRDefault="00066E24" w:rsidP="00066E24">
      <w:pPr>
        <w:jc w:val="both"/>
        <w:rPr>
          <w:rFonts w:eastAsia="Calibri"/>
          <w:sz w:val="28"/>
          <w:szCs w:val="28"/>
        </w:rPr>
      </w:pPr>
      <w:r>
        <w:rPr>
          <w:rFonts w:eastAsia="Calibri"/>
          <w:sz w:val="28"/>
          <w:szCs w:val="28"/>
        </w:rPr>
        <w:t xml:space="preserve">      После облачения </w:t>
      </w:r>
      <w:r>
        <w:rPr>
          <w:rFonts w:eastAsia="Calibri"/>
          <w:b/>
          <w:i/>
          <w:sz w:val="28"/>
          <w:szCs w:val="28"/>
        </w:rPr>
        <w:t>архиерея</w:t>
      </w:r>
      <w:r>
        <w:rPr>
          <w:rFonts w:eastAsia="Calibri"/>
          <w:sz w:val="28"/>
          <w:szCs w:val="28"/>
        </w:rPr>
        <w:t xml:space="preserve"> так же, как обычно при архиерейском служении </w:t>
      </w:r>
      <w:r w:rsidR="00AC6FF9">
        <w:rPr>
          <w:rFonts w:eastAsia="Calibri"/>
          <w:b/>
          <w:sz w:val="28"/>
          <w:szCs w:val="28"/>
        </w:rPr>
        <w:t>л</w:t>
      </w:r>
      <w:r>
        <w:rPr>
          <w:rFonts w:eastAsia="Calibri"/>
          <w:b/>
          <w:sz w:val="28"/>
          <w:szCs w:val="28"/>
        </w:rPr>
        <w:t>итургии</w:t>
      </w:r>
      <w:r w:rsidR="008A47AF">
        <w:rPr>
          <w:rFonts w:eastAsia="Calibri"/>
          <w:b/>
          <w:sz w:val="28"/>
          <w:szCs w:val="28"/>
        </w:rPr>
        <w:t>,</w:t>
      </w:r>
      <w:r>
        <w:rPr>
          <w:rFonts w:eastAsia="Calibri"/>
          <w:b/>
          <w:sz w:val="28"/>
          <w:szCs w:val="28"/>
        </w:rPr>
        <w:t xml:space="preserve"> </w:t>
      </w:r>
      <w:r>
        <w:rPr>
          <w:rFonts w:eastAsia="Calibri"/>
          <w:b/>
          <w:i/>
          <w:sz w:val="28"/>
          <w:szCs w:val="28"/>
        </w:rPr>
        <w:t>протодиакон</w:t>
      </w:r>
      <w:r>
        <w:rPr>
          <w:rFonts w:eastAsia="Calibri"/>
          <w:sz w:val="28"/>
          <w:szCs w:val="28"/>
        </w:rPr>
        <w:t xml:space="preserve"> возглашает: </w:t>
      </w:r>
      <w:r>
        <w:rPr>
          <w:rFonts w:eastAsia="Calibri"/>
          <w:b/>
          <w:sz w:val="28"/>
          <w:szCs w:val="28"/>
        </w:rPr>
        <w:t>«Тако да просветится свет твой пред человеки...»</w:t>
      </w:r>
      <w:r w:rsidRPr="00E7224C">
        <w:rPr>
          <w:rFonts w:eastAsia="Calibri"/>
          <w:b/>
          <w:sz w:val="28"/>
          <w:szCs w:val="28"/>
        </w:rPr>
        <w:t xml:space="preserve">. </w:t>
      </w:r>
    </w:p>
    <w:p w:rsidR="00066E24" w:rsidRDefault="00066E24" w:rsidP="00066E24">
      <w:pPr>
        <w:jc w:val="both"/>
        <w:rPr>
          <w:rFonts w:eastAsia="Calibri"/>
          <w:sz w:val="28"/>
          <w:szCs w:val="28"/>
        </w:rPr>
      </w:pPr>
      <w:r>
        <w:rPr>
          <w:rFonts w:eastAsia="Calibri"/>
          <w:sz w:val="28"/>
          <w:szCs w:val="28"/>
        </w:rPr>
        <w:t xml:space="preserve">      </w:t>
      </w:r>
      <w:r>
        <w:rPr>
          <w:rFonts w:eastAsia="Calibri"/>
          <w:b/>
          <w:i/>
          <w:sz w:val="28"/>
          <w:szCs w:val="28"/>
        </w:rPr>
        <w:t>Хор</w:t>
      </w:r>
      <w:r>
        <w:rPr>
          <w:rFonts w:eastAsia="Calibri"/>
          <w:sz w:val="28"/>
          <w:szCs w:val="28"/>
        </w:rPr>
        <w:t xml:space="preserve"> поет: </w:t>
      </w:r>
      <w:r>
        <w:rPr>
          <w:rFonts w:eastAsia="Calibri"/>
          <w:b/>
          <w:sz w:val="28"/>
          <w:szCs w:val="28"/>
        </w:rPr>
        <w:t>«Тон деспотин…»</w:t>
      </w:r>
      <w:r w:rsidRPr="00E7224C">
        <w:rPr>
          <w:rFonts w:eastAsia="Calibri"/>
          <w:b/>
          <w:sz w:val="28"/>
          <w:szCs w:val="28"/>
        </w:rPr>
        <w:t>.</w:t>
      </w:r>
    </w:p>
    <w:p w:rsidR="00066E24" w:rsidRDefault="00066E24" w:rsidP="00066E24">
      <w:pPr>
        <w:tabs>
          <w:tab w:val="left" w:pos="426"/>
        </w:tabs>
        <w:jc w:val="both"/>
        <w:rPr>
          <w:rFonts w:eastAsia="Calibri"/>
          <w:sz w:val="28"/>
          <w:szCs w:val="28"/>
        </w:rPr>
      </w:pPr>
      <w:r>
        <w:rPr>
          <w:rFonts w:eastAsia="Calibri"/>
          <w:sz w:val="28"/>
          <w:szCs w:val="28"/>
        </w:rPr>
        <w:t xml:space="preserve">      В это время все </w:t>
      </w:r>
      <w:r>
        <w:rPr>
          <w:rFonts w:eastAsia="Calibri"/>
          <w:b/>
          <w:i/>
          <w:sz w:val="28"/>
          <w:szCs w:val="28"/>
        </w:rPr>
        <w:t xml:space="preserve">священники </w:t>
      </w:r>
      <w:r>
        <w:rPr>
          <w:rFonts w:eastAsia="Calibri"/>
          <w:sz w:val="28"/>
          <w:szCs w:val="28"/>
        </w:rPr>
        <w:t xml:space="preserve">выходят боковыми дверьми на солею и становятся </w:t>
      </w:r>
      <w:r w:rsidR="00ED3691">
        <w:rPr>
          <w:rFonts w:eastAsia="Calibri"/>
          <w:sz w:val="28"/>
          <w:szCs w:val="28"/>
        </w:rPr>
        <w:t xml:space="preserve">                     </w:t>
      </w:r>
      <w:r>
        <w:rPr>
          <w:rFonts w:eastAsia="Calibri"/>
          <w:sz w:val="28"/>
          <w:szCs w:val="28"/>
        </w:rPr>
        <w:t xml:space="preserve">в одну линию с </w:t>
      </w:r>
      <w:r>
        <w:rPr>
          <w:rFonts w:eastAsia="Calibri"/>
          <w:b/>
          <w:i/>
          <w:sz w:val="28"/>
          <w:szCs w:val="28"/>
        </w:rPr>
        <w:t>протодиаконом</w:t>
      </w:r>
      <w:r>
        <w:rPr>
          <w:rFonts w:eastAsia="Calibri"/>
          <w:sz w:val="28"/>
          <w:szCs w:val="28"/>
        </w:rPr>
        <w:t xml:space="preserve"> и </w:t>
      </w:r>
      <w:r>
        <w:rPr>
          <w:rFonts w:eastAsia="Calibri"/>
          <w:b/>
          <w:sz w:val="28"/>
          <w:szCs w:val="28"/>
        </w:rPr>
        <w:t>вторым</w:t>
      </w:r>
      <w:r>
        <w:rPr>
          <w:rFonts w:eastAsia="Calibri"/>
          <w:sz w:val="28"/>
          <w:szCs w:val="28"/>
        </w:rPr>
        <w:t xml:space="preserve"> </w:t>
      </w:r>
      <w:r>
        <w:rPr>
          <w:rFonts w:eastAsia="Calibri"/>
          <w:b/>
          <w:i/>
          <w:sz w:val="28"/>
          <w:szCs w:val="28"/>
        </w:rPr>
        <w:t>диаконом</w:t>
      </w:r>
      <w:r w:rsidRPr="00E7224C">
        <w:rPr>
          <w:rFonts w:eastAsia="Calibri"/>
          <w:b/>
          <w:i/>
          <w:sz w:val="28"/>
          <w:szCs w:val="28"/>
        </w:rPr>
        <w:t>,</w:t>
      </w:r>
      <w:r>
        <w:rPr>
          <w:rFonts w:eastAsia="Calibri"/>
          <w:sz w:val="28"/>
          <w:szCs w:val="28"/>
        </w:rPr>
        <w:t xml:space="preserve"> лицом к </w:t>
      </w:r>
      <w:r>
        <w:rPr>
          <w:rFonts w:eastAsia="Calibri"/>
          <w:b/>
          <w:i/>
          <w:sz w:val="28"/>
          <w:szCs w:val="28"/>
        </w:rPr>
        <w:t>архиерею</w:t>
      </w:r>
      <w:r w:rsidRPr="00E7224C">
        <w:rPr>
          <w:rFonts w:eastAsia="Calibri"/>
          <w:b/>
          <w:i/>
          <w:sz w:val="28"/>
          <w:szCs w:val="28"/>
        </w:rPr>
        <w:t>.</w:t>
      </w:r>
    </w:p>
    <w:p w:rsidR="00066E24" w:rsidRDefault="00066E24" w:rsidP="00E7224C">
      <w:pPr>
        <w:tabs>
          <w:tab w:val="left" w:pos="426"/>
        </w:tabs>
        <w:jc w:val="both"/>
        <w:rPr>
          <w:rFonts w:eastAsia="Calibri"/>
          <w:sz w:val="28"/>
          <w:szCs w:val="28"/>
        </w:rPr>
      </w:pPr>
      <w:r>
        <w:rPr>
          <w:rFonts w:eastAsia="Calibri"/>
          <w:b/>
          <w:i/>
          <w:sz w:val="28"/>
          <w:szCs w:val="28"/>
        </w:rPr>
        <w:t xml:space="preserve">      Архиерей</w:t>
      </w:r>
      <w:r>
        <w:rPr>
          <w:rFonts w:eastAsia="Calibri"/>
          <w:sz w:val="28"/>
          <w:szCs w:val="28"/>
        </w:rPr>
        <w:t xml:space="preserve"> во время пения</w:t>
      </w:r>
      <w:r w:rsidR="0089542A">
        <w:rPr>
          <w:rFonts w:eastAsia="Calibri"/>
          <w:sz w:val="28"/>
          <w:szCs w:val="28"/>
        </w:rPr>
        <w:t>:</w:t>
      </w:r>
      <w:r>
        <w:rPr>
          <w:rFonts w:eastAsia="Calibri"/>
          <w:sz w:val="28"/>
          <w:szCs w:val="28"/>
        </w:rPr>
        <w:t xml:space="preserve"> </w:t>
      </w:r>
      <w:r>
        <w:rPr>
          <w:rFonts w:eastAsia="Calibri"/>
          <w:b/>
          <w:sz w:val="28"/>
          <w:szCs w:val="28"/>
        </w:rPr>
        <w:t>«Тон деспотин…»</w:t>
      </w:r>
      <w:r>
        <w:rPr>
          <w:rFonts w:eastAsia="Calibri"/>
          <w:sz w:val="28"/>
          <w:szCs w:val="28"/>
        </w:rPr>
        <w:t xml:space="preserve"> осеняет народ на четыре стороны. </w:t>
      </w:r>
      <w:r w:rsidR="00ED3691">
        <w:rPr>
          <w:rFonts w:eastAsia="Calibri"/>
          <w:sz w:val="28"/>
          <w:szCs w:val="28"/>
        </w:rPr>
        <w:t xml:space="preserve">             </w:t>
      </w:r>
      <w:r>
        <w:rPr>
          <w:rFonts w:eastAsia="Calibri"/>
          <w:sz w:val="28"/>
          <w:szCs w:val="28"/>
        </w:rPr>
        <w:t xml:space="preserve">Во время осенения </w:t>
      </w:r>
      <w:r w:rsidRPr="00E7224C">
        <w:rPr>
          <w:rFonts w:eastAsia="Calibri"/>
          <w:b/>
          <w:i/>
          <w:sz w:val="28"/>
          <w:szCs w:val="28"/>
        </w:rPr>
        <w:t>духовенства</w:t>
      </w:r>
      <w:r>
        <w:rPr>
          <w:rFonts w:eastAsia="Calibri"/>
          <w:sz w:val="28"/>
          <w:szCs w:val="28"/>
        </w:rPr>
        <w:t xml:space="preserve"> дикирием и трикирием на восток </w:t>
      </w:r>
      <w:r>
        <w:rPr>
          <w:rFonts w:eastAsia="Calibri"/>
          <w:b/>
          <w:i/>
          <w:sz w:val="28"/>
          <w:szCs w:val="28"/>
        </w:rPr>
        <w:t xml:space="preserve">диаконы </w:t>
      </w:r>
      <w:r>
        <w:rPr>
          <w:rFonts w:eastAsia="Calibri"/>
          <w:sz w:val="28"/>
          <w:szCs w:val="28"/>
        </w:rPr>
        <w:t>кадят</w:t>
      </w:r>
      <w:r>
        <w:rPr>
          <w:rFonts w:eastAsia="Calibri"/>
          <w:b/>
          <w:i/>
          <w:sz w:val="28"/>
          <w:szCs w:val="28"/>
        </w:rPr>
        <w:t xml:space="preserve"> архиерея</w:t>
      </w:r>
      <w:r w:rsidRPr="00E7224C">
        <w:rPr>
          <w:rFonts w:eastAsia="Calibri"/>
          <w:b/>
          <w:i/>
          <w:sz w:val="28"/>
          <w:szCs w:val="28"/>
        </w:rPr>
        <w:t>.</w:t>
      </w:r>
      <w:r>
        <w:rPr>
          <w:rFonts w:eastAsia="Calibri"/>
          <w:b/>
          <w:i/>
          <w:sz w:val="28"/>
          <w:szCs w:val="28"/>
        </w:rPr>
        <w:t xml:space="preserve"> </w:t>
      </w:r>
      <w:r>
        <w:rPr>
          <w:rFonts w:eastAsia="Calibri"/>
          <w:sz w:val="28"/>
          <w:szCs w:val="28"/>
        </w:rPr>
        <w:t xml:space="preserve">Затем </w:t>
      </w:r>
      <w:r>
        <w:rPr>
          <w:rFonts w:eastAsia="Calibri"/>
          <w:b/>
          <w:i/>
          <w:sz w:val="28"/>
          <w:szCs w:val="28"/>
        </w:rPr>
        <w:t xml:space="preserve">архиерей </w:t>
      </w:r>
      <w:r>
        <w:rPr>
          <w:rFonts w:eastAsia="Calibri"/>
          <w:sz w:val="28"/>
          <w:szCs w:val="28"/>
        </w:rPr>
        <w:t xml:space="preserve">отдает дикирий и трикирий </w:t>
      </w:r>
      <w:r>
        <w:rPr>
          <w:rFonts w:eastAsia="Calibri"/>
          <w:b/>
          <w:i/>
          <w:sz w:val="28"/>
          <w:szCs w:val="28"/>
        </w:rPr>
        <w:t>иподиаконам</w:t>
      </w:r>
      <w:r w:rsidRPr="00E7224C">
        <w:rPr>
          <w:rFonts w:eastAsia="Calibri"/>
          <w:b/>
          <w:i/>
          <w:sz w:val="28"/>
          <w:szCs w:val="28"/>
        </w:rPr>
        <w:t>.</w:t>
      </w:r>
    </w:p>
    <w:p w:rsidR="00066E24" w:rsidRDefault="00066E24" w:rsidP="00066E24">
      <w:pPr>
        <w:jc w:val="both"/>
        <w:rPr>
          <w:rFonts w:eastAsia="Calibri"/>
          <w:sz w:val="28"/>
          <w:szCs w:val="28"/>
        </w:rPr>
      </w:pPr>
      <w:r>
        <w:rPr>
          <w:rFonts w:eastAsia="Calibri"/>
          <w:sz w:val="28"/>
          <w:szCs w:val="28"/>
        </w:rPr>
        <w:t xml:space="preserve">     </w:t>
      </w:r>
      <w:r w:rsidR="00E7224C">
        <w:rPr>
          <w:rFonts w:eastAsia="Calibri"/>
          <w:sz w:val="28"/>
          <w:szCs w:val="28"/>
        </w:rPr>
        <w:t xml:space="preserve"> </w:t>
      </w:r>
      <w:r>
        <w:rPr>
          <w:rFonts w:eastAsia="Calibri"/>
          <w:sz w:val="28"/>
          <w:szCs w:val="28"/>
        </w:rPr>
        <w:t xml:space="preserve">Далее </w:t>
      </w:r>
      <w:r>
        <w:rPr>
          <w:rFonts w:eastAsia="Calibri"/>
          <w:b/>
          <w:i/>
          <w:sz w:val="28"/>
          <w:szCs w:val="28"/>
        </w:rPr>
        <w:t xml:space="preserve">диаконы </w:t>
      </w:r>
      <w:r>
        <w:rPr>
          <w:rFonts w:eastAsia="Calibri"/>
          <w:sz w:val="28"/>
          <w:szCs w:val="28"/>
        </w:rPr>
        <w:t>кадят</w:t>
      </w:r>
      <w:r>
        <w:rPr>
          <w:rFonts w:eastAsia="Calibri"/>
          <w:b/>
          <w:i/>
          <w:sz w:val="28"/>
          <w:szCs w:val="28"/>
        </w:rPr>
        <w:t xml:space="preserve"> архиерея</w:t>
      </w:r>
      <w:r>
        <w:rPr>
          <w:rFonts w:eastAsia="Calibri"/>
          <w:sz w:val="28"/>
          <w:szCs w:val="28"/>
        </w:rPr>
        <w:t xml:space="preserve"> трижды по трижды, а все </w:t>
      </w:r>
      <w:r>
        <w:rPr>
          <w:rFonts w:eastAsia="Calibri"/>
          <w:b/>
          <w:i/>
          <w:sz w:val="28"/>
          <w:szCs w:val="28"/>
        </w:rPr>
        <w:t xml:space="preserve">иподиаконы </w:t>
      </w:r>
      <w:r>
        <w:rPr>
          <w:rFonts w:eastAsia="Calibri"/>
          <w:sz w:val="28"/>
          <w:szCs w:val="28"/>
        </w:rPr>
        <w:t xml:space="preserve">вместе кланяются три раза </w:t>
      </w:r>
      <w:r>
        <w:rPr>
          <w:rFonts w:eastAsia="Calibri"/>
          <w:b/>
          <w:i/>
          <w:sz w:val="28"/>
          <w:szCs w:val="28"/>
        </w:rPr>
        <w:t>архиерею</w:t>
      </w:r>
      <w:r w:rsidRPr="00E7224C">
        <w:rPr>
          <w:rFonts w:eastAsia="Calibri"/>
          <w:b/>
          <w:i/>
          <w:sz w:val="28"/>
          <w:szCs w:val="28"/>
        </w:rPr>
        <w:t>,</w:t>
      </w:r>
      <w:r>
        <w:rPr>
          <w:rFonts w:eastAsia="Calibri"/>
          <w:sz w:val="28"/>
          <w:szCs w:val="28"/>
        </w:rPr>
        <w:t xml:space="preserve"> </w:t>
      </w:r>
      <w:r w:rsidR="00E2327B">
        <w:rPr>
          <w:rFonts w:eastAsia="Calibri"/>
          <w:sz w:val="28"/>
          <w:szCs w:val="28"/>
        </w:rPr>
        <w:t>который их всех благословляет. После этого</w:t>
      </w:r>
      <w:r>
        <w:rPr>
          <w:rFonts w:eastAsia="Calibri"/>
          <w:sz w:val="28"/>
          <w:szCs w:val="28"/>
        </w:rPr>
        <w:t xml:space="preserve"> все </w:t>
      </w:r>
      <w:r>
        <w:rPr>
          <w:rFonts w:eastAsia="Calibri"/>
          <w:b/>
          <w:i/>
          <w:sz w:val="28"/>
          <w:szCs w:val="28"/>
        </w:rPr>
        <w:t>священники</w:t>
      </w:r>
      <w:r w:rsidRPr="00E7224C">
        <w:rPr>
          <w:rFonts w:eastAsia="Calibri"/>
          <w:b/>
          <w:i/>
          <w:sz w:val="28"/>
          <w:szCs w:val="28"/>
        </w:rPr>
        <w:t>,</w:t>
      </w:r>
      <w:r>
        <w:rPr>
          <w:rFonts w:eastAsia="Calibri"/>
          <w:sz w:val="28"/>
          <w:szCs w:val="28"/>
        </w:rPr>
        <w:t xml:space="preserve"> </w:t>
      </w:r>
      <w:r>
        <w:rPr>
          <w:rFonts w:eastAsia="Calibri"/>
          <w:b/>
          <w:i/>
          <w:sz w:val="28"/>
          <w:szCs w:val="28"/>
        </w:rPr>
        <w:t>диаконы</w:t>
      </w:r>
      <w:r>
        <w:rPr>
          <w:rFonts w:eastAsia="Calibri"/>
          <w:sz w:val="28"/>
          <w:szCs w:val="28"/>
        </w:rPr>
        <w:t xml:space="preserve"> и </w:t>
      </w:r>
      <w:r>
        <w:rPr>
          <w:rFonts w:eastAsia="Calibri"/>
          <w:b/>
          <w:i/>
          <w:sz w:val="28"/>
          <w:szCs w:val="28"/>
        </w:rPr>
        <w:t>иподиаконы</w:t>
      </w:r>
      <w:r>
        <w:rPr>
          <w:rFonts w:eastAsia="Calibri"/>
          <w:sz w:val="28"/>
          <w:szCs w:val="28"/>
        </w:rPr>
        <w:t xml:space="preserve"> крестятся на восток и опять кланяются </w:t>
      </w:r>
      <w:r>
        <w:rPr>
          <w:rFonts w:eastAsia="Calibri"/>
          <w:b/>
          <w:i/>
          <w:sz w:val="28"/>
          <w:szCs w:val="28"/>
        </w:rPr>
        <w:t xml:space="preserve">архиерею. </w:t>
      </w:r>
      <w:r>
        <w:rPr>
          <w:rFonts w:eastAsia="Calibri"/>
          <w:sz w:val="28"/>
          <w:szCs w:val="28"/>
        </w:rPr>
        <w:t xml:space="preserve">  </w:t>
      </w:r>
    </w:p>
    <w:p w:rsidR="00066E24" w:rsidRDefault="00E2327B" w:rsidP="00E7224C">
      <w:pPr>
        <w:tabs>
          <w:tab w:val="left" w:pos="426"/>
        </w:tabs>
        <w:jc w:val="both"/>
        <w:rPr>
          <w:rFonts w:eastAsia="Calibri"/>
          <w:sz w:val="28"/>
          <w:szCs w:val="28"/>
        </w:rPr>
      </w:pPr>
      <w:r>
        <w:rPr>
          <w:rFonts w:eastAsia="Calibri"/>
          <w:sz w:val="28"/>
          <w:szCs w:val="28"/>
        </w:rPr>
        <w:t xml:space="preserve">      Затем</w:t>
      </w:r>
      <w:r w:rsidR="00066E24">
        <w:rPr>
          <w:rFonts w:eastAsia="Calibri"/>
          <w:sz w:val="28"/>
          <w:szCs w:val="28"/>
        </w:rPr>
        <w:t xml:space="preserve"> все </w:t>
      </w:r>
      <w:r w:rsidR="00066E24">
        <w:rPr>
          <w:rFonts w:eastAsia="Calibri"/>
          <w:b/>
          <w:i/>
          <w:sz w:val="28"/>
          <w:szCs w:val="28"/>
        </w:rPr>
        <w:t>священники</w:t>
      </w:r>
      <w:r w:rsidR="00066E24">
        <w:rPr>
          <w:rFonts w:eastAsia="Calibri"/>
          <w:sz w:val="28"/>
          <w:szCs w:val="28"/>
        </w:rPr>
        <w:t xml:space="preserve"> и </w:t>
      </w:r>
      <w:r w:rsidR="00066E24">
        <w:rPr>
          <w:rFonts w:eastAsia="Calibri"/>
          <w:b/>
          <w:i/>
          <w:sz w:val="28"/>
          <w:szCs w:val="28"/>
        </w:rPr>
        <w:t xml:space="preserve">диаконы </w:t>
      </w:r>
      <w:r w:rsidR="00066E24">
        <w:rPr>
          <w:rFonts w:eastAsia="Calibri"/>
          <w:sz w:val="28"/>
          <w:szCs w:val="28"/>
        </w:rPr>
        <w:t xml:space="preserve">спускаются с амвона и идут двумя рядами </w:t>
      </w:r>
      <w:r w:rsidR="00ED3691">
        <w:rPr>
          <w:rFonts w:eastAsia="Calibri"/>
          <w:sz w:val="28"/>
          <w:szCs w:val="28"/>
        </w:rPr>
        <w:t xml:space="preserve">                          </w:t>
      </w:r>
      <w:r w:rsidR="00066E24">
        <w:rPr>
          <w:rFonts w:eastAsia="Calibri"/>
          <w:sz w:val="28"/>
          <w:szCs w:val="28"/>
        </w:rPr>
        <w:t xml:space="preserve">к </w:t>
      </w:r>
      <w:r w:rsidR="00773233">
        <w:rPr>
          <w:sz w:val="28"/>
        </w:rPr>
        <w:t>архиерейскому амвону</w:t>
      </w:r>
      <w:r w:rsidR="00773233">
        <w:rPr>
          <w:rFonts w:eastAsia="Calibri"/>
          <w:sz w:val="28"/>
          <w:szCs w:val="28"/>
        </w:rPr>
        <w:t xml:space="preserve"> </w:t>
      </w:r>
      <w:r w:rsidR="00066E24">
        <w:rPr>
          <w:rFonts w:eastAsia="Calibri"/>
          <w:sz w:val="28"/>
          <w:szCs w:val="28"/>
        </w:rPr>
        <w:t xml:space="preserve">(старшие впереди) где выстраиваются в два ряда лицом на восток (старшие ближе к </w:t>
      </w:r>
      <w:r w:rsidR="00773233">
        <w:rPr>
          <w:sz w:val="28"/>
        </w:rPr>
        <w:t>архиерейскому амвону</w:t>
      </w:r>
      <w:r w:rsidR="00066E24">
        <w:rPr>
          <w:rFonts w:eastAsia="Calibri"/>
          <w:sz w:val="28"/>
          <w:szCs w:val="28"/>
        </w:rPr>
        <w:t xml:space="preserve">). </w:t>
      </w:r>
      <w:r w:rsidR="00066E24">
        <w:rPr>
          <w:rFonts w:eastAsia="Calibri"/>
          <w:b/>
          <w:i/>
          <w:sz w:val="28"/>
          <w:szCs w:val="28"/>
        </w:rPr>
        <w:t>Диаконы</w:t>
      </w:r>
      <w:r w:rsidR="00066E24">
        <w:rPr>
          <w:rFonts w:eastAsia="Calibri"/>
          <w:sz w:val="28"/>
          <w:szCs w:val="28"/>
        </w:rPr>
        <w:t xml:space="preserve"> становятся друг за другом между </w:t>
      </w:r>
      <w:r w:rsidR="00066E24">
        <w:rPr>
          <w:rFonts w:eastAsia="Calibri"/>
          <w:b/>
          <w:i/>
          <w:sz w:val="28"/>
          <w:szCs w:val="28"/>
        </w:rPr>
        <w:t>священниками</w:t>
      </w:r>
      <w:r w:rsidR="00066E24">
        <w:rPr>
          <w:rFonts w:eastAsia="Calibri"/>
          <w:sz w:val="28"/>
          <w:szCs w:val="28"/>
        </w:rPr>
        <w:t xml:space="preserve"> перед </w:t>
      </w:r>
      <w:r w:rsidR="00773233">
        <w:rPr>
          <w:sz w:val="28"/>
        </w:rPr>
        <w:t xml:space="preserve">архиерейским амвоном </w:t>
      </w:r>
      <w:r w:rsidR="00066E24">
        <w:rPr>
          <w:rFonts w:eastAsia="Calibri"/>
          <w:sz w:val="28"/>
          <w:szCs w:val="28"/>
        </w:rPr>
        <w:t xml:space="preserve">(старшие ближе к </w:t>
      </w:r>
      <w:r w:rsidRPr="00E2327B">
        <w:rPr>
          <w:rFonts w:eastAsia="Calibri"/>
          <w:b/>
          <w:i/>
          <w:sz w:val="28"/>
          <w:szCs w:val="28"/>
        </w:rPr>
        <w:t>архиерею</w:t>
      </w:r>
      <w:r w:rsidR="00066E24" w:rsidRPr="00E7224C">
        <w:rPr>
          <w:rFonts w:eastAsia="Calibri"/>
          <w:b/>
          <w:i/>
          <w:sz w:val="28"/>
          <w:szCs w:val="28"/>
        </w:rPr>
        <w:t>).</w:t>
      </w:r>
      <w:r w:rsidR="00066E24">
        <w:rPr>
          <w:rFonts w:eastAsia="Calibri"/>
          <w:sz w:val="28"/>
          <w:szCs w:val="28"/>
        </w:rPr>
        <w:t xml:space="preserve"> Затем все </w:t>
      </w:r>
      <w:r w:rsidR="00066E24">
        <w:rPr>
          <w:rFonts w:eastAsia="Calibri"/>
          <w:b/>
          <w:i/>
          <w:sz w:val="28"/>
          <w:szCs w:val="28"/>
        </w:rPr>
        <w:t xml:space="preserve">священнослужители </w:t>
      </w:r>
      <w:r w:rsidR="00066E24">
        <w:rPr>
          <w:rFonts w:eastAsia="Calibri"/>
          <w:sz w:val="28"/>
          <w:szCs w:val="28"/>
        </w:rPr>
        <w:t xml:space="preserve">по знаку </w:t>
      </w:r>
      <w:r w:rsidR="00066E24">
        <w:rPr>
          <w:rFonts w:eastAsia="Calibri"/>
          <w:b/>
          <w:i/>
          <w:sz w:val="28"/>
          <w:szCs w:val="28"/>
        </w:rPr>
        <w:t>протодиакона</w:t>
      </w:r>
      <w:r w:rsidR="00066E24">
        <w:rPr>
          <w:rFonts w:eastAsia="Calibri"/>
          <w:sz w:val="28"/>
          <w:szCs w:val="28"/>
        </w:rPr>
        <w:t xml:space="preserve"> крестятся на восток, кланяются </w:t>
      </w:r>
      <w:r w:rsidR="00066E24">
        <w:rPr>
          <w:rFonts w:eastAsia="Calibri"/>
          <w:b/>
          <w:i/>
          <w:sz w:val="28"/>
          <w:szCs w:val="28"/>
        </w:rPr>
        <w:t xml:space="preserve">архиерею </w:t>
      </w:r>
      <w:r w:rsidR="00066E24">
        <w:rPr>
          <w:rFonts w:eastAsia="Calibri"/>
          <w:sz w:val="28"/>
          <w:szCs w:val="28"/>
        </w:rPr>
        <w:t>и поворачиваются лицом друг к другу.</w:t>
      </w:r>
      <w:r w:rsidR="00066E24">
        <w:rPr>
          <w:rFonts w:eastAsia="Calibri"/>
          <w:b/>
          <w:i/>
          <w:sz w:val="28"/>
          <w:szCs w:val="28"/>
        </w:rPr>
        <w:t xml:space="preserve"> </w:t>
      </w:r>
    </w:p>
    <w:p w:rsidR="00066E24" w:rsidRDefault="00066E24" w:rsidP="00066E24">
      <w:pPr>
        <w:tabs>
          <w:tab w:val="left" w:pos="426"/>
        </w:tabs>
        <w:jc w:val="both"/>
        <w:rPr>
          <w:rFonts w:eastAsia="Calibri"/>
          <w:sz w:val="28"/>
          <w:szCs w:val="28"/>
        </w:rPr>
      </w:pPr>
      <w:r>
        <w:rPr>
          <w:rFonts w:eastAsia="Calibri"/>
          <w:b/>
          <w:i/>
          <w:sz w:val="28"/>
          <w:szCs w:val="28"/>
        </w:rPr>
        <w:t xml:space="preserve">     </w:t>
      </w:r>
      <w:r>
        <w:rPr>
          <w:rFonts w:eastAsia="Calibri"/>
          <w:sz w:val="28"/>
          <w:szCs w:val="28"/>
        </w:rPr>
        <w:t xml:space="preserve"> 2. Как правило, в обычные седмичные дни Великого поста встреча </w:t>
      </w:r>
      <w:r>
        <w:rPr>
          <w:rFonts w:eastAsia="Calibri"/>
          <w:b/>
          <w:i/>
          <w:sz w:val="28"/>
          <w:szCs w:val="28"/>
        </w:rPr>
        <w:t>архиерея</w:t>
      </w:r>
      <w:r>
        <w:rPr>
          <w:rFonts w:eastAsia="Calibri"/>
          <w:sz w:val="28"/>
          <w:szCs w:val="28"/>
        </w:rPr>
        <w:t xml:space="preserve"> на </w:t>
      </w:r>
      <w:r w:rsidR="00AC6FF9">
        <w:rPr>
          <w:rFonts w:eastAsia="Calibri"/>
          <w:b/>
          <w:sz w:val="28"/>
          <w:szCs w:val="28"/>
        </w:rPr>
        <w:t>л</w:t>
      </w:r>
      <w:r>
        <w:rPr>
          <w:rFonts w:eastAsia="Calibri"/>
          <w:b/>
          <w:sz w:val="28"/>
          <w:szCs w:val="28"/>
        </w:rPr>
        <w:t>итургии Преждеосвященных Даров</w:t>
      </w:r>
      <w:r>
        <w:rPr>
          <w:rFonts w:eastAsia="Calibri"/>
          <w:sz w:val="28"/>
          <w:szCs w:val="28"/>
        </w:rPr>
        <w:t xml:space="preserve"> не совершается. </w:t>
      </w:r>
      <w:r>
        <w:rPr>
          <w:rFonts w:eastAsia="Calibri"/>
          <w:b/>
          <w:i/>
          <w:sz w:val="28"/>
          <w:szCs w:val="28"/>
        </w:rPr>
        <w:t>Архиерей</w:t>
      </w:r>
      <w:r>
        <w:rPr>
          <w:rFonts w:eastAsia="Calibri"/>
          <w:b/>
          <w:sz w:val="28"/>
          <w:szCs w:val="28"/>
        </w:rPr>
        <w:t xml:space="preserve"> </w:t>
      </w:r>
      <w:r>
        <w:rPr>
          <w:rFonts w:eastAsia="Calibri"/>
          <w:sz w:val="28"/>
          <w:szCs w:val="28"/>
        </w:rPr>
        <w:t>приезжает в храм до начала</w:t>
      </w:r>
      <w:r>
        <w:rPr>
          <w:rFonts w:eastAsia="Calibri"/>
          <w:b/>
          <w:sz w:val="28"/>
          <w:szCs w:val="28"/>
        </w:rPr>
        <w:t xml:space="preserve"> </w:t>
      </w:r>
      <w:r>
        <w:rPr>
          <w:rFonts w:eastAsia="Calibri"/>
          <w:sz w:val="28"/>
          <w:szCs w:val="28"/>
        </w:rPr>
        <w:t xml:space="preserve">богослужения, облачается в мантию и совершает </w:t>
      </w:r>
      <w:r>
        <w:rPr>
          <w:rFonts w:eastAsia="Calibri"/>
          <w:b/>
          <w:sz w:val="28"/>
          <w:szCs w:val="28"/>
        </w:rPr>
        <w:t>входные молитвы</w:t>
      </w:r>
      <w:r w:rsidR="00ED3691">
        <w:rPr>
          <w:rFonts w:eastAsia="Calibri"/>
          <w:b/>
          <w:sz w:val="28"/>
          <w:szCs w:val="28"/>
        </w:rPr>
        <w:t xml:space="preserve">                             </w:t>
      </w:r>
      <w:r>
        <w:rPr>
          <w:rFonts w:eastAsia="Calibri"/>
          <w:sz w:val="28"/>
          <w:szCs w:val="28"/>
        </w:rPr>
        <w:t xml:space="preserve">(см. </w:t>
      </w:r>
      <w:r w:rsidRPr="0096563E">
        <w:rPr>
          <w:rFonts w:eastAsia="Calibri"/>
          <w:b/>
          <w:sz w:val="28"/>
          <w:szCs w:val="28"/>
        </w:rPr>
        <w:t>выше)</w:t>
      </w:r>
      <w:r>
        <w:rPr>
          <w:rFonts w:eastAsia="Calibri"/>
          <w:b/>
          <w:sz w:val="28"/>
          <w:szCs w:val="28"/>
        </w:rPr>
        <w:t xml:space="preserve"> </w:t>
      </w:r>
      <w:r>
        <w:rPr>
          <w:rFonts w:eastAsia="Calibri"/>
          <w:sz w:val="28"/>
          <w:szCs w:val="28"/>
        </w:rPr>
        <w:t xml:space="preserve">на солее перед царскими вратами вместе с </w:t>
      </w:r>
      <w:r>
        <w:rPr>
          <w:rFonts w:eastAsia="Calibri"/>
          <w:b/>
          <w:sz w:val="28"/>
          <w:szCs w:val="28"/>
        </w:rPr>
        <w:t>сослужащими</w:t>
      </w:r>
      <w:r>
        <w:rPr>
          <w:rFonts w:eastAsia="Calibri"/>
          <w:sz w:val="28"/>
          <w:szCs w:val="28"/>
        </w:rPr>
        <w:t xml:space="preserve"> ему </w:t>
      </w:r>
      <w:r>
        <w:rPr>
          <w:rFonts w:eastAsia="Calibri"/>
          <w:b/>
          <w:i/>
          <w:sz w:val="28"/>
          <w:szCs w:val="28"/>
        </w:rPr>
        <w:t>священнослужителями</w:t>
      </w:r>
      <w:r w:rsidRPr="00E7224C">
        <w:rPr>
          <w:rFonts w:eastAsia="Calibri"/>
          <w:b/>
          <w:i/>
          <w:sz w:val="28"/>
          <w:szCs w:val="28"/>
        </w:rPr>
        <w:t>.</w:t>
      </w:r>
    </w:p>
    <w:p w:rsidR="00066E24" w:rsidRDefault="00066E24" w:rsidP="00E2327B">
      <w:pPr>
        <w:tabs>
          <w:tab w:val="left" w:pos="426"/>
        </w:tabs>
        <w:jc w:val="both"/>
        <w:rPr>
          <w:rFonts w:eastAsia="Calibri"/>
          <w:sz w:val="28"/>
          <w:szCs w:val="28"/>
        </w:rPr>
      </w:pPr>
      <w:r>
        <w:rPr>
          <w:rFonts w:eastAsia="Calibri"/>
          <w:sz w:val="28"/>
          <w:szCs w:val="28"/>
        </w:rPr>
        <w:t xml:space="preserve">      По другой практике, </w:t>
      </w:r>
      <w:r>
        <w:rPr>
          <w:rFonts w:eastAsia="Calibri"/>
          <w:b/>
          <w:i/>
          <w:sz w:val="28"/>
          <w:szCs w:val="28"/>
        </w:rPr>
        <w:t>архиерей</w:t>
      </w:r>
      <w:r>
        <w:rPr>
          <w:rFonts w:eastAsia="Calibri"/>
          <w:b/>
          <w:sz w:val="28"/>
          <w:szCs w:val="28"/>
        </w:rPr>
        <w:t xml:space="preserve"> </w:t>
      </w:r>
      <w:r>
        <w:rPr>
          <w:rFonts w:eastAsia="Calibri"/>
          <w:sz w:val="28"/>
          <w:szCs w:val="28"/>
        </w:rPr>
        <w:t xml:space="preserve">приезжает в храм уже после совершения </w:t>
      </w:r>
      <w:r>
        <w:rPr>
          <w:rFonts w:eastAsia="Calibri"/>
          <w:b/>
          <w:sz w:val="28"/>
          <w:szCs w:val="28"/>
        </w:rPr>
        <w:t>часов</w:t>
      </w:r>
      <w:r w:rsidRPr="00E7224C">
        <w:rPr>
          <w:rFonts w:eastAsia="Calibri"/>
          <w:b/>
          <w:sz w:val="28"/>
          <w:szCs w:val="28"/>
        </w:rPr>
        <w:t>,</w:t>
      </w:r>
      <w:r>
        <w:rPr>
          <w:rFonts w:eastAsia="Calibri"/>
          <w:sz w:val="28"/>
          <w:szCs w:val="28"/>
        </w:rPr>
        <w:t xml:space="preserve"> </w:t>
      </w:r>
      <w:r w:rsidR="00ED3691">
        <w:rPr>
          <w:rFonts w:eastAsia="Calibri"/>
          <w:sz w:val="28"/>
          <w:szCs w:val="28"/>
        </w:rPr>
        <w:t xml:space="preserve">                    </w:t>
      </w:r>
      <w:r>
        <w:rPr>
          <w:rFonts w:eastAsia="Calibri"/>
          <w:sz w:val="28"/>
          <w:szCs w:val="28"/>
        </w:rPr>
        <w:t xml:space="preserve">и заходит в алтарь. Перед совершением </w:t>
      </w:r>
      <w:r>
        <w:rPr>
          <w:rFonts w:eastAsia="Calibri"/>
          <w:b/>
          <w:sz w:val="28"/>
          <w:szCs w:val="28"/>
        </w:rPr>
        <w:t>изобразительных</w:t>
      </w:r>
      <w:r>
        <w:rPr>
          <w:rFonts w:eastAsia="Calibri"/>
          <w:sz w:val="28"/>
          <w:szCs w:val="28"/>
        </w:rPr>
        <w:t xml:space="preserve"> </w:t>
      </w:r>
      <w:r w:rsidR="00E2327B">
        <w:rPr>
          <w:rFonts w:eastAsia="Calibri"/>
          <w:sz w:val="28"/>
          <w:szCs w:val="28"/>
        </w:rPr>
        <w:t xml:space="preserve">он </w:t>
      </w:r>
      <w:r>
        <w:rPr>
          <w:rFonts w:eastAsia="Calibri"/>
          <w:sz w:val="28"/>
          <w:szCs w:val="28"/>
        </w:rPr>
        <w:t>в мантии исходит из алтаря царскими вратами на солею</w:t>
      </w:r>
      <w:r>
        <w:rPr>
          <w:rFonts w:eastAsia="Calibri"/>
          <w:sz w:val="28"/>
          <w:szCs w:val="28"/>
          <w:vertAlign w:val="superscript"/>
        </w:rPr>
        <w:footnoteReference w:id="275"/>
      </w:r>
      <w:r w:rsidR="00E2327B">
        <w:rPr>
          <w:rFonts w:eastAsia="Calibri"/>
          <w:sz w:val="28"/>
          <w:szCs w:val="28"/>
        </w:rPr>
        <w:t xml:space="preserve"> для прочтения </w:t>
      </w:r>
      <w:r w:rsidR="00E2327B">
        <w:rPr>
          <w:rFonts w:eastAsia="Calibri"/>
          <w:b/>
          <w:sz w:val="28"/>
          <w:szCs w:val="28"/>
        </w:rPr>
        <w:t>входных</w:t>
      </w:r>
      <w:r w:rsidR="00E2327B">
        <w:rPr>
          <w:rFonts w:eastAsia="Calibri"/>
          <w:sz w:val="28"/>
          <w:szCs w:val="28"/>
        </w:rPr>
        <w:t xml:space="preserve"> </w:t>
      </w:r>
      <w:r w:rsidR="00E2327B">
        <w:rPr>
          <w:rFonts w:eastAsia="Calibri"/>
          <w:b/>
          <w:sz w:val="28"/>
          <w:szCs w:val="28"/>
        </w:rPr>
        <w:t>молитв</w:t>
      </w:r>
      <w:r w:rsidRPr="00E7224C">
        <w:rPr>
          <w:rFonts w:eastAsia="Calibri"/>
          <w:b/>
          <w:sz w:val="28"/>
          <w:szCs w:val="28"/>
        </w:rPr>
        <w:t>.</w:t>
      </w:r>
      <w:r>
        <w:rPr>
          <w:rFonts w:eastAsia="Calibri"/>
          <w:sz w:val="28"/>
          <w:szCs w:val="28"/>
        </w:rPr>
        <w:t xml:space="preserve"> Царские врата закрываются</w:t>
      </w:r>
      <w:r w:rsidR="00E2327B">
        <w:rPr>
          <w:rFonts w:eastAsia="Calibri"/>
          <w:sz w:val="28"/>
          <w:szCs w:val="28"/>
        </w:rPr>
        <w:t xml:space="preserve">. </w:t>
      </w:r>
      <w:r w:rsidR="00E2327B" w:rsidRPr="00E2327B">
        <w:rPr>
          <w:rFonts w:eastAsia="Calibri"/>
          <w:b/>
          <w:sz w:val="28"/>
          <w:szCs w:val="28"/>
        </w:rPr>
        <w:t>С</w:t>
      </w:r>
      <w:r w:rsidR="00E2327B">
        <w:rPr>
          <w:rFonts w:eastAsia="Calibri"/>
          <w:b/>
          <w:sz w:val="28"/>
          <w:szCs w:val="28"/>
        </w:rPr>
        <w:t>ослужащие</w:t>
      </w:r>
      <w:r w:rsidR="00E2327B">
        <w:rPr>
          <w:rFonts w:eastAsia="Calibri"/>
          <w:sz w:val="28"/>
          <w:szCs w:val="28"/>
        </w:rPr>
        <w:t xml:space="preserve"> </w:t>
      </w:r>
      <w:r w:rsidR="00E2327B">
        <w:rPr>
          <w:rFonts w:eastAsia="Calibri"/>
          <w:b/>
          <w:i/>
          <w:sz w:val="28"/>
          <w:szCs w:val="28"/>
        </w:rPr>
        <w:t>священники</w:t>
      </w:r>
      <w:r w:rsidR="00E2327B">
        <w:rPr>
          <w:rFonts w:eastAsia="Calibri"/>
          <w:i/>
          <w:sz w:val="28"/>
          <w:szCs w:val="28"/>
        </w:rPr>
        <w:t xml:space="preserve"> </w:t>
      </w:r>
      <w:r w:rsidR="00E2327B">
        <w:rPr>
          <w:rFonts w:eastAsia="Calibri"/>
          <w:sz w:val="28"/>
          <w:szCs w:val="28"/>
        </w:rPr>
        <w:t xml:space="preserve">и </w:t>
      </w:r>
      <w:r w:rsidR="00E2327B">
        <w:rPr>
          <w:rFonts w:eastAsia="Calibri"/>
          <w:b/>
          <w:i/>
          <w:sz w:val="28"/>
          <w:szCs w:val="28"/>
        </w:rPr>
        <w:t>диаконы</w:t>
      </w:r>
      <w:r w:rsidR="00E2327B">
        <w:rPr>
          <w:rFonts w:eastAsia="Calibri"/>
          <w:sz w:val="28"/>
          <w:szCs w:val="28"/>
        </w:rPr>
        <w:t xml:space="preserve"> выходят на солею северными </w:t>
      </w:r>
      <w:r w:rsidR="00ED3691">
        <w:rPr>
          <w:rFonts w:eastAsia="Calibri"/>
          <w:sz w:val="28"/>
          <w:szCs w:val="28"/>
        </w:rPr>
        <w:t xml:space="preserve">                   </w:t>
      </w:r>
      <w:r w:rsidR="00E2327B">
        <w:rPr>
          <w:rFonts w:eastAsia="Calibri"/>
          <w:sz w:val="28"/>
          <w:szCs w:val="28"/>
        </w:rPr>
        <w:t>и южными дверьми</w:t>
      </w:r>
      <w:r>
        <w:rPr>
          <w:rFonts w:eastAsia="Calibri"/>
          <w:sz w:val="28"/>
          <w:szCs w:val="28"/>
        </w:rPr>
        <w:t xml:space="preserve">. </w:t>
      </w:r>
    </w:p>
    <w:p w:rsidR="00066E24" w:rsidRDefault="00066E24" w:rsidP="00066E24">
      <w:pPr>
        <w:tabs>
          <w:tab w:val="left" w:pos="426"/>
        </w:tabs>
        <w:jc w:val="both"/>
        <w:rPr>
          <w:rFonts w:eastAsia="Calibri"/>
          <w:b/>
          <w:i/>
          <w:sz w:val="28"/>
          <w:szCs w:val="28"/>
        </w:rPr>
      </w:pPr>
      <w:r>
        <w:rPr>
          <w:rFonts w:eastAsia="Calibri"/>
          <w:sz w:val="28"/>
          <w:szCs w:val="28"/>
        </w:rPr>
        <w:t xml:space="preserve">      Затем после прочтения </w:t>
      </w:r>
      <w:r w:rsidR="00E2327B" w:rsidRPr="00E2327B">
        <w:rPr>
          <w:rFonts w:eastAsia="Calibri"/>
          <w:b/>
          <w:sz w:val="28"/>
          <w:szCs w:val="28"/>
        </w:rPr>
        <w:t>входных</w:t>
      </w:r>
      <w:r w:rsidR="00E2327B">
        <w:rPr>
          <w:rFonts w:eastAsia="Calibri"/>
          <w:sz w:val="28"/>
          <w:szCs w:val="28"/>
        </w:rPr>
        <w:t xml:space="preserve"> </w:t>
      </w:r>
      <w:r w:rsidRPr="00E2327B">
        <w:rPr>
          <w:rFonts w:eastAsia="Calibri"/>
          <w:b/>
          <w:sz w:val="28"/>
          <w:szCs w:val="28"/>
        </w:rPr>
        <w:t>молитв</w:t>
      </w:r>
      <w:r w:rsidRPr="00E7224C">
        <w:rPr>
          <w:rFonts w:eastAsia="Calibri"/>
          <w:b/>
          <w:sz w:val="28"/>
          <w:szCs w:val="28"/>
        </w:rPr>
        <w:t>,</w:t>
      </w:r>
      <w:r>
        <w:rPr>
          <w:rFonts w:eastAsia="Calibri"/>
          <w:sz w:val="28"/>
          <w:szCs w:val="28"/>
        </w:rPr>
        <w:t xml:space="preserve"> и в первом и в другом случае, </w:t>
      </w:r>
      <w:r>
        <w:rPr>
          <w:rFonts w:eastAsia="Calibri"/>
          <w:b/>
          <w:i/>
          <w:sz w:val="28"/>
          <w:szCs w:val="28"/>
        </w:rPr>
        <w:t>иподиаконы</w:t>
      </w:r>
      <w:r w:rsidR="00E2327B">
        <w:rPr>
          <w:rFonts w:eastAsia="Calibri"/>
          <w:sz w:val="28"/>
          <w:szCs w:val="28"/>
        </w:rPr>
        <w:t xml:space="preserve"> отверзают царские врата:</w:t>
      </w:r>
      <w:r>
        <w:rPr>
          <w:rFonts w:eastAsia="Calibri"/>
          <w:sz w:val="28"/>
          <w:szCs w:val="28"/>
        </w:rPr>
        <w:t xml:space="preserve"> </w:t>
      </w:r>
      <w:r>
        <w:rPr>
          <w:rFonts w:eastAsia="Calibri"/>
          <w:b/>
          <w:i/>
          <w:sz w:val="28"/>
          <w:szCs w:val="28"/>
        </w:rPr>
        <w:t>архиерей</w:t>
      </w:r>
      <w:r>
        <w:rPr>
          <w:rFonts w:eastAsia="Calibri"/>
          <w:sz w:val="28"/>
          <w:szCs w:val="28"/>
        </w:rPr>
        <w:t xml:space="preserve"> входит в алтарь и становится пред престолом. </w:t>
      </w:r>
      <w:r>
        <w:rPr>
          <w:rFonts w:eastAsia="Calibri"/>
          <w:b/>
          <w:sz w:val="28"/>
          <w:szCs w:val="28"/>
        </w:rPr>
        <w:t>Сослужащие</w:t>
      </w:r>
      <w:r>
        <w:rPr>
          <w:rFonts w:eastAsia="Calibri"/>
          <w:sz w:val="28"/>
          <w:szCs w:val="28"/>
        </w:rPr>
        <w:t xml:space="preserve"> ему </w:t>
      </w:r>
      <w:r>
        <w:rPr>
          <w:rFonts w:eastAsia="Calibri"/>
          <w:b/>
          <w:i/>
          <w:sz w:val="28"/>
          <w:szCs w:val="28"/>
        </w:rPr>
        <w:t>священнослужители</w:t>
      </w:r>
      <w:r>
        <w:rPr>
          <w:rFonts w:eastAsia="Calibri"/>
          <w:sz w:val="28"/>
          <w:szCs w:val="28"/>
        </w:rPr>
        <w:t xml:space="preserve"> входят в алтарь боковыми </w:t>
      </w:r>
      <w:r>
        <w:rPr>
          <w:rFonts w:eastAsia="Calibri"/>
          <w:sz w:val="28"/>
          <w:szCs w:val="28"/>
        </w:rPr>
        <w:lastRenderedPageBreak/>
        <w:t xml:space="preserve">дверями, и все прикладываются к престолу. </w:t>
      </w:r>
      <w:r>
        <w:rPr>
          <w:rFonts w:eastAsia="Calibri"/>
          <w:b/>
          <w:i/>
          <w:sz w:val="28"/>
          <w:szCs w:val="28"/>
        </w:rPr>
        <w:t>Архиерей</w:t>
      </w:r>
      <w:r>
        <w:rPr>
          <w:rFonts w:eastAsia="Calibri"/>
          <w:sz w:val="28"/>
          <w:szCs w:val="28"/>
        </w:rPr>
        <w:t xml:space="preserve"> отходит на </w:t>
      </w:r>
      <w:r w:rsidR="00ED3691">
        <w:rPr>
          <w:rFonts w:eastAsia="Calibri"/>
          <w:sz w:val="28"/>
          <w:szCs w:val="28"/>
        </w:rPr>
        <w:t>учинённое</w:t>
      </w:r>
      <w:r>
        <w:rPr>
          <w:rFonts w:eastAsia="Calibri"/>
          <w:sz w:val="28"/>
          <w:szCs w:val="28"/>
        </w:rPr>
        <w:t xml:space="preserve"> место, </w:t>
      </w:r>
      <w:r w:rsidR="008A47AF">
        <w:rPr>
          <w:rFonts w:eastAsia="Calibri"/>
          <w:sz w:val="28"/>
          <w:szCs w:val="28"/>
        </w:rPr>
        <w:t xml:space="preserve"> </w:t>
      </w:r>
      <w:r w:rsidR="00ED3691">
        <w:rPr>
          <w:rFonts w:eastAsia="Calibri"/>
          <w:sz w:val="28"/>
          <w:szCs w:val="28"/>
        </w:rPr>
        <w:t xml:space="preserve">            </w:t>
      </w:r>
      <w:r w:rsidR="008A47AF">
        <w:rPr>
          <w:rFonts w:eastAsia="Calibri"/>
          <w:sz w:val="28"/>
          <w:szCs w:val="28"/>
        </w:rPr>
        <w:t xml:space="preserve">  </w:t>
      </w:r>
      <w:r w:rsidR="00E2327B">
        <w:rPr>
          <w:rFonts w:eastAsia="Calibri"/>
          <w:sz w:val="28"/>
          <w:szCs w:val="28"/>
        </w:rPr>
        <w:t>а</w:t>
      </w:r>
      <w:r>
        <w:rPr>
          <w:rFonts w:eastAsia="Calibri"/>
          <w:sz w:val="28"/>
          <w:szCs w:val="28"/>
        </w:rPr>
        <w:t xml:space="preserve"> </w:t>
      </w:r>
      <w:r w:rsidRPr="00E2327B">
        <w:rPr>
          <w:rFonts w:eastAsia="Calibri"/>
          <w:b/>
          <w:sz w:val="28"/>
          <w:szCs w:val="28"/>
        </w:rPr>
        <w:t>сослужащие</w:t>
      </w:r>
      <w:r>
        <w:rPr>
          <w:rFonts w:eastAsia="Calibri"/>
          <w:sz w:val="28"/>
          <w:szCs w:val="28"/>
        </w:rPr>
        <w:t xml:space="preserve"> подходят к нему под благословение. </w:t>
      </w:r>
      <w:r>
        <w:rPr>
          <w:rFonts w:eastAsia="Calibri"/>
          <w:b/>
          <w:i/>
          <w:sz w:val="28"/>
          <w:szCs w:val="28"/>
        </w:rPr>
        <w:t>Иподиаконы</w:t>
      </w:r>
      <w:r>
        <w:rPr>
          <w:rFonts w:eastAsia="Calibri"/>
          <w:sz w:val="28"/>
          <w:szCs w:val="28"/>
        </w:rPr>
        <w:t xml:space="preserve"> снимают мантию </w:t>
      </w:r>
      <w:r w:rsidR="00ED3691">
        <w:rPr>
          <w:rFonts w:eastAsia="Calibri"/>
          <w:sz w:val="28"/>
          <w:szCs w:val="28"/>
        </w:rPr>
        <w:t xml:space="preserve">                  </w:t>
      </w:r>
      <w:r>
        <w:rPr>
          <w:rFonts w:eastAsia="Calibri"/>
          <w:sz w:val="28"/>
          <w:szCs w:val="28"/>
        </w:rPr>
        <w:t xml:space="preserve">с </w:t>
      </w:r>
      <w:r>
        <w:rPr>
          <w:rFonts w:eastAsia="Calibri"/>
          <w:b/>
          <w:i/>
          <w:sz w:val="28"/>
          <w:szCs w:val="28"/>
        </w:rPr>
        <w:t xml:space="preserve">архиерея </w:t>
      </w:r>
      <w:r>
        <w:rPr>
          <w:rFonts w:eastAsia="Calibri"/>
          <w:sz w:val="28"/>
          <w:szCs w:val="28"/>
        </w:rPr>
        <w:t>и облачают его в священные одежды.</w:t>
      </w:r>
      <w:r>
        <w:rPr>
          <w:rFonts w:eastAsia="Calibri"/>
          <w:b/>
          <w:i/>
          <w:sz w:val="28"/>
          <w:szCs w:val="28"/>
        </w:rPr>
        <w:t xml:space="preserve"> </w:t>
      </w:r>
      <w:r>
        <w:rPr>
          <w:rFonts w:eastAsia="Calibri"/>
          <w:sz w:val="28"/>
          <w:szCs w:val="28"/>
        </w:rPr>
        <w:t xml:space="preserve">В это же самое время </w:t>
      </w:r>
      <w:r>
        <w:rPr>
          <w:rFonts w:eastAsia="Calibri"/>
          <w:b/>
          <w:sz w:val="28"/>
          <w:szCs w:val="28"/>
        </w:rPr>
        <w:t>сослужащие</w:t>
      </w:r>
      <w:r>
        <w:rPr>
          <w:rFonts w:eastAsia="Calibri"/>
          <w:sz w:val="28"/>
          <w:szCs w:val="28"/>
        </w:rPr>
        <w:t xml:space="preserve"> ему </w:t>
      </w:r>
      <w:r>
        <w:rPr>
          <w:rFonts w:eastAsia="Calibri"/>
          <w:b/>
          <w:i/>
          <w:sz w:val="28"/>
          <w:szCs w:val="28"/>
        </w:rPr>
        <w:t>священнослужители</w:t>
      </w:r>
      <w:r>
        <w:rPr>
          <w:rFonts w:eastAsia="Calibri"/>
          <w:sz w:val="28"/>
          <w:szCs w:val="28"/>
        </w:rPr>
        <w:t xml:space="preserve"> также облачаются в священные одежды и становятся </w:t>
      </w:r>
      <w:r w:rsidR="00ED3691">
        <w:rPr>
          <w:rFonts w:eastAsia="Calibri"/>
          <w:sz w:val="28"/>
          <w:szCs w:val="28"/>
        </w:rPr>
        <w:t xml:space="preserve">                         </w:t>
      </w:r>
      <w:r w:rsidR="00E2327B">
        <w:rPr>
          <w:rFonts w:eastAsia="Calibri"/>
          <w:sz w:val="28"/>
          <w:szCs w:val="28"/>
        </w:rPr>
        <w:t xml:space="preserve">в </w:t>
      </w:r>
      <w:r>
        <w:rPr>
          <w:rFonts w:eastAsia="Calibri"/>
          <w:sz w:val="28"/>
          <w:szCs w:val="28"/>
        </w:rPr>
        <w:t>по</w:t>
      </w:r>
      <w:r w:rsidR="00E2327B">
        <w:rPr>
          <w:rFonts w:eastAsia="Calibri"/>
          <w:sz w:val="28"/>
          <w:szCs w:val="28"/>
        </w:rPr>
        <w:t>рядке</w:t>
      </w:r>
      <w:r>
        <w:rPr>
          <w:rFonts w:eastAsia="Calibri"/>
          <w:sz w:val="28"/>
          <w:szCs w:val="28"/>
        </w:rPr>
        <w:t xml:space="preserve"> старшинств</w:t>
      </w:r>
      <w:r w:rsidR="00E2327B">
        <w:rPr>
          <w:rFonts w:eastAsia="Calibri"/>
          <w:sz w:val="28"/>
          <w:szCs w:val="28"/>
        </w:rPr>
        <w:t>а</w:t>
      </w:r>
      <w:r>
        <w:rPr>
          <w:rFonts w:eastAsia="Calibri"/>
          <w:sz w:val="28"/>
          <w:szCs w:val="28"/>
        </w:rPr>
        <w:t xml:space="preserve"> по сторонам престола.</w:t>
      </w:r>
    </w:p>
    <w:p w:rsidR="00066E24" w:rsidRDefault="00066E24" w:rsidP="00066E24">
      <w:pPr>
        <w:tabs>
          <w:tab w:val="left" w:pos="426"/>
        </w:tabs>
        <w:jc w:val="both"/>
        <w:rPr>
          <w:rFonts w:eastAsia="Calibri"/>
          <w:sz w:val="28"/>
          <w:szCs w:val="28"/>
        </w:rPr>
      </w:pPr>
      <w:r>
        <w:rPr>
          <w:rFonts w:eastAsia="Calibri"/>
          <w:sz w:val="28"/>
          <w:szCs w:val="28"/>
        </w:rPr>
        <w:t xml:space="preserve">     </w:t>
      </w:r>
      <w:r w:rsidR="00E2327B">
        <w:rPr>
          <w:rFonts w:eastAsia="Calibri"/>
          <w:sz w:val="28"/>
          <w:szCs w:val="28"/>
        </w:rPr>
        <w:t xml:space="preserve"> </w:t>
      </w:r>
      <w:r>
        <w:rPr>
          <w:rFonts w:eastAsia="Calibri"/>
          <w:sz w:val="28"/>
          <w:szCs w:val="28"/>
        </w:rPr>
        <w:t xml:space="preserve">После облачения </w:t>
      </w:r>
      <w:r>
        <w:rPr>
          <w:rFonts w:eastAsia="Calibri"/>
          <w:b/>
          <w:i/>
          <w:sz w:val="28"/>
          <w:szCs w:val="28"/>
        </w:rPr>
        <w:t xml:space="preserve">архиерей </w:t>
      </w:r>
      <w:r>
        <w:rPr>
          <w:rFonts w:eastAsia="Calibri"/>
          <w:sz w:val="28"/>
          <w:szCs w:val="28"/>
        </w:rPr>
        <w:t xml:space="preserve">становится перед передней частью престола, </w:t>
      </w:r>
      <w:r w:rsidR="00E2327B">
        <w:rPr>
          <w:rFonts w:eastAsia="Calibri"/>
          <w:sz w:val="28"/>
          <w:szCs w:val="28"/>
        </w:rPr>
        <w:t xml:space="preserve">а </w:t>
      </w:r>
      <w:r>
        <w:rPr>
          <w:rFonts w:eastAsia="Calibri"/>
          <w:b/>
          <w:i/>
          <w:sz w:val="28"/>
        </w:rPr>
        <w:t>диаконы</w:t>
      </w:r>
      <w:r>
        <w:rPr>
          <w:rFonts w:eastAsia="Calibri"/>
          <w:i/>
          <w:sz w:val="28"/>
        </w:rPr>
        <w:t xml:space="preserve"> </w:t>
      </w:r>
      <w:r>
        <w:rPr>
          <w:rFonts w:eastAsia="Calibri"/>
          <w:sz w:val="28"/>
        </w:rPr>
        <w:t>по правую и левую сторону от</w:t>
      </w:r>
      <w:r>
        <w:rPr>
          <w:rFonts w:eastAsia="Calibri"/>
          <w:i/>
          <w:sz w:val="28"/>
        </w:rPr>
        <w:t xml:space="preserve"> </w:t>
      </w:r>
      <w:r>
        <w:rPr>
          <w:rFonts w:eastAsia="Calibri"/>
          <w:sz w:val="28"/>
        </w:rPr>
        <w:t>него</w:t>
      </w:r>
      <w:r>
        <w:rPr>
          <w:rFonts w:eastAsia="Calibri"/>
          <w:b/>
          <w:i/>
          <w:sz w:val="28"/>
        </w:rPr>
        <w:t xml:space="preserve"> </w:t>
      </w:r>
      <w:r>
        <w:rPr>
          <w:rFonts w:eastAsia="Calibri"/>
          <w:sz w:val="28"/>
        </w:rPr>
        <w:t>против передних углов престола.</w:t>
      </w:r>
    </w:p>
    <w:p w:rsidR="00066E24" w:rsidRDefault="00066E24" w:rsidP="00066E24">
      <w:pPr>
        <w:tabs>
          <w:tab w:val="left" w:pos="426"/>
          <w:tab w:val="left" w:pos="8920"/>
        </w:tabs>
        <w:ind w:right="-11"/>
        <w:jc w:val="both"/>
        <w:rPr>
          <w:sz w:val="28"/>
        </w:rPr>
      </w:pPr>
      <w:r>
        <w:rPr>
          <w:sz w:val="28"/>
        </w:rPr>
        <w:t xml:space="preserve">      </w:t>
      </w:r>
      <w:r>
        <w:rPr>
          <w:b/>
          <w:sz w:val="28"/>
          <w:szCs w:val="28"/>
        </w:rPr>
        <w:t xml:space="preserve">Служащий </w:t>
      </w:r>
      <w:r>
        <w:rPr>
          <w:b/>
          <w:i/>
          <w:sz w:val="28"/>
        </w:rPr>
        <w:t xml:space="preserve">священник </w:t>
      </w:r>
      <w:r>
        <w:rPr>
          <w:sz w:val="28"/>
        </w:rPr>
        <w:t xml:space="preserve">после облачения, завершает на солее последование </w:t>
      </w:r>
      <w:r>
        <w:rPr>
          <w:b/>
          <w:sz w:val="28"/>
        </w:rPr>
        <w:t>изобразительных</w:t>
      </w:r>
      <w:r w:rsidRPr="00E7224C">
        <w:rPr>
          <w:b/>
          <w:sz w:val="28"/>
        </w:rPr>
        <w:t>,</w:t>
      </w:r>
      <w:r>
        <w:rPr>
          <w:sz w:val="28"/>
        </w:rPr>
        <w:t xml:space="preserve"> а затем возвращается в алтарь южной дверью и становится на свое место предстояния перед престолом.</w:t>
      </w:r>
    </w:p>
    <w:p w:rsidR="00066E24" w:rsidRDefault="00E2327B" w:rsidP="00DD5B44">
      <w:pPr>
        <w:tabs>
          <w:tab w:val="left" w:pos="426"/>
          <w:tab w:val="left" w:pos="8920"/>
        </w:tabs>
        <w:ind w:right="-11"/>
        <w:jc w:val="both"/>
        <w:rPr>
          <w:sz w:val="28"/>
        </w:rPr>
      </w:pPr>
      <w:r>
        <w:rPr>
          <w:sz w:val="28"/>
        </w:rPr>
        <w:t xml:space="preserve">      </w:t>
      </w:r>
      <w:r w:rsidR="00066E24">
        <w:rPr>
          <w:sz w:val="28"/>
        </w:rPr>
        <w:t xml:space="preserve">Во время произнесения </w:t>
      </w:r>
      <w:r w:rsidR="00066E24">
        <w:rPr>
          <w:b/>
          <w:sz w:val="28"/>
        </w:rPr>
        <w:t>служащим</w:t>
      </w:r>
      <w:r w:rsidR="00066E24">
        <w:rPr>
          <w:b/>
          <w:i/>
          <w:sz w:val="28"/>
        </w:rPr>
        <w:t xml:space="preserve"> священником отпуста</w:t>
      </w:r>
      <w:r w:rsidR="00066E24">
        <w:rPr>
          <w:i/>
          <w:sz w:val="28"/>
        </w:rPr>
        <w:t xml:space="preserve"> </w:t>
      </w:r>
      <w:r w:rsidR="00066E24">
        <w:rPr>
          <w:b/>
          <w:sz w:val="28"/>
        </w:rPr>
        <w:t>первая пара</w:t>
      </w:r>
      <w:r w:rsidR="00066E24">
        <w:rPr>
          <w:b/>
          <w:i/>
          <w:sz w:val="28"/>
        </w:rPr>
        <w:t xml:space="preserve"> </w:t>
      </w:r>
      <w:r w:rsidR="00066E24">
        <w:rPr>
          <w:b/>
          <w:i/>
          <w:sz w:val="28"/>
          <w:szCs w:val="28"/>
        </w:rPr>
        <w:t>иподиаконов</w:t>
      </w:r>
      <w:r w:rsidR="00066E24">
        <w:rPr>
          <w:b/>
          <w:i/>
          <w:sz w:val="28"/>
        </w:rPr>
        <w:t xml:space="preserve"> </w:t>
      </w:r>
      <w:r w:rsidR="00066E24">
        <w:rPr>
          <w:sz w:val="28"/>
        </w:rPr>
        <w:t>с дикирием и трикирием идет на горнее место. Здесь они трижды крестятся, кланяются</w:t>
      </w:r>
      <w:r w:rsidR="00066E24">
        <w:rPr>
          <w:b/>
          <w:i/>
          <w:sz w:val="28"/>
          <w:szCs w:val="28"/>
        </w:rPr>
        <w:t xml:space="preserve"> архиерею</w:t>
      </w:r>
      <w:r w:rsidR="00066E24" w:rsidRPr="00E7224C">
        <w:rPr>
          <w:b/>
          <w:i/>
          <w:sz w:val="28"/>
        </w:rPr>
        <w:t>,</w:t>
      </w:r>
      <w:r w:rsidR="00066E24">
        <w:rPr>
          <w:sz w:val="28"/>
        </w:rPr>
        <w:t xml:space="preserve"> друг другу и выходят северной и южной дверями из алтаря. Н</w:t>
      </w:r>
      <w:r w:rsidR="00066E24">
        <w:rPr>
          <w:sz w:val="28"/>
          <w:szCs w:val="28"/>
        </w:rPr>
        <w:t>а солее</w:t>
      </w:r>
      <w:r w:rsidR="00066E24">
        <w:rPr>
          <w:sz w:val="28"/>
        </w:rPr>
        <w:t xml:space="preserve"> они становятся справа и слева от царских врат лицом друг к другу: </w:t>
      </w:r>
      <w:r w:rsidR="00066E24">
        <w:rPr>
          <w:b/>
          <w:sz w:val="28"/>
          <w:szCs w:val="28"/>
        </w:rPr>
        <w:t>старший</w:t>
      </w:r>
      <w:r w:rsidR="00066E24">
        <w:rPr>
          <w:sz w:val="28"/>
          <w:szCs w:val="28"/>
        </w:rPr>
        <w:t xml:space="preserve"> </w:t>
      </w:r>
      <w:r w:rsidR="00066E24">
        <w:rPr>
          <w:b/>
          <w:i/>
          <w:sz w:val="28"/>
          <w:szCs w:val="28"/>
        </w:rPr>
        <w:t>иподиакон</w:t>
      </w:r>
      <w:r w:rsidR="00066E24">
        <w:rPr>
          <w:sz w:val="28"/>
          <w:szCs w:val="28"/>
        </w:rPr>
        <w:t xml:space="preserve"> с трикирием выходит южной дверью и становится </w:t>
      </w:r>
      <w:r w:rsidR="00066E24">
        <w:rPr>
          <w:sz w:val="28"/>
        </w:rPr>
        <w:t xml:space="preserve">справа перед </w:t>
      </w:r>
      <w:r w:rsidR="00066E24">
        <w:rPr>
          <w:sz w:val="28"/>
          <w:szCs w:val="28"/>
        </w:rPr>
        <w:t xml:space="preserve">иконой Спасителя возле </w:t>
      </w:r>
      <w:r w:rsidR="00066E24">
        <w:rPr>
          <w:b/>
          <w:i/>
          <w:sz w:val="28"/>
          <w:szCs w:val="28"/>
        </w:rPr>
        <w:t>жезлоносца</w:t>
      </w:r>
      <w:r w:rsidR="00066E24">
        <w:rPr>
          <w:sz w:val="28"/>
          <w:szCs w:val="28"/>
        </w:rPr>
        <w:t xml:space="preserve">, а </w:t>
      </w:r>
      <w:r w:rsidR="00066E24">
        <w:rPr>
          <w:b/>
          <w:sz w:val="28"/>
          <w:szCs w:val="28"/>
        </w:rPr>
        <w:t>второй</w:t>
      </w:r>
      <w:r w:rsidR="00066E24">
        <w:rPr>
          <w:sz w:val="28"/>
          <w:szCs w:val="28"/>
        </w:rPr>
        <w:t xml:space="preserve"> </w:t>
      </w:r>
      <w:r w:rsidR="00066E24">
        <w:rPr>
          <w:b/>
          <w:i/>
          <w:sz w:val="28"/>
          <w:szCs w:val="28"/>
        </w:rPr>
        <w:t>иподиакон</w:t>
      </w:r>
      <w:r w:rsidR="00066E24">
        <w:rPr>
          <w:sz w:val="28"/>
          <w:szCs w:val="28"/>
        </w:rPr>
        <w:t xml:space="preserve"> с дикирием выходит северной дверью и становится слева </w:t>
      </w:r>
      <w:r w:rsidR="00066E24">
        <w:rPr>
          <w:sz w:val="28"/>
        </w:rPr>
        <w:t xml:space="preserve">перед </w:t>
      </w:r>
      <w:r w:rsidR="00066E24">
        <w:rPr>
          <w:sz w:val="28"/>
          <w:szCs w:val="28"/>
        </w:rPr>
        <w:t>иконой Божией Матери</w:t>
      </w:r>
      <w:r w:rsidR="00066E24">
        <w:rPr>
          <w:sz w:val="28"/>
        </w:rPr>
        <w:t xml:space="preserve">. </w:t>
      </w:r>
      <w:r w:rsidR="00066E24">
        <w:rPr>
          <w:b/>
          <w:i/>
          <w:sz w:val="28"/>
        </w:rPr>
        <w:t xml:space="preserve">Свещеносец </w:t>
      </w:r>
      <w:r w:rsidR="00066E24">
        <w:rPr>
          <w:sz w:val="28"/>
          <w:szCs w:val="28"/>
        </w:rPr>
        <w:t>со свечой</w:t>
      </w:r>
      <w:r w:rsidR="00066E24">
        <w:rPr>
          <w:b/>
          <w:i/>
          <w:sz w:val="28"/>
        </w:rPr>
        <w:t xml:space="preserve"> </w:t>
      </w:r>
      <w:r w:rsidR="00066E24">
        <w:rPr>
          <w:sz w:val="28"/>
        </w:rPr>
        <w:t>становится</w:t>
      </w:r>
      <w:r w:rsidR="00066E24">
        <w:rPr>
          <w:b/>
          <w:i/>
          <w:sz w:val="28"/>
        </w:rPr>
        <w:t xml:space="preserve"> </w:t>
      </w:r>
      <w:r w:rsidR="00066E24">
        <w:rPr>
          <w:sz w:val="28"/>
          <w:szCs w:val="28"/>
        </w:rPr>
        <w:t xml:space="preserve">внизу солеи посредине лицом к алтарю. </w:t>
      </w:r>
    </w:p>
    <w:p w:rsidR="00066E24" w:rsidRDefault="00066E24" w:rsidP="00621096">
      <w:pPr>
        <w:tabs>
          <w:tab w:val="left" w:pos="284"/>
          <w:tab w:val="left" w:pos="426"/>
        </w:tabs>
        <w:jc w:val="both"/>
        <w:rPr>
          <w:sz w:val="28"/>
          <w:szCs w:val="28"/>
        </w:rPr>
      </w:pPr>
      <w:r>
        <w:rPr>
          <w:b/>
          <w:i/>
          <w:sz w:val="28"/>
        </w:rPr>
        <w:t xml:space="preserve">     </w:t>
      </w:r>
      <w:r w:rsidR="00621096">
        <w:rPr>
          <w:b/>
          <w:i/>
          <w:sz w:val="28"/>
        </w:rPr>
        <w:t xml:space="preserve"> </w:t>
      </w:r>
      <w:r>
        <w:rPr>
          <w:sz w:val="28"/>
        </w:rPr>
        <w:t>После</w:t>
      </w:r>
      <w:r>
        <w:rPr>
          <w:b/>
          <w:i/>
          <w:sz w:val="28"/>
        </w:rPr>
        <w:t xml:space="preserve"> </w:t>
      </w:r>
      <w:r w:rsidRPr="00621096">
        <w:rPr>
          <w:sz w:val="28"/>
        </w:rPr>
        <w:t>завершения</w:t>
      </w:r>
      <w:r>
        <w:rPr>
          <w:b/>
          <w:i/>
          <w:sz w:val="28"/>
        </w:rPr>
        <w:t xml:space="preserve"> </w:t>
      </w:r>
      <w:r>
        <w:rPr>
          <w:b/>
          <w:sz w:val="28"/>
        </w:rPr>
        <w:t>изобразительных</w:t>
      </w:r>
      <w:r>
        <w:rPr>
          <w:b/>
          <w:i/>
          <w:sz w:val="28"/>
        </w:rPr>
        <w:t xml:space="preserve"> диаконы</w:t>
      </w:r>
      <w:r>
        <w:rPr>
          <w:i/>
          <w:sz w:val="28"/>
        </w:rPr>
        <w:t xml:space="preserve"> </w:t>
      </w:r>
      <w:r>
        <w:rPr>
          <w:sz w:val="28"/>
        </w:rPr>
        <w:t>открывают царские врата,</w:t>
      </w:r>
      <w:r>
        <w:rPr>
          <w:i/>
          <w:sz w:val="28"/>
        </w:rPr>
        <w:t xml:space="preserve"> </w:t>
      </w:r>
      <w:r>
        <w:rPr>
          <w:sz w:val="28"/>
        </w:rPr>
        <w:t>затем все</w:t>
      </w:r>
      <w:r>
        <w:rPr>
          <w:i/>
          <w:sz w:val="28"/>
        </w:rPr>
        <w:t xml:space="preserve"> </w:t>
      </w:r>
      <w:r>
        <w:rPr>
          <w:b/>
          <w:i/>
          <w:sz w:val="28"/>
        </w:rPr>
        <w:t>священнослужители</w:t>
      </w:r>
      <w:r>
        <w:rPr>
          <w:i/>
          <w:sz w:val="28"/>
        </w:rPr>
        <w:t xml:space="preserve"> </w:t>
      </w:r>
      <w:r>
        <w:rPr>
          <w:sz w:val="28"/>
        </w:rPr>
        <w:t>дважды крестятся, целуют святой престол, крестятся третий раз и кланяются</w:t>
      </w:r>
      <w:r>
        <w:rPr>
          <w:i/>
          <w:sz w:val="28"/>
        </w:rPr>
        <w:t xml:space="preserve"> </w:t>
      </w:r>
      <w:r>
        <w:rPr>
          <w:b/>
          <w:i/>
          <w:sz w:val="28"/>
          <w:szCs w:val="28"/>
        </w:rPr>
        <w:t>архиерею</w:t>
      </w:r>
      <w:r w:rsidRPr="00DD5B44">
        <w:rPr>
          <w:b/>
          <w:i/>
          <w:sz w:val="28"/>
          <w:szCs w:val="28"/>
        </w:rPr>
        <w:t>,</w:t>
      </w:r>
      <w:r>
        <w:rPr>
          <w:sz w:val="28"/>
          <w:szCs w:val="28"/>
        </w:rPr>
        <w:t xml:space="preserve"> который их благословляет общим осенением. </w:t>
      </w:r>
      <w:r>
        <w:rPr>
          <w:b/>
          <w:sz w:val="28"/>
          <w:szCs w:val="28"/>
        </w:rPr>
        <w:t>Первая пара</w:t>
      </w:r>
      <w:r>
        <w:rPr>
          <w:sz w:val="28"/>
          <w:szCs w:val="28"/>
        </w:rPr>
        <w:t xml:space="preserve"> </w:t>
      </w:r>
      <w:r>
        <w:rPr>
          <w:b/>
          <w:i/>
          <w:sz w:val="28"/>
          <w:szCs w:val="28"/>
        </w:rPr>
        <w:t>иподиаконов</w:t>
      </w:r>
      <w:r>
        <w:rPr>
          <w:sz w:val="28"/>
          <w:szCs w:val="28"/>
        </w:rPr>
        <w:t xml:space="preserve"> с дикирием и трикирием спуска</w:t>
      </w:r>
      <w:r w:rsidR="0096563E">
        <w:rPr>
          <w:sz w:val="28"/>
          <w:szCs w:val="28"/>
        </w:rPr>
        <w:t>е</w:t>
      </w:r>
      <w:r>
        <w:rPr>
          <w:sz w:val="28"/>
          <w:szCs w:val="28"/>
        </w:rPr>
        <w:t>тся с солеи и станов</w:t>
      </w:r>
      <w:r w:rsidR="0096563E">
        <w:rPr>
          <w:sz w:val="28"/>
          <w:szCs w:val="28"/>
        </w:rPr>
        <w:t>и</w:t>
      </w:r>
      <w:r>
        <w:rPr>
          <w:sz w:val="28"/>
          <w:szCs w:val="28"/>
        </w:rPr>
        <w:t xml:space="preserve">тся справа и слева от </w:t>
      </w:r>
      <w:r>
        <w:rPr>
          <w:b/>
          <w:i/>
          <w:sz w:val="28"/>
          <w:szCs w:val="28"/>
        </w:rPr>
        <w:t xml:space="preserve">свещеносца </w:t>
      </w:r>
      <w:r>
        <w:rPr>
          <w:sz w:val="28"/>
          <w:szCs w:val="28"/>
        </w:rPr>
        <w:t>лицом друг к другу.</w:t>
      </w:r>
    </w:p>
    <w:p w:rsidR="00066E24" w:rsidRDefault="00066E24" w:rsidP="00621096">
      <w:pPr>
        <w:tabs>
          <w:tab w:val="left" w:pos="426"/>
          <w:tab w:val="left" w:pos="8920"/>
        </w:tabs>
        <w:ind w:right="-11"/>
        <w:jc w:val="both"/>
        <w:rPr>
          <w:sz w:val="28"/>
        </w:rPr>
      </w:pPr>
      <w:r>
        <w:rPr>
          <w:b/>
          <w:i/>
          <w:sz w:val="28"/>
        </w:rPr>
        <w:t xml:space="preserve">    </w:t>
      </w:r>
      <w:r w:rsidR="00621096">
        <w:rPr>
          <w:b/>
          <w:i/>
          <w:sz w:val="28"/>
        </w:rPr>
        <w:t xml:space="preserve"> </w:t>
      </w:r>
      <w:r>
        <w:rPr>
          <w:b/>
          <w:i/>
          <w:sz w:val="28"/>
        </w:rPr>
        <w:t xml:space="preserve"> Архиерей</w:t>
      </w:r>
      <w:r w:rsidR="00DD5B44">
        <w:rPr>
          <w:sz w:val="28"/>
        </w:rPr>
        <w:t xml:space="preserve"> </w:t>
      </w:r>
      <w:r>
        <w:rPr>
          <w:sz w:val="28"/>
        </w:rPr>
        <w:t>выходит через открытые ца</w:t>
      </w:r>
      <w:r w:rsidR="00ED3691">
        <w:rPr>
          <w:sz w:val="28"/>
        </w:rPr>
        <w:t xml:space="preserve">рские врата на солею, принимает </w:t>
      </w:r>
      <w:r>
        <w:rPr>
          <w:sz w:val="28"/>
        </w:rPr>
        <w:t xml:space="preserve">от </w:t>
      </w:r>
      <w:r>
        <w:rPr>
          <w:b/>
          <w:i/>
          <w:sz w:val="28"/>
        </w:rPr>
        <w:t>жезлоносца</w:t>
      </w:r>
      <w:r>
        <w:rPr>
          <w:sz w:val="28"/>
        </w:rPr>
        <w:t xml:space="preserve"> жезл, идет на амвон и благословляет молящийся в храме народ. Все </w:t>
      </w:r>
      <w:r>
        <w:rPr>
          <w:b/>
          <w:i/>
          <w:sz w:val="28"/>
        </w:rPr>
        <w:t>иподиаконы</w:t>
      </w:r>
      <w:r>
        <w:rPr>
          <w:sz w:val="28"/>
        </w:rPr>
        <w:t xml:space="preserve"> поворачиваются на восток и кланяются в ответ на его благословение (кроме </w:t>
      </w:r>
      <w:r>
        <w:rPr>
          <w:b/>
          <w:i/>
          <w:sz w:val="28"/>
        </w:rPr>
        <w:t>жезлоносца</w:t>
      </w:r>
      <w:r w:rsidRPr="00DD5B44">
        <w:rPr>
          <w:b/>
          <w:i/>
          <w:sz w:val="28"/>
        </w:rPr>
        <w:t xml:space="preserve">, </w:t>
      </w:r>
      <w:r>
        <w:rPr>
          <w:sz w:val="28"/>
        </w:rPr>
        <w:t xml:space="preserve">который также кланяется, но при этом идет справа от </w:t>
      </w:r>
      <w:r>
        <w:rPr>
          <w:b/>
          <w:i/>
          <w:sz w:val="28"/>
        </w:rPr>
        <w:t>архиерея</w:t>
      </w:r>
      <w:r>
        <w:rPr>
          <w:sz w:val="28"/>
        </w:rPr>
        <w:t xml:space="preserve"> позади него). </w:t>
      </w:r>
      <w:r>
        <w:rPr>
          <w:b/>
          <w:i/>
          <w:sz w:val="28"/>
        </w:rPr>
        <w:t>С</w:t>
      </w:r>
      <w:r>
        <w:rPr>
          <w:b/>
          <w:i/>
          <w:sz w:val="28"/>
          <w:szCs w:val="28"/>
        </w:rPr>
        <w:t>вещеносец</w:t>
      </w:r>
      <w:r>
        <w:rPr>
          <w:sz w:val="28"/>
          <w:szCs w:val="28"/>
        </w:rPr>
        <w:t xml:space="preserve"> со свечой отходит и становится </w:t>
      </w:r>
      <w:r>
        <w:rPr>
          <w:sz w:val="28"/>
        </w:rPr>
        <w:t xml:space="preserve">слева от аналоя. </w:t>
      </w:r>
    </w:p>
    <w:p w:rsidR="00621096" w:rsidRDefault="00621096" w:rsidP="00621096">
      <w:pPr>
        <w:tabs>
          <w:tab w:val="left" w:pos="426"/>
        </w:tabs>
        <w:jc w:val="both"/>
        <w:rPr>
          <w:rFonts w:eastAsia="Calibri"/>
          <w:sz w:val="28"/>
          <w:szCs w:val="28"/>
        </w:rPr>
      </w:pPr>
      <w:r>
        <w:rPr>
          <w:rFonts w:eastAsia="Calibri"/>
          <w:b/>
          <w:i/>
          <w:sz w:val="28"/>
          <w:szCs w:val="28"/>
        </w:rPr>
        <w:t xml:space="preserve">      </w:t>
      </w:r>
      <w:r w:rsidR="00066E24">
        <w:rPr>
          <w:rFonts w:eastAsia="Calibri"/>
          <w:b/>
          <w:i/>
          <w:sz w:val="28"/>
          <w:szCs w:val="28"/>
        </w:rPr>
        <w:t>Архиерей</w:t>
      </w:r>
      <w:r w:rsidR="00066E24">
        <w:rPr>
          <w:rFonts w:eastAsia="Calibri"/>
          <w:sz w:val="28"/>
          <w:szCs w:val="28"/>
        </w:rPr>
        <w:t xml:space="preserve"> спускается с амвона и идет по ковровой дорожке </w:t>
      </w:r>
      <w:r w:rsidR="00066E24">
        <w:rPr>
          <w:rFonts w:eastAsia="Calibri"/>
          <w:sz w:val="28"/>
        </w:rPr>
        <w:t xml:space="preserve">на средину храма </w:t>
      </w:r>
      <w:r w:rsidR="00ED3691">
        <w:rPr>
          <w:rFonts w:eastAsia="Calibri"/>
          <w:sz w:val="28"/>
        </w:rPr>
        <w:t xml:space="preserve">                       </w:t>
      </w:r>
      <w:r w:rsidR="00066E24">
        <w:rPr>
          <w:rFonts w:eastAsia="Calibri"/>
          <w:sz w:val="28"/>
        </w:rPr>
        <w:t>и становится на приготовленный для не</w:t>
      </w:r>
      <w:r w:rsidR="00066E24">
        <w:rPr>
          <w:rFonts w:eastAsia="Calibri"/>
          <w:sz w:val="28"/>
        </w:rPr>
        <w:softHyphen/>
        <w:t xml:space="preserve">го орлец на </w:t>
      </w:r>
      <w:r w:rsidR="00773233">
        <w:rPr>
          <w:sz w:val="28"/>
        </w:rPr>
        <w:t>архиерейском амвоне</w:t>
      </w:r>
      <w:r w:rsidR="00066E24">
        <w:rPr>
          <w:rFonts w:eastAsia="Calibri"/>
          <w:sz w:val="28"/>
        </w:rPr>
        <w:t xml:space="preserve">. </w:t>
      </w:r>
      <w:r w:rsidR="00066E24">
        <w:rPr>
          <w:rFonts w:eastAsia="Calibri"/>
          <w:sz w:val="28"/>
          <w:szCs w:val="28"/>
        </w:rPr>
        <w:t xml:space="preserve">Перед ним идет </w:t>
      </w:r>
      <w:r w:rsidR="00066E24">
        <w:rPr>
          <w:rFonts w:eastAsia="Calibri"/>
          <w:b/>
          <w:sz w:val="28"/>
          <w:szCs w:val="28"/>
        </w:rPr>
        <w:t xml:space="preserve">первая пара </w:t>
      </w:r>
      <w:r w:rsidR="00066E24">
        <w:rPr>
          <w:rFonts w:eastAsia="Calibri"/>
          <w:b/>
          <w:i/>
          <w:sz w:val="28"/>
          <w:szCs w:val="28"/>
        </w:rPr>
        <w:t>иподиаконов</w:t>
      </w:r>
      <w:r w:rsidR="00066E24">
        <w:rPr>
          <w:rFonts w:eastAsia="Calibri"/>
          <w:sz w:val="28"/>
          <w:szCs w:val="28"/>
        </w:rPr>
        <w:t xml:space="preserve"> с дикирием и трикирием и </w:t>
      </w:r>
      <w:r w:rsidR="00066E24">
        <w:rPr>
          <w:rFonts w:eastAsia="Calibri"/>
          <w:b/>
          <w:i/>
          <w:sz w:val="28"/>
          <w:szCs w:val="28"/>
        </w:rPr>
        <w:t xml:space="preserve">свещеносец </w:t>
      </w:r>
      <w:r w:rsidR="00066E24">
        <w:rPr>
          <w:rFonts w:eastAsia="Calibri"/>
          <w:sz w:val="28"/>
          <w:szCs w:val="28"/>
        </w:rPr>
        <w:t>со свечой,</w:t>
      </w:r>
      <w:r w:rsidR="00ED3691">
        <w:rPr>
          <w:rFonts w:eastAsia="Calibri"/>
          <w:sz w:val="28"/>
          <w:szCs w:val="28"/>
        </w:rPr>
        <w:t xml:space="preserve">                  </w:t>
      </w:r>
      <w:r w:rsidR="00066E24">
        <w:rPr>
          <w:rFonts w:eastAsia="Calibri"/>
          <w:sz w:val="28"/>
          <w:szCs w:val="28"/>
        </w:rPr>
        <w:t xml:space="preserve">а позади </w:t>
      </w:r>
      <w:r w:rsidR="00066E24">
        <w:rPr>
          <w:rFonts w:eastAsia="Calibri"/>
          <w:b/>
          <w:i/>
          <w:sz w:val="28"/>
          <w:szCs w:val="28"/>
        </w:rPr>
        <w:t>жезлоносец</w:t>
      </w:r>
      <w:r w:rsidR="00066E24" w:rsidRPr="00DD5B44">
        <w:rPr>
          <w:rFonts w:eastAsia="Calibri"/>
          <w:b/>
          <w:i/>
          <w:sz w:val="28"/>
          <w:szCs w:val="28"/>
        </w:rPr>
        <w:t>.</w:t>
      </w:r>
      <w:r>
        <w:rPr>
          <w:rFonts w:ascii="Calibri" w:eastAsia="Calibri" w:hAnsi="Calibri"/>
          <w:sz w:val="28"/>
        </w:rPr>
        <w:t xml:space="preserve">      </w:t>
      </w:r>
      <w:r>
        <w:rPr>
          <w:rFonts w:eastAsia="Calibri"/>
          <w:sz w:val="28"/>
          <w:szCs w:val="28"/>
        </w:rPr>
        <w:t xml:space="preserve"> </w:t>
      </w:r>
    </w:p>
    <w:p w:rsidR="00066E24" w:rsidRDefault="00621096" w:rsidP="00621096">
      <w:pPr>
        <w:tabs>
          <w:tab w:val="left" w:pos="426"/>
        </w:tabs>
        <w:jc w:val="both"/>
        <w:rPr>
          <w:rFonts w:eastAsia="Calibri"/>
          <w:sz w:val="28"/>
          <w:szCs w:val="28"/>
          <w:lang w:eastAsia="en-US"/>
        </w:rPr>
      </w:pPr>
      <w:r>
        <w:rPr>
          <w:rFonts w:eastAsia="Calibri"/>
          <w:sz w:val="28"/>
          <w:szCs w:val="28"/>
        </w:rPr>
        <w:t xml:space="preserve">      </w:t>
      </w:r>
      <w:r>
        <w:rPr>
          <w:rFonts w:eastAsia="Calibri"/>
          <w:b/>
          <w:i/>
          <w:sz w:val="28"/>
          <w:szCs w:val="28"/>
        </w:rPr>
        <w:t>Диаконы</w:t>
      </w:r>
      <w:r>
        <w:rPr>
          <w:rFonts w:eastAsia="Calibri"/>
          <w:sz w:val="28"/>
          <w:szCs w:val="28"/>
        </w:rPr>
        <w:t xml:space="preserve"> закрывают царские врата, и все</w:t>
      </w:r>
      <w:r>
        <w:rPr>
          <w:rFonts w:eastAsia="Calibri"/>
          <w:i/>
          <w:sz w:val="28"/>
          <w:szCs w:val="28"/>
        </w:rPr>
        <w:t xml:space="preserve"> </w:t>
      </w:r>
      <w:r>
        <w:rPr>
          <w:rFonts w:eastAsia="Calibri"/>
          <w:b/>
          <w:i/>
          <w:sz w:val="28"/>
          <w:szCs w:val="28"/>
        </w:rPr>
        <w:t>священнослужители</w:t>
      </w:r>
      <w:r>
        <w:rPr>
          <w:rFonts w:eastAsia="Calibri"/>
          <w:sz w:val="28"/>
          <w:szCs w:val="28"/>
        </w:rPr>
        <w:t xml:space="preserve"> вслед за </w:t>
      </w:r>
      <w:r>
        <w:rPr>
          <w:rFonts w:eastAsia="Calibri"/>
          <w:b/>
          <w:i/>
          <w:sz w:val="28"/>
          <w:szCs w:val="28"/>
        </w:rPr>
        <w:t>архиереем</w:t>
      </w:r>
      <w:r>
        <w:rPr>
          <w:rFonts w:eastAsia="Calibri"/>
          <w:sz w:val="28"/>
          <w:szCs w:val="28"/>
        </w:rPr>
        <w:t xml:space="preserve"> выходят из алтаря северной и южной дверями на солею и также идут к </w:t>
      </w:r>
      <w:r w:rsidR="000A79FD">
        <w:rPr>
          <w:sz w:val="28"/>
        </w:rPr>
        <w:t>архиерейскому амвону</w:t>
      </w:r>
      <w:r w:rsidR="000A79FD">
        <w:rPr>
          <w:rFonts w:eastAsia="Calibri"/>
          <w:sz w:val="28"/>
          <w:szCs w:val="28"/>
        </w:rPr>
        <w:t xml:space="preserve"> </w:t>
      </w:r>
      <w:r>
        <w:rPr>
          <w:rFonts w:eastAsia="Calibri"/>
          <w:sz w:val="28"/>
          <w:szCs w:val="28"/>
        </w:rPr>
        <w:t xml:space="preserve">позади </w:t>
      </w:r>
      <w:r>
        <w:rPr>
          <w:rFonts w:eastAsia="Calibri"/>
          <w:b/>
          <w:i/>
          <w:sz w:val="28"/>
          <w:szCs w:val="28"/>
        </w:rPr>
        <w:t>архиерея:</w:t>
      </w:r>
      <w:r>
        <w:rPr>
          <w:rFonts w:eastAsia="Calibri"/>
          <w:sz w:val="28"/>
          <w:szCs w:val="28"/>
        </w:rPr>
        <w:t xml:space="preserve"> </w:t>
      </w:r>
      <w:r>
        <w:rPr>
          <w:rFonts w:eastAsia="Calibri"/>
          <w:b/>
          <w:i/>
          <w:sz w:val="28"/>
          <w:szCs w:val="28"/>
        </w:rPr>
        <w:t>священники</w:t>
      </w:r>
      <w:r>
        <w:rPr>
          <w:rFonts w:eastAsia="Calibri"/>
          <w:sz w:val="28"/>
          <w:szCs w:val="28"/>
        </w:rPr>
        <w:t xml:space="preserve"> идут</w:t>
      </w:r>
      <w:r>
        <w:rPr>
          <w:rFonts w:eastAsia="Calibri"/>
          <w:i/>
          <w:sz w:val="28"/>
          <w:szCs w:val="28"/>
        </w:rPr>
        <w:t xml:space="preserve"> </w:t>
      </w:r>
      <w:r>
        <w:rPr>
          <w:rFonts w:eastAsia="Calibri"/>
          <w:sz w:val="28"/>
          <w:szCs w:val="28"/>
        </w:rPr>
        <w:t>по</w:t>
      </w:r>
      <w:r>
        <w:rPr>
          <w:rFonts w:eastAsia="Calibri"/>
          <w:sz w:val="28"/>
          <w:szCs w:val="28"/>
        </w:rPr>
        <w:softHyphen/>
        <w:t>парно (старшие впереди), а за ними</w:t>
      </w:r>
      <w:r>
        <w:rPr>
          <w:rFonts w:eastAsia="Calibri"/>
          <w:b/>
          <w:i/>
          <w:sz w:val="28"/>
          <w:szCs w:val="28"/>
        </w:rPr>
        <w:t xml:space="preserve"> диаконы </w:t>
      </w:r>
      <w:r>
        <w:rPr>
          <w:rFonts w:eastAsia="Calibri"/>
          <w:sz w:val="28"/>
          <w:szCs w:val="28"/>
        </w:rPr>
        <w:t>(старшие впереди).</w:t>
      </w:r>
      <w:r>
        <w:rPr>
          <w:rFonts w:eastAsia="Calibri"/>
          <w:i/>
          <w:sz w:val="28"/>
          <w:szCs w:val="28"/>
        </w:rPr>
        <w:t xml:space="preserve"> </w:t>
      </w:r>
      <w:r w:rsidR="00066E24">
        <w:rPr>
          <w:rFonts w:eastAsia="Calibri"/>
          <w:b/>
          <w:sz w:val="28"/>
          <w:szCs w:val="28"/>
        </w:rPr>
        <w:t>Первая пара</w:t>
      </w:r>
      <w:r w:rsidR="00066E24">
        <w:rPr>
          <w:rFonts w:eastAsia="Calibri"/>
          <w:sz w:val="32"/>
          <w:szCs w:val="28"/>
        </w:rPr>
        <w:t xml:space="preserve"> </w:t>
      </w:r>
      <w:r w:rsidR="00066E24">
        <w:rPr>
          <w:rFonts w:eastAsia="Calibri"/>
          <w:b/>
          <w:i/>
          <w:sz w:val="28"/>
          <w:szCs w:val="28"/>
        </w:rPr>
        <w:t xml:space="preserve">священников </w:t>
      </w:r>
      <w:r w:rsidR="00066E24">
        <w:rPr>
          <w:rFonts w:eastAsia="Calibri"/>
          <w:sz w:val="28"/>
          <w:szCs w:val="28"/>
        </w:rPr>
        <w:t xml:space="preserve">поддерживает </w:t>
      </w:r>
      <w:r w:rsidR="00066E24">
        <w:rPr>
          <w:rFonts w:eastAsia="Calibri"/>
          <w:b/>
          <w:i/>
          <w:sz w:val="28"/>
          <w:szCs w:val="28"/>
        </w:rPr>
        <w:t>архиерея</w:t>
      </w:r>
      <w:r w:rsidR="00066E24">
        <w:rPr>
          <w:rFonts w:eastAsia="Calibri"/>
          <w:sz w:val="28"/>
          <w:szCs w:val="28"/>
        </w:rPr>
        <w:t xml:space="preserve"> при его восхождении на </w:t>
      </w:r>
      <w:r w:rsidR="000A79FD">
        <w:rPr>
          <w:sz w:val="28"/>
        </w:rPr>
        <w:t>архиерейский амвон</w:t>
      </w:r>
      <w:r w:rsidR="00066E24">
        <w:rPr>
          <w:rFonts w:eastAsia="Calibri"/>
          <w:sz w:val="28"/>
          <w:szCs w:val="28"/>
        </w:rPr>
        <w:t xml:space="preserve">. </w:t>
      </w:r>
      <w:r w:rsidR="00066E24">
        <w:rPr>
          <w:rFonts w:eastAsia="Calibri"/>
          <w:b/>
          <w:i/>
          <w:sz w:val="28"/>
        </w:rPr>
        <w:t>Священники</w:t>
      </w:r>
      <w:r w:rsidR="00066E24">
        <w:rPr>
          <w:rFonts w:eastAsia="Calibri"/>
          <w:i/>
          <w:sz w:val="28"/>
        </w:rPr>
        <w:t xml:space="preserve"> </w:t>
      </w:r>
      <w:r w:rsidR="00066E24">
        <w:rPr>
          <w:rFonts w:eastAsia="Calibri"/>
          <w:sz w:val="28"/>
        </w:rPr>
        <w:t xml:space="preserve">становятся справа и слева от </w:t>
      </w:r>
      <w:r w:rsidR="00066E24">
        <w:rPr>
          <w:rFonts w:eastAsia="Calibri"/>
          <w:b/>
          <w:i/>
          <w:sz w:val="28"/>
          <w:szCs w:val="28"/>
        </w:rPr>
        <w:t>архиерея</w:t>
      </w:r>
      <w:r w:rsidR="00066E24">
        <w:rPr>
          <w:rFonts w:eastAsia="Calibri"/>
          <w:sz w:val="28"/>
        </w:rPr>
        <w:t xml:space="preserve"> по чину (старшие </w:t>
      </w:r>
      <w:r w:rsidR="00066E24">
        <w:rPr>
          <w:rFonts w:eastAsia="Calibri"/>
          <w:b/>
          <w:i/>
          <w:sz w:val="28"/>
        </w:rPr>
        <w:t>священники</w:t>
      </w:r>
      <w:r w:rsidR="00066E24">
        <w:rPr>
          <w:rFonts w:eastAsia="Calibri"/>
          <w:sz w:val="28"/>
        </w:rPr>
        <w:t xml:space="preserve"> ближе к </w:t>
      </w:r>
      <w:r w:rsidR="00066E24">
        <w:rPr>
          <w:rFonts w:eastAsia="Calibri"/>
          <w:b/>
          <w:i/>
          <w:sz w:val="28"/>
        </w:rPr>
        <w:t>архиерею</w:t>
      </w:r>
      <w:r w:rsidR="00066E24" w:rsidRPr="00DD5B44">
        <w:rPr>
          <w:rFonts w:eastAsia="Calibri"/>
          <w:b/>
          <w:i/>
          <w:sz w:val="28"/>
        </w:rPr>
        <w:t>),</w:t>
      </w:r>
      <w:r w:rsidR="00066E24">
        <w:rPr>
          <w:rFonts w:eastAsia="Calibri"/>
          <w:sz w:val="28"/>
        </w:rPr>
        <w:t xml:space="preserve"> </w:t>
      </w:r>
      <w:r w:rsidR="00DD5B44">
        <w:rPr>
          <w:rFonts w:eastAsia="Calibri"/>
          <w:sz w:val="28"/>
        </w:rPr>
        <w:t xml:space="preserve">а </w:t>
      </w:r>
      <w:r w:rsidR="00066E24">
        <w:rPr>
          <w:rFonts w:eastAsia="Calibri"/>
          <w:sz w:val="28"/>
        </w:rPr>
        <w:t xml:space="preserve">впереди них становятся </w:t>
      </w:r>
      <w:r w:rsidR="00066E24">
        <w:rPr>
          <w:rFonts w:eastAsia="Calibri"/>
          <w:b/>
          <w:i/>
          <w:sz w:val="28"/>
        </w:rPr>
        <w:t>диаконы</w:t>
      </w:r>
      <w:r w:rsidR="00066E24">
        <w:rPr>
          <w:rFonts w:eastAsia="Calibri"/>
          <w:sz w:val="28"/>
        </w:rPr>
        <w:t xml:space="preserve"> </w:t>
      </w:r>
      <w:r w:rsidR="00066E24" w:rsidRPr="00DD5B44">
        <w:rPr>
          <w:rFonts w:eastAsia="Calibri"/>
          <w:sz w:val="28"/>
        </w:rPr>
        <w:t>(</w:t>
      </w:r>
      <w:r w:rsidR="00066E24">
        <w:rPr>
          <w:rFonts w:eastAsia="Calibri"/>
          <w:sz w:val="28"/>
        </w:rPr>
        <w:t xml:space="preserve">старшие впереди). </w:t>
      </w:r>
      <w:r w:rsidR="00066E24">
        <w:rPr>
          <w:rFonts w:eastAsia="Calibri"/>
          <w:b/>
          <w:sz w:val="28"/>
        </w:rPr>
        <w:t>Первая пара</w:t>
      </w:r>
      <w:r w:rsidR="00066E24">
        <w:rPr>
          <w:rFonts w:eastAsia="Calibri"/>
          <w:sz w:val="28"/>
        </w:rPr>
        <w:t xml:space="preserve"> </w:t>
      </w:r>
      <w:r w:rsidR="00066E24">
        <w:rPr>
          <w:rFonts w:eastAsia="Calibri"/>
          <w:b/>
          <w:i/>
          <w:sz w:val="28"/>
        </w:rPr>
        <w:t>и</w:t>
      </w:r>
      <w:r w:rsidR="00066E24">
        <w:rPr>
          <w:rFonts w:eastAsia="Calibri"/>
          <w:b/>
          <w:i/>
          <w:sz w:val="28"/>
          <w:szCs w:val="28"/>
        </w:rPr>
        <w:t xml:space="preserve">подиаконов </w:t>
      </w:r>
      <w:r w:rsidR="00066E24">
        <w:rPr>
          <w:rFonts w:eastAsia="Calibri"/>
          <w:sz w:val="28"/>
          <w:szCs w:val="28"/>
        </w:rPr>
        <w:t>с дикирием и трикирием</w:t>
      </w:r>
      <w:r w:rsidR="00066E24">
        <w:rPr>
          <w:rFonts w:eastAsia="Calibri"/>
          <w:b/>
          <w:sz w:val="28"/>
          <w:szCs w:val="28"/>
        </w:rPr>
        <w:t xml:space="preserve"> </w:t>
      </w:r>
      <w:r w:rsidR="00066E24">
        <w:rPr>
          <w:rFonts w:eastAsia="Calibri"/>
          <w:sz w:val="28"/>
          <w:szCs w:val="28"/>
        </w:rPr>
        <w:t>становятся</w:t>
      </w:r>
      <w:r w:rsidR="00066E24">
        <w:rPr>
          <w:rFonts w:eastAsia="Calibri"/>
          <w:b/>
          <w:sz w:val="28"/>
          <w:szCs w:val="28"/>
        </w:rPr>
        <w:t xml:space="preserve"> </w:t>
      </w:r>
      <w:r w:rsidR="00066E24">
        <w:rPr>
          <w:rFonts w:eastAsia="Calibri"/>
          <w:sz w:val="28"/>
          <w:szCs w:val="28"/>
        </w:rPr>
        <w:t>впереди</w:t>
      </w:r>
      <w:r w:rsidR="00066E24">
        <w:rPr>
          <w:rFonts w:eastAsia="Calibri"/>
          <w:b/>
          <w:sz w:val="28"/>
          <w:szCs w:val="28"/>
        </w:rPr>
        <w:t xml:space="preserve"> младших </w:t>
      </w:r>
      <w:r w:rsidR="00066E24">
        <w:rPr>
          <w:rFonts w:eastAsia="Calibri"/>
          <w:b/>
          <w:i/>
          <w:sz w:val="28"/>
          <w:szCs w:val="28"/>
        </w:rPr>
        <w:t xml:space="preserve">священников </w:t>
      </w:r>
      <w:r w:rsidR="00066E24">
        <w:rPr>
          <w:rFonts w:eastAsia="Calibri"/>
          <w:sz w:val="28"/>
          <w:szCs w:val="28"/>
        </w:rPr>
        <w:t>перед аналоем с праздничной иконой:</w:t>
      </w:r>
      <w:r w:rsidR="00066E24">
        <w:rPr>
          <w:rFonts w:eastAsia="Calibri"/>
          <w:b/>
          <w:i/>
          <w:sz w:val="28"/>
          <w:szCs w:val="28"/>
        </w:rPr>
        <w:t xml:space="preserve"> </w:t>
      </w:r>
      <w:r w:rsidR="00066E24">
        <w:rPr>
          <w:rFonts w:eastAsia="Calibri"/>
          <w:b/>
          <w:sz w:val="28"/>
          <w:szCs w:val="28"/>
        </w:rPr>
        <w:t>старший</w:t>
      </w:r>
      <w:r w:rsidR="00066E24">
        <w:rPr>
          <w:rFonts w:eastAsia="Calibri"/>
          <w:sz w:val="28"/>
          <w:szCs w:val="28"/>
        </w:rPr>
        <w:t xml:space="preserve"> </w:t>
      </w:r>
      <w:r w:rsidR="00066E24">
        <w:rPr>
          <w:rFonts w:eastAsia="Calibri"/>
          <w:b/>
          <w:i/>
          <w:sz w:val="28"/>
          <w:szCs w:val="28"/>
        </w:rPr>
        <w:t>иподиакон</w:t>
      </w:r>
      <w:r w:rsidR="00066E24">
        <w:rPr>
          <w:rFonts w:eastAsia="Calibri"/>
          <w:sz w:val="28"/>
          <w:szCs w:val="28"/>
        </w:rPr>
        <w:t xml:space="preserve"> с трикирием справа, а </w:t>
      </w:r>
      <w:r w:rsidR="00066E24">
        <w:rPr>
          <w:rFonts w:eastAsia="Calibri"/>
          <w:b/>
          <w:sz w:val="28"/>
          <w:szCs w:val="28"/>
        </w:rPr>
        <w:t>второй</w:t>
      </w:r>
      <w:r w:rsidR="00066E24">
        <w:rPr>
          <w:rFonts w:eastAsia="Calibri"/>
          <w:sz w:val="28"/>
          <w:szCs w:val="28"/>
        </w:rPr>
        <w:t xml:space="preserve"> с дикирием слева</w:t>
      </w:r>
      <w:r>
        <w:rPr>
          <w:rFonts w:eastAsia="Calibri"/>
          <w:sz w:val="28"/>
          <w:szCs w:val="28"/>
        </w:rPr>
        <w:t>.</w:t>
      </w:r>
      <w:r w:rsidR="00066E24">
        <w:rPr>
          <w:rFonts w:eastAsia="Calibri"/>
          <w:sz w:val="28"/>
        </w:rPr>
        <w:t xml:space="preserve"> </w:t>
      </w:r>
      <w:r w:rsidRPr="00621096">
        <w:rPr>
          <w:rFonts w:eastAsia="Calibri"/>
          <w:b/>
          <w:i/>
          <w:sz w:val="28"/>
        </w:rPr>
        <w:t>С</w:t>
      </w:r>
      <w:r w:rsidR="00066E24" w:rsidRPr="00621096">
        <w:rPr>
          <w:rFonts w:eastAsia="Calibri"/>
          <w:b/>
          <w:i/>
          <w:sz w:val="28"/>
        </w:rPr>
        <w:t>в</w:t>
      </w:r>
      <w:r w:rsidR="00066E24">
        <w:rPr>
          <w:rFonts w:eastAsia="Calibri"/>
          <w:b/>
          <w:i/>
          <w:sz w:val="28"/>
        </w:rPr>
        <w:t xml:space="preserve">ещеносец </w:t>
      </w:r>
      <w:r w:rsidR="00066E24">
        <w:rPr>
          <w:rFonts w:eastAsia="Calibri"/>
          <w:sz w:val="28"/>
          <w:szCs w:val="28"/>
        </w:rPr>
        <w:t xml:space="preserve">со свечой </w:t>
      </w:r>
      <w:r>
        <w:rPr>
          <w:rFonts w:eastAsia="Calibri"/>
          <w:sz w:val="28"/>
          <w:szCs w:val="28"/>
        </w:rPr>
        <w:t xml:space="preserve">становится </w:t>
      </w:r>
      <w:r w:rsidR="00066E24">
        <w:rPr>
          <w:rFonts w:eastAsia="Calibri"/>
          <w:sz w:val="28"/>
          <w:szCs w:val="28"/>
        </w:rPr>
        <w:t>перед аналоем с праздничной иконой посредине лицом на запад.</w:t>
      </w:r>
    </w:p>
    <w:p w:rsidR="00066E24" w:rsidRDefault="00066E24" w:rsidP="00066E24">
      <w:pPr>
        <w:tabs>
          <w:tab w:val="left" w:pos="426"/>
          <w:tab w:val="left" w:pos="8920"/>
        </w:tabs>
        <w:ind w:right="-11"/>
        <w:jc w:val="both"/>
        <w:rPr>
          <w:sz w:val="28"/>
        </w:rPr>
      </w:pPr>
      <w:r>
        <w:rPr>
          <w:sz w:val="28"/>
        </w:rPr>
        <w:t xml:space="preserve">      Когда все станут на свои места, </w:t>
      </w:r>
      <w:r>
        <w:rPr>
          <w:b/>
          <w:i/>
          <w:sz w:val="28"/>
        </w:rPr>
        <w:t>священники</w:t>
      </w:r>
      <w:r w:rsidRPr="00DD5B44">
        <w:rPr>
          <w:b/>
          <w:i/>
          <w:sz w:val="28"/>
        </w:rPr>
        <w:t xml:space="preserve">, </w:t>
      </w:r>
      <w:r>
        <w:rPr>
          <w:b/>
          <w:i/>
          <w:sz w:val="28"/>
        </w:rPr>
        <w:t xml:space="preserve">диаконы </w:t>
      </w:r>
      <w:r>
        <w:rPr>
          <w:sz w:val="28"/>
        </w:rPr>
        <w:t>и</w:t>
      </w:r>
      <w:r>
        <w:rPr>
          <w:b/>
          <w:i/>
          <w:sz w:val="28"/>
        </w:rPr>
        <w:t xml:space="preserve"> иподиаконы</w:t>
      </w:r>
      <w:r>
        <w:rPr>
          <w:i/>
          <w:sz w:val="28"/>
        </w:rPr>
        <w:t xml:space="preserve"> </w:t>
      </w:r>
      <w:r>
        <w:rPr>
          <w:rFonts w:eastAsia="Calibri"/>
          <w:sz w:val="28"/>
          <w:szCs w:val="28"/>
        </w:rPr>
        <w:t xml:space="preserve">по знаку </w:t>
      </w:r>
      <w:r>
        <w:rPr>
          <w:rFonts w:eastAsia="Calibri"/>
          <w:b/>
          <w:i/>
          <w:sz w:val="28"/>
          <w:szCs w:val="28"/>
        </w:rPr>
        <w:t>протодиакона</w:t>
      </w:r>
      <w:r>
        <w:rPr>
          <w:rFonts w:eastAsia="Calibri"/>
          <w:sz w:val="28"/>
          <w:szCs w:val="28"/>
        </w:rPr>
        <w:t xml:space="preserve"> крестятся на восток, кланяются </w:t>
      </w:r>
      <w:r>
        <w:rPr>
          <w:rFonts w:eastAsia="Calibri"/>
          <w:b/>
          <w:i/>
          <w:sz w:val="28"/>
          <w:szCs w:val="28"/>
        </w:rPr>
        <w:t>архиерею</w:t>
      </w:r>
      <w:r w:rsidRPr="00DD5B44">
        <w:rPr>
          <w:rFonts w:eastAsia="Calibri"/>
          <w:b/>
          <w:i/>
          <w:sz w:val="28"/>
          <w:szCs w:val="28"/>
        </w:rPr>
        <w:t>,</w:t>
      </w:r>
      <w:r>
        <w:rPr>
          <w:rFonts w:eastAsia="Calibri"/>
          <w:b/>
          <w:i/>
          <w:sz w:val="28"/>
          <w:szCs w:val="28"/>
        </w:rPr>
        <w:t xml:space="preserve"> </w:t>
      </w:r>
      <w:r>
        <w:rPr>
          <w:sz w:val="28"/>
          <w:szCs w:val="28"/>
        </w:rPr>
        <w:t>который благословляет их общим осенением</w:t>
      </w:r>
      <w:r>
        <w:rPr>
          <w:rFonts w:eastAsia="Calibri"/>
          <w:b/>
          <w:i/>
          <w:sz w:val="28"/>
          <w:szCs w:val="28"/>
        </w:rPr>
        <w:t xml:space="preserve"> </w:t>
      </w:r>
      <w:r>
        <w:rPr>
          <w:rFonts w:eastAsia="Calibri"/>
          <w:sz w:val="28"/>
          <w:szCs w:val="28"/>
        </w:rPr>
        <w:t>и поворачиваются лицом друг к другу.</w:t>
      </w:r>
      <w:r>
        <w:rPr>
          <w:sz w:val="28"/>
          <w:szCs w:val="28"/>
        </w:rPr>
        <w:t xml:space="preserve"> </w:t>
      </w:r>
    </w:p>
    <w:p w:rsidR="00066E24" w:rsidRDefault="00066E24" w:rsidP="00066E24">
      <w:pPr>
        <w:tabs>
          <w:tab w:val="left" w:pos="8920"/>
        </w:tabs>
        <w:ind w:right="-11"/>
        <w:jc w:val="both"/>
        <w:rPr>
          <w:sz w:val="28"/>
          <w:szCs w:val="28"/>
        </w:rPr>
      </w:pPr>
      <w:r>
        <w:rPr>
          <w:sz w:val="28"/>
        </w:rPr>
        <w:t xml:space="preserve">     </w:t>
      </w:r>
      <w:r>
        <w:rPr>
          <w:b/>
          <w:sz w:val="28"/>
        </w:rPr>
        <w:t xml:space="preserve"> </w:t>
      </w:r>
      <w:r>
        <w:rPr>
          <w:b/>
          <w:i/>
          <w:sz w:val="28"/>
        </w:rPr>
        <w:t xml:space="preserve">Архиерей </w:t>
      </w:r>
      <w:r>
        <w:rPr>
          <w:sz w:val="28"/>
        </w:rPr>
        <w:t>отдает жезл</w:t>
      </w:r>
      <w:r>
        <w:rPr>
          <w:b/>
          <w:i/>
          <w:sz w:val="28"/>
        </w:rPr>
        <w:t xml:space="preserve"> жезлоносцу</w:t>
      </w:r>
      <w:r w:rsidRPr="00DD5B44">
        <w:rPr>
          <w:b/>
          <w:i/>
          <w:sz w:val="28"/>
        </w:rPr>
        <w:t>.</w:t>
      </w:r>
      <w:r>
        <w:rPr>
          <w:sz w:val="28"/>
        </w:rPr>
        <w:t xml:space="preserve"> </w:t>
      </w:r>
      <w:r>
        <w:rPr>
          <w:b/>
          <w:i/>
          <w:sz w:val="28"/>
        </w:rPr>
        <w:t xml:space="preserve">Жезлоносец </w:t>
      </w:r>
      <w:r>
        <w:rPr>
          <w:sz w:val="28"/>
        </w:rPr>
        <w:t>принимает жезл,</w:t>
      </w:r>
      <w:r>
        <w:rPr>
          <w:sz w:val="28"/>
          <w:szCs w:val="28"/>
        </w:rPr>
        <w:t xml:space="preserve"> и становятся справа перед аналоем с праздничной иконой рядом со </w:t>
      </w:r>
      <w:r>
        <w:rPr>
          <w:b/>
          <w:i/>
          <w:sz w:val="28"/>
          <w:szCs w:val="28"/>
        </w:rPr>
        <w:t xml:space="preserve">свещеносцем </w:t>
      </w:r>
      <w:r>
        <w:rPr>
          <w:sz w:val="28"/>
          <w:szCs w:val="28"/>
        </w:rPr>
        <w:t xml:space="preserve">лицом на запад. </w:t>
      </w:r>
      <w:r>
        <w:rPr>
          <w:b/>
          <w:sz w:val="28"/>
        </w:rPr>
        <w:t>Первая пара</w:t>
      </w:r>
      <w:r>
        <w:rPr>
          <w:b/>
          <w:i/>
          <w:sz w:val="28"/>
        </w:rPr>
        <w:t xml:space="preserve"> иподиаконов</w:t>
      </w:r>
      <w:r>
        <w:rPr>
          <w:i/>
          <w:sz w:val="28"/>
        </w:rPr>
        <w:t xml:space="preserve"> </w:t>
      </w:r>
      <w:r>
        <w:rPr>
          <w:sz w:val="28"/>
          <w:szCs w:val="28"/>
        </w:rPr>
        <w:t xml:space="preserve">поднимается на </w:t>
      </w:r>
      <w:r w:rsidR="000A79FD">
        <w:rPr>
          <w:sz w:val="28"/>
        </w:rPr>
        <w:t>архиерейский амвон</w:t>
      </w:r>
      <w:r>
        <w:rPr>
          <w:sz w:val="28"/>
          <w:szCs w:val="28"/>
        </w:rPr>
        <w:t xml:space="preserve">, </w:t>
      </w:r>
      <w:r w:rsidR="00ED3691">
        <w:rPr>
          <w:sz w:val="28"/>
          <w:szCs w:val="28"/>
        </w:rPr>
        <w:t>подаёт</w:t>
      </w:r>
      <w:r>
        <w:rPr>
          <w:sz w:val="28"/>
          <w:szCs w:val="28"/>
        </w:rPr>
        <w:t xml:space="preserve"> </w:t>
      </w:r>
      <w:r>
        <w:rPr>
          <w:b/>
          <w:i/>
          <w:sz w:val="28"/>
          <w:szCs w:val="28"/>
        </w:rPr>
        <w:t>архиерею</w:t>
      </w:r>
      <w:r>
        <w:rPr>
          <w:sz w:val="28"/>
          <w:szCs w:val="28"/>
        </w:rPr>
        <w:t xml:space="preserve"> </w:t>
      </w:r>
      <w:r>
        <w:rPr>
          <w:sz w:val="28"/>
          <w:szCs w:val="28"/>
        </w:rPr>
        <w:lastRenderedPageBreak/>
        <w:t xml:space="preserve">дикирий и трикирий, поправляет рукава на саккосе и затем становится перед </w:t>
      </w:r>
      <w:r>
        <w:rPr>
          <w:b/>
          <w:i/>
          <w:sz w:val="28"/>
          <w:szCs w:val="28"/>
        </w:rPr>
        <w:t>архиереем</w:t>
      </w:r>
      <w:r>
        <w:rPr>
          <w:sz w:val="28"/>
          <w:szCs w:val="28"/>
        </w:rPr>
        <w:t xml:space="preserve"> в ряд по бокам от </w:t>
      </w:r>
      <w:r>
        <w:rPr>
          <w:b/>
          <w:i/>
          <w:sz w:val="28"/>
          <w:szCs w:val="28"/>
        </w:rPr>
        <w:t>жезлоносца</w:t>
      </w:r>
      <w:r>
        <w:rPr>
          <w:sz w:val="28"/>
          <w:szCs w:val="28"/>
        </w:rPr>
        <w:t xml:space="preserve"> и </w:t>
      </w:r>
      <w:r>
        <w:rPr>
          <w:b/>
          <w:i/>
          <w:sz w:val="28"/>
          <w:szCs w:val="28"/>
        </w:rPr>
        <w:t>свещеносца</w:t>
      </w:r>
      <w:r w:rsidRPr="00DD5B44">
        <w:rPr>
          <w:b/>
          <w:i/>
          <w:sz w:val="28"/>
          <w:szCs w:val="28"/>
        </w:rPr>
        <w:t>.</w:t>
      </w:r>
      <w:r>
        <w:rPr>
          <w:sz w:val="28"/>
          <w:szCs w:val="28"/>
        </w:rPr>
        <w:t xml:space="preserve"> </w:t>
      </w:r>
    </w:p>
    <w:p w:rsidR="00066E24" w:rsidRDefault="00066E24" w:rsidP="00066E24">
      <w:pPr>
        <w:tabs>
          <w:tab w:val="left" w:pos="426"/>
        </w:tabs>
        <w:jc w:val="both"/>
        <w:rPr>
          <w:rFonts w:eastAsia="Calibri"/>
          <w:sz w:val="28"/>
          <w:szCs w:val="28"/>
          <w:lang w:eastAsia="en-US"/>
        </w:rPr>
      </w:pPr>
      <w:r>
        <w:rPr>
          <w:rFonts w:eastAsia="Calibri"/>
          <w:b/>
          <w:sz w:val="28"/>
          <w:szCs w:val="28"/>
        </w:rPr>
        <w:t xml:space="preserve">      Второй </w:t>
      </w:r>
      <w:r>
        <w:rPr>
          <w:rFonts w:eastAsia="Calibri"/>
          <w:b/>
          <w:i/>
          <w:sz w:val="28"/>
          <w:szCs w:val="28"/>
        </w:rPr>
        <w:t xml:space="preserve">диакон </w:t>
      </w:r>
      <w:r>
        <w:rPr>
          <w:rFonts w:eastAsia="Calibri"/>
          <w:sz w:val="28"/>
          <w:szCs w:val="28"/>
        </w:rPr>
        <w:t xml:space="preserve">произносит: </w:t>
      </w:r>
      <w:r>
        <w:rPr>
          <w:rFonts w:eastAsia="Calibri"/>
          <w:b/>
          <w:sz w:val="28"/>
          <w:szCs w:val="28"/>
        </w:rPr>
        <w:t>«Господу помолимся»</w:t>
      </w:r>
      <w:r w:rsidRPr="00DD5B44">
        <w:rPr>
          <w:rFonts w:eastAsia="Calibri"/>
          <w:b/>
          <w:sz w:val="28"/>
          <w:szCs w:val="28"/>
        </w:rPr>
        <w:t>,</w:t>
      </w:r>
      <w:r>
        <w:rPr>
          <w:rFonts w:eastAsia="Calibri"/>
          <w:sz w:val="28"/>
          <w:szCs w:val="28"/>
        </w:rPr>
        <w:t xml:space="preserve"> и </w:t>
      </w:r>
      <w:r>
        <w:rPr>
          <w:rFonts w:eastAsia="Calibri"/>
          <w:b/>
          <w:i/>
          <w:sz w:val="28"/>
          <w:szCs w:val="28"/>
        </w:rPr>
        <w:t>протодиакон</w:t>
      </w:r>
      <w:r>
        <w:rPr>
          <w:rFonts w:eastAsia="Calibri"/>
          <w:sz w:val="28"/>
          <w:szCs w:val="28"/>
        </w:rPr>
        <w:t xml:space="preserve"> возглашает: </w:t>
      </w:r>
      <w:r>
        <w:rPr>
          <w:rFonts w:eastAsia="Calibri"/>
          <w:b/>
          <w:sz w:val="28"/>
          <w:szCs w:val="28"/>
        </w:rPr>
        <w:t xml:space="preserve">«Тако да просветится свет твой пред человеки, яко да видят добрые дела твоя </w:t>
      </w:r>
      <w:r w:rsidR="00ED3691">
        <w:rPr>
          <w:rFonts w:eastAsia="Calibri"/>
          <w:b/>
          <w:sz w:val="28"/>
          <w:szCs w:val="28"/>
        </w:rPr>
        <w:t xml:space="preserve">                 </w:t>
      </w:r>
      <w:r>
        <w:rPr>
          <w:rFonts w:eastAsia="Calibri"/>
          <w:b/>
          <w:sz w:val="28"/>
          <w:szCs w:val="28"/>
        </w:rPr>
        <w:t>и прославят Отца нашего, иже есть на небесех, всегда, ныне и присно и во веки веков, аминь»</w:t>
      </w:r>
      <w:r w:rsidRPr="00DD5B44">
        <w:rPr>
          <w:rFonts w:eastAsia="Calibri"/>
          <w:b/>
          <w:sz w:val="28"/>
          <w:szCs w:val="28"/>
        </w:rPr>
        <w:t xml:space="preserve">. </w:t>
      </w:r>
    </w:p>
    <w:p w:rsidR="00066E24" w:rsidRDefault="00066E24" w:rsidP="00621096">
      <w:pPr>
        <w:tabs>
          <w:tab w:val="left" w:pos="426"/>
        </w:tabs>
        <w:jc w:val="both"/>
        <w:rPr>
          <w:rFonts w:eastAsia="Calibri"/>
          <w:sz w:val="28"/>
          <w:szCs w:val="28"/>
        </w:rPr>
      </w:pPr>
      <w:r>
        <w:rPr>
          <w:rFonts w:eastAsia="Calibri"/>
          <w:sz w:val="28"/>
          <w:szCs w:val="28"/>
        </w:rPr>
        <w:t xml:space="preserve">     </w:t>
      </w:r>
      <w:r w:rsidR="00621096">
        <w:rPr>
          <w:rFonts w:eastAsia="Calibri"/>
          <w:sz w:val="28"/>
          <w:szCs w:val="28"/>
        </w:rPr>
        <w:t xml:space="preserve"> </w:t>
      </w:r>
      <w:r>
        <w:rPr>
          <w:rFonts w:eastAsia="Calibri"/>
          <w:b/>
          <w:i/>
          <w:sz w:val="28"/>
          <w:szCs w:val="28"/>
        </w:rPr>
        <w:t>Хор</w:t>
      </w:r>
      <w:r>
        <w:rPr>
          <w:rFonts w:eastAsia="Calibri"/>
          <w:sz w:val="28"/>
          <w:szCs w:val="28"/>
        </w:rPr>
        <w:t xml:space="preserve"> поет: </w:t>
      </w:r>
      <w:r>
        <w:rPr>
          <w:rFonts w:eastAsia="Calibri"/>
          <w:b/>
          <w:sz w:val="28"/>
          <w:szCs w:val="28"/>
        </w:rPr>
        <w:t>«Тон деспотин кэ архиереа имон, Кирие, филате</w:t>
      </w:r>
      <w:r>
        <w:rPr>
          <w:rFonts w:eastAsia="Calibri"/>
          <w:sz w:val="28"/>
          <w:szCs w:val="28"/>
        </w:rPr>
        <w:t xml:space="preserve"> (единожды),</w:t>
      </w:r>
      <w:r w:rsidR="008A47AF">
        <w:rPr>
          <w:rFonts w:eastAsia="Calibri"/>
          <w:sz w:val="28"/>
          <w:szCs w:val="28"/>
        </w:rPr>
        <w:t xml:space="preserve"> </w:t>
      </w:r>
      <w:r w:rsidR="007641F3">
        <w:rPr>
          <w:rFonts w:eastAsia="Calibri"/>
          <w:b/>
          <w:sz w:val="28"/>
          <w:szCs w:val="28"/>
        </w:rPr>
        <w:t>ис полла эти, д</w:t>
      </w:r>
      <w:r>
        <w:rPr>
          <w:rFonts w:eastAsia="Calibri"/>
          <w:b/>
          <w:sz w:val="28"/>
          <w:szCs w:val="28"/>
        </w:rPr>
        <w:t>эспота»</w:t>
      </w:r>
      <w:r>
        <w:rPr>
          <w:rFonts w:eastAsia="Calibri"/>
          <w:sz w:val="28"/>
          <w:szCs w:val="28"/>
        </w:rPr>
        <w:t xml:space="preserve"> (трижды).</w:t>
      </w:r>
    </w:p>
    <w:p w:rsidR="00066E24" w:rsidRDefault="00066E24" w:rsidP="00621096">
      <w:pPr>
        <w:tabs>
          <w:tab w:val="left" w:pos="426"/>
        </w:tabs>
        <w:jc w:val="both"/>
        <w:rPr>
          <w:rFonts w:eastAsia="Calibri"/>
          <w:sz w:val="28"/>
          <w:szCs w:val="28"/>
        </w:rPr>
      </w:pPr>
      <w:r>
        <w:rPr>
          <w:rFonts w:eastAsia="Calibri"/>
          <w:b/>
          <w:i/>
          <w:sz w:val="28"/>
          <w:szCs w:val="28"/>
        </w:rPr>
        <w:t xml:space="preserve">      Архиерей</w:t>
      </w:r>
      <w:r>
        <w:rPr>
          <w:rFonts w:eastAsia="Calibri"/>
          <w:sz w:val="28"/>
          <w:szCs w:val="28"/>
        </w:rPr>
        <w:t xml:space="preserve"> во время пения</w:t>
      </w:r>
      <w:r w:rsidR="00621096">
        <w:rPr>
          <w:rFonts w:eastAsia="Calibri"/>
          <w:sz w:val="28"/>
          <w:szCs w:val="28"/>
        </w:rPr>
        <w:t>:</w:t>
      </w:r>
      <w:r>
        <w:rPr>
          <w:rFonts w:eastAsia="Calibri"/>
          <w:sz w:val="28"/>
          <w:szCs w:val="28"/>
        </w:rPr>
        <w:t xml:space="preserve"> </w:t>
      </w:r>
      <w:r>
        <w:rPr>
          <w:rFonts w:eastAsia="Calibri"/>
          <w:b/>
          <w:sz w:val="28"/>
          <w:szCs w:val="28"/>
        </w:rPr>
        <w:t>«Тон деспотин…»</w:t>
      </w:r>
      <w:r w:rsidR="00621096">
        <w:rPr>
          <w:rFonts w:eastAsia="Calibri"/>
          <w:sz w:val="28"/>
          <w:szCs w:val="28"/>
        </w:rPr>
        <w:t xml:space="preserve"> </w:t>
      </w:r>
      <w:r>
        <w:rPr>
          <w:rFonts w:eastAsia="Calibri"/>
          <w:sz w:val="28"/>
          <w:szCs w:val="28"/>
        </w:rPr>
        <w:t xml:space="preserve">осеняет народ на четыре стороны, </w:t>
      </w:r>
      <w:r w:rsidR="008A47AF">
        <w:rPr>
          <w:rFonts w:eastAsia="Calibri"/>
          <w:sz w:val="28"/>
          <w:szCs w:val="28"/>
        </w:rPr>
        <w:t xml:space="preserve">   </w:t>
      </w:r>
      <w:r w:rsidR="00ED3691">
        <w:rPr>
          <w:rFonts w:eastAsia="Calibri"/>
          <w:sz w:val="28"/>
          <w:szCs w:val="28"/>
        </w:rPr>
        <w:t xml:space="preserve">              </w:t>
      </w:r>
      <w:r>
        <w:rPr>
          <w:rFonts w:eastAsia="Calibri"/>
          <w:sz w:val="28"/>
          <w:szCs w:val="28"/>
        </w:rPr>
        <w:t xml:space="preserve">а затем отдает дикирий и трикирий </w:t>
      </w:r>
      <w:r>
        <w:rPr>
          <w:rFonts w:eastAsia="Calibri"/>
          <w:b/>
          <w:i/>
          <w:sz w:val="28"/>
          <w:szCs w:val="28"/>
        </w:rPr>
        <w:t>иподиаконам</w:t>
      </w:r>
      <w:r w:rsidRPr="00DD5B44">
        <w:rPr>
          <w:rFonts w:eastAsia="Calibri"/>
          <w:b/>
          <w:i/>
          <w:sz w:val="28"/>
          <w:szCs w:val="28"/>
        </w:rPr>
        <w:t xml:space="preserve">. </w:t>
      </w:r>
      <w:r>
        <w:rPr>
          <w:rFonts w:eastAsia="Calibri"/>
          <w:b/>
          <w:sz w:val="28"/>
          <w:szCs w:val="28"/>
        </w:rPr>
        <w:t>Первая пара</w:t>
      </w:r>
      <w:r>
        <w:rPr>
          <w:rFonts w:eastAsia="Calibri"/>
          <w:sz w:val="28"/>
          <w:szCs w:val="28"/>
        </w:rPr>
        <w:t xml:space="preserve"> </w:t>
      </w:r>
      <w:r>
        <w:rPr>
          <w:rFonts w:eastAsia="Calibri"/>
          <w:b/>
          <w:i/>
          <w:sz w:val="28"/>
          <w:szCs w:val="28"/>
        </w:rPr>
        <w:t>иподиаконов</w:t>
      </w:r>
      <w:r>
        <w:rPr>
          <w:rFonts w:eastAsia="Calibri"/>
          <w:sz w:val="28"/>
          <w:szCs w:val="28"/>
        </w:rPr>
        <w:t xml:space="preserve"> кланяется один раз, затем подходит к </w:t>
      </w:r>
      <w:r>
        <w:rPr>
          <w:rFonts w:eastAsia="Calibri"/>
          <w:b/>
          <w:i/>
          <w:sz w:val="28"/>
          <w:szCs w:val="28"/>
        </w:rPr>
        <w:t>архиерею</w:t>
      </w:r>
      <w:r w:rsidRPr="0096563E">
        <w:rPr>
          <w:rFonts w:eastAsia="Calibri"/>
          <w:b/>
          <w:i/>
          <w:sz w:val="28"/>
          <w:szCs w:val="28"/>
        </w:rPr>
        <w:t>,</w:t>
      </w:r>
      <w:r>
        <w:rPr>
          <w:rFonts w:eastAsia="Calibri"/>
          <w:sz w:val="28"/>
          <w:szCs w:val="28"/>
        </w:rPr>
        <w:t xml:space="preserve"> принимает у него дикирий и трикирий и опять становится в ряд с </w:t>
      </w:r>
      <w:r>
        <w:rPr>
          <w:rFonts w:eastAsia="Calibri"/>
          <w:b/>
          <w:i/>
          <w:sz w:val="28"/>
          <w:szCs w:val="28"/>
        </w:rPr>
        <w:t>жезлоносцем</w:t>
      </w:r>
      <w:r>
        <w:rPr>
          <w:rFonts w:eastAsia="Calibri"/>
          <w:sz w:val="28"/>
          <w:szCs w:val="28"/>
        </w:rPr>
        <w:t xml:space="preserve"> и </w:t>
      </w:r>
      <w:r>
        <w:rPr>
          <w:rFonts w:eastAsia="Calibri"/>
          <w:b/>
          <w:i/>
          <w:sz w:val="28"/>
          <w:szCs w:val="28"/>
        </w:rPr>
        <w:t>свещеносцем</w:t>
      </w:r>
      <w:r w:rsidRPr="00DD5B44">
        <w:rPr>
          <w:rFonts w:eastAsia="Calibri"/>
          <w:b/>
          <w:i/>
          <w:sz w:val="28"/>
          <w:szCs w:val="28"/>
        </w:rPr>
        <w:t>.</w:t>
      </w:r>
      <w:r>
        <w:rPr>
          <w:rFonts w:eastAsia="Calibri"/>
          <w:sz w:val="28"/>
          <w:szCs w:val="28"/>
        </w:rPr>
        <w:t xml:space="preserve"> </w:t>
      </w:r>
    </w:p>
    <w:p w:rsidR="00066E24" w:rsidRDefault="00066E24" w:rsidP="00066E24">
      <w:pPr>
        <w:jc w:val="both"/>
        <w:rPr>
          <w:rFonts w:eastAsia="Calibri"/>
          <w:sz w:val="28"/>
          <w:szCs w:val="28"/>
        </w:rPr>
      </w:pPr>
      <w:r>
        <w:rPr>
          <w:rFonts w:eastAsia="Calibri"/>
          <w:sz w:val="28"/>
          <w:szCs w:val="28"/>
        </w:rPr>
        <w:t xml:space="preserve">     Далее все </w:t>
      </w:r>
      <w:r>
        <w:rPr>
          <w:rFonts w:eastAsia="Calibri"/>
          <w:b/>
          <w:i/>
          <w:sz w:val="28"/>
          <w:szCs w:val="28"/>
        </w:rPr>
        <w:t xml:space="preserve">иподиаконы </w:t>
      </w:r>
      <w:r>
        <w:rPr>
          <w:rFonts w:eastAsia="Calibri"/>
          <w:sz w:val="28"/>
          <w:szCs w:val="28"/>
        </w:rPr>
        <w:t xml:space="preserve">вместе кланяются три раза </w:t>
      </w:r>
      <w:r>
        <w:rPr>
          <w:rFonts w:eastAsia="Calibri"/>
          <w:b/>
          <w:i/>
          <w:sz w:val="28"/>
          <w:szCs w:val="28"/>
        </w:rPr>
        <w:t>архиерею</w:t>
      </w:r>
      <w:r w:rsidRPr="00DD5B44">
        <w:rPr>
          <w:rFonts w:eastAsia="Calibri"/>
          <w:b/>
          <w:i/>
          <w:sz w:val="28"/>
          <w:szCs w:val="28"/>
        </w:rPr>
        <w:t>,</w:t>
      </w:r>
      <w:r>
        <w:rPr>
          <w:rFonts w:eastAsia="Calibri"/>
          <w:sz w:val="28"/>
          <w:szCs w:val="28"/>
        </w:rPr>
        <w:t xml:space="preserve"> который их всех благословляет. Затем все </w:t>
      </w:r>
      <w:r>
        <w:rPr>
          <w:rFonts w:eastAsia="Calibri"/>
          <w:b/>
          <w:i/>
          <w:sz w:val="28"/>
          <w:szCs w:val="28"/>
        </w:rPr>
        <w:t>священники</w:t>
      </w:r>
      <w:r w:rsidRPr="00DD5B44">
        <w:rPr>
          <w:rFonts w:eastAsia="Calibri"/>
          <w:b/>
          <w:i/>
          <w:sz w:val="28"/>
          <w:szCs w:val="28"/>
        </w:rPr>
        <w:t>,</w:t>
      </w:r>
      <w:r>
        <w:rPr>
          <w:rFonts w:eastAsia="Calibri"/>
          <w:sz w:val="28"/>
          <w:szCs w:val="28"/>
        </w:rPr>
        <w:t xml:space="preserve"> </w:t>
      </w:r>
      <w:r>
        <w:rPr>
          <w:rFonts w:eastAsia="Calibri"/>
          <w:b/>
          <w:i/>
          <w:sz w:val="28"/>
          <w:szCs w:val="28"/>
        </w:rPr>
        <w:t>диаконы</w:t>
      </w:r>
      <w:r>
        <w:rPr>
          <w:rFonts w:eastAsia="Calibri"/>
          <w:sz w:val="28"/>
          <w:szCs w:val="28"/>
        </w:rPr>
        <w:t xml:space="preserve"> и </w:t>
      </w:r>
      <w:r>
        <w:rPr>
          <w:rFonts w:eastAsia="Calibri"/>
          <w:b/>
          <w:i/>
          <w:sz w:val="28"/>
          <w:szCs w:val="28"/>
        </w:rPr>
        <w:t>иподиаконы</w:t>
      </w:r>
      <w:r>
        <w:rPr>
          <w:rFonts w:eastAsia="Calibri"/>
          <w:sz w:val="28"/>
          <w:szCs w:val="28"/>
        </w:rPr>
        <w:t xml:space="preserve"> крестятся на восток </w:t>
      </w:r>
      <w:r w:rsidR="00ED3691">
        <w:rPr>
          <w:rFonts w:eastAsia="Calibri"/>
          <w:sz w:val="28"/>
          <w:szCs w:val="28"/>
        </w:rPr>
        <w:t xml:space="preserve">                </w:t>
      </w:r>
      <w:r>
        <w:rPr>
          <w:rFonts w:eastAsia="Calibri"/>
          <w:sz w:val="28"/>
          <w:szCs w:val="28"/>
        </w:rPr>
        <w:t xml:space="preserve">и опять кланяются </w:t>
      </w:r>
      <w:r>
        <w:rPr>
          <w:rFonts w:eastAsia="Calibri"/>
          <w:b/>
          <w:i/>
          <w:sz w:val="28"/>
          <w:szCs w:val="28"/>
        </w:rPr>
        <w:t>архиерею</w:t>
      </w:r>
      <w:r w:rsidRPr="00DD5B44">
        <w:rPr>
          <w:rFonts w:eastAsia="Calibri"/>
          <w:b/>
          <w:i/>
          <w:sz w:val="28"/>
          <w:szCs w:val="28"/>
        </w:rPr>
        <w:t>.</w:t>
      </w:r>
      <w:r>
        <w:rPr>
          <w:rFonts w:eastAsia="Calibri"/>
          <w:b/>
          <w:i/>
          <w:sz w:val="28"/>
          <w:szCs w:val="28"/>
        </w:rPr>
        <w:t xml:space="preserve"> </w:t>
      </w:r>
      <w:r>
        <w:rPr>
          <w:rFonts w:eastAsia="Calibri"/>
          <w:sz w:val="28"/>
          <w:szCs w:val="28"/>
        </w:rPr>
        <w:t xml:space="preserve">  </w:t>
      </w:r>
    </w:p>
    <w:p w:rsidR="00066E24" w:rsidRDefault="00066E24" w:rsidP="00066E24">
      <w:pPr>
        <w:jc w:val="both"/>
        <w:rPr>
          <w:rFonts w:eastAsia="Calibri"/>
          <w:sz w:val="28"/>
          <w:szCs w:val="28"/>
        </w:rPr>
      </w:pPr>
      <w:r>
        <w:rPr>
          <w:rFonts w:eastAsia="Calibri"/>
          <w:sz w:val="28"/>
          <w:szCs w:val="28"/>
        </w:rPr>
        <w:t xml:space="preserve">     После этого </w:t>
      </w:r>
      <w:r>
        <w:rPr>
          <w:rFonts w:eastAsia="Calibri"/>
          <w:b/>
          <w:i/>
          <w:sz w:val="28"/>
          <w:szCs w:val="28"/>
        </w:rPr>
        <w:t>диаконы</w:t>
      </w:r>
      <w:r>
        <w:rPr>
          <w:rFonts w:eastAsia="Calibri"/>
          <w:sz w:val="28"/>
          <w:szCs w:val="28"/>
        </w:rPr>
        <w:t xml:space="preserve"> становятся друг за другом между </w:t>
      </w:r>
      <w:r>
        <w:rPr>
          <w:rFonts w:eastAsia="Calibri"/>
          <w:b/>
          <w:i/>
          <w:sz w:val="28"/>
          <w:szCs w:val="28"/>
        </w:rPr>
        <w:t>священниками</w:t>
      </w:r>
      <w:r>
        <w:rPr>
          <w:rFonts w:eastAsia="Calibri"/>
          <w:sz w:val="28"/>
          <w:szCs w:val="28"/>
        </w:rPr>
        <w:t xml:space="preserve"> перед </w:t>
      </w:r>
      <w:r w:rsidR="000A79FD">
        <w:rPr>
          <w:sz w:val="28"/>
        </w:rPr>
        <w:t xml:space="preserve">архиерейским амвоном </w:t>
      </w:r>
      <w:r>
        <w:rPr>
          <w:rFonts w:eastAsia="Calibri"/>
          <w:sz w:val="28"/>
          <w:szCs w:val="28"/>
        </w:rPr>
        <w:t xml:space="preserve">(старшие ближе к </w:t>
      </w:r>
      <w:r w:rsidR="000A79FD">
        <w:rPr>
          <w:sz w:val="28"/>
        </w:rPr>
        <w:t>архиерейскому амвону</w:t>
      </w:r>
      <w:r>
        <w:rPr>
          <w:rFonts w:eastAsia="Calibri"/>
          <w:sz w:val="28"/>
          <w:szCs w:val="28"/>
        </w:rPr>
        <w:t>).</w:t>
      </w:r>
    </w:p>
    <w:p w:rsidR="00066E24" w:rsidRDefault="00066E24" w:rsidP="00066E24">
      <w:pPr>
        <w:jc w:val="both"/>
        <w:rPr>
          <w:rFonts w:eastAsia="Calibri"/>
          <w:sz w:val="28"/>
          <w:szCs w:val="28"/>
        </w:rPr>
      </w:pPr>
      <w:r>
        <w:rPr>
          <w:rFonts w:eastAsia="Calibri"/>
          <w:b/>
          <w:i/>
          <w:sz w:val="28"/>
          <w:szCs w:val="28"/>
        </w:rPr>
        <w:t xml:space="preserve">     </w:t>
      </w:r>
      <w:r>
        <w:rPr>
          <w:rFonts w:eastAsia="Calibri"/>
          <w:sz w:val="28"/>
          <w:szCs w:val="28"/>
        </w:rPr>
        <w:t>В это же время</w:t>
      </w:r>
      <w:r>
        <w:rPr>
          <w:rFonts w:eastAsia="Calibri"/>
          <w:b/>
          <w:i/>
          <w:sz w:val="28"/>
          <w:szCs w:val="28"/>
        </w:rPr>
        <w:t xml:space="preserve"> жезлоносец</w:t>
      </w:r>
      <w:r>
        <w:rPr>
          <w:rFonts w:eastAsia="Calibri"/>
          <w:sz w:val="28"/>
          <w:szCs w:val="28"/>
        </w:rPr>
        <w:t xml:space="preserve"> и </w:t>
      </w:r>
      <w:r>
        <w:rPr>
          <w:rFonts w:eastAsia="Calibri"/>
          <w:b/>
          <w:i/>
          <w:sz w:val="28"/>
          <w:szCs w:val="28"/>
        </w:rPr>
        <w:t>свещеносец</w:t>
      </w:r>
      <w:r>
        <w:rPr>
          <w:rFonts w:eastAsia="Calibri"/>
          <w:sz w:val="28"/>
          <w:szCs w:val="28"/>
        </w:rPr>
        <w:t xml:space="preserve"> становятся на свои места на солее, </w:t>
      </w:r>
      <w:r w:rsidR="00ED3691">
        <w:rPr>
          <w:rFonts w:eastAsia="Calibri"/>
          <w:sz w:val="28"/>
          <w:szCs w:val="28"/>
        </w:rPr>
        <w:t xml:space="preserve">                          </w:t>
      </w:r>
      <w:r>
        <w:rPr>
          <w:rFonts w:eastAsia="Calibri"/>
          <w:sz w:val="28"/>
          <w:szCs w:val="28"/>
        </w:rPr>
        <w:t xml:space="preserve">а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уходит в алтарь. В алтаре </w:t>
      </w:r>
      <w:r>
        <w:rPr>
          <w:rFonts w:eastAsia="Calibri"/>
          <w:b/>
          <w:i/>
          <w:sz w:val="28"/>
          <w:szCs w:val="28"/>
        </w:rPr>
        <w:t>иподиаконы</w:t>
      </w:r>
      <w:r>
        <w:rPr>
          <w:rFonts w:eastAsia="Calibri"/>
          <w:sz w:val="28"/>
          <w:szCs w:val="28"/>
        </w:rPr>
        <w:t xml:space="preserve"> идут на горнее место, где крестятся, кланяются друг другу и становятся перед престолом около царских врат: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с южной его стороны, </w:t>
      </w:r>
      <w:r w:rsidR="00A24E24">
        <w:rPr>
          <w:rFonts w:eastAsia="Calibri"/>
          <w:sz w:val="28"/>
          <w:szCs w:val="28"/>
        </w:rPr>
        <w:t xml:space="preserve">а </w:t>
      </w:r>
      <w:r>
        <w:rPr>
          <w:rFonts w:eastAsia="Calibri"/>
          <w:b/>
          <w:sz w:val="28"/>
          <w:szCs w:val="28"/>
        </w:rPr>
        <w:t>второй</w:t>
      </w:r>
      <w:r>
        <w:rPr>
          <w:rFonts w:eastAsia="Calibri"/>
          <w:sz w:val="28"/>
          <w:szCs w:val="28"/>
        </w:rPr>
        <w:t xml:space="preserve"> </w:t>
      </w:r>
      <w:r>
        <w:rPr>
          <w:rFonts w:eastAsia="Calibri"/>
          <w:b/>
          <w:i/>
          <w:sz w:val="28"/>
          <w:szCs w:val="28"/>
        </w:rPr>
        <w:t>иподиакон</w:t>
      </w:r>
      <w:r>
        <w:rPr>
          <w:rFonts w:eastAsia="Calibri"/>
          <w:sz w:val="28"/>
          <w:szCs w:val="28"/>
        </w:rPr>
        <w:t xml:space="preserve"> –</w:t>
      </w:r>
      <w:r w:rsidR="00ED3691">
        <w:rPr>
          <w:rFonts w:eastAsia="Calibri"/>
          <w:sz w:val="28"/>
          <w:szCs w:val="28"/>
        </w:rPr>
        <w:t xml:space="preserve">        </w:t>
      </w:r>
      <w:r>
        <w:rPr>
          <w:rFonts w:eastAsia="Calibri"/>
          <w:sz w:val="28"/>
          <w:szCs w:val="28"/>
        </w:rPr>
        <w:t xml:space="preserve"> </w:t>
      </w:r>
      <w:r w:rsidR="000560D7">
        <w:rPr>
          <w:rFonts w:eastAsia="Calibri"/>
          <w:sz w:val="28"/>
          <w:szCs w:val="28"/>
        </w:rPr>
        <w:t xml:space="preserve"> </w:t>
      </w:r>
      <w:r w:rsidR="00F21318">
        <w:rPr>
          <w:rFonts w:eastAsia="Calibri"/>
          <w:sz w:val="28"/>
          <w:szCs w:val="28"/>
        </w:rPr>
        <w:t xml:space="preserve">      </w:t>
      </w:r>
      <w:r>
        <w:rPr>
          <w:rFonts w:eastAsia="Calibri"/>
          <w:sz w:val="28"/>
          <w:szCs w:val="28"/>
        </w:rPr>
        <w:t>с северной.</w:t>
      </w:r>
    </w:p>
    <w:p w:rsidR="002C140F" w:rsidRDefault="002C140F" w:rsidP="00066E24">
      <w:pPr>
        <w:jc w:val="center"/>
        <w:rPr>
          <w:rFonts w:eastAsia="Calibri"/>
          <w:b/>
          <w:bCs/>
          <w:sz w:val="28"/>
          <w:szCs w:val="28"/>
        </w:rPr>
      </w:pPr>
    </w:p>
    <w:p w:rsidR="00066E24" w:rsidRDefault="00AC6FF9" w:rsidP="00066E24">
      <w:pPr>
        <w:jc w:val="center"/>
        <w:rPr>
          <w:rFonts w:eastAsia="Calibri"/>
          <w:b/>
          <w:bCs/>
          <w:sz w:val="28"/>
          <w:szCs w:val="28"/>
        </w:rPr>
      </w:pPr>
      <w:r>
        <w:rPr>
          <w:rFonts w:eastAsia="Calibri"/>
          <w:b/>
          <w:bCs/>
          <w:sz w:val="28"/>
          <w:szCs w:val="28"/>
        </w:rPr>
        <w:t>Начало л</w:t>
      </w:r>
      <w:r w:rsidR="00066E24">
        <w:rPr>
          <w:rFonts w:eastAsia="Calibri"/>
          <w:b/>
          <w:bCs/>
          <w:sz w:val="28"/>
          <w:szCs w:val="28"/>
        </w:rPr>
        <w:t>итургии Преждеосвященных Даров</w:t>
      </w:r>
    </w:p>
    <w:p w:rsidR="00066E24" w:rsidRDefault="00066E24" w:rsidP="00066E24">
      <w:pPr>
        <w:jc w:val="center"/>
        <w:rPr>
          <w:rFonts w:eastAsia="Calibri"/>
          <w:b/>
          <w:bCs/>
          <w:sz w:val="28"/>
          <w:szCs w:val="28"/>
        </w:rPr>
      </w:pPr>
    </w:p>
    <w:p w:rsidR="00066E24" w:rsidRDefault="00066E24" w:rsidP="000678EC">
      <w:pPr>
        <w:tabs>
          <w:tab w:val="left" w:pos="426"/>
        </w:tabs>
        <w:jc w:val="both"/>
        <w:rPr>
          <w:rFonts w:eastAsia="Calibri"/>
          <w:sz w:val="28"/>
          <w:szCs w:val="28"/>
        </w:rPr>
      </w:pPr>
      <w:r>
        <w:rPr>
          <w:rFonts w:eastAsia="Calibri"/>
          <w:b/>
          <w:sz w:val="28"/>
          <w:szCs w:val="28"/>
        </w:rPr>
        <w:t xml:space="preserve">      Старший </w:t>
      </w:r>
      <w:r>
        <w:rPr>
          <w:rFonts w:eastAsia="Calibri"/>
          <w:b/>
          <w:i/>
          <w:sz w:val="28"/>
          <w:szCs w:val="28"/>
        </w:rPr>
        <w:t>священник</w:t>
      </w:r>
      <w:r>
        <w:rPr>
          <w:rFonts w:eastAsia="Calibri"/>
          <w:sz w:val="28"/>
          <w:szCs w:val="28"/>
        </w:rPr>
        <w:t xml:space="preserve"> подходит к </w:t>
      </w:r>
      <w:r>
        <w:rPr>
          <w:rFonts w:eastAsia="Calibri"/>
          <w:b/>
          <w:i/>
          <w:sz w:val="28"/>
          <w:szCs w:val="28"/>
        </w:rPr>
        <w:t>архиерею</w:t>
      </w:r>
      <w:r>
        <w:rPr>
          <w:rFonts w:eastAsia="Calibri"/>
          <w:sz w:val="28"/>
          <w:szCs w:val="28"/>
        </w:rPr>
        <w:t xml:space="preserve"> и молча принимает у него благословение, целует его правую руку, и затем сразу же уходит через солею южной дверью в алтарь</w:t>
      </w:r>
      <w:r w:rsidR="00621096">
        <w:rPr>
          <w:rFonts w:eastAsia="Calibri"/>
          <w:sz w:val="28"/>
          <w:szCs w:val="28"/>
        </w:rPr>
        <w:t>, где</w:t>
      </w:r>
      <w:r>
        <w:rPr>
          <w:rFonts w:eastAsia="Calibri"/>
          <w:sz w:val="28"/>
          <w:szCs w:val="28"/>
        </w:rPr>
        <w:t xml:space="preserve"> становится посередине перед передней стороной престола. После ухода </w:t>
      </w:r>
      <w:r>
        <w:rPr>
          <w:rFonts w:eastAsia="Calibri"/>
          <w:b/>
          <w:sz w:val="28"/>
          <w:szCs w:val="28"/>
        </w:rPr>
        <w:t xml:space="preserve">старшего </w:t>
      </w:r>
      <w:r>
        <w:rPr>
          <w:rFonts w:eastAsia="Calibri"/>
          <w:b/>
          <w:i/>
          <w:sz w:val="28"/>
          <w:szCs w:val="28"/>
        </w:rPr>
        <w:t>священника</w:t>
      </w:r>
      <w:r w:rsidRPr="000678EC">
        <w:rPr>
          <w:rFonts w:eastAsia="Calibri"/>
          <w:b/>
          <w:i/>
          <w:sz w:val="28"/>
          <w:szCs w:val="28"/>
        </w:rPr>
        <w:t>,</w:t>
      </w:r>
      <w:r>
        <w:rPr>
          <w:rFonts w:eastAsia="Calibri"/>
          <w:sz w:val="28"/>
          <w:szCs w:val="28"/>
        </w:rPr>
        <w:t xml:space="preserve"> </w:t>
      </w:r>
      <w:r>
        <w:rPr>
          <w:rFonts w:eastAsia="Calibri"/>
          <w:b/>
          <w:sz w:val="28"/>
          <w:szCs w:val="28"/>
        </w:rPr>
        <w:t>третий</w:t>
      </w:r>
      <w:r>
        <w:rPr>
          <w:rFonts w:eastAsia="Calibri"/>
          <w:sz w:val="28"/>
          <w:szCs w:val="28"/>
        </w:rPr>
        <w:t xml:space="preserve"> </w:t>
      </w:r>
      <w:r>
        <w:rPr>
          <w:rFonts w:eastAsia="Calibri"/>
          <w:b/>
          <w:i/>
          <w:sz w:val="28"/>
          <w:szCs w:val="28"/>
        </w:rPr>
        <w:t>священник</w:t>
      </w:r>
      <w:r>
        <w:rPr>
          <w:rFonts w:eastAsia="Calibri"/>
          <w:sz w:val="28"/>
          <w:szCs w:val="28"/>
        </w:rPr>
        <w:t xml:space="preserve"> становится на его место, а остальные </w:t>
      </w:r>
      <w:r>
        <w:rPr>
          <w:rFonts w:eastAsia="Calibri"/>
          <w:b/>
          <w:i/>
          <w:sz w:val="28"/>
          <w:szCs w:val="28"/>
        </w:rPr>
        <w:t>священники</w:t>
      </w:r>
      <w:r>
        <w:rPr>
          <w:rFonts w:eastAsia="Calibri"/>
          <w:sz w:val="28"/>
          <w:szCs w:val="28"/>
        </w:rPr>
        <w:t xml:space="preserve"> этого ряда подвигаются за ним ближе к </w:t>
      </w:r>
      <w:r w:rsidR="000A79FD">
        <w:rPr>
          <w:sz w:val="28"/>
        </w:rPr>
        <w:t>архиерейскому амвону</w:t>
      </w:r>
      <w:r>
        <w:rPr>
          <w:rFonts w:eastAsia="Calibri"/>
          <w:sz w:val="28"/>
          <w:szCs w:val="28"/>
        </w:rPr>
        <w:t>.</w:t>
      </w:r>
    </w:p>
    <w:p w:rsidR="00066E24" w:rsidRDefault="00066E24" w:rsidP="000678EC">
      <w:pPr>
        <w:tabs>
          <w:tab w:val="left" w:pos="426"/>
        </w:tabs>
        <w:jc w:val="both"/>
        <w:rPr>
          <w:rFonts w:eastAsia="Calibri"/>
          <w:sz w:val="28"/>
          <w:szCs w:val="28"/>
        </w:rPr>
      </w:pPr>
      <w:r>
        <w:rPr>
          <w:rFonts w:eastAsia="Calibri"/>
          <w:sz w:val="28"/>
          <w:szCs w:val="28"/>
        </w:rPr>
        <w:t xml:space="preserve">      </w:t>
      </w:r>
      <w:r w:rsidR="00542FBC">
        <w:rPr>
          <w:rFonts w:eastAsia="Calibri"/>
          <w:sz w:val="28"/>
          <w:szCs w:val="28"/>
        </w:rPr>
        <w:t>Вс</w:t>
      </w:r>
      <w:r>
        <w:rPr>
          <w:rFonts w:eastAsia="Calibri"/>
          <w:sz w:val="28"/>
          <w:szCs w:val="28"/>
        </w:rPr>
        <w:t>ле</w:t>
      </w:r>
      <w:r w:rsidR="00542FBC">
        <w:rPr>
          <w:rFonts w:eastAsia="Calibri"/>
          <w:sz w:val="28"/>
          <w:szCs w:val="28"/>
        </w:rPr>
        <w:t>д</w:t>
      </w:r>
      <w:r>
        <w:rPr>
          <w:rFonts w:eastAsia="Calibri"/>
          <w:b/>
          <w:sz w:val="28"/>
          <w:szCs w:val="28"/>
        </w:rPr>
        <w:t xml:space="preserve"> </w:t>
      </w:r>
      <w:r w:rsidR="00542FBC" w:rsidRPr="00542FBC">
        <w:rPr>
          <w:rFonts w:eastAsia="Calibri"/>
          <w:sz w:val="28"/>
          <w:szCs w:val="28"/>
        </w:rPr>
        <w:t>за</w:t>
      </w:r>
      <w:r w:rsidR="00542FBC">
        <w:rPr>
          <w:rFonts w:eastAsia="Calibri"/>
          <w:b/>
          <w:sz w:val="28"/>
          <w:szCs w:val="28"/>
        </w:rPr>
        <w:t xml:space="preserve"> старшим</w:t>
      </w:r>
      <w:r>
        <w:rPr>
          <w:rFonts w:eastAsia="Calibri"/>
          <w:b/>
          <w:sz w:val="28"/>
          <w:szCs w:val="28"/>
        </w:rPr>
        <w:t xml:space="preserve"> </w:t>
      </w:r>
      <w:r>
        <w:rPr>
          <w:rFonts w:eastAsia="Calibri"/>
          <w:b/>
          <w:i/>
          <w:sz w:val="28"/>
          <w:szCs w:val="28"/>
        </w:rPr>
        <w:t>священник</w:t>
      </w:r>
      <w:r w:rsidR="00542FBC">
        <w:rPr>
          <w:rFonts w:eastAsia="Calibri"/>
          <w:b/>
          <w:i/>
          <w:sz w:val="28"/>
          <w:szCs w:val="28"/>
        </w:rPr>
        <w:t>ом</w:t>
      </w:r>
      <w:r>
        <w:rPr>
          <w:rFonts w:eastAsia="Calibri"/>
          <w:sz w:val="28"/>
          <w:szCs w:val="28"/>
        </w:rPr>
        <w:t xml:space="preserve"> все </w:t>
      </w:r>
      <w:r>
        <w:rPr>
          <w:rFonts w:eastAsia="Calibri"/>
          <w:b/>
          <w:i/>
          <w:sz w:val="28"/>
          <w:szCs w:val="28"/>
        </w:rPr>
        <w:t>диаконы</w:t>
      </w:r>
      <w:r>
        <w:rPr>
          <w:rFonts w:eastAsia="Calibri"/>
          <w:i/>
          <w:sz w:val="28"/>
          <w:szCs w:val="28"/>
        </w:rPr>
        <w:t xml:space="preserve"> </w:t>
      </w:r>
      <w:r>
        <w:rPr>
          <w:rFonts w:eastAsia="Calibri"/>
          <w:sz w:val="28"/>
          <w:szCs w:val="28"/>
        </w:rPr>
        <w:t>вместе с</w:t>
      </w:r>
      <w:r>
        <w:rPr>
          <w:rFonts w:eastAsia="Calibri"/>
          <w:i/>
          <w:sz w:val="28"/>
          <w:szCs w:val="28"/>
        </w:rPr>
        <w:t xml:space="preserve"> </w:t>
      </w:r>
      <w:r>
        <w:rPr>
          <w:rFonts w:eastAsia="Calibri"/>
          <w:b/>
          <w:i/>
          <w:sz w:val="28"/>
          <w:szCs w:val="28"/>
        </w:rPr>
        <w:t>протодиаконом</w:t>
      </w:r>
      <w:r>
        <w:rPr>
          <w:rFonts w:eastAsia="Calibri"/>
          <w:i/>
          <w:sz w:val="28"/>
          <w:szCs w:val="28"/>
        </w:rPr>
        <w:t xml:space="preserve"> </w:t>
      </w:r>
      <w:r>
        <w:rPr>
          <w:rFonts w:eastAsia="Calibri"/>
          <w:sz w:val="28"/>
          <w:szCs w:val="28"/>
        </w:rPr>
        <w:t xml:space="preserve">подходят к </w:t>
      </w:r>
      <w:r>
        <w:rPr>
          <w:rFonts w:eastAsia="Calibri"/>
          <w:b/>
          <w:i/>
          <w:sz w:val="28"/>
          <w:szCs w:val="28"/>
        </w:rPr>
        <w:t>архиерею</w:t>
      </w:r>
      <w:r>
        <w:rPr>
          <w:rFonts w:eastAsia="Calibri"/>
          <w:i/>
          <w:sz w:val="28"/>
          <w:szCs w:val="28"/>
        </w:rPr>
        <w:t xml:space="preserve"> </w:t>
      </w:r>
      <w:r>
        <w:rPr>
          <w:rFonts w:eastAsia="Calibri"/>
          <w:sz w:val="28"/>
          <w:szCs w:val="28"/>
        </w:rPr>
        <w:t>и</w:t>
      </w:r>
      <w:r>
        <w:rPr>
          <w:rFonts w:eastAsia="Calibri"/>
          <w:i/>
          <w:sz w:val="28"/>
          <w:szCs w:val="28"/>
        </w:rPr>
        <w:t xml:space="preserve"> </w:t>
      </w:r>
      <w:r>
        <w:rPr>
          <w:rFonts w:eastAsia="Calibri"/>
          <w:sz w:val="28"/>
          <w:szCs w:val="28"/>
        </w:rPr>
        <w:t>попарно в порядке старшинства,</w:t>
      </w:r>
      <w:r>
        <w:rPr>
          <w:rFonts w:eastAsia="Calibri"/>
          <w:i/>
          <w:sz w:val="28"/>
          <w:szCs w:val="28"/>
        </w:rPr>
        <w:t xml:space="preserve"> </w:t>
      </w:r>
      <w:r>
        <w:rPr>
          <w:rFonts w:eastAsia="Calibri"/>
          <w:sz w:val="28"/>
          <w:szCs w:val="28"/>
        </w:rPr>
        <w:t>принимают у</w:t>
      </w:r>
      <w:r>
        <w:rPr>
          <w:rFonts w:eastAsia="Calibri"/>
          <w:i/>
          <w:sz w:val="28"/>
          <w:szCs w:val="28"/>
        </w:rPr>
        <w:t xml:space="preserve"> </w:t>
      </w:r>
      <w:r>
        <w:rPr>
          <w:rFonts w:eastAsia="Calibri"/>
          <w:sz w:val="28"/>
          <w:szCs w:val="28"/>
        </w:rPr>
        <w:t>него</w:t>
      </w:r>
      <w:r>
        <w:rPr>
          <w:rFonts w:eastAsia="Calibri"/>
          <w:b/>
          <w:i/>
          <w:sz w:val="28"/>
          <w:szCs w:val="28"/>
        </w:rPr>
        <w:t xml:space="preserve"> </w:t>
      </w:r>
      <w:r>
        <w:rPr>
          <w:rFonts w:eastAsia="Calibri"/>
          <w:sz w:val="28"/>
          <w:szCs w:val="28"/>
        </w:rPr>
        <w:t>благословение (каждый со своей стороны)</w:t>
      </w:r>
      <w:r w:rsidR="00542FBC">
        <w:rPr>
          <w:rFonts w:eastAsia="Calibri"/>
          <w:sz w:val="28"/>
          <w:szCs w:val="28"/>
        </w:rPr>
        <w:t>,</w:t>
      </w:r>
      <w:r>
        <w:rPr>
          <w:rFonts w:eastAsia="Calibri"/>
          <w:sz w:val="28"/>
          <w:szCs w:val="28"/>
        </w:rPr>
        <w:t xml:space="preserve"> </w:t>
      </w:r>
      <w:r w:rsidR="00542FBC">
        <w:rPr>
          <w:rFonts w:eastAsia="Calibri"/>
          <w:sz w:val="28"/>
          <w:szCs w:val="28"/>
        </w:rPr>
        <w:t>целуя</w:t>
      </w:r>
      <w:r>
        <w:rPr>
          <w:rFonts w:eastAsia="Calibri"/>
          <w:sz w:val="28"/>
          <w:szCs w:val="28"/>
        </w:rPr>
        <w:t xml:space="preserve"> его руку. Далее </w:t>
      </w:r>
      <w:r>
        <w:rPr>
          <w:rFonts w:eastAsia="Calibri"/>
          <w:b/>
          <w:i/>
          <w:sz w:val="28"/>
          <w:szCs w:val="28"/>
        </w:rPr>
        <w:t xml:space="preserve">протодиакон </w:t>
      </w:r>
      <w:r>
        <w:rPr>
          <w:rFonts w:eastAsia="Calibri"/>
          <w:sz w:val="28"/>
          <w:szCs w:val="28"/>
        </w:rPr>
        <w:t xml:space="preserve">идет на солею </w:t>
      </w:r>
      <w:r w:rsidR="00ED3691">
        <w:rPr>
          <w:rFonts w:eastAsia="Calibri"/>
          <w:sz w:val="28"/>
          <w:szCs w:val="28"/>
        </w:rPr>
        <w:t xml:space="preserve">                        </w:t>
      </w:r>
      <w:r>
        <w:rPr>
          <w:rFonts w:eastAsia="Calibri"/>
          <w:sz w:val="28"/>
          <w:szCs w:val="28"/>
        </w:rPr>
        <w:t>и становится правее от е</w:t>
      </w:r>
      <w:r w:rsidR="00ED3691">
        <w:rPr>
          <w:rFonts w:eastAsia="Calibri"/>
          <w:sz w:val="28"/>
          <w:szCs w:val="28"/>
        </w:rPr>
        <w:t>ё</w:t>
      </w:r>
      <w:r>
        <w:rPr>
          <w:rFonts w:eastAsia="Calibri"/>
          <w:sz w:val="28"/>
          <w:szCs w:val="28"/>
        </w:rPr>
        <w:t xml:space="preserve"> центра, а все остальные </w:t>
      </w:r>
      <w:r>
        <w:rPr>
          <w:rFonts w:eastAsia="Calibri"/>
          <w:b/>
          <w:i/>
          <w:sz w:val="28"/>
          <w:szCs w:val="28"/>
        </w:rPr>
        <w:t>диаконы</w:t>
      </w:r>
      <w:r>
        <w:rPr>
          <w:rFonts w:eastAsia="Calibri"/>
          <w:sz w:val="28"/>
          <w:szCs w:val="28"/>
        </w:rPr>
        <w:t xml:space="preserve"> встают в один ряд за </w:t>
      </w:r>
      <w:r w:rsidR="000A79FD">
        <w:rPr>
          <w:sz w:val="28"/>
        </w:rPr>
        <w:t>архиерейским амвоном</w:t>
      </w:r>
      <w:r>
        <w:rPr>
          <w:rFonts w:eastAsia="Calibri"/>
          <w:sz w:val="28"/>
          <w:szCs w:val="28"/>
        </w:rPr>
        <w:t xml:space="preserve">. В это же время </w:t>
      </w:r>
      <w:r>
        <w:rPr>
          <w:rFonts w:eastAsia="Calibri"/>
          <w:b/>
          <w:i/>
          <w:sz w:val="28"/>
          <w:szCs w:val="28"/>
        </w:rPr>
        <w:t>книгодержец</w:t>
      </w:r>
      <w:r w:rsidRPr="000678EC">
        <w:rPr>
          <w:rFonts w:eastAsia="Calibri"/>
          <w:b/>
          <w:i/>
          <w:sz w:val="28"/>
          <w:szCs w:val="28"/>
        </w:rPr>
        <w:t>,</w:t>
      </w:r>
      <w:r>
        <w:rPr>
          <w:rFonts w:eastAsia="Calibri"/>
          <w:sz w:val="28"/>
          <w:szCs w:val="28"/>
        </w:rPr>
        <w:t xml:space="preserve"> держа </w:t>
      </w:r>
      <w:r w:rsidRPr="00542FBC">
        <w:rPr>
          <w:rFonts w:eastAsia="Calibri"/>
          <w:sz w:val="28"/>
          <w:szCs w:val="28"/>
        </w:rPr>
        <w:t xml:space="preserve">Чиновник </w:t>
      </w:r>
      <w:r>
        <w:rPr>
          <w:rFonts w:eastAsia="Calibri"/>
          <w:sz w:val="28"/>
          <w:szCs w:val="28"/>
        </w:rPr>
        <w:t xml:space="preserve">в обеих руках перед собой, выходит северной дверью на солею и становится лицом к алтарю возле иконы Божией Матери, а </w:t>
      </w:r>
      <w:r>
        <w:rPr>
          <w:rFonts w:eastAsia="Calibri"/>
          <w:b/>
          <w:i/>
          <w:sz w:val="28"/>
          <w:szCs w:val="28"/>
        </w:rPr>
        <w:t xml:space="preserve">жезлоносец </w:t>
      </w:r>
      <w:r>
        <w:rPr>
          <w:rFonts w:eastAsia="Calibri"/>
          <w:sz w:val="28"/>
          <w:szCs w:val="28"/>
        </w:rPr>
        <w:t xml:space="preserve">и </w:t>
      </w:r>
      <w:r>
        <w:rPr>
          <w:rFonts w:eastAsia="Calibri"/>
          <w:b/>
          <w:i/>
          <w:sz w:val="28"/>
          <w:szCs w:val="28"/>
        </w:rPr>
        <w:t>свещеносец</w:t>
      </w:r>
      <w:r>
        <w:rPr>
          <w:rFonts w:eastAsia="Calibri"/>
          <w:sz w:val="28"/>
          <w:szCs w:val="28"/>
        </w:rPr>
        <w:t xml:space="preserve"> сходятся и становятся по центру амвона лицом к царским вратам. </w:t>
      </w:r>
    </w:p>
    <w:p w:rsidR="00066E24" w:rsidRDefault="00066E24" w:rsidP="008A47AF">
      <w:pPr>
        <w:tabs>
          <w:tab w:val="left" w:pos="426"/>
        </w:tabs>
        <w:jc w:val="both"/>
        <w:rPr>
          <w:rFonts w:eastAsia="Calibri"/>
          <w:sz w:val="28"/>
          <w:szCs w:val="28"/>
        </w:rPr>
      </w:pPr>
      <w:r>
        <w:rPr>
          <w:rFonts w:eastAsia="Calibri"/>
          <w:sz w:val="28"/>
          <w:szCs w:val="28"/>
        </w:rPr>
        <w:t xml:space="preserve">      Когда </w:t>
      </w:r>
      <w:r>
        <w:rPr>
          <w:rFonts w:eastAsia="Calibri"/>
          <w:b/>
          <w:sz w:val="28"/>
          <w:szCs w:val="28"/>
        </w:rPr>
        <w:t>старший</w:t>
      </w:r>
      <w:r>
        <w:rPr>
          <w:rFonts w:eastAsia="Calibri"/>
          <w:sz w:val="28"/>
          <w:szCs w:val="28"/>
        </w:rPr>
        <w:t xml:space="preserve"> </w:t>
      </w:r>
      <w:r>
        <w:rPr>
          <w:rFonts w:eastAsia="Calibri"/>
          <w:b/>
          <w:i/>
          <w:sz w:val="28"/>
          <w:szCs w:val="28"/>
        </w:rPr>
        <w:t>священник</w:t>
      </w:r>
      <w:r>
        <w:rPr>
          <w:rFonts w:eastAsia="Calibri"/>
          <w:sz w:val="28"/>
          <w:szCs w:val="28"/>
        </w:rPr>
        <w:t xml:space="preserve"> </w:t>
      </w:r>
      <w:r w:rsidR="00ED3691">
        <w:rPr>
          <w:rFonts w:eastAsia="Calibri"/>
          <w:sz w:val="28"/>
          <w:szCs w:val="28"/>
        </w:rPr>
        <w:t>войдёт</w:t>
      </w:r>
      <w:r>
        <w:rPr>
          <w:rFonts w:eastAsia="Calibri"/>
          <w:sz w:val="28"/>
          <w:szCs w:val="28"/>
        </w:rPr>
        <w:t xml:space="preserve"> в алтарь, а </w:t>
      </w:r>
      <w:r>
        <w:rPr>
          <w:rFonts w:eastAsia="Calibri"/>
          <w:b/>
          <w:i/>
          <w:sz w:val="28"/>
          <w:szCs w:val="28"/>
        </w:rPr>
        <w:t>протодиакон</w:t>
      </w:r>
      <w:r>
        <w:rPr>
          <w:rFonts w:eastAsia="Calibri"/>
          <w:sz w:val="28"/>
          <w:szCs w:val="28"/>
        </w:rPr>
        <w:t xml:space="preserve"> станет на солее,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открывает царские врата. Затем </w:t>
      </w:r>
      <w:r>
        <w:rPr>
          <w:rFonts w:eastAsia="Calibri"/>
          <w:b/>
          <w:sz w:val="28"/>
          <w:szCs w:val="28"/>
        </w:rPr>
        <w:t>старший</w:t>
      </w:r>
      <w:r>
        <w:rPr>
          <w:rFonts w:eastAsia="Calibri"/>
          <w:sz w:val="28"/>
          <w:szCs w:val="28"/>
        </w:rPr>
        <w:t xml:space="preserve"> </w:t>
      </w:r>
      <w:r>
        <w:rPr>
          <w:rFonts w:eastAsia="Calibri"/>
          <w:b/>
          <w:i/>
          <w:sz w:val="28"/>
          <w:szCs w:val="28"/>
        </w:rPr>
        <w:t>священник</w:t>
      </w:r>
      <w:r>
        <w:rPr>
          <w:rFonts w:eastAsia="Calibri"/>
          <w:sz w:val="28"/>
          <w:szCs w:val="28"/>
        </w:rPr>
        <w:t xml:space="preserve"> дважды крестится, целует Евангелие и престол, снова крестится, поворачивается </w:t>
      </w:r>
      <w:r w:rsidR="00ED3691">
        <w:rPr>
          <w:rFonts w:eastAsia="Calibri"/>
          <w:sz w:val="28"/>
          <w:szCs w:val="28"/>
        </w:rPr>
        <w:t xml:space="preserve">                      </w:t>
      </w:r>
      <w:r>
        <w:rPr>
          <w:rFonts w:eastAsia="Calibri"/>
          <w:sz w:val="28"/>
          <w:szCs w:val="28"/>
        </w:rPr>
        <w:t xml:space="preserve">и кланяется </w:t>
      </w:r>
      <w:r>
        <w:rPr>
          <w:rFonts w:eastAsia="Calibri"/>
          <w:b/>
          <w:i/>
          <w:sz w:val="28"/>
          <w:szCs w:val="28"/>
        </w:rPr>
        <w:t xml:space="preserve">архиерею </w:t>
      </w:r>
      <w:r>
        <w:rPr>
          <w:rFonts w:eastAsia="Calibri"/>
          <w:sz w:val="28"/>
          <w:szCs w:val="28"/>
        </w:rPr>
        <w:t>через открытые царские врата.</w:t>
      </w:r>
      <w:r>
        <w:rPr>
          <w:rFonts w:eastAsia="Calibri"/>
          <w:b/>
          <w:sz w:val="28"/>
          <w:szCs w:val="28"/>
        </w:rPr>
        <w:t xml:space="preserve"> </w:t>
      </w:r>
      <w:r>
        <w:rPr>
          <w:rFonts w:eastAsia="Calibri"/>
          <w:sz w:val="28"/>
          <w:szCs w:val="28"/>
        </w:rPr>
        <w:t xml:space="preserve">Вместе с ним крестятся </w:t>
      </w:r>
      <w:r w:rsidR="00ED3691">
        <w:rPr>
          <w:rFonts w:eastAsia="Calibri"/>
          <w:sz w:val="28"/>
          <w:szCs w:val="28"/>
        </w:rPr>
        <w:t xml:space="preserve">                              </w:t>
      </w:r>
      <w:r>
        <w:rPr>
          <w:rFonts w:eastAsia="Calibri"/>
          <w:sz w:val="28"/>
          <w:szCs w:val="28"/>
        </w:rPr>
        <w:t xml:space="preserve">и кланяются </w:t>
      </w:r>
      <w:r>
        <w:rPr>
          <w:rFonts w:eastAsia="Calibri"/>
          <w:b/>
          <w:i/>
          <w:sz w:val="28"/>
          <w:szCs w:val="28"/>
        </w:rPr>
        <w:t>архиерею протодиакон</w:t>
      </w:r>
      <w:r w:rsidRPr="000678EC">
        <w:rPr>
          <w:rFonts w:eastAsia="Calibri"/>
          <w:b/>
          <w:i/>
          <w:sz w:val="28"/>
          <w:szCs w:val="28"/>
        </w:rPr>
        <w:t xml:space="preserve">, </w:t>
      </w:r>
      <w:r>
        <w:rPr>
          <w:rFonts w:eastAsia="Calibri"/>
          <w:b/>
          <w:sz w:val="28"/>
          <w:szCs w:val="28"/>
        </w:rPr>
        <w:t>первая пара</w:t>
      </w:r>
      <w:r>
        <w:rPr>
          <w:rFonts w:eastAsia="Calibri"/>
          <w:sz w:val="28"/>
          <w:szCs w:val="28"/>
        </w:rPr>
        <w:t xml:space="preserve"> </w:t>
      </w:r>
      <w:r>
        <w:rPr>
          <w:rFonts w:eastAsia="Calibri"/>
          <w:b/>
          <w:i/>
          <w:sz w:val="28"/>
          <w:szCs w:val="28"/>
        </w:rPr>
        <w:t>иподиаконов</w:t>
      </w:r>
      <w:r w:rsidRPr="000678EC">
        <w:rPr>
          <w:rFonts w:eastAsia="Calibri"/>
          <w:b/>
          <w:i/>
          <w:sz w:val="28"/>
          <w:szCs w:val="28"/>
        </w:rPr>
        <w:t>,</w:t>
      </w:r>
      <w:r>
        <w:rPr>
          <w:rFonts w:eastAsia="Calibri"/>
          <w:sz w:val="28"/>
          <w:szCs w:val="28"/>
        </w:rPr>
        <w:t xml:space="preserve"> </w:t>
      </w:r>
      <w:r>
        <w:rPr>
          <w:rFonts w:eastAsia="Calibri"/>
          <w:b/>
          <w:i/>
          <w:sz w:val="28"/>
          <w:szCs w:val="28"/>
        </w:rPr>
        <w:t>книгодержец</w:t>
      </w:r>
      <w:r w:rsidRPr="000678EC">
        <w:rPr>
          <w:rFonts w:eastAsia="Calibri"/>
          <w:b/>
          <w:i/>
          <w:sz w:val="28"/>
          <w:szCs w:val="28"/>
        </w:rPr>
        <w:t>,</w:t>
      </w:r>
      <w:r>
        <w:rPr>
          <w:rFonts w:eastAsia="Calibri"/>
          <w:b/>
          <w:i/>
          <w:sz w:val="28"/>
          <w:szCs w:val="28"/>
        </w:rPr>
        <w:t xml:space="preserve"> жезлоносец</w:t>
      </w:r>
      <w:r>
        <w:rPr>
          <w:rFonts w:eastAsia="Calibri"/>
          <w:sz w:val="28"/>
          <w:szCs w:val="28"/>
        </w:rPr>
        <w:t xml:space="preserve"> и </w:t>
      </w:r>
      <w:r>
        <w:rPr>
          <w:rFonts w:eastAsia="Calibri"/>
          <w:b/>
          <w:i/>
          <w:sz w:val="28"/>
          <w:szCs w:val="28"/>
        </w:rPr>
        <w:t>свещеносец</w:t>
      </w:r>
      <w:r w:rsidRPr="000678EC">
        <w:rPr>
          <w:rFonts w:eastAsia="Calibri"/>
          <w:b/>
          <w:i/>
          <w:sz w:val="28"/>
          <w:szCs w:val="28"/>
        </w:rPr>
        <w:t>.</w:t>
      </w:r>
      <w:r>
        <w:rPr>
          <w:rFonts w:eastAsia="Calibri"/>
          <w:b/>
          <w:i/>
          <w:sz w:val="28"/>
          <w:szCs w:val="28"/>
        </w:rPr>
        <w:t xml:space="preserve"> </w:t>
      </w:r>
      <w:r>
        <w:rPr>
          <w:rFonts w:eastAsia="Calibri"/>
          <w:sz w:val="28"/>
          <w:szCs w:val="28"/>
        </w:rPr>
        <w:t>Потом</w:t>
      </w:r>
      <w:r>
        <w:rPr>
          <w:rFonts w:eastAsia="Calibri"/>
          <w:b/>
          <w:i/>
          <w:sz w:val="28"/>
          <w:szCs w:val="28"/>
        </w:rPr>
        <w:t xml:space="preserve"> </w:t>
      </w:r>
      <w:r>
        <w:rPr>
          <w:rFonts w:eastAsia="Calibri"/>
          <w:sz w:val="28"/>
          <w:szCs w:val="28"/>
        </w:rPr>
        <w:t xml:space="preserve">все они снова поворачиваются лицом </w:t>
      </w:r>
      <w:r w:rsidR="00ED3691">
        <w:rPr>
          <w:rFonts w:eastAsia="Calibri"/>
          <w:sz w:val="28"/>
          <w:szCs w:val="28"/>
        </w:rPr>
        <w:t>на восток,</w:t>
      </w:r>
      <w:r>
        <w:rPr>
          <w:rFonts w:eastAsia="Calibri"/>
          <w:sz w:val="28"/>
          <w:szCs w:val="28"/>
        </w:rPr>
        <w:t xml:space="preserve"> </w:t>
      </w:r>
      <w:r w:rsidR="00ED3691">
        <w:rPr>
          <w:rFonts w:eastAsia="Calibri"/>
          <w:sz w:val="28"/>
          <w:szCs w:val="28"/>
        </w:rPr>
        <w:t xml:space="preserve">                  </w:t>
      </w:r>
      <w:r>
        <w:rPr>
          <w:rFonts w:eastAsia="Calibri"/>
          <w:sz w:val="28"/>
          <w:szCs w:val="28"/>
        </w:rPr>
        <w:t xml:space="preserve">и </w:t>
      </w:r>
      <w:r>
        <w:rPr>
          <w:rFonts w:eastAsia="Calibri"/>
          <w:b/>
          <w:i/>
          <w:sz w:val="28"/>
          <w:szCs w:val="28"/>
        </w:rPr>
        <w:t xml:space="preserve">протодиакон </w:t>
      </w:r>
      <w:r>
        <w:rPr>
          <w:rFonts w:eastAsia="Calibri"/>
          <w:sz w:val="28"/>
          <w:szCs w:val="28"/>
        </w:rPr>
        <w:t xml:space="preserve">возглашает: </w:t>
      </w:r>
      <w:r>
        <w:rPr>
          <w:rFonts w:eastAsia="Calibri"/>
          <w:b/>
          <w:sz w:val="28"/>
          <w:szCs w:val="28"/>
        </w:rPr>
        <w:t>«Благослови, Владыко»</w:t>
      </w:r>
      <w:r w:rsidR="00542FBC" w:rsidRPr="000678EC">
        <w:rPr>
          <w:rFonts w:eastAsia="Calibri"/>
          <w:b/>
          <w:sz w:val="28"/>
          <w:szCs w:val="28"/>
        </w:rPr>
        <w:t>.</w:t>
      </w:r>
      <w:r w:rsidR="00542FBC">
        <w:rPr>
          <w:rFonts w:eastAsia="Calibri"/>
          <w:sz w:val="28"/>
          <w:szCs w:val="28"/>
        </w:rPr>
        <w:t xml:space="preserve"> </w:t>
      </w:r>
      <w:r>
        <w:rPr>
          <w:rFonts w:eastAsia="Calibri"/>
          <w:b/>
          <w:sz w:val="28"/>
          <w:szCs w:val="28"/>
        </w:rPr>
        <w:t>Старший</w:t>
      </w:r>
      <w:r>
        <w:rPr>
          <w:rFonts w:eastAsia="Calibri"/>
          <w:sz w:val="28"/>
          <w:szCs w:val="28"/>
        </w:rPr>
        <w:t xml:space="preserve"> </w:t>
      </w:r>
      <w:r>
        <w:rPr>
          <w:rFonts w:eastAsia="Calibri"/>
          <w:b/>
          <w:i/>
          <w:sz w:val="28"/>
          <w:szCs w:val="28"/>
        </w:rPr>
        <w:t>священник</w:t>
      </w:r>
      <w:r w:rsidRPr="000678EC">
        <w:rPr>
          <w:rFonts w:eastAsia="Calibri"/>
          <w:b/>
          <w:i/>
          <w:sz w:val="28"/>
          <w:szCs w:val="28"/>
        </w:rPr>
        <w:t>,</w:t>
      </w:r>
      <w:r>
        <w:rPr>
          <w:rFonts w:eastAsia="Calibri"/>
          <w:sz w:val="28"/>
          <w:szCs w:val="28"/>
        </w:rPr>
        <w:t xml:space="preserve"> взяв двумя руками святое Евангелие, произносит торжественно начальный возглас </w:t>
      </w:r>
      <w:r w:rsidR="00AC6FF9">
        <w:rPr>
          <w:rFonts w:eastAsia="Calibri"/>
          <w:b/>
          <w:sz w:val="28"/>
          <w:szCs w:val="28"/>
        </w:rPr>
        <w:t>л</w:t>
      </w:r>
      <w:r>
        <w:rPr>
          <w:rFonts w:eastAsia="Calibri"/>
          <w:b/>
          <w:sz w:val="28"/>
          <w:szCs w:val="28"/>
        </w:rPr>
        <w:t>итургии</w:t>
      </w:r>
      <w:r w:rsidRPr="00542FBC">
        <w:rPr>
          <w:rFonts w:eastAsia="Calibri"/>
          <w:b/>
          <w:sz w:val="28"/>
          <w:szCs w:val="28"/>
        </w:rPr>
        <w:t xml:space="preserve">: </w:t>
      </w:r>
      <w:r>
        <w:rPr>
          <w:rFonts w:eastAsia="Calibri"/>
          <w:b/>
          <w:sz w:val="28"/>
          <w:szCs w:val="28"/>
        </w:rPr>
        <w:t xml:space="preserve">«Благословенно Царство Отца, и Сына, и Святаго Духа, ныне </w:t>
      </w:r>
      <w:r w:rsidR="00ED3691">
        <w:rPr>
          <w:rFonts w:eastAsia="Calibri"/>
          <w:b/>
          <w:sz w:val="28"/>
          <w:szCs w:val="28"/>
        </w:rPr>
        <w:t xml:space="preserve">                                             </w:t>
      </w:r>
      <w:r>
        <w:rPr>
          <w:rFonts w:eastAsia="Calibri"/>
          <w:b/>
          <w:sz w:val="28"/>
          <w:szCs w:val="28"/>
        </w:rPr>
        <w:t>и присно, и во веки веков»</w:t>
      </w:r>
      <w:r w:rsidRPr="000678EC">
        <w:rPr>
          <w:rFonts w:eastAsia="Calibri"/>
          <w:b/>
          <w:sz w:val="28"/>
          <w:szCs w:val="28"/>
        </w:rPr>
        <w:t>,</w:t>
      </w:r>
      <w:r>
        <w:rPr>
          <w:rFonts w:eastAsia="Calibri"/>
          <w:b/>
          <w:i/>
          <w:sz w:val="28"/>
          <w:szCs w:val="28"/>
        </w:rPr>
        <w:t xml:space="preserve"> </w:t>
      </w:r>
      <w:r>
        <w:rPr>
          <w:rFonts w:eastAsia="Calibri"/>
          <w:sz w:val="28"/>
          <w:szCs w:val="28"/>
        </w:rPr>
        <w:t xml:space="preserve">начертывая Евангелием знак креста над антиминсом. </w:t>
      </w:r>
      <w:r>
        <w:rPr>
          <w:rFonts w:eastAsia="Calibri"/>
          <w:sz w:val="28"/>
          <w:szCs w:val="28"/>
        </w:rPr>
        <w:lastRenderedPageBreak/>
        <w:t xml:space="preserve">После этого он полагает Евангелие на антиминсе, целует с крестным знамением престол и Евангелие, снова крестится, поворачивается и кланяется </w:t>
      </w:r>
      <w:r>
        <w:rPr>
          <w:rFonts w:eastAsia="Calibri"/>
          <w:b/>
          <w:i/>
          <w:sz w:val="28"/>
          <w:szCs w:val="28"/>
        </w:rPr>
        <w:t>архиерею</w:t>
      </w:r>
      <w:r w:rsidRPr="000678EC">
        <w:rPr>
          <w:rFonts w:eastAsia="Calibri"/>
          <w:b/>
          <w:i/>
          <w:sz w:val="28"/>
          <w:szCs w:val="28"/>
        </w:rPr>
        <w:t xml:space="preserve">. </w:t>
      </w:r>
      <w:r>
        <w:rPr>
          <w:rFonts w:eastAsia="Calibri"/>
          <w:sz w:val="28"/>
          <w:szCs w:val="28"/>
        </w:rPr>
        <w:t xml:space="preserve">Вместе с ним снова крестятся и кланяются </w:t>
      </w:r>
      <w:r>
        <w:rPr>
          <w:rFonts w:eastAsia="Calibri"/>
          <w:b/>
          <w:i/>
          <w:sz w:val="28"/>
          <w:szCs w:val="28"/>
        </w:rPr>
        <w:t>архиерею протодиакон</w:t>
      </w:r>
      <w:r w:rsidRPr="000678EC">
        <w:rPr>
          <w:rFonts w:eastAsia="Calibri"/>
          <w:b/>
          <w:i/>
          <w:sz w:val="28"/>
          <w:szCs w:val="28"/>
        </w:rPr>
        <w:t>,</w:t>
      </w:r>
      <w:r>
        <w:rPr>
          <w:rFonts w:eastAsia="Calibri"/>
          <w:sz w:val="28"/>
          <w:szCs w:val="28"/>
        </w:rPr>
        <w:t xml:space="preserve"> </w:t>
      </w:r>
      <w:r>
        <w:rPr>
          <w:rFonts w:eastAsia="Calibri"/>
          <w:b/>
          <w:sz w:val="28"/>
          <w:szCs w:val="28"/>
        </w:rPr>
        <w:t>первая пара</w:t>
      </w:r>
      <w:r>
        <w:rPr>
          <w:rFonts w:eastAsia="Calibri"/>
          <w:sz w:val="28"/>
          <w:szCs w:val="28"/>
        </w:rPr>
        <w:t xml:space="preserve"> </w:t>
      </w:r>
      <w:r>
        <w:rPr>
          <w:rFonts w:eastAsia="Calibri"/>
          <w:b/>
          <w:i/>
          <w:sz w:val="28"/>
          <w:szCs w:val="28"/>
        </w:rPr>
        <w:t>иподиаконов</w:t>
      </w:r>
      <w:r w:rsidRPr="000678EC">
        <w:rPr>
          <w:rFonts w:eastAsia="Calibri"/>
          <w:b/>
          <w:i/>
          <w:sz w:val="28"/>
          <w:szCs w:val="28"/>
        </w:rPr>
        <w:t>,</w:t>
      </w:r>
      <w:r>
        <w:rPr>
          <w:rFonts w:eastAsia="Calibri"/>
          <w:sz w:val="28"/>
          <w:szCs w:val="28"/>
        </w:rPr>
        <w:t xml:space="preserve"> </w:t>
      </w:r>
      <w:r>
        <w:rPr>
          <w:rFonts w:eastAsia="Calibri"/>
          <w:b/>
          <w:i/>
          <w:sz w:val="28"/>
          <w:szCs w:val="28"/>
        </w:rPr>
        <w:t>книгодержец</w:t>
      </w:r>
      <w:r w:rsidRPr="000678EC">
        <w:rPr>
          <w:rFonts w:eastAsia="Calibri"/>
          <w:b/>
          <w:i/>
          <w:sz w:val="28"/>
          <w:szCs w:val="28"/>
        </w:rPr>
        <w:t>,</w:t>
      </w:r>
      <w:r>
        <w:rPr>
          <w:rFonts w:eastAsia="Calibri"/>
          <w:b/>
          <w:i/>
          <w:sz w:val="28"/>
          <w:szCs w:val="28"/>
        </w:rPr>
        <w:t xml:space="preserve"> жезлоносец</w:t>
      </w:r>
      <w:r>
        <w:rPr>
          <w:rFonts w:eastAsia="Calibri"/>
          <w:sz w:val="28"/>
          <w:szCs w:val="28"/>
        </w:rPr>
        <w:t xml:space="preserve"> и </w:t>
      </w:r>
      <w:r>
        <w:rPr>
          <w:rFonts w:eastAsia="Calibri"/>
          <w:b/>
          <w:i/>
          <w:sz w:val="28"/>
          <w:szCs w:val="28"/>
        </w:rPr>
        <w:t>свещеносец</w:t>
      </w:r>
      <w:r w:rsidRPr="000678EC">
        <w:rPr>
          <w:rFonts w:eastAsia="Calibri"/>
          <w:b/>
          <w:i/>
          <w:sz w:val="28"/>
          <w:szCs w:val="28"/>
        </w:rPr>
        <w:t xml:space="preserve">. </w:t>
      </w:r>
    </w:p>
    <w:p w:rsidR="00066E24" w:rsidRDefault="00066E24" w:rsidP="00542FBC">
      <w:pPr>
        <w:tabs>
          <w:tab w:val="left" w:pos="426"/>
        </w:tabs>
        <w:jc w:val="both"/>
        <w:rPr>
          <w:rFonts w:eastAsia="Calibri"/>
          <w:sz w:val="28"/>
          <w:szCs w:val="28"/>
        </w:rPr>
      </w:pPr>
      <w:r>
        <w:rPr>
          <w:rFonts w:ascii="Calibri" w:eastAsia="Calibri" w:hAnsi="Calibri"/>
        </w:rPr>
        <w:t xml:space="preserve">        </w:t>
      </w:r>
      <w:r w:rsidR="00542FBC">
        <w:rPr>
          <w:rFonts w:ascii="Calibri" w:eastAsia="Calibri" w:hAnsi="Calibri"/>
        </w:rPr>
        <w:t xml:space="preserve"> </w:t>
      </w:r>
      <w:r w:rsidR="000678EC">
        <w:rPr>
          <w:rFonts w:ascii="Calibri" w:eastAsia="Calibri" w:hAnsi="Calibri"/>
        </w:rPr>
        <w:t xml:space="preserve">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закрывает царские врата, </w:t>
      </w:r>
      <w:r>
        <w:rPr>
          <w:rFonts w:eastAsia="Calibri"/>
          <w:b/>
          <w:i/>
          <w:sz w:val="28"/>
          <w:szCs w:val="28"/>
        </w:rPr>
        <w:t>жезлоносец</w:t>
      </w:r>
      <w:r>
        <w:rPr>
          <w:rFonts w:eastAsia="Calibri"/>
          <w:sz w:val="28"/>
          <w:szCs w:val="28"/>
        </w:rPr>
        <w:t xml:space="preserve"> и </w:t>
      </w:r>
      <w:r>
        <w:rPr>
          <w:rFonts w:eastAsia="Calibri"/>
          <w:b/>
          <w:i/>
          <w:sz w:val="28"/>
          <w:szCs w:val="28"/>
        </w:rPr>
        <w:t>свещеносец</w:t>
      </w:r>
      <w:r>
        <w:rPr>
          <w:rFonts w:eastAsia="Calibri"/>
          <w:sz w:val="28"/>
          <w:szCs w:val="28"/>
        </w:rPr>
        <w:t xml:space="preserve"> отходят на свои места на солее. </w:t>
      </w:r>
      <w:r>
        <w:rPr>
          <w:rFonts w:eastAsia="Calibri"/>
          <w:b/>
          <w:sz w:val="28"/>
          <w:szCs w:val="28"/>
        </w:rPr>
        <w:t xml:space="preserve">Старший </w:t>
      </w:r>
      <w:r>
        <w:rPr>
          <w:rFonts w:eastAsia="Calibri"/>
          <w:b/>
          <w:i/>
          <w:sz w:val="28"/>
          <w:szCs w:val="28"/>
        </w:rPr>
        <w:t xml:space="preserve">священник </w:t>
      </w:r>
      <w:r>
        <w:rPr>
          <w:rFonts w:eastAsia="Calibri"/>
          <w:sz w:val="28"/>
          <w:szCs w:val="28"/>
        </w:rPr>
        <w:t>становится возле южной стороны престола.</w:t>
      </w:r>
    </w:p>
    <w:p w:rsidR="00066E24" w:rsidRDefault="00066E24" w:rsidP="00A24E24">
      <w:pPr>
        <w:tabs>
          <w:tab w:val="left" w:pos="426"/>
        </w:tabs>
        <w:jc w:val="both"/>
        <w:rPr>
          <w:rFonts w:eastAsia="Calibri"/>
          <w:sz w:val="28"/>
          <w:szCs w:val="28"/>
        </w:rPr>
      </w:pPr>
      <w:r>
        <w:rPr>
          <w:rFonts w:eastAsia="Calibri"/>
          <w:sz w:val="28"/>
          <w:szCs w:val="28"/>
        </w:rPr>
        <w:t xml:space="preserve">     </w:t>
      </w:r>
      <w:r>
        <w:rPr>
          <w:rFonts w:eastAsia="Calibri"/>
          <w:b/>
          <w:i/>
          <w:sz w:val="28"/>
          <w:szCs w:val="28"/>
        </w:rPr>
        <w:t xml:space="preserve"> Книгодержец</w:t>
      </w:r>
      <w:r>
        <w:rPr>
          <w:rFonts w:eastAsia="Calibri"/>
          <w:sz w:val="28"/>
          <w:szCs w:val="28"/>
        </w:rPr>
        <w:t xml:space="preserve"> спускается с амвона, идет</w:t>
      </w:r>
      <w:r w:rsidR="000678EC">
        <w:rPr>
          <w:rFonts w:eastAsia="Calibri"/>
          <w:sz w:val="28"/>
          <w:szCs w:val="28"/>
        </w:rPr>
        <w:t xml:space="preserve"> по центру ковровой дорожки и, </w:t>
      </w:r>
      <w:r>
        <w:rPr>
          <w:rFonts w:eastAsia="Calibri"/>
          <w:sz w:val="28"/>
        </w:rPr>
        <w:t xml:space="preserve">держа </w:t>
      </w:r>
      <w:r w:rsidRPr="00542FBC">
        <w:rPr>
          <w:rFonts w:eastAsia="Calibri"/>
          <w:sz w:val="28"/>
        </w:rPr>
        <w:t>Чиновник</w:t>
      </w:r>
      <w:r>
        <w:rPr>
          <w:rFonts w:eastAsia="Calibri"/>
          <w:sz w:val="28"/>
        </w:rPr>
        <w:t xml:space="preserve"> в обеих руках перед собой, </w:t>
      </w:r>
      <w:r>
        <w:rPr>
          <w:rFonts w:eastAsia="Calibri"/>
          <w:sz w:val="28"/>
          <w:szCs w:val="28"/>
        </w:rPr>
        <w:t xml:space="preserve">подходит к </w:t>
      </w:r>
      <w:r>
        <w:rPr>
          <w:rFonts w:eastAsia="Calibri"/>
          <w:b/>
          <w:i/>
          <w:sz w:val="28"/>
          <w:szCs w:val="28"/>
        </w:rPr>
        <w:t>архиерею</w:t>
      </w:r>
      <w:r w:rsidRPr="000678EC">
        <w:rPr>
          <w:rFonts w:eastAsia="Calibri"/>
          <w:b/>
          <w:i/>
          <w:sz w:val="28"/>
          <w:szCs w:val="28"/>
        </w:rPr>
        <w:t>.</w:t>
      </w:r>
      <w:r>
        <w:rPr>
          <w:rFonts w:eastAsia="Calibri"/>
          <w:sz w:val="28"/>
          <w:szCs w:val="28"/>
        </w:rPr>
        <w:t xml:space="preserve"> </w:t>
      </w:r>
      <w:r>
        <w:rPr>
          <w:rFonts w:eastAsia="Calibri"/>
          <w:b/>
          <w:i/>
          <w:sz w:val="28"/>
        </w:rPr>
        <w:t xml:space="preserve">Архиерей </w:t>
      </w:r>
      <w:r>
        <w:rPr>
          <w:rFonts w:eastAsia="Calibri"/>
          <w:sz w:val="28"/>
        </w:rPr>
        <w:t>благословляет</w:t>
      </w:r>
      <w:r>
        <w:rPr>
          <w:rFonts w:eastAsia="Calibri"/>
          <w:b/>
          <w:i/>
          <w:sz w:val="28"/>
        </w:rPr>
        <w:t xml:space="preserve"> </w:t>
      </w:r>
      <w:r>
        <w:rPr>
          <w:rFonts w:eastAsia="Calibri"/>
          <w:b/>
          <w:i/>
          <w:sz w:val="28"/>
          <w:szCs w:val="28"/>
        </w:rPr>
        <w:t>книгодержца</w:t>
      </w:r>
      <w:r>
        <w:rPr>
          <w:rFonts w:eastAsia="Calibri"/>
          <w:sz w:val="28"/>
          <w:szCs w:val="28"/>
        </w:rPr>
        <w:t xml:space="preserve"> </w:t>
      </w:r>
      <w:r>
        <w:rPr>
          <w:rFonts w:eastAsia="Calibri"/>
          <w:sz w:val="28"/>
        </w:rPr>
        <w:t xml:space="preserve">и полагает руку на книгу. </w:t>
      </w:r>
      <w:r>
        <w:rPr>
          <w:rFonts w:eastAsia="Calibri"/>
          <w:b/>
          <w:i/>
          <w:sz w:val="28"/>
        </w:rPr>
        <w:t>К</w:t>
      </w:r>
      <w:r>
        <w:rPr>
          <w:rFonts w:eastAsia="Calibri"/>
          <w:b/>
          <w:i/>
          <w:sz w:val="28"/>
          <w:szCs w:val="28"/>
        </w:rPr>
        <w:t>нигодержец</w:t>
      </w:r>
      <w:r>
        <w:rPr>
          <w:rFonts w:eastAsia="Calibri"/>
          <w:sz w:val="28"/>
          <w:szCs w:val="28"/>
        </w:rPr>
        <w:t xml:space="preserve"> </w:t>
      </w:r>
      <w:r>
        <w:rPr>
          <w:rFonts w:eastAsia="Calibri"/>
          <w:sz w:val="28"/>
        </w:rPr>
        <w:t xml:space="preserve">целует десницу </w:t>
      </w:r>
      <w:r>
        <w:rPr>
          <w:rFonts w:eastAsia="Calibri"/>
          <w:b/>
          <w:i/>
          <w:sz w:val="28"/>
          <w:szCs w:val="28"/>
        </w:rPr>
        <w:t>архиерея</w:t>
      </w:r>
      <w:r w:rsidRPr="000678EC">
        <w:rPr>
          <w:rFonts w:eastAsia="Calibri"/>
          <w:b/>
          <w:i/>
          <w:sz w:val="28"/>
          <w:szCs w:val="28"/>
        </w:rPr>
        <w:t>,</w:t>
      </w:r>
      <w:r>
        <w:rPr>
          <w:rFonts w:eastAsia="Calibri"/>
          <w:sz w:val="28"/>
          <w:szCs w:val="28"/>
        </w:rPr>
        <w:t xml:space="preserve"> открывает</w:t>
      </w:r>
      <w:r>
        <w:rPr>
          <w:rFonts w:eastAsia="Calibri"/>
          <w:b/>
          <w:sz w:val="28"/>
        </w:rPr>
        <w:t xml:space="preserve"> </w:t>
      </w:r>
      <w:r w:rsidRPr="00542FBC">
        <w:rPr>
          <w:rFonts w:eastAsia="Calibri"/>
          <w:sz w:val="28"/>
        </w:rPr>
        <w:t xml:space="preserve">Чиновник </w:t>
      </w:r>
      <w:r>
        <w:rPr>
          <w:rFonts w:eastAsia="Calibri"/>
          <w:sz w:val="28"/>
        </w:rPr>
        <w:t xml:space="preserve">на </w:t>
      </w:r>
      <w:r>
        <w:rPr>
          <w:rFonts w:eastAsia="Calibri"/>
          <w:b/>
          <w:sz w:val="28"/>
        </w:rPr>
        <w:t>4-й</w:t>
      </w:r>
      <w:r>
        <w:rPr>
          <w:rFonts w:eastAsia="Calibri"/>
          <w:b/>
          <w:i/>
          <w:sz w:val="28"/>
          <w:szCs w:val="28"/>
        </w:rPr>
        <w:t xml:space="preserve"> </w:t>
      </w:r>
      <w:r>
        <w:rPr>
          <w:rFonts w:eastAsia="Calibri"/>
          <w:b/>
          <w:sz w:val="28"/>
          <w:szCs w:val="28"/>
        </w:rPr>
        <w:t>светильничной</w:t>
      </w:r>
      <w:r>
        <w:rPr>
          <w:rFonts w:eastAsia="Calibri"/>
          <w:b/>
          <w:i/>
          <w:sz w:val="28"/>
          <w:szCs w:val="28"/>
        </w:rPr>
        <w:t xml:space="preserve"> молитве </w:t>
      </w:r>
      <w:r>
        <w:rPr>
          <w:rFonts w:eastAsia="Calibri"/>
          <w:b/>
          <w:sz w:val="28"/>
          <w:szCs w:val="28"/>
        </w:rPr>
        <w:t>вечерни</w:t>
      </w:r>
      <w:r w:rsidRPr="00542FBC">
        <w:rPr>
          <w:rFonts w:eastAsia="Calibri"/>
          <w:b/>
          <w:sz w:val="28"/>
        </w:rPr>
        <w:t>:</w:t>
      </w:r>
      <w:r>
        <w:rPr>
          <w:rFonts w:eastAsia="Calibri"/>
          <w:sz w:val="28"/>
        </w:rPr>
        <w:t xml:space="preserve"> </w:t>
      </w:r>
      <w:r>
        <w:rPr>
          <w:rFonts w:eastAsia="Calibri"/>
          <w:b/>
          <w:sz w:val="28"/>
        </w:rPr>
        <w:t xml:space="preserve">«Немолчными песньми...» </w:t>
      </w:r>
      <w:r>
        <w:rPr>
          <w:rFonts w:eastAsia="Calibri"/>
          <w:sz w:val="28"/>
        </w:rPr>
        <w:t xml:space="preserve">и держит его до окончания чтения им </w:t>
      </w:r>
      <w:r>
        <w:rPr>
          <w:rFonts w:eastAsia="Calibri"/>
          <w:b/>
          <w:i/>
          <w:sz w:val="28"/>
          <w:szCs w:val="28"/>
        </w:rPr>
        <w:t>молитв</w:t>
      </w:r>
      <w:r w:rsidRPr="000678EC">
        <w:rPr>
          <w:rFonts w:eastAsia="Calibri"/>
          <w:b/>
          <w:i/>
          <w:sz w:val="28"/>
          <w:szCs w:val="28"/>
        </w:rPr>
        <w:t>.</w:t>
      </w:r>
      <w:r>
        <w:rPr>
          <w:rFonts w:eastAsia="Calibri"/>
          <w:b/>
          <w:i/>
          <w:sz w:val="28"/>
          <w:szCs w:val="28"/>
        </w:rPr>
        <w:t xml:space="preserve"> </w:t>
      </w:r>
      <w:r>
        <w:rPr>
          <w:rFonts w:eastAsia="Calibri"/>
          <w:sz w:val="28"/>
          <w:szCs w:val="28"/>
        </w:rPr>
        <w:t xml:space="preserve">После окончания чтения </w:t>
      </w:r>
      <w:r>
        <w:rPr>
          <w:rFonts w:eastAsia="Calibri"/>
          <w:b/>
          <w:i/>
          <w:sz w:val="28"/>
          <w:szCs w:val="28"/>
        </w:rPr>
        <w:t>архиереем молитвы</w:t>
      </w:r>
      <w:r w:rsidRPr="000678EC">
        <w:rPr>
          <w:rFonts w:eastAsia="Calibri"/>
          <w:b/>
          <w:i/>
          <w:sz w:val="28"/>
          <w:szCs w:val="28"/>
        </w:rPr>
        <w:t>,</w:t>
      </w:r>
      <w:r>
        <w:rPr>
          <w:rFonts w:eastAsia="Calibri"/>
          <w:b/>
          <w:i/>
          <w:sz w:val="28"/>
          <w:szCs w:val="28"/>
        </w:rPr>
        <w:t xml:space="preserve"> книгодержец </w:t>
      </w:r>
      <w:r>
        <w:rPr>
          <w:rFonts w:eastAsia="Calibri"/>
          <w:sz w:val="28"/>
          <w:szCs w:val="28"/>
        </w:rPr>
        <w:t xml:space="preserve">закрывает книгу и становится слева позади </w:t>
      </w:r>
      <w:r w:rsidR="000A79FD">
        <w:rPr>
          <w:sz w:val="28"/>
        </w:rPr>
        <w:t>архиерейского амвона</w:t>
      </w:r>
      <w:r>
        <w:rPr>
          <w:rFonts w:eastAsia="Calibri"/>
          <w:sz w:val="28"/>
          <w:szCs w:val="28"/>
        </w:rPr>
        <w:t>.</w:t>
      </w:r>
    </w:p>
    <w:p w:rsidR="00066E24" w:rsidRDefault="00066E24" w:rsidP="008A47AF">
      <w:pPr>
        <w:tabs>
          <w:tab w:val="left" w:pos="426"/>
        </w:tabs>
        <w:rPr>
          <w:rFonts w:eastAsia="Calibri"/>
          <w:sz w:val="28"/>
          <w:szCs w:val="28"/>
        </w:rPr>
      </w:pPr>
      <w:r>
        <w:rPr>
          <w:i/>
          <w:sz w:val="28"/>
          <w:szCs w:val="28"/>
        </w:rPr>
        <w:t xml:space="preserve">     </w:t>
      </w:r>
      <w:r w:rsidR="000678EC">
        <w:rPr>
          <w:i/>
          <w:sz w:val="28"/>
          <w:szCs w:val="28"/>
        </w:rPr>
        <w:t xml:space="preserve"> </w:t>
      </w:r>
      <w:r>
        <w:rPr>
          <w:rFonts w:eastAsia="Calibri"/>
          <w:b/>
          <w:i/>
          <w:sz w:val="28"/>
          <w:szCs w:val="28"/>
        </w:rPr>
        <w:t>Хор</w:t>
      </w:r>
      <w:r w:rsidRPr="00542FBC">
        <w:rPr>
          <w:rFonts w:eastAsia="Calibri"/>
          <w:b/>
          <w:i/>
          <w:sz w:val="28"/>
          <w:szCs w:val="28"/>
        </w:rPr>
        <w:t>:</w:t>
      </w:r>
      <w:r>
        <w:rPr>
          <w:rFonts w:eastAsia="Calibri"/>
          <w:sz w:val="28"/>
          <w:szCs w:val="28"/>
        </w:rPr>
        <w:t xml:space="preserve"> </w:t>
      </w:r>
      <w:r>
        <w:rPr>
          <w:rFonts w:eastAsia="Calibri"/>
          <w:b/>
          <w:sz w:val="28"/>
          <w:szCs w:val="28"/>
        </w:rPr>
        <w:t>«Аминь»</w:t>
      </w:r>
      <w:r w:rsidRPr="000678EC">
        <w:rPr>
          <w:rFonts w:eastAsia="Calibri"/>
          <w:b/>
          <w:sz w:val="28"/>
          <w:szCs w:val="28"/>
        </w:rPr>
        <w:t xml:space="preserve">. </w:t>
      </w:r>
      <w:r>
        <w:rPr>
          <w:rFonts w:eastAsia="Calibri"/>
          <w:sz w:val="28"/>
          <w:szCs w:val="28"/>
        </w:rPr>
        <w:tab/>
      </w:r>
    </w:p>
    <w:p w:rsidR="00066E24" w:rsidRDefault="00066E24" w:rsidP="000678EC">
      <w:pPr>
        <w:tabs>
          <w:tab w:val="left" w:pos="426"/>
        </w:tabs>
        <w:rPr>
          <w:rFonts w:eastAsia="Calibri"/>
          <w:sz w:val="28"/>
          <w:szCs w:val="28"/>
        </w:rPr>
      </w:pPr>
      <w:r>
        <w:rPr>
          <w:rFonts w:eastAsia="Calibri"/>
          <w:sz w:val="28"/>
          <w:szCs w:val="28"/>
        </w:rPr>
        <w:t xml:space="preserve">      </w:t>
      </w:r>
      <w:r>
        <w:rPr>
          <w:rFonts w:eastAsia="Calibri"/>
          <w:b/>
          <w:i/>
          <w:sz w:val="28"/>
          <w:szCs w:val="28"/>
        </w:rPr>
        <w:t>Чтец:</w:t>
      </w:r>
      <w:r>
        <w:rPr>
          <w:rFonts w:eastAsia="Calibri"/>
          <w:sz w:val="28"/>
          <w:szCs w:val="28"/>
        </w:rPr>
        <w:t xml:space="preserve"> </w:t>
      </w:r>
      <w:r>
        <w:rPr>
          <w:rFonts w:eastAsia="Calibri"/>
          <w:b/>
          <w:sz w:val="28"/>
          <w:szCs w:val="28"/>
        </w:rPr>
        <w:t>«Прииди́те, поклонимся...»</w:t>
      </w:r>
      <w:r>
        <w:rPr>
          <w:rFonts w:eastAsia="Calibri"/>
          <w:sz w:val="28"/>
          <w:szCs w:val="28"/>
        </w:rPr>
        <w:t xml:space="preserve"> (трижды) и </w:t>
      </w:r>
      <w:r>
        <w:rPr>
          <w:rFonts w:eastAsia="Calibri"/>
          <w:b/>
          <w:sz w:val="28"/>
          <w:szCs w:val="28"/>
        </w:rPr>
        <w:t xml:space="preserve">103-й </w:t>
      </w:r>
      <w:r>
        <w:rPr>
          <w:rFonts w:eastAsia="Calibri"/>
          <w:b/>
          <w:i/>
          <w:sz w:val="28"/>
          <w:szCs w:val="28"/>
        </w:rPr>
        <w:t>псалом</w:t>
      </w:r>
      <w:r w:rsidRPr="000678EC">
        <w:rPr>
          <w:rFonts w:eastAsia="Calibri"/>
          <w:b/>
          <w:i/>
          <w:sz w:val="28"/>
          <w:szCs w:val="28"/>
        </w:rPr>
        <w:t>.</w:t>
      </w:r>
      <w:r>
        <w:rPr>
          <w:rFonts w:eastAsia="Calibri"/>
          <w:sz w:val="28"/>
          <w:szCs w:val="28"/>
        </w:rPr>
        <w:t xml:space="preserve"> </w:t>
      </w:r>
    </w:p>
    <w:p w:rsidR="00066E24" w:rsidRDefault="00066E24" w:rsidP="00066E24">
      <w:pPr>
        <w:jc w:val="both"/>
        <w:rPr>
          <w:rFonts w:ascii="Calibri" w:eastAsia="Calibri" w:hAnsi="Calibri"/>
          <w:sz w:val="22"/>
          <w:szCs w:val="22"/>
        </w:rPr>
      </w:pPr>
      <w:r>
        <w:rPr>
          <w:rFonts w:eastAsia="Calibri"/>
          <w:sz w:val="28"/>
          <w:szCs w:val="28"/>
        </w:rPr>
        <w:t xml:space="preserve">      После окончания чтения </w:t>
      </w:r>
      <w:r>
        <w:rPr>
          <w:rFonts w:eastAsia="Calibri"/>
          <w:b/>
          <w:sz w:val="28"/>
          <w:szCs w:val="28"/>
        </w:rPr>
        <w:t xml:space="preserve">103 </w:t>
      </w:r>
      <w:r>
        <w:rPr>
          <w:rFonts w:eastAsia="Calibri"/>
          <w:b/>
          <w:i/>
          <w:sz w:val="28"/>
          <w:szCs w:val="28"/>
        </w:rPr>
        <w:t>псалма</w:t>
      </w:r>
      <w:r>
        <w:rPr>
          <w:rFonts w:eastAsia="Calibri"/>
          <w:sz w:val="28"/>
          <w:szCs w:val="28"/>
        </w:rPr>
        <w:t xml:space="preserve"> </w:t>
      </w:r>
      <w:r>
        <w:rPr>
          <w:rFonts w:eastAsia="Calibri"/>
          <w:b/>
          <w:sz w:val="28"/>
          <w:szCs w:val="28"/>
        </w:rPr>
        <w:t>первая пара</w:t>
      </w:r>
      <w:r>
        <w:rPr>
          <w:rFonts w:eastAsia="Calibri"/>
          <w:sz w:val="28"/>
          <w:szCs w:val="28"/>
        </w:rPr>
        <w:t xml:space="preserve"> </w:t>
      </w:r>
      <w:r>
        <w:rPr>
          <w:rFonts w:eastAsia="Calibri"/>
          <w:b/>
          <w:i/>
          <w:sz w:val="28"/>
          <w:szCs w:val="28"/>
        </w:rPr>
        <w:t>иподиаконов</w:t>
      </w:r>
      <w:r>
        <w:rPr>
          <w:rFonts w:eastAsia="Calibri"/>
          <w:sz w:val="28"/>
          <w:szCs w:val="28"/>
        </w:rPr>
        <w:t xml:space="preserve"> открывает царские врата.</w:t>
      </w:r>
    </w:p>
    <w:p w:rsidR="00066E24" w:rsidRDefault="00066E24" w:rsidP="008A47AF">
      <w:pPr>
        <w:tabs>
          <w:tab w:val="left" w:pos="426"/>
        </w:tabs>
        <w:rPr>
          <w:rFonts w:eastAsia="Calibri"/>
          <w:sz w:val="28"/>
          <w:szCs w:val="28"/>
        </w:rPr>
      </w:pPr>
      <w:r>
        <w:rPr>
          <w:rFonts w:ascii="Calibri" w:eastAsia="Calibri" w:hAnsi="Calibri"/>
          <w:i/>
        </w:rPr>
        <w:t xml:space="preserve">        </w:t>
      </w:r>
      <w:r w:rsidR="008A47AF">
        <w:rPr>
          <w:rFonts w:ascii="Calibri" w:eastAsia="Calibri" w:hAnsi="Calibri"/>
          <w:i/>
        </w:rPr>
        <w:t xml:space="preserve"> </w:t>
      </w:r>
      <w:r>
        <w:rPr>
          <w:rFonts w:eastAsia="Calibri"/>
          <w:b/>
          <w:i/>
          <w:sz w:val="28"/>
          <w:szCs w:val="28"/>
        </w:rPr>
        <w:t>Протодиакон</w:t>
      </w:r>
      <w:r>
        <w:rPr>
          <w:rFonts w:eastAsia="Calibri"/>
          <w:i/>
          <w:sz w:val="28"/>
          <w:szCs w:val="28"/>
        </w:rPr>
        <w:t xml:space="preserve"> </w:t>
      </w:r>
      <w:r>
        <w:rPr>
          <w:rFonts w:eastAsia="Calibri"/>
          <w:sz w:val="28"/>
          <w:szCs w:val="28"/>
        </w:rPr>
        <w:t xml:space="preserve">на солее произносит </w:t>
      </w:r>
      <w:r>
        <w:rPr>
          <w:rFonts w:eastAsia="Calibri"/>
          <w:b/>
          <w:sz w:val="28"/>
          <w:szCs w:val="28"/>
        </w:rPr>
        <w:t xml:space="preserve">великую </w:t>
      </w:r>
      <w:r>
        <w:rPr>
          <w:rFonts w:eastAsia="Calibri"/>
          <w:b/>
          <w:i/>
          <w:sz w:val="28"/>
          <w:szCs w:val="28"/>
        </w:rPr>
        <w:t>ектению</w:t>
      </w:r>
      <w:r w:rsidRPr="000678EC">
        <w:rPr>
          <w:rFonts w:eastAsia="Calibri"/>
          <w:b/>
          <w:i/>
          <w:sz w:val="28"/>
          <w:szCs w:val="28"/>
        </w:rPr>
        <w:t>.</w:t>
      </w:r>
    </w:p>
    <w:p w:rsidR="00066E24" w:rsidRDefault="00066E24" w:rsidP="008A47AF">
      <w:pPr>
        <w:tabs>
          <w:tab w:val="left" w:pos="426"/>
        </w:tabs>
        <w:jc w:val="both"/>
        <w:rPr>
          <w:rFonts w:eastAsia="Calibri"/>
          <w:sz w:val="28"/>
          <w:szCs w:val="28"/>
        </w:rPr>
      </w:pPr>
      <w:r>
        <w:rPr>
          <w:rFonts w:eastAsia="Calibri"/>
          <w:sz w:val="28"/>
          <w:szCs w:val="28"/>
        </w:rPr>
        <w:t xml:space="preserve">     </w:t>
      </w:r>
      <w:r w:rsidR="008A47AF">
        <w:rPr>
          <w:rFonts w:eastAsia="Calibri"/>
          <w:sz w:val="28"/>
          <w:szCs w:val="28"/>
        </w:rPr>
        <w:t xml:space="preserve"> </w:t>
      </w:r>
      <w:r>
        <w:rPr>
          <w:rFonts w:eastAsia="Calibri"/>
          <w:sz w:val="28"/>
          <w:szCs w:val="28"/>
        </w:rPr>
        <w:t xml:space="preserve">На </w:t>
      </w:r>
      <w:r>
        <w:rPr>
          <w:rFonts w:eastAsia="Calibri"/>
          <w:b/>
          <w:sz w:val="28"/>
          <w:szCs w:val="28"/>
        </w:rPr>
        <w:t>5-ом</w:t>
      </w:r>
      <w:r>
        <w:rPr>
          <w:rFonts w:eastAsia="Calibri"/>
          <w:i/>
          <w:sz w:val="28"/>
          <w:szCs w:val="28"/>
        </w:rPr>
        <w:t xml:space="preserve"> </w:t>
      </w:r>
      <w:r>
        <w:rPr>
          <w:rFonts w:eastAsia="Calibri"/>
          <w:sz w:val="28"/>
          <w:szCs w:val="28"/>
        </w:rPr>
        <w:t>прошении</w:t>
      </w:r>
      <w:r>
        <w:rPr>
          <w:rFonts w:eastAsia="Calibri"/>
          <w:i/>
          <w:sz w:val="28"/>
          <w:szCs w:val="28"/>
        </w:rPr>
        <w:t xml:space="preserve"> </w:t>
      </w:r>
      <w:r>
        <w:rPr>
          <w:rFonts w:eastAsia="Calibri"/>
          <w:b/>
          <w:sz w:val="28"/>
          <w:szCs w:val="28"/>
        </w:rPr>
        <w:t>мирной</w:t>
      </w:r>
      <w:r>
        <w:rPr>
          <w:rFonts w:eastAsia="Calibri"/>
          <w:i/>
          <w:sz w:val="28"/>
          <w:szCs w:val="28"/>
        </w:rPr>
        <w:t xml:space="preserve"> </w:t>
      </w:r>
      <w:r>
        <w:rPr>
          <w:rFonts w:eastAsia="Calibri"/>
          <w:b/>
          <w:i/>
          <w:sz w:val="28"/>
          <w:szCs w:val="28"/>
        </w:rPr>
        <w:t xml:space="preserve">ектении </w:t>
      </w:r>
      <w:r>
        <w:rPr>
          <w:rFonts w:eastAsia="Calibri"/>
          <w:sz w:val="28"/>
          <w:szCs w:val="28"/>
        </w:rPr>
        <w:t xml:space="preserve">на словах: </w:t>
      </w:r>
      <w:r w:rsidRPr="000678EC">
        <w:rPr>
          <w:rFonts w:eastAsia="Calibri"/>
          <w:b/>
          <w:sz w:val="28"/>
          <w:szCs w:val="28"/>
        </w:rPr>
        <w:t>«</w:t>
      </w:r>
      <w:r>
        <w:rPr>
          <w:rFonts w:eastAsia="Calibri"/>
          <w:b/>
          <w:sz w:val="28"/>
        </w:rPr>
        <w:t xml:space="preserve">и о Господине и Отце нашем Блаженнейшем митрополите </w:t>
      </w:r>
      <w:r w:rsidR="00485564">
        <w:rPr>
          <w:rFonts w:eastAsia="Calibri"/>
          <w:b/>
          <w:sz w:val="28"/>
        </w:rPr>
        <w:t>Онуфрие</w:t>
      </w:r>
      <w:r>
        <w:rPr>
          <w:rFonts w:eastAsia="Calibri"/>
          <w:b/>
          <w:sz w:val="28"/>
        </w:rPr>
        <w:t>» старший</w:t>
      </w:r>
      <w:r>
        <w:rPr>
          <w:rFonts w:eastAsia="Calibri"/>
          <w:sz w:val="28"/>
          <w:szCs w:val="28"/>
        </w:rPr>
        <w:t xml:space="preserve"> </w:t>
      </w:r>
      <w:r>
        <w:rPr>
          <w:rFonts w:eastAsia="Calibri"/>
          <w:b/>
          <w:i/>
          <w:sz w:val="28"/>
          <w:szCs w:val="28"/>
        </w:rPr>
        <w:t>священник</w:t>
      </w:r>
      <w:r>
        <w:rPr>
          <w:rFonts w:eastAsia="Calibri"/>
          <w:sz w:val="28"/>
          <w:szCs w:val="28"/>
        </w:rPr>
        <w:t xml:space="preserve"> и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становится перед престолом</w:t>
      </w:r>
      <w:r w:rsidR="00542FBC">
        <w:rPr>
          <w:rFonts w:eastAsia="Calibri"/>
          <w:sz w:val="28"/>
          <w:szCs w:val="28"/>
        </w:rPr>
        <w:t>, а</w:t>
      </w:r>
      <w:r>
        <w:rPr>
          <w:rFonts w:eastAsia="Calibri"/>
          <w:sz w:val="28"/>
          <w:szCs w:val="28"/>
        </w:rPr>
        <w:t xml:space="preserve"> </w:t>
      </w:r>
      <w:r>
        <w:rPr>
          <w:rFonts w:eastAsia="Calibri"/>
          <w:b/>
          <w:i/>
          <w:sz w:val="28"/>
          <w:szCs w:val="28"/>
        </w:rPr>
        <w:t xml:space="preserve">жезлоносец </w:t>
      </w:r>
      <w:r>
        <w:rPr>
          <w:rFonts w:eastAsia="Calibri"/>
          <w:sz w:val="28"/>
          <w:szCs w:val="28"/>
        </w:rPr>
        <w:t xml:space="preserve">и </w:t>
      </w:r>
      <w:r>
        <w:rPr>
          <w:rFonts w:eastAsia="Calibri"/>
          <w:b/>
          <w:i/>
          <w:sz w:val="28"/>
          <w:szCs w:val="28"/>
        </w:rPr>
        <w:t>свещеносец</w:t>
      </w:r>
      <w:r>
        <w:rPr>
          <w:rFonts w:eastAsia="Calibri"/>
          <w:sz w:val="28"/>
          <w:szCs w:val="28"/>
        </w:rPr>
        <w:t xml:space="preserve"> сходятся и становятся по центру амвона лицом к царским вратам. Затем вначале поминовения </w:t>
      </w:r>
      <w:r>
        <w:rPr>
          <w:rFonts w:eastAsia="Calibri"/>
          <w:b/>
          <w:i/>
          <w:sz w:val="28"/>
        </w:rPr>
        <w:t>протодиакон</w:t>
      </w:r>
      <w:r>
        <w:rPr>
          <w:rFonts w:eastAsia="Calibri"/>
          <w:b/>
          <w:i/>
          <w:sz w:val="28"/>
          <w:szCs w:val="28"/>
        </w:rPr>
        <w:t>ом</w:t>
      </w:r>
      <w:r>
        <w:rPr>
          <w:rFonts w:eastAsia="Calibri"/>
          <w:sz w:val="28"/>
          <w:szCs w:val="28"/>
        </w:rPr>
        <w:t xml:space="preserve"> правящего </w:t>
      </w:r>
      <w:r>
        <w:rPr>
          <w:rFonts w:eastAsia="Calibri"/>
          <w:b/>
          <w:i/>
          <w:sz w:val="28"/>
          <w:szCs w:val="28"/>
        </w:rPr>
        <w:t>архиерея</w:t>
      </w:r>
      <w:r w:rsidRPr="00542FBC">
        <w:rPr>
          <w:rFonts w:eastAsia="Calibri"/>
          <w:b/>
          <w:i/>
          <w:sz w:val="28"/>
          <w:szCs w:val="28"/>
        </w:rPr>
        <w:t>:</w:t>
      </w:r>
      <w:r>
        <w:rPr>
          <w:rFonts w:eastAsia="Calibri"/>
          <w:sz w:val="28"/>
          <w:szCs w:val="28"/>
        </w:rPr>
        <w:t xml:space="preserve"> </w:t>
      </w:r>
      <w:r>
        <w:rPr>
          <w:rFonts w:eastAsia="Calibri"/>
          <w:b/>
          <w:sz w:val="28"/>
          <w:szCs w:val="28"/>
        </w:rPr>
        <w:t>«и о Господине нашем Высокопреосвященнейшем</w:t>
      </w:r>
      <w:r>
        <w:rPr>
          <w:rFonts w:eastAsia="Calibri"/>
          <w:b/>
          <w:sz w:val="28"/>
        </w:rPr>
        <w:t xml:space="preserve"> митрополите Лазаре» старший</w:t>
      </w:r>
      <w:r>
        <w:rPr>
          <w:rFonts w:eastAsia="Calibri"/>
          <w:b/>
          <w:i/>
          <w:sz w:val="28"/>
          <w:szCs w:val="28"/>
        </w:rPr>
        <w:t xml:space="preserve"> священник</w:t>
      </w:r>
      <w:r w:rsidRPr="000678EC">
        <w:rPr>
          <w:rFonts w:eastAsia="Calibri"/>
          <w:b/>
          <w:i/>
          <w:sz w:val="28"/>
          <w:szCs w:val="28"/>
        </w:rPr>
        <w:t>,</w:t>
      </w:r>
      <w:r>
        <w:rPr>
          <w:rFonts w:eastAsia="Calibri"/>
          <w:sz w:val="28"/>
          <w:szCs w:val="28"/>
        </w:rPr>
        <w:t xml:space="preserve"> </w:t>
      </w:r>
      <w:r>
        <w:rPr>
          <w:rFonts w:eastAsia="Calibri"/>
          <w:b/>
          <w:sz w:val="28"/>
          <w:szCs w:val="28"/>
        </w:rPr>
        <w:t xml:space="preserve">первая пара </w:t>
      </w:r>
      <w:r>
        <w:rPr>
          <w:rFonts w:eastAsia="Calibri"/>
          <w:b/>
          <w:i/>
          <w:sz w:val="28"/>
          <w:szCs w:val="28"/>
        </w:rPr>
        <w:t>иподиаконов</w:t>
      </w:r>
      <w:r w:rsidRPr="000678EC">
        <w:rPr>
          <w:rFonts w:eastAsia="Calibri"/>
          <w:b/>
          <w:i/>
          <w:sz w:val="28"/>
          <w:szCs w:val="28"/>
        </w:rPr>
        <w:t>,</w:t>
      </w:r>
      <w:r>
        <w:rPr>
          <w:rFonts w:eastAsia="Calibri"/>
          <w:b/>
          <w:i/>
          <w:sz w:val="28"/>
          <w:szCs w:val="28"/>
        </w:rPr>
        <w:t xml:space="preserve"> жезлоносец</w:t>
      </w:r>
      <w:r w:rsidRPr="000678EC">
        <w:rPr>
          <w:rFonts w:eastAsia="Calibri"/>
          <w:b/>
          <w:i/>
          <w:sz w:val="28"/>
          <w:szCs w:val="28"/>
        </w:rPr>
        <w:t>,</w:t>
      </w:r>
      <w:r>
        <w:rPr>
          <w:rFonts w:eastAsia="Calibri"/>
          <w:sz w:val="28"/>
          <w:szCs w:val="28"/>
        </w:rPr>
        <w:t xml:space="preserve"> </w:t>
      </w:r>
      <w:r>
        <w:rPr>
          <w:rFonts w:eastAsia="Calibri"/>
          <w:b/>
          <w:i/>
          <w:sz w:val="28"/>
          <w:szCs w:val="28"/>
        </w:rPr>
        <w:t>свещеносец</w:t>
      </w:r>
      <w:r>
        <w:rPr>
          <w:rFonts w:eastAsia="Calibri"/>
          <w:sz w:val="28"/>
          <w:szCs w:val="28"/>
        </w:rPr>
        <w:t xml:space="preserve"> и</w:t>
      </w:r>
      <w:r>
        <w:rPr>
          <w:rFonts w:eastAsia="Calibri"/>
          <w:b/>
          <w:i/>
          <w:sz w:val="28"/>
          <w:szCs w:val="28"/>
        </w:rPr>
        <w:t xml:space="preserve"> </w:t>
      </w:r>
      <w:r>
        <w:rPr>
          <w:rFonts w:eastAsia="Calibri"/>
          <w:sz w:val="28"/>
          <w:szCs w:val="28"/>
        </w:rPr>
        <w:t xml:space="preserve">все </w:t>
      </w:r>
      <w:r>
        <w:rPr>
          <w:rFonts w:eastAsia="Calibri"/>
          <w:b/>
          <w:i/>
          <w:sz w:val="28"/>
          <w:szCs w:val="28"/>
        </w:rPr>
        <w:t>священники</w:t>
      </w:r>
      <w:r w:rsidRPr="000678EC">
        <w:rPr>
          <w:rFonts w:eastAsia="Calibri"/>
          <w:b/>
          <w:i/>
          <w:sz w:val="28"/>
          <w:szCs w:val="28"/>
        </w:rPr>
        <w:t>,</w:t>
      </w:r>
      <w:r>
        <w:rPr>
          <w:rFonts w:eastAsia="Calibri"/>
          <w:sz w:val="28"/>
          <w:szCs w:val="28"/>
        </w:rPr>
        <w:t xml:space="preserve"> стоящие перед </w:t>
      </w:r>
      <w:r w:rsidR="000A79FD">
        <w:rPr>
          <w:sz w:val="28"/>
        </w:rPr>
        <w:t>архиерейским амвоном</w:t>
      </w:r>
      <w:r w:rsidR="00ED3691">
        <w:rPr>
          <w:sz w:val="28"/>
        </w:rPr>
        <w:t>,</w:t>
      </w:r>
      <w:r w:rsidR="000A79FD">
        <w:rPr>
          <w:sz w:val="28"/>
        </w:rPr>
        <w:t xml:space="preserve"> </w:t>
      </w:r>
      <w:r>
        <w:rPr>
          <w:rFonts w:eastAsia="Calibri"/>
          <w:sz w:val="28"/>
          <w:szCs w:val="28"/>
        </w:rPr>
        <w:t xml:space="preserve">поворачиваются на восток, а затем вместе с </w:t>
      </w:r>
      <w:r>
        <w:rPr>
          <w:rFonts w:eastAsia="Calibri"/>
          <w:b/>
          <w:i/>
          <w:sz w:val="28"/>
          <w:szCs w:val="28"/>
        </w:rPr>
        <w:t xml:space="preserve">протодиаконом </w:t>
      </w:r>
      <w:r>
        <w:rPr>
          <w:rFonts w:eastAsia="Calibri"/>
          <w:sz w:val="28"/>
          <w:szCs w:val="28"/>
        </w:rPr>
        <w:t xml:space="preserve">крестятся и кланяются </w:t>
      </w:r>
      <w:r>
        <w:rPr>
          <w:rFonts w:eastAsia="Calibri"/>
          <w:b/>
          <w:i/>
          <w:sz w:val="28"/>
          <w:szCs w:val="28"/>
        </w:rPr>
        <w:t>архиерею</w:t>
      </w:r>
      <w:r w:rsidRPr="000678EC">
        <w:rPr>
          <w:rFonts w:eastAsia="Calibri"/>
          <w:b/>
          <w:i/>
          <w:sz w:val="28"/>
          <w:szCs w:val="28"/>
        </w:rPr>
        <w:t>.</w:t>
      </w:r>
      <w:r>
        <w:rPr>
          <w:rFonts w:eastAsia="Calibri"/>
          <w:sz w:val="28"/>
          <w:szCs w:val="28"/>
        </w:rPr>
        <w:t xml:space="preserve"> После архиерейского благословения все снова становятся на свои места. </w:t>
      </w:r>
    </w:p>
    <w:p w:rsidR="00066E24" w:rsidRDefault="00066E24" w:rsidP="00066E24">
      <w:pPr>
        <w:jc w:val="both"/>
        <w:rPr>
          <w:rFonts w:eastAsia="Calibri"/>
          <w:sz w:val="28"/>
          <w:szCs w:val="28"/>
        </w:rPr>
      </w:pPr>
      <w:r>
        <w:rPr>
          <w:rFonts w:eastAsia="Calibri"/>
          <w:sz w:val="28"/>
          <w:szCs w:val="28"/>
        </w:rPr>
        <w:t xml:space="preserve">      Во время </w:t>
      </w:r>
      <w:r>
        <w:rPr>
          <w:rFonts w:eastAsia="Calibri"/>
          <w:b/>
          <w:sz w:val="28"/>
          <w:szCs w:val="28"/>
        </w:rPr>
        <w:t xml:space="preserve">великой </w:t>
      </w:r>
      <w:r>
        <w:rPr>
          <w:rFonts w:eastAsia="Calibri"/>
          <w:b/>
          <w:i/>
          <w:sz w:val="28"/>
          <w:szCs w:val="28"/>
        </w:rPr>
        <w:t>ектении</w:t>
      </w:r>
      <w:r>
        <w:rPr>
          <w:rFonts w:eastAsia="Calibri"/>
          <w:sz w:val="28"/>
          <w:szCs w:val="28"/>
        </w:rPr>
        <w:t xml:space="preserve"> может совершаться </w:t>
      </w:r>
      <w:r>
        <w:rPr>
          <w:rFonts w:eastAsia="Calibri"/>
          <w:b/>
          <w:sz w:val="28"/>
          <w:szCs w:val="28"/>
        </w:rPr>
        <w:t>хиротесия</w:t>
      </w:r>
      <w:r>
        <w:rPr>
          <w:rFonts w:eastAsia="Calibri"/>
          <w:sz w:val="28"/>
          <w:szCs w:val="28"/>
        </w:rPr>
        <w:t xml:space="preserve"> во </w:t>
      </w:r>
      <w:r>
        <w:rPr>
          <w:rFonts w:eastAsia="Calibri"/>
          <w:b/>
          <w:i/>
          <w:sz w:val="28"/>
          <w:szCs w:val="28"/>
        </w:rPr>
        <w:t>чтеца</w:t>
      </w:r>
      <w:r>
        <w:rPr>
          <w:rFonts w:eastAsia="Calibri"/>
          <w:sz w:val="28"/>
          <w:szCs w:val="28"/>
        </w:rPr>
        <w:t xml:space="preserve"> или </w:t>
      </w:r>
      <w:r>
        <w:rPr>
          <w:rFonts w:eastAsia="Calibri"/>
          <w:b/>
          <w:i/>
          <w:sz w:val="28"/>
          <w:szCs w:val="28"/>
        </w:rPr>
        <w:t>иподиакона</w:t>
      </w:r>
      <w:r w:rsidRPr="000678EC">
        <w:rPr>
          <w:rFonts w:eastAsia="Calibri"/>
          <w:b/>
          <w:i/>
          <w:sz w:val="28"/>
          <w:szCs w:val="28"/>
        </w:rPr>
        <w:t>.</w:t>
      </w:r>
      <w:r>
        <w:rPr>
          <w:rFonts w:eastAsia="Calibri"/>
          <w:i/>
          <w:sz w:val="28"/>
          <w:szCs w:val="28"/>
        </w:rPr>
        <w:t xml:space="preserve"> </w:t>
      </w:r>
      <w:r>
        <w:rPr>
          <w:rFonts w:eastAsia="Calibri"/>
          <w:sz w:val="28"/>
          <w:szCs w:val="28"/>
        </w:rPr>
        <w:t xml:space="preserve"> </w:t>
      </w:r>
      <w:r>
        <w:rPr>
          <w:rFonts w:eastAsia="Calibri"/>
          <w:b/>
          <w:sz w:val="28"/>
          <w:szCs w:val="28"/>
        </w:rPr>
        <w:t xml:space="preserve">Хиротесия </w:t>
      </w:r>
      <w:r>
        <w:rPr>
          <w:rFonts w:eastAsia="Calibri"/>
          <w:sz w:val="28"/>
          <w:szCs w:val="28"/>
        </w:rPr>
        <w:t xml:space="preserve">совершается, так </w:t>
      </w:r>
      <w:r w:rsidR="00ED3691">
        <w:rPr>
          <w:rFonts w:eastAsia="Calibri"/>
          <w:sz w:val="28"/>
          <w:szCs w:val="28"/>
        </w:rPr>
        <w:t>же,</w:t>
      </w:r>
      <w:r>
        <w:rPr>
          <w:rFonts w:eastAsia="Calibri"/>
          <w:sz w:val="28"/>
          <w:szCs w:val="28"/>
        </w:rPr>
        <w:t xml:space="preserve"> как и на обычной архиерейской </w:t>
      </w:r>
      <w:r w:rsidR="00AC6FF9">
        <w:rPr>
          <w:rFonts w:eastAsia="Calibri"/>
          <w:b/>
          <w:sz w:val="28"/>
          <w:szCs w:val="28"/>
        </w:rPr>
        <w:t>л</w:t>
      </w:r>
      <w:r>
        <w:rPr>
          <w:rFonts w:eastAsia="Calibri"/>
          <w:b/>
          <w:sz w:val="28"/>
          <w:szCs w:val="28"/>
        </w:rPr>
        <w:t>итургии</w:t>
      </w:r>
      <w:r>
        <w:rPr>
          <w:rFonts w:eastAsia="Calibri"/>
          <w:sz w:val="28"/>
          <w:szCs w:val="28"/>
        </w:rPr>
        <w:t xml:space="preserve"> (см.: </w:t>
      </w:r>
      <w:r>
        <w:rPr>
          <w:rFonts w:eastAsia="Calibri"/>
          <w:b/>
          <w:sz w:val="28"/>
          <w:szCs w:val="28"/>
          <w:lang w:val="en-US"/>
        </w:rPr>
        <w:t>VII</w:t>
      </w:r>
      <w:r>
        <w:rPr>
          <w:rFonts w:eastAsia="Calibri"/>
          <w:b/>
          <w:sz w:val="28"/>
          <w:szCs w:val="28"/>
        </w:rPr>
        <w:t>. Архиерейское богослужение, Осо</w:t>
      </w:r>
      <w:r w:rsidR="00AC6FF9">
        <w:rPr>
          <w:rFonts w:eastAsia="Calibri"/>
          <w:b/>
          <w:sz w:val="28"/>
          <w:szCs w:val="28"/>
        </w:rPr>
        <w:t>бенности служения Божественной л</w:t>
      </w:r>
      <w:r>
        <w:rPr>
          <w:rFonts w:eastAsia="Calibri"/>
          <w:b/>
          <w:sz w:val="28"/>
          <w:szCs w:val="28"/>
        </w:rPr>
        <w:t>итургии святых Иоанна Златоуста и Василия Великого архиерейским чином, Чин хиротесии во чтеца и иподиакона</w:t>
      </w:r>
      <w:r w:rsidRPr="000678EC">
        <w:rPr>
          <w:rFonts w:eastAsia="Calibri"/>
          <w:b/>
          <w:sz w:val="28"/>
          <w:szCs w:val="28"/>
        </w:rPr>
        <w:t xml:space="preserve">). </w:t>
      </w:r>
    </w:p>
    <w:p w:rsidR="00066E24" w:rsidRDefault="00066E24" w:rsidP="000678EC">
      <w:pPr>
        <w:tabs>
          <w:tab w:val="left" w:pos="426"/>
        </w:tabs>
        <w:jc w:val="both"/>
        <w:rPr>
          <w:rFonts w:eastAsia="Calibri"/>
          <w:i/>
          <w:sz w:val="28"/>
          <w:szCs w:val="28"/>
        </w:rPr>
      </w:pPr>
      <w:r>
        <w:rPr>
          <w:rFonts w:eastAsia="Calibri"/>
          <w:b/>
          <w:i/>
          <w:sz w:val="28"/>
          <w:szCs w:val="28"/>
          <w:u w:val="words"/>
        </w:rPr>
        <w:t xml:space="preserve">      Примечание</w:t>
      </w:r>
      <w:r w:rsidR="000678EC">
        <w:rPr>
          <w:rFonts w:eastAsia="Calibri"/>
          <w:b/>
          <w:i/>
          <w:sz w:val="28"/>
          <w:szCs w:val="28"/>
          <w:u w:val="words"/>
        </w:rPr>
        <w:t>.</w:t>
      </w:r>
      <w:r>
        <w:rPr>
          <w:rFonts w:eastAsia="Calibri"/>
          <w:b/>
          <w:i/>
          <w:sz w:val="28"/>
          <w:szCs w:val="28"/>
          <w:u w:val="words"/>
        </w:rPr>
        <w:t xml:space="preserve"> </w:t>
      </w:r>
      <w:r w:rsidR="00542FBC" w:rsidRPr="00542FBC">
        <w:rPr>
          <w:rFonts w:eastAsia="Calibri"/>
          <w:i/>
          <w:sz w:val="28"/>
          <w:szCs w:val="28"/>
        </w:rPr>
        <w:t>Е</w:t>
      </w:r>
      <w:r>
        <w:rPr>
          <w:rFonts w:eastAsia="Calibri"/>
          <w:i/>
          <w:sz w:val="28"/>
          <w:szCs w:val="28"/>
        </w:rPr>
        <w:t xml:space="preserve">сли совершается </w:t>
      </w:r>
      <w:r>
        <w:rPr>
          <w:rFonts w:eastAsia="Calibri"/>
          <w:b/>
          <w:sz w:val="28"/>
          <w:szCs w:val="28"/>
        </w:rPr>
        <w:t>хиротесия</w:t>
      </w:r>
      <w:r w:rsidRPr="000678EC">
        <w:rPr>
          <w:rFonts w:eastAsia="Calibri"/>
          <w:b/>
          <w:sz w:val="28"/>
          <w:szCs w:val="28"/>
        </w:rPr>
        <w:t>,</w:t>
      </w:r>
      <w:r>
        <w:rPr>
          <w:rFonts w:eastAsia="Calibri"/>
          <w:i/>
          <w:sz w:val="28"/>
          <w:szCs w:val="28"/>
        </w:rPr>
        <w:t xml:space="preserve"> тогда царские врата открывают </w:t>
      </w:r>
      <w:r w:rsidR="00ED3691">
        <w:rPr>
          <w:rFonts w:eastAsia="Calibri"/>
          <w:i/>
          <w:sz w:val="28"/>
          <w:szCs w:val="28"/>
        </w:rPr>
        <w:t xml:space="preserve">                 </w:t>
      </w:r>
      <w:r>
        <w:rPr>
          <w:rFonts w:eastAsia="Calibri"/>
          <w:i/>
          <w:sz w:val="28"/>
          <w:szCs w:val="28"/>
        </w:rPr>
        <w:t xml:space="preserve">и закрывают </w:t>
      </w:r>
      <w:r>
        <w:rPr>
          <w:rFonts w:eastAsia="Calibri"/>
          <w:b/>
          <w:i/>
          <w:sz w:val="28"/>
          <w:szCs w:val="28"/>
        </w:rPr>
        <w:t>рипидчики</w:t>
      </w:r>
      <w:r w:rsidRPr="000678EC">
        <w:rPr>
          <w:rFonts w:eastAsia="Calibri"/>
          <w:b/>
          <w:i/>
          <w:sz w:val="28"/>
          <w:szCs w:val="28"/>
        </w:rPr>
        <w:t>.</w:t>
      </w:r>
    </w:p>
    <w:p w:rsidR="00066E24" w:rsidRDefault="00066E24" w:rsidP="00542FBC">
      <w:pPr>
        <w:tabs>
          <w:tab w:val="left" w:pos="426"/>
        </w:tabs>
        <w:jc w:val="both"/>
        <w:rPr>
          <w:rFonts w:eastAsia="Calibri"/>
          <w:sz w:val="28"/>
          <w:szCs w:val="28"/>
        </w:rPr>
      </w:pPr>
      <w:r>
        <w:rPr>
          <w:rFonts w:eastAsia="Calibri"/>
          <w:sz w:val="28"/>
          <w:szCs w:val="28"/>
        </w:rPr>
        <w:t xml:space="preserve">      В конце </w:t>
      </w:r>
      <w:r>
        <w:rPr>
          <w:rFonts w:eastAsia="Calibri"/>
          <w:b/>
          <w:sz w:val="28"/>
          <w:szCs w:val="28"/>
        </w:rPr>
        <w:t xml:space="preserve">великой ектении </w:t>
      </w:r>
      <w:r>
        <w:rPr>
          <w:rFonts w:eastAsia="Calibri"/>
          <w:b/>
          <w:i/>
          <w:sz w:val="28"/>
          <w:szCs w:val="28"/>
        </w:rPr>
        <w:t>книгодержец</w:t>
      </w:r>
      <w:r>
        <w:rPr>
          <w:rFonts w:eastAsia="Calibri"/>
          <w:i/>
          <w:sz w:val="28"/>
          <w:szCs w:val="28"/>
        </w:rPr>
        <w:t xml:space="preserve"> </w:t>
      </w:r>
      <w:r>
        <w:rPr>
          <w:rFonts w:eastAsia="Calibri"/>
          <w:sz w:val="28"/>
          <w:szCs w:val="28"/>
        </w:rPr>
        <w:t xml:space="preserve">раскрывает перед </w:t>
      </w:r>
      <w:r>
        <w:rPr>
          <w:rFonts w:eastAsia="Calibri"/>
          <w:b/>
          <w:i/>
          <w:sz w:val="28"/>
          <w:szCs w:val="28"/>
        </w:rPr>
        <w:t xml:space="preserve">архиереем </w:t>
      </w:r>
      <w:r w:rsidRPr="00542FBC">
        <w:rPr>
          <w:rFonts w:eastAsia="Calibri"/>
          <w:sz w:val="28"/>
          <w:szCs w:val="28"/>
        </w:rPr>
        <w:t>Чиновник</w:t>
      </w:r>
      <w:r>
        <w:rPr>
          <w:rFonts w:eastAsia="Calibri"/>
          <w:sz w:val="28"/>
          <w:szCs w:val="28"/>
        </w:rPr>
        <w:t xml:space="preserve">, </w:t>
      </w:r>
      <w:r w:rsidR="00ED3691">
        <w:rPr>
          <w:rFonts w:eastAsia="Calibri"/>
          <w:sz w:val="28"/>
          <w:szCs w:val="28"/>
        </w:rPr>
        <w:t xml:space="preserve">                  </w:t>
      </w:r>
      <w:r>
        <w:rPr>
          <w:rFonts w:eastAsia="Calibri"/>
          <w:sz w:val="28"/>
          <w:szCs w:val="28"/>
        </w:rPr>
        <w:t xml:space="preserve">и он читает </w:t>
      </w:r>
      <w:r>
        <w:rPr>
          <w:rFonts w:eastAsia="Calibri"/>
          <w:b/>
          <w:sz w:val="28"/>
          <w:szCs w:val="28"/>
        </w:rPr>
        <w:t>1-ую</w:t>
      </w:r>
      <w:r>
        <w:rPr>
          <w:rFonts w:eastAsia="Calibri"/>
          <w:i/>
          <w:sz w:val="28"/>
          <w:szCs w:val="28"/>
        </w:rPr>
        <w:t xml:space="preserve"> </w:t>
      </w:r>
      <w:r>
        <w:rPr>
          <w:rFonts w:eastAsia="Calibri"/>
          <w:b/>
          <w:sz w:val="28"/>
          <w:szCs w:val="28"/>
        </w:rPr>
        <w:t>светильничную</w:t>
      </w:r>
      <w:r>
        <w:rPr>
          <w:rFonts w:eastAsia="Calibri"/>
          <w:i/>
          <w:sz w:val="28"/>
          <w:szCs w:val="28"/>
        </w:rPr>
        <w:t xml:space="preserve"> </w:t>
      </w:r>
      <w:r>
        <w:rPr>
          <w:rFonts w:eastAsia="Calibri"/>
          <w:b/>
          <w:i/>
          <w:sz w:val="28"/>
          <w:szCs w:val="28"/>
        </w:rPr>
        <w:t xml:space="preserve">молитву: </w:t>
      </w:r>
      <w:r>
        <w:rPr>
          <w:rFonts w:eastAsia="Calibri"/>
          <w:b/>
          <w:sz w:val="28"/>
          <w:szCs w:val="28"/>
        </w:rPr>
        <w:t>«Господи Щедрый и Милостивый...»</w:t>
      </w:r>
      <w:r w:rsidRPr="000678EC">
        <w:rPr>
          <w:rFonts w:eastAsia="Calibri"/>
          <w:b/>
          <w:sz w:val="28"/>
          <w:szCs w:val="28"/>
        </w:rPr>
        <w:t>.</w:t>
      </w:r>
      <w:r>
        <w:rPr>
          <w:rFonts w:eastAsia="Calibri"/>
          <w:sz w:val="28"/>
          <w:szCs w:val="28"/>
        </w:rPr>
        <w:t xml:space="preserve"> После прочтения </w:t>
      </w:r>
      <w:r>
        <w:rPr>
          <w:rFonts w:eastAsia="Calibri"/>
          <w:b/>
          <w:i/>
          <w:sz w:val="28"/>
          <w:szCs w:val="28"/>
        </w:rPr>
        <w:t>архиереем</w:t>
      </w:r>
      <w:r>
        <w:rPr>
          <w:rFonts w:eastAsia="Calibri"/>
          <w:b/>
          <w:sz w:val="28"/>
          <w:szCs w:val="28"/>
        </w:rPr>
        <w:t xml:space="preserve"> </w:t>
      </w:r>
      <w:r>
        <w:rPr>
          <w:rFonts w:eastAsia="Calibri"/>
          <w:sz w:val="28"/>
          <w:szCs w:val="28"/>
        </w:rPr>
        <w:t xml:space="preserve">этой </w:t>
      </w:r>
      <w:r>
        <w:rPr>
          <w:rFonts w:eastAsia="Calibri"/>
          <w:b/>
          <w:i/>
          <w:sz w:val="28"/>
          <w:szCs w:val="28"/>
        </w:rPr>
        <w:t>молитвы</w:t>
      </w:r>
      <w:r w:rsidRPr="000678EC">
        <w:rPr>
          <w:rFonts w:eastAsia="Calibri"/>
          <w:b/>
          <w:i/>
          <w:sz w:val="28"/>
          <w:szCs w:val="28"/>
        </w:rPr>
        <w:t>,</w:t>
      </w:r>
      <w:r>
        <w:rPr>
          <w:rFonts w:eastAsia="Calibri"/>
          <w:sz w:val="28"/>
          <w:szCs w:val="28"/>
        </w:rPr>
        <w:t xml:space="preserve"> </w:t>
      </w:r>
      <w:r>
        <w:rPr>
          <w:rFonts w:eastAsia="Calibri"/>
          <w:b/>
          <w:i/>
          <w:sz w:val="28"/>
          <w:szCs w:val="28"/>
        </w:rPr>
        <w:t>книгодержец</w:t>
      </w:r>
      <w:r>
        <w:rPr>
          <w:rFonts w:eastAsia="Calibri"/>
          <w:sz w:val="28"/>
          <w:szCs w:val="28"/>
        </w:rPr>
        <w:t xml:space="preserve"> поставляет на </w:t>
      </w:r>
      <w:r w:rsidR="000A79FD">
        <w:rPr>
          <w:sz w:val="28"/>
        </w:rPr>
        <w:t xml:space="preserve">архиерейский амвон </w:t>
      </w:r>
      <w:r>
        <w:rPr>
          <w:rFonts w:eastAsia="Calibri"/>
          <w:sz w:val="28"/>
          <w:szCs w:val="28"/>
        </w:rPr>
        <w:t xml:space="preserve">седалище позади </w:t>
      </w:r>
      <w:r>
        <w:rPr>
          <w:rFonts w:eastAsia="Calibri"/>
          <w:b/>
          <w:i/>
          <w:sz w:val="28"/>
          <w:szCs w:val="28"/>
        </w:rPr>
        <w:t>архиерея</w:t>
      </w:r>
      <w:r w:rsidRPr="000678EC">
        <w:rPr>
          <w:rFonts w:eastAsia="Calibri"/>
          <w:b/>
          <w:i/>
          <w:sz w:val="28"/>
          <w:szCs w:val="28"/>
        </w:rPr>
        <w:t>.</w:t>
      </w:r>
      <w:r>
        <w:rPr>
          <w:rFonts w:eastAsia="Calibri"/>
          <w:sz w:val="28"/>
          <w:szCs w:val="28"/>
        </w:rPr>
        <w:t xml:space="preserve"> </w:t>
      </w:r>
    </w:p>
    <w:p w:rsidR="00066E24" w:rsidRDefault="00066E24" w:rsidP="00066E24">
      <w:pPr>
        <w:jc w:val="both"/>
        <w:rPr>
          <w:sz w:val="28"/>
          <w:szCs w:val="28"/>
        </w:rPr>
      </w:pPr>
      <w:r>
        <w:rPr>
          <w:sz w:val="28"/>
          <w:szCs w:val="28"/>
        </w:rPr>
        <w:t xml:space="preserve">      На прошении </w:t>
      </w:r>
      <w:r>
        <w:rPr>
          <w:b/>
          <w:i/>
          <w:sz w:val="28"/>
          <w:szCs w:val="28"/>
        </w:rPr>
        <w:t>ектении:</w:t>
      </w:r>
      <w:r>
        <w:rPr>
          <w:i/>
          <w:sz w:val="28"/>
          <w:szCs w:val="28"/>
        </w:rPr>
        <w:t xml:space="preserve"> </w:t>
      </w:r>
      <w:r>
        <w:rPr>
          <w:b/>
          <w:sz w:val="28"/>
          <w:szCs w:val="28"/>
        </w:rPr>
        <w:t>«О избавитися нам…»</w:t>
      </w:r>
      <w:r>
        <w:rPr>
          <w:sz w:val="28"/>
          <w:szCs w:val="28"/>
        </w:rPr>
        <w:t xml:space="preserve"> два </w:t>
      </w:r>
      <w:r>
        <w:rPr>
          <w:b/>
          <w:i/>
          <w:sz w:val="28"/>
          <w:szCs w:val="28"/>
        </w:rPr>
        <w:t>диакона</w:t>
      </w:r>
      <w:r w:rsidRPr="000678EC">
        <w:rPr>
          <w:b/>
          <w:i/>
          <w:sz w:val="28"/>
          <w:szCs w:val="28"/>
        </w:rPr>
        <w:t>,</w:t>
      </w:r>
      <w:r>
        <w:rPr>
          <w:sz w:val="28"/>
          <w:szCs w:val="28"/>
        </w:rPr>
        <w:t xml:space="preserve"> которые будут возглашать</w:t>
      </w:r>
      <w:r>
        <w:rPr>
          <w:i/>
          <w:sz w:val="28"/>
          <w:szCs w:val="28"/>
        </w:rPr>
        <w:t xml:space="preserve"> </w:t>
      </w:r>
      <w:r>
        <w:rPr>
          <w:b/>
          <w:sz w:val="28"/>
          <w:szCs w:val="28"/>
        </w:rPr>
        <w:t>малые</w:t>
      </w:r>
      <w:r>
        <w:rPr>
          <w:b/>
          <w:i/>
          <w:sz w:val="28"/>
          <w:szCs w:val="28"/>
        </w:rPr>
        <w:t xml:space="preserve"> ектении</w:t>
      </w:r>
      <w:r>
        <w:rPr>
          <w:b/>
          <w:sz w:val="28"/>
          <w:szCs w:val="28"/>
        </w:rPr>
        <w:t xml:space="preserve"> </w:t>
      </w:r>
      <w:r>
        <w:rPr>
          <w:sz w:val="28"/>
          <w:szCs w:val="28"/>
        </w:rPr>
        <w:t xml:space="preserve">выходят из-за </w:t>
      </w:r>
      <w:r w:rsidR="000A79FD">
        <w:rPr>
          <w:sz w:val="28"/>
        </w:rPr>
        <w:t>архиерейского амвона</w:t>
      </w:r>
      <w:r>
        <w:rPr>
          <w:sz w:val="28"/>
          <w:szCs w:val="28"/>
        </w:rPr>
        <w:t xml:space="preserve"> и идут посередине между рядами </w:t>
      </w:r>
      <w:r>
        <w:rPr>
          <w:b/>
          <w:i/>
          <w:sz w:val="28"/>
          <w:szCs w:val="28"/>
        </w:rPr>
        <w:t>священников</w:t>
      </w:r>
      <w:r>
        <w:rPr>
          <w:b/>
          <w:sz w:val="28"/>
          <w:szCs w:val="28"/>
        </w:rPr>
        <w:t xml:space="preserve"> </w:t>
      </w:r>
      <w:r>
        <w:rPr>
          <w:sz w:val="28"/>
          <w:szCs w:val="28"/>
        </w:rPr>
        <w:t xml:space="preserve">на солею: </w:t>
      </w:r>
      <w:r>
        <w:rPr>
          <w:b/>
          <w:sz w:val="28"/>
          <w:szCs w:val="28"/>
        </w:rPr>
        <w:t>первый</w:t>
      </w:r>
      <w:r>
        <w:rPr>
          <w:sz w:val="28"/>
          <w:szCs w:val="28"/>
        </w:rPr>
        <w:t xml:space="preserve"> становится слева напротив иконы Божией Матери, а </w:t>
      </w:r>
      <w:r>
        <w:rPr>
          <w:b/>
          <w:sz w:val="28"/>
          <w:szCs w:val="28"/>
        </w:rPr>
        <w:t xml:space="preserve">второй </w:t>
      </w:r>
      <w:r>
        <w:rPr>
          <w:sz w:val="28"/>
          <w:szCs w:val="28"/>
        </w:rPr>
        <w:t xml:space="preserve">— возле </w:t>
      </w:r>
      <w:r>
        <w:rPr>
          <w:b/>
          <w:i/>
          <w:sz w:val="28"/>
          <w:szCs w:val="28"/>
        </w:rPr>
        <w:t>протодиакона</w:t>
      </w:r>
      <w:r>
        <w:rPr>
          <w:sz w:val="28"/>
          <w:szCs w:val="28"/>
        </w:rPr>
        <w:t xml:space="preserve"> с правой стороны.   </w:t>
      </w:r>
    </w:p>
    <w:p w:rsidR="00066E24" w:rsidRDefault="00066E24" w:rsidP="00542FBC">
      <w:pPr>
        <w:tabs>
          <w:tab w:val="left" w:pos="426"/>
        </w:tabs>
        <w:jc w:val="both"/>
        <w:rPr>
          <w:rFonts w:ascii="Calibri" w:hAnsi="Calibri"/>
          <w:sz w:val="22"/>
          <w:szCs w:val="22"/>
        </w:rPr>
      </w:pPr>
      <w:r>
        <w:rPr>
          <w:sz w:val="28"/>
          <w:szCs w:val="28"/>
        </w:rPr>
        <w:t xml:space="preserve">      Если </w:t>
      </w:r>
      <w:r>
        <w:rPr>
          <w:b/>
          <w:sz w:val="28"/>
          <w:szCs w:val="28"/>
        </w:rPr>
        <w:t>хиротесия</w:t>
      </w:r>
      <w:r>
        <w:rPr>
          <w:sz w:val="28"/>
          <w:szCs w:val="28"/>
        </w:rPr>
        <w:t xml:space="preserve"> не совершалась, тогда в конце </w:t>
      </w:r>
      <w:r>
        <w:rPr>
          <w:b/>
          <w:sz w:val="28"/>
          <w:szCs w:val="28"/>
        </w:rPr>
        <w:t xml:space="preserve">мирной </w:t>
      </w:r>
      <w:r>
        <w:rPr>
          <w:b/>
          <w:i/>
          <w:sz w:val="28"/>
          <w:szCs w:val="28"/>
        </w:rPr>
        <w:t>ектении</w:t>
      </w:r>
      <w:r>
        <w:rPr>
          <w:sz w:val="28"/>
          <w:szCs w:val="28"/>
        </w:rPr>
        <w:t xml:space="preserve"> </w:t>
      </w:r>
      <w:r>
        <w:rPr>
          <w:b/>
          <w:sz w:val="28"/>
          <w:szCs w:val="28"/>
        </w:rPr>
        <w:t xml:space="preserve">второй </w:t>
      </w:r>
      <w:r>
        <w:rPr>
          <w:b/>
          <w:i/>
          <w:sz w:val="28"/>
          <w:szCs w:val="28"/>
        </w:rPr>
        <w:t>иподиакон</w:t>
      </w:r>
      <w:r>
        <w:rPr>
          <w:sz w:val="28"/>
          <w:szCs w:val="28"/>
        </w:rPr>
        <w:t xml:space="preserve"> </w:t>
      </w:r>
      <w:r w:rsidR="00ED3691">
        <w:rPr>
          <w:sz w:val="28"/>
          <w:szCs w:val="28"/>
        </w:rPr>
        <w:t>даёт</w:t>
      </w:r>
      <w:r>
        <w:rPr>
          <w:sz w:val="28"/>
          <w:szCs w:val="28"/>
        </w:rPr>
        <w:t xml:space="preserve"> </w:t>
      </w:r>
      <w:r>
        <w:rPr>
          <w:b/>
          <w:i/>
          <w:sz w:val="28"/>
          <w:szCs w:val="28"/>
        </w:rPr>
        <w:t>рипидчику</w:t>
      </w:r>
      <w:r>
        <w:rPr>
          <w:i/>
          <w:sz w:val="28"/>
          <w:szCs w:val="28"/>
        </w:rPr>
        <w:t xml:space="preserve"> </w:t>
      </w:r>
      <w:r>
        <w:rPr>
          <w:sz w:val="28"/>
          <w:szCs w:val="28"/>
        </w:rPr>
        <w:t>или</w:t>
      </w:r>
      <w:r>
        <w:rPr>
          <w:i/>
          <w:sz w:val="28"/>
          <w:szCs w:val="28"/>
        </w:rPr>
        <w:t xml:space="preserve"> </w:t>
      </w:r>
      <w:r>
        <w:rPr>
          <w:b/>
          <w:i/>
          <w:sz w:val="28"/>
          <w:szCs w:val="28"/>
        </w:rPr>
        <w:t>ставленнику</w:t>
      </w:r>
      <w:r>
        <w:rPr>
          <w:i/>
          <w:sz w:val="28"/>
          <w:szCs w:val="28"/>
        </w:rPr>
        <w:t xml:space="preserve"> </w:t>
      </w:r>
      <w:r>
        <w:rPr>
          <w:sz w:val="28"/>
          <w:szCs w:val="28"/>
        </w:rPr>
        <w:t>(если он уже</w:t>
      </w:r>
      <w:r>
        <w:rPr>
          <w:i/>
          <w:sz w:val="28"/>
          <w:szCs w:val="28"/>
        </w:rPr>
        <w:t xml:space="preserve"> </w:t>
      </w:r>
      <w:r>
        <w:rPr>
          <w:sz w:val="28"/>
          <w:szCs w:val="28"/>
        </w:rPr>
        <w:t>поставлен в</w:t>
      </w:r>
      <w:r>
        <w:rPr>
          <w:i/>
          <w:sz w:val="28"/>
          <w:szCs w:val="28"/>
        </w:rPr>
        <w:t xml:space="preserve"> </w:t>
      </w:r>
      <w:r>
        <w:rPr>
          <w:b/>
          <w:sz w:val="28"/>
          <w:szCs w:val="28"/>
        </w:rPr>
        <w:t>чин</w:t>
      </w:r>
      <w:r>
        <w:rPr>
          <w:i/>
          <w:sz w:val="28"/>
          <w:szCs w:val="28"/>
        </w:rPr>
        <w:t xml:space="preserve"> </w:t>
      </w:r>
      <w:r>
        <w:rPr>
          <w:b/>
          <w:i/>
          <w:sz w:val="28"/>
          <w:szCs w:val="28"/>
        </w:rPr>
        <w:t>иподиакона</w:t>
      </w:r>
      <w:r w:rsidRPr="000678EC">
        <w:rPr>
          <w:b/>
          <w:i/>
          <w:sz w:val="28"/>
          <w:szCs w:val="28"/>
        </w:rPr>
        <w:t>)</w:t>
      </w:r>
      <w:r>
        <w:rPr>
          <w:i/>
          <w:sz w:val="28"/>
          <w:szCs w:val="28"/>
        </w:rPr>
        <w:t xml:space="preserve"> </w:t>
      </w:r>
      <w:r>
        <w:rPr>
          <w:sz w:val="28"/>
          <w:szCs w:val="28"/>
        </w:rPr>
        <w:t xml:space="preserve">лохань и кувшин для омовения рук </w:t>
      </w:r>
      <w:r>
        <w:rPr>
          <w:b/>
          <w:i/>
          <w:sz w:val="28"/>
          <w:szCs w:val="28"/>
        </w:rPr>
        <w:t>архиерея</w:t>
      </w:r>
      <w:r>
        <w:rPr>
          <w:sz w:val="28"/>
          <w:szCs w:val="28"/>
        </w:rPr>
        <w:t xml:space="preserve"> и надевает ему на плечи </w:t>
      </w:r>
      <w:r>
        <w:rPr>
          <w:sz w:val="28"/>
          <w:szCs w:val="28"/>
        </w:rPr>
        <w:lastRenderedPageBreak/>
        <w:t xml:space="preserve">полотенце. </w:t>
      </w:r>
      <w:r>
        <w:rPr>
          <w:b/>
          <w:i/>
          <w:sz w:val="28"/>
          <w:szCs w:val="28"/>
        </w:rPr>
        <w:t>Рипидчик</w:t>
      </w:r>
      <w:r>
        <w:rPr>
          <w:sz w:val="28"/>
          <w:szCs w:val="28"/>
        </w:rPr>
        <w:t xml:space="preserve"> держит лохань четырьмя пальцами (кроме большого),</w:t>
      </w:r>
      <w:r w:rsidR="00ED3691">
        <w:rPr>
          <w:sz w:val="28"/>
          <w:szCs w:val="28"/>
        </w:rPr>
        <w:t xml:space="preserve">                                  </w:t>
      </w:r>
      <w:r>
        <w:rPr>
          <w:sz w:val="28"/>
          <w:szCs w:val="28"/>
        </w:rPr>
        <w:t>а большими пальцами прижимает края полотенца к краям лохани.</w:t>
      </w:r>
    </w:p>
    <w:p w:rsidR="00066E24" w:rsidRDefault="00066E24" w:rsidP="000678EC">
      <w:pPr>
        <w:tabs>
          <w:tab w:val="left" w:pos="426"/>
        </w:tabs>
        <w:jc w:val="both"/>
        <w:rPr>
          <w:sz w:val="28"/>
          <w:szCs w:val="28"/>
        </w:rPr>
      </w:pPr>
      <w:r>
        <w:rPr>
          <w:sz w:val="28"/>
          <w:szCs w:val="28"/>
        </w:rPr>
        <w:t xml:space="preserve">      На прошении: </w:t>
      </w:r>
      <w:r>
        <w:rPr>
          <w:b/>
          <w:sz w:val="28"/>
          <w:szCs w:val="28"/>
        </w:rPr>
        <w:t>«Пресвятую, Пречистую…»</w:t>
      </w:r>
      <w:r>
        <w:rPr>
          <w:sz w:val="28"/>
          <w:szCs w:val="28"/>
        </w:rPr>
        <w:t xml:space="preserve"> </w:t>
      </w:r>
      <w:r>
        <w:rPr>
          <w:b/>
          <w:sz w:val="28"/>
          <w:szCs w:val="28"/>
        </w:rPr>
        <w:t xml:space="preserve">второй </w:t>
      </w:r>
      <w:r>
        <w:rPr>
          <w:b/>
          <w:i/>
          <w:sz w:val="28"/>
          <w:szCs w:val="28"/>
        </w:rPr>
        <w:t>иподиакон</w:t>
      </w:r>
      <w:r>
        <w:rPr>
          <w:sz w:val="28"/>
          <w:szCs w:val="28"/>
        </w:rPr>
        <w:t xml:space="preserve"> и</w:t>
      </w:r>
      <w:r>
        <w:rPr>
          <w:b/>
          <w:i/>
          <w:sz w:val="28"/>
          <w:szCs w:val="28"/>
        </w:rPr>
        <w:t xml:space="preserve"> рипидчик </w:t>
      </w:r>
      <w:r>
        <w:rPr>
          <w:sz w:val="28"/>
          <w:szCs w:val="28"/>
        </w:rPr>
        <w:t>несущий омовение выходят</w:t>
      </w:r>
      <w:r w:rsidR="000678EC" w:rsidRPr="000678EC">
        <w:rPr>
          <w:sz w:val="28"/>
          <w:szCs w:val="28"/>
        </w:rPr>
        <w:t xml:space="preserve"> </w:t>
      </w:r>
      <w:r w:rsidR="000678EC">
        <w:rPr>
          <w:sz w:val="28"/>
          <w:szCs w:val="28"/>
        </w:rPr>
        <w:t>из алтаря</w:t>
      </w:r>
      <w:r>
        <w:rPr>
          <w:sz w:val="28"/>
          <w:szCs w:val="28"/>
        </w:rPr>
        <w:t xml:space="preserve"> северной дверью, а </w:t>
      </w:r>
      <w:r>
        <w:rPr>
          <w:b/>
          <w:sz w:val="28"/>
          <w:szCs w:val="28"/>
        </w:rPr>
        <w:t xml:space="preserve">старший </w:t>
      </w:r>
      <w:r>
        <w:rPr>
          <w:b/>
          <w:i/>
          <w:sz w:val="28"/>
          <w:szCs w:val="28"/>
        </w:rPr>
        <w:t>иподиакон</w:t>
      </w:r>
      <w:r>
        <w:rPr>
          <w:sz w:val="28"/>
          <w:szCs w:val="28"/>
        </w:rPr>
        <w:t xml:space="preserve"> южной дверью, и вместе становятся посредине на амвоне лицом к царским вратам. </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w:t>
      </w:r>
      <w:r>
        <w:rPr>
          <w:rFonts w:eastAsia="Calibri"/>
          <w:b/>
          <w:sz w:val="28"/>
          <w:szCs w:val="28"/>
        </w:rPr>
        <w:t>Старший</w:t>
      </w:r>
      <w:r w:rsidR="00542FBC">
        <w:rPr>
          <w:rFonts w:eastAsia="Calibri"/>
          <w:b/>
          <w:sz w:val="28"/>
          <w:szCs w:val="28"/>
        </w:rPr>
        <w:t xml:space="preserve"> </w:t>
      </w:r>
      <w:r>
        <w:rPr>
          <w:rFonts w:eastAsia="Calibri"/>
          <w:b/>
          <w:i/>
          <w:sz w:val="28"/>
          <w:szCs w:val="28"/>
        </w:rPr>
        <w:t>священник</w:t>
      </w:r>
      <w:r w:rsidR="00542FBC">
        <w:rPr>
          <w:rFonts w:eastAsia="Calibri"/>
          <w:b/>
          <w:i/>
          <w:sz w:val="28"/>
          <w:szCs w:val="28"/>
        </w:rPr>
        <w:t xml:space="preserve"> </w:t>
      </w:r>
      <w:r>
        <w:rPr>
          <w:rFonts w:eastAsia="Calibri"/>
          <w:sz w:val="28"/>
          <w:szCs w:val="28"/>
        </w:rPr>
        <w:t>после</w:t>
      </w:r>
      <w:r w:rsidR="00542FBC">
        <w:rPr>
          <w:rFonts w:eastAsia="Calibri"/>
          <w:sz w:val="28"/>
          <w:szCs w:val="28"/>
        </w:rPr>
        <w:t xml:space="preserve"> </w:t>
      </w:r>
      <w:r>
        <w:rPr>
          <w:rFonts w:eastAsia="Calibri"/>
          <w:sz w:val="28"/>
          <w:szCs w:val="28"/>
        </w:rPr>
        <w:t>последнего</w:t>
      </w:r>
      <w:r w:rsidR="00542FBC">
        <w:rPr>
          <w:rFonts w:eastAsia="Calibri"/>
          <w:sz w:val="28"/>
          <w:szCs w:val="28"/>
        </w:rPr>
        <w:t xml:space="preserve"> </w:t>
      </w:r>
      <w:r>
        <w:rPr>
          <w:rFonts w:eastAsia="Calibri"/>
          <w:sz w:val="28"/>
          <w:szCs w:val="28"/>
        </w:rPr>
        <w:t>прошения</w:t>
      </w:r>
      <w:r>
        <w:rPr>
          <w:rFonts w:eastAsia="Calibri"/>
          <w:b/>
          <w:i/>
          <w:sz w:val="28"/>
          <w:szCs w:val="28"/>
        </w:rPr>
        <w:t xml:space="preserve"> ектении</w:t>
      </w:r>
      <w:r>
        <w:rPr>
          <w:rFonts w:eastAsia="Calibri"/>
          <w:sz w:val="28"/>
          <w:szCs w:val="28"/>
        </w:rPr>
        <w:t xml:space="preserve"> произносит</w:t>
      </w:r>
      <w:r>
        <w:rPr>
          <w:rFonts w:eastAsia="Calibri"/>
          <w:sz w:val="28"/>
        </w:rPr>
        <w:t xml:space="preserve"> перед престолом возглас:</w:t>
      </w:r>
      <w:r>
        <w:rPr>
          <w:rFonts w:eastAsia="Calibri"/>
          <w:b/>
          <w:sz w:val="28"/>
        </w:rPr>
        <w:t xml:space="preserve"> «Яко подобает Тебе…»</w:t>
      </w:r>
      <w:r w:rsidRPr="000678EC">
        <w:rPr>
          <w:rFonts w:eastAsia="Calibri"/>
          <w:b/>
          <w:sz w:val="28"/>
        </w:rPr>
        <w:t>.</w:t>
      </w:r>
      <w:r>
        <w:rPr>
          <w:rFonts w:eastAsia="Calibri"/>
          <w:sz w:val="28"/>
        </w:rPr>
        <w:t xml:space="preserve"> </w:t>
      </w:r>
      <w:r>
        <w:rPr>
          <w:rFonts w:eastAsia="Calibri"/>
          <w:sz w:val="28"/>
          <w:szCs w:val="28"/>
        </w:rPr>
        <w:t xml:space="preserve">На словах возгласа: </w:t>
      </w:r>
      <w:r w:rsidRPr="000678EC">
        <w:rPr>
          <w:rFonts w:eastAsia="Calibri"/>
          <w:b/>
          <w:sz w:val="28"/>
          <w:szCs w:val="28"/>
        </w:rPr>
        <w:t>«</w:t>
      </w:r>
      <w:r>
        <w:rPr>
          <w:rFonts w:eastAsia="Calibri"/>
          <w:b/>
          <w:sz w:val="28"/>
          <w:szCs w:val="28"/>
        </w:rPr>
        <w:t xml:space="preserve">Отцу, и Сыну, </w:t>
      </w:r>
      <w:r w:rsidR="00ED3691">
        <w:rPr>
          <w:rFonts w:eastAsia="Calibri"/>
          <w:b/>
          <w:sz w:val="28"/>
          <w:szCs w:val="28"/>
        </w:rPr>
        <w:t xml:space="preserve">                     </w:t>
      </w:r>
      <w:r>
        <w:rPr>
          <w:rFonts w:eastAsia="Calibri"/>
          <w:b/>
          <w:sz w:val="28"/>
          <w:szCs w:val="28"/>
        </w:rPr>
        <w:t xml:space="preserve">и Святому Духу» </w:t>
      </w:r>
      <w:r>
        <w:rPr>
          <w:rFonts w:eastAsia="Calibri"/>
          <w:sz w:val="28"/>
          <w:szCs w:val="28"/>
        </w:rPr>
        <w:t xml:space="preserve">он крестится на восток, а на словах: </w:t>
      </w:r>
      <w:r>
        <w:rPr>
          <w:rFonts w:eastAsia="Calibri"/>
          <w:b/>
          <w:sz w:val="28"/>
          <w:szCs w:val="28"/>
        </w:rPr>
        <w:t>«ныне и присно и во веки веков»</w:t>
      </w:r>
      <w:r>
        <w:rPr>
          <w:rFonts w:eastAsia="Calibri"/>
          <w:sz w:val="28"/>
          <w:szCs w:val="28"/>
        </w:rPr>
        <w:t xml:space="preserve"> поворачивается лицом на запад, выходит к царским вратам и кланяется </w:t>
      </w:r>
      <w:r>
        <w:rPr>
          <w:rFonts w:eastAsia="Calibri"/>
          <w:b/>
          <w:i/>
          <w:sz w:val="28"/>
          <w:szCs w:val="28"/>
        </w:rPr>
        <w:t>архиерею</w:t>
      </w:r>
      <w:r>
        <w:rPr>
          <w:rFonts w:eastAsia="Calibri"/>
          <w:sz w:val="28"/>
          <w:szCs w:val="28"/>
        </w:rPr>
        <w:t xml:space="preserve"> через открытые царские врата. Одновременно с ним кланяются </w:t>
      </w:r>
      <w:r>
        <w:rPr>
          <w:rFonts w:eastAsia="Calibri"/>
          <w:b/>
          <w:i/>
          <w:sz w:val="28"/>
          <w:szCs w:val="28"/>
        </w:rPr>
        <w:t>архиерею</w:t>
      </w:r>
      <w:r>
        <w:rPr>
          <w:rFonts w:eastAsia="Calibri"/>
          <w:sz w:val="28"/>
          <w:szCs w:val="28"/>
        </w:rPr>
        <w:t xml:space="preserve"> </w:t>
      </w:r>
      <w:r>
        <w:rPr>
          <w:rFonts w:eastAsia="Calibri"/>
          <w:b/>
          <w:i/>
          <w:sz w:val="28"/>
          <w:szCs w:val="28"/>
        </w:rPr>
        <w:t>протодиакон</w:t>
      </w:r>
      <w:r>
        <w:rPr>
          <w:rFonts w:eastAsia="Calibri"/>
          <w:sz w:val="28"/>
          <w:szCs w:val="28"/>
        </w:rPr>
        <w:t xml:space="preserve"> с </w:t>
      </w:r>
      <w:r>
        <w:rPr>
          <w:rFonts w:eastAsia="Calibri"/>
          <w:b/>
          <w:i/>
          <w:sz w:val="28"/>
          <w:szCs w:val="28"/>
        </w:rPr>
        <w:t>диаконами</w:t>
      </w:r>
      <w:r>
        <w:rPr>
          <w:rFonts w:eastAsia="Calibri"/>
          <w:sz w:val="28"/>
          <w:szCs w:val="28"/>
        </w:rPr>
        <w:t xml:space="preserve"> на солее, </w:t>
      </w:r>
      <w:r>
        <w:rPr>
          <w:rFonts w:eastAsia="Calibri"/>
          <w:b/>
          <w:i/>
          <w:sz w:val="28"/>
          <w:szCs w:val="28"/>
        </w:rPr>
        <w:t xml:space="preserve">иподиаконы </w:t>
      </w:r>
      <w:r>
        <w:rPr>
          <w:rFonts w:eastAsia="Calibri"/>
          <w:sz w:val="28"/>
          <w:szCs w:val="28"/>
        </w:rPr>
        <w:t xml:space="preserve">с омовением на амвоне и </w:t>
      </w:r>
      <w:r>
        <w:rPr>
          <w:rFonts w:eastAsia="Calibri"/>
          <w:b/>
          <w:sz w:val="28"/>
          <w:szCs w:val="28"/>
        </w:rPr>
        <w:t>первая пара</w:t>
      </w:r>
      <w:r>
        <w:rPr>
          <w:rFonts w:eastAsia="Calibri"/>
          <w:sz w:val="28"/>
          <w:szCs w:val="28"/>
        </w:rPr>
        <w:t xml:space="preserve"> </w:t>
      </w:r>
      <w:r>
        <w:rPr>
          <w:rFonts w:eastAsia="Calibri"/>
          <w:b/>
          <w:i/>
          <w:sz w:val="28"/>
          <w:szCs w:val="28"/>
        </w:rPr>
        <w:t>священников</w:t>
      </w:r>
      <w:r>
        <w:rPr>
          <w:rFonts w:eastAsia="Calibri"/>
          <w:sz w:val="28"/>
          <w:szCs w:val="28"/>
        </w:rPr>
        <w:t xml:space="preserve"> перед </w:t>
      </w:r>
      <w:r w:rsidR="000A79FD">
        <w:rPr>
          <w:sz w:val="28"/>
        </w:rPr>
        <w:t>архиерейским амвоном</w:t>
      </w:r>
      <w:r>
        <w:rPr>
          <w:rFonts w:eastAsia="Calibri"/>
          <w:sz w:val="28"/>
          <w:szCs w:val="28"/>
        </w:rPr>
        <w:t xml:space="preserve">. Затем </w:t>
      </w:r>
      <w:r>
        <w:rPr>
          <w:rFonts w:eastAsia="Calibri"/>
          <w:b/>
          <w:sz w:val="28"/>
          <w:szCs w:val="28"/>
        </w:rPr>
        <w:t>первая пара</w:t>
      </w:r>
      <w:r>
        <w:rPr>
          <w:rFonts w:eastAsia="Calibri"/>
          <w:sz w:val="28"/>
          <w:szCs w:val="28"/>
        </w:rPr>
        <w:t xml:space="preserve"> </w:t>
      </w:r>
      <w:r>
        <w:rPr>
          <w:rFonts w:eastAsia="Calibri"/>
          <w:b/>
          <w:i/>
          <w:sz w:val="28"/>
          <w:szCs w:val="28"/>
        </w:rPr>
        <w:t>священников</w:t>
      </w:r>
      <w:r>
        <w:rPr>
          <w:rFonts w:eastAsia="Calibri"/>
          <w:sz w:val="28"/>
          <w:szCs w:val="28"/>
          <w:vertAlign w:val="superscript"/>
        </w:rPr>
        <w:footnoteReference w:id="276"/>
      </w:r>
      <w:r>
        <w:rPr>
          <w:rFonts w:eastAsia="Calibri"/>
          <w:sz w:val="28"/>
          <w:szCs w:val="28"/>
        </w:rPr>
        <w:t xml:space="preserve"> </w:t>
      </w:r>
      <w:r w:rsidR="00ED3691">
        <w:rPr>
          <w:rFonts w:eastAsia="Calibri"/>
          <w:sz w:val="28"/>
          <w:szCs w:val="28"/>
        </w:rPr>
        <w:t xml:space="preserve">             </w:t>
      </w:r>
      <w:r>
        <w:rPr>
          <w:rFonts w:eastAsia="Calibri"/>
          <w:sz w:val="28"/>
          <w:szCs w:val="28"/>
        </w:rPr>
        <w:t xml:space="preserve">и </w:t>
      </w:r>
      <w:r>
        <w:rPr>
          <w:rFonts w:eastAsia="Calibri"/>
          <w:b/>
          <w:i/>
          <w:sz w:val="28"/>
          <w:szCs w:val="28"/>
        </w:rPr>
        <w:t>протодиакон</w:t>
      </w:r>
      <w:r>
        <w:rPr>
          <w:rFonts w:eastAsia="Calibri"/>
          <w:sz w:val="28"/>
          <w:szCs w:val="28"/>
        </w:rPr>
        <w:t xml:space="preserve"> уходят через солею в алтарь: стоявший на правой стороне </w:t>
      </w:r>
      <w:r>
        <w:rPr>
          <w:rFonts w:eastAsia="Calibri"/>
          <w:b/>
          <w:i/>
          <w:sz w:val="28"/>
          <w:szCs w:val="28"/>
        </w:rPr>
        <w:t xml:space="preserve">священник </w:t>
      </w:r>
      <w:r>
        <w:rPr>
          <w:rFonts w:eastAsia="Calibri"/>
          <w:sz w:val="28"/>
          <w:szCs w:val="28"/>
        </w:rPr>
        <w:t>и</w:t>
      </w:r>
      <w:r>
        <w:rPr>
          <w:rFonts w:eastAsia="Calibri"/>
          <w:b/>
          <w:i/>
          <w:sz w:val="28"/>
          <w:szCs w:val="28"/>
        </w:rPr>
        <w:t xml:space="preserve"> протодиакон </w:t>
      </w:r>
      <w:r>
        <w:rPr>
          <w:rFonts w:eastAsia="Calibri"/>
          <w:sz w:val="28"/>
          <w:szCs w:val="28"/>
        </w:rPr>
        <w:t xml:space="preserve">– южной, а стоявший на левой стороне – северной дверью. В алтаре </w:t>
      </w:r>
      <w:r>
        <w:rPr>
          <w:rFonts w:eastAsia="Calibri"/>
          <w:b/>
          <w:i/>
          <w:sz w:val="28"/>
          <w:szCs w:val="28"/>
        </w:rPr>
        <w:t>священники</w:t>
      </w:r>
      <w:r>
        <w:rPr>
          <w:rFonts w:eastAsia="Calibri"/>
          <w:sz w:val="28"/>
          <w:szCs w:val="28"/>
        </w:rPr>
        <w:t xml:space="preserve"> становятся посередине перед передней стороной престола,</w:t>
      </w:r>
      <w:r w:rsidR="00ED3691">
        <w:rPr>
          <w:rFonts w:eastAsia="Calibri"/>
          <w:sz w:val="28"/>
          <w:szCs w:val="28"/>
        </w:rPr>
        <w:t xml:space="preserve">                                           </w:t>
      </w:r>
      <w:r>
        <w:rPr>
          <w:rFonts w:eastAsia="Calibri"/>
          <w:sz w:val="28"/>
          <w:szCs w:val="28"/>
        </w:rPr>
        <w:t xml:space="preserve">а </w:t>
      </w:r>
      <w:r>
        <w:rPr>
          <w:rFonts w:eastAsia="Calibri"/>
          <w:b/>
          <w:i/>
          <w:sz w:val="28"/>
          <w:szCs w:val="28"/>
        </w:rPr>
        <w:t>протодиакон</w:t>
      </w:r>
      <w:r>
        <w:rPr>
          <w:rFonts w:eastAsia="Calibri"/>
          <w:sz w:val="28"/>
          <w:szCs w:val="28"/>
        </w:rPr>
        <w:t xml:space="preserve"> справа от них, затем они дважды крестятся, целуют престол </w:t>
      </w:r>
      <w:r w:rsidR="00ED3691">
        <w:rPr>
          <w:rFonts w:eastAsia="Calibri"/>
          <w:sz w:val="28"/>
          <w:szCs w:val="28"/>
        </w:rPr>
        <w:t xml:space="preserve">                 </w:t>
      </w:r>
      <w:r w:rsidR="008860B1">
        <w:rPr>
          <w:rFonts w:eastAsia="Calibri"/>
          <w:sz w:val="28"/>
          <w:szCs w:val="28"/>
        </w:rPr>
        <w:t xml:space="preserve">               </w:t>
      </w:r>
      <w:r>
        <w:rPr>
          <w:rFonts w:eastAsia="Calibri"/>
          <w:sz w:val="28"/>
          <w:szCs w:val="28"/>
        </w:rPr>
        <w:t xml:space="preserve">(а </w:t>
      </w:r>
      <w:r>
        <w:rPr>
          <w:rFonts w:eastAsia="Calibri"/>
          <w:b/>
          <w:i/>
          <w:sz w:val="28"/>
          <w:szCs w:val="28"/>
        </w:rPr>
        <w:t xml:space="preserve">священники </w:t>
      </w:r>
      <w:r>
        <w:rPr>
          <w:rFonts w:eastAsia="Calibri"/>
          <w:sz w:val="28"/>
          <w:szCs w:val="28"/>
        </w:rPr>
        <w:t xml:space="preserve">и Евангелие), снова крестятся, поворачиваются и выходят к царским вратам, кланяются </w:t>
      </w:r>
      <w:r>
        <w:rPr>
          <w:rFonts w:eastAsia="Calibri"/>
          <w:b/>
          <w:i/>
          <w:sz w:val="28"/>
          <w:szCs w:val="28"/>
        </w:rPr>
        <w:t>архиерею</w:t>
      </w:r>
      <w:r w:rsidRPr="000678EC">
        <w:rPr>
          <w:rFonts w:eastAsia="Calibri"/>
          <w:b/>
          <w:i/>
          <w:sz w:val="28"/>
          <w:szCs w:val="28"/>
        </w:rPr>
        <w:t>,</w:t>
      </w:r>
      <w:r>
        <w:rPr>
          <w:rFonts w:eastAsia="Calibri"/>
          <w:b/>
          <w:i/>
          <w:sz w:val="28"/>
          <w:szCs w:val="28"/>
        </w:rPr>
        <w:t xml:space="preserve"> </w:t>
      </w:r>
      <w:r>
        <w:rPr>
          <w:rFonts w:eastAsia="Calibri"/>
          <w:sz w:val="28"/>
          <w:szCs w:val="28"/>
        </w:rPr>
        <w:t xml:space="preserve">потом друг другу и становятся на свои места по сторонам престола. После ухода </w:t>
      </w:r>
      <w:r>
        <w:rPr>
          <w:rFonts w:eastAsia="Calibri"/>
          <w:b/>
          <w:sz w:val="28"/>
          <w:szCs w:val="28"/>
        </w:rPr>
        <w:t>первой пары</w:t>
      </w:r>
      <w:r>
        <w:rPr>
          <w:rFonts w:eastAsia="Calibri"/>
          <w:sz w:val="28"/>
          <w:szCs w:val="28"/>
        </w:rPr>
        <w:t xml:space="preserve"> </w:t>
      </w:r>
      <w:r>
        <w:rPr>
          <w:rFonts w:eastAsia="Calibri"/>
          <w:b/>
          <w:i/>
          <w:sz w:val="28"/>
          <w:szCs w:val="28"/>
        </w:rPr>
        <w:t>священников</w:t>
      </w:r>
      <w:r w:rsidRPr="000678EC">
        <w:rPr>
          <w:rFonts w:eastAsia="Calibri"/>
          <w:b/>
          <w:i/>
          <w:sz w:val="28"/>
          <w:szCs w:val="28"/>
        </w:rPr>
        <w:t>,</w:t>
      </w:r>
      <w:r>
        <w:rPr>
          <w:rFonts w:eastAsia="Calibri"/>
          <w:sz w:val="28"/>
          <w:szCs w:val="28"/>
        </w:rPr>
        <w:t xml:space="preserve"> </w:t>
      </w:r>
      <w:r>
        <w:rPr>
          <w:rFonts w:eastAsia="Calibri"/>
          <w:b/>
          <w:sz w:val="28"/>
          <w:szCs w:val="28"/>
        </w:rPr>
        <w:t>вторая пара</w:t>
      </w:r>
      <w:r>
        <w:rPr>
          <w:rFonts w:eastAsia="Calibri"/>
          <w:sz w:val="28"/>
          <w:szCs w:val="28"/>
        </w:rPr>
        <w:t xml:space="preserve"> становится на место </w:t>
      </w:r>
      <w:r>
        <w:rPr>
          <w:rFonts w:eastAsia="Calibri"/>
          <w:b/>
          <w:sz w:val="28"/>
          <w:szCs w:val="28"/>
        </w:rPr>
        <w:t>первой</w:t>
      </w:r>
      <w:r w:rsidRPr="000678EC">
        <w:rPr>
          <w:rFonts w:eastAsia="Calibri"/>
          <w:b/>
          <w:sz w:val="28"/>
          <w:szCs w:val="28"/>
        </w:rPr>
        <w:t>,</w:t>
      </w:r>
      <w:r>
        <w:rPr>
          <w:rFonts w:eastAsia="Calibri"/>
          <w:sz w:val="28"/>
          <w:szCs w:val="28"/>
        </w:rPr>
        <w:t xml:space="preserve"> а остальные </w:t>
      </w:r>
      <w:r>
        <w:rPr>
          <w:rFonts w:eastAsia="Calibri"/>
          <w:b/>
          <w:i/>
          <w:sz w:val="28"/>
          <w:szCs w:val="28"/>
        </w:rPr>
        <w:t>священники</w:t>
      </w:r>
      <w:r>
        <w:rPr>
          <w:rFonts w:eastAsia="Calibri"/>
          <w:sz w:val="28"/>
          <w:szCs w:val="28"/>
        </w:rPr>
        <w:t xml:space="preserve"> подвигаются за ними ближе </w:t>
      </w:r>
      <w:r w:rsidR="008860B1">
        <w:rPr>
          <w:rFonts w:eastAsia="Calibri"/>
          <w:sz w:val="28"/>
          <w:szCs w:val="28"/>
        </w:rPr>
        <w:t xml:space="preserve">     </w:t>
      </w:r>
      <w:r>
        <w:rPr>
          <w:rFonts w:eastAsia="Calibri"/>
          <w:sz w:val="28"/>
          <w:szCs w:val="28"/>
        </w:rPr>
        <w:t xml:space="preserve">к </w:t>
      </w:r>
      <w:r w:rsidR="000A79FD">
        <w:rPr>
          <w:sz w:val="28"/>
        </w:rPr>
        <w:t>архиерейскому амвону</w:t>
      </w:r>
      <w:r>
        <w:rPr>
          <w:rFonts w:eastAsia="Calibri"/>
          <w:sz w:val="28"/>
          <w:szCs w:val="28"/>
        </w:rPr>
        <w:t>.</w:t>
      </w:r>
    </w:p>
    <w:p w:rsidR="00066E24" w:rsidRDefault="00066E24" w:rsidP="00542FBC">
      <w:pPr>
        <w:tabs>
          <w:tab w:val="left" w:pos="426"/>
        </w:tabs>
        <w:jc w:val="both"/>
        <w:rPr>
          <w:i/>
          <w:sz w:val="28"/>
          <w:szCs w:val="28"/>
        </w:rPr>
      </w:pPr>
      <w:r>
        <w:rPr>
          <w:sz w:val="28"/>
          <w:szCs w:val="24"/>
        </w:rPr>
        <w:t xml:space="preserve">     </w:t>
      </w:r>
      <w:r w:rsidR="00542FBC">
        <w:rPr>
          <w:sz w:val="28"/>
          <w:szCs w:val="24"/>
        </w:rPr>
        <w:t xml:space="preserve"> </w:t>
      </w:r>
      <w:r>
        <w:rPr>
          <w:b/>
          <w:i/>
          <w:sz w:val="28"/>
          <w:szCs w:val="24"/>
          <w:u w:val="words"/>
        </w:rPr>
        <w:t>Примечание</w:t>
      </w:r>
      <w:r w:rsidR="000678EC">
        <w:rPr>
          <w:b/>
          <w:i/>
          <w:sz w:val="28"/>
          <w:szCs w:val="24"/>
          <w:u w:val="words"/>
        </w:rPr>
        <w:t>.</w:t>
      </w:r>
      <w:r>
        <w:rPr>
          <w:sz w:val="28"/>
          <w:szCs w:val="24"/>
        </w:rPr>
        <w:t xml:space="preserve"> </w:t>
      </w:r>
      <w:r>
        <w:rPr>
          <w:i/>
          <w:sz w:val="28"/>
          <w:szCs w:val="24"/>
        </w:rPr>
        <w:t>Е</w:t>
      </w:r>
      <w:r>
        <w:rPr>
          <w:i/>
          <w:sz w:val="28"/>
          <w:szCs w:val="28"/>
        </w:rPr>
        <w:t xml:space="preserve">сли служит более </w:t>
      </w:r>
      <w:r>
        <w:rPr>
          <w:b/>
          <w:sz w:val="28"/>
          <w:szCs w:val="28"/>
        </w:rPr>
        <w:t>четырех пар</w:t>
      </w:r>
      <w:r>
        <w:rPr>
          <w:i/>
          <w:sz w:val="28"/>
          <w:szCs w:val="28"/>
        </w:rPr>
        <w:t xml:space="preserve"> </w:t>
      </w:r>
      <w:r>
        <w:rPr>
          <w:b/>
          <w:i/>
          <w:sz w:val="28"/>
          <w:szCs w:val="28"/>
        </w:rPr>
        <w:t>священников</w:t>
      </w:r>
      <w:r w:rsidRPr="000678EC">
        <w:rPr>
          <w:b/>
          <w:i/>
          <w:sz w:val="28"/>
          <w:szCs w:val="28"/>
        </w:rPr>
        <w:t>,</w:t>
      </w:r>
      <w:r>
        <w:rPr>
          <w:i/>
          <w:sz w:val="28"/>
          <w:szCs w:val="28"/>
        </w:rPr>
        <w:t xml:space="preserve"> то по указанию</w:t>
      </w:r>
      <w:r>
        <w:rPr>
          <w:sz w:val="28"/>
          <w:szCs w:val="28"/>
        </w:rPr>
        <w:t xml:space="preserve"> </w:t>
      </w:r>
      <w:r>
        <w:rPr>
          <w:b/>
          <w:i/>
          <w:sz w:val="28"/>
          <w:szCs w:val="28"/>
        </w:rPr>
        <w:t xml:space="preserve">архиерея </w:t>
      </w:r>
      <w:r>
        <w:rPr>
          <w:i/>
          <w:sz w:val="28"/>
          <w:szCs w:val="28"/>
        </w:rPr>
        <w:t>в алтарь может уходить две и более пар</w:t>
      </w:r>
      <w:r>
        <w:rPr>
          <w:b/>
          <w:i/>
          <w:sz w:val="28"/>
          <w:szCs w:val="28"/>
        </w:rPr>
        <w:t xml:space="preserve"> священников</w:t>
      </w:r>
      <w:r w:rsidRPr="000678EC">
        <w:rPr>
          <w:b/>
          <w:i/>
          <w:sz w:val="28"/>
          <w:szCs w:val="28"/>
        </w:rPr>
        <w:t>.</w:t>
      </w:r>
      <w:r>
        <w:rPr>
          <w:i/>
          <w:sz w:val="28"/>
          <w:szCs w:val="28"/>
        </w:rPr>
        <w:t xml:space="preserve"> В этом случае все они также крестятся и кланяются </w:t>
      </w:r>
      <w:r>
        <w:rPr>
          <w:b/>
          <w:i/>
          <w:sz w:val="28"/>
          <w:szCs w:val="28"/>
        </w:rPr>
        <w:t>архиерею</w:t>
      </w:r>
      <w:r>
        <w:rPr>
          <w:i/>
          <w:sz w:val="28"/>
          <w:szCs w:val="28"/>
        </w:rPr>
        <w:t xml:space="preserve"> возле </w:t>
      </w:r>
      <w:r w:rsidR="000A79FD" w:rsidRPr="000A79FD">
        <w:rPr>
          <w:i/>
          <w:sz w:val="28"/>
        </w:rPr>
        <w:t>архиерейского амвона</w:t>
      </w:r>
      <w:r w:rsidR="00542FBC">
        <w:rPr>
          <w:i/>
          <w:sz w:val="28"/>
          <w:szCs w:val="28"/>
        </w:rPr>
        <w:t>, а</w:t>
      </w:r>
      <w:r>
        <w:rPr>
          <w:i/>
          <w:sz w:val="28"/>
          <w:szCs w:val="28"/>
        </w:rPr>
        <w:t xml:space="preserve"> затем боковыми дверями уходят в алтарь. В алтаре </w:t>
      </w:r>
      <w:r>
        <w:rPr>
          <w:b/>
          <w:sz w:val="28"/>
          <w:szCs w:val="28"/>
        </w:rPr>
        <w:t>первая пара</w:t>
      </w:r>
      <w:r>
        <w:rPr>
          <w:sz w:val="28"/>
          <w:szCs w:val="28"/>
        </w:rPr>
        <w:t xml:space="preserve"> </w:t>
      </w:r>
      <w:r>
        <w:rPr>
          <w:b/>
          <w:i/>
          <w:sz w:val="28"/>
          <w:szCs w:val="28"/>
        </w:rPr>
        <w:t>священников</w:t>
      </w:r>
      <w:r>
        <w:rPr>
          <w:sz w:val="28"/>
          <w:szCs w:val="28"/>
        </w:rPr>
        <w:t xml:space="preserve"> </w:t>
      </w:r>
      <w:r>
        <w:rPr>
          <w:i/>
          <w:sz w:val="28"/>
          <w:szCs w:val="28"/>
        </w:rPr>
        <w:t>становится посередине перед передней стороной престола, а остальные по бокам престола. Затем они дважды крестятся,</w:t>
      </w:r>
      <w:r>
        <w:rPr>
          <w:sz w:val="28"/>
          <w:szCs w:val="28"/>
        </w:rPr>
        <w:t xml:space="preserve"> </w:t>
      </w:r>
      <w:r>
        <w:rPr>
          <w:i/>
          <w:sz w:val="28"/>
          <w:szCs w:val="28"/>
        </w:rPr>
        <w:t>целуют престол,</w:t>
      </w:r>
      <w:r>
        <w:rPr>
          <w:sz w:val="28"/>
          <w:szCs w:val="28"/>
        </w:rPr>
        <w:t xml:space="preserve"> </w:t>
      </w:r>
      <w:r>
        <w:rPr>
          <w:i/>
          <w:sz w:val="28"/>
          <w:szCs w:val="28"/>
        </w:rPr>
        <w:t>снова крестятся,</w:t>
      </w:r>
      <w:r>
        <w:rPr>
          <w:sz w:val="28"/>
          <w:szCs w:val="28"/>
        </w:rPr>
        <w:t xml:space="preserve"> </w:t>
      </w:r>
      <w:r w:rsidR="00542FBC">
        <w:rPr>
          <w:i/>
          <w:sz w:val="28"/>
          <w:szCs w:val="28"/>
        </w:rPr>
        <w:t>кланяю</w:t>
      </w:r>
      <w:r>
        <w:rPr>
          <w:i/>
          <w:sz w:val="28"/>
          <w:szCs w:val="28"/>
        </w:rPr>
        <w:t xml:space="preserve">тся </w:t>
      </w:r>
      <w:r w:rsidR="00542FBC">
        <w:rPr>
          <w:b/>
          <w:i/>
          <w:sz w:val="28"/>
          <w:szCs w:val="28"/>
        </w:rPr>
        <w:t xml:space="preserve">архиерею </w:t>
      </w:r>
      <w:r>
        <w:rPr>
          <w:i/>
          <w:sz w:val="28"/>
          <w:szCs w:val="28"/>
        </w:rPr>
        <w:t>через открытые царские врата,</w:t>
      </w:r>
      <w:r>
        <w:rPr>
          <w:b/>
          <w:i/>
          <w:sz w:val="28"/>
          <w:szCs w:val="28"/>
        </w:rPr>
        <w:t xml:space="preserve"> </w:t>
      </w:r>
      <w:r>
        <w:rPr>
          <w:i/>
          <w:sz w:val="28"/>
          <w:szCs w:val="28"/>
        </w:rPr>
        <w:t>потом друг другу и становятся на свои места по сторонам престола.</w:t>
      </w:r>
    </w:p>
    <w:p w:rsidR="00066E24" w:rsidRDefault="00066E24" w:rsidP="00066E24">
      <w:pPr>
        <w:tabs>
          <w:tab w:val="left" w:pos="426"/>
        </w:tabs>
        <w:jc w:val="both"/>
        <w:rPr>
          <w:i/>
          <w:sz w:val="28"/>
          <w:szCs w:val="28"/>
        </w:rPr>
      </w:pPr>
      <w:r>
        <w:rPr>
          <w:i/>
          <w:sz w:val="28"/>
          <w:szCs w:val="28"/>
        </w:rPr>
        <w:t xml:space="preserve">      Если же служат </w:t>
      </w:r>
      <w:r>
        <w:rPr>
          <w:b/>
          <w:sz w:val="28"/>
          <w:szCs w:val="28"/>
        </w:rPr>
        <w:t>пять</w:t>
      </w:r>
      <w:r>
        <w:rPr>
          <w:i/>
          <w:sz w:val="28"/>
          <w:szCs w:val="28"/>
        </w:rPr>
        <w:t xml:space="preserve"> или менее </w:t>
      </w:r>
      <w:r>
        <w:rPr>
          <w:b/>
          <w:i/>
          <w:sz w:val="28"/>
          <w:szCs w:val="28"/>
        </w:rPr>
        <w:t>священников</w:t>
      </w:r>
      <w:r w:rsidRPr="000678EC">
        <w:rPr>
          <w:b/>
          <w:i/>
          <w:sz w:val="28"/>
          <w:szCs w:val="28"/>
        </w:rPr>
        <w:t>,</w:t>
      </w:r>
      <w:r>
        <w:rPr>
          <w:i/>
          <w:sz w:val="28"/>
          <w:szCs w:val="28"/>
        </w:rPr>
        <w:t xml:space="preserve"> тогда в алтарь уходит только один </w:t>
      </w:r>
      <w:r>
        <w:rPr>
          <w:b/>
          <w:sz w:val="28"/>
          <w:szCs w:val="28"/>
        </w:rPr>
        <w:t>второй</w:t>
      </w:r>
      <w:r>
        <w:rPr>
          <w:b/>
          <w:i/>
          <w:sz w:val="28"/>
          <w:szCs w:val="28"/>
        </w:rPr>
        <w:t xml:space="preserve"> священник</w:t>
      </w:r>
      <w:r w:rsidRPr="000678EC">
        <w:rPr>
          <w:b/>
          <w:i/>
          <w:sz w:val="28"/>
          <w:szCs w:val="28"/>
        </w:rPr>
        <w:t>.</w:t>
      </w:r>
    </w:p>
    <w:p w:rsidR="00066E24" w:rsidRDefault="00066E24" w:rsidP="00542FBC">
      <w:pPr>
        <w:tabs>
          <w:tab w:val="left" w:pos="426"/>
        </w:tabs>
        <w:jc w:val="both"/>
        <w:rPr>
          <w:rFonts w:eastAsia="Calibri"/>
          <w:sz w:val="28"/>
          <w:szCs w:val="28"/>
          <w:lang w:eastAsia="en-US"/>
        </w:rPr>
      </w:pPr>
      <w:r>
        <w:rPr>
          <w:rFonts w:ascii="Calibri" w:eastAsia="Calibri" w:hAnsi="Calibri"/>
        </w:rPr>
        <w:t xml:space="preserve">       </w:t>
      </w:r>
      <w:r w:rsidR="00542FBC">
        <w:rPr>
          <w:rFonts w:ascii="Calibri" w:eastAsia="Calibri" w:hAnsi="Calibri"/>
        </w:rPr>
        <w:t xml:space="preserve">   </w:t>
      </w:r>
      <w:r>
        <w:rPr>
          <w:rFonts w:eastAsia="Calibri"/>
          <w:sz w:val="28"/>
          <w:szCs w:val="28"/>
        </w:rPr>
        <w:t xml:space="preserve">После того, как </w:t>
      </w:r>
      <w:r>
        <w:rPr>
          <w:rFonts w:eastAsia="Calibri"/>
          <w:b/>
          <w:sz w:val="28"/>
          <w:szCs w:val="28"/>
        </w:rPr>
        <w:t>первая пара</w:t>
      </w:r>
      <w:r>
        <w:rPr>
          <w:rFonts w:eastAsia="Calibri"/>
          <w:sz w:val="28"/>
          <w:szCs w:val="28"/>
        </w:rPr>
        <w:t xml:space="preserve"> </w:t>
      </w:r>
      <w:r>
        <w:rPr>
          <w:rFonts w:eastAsia="Calibri"/>
          <w:b/>
          <w:i/>
          <w:sz w:val="28"/>
          <w:szCs w:val="28"/>
        </w:rPr>
        <w:t>священников</w:t>
      </w:r>
      <w:r>
        <w:rPr>
          <w:rFonts w:eastAsia="Calibri"/>
          <w:sz w:val="28"/>
          <w:szCs w:val="28"/>
        </w:rPr>
        <w:t xml:space="preserve"> </w:t>
      </w:r>
      <w:r w:rsidR="00ED3691">
        <w:rPr>
          <w:rFonts w:eastAsia="Calibri"/>
          <w:sz w:val="28"/>
          <w:szCs w:val="28"/>
        </w:rPr>
        <w:t>зайдёт</w:t>
      </w:r>
      <w:r>
        <w:rPr>
          <w:rFonts w:eastAsia="Calibri"/>
          <w:sz w:val="28"/>
          <w:szCs w:val="28"/>
        </w:rPr>
        <w:t xml:space="preserve"> в алтарь, приложится к престолу и поклонится </w:t>
      </w:r>
      <w:r>
        <w:rPr>
          <w:rFonts w:eastAsia="Calibri"/>
          <w:b/>
          <w:i/>
          <w:sz w:val="28"/>
          <w:szCs w:val="28"/>
        </w:rPr>
        <w:t>архиерею</w:t>
      </w:r>
      <w:r w:rsidRPr="000678EC">
        <w:rPr>
          <w:rFonts w:eastAsia="Calibri"/>
          <w:b/>
          <w:i/>
          <w:sz w:val="28"/>
          <w:szCs w:val="28"/>
        </w:rPr>
        <w:t>,</w:t>
      </w:r>
      <w:r>
        <w:rPr>
          <w:rFonts w:eastAsia="Calibri"/>
          <w:sz w:val="28"/>
          <w:szCs w:val="28"/>
        </w:rPr>
        <w:t xml:space="preserve">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(или </w:t>
      </w:r>
      <w:r>
        <w:rPr>
          <w:rFonts w:eastAsia="Calibri"/>
          <w:b/>
          <w:i/>
          <w:sz w:val="28"/>
          <w:szCs w:val="28"/>
        </w:rPr>
        <w:t>рипидчики</w:t>
      </w:r>
      <w:r w:rsidRPr="000678EC">
        <w:rPr>
          <w:rFonts w:eastAsia="Calibri"/>
          <w:b/>
          <w:i/>
          <w:sz w:val="28"/>
          <w:szCs w:val="28"/>
        </w:rPr>
        <w:t xml:space="preserve">) </w:t>
      </w:r>
      <w:r>
        <w:rPr>
          <w:rFonts w:eastAsia="Calibri"/>
          <w:sz w:val="28"/>
          <w:szCs w:val="28"/>
        </w:rPr>
        <w:t>закрывает царские врата.</w:t>
      </w:r>
    </w:p>
    <w:p w:rsidR="00066E24" w:rsidRDefault="00066E24" w:rsidP="000678EC">
      <w:pPr>
        <w:tabs>
          <w:tab w:val="left" w:pos="426"/>
        </w:tabs>
        <w:jc w:val="both"/>
        <w:rPr>
          <w:rFonts w:eastAsia="Calibri"/>
          <w:sz w:val="28"/>
          <w:szCs w:val="28"/>
        </w:rPr>
      </w:pPr>
      <w:r>
        <w:rPr>
          <w:i/>
          <w:sz w:val="28"/>
          <w:szCs w:val="28"/>
        </w:rPr>
        <w:t xml:space="preserve">     </w:t>
      </w:r>
      <w:r w:rsidR="00542FBC">
        <w:rPr>
          <w:i/>
          <w:sz w:val="28"/>
          <w:szCs w:val="28"/>
        </w:rPr>
        <w:t xml:space="preserve"> </w:t>
      </w:r>
      <w:r>
        <w:rPr>
          <w:rFonts w:eastAsia="Calibri"/>
          <w:b/>
          <w:i/>
          <w:sz w:val="28"/>
          <w:szCs w:val="28"/>
        </w:rPr>
        <w:t xml:space="preserve">Иподиаконы </w:t>
      </w:r>
      <w:r>
        <w:rPr>
          <w:rFonts w:eastAsia="Calibri"/>
          <w:sz w:val="28"/>
          <w:szCs w:val="28"/>
        </w:rPr>
        <w:t xml:space="preserve">с омовением спускаются с солеи и идут к </w:t>
      </w:r>
      <w:r w:rsidR="000A79FD">
        <w:rPr>
          <w:sz w:val="28"/>
        </w:rPr>
        <w:t>архиерейскому амвону</w:t>
      </w:r>
      <w:r>
        <w:rPr>
          <w:rFonts w:eastAsia="Calibri"/>
          <w:sz w:val="28"/>
          <w:szCs w:val="28"/>
        </w:rPr>
        <w:t xml:space="preserve">.  Подойдя к </w:t>
      </w:r>
      <w:r>
        <w:rPr>
          <w:rFonts w:eastAsia="Calibri"/>
          <w:b/>
          <w:i/>
          <w:sz w:val="28"/>
          <w:szCs w:val="28"/>
        </w:rPr>
        <w:t>архиерею</w:t>
      </w:r>
      <w:r w:rsidRPr="000678EC">
        <w:rPr>
          <w:rFonts w:eastAsia="Calibri"/>
          <w:b/>
          <w:i/>
          <w:sz w:val="28"/>
          <w:szCs w:val="28"/>
        </w:rPr>
        <w:t>,</w:t>
      </w:r>
      <w:r>
        <w:rPr>
          <w:rFonts w:eastAsia="Calibri"/>
          <w:sz w:val="28"/>
          <w:szCs w:val="28"/>
        </w:rPr>
        <w:t xml:space="preserve"> стоящему на </w:t>
      </w:r>
      <w:r w:rsidR="000A79FD">
        <w:rPr>
          <w:sz w:val="28"/>
        </w:rPr>
        <w:t>архиерейском амвоне</w:t>
      </w:r>
      <w:r w:rsidR="008860B1">
        <w:rPr>
          <w:sz w:val="28"/>
        </w:rPr>
        <w:t>,</w:t>
      </w:r>
      <w:r w:rsidR="000A79FD">
        <w:rPr>
          <w:sz w:val="28"/>
          <w:szCs w:val="28"/>
        </w:rPr>
        <w:t xml:space="preserve">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берет кувшин и начинает возливать воду на руки </w:t>
      </w:r>
      <w:r>
        <w:rPr>
          <w:rFonts w:eastAsia="Calibri"/>
          <w:b/>
          <w:i/>
          <w:sz w:val="28"/>
          <w:szCs w:val="28"/>
        </w:rPr>
        <w:t>архиерею</w:t>
      </w:r>
      <w:r w:rsidRPr="000678EC">
        <w:rPr>
          <w:rFonts w:eastAsia="Calibri"/>
          <w:b/>
          <w:i/>
          <w:sz w:val="28"/>
          <w:szCs w:val="28"/>
        </w:rPr>
        <w:t>.</w:t>
      </w:r>
      <w:r>
        <w:rPr>
          <w:rFonts w:eastAsia="Calibri"/>
          <w:sz w:val="28"/>
          <w:szCs w:val="28"/>
        </w:rPr>
        <w:t xml:space="preserve"> Затем </w:t>
      </w:r>
      <w:r>
        <w:rPr>
          <w:rFonts w:eastAsia="Calibri"/>
          <w:b/>
          <w:sz w:val="28"/>
          <w:szCs w:val="28"/>
        </w:rPr>
        <w:t>старший</w:t>
      </w:r>
      <w:r>
        <w:rPr>
          <w:rFonts w:eastAsia="Calibri"/>
          <w:sz w:val="28"/>
          <w:szCs w:val="28"/>
        </w:rPr>
        <w:t xml:space="preserve"> и </w:t>
      </w:r>
      <w:r>
        <w:rPr>
          <w:rFonts w:eastAsia="Calibri"/>
          <w:b/>
          <w:sz w:val="28"/>
          <w:szCs w:val="28"/>
        </w:rPr>
        <w:t xml:space="preserve">второй </w:t>
      </w:r>
      <w:r>
        <w:rPr>
          <w:rFonts w:eastAsia="Calibri"/>
          <w:b/>
          <w:i/>
          <w:sz w:val="28"/>
          <w:szCs w:val="28"/>
        </w:rPr>
        <w:t>иподиаконы</w:t>
      </w:r>
      <w:r>
        <w:rPr>
          <w:rFonts w:eastAsia="Calibri"/>
          <w:sz w:val="28"/>
          <w:szCs w:val="28"/>
        </w:rPr>
        <w:t xml:space="preserve"> снимают полотенце с </w:t>
      </w:r>
      <w:r>
        <w:rPr>
          <w:rFonts w:eastAsia="Calibri"/>
          <w:b/>
          <w:i/>
          <w:sz w:val="28"/>
          <w:szCs w:val="28"/>
        </w:rPr>
        <w:t>рипидчика</w:t>
      </w:r>
      <w:r>
        <w:rPr>
          <w:rFonts w:eastAsia="Calibri"/>
          <w:sz w:val="28"/>
          <w:szCs w:val="28"/>
        </w:rPr>
        <w:t xml:space="preserve"> и отирают руки </w:t>
      </w:r>
      <w:r>
        <w:rPr>
          <w:rFonts w:eastAsia="Calibri"/>
          <w:b/>
          <w:i/>
          <w:sz w:val="28"/>
          <w:szCs w:val="28"/>
        </w:rPr>
        <w:t>архиерею</w:t>
      </w:r>
      <w:r w:rsidRPr="000678EC">
        <w:rPr>
          <w:rFonts w:eastAsia="Calibri"/>
          <w:b/>
          <w:i/>
          <w:sz w:val="28"/>
          <w:szCs w:val="28"/>
        </w:rPr>
        <w:t>.</w:t>
      </w:r>
      <w:r w:rsidR="000678EC">
        <w:rPr>
          <w:rFonts w:eastAsia="Calibri"/>
          <w:sz w:val="28"/>
          <w:szCs w:val="28"/>
        </w:rPr>
        <w:t xml:space="preserve"> </w:t>
      </w:r>
      <w:r>
        <w:rPr>
          <w:rFonts w:eastAsia="Calibri"/>
          <w:sz w:val="28"/>
          <w:szCs w:val="28"/>
        </w:rPr>
        <w:t xml:space="preserve">После этого </w:t>
      </w:r>
      <w:r>
        <w:rPr>
          <w:rFonts w:eastAsia="Calibri"/>
          <w:b/>
          <w:i/>
          <w:sz w:val="28"/>
          <w:szCs w:val="28"/>
        </w:rPr>
        <w:t>архиерей</w:t>
      </w:r>
      <w:r>
        <w:rPr>
          <w:rFonts w:eastAsia="Calibri"/>
          <w:sz w:val="28"/>
          <w:szCs w:val="28"/>
        </w:rPr>
        <w:t xml:space="preserve"> благословляет двумя </w:t>
      </w:r>
      <w:r w:rsidR="00ED3691">
        <w:rPr>
          <w:rFonts w:eastAsia="Calibri"/>
          <w:sz w:val="28"/>
          <w:szCs w:val="28"/>
        </w:rPr>
        <w:t>руками,</w:t>
      </w:r>
      <w:r>
        <w:rPr>
          <w:rFonts w:eastAsia="Calibri"/>
          <w:sz w:val="28"/>
          <w:szCs w:val="28"/>
        </w:rPr>
        <w:t xml:space="preserve"> и </w:t>
      </w:r>
      <w:r>
        <w:rPr>
          <w:rFonts w:eastAsia="Calibri"/>
          <w:b/>
          <w:i/>
          <w:sz w:val="28"/>
          <w:szCs w:val="28"/>
        </w:rPr>
        <w:t>иподиаконы</w:t>
      </w:r>
      <w:r>
        <w:rPr>
          <w:rFonts w:eastAsia="Calibri"/>
          <w:sz w:val="28"/>
          <w:szCs w:val="28"/>
        </w:rPr>
        <w:t xml:space="preserve"> целуют его руки. Далее </w:t>
      </w:r>
      <w:r>
        <w:rPr>
          <w:rFonts w:eastAsia="Calibri"/>
          <w:b/>
          <w:i/>
          <w:sz w:val="28"/>
          <w:szCs w:val="28"/>
        </w:rPr>
        <w:t>иподиаконы</w:t>
      </w:r>
      <w:r>
        <w:rPr>
          <w:rFonts w:eastAsia="Calibri"/>
          <w:sz w:val="28"/>
          <w:szCs w:val="28"/>
        </w:rPr>
        <w:t xml:space="preserve"> поднимаются на амвон, крестятся, кланяются </w:t>
      </w:r>
      <w:r>
        <w:rPr>
          <w:rFonts w:eastAsia="Calibri"/>
          <w:b/>
          <w:i/>
          <w:sz w:val="28"/>
          <w:szCs w:val="28"/>
        </w:rPr>
        <w:t>архиерею</w:t>
      </w:r>
      <w:r>
        <w:rPr>
          <w:rFonts w:eastAsia="Calibri"/>
          <w:sz w:val="28"/>
          <w:szCs w:val="28"/>
        </w:rPr>
        <w:t xml:space="preserve"> и уходят в алтарь.</w:t>
      </w:r>
    </w:p>
    <w:p w:rsidR="00066E24" w:rsidRDefault="00066E24" w:rsidP="00BD5DCF">
      <w:pPr>
        <w:tabs>
          <w:tab w:val="left" w:pos="426"/>
        </w:tabs>
        <w:jc w:val="both"/>
        <w:rPr>
          <w:rFonts w:eastAsia="Calibri"/>
          <w:sz w:val="28"/>
          <w:szCs w:val="28"/>
        </w:rPr>
      </w:pPr>
      <w:r>
        <w:rPr>
          <w:rFonts w:ascii="Calibri" w:eastAsia="Calibri" w:hAnsi="Calibri"/>
        </w:rPr>
        <w:t xml:space="preserve">      </w:t>
      </w:r>
      <w:r w:rsidR="00BD5DCF">
        <w:rPr>
          <w:rFonts w:ascii="Calibri" w:eastAsia="Calibri" w:hAnsi="Calibri"/>
        </w:rPr>
        <w:t xml:space="preserve">    </w:t>
      </w:r>
      <w:r>
        <w:rPr>
          <w:rFonts w:eastAsia="Calibri"/>
          <w:sz w:val="28"/>
          <w:szCs w:val="28"/>
        </w:rPr>
        <w:t xml:space="preserve">После омовения рук </w:t>
      </w:r>
      <w:r>
        <w:rPr>
          <w:rFonts w:eastAsia="Calibri"/>
          <w:b/>
          <w:i/>
          <w:sz w:val="28"/>
          <w:szCs w:val="28"/>
        </w:rPr>
        <w:t>архиерей</w:t>
      </w:r>
      <w:r>
        <w:rPr>
          <w:rFonts w:eastAsia="Calibri"/>
          <w:sz w:val="28"/>
          <w:szCs w:val="28"/>
        </w:rPr>
        <w:t xml:space="preserve"> садится на седалище, а </w:t>
      </w:r>
      <w:r>
        <w:rPr>
          <w:rFonts w:eastAsia="Calibri"/>
          <w:b/>
          <w:i/>
          <w:sz w:val="28"/>
          <w:szCs w:val="28"/>
        </w:rPr>
        <w:t>книгодержец</w:t>
      </w:r>
      <w:r>
        <w:rPr>
          <w:rFonts w:eastAsia="Calibri"/>
          <w:sz w:val="28"/>
          <w:szCs w:val="28"/>
        </w:rPr>
        <w:t xml:space="preserve"> поправляет сзади омофор.</w:t>
      </w:r>
    </w:p>
    <w:p w:rsidR="00066E24" w:rsidRDefault="00066E24" w:rsidP="00066E24">
      <w:pPr>
        <w:jc w:val="both"/>
        <w:rPr>
          <w:rFonts w:eastAsia="Calibri"/>
          <w:sz w:val="28"/>
          <w:szCs w:val="28"/>
        </w:rPr>
      </w:pPr>
      <w:r>
        <w:rPr>
          <w:rFonts w:eastAsia="Calibri"/>
          <w:b/>
          <w:i/>
          <w:sz w:val="28"/>
          <w:szCs w:val="28"/>
        </w:rPr>
        <w:t xml:space="preserve">     </w:t>
      </w:r>
      <w:r w:rsidR="00BD5DCF">
        <w:rPr>
          <w:rFonts w:eastAsia="Calibri"/>
          <w:b/>
          <w:i/>
          <w:sz w:val="28"/>
          <w:szCs w:val="28"/>
        </w:rPr>
        <w:t xml:space="preserve"> </w:t>
      </w:r>
      <w:r>
        <w:rPr>
          <w:rFonts w:eastAsia="Calibri"/>
          <w:b/>
          <w:i/>
          <w:sz w:val="28"/>
          <w:szCs w:val="28"/>
        </w:rPr>
        <w:t>Хор:</w:t>
      </w:r>
      <w:r>
        <w:rPr>
          <w:rFonts w:eastAsia="Calibri"/>
          <w:b/>
          <w:sz w:val="28"/>
          <w:szCs w:val="28"/>
        </w:rPr>
        <w:t xml:space="preserve"> «Аминь»</w:t>
      </w:r>
      <w:r w:rsidRPr="000678EC">
        <w:rPr>
          <w:rFonts w:eastAsia="Calibri"/>
          <w:b/>
          <w:sz w:val="28"/>
          <w:szCs w:val="28"/>
        </w:rPr>
        <w:t>.</w:t>
      </w:r>
      <w:r>
        <w:rPr>
          <w:rFonts w:eastAsia="Calibri"/>
          <w:sz w:val="28"/>
          <w:szCs w:val="28"/>
        </w:rPr>
        <w:t xml:space="preserve"> </w:t>
      </w:r>
    </w:p>
    <w:p w:rsidR="00066E24" w:rsidRDefault="00066E24" w:rsidP="00066E24">
      <w:pPr>
        <w:rPr>
          <w:rFonts w:eastAsia="Calibri"/>
          <w:sz w:val="28"/>
          <w:szCs w:val="28"/>
        </w:rPr>
      </w:pPr>
      <w:r>
        <w:rPr>
          <w:rFonts w:eastAsia="Calibri"/>
          <w:sz w:val="28"/>
          <w:szCs w:val="28"/>
        </w:rPr>
        <w:t xml:space="preserve">     </w:t>
      </w:r>
      <w:r w:rsidR="00BD5DCF">
        <w:rPr>
          <w:rFonts w:eastAsia="Calibri"/>
          <w:sz w:val="28"/>
          <w:szCs w:val="28"/>
        </w:rPr>
        <w:t xml:space="preserve"> </w:t>
      </w:r>
      <w:r>
        <w:rPr>
          <w:rFonts w:eastAsia="Calibri"/>
          <w:b/>
          <w:i/>
          <w:sz w:val="28"/>
          <w:szCs w:val="28"/>
        </w:rPr>
        <w:t xml:space="preserve">Чтец </w:t>
      </w:r>
      <w:r>
        <w:rPr>
          <w:rFonts w:eastAsia="Calibri"/>
          <w:sz w:val="28"/>
          <w:szCs w:val="28"/>
        </w:rPr>
        <w:t xml:space="preserve">читает </w:t>
      </w:r>
      <w:r>
        <w:rPr>
          <w:rFonts w:eastAsia="Calibri"/>
          <w:b/>
          <w:sz w:val="28"/>
          <w:szCs w:val="28"/>
        </w:rPr>
        <w:t>первый</w:t>
      </w:r>
      <w:r>
        <w:rPr>
          <w:rFonts w:eastAsia="Calibri"/>
          <w:sz w:val="28"/>
          <w:szCs w:val="28"/>
        </w:rPr>
        <w:t xml:space="preserve"> </w:t>
      </w:r>
      <w:r>
        <w:rPr>
          <w:rFonts w:eastAsia="Calibri"/>
          <w:b/>
          <w:i/>
          <w:sz w:val="28"/>
          <w:szCs w:val="28"/>
        </w:rPr>
        <w:t>антифон</w:t>
      </w:r>
      <w:r>
        <w:rPr>
          <w:rFonts w:eastAsia="Calibri"/>
          <w:sz w:val="28"/>
          <w:szCs w:val="28"/>
        </w:rPr>
        <w:t xml:space="preserve"> </w:t>
      </w:r>
      <w:r>
        <w:rPr>
          <w:rFonts w:eastAsia="Calibri"/>
          <w:b/>
          <w:i/>
          <w:sz w:val="28"/>
          <w:szCs w:val="28"/>
        </w:rPr>
        <w:t>кафизмы</w:t>
      </w:r>
      <w:r w:rsidRPr="000678EC">
        <w:rPr>
          <w:rFonts w:eastAsia="Calibri"/>
          <w:b/>
          <w:i/>
          <w:sz w:val="28"/>
          <w:szCs w:val="28"/>
        </w:rPr>
        <w:t>.</w:t>
      </w:r>
    </w:p>
    <w:p w:rsidR="00066E24" w:rsidRDefault="00066E24" w:rsidP="000560D7">
      <w:pPr>
        <w:tabs>
          <w:tab w:val="left" w:pos="426"/>
        </w:tabs>
        <w:jc w:val="both"/>
        <w:rPr>
          <w:rFonts w:eastAsia="Calibri"/>
          <w:sz w:val="28"/>
          <w:szCs w:val="28"/>
        </w:rPr>
      </w:pPr>
      <w:r>
        <w:rPr>
          <w:rFonts w:eastAsia="Calibri"/>
          <w:sz w:val="28"/>
          <w:szCs w:val="28"/>
        </w:rPr>
        <w:t xml:space="preserve">    </w:t>
      </w:r>
      <w:r w:rsidR="00BD5DCF">
        <w:rPr>
          <w:rFonts w:eastAsia="Calibri"/>
          <w:sz w:val="28"/>
          <w:szCs w:val="28"/>
        </w:rPr>
        <w:t xml:space="preserve"> </w:t>
      </w:r>
      <w:r>
        <w:rPr>
          <w:rFonts w:eastAsia="Calibri"/>
          <w:sz w:val="28"/>
          <w:szCs w:val="28"/>
        </w:rPr>
        <w:t xml:space="preserve"> Во время чтения </w:t>
      </w:r>
      <w:r>
        <w:rPr>
          <w:rFonts w:eastAsia="Calibri"/>
          <w:b/>
          <w:sz w:val="28"/>
          <w:szCs w:val="28"/>
        </w:rPr>
        <w:t>первого</w:t>
      </w:r>
      <w:r>
        <w:rPr>
          <w:rFonts w:eastAsia="Calibri"/>
          <w:sz w:val="28"/>
          <w:szCs w:val="28"/>
        </w:rPr>
        <w:t xml:space="preserve"> </w:t>
      </w:r>
      <w:r>
        <w:rPr>
          <w:rFonts w:eastAsia="Calibri"/>
          <w:b/>
          <w:i/>
          <w:sz w:val="28"/>
          <w:szCs w:val="28"/>
        </w:rPr>
        <w:t>антифона</w:t>
      </w:r>
      <w:r>
        <w:rPr>
          <w:rFonts w:eastAsia="Calibri"/>
          <w:sz w:val="28"/>
          <w:szCs w:val="28"/>
        </w:rPr>
        <w:t xml:space="preserve"> </w:t>
      </w:r>
      <w:r>
        <w:rPr>
          <w:rFonts w:eastAsia="Calibri"/>
          <w:b/>
          <w:i/>
          <w:sz w:val="28"/>
          <w:szCs w:val="28"/>
        </w:rPr>
        <w:t>кафизмы</w:t>
      </w:r>
      <w:r>
        <w:rPr>
          <w:rFonts w:eastAsia="Calibri"/>
          <w:sz w:val="28"/>
          <w:szCs w:val="28"/>
        </w:rPr>
        <w:t xml:space="preserve"> </w:t>
      </w:r>
      <w:r>
        <w:rPr>
          <w:rFonts w:eastAsia="Calibri"/>
          <w:b/>
          <w:sz w:val="28"/>
          <w:szCs w:val="28"/>
        </w:rPr>
        <w:t>старший</w:t>
      </w:r>
      <w:r>
        <w:rPr>
          <w:rFonts w:eastAsia="Calibri"/>
          <w:b/>
          <w:i/>
          <w:sz w:val="28"/>
          <w:szCs w:val="28"/>
        </w:rPr>
        <w:t xml:space="preserve"> священник</w:t>
      </w:r>
      <w:r>
        <w:rPr>
          <w:rFonts w:eastAsia="Calibri"/>
          <w:sz w:val="28"/>
          <w:szCs w:val="28"/>
        </w:rPr>
        <w:t xml:space="preserve"> в алтаре от</w:t>
      </w:r>
      <w:r w:rsidR="00910483">
        <w:rPr>
          <w:rFonts w:eastAsia="Calibri"/>
          <w:sz w:val="28"/>
          <w:szCs w:val="28"/>
        </w:rPr>
        <w:t>крывает антиминс и полагает на д</w:t>
      </w:r>
      <w:r>
        <w:rPr>
          <w:rFonts w:eastAsia="Calibri"/>
          <w:sz w:val="28"/>
          <w:szCs w:val="28"/>
        </w:rPr>
        <w:t xml:space="preserve">искос Святой Агнец (см.: </w:t>
      </w:r>
      <w:r>
        <w:rPr>
          <w:rFonts w:eastAsia="Calibri"/>
          <w:b/>
          <w:sz w:val="28"/>
          <w:szCs w:val="28"/>
          <w:lang w:val="en-US"/>
        </w:rPr>
        <w:t>VI</w:t>
      </w:r>
      <w:r w:rsidR="00AC6FF9">
        <w:rPr>
          <w:rFonts w:eastAsia="Calibri"/>
          <w:b/>
          <w:sz w:val="28"/>
          <w:szCs w:val="28"/>
        </w:rPr>
        <w:t xml:space="preserve">. Чинопоследование </w:t>
      </w:r>
      <w:r w:rsidR="00AC6FF9">
        <w:rPr>
          <w:rFonts w:eastAsia="Calibri"/>
          <w:b/>
          <w:sz w:val="28"/>
          <w:szCs w:val="28"/>
        </w:rPr>
        <w:lastRenderedPageBreak/>
        <w:t>л</w:t>
      </w:r>
      <w:r>
        <w:rPr>
          <w:rFonts w:eastAsia="Calibri"/>
          <w:b/>
          <w:sz w:val="28"/>
          <w:szCs w:val="28"/>
        </w:rPr>
        <w:t xml:space="preserve">итургии Преждеосвященных Даров, </w:t>
      </w:r>
      <w:r w:rsidR="00AC6FF9">
        <w:rPr>
          <w:rFonts w:eastAsia="Calibri"/>
          <w:b/>
          <w:sz w:val="28"/>
          <w:szCs w:val="28"/>
        </w:rPr>
        <w:t>Особенности соборного служения л</w:t>
      </w:r>
      <w:r>
        <w:rPr>
          <w:rFonts w:eastAsia="Calibri"/>
          <w:b/>
          <w:sz w:val="28"/>
          <w:szCs w:val="28"/>
        </w:rPr>
        <w:t xml:space="preserve">итургии Преждеосвященных </w:t>
      </w:r>
      <w:r w:rsidR="00AC6FF9">
        <w:rPr>
          <w:rFonts w:eastAsia="Calibri"/>
          <w:b/>
          <w:sz w:val="28"/>
          <w:szCs w:val="28"/>
        </w:rPr>
        <w:t>Даров, Последование Вечерни на л</w:t>
      </w:r>
      <w:r>
        <w:rPr>
          <w:rFonts w:eastAsia="Calibri"/>
          <w:b/>
          <w:sz w:val="28"/>
          <w:szCs w:val="28"/>
        </w:rPr>
        <w:t>итургии преждеосвященных Даров</w:t>
      </w:r>
      <w:r w:rsidRPr="000678EC">
        <w:rPr>
          <w:rFonts w:eastAsia="Calibri"/>
          <w:b/>
          <w:sz w:val="28"/>
          <w:szCs w:val="28"/>
        </w:rPr>
        <w:t>).</w:t>
      </w:r>
    </w:p>
    <w:p w:rsidR="00066E24" w:rsidRDefault="00066E24" w:rsidP="000678EC">
      <w:pPr>
        <w:tabs>
          <w:tab w:val="left" w:pos="426"/>
        </w:tabs>
        <w:jc w:val="both"/>
        <w:rPr>
          <w:b/>
          <w:sz w:val="28"/>
          <w:szCs w:val="28"/>
        </w:rPr>
      </w:pPr>
      <w:r>
        <w:rPr>
          <w:rFonts w:eastAsia="Calibri"/>
          <w:sz w:val="28"/>
          <w:szCs w:val="28"/>
        </w:rPr>
        <w:t xml:space="preserve">     </w:t>
      </w:r>
      <w:r w:rsidR="000678EC">
        <w:rPr>
          <w:rFonts w:eastAsia="Calibri"/>
          <w:sz w:val="28"/>
          <w:szCs w:val="28"/>
        </w:rPr>
        <w:t xml:space="preserve"> </w:t>
      </w:r>
      <w:r>
        <w:rPr>
          <w:rFonts w:eastAsia="Calibri"/>
          <w:b/>
          <w:i/>
          <w:sz w:val="28"/>
          <w:szCs w:val="28"/>
        </w:rPr>
        <w:t xml:space="preserve">Чтец </w:t>
      </w:r>
      <w:r>
        <w:rPr>
          <w:sz w:val="28"/>
          <w:szCs w:val="28"/>
        </w:rPr>
        <w:t xml:space="preserve">заканчивает чтение </w:t>
      </w:r>
      <w:r>
        <w:rPr>
          <w:b/>
          <w:sz w:val="28"/>
          <w:szCs w:val="28"/>
        </w:rPr>
        <w:t>1-го</w:t>
      </w:r>
      <w:r>
        <w:rPr>
          <w:sz w:val="28"/>
          <w:szCs w:val="28"/>
        </w:rPr>
        <w:t xml:space="preserve"> </w:t>
      </w:r>
      <w:r>
        <w:rPr>
          <w:b/>
          <w:i/>
          <w:sz w:val="28"/>
          <w:szCs w:val="28"/>
        </w:rPr>
        <w:t>антифона</w:t>
      </w:r>
      <w:r w:rsidRPr="000678EC">
        <w:rPr>
          <w:b/>
          <w:i/>
          <w:sz w:val="28"/>
          <w:szCs w:val="28"/>
        </w:rPr>
        <w:t>,</w:t>
      </w:r>
      <w:r>
        <w:rPr>
          <w:i/>
          <w:sz w:val="28"/>
          <w:szCs w:val="28"/>
        </w:rPr>
        <w:t xml:space="preserve"> </w:t>
      </w:r>
      <w:r>
        <w:rPr>
          <w:sz w:val="28"/>
          <w:szCs w:val="28"/>
        </w:rPr>
        <w:t xml:space="preserve">и </w:t>
      </w:r>
      <w:r>
        <w:rPr>
          <w:rFonts w:eastAsia="Calibri"/>
          <w:b/>
          <w:sz w:val="28"/>
          <w:szCs w:val="28"/>
        </w:rPr>
        <w:t>первая пара</w:t>
      </w:r>
      <w:r>
        <w:rPr>
          <w:rFonts w:eastAsia="Calibri"/>
          <w:sz w:val="28"/>
          <w:szCs w:val="28"/>
        </w:rPr>
        <w:t xml:space="preserve"> </w:t>
      </w:r>
      <w:r>
        <w:rPr>
          <w:rFonts w:eastAsia="Calibri"/>
          <w:b/>
          <w:i/>
          <w:sz w:val="28"/>
          <w:szCs w:val="28"/>
        </w:rPr>
        <w:t xml:space="preserve">иподиаконов </w:t>
      </w:r>
      <w:r>
        <w:rPr>
          <w:rFonts w:eastAsia="Calibri"/>
          <w:sz w:val="28"/>
          <w:szCs w:val="28"/>
        </w:rPr>
        <w:t>снова открывает царские врата.</w:t>
      </w:r>
      <w:r>
        <w:rPr>
          <w:b/>
          <w:sz w:val="28"/>
          <w:szCs w:val="28"/>
        </w:rPr>
        <w:t xml:space="preserve"> </w:t>
      </w:r>
    </w:p>
    <w:p w:rsidR="00066E24" w:rsidRDefault="00066E24" w:rsidP="00066E24">
      <w:pPr>
        <w:jc w:val="both"/>
        <w:rPr>
          <w:sz w:val="28"/>
          <w:szCs w:val="28"/>
        </w:rPr>
      </w:pPr>
      <w:r>
        <w:rPr>
          <w:b/>
          <w:sz w:val="28"/>
          <w:szCs w:val="28"/>
        </w:rPr>
        <w:t xml:space="preserve">      Первый</w:t>
      </w:r>
      <w:r>
        <w:rPr>
          <w:sz w:val="28"/>
          <w:szCs w:val="28"/>
        </w:rPr>
        <w:t xml:space="preserve"> </w:t>
      </w:r>
      <w:r w:rsidR="000678EC">
        <w:rPr>
          <w:b/>
          <w:i/>
          <w:sz w:val="28"/>
          <w:szCs w:val="28"/>
        </w:rPr>
        <w:t>диакон,</w:t>
      </w:r>
      <w:r>
        <w:rPr>
          <w:sz w:val="28"/>
          <w:szCs w:val="28"/>
        </w:rPr>
        <w:t xml:space="preserve"> стоящий на солее</w:t>
      </w:r>
      <w:r w:rsidR="008860B1">
        <w:rPr>
          <w:sz w:val="28"/>
          <w:szCs w:val="28"/>
        </w:rPr>
        <w:t>,</w:t>
      </w:r>
      <w:r>
        <w:rPr>
          <w:sz w:val="28"/>
          <w:szCs w:val="28"/>
        </w:rPr>
        <w:t xml:space="preserve"> произносит </w:t>
      </w:r>
      <w:r>
        <w:rPr>
          <w:b/>
          <w:sz w:val="28"/>
          <w:szCs w:val="28"/>
        </w:rPr>
        <w:t>малую</w:t>
      </w:r>
      <w:r>
        <w:rPr>
          <w:sz w:val="28"/>
          <w:szCs w:val="28"/>
        </w:rPr>
        <w:t xml:space="preserve"> </w:t>
      </w:r>
      <w:r>
        <w:rPr>
          <w:b/>
          <w:i/>
          <w:sz w:val="28"/>
          <w:szCs w:val="28"/>
        </w:rPr>
        <w:t>ектению</w:t>
      </w:r>
      <w:r w:rsidRPr="000678EC">
        <w:rPr>
          <w:b/>
          <w:i/>
          <w:sz w:val="28"/>
          <w:szCs w:val="28"/>
        </w:rPr>
        <w:t>.</w:t>
      </w:r>
    </w:p>
    <w:p w:rsidR="00066E24" w:rsidRDefault="00066E24" w:rsidP="00F21318">
      <w:pPr>
        <w:tabs>
          <w:tab w:val="left" w:pos="284"/>
          <w:tab w:val="left" w:pos="426"/>
        </w:tabs>
        <w:jc w:val="both"/>
        <w:rPr>
          <w:sz w:val="28"/>
          <w:szCs w:val="28"/>
        </w:rPr>
      </w:pPr>
      <w:r>
        <w:rPr>
          <w:sz w:val="28"/>
          <w:szCs w:val="24"/>
        </w:rPr>
        <w:t xml:space="preserve">      </w:t>
      </w:r>
      <w:r>
        <w:rPr>
          <w:b/>
          <w:i/>
          <w:sz w:val="28"/>
          <w:szCs w:val="28"/>
        </w:rPr>
        <w:t xml:space="preserve">Книгодержец </w:t>
      </w:r>
      <w:r w:rsidR="00ED3691">
        <w:rPr>
          <w:sz w:val="28"/>
          <w:szCs w:val="28"/>
        </w:rPr>
        <w:t>подаёт</w:t>
      </w:r>
      <w:r>
        <w:rPr>
          <w:sz w:val="28"/>
          <w:szCs w:val="28"/>
        </w:rPr>
        <w:t xml:space="preserve"> </w:t>
      </w:r>
      <w:r>
        <w:rPr>
          <w:b/>
          <w:i/>
          <w:sz w:val="28"/>
          <w:szCs w:val="28"/>
        </w:rPr>
        <w:t>архиерею</w:t>
      </w:r>
      <w:r>
        <w:rPr>
          <w:sz w:val="28"/>
          <w:szCs w:val="28"/>
        </w:rPr>
        <w:t xml:space="preserve"> </w:t>
      </w:r>
      <w:r w:rsidRPr="00BD5DCF">
        <w:rPr>
          <w:sz w:val="28"/>
          <w:szCs w:val="28"/>
        </w:rPr>
        <w:t>Чиновник</w:t>
      </w:r>
      <w:r>
        <w:rPr>
          <w:sz w:val="28"/>
          <w:szCs w:val="28"/>
        </w:rPr>
        <w:t xml:space="preserve"> для прочтения </w:t>
      </w:r>
      <w:r w:rsidR="00ED3691">
        <w:rPr>
          <w:b/>
          <w:i/>
          <w:sz w:val="28"/>
          <w:szCs w:val="28"/>
        </w:rPr>
        <w:t xml:space="preserve">молитвы                                 </w:t>
      </w:r>
      <w:r>
        <w:rPr>
          <w:b/>
          <w:sz w:val="28"/>
          <w:szCs w:val="28"/>
        </w:rPr>
        <w:t xml:space="preserve">2-го </w:t>
      </w:r>
      <w:r>
        <w:rPr>
          <w:b/>
          <w:i/>
          <w:sz w:val="28"/>
          <w:szCs w:val="28"/>
        </w:rPr>
        <w:t>антифона</w:t>
      </w:r>
      <w:r w:rsidRPr="000678EC">
        <w:rPr>
          <w:b/>
          <w:i/>
          <w:sz w:val="28"/>
          <w:szCs w:val="28"/>
        </w:rPr>
        <w:t>.</w:t>
      </w:r>
    </w:p>
    <w:p w:rsidR="00066E24" w:rsidRDefault="00066E24" w:rsidP="00BD5DCF">
      <w:pPr>
        <w:tabs>
          <w:tab w:val="left" w:pos="426"/>
        </w:tabs>
        <w:jc w:val="both"/>
        <w:rPr>
          <w:rFonts w:eastAsia="Calibri"/>
          <w:sz w:val="28"/>
          <w:szCs w:val="28"/>
          <w:lang w:eastAsia="en-US"/>
        </w:rPr>
      </w:pPr>
      <w:r>
        <w:rPr>
          <w:sz w:val="28"/>
          <w:szCs w:val="28"/>
        </w:rPr>
        <w:t xml:space="preserve">     </w:t>
      </w:r>
      <w:r w:rsidR="00BD5DCF">
        <w:rPr>
          <w:sz w:val="28"/>
          <w:szCs w:val="28"/>
        </w:rPr>
        <w:t xml:space="preserve"> </w:t>
      </w:r>
      <w:r>
        <w:rPr>
          <w:b/>
          <w:i/>
          <w:sz w:val="28"/>
          <w:szCs w:val="28"/>
        </w:rPr>
        <w:t>Пономарь</w:t>
      </w:r>
      <w:r>
        <w:rPr>
          <w:sz w:val="28"/>
          <w:szCs w:val="28"/>
        </w:rPr>
        <w:t xml:space="preserve"> </w:t>
      </w:r>
      <w:r>
        <w:rPr>
          <w:rFonts w:eastAsia="Calibri"/>
          <w:sz w:val="28"/>
          <w:szCs w:val="28"/>
        </w:rPr>
        <w:t xml:space="preserve">в алтаре </w:t>
      </w:r>
      <w:r w:rsidR="00ED3691">
        <w:rPr>
          <w:rFonts w:eastAsia="Calibri"/>
          <w:sz w:val="28"/>
          <w:szCs w:val="28"/>
        </w:rPr>
        <w:t>подаёт</w:t>
      </w:r>
      <w:r>
        <w:rPr>
          <w:rFonts w:eastAsia="Calibri"/>
          <w:sz w:val="28"/>
          <w:szCs w:val="28"/>
        </w:rPr>
        <w:t xml:space="preserve"> </w:t>
      </w:r>
      <w:r>
        <w:rPr>
          <w:rFonts w:eastAsia="Calibri"/>
          <w:b/>
          <w:sz w:val="28"/>
          <w:szCs w:val="28"/>
        </w:rPr>
        <w:t xml:space="preserve">второму </w:t>
      </w:r>
      <w:r>
        <w:rPr>
          <w:rFonts w:eastAsia="Calibri"/>
          <w:b/>
          <w:i/>
          <w:sz w:val="28"/>
          <w:szCs w:val="28"/>
        </w:rPr>
        <w:t>диакону</w:t>
      </w:r>
      <w:r>
        <w:rPr>
          <w:rFonts w:eastAsia="Calibri"/>
          <w:sz w:val="28"/>
          <w:szCs w:val="28"/>
        </w:rPr>
        <w:t xml:space="preserve"> кадило и готовит две диаконские свечи.</w:t>
      </w:r>
    </w:p>
    <w:p w:rsidR="00066E24" w:rsidRDefault="00066E24" w:rsidP="00BD5DCF">
      <w:pPr>
        <w:tabs>
          <w:tab w:val="left" w:pos="426"/>
        </w:tabs>
        <w:jc w:val="both"/>
        <w:rPr>
          <w:rFonts w:eastAsia="Calibri"/>
          <w:b/>
          <w:sz w:val="28"/>
          <w:szCs w:val="28"/>
        </w:rPr>
      </w:pPr>
      <w:r>
        <w:rPr>
          <w:b/>
          <w:sz w:val="28"/>
          <w:szCs w:val="28"/>
        </w:rPr>
        <w:t xml:space="preserve">     </w:t>
      </w:r>
      <w:r w:rsidR="00BD5DCF">
        <w:rPr>
          <w:b/>
          <w:sz w:val="28"/>
          <w:szCs w:val="28"/>
        </w:rPr>
        <w:t xml:space="preserve"> </w:t>
      </w:r>
      <w:r>
        <w:rPr>
          <w:b/>
          <w:sz w:val="28"/>
          <w:szCs w:val="28"/>
        </w:rPr>
        <w:t xml:space="preserve">Второй </w:t>
      </w:r>
      <w:r>
        <w:rPr>
          <w:b/>
          <w:i/>
          <w:sz w:val="28"/>
          <w:szCs w:val="28"/>
        </w:rPr>
        <w:t xml:space="preserve">священник </w:t>
      </w:r>
      <w:r>
        <w:rPr>
          <w:sz w:val="28"/>
          <w:szCs w:val="28"/>
        </w:rPr>
        <w:t>в алтаре произносит</w:t>
      </w:r>
      <w:r>
        <w:rPr>
          <w:b/>
          <w:i/>
          <w:sz w:val="28"/>
          <w:szCs w:val="28"/>
        </w:rPr>
        <w:t xml:space="preserve"> </w:t>
      </w:r>
      <w:r>
        <w:rPr>
          <w:sz w:val="28"/>
          <w:szCs w:val="28"/>
        </w:rPr>
        <w:t xml:space="preserve">возглас: </w:t>
      </w:r>
      <w:r>
        <w:rPr>
          <w:b/>
          <w:sz w:val="28"/>
          <w:szCs w:val="28"/>
        </w:rPr>
        <w:t>«Яко Твоя держава…»</w:t>
      </w:r>
      <w:r w:rsidR="00ED3691">
        <w:rPr>
          <w:b/>
          <w:sz w:val="28"/>
          <w:szCs w:val="28"/>
        </w:rPr>
        <w:t xml:space="preserve">                               </w:t>
      </w:r>
      <w:r>
        <w:rPr>
          <w:sz w:val="28"/>
          <w:szCs w:val="28"/>
        </w:rPr>
        <w:t xml:space="preserve">и кланяется </w:t>
      </w:r>
      <w:r>
        <w:rPr>
          <w:b/>
          <w:i/>
          <w:sz w:val="28"/>
          <w:szCs w:val="28"/>
        </w:rPr>
        <w:t>архиерею</w:t>
      </w:r>
      <w:r>
        <w:rPr>
          <w:sz w:val="28"/>
          <w:szCs w:val="28"/>
        </w:rPr>
        <w:t xml:space="preserve"> таким же образом, как и </w:t>
      </w:r>
      <w:r>
        <w:rPr>
          <w:b/>
          <w:sz w:val="28"/>
          <w:szCs w:val="28"/>
        </w:rPr>
        <w:t xml:space="preserve">старший </w:t>
      </w:r>
      <w:r>
        <w:rPr>
          <w:b/>
          <w:i/>
          <w:sz w:val="28"/>
          <w:szCs w:val="28"/>
        </w:rPr>
        <w:t xml:space="preserve">священник </w:t>
      </w:r>
      <w:r>
        <w:rPr>
          <w:sz w:val="28"/>
          <w:szCs w:val="28"/>
        </w:rPr>
        <w:t>на возгласе:</w:t>
      </w:r>
      <w:r w:rsidR="00ED3691">
        <w:rPr>
          <w:sz w:val="28"/>
          <w:szCs w:val="28"/>
        </w:rPr>
        <w:t xml:space="preserve"> </w:t>
      </w:r>
      <w:r w:rsidR="000560D7">
        <w:rPr>
          <w:sz w:val="24"/>
          <w:szCs w:val="24"/>
        </w:rPr>
        <w:t xml:space="preserve">   </w:t>
      </w:r>
      <w:r>
        <w:rPr>
          <w:rFonts w:eastAsia="Calibri"/>
          <w:b/>
          <w:sz w:val="28"/>
        </w:rPr>
        <w:t>«Яко подобает Тебе…»</w:t>
      </w:r>
      <w:r w:rsidRPr="000678EC">
        <w:rPr>
          <w:rFonts w:eastAsia="Calibri"/>
          <w:b/>
          <w:sz w:val="28"/>
        </w:rPr>
        <w:t xml:space="preserve">. </w:t>
      </w:r>
      <w:r>
        <w:rPr>
          <w:sz w:val="28"/>
          <w:szCs w:val="28"/>
        </w:rPr>
        <w:t xml:space="preserve">Одновременно с ним кланяются </w:t>
      </w:r>
      <w:r>
        <w:rPr>
          <w:b/>
          <w:i/>
          <w:sz w:val="28"/>
          <w:szCs w:val="28"/>
        </w:rPr>
        <w:t>архиерею</w:t>
      </w:r>
      <w:r>
        <w:rPr>
          <w:sz w:val="28"/>
          <w:szCs w:val="28"/>
        </w:rPr>
        <w:t xml:space="preserve"> и </w:t>
      </w:r>
      <w:r>
        <w:rPr>
          <w:b/>
          <w:i/>
          <w:sz w:val="28"/>
          <w:szCs w:val="28"/>
        </w:rPr>
        <w:t>диаконы</w:t>
      </w:r>
      <w:r w:rsidRPr="000678EC">
        <w:rPr>
          <w:b/>
          <w:i/>
          <w:sz w:val="28"/>
          <w:szCs w:val="28"/>
        </w:rPr>
        <w:t>,</w:t>
      </w:r>
      <w:r>
        <w:rPr>
          <w:sz w:val="28"/>
          <w:szCs w:val="28"/>
        </w:rPr>
        <w:t xml:space="preserve"> стоящие на солее, а также и </w:t>
      </w:r>
      <w:r>
        <w:rPr>
          <w:b/>
          <w:sz w:val="28"/>
          <w:szCs w:val="28"/>
        </w:rPr>
        <w:t>вторая пара</w:t>
      </w:r>
      <w:r>
        <w:rPr>
          <w:sz w:val="28"/>
          <w:szCs w:val="28"/>
        </w:rPr>
        <w:t xml:space="preserve"> </w:t>
      </w:r>
      <w:r>
        <w:rPr>
          <w:b/>
          <w:i/>
          <w:sz w:val="28"/>
          <w:szCs w:val="28"/>
        </w:rPr>
        <w:t>священников</w:t>
      </w:r>
      <w:r>
        <w:rPr>
          <w:sz w:val="28"/>
          <w:szCs w:val="28"/>
        </w:rPr>
        <w:t xml:space="preserve"> перед </w:t>
      </w:r>
      <w:r w:rsidR="000A79FD">
        <w:rPr>
          <w:sz w:val="28"/>
        </w:rPr>
        <w:t>архиерейским амвоном</w:t>
      </w:r>
      <w:r w:rsidR="000678EC">
        <w:rPr>
          <w:sz w:val="28"/>
          <w:szCs w:val="28"/>
        </w:rPr>
        <w:t>.</w:t>
      </w:r>
      <w:r>
        <w:rPr>
          <w:sz w:val="28"/>
          <w:szCs w:val="28"/>
        </w:rPr>
        <w:t xml:space="preserve"> </w:t>
      </w:r>
      <w:r w:rsidR="000678EC">
        <w:rPr>
          <w:b/>
          <w:sz w:val="28"/>
          <w:szCs w:val="28"/>
        </w:rPr>
        <w:t>Вторая пара</w:t>
      </w:r>
      <w:r w:rsidR="000678EC">
        <w:rPr>
          <w:sz w:val="28"/>
          <w:szCs w:val="28"/>
        </w:rPr>
        <w:t xml:space="preserve"> </w:t>
      </w:r>
      <w:r w:rsidR="000678EC">
        <w:rPr>
          <w:b/>
          <w:i/>
          <w:sz w:val="28"/>
          <w:szCs w:val="28"/>
        </w:rPr>
        <w:t>священников</w:t>
      </w:r>
      <w:r w:rsidR="000678EC">
        <w:rPr>
          <w:sz w:val="28"/>
          <w:szCs w:val="28"/>
        </w:rPr>
        <w:t xml:space="preserve"> уходи</w:t>
      </w:r>
      <w:r>
        <w:rPr>
          <w:sz w:val="28"/>
          <w:szCs w:val="28"/>
        </w:rPr>
        <w:t>т боковыми дверями в алтарь, целу</w:t>
      </w:r>
      <w:r w:rsidR="000678EC">
        <w:rPr>
          <w:sz w:val="28"/>
          <w:szCs w:val="28"/>
        </w:rPr>
        <w:t xml:space="preserve">ет престол </w:t>
      </w:r>
      <w:r w:rsidR="00ED3691">
        <w:rPr>
          <w:sz w:val="28"/>
          <w:szCs w:val="28"/>
        </w:rPr>
        <w:t xml:space="preserve">                         </w:t>
      </w:r>
      <w:r w:rsidR="000678EC">
        <w:rPr>
          <w:sz w:val="28"/>
          <w:szCs w:val="28"/>
        </w:rPr>
        <w:t>и кланяе</w:t>
      </w:r>
      <w:r>
        <w:rPr>
          <w:sz w:val="28"/>
          <w:szCs w:val="28"/>
        </w:rPr>
        <w:t xml:space="preserve">тся через царские врата </w:t>
      </w:r>
      <w:r>
        <w:rPr>
          <w:b/>
          <w:i/>
          <w:sz w:val="28"/>
          <w:szCs w:val="28"/>
        </w:rPr>
        <w:t>архиерею</w:t>
      </w:r>
      <w:r w:rsidRPr="000678EC">
        <w:rPr>
          <w:b/>
          <w:i/>
          <w:sz w:val="28"/>
          <w:szCs w:val="28"/>
        </w:rPr>
        <w:t>,</w:t>
      </w:r>
      <w:r>
        <w:rPr>
          <w:sz w:val="28"/>
          <w:szCs w:val="28"/>
        </w:rPr>
        <w:t xml:space="preserve"> так же, как и </w:t>
      </w:r>
      <w:r>
        <w:rPr>
          <w:b/>
          <w:sz w:val="28"/>
          <w:szCs w:val="28"/>
        </w:rPr>
        <w:t>первая пара</w:t>
      </w:r>
      <w:r>
        <w:rPr>
          <w:b/>
          <w:i/>
          <w:sz w:val="28"/>
          <w:szCs w:val="28"/>
        </w:rPr>
        <w:t xml:space="preserve"> священников</w:t>
      </w:r>
      <w:r w:rsidRPr="000678EC">
        <w:rPr>
          <w:b/>
          <w:i/>
          <w:sz w:val="28"/>
          <w:szCs w:val="28"/>
        </w:rPr>
        <w:t>.</w:t>
      </w:r>
      <w:r w:rsidRPr="000678EC">
        <w:rPr>
          <w:rFonts w:eastAsia="Calibri"/>
          <w:b/>
          <w:i/>
          <w:sz w:val="28"/>
          <w:szCs w:val="28"/>
        </w:rPr>
        <w:t xml:space="preserve"> </w:t>
      </w:r>
    </w:p>
    <w:p w:rsidR="00066E24" w:rsidRDefault="00066E24" w:rsidP="000678EC">
      <w:pPr>
        <w:tabs>
          <w:tab w:val="left" w:pos="426"/>
        </w:tabs>
        <w:jc w:val="both"/>
        <w:rPr>
          <w:rFonts w:eastAsia="Calibri"/>
          <w:sz w:val="28"/>
          <w:szCs w:val="28"/>
        </w:rPr>
      </w:pPr>
      <w:r>
        <w:rPr>
          <w:rFonts w:eastAsia="Calibri"/>
          <w:b/>
          <w:sz w:val="28"/>
          <w:szCs w:val="28"/>
        </w:rPr>
        <w:t xml:space="preserve">    </w:t>
      </w:r>
      <w:r w:rsidR="00BD5DCF">
        <w:rPr>
          <w:rFonts w:eastAsia="Calibri"/>
          <w:b/>
          <w:sz w:val="28"/>
          <w:szCs w:val="28"/>
        </w:rPr>
        <w:t xml:space="preserve"> </w:t>
      </w:r>
      <w:r>
        <w:rPr>
          <w:rFonts w:eastAsia="Calibri"/>
          <w:b/>
          <w:sz w:val="28"/>
          <w:szCs w:val="28"/>
        </w:rPr>
        <w:t xml:space="preserve"> Старший</w:t>
      </w:r>
      <w:r>
        <w:rPr>
          <w:rFonts w:eastAsia="Calibri"/>
          <w:sz w:val="28"/>
          <w:szCs w:val="28"/>
        </w:rPr>
        <w:t xml:space="preserve"> </w:t>
      </w:r>
      <w:r>
        <w:rPr>
          <w:rFonts w:eastAsia="Calibri"/>
          <w:b/>
          <w:i/>
          <w:sz w:val="28"/>
          <w:szCs w:val="28"/>
        </w:rPr>
        <w:t xml:space="preserve">священник </w:t>
      </w:r>
      <w:r>
        <w:rPr>
          <w:rFonts w:eastAsia="Calibri"/>
          <w:sz w:val="28"/>
          <w:szCs w:val="28"/>
        </w:rPr>
        <w:t xml:space="preserve">принимает у </w:t>
      </w:r>
      <w:r>
        <w:rPr>
          <w:rFonts w:eastAsia="Calibri"/>
          <w:b/>
          <w:sz w:val="28"/>
          <w:szCs w:val="28"/>
        </w:rPr>
        <w:t xml:space="preserve">второго </w:t>
      </w:r>
      <w:r>
        <w:rPr>
          <w:rFonts w:eastAsia="Calibri"/>
          <w:b/>
          <w:i/>
          <w:sz w:val="28"/>
          <w:szCs w:val="28"/>
        </w:rPr>
        <w:t>диакона</w:t>
      </w:r>
      <w:r>
        <w:rPr>
          <w:rFonts w:eastAsia="Calibri"/>
          <w:sz w:val="28"/>
          <w:szCs w:val="28"/>
        </w:rPr>
        <w:t xml:space="preserve"> кадило и во время поклона </w:t>
      </w:r>
      <w:r>
        <w:rPr>
          <w:rFonts w:eastAsia="Calibri"/>
          <w:b/>
          <w:sz w:val="28"/>
          <w:szCs w:val="28"/>
        </w:rPr>
        <w:t>второго</w:t>
      </w:r>
      <w:r>
        <w:rPr>
          <w:rFonts w:eastAsia="Calibri"/>
          <w:sz w:val="28"/>
          <w:szCs w:val="28"/>
        </w:rPr>
        <w:t xml:space="preserve"> </w:t>
      </w:r>
      <w:r>
        <w:rPr>
          <w:rFonts w:eastAsia="Calibri"/>
          <w:b/>
          <w:i/>
          <w:sz w:val="28"/>
          <w:szCs w:val="28"/>
        </w:rPr>
        <w:t>священника</w:t>
      </w:r>
      <w:r w:rsidRPr="000678EC">
        <w:rPr>
          <w:rFonts w:eastAsia="Calibri"/>
          <w:b/>
          <w:i/>
          <w:sz w:val="28"/>
          <w:szCs w:val="28"/>
        </w:rPr>
        <w:t>,</w:t>
      </w:r>
      <w:r>
        <w:rPr>
          <w:rFonts w:eastAsia="Calibri"/>
          <w:sz w:val="28"/>
          <w:szCs w:val="28"/>
        </w:rPr>
        <w:t xml:space="preserve"> произносившего возглас, в царских вратах испрашивает благословение на </w:t>
      </w:r>
      <w:r w:rsidRPr="000678EC">
        <w:rPr>
          <w:rFonts w:eastAsia="Calibri"/>
          <w:sz w:val="28"/>
          <w:szCs w:val="28"/>
        </w:rPr>
        <w:t>каждение</w:t>
      </w:r>
      <w:r>
        <w:rPr>
          <w:rFonts w:eastAsia="Calibri"/>
          <w:sz w:val="28"/>
          <w:szCs w:val="28"/>
        </w:rPr>
        <w:t xml:space="preserve"> у </w:t>
      </w:r>
      <w:r>
        <w:rPr>
          <w:rFonts w:eastAsia="Calibri"/>
          <w:b/>
          <w:i/>
          <w:sz w:val="28"/>
          <w:szCs w:val="28"/>
        </w:rPr>
        <w:t>архиерея</w:t>
      </w:r>
      <w:r w:rsidRPr="000678EC">
        <w:rPr>
          <w:rFonts w:eastAsia="Calibri"/>
          <w:b/>
          <w:i/>
          <w:sz w:val="28"/>
          <w:szCs w:val="28"/>
        </w:rPr>
        <w:t xml:space="preserve">. </w:t>
      </w:r>
      <w:r>
        <w:rPr>
          <w:rFonts w:eastAsia="Calibri"/>
          <w:b/>
          <w:sz w:val="28"/>
          <w:szCs w:val="28"/>
        </w:rPr>
        <w:t>Первая</w:t>
      </w:r>
      <w:r>
        <w:rPr>
          <w:rFonts w:eastAsia="Calibri"/>
          <w:sz w:val="28"/>
          <w:szCs w:val="28"/>
        </w:rPr>
        <w:t xml:space="preserve"> </w:t>
      </w:r>
      <w:r>
        <w:rPr>
          <w:rFonts w:eastAsia="Calibri"/>
          <w:b/>
          <w:sz w:val="28"/>
          <w:szCs w:val="28"/>
        </w:rPr>
        <w:t>пара</w:t>
      </w:r>
      <w:r>
        <w:rPr>
          <w:rFonts w:eastAsia="Calibri"/>
          <w:sz w:val="28"/>
          <w:szCs w:val="28"/>
        </w:rPr>
        <w:t xml:space="preserve"> </w:t>
      </w:r>
      <w:r>
        <w:rPr>
          <w:rFonts w:eastAsia="Calibri"/>
          <w:b/>
          <w:i/>
          <w:sz w:val="28"/>
          <w:szCs w:val="28"/>
        </w:rPr>
        <w:t>иподиаконов</w:t>
      </w:r>
      <w:r>
        <w:rPr>
          <w:rFonts w:eastAsia="Calibri"/>
          <w:sz w:val="28"/>
          <w:szCs w:val="28"/>
        </w:rPr>
        <w:t xml:space="preserve"> (или </w:t>
      </w:r>
      <w:r>
        <w:rPr>
          <w:rFonts w:eastAsia="Calibri"/>
          <w:b/>
          <w:i/>
          <w:sz w:val="28"/>
          <w:szCs w:val="28"/>
        </w:rPr>
        <w:t>рипидчики</w:t>
      </w:r>
      <w:r w:rsidRPr="000678EC">
        <w:rPr>
          <w:rFonts w:eastAsia="Calibri"/>
          <w:b/>
          <w:i/>
          <w:sz w:val="28"/>
          <w:szCs w:val="28"/>
        </w:rPr>
        <w:t>)</w:t>
      </w:r>
      <w:r>
        <w:rPr>
          <w:rFonts w:eastAsia="Calibri"/>
          <w:sz w:val="28"/>
          <w:szCs w:val="28"/>
        </w:rPr>
        <w:t xml:space="preserve"> закрывает царские врата.</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w:t>
      </w:r>
      <w:r>
        <w:rPr>
          <w:b/>
          <w:sz w:val="28"/>
          <w:szCs w:val="28"/>
        </w:rPr>
        <w:t xml:space="preserve">«Аминь» </w:t>
      </w:r>
      <w:r>
        <w:rPr>
          <w:sz w:val="28"/>
          <w:szCs w:val="28"/>
        </w:rPr>
        <w:t>и</w:t>
      </w:r>
      <w:r>
        <w:rPr>
          <w:rFonts w:eastAsia="Calibri"/>
          <w:sz w:val="28"/>
          <w:szCs w:val="28"/>
        </w:rPr>
        <w:t xml:space="preserve"> </w:t>
      </w:r>
      <w:r>
        <w:rPr>
          <w:rFonts w:eastAsia="Calibri"/>
          <w:b/>
          <w:i/>
          <w:sz w:val="28"/>
          <w:szCs w:val="28"/>
        </w:rPr>
        <w:t xml:space="preserve">чтец </w:t>
      </w:r>
      <w:r>
        <w:rPr>
          <w:rFonts w:eastAsia="Calibri"/>
          <w:sz w:val="28"/>
          <w:szCs w:val="28"/>
        </w:rPr>
        <w:t>читае</w:t>
      </w:r>
      <w:r>
        <w:rPr>
          <w:sz w:val="28"/>
          <w:szCs w:val="28"/>
        </w:rPr>
        <w:t>т</w:t>
      </w:r>
      <w:r>
        <w:rPr>
          <w:b/>
          <w:sz w:val="28"/>
          <w:szCs w:val="28"/>
        </w:rPr>
        <w:t xml:space="preserve"> 2-й</w:t>
      </w:r>
      <w:r>
        <w:rPr>
          <w:sz w:val="28"/>
          <w:szCs w:val="28"/>
        </w:rPr>
        <w:t xml:space="preserve"> </w:t>
      </w:r>
      <w:r>
        <w:rPr>
          <w:b/>
          <w:i/>
          <w:sz w:val="28"/>
          <w:szCs w:val="28"/>
        </w:rPr>
        <w:t>антифон</w:t>
      </w:r>
      <w:r>
        <w:rPr>
          <w:rFonts w:eastAsia="Calibri"/>
          <w:b/>
          <w:sz w:val="28"/>
          <w:szCs w:val="28"/>
        </w:rPr>
        <w:t xml:space="preserve"> </w:t>
      </w:r>
      <w:r>
        <w:rPr>
          <w:rFonts w:eastAsia="Calibri"/>
          <w:b/>
          <w:i/>
          <w:sz w:val="28"/>
          <w:szCs w:val="28"/>
        </w:rPr>
        <w:t>кафизмы</w:t>
      </w:r>
      <w:r w:rsidRPr="000678EC">
        <w:rPr>
          <w:b/>
          <w:i/>
          <w:sz w:val="28"/>
          <w:szCs w:val="28"/>
        </w:rPr>
        <w:t>.</w:t>
      </w:r>
      <w:r w:rsidRPr="000678EC">
        <w:rPr>
          <w:b/>
          <w:i/>
          <w:sz w:val="24"/>
          <w:szCs w:val="24"/>
        </w:rPr>
        <w:t xml:space="preserve"> </w:t>
      </w:r>
      <w:r>
        <w:rPr>
          <w:sz w:val="28"/>
          <w:szCs w:val="28"/>
        </w:rPr>
        <w:t xml:space="preserve">    </w:t>
      </w:r>
    </w:p>
    <w:p w:rsidR="00066E24" w:rsidRDefault="00066E24" w:rsidP="00F21318">
      <w:pPr>
        <w:tabs>
          <w:tab w:val="left" w:pos="426"/>
        </w:tabs>
        <w:jc w:val="both"/>
        <w:rPr>
          <w:rFonts w:eastAsia="Calibri"/>
          <w:sz w:val="28"/>
          <w:szCs w:val="28"/>
          <w:lang w:eastAsia="en-US"/>
        </w:rPr>
      </w:pPr>
      <w:r>
        <w:rPr>
          <w:sz w:val="28"/>
          <w:szCs w:val="28"/>
        </w:rPr>
        <w:t xml:space="preserve">      </w:t>
      </w:r>
      <w:r>
        <w:rPr>
          <w:b/>
          <w:i/>
          <w:sz w:val="28"/>
          <w:szCs w:val="28"/>
        </w:rPr>
        <w:t>Пономарь</w:t>
      </w:r>
      <w:r>
        <w:rPr>
          <w:rFonts w:eastAsia="Calibri"/>
          <w:sz w:val="28"/>
          <w:szCs w:val="28"/>
        </w:rPr>
        <w:t xml:space="preserve"> </w:t>
      </w:r>
      <w:r w:rsidR="00ED3691">
        <w:rPr>
          <w:rFonts w:eastAsia="Calibri"/>
          <w:sz w:val="28"/>
          <w:szCs w:val="28"/>
        </w:rPr>
        <w:t>подаёт</w:t>
      </w:r>
      <w:r>
        <w:rPr>
          <w:rFonts w:eastAsia="Calibri"/>
          <w:sz w:val="28"/>
          <w:szCs w:val="28"/>
        </w:rPr>
        <w:t xml:space="preserve"> </w:t>
      </w:r>
      <w:r>
        <w:rPr>
          <w:rFonts w:eastAsia="Calibri"/>
          <w:b/>
          <w:i/>
          <w:sz w:val="28"/>
          <w:szCs w:val="28"/>
        </w:rPr>
        <w:t>протодиакону</w:t>
      </w:r>
      <w:r>
        <w:rPr>
          <w:rFonts w:eastAsia="Calibri"/>
          <w:sz w:val="28"/>
          <w:szCs w:val="28"/>
        </w:rPr>
        <w:t xml:space="preserve"> и </w:t>
      </w:r>
      <w:r>
        <w:rPr>
          <w:rFonts w:eastAsia="Calibri"/>
          <w:b/>
          <w:sz w:val="28"/>
          <w:szCs w:val="28"/>
        </w:rPr>
        <w:t xml:space="preserve">второму </w:t>
      </w:r>
      <w:r>
        <w:rPr>
          <w:rFonts w:eastAsia="Calibri"/>
          <w:b/>
          <w:i/>
          <w:sz w:val="28"/>
          <w:szCs w:val="28"/>
        </w:rPr>
        <w:t>диакону</w:t>
      </w:r>
      <w:r>
        <w:rPr>
          <w:rFonts w:eastAsia="Calibri"/>
          <w:sz w:val="28"/>
          <w:szCs w:val="28"/>
        </w:rPr>
        <w:t xml:space="preserve"> диаконские свечи.</w:t>
      </w:r>
      <w:r w:rsidR="00BD5DCF">
        <w:rPr>
          <w:rFonts w:eastAsia="Calibri"/>
          <w:b/>
          <w:sz w:val="28"/>
          <w:szCs w:val="28"/>
        </w:rPr>
        <w:t xml:space="preserve"> </w:t>
      </w:r>
      <w:r>
        <w:rPr>
          <w:rFonts w:eastAsia="Calibri"/>
          <w:b/>
          <w:sz w:val="28"/>
          <w:szCs w:val="28"/>
        </w:rPr>
        <w:t>Старший</w:t>
      </w:r>
      <w:r>
        <w:rPr>
          <w:rFonts w:eastAsia="Calibri"/>
          <w:sz w:val="28"/>
          <w:szCs w:val="28"/>
        </w:rPr>
        <w:t xml:space="preserve"> </w:t>
      </w:r>
      <w:r>
        <w:rPr>
          <w:rFonts w:eastAsia="Calibri"/>
          <w:b/>
          <w:i/>
          <w:sz w:val="28"/>
          <w:szCs w:val="28"/>
        </w:rPr>
        <w:t xml:space="preserve">священник </w:t>
      </w:r>
      <w:r>
        <w:rPr>
          <w:rFonts w:eastAsia="Calibri"/>
          <w:sz w:val="28"/>
          <w:szCs w:val="28"/>
        </w:rPr>
        <w:t xml:space="preserve">в алтаре </w:t>
      </w:r>
      <w:r>
        <w:rPr>
          <w:rFonts w:eastAsia="Calibri"/>
          <w:sz w:val="28"/>
        </w:rPr>
        <w:t xml:space="preserve">в предшествии </w:t>
      </w:r>
      <w:r>
        <w:rPr>
          <w:rFonts w:eastAsia="Calibri"/>
          <w:b/>
          <w:i/>
          <w:sz w:val="28"/>
        </w:rPr>
        <w:t>диаконов</w:t>
      </w:r>
      <w:r>
        <w:rPr>
          <w:rFonts w:eastAsia="Calibri"/>
          <w:sz w:val="28"/>
        </w:rPr>
        <w:t xml:space="preserve"> со свечами </w:t>
      </w:r>
      <w:r>
        <w:rPr>
          <w:rFonts w:eastAsia="Calibri"/>
          <w:sz w:val="28"/>
          <w:szCs w:val="28"/>
        </w:rPr>
        <w:t xml:space="preserve">совершает каждение Святого Агнца, находящегося на престоле: т. </w:t>
      </w:r>
      <w:r w:rsidR="00ED3691">
        <w:rPr>
          <w:rFonts w:eastAsia="Calibri"/>
          <w:sz w:val="28"/>
          <w:szCs w:val="28"/>
        </w:rPr>
        <w:t>е.,</w:t>
      </w:r>
      <w:r>
        <w:rPr>
          <w:rFonts w:eastAsia="Calibri"/>
          <w:sz w:val="28"/>
          <w:szCs w:val="28"/>
        </w:rPr>
        <w:t xml:space="preserve"> трижды кадит святой престол кругом с четырех сторон (см.: </w:t>
      </w:r>
      <w:r>
        <w:rPr>
          <w:rFonts w:eastAsia="Calibri"/>
          <w:b/>
          <w:sz w:val="28"/>
          <w:szCs w:val="28"/>
          <w:lang w:val="en-US"/>
        </w:rPr>
        <w:t>VI</w:t>
      </w:r>
      <w:r w:rsidR="00AC6FF9">
        <w:rPr>
          <w:rFonts w:eastAsia="Calibri"/>
          <w:b/>
          <w:sz w:val="28"/>
          <w:szCs w:val="28"/>
        </w:rPr>
        <w:t>. Чинопоследование л</w:t>
      </w:r>
      <w:r>
        <w:rPr>
          <w:rFonts w:eastAsia="Calibri"/>
          <w:b/>
          <w:sz w:val="28"/>
          <w:szCs w:val="28"/>
        </w:rPr>
        <w:t xml:space="preserve">итургии Преждеосвященных Даров, </w:t>
      </w:r>
      <w:r w:rsidR="00AC6FF9">
        <w:rPr>
          <w:rFonts w:eastAsia="Calibri"/>
          <w:b/>
          <w:sz w:val="28"/>
          <w:szCs w:val="28"/>
        </w:rPr>
        <w:t>Особенности соборного служения л</w:t>
      </w:r>
      <w:r>
        <w:rPr>
          <w:rFonts w:eastAsia="Calibri"/>
          <w:b/>
          <w:sz w:val="28"/>
          <w:szCs w:val="28"/>
        </w:rPr>
        <w:t xml:space="preserve">итургии Преждеосвященных </w:t>
      </w:r>
      <w:r w:rsidR="00AC6FF9">
        <w:rPr>
          <w:rFonts w:eastAsia="Calibri"/>
          <w:b/>
          <w:sz w:val="28"/>
          <w:szCs w:val="28"/>
        </w:rPr>
        <w:t>Даров, Последование Вечерни на л</w:t>
      </w:r>
      <w:r>
        <w:rPr>
          <w:rFonts w:eastAsia="Calibri"/>
          <w:b/>
          <w:sz w:val="28"/>
          <w:szCs w:val="28"/>
        </w:rPr>
        <w:t>итургии преждеосвященных Даров</w:t>
      </w:r>
      <w:r w:rsidRPr="0092780D">
        <w:rPr>
          <w:rFonts w:eastAsia="Calibri"/>
          <w:b/>
          <w:sz w:val="28"/>
          <w:szCs w:val="28"/>
        </w:rPr>
        <w:t xml:space="preserve">).    </w:t>
      </w:r>
      <w:r>
        <w:rPr>
          <w:rFonts w:eastAsia="Calibri"/>
          <w:sz w:val="28"/>
          <w:szCs w:val="28"/>
        </w:rPr>
        <w:t xml:space="preserve"> </w:t>
      </w:r>
    </w:p>
    <w:p w:rsidR="00066E24" w:rsidRDefault="00066E24" w:rsidP="00066E24">
      <w:pPr>
        <w:tabs>
          <w:tab w:val="left" w:pos="426"/>
        </w:tabs>
        <w:jc w:val="both"/>
        <w:rPr>
          <w:b/>
          <w:sz w:val="28"/>
          <w:szCs w:val="28"/>
        </w:rPr>
      </w:pPr>
      <w:r>
        <w:rPr>
          <w:rFonts w:eastAsia="Calibri"/>
          <w:sz w:val="28"/>
          <w:szCs w:val="28"/>
        </w:rPr>
        <w:t xml:space="preserve">    </w:t>
      </w:r>
      <w:r w:rsidR="00BD5DCF">
        <w:rPr>
          <w:rFonts w:eastAsia="Calibri"/>
          <w:sz w:val="28"/>
          <w:szCs w:val="28"/>
        </w:rPr>
        <w:t xml:space="preserve"> </w:t>
      </w:r>
      <w:r>
        <w:rPr>
          <w:rFonts w:eastAsia="Calibri"/>
          <w:sz w:val="28"/>
          <w:szCs w:val="28"/>
        </w:rPr>
        <w:t xml:space="preserve"> </w:t>
      </w:r>
      <w:r>
        <w:rPr>
          <w:rFonts w:eastAsia="Calibri"/>
          <w:b/>
          <w:i/>
          <w:sz w:val="28"/>
          <w:szCs w:val="28"/>
        </w:rPr>
        <w:t xml:space="preserve">Чтец </w:t>
      </w:r>
      <w:r>
        <w:rPr>
          <w:sz w:val="28"/>
          <w:szCs w:val="28"/>
        </w:rPr>
        <w:t xml:space="preserve">заканчивает чтение </w:t>
      </w:r>
      <w:r>
        <w:rPr>
          <w:b/>
          <w:sz w:val="28"/>
          <w:szCs w:val="28"/>
        </w:rPr>
        <w:t>2-го</w:t>
      </w:r>
      <w:r>
        <w:rPr>
          <w:sz w:val="28"/>
          <w:szCs w:val="28"/>
        </w:rPr>
        <w:t xml:space="preserve"> </w:t>
      </w:r>
      <w:r w:rsidR="00697506">
        <w:rPr>
          <w:b/>
          <w:i/>
          <w:sz w:val="28"/>
          <w:szCs w:val="28"/>
        </w:rPr>
        <w:t>антифона,</w:t>
      </w:r>
      <w:r>
        <w:rPr>
          <w:i/>
          <w:sz w:val="28"/>
          <w:szCs w:val="28"/>
        </w:rPr>
        <w:t xml:space="preserve"> </w:t>
      </w:r>
      <w:r>
        <w:rPr>
          <w:sz w:val="28"/>
          <w:szCs w:val="28"/>
        </w:rPr>
        <w:t xml:space="preserve">и </w:t>
      </w:r>
      <w:r>
        <w:rPr>
          <w:rFonts w:eastAsia="Calibri"/>
          <w:b/>
          <w:sz w:val="28"/>
          <w:szCs w:val="28"/>
        </w:rPr>
        <w:t>первая пара</w:t>
      </w:r>
      <w:r>
        <w:rPr>
          <w:rFonts w:eastAsia="Calibri"/>
          <w:sz w:val="28"/>
          <w:szCs w:val="28"/>
        </w:rPr>
        <w:t xml:space="preserve"> </w:t>
      </w:r>
      <w:r>
        <w:rPr>
          <w:rFonts w:eastAsia="Calibri"/>
          <w:b/>
          <w:i/>
          <w:sz w:val="28"/>
          <w:szCs w:val="28"/>
        </w:rPr>
        <w:t xml:space="preserve">иподиаконов </w:t>
      </w:r>
      <w:r>
        <w:rPr>
          <w:rFonts w:eastAsia="Calibri"/>
          <w:sz w:val="28"/>
          <w:szCs w:val="28"/>
        </w:rPr>
        <w:t>открывает царские врата.</w:t>
      </w:r>
      <w:r>
        <w:rPr>
          <w:b/>
          <w:sz w:val="28"/>
          <w:szCs w:val="28"/>
        </w:rPr>
        <w:t xml:space="preserve"> </w:t>
      </w:r>
    </w:p>
    <w:p w:rsidR="00066E24" w:rsidRDefault="00066E24" w:rsidP="00066E24">
      <w:pPr>
        <w:tabs>
          <w:tab w:val="left" w:pos="426"/>
        </w:tabs>
        <w:jc w:val="both"/>
        <w:rPr>
          <w:sz w:val="28"/>
          <w:szCs w:val="28"/>
        </w:rPr>
      </w:pPr>
      <w:r>
        <w:rPr>
          <w:b/>
          <w:sz w:val="28"/>
          <w:szCs w:val="28"/>
        </w:rPr>
        <w:t xml:space="preserve">      Второй</w:t>
      </w:r>
      <w:r>
        <w:rPr>
          <w:sz w:val="28"/>
          <w:szCs w:val="28"/>
        </w:rPr>
        <w:t xml:space="preserve"> </w:t>
      </w:r>
      <w:r>
        <w:rPr>
          <w:b/>
          <w:i/>
          <w:sz w:val="28"/>
          <w:szCs w:val="28"/>
        </w:rPr>
        <w:t>диакон</w:t>
      </w:r>
      <w:r w:rsidRPr="0092780D">
        <w:rPr>
          <w:b/>
          <w:i/>
          <w:sz w:val="28"/>
          <w:szCs w:val="28"/>
        </w:rPr>
        <w:t>,</w:t>
      </w:r>
      <w:r>
        <w:rPr>
          <w:sz w:val="28"/>
          <w:szCs w:val="28"/>
        </w:rPr>
        <w:t xml:space="preserve"> стоящий на солее</w:t>
      </w:r>
      <w:r w:rsidR="008860B1">
        <w:rPr>
          <w:sz w:val="28"/>
          <w:szCs w:val="28"/>
        </w:rPr>
        <w:t>,</w:t>
      </w:r>
      <w:r>
        <w:rPr>
          <w:sz w:val="28"/>
          <w:szCs w:val="28"/>
        </w:rPr>
        <w:t xml:space="preserve"> произносит </w:t>
      </w:r>
      <w:r>
        <w:rPr>
          <w:b/>
          <w:sz w:val="28"/>
          <w:szCs w:val="28"/>
        </w:rPr>
        <w:t>малую</w:t>
      </w:r>
      <w:r>
        <w:rPr>
          <w:sz w:val="28"/>
          <w:szCs w:val="28"/>
        </w:rPr>
        <w:t xml:space="preserve"> </w:t>
      </w:r>
      <w:r>
        <w:rPr>
          <w:b/>
          <w:i/>
          <w:sz w:val="28"/>
          <w:szCs w:val="28"/>
        </w:rPr>
        <w:t>ектению</w:t>
      </w:r>
      <w:r w:rsidRPr="0092780D">
        <w:rPr>
          <w:b/>
          <w:i/>
          <w:sz w:val="28"/>
          <w:szCs w:val="28"/>
        </w:rPr>
        <w:t>.</w:t>
      </w:r>
    </w:p>
    <w:p w:rsidR="00066E24" w:rsidRDefault="00066E24" w:rsidP="0092780D">
      <w:pPr>
        <w:tabs>
          <w:tab w:val="left" w:pos="284"/>
          <w:tab w:val="left" w:pos="426"/>
        </w:tabs>
        <w:jc w:val="both"/>
        <w:rPr>
          <w:b/>
          <w:i/>
          <w:sz w:val="28"/>
          <w:szCs w:val="28"/>
        </w:rPr>
      </w:pPr>
      <w:r>
        <w:rPr>
          <w:sz w:val="28"/>
          <w:szCs w:val="24"/>
        </w:rPr>
        <w:t xml:space="preserve">      </w:t>
      </w:r>
      <w:r>
        <w:rPr>
          <w:b/>
          <w:i/>
          <w:sz w:val="28"/>
          <w:szCs w:val="24"/>
          <w:u w:val="words"/>
        </w:rPr>
        <w:t>Примечание</w:t>
      </w:r>
      <w:r w:rsidR="0092780D">
        <w:rPr>
          <w:b/>
          <w:i/>
          <w:sz w:val="28"/>
          <w:szCs w:val="24"/>
          <w:u w:val="words"/>
        </w:rPr>
        <w:t>.</w:t>
      </w:r>
      <w:r>
        <w:rPr>
          <w:sz w:val="28"/>
          <w:szCs w:val="24"/>
        </w:rPr>
        <w:t xml:space="preserve"> </w:t>
      </w:r>
      <w:r>
        <w:rPr>
          <w:i/>
          <w:sz w:val="28"/>
          <w:szCs w:val="24"/>
        </w:rPr>
        <w:t>При служении</w:t>
      </w:r>
      <w:r>
        <w:rPr>
          <w:sz w:val="28"/>
          <w:szCs w:val="24"/>
        </w:rPr>
        <w:t xml:space="preserve"> </w:t>
      </w:r>
      <w:r>
        <w:rPr>
          <w:i/>
          <w:sz w:val="28"/>
          <w:szCs w:val="24"/>
        </w:rPr>
        <w:t>четырех</w:t>
      </w:r>
      <w:r>
        <w:rPr>
          <w:i/>
          <w:sz w:val="28"/>
          <w:szCs w:val="28"/>
        </w:rPr>
        <w:t xml:space="preserve"> </w:t>
      </w:r>
      <w:r>
        <w:rPr>
          <w:b/>
          <w:i/>
          <w:sz w:val="28"/>
          <w:szCs w:val="28"/>
        </w:rPr>
        <w:t>диаконов</w:t>
      </w:r>
      <w:r>
        <w:rPr>
          <w:i/>
          <w:sz w:val="28"/>
          <w:szCs w:val="28"/>
        </w:rPr>
        <w:t xml:space="preserve"> </w:t>
      </w:r>
      <w:r>
        <w:rPr>
          <w:b/>
          <w:sz w:val="28"/>
          <w:szCs w:val="28"/>
        </w:rPr>
        <w:t>малые</w:t>
      </w:r>
      <w:r>
        <w:rPr>
          <w:sz w:val="28"/>
          <w:szCs w:val="28"/>
        </w:rPr>
        <w:t xml:space="preserve"> </w:t>
      </w:r>
      <w:r>
        <w:rPr>
          <w:b/>
          <w:i/>
          <w:sz w:val="28"/>
          <w:szCs w:val="28"/>
        </w:rPr>
        <w:t xml:space="preserve">ектении </w:t>
      </w:r>
      <w:r>
        <w:rPr>
          <w:i/>
          <w:sz w:val="28"/>
          <w:szCs w:val="28"/>
        </w:rPr>
        <w:t xml:space="preserve">после </w:t>
      </w:r>
      <w:r>
        <w:rPr>
          <w:b/>
          <w:i/>
          <w:sz w:val="28"/>
          <w:szCs w:val="28"/>
        </w:rPr>
        <w:t xml:space="preserve">антифонов </w:t>
      </w:r>
      <w:r>
        <w:rPr>
          <w:i/>
          <w:sz w:val="28"/>
          <w:szCs w:val="28"/>
        </w:rPr>
        <w:t xml:space="preserve">произносят на солее: </w:t>
      </w:r>
      <w:r>
        <w:rPr>
          <w:b/>
          <w:sz w:val="28"/>
          <w:szCs w:val="28"/>
        </w:rPr>
        <w:t>третий</w:t>
      </w:r>
      <w:r>
        <w:rPr>
          <w:i/>
          <w:sz w:val="28"/>
          <w:szCs w:val="28"/>
        </w:rPr>
        <w:t xml:space="preserve"> </w:t>
      </w:r>
      <w:r>
        <w:rPr>
          <w:sz w:val="28"/>
          <w:szCs w:val="28"/>
        </w:rPr>
        <w:t>(</w:t>
      </w:r>
      <w:r>
        <w:rPr>
          <w:b/>
          <w:sz w:val="28"/>
          <w:szCs w:val="28"/>
        </w:rPr>
        <w:t>1-я</w:t>
      </w:r>
      <w:r>
        <w:rPr>
          <w:sz w:val="28"/>
          <w:szCs w:val="28"/>
        </w:rPr>
        <w:t xml:space="preserve"> </w:t>
      </w:r>
      <w:r>
        <w:rPr>
          <w:i/>
          <w:sz w:val="28"/>
          <w:szCs w:val="28"/>
        </w:rPr>
        <w:t>и</w:t>
      </w:r>
      <w:r>
        <w:rPr>
          <w:sz w:val="28"/>
          <w:szCs w:val="28"/>
        </w:rPr>
        <w:t xml:space="preserve"> </w:t>
      </w:r>
      <w:r>
        <w:rPr>
          <w:b/>
          <w:sz w:val="28"/>
          <w:szCs w:val="28"/>
        </w:rPr>
        <w:t>3-я</w:t>
      </w:r>
      <w:r>
        <w:rPr>
          <w:sz w:val="28"/>
          <w:szCs w:val="28"/>
        </w:rPr>
        <w:t>)</w:t>
      </w:r>
      <w:r>
        <w:rPr>
          <w:i/>
          <w:sz w:val="28"/>
          <w:szCs w:val="28"/>
        </w:rPr>
        <w:t xml:space="preserve"> и </w:t>
      </w:r>
      <w:r w:rsidR="00697506">
        <w:rPr>
          <w:b/>
          <w:sz w:val="28"/>
          <w:szCs w:val="28"/>
        </w:rPr>
        <w:t>четвёртый</w:t>
      </w:r>
      <w:r>
        <w:rPr>
          <w:i/>
          <w:sz w:val="28"/>
          <w:szCs w:val="28"/>
        </w:rPr>
        <w:t xml:space="preserve"> </w:t>
      </w:r>
      <w:r>
        <w:rPr>
          <w:b/>
          <w:sz w:val="28"/>
          <w:szCs w:val="28"/>
        </w:rPr>
        <w:t>(2-я)</w:t>
      </w:r>
      <w:r w:rsidRPr="0092780D">
        <w:rPr>
          <w:b/>
          <w:sz w:val="28"/>
          <w:szCs w:val="28"/>
        </w:rPr>
        <w:t>.</w:t>
      </w:r>
      <w:r>
        <w:rPr>
          <w:i/>
          <w:sz w:val="28"/>
          <w:szCs w:val="28"/>
        </w:rPr>
        <w:t xml:space="preserve"> </w:t>
      </w:r>
      <w:r w:rsidR="00697506">
        <w:rPr>
          <w:i/>
          <w:sz w:val="28"/>
          <w:szCs w:val="28"/>
        </w:rPr>
        <w:t>Причём</w:t>
      </w:r>
      <w:r>
        <w:rPr>
          <w:i/>
          <w:sz w:val="28"/>
          <w:szCs w:val="28"/>
        </w:rPr>
        <w:t xml:space="preserve"> в алтарь после произнесени</w:t>
      </w:r>
      <w:r w:rsidR="00697506">
        <w:rPr>
          <w:i/>
          <w:sz w:val="28"/>
          <w:szCs w:val="28"/>
        </w:rPr>
        <w:t>я</w:t>
      </w:r>
      <w:r>
        <w:rPr>
          <w:i/>
          <w:sz w:val="28"/>
          <w:szCs w:val="28"/>
        </w:rPr>
        <w:t xml:space="preserve"> </w:t>
      </w:r>
      <w:r>
        <w:rPr>
          <w:b/>
          <w:i/>
          <w:sz w:val="28"/>
          <w:szCs w:val="28"/>
        </w:rPr>
        <w:t>ектении</w:t>
      </w:r>
      <w:r>
        <w:rPr>
          <w:i/>
          <w:sz w:val="28"/>
          <w:szCs w:val="28"/>
        </w:rPr>
        <w:t xml:space="preserve"> они не уходят, а остаются на солее. </w:t>
      </w:r>
      <w:r>
        <w:rPr>
          <w:i/>
          <w:sz w:val="28"/>
          <w:szCs w:val="24"/>
        </w:rPr>
        <w:t>При служении</w:t>
      </w:r>
      <w:r>
        <w:rPr>
          <w:sz w:val="28"/>
          <w:szCs w:val="24"/>
        </w:rPr>
        <w:t xml:space="preserve"> </w:t>
      </w:r>
      <w:r w:rsidR="00697506">
        <w:rPr>
          <w:i/>
          <w:sz w:val="28"/>
          <w:szCs w:val="24"/>
        </w:rPr>
        <w:t>трёх</w:t>
      </w:r>
      <w:r>
        <w:rPr>
          <w:i/>
          <w:sz w:val="28"/>
          <w:szCs w:val="28"/>
        </w:rPr>
        <w:t xml:space="preserve"> </w:t>
      </w:r>
      <w:r>
        <w:rPr>
          <w:b/>
          <w:i/>
          <w:sz w:val="28"/>
          <w:szCs w:val="28"/>
        </w:rPr>
        <w:t>диаконов</w:t>
      </w:r>
      <w:r>
        <w:rPr>
          <w:i/>
          <w:sz w:val="28"/>
          <w:szCs w:val="28"/>
        </w:rPr>
        <w:t xml:space="preserve"> все </w:t>
      </w:r>
      <w:r>
        <w:rPr>
          <w:b/>
          <w:sz w:val="28"/>
          <w:szCs w:val="28"/>
        </w:rPr>
        <w:t>малые</w:t>
      </w:r>
      <w:r>
        <w:rPr>
          <w:sz w:val="28"/>
          <w:szCs w:val="28"/>
        </w:rPr>
        <w:t xml:space="preserve"> </w:t>
      </w:r>
      <w:r>
        <w:rPr>
          <w:b/>
          <w:i/>
          <w:sz w:val="28"/>
          <w:szCs w:val="28"/>
        </w:rPr>
        <w:t xml:space="preserve">ектении </w:t>
      </w:r>
      <w:r>
        <w:rPr>
          <w:i/>
          <w:sz w:val="28"/>
          <w:szCs w:val="28"/>
        </w:rPr>
        <w:t xml:space="preserve">произносит </w:t>
      </w:r>
      <w:r>
        <w:rPr>
          <w:b/>
          <w:sz w:val="28"/>
          <w:szCs w:val="28"/>
        </w:rPr>
        <w:t>третий</w:t>
      </w:r>
      <w:r>
        <w:rPr>
          <w:i/>
          <w:sz w:val="28"/>
          <w:szCs w:val="28"/>
        </w:rPr>
        <w:t xml:space="preserve"> </w:t>
      </w:r>
      <w:r>
        <w:rPr>
          <w:b/>
          <w:i/>
          <w:sz w:val="28"/>
          <w:szCs w:val="28"/>
        </w:rPr>
        <w:t xml:space="preserve">диакон </w:t>
      </w:r>
      <w:r>
        <w:rPr>
          <w:i/>
          <w:sz w:val="28"/>
          <w:szCs w:val="28"/>
        </w:rPr>
        <w:t>таким же образом.</w:t>
      </w:r>
      <w:r>
        <w:rPr>
          <w:b/>
          <w:i/>
          <w:sz w:val="28"/>
          <w:szCs w:val="28"/>
        </w:rPr>
        <w:t xml:space="preserve"> </w:t>
      </w:r>
    </w:p>
    <w:p w:rsidR="00066E24" w:rsidRDefault="00066E24" w:rsidP="0092780D">
      <w:pPr>
        <w:tabs>
          <w:tab w:val="left" w:pos="284"/>
          <w:tab w:val="left" w:pos="426"/>
        </w:tabs>
        <w:jc w:val="both"/>
        <w:rPr>
          <w:rFonts w:eastAsia="Calibri"/>
          <w:b/>
          <w:i/>
          <w:sz w:val="28"/>
          <w:szCs w:val="22"/>
          <w:lang w:eastAsia="en-US"/>
        </w:rPr>
      </w:pPr>
      <w:r>
        <w:rPr>
          <w:b/>
          <w:i/>
          <w:sz w:val="28"/>
          <w:szCs w:val="28"/>
        </w:rPr>
        <w:t xml:space="preserve">      </w:t>
      </w:r>
      <w:r>
        <w:rPr>
          <w:i/>
          <w:sz w:val="28"/>
          <w:szCs w:val="28"/>
        </w:rPr>
        <w:t xml:space="preserve">Если служат только два </w:t>
      </w:r>
      <w:r>
        <w:rPr>
          <w:b/>
          <w:i/>
          <w:sz w:val="28"/>
          <w:szCs w:val="28"/>
        </w:rPr>
        <w:t>диакона</w:t>
      </w:r>
      <w:r w:rsidRPr="0092780D">
        <w:rPr>
          <w:b/>
          <w:i/>
          <w:sz w:val="28"/>
          <w:szCs w:val="28"/>
        </w:rPr>
        <w:t>,</w:t>
      </w:r>
      <w:r>
        <w:rPr>
          <w:i/>
          <w:sz w:val="28"/>
          <w:szCs w:val="28"/>
        </w:rPr>
        <w:t xml:space="preserve"> тогда все </w:t>
      </w:r>
      <w:r>
        <w:rPr>
          <w:b/>
          <w:sz w:val="28"/>
          <w:szCs w:val="28"/>
        </w:rPr>
        <w:t>малые</w:t>
      </w:r>
      <w:r>
        <w:rPr>
          <w:sz w:val="28"/>
          <w:szCs w:val="28"/>
        </w:rPr>
        <w:t xml:space="preserve"> </w:t>
      </w:r>
      <w:r>
        <w:rPr>
          <w:b/>
          <w:i/>
          <w:sz w:val="28"/>
          <w:szCs w:val="28"/>
        </w:rPr>
        <w:t xml:space="preserve">ектении </w:t>
      </w:r>
      <w:r>
        <w:rPr>
          <w:sz w:val="28"/>
          <w:szCs w:val="28"/>
        </w:rPr>
        <w:t xml:space="preserve">произносит </w:t>
      </w:r>
      <w:r>
        <w:rPr>
          <w:b/>
          <w:sz w:val="28"/>
          <w:szCs w:val="28"/>
        </w:rPr>
        <w:t>второй</w:t>
      </w:r>
      <w:r>
        <w:rPr>
          <w:b/>
          <w:i/>
          <w:sz w:val="28"/>
          <w:szCs w:val="28"/>
        </w:rPr>
        <w:t xml:space="preserve"> диакон </w:t>
      </w:r>
      <w:r>
        <w:rPr>
          <w:i/>
          <w:sz w:val="28"/>
          <w:szCs w:val="28"/>
        </w:rPr>
        <w:t xml:space="preserve">(или же </w:t>
      </w:r>
      <w:r w:rsidR="00697506">
        <w:rPr>
          <w:i/>
          <w:sz w:val="28"/>
          <w:szCs w:val="28"/>
        </w:rPr>
        <w:t>поочерёдно</w:t>
      </w:r>
      <w:r>
        <w:rPr>
          <w:i/>
          <w:sz w:val="28"/>
          <w:szCs w:val="28"/>
        </w:rPr>
        <w:t xml:space="preserve"> с</w:t>
      </w:r>
      <w:r>
        <w:rPr>
          <w:b/>
          <w:i/>
          <w:sz w:val="28"/>
          <w:szCs w:val="28"/>
        </w:rPr>
        <w:t xml:space="preserve"> протодиаконом</w:t>
      </w:r>
      <w:r w:rsidRPr="0092780D">
        <w:rPr>
          <w:b/>
          <w:i/>
          <w:sz w:val="28"/>
          <w:szCs w:val="28"/>
        </w:rPr>
        <w:t xml:space="preserve">), </w:t>
      </w:r>
      <w:r>
        <w:rPr>
          <w:i/>
          <w:sz w:val="28"/>
          <w:szCs w:val="28"/>
        </w:rPr>
        <w:t>а если один</w:t>
      </w:r>
      <w:r w:rsidR="00BD5DCF">
        <w:rPr>
          <w:b/>
          <w:i/>
          <w:sz w:val="28"/>
          <w:szCs w:val="28"/>
        </w:rPr>
        <w:t xml:space="preserve"> </w:t>
      </w:r>
      <w:r>
        <w:rPr>
          <w:i/>
          <w:sz w:val="28"/>
          <w:szCs w:val="28"/>
        </w:rPr>
        <w:t>тогда</w:t>
      </w:r>
      <w:r>
        <w:rPr>
          <w:b/>
          <w:i/>
          <w:sz w:val="28"/>
          <w:szCs w:val="28"/>
        </w:rPr>
        <w:t xml:space="preserve"> протодиакон</w:t>
      </w:r>
      <w:r w:rsidRPr="0092780D">
        <w:rPr>
          <w:b/>
          <w:i/>
          <w:sz w:val="28"/>
          <w:szCs w:val="28"/>
        </w:rPr>
        <w:t>.</w:t>
      </w:r>
      <w:r>
        <w:rPr>
          <w:sz w:val="28"/>
          <w:szCs w:val="28"/>
        </w:rPr>
        <w:t xml:space="preserve"> </w:t>
      </w:r>
      <w:r w:rsidR="00697506">
        <w:rPr>
          <w:sz w:val="28"/>
          <w:szCs w:val="28"/>
        </w:rPr>
        <w:t xml:space="preserve">                    </w:t>
      </w:r>
      <w:r>
        <w:rPr>
          <w:i/>
          <w:sz w:val="28"/>
          <w:szCs w:val="28"/>
        </w:rPr>
        <w:t>В этом случае</w:t>
      </w:r>
      <w:r>
        <w:rPr>
          <w:sz w:val="28"/>
          <w:szCs w:val="28"/>
        </w:rPr>
        <w:t xml:space="preserve"> </w:t>
      </w:r>
      <w:r>
        <w:rPr>
          <w:rFonts w:eastAsia="Calibri"/>
          <w:b/>
          <w:i/>
          <w:sz w:val="28"/>
        </w:rPr>
        <w:t>диакон</w:t>
      </w:r>
      <w:r w:rsidRPr="0092780D">
        <w:rPr>
          <w:rFonts w:eastAsia="Calibri"/>
          <w:b/>
          <w:i/>
          <w:sz w:val="28"/>
        </w:rPr>
        <w:t>,</w:t>
      </w:r>
      <w:r>
        <w:rPr>
          <w:rFonts w:eastAsia="Calibri"/>
          <w:i/>
          <w:sz w:val="28"/>
        </w:rPr>
        <w:t xml:space="preserve"> перед произнесением </w:t>
      </w:r>
      <w:r>
        <w:rPr>
          <w:rFonts w:eastAsia="Calibri"/>
          <w:b/>
          <w:sz w:val="28"/>
        </w:rPr>
        <w:t xml:space="preserve">малой </w:t>
      </w:r>
      <w:r>
        <w:rPr>
          <w:rFonts w:eastAsia="Calibri"/>
          <w:b/>
          <w:i/>
          <w:sz w:val="28"/>
        </w:rPr>
        <w:t>ектении</w:t>
      </w:r>
      <w:r w:rsidRPr="0092780D">
        <w:rPr>
          <w:rFonts w:eastAsia="Calibri"/>
          <w:b/>
          <w:i/>
          <w:sz w:val="28"/>
        </w:rPr>
        <w:t>,</w:t>
      </w:r>
      <w:r>
        <w:rPr>
          <w:rFonts w:eastAsia="Calibri"/>
          <w:sz w:val="28"/>
        </w:rPr>
        <w:t xml:space="preserve"> </w:t>
      </w:r>
      <w:r>
        <w:rPr>
          <w:rFonts w:eastAsia="Calibri"/>
          <w:i/>
          <w:sz w:val="28"/>
        </w:rPr>
        <w:t>творит поклон святому престолу и выходит северной дверью на солею, становится слева от царских врат, крестится, кланяется</w:t>
      </w:r>
      <w:r>
        <w:rPr>
          <w:rFonts w:ascii="Calibri" w:eastAsia="Calibri" w:hAnsi="Calibri"/>
          <w:b/>
          <w:i/>
          <w:sz w:val="28"/>
        </w:rPr>
        <w:t xml:space="preserve"> </w:t>
      </w:r>
      <w:r>
        <w:rPr>
          <w:rFonts w:eastAsia="Calibri"/>
          <w:b/>
          <w:i/>
          <w:sz w:val="28"/>
        </w:rPr>
        <w:t>архиерею</w:t>
      </w:r>
      <w:r w:rsidRPr="0092780D">
        <w:rPr>
          <w:rFonts w:eastAsia="Calibri"/>
          <w:b/>
          <w:i/>
          <w:sz w:val="28"/>
        </w:rPr>
        <w:t>,</w:t>
      </w:r>
      <w:r>
        <w:rPr>
          <w:rFonts w:eastAsia="Calibri"/>
          <w:i/>
          <w:sz w:val="28"/>
        </w:rPr>
        <w:t xml:space="preserve"> поворачивается на восток и возглашает</w:t>
      </w:r>
      <w:r>
        <w:rPr>
          <w:rFonts w:eastAsia="Calibri"/>
          <w:b/>
          <w:i/>
          <w:sz w:val="28"/>
        </w:rPr>
        <w:t xml:space="preserve"> ектению</w:t>
      </w:r>
      <w:r w:rsidRPr="0092780D">
        <w:rPr>
          <w:rFonts w:eastAsia="Calibri"/>
          <w:b/>
          <w:i/>
          <w:sz w:val="28"/>
        </w:rPr>
        <w:t>.</w:t>
      </w:r>
      <w:r>
        <w:rPr>
          <w:rFonts w:eastAsia="Calibri"/>
          <w:i/>
          <w:sz w:val="28"/>
        </w:rPr>
        <w:t xml:space="preserve"> На возгласе </w:t>
      </w:r>
      <w:r>
        <w:rPr>
          <w:rFonts w:eastAsia="Calibri"/>
          <w:b/>
          <w:i/>
          <w:sz w:val="28"/>
        </w:rPr>
        <w:t>священника диакон</w:t>
      </w:r>
      <w:r>
        <w:rPr>
          <w:rFonts w:eastAsia="Calibri"/>
          <w:sz w:val="28"/>
        </w:rPr>
        <w:t xml:space="preserve"> </w:t>
      </w:r>
      <w:r>
        <w:rPr>
          <w:rFonts w:eastAsia="Calibri"/>
          <w:i/>
          <w:sz w:val="28"/>
        </w:rPr>
        <w:t>крестится и кланяется вместе с ним</w:t>
      </w:r>
      <w:r>
        <w:rPr>
          <w:rFonts w:ascii="Calibri" w:eastAsia="Calibri" w:hAnsi="Calibri"/>
          <w:b/>
          <w:i/>
          <w:sz w:val="28"/>
        </w:rPr>
        <w:t xml:space="preserve"> </w:t>
      </w:r>
      <w:r>
        <w:rPr>
          <w:rFonts w:eastAsia="Calibri"/>
          <w:b/>
          <w:i/>
          <w:sz w:val="28"/>
        </w:rPr>
        <w:t>архиерею</w:t>
      </w:r>
      <w:r w:rsidRPr="0092780D">
        <w:rPr>
          <w:rFonts w:eastAsia="Calibri"/>
          <w:b/>
          <w:i/>
          <w:sz w:val="28"/>
        </w:rPr>
        <w:t>,</w:t>
      </w:r>
      <w:r w:rsidR="00697506">
        <w:rPr>
          <w:rFonts w:eastAsia="Calibri"/>
          <w:i/>
          <w:sz w:val="28"/>
        </w:rPr>
        <w:t xml:space="preserve">                      </w:t>
      </w:r>
      <w:r>
        <w:rPr>
          <w:rFonts w:eastAsia="Calibri"/>
          <w:i/>
          <w:sz w:val="28"/>
        </w:rPr>
        <w:t>а затем возвращается</w:t>
      </w:r>
      <w:r>
        <w:rPr>
          <w:rFonts w:eastAsia="Calibri"/>
          <w:b/>
          <w:i/>
          <w:sz w:val="28"/>
        </w:rPr>
        <w:t xml:space="preserve"> </w:t>
      </w:r>
      <w:r>
        <w:rPr>
          <w:rFonts w:eastAsia="Calibri"/>
          <w:i/>
          <w:sz w:val="28"/>
        </w:rPr>
        <w:t>северной дверью в алтарь.</w:t>
      </w:r>
    </w:p>
    <w:p w:rsidR="00066E24" w:rsidRDefault="00066E24" w:rsidP="00F21318">
      <w:pPr>
        <w:tabs>
          <w:tab w:val="left" w:pos="426"/>
        </w:tabs>
        <w:jc w:val="both"/>
        <w:rPr>
          <w:sz w:val="28"/>
          <w:szCs w:val="28"/>
        </w:rPr>
      </w:pPr>
      <w:r>
        <w:rPr>
          <w:rFonts w:eastAsia="Calibri"/>
          <w:b/>
          <w:i/>
          <w:sz w:val="28"/>
        </w:rPr>
        <w:t xml:space="preserve">      </w:t>
      </w:r>
      <w:r>
        <w:rPr>
          <w:b/>
          <w:i/>
          <w:sz w:val="28"/>
          <w:szCs w:val="28"/>
        </w:rPr>
        <w:t xml:space="preserve">Книгодержец </w:t>
      </w:r>
      <w:r w:rsidR="00697506">
        <w:rPr>
          <w:sz w:val="28"/>
          <w:szCs w:val="28"/>
        </w:rPr>
        <w:t>подаёт</w:t>
      </w:r>
      <w:r>
        <w:rPr>
          <w:sz w:val="28"/>
          <w:szCs w:val="28"/>
        </w:rPr>
        <w:t xml:space="preserve"> </w:t>
      </w:r>
      <w:r>
        <w:rPr>
          <w:b/>
          <w:i/>
          <w:sz w:val="28"/>
          <w:szCs w:val="28"/>
        </w:rPr>
        <w:t>архиерею</w:t>
      </w:r>
      <w:r>
        <w:rPr>
          <w:sz w:val="28"/>
          <w:szCs w:val="28"/>
        </w:rPr>
        <w:t xml:space="preserve"> </w:t>
      </w:r>
      <w:r w:rsidRPr="00BD5DCF">
        <w:rPr>
          <w:sz w:val="28"/>
          <w:szCs w:val="28"/>
        </w:rPr>
        <w:t>Чиновник</w:t>
      </w:r>
      <w:r>
        <w:rPr>
          <w:sz w:val="28"/>
          <w:szCs w:val="28"/>
        </w:rPr>
        <w:t xml:space="preserve"> для прочтения </w:t>
      </w:r>
      <w:r w:rsidR="00697506">
        <w:rPr>
          <w:b/>
          <w:i/>
          <w:sz w:val="28"/>
          <w:szCs w:val="28"/>
        </w:rPr>
        <w:t xml:space="preserve">молитвы                                                 </w:t>
      </w:r>
      <w:r>
        <w:rPr>
          <w:b/>
          <w:sz w:val="28"/>
          <w:szCs w:val="28"/>
        </w:rPr>
        <w:t xml:space="preserve">2-го </w:t>
      </w:r>
      <w:r>
        <w:rPr>
          <w:b/>
          <w:i/>
          <w:sz w:val="28"/>
          <w:szCs w:val="28"/>
        </w:rPr>
        <w:t>антифона</w:t>
      </w:r>
      <w:r w:rsidRPr="0092780D">
        <w:rPr>
          <w:b/>
          <w:i/>
          <w:sz w:val="28"/>
          <w:szCs w:val="28"/>
        </w:rPr>
        <w:t>.</w:t>
      </w:r>
      <w:r>
        <w:rPr>
          <w:rFonts w:eastAsia="Calibri"/>
          <w:sz w:val="28"/>
          <w:szCs w:val="28"/>
        </w:rPr>
        <w:t xml:space="preserve"> Затем после прочтения им </w:t>
      </w:r>
      <w:r>
        <w:rPr>
          <w:rFonts w:eastAsia="Calibri"/>
          <w:b/>
          <w:i/>
          <w:sz w:val="28"/>
          <w:szCs w:val="28"/>
        </w:rPr>
        <w:t>молитвы книгодержец</w:t>
      </w:r>
      <w:r>
        <w:rPr>
          <w:rFonts w:eastAsia="Calibri"/>
          <w:sz w:val="28"/>
          <w:szCs w:val="28"/>
        </w:rPr>
        <w:t xml:space="preserve"> поднимается на солею, и становится перед иконой Божией Матери.</w:t>
      </w:r>
      <w:r>
        <w:rPr>
          <w:rFonts w:ascii="Calibri" w:eastAsia="Calibri" w:hAnsi="Calibri"/>
        </w:rPr>
        <w:t xml:space="preserve"> </w:t>
      </w:r>
      <w:r>
        <w:rPr>
          <w:sz w:val="28"/>
          <w:szCs w:val="28"/>
        </w:rPr>
        <w:t xml:space="preserve">   </w:t>
      </w:r>
    </w:p>
    <w:p w:rsidR="00066E24" w:rsidRDefault="00066E24" w:rsidP="00BD5DCF">
      <w:pPr>
        <w:tabs>
          <w:tab w:val="left" w:pos="426"/>
        </w:tabs>
        <w:jc w:val="both"/>
        <w:rPr>
          <w:rFonts w:eastAsia="Calibri"/>
          <w:sz w:val="28"/>
          <w:szCs w:val="28"/>
          <w:lang w:eastAsia="en-US"/>
        </w:rPr>
      </w:pPr>
      <w:r>
        <w:rPr>
          <w:sz w:val="28"/>
          <w:szCs w:val="28"/>
        </w:rPr>
        <w:t xml:space="preserve">     </w:t>
      </w:r>
      <w:r w:rsidR="00BD5DCF">
        <w:rPr>
          <w:sz w:val="28"/>
          <w:szCs w:val="28"/>
        </w:rPr>
        <w:t xml:space="preserve"> </w:t>
      </w:r>
      <w:r>
        <w:rPr>
          <w:b/>
          <w:i/>
          <w:sz w:val="28"/>
          <w:szCs w:val="28"/>
        </w:rPr>
        <w:t>Пономарь</w:t>
      </w:r>
      <w:r>
        <w:rPr>
          <w:sz w:val="28"/>
          <w:szCs w:val="28"/>
        </w:rPr>
        <w:t xml:space="preserve"> </w:t>
      </w:r>
      <w:r>
        <w:rPr>
          <w:rFonts w:eastAsia="Calibri"/>
          <w:sz w:val="28"/>
          <w:szCs w:val="28"/>
        </w:rPr>
        <w:t xml:space="preserve">в алтаре </w:t>
      </w:r>
      <w:r w:rsidR="00697506">
        <w:rPr>
          <w:rFonts w:eastAsia="Calibri"/>
          <w:sz w:val="28"/>
          <w:szCs w:val="28"/>
        </w:rPr>
        <w:t>подаёт</w:t>
      </w:r>
      <w:r>
        <w:rPr>
          <w:rFonts w:eastAsia="Calibri"/>
          <w:sz w:val="28"/>
          <w:szCs w:val="28"/>
        </w:rPr>
        <w:t xml:space="preserve"> </w:t>
      </w:r>
      <w:r>
        <w:rPr>
          <w:rFonts w:eastAsia="Calibri"/>
          <w:b/>
          <w:i/>
          <w:sz w:val="28"/>
          <w:szCs w:val="28"/>
        </w:rPr>
        <w:t>протодиакону</w:t>
      </w:r>
      <w:r>
        <w:rPr>
          <w:rFonts w:eastAsia="Calibri"/>
          <w:sz w:val="28"/>
          <w:szCs w:val="28"/>
        </w:rPr>
        <w:t xml:space="preserve"> и </w:t>
      </w:r>
      <w:r>
        <w:rPr>
          <w:rFonts w:eastAsia="Calibri"/>
          <w:b/>
          <w:sz w:val="28"/>
          <w:szCs w:val="28"/>
        </w:rPr>
        <w:t xml:space="preserve">второму </w:t>
      </w:r>
      <w:r>
        <w:rPr>
          <w:rFonts w:eastAsia="Calibri"/>
          <w:b/>
          <w:i/>
          <w:sz w:val="28"/>
          <w:szCs w:val="28"/>
        </w:rPr>
        <w:t>диакону</w:t>
      </w:r>
      <w:r>
        <w:rPr>
          <w:rFonts w:eastAsia="Calibri"/>
          <w:sz w:val="28"/>
          <w:szCs w:val="28"/>
        </w:rPr>
        <w:t xml:space="preserve"> кадило и диаконские свечи.</w:t>
      </w:r>
    </w:p>
    <w:p w:rsidR="00066E24" w:rsidRDefault="00066E24" w:rsidP="0092780D">
      <w:pPr>
        <w:tabs>
          <w:tab w:val="left" w:pos="426"/>
        </w:tabs>
        <w:jc w:val="both"/>
        <w:rPr>
          <w:sz w:val="28"/>
          <w:szCs w:val="28"/>
        </w:rPr>
      </w:pPr>
      <w:r>
        <w:rPr>
          <w:b/>
          <w:sz w:val="28"/>
          <w:szCs w:val="28"/>
        </w:rPr>
        <w:t xml:space="preserve">     </w:t>
      </w:r>
      <w:r w:rsidR="00BD5DCF">
        <w:rPr>
          <w:b/>
          <w:sz w:val="28"/>
          <w:szCs w:val="28"/>
        </w:rPr>
        <w:t xml:space="preserve"> </w:t>
      </w:r>
      <w:r>
        <w:rPr>
          <w:b/>
          <w:sz w:val="28"/>
          <w:szCs w:val="28"/>
        </w:rPr>
        <w:t xml:space="preserve">Третий </w:t>
      </w:r>
      <w:r>
        <w:rPr>
          <w:b/>
          <w:i/>
          <w:sz w:val="28"/>
          <w:szCs w:val="28"/>
        </w:rPr>
        <w:t xml:space="preserve">священник </w:t>
      </w:r>
      <w:r>
        <w:rPr>
          <w:sz w:val="28"/>
          <w:szCs w:val="28"/>
        </w:rPr>
        <w:t>в алтаре произносит</w:t>
      </w:r>
      <w:r>
        <w:rPr>
          <w:b/>
          <w:i/>
          <w:sz w:val="28"/>
          <w:szCs w:val="28"/>
        </w:rPr>
        <w:t xml:space="preserve"> </w:t>
      </w:r>
      <w:r>
        <w:rPr>
          <w:sz w:val="28"/>
          <w:szCs w:val="28"/>
        </w:rPr>
        <w:t xml:space="preserve">возглас: </w:t>
      </w:r>
      <w:r>
        <w:rPr>
          <w:b/>
          <w:sz w:val="28"/>
          <w:szCs w:val="28"/>
        </w:rPr>
        <w:t>«Яко благ и Человеколюбец…»</w:t>
      </w:r>
      <w:r>
        <w:rPr>
          <w:sz w:val="28"/>
          <w:szCs w:val="28"/>
        </w:rPr>
        <w:t xml:space="preserve"> и также кланяется чрез царские врата </w:t>
      </w:r>
      <w:r>
        <w:rPr>
          <w:b/>
          <w:i/>
          <w:sz w:val="28"/>
          <w:szCs w:val="28"/>
        </w:rPr>
        <w:t>архиерею</w:t>
      </w:r>
      <w:r w:rsidRPr="0092780D">
        <w:rPr>
          <w:rFonts w:eastAsia="Calibri"/>
          <w:b/>
          <w:i/>
          <w:sz w:val="28"/>
        </w:rPr>
        <w:t xml:space="preserve">. </w:t>
      </w:r>
      <w:r>
        <w:rPr>
          <w:sz w:val="28"/>
          <w:szCs w:val="28"/>
        </w:rPr>
        <w:t xml:space="preserve">Одновременно </w:t>
      </w:r>
      <w:r w:rsidR="008860B1">
        <w:rPr>
          <w:sz w:val="28"/>
          <w:szCs w:val="28"/>
        </w:rPr>
        <w:t xml:space="preserve">  </w:t>
      </w:r>
      <w:r>
        <w:rPr>
          <w:sz w:val="28"/>
          <w:szCs w:val="28"/>
        </w:rPr>
        <w:t xml:space="preserve">с ним кланяются </w:t>
      </w:r>
      <w:r>
        <w:rPr>
          <w:b/>
          <w:i/>
          <w:sz w:val="28"/>
          <w:szCs w:val="28"/>
        </w:rPr>
        <w:lastRenderedPageBreak/>
        <w:t>архиерею</w:t>
      </w:r>
      <w:r>
        <w:rPr>
          <w:sz w:val="28"/>
          <w:szCs w:val="28"/>
        </w:rPr>
        <w:t xml:space="preserve"> </w:t>
      </w:r>
      <w:r>
        <w:rPr>
          <w:b/>
          <w:i/>
          <w:sz w:val="28"/>
          <w:szCs w:val="28"/>
        </w:rPr>
        <w:t xml:space="preserve">диаконы </w:t>
      </w:r>
      <w:r>
        <w:rPr>
          <w:sz w:val="28"/>
          <w:szCs w:val="28"/>
        </w:rPr>
        <w:t>и</w:t>
      </w:r>
      <w:r>
        <w:rPr>
          <w:b/>
          <w:i/>
          <w:sz w:val="28"/>
          <w:szCs w:val="28"/>
        </w:rPr>
        <w:t xml:space="preserve"> </w:t>
      </w:r>
      <w:r>
        <w:rPr>
          <w:rFonts w:eastAsia="Calibri"/>
          <w:b/>
          <w:i/>
          <w:sz w:val="28"/>
          <w:szCs w:val="28"/>
        </w:rPr>
        <w:t>книгодержец</w:t>
      </w:r>
      <w:r w:rsidRPr="0092780D">
        <w:rPr>
          <w:b/>
          <w:i/>
          <w:sz w:val="28"/>
          <w:szCs w:val="28"/>
        </w:rPr>
        <w:t xml:space="preserve">, </w:t>
      </w:r>
      <w:r>
        <w:rPr>
          <w:sz w:val="28"/>
          <w:szCs w:val="28"/>
        </w:rPr>
        <w:t xml:space="preserve">стоящие на солее, а также и </w:t>
      </w:r>
      <w:r>
        <w:rPr>
          <w:b/>
          <w:sz w:val="28"/>
          <w:szCs w:val="28"/>
        </w:rPr>
        <w:t>третья пара</w:t>
      </w:r>
      <w:r>
        <w:rPr>
          <w:sz w:val="28"/>
          <w:szCs w:val="28"/>
        </w:rPr>
        <w:t xml:space="preserve"> </w:t>
      </w:r>
      <w:r>
        <w:rPr>
          <w:b/>
          <w:i/>
          <w:sz w:val="28"/>
          <w:szCs w:val="28"/>
        </w:rPr>
        <w:t>священников</w:t>
      </w:r>
      <w:r>
        <w:rPr>
          <w:sz w:val="28"/>
          <w:szCs w:val="28"/>
        </w:rPr>
        <w:t xml:space="preserve"> перед </w:t>
      </w:r>
      <w:r w:rsidR="000A79FD">
        <w:rPr>
          <w:sz w:val="28"/>
        </w:rPr>
        <w:t>архиерейским амвоном</w:t>
      </w:r>
      <w:r w:rsidR="0092780D">
        <w:rPr>
          <w:sz w:val="28"/>
          <w:szCs w:val="28"/>
        </w:rPr>
        <w:t>.</w:t>
      </w:r>
      <w:r>
        <w:rPr>
          <w:sz w:val="28"/>
          <w:szCs w:val="28"/>
        </w:rPr>
        <w:t xml:space="preserve"> </w:t>
      </w:r>
      <w:r w:rsidR="0092780D" w:rsidRPr="0092780D">
        <w:rPr>
          <w:b/>
          <w:sz w:val="28"/>
          <w:szCs w:val="28"/>
        </w:rPr>
        <w:t>Т</w:t>
      </w:r>
      <w:r w:rsidR="0092780D">
        <w:rPr>
          <w:b/>
          <w:sz w:val="28"/>
          <w:szCs w:val="28"/>
        </w:rPr>
        <w:t>ретья пара</w:t>
      </w:r>
      <w:r w:rsidR="0092780D">
        <w:rPr>
          <w:sz w:val="28"/>
          <w:szCs w:val="28"/>
        </w:rPr>
        <w:t xml:space="preserve"> </w:t>
      </w:r>
      <w:r w:rsidR="0092780D">
        <w:rPr>
          <w:b/>
          <w:i/>
          <w:sz w:val="28"/>
          <w:szCs w:val="28"/>
        </w:rPr>
        <w:t>священников</w:t>
      </w:r>
      <w:r w:rsidR="0092780D">
        <w:rPr>
          <w:sz w:val="28"/>
          <w:szCs w:val="28"/>
        </w:rPr>
        <w:t xml:space="preserve"> уходи</w:t>
      </w:r>
      <w:r>
        <w:rPr>
          <w:sz w:val="28"/>
          <w:szCs w:val="28"/>
        </w:rPr>
        <w:t>т боковыми дверями в алтарь, целу</w:t>
      </w:r>
      <w:r w:rsidR="0092780D">
        <w:rPr>
          <w:sz w:val="28"/>
          <w:szCs w:val="28"/>
        </w:rPr>
        <w:t>ет престол и кланяе</w:t>
      </w:r>
      <w:r>
        <w:rPr>
          <w:sz w:val="28"/>
          <w:szCs w:val="28"/>
        </w:rPr>
        <w:t xml:space="preserve">тся через царские врата </w:t>
      </w:r>
      <w:r>
        <w:rPr>
          <w:b/>
          <w:i/>
          <w:sz w:val="28"/>
          <w:szCs w:val="28"/>
        </w:rPr>
        <w:t>архиерею</w:t>
      </w:r>
      <w:r w:rsidRPr="0092780D">
        <w:rPr>
          <w:b/>
          <w:i/>
          <w:sz w:val="28"/>
          <w:szCs w:val="28"/>
        </w:rPr>
        <w:t>.</w:t>
      </w:r>
      <w:r w:rsidRPr="0092780D">
        <w:rPr>
          <w:rFonts w:eastAsia="Calibri"/>
          <w:b/>
          <w:i/>
          <w:sz w:val="28"/>
          <w:szCs w:val="28"/>
        </w:rPr>
        <w:t xml:space="preserve"> </w:t>
      </w:r>
      <w:r>
        <w:rPr>
          <w:b/>
          <w:i/>
          <w:sz w:val="28"/>
          <w:szCs w:val="28"/>
        </w:rPr>
        <w:t>Книгодержец</w:t>
      </w:r>
      <w:r>
        <w:rPr>
          <w:sz w:val="28"/>
          <w:szCs w:val="28"/>
        </w:rPr>
        <w:t xml:space="preserve"> уходит в алтарь через северную дверь.</w:t>
      </w:r>
    </w:p>
    <w:p w:rsidR="00066E24" w:rsidRDefault="00066E24" w:rsidP="000560D7">
      <w:pPr>
        <w:tabs>
          <w:tab w:val="left" w:pos="426"/>
        </w:tabs>
        <w:jc w:val="both"/>
        <w:rPr>
          <w:rFonts w:eastAsia="Calibri"/>
          <w:sz w:val="28"/>
          <w:szCs w:val="28"/>
          <w:lang w:eastAsia="en-US"/>
        </w:rPr>
      </w:pPr>
      <w:r>
        <w:rPr>
          <w:b/>
          <w:i/>
          <w:sz w:val="28"/>
          <w:szCs w:val="28"/>
        </w:rPr>
        <w:t xml:space="preserve">      Пономарь</w:t>
      </w:r>
      <w:r>
        <w:rPr>
          <w:sz w:val="28"/>
          <w:szCs w:val="28"/>
        </w:rPr>
        <w:t xml:space="preserve"> </w:t>
      </w:r>
      <w:r>
        <w:rPr>
          <w:rFonts w:eastAsia="Calibri"/>
          <w:sz w:val="28"/>
          <w:szCs w:val="28"/>
        </w:rPr>
        <w:t xml:space="preserve">в алтаре </w:t>
      </w:r>
      <w:r w:rsidR="00697506">
        <w:rPr>
          <w:rFonts w:eastAsia="Calibri"/>
          <w:sz w:val="28"/>
          <w:szCs w:val="28"/>
        </w:rPr>
        <w:t>подаёт</w:t>
      </w:r>
      <w:r>
        <w:rPr>
          <w:rFonts w:eastAsia="Calibri"/>
          <w:sz w:val="28"/>
          <w:szCs w:val="28"/>
        </w:rPr>
        <w:t xml:space="preserve"> </w:t>
      </w:r>
      <w:r>
        <w:rPr>
          <w:rFonts w:eastAsia="Calibri"/>
          <w:b/>
          <w:i/>
          <w:sz w:val="28"/>
          <w:szCs w:val="28"/>
        </w:rPr>
        <w:t>протодиакону</w:t>
      </w:r>
      <w:r>
        <w:rPr>
          <w:rFonts w:eastAsia="Calibri"/>
          <w:sz w:val="28"/>
          <w:szCs w:val="28"/>
        </w:rPr>
        <w:t xml:space="preserve"> кадильницу, а </w:t>
      </w:r>
      <w:r>
        <w:rPr>
          <w:rFonts w:eastAsia="Calibri"/>
          <w:b/>
          <w:sz w:val="28"/>
          <w:szCs w:val="28"/>
        </w:rPr>
        <w:t xml:space="preserve">второму </w:t>
      </w:r>
      <w:r>
        <w:rPr>
          <w:rFonts w:eastAsia="Calibri"/>
          <w:b/>
          <w:i/>
          <w:sz w:val="28"/>
          <w:szCs w:val="28"/>
        </w:rPr>
        <w:t>диакону</w:t>
      </w:r>
      <w:r>
        <w:rPr>
          <w:rFonts w:eastAsia="Calibri"/>
          <w:sz w:val="28"/>
          <w:szCs w:val="28"/>
        </w:rPr>
        <w:t xml:space="preserve"> маленький подсвечник с горящей свечой. </w:t>
      </w:r>
      <w:r>
        <w:rPr>
          <w:rFonts w:eastAsia="Calibri"/>
          <w:b/>
          <w:i/>
          <w:sz w:val="28"/>
          <w:szCs w:val="28"/>
        </w:rPr>
        <w:t>Протодиакон</w:t>
      </w:r>
      <w:r w:rsidR="000560D7">
        <w:rPr>
          <w:rFonts w:eastAsia="Calibri"/>
          <w:sz w:val="28"/>
          <w:szCs w:val="28"/>
        </w:rPr>
        <w:t xml:space="preserve"> </w:t>
      </w:r>
      <w:r>
        <w:rPr>
          <w:rFonts w:eastAsia="Calibri"/>
          <w:sz w:val="28"/>
          <w:szCs w:val="28"/>
        </w:rPr>
        <w:t xml:space="preserve">принимает кадило </w:t>
      </w:r>
      <w:r w:rsidR="00697506">
        <w:rPr>
          <w:rFonts w:eastAsia="Calibri"/>
          <w:sz w:val="28"/>
          <w:szCs w:val="28"/>
        </w:rPr>
        <w:t xml:space="preserve">                                  </w:t>
      </w:r>
      <w:r>
        <w:rPr>
          <w:rFonts w:eastAsia="Calibri"/>
          <w:sz w:val="28"/>
          <w:szCs w:val="28"/>
        </w:rPr>
        <w:t xml:space="preserve">у </w:t>
      </w:r>
      <w:r>
        <w:rPr>
          <w:rFonts w:eastAsia="Calibri"/>
          <w:b/>
          <w:i/>
          <w:sz w:val="28"/>
          <w:szCs w:val="28"/>
        </w:rPr>
        <w:t>пономаря</w:t>
      </w:r>
      <w:r>
        <w:rPr>
          <w:rFonts w:eastAsia="Calibri"/>
          <w:sz w:val="28"/>
          <w:szCs w:val="28"/>
        </w:rPr>
        <w:t xml:space="preserve"> и во время поклона </w:t>
      </w:r>
      <w:r>
        <w:rPr>
          <w:rFonts w:eastAsia="Calibri"/>
          <w:b/>
          <w:sz w:val="28"/>
          <w:szCs w:val="28"/>
        </w:rPr>
        <w:t>третьего</w:t>
      </w:r>
      <w:r>
        <w:rPr>
          <w:rFonts w:eastAsia="Calibri"/>
          <w:sz w:val="28"/>
          <w:szCs w:val="28"/>
        </w:rPr>
        <w:t xml:space="preserve"> </w:t>
      </w:r>
      <w:r>
        <w:rPr>
          <w:rFonts w:eastAsia="Calibri"/>
          <w:b/>
          <w:i/>
          <w:sz w:val="28"/>
          <w:szCs w:val="28"/>
        </w:rPr>
        <w:t>священника</w:t>
      </w:r>
      <w:r w:rsidRPr="0092780D">
        <w:rPr>
          <w:rFonts w:eastAsia="Calibri"/>
          <w:b/>
          <w:i/>
          <w:sz w:val="28"/>
          <w:szCs w:val="28"/>
        </w:rPr>
        <w:t xml:space="preserve">, </w:t>
      </w:r>
      <w:r w:rsidR="00697506">
        <w:rPr>
          <w:rFonts w:eastAsia="Calibri"/>
          <w:sz w:val="28"/>
          <w:szCs w:val="28"/>
        </w:rPr>
        <w:t xml:space="preserve">произносившего возглас,                         </w:t>
      </w:r>
      <w:r>
        <w:rPr>
          <w:rFonts w:eastAsia="Calibri"/>
          <w:sz w:val="28"/>
          <w:szCs w:val="28"/>
        </w:rPr>
        <w:t xml:space="preserve">в царских вратах испрашивает благословение на каждение у </w:t>
      </w:r>
      <w:r>
        <w:rPr>
          <w:rFonts w:eastAsia="Calibri"/>
          <w:b/>
          <w:i/>
          <w:sz w:val="28"/>
          <w:szCs w:val="28"/>
        </w:rPr>
        <w:t>архиерея</w:t>
      </w:r>
      <w:r w:rsidRPr="0092780D">
        <w:rPr>
          <w:rFonts w:eastAsia="Calibri"/>
          <w:b/>
          <w:i/>
          <w:sz w:val="28"/>
          <w:szCs w:val="28"/>
        </w:rPr>
        <w:t>.</w:t>
      </w:r>
      <w:r>
        <w:rPr>
          <w:rFonts w:eastAsia="Calibri"/>
          <w:sz w:val="28"/>
          <w:szCs w:val="28"/>
        </w:rPr>
        <w:t xml:space="preserve"> </w:t>
      </w:r>
      <w:r>
        <w:rPr>
          <w:rFonts w:eastAsia="Calibri"/>
          <w:b/>
          <w:sz w:val="28"/>
          <w:szCs w:val="28"/>
        </w:rPr>
        <w:t>Первая</w:t>
      </w:r>
      <w:r>
        <w:rPr>
          <w:rFonts w:eastAsia="Calibri"/>
          <w:sz w:val="28"/>
          <w:szCs w:val="28"/>
        </w:rPr>
        <w:t xml:space="preserve"> </w:t>
      </w:r>
      <w:r>
        <w:rPr>
          <w:rFonts w:eastAsia="Calibri"/>
          <w:b/>
          <w:sz w:val="28"/>
          <w:szCs w:val="28"/>
        </w:rPr>
        <w:t>пара</w:t>
      </w:r>
      <w:r>
        <w:rPr>
          <w:rFonts w:eastAsia="Calibri"/>
          <w:sz w:val="28"/>
          <w:szCs w:val="28"/>
        </w:rPr>
        <w:t xml:space="preserve"> </w:t>
      </w:r>
      <w:r>
        <w:rPr>
          <w:rFonts w:eastAsia="Calibri"/>
          <w:b/>
          <w:i/>
          <w:sz w:val="28"/>
          <w:szCs w:val="28"/>
        </w:rPr>
        <w:t>иподиаконов</w:t>
      </w:r>
      <w:r>
        <w:rPr>
          <w:rFonts w:eastAsia="Calibri"/>
          <w:sz w:val="28"/>
          <w:szCs w:val="28"/>
        </w:rPr>
        <w:t xml:space="preserve"> (или </w:t>
      </w:r>
      <w:r>
        <w:rPr>
          <w:rFonts w:eastAsia="Calibri"/>
          <w:b/>
          <w:i/>
          <w:sz w:val="28"/>
          <w:szCs w:val="28"/>
        </w:rPr>
        <w:t>рипидчики</w:t>
      </w:r>
      <w:r w:rsidRPr="0092780D">
        <w:rPr>
          <w:rFonts w:eastAsia="Calibri"/>
          <w:b/>
          <w:i/>
          <w:sz w:val="28"/>
          <w:szCs w:val="28"/>
        </w:rPr>
        <w:t>)</w:t>
      </w:r>
      <w:r>
        <w:rPr>
          <w:rFonts w:eastAsia="Calibri"/>
          <w:sz w:val="28"/>
          <w:szCs w:val="28"/>
        </w:rPr>
        <w:t xml:space="preserve"> закрывает царские врата.</w:t>
      </w:r>
    </w:p>
    <w:p w:rsidR="00066E24" w:rsidRDefault="00066E24" w:rsidP="0092780D">
      <w:pPr>
        <w:tabs>
          <w:tab w:val="left" w:pos="426"/>
        </w:tabs>
        <w:jc w:val="both"/>
        <w:rPr>
          <w:sz w:val="28"/>
          <w:szCs w:val="28"/>
        </w:rPr>
      </w:pPr>
      <w:r>
        <w:rPr>
          <w:b/>
          <w:i/>
          <w:sz w:val="28"/>
          <w:szCs w:val="28"/>
        </w:rPr>
        <w:t xml:space="preserve">      Хор:</w:t>
      </w:r>
      <w:r>
        <w:rPr>
          <w:sz w:val="28"/>
          <w:szCs w:val="28"/>
        </w:rPr>
        <w:t xml:space="preserve"> </w:t>
      </w:r>
      <w:r>
        <w:rPr>
          <w:b/>
          <w:sz w:val="28"/>
          <w:szCs w:val="28"/>
        </w:rPr>
        <w:t xml:space="preserve">«Аминь» </w:t>
      </w:r>
      <w:r>
        <w:rPr>
          <w:sz w:val="28"/>
          <w:szCs w:val="28"/>
        </w:rPr>
        <w:t>и</w:t>
      </w:r>
      <w:r>
        <w:rPr>
          <w:rFonts w:eastAsia="Calibri"/>
          <w:sz w:val="28"/>
          <w:szCs w:val="28"/>
        </w:rPr>
        <w:t xml:space="preserve"> </w:t>
      </w:r>
      <w:r>
        <w:rPr>
          <w:rFonts w:eastAsia="Calibri"/>
          <w:b/>
          <w:i/>
          <w:sz w:val="28"/>
          <w:szCs w:val="28"/>
        </w:rPr>
        <w:t xml:space="preserve">чтец </w:t>
      </w:r>
      <w:r>
        <w:rPr>
          <w:rFonts w:eastAsia="Calibri"/>
          <w:sz w:val="28"/>
          <w:szCs w:val="28"/>
        </w:rPr>
        <w:t>читае</w:t>
      </w:r>
      <w:r>
        <w:rPr>
          <w:sz w:val="28"/>
          <w:szCs w:val="28"/>
        </w:rPr>
        <w:t>т</w:t>
      </w:r>
      <w:r>
        <w:rPr>
          <w:b/>
          <w:sz w:val="28"/>
          <w:szCs w:val="28"/>
        </w:rPr>
        <w:t xml:space="preserve"> 3-й</w:t>
      </w:r>
      <w:r>
        <w:rPr>
          <w:sz w:val="28"/>
          <w:szCs w:val="28"/>
        </w:rPr>
        <w:t xml:space="preserve"> </w:t>
      </w:r>
      <w:r>
        <w:rPr>
          <w:b/>
          <w:i/>
          <w:sz w:val="28"/>
          <w:szCs w:val="28"/>
        </w:rPr>
        <w:t>антифон</w:t>
      </w:r>
      <w:r>
        <w:rPr>
          <w:rFonts w:eastAsia="Calibri"/>
          <w:b/>
          <w:sz w:val="28"/>
          <w:szCs w:val="28"/>
        </w:rPr>
        <w:t xml:space="preserve"> </w:t>
      </w:r>
      <w:r>
        <w:rPr>
          <w:rFonts w:eastAsia="Calibri"/>
          <w:b/>
          <w:i/>
          <w:sz w:val="28"/>
          <w:szCs w:val="28"/>
        </w:rPr>
        <w:t>кафизмы</w:t>
      </w:r>
      <w:r w:rsidRPr="0092780D">
        <w:rPr>
          <w:b/>
          <w:i/>
          <w:sz w:val="28"/>
          <w:szCs w:val="28"/>
        </w:rPr>
        <w:t>.</w:t>
      </w:r>
      <w:r w:rsidRPr="0092780D">
        <w:rPr>
          <w:b/>
          <w:i/>
          <w:sz w:val="24"/>
          <w:szCs w:val="24"/>
        </w:rPr>
        <w:t xml:space="preserve"> </w:t>
      </w:r>
      <w:r>
        <w:rPr>
          <w:sz w:val="28"/>
          <w:szCs w:val="28"/>
        </w:rPr>
        <w:t xml:space="preserve">    </w:t>
      </w:r>
    </w:p>
    <w:p w:rsidR="00066E24" w:rsidRDefault="00066E24" w:rsidP="00F21318">
      <w:pPr>
        <w:tabs>
          <w:tab w:val="left" w:pos="426"/>
        </w:tabs>
        <w:jc w:val="both"/>
        <w:outlineLvl w:val="0"/>
        <w:rPr>
          <w:sz w:val="28"/>
        </w:rPr>
      </w:pPr>
      <w:r>
        <w:rPr>
          <w:sz w:val="28"/>
          <w:szCs w:val="28"/>
        </w:rPr>
        <w:t xml:space="preserve">      </w:t>
      </w:r>
      <w:r>
        <w:rPr>
          <w:sz w:val="28"/>
        </w:rPr>
        <w:t>В это время</w:t>
      </w:r>
      <w:r>
        <w:rPr>
          <w:sz w:val="28"/>
          <w:szCs w:val="28"/>
        </w:rPr>
        <w:t xml:space="preserve"> в алтаре </w:t>
      </w:r>
      <w:r>
        <w:rPr>
          <w:rFonts w:eastAsia="Calibri"/>
          <w:b/>
          <w:sz w:val="28"/>
          <w:szCs w:val="28"/>
        </w:rPr>
        <w:t>старший</w:t>
      </w:r>
      <w:r>
        <w:rPr>
          <w:rFonts w:eastAsia="Calibri"/>
          <w:sz w:val="28"/>
          <w:szCs w:val="28"/>
        </w:rPr>
        <w:t xml:space="preserve"> </w:t>
      </w:r>
      <w:r>
        <w:rPr>
          <w:rFonts w:eastAsia="Calibri"/>
          <w:b/>
          <w:i/>
          <w:sz w:val="28"/>
          <w:szCs w:val="28"/>
        </w:rPr>
        <w:t>священник</w:t>
      </w:r>
      <w:r>
        <w:rPr>
          <w:sz w:val="28"/>
          <w:szCs w:val="28"/>
        </w:rPr>
        <w:t xml:space="preserve"> </w:t>
      </w:r>
      <w:r w:rsidR="00BD5DCF">
        <w:rPr>
          <w:sz w:val="28"/>
          <w:szCs w:val="28"/>
        </w:rPr>
        <w:t>в</w:t>
      </w:r>
      <w:r>
        <w:rPr>
          <w:sz w:val="28"/>
        </w:rPr>
        <w:t xml:space="preserve"> предшествии </w:t>
      </w:r>
      <w:r>
        <w:rPr>
          <w:b/>
          <w:i/>
          <w:sz w:val="28"/>
        </w:rPr>
        <w:t>диаконов</w:t>
      </w:r>
      <w:r>
        <w:rPr>
          <w:sz w:val="28"/>
        </w:rPr>
        <w:t xml:space="preserve"> со свечой </w:t>
      </w:r>
      <w:r w:rsidR="00697506">
        <w:rPr>
          <w:sz w:val="28"/>
        </w:rPr>
        <w:t xml:space="preserve">                              </w:t>
      </w:r>
      <w:r>
        <w:rPr>
          <w:sz w:val="28"/>
        </w:rPr>
        <w:t xml:space="preserve">и кадилом </w:t>
      </w:r>
      <w:r>
        <w:rPr>
          <w:sz w:val="28"/>
          <w:szCs w:val="28"/>
        </w:rPr>
        <w:t xml:space="preserve">переносит </w:t>
      </w:r>
      <w:r w:rsidR="00910483">
        <w:rPr>
          <w:sz w:val="28"/>
        </w:rPr>
        <w:t>д</w:t>
      </w:r>
      <w:r>
        <w:rPr>
          <w:sz w:val="28"/>
        </w:rPr>
        <w:t xml:space="preserve">искос со Святым Агнцем </w:t>
      </w:r>
      <w:r>
        <w:rPr>
          <w:sz w:val="28"/>
          <w:szCs w:val="28"/>
        </w:rPr>
        <w:t>с престола на жертвенник,</w:t>
      </w:r>
      <w:r w:rsidR="00BD5DCF">
        <w:rPr>
          <w:sz w:val="28"/>
          <w:szCs w:val="28"/>
        </w:rPr>
        <w:t xml:space="preserve"> а затем покрывает Святые Дары </w:t>
      </w:r>
      <w:r>
        <w:rPr>
          <w:sz w:val="28"/>
          <w:szCs w:val="28"/>
        </w:rPr>
        <w:t xml:space="preserve">(см.: </w:t>
      </w:r>
      <w:r>
        <w:rPr>
          <w:rFonts w:eastAsia="Calibri"/>
          <w:b/>
          <w:sz w:val="28"/>
          <w:szCs w:val="28"/>
          <w:lang w:val="en-US"/>
        </w:rPr>
        <w:t>VI</w:t>
      </w:r>
      <w:r w:rsidR="00AC6FF9">
        <w:rPr>
          <w:rFonts w:eastAsia="Calibri"/>
          <w:b/>
          <w:sz w:val="28"/>
          <w:szCs w:val="28"/>
        </w:rPr>
        <w:t>. Чинопоследование л</w:t>
      </w:r>
      <w:r>
        <w:rPr>
          <w:rFonts w:eastAsia="Calibri"/>
          <w:b/>
          <w:sz w:val="28"/>
          <w:szCs w:val="28"/>
        </w:rPr>
        <w:t xml:space="preserve">итургии Преждеосвященных Даров, </w:t>
      </w:r>
      <w:r w:rsidR="00AC6FF9">
        <w:rPr>
          <w:b/>
          <w:sz w:val="28"/>
          <w:szCs w:val="28"/>
        </w:rPr>
        <w:t>Особенности соборного служения л</w:t>
      </w:r>
      <w:r>
        <w:rPr>
          <w:b/>
          <w:sz w:val="28"/>
          <w:szCs w:val="28"/>
        </w:rPr>
        <w:t xml:space="preserve">итургии Преждеосвященных </w:t>
      </w:r>
      <w:r w:rsidR="00AC6FF9">
        <w:rPr>
          <w:b/>
          <w:sz w:val="28"/>
          <w:szCs w:val="28"/>
        </w:rPr>
        <w:t>Даров, Последование Вечерни на л</w:t>
      </w:r>
      <w:r>
        <w:rPr>
          <w:b/>
          <w:sz w:val="28"/>
          <w:szCs w:val="28"/>
        </w:rPr>
        <w:t>итургии преждеосвященных Даров</w:t>
      </w:r>
      <w:r w:rsidRPr="0092780D">
        <w:rPr>
          <w:rFonts w:eastAsia="Calibri"/>
          <w:b/>
          <w:sz w:val="28"/>
          <w:szCs w:val="28"/>
        </w:rPr>
        <w:t>)</w:t>
      </w:r>
      <w:r w:rsidRPr="0092780D">
        <w:rPr>
          <w:b/>
          <w:sz w:val="28"/>
          <w:szCs w:val="28"/>
        </w:rPr>
        <w:t>.</w:t>
      </w:r>
      <w:r w:rsidRPr="0092780D">
        <w:rPr>
          <w:b/>
          <w:sz w:val="28"/>
        </w:rPr>
        <w:t xml:space="preserve"> </w:t>
      </w:r>
    </w:p>
    <w:p w:rsidR="00066E24" w:rsidRDefault="00066E24" w:rsidP="00066E24">
      <w:pPr>
        <w:jc w:val="both"/>
        <w:rPr>
          <w:rFonts w:eastAsia="Calibri"/>
          <w:sz w:val="28"/>
          <w:szCs w:val="28"/>
          <w:lang w:eastAsia="en-US"/>
        </w:rPr>
      </w:pPr>
      <w:r>
        <w:rPr>
          <w:b/>
          <w:i/>
          <w:sz w:val="28"/>
          <w:szCs w:val="28"/>
        </w:rPr>
        <w:t xml:space="preserve">      Пономарь</w:t>
      </w:r>
      <w:r>
        <w:rPr>
          <w:rFonts w:eastAsia="Calibri"/>
          <w:sz w:val="28"/>
          <w:szCs w:val="28"/>
        </w:rPr>
        <w:t xml:space="preserve"> принимает у жертвенника кадило у </w:t>
      </w:r>
      <w:r>
        <w:rPr>
          <w:rFonts w:eastAsia="Calibri"/>
          <w:b/>
          <w:i/>
          <w:sz w:val="28"/>
          <w:szCs w:val="28"/>
        </w:rPr>
        <w:t>протодиакона</w:t>
      </w:r>
      <w:r w:rsidRPr="0092780D">
        <w:rPr>
          <w:rFonts w:eastAsia="Calibri"/>
          <w:b/>
          <w:i/>
          <w:sz w:val="28"/>
          <w:szCs w:val="28"/>
        </w:rPr>
        <w:t xml:space="preserve">. </w:t>
      </w:r>
    </w:p>
    <w:p w:rsidR="0092780D" w:rsidRDefault="00066E24" w:rsidP="00066E24">
      <w:pPr>
        <w:jc w:val="both"/>
        <w:rPr>
          <w:b/>
          <w:sz w:val="28"/>
          <w:szCs w:val="28"/>
        </w:rPr>
      </w:pPr>
      <w:r>
        <w:rPr>
          <w:rFonts w:eastAsia="Calibri"/>
          <w:sz w:val="28"/>
          <w:szCs w:val="28"/>
        </w:rPr>
        <w:t xml:space="preserve">      </w:t>
      </w:r>
      <w:r>
        <w:rPr>
          <w:rFonts w:eastAsia="Calibri"/>
          <w:b/>
          <w:i/>
          <w:sz w:val="28"/>
          <w:szCs w:val="28"/>
        </w:rPr>
        <w:t xml:space="preserve">Чтец </w:t>
      </w:r>
      <w:r>
        <w:rPr>
          <w:sz w:val="28"/>
          <w:szCs w:val="28"/>
        </w:rPr>
        <w:t xml:space="preserve">заканчивает чтение </w:t>
      </w:r>
      <w:r>
        <w:rPr>
          <w:b/>
          <w:sz w:val="28"/>
          <w:szCs w:val="28"/>
        </w:rPr>
        <w:t>3-го</w:t>
      </w:r>
      <w:r>
        <w:rPr>
          <w:sz w:val="28"/>
          <w:szCs w:val="28"/>
        </w:rPr>
        <w:t xml:space="preserve"> </w:t>
      </w:r>
      <w:r>
        <w:rPr>
          <w:b/>
          <w:i/>
          <w:sz w:val="28"/>
          <w:szCs w:val="28"/>
        </w:rPr>
        <w:t>антифона</w:t>
      </w:r>
      <w:r w:rsidRPr="0092780D">
        <w:rPr>
          <w:b/>
          <w:i/>
          <w:sz w:val="28"/>
          <w:szCs w:val="28"/>
        </w:rPr>
        <w:t>,</w:t>
      </w:r>
      <w:r>
        <w:rPr>
          <w:i/>
          <w:sz w:val="28"/>
          <w:szCs w:val="28"/>
        </w:rPr>
        <w:t xml:space="preserve"> </w:t>
      </w:r>
      <w:r>
        <w:rPr>
          <w:sz w:val="28"/>
          <w:szCs w:val="28"/>
        </w:rPr>
        <w:t xml:space="preserve">и </w:t>
      </w:r>
      <w:r>
        <w:rPr>
          <w:rFonts w:eastAsia="Calibri"/>
          <w:b/>
          <w:sz w:val="28"/>
          <w:szCs w:val="28"/>
        </w:rPr>
        <w:t>первая пара</w:t>
      </w:r>
      <w:r>
        <w:rPr>
          <w:rFonts w:eastAsia="Calibri"/>
          <w:sz w:val="28"/>
          <w:szCs w:val="28"/>
        </w:rPr>
        <w:t xml:space="preserve"> </w:t>
      </w:r>
      <w:r>
        <w:rPr>
          <w:rFonts w:eastAsia="Calibri"/>
          <w:b/>
          <w:i/>
          <w:sz w:val="28"/>
          <w:szCs w:val="28"/>
        </w:rPr>
        <w:t xml:space="preserve">иподиаконов </w:t>
      </w:r>
      <w:r>
        <w:rPr>
          <w:rFonts w:eastAsia="Calibri"/>
          <w:sz w:val="28"/>
          <w:szCs w:val="28"/>
        </w:rPr>
        <w:t>открывает царские врата.</w:t>
      </w:r>
      <w:r>
        <w:rPr>
          <w:b/>
          <w:sz w:val="28"/>
          <w:szCs w:val="28"/>
        </w:rPr>
        <w:t xml:space="preserve"> </w:t>
      </w:r>
    </w:p>
    <w:p w:rsidR="00066E24" w:rsidRDefault="0092780D" w:rsidP="0092780D">
      <w:pPr>
        <w:tabs>
          <w:tab w:val="left" w:pos="426"/>
        </w:tabs>
        <w:jc w:val="both"/>
        <w:rPr>
          <w:sz w:val="28"/>
          <w:szCs w:val="28"/>
        </w:rPr>
      </w:pPr>
      <w:r>
        <w:rPr>
          <w:b/>
          <w:sz w:val="28"/>
          <w:szCs w:val="28"/>
        </w:rPr>
        <w:t xml:space="preserve">      </w:t>
      </w:r>
      <w:r w:rsidR="00066E24">
        <w:rPr>
          <w:b/>
          <w:sz w:val="28"/>
          <w:szCs w:val="28"/>
        </w:rPr>
        <w:t>Первый</w:t>
      </w:r>
      <w:r w:rsidR="00066E24">
        <w:rPr>
          <w:sz w:val="28"/>
          <w:szCs w:val="28"/>
        </w:rPr>
        <w:t xml:space="preserve"> </w:t>
      </w:r>
      <w:r w:rsidR="00BD5DCF">
        <w:rPr>
          <w:b/>
          <w:i/>
          <w:sz w:val="28"/>
          <w:szCs w:val="28"/>
        </w:rPr>
        <w:t>диакон</w:t>
      </w:r>
      <w:r w:rsidR="00BD5DCF" w:rsidRPr="0092780D">
        <w:rPr>
          <w:b/>
          <w:i/>
          <w:sz w:val="28"/>
          <w:szCs w:val="28"/>
        </w:rPr>
        <w:t>,</w:t>
      </w:r>
      <w:r w:rsidR="00066E24">
        <w:rPr>
          <w:sz w:val="28"/>
          <w:szCs w:val="28"/>
        </w:rPr>
        <w:t xml:space="preserve"> стоящий на солее, произносит </w:t>
      </w:r>
      <w:r w:rsidR="00066E24">
        <w:rPr>
          <w:b/>
          <w:sz w:val="28"/>
          <w:szCs w:val="28"/>
        </w:rPr>
        <w:t>малую</w:t>
      </w:r>
      <w:r w:rsidR="00066E24">
        <w:rPr>
          <w:sz w:val="28"/>
          <w:szCs w:val="28"/>
        </w:rPr>
        <w:t xml:space="preserve"> </w:t>
      </w:r>
      <w:r w:rsidR="00066E24">
        <w:rPr>
          <w:b/>
          <w:i/>
          <w:sz w:val="28"/>
          <w:szCs w:val="28"/>
        </w:rPr>
        <w:t>ектению</w:t>
      </w:r>
      <w:r w:rsidR="00066E24" w:rsidRPr="0092780D">
        <w:rPr>
          <w:b/>
          <w:i/>
          <w:sz w:val="28"/>
          <w:szCs w:val="28"/>
        </w:rPr>
        <w:t>.</w:t>
      </w:r>
    </w:p>
    <w:p w:rsidR="00066E24" w:rsidRDefault="00066E24" w:rsidP="0092780D">
      <w:pPr>
        <w:tabs>
          <w:tab w:val="left" w:pos="284"/>
          <w:tab w:val="left" w:pos="426"/>
        </w:tabs>
        <w:jc w:val="both"/>
        <w:rPr>
          <w:rFonts w:eastAsia="Calibri"/>
          <w:b/>
          <w:sz w:val="28"/>
          <w:szCs w:val="28"/>
          <w:lang w:eastAsia="en-US"/>
        </w:rPr>
      </w:pPr>
      <w:r>
        <w:rPr>
          <w:sz w:val="28"/>
          <w:szCs w:val="24"/>
        </w:rPr>
        <w:t xml:space="preserve">      </w:t>
      </w:r>
      <w:r w:rsidR="00697506">
        <w:rPr>
          <w:b/>
          <w:sz w:val="28"/>
          <w:szCs w:val="24"/>
        </w:rPr>
        <w:t>Четвёртый</w:t>
      </w:r>
      <w:r>
        <w:rPr>
          <w:b/>
          <w:sz w:val="28"/>
          <w:szCs w:val="28"/>
        </w:rPr>
        <w:t xml:space="preserve"> </w:t>
      </w:r>
      <w:r>
        <w:rPr>
          <w:b/>
          <w:i/>
          <w:sz w:val="28"/>
          <w:szCs w:val="28"/>
        </w:rPr>
        <w:t xml:space="preserve">священник </w:t>
      </w:r>
      <w:r>
        <w:rPr>
          <w:sz w:val="28"/>
          <w:szCs w:val="28"/>
        </w:rPr>
        <w:t>в алтаре произносит</w:t>
      </w:r>
      <w:r>
        <w:rPr>
          <w:b/>
          <w:i/>
          <w:sz w:val="28"/>
          <w:szCs w:val="28"/>
        </w:rPr>
        <w:t xml:space="preserve"> </w:t>
      </w:r>
      <w:r>
        <w:rPr>
          <w:sz w:val="28"/>
          <w:szCs w:val="28"/>
        </w:rPr>
        <w:t xml:space="preserve">возглас: </w:t>
      </w:r>
      <w:r>
        <w:rPr>
          <w:b/>
          <w:sz w:val="28"/>
          <w:szCs w:val="28"/>
        </w:rPr>
        <w:t xml:space="preserve">«Яко Ты еси Бог наш, Бог миловати и спасати...» </w:t>
      </w:r>
      <w:r>
        <w:rPr>
          <w:sz w:val="28"/>
          <w:szCs w:val="28"/>
        </w:rPr>
        <w:t xml:space="preserve">и кланяется </w:t>
      </w:r>
      <w:r>
        <w:rPr>
          <w:b/>
          <w:i/>
          <w:sz w:val="28"/>
          <w:szCs w:val="28"/>
        </w:rPr>
        <w:t>архиерею</w:t>
      </w:r>
      <w:r w:rsidRPr="0092780D">
        <w:rPr>
          <w:rFonts w:eastAsia="Calibri"/>
          <w:b/>
          <w:i/>
          <w:sz w:val="28"/>
        </w:rPr>
        <w:t>.</w:t>
      </w:r>
      <w:r>
        <w:rPr>
          <w:rFonts w:eastAsia="Calibri"/>
          <w:sz w:val="28"/>
        </w:rPr>
        <w:t xml:space="preserve"> </w:t>
      </w:r>
      <w:r>
        <w:rPr>
          <w:sz w:val="28"/>
          <w:szCs w:val="28"/>
        </w:rPr>
        <w:t xml:space="preserve">Одновременно с ним кланяются </w:t>
      </w:r>
      <w:r>
        <w:rPr>
          <w:b/>
          <w:i/>
          <w:sz w:val="28"/>
          <w:szCs w:val="28"/>
        </w:rPr>
        <w:t>архиерею</w:t>
      </w:r>
      <w:r>
        <w:rPr>
          <w:sz w:val="28"/>
          <w:szCs w:val="28"/>
        </w:rPr>
        <w:t xml:space="preserve"> и </w:t>
      </w:r>
      <w:r>
        <w:rPr>
          <w:b/>
          <w:i/>
          <w:sz w:val="28"/>
          <w:szCs w:val="28"/>
        </w:rPr>
        <w:t>диаконы</w:t>
      </w:r>
      <w:r w:rsidRPr="0092780D">
        <w:rPr>
          <w:b/>
          <w:i/>
          <w:sz w:val="28"/>
          <w:szCs w:val="28"/>
        </w:rPr>
        <w:t>,</w:t>
      </w:r>
      <w:r>
        <w:rPr>
          <w:sz w:val="28"/>
          <w:szCs w:val="28"/>
        </w:rPr>
        <w:t xml:space="preserve"> стоящие на солее, а также и все оставшиеся у </w:t>
      </w:r>
      <w:r w:rsidR="000A79FD">
        <w:rPr>
          <w:sz w:val="28"/>
        </w:rPr>
        <w:t>архиерейского амвона</w:t>
      </w:r>
      <w:r w:rsidR="000A79FD">
        <w:rPr>
          <w:sz w:val="28"/>
          <w:szCs w:val="28"/>
        </w:rPr>
        <w:t xml:space="preserve"> </w:t>
      </w:r>
      <w:r>
        <w:rPr>
          <w:b/>
          <w:i/>
          <w:sz w:val="28"/>
          <w:szCs w:val="28"/>
        </w:rPr>
        <w:t>священники</w:t>
      </w:r>
      <w:r w:rsidR="0092780D">
        <w:rPr>
          <w:b/>
          <w:i/>
          <w:sz w:val="28"/>
          <w:szCs w:val="28"/>
        </w:rPr>
        <w:t>.</w:t>
      </w:r>
      <w:r>
        <w:rPr>
          <w:sz w:val="28"/>
          <w:szCs w:val="28"/>
        </w:rPr>
        <w:t xml:space="preserve"> </w:t>
      </w:r>
      <w:r w:rsidR="0092780D">
        <w:rPr>
          <w:b/>
          <w:i/>
          <w:sz w:val="28"/>
          <w:szCs w:val="28"/>
        </w:rPr>
        <w:t>Священники</w:t>
      </w:r>
      <w:r w:rsidR="0092780D">
        <w:rPr>
          <w:sz w:val="28"/>
          <w:szCs w:val="28"/>
        </w:rPr>
        <w:t xml:space="preserve"> </w:t>
      </w:r>
      <w:r>
        <w:rPr>
          <w:sz w:val="28"/>
          <w:szCs w:val="28"/>
        </w:rPr>
        <w:t xml:space="preserve">уходят боковыми дверями в алтарь, целуют престол и кланяются через царские врата </w:t>
      </w:r>
      <w:r>
        <w:rPr>
          <w:b/>
          <w:i/>
          <w:sz w:val="28"/>
          <w:szCs w:val="28"/>
        </w:rPr>
        <w:t>архиерею</w:t>
      </w:r>
      <w:r w:rsidRPr="0092780D">
        <w:rPr>
          <w:b/>
          <w:i/>
          <w:sz w:val="28"/>
          <w:szCs w:val="28"/>
        </w:rPr>
        <w:t>.</w:t>
      </w:r>
      <w:r w:rsidRPr="0092780D">
        <w:rPr>
          <w:rFonts w:eastAsia="Calibri"/>
          <w:b/>
          <w:i/>
          <w:sz w:val="28"/>
          <w:szCs w:val="28"/>
        </w:rPr>
        <w:t xml:space="preserve"> </w:t>
      </w:r>
    </w:p>
    <w:p w:rsidR="00066E24" w:rsidRDefault="00066E24" w:rsidP="00BD5DCF">
      <w:pPr>
        <w:tabs>
          <w:tab w:val="left" w:pos="426"/>
        </w:tabs>
        <w:jc w:val="both"/>
        <w:rPr>
          <w:rFonts w:eastAsia="Calibri"/>
          <w:sz w:val="28"/>
          <w:szCs w:val="28"/>
        </w:rPr>
      </w:pPr>
      <w:r>
        <w:rPr>
          <w:rFonts w:eastAsia="Calibri"/>
          <w:b/>
          <w:sz w:val="28"/>
          <w:szCs w:val="28"/>
        </w:rPr>
        <w:t xml:space="preserve">      </w:t>
      </w:r>
      <w:r>
        <w:rPr>
          <w:b/>
          <w:i/>
          <w:sz w:val="28"/>
          <w:szCs w:val="28"/>
        </w:rPr>
        <w:t xml:space="preserve">Пономари </w:t>
      </w:r>
      <w:r>
        <w:rPr>
          <w:sz w:val="28"/>
          <w:szCs w:val="28"/>
        </w:rPr>
        <w:t>выносят</w:t>
      </w:r>
      <w:r>
        <w:rPr>
          <w:rFonts w:eastAsia="Calibri"/>
          <w:sz w:val="28"/>
          <w:szCs w:val="28"/>
        </w:rPr>
        <w:t xml:space="preserve"> </w:t>
      </w:r>
      <w:r>
        <w:rPr>
          <w:sz w:val="28"/>
          <w:szCs w:val="28"/>
        </w:rPr>
        <w:t xml:space="preserve">боковыми дверями </w:t>
      </w:r>
      <w:r>
        <w:rPr>
          <w:rFonts w:eastAsia="Calibri"/>
          <w:sz w:val="28"/>
          <w:szCs w:val="28"/>
        </w:rPr>
        <w:t xml:space="preserve">два кадила. </w:t>
      </w:r>
      <w:r>
        <w:rPr>
          <w:rFonts w:eastAsia="Calibri"/>
          <w:b/>
          <w:i/>
          <w:sz w:val="28"/>
          <w:szCs w:val="28"/>
        </w:rPr>
        <w:t>Диаконы</w:t>
      </w:r>
      <w:r>
        <w:rPr>
          <w:rFonts w:eastAsia="Calibri"/>
          <w:sz w:val="28"/>
          <w:szCs w:val="28"/>
        </w:rPr>
        <w:t xml:space="preserve"> (или один </w:t>
      </w:r>
      <w:r>
        <w:rPr>
          <w:rFonts w:eastAsia="Calibri"/>
          <w:b/>
          <w:i/>
          <w:sz w:val="28"/>
          <w:szCs w:val="28"/>
        </w:rPr>
        <w:t>диакон</w:t>
      </w:r>
      <w:r w:rsidRPr="0092780D">
        <w:rPr>
          <w:rFonts w:eastAsia="Calibri"/>
          <w:b/>
          <w:i/>
          <w:sz w:val="28"/>
          <w:szCs w:val="28"/>
        </w:rPr>
        <w:t xml:space="preserve">, </w:t>
      </w:r>
      <w:r>
        <w:rPr>
          <w:rFonts w:eastAsia="Calibri"/>
          <w:sz w:val="28"/>
          <w:szCs w:val="28"/>
        </w:rPr>
        <w:t>которому указано</w:t>
      </w:r>
      <w:r>
        <w:rPr>
          <w:rFonts w:eastAsia="Calibri"/>
          <w:b/>
          <w:i/>
          <w:sz w:val="28"/>
          <w:szCs w:val="28"/>
        </w:rPr>
        <w:t xml:space="preserve"> протодиаконом</w:t>
      </w:r>
      <w:r w:rsidRPr="0092780D">
        <w:rPr>
          <w:rFonts w:eastAsia="Calibri"/>
          <w:b/>
          <w:i/>
          <w:sz w:val="28"/>
          <w:szCs w:val="28"/>
        </w:rPr>
        <w:t xml:space="preserve">) </w:t>
      </w:r>
      <w:r>
        <w:rPr>
          <w:rFonts w:eastAsia="Calibri"/>
          <w:sz w:val="28"/>
          <w:szCs w:val="28"/>
        </w:rPr>
        <w:t xml:space="preserve">на солее принимают у </w:t>
      </w:r>
      <w:r>
        <w:rPr>
          <w:rFonts w:eastAsia="Calibri"/>
          <w:b/>
          <w:i/>
          <w:sz w:val="28"/>
          <w:szCs w:val="28"/>
        </w:rPr>
        <w:t>пономарей</w:t>
      </w:r>
      <w:r>
        <w:rPr>
          <w:rFonts w:eastAsia="Calibri"/>
          <w:sz w:val="28"/>
          <w:szCs w:val="28"/>
        </w:rPr>
        <w:t xml:space="preserve"> кадила и во время поклона </w:t>
      </w:r>
      <w:r w:rsidR="00697506">
        <w:rPr>
          <w:rFonts w:eastAsia="Calibri"/>
          <w:b/>
          <w:sz w:val="28"/>
          <w:szCs w:val="28"/>
        </w:rPr>
        <w:t>четвёртого</w:t>
      </w:r>
      <w:r>
        <w:rPr>
          <w:rFonts w:eastAsia="Calibri"/>
          <w:sz w:val="28"/>
          <w:szCs w:val="28"/>
        </w:rPr>
        <w:t xml:space="preserve"> </w:t>
      </w:r>
      <w:r>
        <w:rPr>
          <w:rFonts w:eastAsia="Calibri"/>
          <w:b/>
          <w:i/>
          <w:sz w:val="28"/>
          <w:szCs w:val="28"/>
        </w:rPr>
        <w:t>священника</w:t>
      </w:r>
      <w:r w:rsidRPr="0092780D">
        <w:rPr>
          <w:rFonts w:eastAsia="Calibri"/>
          <w:b/>
          <w:i/>
          <w:sz w:val="28"/>
          <w:szCs w:val="28"/>
        </w:rPr>
        <w:t>,</w:t>
      </w:r>
      <w:r>
        <w:rPr>
          <w:rFonts w:eastAsia="Calibri"/>
          <w:sz w:val="28"/>
          <w:szCs w:val="28"/>
        </w:rPr>
        <w:t xml:space="preserve"> произносившего возглас, испрашивают на солее благословение на </w:t>
      </w:r>
      <w:r>
        <w:rPr>
          <w:rFonts w:eastAsia="Calibri"/>
          <w:b/>
          <w:i/>
          <w:sz w:val="28"/>
          <w:szCs w:val="28"/>
        </w:rPr>
        <w:t xml:space="preserve">каждение </w:t>
      </w:r>
      <w:r>
        <w:rPr>
          <w:rFonts w:eastAsia="Calibri"/>
          <w:sz w:val="28"/>
          <w:szCs w:val="28"/>
        </w:rPr>
        <w:t xml:space="preserve">у </w:t>
      </w:r>
      <w:r>
        <w:rPr>
          <w:rFonts w:eastAsia="Calibri"/>
          <w:b/>
          <w:i/>
          <w:sz w:val="28"/>
          <w:szCs w:val="28"/>
        </w:rPr>
        <w:t>архиерея</w:t>
      </w:r>
      <w:r w:rsidRPr="0092780D">
        <w:rPr>
          <w:rFonts w:eastAsia="Calibri"/>
          <w:b/>
          <w:i/>
          <w:sz w:val="28"/>
          <w:szCs w:val="28"/>
        </w:rPr>
        <w:t>.</w:t>
      </w:r>
      <w:r>
        <w:rPr>
          <w:rFonts w:eastAsia="Calibri"/>
          <w:sz w:val="28"/>
          <w:szCs w:val="28"/>
        </w:rPr>
        <w:t xml:space="preserve"> </w:t>
      </w:r>
      <w:r>
        <w:rPr>
          <w:rFonts w:eastAsia="Calibri"/>
          <w:b/>
          <w:sz w:val="28"/>
          <w:szCs w:val="28"/>
        </w:rPr>
        <w:t>Первая</w:t>
      </w:r>
      <w:r>
        <w:rPr>
          <w:rFonts w:eastAsia="Calibri"/>
          <w:sz w:val="28"/>
          <w:szCs w:val="28"/>
        </w:rPr>
        <w:t xml:space="preserve"> </w:t>
      </w:r>
      <w:r>
        <w:rPr>
          <w:rFonts w:eastAsia="Calibri"/>
          <w:b/>
          <w:sz w:val="28"/>
          <w:szCs w:val="28"/>
        </w:rPr>
        <w:t>пара</w:t>
      </w:r>
      <w:r>
        <w:rPr>
          <w:rFonts w:eastAsia="Calibri"/>
          <w:sz w:val="28"/>
          <w:szCs w:val="28"/>
        </w:rPr>
        <w:t xml:space="preserve"> </w:t>
      </w:r>
      <w:r>
        <w:rPr>
          <w:rFonts w:eastAsia="Calibri"/>
          <w:b/>
          <w:i/>
          <w:sz w:val="28"/>
          <w:szCs w:val="28"/>
        </w:rPr>
        <w:t>иподиаконов</w:t>
      </w:r>
      <w:r w:rsidR="00697506">
        <w:rPr>
          <w:rFonts w:eastAsia="Calibri"/>
          <w:sz w:val="28"/>
          <w:szCs w:val="28"/>
        </w:rPr>
        <w:t xml:space="preserve">                               </w:t>
      </w:r>
      <w:r>
        <w:rPr>
          <w:rFonts w:eastAsia="Calibri"/>
          <w:sz w:val="28"/>
          <w:szCs w:val="28"/>
        </w:rPr>
        <w:t xml:space="preserve">(или </w:t>
      </w:r>
      <w:r>
        <w:rPr>
          <w:rFonts w:eastAsia="Calibri"/>
          <w:b/>
          <w:i/>
          <w:sz w:val="28"/>
          <w:szCs w:val="28"/>
        </w:rPr>
        <w:t>рипидчики</w:t>
      </w:r>
      <w:r w:rsidRPr="0092780D">
        <w:rPr>
          <w:rFonts w:eastAsia="Calibri"/>
          <w:b/>
          <w:i/>
          <w:sz w:val="28"/>
          <w:szCs w:val="28"/>
        </w:rPr>
        <w:t xml:space="preserve">) </w:t>
      </w:r>
      <w:r>
        <w:rPr>
          <w:rFonts w:eastAsia="Calibri"/>
          <w:sz w:val="28"/>
          <w:szCs w:val="28"/>
        </w:rPr>
        <w:t>закрывает царские врата.</w:t>
      </w:r>
    </w:p>
    <w:p w:rsidR="00066E24" w:rsidRDefault="00066E24" w:rsidP="0092780D">
      <w:pPr>
        <w:tabs>
          <w:tab w:val="left" w:pos="426"/>
        </w:tabs>
        <w:jc w:val="both"/>
        <w:rPr>
          <w:rFonts w:eastAsia="Calibri"/>
          <w:sz w:val="28"/>
          <w:szCs w:val="28"/>
        </w:rPr>
      </w:pPr>
      <w:r>
        <w:rPr>
          <w:rFonts w:eastAsia="Calibri"/>
          <w:b/>
          <w:i/>
          <w:sz w:val="28"/>
          <w:szCs w:val="28"/>
        </w:rPr>
        <w:t xml:space="preserve">      Хор:</w:t>
      </w:r>
      <w:r>
        <w:rPr>
          <w:rFonts w:eastAsia="Calibri"/>
          <w:sz w:val="28"/>
          <w:szCs w:val="28"/>
        </w:rPr>
        <w:t xml:space="preserve"> </w:t>
      </w:r>
      <w:r>
        <w:rPr>
          <w:rFonts w:eastAsia="Calibri"/>
          <w:b/>
          <w:sz w:val="28"/>
          <w:szCs w:val="28"/>
        </w:rPr>
        <w:t xml:space="preserve">«Аминь» </w:t>
      </w:r>
      <w:r>
        <w:rPr>
          <w:rFonts w:eastAsia="Calibri"/>
          <w:sz w:val="28"/>
          <w:szCs w:val="28"/>
        </w:rPr>
        <w:t>и</w:t>
      </w:r>
      <w:r>
        <w:rPr>
          <w:rFonts w:eastAsia="Calibri"/>
          <w:b/>
          <w:sz w:val="28"/>
          <w:szCs w:val="28"/>
        </w:rPr>
        <w:t xml:space="preserve"> «Господи, воззвах»</w:t>
      </w:r>
      <w:r w:rsidRPr="0092780D">
        <w:rPr>
          <w:rFonts w:eastAsia="Calibri"/>
          <w:b/>
          <w:sz w:val="28"/>
          <w:szCs w:val="28"/>
        </w:rPr>
        <w:t>.</w:t>
      </w:r>
    </w:p>
    <w:p w:rsidR="00066E24" w:rsidRDefault="00066E24" w:rsidP="0092780D">
      <w:pPr>
        <w:pStyle w:val="Iauiue3"/>
        <w:tabs>
          <w:tab w:val="left" w:pos="426"/>
        </w:tabs>
        <w:jc w:val="both"/>
        <w:rPr>
          <w:rFonts w:eastAsia="Calibri"/>
          <w:sz w:val="28"/>
          <w:szCs w:val="28"/>
        </w:rPr>
      </w:pPr>
      <w:r>
        <w:rPr>
          <w:rFonts w:eastAsia="Calibri"/>
          <w:b/>
          <w:i/>
          <w:sz w:val="28"/>
          <w:szCs w:val="28"/>
        </w:rPr>
        <w:t xml:space="preserve">     </w:t>
      </w:r>
      <w:r w:rsidR="00BD5DCF">
        <w:rPr>
          <w:rFonts w:eastAsia="Calibri"/>
          <w:b/>
          <w:i/>
          <w:sz w:val="28"/>
          <w:szCs w:val="28"/>
        </w:rPr>
        <w:t xml:space="preserve"> </w:t>
      </w:r>
      <w:r>
        <w:rPr>
          <w:rFonts w:eastAsia="Calibri"/>
          <w:b/>
          <w:i/>
          <w:sz w:val="28"/>
          <w:szCs w:val="28"/>
        </w:rPr>
        <w:t xml:space="preserve">Диаконы </w:t>
      </w:r>
      <w:r>
        <w:rPr>
          <w:rFonts w:eastAsia="Calibri"/>
          <w:sz w:val="28"/>
          <w:szCs w:val="28"/>
        </w:rPr>
        <w:t xml:space="preserve">(или один </w:t>
      </w:r>
      <w:r>
        <w:rPr>
          <w:rFonts w:eastAsia="Calibri"/>
          <w:b/>
          <w:i/>
          <w:sz w:val="28"/>
          <w:szCs w:val="28"/>
        </w:rPr>
        <w:t>диакон</w:t>
      </w:r>
      <w:r w:rsidRPr="0092780D">
        <w:rPr>
          <w:rFonts w:eastAsia="Calibri"/>
          <w:b/>
          <w:i/>
          <w:sz w:val="28"/>
          <w:szCs w:val="28"/>
        </w:rPr>
        <w:t>),</w:t>
      </w:r>
      <w:r>
        <w:rPr>
          <w:rFonts w:eastAsia="Calibri"/>
          <w:sz w:val="28"/>
          <w:szCs w:val="28"/>
        </w:rPr>
        <w:t xml:space="preserve"> </w:t>
      </w:r>
      <w:r>
        <w:rPr>
          <w:sz w:val="28"/>
          <w:szCs w:val="28"/>
        </w:rPr>
        <w:t>уходят боковыми дверями</w:t>
      </w:r>
      <w:r>
        <w:rPr>
          <w:rFonts w:eastAsia="Calibri"/>
          <w:sz w:val="28"/>
          <w:szCs w:val="28"/>
        </w:rPr>
        <w:t xml:space="preserve"> </w:t>
      </w:r>
      <w:r>
        <w:rPr>
          <w:sz w:val="28"/>
          <w:szCs w:val="28"/>
        </w:rPr>
        <w:t xml:space="preserve">в алтарь, и </w:t>
      </w:r>
      <w:r>
        <w:rPr>
          <w:rFonts w:eastAsia="Calibri"/>
          <w:sz w:val="28"/>
          <w:szCs w:val="28"/>
        </w:rPr>
        <w:t>соверша</w:t>
      </w:r>
      <w:r w:rsidR="0092780D">
        <w:rPr>
          <w:rFonts w:eastAsia="Calibri"/>
          <w:sz w:val="28"/>
          <w:szCs w:val="28"/>
        </w:rPr>
        <w:t>ю</w:t>
      </w:r>
      <w:r>
        <w:rPr>
          <w:rFonts w:eastAsia="Calibri"/>
          <w:sz w:val="28"/>
          <w:szCs w:val="28"/>
        </w:rPr>
        <w:t xml:space="preserve">т </w:t>
      </w:r>
      <w:r>
        <w:rPr>
          <w:rFonts w:eastAsia="Calibri"/>
          <w:b/>
          <w:i/>
          <w:sz w:val="28"/>
          <w:szCs w:val="28"/>
        </w:rPr>
        <w:t xml:space="preserve">каждение </w:t>
      </w:r>
      <w:r>
        <w:rPr>
          <w:rFonts w:eastAsia="Calibri"/>
          <w:sz w:val="28"/>
          <w:szCs w:val="28"/>
        </w:rPr>
        <w:t>алтаря и храма</w:t>
      </w:r>
      <w:r>
        <w:rPr>
          <w:rFonts w:eastAsia="Calibri"/>
          <w:b/>
          <w:sz w:val="28"/>
          <w:szCs w:val="28"/>
        </w:rPr>
        <w:t xml:space="preserve"> </w:t>
      </w:r>
      <w:r>
        <w:rPr>
          <w:rFonts w:eastAsia="Calibri"/>
          <w:sz w:val="28"/>
          <w:szCs w:val="28"/>
        </w:rPr>
        <w:t xml:space="preserve">в такой же последовательности, как и на </w:t>
      </w:r>
      <w:r>
        <w:rPr>
          <w:rFonts w:eastAsia="Calibri"/>
          <w:b/>
          <w:sz w:val="28"/>
          <w:szCs w:val="28"/>
        </w:rPr>
        <w:t>вечерне</w:t>
      </w:r>
      <w:r>
        <w:rPr>
          <w:rFonts w:eastAsia="Calibri"/>
          <w:sz w:val="28"/>
          <w:szCs w:val="28"/>
        </w:rPr>
        <w:t xml:space="preserve"> на </w:t>
      </w:r>
      <w:r>
        <w:rPr>
          <w:rFonts w:eastAsia="Calibri"/>
          <w:b/>
          <w:sz w:val="28"/>
          <w:szCs w:val="28"/>
        </w:rPr>
        <w:t>«Господи воззвах»</w:t>
      </w:r>
      <w:r w:rsidRPr="0092780D">
        <w:rPr>
          <w:rFonts w:eastAsia="Calibri"/>
          <w:b/>
          <w:sz w:val="28"/>
          <w:szCs w:val="28"/>
        </w:rPr>
        <w:t>,</w:t>
      </w:r>
      <w:r>
        <w:rPr>
          <w:rFonts w:eastAsia="Calibri"/>
          <w:sz w:val="28"/>
          <w:szCs w:val="28"/>
        </w:rPr>
        <w:t xml:space="preserve"> но с некоторыми особенностями. Сначала совершается каждение престола с четырех сторон, а затем кадят Святые Дары на жертвеннике </w:t>
      </w:r>
      <w:r w:rsidRPr="0092780D">
        <w:rPr>
          <w:rFonts w:eastAsia="Calibri"/>
          <w:b/>
          <w:sz w:val="28"/>
          <w:szCs w:val="28"/>
        </w:rPr>
        <w:t>(</w:t>
      </w:r>
      <w:r>
        <w:rPr>
          <w:rFonts w:eastAsia="Calibri"/>
          <w:b/>
          <w:sz w:val="28"/>
          <w:szCs w:val="28"/>
        </w:rPr>
        <w:t>50-й</w:t>
      </w:r>
      <w:r>
        <w:rPr>
          <w:rFonts w:eastAsia="Calibri"/>
          <w:sz w:val="28"/>
          <w:szCs w:val="28"/>
        </w:rPr>
        <w:t xml:space="preserve"> </w:t>
      </w:r>
      <w:r>
        <w:rPr>
          <w:rFonts w:eastAsia="Calibri"/>
          <w:b/>
          <w:i/>
          <w:sz w:val="28"/>
          <w:szCs w:val="28"/>
        </w:rPr>
        <w:t xml:space="preserve">псалом </w:t>
      </w:r>
      <w:r>
        <w:rPr>
          <w:rFonts w:eastAsia="Calibri"/>
          <w:sz w:val="28"/>
          <w:szCs w:val="28"/>
        </w:rPr>
        <w:t>при этом</w:t>
      </w:r>
      <w:r>
        <w:rPr>
          <w:rFonts w:eastAsia="Calibri"/>
          <w:b/>
          <w:i/>
          <w:sz w:val="28"/>
          <w:szCs w:val="28"/>
        </w:rPr>
        <w:t xml:space="preserve"> </w:t>
      </w:r>
      <w:r>
        <w:rPr>
          <w:rFonts w:eastAsia="Calibri"/>
          <w:sz w:val="28"/>
          <w:szCs w:val="28"/>
        </w:rPr>
        <w:t>не</w:t>
      </w:r>
      <w:r>
        <w:rPr>
          <w:rFonts w:eastAsia="Calibri"/>
          <w:b/>
          <w:i/>
          <w:sz w:val="28"/>
          <w:szCs w:val="28"/>
        </w:rPr>
        <w:t xml:space="preserve"> </w:t>
      </w:r>
      <w:r>
        <w:rPr>
          <w:rFonts w:eastAsia="Calibri"/>
          <w:sz w:val="28"/>
          <w:szCs w:val="28"/>
        </w:rPr>
        <w:t xml:space="preserve">читается). Далее совершается каждение алтаря и </w:t>
      </w:r>
      <w:r>
        <w:rPr>
          <w:rFonts w:eastAsia="Calibri"/>
          <w:b/>
          <w:i/>
          <w:sz w:val="28"/>
          <w:szCs w:val="28"/>
        </w:rPr>
        <w:t>священнослужителей</w:t>
      </w:r>
      <w:r w:rsidRPr="0092780D">
        <w:rPr>
          <w:rFonts w:eastAsia="Calibri"/>
          <w:b/>
          <w:i/>
          <w:sz w:val="28"/>
          <w:szCs w:val="28"/>
        </w:rPr>
        <w:t>.</w:t>
      </w:r>
      <w:r>
        <w:rPr>
          <w:rFonts w:eastAsia="Calibri"/>
          <w:sz w:val="28"/>
          <w:szCs w:val="28"/>
        </w:rPr>
        <w:t xml:space="preserve"> Затем выход на солею и каждение иконостаса, а после него </w:t>
      </w:r>
      <w:r>
        <w:rPr>
          <w:rFonts w:eastAsia="Calibri"/>
          <w:b/>
          <w:i/>
          <w:sz w:val="28"/>
          <w:szCs w:val="28"/>
        </w:rPr>
        <w:t>архиерея</w:t>
      </w:r>
      <w:r>
        <w:rPr>
          <w:rFonts w:eastAsia="Calibri"/>
          <w:sz w:val="28"/>
          <w:szCs w:val="28"/>
        </w:rPr>
        <w:t xml:space="preserve"> на </w:t>
      </w:r>
      <w:r w:rsidR="000A79FD">
        <w:rPr>
          <w:sz w:val="28"/>
        </w:rPr>
        <w:t>архиерейском амвоне</w:t>
      </w:r>
      <w:r w:rsidR="000A79FD">
        <w:rPr>
          <w:sz w:val="28"/>
          <w:szCs w:val="28"/>
        </w:rPr>
        <w:t xml:space="preserve"> </w:t>
      </w:r>
      <w:r>
        <w:rPr>
          <w:rFonts w:eastAsia="Calibri"/>
          <w:sz w:val="28"/>
          <w:szCs w:val="28"/>
        </w:rPr>
        <w:t xml:space="preserve">трижды по трижды. После этого </w:t>
      </w:r>
      <w:r w:rsidRPr="00AA4655">
        <w:rPr>
          <w:rFonts w:eastAsia="Calibri"/>
          <w:b/>
          <w:i/>
          <w:sz w:val="28"/>
          <w:szCs w:val="28"/>
        </w:rPr>
        <w:t>клиросы,</w:t>
      </w:r>
      <w:r>
        <w:rPr>
          <w:rFonts w:eastAsia="Calibri"/>
          <w:sz w:val="28"/>
          <w:szCs w:val="28"/>
        </w:rPr>
        <w:t xml:space="preserve"> народ и весь храм, иконы Спасителя и Божией Матери на солее и трижды</w:t>
      </w:r>
      <w:r>
        <w:rPr>
          <w:rFonts w:eastAsia="Calibri"/>
          <w:b/>
          <w:i/>
          <w:sz w:val="28"/>
          <w:szCs w:val="28"/>
        </w:rPr>
        <w:t xml:space="preserve"> архиерея</w:t>
      </w:r>
      <w:r>
        <w:rPr>
          <w:rFonts w:eastAsia="Calibri"/>
          <w:sz w:val="28"/>
          <w:szCs w:val="28"/>
        </w:rPr>
        <w:t xml:space="preserve"> на </w:t>
      </w:r>
      <w:r w:rsidR="000A79FD">
        <w:rPr>
          <w:sz w:val="28"/>
        </w:rPr>
        <w:t>архиерейском амвоне</w:t>
      </w:r>
      <w:r>
        <w:rPr>
          <w:rFonts w:eastAsia="Calibri"/>
          <w:sz w:val="28"/>
          <w:szCs w:val="28"/>
        </w:rPr>
        <w:t>.</w:t>
      </w:r>
      <w:r>
        <w:rPr>
          <w:sz w:val="28"/>
          <w:szCs w:val="28"/>
        </w:rPr>
        <w:t xml:space="preserve"> После этого поклон </w:t>
      </w:r>
      <w:r>
        <w:rPr>
          <w:rFonts w:eastAsia="Calibri"/>
          <w:b/>
          <w:i/>
          <w:sz w:val="28"/>
          <w:szCs w:val="28"/>
        </w:rPr>
        <w:t xml:space="preserve">архиерею </w:t>
      </w:r>
      <w:r>
        <w:rPr>
          <w:rFonts w:eastAsia="Calibri"/>
          <w:sz w:val="28"/>
          <w:szCs w:val="28"/>
        </w:rPr>
        <w:t xml:space="preserve">и вход в алтарь. </w:t>
      </w:r>
    </w:p>
    <w:p w:rsidR="00066E24" w:rsidRDefault="00066E24" w:rsidP="00066E24">
      <w:pPr>
        <w:tabs>
          <w:tab w:val="left" w:pos="426"/>
        </w:tabs>
        <w:jc w:val="both"/>
        <w:rPr>
          <w:sz w:val="28"/>
          <w:szCs w:val="28"/>
        </w:rPr>
      </w:pPr>
      <w:r>
        <w:rPr>
          <w:sz w:val="28"/>
          <w:szCs w:val="28"/>
        </w:rPr>
        <w:t xml:space="preserve">      После окончания каждения </w:t>
      </w:r>
      <w:r>
        <w:rPr>
          <w:b/>
          <w:i/>
          <w:sz w:val="28"/>
          <w:szCs w:val="28"/>
        </w:rPr>
        <w:t xml:space="preserve">жезлоносец </w:t>
      </w:r>
      <w:r>
        <w:rPr>
          <w:sz w:val="28"/>
          <w:szCs w:val="28"/>
        </w:rPr>
        <w:t xml:space="preserve">постилает на амвоне орлецы: один </w:t>
      </w:r>
      <w:r w:rsidR="00697506">
        <w:rPr>
          <w:sz w:val="28"/>
          <w:szCs w:val="28"/>
        </w:rPr>
        <w:t xml:space="preserve">                          </w:t>
      </w:r>
      <w:r>
        <w:rPr>
          <w:sz w:val="28"/>
          <w:szCs w:val="28"/>
        </w:rPr>
        <w:t xml:space="preserve">к царским вратам головой орла на восток, другой – ближе к амвону, головой орла на запад. А один из </w:t>
      </w:r>
      <w:r>
        <w:rPr>
          <w:b/>
          <w:i/>
          <w:sz w:val="28"/>
          <w:szCs w:val="28"/>
        </w:rPr>
        <w:t>рипидчиков</w:t>
      </w:r>
      <w:r>
        <w:rPr>
          <w:sz w:val="28"/>
          <w:szCs w:val="28"/>
        </w:rPr>
        <w:t xml:space="preserve"> постилает орлецы в алтаре:</w:t>
      </w:r>
    </w:p>
    <w:p w:rsidR="00066E24" w:rsidRDefault="00066E24" w:rsidP="00BD5DCF">
      <w:pPr>
        <w:tabs>
          <w:tab w:val="left" w:pos="426"/>
        </w:tabs>
        <w:jc w:val="both"/>
        <w:rPr>
          <w:rFonts w:eastAsia="Calibri"/>
          <w:sz w:val="28"/>
          <w:szCs w:val="28"/>
          <w:lang w:eastAsia="en-US"/>
        </w:rPr>
      </w:pPr>
      <w:r>
        <w:rPr>
          <w:rFonts w:eastAsia="Calibri"/>
          <w:sz w:val="28"/>
          <w:szCs w:val="28"/>
        </w:rPr>
        <w:t xml:space="preserve">      в центре ковра, лежащего перед престолом</w:t>
      </w:r>
      <w:r w:rsidR="00BD5DCF">
        <w:rPr>
          <w:rFonts w:eastAsia="Calibri"/>
          <w:sz w:val="28"/>
          <w:szCs w:val="28"/>
        </w:rPr>
        <w:t>,</w:t>
      </w:r>
      <w:r>
        <w:rPr>
          <w:rFonts w:eastAsia="Calibri"/>
          <w:sz w:val="28"/>
          <w:szCs w:val="28"/>
        </w:rPr>
        <w:t xml:space="preserve"> головой орла к престолу;</w:t>
      </w:r>
    </w:p>
    <w:p w:rsidR="00066E24" w:rsidRDefault="00066E24" w:rsidP="00066E24">
      <w:pPr>
        <w:pStyle w:val="afd"/>
      </w:pPr>
      <w:r>
        <w:t xml:space="preserve">      с северной и с южной стороны от престола головой орла к сторонам престола;</w:t>
      </w:r>
    </w:p>
    <w:p w:rsidR="00066E24" w:rsidRDefault="00066E24" w:rsidP="00066E24">
      <w:pPr>
        <w:tabs>
          <w:tab w:val="left" w:pos="426"/>
        </w:tabs>
        <w:jc w:val="both"/>
        <w:rPr>
          <w:rFonts w:eastAsia="Calibri"/>
          <w:sz w:val="28"/>
          <w:szCs w:val="28"/>
        </w:rPr>
      </w:pPr>
      <w:r>
        <w:rPr>
          <w:rFonts w:eastAsia="Calibri"/>
          <w:sz w:val="28"/>
          <w:szCs w:val="28"/>
        </w:rPr>
        <w:t>      на горнем месте головой орла к престолу;</w:t>
      </w:r>
    </w:p>
    <w:p w:rsidR="00066E24" w:rsidRDefault="00066E24" w:rsidP="00066E24">
      <w:pPr>
        <w:pStyle w:val="afd"/>
      </w:pPr>
      <w:r>
        <w:t xml:space="preserve">      перед жертвенником.</w:t>
      </w:r>
    </w:p>
    <w:p w:rsidR="00066E24" w:rsidRDefault="00066E24" w:rsidP="00066E24">
      <w:pPr>
        <w:tabs>
          <w:tab w:val="left" w:pos="426"/>
        </w:tabs>
        <w:jc w:val="both"/>
        <w:rPr>
          <w:sz w:val="28"/>
          <w:szCs w:val="28"/>
        </w:rPr>
      </w:pPr>
      <w:r>
        <w:rPr>
          <w:rFonts w:eastAsia="Calibri"/>
          <w:sz w:val="28"/>
          <w:szCs w:val="28"/>
        </w:rPr>
        <w:lastRenderedPageBreak/>
        <w:t xml:space="preserve">   </w:t>
      </w:r>
      <w:r>
        <w:rPr>
          <w:sz w:val="28"/>
          <w:szCs w:val="28"/>
        </w:rPr>
        <w:t xml:space="preserve">   Затем </w:t>
      </w:r>
      <w:r>
        <w:rPr>
          <w:b/>
          <w:i/>
          <w:sz w:val="28"/>
          <w:szCs w:val="28"/>
        </w:rPr>
        <w:t xml:space="preserve">жезлоносец </w:t>
      </w:r>
      <w:r>
        <w:rPr>
          <w:sz w:val="28"/>
          <w:szCs w:val="28"/>
        </w:rPr>
        <w:t>и</w:t>
      </w:r>
      <w:r>
        <w:rPr>
          <w:b/>
          <w:i/>
          <w:sz w:val="28"/>
          <w:szCs w:val="28"/>
        </w:rPr>
        <w:t xml:space="preserve"> свещеносец</w:t>
      </w:r>
      <w:r>
        <w:rPr>
          <w:sz w:val="28"/>
          <w:szCs w:val="28"/>
        </w:rPr>
        <w:t xml:space="preserve"> уходят в алтарь боковыми дверями: </w:t>
      </w:r>
      <w:r>
        <w:rPr>
          <w:b/>
          <w:i/>
          <w:sz w:val="28"/>
          <w:szCs w:val="28"/>
        </w:rPr>
        <w:t>жезлоносец</w:t>
      </w:r>
      <w:r>
        <w:rPr>
          <w:sz w:val="28"/>
          <w:szCs w:val="28"/>
        </w:rPr>
        <w:t xml:space="preserve"> – через южную дверь, а </w:t>
      </w:r>
      <w:r>
        <w:rPr>
          <w:b/>
          <w:i/>
          <w:sz w:val="28"/>
          <w:szCs w:val="28"/>
        </w:rPr>
        <w:t>свещеносец</w:t>
      </w:r>
      <w:r>
        <w:rPr>
          <w:sz w:val="28"/>
          <w:szCs w:val="28"/>
        </w:rPr>
        <w:t xml:space="preserve"> и </w:t>
      </w:r>
      <w:r>
        <w:rPr>
          <w:b/>
          <w:i/>
          <w:sz w:val="28"/>
          <w:szCs w:val="28"/>
        </w:rPr>
        <w:t>книгодержец</w:t>
      </w:r>
      <w:r>
        <w:rPr>
          <w:sz w:val="28"/>
          <w:szCs w:val="28"/>
        </w:rPr>
        <w:t xml:space="preserve"> – через северную, и сразу идут на горнее место.</w:t>
      </w:r>
    </w:p>
    <w:p w:rsidR="00066E24" w:rsidRDefault="00066E24" w:rsidP="00066E24">
      <w:pPr>
        <w:tabs>
          <w:tab w:val="left" w:pos="426"/>
        </w:tabs>
        <w:jc w:val="both"/>
        <w:rPr>
          <w:sz w:val="28"/>
          <w:szCs w:val="28"/>
        </w:rPr>
      </w:pPr>
      <w:r>
        <w:rPr>
          <w:rFonts w:eastAsia="Calibri"/>
          <w:b/>
          <w:sz w:val="28"/>
          <w:szCs w:val="28"/>
        </w:rPr>
        <w:t xml:space="preserve">      Первая пара </w:t>
      </w:r>
      <w:r>
        <w:rPr>
          <w:rFonts w:eastAsia="Calibri"/>
          <w:b/>
          <w:i/>
          <w:sz w:val="28"/>
          <w:szCs w:val="28"/>
        </w:rPr>
        <w:t>иподиаконов</w:t>
      </w:r>
      <w:r>
        <w:rPr>
          <w:rFonts w:eastAsia="Calibri"/>
          <w:sz w:val="28"/>
          <w:szCs w:val="28"/>
        </w:rPr>
        <w:t xml:space="preserve"> заранее зажигает дикирий и трикирий и вместе </w:t>
      </w:r>
      <w:r w:rsidR="00697506">
        <w:rPr>
          <w:rFonts w:eastAsia="Calibri"/>
          <w:sz w:val="28"/>
          <w:szCs w:val="28"/>
        </w:rPr>
        <w:t xml:space="preserve">                           </w:t>
      </w:r>
      <w:r>
        <w:rPr>
          <w:rFonts w:eastAsia="Calibri"/>
          <w:sz w:val="28"/>
          <w:szCs w:val="28"/>
        </w:rPr>
        <w:t xml:space="preserve">с </w:t>
      </w:r>
      <w:r>
        <w:rPr>
          <w:rFonts w:eastAsia="Calibri"/>
          <w:b/>
          <w:i/>
          <w:sz w:val="28"/>
          <w:szCs w:val="28"/>
        </w:rPr>
        <w:t>рипидчики</w:t>
      </w:r>
      <w:r>
        <w:rPr>
          <w:rFonts w:eastAsia="Calibri"/>
          <w:sz w:val="28"/>
          <w:szCs w:val="28"/>
        </w:rPr>
        <w:t xml:space="preserve"> с рипидами </w:t>
      </w:r>
      <w:r>
        <w:rPr>
          <w:sz w:val="28"/>
          <w:szCs w:val="28"/>
        </w:rPr>
        <w:t>идут</w:t>
      </w:r>
      <w:r>
        <w:rPr>
          <w:rFonts w:eastAsia="Calibri"/>
          <w:sz w:val="28"/>
          <w:szCs w:val="28"/>
        </w:rPr>
        <w:t xml:space="preserve"> на горнее место.</w:t>
      </w:r>
    </w:p>
    <w:p w:rsidR="00066E24" w:rsidRDefault="00066E24" w:rsidP="00066E24">
      <w:pPr>
        <w:tabs>
          <w:tab w:val="left" w:pos="426"/>
        </w:tabs>
        <w:jc w:val="both"/>
        <w:rPr>
          <w:b/>
          <w:sz w:val="28"/>
          <w:szCs w:val="28"/>
        </w:rPr>
      </w:pPr>
      <w:r>
        <w:rPr>
          <w:sz w:val="28"/>
          <w:szCs w:val="28"/>
        </w:rPr>
        <w:t xml:space="preserve">      </w:t>
      </w:r>
      <w:r>
        <w:rPr>
          <w:rFonts w:eastAsia="Calibri"/>
          <w:sz w:val="28"/>
          <w:szCs w:val="28"/>
        </w:rPr>
        <w:t xml:space="preserve">При пении последней </w:t>
      </w:r>
      <w:r>
        <w:rPr>
          <w:rFonts w:eastAsia="Calibri"/>
          <w:b/>
          <w:i/>
          <w:sz w:val="28"/>
          <w:szCs w:val="28"/>
        </w:rPr>
        <w:t>стихиры</w:t>
      </w:r>
      <w:r>
        <w:rPr>
          <w:rFonts w:eastAsia="Calibri"/>
          <w:sz w:val="28"/>
          <w:szCs w:val="28"/>
        </w:rPr>
        <w:t xml:space="preserve"> на </w:t>
      </w:r>
      <w:r>
        <w:rPr>
          <w:rFonts w:eastAsia="Calibri"/>
          <w:b/>
          <w:sz w:val="28"/>
          <w:szCs w:val="28"/>
        </w:rPr>
        <w:t>«Слава, и ныне»</w:t>
      </w:r>
      <w:r>
        <w:rPr>
          <w:rFonts w:eastAsia="Calibri"/>
          <w:sz w:val="28"/>
          <w:szCs w:val="28"/>
        </w:rPr>
        <w:t xml:space="preserve"> </w:t>
      </w:r>
      <w:r>
        <w:rPr>
          <w:rFonts w:eastAsia="Calibri"/>
          <w:b/>
          <w:i/>
          <w:sz w:val="28"/>
          <w:szCs w:val="28"/>
        </w:rPr>
        <w:t xml:space="preserve">диаконы </w:t>
      </w:r>
      <w:r w:rsidR="0092780D">
        <w:rPr>
          <w:rFonts w:eastAsia="Calibri"/>
          <w:sz w:val="28"/>
          <w:szCs w:val="28"/>
        </w:rPr>
        <w:t>открывают царские врата,</w:t>
      </w:r>
      <w:r>
        <w:rPr>
          <w:rFonts w:eastAsia="Calibri"/>
          <w:sz w:val="28"/>
          <w:szCs w:val="28"/>
        </w:rPr>
        <w:t xml:space="preserve"> и совершается </w:t>
      </w:r>
      <w:r>
        <w:rPr>
          <w:b/>
          <w:sz w:val="28"/>
          <w:szCs w:val="28"/>
        </w:rPr>
        <w:t>малый вход</w:t>
      </w:r>
      <w:r>
        <w:rPr>
          <w:rFonts w:eastAsia="Calibri"/>
          <w:b/>
          <w:sz w:val="28"/>
          <w:szCs w:val="28"/>
        </w:rPr>
        <w:t xml:space="preserve"> </w:t>
      </w:r>
      <w:r>
        <w:rPr>
          <w:rFonts w:eastAsia="Calibri"/>
          <w:sz w:val="28"/>
          <w:szCs w:val="28"/>
        </w:rPr>
        <w:t>с</w:t>
      </w:r>
      <w:r>
        <w:rPr>
          <w:rFonts w:eastAsia="Calibri"/>
          <w:b/>
          <w:sz w:val="28"/>
          <w:szCs w:val="28"/>
        </w:rPr>
        <w:t xml:space="preserve"> Евангелием</w:t>
      </w:r>
      <w:r w:rsidRPr="0092780D">
        <w:rPr>
          <w:b/>
          <w:sz w:val="28"/>
          <w:szCs w:val="28"/>
        </w:rPr>
        <w:t>.</w:t>
      </w:r>
    </w:p>
    <w:p w:rsidR="002C140F" w:rsidRDefault="002C140F" w:rsidP="00066E24">
      <w:pPr>
        <w:tabs>
          <w:tab w:val="left" w:pos="426"/>
        </w:tabs>
        <w:jc w:val="center"/>
        <w:rPr>
          <w:b/>
          <w:sz w:val="28"/>
          <w:szCs w:val="28"/>
        </w:rPr>
      </w:pPr>
    </w:p>
    <w:p w:rsidR="00066E24" w:rsidRDefault="00066E24" w:rsidP="00066E24">
      <w:pPr>
        <w:tabs>
          <w:tab w:val="left" w:pos="426"/>
        </w:tabs>
        <w:jc w:val="center"/>
        <w:rPr>
          <w:b/>
          <w:sz w:val="28"/>
          <w:szCs w:val="28"/>
        </w:rPr>
      </w:pPr>
      <w:r>
        <w:rPr>
          <w:b/>
          <w:sz w:val="28"/>
          <w:szCs w:val="28"/>
        </w:rPr>
        <w:t>Малый вход</w:t>
      </w:r>
    </w:p>
    <w:p w:rsidR="00066E24" w:rsidRDefault="00066E24" w:rsidP="00066E24">
      <w:pPr>
        <w:tabs>
          <w:tab w:val="left" w:pos="426"/>
        </w:tabs>
        <w:jc w:val="both"/>
        <w:rPr>
          <w:b/>
          <w:sz w:val="28"/>
          <w:szCs w:val="28"/>
        </w:rPr>
      </w:pPr>
    </w:p>
    <w:p w:rsidR="00066E24" w:rsidRDefault="00066E24" w:rsidP="002070CA">
      <w:pPr>
        <w:tabs>
          <w:tab w:val="left" w:pos="426"/>
        </w:tabs>
        <w:jc w:val="both"/>
        <w:rPr>
          <w:sz w:val="28"/>
          <w:szCs w:val="28"/>
        </w:rPr>
      </w:pPr>
      <w:r>
        <w:rPr>
          <w:sz w:val="28"/>
          <w:szCs w:val="28"/>
        </w:rPr>
        <w:t xml:space="preserve">      В начале пения </w:t>
      </w:r>
      <w:r>
        <w:rPr>
          <w:b/>
          <w:i/>
          <w:sz w:val="28"/>
          <w:szCs w:val="28"/>
        </w:rPr>
        <w:t>стихиры</w:t>
      </w:r>
      <w:r>
        <w:rPr>
          <w:sz w:val="28"/>
          <w:szCs w:val="28"/>
        </w:rPr>
        <w:t xml:space="preserve"> на </w:t>
      </w:r>
      <w:r>
        <w:rPr>
          <w:b/>
          <w:sz w:val="28"/>
          <w:szCs w:val="28"/>
        </w:rPr>
        <w:t>«Слава, и ныне»</w:t>
      </w:r>
      <w:r w:rsidR="0092780D">
        <w:rPr>
          <w:b/>
          <w:sz w:val="28"/>
          <w:szCs w:val="28"/>
        </w:rPr>
        <w:t>,</w:t>
      </w:r>
      <w:r>
        <w:rPr>
          <w:sz w:val="28"/>
          <w:szCs w:val="28"/>
        </w:rPr>
        <w:t xml:space="preserve"> </w:t>
      </w:r>
      <w:r>
        <w:rPr>
          <w:b/>
          <w:sz w:val="28"/>
          <w:szCs w:val="28"/>
        </w:rPr>
        <w:t xml:space="preserve">два младших </w:t>
      </w:r>
      <w:r>
        <w:rPr>
          <w:b/>
          <w:i/>
          <w:sz w:val="28"/>
          <w:szCs w:val="28"/>
        </w:rPr>
        <w:t>диакона</w:t>
      </w:r>
      <w:r>
        <w:rPr>
          <w:sz w:val="28"/>
          <w:szCs w:val="28"/>
        </w:rPr>
        <w:t xml:space="preserve"> идут на горнее место принимают у </w:t>
      </w:r>
      <w:r>
        <w:rPr>
          <w:b/>
          <w:i/>
          <w:sz w:val="28"/>
          <w:szCs w:val="28"/>
        </w:rPr>
        <w:t>пономарей</w:t>
      </w:r>
      <w:r>
        <w:rPr>
          <w:sz w:val="28"/>
          <w:szCs w:val="28"/>
        </w:rPr>
        <w:t xml:space="preserve"> кадила и поворачиваются лицом на запад.</w:t>
      </w:r>
      <w:r w:rsidR="000560D7">
        <w:rPr>
          <w:sz w:val="28"/>
          <w:szCs w:val="28"/>
        </w:rPr>
        <w:t xml:space="preserve"> </w:t>
      </w:r>
      <w:r>
        <w:rPr>
          <w:sz w:val="28"/>
          <w:szCs w:val="28"/>
        </w:rPr>
        <w:t xml:space="preserve">В это же время </w:t>
      </w:r>
      <w:r>
        <w:rPr>
          <w:b/>
          <w:i/>
          <w:sz w:val="28"/>
          <w:szCs w:val="28"/>
        </w:rPr>
        <w:t>иподиаконы</w:t>
      </w:r>
      <w:r w:rsidRPr="002070CA">
        <w:rPr>
          <w:b/>
          <w:i/>
          <w:sz w:val="28"/>
          <w:szCs w:val="28"/>
        </w:rPr>
        <w:t>,</w:t>
      </w:r>
      <w:r>
        <w:rPr>
          <w:sz w:val="28"/>
          <w:szCs w:val="28"/>
        </w:rPr>
        <w:t xml:space="preserve"> участвующие в </w:t>
      </w:r>
      <w:r>
        <w:rPr>
          <w:b/>
          <w:sz w:val="28"/>
          <w:szCs w:val="28"/>
        </w:rPr>
        <w:t>малом входе</w:t>
      </w:r>
      <w:r w:rsidR="008860B1">
        <w:rPr>
          <w:b/>
          <w:sz w:val="28"/>
          <w:szCs w:val="28"/>
        </w:rPr>
        <w:t>,</w:t>
      </w:r>
      <w:r>
        <w:rPr>
          <w:b/>
          <w:sz w:val="28"/>
          <w:szCs w:val="28"/>
        </w:rPr>
        <w:t xml:space="preserve"> </w:t>
      </w:r>
      <w:r>
        <w:rPr>
          <w:sz w:val="28"/>
          <w:szCs w:val="28"/>
        </w:rPr>
        <w:t xml:space="preserve">выстраиваются на горнем месте. </w:t>
      </w:r>
      <w:r>
        <w:rPr>
          <w:b/>
          <w:sz w:val="28"/>
          <w:szCs w:val="28"/>
        </w:rPr>
        <w:t xml:space="preserve">Старший </w:t>
      </w:r>
      <w:r>
        <w:rPr>
          <w:b/>
          <w:i/>
          <w:sz w:val="28"/>
          <w:szCs w:val="28"/>
        </w:rPr>
        <w:t>иподиакон</w:t>
      </w:r>
      <w:r>
        <w:rPr>
          <w:i/>
          <w:sz w:val="28"/>
          <w:szCs w:val="28"/>
        </w:rPr>
        <w:t xml:space="preserve"> </w:t>
      </w:r>
      <w:r>
        <w:rPr>
          <w:sz w:val="28"/>
          <w:szCs w:val="28"/>
        </w:rPr>
        <w:t>с трикирием становится с южной стороны горнего места,</w:t>
      </w:r>
      <w:r w:rsidR="00AC70E3">
        <w:rPr>
          <w:sz w:val="28"/>
          <w:szCs w:val="28"/>
        </w:rPr>
        <w:t xml:space="preserve"> </w:t>
      </w:r>
      <w:r w:rsidR="00697506">
        <w:rPr>
          <w:sz w:val="28"/>
          <w:szCs w:val="28"/>
        </w:rPr>
        <w:t xml:space="preserve">                           </w:t>
      </w:r>
      <w:r w:rsidR="00AC70E3">
        <w:rPr>
          <w:sz w:val="28"/>
          <w:szCs w:val="28"/>
        </w:rPr>
        <w:t>а</w:t>
      </w:r>
      <w:r>
        <w:rPr>
          <w:sz w:val="28"/>
          <w:szCs w:val="28"/>
        </w:rPr>
        <w:t xml:space="preserve"> </w:t>
      </w:r>
      <w:r>
        <w:rPr>
          <w:b/>
          <w:sz w:val="28"/>
          <w:szCs w:val="28"/>
        </w:rPr>
        <w:t>второй</w:t>
      </w:r>
      <w:r>
        <w:rPr>
          <w:sz w:val="28"/>
          <w:szCs w:val="28"/>
        </w:rPr>
        <w:t xml:space="preserve"> </w:t>
      </w:r>
      <w:r>
        <w:rPr>
          <w:b/>
          <w:i/>
          <w:sz w:val="28"/>
          <w:szCs w:val="28"/>
        </w:rPr>
        <w:t>иподиакон</w:t>
      </w:r>
      <w:r>
        <w:rPr>
          <w:sz w:val="28"/>
          <w:szCs w:val="28"/>
        </w:rPr>
        <w:t xml:space="preserve"> с дикирием напротив него с северной</w:t>
      </w:r>
      <w:r w:rsidR="00AC70E3">
        <w:rPr>
          <w:sz w:val="28"/>
          <w:szCs w:val="28"/>
        </w:rPr>
        <w:t>.</w:t>
      </w:r>
      <w:r>
        <w:rPr>
          <w:sz w:val="28"/>
          <w:szCs w:val="28"/>
        </w:rPr>
        <w:t xml:space="preserve"> </w:t>
      </w:r>
      <w:r w:rsidR="00AC70E3" w:rsidRPr="00AC70E3">
        <w:rPr>
          <w:b/>
          <w:i/>
          <w:sz w:val="28"/>
          <w:szCs w:val="28"/>
        </w:rPr>
        <w:t>Р</w:t>
      </w:r>
      <w:r>
        <w:rPr>
          <w:b/>
          <w:i/>
          <w:sz w:val="28"/>
          <w:szCs w:val="28"/>
        </w:rPr>
        <w:t>ипидчики</w:t>
      </w:r>
      <w:r>
        <w:rPr>
          <w:sz w:val="28"/>
          <w:szCs w:val="28"/>
        </w:rPr>
        <w:t xml:space="preserve"> с рипидами </w:t>
      </w:r>
      <w:r w:rsidR="00AC70E3">
        <w:rPr>
          <w:sz w:val="28"/>
          <w:szCs w:val="28"/>
        </w:rPr>
        <w:t xml:space="preserve">становятся </w:t>
      </w:r>
      <w:r w:rsidR="00072A28">
        <w:rPr>
          <w:sz w:val="28"/>
          <w:szCs w:val="28"/>
        </w:rPr>
        <w:t xml:space="preserve">на горнем месте </w:t>
      </w:r>
      <w:r>
        <w:rPr>
          <w:sz w:val="28"/>
          <w:szCs w:val="28"/>
        </w:rPr>
        <w:t xml:space="preserve">напротив друг друга, </w:t>
      </w:r>
      <w:r>
        <w:rPr>
          <w:b/>
          <w:i/>
          <w:sz w:val="28"/>
          <w:szCs w:val="28"/>
        </w:rPr>
        <w:t>жезлоносец</w:t>
      </w:r>
      <w:r w:rsidR="00AC70E3">
        <w:rPr>
          <w:sz w:val="28"/>
          <w:szCs w:val="28"/>
        </w:rPr>
        <w:t xml:space="preserve"> </w:t>
      </w:r>
      <w:r>
        <w:rPr>
          <w:sz w:val="28"/>
          <w:szCs w:val="28"/>
        </w:rPr>
        <w:t xml:space="preserve">с южной стороны, </w:t>
      </w:r>
      <w:r w:rsidR="008860B1">
        <w:rPr>
          <w:sz w:val="28"/>
          <w:szCs w:val="28"/>
        </w:rPr>
        <w:t xml:space="preserve"> </w:t>
      </w:r>
      <w:r w:rsidR="00697506">
        <w:rPr>
          <w:sz w:val="28"/>
          <w:szCs w:val="28"/>
        </w:rPr>
        <w:t xml:space="preserve">              </w:t>
      </w:r>
      <w:r w:rsidR="008860B1">
        <w:rPr>
          <w:sz w:val="28"/>
          <w:szCs w:val="28"/>
        </w:rPr>
        <w:t xml:space="preserve">          </w:t>
      </w:r>
      <w:r>
        <w:rPr>
          <w:sz w:val="28"/>
          <w:szCs w:val="28"/>
        </w:rPr>
        <w:t xml:space="preserve">а </w:t>
      </w:r>
      <w:r>
        <w:rPr>
          <w:b/>
          <w:i/>
          <w:sz w:val="28"/>
          <w:szCs w:val="28"/>
        </w:rPr>
        <w:t>свещеносец</w:t>
      </w:r>
      <w:r>
        <w:rPr>
          <w:sz w:val="28"/>
          <w:szCs w:val="28"/>
        </w:rPr>
        <w:t xml:space="preserve">  напротив него с северной. </w:t>
      </w:r>
    </w:p>
    <w:p w:rsidR="00066E24" w:rsidRDefault="00066E24" w:rsidP="00F21318">
      <w:pPr>
        <w:tabs>
          <w:tab w:val="left" w:pos="426"/>
        </w:tabs>
        <w:jc w:val="both"/>
        <w:rPr>
          <w:sz w:val="28"/>
          <w:szCs w:val="28"/>
        </w:rPr>
      </w:pPr>
      <w:r>
        <w:rPr>
          <w:b/>
          <w:sz w:val="28"/>
          <w:szCs w:val="28"/>
        </w:rPr>
        <w:t xml:space="preserve">      Старший </w:t>
      </w:r>
      <w:r>
        <w:rPr>
          <w:b/>
          <w:i/>
          <w:sz w:val="28"/>
          <w:szCs w:val="28"/>
        </w:rPr>
        <w:t xml:space="preserve">священник </w:t>
      </w:r>
      <w:r w:rsidR="00697506" w:rsidRPr="00697506">
        <w:rPr>
          <w:sz w:val="28"/>
          <w:szCs w:val="28"/>
        </w:rPr>
        <w:t>и</w:t>
      </w:r>
      <w:r>
        <w:rPr>
          <w:sz w:val="28"/>
          <w:szCs w:val="28"/>
        </w:rPr>
        <w:t xml:space="preserve"> </w:t>
      </w:r>
      <w:r>
        <w:rPr>
          <w:b/>
          <w:i/>
          <w:sz w:val="28"/>
          <w:szCs w:val="28"/>
        </w:rPr>
        <w:t xml:space="preserve">протодиакон </w:t>
      </w:r>
      <w:r>
        <w:rPr>
          <w:sz w:val="28"/>
          <w:szCs w:val="28"/>
        </w:rPr>
        <w:t>становятся перед передней стороной святого престола</w:t>
      </w:r>
      <w:r w:rsidR="00072A28">
        <w:rPr>
          <w:sz w:val="28"/>
          <w:szCs w:val="28"/>
        </w:rPr>
        <w:t>:</w:t>
      </w:r>
      <w:r>
        <w:rPr>
          <w:sz w:val="28"/>
          <w:szCs w:val="28"/>
        </w:rPr>
        <w:t xml:space="preserve"> дважды крестятся, целуют край престола (а </w:t>
      </w:r>
      <w:r>
        <w:rPr>
          <w:b/>
          <w:sz w:val="28"/>
          <w:szCs w:val="28"/>
        </w:rPr>
        <w:t xml:space="preserve">старший </w:t>
      </w:r>
      <w:r>
        <w:rPr>
          <w:b/>
          <w:i/>
          <w:sz w:val="28"/>
          <w:szCs w:val="28"/>
        </w:rPr>
        <w:t xml:space="preserve">священник </w:t>
      </w:r>
      <w:r w:rsidR="00697506">
        <w:rPr>
          <w:b/>
          <w:i/>
          <w:sz w:val="28"/>
          <w:szCs w:val="28"/>
        </w:rPr>
        <w:t xml:space="preserve">                                  </w:t>
      </w:r>
      <w:r>
        <w:rPr>
          <w:sz w:val="28"/>
          <w:szCs w:val="28"/>
        </w:rPr>
        <w:t>и</w:t>
      </w:r>
      <w:r>
        <w:rPr>
          <w:i/>
          <w:sz w:val="28"/>
          <w:szCs w:val="28"/>
        </w:rPr>
        <w:t xml:space="preserve"> </w:t>
      </w:r>
      <w:r>
        <w:rPr>
          <w:sz w:val="28"/>
          <w:szCs w:val="28"/>
        </w:rPr>
        <w:t xml:space="preserve">Евангелие), снова крестятся, поворачиваются и кланяются </w:t>
      </w:r>
      <w:r>
        <w:rPr>
          <w:b/>
          <w:i/>
          <w:sz w:val="28"/>
          <w:szCs w:val="28"/>
        </w:rPr>
        <w:t xml:space="preserve">архиерею </w:t>
      </w:r>
      <w:r>
        <w:rPr>
          <w:sz w:val="28"/>
          <w:szCs w:val="28"/>
        </w:rPr>
        <w:t xml:space="preserve">через открытые царские врата. Затем </w:t>
      </w:r>
      <w:r>
        <w:rPr>
          <w:b/>
          <w:sz w:val="28"/>
          <w:szCs w:val="28"/>
        </w:rPr>
        <w:t xml:space="preserve">старший </w:t>
      </w:r>
      <w:r>
        <w:rPr>
          <w:b/>
          <w:i/>
          <w:sz w:val="28"/>
          <w:szCs w:val="28"/>
        </w:rPr>
        <w:t xml:space="preserve">священник </w:t>
      </w:r>
      <w:r>
        <w:rPr>
          <w:sz w:val="28"/>
          <w:szCs w:val="28"/>
        </w:rPr>
        <w:t>берет со святого престола Евангелие</w:t>
      </w:r>
      <w:r w:rsidR="00697506">
        <w:rPr>
          <w:sz w:val="28"/>
          <w:szCs w:val="28"/>
        </w:rPr>
        <w:t xml:space="preserve">                         </w:t>
      </w:r>
      <w:r>
        <w:rPr>
          <w:sz w:val="28"/>
          <w:szCs w:val="28"/>
        </w:rPr>
        <w:t xml:space="preserve">и </w:t>
      </w:r>
      <w:r w:rsidR="00697506">
        <w:rPr>
          <w:sz w:val="28"/>
          <w:szCs w:val="28"/>
        </w:rPr>
        <w:t>подаёт</w:t>
      </w:r>
      <w:r>
        <w:rPr>
          <w:sz w:val="28"/>
          <w:szCs w:val="28"/>
        </w:rPr>
        <w:t xml:space="preserve"> его</w:t>
      </w:r>
      <w:r>
        <w:rPr>
          <w:b/>
          <w:i/>
          <w:sz w:val="28"/>
          <w:szCs w:val="28"/>
        </w:rPr>
        <w:t xml:space="preserve"> протодиакону</w:t>
      </w:r>
      <w:r w:rsidRPr="002070CA">
        <w:rPr>
          <w:b/>
          <w:i/>
          <w:sz w:val="28"/>
          <w:szCs w:val="28"/>
        </w:rPr>
        <w:t>.</w:t>
      </w:r>
      <w:r>
        <w:rPr>
          <w:i/>
          <w:sz w:val="28"/>
          <w:szCs w:val="28"/>
        </w:rPr>
        <w:t xml:space="preserve"> </w:t>
      </w:r>
      <w:r>
        <w:rPr>
          <w:b/>
          <w:i/>
          <w:sz w:val="28"/>
          <w:szCs w:val="28"/>
        </w:rPr>
        <w:t>Протодиакон</w:t>
      </w:r>
      <w:r w:rsidRPr="002070CA">
        <w:rPr>
          <w:b/>
          <w:i/>
          <w:sz w:val="28"/>
          <w:szCs w:val="28"/>
        </w:rPr>
        <w:t>,</w:t>
      </w:r>
      <w:r>
        <w:rPr>
          <w:b/>
          <w:i/>
          <w:sz w:val="28"/>
          <w:szCs w:val="28"/>
        </w:rPr>
        <w:t xml:space="preserve"> </w:t>
      </w:r>
      <w:r>
        <w:rPr>
          <w:sz w:val="28"/>
          <w:szCs w:val="28"/>
        </w:rPr>
        <w:t>держа орарь</w:t>
      </w:r>
      <w:r>
        <w:rPr>
          <w:b/>
          <w:sz w:val="28"/>
          <w:szCs w:val="28"/>
        </w:rPr>
        <w:t xml:space="preserve"> </w:t>
      </w:r>
      <w:r>
        <w:rPr>
          <w:sz w:val="28"/>
          <w:szCs w:val="28"/>
        </w:rPr>
        <w:t>в правой руке,</w:t>
      </w:r>
      <w:r>
        <w:rPr>
          <w:b/>
          <w:sz w:val="28"/>
          <w:szCs w:val="28"/>
        </w:rPr>
        <w:t xml:space="preserve"> </w:t>
      </w:r>
      <w:r>
        <w:rPr>
          <w:sz w:val="28"/>
          <w:szCs w:val="28"/>
        </w:rPr>
        <w:t>принимает двумя руками святое</w:t>
      </w:r>
      <w:r>
        <w:rPr>
          <w:i/>
          <w:sz w:val="28"/>
          <w:szCs w:val="28"/>
        </w:rPr>
        <w:t xml:space="preserve"> </w:t>
      </w:r>
      <w:r>
        <w:rPr>
          <w:sz w:val="28"/>
          <w:szCs w:val="28"/>
        </w:rPr>
        <w:t>Евангелие, идет на горнее ме</w:t>
      </w:r>
      <w:r w:rsidR="00697506">
        <w:rPr>
          <w:sz w:val="28"/>
          <w:szCs w:val="28"/>
        </w:rPr>
        <w:t xml:space="preserve">сто и становится по его центру.                    </w:t>
      </w:r>
      <w:r>
        <w:rPr>
          <w:sz w:val="28"/>
          <w:szCs w:val="28"/>
        </w:rPr>
        <w:t xml:space="preserve">В это же время </w:t>
      </w:r>
      <w:r>
        <w:rPr>
          <w:b/>
          <w:sz w:val="28"/>
          <w:szCs w:val="28"/>
        </w:rPr>
        <w:t>второй</w:t>
      </w:r>
      <w:r>
        <w:rPr>
          <w:sz w:val="28"/>
          <w:szCs w:val="28"/>
        </w:rPr>
        <w:t xml:space="preserve"> </w:t>
      </w:r>
      <w:r>
        <w:rPr>
          <w:b/>
          <w:i/>
          <w:sz w:val="28"/>
          <w:szCs w:val="28"/>
        </w:rPr>
        <w:t xml:space="preserve">священник </w:t>
      </w:r>
      <w:r>
        <w:rPr>
          <w:sz w:val="28"/>
          <w:szCs w:val="28"/>
        </w:rPr>
        <w:t>становится</w:t>
      </w:r>
      <w:r>
        <w:rPr>
          <w:b/>
          <w:i/>
          <w:sz w:val="28"/>
          <w:szCs w:val="28"/>
        </w:rPr>
        <w:t xml:space="preserve"> </w:t>
      </w:r>
      <w:r>
        <w:rPr>
          <w:sz w:val="28"/>
          <w:szCs w:val="28"/>
        </w:rPr>
        <w:t>рядом</w:t>
      </w:r>
      <w:r>
        <w:rPr>
          <w:b/>
          <w:i/>
          <w:sz w:val="28"/>
          <w:szCs w:val="28"/>
        </w:rPr>
        <w:t xml:space="preserve"> </w:t>
      </w:r>
      <w:r>
        <w:rPr>
          <w:sz w:val="28"/>
          <w:szCs w:val="28"/>
        </w:rPr>
        <w:t>со</w:t>
      </w:r>
      <w:r>
        <w:rPr>
          <w:b/>
          <w:sz w:val="28"/>
          <w:szCs w:val="28"/>
        </w:rPr>
        <w:t xml:space="preserve"> старшим </w:t>
      </w:r>
      <w:r>
        <w:rPr>
          <w:b/>
          <w:i/>
          <w:sz w:val="28"/>
          <w:szCs w:val="28"/>
        </w:rPr>
        <w:t xml:space="preserve">священником </w:t>
      </w:r>
      <w:r>
        <w:rPr>
          <w:sz w:val="28"/>
          <w:szCs w:val="28"/>
        </w:rPr>
        <w:t xml:space="preserve">перед передней стороной престола. Затем все </w:t>
      </w:r>
      <w:r>
        <w:rPr>
          <w:b/>
          <w:i/>
          <w:sz w:val="28"/>
          <w:szCs w:val="28"/>
        </w:rPr>
        <w:t>священники</w:t>
      </w:r>
      <w:r>
        <w:rPr>
          <w:sz w:val="28"/>
          <w:szCs w:val="28"/>
        </w:rPr>
        <w:t xml:space="preserve"> дважды крестятся, целуют престол (кроме </w:t>
      </w:r>
      <w:r>
        <w:rPr>
          <w:b/>
          <w:sz w:val="28"/>
          <w:szCs w:val="28"/>
        </w:rPr>
        <w:t>старшего</w:t>
      </w:r>
      <w:r>
        <w:rPr>
          <w:sz w:val="28"/>
          <w:szCs w:val="28"/>
        </w:rPr>
        <w:t xml:space="preserve"> </w:t>
      </w:r>
      <w:r>
        <w:rPr>
          <w:b/>
          <w:i/>
          <w:sz w:val="28"/>
          <w:szCs w:val="28"/>
        </w:rPr>
        <w:t>священника</w:t>
      </w:r>
      <w:r w:rsidRPr="002070CA">
        <w:rPr>
          <w:b/>
          <w:i/>
          <w:sz w:val="28"/>
          <w:szCs w:val="28"/>
        </w:rPr>
        <w:t xml:space="preserve">), </w:t>
      </w:r>
      <w:r>
        <w:rPr>
          <w:sz w:val="28"/>
          <w:szCs w:val="28"/>
        </w:rPr>
        <w:t xml:space="preserve">снова крестятся, поворачиваются и кланяются </w:t>
      </w:r>
      <w:r>
        <w:rPr>
          <w:b/>
          <w:i/>
          <w:sz w:val="28"/>
          <w:szCs w:val="28"/>
        </w:rPr>
        <w:t xml:space="preserve">архиерею </w:t>
      </w:r>
      <w:r>
        <w:rPr>
          <w:sz w:val="28"/>
          <w:szCs w:val="28"/>
        </w:rPr>
        <w:t>через открытые царские врата, а затем и друг другу. Одновременно с ними</w:t>
      </w:r>
      <w:r>
        <w:rPr>
          <w:b/>
          <w:i/>
          <w:sz w:val="28"/>
          <w:szCs w:val="28"/>
        </w:rPr>
        <w:t xml:space="preserve"> протодиакон</w:t>
      </w:r>
      <w:r w:rsidRPr="002070CA">
        <w:rPr>
          <w:b/>
          <w:i/>
          <w:sz w:val="28"/>
          <w:szCs w:val="28"/>
        </w:rPr>
        <w:t>,</w:t>
      </w:r>
      <w:r>
        <w:rPr>
          <w:i/>
          <w:sz w:val="28"/>
          <w:szCs w:val="28"/>
        </w:rPr>
        <w:t xml:space="preserve"> </w:t>
      </w:r>
      <w:r>
        <w:rPr>
          <w:b/>
          <w:i/>
          <w:sz w:val="28"/>
          <w:szCs w:val="28"/>
        </w:rPr>
        <w:t>иподиаконы</w:t>
      </w:r>
      <w:r w:rsidRPr="002070CA">
        <w:rPr>
          <w:b/>
          <w:i/>
          <w:sz w:val="28"/>
          <w:szCs w:val="28"/>
        </w:rPr>
        <w:t>,</w:t>
      </w:r>
      <w:r>
        <w:rPr>
          <w:sz w:val="28"/>
          <w:szCs w:val="28"/>
        </w:rPr>
        <w:t xml:space="preserve"> </w:t>
      </w:r>
      <w:r>
        <w:rPr>
          <w:b/>
          <w:i/>
          <w:sz w:val="28"/>
          <w:szCs w:val="28"/>
        </w:rPr>
        <w:t xml:space="preserve">диаконы </w:t>
      </w:r>
      <w:r>
        <w:rPr>
          <w:sz w:val="28"/>
          <w:szCs w:val="28"/>
        </w:rPr>
        <w:t>с кадилами</w:t>
      </w:r>
      <w:r>
        <w:rPr>
          <w:i/>
          <w:sz w:val="28"/>
          <w:szCs w:val="28"/>
        </w:rPr>
        <w:t xml:space="preserve"> </w:t>
      </w:r>
      <w:r>
        <w:rPr>
          <w:sz w:val="28"/>
          <w:szCs w:val="28"/>
        </w:rPr>
        <w:t xml:space="preserve">кланяются </w:t>
      </w:r>
      <w:r w:rsidR="008860B1">
        <w:rPr>
          <w:sz w:val="28"/>
          <w:szCs w:val="28"/>
        </w:rPr>
        <w:t xml:space="preserve">   </w:t>
      </w:r>
      <w:r>
        <w:rPr>
          <w:sz w:val="28"/>
          <w:szCs w:val="28"/>
        </w:rPr>
        <w:t xml:space="preserve">к горнему месту и также кланяются </w:t>
      </w:r>
      <w:r>
        <w:rPr>
          <w:b/>
          <w:i/>
          <w:sz w:val="28"/>
          <w:szCs w:val="28"/>
        </w:rPr>
        <w:t xml:space="preserve">архиерею. Диаконы </w:t>
      </w:r>
      <w:r>
        <w:rPr>
          <w:sz w:val="28"/>
          <w:szCs w:val="28"/>
        </w:rPr>
        <w:t>высоко</w:t>
      </w:r>
      <w:r>
        <w:rPr>
          <w:b/>
          <w:sz w:val="28"/>
          <w:szCs w:val="28"/>
        </w:rPr>
        <w:t xml:space="preserve"> </w:t>
      </w:r>
      <w:r>
        <w:rPr>
          <w:sz w:val="28"/>
          <w:szCs w:val="28"/>
        </w:rPr>
        <w:t>поднимают</w:t>
      </w:r>
      <w:r>
        <w:rPr>
          <w:b/>
          <w:i/>
          <w:sz w:val="28"/>
          <w:szCs w:val="28"/>
        </w:rPr>
        <w:t xml:space="preserve"> </w:t>
      </w:r>
      <w:r>
        <w:rPr>
          <w:sz w:val="28"/>
          <w:szCs w:val="28"/>
        </w:rPr>
        <w:t>кадила,</w:t>
      </w:r>
      <w:r w:rsidR="00697506">
        <w:rPr>
          <w:sz w:val="28"/>
          <w:szCs w:val="28"/>
        </w:rPr>
        <w:t xml:space="preserve"> </w:t>
      </w:r>
      <w:r>
        <w:rPr>
          <w:sz w:val="28"/>
          <w:szCs w:val="28"/>
        </w:rPr>
        <w:t xml:space="preserve">и </w:t>
      </w:r>
      <w:r>
        <w:rPr>
          <w:b/>
          <w:sz w:val="28"/>
          <w:szCs w:val="28"/>
        </w:rPr>
        <w:t xml:space="preserve">старший </w:t>
      </w:r>
      <w:r>
        <w:rPr>
          <w:sz w:val="28"/>
          <w:szCs w:val="28"/>
        </w:rPr>
        <w:t>из них</w:t>
      </w:r>
      <w:r>
        <w:rPr>
          <w:b/>
          <w:sz w:val="28"/>
          <w:szCs w:val="28"/>
        </w:rPr>
        <w:t xml:space="preserve"> </w:t>
      </w:r>
      <w:r>
        <w:rPr>
          <w:sz w:val="28"/>
          <w:szCs w:val="28"/>
        </w:rPr>
        <w:t>испрашивает благословение у</w:t>
      </w:r>
      <w:r>
        <w:rPr>
          <w:b/>
          <w:i/>
          <w:sz w:val="28"/>
          <w:szCs w:val="28"/>
        </w:rPr>
        <w:t xml:space="preserve"> архиерея</w:t>
      </w:r>
      <w:r w:rsidRPr="00AC70E3">
        <w:rPr>
          <w:b/>
          <w:i/>
          <w:sz w:val="28"/>
          <w:szCs w:val="28"/>
        </w:rPr>
        <w:t>:</w:t>
      </w:r>
      <w:r>
        <w:rPr>
          <w:sz w:val="28"/>
          <w:szCs w:val="28"/>
        </w:rPr>
        <w:t xml:space="preserve"> </w:t>
      </w:r>
      <w:r>
        <w:rPr>
          <w:b/>
          <w:sz w:val="28"/>
          <w:szCs w:val="28"/>
        </w:rPr>
        <w:t>«Благослови, Высокопреосвященнейший Владыко, кадило»</w:t>
      </w:r>
      <w:r w:rsidRPr="002070CA">
        <w:rPr>
          <w:b/>
          <w:sz w:val="28"/>
          <w:szCs w:val="28"/>
        </w:rPr>
        <w:t>.</w:t>
      </w:r>
      <w:r>
        <w:rPr>
          <w:b/>
          <w:i/>
          <w:sz w:val="28"/>
          <w:szCs w:val="28"/>
        </w:rPr>
        <w:t xml:space="preserve"> Архиерей</w:t>
      </w:r>
      <w:r w:rsidR="00697506">
        <w:rPr>
          <w:b/>
          <w:i/>
          <w:sz w:val="28"/>
          <w:szCs w:val="28"/>
        </w:rPr>
        <w:t xml:space="preserve"> </w:t>
      </w:r>
      <w:r>
        <w:rPr>
          <w:sz w:val="28"/>
          <w:szCs w:val="28"/>
        </w:rPr>
        <w:t xml:space="preserve">благословляет кадило, </w:t>
      </w:r>
      <w:r>
        <w:rPr>
          <w:b/>
          <w:i/>
          <w:sz w:val="28"/>
          <w:szCs w:val="28"/>
        </w:rPr>
        <w:t>протодиакон</w:t>
      </w:r>
      <w:r>
        <w:rPr>
          <w:sz w:val="28"/>
          <w:szCs w:val="28"/>
        </w:rPr>
        <w:t xml:space="preserve"> произносит: </w:t>
      </w:r>
      <w:r>
        <w:rPr>
          <w:b/>
          <w:sz w:val="28"/>
          <w:szCs w:val="28"/>
        </w:rPr>
        <w:t>«Господу помолимся»</w:t>
      </w:r>
      <w:r>
        <w:rPr>
          <w:sz w:val="28"/>
          <w:szCs w:val="28"/>
        </w:rPr>
        <w:t xml:space="preserve"> и начинается выход северной дверью на средину храма </w:t>
      </w:r>
      <w:r w:rsidR="00697506">
        <w:rPr>
          <w:sz w:val="28"/>
          <w:szCs w:val="28"/>
        </w:rPr>
        <w:t xml:space="preserve">                           </w:t>
      </w:r>
      <w:r>
        <w:rPr>
          <w:sz w:val="28"/>
          <w:szCs w:val="28"/>
        </w:rPr>
        <w:t xml:space="preserve">к </w:t>
      </w:r>
      <w:r w:rsidR="000A79FD">
        <w:rPr>
          <w:sz w:val="28"/>
        </w:rPr>
        <w:t>архиерейскому амвону</w:t>
      </w:r>
      <w:r>
        <w:rPr>
          <w:sz w:val="28"/>
          <w:szCs w:val="28"/>
        </w:rPr>
        <w:t>. Все</w:t>
      </w:r>
      <w:r>
        <w:rPr>
          <w:b/>
          <w:sz w:val="28"/>
          <w:szCs w:val="28"/>
        </w:rPr>
        <w:t xml:space="preserve"> </w:t>
      </w:r>
      <w:r>
        <w:rPr>
          <w:sz w:val="28"/>
          <w:szCs w:val="28"/>
        </w:rPr>
        <w:t xml:space="preserve">выстраиваются в один ряд и идут в следующем порядке: </w:t>
      </w:r>
    </w:p>
    <w:p w:rsidR="00066E24" w:rsidRDefault="00066E24" w:rsidP="00066E24">
      <w:pPr>
        <w:tabs>
          <w:tab w:val="left" w:pos="426"/>
        </w:tabs>
        <w:jc w:val="both"/>
        <w:rPr>
          <w:sz w:val="28"/>
          <w:szCs w:val="28"/>
        </w:rPr>
      </w:pPr>
      <w:r>
        <w:rPr>
          <w:sz w:val="28"/>
          <w:szCs w:val="28"/>
        </w:rPr>
        <w:t xml:space="preserve">      </w:t>
      </w:r>
      <w:r>
        <w:rPr>
          <w:b/>
          <w:i/>
          <w:sz w:val="28"/>
          <w:szCs w:val="28"/>
        </w:rPr>
        <w:t>свещеносец</w:t>
      </w:r>
      <w:r>
        <w:rPr>
          <w:sz w:val="28"/>
          <w:szCs w:val="28"/>
        </w:rPr>
        <w:t xml:space="preserve"> со свечой;</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жезлоносец </w:t>
      </w:r>
      <w:r>
        <w:rPr>
          <w:sz w:val="28"/>
          <w:szCs w:val="28"/>
        </w:rPr>
        <w:t xml:space="preserve">с жезлом; </w:t>
      </w:r>
    </w:p>
    <w:p w:rsidR="00066E24" w:rsidRDefault="00066E24" w:rsidP="00066E24">
      <w:pPr>
        <w:tabs>
          <w:tab w:val="left" w:pos="426"/>
        </w:tabs>
        <w:jc w:val="both"/>
        <w:rPr>
          <w:sz w:val="28"/>
          <w:szCs w:val="28"/>
        </w:rPr>
      </w:pPr>
      <w:r>
        <w:rPr>
          <w:sz w:val="28"/>
          <w:szCs w:val="28"/>
        </w:rPr>
        <w:t xml:space="preserve">      </w:t>
      </w:r>
      <w:r>
        <w:rPr>
          <w:b/>
          <w:i/>
          <w:sz w:val="28"/>
          <w:szCs w:val="28"/>
        </w:rPr>
        <w:t>диаконы</w:t>
      </w:r>
      <w:r>
        <w:rPr>
          <w:sz w:val="28"/>
          <w:szCs w:val="28"/>
        </w:rPr>
        <w:t xml:space="preserve"> с кадилами;</w:t>
      </w:r>
    </w:p>
    <w:p w:rsidR="00066E24" w:rsidRDefault="00066E24" w:rsidP="00066E24">
      <w:pPr>
        <w:tabs>
          <w:tab w:val="left" w:pos="426"/>
        </w:tabs>
        <w:jc w:val="both"/>
        <w:rPr>
          <w:sz w:val="28"/>
          <w:szCs w:val="28"/>
        </w:rPr>
      </w:pPr>
      <w:r>
        <w:rPr>
          <w:sz w:val="28"/>
          <w:szCs w:val="28"/>
        </w:rPr>
        <w:t xml:space="preserve">      </w:t>
      </w:r>
      <w:r>
        <w:rPr>
          <w:b/>
          <w:sz w:val="28"/>
          <w:szCs w:val="28"/>
        </w:rPr>
        <w:t xml:space="preserve">второй </w:t>
      </w:r>
      <w:r>
        <w:rPr>
          <w:b/>
          <w:i/>
          <w:sz w:val="28"/>
          <w:szCs w:val="28"/>
        </w:rPr>
        <w:t>иподиакон</w:t>
      </w:r>
      <w:r>
        <w:rPr>
          <w:sz w:val="28"/>
          <w:szCs w:val="28"/>
        </w:rPr>
        <w:t xml:space="preserve"> с дикирием;</w:t>
      </w:r>
    </w:p>
    <w:p w:rsidR="00066E24" w:rsidRDefault="00066E24" w:rsidP="00AC70E3">
      <w:pPr>
        <w:tabs>
          <w:tab w:val="left" w:pos="426"/>
        </w:tabs>
        <w:jc w:val="both"/>
        <w:rPr>
          <w:sz w:val="28"/>
          <w:szCs w:val="28"/>
        </w:rPr>
      </w:pPr>
      <w:r>
        <w:rPr>
          <w:sz w:val="28"/>
          <w:szCs w:val="28"/>
        </w:rPr>
        <w:t xml:space="preserve">      </w:t>
      </w:r>
      <w:r>
        <w:rPr>
          <w:b/>
          <w:sz w:val="28"/>
          <w:szCs w:val="28"/>
        </w:rPr>
        <w:t>второй</w:t>
      </w:r>
      <w:r>
        <w:rPr>
          <w:sz w:val="28"/>
          <w:szCs w:val="28"/>
        </w:rPr>
        <w:t xml:space="preserve"> </w:t>
      </w:r>
      <w:r>
        <w:rPr>
          <w:b/>
          <w:i/>
          <w:sz w:val="28"/>
          <w:szCs w:val="28"/>
        </w:rPr>
        <w:t>рипидчик</w:t>
      </w:r>
      <w:r>
        <w:rPr>
          <w:sz w:val="28"/>
          <w:szCs w:val="28"/>
        </w:rPr>
        <w:t xml:space="preserve"> с рипидой (если рипид четыре</w:t>
      </w:r>
      <w:r w:rsidR="00AC70E3">
        <w:rPr>
          <w:sz w:val="28"/>
          <w:szCs w:val="28"/>
        </w:rPr>
        <w:t>,</w:t>
      </w:r>
      <w:r>
        <w:rPr>
          <w:sz w:val="28"/>
          <w:szCs w:val="28"/>
        </w:rPr>
        <w:t xml:space="preserve"> тогда </w:t>
      </w:r>
      <w:r w:rsidR="00697506">
        <w:rPr>
          <w:sz w:val="28"/>
          <w:szCs w:val="28"/>
        </w:rPr>
        <w:t>ещё</w:t>
      </w:r>
      <w:r>
        <w:rPr>
          <w:sz w:val="28"/>
          <w:szCs w:val="28"/>
        </w:rPr>
        <w:t xml:space="preserve"> один </w:t>
      </w:r>
      <w:r>
        <w:rPr>
          <w:b/>
          <w:i/>
          <w:sz w:val="28"/>
          <w:szCs w:val="28"/>
        </w:rPr>
        <w:t>рипидчик</w:t>
      </w:r>
      <w:r w:rsidRPr="002070CA">
        <w:rPr>
          <w:b/>
          <w:i/>
          <w:sz w:val="28"/>
          <w:szCs w:val="28"/>
        </w:rPr>
        <w:t>);</w:t>
      </w:r>
    </w:p>
    <w:p w:rsidR="00066E24" w:rsidRDefault="00066E24" w:rsidP="00066E24">
      <w:pPr>
        <w:tabs>
          <w:tab w:val="left" w:pos="426"/>
        </w:tabs>
        <w:jc w:val="both"/>
        <w:rPr>
          <w:sz w:val="28"/>
          <w:szCs w:val="28"/>
        </w:rPr>
      </w:pPr>
      <w:r>
        <w:rPr>
          <w:sz w:val="28"/>
          <w:szCs w:val="28"/>
        </w:rPr>
        <w:t xml:space="preserve">      </w:t>
      </w:r>
      <w:r>
        <w:rPr>
          <w:b/>
          <w:i/>
          <w:sz w:val="28"/>
          <w:szCs w:val="28"/>
        </w:rPr>
        <w:t>протодиакон</w:t>
      </w:r>
      <w:r>
        <w:rPr>
          <w:sz w:val="28"/>
          <w:szCs w:val="28"/>
        </w:rPr>
        <w:t xml:space="preserve"> с</w:t>
      </w:r>
      <w:r>
        <w:rPr>
          <w:i/>
          <w:sz w:val="28"/>
          <w:szCs w:val="28"/>
        </w:rPr>
        <w:t xml:space="preserve"> </w:t>
      </w:r>
      <w:r>
        <w:rPr>
          <w:sz w:val="28"/>
          <w:szCs w:val="28"/>
        </w:rPr>
        <w:t>Евангели</w:t>
      </w:r>
      <w:r>
        <w:rPr>
          <w:sz w:val="28"/>
          <w:szCs w:val="28"/>
        </w:rPr>
        <w:softHyphen/>
        <w:t>ем;</w:t>
      </w:r>
    </w:p>
    <w:p w:rsidR="00066E24" w:rsidRDefault="00066E24" w:rsidP="00066E24">
      <w:pPr>
        <w:tabs>
          <w:tab w:val="left" w:pos="426"/>
        </w:tabs>
        <w:jc w:val="both"/>
        <w:rPr>
          <w:sz w:val="28"/>
          <w:szCs w:val="28"/>
        </w:rPr>
      </w:pPr>
      <w:r>
        <w:rPr>
          <w:sz w:val="28"/>
          <w:szCs w:val="28"/>
        </w:rPr>
        <w:t xml:space="preserve">     </w:t>
      </w:r>
      <w:r>
        <w:rPr>
          <w:i/>
          <w:sz w:val="28"/>
          <w:szCs w:val="28"/>
        </w:rPr>
        <w:t xml:space="preserve"> </w:t>
      </w:r>
      <w:r>
        <w:rPr>
          <w:b/>
          <w:sz w:val="28"/>
          <w:szCs w:val="28"/>
        </w:rPr>
        <w:t xml:space="preserve">первый </w:t>
      </w:r>
      <w:r>
        <w:rPr>
          <w:b/>
          <w:i/>
          <w:sz w:val="28"/>
          <w:szCs w:val="28"/>
        </w:rPr>
        <w:t>рипидчик</w:t>
      </w:r>
      <w:r>
        <w:rPr>
          <w:sz w:val="28"/>
          <w:szCs w:val="28"/>
        </w:rPr>
        <w:t xml:space="preserve"> (может идти </w:t>
      </w:r>
      <w:r w:rsidR="00697506">
        <w:rPr>
          <w:sz w:val="28"/>
          <w:szCs w:val="28"/>
        </w:rPr>
        <w:t>ещё</w:t>
      </w:r>
      <w:r>
        <w:rPr>
          <w:sz w:val="28"/>
          <w:szCs w:val="28"/>
        </w:rPr>
        <w:t xml:space="preserve"> один </w:t>
      </w:r>
      <w:r>
        <w:rPr>
          <w:b/>
          <w:i/>
          <w:sz w:val="28"/>
          <w:szCs w:val="28"/>
        </w:rPr>
        <w:t>рипидчик</w:t>
      </w:r>
      <w:r w:rsidRPr="002070CA">
        <w:rPr>
          <w:b/>
          <w:i/>
          <w:sz w:val="28"/>
          <w:szCs w:val="28"/>
        </w:rPr>
        <w:t>);</w:t>
      </w:r>
    </w:p>
    <w:p w:rsidR="00066E24" w:rsidRDefault="00066E24" w:rsidP="00066E24">
      <w:pPr>
        <w:tabs>
          <w:tab w:val="left" w:pos="426"/>
        </w:tabs>
        <w:jc w:val="both"/>
        <w:rPr>
          <w:sz w:val="28"/>
          <w:szCs w:val="28"/>
        </w:rPr>
      </w:pPr>
      <w:r>
        <w:rPr>
          <w:sz w:val="28"/>
          <w:szCs w:val="28"/>
        </w:rPr>
        <w:t xml:space="preserve">     </w:t>
      </w:r>
      <w:r>
        <w:rPr>
          <w:b/>
          <w:sz w:val="28"/>
          <w:szCs w:val="28"/>
        </w:rPr>
        <w:t xml:space="preserve"> старший</w:t>
      </w:r>
      <w:r>
        <w:rPr>
          <w:sz w:val="28"/>
          <w:szCs w:val="28"/>
        </w:rPr>
        <w:t xml:space="preserve"> </w:t>
      </w:r>
      <w:r>
        <w:rPr>
          <w:b/>
          <w:i/>
          <w:sz w:val="28"/>
          <w:szCs w:val="28"/>
        </w:rPr>
        <w:t>иподиакон</w:t>
      </w:r>
      <w:r>
        <w:rPr>
          <w:sz w:val="28"/>
          <w:szCs w:val="28"/>
        </w:rPr>
        <w:t xml:space="preserve"> с трикирием;</w:t>
      </w:r>
    </w:p>
    <w:p w:rsidR="00066E24" w:rsidRDefault="00066E24" w:rsidP="00066E24">
      <w:pPr>
        <w:tabs>
          <w:tab w:val="left" w:pos="426"/>
        </w:tabs>
        <w:jc w:val="both"/>
        <w:rPr>
          <w:b/>
          <w:i/>
          <w:sz w:val="28"/>
          <w:szCs w:val="28"/>
        </w:rPr>
      </w:pPr>
      <w:r>
        <w:rPr>
          <w:sz w:val="28"/>
          <w:szCs w:val="28"/>
        </w:rPr>
        <w:t xml:space="preserve">      и </w:t>
      </w:r>
      <w:r>
        <w:rPr>
          <w:b/>
          <w:i/>
          <w:sz w:val="28"/>
          <w:szCs w:val="28"/>
        </w:rPr>
        <w:t>священники</w:t>
      </w:r>
      <w:r>
        <w:rPr>
          <w:sz w:val="28"/>
          <w:szCs w:val="28"/>
        </w:rPr>
        <w:t xml:space="preserve"> в порядке старшинства (старшие впереди).</w:t>
      </w:r>
      <w:r>
        <w:rPr>
          <w:b/>
          <w:i/>
          <w:sz w:val="28"/>
          <w:szCs w:val="28"/>
        </w:rPr>
        <w:t xml:space="preserve">  </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в это время читает </w:t>
      </w:r>
      <w:r>
        <w:rPr>
          <w:b/>
          <w:i/>
          <w:sz w:val="28"/>
          <w:szCs w:val="28"/>
        </w:rPr>
        <w:t xml:space="preserve">молитву </w:t>
      </w:r>
      <w:r>
        <w:rPr>
          <w:b/>
          <w:sz w:val="28"/>
          <w:szCs w:val="28"/>
        </w:rPr>
        <w:t>входа</w:t>
      </w:r>
      <w:r w:rsidRPr="002070CA">
        <w:rPr>
          <w:b/>
          <w:sz w:val="28"/>
          <w:szCs w:val="28"/>
        </w:rPr>
        <w:t>.</w:t>
      </w:r>
    </w:p>
    <w:p w:rsidR="00066E24" w:rsidRDefault="00066E24" w:rsidP="002070CA">
      <w:pPr>
        <w:tabs>
          <w:tab w:val="left" w:pos="426"/>
        </w:tabs>
        <w:jc w:val="both"/>
        <w:rPr>
          <w:sz w:val="28"/>
          <w:szCs w:val="28"/>
        </w:rPr>
      </w:pPr>
      <w:r>
        <w:rPr>
          <w:b/>
          <w:i/>
          <w:sz w:val="28"/>
          <w:szCs w:val="28"/>
        </w:rPr>
        <w:t xml:space="preserve">      </w:t>
      </w:r>
      <w:r>
        <w:rPr>
          <w:sz w:val="28"/>
          <w:szCs w:val="28"/>
        </w:rPr>
        <w:t xml:space="preserve">После выхода </w:t>
      </w:r>
      <w:r>
        <w:rPr>
          <w:b/>
          <w:i/>
          <w:sz w:val="28"/>
          <w:szCs w:val="28"/>
        </w:rPr>
        <w:t xml:space="preserve">священнослужителей </w:t>
      </w:r>
      <w:r>
        <w:rPr>
          <w:sz w:val="28"/>
          <w:szCs w:val="28"/>
        </w:rPr>
        <w:t>из алтаря</w:t>
      </w:r>
      <w:r w:rsidR="008860B1">
        <w:rPr>
          <w:sz w:val="28"/>
          <w:szCs w:val="28"/>
        </w:rPr>
        <w:t>,</w:t>
      </w:r>
      <w:r>
        <w:rPr>
          <w:b/>
          <w:i/>
          <w:sz w:val="28"/>
          <w:szCs w:val="28"/>
        </w:rPr>
        <w:t xml:space="preserve"> пономарь</w:t>
      </w:r>
      <w:r>
        <w:rPr>
          <w:sz w:val="28"/>
          <w:szCs w:val="28"/>
        </w:rPr>
        <w:t xml:space="preserve"> берет архиерейское кадило и идет на южную сторону алтаря, где постилает орлец вплотную к передней стороне престола. Перед престолом, таким образом, лежат два орлеца</w:t>
      </w:r>
      <w:r w:rsidR="002070CA">
        <w:rPr>
          <w:sz w:val="28"/>
          <w:szCs w:val="28"/>
        </w:rPr>
        <w:t>:</w:t>
      </w:r>
      <w:r>
        <w:rPr>
          <w:sz w:val="28"/>
          <w:szCs w:val="28"/>
        </w:rPr>
        <w:t xml:space="preserve"> один на центре ковра, другой вплотную к престолу, головой орла к престолу.</w:t>
      </w:r>
    </w:p>
    <w:p w:rsidR="00066E24" w:rsidRDefault="00066E24" w:rsidP="00072A28">
      <w:pPr>
        <w:tabs>
          <w:tab w:val="left" w:pos="426"/>
        </w:tabs>
        <w:jc w:val="both"/>
        <w:rPr>
          <w:sz w:val="28"/>
          <w:szCs w:val="28"/>
        </w:rPr>
      </w:pPr>
      <w:r>
        <w:rPr>
          <w:sz w:val="28"/>
          <w:szCs w:val="28"/>
        </w:rPr>
        <w:lastRenderedPageBreak/>
        <w:t xml:space="preserve">      </w:t>
      </w:r>
      <w:r>
        <w:rPr>
          <w:b/>
          <w:i/>
          <w:sz w:val="28"/>
          <w:szCs w:val="28"/>
        </w:rPr>
        <w:t>Диаконы</w:t>
      </w:r>
      <w:r>
        <w:rPr>
          <w:sz w:val="28"/>
          <w:szCs w:val="28"/>
        </w:rPr>
        <w:t xml:space="preserve"> с кадилами,</w:t>
      </w:r>
      <w:r>
        <w:rPr>
          <w:b/>
          <w:i/>
          <w:sz w:val="28"/>
          <w:szCs w:val="28"/>
        </w:rPr>
        <w:t xml:space="preserve"> свещеносец</w:t>
      </w:r>
      <w:r w:rsidRPr="002070CA">
        <w:rPr>
          <w:b/>
          <w:i/>
          <w:sz w:val="28"/>
          <w:szCs w:val="28"/>
        </w:rPr>
        <w:t>,</w:t>
      </w:r>
      <w:r>
        <w:rPr>
          <w:b/>
          <w:i/>
          <w:sz w:val="28"/>
          <w:szCs w:val="28"/>
        </w:rPr>
        <w:t xml:space="preserve"> жезлоносец</w:t>
      </w:r>
      <w:r w:rsidRPr="002070CA">
        <w:rPr>
          <w:b/>
          <w:i/>
          <w:sz w:val="28"/>
          <w:szCs w:val="28"/>
        </w:rPr>
        <w:t>,</w:t>
      </w:r>
      <w:r>
        <w:rPr>
          <w:b/>
          <w:i/>
          <w:sz w:val="28"/>
          <w:szCs w:val="28"/>
        </w:rPr>
        <w:t xml:space="preserve"> </w:t>
      </w:r>
      <w:r>
        <w:rPr>
          <w:b/>
          <w:sz w:val="28"/>
          <w:szCs w:val="28"/>
        </w:rPr>
        <w:t xml:space="preserve">старший </w:t>
      </w:r>
      <w:r>
        <w:rPr>
          <w:b/>
          <w:i/>
          <w:sz w:val="28"/>
          <w:szCs w:val="28"/>
        </w:rPr>
        <w:t xml:space="preserve">иподиакон </w:t>
      </w:r>
      <w:r>
        <w:rPr>
          <w:sz w:val="28"/>
          <w:szCs w:val="28"/>
        </w:rPr>
        <w:t xml:space="preserve">с трикирием и </w:t>
      </w:r>
      <w:r>
        <w:rPr>
          <w:b/>
          <w:sz w:val="28"/>
          <w:szCs w:val="28"/>
        </w:rPr>
        <w:t xml:space="preserve">первый </w:t>
      </w:r>
      <w:r>
        <w:rPr>
          <w:b/>
          <w:i/>
          <w:sz w:val="28"/>
          <w:szCs w:val="28"/>
        </w:rPr>
        <w:t xml:space="preserve">рипидчик </w:t>
      </w:r>
      <w:r>
        <w:rPr>
          <w:sz w:val="28"/>
          <w:szCs w:val="28"/>
        </w:rPr>
        <w:t xml:space="preserve">проходят перед </w:t>
      </w:r>
      <w:r w:rsidR="000A79FD">
        <w:rPr>
          <w:sz w:val="28"/>
        </w:rPr>
        <w:t>архиерейским амвоном</w:t>
      </w:r>
      <w:r>
        <w:rPr>
          <w:sz w:val="28"/>
          <w:szCs w:val="28"/>
        </w:rPr>
        <w:t xml:space="preserve">, а </w:t>
      </w:r>
      <w:r>
        <w:rPr>
          <w:b/>
          <w:sz w:val="28"/>
          <w:szCs w:val="28"/>
        </w:rPr>
        <w:t>второй</w:t>
      </w:r>
      <w:r>
        <w:rPr>
          <w:sz w:val="28"/>
          <w:szCs w:val="28"/>
        </w:rPr>
        <w:t xml:space="preserve"> </w:t>
      </w:r>
      <w:r>
        <w:rPr>
          <w:b/>
          <w:i/>
          <w:sz w:val="28"/>
          <w:szCs w:val="28"/>
        </w:rPr>
        <w:t xml:space="preserve">иподиакон </w:t>
      </w:r>
      <w:r w:rsidR="00697506">
        <w:rPr>
          <w:b/>
          <w:i/>
          <w:sz w:val="28"/>
          <w:szCs w:val="28"/>
        </w:rPr>
        <w:t xml:space="preserve">                    </w:t>
      </w:r>
      <w:r>
        <w:rPr>
          <w:sz w:val="28"/>
          <w:szCs w:val="28"/>
        </w:rPr>
        <w:t xml:space="preserve">с дикирием и </w:t>
      </w:r>
      <w:r>
        <w:rPr>
          <w:b/>
          <w:sz w:val="28"/>
          <w:szCs w:val="28"/>
        </w:rPr>
        <w:t xml:space="preserve">второй </w:t>
      </w:r>
      <w:r>
        <w:rPr>
          <w:b/>
          <w:i/>
          <w:sz w:val="28"/>
          <w:szCs w:val="28"/>
        </w:rPr>
        <w:t xml:space="preserve">рипидчик </w:t>
      </w:r>
      <w:r>
        <w:rPr>
          <w:sz w:val="28"/>
          <w:szCs w:val="28"/>
        </w:rPr>
        <w:t xml:space="preserve">остаются слева от </w:t>
      </w:r>
      <w:r w:rsidR="000A79FD">
        <w:rPr>
          <w:sz w:val="28"/>
        </w:rPr>
        <w:t>архиерейского амвона</w:t>
      </w:r>
      <w:r>
        <w:rPr>
          <w:sz w:val="28"/>
          <w:szCs w:val="28"/>
        </w:rPr>
        <w:t xml:space="preserve">.  </w:t>
      </w:r>
      <w:r>
        <w:rPr>
          <w:b/>
          <w:i/>
          <w:sz w:val="28"/>
          <w:szCs w:val="28"/>
        </w:rPr>
        <w:t>Жезлоносец</w:t>
      </w:r>
      <w:r>
        <w:rPr>
          <w:sz w:val="28"/>
          <w:szCs w:val="28"/>
        </w:rPr>
        <w:t xml:space="preserve"> и </w:t>
      </w:r>
      <w:r>
        <w:rPr>
          <w:b/>
          <w:i/>
          <w:sz w:val="28"/>
          <w:szCs w:val="28"/>
        </w:rPr>
        <w:t>свещеносец</w:t>
      </w:r>
      <w:r>
        <w:rPr>
          <w:sz w:val="28"/>
          <w:szCs w:val="28"/>
        </w:rPr>
        <w:t xml:space="preserve"> идут посредине между рядами </w:t>
      </w:r>
      <w:r>
        <w:rPr>
          <w:b/>
          <w:i/>
          <w:sz w:val="28"/>
          <w:szCs w:val="28"/>
        </w:rPr>
        <w:t>священников</w:t>
      </w:r>
      <w:r>
        <w:rPr>
          <w:sz w:val="28"/>
          <w:szCs w:val="28"/>
        </w:rPr>
        <w:t xml:space="preserve"> и становятся на свои места на солее лицом друг к другу, а остальные </w:t>
      </w:r>
      <w:r w:rsidRPr="002070CA">
        <w:rPr>
          <w:b/>
          <w:i/>
          <w:sz w:val="28"/>
          <w:szCs w:val="28"/>
        </w:rPr>
        <w:t>(</w:t>
      </w:r>
      <w:r>
        <w:rPr>
          <w:b/>
          <w:i/>
          <w:sz w:val="28"/>
          <w:szCs w:val="28"/>
        </w:rPr>
        <w:t>диаконы</w:t>
      </w:r>
      <w:r>
        <w:rPr>
          <w:sz w:val="28"/>
          <w:szCs w:val="28"/>
        </w:rPr>
        <w:t xml:space="preserve"> с кадилами, </w:t>
      </w:r>
      <w:r>
        <w:rPr>
          <w:b/>
          <w:i/>
          <w:sz w:val="28"/>
          <w:szCs w:val="28"/>
        </w:rPr>
        <w:t>рипидчики</w:t>
      </w:r>
      <w:r>
        <w:rPr>
          <w:sz w:val="28"/>
          <w:szCs w:val="28"/>
        </w:rPr>
        <w:t xml:space="preserve"> и</w:t>
      </w:r>
      <w:r>
        <w:rPr>
          <w:b/>
          <w:sz w:val="28"/>
          <w:szCs w:val="28"/>
        </w:rPr>
        <w:t xml:space="preserve"> первая пара </w:t>
      </w:r>
      <w:r>
        <w:rPr>
          <w:b/>
          <w:i/>
          <w:sz w:val="28"/>
          <w:szCs w:val="28"/>
        </w:rPr>
        <w:t>иподиаконов)</w:t>
      </w:r>
      <w:r>
        <w:rPr>
          <w:sz w:val="28"/>
          <w:szCs w:val="28"/>
        </w:rPr>
        <w:t xml:space="preserve"> расходятся и становятся по обеим сторонам от </w:t>
      </w:r>
      <w:r w:rsidR="000A79FD">
        <w:rPr>
          <w:sz w:val="28"/>
        </w:rPr>
        <w:t>архиерейского амвона</w:t>
      </w:r>
      <w:r w:rsidR="000A79FD">
        <w:rPr>
          <w:sz w:val="28"/>
          <w:szCs w:val="28"/>
        </w:rPr>
        <w:t xml:space="preserve"> </w:t>
      </w:r>
      <w:r>
        <w:rPr>
          <w:sz w:val="28"/>
          <w:szCs w:val="28"/>
        </w:rPr>
        <w:t xml:space="preserve">лицом к алтарю. </w:t>
      </w:r>
      <w:r>
        <w:rPr>
          <w:b/>
          <w:i/>
          <w:sz w:val="28"/>
          <w:szCs w:val="28"/>
        </w:rPr>
        <w:t>Протодиакон</w:t>
      </w:r>
      <w:r>
        <w:rPr>
          <w:sz w:val="28"/>
          <w:szCs w:val="28"/>
        </w:rPr>
        <w:t xml:space="preserve"> с Евангелием становится перед </w:t>
      </w:r>
      <w:r w:rsidR="000A79FD">
        <w:rPr>
          <w:sz w:val="28"/>
        </w:rPr>
        <w:t xml:space="preserve">архиерейским амвоном </w:t>
      </w:r>
      <w:r>
        <w:rPr>
          <w:sz w:val="28"/>
          <w:szCs w:val="28"/>
        </w:rPr>
        <w:t xml:space="preserve">напротив </w:t>
      </w:r>
      <w:r>
        <w:rPr>
          <w:b/>
          <w:i/>
          <w:sz w:val="28"/>
          <w:szCs w:val="28"/>
        </w:rPr>
        <w:t xml:space="preserve">архиерея </w:t>
      </w:r>
      <w:r>
        <w:rPr>
          <w:sz w:val="28"/>
          <w:szCs w:val="28"/>
        </w:rPr>
        <w:t xml:space="preserve">также лицом на восток. Впереди него на уровне последней пары </w:t>
      </w:r>
      <w:r>
        <w:rPr>
          <w:b/>
          <w:i/>
          <w:sz w:val="28"/>
          <w:szCs w:val="28"/>
        </w:rPr>
        <w:t>священников</w:t>
      </w:r>
      <w:r>
        <w:rPr>
          <w:sz w:val="28"/>
          <w:szCs w:val="28"/>
        </w:rPr>
        <w:t xml:space="preserve"> (если </w:t>
      </w:r>
      <w:r>
        <w:rPr>
          <w:b/>
          <w:i/>
          <w:sz w:val="28"/>
          <w:szCs w:val="28"/>
        </w:rPr>
        <w:t>священников</w:t>
      </w:r>
      <w:r>
        <w:rPr>
          <w:sz w:val="28"/>
          <w:szCs w:val="28"/>
        </w:rPr>
        <w:t xml:space="preserve"> много, то приблизительно </w:t>
      </w:r>
      <w:r>
        <w:rPr>
          <w:b/>
          <w:sz w:val="28"/>
          <w:szCs w:val="28"/>
        </w:rPr>
        <w:t>4-й пары</w:t>
      </w:r>
      <w:r w:rsidRPr="002070CA">
        <w:rPr>
          <w:b/>
          <w:sz w:val="28"/>
          <w:szCs w:val="28"/>
        </w:rPr>
        <w:t>)</w:t>
      </w:r>
      <w:r w:rsidR="002070CA">
        <w:rPr>
          <w:sz w:val="28"/>
          <w:szCs w:val="28"/>
        </w:rPr>
        <w:t xml:space="preserve"> </w:t>
      </w:r>
      <w:r>
        <w:rPr>
          <w:sz w:val="28"/>
          <w:szCs w:val="28"/>
        </w:rPr>
        <w:t xml:space="preserve">становятся </w:t>
      </w:r>
      <w:r>
        <w:rPr>
          <w:b/>
          <w:i/>
          <w:sz w:val="28"/>
          <w:szCs w:val="28"/>
        </w:rPr>
        <w:t>диаконы</w:t>
      </w:r>
      <w:r>
        <w:rPr>
          <w:sz w:val="28"/>
          <w:szCs w:val="28"/>
        </w:rPr>
        <w:t xml:space="preserve"> с кадилами, а по сторонам от него </w:t>
      </w:r>
      <w:r>
        <w:rPr>
          <w:b/>
          <w:i/>
          <w:sz w:val="28"/>
          <w:szCs w:val="28"/>
        </w:rPr>
        <w:t>рипидчики</w:t>
      </w:r>
      <w:r w:rsidRPr="002070CA">
        <w:rPr>
          <w:b/>
          <w:i/>
          <w:sz w:val="28"/>
          <w:szCs w:val="28"/>
        </w:rPr>
        <w:t>.</w:t>
      </w:r>
      <w:r>
        <w:rPr>
          <w:sz w:val="28"/>
          <w:szCs w:val="28"/>
        </w:rPr>
        <w:t xml:space="preserve"> Возле них, ближе к </w:t>
      </w:r>
      <w:r w:rsidR="000A79FD">
        <w:rPr>
          <w:sz w:val="28"/>
        </w:rPr>
        <w:t>архиерейскому амвону</w:t>
      </w:r>
      <w:r w:rsidR="000A79FD">
        <w:rPr>
          <w:sz w:val="28"/>
          <w:szCs w:val="28"/>
        </w:rPr>
        <w:t xml:space="preserve"> </w:t>
      </w:r>
      <w:r>
        <w:rPr>
          <w:sz w:val="28"/>
          <w:szCs w:val="28"/>
        </w:rPr>
        <w:t>становится</w:t>
      </w:r>
      <w:r>
        <w:rPr>
          <w:b/>
          <w:i/>
          <w:sz w:val="28"/>
          <w:szCs w:val="28"/>
        </w:rPr>
        <w:t xml:space="preserve"> </w:t>
      </w:r>
      <w:r>
        <w:rPr>
          <w:b/>
          <w:sz w:val="28"/>
          <w:szCs w:val="28"/>
        </w:rPr>
        <w:t xml:space="preserve">первая пара </w:t>
      </w:r>
      <w:r>
        <w:rPr>
          <w:b/>
          <w:i/>
          <w:sz w:val="28"/>
          <w:szCs w:val="28"/>
        </w:rPr>
        <w:t>иподиаконов</w:t>
      </w:r>
      <w:r w:rsidRPr="00072A28">
        <w:rPr>
          <w:b/>
          <w:i/>
          <w:sz w:val="28"/>
          <w:szCs w:val="28"/>
        </w:rPr>
        <w:t>:</w:t>
      </w:r>
      <w:r>
        <w:rPr>
          <w:sz w:val="28"/>
          <w:szCs w:val="28"/>
        </w:rPr>
        <w:t xml:space="preserve"> </w:t>
      </w:r>
      <w:r>
        <w:rPr>
          <w:b/>
          <w:sz w:val="28"/>
          <w:szCs w:val="28"/>
        </w:rPr>
        <w:t>старший</w:t>
      </w:r>
      <w:r>
        <w:rPr>
          <w:sz w:val="28"/>
          <w:szCs w:val="28"/>
        </w:rPr>
        <w:t xml:space="preserve"> с трикирием справа, а </w:t>
      </w:r>
      <w:r>
        <w:rPr>
          <w:b/>
          <w:sz w:val="28"/>
          <w:szCs w:val="28"/>
        </w:rPr>
        <w:t>второй</w:t>
      </w:r>
      <w:r>
        <w:rPr>
          <w:sz w:val="28"/>
          <w:szCs w:val="28"/>
        </w:rPr>
        <w:t xml:space="preserve"> с дикирием слева от </w:t>
      </w:r>
      <w:r>
        <w:rPr>
          <w:b/>
          <w:i/>
          <w:sz w:val="28"/>
          <w:szCs w:val="28"/>
        </w:rPr>
        <w:t>архиерея</w:t>
      </w:r>
      <w:r w:rsidRPr="002070CA">
        <w:rPr>
          <w:b/>
          <w:i/>
          <w:sz w:val="28"/>
          <w:szCs w:val="28"/>
        </w:rPr>
        <w:t>.</w:t>
      </w:r>
      <w:r>
        <w:rPr>
          <w:sz w:val="28"/>
          <w:szCs w:val="28"/>
        </w:rPr>
        <w:t xml:space="preserve"> </w:t>
      </w:r>
      <w:r>
        <w:rPr>
          <w:b/>
          <w:i/>
          <w:sz w:val="28"/>
          <w:szCs w:val="28"/>
        </w:rPr>
        <w:t>Священники</w:t>
      </w:r>
      <w:r>
        <w:rPr>
          <w:sz w:val="28"/>
          <w:szCs w:val="28"/>
        </w:rPr>
        <w:t xml:space="preserve"> спускаются с амвона, </w:t>
      </w:r>
      <w:r w:rsidR="00697506">
        <w:rPr>
          <w:sz w:val="28"/>
          <w:szCs w:val="28"/>
        </w:rPr>
        <w:t xml:space="preserve">                </w:t>
      </w:r>
      <w:r>
        <w:rPr>
          <w:sz w:val="28"/>
          <w:szCs w:val="28"/>
        </w:rPr>
        <w:t xml:space="preserve">и каждый сразу идет на свою сторону (направо или налево) и затем двумя рядами все становятся по обе стороны от </w:t>
      </w:r>
      <w:r w:rsidR="000A79FD">
        <w:rPr>
          <w:sz w:val="28"/>
        </w:rPr>
        <w:t>архиерейского амвона</w:t>
      </w:r>
      <w:r w:rsidR="000A79FD">
        <w:rPr>
          <w:sz w:val="28"/>
          <w:szCs w:val="28"/>
        </w:rPr>
        <w:t xml:space="preserve"> </w:t>
      </w:r>
      <w:r>
        <w:rPr>
          <w:sz w:val="28"/>
          <w:szCs w:val="28"/>
        </w:rPr>
        <w:t xml:space="preserve">лицом к алтарю. Далее по знаку </w:t>
      </w:r>
      <w:r>
        <w:rPr>
          <w:b/>
          <w:i/>
          <w:sz w:val="28"/>
          <w:szCs w:val="28"/>
        </w:rPr>
        <w:t>протодиакона</w:t>
      </w:r>
      <w:r>
        <w:rPr>
          <w:sz w:val="28"/>
          <w:szCs w:val="28"/>
        </w:rPr>
        <w:t xml:space="preserve"> все </w:t>
      </w:r>
      <w:r>
        <w:rPr>
          <w:b/>
          <w:i/>
          <w:sz w:val="28"/>
          <w:szCs w:val="28"/>
        </w:rPr>
        <w:t>духовенство</w:t>
      </w:r>
      <w:r>
        <w:rPr>
          <w:sz w:val="28"/>
          <w:szCs w:val="28"/>
        </w:rPr>
        <w:t xml:space="preserve"> и </w:t>
      </w:r>
      <w:r>
        <w:rPr>
          <w:b/>
          <w:i/>
          <w:sz w:val="28"/>
          <w:szCs w:val="28"/>
        </w:rPr>
        <w:t>иподиаконы</w:t>
      </w:r>
      <w:r>
        <w:rPr>
          <w:sz w:val="28"/>
          <w:szCs w:val="28"/>
        </w:rPr>
        <w:t xml:space="preserve"> крестятся на восток, кланяются </w:t>
      </w:r>
      <w:r>
        <w:rPr>
          <w:b/>
          <w:i/>
          <w:sz w:val="28"/>
          <w:szCs w:val="28"/>
        </w:rPr>
        <w:t xml:space="preserve">архиерею </w:t>
      </w:r>
      <w:r>
        <w:rPr>
          <w:sz w:val="28"/>
          <w:szCs w:val="28"/>
        </w:rPr>
        <w:t xml:space="preserve">и поворачиваются лицом друг к другу. </w:t>
      </w:r>
    </w:p>
    <w:p w:rsidR="00066E24" w:rsidRDefault="002070CA" w:rsidP="002070CA">
      <w:pPr>
        <w:tabs>
          <w:tab w:val="left" w:pos="426"/>
        </w:tabs>
        <w:jc w:val="both"/>
        <w:rPr>
          <w:sz w:val="28"/>
          <w:szCs w:val="28"/>
        </w:rPr>
      </w:pPr>
      <w:r>
        <w:rPr>
          <w:b/>
          <w:i/>
          <w:sz w:val="28"/>
          <w:szCs w:val="28"/>
        </w:rPr>
        <w:t xml:space="preserve">      Протодиакон </w:t>
      </w:r>
      <w:r w:rsidR="00066E24">
        <w:rPr>
          <w:sz w:val="28"/>
          <w:szCs w:val="28"/>
        </w:rPr>
        <w:t>поворачивается левым плечом к</w:t>
      </w:r>
      <w:r w:rsidR="00066E24">
        <w:rPr>
          <w:b/>
          <w:i/>
          <w:sz w:val="28"/>
          <w:szCs w:val="28"/>
        </w:rPr>
        <w:t xml:space="preserve"> архиерею</w:t>
      </w:r>
      <w:r w:rsidR="00066E24">
        <w:rPr>
          <w:sz w:val="28"/>
          <w:szCs w:val="28"/>
        </w:rPr>
        <w:t xml:space="preserve"> вполуоборот по отношению к нему, полагает</w:t>
      </w:r>
      <w:r w:rsidR="00066E24">
        <w:rPr>
          <w:i/>
          <w:sz w:val="28"/>
          <w:szCs w:val="28"/>
        </w:rPr>
        <w:t xml:space="preserve"> </w:t>
      </w:r>
      <w:r w:rsidR="00066E24">
        <w:rPr>
          <w:sz w:val="28"/>
          <w:szCs w:val="28"/>
        </w:rPr>
        <w:t>Евангелие</w:t>
      </w:r>
      <w:r w:rsidR="00066E24">
        <w:rPr>
          <w:i/>
          <w:sz w:val="28"/>
          <w:szCs w:val="28"/>
        </w:rPr>
        <w:t xml:space="preserve"> </w:t>
      </w:r>
      <w:r w:rsidR="00066E24">
        <w:rPr>
          <w:sz w:val="28"/>
          <w:szCs w:val="28"/>
        </w:rPr>
        <w:t xml:space="preserve">на свое левое плечо, и, удерживая его левой рукой, держа правой рукой орарь, указывает им на восток, говоря: </w:t>
      </w:r>
      <w:r w:rsidR="00066E24">
        <w:rPr>
          <w:b/>
          <w:sz w:val="28"/>
          <w:szCs w:val="28"/>
        </w:rPr>
        <w:t>«Благослови, Высокопреосвященнейший владыко, святый вход»</w:t>
      </w:r>
      <w:r w:rsidR="00066E24" w:rsidRPr="002070CA">
        <w:rPr>
          <w:b/>
          <w:sz w:val="28"/>
          <w:szCs w:val="28"/>
        </w:rPr>
        <w:t>.</w:t>
      </w:r>
      <w:r w:rsidR="00066E24">
        <w:rPr>
          <w:b/>
          <w:sz w:val="28"/>
          <w:szCs w:val="28"/>
        </w:rPr>
        <w:t xml:space="preserve"> </w:t>
      </w:r>
      <w:r w:rsidR="00066E24">
        <w:rPr>
          <w:b/>
          <w:i/>
          <w:sz w:val="28"/>
          <w:szCs w:val="28"/>
        </w:rPr>
        <w:t>Архиерей</w:t>
      </w:r>
      <w:r w:rsidR="00066E24">
        <w:rPr>
          <w:sz w:val="28"/>
          <w:szCs w:val="28"/>
        </w:rPr>
        <w:t xml:space="preserve"> благословляет </w:t>
      </w:r>
      <w:r w:rsidR="00697506">
        <w:rPr>
          <w:sz w:val="28"/>
          <w:szCs w:val="28"/>
        </w:rPr>
        <w:t xml:space="preserve">                      </w:t>
      </w:r>
      <w:r w:rsidR="00066E24">
        <w:rPr>
          <w:sz w:val="28"/>
          <w:szCs w:val="28"/>
        </w:rPr>
        <w:t xml:space="preserve">к востоку, произнося: </w:t>
      </w:r>
      <w:r w:rsidR="00066E24">
        <w:rPr>
          <w:b/>
          <w:sz w:val="28"/>
          <w:szCs w:val="28"/>
        </w:rPr>
        <w:t>«Бла</w:t>
      </w:r>
      <w:r w:rsidR="00066E24">
        <w:rPr>
          <w:b/>
          <w:sz w:val="28"/>
          <w:szCs w:val="28"/>
        </w:rPr>
        <w:softHyphen/>
        <w:t>гословен вход святых Твоих, всегда, ныне и присно, и во веки веков»</w:t>
      </w:r>
      <w:r w:rsidR="00066E24" w:rsidRPr="002070CA">
        <w:rPr>
          <w:b/>
          <w:sz w:val="28"/>
          <w:szCs w:val="28"/>
        </w:rPr>
        <w:t>.</w:t>
      </w:r>
      <w:r w:rsidR="00066E24">
        <w:rPr>
          <w:b/>
          <w:i/>
          <w:sz w:val="28"/>
          <w:szCs w:val="28"/>
        </w:rPr>
        <w:t xml:space="preserve"> Протодиакон </w:t>
      </w:r>
      <w:r w:rsidR="00066E24">
        <w:rPr>
          <w:sz w:val="28"/>
          <w:szCs w:val="28"/>
        </w:rPr>
        <w:t xml:space="preserve">отвечает: </w:t>
      </w:r>
      <w:r w:rsidR="00066E24">
        <w:rPr>
          <w:b/>
          <w:sz w:val="28"/>
          <w:szCs w:val="28"/>
        </w:rPr>
        <w:t>«Аминь»</w:t>
      </w:r>
      <w:r w:rsidR="00066E24" w:rsidRPr="002070CA">
        <w:rPr>
          <w:b/>
          <w:sz w:val="28"/>
          <w:szCs w:val="28"/>
        </w:rPr>
        <w:t>,</w:t>
      </w:r>
      <w:r w:rsidR="00066E24">
        <w:rPr>
          <w:i/>
          <w:sz w:val="28"/>
          <w:szCs w:val="28"/>
        </w:rPr>
        <w:t xml:space="preserve"> </w:t>
      </w:r>
      <w:r w:rsidR="00066E24">
        <w:rPr>
          <w:sz w:val="28"/>
          <w:szCs w:val="28"/>
        </w:rPr>
        <w:t>берет</w:t>
      </w:r>
      <w:r w:rsidR="00066E24">
        <w:rPr>
          <w:i/>
          <w:sz w:val="28"/>
          <w:szCs w:val="28"/>
        </w:rPr>
        <w:t xml:space="preserve"> </w:t>
      </w:r>
      <w:r w:rsidR="00066E24">
        <w:rPr>
          <w:sz w:val="28"/>
          <w:szCs w:val="28"/>
        </w:rPr>
        <w:t>Евангелие</w:t>
      </w:r>
      <w:r w:rsidR="00066E24">
        <w:rPr>
          <w:i/>
          <w:sz w:val="28"/>
          <w:szCs w:val="28"/>
        </w:rPr>
        <w:t xml:space="preserve"> </w:t>
      </w:r>
      <w:r w:rsidR="00066E24">
        <w:rPr>
          <w:sz w:val="28"/>
          <w:szCs w:val="28"/>
        </w:rPr>
        <w:t xml:space="preserve">двумя руками, поворачивается через левое плечо и подносит Евангелие </w:t>
      </w:r>
      <w:r w:rsidR="00066E24">
        <w:rPr>
          <w:b/>
          <w:i/>
          <w:sz w:val="28"/>
          <w:szCs w:val="28"/>
        </w:rPr>
        <w:t>архиерею</w:t>
      </w:r>
      <w:r w:rsidR="00066E24">
        <w:rPr>
          <w:sz w:val="28"/>
          <w:szCs w:val="28"/>
        </w:rPr>
        <w:t xml:space="preserve"> для целования. </w:t>
      </w:r>
      <w:r w:rsidR="00066E24">
        <w:rPr>
          <w:b/>
          <w:i/>
          <w:sz w:val="28"/>
          <w:szCs w:val="28"/>
        </w:rPr>
        <w:t>Архиерей</w:t>
      </w:r>
      <w:r w:rsidR="00066E24" w:rsidRPr="002070CA">
        <w:rPr>
          <w:b/>
          <w:i/>
          <w:sz w:val="28"/>
          <w:szCs w:val="28"/>
        </w:rPr>
        <w:t>,</w:t>
      </w:r>
      <w:r w:rsidR="00066E24">
        <w:rPr>
          <w:b/>
          <w:i/>
          <w:sz w:val="28"/>
          <w:szCs w:val="28"/>
        </w:rPr>
        <w:t xml:space="preserve"> </w:t>
      </w:r>
      <w:r w:rsidR="00066E24">
        <w:rPr>
          <w:sz w:val="28"/>
          <w:szCs w:val="28"/>
        </w:rPr>
        <w:t>поддерживая</w:t>
      </w:r>
      <w:r w:rsidR="00066E24">
        <w:rPr>
          <w:i/>
          <w:sz w:val="28"/>
          <w:szCs w:val="28"/>
        </w:rPr>
        <w:t xml:space="preserve"> </w:t>
      </w:r>
      <w:r w:rsidR="00066E24">
        <w:rPr>
          <w:sz w:val="28"/>
          <w:szCs w:val="28"/>
        </w:rPr>
        <w:t>Евангелие</w:t>
      </w:r>
      <w:r w:rsidR="00066E24">
        <w:rPr>
          <w:i/>
          <w:sz w:val="28"/>
          <w:szCs w:val="28"/>
        </w:rPr>
        <w:t xml:space="preserve"> </w:t>
      </w:r>
      <w:r w:rsidR="00066E24">
        <w:rPr>
          <w:sz w:val="28"/>
          <w:szCs w:val="28"/>
        </w:rPr>
        <w:t xml:space="preserve">двумя руками, целует его, а </w:t>
      </w:r>
      <w:r w:rsidR="00066E24">
        <w:rPr>
          <w:b/>
          <w:i/>
          <w:sz w:val="28"/>
          <w:szCs w:val="28"/>
        </w:rPr>
        <w:t xml:space="preserve">протодиакон </w:t>
      </w:r>
      <w:r w:rsidR="00066E24">
        <w:rPr>
          <w:sz w:val="28"/>
          <w:szCs w:val="28"/>
        </w:rPr>
        <w:t>в свою очередь,</w:t>
      </w:r>
      <w:r w:rsidR="00066E24">
        <w:rPr>
          <w:i/>
          <w:sz w:val="28"/>
          <w:szCs w:val="28"/>
        </w:rPr>
        <w:t xml:space="preserve"> </w:t>
      </w:r>
      <w:r w:rsidR="00066E24">
        <w:rPr>
          <w:sz w:val="28"/>
          <w:szCs w:val="28"/>
        </w:rPr>
        <w:t>целует его правую руку, придерживающую Евангелие. Далее</w:t>
      </w:r>
      <w:r w:rsidR="00066E24">
        <w:rPr>
          <w:b/>
          <w:i/>
          <w:sz w:val="28"/>
          <w:szCs w:val="28"/>
        </w:rPr>
        <w:t xml:space="preserve"> протодиакон </w:t>
      </w:r>
      <w:r w:rsidR="00066E24">
        <w:rPr>
          <w:sz w:val="28"/>
          <w:szCs w:val="28"/>
        </w:rPr>
        <w:t>делает шаг назад, кланяется</w:t>
      </w:r>
      <w:r w:rsidR="00066E24">
        <w:rPr>
          <w:b/>
          <w:i/>
          <w:sz w:val="28"/>
          <w:szCs w:val="28"/>
        </w:rPr>
        <w:t xml:space="preserve"> архиерею</w:t>
      </w:r>
      <w:r w:rsidR="00066E24" w:rsidRPr="002070CA">
        <w:rPr>
          <w:b/>
          <w:i/>
          <w:sz w:val="28"/>
          <w:szCs w:val="28"/>
        </w:rPr>
        <w:t xml:space="preserve">, </w:t>
      </w:r>
      <w:r w:rsidR="00066E24">
        <w:rPr>
          <w:sz w:val="28"/>
          <w:szCs w:val="28"/>
        </w:rPr>
        <w:t xml:space="preserve">поворачивается на восток, становится перед </w:t>
      </w:r>
      <w:r w:rsidR="000A79FD">
        <w:rPr>
          <w:sz w:val="28"/>
        </w:rPr>
        <w:t xml:space="preserve">архиерейским амвоном </w:t>
      </w:r>
      <w:r w:rsidR="00066E24">
        <w:rPr>
          <w:sz w:val="28"/>
          <w:szCs w:val="28"/>
        </w:rPr>
        <w:t xml:space="preserve">напротив </w:t>
      </w:r>
      <w:r w:rsidR="00066E24">
        <w:rPr>
          <w:b/>
          <w:i/>
          <w:sz w:val="28"/>
          <w:szCs w:val="28"/>
        </w:rPr>
        <w:t>архиерея</w:t>
      </w:r>
      <w:r w:rsidR="00066E24" w:rsidRPr="002070CA">
        <w:rPr>
          <w:b/>
          <w:i/>
          <w:sz w:val="28"/>
          <w:szCs w:val="28"/>
        </w:rPr>
        <w:t>,</w:t>
      </w:r>
      <w:r w:rsidR="00066E24">
        <w:rPr>
          <w:sz w:val="28"/>
          <w:szCs w:val="28"/>
        </w:rPr>
        <w:t xml:space="preserve"> высоко держа</w:t>
      </w:r>
      <w:r w:rsidR="00066E24">
        <w:rPr>
          <w:i/>
          <w:sz w:val="28"/>
          <w:szCs w:val="28"/>
        </w:rPr>
        <w:t xml:space="preserve"> </w:t>
      </w:r>
      <w:r w:rsidR="00066E24">
        <w:rPr>
          <w:sz w:val="28"/>
          <w:szCs w:val="28"/>
        </w:rPr>
        <w:t>Евангелие</w:t>
      </w:r>
      <w:r w:rsidR="00066E24">
        <w:rPr>
          <w:i/>
          <w:sz w:val="28"/>
          <w:szCs w:val="28"/>
        </w:rPr>
        <w:t xml:space="preserve"> </w:t>
      </w:r>
      <w:r w:rsidR="00066E24">
        <w:rPr>
          <w:sz w:val="28"/>
          <w:szCs w:val="28"/>
        </w:rPr>
        <w:t xml:space="preserve">в обеих руках, </w:t>
      </w:r>
      <w:r w:rsidR="00697506">
        <w:rPr>
          <w:sz w:val="28"/>
          <w:szCs w:val="28"/>
        </w:rPr>
        <w:t xml:space="preserve">                  </w:t>
      </w:r>
      <w:r w:rsidR="00066E24">
        <w:rPr>
          <w:sz w:val="28"/>
          <w:szCs w:val="28"/>
        </w:rPr>
        <w:t xml:space="preserve">и ожидает окончания пения </w:t>
      </w:r>
      <w:r w:rsidR="00066E24">
        <w:rPr>
          <w:b/>
          <w:i/>
          <w:sz w:val="28"/>
          <w:szCs w:val="28"/>
        </w:rPr>
        <w:t>хора</w:t>
      </w:r>
      <w:r w:rsidR="00066E24" w:rsidRPr="002070CA">
        <w:rPr>
          <w:b/>
          <w:i/>
          <w:sz w:val="28"/>
          <w:szCs w:val="28"/>
        </w:rPr>
        <w:t xml:space="preserve">. </w:t>
      </w:r>
      <w:r w:rsidR="00066E24">
        <w:rPr>
          <w:b/>
          <w:i/>
          <w:sz w:val="28"/>
          <w:szCs w:val="28"/>
        </w:rPr>
        <w:t>Диаконы</w:t>
      </w:r>
      <w:r w:rsidR="00066E24">
        <w:rPr>
          <w:sz w:val="28"/>
          <w:szCs w:val="28"/>
        </w:rPr>
        <w:t xml:space="preserve"> с кадилами поворачиваются лицом </w:t>
      </w:r>
      <w:r w:rsidR="00697506">
        <w:rPr>
          <w:sz w:val="28"/>
          <w:szCs w:val="28"/>
        </w:rPr>
        <w:t xml:space="preserve">                         </w:t>
      </w:r>
      <w:r w:rsidR="00066E24">
        <w:rPr>
          <w:sz w:val="28"/>
          <w:szCs w:val="28"/>
        </w:rPr>
        <w:t xml:space="preserve">к </w:t>
      </w:r>
      <w:r w:rsidR="00066E24">
        <w:rPr>
          <w:b/>
          <w:i/>
          <w:sz w:val="28"/>
          <w:szCs w:val="28"/>
        </w:rPr>
        <w:t>архиерею</w:t>
      </w:r>
      <w:r w:rsidR="00066E24">
        <w:rPr>
          <w:sz w:val="28"/>
          <w:szCs w:val="28"/>
        </w:rPr>
        <w:t xml:space="preserve"> и кадят Евангелие. </w:t>
      </w:r>
    </w:p>
    <w:p w:rsidR="00066E24" w:rsidRDefault="00066E24" w:rsidP="00072A28">
      <w:pPr>
        <w:tabs>
          <w:tab w:val="left" w:pos="426"/>
        </w:tabs>
        <w:jc w:val="both"/>
        <w:rPr>
          <w:sz w:val="28"/>
          <w:szCs w:val="28"/>
        </w:rPr>
      </w:pPr>
      <w:r>
        <w:rPr>
          <w:sz w:val="28"/>
          <w:szCs w:val="28"/>
        </w:rPr>
        <w:t xml:space="preserve">     </w:t>
      </w:r>
      <w:r w:rsidR="00072A28">
        <w:rPr>
          <w:sz w:val="28"/>
          <w:szCs w:val="28"/>
        </w:rPr>
        <w:t xml:space="preserve"> </w:t>
      </w:r>
      <w:r>
        <w:rPr>
          <w:b/>
          <w:sz w:val="28"/>
          <w:szCs w:val="28"/>
        </w:rPr>
        <w:t xml:space="preserve">Первая пара </w:t>
      </w:r>
      <w:r>
        <w:rPr>
          <w:b/>
          <w:i/>
          <w:sz w:val="28"/>
          <w:szCs w:val="28"/>
        </w:rPr>
        <w:t>иподиаконов</w:t>
      </w:r>
      <w:r>
        <w:rPr>
          <w:sz w:val="28"/>
          <w:szCs w:val="28"/>
        </w:rPr>
        <w:t xml:space="preserve"> вместе с</w:t>
      </w:r>
      <w:r>
        <w:rPr>
          <w:b/>
          <w:i/>
          <w:sz w:val="28"/>
          <w:szCs w:val="28"/>
        </w:rPr>
        <w:t xml:space="preserve"> протодиаконом </w:t>
      </w:r>
      <w:r>
        <w:rPr>
          <w:sz w:val="28"/>
          <w:szCs w:val="28"/>
        </w:rPr>
        <w:t>подходит к</w:t>
      </w:r>
      <w:r>
        <w:rPr>
          <w:b/>
          <w:i/>
          <w:sz w:val="28"/>
          <w:szCs w:val="28"/>
        </w:rPr>
        <w:t xml:space="preserve"> архиерею</w:t>
      </w:r>
      <w:r w:rsidRPr="002070CA">
        <w:rPr>
          <w:b/>
          <w:i/>
          <w:sz w:val="28"/>
          <w:szCs w:val="28"/>
        </w:rPr>
        <w:t>,</w:t>
      </w:r>
      <w:r>
        <w:rPr>
          <w:b/>
          <w:i/>
          <w:sz w:val="28"/>
          <w:szCs w:val="28"/>
        </w:rPr>
        <w:t xml:space="preserve"> </w:t>
      </w:r>
      <w:r>
        <w:rPr>
          <w:sz w:val="28"/>
          <w:szCs w:val="28"/>
        </w:rPr>
        <w:t xml:space="preserve">поднимается на </w:t>
      </w:r>
      <w:r w:rsidR="000A79FD">
        <w:rPr>
          <w:sz w:val="28"/>
        </w:rPr>
        <w:t>архиерейский амвон</w:t>
      </w:r>
      <w:r>
        <w:rPr>
          <w:sz w:val="28"/>
          <w:szCs w:val="28"/>
        </w:rPr>
        <w:t xml:space="preserve">, </w:t>
      </w:r>
      <w:r w:rsidR="00697506">
        <w:rPr>
          <w:sz w:val="28"/>
          <w:szCs w:val="28"/>
        </w:rPr>
        <w:t>подаёт</w:t>
      </w:r>
      <w:r>
        <w:rPr>
          <w:sz w:val="28"/>
          <w:szCs w:val="28"/>
        </w:rPr>
        <w:t xml:space="preserve"> ему дикирий и трикирий, поправляет рукава на саккосе, </w:t>
      </w:r>
      <w:r>
        <w:rPr>
          <w:b/>
          <w:sz w:val="28"/>
          <w:szCs w:val="28"/>
        </w:rPr>
        <w:t xml:space="preserve">второй </w:t>
      </w:r>
      <w:r>
        <w:rPr>
          <w:b/>
          <w:i/>
          <w:sz w:val="28"/>
          <w:szCs w:val="28"/>
        </w:rPr>
        <w:t>иподиакон</w:t>
      </w:r>
      <w:r>
        <w:rPr>
          <w:sz w:val="28"/>
          <w:szCs w:val="28"/>
        </w:rPr>
        <w:t xml:space="preserve"> убирает с </w:t>
      </w:r>
      <w:r w:rsidR="000A79FD">
        <w:rPr>
          <w:sz w:val="28"/>
        </w:rPr>
        <w:t>архиерейского амвона</w:t>
      </w:r>
      <w:r w:rsidR="000A79FD">
        <w:rPr>
          <w:sz w:val="28"/>
          <w:szCs w:val="28"/>
        </w:rPr>
        <w:t xml:space="preserve"> </w:t>
      </w:r>
      <w:r>
        <w:rPr>
          <w:sz w:val="28"/>
          <w:szCs w:val="28"/>
        </w:rPr>
        <w:t xml:space="preserve">седалище, </w:t>
      </w:r>
      <w:r w:rsidR="00697506">
        <w:rPr>
          <w:sz w:val="28"/>
          <w:szCs w:val="28"/>
        </w:rPr>
        <w:t xml:space="preserve">                      </w:t>
      </w:r>
      <w:r>
        <w:rPr>
          <w:sz w:val="28"/>
          <w:szCs w:val="28"/>
        </w:rPr>
        <w:t xml:space="preserve">и затем они отходят к амвону и становятся позади </w:t>
      </w:r>
      <w:r>
        <w:rPr>
          <w:b/>
          <w:i/>
          <w:sz w:val="28"/>
          <w:szCs w:val="28"/>
        </w:rPr>
        <w:t xml:space="preserve">диаконов </w:t>
      </w:r>
      <w:r>
        <w:rPr>
          <w:sz w:val="28"/>
          <w:szCs w:val="28"/>
        </w:rPr>
        <w:t xml:space="preserve"> с кадилами. </w:t>
      </w:r>
      <w:r>
        <w:rPr>
          <w:b/>
          <w:i/>
          <w:sz w:val="28"/>
          <w:szCs w:val="28"/>
        </w:rPr>
        <w:t xml:space="preserve">Рипидчики </w:t>
      </w:r>
      <w:r>
        <w:rPr>
          <w:sz w:val="28"/>
          <w:szCs w:val="28"/>
        </w:rPr>
        <w:t>пов</w:t>
      </w:r>
      <w:r w:rsidR="00072A28">
        <w:rPr>
          <w:sz w:val="28"/>
          <w:szCs w:val="28"/>
        </w:rPr>
        <w:t xml:space="preserve">орачиваются лицом друг к другу </w:t>
      </w:r>
      <w:r>
        <w:rPr>
          <w:sz w:val="28"/>
          <w:szCs w:val="28"/>
        </w:rPr>
        <w:t>и держат рипиды над Евангелием.</w:t>
      </w:r>
    </w:p>
    <w:p w:rsidR="00066E24" w:rsidRDefault="00072A28" w:rsidP="002070CA">
      <w:pPr>
        <w:tabs>
          <w:tab w:val="left" w:pos="426"/>
        </w:tabs>
        <w:jc w:val="both"/>
        <w:rPr>
          <w:sz w:val="28"/>
          <w:szCs w:val="28"/>
        </w:rPr>
      </w:pPr>
      <w:r>
        <w:rPr>
          <w:sz w:val="28"/>
          <w:szCs w:val="28"/>
        </w:rPr>
        <w:t xml:space="preserve">      </w:t>
      </w:r>
      <w:r w:rsidR="00066E24">
        <w:rPr>
          <w:sz w:val="28"/>
          <w:szCs w:val="28"/>
        </w:rPr>
        <w:t xml:space="preserve">Когда заканчивается пение </w:t>
      </w:r>
      <w:r w:rsidR="00066E24">
        <w:rPr>
          <w:b/>
          <w:i/>
          <w:sz w:val="28"/>
          <w:szCs w:val="28"/>
        </w:rPr>
        <w:t>стихиры</w:t>
      </w:r>
      <w:r w:rsidR="00066E24" w:rsidRPr="002070CA">
        <w:rPr>
          <w:b/>
          <w:i/>
          <w:sz w:val="28"/>
          <w:szCs w:val="28"/>
        </w:rPr>
        <w:t>,</w:t>
      </w:r>
      <w:r w:rsidR="00066E24">
        <w:rPr>
          <w:b/>
          <w:i/>
          <w:sz w:val="28"/>
          <w:szCs w:val="28"/>
        </w:rPr>
        <w:t xml:space="preserve"> протодиакон</w:t>
      </w:r>
      <w:r w:rsidR="00066E24" w:rsidRPr="002070CA">
        <w:rPr>
          <w:b/>
          <w:i/>
          <w:sz w:val="28"/>
          <w:szCs w:val="28"/>
        </w:rPr>
        <w:t>,</w:t>
      </w:r>
      <w:r w:rsidR="00066E24">
        <w:rPr>
          <w:b/>
          <w:i/>
          <w:sz w:val="28"/>
          <w:szCs w:val="28"/>
        </w:rPr>
        <w:t xml:space="preserve"> </w:t>
      </w:r>
      <w:r w:rsidR="00066E24">
        <w:rPr>
          <w:sz w:val="28"/>
          <w:szCs w:val="28"/>
        </w:rPr>
        <w:t>возвышая</w:t>
      </w:r>
      <w:r w:rsidR="00066E24">
        <w:rPr>
          <w:i/>
          <w:sz w:val="28"/>
          <w:szCs w:val="28"/>
        </w:rPr>
        <w:t xml:space="preserve"> </w:t>
      </w:r>
      <w:r w:rsidR="00066E24">
        <w:rPr>
          <w:sz w:val="28"/>
          <w:szCs w:val="28"/>
        </w:rPr>
        <w:t>Евангелие, изображает им</w:t>
      </w:r>
      <w:r w:rsidR="00066E24">
        <w:rPr>
          <w:i/>
          <w:sz w:val="28"/>
          <w:szCs w:val="28"/>
        </w:rPr>
        <w:t xml:space="preserve"> </w:t>
      </w:r>
      <w:r w:rsidR="00066E24">
        <w:rPr>
          <w:sz w:val="28"/>
          <w:szCs w:val="28"/>
        </w:rPr>
        <w:t xml:space="preserve">знак креста, возглашая: </w:t>
      </w:r>
      <w:r w:rsidR="00066E24">
        <w:rPr>
          <w:b/>
          <w:sz w:val="28"/>
          <w:szCs w:val="28"/>
        </w:rPr>
        <w:t xml:space="preserve">«Премудрость, прости» </w:t>
      </w:r>
      <w:r w:rsidR="00066E24">
        <w:rPr>
          <w:sz w:val="28"/>
          <w:szCs w:val="28"/>
        </w:rPr>
        <w:t xml:space="preserve">и все </w:t>
      </w:r>
      <w:r w:rsidR="00066E24">
        <w:rPr>
          <w:b/>
          <w:i/>
          <w:sz w:val="28"/>
          <w:szCs w:val="28"/>
        </w:rPr>
        <w:t>священнослужители</w:t>
      </w:r>
      <w:r w:rsidR="00066E24">
        <w:rPr>
          <w:sz w:val="28"/>
          <w:szCs w:val="28"/>
        </w:rPr>
        <w:t xml:space="preserve"> и </w:t>
      </w:r>
      <w:r w:rsidR="00066E24">
        <w:rPr>
          <w:b/>
          <w:i/>
          <w:sz w:val="28"/>
          <w:szCs w:val="28"/>
        </w:rPr>
        <w:t xml:space="preserve">иподиаконы </w:t>
      </w:r>
      <w:r w:rsidR="00066E24">
        <w:rPr>
          <w:sz w:val="28"/>
          <w:szCs w:val="28"/>
        </w:rPr>
        <w:t xml:space="preserve">протяжно поют: </w:t>
      </w:r>
      <w:r w:rsidR="00066E24">
        <w:rPr>
          <w:b/>
          <w:sz w:val="28"/>
          <w:szCs w:val="28"/>
        </w:rPr>
        <w:t xml:space="preserve">«Свете Тихий…» </w:t>
      </w:r>
      <w:r w:rsidR="00066E24">
        <w:rPr>
          <w:sz w:val="28"/>
          <w:szCs w:val="28"/>
        </w:rPr>
        <w:t xml:space="preserve">Киевским распевом. </w:t>
      </w:r>
    </w:p>
    <w:p w:rsidR="00066E24" w:rsidRDefault="00066E24" w:rsidP="002070CA">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во время пения:</w:t>
      </w:r>
      <w:r>
        <w:rPr>
          <w:b/>
          <w:sz w:val="28"/>
          <w:szCs w:val="28"/>
        </w:rPr>
        <w:t xml:space="preserve"> «Свете Тихий…» </w:t>
      </w:r>
      <w:r>
        <w:rPr>
          <w:sz w:val="28"/>
          <w:szCs w:val="28"/>
        </w:rPr>
        <w:t xml:space="preserve">совершает поклонение перед Евангелием, а при пении: </w:t>
      </w:r>
      <w:r>
        <w:rPr>
          <w:b/>
          <w:sz w:val="28"/>
          <w:szCs w:val="28"/>
        </w:rPr>
        <w:t xml:space="preserve">«видевше свет вечерний, поем Отца, Сына и Святаго Духа, Бога…» </w:t>
      </w:r>
      <w:r>
        <w:rPr>
          <w:sz w:val="28"/>
          <w:szCs w:val="28"/>
        </w:rPr>
        <w:t xml:space="preserve">низко наклоняется: все </w:t>
      </w:r>
      <w:r>
        <w:rPr>
          <w:b/>
          <w:i/>
          <w:sz w:val="28"/>
          <w:szCs w:val="28"/>
        </w:rPr>
        <w:t>священники</w:t>
      </w:r>
      <w:r>
        <w:rPr>
          <w:sz w:val="28"/>
          <w:szCs w:val="28"/>
        </w:rPr>
        <w:t xml:space="preserve"> поворачиваются и кланяются ему. </w:t>
      </w:r>
      <w:r>
        <w:rPr>
          <w:b/>
          <w:i/>
          <w:sz w:val="28"/>
          <w:szCs w:val="28"/>
        </w:rPr>
        <w:t>Архиерей</w:t>
      </w:r>
      <w:r>
        <w:rPr>
          <w:sz w:val="28"/>
          <w:szCs w:val="28"/>
        </w:rPr>
        <w:t xml:space="preserve"> осеняет сначала трикирием и дикирием кланяющихся ему </w:t>
      </w:r>
      <w:r>
        <w:rPr>
          <w:b/>
          <w:i/>
          <w:sz w:val="28"/>
          <w:szCs w:val="28"/>
        </w:rPr>
        <w:t>священнослужителей</w:t>
      </w:r>
      <w:r w:rsidRPr="002070CA">
        <w:rPr>
          <w:b/>
          <w:i/>
          <w:sz w:val="28"/>
          <w:szCs w:val="28"/>
        </w:rPr>
        <w:t>,</w:t>
      </w:r>
      <w:r>
        <w:rPr>
          <w:sz w:val="28"/>
          <w:szCs w:val="28"/>
        </w:rPr>
        <w:t xml:space="preserve"> а затем и народ на запад, юг и север. </w:t>
      </w:r>
    </w:p>
    <w:p w:rsidR="00066E24" w:rsidRDefault="00066E24" w:rsidP="009F27B5">
      <w:pPr>
        <w:tabs>
          <w:tab w:val="left" w:pos="426"/>
        </w:tabs>
        <w:jc w:val="both"/>
        <w:rPr>
          <w:sz w:val="28"/>
          <w:szCs w:val="28"/>
        </w:rPr>
      </w:pPr>
      <w:r>
        <w:rPr>
          <w:b/>
          <w:i/>
          <w:sz w:val="28"/>
          <w:szCs w:val="28"/>
        </w:rPr>
        <w:t xml:space="preserve">      Протодиакон</w:t>
      </w:r>
      <w:r>
        <w:rPr>
          <w:sz w:val="28"/>
          <w:szCs w:val="28"/>
        </w:rPr>
        <w:t xml:space="preserve"> с Евангелием после произнесения</w:t>
      </w:r>
      <w:r w:rsidR="00072A28">
        <w:rPr>
          <w:sz w:val="28"/>
          <w:szCs w:val="28"/>
        </w:rPr>
        <w:t>:</w:t>
      </w:r>
      <w:r>
        <w:rPr>
          <w:sz w:val="28"/>
          <w:szCs w:val="28"/>
        </w:rPr>
        <w:t xml:space="preserve"> </w:t>
      </w:r>
      <w:r w:rsidR="00072A28">
        <w:rPr>
          <w:b/>
          <w:sz w:val="28"/>
          <w:szCs w:val="28"/>
        </w:rPr>
        <w:t xml:space="preserve">«Премудрость, прости» </w:t>
      </w:r>
      <w:r>
        <w:rPr>
          <w:sz w:val="28"/>
          <w:szCs w:val="28"/>
        </w:rPr>
        <w:t xml:space="preserve">поворачивается через правое плечо лицом к </w:t>
      </w:r>
      <w:r>
        <w:rPr>
          <w:b/>
          <w:i/>
          <w:sz w:val="28"/>
          <w:szCs w:val="28"/>
        </w:rPr>
        <w:t>архиерею</w:t>
      </w:r>
      <w:r w:rsidRPr="002070CA">
        <w:rPr>
          <w:b/>
          <w:i/>
          <w:sz w:val="28"/>
          <w:szCs w:val="28"/>
        </w:rPr>
        <w:t>,</w:t>
      </w:r>
      <w:r>
        <w:rPr>
          <w:sz w:val="28"/>
          <w:szCs w:val="28"/>
        </w:rPr>
        <w:t xml:space="preserve"> а</w:t>
      </w:r>
      <w:r>
        <w:rPr>
          <w:b/>
          <w:i/>
          <w:sz w:val="28"/>
          <w:szCs w:val="28"/>
        </w:rPr>
        <w:t xml:space="preserve"> диаконы </w:t>
      </w:r>
      <w:r>
        <w:rPr>
          <w:sz w:val="28"/>
          <w:szCs w:val="28"/>
        </w:rPr>
        <w:t xml:space="preserve">с кадилами подходят и становятся между Евангелием и </w:t>
      </w:r>
      <w:r>
        <w:rPr>
          <w:b/>
          <w:i/>
          <w:sz w:val="28"/>
          <w:szCs w:val="28"/>
        </w:rPr>
        <w:t xml:space="preserve">архиереем </w:t>
      </w:r>
      <w:r w:rsidR="00697506">
        <w:rPr>
          <w:sz w:val="28"/>
          <w:szCs w:val="28"/>
        </w:rPr>
        <w:t xml:space="preserve">(каждый со своей стороны) </w:t>
      </w:r>
      <w:r>
        <w:rPr>
          <w:sz w:val="28"/>
          <w:szCs w:val="28"/>
        </w:rPr>
        <w:t xml:space="preserve">и кадят Евангелие. При пении: </w:t>
      </w:r>
      <w:r>
        <w:rPr>
          <w:b/>
          <w:sz w:val="28"/>
          <w:szCs w:val="28"/>
        </w:rPr>
        <w:t xml:space="preserve">«видевше свет вечерний» </w:t>
      </w:r>
      <w:r>
        <w:rPr>
          <w:b/>
          <w:i/>
          <w:sz w:val="28"/>
          <w:szCs w:val="28"/>
        </w:rPr>
        <w:t xml:space="preserve">диаконы </w:t>
      </w:r>
      <w:r>
        <w:rPr>
          <w:sz w:val="28"/>
          <w:szCs w:val="28"/>
        </w:rPr>
        <w:t>поворачиваются и</w:t>
      </w:r>
      <w:r>
        <w:rPr>
          <w:b/>
          <w:i/>
          <w:sz w:val="28"/>
          <w:szCs w:val="28"/>
        </w:rPr>
        <w:t xml:space="preserve"> </w:t>
      </w:r>
      <w:r>
        <w:rPr>
          <w:sz w:val="28"/>
          <w:szCs w:val="28"/>
        </w:rPr>
        <w:t>кадят</w:t>
      </w:r>
      <w:r>
        <w:rPr>
          <w:b/>
          <w:i/>
          <w:sz w:val="28"/>
          <w:szCs w:val="28"/>
        </w:rPr>
        <w:t xml:space="preserve"> архиерея</w:t>
      </w:r>
      <w:r w:rsidRPr="002070CA">
        <w:rPr>
          <w:b/>
          <w:i/>
          <w:sz w:val="28"/>
          <w:szCs w:val="28"/>
        </w:rPr>
        <w:t>,</w:t>
      </w:r>
      <w:r>
        <w:rPr>
          <w:sz w:val="28"/>
          <w:szCs w:val="28"/>
        </w:rPr>
        <w:t xml:space="preserve"> а после осенения им дикирием и трикирием на восток поворачиваются </w:t>
      </w:r>
      <w:r w:rsidR="00697506">
        <w:rPr>
          <w:sz w:val="28"/>
          <w:szCs w:val="28"/>
        </w:rPr>
        <w:t xml:space="preserve">                     </w:t>
      </w:r>
      <w:r>
        <w:rPr>
          <w:sz w:val="28"/>
          <w:szCs w:val="28"/>
        </w:rPr>
        <w:lastRenderedPageBreak/>
        <w:t xml:space="preserve">и снова кадят Евангелие. После же осенения </w:t>
      </w:r>
      <w:r>
        <w:rPr>
          <w:b/>
          <w:i/>
          <w:sz w:val="28"/>
          <w:szCs w:val="28"/>
        </w:rPr>
        <w:t>архиереем</w:t>
      </w:r>
      <w:r>
        <w:rPr>
          <w:sz w:val="28"/>
          <w:szCs w:val="28"/>
        </w:rPr>
        <w:t xml:space="preserve"> молящихся в храме на северной стороне, </w:t>
      </w:r>
      <w:r>
        <w:rPr>
          <w:b/>
          <w:i/>
          <w:sz w:val="28"/>
          <w:szCs w:val="28"/>
        </w:rPr>
        <w:t xml:space="preserve">протодиакон </w:t>
      </w:r>
      <w:r>
        <w:rPr>
          <w:sz w:val="28"/>
          <w:szCs w:val="28"/>
        </w:rPr>
        <w:t xml:space="preserve">с Евангелием в предшествии </w:t>
      </w:r>
      <w:r>
        <w:rPr>
          <w:b/>
          <w:i/>
          <w:sz w:val="28"/>
          <w:szCs w:val="28"/>
        </w:rPr>
        <w:t>диаконов</w:t>
      </w:r>
      <w:r w:rsidR="00697506">
        <w:rPr>
          <w:b/>
          <w:i/>
          <w:sz w:val="28"/>
          <w:szCs w:val="28"/>
        </w:rPr>
        <w:t xml:space="preserve"> </w:t>
      </w:r>
      <w:r>
        <w:rPr>
          <w:sz w:val="28"/>
          <w:szCs w:val="28"/>
        </w:rPr>
        <w:t xml:space="preserve">с кадилами идет через солею и входит царскими вратами в алтарь. В алтаре </w:t>
      </w:r>
      <w:r>
        <w:rPr>
          <w:b/>
          <w:i/>
          <w:sz w:val="28"/>
          <w:szCs w:val="28"/>
        </w:rPr>
        <w:t>протодиакон</w:t>
      </w:r>
      <w:r>
        <w:rPr>
          <w:sz w:val="28"/>
          <w:szCs w:val="28"/>
        </w:rPr>
        <w:t xml:space="preserve"> полагает Евангелие на престоле, становится около царских врат</w:t>
      </w:r>
      <w:r w:rsidR="00697506">
        <w:rPr>
          <w:sz w:val="28"/>
          <w:szCs w:val="28"/>
        </w:rPr>
        <w:t xml:space="preserve"> </w:t>
      </w:r>
      <w:r>
        <w:rPr>
          <w:sz w:val="28"/>
          <w:szCs w:val="28"/>
        </w:rPr>
        <w:t xml:space="preserve">и ожидает </w:t>
      </w:r>
      <w:r>
        <w:rPr>
          <w:b/>
          <w:i/>
          <w:sz w:val="28"/>
          <w:szCs w:val="28"/>
        </w:rPr>
        <w:t>архиерея</w:t>
      </w:r>
      <w:r w:rsidRPr="00E46BA2">
        <w:rPr>
          <w:b/>
          <w:i/>
          <w:sz w:val="28"/>
          <w:szCs w:val="28"/>
        </w:rPr>
        <w:t>.</w:t>
      </w:r>
      <w:r>
        <w:rPr>
          <w:sz w:val="28"/>
          <w:szCs w:val="28"/>
        </w:rPr>
        <w:t xml:space="preserve"> </w:t>
      </w:r>
      <w:r>
        <w:rPr>
          <w:b/>
          <w:i/>
          <w:sz w:val="28"/>
          <w:szCs w:val="28"/>
        </w:rPr>
        <w:t>Диаконы</w:t>
      </w:r>
      <w:r>
        <w:rPr>
          <w:sz w:val="28"/>
          <w:szCs w:val="28"/>
        </w:rPr>
        <w:t xml:space="preserve"> с кадилами, войдя в алтарь, сразу же вместе совершают каждение передней части святого престола, а затем расходятся и кадят синхронно: </w:t>
      </w:r>
      <w:r>
        <w:rPr>
          <w:b/>
          <w:sz w:val="28"/>
          <w:szCs w:val="28"/>
        </w:rPr>
        <w:t xml:space="preserve">первый </w:t>
      </w:r>
      <w:r>
        <w:rPr>
          <w:b/>
          <w:i/>
          <w:sz w:val="28"/>
          <w:szCs w:val="28"/>
        </w:rPr>
        <w:t>диакон</w:t>
      </w:r>
      <w:r>
        <w:rPr>
          <w:sz w:val="28"/>
          <w:szCs w:val="28"/>
        </w:rPr>
        <w:t xml:space="preserve"> южную (правую) сторону, а </w:t>
      </w:r>
      <w:r>
        <w:rPr>
          <w:b/>
          <w:sz w:val="28"/>
          <w:szCs w:val="28"/>
        </w:rPr>
        <w:t xml:space="preserve">второй </w:t>
      </w:r>
      <w:r>
        <w:rPr>
          <w:sz w:val="28"/>
          <w:szCs w:val="28"/>
        </w:rPr>
        <w:t xml:space="preserve">северную (левую) сторону святого престола. Далее они сходятся и вместе кадят заднюю часть престола, а затем вместе горнее место. Потом </w:t>
      </w:r>
      <w:r>
        <w:rPr>
          <w:b/>
          <w:sz w:val="28"/>
          <w:szCs w:val="28"/>
        </w:rPr>
        <w:t xml:space="preserve">первый </w:t>
      </w:r>
      <w:r>
        <w:rPr>
          <w:b/>
          <w:i/>
          <w:sz w:val="28"/>
          <w:szCs w:val="28"/>
        </w:rPr>
        <w:t>диакон</w:t>
      </w:r>
      <w:r>
        <w:rPr>
          <w:sz w:val="28"/>
          <w:szCs w:val="28"/>
        </w:rPr>
        <w:t xml:space="preserve"> с кадилом подходит и становится около южной стороны престола, </w:t>
      </w:r>
      <w:r w:rsidR="00697506">
        <w:rPr>
          <w:sz w:val="28"/>
          <w:szCs w:val="28"/>
        </w:rPr>
        <w:t xml:space="preserve">                       </w:t>
      </w:r>
      <w:r>
        <w:rPr>
          <w:sz w:val="28"/>
          <w:szCs w:val="28"/>
        </w:rPr>
        <w:t xml:space="preserve">а </w:t>
      </w:r>
      <w:r>
        <w:rPr>
          <w:b/>
          <w:sz w:val="28"/>
          <w:szCs w:val="28"/>
        </w:rPr>
        <w:t>второй</w:t>
      </w:r>
      <w:r>
        <w:rPr>
          <w:sz w:val="28"/>
          <w:szCs w:val="28"/>
        </w:rPr>
        <w:t xml:space="preserve"> </w:t>
      </w:r>
      <w:r>
        <w:rPr>
          <w:b/>
          <w:i/>
          <w:sz w:val="28"/>
          <w:szCs w:val="28"/>
        </w:rPr>
        <w:t xml:space="preserve">диакон </w:t>
      </w:r>
      <w:r>
        <w:rPr>
          <w:sz w:val="28"/>
          <w:szCs w:val="28"/>
        </w:rPr>
        <w:t xml:space="preserve">отдает кадило </w:t>
      </w:r>
      <w:r>
        <w:rPr>
          <w:b/>
          <w:i/>
          <w:sz w:val="28"/>
          <w:szCs w:val="28"/>
        </w:rPr>
        <w:t>пономарю</w:t>
      </w:r>
      <w:r w:rsidR="008860B1">
        <w:rPr>
          <w:sz w:val="28"/>
          <w:szCs w:val="28"/>
        </w:rPr>
        <w:t xml:space="preserve"> </w:t>
      </w:r>
      <w:r>
        <w:rPr>
          <w:sz w:val="28"/>
          <w:szCs w:val="28"/>
        </w:rPr>
        <w:t xml:space="preserve">и становится на свое место перед престолом. </w:t>
      </w:r>
      <w:r>
        <w:rPr>
          <w:b/>
          <w:i/>
          <w:sz w:val="28"/>
          <w:szCs w:val="28"/>
        </w:rPr>
        <w:t xml:space="preserve">Рипидчики </w:t>
      </w:r>
      <w:r>
        <w:rPr>
          <w:sz w:val="28"/>
          <w:szCs w:val="28"/>
        </w:rPr>
        <w:t xml:space="preserve">поднимают рипиды, идут вместе с </w:t>
      </w:r>
      <w:r>
        <w:rPr>
          <w:b/>
          <w:i/>
          <w:sz w:val="28"/>
          <w:szCs w:val="28"/>
        </w:rPr>
        <w:t>протодиаконом</w:t>
      </w:r>
      <w:r>
        <w:rPr>
          <w:sz w:val="28"/>
          <w:szCs w:val="28"/>
        </w:rPr>
        <w:t xml:space="preserve"> и с </w:t>
      </w:r>
      <w:r>
        <w:rPr>
          <w:b/>
          <w:sz w:val="28"/>
          <w:szCs w:val="28"/>
        </w:rPr>
        <w:t xml:space="preserve">первой парой </w:t>
      </w:r>
      <w:r>
        <w:rPr>
          <w:b/>
          <w:i/>
          <w:sz w:val="28"/>
          <w:szCs w:val="28"/>
        </w:rPr>
        <w:t>иподиаконов</w:t>
      </w:r>
      <w:r>
        <w:rPr>
          <w:sz w:val="28"/>
          <w:szCs w:val="28"/>
        </w:rPr>
        <w:t xml:space="preserve"> до амвона и затем все вместе заходят в алтарь боковыми дверями, </w:t>
      </w:r>
      <w:r w:rsidR="00697506">
        <w:rPr>
          <w:sz w:val="28"/>
          <w:szCs w:val="28"/>
        </w:rPr>
        <w:t>причём</w:t>
      </w:r>
      <w:r>
        <w:rPr>
          <w:sz w:val="28"/>
          <w:szCs w:val="28"/>
        </w:rPr>
        <w:t xml:space="preserve">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идет впереди их. </w:t>
      </w:r>
      <w:r>
        <w:rPr>
          <w:b/>
          <w:i/>
          <w:sz w:val="28"/>
          <w:szCs w:val="28"/>
        </w:rPr>
        <w:t xml:space="preserve">Пономарь </w:t>
      </w:r>
      <w:r>
        <w:rPr>
          <w:sz w:val="28"/>
          <w:szCs w:val="28"/>
        </w:rPr>
        <w:t xml:space="preserve">принимает у </w:t>
      </w:r>
      <w:r>
        <w:rPr>
          <w:b/>
          <w:i/>
          <w:sz w:val="28"/>
          <w:szCs w:val="28"/>
        </w:rPr>
        <w:t>диаконов</w:t>
      </w:r>
      <w:r>
        <w:rPr>
          <w:sz w:val="28"/>
          <w:szCs w:val="28"/>
        </w:rPr>
        <w:t xml:space="preserve"> кадила и </w:t>
      </w:r>
      <w:r w:rsidR="00697506">
        <w:rPr>
          <w:sz w:val="28"/>
          <w:szCs w:val="28"/>
        </w:rPr>
        <w:t>подаёт</w:t>
      </w:r>
      <w:r>
        <w:rPr>
          <w:sz w:val="28"/>
          <w:szCs w:val="28"/>
        </w:rPr>
        <w:t xml:space="preserve"> </w:t>
      </w:r>
      <w:r>
        <w:rPr>
          <w:b/>
          <w:sz w:val="28"/>
          <w:szCs w:val="28"/>
        </w:rPr>
        <w:t>первому</w:t>
      </w:r>
      <w:r>
        <w:rPr>
          <w:sz w:val="28"/>
          <w:szCs w:val="28"/>
        </w:rPr>
        <w:t xml:space="preserve"> </w:t>
      </w:r>
      <w:r>
        <w:rPr>
          <w:b/>
          <w:i/>
          <w:sz w:val="28"/>
          <w:szCs w:val="28"/>
        </w:rPr>
        <w:t>диакону</w:t>
      </w:r>
      <w:r>
        <w:rPr>
          <w:sz w:val="28"/>
          <w:szCs w:val="28"/>
        </w:rPr>
        <w:t xml:space="preserve"> архиерейское кадило. </w:t>
      </w:r>
    </w:p>
    <w:p w:rsidR="00066E24" w:rsidRDefault="00066E24" w:rsidP="00E46BA2">
      <w:pPr>
        <w:tabs>
          <w:tab w:val="left" w:pos="426"/>
        </w:tabs>
        <w:jc w:val="both"/>
        <w:rPr>
          <w:sz w:val="28"/>
          <w:szCs w:val="28"/>
        </w:rPr>
      </w:pPr>
      <w:r>
        <w:rPr>
          <w:b/>
          <w:i/>
          <w:sz w:val="28"/>
          <w:szCs w:val="28"/>
        </w:rPr>
        <w:t xml:space="preserve">      Архиерей</w:t>
      </w:r>
      <w:r w:rsidRPr="00E46BA2">
        <w:rPr>
          <w:b/>
          <w:i/>
          <w:sz w:val="28"/>
          <w:szCs w:val="28"/>
        </w:rPr>
        <w:t>,</w:t>
      </w:r>
      <w:r>
        <w:rPr>
          <w:b/>
          <w:i/>
          <w:sz w:val="28"/>
          <w:szCs w:val="28"/>
        </w:rPr>
        <w:t xml:space="preserve"> </w:t>
      </w:r>
      <w:r>
        <w:rPr>
          <w:sz w:val="28"/>
          <w:szCs w:val="28"/>
        </w:rPr>
        <w:t xml:space="preserve">поддерживаемый двумя </w:t>
      </w:r>
      <w:r>
        <w:rPr>
          <w:b/>
          <w:sz w:val="28"/>
          <w:szCs w:val="28"/>
        </w:rPr>
        <w:t>старшими</w:t>
      </w:r>
      <w:r>
        <w:rPr>
          <w:sz w:val="28"/>
          <w:szCs w:val="28"/>
        </w:rPr>
        <w:t xml:space="preserve"> </w:t>
      </w:r>
      <w:r>
        <w:rPr>
          <w:b/>
          <w:i/>
          <w:sz w:val="28"/>
          <w:szCs w:val="28"/>
        </w:rPr>
        <w:t>священниками</w:t>
      </w:r>
      <w:r w:rsidRPr="00E46BA2">
        <w:rPr>
          <w:b/>
          <w:i/>
          <w:sz w:val="28"/>
          <w:szCs w:val="28"/>
        </w:rPr>
        <w:t xml:space="preserve">, </w:t>
      </w:r>
      <w:r>
        <w:rPr>
          <w:sz w:val="28"/>
          <w:szCs w:val="28"/>
        </w:rPr>
        <w:t>сходит</w:t>
      </w:r>
      <w:r w:rsidR="00697506">
        <w:rPr>
          <w:sz w:val="28"/>
          <w:szCs w:val="28"/>
        </w:rPr>
        <w:t xml:space="preserve">                                      </w:t>
      </w:r>
      <w:r>
        <w:rPr>
          <w:sz w:val="28"/>
          <w:szCs w:val="28"/>
        </w:rPr>
        <w:t xml:space="preserve">с </w:t>
      </w:r>
      <w:r w:rsidR="000A79FD">
        <w:rPr>
          <w:sz w:val="28"/>
        </w:rPr>
        <w:t>архиерейского амвона</w:t>
      </w:r>
      <w:r w:rsidR="000A79FD">
        <w:rPr>
          <w:sz w:val="28"/>
          <w:szCs w:val="28"/>
        </w:rPr>
        <w:t xml:space="preserve"> </w:t>
      </w:r>
      <w:r>
        <w:rPr>
          <w:sz w:val="28"/>
          <w:szCs w:val="28"/>
        </w:rPr>
        <w:t xml:space="preserve">и поднимается на солею. За ним в два ряда идут </w:t>
      </w:r>
      <w:r>
        <w:rPr>
          <w:b/>
          <w:i/>
          <w:sz w:val="28"/>
          <w:szCs w:val="28"/>
        </w:rPr>
        <w:t>священники</w:t>
      </w:r>
      <w:r w:rsidR="00E46BA2">
        <w:rPr>
          <w:sz w:val="28"/>
          <w:szCs w:val="28"/>
        </w:rPr>
        <w:t xml:space="preserve"> в порядке </w:t>
      </w:r>
      <w:r>
        <w:rPr>
          <w:sz w:val="28"/>
          <w:szCs w:val="28"/>
        </w:rPr>
        <w:t xml:space="preserve">старшинства (старшие впереди). Далее </w:t>
      </w:r>
      <w:r>
        <w:rPr>
          <w:b/>
          <w:i/>
          <w:sz w:val="28"/>
          <w:szCs w:val="28"/>
        </w:rPr>
        <w:t>архиерей</w:t>
      </w:r>
      <w:r w:rsidRPr="00E46BA2">
        <w:rPr>
          <w:b/>
          <w:i/>
          <w:sz w:val="28"/>
          <w:szCs w:val="28"/>
        </w:rPr>
        <w:t xml:space="preserve">, </w:t>
      </w:r>
      <w:r>
        <w:rPr>
          <w:sz w:val="28"/>
          <w:szCs w:val="28"/>
        </w:rPr>
        <w:t xml:space="preserve">поддерживаемый </w:t>
      </w:r>
      <w:r>
        <w:rPr>
          <w:b/>
          <w:sz w:val="28"/>
          <w:szCs w:val="28"/>
        </w:rPr>
        <w:t>первой парой</w:t>
      </w:r>
      <w:r>
        <w:rPr>
          <w:sz w:val="28"/>
          <w:szCs w:val="28"/>
        </w:rPr>
        <w:t xml:space="preserve"> </w:t>
      </w:r>
      <w:r>
        <w:rPr>
          <w:b/>
          <w:i/>
          <w:sz w:val="28"/>
          <w:szCs w:val="28"/>
        </w:rPr>
        <w:t>священников</w:t>
      </w:r>
      <w:r w:rsidRPr="00E46BA2">
        <w:rPr>
          <w:b/>
          <w:i/>
          <w:sz w:val="28"/>
          <w:szCs w:val="28"/>
        </w:rPr>
        <w:t>,</w:t>
      </w:r>
      <w:r>
        <w:rPr>
          <w:b/>
          <w:i/>
          <w:sz w:val="28"/>
          <w:szCs w:val="28"/>
        </w:rPr>
        <w:t xml:space="preserve"> </w:t>
      </w:r>
      <w:r>
        <w:rPr>
          <w:sz w:val="28"/>
          <w:szCs w:val="28"/>
        </w:rPr>
        <w:t xml:space="preserve">поднимается на солею, обращается на </w:t>
      </w:r>
      <w:r w:rsidRPr="00E46BA2">
        <w:rPr>
          <w:b/>
          <w:i/>
          <w:sz w:val="28"/>
          <w:szCs w:val="28"/>
        </w:rPr>
        <w:t>клиросы</w:t>
      </w:r>
      <w:r>
        <w:rPr>
          <w:sz w:val="28"/>
          <w:szCs w:val="28"/>
        </w:rPr>
        <w:t xml:space="preserve"> и осеняет поющих и народ на две стороны. </w:t>
      </w:r>
    </w:p>
    <w:p w:rsidR="00066E24" w:rsidRDefault="00066E24" w:rsidP="00E46BA2">
      <w:pPr>
        <w:tabs>
          <w:tab w:val="left" w:pos="426"/>
        </w:tabs>
        <w:jc w:val="both"/>
        <w:rPr>
          <w:sz w:val="28"/>
          <w:szCs w:val="28"/>
        </w:rPr>
      </w:pPr>
      <w:r>
        <w:rPr>
          <w:sz w:val="28"/>
          <w:szCs w:val="28"/>
        </w:rPr>
        <w:t xml:space="preserve">      </w:t>
      </w:r>
      <w:r>
        <w:rPr>
          <w:b/>
          <w:i/>
          <w:sz w:val="28"/>
          <w:szCs w:val="28"/>
        </w:rPr>
        <w:t xml:space="preserve">Хор </w:t>
      </w:r>
      <w:r>
        <w:rPr>
          <w:sz w:val="28"/>
          <w:szCs w:val="28"/>
        </w:rPr>
        <w:t>сразу же</w:t>
      </w:r>
      <w:r>
        <w:rPr>
          <w:b/>
          <w:i/>
          <w:sz w:val="28"/>
          <w:szCs w:val="28"/>
        </w:rPr>
        <w:t xml:space="preserve"> </w:t>
      </w:r>
      <w:r>
        <w:rPr>
          <w:sz w:val="28"/>
          <w:szCs w:val="28"/>
        </w:rPr>
        <w:t xml:space="preserve">начинает петь: </w:t>
      </w:r>
      <w:r>
        <w:rPr>
          <w:b/>
          <w:sz w:val="28"/>
          <w:szCs w:val="28"/>
        </w:rPr>
        <w:t>«Достоин еси во вся времена…»</w:t>
      </w:r>
      <w:r w:rsidRPr="00E46BA2">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Священники</w:t>
      </w:r>
      <w:r>
        <w:rPr>
          <w:sz w:val="28"/>
          <w:szCs w:val="28"/>
        </w:rPr>
        <w:t xml:space="preserve"> становятся в два ряда перед солеей (старшие впереди) и кланяются </w:t>
      </w:r>
      <w:r w:rsidR="00697506">
        <w:rPr>
          <w:sz w:val="28"/>
          <w:szCs w:val="28"/>
        </w:rPr>
        <w:t xml:space="preserve">                  </w:t>
      </w:r>
      <w:r>
        <w:rPr>
          <w:sz w:val="28"/>
          <w:szCs w:val="28"/>
        </w:rPr>
        <w:t xml:space="preserve">в ответ на его благословение.        </w:t>
      </w:r>
    </w:p>
    <w:p w:rsidR="00066E24" w:rsidRDefault="00066E24" w:rsidP="00072A28">
      <w:pPr>
        <w:tabs>
          <w:tab w:val="left" w:pos="426"/>
        </w:tabs>
        <w:jc w:val="both"/>
        <w:rPr>
          <w:sz w:val="28"/>
          <w:szCs w:val="28"/>
        </w:rPr>
      </w:pPr>
      <w:r>
        <w:rPr>
          <w:sz w:val="28"/>
          <w:szCs w:val="28"/>
        </w:rPr>
        <w:t xml:space="preserve">      </w:t>
      </w:r>
      <w:r>
        <w:rPr>
          <w:b/>
          <w:i/>
          <w:sz w:val="28"/>
          <w:szCs w:val="28"/>
        </w:rPr>
        <w:t>Протодиакон</w:t>
      </w:r>
      <w:r>
        <w:rPr>
          <w:sz w:val="28"/>
          <w:szCs w:val="28"/>
        </w:rPr>
        <w:t xml:space="preserve"> выходит через царские врата на солею и после осенения</w:t>
      </w:r>
      <w:r>
        <w:rPr>
          <w:b/>
          <w:i/>
          <w:sz w:val="28"/>
          <w:szCs w:val="28"/>
        </w:rPr>
        <w:t xml:space="preserve"> архиереем </w:t>
      </w:r>
      <w:r>
        <w:rPr>
          <w:sz w:val="28"/>
          <w:szCs w:val="28"/>
        </w:rPr>
        <w:t xml:space="preserve">свечами забирает у него трикирий, целуя его правую руку, а затем идет через царские врата на горнее место и становится лицом на запад. </w:t>
      </w:r>
      <w:r>
        <w:rPr>
          <w:b/>
          <w:i/>
          <w:sz w:val="28"/>
          <w:szCs w:val="28"/>
        </w:rPr>
        <w:t>Архиерей</w:t>
      </w:r>
      <w:r>
        <w:rPr>
          <w:sz w:val="28"/>
          <w:szCs w:val="28"/>
        </w:rPr>
        <w:t xml:space="preserve"> прикладывается </w:t>
      </w:r>
      <w:r w:rsidR="00697506">
        <w:rPr>
          <w:sz w:val="28"/>
          <w:szCs w:val="28"/>
        </w:rPr>
        <w:t xml:space="preserve">                            </w:t>
      </w:r>
      <w:r>
        <w:rPr>
          <w:sz w:val="28"/>
          <w:szCs w:val="28"/>
        </w:rPr>
        <w:t xml:space="preserve">к иконам на царских вратах и входит в алтарь. За ним в алтарь двумя рядами входят </w:t>
      </w:r>
      <w:r>
        <w:rPr>
          <w:b/>
          <w:i/>
          <w:sz w:val="28"/>
          <w:szCs w:val="28"/>
        </w:rPr>
        <w:t>священники</w:t>
      </w:r>
      <w:r w:rsidRPr="00E46BA2">
        <w:rPr>
          <w:b/>
          <w:i/>
          <w:sz w:val="28"/>
          <w:szCs w:val="28"/>
        </w:rPr>
        <w:t>,</w:t>
      </w:r>
      <w:r>
        <w:rPr>
          <w:sz w:val="28"/>
          <w:szCs w:val="28"/>
        </w:rPr>
        <w:t xml:space="preserve"> прикладываясь каждый к икон</w:t>
      </w:r>
      <w:r w:rsidR="00072A28">
        <w:rPr>
          <w:sz w:val="28"/>
          <w:szCs w:val="28"/>
        </w:rPr>
        <w:t xml:space="preserve">е на своей стороне царских врат. В алтаре они </w:t>
      </w:r>
      <w:r>
        <w:rPr>
          <w:sz w:val="28"/>
          <w:szCs w:val="28"/>
        </w:rPr>
        <w:t>становятся на свои прежние места предстояния</w:t>
      </w:r>
      <w:r w:rsidR="00C87744">
        <w:rPr>
          <w:sz w:val="28"/>
          <w:szCs w:val="28"/>
        </w:rPr>
        <w:t xml:space="preserve"> </w:t>
      </w:r>
      <w:r>
        <w:rPr>
          <w:sz w:val="28"/>
          <w:szCs w:val="28"/>
        </w:rPr>
        <w:t>у престола, но на расстоянии от него.</w:t>
      </w:r>
      <w:r>
        <w:rPr>
          <w:b/>
          <w:i/>
          <w:sz w:val="28"/>
          <w:szCs w:val="28"/>
        </w:rPr>
        <w:t xml:space="preserve">  </w:t>
      </w:r>
    </w:p>
    <w:p w:rsidR="00066E24" w:rsidRDefault="00066E24" w:rsidP="00E46BA2">
      <w:pPr>
        <w:tabs>
          <w:tab w:val="left" w:pos="426"/>
        </w:tabs>
        <w:jc w:val="both"/>
        <w:rPr>
          <w:sz w:val="28"/>
          <w:szCs w:val="28"/>
        </w:rPr>
      </w:pPr>
      <w:r>
        <w:rPr>
          <w:b/>
          <w:i/>
          <w:sz w:val="28"/>
          <w:szCs w:val="28"/>
        </w:rPr>
        <w:t xml:space="preserve">      </w:t>
      </w:r>
      <w:r>
        <w:rPr>
          <w:sz w:val="28"/>
          <w:szCs w:val="28"/>
        </w:rPr>
        <w:t>Войдя в алтарь,</w:t>
      </w:r>
      <w:r>
        <w:rPr>
          <w:b/>
          <w:i/>
          <w:sz w:val="28"/>
          <w:szCs w:val="28"/>
        </w:rPr>
        <w:t xml:space="preserve"> архиерей</w:t>
      </w:r>
      <w:r>
        <w:rPr>
          <w:sz w:val="28"/>
          <w:szCs w:val="28"/>
        </w:rPr>
        <w:t xml:space="preserve"> прикладывается престолу, и первый из </w:t>
      </w:r>
      <w:r>
        <w:rPr>
          <w:b/>
          <w:sz w:val="28"/>
          <w:szCs w:val="28"/>
        </w:rPr>
        <w:t>младших</w:t>
      </w:r>
      <w:r>
        <w:rPr>
          <w:sz w:val="28"/>
          <w:szCs w:val="28"/>
        </w:rPr>
        <w:t xml:space="preserve"> </w:t>
      </w:r>
      <w:r>
        <w:rPr>
          <w:b/>
          <w:i/>
          <w:sz w:val="28"/>
          <w:szCs w:val="28"/>
        </w:rPr>
        <w:t>диаконов</w:t>
      </w:r>
      <w:r>
        <w:rPr>
          <w:sz w:val="28"/>
          <w:szCs w:val="28"/>
        </w:rPr>
        <w:t xml:space="preserve"> </w:t>
      </w:r>
      <w:r w:rsidR="00697506">
        <w:rPr>
          <w:sz w:val="28"/>
          <w:szCs w:val="28"/>
        </w:rPr>
        <w:t>подаёт</w:t>
      </w:r>
      <w:r>
        <w:rPr>
          <w:sz w:val="28"/>
          <w:szCs w:val="28"/>
        </w:rPr>
        <w:t xml:space="preserve"> ему кадило. Все </w:t>
      </w:r>
      <w:r>
        <w:rPr>
          <w:b/>
          <w:i/>
          <w:sz w:val="28"/>
          <w:szCs w:val="28"/>
        </w:rPr>
        <w:t xml:space="preserve">священнослужители </w:t>
      </w:r>
      <w:r>
        <w:rPr>
          <w:sz w:val="28"/>
          <w:szCs w:val="28"/>
        </w:rPr>
        <w:t xml:space="preserve">и </w:t>
      </w:r>
      <w:r>
        <w:rPr>
          <w:b/>
          <w:i/>
          <w:sz w:val="28"/>
          <w:szCs w:val="28"/>
        </w:rPr>
        <w:t xml:space="preserve">иподиаконы </w:t>
      </w:r>
      <w:r>
        <w:rPr>
          <w:sz w:val="28"/>
          <w:szCs w:val="28"/>
        </w:rPr>
        <w:t xml:space="preserve">снова протяжно поют: </w:t>
      </w:r>
      <w:r>
        <w:rPr>
          <w:b/>
          <w:sz w:val="28"/>
          <w:szCs w:val="28"/>
        </w:rPr>
        <w:t>«Достоин еси во вся времена…»</w:t>
      </w:r>
      <w:r w:rsidRPr="00E46BA2">
        <w:rPr>
          <w:b/>
          <w:sz w:val="28"/>
          <w:szCs w:val="28"/>
        </w:rPr>
        <w:t xml:space="preserve">. </w:t>
      </w:r>
      <w:r>
        <w:rPr>
          <w:b/>
          <w:i/>
          <w:sz w:val="28"/>
          <w:szCs w:val="28"/>
        </w:rPr>
        <w:t>Архиерей</w:t>
      </w:r>
      <w:r>
        <w:rPr>
          <w:sz w:val="28"/>
          <w:szCs w:val="28"/>
        </w:rPr>
        <w:t xml:space="preserve"> с дикирием в руке </w:t>
      </w:r>
      <w:r w:rsidR="00697506">
        <w:rPr>
          <w:sz w:val="28"/>
          <w:szCs w:val="28"/>
        </w:rPr>
        <w:t xml:space="preserve">                         </w:t>
      </w:r>
      <w:r>
        <w:rPr>
          <w:sz w:val="28"/>
          <w:szCs w:val="28"/>
        </w:rPr>
        <w:t>в</w:t>
      </w:r>
      <w:r w:rsidR="00697506">
        <w:rPr>
          <w:sz w:val="28"/>
          <w:szCs w:val="28"/>
        </w:rPr>
        <w:t xml:space="preserve"> </w:t>
      </w:r>
      <w:r>
        <w:rPr>
          <w:sz w:val="28"/>
          <w:szCs w:val="28"/>
        </w:rPr>
        <w:t xml:space="preserve">и предшествии </w:t>
      </w:r>
      <w:r>
        <w:rPr>
          <w:b/>
          <w:i/>
          <w:sz w:val="28"/>
          <w:szCs w:val="28"/>
        </w:rPr>
        <w:t xml:space="preserve">протодиакона </w:t>
      </w:r>
      <w:r>
        <w:rPr>
          <w:sz w:val="28"/>
          <w:szCs w:val="28"/>
        </w:rPr>
        <w:t xml:space="preserve">с трикирием кадит престол, жертвенник, горнее место, </w:t>
      </w:r>
      <w:r w:rsidR="00E46BA2">
        <w:rPr>
          <w:sz w:val="28"/>
          <w:szCs w:val="28"/>
        </w:rPr>
        <w:t xml:space="preserve">                 </w:t>
      </w:r>
      <w:r>
        <w:rPr>
          <w:b/>
          <w:i/>
          <w:sz w:val="28"/>
          <w:szCs w:val="28"/>
        </w:rPr>
        <w:t xml:space="preserve">священно-церковно-служителей </w:t>
      </w:r>
      <w:r>
        <w:rPr>
          <w:sz w:val="28"/>
          <w:szCs w:val="28"/>
        </w:rPr>
        <w:t xml:space="preserve">на правой и левой стороне алтаря, и выходит царскими вратами на солею. Когда </w:t>
      </w:r>
      <w:r>
        <w:rPr>
          <w:b/>
          <w:i/>
          <w:sz w:val="28"/>
          <w:szCs w:val="28"/>
        </w:rPr>
        <w:t>архиерей</w:t>
      </w:r>
      <w:r>
        <w:rPr>
          <w:sz w:val="28"/>
          <w:szCs w:val="28"/>
        </w:rPr>
        <w:t xml:space="preserve"> покадит с горнего места </w:t>
      </w:r>
      <w:r>
        <w:rPr>
          <w:b/>
          <w:i/>
          <w:sz w:val="28"/>
          <w:szCs w:val="28"/>
        </w:rPr>
        <w:t>духовенство</w:t>
      </w:r>
      <w:r>
        <w:rPr>
          <w:sz w:val="28"/>
          <w:szCs w:val="28"/>
        </w:rPr>
        <w:t xml:space="preserve"> </w:t>
      </w:r>
      <w:r w:rsidR="00697506">
        <w:rPr>
          <w:sz w:val="28"/>
          <w:szCs w:val="28"/>
        </w:rPr>
        <w:t xml:space="preserve">                  </w:t>
      </w:r>
      <w:r>
        <w:rPr>
          <w:sz w:val="28"/>
          <w:szCs w:val="28"/>
        </w:rPr>
        <w:t xml:space="preserve">и </w:t>
      </w:r>
      <w:r w:rsidR="00697506">
        <w:rPr>
          <w:sz w:val="28"/>
          <w:szCs w:val="28"/>
        </w:rPr>
        <w:t>пойдёт</w:t>
      </w:r>
      <w:r>
        <w:rPr>
          <w:sz w:val="28"/>
          <w:szCs w:val="28"/>
        </w:rPr>
        <w:t xml:space="preserve"> к царским вратам, </w:t>
      </w:r>
      <w:r>
        <w:rPr>
          <w:b/>
          <w:i/>
          <w:sz w:val="28"/>
          <w:szCs w:val="28"/>
        </w:rPr>
        <w:t xml:space="preserve">пономарь </w:t>
      </w:r>
      <w:r>
        <w:rPr>
          <w:sz w:val="28"/>
          <w:szCs w:val="28"/>
        </w:rPr>
        <w:t xml:space="preserve">подкладывает ему ладан в кадило. </w:t>
      </w:r>
      <w:r>
        <w:rPr>
          <w:b/>
          <w:i/>
          <w:sz w:val="28"/>
          <w:szCs w:val="28"/>
        </w:rPr>
        <w:t>Рипидчики</w:t>
      </w:r>
      <w:r>
        <w:rPr>
          <w:sz w:val="28"/>
          <w:szCs w:val="28"/>
        </w:rPr>
        <w:t xml:space="preserve"> убирают орлецы вокруг престола, и все </w:t>
      </w:r>
      <w:r>
        <w:rPr>
          <w:b/>
          <w:i/>
          <w:sz w:val="28"/>
          <w:szCs w:val="28"/>
        </w:rPr>
        <w:t>священники</w:t>
      </w:r>
      <w:r>
        <w:rPr>
          <w:sz w:val="28"/>
          <w:szCs w:val="28"/>
        </w:rPr>
        <w:t xml:space="preserve"> и </w:t>
      </w:r>
      <w:r>
        <w:rPr>
          <w:b/>
          <w:i/>
          <w:sz w:val="28"/>
          <w:szCs w:val="28"/>
        </w:rPr>
        <w:t>диаконы</w:t>
      </w:r>
      <w:r>
        <w:rPr>
          <w:sz w:val="28"/>
          <w:szCs w:val="28"/>
        </w:rPr>
        <w:t xml:space="preserve"> крестятся, прикладываются к престолу, кланяются </w:t>
      </w:r>
      <w:r>
        <w:rPr>
          <w:b/>
          <w:i/>
          <w:sz w:val="28"/>
          <w:szCs w:val="28"/>
        </w:rPr>
        <w:t>архиерею</w:t>
      </w:r>
      <w:r>
        <w:rPr>
          <w:sz w:val="28"/>
          <w:szCs w:val="28"/>
        </w:rPr>
        <w:t xml:space="preserve"> через открытые царские врата </w:t>
      </w:r>
      <w:r w:rsidR="00697506">
        <w:rPr>
          <w:sz w:val="28"/>
          <w:szCs w:val="28"/>
        </w:rPr>
        <w:t xml:space="preserve">                       </w:t>
      </w:r>
      <w:r>
        <w:rPr>
          <w:sz w:val="28"/>
          <w:szCs w:val="28"/>
        </w:rPr>
        <w:t xml:space="preserve">и снова становятся на свои места. </w:t>
      </w:r>
      <w:r>
        <w:rPr>
          <w:b/>
          <w:i/>
          <w:sz w:val="28"/>
          <w:szCs w:val="28"/>
        </w:rPr>
        <w:t>Жезлоносец</w:t>
      </w:r>
      <w:r>
        <w:rPr>
          <w:sz w:val="28"/>
          <w:szCs w:val="28"/>
        </w:rPr>
        <w:t xml:space="preserve"> и </w:t>
      </w:r>
      <w:r>
        <w:rPr>
          <w:b/>
          <w:i/>
          <w:sz w:val="28"/>
          <w:szCs w:val="28"/>
        </w:rPr>
        <w:t>свещеносец</w:t>
      </w:r>
      <w:r>
        <w:rPr>
          <w:sz w:val="28"/>
          <w:szCs w:val="28"/>
        </w:rPr>
        <w:t xml:space="preserve"> спускаются с солеи </w:t>
      </w:r>
      <w:r w:rsidR="00697506">
        <w:rPr>
          <w:sz w:val="28"/>
          <w:szCs w:val="28"/>
        </w:rPr>
        <w:t xml:space="preserve">                        </w:t>
      </w:r>
      <w:r>
        <w:rPr>
          <w:sz w:val="28"/>
          <w:szCs w:val="28"/>
        </w:rPr>
        <w:t>и становятся перед амвоном лицом на восток.</w:t>
      </w:r>
    </w:p>
    <w:p w:rsidR="00066E24" w:rsidRDefault="00066E24" w:rsidP="00E46BA2">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на солее кадит царские врата, иконостас, клиросы, народ, местные иконы и входит в алтарь, а </w:t>
      </w:r>
      <w:r>
        <w:rPr>
          <w:b/>
          <w:i/>
          <w:sz w:val="28"/>
          <w:szCs w:val="28"/>
        </w:rPr>
        <w:t>трио</w:t>
      </w:r>
      <w:r>
        <w:rPr>
          <w:sz w:val="28"/>
          <w:szCs w:val="28"/>
        </w:rPr>
        <w:t xml:space="preserve"> на клиросе мед</w:t>
      </w:r>
      <w:r w:rsidR="002512B7">
        <w:rPr>
          <w:sz w:val="28"/>
          <w:szCs w:val="28"/>
        </w:rPr>
        <w:t xml:space="preserve">ленно тихо и сладкозвучно поёт: </w:t>
      </w:r>
      <w:r>
        <w:rPr>
          <w:b/>
          <w:sz w:val="28"/>
          <w:szCs w:val="28"/>
        </w:rPr>
        <w:t>«Ис полла эти, деспота»</w:t>
      </w:r>
      <w:r w:rsidRPr="00E46BA2">
        <w:rPr>
          <w:b/>
          <w:sz w:val="28"/>
          <w:szCs w:val="28"/>
        </w:rPr>
        <w:t xml:space="preserve">. </w:t>
      </w:r>
      <w:r>
        <w:rPr>
          <w:sz w:val="28"/>
          <w:szCs w:val="28"/>
        </w:rPr>
        <w:t xml:space="preserve">Затем весь </w:t>
      </w:r>
      <w:r>
        <w:rPr>
          <w:b/>
          <w:i/>
          <w:sz w:val="28"/>
          <w:szCs w:val="28"/>
        </w:rPr>
        <w:t>хор</w:t>
      </w:r>
      <w:r>
        <w:rPr>
          <w:sz w:val="28"/>
          <w:szCs w:val="28"/>
        </w:rPr>
        <w:t xml:space="preserve"> повторяет протяжно один раз: </w:t>
      </w:r>
      <w:r>
        <w:rPr>
          <w:b/>
          <w:sz w:val="28"/>
          <w:szCs w:val="28"/>
        </w:rPr>
        <w:t>«Ис полла эти, деспота»</w:t>
      </w:r>
      <w:r w:rsidRPr="00E46BA2">
        <w:rPr>
          <w:b/>
          <w:sz w:val="28"/>
          <w:szCs w:val="28"/>
        </w:rPr>
        <w:t>.</w:t>
      </w:r>
      <w:r>
        <w:rPr>
          <w:b/>
          <w:sz w:val="28"/>
          <w:szCs w:val="28"/>
        </w:rPr>
        <w:t xml:space="preserve"> </w:t>
      </w:r>
      <w:r>
        <w:rPr>
          <w:sz w:val="28"/>
          <w:szCs w:val="28"/>
        </w:rPr>
        <w:t xml:space="preserve">В это же время </w:t>
      </w:r>
      <w:r>
        <w:rPr>
          <w:b/>
          <w:sz w:val="28"/>
          <w:szCs w:val="28"/>
        </w:rPr>
        <w:t xml:space="preserve">второй </w:t>
      </w:r>
      <w:r>
        <w:rPr>
          <w:b/>
          <w:i/>
          <w:sz w:val="28"/>
          <w:szCs w:val="28"/>
        </w:rPr>
        <w:t>иподиакон</w:t>
      </w:r>
      <w:r>
        <w:rPr>
          <w:sz w:val="28"/>
          <w:szCs w:val="28"/>
        </w:rPr>
        <w:t xml:space="preserve"> становится в алтаре с севера у царских врат, а все </w:t>
      </w:r>
      <w:r>
        <w:rPr>
          <w:b/>
          <w:i/>
          <w:sz w:val="28"/>
          <w:szCs w:val="28"/>
        </w:rPr>
        <w:t>диаконы</w:t>
      </w:r>
      <w:r>
        <w:rPr>
          <w:sz w:val="28"/>
          <w:szCs w:val="28"/>
        </w:rPr>
        <w:t xml:space="preserve"> и </w:t>
      </w:r>
      <w:r>
        <w:rPr>
          <w:b/>
          <w:i/>
          <w:sz w:val="28"/>
          <w:szCs w:val="28"/>
        </w:rPr>
        <w:t>иподиаконы</w:t>
      </w:r>
      <w:r>
        <w:rPr>
          <w:sz w:val="28"/>
          <w:szCs w:val="28"/>
        </w:rPr>
        <w:t xml:space="preserve"> выстраиваются на горнем месте лицом на запад. </w:t>
      </w:r>
    </w:p>
    <w:p w:rsidR="00066E24" w:rsidRDefault="00066E24" w:rsidP="00B96262">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зах</w:t>
      </w:r>
      <w:r w:rsidR="00072A28">
        <w:rPr>
          <w:sz w:val="28"/>
          <w:szCs w:val="28"/>
        </w:rPr>
        <w:t xml:space="preserve">одит в алтарь, кадит престол и </w:t>
      </w:r>
      <w:r w:rsidRPr="00072A28">
        <w:rPr>
          <w:b/>
          <w:sz w:val="28"/>
          <w:szCs w:val="28"/>
        </w:rPr>
        <w:t>сослужащих</w:t>
      </w:r>
      <w:r>
        <w:rPr>
          <w:sz w:val="28"/>
          <w:szCs w:val="28"/>
        </w:rPr>
        <w:t xml:space="preserve"> </w:t>
      </w:r>
      <w:r>
        <w:rPr>
          <w:b/>
          <w:i/>
          <w:sz w:val="28"/>
          <w:szCs w:val="28"/>
        </w:rPr>
        <w:t>священников</w:t>
      </w:r>
      <w:r>
        <w:rPr>
          <w:sz w:val="28"/>
          <w:szCs w:val="28"/>
        </w:rPr>
        <w:t xml:space="preserve"> по обеим сторонам: все </w:t>
      </w:r>
      <w:r>
        <w:rPr>
          <w:b/>
          <w:i/>
          <w:sz w:val="28"/>
          <w:szCs w:val="28"/>
        </w:rPr>
        <w:t>священники</w:t>
      </w:r>
      <w:r>
        <w:rPr>
          <w:sz w:val="28"/>
          <w:szCs w:val="28"/>
        </w:rPr>
        <w:t xml:space="preserve"> поворачиваются и отвечают ему поклоном. </w:t>
      </w:r>
      <w:r>
        <w:rPr>
          <w:b/>
          <w:i/>
          <w:sz w:val="28"/>
          <w:szCs w:val="28"/>
        </w:rPr>
        <w:t>Жезлоносец</w:t>
      </w:r>
      <w:r>
        <w:rPr>
          <w:sz w:val="28"/>
          <w:szCs w:val="28"/>
        </w:rPr>
        <w:t xml:space="preserve"> </w:t>
      </w:r>
      <w:r w:rsidR="002512B7">
        <w:rPr>
          <w:sz w:val="28"/>
          <w:szCs w:val="28"/>
        </w:rPr>
        <w:t xml:space="preserve">                </w:t>
      </w:r>
      <w:r>
        <w:rPr>
          <w:sz w:val="28"/>
          <w:szCs w:val="28"/>
        </w:rPr>
        <w:t xml:space="preserve">и </w:t>
      </w:r>
      <w:r>
        <w:rPr>
          <w:b/>
          <w:i/>
          <w:sz w:val="28"/>
          <w:szCs w:val="28"/>
        </w:rPr>
        <w:t>свещеносец</w:t>
      </w:r>
      <w:r>
        <w:rPr>
          <w:sz w:val="28"/>
          <w:szCs w:val="28"/>
        </w:rPr>
        <w:t xml:space="preserve"> остаются стоять перед амвоном. </w:t>
      </w:r>
      <w:r>
        <w:rPr>
          <w:b/>
          <w:i/>
          <w:sz w:val="28"/>
          <w:szCs w:val="28"/>
        </w:rPr>
        <w:t>Протодиакон</w:t>
      </w:r>
      <w:r>
        <w:rPr>
          <w:sz w:val="28"/>
          <w:szCs w:val="28"/>
        </w:rPr>
        <w:t xml:space="preserve"> идет на горнее место, </w:t>
      </w:r>
      <w:r>
        <w:rPr>
          <w:sz w:val="28"/>
          <w:szCs w:val="28"/>
        </w:rPr>
        <w:lastRenderedPageBreak/>
        <w:t xml:space="preserve">отдает трикирий </w:t>
      </w:r>
      <w:r>
        <w:rPr>
          <w:b/>
          <w:sz w:val="28"/>
          <w:szCs w:val="28"/>
        </w:rPr>
        <w:t xml:space="preserve">старшему </w:t>
      </w:r>
      <w:r>
        <w:rPr>
          <w:b/>
          <w:i/>
          <w:sz w:val="28"/>
          <w:szCs w:val="28"/>
        </w:rPr>
        <w:t>иподиакону</w:t>
      </w:r>
      <w:r w:rsidRPr="00E46BA2">
        <w:rPr>
          <w:b/>
          <w:i/>
          <w:sz w:val="28"/>
          <w:szCs w:val="28"/>
        </w:rPr>
        <w:t>,</w:t>
      </w:r>
      <w:r>
        <w:rPr>
          <w:sz w:val="28"/>
          <w:szCs w:val="28"/>
        </w:rPr>
        <w:t xml:space="preserve"> а затем подходит </w:t>
      </w:r>
      <w:r>
        <w:rPr>
          <w:b/>
          <w:i/>
          <w:sz w:val="28"/>
          <w:szCs w:val="28"/>
        </w:rPr>
        <w:t>к архиерею.</w:t>
      </w:r>
      <w:r>
        <w:rPr>
          <w:sz w:val="28"/>
          <w:szCs w:val="28"/>
        </w:rPr>
        <w:t xml:space="preserve"> </w:t>
      </w:r>
      <w:r>
        <w:rPr>
          <w:b/>
          <w:i/>
          <w:sz w:val="28"/>
          <w:szCs w:val="28"/>
        </w:rPr>
        <w:t>Архиерей</w:t>
      </w:r>
      <w:r>
        <w:rPr>
          <w:sz w:val="28"/>
          <w:szCs w:val="28"/>
        </w:rPr>
        <w:t xml:space="preserve"> отдает дикирий</w:t>
      </w:r>
      <w:r>
        <w:rPr>
          <w:b/>
          <w:sz w:val="28"/>
          <w:szCs w:val="28"/>
        </w:rPr>
        <w:t xml:space="preserve"> второму </w:t>
      </w:r>
      <w:r>
        <w:rPr>
          <w:b/>
          <w:i/>
          <w:sz w:val="28"/>
          <w:szCs w:val="28"/>
        </w:rPr>
        <w:t>иподиакону</w:t>
      </w:r>
      <w:r w:rsidRPr="00E46BA2">
        <w:rPr>
          <w:b/>
          <w:i/>
          <w:sz w:val="28"/>
          <w:szCs w:val="28"/>
        </w:rPr>
        <w:t>,</w:t>
      </w:r>
      <w:r>
        <w:rPr>
          <w:sz w:val="28"/>
          <w:szCs w:val="28"/>
        </w:rPr>
        <w:t xml:space="preserve"> кадит </w:t>
      </w:r>
      <w:r>
        <w:rPr>
          <w:b/>
          <w:i/>
          <w:sz w:val="28"/>
          <w:szCs w:val="28"/>
        </w:rPr>
        <w:t>протодиакона</w:t>
      </w:r>
      <w:r>
        <w:rPr>
          <w:sz w:val="28"/>
          <w:szCs w:val="28"/>
        </w:rPr>
        <w:t xml:space="preserve"> и отдает ему кадило. </w:t>
      </w:r>
      <w:r>
        <w:rPr>
          <w:b/>
          <w:sz w:val="28"/>
          <w:szCs w:val="28"/>
        </w:rPr>
        <w:t xml:space="preserve">Второй </w:t>
      </w:r>
      <w:r>
        <w:rPr>
          <w:b/>
          <w:i/>
          <w:sz w:val="28"/>
          <w:szCs w:val="28"/>
        </w:rPr>
        <w:t>иподиакон</w:t>
      </w:r>
      <w:r>
        <w:rPr>
          <w:sz w:val="28"/>
          <w:szCs w:val="28"/>
        </w:rPr>
        <w:t xml:space="preserve"> принимает у </w:t>
      </w:r>
      <w:r>
        <w:rPr>
          <w:b/>
          <w:i/>
          <w:sz w:val="28"/>
          <w:szCs w:val="28"/>
        </w:rPr>
        <w:t xml:space="preserve">архиерея </w:t>
      </w:r>
      <w:r>
        <w:rPr>
          <w:sz w:val="28"/>
          <w:szCs w:val="28"/>
        </w:rPr>
        <w:t>дикирий и идет на горнее место.</w:t>
      </w:r>
      <w:r>
        <w:rPr>
          <w:b/>
          <w:i/>
          <w:sz w:val="28"/>
          <w:szCs w:val="28"/>
        </w:rPr>
        <w:t xml:space="preserve"> Протодиакон</w:t>
      </w:r>
      <w:r>
        <w:rPr>
          <w:sz w:val="28"/>
          <w:szCs w:val="28"/>
        </w:rPr>
        <w:t xml:space="preserve"> отходит к юго-восточной стороне престола, кадит </w:t>
      </w:r>
      <w:r>
        <w:rPr>
          <w:b/>
          <w:i/>
          <w:sz w:val="28"/>
          <w:szCs w:val="28"/>
        </w:rPr>
        <w:t>архиерея</w:t>
      </w:r>
      <w:r>
        <w:rPr>
          <w:sz w:val="28"/>
          <w:szCs w:val="28"/>
        </w:rPr>
        <w:t xml:space="preserve"> трижды по трижды и все</w:t>
      </w:r>
      <w:r>
        <w:rPr>
          <w:b/>
          <w:i/>
          <w:sz w:val="28"/>
          <w:szCs w:val="28"/>
        </w:rPr>
        <w:t xml:space="preserve"> </w:t>
      </w:r>
      <w:r>
        <w:rPr>
          <w:sz w:val="28"/>
          <w:szCs w:val="28"/>
        </w:rPr>
        <w:t xml:space="preserve">находящиеся в алтаре, по его знаку (сразу же после того, как спел </w:t>
      </w:r>
      <w:r>
        <w:rPr>
          <w:b/>
          <w:i/>
          <w:sz w:val="28"/>
          <w:szCs w:val="28"/>
        </w:rPr>
        <w:t>хор</w:t>
      </w:r>
      <w:r w:rsidRPr="00E46BA2">
        <w:rPr>
          <w:b/>
          <w:i/>
          <w:sz w:val="28"/>
          <w:szCs w:val="28"/>
        </w:rPr>
        <w:t xml:space="preserve">) </w:t>
      </w:r>
      <w:r>
        <w:rPr>
          <w:sz w:val="28"/>
          <w:szCs w:val="28"/>
        </w:rPr>
        <w:t xml:space="preserve">поют: </w:t>
      </w:r>
      <w:r>
        <w:rPr>
          <w:b/>
          <w:sz w:val="28"/>
          <w:szCs w:val="28"/>
        </w:rPr>
        <w:t>«Ис полла эти, деспота»</w:t>
      </w:r>
      <w:r w:rsidRPr="00E46BA2">
        <w:rPr>
          <w:b/>
          <w:sz w:val="28"/>
          <w:szCs w:val="28"/>
        </w:rPr>
        <w:t>.</w:t>
      </w:r>
      <w:r>
        <w:rPr>
          <w:sz w:val="28"/>
          <w:szCs w:val="28"/>
        </w:rPr>
        <w:t xml:space="preserve"> Затем </w:t>
      </w:r>
      <w:r>
        <w:rPr>
          <w:b/>
          <w:i/>
          <w:sz w:val="28"/>
          <w:szCs w:val="28"/>
        </w:rPr>
        <w:t>протодиакон</w:t>
      </w:r>
      <w:r w:rsidRPr="00E46BA2">
        <w:rPr>
          <w:b/>
          <w:i/>
          <w:sz w:val="28"/>
          <w:szCs w:val="28"/>
        </w:rPr>
        <w:t>,</w:t>
      </w:r>
      <w:r>
        <w:rPr>
          <w:b/>
          <w:sz w:val="28"/>
          <w:szCs w:val="28"/>
        </w:rPr>
        <w:t xml:space="preserve"> первая пара</w:t>
      </w:r>
      <w:r>
        <w:rPr>
          <w:b/>
          <w:i/>
          <w:sz w:val="28"/>
          <w:szCs w:val="28"/>
        </w:rPr>
        <w:t xml:space="preserve"> иподиаконов</w:t>
      </w:r>
      <w:r w:rsidR="00C87744">
        <w:rPr>
          <w:b/>
          <w:i/>
          <w:sz w:val="28"/>
          <w:szCs w:val="28"/>
        </w:rPr>
        <w:t xml:space="preserve"> </w:t>
      </w:r>
      <w:r w:rsidR="002512B7">
        <w:rPr>
          <w:b/>
          <w:i/>
          <w:sz w:val="28"/>
          <w:szCs w:val="28"/>
        </w:rPr>
        <w:t xml:space="preserve">                 </w:t>
      </w:r>
      <w:r w:rsidR="00C87744">
        <w:rPr>
          <w:b/>
          <w:i/>
          <w:sz w:val="28"/>
          <w:szCs w:val="28"/>
        </w:rPr>
        <w:t xml:space="preserve">     </w:t>
      </w:r>
      <w:r>
        <w:rPr>
          <w:b/>
          <w:i/>
          <w:sz w:val="28"/>
          <w:szCs w:val="28"/>
        </w:rPr>
        <w:t xml:space="preserve"> </w:t>
      </w:r>
      <w:r>
        <w:rPr>
          <w:sz w:val="28"/>
          <w:szCs w:val="28"/>
        </w:rPr>
        <w:t xml:space="preserve">с дикирием и трикирием и все, стоящие на горнем месте, крестятся и кланяются три раза </w:t>
      </w:r>
      <w:r>
        <w:rPr>
          <w:b/>
          <w:i/>
          <w:sz w:val="28"/>
          <w:szCs w:val="28"/>
        </w:rPr>
        <w:t>архиерею</w:t>
      </w:r>
      <w:r w:rsidRPr="00E46BA2">
        <w:rPr>
          <w:b/>
          <w:i/>
          <w:sz w:val="28"/>
          <w:szCs w:val="28"/>
        </w:rPr>
        <w:t>,</w:t>
      </w:r>
      <w:r>
        <w:rPr>
          <w:sz w:val="28"/>
          <w:szCs w:val="28"/>
        </w:rPr>
        <w:t xml:space="preserve"> который их благословляет, и отходят на свои места. </w:t>
      </w:r>
      <w:r>
        <w:rPr>
          <w:b/>
          <w:i/>
          <w:sz w:val="28"/>
          <w:szCs w:val="28"/>
        </w:rPr>
        <w:t>Протодиакон</w:t>
      </w:r>
      <w:r>
        <w:rPr>
          <w:sz w:val="28"/>
          <w:szCs w:val="28"/>
        </w:rPr>
        <w:t xml:space="preserve"> отдает </w:t>
      </w:r>
      <w:r>
        <w:rPr>
          <w:b/>
          <w:i/>
          <w:sz w:val="28"/>
          <w:szCs w:val="28"/>
        </w:rPr>
        <w:t>пономарю</w:t>
      </w:r>
      <w:r>
        <w:rPr>
          <w:sz w:val="28"/>
          <w:szCs w:val="28"/>
        </w:rPr>
        <w:t xml:space="preserve"> кадило, а </w:t>
      </w:r>
      <w:r>
        <w:rPr>
          <w:b/>
          <w:sz w:val="28"/>
          <w:szCs w:val="28"/>
        </w:rPr>
        <w:t>первая пара</w:t>
      </w:r>
      <w:r>
        <w:rPr>
          <w:sz w:val="28"/>
          <w:szCs w:val="28"/>
        </w:rPr>
        <w:t xml:space="preserve"> </w:t>
      </w:r>
      <w:r>
        <w:rPr>
          <w:b/>
          <w:i/>
          <w:sz w:val="28"/>
          <w:szCs w:val="28"/>
        </w:rPr>
        <w:t>иподиаконов</w:t>
      </w:r>
      <w:r>
        <w:rPr>
          <w:sz w:val="28"/>
          <w:szCs w:val="28"/>
        </w:rPr>
        <w:t xml:space="preserve"> крестится на восток, </w:t>
      </w:r>
      <w:r w:rsidR="002512B7">
        <w:rPr>
          <w:sz w:val="28"/>
          <w:szCs w:val="28"/>
        </w:rPr>
        <w:t>ещё</w:t>
      </w:r>
      <w:r>
        <w:rPr>
          <w:sz w:val="28"/>
          <w:szCs w:val="28"/>
        </w:rPr>
        <w:t xml:space="preserve"> раз кланяется </w:t>
      </w:r>
      <w:r>
        <w:rPr>
          <w:b/>
          <w:i/>
          <w:sz w:val="28"/>
          <w:szCs w:val="28"/>
        </w:rPr>
        <w:t>архиерею</w:t>
      </w:r>
      <w:r>
        <w:rPr>
          <w:sz w:val="28"/>
          <w:szCs w:val="28"/>
        </w:rPr>
        <w:t xml:space="preserve"> и друг другу, гасят дикирий и трикирий и меняют их местами на подставках за престолом.</w:t>
      </w:r>
    </w:p>
    <w:p w:rsidR="00066E24" w:rsidRDefault="00066E24" w:rsidP="00066E24">
      <w:pPr>
        <w:tabs>
          <w:tab w:val="left" w:pos="426"/>
        </w:tabs>
        <w:jc w:val="both"/>
        <w:rPr>
          <w:b/>
          <w:i/>
          <w:sz w:val="28"/>
        </w:rPr>
      </w:pPr>
      <w:r>
        <w:rPr>
          <w:sz w:val="28"/>
          <w:szCs w:val="28"/>
        </w:rPr>
        <w:t xml:space="preserve">      В это время,</w:t>
      </w:r>
      <w:r>
        <w:rPr>
          <w:b/>
          <w:sz w:val="28"/>
          <w:szCs w:val="28"/>
        </w:rPr>
        <w:t xml:space="preserve"> второй</w:t>
      </w:r>
      <w:r>
        <w:rPr>
          <w:b/>
          <w:i/>
          <w:sz w:val="28"/>
          <w:szCs w:val="28"/>
        </w:rPr>
        <w:t xml:space="preserve"> диакон </w:t>
      </w:r>
      <w:r>
        <w:rPr>
          <w:sz w:val="28"/>
        </w:rPr>
        <w:t xml:space="preserve">(или назначенный для чтения </w:t>
      </w:r>
      <w:r>
        <w:rPr>
          <w:b/>
          <w:i/>
          <w:sz w:val="28"/>
        </w:rPr>
        <w:t>паримий</w:t>
      </w:r>
      <w:r>
        <w:rPr>
          <w:sz w:val="28"/>
        </w:rPr>
        <w:t xml:space="preserve"> </w:t>
      </w:r>
      <w:r>
        <w:rPr>
          <w:b/>
          <w:i/>
          <w:sz w:val="28"/>
        </w:rPr>
        <w:t>чтец</w:t>
      </w:r>
      <w:r w:rsidRPr="00E46BA2">
        <w:rPr>
          <w:b/>
          <w:i/>
          <w:sz w:val="28"/>
        </w:rPr>
        <w:t>)</w:t>
      </w:r>
      <w:r>
        <w:rPr>
          <w:sz w:val="28"/>
        </w:rPr>
        <w:t xml:space="preserve"> приходит на южную сторону алтаря. Держа книгу в обеих руках перед собой</w:t>
      </w:r>
      <w:r w:rsidR="00C87744">
        <w:rPr>
          <w:sz w:val="28"/>
          <w:szCs w:val="28"/>
        </w:rPr>
        <w:t xml:space="preserve"> </w:t>
      </w:r>
      <w:r>
        <w:rPr>
          <w:sz w:val="28"/>
          <w:szCs w:val="28"/>
        </w:rPr>
        <w:t>и положив поверх нее передний конец ораря, так, чтобы первый крест ораря лежал на верхнем ребре книги</w:t>
      </w:r>
      <w:r>
        <w:rPr>
          <w:sz w:val="28"/>
        </w:rPr>
        <w:t xml:space="preserve">, он трижды крестится, кланяется святому престолу и </w:t>
      </w:r>
      <w:r>
        <w:rPr>
          <w:b/>
          <w:i/>
          <w:sz w:val="28"/>
          <w:szCs w:val="28"/>
        </w:rPr>
        <w:t>архиерею</w:t>
      </w:r>
      <w:r w:rsidRPr="00E46BA2">
        <w:rPr>
          <w:b/>
          <w:i/>
          <w:sz w:val="28"/>
        </w:rPr>
        <w:t>,</w:t>
      </w:r>
      <w:r>
        <w:rPr>
          <w:sz w:val="28"/>
        </w:rPr>
        <w:t xml:space="preserve"> и, приклонив главу, подходит к нему на благословение, говоря:</w:t>
      </w:r>
      <w:r>
        <w:rPr>
          <w:b/>
          <w:i/>
          <w:sz w:val="28"/>
        </w:rPr>
        <w:t xml:space="preserve"> </w:t>
      </w:r>
      <w:r>
        <w:rPr>
          <w:b/>
          <w:sz w:val="28"/>
        </w:rPr>
        <w:t>«Благослови,</w:t>
      </w:r>
      <w:r>
        <w:rPr>
          <w:b/>
          <w:sz w:val="28"/>
          <w:szCs w:val="28"/>
        </w:rPr>
        <w:t xml:space="preserve"> Высокопреосвященнейший</w:t>
      </w:r>
      <w:r>
        <w:rPr>
          <w:b/>
          <w:sz w:val="28"/>
        </w:rPr>
        <w:t xml:space="preserve"> Владыко, паримии прочести»</w:t>
      </w:r>
      <w:r w:rsidRPr="00E46BA2">
        <w:rPr>
          <w:b/>
          <w:sz w:val="28"/>
        </w:rPr>
        <w:t>.</w:t>
      </w:r>
      <w:r>
        <w:rPr>
          <w:b/>
          <w:i/>
          <w:sz w:val="28"/>
        </w:rPr>
        <w:t xml:space="preserve"> Архиерей</w:t>
      </w:r>
      <w:r>
        <w:rPr>
          <w:sz w:val="28"/>
        </w:rPr>
        <w:t xml:space="preserve"> благословляет </w:t>
      </w:r>
      <w:r>
        <w:rPr>
          <w:b/>
          <w:i/>
          <w:sz w:val="28"/>
        </w:rPr>
        <w:t xml:space="preserve">диакона </w:t>
      </w:r>
      <w:r>
        <w:rPr>
          <w:sz w:val="28"/>
        </w:rPr>
        <w:t xml:space="preserve">и полагает правую руку на книгу. </w:t>
      </w:r>
      <w:r>
        <w:rPr>
          <w:b/>
          <w:i/>
          <w:sz w:val="28"/>
        </w:rPr>
        <w:t xml:space="preserve">Диакон </w:t>
      </w:r>
      <w:r>
        <w:rPr>
          <w:sz w:val="28"/>
        </w:rPr>
        <w:t>целует десницу</w:t>
      </w:r>
      <w:r>
        <w:rPr>
          <w:b/>
          <w:i/>
          <w:sz w:val="28"/>
        </w:rPr>
        <w:t xml:space="preserve"> архиерея</w:t>
      </w:r>
      <w:r w:rsidRPr="00E46BA2">
        <w:rPr>
          <w:b/>
          <w:i/>
          <w:sz w:val="28"/>
        </w:rPr>
        <w:t>.</w:t>
      </w:r>
      <w:r>
        <w:rPr>
          <w:b/>
          <w:i/>
          <w:sz w:val="28"/>
        </w:rPr>
        <w:t xml:space="preserve"> </w:t>
      </w:r>
      <w:r>
        <w:rPr>
          <w:sz w:val="28"/>
        </w:rPr>
        <w:t xml:space="preserve">Далее, перекрестившись и поклонившись горнему месту, держа книгу </w:t>
      </w:r>
      <w:r w:rsidR="002512B7">
        <w:rPr>
          <w:sz w:val="28"/>
        </w:rPr>
        <w:t xml:space="preserve">                       </w:t>
      </w:r>
      <w:r>
        <w:rPr>
          <w:sz w:val="28"/>
        </w:rPr>
        <w:t xml:space="preserve">в обеих руках и воздвигнув над собой, он выходит северной дверью на солею, спускается по ступеням амвона в храм и становится перед аналоем с праздничной иконой лицом </w:t>
      </w:r>
      <w:r w:rsidR="001E04E5">
        <w:rPr>
          <w:sz w:val="28"/>
          <w:szCs w:val="28"/>
        </w:rPr>
        <w:t>на восток</w:t>
      </w:r>
      <w:r>
        <w:rPr>
          <w:sz w:val="28"/>
        </w:rPr>
        <w:t>, предварительно перекрестившись и поклонившись святому алтарю.</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После каждения </w:t>
      </w:r>
      <w:r>
        <w:rPr>
          <w:rFonts w:eastAsia="Calibri"/>
          <w:b/>
          <w:i/>
          <w:sz w:val="28"/>
          <w:szCs w:val="28"/>
        </w:rPr>
        <w:t>архиерея протодиакон</w:t>
      </w:r>
      <w:r>
        <w:rPr>
          <w:rFonts w:eastAsia="Calibri"/>
          <w:sz w:val="28"/>
          <w:szCs w:val="28"/>
        </w:rPr>
        <w:t xml:space="preserve"> произносит: </w:t>
      </w:r>
      <w:r>
        <w:rPr>
          <w:rFonts w:eastAsia="Calibri"/>
          <w:b/>
          <w:sz w:val="28"/>
          <w:szCs w:val="28"/>
        </w:rPr>
        <w:t>«Вонмем»</w:t>
      </w:r>
      <w:r w:rsidRPr="00E46BA2">
        <w:rPr>
          <w:rFonts w:eastAsia="Calibri"/>
          <w:b/>
          <w:sz w:val="28"/>
          <w:szCs w:val="28"/>
        </w:rPr>
        <w:t>,</w:t>
      </w:r>
      <w:r>
        <w:rPr>
          <w:rFonts w:eastAsia="Calibri"/>
          <w:sz w:val="28"/>
          <w:szCs w:val="28"/>
        </w:rPr>
        <w:t xml:space="preserve"> затем крестится, целует престол и отходит южной стороной на горнее место.</w:t>
      </w:r>
    </w:p>
    <w:p w:rsidR="00066E24" w:rsidRDefault="00066E24" w:rsidP="00066E24">
      <w:pPr>
        <w:tabs>
          <w:tab w:val="left" w:pos="426"/>
        </w:tabs>
        <w:jc w:val="both"/>
        <w:rPr>
          <w:rFonts w:eastAsia="Calibri"/>
          <w:sz w:val="28"/>
          <w:szCs w:val="28"/>
        </w:rPr>
      </w:pPr>
      <w:r>
        <w:rPr>
          <w:rFonts w:eastAsia="Calibri"/>
          <w:b/>
          <w:i/>
          <w:sz w:val="28"/>
          <w:szCs w:val="28"/>
        </w:rPr>
        <w:t xml:space="preserve">      Архиерей </w:t>
      </w:r>
      <w:r>
        <w:rPr>
          <w:rFonts w:eastAsia="Calibri"/>
          <w:sz w:val="28"/>
          <w:szCs w:val="28"/>
        </w:rPr>
        <w:t xml:space="preserve">поворачивается на запад, благословляет молящийся в храме народ, возглашая: </w:t>
      </w:r>
      <w:r>
        <w:rPr>
          <w:rFonts w:eastAsia="Calibri"/>
          <w:b/>
          <w:sz w:val="28"/>
          <w:szCs w:val="28"/>
        </w:rPr>
        <w:t>«Мир всем»</w:t>
      </w:r>
      <w:r w:rsidRPr="00E46BA2">
        <w:rPr>
          <w:rFonts w:eastAsia="Calibri"/>
          <w:b/>
          <w:sz w:val="28"/>
          <w:szCs w:val="28"/>
        </w:rPr>
        <w:t>,</w:t>
      </w:r>
      <w:r>
        <w:rPr>
          <w:rFonts w:eastAsia="Calibri"/>
          <w:b/>
          <w:sz w:val="28"/>
          <w:szCs w:val="28"/>
        </w:rPr>
        <w:t xml:space="preserve"> </w:t>
      </w:r>
      <w:r>
        <w:rPr>
          <w:rFonts w:eastAsia="Calibri"/>
          <w:sz w:val="28"/>
          <w:szCs w:val="28"/>
        </w:rPr>
        <w:t xml:space="preserve">целует престол и Евангелие, и также идет на горнее место.  </w:t>
      </w:r>
    </w:p>
    <w:p w:rsidR="00066E24" w:rsidRDefault="00066E24" w:rsidP="00E46BA2">
      <w:pPr>
        <w:tabs>
          <w:tab w:val="left" w:pos="426"/>
        </w:tabs>
        <w:jc w:val="both"/>
        <w:rPr>
          <w:rFonts w:eastAsia="Calibri"/>
          <w:sz w:val="28"/>
          <w:szCs w:val="28"/>
        </w:rPr>
      </w:pPr>
      <w:r>
        <w:rPr>
          <w:rFonts w:eastAsia="Calibri"/>
          <w:sz w:val="28"/>
          <w:szCs w:val="28"/>
        </w:rPr>
        <w:t xml:space="preserve">      </w:t>
      </w:r>
      <w:r>
        <w:rPr>
          <w:rFonts w:eastAsia="Calibri"/>
          <w:b/>
          <w:sz w:val="28"/>
          <w:szCs w:val="28"/>
        </w:rPr>
        <w:t>Второй</w:t>
      </w:r>
      <w:r>
        <w:rPr>
          <w:rFonts w:eastAsia="Calibri"/>
          <w:b/>
          <w:i/>
          <w:sz w:val="28"/>
          <w:szCs w:val="28"/>
        </w:rPr>
        <w:t xml:space="preserve"> диакон</w:t>
      </w:r>
      <w:r w:rsidRPr="00E46BA2">
        <w:rPr>
          <w:rFonts w:eastAsia="Calibri"/>
          <w:b/>
          <w:i/>
          <w:sz w:val="28"/>
          <w:szCs w:val="28"/>
        </w:rPr>
        <w:t>:</w:t>
      </w:r>
      <w:r>
        <w:rPr>
          <w:rFonts w:eastAsia="Calibri"/>
          <w:i/>
          <w:sz w:val="28"/>
          <w:szCs w:val="28"/>
        </w:rPr>
        <w:t xml:space="preserve"> </w:t>
      </w:r>
      <w:r>
        <w:rPr>
          <w:rFonts w:eastAsia="Calibri"/>
          <w:b/>
          <w:sz w:val="28"/>
          <w:szCs w:val="28"/>
        </w:rPr>
        <w:t>«И духови твоему»</w:t>
      </w:r>
      <w:r w:rsidRPr="00E46BA2">
        <w:rPr>
          <w:rFonts w:eastAsia="Calibri"/>
          <w:b/>
          <w:sz w:val="28"/>
          <w:szCs w:val="28"/>
        </w:rPr>
        <w:t xml:space="preserve">. </w:t>
      </w:r>
    </w:p>
    <w:p w:rsidR="00066E24" w:rsidRDefault="00066E24" w:rsidP="00066E24">
      <w:pPr>
        <w:tabs>
          <w:tab w:val="left" w:pos="426"/>
        </w:tabs>
        <w:jc w:val="both"/>
        <w:rPr>
          <w:rFonts w:eastAsia="Calibri"/>
          <w:sz w:val="28"/>
          <w:szCs w:val="28"/>
        </w:rPr>
      </w:pPr>
      <w:r>
        <w:rPr>
          <w:rFonts w:eastAsia="Calibri"/>
          <w:b/>
          <w:i/>
          <w:sz w:val="28"/>
          <w:szCs w:val="28"/>
        </w:rPr>
        <w:t xml:space="preserve">      Жезлоносец</w:t>
      </w:r>
      <w:r>
        <w:rPr>
          <w:rFonts w:eastAsia="Calibri"/>
          <w:sz w:val="28"/>
          <w:szCs w:val="28"/>
        </w:rPr>
        <w:t xml:space="preserve"> и </w:t>
      </w:r>
      <w:r>
        <w:rPr>
          <w:rFonts w:eastAsia="Calibri"/>
          <w:b/>
          <w:i/>
          <w:sz w:val="28"/>
          <w:szCs w:val="28"/>
        </w:rPr>
        <w:t>свещеносец</w:t>
      </w:r>
      <w:r>
        <w:rPr>
          <w:rFonts w:eastAsia="Calibri"/>
          <w:sz w:val="28"/>
          <w:szCs w:val="28"/>
        </w:rPr>
        <w:t xml:space="preserve"> поднимаются на солею и становятся на свои места. </w:t>
      </w:r>
      <w:r>
        <w:rPr>
          <w:rFonts w:eastAsia="Calibri"/>
          <w:b/>
          <w:i/>
          <w:sz w:val="28"/>
          <w:szCs w:val="28"/>
        </w:rPr>
        <w:t>Жезлоносец</w:t>
      </w:r>
      <w:r>
        <w:rPr>
          <w:rFonts w:eastAsia="Calibri"/>
          <w:sz w:val="28"/>
          <w:szCs w:val="28"/>
        </w:rPr>
        <w:t xml:space="preserve"> убирает орлецы с амвона.</w:t>
      </w:r>
    </w:p>
    <w:p w:rsidR="00066E24" w:rsidRDefault="00066E24" w:rsidP="00066E24">
      <w:pPr>
        <w:tabs>
          <w:tab w:val="left" w:pos="426"/>
        </w:tabs>
        <w:jc w:val="both"/>
        <w:rPr>
          <w:rFonts w:eastAsia="Calibri"/>
          <w:b/>
          <w:sz w:val="28"/>
          <w:szCs w:val="28"/>
        </w:rPr>
      </w:pPr>
      <w:r>
        <w:rPr>
          <w:rFonts w:eastAsia="Calibri"/>
          <w:sz w:val="28"/>
          <w:szCs w:val="28"/>
        </w:rPr>
        <w:t xml:space="preserve">      </w:t>
      </w:r>
      <w:r>
        <w:rPr>
          <w:b/>
          <w:i/>
          <w:sz w:val="28"/>
          <w:szCs w:val="28"/>
        </w:rPr>
        <w:t xml:space="preserve">Протодиакон </w:t>
      </w:r>
      <w:r>
        <w:rPr>
          <w:sz w:val="28"/>
          <w:szCs w:val="28"/>
        </w:rPr>
        <w:t xml:space="preserve">становится справа от горнего места и произносит: </w:t>
      </w:r>
      <w:r>
        <w:rPr>
          <w:rFonts w:eastAsia="Calibri"/>
          <w:b/>
          <w:sz w:val="28"/>
          <w:szCs w:val="28"/>
        </w:rPr>
        <w:t>«Премудрость»</w:t>
      </w:r>
      <w:r w:rsidRPr="00E46BA2">
        <w:rPr>
          <w:rFonts w:eastAsia="Calibri"/>
          <w:b/>
          <w:sz w:val="28"/>
          <w:szCs w:val="28"/>
        </w:rPr>
        <w:t>.</w:t>
      </w:r>
      <w:r>
        <w:rPr>
          <w:rFonts w:eastAsia="Calibri"/>
          <w:b/>
          <w:sz w:val="28"/>
          <w:szCs w:val="28"/>
        </w:rPr>
        <w:t xml:space="preserve"> </w:t>
      </w:r>
    </w:p>
    <w:p w:rsidR="00066E24" w:rsidRDefault="00066E24" w:rsidP="00066E24">
      <w:pPr>
        <w:tabs>
          <w:tab w:val="left" w:pos="426"/>
        </w:tabs>
        <w:jc w:val="both"/>
        <w:rPr>
          <w:sz w:val="28"/>
        </w:rPr>
      </w:pPr>
      <w:r>
        <w:rPr>
          <w:b/>
          <w:i/>
          <w:sz w:val="28"/>
          <w:szCs w:val="28"/>
        </w:rPr>
        <w:t xml:space="preserve">      </w:t>
      </w:r>
      <w:r>
        <w:rPr>
          <w:b/>
          <w:sz w:val="28"/>
          <w:szCs w:val="28"/>
        </w:rPr>
        <w:t xml:space="preserve">Второй </w:t>
      </w:r>
      <w:r>
        <w:rPr>
          <w:b/>
          <w:i/>
          <w:sz w:val="28"/>
          <w:szCs w:val="28"/>
        </w:rPr>
        <w:t>диакон</w:t>
      </w:r>
      <w:r>
        <w:rPr>
          <w:b/>
          <w:i/>
          <w:sz w:val="28"/>
        </w:rPr>
        <w:t xml:space="preserve"> </w:t>
      </w:r>
      <w:r>
        <w:rPr>
          <w:sz w:val="28"/>
          <w:szCs w:val="28"/>
        </w:rPr>
        <w:t xml:space="preserve">произносит </w:t>
      </w:r>
      <w:r>
        <w:rPr>
          <w:b/>
          <w:i/>
          <w:sz w:val="28"/>
          <w:szCs w:val="28"/>
        </w:rPr>
        <w:t>прокимен</w:t>
      </w:r>
      <w:r>
        <w:rPr>
          <w:sz w:val="28"/>
          <w:szCs w:val="28"/>
        </w:rPr>
        <w:t xml:space="preserve"> Триоди.</w:t>
      </w:r>
      <w:r>
        <w:rPr>
          <w:sz w:val="28"/>
        </w:rPr>
        <w:t xml:space="preserve"> </w:t>
      </w:r>
    </w:p>
    <w:p w:rsidR="00066E24" w:rsidRDefault="00066E24" w:rsidP="00066E24">
      <w:pPr>
        <w:tabs>
          <w:tab w:val="left" w:pos="426"/>
        </w:tabs>
        <w:jc w:val="both"/>
        <w:rPr>
          <w:sz w:val="28"/>
        </w:rPr>
      </w:pPr>
      <w:r>
        <w:rPr>
          <w:b/>
          <w:i/>
          <w:sz w:val="28"/>
        </w:rPr>
        <w:t xml:space="preserve">      Хор</w:t>
      </w:r>
      <w:r>
        <w:rPr>
          <w:sz w:val="28"/>
        </w:rPr>
        <w:t xml:space="preserve"> поет тот же </w:t>
      </w:r>
      <w:r>
        <w:rPr>
          <w:b/>
          <w:i/>
          <w:sz w:val="28"/>
        </w:rPr>
        <w:t>прокимен</w:t>
      </w:r>
      <w:r w:rsidRPr="00E46BA2">
        <w:rPr>
          <w:b/>
          <w:i/>
          <w:sz w:val="28"/>
        </w:rPr>
        <w:t>.</w:t>
      </w:r>
      <w:r>
        <w:rPr>
          <w:sz w:val="28"/>
        </w:rPr>
        <w:t xml:space="preserve"> </w:t>
      </w:r>
    </w:p>
    <w:p w:rsidR="00066E24" w:rsidRDefault="00066E24" w:rsidP="00066E24">
      <w:pPr>
        <w:tabs>
          <w:tab w:val="left" w:pos="426"/>
        </w:tabs>
        <w:jc w:val="both"/>
        <w:rPr>
          <w:sz w:val="28"/>
          <w:szCs w:val="28"/>
        </w:rPr>
      </w:pPr>
      <w:r>
        <w:rPr>
          <w:b/>
          <w:i/>
          <w:sz w:val="28"/>
          <w:szCs w:val="28"/>
        </w:rPr>
        <w:t xml:space="preserve">      Архиерей </w:t>
      </w:r>
      <w:r>
        <w:rPr>
          <w:sz w:val="28"/>
          <w:szCs w:val="28"/>
        </w:rPr>
        <w:t>обходит престол с правой с</w:t>
      </w:r>
      <w:r w:rsidR="002512B7">
        <w:rPr>
          <w:sz w:val="28"/>
          <w:szCs w:val="28"/>
        </w:rPr>
        <w:t xml:space="preserve">тороны восходит на горнее место                                      </w:t>
      </w:r>
      <w:r>
        <w:rPr>
          <w:sz w:val="28"/>
          <w:szCs w:val="28"/>
        </w:rPr>
        <w:t xml:space="preserve">и поворачивается лицом на запад. Все </w:t>
      </w:r>
      <w:r w:rsidRPr="00B96262">
        <w:rPr>
          <w:b/>
          <w:sz w:val="28"/>
          <w:szCs w:val="28"/>
        </w:rPr>
        <w:t>сослужащие</w:t>
      </w:r>
      <w:r>
        <w:rPr>
          <w:sz w:val="28"/>
          <w:szCs w:val="28"/>
        </w:rPr>
        <w:t xml:space="preserve"> </w:t>
      </w:r>
      <w:r>
        <w:rPr>
          <w:b/>
          <w:i/>
          <w:sz w:val="28"/>
          <w:szCs w:val="28"/>
        </w:rPr>
        <w:t>священники</w:t>
      </w:r>
      <w:r>
        <w:rPr>
          <w:sz w:val="28"/>
          <w:szCs w:val="28"/>
        </w:rPr>
        <w:t xml:space="preserve"> крестятся, целуют престол и также отходят за </w:t>
      </w:r>
      <w:r>
        <w:rPr>
          <w:b/>
          <w:i/>
          <w:sz w:val="28"/>
          <w:szCs w:val="28"/>
        </w:rPr>
        <w:t>архиереем</w:t>
      </w:r>
      <w:r w:rsidR="00E46BA2">
        <w:rPr>
          <w:sz w:val="28"/>
          <w:szCs w:val="28"/>
        </w:rPr>
        <w:t xml:space="preserve"> на горнее место</w:t>
      </w:r>
      <w:r>
        <w:rPr>
          <w:sz w:val="28"/>
          <w:szCs w:val="28"/>
        </w:rPr>
        <w:t xml:space="preserve"> </w:t>
      </w:r>
      <w:r w:rsidR="00E46BA2">
        <w:rPr>
          <w:sz w:val="28"/>
          <w:szCs w:val="28"/>
        </w:rPr>
        <w:t>и</w:t>
      </w:r>
      <w:r>
        <w:rPr>
          <w:sz w:val="28"/>
          <w:szCs w:val="28"/>
        </w:rPr>
        <w:t xml:space="preserve"> становятся по сторонам от </w:t>
      </w:r>
      <w:r>
        <w:rPr>
          <w:b/>
          <w:i/>
          <w:sz w:val="28"/>
          <w:szCs w:val="28"/>
        </w:rPr>
        <w:t>архиерея</w:t>
      </w:r>
      <w:r>
        <w:rPr>
          <w:sz w:val="28"/>
          <w:szCs w:val="28"/>
        </w:rPr>
        <w:t xml:space="preserve"> в порядке старшинства (старшие впереди). </w:t>
      </w:r>
    </w:p>
    <w:p w:rsidR="00066E24" w:rsidRDefault="00066E24" w:rsidP="00066E24">
      <w:pPr>
        <w:tabs>
          <w:tab w:val="left" w:pos="426"/>
        </w:tabs>
        <w:jc w:val="both"/>
        <w:rPr>
          <w:rFonts w:eastAsia="Calibri"/>
          <w:b/>
          <w:sz w:val="28"/>
          <w:szCs w:val="28"/>
          <w:lang w:eastAsia="en-US"/>
        </w:rPr>
      </w:pPr>
      <w:r>
        <w:rPr>
          <w:rFonts w:eastAsia="Calibri"/>
          <w:b/>
          <w:i/>
          <w:sz w:val="28"/>
          <w:szCs w:val="28"/>
        </w:rPr>
        <w:t xml:space="preserve">      Протодиакон:</w:t>
      </w:r>
      <w:r>
        <w:rPr>
          <w:rFonts w:eastAsia="Calibri"/>
          <w:sz w:val="28"/>
          <w:szCs w:val="28"/>
        </w:rPr>
        <w:t xml:space="preserve"> </w:t>
      </w:r>
      <w:r>
        <w:rPr>
          <w:rFonts w:eastAsia="Calibri"/>
          <w:b/>
          <w:sz w:val="28"/>
          <w:szCs w:val="28"/>
        </w:rPr>
        <w:t>«Премудрость».</w:t>
      </w:r>
    </w:p>
    <w:p w:rsidR="00066E24" w:rsidRDefault="00066E24" w:rsidP="00066E24">
      <w:pPr>
        <w:tabs>
          <w:tab w:val="left" w:pos="426"/>
        </w:tabs>
        <w:jc w:val="both"/>
        <w:rPr>
          <w:sz w:val="28"/>
        </w:rPr>
      </w:pPr>
      <w:r>
        <w:rPr>
          <w:b/>
          <w:i/>
          <w:sz w:val="28"/>
          <w:szCs w:val="28"/>
        </w:rPr>
        <w:t xml:space="preserve">      </w:t>
      </w:r>
      <w:r>
        <w:rPr>
          <w:b/>
          <w:sz w:val="28"/>
          <w:szCs w:val="28"/>
        </w:rPr>
        <w:t xml:space="preserve">Второй </w:t>
      </w:r>
      <w:r>
        <w:rPr>
          <w:b/>
          <w:i/>
          <w:sz w:val="28"/>
          <w:szCs w:val="28"/>
        </w:rPr>
        <w:t>диакон:</w:t>
      </w:r>
      <w:r>
        <w:rPr>
          <w:b/>
          <w:sz w:val="28"/>
        </w:rPr>
        <w:t xml:space="preserve"> «Бытия чтение»</w:t>
      </w:r>
      <w:r w:rsidRPr="00B96262">
        <w:rPr>
          <w:b/>
          <w:sz w:val="28"/>
        </w:rPr>
        <w:t>.</w:t>
      </w:r>
      <w:r>
        <w:rPr>
          <w:sz w:val="28"/>
        </w:rPr>
        <w:t xml:space="preserve"> </w:t>
      </w:r>
    </w:p>
    <w:p w:rsidR="00066E24" w:rsidRDefault="00066E24" w:rsidP="00066E24">
      <w:pPr>
        <w:jc w:val="both"/>
        <w:rPr>
          <w:rFonts w:eastAsia="Calibri"/>
          <w:sz w:val="28"/>
          <w:szCs w:val="28"/>
          <w:lang w:eastAsia="en-US"/>
        </w:rPr>
      </w:pPr>
      <w:r>
        <w:rPr>
          <w:rFonts w:eastAsia="Calibri"/>
          <w:b/>
          <w:i/>
          <w:sz w:val="28"/>
          <w:szCs w:val="28"/>
        </w:rPr>
        <w:t xml:space="preserve">      Протодиакон </w:t>
      </w:r>
      <w:r>
        <w:rPr>
          <w:rFonts w:eastAsia="Calibri"/>
          <w:sz w:val="28"/>
          <w:szCs w:val="28"/>
        </w:rPr>
        <w:t xml:space="preserve">возглашает: </w:t>
      </w:r>
      <w:r>
        <w:rPr>
          <w:rFonts w:eastAsia="Calibri"/>
          <w:b/>
          <w:sz w:val="28"/>
          <w:szCs w:val="28"/>
        </w:rPr>
        <w:t>«Вонмем»</w:t>
      </w:r>
      <w:r w:rsidRPr="00E46BA2">
        <w:rPr>
          <w:rFonts w:eastAsia="Calibri"/>
          <w:b/>
          <w:sz w:val="28"/>
          <w:szCs w:val="28"/>
        </w:rPr>
        <w:t>,</w:t>
      </w:r>
      <w:r>
        <w:rPr>
          <w:rFonts w:eastAsia="Calibri"/>
          <w:sz w:val="28"/>
          <w:szCs w:val="28"/>
        </w:rPr>
        <w:t xml:space="preserve"> крести</w:t>
      </w:r>
      <w:r w:rsidR="002512B7">
        <w:rPr>
          <w:rFonts w:eastAsia="Calibri"/>
          <w:sz w:val="28"/>
          <w:szCs w:val="28"/>
        </w:rPr>
        <w:t xml:space="preserve">тся, кланяется к горнему месту,                          </w:t>
      </w:r>
      <w:r>
        <w:rPr>
          <w:rFonts w:eastAsia="Calibri"/>
          <w:sz w:val="28"/>
          <w:szCs w:val="28"/>
        </w:rPr>
        <w:t>а затем отходит и становится на свое место справа перед престолом.</w:t>
      </w:r>
    </w:p>
    <w:p w:rsidR="00066E24" w:rsidRDefault="00066E24" w:rsidP="00066E24">
      <w:pPr>
        <w:tabs>
          <w:tab w:val="left" w:pos="426"/>
        </w:tabs>
        <w:jc w:val="both"/>
        <w:rPr>
          <w:sz w:val="28"/>
        </w:rPr>
      </w:pPr>
      <w:r>
        <w:rPr>
          <w:rFonts w:eastAsia="Calibri"/>
          <w:sz w:val="28"/>
          <w:szCs w:val="28"/>
        </w:rPr>
        <w:t xml:space="preserve">     </w:t>
      </w:r>
      <w:r>
        <w:rPr>
          <w:b/>
          <w:i/>
          <w:sz w:val="28"/>
          <w:szCs w:val="28"/>
        </w:rPr>
        <w:t xml:space="preserve"> </w:t>
      </w:r>
      <w:r>
        <w:rPr>
          <w:b/>
          <w:sz w:val="28"/>
          <w:szCs w:val="28"/>
        </w:rPr>
        <w:t xml:space="preserve">Второй </w:t>
      </w:r>
      <w:r>
        <w:rPr>
          <w:b/>
          <w:i/>
          <w:sz w:val="28"/>
          <w:szCs w:val="28"/>
        </w:rPr>
        <w:t xml:space="preserve">диакон </w:t>
      </w:r>
      <w:r>
        <w:rPr>
          <w:sz w:val="28"/>
        </w:rPr>
        <w:t xml:space="preserve">начинает чтение </w:t>
      </w:r>
      <w:r>
        <w:rPr>
          <w:b/>
          <w:sz w:val="28"/>
        </w:rPr>
        <w:t>1-ой</w:t>
      </w:r>
      <w:r>
        <w:rPr>
          <w:sz w:val="28"/>
        </w:rPr>
        <w:t xml:space="preserve"> </w:t>
      </w:r>
      <w:r>
        <w:rPr>
          <w:b/>
          <w:i/>
          <w:sz w:val="28"/>
        </w:rPr>
        <w:t>паримии</w:t>
      </w:r>
      <w:r w:rsidRPr="00E46BA2">
        <w:rPr>
          <w:b/>
          <w:i/>
          <w:sz w:val="28"/>
        </w:rPr>
        <w:t>.</w:t>
      </w:r>
    </w:p>
    <w:p w:rsidR="00066E24" w:rsidRDefault="00066E24" w:rsidP="00B96262">
      <w:pPr>
        <w:tabs>
          <w:tab w:val="left" w:pos="426"/>
        </w:tabs>
        <w:jc w:val="both"/>
        <w:rPr>
          <w:rFonts w:eastAsia="Calibri"/>
          <w:sz w:val="28"/>
          <w:szCs w:val="28"/>
          <w:lang w:eastAsia="en-US"/>
        </w:rPr>
      </w:pPr>
      <w:r>
        <w:rPr>
          <w:rFonts w:eastAsia="Calibri"/>
          <w:b/>
          <w:sz w:val="28"/>
          <w:szCs w:val="28"/>
        </w:rPr>
        <w:t xml:space="preserve">      Первая пара </w:t>
      </w:r>
      <w:r>
        <w:rPr>
          <w:rFonts w:eastAsia="Calibri"/>
          <w:b/>
          <w:i/>
          <w:sz w:val="28"/>
          <w:szCs w:val="28"/>
        </w:rPr>
        <w:t>иподиаконов</w:t>
      </w:r>
      <w:r>
        <w:rPr>
          <w:rFonts w:eastAsia="Calibri"/>
          <w:sz w:val="28"/>
          <w:szCs w:val="28"/>
        </w:rPr>
        <w:t xml:space="preserve"> закрывает царские врата.</w:t>
      </w:r>
    </w:p>
    <w:p w:rsidR="00066E24" w:rsidRDefault="00066E24" w:rsidP="00066E24">
      <w:pPr>
        <w:tabs>
          <w:tab w:val="left" w:pos="426"/>
        </w:tabs>
        <w:jc w:val="both"/>
        <w:rPr>
          <w:sz w:val="28"/>
          <w:szCs w:val="28"/>
        </w:rPr>
      </w:pPr>
      <w:r>
        <w:rPr>
          <w:sz w:val="28"/>
          <w:szCs w:val="28"/>
        </w:rPr>
        <w:t xml:space="preserve">      В начале чтения </w:t>
      </w:r>
      <w:r>
        <w:rPr>
          <w:rFonts w:eastAsia="Calibri"/>
          <w:b/>
          <w:i/>
          <w:sz w:val="28"/>
        </w:rPr>
        <w:t>паримии</w:t>
      </w:r>
      <w:r>
        <w:rPr>
          <w:b/>
          <w:i/>
          <w:sz w:val="28"/>
          <w:szCs w:val="28"/>
        </w:rPr>
        <w:t xml:space="preserve"> архиерей</w:t>
      </w:r>
      <w:r>
        <w:rPr>
          <w:sz w:val="28"/>
          <w:szCs w:val="28"/>
        </w:rPr>
        <w:t xml:space="preserve"> садится на седалище горнего места. Вместе </w:t>
      </w:r>
      <w:r w:rsidR="002512B7">
        <w:rPr>
          <w:sz w:val="28"/>
          <w:szCs w:val="28"/>
        </w:rPr>
        <w:t xml:space="preserve">                   </w:t>
      </w:r>
      <w:r>
        <w:rPr>
          <w:sz w:val="28"/>
          <w:szCs w:val="28"/>
        </w:rPr>
        <w:t xml:space="preserve">с ним все </w:t>
      </w:r>
      <w:r>
        <w:rPr>
          <w:b/>
          <w:i/>
          <w:sz w:val="28"/>
          <w:szCs w:val="28"/>
        </w:rPr>
        <w:t>священники</w:t>
      </w:r>
      <w:r>
        <w:rPr>
          <w:sz w:val="28"/>
          <w:szCs w:val="28"/>
        </w:rPr>
        <w:t xml:space="preserve"> садятся на приготовленные для них сидения справа и слева от него. </w:t>
      </w:r>
    </w:p>
    <w:p w:rsidR="00066E24" w:rsidRDefault="00066E24" w:rsidP="00066E24">
      <w:pPr>
        <w:jc w:val="both"/>
        <w:rPr>
          <w:rFonts w:eastAsia="Calibri"/>
          <w:sz w:val="28"/>
          <w:szCs w:val="28"/>
          <w:lang w:eastAsia="en-US"/>
        </w:rPr>
      </w:pPr>
      <w:r>
        <w:rPr>
          <w:rFonts w:eastAsia="Calibri"/>
          <w:sz w:val="28"/>
          <w:szCs w:val="28"/>
        </w:rPr>
        <w:lastRenderedPageBreak/>
        <w:t xml:space="preserve">      В конце чтения </w:t>
      </w:r>
      <w:r>
        <w:rPr>
          <w:rFonts w:eastAsia="Calibri"/>
          <w:b/>
          <w:i/>
          <w:sz w:val="28"/>
          <w:szCs w:val="28"/>
        </w:rPr>
        <w:t xml:space="preserve">паримии </w:t>
      </w:r>
      <w:r>
        <w:rPr>
          <w:rFonts w:eastAsia="Calibri"/>
          <w:b/>
          <w:sz w:val="28"/>
          <w:szCs w:val="28"/>
        </w:rPr>
        <w:t>старший</w:t>
      </w:r>
      <w:r>
        <w:rPr>
          <w:rFonts w:eastAsia="Calibri"/>
          <w:b/>
          <w:i/>
          <w:sz w:val="28"/>
          <w:szCs w:val="28"/>
        </w:rPr>
        <w:t xml:space="preserve"> иподиакон</w:t>
      </w:r>
      <w:r>
        <w:rPr>
          <w:rFonts w:eastAsia="Calibri"/>
          <w:sz w:val="28"/>
          <w:szCs w:val="28"/>
        </w:rPr>
        <w:t xml:space="preserve"> зажигает на горнем месте трикирий, крестится, кланяется </w:t>
      </w:r>
      <w:r>
        <w:rPr>
          <w:rFonts w:eastAsia="Calibri"/>
          <w:b/>
          <w:i/>
          <w:sz w:val="28"/>
          <w:szCs w:val="28"/>
        </w:rPr>
        <w:t>архиерею</w:t>
      </w:r>
      <w:r>
        <w:rPr>
          <w:rFonts w:eastAsia="Calibri"/>
          <w:sz w:val="28"/>
          <w:szCs w:val="28"/>
        </w:rPr>
        <w:t xml:space="preserve"> и подходит к южной стороне престола. </w:t>
      </w:r>
      <w:r>
        <w:rPr>
          <w:rFonts w:eastAsia="Calibri"/>
          <w:b/>
          <w:i/>
          <w:sz w:val="28"/>
          <w:szCs w:val="28"/>
        </w:rPr>
        <w:t>Пономарь</w:t>
      </w:r>
      <w:r>
        <w:rPr>
          <w:rFonts w:eastAsia="Calibri"/>
          <w:sz w:val="28"/>
          <w:szCs w:val="28"/>
        </w:rPr>
        <w:t xml:space="preserve"> </w:t>
      </w:r>
      <w:r w:rsidR="002512B7">
        <w:rPr>
          <w:rFonts w:eastAsia="Calibri"/>
          <w:sz w:val="28"/>
          <w:szCs w:val="28"/>
        </w:rPr>
        <w:t>подаёт</w:t>
      </w:r>
      <w:r>
        <w:rPr>
          <w:rFonts w:eastAsia="Calibri"/>
          <w:sz w:val="28"/>
          <w:szCs w:val="28"/>
        </w:rPr>
        <w:t xml:space="preserve"> </w:t>
      </w:r>
      <w:r>
        <w:rPr>
          <w:rFonts w:eastAsia="Calibri"/>
          <w:b/>
          <w:i/>
          <w:sz w:val="28"/>
          <w:szCs w:val="28"/>
        </w:rPr>
        <w:t>протодиакону</w:t>
      </w:r>
      <w:r>
        <w:rPr>
          <w:rFonts w:eastAsia="Calibri"/>
          <w:sz w:val="28"/>
          <w:szCs w:val="28"/>
        </w:rPr>
        <w:t xml:space="preserve"> архиерейское кадило. </w:t>
      </w:r>
    </w:p>
    <w:p w:rsidR="00066E24" w:rsidRDefault="00066E24" w:rsidP="00066E24">
      <w:pPr>
        <w:tabs>
          <w:tab w:val="left" w:pos="426"/>
        </w:tabs>
        <w:jc w:val="both"/>
        <w:rPr>
          <w:rFonts w:eastAsia="Calibri"/>
          <w:sz w:val="28"/>
          <w:szCs w:val="28"/>
        </w:rPr>
      </w:pPr>
      <w:r>
        <w:rPr>
          <w:b/>
          <w:i/>
          <w:sz w:val="28"/>
          <w:szCs w:val="28"/>
        </w:rPr>
        <w:t xml:space="preserve">      Жезлоносец </w:t>
      </w:r>
      <w:r>
        <w:rPr>
          <w:rFonts w:eastAsia="Calibri"/>
          <w:sz w:val="28"/>
          <w:szCs w:val="28"/>
        </w:rPr>
        <w:t xml:space="preserve">постилает орлец </w:t>
      </w:r>
      <w:r w:rsidR="00C87744">
        <w:rPr>
          <w:rFonts w:eastAsia="Calibri"/>
          <w:sz w:val="28"/>
          <w:szCs w:val="28"/>
        </w:rPr>
        <w:t>в</w:t>
      </w:r>
      <w:r>
        <w:rPr>
          <w:rFonts w:eastAsia="Calibri"/>
          <w:sz w:val="28"/>
          <w:szCs w:val="28"/>
        </w:rPr>
        <w:t xml:space="preserve"> центр</w:t>
      </w:r>
      <w:r w:rsidR="00C87744">
        <w:rPr>
          <w:rFonts w:eastAsia="Calibri"/>
          <w:sz w:val="28"/>
          <w:szCs w:val="28"/>
        </w:rPr>
        <w:t>е</w:t>
      </w:r>
      <w:r>
        <w:rPr>
          <w:rFonts w:eastAsia="Calibri"/>
          <w:sz w:val="28"/>
          <w:szCs w:val="28"/>
        </w:rPr>
        <w:t xml:space="preserve"> амвона головой орла к народу. </w:t>
      </w:r>
    </w:p>
    <w:p w:rsidR="00066E24" w:rsidRDefault="00066E24" w:rsidP="00066E24">
      <w:pPr>
        <w:tabs>
          <w:tab w:val="left" w:pos="426"/>
        </w:tabs>
        <w:jc w:val="both"/>
        <w:rPr>
          <w:sz w:val="28"/>
        </w:rPr>
      </w:pPr>
      <w:r>
        <w:rPr>
          <w:sz w:val="28"/>
          <w:szCs w:val="28"/>
        </w:rPr>
        <w:t xml:space="preserve">      </w:t>
      </w:r>
      <w:r>
        <w:rPr>
          <w:sz w:val="28"/>
        </w:rPr>
        <w:t xml:space="preserve">После прочтения </w:t>
      </w:r>
      <w:r>
        <w:rPr>
          <w:b/>
          <w:sz w:val="28"/>
        </w:rPr>
        <w:t xml:space="preserve">1-ой </w:t>
      </w:r>
      <w:r>
        <w:rPr>
          <w:b/>
          <w:i/>
          <w:sz w:val="28"/>
        </w:rPr>
        <w:t>паримии</w:t>
      </w:r>
      <w:r>
        <w:rPr>
          <w:sz w:val="28"/>
        </w:rPr>
        <w:t xml:space="preserve"> </w:t>
      </w:r>
      <w:r>
        <w:rPr>
          <w:b/>
          <w:i/>
          <w:sz w:val="28"/>
        </w:rPr>
        <w:t>протодиакон</w:t>
      </w:r>
      <w:r>
        <w:rPr>
          <w:sz w:val="28"/>
        </w:rPr>
        <w:t xml:space="preserve"> произносит: </w:t>
      </w:r>
      <w:r>
        <w:rPr>
          <w:b/>
          <w:sz w:val="28"/>
        </w:rPr>
        <w:t>«Вонмем»</w:t>
      </w:r>
      <w:r w:rsidR="002512B7">
        <w:rPr>
          <w:b/>
          <w:sz w:val="28"/>
        </w:rPr>
        <w:t xml:space="preserve"> </w:t>
      </w:r>
      <w:r>
        <w:rPr>
          <w:sz w:val="28"/>
        </w:rPr>
        <w:t xml:space="preserve">и открывает царские врата. </w:t>
      </w:r>
    </w:p>
    <w:p w:rsidR="00066E24" w:rsidRDefault="00066E24" w:rsidP="00066E24">
      <w:pPr>
        <w:tabs>
          <w:tab w:val="left" w:pos="426"/>
        </w:tabs>
        <w:jc w:val="both"/>
        <w:rPr>
          <w:sz w:val="28"/>
        </w:rPr>
      </w:pPr>
      <w:r>
        <w:rPr>
          <w:b/>
          <w:i/>
          <w:sz w:val="28"/>
        </w:rPr>
        <w:t xml:space="preserve">      </w:t>
      </w:r>
      <w:r>
        <w:rPr>
          <w:rFonts w:eastAsia="Calibri"/>
          <w:b/>
          <w:sz w:val="28"/>
          <w:szCs w:val="28"/>
        </w:rPr>
        <w:t xml:space="preserve">Второй </w:t>
      </w:r>
      <w:r>
        <w:rPr>
          <w:rFonts w:eastAsia="Calibri"/>
          <w:b/>
          <w:i/>
          <w:sz w:val="28"/>
          <w:szCs w:val="28"/>
        </w:rPr>
        <w:t>диакон</w:t>
      </w:r>
      <w:r>
        <w:rPr>
          <w:b/>
          <w:i/>
          <w:sz w:val="28"/>
        </w:rPr>
        <w:t>:</w:t>
      </w:r>
      <w:r>
        <w:rPr>
          <w:sz w:val="28"/>
        </w:rPr>
        <w:t xml:space="preserve"> </w:t>
      </w:r>
      <w:r w:rsidRPr="00C87744">
        <w:rPr>
          <w:b/>
          <w:sz w:val="28"/>
        </w:rPr>
        <w:t>«</w:t>
      </w:r>
      <w:r>
        <w:rPr>
          <w:b/>
          <w:sz w:val="28"/>
        </w:rPr>
        <w:t>Прокимен, глас…»</w:t>
      </w:r>
      <w:r>
        <w:rPr>
          <w:sz w:val="28"/>
        </w:rPr>
        <w:t xml:space="preserve"> и произносит </w:t>
      </w:r>
      <w:r>
        <w:rPr>
          <w:b/>
          <w:sz w:val="28"/>
        </w:rPr>
        <w:t xml:space="preserve">второй </w:t>
      </w:r>
      <w:r>
        <w:rPr>
          <w:b/>
          <w:i/>
          <w:sz w:val="28"/>
        </w:rPr>
        <w:t>прокимен</w:t>
      </w:r>
      <w:r w:rsidRPr="00E46BA2">
        <w:rPr>
          <w:b/>
          <w:i/>
          <w:sz w:val="28"/>
        </w:rPr>
        <w:t>.</w:t>
      </w:r>
      <w:r>
        <w:rPr>
          <w:sz w:val="28"/>
        </w:rPr>
        <w:t xml:space="preserve"> </w:t>
      </w:r>
    </w:p>
    <w:p w:rsidR="00066E24" w:rsidRDefault="00066E24" w:rsidP="00B96262">
      <w:pPr>
        <w:tabs>
          <w:tab w:val="left" w:pos="426"/>
        </w:tabs>
        <w:jc w:val="both"/>
        <w:rPr>
          <w:sz w:val="28"/>
        </w:rPr>
      </w:pPr>
      <w:r>
        <w:rPr>
          <w:rFonts w:eastAsia="Calibri"/>
          <w:b/>
          <w:i/>
          <w:sz w:val="28"/>
          <w:szCs w:val="28"/>
        </w:rPr>
        <w:t xml:space="preserve">      Архиерей </w:t>
      </w:r>
      <w:r>
        <w:rPr>
          <w:rFonts w:eastAsia="Calibri"/>
          <w:sz w:val="28"/>
          <w:szCs w:val="28"/>
        </w:rPr>
        <w:t>и</w:t>
      </w:r>
      <w:r>
        <w:rPr>
          <w:rFonts w:eastAsia="Calibri"/>
          <w:b/>
          <w:i/>
          <w:sz w:val="28"/>
          <w:szCs w:val="28"/>
        </w:rPr>
        <w:t xml:space="preserve"> </w:t>
      </w:r>
      <w:r>
        <w:rPr>
          <w:rFonts w:eastAsia="Calibri"/>
          <w:sz w:val="28"/>
          <w:szCs w:val="28"/>
        </w:rPr>
        <w:t xml:space="preserve">все </w:t>
      </w:r>
      <w:r>
        <w:rPr>
          <w:rFonts w:eastAsia="Calibri"/>
          <w:b/>
          <w:i/>
          <w:sz w:val="28"/>
          <w:szCs w:val="28"/>
        </w:rPr>
        <w:t>священники</w:t>
      </w:r>
      <w:r>
        <w:rPr>
          <w:rFonts w:eastAsia="Calibri"/>
          <w:sz w:val="28"/>
          <w:szCs w:val="28"/>
        </w:rPr>
        <w:t xml:space="preserve"> крестятся</w:t>
      </w:r>
      <w:r w:rsidR="00E46BA2">
        <w:rPr>
          <w:rFonts w:eastAsia="Calibri"/>
          <w:sz w:val="28"/>
          <w:szCs w:val="28"/>
        </w:rPr>
        <w:t>,</w:t>
      </w:r>
      <w:r>
        <w:rPr>
          <w:rFonts w:eastAsia="Calibri"/>
          <w:sz w:val="28"/>
          <w:szCs w:val="28"/>
        </w:rPr>
        <w:t xml:space="preserve"> кла</w:t>
      </w:r>
      <w:r w:rsidR="002512B7">
        <w:rPr>
          <w:rFonts w:eastAsia="Calibri"/>
          <w:sz w:val="28"/>
          <w:szCs w:val="28"/>
        </w:rPr>
        <w:t xml:space="preserve">няются к горнему месту, а затем </w:t>
      </w:r>
      <w:r>
        <w:rPr>
          <w:rFonts w:eastAsia="Calibri"/>
          <w:sz w:val="28"/>
          <w:szCs w:val="28"/>
        </w:rPr>
        <w:t>возвращаются и становятся на свои места прежнего предстояния перед престолом.</w:t>
      </w:r>
    </w:p>
    <w:p w:rsidR="00066E24" w:rsidRDefault="00066E24" w:rsidP="00066E24">
      <w:pPr>
        <w:tabs>
          <w:tab w:val="left" w:pos="426"/>
        </w:tabs>
        <w:jc w:val="both"/>
        <w:rPr>
          <w:rFonts w:eastAsia="Calibri"/>
          <w:sz w:val="28"/>
          <w:szCs w:val="28"/>
          <w:lang w:eastAsia="en-US"/>
        </w:rPr>
      </w:pPr>
      <w:r>
        <w:rPr>
          <w:rFonts w:eastAsia="Calibri"/>
          <w:b/>
          <w:i/>
          <w:sz w:val="28"/>
          <w:szCs w:val="28"/>
        </w:rPr>
        <w:t xml:space="preserve">      Жезлоносец</w:t>
      </w:r>
      <w:r>
        <w:rPr>
          <w:rFonts w:eastAsia="Calibri"/>
          <w:sz w:val="28"/>
          <w:szCs w:val="28"/>
        </w:rPr>
        <w:t xml:space="preserve"> и </w:t>
      </w:r>
      <w:r>
        <w:rPr>
          <w:rFonts w:eastAsia="Calibri"/>
          <w:b/>
          <w:i/>
          <w:sz w:val="28"/>
          <w:szCs w:val="28"/>
        </w:rPr>
        <w:t>свещеносец</w:t>
      </w:r>
      <w:r>
        <w:rPr>
          <w:rFonts w:eastAsia="Calibri"/>
          <w:sz w:val="28"/>
          <w:szCs w:val="28"/>
        </w:rPr>
        <w:t xml:space="preserve"> спускаются с амвона и становятся лицом к царским вратам. </w:t>
      </w:r>
    </w:p>
    <w:p w:rsidR="00066E24" w:rsidRDefault="00066E24" w:rsidP="00066E24">
      <w:pPr>
        <w:tabs>
          <w:tab w:val="left" w:pos="426"/>
        </w:tabs>
        <w:jc w:val="both"/>
        <w:rPr>
          <w:rFonts w:eastAsia="Calibri"/>
          <w:b/>
          <w:sz w:val="28"/>
          <w:szCs w:val="28"/>
        </w:rPr>
      </w:pPr>
      <w:r>
        <w:rPr>
          <w:b/>
          <w:i/>
          <w:sz w:val="28"/>
        </w:rPr>
        <w:t xml:space="preserve">    </w:t>
      </w:r>
      <w:r>
        <w:rPr>
          <w:rFonts w:eastAsia="Calibri"/>
          <w:b/>
          <w:i/>
          <w:sz w:val="28"/>
          <w:szCs w:val="28"/>
        </w:rPr>
        <w:t xml:space="preserve">  Протодиакон</w:t>
      </w:r>
      <w:r>
        <w:rPr>
          <w:b/>
          <w:i/>
          <w:sz w:val="28"/>
        </w:rPr>
        <w:t xml:space="preserve"> </w:t>
      </w:r>
      <w:r w:rsidR="002512B7">
        <w:rPr>
          <w:rFonts w:eastAsia="Calibri"/>
          <w:sz w:val="28"/>
          <w:szCs w:val="28"/>
        </w:rPr>
        <w:t>подаёт</w:t>
      </w:r>
      <w:r>
        <w:rPr>
          <w:rFonts w:eastAsia="Calibri"/>
          <w:sz w:val="28"/>
          <w:szCs w:val="28"/>
        </w:rPr>
        <w:t xml:space="preserve"> </w:t>
      </w:r>
      <w:r>
        <w:rPr>
          <w:rFonts w:eastAsia="Calibri"/>
          <w:b/>
          <w:i/>
          <w:sz w:val="28"/>
          <w:szCs w:val="28"/>
        </w:rPr>
        <w:t>архиерею</w:t>
      </w:r>
      <w:r>
        <w:rPr>
          <w:rFonts w:eastAsia="Calibri"/>
          <w:sz w:val="28"/>
          <w:szCs w:val="28"/>
        </w:rPr>
        <w:t xml:space="preserve"> архиерейское кадило и трикирий,</w:t>
      </w:r>
      <w:r w:rsidR="002512B7">
        <w:rPr>
          <w:rFonts w:eastAsia="Calibri"/>
          <w:sz w:val="28"/>
          <w:szCs w:val="28"/>
        </w:rPr>
        <w:t xml:space="preserve"> </w:t>
      </w:r>
      <w:r>
        <w:rPr>
          <w:sz w:val="28"/>
        </w:rPr>
        <w:t xml:space="preserve">а затем после окончания пения </w:t>
      </w:r>
      <w:r>
        <w:rPr>
          <w:b/>
          <w:i/>
          <w:sz w:val="28"/>
        </w:rPr>
        <w:t xml:space="preserve">прокимна </w:t>
      </w:r>
      <w:r>
        <w:rPr>
          <w:rFonts w:eastAsia="Calibri"/>
          <w:sz w:val="28"/>
          <w:szCs w:val="28"/>
        </w:rPr>
        <w:t xml:space="preserve">возглашает: </w:t>
      </w:r>
      <w:r>
        <w:rPr>
          <w:rFonts w:eastAsia="Calibri"/>
          <w:b/>
          <w:iCs/>
          <w:sz w:val="28"/>
          <w:szCs w:val="28"/>
        </w:rPr>
        <w:t>«Повелите»</w:t>
      </w:r>
      <w:r w:rsidRPr="00B66EC5">
        <w:rPr>
          <w:rFonts w:eastAsia="Calibri"/>
          <w:b/>
          <w:iCs/>
          <w:sz w:val="28"/>
          <w:szCs w:val="28"/>
        </w:rPr>
        <w:t>.</w:t>
      </w:r>
    </w:p>
    <w:p w:rsidR="00066E24" w:rsidRDefault="00066E24" w:rsidP="00066E24">
      <w:pPr>
        <w:tabs>
          <w:tab w:val="left" w:pos="426"/>
        </w:tabs>
        <w:jc w:val="both"/>
        <w:outlineLvl w:val="0"/>
        <w:rPr>
          <w:sz w:val="28"/>
          <w:szCs w:val="28"/>
        </w:rPr>
      </w:pPr>
      <w:r>
        <w:rPr>
          <w:sz w:val="28"/>
          <w:szCs w:val="28"/>
        </w:rPr>
        <w:t xml:space="preserve">      </w:t>
      </w:r>
      <w:r>
        <w:rPr>
          <w:b/>
          <w:i/>
          <w:sz w:val="28"/>
          <w:szCs w:val="28"/>
        </w:rPr>
        <w:t>Архиерей</w:t>
      </w:r>
      <w:r w:rsidRPr="00B66EC5">
        <w:rPr>
          <w:b/>
          <w:i/>
          <w:sz w:val="28"/>
          <w:szCs w:val="28"/>
        </w:rPr>
        <w:t>,</w:t>
      </w:r>
      <w:r>
        <w:rPr>
          <w:sz w:val="28"/>
          <w:szCs w:val="28"/>
        </w:rPr>
        <w:t xml:space="preserve"> стоя перед престолом с кадилом и трикирием в руках, начертывает ими знак Креста, произнося велегласно: </w:t>
      </w:r>
      <w:r>
        <w:rPr>
          <w:b/>
          <w:sz w:val="28"/>
          <w:szCs w:val="28"/>
        </w:rPr>
        <w:t>«Премудрость, прости»</w:t>
      </w:r>
      <w:r w:rsidRPr="00B66EC5">
        <w:rPr>
          <w:b/>
          <w:sz w:val="28"/>
          <w:szCs w:val="28"/>
        </w:rPr>
        <w:t>.</w:t>
      </w:r>
      <w:r>
        <w:rPr>
          <w:sz w:val="28"/>
          <w:szCs w:val="28"/>
        </w:rPr>
        <w:t xml:space="preserve"> После этого, он поворачивается на запад, к народу, становится в царских вратах, крестообразно осеняет молящихся трикирием с кадилом, возглашая: </w:t>
      </w:r>
      <w:r>
        <w:rPr>
          <w:b/>
          <w:sz w:val="28"/>
          <w:szCs w:val="28"/>
        </w:rPr>
        <w:t>«Свет Христов просвещает всех»</w:t>
      </w:r>
      <w:r w:rsidRPr="00B66EC5">
        <w:rPr>
          <w:b/>
          <w:sz w:val="28"/>
          <w:szCs w:val="28"/>
        </w:rPr>
        <w:t>.</w:t>
      </w:r>
      <w:r>
        <w:rPr>
          <w:sz w:val="28"/>
          <w:szCs w:val="28"/>
        </w:rPr>
        <w:t xml:space="preserve"> Затем он возвращается в алтарь и </w:t>
      </w:r>
      <w:r>
        <w:rPr>
          <w:sz w:val="28"/>
        </w:rPr>
        <w:t xml:space="preserve">отдает </w:t>
      </w:r>
      <w:r>
        <w:rPr>
          <w:sz w:val="28"/>
          <w:szCs w:val="28"/>
        </w:rPr>
        <w:t xml:space="preserve">трикирий </w:t>
      </w:r>
      <w:r>
        <w:rPr>
          <w:sz w:val="28"/>
        </w:rPr>
        <w:t xml:space="preserve">и кадильницу </w:t>
      </w:r>
      <w:r>
        <w:rPr>
          <w:b/>
          <w:i/>
          <w:sz w:val="28"/>
        </w:rPr>
        <w:t>протодиакону</w:t>
      </w:r>
      <w:r w:rsidRPr="00B66EC5">
        <w:rPr>
          <w:b/>
          <w:i/>
          <w:sz w:val="28"/>
        </w:rPr>
        <w:t>.</w:t>
      </w:r>
    </w:p>
    <w:p w:rsidR="00066E24" w:rsidRDefault="00066E24" w:rsidP="00066E24">
      <w:pPr>
        <w:tabs>
          <w:tab w:val="left" w:pos="426"/>
        </w:tabs>
        <w:jc w:val="both"/>
        <w:rPr>
          <w:sz w:val="28"/>
        </w:rPr>
      </w:pPr>
      <w:r>
        <w:rPr>
          <w:sz w:val="28"/>
          <w:szCs w:val="28"/>
        </w:rPr>
        <w:t xml:space="preserve">      </w:t>
      </w:r>
      <w:r>
        <w:rPr>
          <w:b/>
          <w:sz w:val="28"/>
          <w:szCs w:val="28"/>
        </w:rPr>
        <w:t xml:space="preserve">Второй </w:t>
      </w:r>
      <w:r>
        <w:rPr>
          <w:b/>
          <w:i/>
          <w:sz w:val="28"/>
          <w:szCs w:val="28"/>
        </w:rPr>
        <w:t>диакон</w:t>
      </w:r>
      <w:r>
        <w:rPr>
          <w:b/>
          <w:i/>
          <w:sz w:val="28"/>
        </w:rPr>
        <w:t>:</w:t>
      </w:r>
      <w:r>
        <w:rPr>
          <w:b/>
          <w:sz w:val="28"/>
        </w:rPr>
        <w:t xml:space="preserve"> «Притчей чтение»</w:t>
      </w:r>
      <w:r w:rsidRPr="00B66EC5">
        <w:rPr>
          <w:b/>
          <w:sz w:val="28"/>
        </w:rPr>
        <w:t>.</w:t>
      </w:r>
    </w:p>
    <w:p w:rsidR="00066E24" w:rsidRDefault="00066E24" w:rsidP="00066E24">
      <w:pPr>
        <w:tabs>
          <w:tab w:val="left" w:pos="426"/>
        </w:tabs>
        <w:jc w:val="both"/>
        <w:rPr>
          <w:sz w:val="28"/>
        </w:rPr>
      </w:pPr>
      <w:r>
        <w:rPr>
          <w:sz w:val="28"/>
        </w:rPr>
        <w:t xml:space="preserve">      </w:t>
      </w:r>
      <w:r>
        <w:rPr>
          <w:b/>
          <w:i/>
          <w:sz w:val="28"/>
        </w:rPr>
        <w:t>Протодиакон</w:t>
      </w:r>
      <w:r>
        <w:rPr>
          <w:sz w:val="28"/>
        </w:rPr>
        <w:t xml:space="preserve"> произносит </w:t>
      </w:r>
      <w:r>
        <w:rPr>
          <w:b/>
          <w:sz w:val="28"/>
        </w:rPr>
        <w:t>«Вонмем»</w:t>
      </w:r>
      <w:r w:rsidRPr="00B66EC5">
        <w:rPr>
          <w:b/>
          <w:sz w:val="28"/>
        </w:rPr>
        <w:t>,</w:t>
      </w:r>
      <w:r>
        <w:rPr>
          <w:b/>
          <w:sz w:val="28"/>
        </w:rPr>
        <w:t xml:space="preserve"> </w:t>
      </w:r>
      <w:r>
        <w:rPr>
          <w:sz w:val="28"/>
        </w:rPr>
        <w:t xml:space="preserve">закрывает царские врата, принимает от </w:t>
      </w:r>
      <w:r>
        <w:rPr>
          <w:b/>
          <w:i/>
          <w:sz w:val="28"/>
        </w:rPr>
        <w:t>архиерея</w:t>
      </w:r>
      <w:r>
        <w:rPr>
          <w:sz w:val="28"/>
        </w:rPr>
        <w:t xml:space="preserve"> </w:t>
      </w:r>
      <w:r>
        <w:rPr>
          <w:sz w:val="28"/>
          <w:szCs w:val="28"/>
        </w:rPr>
        <w:t>трикирий</w:t>
      </w:r>
      <w:r>
        <w:rPr>
          <w:sz w:val="28"/>
        </w:rPr>
        <w:t xml:space="preserve"> и кадильницу и отдает</w:t>
      </w:r>
      <w:r>
        <w:rPr>
          <w:b/>
          <w:sz w:val="28"/>
          <w:szCs w:val="28"/>
        </w:rPr>
        <w:t xml:space="preserve"> </w:t>
      </w:r>
      <w:r>
        <w:rPr>
          <w:sz w:val="28"/>
          <w:szCs w:val="28"/>
        </w:rPr>
        <w:t>их</w:t>
      </w:r>
      <w:r>
        <w:rPr>
          <w:b/>
          <w:sz w:val="28"/>
          <w:szCs w:val="28"/>
        </w:rPr>
        <w:t xml:space="preserve"> старшему</w:t>
      </w:r>
      <w:r>
        <w:rPr>
          <w:b/>
          <w:i/>
          <w:sz w:val="28"/>
          <w:szCs w:val="28"/>
        </w:rPr>
        <w:t xml:space="preserve"> иподиакону</w:t>
      </w:r>
      <w:r w:rsidRPr="00B66EC5">
        <w:rPr>
          <w:b/>
          <w:sz w:val="28"/>
        </w:rPr>
        <w:t>.</w:t>
      </w:r>
      <w:r>
        <w:rPr>
          <w:sz w:val="28"/>
        </w:rPr>
        <w:t xml:space="preserve"> </w:t>
      </w:r>
    </w:p>
    <w:p w:rsidR="00066E24" w:rsidRDefault="00066E24" w:rsidP="00066E24">
      <w:pPr>
        <w:tabs>
          <w:tab w:val="left" w:pos="426"/>
        </w:tabs>
        <w:jc w:val="both"/>
        <w:rPr>
          <w:sz w:val="28"/>
        </w:rPr>
      </w:pPr>
      <w:r>
        <w:rPr>
          <w:sz w:val="28"/>
        </w:rPr>
        <w:t xml:space="preserve">      </w:t>
      </w:r>
      <w:r>
        <w:rPr>
          <w:b/>
          <w:sz w:val="28"/>
          <w:szCs w:val="28"/>
        </w:rPr>
        <w:t xml:space="preserve">Второй </w:t>
      </w:r>
      <w:r>
        <w:rPr>
          <w:b/>
          <w:i/>
          <w:sz w:val="28"/>
          <w:szCs w:val="28"/>
        </w:rPr>
        <w:t>диакон</w:t>
      </w:r>
      <w:r>
        <w:rPr>
          <w:b/>
          <w:i/>
          <w:sz w:val="28"/>
        </w:rPr>
        <w:t xml:space="preserve"> </w:t>
      </w:r>
      <w:r>
        <w:rPr>
          <w:sz w:val="28"/>
        </w:rPr>
        <w:t xml:space="preserve">читает вторую </w:t>
      </w:r>
      <w:r>
        <w:rPr>
          <w:b/>
          <w:i/>
          <w:sz w:val="28"/>
        </w:rPr>
        <w:t>паримию</w:t>
      </w:r>
      <w:r w:rsidRPr="00B66EC5">
        <w:rPr>
          <w:b/>
          <w:i/>
          <w:sz w:val="28"/>
        </w:rPr>
        <w:t>.</w:t>
      </w:r>
      <w:r>
        <w:rPr>
          <w:sz w:val="28"/>
        </w:rPr>
        <w:t xml:space="preserve"> </w:t>
      </w:r>
    </w:p>
    <w:p w:rsidR="00066E24" w:rsidRDefault="00066E24" w:rsidP="00066E24">
      <w:pPr>
        <w:tabs>
          <w:tab w:val="left" w:pos="426"/>
        </w:tabs>
        <w:jc w:val="both"/>
        <w:rPr>
          <w:rFonts w:eastAsia="Calibri"/>
          <w:sz w:val="28"/>
          <w:szCs w:val="28"/>
          <w:lang w:eastAsia="en-US"/>
        </w:rPr>
      </w:pPr>
      <w:r>
        <w:rPr>
          <w:rFonts w:eastAsia="Calibri"/>
          <w:b/>
          <w:i/>
          <w:sz w:val="28"/>
          <w:szCs w:val="28"/>
        </w:rPr>
        <w:t xml:space="preserve">      Жезлоносец</w:t>
      </w:r>
      <w:r>
        <w:rPr>
          <w:rFonts w:eastAsia="Calibri"/>
          <w:sz w:val="28"/>
          <w:szCs w:val="28"/>
        </w:rPr>
        <w:t xml:space="preserve"> и </w:t>
      </w:r>
      <w:r>
        <w:rPr>
          <w:rFonts w:eastAsia="Calibri"/>
          <w:b/>
          <w:i/>
          <w:sz w:val="28"/>
          <w:szCs w:val="28"/>
        </w:rPr>
        <w:t>свещеносец</w:t>
      </w:r>
      <w:r>
        <w:rPr>
          <w:rFonts w:eastAsia="Calibri"/>
          <w:sz w:val="28"/>
          <w:szCs w:val="28"/>
        </w:rPr>
        <w:t xml:space="preserve"> поднимаются на солею и становятся на свои места. </w:t>
      </w:r>
    </w:p>
    <w:p w:rsidR="00066E24" w:rsidRDefault="00066E24" w:rsidP="00B96262">
      <w:pPr>
        <w:tabs>
          <w:tab w:val="left" w:pos="426"/>
        </w:tabs>
        <w:jc w:val="both"/>
        <w:rPr>
          <w:sz w:val="28"/>
          <w:szCs w:val="28"/>
        </w:rPr>
      </w:pPr>
      <w:r>
        <w:rPr>
          <w:rFonts w:eastAsia="Calibri"/>
          <w:sz w:val="28"/>
          <w:szCs w:val="28"/>
        </w:rPr>
        <w:t xml:space="preserve">      </w:t>
      </w:r>
      <w:r>
        <w:rPr>
          <w:b/>
          <w:i/>
          <w:sz w:val="28"/>
          <w:szCs w:val="28"/>
        </w:rPr>
        <w:t xml:space="preserve">Архиерей </w:t>
      </w:r>
      <w:r>
        <w:rPr>
          <w:sz w:val="28"/>
          <w:szCs w:val="28"/>
        </w:rPr>
        <w:t xml:space="preserve">и все сослужащие </w:t>
      </w:r>
      <w:r>
        <w:rPr>
          <w:b/>
          <w:i/>
          <w:sz w:val="28"/>
          <w:szCs w:val="28"/>
        </w:rPr>
        <w:t>священники</w:t>
      </w:r>
      <w:r>
        <w:rPr>
          <w:sz w:val="28"/>
          <w:szCs w:val="28"/>
        </w:rPr>
        <w:t xml:space="preserve"> снова восходят на горнее место и садятся на седалища. </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В конце чтения </w:t>
      </w:r>
      <w:r>
        <w:rPr>
          <w:rFonts w:eastAsia="Calibri"/>
          <w:b/>
          <w:sz w:val="28"/>
          <w:szCs w:val="28"/>
        </w:rPr>
        <w:t>2-ой</w:t>
      </w:r>
      <w:r>
        <w:rPr>
          <w:rFonts w:eastAsia="Calibri"/>
          <w:sz w:val="28"/>
          <w:szCs w:val="28"/>
        </w:rPr>
        <w:t xml:space="preserve"> </w:t>
      </w:r>
      <w:r>
        <w:rPr>
          <w:rFonts w:eastAsia="Calibri"/>
          <w:b/>
          <w:i/>
          <w:sz w:val="28"/>
          <w:szCs w:val="28"/>
        </w:rPr>
        <w:t>паримии</w:t>
      </w:r>
      <w:r>
        <w:rPr>
          <w:rFonts w:eastAsia="Calibri"/>
          <w:sz w:val="28"/>
          <w:szCs w:val="28"/>
        </w:rPr>
        <w:t xml:space="preserve"> </w:t>
      </w:r>
      <w:r>
        <w:rPr>
          <w:rFonts w:eastAsia="Calibri"/>
          <w:b/>
          <w:i/>
          <w:sz w:val="28"/>
          <w:szCs w:val="28"/>
        </w:rPr>
        <w:t>пономарь</w:t>
      </w:r>
      <w:r>
        <w:rPr>
          <w:rFonts w:eastAsia="Calibri"/>
          <w:sz w:val="28"/>
          <w:szCs w:val="28"/>
        </w:rPr>
        <w:t xml:space="preserve"> переходит с архиерейским кадилом на южную сторону алтаря. </w:t>
      </w:r>
    </w:p>
    <w:p w:rsidR="00066E24" w:rsidRDefault="00066E24" w:rsidP="00066E24">
      <w:pPr>
        <w:tabs>
          <w:tab w:val="left" w:pos="426"/>
        </w:tabs>
        <w:jc w:val="both"/>
        <w:rPr>
          <w:sz w:val="28"/>
        </w:rPr>
      </w:pPr>
      <w:r>
        <w:rPr>
          <w:sz w:val="28"/>
        </w:rPr>
        <w:t xml:space="preserve">      После окончания чтения </w:t>
      </w:r>
      <w:r>
        <w:rPr>
          <w:b/>
          <w:i/>
          <w:sz w:val="28"/>
        </w:rPr>
        <w:t xml:space="preserve">паримии архиерей </w:t>
      </w:r>
      <w:r w:rsidR="002512B7">
        <w:rPr>
          <w:sz w:val="28"/>
        </w:rPr>
        <w:t>встаёт</w:t>
      </w:r>
      <w:r>
        <w:rPr>
          <w:sz w:val="28"/>
        </w:rPr>
        <w:t xml:space="preserve"> со своего места и произносит: </w:t>
      </w:r>
      <w:r>
        <w:rPr>
          <w:b/>
          <w:sz w:val="28"/>
        </w:rPr>
        <w:t>«Мир ти»</w:t>
      </w:r>
      <w:r w:rsidRPr="00B66EC5">
        <w:rPr>
          <w:b/>
          <w:sz w:val="28"/>
        </w:rPr>
        <w:t>.</w:t>
      </w:r>
      <w:r>
        <w:rPr>
          <w:sz w:val="28"/>
        </w:rPr>
        <w:t xml:space="preserve"> </w:t>
      </w:r>
    </w:p>
    <w:p w:rsidR="00066E24" w:rsidRDefault="00066E24" w:rsidP="00066E24">
      <w:pPr>
        <w:tabs>
          <w:tab w:val="left" w:pos="426"/>
        </w:tabs>
        <w:jc w:val="both"/>
        <w:rPr>
          <w:b/>
          <w:i/>
          <w:sz w:val="28"/>
        </w:rPr>
      </w:pPr>
      <w:r>
        <w:rPr>
          <w:b/>
          <w:i/>
          <w:sz w:val="28"/>
        </w:rPr>
        <w:t xml:space="preserve">      Протодиакон </w:t>
      </w:r>
      <w:r>
        <w:rPr>
          <w:sz w:val="28"/>
        </w:rPr>
        <w:t xml:space="preserve">возглашает: </w:t>
      </w:r>
      <w:r>
        <w:rPr>
          <w:b/>
          <w:sz w:val="28"/>
        </w:rPr>
        <w:t xml:space="preserve">«Премудрость» </w:t>
      </w:r>
      <w:r>
        <w:rPr>
          <w:sz w:val="28"/>
        </w:rPr>
        <w:t>и</w:t>
      </w:r>
      <w:r>
        <w:rPr>
          <w:b/>
          <w:sz w:val="28"/>
        </w:rPr>
        <w:t xml:space="preserve"> </w:t>
      </w:r>
      <w:r>
        <w:rPr>
          <w:sz w:val="28"/>
        </w:rPr>
        <w:t>открывает царские врата.</w:t>
      </w:r>
      <w:r>
        <w:rPr>
          <w:b/>
          <w:i/>
          <w:sz w:val="28"/>
        </w:rPr>
        <w:t xml:space="preserve">            </w:t>
      </w:r>
    </w:p>
    <w:p w:rsidR="00066E24" w:rsidRDefault="00066E24" w:rsidP="00066E24">
      <w:pPr>
        <w:tabs>
          <w:tab w:val="left" w:pos="426"/>
        </w:tabs>
        <w:jc w:val="both"/>
        <w:rPr>
          <w:sz w:val="28"/>
        </w:rPr>
      </w:pPr>
      <w:r>
        <w:rPr>
          <w:b/>
          <w:i/>
          <w:sz w:val="28"/>
        </w:rPr>
        <w:t xml:space="preserve">      Архиерей</w:t>
      </w:r>
      <w:r>
        <w:rPr>
          <w:sz w:val="28"/>
        </w:rPr>
        <w:t xml:space="preserve"> </w:t>
      </w:r>
      <w:r>
        <w:rPr>
          <w:rFonts w:eastAsia="Calibri"/>
          <w:sz w:val="28"/>
          <w:szCs w:val="28"/>
        </w:rPr>
        <w:t>и</w:t>
      </w:r>
      <w:r>
        <w:rPr>
          <w:rFonts w:eastAsia="Calibri"/>
          <w:b/>
          <w:i/>
          <w:sz w:val="28"/>
          <w:szCs w:val="28"/>
        </w:rPr>
        <w:t xml:space="preserve"> </w:t>
      </w:r>
      <w:r>
        <w:rPr>
          <w:rFonts w:eastAsia="Calibri"/>
          <w:sz w:val="28"/>
          <w:szCs w:val="28"/>
        </w:rPr>
        <w:t xml:space="preserve">все </w:t>
      </w:r>
      <w:r>
        <w:rPr>
          <w:rFonts w:eastAsia="Calibri"/>
          <w:b/>
          <w:i/>
          <w:sz w:val="28"/>
          <w:szCs w:val="28"/>
        </w:rPr>
        <w:t>священники</w:t>
      </w:r>
      <w:r>
        <w:rPr>
          <w:rFonts w:eastAsia="Calibri"/>
          <w:sz w:val="28"/>
          <w:szCs w:val="28"/>
        </w:rPr>
        <w:t xml:space="preserve"> крестятся, кланяются к горнему месту, а затем возвращаются и становятся на свои места прежнего предстояния перед святым престолом</w:t>
      </w:r>
      <w:r>
        <w:rPr>
          <w:sz w:val="28"/>
        </w:rPr>
        <w:t xml:space="preserve">.    </w:t>
      </w:r>
    </w:p>
    <w:p w:rsidR="00066E24" w:rsidRDefault="00066E24" w:rsidP="00C87744">
      <w:pPr>
        <w:tabs>
          <w:tab w:val="left" w:pos="426"/>
        </w:tabs>
        <w:jc w:val="both"/>
        <w:rPr>
          <w:sz w:val="28"/>
        </w:rPr>
      </w:pPr>
      <w:r>
        <w:rPr>
          <w:sz w:val="28"/>
        </w:rPr>
        <w:t xml:space="preserve">      </w:t>
      </w:r>
      <w:r>
        <w:rPr>
          <w:rFonts w:eastAsia="Calibri"/>
          <w:b/>
          <w:sz w:val="28"/>
          <w:szCs w:val="28"/>
        </w:rPr>
        <w:t xml:space="preserve">Второй </w:t>
      </w:r>
      <w:r>
        <w:rPr>
          <w:rFonts w:eastAsia="Calibri"/>
          <w:b/>
          <w:i/>
          <w:sz w:val="28"/>
          <w:szCs w:val="28"/>
        </w:rPr>
        <w:t xml:space="preserve">диакон </w:t>
      </w:r>
      <w:r>
        <w:rPr>
          <w:rFonts w:eastAsia="Calibri"/>
          <w:sz w:val="28"/>
          <w:szCs w:val="28"/>
        </w:rPr>
        <w:t>отвечает</w:t>
      </w:r>
      <w:r>
        <w:rPr>
          <w:sz w:val="28"/>
        </w:rPr>
        <w:t xml:space="preserve">: </w:t>
      </w:r>
      <w:r>
        <w:rPr>
          <w:b/>
          <w:sz w:val="28"/>
        </w:rPr>
        <w:t>«И духови твоему»</w:t>
      </w:r>
      <w:r w:rsidRPr="00B66EC5">
        <w:rPr>
          <w:b/>
          <w:sz w:val="28"/>
        </w:rPr>
        <w:t>,</w:t>
      </w:r>
      <w:r>
        <w:rPr>
          <w:sz w:val="28"/>
        </w:rPr>
        <w:t xml:space="preserve"> крестится, кланяется святому алтарю и возвращается в алтарь южной дверью. Здесь он снова крестится, кланяется святому престолу и подходит с южной стороны престола к </w:t>
      </w:r>
      <w:r>
        <w:rPr>
          <w:b/>
          <w:i/>
          <w:sz w:val="28"/>
        </w:rPr>
        <w:t xml:space="preserve">архиерею </w:t>
      </w:r>
      <w:r>
        <w:rPr>
          <w:sz w:val="28"/>
        </w:rPr>
        <w:t>на</w:t>
      </w:r>
      <w:r>
        <w:rPr>
          <w:b/>
          <w:i/>
          <w:sz w:val="28"/>
        </w:rPr>
        <w:t xml:space="preserve"> </w:t>
      </w:r>
      <w:r>
        <w:rPr>
          <w:sz w:val="28"/>
        </w:rPr>
        <w:t>благословение.</w:t>
      </w:r>
      <w:r>
        <w:rPr>
          <w:b/>
          <w:i/>
          <w:sz w:val="28"/>
        </w:rPr>
        <w:t xml:space="preserve"> Архиерей </w:t>
      </w:r>
      <w:r>
        <w:rPr>
          <w:sz w:val="28"/>
        </w:rPr>
        <w:t xml:space="preserve">благословляет </w:t>
      </w:r>
      <w:r>
        <w:rPr>
          <w:b/>
          <w:i/>
          <w:sz w:val="28"/>
        </w:rPr>
        <w:t xml:space="preserve">диакона </w:t>
      </w:r>
      <w:r>
        <w:rPr>
          <w:sz w:val="28"/>
        </w:rPr>
        <w:t xml:space="preserve">и полагает руку на книгу. </w:t>
      </w:r>
      <w:r>
        <w:rPr>
          <w:rFonts w:eastAsia="Calibri"/>
          <w:b/>
          <w:sz w:val="28"/>
          <w:szCs w:val="28"/>
        </w:rPr>
        <w:t xml:space="preserve">Второй </w:t>
      </w:r>
      <w:r>
        <w:rPr>
          <w:rFonts w:eastAsia="Calibri"/>
          <w:b/>
          <w:i/>
          <w:sz w:val="28"/>
          <w:szCs w:val="28"/>
        </w:rPr>
        <w:t>диакон</w:t>
      </w:r>
      <w:r>
        <w:rPr>
          <w:b/>
          <w:i/>
          <w:sz w:val="28"/>
        </w:rPr>
        <w:t xml:space="preserve"> </w:t>
      </w:r>
      <w:r>
        <w:rPr>
          <w:sz w:val="28"/>
        </w:rPr>
        <w:t xml:space="preserve">целует десницу </w:t>
      </w:r>
      <w:r>
        <w:rPr>
          <w:b/>
          <w:i/>
          <w:sz w:val="28"/>
        </w:rPr>
        <w:t>архиерея</w:t>
      </w:r>
      <w:r>
        <w:rPr>
          <w:sz w:val="28"/>
        </w:rPr>
        <w:t xml:space="preserve"> и отходит на свое место.</w:t>
      </w:r>
    </w:p>
    <w:p w:rsidR="00066E24" w:rsidRDefault="00066E24" w:rsidP="00066E24">
      <w:pPr>
        <w:jc w:val="both"/>
        <w:rPr>
          <w:sz w:val="28"/>
        </w:rPr>
      </w:pPr>
      <w:r>
        <w:rPr>
          <w:b/>
          <w:i/>
          <w:sz w:val="28"/>
        </w:rPr>
        <w:t xml:space="preserve">      Протодиакон </w:t>
      </w:r>
      <w:r>
        <w:rPr>
          <w:sz w:val="28"/>
        </w:rPr>
        <w:t xml:space="preserve">принимает от </w:t>
      </w:r>
      <w:r>
        <w:rPr>
          <w:b/>
          <w:i/>
          <w:sz w:val="28"/>
        </w:rPr>
        <w:t>пономаря</w:t>
      </w:r>
      <w:r>
        <w:rPr>
          <w:sz w:val="28"/>
        </w:rPr>
        <w:t xml:space="preserve"> кадильницу и </w:t>
      </w:r>
      <w:r w:rsidR="002512B7">
        <w:rPr>
          <w:sz w:val="28"/>
        </w:rPr>
        <w:t>подаёт</w:t>
      </w:r>
      <w:r>
        <w:rPr>
          <w:sz w:val="28"/>
        </w:rPr>
        <w:t xml:space="preserve"> е</w:t>
      </w:r>
      <w:r w:rsidR="002512B7">
        <w:rPr>
          <w:sz w:val="28"/>
        </w:rPr>
        <w:t>ё</w:t>
      </w:r>
      <w:r>
        <w:rPr>
          <w:sz w:val="28"/>
        </w:rPr>
        <w:t xml:space="preserve"> </w:t>
      </w:r>
      <w:r>
        <w:rPr>
          <w:b/>
          <w:i/>
          <w:sz w:val="28"/>
        </w:rPr>
        <w:t>архиерею</w:t>
      </w:r>
      <w:r w:rsidRPr="00B66EC5">
        <w:rPr>
          <w:b/>
          <w:i/>
          <w:sz w:val="28"/>
        </w:rPr>
        <w:t>.</w:t>
      </w:r>
      <w:r>
        <w:rPr>
          <w:sz w:val="28"/>
        </w:rPr>
        <w:t xml:space="preserve"> </w:t>
      </w:r>
    </w:p>
    <w:p w:rsidR="00066E24" w:rsidRDefault="00066E24" w:rsidP="00066E24">
      <w:pPr>
        <w:tabs>
          <w:tab w:val="left" w:pos="426"/>
        </w:tabs>
        <w:jc w:val="both"/>
        <w:rPr>
          <w:sz w:val="28"/>
        </w:rPr>
      </w:pPr>
      <w:r>
        <w:rPr>
          <w:b/>
          <w:i/>
          <w:sz w:val="28"/>
          <w:szCs w:val="28"/>
        </w:rPr>
        <w:t xml:space="preserve">      Священнослужители </w:t>
      </w:r>
      <w:r>
        <w:rPr>
          <w:sz w:val="28"/>
          <w:szCs w:val="28"/>
        </w:rPr>
        <w:t xml:space="preserve">(кроме </w:t>
      </w:r>
      <w:r>
        <w:rPr>
          <w:b/>
          <w:i/>
          <w:sz w:val="28"/>
          <w:szCs w:val="28"/>
        </w:rPr>
        <w:t>архиерея</w:t>
      </w:r>
      <w:r w:rsidRPr="00B66EC5">
        <w:rPr>
          <w:b/>
          <w:i/>
          <w:sz w:val="28"/>
          <w:szCs w:val="28"/>
        </w:rPr>
        <w:t>)</w:t>
      </w:r>
      <w:r>
        <w:rPr>
          <w:b/>
          <w:i/>
          <w:sz w:val="28"/>
          <w:szCs w:val="28"/>
        </w:rPr>
        <w:t xml:space="preserve"> </w:t>
      </w:r>
      <w:r>
        <w:rPr>
          <w:sz w:val="28"/>
          <w:szCs w:val="28"/>
        </w:rPr>
        <w:t>сним</w:t>
      </w:r>
      <w:r>
        <w:rPr>
          <w:sz w:val="28"/>
        </w:rPr>
        <w:t>ают</w:t>
      </w:r>
      <w:r>
        <w:rPr>
          <w:sz w:val="28"/>
          <w:szCs w:val="28"/>
        </w:rPr>
        <w:t xml:space="preserve"> </w:t>
      </w:r>
      <w:r>
        <w:rPr>
          <w:rFonts w:eastAsia="Calibri"/>
          <w:sz w:val="28"/>
          <w:szCs w:val="28"/>
        </w:rPr>
        <w:t>с</w:t>
      </w:r>
      <w:r>
        <w:rPr>
          <w:rFonts w:eastAsia="Calibri"/>
          <w:sz w:val="28"/>
        </w:rPr>
        <w:t>куфьи, камилавки и митры.</w:t>
      </w:r>
    </w:p>
    <w:p w:rsidR="00066E24" w:rsidRDefault="00066E24" w:rsidP="00066E24">
      <w:pPr>
        <w:jc w:val="both"/>
        <w:rPr>
          <w:sz w:val="24"/>
          <w:szCs w:val="24"/>
        </w:rPr>
      </w:pPr>
      <w:r>
        <w:rPr>
          <w:b/>
          <w:i/>
          <w:sz w:val="28"/>
        </w:rPr>
        <w:t xml:space="preserve">      Архиерей </w:t>
      </w:r>
      <w:r>
        <w:rPr>
          <w:sz w:val="28"/>
        </w:rPr>
        <w:t>благословляет и принимает кадило и</w:t>
      </w:r>
      <w:r>
        <w:rPr>
          <w:b/>
          <w:i/>
          <w:sz w:val="28"/>
        </w:rPr>
        <w:t xml:space="preserve"> </w:t>
      </w:r>
      <w:r>
        <w:rPr>
          <w:sz w:val="28"/>
          <w:szCs w:val="28"/>
        </w:rPr>
        <w:t xml:space="preserve">стоя перед престолом, во время пения </w:t>
      </w:r>
      <w:r>
        <w:rPr>
          <w:b/>
          <w:i/>
          <w:sz w:val="28"/>
          <w:szCs w:val="28"/>
        </w:rPr>
        <w:t>стихов</w:t>
      </w:r>
      <w:r>
        <w:rPr>
          <w:sz w:val="28"/>
          <w:szCs w:val="28"/>
        </w:rPr>
        <w:t xml:space="preserve"> </w:t>
      </w:r>
      <w:r>
        <w:rPr>
          <w:b/>
          <w:sz w:val="28"/>
          <w:szCs w:val="28"/>
        </w:rPr>
        <w:t>140-го</w:t>
      </w:r>
      <w:r>
        <w:rPr>
          <w:sz w:val="28"/>
          <w:szCs w:val="28"/>
        </w:rPr>
        <w:t xml:space="preserve"> </w:t>
      </w:r>
      <w:r w:rsidRPr="00B66EC5">
        <w:rPr>
          <w:b/>
          <w:i/>
          <w:sz w:val="28"/>
          <w:szCs w:val="28"/>
        </w:rPr>
        <w:t>псалма</w:t>
      </w:r>
      <w:r>
        <w:rPr>
          <w:sz w:val="28"/>
          <w:szCs w:val="28"/>
        </w:rPr>
        <w:t xml:space="preserve"> совершает его каждение. Стоят и все </w:t>
      </w:r>
      <w:r w:rsidRPr="00B66EC5">
        <w:rPr>
          <w:b/>
          <w:sz w:val="28"/>
          <w:szCs w:val="28"/>
        </w:rPr>
        <w:t>сослужащие</w:t>
      </w:r>
      <w:r w:rsidRPr="00B66EC5">
        <w:rPr>
          <w:sz w:val="28"/>
          <w:szCs w:val="28"/>
        </w:rPr>
        <w:t xml:space="preserve"> </w:t>
      </w:r>
      <w:r>
        <w:rPr>
          <w:sz w:val="28"/>
          <w:szCs w:val="28"/>
        </w:rPr>
        <w:t xml:space="preserve">ему </w:t>
      </w:r>
      <w:r>
        <w:rPr>
          <w:b/>
          <w:i/>
          <w:sz w:val="28"/>
          <w:szCs w:val="28"/>
        </w:rPr>
        <w:t>священники</w:t>
      </w:r>
      <w:r w:rsidRPr="00B66EC5">
        <w:rPr>
          <w:b/>
          <w:i/>
          <w:sz w:val="28"/>
          <w:szCs w:val="28"/>
        </w:rPr>
        <w:t>.</w:t>
      </w:r>
      <w:r>
        <w:rPr>
          <w:sz w:val="28"/>
          <w:szCs w:val="28"/>
        </w:rPr>
        <w:t xml:space="preserve"> </w:t>
      </w:r>
      <w:r>
        <w:rPr>
          <w:b/>
          <w:sz w:val="28"/>
          <w:szCs w:val="28"/>
        </w:rPr>
        <w:t>Старший</w:t>
      </w:r>
      <w:r>
        <w:rPr>
          <w:b/>
          <w:i/>
          <w:sz w:val="28"/>
          <w:szCs w:val="28"/>
        </w:rPr>
        <w:t xml:space="preserve"> иподиакон</w:t>
      </w:r>
      <w:r>
        <w:rPr>
          <w:sz w:val="28"/>
          <w:szCs w:val="28"/>
        </w:rPr>
        <w:t xml:space="preserve"> по мере надобности подкладывает </w:t>
      </w:r>
      <w:r>
        <w:rPr>
          <w:b/>
          <w:i/>
          <w:sz w:val="28"/>
          <w:szCs w:val="28"/>
        </w:rPr>
        <w:t>архиерею</w:t>
      </w:r>
      <w:r>
        <w:rPr>
          <w:sz w:val="28"/>
          <w:szCs w:val="28"/>
        </w:rPr>
        <w:t xml:space="preserve"> ладан в кадило.</w:t>
      </w:r>
    </w:p>
    <w:p w:rsidR="00066E24" w:rsidRDefault="00066E24" w:rsidP="00B66EC5">
      <w:pPr>
        <w:tabs>
          <w:tab w:val="left" w:pos="426"/>
        </w:tabs>
        <w:jc w:val="both"/>
        <w:rPr>
          <w:sz w:val="28"/>
          <w:szCs w:val="28"/>
        </w:rPr>
      </w:pPr>
      <w:r>
        <w:rPr>
          <w:b/>
          <w:i/>
          <w:sz w:val="28"/>
          <w:szCs w:val="28"/>
        </w:rPr>
        <w:t xml:space="preserve">     </w:t>
      </w:r>
      <w:r>
        <w:rPr>
          <w:b/>
          <w:i/>
          <w:sz w:val="28"/>
        </w:rPr>
        <w:t xml:space="preserve"> </w:t>
      </w:r>
      <w:r>
        <w:rPr>
          <w:b/>
          <w:i/>
          <w:sz w:val="28"/>
          <w:szCs w:val="28"/>
        </w:rPr>
        <w:t>Певцы</w:t>
      </w:r>
      <w:r>
        <w:rPr>
          <w:sz w:val="28"/>
          <w:szCs w:val="28"/>
        </w:rPr>
        <w:t xml:space="preserve"> (три или один </w:t>
      </w:r>
      <w:r>
        <w:rPr>
          <w:b/>
          <w:i/>
          <w:sz w:val="28"/>
          <w:szCs w:val="28"/>
        </w:rPr>
        <w:t>певец</w:t>
      </w:r>
      <w:r w:rsidRPr="00B66EC5">
        <w:rPr>
          <w:b/>
          <w:i/>
          <w:sz w:val="28"/>
          <w:szCs w:val="28"/>
        </w:rPr>
        <w:t>),</w:t>
      </w:r>
      <w:r>
        <w:rPr>
          <w:sz w:val="28"/>
          <w:szCs w:val="28"/>
        </w:rPr>
        <w:t xml:space="preserve"> стоя перед царскими вратами за амвоном, поют избранные </w:t>
      </w:r>
      <w:r>
        <w:rPr>
          <w:b/>
          <w:i/>
          <w:sz w:val="28"/>
          <w:szCs w:val="28"/>
        </w:rPr>
        <w:t xml:space="preserve">стихи </w:t>
      </w:r>
      <w:r>
        <w:rPr>
          <w:b/>
          <w:sz w:val="28"/>
          <w:szCs w:val="28"/>
        </w:rPr>
        <w:t>140-го</w:t>
      </w:r>
      <w:r>
        <w:rPr>
          <w:sz w:val="28"/>
          <w:szCs w:val="28"/>
        </w:rPr>
        <w:t xml:space="preserve"> </w:t>
      </w:r>
      <w:r w:rsidRPr="00B66EC5">
        <w:rPr>
          <w:b/>
          <w:i/>
          <w:sz w:val="28"/>
          <w:szCs w:val="28"/>
        </w:rPr>
        <w:t>псалма:</w:t>
      </w:r>
      <w:r>
        <w:rPr>
          <w:sz w:val="28"/>
          <w:szCs w:val="28"/>
        </w:rPr>
        <w:t xml:space="preserve"> </w:t>
      </w:r>
      <w:r>
        <w:rPr>
          <w:b/>
          <w:sz w:val="28"/>
          <w:szCs w:val="28"/>
        </w:rPr>
        <w:t>«Да исправится молитва…»</w:t>
      </w:r>
      <w:r w:rsidRPr="00B66EC5">
        <w:rPr>
          <w:b/>
          <w:sz w:val="28"/>
          <w:szCs w:val="28"/>
        </w:rPr>
        <w:t xml:space="preserve">. </w:t>
      </w:r>
    </w:p>
    <w:p w:rsidR="00066E24" w:rsidRDefault="00066E24" w:rsidP="00066E24">
      <w:pPr>
        <w:jc w:val="both"/>
        <w:outlineLvl w:val="0"/>
        <w:rPr>
          <w:b/>
          <w:i/>
          <w:sz w:val="28"/>
        </w:rPr>
      </w:pPr>
      <w:r>
        <w:rPr>
          <w:sz w:val="28"/>
          <w:szCs w:val="28"/>
        </w:rPr>
        <w:t xml:space="preserve">      Перед началом пения </w:t>
      </w:r>
      <w:r>
        <w:rPr>
          <w:b/>
          <w:i/>
          <w:sz w:val="28"/>
          <w:szCs w:val="28"/>
        </w:rPr>
        <w:t>стихов</w:t>
      </w:r>
      <w:r w:rsidRPr="00B66EC5">
        <w:rPr>
          <w:b/>
          <w:i/>
          <w:sz w:val="28"/>
          <w:szCs w:val="28"/>
        </w:rPr>
        <w:t>,</w:t>
      </w:r>
      <w:r>
        <w:rPr>
          <w:sz w:val="28"/>
          <w:szCs w:val="28"/>
        </w:rPr>
        <w:t xml:space="preserve"> согласно современной практике </w:t>
      </w:r>
      <w:r>
        <w:rPr>
          <w:b/>
          <w:i/>
          <w:sz w:val="28"/>
          <w:szCs w:val="28"/>
        </w:rPr>
        <w:t>пономарь</w:t>
      </w:r>
      <w:r>
        <w:rPr>
          <w:sz w:val="28"/>
        </w:rPr>
        <w:t xml:space="preserve"> звонит</w:t>
      </w:r>
      <w:r w:rsidR="002512B7">
        <w:rPr>
          <w:sz w:val="28"/>
        </w:rPr>
        <w:t xml:space="preserve">                </w:t>
      </w:r>
      <w:r>
        <w:rPr>
          <w:sz w:val="28"/>
        </w:rPr>
        <w:t xml:space="preserve"> в колокольчик. В</w:t>
      </w:r>
      <w:r>
        <w:rPr>
          <w:sz w:val="28"/>
          <w:szCs w:val="28"/>
        </w:rPr>
        <w:t xml:space="preserve">се молящиеся в храме, </w:t>
      </w:r>
      <w:r>
        <w:rPr>
          <w:b/>
          <w:i/>
          <w:sz w:val="28"/>
          <w:szCs w:val="28"/>
        </w:rPr>
        <w:t>жезлоносец</w:t>
      </w:r>
      <w:r>
        <w:rPr>
          <w:sz w:val="28"/>
          <w:szCs w:val="28"/>
        </w:rPr>
        <w:t xml:space="preserve"> и </w:t>
      </w:r>
      <w:r>
        <w:rPr>
          <w:b/>
          <w:i/>
          <w:sz w:val="28"/>
          <w:szCs w:val="28"/>
        </w:rPr>
        <w:t>свещеносец</w:t>
      </w:r>
      <w:r>
        <w:rPr>
          <w:sz w:val="28"/>
          <w:szCs w:val="28"/>
        </w:rPr>
        <w:t xml:space="preserve"> на солее</w:t>
      </w:r>
      <w:r w:rsidR="002512B7">
        <w:rPr>
          <w:sz w:val="28"/>
          <w:szCs w:val="28"/>
        </w:rPr>
        <w:t xml:space="preserve">                                </w:t>
      </w:r>
      <w:r>
        <w:rPr>
          <w:sz w:val="28"/>
          <w:szCs w:val="28"/>
        </w:rPr>
        <w:lastRenderedPageBreak/>
        <w:t xml:space="preserve">и молящиеся алтаре становятся на колени и стоят так до окончания </w:t>
      </w:r>
      <w:r w:rsidR="00B96262">
        <w:rPr>
          <w:sz w:val="28"/>
          <w:szCs w:val="28"/>
        </w:rPr>
        <w:t xml:space="preserve">пения </w:t>
      </w:r>
      <w:r>
        <w:rPr>
          <w:sz w:val="28"/>
          <w:szCs w:val="28"/>
        </w:rPr>
        <w:t xml:space="preserve">всех четырех </w:t>
      </w:r>
      <w:r w:rsidRPr="00B96262">
        <w:rPr>
          <w:b/>
          <w:i/>
          <w:sz w:val="28"/>
          <w:szCs w:val="28"/>
        </w:rPr>
        <w:t>стихов</w:t>
      </w:r>
      <w:r w:rsidRPr="00B66EC5">
        <w:rPr>
          <w:b/>
          <w:i/>
          <w:sz w:val="28"/>
          <w:szCs w:val="28"/>
        </w:rPr>
        <w:t>.</w:t>
      </w:r>
      <w:r>
        <w:rPr>
          <w:sz w:val="28"/>
          <w:szCs w:val="28"/>
        </w:rPr>
        <w:t xml:space="preserve">    </w:t>
      </w:r>
      <w:r>
        <w:rPr>
          <w:b/>
          <w:i/>
          <w:sz w:val="28"/>
        </w:rPr>
        <w:t xml:space="preserve">    </w:t>
      </w:r>
    </w:p>
    <w:p w:rsidR="00066E24" w:rsidRDefault="00066E24" w:rsidP="00B96262">
      <w:pPr>
        <w:tabs>
          <w:tab w:val="left" w:pos="426"/>
        </w:tabs>
        <w:jc w:val="both"/>
        <w:outlineLvl w:val="0"/>
        <w:rPr>
          <w:sz w:val="28"/>
          <w:szCs w:val="28"/>
        </w:rPr>
      </w:pPr>
      <w:r>
        <w:rPr>
          <w:b/>
          <w:i/>
          <w:sz w:val="28"/>
        </w:rPr>
        <w:t xml:space="preserve">      </w:t>
      </w:r>
      <w:r>
        <w:rPr>
          <w:b/>
          <w:i/>
          <w:sz w:val="28"/>
          <w:szCs w:val="28"/>
        </w:rPr>
        <w:t>Певцы</w:t>
      </w:r>
      <w:r>
        <w:rPr>
          <w:sz w:val="28"/>
          <w:szCs w:val="28"/>
        </w:rPr>
        <w:t xml:space="preserve"> </w:t>
      </w:r>
      <w:r>
        <w:rPr>
          <w:b/>
          <w:i/>
          <w:sz w:val="28"/>
          <w:szCs w:val="28"/>
        </w:rPr>
        <w:t>хора</w:t>
      </w:r>
      <w:r w:rsidRPr="00B66EC5">
        <w:rPr>
          <w:b/>
          <w:i/>
          <w:sz w:val="28"/>
          <w:szCs w:val="28"/>
        </w:rPr>
        <w:t>,</w:t>
      </w:r>
      <w:r>
        <w:rPr>
          <w:sz w:val="28"/>
          <w:szCs w:val="28"/>
        </w:rPr>
        <w:t xml:space="preserve"> после окончания пения </w:t>
      </w:r>
      <w:r>
        <w:rPr>
          <w:b/>
          <w:i/>
          <w:sz w:val="28"/>
          <w:szCs w:val="28"/>
        </w:rPr>
        <w:t>певцами</w:t>
      </w:r>
      <w:r>
        <w:rPr>
          <w:sz w:val="28"/>
          <w:szCs w:val="28"/>
        </w:rPr>
        <w:t xml:space="preserve"> </w:t>
      </w:r>
      <w:r>
        <w:rPr>
          <w:b/>
          <w:sz w:val="28"/>
          <w:szCs w:val="28"/>
        </w:rPr>
        <w:t>первого</w:t>
      </w:r>
      <w:r>
        <w:rPr>
          <w:sz w:val="28"/>
          <w:szCs w:val="28"/>
        </w:rPr>
        <w:t xml:space="preserve"> </w:t>
      </w:r>
      <w:r>
        <w:rPr>
          <w:b/>
          <w:i/>
          <w:sz w:val="28"/>
          <w:szCs w:val="28"/>
        </w:rPr>
        <w:t>стиха</w:t>
      </w:r>
      <w:r w:rsidRPr="00B66EC5">
        <w:rPr>
          <w:b/>
          <w:i/>
          <w:sz w:val="28"/>
          <w:szCs w:val="28"/>
        </w:rPr>
        <w:t>,</w:t>
      </w:r>
      <w:r>
        <w:rPr>
          <w:sz w:val="28"/>
          <w:szCs w:val="28"/>
        </w:rPr>
        <w:t xml:space="preserve"> встают с колен </w:t>
      </w:r>
      <w:r w:rsidR="002512B7">
        <w:rPr>
          <w:sz w:val="28"/>
          <w:szCs w:val="28"/>
        </w:rPr>
        <w:t xml:space="preserve">                     </w:t>
      </w:r>
      <w:r>
        <w:rPr>
          <w:sz w:val="28"/>
          <w:szCs w:val="28"/>
        </w:rPr>
        <w:t xml:space="preserve">и тоже поют: </w:t>
      </w:r>
      <w:r>
        <w:rPr>
          <w:b/>
          <w:sz w:val="28"/>
          <w:szCs w:val="28"/>
        </w:rPr>
        <w:t>«Да исправится молитва моя...»</w:t>
      </w:r>
      <w:r>
        <w:rPr>
          <w:sz w:val="28"/>
          <w:szCs w:val="28"/>
        </w:rPr>
        <w:t xml:space="preserve"> и затем опять становятся на колени. </w:t>
      </w:r>
    </w:p>
    <w:p w:rsidR="00066E24" w:rsidRDefault="00066E24" w:rsidP="00066E24">
      <w:pPr>
        <w:tabs>
          <w:tab w:val="left" w:pos="426"/>
        </w:tabs>
        <w:jc w:val="both"/>
        <w:outlineLvl w:val="0"/>
        <w:rPr>
          <w:sz w:val="28"/>
          <w:szCs w:val="28"/>
        </w:rPr>
      </w:pPr>
      <w:r>
        <w:rPr>
          <w:sz w:val="28"/>
          <w:szCs w:val="28"/>
        </w:rPr>
        <w:t xml:space="preserve">    </w:t>
      </w:r>
      <w:r>
        <w:rPr>
          <w:b/>
          <w:i/>
          <w:sz w:val="28"/>
        </w:rPr>
        <w:t xml:space="preserve"> </w:t>
      </w:r>
      <w:r>
        <w:rPr>
          <w:b/>
          <w:i/>
          <w:sz w:val="28"/>
          <w:szCs w:val="28"/>
        </w:rPr>
        <w:t>Певцы</w:t>
      </w:r>
      <w:r>
        <w:rPr>
          <w:sz w:val="28"/>
          <w:szCs w:val="28"/>
        </w:rPr>
        <w:t xml:space="preserve"> же всегда становятся на колени во время пения </w:t>
      </w:r>
      <w:r>
        <w:rPr>
          <w:b/>
          <w:i/>
          <w:sz w:val="28"/>
          <w:szCs w:val="28"/>
        </w:rPr>
        <w:t>хора</w:t>
      </w:r>
      <w:r w:rsidRPr="00B66EC5">
        <w:rPr>
          <w:b/>
          <w:i/>
          <w:sz w:val="28"/>
          <w:szCs w:val="28"/>
        </w:rPr>
        <w:t xml:space="preserve">. </w:t>
      </w:r>
    </w:p>
    <w:p w:rsidR="00066E24" w:rsidRDefault="00066E24" w:rsidP="00066E24">
      <w:pPr>
        <w:tabs>
          <w:tab w:val="left" w:pos="426"/>
        </w:tabs>
        <w:jc w:val="both"/>
        <w:outlineLvl w:val="0"/>
        <w:rPr>
          <w:sz w:val="28"/>
          <w:szCs w:val="28"/>
        </w:rPr>
      </w:pPr>
      <w:r>
        <w:rPr>
          <w:sz w:val="28"/>
          <w:szCs w:val="28"/>
        </w:rPr>
        <w:t xml:space="preserve">     В таком порядке </w:t>
      </w:r>
      <w:r>
        <w:rPr>
          <w:b/>
          <w:i/>
          <w:sz w:val="28"/>
          <w:szCs w:val="28"/>
        </w:rPr>
        <w:t>певцами</w:t>
      </w:r>
      <w:r>
        <w:rPr>
          <w:sz w:val="28"/>
          <w:szCs w:val="28"/>
        </w:rPr>
        <w:t xml:space="preserve"> поются </w:t>
      </w:r>
      <w:r w:rsidR="002512B7">
        <w:rPr>
          <w:sz w:val="28"/>
          <w:szCs w:val="28"/>
        </w:rPr>
        <w:t>ещё</w:t>
      </w:r>
      <w:r>
        <w:rPr>
          <w:sz w:val="28"/>
          <w:szCs w:val="28"/>
        </w:rPr>
        <w:t xml:space="preserve"> три </w:t>
      </w:r>
      <w:r w:rsidRPr="00B66EC5">
        <w:rPr>
          <w:b/>
          <w:i/>
          <w:sz w:val="28"/>
          <w:szCs w:val="28"/>
        </w:rPr>
        <w:t>стиха:</w:t>
      </w:r>
      <w:r>
        <w:rPr>
          <w:sz w:val="28"/>
          <w:szCs w:val="28"/>
        </w:rPr>
        <w:t xml:space="preserve"> </w:t>
      </w:r>
      <w:r>
        <w:rPr>
          <w:b/>
          <w:sz w:val="28"/>
          <w:szCs w:val="28"/>
        </w:rPr>
        <w:t>«Господи, воззвах...»</w:t>
      </w:r>
      <w:r w:rsidRPr="00B66EC5">
        <w:rPr>
          <w:b/>
          <w:sz w:val="28"/>
          <w:szCs w:val="28"/>
        </w:rPr>
        <w:t>,</w:t>
      </w:r>
      <w:r>
        <w:rPr>
          <w:sz w:val="28"/>
          <w:szCs w:val="28"/>
        </w:rPr>
        <w:t xml:space="preserve"> </w:t>
      </w:r>
      <w:r>
        <w:rPr>
          <w:b/>
          <w:sz w:val="28"/>
          <w:szCs w:val="28"/>
        </w:rPr>
        <w:t>«Положи́, Господи...»</w:t>
      </w:r>
      <w:r>
        <w:rPr>
          <w:sz w:val="28"/>
          <w:szCs w:val="28"/>
        </w:rPr>
        <w:t xml:space="preserve"> и </w:t>
      </w:r>
      <w:r>
        <w:rPr>
          <w:b/>
          <w:sz w:val="28"/>
          <w:szCs w:val="28"/>
        </w:rPr>
        <w:t>«Не уклони́ сердце мое...»</w:t>
      </w:r>
      <w:r w:rsidRPr="00B66EC5">
        <w:rPr>
          <w:b/>
          <w:sz w:val="28"/>
          <w:szCs w:val="28"/>
        </w:rPr>
        <w:t>,</w:t>
      </w:r>
      <w:r>
        <w:rPr>
          <w:sz w:val="28"/>
          <w:szCs w:val="28"/>
        </w:rPr>
        <w:t xml:space="preserve"> </w:t>
      </w:r>
      <w:r w:rsidR="00B96262">
        <w:rPr>
          <w:sz w:val="28"/>
          <w:szCs w:val="28"/>
        </w:rPr>
        <w:t xml:space="preserve">а </w:t>
      </w:r>
      <w:r>
        <w:rPr>
          <w:b/>
          <w:i/>
          <w:sz w:val="28"/>
          <w:szCs w:val="28"/>
        </w:rPr>
        <w:t>певцы</w:t>
      </w:r>
      <w:r>
        <w:rPr>
          <w:sz w:val="28"/>
          <w:szCs w:val="28"/>
        </w:rPr>
        <w:t xml:space="preserve"> </w:t>
      </w:r>
      <w:r>
        <w:rPr>
          <w:b/>
          <w:i/>
          <w:sz w:val="28"/>
          <w:szCs w:val="28"/>
        </w:rPr>
        <w:t>хора</w:t>
      </w:r>
      <w:r>
        <w:rPr>
          <w:sz w:val="28"/>
          <w:szCs w:val="28"/>
        </w:rPr>
        <w:t xml:space="preserve"> после каждого из них поют: </w:t>
      </w:r>
      <w:r>
        <w:rPr>
          <w:b/>
          <w:sz w:val="28"/>
          <w:szCs w:val="28"/>
        </w:rPr>
        <w:t>«Да исправится...»</w:t>
      </w:r>
      <w:r w:rsidRPr="00B66EC5">
        <w:rPr>
          <w:b/>
          <w:sz w:val="28"/>
          <w:szCs w:val="28"/>
        </w:rPr>
        <w:t>.</w:t>
      </w:r>
      <w:r>
        <w:rPr>
          <w:sz w:val="28"/>
          <w:szCs w:val="28"/>
        </w:rPr>
        <w:t xml:space="preserve"> Затем </w:t>
      </w:r>
      <w:r>
        <w:rPr>
          <w:b/>
          <w:i/>
          <w:sz w:val="28"/>
          <w:szCs w:val="28"/>
        </w:rPr>
        <w:t>певцы</w:t>
      </w:r>
      <w:r>
        <w:rPr>
          <w:sz w:val="28"/>
          <w:szCs w:val="28"/>
        </w:rPr>
        <w:t xml:space="preserve"> поют первую половину </w:t>
      </w:r>
      <w:r>
        <w:rPr>
          <w:b/>
          <w:i/>
          <w:sz w:val="28"/>
          <w:szCs w:val="28"/>
        </w:rPr>
        <w:t>прокимна:</w:t>
      </w:r>
      <w:r>
        <w:rPr>
          <w:sz w:val="28"/>
          <w:szCs w:val="28"/>
        </w:rPr>
        <w:t xml:space="preserve"> </w:t>
      </w:r>
      <w:r>
        <w:rPr>
          <w:b/>
          <w:sz w:val="28"/>
          <w:szCs w:val="28"/>
        </w:rPr>
        <w:t>«Да исправится молитва моя, яко кадило пред Тобою»</w:t>
      </w:r>
      <w:r w:rsidRPr="00B66EC5">
        <w:rPr>
          <w:b/>
          <w:sz w:val="28"/>
          <w:szCs w:val="28"/>
        </w:rPr>
        <w:t>,</w:t>
      </w:r>
      <w:r w:rsidR="002512B7">
        <w:rPr>
          <w:sz w:val="28"/>
          <w:szCs w:val="28"/>
        </w:rPr>
        <w:t xml:space="preserve"> все встают с колен, </w:t>
      </w:r>
      <w:r>
        <w:rPr>
          <w:sz w:val="28"/>
          <w:szCs w:val="28"/>
        </w:rPr>
        <w:t xml:space="preserve">а </w:t>
      </w:r>
      <w:r>
        <w:rPr>
          <w:b/>
          <w:i/>
          <w:sz w:val="28"/>
          <w:szCs w:val="28"/>
        </w:rPr>
        <w:t>певцы</w:t>
      </w:r>
      <w:r>
        <w:rPr>
          <w:sz w:val="28"/>
          <w:szCs w:val="28"/>
        </w:rPr>
        <w:t xml:space="preserve"> </w:t>
      </w:r>
      <w:r>
        <w:rPr>
          <w:b/>
          <w:i/>
          <w:sz w:val="28"/>
          <w:szCs w:val="28"/>
        </w:rPr>
        <w:t>хора</w:t>
      </w:r>
      <w:r>
        <w:rPr>
          <w:sz w:val="28"/>
          <w:szCs w:val="28"/>
        </w:rPr>
        <w:t xml:space="preserve"> допевают: </w:t>
      </w:r>
      <w:r>
        <w:rPr>
          <w:b/>
          <w:sz w:val="28"/>
          <w:szCs w:val="28"/>
        </w:rPr>
        <w:t>«Воздеяние руку́ моею, жертва вечерняя»</w:t>
      </w:r>
      <w:r w:rsidRPr="00B96262">
        <w:rPr>
          <w:b/>
          <w:sz w:val="28"/>
          <w:szCs w:val="28"/>
        </w:rPr>
        <w:t>.</w:t>
      </w:r>
    </w:p>
    <w:p w:rsidR="00066E24" w:rsidRDefault="00066E24" w:rsidP="00B96262">
      <w:pPr>
        <w:tabs>
          <w:tab w:val="left" w:pos="426"/>
        </w:tabs>
        <w:jc w:val="both"/>
        <w:rPr>
          <w:i/>
          <w:sz w:val="28"/>
          <w:szCs w:val="28"/>
        </w:rPr>
      </w:pPr>
      <w:r>
        <w:rPr>
          <w:sz w:val="28"/>
          <w:szCs w:val="28"/>
        </w:rPr>
        <w:t xml:space="preserve">      Если для пения </w:t>
      </w:r>
      <w:r>
        <w:rPr>
          <w:b/>
          <w:i/>
          <w:sz w:val="28"/>
          <w:szCs w:val="28"/>
        </w:rPr>
        <w:t>стихов</w:t>
      </w:r>
      <w:r>
        <w:rPr>
          <w:sz w:val="28"/>
          <w:szCs w:val="28"/>
        </w:rPr>
        <w:t xml:space="preserve"> </w:t>
      </w:r>
      <w:r>
        <w:rPr>
          <w:b/>
          <w:sz w:val="28"/>
          <w:szCs w:val="28"/>
        </w:rPr>
        <w:t>140-го</w:t>
      </w:r>
      <w:r>
        <w:rPr>
          <w:sz w:val="28"/>
          <w:szCs w:val="28"/>
        </w:rPr>
        <w:t xml:space="preserve"> </w:t>
      </w:r>
      <w:r w:rsidRPr="00B66EC5">
        <w:rPr>
          <w:b/>
          <w:i/>
          <w:sz w:val="28"/>
          <w:szCs w:val="28"/>
        </w:rPr>
        <w:t>псалма</w:t>
      </w:r>
      <w:r>
        <w:rPr>
          <w:sz w:val="28"/>
          <w:szCs w:val="28"/>
        </w:rPr>
        <w:t xml:space="preserve"> нет нарочитых </w:t>
      </w:r>
      <w:r>
        <w:rPr>
          <w:b/>
          <w:i/>
          <w:sz w:val="28"/>
          <w:szCs w:val="28"/>
        </w:rPr>
        <w:t>певцов</w:t>
      </w:r>
      <w:r w:rsidRPr="00B66EC5">
        <w:rPr>
          <w:b/>
          <w:i/>
          <w:sz w:val="28"/>
          <w:szCs w:val="28"/>
        </w:rPr>
        <w:t>,</w:t>
      </w:r>
      <w:r>
        <w:rPr>
          <w:sz w:val="28"/>
          <w:szCs w:val="28"/>
        </w:rPr>
        <w:t xml:space="preserve"> тогда их поют </w:t>
      </w:r>
      <w:r>
        <w:rPr>
          <w:b/>
          <w:i/>
          <w:sz w:val="28"/>
          <w:szCs w:val="28"/>
        </w:rPr>
        <w:t>певцы</w:t>
      </w:r>
      <w:r>
        <w:rPr>
          <w:sz w:val="28"/>
          <w:szCs w:val="28"/>
        </w:rPr>
        <w:t xml:space="preserve"> </w:t>
      </w:r>
      <w:r>
        <w:rPr>
          <w:b/>
          <w:i/>
          <w:sz w:val="28"/>
          <w:szCs w:val="28"/>
        </w:rPr>
        <w:t xml:space="preserve">хора </w:t>
      </w:r>
      <w:r>
        <w:rPr>
          <w:sz w:val="28"/>
          <w:szCs w:val="28"/>
        </w:rPr>
        <w:t>перед царскими вратами за амвоном, а</w:t>
      </w:r>
      <w:r>
        <w:rPr>
          <w:b/>
          <w:i/>
          <w:sz w:val="28"/>
          <w:szCs w:val="28"/>
        </w:rPr>
        <w:t xml:space="preserve"> священнослужители </w:t>
      </w:r>
      <w:r>
        <w:rPr>
          <w:sz w:val="28"/>
          <w:szCs w:val="28"/>
        </w:rPr>
        <w:t>в алтаре поют</w:t>
      </w:r>
      <w:r w:rsidR="00B96262">
        <w:rPr>
          <w:sz w:val="28"/>
          <w:szCs w:val="28"/>
        </w:rPr>
        <w:t>:</w:t>
      </w:r>
      <w:r>
        <w:rPr>
          <w:b/>
          <w:i/>
          <w:sz w:val="28"/>
          <w:szCs w:val="28"/>
        </w:rPr>
        <w:t xml:space="preserve"> </w:t>
      </w:r>
      <w:r w:rsidR="002512B7">
        <w:rPr>
          <w:b/>
          <w:i/>
          <w:sz w:val="28"/>
          <w:szCs w:val="28"/>
        </w:rPr>
        <w:t xml:space="preserve">                 </w:t>
      </w:r>
      <w:r>
        <w:rPr>
          <w:b/>
          <w:sz w:val="28"/>
          <w:szCs w:val="28"/>
        </w:rPr>
        <w:t>«Да исправится...»</w:t>
      </w:r>
      <w:r w:rsidRPr="00B66EC5">
        <w:rPr>
          <w:b/>
          <w:sz w:val="28"/>
          <w:szCs w:val="28"/>
        </w:rPr>
        <w:t>,</w:t>
      </w:r>
      <w:r>
        <w:rPr>
          <w:sz w:val="28"/>
          <w:szCs w:val="28"/>
        </w:rPr>
        <w:t xml:space="preserve"> после каждого </w:t>
      </w:r>
      <w:r>
        <w:rPr>
          <w:b/>
          <w:i/>
          <w:sz w:val="28"/>
          <w:szCs w:val="28"/>
        </w:rPr>
        <w:t>стиха</w:t>
      </w:r>
      <w:r w:rsidRPr="00B66EC5">
        <w:rPr>
          <w:b/>
          <w:i/>
          <w:sz w:val="28"/>
          <w:szCs w:val="28"/>
        </w:rPr>
        <w:t>.</w:t>
      </w:r>
    </w:p>
    <w:p w:rsidR="00066E24" w:rsidRDefault="00066E24" w:rsidP="00066E24">
      <w:pPr>
        <w:tabs>
          <w:tab w:val="left" w:pos="426"/>
        </w:tabs>
        <w:jc w:val="both"/>
        <w:rPr>
          <w:sz w:val="28"/>
          <w:szCs w:val="28"/>
        </w:rPr>
      </w:pPr>
      <w:r>
        <w:rPr>
          <w:sz w:val="28"/>
          <w:szCs w:val="28"/>
        </w:rPr>
        <w:t xml:space="preserve">     </w:t>
      </w:r>
      <w:r w:rsidR="00B96262">
        <w:rPr>
          <w:sz w:val="28"/>
          <w:szCs w:val="28"/>
        </w:rPr>
        <w:t xml:space="preserve"> </w:t>
      </w:r>
      <w:r>
        <w:rPr>
          <w:sz w:val="28"/>
          <w:szCs w:val="28"/>
        </w:rPr>
        <w:t xml:space="preserve">При пении </w:t>
      </w:r>
      <w:r>
        <w:rPr>
          <w:b/>
          <w:i/>
          <w:sz w:val="28"/>
          <w:szCs w:val="28"/>
        </w:rPr>
        <w:t>стиха:</w:t>
      </w:r>
      <w:r>
        <w:rPr>
          <w:sz w:val="28"/>
          <w:szCs w:val="28"/>
        </w:rPr>
        <w:t xml:space="preserve"> </w:t>
      </w:r>
      <w:r>
        <w:rPr>
          <w:b/>
          <w:sz w:val="28"/>
          <w:szCs w:val="28"/>
        </w:rPr>
        <w:t>«Не уклони́ сердце...»</w:t>
      </w:r>
      <w:r>
        <w:rPr>
          <w:sz w:val="28"/>
          <w:szCs w:val="28"/>
        </w:rPr>
        <w:t xml:space="preserve"> </w:t>
      </w:r>
      <w:r>
        <w:rPr>
          <w:b/>
          <w:i/>
          <w:sz w:val="28"/>
          <w:szCs w:val="28"/>
        </w:rPr>
        <w:t>архиерей</w:t>
      </w:r>
      <w:r>
        <w:rPr>
          <w:sz w:val="28"/>
          <w:szCs w:val="28"/>
        </w:rPr>
        <w:t xml:space="preserve"> переходит от престола</w:t>
      </w:r>
      <w:r w:rsidR="002512B7">
        <w:rPr>
          <w:sz w:val="28"/>
          <w:szCs w:val="28"/>
        </w:rPr>
        <w:t xml:space="preserve">                           </w:t>
      </w:r>
      <w:r>
        <w:rPr>
          <w:sz w:val="28"/>
          <w:szCs w:val="28"/>
        </w:rPr>
        <w:t>к жертвеннику северной стороной алтаря и кадит находящиеся там Святые Дары.</w:t>
      </w:r>
      <w:r w:rsidR="002512B7">
        <w:rPr>
          <w:sz w:val="28"/>
          <w:szCs w:val="28"/>
        </w:rPr>
        <w:t xml:space="preserve">                      </w:t>
      </w:r>
      <w:r>
        <w:rPr>
          <w:sz w:val="28"/>
          <w:szCs w:val="28"/>
        </w:rPr>
        <w:t xml:space="preserve">За ним, встав с колен, следует и </w:t>
      </w:r>
      <w:r>
        <w:rPr>
          <w:b/>
          <w:i/>
          <w:sz w:val="28"/>
          <w:szCs w:val="28"/>
        </w:rPr>
        <w:t>протодиакон</w:t>
      </w:r>
      <w:r w:rsidRPr="00B66EC5">
        <w:rPr>
          <w:b/>
          <w:i/>
          <w:sz w:val="28"/>
          <w:szCs w:val="28"/>
        </w:rPr>
        <w:t>.</w:t>
      </w:r>
      <w:r>
        <w:rPr>
          <w:sz w:val="28"/>
          <w:szCs w:val="28"/>
        </w:rPr>
        <w:t xml:space="preserve"> После окончания пения этого </w:t>
      </w:r>
      <w:r>
        <w:rPr>
          <w:b/>
          <w:i/>
          <w:sz w:val="28"/>
          <w:szCs w:val="28"/>
        </w:rPr>
        <w:t>стиха</w:t>
      </w:r>
      <w:r>
        <w:rPr>
          <w:sz w:val="28"/>
          <w:szCs w:val="28"/>
        </w:rPr>
        <w:t xml:space="preserve"> </w:t>
      </w:r>
      <w:r w:rsidR="00C87744">
        <w:rPr>
          <w:sz w:val="28"/>
          <w:szCs w:val="28"/>
        </w:rPr>
        <w:t xml:space="preserve">  </w:t>
      </w:r>
      <w:r w:rsidR="002512B7">
        <w:rPr>
          <w:sz w:val="28"/>
          <w:szCs w:val="28"/>
        </w:rPr>
        <w:t xml:space="preserve">               </w:t>
      </w:r>
      <w:r>
        <w:rPr>
          <w:sz w:val="28"/>
          <w:szCs w:val="28"/>
        </w:rPr>
        <w:t xml:space="preserve">и </w:t>
      </w:r>
      <w:r w:rsidRPr="00B96262">
        <w:rPr>
          <w:b/>
          <w:sz w:val="28"/>
          <w:szCs w:val="28"/>
        </w:rPr>
        <w:t>«</w:t>
      </w:r>
      <w:r>
        <w:rPr>
          <w:b/>
          <w:sz w:val="28"/>
          <w:szCs w:val="28"/>
        </w:rPr>
        <w:t>Да исправится молитва моя...»</w:t>
      </w:r>
      <w:r>
        <w:rPr>
          <w:sz w:val="28"/>
          <w:szCs w:val="28"/>
        </w:rPr>
        <w:t xml:space="preserve"> после него, </w:t>
      </w:r>
      <w:r>
        <w:rPr>
          <w:b/>
          <w:i/>
          <w:sz w:val="28"/>
          <w:szCs w:val="28"/>
        </w:rPr>
        <w:t xml:space="preserve">архиерей </w:t>
      </w:r>
      <w:r>
        <w:rPr>
          <w:sz w:val="28"/>
          <w:szCs w:val="28"/>
        </w:rPr>
        <w:t>кадит Святые Дары</w:t>
      </w:r>
      <w:r w:rsidR="00B96262">
        <w:rPr>
          <w:sz w:val="28"/>
          <w:szCs w:val="28"/>
        </w:rPr>
        <w:t xml:space="preserve"> на жертвеннике</w:t>
      </w:r>
      <w:r>
        <w:rPr>
          <w:sz w:val="28"/>
          <w:szCs w:val="28"/>
        </w:rPr>
        <w:t xml:space="preserve">, и отдает кадило </w:t>
      </w:r>
      <w:r>
        <w:rPr>
          <w:b/>
          <w:i/>
          <w:sz w:val="28"/>
          <w:szCs w:val="28"/>
        </w:rPr>
        <w:t>протодиакону</w:t>
      </w:r>
      <w:r w:rsidRPr="00B66EC5">
        <w:rPr>
          <w:b/>
          <w:i/>
          <w:sz w:val="28"/>
          <w:szCs w:val="28"/>
        </w:rPr>
        <w:t>.</w:t>
      </w:r>
      <w:r>
        <w:rPr>
          <w:sz w:val="28"/>
          <w:szCs w:val="28"/>
        </w:rPr>
        <w:t xml:space="preserve"> </w:t>
      </w:r>
      <w:r>
        <w:rPr>
          <w:rFonts w:eastAsia="Calibri"/>
          <w:b/>
          <w:sz w:val="28"/>
          <w:szCs w:val="28"/>
        </w:rPr>
        <w:t xml:space="preserve">Второй </w:t>
      </w:r>
      <w:r>
        <w:rPr>
          <w:rFonts w:eastAsia="Calibri"/>
          <w:b/>
          <w:i/>
          <w:sz w:val="28"/>
          <w:szCs w:val="28"/>
        </w:rPr>
        <w:t>иподиакон</w:t>
      </w:r>
      <w:r>
        <w:rPr>
          <w:rFonts w:eastAsia="Calibri"/>
          <w:sz w:val="28"/>
          <w:szCs w:val="28"/>
        </w:rPr>
        <w:t xml:space="preserve"> и </w:t>
      </w:r>
      <w:r>
        <w:rPr>
          <w:rFonts w:eastAsia="Calibri"/>
          <w:b/>
          <w:i/>
          <w:sz w:val="28"/>
          <w:szCs w:val="28"/>
        </w:rPr>
        <w:t>книгодержец</w:t>
      </w:r>
      <w:r>
        <w:rPr>
          <w:rFonts w:eastAsia="Calibri"/>
          <w:sz w:val="28"/>
          <w:szCs w:val="28"/>
        </w:rPr>
        <w:t xml:space="preserve"> снимают с </w:t>
      </w:r>
      <w:r>
        <w:rPr>
          <w:rFonts w:eastAsia="Calibri"/>
          <w:b/>
          <w:i/>
          <w:sz w:val="28"/>
          <w:szCs w:val="28"/>
        </w:rPr>
        <w:t>архиерея</w:t>
      </w:r>
      <w:r>
        <w:rPr>
          <w:rFonts w:eastAsia="Calibri"/>
          <w:sz w:val="28"/>
          <w:szCs w:val="28"/>
        </w:rPr>
        <w:t xml:space="preserve"> большой омофор (</w:t>
      </w:r>
      <w:r w:rsidR="002512B7">
        <w:rPr>
          <w:rFonts w:eastAsia="Calibri"/>
          <w:sz w:val="28"/>
          <w:szCs w:val="28"/>
        </w:rPr>
        <w:t>но,</w:t>
      </w:r>
      <w:r>
        <w:rPr>
          <w:rFonts w:eastAsia="Calibri"/>
          <w:sz w:val="28"/>
          <w:szCs w:val="28"/>
        </w:rPr>
        <w:t xml:space="preserve"> если будет чтение Апостола, то</w:t>
      </w:r>
      <w:r w:rsidR="00B96262">
        <w:rPr>
          <w:rFonts w:eastAsia="Calibri"/>
          <w:sz w:val="28"/>
          <w:szCs w:val="28"/>
        </w:rPr>
        <w:t>гда</w:t>
      </w:r>
      <w:r>
        <w:rPr>
          <w:rFonts w:eastAsia="Calibri"/>
          <w:sz w:val="28"/>
          <w:szCs w:val="28"/>
        </w:rPr>
        <w:t xml:space="preserve"> омофор снимается на </w:t>
      </w:r>
      <w:r>
        <w:rPr>
          <w:rFonts w:eastAsia="Calibri"/>
          <w:b/>
          <w:i/>
          <w:sz w:val="28"/>
          <w:szCs w:val="28"/>
        </w:rPr>
        <w:t>прокимне</w:t>
      </w:r>
      <w:r>
        <w:rPr>
          <w:rFonts w:eastAsia="Calibri"/>
          <w:sz w:val="28"/>
          <w:szCs w:val="28"/>
        </w:rPr>
        <w:t xml:space="preserve"> перед его чтением). </w:t>
      </w:r>
      <w:r>
        <w:rPr>
          <w:rFonts w:eastAsia="Calibri"/>
          <w:b/>
          <w:i/>
          <w:sz w:val="28"/>
          <w:szCs w:val="28"/>
        </w:rPr>
        <w:t>Архиерей</w:t>
      </w:r>
      <w:r>
        <w:rPr>
          <w:rFonts w:eastAsia="Calibri"/>
          <w:sz w:val="28"/>
          <w:szCs w:val="28"/>
        </w:rPr>
        <w:t xml:space="preserve"> вновь возвращается</w:t>
      </w:r>
      <w:r w:rsidR="00C87744">
        <w:rPr>
          <w:rFonts w:eastAsia="Calibri"/>
          <w:sz w:val="28"/>
          <w:szCs w:val="28"/>
        </w:rPr>
        <w:t xml:space="preserve"> </w:t>
      </w:r>
      <w:r>
        <w:rPr>
          <w:rFonts w:eastAsia="Calibri"/>
          <w:sz w:val="28"/>
          <w:szCs w:val="28"/>
        </w:rPr>
        <w:t>к престолу,</w:t>
      </w:r>
      <w:r>
        <w:rPr>
          <w:sz w:val="28"/>
          <w:szCs w:val="28"/>
        </w:rPr>
        <w:t xml:space="preserve"> где при заключительном пении </w:t>
      </w:r>
      <w:r>
        <w:rPr>
          <w:b/>
          <w:sz w:val="28"/>
          <w:szCs w:val="28"/>
        </w:rPr>
        <w:t xml:space="preserve">«Да исправится...» </w:t>
      </w:r>
      <w:r>
        <w:rPr>
          <w:sz w:val="28"/>
          <w:szCs w:val="28"/>
        </w:rPr>
        <w:t>он</w:t>
      </w:r>
      <w:r>
        <w:rPr>
          <w:b/>
          <w:sz w:val="28"/>
          <w:szCs w:val="28"/>
        </w:rPr>
        <w:t xml:space="preserve"> </w:t>
      </w:r>
      <w:r>
        <w:rPr>
          <w:sz w:val="28"/>
          <w:szCs w:val="28"/>
        </w:rPr>
        <w:t xml:space="preserve">и все </w:t>
      </w:r>
      <w:r>
        <w:rPr>
          <w:b/>
          <w:sz w:val="28"/>
          <w:szCs w:val="28"/>
        </w:rPr>
        <w:t>сослужащие</w:t>
      </w:r>
      <w:r>
        <w:rPr>
          <w:sz w:val="28"/>
          <w:szCs w:val="28"/>
        </w:rPr>
        <w:t xml:space="preserve"> </w:t>
      </w:r>
      <w:r>
        <w:rPr>
          <w:b/>
          <w:i/>
          <w:sz w:val="28"/>
          <w:szCs w:val="28"/>
        </w:rPr>
        <w:t>священники</w:t>
      </w:r>
      <w:r w:rsidRPr="00350EE4">
        <w:rPr>
          <w:b/>
          <w:i/>
          <w:sz w:val="28"/>
          <w:szCs w:val="28"/>
        </w:rPr>
        <w:t xml:space="preserve"> </w:t>
      </w:r>
      <w:r>
        <w:rPr>
          <w:sz w:val="28"/>
          <w:szCs w:val="28"/>
        </w:rPr>
        <w:t xml:space="preserve">преклоняют колена и повергаются ниц пред престолом.  </w:t>
      </w:r>
      <w:r>
        <w:rPr>
          <w:b/>
          <w:i/>
          <w:sz w:val="28"/>
          <w:szCs w:val="28"/>
        </w:rPr>
        <w:t>Протодиакон</w:t>
      </w:r>
      <w:r>
        <w:rPr>
          <w:sz w:val="28"/>
          <w:szCs w:val="28"/>
        </w:rPr>
        <w:t xml:space="preserve"> принимает кадильницу и стоя перед жертвенником, продолжает кадить Святые до окончания пения.</w:t>
      </w:r>
    </w:p>
    <w:p w:rsidR="00066E24" w:rsidRDefault="00066E24" w:rsidP="00B96262">
      <w:pPr>
        <w:tabs>
          <w:tab w:val="left" w:pos="426"/>
        </w:tabs>
        <w:jc w:val="both"/>
        <w:rPr>
          <w:rFonts w:eastAsia="Calibri"/>
          <w:sz w:val="28"/>
          <w:szCs w:val="28"/>
          <w:lang w:eastAsia="en-US"/>
        </w:rPr>
      </w:pPr>
      <w:r>
        <w:rPr>
          <w:rFonts w:ascii="Calibri" w:eastAsia="Calibri" w:hAnsi="Calibri"/>
        </w:rPr>
        <w:t xml:space="preserve">        </w:t>
      </w:r>
      <w:r w:rsidR="00B96262">
        <w:rPr>
          <w:rFonts w:ascii="Calibri" w:eastAsia="Calibri" w:hAnsi="Calibri"/>
        </w:rPr>
        <w:t xml:space="preserve">  </w:t>
      </w:r>
      <w:r>
        <w:rPr>
          <w:rFonts w:eastAsia="Calibri"/>
          <w:sz w:val="28"/>
          <w:szCs w:val="28"/>
        </w:rPr>
        <w:t xml:space="preserve">После окончания пения </w:t>
      </w:r>
      <w:r>
        <w:rPr>
          <w:rFonts w:eastAsia="Calibri"/>
          <w:b/>
          <w:sz w:val="28"/>
          <w:szCs w:val="28"/>
        </w:rPr>
        <w:t>«Да исправится...»</w:t>
      </w:r>
      <w:r w:rsidR="000A48F9">
        <w:rPr>
          <w:rFonts w:eastAsia="Calibri"/>
          <w:b/>
          <w:sz w:val="28"/>
          <w:szCs w:val="28"/>
        </w:rPr>
        <w:t xml:space="preserve"> </w:t>
      </w:r>
      <w:r>
        <w:rPr>
          <w:rFonts w:eastAsia="Calibri"/>
          <w:b/>
          <w:sz w:val="28"/>
          <w:szCs w:val="28"/>
        </w:rPr>
        <w:t xml:space="preserve">первая пара </w:t>
      </w:r>
      <w:r>
        <w:rPr>
          <w:rFonts w:eastAsia="Calibri"/>
          <w:b/>
          <w:i/>
          <w:sz w:val="28"/>
          <w:szCs w:val="28"/>
        </w:rPr>
        <w:t>иподиаконов</w:t>
      </w:r>
      <w:r>
        <w:rPr>
          <w:rFonts w:eastAsia="Calibri"/>
          <w:i/>
          <w:sz w:val="28"/>
          <w:szCs w:val="28"/>
        </w:rPr>
        <w:t xml:space="preserve"> </w:t>
      </w:r>
      <w:r>
        <w:rPr>
          <w:rFonts w:eastAsia="Calibri"/>
          <w:sz w:val="28"/>
          <w:szCs w:val="28"/>
        </w:rPr>
        <w:t xml:space="preserve">помогает </w:t>
      </w:r>
      <w:r>
        <w:rPr>
          <w:rFonts w:eastAsia="Calibri"/>
          <w:b/>
          <w:i/>
          <w:sz w:val="28"/>
          <w:szCs w:val="28"/>
        </w:rPr>
        <w:t>архиерею</w:t>
      </w:r>
      <w:r>
        <w:rPr>
          <w:rFonts w:eastAsia="Calibri"/>
          <w:sz w:val="28"/>
          <w:szCs w:val="28"/>
        </w:rPr>
        <w:t xml:space="preserve"> встать с колен. </w:t>
      </w:r>
    </w:p>
    <w:p w:rsidR="00066E24" w:rsidRDefault="00066E24" w:rsidP="00B96262">
      <w:pPr>
        <w:tabs>
          <w:tab w:val="left" w:pos="426"/>
        </w:tabs>
        <w:jc w:val="both"/>
        <w:rPr>
          <w:rFonts w:eastAsia="Calibri"/>
          <w:sz w:val="28"/>
          <w:szCs w:val="28"/>
        </w:rPr>
      </w:pPr>
      <w:r>
        <w:rPr>
          <w:b/>
          <w:i/>
          <w:sz w:val="28"/>
        </w:rPr>
        <w:t xml:space="preserve">      Архиерей </w:t>
      </w:r>
      <w:r>
        <w:rPr>
          <w:sz w:val="28"/>
        </w:rPr>
        <w:t>перед престолом</w:t>
      </w:r>
      <w:r>
        <w:rPr>
          <w:sz w:val="28"/>
          <w:szCs w:val="28"/>
        </w:rPr>
        <w:t xml:space="preserve"> произносит </w:t>
      </w:r>
      <w:r>
        <w:rPr>
          <w:b/>
          <w:i/>
          <w:sz w:val="28"/>
          <w:szCs w:val="28"/>
        </w:rPr>
        <w:t>молитву</w:t>
      </w:r>
      <w:r w:rsidR="00350EE4">
        <w:rPr>
          <w:sz w:val="28"/>
          <w:szCs w:val="28"/>
        </w:rPr>
        <w:t xml:space="preserve"> </w:t>
      </w:r>
      <w:r>
        <w:rPr>
          <w:b/>
          <w:sz w:val="28"/>
          <w:szCs w:val="28"/>
        </w:rPr>
        <w:t>преп. Ефрема Сирина</w:t>
      </w:r>
      <w:r w:rsidR="002512B7">
        <w:rPr>
          <w:sz w:val="28"/>
          <w:szCs w:val="28"/>
        </w:rPr>
        <w:t xml:space="preserve">                              с </w:t>
      </w:r>
      <w:r w:rsidRPr="002512B7">
        <w:rPr>
          <w:b/>
          <w:sz w:val="28"/>
          <w:szCs w:val="28"/>
        </w:rPr>
        <w:t>3</w:t>
      </w:r>
      <w:r w:rsidR="002512B7">
        <w:rPr>
          <w:b/>
          <w:sz w:val="28"/>
          <w:szCs w:val="28"/>
        </w:rPr>
        <w:t>-мя</w:t>
      </w:r>
      <w:r>
        <w:rPr>
          <w:sz w:val="28"/>
          <w:szCs w:val="28"/>
        </w:rPr>
        <w:t xml:space="preserve"> великими поклонами. </w:t>
      </w:r>
      <w:r>
        <w:rPr>
          <w:rFonts w:eastAsia="Calibri"/>
          <w:sz w:val="28"/>
          <w:szCs w:val="28"/>
        </w:rPr>
        <w:t xml:space="preserve">Если необходимо, то </w:t>
      </w:r>
      <w:r>
        <w:rPr>
          <w:rFonts w:eastAsia="Calibri"/>
          <w:b/>
          <w:sz w:val="28"/>
          <w:szCs w:val="28"/>
        </w:rPr>
        <w:t xml:space="preserve">первая пара </w:t>
      </w:r>
      <w:r>
        <w:rPr>
          <w:rFonts w:eastAsia="Calibri"/>
          <w:b/>
          <w:i/>
          <w:sz w:val="28"/>
          <w:szCs w:val="28"/>
        </w:rPr>
        <w:t>иподиаконов</w:t>
      </w:r>
      <w:r w:rsidR="00350EE4">
        <w:rPr>
          <w:rFonts w:eastAsia="Calibri"/>
          <w:b/>
          <w:sz w:val="28"/>
          <w:szCs w:val="28"/>
        </w:rPr>
        <w:t xml:space="preserve"> </w:t>
      </w:r>
      <w:r>
        <w:rPr>
          <w:rFonts w:eastAsia="Calibri"/>
          <w:sz w:val="28"/>
          <w:szCs w:val="28"/>
        </w:rPr>
        <w:t xml:space="preserve">помогает </w:t>
      </w:r>
      <w:r w:rsidRPr="00B96262">
        <w:rPr>
          <w:rFonts w:eastAsia="Calibri"/>
          <w:b/>
          <w:i/>
          <w:sz w:val="28"/>
          <w:szCs w:val="28"/>
        </w:rPr>
        <w:t>архиерею</w:t>
      </w:r>
      <w:r>
        <w:rPr>
          <w:rFonts w:eastAsia="Calibri"/>
          <w:sz w:val="28"/>
          <w:szCs w:val="28"/>
        </w:rPr>
        <w:t xml:space="preserve"> совершать земные поклоны, поддерживая его под руки.</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w:t>
      </w:r>
      <w:r>
        <w:rPr>
          <w:b/>
          <w:sz w:val="28"/>
          <w:szCs w:val="28"/>
        </w:rPr>
        <w:t>«Аминь»</w:t>
      </w:r>
      <w:r w:rsidRPr="00350EE4">
        <w:rPr>
          <w:b/>
          <w:sz w:val="28"/>
          <w:szCs w:val="28"/>
        </w:rPr>
        <w:t>.</w:t>
      </w:r>
    </w:p>
    <w:p w:rsidR="00066E24" w:rsidRDefault="00066E24" w:rsidP="00066E24">
      <w:pPr>
        <w:tabs>
          <w:tab w:val="left" w:pos="426"/>
        </w:tabs>
        <w:jc w:val="both"/>
        <w:rPr>
          <w:sz w:val="28"/>
        </w:rPr>
      </w:pPr>
      <w:r>
        <w:rPr>
          <w:b/>
          <w:i/>
          <w:sz w:val="28"/>
          <w:szCs w:val="28"/>
        </w:rPr>
        <w:t xml:space="preserve">      Священнослужители </w:t>
      </w:r>
      <w:r>
        <w:rPr>
          <w:sz w:val="28"/>
          <w:szCs w:val="28"/>
        </w:rPr>
        <w:t>надев</w:t>
      </w:r>
      <w:r>
        <w:rPr>
          <w:sz w:val="28"/>
        </w:rPr>
        <w:t>ают</w:t>
      </w:r>
      <w:r>
        <w:rPr>
          <w:sz w:val="28"/>
          <w:szCs w:val="28"/>
        </w:rPr>
        <w:t xml:space="preserve"> с</w:t>
      </w:r>
      <w:r>
        <w:rPr>
          <w:sz w:val="28"/>
        </w:rPr>
        <w:t>куфьи, камилавки и митры.</w:t>
      </w:r>
    </w:p>
    <w:p w:rsidR="00066E24" w:rsidRDefault="00066E24" w:rsidP="00066E24">
      <w:pPr>
        <w:tabs>
          <w:tab w:val="left" w:pos="426"/>
        </w:tabs>
        <w:jc w:val="both"/>
        <w:rPr>
          <w:sz w:val="28"/>
          <w:szCs w:val="28"/>
        </w:rPr>
      </w:pPr>
      <w:r>
        <w:rPr>
          <w:sz w:val="28"/>
        </w:rPr>
        <w:t xml:space="preserve">     </w:t>
      </w:r>
    </w:p>
    <w:p w:rsidR="00066E24" w:rsidRDefault="00066E24" w:rsidP="00066E24">
      <w:pPr>
        <w:tabs>
          <w:tab w:val="left" w:pos="426"/>
        </w:tabs>
        <w:jc w:val="center"/>
        <w:rPr>
          <w:b/>
          <w:sz w:val="28"/>
          <w:szCs w:val="28"/>
        </w:rPr>
      </w:pPr>
      <w:r>
        <w:rPr>
          <w:b/>
          <w:sz w:val="28"/>
          <w:szCs w:val="28"/>
        </w:rPr>
        <w:t xml:space="preserve">Чтение Апостола </w:t>
      </w:r>
    </w:p>
    <w:p w:rsidR="00066E24" w:rsidRDefault="00066E24" w:rsidP="00066E24">
      <w:pPr>
        <w:tabs>
          <w:tab w:val="left" w:pos="426"/>
        </w:tabs>
        <w:jc w:val="center"/>
        <w:rPr>
          <w:b/>
          <w:sz w:val="28"/>
          <w:szCs w:val="28"/>
        </w:rPr>
      </w:pPr>
    </w:p>
    <w:p w:rsidR="00066E24" w:rsidRDefault="00066E24" w:rsidP="00350EE4">
      <w:pPr>
        <w:tabs>
          <w:tab w:val="left" w:pos="426"/>
        </w:tabs>
        <w:jc w:val="both"/>
        <w:rPr>
          <w:b/>
          <w:sz w:val="28"/>
          <w:szCs w:val="28"/>
        </w:rPr>
      </w:pPr>
      <w:r>
        <w:rPr>
          <w:sz w:val="28"/>
          <w:szCs w:val="28"/>
        </w:rPr>
        <w:t xml:space="preserve">      В дни памяти великих святых (24 февраля и 9 марта) и в храмовые праздники после великих поклонов полагается чтение Апостола и Евангелия. Эти чтения сопровождаются теми же молитвословиями и священнодействиями, как и на полной </w:t>
      </w:r>
      <w:r w:rsidR="00AC6FF9">
        <w:rPr>
          <w:b/>
          <w:sz w:val="28"/>
          <w:szCs w:val="28"/>
        </w:rPr>
        <w:t>л</w:t>
      </w:r>
      <w:r>
        <w:rPr>
          <w:b/>
          <w:sz w:val="28"/>
          <w:szCs w:val="28"/>
        </w:rPr>
        <w:t>итургии</w:t>
      </w:r>
      <w:r w:rsidRPr="00350EE4">
        <w:rPr>
          <w:b/>
          <w:sz w:val="28"/>
          <w:szCs w:val="28"/>
        </w:rPr>
        <w:t>.</w:t>
      </w:r>
      <w:r>
        <w:rPr>
          <w:b/>
          <w:sz w:val="28"/>
          <w:szCs w:val="28"/>
        </w:rPr>
        <w:t xml:space="preserve"> </w:t>
      </w:r>
    </w:p>
    <w:p w:rsidR="00066E24" w:rsidRDefault="00066E24" w:rsidP="00066E24">
      <w:pPr>
        <w:tabs>
          <w:tab w:val="left" w:pos="426"/>
          <w:tab w:val="left" w:pos="8920"/>
        </w:tabs>
        <w:ind w:right="-11"/>
        <w:jc w:val="both"/>
        <w:rPr>
          <w:sz w:val="28"/>
        </w:rPr>
      </w:pPr>
      <w:r>
        <w:rPr>
          <w:sz w:val="28"/>
        </w:rPr>
        <w:t xml:space="preserve">      В конце пения </w:t>
      </w:r>
      <w:r>
        <w:rPr>
          <w:b/>
          <w:i/>
          <w:sz w:val="28"/>
          <w:szCs w:val="28"/>
        </w:rPr>
        <w:t>стихов</w:t>
      </w:r>
      <w:r>
        <w:rPr>
          <w:sz w:val="28"/>
          <w:szCs w:val="28"/>
        </w:rPr>
        <w:t xml:space="preserve"> </w:t>
      </w:r>
      <w:r>
        <w:rPr>
          <w:b/>
          <w:sz w:val="28"/>
          <w:szCs w:val="28"/>
        </w:rPr>
        <w:t>140-го</w:t>
      </w:r>
      <w:r>
        <w:rPr>
          <w:sz w:val="28"/>
          <w:szCs w:val="28"/>
        </w:rPr>
        <w:t xml:space="preserve"> </w:t>
      </w:r>
      <w:r w:rsidRPr="00350EE4">
        <w:rPr>
          <w:b/>
          <w:i/>
          <w:sz w:val="28"/>
          <w:szCs w:val="28"/>
        </w:rPr>
        <w:t xml:space="preserve">псалма </w:t>
      </w:r>
      <w:r>
        <w:rPr>
          <w:b/>
          <w:sz w:val="28"/>
        </w:rPr>
        <w:t>второй</w:t>
      </w:r>
      <w:r>
        <w:rPr>
          <w:sz w:val="28"/>
        </w:rPr>
        <w:t xml:space="preserve"> </w:t>
      </w:r>
      <w:r>
        <w:rPr>
          <w:b/>
          <w:i/>
          <w:sz w:val="28"/>
        </w:rPr>
        <w:t xml:space="preserve">диакон </w:t>
      </w:r>
      <w:r>
        <w:rPr>
          <w:sz w:val="28"/>
        </w:rPr>
        <w:t>(или если его нет, то назначенный для чтения Апостола</w:t>
      </w:r>
      <w:r>
        <w:rPr>
          <w:b/>
          <w:i/>
          <w:sz w:val="28"/>
        </w:rPr>
        <w:t xml:space="preserve"> чтец</w:t>
      </w:r>
      <w:r w:rsidRPr="00350EE4">
        <w:rPr>
          <w:b/>
          <w:i/>
          <w:sz w:val="28"/>
        </w:rPr>
        <w:t>)</w:t>
      </w:r>
      <w:r>
        <w:rPr>
          <w:b/>
          <w:i/>
          <w:sz w:val="28"/>
          <w:szCs w:val="28"/>
        </w:rPr>
        <w:t xml:space="preserve"> </w:t>
      </w:r>
      <w:r>
        <w:rPr>
          <w:sz w:val="28"/>
          <w:szCs w:val="28"/>
        </w:rPr>
        <w:t>берет</w:t>
      </w:r>
      <w:r>
        <w:rPr>
          <w:i/>
          <w:sz w:val="28"/>
          <w:szCs w:val="28"/>
        </w:rPr>
        <w:t xml:space="preserve"> </w:t>
      </w:r>
      <w:r>
        <w:rPr>
          <w:sz w:val="28"/>
          <w:szCs w:val="28"/>
        </w:rPr>
        <w:t>Апостол</w:t>
      </w:r>
      <w:r>
        <w:rPr>
          <w:i/>
          <w:sz w:val="28"/>
          <w:szCs w:val="28"/>
        </w:rPr>
        <w:t xml:space="preserve"> </w:t>
      </w:r>
      <w:r>
        <w:rPr>
          <w:sz w:val="28"/>
          <w:szCs w:val="28"/>
        </w:rPr>
        <w:t xml:space="preserve">и испрашивает у </w:t>
      </w:r>
      <w:r>
        <w:rPr>
          <w:b/>
          <w:i/>
          <w:sz w:val="28"/>
          <w:szCs w:val="28"/>
        </w:rPr>
        <w:t>архиерея</w:t>
      </w:r>
      <w:r>
        <w:rPr>
          <w:sz w:val="28"/>
          <w:szCs w:val="28"/>
        </w:rPr>
        <w:t xml:space="preserve"> благословение на его чтение.</w:t>
      </w:r>
    </w:p>
    <w:p w:rsidR="00066E24" w:rsidRDefault="00066E24" w:rsidP="00B96262">
      <w:pPr>
        <w:tabs>
          <w:tab w:val="left" w:pos="426"/>
        </w:tabs>
        <w:jc w:val="both"/>
        <w:rPr>
          <w:rFonts w:eastAsia="Calibri"/>
          <w:sz w:val="28"/>
          <w:szCs w:val="28"/>
          <w:lang w:eastAsia="en-US"/>
        </w:rPr>
      </w:pPr>
      <w:r>
        <w:rPr>
          <w:b/>
          <w:i/>
          <w:sz w:val="28"/>
        </w:rPr>
        <w:t xml:space="preserve">      Архиерей </w:t>
      </w:r>
      <w:r>
        <w:rPr>
          <w:sz w:val="28"/>
        </w:rPr>
        <w:t xml:space="preserve">после поклонов с </w:t>
      </w:r>
      <w:r>
        <w:rPr>
          <w:b/>
          <w:i/>
          <w:sz w:val="28"/>
          <w:szCs w:val="28"/>
        </w:rPr>
        <w:t>молитвой</w:t>
      </w:r>
      <w:r>
        <w:rPr>
          <w:sz w:val="28"/>
          <w:szCs w:val="28"/>
        </w:rPr>
        <w:t xml:space="preserve"> </w:t>
      </w:r>
      <w:r>
        <w:rPr>
          <w:b/>
          <w:sz w:val="28"/>
          <w:szCs w:val="28"/>
        </w:rPr>
        <w:t xml:space="preserve">преп. Ефрема Сирина </w:t>
      </w:r>
      <w:r>
        <w:rPr>
          <w:sz w:val="28"/>
          <w:szCs w:val="28"/>
        </w:rPr>
        <w:t xml:space="preserve">крестится, целует престол, отходит на горнее место </w:t>
      </w:r>
      <w:r>
        <w:rPr>
          <w:rFonts w:eastAsia="Calibri"/>
          <w:sz w:val="28"/>
          <w:szCs w:val="28"/>
        </w:rPr>
        <w:t xml:space="preserve">и поворачивается лицом на запад. Все сослужащие </w:t>
      </w:r>
      <w:r>
        <w:rPr>
          <w:rFonts w:eastAsia="Calibri"/>
          <w:b/>
          <w:i/>
          <w:sz w:val="28"/>
          <w:szCs w:val="28"/>
        </w:rPr>
        <w:t>священники</w:t>
      </w:r>
      <w:r>
        <w:rPr>
          <w:rFonts w:eastAsia="Calibri"/>
          <w:sz w:val="28"/>
          <w:szCs w:val="28"/>
        </w:rPr>
        <w:t xml:space="preserve"> </w:t>
      </w:r>
      <w:r>
        <w:rPr>
          <w:sz w:val="28"/>
          <w:szCs w:val="28"/>
        </w:rPr>
        <w:t>и</w:t>
      </w:r>
      <w:r>
        <w:rPr>
          <w:b/>
          <w:i/>
          <w:sz w:val="28"/>
          <w:szCs w:val="28"/>
        </w:rPr>
        <w:t xml:space="preserve"> протодиакон </w:t>
      </w:r>
      <w:r>
        <w:rPr>
          <w:sz w:val="28"/>
          <w:szCs w:val="28"/>
        </w:rPr>
        <w:t>также</w:t>
      </w:r>
      <w:r>
        <w:rPr>
          <w:b/>
          <w:i/>
          <w:sz w:val="28"/>
          <w:szCs w:val="28"/>
        </w:rPr>
        <w:t xml:space="preserve"> </w:t>
      </w:r>
      <w:r>
        <w:rPr>
          <w:rFonts w:eastAsia="Calibri"/>
          <w:sz w:val="28"/>
          <w:szCs w:val="28"/>
        </w:rPr>
        <w:t xml:space="preserve">крестятся, целуют престол и отходят за </w:t>
      </w:r>
      <w:r>
        <w:rPr>
          <w:rFonts w:eastAsia="Calibri"/>
          <w:b/>
          <w:i/>
          <w:sz w:val="28"/>
          <w:szCs w:val="28"/>
        </w:rPr>
        <w:t>архиереем</w:t>
      </w:r>
      <w:r>
        <w:rPr>
          <w:rFonts w:eastAsia="Calibri"/>
          <w:sz w:val="28"/>
          <w:szCs w:val="28"/>
        </w:rPr>
        <w:t xml:space="preserve"> на горнее место, где становятся</w:t>
      </w:r>
      <w:r w:rsidR="002512B7">
        <w:rPr>
          <w:rFonts w:eastAsia="Calibri"/>
          <w:sz w:val="28"/>
          <w:szCs w:val="28"/>
        </w:rPr>
        <w:t xml:space="preserve"> </w:t>
      </w:r>
      <w:r>
        <w:rPr>
          <w:rFonts w:eastAsia="Calibri"/>
          <w:sz w:val="28"/>
          <w:szCs w:val="28"/>
        </w:rPr>
        <w:t xml:space="preserve">по сторонам от </w:t>
      </w:r>
      <w:r>
        <w:rPr>
          <w:rFonts w:eastAsia="Calibri"/>
          <w:b/>
          <w:i/>
          <w:sz w:val="28"/>
          <w:szCs w:val="28"/>
        </w:rPr>
        <w:t>архиерея</w:t>
      </w:r>
      <w:r>
        <w:rPr>
          <w:rFonts w:eastAsia="Calibri"/>
          <w:sz w:val="28"/>
          <w:szCs w:val="28"/>
        </w:rPr>
        <w:t xml:space="preserve"> в порядке старшинства (старшие впереди). </w:t>
      </w:r>
      <w:r>
        <w:rPr>
          <w:rFonts w:eastAsia="Calibri"/>
          <w:b/>
          <w:sz w:val="28"/>
          <w:szCs w:val="28"/>
        </w:rPr>
        <w:t>Старший</w:t>
      </w:r>
      <w:r>
        <w:rPr>
          <w:rFonts w:eastAsia="Calibri"/>
          <w:sz w:val="28"/>
          <w:szCs w:val="28"/>
        </w:rPr>
        <w:t xml:space="preserve"> и </w:t>
      </w:r>
      <w:r>
        <w:rPr>
          <w:rFonts w:eastAsia="Calibri"/>
          <w:b/>
          <w:sz w:val="28"/>
          <w:szCs w:val="28"/>
        </w:rPr>
        <w:t>второй</w:t>
      </w:r>
      <w:r>
        <w:rPr>
          <w:rFonts w:eastAsia="Calibri"/>
          <w:sz w:val="28"/>
          <w:szCs w:val="28"/>
        </w:rPr>
        <w:t xml:space="preserve"> </w:t>
      </w:r>
      <w:r>
        <w:rPr>
          <w:rFonts w:eastAsia="Calibri"/>
          <w:b/>
          <w:i/>
          <w:sz w:val="28"/>
          <w:szCs w:val="28"/>
        </w:rPr>
        <w:t>иподиаконы</w:t>
      </w:r>
      <w:r>
        <w:rPr>
          <w:rFonts w:eastAsia="Calibri"/>
          <w:sz w:val="28"/>
          <w:szCs w:val="28"/>
        </w:rPr>
        <w:t xml:space="preserve"> становятся на горнем месте лицом на запад</w:t>
      </w:r>
      <w:r w:rsidR="00B96262">
        <w:rPr>
          <w:rFonts w:eastAsia="Calibri"/>
          <w:sz w:val="28"/>
          <w:szCs w:val="28"/>
        </w:rPr>
        <w:t>,</w:t>
      </w:r>
      <w:r>
        <w:rPr>
          <w:rFonts w:eastAsia="Calibri"/>
          <w:sz w:val="28"/>
          <w:szCs w:val="28"/>
        </w:rPr>
        <w:t xml:space="preserve"> по сторонам от </w:t>
      </w:r>
      <w:r>
        <w:rPr>
          <w:rFonts w:eastAsia="Calibri"/>
          <w:b/>
          <w:i/>
          <w:sz w:val="28"/>
          <w:szCs w:val="28"/>
        </w:rPr>
        <w:t>архиерея:</w:t>
      </w:r>
      <w:r>
        <w:rPr>
          <w:rFonts w:eastAsia="Calibri"/>
          <w:sz w:val="28"/>
          <w:szCs w:val="28"/>
        </w:rPr>
        <w:t xml:space="preserve"> </w:t>
      </w:r>
      <w:r>
        <w:rPr>
          <w:rFonts w:eastAsia="Calibri"/>
          <w:b/>
          <w:sz w:val="28"/>
          <w:szCs w:val="28"/>
        </w:rPr>
        <w:t>старший</w:t>
      </w:r>
      <w:r>
        <w:rPr>
          <w:rFonts w:eastAsia="Calibri"/>
          <w:sz w:val="28"/>
          <w:szCs w:val="28"/>
        </w:rPr>
        <w:t xml:space="preserve"> </w:t>
      </w:r>
      <w:r>
        <w:rPr>
          <w:rFonts w:eastAsia="Calibri"/>
          <w:b/>
          <w:i/>
          <w:sz w:val="28"/>
          <w:szCs w:val="28"/>
        </w:rPr>
        <w:t>иподиакон</w:t>
      </w:r>
      <w:r>
        <w:rPr>
          <w:rFonts w:eastAsia="Calibri"/>
          <w:sz w:val="28"/>
          <w:szCs w:val="28"/>
        </w:rPr>
        <w:t xml:space="preserve"> – с северной стороны,</w:t>
      </w:r>
      <w:r w:rsidR="00855E05">
        <w:rPr>
          <w:rFonts w:eastAsia="Calibri"/>
          <w:sz w:val="28"/>
          <w:szCs w:val="28"/>
        </w:rPr>
        <w:t xml:space="preserve"> </w:t>
      </w:r>
      <w:r w:rsidR="002512B7">
        <w:rPr>
          <w:rFonts w:eastAsia="Calibri"/>
          <w:sz w:val="28"/>
          <w:szCs w:val="28"/>
        </w:rPr>
        <w:t xml:space="preserve">                              </w:t>
      </w:r>
      <w:r w:rsidR="00855E05">
        <w:rPr>
          <w:rFonts w:eastAsia="Calibri"/>
          <w:sz w:val="28"/>
          <w:szCs w:val="28"/>
        </w:rPr>
        <w:t>а</w:t>
      </w:r>
      <w:r>
        <w:rPr>
          <w:rFonts w:eastAsia="Calibr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иподиакон</w:t>
      </w:r>
      <w:r>
        <w:rPr>
          <w:rFonts w:eastAsia="Calibri"/>
          <w:sz w:val="28"/>
          <w:szCs w:val="28"/>
        </w:rPr>
        <w:t xml:space="preserve"> – с южной стороны. </w:t>
      </w:r>
    </w:p>
    <w:p w:rsidR="00066E24" w:rsidRDefault="00066E24" w:rsidP="00066E24">
      <w:pPr>
        <w:tabs>
          <w:tab w:val="left" w:pos="426"/>
        </w:tabs>
        <w:jc w:val="both"/>
        <w:rPr>
          <w:rFonts w:eastAsia="Calibri"/>
          <w:sz w:val="28"/>
          <w:szCs w:val="28"/>
        </w:rPr>
      </w:pPr>
      <w:r>
        <w:rPr>
          <w:rFonts w:eastAsia="Calibri"/>
          <w:b/>
          <w:i/>
          <w:sz w:val="28"/>
          <w:szCs w:val="28"/>
        </w:rPr>
        <w:lastRenderedPageBreak/>
        <w:t xml:space="preserve">      Протодиакон</w:t>
      </w:r>
      <w:r>
        <w:rPr>
          <w:rFonts w:eastAsia="Calibri"/>
          <w:sz w:val="28"/>
          <w:szCs w:val="28"/>
        </w:rPr>
        <w:t xml:space="preserve"> становится возле </w:t>
      </w:r>
      <w:r>
        <w:rPr>
          <w:rFonts w:eastAsia="Calibri"/>
          <w:b/>
          <w:i/>
          <w:sz w:val="28"/>
          <w:szCs w:val="28"/>
        </w:rPr>
        <w:t>архиерея</w:t>
      </w:r>
      <w:r>
        <w:rPr>
          <w:rFonts w:eastAsia="Calibri"/>
          <w:sz w:val="28"/>
          <w:szCs w:val="28"/>
        </w:rPr>
        <w:t xml:space="preserve"> с северной стороны престола, </w:t>
      </w:r>
      <w:r w:rsidR="002512B7">
        <w:rPr>
          <w:rFonts w:eastAsia="Calibri"/>
          <w:sz w:val="28"/>
          <w:szCs w:val="28"/>
        </w:rPr>
        <w:t xml:space="preserve">                                  </w:t>
      </w:r>
      <w:r>
        <w:rPr>
          <w:rFonts w:eastAsia="Calibri"/>
          <w:sz w:val="28"/>
          <w:szCs w:val="28"/>
        </w:rPr>
        <w:t xml:space="preserve">и </w:t>
      </w:r>
      <w:r>
        <w:rPr>
          <w:sz w:val="28"/>
        </w:rPr>
        <w:t xml:space="preserve">предварительно поклонившись </w:t>
      </w:r>
      <w:r>
        <w:rPr>
          <w:rFonts w:eastAsia="Calibri"/>
          <w:b/>
          <w:i/>
          <w:sz w:val="28"/>
          <w:szCs w:val="28"/>
        </w:rPr>
        <w:t>архиерею</w:t>
      </w:r>
      <w:r w:rsidRPr="00350EE4">
        <w:rPr>
          <w:rFonts w:eastAsia="Calibri"/>
          <w:b/>
          <w:i/>
          <w:sz w:val="28"/>
          <w:szCs w:val="28"/>
        </w:rPr>
        <w:t>,</w:t>
      </w:r>
      <w:r>
        <w:rPr>
          <w:rFonts w:eastAsia="Calibri"/>
          <w:sz w:val="28"/>
          <w:szCs w:val="28"/>
        </w:rPr>
        <w:t xml:space="preserve"> возглашает: </w:t>
      </w:r>
      <w:r>
        <w:rPr>
          <w:rFonts w:eastAsia="Calibri"/>
          <w:b/>
          <w:sz w:val="28"/>
          <w:szCs w:val="28"/>
        </w:rPr>
        <w:t>«Вонмем»</w:t>
      </w:r>
      <w:r w:rsidRPr="00B96262">
        <w:rPr>
          <w:rFonts w:eastAsia="Calibri"/>
          <w:b/>
          <w:sz w:val="28"/>
          <w:szCs w:val="28"/>
        </w:rPr>
        <w:t>.</w:t>
      </w:r>
    </w:p>
    <w:p w:rsidR="00066E24" w:rsidRDefault="00066E24" w:rsidP="00066E24">
      <w:pPr>
        <w:tabs>
          <w:tab w:val="left" w:pos="426"/>
        </w:tabs>
        <w:jc w:val="both"/>
        <w:rPr>
          <w:rFonts w:eastAsia="Calibri"/>
          <w:sz w:val="28"/>
          <w:szCs w:val="28"/>
        </w:rPr>
      </w:pPr>
      <w:r>
        <w:rPr>
          <w:rFonts w:eastAsia="Calibri"/>
          <w:b/>
          <w:i/>
          <w:sz w:val="28"/>
          <w:szCs w:val="28"/>
        </w:rPr>
        <w:t xml:space="preserve">      Архиерей:</w:t>
      </w:r>
      <w:r>
        <w:rPr>
          <w:rFonts w:eastAsia="Calibri"/>
          <w:sz w:val="28"/>
          <w:szCs w:val="28"/>
        </w:rPr>
        <w:t xml:space="preserve"> </w:t>
      </w:r>
      <w:r>
        <w:rPr>
          <w:rFonts w:eastAsia="Calibri"/>
          <w:b/>
          <w:sz w:val="28"/>
          <w:szCs w:val="28"/>
        </w:rPr>
        <w:t>«Мир всем»</w:t>
      </w:r>
      <w:r w:rsidRPr="00B96262">
        <w:rPr>
          <w:rFonts w:eastAsia="Calibri"/>
          <w:b/>
          <w:sz w:val="28"/>
          <w:szCs w:val="28"/>
        </w:rPr>
        <w:t>.</w:t>
      </w:r>
      <w:r>
        <w:rPr>
          <w:rFonts w:eastAsia="Calibri"/>
          <w:sz w:val="28"/>
          <w:szCs w:val="28"/>
        </w:rPr>
        <w:t xml:space="preserve"> </w:t>
      </w:r>
    </w:p>
    <w:p w:rsidR="00066E24" w:rsidRDefault="00066E24" w:rsidP="00B96262">
      <w:pPr>
        <w:tabs>
          <w:tab w:val="left" w:pos="426"/>
        </w:tabs>
        <w:jc w:val="both"/>
        <w:rPr>
          <w:rFonts w:eastAsia="Calibri"/>
          <w:sz w:val="28"/>
          <w:szCs w:val="28"/>
        </w:rPr>
      </w:pPr>
      <w:r>
        <w:rPr>
          <w:rFonts w:eastAsia="Calibri"/>
          <w:sz w:val="28"/>
          <w:szCs w:val="28"/>
        </w:rPr>
        <w:t xml:space="preserve">      </w:t>
      </w:r>
      <w:r>
        <w:rPr>
          <w:rFonts w:eastAsia="Calibri"/>
          <w:b/>
          <w:sz w:val="28"/>
          <w:szCs w:val="28"/>
        </w:rPr>
        <w:t>Второй</w:t>
      </w:r>
      <w:r>
        <w:rPr>
          <w:rFonts w:eastAsia="Calibri"/>
          <w:b/>
          <w:i/>
          <w:sz w:val="28"/>
          <w:szCs w:val="28"/>
        </w:rPr>
        <w:t xml:space="preserve"> диакон</w:t>
      </w:r>
      <w:r w:rsidRPr="00350EE4">
        <w:rPr>
          <w:rFonts w:eastAsia="Calibri"/>
          <w:b/>
          <w:i/>
          <w:sz w:val="28"/>
          <w:szCs w:val="28"/>
        </w:rPr>
        <w:t>:</w:t>
      </w:r>
      <w:r>
        <w:rPr>
          <w:rFonts w:eastAsia="Calibri"/>
          <w:i/>
          <w:sz w:val="28"/>
          <w:szCs w:val="28"/>
        </w:rPr>
        <w:t xml:space="preserve"> </w:t>
      </w:r>
      <w:r>
        <w:rPr>
          <w:rFonts w:eastAsia="Calibri"/>
          <w:b/>
          <w:sz w:val="28"/>
          <w:szCs w:val="28"/>
        </w:rPr>
        <w:t>«И духови твоему»</w:t>
      </w:r>
      <w:r w:rsidRPr="00B96262">
        <w:rPr>
          <w:rFonts w:eastAsia="Calibri"/>
          <w:b/>
          <w:sz w:val="28"/>
          <w:szCs w:val="28"/>
        </w:rPr>
        <w:t>.</w:t>
      </w:r>
      <w:r>
        <w:rPr>
          <w:rFonts w:eastAsia="Calibri"/>
          <w:sz w:val="28"/>
          <w:szCs w:val="28"/>
        </w:rPr>
        <w:t xml:space="preserve"> </w:t>
      </w:r>
    </w:p>
    <w:p w:rsidR="00066E24" w:rsidRDefault="00066E24" w:rsidP="00B96262">
      <w:pPr>
        <w:tabs>
          <w:tab w:val="left" w:pos="426"/>
        </w:tabs>
        <w:jc w:val="both"/>
        <w:rPr>
          <w:rFonts w:eastAsia="Calibri"/>
          <w:sz w:val="28"/>
          <w:szCs w:val="28"/>
        </w:rPr>
      </w:pPr>
      <w:r>
        <w:rPr>
          <w:rFonts w:eastAsia="Calibri"/>
          <w:sz w:val="28"/>
          <w:szCs w:val="28"/>
        </w:rPr>
        <w:t xml:space="preserve">      </w:t>
      </w:r>
      <w:r>
        <w:rPr>
          <w:rFonts w:eastAsia="Calibri"/>
          <w:b/>
          <w:i/>
          <w:sz w:val="28"/>
          <w:szCs w:val="28"/>
        </w:rPr>
        <w:t xml:space="preserve">Протодиакон </w:t>
      </w:r>
      <w:r>
        <w:rPr>
          <w:rFonts w:eastAsia="Calibri"/>
          <w:sz w:val="28"/>
          <w:szCs w:val="28"/>
        </w:rPr>
        <w:t>возглашает</w:t>
      </w:r>
      <w:r>
        <w:rPr>
          <w:rFonts w:eastAsia="Calibri"/>
          <w:b/>
          <w:i/>
          <w:sz w:val="28"/>
          <w:szCs w:val="28"/>
        </w:rPr>
        <w:t xml:space="preserve"> </w:t>
      </w:r>
      <w:r>
        <w:rPr>
          <w:rFonts w:eastAsia="Calibri"/>
          <w:b/>
          <w:sz w:val="28"/>
          <w:szCs w:val="28"/>
        </w:rPr>
        <w:t xml:space="preserve">«Премудрость» </w:t>
      </w:r>
      <w:r>
        <w:rPr>
          <w:rFonts w:eastAsia="Calibri"/>
          <w:sz w:val="28"/>
          <w:szCs w:val="28"/>
        </w:rPr>
        <w:t>и</w:t>
      </w:r>
      <w:r>
        <w:rPr>
          <w:rFonts w:eastAsia="Calibri"/>
          <w:b/>
          <w:sz w:val="28"/>
          <w:szCs w:val="28"/>
        </w:rPr>
        <w:t xml:space="preserve"> </w:t>
      </w:r>
      <w:r>
        <w:rPr>
          <w:rFonts w:eastAsia="Calibri"/>
          <w:sz w:val="28"/>
          <w:szCs w:val="28"/>
        </w:rPr>
        <w:t>принимает у</w:t>
      </w:r>
      <w:r>
        <w:rPr>
          <w:rFonts w:eastAsia="Calibri"/>
          <w:b/>
          <w:i/>
          <w:sz w:val="28"/>
          <w:szCs w:val="28"/>
        </w:rPr>
        <w:t xml:space="preserve"> пономаря </w:t>
      </w:r>
      <w:r>
        <w:rPr>
          <w:rFonts w:eastAsia="Calibri"/>
          <w:sz w:val="28"/>
          <w:szCs w:val="28"/>
        </w:rPr>
        <w:t>кадильницу. Затем он</w:t>
      </w:r>
      <w:r>
        <w:rPr>
          <w:b/>
          <w:i/>
          <w:sz w:val="28"/>
          <w:szCs w:val="28"/>
        </w:rPr>
        <w:t xml:space="preserve"> </w:t>
      </w:r>
      <w:r>
        <w:rPr>
          <w:sz w:val="28"/>
          <w:szCs w:val="28"/>
        </w:rPr>
        <w:t>подходит</w:t>
      </w:r>
      <w:r>
        <w:rPr>
          <w:b/>
          <w:i/>
          <w:sz w:val="28"/>
          <w:szCs w:val="28"/>
        </w:rPr>
        <w:t xml:space="preserve"> </w:t>
      </w:r>
      <w:r w:rsidRPr="00350EE4">
        <w:rPr>
          <w:sz w:val="28"/>
          <w:szCs w:val="28"/>
        </w:rPr>
        <w:t>к</w:t>
      </w:r>
      <w:r>
        <w:rPr>
          <w:b/>
          <w:i/>
          <w:sz w:val="28"/>
          <w:szCs w:val="28"/>
        </w:rPr>
        <w:t xml:space="preserve"> архиерею</w:t>
      </w:r>
      <w:r>
        <w:rPr>
          <w:sz w:val="28"/>
          <w:szCs w:val="28"/>
        </w:rPr>
        <w:t xml:space="preserve"> с открыто</w:t>
      </w:r>
      <w:r w:rsidR="00855E05">
        <w:rPr>
          <w:sz w:val="28"/>
          <w:szCs w:val="28"/>
        </w:rPr>
        <w:t>й кадильницей</w:t>
      </w:r>
      <w:r>
        <w:rPr>
          <w:sz w:val="28"/>
          <w:szCs w:val="28"/>
        </w:rPr>
        <w:t xml:space="preserve"> и горящим углем в ней (ладан в кадило не влагается): держа е</w:t>
      </w:r>
      <w:r w:rsidR="002512B7">
        <w:rPr>
          <w:sz w:val="28"/>
          <w:szCs w:val="28"/>
        </w:rPr>
        <w:t>ё</w:t>
      </w:r>
      <w:r>
        <w:rPr>
          <w:sz w:val="28"/>
          <w:szCs w:val="28"/>
        </w:rPr>
        <w:t xml:space="preserve"> за верхнее кольцо левой рукой, а чашку кадильницы придерживая правой рукой, и испрашивает благословение у </w:t>
      </w:r>
      <w:r>
        <w:rPr>
          <w:b/>
          <w:i/>
          <w:sz w:val="28"/>
          <w:szCs w:val="28"/>
        </w:rPr>
        <w:t>архиерея</w:t>
      </w:r>
      <w:r w:rsidRPr="00350EE4">
        <w:rPr>
          <w:b/>
          <w:i/>
          <w:sz w:val="28"/>
          <w:szCs w:val="28"/>
        </w:rPr>
        <w:t>:</w:t>
      </w:r>
      <w:r>
        <w:rPr>
          <w:sz w:val="28"/>
          <w:szCs w:val="28"/>
        </w:rPr>
        <w:t xml:space="preserve"> </w:t>
      </w:r>
      <w:r>
        <w:rPr>
          <w:b/>
          <w:sz w:val="28"/>
          <w:szCs w:val="28"/>
        </w:rPr>
        <w:t>«Благослови, Высокопреосвященнейший Владыко, кадило»</w:t>
      </w:r>
      <w:r w:rsidRPr="00B96262">
        <w:rPr>
          <w:b/>
          <w:sz w:val="28"/>
          <w:szCs w:val="28"/>
        </w:rPr>
        <w:t>.</w:t>
      </w:r>
      <w:r>
        <w:rPr>
          <w:sz w:val="28"/>
          <w:szCs w:val="28"/>
        </w:rPr>
        <w:t xml:space="preserve"> </w:t>
      </w:r>
      <w:r>
        <w:rPr>
          <w:b/>
          <w:sz w:val="28"/>
          <w:szCs w:val="28"/>
        </w:rPr>
        <w:t>Старший</w:t>
      </w:r>
      <w:r>
        <w:rPr>
          <w:sz w:val="28"/>
          <w:szCs w:val="28"/>
        </w:rPr>
        <w:t xml:space="preserve"> </w:t>
      </w:r>
      <w:r>
        <w:rPr>
          <w:b/>
          <w:i/>
          <w:sz w:val="28"/>
          <w:szCs w:val="28"/>
        </w:rPr>
        <w:t>иподиакон</w:t>
      </w:r>
      <w:r w:rsidRPr="00350EE4">
        <w:rPr>
          <w:b/>
          <w:i/>
          <w:sz w:val="28"/>
          <w:szCs w:val="28"/>
        </w:rPr>
        <w:t xml:space="preserve">, </w:t>
      </w:r>
      <w:r>
        <w:rPr>
          <w:sz w:val="28"/>
          <w:szCs w:val="28"/>
        </w:rPr>
        <w:t xml:space="preserve">стоящий справа от </w:t>
      </w:r>
      <w:r>
        <w:rPr>
          <w:b/>
          <w:i/>
          <w:sz w:val="28"/>
          <w:szCs w:val="28"/>
        </w:rPr>
        <w:t>архиерея</w:t>
      </w:r>
      <w:r w:rsidRPr="00350EE4">
        <w:rPr>
          <w:b/>
          <w:i/>
          <w:sz w:val="28"/>
          <w:szCs w:val="28"/>
        </w:rPr>
        <w:t>,</w:t>
      </w:r>
      <w:r>
        <w:rPr>
          <w:sz w:val="28"/>
          <w:szCs w:val="28"/>
        </w:rPr>
        <w:t xml:space="preserve"> подносит ему</w:t>
      </w:r>
      <w:r>
        <w:rPr>
          <w:b/>
          <w:i/>
          <w:sz w:val="28"/>
          <w:szCs w:val="28"/>
        </w:rPr>
        <w:t xml:space="preserve"> </w:t>
      </w:r>
      <w:r>
        <w:rPr>
          <w:sz w:val="28"/>
          <w:szCs w:val="28"/>
        </w:rPr>
        <w:t xml:space="preserve">сосуд с ладаном и ложечку, целуя при этом его руку. </w:t>
      </w:r>
      <w:r>
        <w:rPr>
          <w:b/>
          <w:i/>
          <w:sz w:val="28"/>
          <w:szCs w:val="28"/>
        </w:rPr>
        <w:t>Архиерей</w:t>
      </w:r>
      <w:r>
        <w:rPr>
          <w:sz w:val="28"/>
          <w:szCs w:val="28"/>
        </w:rPr>
        <w:t xml:space="preserve"> берет ложечкой ладан, в</w:t>
      </w:r>
      <w:r w:rsidR="00350EE4">
        <w:rPr>
          <w:sz w:val="28"/>
          <w:szCs w:val="28"/>
        </w:rPr>
        <w:t>ы</w:t>
      </w:r>
      <w:r>
        <w:rPr>
          <w:sz w:val="28"/>
          <w:szCs w:val="28"/>
        </w:rPr>
        <w:t>сыпает его в кадило</w:t>
      </w:r>
      <w:r w:rsidR="00C87744">
        <w:rPr>
          <w:sz w:val="28"/>
          <w:szCs w:val="28"/>
        </w:rPr>
        <w:t xml:space="preserve"> </w:t>
      </w:r>
      <w:r>
        <w:rPr>
          <w:sz w:val="28"/>
          <w:szCs w:val="28"/>
        </w:rPr>
        <w:t xml:space="preserve">с горящими углями </w:t>
      </w:r>
      <w:r w:rsidR="002512B7">
        <w:rPr>
          <w:sz w:val="28"/>
          <w:szCs w:val="28"/>
        </w:rPr>
        <w:t xml:space="preserve">                                </w:t>
      </w:r>
      <w:r>
        <w:rPr>
          <w:sz w:val="28"/>
          <w:szCs w:val="28"/>
        </w:rPr>
        <w:t xml:space="preserve">и благословляет кадило, произнося </w:t>
      </w:r>
      <w:r>
        <w:rPr>
          <w:b/>
          <w:i/>
          <w:sz w:val="28"/>
          <w:szCs w:val="28"/>
        </w:rPr>
        <w:t>молитву:</w:t>
      </w:r>
      <w:r>
        <w:rPr>
          <w:sz w:val="28"/>
          <w:szCs w:val="28"/>
        </w:rPr>
        <w:t xml:space="preserve"> </w:t>
      </w:r>
      <w:r>
        <w:rPr>
          <w:b/>
          <w:sz w:val="28"/>
          <w:szCs w:val="28"/>
        </w:rPr>
        <w:t>«Кадило Тебе приносим…»</w:t>
      </w:r>
      <w:r w:rsidRPr="00B96262">
        <w:rPr>
          <w:b/>
          <w:sz w:val="28"/>
          <w:szCs w:val="28"/>
        </w:rPr>
        <w:t>.</w:t>
      </w:r>
      <w:r>
        <w:rPr>
          <w:sz w:val="28"/>
          <w:szCs w:val="28"/>
        </w:rPr>
        <w:t xml:space="preserve"> </w:t>
      </w:r>
      <w:r>
        <w:rPr>
          <w:b/>
          <w:i/>
          <w:sz w:val="28"/>
          <w:szCs w:val="28"/>
        </w:rPr>
        <w:t xml:space="preserve">Иподиакон </w:t>
      </w:r>
      <w:r>
        <w:rPr>
          <w:sz w:val="28"/>
          <w:szCs w:val="28"/>
        </w:rPr>
        <w:t xml:space="preserve">принимает у </w:t>
      </w:r>
      <w:r>
        <w:rPr>
          <w:b/>
          <w:i/>
          <w:sz w:val="28"/>
          <w:szCs w:val="28"/>
        </w:rPr>
        <w:t xml:space="preserve">архиерея </w:t>
      </w:r>
      <w:r>
        <w:rPr>
          <w:sz w:val="28"/>
          <w:szCs w:val="28"/>
        </w:rPr>
        <w:t xml:space="preserve">ложечку и целует его руку. </w:t>
      </w:r>
      <w:r>
        <w:rPr>
          <w:b/>
          <w:i/>
          <w:sz w:val="28"/>
          <w:szCs w:val="28"/>
        </w:rPr>
        <w:t xml:space="preserve">Протодиакон </w:t>
      </w:r>
      <w:r>
        <w:rPr>
          <w:sz w:val="28"/>
          <w:szCs w:val="28"/>
        </w:rPr>
        <w:t xml:space="preserve">целует благословляющую руку </w:t>
      </w:r>
      <w:r>
        <w:rPr>
          <w:b/>
          <w:i/>
          <w:sz w:val="28"/>
          <w:szCs w:val="28"/>
        </w:rPr>
        <w:t>архиерея</w:t>
      </w:r>
      <w:r>
        <w:rPr>
          <w:sz w:val="28"/>
          <w:szCs w:val="28"/>
        </w:rPr>
        <w:t xml:space="preserve"> </w:t>
      </w:r>
      <w:r>
        <w:rPr>
          <w:rFonts w:eastAsia="Calibri"/>
          <w:sz w:val="28"/>
          <w:szCs w:val="28"/>
        </w:rPr>
        <w:t xml:space="preserve">и начинает обычное </w:t>
      </w:r>
      <w:r>
        <w:rPr>
          <w:rFonts w:eastAsia="Calibri"/>
          <w:b/>
          <w:i/>
          <w:sz w:val="28"/>
          <w:szCs w:val="28"/>
        </w:rPr>
        <w:t>каждение</w:t>
      </w:r>
      <w:r w:rsidRPr="00350EE4">
        <w:rPr>
          <w:rFonts w:eastAsia="Calibri"/>
          <w:b/>
          <w:i/>
          <w:sz w:val="28"/>
          <w:szCs w:val="28"/>
        </w:rPr>
        <w:t>,</w:t>
      </w:r>
      <w:r>
        <w:rPr>
          <w:rFonts w:eastAsia="Calibri"/>
          <w:sz w:val="28"/>
          <w:szCs w:val="28"/>
        </w:rPr>
        <w:t xml:space="preserve"> после которого отдает кадильницу </w:t>
      </w:r>
      <w:r>
        <w:rPr>
          <w:rFonts w:eastAsia="Calibri"/>
          <w:b/>
          <w:i/>
          <w:sz w:val="28"/>
          <w:szCs w:val="28"/>
        </w:rPr>
        <w:t>пономарю</w:t>
      </w:r>
      <w:r>
        <w:rPr>
          <w:rFonts w:eastAsia="Calibri"/>
          <w:sz w:val="28"/>
          <w:szCs w:val="28"/>
        </w:rPr>
        <w:t xml:space="preserve"> и становится на свое место справа перед престолом.</w:t>
      </w:r>
    </w:p>
    <w:p w:rsidR="00066E24" w:rsidRDefault="00066E24" w:rsidP="00B96262">
      <w:pPr>
        <w:tabs>
          <w:tab w:val="left" w:pos="426"/>
        </w:tabs>
        <w:jc w:val="both"/>
        <w:rPr>
          <w:rFonts w:eastAsia="Calibri"/>
          <w:sz w:val="28"/>
          <w:szCs w:val="28"/>
        </w:rPr>
      </w:pPr>
      <w:r>
        <w:rPr>
          <w:rFonts w:eastAsia="Calibri"/>
          <w:sz w:val="28"/>
          <w:szCs w:val="28"/>
        </w:rPr>
        <w:t xml:space="preserve">      После возгласа </w:t>
      </w:r>
      <w:r>
        <w:rPr>
          <w:rFonts w:eastAsia="Calibri"/>
          <w:b/>
          <w:i/>
          <w:sz w:val="28"/>
          <w:szCs w:val="28"/>
        </w:rPr>
        <w:t>архиерея:</w:t>
      </w:r>
      <w:r>
        <w:rPr>
          <w:rFonts w:eastAsia="Calibri"/>
          <w:sz w:val="28"/>
          <w:szCs w:val="28"/>
        </w:rPr>
        <w:t xml:space="preserve"> </w:t>
      </w:r>
      <w:r>
        <w:rPr>
          <w:rFonts w:eastAsia="Calibri"/>
          <w:b/>
          <w:sz w:val="28"/>
          <w:szCs w:val="28"/>
        </w:rPr>
        <w:t>«Мир всем»</w:t>
      </w:r>
      <w:r>
        <w:rPr>
          <w:rFonts w:eastAsia="Calibri"/>
          <w:sz w:val="28"/>
          <w:szCs w:val="28"/>
        </w:rPr>
        <w:t xml:space="preserve"> </w:t>
      </w:r>
      <w:r>
        <w:rPr>
          <w:rFonts w:eastAsia="Calibri"/>
          <w:b/>
          <w:sz w:val="28"/>
          <w:szCs w:val="28"/>
        </w:rPr>
        <w:t>третий</w:t>
      </w:r>
      <w:r>
        <w:rPr>
          <w:rFonts w:eastAsia="Calibri"/>
          <w:sz w:val="28"/>
          <w:szCs w:val="28"/>
        </w:rPr>
        <w:t xml:space="preserve"> </w:t>
      </w:r>
      <w:r>
        <w:rPr>
          <w:rFonts w:eastAsia="Calibri"/>
          <w:b/>
          <w:i/>
          <w:sz w:val="28"/>
          <w:szCs w:val="28"/>
        </w:rPr>
        <w:t xml:space="preserve">диакон </w:t>
      </w:r>
      <w:r>
        <w:rPr>
          <w:rFonts w:eastAsia="Calibri"/>
          <w:sz w:val="28"/>
          <w:szCs w:val="28"/>
        </w:rPr>
        <w:t xml:space="preserve">подходит </w:t>
      </w:r>
      <w:r w:rsidR="00B96262">
        <w:rPr>
          <w:rFonts w:eastAsia="Calibri"/>
          <w:sz w:val="28"/>
          <w:szCs w:val="28"/>
        </w:rPr>
        <w:t>на</w:t>
      </w:r>
      <w:r>
        <w:rPr>
          <w:rFonts w:eastAsia="Calibri"/>
          <w:sz w:val="28"/>
          <w:szCs w:val="28"/>
        </w:rPr>
        <w:t xml:space="preserve"> горне</w:t>
      </w:r>
      <w:r w:rsidR="00B96262">
        <w:rPr>
          <w:rFonts w:eastAsia="Calibri"/>
          <w:sz w:val="28"/>
          <w:szCs w:val="28"/>
        </w:rPr>
        <w:t>е место</w:t>
      </w:r>
      <w:r>
        <w:rPr>
          <w:rFonts w:eastAsia="Calibri"/>
          <w:sz w:val="28"/>
          <w:szCs w:val="28"/>
        </w:rPr>
        <w:t xml:space="preserve"> </w:t>
      </w:r>
      <w:r w:rsidR="002512B7">
        <w:rPr>
          <w:rFonts w:eastAsia="Calibri"/>
          <w:sz w:val="28"/>
          <w:szCs w:val="28"/>
        </w:rPr>
        <w:t xml:space="preserve">               </w:t>
      </w:r>
      <w:r>
        <w:rPr>
          <w:rFonts w:eastAsia="Calibri"/>
          <w:sz w:val="28"/>
          <w:szCs w:val="28"/>
        </w:rPr>
        <w:t xml:space="preserve">и становится перед </w:t>
      </w:r>
      <w:r>
        <w:rPr>
          <w:rFonts w:eastAsia="Calibri"/>
          <w:b/>
          <w:i/>
          <w:sz w:val="28"/>
          <w:szCs w:val="28"/>
        </w:rPr>
        <w:t>архиереем</w:t>
      </w:r>
      <w:r w:rsidRPr="00350EE4">
        <w:rPr>
          <w:rFonts w:eastAsia="Calibri"/>
          <w:b/>
          <w:i/>
          <w:sz w:val="28"/>
          <w:szCs w:val="28"/>
        </w:rPr>
        <w:t>.</w:t>
      </w:r>
      <w:r>
        <w:rPr>
          <w:rFonts w:eastAsia="Calibri"/>
          <w:sz w:val="28"/>
          <w:szCs w:val="28"/>
        </w:rPr>
        <w:t xml:space="preserve"> </w:t>
      </w:r>
      <w:r>
        <w:rPr>
          <w:rFonts w:eastAsia="Calibri"/>
          <w:b/>
          <w:sz w:val="28"/>
          <w:szCs w:val="28"/>
        </w:rPr>
        <w:t>Первая пара</w:t>
      </w:r>
      <w:r>
        <w:rPr>
          <w:rFonts w:eastAsia="Calibri"/>
          <w:sz w:val="28"/>
          <w:szCs w:val="28"/>
        </w:rPr>
        <w:t xml:space="preserve"> </w:t>
      </w:r>
      <w:r>
        <w:rPr>
          <w:rFonts w:eastAsia="Calibri"/>
          <w:b/>
          <w:i/>
          <w:sz w:val="28"/>
          <w:szCs w:val="28"/>
        </w:rPr>
        <w:t>иподиаконов</w:t>
      </w:r>
      <w:r>
        <w:rPr>
          <w:rFonts w:eastAsia="Calibri"/>
          <w:sz w:val="28"/>
          <w:szCs w:val="28"/>
        </w:rPr>
        <w:t xml:space="preserve"> снимает с </w:t>
      </w:r>
      <w:r>
        <w:rPr>
          <w:rFonts w:eastAsia="Calibri"/>
          <w:b/>
          <w:i/>
          <w:sz w:val="28"/>
          <w:szCs w:val="28"/>
        </w:rPr>
        <w:t>архиерея</w:t>
      </w:r>
      <w:r>
        <w:rPr>
          <w:rFonts w:eastAsia="Calibri"/>
          <w:sz w:val="28"/>
          <w:szCs w:val="28"/>
        </w:rPr>
        <w:t xml:space="preserve"> омофор, складывают его длинной лентой, переносят поверх головы </w:t>
      </w:r>
      <w:r>
        <w:rPr>
          <w:rFonts w:eastAsia="Calibri"/>
          <w:b/>
          <w:i/>
          <w:sz w:val="28"/>
          <w:szCs w:val="28"/>
        </w:rPr>
        <w:t>архиерея</w:t>
      </w:r>
      <w:r>
        <w:rPr>
          <w:rFonts w:eastAsia="Calibri"/>
          <w:sz w:val="28"/>
          <w:szCs w:val="28"/>
        </w:rPr>
        <w:t xml:space="preserve"> и полагают на </w:t>
      </w:r>
      <w:r w:rsidR="002512B7">
        <w:rPr>
          <w:rFonts w:eastAsia="Calibri"/>
          <w:sz w:val="28"/>
          <w:szCs w:val="28"/>
        </w:rPr>
        <w:t>распростёртые</w:t>
      </w:r>
      <w:r>
        <w:rPr>
          <w:rFonts w:eastAsia="Calibri"/>
          <w:sz w:val="28"/>
          <w:szCs w:val="28"/>
        </w:rPr>
        <w:t xml:space="preserve"> руки </w:t>
      </w:r>
      <w:r>
        <w:rPr>
          <w:rFonts w:eastAsia="Calibri"/>
          <w:b/>
          <w:sz w:val="28"/>
          <w:szCs w:val="28"/>
        </w:rPr>
        <w:t xml:space="preserve">третьему </w:t>
      </w:r>
      <w:r>
        <w:rPr>
          <w:rFonts w:eastAsia="Calibri"/>
          <w:b/>
          <w:i/>
          <w:sz w:val="28"/>
          <w:szCs w:val="28"/>
        </w:rPr>
        <w:t>диакону</w:t>
      </w:r>
      <w:r>
        <w:rPr>
          <w:rFonts w:eastAsia="Calibri"/>
          <w:sz w:val="28"/>
          <w:szCs w:val="28"/>
        </w:rPr>
        <w:t xml:space="preserve"> (или если его </w:t>
      </w:r>
      <w:r w:rsidR="002512B7">
        <w:rPr>
          <w:rFonts w:eastAsia="Calibri"/>
          <w:sz w:val="28"/>
          <w:szCs w:val="28"/>
        </w:rPr>
        <w:t>нет,</w:t>
      </w:r>
      <w:r>
        <w:rPr>
          <w:rFonts w:eastAsia="Calibri"/>
          <w:sz w:val="28"/>
          <w:szCs w:val="28"/>
        </w:rPr>
        <w:t xml:space="preserve"> то свободному </w:t>
      </w:r>
      <w:r>
        <w:rPr>
          <w:rFonts w:eastAsia="Calibri"/>
          <w:b/>
          <w:i/>
          <w:sz w:val="28"/>
          <w:szCs w:val="28"/>
        </w:rPr>
        <w:t>иподиакону</w:t>
      </w:r>
      <w:r w:rsidRPr="00350EE4">
        <w:rPr>
          <w:rFonts w:eastAsia="Calibri"/>
          <w:b/>
          <w:i/>
          <w:sz w:val="28"/>
          <w:szCs w:val="28"/>
        </w:rPr>
        <w:t>).</w:t>
      </w:r>
      <w:r>
        <w:rPr>
          <w:rFonts w:eastAsia="Calibri"/>
          <w:sz w:val="28"/>
          <w:szCs w:val="28"/>
        </w:rPr>
        <w:t xml:space="preserve"> </w:t>
      </w:r>
      <w:r>
        <w:rPr>
          <w:rFonts w:eastAsia="Calibri"/>
          <w:b/>
          <w:sz w:val="28"/>
          <w:szCs w:val="28"/>
        </w:rPr>
        <w:t xml:space="preserve">Третий </w:t>
      </w:r>
      <w:r>
        <w:rPr>
          <w:rFonts w:eastAsia="Calibri"/>
          <w:b/>
          <w:i/>
          <w:sz w:val="28"/>
          <w:szCs w:val="28"/>
        </w:rPr>
        <w:t>диакон</w:t>
      </w:r>
      <w:r w:rsidRPr="00350EE4">
        <w:rPr>
          <w:rFonts w:eastAsia="Calibri"/>
          <w:b/>
          <w:i/>
          <w:sz w:val="28"/>
          <w:szCs w:val="28"/>
        </w:rPr>
        <w:t xml:space="preserve">, </w:t>
      </w:r>
      <w:r>
        <w:rPr>
          <w:rFonts w:eastAsia="Calibri"/>
          <w:sz w:val="28"/>
          <w:szCs w:val="28"/>
        </w:rPr>
        <w:t xml:space="preserve">поцеловав благословляющую руку </w:t>
      </w:r>
      <w:r>
        <w:rPr>
          <w:rFonts w:eastAsia="Calibri"/>
          <w:b/>
          <w:i/>
          <w:sz w:val="28"/>
          <w:szCs w:val="28"/>
        </w:rPr>
        <w:t>архиерея</w:t>
      </w:r>
      <w:r w:rsidRPr="00350EE4">
        <w:rPr>
          <w:rFonts w:eastAsia="Calibri"/>
          <w:b/>
          <w:i/>
          <w:sz w:val="28"/>
          <w:szCs w:val="28"/>
        </w:rPr>
        <w:t>,</w:t>
      </w:r>
      <w:r>
        <w:rPr>
          <w:rFonts w:eastAsia="Calibri"/>
          <w:sz w:val="28"/>
          <w:szCs w:val="28"/>
        </w:rPr>
        <w:t xml:space="preserve"> отходит и становится </w:t>
      </w:r>
      <w:r w:rsidR="002512B7">
        <w:rPr>
          <w:rFonts w:eastAsia="Calibri"/>
          <w:sz w:val="28"/>
          <w:szCs w:val="28"/>
        </w:rPr>
        <w:t xml:space="preserve">                 </w:t>
      </w:r>
      <w:r>
        <w:rPr>
          <w:rFonts w:eastAsia="Calibri"/>
          <w:sz w:val="28"/>
          <w:szCs w:val="28"/>
        </w:rPr>
        <w:t>с южной стороны престола, повернувшись к нему лицом, и держит омофор двумя ладонями на уровне своих плеч.</w:t>
      </w:r>
    </w:p>
    <w:p w:rsidR="00066E24" w:rsidRDefault="00066E24" w:rsidP="00066E24">
      <w:pPr>
        <w:tabs>
          <w:tab w:val="left" w:pos="426"/>
        </w:tabs>
        <w:jc w:val="both"/>
        <w:rPr>
          <w:rFonts w:eastAsia="Calibri"/>
          <w:sz w:val="28"/>
          <w:szCs w:val="28"/>
        </w:rPr>
      </w:pPr>
      <w:r>
        <w:rPr>
          <w:rFonts w:eastAsia="Calibri"/>
          <w:sz w:val="28"/>
          <w:szCs w:val="28"/>
        </w:rPr>
        <w:t xml:space="preserve">      В начале чтения Апостола </w:t>
      </w:r>
      <w:r>
        <w:rPr>
          <w:rFonts w:eastAsia="Calibri"/>
          <w:b/>
          <w:i/>
          <w:sz w:val="28"/>
          <w:szCs w:val="28"/>
        </w:rPr>
        <w:t>архиерей</w:t>
      </w:r>
      <w:r>
        <w:rPr>
          <w:rFonts w:eastAsia="Calibri"/>
          <w:sz w:val="28"/>
          <w:szCs w:val="28"/>
        </w:rPr>
        <w:t xml:space="preserve"> садится на седалище горнего места. Вместе </w:t>
      </w:r>
      <w:r w:rsidR="00C87744">
        <w:rPr>
          <w:rFonts w:eastAsia="Calibri"/>
          <w:sz w:val="28"/>
          <w:szCs w:val="28"/>
        </w:rPr>
        <w:t xml:space="preserve">   </w:t>
      </w:r>
      <w:r w:rsidR="002512B7">
        <w:rPr>
          <w:rFonts w:eastAsia="Calibri"/>
          <w:sz w:val="28"/>
          <w:szCs w:val="28"/>
        </w:rPr>
        <w:t xml:space="preserve">               </w:t>
      </w:r>
      <w:r>
        <w:rPr>
          <w:rFonts w:eastAsia="Calibri"/>
          <w:sz w:val="28"/>
          <w:szCs w:val="28"/>
        </w:rPr>
        <w:t xml:space="preserve">с ним все </w:t>
      </w:r>
      <w:r>
        <w:rPr>
          <w:rFonts w:eastAsia="Calibri"/>
          <w:b/>
          <w:i/>
          <w:sz w:val="28"/>
          <w:szCs w:val="28"/>
        </w:rPr>
        <w:t>священники</w:t>
      </w:r>
      <w:r>
        <w:rPr>
          <w:rFonts w:eastAsia="Calibri"/>
          <w:sz w:val="28"/>
          <w:szCs w:val="28"/>
        </w:rPr>
        <w:t xml:space="preserve"> садятся на приготовленные для них сидения справа и слева от него. Когда </w:t>
      </w:r>
      <w:r>
        <w:rPr>
          <w:rFonts w:eastAsia="Calibri"/>
          <w:b/>
          <w:i/>
          <w:sz w:val="28"/>
          <w:szCs w:val="28"/>
        </w:rPr>
        <w:t>протодиакон</w:t>
      </w:r>
      <w:r>
        <w:rPr>
          <w:rFonts w:eastAsia="Calibri"/>
          <w:sz w:val="28"/>
          <w:szCs w:val="28"/>
        </w:rPr>
        <w:t xml:space="preserve"> кадит </w:t>
      </w:r>
      <w:r>
        <w:rPr>
          <w:rFonts w:eastAsia="Calibri"/>
          <w:b/>
          <w:i/>
          <w:sz w:val="28"/>
          <w:szCs w:val="28"/>
        </w:rPr>
        <w:t>архиерея</w:t>
      </w:r>
      <w:r>
        <w:rPr>
          <w:rFonts w:eastAsia="Calibri"/>
          <w:sz w:val="28"/>
          <w:szCs w:val="28"/>
        </w:rPr>
        <w:t xml:space="preserve"> первый раз, </w:t>
      </w:r>
      <w:r>
        <w:rPr>
          <w:rFonts w:eastAsia="Calibri"/>
          <w:b/>
          <w:i/>
          <w:sz w:val="28"/>
          <w:szCs w:val="28"/>
        </w:rPr>
        <w:t>архиерей</w:t>
      </w:r>
      <w:r>
        <w:rPr>
          <w:rFonts w:eastAsia="Calibri"/>
          <w:sz w:val="28"/>
          <w:szCs w:val="28"/>
        </w:rPr>
        <w:t xml:space="preserve"> и </w:t>
      </w:r>
      <w:r>
        <w:rPr>
          <w:rFonts w:eastAsia="Calibri"/>
          <w:b/>
          <w:i/>
          <w:sz w:val="28"/>
          <w:szCs w:val="28"/>
        </w:rPr>
        <w:t>священники</w:t>
      </w:r>
      <w:r>
        <w:rPr>
          <w:rFonts w:eastAsia="Calibri"/>
          <w:sz w:val="28"/>
          <w:szCs w:val="28"/>
        </w:rPr>
        <w:t xml:space="preserve"> встают и отвечают на каждение: </w:t>
      </w:r>
      <w:r>
        <w:rPr>
          <w:rFonts w:eastAsia="Calibri"/>
          <w:b/>
          <w:i/>
          <w:sz w:val="28"/>
          <w:szCs w:val="28"/>
        </w:rPr>
        <w:t>архиерей</w:t>
      </w:r>
      <w:r>
        <w:rPr>
          <w:rFonts w:eastAsia="Calibri"/>
          <w:sz w:val="28"/>
          <w:szCs w:val="28"/>
        </w:rPr>
        <w:t xml:space="preserve"> – благословением,</w:t>
      </w:r>
      <w:r w:rsidR="00855E05">
        <w:rPr>
          <w:rFonts w:eastAsia="Calibri"/>
          <w:sz w:val="28"/>
          <w:szCs w:val="28"/>
        </w:rPr>
        <w:t xml:space="preserve"> а</w:t>
      </w:r>
      <w:r>
        <w:rPr>
          <w:rFonts w:eastAsia="Calibri"/>
          <w:sz w:val="28"/>
          <w:szCs w:val="28"/>
        </w:rPr>
        <w:t xml:space="preserve"> </w:t>
      </w:r>
      <w:r>
        <w:rPr>
          <w:rFonts w:eastAsia="Calibri"/>
          <w:b/>
          <w:i/>
          <w:sz w:val="28"/>
          <w:szCs w:val="28"/>
        </w:rPr>
        <w:t>священники</w:t>
      </w:r>
      <w:r>
        <w:rPr>
          <w:rFonts w:eastAsia="Calibri"/>
          <w:sz w:val="28"/>
          <w:szCs w:val="28"/>
        </w:rPr>
        <w:t xml:space="preserve"> – поклоном. </w:t>
      </w:r>
      <w:r w:rsidR="002512B7">
        <w:rPr>
          <w:rFonts w:eastAsia="Calibri"/>
          <w:sz w:val="28"/>
          <w:szCs w:val="28"/>
        </w:rPr>
        <w:t xml:space="preserve">                </w:t>
      </w:r>
      <w:r>
        <w:rPr>
          <w:rFonts w:eastAsia="Calibri"/>
          <w:sz w:val="28"/>
          <w:szCs w:val="28"/>
        </w:rPr>
        <w:t xml:space="preserve">Во время второго каждения ни </w:t>
      </w:r>
      <w:r>
        <w:rPr>
          <w:rFonts w:eastAsia="Calibri"/>
          <w:b/>
          <w:i/>
          <w:sz w:val="28"/>
          <w:szCs w:val="28"/>
        </w:rPr>
        <w:t>архиерей</w:t>
      </w:r>
      <w:r w:rsidRPr="00350EE4">
        <w:rPr>
          <w:rFonts w:eastAsia="Calibri"/>
          <w:b/>
          <w:i/>
          <w:sz w:val="28"/>
          <w:szCs w:val="28"/>
        </w:rPr>
        <w:t>,</w:t>
      </w:r>
      <w:r>
        <w:rPr>
          <w:rFonts w:eastAsia="Calibri"/>
          <w:sz w:val="28"/>
          <w:szCs w:val="28"/>
        </w:rPr>
        <w:t xml:space="preserve"> ни </w:t>
      </w:r>
      <w:r>
        <w:rPr>
          <w:rFonts w:eastAsia="Calibri"/>
          <w:b/>
          <w:i/>
          <w:sz w:val="28"/>
          <w:szCs w:val="28"/>
        </w:rPr>
        <w:t xml:space="preserve">священники </w:t>
      </w:r>
      <w:r>
        <w:rPr>
          <w:rFonts w:eastAsia="Calibri"/>
          <w:sz w:val="28"/>
          <w:szCs w:val="28"/>
        </w:rPr>
        <w:t>не встают.</w:t>
      </w:r>
      <w:r w:rsidR="002512B7">
        <w:rPr>
          <w:rFonts w:eastAsia="Calibri"/>
          <w:sz w:val="28"/>
          <w:szCs w:val="28"/>
        </w:rPr>
        <w:t xml:space="preserve"> </w:t>
      </w:r>
      <w:r>
        <w:rPr>
          <w:rFonts w:eastAsia="Calibri"/>
          <w:sz w:val="28"/>
          <w:szCs w:val="28"/>
        </w:rPr>
        <w:t xml:space="preserve">Во время чтения Апостола </w:t>
      </w:r>
      <w:r>
        <w:rPr>
          <w:rFonts w:eastAsia="Calibri"/>
          <w:b/>
          <w:i/>
          <w:sz w:val="28"/>
          <w:szCs w:val="28"/>
        </w:rPr>
        <w:t>жезлоносец</w:t>
      </w:r>
      <w:r>
        <w:rPr>
          <w:rFonts w:eastAsia="Calibri"/>
          <w:sz w:val="28"/>
          <w:szCs w:val="28"/>
        </w:rPr>
        <w:t xml:space="preserve"> убирает с </w:t>
      </w:r>
      <w:r w:rsidR="000A79FD">
        <w:rPr>
          <w:sz w:val="28"/>
        </w:rPr>
        <w:t>архиерейского амвона</w:t>
      </w:r>
      <w:r w:rsidR="000A79FD">
        <w:rPr>
          <w:rFonts w:eastAsia="Calibri"/>
          <w:sz w:val="28"/>
          <w:szCs w:val="28"/>
        </w:rPr>
        <w:t xml:space="preserve"> </w:t>
      </w:r>
      <w:r>
        <w:rPr>
          <w:rFonts w:eastAsia="Calibri"/>
          <w:sz w:val="28"/>
          <w:szCs w:val="28"/>
        </w:rPr>
        <w:t xml:space="preserve">орлец и ставит на </w:t>
      </w:r>
      <w:r w:rsidR="000A79FD">
        <w:rPr>
          <w:rFonts w:eastAsia="Calibri"/>
          <w:sz w:val="28"/>
          <w:szCs w:val="28"/>
        </w:rPr>
        <w:t>него</w:t>
      </w:r>
      <w:r>
        <w:rPr>
          <w:rFonts w:eastAsia="Calibri"/>
          <w:sz w:val="28"/>
          <w:szCs w:val="28"/>
        </w:rPr>
        <w:t xml:space="preserve"> аналой. </w:t>
      </w:r>
    </w:p>
    <w:p w:rsidR="003761E9" w:rsidRDefault="003761E9" w:rsidP="00066E24">
      <w:pPr>
        <w:tabs>
          <w:tab w:val="left" w:pos="426"/>
        </w:tabs>
        <w:jc w:val="both"/>
        <w:rPr>
          <w:rFonts w:eastAsia="Calibri"/>
          <w:sz w:val="28"/>
          <w:szCs w:val="28"/>
        </w:rPr>
      </w:pPr>
    </w:p>
    <w:p w:rsidR="00066E24" w:rsidRPr="00952A68" w:rsidRDefault="00066E24" w:rsidP="00952A68">
      <w:pPr>
        <w:jc w:val="center"/>
        <w:rPr>
          <w:b/>
          <w:bCs/>
          <w:sz w:val="28"/>
          <w:szCs w:val="28"/>
        </w:rPr>
      </w:pPr>
      <w:r w:rsidRPr="00952A68">
        <w:rPr>
          <w:b/>
          <w:bCs/>
          <w:sz w:val="28"/>
          <w:szCs w:val="28"/>
        </w:rPr>
        <w:t>Чтение Евангелия</w:t>
      </w:r>
    </w:p>
    <w:p w:rsidR="00066E24" w:rsidRDefault="00066E24" w:rsidP="00066E24">
      <w:pPr>
        <w:tabs>
          <w:tab w:val="left" w:pos="426"/>
        </w:tabs>
        <w:jc w:val="both"/>
        <w:rPr>
          <w:rFonts w:eastAsia="Calibri"/>
          <w:sz w:val="28"/>
          <w:szCs w:val="28"/>
          <w:lang w:eastAsia="en-US"/>
        </w:rPr>
      </w:pPr>
    </w:p>
    <w:p w:rsidR="00066E24" w:rsidRDefault="00066E24" w:rsidP="00066E24">
      <w:pPr>
        <w:tabs>
          <w:tab w:val="left" w:pos="426"/>
        </w:tabs>
        <w:jc w:val="both"/>
        <w:rPr>
          <w:sz w:val="28"/>
          <w:szCs w:val="28"/>
        </w:rPr>
      </w:pPr>
      <w:r>
        <w:rPr>
          <w:sz w:val="28"/>
          <w:szCs w:val="28"/>
        </w:rPr>
        <w:t xml:space="preserve">      После прочтения Апостола</w:t>
      </w:r>
      <w:r>
        <w:rPr>
          <w:b/>
          <w:i/>
          <w:sz w:val="28"/>
          <w:szCs w:val="28"/>
        </w:rPr>
        <w:t xml:space="preserve"> </w:t>
      </w:r>
      <w:r>
        <w:rPr>
          <w:sz w:val="28"/>
          <w:szCs w:val="28"/>
        </w:rPr>
        <w:t>все встают</w:t>
      </w:r>
      <w:r>
        <w:rPr>
          <w:b/>
          <w:i/>
          <w:sz w:val="28"/>
          <w:szCs w:val="28"/>
        </w:rPr>
        <w:t xml:space="preserve"> </w:t>
      </w:r>
      <w:r>
        <w:rPr>
          <w:sz w:val="28"/>
          <w:szCs w:val="28"/>
        </w:rPr>
        <w:t xml:space="preserve">со своего места, и </w:t>
      </w:r>
      <w:r>
        <w:rPr>
          <w:b/>
          <w:i/>
          <w:sz w:val="28"/>
          <w:szCs w:val="28"/>
        </w:rPr>
        <w:t>архиерей</w:t>
      </w:r>
      <w:r>
        <w:rPr>
          <w:sz w:val="28"/>
          <w:szCs w:val="28"/>
        </w:rPr>
        <w:t xml:space="preserve"> благословляет </w:t>
      </w:r>
      <w:r>
        <w:rPr>
          <w:b/>
          <w:i/>
          <w:sz w:val="28"/>
          <w:szCs w:val="28"/>
        </w:rPr>
        <w:t>чтеца</w:t>
      </w:r>
      <w:r>
        <w:rPr>
          <w:sz w:val="28"/>
          <w:szCs w:val="28"/>
        </w:rPr>
        <w:t xml:space="preserve"> </w:t>
      </w:r>
      <w:r w:rsidRPr="00350EE4">
        <w:rPr>
          <w:sz w:val="28"/>
          <w:szCs w:val="28"/>
        </w:rPr>
        <w:t>Апостола</w:t>
      </w:r>
      <w:r>
        <w:rPr>
          <w:sz w:val="28"/>
          <w:szCs w:val="28"/>
        </w:rPr>
        <w:t xml:space="preserve">, говоря: </w:t>
      </w:r>
      <w:r>
        <w:rPr>
          <w:b/>
          <w:sz w:val="28"/>
          <w:szCs w:val="28"/>
        </w:rPr>
        <w:t>«Мир ти»</w:t>
      </w:r>
      <w:r w:rsidRPr="00B96262">
        <w:rPr>
          <w:b/>
          <w:sz w:val="28"/>
          <w:szCs w:val="28"/>
        </w:rPr>
        <w:t>.</w:t>
      </w:r>
      <w:r>
        <w:rPr>
          <w:sz w:val="28"/>
          <w:szCs w:val="28"/>
        </w:rPr>
        <w:t xml:space="preserve"> </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w:t>
      </w:r>
      <w:r>
        <w:rPr>
          <w:rFonts w:eastAsia="Calibri"/>
          <w:b/>
          <w:sz w:val="28"/>
          <w:szCs w:val="28"/>
        </w:rPr>
        <w:t xml:space="preserve">Второй </w:t>
      </w:r>
      <w:r>
        <w:rPr>
          <w:rFonts w:eastAsia="Calibri"/>
          <w:b/>
          <w:i/>
          <w:sz w:val="28"/>
          <w:szCs w:val="28"/>
        </w:rPr>
        <w:t>диакон:</w:t>
      </w:r>
      <w:r>
        <w:rPr>
          <w:rFonts w:eastAsia="Calibri"/>
          <w:sz w:val="28"/>
          <w:szCs w:val="28"/>
        </w:rPr>
        <w:t xml:space="preserve"> </w:t>
      </w:r>
      <w:r>
        <w:rPr>
          <w:rFonts w:eastAsia="Calibri"/>
          <w:b/>
          <w:sz w:val="28"/>
          <w:szCs w:val="28"/>
        </w:rPr>
        <w:t>«И духови твоему»</w:t>
      </w:r>
      <w:r w:rsidRPr="00B96262">
        <w:rPr>
          <w:rFonts w:eastAsia="Calibri"/>
          <w:b/>
          <w:sz w:val="28"/>
          <w:szCs w:val="28"/>
        </w:rPr>
        <w:t>.</w:t>
      </w:r>
      <w:r>
        <w:rPr>
          <w:rFonts w:eastAsia="Calibri"/>
          <w:i/>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 xml:space="preserve"> Протодиакон: </w:t>
      </w:r>
      <w:r w:rsidRPr="00855E05">
        <w:rPr>
          <w:b/>
          <w:sz w:val="28"/>
          <w:szCs w:val="28"/>
        </w:rPr>
        <w:t>«</w:t>
      </w:r>
      <w:r>
        <w:rPr>
          <w:b/>
          <w:sz w:val="28"/>
          <w:szCs w:val="28"/>
        </w:rPr>
        <w:t>Премудрость»</w:t>
      </w:r>
      <w:r w:rsidRPr="00B96262">
        <w:rPr>
          <w:b/>
          <w:sz w:val="28"/>
          <w:szCs w:val="28"/>
        </w:rPr>
        <w:t>. </w:t>
      </w:r>
    </w:p>
    <w:p w:rsidR="00066E24" w:rsidRDefault="00066E24" w:rsidP="00350EE4">
      <w:pPr>
        <w:tabs>
          <w:tab w:val="left" w:pos="426"/>
        </w:tabs>
        <w:jc w:val="both"/>
        <w:rPr>
          <w:b/>
          <w:sz w:val="28"/>
        </w:rPr>
      </w:pPr>
      <w:r>
        <w:rPr>
          <w:sz w:val="28"/>
          <w:szCs w:val="28"/>
        </w:rPr>
        <w:t xml:space="preserve">      </w:t>
      </w:r>
      <w:r>
        <w:rPr>
          <w:b/>
          <w:i/>
          <w:sz w:val="28"/>
          <w:szCs w:val="28"/>
        </w:rPr>
        <w:t>Архиерей</w:t>
      </w:r>
      <w:r>
        <w:rPr>
          <w:sz w:val="28"/>
          <w:szCs w:val="28"/>
        </w:rPr>
        <w:t xml:space="preserve"> и все </w:t>
      </w:r>
      <w:r>
        <w:rPr>
          <w:b/>
          <w:i/>
          <w:sz w:val="28"/>
          <w:szCs w:val="28"/>
        </w:rPr>
        <w:t xml:space="preserve">священники </w:t>
      </w:r>
      <w:r>
        <w:rPr>
          <w:sz w:val="28"/>
          <w:szCs w:val="28"/>
        </w:rPr>
        <w:t xml:space="preserve">читают тайно </w:t>
      </w:r>
      <w:r>
        <w:rPr>
          <w:b/>
          <w:i/>
          <w:sz w:val="28"/>
          <w:szCs w:val="28"/>
        </w:rPr>
        <w:t>молитву</w:t>
      </w:r>
      <w:r w:rsidRPr="00350EE4">
        <w:rPr>
          <w:b/>
          <w:i/>
          <w:sz w:val="28"/>
          <w:szCs w:val="28"/>
        </w:rPr>
        <w:t>:</w:t>
      </w:r>
      <w:r>
        <w:rPr>
          <w:sz w:val="28"/>
          <w:szCs w:val="28"/>
        </w:rPr>
        <w:t xml:space="preserve"> </w:t>
      </w:r>
      <w:r>
        <w:rPr>
          <w:b/>
          <w:sz w:val="28"/>
          <w:szCs w:val="28"/>
        </w:rPr>
        <w:t>«Возсияй в сердцах наших…»</w:t>
      </w:r>
      <w:r w:rsidRPr="00B96262">
        <w:rPr>
          <w:b/>
          <w:sz w:val="28"/>
        </w:rPr>
        <w:t>.</w:t>
      </w:r>
    </w:p>
    <w:p w:rsidR="00066E24" w:rsidRDefault="00066E24" w:rsidP="00350EE4">
      <w:pPr>
        <w:tabs>
          <w:tab w:val="left" w:pos="426"/>
        </w:tabs>
        <w:jc w:val="both"/>
        <w:rPr>
          <w:sz w:val="28"/>
        </w:rPr>
      </w:pPr>
      <w:r>
        <w:rPr>
          <w:b/>
          <w:sz w:val="28"/>
        </w:rPr>
        <w:t xml:space="preserve">      Второй</w:t>
      </w:r>
      <w:r>
        <w:rPr>
          <w:b/>
          <w:i/>
          <w:sz w:val="28"/>
        </w:rPr>
        <w:t xml:space="preserve"> диакон</w:t>
      </w:r>
      <w:r w:rsidRPr="00350EE4">
        <w:rPr>
          <w:b/>
          <w:i/>
          <w:sz w:val="28"/>
        </w:rPr>
        <w:t>,</w:t>
      </w:r>
      <w:r>
        <w:rPr>
          <w:sz w:val="28"/>
        </w:rPr>
        <w:t xml:space="preserve"> после прочтения Апостола</w:t>
      </w:r>
      <w:r w:rsidR="00C87744">
        <w:rPr>
          <w:sz w:val="28"/>
        </w:rPr>
        <w:t>,</w:t>
      </w:r>
      <w:r>
        <w:rPr>
          <w:sz w:val="28"/>
        </w:rPr>
        <w:t xml:space="preserve"> </w:t>
      </w:r>
      <w:r>
        <w:rPr>
          <w:sz w:val="28"/>
          <w:szCs w:val="28"/>
        </w:rPr>
        <w:t>отходит к местной иконе Богородицы</w:t>
      </w:r>
      <w:r>
        <w:rPr>
          <w:sz w:val="28"/>
        </w:rPr>
        <w:t xml:space="preserve"> и здесь возглашает</w:t>
      </w:r>
      <w:r w:rsidR="00B96262">
        <w:rPr>
          <w:sz w:val="28"/>
        </w:rPr>
        <w:t>:</w:t>
      </w:r>
      <w:r>
        <w:rPr>
          <w:i/>
          <w:sz w:val="28"/>
        </w:rPr>
        <w:t xml:space="preserve"> </w:t>
      </w:r>
      <w:r w:rsidRPr="00350EE4">
        <w:rPr>
          <w:b/>
          <w:sz w:val="28"/>
          <w:szCs w:val="28"/>
        </w:rPr>
        <w:t>«</w:t>
      </w:r>
      <w:r>
        <w:rPr>
          <w:b/>
          <w:sz w:val="28"/>
          <w:szCs w:val="28"/>
        </w:rPr>
        <w:t>Аллилуиа»</w:t>
      </w:r>
      <w:r>
        <w:rPr>
          <w:b/>
          <w:i/>
          <w:sz w:val="28"/>
          <w:szCs w:val="28"/>
        </w:rPr>
        <w:t xml:space="preserve"> </w:t>
      </w:r>
      <w:r>
        <w:rPr>
          <w:sz w:val="28"/>
          <w:szCs w:val="28"/>
        </w:rPr>
        <w:t>со</w:t>
      </w:r>
      <w:r>
        <w:rPr>
          <w:b/>
          <w:i/>
          <w:sz w:val="28"/>
          <w:szCs w:val="28"/>
        </w:rPr>
        <w:t xml:space="preserve"> стихами</w:t>
      </w:r>
      <w:r>
        <w:rPr>
          <w:b/>
          <w:sz w:val="28"/>
          <w:szCs w:val="28"/>
        </w:rPr>
        <w:t xml:space="preserve"> аллилуиария</w:t>
      </w:r>
      <w:r w:rsidRPr="00B96262">
        <w:rPr>
          <w:b/>
          <w:sz w:val="28"/>
          <w:szCs w:val="28"/>
        </w:rPr>
        <w:t>.</w:t>
      </w:r>
      <w:r>
        <w:rPr>
          <w:sz w:val="28"/>
          <w:szCs w:val="28"/>
        </w:rPr>
        <w:t xml:space="preserve"> </w:t>
      </w:r>
      <w:r>
        <w:rPr>
          <w:sz w:val="28"/>
        </w:rPr>
        <w:t>После его воз</w:t>
      </w:r>
      <w:r w:rsidR="00B96262">
        <w:rPr>
          <w:sz w:val="28"/>
        </w:rPr>
        <w:t xml:space="preserve">глашения он крестится, заходит </w:t>
      </w:r>
      <w:r>
        <w:rPr>
          <w:sz w:val="28"/>
        </w:rPr>
        <w:t xml:space="preserve">в алтарь через царские врата и становится возле северной стороны престола лицом к нему, положив орарь на Апостол. </w:t>
      </w:r>
    </w:p>
    <w:p w:rsidR="00066E24" w:rsidRDefault="00066E24" w:rsidP="00066E24">
      <w:pPr>
        <w:tabs>
          <w:tab w:val="left" w:pos="426"/>
        </w:tabs>
        <w:jc w:val="both"/>
        <w:rPr>
          <w:b/>
          <w:i/>
          <w:sz w:val="28"/>
        </w:rPr>
      </w:pPr>
      <w:r>
        <w:rPr>
          <w:sz w:val="28"/>
        </w:rPr>
        <w:t xml:space="preserve">      </w:t>
      </w:r>
      <w:r>
        <w:rPr>
          <w:b/>
          <w:sz w:val="28"/>
          <w:szCs w:val="28"/>
        </w:rPr>
        <w:t xml:space="preserve">Старший </w:t>
      </w:r>
      <w:r>
        <w:rPr>
          <w:b/>
          <w:i/>
          <w:sz w:val="28"/>
        </w:rPr>
        <w:t>священник</w:t>
      </w:r>
      <w:r w:rsidRPr="00350EE4">
        <w:rPr>
          <w:b/>
          <w:i/>
          <w:sz w:val="28"/>
        </w:rPr>
        <w:t>,</w:t>
      </w:r>
      <w:r>
        <w:rPr>
          <w:sz w:val="28"/>
        </w:rPr>
        <w:t xml:space="preserve"> предварительно сотворив поклон </w:t>
      </w:r>
      <w:r>
        <w:rPr>
          <w:b/>
          <w:i/>
          <w:sz w:val="28"/>
          <w:szCs w:val="28"/>
        </w:rPr>
        <w:t>архиерею</w:t>
      </w:r>
      <w:r w:rsidRPr="00350EE4">
        <w:rPr>
          <w:b/>
          <w:i/>
          <w:sz w:val="28"/>
          <w:szCs w:val="28"/>
        </w:rPr>
        <w:t>,</w:t>
      </w:r>
      <w:r>
        <w:rPr>
          <w:sz w:val="28"/>
        </w:rPr>
        <w:t xml:space="preserve"> идет к передней стороне престола. Здесь он вместе с </w:t>
      </w:r>
      <w:r>
        <w:rPr>
          <w:b/>
          <w:i/>
          <w:sz w:val="28"/>
        </w:rPr>
        <w:t>протодиаконом</w:t>
      </w:r>
      <w:r>
        <w:rPr>
          <w:sz w:val="28"/>
        </w:rPr>
        <w:t xml:space="preserve"> дважды крестится</w:t>
      </w:r>
      <w:r w:rsidR="00B96262">
        <w:rPr>
          <w:sz w:val="28"/>
        </w:rPr>
        <w:t>:</w:t>
      </w:r>
      <w:r>
        <w:rPr>
          <w:sz w:val="28"/>
        </w:rPr>
        <w:t xml:space="preserve"> </w:t>
      </w:r>
      <w:r>
        <w:rPr>
          <w:b/>
          <w:i/>
          <w:sz w:val="28"/>
        </w:rPr>
        <w:t xml:space="preserve">священник </w:t>
      </w:r>
      <w:r>
        <w:rPr>
          <w:sz w:val="28"/>
        </w:rPr>
        <w:t>целует</w:t>
      </w:r>
      <w:r>
        <w:rPr>
          <w:i/>
          <w:sz w:val="28"/>
        </w:rPr>
        <w:t xml:space="preserve"> </w:t>
      </w:r>
      <w:r>
        <w:rPr>
          <w:sz w:val="28"/>
        </w:rPr>
        <w:t xml:space="preserve">Евангелие и престол, а </w:t>
      </w:r>
      <w:r>
        <w:rPr>
          <w:b/>
          <w:i/>
          <w:sz w:val="28"/>
        </w:rPr>
        <w:t>диакон</w:t>
      </w:r>
      <w:r>
        <w:rPr>
          <w:i/>
          <w:sz w:val="28"/>
        </w:rPr>
        <w:t xml:space="preserve"> </w:t>
      </w:r>
      <w:r>
        <w:rPr>
          <w:sz w:val="28"/>
        </w:rPr>
        <w:t>престол</w:t>
      </w:r>
      <w:r>
        <w:rPr>
          <w:sz w:val="28"/>
          <w:szCs w:val="28"/>
        </w:rPr>
        <w:t xml:space="preserve"> </w:t>
      </w:r>
      <w:r w:rsidRPr="00350EE4">
        <w:rPr>
          <w:b/>
          <w:i/>
          <w:sz w:val="28"/>
          <w:szCs w:val="28"/>
        </w:rPr>
        <w:t>(</w:t>
      </w:r>
      <w:r>
        <w:rPr>
          <w:b/>
          <w:i/>
          <w:sz w:val="28"/>
          <w:szCs w:val="28"/>
        </w:rPr>
        <w:t>архиерею</w:t>
      </w:r>
      <w:r>
        <w:rPr>
          <w:sz w:val="28"/>
          <w:szCs w:val="28"/>
        </w:rPr>
        <w:t xml:space="preserve"> и друг другу не кланяются)</w:t>
      </w:r>
      <w:r>
        <w:rPr>
          <w:sz w:val="28"/>
        </w:rPr>
        <w:t>.</w:t>
      </w:r>
      <w:r>
        <w:rPr>
          <w:i/>
          <w:sz w:val="28"/>
        </w:rPr>
        <w:t xml:space="preserve"> </w:t>
      </w:r>
      <w:r>
        <w:rPr>
          <w:sz w:val="28"/>
        </w:rPr>
        <w:t>Затем</w:t>
      </w:r>
      <w:r>
        <w:rPr>
          <w:b/>
          <w:i/>
          <w:sz w:val="28"/>
        </w:rPr>
        <w:t xml:space="preserve"> священник</w:t>
      </w:r>
      <w:r>
        <w:rPr>
          <w:i/>
          <w:sz w:val="28"/>
        </w:rPr>
        <w:t xml:space="preserve"> </w:t>
      </w:r>
      <w:r w:rsidR="002512B7">
        <w:rPr>
          <w:sz w:val="28"/>
        </w:rPr>
        <w:t>подаёт</w:t>
      </w:r>
      <w:r>
        <w:rPr>
          <w:i/>
          <w:sz w:val="28"/>
        </w:rPr>
        <w:t xml:space="preserve"> </w:t>
      </w:r>
      <w:r>
        <w:rPr>
          <w:b/>
          <w:i/>
          <w:sz w:val="28"/>
        </w:rPr>
        <w:t xml:space="preserve">диакону </w:t>
      </w:r>
      <w:r>
        <w:rPr>
          <w:sz w:val="28"/>
        </w:rPr>
        <w:t>Евангелие, возвращается на свое место и снова кланяется</w:t>
      </w:r>
      <w:r>
        <w:rPr>
          <w:i/>
          <w:sz w:val="28"/>
        </w:rPr>
        <w:t xml:space="preserve"> </w:t>
      </w:r>
      <w:r>
        <w:rPr>
          <w:b/>
          <w:i/>
          <w:sz w:val="28"/>
          <w:szCs w:val="28"/>
        </w:rPr>
        <w:t>архиере</w:t>
      </w:r>
      <w:r>
        <w:rPr>
          <w:b/>
          <w:i/>
          <w:sz w:val="28"/>
        </w:rPr>
        <w:t xml:space="preserve">ю. </w:t>
      </w:r>
    </w:p>
    <w:p w:rsidR="00066E24" w:rsidRDefault="00066E24" w:rsidP="00AA2432">
      <w:pPr>
        <w:tabs>
          <w:tab w:val="left" w:pos="426"/>
        </w:tabs>
        <w:jc w:val="both"/>
        <w:rPr>
          <w:sz w:val="28"/>
          <w:szCs w:val="28"/>
        </w:rPr>
      </w:pPr>
      <w:r>
        <w:rPr>
          <w:sz w:val="28"/>
          <w:szCs w:val="28"/>
        </w:rPr>
        <w:t xml:space="preserve">       В это же время</w:t>
      </w:r>
      <w:r>
        <w:rPr>
          <w:b/>
          <w:i/>
          <w:sz w:val="28"/>
          <w:szCs w:val="28"/>
        </w:rPr>
        <w:t xml:space="preserve"> </w:t>
      </w:r>
      <w:r>
        <w:rPr>
          <w:b/>
          <w:sz w:val="28"/>
          <w:szCs w:val="28"/>
        </w:rPr>
        <w:t>первая пара</w:t>
      </w:r>
      <w:r>
        <w:rPr>
          <w:b/>
          <w:i/>
          <w:sz w:val="28"/>
          <w:szCs w:val="28"/>
        </w:rPr>
        <w:t xml:space="preserve"> иподиаконов</w:t>
      </w:r>
      <w:r>
        <w:rPr>
          <w:sz w:val="28"/>
          <w:szCs w:val="28"/>
        </w:rPr>
        <w:t xml:space="preserve"> возжигает дикирий и трикирий, </w:t>
      </w:r>
      <w:r>
        <w:rPr>
          <w:b/>
          <w:i/>
          <w:sz w:val="28"/>
          <w:szCs w:val="28"/>
        </w:rPr>
        <w:t>рипидчики</w:t>
      </w:r>
      <w:r>
        <w:rPr>
          <w:sz w:val="28"/>
          <w:szCs w:val="28"/>
        </w:rPr>
        <w:t xml:space="preserve"> берут рипиды, все вместе крестятся к святому престолу, кланяются </w:t>
      </w:r>
      <w:r>
        <w:rPr>
          <w:b/>
          <w:i/>
          <w:sz w:val="28"/>
          <w:szCs w:val="28"/>
        </w:rPr>
        <w:lastRenderedPageBreak/>
        <w:t>архиерею</w:t>
      </w:r>
      <w:r>
        <w:rPr>
          <w:sz w:val="28"/>
          <w:szCs w:val="28"/>
        </w:rPr>
        <w:t xml:space="preserve"> и друг другу и выходят на солею. </w:t>
      </w:r>
      <w:r>
        <w:rPr>
          <w:b/>
          <w:sz w:val="28"/>
          <w:szCs w:val="28"/>
        </w:rPr>
        <w:t>Второй</w:t>
      </w:r>
      <w:r>
        <w:rPr>
          <w:sz w:val="28"/>
          <w:szCs w:val="28"/>
        </w:rPr>
        <w:t xml:space="preserve"> </w:t>
      </w:r>
      <w:r>
        <w:rPr>
          <w:b/>
          <w:i/>
          <w:sz w:val="28"/>
          <w:szCs w:val="28"/>
        </w:rPr>
        <w:t xml:space="preserve">иподиакон </w:t>
      </w:r>
      <w:r>
        <w:rPr>
          <w:sz w:val="28"/>
          <w:szCs w:val="28"/>
        </w:rPr>
        <w:t xml:space="preserve">с дикирием и </w:t>
      </w:r>
      <w:r>
        <w:rPr>
          <w:b/>
          <w:sz w:val="28"/>
          <w:szCs w:val="28"/>
        </w:rPr>
        <w:t xml:space="preserve">первый </w:t>
      </w:r>
      <w:r>
        <w:rPr>
          <w:b/>
          <w:i/>
          <w:sz w:val="28"/>
          <w:szCs w:val="28"/>
        </w:rPr>
        <w:t>рипидчик</w:t>
      </w:r>
      <w:r>
        <w:rPr>
          <w:sz w:val="28"/>
          <w:szCs w:val="28"/>
        </w:rPr>
        <w:t xml:space="preserve"> выходят южной дверью и становятся возле </w:t>
      </w:r>
      <w:r>
        <w:rPr>
          <w:b/>
          <w:i/>
          <w:sz w:val="28"/>
          <w:szCs w:val="28"/>
        </w:rPr>
        <w:t>свещеносц</w:t>
      </w:r>
      <w:r w:rsidRPr="00866AE4">
        <w:rPr>
          <w:b/>
          <w:i/>
          <w:sz w:val="28"/>
          <w:szCs w:val="28"/>
        </w:rPr>
        <w:t>а,</w:t>
      </w:r>
      <w:r>
        <w:rPr>
          <w:sz w:val="28"/>
          <w:szCs w:val="28"/>
        </w:rPr>
        <w:t xml:space="preserve"> </w:t>
      </w:r>
      <w:r w:rsidR="00AA2432">
        <w:rPr>
          <w:sz w:val="28"/>
          <w:szCs w:val="28"/>
        </w:rPr>
        <w:t xml:space="preserve">а </w:t>
      </w:r>
      <w:r>
        <w:rPr>
          <w:b/>
          <w:sz w:val="28"/>
          <w:szCs w:val="28"/>
        </w:rPr>
        <w:t xml:space="preserve">старший </w:t>
      </w:r>
      <w:r>
        <w:rPr>
          <w:b/>
          <w:i/>
          <w:sz w:val="28"/>
          <w:szCs w:val="28"/>
        </w:rPr>
        <w:t>иподиакон</w:t>
      </w:r>
      <w:r>
        <w:rPr>
          <w:sz w:val="28"/>
          <w:szCs w:val="28"/>
        </w:rPr>
        <w:t xml:space="preserve"> с трикирием и </w:t>
      </w:r>
      <w:r>
        <w:rPr>
          <w:b/>
          <w:sz w:val="28"/>
          <w:szCs w:val="28"/>
        </w:rPr>
        <w:t xml:space="preserve">второй </w:t>
      </w:r>
      <w:r>
        <w:rPr>
          <w:b/>
          <w:i/>
          <w:sz w:val="28"/>
          <w:szCs w:val="28"/>
        </w:rPr>
        <w:t>рипидчик</w:t>
      </w:r>
      <w:r>
        <w:rPr>
          <w:sz w:val="28"/>
          <w:szCs w:val="28"/>
        </w:rPr>
        <w:t xml:space="preserve"> северной и становятся</w:t>
      </w:r>
      <w:r>
        <w:rPr>
          <w:b/>
          <w:i/>
          <w:sz w:val="28"/>
          <w:szCs w:val="28"/>
        </w:rPr>
        <w:t xml:space="preserve"> </w:t>
      </w:r>
      <w:r>
        <w:rPr>
          <w:sz w:val="28"/>
          <w:szCs w:val="28"/>
        </w:rPr>
        <w:t>возле</w:t>
      </w:r>
      <w:r>
        <w:rPr>
          <w:b/>
          <w:i/>
          <w:sz w:val="28"/>
          <w:szCs w:val="28"/>
        </w:rPr>
        <w:t xml:space="preserve"> жезлоносца</w:t>
      </w:r>
      <w:r w:rsidRPr="00866AE4">
        <w:rPr>
          <w:b/>
          <w:i/>
          <w:sz w:val="28"/>
          <w:szCs w:val="28"/>
        </w:rPr>
        <w:t>.</w:t>
      </w:r>
      <w:r>
        <w:rPr>
          <w:sz w:val="28"/>
          <w:szCs w:val="28"/>
        </w:rPr>
        <w:t xml:space="preserve"> Сначала стоят </w:t>
      </w:r>
      <w:r>
        <w:rPr>
          <w:b/>
          <w:i/>
          <w:sz w:val="28"/>
          <w:szCs w:val="28"/>
        </w:rPr>
        <w:t>рипидчики</w:t>
      </w:r>
      <w:r w:rsidRPr="00866AE4">
        <w:rPr>
          <w:b/>
          <w:i/>
          <w:sz w:val="28"/>
          <w:szCs w:val="28"/>
        </w:rPr>
        <w:t>,</w:t>
      </w:r>
      <w:r>
        <w:rPr>
          <w:sz w:val="28"/>
          <w:szCs w:val="28"/>
        </w:rPr>
        <w:t xml:space="preserve"> а за ними </w:t>
      </w:r>
      <w:r>
        <w:rPr>
          <w:b/>
          <w:sz w:val="28"/>
          <w:szCs w:val="28"/>
        </w:rPr>
        <w:t xml:space="preserve">первая пара </w:t>
      </w:r>
      <w:r>
        <w:rPr>
          <w:b/>
          <w:i/>
          <w:sz w:val="28"/>
          <w:szCs w:val="28"/>
        </w:rPr>
        <w:t>иподиаконов</w:t>
      </w:r>
      <w:r>
        <w:rPr>
          <w:sz w:val="28"/>
          <w:szCs w:val="28"/>
        </w:rPr>
        <w:t xml:space="preserve"> со свечами, и все лицом друг к другу.</w:t>
      </w:r>
    </w:p>
    <w:p w:rsidR="00066E24" w:rsidRDefault="00066E24" w:rsidP="00866AE4">
      <w:pPr>
        <w:tabs>
          <w:tab w:val="left" w:pos="426"/>
        </w:tabs>
        <w:jc w:val="both"/>
        <w:rPr>
          <w:sz w:val="28"/>
          <w:szCs w:val="28"/>
        </w:rPr>
      </w:pPr>
      <w:r>
        <w:rPr>
          <w:b/>
          <w:sz w:val="28"/>
        </w:rPr>
        <w:t xml:space="preserve">      </w:t>
      </w:r>
      <w:r>
        <w:rPr>
          <w:b/>
          <w:i/>
          <w:sz w:val="28"/>
          <w:szCs w:val="28"/>
        </w:rPr>
        <w:t xml:space="preserve">Протодиакон </w:t>
      </w:r>
      <w:r>
        <w:rPr>
          <w:sz w:val="28"/>
        </w:rPr>
        <w:t>с</w:t>
      </w:r>
      <w:r>
        <w:rPr>
          <w:i/>
          <w:sz w:val="28"/>
        </w:rPr>
        <w:t xml:space="preserve"> </w:t>
      </w:r>
      <w:r>
        <w:rPr>
          <w:sz w:val="28"/>
        </w:rPr>
        <w:t>Евангелием</w:t>
      </w:r>
      <w:r>
        <w:rPr>
          <w:i/>
          <w:sz w:val="28"/>
        </w:rPr>
        <w:t xml:space="preserve"> </w:t>
      </w:r>
      <w:r>
        <w:rPr>
          <w:sz w:val="28"/>
        </w:rPr>
        <w:t xml:space="preserve">идет на горнее место и </w:t>
      </w:r>
      <w:r>
        <w:rPr>
          <w:noProof/>
          <w:sz w:val="28"/>
          <w:szCs w:val="28"/>
        </w:rPr>
        <w:t xml:space="preserve">подносит его </w:t>
      </w:r>
      <w:r>
        <w:rPr>
          <w:sz w:val="28"/>
          <w:szCs w:val="28"/>
        </w:rPr>
        <w:t>лицевой стороной</w:t>
      </w:r>
      <w:r>
        <w:rPr>
          <w:i/>
          <w:sz w:val="28"/>
          <w:szCs w:val="28"/>
        </w:rPr>
        <w:t xml:space="preserve"> </w:t>
      </w:r>
      <w:r>
        <w:rPr>
          <w:b/>
          <w:i/>
          <w:sz w:val="28"/>
          <w:szCs w:val="28"/>
        </w:rPr>
        <w:t xml:space="preserve">архиерею </w:t>
      </w:r>
      <w:r>
        <w:rPr>
          <w:noProof/>
          <w:sz w:val="28"/>
          <w:szCs w:val="28"/>
        </w:rPr>
        <w:t>для целования.</w:t>
      </w:r>
      <w:r w:rsidR="00AA2432">
        <w:rPr>
          <w:sz w:val="28"/>
          <w:szCs w:val="28"/>
        </w:rPr>
        <w:t xml:space="preserve"> </w:t>
      </w:r>
      <w:r>
        <w:rPr>
          <w:b/>
          <w:i/>
          <w:sz w:val="28"/>
          <w:szCs w:val="28"/>
        </w:rPr>
        <w:t>Архиерей</w:t>
      </w:r>
      <w:r w:rsidRPr="00866AE4">
        <w:rPr>
          <w:b/>
          <w:i/>
          <w:noProof/>
          <w:sz w:val="28"/>
          <w:szCs w:val="28"/>
        </w:rPr>
        <w:t>,</w:t>
      </w:r>
      <w:r>
        <w:rPr>
          <w:b/>
          <w:i/>
          <w:noProof/>
          <w:sz w:val="28"/>
          <w:szCs w:val="28"/>
        </w:rPr>
        <w:t xml:space="preserve"> </w:t>
      </w:r>
      <w:r>
        <w:rPr>
          <w:noProof/>
          <w:sz w:val="28"/>
          <w:szCs w:val="28"/>
        </w:rPr>
        <w:t xml:space="preserve">поддерживая Евангелие двумя руками, целует его, а </w:t>
      </w:r>
      <w:r>
        <w:rPr>
          <w:b/>
          <w:i/>
          <w:sz w:val="28"/>
        </w:rPr>
        <w:t>прото</w:t>
      </w:r>
      <w:r>
        <w:rPr>
          <w:b/>
          <w:i/>
          <w:noProof/>
          <w:sz w:val="28"/>
          <w:szCs w:val="28"/>
        </w:rPr>
        <w:t>диакон</w:t>
      </w:r>
      <w:r>
        <w:rPr>
          <w:sz w:val="28"/>
        </w:rPr>
        <w:t xml:space="preserve"> целует его правую руку и немного</w:t>
      </w:r>
      <w:r>
        <w:rPr>
          <w:sz w:val="28"/>
          <w:szCs w:val="28"/>
        </w:rPr>
        <w:t xml:space="preserve"> отступив, кланяется в ответ на благословение </w:t>
      </w:r>
      <w:r>
        <w:rPr>
          <w:b/>
          <w:i/>
          <w:sz w:val="28"/>
          <w:szCs w:val="28"/>
        </w:rPr>
        <w:t>архиерея</w:t>
      </w:r>
      <w:r>
        <w:rPr>
          <w:sz w:val="28"/>
          <w:szCs w:val="28"/>
        </w:rPr>
        <w:t xml:space="preserve"> вместе со </w:t>
      </w:r>
      <w:r>
        <w:rPr>
          <w:b/>
          <w:sz w:val="28"/>
          <w:szCs w:val="28"/>
        </w:rPr>
        <w:t xml:space="preserve">старшим </w:t>
      </w:r>
      <w:r>
        <w:rPr>
          <w:b/>
          <w:i/>
          <w:sz w:val="28"/>
          <w:szCs w:val="28"/>
        </w:rPr>
        <w:t>священником</w:t>
      </w:r>
      <w:r w:rsidRPr="00866AE4">
        <w:rPr>
          <w:b/>
          <w:i/>
          <w:sz w:val="28"/>
        </w:rPr>
        <w:t>.</w:t>
      </w:r>
      <w:r>
        <w:rPr>
          <w:sz w:val="28"/>
        </w:rPr>
        <w:t xml:space="preserve"> Далее он обходит престол с северной стороны и выносит</w:t>
      </w:r>
      <w:r>
        <w:rPr>
          <w:i/>
          <w:sz w:val="28"/>
        </w:rPr>
        <w:t xml:space="preserve"> </w:t>
      </w:r>
      <w:r>
        <w:rPr>
          <w:sz w:val="28"/>
        </w:rPr>
        <w:t>Евангелие</w:t>
      </w:r>
      <w:r>
        <w:rPr>
          <w:i/>
          <w:sz w:val="28"/>
        </w:rPr>
        <w:t xml:space="preserve"> </w:t>
      </w:r>
      <w:r>
        <w:rPr>
          <w:sz w:val="28"/>
        </w:rPr>
        <w:t>через царские врата на средину храма</w:t>
      </w:r>
      <w:r w:rsidR="00AA2432">
        <w:rPr>
          <w:sz w:val="28"/>
        </w:rPr>
        <w:t>,</w:t>
      </w:r>
      <w:r>
        <w:rPr>
          <w:sz w:val="28"/>
        </w:rPr>
        <w:t xml:space="preserve"> для </w:t>
      </w:r>
      <w:r w:rsidR="00AA2432">
        <w:rPr>
          <w:sz w:val="28"/>
        </w:rPr>
        <w:t xml:space="preserve">его </w:t>
      </w:r>
      <w:r>
        <w:rPr>
          <w:sz w:val="28"/>
        </w:rPr>
        <w:t xml:space="preserve">чтения на </w:t>
      </w:r>
      <w:r w:rsidR="000A79FD">
        <w:rPr>
          <w:sz w:val="28"/>
        </w:rPr>
        <w:t>архиерейском амвоне</w:t>
      </w:r>
      <w:r>
        <w:rPr>
          <w:sz w:val="28"/>
          <w:szCs w:val="28"/>
        </w:rPr>
        <w:t xml:space="preserve">. </w:t>
      </w:r>
    </w:p>
    <w:p w:rsidR="00066E24" w:rsidRDefault="00066E24" w:rsidP="00066E24">
      <w:pPr>
        <w:tabs>
          <w:tab w:val="left" w:pos="426"/>
        </w:tabs>
        <w:jc w:val="both"/>
        <w:rPr>
          <w:i/>
          <w:sz w:val="28"/>
          <w:szCs w:val="24"/>
        </w:rPr>
      </w:pPr>
      <w:r>
        <w:rPr>
          <w:sz w:val="28"/>
          <w:szCs w:val="28"/>
        </w:rPr>
        <w:t xml:space="preserve">      К </w:t>
      </w:r>
      <w:r w:rsidR="000A79FD">
        <w:rPr>
          <w:sz w:val="28"/>
        </w:rPr>
        <w:t>архиерейскому амвону</w:t>
      </w:r>
      <w:r w:rsidR="000A79FD">
        <w:rPr>
          <w:sz w:val="28"/>
          <w:szCs w:val="28"/>
        </w:rPr>
        <w:t xml:space="preserve"> </w:t>
      </w:r>
      <w:r>
        <w:rPr>
          <w:sz w:val="28"/>
          <w:szCs w:val="28"/>
        </w:rPr>
        <w:t xml:space="preserve">все идут в следующем порядке: </w:t>
      </w:r>
      <w:r>
        <w:rPr>
          <w:b/>
          <w:i/>
          <w:sz w:val="28"/>
          <w:szCs w:val="28"/>
        </w:rPr>
        <w:t xml:space="preserve">свещеносец </w:t>
      </w:r>
      <w:r>
        <w:rPr>
          <w:sz w:val="28"/>
          <w:szCs w:val="28"/>
        </w:rPr>
        <w:t>со свечой, затем</w:t>
      </w:r>
      <w:r>
        <w:rPr>
          <w:b/>
          <w:i/>
          <w:sz w:val="28"/>
          <w:szCs w:val="28"/>
        </w:rPr>
        <w:t xml:space="preserve"> жезлоносец </w:t>
      </w:r>
      <w:r>
        <w:rPr>
          <w:sz w:val="28"/>
          <w:szCs w:val="28"/>
        </w:rPr>
        <w:t>с жезлом, далее</w:t>
      </w:r>
      <w:r>
        <w:rPr>
          <w:b/>
          <w:i/>
          <w:sz w:val="28"/>
          <w:szCs w:val="28"/>
        </w:rPr>
        <w:t xml:space="preserve"> </w:t>
      </w:r>
      <w:r>
        <w:rPr>
          <w:b/>
          <w:sz w:val="28"/>
          <w:szCs w:val="28"/>
        </w:rPr>
        <w:t>третий</w:t>
      </w:r>
      <w:r>
        <w:rPr>
          <w:b/>
          <w:i/>
          <w:sz w:val="28"/>
          <w:szCs w:val="28"/>
        </w:rPr>
        <w:t xml:space="preserve"> диакон </w:t>
      </w:r>
      <w:r>
        <w:rPr>
          <w:sz w:val="28"/>
          <w:szCs w:val="28"/>
        </w:rPr>
        <w:t xml:space="preserve">с омофором, потом </w:t>
      </w:r>
      <w:r>
        <w:rPr>
          <w:b/>
          <w:sz w:val="28"/>
          <w:szCs w:val="28"/>
        </w:rPr>
        <w:t>второй</w:t>
      </w:r>
      <w:r>
        <w:rPr>
          <w:sz w:val="28"/>
          <w:szCs w:val="28"/>
        </w:rPr>
        <w:t xml:space="preserve"> </w:t>
      </w:r>
      <w:r>
        <w:rPr>
          <w:b/>
          <w:i/>
          <w:sz w:val="28"/>
          <w:szCs w:val="28"/>
        </w:rPr>
        <w:t xml:space="preserve">иподиакон </w:t>
      </w:r>
      <w:r>
        <w:rPr>
          <w:sz w:val="28"/>
          <w:szCs w:val="28"/>
        </w:rPr>
        <w:t xml:space="preserve">с дикирием, за ним </w:t>
      </w:r>
      <w:r>
        <w:rPr>
          <w:b/>
          <w:sz w:val="28"/>
          <w:szCs w:val="28"/>
        </w:rPr>
        <w:t xml:space="preserve">первый </w:t>
      </w:r>
      <w:r>
        <w:rPr>
          <w:b/>
          <w:i/>
          <w:sz w:val="28"/>
          <w:szCs w:val="28"/>
        </w:rPr>
        <w:t xml:space="preserve">рипидчик </w:t>
      </w:r>
      <w:r>
        <w:rPr>
          <w:sz w:val="28"/>
          <w:szCs w:val="28"/>
        </w:rPr>
        <w:t>с рипидой, после него</w:t>
      </w:r>
      <w:r>
        <w:rPr>
          <w:b/>
          <w:i/>
          <w:sz w:val="28"/>
          <w:szCs w:val="28"/>
        </w:rPr>
        <w:t xml:space="preserve"> протодиакон </w:t>
      </w:r>
      <w:r>
        <w:rPr>
          <w:sz w:val="28"/>
          <w:szCs w:val="24"/>
        </w:rPr>
        <w:t>с</w:t>
      </w:r>
      <w:r>
        <w:rPr>
          <w:i/>
          <w:sz w:val="28"/>
          <w:szCs w:val="24"/>
        </w:rPr>
        <w:t xml:space="preserve"> </w:t>
      </w:r>
      <w:r>
        <w:rPr>
          <w:sz w:val="28"/>
          <w:szCs w:val="24"/>
        </w:rPr>
        <w:t>Евангелием,</w:t>
      </w:r>
      <w:r>
        <w:rPr>
          <w:i/>
          <w:sz w:val="28"/>
          <w:szCs w:val="24"/>
        </w:rPr>
        <w:t xml:space="preserve"> </w:t>
      </w:r>
      <w:r>
        <w:rPr>
          <w:sz w:val="28"/>
          <w:szCs w:val="24"/>
        </w:rPr>
        <w:t>затем</w:t>
      </w:r>
      <w:r>
        <w:rPr>
          <w:i/>
          <w:sz w:val="28"/>
          <w:szCs w:val="24"/>
        </w:rPr>
        <w:t xml:space="preserve"> </w:t>
      </w:r>
      <w:r>
        <w:rPr>
          <w:b/>
          <w:sz w:val="28"/>
          <w:szCs w:val="28"/>
        </w:rPr>
        <w:t xml:space="preserve">второй </w:t>
      </w:r>
      <w:r>
        <w:rPr>
          <w:b/>
          <w:i/>
          <w:sz w:val="28"/>
          <w:szCs w:val="28"/>
        </w:rPr>
        <w:t xml:space="preserve">рипидчик </w:t>
      </w:r>
      <w:r>
        <w:rPr>
          <w:sz w:val="28"/>
          <w:szCs w:val="28"/>
        </w:rPr>
        <w:t xml:space="preserve">с рипидой и замыкает шествие </w:t>
      </w:r>
      <w:r>
        <w:rPr>
          <w:b/>
          <w:sz w:val="28"/>
          <w:szCs w:val="28"/>
        </w:rPr>
        <w:t xml:space="preserve">старший </w:t>
      </w:r>
      <w:r>
        <w:rPr>
          <w:b/>
          <w:i/>
          <w:sz w:val="28"/>
          <w:szCs w:val="28"/>
        </w:rPr>
        <w:t>иподиакон</w:t>
      </w:r>
      <w:r>
        <w:rPr>
          <w:sz w:val="28"/>
          <w:szCs w:val="28"/>
        </w:rPr>
        <w:t xml:space="preserve"> с трикирием.</w:t>
      </w:r>
    </w:p>
    <w:p w:rsidR="00066E24" w:rsidRDefault="00066E24" w:rsidP="00866AE4">
      <w:pPr>
        <w:tabs>
          <w:tab w:val="left" w:pos="426"/>
        </w:tabs>
        <w:jc w:val="both"/>
        <w:rPr>
          <w:b/>
          <w:i/>
          <w:sz w:val="28"/>
          <w:szCs w:val="24"/>
          <w:u w:val="words"/>
        </w:rPr>
      </w:pPr>
      <w:r>
        <w:rPr>
          <w:b/>
          <w:i/>
          <w:sz w:val="28"/>
          <w:szCs w:val="28"/>
        </w:rPr>
        <w:t xml:space="preserve">      Диакон</w:t>
      </w:r>
      <w:r>
        <w:rPr>
          <w:sz w:val="28"/>
          <w:szCs w:val="28"/>
        </w:rPr>
        <w:t xml:space="preserve"> с омофором идет перед </w:t>
      </w:r>
      <w:r>
        <w:rPr>
          <w:b/>
          <w:i/>
          <w:sz w:val="28"/>
          <w:szCs w:val="28"/>
        </w:rPr>
        <w:t>протодиаконом</w:t>
      </w:r>
      <w:r>
        <w:rPr>
          <w:sz w:val="28"/>
          <w:szCs w:val="28"/>
        </w:rPr>
        <w:t xml:space="preserve"> с Евангелием следующим образом: он обходит престол с юга на север через горнее место, выходи</w:t>
      </w:r>
      <w:r w:rsidR="00AA2432">
        <w:rPr>
          <w:sz w:val="28"/>
          <w:szCs w:val="28"/>
        </w:rPr>
        <w:t>т из алтаря через царские врата и</w:t>
      </w:r>
      <w:r>
        <w:rPr>
          <w:sz w:val="28"/>
          <w:szCs w:val="28"/>
        </w:rPr>
        <w:t xml:space="preserve"> идет посередине храма к </w:t>
      </w:r>
      <w:r w:rsidR="000A79FD">
        <w:rPr>
          <w:sz w:val="28"/>
        </w:rPr>
        <w:t>архиерейскому амвону</w:t>
      </w:r>
      <w:r>
        <w:rPr>
          <w:sz w:val="28"/>
          <w:szCs w:val="28"/>
        </w:rPr>
        <w:t xml:space="preserve">. Далее он обходит </w:t>
      </w:r>
      <w:r w:rsidR="000A79FD">
        <w:rPr>
          <w:sz w:val="28"/>
        </w:rPr>
        <w:t xml:space="preserve">архиерейский амвон </w:t>
      </w:r>
      <w:r>
        <w:rPr>
          <w:sz w:val="28"/>
          <w:szCs w:val="28"/>
        </w:rPr>
        <w:t xml:space="preserve">с правой от себя стороны, переходит на левую сторону </w:t>
      </w:r>
      <w:r w:rsidR="002512B7">
        <w:rPr>
          <w:sz w:val="28"/>
          <w:szCs w:val="28"/>
        </w:rPr>
        <w:t xml:space="preserve">                    </w:t>
      </w:r>
      <w:r>
        <w:rPr>
          <w:sz w:val="28"/>
          <w:szCs w:val="28"/>
        </w:rPr>
        <w:t xml:space="preserve">и идет на амвон. Затем вместе со </w:t>
      </w:r>
      <w:r>
        <w:rPr>
          <w:b/>
          <w:sz w:val="28"/>
          <w:szCs w:val="28"/>
        </w:rPr>
        <w:t xml:space="preserve">вторым </w:t>
      </w:r>
      <w:r>
        <w:rPr>
          <w:b/>
          <w:i/>
          <w:sz w:val="28"/>
          <w:szCs w:val="28"/>
        </w:rPr>
        <w:t>диаконом</w:t>
      </w:r>
      <w:r w:rsidRPr="001C3E9F">
        <w:rPr>
          <w:b/>
          <w:i/>
          <w:sz w:val="28"/>
          <w:szCs w:val="28"/>
        </w:rPr>
        <w:t>,</w:t>
      </w:r>
      <w:r w:rsidRPr="001C3E9F">
        <w:rPr>
          <w:i/>
          <w:sz w:val="28"/>
          <w:szCs w:val="28"/>
        </w:rPr>
        <w:t xml:space="preserve"> </w:t>
      </w:r>
      <w:r>
        <w:rPr>
          <w:sz w:val="28"/>
          <w:szCs w:val="28"/>
        </w:rPr>
        <w:t xml:space="preserve">читавшим Апостол, возвращается в алтарь царскими вратами и становится на место, откуда начал движение с омофором: </w:t>
      </w:r>
      <w:r>
        <w:rPr>
          <w:sz w:val="28"/>
          <w:szCs w:val="24"/>
        </w:rPr>
        <w:t>возле южной стороны престола лицом к нему</w:t>
      </w:r>
      <w:r>
        <w:rPr>
          <w:sz w:val="28"/>
          <w:szCs w:val="28"/>
        </w:rPr>
        <w:t>.</w:t>
      </w:r>
      <w:r>
        <w:rPr>
          <w:b/>
          <w:i/>
          <w:sz w:val="28"/>
          <w:szCs w:val="24"/>
          <w:u w:val="words"/>
        </w:rPr>
        <w:t xml:space="preserve">   </w:t>
      </w:r>
    </w:p>
    <w:p w:rsidR="00066E24" w:rsidRDefault="00066E24" w:rsidP="00AA2432">
      <w:pPr>
        <w:tabs>
          <w:tab w:val="left" w:pos="426"/>
        </w:tabs>
        <w:jc w:val="both"/>
        <w:rPr>
          <w:i/>
          <w:sz w:val="28"/>
          <w:szCs w:val="28"/>
        </w:rPr>
      </w:pPr>
      <w:r>
        <w:rPr>
          <w:b/>
          <w:i/>
          <w:sz w:val="28"/>
          <w:szCs w:val="28"/>
        </w:rPr>
        <w:t xml:space="preserve">      </w:t>
      </w:r>
      <w:r>
        <w:rPr>
          <w:b/>
          <w:i/>
          <w:sz w:val="28"/>
          <w:szCs w:val="24"/>
          <w:u w:val="words"/>
        </w:rPr>
        <w:t>Примечание</w:t>
      </w:r>
      <w:r w:rsidR="00866AE4">
        <w:rPr>
          <w:b/>
          <w:i/>
          <w:sz w:val="28"/>
          <w:szCs w:val="24"/>
          <w:u w:val="words"/>
        </w:rPr>
        <w:t>.</w:t>
      </w:r>
      <w:r>
        <w:rPr>
          <w:i/>
          <w:sz w:val="28"/>
          <w:szCs w:val="24"/>
        </w:rPr>
        <w:t xml:space="preserve"> </w:t>
      </w:r>
      <w:r>
        <w:rPr>
          <w:i/>
          <w:sz w:val="28"/>
          <w:szCs w:val="28"/>
        </w:rPr>
        <w:t xml:space="preserve">Если омофор </w:t>
      </w:r>
      <w:r w:rsidR="002512B7">
        <w:rPr>
          <w:i/>
          <w:sz w:val="28"/>
          <w:szCs w:val="28"/>
        </w:rPr>
        <w:t>несёт</w:t>
      </w:r>
      <w:r>
        <w:rPr>
          <w:i/>
          <w:sz w:val="28"/>
          <w:szCs w:val="28"/>
        </w:rPr>
        <w:t xml:space="preserve"> </w:t>
      </w:r>
      <w:r>
        <w:rPr>
          <w:b/>
          <w:i/>
          <w:sz w:val="28"/>
          <w:szCs w:val="28"/>
        </w:rPr>
        <w:t xml:space="preserve">иподиакон </w:t>
      </w:r>
      <w:r>
        <w:rPr>
          <w:i/>
          <w:sz w:val="28"/>
          <w:szCs w:val="28"/>
        </w:rPr>
        <w:t xml:space="preserve">(когда нет </w:t>
      </w:r>
      <w:r>
        <w:rPr>
          <w:b/>
          <w:sz w:val="28"/>
          <w:szCs w:val="28"/>
        </w:rPr>
        <w:t>третьего</w:t>
      </w:r>
      <w:r>
        <w:rPr>
          <w:sz w:val="28"/>
          <w:szCs w:val="28"/>
        </w:rPr>
        <w:t xml:space="preserve"> </w:t>
      </w:r>
      <w:r>
        <w:rPr>
          <w:b/>
          <w:i/>
          <w:sz w:val="28"/>
          <w:szCs w:val="28"/>
        </w:rPr>
        <w:t>диакона</w:t>
      </w:r>
      <w:r w:rsidRPr="00866AE4">
        <w:rPr>
          <w:b/>
          <w:i/>
          <w:sz w:val="28"/>
          <w:szCs w:val="28"/>
        </w:rPr>
        <w:t>),</w:t>
      </w:r>
      <w:r>
        <w:rPr>
          <w:i/>
          <w:sz w:val="28"/>
          <w:szCs w:val="28"/>
        </w:rPr>
        <w:t xml:space="preserve"> то он также идет впереди </w:t>
      </w:r>
      <w:r>
        <w:rPr>
          <w:b/>
          <w:i/>
          <w:sz w:val="28"/>
          <w:szCs w:val="28"/>
        </w:rPr>
        <w:t>протодиакон</w:t>
      </w:r>
      <w:r w:rsidR="00855E05">
        <w:rPr>
          <w:b/>
          <w:i/>
          <w:sz w:val="28"/>
          <w:szCs w:val="28"/>
        </w:rPr>
        <w:t>а</w:t>
      </w:r>
      <w:r>
        <w:rPr>
          <w:sz w:val="28"/>
          <w:szCs w:val="28"/>
        </w:rPr>
        <w:t xml:space="preserve"> </w:t>
      </w:r>
      <w:r>
        <w:rPr>
          <w:i/>
          <w:sz w:val="28"/>
          <w:szCs w:val="28"/>
        </w:rPr>
        <w:t xml:space="preserve">с Евангелием: но выходит из алтаря северной дверью, а заходит в алтарь южной дверью и затем становится с южной стороны престола напротив </w:t>
      </w:r>
      <w:r>
        <w:rPr>
          <w:b/>
          <w:i/>
          <w:sz w:val="28"/>
          <w:szCs w:val="28"/>
        </w:rPr>
        <w:t>диакона</w:t>
      </w:r>
      <w:r>
        <w:rPr>
          <w:i/>
          <w:sz w:val="28"/>
          <w:szCs w:val="28"/>
        </w:rPr>
        <w:t xml:space="preserve"> с Апостолом. </w:t>
      </w:r>
    </w:p>
    <w:p w:rsidR="00066E24" w:rsidRDefault="00066E24" w:rsidP="00066E24">
      <w:pPr>
        <w:tabs>
          <w:tab w:val="left" w:pos="426"/>
        </w:tabs>
        <w:jc w:val="both"/>
        <w:rPr>
          <w:sz w:val="28"/>
          <w:szCs w:val="28"/>
        </w:rPr>
      </w:pPr>
      <w:r>
        <w:rPr>
          <w:b/>
          <w:i/>
          <w:sz w:val="28"/>
          <w:szCs w:val="28"/>
        </w:rPr>
        <w:t xml:space="preserve">      Свещеносец</w:t>
      </w:r>
      <w:r w:rsidRPr="00866AE4">
        <w:rPr>
          <w:b/>
          <w:i/>
          <w:sz w:val="28"/>
          <w:szCs w:val="28"/>
        </w:rPr>
        <w:t>,</w:t>
      </w:r>
      <w:r>
        <w:rPr>
          <w:b/>
          <w:i/>
          <w:sz w:val="28"/>
          <w:szCs w:val="28"/>
        </w:rPr>
        <w:t xml:space="preserve"> жезлоносец</w:t>
      </w:r>
      <w:r w:rsidRPr="00866AE4">
        <w:rPr>
          <w:b/>
          <w:i/>
          <w:sz w:val="28"/>
          <w:szCs w:val="28"/>
        </w:rPr>
        <w:t>,</w:t>
      </w:r>
      <w:r>
        <w:rPr>
          <w:b/>
          <w:i/>
          <w:sz w:val="28"/>
          <w:szCs w:val="28"/>
        </w:rPr>
        <w:t xml:space="preserve"> </w:t>
      </w:r>
      <w:r>
        <w:rPr>
          <w:b/>
          <w:sz w:val="28"/>
          <w:szCs w:val="28"/>
        </w:rPr>
        <w:t>второй</w:t>
      </w:r>
      <w:r>
        <w:rPr>
          <w:sz w:val="28"/>
          <w:szCs w:val="28"/>
        </w:rPr>
        <w:t xml:space="preserve"> </w:t>
      </w:r>
      <w:r>
        <w:rPr>
          <w:b/>
          <w:i/>
          <w:sz w:val="28"/>
          <w:szCs w:val="28"/>
        </w:rPr>
        <w:t xml:space="preserve">иподиакон </w:t>
      </w:r>
      <w:r>
        <w:rPr>
          <w:sz w:val="28"/>
          <w:szCs w:val="28"/>
        </w:rPr>
        <w:t xml:space="preserve">с дикирием и </w:t>
      </w:r>
      <w:r>
        <w:rPr>
          <w:b/>
          <w:sz w:val="28"/>
          <w:szCs w:val="28"/>
        </w:rPr>
        <w:t xml:space="preserve">первый </w:t>
      </w:r>
      <w:r>
        <w:rPr>
          <w:b/>
          <w:i/>
          <w:sz w:val="28"/>
          <w:szCs w:val="28"/>
        </w:rPr>
        <w:t xml:space="preserve">рипидчик </w:t>
      </w:r>
      <w:r>
        <w:rPr>
          <w:sz w:val="28"/>
          <w:szCs w:val="28"/>
        </w:rPr>
        <w:t>идут</w:t>
      </w:r>
      <w:r>
        <w:rPr>
          <w:b/>
          <w:i/>
          <w:sz w:val="28"/>
          <w:szCs w:val="28"/>
        </w:rPr>
        <w:t xml:space="preserve"> </w:t>
      </w:r>
      <w:r>
        <w:rPr>
          <w:sz w:val="28"/>
          <w:szCs w:val="28"/>
        </w:rPr>
        <w:t>вслед за</w:t>
      </w:r>
      <w:r>
        <w:rPr>
          <w:b/>
          <w:i/>
          <w:sz w:val="28"/>
          <w:szCs w:val="28"/>
        </w:rPr>
        <w:t xml:space="preserve"> диаконом </w:t>
      </w:r>
      <w:r>
        <w:rPr>
          <w:sz w:val="28"/>
          <w:szCs w:val="28"/>
        </w:rPr>
        <w:t>с омофором и</w:t>
      </w:r>
      <w:r>
        <w:rPr>
          <w:b/>
          <w:i/>
          <w:sz w:val="28"/>
          <w:szCs w:val="28"/>
        </w:rPr>
        <w:t xml:space="preserve"> </w:t>
      </w:r>
      <w:r>
        <w:rPr>
          <w:sz w:val="28"/>
          <w:szCs w:val="28"/>
        </w:rPr>
        <w:t xml:space="preserve">обходят </w:t>
      </w:r>
      <w:r w:rsidR="000A79FD">
        <w:rPr>
          <w:sz w:val="28"/>
        </w:rPr>
        <w:t xml:space="preserve">архиерейский амвон </w:t>
      </w:r>
      <w:r>
        <w:rPr>
          <w:sz w:val="28"/>
          <w:szCs w:val="28"/>
        </w:rPr>
        <w:t xml:space="preserve">с правой от себя стороны, а </w:t>
      </w:r>
      <w:r>
        <w:rPr>
          <w:b/>
          <w:sz w:val="28"/>
          <w:szCs w:val="28"/>
        </w:rPr>
        <w:t xml:space="preserve">второй </w:t>
      </w:r>
      <w:r>
        <w:rPr>
          <w:b/>
          <w:i/>
          <w:sz w:val="28"/>
          <w:szCs w:val="28"/>
        </w:rPr>
        <w:t xml:space="preserve">рипидчик </w:t>
      </w:r>
      <w:r>
        <w:rPr>
          <w:sz w:val="28"/>
          <w:szCs w:val="28"/>
        </w:rPr>
        <w:t>и</w:t>
      </w:r>
      <w:r>
        <w:rPr>
          <w:b/>
          <w:i/>
          <w:sz w:val="28"/>
          <w:szCs w:val="28"/>
        </w:rPr>
        <w:t xml:space="preserve"> </w:t>
      </w:r>
      <w:r>
        <w:rPr>
          <w:b/>
          <w:sz w:val="28"/>
          <w:szCs w:val="28"/>
        </w:rPr>
        <w:t xml:space="preserve">старший </w:t>
      </w:r>
      <w:r>
        <w:rPr>
          <w:b/>
          <w:i/>
          <w:sz w:val="28"/>
          <w:szCs w:val="28"/>
        </w:rPr>
        <w:t>иподиакон</w:t>
      </w:r>
      <w:r>
        <w:rPr>
          <w:sz w:val="28"/>
          <w:szCs w:val="28"/>
        </w:rPr>
        <w:t xml:space="preserve"> с трикирием остаются слева от </w:t>
      </w:r>
      <w:r w:rsidR="000A79FD">
        <w:rPr>
          <w:sz w:val="28"/>
        </w:rPr>
        <w:t>архиерейского амвона</w:t>
      </w:r>
      <w:r>
        <w:rPr>
          <w:sz w:val="28"/>
          <w:szCs w:val="28"/>
        </w:rPr>
        <w:t xml:space="preserve">. Все поворачиваются лицом к алтарю. </w:t>
      </w:r>
      <w:r>
        <w:rPr>
          <w:b/>
          <w:i/>
          <w:sz w:val="28"/>
          <w:szCs w:val="28"/>
        </w:rPr>
        <w:t>Рипидчики</w:t>
      </w:r>
      <w:r>
        <w:rPr>
          <w:sz w:val="28"/>
          <w:szCs w:val="28"/>
        </w:rPr>
        <w:t xml:space="preserve"> становятся на </w:t>
      </w:r>
      <w:r w:rsidR="000A79FD">
        <w:rPr>
          <w:sz w:val="28"/>
        </w:rPr>
        <w:t>архиерейском амвоне</w:t>
      </w:r>
      <w:r w:rsidR="000A79FD">
        <w:rPr>
          <w:sz w:val="28"/>
          <w:szCs w:val="28"/>
        </w:rPr>
        <w:t xml:space="preserve"> </w:t>
      </w:r>
      <w:r>
        <w:rPr>
          <w:sz w:val="28"/>
          <w:szCs w:val="28"/>
        </w:rPr>
        <w:t xml:space="preserve">по обе стороны от </w:t>
      </w:r>
      <w:r>
        <w:rPr>
          <w:b/>
          <w:i/>
          <w:sz w:val="28"/>
          <w:szCs w:val="28"/>
        </w:rPr>
        <w:t>протодиакона</w:t>
      </w:r>
      <w:r w:rsidRPr="00866AE4">
        <w:rPr>
          <w:b/>
          <w:i/>
          <w:sz w:val="28"/>
          <w:szCs w:val="28"/>
        </w:rPr>
        <w:t>,</w:t>
      </w:r>
      <w:r>
        <w:rPr>
          <w:b/>
          <w:i/>
          <w:sz w:val="28"/>
          <w:szCs w:val="28"/>
        </w:rPr>
        <w:t xml:space="preserve"> </w:t>
      </w:r>
      <w:r w:rsidR="001C3E9F" w:rsidRPr="001C3E9F">
        <w:rPr>
          <w:sz w:val="28"/>
          <w:szCs w:val="28"/>
        </w:rPr>
        <w:t>а</w:t>
      </w:r>
      <w:r w:rsidR="001C3E9F">
        <w:rPr>
          <w:b/>
          <w:i/>
          <w:sz w:val="28"/>
          <w:szCs w:val="28"/>
        </w:rPr>
        <w:t xml:space="preserve"> </w:t>
      </w:r>
      <w:r>
        <w:rPr>
          <w:b/>
          <w:i/>
          <w:sz w:val="28"/>
          <w:szCs w:val="28"/>
        </w:rPr>
        <w:t xml:space="preserve">свещеносец </w:t>
      </w:r>
      <w:r>
        <w:rPr>
          <w:sz w:val="28"/>
          <w:szCs w:val="28"/>
        </w:rPr>
        <w:t>и</w:t>
      </w:r>
      <w:r>
        <w:rPr>
          <w:b/>
          <w:i/>
          <w:sz w:val="28"/>
          <w:szCs w:val="28"/>
        </w:rPr>
        <w:t xml:space="preserve"> жезлоносец </w:t>
      </w:r>
      <w:r>
        <w:rPr>
          <w:sz w:val="28"/>
          <w:szCs w:val="28"/>
        </w:rPr>
        <w:t xml:space="preserve">становятся посредине перед </w:t>
      </w:r>
      <w:r w:rsidR="000A79FD">
        <w:rPr>
          <w:sz w:val="28"/>
        </w:rPr>
        <w:t xml:space="preserve">архиерейским амвоном </w:t>
      </w:r>
      <w:r>
        <w:rPr>
          <w:sz w:val="28"/>
          <w:szCs w:val="28"/>
        </w:rPr>
        <w:t xml:space="preserve">лицом на восток: </w:t>
      </w:r>
      <w:r>
        <w:rPr>
          <w:b/>
          <w:i/>
          <w:sz w:val="28"/>
          <w:szCs w:val="28"/>
        </w:rPr>
        <w:t xml:space="preserve">свещеносец </w:t>
      </w:r>
      <w:r>
        <w:rPr>
          <w:sz w:val="28"/>
          <w:szCs w:val="28"/>
        </w:rPr>
        <w:t>слева, а</w:t>
      </w:r>
      <w:r>
        <w:rPr>
          <w:b/>
          <w:i/>
          <w:sz w:val="28"/>
          <w:szCs w:val="28"/>
        </w:rPr>
        <w:t xml:space="preserve"> жезлоносец </w:t>
      </w:r>
      <w:r>
        <w:rPr>
          <w:sz w:val="28"/>
          <w:szCs w:val="28"/>
        </w:rPr>
        <w:t>справа.</w:t>
      </w:r>
      <w:r>
        <w:rPr>
          <w:b/>
          <w:sz w:val="28"/>
          <w:szCs w:val="28"/>
        </w:rPr>
        <w:t xml:space="preserve"> </w:t>
      </w:r>
      <w:r>
        <w:rPr>
          <w:b/>
          <w:i/>
          <w:sz w:val="28"/>
          <w:szCs w:val="28"/>
        </w:rPr>
        <w:t>Иподиаконы</w:t>
      </w:r>
      <w:r>
        <w:rPr>
          <w:sz w:val="28"/>
          <w:szCs w:val="28"/>
        </w:rPr>
        <w:t xml:space="preserve"> с дикирием и трикирием</w:t>
      </w:r>
      <w:r>
        <w:rPr>
          <w:b/>
          <w:i/>
          <w:sz w:val="28"/>
          <w:szCs w:val="28"/>
        </w:rPr>
        <w:t xml:space="preserve"> </w:t>
      </w:r>
      <w:r>
        <w:rPr>
          <w:sz w:val="28"/>
          <w:szCs w:val="28"/>
        </w:rPr>
        <w:t xml:space="preserve">становятся в ряд </w:t>
      </w:r>
      <w:r w:rsidR="002512B7">
        <w:rPr>
          <w:sz w:val="28"/>
          <w:szCs w:val="28"/>
        </w:rPr>
        <w:t xml:space="preserve">             </w:t>
      </w:r>
      <w:r>
        <w:rPr>
          <w:sz w:val="28"/>
          <w:szCs w:val="28"/>
        </w:rPr>
        <w:t xml:space="preserve">с </w:t>
      </w:r>
      <w:r>
        <w:rPr>
          <w:b/>
          <w:i/>
          <w:sz w:val="28"/>
          <w:szCs w:val="28"/>
        </w:rPr>
        <w:t>жезлоносцем</w:t>
      </w:r>
      <w:r>
        <w:rPr>
          <w:sz w:val="28"/>
          <w:szCs w:val="28"/>
        </w:rPr>
        <w:t xml:space="preserve"> и </w:t>
      </w:r>
      <w:r>
        <w:rPr>
          <w:b/>
          <w:i/>
          <w:sz w:val="28"/>
          <w:szCs w:val="28"/>
        </w:rPr>
        <w:t>свещеносцем</w:t>
      </w:r>
      <w:r w:rsidRPr="00866AE4">
        <w:rPr>
          <w:b/>
          <w:i/>
          <w:sz w:val="28"/>
          <w:szCs w:val="28"/>
        </w:rPr>
        <w:t>:</w:t>
      </w:r>
      <w:r>
        <w:rPr>
          <w:i/>
          <w:sz w:val="28"/>
          <w:szCs w:val="28"/>
        </w:rPr>
        <w:t xml:space="preserve"> </w:t>
      </w:r>
      <w:r>
        <w:rPr>
          <w:b/>
          <w:sz w:val="28"/>
          <w:szCs w:val="28"/>
        </w:rPr>
        <w:t xml:space="preserve">старший </w:t>
      </w:r>
      <w:r>
        <w:rPr>
          <w:sz w:val="28"/>
          <w:szCs w:val="28"/>
        </w:rPr>
        <w:t>с трикирием слева,</w:t>
      </w:r>
      <w:r w:rsidR="002512B7">
        <w:rPr>
          <w:sz w:val="28"/>
          <w:szCs w:val="28"/>
        </w:rPr>
        <w:t xml:space="preserve"> </w:t>
      </w:r>
      <w:r>
        <w:rPr>
          <w:sz w:val="28"/>
          <w:szCs w:val="28"/>
        </w:rPr>
        <w:t xml:space="preserve">а </w:t>
      </w:r>
      <w:r>
        <w:rPr>
          <w:b/>
          <w:sz w:val="28"/>
          <w:szCs w:val="28"/>
        </w:rPr>
        <w:t>второй</w:t>
      </w:r>
      <w:r>
        <w:rPr>
          <w:sz w:val="28"/>
          <w:szCs w:val="28"/>
        </w:rPr>
        <w:t xml:space="preserve"> с дикирием слева.</w:t>
      </w:r>
      <w:r>
        <w:rPr>
          <w:i/>
          <w:sz w:val="28"/>
          <w:szCs w:val="28"/>
        </w:rPr>
        <w:t xml:space="preserve">     </w:t>
      </w:r>
    </w:p>
    <w:p w:rsidR="00066E24" w:rsidRDefault="00066E24" w:rsidP="00066E24">
      <w:pPr>
        <w:tabs>
          <w:tab w:val="left" w:pos="426"/>
        </w:tabs>
        <w:jc w:val="both"/>
        <w:rPr>
          <w:b/>
          <w:i/>
          <w:sz w:val="28"/>
          <w:szCs w:val="28"/>
        </w:rPr>
      </w:pPr>
      <w:r>
        <w:rPr>
          <w:sz w:val="28"/>
          <w:szCs w:val="28"/>
        </w:rPr>
        <w:t xml:space="preserve">      </w:t>
      </w:r>
      <w:r>
        <w:rPr>
          <w:b/>
          <w:i/>
          <w:sz w:val="28"/>
          <w:szCs w:val="28"/>
        </w:rPr>
        <w:t>Протодиакон</w:t>
      </w:r>
      <w:r w:rsidR="00866AE4">
        <w:rPr>
          <w:b/>
          <w:i/>
          <w:sz w:val="28"/>
          <w:szCs w:val="28"/>
        </w:rPr>
        <w:t xml:space="preserve"> </w:t>
      </w:r>
      <w:r>
        <w:rPr>
          <w:sz w:val="28"/>
          <w:szCs w:val="28"/>
        </w:rPr>
        <w:t>ставит</w:t>
      </w:r>
      <w:r>
        <w:rPr>
          <w:i/>
          <w:sz w:val="28"/>
          <w:szCs w:val="28"/>
        </w:rPr>
        <w:t xml:space="preserve"> </w:t>
      </w:r>
      <w:r>
        <w:rPr>
          <w:sz w:val="28"/>
        </w:rPr>
        <w:t>Евангелие</w:t>
      </w:r>
      <w:r>
        <w:rPr>
          <w:i/>
          <w:sz w:val="28"/>
        </w:rPr>
        <w:t xml:space="preserve"> </w:t>
      </w:r>
      <w:r>
        <w:rPr>
          <w:sz w:val="28"/>
        </w:rPr>
        <w:t xml:space="preserve">на </w:t>
      </w:r>
      <w:r w:rsidR="00855E05">
        <w:rPr>
          <w:sz w:val="28"/>
          <w:szCs w:val="28"/>
        </w:rPr>
        <w:t>аналое</w:t>
      </w:r>
      <w:r>
        <w:rPr>
          <w:sz w:val="28"/>
          <w:szCs w:val="28"/>
        </w:rPr>
        <w:t xml:space="preserve"> посредине </w:t>
      </w:r>
      <w:r w:rsidR="000A79FD">
        <w:rPr>
          <w:sz w:val="28"/>
        </w:rPr>
        <w:t>архиерейского амвона</w:t>
      </w:r>
      <w:r w:rsidR="000A79FD">
        <w:rPr>
          <w:sz w:val="28"/>
          <w:szCs w:val="28"/>
        </w:rPr>
        <w:t xml:space="preserve"> </w:t>
      </w:r>
      <w:r>
        <w:rPr>
          <w:sz w:val="28"/>
          <w:szCs w:val="28"/>
        </w:rPr>
        <w:t xml:space="preserve">лицевой стороной к алтарю, а поверх </w:t>
      </w:r>
      <w:r>
        <w:rPr>
          <w:sz w:val="28"/>
        </w:rPr>
        <w:t>Евангелия</w:t>
      </w:r>
      <w:r>
        <w:rPr>
          <w:i/>
          <w:sz w:val="28"/>
        </w:rPr>
        <w:t xml:space="preserve"> </w:t>
      </w:r>
      <w:r>
        <w:rPr>
          <w:sz w:val="28"/>
          <w:szCs w:val="28"/>
        </w:rPr>
        <w:t>полагает передний конец ораря, так, чтобы первый крест ораря лежал на верхнем его ребре. Держа</w:t>
      </w:r>
      <w:r>
        <w:rPr>
          <w:i/>
          <w:sz w:val="28"/>
          <w:szCs w:val="28"/>
        </w:rPr>
        <w:t xml:space="preserve"> </w:t>
      </w:r>
      <w:r>
        <w:rPr>
          <w:sz w:val="28"/>
          <w:szCs w:val="28"/>
        </w:rPr>
        <w:t>Евангелие</w:t>
      </w:r>
      <w:r>
        <w:rPr>
          <w:i/>
          <w:sz w:val="28"/>
          <w:szCs w:val="28"/>
        </w:rPr>
        <w:t xml:space="preserve"> </w:t>
      </w:r>
      <w:r>
        <w:rPr>
          <w:sz w:val="28"/>
          <w:szCs w:val="28"/>
        </w:rPr>
        <w:t>двумя руками в верхней его части, он возглашает:</w:t>
      </w:r>
      <w:r>
        <w:rPr>
          <w:b/>
          <w:sz w:val="28"/>
          <w:szCs w:val="28"/>
        </w:rPr>
        <w:t xml:space="preserve"> «Благослови, Высокопреосвященнейший Владыко, благовестителя святаго апостола и евангелиста </w:t>
      </w:r>
      <w:r>
        <w:rPr>
          <w:sz w:val="28"/>
          <w:szCs w:val="28"/>
        </w:rPr>
        <w:t>(имя евангелиста)</w:t>
      </w:r>
      <w:r>
        <w:rPr>
          <w:b/>
          <w:sz w:val="28"/>
          <w:szCs w:val="28"/>
        </w:rPr>
        <w:t>»</w:t>
      </w:r>
      <w:r w:rsidRPr="00866AE4">
        <w:rPr>
          <w:b/>
          <w:sz w:val="28"/>
          <w:szCs w:val="28"/>
        </w:rPr>
        <w:t>.</w:t>
      </w:r>
      <w:r>
        <w:rPr>
          <w:sz w:val="28"/>
          <w:szCs w:val="28"/>
        </w:rPr>
        <w:t xml:space="preserve"> Затем он полагает на</w:t>
      </w:r>
      <w:r>
        <w:rPr>
          <w:i/>
          <w:sz w:val="28"/>
          <w:szCs w:val="28"/>
        </w:rPr>
        <w:t xml:space="preserve"> </w:t>
      </w:r>
      <w:r>
        <w:rPr>
          <w:sz w:val="28"/>
          <w:szCs w:val="28"/>
        </w:rPr>
        <w:t>Евангелие</w:t>
      </w:r>
      <w:r>
        <w:rPr>
          <w:i/>
          <w:sz w:val="28"/>
          <w:szCs w:val="28"/>
        </w:rPr>
        <w:t xml:space="preserve"> </w:t>
      </w:r>
      <w:r>
        <w:rPr>
          <w:sz w:val="28"/>
          <w:szCs w:val="28"/>
        </w:rPr>
        <w:t>обе руки и приклоняет на них голову, челом приникая вверху</w:t>
      </w:r>
      <w:r>
        <w:rPr>
          <w:i/>
          <w:sz w:val="28"/>
          <w:szCs w:val="28"/>
        </w:rPr>
        <w:t xml:space="preserve"> </w:t>
      </w:r>
      <w:r>
        <w:rPr>
          <w:sz w:val="28"/>
          <w:szCs w:val="28"/>
        </w:rPr>
        <w:t>Евангелия,</w:t>
      </w:r>
      <w:r>
        <w:rPr>
          <w:i/>
          <w:sz w:val="28"/>
          <w:szCs w:val="28"/>
        </w:rPr>
        <w:t xml:space="preserve"> </w:t>
      </w:r>
      <w:r>
        <w:rPr>
          <w:sz w:val="28"/>
          <w:szCs w:val="28"/>
        </w:rPr>
        <w:t>оставаясь в таком положении до окончания возглашения</w:t>
      </w:r>
      <w:r>
        <w:rPr>
          <w:i/>
          <w:sz w:val="28"/>
          <w:szCs w:val="28"/>
        </w:rPr>
        <w:t xml:space="preserve"> </w:t>
      </w:r>
      <w:r>
        <w:rPr>
          <w:b/>
          <w:i/>
          <w:sz w:val="28"/>
          <w:szCs w:val="28"/>
        </w:rPr>
        <w:t>архиерея</w:t>
      </w:r>
      <w:r w:rsidRPr="00AA2432">
        <w:rPr>
          <w:b/>
          <w:i/>
          <w:sz w:val="28"/>
          <w:szCs w:val="28"/>
        </w:rPr>
        <w:t xml:space="preserve">. </w:t>
      </w:r>
    </w:p>
    <w:p w:rsidR="00066E24" w:rsidRDefault="00066E24" w:rsidP="00066E24">
      <w:pPr>
        <w:tabs>
          <w:tab w:val="left" w:pos="426"/>
        </w:tabs>
        <w:jc w:val="both"/>
        <w:rPr>
          <w:sz w:val="28"/>
          <w:szCs w:val="28"/>
        </w:rPr>
      </w:pPr>
      <w:r>
        <w:rPr>
          <w:b/>
          <w:i/>
          <w:sz w:val="28"/>
          <w:szCs w:val="28"/>
        </w:rPr>
        <w:t xml:space="preserve">     </w:t>
      </w:r>
      <w:r>
        <w:rPr>
          <w:sz w:val="28"/>
          <w:szCs w:val="28"/>
        </w:rPr>
        <w:t xml:space="preserve"> </w:t>
      </w:r>
      <w:r>
        <w:rPr>
          <w:b/>
          <w:i/>
          <w:sz w:val="28"/>
          <w:szCs w:val="28"/>
        </w:rPr>
        <w:t xml:space="preserve">Архиерей </w:t>
      </w:r>
      <w:r>
        <w:rPr>
          <w:sz w:val="28"/>
          <w:szCs w:val="28"/>
        </w:rPr>
        <w:t>на горнем месте</w:t>
      </w:r>
      <w:r>
        <w:rPr>
          <w:sz w:val="28"/>
        </w:rPr>
        <w:t xml:space="preserve"> велегласно произносит: </w:t>
      </w:r>
      <w:r>
        <w:rPr>
          <w:b/>
          <w:sz w:val="28"/>
        </w:rPr>
        <w:t>«</w:t>
      </w:r>
      <w:r>
        <w:rPr>
          <w:b/>
          <w:sz w:val="28"/>
          <w:szCs w:val="28"/>
        </w:rPr>
        <w:t xml:space="preserve">Бог, молитвами святаго…» </w:t>
      </w:r>
      <w:r w:rsidR="002512B7">
        <w:rPr>
          <w:b/>
          <w:sz w:val="28"/>
          <w:szCs w:val="28"/>
        </w:rPr>
        <w:t xml:space="preserve">    </w:t>
      </w:r>
      <w:r>
        <w:rPr>
          <w:sz w:val="28"/>
          <w:szCs w:val="28"/>
        </w:rPr>
        <w:t>и</w:t>
      </w:r>
      <w:r>
        <w:rPr>
          <w:b/>
          <w:sz w:val="28"/>
          <w:szCs w:val="28"/>
        </w:rPr>
        <w:t xml:space="preserve"> </w:t>
      </w:r>
      <w:r>
        <w:rPr>
          <w:sz w:val="28"/>
        </w:rPr>
        <w:t xml:space="preserve">благословляет </w:t>
      </w:r>
      <w:r>
        <w:rPr>
          <w:b/>
          <w:i/>
          <w:sz w:val="28"/>
        </w:rPr>
        <w:t>протодиакона</w:t>
      </w:r>
      <w:r w:rsidRPr="00AA2432">
        <w:rPr>
          <w:b/>
          <w:i/>
          <w:sz w:val="28"/>
          <w:szCs w:val="28"/>
        </w:rPr>
        <w:t>.</w:t>
      </w:r>
      <w:r>
        <w:rPr>
          <w:sz w:val="28"/>
          <w:szCs w:val="28"/>
        </w:rPr>
        <w:t xml:space="preserve"> </w:t>
      </w:r>
    </w:p>
    <w:p w:rsidR="00066E24" w:rsidRDefault="00066E24" w:rsidP="00AA2432">
      <w:pPr>
        <w:tabs>
          <w:tab w:val="left" w:pos="426"/>
        </w:tabs>
        <w:jc w:val="both"/>
        <w:rPr>
          <w:i/>
          <w:sz w:val="28"/>
        </w:rPr>
      </w:pPr>
      <w:r>
        <w:rPr>
          <w:i/>
          <w:sz w:val="28"/>
          <w:szCs w:val="28"/>
        </w:rPr>
        <w:t xml:space="preserve">     </w:t>
      </w:r>
      <w:r>
        <w:rPr>
          <w:b/>
          <w:sz w:val="28"/>
        </w:rPr>
        <w:t xml:space="preserve"> </w:t>
      </w:r>
      <w:r w:rsidR="00AA2432">
        <w:rPr>
          <w:b/>
          <w:i/>
          <w:sz w:val="28"/>
          <w:szCs w:val="28"/>
        </w:rPr>
        <w:t xml:space="preserve">Протодиакон </w:t>
      </w:r>
      <w:r>
        <w:rPr>
          <w:sz w:val="28"/>
        </w:rPr>
        <w:t xml:space="preserve">отвечает: </w:t>
      </w:r>
      <w:r>
        <w:rPr>
          <w:b/>
          <w:sz w:val="28"/>
        </w:rPr>
        <w:t>«Аминь»</w:t>
      </w:r>
      <w:r w:rsidRPr="00866AE4">
        <w:rPr>
          <w:b/>
          <w:sz w:val="28"/>
        </w:rPr>
        <w:t>,</w:t>
      </w:r>
      <w:r w:rsidR="00AA2432">
        <w:rPr>
          <w:b/>
          <w:sz w:val="28"/>
        </w:rPr>
        <w:t xml:space="preserve"> </w:t>
      </w:r>
      <w:r>
        <w:rPr>
          <w:sz w:val="28"/>
          <w:szCs w:val="28"/>
        </w:rPr>
        <w:t>полагает</w:t>
      </w:r>
      <w:r>
        <w:rPr>
          <w:i/>
          <w:sz w:val="28"/>
          <w:szCs w:val="28"/>
        </w:rPr>
        <w:t xml:space="preserve"> </w:t>
      </w:r>
      <w:r>
        <w:rPr>
          <w:sz w:val="28"/>
          <w:szCs w:val="28"/>
        </w:rPr>
        <w:t>Евангелие</w:t>
      </w:r>
      <w:r>
        <w:rPr>
          <w:b/>
          <w:sz w:val="28"/>
          <w:szCs w:val="28"/>
        </w:rPr>
        <w:t xml:space="preserve"> </w:t>
      </w:r>
      <w:r>
        <w:rPr>
          <w:sz w:val="28"/>
          <w:szCs w:val="28"/>
        </w:rPr>
        <w:t>на левое плечо,</w:t>
      </w:r>
      <w:r>
        <w:rPr>
          <w:i/>
          <w:sz w:val="28"/>
          <w:szCs w:val="28"/>
        </w:rPr>
        <w:t xml:space="preserve"> </w:t>
      </w:r>
      <w:r>
        <w:rPr>
          <w:sz w:val="28"/>
          <w:szCs w:val="28"/>
        </w:rPr>
        <w:t>правой рукой постилает на аналое конец ораря, полагает на него</w:t>
      </w:r>
      <w:r>
        <w:rPr>
          <w:i/>
          <w:sz w:val="28"/>
          <w:szCs w:val="28"/>
        </w:rPr>
        <w:t xml:space="preserve"> </w:t>
      </w:r>
      <w:r>
        <w:rPr>
          <w:sz w:val="28"/>
          <w:szCs w:val="28"/>
        </w:rPr>
        <w:t>Евангелие</w:t>
      </w:r>
      <w:r>
        <w:rPr>
          <w:i/>
          <w:sz w:val="28"/>
          <w:szCs w:val="28"/>
        </w:rPr>
        <w:t xml:space="preserve"> </w:t>
      </w:r>
      <w:r>
        <w:rPr>
          <w:sz w:val="28"/>
          <w:szCs w:val="28"/>
        </w:rPr>
        <w:t>и раскрывает его</w:t>
      </w:r>
      <w:r>
        <w:rPr>
          <w:sz w:val="28"/>
        </w:rPr>
        <w:t xml:space="preserve"> для чтения.</w:t>
      </w:r>
      <w:r>
        <w:rPr>
          <w:i/>
          <w:sz w:val="28"/>
        </w:rPr>
        <w:t xml:space="preserve"> </w:t>
      </w:r>
    </w:p>
    <w:p w:rsidR="00066E24" w:rsidRDefault="00066E24" w:rsidP="00066E24">
      <w:pPr>
        <w:tabs>
          <w:tab w:val="left" w:pos="426"/>
        </w:tabs>
        <w:jc w:val="both"/>
        <w:rPr>
          <w:b/>
          <w:sz w:val="28"/>
          <w:szCs w:val="24"/>
        </w:rPr>
      </w:pPr>
      <w:r>
        <w:rPr>
          <w:i/>
          <w:sz w:val="28"/>
          <w:szCs w:val="24"/>
        </w:rPr>
        <w:lastRenderedPageBreak/>
        <w:t xml:space="preserve">      </w:t>
      </w:r>
      <w:r>
        <w:rPr>
          <w:b/>
          <w:sz w:val="28"/>
          <w:szCs w:val="24"/>
        </w:rPr>
        <w:t>Второй</w:t>
      </w:r>
      <w:r>
        <w:rPr>
          <w:b/>
          <w:i/>
          <w:sz w:val="28"/>
          <w:szCs w:val="24"/>
        </w:rPr>
        <w:t xml:space="preserve"> диакон </w:t>
      </w:r>
      <w:r>
        <w:rPr>
          <w:sz w:val="28"/>
          <w:szCs w:val="24"/>
        </w:rPr>
        <w:t>с Апостолом,</w:t>
      </w:r>
      <w:r>
        <w:rPr>
          <w:b/>
          <w:i/>
          <w:sz w:val="28"/>
          <w:szCs w:val="24"/>
        </w:rPr>
        <w:t xml:space="preserve"> </w:t>
      </w:r>
      <w:r>
        <w:rPr>
          <w:sz w:val="28"/>
          <w:szCs w:val="24"/>
        </w:rPr>
        <w:t>возле северной стороны престола, возглашает:</w:t>
      </w:r>
      <w:r>
        <w:rPr>
          <w:i/>
          <w:sz w:val="28"/>
          <w:szCs w:val="24"/>
        </w:rPr>
        <w:t xml:space="preserve"> </w:t>
      </w:r>
      <w:r>
        <w:rPr>
          <w:b/>
          <w:sz w:val="28"/>
          <w:szCs w:val="24"/>
        </w:rPr>
        <w:t>«Премудрость, прóсти, услышим Святаго Евангелия»</w:t>
      </w:r>
      <w:r w:rsidRPr="00AA2432">
        <w:rPr>
          <w:b/>
          <w:sz w:val="28"/>
          <w:szCs w:val="24"/>
        </w:rPr>
        <w:t>.</w:t>
      </w:r>
      <w:r>
        <w:rPr>
          <w:b/>
          <w:sz w:val="28"/>
          <w:szCs w:val="24"/>
        </w:rPr>
        <w:t xml:space="preserve">  </w:t>
      </w:r>
    </w:p>
    <w:p w:rsidR="00066E24" w:rsidRDefault="00066E24" w:rsidP="00066E24">
      <w:pPr>
        <w:tabs>
          <w:tab w:val="left" w:pos="426"/>
        </w:tabs>
        <w:jc w:val="both"/>
        <w:rPr>
          <w:sz w:val="28"/>
          <w:szCs w:val="24"/>
        </w:rPr>
      </w:pPr>
      <w:r>
        <w:rPr>
          <w:b/>
          <w:sz w:val="28"/>
          <w:szCs w:val="24"/>
        </w:rPr>
        <w:t xml:space="preserve">      </w:t>
      </w:r>
      <w:r>
        <w:rPr>
          <w:sz w:val="28"/>
          <w:szCs w:val="28"/>
        </w:rPr>
        <w:t xml:space="preserve"> </w:t>
      </w:r>
      <w:r>
        <w:rPr>
          <w:b/>
          <w:i/>
          <w:sz w:val="28"/>
          <w:szCs w:val="28"/>
        </w:rPr>
        <w:t>Архиерей</w:t>
      </w:r>
      <w:r>
        <w:rPr>
          <w:sz w:val="28"/>
          <w:szCs w:val="24"/>
        </w:rPr>
        <w:t xml:space="preserve"> с </w:t>
      </w:r>
      <w:r>
        <w:rPr>
          <w:sz w:val="28"/>
          <w:szCs w:val="28"/>
        </w:rPr>
        <w:t>горнего места</w:t>
      </w:r>
      <w:r>
        <w:rPr>
          <w:sz w:val="28"/>
          <w:szCs w:val="24"/>
        </w:rPr>
        <w:t xml:space="preserve"> преподает молящимся в храме благословение, произнося: </w:t>
      </w:r>
      <w:r>
        <w:rPr>
          <w:b/>
          <w:sz w:val="28"/>
          <w:szCs w:val="24"/>
        </w:rPr>
        <w:t>«Мир всем»</w:t>
      </w:r>
      <w:r w:rsidRPr="00AA2432">
        <w:rPr>
          <w:b/>
          <w:sz w:val="28"/>
          <w:szCs w:val="24"/>
        </w:rPr>
        <w:t>.</w:t>
      </w:r>
      <w:r>
        <w:rPr>
          <w:sz w:val="28"/>
          <w:szCs w:val="24"/>
        </w:rPr>
        <w:t xml:space="preserve">  </w:t>
      </w:r>
    </w:p>
    <w:p w:rsidR="00066E24" w:rsidRDefault="00066E24" w:rsidP="00866AE4">
      <w:pPr>
        <w:tabs>
          <w:tab w:val="left" w:pos="426"/>
        </w:tabs>
        <w:jc w:val="both"/>
        <w:rPr>
          <w:sz w:val="28"/>
        </w:rPr>
      </w:pPr>
      <w:r>
        <w:rPr>
          <w:sz w:val="28"/>
        </w:rPr>
        <w:t xml:space="preserve">      </w:t>
      </w:r>
      <w:r>
        <w:rPr>
          <w:b/>
          <w:i/>
          <w:sz w:val="28"/>
        </w:rPr>
        <w:t>Хор:</w:t>
      </w:r>
      <w:r>
        <w:rPr>
          <w:sz w:val="28"/>
        </w:rPr>
        <w:t xml:space="preserve"> </w:t>
      </w:r>
      <w:r>
        <w:rPr>
          <w:b/>
          <w:sz w:val="28"/>
        </w:rPr>
        <w:t>«И духови твоему»</w:t>
      </w:r>
      <w:r w:rsidRPr="00866AE4">
        <w:rPr>
          <w:b/>
          <w:sz w:val="28"/>
        </w:rPr>
        <w:t xml:space="preserve">. </w:t>
      </w:r>
    </w:p>
    <w:p w:rsidR="00066E24" w:rsidRDefault="00066E24" w:rsidP="00AA2432">
      <w:pPr>
        <w:tabs>
          <w:tab w:val="left" w:pos="426"/>
        </w:tabs>
        <w:jc w:val="both"/>
        <w:rPr>
          <w:sz w:val="28"/>
          <w:szCs w:val="28"/>
        </w:rPr>
      </w:pPr>
      <w:r>
        <w:rPr>
          <w:b/>
          <w:i/>
          <w:sz w:val="28"/>
          <w:szCs w:val="28"/>
        </w:rPr>
        <w:t xml:space="preserve">      Иподиаконы</w:t>
      </w:r>
      <w:r>
        <w:rPr>
          <w:sz w:val="28"/>
          <w:szCs w:val="28"/>
        </w:rPr>
        <w:t xml:space="preserve"> поворачиваются лицом друг к другу. </w:t>
      </w:r>
      <w:r>
        <w:rPr>
          <w:b/>
          <w:sz w:val="28"/>
          <w:szCs w:val="28"/>
        </w:rPr>
        <w:t>Первая пара</w:t>
      </w:r>
      <w:r>
        <w:rPr>
          <w:sz w:val="28"/>
          <w:szCs w:val="28"/>
        </w:rPr>
        <w:t xml:space="preserve"> </w:t>
      </w:r>
      <w:r>
        <w:rPr>
          <w:b/>
          <w:i/>
          <w:sz w:val="28"/>
          <w:szCs w:val="28"/>
        </w:rPr>
        <w:t>иподиаконов</w:t>
      </w:r>
      <w:r w:rsidR="00D05BEA">
        <w:rPr>
          <w:b/>
          <w:i/>
          <w:sz w:val="28"/>
          <w:szCs w:val="28"/>
        </w:rPr>
        <w:t xml:space="preserve">                       </w:t>
      </w:r>
      <w:r>
        <w:rPr>
          <w:b/>
          <w:i/>
          <w:sz w:val="28"/>
          <w:szCs w:val="28"/>
        </w:rPr>
        <w:t xml:space="preserve"> </w:t>
      </w:r>
      <w:r>
        <w:rPr>
          <w:sz w:val="28"/>
          <w:szCs w:val="28"/>
        </w:rPr>
        <w:t xml:space="preserve">с дикирием и трикирием становятся перед </w:t>
      </w:r>
      <w:r w:rsidR="000A79FD">
        <w:rPr>
          <w:sz w:val="28"/>
        </w:rPr>
        <w:t>архиерейским амвоном</w:t>
      </w:r>
      <w:r>
        <w:rPr>
          <w:sz w:val="28"/>
          <w:szCs w:val="28"/>
        </w:rPr>
        <w:t>:</w:t>
      </w:r>
      <w:r>
        <w:rPr>
          <w:b/>
          <w:sz w:val="28"/>
          <w:szCs w:val="28"/>
        </w:rPr>
        <w:t xml:space="preserve"> старший</w:t>
      </w:r>
      <w:r>
        <w:rPr>
          <w:sz w:val="28"/>
          <w:szCs w:val="28"/>
        </w:rPr>
        <w:t xml:space="preserve"> </w:t>
      </w:r>
      <w:r w:rsidR="002512B7">
        <w:rPr>
          <w:sz w:val="28"/>
          <w:szCs w:val="28"/>
        </w:rPr>
        <w:t xml:space="preserve">                        </w:t>
      </w:r>
      <w:r>
        <w:rPr>
          <w:sz w:val="28"/>
          <w:szCs w:val="28"/>
        </w:rPr>
        <w:t xml:space="preserve">с трикирием слева, а </w:t>
      </w:r>
      <w:r>
        <w:rPr>
          <w:b/>
          <w:sz w:val="28"/>
          <w:szCs w:val="28"/>
        </w:rPr>
        <w:t>второй</w:t>
      </w:r>
      <w:r>
        <w:rPr>
          <w:sz w:val="28"/>
          <w:szCs w:val="28"/>
        </w:rPr>
        <w:t xml:space="preserve"> с дикирием справа от </w:t>
      </w:r>
      <w:r>
        <w:rPr>
          <w:b/>
          <w:i/>
          <w:sz w:val="28"/>
          <w:szCs w:val="28"/>
        </w:rPr>
        <w:t>протодиакона</w:t>
      </w:r>
      <w:r w:rsidRPr="00866AE4">
        <w:rPr>
          <w:b/>
          <w:i/>
          <w:sz w:val="28"/>
          <w:szCs w:val="28"/>
        </w:rPr>
        <w:t>.</w:t>
      </w:r>
      <w:r>
        <w:rPr>
          <w:sz w:val="28"/>
          <w:szCs w:val="28"/>
        </w:rPr>
        <w:t xml:space="preserve"> </w:t>
      </w:r>
      <w:r>
        <w:rPr>
          <w:b/>
          <w:i/>
          <w:sz w:val="28"/>
          <w:szCs w:val="28"/>
        </w:rPr>
        <w:t>Рипидчики</w:t>
      </w:r>
      <w:r>
        <w:rPr>
          <w:sz w:val="28"/>
          <w:szCs w:val="28"/>
        </w:rPr>
        <w:t xml:space="preserve"> </w:t>
      </w:r>
      <w:r w:rsidR="00855E05">
        <w:rPr>
          <w:sz w:val="28"/>
          <w:szCs w:val="28"/>
        </w:rPr>
        <w:t xml:space="preserve">на архиерейском амвоне </w:t>
      </w:r>
      <w:r>
        <w:rPr>
          <w:sz w:val="28"/>
        </w:rPr>
        <w:t>держат рипиды над Евангелием</w:t>
      </w:r>
      <w:r>
        <w:rPr>
          <w:sz w:val="28"/>
          <w:szCs w:val="28"/>
        </w:rPr>
        <w:t xml:space="preserve">. </w:t>
      </w:r>
      <w:r>
        <w:rPr>
          <w:b/>
          <w:i/>
          <w:sz w:val="28"/>
          <w:szCs w:val="28"/>
        </w:rPr>
        <w:t xml:space="preserve">Жезлоносец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расходятся и становятся на свои места</w:t>
      </w:r>
      <w:r>
        <w:rPr>
          <w:b/>
          <w:i/>
          <w:sz w:val="28"/>
          <w:szCs w:val="28"/>
        </w:rPr>
        <w:t xml:space="preserve"> </w:t>
      </w:r>
      <w:r>
        <w:rPr>
          <w:sz w:val="28"/>
          <w:szCs w:val="28"/>
        </w:rPr>
        <w:t xml:space="preserve">на амвоне также лицом друг к другу. </w:t>
      </w:r>
      <w:r>
        <w:rPr>
          <w:b/>
          <w:i/>
          <w:sz w:val="28"/>
          <w:szCs w:val="28"/>
        </w:rPr>
        <w:t>Жезлоносец</w:t>
      </w:r>
      <w:r>
        <w:rPr>
          <w:sz w:val="28"/>
          <w:szCs w:val="28"/>
        </w:rPr>
        <w:t xml:space="preserve"> полагает орлец по центру амвона головой орла к народу.</w:t>
      </w:r>
    </w:p>
    <w:p w:rsidR="00066E24" w:rsidRDefault="00066E24" w:rsidP="00066E24">
      <w:pPr>
        <w:tabs>
          <w:tab w:val="left" w:pos="426"/>
        </w:tabs>
        <w:jc w:val="both"/>
        <w:rPr>
          <w:sz w:val="28"/>
        </w:rPr>
      </w:pPr>
      <w:r>
        <w:rPr>
          <w:b/>
          <w:sz w:val="28"/>
        </w:rPr>
        <w:t xml:space="preserve">      </w:t>
      </w:r>
      <w:r>
        <w:rPr>
          <w:b/>
          <w:i/>
          <w:sz w:val="28"/>
          <w:szCs w:val="28"/>
        </w:rPr>
        <w:t>Протодиакон</w:t>
      </w:r>
      <w:r>
        <w:rPr>
          <w:b/>
          <w:i/>
          <w:sz w:val="28"/>
        </w:rPr>
        <w:t>:</w:t>
      </w:r>
      <w:r>
        <w:rPr>
          <w:sz w:val="28"/>
        </w:rPr>
        <w:t xml:space="preserve"> </w:t>
      </w:r>
      <w:r>
        <w:rPr>
          <w:b/>
          <w:sz w:val="28"/>
        </w:rPr>
        <w:t xml:space="preserve">«От Матфея </w:t>
      </w:r>
      <w:r>
        <w:rPr>
          <w:sz w:val="28"/>
        </w:rPr>
        <w:t xml:space="preserve">(или </w:t>
      </w:r>
      <w:r>
        <w:rPr>
          <w:b/>
          <w:sz w:val="28"/>
        </w:rPr>
        <w:t>Марка</w:t>
      </w:r>
      <w:r w:rsidRPr="00D05BEA">
        <w:rPr>
          <w:b/>
          <w:sz w:val="28"/>
        </w:rPr>
        <w:t>,</w:t>
      </w:r>
      <w:r>
        <w:rPr>
          <w:sz w:val="28"/>
        </w:rPr>
        <w:t xml:space="preserve"> или </w:t>
      </w:r>
      <w:r>
        <w:rPr>
          <w:b/>
          <w:sz w:val="28"/>
        </w:rPr>
        <w:t>Луки</w:t>
      </w:r>
      <w:r w:rsidRPr="00D05BEA">
        <w:rPr>
          <w:b/>
          <w:sz w:val="28"/>
        </w:rPr>
        <w:t>,</w:t>
      </w:r>
      <w:r>
        <w:rPr>
          <w:sz w:val="28"/>
        </w:rPr>
        <w:t xml:space="preserve"> или </w:t>
      </w:r>
      <w:r>
        <w:rPr>
          <w:b/>
          <w:sz w:val="28"/>
        </w:rPr>
        <w:t>Иоанна</w:t>
      </w:r>
      <w:r w:rsidRPr="00855E05">
        <w:rPr>
          <w:b/>
          <w:sz w:val="28"/>
        </w:rPr>
        <w:t xml:space="preserve">) </w:t>
      </w:r>
      <w:r>
        <w:rPr>
          <w:b/>
          <w:sz w:val="28"/>
        </w:rPr>
        <w:t>Святаго Евангелия чтение</w:t>
      </w:r>
      <w:r w:rsidRPr="00AA2432">
        <w:rPr>
          <w:b/>
          <w:sz w:val="28"/>
        </w:rPr>
        <w:t>».</w:t>
      </w:r>
      <w:r>
        <w:rPr>
          <w:sz w:val="28"/>
        </w:rPr>
        <w:t xml:space="preserve"> </w:t>
      </w:r>
    </w:p>
    <w:p w:rsidR="00066E24" w:rsidRDefault="00066E24" w:rsidP="00066E24">
      <w:pPr>
        <w:tabs>
          <w:tab w:val="left" w:pos="426"/>
        </w:tabs>
        <w:jc w:val="both"/>
        <w:rPr>
          <w:sz w:val="28"/>
        </w:rPr>
      </w:pPr>
      <w:r>
        <w:rPr>
          <w:b/>
          <w:i/>
          <w:sz w:val="28"/>
        </w:rPr>
        <w:t xml:space="preserve">      Хор:</w:t>
      </w:r>
      <w:r>
        <w:rPr>
          <w:sz w:val="28"/>
        </w:rPr>
        <w:t xml:space="preserve"> </w:t>
      </w:r>
      <w:r>
        <w:rPr>
          <w:b/>
          <w:sz w:val="28"/>
        </w:rPr>
        <w:t>«Слава Тебе, Господи, слава Тебе»</w:t>
      </w:r>
      <w:r w:rsidRPr="00AA2432">
        <w:rPr>
          <w:b/>
          <w:sz w:val="28"/>
        </w:rPr>
        <w:t>.</w:t>
      </w:r>
      <w:r>
        <w:rPr>
          <w:sz w:val="28"/>
        </w:rPr>
        <w:t xml:space="preserve"> </w:t>
      </w:r>
    </w:p>
    <w:p w:rsidR="00066E24" w:rsidRDefault="00066E24" w:rsidP="00066E24">
      <w:pPr>
        <w:tabs>
          <w:tab w:val="left" w:pos="426"/>
        </w:tabs>
        <w:jc w:val="both"/>
        <w:rPr>
          <w:sz w:val="28"/>
        </w:rPr>
      </w:pPr>
      <w:r>
        <w:rPr>
          <w:sz w:val="28"/>
        </w:rPr>
        <w:t xml:space="preserve">      </w:t>
      </w:r>
      <w:r>
        <w:rPr>
          <w:b/>
          <w:sz w:val="28"/>
        </w:rPr>
        <w:t xml:space="preserve">Третий </w:t>
      </w:r>
      <w:r>
        <w:rPr>
          <w:b/>
          <w:i/>
          <w:sz w:val="28"/>
        </w:rPr>
        <w:t xml:space="preserve">диакон </w:t>
      </w:r>
      <w:r>
        <w:rPr>
          <w:sz w:val="28"/>
        </w:rPr>
        <w:t>с</w:t>
      </w:r>
      <w:r>
        <w:rPr>
          <w:b/>
          <w:i/>
          <w:sz w:val="28"/>
        </w:rPr>
        <w:t xml:space="preserve"> </w:t>
      </w:r>
      <w:r>
        <w:rPr>
          <w:sz w:val="28"/>
        </w:rPr>
        <w:t>омофором</w:t>
      </w:r>
      <w:r>
        <w:rPr>
          <w:b/>
          <w:i/>
          <w:sz w:val="28"/>
        </w:rPr>
        <w:t xml:space="preserve"> </w:t>
      </w:r>
      <w:r>
        <w:rPr>
          <w:sz w:val="28"/>
        </w:rPr>
        <w:t>со своего места</w:t>
      </w:r>
      <w:r>
        <w:rPr>
          <w:b/>
          <w:sz w:val="28"/>
        </w:rPr>
        <w:t xml:space="preserve"> </w:t>
      </w:r>
      <w:r>
        <w:rPr>
          <w:sz w:val="28"/>
        </w:rPr>
        <w:t xml:space="preserve">(если его </w:t>
      </w:r>
      <w:r w:rsidR="002512B7">
        <w:rPr>
          <w:sz w:val="28"/>
        </w:rPr>
        <w:t>нет,</w:t>
      </w:r>
      <w:r>
        <w:rPr>
          <w:sz w:val="28"/>
        </w:rPr>
        <w:t xml:space="preserve"> то</w:t>
      </w:r>
      <w:r>
        <w:rPr>
          <w:b/>
          <w:i/>
          <w:sz w:val="28"/>
        </w:rPr>
        <w:t xml:space="preserve"> </w:t>
      </w:r>
      <w:r>
        <w:rPr>
          <w:b/>
          <w:sz w:val="28"/>
        </w:rPr>
        <w:t xml:space="preserve">второй </w:t>
      </w:r>
      <w:r>
        <w:rPr>
          <w:b/>
          <w:i/>
          <w:sz w:val="28"/>
        </w:rPr>
        <w:t>диакон</w:t>
      </w:r>
      <w:r w:rsidRPr="00866AE4">
        <w:rPr>
          <w:b/>
          <w:i/>
          <w:sz w:val="28"/>
        </w:rPr>
        <w:t>):</w:t>
      </w:r>
      <w:r>
        <w:rPr>
          <w:sz w:val="28"/>
        </w:rPr>
        <w:t xml:space="preserve"> </w:t>
      </w:r>
      <w:r>
        <w:rPr>
          <w:b/>
          <w:sz w:val="28"/>
        </w:rPr>
        <w:t>«Вонмем»</w:t>
      </w:r>
      <w:r w:rsidRPr="00866AE4">
        <w:rPr>
          <w:b/>
          <w:sz w:val="28"/>
        </w:rPr>
        <w:t>.</w:t>
      </w:r>
    </w:p>
    <w:p w:rsidR="00066E24" w:rsidRDefault="00066E24" w:rsidP="00066E24">
      <w:pPr>
        <w:tabs>
          <w:tab w:val="left" w:pos="426"/>
        </w:tabs>
        <w:jc w:val="both"/>
        <w:rPr>
          <w:sz w:val="28"/>
        </w:rPr>
      </w:pPr>
      <w:r>
        <w:rPr>
          <w:b/>
          <w:sz w:val="28"/>
        </w:rPr>
        <w:t xml:space="preserve">      </w:t>
      </w:r>
      <w:r>
        <w:rPr>
          <w:b/>
          <w:i/>
          <w:sz w:val="28"/>
          <w:szCs w:val="28"/>
        </w:rPr>
        <w:t>Протодиакон</w:t>
      </w:r>
      <w:r>
        <w:rPr>
          <w:b/>
          <w:i/>
          <w:sz w:val="28"/>
        </w:rPr>
        <w:t xml:space="preserve"> </w:t>
      </w:r>
      <w:r>
        <w:rPr>
          <w:sz w:val="28"/>
        </w:rPr>
        <w:t>читает</w:t>
      </w:r>
      <w:r>
        <w:rPr>
          <w:i/>
          <w:sz w:val="28"/>
        </w:rPr>
        <w:t xml:space="preserve"> </w:t>
      </w:r>
      <w:r>
        <w:rPr>
          <w:sz w:val="28"/>
        </w:rPr>
        <w:t xml:space="preserve">Евангелие. </w:t>
      </w:r>
    </w:p>
    <w:p w:rsidR="00066E24" w:rsidRDefault="00066E24" w:rsidP="00066E24">
      <w:pPr>
        <w:tabs>
          <w:tab w:val="left" w:pos="426"/>
        </w:tabs>
        <w:jc w:val="both"/>
        <w:rPr>
          <w:sz w:val="28"/>
          <w:szCs w:val="28"/>
        </w:rPr>
      </w:pPr>
      <w:r>
        <w:rPr>
          <w:sz w:val="28"/>
        </w:rPr>
        <w:t xml:space="preserve">      </w:t>
      </w:r>
      <w:r>
        <w:rPr>
          <w:b/>
          <w:sz w:val="28"/>
        </w:rPr>
        <w:t>Второй</w:t>
      </w:r>
      <w:r>
        <w:rPr>
          <w:b/>
          <w:i/>
          <w:sz w:val="28"/>
        </w:rPr>
        <w:t xml:space="preserve"> </w:t>
      </w:r>
      <w:r>
        <w:rPr>
          <w:sz w:val="28"/>
        </w:rPr>
        <w:t>и</w:t>
      </w:r>
      <w:r>
        <w:rPr>
          <w:b/>
          <w:sz w:val="28"/>
        </w:rPr>
        <w:t xml:space="preserve"> третий</w:t>
      </w:r>
      <w:r>
        <w:rPr>
          <w:b/>
          <w:i/>
          <w:sz w:val="28"/>
        </w:rPr>
        <w:t xml:space="preserve"> диаконы</w:t>
      </w:r>
      <w:r>
        <w:rPr>
          <w:sz w:val="28"/>
        </w:rPr>
        <w:t xml:space="preserve"> крестятся, целуют престол, и подходят к</w:t>
      </w:r>
      <w:r>
        <w:rPr>
          <w:i/>
          <w:sz w:val="28"/>
        </w:rPr>
        <w:t xml:space="preserve"> </w:t>
      </w:r>
      <w:r>
        <w:rPr>
          <w:b/>
          <w:i/>
          <w:sz w:val="28"/>
          <w:szCs w:val="28"/>
        </w:rPr>
        <w:t xml:space="preserve">архиерею </w:t>
      </w:r>
      <w:r>
        <w:rPr>
          <w:sz w:val="28"/>
        </w:rPr>
        <w:t xml:space="preserve">на горнее место для благословения. Получив благословение </w:t>
      </w:r>
      <w:r>
        <w:rPr>
          <w:b/>
          <w:i/>
          <w:sz w:val="28"/>
          <w:szCs w:val="28"/>
        </w:rPr>
        <w:t>архиере</w:t>
      </w:r>
      <w:r>
        <w:rPr>
          <w:b/>
          <w:i/>
          <w:sz w:val="28"/>
        </w:rPr>
        <w:t>я</w:t>
      </w:r>
      <w:r w:rsidRPr="00866AE4">
        <w:rPr>
          <w:b/>
          <w:i/>
          <w:sz w:val="28"/>
        </w:rPr>
        <w:t>,</w:t>
      </w:r>
      <w:r>
        <w:rPr>
          <w:b/>
          <w:i/>
          <w:sz w:val="28"/>
        </w:rPr>
        <w:t xml:space="preserve"> </w:t>
      </w:r>
      <w:r>
        <w:rPr>
          <w:sz w:val="28"/>
        </w:rPr>
        <w:t xml:space="preserve">они целует его руку, говоря: </w:t>
      </w:r>
      <w:r>
        <w:rPr>
          <w:b/>
          <w:sz w:val="28"/>
        </w:rPr>
        <w:t xml:space="preserve">«И духови твоему. </w:t>
      </w:r>
      <w:r>
        <w:rPr>
          <w:b/>
          <w:sz w:val="28"/>
          <w:szCs w:val="28"/>
        </w:rPr>
        <w:t>Ис полла эти, деспота</w:t>
      </w:r>
      <w:r>
        <w:rPr>
          <w:b/>
          <w:sz w:val="28"/>
        </w:rPr>
        <w:t>»</w:t>
      </w:r>
      <w:r w:rsidRPr="00866AE4">
        <w:rPr>
          <w:b/>
          <w:sz w:val="28"/>
        </w:rPr>
        <w:t>,</w:t>
      </w:r>
      <w:r>
        <w:rPr>
          <w:sz w:val="28"/>
        </w:rPr>
        <w:t xml:space="preserve"> а затем </w:t>
      </w:r>
      <w:r>
        <w:rPr>
          <w:sz w:val="28"/>
          <w:szCs w:val="28"/>
        </w:rPr>
        <w:t xml:space="preserve">отлагают </w:t>
      </w:r>
      <w:r w:rsidR="002512B7">
        <w:rPr>
          <w:sz w:val="28"/>
          <w:szCs w:val="28"/>
        </w:rPr>
        <w:t>омофор</w:t>
      </w:r>
      <w:r>
        <w:rPr>
          <w:sz w:val="28"/>
          <w:szCs w:val="28"/>
        </w:rPr>
        <w:t xml:space="preserve"> </w:t>
      </w:r>
      <w:r w:rsidR="002512B7">
        <w:rPr>
          <w:sz w:val="28"/>
          <w:szCs w:val="28"/>
        </w:rPr>
        <w:t xml:space="preserve">             </w:t>
      </w:r>
      <w:r>
        <w:rPr>
          <w:sz w:val="28"/>
          <w:szCs w:val="28"/>
        </w:rPr>
        <w:t>и Апостол на свои места</w:t>
      </w:r>
      <w:r>
        <w:rPr>
          <w:sz w:val="28"/>
        </w:rPr>
        <w:t xml:space="preserve"> и становятся </w:t>
      </w:r>
      <w:r>
        <w:rPr>
          <w:sz w:val="28"/>
          <w:szCs w:val="28"/>
        </w:rPr>
        <w:t xml:space="preserve">на свои места.   </w:t>
      </w:r>
    </w:p>
    <w:p w:rsidR="00066E24" w:rsidRDefault="00066E24" w:rsidP="00D05BEA">
      <w:pPr>
        <w:tabs>
          <w:tab w:val="left" w:pos="426"/>
        </w:tabs>
        <w:jc w:val="both"/>
        <w:rPr>
          <w:sz w:val="28"/>
          <w:szCs w:val="28"/>
        </w:rPr>
      </w:pPr>
      <w:r>
        <w:rPr>
          <w:b/>
          <w:i/>
          <w:sz w:val="28"/>
          <w:szCs w:val="28"/>
        </w:rPr>
        <w:t xml:space="preserve">      Священники </w:t>
      </w:r>
      <w:r>
        <w:rPr>
          <w:sz w:val="28"/>
          <w:szCs w:val="28"/>
        </w:rPr>
        <w:t>во время чтения Евангелия стоят</w:t>
      </w:r>
      <w:r w:rsidR="002512B7">
        <w:rPr>
          <w:sz w:val="28"/>
          <w:szCs w:val="28"/>
        </w:rPr>
        <w:t xml:space="preserve"> с непокрытыми головами,                                 </w:t>
      </w:r>
      <w:r>
        <w:rPr>
          <w:sz w:val="28"/>
          <w:szCs w:val="28"/>
        </w:rPr>
        <w:t xml:space="preserve">а </w:t>
      </w:r>
      <w:r>
        <w:rPr>
          <w:b/>
          <w:i/>
          <w:sz w:val="28"/>
          <w:szCs w:val="28"/>
        </w:rPr>
        <w:t>архиерей</w:t>
      </w:r>
      <w:r>
        <w:rPr>
          <w:sz w:val="28"/>
          <w:szCs w:val="28"/>
        </w:rPr>
        <w:t xml:space="preserve"> в митре. </w:t>
      </w:r>
    </w:p>
    <w:p w:rsidR="00066E24" w:rsidRDefault="00066E24" w:rsidP="00066E24">
      <w:pPr>
        <w:tabs>
          <w:tab w:val="left" w:pos="426"/>
        </w:tabs>
        <w:jc w:val="both"/>
        <w:rPr>
          <w:sz w:val="28"/>
          <w:szCs w:val="28"/>
        </w:rPr>
      </w:pPr>
      <w:r>
        <w:rPr>
          <w:sz w:val="28"/>
          <w:szCs w:val="28"/>
        </w:rPr>
        <w:t xml:space="preserve">      Прочитав Евангелие, </w:t>
      </w:r>
      <w:r>
        <w:rPr>
          <w:b/>
          <w:i/>
          <w:sz w:val="28"/>
          <w:szCs w:val="28"/>
        </w:rPr>
        <w:t xml:space="preserve">протодиакон </w:t>
      </w:r>
      <w:r>
        <w:rPr>
          <w:sz w:val="28"/>
        </w:rPr>
        <w:t xml:space="preserve">целует и закрывает его, затем берет его вместе с орарем с аналоя и в предшествии </w:t>
      </w:r>
      <w:r>
        <w:rPr>
          <w:b/>
          <w:i/>
          <w:sz w:val="28"/>
        </w:rPr>
        <w:t>иподиаконов</w:t>
      </w:r>
      <w:r>
        <w:rPr>
          <w:sz w:val="28"/>
        </w:rPr>
        <w:t xml:space="preserve"> с дикирием и трикирием и рипидами </w:t>
      </w:r>
      <w:r w:rsidR="002512B7">
        <w:rPr>
          <w:sz w:val="28"/>
        </w:rPr>
        <w:t>несёт</w:t>
      </w:r>
      <w:r>
        <w:rPr>
          <w:sz w:val="28"/>
        </w:rPr>
        <w:t xml:space="preserve"> его </w:t>
      </w:r>
      <w:r>
        <w:rPr>
          <w:sz w:val="28"/>
          <w:szCs w:val="28"/>
        </w:rPr>
        <w:t>лицевой стороной</w:t>
      </w:r>
      <w:r>
        <w:rPr>
          <w:sz w:val="28"/>
        </w:rPr>
        <w:t xml:space="preserve"> на амвон к царским вратам</w:t>
      </w:r>
      <w:r>
        <w:rPr>
          <w:sz w:val="28"/>
          <w:szCs w:val="28"/>
        </w:rPr>
        <w:t xml:space="preserve">. </w:t>
      </w:r>
      <w:r>
        <w:rPr>
          <w:b/>
          <w:i/>
          <w:sz w:val="28"/>
          <w:szCs w:val="28"/>
        </w:rPr>
        <w:t xml:space="preserve">Жезлоносец </w:t>
      </w:r>
      <w:r>
        <w:rPr>
          <w:sz w:val="28"/>
          <w:szCs w:val="28"/>
        </w:rPr>
        <w:t>и</w:t>
      </w:r>
      <w:r>
        <w:rPr>
          <w:b/>
          <w:sz w:val="28"/>
          <w:szCs w:val="28"/>
        </w:rPr>
        <w:t xml:space="preserve"> </w:t>
      </w:r>
      <w:r>
        <w:rPr>
          <w:b/>
          <w:i/>
          <w:sz w:val="28"/>
          <w:szCs w:val="28"/>
        </w:rPr>
        <w:t>свещеносец</w:t>
      </w:r>
      <w:r w:rsidR="002512B7">
        <w:rPr>
          <w:i/>
          <w:sz w:val="28"/>
          <w:szCs w:val="28"/>
        </w:rPr>
        <w:t xml:space="preserve"> </w:t>
      </w:r>
      <w:r>
        <w:rPr>
          <w:sz w:val="28"/>
          <w:szCs w:val="28"/>
        </w:rPr>
        <w:t xml:space="preserve">спускаются с амвона и поворачиваются лицом к алтарю, </w:t>
      </w:r>
      <w:r w:rsidR="00855E05">
        <w:rPr>
          <w:sz w:val="28"/>
          <w:szCs w:val="28"/>
        </w:rPr>
        <w:t xml:space="preserve">а </w:t>
      </w:r>
      <w:r>
        <w:rPr>
          <w:b/>
          <w:i/>
          <w:sz w:val="28"/>
          <w:szCs w:val="28"/>
        </w:rPr>
        <w:t>рипидчики</w:t>
      </w:r>
      <w:r>
        <w:rPr>
          <w:sz w:val="28"/>
          <w:szCs w:val="28"/>
        </w:rPr>
        <w:t xml:space="preserve"> поднимают рипиды и вместе с </w:t>
      </w:r>
      <w:r>
        <w:rPr>
          <w:b/>
          <w:sz w:val="28"/>
          <w:szCs w:val="28"/>
        </w:rPr>
        <w:t xml:space="preserve">первой парой </w:t>
      </w:r>
      <w:r>
        <w:rPr>
          <w:b/>
          <w:i/>
          <w:sz w:val="28"/>
          <w:szCs w:val="28"/>
        </w:rPr>
        <w:t>иподиаконов</w:t>
      </w:r>
      <w:r>
        <w:rPr>
          <w:i/>
          <w:sz w:val="28"/>
          <w:szCs w:val="28"/>
        </w:rPr>
        <w:t xml:space="preserve"> </w:t>
      </w:r>
      <w:r>
        <w:rPr>
          <w:sz w:val="28"/>
          <w:szCs w:val="28"/>
        </w:rPr>
        <w:t xml:space="preserve">идут на амвон. </w:t>
      </w:r>
      <w:r>
        <w:rPr>
          <w:b/>
          <w:sz w:val="28"/>
          <w:szCs w:val="28"/>
        </w:rPr>
        <w:t xml:space="preserve">Первая пара </w:t>
      </w:r>
      <w:r>
        <w:rPr>
          <w:b/>
          <w:i/>
          <w:sz w:val="28"/>
          <w:szCs w:val="28"/>
        </w:rPr>
        <w:t>иподиаконов</w:t>
      </w:r>
      <w:r>
        <w:rPr>
          <w:sz w:val="28"/>
          <w:szCs w:val="28"/>
        </w:rPr>
        <w:t xml:space="preserve"> останавливается на амвоне лицом друг к другу: </w:t>
      </w:r>
      <w:r>
        <w:rPr>
          <w:b/>
          <w:sz w:val="28"/>
          <w:szCs w:val="28"/>
        </w:rPr>
        <w:t>старший</w:t>
      </w:r>
      <w:r>
        <w:rPr>
          <w:sz w:val="28"/>
          <w:szCs w:val="28"/>
        </w:rPr>
        <w:t xml:space="preserve"> с трикирием слева, а </w:t>
      </w:r>
      <w:r>
        <w:rPr>
          <w:b/>
          <w:sz w:val="28"/>
          <w:szCs w:val="28"/>
        </w:rPr>
        <w:t>второй</w:t>
      </w:r>
      <w:r>
        <w:rPr>
          <w:sz w:val="28"/>
          <w:szCs w:val="28"/>
        </w:rPr>
        <w:t xml:space="preserve"> с дикирием справа. </w:t>
      </w:r>
      <w:r>
        <w:rPr>
          <w:b/>
          <w:i/>
          <w:sz w:val="28"/>
          <w:szCs w:val="28"/>
        </w:rPr>
        <w:t>Рипидчики</w:t>
      </w:r>
      <w:r w:rsidR="002512B7">
        <w:rPr>
          <w:sz w:val="28"/>
          <w:szCs w:val="28"/>
        </w:rPr>
        <w:t xml:space="preserve"> идут в алтарь на горнее место                                </w:t>
      </w:r>
      <w:r>
        <w:rPr>
          <w:sz w:val="28"/>
          <w:szCs w:val="28"/>
        </w:rPr>
        <w:t xml:space="preserve">и ожидают </w:t>
      </w:r>
      <w:r>
        <w:rPr>
          <w:b/>
          <w:sz w:val="28"/>
          <w:szCs w:val="28"/>
        </w:rPr>
        <w:t xml:space="preserve">первую пару </w:t>
      </w:r>
      <w:r>
        <w:rPr>
          <w:b/>
          <w:i/>
          <w:sz w:val="28"/>
          <w:szCs w:val="28"/>
        </w:rPr>
        <w:t>иподиаконов</w:t>
      </w:r>
      <w:r>
        <w:rPr>
          <w:sz w:val="28"/>
          <w:szCs w:val="28"/>
        </w:rPr>
        <w:t xml:space="preserve"> с дикирием и трикирием.</w:t>
      </w:r>
    </w:p>
    <w:p w:rsidR="00066E24" w:rsidRDefault="00066E24" w:rsidP="00066E24">
      <w:pPr>
        <w:tabs>
          <w:tab w:val="left" w:pos="426"/>
        </w:tabs>
        <w:jc w:val="both"/>
        <w:rPr>
          <w:sz w:val="28"/>
        </w:rPr>
      </w:pPr>
      <w:r>
        <w:rPr>
          <w:b/>
          <w:i/>
          <w:sz w:val="28"/>
          <w:szCs w:val="28"/>
        </w:rPr>
        <w:t xml:space="preserve">      </w:t>
      </w:r>
      <w:r>
        <w:rPr>
          <w:b/>
          <w:i/>
          <w:sz w:val="28"/>
        </w:rPr>
        <w:t>Хор:</w:t>
      </w:r>
      <w:r>
        <w:rPr>
          <w:sz w:val="28"/>
        </w:rPr>
        <w:t xml:space="preserve"> </w:t>
      </w:r>
      <w:r>
        <w:rPr>
          <w:b/>
          <w:sz w:val="28"/>
        </w:rPr>
        <w:t>«Слава Тебе, Господи, слава Тебе»</w:t>
      </w:r>
      <w:r w:rsidRPr="00AA2432">
        <w:rPr>
          <w:b/>
          <w:sz w:val="28"/>
        </w:rPr>
        <w:t>.</w:t>
      </w:r>
      <w:r>
        <w:rPr>
          <w:sz w:val="28"/>
        </w:rPr>
        <w:t xml:space="preserve"> </w:t>
      </w:r>
    </w:p>
    <w:p w:rsidR="00066E24" w:rsidRDefault="00066E24" w:rsidP="00066E24">
      <w:pPr>
        <w:tabs>
          <w:tab w:val="left" w:pos="426"/>
        </w:tabs>
        <w:jc w:val="both"/>
        <w:rPr>
          <w:sz w:val="28"/>
        </w:rPr>
      </w:pPr>
      <w:r>
        <w:rPr>
          <w:rFonts w:ascii="Calibri" w:eastAsia="Calibri" w:hAnsi="Calibri"/>
          <w:sz w:val="28"/>
          <w:szCs w:val="28"/>
        </w:rPr>
        <w:t xml:space="preserve">       </w:t>
      </w:r>
      <w:r>
        <w:rPr>
          <w:rFonts w:eastAsia="Calibri"/>
          <w:sz w:val="28"/>
          <w:szCs w:val="28"/>
        </w:rPr>
        <w:t xml:space="preserve">После прочтения Евангелия </w:t>
      </w:r>
      <w:r>
        <w:rPr>
          <w:b/>
          <w:i/>
          <w:sz w:val="28"/>
          <w:szCs w:val="28"/>
        </w:rPr>
        <w:t xml:space="preserve">священнослужители </w:t>
      </w:r>
      <w:r>
        <w:rPr>
          <w:sz w:val="28"/>
          <w:szCs w:val="28"/>
        </w:rPr>
        <w:t>надев</w:t>
      </w:r>
      <w:r>
        <w:rPr>
          <w:sz w:val="28"/>
        </w:rPr>
        <w:t>ают</w:t>
      </w:r>
      <w:r>
        <w:rPr>
          <w:sz w:val="28"/>
          <w:szCs w:val="28"/>
        </w:rPr>
        <w:t xml:space="preserve"> с</w:t>
      </w:r>
      <w:r>
        <w:rPr>
          <w:sz w:val="28"/>
        </w:rPr>
        <w:t xml:space="preserve">куфьи, камилавки </w:t>
      </w:r>
      <w:r w:rsidR="002512B7">
        <w:rPr>
          <w:sz w:val="28"/>
        </w:rPr>
        <w:t xml:space="preserve">                  </w:t>
      </w:r>
      <w:r>
        <w:rPr>
          <w:sz w:val="28"/>
        </w:rPr>
        <w:t>и митры.</w:t>
      </w:r>
    </w:p>
    <w:p w:rsidR="00066E24" w:rsidRDefault="00066E24" w:rsidP="00866AE4">
      <w:pPr>
        <w:tabs>
          <w:tab w:val="left" w:pos="426"/>
        </w:tabs>
        <w:jc w:val="both"/>
        <w:rPr>
          <w:rFonts w:eastAsia="Calibri"/>
          <w:sz w:val="28"/>
          <w:szCs w:val="28"/>
          <w:lang w:eastAsia="en-US"/>
        </w:rPr>
      </w:pPr>
      <w:r>
        <w:rPr>
          <w:rFonts w:eastAsia="Calibri"/>
          <w:b/>
          <w:i/>
          <w:sz w:val="28"/>
          <w:szCs w:val="28"/>
        </w:rPr>
        <w:t xml:space="preserve">      Архиерей </w:t>
      </w:r>
      <w:r>
        <w:rPr>
          <w:rFonts w:eastAsia="Calibri"/>
          <w:sz w:val="28"/>
          <w:szCs w:val="28"/>
        </w:rPr>
        <w:t>и</w:t>
      </w:r>
      <w:r>
        <w:rPr>
          <w:rFonts w:eastAsia="Calibri"/>
          <w:b/>
          <w:i/>
          <w:sz w:val="28"/>
          <w:szCs w:val="28"/>
        </w:rPr>
        <w:t xml:space="preserve"> </w:t>
      </w:r>
      <w:r>
        <w:rPr>
          <w:rFonts w:eastAsia="Calibri"/>
          <w:sz w:val="28"/>
          <w:szCs w:val="28"/>
        </w:rPr>
        <w:t xml:space="preserve">все </w:t>
      </w:r>
      <w:r>
        <w:rPr>
          <w:rFonts w:eastAsia="Calibri"/>
          <w:b/>
          <w:i/>
          <w:sz w:val="28"/>
          <w:szCs w:val="28"/>
        </w:rPr>
        <w:t>священники</w:t>
      </w:r>
      <w:r>
        <w:rPr>
          <w:rFonts w:eastAsia="Calibri"/>
          <w:sz w:val="28"/>
          <w:szCs w:val="28"/>
        </w:rPr>
        <w:t xml:space="preserve"> крестятся, кла</w:t>
      </w:r>
      <w:r w:rsidR="002512B7">
        <w:rPr>
          <w:rFonts w:eastAsia="Calibri"/>
          <w:sz w:val="28"/>
          <w:szCs w:val="28"/>
        </w:rPr>
        <w:t xml:space="preserve">няются к горнему месту, а затем </w:t>
      </w:r>
      <w:r>
        <w:rPr>
          <w:rFonts w:eastAsia="Calibri"/>
          <w:sz w:val="28"/>
          <w:szCs w:val="28"/>
        </w:rPr>
        <w:t>возвращаются и становятся на свои места прежнего предстояния</w:t>
      </w:r>
      <w:r w:rsidR="00AA2432">
        <w:rPr>
          <w:rFonts w:eastAsia="Calibri"/>
          <w:sz w:val="28"/>
          <w:szCs w:val="28"/>
        </w:rPr>
        <w:t xml:space="preserve"> перед престолом</w:t>
      </w:r>
      <w:r>
        <w:rPr>
          <w:rFonts w:eastAsia="Calibri"/>
          <w:sz w:val="28"/>
          <w:szCs w:val="28"/>
        </w:rPr>
        <w:t>.</w:t>
      </w:r>
      <w:r>
        <w:rPr>
          <w:rFonts w:eastAsia="Calibri"/>
          <w:i/>
          <w:sz w:val="28"/>
          <w:szCs w:val="28"/>
        </w:rPr>
        <w:t xml:space="preserve"> </w:t>
      </w:r>
      <w:r>
        <w:rPr>
          <w:rFonts w:eastAsia="Calibri"/>
          <w:b/>
          <w:i/>
          <w:sz w:val="28"/>
          <w:szCs w:val="28"/>
        </w:rPr>
        <w:t>Архиерей</w:t>
      </w:r>
      <w:r>
        <w:rPr>
          <w:rFonts w:eastAsia="Calibri"/>
          <w:sz w:val="28"/>
        </w:rPr>
        <w:t xml:space="preserve"> идет к царским вратам и </w:t>
      </w:r>
      <w:r>
        <w:rPr>
          <w:rFonts w:eastAsia="Calibri"/>
          <w:sz w:val="28"/>
          <w:szCs w:val="28"/>
        </w:rPr>
        <w:t xml:space="preserve">благословляет </w:t>
      </w:r>
      <w:r>
        <w:rPr>
          <w:rFonts w:eastAsia="Calibri"/>
          <w:b/>
          <w:i/>
          <w:sz w:val="28"/>
          <w:szCs w:val="28"/>
        </w:rPr>
        <w:t>протодиакона</w:t>
      </w:r>
      <w:r w:rsidRPr="00AA2432">
        <w:rPr>
          <w:rFonts w:eastAsia="Calibri"/>
          <w:b/>
          <w:i/>
          <w:sz w:val="28"/>
          <w:szCs w:val="28"/>
        </w:rPr>
        <w:t xml:space="preserve">: </w:t>
      </w:r>
      <w:r>
        <w:rPr>
          <w:rFonts w:eastAsia="Calibri"/>
          <w:b/>
          <w:sz w:val="28"/>
          <w:szCs w:val="28"/>
        </w:rPr>
        <w:t>«Мир ти, благовествующему»</w:t>
      </w:r>
      <w:r w:rsidRPr="00866AE4">
        <w:rPr>
          <w:rFonts w:eastAsia="Calibri"/>
          <w:b/>
          <w:sz w:val="28"/>
          <w:szCs w:val="28"/>
        </w:rPr>
        <w:t>.</w:t>
      </w:r>
      <w:r>
        <w:rPr>
          <w:rFonts w:eastAsia="Calibri"/>
          <w:sz w:val="28"/>
          <w:szCs w:val="28"/>
        </w:rPr>
        <w:t xml:space="preserve"> </w:t>
      </w:r>
      <w:r>
        <w:rPr>
          <w:rFonts w:eastAsia="Calibri"/>
          <w:b/>
          <w:i/>
          <w:sz w:val="28"/>
          <w:szCs w:val="28"/>
        </w:rPr>
        <w:t>Протодиакон</w:t>
      </w:r>
      <w:r>
        <w:rPr>
          <w:rFonts w:eastAsia="Calibri"/>
          <w:sz w:val="28"/>
          <w:szCs w:val="28"/>
        </w:rPr>
        <w:t xml:space="preserve"> </w:t>
      </w:r>
      <w:r>
        <w:rPr>
          <w:rFonts w:eastAsia="Calibri"/>
          <w:sz w:val="28"/>
        </w:rPr>
        <w:t xml:space="preserve">подносит </w:t>
      </w:r>
      <w:r>
        <w:rPr>
          <w:rFonts w:eastAsia="Calibri"/>
          <w:sz w:val="28"/>
          <w:szCs w:val="28"/>
        </w:rPr>
        <w:t>Евангелие</w:t>
      </w:r>
      <w:r>
        <w:rPr>
          <w:rFonts w:eastAsia="Calibri"/>
          <w:b/>
          <w:i/>
          <w:sz w:val="28"/>
          <w:szCs w:val="28"/>
        </w:rPr>
        <w:t xml:space="preserve"> архиерею </w:t>
      </w:r>
      <w:r>
        <w:rPr>
          <w:rFonts w:eastAsia="Calibri"/>
          <w:sz w:val="28"/>
          <w:szCs w:val="28"/>
        </w:rPr>
        <w:t>для целования</w:t>
      </w:r>
      <w:r>
        <w:rPr>
          <w:rFonts w:eastAsia="Calibri"/>
          <w:sz w:val="28"/>
        </w:rPr>
        <w:t>,</w:t>
      </w:r>
      <w:r>
        <w:rPr>
          <w:rFonts w:ascii="Calibri" w:eastAsia="Calibri" w:hAnsi="Calibri"/>
          <w:b/>
          <w:i/>
          <w:sz w:val="28"/>
        </w:rPr>
        <w:t xml:space="preserve"> </w:t>
      </w:r>
      <w:r>
        <w:rPr>
          <w:rFonts w:eastAsia="Calibri"/>
          <w:sz w:val="28"/>
          <w:szCs w:val="28"/>
        </w:rPr>
        <w:t>целует его поддерживающую руку и на его приветствие</w:t>
      </w:r>
      <w:r w:rsidR="001C3E9F">
        <w:rPr>
          <w:rFonts w:eastAsia="Calibri"/>
          <w:sz w:val="28"/>
          <w:szCs w:val="28"/>
        </w:rPr>
        <w:t xml:space="preserve"> </w:t>
      </w:r>
      <w:r>
        <w:rPr>
          <w:rFonts w:eastAsia="Calibri"/>
          <w:sz w:val="28"/>
          <w:szCs w:val="28"/>
        </w:rPr>
        <w:t xml:space="preserve">отвечает: </w:t>
      </w:r>
      <w:r>
        <w:rPr>
          <w:rFonts w:eastAsia="Calibri"/>
          <w:b/>
          <w:sz w:val="28"/>
          <w:szCs w:val="28"/>
        </w:rPr>
        <w:t>«Исполла эти, деспота»</w:t>
      </w:r>
      <w:r w:rsidRPr="00866AE4">
        <w:rPr>
          <w:rFonts w:eastAsia="Calibri"/>
          <w:b/>
          <w:sz w:val="28"/>
          <w:szCs w:val="28"/>
        </w:rPr>
        <w:t>.</w:t>
      </w:r>
      <w:r>
        <w:rPr>
          <w:rFonts w:eastAsia="Calibri"/>
          <w:sz w:val="28"/>
          <w:szCs w:val="28"/>
        </w:rPr>
        <w:t xml:space="preserve"> Затем </w:t>
      </w:r>
      <w:r>
        <w:rPr>
          <w:rFonts w:eastAsia="Calibri"/>
          <w:b/>
          <w:i/>
          <w:sz w:val="28"/>
          <w:szCs w:val="28"/>
        </w:rPr>
        <w:t xml:space="preserve">протодиакон </w:t>
      </w:r>
      <w:r>
        <w:rPr>
          <w:rFonts w:eastAsia="Calibri"/>
          <w:sz w:val="28"/>
          <w:szCs w:val="28"/>
        </w:rPr>
        <w:t xml:space="preserve">заходит царскими вратами в алтарь и </w:t>
      </w:r>
      <w:r w:rsidR="002512B7">
        <w:rPr>
          <w:rFonts w:eastAsia="Calibri"/>
          <w:sz w:val="28"/>
          <w:szCs w:val="28"/>
        </w:rPr>
        <w:t>передаёт</w:t>
      </w:r>
      <w:r>
        <w:rPr>
          <w:rFonts w:eastAsia="Calibri"/>
          <w:sz w:val="28"/>
          <w:szCs w:val="28"/>
        </w:rPr>
        <w:t xml:space="preserve"> Евангелие </w:t>
      </w:r>
      <w:r>
        <w:rPr>
          <w:rFonts w:eastAsia="Calibri"/>
          <w:b/>
          <w:sz w:val="28"/>
          <w:szCs w:val="28"/>
        </w:rPr>
        <w:t xml:space="preserve">старшему </w:t>
      </w:r>
      <w:r>
        <w:rPr>
          <w:rFonts w:eastAsia="Calibri"/>
          <w:b/>
          <w:i/>
          <w:sz w:val="28"/>
          <w:szCs w:val="28"/>
        </w:rPr>
        <w:t>священник</w:t>
      </w:r>
      <w:r w:rsidRPr="00866AE4">
        <w:rPr>
          <w:rFonts w:eastAsia="Calibri"/>
          <w:b/>
          <w:i/>
          <w:sz w:val="28"/>
          <w:szCs w:val="28"/>
        </w:rPr>
        <w:t>у,</w:t>
      </w:r>
      <w:r>
        <w:rPr>
          <w:rFonts w:eastAsia="Calibri"/>
          <w:sz w:val="28"/>
          <w:szCs w:val="28"/>
        </w:rPr>
        <w:t xml:space="preserve"> который и поставляет его на престоле </w:t>
      </w:r>
      <w:r>
        <w:rPr>
          <w:rFonts w:eastAsia="Calibri"/>
          <w:sz w:val="28"/>
        </w:rPr>
        <w:t>с правой его стороны ближе к верхнему его краю, выше антиминса</w:t>
      </w:r>
      <w:r>
        <w:rPr>
          <w:rFonts w:eastAsia="Calibri"/>
          <w:sz w:val="28"/>
          <w:szCs w:val="28"/>
        </w:rPr>
        <w:t xml:space="preserve">. </w:t>
      </w:r>
      <w:r>
        <w:rPr>
          <w:rFonts w:eastAsia="Calibri"/>
          <w:b/>
          <w:i/>
          <w:sz w:val="28"/>
          <w:szCs w:val="28"/>
        </w:rPr>
        <w:t xml:space="preserve">Протодиакон </w:t>
      </w:r>
      <w:r>
        <w:rPr>
          <w:rFonts w:eastAsia="Calibri"/>
          <w:sz w:val="28"/>
          <w:szCs w:val="28"/>
        </w:rPr>
        <w:t>идет на горнее место, где после осенения</w:t>
      </w:r>
      <w:r>
        <w:rPr>
          <w:rFonts w:eastAsia="Calibri"/>
          <w:b/>
          <w:i/>
          <w:sz w:val="28"/>
          <w:szCs w:val="28"/>
        </w:rPr>
        <w:t xml:space="preserve"> архиереем</w:t>
      </w:r>
      <w:r>
        <w:rPr>
          <w:rFonts w:eastAsia="Calibri"/>
          <w:sz w:val="28"/>
          <w:szCs w:val="28"/>
        </w:rPr>
        <w:t xml:space="preserve"> дикирием и трикирием молящихся в храме, вместе с </w:t>
      </w:r>
      <w:r>
        <w:rPr>
          <w:rFonts w:eastAsia="Calibri"/>
          <w:b/>
          <w:i/>
          <w:sz w:val="28"/>
          <w:szCs w:val="28"/>
        </w:rPr>
        <w:t>иподиаконами</w:t>
      </w:r>
      <w:r>
        <w:rPr>
          <w:rFonts w:eastAsia="Calibri"/>
          <w:sz w:val="28"/>
          <w:szCs w:val="28"/>
        </w:rPr>
        <w:t xml:space="preserve"> крестится к горнему месту, кланяется </w:t>
      </w:r>
      <w:r>
        <w:rPr>
          <w:rFonts w:eastAsia="Calibri"/>
          <w:b/>
          <w:i/>
          <w:sz w:val="28"/>
          <w:szCs w:val="28"/>
        </w:rPr>
        <w:t xml:space="preserve">архиерею </w:t>
      </w:r>
      <w:r>
        <w:rPr>
          <w:rFonts w:eastAsia="Calibri"/>
          <w:sz w:val="28"/>
          <w:szCs w:val="28"/>
        </w:rPr>
        <w:t>и отходит на свое место.</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в царских вратах целует Евангелие, которое ему подносит </w:t>
      </w:r>
      <w:r>
        <w:rPr>
          <w:b/>
          <w:i/>
          <w:sz w:val="28"/>
          <w:szCs w:val="28"/>
        </w:rPr>
        <w:t>протодиакон</w:t>
      </w:r>
      <w:r>
        <w:rPr>
          <w:sz w:val="28"/>
          <w:szCs w:val="28"/>
        </w:rPr>
        <w:t xml:space="preserve"> и осеняет дикирием и трикирием народ. Затем он возвращается в алтарь и становится перед передней стороной престола.</w:t>
      </w:r>
    </w:p>
    <w:p w:rsidR="00066E24" w:rsidRDefault="00066E24" w:rsidP="00066E24">
      <w:pPr>
        <w:tabs>
          <w:tab w:val="left" w:pos="426"/>
        </w:tabs>
        <w:jc w:val="both"/>
        <w:rPr>
          <w:sz w:val="28"/>
          <w:szCs w:val="28"/>
        </w:rPr>
      </w:pPr>
      <w:r>
        <w:rPr>
          <w:sz w:val="28"/>
          <w:szCs w:val="28"/>
        </w:rPr>
        <w:lastRenderedPageBreak/>
        <w:t xml:space="preserve">      </w:t>
      </w:r>
      <w:r>
        <w:rPr>
          <w:b/>
          <w:i/>
          <w:sz w:val="28"/>
          <w:szCs w:val="28"/>
        </w:rPr>
        <w:t>Хор</w:t>
      </w:r>
      <w:r>
        <w:rPr>
          <w:sz w:val="28"/>
          <w:szCs w:val="28"/>
        </w:rPr>
        <w:t xml:space="preserve"> поет: </w:t>
      </w:r>
      <w:r>
        <w:rPr>
          <w:b/>
          <w:sz w:val="28"/>
          <w:szCs w:val="28"/>
        </w:rPr>
        <w:t>«Ис полла…»</w:t>
      </w:r>
      <w:r w:rsidRPr="00AA2432">
        <w:rPr>
          <w:b/>
          <w:sz w:val="28"/>
          <w:szCs w:val="28"/>
        </w:rPr>
        <w:t>.</w:t>
      </w:r>
    </w:p>
    <w:p w:rsidR="00066E24" w:rsidRDefault="00066E24" w:rsidP="00AA2432">
      <w:pPr>
        <w:tabs>
          <w:tab w:val="left" w:pos="426"/>
        </w:tabs>
        <w:jc w:val="both"/>
        <w:rPr>
          <w:sz w:val="28"/>
          <w:szCs w:val="28"/>
        </w:rPr>
      </w:pPr>
      <w:r>
        <w:rPr>
          <w:b/>
          <w:sz w:val="28"/>
          <w:szCs w:val="28"/>
        </w:rPr>
        <w:t xml:space="preserve">      Первая пара</w:t>
      </w:r>
      <w:r>
        <w:rPr>
          <w:sz w:val="28"/>
          <w:szCs w:val="28"/>
        </w:rPr>
        <w:t xml:space="preserve"> </w:t>
      </w:r>
      <w:r>
        <w:rPr>
          <w:b/>
          <w:i/>
          <w:sz w:val="28"/>
          <w:szCs w:val="28"/>
        </w:rPr>
        <w:t xml:space="preserve">иподиаконов </w:t>
      </w:r>
      <w:r>
        <w:rPr>
          <w:sz w:val="28"/>
          <w:szCs w:val="28"/>
        </w:rPr>
        <w:t xml:space="preserve">принимает у </w:t>
      </w:r>
      <w:r>
        <w:rPr>
          <w:b/>
          <w:i/>
          <w:sz w:val="28"/>
          <w:szCs w:val="28"/>
        </w:rPr>
        <w:t>архиерея</w:t>
      </w:r>
      <w:r>
        <w:rPr>
          <w:sz w:val="28"/>
          <w:szCs w:val="28"/>
        </w:rPr>
        <w:t xml:space="preserve"> дикирий и трикирий,</w:t>
      </w:r>
      <w:r>
        <w:rPr>
          <w:rFonts w:eastAsia="Calibri"/>
          <w:sz w:val="28"/>
        </w:rPr>
        <w:t xml:space="preserve"> затем они </w:t>
      </w:r>
      <w:r>
        <w:rPr>
          <w:rFonts w:eastAsia="Calibri"/>
          <w:sz w:val="28"/>
          <w:szCs w:val="28"/>
        </w:rPr>
        <w:t xml:space="preserve">творят поклон алтарю и уходят </w:t>
      </w:r>
      <w:r>
        <w:rPr>
          <w:rFonts w:eastAsia="Calibri"/>
          <w:sz w:val="28"/>
        </w:rPr>
        <w:t>алтарь</w:t>
      </w:r>
      <w:r>
        <w:rPr>
          <w:sz w:val="28"/>
          <w:szCs w:val="28"/>
        </w:rPr>
        <w:t xml:space="preserve">: </w:t>
      </w:r>
      <w:r>
        <w:rPr>
          <w:b/>
          <w:sz w:val="28"/>
          <w:szCs w:val="28"/>
        </w:rPr>
        <w:t xml:space="preserve">старший </w:t>
      </w:r>
      <w:r>
        <w:rPr>
          <w:b/>
          <w:i/>
          <w:sz w:val="28"/>
          <w:szCs w:val="28"/>
        </w:rPr>
        <w:t>иподиакон</w:t>
      </w:r>
      <w:r>
        <w:rPr>
          <w:sz w:val="28"/>
          <w:szCs w:val="28"/>
        </w:rPr>
        <w:t xml:space="preserve"> – </w:t>
      </w:r>
      <w:r w:rsidR="00C95A3F">
        <w:rPr>
          <w:sz w:val="28"/>
          <w:szCs w:val="28"/>
        </w:rPr>
        <w:t xml:space="preserve">северной </w:t>
      </w:r>
      <w:r>
        <w:rPr>
          <w:sz w:val="28"/>
          <w:szCs w:val="28"/>
        </w:rPr>
        <w:t xml:space="preserve">дверью, </w:t>
      </w:r>
      <w:r w:rsidR="00D05BEA">
        <w:rPr>
          <w:sz w:val="28"/>
          <w:szCs w:val="28"/>
        </w:rPr>
        <w:t xml:space="preserve">       </w:t>
      </w:r>
      <w:r w:rsidR="002512B7">
        <w:rPr>
          <w:sz w:val="28"/>
          <w:szCs w:val="28"/>
        </w:rPr>
        <w:t xml:space="preserve">                </w:t>
      </w:r>
      <w:r w:rsidR="00D05BEA">
        <w:rPr>
          <w:sz w:val="28"/>
          <w:szCs w:val="28"/>
        </w:rPr>
        <w:t xml:space="preserve">  </w:t>
      </w:r>
      <w:r w:rsidR="00C95A3F">
        <w:rPr>
          <w:sz w:val="28"/>
          <w:szCs w:val="28"/>
        </w:rPr>
        <w:t xml:space="preserve">а </w:t>
      </w:r>
      <w:r>
        <w:rPr>
          <w:b/>
          <w:sz w:val="28"/>
          <w:szCs w:val="28"/>
        </w:rPr>
        <w:t xml:space="preserve">второй </w:t>
      </w:r>
      <w:r>
        <w:rPr>
          <w:sz w:val="28"/>
          <w:szCs w:val="28"/>
        </w:rPr>
        <w:t>–</w:t>
      </w:r>
      <w:r w:rsidR="00C95A3F" w:rsidRPr="00C95A3F">
        <w:rPr>
          <w:sz w:val="28"/>
          <w:szCs w:val="28"/>
        </w:rPr>
        <w:t xml:space="preserve"> </w:t>
      </w:r>
      <w:r w:rsidR="00C95A3F">
        <w:rPr>
          <w:sz w:val="28"/>
          <w:szCs w:val="28"/>
        </w:rPr>
        <w:t>южной</w:t>
      </w:r>
      <w:r>
        <w:rPr>
          <w:sz w:val="28"/>
          <w:szCs w:val="28"/>
        </w:rPr>
        <w:t xml:space="preserve">. На горнем месте они вместе с </w:t>
      </w:r>
      <w:r>
        <w:rPr>
          <w:b/>
          <w:i/>
          <w:sz w:val="28"/>
          <w:szCs w:val="28"/>
        </w:rPr>
        <w:t xml:space="preserve">рипидчиками </w:t>
      </w:r>
      <w:r>
        <w:rPr>
          <w:sz w:val="28"/>
          <w:szCs w:val="28"/>
        </w:rPr>
        <w:t xml:space="preserve">крестится на горнее место, кланяется </w:t>
      </w:r>
      <w:r>
        <w:rPr>
          <w:b/>
          <w:i/>
          <w:sz w:val="28"/>
          <w:szCs w:val="28"/>
        </w:rPr>
        <w:t>архиерею</w:t>
      </w:r>
      <w:r>
        <w:rPr>
          <w:sz w:val="28"/>
          <w:szCs w:val="28"/>
        </w:rPr>
        <w:t xml:space="preserve"> и друг другу.</w:t>
      </w:r>
    </w:p>
    <w:p w:rsidR="00066E24" w:rsidRDefault="00066E24" w:rsidP="00066E24">
      <w:pPr>
        <w:tabs>
          <w:tab w:val="left" w:pos="426"/>
        </w:tabs>
        <w:jc w:val="both"/>
        <w:rPr>
          <w:sz w:val="28"/>
          <w:szCs w:val="28"/>
        </w:rPr>
      </w:pPr>
      <w:r>
        <w:rPr>
          <w:b/>
          <w:sz w:val="28"/>
          <w:szCs w:val="28"/>
        </w:rPr>
        <w:t xml:space="preserve">      Второй</w:t>
      </w:r>
      <w:r>
        <w:rPr>
          <w:b/>
          <w:i/>
          <w:sz w:val="28"/>
          <w:szCs w:val="28"/>
        </w:rPr>
        <w:t xml:space="preserve"> диакон </w:t>
      </w:r>
      <w:r>
        <w:rPr>
          <w:sz w:val="28"/>
          <w:szCs w:val="28"/>
        </w:rPr>
        <w:t>в конце чтения</w:t>
      </w:r>
      <w:r>
        <w:rPr>
          <w:b/>
          <w:i/>
          <w:sz w:val="28"/>
          <w:szCs w:val="28"/>
        </w:rPr>
        <w:t xml:space="preserve"> </w:t>
      </w:r>
      <w:r>
        <w:rPr>
          <w:sz w:val="28"/>
          <w:szCs w:val="28"/>
        </w:rPr>
        <w:t>Евангелия</w:t>
      </w:r>
      <w:r>
        <w:rPr>
          <w:b/>
          <w:i/>
          <w:sz w:val="28"/>
          <w:szCs w:val="28"/>
        </w:rPr>
        <w:t xml:space="preserve"> </w:t>
      </w:r>
      <w:r>
        <w:rPr>
          <w:sz w:val="28"/>
          <w:szCs w:val="28"/>
        </w:rPr>
        <w:t>идет на</w:t>
      </w:r>
      <w:r>
        <w:rPr>
          <w:i/>
          <w:sz w:val="28"/>
          <w:szCs w:val="28"/>
        </w:rPr>
        <w:t xml:space="preserve"> </w:t>
      </w:r>
      <w:r>
        <w:rPr>
          <w:sz w:val="28"/>
          <w:szCs w:val="28"/>
        </w:rPr>
        <w:t>горнее место, где вместе со</w:t>
      </w:r>
      <w:r>
        <w:rPr>
          <w:i/>
          <w:sz w:val="28"/>
          <w:szCs w:val="28"/>
        </w:rPr>
        <w:t xml:space="preserve"> </w:t>
      </w:r>
      <w:r>
        <w:rPr>
          <w:b/>
          <w:i/>
          <w:sz w:val="28"/>
          <w:szCs w:val="28"/>
        </w:rPr>
        <w:t>священниками</w:t>
      </w:r>
      <w:r>
        <w:rPr>
          <w:i/>
          <w:sz w:val="28"/>
          <w:szCs w:val="28"/>
        </w:rPr>
        <w:t xml:space="preserve"> </w:t>
      </w:r>
      <w:r>
        <w:rPr>
          <w:sz w:val="28"/>
          <w:szCs w:val="28"/>
        </w:rPr>
        <w:t>крестится и кланяется</w:t>
      </w:r>
      <w:r>
        <w:rPr>
          <w:b/>
          <w:i/>
          <w:sz w:val="28"/>
          <w:szCs w:val="28"/>
        </w:rPr>
        <w:t xml:space="preserve"> архиерею</w:t>
      </w:r>
      <w:r w:rsidRPr="00866AE4">
        <w:rPr>
          <w:b/>
          <w:i/>
          <w:sz w:val="28"/>
          <w:szCs w:val="28"/>
        </w:rPr>
        <w:t>,</w:t>
      </w:r>
      <w:r>
        <w:rPr>
          <w:sz w:val="28"/>
          <w:szCs w:val="28"/>
        </w:rPr>
        <w:t xml:space="preserve"> а затем выходит северной дверью на солею и произносит на амвоне</w:t>
      </w:r>
      <w:r>
        <w:rPr>
          <w:i/>
          <w:sz w:val="28"/>
          <w:szCs w:val="28"/>
        </w:rPr>
        <w:t xml:space="preserve"> </w:t>
      </w:r>
      <w:r>
        <w:rPr>
          <w:b/>
          <w:sz w:val="28"/>
          <w:szCs w:val="28"/>
        </w:rPr>
        <w:t>сугубую</w:t>
      </w:r>
      <w:r>
        <w:rPr>
          <w:i/>
          <w:sz w:val="28"/>
          <w:szCs w:val="28"/>
        </w:rPr>
        <w:t xml:space="preserve"> </w:t>
      </w:r>
      <w:r>
        <w:rPr>
          <w:b/>
          <w:i/>
          <w:sz w:val="28"/>
          <w:szCs w:val="28"/>
        </w:rPr>
        <w:t>ектению</w:t>
      </w:r>
      <w:r w:rsidRPr="00866AE4">
        <w:rPr>
          <w:b/>
          <w:i/>
          <w:sz w:val="28"/>
          <w:szCs w:val="28"/>
        </w:rPr>
        <w:t>.</w:t>
      </w:r>
    </w:p>
    <w:p w:rsidR="00066E24" w:rsidRDefault="00066E24" w:rsidP="00F12F17">
      <w:pPr>
        <w:tabs>
          <w:tab w:val="left" w:pos="426"/>
        </w:tabs>
        <w:jc w:val="both"/>
        <w:rPr>
          <w:sz w:val="28"/>
          <w:szCs w:val="28"/>
        </w:rPr>
      </w:pPr>
      <w:r>
        <w:rPr>
          <w:sz w:val="28"/>
          <w:szCs w:val="28"/>
        </w:rPr>
        <w:t xml:space="preserve">      </w:t>
      </w:r>
      <w:r>
        <w:rPr>
          <w:b/>
          <w:i/>
          <w:sz w:val="28"/>
          <w:szCs w:val="28"/>
        </w:rPr>
        <w:t xml:space="preserve">Жезлоносец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 xml:space="preserve">кланяются </w:t>
      </w:r>
      <w:r>
        <w:rPr>
          <w:b/>
          <w:i/>
          <w:sz w:val="28"/>
          <w:szCs w:val="28"/>
        </w:rPr>
        <w:t>архиерею</w:t>
      </w:r>
      <w:r w:rsidR="00AA2432" w:rsidRPr="00866AE4">
        <w:rPr>
          <w:b/>
          <w:i/>
          <w:sz w:val="28"/>
          <w:szCs w:val="28"/>
        </w:rPr>
        <w:t>,</w:t>
      </w:r>
      <w:r>
        <w:rPr>
          <w:sz w:val="28"/>
          <w:szCs w:val="28"/>
        </w:rPr>
        <w:t xml:space="preserve"> поднимаются на </w:t>
      </w:r>
      <w:r w:rsidR="00AA2432">
        <w:rPr>
          <w:sz w:val="28"/>
          <w:szCs w:val="28"/>
        </w:rPr>
        <w:t>солею</w:t>
      </w:r>
      <w:r w:rsidR="002512B7">
        <w:rPr>
          <w:sz w:val="28"/>
          <w:szCs w:val="28"/>
        </w:rPr>
        <w:t xml:space="preserve">                 </w:t>
      </w:r>
      <w:r w:rsidR="00AA2432">
        <w:rPr>
          <w:sz w:val="28"/>
          <w:szCs w:val="28"/>
        </w:rPr>
        <w:t xml:space="preserve"> </w:t>
      </w:r>
      <w:r w:rsidR="00D05BEA">
        <w:rPr>
          <w:sz w:val="28"/>
          <w:szCs w:val="28"/>
        </w:rPr>
        <w:t xml:space="preserve">                </w:t>
      </w:r>
      <w:r w:rsidR="00AA2432">
        <w:rPr>
          <w:sz w:val="28"/>
          <w:szCs w:val="28"/>
        </w:rPr>
        <w:t xml:space="preserve">и становятся на </w:t>
      </w:r>
      <w:r>
        <w:rPr>
          <w:sz w:val="28"/>
          <w:szCs w:val="28"/>
        </w:rPr>
        <w:t xml:space="preserve">свои места. </w:t>
      </w:r>
      <w:r>
        <w:rPr>
          <w:b/>
          <w:i/>
          <w:sz w:val="28"/>
          <w:szCs w:val="28"/>
        </w:rPr>
        <w:t xml:space="preserve">Жезлоносец </w:t>
      </w:r>
      <w:r>
        <w:rPr>
          <w:sz w:val="28"/>
          <w:szCs w:val="28"/>
        </w:rPr>
        <w:t xml:space="preserve">убирает с </w:t>
      </w:r>
      <w:r w:rsidR="000A79FD">
        <w:rPr>
          <w:sz w:val="28"/>
        </w:rPr>
        <w:t>архиерейского амвона</w:t>
      </w:r>
      <w:r w:rsidR="000A79FD">
        <w:rPr>
          <w:sz w:val="28"/>
          <w:szCs w:val="28"/>
        </w:rPr>
        <w:t xml:space="preserve"> </w:t>
      </w:r>
      <w:r>
        <w:rPr>
          <w:sz w:val="28"/>
          <w:szCs w:val="28"/>
        </w:rPr>
        <w:t xml:space="preserve">аналой </w:t>
      </w:r>
      <w:r w:rsidR="002512B7">
        <w:rPr>
          <w:sz w:val="28"/>
          <w:szCs w:val="28"/>
        </w:rPr>
        <w:t xml:space="preserve">                       </w:t>
      </w:r>
      <w:r>
        <w:rPr>
          <w:sz w:val="28"/>
          <w:szCs w:val="28"/>
        </w:rPr>
        <w:t xml:space="preserve">и </w:t>
      </w:r>
      <w:r w:rsidR="002512B7">
        <w:rPr>
          <w:sz w:val="28"/>
          <w:szCs w:val="28"/>
        </w:rPr>
        <w:t>кладёт</w:t>
      </w:r>
      <w:r>
        <w:rPr>
          <w:sz w:val="28"/>
          <w:szCs w:val="28"/>
        </w:rPr>
        <w:t xml:space="preserve"> орлец на </w:t>
      </w:r>
      <w:r w:rsidR="000A79FD">
        <w:rPr>
          <w:sz w:val="28"/>
          <w:szCs w:val="28"/>
        </w:rPr>
        <w:t xml:space="preserve">его </w:t>
      </w:r>
      <w:r>
        <w:rPr>
          <w:sz w:val="28"/>
          <w:szCs w:val="28"/>
        </w:rPr>
        <w:t>центр.</w:t>
      </w:r>
    </w:p>
    <w:p w:rsidR="00066E24" w:rsidRDefault="00066E24" w:rsidP="00066E24">
      <w:pPr>
        <w:tabs>
          <w:tab w:val="left" w:pos="426"/>
        </w:tabs>
        <w:jc w:val="center"/>
        <w:rPr>
          <w:b/>
          <w:sz w:val="28"/>
          <w:szCs w:val="28"/>
        </w:rPr>
      </w:pPr>
    </w:p>
    <w:p w:rsidR="00066E24" w:rsidRDefault="00066E24" w:rsidP="00066E24">
      <w:pPr>
        <w:tabs>
          <w:tab w:val="left" w:pos="426"/>
        </w:tabs>
        <w:jc w:val="center"/>
        <w:rPr>
          <w:b/>
          <w:sz w:val="28"/>
          <w:szCs w:val="28"/>
        </w:rPr>
      </w:pPr>
      <w:r>
        <w:rPr>
          <w:b/>
          <w:sz w:val="28"/>
          <w:szCs w:val="28"/>
        </w:rPr>
        <w:t xml:space="preserve">Чтение Евангелия на </w:t>
      </w:r>
      <w:r>
        <w:rPr>
          <w:rFonts w:eastAsia="Calibri"/>
          <w:b/>
          <w:sz w:val="28"/>
          <w:szCs w:val="28"/>
        </w:rPr>
        <w:t>Страстной седмице</w:t>
      </w:r>
    </w:p>
    <w:p w:rsidR="00066E24" w:rsidRDefault="00066E24" w:rsidP="00066E24">
      <w:pPr>
        <w:tabs>
          <w:tab w:val="left" w:pos="426"/>
        </w:tabs>
        <w:jc w:val="both"/>
        <w:rPr>
          <w:sz w:val="28"/>
          <w:szCs w:val="28"/>
        </w:rPr>
      </w:pPr>
    </w:p>
    <w:p w:rsidR="00066E24" w:rsidRDefault="00066E24" w:rsidP="00066E24">
      <w:pPr>
        <w:jc w:val="both"/>
        <w:rPr>
          <w:rFonts w:eastAsia="Calibri"/>
          <w:sz w:val="28"/>
          <w:szCs w:val="28"/>
        </w:rPr>
      </w:pPr>
      <w:r>
        <w:rPr>
          <w:rFonts w:eastAsia="Calibri"/>
          <w:sz w:val="28"/>
          <w:szCs w:val="28"/>
        </w:rPr>
        <w:t xml:space="preserve">      В первые три дня Страстной седмицы, Апостол не читается, а читается только Евангелие. </w:t>
      </w:r>
    </w:p>
    <w:p w:rsidR="00066E24" w:rsidRDefault="00066E24" w:rsidP="00066E24">
      <w:pPr>
        <w:tabs>
          <w:tab w:val="left" w:pos="426"/>
        </w:tabs>
        <w:jc w:val="both"/>
        <w:rPr>
          <w:rFonts w:eastAsia="Calibri"/>
          <w:sz w:val="28"/>
          <w:szCs w:val="28"/>
        </w:rPr>
      </w:pPr>
      <w:r>
        <w:rPr>
          <w:rFonts w:eastAsia="Calibri"/>
          <w:sz w:val="28"/>
          <w:szCs w:val="28"/>
        </w:rPr>
        <w:t xml:space="preserve">      Во время пения последнего </w:t>
      </w:r>
      <w:r>
        <w:rPr>
          <w:rFonts w:eastAsia="Calibri"/>
          <w:b/>
          <w:i/>
          <w:sz w:val="28"/>
          <w:szCs w:val="28"/>
        </w:rPr>
        <w:t>стиха</w:t>
      </w:r>
      <w:r w:rsidR="00F12F17">
        <w:rPr>
          <w:rFonts w:eastAsia="Calibri"/>
          <w:b/>
          <w:i/>
          <w:sz w:val="28"/>
          <w:szCs w:val="28"/>
        </w:rPr>
        <w:t>:</w:t>
      </w:r>
      <w:r>
        <w:rPr>
          <w:rFonts w:eastAsia="Calibri"/>
          <w:b/>
          <w:i/>
          <w:sz w:val="28"/>
          <w:szCs w:val="28"/>
        </w:rPr>
        <w:t xml:space="preserve"> </w:t>
      </w:r>
      <w:r>
        <w:rPr>
          <w:rFonts w:eastAsia="Calibri"/>
          <w:b/>
          <w:iCs/>
          <w:sz w:val="28"/>
          <w:szCs w:val="28"/>
        </w:rPr>
        <w:t>«Да исправится…»</w:t>
      </w:r>
      <w:r>
        <w:rPr>
          <w:rFonts w:eastAsia="Calibri"/>
          <w:sz w:val="28"/>
          <w:szCs w:val="28"/>
        </w:rPr>
        <w:t xml:space="preserve"> </w:t>
      </w:r>
      <w:r>
        <w:rPr>
          <w:rFonts w:eastAsia="Calibri"/>
          <w:b/>
          <w:sz w:val="28"/>
          <w:szCs w:val="28"/>
        </w:rPr>
        <w:t>первая пара</w:t>
      </w:r>
      <w:r>
        <w:rPr>
          <w:rFonts w:eastAsia="Calibri"/>
          <w:sz w:val="28"/>
          <w:szCs w:val="28"/>
        </w:rPr>
        <w:t xml:space="preserve"> </w:t>
      </w:r>
      <w:r>
        <w:rPr>
          <w:rFonts w:eastAsia="Calibri"/>
          <w:b/>
          <w:i/>
          <w:sz w:val="28"/>
          <w:szCs w:val="28"/>
        </w:rPr>
        <w:t>иподиаконов</w:t>
      </w:r>
      <w:r>
        <w:rPr>
          <w:rFonts w:eastAsia="Calibri"/>
          <w:sz w:val="28"/>
          <w:szCs w:val="28"/>
        </w:rPr>
        <w:t xml:space="preserve"> снимает с </w:t>
      </w:r>
      <w:r>
        <w:rPr>
          <w:rFonts w:eastAsia="Calibri"/>
          <w:b/>
          <w:i/>
          <w:sz w:val="28"/>
          <w:szCs w:val="28"/>
        </w:rPr>
        <w:t>архиерея</w:t>
      </w:r>
      <w:r>
        <w:rPr>
          <w:rFonts w:eastAsia="Calibri"/>
          <w:sz w:val="28"/>
          <w:szCs w:val="28"/>
        </w:rPr>
        <w:t xml:space="preserve"> омофор, складыва</w:t>
      </w:r>
      <w:r w:rsidR="003152AE">
        <w:rPr>
          <w:rFonts w:eastAsia="Calibri"/>
          <w:sz w:val="28"/>
          <w:szCs w:val="28"/>
        </w:rPr>
        <w:t>е</w:t>
      </w:r>
      <w:r>
        <w:rPr>
          <w:rFonts w:eastAsia="Calibri"/>
          <w:sz w:val="28"/>
          <w:szCs w:val="28"/>
        </w:rPr>
        <w:t>т его длинной лентой и полага</w:t>
      </w:r>
      <w:r w:rsidR="003152AE">
        <w:rPr>
          <w:rFonts w:eastAsia="Calibri"/>
          <w:sz w:val="28"/>
          <w:szCs w:val="28"/>
        </w:rPr>
        <w:t>е</w:t>
      </w:r>
      <w:r>
        <w:rPr>
          <w:rFonts w:eastAsia="Calibri"/>
          <w:sz w:val="28"/>
          <w:szCs w:val="28"/>
        </w:rPr>
        <w:t xml:space="preserve">т на </w:t>
      </w:r>
      <w:r w:rsidR="002512B7">
        <w:rPr>
          <w:rFonts w:eastAsia="Calibri"/>
          <w:sz w:val="28"/>
          <w:szCs w:val="28"/>
        </w:rPr>
        <w:t>распростёртые</w:t>
      </w:r>
      <w:r>
        <w:rPr>
          <w:rFonts w:eastAsia="Calibri"/>
          <w:sz w:val="28"/>
          <w:szCs w:val="28"/>
        </w:rPr>
        <w:t xml:space="preserve"> руки </w:t>
      </w:r>
      <w:r>
        <w:rPr>
          <w:rFonts w:eastAsia="Calibri"/>
          <w:b/>
          <w:sz w:val="28"/>
          <w:szCs w:val="28"/>
        </w:rPr>
        <w:t xml:space="preserve">третьему </w:t>
      </w:r>
      <w:r>
        <w:rPr>
          <w:rFonts w:eastAsia="Calibri"/>
          <w:b/>
          <w:i/>
          <w:sz w:val="28"/>
          <w:szCs w:val="28"/>
        </w:rPr>
        <w:t>диакону</w:t>
      </w:r>
      <w:r>
        <w:rPr>
          <w:rFonts w:eastAsia="Calibri"/>
          <w:sz w:val="28"/>
          <w:szCs w:val="28"/>
        </w:rPr>
        <w:t xml:space="preserve"> (или если его </w:t>
      </w:r>
      <w:r w:rsidR="002512B7">
        <w:rPr>
          <w:rFonts w:eastAsia="Calibri"/>
          <w:sz w:val="28"/>
          <w:szCs w:val="28"/>
        </w:rPr>
        <w:t>нет,</w:t>
      </w:r>
      <w:r>
        <w:rPr>
          <w:rFonts w:eastAsia="Calibri"/>
          <w:sz w:val="28"/>
          <w:szCs w:val="28"/>
        </w:rPr>
        <w:t xml:space="preserve"> то свободному </w:t>
      </w:r>
      <w:r>
        <w:rPr>
          <w:rFonts w:eastAsia="Calibri"/>
          <w:b/>
          <w:i/>
          <w:sz w:val="28"/>
          <w:szCs w:val="28"/>
        </w:rPr>
        <w:t>иподиакону</w:t>
      </w:r>
      <w:r w:rsidRPr="00866AE4">
        <w:rPr>
          <w:rFonts w:eastAsia="Calibri"/>
          <w:b/>
          <w:i/>
          <w:sz w:val="28"/>
          <w:szCs w:val="28"/>
        </w:rPr>
        <w:t>).</w:t>
      </w:r>
      <w:r>
        <w:rPr>
          <w:rFonts w:eastAsia="Calibri"/>
          <w:sz w:val="28"/>
          <w:szCs w:val="28"/>
        </w:rPr>
        <w:t xml:space="preserve"> </w:t>
      </w:r>
      <w:r>
        <w:rPr>
          <w:rFonts w:eastAsia="Calibri"/>
          <w:b/>
          <w:sz w:val="28"/>
          <w:szCs w:val="28"/>
        </w:rPr>
        <w:t xml:space="preserve">Третий </w:t>
      </w:r>
      <w:r>
        <w:rPr>
          <w:rFonts w:eastAsia="Calibri"/>
          <w:b/>
          <w:i/>
          <w:sz w:val="28"/>
          <w:szCs w:val="28"/>
        </w:rPr>
        <w:t xml:space="preserve">диакон </w:t>
      </w:r>
      <w:r>
        <w:rPr>
          <w:rFonts w:eastAsia="Calibri"/>
          <w:sz w:val="28"/>
          <w:szCs w:val="28"/>
        </w:rPr>
        <w:t xml:space="preserve">отходит и становится с южной стороны престола, повернувшись </w:t>
      </w:r>
      <w:r w:rsidR="002512B7">
        <w:rPr>
          <w:rFonts w:eastAsia="Calibri"/>
          <w:sz w:val="28"/>
          <w:szCs w:val="28"/>
        </w:rPr>
        <w:t xml:space="preserve">                       </w:t>
      </w:r>
      <w:r>
        <w:rPr>
          <w:rFonts w:eastAsia="Calibri"/>
          <w:sz w:val="28"/>
          <w:szCs w:val="28"/>
        </w:rPr>
        <w:t xml:space="preserve">к нему лицом, и держит омофор двумя ладонями на уровне своих плеч. Затем </w:t>
      </w:r>
      <w:r>
        <w:rPr>
          <w:rFonts w:eastAsia="Calibri"/>
          <w:b/>
          <w:sz w:val="28"/>
          <w:szCs w:val="28"/>
        </w:rPr>
        <w:t xml:space="preserve">первая пара </w:t>
      </w:r>
      <w:r w:rsidRPr="001D586D">
        <w:rPr>
          <w:rFonts w:eastAsia="Calibri"/>
          <w:b/>
          <w:i/>
          <w:sz w:val="28"/>
          <w:szCs w:val="28"/>
        </w:rPr>
        <w:t>иподиаконов</w:t>
      </w:r>
      <w:r w:rsidRPr="001D586D">
        <w:rPr>
          <w:rFonts w:eastAsia="Calibri"/>
          <w:i/>
          <w:sz w:val="28"/>
          <w:szCs w:val="28"/>
        </w:rPr>
        <w:t xml:space="preserve"> </w:t>
      </w:r>
      <w:r>
        <w:rPr>
          <w:rFonts w:eastAsia="Calibri"/>
          <w:sz w:val="28"/>
          <w:szCs w:val="28"/>
        </w:rPr>
        <w:t xml:space="preserve">на горнем месте возжигает дикирий и трикирий, а </w:t>
      </w:r>
      <w:r>
        <w:rPr>
          <w:rFonts w:eastAsia="Calibri"/>
          <w:b/>
          <w:i/>
          <w:sz w:val="28"/>
          <w:szCs w:val="28"/>
        </w:rPr>
        <w:t>рипидчики</w:t>
      </w:r>
      <w:r>
        <w:rPr>
          <w:rFonts w:eastAsia="Calibri"/>
          <w:sz w:val="28"/>
          <w:szCs w:val="28"/>
        </w:rPr>
        <w:t xml:space="preserve"> берут рипиды. Далее все вместе крестятся, кланяются </w:t>
      </w:r>
      <w:r>
        <w:rPr>
          <w:rFonts w:eastAsia="Calibri"/>
          <w:b/>
          <w:i/>
          <w:sz w:val="28"/>
          <w:szCs w:val="28"/>
        </w:rPr>
        <w:t>архиерею</w:t>
      </w:r>
      <w:r>
        <w:rPr>
          <w:rFonts w:eastAsia="Calibri"/>
          <w:sz w:val="28"/>
          <w:szCs w:val="28"/>
        </w:rPr>
        <w:t xml:space="preserve"> и друг другу и выходят на солею: </w:t>
      </w:r>
      <w:r>
        <w:rPr>
          <w:rFonts w:eastAsia="Calibri"/>
          <w:b/>
          <w:sz w:val="28"/>
          <w:szCs w:val="28"/>
        </w:rPr>
        <w:t xml:space="preserve">второй </w:t>
      </w:r>
      <w:r>
        <w:rPr>
          <w:rFonts w:eastAsia="Calibri"/>
          <w:b/>
          <w:i/>
          <w:sz w:val="28"/>
          <w:szCs w:val="28"/>
        </w:rPr>
        <w:t>иподиакон</w:t>
      </w:r>
      <w:r>
        <w:rPr>
          <w:rFonts w:eastAsia="Calibri"/>
          <w:sz w:val="28"/>
          <w:szCs w:val="28"/>
        </w:rPr>
        <w:t xml:space="preserve"> с дикирием и </w:t>
      </w:r>
      <w:r>
        <w:rPr>
          <w:rFonts w:eastAsia="Calibri"/>
          <w:b/>
          <w:sz w:val="28"/>
          <w:szCs w:val="28"/>
        </w:rPr>
        <w:t>первый</w:t>
      </w:r>
      <w:r>
        <w:rPr>
          <w:rFonts w:eastAsia="Calibri"/>
          <w:sz w:val="28"/>
          <w:szCs w:val="28"/>
        </w:rPr>
        <w:t xml:space="preserve"> </w:t>
      </w:r>
      <w:r>
        <w:rPr>
          <w:rFonts w:eastAsia="Calibri"/>
          <w:b/>
          <w:i/>
          <w:sz w:val="28"/>
          <w:szCs w:val="28"/>
        </w:rPr>
        <w:t>рипидчик</w:t>
      </w:r>
      <w:r>
        <w:rPr>
          <w:rFonts w:eastAsia="Calibri"/>
          <w:sz w:val="28"/>
          <w:szCs w:val="28"/>
        </w:rPr>
        <w:t xml:space="preserve"> южной дверью, </w:t>
      </w:r>
      <w:r w:rsidR="001D586D">
        <w:rPr>
          <w:rFonts w:eastAsia="Calibri"/>
          <w:sz w:val="28"/>
          <w:szCs w:val="28"/>
        </w:rPr>
        <w:t xml:space="preserve">а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с трикирием и </w:t>
      </w:r>
      <w:r>
        <w:rPr>
          <w:rFonts w:eastAsia="Calibri"/>
          <w:b/>
          <w:sz w:val="28"/>
          <w:szCs w:val="28"/>
        </w:rPr>
        <w:t xml:space="preserve">второй </w:t>
      </w:r>
      <w:r>
        <w:rPr>
          <w:rFonts w:eastAsia="Calibri"/>
          <w:b/>
          <w:i/>
          <w:sz w:val="28"/>
          <w:szCs w:val="28"/>
        </w:rPr>
        <w:t>рипидчик</w:t>
      </w:r>
      <w:r>
        <w:rPr>
          <w:rFonts w:eastAsia="Calibri"/>
          <w:sz w:val="28"/>
          <w:szCs w:val="28"/>
        </w:rPr>
        <w:t xml:space="preserve"> </w:t>
      </w:r>
      <w:r w:rsidR="003152AE">
        <w:rPr>
          <w:sz w:val="28"/>
          <w:szCs w:val="28"/>
        </w:rPr>
        <w:t>–</w:t>
      </w:r>
      <w:r>
        <w:rPr>
          <w:rFonts w:eastAsia="Calibri"/>
          <w:sz w:val="28"/>
          <w:szCs w:val="28"/>
        </w:rPr>
        <w:t xml:space="preserve"> северной.</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w:t>
      </w:r>
      <w:r>
        <w:rPr>
          <w:b/>
          <w:i/>
          <w:sz w:val="28"/>
        </w:rPr>
        <w:t>Архиерей</w:t>
      </w:r>
      <w:r w:rsidR="003152AE">
        <w:rPr>
          <w:b/>
          <w:i/>
          <w:sz w:val="28"/>
        </w:rPr>
        <w:t xml:space="preserve"> </w:t>
      </w:r>
      <w:r>
        <w:rPr>
          <w:sz w:val="28"/>
        </w:rPr>
        <w:t>перед престолом</w:t>
      </w:r>
      <w:r>
        <w:rPr>
          <w:sz w:val="28"/>
          <w:szCs w:val="28"/>
        </w:rPr>
        <w:t xml:space="preserve"> произносит </w:t>
      </w:r>
      <w:r>
        <w:rPr>
          <w:b/>
          <w:i/>
          <w:sz w:val="28"/>
          <w:szCs w:val="28"/>
        </w:rPr>
        <w:t>молитву</w:t>
      </w:r>
      <w:r>
        <w:rPr>
          <w:sz w:val="28"/>
          <w:szCs w:val="28"/>
        </w:rPr>
        <w:t xml:space="preserve"> </w:t>
      </w:r>
      <w:r>
        <w:rPr>
          <w:b/>
          <w:sz w:val="28"/>
          <w:szCs w:val="28"/>
        </w:rPr>
        <w:t>преп. Ефрема Сирина</w:t>
      </w:r>
      <w:r>
        <w:rPr>
          <w:sz w:val="28"/>
          <w:szCs w:val="28"/>
        </w:rPr>
        <w:t xml:space="preserve"> </w:t>
      </w:r>
      <w:r w:rsidR="002512B7">
        <w:rPr>
          <w:sz w:val="28"/>
          <w:szCs w:val="28"/>
        </w:rPr>
        <w:t xml:space="preserve">с </w:t>
      </w:r>
      <w:r w:rsidRPr="000560D7">
        <w:rPr>
          <w:b/>
          <w:bCs/>
          <w:sz w:val="28"/>
          <w:szCs w:val="28"/>
        </w:rPr>
        <w:t>3</w:t>
      </w:r>
      <w:r w:rsidR="002512B7">
        <w:rPr>
          <w:b/>
          <w:bCs/>
          <w:sz w:val="28"/>
          <w:szCs w:val="28"/>
        </w:rPr>
        <w:t>-мя</w:t>
      </w:r>
      <w:r>
        <w:rPr>
          <w:sz w:val="28"/>
          <w:szCs w:val="28"/>
        </w:rPr>
        <w:t xml:space="preserve"> великими поклонами. </w:t>
      </w:r>
    </w:p>
    <w:p w:rsidR="00066E24" w:rsidRDefault="00066E24" w:rsidP="00066E24">
      <w:pPr>
        <w:tabs>
          <w:tab w:val="left" w:pos="426"/>
        </w:tabs>
        <w:jc w:val="both"/>
        <w:rPr>
          <w:sz w:val="28"/>
          <w:szCs w:val="28"/>
        </w:rPr>
      </w:pPr>
      <w:r>
        <w:rPr>
          <w:b/>
          <w:i/>
          <w:sz w:val="28"/>
          <w:szCs w:val="28"/>
        </w:rPr>
        <w:t xml:space="preserve">      Хор </w:t>
      </w:r>
      <w:r>
        <w:rPr>
          <w:sz w:val="28"/>
          <w:szCs w:val="28"/>
        </w:rPr>
        <w:t>поет</w:t>
      </w:r>
      <w:r>
        <w:rPr>
          <w:b/>
          <w:i/>
          <w:sz w:val="28"/>
          <w:szCs w:val="28"/>
        </w:rPr>
        <w:t xml:space="preserve"> </w:t>
      </w:r>
      <w:r>
        <w:rPr>
          <w:sz w:val="28"/>
          <w:szCs w:val="28"/>
        </w:rPr>
        <w:t xml:space="preserve">протяжно: </w:t>
      </w:r>
      <w:r>
        <w:rPr>
          <w:b/>
          <w:sz w:val="28"/>
          <w:szCs w:val="28"/>
        </w:rPr>
        <w:t>«Аминь»</w:t>
      </w:r>
      <w:r w:rsidRPr="00866AE4">
        <w:rPr>
          <w:b/>
          <w:sz w:val="28"/>
          <w:szCs w:val="28"/>
        </w:rPr>
        <w:t>.</w:t>
      </w:r>
    </w:p>
    <w:p w:rsidR="00066E24" w:rsidRDefault="00066E24" w:rsidP="00066E24">
      <w:pPr>
        <w:tabs>
          <w:tab w:val="left" w:pos="426"/>
        </w:tabs>
        <w:jc w:val="both"/>
        <w:rPr>
          <w:rFonts w:eastAsia="Calibri"/>
          <w:sz w:val="28"/>
          <w:szCs w:val="28"/>
        </w:rPr>
      </w:pPr>
      <w:r>
        <w:rPr>
          <w:rFonts w:eastAsia="Calibri"/>
          <w:sz w:val="28"/>
          <w:szCs w:val="28"/>
        </w:rPr>
        <w:t xml:space="preserve">      После великих поклонов </w:t>
      </w:r>
      <w:r>
        <w:rPr>
          <w:rFonts w:eastAsia="Calibri"/>
          <w:b/>
          <w:i/>
          <w:sz w:val="28"/>
          <w:szCs w:val="28"/>
        </w:rPr>
        <w:t xml:space="preserve">архиерей </w:t>
      </w:r>
      <w:r>
        <w:rPr>
          <w:rFonts w:eastAsia="Calibri"/>
          <w:sz w:val="28"/>
          <w:szCs w:val="28"/>
        </w:rPr>
        <w:t xml:space="preserve">сразу же </w:t>
      </w:r>
      <w:r w:rsidR="002512B7">
        <w:rPr>
          <w:rFonts w:eastAsia="Calibri"/>
          <w:sz w:val="28"/>
          <w:szCs w:val="28"/>
        </w:rPr>
        <w:t>подаёт</w:t>
      </w:r>
      <w:r>
        <w:rPr>
          <w:rFonts w:eastAsia="Calibri"/>
          <w:sz w:val="28"/>
          <w:szCs w:val="28"/>
        </w:rPr>
        <w:t xml:space="preserve"> Евангелие </w:t>
      </w:r>
      <w:r>
        <w:rPr>
          <w:rFonts w:eastAsia="Calibri"/>
          <w:b/>
          <w:i/>
          <w:sz w:val="28"/>
          <w:szCs w:val="28"/>
        </w:rPr>
        <w:t>протодиакону</w:t>
      </w:r>
      <w:r w:rsidRPr="00866AE4">
        <w:rPr>
          <w:rFonts w:eastAsia="Calibri"/>
          <w:b/>
          <w:i/>
          <w:sz w:val="28"/>
          <w:szCs w:val="28"/>
        </w:rPr>
        <w:t>.</w:t>
      </w:r>
      <w:r>
        <w:rPr>
          <w:rFonts w:eastAsia="Calibri"/>
          <w:b/>
          <w:i/>
          <w:sz w:val="28"/>
          <w:szCs w:val="28"/>
        </w:rPr>
        <w:t xml:space="preserve"> Протодиакон</w:t>
      </w:r>
      <w:r>
        <w:rPr>
          <w:rFonts w:eastAsia="Calibri"/>
          <w:sz w:val="28"/>
          <w:szCs w:val="28"/>
        </w:rPr>
        <w:t xml:space="preserve"> принимает Евангелие</w:t>
      </w:r>
      <w:r w:rsidR="00F12F17">
        <w:rPr>
          <w:rFonts w:eastAsia="Calibri"/>
          <w:sz w:val="28"/>
          <w:szCs w:val="28"/>
        </w:rPr>
        <w:t xml:space="preserve"> от</w:t>
      </w:r>
      <w:r>
        <w:rPr>
          <w:rFonts w:eastAsia="Calibri"/>
          <w:sz w:val="28"/>
          <w:szCs w:val="28"/>
        </w:rPr>
        <w:t xml:space="preserve"> </w:t>
      </w:r>
      <w:r>
        <w:rPr>
          <w:rFonts w:eastAsia="Calibri"/>
          <w:b/>
          <w:i/>
          <w:sz w:val="28"/>
          <w:szCs w:val="28"/>
        </w:rPr>
        <w:t>архиерея</w:t>
      </w:r>
      <w:r w:rsidR="00F12F17" w:rsidRPr="00866AE4">
        <w:rPr>
          <w:rFonts w:eastAsia="Calibri"/>
          <w:b/>
          <w:i/>
          <w:sz w:val="28"/>
          <w:szCs w:val="28"/>
        </w:rPr>
        <w:t>,</w:t>
      </w:r>
      <w:r>
        <w:rPr>
          <w:rFonts w:eastAsia="Calibri"/>
          <w:sz w:val="28"/>
          <w:szCs w:val="28"/>
        </w:rPr>
        <w:t xml:space="preserve"> целуя при этом его правую руку, выходит царскими вратами из алтаря и идет в предшествии </w:t>
      </w:r>
      <w:r>
        <w:rPr>
          <w:rFonts w:eastAsia="Calibri"/>
          <w:b/>
          <w:i/>
          <w:sz w:val="28"/>
          <w:szCs w:val="28"/>
        </w:rPr>
        <w:t xml:space="preserve">иподиаконов </w:t>
      </w:r>
      <w:r>
        <w:rPr>
          <w:rFonts w:eastAsia="Calibri"/>
          <w:sz w:val="28"/>
          <w:szCs w:val="28"/>
        </w:rPr>
        <w:t>и</w:t>
      </w:r>
      <w:r>
        <w:rPr>
          <w:rFonts w:eastAsia="Calibri"/>
          <w:b/>
          <w:i/>
          <w:sz w:val="28"/>
          <w:szCs w:val="28"/>
        </w:rPr>
        <w:t xml:space="preserve"> диакона</w:t>
      </w:r>
      <w:r w:rsidR="00D05BEA">
        <w:rPr>
          <w:rFonts w:eastAsia="Calibri"/>
          <w:b/>
          <w:i/>
          <w:sz w:val="28"/>
          <w:szCs w:val="28"/>
        </w:rPr>
        <w:t xml:space="preserve">    </w:t>
      </w:r>
      <w:r>
        <w:rPr>
          <w:rFonts w:eastAsia="Calibri"/>
          <w:b/>
          <w:i/>
          <w:sz w:val="28"/>
          <w:szCs w:val="28"/>
        </w:rPr>
        <w:t xml:space="preserve"> </w:t>
      </w:r>
      <w:r>
        <w:rPr>
          <w:rFonts w:eastAsia="Calibri"/>
          <w:sz w:val="28"/>
          <w:szCs w:val="28"/>
        </w:rPr>
        <w:t>с омофором</w:t>
      </w:r>
      <w:r>
        <w:rPr>
          <w:rFonts w:eastAsia="Calibri"/>
          <w:b/>
          <w:i/>
          <w:sz w:val="28"/>
          <w:szCs w:val="28"/>
        </w:rPr>
        <w:t xml:space="preserve"> </w:t>
      </w:r>
      <w:r>
        <w:rPr>
          <w:rFonts w:eastAsia="Calibri"/>
          <w:sz w:val="28"/>
          <w:szCs w:val="28"/>
        </w:rPr>
        <w:t xml:space="preserve">(как на обычной </w:t>
      </w:r>
      <w:r w:rsidR="00AC6FF9">
        <w:rPr>
          <w:rFonts w:eastAsia="Calibri"/>
          <w:b/>
          <w:sz w:val="28"/>
          <w:szCs w:val="28"/>
        </w:rPr>
        <w:t>л</w:t>
      </w:r>
      <w:r>
        <w:rPr>
          <w:rFonts w:eastAsia="Calibri"/>
          <w:b/>
          <w:sz w:val="28"/>
          <w:szCs w:val="28"/>
        </w:rPr>
        <w:t>итургии</w:t>
      </w:r>
      <w:r w:rsidRPr="00866AE4">
        <w:rPr>
          <w:rFonts w:eastAsia="Calibri"/>
          <w:b/>
          <w:sz w:val="28"/>
          <w:szCs w:val="28"/>
        </w:rPr>
        <w:t>)</w:t>
      </w:r>
      <w:r>
        <w:rPr>
          <w:rFonts w:eastAsia="Calibri"/>
          <w:b/>
          <w:i/>
          <w:sz w:val="28"/>
          <w:szCs w:val="28"/>
        </w:rPr>
        <w:t xml:space="preserve"> </w:t>
      </w:r>
      <w:r>
        <w:rPr>
          <w:rFonts w:eastAsia="Calibri"/>
          <w:sz w:val="28"/>
          <w:szCs w:val="28"/>
        </w:rPr>
        <w:t xml:space="preserve">на </w:t>
      </w:r>
      <w:r w:rsidR="000A79FD">
        <w:rPr>
          <w:sz w:val="28"/>
        </w:rPr>
        <w:t xml:space="preserve">архиерейский амвон </w:t>
      </w:r>
      <w:r>
        <w:rPr>
          <w:rFonts w:eastAsia="Calibri"/>
          <w:sz w:val="28"/>
          <w:szCs w:val="28"/>
        </w:rPr>
        <w:t xml:space="preserve">для его чтения. </w:t>
      </w:r>
    </w:p>
    <w:p w:rsidR="00066E24" w:rsidRDefault="00066E24" w:rsidP="00B22086">
      <w:pPr>
        <w:tabs>
          <w:tab w:val="left" w:pos="426"/>
        </w:tabs>
        <w:jc w:val="both"/>
        <w:rPr>
          <w:b/>
          <w:sz w:val="28"/>
        </w:rPr>
      </w:pPr>
      <w:r>
        <w:rPr>
          <w:b/>
          <w:i/>
          <w:sz w:val="28"/>
        </w:rPr>
        <w:t xml:space="preserve">      Архиерей </w:t>
      </w:r>
      <w:r>
        <w:rPr>
          <w:sz w:val="28"/>
          <w:szCs w:val="28"/>
        </w:rPr>
        <w:t xml:space="preserve">крестится, целует престол, отходит на горнее место </w:t>
      </w:r>
      <w:r>
        <w:rPr>
          <w:rFonts w:eastAsia="Calibri"/>
          <w:sz w:val="28"/>
          <w:szCs w:val="28"/>
        </w:rPr>
        <w:t xml:space="preserve">и поворачивается лицом на запад. Все </w:t>
      </w:r>
      <w:r w:rsidRPr="00B22086">
        <w:rPr>
          <w:rFonts w:eastAsia="Calibri"/>
          <w:b/>
          <w:sz w:val="28"/>
          <w:szCs w:val="28"/>
        </w:rPr>
        <w:t xml:space="preserve">сослужащие </w:t>
      </w:r>
      <w:r>
        <w:rPr>
          <w:rFonts w:eastAsia="Calibri"/>
          <w:b/>
          <w:i/>
          <w:sz w:val="28"/>
          <w:szCs w:val="28"/>
        </w:rPr>
        <w:t>священники</w:t>
      </w:r>
      <w:r>
        <w:rPr>
          <w:rFonts w:eastAsia="Calibri"/>
          <w:sz w:val="28"/>
          <w:szCs w:val="28"/>
        </w:rPr>
        <w:t xml:space="preserve"> </w:t>
      </w:r>
      <w:r>
        <w:rPr>
          <w:sz w:val="28"/>
          <w:szCs w:val="28"/>
        </w:rPr>
        <w:t>также</w:t>
      </w:r>
      <w:r>
        <w:rPr>
          <w:b/>
          <w:i/>
          <w:sz w:val="28"/>
          <w:szCs w:val="28"/>
        </w:rPr>
        <w:t xml:space="preserve"> </w:t>
      </w:r>
      <w:r>
        <w:rPr>
          <w:rFonts w:eastAsia="Calibri"/>
          <w:sz w:val="28"/>
          <w:szCs w:val="28"/>
        </w:rPr>
        <w:t xml:space="preserve">крестятся, целуют престол </w:t>
      </w:r>
      <w:r w:rsidR="00D05BEA">
        <w:rPr>
          <w:rFonts w:eastAsia="Calibri"/>
          <w:sz w:val="28"/>
          <w:szCs w:val="28"/>
        </w:rPr>
        <w:t xml:space="preserve">         </w:t>
      </w:r>
      <w:r w:rsidR="002512B7">
        <w:rPr>
          <w:rFonts w:eastAsia="Calibri"/>
          <w:sz w:val="28"/>
          <w:szCs w:val="28"/>
        </w:rPr>
        <w:t xml:space="preserve">                </w:t>
      </w:r>
      <w:r>
        <w:rPr>
          <w:rFonts w:eastAsia="Calibri"/>
          <w:sz w:val="28"/>
          <w:szCs w:val="28"/>
        </w:rPr>
        <w:t xml:space="preserve">и отходят за </w:t>
      </w:r>
      <w:r>
        <w:rPr>
          <w:rFonts w:eastAsia="Calibri"/>
          <w:b/>
          <w:i/>
          <w:sz w:val="28"/>
          <w:szCs w:val="28"/>
        </w:rPr>
        <w:t>архиереем</w:t>
      </w:r>
      <w:r>
        <w:rPr>
          <w:rFonts w:eastAsia="Calibri"/>
          <w:sz w:val="28"/>
          <w:szCs w:val="28"/>
        </w:rPr>
        <w:t xml:space="preserve"> на горнее место, где становятся по сторонам от </w:t>
      </w:r>
      <w:r>
        <w:rPr>
          <w:rFonts w:eastAsia="Calibri"/>
          <w:b/>
          <w:i/>
          <w:sz w:val="28"/>
          <w:szCs w:val="28"/>
        </w:rPr>
        <w:t>архиерея</w:t>
      </w:r>
      <w:r>
        <w:rPr>
          <w:rFonts w:eastAsia="Calibri"/>
          <w:sz w:val="28"/>
          <w:szCs w:val="28"/>
        </w:rPr>
        <w:t xml:space="preserve"> </w:t>
      </w:r>
      <w:r w:rsidR="002512B7">
        <w:rPr>
          <w:rFonts w:eastAsia="Calibri"/>
          <w:sz w:val="28"/>
          <w:szCs w:val="28"/>
        </w:rPr>
        <w:t xml:space="preserve">                      </w:t>
      </w:r>
      <w:r>
        <w:rPr>
          <w:rFonts w:eastAsia="Calibri"/>
          <w:sz w:val="28"/>
          <w:szCs w:val="28"/>
        </w:rPr>
        <w:t xml:space="preserve">в порядке старшинства (старшие впереди). </w:t>
      </w:r>
      <w:r>
        <w:rPr>
          <w:b/>
          <w:i/>
          <w:sz w:val="28"/>
          <w:szCs w:val="28"/>
        </w:rPr>
        <w:t>Архиерей</w:t>
      </w:r>
      <w:r>
        <w:rPr>
          <w:sz w:val="28"/>
          <w:szCs w:val="28"/>
        </w:rPr>
        <w:t xml:space="preserve"> и все </w:t>
      </w:r>
      <w:r>
        <w:rPr>
          <w:b/>
          <w:i/>
          <w:sz w:val="28"/>
          <w:szCs w:val="28"/>
        </w:rPr>
        <w:t xml:space="preserve">священники </w:t>
      </w:r>
      <w:r>
        <w:rPr>
          <w:sz w:val="28"/>
          <w:szCs w:val="28"/>
        </w:rPr>
        <w:t xml:space="preserve">читают тайно </w:t>
      </w:r>
      <w:r>
        <w:rPr>
          <w:b/>
          <w:i/>
          <w:sz w:val="28"/>
          <w:szCs w:val="28"/>
        </w:rPr>
        <w:t>молитву</w:t>
      </w:r>
      <w:r w:rsidRPr="00F12F17">
        <w:rPr>
          <w:b/>
          <w:i/>
          <w:sz w:val="28"/>
          <w:szCs w:val="28"/>
        </w:rPr>
        <w:t>:</w:t>
      </w:r>
      <w:r>
        <w:rPr>
          <w:sz w:val="28"/>
          <w:szCs w:val="28"/>
        </w:rPr>
        <w:t xml:space="preserve"> </w:t>
      </w:r>
      <w:r>
        <w:rPr>
          <w:b/>
          <w:sz w:val="28"/>
          <w:szCs w:val="28"/>
        </w:rPr>
        <w:t>«Возсияй в сердцах наших…»</w:t>
      </w:r>
      <w:r w:rsidRPr="00F12F17">
        <w:rPr>
          <w:b/>
          <w:sz w:val="28"/>
        </w:rPr>
        <w:t>.</w:t>
      </w:r>
    </w:p>
    <w:p w:rsidR="00066E24" w:rsidRDefault="00066E24" w:rsidP="00066E24">
      <w:pPr>
        <w:tabs>
          <w:tab w:val="left" w:pos="426"/>
        </w:tabs>
        <w:jc w:val="both"/>
        <w:rPr>
          <w:b/>
          <w:sz w:val="28"/>
          <w:szCs w:val="24"/>
        </w:rPr>
      </w:pPr>
      <w:r>
        <w:rPr>
          <w:b/>
          <w:sz w:val="28"/>
          <w:szCs w:val="24"/>
        </w:rPr>
        <w:t xml:space="preserve">     </w:t>
      </w:r>
      <w:r w:rsidR="00F12F17">
        <w:rPr>
          <w:b/>
          <w:sz w:val="28"/>
          <w:szCs w:val="24"/>
        </w:rPr>
        <w:t xml:space="preserve"> </w:t>
      </w:r>
      <w:r>
        <w:rPr>
          <w:b/>
          <w:i/>
          <w:sz w:val="28"/>
          <w:szCs w:val="24"/>
        </w:rPr>
        <w:t xml:space="preserve">Протодиакон </w:t>
      </w:r>
      <w:r>
        <w:rPr>
          <w:sz w:val="28"/>
          <w:szCs w:val="24"/>
        </w:rPr>
        <w:t xml:space="preserve">на </w:t>
      </w:r>
      <w:r w:rsidR="000A79FD">
        <w:rPr>
          <w:sz w:val="28"/>
        </w:rPr>
        <w:t>архиерейском амвоне</w:t>
      </w:r>
      <w:r w:rsidR="000A79FD">
        <w:rPr>
          <w:sz w:val="28"/>
          <w:szCs w:val="28"/>
        </w:rPr>
        <w:t xml:space="preserve"> </w:t>
      </w:r>
      <w:r>
        <w:rPr>
          <w:sz w:val="28"/>
          <w:szCs w:val="24"/>
        </w:rPr>
        <w:t>возглашает:</w:t>
      </w:r>
      <w:r>
        <w:rPr>
          <w:b/>
          <w:sz w:val="28"/>
          <w:szCs w:val="24"/>
        </w:rPr>
        <w:t xml:space="preserve"> «Благослови, Высокопреосвященнейший Владыко, благовестителя…»</w:t>
      </w:r>
      <w:r w:rsidRPr="00F12F17">
        <w:rPr>
          <w:b/>
          <w:sz w:val="28"/>
          <w:szCs w:val="24"/>
        </w:rPr>
        <w:t xml:space="preserve">. </w:t>
      </w:r>
      <w:r>
        <w:rPr>
          <w:b/>
          <w:sz w:val="28"/>
          <w:szCs w:val="24"/>
        </w:rPr>
        <w:t xml:space="preserve"> </w:t>
      </w:r>
    </w:p>
    <w:p w:rsidR="00066E24" w:rsidRDefault="00066E24" w:rsidP="00066E24">
      <w:pPr>
        <w:tabs>
          <w:tab w:val="left" w:pos="426"/>
        </w:tabs>
        <w:jc w:val="both"/>
        <w:rPr>
          <w:b/>
          <w:sz w:val="28"/>
          <w:szCs w:val="24"/>
        </w:rPr>
      </w:pPr>
      <w:r>
        <w:rPr>
          <w:b/>
          <w:sz w:val="28"/>
          <w:szCs w:val="24"/>
        </w:rPr>
        <w:t xml:space="preserve">     </w:t>
      </w:r>
      <w:r w:rsidR="00F12F17">
        <w:rPr>
          <w:b/>
          <w:sz w:val="28"/>
          <w:szCs w:val="24"/>
        </w:rPr>
        <w:t xml:space="preserve"> </w:t>
      </w:r>
      <w:r>
        <w:rPr>
          <w:b/>
          <w:i/>
          <w:sz w:val="28"/>
          <w:szCs w:val="24"/>
        </w:rPr>
        <w:t>Архиерей:</w:t>
      </w:r>
      <w:r>
        <w:rPr>
          <w:b/>
          <w:sz w:val="28"/>
          <w:szCs w:val="24"/>
        </w:rPr>
        <w:t xml:space="preserve"> «Бог молитвами Святаго славного…»</w:t>
      </w:r>
      <w:r w:rsidRPr="00F12F17">
        <w:rPr>
          <w:b/>
          <w:sz w:val="28"/>
          <w:szCs w:val="24"/>
        </w:rPr>
        <w:t>.</w:t>
      </w:r>
      <w:r>
        <w:rPr>
          <w:sz w:val="28"/>
          <w:szCs w:val="24"/>
        </w:rPr>
        <w:t xml:space="preserve"> </w:t>
      </w:r>
    </w:p>
    <w:p w:rsidR="00066E24" w:rsidRDefault="00066E24" w:rsidP="00F12F17">
      <w:pPr>
        <w:tabs>
          <w:tab w:val="left" w:pos="426"/>
        </w:tabs>
        <w:jc w:val="both"/>
        <w:rPr>
          <w:b/>
          <w:sz w:val="28"/>
          <w:szCs w:val="24"/>
        </w:rPr>
      </w:pPr>
      <w:r>
        <w:rPr>
          <w:b/>
          <w:sz w:val="28"/>
          <w:szCs w:val="24"/>
        </w:rPr>
        <w:t xml:space="preserve">     </w:t>
      </w:r>
      <w:r w:rsidR="00F12F17">
        <w:rPr>
          <w:b/>
          <w:sz w:val="28"/>
          <w:szCs w:val="24"/>
        </w:rPr>
        <w:t xml:space="preserve"> </w:t>
      </w:r>
      <w:r>
        <w:rPr>
          <w:b/>
          <w:sz w:val="28"/>
          <w:szCs w:val="24"/>
        </w:rPr>
        <w:t xml:space="preserve">Второй </w:t>
      </w:r>
      <w:r>
        <w:rPr>
          <w:b/>
          <w:i/>
          <w:sz w:val="28"/>
          <w:szCs w:val="24"/>
        </w:rPr>
        <w:t xml:space="preserve">диакон </w:t>
      </w:r>
      <w:r>
        <w:rPr>
          <w:sz w:val="28"/>
          <w:szCs w:val="24"/>
        </w:rPr>
        <w:t>со своего места</w:t>
      </w:r>
      <w:r>
        <w:rPr>
          <w:b/>
          <w:i/>
          <w:sz w:val="28"/>
          <w:szCs w:val="24"/>
        </w:rPr>
        <w:t xml:space="preserve"> </w:t>
      </w:r>
      <w:r>
        <w:rPr>
          <w:sz w:val="28"/>
          <w:szCs w:val="24"/>
        </w:rPr>
        <w:t>возглашает:</w:t>
      </w:r>
      <w:r>
        <w:rPr>
          <w:b/>
          <w:sz w:val="28"/>
          <w:szCs w:val="24"/>
        </w:rPr>
        <w:t xml:space="preserve"> «Премудрость прости, услышим Святаго Евангелия…».</w:t>
      </w:r>
    </w:p>
    <w:p w:rsidR="00066E24" w:rsidRDefault="00066E24" w:rsidP="00F12F17">
      <w:pPr>
        <w:tabs>
          <w:tab w:val="left" w:pos="426"/>
        </w:tabs>
        <w:jc w:val="both"/>
        <w:rPr>
          <w:b/>
          <w:sz w:val="28"/>
          <w:szCs w:val="24"/>
        </w:rPr>
      </w:pPr>
      <w:r>
        <w:rPr>
          <w:b/>
          <w:sz w:val="28"/>
          <w:szCs w:val="24"/>
        </w:rPr>
        <w:t xml:space="preserve">    </w:t>
      </w:r>
      <w:r w:rsidR="00F12F17">
        <w:rPr>
          <w:b/>
          <w:sz w:val="28"/>
          <w:szCs w:val="24"/>
        </w:rPr>
        <w:t xml:space="preserve"> </w:t>
      </w:r>
      <w:r>
        <w:rPr>
          <w:b/>
          <w:sz w:val="28"/>
          <w:szCs w:val="24"/>
        </w:rPr>
        <w:t xml:space="preserve"> </w:t>
      </w:r>
      <w:r>
        <w:rPr>
          <w:b/>
          <w:i/>
          <w:sz w:val="28"/>
          <w:szCs w:val="24"/>
        </w:rPr>
        <w:t xml:space="preserve">Архиерей: </w:t>
      </w:r>
      <w:r>
        <w:rPr>
          <w:b/>
          <w:sz w:val="28"/>
          <w:szCs w:val="24"/>
        </w:rPr>
        <w:t xml:space="preserve">«Мир всем» </w:t>
      </w:r>
      <w:r>
        <w:rPr>
          <w:sz w:val="28"/>
          <w:szCs w:val="24"/>
        </w:rPr>
        <w:t>и далее</w:t>
      </w:r>
      <w:r>
        <w:rPr>
          <w:b/>
          <w:sz w:val="28"/>
          <w:szCs w:val="24"/>
        </w:rPr>
        <w:t xml:space="preserve"> </w:t>
      </w:r>
      <w:r>
        <w:rPr>
          <w:rFonts w:eastAsia="Calibri"/>
          <w:b/>
          <w:i/>
          <w:sz w:val="28"/>
          <w:szCs w:val="28"/>
        </w:rPr>
        <w:t xml:space="preserve">протодиакон </w:t>
      </w:r>
      <w:r>
        <w:rPr>
          <w:sz w:val="28"/>
          <w:szCs w:val="28"/>
        </w:rPr>
        <w:t>после обычных возгласов читает Евангелие</w:t>
      </w:r>
      <w:r w:rsidRPr="00F12F17">
        <w:rPr>
          <w:sz w:val="28"/>
          <w:szCs w:val="24"/>
        </w:rPr>
        <w:t>.</w:t>
      </w:r>
    </w:p>
    <w:p w:rsidR="00066E24" w:rsidRDefault="00066E24" w:rsidP="00F12F17">
      <w:pPr>
        <w:tabs>
          <w:tab w:val="left" w:pos="426"/>
        </w:tabs>
        <w:jc w:val="both"/>
        <w:rPr>
          <w:b/>
          <w:sz w:val="28"/>
          <w:szCs w:val="24"/>
        </w:rPr>
      </w:pPr>
      <w:r>
        <w:rPr>
          <w:b/>
          <w:i/>
          <w:sz w:val="28"/>
          <w:szCs w:val="24"/>
        </w:rPr>
        <w:t xml:space="preserve">    </w:t>
      </w:r>
      <w:r w:rsidR="00F12F17">
        <w:rPr>
          <w:b/>
          <w:i/>
          <w:sz w:val="28"/>
          <w:szCs w:val="24"/>
        </w:rPr>
        <w:t xml:space="preserve">  </w:t>
      </w:r>
      <w:r>
        <w:rPr>
          <w:b/>
          <w:i/>
          <w:sz w:val="28"/>
          <w:szCs w:val="24"/>
        </w:rPr>
        <w:t>Диакон</w:t>
      </w:r>
      <w:r>
        <w:rPr>
          <w:b/>
          <w:sz w:val="28"/>
          <w:szCs w:val="24"/>
        </w:rPr>
        <w:t xml:space="preserve"> </w:t>
      </w:r>
      <w:r>
        <w:rPr>
          <w:sz w:val="28"/>
          <w:szCs w:val="24"/>
        </w:rPr>
        <w:t>с омофором</w:t>
      </w:r>
      <w:r>
        <w:rPr>
          <w:b/>
          <w:sz w:val="28"/>
          <w:szCs w:val="24"/>
        </w:rPr>
        <w:t xml:space="preserve"> </w:t>
      </w:r>
      <w:r>
        <w:rPr>
          <w:sz w:val="28"/>
          <w:szCs w:val="24"/>
        </w:rPr>
        <w:t>со своего места</w:t>
      </w:r>
      <w:r>
        <w:rPr>
          <w:b/>
          <w:sz w:val="28"/>
          <w:szCs w:val="24"/>
        </w:rPr>
        <w:t xml:space="preserve"> </w:t>
      </w:r>
      <w:r>
        <w:rPr>
          <w:sz w:val="28"/>
          <w:szCs w:val="24"/>
        </w:rPr>
        <w:t>произносит:</w:t>
      </w:r>
      <w:r>
        <w:rPr>
          <w:b/>
          <w:sz w:val="28"/>
          <w:szCs w:val="24"/>
        </w:rPr>
        <w:t xml:space="preserve"> «Вонмем» </w:t>
      </w:r>
      <w:r w:rsidRPr="00F12F17">
        <w:rPr>
          <w:sz w:val="28"/>
          <w:szCs w:val="24"/>
        </w:rPr>
        <w:t>и</w:t>
      </w:r>
      <w:r>
        <w:rPr>
          <w:b/>
          <w:sz w:val="28"/>
          <w:szCs w:val="24"/>
        </w:rPr>
        <w:t xml:space="preserve"> </w:t>
      </w:r>
      <w:r>
        <w:rPr>
          <w:sz w:val="28"/>
          <w:szCs w:val="24"/>
        </w:rPr>
        <w:t xml:space="preserve">затем подходит </w:t>
      </w:r>
      <w:r w:rsidR="002512B7">
        <w:rPr>
          <w:sz w:val="28"/>
          <w:szCs w:val="24"/>
        </w:rPr>
        <w:t xml:space="preserve">                    </w:t>
      </w:r>
      <w:r>
        <w:rPr>
          <w:sz w:val="28"/>
          <w:szCs w:val="24"/>
        </w:rPr>
        <w:t>с омофором</w:t>
      </w:r>
      <w:r>
        <w:rPr>
          <w:b/>
          <w:sz w:val="28"/>
          <w:szCs w:val="24"/>
        </w:rPr>
        <w:t xml:space="preserve"> </w:t>
      </w:r>
      <w:r>
        <w:rPr>
          <w:sz w:val="28"/>
          <w:szCs w:val="24"/>
        </w:rPr>
        <w:t xml:space="preserve">к </w:t>
      </w:r>
      <w:r>
        <w:rPr>
          <w:b/>
          <w:i/>
          <w:sz w:val="28"/>
          <w:szCs w:val="24"/>
        </w:rPr>
        <w:t>архиерею</w:t>
      </w:r>
      <w:r w:rsidRPr="00B22086">
        <w:rPr>
          <w:b/>
          <w:i/>
          <w:sz w:val="28"/>
          <w:szCs w:val="24"/>
        </w:rPr>
        <w:t>,</w:t>
      </w:r>
      <w:r>
        <w:rPr>
          <w:sz w:val="28"/>
          <w:szCs w:val="24"/>
        </w:rPr>
        <w:t xml:space="preserve"> целует его ле</w:t>
      </w:r>
      <w:r w:rsidR="00F12F17">
        <w:rPr>
          <w:sz w:val="28"/>
          <w:szCs w:val="24"/>
        </w:rPr>
        <w:t>вую руку, отходит в сторону и полагае</w:t>
      </w:r>
      <w:r>
        <w:rPr>
          <w:sz w:val="28"/>
          <w:szCs w:val="24"/>
        </w:rPr>
        <w:t>т омофор на свое место.</w:t>
      </w:r>
      <w:r>
        <w:rPr>
          <w:b/>
          <w:sz w:val="28"/>
          <w:szCs w:val="24"/>
        </w:rPr>
        <w:t xml:space="preserve"> </w:t>
      </w:r>
    </w:p>
    <w:p w:rsidR="003761E9" w:rsidRDefault="003761E9" w:rsidP="00066E24">
      <w:pPr>
        <w:tabs>
          <w:tab w:val="left" w:pos="426"/>
        </w:tabs>
        <w:jc w:val="center"/>
        <w:rPr>
          <w:b/>
          <w:sz w:val="28"/>
        </w:rPr>
      </w:pPr>
    </w:p>
    <w:p w:rsidR="00066E24" w:rsidRDefault="00066E24" w:rsidP="00066E24">
      <w:pPr>
        <w:tabs>
          <w:tab w:val="left" w:pos="426"/>
        </w:tabs>
        <w:jc w:val="center"/>
        <w:rPr>
          <w:b/>
          <w:sz w:val="28"/>
        </w:rPr>
      </w:pPr>
      <w:r>
        <w:rPr>
          <w:b/>
          <w:sz w:val="28"/>
        </w:rPr>
        <w:lastRenderedPageBreak/>
        <w:t>Сугубая ектения</w:t>
      </w:r>
    </w:p>
    <w:p w:rsidR="00066E24" w:rsidRDefault="00066E24" w:rsidP="00066E24">
      <w:pPr>
        <w:tabs>
          <w:tab w:val="left" w:pos="426"/>
        </w:tabs>
        <w:jc w:val="center"/>
        <w:rPr>
          <w:b/>
          <w:sz w:val="28"/>
        </w:rPr>
      </w:pPr>
    </w:p>
    <w:p w:rsidR="00066E24" w:rsidRDefault="00066E24" w:rsidP="00066E24">
      <w:pPr>
        <w:tabs>
          <w:tab w:val="left" w:pos="426"/>
        </w:tabs>
        <w:jc w:val="both"/>
        <w:rPr>
          <w:rFonts w:eastAsia="Calibri"/>
          <w:sz w:val="28"/>
          <w:szCs w:val="28"/>
          <w:lang w:eastAsia="en-US"/>
        </w:rPr>
      </w:pPr>
      <w:r>
        <w:rPr>
          <w:rFonts w:eastAsia="Calibri"/>
          <w:b/>
          <w:i/>
          <w:sz w:val="28"/>
        </w:rPr>
        <w:t xml:space="preserve">      </w:t>
      </w:r>
      <w:r>
        <w:rPr>
          <w:rFonts w:eastAsia="Calibri"/>
          <w:sz w:val="28"/>
        </w:rPr>
        <w:t>В начале</w:t>
      </w:r>
      <w:r>
        <w:rPr>
          <w:rFonts w:eastAsia="Calibri"/>
          <w:b/>
          <w:i/>
          <w:sz w:val="28"/>
        </w:rPr>
        <w:t xml:space="preserve"> </w:t>
      </w:r>
      <w:r>
        <w:rPr>
          <w:rFonts w:eastAsia="Calibri"/>
          <w:b/>
          <w:sz w:val="28"/>
        </w:rPr>
        <w:t>сугубой</w:t>
      </w:r>
      <w:r>
        <w:rPr>
          <w:rFonts w:eastAsia="Calibri"/>
          <w:b/>
          <w:i/>
          <w:sz w:val="28"/>
        </w:rPr>
        <w:t xml:space="preserve"> ектении к</w:t>
      </w:r>
      <w:r>
        <w:rPr>
          <w:rFonts w:eastAsia="Calibri"/>
          <w:b/>
          <w:i/>
          <w:sz w:val="28"/>
          <w:szCs w:val="28"/>
        </w:rPr>
        <w:t>нигодержец</w:t>
      </w:r>
      <w:r>
        <w:rPr>
          <w:rFonts w:eastAsia="Calibri"/>
          <w:sz w:val="28"/>
          <w:szCs w:val="28"/>
        </w:rPr>
        <w:t xml:space="preserve"> </w:t>
      </w:r>
      <w:r w:rsidR="002512B7">
        <w:rPr>
          <w:rFonts w:eastAsia="Calibri"/>
          <w:sz w:val="28"/>
          <w:szCs w:val="28"/>
        </w:rPr>
        <w:t>подаёт</w:t>
      </w:r>
      <w:r>
        <w:rPr>
          <w:rFonts w:eastAsia="Calibri"/>
          <w:sz w:val="28"/>
          <w:szCs w:val="28"/>
        </w:rPr>
        <w:t xml:space="preserve"> </w:t>
      </w:r>
      <w:r>
        <w:rPr>
          <w:rFonts w:eastAsia="Calibri"/>
          <w:b/>
          <w:i/>
          <w:sz w:val="28"/>
          <w:szCs w:val="28"/>
        </w:rPr>
        <w:t>архиерею</w:t>
      </w:r>
      <w:r>
        <w:rPr>
          <w:rFonts w:eastAsia="Calibri"/>
          <w:sz w:val="28"/>
          <w:szCs w:val="28"/>
        </w:rPr>
        <w:t xml:space="preserve"> </w:t>
      </w:r>
      <w:r w:rsidRPr="00381BD4">
        <w:rPr>
          <w:rFonts w:eastAsia="Calibri"/>
          <w:sz w:val="28"/>
          <w:szCs w:val="28"/>
        </w:rPr>
        <w:t>Чиновник</w:t>
      </w:r>
      <w:r>
        <w:rPr>
          <w:rFonts w:eastAsia="Calibri"/>
          <w:sz w:val="28"/>
          <w:szCs w:val="28"/>
        </w:rPr>
        <w:t xml:space="preserve"> для прочтения </w:t>
      </w:r>
      <w:r>
        <w:rPr>
          <w:rFonts w:eastAsia="Calibri"/>
          <w:b/>
          <w:i/>
          <w:sz w:val="28"/>
          <w:szCs w:val="28"/>
        </w:rPr>
        <w:t>молитвы</w:t>
      </w:r>
      <w:r>
        <w:rPr>
          <w:rFonts w:eastAsia="Calibri"/>
          <w:sz w:val="28"/>
          <w:szCs w:val="28"/>
        </w:rPr>
        <w:t xml:space="preserve"> </w:t>
      </w:r>
      <w:r>
        <w:rPr>
          <w:rFonts w:eastAsia="Calibri"/>
          <w:b/>
          <w:sz w:val="28"/>
          <w:szCs w:val="28"/>
        </w:rPr>
        <w:t>прилежного моления</w:t>
      </w:r>
      <w:r w:rsidRPr="00381BD4">
        <w:rPr>
          <w:rFonts w:eastAsia="Calibri"/>
          <w:b/>
          <w:sz w:val="28"/>
          <w:szCs w:val="28"/>
        </w:rPr>
        <w:t>.</w:t>
      </w:r>
      <w:r>
        <w:rPr>
          <w:rFonts w:eastAsia="Calibri"/>
          <w:sz w:val="28"/>
          <w:szCs w:val="28"/>
        </w:rPr>
        <w:t xml:space="preserve"> </w:t>
      </w:r>
    </w:p>
    <w:p w:rsidR="00066E24" w:rsidRDefault="00066E24" w:rsidP="003A1580">
      <w:pPr>
        <w:tabs>
          <w:tab w:val="left" w:pos="426"/>
        </w:tabs>
        <w:jc w:val="both"/>
        <w:rPr>
          <w:sz w:val="28"/>
          <w:szCs w:val="28"/>
        </w:rPr>
      </w:pPr>
      <w:r>
        <w:rPr>
          <w:rFonts w:eastAsia="Calibri"/>
          <w:sz w:val="28"/>
        </w:rPr>
        <w:t xml:space="preserve">      На прошении</w:t>
      </w:r>
      <w:r>
        <w:rPr>
          <w:rFonts w:eastAsia="Calibri"/>
          <w:i/>
          <w:sz w:val="28"/>
        </w:rPr>
        <w:t xml:space="preserve"> </w:t>
      </w:r>
      <w:r>
        <w:rPr>
          <w:rFonts w:eastAsia="Calibri"/>
          <w:b/>
          <w:i/>
          <w:sz w:val="28"/>
        </w:rPr>
        <w:t xml:space="preserve">ектении </w:t>
      </w:r>
      <w:r>
        <w:rPr>
          <w:rFonts w:eastAsia="Calibri"/>
          <w:sz w:val="28"/>
        </w:rPr>
        <w:t>о церковных властях</w:t>
      </w:r>
      <w:r>
        <w:rPr>
          <w:rFonts w:eastAsia="Calibri"/>
          <w:b/>
          <w:i/>
          <w:sz w:val="28"/>
        </w:rPr>
        <w:t xml:space="preserve"> </w:t>
      </w:r>
      <w:r>
        <w:rPr>
          <w:b/>
          <w:i/>
          <w:sz w:val="28"/>
          <w:szCs w:val="28"/>
        </w:rPr>
        <w:t xml:space="preserve">архиерей </w:t>
      </w:r>
      <w:r>
        <w:rPr>
          <w:sz w:val="28"/>
          <w:szCs w:val="28"/>
        </w:rPr>
        <w:t xml:space="preserve">и </w:t>
      </w:r>
      <w:r>
        <w:rPr>
          <w:b/>
          <w:sz w:val="28"/>
          <w:szCs w:val="28"/>
        </w:rPr>
        <w:t>первая пара</w:t>
      </w:r>
      <w:r>
        <w:rPr>
          <w:sz w:val="28"/>
          <w:szCs w:val="28"/>
        </w:rPr>
        <w:t xml:space="preserve"> предстоящих</w:t>
      </w:r>
      <w:r>
        <w:rPr>
          <w:i/>
          <w:sz w:val="28"/>
          <w:szCs w:val="28"/>
        </w:rPr>
        <w:t xml:space="preserve"> </w:t>
      </w:r>
      <w:r>
        <w:rPr>
          <w:b/>
          <w:i/>
          <w:sz w:val="28"/>
          <w:szCs w:val="28"/>
        </w:rPr>
        <w:t>священников</w:t>
      </w:r>
      <w:r>
        <w:rPr>
          <w:sz w:val="28"/>
          <w:szCs w:val="28"/>
        </w:rPr>
        <w:t xml:space="preserve"> разворачивает антиминс.</w:t>
      </w:r>
      <w:r>
        <w:rPr>
          <w:i/>
          <w:sz w:val="28"/>
          <w:szCs w:val="28"/>
        </w:rPr>
        <w:t xml:space="preserve"> </w:t>
      </w:r>
      <w:r>
        <w:rPr>
          <w:sz w:val="28"/>
          <w:szCs w:val="28"/>
        </w:rPr>
        <w:t xml:space="preserve">Сначала </w:t>
      </w:r>
      <w:r>
        <w:rPr>
          <w:b/>
          <w:i/>
          <w:sz w:val="28"/>
          <w:szCs w:val="28"/>
        </w:rPr>
        <w:t xml:space="preserve">архиерей </w:t>
      </w:r>
      <w:r>
        <w:rPr>
          <w:sz w:val="28"/>
          <w:szCs w:val="28"/>
        </w:rPr>
        <w:t>с</w:t>
      </w:r>
      <w:r>
        <w:rPr>
          <w:i/>
          <w:sz w:val="28"/>
          <w:szCs w:val="28"/>
        </w:rPr>
        <w:t xml:space="preserve"> </w:t>
      </w:r>
      <w:r>
        <w:rPr>
          <w:b/>
          <w:sz w:val="28"/>
          <w:szCs w:val="28"/>
        </w:rPr>
        <w:t>правым</w:t>
      </w:r>
      <w:r w:rsidRPr="001D586D">
        <w:rPr>
          <w:b/>
          <w:sz w:val="28"/>
          <w:szCs w:val="28"/>
        </w:rPr>
        <w:t>,</w:t>
      </w:r>
      <w:r>
        <w:rPr>
          <w:i/>
          <w:sz w:val="28"/>
          <w:szCs w:val="28"/>
        </w:rPr>
        <w:t xml:space="preserve"> </w:t>
      </w:r>
      <w:r w:rsidRPr="003152AE">
        <w:rPr>
          <w:b/>
          <w:sz w:val="28"/>
          <w:szCs w:val="28"/>
        </w:rPr>
        <w:t>старшим сослужащим</w:t>
      </w:r>
      <w:r>
        <w:rPr>
          <w:sz w:val="28"/>
          <w:szCs w:val="28"/>
        </w:rPr>
        <w:t xml:space="preserve"> открывают правую часть,</w:t>
      </w:r>
      <w:r>
        <w:rPr>
          <w:i/>
          <w:sz w:val="28"/>
          <w:szCs w:val="28"/>
        </w:rPr>
        <w:t xml:space="preserve"> </w:t>
      </w:r>
      <w:r>
        <w:rPr>
          <w:sz w:val="28"/>
          <w:szCs w:val="28"/>
        </w:rPr>
        <w:t>а потом с</w:t>
      </w:r>
      <w:r>
        <w:rPr>
          <w:i/>
          <w:sz w:val="28"/>
          <w:szCs w:val="28"/>
        </w:rPr>
        <w:t xml:space="preserve"> </w:t>
      </w:r>
      <w:r>
        <w:rPr>
          <w:b/>
          <w:sz w:val="28"/>
          <w:szCs w:val="28"/>
        </w:rPr>
        <w:t>левым</w:t>
      </w:r>
      <w:r>
        <w:rPr>
          <w:sz w:val="28"/>
          <w:szCs w:val="28"/>
        </w:rPr>
        <w:t xml:space="preserve"> </w:t>
      </w:r>
      <w:r w:rsidRPr="003152AE">
        <w:rPr>
          <w:b/>
          <w:sz w:val="28"/>
          <w:szCs w:val="28"/>
        </w:rPr>
        <w:t>сослужащим</w:t>
      </w:r>
      <w:r>
        <w:rPr>
          <w:b/>
          <w:i/>
          <w:sz w:val="28"/>
          <w:szCs w:val="28"/>
        </w:rPr>
        <w:t xml:space="preserve"> </w:t>
      </w:r>
      <w:r>
        <w:rPr>
          <w:sz w:val="28"/>
          <w:szCs w:val="28"/>
        </w:rPr>
        <w:t>левую часть, потом все вместе открывают нижнюю и, наконец, также все вместе верхнюю часть илитона.</w:t>
      </w:r>
      <w:r>
        <w:rPr>
          <w:i/>
          <w:sz w:val="28"/>
          <w:szCs w:val="28"/>
        </w:rPr>
        <w:t xml:space="preserve"> </w:t>
      </w:r>
      <w:r>
        <w:rPr>
          <w:sz w:val="28"/>
          <w:szCs w:val="28"/>
        </w:rPr>
        <w:t xml:space="preserve">Затем они таким же образом открывают правую, левую </w:t>
      </w:r>
      <w:r w:rsidR="00D05BEA">
        <w:rPr>
          <w:sz w:val="28"/>
          <w:szCs w:val="28"/>
        </w:rPr>
        <w:t xml:space="preserve">       </w:t>
      </w:r>
      <w:r>
        <w:rPr>
          <w:sz w:val="28"/>
          <w:szCs w:val="28"/>
        </w:rPr>
        <w:t>и нижнюю часть антиминса.</w:t>
      </w:r>
      <w:r>
        <w:rPr>
          <w:i/>
          <w:sz w:val="28"/>
          <w:szCs w:val="28"/>
        </w:rPr>
        <w:t xml:space="preserve"> </w:t>
      </w:r>
      <w:r>
        <w:rPr>
          <w:sz w:val="28"/>
          <w:szCs w:val="28"/>
        </w:rPr>
        <w:t>Развернув антиминс,</w:t>
      </w:r>
      <w:r>
        <w:rPr>
          <w:sz w:val="28"/>
          <w:szCs w:val="24"/>
        </w:rPr>
        <w:t xml:space="preserve"> все крестятся один раз и </w:t>
      </w:r>
      <w:r>
        <w:rPr>
          <w:sz w:val="28"/>
          <w:szCs w:val="28"/>
        </w:rPr>
        <w:t>целуют антиминс:</w:t>
      </w:r>
      <w:r>
        <w:rPr>
          <w:i/>
          <w:sz w:val="28"/>
          <w:szCs w:val="28"/>
        </w:rPr>
        <w:t xml:space="preserve"> </w:t>
      </w:r>
      <w:r>
        <w:rPr>
          <w:b/>
          <w:i/>
          <w:sz w:val="28"/>
          <w:szCs w:val="28"/>
        </w:rPr>
        <w:t xml:space="preserve">священники </w:t>
      </w:r>
      <w:r>
        <w:rPr>
          <w:sz w:val="28"/>
          <w:szCs w:val="28"/>
        </w:rPr>
        <w:t>кланяются</w:t>
      </w:r>
      <w:r>
        <w:rPr>
          <w:b/>
          <w:i/>
          <w:sz w:val="28"/>
          <w:szCs w:val="28"/>
        </w:rPr>
        <w:t xml:space="preserve"> архиерею</w:t>
      </w:r>
      <w:r w:rsidRPr="001D586D">
        <w:rPr>
          <w:b/>
          <w:i/>
          <w:sz w:val="28"/>
          <w:szCs w:val="28"/>
        </w:rPr>
        <w:t>,</w:t>
      </w:r>
      <w:r>
        <w:rPr>
          <w:sz w:val="28"/>
          <w:szCs w:val="28"/>
        </w:rPr>
        <w:t xml:space="preserve"> </w:t>
      </w:r>
      <w:r>
        <w:rPr>
          <w:sz w:val="28"/>
          <w:szCs w:val="24"/>
        </w:rPr>
        <w:t>на что он отвечает благословением</w:t>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Жезлоносец</w:t>
      </w:r>
      <w:r>
        <w:rPr>
          <w:sz w:val="28"/>
          <w:szCs w:val="28"/>
        </w:rPr>
        <w:t xml:space="preserve"> постилает орлец в царских вратах, головой орла к народу. </w:t>
      </w:r>
      <w:r>
        <w:rPr>
          <w:b/>
          <w:sz w:val="28"/>
          <w:szCs w:val="28"/>
        </w:rPr>
        <w:t>Старший</w:t>
      </w:r>
      <w:r>
        <w:rPr>
          <w:b/>
          <w:i/>
          <w:sz w:val="28"/>
          <w:szCs w:val="28"/>
        </w:rPr>
        <w:t xml:space="preserve"> иподиакон</w:t>
      </w:r>
      <w:r>
        <w:rPr>
          <w:sz w:val="28"/>
          <w:szCs w:val="28"/>
        </w:rPr>
        <w:t xml:space="preserve"> готовит малый омофор, который </w:t>
      </w:r>
      <w:r>
        <w:rPr>
          <w:b/>
          <w:i/>
          <w:sz w:val="28"/>
          <w:szCs w:val="28"/>
        </w:rPr>
        <w:t>диаконы</w:t>
      </w:r>
      <w:r>
        <w:rPr>
          <w:sz w:val="28"/>
          <w:szCs w:val="28"/>
        </w:rPr>
        <w:t xml:space="preserve"> возложат на </w:t>
      </w:r>
      <w:r>
        <w:rPr>
          <w:b/>
          <w:i/>
          <w:sz w:val="28"/>
          <w:szCs w:val="28"/>
        </w:rPr>
        <w:t>архиерея</w:t>
      </w:r>
      <w:r>
        <w:rPr>
          <w:sz w:val="28"/>
          <w:szCs w:val="28"/>
        </w:rPr>
        <w:t xml:space="preserve"> во время пения</w:t>
      </w:r>
      <w:r w:rsidR="00296957">
        <w:rPr>
          <w:sz w:val="28"/>
          <w:szCs w:val="28"/>
        </w:rPr>
        <w:t>:</w:t>
      </w:r>
      <w:r>
        <w:rPr>
          <w:sz w:val="28"/>
          <w:szCs w:val="28"/>
        </w:rPr>
        <w:t xml:space="preserve"> </w:t>
      </w:r>
      <w:r>
        <w:rPr>
          <w:b/>
          <w:sz w:val="28"/>
          <w:szCs w:val="28"/>
        </w:rPr>
        <w:t>«Ныне силы небесныя…»</w:t>
      </w:r>
      <w:r w:rsidRPr="00C24AE8">
        <w:rPr>
          <w:b/>
          <w:sz w:val="28"/>
          <w:szCs w:val="28"/>
        </w:rPr>
        <w:t>.</w:t>
      </w:r>
      <w:r>
        <w:rPr>
          <w:sz w:val="28"/>
          <w:szCs w:val="28"/>
        </w:rPr>
        <w:t xml:space="preserve">  </w:t>
      </w:r>
    </w:p>
    <w:p w:rsidR="00066E24" w:rsidRDefault="00066E24" w:rsidP="003A1580">
      <w:pPr>
        <w:tabs>
          <w:tab w:val="left" w:pos="426"/>
        </w:tabs>
        <w:jc w:val="both"/>
        <w:rPr>
          <w:sz w:val="28"/>
        </w:rPr>
      </w:pPr>
      <w:r>
        <w:rPr>
          <w:sz w:val="28"/>
          <w:szCs w:val="28"/>
        </w:rPr>
        <w:t xml:space="preserve">      В</w:t>
      </w:r>
      <w:r>
        <w:rPr>
          <w:sz w:val="28"/>
          <w:szCs w:val="24"/>
        </w:rPr>
        <w:t>озглас</w:t>
      </w:r>
      <w:r w:rsidR="003A1580">
        <w:rPr>
          <w:sz w:val="28"/>
          <w:szCs w:val="24"/>
        </w:rPr>
        <w:t xml:space="preserve"> </w:t>
      </w:r>
      <w:r>
        <w:rPr>
          <w:sz w:val="28"/>
          <w:szCs w:val="24"/>
        </w:rPr>
        <w:t xml:space="preserve">после </w:t>
      </w:r>
      <w:r>
        <w:rPr>
          <w:b/>
          <w:sz w:val="28"/>
          <w:szCs w:val="28"/>
        </w:rPr>
        <w:t>сугубой</w:t>
      </w:r>
      <w:r>
        <w:rPr>
          <w:sz w:val="28"/>
          <w:szCs w:val="24"/>
        </w:rPr>
        <w:t xml:space="preserve"> </w:t>
      </w:r>
      <w:r>
        <w:rPr>
          <w:b/>
          <w:i/>
          <w:sz w:val="28"/>
          <w:szCs w:val="24"/>
        </w:rPr>
        <w:t>ектении</w:t>
      </w:r>
      <w:r w:rsidRPr="003A1580">
        <w:rPr>
          <w:b/>
          <w:i/>
          <w:sz w:val="28"/>
          <w:szCs w:val="28"/>
        </w:rPr>
        <w:t>:</w:t>
      </w:r>
      <w:r>
        <w:rPr>
          <w:sz w:val="28"/>
          <w:szCs w:val="28"/>
        </w:rPr>
        <w:t xml:space="preserve"> </w:t>
      </w:r>
      <w:r w:rsidRPr="001D586D">
        <w:rPr>
          <w:b/>
          <w:sz w:val="28"/>
          <w:szCs w:val="28"/>
        </w:rPr>
        <w:t>«</w:t>
      </w:r>
      <w:r>
        <w:rPr>
          <w:b/>
          <w:sz w:val="28"/>
          <w:szCs w:val="28"/>
        </w:rPr>
        <w:t>Яко милостив и Человеколюбец…</w:t>
      </w:r>
      <w:r w:rsidRPr="001D586D">
        <w:rPr>
          <w:b/>
          <w:sz w:val="28"/>
          <w:szCs w:val="28"/>
        </w:rPr>
        <w:t>»</w:t>
      </w:r>
      <w:r>
        <w:rPr>
          <w:sz w:val="28"/>
          <w:szCs w:val="28"/>
        </w:rPr>
        <w:t xml:space="preserve"> произносит </w:t>
      </w:r>
      <w:r>
        <w:rPr>
          <w:b/>
          <w:i/>
          <w:sz w:val="28"/>
          <w:szCs w:val="28"/>
        </w:rPr>
        <w:t>архиерей</w:t>
      </w:r>
      <w:r w:rsidRPr="001D586D">
        <w:rPr>
          <w:b/>
          <w:i/>
          <w:sz w:val="28"/>
          <w:szCs w:val="28"/>
        </w:rPr>
        <w:t>.</w:t>
      </w:r>
      <w:r w:rsidR="00296957">
        <w:rPr>
          <w:sz w:val="28"/>
        </w:rPr>
        <w:t xml:space="preserve"> Все последую</w:t>
      </w:r>
      <w:r>
        <w:rPr>
          <w:sz w:val="28"/>
        </w:rPr>
        <w:t xml:space="preserve">щие возгласы до </w:t>
      </w:r>
      <w:r>
        <w:rPr>
          <w:b/>
          <w:sz w:val="28"/>
          <w:szCs w:val="28"/>
        </w:rPr>
        <w:t>«Ныне Силы Небесныя…»</w:t>
      </w:r>
      <w:r>
        <w:rPr>
          <w:b/>
          <w:sz w:val="28"/>
        </w:rPr>
        <w:t xml:space="preserve"> </w:t>
      </w:r>
      <w:r>
        <w:rPr>
          <w:b/>
          <w:i/>
          <w:sz w:val="28"/>
        </w:rPr>
        <w:t xml:space="preserve">священники </w:t>
      </w:r>
      <w:r>
        <w:rPr>
          <w:sz w:val="28"/>
        </w:rPr>
        <w:t xml:space="preserve">произносят по очереди по указанию </w:t>
      </w:r>
      <w:r>
        <w:rPr>
          <w:b/>
          <w:i/>
          <w:sz w:val="28"/>
        </w:rPr>
        <w:t>архиерея</w:t>
      </w:r>
      <w:r w:rsidRPr="001D586D">
        <w:rPr>
          <w:b/>
          <w:i/>
          <w:sz w:val="28"/>
        </w:rPr>
        <w:t>.</w:t>
      </w:r>
    </w:p>
    <w:p w:rsidR="001D586D" w:rsidRDefault="001D586D" w:rsidP="00066E24">
      <w:pPr>
        <w:tabs>
          <w:tab w:val="left" w:pos="426"/>
        </w:tabs>
        <w:jc w:val="center"/>
        <w:rPr>
          <w:rFonts w:eastAsia="Calibri"/>
          <w:b/>
          <w:sz w:val="28"/>
        </w:rPr>
      </w:pPr>
    </w:p>
    <w:p w:rsidR="00066E24" w:rsidRDefault="00066E24" w:rsidP="00066E24">
      <w:pPr>
        <w:tabs>
          <w:tab w:val="left" w:pos="426"/>
        </w:tabs>
        <w:jc w:val="center"/>
        <w:rPr>
          <w:rFonts w:eastAsia="Calibri"/>
          <w:b/>
          <w:sz w:val="28"/>
          <w:szCs w:val="22"/>
          <w:lang w:eastAsia="en-US"/>
        </w:rPr>
      </w:pPr>
      <w:r>
        <w:rPr>
          <w:rFonts w:eastAsia="Calibri"/>
          <w:b/>
          <w:sz w:val="28"/>
        </w:rPr>
        <w:t>Ектения</w:t>
      </w:r>
      <w:r>
        <w:rPr>
          <w:rFonts w:eastAsia="Calibri"/>
          <w:sz w:val="28"/>
        </w:rPr>
        <w:t xml:space="preserve"> </w:t>
      </w:r>
      <w:r>
        <w:rPr>
          <w:rFonts w:eastAsia="Calibri"/>
          <w:b/>
          <w:sz w:val="28"/>
        </w:rPr>
        <w:t>о</w:t>
      </w:r>
      <w:r>
        <w:rPr>
          <w:rFonts w:eastAsia="Calibri"/>
          <w:sz w:val="28"/>
        </w:rPr>
        <w:t xml:space="preserve"> </w:t>
      </w:r>
      <w:r>
        <w:rPr>
          <w:rFonts w:eastAsia="Calibri"/>
          <w:b/>
          <w:sz w:val="28"/>
        </w:rPr>
        <w:t>оглашенных</w:t>
      </w:r>
    </w:p>
    <w:p w:rsidR="00066E24" w:rsidRDefault="00066E24" w:rsidP="00066E24">
      <w:pPr>
        <w:tabs>
          <w:tab w:val="left" w:pos="426"/>
        </w:tabs>
        <w:jc w:val="both"/>
        <w:rPr>
          <w:b/>
          <w:sz w:val="28"/>
          <w:szCs w:val="28"/>
        </w:rPr>
      </w:pPr>
    </w:p>
    <w:p w:rsidR="00066E24" w:rsidRDefault="00066E24" w:rsidP="00066E24">
      <w:pPr>
        <w:tabs>
          <w:tab w:val="left" w:pos="426"/>
        </w:tabs>
        <w:jc w:val="both"/>
        <w:rPr>
          <w:rFonts w:eastAsia="Calibri"/>
          <w:b/>
          <w:i/>
          <w:sz w:val="28"/>
          <w:szCs w:val="28"/>
          <w:lang w:eastAsia="en-US"/>
        </w:rPr>
      </w:pPr>
      <w:r>
        <w:rPr>
          <w:rFonts w:eastAsia="Calibri"/>
          <w:b/>
          <w:i/>
          <w:sz w:val="28"/>
          <w:szCs w:val="28"/>
        </w:rPr>
        <w:t xml:space="preserve">      Е</w:t>
      </w:r>
      <w:r>
        <w:rPr>
          <w:rFonts w:eastAsia="Calibri"/>
          <w:b/>
          <w:i/>
          <w:sz w:val="28"/>
        </w:rPr>
        <w:t>ктению</w:t>
      </w:r>
      <w:r>
        <w:rPr>
          <w:rFonts w:eastAsia="Calibri"/>
          <w:sz w:val="28"/>
        </w:rPr>
        <w:t xml:space="preserve"> </w:t>
      </w:r>
      <w:r>
        <w:rPr>
          <w:rFonts w:eastAsia="Calibri"/>
          <w:b/>
          <w:sz w:val="28"/>
        </w:rPr>
        <w:t>о</w:t>
      </w:r>
      <w:r>
        <w:rPr>
          <w:rFonts w:eastAsia="Calibri"/>
          <w:sz w:val="28"/>
        </w:rPr>
        <w:t xml:space="preserve"> </w:t>
      </w:r>
      <w:r>
        <w:rPr>
          <w:rFonts w:eastAsia="Calibri"/>
          <w:b/>
          <w:sz w:val="28"/>
        </w:rPr>
        <w:t>оглашенных</w:t>
      </w:r>
      <w:r>
        <w:rPr>
          <w:rFonts w:eastAsia="Calibri"/>
          <w:sz w:val="28"/>
        </w:rPr>
        <w:t xml:space="preserve"> произносит </w:t>
      </w:r>
      <w:r>
        <w:rPr>
          <w:rFonts w:eastAsia="Calibri"/>
          <w:b/>
          <w:sz w:val="28"/>
          <w:szCs w:val="28"/>
        </w:rPr>
        <w:t>младший</w:t>
      </w:r>
      <w:r>
        <w:rPr>
          <w:rFonts w:eastAsia="Calibri"/>
          <w:b/>
          <w:i/>
          <w:sz w:val="28"/>
          <w:szCs w:val="28"/>
        </w:rPr>
        <w:t xml:space="preserve"> диакон</w:t>
      </w:r>
      <w:r w:rsidRPr="001D586D">
        <w:rPr>
          <w:rFonts w:eastAsia="Calibri"/>
          <w:b/>
          <w:i/>
          <w:sz w:val="28"/>
          <w:szCs w:val="28"/>
        </w:rPr>
        <w:t>.</w:t>
      </w:r>
    </w:p>
    <w:p w:rsidR="00066E24" w:rsidRDefault="00066E24" w:rsidP="001D586D">
      <w:pPr>
        <w:tabs>
          <w:tab w:val="left" w:pos="426"/>
        </w:tabs>
        <w:jc w:val="both"/>
        <w:rPr>
          <w:rFonts w:eastAsia="Calibri"/>
          <w:sz w:val="28"/>
          <w:szCs w:val="28"/>
        </w:rPr>
      </w:pPr>
      <w:r>
        <w:rPr>
          <w:rFonts w:eastAsia="Calibri"/>
          <w:b/>
          <w:i/>
          <w:sz w:val="28"/>
          <w:szCs w:val="28"/>
        </w:rPr>
        <w:t xml:space="preserve">      Книгодержец</w:t>
      </w:r>
      <w:r>
        <w:rPr>
          <w:rFonts w:eastAsia="Calibri"/>
          <w:sz w:val="28"/>
          <w:szCs w:val="28"/>
        </w:rPr>
        <w:t xml:space="preserve"> </w:t>
      </w:r>
      <w:r w:rsidR="002512B7">
        <w:rPr>
          <w:rFonts w:eastAsia="Calibri"/>
          <w:sz w:val="28"/>
          <w:szCs w:val="28"/>
        </w:rPr>
        <w:t>подаёт</w:t>
      </w:r>
      <w:r>
        <w:rPr>
          <w:rFonts w:eastAsia="Calibri"/>
          <w:sz w:val="28"/>
          <w:szCs w:val="28"/>
        </w:rPr>
        <w:t xml:space="preserve"> </w:t>
      </w:r>
      <w:r>
        <w:rPr>
          <w:rFonts w:eastAsia="Calibri"/>
          <w:b/>
          <w:i/>
          <w:sz w:val="28"/>
          <w:szCs w:val="28"/>
        </w:rPr>
        <w:t>архиерею</w:t>
      </w:r>
      <w:r>
        <w:rPr>
          <w:rFonts w:eastAsia="Calibri"/>
          <w:sz w:val="28"/>
          <w:szCs w:val="28"/>
        </w:rPr>
        <w:t xml:space="preserve"> </w:t>
      </w:r>
      <w:r w:rsidRPr="003A1580">
        <w:rPr>
          <w:rFonts w:eastAsia="Calibri"/>
          <w:sz w:val="28"/>
          <w:szCs w:val="28"/>
        </w:rPr>
        <w:t xml:space="preserve">Чиновник </w:t>
      </w:r>
      <w:r>
        <w:rPr>
          <w:rFonts w:eastAsia="Calibri"/>
          <w:sz w:val="28"/>
          <w:szCs w:val="28"/>
        </w:rPr>
        <w:t xml:space="preserve">для прочтения </w:t>
      </w:r>
      <w:r>
        <w:rPr>
          <w:rFonts w:eastAsia="Calibri"/>
          <w:b/>
          <w:i/>
          <w:sz w:val="28"/>
          <w:szCs w:val="28"/>
        </w:rPr>
        <w:t xml:space="preserve">молитвы </w:t>
      </w:r>
      <w:r>
        <w:rPr>
          <w:rFonts w:eastAsia="Calibri"/>
          <w:sz w:val="28"/>
          <w:szCs w:val="28"/>
        </w:rPr>
        <w:t xml:space="preserve">об </w:t>
      </w:r>
      <w:r>
        <w:rPr>
          <w:rFonts w:eastAsia="Calibri"/>
          <w:b/>
          <w:sz w:val="28"/>
          <w:szCs w:val="28"/>
        </w:rPr>
        <w:t>оглашенных</w:t>
      </w:r>
      <w:r w:rsidRPr="001C3E9F">
        <w:rPr>
          <w:rFonts w:eastAsia="Calibri"/>
          <w:b/>
          <w:sz w:val="28"/>
          <w:szCs w:val="28"/>
        </w:rPr>
        <w:t>.</w:t>
      </w:r>
    </w:p>
    <w:p w:rsidR="00066E24" w:rsidRDefault="00066E24" w:rsidP="001D586D">
      <w:pPr>
        <w:tabs>
          <w:tab w:val="left" w:pos="426"/>
        </w:tabs>
        <w:jc w:val="both"/>
        <w:rPr>
          <w:rFonts w:eastAsia="Calibri"/>
          <w:sz w:val="28"/>
          <w:szCs w:val="28"/>
        </w:rPr>
      </w:pPr>
      <w:r>
        <w:rPr>
          <w:rFonts w:eastAsia="Calibri"/>
          <w:sz w:val="28"/>
          <w:szCs w:val="28"/>
        </w:rPr>
        <w:t xml:space="preserve">      Перед прошением: </w:t>
      </w:r>
      <w:r>
        <w:rPr>
          <w:rFonts w:eastAsia="Calibri"/>
          <w:b/>
          <w:sz w:val="28"/>
          <w:szCs w:val="28"/>
        </w:rPr>
        <w:t>«Открыет им Евангелие правды»</w:t>
      </w:r>
      <w:r w:rsidRPr="003152AE">
        <w:rPr>
          <w:rFonts w:eastAsia="Calibri"/>
          <w:b/>
          <w:sz w:val="28"/>
          <w:szCs w:val="28"/>
        </w:rPr>
        <w:t>,</w:t>
      </w:r>
      <w:r>
        <w:rPr>
          <w:rFonts w:eastAsia="Calibri"/>
          <w:b/>
          <w:sz w:val="28"/>
          <w:szCs w:val="28"/>
        </w:rPr>
        <w:t xml:space="preserve"> </w:t>
      </w:r>
      <w:r>
        <w:rPr>
          <w:rFonts w:eastAsia="Calibri"/>
          <w:b/>
          <w:i/>
          <w:sz w:val="28"/>
          <w:szCs w:val="28"/>
        </w:rPr>
        <w:t>протодиакон</w:t>
      </w:r>
      <w:r>
        <w:rPr>
          <w:rFonts w:eastAsia="Calibri"/>
          <w:b/>
          <w:sz w:val="28"/>
          <w:szCs w:val="28"/>
        </w:rPr>
        <w:t xml:space="preserve"> </w:t>
      </w:r>
      <w:r>
        <w:rPr>
          <w:rFonts w:eastAsia="Calibri"/>
          <w:sz w:val="28"/>
          <w:szCs w:val="28"/>
        </w:rPr>
        <w:t xml:space="preserve">и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(а если его нет тогда только</w:t>
      </w:r>
      <w:r>
        <w:rPr>
          <w:rFonts w:eastAsia="Calibri"/>
          <w:i/>
          <w:sz w:val="28"/>
          <w:szCs w:val="28"/>
        </w:rPr>
        <w:t xml:space="preserve"> </w:t>
      </w:r>
      <w:r>
        <w:rPr>
          <w:rFonts w:eastAsia="Calibri"/>
          <w:b/>
          <w:i/>
          <w:sz w:val="28"/>
          <w:szCs w:val="28"/>
        </w:rPr>
        <w:t>протодиакон</w:t>
      </w:r>
      <w:r w:rsidRPr="001D586D">
        <w:rPr>
          <w:rFonts w:eastAsia="Calibri"/>
          <w:b/>
          <w:i/>
          <w:sz w:val="28"/>
          <w:szCs w:val="28"/>
        </w:rPr>
        <w:t>)</w:t>
      </w:r>
      <w:r>
        <w:rPr>
          <w:rFonts w:eastAsia="Calibri"/>
          <w:sz w:val="28"/>
          <w:szCs w:val="28"/>
        </w:rPr>
        <w:t xml:space="preserve"> вместе со </w:t>
      </w:r>
      <w:r>
        <w:rPr>
          <w:rFonts w:eastAsia="Calibri"/>
          <w:b/>
          <w:sz w:val="28"/>
          <w:szCs w:val="28"/>
        </w:rPr>
        <w:t xml:space="preserve">второй парой </w:t>
      </w:r>
      <w:r>
        <w:rPr>
          <w:rFonts w:eastAsia="Calibri"/>
          <w:b/>
          <w:i/>
          <w:sz w:val="28"/>
          <w:szCs w:val="28"/>
        </w:rPr>
        <w:t>священников</w:t>
      </w:r>
      <w:r>
        <w:rPr>
          <w:rFonts w:eastAsia="Calibri"/>
          <w:sz w:val="28"/>
          <w:szCs w:val="28"/>
        </w:rPr>
        <w:t xml:space="preserve"> (а если нет</w:t>
      </w:r>
      <w:r>
        <w:rPr>
          <w:rFonts w:eastAsia="Calibri"/>
          <w:i/>
          <w:sz w:val="28"/>
          <w:szCs w:val="28"/>
        </w:rPr>
        <w:t xml:space="preserve"> </w:t>
      </w:r>
      <w:r>
        <w:rPr>
          <w:rFonts w:eastAsia="Calibri"/>
          <w:b/>
          <w:sz w:val="28"/>
          <w:szCs w:val="28"/>
        </w:rPr>
        <w:t>второй пары</w:t>
      </w:r>
      <w:r w:rsidRPr="001D586D">
        <w:rPr>
          <w:rFonts w:eastAsia="Calibri"/>
          <w:b/>
          <w:sz w:val="28"/>
          <w:szCs w:val="28"/>
        </w:rPr>
        <w:t>,</w:t>
      </w:r>
      <w:r>
        <w:rPr>
          <w:rFonts w:eastAsia="Calibri"/>
          <w:i/>
          <w:sz w:val="28"/>
          <w:szCs w:val="28"/>
        </w:rPr>
        <w:t xml:space="preserve"> </w:t>
      </w:r>
      <w:r>
        <w:rPr>
          <w:rFonts w:eastAsia="Calibri"/>
          <w:sz w:val="28"/>
          <w:szCs w:val="28"/>
        </w:rPr>
        <w:t>то</w:t>
      </w:r>
      <w:r>
        <w:rPr>
          <w:rFonts w:eastAsia="Calibri"/>
          <w:i/>
          <w:sz w:val="28"/>
          <w:szCs w:val="28"/>
        </w:rPr>
        <w:t xml:space="preserve"> </w:t>
      </w:r>
      <w:r>
        <w:rPr>
          <w:rFonts w:eastAsia="Calibri"/>
          <w:b/>
          <w:sz w:val="28"/>
          <w:szCs w:val="28"/>
        </w:rPr>
        <w:t>второй</w:t>
      </w:r>
      <w:r>
        <w:rPr>
          <w:rFonts w:eastAsia="Calibri"/>
          <w:i/>
          <w:sz w:val="28"/>
          <w:szCs w:val="28"/>
        </w:rPr>
        <w:t xml:space="preserve"> </w:t>
      </w:r>
      <w:r>
        <w:rPr>
          <w:rFonts w:eastAsia="Calibri"/>
          <w:sz w:val="28"/>
          <w:szCs w:val="28"/>
        </w:rPr>
        <w:t>и</w:t>
      </w:r>
      <w:r>
        <w:rPr>
          <w:rFonts w:eastAsia="Calibri"/>
          <w:i/>
          <w:sz w:val="28"/>
          <w:szCs w:val="28"/>
        </w:rPr>
        <w:t xml:space="preserve"> </w:t>
      </w:r>
      <w:r>
        <w:rPr>
          <w:rFonts w:eastAsia="Calibri"/>
          <w:b/>
          <w:sz w:val="28"/>
          <w:szCs w:val="28"/>
        </w:rPr>
        <w:t>третий</w:t>
      </w:r>
      <w:r>
        <w:rPr>
          <w:rFonts w:eastAsia="Calibri"/>
          <w:i/>
          <w:sz w:val="28"/>
          <w:szCs w:val="28"/>
        </w:rPr>
        <w:t xml:space="preserve"> </w:t>
      </w:r>
      <w:r>
        <w:rPr>
          <w:rFonts w:eastAsia="Calibri"/>
          <w:b/>
          <w:i/>
          <w:sz w:val="28"/>
          <w:szCs w:val="28"/>
        </w:rPr>
        <w:t>священники</w:t>
      </w:r>
      <w:r w:rsidRPr="001D586D">
        <w:rPr>
          <w:rFonts w:eastAsia="Calibri"/>
          <w:b/>
          <w:i/>
          <w:sz w:val="28"/>
          <w:szCs w:val="28"/>
        </w:rPr>
        <w:t>,</w:t>
      </w:r>
      <w:r>
        <w:rPr>
          <w:rFonts w:eastAsia="Calibri"/>
          <w:b/>
          <w:sz w:val="28"/>
          <w:szCs w:val="28"/>
        </w:rPr>
        <w:t xml:space="preserve"> </w:t>
      </w:r>
      <w:r>
        <w:rPr>
          <w:rFonts w:eastAsia="Calibri"/>
          <w:sz w:val="28"/>
          <w:szCs w:val="28"/>
        </w:rPr>
        <w:t>или</w:t>
      </w:r>
      <w:r>
        <w:rPr>
          <w:rFonts w:eastAsia="Calibri"/>
          <w:i/>
          <w:sz w:val="28"/>
          <w:szCs w:val="28"/>
        </w:rPr>
        <w:t xml:space="preserve"> </w:t>
      </w:r>
      <w:r>
        <w:rPr>
          <w:rFonts w:eastAsia="Calibri"/>
          <w:sz w:val="28"/>
          <w:szCs w:val="28"/>
        </w:rPr>
        <w:t>же, если нет</w:t>
      </w:r>
      <w:r>
        <w:rPr>
          <w:rFonts w:eastAsia="Calibri"/>
          <w:i/>
          <w:sz w:val="28"/>
          <w:szCs w:val="28"/>
        </w:rPr>
        <w:t xml:space="preserve"> </w:t>
      </w:r>
      <w:r>
        <w:rPr>
          <w:rFonts w:eastAsia="Calibri"/>
          <w:b/>
          <w:sz w:val="28"/>
          <w:szCs w:val="28"/>
        </w:rPr>
        <w:t>третьего</w:t>
      </w:r>
      <w:r>
        <w:rPr>
          <w:rFonts w:eastAsia="Calibri"/>
          <w:i/>
          <w:sz w:val="28"/>
          <w:szCs w:val="28"/>
        </w:rPr>
        <w:t xml:space="preserve"> </w:t>
      </w:r>
      <w:r w:rsidR="002512B7">
        <w:rPr>
          <w:rFonts w:eastAsia="Calibri"/>
          <w:b/>
          <w:i/>
          <w:sz w:val="28"/>
          <w:szCs w:val="28"/>
        </w:rPr>
        <w:t>священника,</w:t>
      </w:r>
      <w:r>
        <w:rPr>
          <w:rFonts w:eastAsia="Calibri"/>
          <w:i/>
          <w:sz w:val="28"/>
          <w:szCs w:val="28"/>
        </w:rPr>
        <w:t xml:space="preserve"> </w:t>
      </w:r>
      <w:r>
        <w:rPr>
          <w:rFonts w:eastAsia="Calibri"/>
          <w:sz w:val="28"/>
          <w:szCs w:val="28"/>
        </w:rPr>
        <w:t>то</w:t>
      </w:r>
      <w:r>
        <w:rPr>
          <w:rFonts w:eastAsia="Calibri"/>
          <w:i/>
          <w:sz w:val="28"/>
          <w:szCs w:val="28"/>
        </w:rPr>
        <w:t xml:space="preserve"> </w:t>
      </w:r>
      <w:r>
        <w:rPr>
          <w:rFonts w:eastAsia="Calibri"/>
          <w:b/>
          <w:sz w:val="28"/>
          <w:szCs w:val="28"/>
        </w:rPr>
        <w:t>первая пара</w:t>
      </w:r>
      <w:r w:rsidRPr="001D586D">
        <w:rPr>
          <w:rFonts w:eastAsia="Calibri"/>
          <w:b/>
          <w:sz w:val="28"/>
          <w:szCs w:val="28"/>
        </w:rPr>
        <w:t>)</w:t>
      </w:r>
      <w:r>
        <w:rPr>
          <w:rFonts w:eastAsia="Calibri"/>
          <w:sz w:val="28"/>
          <w:szCs w:val="28"/>
        </w:rPr>
        <w:t xml:space="preserve"> подходят к престолу.</w:t>
      </w:r>
      <w:r>
        <w:rPr>
          <w:rFonts w:eastAsia="Calibri"/>
          <w:i/>
          <w:sz w:val="28"/>
          <w:szCs w:val="28"/>
        </w:rPr>
        <w:t xml:space="preserve"> </w:t>
      </w:r>
      <w:r>
        <w:rPr>
          <w:rFonts w:eastAsia="Calibri"/>
          <w:sz w:val="28"/>
          <w:szCs w:val="28"/>
        </w:rPr>
        <w:t>На прошении:</w:t>
      </w:r>
      <w:r>
        <w:rPr>
          <w:rFonts w:eastAsia="Calibri"/>
          <w:i/>
          <w:sz w:val="28"/>
          <w:szCs w:val="28"/>
        </w:rPr>
        <w:t xml:space="preserve"> </w:t>
      </w:r>
      <w:r>
        <w:rPr>
          <w:rFonts w:eastAsia="Calibri"/>
          <w:b/>
          <w:sz w:val="28"/>
          <w:szCs w:val="28"/>
        </w:rPr>
        <w:t xml:space="preserve">«Открыет им Евангелие правды» вторая пара </w:t>
      </w:r>
      <w:r>
        <w:rPr>
          <w:rFonts w:eastAsia="Calibri"/>
          <w:b/>
          <w:i/>
          <w:sz w:val="28"/>
          <w:szCs w:val="28"/>
        </w:rPr>
        <w:t>священников</w:t>
      </w:r>
      <w:r>
        <w:rPr>
          <w:rFonts w:eastAsia="Calibri"/>
          <w:b/>
          <w:sz w:val="28"/>
          <w:szCs w:val="28"/>
        </w:rPr>
        <w:t xml:space="preserve"> </w:t>
      </w:r>
      <w:r>
        <w:rPr>
          <w:rFonts w:eastAsia="Calibri"/>
          <w:sz w:val="28"/>
          <w:szCs w:val="28"/>
        </w:rPr>
        <w:t>открывает верхнюю сторону антиминса. Далее они</w:t>
      </w:r>
      <w:r>
        <w:rPr>
          <w:rFonts w:eastAsia="Calibri"/>
          <w:b/>
          <w:sz w:val="28"/>
          <w:szCs w:val="28"/>
        </w:rPr>
        <w:t xml:space="preserve"> </w:t>
      </w:r>
      <w:r>
        <w:rPr>
          <w:rFonts w:eastAsia="Calibri"/>
          <w:sz w:val="28"/>
          <w:szCs w:val="28"/>
        </w:rPr>
        <w:t>вместе с</w:t>
      </w:r>
      <w:r>
        <w:rPr>
          <w:rFonts w:eastAsia="Calibri"/>
          <w:b/>
          <w:sz w:val="28"/>
          <w:szCs w:val="28"/>
        </w:rPr>
        <w:t xml:space="preserve"> </w:t>
      </w:r>
      <w:r>
        <w:rPr>
          <w:rFonts w:eastAsia="Calibri"/>
          <w:b/>
          <w:i/>
          <w:sz w:val="28"/>
          <w:szCs w:val="28"/>
        </w:rPr>
        <w:t>диаконами</w:t>
      </w:r>
      <w:r>
        <w:rPr>
          <w:rFonts w:eastAsia="Calibri"/>
          <w:sz w:val="28"/>
          <w:szCs w:val="28"/>
        </w:rPr>
        <w:t xml:space="preserve"> крестятся, целуют престол </w:t>
      </w:r>
      <w:r w:rsidR="00D05BEA">
        <w:rPr>
          <w:rFonts w:eastAsia="Calibri"/>
          <w:sz w:val="28"/>
          <w:szCs w:val="28"/>
        </w:rPr>
        <w:t xml:space="preserve">       </w:t>
      </w:r>
      <w:r w:rsidR="002512B7">
        <w:rPr>
          <w:rFonts w:eastAsia="Calibri"/>
          <w:sz w:val="28"/>
          <w:szCs w:val="28"/>
        </w:rPr>
        <w:t xml:space="preserve">                  </w:t>
      </w:r>
      <w:r w:rsidR="00D05BEA">
        <w:rPr>
          <w:rFonts w:eastAsia="Calibri"/>
          <w:sz w:val="28"/>
          <w:szCs w:val="28"/>
        </w:rPr>
        <w:t xml:space="preserve">     </w:t>
      </w:r>
      <w:r>
        <w:rPr>
          <w:rFonts w:eastAsia="Calibri"/>
          <w:sz w:val="28"/>
          <w:szCs w:val="28"/>
        </w:rPr>
        <w:t>и кланяются</w:t>
      </w:r>
      <w:r>
        <w:rPr>
          <w:rFonts w:eastAsia="Calibri"/>
          <w:b/>
          <w:i/>
          <w:sz w:val="28"/>
          <w:szCs w:val="28"/>
        </w:rPr>
        <w:t xml:space="preserve"> архиерею</w:t>
      </w:r>
      <w:r w:rsidRPr="001D586D">
        <w:rPr>
          <w:rFonts w:eastAsia="Calibri"/>
          <w:b/>
          <w:i/>
          <w:sz w:val="28"/>
          <w:szCs w:val="28"/>
        </w:rPr>
        <w:t>,</w:t>
      </w:r>
      <w:r>
        <w:rPr>
          <w:rFonts w:eastAsia="Calibri"/>
          <w:sz w:val="28"/>
        </w:rPr>
        <w:t xml:space="preserve"> на что он отвечает благословением</w:t>
      </w:r>
      <w:r>
        <w:rPr>
          <w:rFonts w:eastAsia="Calibri"/>
          <w:i/>
          <w:sz w:val="28"/>
          <w:szCs w:val="28"/>
        </w:rPr>
        <w:t>.</w:t>
      </w:r>
      <w:r>
        <w:rPr>
          <w:rFonts w:eastAsia="Calibri"/>
          <w:sz w:val="28"/>
          <w:szCs w:val="28"/>
        </w:rPr>
        <w:t xml:space="preserve"> </w:t>
      </w:r>
    </w:p>
    <w:p w:rsidR="00066E24" w:rsidRDefault="00066E24" w:rsidP="000F59C7">
      <w:pPr>
        <w:tabs>
          <w:tab w:val="left" w:pos="426"/>
        </w:tabs>
        <w:jc w:val="both"/>
        <w:rPr>
          <w:rFonts w:eastAsia="Calibri"/>
          <w:b/>
          <w:sz w:val="28"/>
          <w:szCs w:val="28"/>
        </w:rPr>
      </w:pPr>
      <w:r>
        <w:rPr>
          <w:rFonts w:eastAsia="Calibri"/>
          <w:sz w:val="28"/>
          <w:szCs w:val="28"/>
        </w:rPr>
        <w:t xml:space="preserve"> </w:t>
      </w:r>
      <w:r>
        <w:rPr>
          <w:rFonts w:eastAsia="Calibri"/>
          <w:b/>
          <w:i/>
          <w:sz w:val="28"/>
          <w:szCs w:val="28"/>
        </w:rPr>
        <w:t xml:space="preserve">     </w:t>
      </w:r>
      <w:r>
        <w:rPr>
          <w:rFonts w:eastAsia="Calibri"/>
          <w:sz w:val="28"/>
          <w:szCs w:val="28"/>
        </w:rPr>
        <w:t xml:space="preserve">Во время произнесения </w:t>
      </w:r>
      <w:r>
        <w:rPr>
          <w:rFonts w:eastAsia="Calibri"/>
          <w:b/>
          <w:i/>
          <w:sz w:val="28"/>
          <w:szCs w:val="28"/>
        </w:rPr>
        <w:t>священником</w:t>
      </w:r>
      <w:r>
        <w:rPr>
          <w:rFonts w:eastAsia="Calibri"/>
          <w:sz w:val="28"/>
          <w:szCs w:val="28"/>
        </w:rPr>
        <w:t xml:space="preserve"> возгласа: </w:t>
      </w:r>
      <w:r>
        <w:rPr>
          <w:rFonts w:eastAsia="Calibri"/>
          <w:b/>
          <w:sz w:val="28"/>
          <w:szCs w:val="28"/>
        </w:rPr>
        <w:t>«Да и тии с нами…»</w:t>
      </w:r>
      <w:r w:rsidR="00D05BEA">
        <w:rPr>
          <w:rFonts w:eastAsia="Calibri"/>
          <w:b/>
          <w:sz w:val="28"/>
          <w:szCs w:val="28"/>
        </w:rPr>
        <w:t>,</w:t>
      </w:r>
      <w:r>
        <w:rPr>
          <w:rFonts w:eastAsia="Calibri"/>
          <w:b/>
          <w:sz w:val="28"/>
          <w:szCs w:val="28"/>
        </w:rPr>
        <w:t xml:space="preserve"> </w:t>
      </w:r>
      <w:r>
        <w:rPr>
          <w:rFonts w:eastAsia="Calibri"/>
          <w:b/>
          <w:i/>
          <w:sz w:val="28"/>
          <w:szCs w:val="28"/>
        </w:rPr>
        <w:t xml:space="preserve">архиерей </w:t>
      </w:r>
      <w:r>
        <w:rPr>
          <w:rFonts w:eastAsia="Calibri"/>
          <w:sz w:val="28"/>
          <w:szCs w:val="28"/>
        </w:rPr>
        <w:t xml:space="preserve">берет лежащую внутри антиминса губу и на словах: </w:t>
      </w:r>
      <w:r w:rsidRPr="001D586D">
        <w:rPr>
          <w:rFonts w:eastAsia="Calibri"/>
          <w:b/>
          <w:sz w:val="28"/>
          <w:szCs w:val="28"/>
        </w:rPr>
        <w:t>«</w:t>
      </w:r>
      <w:r>
        <w:rPr>
          <w:rFonts w:eastAsia="Calibri"/>
          <w:b/>
          <w:sz w:val="28"/>
          <w:szCs w:val="28"/>
        </w:rPr>
        <w:t>Отца и Сына и Святаго Духа»</w:t>
      </w:r>
      <w:r w:rsidRPr="001D586D">
        <w:rPr>
          <w:rFonts w:eastAsia="Calibri"/>
          <w:b/>
          <w:sz w:val="28"/>
          <w:szCs w:val="28"/>
        </w:rPr>
        <w:t>,</w:t>
      </w:r>
      <w:r>
        <w:rPr>
          <w:rFonts w:eastAsia="Calibri"/>
          <w:sz w:val="28"/>
          <w:szCs w:val="28"/>
        </w:rPr>
        <w:t xml:space="preserve"> крестообразно осеняет ею антиминс, целует губку и полагает е</w:t>
      </w:r>
      <w:r w:rsidR="002512B7">
        <w:rPr>
          <w:rFonts w:eastAsia="Calibri"/>
          <w:sz w:val="28"/>
          <w:szCs w:val="28"/>
        </w:rPr>
        <w:t>ё</w:t>
      </w:r>
      <w:r>
        <w:rPr>
          <w:rFonts w:eastAsia="Calibri"/>
          <w:sz w:val="28"/>
          <w:szCs w:val="28"/>
        </w:rPr>
        <w:t xml:space="preserve"> в верхнем правом углу </w:t>
      </w:r>
      <w:r w:rsidR="002512B7">
        <w:rPr>
          <w:rFonts w:eastAsia="Calibri"/>
          <w:sz w:val="28"/>
          <w:szCs w:val="28"/>
        </w:rPr>
        <w:t>развёрнутого</w:t>
      </w:r>
      <w:r>
        <w:rPr>
          <w:rFonts w:eastAsia="Calibri"/>
          <w:sz w:val="28"/>
          <w:szCs w:val="28"/>
        </w:rPr>
        <w:t xml:space="preserve"> антиминса.</w:t>
      </w:r>
      <w:r>
        <w:rPr>
          <w:rFonts w:eastAsia="Calibri"/>
          <w:b/>
          <w:i/>
          <w:sz w:val="28"/>
          <w:szCs w:val="28"/>
        </w:rPr>
        <w:t xml:space="preserve"> </w:t>
      </w:r>
      <w:r>
        <w:rPr>
          <w:rFonts w:eastAsia="Calibri"/>
          <w:sz w:val="28"/>
          <w:szCs w:val="28"/>
        </w:rPr>
        <w:t xml:space="preserve">Перед произнесением этого возгласа </w:t>
      </w:r>
      <w:r>
        <w:rPr>
          <w:rFonts w:eastAsia="Calibri"/>
          <w:b/>
          <w:i/>
          <w:sz w:val="28"/>
          <w:szCs w:val="28"/>
        </w:rPr>
        <w:t xml:space="preserve">протодиакон </w:t>
      </w:r>
      <w:r>
        <w:rPr>
          <w:rFonts w:eastAsia="Calibri"/>
          <w:sz w:val="28"/>
          <w:szCs w:val="28"/>
        </w:rPr>
        <w:t xml:space="preserve">и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 xml:space="preserve">(а если его </w:t>
      </w:r>
      <w:r w:rsidR="002512B7">
        <w:rPr>
          <w:rFonts w:eastAsia="Calibri"/>
          <w:sz w:val="28"/>
          <w:szCs w:val="28"/>
        </w:rPr>
        <w:t>нет,</w:t>
      </w:r>
      <w:r>
        <w:rPr>
          <w:rFonts w:eastAsia="Calibri"/>
          <w:sz w:val="28"/>
          <w:szCs w:val="28"/>
        </w:rPr>
        <w:t xml:space="preserve"> то только</w:t>
      </w:r>
      <w:r>
        <w:rPr>
          <w:rFonts w:eastAsia="Calibri"/>
          <w:i/>
          <w:sz w:val="28"/>
          <w:szCs w:val="28"/>
        </w:rPr>
        <w:t xml:space="preserve"> </w:t>
      </w:r>
      <w:r>
        <w:rPr>
          <w:rFonts w:eastAsia="Calibri"/>
          <w:b/>
          <w:sz w:val="28"/>
          <w:szCs w:val="28"/>
        </w:rPr>
        <w:t>старший</w:t>
      </w:r>
      <w:r w:rsidRPr="001D586D">
        <w:rPr>
          <w:rFonts w:eastAsia="Calibri"/>
          <w:b/>
          <w:sz w:val="28"/>
          <w:szCs w:val="28"/>
        </w:rPr>
        <w:t>)</w:t>
      </w:r>
      <w:r>
        <w:rPr>
          <w:rFonts w:eastAsia="Calibri"/>
          <w:sz w:val="28"/>
          <w:szCs w:val="28"/>
        </w:rPr>
        <w:t xml:space="preserve"> становятся в царских вратах лицом </w:t>
      </w:r>
      <w:r w:rsidR="002512B7">
        <w:rPr>
          <w:rFonts w:eastAsia="Calibri"/>
          <w:sz w:val="28"/>
          <w:szCs w:val="28"/>
        </w:rPr>
        <w:t xml:space="preserve">                            </w:t>
      </w:r>
      <w:r>
        <w:rPr>
          <w:rFonts w:eastAsia="Calibri"/>
          <w:sz w:val="28"/>
          <w:szCs w:val="28"/>
        </w:rPr>
        <w:t xml:space="preserve">к народу. Затем </w:t>
      </w:r>
      <w:r>
        <w:rPr>
          <w:rFonts w:eastAsia="Calibri"/>
          <w:b/>
          <w:i/>
          <w:sz w:val="28"/>
          <w:szCs w:val="28"/>
        </w:rPr>
        <w:t>до среды четвертой седмицы Великого поста</w:t>
      </w:r>
      <w:r>
        <w:rPr>
          <w:rFonts w:eastAsia="Calibri"/>
          <w:sz w:val="28"/>
          <w:szCs w:val="28"/>
        </w:rPr>
        <w:t xml:space="preserve"> после возгласа:</w:t>
      </w:r>
      <w:r w:rsidR="002512B7">
        <w:rPr>
          <w:rFonts w:eastAsia="Calibri"/>
          <w:sz w:val="28"/>
          <w:szCs w:val="28"/>
        </w:rPr>
        <w:t xml:space="preserve">                    </w:t>
      </w:r>
      <w:r>
        <w:rPr>
          <w:rFonts w:eastAsia="Calibri"/>
          <w:b/>
          <w:i/>
          <w:sz w:val="28"/>
          <w:szCs w:val="28"/>
        </w:rPr>
        <w:t xml:space="preserve"> </w:t>
      </w:r>
      <w:r>
        <w:rPr>
          <w:rFonts w:eastAsia="Calibri"/>
          <w:b/>
          <w:sz w:val="28"/>
          <w:szCs w:val="28"/>
        </w:rPr>
        <w:t xml:space="preserve">«Да и тии с нами…» </w:t>
      </w:r>
      <w:r>
        <w:rPr>
          <w:rFonts w:eastAsia="Calibri"/>
          <w:b/>
          <w:i/>
          <w:sz w:val="28"/>
          <w:szCs w:val="28"/>
        </w:rPr>
        <w:t>диаконы</w:t>
      </w:r>
      <w:r>
        <w:rPr>
          <w:rFonts w:eastAsia="Calibri"/>
          <w:b/>
          <w:sz w:val="28"/>
          <w:szCs w:val="28"/>
        </w:rPr>
        <w:t xml:space="preserve"> </w:t>
      </w:r>
      <w:r>
        <w:rPr>
          <w:rFonts w:eastAsia="Calibri"/>
          <w:sz w:val="28"/>
          <w:szCs w:val="28"/>
        </w:rPr>
        <w:t>возглашают:</w:t>
      </w:r>
      <w:r>
        <w:rPr>
          <w:rFonts w:eastAsia="Calibri"/>
          <w:b/>
          <w:sz w:val="28"/>
          <w:szCs w:val="28"/>
        </w:rPr>
        <w:t xml:space="preserve"> </w:t>
      </w:r>
      <w:r>
        <w:rPr>
          <w:rFonts w:eastAsia="Calibri"/>
          <w:b/>
          <w:i/>
          <w:sz w:val="28"/>
          <w:szCs w:val="28"/>
        </w:rPr>
        <w:t xml:space="preserve">      </w:t>
      </w:r>
    </w:p>
    <w:p w:rsidR="00066E24" w:rsidRDefault="00066E24" w:rsidP="00066E24">
      <w:pPr>
        <w:tabs>
          <w:tab w:val="left" w:pos="426"/>
        </w:tabs>
        <w:jc w:val="both"/>
        <w:rPr>
          <w:rFonts w:eastAsia="Calibri"/>
          <w:sz w:val="28"/>
          <w:szCs w:val="28"/>
        </w:rPr>
      </w:pPr>
      <w:r>
        <w:rPr>
          <w:rFonts w:eastAsia="Calibri"/>
          <w:b/>
          <w:sz w:val="28"/>
          <w:szCs w:val="28"/>
        </w:rPr>
        <w:t xml:space="preserve">      </w:t>
      </w:r>
      <w:r>
        <w:rPr>
          <w:rFonts w:eastAsia="Calibri"/>
          <w:b/>
          <w:i/>
          <w:sz w:val="28"/>
          <w:szCs w:val="28"/>
        </w:rPr>
        <w:t xml:space="preserve">протодиакон: </w:t>
      </w:r>
      <w:r>
        <w:rPr>
          <w:rFonts w:eastAsia="Calibri"/>
          <w:b/>
          <w:sz w:val="28"/>
          <w:szCs w:val="28"/>
        </w:rPr>
        <w:t>«елицы оглашеннии, изыдите»</w:t>
      </w:r>
      <w:r w:rsidRPr="001D586D">
        <w:rPr>
          <w:rFonts w:eastAsia="Calibri"/>
          <w:b/>
          <w:sz w:val="28"/>
          <w:szCs w:val="28"/>
        </w:rPr>
        <w:t>;</w:t>
      </w:r>
      <w:r>
        <w:rPr>
          <w:rFonts w:eastAsia="Calibri"/>
          <w:sz w:val="28"/>
          <w:szCs w:val="28"/>
        </w:rPr>
        <w:t xml:space="preserve">   </w:t>
      </w:r>
    </w:p>
    <w:p w:rsidR="00066E24" w:rsidRDefault="00066E24" w:rsidP="00066E24">
      <w:pPr>
        <w:tabs>
          <w:tab w:val="left" w:pos="284"/>
        </w:tabs>
        <w:jc w:val="both"/>
        <w:rPr>
          <w:rFonts w:eastAsia="Calibri"/>
          <w:sz w:val="28"/>
          <w:szCs w:val="28"/>
        </w:rPr>
      </w:pPr>
      <w:r>
        <w:rPr>
          <w:rFonts w:eastAsia="Calibri"/>
          <w:sz w:val="28"/>
          <w:szCs w:val="28"/>
        </w:rPr>
        <w:t xml:space="preserve">      </w:t>
      </w:r>
      <w:r>
        <w:rPr>
          <w:rFonts w:eastAsia="Calibri"/>
          <w:b/>
          <w:sz w:val="28"/>
          <w:szCs w:val="28"/>
        </w:rPr>
        <w:t xml:space="preserve">третий </w:t>
      </w:r>
      <w:r>
        <w:rPr>
          <w:rFonts w:eastAsia="Calibri"/>
          <w:b/>
          <w:i/>
          <w:sz w:val="28"/>
          <w:szCs w:val="28"/>
        </w:rPr>
        <w:t>диакон:</w:t>
      </w:r>
      <w:r>
        <w:rPr>
          <w:rFonts w:eastAsia="Calibri"/>
          <w:b/>
          <w:sz w:val="28"/>
          <w:szCs w:val="28"/>
        </w:rPr>
        <w:t xml:space="preserve"> «оглашеннии, изыдите»</w:t>
      </w:r>
      <w:r w:rsidRPr="001D586D">
        <w:rPr>
          <w:rFonts w:eastAsia="Calibri"/>
          <w:b/>
          <w:sz w:val="28"/>
          <w:szCs w:val="28"/>
        </w:rPr>
        <w:t xml:space="preserve">;  </w:t>
      </w:r>
      <w:r>
        <w:rPr>
          <w:rFonts w:eastAsia="Calibri"/>
          <w:sz w:val="28"/>
          <w:szCs w:val="28"/>
        </w:rPr>
        <w:t xml:space="preserve">    </w:t>
      </w:r>
    </w:p>
    <w:p w:rsidR="00066E24" w:rsidRDefault="00066E24" w:rsidP="00066E24">
      <w:pPr>
        <w:tabs>
          <w:tab w:val="left" w:pos="284"/>
        </w:tabs>
        <w:jc w:val="both"/>
        <w:rPr>
          <w:rFonts w:eastAsia="Calibri"/>
          <w:sz w:val="28"/>
          <w:szCs w:val="28"/>
        </w:rPr>
      </w:pPr>
      <w:r>
        <w:rPr>
          <w:rFonts w:eastAsia="Calibr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 xml:space="preserve">(а если его </w:t>
      </w:r>
      <w:r w:rsidR="002512B7">
        <w:rPr>
          <w:rFonts w:eastAsia="Calibri"/>
          <w:sz w:val="28"/>
          <w:szCs w:val="28"/>
        </w:rPr>
        <w:t>нет,</w:t>
      </w:r>
      <w:r>
        <w:rPr>
          <w:rFonts w:eastAsia="Calibri"/>
          <w:sz w:val="28"/>
          <w:szCs w:val="28"/>
        </w:rPr>
        <w:t xml:space="preserve"> то</w:t>
      </w:r>
      <w:r>
        <w:rPr>
          <w:rFonts w:eastAsia="Calibri"/>
          <w:b/>
          <w:i/>
          <w:sz w:val="28"/>
          <w:szCs w:val="28"/>
        </w:rPr>
        <w:t xml:space="preserve"> протодиакон</w:t>
      </w:r>
      <w:r w:rsidRPr="001D586D">
        <w:rPr>
          <w:rFonts w:eastAsia="Calibri"/>
          <w:b/>
          <w:i/>
          <w:sz w:val="28"/>
          <w:szCs w:val="28"/>
        </w:rPr>
        <w:t>):</w:t>
      </w:r>
      <w:r>
        <w:rPr>
          <w:rFonts w:eastAsia="Calibri"/>
          <w:b/>
          <w:i/>
          <w:sz w:val="28"/>
          <w:szCs w:val="28"/>
        </w:rPr>
        <w:t xml:space="preserve"> </w:t>
      </w:r>
      <w:r>
        <w:rPr>
          <w:rFonts w:eastAsia="Calibri"/>
          <w:b/>
          <w:sz w:val="28"/>
          <w:szCs w:val="28"/>
        </w:rPr>
        <w:t>«елицы оглашеннии, изыдите»</w:t>
      </w:r>
      <w:r w:rsidRPr="001D586D">
        <w:rPr>
          <w:rFonts w:eastAsia="Calibri"/>
          <w:b/>
          <w:sz w:val="28"/>
          <w:szCs w:val="28"/>
        </w:rPr>
        <w:t>;</w:t>
      </w:r>
    </w:p>
    <w:p w:rsidR="00066E24" w:rsidRDefault="00066E24" w:rsidP="00066E24">
      <w:pPr>
        <w:tabs>
          <w:tab w:val="left" w:pos="426"/>
        </w:tabs>
        <w:jc w:val="both"/>
        <w:rPr>
          <w:rFonts w:eastAsia="Calibri"/>
          <w:b/>
          <w:sz w:val="28"/>
          <w:szCs w:val="28"/>
        </w:rPr>
      </w:pPr>
      <w:r>
        <w:rPr>
          <w:rFonts w:eastAsia="Calibri"/>
          <w:sz w:val="28"/>
          <w:szCs w:val="28"/>
        </w:rPr>
        <w:t xml:space="preserve">      </w:t>
      </w:r>
      <w:r>
        <w:rPr>
          <w:rFonts w:eastAsia="Calibri"/>
          <w:b/>
          <w:sz w:val="28"/>
          <w:szCs w:val="28"/>
        </w:rPr>
        <w:t xml:space="preserve">третий </w:t>
      </w:r>
      <w:r>
        <w:rPr>
          <w:rFonts w:eastAsia="Calibri"/>
          <w:b/>
          <w:i/>
          <w:sz w:val="28"/>
          <w:szCs w:val="28"/>
        </w:rPr>
        <w:t xml:space="preserve">диакон: </w:t>
      </w:r>
      <w:r>
        <w:rPr>
          <w:rFonts w:eastAsia="Calibri"/>
          <w:b/>
          <w:sz w:val="28"/>
          <w:szCs w:val="28"/>
        </w:rPr>
        <w:t>«да никто от оглашенных, елицы вернии, паки и паки миром Господу помолимся»</w:t>
      </w:r>
      <w:r w:rsidRPr="001D586D">
        <w:rPr>
          <w:rFonts w:eastAsia="Calibri"/>
          <w:b/>
          <w:sz w:val="28"/>
          <w:szCs w:val="28"/>
        </w:rPr>
        <w:t>.</w:t>
      </w:r>
      <w:r>
        <w:rPr>
          <w:rFonts w:eastAsia="Calibri"/>
          <w:b/>
          <w:sz w:val="28"/>
          <w:szCs w:val="28"/>
        </w:rPr>
        <w:t xml:space="preserve"> </w:t>
      </w:r>
    </w:p>
    <w:p w:rsidR="00066E24" w:rsidRDefault="00066E24" w:rsidP="00066E24">
      <w:pPr>
        <w:tabs>
          <w:tab w:val="left" w:pos="142"/>
          <w:tab w:val="left" w:pos="426"/>
        </w:tabs>
        <w:jc w:val="both"/>
        <w:rPr>
          <w:rFonts w:eastAsia="Calibri"/>
          <w:i/>
          <w:sz w:val="28"/>
          <w:szCs w:val="28"/>
        </w:rPr>
      </w:pPr>
      <w:r>
        <w:rPr>
          <w:rFonts w:eastAsia="Calibri"/>
          <w:sz w:val="28"/>
          <w:szCs w:val="28"/>
        </w:rPr>
        <w:t xml:space="preserve">      Далее </w:t>
      </w:r>
      <w:r>
        <w:rPr>
          <w:rFonts w:eastAsia="Calibri"/>
          <w:b/>
          <w:i/>
          <w:sz w:val="28"/>
          <w:szCs w:val="28"/>
        </w:rPr>
        <w:t>диаконы</w:t>
      </w:r>
      <w:r>
        <w:rPr>
          <w:rFonts w:eastAsia="Calibri"/>
          <w:sz w:val="28"/>
          <w:szCs w:val="28"/>
        </w:rPr>
        <w:t xml:space="preserve"> кланяются друг другу.</w:t>
      </w:r>
      <w:r>
        <w:rPr>
          <w:rFonts w:eastAsia="Calibri"/>
          <w:b/>
          <w:i/>
          <w:sz w:val="28"/>
          <w:szCs w:val="28"/>
        </w:rPr>
        <w:t xml:space="preserve"> Протодиакон</w:t>
      </w:r>
      <w:r>
        <w:rPr>
          <w:rFonts w:eastAsia="Calibri"/>
          <w:sz w:val="28"/>
          <w:szCs w:val="28"/>
        </w:rPr>
        <w:t xml:space="preserve"> и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sidR="002512B7">
        <w:rPr>
          <w:rFonts w:eastAsia="Calibri"/>
          <w:sz w:val="28"/>
          <w:szCs w:val="28"/>
        </w:rPr>
        <w:t xml:space="preserve">входят                     </w:t>
      </w:r>
      <w:r>
        <w:rPr>
          <w:rFonts w:eastAsia="Calibri"/>
          <w:sz w:val="28"/>
          <w:szCs w:val="28"/>
        </w:rPr>
        <w:t>в алтарь, целуют престол, кланяются</w:t>
      </w:r>
      <w:r>
        <w:rPr>
          <w:rFonts w:eastAsia="Calibri"/>
          <w:i/>
          <w:sz w:val="28"/>
          <w:szCs w:val="28"/>
        </w:rPr>
        <w:t xml:space="preserve"> </w:t>
      </w:r>
      <w:r>
        <w:rPr>
          <w:rFonts w:eastAsia="Calibri"/>
          <w:b/>
          <w:i/>
          <w:sz w:val="28"/>
          <w:szCs w:val="28"/>
        </w:rPr>
        <w:t xml:space="preserve">архиерею </w:t>
      </w:r>
      <w:r>
        <w:rPr>
          <w:rFonts w:eastAsia="Calibri"/>
          <w:sz w:val="28"/>
          <w:szCs w:val="28"/>
        </w:rPr>
        <w:t>и друг другу.</w:t>
      </w:r>
    </w:p>
    <w:p w:rsidR="00066E24" w:rsidRDefault="00066E24" w:rsidP="00066E24">
      <w:pPr>
        <w:tabs>
          <w:tab w:val="left" w:pos="426"/>
        </w:tabs>
        <w:jc w:val="both"/>
        <w:rPr>
          <w:rFonts w:eastAsia="Calibri"/>
          <w:b/>
          <w:i/>
          <w:sz w:val="28"/>
          <w:szCs w:val="28"/>
        </w:rPr>
      </w:pPr>
      <w:r>
        <w:rPr>
          <w:rFonts w:eastAsia="Calibri"/>
          <w:i/>
          <w:sz w:val="28"/>
          <w:szCs w:val="28"/>
        </w:rPr>
        <w:t xml:space="preserve">      </w:t>
      </w:r>
      <w:r>
        <w:rPr>
          <w:rFonts w:eastAsia="Calibri"/>
          <w:b/>
          <w:sz w:val="28"/>
          <w:szCs w:val="28"/>
        </w:rPr>
        <w:t xml:space="preserve">Третий </w:t>
      </w:r>
      <w:r>
        <w:rPr>
          <w:rFonts w:eastAsia="Calibri"/>
          <w:b/>
          <w:i/>
          <w:sz w:val="28"/>
          <w:szCs w:val="28"/>
        </w:rPr>
        <w:t xml:space="preserve">диакон </w:t>
      </w:r>
      <w:r>
        <w:rPr>
          <w:rFonts w:eastAsia="Calibri"/>
          <w:sz w:val="28"/>
          <w:szCs w:val="28"/>
        </w:rPr>
        <w:t>на солее</w:t>
      </w:r>
      <w:r>
        <w:rPr>
          <w:rFonts w:eastAsia="Calibri"/>
          <w:b/>
          <w:sz w:val="28"/>
          <w:szCs w:val="28"/>
        </w:rPr>
        <w:t xml:space="preserve"> </w:t>
      </w:r>
      <w:r>
        <w:rPr>
          <w:rFonts w:eastAsia="Calibri"/>
          <w:sz w:val="28"/>
          <w:szCs w:val="28"/>
        </w:rPr>
        <w:t>возглашает прошение:</w:t>
      </w:r>
      <w:r>
        <w:rPr>
          <w:rFonts w:eastAsia="Calibri"/>
          <w:i/>
          <w:sz w:val="28"/>
          <w:szCs w:val="28"/>
        </w:rPr>
        <w:t xml:space="preserve"> </w:t>
      </w:r>
      <w:r>
        <w:rPr>
          <w:rFonts w:eastAsia="Calibri"/>
          <w:b/>
          <w:sz w:val="28"/>
          <w:szCs w:val="28"/>
        </w:rPr>
        <w:t xml:space="preserve">«Заступи, спаси, помилуй </w:t>
      </w:r>
      <w:r w:rsidR="002512B7">
        <w:rPr>
          <w:rFonts w:eastAsia="Calibri"/>
          <w:b/>
          <w:sz w:val="28"/>
          <w:szCs w:val="28"/>
        </w:rPr>
        <w:t xml:space="preserve">                         </w:t>
      </w:r>
      <w:r>
        <w:rPr>
          <w:rFonts w:eastAsia="Calibri"/>
          <w:b/>
          <w:sz w:val="28"/>
          <w:szCs w:val="28"/>
        </w:rPr>
        <w:t>и сохрани нас, Боже, Твоею благодатию</w:t>
      </w:r>
      <w:r w:rsidRPr="001D586D">
        <w:rPr>
          <w:rFonts w:eastAsia="Calibri"/>
          <w:b/>
          <w:sz w:val="28"/>
          <w:szCs w:val="28"/>
        </w:rPr>
        <w:t>»,</w:t>
      </w:r>
      <w:r>
        <w:rPr>
          <w:rFonts w:eastAsia="Calibri"/>
          <w:sz w:val="28"/>
          <w:szCs w:val="28"/>
        </w:rPr>
        <w:t xml:space="preserve"> а затем и следующую</w:t>
      </w:r>
      <w:r>
        <w:rPr>
          <w:rFonts w:eastAsia="Calibri"/>
          <w:b/>
          <w:sz w:val="28"/>
          <w:szCs w:val="28"/>
        </w:rPr>
        <w:t xml:space="preserve"> </w:t>
      </w:r>
      <w:r>
        <w:rPr>
          <w:rFonts w:eastAsia="Calibri"/>
          <w:b/>
          <w:i/>
          <w:sz w:val="28"/>
          <w:szCs w:val="28"/>
        </w:rPr>
        <w:t xml:space="preserve">ектению: </w:t>
      </w:r>
      <w:r w:rsidR="002512B7">
        <w:rPr>
          <w:rFonts w:eastAsia="Calibri"/>
          <w:b/>
          <w:i/>
          <w:sz w:val="28"/>
          <w:szCs w:val="28"/>
        </w:rPr>
        <w:t xml:space="preserve">                   </w:t>
      </w:r>
      <w:r>
        <w:rPr>
          <w:rFonts w:eastAsia="Calibri"/>
          <w:b/>
          <w:sz w:val="28"/>
          <w:szCs w:val="28"/>
        </w:rPr>
        <w:t>«Паки и паки миром Господу помолимся»</w:t>
      </w:r>
      <w:r w:rsidRPr="001D586D">
        <w:rPr>
          <w:rFonts w:eastAsia="Calibri"/>
          <w:b/>
          <w:sz w:val="28"/>
          <w:szCs w:val="28"/>
        </w:rPr>
        <w:t xml:space="preserve">. </w:t>
      </w:r>
    </w:p>
    <w:p w:rsidR="00066E24" w:rsidRDefault="00066E24" w:rsidP="00066E24">
      <w:pPr>
        <w:tabs>
          <w:tab w:val="left" w:pos="426"/>
        </w:tabs>
        <w:jc w:val="both"/>
        <w:rPr>
          <w:rFonts w:eastAsia="Calibri"/>
          <w:sz w:val="28"/>
          <w:szCs w:val="28"/>
        </w:rPr>
      </w:pPr>
      <w:r>
        <w:rPr>
          <w:rFonts w:eastAsia="Calibri"/>
          <w:sz w:val="28"/>
          <w:szCs w:val="28"/>
        </w:rPr>
        <w:lastRenderedPageBreak/>
        <w:t xml:space="preserve">      </w:t>
      </w:r>
      <w:r>
        <w:rPr>
          <w:rFonts w:eastAsia="Calibri"/>
          <w:b/>
          <w:i/>
          <w:sz w:val="28"/>
          <w:szCs w:val="28"/>
        </w:rPr>
        <w:t>От среды четвертой седмицы Великого поста диаконы</w:t>
      </w:r>
      <w:r>
        <w:rPr>
          <w:rFonts w:eastAsia="Calibri"/>
          <w:b/>
          <w:sz w:val="28"/>
          <w:szCs w:val="28"/>
        </w:rPr>
        <w:t xml:space="preserve"> </w:t>
      </w:r>
      <w:r>
        <w:rPr>
          <w:rFonts w:eastAsia="Calibri"/>
          <w:sz w:val="28"/>
          <w:szCs w:val="28"/>
        </w:rPr>
        <w:t>после возгласа:</w:t>
      </w:r>
      <w:r w:rsidR="002512B7">
        <w:rPr>
          <w:rFonts w:eastAsia="Calibri"/>
          <w:sz w:val="28"/>
          <w:szCs w:val="28"/>
        </w:rPr>
        <w:t xml:space="preserve">                   </w:t>
      </w:r>
      <w:r>
        <w:rPr>
          <w:rFonts w:eastAsia="Calibri"/>
          <w:b/>
          <w:sz w:val="28"/>
          <w:szCs w:val="28"/>
        </w:rPr>
        <w:t xml:space="preserve">«Да и тии с нами…» </w:t>
      </w:r>
      <w:r>
        <w:rPr>
          <w:rFonts w:eastAsia="Calibri"/>
          <w:sz w:val="28"/>
          <w:szCs w:val="28"/>
        </w:rPr>
        <w:t>возглашают:</w:t>
      </w:r>
    </w:p>
    <w:p w:rsidR="00066E24" w:rsidRDefault="00066E24" w:rsidP="00066E24">
      <w:pPr>
        <w:tabs>
          <w:tab w:val="left" w:pos="426"/>
        </w:tabs>
        <w:jc w:val="both"/>
        <w:rPr>
          <w:rFonts w:eastAsia="Calibri"/>
          <w:sz w:val="28"/>
          <w:szCs w:val="28"/>
        </w:rPr>
      </w:pPr>
      <w:r>
        <w:rPr>
          <w:rFonts w:eastAsia="Calibri"/>
          <w:b/>
          <w:i/>
          <w:sz w:val="28"/>
          <w:szCs w:val="28"/>
        </w:rPr>
        <w:t xml:space="preserve">      протодиакон: </w:t>
      </w:r>
      <w:r>
        <w:rPr>
          <w:rFonts w:eastAsia="Calibri"/>
          <w:b/>
          <w:sz w:val="28"/>
          <w:szCs w:val="28"/>
        </w:rPr>
        <w:t>«елицы оглашеннии, изыдите»</w:t>
      </w:r>
      <w:r w:rsidRPr="001D586D">
        <w:rPr>
          <w:rFonts w:eastAsia="Calibri"/>
          <w:b/>
          <w:sz w:val="28"/>
          <w:szCs w:val="28"/>
        </w:rPr>
        <w:t>;</w:t>
      </w:r>
      <w:r>
        <w:rPr>
          <w:rFonts w:eastAsia="Calibri"/>
          <w:sz w:val="28"/>
          <w:szCs w:val="28"/>
        </w:rPr>
        <w:t xml:space="preserve">   </w:t>
      </w:r>
    </w:p>
    <w:p w:rsidR="00066E24" w:rsidRDefault="00066E24" w:rsidP="00066E24">
      <w:pPr>
        <w:tabs>
          <w:tab w:val="left" w:pos="284"/>
        </w:tabs>
        <w:jc w:val="both"/>
        <w:rPr>
          <w:rFonts w:eastAsia="Calibri"/>
          <w:sz w:val="28"/>
          <w:szCs w:val="28"/>
        </w:rPr>
      </w:pPr>
      <w:r>
        <w:rPr>
          <w:rFonts w:eastAsia="Calibri"/>
          <w:sz w:val="28"/>
          <w:szCs w:val="28"/>
        </w:rPr>
        <w:t xml:space="preserve">      </w:t>
      </w:r>
      <w:r>
        <w:rPr>
          <w:rFonts w:eastAsia="Calibri"/>
          <w:b/>
          <w:sz w:val="28"/>
          <w:szCs w:val="28"/>
        </w:rPr>
        <w:t xml:space="preserve">третий </w:t>
      </w:r>
      <w:r>
        <w:rPr>
          <w:rFonts w:eastAsia="Calibri"/>
          <w:b/>
          <w:i/>
          <w:sz w:val="28"/>
          <w:szCs w:val="28"/>
        </w:rPr>
        <w:t>диакон:</w:t>
      </w:r>
      <w:r>
        <w:rPr>
          <w:rFonts w:eastAsia="Calibri"/>
          <w:b/>
          <w:sz w:val="28"/>
          <w:szCs w:val="28"/>
        </w:rPr>
        <w:t xml:space="preserve"> «оглашеннии, изыдите»</w:t>
      </w:r>
      <w:r w:rsidRPr="001D586D">
        <w:rPr>
          <w:rFonts w:eastAsia="Calibri"/>
          <w:b/>
          <w:sz w:val="28"/>
          <w:szCs w:val="28"/>
        </w:rPr>
        <w:t xml:space="preserve">; </w:t>
      </w:r>
      <w:r>
        <w:rPr>
          <w:rFonts w:eastAsia="Calibri"/>
          <w:sz w:val="28"/>
          <w:szCs w:val="28"/>
        </w:rPr>
        <w:t xml:space="preserve">     </w:t>
      </w:r>
    </w:p>
    <w:p w:rsidR="00066E24" w:rsidRDefault="00066E24" w:rsidP="00066E24">
      <w:pPr>
        <w:tabs>
          <w:tab w:val="left" w:pos="284"/>
        </w:tabs>
        <w:jc w:val="both"/>
        <w:rPr>
          <w:rFonts w:eastAsia="Calibri"/>
          <w:sz w:val="28"/>
          <w:szCs w:val="28"/>
        </w:rPr>
      </w:pPr>
      <w:r>
        <w:rPr>
          <w:rFonts w:eastAsia="Calibr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 xml:space="preserve">(а если его </w:t>
      </w:r>
      <w:r w:rsidR="002512B7">
        <w:rPr>
          <w:rFonts w:eastAsia="Calibri"/>
          <w:sz w:val="28"/>
          <w:szCs w:val="28"/>
        </w:rPr>
        <w:t>нет,</w:t>
      </w:r>
      <w:r>
        <w:rPr>
          <w:rFonts w:eastAsia="Calibri"/>
          <w:sz w:val="28"/>
          <w:szCs w:val="28"/>
        </w:rPr>
        <w:t xml:space="preserve"> то</w:t>
      </w:r>
      <w:r>
        <w:rPr>
          <w:rFonts w:eastAsia="Calibri"/>
          <w:b/>
          <w:i/>
          <w:sz w:val="28"/>
          <w:szCs w:val="28"/>
        </w:rPr>
        <w:t xml:space="preserve"> протодиакон</w:t>
      </w:r>
      <w:r w:rsidRPr="001D586D">
        <w:rPr>
          <w:rFonts w:eastAsia="Calibri"/>
          <w:b/>
          <w:i/>
          <w:sz w:val="28"/>
          <w:szCs w:val="28"/>
        </w:rPr>
        <w:t xml:space="preserve">): </w:t>
      </w:r>
      <w:r>
        <w:rPr>
          <w:rFonts w:eastAsia="Calibri"/>
          <w:b/>
          <w:sz w:val="28"/>
          <w:szCs w:val="28"/>
        </w:rPr>
        <w:t>«елицы ко просвещению, приступите»</w:t>
      </w:r>
      <w:r w:rsidRPr="001D586D">
        <w:rPr>
          <w:rFonts w:eastAsia="Calibri"/>
          <w:b/>
          <w:sz w:val="28"/>
          <w:szCs w:val="28"/>
        </w:rPr>
        <w:t>;</w:t>
      </w:r>
    </w:p>
    <w:p w:rsidR="00066E24" w:rsidRDefault="00066E24" w:rsidP="00066E24">
      <w:pPr>
        <w:tabs>
          <w:tab w:val="left" w:pos="426"/>
        </w:tabs>
        <w:jc w:val="both"/>
        <w:rPr>
          <w:rFonts w:eastAsia="Calibri"/>
          <w:b/>
          <w:sz w:val="28"/>
          <w:szCs w:val="28"/>
        </w:rPr>
      </w:pPr>
      <w:r>
        <w:rPr>
          <w:rFonts w:eastAsia="Calibri"/>
          <w:sz w:val="28"/>
          <w:szCs w:val="28"/>
        </w:rPr>
        <w:t xml:space="preserve">      </w:t>
      </w:r>
      <w:r>
        <w:rPr>
          <w:rFonts w:eastAsia="Calibri"/>
          <w:b/>
          <w:sz w:val="28"/>
          <w:szCs w:val="28"/>
        </w:rPr>
        <w:t xml:space="preserve">третий </w:t>
      </w:r>
      <w:r>
        <w:rPr>
          <w:rFonts w:eastAsia="Calibri"/>
          <w:b/>
          <w:i/>
          <w:sz w:val="28"/>
          <w:szCs w:val="28"/>
        </w:rPr>
        <w:t xml:space="preserve">диакон: </w:t>
      </w:r>
      <w:r>
        <w:rPr>
          <w:rFonts w:eastAsia="Calibri"/>
          <w:b/>
          <w:sz w:val="28"/>
          <w:szCs w:val="28"/>
        </w:rPr>
        <w:t>«помолитеся, иже ко Просвещению»</w:t>
      </w:r>
      <w:r w:rsidRPr="001D586D">
        <w:rPr>
          <w:rFonts w:eastAsia="Calibri"/>
          <w:b/>
          <w:sz w:val="28"/>
          <w:szCs w:val="28"/>
        </w:rPr>
        <w:t>.</w:t>
      </w:r>
      <w:r>
        <w:rPr>
          <w:rFonts w:eastAsia="Calibri"/>
          <w:b/>
          <w:sz w:val="28"/>
          <w:szCs w:val="28"/>
        </w:rPr>
        <w:t xml:space="preserve"> </w:t>
      </w:r>
    </w:p>
    <w:p w:rsidR="00066E24" w:rsidRDefault="00066E24" w:rsidP="00066E24">
      <w:pPr>
        <w:tabs>
          <w:tab w:val="left" w:pos="142"/>
          <w:tab w:val="left" w:pos="426"/>
        </w:tabs>
        <w:jc w:val="both"/>
        <w:rPr>
          <w:rFonts w:eastAsia="Calibri"/>
          <w:i/>
          <w:sz w:val="28"/>
          <w:szCs w:val="28"/>
        </w:rPr>
      </w:pPr>
      <w:r>
        <w:rPr>
          <w:rFonts w:eastAsia="Calibri"/>
          <w:sz w:val="28"/>
          <w:szCs w:val="28"/>
        </w:rPr>
        <w:t xml:space="preserve">      Затем </w:t>
      </w:r>
      <w:r>
        <w:rPr>
          <w:rFonts w:eastAsia="Calibri"/>
          <w:b/>
          <w:i/>
          <w:sz w:val="28"/>
          <w:szCs w:val="28"/>
        </w:rPr>
        <w:t>диаконы</w:t>
      </w:r>
      <w:r>
        <w:rPr>
          <w:rFonts w:eastAsia="Calibri"/>
          <w:sz w:val="28"/>
          <w:szCs w:val="28"/>
        </w:rPr>
        <w:t xml:space="preserve"> кланяются друг другу.</w:t>
      </w:r>
      <w:r>
        <w:rPr>
          <w:rFonts w:eastAsia="Calibri"/>
          <w:b/>
          <w:i/>
          <w:sz w:val="28"/>
          <w:szCs w:val="28"/>
        </w:rPr>
        <w:t xml:space="preserve"> Протодиакон</w:t>
      </w:r>
      <w:r>
        <w:rPr>
          <w:rFonts w:eastAsia="Calibri"/>
          <w:sz w:val="28"/>
          <w:szCs w:val="28"/>
        </w:rPr>
        <w:t xml:space="preserve"> и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 xml:space="preserve">входят </w:t>
      </w:r>
      <w:r w:rsidR="002512B7">
        <w:rPr>
          <w:rFonts w:eastAsia="Calibri"/>
          <w:sz w:val="28"/>
          <w:szCs w:val="28"/>
        </w:rPr>
        <w:t xml:space="preserve">                     </w:t>
      </w:r>
      <w:r>
        <w:rPr>
          <w:rFonts w:eastAsia="Calibri"/>
          <w:sz w:val="28"/>
          <w:szCs w:val="28"/>
        </w:rPr>
        <w:t>в алтарь, целуют престол, кланяются</w:t>
      </w:r>
      <w:r>
        <w:rPr>
          <w:rFonts w:eastAsia="Calibri"/>
          <w:i/>
          <w:sz w:val="28"/>
          <w:szCs w:val="28"/>
        </w:rPr>
        <w:t xml:space="preserve"> </w:t>
      </w:r>
      <w:r>
        <w:rPr>
          <w:rFonts w:eastAsia="Calibri"/>
          <w:b/>
          <w:i/>
          <w:sz w:val="28"/>
          <w:szCs w:val="28"/>
        </w:rPr>
        <w:t xml:space="preserve">архиерею </w:t>
      </w:r>
      <w:r>
        <w:rPr>
          <w:rFonts w:eastAsia="Calibri"/>
          <w:sz w:val="28"/>
          <w:szCs w:val="28"/>
        </w:rPr>
        <w:t>и друг другу.</w:t>
      </w:r>
    </w:p>
    <w:p w:rsidR="00066E24" w:rsidRDefault="00066E24" w:rsidP="00066E24">
      <w:pPr>
        <w:tabs>
          <w:tab w:val="left" w:pos="426"/>
        </w:tabs>
        <w:jc w:val="both"/>
        <w:rPr>
          <w:rFonts w:eastAsia="Calibri"/>
          <w:b/>
          <w:i/>
          <w:sz w:val="28"/>
          <w:szCs w:val="28"/>
        </w:rPr>
      </w:pPr>
      <w:r>
        <w:rPr>
          <w:rFonts w:eastAsia="Calibri"/>
          <w:i/>
          <w:sz w:val="28"/>
          <w:szCs w:val="28"/>
        </w:rPr>
        <w:t xml:space="preserve">      </w:t>
      </w:r>
      <w:r>
        <w:rPr>
          <w:rFonts w:eastAsia="Calibri"/>
          <w:b/>
          <w:sz w:val="28"/>
          <w:szCs w:val="28"/>
        </w:rPr>
        <w:t xml:space="preserve">Третий </w:t>
      </w:r>
      <w:r>
        <w:rPr>
          <w:rFonts w:eastAsia="Calibri"/>
          <w:b/>
          <w:i/>
          <w:sz w:val="28"/>
          <w:szCs w:val="28"/>
        </w:rPr>
        <w:t xml:space="preserve">диакон </w:t>
      </w:r>
      <w:r>
        <w:rPr>
          <w:rFonts w:eastAsia="Calibri"/>
          <w:sz w:val="28"/>
          <w:szCs w:val="28"/>
        </w:rPr>
        <w:t>на солее</w:t>
      </w:r>
      <w:r>
        <w:rPr>
          <w:rFonts w:eastAsia="Calibri"/>
          <w:b/>
          <w:sz w:val="28"/>
          <w:szCs w:val="28"/>
        </w:rPr>
        <w:t xml:space="preserve"> </w:t>
      </w:r>
      <w:r>
        <w:rPr>
          <w:rFonts w:eastAsia="Calibri"/>
          <w:sz w:val="28"/>
          <w:szCs w:val="28"/>
        </w:rPr>
        <w:t>возглашает прошение:</w:t>
      </w:r>
      <w:r>
        <w:rPr>
          <w:rFonts w:eastAsia="Calibri"/>
          <w:i/>
          <w:sz w:val="28"/>
          <w:szCs w:val="28"/>
        </w:rPr>
        <w:t xml:space="preserve"> </w:t>
      </w:r>
      <w:r>
        <w:rPr>
          <w:rFonts w:eastAsia="Calibri"/>
          <w:b/>
          <w:sz w:val="28"/>
          <w:szCs w:val="28"/>
        </w:rPr>
        <w:t>«Вернии, о иже ко святому Просвещению готовящихся братиях и спасении их, Господу помолимся»</w:t>
      </w:r>
      <w:r>
        <w:rPr>
          <w:rFonts w:eastAsia="Calibri"/>
          <w:b/>
          <w:i/>
          <w:sz w:val="28"/>
          <w:szCs w:val="28"/>
        </w:rPr>
        <w:t xml:space="preserve"> </w:t>
      </w:r>
      <w:r>
        <w:rPr>
          <w:rFonts w:eastAsia="Calibri"/>
          <w:sz w:val="28"/>
          <w:szCs w:val="28"/>
        </w:rPr>
        <w:t>и далее остальные прошения</w:t>
      </w:r>
      <w:r>
        <w:rPr>
          <w:rFonts w:eastAsia="Calibri"/>
          <w:b/>
          <w:i/>
          <w:sz w:val="28"/>
          <w:szCs w:val="28"/>
        </w:rPr>
        <w:t xml:space="preserve"> ектении</w:t>
      </w:r>
      <w:r w:rsidRPr="001D586D">
        <w:rPr>
          <w:rFonts w:eastAsia="Calibri"/>
          <w:b/>
          <w:i/>
          <w:sz w:val="28"/>
          <w:szCs w:val="28"/>
        </w:rPr>
        <w:t>,</w:t>
      </w:r>
      <w:r>
        <w:rPr>
          <w:rFonts w:eastAsia="Calibri"/>
          <w:sz w:val="28"/>
          <w:szCs w:val="28"/>
        </w:rPr>
        <w:t xml:space="preserve"> а затем и следующую</w:t>
      </w:r>
      <w:r>
        <w:rPr>
          <w:rFonts w:eastAsia="Calibri"/>
          <w:b/>
          <w:sz w:val="28"/>
          <w:szCs w:val="28"/>
        </w:rPr>
        <w:t xml:space="preserve"> </w:t>
      </w:r>
      <w:r>
        <w:rPr>
          <w:rFonts w:eastAsia="Calibri"/>
          <w:b/>
          <w:i/>
          <w:sz w:val="28"/>
          <w:szCs w:val="28"/>
        </w:rPr>
        <w:t xml:space="preserve">ектению: </w:t>
      </w:r>
      <w:r>
        <w:rPr>
          <w:rFonts w:eastAsia="Calibri"/>
          <w:b/>
          <w:sz w:val="28"/>
          <w:szCs w:val="28"/>
        </w:rPr>
        <w:t>«Паки и паки миром Господу помолимся»</w:t>
      </w:r>
      <w:r w:rsidRPr="001D586D">
        <w:rPr>
          <w:rFonts w:eastAsia="Calibri"/>
          <w:b/>
          <w:sz w:val="28"/>
          <w:szCs w:val="28"/>
        </w:rPr>
        <w:t xml:space="preserve">. </w:t>
      </w:r>
    </w:p>
    <w:p w:rsidR="00066E24" w:rsidRDefault="00066E24" w:rsidP="00066E24">
      <w:pPr>
        <w:tabs>
          <w:tab w:val="left" w:pos="426"/>
        </w:tabs>
        <w:jc w:val="both"/>
        <w:rPr>
          <w:rFonts w:eastAsia="Calibri"/>
          <w:sz w:val="28"/>
          <w:szCs w:val="28"/>
        </w:rPr>
      </w:pPr>
      <w:r>
        <w:rPr>
          <w:rFonts w:eastAsia="Calibri"/>
          <w:b/>
          <w:i/>
          <w:sz w:val="28"/>
          <w:szCs w:val="28"/>
        </w:rPr>
        <w:t xml:space="preserve">      </w:t>
      </w:r>
      <w:r>
        <w:rPr>
          <w:rFonts w:eastAsia="Calibri"/>
          <w:sz w:val="28"/>
          <w:szCs w:val="28"/>
        </w:rPr>
        <w:t>Далее</w:t>
      </w:r>
      <w:r>
        <w:rPr>
          <w:rFonts w:eastAsia="Calibri"/>
          <w:b/>
          <w:i/>
          <w:sz w:val="28"/>
          <w:szCs w:val="28"/>
        </w:rPr>
        <w:t xml:space="preserve"> </w:t>
      </w:r>
      <w:r w:rsidR="00D05BEA">
        <w:rPr>
          <w:rFonts w:eastAsia="Calibri"/>
          <w:b/>
          <w:sz w:val="28"/>
          <w:szCs w:val="28"/>
        </w:rPr>
        <w:t>л</w:t>
      </w:r>
      <w:r>
        <w:rPr>
          <w:rFonts w:eastAsia="Calibri"/>
          <w:b/>
          <w:sz w:val="28"/>
          <w:szCs w:val="28"/>
        </w:rPr>
        <w:t>итургия</w:t>
      </w:r>
      <w:r>
        <w:rPr>
          <w:rFonts w:eastAsia="Calibri"/>
          <w:b/>
          <w:i/>
          <w:sz w:val="28"/>
          <w:szCs w:val="28"/>
        </w:rPr>
        <w:t xml:space="preserve"> </w:t>
      </w:r>
      <w:r>
        <w:rPr>
          <w:rFonts w:eastAsia="Calibri"/>
          <w:sz w:val="28"/>
          <w:szCs w:val="28"/>
        </w:rPr>
        <w:t>всегда совершается по одинаковому чину.</w:t>
      </w:r>
    </w:p>
    <w:p w:rsidR="00066E24" w:rsidRDefault="00066E24" w:rsidP="00066E24">
      <w:pPr>
        <w:tabs>
          <w:tab w:val="left" w:pos="426"/>
        </w:tabs>
        <w:jc w:val="both"/>
        <w:rPr>
          <w:rFonts w:eastAsia="Calibri"/>
          <w:b/>
          <w:i/>
          <w:sz w:val="28"/>
          <w:szCs w:val="28"/>
        </w:rPr>
      </w:pPr>
      <w:r>
        <w:rPr>
          <w:rFonts w:eastAsia="Calibri"/>
          <w:b/>
          <w:i/>
          <w:sz w:val="28"/>
          <w:szCs w:val="28"/>
        </w:rPr>
        <w:t xml:space="preserve">      Архиерей </w:t>
      </w:r>
      <w:r>
        <w:rPr>
          <w:rFonts w:eastAsia="Calibri"/>
          <w:sz w:val="28"/>
          <w:szCs w:val="28"/>
        </w:rPr>
        <w:t xml:space="preserve">и </w:t>
      </w:r>
      <w:r>
        <w:rPr>
          <w:rFonts w:eastAsia="Calibri"/>
          <w:b/>
          <w:i/>
          <w:sz w:val="28"/>
          <w:szCs w:val="28"/>
        </w:rPr>
        <w:t xml:space="preserve">священники </w:t>
      </w:r>
      <w:r>
        <w:rPr>
          <w:rFonts w:eastAsia="Calibri"/>
          <w:sz w:val="28"/>
          <w:szCs w:val="28"/>
        </w:rPr>
        <w:t>читают тайно положенные</w:t>
      </w:r>
      <w:r>
        <w:rPr>
          <w:rFonts w:eastAsia="Calibri"/>
          <w:b/>
          <w:i/>
          <w:sz w:val="28"/>
          <w:szCs w:val="28"/>
        </w:rPr>
        <w:t xml:space="preserve"> молитвы.</w:t>
      </w:r>
    </w:p>
    <w:p w:rsidR="00066E24" w:rsidRDefault="00066E24" w:rsidP="001D586D">
      <w:pPr>
        <w:tabs>
          <w:tab w:val="left" w:pos="426"/>
        </w:tabs>
        <w:jc w:val="both"/>
        <w:rPr>
          <w:rFonts w:eastAsia="Calibri"/>
          <w:sz w:val="28"/>
          <w:szCs w:val="28"/>
        </w:rPr>
      </w:pPr>
      <w:r>
        <w:rPr>
          <w:rFonts w:eastAsia="Calibri"/>
          <w:b/>
          <w: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 xml:space="preserve">(а если его </w:t>
      </w:r>
      <w:r w:rsidR="002512B7">
        <w:rPr>
          <w:rFonts w:eastAsia="Calibri"/>
          <w:sz w:val="28"/>
          <w:szCs w:val="28"/>
        </w:rPr>
        <w:t>нет,</w:t>
      </w:r>
      <w:r>
        <w:rPr>
          <w:rFonts w:eastAsia="Calibri"/>
          <w:sz w:val="28"/>
          <w:szCs w:val="28"/>
        </w:rPr>
        <w:t xml:space="preserve"> то</w:t>
      </w:r>
      <w:r>
        <w:rPr>
          <w:rFonts w:eastAsia="Calibri"/>
          <w:i/>
          <w:sz w:val="28"/>
          <w:szCs w:val="28"/>
        </w:rPr>
        <w:t xml:space="preserve"> </w:t>
      </w:r>
      <w:r w:rsidR="003152AE">
        <w:rPr>
          <w:rFonts w:eastAsia="Calibri"/>
          <w:b/>
          <w:i/>
          <w:sz w:val="28"/>
          <w:szCs w:val="28"/>
        </w:rPr>
        <w:t>протодиакон</w:t>
      </w:r>
      <w:r w:rsidRPr="003152AE">
        <w:rPr>
          <w:rFonts w:eastAsia="Calibri"/>
          <w:b/>
          <w:i/>
          <w:sz w:val="28"/>
          <w:szCs w:val="28"/>
        </w:rPr>
        <w:t>)</w:t>
      </w:r>
      <w:r>
        <w:rPr>
          <w:rFonts w:eastAsia="Calibri"/>
          <w:b/>
          <w:i/>
          <w:sz w:val="28"/>
          <w:szCs w:val="28"/>
        </w:rPr>
        <w:t xml:space="preserve"> </w:t>
      </w:r>
      <w:r>
        <w:rPr>
          <w:rFonts w:eastAsia="Calibri"/>
          <w:sz w:val="28"/>
          <w:szCs w:val="28"/>
        </w:rPr>
        <w:t>идет на горнее место, принимает от</w:t>
      </w:r>
      <w:r>
        <w:rPr>
          <w:rFonts w:eastAsia="Calibri"/>
          <w:i/>
          <w:sz w:val="28"/>
          <w:szCs w:val="28"/>
        </w:rPr>
        <w:t xml:space="preserve"> </w:t>
      </w:r>
      <w:r>
        <w:rPr>
          <w:rFonts w:eastAsia="Calibri"/>
          <w:b/>
          <w:i/>
          <w:sz w:val="28"/>
          <w:szCs w:val="28"/>
        </w:rPr>
        <w:t>пономаря</w:t>
      </w:r>
      <w:r>
        <w:rPr>
          <w:rFonts w:eastAsia="Calibri"/>
          <w:i/>
          <w:sz w:val="28"/>
          <w:szCs w:val="28"/>
        </w:rPr>
        <w:t xml:space="preserve"> </w:t>
      </w:r>
      <w:r>
        <w:rPr>
          <w:rFonts w:eastAsia="Calibri"/>
          <w:sz w:val="28"/>
          <w:szCs w:val="28"/>
        </w:rPr>
        <w:t>кадило, испрашивает у</w:t>
      </w:r>
      <w:r>
        <w:rPr>
          <w:rFonts w:eastAsia="Calibri"/>
          <w:i/>
          <w:sz w:val="28"/>
          <w:szCs w:val="28"/>
        </w:rPr>
        <w:t xml:space="preserve"> </w:t>
      </w:r>
      <w:r>
        <w:rPr>
          <w:rFonts w:eastAsia="Calibri"/>
          <w:b/>
          <w:i/>
          <w:sz w:val="28"/>
          <w:szCs w:val="28"/>
        </w:rPr>
        <w:t xml:space="preserve">архиерея </w:t>
      </w:r>
      <w:r>
        <w:rPr>
          <w:rFonts w:eastAsia="Calibri"/>
          <w:sz w:val="28"/>
          <w:szCs w:val="28"/>
        </w:rPr>
        <w:t xml:space="preserve">благословение и начинает </w:t>
      </w:r>
      <w:r>
        <w:rPr>
          <w:rFonts w:eastAsia="Calibri"/>
          <w:b/>
          <w:i/>
          <w:sz w:val="28"/>
          <w:szCs w:val="28"/>
        </w:rPr>
        <w:t>каждение</w:t>
      </w:r>
      <w:r>
        <w:rPr>
          <w:rFonts w:eastAsia="Calibri"/>
          <w:sz w:val="28"/>
          <w:szCs w:val="28"/>
        </w:rPr>
        <w:t xml:space="preserve"> алтаря,</w:t>
      </w:r>
      <w:r>
        <w:rPr>
          <w:rFonts w:eastAsia="Calibri"/>
          <w:i/>
          <w:sz w:val="28"/>
          <w:szCs w:val="28"/>
        </w:rPr>
        <w:t xml:space="preserve"> </w:t>
      </w:r>
      <w:r>
        <w:rPr>
          <w:rFonts w:eastAsia="Calibri"/>
          <w:sz w:val="28"/>
          <w:szCs w:val="28"/>
        </w:rPr>
        <w:t xml:space="preserve">читая про себя </w:t>
      </w:r>
      <w:r>
        <w:rPr>
          <w:rFonts w:eastAsia="Calibri"/>
          <w:b/>
          <w:sz w:val="28"/>
          <w:szCs w:val="28"/>
        </w:rPr>
        <w:t>50-й</w:t>
      </w:r>
      <w:r>
        <w:rPr>
          <w:rFonts w:eastAsia="Calibri"/>
          <w:sz w:val="28"/>
          <w:szCs w:val="28"/>
        </w:rPr>
        <w:t xml:space="preserve"> </w:t>
      </w:r>
      <w:r>
        <w:rPr>
          <w:rFonts w:eastAsia="Calibri"/>
          <w:b/>
          <w:i/>
          <w:sz w:val="28"/>
          <w:szCs w:val="28"/>
        </w:rPr>
        <w:t>псалом</w:t>
      </w:r>
      <w:r w:rsidRPr="001C3E9F">
        <w:rPr>
          <w:rFonts w:eastAsia="Calibri"/>
          <w:b/>
          <w:i/>
          <w:sz w:val="28"/>
          <w:szCs w:val="28"/>
        </w:rPr>
        <w:t>.</w:t>
      </w:r>
      <w:r>
        <w:rPr>
          <w:rFonts w:eastAsia="Calibri"/>
          <w:b/>
          <w:i/>
          <w:sz w:val="28"/>
          <w:szCs w:val="28"/>
        </w:rPr>
        <w:t xml:space="preserve"> </w:t>
      </w:r>
      <w:r>
        <w:rPr>
          <w:rFonts w:eastAsia="Calibri"/>
          <w:sz w:val="28"/>
          <w:szCs w:val="28"/>
        </w:rPr>
        <w:t>Каждение совершается в следующем порядке: престол</w:t>
      </w:r>
      <w:r>
        <w:rPr>
          <w:rFonts w:eastAsia="Calibri"/>
          <w:b/>
          <w:sz w:val="28"/>
          <w:szCs w:val="28"/>
        </w:rPr>
        <w:t xml:space="preserve"> </w:t>
      </w:r>
      <w:r>
        <w:rPr>
          <w:rFonts w:eastAsia="Calibri"/>
          <w:sz w:val="28"/>
          <w:szCs w:val="28"/>
        </w:rPr>
        <w:t xml:space="preserve">с четырех сторон, Святые Дары на жертвеннике, далее святой алтарь, </w:t>
      </w:r>
      <w:r>
        <w:rPr>
          <w:rFonts w:eastAsia="Calibri"/>
          <w:b/>
          <w:i/>
          <w:sz w:val="28"/>
          <w:szCs w:val="28"/>
        </w:rPr>
        <w:t xml:space="preserve">архиерея </w:t>
      </w:r>
      <w:r>
        <w:rPr>
          <w:rFonts w:eastAsia="Calibri"/>
          <w:sz w:val="28"/>
          <w:szCs w:val="28"/>
        </w:rPr>
        <w:t xml:space="preserve">трижды по трижды, </w:t>
      </w:r>
      <w:r w:rsidR="002512B7">
        <w:rPr>
          <w:rFonts w:eastAsia="Calibri"/>
          <w:sz w:val="28"/>
          <w:szCs w:val="28"/>
        </w:rPr>
        <w:t>лиц,</w:t>
      </w:r>
      <w:r>
        <w:rPr>
          <w:rFonts w:eastAsia="Calibri"/>
          <w:sz w:val="28"/>
          <w:szCs w:val="28"/>
        </w:rPr>
        <w:t xml:space="preserve"> молящихся в алтаре, затем переднюю часть престола </w:t>
      </w:r>
      <w:r w:rsidR="002512B7">
        <w:rPr>
          <w:rFonts w:eastAsia="Calibri"/>
          <w:sz w:val="28"/>
          <w:szCs w:val="28"/>
        </w:rPr>
        <w:t xml:space="preserve">                            </w:t>
      </w:r>
      <w:r>
        <w:rPr>
          <w:rFonts w:eastAsia="Calibri"/>
          <w:sz w:val="28"/>
          <w:szCs w:val="28"/>
        </w:rPr>
        <w:t>и</w:t>
      </w:r>
      <w:r>
        <w:rPr>
          <w:rFonts w:eastAsia="Calibri"/>
          <w:b/>
          <w:sz w:val="28"/>
          <w:szCs w:val="28"/>
        </w:rPr>
        <w:t xml:space="preserve"> </w:t>
      </w:r>
      <w:r>
        <w:rPr>
          <w:rFonts w:eastAsia="Calibri"/>
          <w:b/>
          <w:i/>
          <w:sz w:val="28"/>
          <w:szCs w:val="28"/>
        </w:rPr>
        <w:t xml:space="preserve">архиерея </w:t>
      </w:r>
      <w:r>
        <w:rPr>
          <w:rFonts w:eastAsia="Calibri"/>
          <w:sz w:val="28"/>
          <w:szCs w:val="28"/>
        </w:rPr>
        <w:t xml:space="preserve">трижды с горнего места. </w:t>
      </w:r>
    </w:p>
    <w:p w:rsidR="00066E24" w:rsidRDefault="00066E24" w:rsidP="00066E24">
      <w:pPr>
        <w:tabs>
          <w:tab w:val="left" w:pos="426"/>
        </w:tabs>
        <w:jc w:val="both"/>
        <w:rPr>
          <w:rFonts w:eastAsia="Calibri"/>
          <w:sz w:val="28"/>
          <w:szCs w:val="28"/>
        </w:rPr>
      </w:pPr>
      <w:r>
        <w:rPr>
          <w:rFonts w:eastAsia="Calibri"/>
          <w:sz w:val="28"/>
          <w:szCs w:val="28"/>
        </w:rPr>
        <w:t xml:space="preserve">      Возглас: </w:t>
      </w:r>
      <w:r w:rsidRPr="00D05BEA">
        <w:rPr>
          <w:rFonts w:eastAsia="Calibri"/>
          <w:b/>
          <w:sz w:val="28"/>
          <w:szCs w:val="28"/>
        </w:rPr>
        <w:t>«</w:t>
      </w:r>
      <w:r>
        <w:rPr>
          <w:rFonts w:eastAsia="Calibri"/>
          <w:b/>
          <w:sz w:val="28"/>
          <w:szCs w:val="28"/>
        </w:rPr>
        <w:t xml:space="preserve">По дару Христа Твоего…» </w:t>
      </w:r>
      <w:r>
        <w:rPr>
          <w:rFonts w:eastAsia="Calibri"/>
          <w:sz w:val="28"/>
          <w:szCs w:val="28"/>
        </w:rPr>
        <w:t xml:space="preserve">произносит </w:t>
      </w:r>
      <w:r>
        <w:rPr>
          <w:rFonts w:eastAsia="Calibri"/>
          <w:b/>
          <w:i/>
          <w:sz w:val="28"/>
          <w:szCs w:val="28"/>
        </w:rPr>
        <w:t>архиерей</w:t>
      </w:r>
      <w:r w:rsidRPr="001D586D">
        <w:rPr>
          <w:rFonts w:eastAsia="Calibri"/>
          <w:b/>
          <w:i/>
          <w:sz w:val="28"/>
          <w:szCs w:val="28"/>
        </w:rPr>
        <w:t>.</w:t>
      </w:r>
      <w:r w:rsidR="002512B7">
        <w:rPr>
          <w:rFonts w:eastAsia="Calibri"/>
          <w:b/>
          <w:i/>
          <w:sz w:val="28"/>
          <w:szCs w:val="28"/>
        </w:rPr>
        <w:t xml:space="preserve"> </w:t>
      </w:r>
      <w:r>
        <w:rPr>
          <w:rFonts w:eastAsia="Calibri"/>
          <w:sz w:val="28"/>
          <w:szCs w:val="28"/>
        </w:rPr>
        <w:t xml:space="preserve">Все </w:t>
      </w:r>
      <w:r>
        <w:rPr>
          <w:rFonts w:eastAsia="Calibri"/>
          <w:b/>
          <w:i/>
          <w:sz w:val="28"/>
          <w:szCs w:val="28"/>
        </w:rPr>
        <w:t>священнослужители</w:t>
      </w:r>
      <w:r>
        <w:rPr>
          <w:rFonts w:eastAsia="Calibri"/>
          <w:sz w:val="28"/>
          <w:szCs w:val="28"/>
        </w:rPr>
        <w:t xml:space="preserve"> (кроме </w:t>
      </w:r>
      <w:r>
        <w:rPr>
          <w:rFonts w:eastAsia="Calibri"/>
          <w:b/>
          <w:i/>
          <w:sz w:val="28"/>
          <w:szCs w:val="28"/>
        </w:rPr>
        <w:t>архиерея</w:t>
      </w:r>
      <w:r w:rsidRPr="001D586D">
        <w:rPr>
          <w:rFonts w:eastAsia="Calibri"/>
          <w:b/>
          <w:i/>
          <w:sz w:val="28"/>
          <w:szCs w:val="28"/>
        </w:rPr>
        <w:t>)</w:t>
      </w:r>
      <w:r>
        <w:rPr>
          <w:rFonts w:eastAsia="Calibri"/>
          <w:sz w:val="28"/>
          <w:szCs w:val="28"/>
        </w:rPr>
        <w:t xml:space="preserve"> снимают митры, камилавки и скуфьи. </w:t>
      </w:r>
    </w:p>
    <w:p w:rsidR="00066E24" w:rsidRDefault="00066E24" w:rsidP="00066E24">
      <w:pPr>
        <w:jc w:val="both"/>
        <w:rPr>
          <w:rFonts w:ascii="Calibri" w:eastAsia="Calibri" w:hAnsi="Calibri"/>
          <w:sz w:val="28"/>
          <w:szCs w:val="28"/>
        </w:rPr>
      </w:pPr>
      <w:r>
        <w:rPr>
          <w:rFonts w:eastAsia="Calibri"/>
          <w:sz w:val="28"/>
          <w:szCs w:val="28"/>
        </w:rPr>
        <w:t xml:space="preserve">      </w:t>
      </w:r>
      <w:r>
        <w:rPr>
          <w:rFonts w:eastAsia="Calibri"/>
          <w:b/>
          <w:i/>
          <w:sz w:val="28"/>
          <w:szCs w:val="28"/>
        </w:rPr>
        <w:t>Хор:</w:t>
      </w:r>
      <w:r>
        <w:rPr>
          <w:rFonts w:eastAsia="Calibri"/>
          <w:sz w:val="28"/>
          <w:szCs w:val="28"/>
        </w:rPr>
        <w:t xml:space="preserve"> </w:t>
      </w:r>
      <w:r>
        <w:rPr>
          <w:rFonts w:eastAsia="Calibri"/>
          <w:b/>
          <w:sz w:val="28"/>
          <w:szCs w:val="28"/>
        </w:rPr>
        <w:t>«Аминь»</w:t>
      </w:r>
      <w:r>
        <w:rPr>
          <w:rFonts w:eastAsia="Calibri"/>
          <w:sz w:val="28"/>
          <w:szCs w:val="28"/>
        </w:rPr>
        <w:t xml:space="preserve"> и начинает протяжно петь:</w:t>
      </w:r>
      <w:r>
        <w:rPr>
          <w:rFonts w:eastAsia="Calibri"/>
          <w:b/>
          <w:sz w:val="28"/>
          <w:szCs w:val="28"/>
        </w:rPr>
        <w:t xml:space="preserve"> «Ныне Силы Небесныя с нами невидимо служат…»</w:t>
      </w:r>
      <w:r w:rsidRPr="001D586D">
        <w:rPr>
          <w:rFonts w:eastAsia="Calibri"/>
          <w:b/>
          <w:sz w:val="28"/>
          <w:szCs w:val="28"/>
        </w:rPr>
        <w:t>.</w:t>
      </w:r>
      <w:r w:rsidRPr="001D586D">
        <w:rPr>
          <w:rFonts w:ascii="Calibri" w:eastAsia="Calibri" w:hAnsi="Calibri"/>
          <w:b/>
          <w:sz w:val="28"/>
          <w:szCs w:val="28"/>
        </w:rPr>
        <w:t xml:space="preserve"> </w:t>
      </w:r>
    </w:p>
    <w:p w:rsidR="00066E24" w:rsidRDefault="00066E24" w:rsidP="00066E24">
      <w:pPr>
        <w:jc w:val="both"/>
        <w:rPr>
          <w:rFonts w:eastAsia="Calibri"/>
          <w:sz w:val="28"/>
          <w:szCs w:val="28"/>
        </w:rPr>
      </w:pPr>
    </w:p>
    <w:p w:rsidR="00066E24" w:rsidRDefault="00066E24" w:rsidP="00066E24">
      <w:pPr>
        <w:jc w:val="center"/>
        <w:rPr>
          <w:rFonts w:eastAsia="Calibri"/>
          <w:sz w:val="28"/>
          <w:szCs w:val="28"/>
        </w:rPr>
      </w:pPr>
      <w:r>
        <w:rPr>
          <w:rFonts w:eastAsia="Calibri"/>
          <w:b/>
          <w:sz w:val="28"/>
          <w:szCs w:val="28"/>
        </w:rPr>
        <w:t>«Ныне Силы Небесныя…»</w:t>
      </w:r>
    </w:p>
    <w:p w:rsidR="00066E24" w:rsidRDefault="00066E24" w:rsidP="00066E24">
      <w:pPr>
        <w:jc w:val="both"/>
        <w:rPr>
          <w:rFonts w:eastAsia="Calibri"/>
          <w:sz w:val="28"/>
          <w:szCs w:val="28"/>
        </w:rPr>
      </w:pPr>
    </w:p>
    <w:p w:rsidR="00066E24" w:rsidRDefault="00066E24" w:rsidP="00066E24">
      <w:pPr>
        <w:tabs>
          <w:tab w:val="left" w:pos="426"/>
        </w:tabs>
        <w:jc w:val="both"/>
        <w:rPr>
          <w:sz w:val="28"/>
          <w:szCs w:val="28"/>
        </w:rPr>
      </w:pPr>
      <w:r>
        <w:rPr>
          <w:sz w:val="28"/>
          <w:szCs w:val="28"/>
        </w:rPr>
        <w:t xml:space="preserve">      В начале пения</w:t>
      </w:r>
      <w:r w:rsidR="003A1580">
        <w:rPr>
          <w:sz w:val="28"/>
          <w:szCs w:val="28"/>
        </w:rPr>
        <w:t>:</w:t>
      </w:r>
      <w:r>
        <w:rPr>
          <w:sz w:val="28"/>
          <w:szCs w:val="28"/>
        </w:rPr>
        <w:t xml:space="preserve"> </w:t>
      </w:r>
      <w:r>
        <w:rPr>
          <w:b/>
          <w:sz w:val="28"/>
          <w:szCs w:val="28"/>
        </w:rPr>
        <w:t xml:space="preserve">«Ныне Силы Небесныя…» </w:t>
      </w:r>
      <w:r>
        <w:rPr>
          <w:b/>
          <w:i/>
          <w:sz w:val="28"/>
          <w:szCs w:val="28"/>
        </w:rPr>
        <w:t>иподиакон</w:t>
      </w:r>
      <w:r>
        <w:rPr>
          <w:sz w:val="28"/>
          <w:szCs w:val="28"/>
        </w:rPr>
        <w:t xml:space="preserve"> </w:t>
      </w:r>
      <w:r w:rsidR="002512B7">
        <w:rPr>
          <w:sz w:val="28"/>
          <w:szCs w:val="28"/>
        </w:rPr>
        <w:t>даёт</w:t>
      </w:r>
      <w:r>
        <w:rPr>
          <w:sz w:val="28"/>
          <w:szCs w:val="28"/>
        </w:rPr>
        <w:t xml:space="preserve"> </w:t>
      </w:r>
      <w:r>
        <w:rPr>
          <w:b/>
          <w:i/>
          <w:sz w:val="28"/>
          <w:szCs w:val="28"/>
        </w:rPr>
        <w:t xml:space="preserve">ставленнику </w:t>
      </w:r>
      <w:r w:rsidR="00784F1F">
        <w:rPr>
          <w:b/>
          <w:i/>
          <w:sz w:val="28"/>
          <w:szCs w:val="28"/>
        </w:rPr>
        <w:t xml:space="preserve">   </w:t>
      </w:r>
      <w:r w:rsidR="002512B7">
        <w:rPr>
          <w:b/>
          <w:i/>
          <w:sz w:val="28"/>
          <w:szCs w:val="28"/>
        </w:rPr>
        <w:t xml:space="preserve">               </w:t>
      </w:r>
      <w:r w:rsidR="00784F1F">
        <w:rPr>
          <w:b/>
          <w:i/>
          <w:sz w:val="28"/>
          <w:szCs w:val="28"/>
        </w:rPr>
        <w:t xml:space="preserve">        </w:t>
      </w:r>
      <w:r>
        <w:rPr>
          <w:sz w:val="28"/>
          <w:szCs w:val="28"/>
        </w:rPr>
        <w:t xml:space="preserve">в </w:t>
      </w:r>
      <w:r>
        <w:rPr>
          <w:b/>
          <w:i/>
          <w:sz w:val="28"/>
          <w:szCs w:val="28"/>
        </w:rPr>
        <w:t>диаконы</w:t>
      </w:r>
      <w:r w:rsidRPr="001D586D">
        <w:rPr>
          <w:b/>
          <w:i/>
          <w:sz w:val="28"/>
          <w:szCs w:val="28"/>
        </w:rPr>
        <w:t>,</w:t>
      </w:r>
      <w:r>
        <w:rPr>
          <w:sz w:val="28"/>
          <w:szCs w:val="28"/>
        </w:rPr>
        <w:t xml:space="preserve"> или, если нет </w:t>
      </w:r>
      <w:r>
        <w:rPr>
          <w:b/>
          <w:sz w:val="28"/>
          <w:szCs w:val="28"/>
        </w:rPr>
        <w:t>хиротонии</w:t>
      </w:r>
      <w:r w:rsidRPr="001D586D">
        <w:rPr>
          <w:b/>
          <w:sz w:val="28"/>
          <w:szCs w:val="28"/>
        </w:rPr>
        <w:t>,</w:t>
      </w:r>
      <w:r>
        <w:rPr>
          <w:sz w:val="28"/>
          <w:szCs w:val="28"/>
        </w:rPr>
        <w:t xml:space="preserve"> то </w:t>
      </w:r>
      <w:r>
        <w:rPr>
          <w:b/>
          <w:i/>
          <w:sz w:val="28"/>
          <w:szCs w:val="28"/>
        </w:rPr>
        <w:t>рипидчику</w:t>
      </w:r>
      <w:r>
        <w:rPr>
          <w:sz w:val="28"/>
          <w:szCs w:val="28"/>
        </w:rPr>
        <w:t xml:space="preserve"> омовение.</w:t>
      </w:r>
      <w:r>
        <w:rPr>
          <w:b/>
          <w:sz w:val="28"/>
          <w:szCs w:val="28"/>
        </w:rPr>
        <w:t xml:space="preserve"> </w:t>
      </w:r>
      <w:r>
        <w:rPr>
          <w:sz w:val="28"/>
          <w:szCs w:val="28"/>
        </w:rPr>
        <w:t xml:space="preserve">Затем </w:t>
      </w:r>
      <w:r>
        <w:rPr>
          <w:b/>
          <w:i/>
          <w:sz w:val="28"/>
          <w:szCs w:val="28"/>
        </w:rPr>
        <w:t>иподиаконы</w:t>
      </w:r>
      <w:r w:rsidR="002512B7">
        <w:rPr>
          <w:b/>
          <w:i/>
          <w:sz w:val="28"/>
          <w:szCs w:val="28"/>
        </w:rPr>
        <w:t xml:space="preserve">              </w:t>
      </w:r>
      <w:r>
        <w:rPr>
          <w:sz w:val="28"/>
          <w:szCs w:val="28"/>
        </w:rPr>
        <w:t xml:space="preserve"> </w:t>
      </w:r>
      <w:r w:rsidR="00784F1F">
        <w:rPr>
          <w:sz w:val="28"/>
          <w:szCs w:val="28"/>
        </w:rPr>
        <w:t xml:space="preserve">      </w:t>
      </w:r>
      <w:r>
        <w:rPr>
          <w:sz w:val="28"/>
          <w:szCs w:val="28"/>
        </w:rPr>
        <w:t xml:space="preserve">с омовением выходят на солею и становятся лицом на восток перед царскими вратами: </w:t>
      </w:r>
      <w:r>
        <w:rPr>
          <w:b/>
          <w:sz w:val="28"/>
          <w:szCs w:val="28"/>
        </w:rPr>
        <w:t xml:space="preserve">второй </w:t>
      </w:r>
      <w:r>
        <w:rPr>
          <w:b/>
          <w:i/>
          <w:sz w:val="28"/>
          <w:szCs w:val="28"/>
        </w:rPr>
        <w:t>иподиакон</w:t>
      </w:r>
      <w:r>
        <w:rPr>
          <w:sz w:val="28"/>
          <w:szCs w:val="28"/>
        </w:rPr>
        <w:t xml:space="preserve"> и </w:t>
      </w:r>
      <w:r>
        <w:rPr>
          <w:b/>
          <w:i/>
          <w:sz w:val="28"/>
          <w:szCs w:val="28"/>
        </w:rPr>
        <w:t>иподиакон</w:t>
      </w:r>
      <w:r>
        <w:rPr>
          <w:sz w:val="28"/>
          <w:szCs w:val="28"/>
        </w:rPr>
        <w:t xml:space="preserve"> с омовением</w:t>
      </w:r>
      <w:r>
        <w:t xml:space="preserve"> </w:t>
      </w:r>
      <w:r>
        <w:rPr>
          <w:sz w:val="28"/>
          <w:szCs w:val="28"/>
        </w:rPr>
        <w:t xml:space="preserve">северной дверью, </w:t>
      </w:r>
      <w:r w:rsidR="00784F1F">
        <w:rPr>
          <w:sz w:val="28"/>
          <w:szCs w:val="28"/>
        </w:rPr>
        <w:t xml:space="preserve">а </w:t>
      </w:r>
      <w:r>
        <w:rPr>
          <w:b/>
          <w:sz w:val="28"/>
          <w:szCs w:val="28"/>
        </w:rPr>
        <w:t xml:space="preserve">старший </w:t>
      </w:r>
      <w:r>
        <w:rPr>
          <w:b/>
          <w:i/>
          <w:sz w:val="28"/>
          <w:szCs w:val="28"/>
        </w:rPr>
        <w:t>иподиакон</w:t>
      </w:r>
      <w:r>
        <w:rPr>
          <w:sz w:val="28"/>
          <w:szCs w:val="28"/>
        </w:rPr>
        <w:t xml:space="preserve"> – южной. </w:t>
      </w:r>
      <w:r>
        <w:rPr>
          <w:b/>
          <w:i/>
          <w:sz w:val="28"/>
          <w:szCs w:val="28"/>
        </w:rPr>
        <w:t>Жезлоносец</w:t>
      </w:r>
      <w:r>
        <w:rPr>
          <w:sz w:val="28"/>
          <w:szCs w:val="28"/>
        </w:rPr>
        <w:t xml:space="preserve"> и </w:t>
      </w:r>
      <w:r>
        <w:rPr>
          <w:b/>
          <w:i/>
          <w:sz w:val="28"/>
          <w:szCs w:val="28"/>
        </w:rPr>
        <w:t xml:space="preserve">свещеносец </w:t>
      </w:r>
      <w:r>
        <w:rPr>
          <w:sz w:val="28"/>
          <w:szCs w:val="28"/>
        </w:rPr>
        <w:t xml:space="preserve">спускаются с амвона и становятся лицом </w:t>
      </w:r>
      <w:r w:rsidR="002512B7">
        <w:rPr>
          <w:sz w:val="28"/>
          <w:szCs w:val="28"/>
        </w:rPr>
        <w:t xml:space="preserve">                            </w:t>
      </w:r>
      <w:r>
        <w:rPr>
          <w:sz w:val="28"/>
          <w:szCs w:val="28"/>
        </w:rPr>
        <w:t>к царским вратам.</w:t>
      </w:r>
    </w:p>
    <w:p w:rsidR="00066E24" w:rsidRDefault="00066E24" w:rsidP="003A1580">
      <w:pPr>
        <w:tabs>
          <w:tab w:val="left" w:pos="426"/>
        </w:tabs>
        <w:jc w:val="both"/>
        <w:rPr>
          <w:rFonts w:eastAsia="Calibri"/>
          <w:sz w:val="28"/>
          <w:szCs w:val="22"/>
          <w:lang w:eastAsia="en-US"/>
        </w:rPr>
      </w:pPr>
      <w:r>
        <w:rPr>
          <w:rFonts w:eastAsia="Calibri"/>
          <w:b/>
          <w:i/>
          <w:sz w:val="28"/>
          <w:szCs w:val="28"/>
        </w:rPr>
        <w:t xml:space="preserve">    </w:t>
      </w:r>
      <w:r w:rsidR="003A1580">
        <w:rPr>
          <w:rFonts w:eastAsia="Calibri"/>
          <w:b/>
          <w:i/>
          <w:sz w:val="28"/>
          <w:szCs w:val="28"/>
        </w:rPr>
        <w:t xml:space="preserve"> </w:t>
      </w:r>
      <w:r>
        <w:rPr>
          <w:rFonts w:eastAsia="Calibri"/>
          <w:b/>
          <w:i/>
          <w:sz w:val="28"/>
          <w:szCs w:val="28"/>
        </w:rPr>
        <w:t xml:space="preserve"> Архиерей</w:t>
      </w:r>
      <w:r w:rsidRPr="001D586D">
        <w:rPr>
          <w:rFonts w:eastAsia="Calibri"/>
          <w:b/>
          <w:i/>
          <w:sz w:val="28"/>
          <w:szCs w:val="28"/>
        </w:rPr>
        <w:t>,</w:t>
      </w:r>
      <w:r>
        <w:rPr>
          <w:rFonts w:eastAsia="Calibri"/>
          <w:sz w:val="28"/>
          <w:szCs w:val="28"/>
        </w:rPr>
        <w:t xml:space="preserve"> после произнесения возгласа</w:t>
      </w:r>
      <w:r w:rsidR="003A1580">
        <w:rPr>
          <w:rFonts w:eastAsia="Calibri"/>
          <w:sz w:val="28"/>
          <w:szCs w:val="28"/>
        </w:rPr>
        <w:t>:</w:t>
      </w:r>
      <w:r>
        <w:rPr>
          <w:rFonts w:eastAsia="Calibri"/>
          <w:sz w:val="28"/>
          <w:szCs w:val="28"/>
        </w:rPr>
        <w:t xml:space="preserve"> </w:t>
      </w:r>
      <w:r w:rsidRPr="001D586D">
        <w:rPr>
          <w:rFonts w:eastAsia="Calibri"/>
          <w:b/>
          <w:sz w:val="28"/>
          <w:szCs w:val="28"/>
        </w:rPr>
        <w:t>«</w:t>
      </w:r>
      <w:r>
        <w:rPr>
          <w:rFonts w:eastAsia="Calibri"/>
          <w:b/>
          <w:sz w:val="28"/>
          <w:szCs w:val="28"/>
        </w:rPr>
        <w:t xml:space="preserve">По дару Христа Твоего…» </w:t>
      </w:r>
      <w:r>
        <w:rPr>
          <w:rFonts w:eastAsia="Calibri"/>
          <w:sz w:val="28"/>
          <w:szCs w:val="28"/>
        </w:rPr>
        <w:t xml:space="preserve">поворачивается на запад, становится в царских вратах, благословляет воду и читает </w:t>
      </w:r>
      <w:r>
        <w:rPr>
          <w:rFonts w:eastAsia="Calibri"/>
          <w:b/>
          <w:i/>
          <w:sz w:val="28"/>
          <w:szCs w:val="28"/>
        </w:rPr>
        <w:t>молитву:</w:t>
      </w:r>
      <w:r>
        <w:rPr>
          <w:rFonts w:eastAsia="Calibri"/>
          <w:b/>
          <w:sz w:val="28"/>
          <w:szCs w:val="28"/>
        </w:rPr>
        <w:t xml:space="preserve"> «Господи Боже наш, освятивый струи Иорданския…»</w:t>
      </w:r>
      <w:r w:rsidRPr="001D586D">
        <w:rPr>
          <w:rFonts w:eastAsia="Calibri"/>
          <w:b/>
          <w:sz w:val="28"/>
          <w:szCs w:val="28"/>
        </w:rPr>
        <w:t>.</w:t>
      </w:r>
      <w:r>
        <w:rPr>
          <w:rFonts w:eastAsia="Calibri"/>
          <w:sz w:val="28"/>
          <w:szCs w:val="28"/>
        </w:rPr>
        <w:t xml:space="preserve">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берет кувшин и начинает возливать воду на руки </w:t>
      </w:r>
      <w:r>
        <w:rPr>
          <w:rFonts w:eastAsia="Calibri"/>
          <w:b/>
          <w:i/>
          <w:sz w:val="28"/>
          <w:szCs w:val="28"/>
        </w:rPr>
        <w:t>архиерею</w:t>
      </w:r>
      <w:r w:rsidRPr="001D586D">
        <w:rPr>
          <w:rFonts w:eastAsia="Calibri"/>
          <w:b/>
          <w:i/>
          <w:sz w:val="28"/>
          <w:szCs w:val="28"/>
        </w:rPr>
        <w:t>.</w:t>
      </w:r>
      <w:r>
        <w:rPr>
          <w:rFonts w:eastAsia="Calibri"/>
          <w:sz w:val="28"/>
          <w:szCs w:val="28"/>
        </w:rPr>
        <w:t xml:space="preserve"> Затем </w:t>
      </w:r>
      <w:r>
        <w:rPr>
          <w:rFonts w:eastAsia="Calibri"/>
          <w:b/>
          <w:sz w:val="28"/>
          <w:szCs w:val="28"/>
        </w:rPr>
        <w:t>старший</w:t>
      </w:r>
      <w:r>
        <w:rPr>
          <w:rFonts w:eastAsia="Calibri"/>
          <w:sz w:val="28"/>
          <w:szCs w:val="28"/>
        </w:rPr>
        <w:t xml:space="preserve"> и </w:t>
      </w:r>
      <w:r>
        <w:rPr>
          <w:rFonts w:eastAsia="Calibri"/>
          <w:b/>
          <w:sz w:val="28"/>
          <w:szCs w:val="28"/>
        </w:rPr>
        <w:t xml:space="preserve">второй </w:t>
      </w:r>
      <w:r>
        <w:rPr>
          <w:rFonts w:eastAsia="Calibri"/>
          <w:b/>
          <w:i/>
          <w:sz w:val="28"/>
          <w:szCs w:val="28"/>
        </w:rPr>
        <w:t>иподиаконы</w:t>
      </w:r>
      <w:r>
        <w:rPr>
          <w:rFonts w:eastAsia="Calibri"/>
          <w:sz w:val="28"/>
          <w:szCs w:val="28"/>
        </w:rPr>
        <w:t xml:space="preserve"> снимают полотенце с </w:t>
      </w:r>
      <w:r>
        <w:rPr>
          <w:rFonts w:eastAsia="Calibri"/>
          <w:b/>
          <w:i/>
          <w:sz w:val="28"/>
          <w:szCs w:val="28"/>
        </w:rPr>
        <w:t>рипидчика</w:t>
      </w:r>
      <w:r>
        <w:rPr>
          <w:rFonts w:eastAsia="Calibri"/>
          <w:sz w:val="28"/>
          <w:szCs w:val="28"/>
        </w:rPr>
        <w:t xml:space="preserve"> и отирают руки </w:t>
      </w:r>
      <w:r>
        <w:rPr>
          <w:rFonts w:eastAsia="Calibri"/>
          <w:b/>
          <w:i/>
          <w:sz w:val="28"/>
          <w:szCs w:val="28"/>
        </w:rPr>
        <w:t>архиерею</w:t>
      </w:r>
      <w:r w:rsidRPr="00121FA4">
        <w:rPr>
          <w:rFonts w:eastAsia="Calibri"/>
          <w:b/>
          <w:i/>
          <w:sz w:val="28"/>
          <w:szCs w:val="28"/>
        </w:rPr>
        <w:t>.</w:t>
      </w:r>
      <w:r>
        <w:rPr>
          <w:rFonts w:eastAsia="Calibri"/>
          <w:sz w:val="28"/>
          <w:szCs w:val="28"/>
        </w:rPr>
        <w:t xml:space="preserve"> </w:t>
      </w:r>
      <w:r w:rsidR="007641F3">
        <w:rPr>
          <w:sz w:val="28"/>
          <w:szCs w:val="28"/>
        </w:rPr>
        <w:t xml:space="preserve">После этого </w:t>
      </w:r>
      <w:r w:rsidR="007641F3">
        <w:rPr>
          <w:b/>
          <w:i/>
          <w:sz w:val="28"/>
          <w:szCs w:val="28"/>
        </w:rPr>
        <w:t>архиерей</w:t>
      </w:r>
      <w:r w:rsidR="007641F3">
        <w:rPr>
          <w:sz w:val="28"/>
          <w:szCs w:val="28"/>
        </w:rPr>
        <w:t xml:space="preserve"> благословляет двумя руками, и </w:t>
      </w:r>
      <w:r w:rsidR="007641F3">
        <w:rPr>
          <w:b/>
          <w:i/>
          <w:sz w:val="28"/>
          <w:szCs w:val="28"/>
        </w:rPr>
        <w:t>иподиаконы,</w:t>
      </w:r>
      <w:r w:rsidR="007641F3">
        <w:rPr>
          <w:sz w:val="28"/>
          <w:szCs w:val="28"/>
        </w:rPr>
        <w:t xml:space="preserve"> не целуя его рук, уходят в алтарь.</w:t>
      </w:r>
      <w:r>
        <w:rPr>
          <w:rFonts w:eastAsia="Calibri"/>
          <w:b/>
          <w:i/>
          <w:sz w:val="28"/>
          <w:szCs w:val="28"/>
        </w:rPr>
        <w:t xml:space="preserve"> Жезлоносец</w:t>
      </w:r>
      <w:r>
        <w:rPr>
          <w:rFonts w:eastAsia="Calibri"/>
          <w:sz w:val="28"/>
          <w:szCs w:val="28"/>
        </w:rPr>
        <w:t xml:space="preserve"> и </w:t>
      </w:r>
      <w:r>
        <w:rPr>
          <w:rFonts w:eastAsia="Calibri"/>
          <w:b/>
          <w:i/>
          <w:sz w:val="28"/>
          <w:szCs w:val="28"/>
        </w:rPr>
        <w:t>свещеносец</w:t>
      </w:r>
      <w:r>
        <w:rPr>
          <w:rFonts w:eastAsia="Calibri"/>
          <w:sz w:val="28"/>
          <w:szCs w:val="28"/>
        </w:rPr>
        <w:t xml:space="preserve"> поднимаются на солею и также уходят </w:t>
      </w:r>
      <w:r>
        <w:rPr>
          <w:rFonts w:eastAsia="Calibri"/>
          <w:sz w:val="28"/>
        </w:rPr>
        <w:t>северной дверью</w:t>
      </w:r>
      <w:r>
        <w:rPr>
          <w:rFonts w:eastAsia="Calibri"/>
          <w:sz w:val="28"/>
          <w:szCs w:val="28"/>
        </w:rPr>
        <w:t xml:space="preserve"> в алтарь</w:t>
      </w:r>
      <w:r>
        <w:rPr>
          <w:rFonts w:eastAsia="Calibri"/>
          <w:sz w:val="28"/>
        </w:rPr>
        <w:t>.</w:t>
      </w:r>
    </w:p>
    <w:p w:rsidR="00066E24" w:rsidRDefault="00066E24" w:rsidP="00BE0784">
      <w:pPr>
        <w:tabs>
          <w:tab w:val="left" w:pos="426"/>
        </w:tabs>
        <w:jc w:val="both"/>
        <w:rPr>
          <w:rFonts w:eastAsia="Calibri"/>
          <w:sz w:val="28"/>
          <w:szCs w:val="28"/>
        </w:rPr>
      </w:pPr>
      <w:r>
        <w:rPr>
          <w:rFonts w:eastAsia="Calibri"/>
          <w:sz w:val="28"/>
          <w:szCs w:val="28"/>
        </w:rPr>
        <w:t xml:space="preserve">     </w:t>
      </w:r>
      <w:r w:rsidR="003A1580">
        <w:rPr>
          <w:rFonts w:eastAsia="Calibri"/>
          <w:sz w:val="28"/>
          <w:szCs w:val="28"/>
        </w:rPr>
        <w:t xml:space="preserve"> </w:t>
      </w:r>
      <w:r>
        <w:rPr>
          <w:rFonts w:eastAsia="Calibri"/>
          <w:b/>
          <w:i/>
          <w:sz w:val="28"/>
          <w:szCs w:val="28"/>
        </w:rPr>
        <w:t>Протодиакон</w:t>
      </w:r>
      <w:r>
        <w:rPr>
          <w:rFonts w:eastAsia="Calibri"/>
          <w:sz w:val="28"/>
          <w:szCs w:val="28"/>
        </w:rPr>
        <w:t xml:space="preserve"> и </w:t>
      </w:r>
      <w:r>
        <w:rPr>
          <w:rFonts w:eastAsia="Calibri"/>
          <w:b/>
          <w:sz w:val="28"/>
          <w:szCs w:val="28"/>
        </w:rPr>
        <w:t xml:space="preserve">второй </w:t>
      </w:r>
      <w:r>
        <w:rPr>
          <w:rFonts w:eastAsia="Calibri"/>
          <w:b/>
          <w:i/>
          <w:sz w:val="28"/>
          <w:szCs w:val="28"/>
        </w:rPr>
        <w:t>диакон</w:t>
      </w:r>
      <w:r>
        <w:rPr>
          <w:rFonts w:eastAsia="Calibri"/>
          <w:sz w:val="28"/>
          <w:szCs w:val="28"/>
        </w:rPr>
        <w:t xml:space="preserve"> (или </w:t>
      </w:r>
      <w:r>
        <w:rPr>
          <w:rFonts w:eastAsia="Calibri"/>
          <w:b/>
          <w:i/>
          <w:sz w:val="28"/>
          <w:szCs w:val="28"/>
        </w:rPr>
        <w:t>книгодержец</w:t>
      </w:r>
      <w:r>
        <w:rPr>
          <w:rFonts w:eastAsia="Calibri"/>
          <w:sz w:val="28"/>
          <w:szCs w:val="28"/>
        </w:rPr>
        <w:t xml:space="preserve"> и </w:t>
      </w:r>
      <w:r>
        <w:rPr>
          <w:rFonts w:eastAsia="Calibri"/>
          <w:b/>
          <w:i/>
          <w:sz w:val="28"/>
          <w:szCs w:val="28"/>
        </w:rPr>
        <w:t>рипидчик</w:t>
      </w:r>
      <w:r w:rsidRPr="00BE0784">
        <w:rPr>
          <w:rFonts w:eastAsia="Calibri"/>
          <w:b/>
          <w:i/>
          <w:sz w:val="28"/>
          <w:szCs w:val="28"/>
        </w:rPr>
        <w:t>,</w:t>
      </w:r>
      <w:r>
        <w:rPr>
          <w:rFonts w:eastAsia="Calibri"/>
          <w:sz w:val="28"/>
          <w:szCs w:val="28"/>
        </w:rPr>
        <w:t xml:space="preserve"> если </w:t>
      </w:r>
      <w:r>
        <w:rPr>
          <w:rFonts w:eastAsia="Calibri"/>
          <w:b/>
          <w:i/>
          <w:sz w:val="28"/>
          <w:szCs w:val="28"/>
        </w:rPr>
        <w:t>диаконов</w:t>
      </w:r>
      <w:r>
        <w:rPr>
          <w:rFonts w:eastAsia="Calibri"/>
          <w:sz w:val="28"/>
          <w:szCs w:val="28"/>
        </w:rPr>
        <w:t xml:space="preserve"> два или один) поднимают малый омофор в царских вратах на вытянутых руках: каждый со своей стороны делая арку, так чтобы </w:t>
      </w:r>
      <w:r>
        <w:rPr>
          <w:rFonts w:eastAsia="Calibri"/>
          <w:b/>
          <w:i/>
          <w:sz w:val="28"/>
          <w:szCs w:val="28"/>
        </w:rPr>
        <w:t>архиерей</w:t>
      </w:r>
      <w:r>
        <w:rPr>
          <w:rFonts w:eastAsia="Calibri"/>
          <w:sz w:val="28"/>
          <w:szCs w:val="28"/>
        </w:rPr>
        <w:t xml:space="preserve"> мог пройти под ним. </w:t>
      </w:r>
      <w:r>
        <w:rPr>
          <w:rFonts w:eastAsia="Calibri"/>
          <w:b/>
          <w:i/>
          <w:sz w:val="28"/>
          <w:szCs w:val="28"/>
        </w:rPr>
        <w:t>Архиерей</w:t>
      </w:r>
      <w:r>
        <w:rPr>
          <w:rFonts w:eastAsia="Calibri"/>
          <w:sz w:val="28"/>
          <w:szCs w:val="28"/>
        </w:rPr>
        <w:t xml:space="preserve"> возвращается в алтарь и становится перед престолом, а </w:t>
      </w:r>
      <w:r>
        <w:rPr>
          <w:rFonts w:eastAsia="Calibri"/>
          <w:b/>
          <w:i/>
          <w:sz w:val="28"/>
          <w:szCs w:val="28"/>
        </w:rPr>
        <w:t>протодиакон</w:t>
      </w:r>
      <w:r>
        <w:rPr>
          <w:rFonts w:eastAsia="Calibri"/>
          <w:sz w:val="28"/>
          <w:szCs w:val="28"/>
        </w:rPr>
        <w:t xml:space="preserve"> и </w:t>
      </w:r>
      <w:r>
        <w:rPr>
          <w:rFonts w:eastAsia="Calibri"/>
          <w:b/>
          <w:sz w:val="28"/>
          <w:szCs w:val="28"/>
        </w:rPr>
        <w:t xml:space="preserve">второй </w:t>
      </w:r>
      <w:r>
        <w:rPr>
          <w:rFonts w:eastAsia="Calibri"/>
          <w:b/>
          <w:i/>
          <w:sz w:val="28"/>
          <w:szCs w:val="28"/>
        </w:rPr>
        <w:t>диакон</w:t>
      </w:r>
      <w:r>
        <w:rPr>
          <w:rFonts w:eastAsia="Calibri"/>
          <w:sz w:val="28"/>
          <w:szCs w:val="28"/>
        </w:rPr>
        <w:t xml:space="preserve"> одевают на него малый омофор. Затем </w:t>
      </w:r>
      <w:r>
        <w:rPr>
          <w:rFonts w:eastAsia="Calibri"/>
          <w:b/>
          <w:i/>
          <w:sz w:val="28"/>
          <w:szCs w:val="28"/>
        </w:rPr>
        <w:t>диаконы</w:t>
      </w:r>
      <w:r>
        <w:rPr>
          <w:rFonts w:eastAsia="Calibri"/>
          <w:sz w:val="28"/>
          <w:szCs w:val="28"/>
        </w:rPr>
        <w:t xml:space="preserve"> становятся с южной и северной стороны престола.</w:t>
      </w:r>
    </w:p>
    <w:p w:rsidR="00066E24" w:rsidRDefault="00066E24" w:rsidP="00066E24">
      <w:pPr>
        <w:jc w:val="both"/>
        <w:rPr>
          <w:rFonts w:eastAsia="Calibri"/>
          <w:sz w:val="28"/>
          <w:szCs w:val="28"/>
        </w:rPr>
      </w:pPr>
      <w:r>
        <w:rPr>
          <w:rFonts w:eastAsia="Calibri"/>
          <w:sz w:val="28"/>
          <w:szCs w:val="28"/>
        </w:rPr>
        <w:lastRenderedPageBreak/>
        <w:t xml:space="preserve">      </w:t>
      </w:r>
      <w:r>
        <w:rPr>
          <w:rFonts w:eastAsia="Calibri"/>
          <w:b/>
          <w:i/>
          <w:sz w:val="28"/>
          <w:szCs w:val="28"/>
        </w:rPr>
        <w:t xml:space="preserve">Архиерей </w:t>
      </w:r>
      <w:r>
        <w:rPr>
          <w:rFonts w:eastAsia="Calibri"/>
          <w:sz w:val="28"/>
          <w:szCs w:val="28"/>
        </w:rPr>
        <w:t xml:space="preserve">поклоняется трижды со словами: </w:t>
      </w:r>
      <w:r>
        <w:rPr>
          <w:rFonts w:eastAsia="Calibri"/>
          <w:b/>
          <w:sz w:val="28"/>
          <w:szCs w:val="28"/>
        </w:rPr>
        <w:t>«</w:t>
      </w:r>
      <w:r>
        <w:rPr>
          <w:rFonts w:eastAsia="Calibri"/>
          <w:b/>
          <w:iCs/>
          <w:sz w:val="28"/>
          <w:szCs w:val="28"/>
        </w:rPr>
        <w:t xml:space="preserve">Боже, очисти мя грешнаго </w:t>
      </w:r>
      <w:r w:rsidR="000D76BB">
        <w:rPr>
          <w:rFonts w:eastAsia="Calibri"/>
          <w:b/>
          <w:iCs/>
          <w:sz w:val="28"/>
          <w:szCs w:val="28"/>
        </w:rPr>
        <w:t xml:space="preserve">                                </w:t>
      </w:r>
      <w:r>
        <w:rPr>
          <w:rFonts w:eastAsia="Calibri"/>
          <w:b/>
          <w:iCs/>
          <w:sz w:val="28"/>
          <w:szCs w:val="28"/>
        </w:rPr>
        <w:t>и помилуй мя</w:t>
      </w:r>
      <w:r>
        <w:rPr>
          <w:rFonts w:eastAsia="Calibri"/>
          <w:b/>
          <w:sz w:val="28"/>
          <w:szCs w:val="28"/>
        </w:rPr>
        <w:t xml:space="preserve">» </w:t>
      </w:r>
      <w:r>
        <w:rPr>
          <w:rFonts w:eastAsia="Calibri"/>
          <w:sz w:val="28"/>
          <w:szCs w:val="28"/>
        </w:rPr>
        <w:t>и</w:t>
      </w:r>
      <w:r>
        <w:rPr>
          <w:rFonts w:eastAsia="Calibri"/>
          <w:b/>
          <w:sz w:val="28"/>
          <w:szCs w:val="28"/>
        </w:rPr>
        <w:t xml:space="preserve"> </w:t>
      </w:r>
      <w:r>
        <w:rPr>
          <w:rFonts w:eastAsia="Calibri"/>
          <w:sz w:val="28"/>
          <w:szCs w:val="28"/>
        </w:rPr>
        <w:t xml:space="preserve">затем, воздев руки, вполголоса произносит: </w:t>
      </w:r>
      <w:r>
        <w:rPr>
          <w:rFonts w:eastAsia="Calibri"/>
          <w:b/>
          <w:sz w:val="28"/>
          <w:szCs w:val="28"/>
        </w:rPr>
        <w:t>«Ныне Силы Небесныя…»</w:t>
      </w:r>
      <w:r>
        <w:rPr>
          <w:rFonts w:eastAsia="Calibri"/>
          <w:sz w:val="28"/>
          <w:szCs w:val="28"/>
        </w:rPr>
        <w:t xml:space="preserve"> (трижды), а</w:t>
      </w:r>
      <w:r>
        <w:rPr>
          <w:rFonts w:eastAsia="Calibri"/>
          <w:i/>
          <w:sz w:val="28"/>
          <w:szCs w:val="28"/>
        </w:rPr>
        <w:t xml:space="preserve"> </w:t>
      </w:r>
      <w:r>
        <w:rPr>
          <w:rFonts w:eastAsia="Calibri"/>
          <w:b/>
          <w:i/>
          <w:sz w:val="28"/>
          <w:szCs w:val="28"/>
        </w:rPr>
        <w:t>диаконы</w:t>
      </w:r>
      <w:r w:rsidRPr="00BE0784">
        <w:rPr>
          <w:rFonts w:eastAsia="Calibri"/>
          <w:b/>
          <w:i/>
          <w:sz w:val="28"/>
          <w:szCs w:val="28"/>
        </w:rPr>
        <w:t>,</w:t>
      </w:r>
      <w:r>
        <w:rPr>
          <w:rFonts w:eastAsia="Calibri"/>
          <w:sz w:val="28"/>
          <w:szCs w:val="28"/>
        </w:rPr>
        <w:t xml:space="preserve"> держа орарь в поднятой руке, произносят трижды попеременно (начиная с</w:t>
      </w:r>
      <w:r>
        <w:rPr>
          <w:rFonts w:eastAsia="Calibri"/>
          <w:b/>
          <w:i/>
          <w:sz w:val="28"/>
          <w:szCs w:val="28"/>
        </w:rPr>
        <w:t xml:space="preserve"> протодиакона</w:t>
      </w:r>
      <w:r w:rsidRPr="00BE0784">
        <w:rPr>
          <w:rFonts w:eastAsia="Calibri"/>
          <w:b/>
          <w:i/>
          <w:sz w:val="28"/>
          <w:szCs w:val="28"/>
        </w:rPr>
        <w:t xml:space="preserve">): </w:t>
      </w:r>
      <w:r>
        <w:rPr>
          <w:rFonts w:eastAsia="Calibri"/>
          <w:b/>
          <w:sz w:val="28"/>
          <w:szCs w:val="28"/>
        </w:rPr>
        <w:t>«Верою и любовию…»</w:t>
      </w:r>
      <w:r w:rsidRPr="00BE0784">
        <w:rPr>
          <w:rFonts w:eastAsia="Calibri"/>
          <w:b/>
          <w:sz w:val="28"/>
          <w:szCs w:val="28"/>
        </w:rPr>
        <w:t>,</w:t>
      </w:r>
      <w:r>
        <w:rPr>
          <w:rFonts w:eastAsia="Calibri"/>
          <w:b/>
          <w:sz w:val="28"/>
          <w:szCs w:val="28"/>
        </w:rPr>
        <w:t xml:space="preserve"> </w:t>
      </w:r>
      <w:r>
        <w:rPr>
          <w:rFonts w:eastAsia="Calibri"/>
          <w:sz w:val="28"/>
          <w:szCs w:val="28"/>
        </w:rPr>
        <w:t xml:space="preserve">каждый раз совершая крестное знамение и поклон пред святым престолом. </w:t>
      </w:r>
    </w:p>
    <w:p w:rsidR="00066E24" w:rsidRDefault="00066E24" w:rsidP="003A1580">
      <w:pPr>
        <w:tabs>
          <w:tab w:val="left" w:pos="426"/>
        </w:tabs>
        <w:jc w:val="both"/>
        <w:rPr>
          <w:sz w:val="28"/>
          <w:szCs w:val="28"/>
        </w:rPr>
      </w:pPr>
      <w:r>
        <w:rPr>
          <w:b/>
          <w:sz w:val="28"/>
          <w:szCs w:val="28"/>
        </w:rPr>
        <w:t xml:space="preserve">      </w:t>
      </w:r>
      <w:r>
        <w:rPr>
          <w:sz w:val="28"/>
          <w:szCs w:val="28"/>
        </w:rPr>
        <w:t>После прочтения</w:t>
      </w:r>
      <w:r w:rsidR="003A1580">
        <w:rPr>
          <w:sz w:val="28"/>
          <w:szCs w:val="28"/>
        </w:rPr>
        <w:t>:</w:t>
      </w:r>
      <w:r>
        <w:rPr>
          <w:sz w:val="28"/>
          <w:szCs w:val="28"/>
        </w:rPr>
        <w:t xml:space="preserve"> </w:t>
      </w:r>
      <w:r>
        <w:rPr>
          <w:b/>
          <w:sz w:val="28"/>
          <w:szCs w:val="28"/>
        </w:rPr>
        <w:t xml:space="preserve">«Верою и любовию…» </w:t>
      </w:r>
      <w:r>
        <w:rPr>
          <w:sz w:val="28"/>
          <w:szCs w:val="28"/>
        </w:rPr>
        <w:t>в третий раз</w:t>
      </w:r>
      <w:r>
        <w:rPr>
          <w:b/>
          <w:i/>
          <w:sz w:val="28"/>
          <w:szCs w:val="28"/>
        </w:rPr>
        <w:t xml:space="preserve"> протодиакон</w:t>
      </w:r>
      <w:r>
        <w:rPr>
          <w:sz w:val="28"/>
          <w:szCs w:val="28"/>
        </w:rPr>
        <w:t xml:space="preserve"> снимает </w:t>
      </w:r>
      <w:r w:rsidR="000D76BB">
        <w:rPr>
          <w:sz w:val="28"/>
          <w:szCs w:val="28"/>
        </w:rPr>
        <w:t xml:space="preserve">                     </w:t>
      </w:r>
      <w:r>
        <w:rPr>
          <w:sz w:val="28"/>
          <w:szCs w:val="28"/>
        </w:rPr>
        <w:t>с</w:t>
      </w:r>
      <w:r>
        <w:rPr>
          <w:b/>
          <w:i/>
          <w:sz w:val="28"/>
          <w:szCs w:val="28"/>
        </w:rPr>
        <w:t xml:space="preserve"> архиерея</w:t>
      </w:r>
      <w:r>
        <w:rPr>
          <w:sz w:val="28"/>
          <w:szCs w:val="28"/>
        </w:rPr>
        <w:t xml:space="preserve"> митру и отдает е</w:t>
      </w:r>
      <w:r w:rsidR="000D76BB">
        <w:rPr>
          <w:sz w:val="28"/>
          <w:szCs w:val="28"/>
        </w:rPr>
        <w:t>ё</w:t>
      </w:r>
      <w:r>
        <w:rPr>
          <w:sz w:val="28"/>
          <w:szCs w:val="28"/>
        </w:rPr>
        <w:t xml:space="preserve"> </w:t>
      </w:r>
      <w:r>
        <w:rPr>
          <w:b/>
          <w:sz w:val="28"/>
          <w:szCs w:val="28"/>
        </w:rPr>
        <w:t xml:space="preserve">третьему </w:t>
      </w:r>
      <w:r>
        <w:rPr>
          <w:b/>
          <w:i/>
          <w:sz w:val="28"/>
          <w:szCs w:val="28"/>
        </w:rPr>
        <w:t>диакону</w:t>
      </w:r>
      <w:r w:rsidRPr="00BE0784">
        <w:rPr>
          <w:b/>
          <w:i/>
          <w:sz w:val="28"/>
          <w:szCs w:val="28"/>
        </w:rPr>
        <w:t>,</w:t>
      </w:r>
      <w:r w:rsidR="000D76BB">
        <w:rPr>
          <w:sz w:val="28"/>
          <w:szCs w:val="28"/>
        </w:rPr>
        <w:t xml:space="preserve"> который полагает её</w:t>
      </w:r>
      <w:r>
        <w:rPr>
          <w:sz w:val="28"/>
          <w:szCs w:val="28"/>
        </w:rPr>
        <w:t xml:space="preserve"> на подносе. </w:t>
      </w:r>
    </w:p>
    <w:p w:rsidR="00066E24" w:rsidRDefault="00066E24" w:rsidP="003A1580">
      <w:pPr>
        <w:tabs>
          <w:tab w:val="left" w:pos="426"/>
        </w:tabs>
        <w:jc w:val="both"/>
        <w:rPr>
          <w:rFonts w:eastAsia="Calibri"/>
          <w:sz w:val="28"/>
          <w:szCs w:val="28"/>
          <w:lang w:eastAsia="en-US"/>
        </w:rPr>
      </w:pPr>
      <w:r>
        <w:rPr>
          <w:sz w:val="28"/>
          <w:szCs w:val="28"/>
        </w:rPr>
        <w:t xml:space="preserve">      </w:t>
      </w:r>
      <w:r>
        <w:rPr>
          <w:rFonts w:eastAsia="Calibri"/>
          <w:sz w:val="28"/>
          <w:szCs w:val="28"/>
        </w:rPr>
        <w:t xml:space="preserve">В это время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зажигает дикирий и трикирий, </w:t>
      </w:r>
      <w:r>
        <w:rPr>
          <w:rFonts w:eastAsia="Calibri"/>
          <w:b/>
          <w:i/>
          <w:sz w:val="28"/>
          <w:szCs w:val="28"/>
        </w:rPr>
        <w:t>рипидчики</w:t>
      </w:r>
      <w:r>
        <w:rPr>
          <w:rFonts w:eastAsia="Calibri"/>
          <w:sz w:val="28"/>
          <w:szCs w:val="28"/>
        </w:rPr>
        <w:t xml:space="preserve"> берут </w:t>
      </w:r>
      <w:r w:rsidR="003A1580">
        <w:rPr>
          <w:rFonts w:eastAsia="Calibri"/>
          <w:sz w:val="28"/>
          <w:szCs w:val="28"/>
        </w:rPr>
        <w:t>рипиды и подходят к жертвеннику:</w:t>
      </w:r>
      <w:r>
        <w:rPr>
          <w:rFonts w:eastAsia="Calibri"/>
          <w:sz w:val="28"/>
          <w:szCs w:val="28"/>
        </w:rPr>
        <w:t xml:space="preserve"> </w:t>
      </w:r>
      <w:r>
        <w:rPr>
          <w:rFonts w:eastAsia="Calibri"/>
          <w:b/>
          <w:i/>
          <w:sz w:val="28"/>
          <w:szCs w:val="28"/>
        </w:rPr>
        <w:t xml:space="preserve">иподиаконы </w:t>
      </w:r>
      <w:r>
        <w:rPr>
          <w:rFonts w:eastAsia="Calibri"/>
          <w:sz w:val="28"/>
          <w:szCs w:val="28"/>
        </w:rPr>
        <w:t xml:space="preserve">выстраиваются на </w:t>
      </w:r>
      <w:r>
        <w:rPr>
          <w:rFonts w:eastAsia="Calibri"/>
          <w:b/>
          <w:sz w:val="28"/>
          <w:szCs w:val="28"/>
        </w:rPr>
        <w:t>великий вход</w:t>
      </w:r>
      <w:r w:rsidRPr="00BE0784">
        <w:rPr>
          <w:rFonts w:eastAsia="Calibri"/>
          <w:b/>
          <w:sz w:val="28"/>
          <w:szCs w:val="28"/>
        </w:rPr>
        <w:t>.</w:t>
      </w:r>
    </w:p>
    <w:p w:rsidR="00066E24" w:rsidRDefault="00066E24" w:rsidP="003A1580">
      <w:pPr>
        <w:tabs>
          <w:tab w:val="left" w:pos="426"/>
        </w:tabs>
        <w:jc w:val="both"/>
        <w:rPr>
          <w:rFonts w:eastAsia="Calibri"/>
          <w:sz w:val="28"/>
          <w:szCs w:val="28"/>
        </w:rPr>
      </w:pPr>
      <w:r>
        <w:rPr>
          <w:rFonts w:eastAsia="Calibri"/>
          <w:b/>
          <w:i/>
          <w:sz w:val="28"/>
          <w:szCs w:val="28"/>
        </w:rPr>
        <w:t xml:space="preserve">      Архиерей</w:t>
      </w:r>
      <w:r w:rsidRPr="001C3E9F">
        <w:rPr>
          <w:rFonts w:eastAsia="Calibri"/>
          <w:b/>
          <w:i/>
          <w:sz w:val="28"/>
          <w:szCs w:val="28"/>
        </w:rPr>
        <w:t>,</w:t>
      </w:r>
      <w:r>
        <w:rPr>
          <w:rFonts w:eastAsia="Calibri"/>
          <w:sz w:val="28"/>
          <w:szCs w:val="28"/>
        </w:rPr>
        <w:t xml:space="preserve"> сотворив поклон,</w:t>
      </w:r>
      <w:r>
        <w:rPr>
          <w:rFonts w:eastAsia="Calibri"/>
          <w:i/>
          <w:sz w:val="28"/>
          <w:szCs w:val="28"/>
        </w:rPr>
        <w:t xml:space="preserve"> </w:t>
      </w:r>
      <w:r>
        <w:rPr>
          <w:rFonts w:eastAsia="Calibri"/>
          <w:sz w:val="28"/>
          <w:szCs w:val="28"/>
        </w:rPr>
        <w:t xml:space="preserve">целует антиминс и престол, благословляет </w:t>
      </w:r>
      <w:r>
        <w:rPr>
          <w:rFonts w:eastAsia="Calibri"/>
          <w:b/>
          <w:i/>
          <w:sz w:val="28"/>
          <w:szCs w:val="28"/>
        </w:rPr>
        <w:t xml:space="preserve">духовенство </w:t>
      </w:r>
      <w:r>
        <w:rPr>
          <w:rFonts w:eastAsia="Calibri"/>
          <w:sz w:val="28"/>
          <w:szCs w:val="28"/>
        </w:rPr>
        <w:t>двумя руками на обе сторо</w:t>
      </w:r>
      <w:r w:rsidR="000D76BB">
        <w:rPr>
          <w:rFonts w:eastAsia="Calibri"/>
          <w:sz w:val="28"/>
          <w:szCs w:val="28"/>
        </w:rPr>
        <w:t xml:space="preserve">ны и отходит от престола прямо                                                   </w:t>
      </w:r>
      <w:r>
        <w:rPr>
          <w:rFonts w:eastAsia="Calibri"/>
          <w:sz w:val="28"/>
          <w:szCs w:val="28"/>
        </w:rPr>
        <w:t>к жертвеннику. Поминания при этом не произносятся.</w:t>
      </w:r>
    </w:p>
    <w:p w:rsidR="00066E24" w:rsidRDefault="00066E24" w:rsidP="003A1580">
      <w:pPr>
        <w:tabs>
          <w:tab w:val="left" w:pos="426"/>
        </w:tabs>
        <w:jc w:val="both"/>
        <w:rPr>
          <w:rFonts w:eastAsia="Calibri"/>
          <w:sz w:val="28"/>
          <w:szCs w:val="28"/>
        </w:rPr>
      </w:pPr>
      <w:r>
        <w:rPr>
          <w:rFonts w:eastAsia="Calibri"/>
          <w:b/>
          <w:i/>
          <w:sz w:val="28"/>
          <w:szCs w:val="28"/>
        </w:rPr>
        <w:t xml:space="preserve">     </w:t>
      </w:r>
      <w:r>
        <w:rPr>
          <w:rFonts w:eastAsia="Calibri"/>
          <w:sz w:val="28"/>
          <w:szCs w:val="28"/>
        </w:rPr>
        <w:t xml:space="preserve"> За ним сразу же отходят к жертвеннику и все </w:t>
      </w:r>
      <w:r>
        <w:rPr>
          <w:rFonts w:eastAsia="Calibri"/>
          <w:b/>
          <w:i/>
          <w:sz w:val="28"/>
          <w:szCs w:val="28"/>
        </w:rPr>
        <w:t>диаконы:</w:t>
      </w:r>
      <w:r>
        <w:rPr>
          <w:rFonts w:ascii="Calibri" w:eastAsia="Calibri" w:hAnsi="Calibri"/>
          <w:b/>
          <w:sz w:val="28"/>
          <w:szCs w:val="28"/>
        </w:rPr>
        <w:t xml:space="preserve"> </w:t>
      </w:r>
      <w:r>
        <w:rPr>
          <w:rFonts w:eastAsia="Calibri"/>
          <w:b/>
          <w:sz w:val="28"/>
          <w:szCs w:val="28"/>
        </w:rPr>
        <w:t>второй</w:t>
      </w:r>
      <w:r>
        <w:rPr>
          <w:rFonts w:eastAsia="Calibri"/>
          <w:sz w:val="28"/>
          <w:szCs w:val="28"/>
        </w:rPr>
        <w:t xml:space="preserve"> прямо </w:t>
      </w:r>
      <w:r w:rsidR="00784F1F">
        <w:rPr>
          <w:rFonts w:eastAsia="Calibri"/>
          <w:sz w:val="28"/>
          <w:szCs w:val="28"/>
        </w:rPr>
        <w:t xml:space="preserve">              </w:t>
      </w:r>
      <w:r w:rsidR="000D76BB">
        <w:rPr>
          <w:rFonts w:eastAsia="Calibri"/>
          <w:sz w:val="28"/>
          <w:szCs w:val="28"/>
        </w:rPr>
        <w:t xml:space="preserve">                       </w:t>
      </w:r>
      <w:r w:rsidR="00784F1F">
        <w:rPr>
          <w:rFonts w:eastAsia="Calibri"/>
          <w:sz w:val="28"/>
          <w:szCs w:val="28"/>
        </w:rPr>
        <w:t xml:space="preserve">      </w:t>
      </w:r>
      <w:r>
        <w:rPr>
          <w:rFonts w:eastAsia="Calibri"/>
          <w:sz w:val="28"/>
          <w:szCs w:val="28"/>
        </w:rPr>
        <w:t xml:space="preserve">к жертвеннику, </w:t>
      </w:r>
      <w:r>
        <w:rPr>
          <w:rFonts w:eastAsia="Calibri"/>
          <w:b/>
          <w:i/>
          <w:sz w:val="28"/>
          <w:szCs w:val="28"/>
        </w:rPr>
        <w:t>п</w:t>
      </w:r>
      <w:r>
        <w:rPr>
          <w:rFonts w:eastAsia="Calibri"/>
          <w:b/>
          <w:i/>
          <w:sz w:val="28"/>
        </w:rPr>
        <w:t>рото</w:t>
      </w:r>
      <w:r>
        <w:rPr>
          <w:rFonts w:eastAsia="Calibri"/>
          <w:b/>
          <w:i/>
          <w:sz w:val="28"/>
          <w:szCs w:val="28"/>
        </w:rPr>
        <w:t>диакон</w:t>
      </w:r>
      <w:r>
        <w:rPr>
          <w:rFonts w:eastAsia="Calibri"/>
          <w:sz w:val="28"/>
          <w:szCs w:val="28"/>
        </w:rPr>
        <w:t xml:space="preserve"> и</w:t>
      </w:r>
      <w:r>
        <w:rPr>
          <w:rFonts w:eastAsia="Calibri"/>
          <w:i/>
          <w:sz w:val="28"/>
          <w:szCs w:val="28"/>
        </w:rPr>
        <w:t xml:space="preserve"> </w:t>
      </w:r>
      <w:r w:rsidR="003A1580">
        <w:rPr>
          <w:rFonts w:eastAsia="Calibri"/>
          <w:b/>
          <w:sz w:val="28"/>
          <w:szCs w:val="28"/>
        </w:rPr>
        <w:t>третий</w:t>
      </w:r>
      <w:r>
        <w:rPr>
          <w:rFonts w:eastAsia="Calibri"/>
          <w:b/>
          <w:sz w:val="28"/>
          <w:szCs w:val="28"/>
        </w:rPr>
        <w:t xml:space="preserve"> </w:t>
      </w:r>
      <w:r>
        <w:rPr>
          <w:rFonts w:eastAsia="Calibri"/>
          <w:b/>
          <w:i/>
          <w:sz w:val="28"/>
          <w:szCs w:val="28"/>
        </w:rPr>
        <w:t>диакон</w:t>
      </w:r>
      <w:r w:rsidRPr="00BE0784">
        <w:rPr>
          <w:rFonts w:eastAsia="Calibri"/>
          <w:b/>
          <w:i/>
          <w:sz w:val="28"/>
          <w:szCs w:val="28"/>
        </w:rPr>
        <w:t>,</w:t>
      </w:r>
      <w:r>
        <w:rPr>
          <w:rFonts w:eastAsia="Calibri"/>
          <w:b/>
          <w:sz w:val="28"/>
          <w:szCs w:val="28"/>
        </w:rPr>
        <w:t xml:space="preserve"> </w:t>
      </w:r>
      <w:r>
        <w:rPr>
          <w:rFonts w:eastAsia="Calibri"/>
          <w:sz w:val="28"/>
          <w:szCs w:val="28"/>
        </w:rPr>
        <w:t>обходя престол,</w:t>
      </w:r>
      <w:r>
        <w:rPr>
          <w:rFonts w:eastAsia="Calibri"/>
          <w:b/>
          <w:sz w:val="28"/>
          <w:szCs w:val="28"/>
        </w:rPr>
        <w:t xml:space="preserve"> </w:t>
      </w:r>
      <w:r>
        <w:rPr>
          <w:rFonts w:eastAsia="Calibri"/>
          <w:sz w:val="28"/>
          <w:szCs w:val="28"/>
        </w:rPr>
        <w:t>через горнее место.</w:t>
      </w:r>
    </w:p>
    <w:p w:rsidR="00066E24" w:rsidRDefault="00066E24" w:rsidP="00066E24">
      <w:pPr>
        <w:tabs>
          <w:tab w:val="left" w:pos="426"/>
        </w:tabs>
        <w:jc w:val="both"/>
        <w:rPr>
          <w:rFonts w:eastAsia="Calibri"/>
          <w:b/>
          <w:sz w:val="28"/>
          <w:szCs w:val="28"/>
        </w:rPr>
      </w:pPr>
      <w:r>
        <w:rPr>
          <w:rFonts w:eastAsia="Calibri"/>
          <w:sz w:val="28"/>
          <w:szCs w:val="28"/>
        </w:rPr>
        <w:t xml:space="preserve">      После отхода </w:t>
      </w:r>
      <w:r>
        <w:rPr>
          <w:rFonts w:eastAsia="Calibri"/>
          <w:b/>
          <w:i/>
          <w:sz w:val="28"/>
          <w:szCs w:val="28"/>
        </w:rPr>
        <w:t xml:space="preserve">архиерея </w:t>
      </w:r>
      <w:r>
        <w:rPr>
          <w:rFonts w:eastAsia="Calibri"/>
          <w:sz w:val="28"/>
          <w:szCs w:val="28"/>
        </w:rPr>
        <w:t xml:space="preserve">к жертвеннику, все </w:t>
      </w:r>
      <w:r>
        <w:rPr>
          <w:rFonts w:eastAsia="Calibri"/>
          <w:b/>
          <w:sz w:val="28"/>
          <w:szCs w:val="28"/>
        </w:rPr>
        <w:t>сослужащие</w:t>
      </w:r>
      <w:r>
        <w:rPr>
          <w:rFonts w:eastAsia="Calibri"/>
          <w:b/>
          <w:i/>
          <w:sz w:val="28"/>
          <w:szCs w:val="28"/>
        </w:rPr>
        <w:t xml:space="preserve"> священники</w:t>
      </w:r>
      <w:r>
        <w:rPr>
          <w:rFonts w:eastAsia="Calibri"/>
          <w:sz w:val="28"/>
          <w:szCs w:val="28"/>
        </w:rPr>
        <w:t xml:space="preserve"> попарно по очереди подходят к престолу, совершают дважды поклонение с крестным знамением, целуют антиминс и престол, крестятся третий раз, кланяются друг другу, ничего не произнося, и далее вместе кланяются народу. Если служит </w:t>
      </w:r>
      <w:r w:rsidR="000D76BB">
        <w:rPr>
          <w:rFonts w:eastAsia="Calibri"/>
          <w:sz w:val="28"/>
          <w:szCs w:val="28"/>
        </w:rPr>
        <w:t>нечётное</w:t>
      </w:r>
      <w:r>
        <w:rPr>
          <w:rFonts w:eastAsia="Calibri"/>
          <w:sz w:val="28"/>
          <w:szCs w:val="28"/>
        </w:rPr>
        <w:t xml:space="preserve"> число </w:t>
      </w:r>
      <w:r>
        <w:rPr>
          <w:rFonts w:eastAsia="Calibri"/>
          <w:b/>
          <w:i/>
          <w:sz w:val="28"/>
          <w:szCs w:val="28"/>
        </w:rPr>
        <w:t>священников</w:t>
      </w:r>
      <w:r w:rsidRPr="00BE0784">
        <w:rPr>
          <w:rFonts w:eastAsia="Calibri"/>
          <w:b/>
          <w:i/>
          <w:sz w:val="28"/>
          <w:szCs w:val="28"/>
        </w:rPr>
        <w:t xml:space="preserve">, </w:t>
      </w:r>
      <w:r>
        <w:rPr>
          <w:rFonts w:eastAsia="Calibri"/>
          <w:sz w:val="28"/>
          <w:szCs w:val="28"/>
        </w:rPr>
        <w:t>то последние трое подходят к престолу одновременно.</w:t>
      </w:r>
    </w:p>
    <w:p w:rsidR="00066E24" w:rsidRDefault="00066E24" w:rsidP="00BE0784">
      <w:pPr>
        <w:tabs>
          <w:tab w:val="left" w:pos="426"/>
        </w:tabs>
        <w:jc w:val="both"/>
        <w:rPr>
          <w:rFonts w:eastAsia="Calibri"/>
          <w:sz w:val="28"/>
          <w:szCs w:val="28"/>
        </w:rPr>
      </w:pPr>
      <w:r>
        <w:rPr>
          <w:rFonts w:eastAsia="Calibri"/>
          <w:b/>
          <w:sz w:val="28"/>
          <w:szCs w:val="28"/>
        </w:rPr>
        <w:t xml:space="preserve">      </w:t>
      </w:r>
      <w:r>
        <w:rPr>
          <w:rFonts w:eastAsia="Calibri"/>
          <w:sz w:val="28"/>
          <w:szCs w:val="28"/>
        </w:rPr>
        <w:t xml:space="preserve">После целования престола все также (в свое время) отходят к жертвеннику: </w:t>
      </w:r>
      <w:r>
        <w:rPr>
          <w:rFonts w:eastAsia="Calibri"/>
          <w:b/>
          <w:sz w:val="28"/>
          <w:szCs w:val="28"/>
        </w:rPr>
        <w:t>левая</w:t>
      </w:r>
      <w:r>
        <w:rPr>
          <w:rFonts w:eastAsia="Calibri"/>
          <w:i/>
          <w:sz w:val="28"/>
          <w:szCs w:val="28"/>
        </w:rPr>
        <w:t xml:space="preserve"> </w:t>
      </w:r>
      <w:r>
        <w:rPr>
          <w:rFonts w:eastAsia="Calibri"/>
          <w:sz w:val="28"/>
          <w:szCs w:val="28"/>
        </w:rPr>
        <w:t xml:space="preserve">сторона </w:t>
      </w:r>
      <w:r w:rsidRPr="00BE0784">
        <w:rPr>
          <w:rFonts w:eastAsia="Calibri"/>
          <w:b/>
          <w:sz w:val="28"/>
          <w:szCs w:val="28"/>
        </w:rPr>
        <w:t>сослужащих</w:t>
      </w:r>
      <w:r>
        <w:rPr>
          <w:rFonts w:ascii="Calibri" w:eastAsia="Calibri" w:hAnsi="Calibri"/>
        </w:rPr>
        <w:t xml:space="preserve"> </w:t>
      </w:r>
      <w:r>
        <w:rPr>
          <w:rFonts w:eastAsia="Calibri"/>
          <w:sz w:val="28"/>
          <w:szCs w:val="28"/>
        </w:rPr>
        <w:t xml:space="preserve">прямо к жертвеннику. </w:t>
      </w:r>
      <w:r>
        <w:rPr>
          <w:rFonts w:eastAsia="Calibri"/>
          <w:b/>
          <w:sz w:val="28"/>
          <w:szCs w:val="28"/>
        </w:rPr>
        <w:t>Правая</w:t>
      </w:r>
      <w:r>
        <w:rPr>
          <w:rFonts w:eastAsia="Calibri"/>
          <w:i/>
          <w:sz w:val="28"/>
          <w:szCs w:val="28"/>
        </w:rPr>
        <w:t xml:space="preserve"> </w:t>
      </w:r>
      <w:r>
        <w:rPr>
          <w:rFonts w:eastAsia="Calibri"/>
          <w:sz w:val="28"/>
          <w:szCs w:val="28"/>
        </w:rPr>
        <w:t xml:space="preserve">сторона </w:t>
      </w:r>
      <w:r w:rsidRPr="00BE0784">
        <w:rPr>
          <w:rFonts w:eastAsia="Calibri"/>
          <w:b/>
          <w:sz w:val="28"/>
          <w:szCs w:val="28"/>
        </w:rPr>
        <w:t>сослужащих</w:t>
      </w:r>
      <w:r w:rsidRPr="00BE0784">
        <w:rPr>
          <w:rFonts w:eastAsia="Calibri"/>
          <w:sz w:val="28"/>
          <w:szCs w:val="28"/>
        </w:rPr>
        <w:t xml:space="preserve"> </w:t>
      </w:r>
      <w:r>
        <w:rPr>
          <w:rFonts w:eastAsia="Calibri"/>
          <w:sz w:val="28"/>
          <w:szCs w:val="28"/>
        </w:rPr>
        <w:t xml:space="preserve">идут </w:t>
      </w:r>
      <w:r w:rsidR="00784F1F">
        <w:rPr>
          <w:rFonts w:eastAsia="Calibri"/>
          <w:sz w:val="28"/>
          <w:szCs w:val="28"/>
        </w:rPr>
        <w:t xml:space="preserve">   </w:t>
      </w:r>
      <w:r w:rsidR="000D76BB">
        <w:rPr>
          <w:rFonts w:eastAsia="Calibri"/>
          <w:sz w:val="28"/>
          <w:szCs w:val="28"/>
        </w:rPr>
        <w:t xml:space="preserve">               </w:t>
      </w:r>
      <w:r w:rsidR="00784F1F">
        <w:rPr>
          <w:rFonts w:eastAsia="Calibri"/>
          <w:sz w:val="28"/>
          <w:szCs w:val="28"/>
        </w:rPr>
        <w:t xml:space="preserve">       </w:t>
      </w:r>
      <w:r>
        <w:rPr>
          <w:rFonts w:eastAsia="Calibri"/>
          <w:sz w:val="28"/>
          <w:szCs w:val="28"/>
        </w:rPr>
        <w:t>к жертвеннику,</w:t>
      </w:r>
      <w:r>
        <w:rPr>
          <w:rFonts w:eastAsia="Calibri"/>
          <w:b/>
          <w:sz w:val="28"/>
          <w:szCs w:val="28"/>
        </w:rPr>
        <w:t xml:space="preserve"> </w:t>
      </w:r>
      <w:r>
        <w:rPr>
          <w:rFonts w:eastAsia="Calibri"/>
          <w:sz w:val="28"/>
          <w:szCs w:val="28"/>
        </w:rPr>
        <w:t>обходя престол,</w:t>
      </w:r>
      <w:r>
        <w:rPr>
          <w:rFonts w:eastAsia="Calibri"/>
          <w:b/>
          <w:sz w:val="28"/>
          <w:szCs w:val="28"/>
        </w:rPr>
        <w:t xml:space="preserve"> </w:t>
      </w:r>
      <w:r>
        <w:rPr>
          <w:rFonts w:eastAsia="Calibri"/>
          <w:sz w:val="28"/>
          <w:szCs w:val="28"/>
        </w:rPr>
        <w:t xml:space="preserve">через горнее место. </w:t>
      </w:r>
      <w:r>
        <w:rPr>
          <w:rFonts w:eastAsia="Calibri"/>
          <w:b/>
          <w:sz w:val="28"/>
          <w:szCs w:val="28"/>
        </w:rPr>
        <w:t>Третий</w:t>
      </w:r>
      <w:r>
        <w:rPr>
          <w:rFonts w:eastAsia="Calibri"/>
          <w:sz w:val="28"/>
          <w:szCs w:val="28"/>
        </w:rPr>
        <w:t xml:space="preserve"> и </w:t>
      </w:r>
      <w:r w:rsidR="000D76BB">
        <w:rPr>
          <w:rFonts w:eastAsia="Calibri"/>
          <w:b/>
          <w:sz w:val="28"/>
          <w:szCs w:val="28"/>
        </w:rPr>
        <w:t>четвёртый</w:t>
      </w:r>
      <w:r>
        <w:rPr>
          <w:rFonts w:eastAsia="Calibri"/>
          <w:sz w:val="28"/>
          <w:szCs w:val="28"/>
        </w:rPr>
        <w:t xml:space="preserve"> </w:t>
      </w:r>
      <w:r>
        <w:rPr>
          <w:rFonts w:eastAsia="Calibri"/>
          <w:b/>
          <w:i/>
          <w:sz w:val="28"/>
          <w:szCs w:val="28"/>
        </w:rPr>
        <w:t>священники</w:t>
      </w:r>
      <w:r w:rsidRPr="00BE0784">
        <w:rPr>
          <w:rFonts w:eastAsia="Calibri"/>
          <w:b/>
          <w:i/>
          <w:sz w:val="28"/>
          <w:szCs w:val="28"/>
        </w:rPr>
        <w:t>,</w:t>
      </w:r>
      <w:r>
        <w:rPr>
          <w:rFonts w:eastAsia="Calibri"/>
          <w:sz w:val="28"/>
          <w:szCs w:val="28"/>
        </w:rPr>
        <w:t xml:space="preserve"> отходя, сразу берут кресты с престола.</w:t>
      </w:r>
    </w:p>
    <w:p w:rsidR="00066E24" w:rsidRDefault="00066E24" w:rsidP="00BE0784">
      <w:pPr>
        <w:tabs>
          <w:tab w:val="left" w:pos="426"/>
        </w:tabs>
        <w:jc w:val="both"/>
        <w:rPr>
          <w:rFonts w:eastAsia="Calibri"/>
          <w:sz w:val="28"/>
          <w:szCs w:val="22"/>
        </w:rPr>
      </w:pPr>
      <w:r>
        <w:rPr>
          <w:sz w:val="28"/>
          <w:szCs w:val="28"/>
        </w:rPr>
        <w:t xml:space="preserve">     </w:t>
      </w:r>
      <w:r>
        <w:rPr>
          <w:rFonts w:eastAsia="Calibri"/>
          <w:b/>
          <w:i/>
          <w:sz w:val="28"/>
        </w:rPr>
        <w:t xml:space="preserve"> </w:t>
      </w:r>
      <w:r w:rsidR="00BE0784">
        <w:rPr>
          <w:rFonts w:eastAsia="Calibri"/>
          <w:b/>
          <w:i/>
          <w:sz w:val="28"/>
        </w:rPr>
        <w:t xml:space="preserve"> </w:t>
      </w:r>
      <w:r>
        <w:rPr>
          <w:b/>
          <w:i/>
          <w:sz w:val="28"/>
          <w:szCs w:val="28"/>
        </w:rPr>
        <w:t>Архиерей</w:t>
      </w:r>
      <w:r>
        <w:rPr>
          <w:sz w:val="28"/>
          <w:szCs w:val="28"/>
        </w:rPr>
        <w:t xml:space="preserve"> подходит к жертвеннику, становится на орлец, положенный перед ним и творит три поклона со словами: </w:t>
      </w:r>
      <w:r>
        <w:rPr>
          <w:b/>
          <w:sz w:val="28"/>
          <w:szCs w:val="28"/>
        </w:rPr>
        <w:t>«</w:t>
      </w:r>
      <w:r>
        <w:rPr>
          <w:b/>
          <w:iCs/>
          <w:sz w:val="28"/>
          <w:szCs w:val="28"/>
        </w:rPr>
        <w:t>Боже, очисти мя грешнаго и помилуй мя</w:t>
      </w:r>
      <w:r>
        <w:rPr>
          <w:b/>
          <w:sz w:val="28"/>
          <w:szCs w:val="28"/>
        </w:rPr>
        <w:t>»</w:t>
      </w:r>
      <w:r w:rsidRPr="00BE0784">
        <w:rPr>
          <w:b/>
          <w:sz w:val="28"/>
          <w:szCs w:val="28"/>
        </w:rPr>
        <w:t>.</w:t>
      </w:r>
      <w:r>
        <w:rPr>
          <w:sz w:val="28"/>
          <w:szCs w:val="28"/>
        </w:rPr>
        <w:t xml:space="preserve"> </w:t>
      </w:r>
      <w:r>
        <w:rPr>
          <w:b/>
          <w:i/>
          <w:sz w:val="28"/>
          <w:szCs w:val="28"/>
        </w:rPr>
        <w:t>Прото</w:t>
      </w:r>
      <w:r>
        <w:rPr>
          <w:rFonts w:eastAsia="Calibri"/>
          <w:b/>
          <w:i/>
          <w:sz w:val="28"/>
        </w:rPr>
        <w:t>диакон</w:t>
      </w:r>
      <w:r>
        <w:rPr>
          <w:rFonts w:eastAsia="Calibri"/>
          <w:i/>
          <w:sz w:val="28"/>
          <w:szCs w:val="28"/>
        </w:rPr>
        <w:t xml:space="preserve"> </w:t>
      </w:r>
      <w:r>
        <w:rPr>
          <w:rFonts w:eastAsia="Calibri"/>
          <w:sz w:val="28"/>
        </w:rPr>
        <w:t xml:space="preserve">берет подсвечник с горящей свечой с жертвенника, и становится </w:t>
      </w:r>
      <w:r>
        <w:rPr>
          <w:sz w:val="28"/>
          <w:szCs w:val="28"/>
        </w:rPr>
        <w:t>справа</w:t>
      </w:r>
      <w:r>
        <w:rPr>
          <w:rFonts w:eastAsia="Calibri"/>
          <w:sz w:val="28"/>
        </w:rPr>
        <w:t xml:space="preserve"> от жертвенника, лицом к </w:t>
      </w:r>
      <w:r>
        <w:rPr>
          <w:b/>
          <w:i/>
          <w:sz w:val="28"/>
          <w:szCs w:val="28"/>
        </w:rPr>
        <w:t>архиерею</w:t>
      </w:r>
      <w:r w:rsidRPr="00BE0784">
        <w:rPr>
          <w:rFonts w:eastAsia="Calibri"/>
          <w:b/>
          <w:i/>
          <w:sz w:val="28"/>
          <w:szCs w:val="28"/>
        </w:rPr>
        <w:t>.</w:t>
      </w:r>
      <w:r>
        <w:rPr>
          <w:rFonts w:eastAsia="Calibri"/>
          <w:sz w:val="28"/>
          <w:szCs w:val="28"/>
        </w:rPr>
        <w:t xml:space="preserve"> </w:t>
      </w:r>
      <w:r>
        <w:rPr>
          <w:b/>
          <w:i/>
          <w:sz w:val="28"/>
          <w:szCs w:val="28"/>
        </w:rPr>
        <w:t>Архиерей</w:t>
      </w:r>
      <w:r>
        <w:rPr>
          <w:sz w:val="28"/>
          <w:szCs w:val="24"/>
        </w:rPr>
        <w:t xml:space="preserve"> снимает воздух и подносит его для целования</w:t>
      </w:r>
      <w:r>
        <w:rPr>
          <w:i/>
          <w:sz w:val="28"/>
          <w:szCs w:val="24"/>
        </w:rPr>
        <w:t xml:space="preserve"> </w:t>
      </w:r>
      <w:r>
        <w:rPr>
          <w:b/>
          <w:i/>
          <w:sz w:val="28"/>
          <w:szCs w:val="24"/>
        </w:rPr>
        <w:t>протодиакону</w:t>
      </w:r>
      <w:r w:rsidRPr="00BE0784">
        <w:rPr>
          <w:b/>
          <w:i/>
          <w:sz w:val="28"/>
          <w:szCs w:val="24"/>
        </w:rPr>
        <w:t>.</w:t>
      </w:r>
      <w:r>
        <w:rPr>
          <w:sz w:val="28"/>
          <w:szCs w:val="24"/>
        </w:rPr>
        <w:t xml:space="preserve"> </w:t>
      </w:r>
      <w:r>
        <w:rPr>
          <w:b/>
          <w:i/>
          <w:sz w:val="28"/>
          <w:szCs w:val="24"/>
        </w:rPr>
        <w:t xml:space="preserve">Протодиакон </w:t>
      </w:r>
      <w:r>
        <w:rPr>
          <w:sz w:val="28"/>
          <w:szCs w:val="24"/>
        </w:rPr>
        <w:t>крестится, целует крест на воздухе</w:t>
      </w:r>
      <w:r w:rsidR="00784F1F">
        <w:rPr>
          <w:sz w:val="28"/>
          <w:szCs w:val="24"/>
        </w:rPr>
        <w:t xml:space="preserve"> </w:t>
      </w:r>
      <w:r>
        <w:rPr>
          <w:sz w:val="28"/>
          <w:szCs w:val="24"/>
        </w:rPr>
        <w:t xml:space="preserve">и правую руку </w:t>
      </w:r>
      <w:r>
        <w:rPr>
          <w:b/>
          <w:i/>
          <w:sz w:val="28"/>
          <w:szCs w:val="28"/>
        </w:rPr>
        <w:t>архиерея</w:t>
      </w:r>
      <w:r w:rsidRPr="00BE0784">
        <w:rPr>
          <w:b/>
          <w:bCs/>
          <w:i/>
          <w:sz w:val="28"/>
          <w:szCs w:val="28"/>
        </w:rPr>
        <w:t xml:space="preserve">, </w:t>
      </w:r>
      <w:r>
        <w:rPr>
          <w:bCs/>
          <w:sz w:val="28"/>
          <w:szCs w:val="28"/>
        </w:rPr>
        <w:t>который</w:t>
      </w:r>
      <w:r>
        <w:rPr>
          <w:b/>
          <w:sz w:val="28"/>
          <w:szCs w:val="24"/>
        </w:rPr>
        <w:t xml:space="preserve"> </w:t>
      </w:r>
      <w:r>
        <w:rPr>
          <w:sz w:val="28"/>
          <w:szCs w:val="24"/>
        </w:rPr>
        <w:t xml:space="preserve">возлагает воздух на его левое плечо и </w:t>
      </w:r>
      <w:r>
        <w:rPr>
          <w:sz w:val="28"/>
          <w:szCs w:val="28"/>
        </w:rPr>
        <w:t>отходит от жертвенника</w:t>
      </w:r>
      <w:r>
        <w:rPr>
          <w:sz w:val="28"/>
          <w:szCs w:val="24"/>
        </w:rPr>
        <w:t>.</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i/>
          <w:sz w:val="28"/>
          <w:szCs w:val="28"/>
        </w:rPr>
        <w:t>Книгодержец</w:t>
      </w:r>
      <w:r>
        <w:rPr>
          <w:rFonts w:eastAsia="Calibri"/>
          <w:sz w:val="28"/>
          <w:szCs w:val="28"/>
        </w:rPr>
        <w:t xml:space="preserve"> снимает с </w:t>
      </w:r>
      <w:r>
        <w:rPr>
          <w:rFonts w:eastAsia="Calibri"/>
          <w:b/>
          <w:i/>
          <w:sz w:val="28"/>
          <w:szCs w:val="28"/>
        </w:rPr>
        <w:t>архиерея</w:t>
      </w:r>
      <w:r>
        <w:rPr>
          <w:rFonts w:eastAsia="Calibri"/>
          <w:sz w:val="28"/>
          <w:szCs w:val="28"/>
        </w:rPr>
        <w:t xml:space="preserve"> малый омофор и полагает его на поднос с митрой (возможен вариант, когда митра и омофор кладутся на отдельные подносы). </w:t>
      </w:r>
    </w:p>
    <w:p w:rsidR="00066E24" w:rsidRDefault="00066E24" w:rsidP="000F59C7">
      <w:pPr>
        <w:tabs>
          <w:tab w:val="left" w:pos="426"/>
        </w:tabs>
        <w:jc w:val="both"/>
        <w:rPr>
          <w:rFonts w:eastAsia="Calibri"/>
          <w:b/>
          <w:i/>
          <w:sz w:val="28"/>
          <w:szCs w:val="22"/>
        </w:rPr>
      </w:pPr>
      <w:r>
        <w:rPr>
          <w:rFonts w:eastAsia="Calibri"/>
          <w:b/>
          <w:sz w:val="28"/>
        </w:rPr>
        <w:t xml:space="preserve">      Сослужащие</w:t>
      </w:r>
      <w:r>
        <w:rPr>
          <w:rFonts w:eastAsia="Calibri"/>
          <w:i/>
          <w:sz w:val="28"/>
        </w:rPr>
        <w:t xml:space="preserve"> </w:t>
      </w:r>
      <w:r>
        <w:rPr>
          <w:rFonts w:eastAsia="Calibri"/>
          <w:b/>
          <w:i/>
          <w:sz w:val="28"/>
        </w:rPr>
        <w:t>священники</w:t>
      </w:r>
      <w:r>
        <w:rPr>
          <w:rFonts w:eastAsia="Calibri"/>
          <w:i/>
          <w:sz w:val="28"/>
        </w:rPr>
        <w:t xml:space="preserve"> </w:t>
      </w:r>
      <w:r>
        <w:rPr>
          <w:rFonts w:eastAsia="Calibri"/>
          <w:sz w:val="28"/>
        </w:rPr>
        <w:t xml:space="preserve">становятся по старшинству с правой стороны от жертвенника </w:t>
      </w:r>
      <w:r>
        <w:rPr>
          <w:rFonts w:eastAsia="Calibri"/>
          <w:sz w:val="28"/>
          <w:szCs w:val="28"/>
        </w:rPr>
        <w:t>(старшие впереди)</w:t>
      </w:r>
      <w:r>
        <w:rPr>
          <w:rFonts w:eastAsia="Calibri"/>
          <w:sz w:val="28"/>
        </w:rPr>
        <w:t>.</w:t>
      </w:r>
      <w:r>
        <w:rPr>
          <w:rFonts w:eastAsia="Calibri"/>
          <w:b/>
          <w:i/>
          <w:sz w:val="28"/>
        </w:rPr>
        <w:t xml:space="preserve"> </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иподиакон</w:t>
      </w:r>
      <w:r>
        <w:rPr>
          <w:rFonts w:eastAsia="Calibri"/>
          <w:sz w:val="28"/>
          <w:szCs w:val="28"/>
        </w:rPr>
        <w:t xml:space="preserve"> возжигает дикирий и трикирий, </w:t>
      </w:r>
      <w:r>
        <w:rPr>
          <w:rFonts w:eastAsia="Calibri"/>
          <w:b/>
          <w:i/>
          <w:sz w:val="28"/>
          <w:szCs w:val="28"/>
        </w:rPr>
        <w:t>рипидчики</w:t>
      </w:r>
      <w:r>
        <w:rPr>
          <w:rFonts w:eastAsia="Calibri"/>
          <w:sz w:val="28"/>
          <w:szCs w:val="28"/>
        </w:rPr>
        <w:t xml:space="preserve"> берут </w:t>
      </w:r>
      <w:r w:rsidR="003961CB">
        <w:rPr>
          <w:rFonts w:eastAsia="Calibri"/>
          <w:sz w:val="28"/>
          <w:szCs w:val="28"/>
        </w:rPr>
        <w:t>рипиды,</w:t>
      </w:r>
      <w:r>
        <w:rPr>
          <w:rFonts w:eastAsia="Calibri"/>
          <w:sz w:val="28"/>
          <w:szCs w:val="28"/>
        </w:rPr>
        <w:t xml:space="preserve"> и все </w:t>
      </w:r>
      <w:r>
        <w:rPr>
          <w:rFonts w:eastAsia="Calibri"/>
          <w:b/>
          <w:i/>
          <w:sz w:val="28"/>
          <w:szCs w:val="28"/>
          <w:shd w:val="clear" w:color="auto" w:fill="FFFFFF"/>
        </w:rPr>
        <w:t>иподиаконы</w:t>
      </w:r>
      <w:r>
        <w:rPr>
          <w:rFonts w:eastAsia="Calibri"/>
          <w:sz w:val="28"/>
          <w:szCs w:val="28"/>
          <w:shd w:val="clear" w:color="auto" w:fill="FFFFFF"/>
        </w:rPr>
        <w:t xml:space="preserve"> выстраиваются у северных дверей</w:t>
      </w:r>
      <w:r>
        <w:rPr>
          <w:rFonts w:eastAsia="Calibri"/>
          <w:sz w:val="28"/>
          <w:szCs w:val="28"/>
        </w:rPr>
        <w:t xml:space="preserve">. </w:t>
      </w:r>
    </w:p>
    <w:p w:rsidR="00066E24" w:rsidRDefault="00066E24" w:rsidP="00BE0784">
      <w:pPr>
        <w:tabs>
          <w:tab w:val="left" w:pos="426"/>
        </w:tabs>
        <w:jc w:val="both"/>
        <w:rPr>
          <w:rFonts w:eastAsia="Calibri"/>
          <w:sz w:val="28"/>
          <w:szCs w:val="28"/>
        </w:rPr>
      </w:pPr>
      <w:r>
        <w:rPr>
          <w:rFonts w:eastAsia="Calibr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с</w:t>
      </w:r>
      <w:r>
        <w:rPr>
          <w:rFonts w:eastAsia="Calibri"/>
          <w:b/>
          <w:i/>
          <w:sz w:val="28"/>
          <w:szCs w:val="28"/>
        </w:rPr>
        <w:t xml:space="preserve"> </w:t>
      </w:r>
      <w:r>
        <w:rPr>
          <w:rFonts w:eastAsia="Calibri"/>
          <w:sz w:val="28"/>
          <w:szCs w:val="28"/>
        </w:rPr>
        <w:t>архиерейским кадилом становится справа от жертвенника</w:t>
      </w:r>
      <w:r>
        <w:rPr>
          <w:sz w:val="28"/>
          <w:szCs w:val="28"/>
        </w:rPr>
        <w:t xml:space="preserve"> </w:t>
      </w:r>
      <w:r w:rsidR="000D76BB">
        <w:rPr>
          <w:sz w:val="28"/>
          <w:szCs w:val="28"/>
        </w:rPr>
        <w:t xml:space="preserve">                             </w:t>
      </w:r>
      <w:r>
        <w:rPr>
          <w:sz w:val="28"/>
          <w:szCs w:val="28"/>
        </w:rPr>
        <w:t xml:space="preserve">и испрашивает благословение у </w:t>
      </w:r>
      <w:r>
        <w:rPr>
          <w:b/>
          <w:i/>
          <w:sz w:val="28"/>
          <w:szCs w:val="28"/>
        </w:rPr>
        <w:t>архиерея</w:t>
      </w:r>
      <w:r w:rsidRPr="00BE0784">
        <w:rPr>
          <w:b/>
          <w:i/>
          <w:sz w:val="28"/>
          <w:szCs w:val="28"/>
        </w:rPr>
        <w:t>,</w:t>
      </w:r>
      <w:r>
        <w:rPr>
          <w:sz w:val="28"/>
          <w:szCs w:val="28"/>
        </w:rPr>
        <w:t xml:space="preserve"> говоря: </w:t>
      </w:r>
      <w:r>
        <w:rPr>
          <w:b/>
          <w:sz w:val="28"/>
          <w:szCs w:val="28"/>
        </w:rPr>
        <w:t>«Благослови, Высокопреосвященнейший владыко, кадило»</w:t>
      </w:r>
      <w:r w:rsidRPr="00BE0784">
        <w:rPr>
          <w:b/>
          <w:sz w:val="28"/>
          <w:szCs w:val="28"/>
        </w:rPr>
        <w:t>.</w:t>
      </w:r>
      <w:r>
        <w:rPr>
          <w:sz w:val="28"/>
          <w:szCs w:val="28"/>
        </w:rPr>
        <w:t xml:space="preserve"> </w:t>
      </w:r>
      <w:r>
        <w:rPr>
          <w:b/>
          <w:sz w:val="28"/>
          <w:szCs w:val="28"/>
        </w:rPr>
        <w:t xml:space="preserve"> </w:t>
      </w:r>
      <w:r>
        <w:rPr>
          <w:b/>
          <w:i/>
          <w:sz w:val="28"/>
          <w:szCs w:val="28"/>
        </w:rPr>
        <w:t>Архиерей</w:t>
      </w:r>
      <w:r>
        <w:rPr>
          <w:sz w:val="28"/>
          <w:szCs w:val="28"/>
        </w:rPr>
        <w:t xml:space="preserve"> благословляет кадило</w:t>
      </w:r>
      <w:r>
        <w:rPr>
          <w:rFonts w:eastAsia="Calibri"/>
          <w:sz w:val="28"/>
          <w:szCs w:val="28"/>
        </w:rPr>
        <w:t>.</w:t>
      </w:r>
    </w:p>
    <w:p w:rsidR="00066E24" w:rsidRDefault="00066E24" w:rsidP="00066E24">
      <w:pPr>
        <w:tabs>
          <w:tab w:val="left" w:pos="426"/>
        </w:tabs>
        <w:jc w:val="both"/>
        <w:rPr>
          <w:rFonts w:eastAsia="Calibri"/>
          <w:sz w:val="28"/>
          <w:szCs w:val="28"/>
        </w:rPr>
      </w:pPr>
      <w:r>
        <w:rPr>
          <w:sz w:val="28"/>
          <w:szCs w:val="28"/>
        </w:rPr>
        <w:t xml:space="preserve">      </w:t>
      </w:r>
      <w:r>
        <w:rPr>
          <w:b/>
          <w:sz w:val="28"/>
          <w:szCs w:val="28"/>
        </w:rPr>
        <w:t>Второй</w:t>
      </w:r>
      <w:r>
        <w:rPr>
          <w:b/>
          <w:i/>
          <w:sz w:val="28"/>
          <w:szCs w:val="28"/>
        </w:rPr>
        <w:t xml:space="preserve"> диакон </w:t>
      </w:r>
      <w:r>
        <w:rPr>
          <w:rFonts w:eastAsia="Calibri"/>
          <w:sz w:val="28"/>
          <w:szCs w:val="28"/>
        </w:rPr>
        <w:t xml:space="preserve">отдает кадильницу </w:t>
      </w:r>
      <w:r>
        <w:rPr>
          <w:rFonts w:eastAsia="Calibri"/>
          <w:b/>
          <w:i/>
          <w:sz w:val="28"/>
          <w:szCs w:val="28"/>
        </w:rPr>
        <w:t>архиерею</w:t>
      </w:r>
      <w:r w:rsidRPr="00BE0784">
        <w:rPr>
          <w:rFonts w:eastAsia="Calibri"/>
          <w:b/>
          <w:i/>
          <w:sz w:val="28"/>
          <w:szCs w:val="28"/>
        </w:rPr>
        <w:t>,</w:t>
      </w:r>
      <w:r>
        <w:rPr>
          <w:rFonts w:eastAsia="Calibri"/>
          <w:sz w:val="28"/>
          <w:szCs w:val="28"/>
        </w:rPr>
        <w:t xml:space="preserve"> целуя при этом его руку. </w:t>
      </w:r>
      <w:r>
        <w:rPr>
          <w:rFonts w:eastAsia="Calibri"/>
          <w:b/>
          <w:i/>
          <w:sz w:val="28"/>
          <w:szCs w:val="28"/>
        </w:rPr>
        <w:t>Архиерей</w:t>
      </w:r>
      <w:r>
        <w:rPr>
          <w:rFonts w:eastAsia="Calibri"/>
          <w:sz w:val="28"/>
          <w:szCs w:val="28"/>
        </w:rPr>
        <w:t xml:space="preserve"> принимает кадильницу и трижды кадит Святые Дары на жертвеннике, а затем отдает кадило</w:t>
      </w:r>
      <w:r>
        <w:rPr>
          <w:rFonts w:eastAsia="Calibri"/>
          <w:b/>
          <w:i/>
          <w:sz w:val="28"/>
          <w:szCs w:val="28"/>
        </w:rPr>
        <w:t xml:space="preserve"> </w:t>
      </w:r>
      <w:r>
        <w:rPr>
          <w:rFonts w:eastAsia="Calibri"/>
          <w:b/>
          <w:sz w:val="28"/>
          <w:szCs w:val="28"/>
        </w:rPr>
        <w:t>второму</w:t>
      </w:r>
      <w:r>
        <w:rPr>
          <w:rFonts w:eastAsia="Calibri"/>
          <w:b/>
          <w:i/>
          <w:sz w:val="28"/>
          <w:szCs w:val="28"/>
        </w:rPr>
        <w:t xml:space="preserve"> диакону</w:t>
      </w:r>
      <w:r w:rsidRPr="00BE0784">
        <w:rPr>
          <w:rFonts w:eastAsia="Calibri"/>
          <w:b/>
          <w:i/>
          <w:sz w:val="28"/>
          <w:szCs w:val="28"/>
        </w:rPr>
        <w:t>.</w:t>
      </w:r>
    </w:p>
    <w:p w:rsidR="00066E24" w:rsidRDefault="00066E24" w:rsidP="00066E24">
      <w:pPr>
        <w:jc w:val="both"/>
        <w:rPr>
          <w:rFonts w:eastAsia="Calibri"/>
          <w:sz w:val="28"/>
          <w:szCs w:val="28"/>
        </w:rPr>
      </w:pPr>
      <w:r>
        <w:rPr>
          <w:rFonts w:eastAsia="Calibri"/>
          <w:sz w:val="28"/>
          <w:szCs w:val="28"/>
        </w:rPr>
        <w:t xml:space="preserve">      </w:t>
      </w:r>
      <w:r>
        <w:rPr>
          <w:rFonts w:eastAsia="Calibri"/>
          <w:b/>
          <w:sz w:val="28"/>
          <w:szCs w:val="28"/>
        </w:rPr>
        <w:t>Второй</w:t>
      </w:r>
      <w:r>
        <w:rPr>
          <w:rFonts w:eastAsia="Calibri"/>
          <w:b/>
          <w:i/>
          <w:sz w:val="28"/>
          <w:szCs w:val="28"/>
        </w:rPr>
        <w:t xml:space="preserve"> диакон</w:t>
      </w:r>
      <w:r>
        <w:rPr>
          <w:rFonts w:eastAsia="Calibri"/>
          <w:sz w:val="28"/>
          <w:szCs w:val="28"/>
        </w:rPr>
        <w:t xml:space="preserve"> принимает кадило, целуя, при этом руку </w:t>
      </w:r>
      <w:r>
        <w:rPr>
          <w:rFonts w:eastAsia="Calibri"/>
          <w:b/>
          <w:i/>
          <w:sz w:val="28"/>
          <w:szCs w:val="28"/>
        </w:rPr>
        <w:t>архиерея</w:t>
      </w:r>
      <w:r w:rsidR="00784F1F">
        <w:rPr>
          <w:rFonts w:eastAsia="Calibri"/>
          <w:b/>
          <w:i/>
          <w:sz w:val="28"/>
          <w:szCs w:val="28"/>
        </w:rPr>
        <w:t>,</w:t>
      </w:r>
      <w:r>
        <w:rPr>
          <w:rFonts w:eastAsia="Calibri"/>
          <w:b/>
          <w:i/>
          <w:sz w:val="28"/>
          <w:szCs w:val="28"/>
        </w:rPr>
        <w:t xml:space="preserve"> </w:t>
      </w:r>
      <w:r>
        <w:rPr>
          <w:rFonts w:eastAsia="Calibri"/>
          <w:sz w:val="28"/>
          <w:szCs w:val="28"/>
        </w:rPr>
        <w:t>и отходит от жертвенника.</w:t>
      </w:r>
    </w:p>
    <w:p w:rsidR="00066E24" w:rsidRDefault="00066E24" w:rsidP="00066E24">
      <w:pPr>
        <w:tabs>
          <w:tab w:val="left" w:pos="426"/>
        </w:tabs>
        <w:jc w:val="both"/>
        <w:rPr>
          <w:sz w:val="28"/>
          <w:szCs w:val="28"/>
        </w:rPr>
      </w:pPr>
      <w:r>
        <w:rPr>
          <w:sz w:val="28"/>
          <w:szCs w:val="28"/>
        </w:rPr>
        <w:t xml:space="preserve">      Далее к жертвеннику подходит</w:t>
      </w:r>
      <w:r>
        <w:rPr>
          <w:rFonts w:eastAsia="Calibri"/>
          <w:b/>
          <w:sz w:val="28"/>
          <w:szCs w:val="28"/>
        </w:rPr>
        <w:t xml:space="preserve"> старший </w:t>
      </w:r>
      <w:r>
        <w:rPr>
          <w:rFonts w:eastAsia="Calibri"/>
          <w:b/>
          <w:i/>
          <w:sz w:val="28"/>
        </w:rPr>
        <w:t>священник</w:t>
      </w:r>
      <w:r w:rsidRPr="00BE0784">
        <w:rPr>
          <w:rFonts w:eastAsia="Calibri"/>
          <w:b/>
          <w:i/>
          <w:sz w:val="28"/>
        </w:rPr>
        <w:t>,</w:t>
      </w:r>
      <w:r>
        <w:rPr>
          <w:rFonts w:eastAsia="Calibri"/>
          <w:sz w:val="28"/>
        </w:rPr>
        <w:t xml:space="preserve"> крестится</w:t>
      </w:r>
      <w:r>
        <w:rPr>
          <w:sz w:val="28"/>
          <w:szCs w:val="28"/>
        </w:rPr>
        <w:t xml:space="preserve"> и становится на колени с правой стороны от </w:t>
      </w:r>
      <w:r>
        <w:rPr>
          <w:b/>
          <w:i/>
          <w:sz w:val="28"/>
          <w:szCs w:val="28"/>
        </w:rPr>
        <w:t>архиерея</w:t>
      </w:r>
      <w:r w:rsidRPr="00BE0784">
        <w:rPr>
          <w:b/>
          <w:i/>
          <w:sz w:val="28"/>
          <w:szCs w:val="28"/>
        </w:rPr>
        <w:t>.</w:t>
      </w:r>
      <w:r>
        <w:rPr>
          <w:sz w:val="28"/>
          <w:szCs w:val="28"/>
        </w:rPr>
        <w:t xml:space="preserve"> </w:t>
      </w:r>
    </w:p>
    <w:p w:rsidR="00066E24" w:rsidRDefault="00066E24" w:rsidP="00066E24">
      <w:pPr>
        <w:tabs>
          <w:tab w:val="left" w:pos="426"/>
        </w:tabs>
        <w:jc w:val="both"/>
        <w:rPr>
          <w:b/>
          <w:i/>
          <w:sz w:val="28"/>
        </w:rPr>
      </w:pPr>
      <w:r>
        <w:rPr>
          <w:sz w:val="28"/>
          <w:szCs w:val="28"/>
        </w:rPr>
        <w:lastRenderedPageBreak/>
        <w:t xml:space="preserve">      </w:t>
      </w:r>
      <w:r>
        <w:rPr>
          <w:b/>
          <w:i/>
          <w:sz w:val="28"/>
          <w:szCs w:val="28"/>
        </w:rPr>
        <w:t>Архиерей</w:t>
      </w:r>
      <w:r w:rsidR="00910483">
        <w:rPr>
          <w:sz w:val="28"/>
          <w:szCs w:val="28"/>
        </w:rPr>
        <w:t xml:space="preserve"> берет двумя руками д</w:t>
      </w:r>
      <w:r>
        <w:rPr>
          <w:sz w:val="28"/>
          <w:szCs w:val="28"/>
        </w:rPr>
        <w:t>искос со святыми Дара</w:t>
      </w:r>
      <w:r w:rsidR="00910483">
        <w:rPr>
          <w:sz w:val="28"/>
          <w:szCs w:val="28"/>
        </w:rPr>
        <w:t>ми, целует его и даёт целовать д</w:t>
      </w:r>
      <w:r>
        <w:rPr>
          <w:sz w:val="28"/>
          <w:szCs w:val="28"/>
        </w:rPr>
        <w:t xml:space="preserve">искос и свою руку </w:t>
      </w:r>
      <w:r>
        <w:rPr>
          <w:rFonts w:eastAsia="Calibri"/>
          <w:b/>
          <w:sz w:val="28"/>
          <w:szCs w:val="28"/>
        </w:rPr>
        <w:t xml:space="preserve">старшему </w:t>
      </w:r>
      <w:r>
        <w:rPr>
          <w:rFonts w:eastAsia="Calibri"/>
          <w:b/>
          <w:i/>
          <w:sz w:val="28"/>
        </w:rPr>
        <w:t>священнику</w:t>
      </w:r>
      <w:r>
        <w:rPr>
          <w:sz w:val="28"/>
          <w:szCs w:val="28"/>
        </w:rPr>
        <w:t xml:space="preserve"> и, затем </w:t>
      </w:r>
      <w:r w:rsidR="000D76BB">
        <w:rPr>
          <w:sz w:val="28"/>
        </w:rPr>
        <w:t>передаёт</w:t>
      </w:r>
      <w:r w:rsidR="00910483">
        <w:rPr>
          <w:sz w:val="28"/>
        </w:rPr>
        <w:t xml:space="preserve"> ему д</w:t>
      </w:r>
      <w:r>
        <w:rPr>
          <w:sz w:val="28"/>
        </w:rPr>
        <w:t>искос, ничего не говоря</w:t>
      </w:r>
      <w:r>
        <w:rPr>
          <w:sz w:val="28"/>
          <w:szCs w:val="28"/>
        </w:rPr>
        <w:t>.</w:t>
      </w:r>
      <w:r>
        <w:rPr>
          <w:b/>
          <w:i/>
          <w:sz w:val="28"/>
        </w:rPr>
        <w:t xml:space="preserve"> </w:t>
      </w:r>
    </w:p>
    <w:p w:rsidR="00066E24" w:rsidRDefault="00066E24" w:rsidP="00066E24">
      <w:pPr>
        <w:tabs>
          <w:tab w:val="left" w:pos="567"/>
        </w:tabs>
        <w:jc w:val="both"/>
        <w:rPr>
          <w:sz w:val="28"/>
        </w:rPr>
      </w:pPr>
      <w:r>
        <w:rPr>
          <w:b/>
          <w:i/>
          <w:sz w:val="28"/>
        </w:rPr>
        <w:t xml:space="preserve">      </w:t>
      </w:r>
      <w:r>
        <w:rPr>
          <w:rFonts w:eastAsia="Calibri"/>
          <w:b/>
          <w:sz w:val="28"/>
          <w:szCs w:val="28"/>
        </w:rPr>
        <w:t xml:space="preserve">Старший </w:t>
      </w:r>
      <w:r>
        <w:rPr>
          <w:rFonts w:eastAsia="Calibri"/>
          <w:b/>
          <w:i/>
          <w:sz w:val="28"/>
        </w:rPr>
        <w:t>священник</w:t>
      </w:r>
      <w:r w:rsidR="00910483">
        <w:rPr>
          <w:sz w:val="28"/>
          <w:szCs w:val="28"/>
        </w:rPr>
        <w:t xml:space="preserve"> крестится, принимает д</w:t>
      </w:r>
      <w:r>
        <w:rPr>
          <w:sz w:val="28"/>
          <w:szCs w:val="28"/>
        </w:rPr>
        <w:t xml:space="preserve">искос, целует его и руку </w:t>
      </w:r>
      <w:r>
        <w:rPr>
          <w:b/>
          <w:i/>
          <w:sz w:val="28"/>
          <w:szCs w:val="28"/>
        </w:rPr>
        <w:t xml:space="preserve">архиерея </w:t>
      </w:r>
      <w:r w:rsidR="00910483">
        <w:rPr>
          <w:sz w:val="28"/>
          <w:szCs w:val="28"/>
        </w:rPr>
        <w:t>поднимает д</w:t>
      </w:r>
      <w:r>
        <w:rPr>
          <w:sz w:val="28"/>
          <w:szCs w:val="28"/>
        </w:rPr>
        <w:t xml:space="preserve">искос на уровень глаз и отходит от жертвенника. </w:t>
      </w:r>
    </w:p>
    <w:p w:rsidR="00066E24" w:rsidRDefault="00066E24" w:rsidP="007E54B8">
      <w:pPr>
        <w:tabs>
          <w:tab w:val="left" w:pos="426"/>
        </w:tabs>
        <w:jc w:val="both"/>
        <w:rPr>
          <w:rFonts w:eastAsia="Calibri"/>
          <w:sz w:val="28"/>
          <w:szCs w:val="28"/>
          <w:lang w:eastAsia="en-US"/>
        </w:rPr>
      </w:pPr>
      <w:r>
        <w:rPr>
          <w:rFonts w:eastAsia="Calibri"/>
          <w:sz w:val="28"/>
          <w:szCs w:val="28"/>
        </w:rPr>
        <w:t xml:space="preserve">      За ним подходит к жертвеннику </w:t>
      </w:r>
      <w:r>
        <w:rPr>
          <w:rFonts w:eastAsia="Calibri"/>
          <w:b/>
          <w:sz w:val="28"/>
          <w:szCs w:val="28"/>
        </w:rPr>
        <w:t xml:space="preserve">второй </w:t>
      </w:r>
      <w:r>
        <w:rPr>
          <w:rFonts w:eastAsia="Calibri"/>
          <w:b/>
          <w:i/>
          <w:sz w:val="28"/>
        </w:rPr>
        <w:t>священник</w:t>
      </w:r>
      <w:r w:rsidRPr="007E54B8">
        <w:rPr>
          <w:rFonts w:eastAsia="Calibri"/>
          <w:b/>
          <w:i/>
          <w:sz w:val="28"/>
        </w:rPr>
        <w:t>.</w:t>
      </w:r>
      <w:r>
        <w:rPr>
          <w:rFonts w:eastAsia="Calibri"/>
          <w:b/>
          <w:i/>
          <w:sz w:val="28"/>
        </w:rPr>
        <w:t xml:space="preserve"> </w:t>
      </w:r>
      <w:r>
        <w:rPr>
          <w:rFonts w:eastAsia="Calibri"/>
          <w:b/>
          <w:i/>
          <w:sz w:val="28"/>
          <w:szCs w:val="28"/>
        </w:rPr>
        <w:t>Архиерей</w:t>
      </w:r>
      <w:r>
        <w:rPr>
          <w:rFonts w:eastAsia="Calibri"/>
          <w:sz w:val="28"/>
          <w:szCs w:val="28"/>
        </w:rPr>
        <w:t xml:space="preserve"> </w:t>
      </w:r>
      <w:r w:rsidR="00910483">
        <w:rPr>
          <w:rFonts w:eastAsia="Calibri"/>
          <w:sz w:val="28"/>
        </w:rPr>
        <w:t>берет п</w:t>
      </w:r>
      <w:r>
        <w:rPr>
          <w:rFonts w:eastAsia="Calibri"/>
          <w:sz w:val="28"/>
        </w:rPr>
        <w:t xml:space="preserve">отир, целует его через покровец и </w:t>
      </w:r>
      <w:r w:rsidR="000D76BB">
        <w:rPr>
          <w:rFonts w:eastAsia="Calibri"/>
          <w:sz w:val="28"/>
        </w:rPr>
        <w:t>даёт</w:t>
      </w:r>
      <w:r>
        <w:rPr>
          <w:rFonts w:eastAsia="Calibri"/>
          <w:sz w:val="28"/>
        </w:rPr>
        <w:t xml:space="preserve"> его ему, также </w:t>
      </w:r>
      <w:r>
        <w:rPr>
          <w:sz w:val="28"/>
        </w:rPr>
        <w:t>ничего не говоря.</w:t>
      </w:r>
      <w:r>
        <w:rPr>
          <w:rFonts w:eastAsia="Calibri"/>
          <w:sz w:val="28"/>
        </w:rPr>
        <w:t xml:space="preserve"> </w:t>
      </w:r>
      <w:r>
        <w:rPr>
          <w:rFonts w:eastAsia="Calibri"/>
          <w:b/>
          <w:sz w:val="28"/>
        </w:rPr>
        <w:t>Второй</w:t>
      </w:r>
      <w:r>
        <w:rPr>
          <w:rFonts w:eastAsia="Calibri"/>
          <w:b/>
          <w:sz w:val="28"/>
          <w:szCs w:val="28"/>
        </w:rPr>
        <w:t xml:space="preserve"> </w:t>
      </w:r>
      <w:r>
        <w:rPr>
          <w:rFonts w:eastAsia="Calibri"/>
          <w:b/>
          <w:i/>
          <w:sz w:val="28"/>
        </w:rPr>
        <w:t xml:space="preserve">священник </w:t>
      </w:r>
      <w:r>
        <w:rPr>
          <w:rFonts w:eastAsia="Calibri"/>
          <w:sz w:val="28"/>
          <w:szCs w:val="28"/>
        </w:rPr>
        <w:t xml:space="preserve">крестится, принимает из рук </w:t>
      </w:r>
      <w:r>
        <w:rPr>
          <w:b/>
          <w:i/>
          <w:sz w:val="28"/>
          <w:szCs w:val="28"/>
        </w:rPr>
        <w:t>архиерея</w:t>
      </w:r>
      <w:r w:rsidR="00910483">
        <w:rPr>
          <w:rFonts w:eastAsia="Calibri"/>
          <w:sz w:val="28"/>
          <w:szCs w:val="28"/>
        </w:rPr>
        <w:t xml:space="preserve"> п</w:t>
      </w:r>
      <w:r>
        <w:rPr>
          <w:rFonts w:eastAsia="Calibri"/>
          <w:sz w:val="28"/>
          <w:szCs w:val="28"/>
        </w:rPr>
        <w:t xml:space="preserve">отир, целует при этом его руку и </w:t>
      </w:r>
      <w:r>
        <w:rPr>
          <w:sz w:val="28"/>
          <w:szCs w:val="28"/>
        </w:rPr>
        <w:t>отходит от жертвенника</w:t>
      </w:r>
      <w:r>
        <w:rPr>
          <w:rFonts w:eastAsia="Calibri"/>
          <w:sz w:val="28"/>
          <w:szCs w:val="28"/>
        </w:rPr>
        <w:t xml:space="preserve">. </w:t>
      </w:r>
    </w:p>
    <w:p w:rsidR="00066E24" w:rsidRDefault="00066E24" w:rsidP="007E54B8">
      <w:pPr>
        <w:tabs>
          <w:tab w:val="left" w:pos="426"/>
        </w:tabs>
        <w:jc w:val="both"/>
        <w:rPr>
          <w:rFonts w:eastAsia="Calibri"/>
          <w:sz w:val="28"/>
          <w:szCs w:val="28"/>
        </w:rPr>
      </w:pPr>
      <w:r>
        <w:rPr>
          <w:rFonts w:eastAsia="Calibri"/>
          <w:sz w:val="28"/>
          <w:szCs w:val="28"/>
        </w:rPr>
        <w:t xml:space="preserve">      После него подходит</w:t>
      </w:r>
      <w:r>
        <w:rPr>
          <w:rFonts w:eastAsia="Calibri"/>
          <w:b/>
          <w:i/>
          <w:sz w:val="28"/>
          <w:szCs w:val="28"/>
        </w:rPr>
        <w:t xml:space="preserve"> </w:t>
      </w:r>
      <w:r>
        <w:rPr>
          <w:rFonts w:eastAsia="Calibri"/>
          <w:sz w:val="28"/>
          <w:szCs w:val="28"/>
        </w:rPr>
        <w:t xml:space="preserve">к </w:t>
      </w:r>
      <w:r>
        <w:rPr>
          <w:rFonts w:eastAsia="Calibri"/>
          <w:b/>
          <w:i/>
          <w:sz w:val="28"/>
          <w:szCs w:val="28"/>
        </w:rPr>
        <w:t xml:space="preserve">архиерею </w:t>
      </w:r>
      <w:r>
        <w:rPr>
          <w:rFonts w:eastAsia="Calibri"/>
          <w:b/>
          <w:sz w:val="28"/>
          <w:szCs w:val="28"/>
        </w:rPr>
        <w:t>третий</w:t>
      </w:r>
      <w:r>
        <w:rPr>
          <w:rFonts w:eastAsia="Calibri"/>
          <w:b/>
          <w:i/>
          <w:sz w:val="28"/>
          <w:szCs w:val="28"/>
        </w:rPr>
        <w:t xml:space="preserve"> священник</w:t>
      </w:r>
      <w:r w:rsidRPr="007E54B8">
        <w:rPr>
          <w:rFonts w:eastAsia="Calibri"/>
          <w:b/>
          <w:i/>
          <w:sz w:val="28"/>
          <w:szCs w:val="28"/>
        </w:rPr>
        <w:t>,</w:t>
      </w:r>
      <w:r w:rsidR="00D47F55">
        <w:rPr>
          <w:rFonts w:eastAsia="Calibri"/>
          <w:sz w:val="28"/>
          <w:szCs w:val="28"/>
        </w:rPr>
        <w:t xml:space="preserve"> держа к</w:t>
      </w:r>
      <w:r>
        <w:rPr>
          <w:rFonts w:eastAsia="Calibri"/>
          <w:sz w:val="28"/>
          <w:szCs w:val="28"/>
        </w:rPr>
        <w:t xml:space="preserve">рест лицевой стороной к </w:t>
      </w:r>
      <w:r>
        <w:rPr>
          <w:rFonts w:eastAsia="Calibri"/>
          <w:b/>
          <w:i/>
          <w:sz w:val="28"/>
          <w:szCs w:val="28"/>
        </w:rPr>
        <w:t>архиерею</w:t>
      </w:r>
      <w:r>
        <w:rPr>
          <w:rFonts w:eastAsia="Calibri"/>
          <w:sz w:val="28"/>
          <w:szCs w:val="28"/>
        </w:rPr>
        <w:t xml:space="preserve"> в наклонном по</w:t>
      </w:r>
      <w:r w:rsidR="009539C2">
        <w:rPr>
          <w:rFonts w:eastAsia="Calibri"/>
          <w:sz w:val="28"/>
          <w:szCs w:val="28"/>
        </w:rPr>
        <w:t>ложении (верхний конец вправо) двумя</w:t>
      </w:r>
      <w:r>
        <w:rPr>
          <w:rFonts w:eastAsia="Calibri"/>
          <w:sz w:val="28"/>
          <w:szCs w:val="28"/>
        </w:rPr>
        <w:t xml:space="preserve"> руками, целует руку </w:t>
      </w:r>
      <w:r>
        <w:rPr>
          <w:rFonts w:eastAsia="Calibri"/>
          <w:b/>
          <w:i/>
          <w:sz w:val="28"/>
          <w:szCs w:val="28"/>
        </w:rPr>
        <w:t>архиерея</w:t>
      </w:r>
      <w:r w:rsidRPr="007E54B8">
        <w:rPr>
          <w:rFonts w:eastAsia="Calibri"/>
          <w:b/>
          <w:i/>
          <w:sz w:val="28"/>
          <w:szCs w:val="28"/>
        </w:rPr>
        <w:t>,</w:t>
      </w:r>
      <w:r>
        <w:rPr>
          <w:rFonts w:eastAsia="Calibri"/>
          <w:sz w:val="28"/>
          <w:szCs w:val="28"/>
        </w:rPr>
        <w:t xml:space="preserve"> к</w:t>
      </w:r>
      <w:r w:rsidR="00D47F55">
        <w:rPr>
          <w:rFonts w:eastAsia="Calibri"/>
          <w:sz w:val="28"/>
          <w:szCs w:val="28"/>
        </w:rPr>
        <w:t>оторый полагает её на рукоятку креста, и целует к</w:t>
      </w:r>
      <w:r>
        <w:rPr>
          <w:rFonts w:eastAsia="Calibri"/>
          <w:sz w:val="28"/>
          <w:szCs w:val="28"/>
        </w:rPr>
        <w:t xml:space="preserve">рест. Затем таким же образом подходит к </w:t>
      </w:r>
      <w:r>
        <w:rPr>
          <w:rFonts w:eastAsia="Calibri"/>
          <w:b/>
          <w:i/>
          <w:sz w:val="28"/>
          <w:szCs w:val="28"/>
        </w:rPr>
        <w:t xml:space="preserve">архиерею </w:t>
      </w:r>
      <w:r w:rsidR="000D76BB">
        <w:rPr>
          <w:rFonts w:eastAsia="Calibri"/>
          <w:b/>
          <w:sz w:val="28"/>
          <w:szCs w:val="28"/>
        </w:rPr>
        <w:t>четвёртый</w:t>
      </w:r>
      <w:r>
        <w:rPr>
          <w:rFonts w:eastAsia="Calibri"/>
          <w:b/>
          <w:i/>
          <w:sz w:val="28"/>
          <w:szCs w:val="28"/>
        </w:rPr>
        <w:t xml:space="preserve"> священник</w:t>
      </w:r>
      <w:r>
        <w:rPr>
          <w:rFonts w:eastAsia="Calibri"/>
          <w:sz w:val="28"/>
          <w:szCs w:val="28"/>
        </w:rPr>
        <w:t xml:space="preserve"> и остальные </w:t>
      </w:r>
      <w:r>
        <w:rPr>
          <w:rFonts w:eastAsia="Calibri"/>
          <w:b/>
          <w:i/>
          <w:sz w:val="28"/>
          <w:szCs w:val="28"/>
        </w:rPr>
        <w:t>священники</w:t>
      </w:r>
      <w:r w:rsidRPr="007E54B8">
        <w:rPr>
          <w:rFonts w:eastAsia="Calibri"/>
          <w:b/>
          <w:i/>
          <w:sz w:val="28"/>
          <w:szCs w:val="28"/>
        </w:rPr>
        <w:t>,</w:t>
      </w:r>
      <w:r>
        <w:rPr>
          <w:rFonts w:eastAsia="Calibri"/>
          <w:sz w:val="28"/>
          <w:szCs w:val="28"/>
        </w:rPr>
        <w:t xml:space="preserve"> несущие напрестольные </w:t>
      </w:r>
      <w:r w:rsidR="00D47F55">
        <w:rPr>
          <w:rFonts w:eastAsia="Calibri"/>
          <w:sz w:val="28"/>
          <w:szCs w:val="28"/>
        </w:rPr>
        <w:t>к</w:t>
      </w:r>
      <w:r>
        <w:rPr>
          <w:rFonts w:eastAsia="Calibri"/>
          <w:sz w:val="28"/>
          <w:szCs w:val="28"/>
        </w:rPr>
        <w:t xml:space="preserve">ресты. Остальные </w:t>
      </w:r>
      <w:r>
        <w:rPr>
          <w:rFonts w:eastAsia="Calibri"/>
          <w:b/>
          <w:i/>
          <w:sz w:val="28"/>
          <w:szCs w:val="28"/>
        </w:rPr>
        <w:t>священники</w:t>
      </w:r>
      <w:r>
        <w:rPr>
          <w:rFonts w:eastAsia="Calibri"/>
          <w:sz w:val="28"/>
          <w:szCs w:val="28"/>
        </w:rPr>
        <w:t xml:space="preserve"> подходят </w:t>
      </w:r>
      <w:r w:rsidR="000D76BB">
        <w:rPr>
          <w:rFonts w:eastAsia="Calibri"/>
          <w:sz w:val="28"/>
          <w:szCs w:val="28"/>
        </w:rPr>
        <w:t xml:space="preserve">                      </w:t>
      </w:r>
      <w:r>
        <w:rPr>
          <w:rFonts w:eastAsia="Calibri"/>
          <w:sz w:val="28"/>
          <w:szCs w:val="28"/>
        </w:rPr>
        <w:t xml:space="preserve">к </w:t>
      </w:r>
      <w:r>
        <w:rPr>
          <w:rFonts w:eastAsia="Calibri"/>
          <w:b/>
          <w:i/>
          <w:sz w:val="28"/>
          <w:szCs w:val="28"/>
        </w:rPr>
        <w:t xml:space="preserve">архиерею </w:t>
      </w:r>
      <w:r>
        <w:rPr>
          <w:rFonts w:eastAsia="Calibri"/>
          <w:sz w:val="28"/>
          <w:szCs w:val="28"/>
        </w:rPr>
        <w:t xml:space="preserve">в порядке старшинства, и </w:t>
      </w:r>
      <w:r>
        <w:rPr>
          <w:sz w:val="28"/>
        </w:rPr>
        <w:t xml:space="preserve">ничего не </w:t>
      </w:r>
      <w:r>
        <w:rPr>
          <w:rFonts w:eastAsia="Calibri"/>
          <w:sz w:val="28"/>
          <w:szCs w:val="28"/>
        </w:rPr>
        <w:t xml:space="preserve">произнося, принимают от него священные предметы с жертвенника: лжицу, копие </w:t>
      </w:r>
      <w:r>
        <w:rPr>
          <w:rFonts w:eastAsia="Calibri"/>
          <w:iCs/>
          <w:sz w:val="28"/>
          <w:szCs w:val="28"/>
        </w:rPr>
        <w:t>блюдце и т.</w:t>
      </w:r>
      <w:r w:rsidR="00784F1F">
        <w:rPr>
          <w:rFonts w:eastAsia="Calibri"/>
          <w:iCs/>
          <w:sz w:val="28"/>
          <w:szCs w:val="28"/>
        </w:rPr>
        <w:t xml:space="preserve"> </w:t>
      </w:r>
      <w:r>
        <w:rPr>
          <w:rFonts w:eastAsia="Calibri"/>
          <w:iCs/>
          <w:sz w:val="28"/>
          <w:szCs w:val="28"/>
        </w:rPr>
        <w:t xml:space="preserve">д. </w:t>
      </w:r>
      <w:r>
        <w:rPr>
          <w:rFonts w:eastAsia="Calibri"/>
          <w:sz w:val="28"/>
          <w:szCs w:val="28"/>
        </w:rPr>
        <w:t xml:space="preserve">целуя при этом его руку. </w:t>
      </w:r>
    </w:p>
    <w:p w:rsidR="00066E24" w:rsidRDefault="00066E24" w:rsidP="00066E24">
      <w:pPr>
        <w:tabs>
          <w:tab w:val="left" w:pos="426"/>
        </w:tabs>
        <w:jc w:val="both"/>
        <w:rPr>
          <w:rFonts w:eastAsia="Calibri"/>
          <w:i/>
          <w:sz w:val="28"/>
          <w:szCs w:val="28"/>
        </w:rPr>
      </w:pPr>
      <w:r>
        <w:rPr>
          <w:rFonts w:eastAsia="Calibri"/>
          <w:sz w:val="28"/>
          <w:szCs w:val="28"/>
        </w:rPr>
        <w:t xml:space="preserve">      </w:t>
      </w:r>
      <w:r>
        <w:rPr>
          <w:rFonts w:eastAsia="Calibri"/>
          <w:b/>
          <w:i/>
          <w:sz w:val="28"/>
          <w:u w:val="words"/>
        </w:rPr>
        <w:t>Примечание</w:t>
      </w:r>
      <w:r w:rsidR="007E54B8">
        <w:rPr>
          <w:rFonts w:eastAsia="Calibri"/>
          <w:b/>
          <w:i/>
          <w:sz w:val="28"/>
          <w:u w:val="words"/>
        </w:rPr>
        <w:t>.</w:t>
      </w:r>
      <w:r>
        <w:rPr>
          <w:rFonts w:eastAsia="Calibri"/>
          <w:i/>
          <w:sz w:val="28"/>
          <w:szCs w:val="28"/>
        </w:rPr>
        <w:t xml:space="preserve"> Если </w:t>
      </w:r>
      <w:r>
        <w:rPr>
          <w:rFonts w:eastAsia="Calibri"/>
          <w:b/>
          <w:i/>
          <w:sz w:val="28"/>
          <w:szCs w:val="28"/>
        </w:rPr>
        <w:t>священников</w:t>
      </w:r>
      <w:r>
        <w:rPr>
          <w:rFonts w:eastAsia="Calibri"/>
          <w:i/>
          <w:sz w:val="28"/>
          <w:szCs w:val="28"/>
        </w:rPr>
        <w:t xml:space="preserve"> очень много, то по указанию </w:t>
      </w:r>
      <w:r>
        <w:rPr>
          <w:rFonts w:eastAsia="Calibri"/>
          <w:b/>
          <w:sz w:val="28"/>
          <w:szCs w:val="28"/>
        </w:rPr>
        <w:t xml:space="preserve">старшего </w:t>
      </w:r>
      <w:r>
        <w:rPr>
          <w:rFonts w:eastAsia="Calibri"/>
          <w:b/>
          <w:i/>
          <w:sz w:val="28"/>
        </w:rPr>
        <w:t>священника</w:t>
      </w:r>
      <w:r>
        <w:rPr>
          <w:rFonts w:eastAsia="Calibri"/>
          <w:i/>
          <w:sz w:val="28"/>
          <w:szCs w:val="28"/>
        </w:rPr>
        <w:t xml:space="preserve"> на </w:t>
      </w:r>
      <w:r>
        <w:rPr>
          <w:rFonts w:eastAsia="Calibri"/>
          <w:b/>
          <w:sz w:val="28"/>
          <w:szCs w:val="28"/>
        </w:rPr>
        <w:t>вход</w:t>
      </w:r>
      <w:r>
        <w:rPr>
          <w:rFonts w:eastAsia="Calibri"/>
          <w:i/>
          <w:sz w:val="28"/>
          <w:szCs w:val="28"/>
        </w:rPr>
        <w:t xml:space="preserve"> идут не все </w:t>
      </w:r>
      <w:r>
        <w:rPr>
          <w:rFonts w:eastAsia="Calibri"/>
          <w:b/>
          <w:i/>
          <w:sz w:val="28"/>
          <w:szCs w:val="28"/>
        </w:rPr>
        <w:t>священники</w:t>
      </w:r>
      <w:r w:rsidRPr="007E54B8">
        <w:rPr>
          <w:rFonts w:eastAsia="Calibri"/>
          <w:b/>
          <w:i/>
          <w:sz w:val="28"/>
          <w:szCs w:val="28"/>
        </w:rPr>
        <w:t>,</w:t>
      </w:r>
      <w:r>
        <w:rPr>
          <w:rFonts w:eastAsia="Calibri"/>
          <w:i/>
          <w:sz w:val="28"/>
          <w:szCs w:val="28"/>
        </w:rPr>
        <w:t xml:space="preserve"> а только несколько первых пар.</w:t>
      </w:r>
    </w:p>
    <w:p w:rsidR="00066E24" w:rsidRDefault="00066E24" w:rsidP="00066E24">
      <w:pPr>
        <w:tabs>
          <w:tab w:val="left" w:pos="426"/>
        </w:tabs>
        <w:jc w:val="both"/>
        <w:rPr>
          <w:rFonts w:eastAsia="Calibri"/>
          <w:sz w:val="28"/>
          <w:szCs w:val="28"/>
        </w:rPr>
      </w:pPr>
      <w:r>
        <w:rPr>
          <w:rFonts w:eastAsia="Calibri"/>
          <w:b/>
          <w:i/>
          <w:sz w:val="28"/>
          <w:u w:val="words"/>
        </w:rPr>
        <w:t xml:space="preserve">      </w:t>
      </w:r>
      <w:r>
        <w:rPr>
          <w:rFonts w:eastAsia="Calibri"/>
          <w:sz w:val="28"/>
          <w:szCs w:val="28"/>
        </w:rPr>
        <w:t xml:space="preserve">Все </w:t>
      </w:r>
      <w:r>
        <w:rPr>
          <w:rFonts w:eastAsia="Calibri"/>
          <w:b/>
          <w:i/>
          <w:sz w:val="28"/>
          <w:szCs w:val="28"/>
        </w:rPr>
        <w:t>священнослужители</w:t>
      </w:r>
      <w:r>
        <w:rPr>
          <w:rFonts w:eastAsia="Calibri"/>
          <w:sz w:val="28"/>
          <w:szCs w:val="28"/>
        </w:rPr>
        <w:t xml:space="preserve"> отходят от жертвенника и идут к северной двери, где </w:t>
      </w:r>
      <w:r>
        <w:rPr>
          <w:rFonts w:eastAsia="Calibri"/>
          <w:sz w:val="28"/>
        </w:rPr>
        <w:t>выстраиваются в один ряд</w:t>
      </w:r>
      <w:r>
        <w:rPr>
          <w:rFonts w:eastAsia="Calibri"/>
          <w:sz w:val="28"/>
          <w:szCs w:val="28"/>
        </w:rPr>
        <w:t xml:space="preserve">. Совершается </w:t>
      </w:r>
      <w:r>
        <w:rPr>
          <w:rFonts w:eastAsia="Calibri"/>
          <w:b/>
          <w:sz w:val="28"/>
          <w:szCs w:val="28"/>
        </w:rPr>
        <w:t>великий вход</w:t>
      </w:r>
      <w:r w:rsidRPr="007E54B8">
        <w:rPr>
          <w:rFonts w:eastAsia="Calibri"/>
          <w:b/>
          <w:sz w:val="28"/>
          <w:szCs w:val="28"/>
        </w:rPr>
        <w:t>.</w:t>
      </w:r>
      <w:r w:rsidRPr="007E54B8">
        <w:rPr>
          <w:rFonts w:ascii="Calibri" w:eastAsia="Calibri" w:hAnsi="Calibri"/>
          <w:b/>
          <w:sz w:val="28"/>
          <w:szCs w:val="28"/>
        </w:rPr>
        <w:t xml:space="preserve"> </w:t>
      </w:r>
      <w:r>
        <w:rPr>
          <w:rFonts w:ascii="Calibri" w:eastAsia="Calibri" w:hAnsi="Calibri"/>
          <w:sz w:val="28"/>
          <w:szCs w:val="28"/>
        </w:rPr>
        <w:t xml:space="preserve">      </w:t>
      </w:r>
    </w:p>
    <w:p w:rsidR="00573E56" w:rsidRDefault="00573E56" w:rsidP="007E54B8">
      <w:pPr>
        <w:tabs>
          <w:tab w:val="left" w:pos="426"/>
        </w:tabs>
        <w:jc w:val="center"/>
        <w:rPr>
          <w:rFonts w:ascii="Calibri" w:eastAsia="Calibri" w:hAnsi="Calibri"/>
          <w:sz w:val="28"/>
          <w:szCs w:val="28"/>
        </w:rPr>
      </w:pPr>
    </w:p>
    <w:p w:rsidR="00066E24" w:rsidRDefault="00066E24" w:rsidP="007E54B8">
      <w:pPr>
        <w:tabs>
          <w:tab w:val="left" w:pos="426"/>
        </w:tabs>
        <w:jc w:val="center"/>
        <w:rPr>
          <w:rFonts w:eastAsia="Calibri"/>
          <w:b/>
          <w:bCs/>
          <w:sz w:val="28"/>
          <w:szCs w:val="28"/>
        </w:rPr>
      </w:pPr>
      <w:r>
        <w:rPr>
          <w:rFonts w:eastAsia="Calibri"/>
          <w:b/>
          <w:bCs/>
          <w:sz w:val="28"/>
          <w:szCs w:val="28"/>
        </w:rPr>
        <w:t>Великий вход</w:t>
      </w:r>
    </w:p>
    <w:p w:rsidR="00066E24" w:rsidRDefault="00066E24" w:rsidP="00066E24">
      <w:pPr>
        <w:tabs>
          <w:tab w:val="left" w:pos="426"/>
        </w:tabs>
        <w:jc w:val="both"/>
        <w:rPr>
          <w:rFonts w:eastAsia="Calibri"/>
          <w:sz w:val="28"/>
          <w:szCs w:val="28"/>
        </w:rPr>
      </w:pPr>
    </w:p>
    <w:p w:rsidR="00066E24" w:rsidRDefault="00066E24" w:rsidP="00066E24">
      <w:pPr>
        <w:tabs>
          <w:tab w:val="left" w:pos="426"/>
        </w:tabs>
        <w:jc w:val="both"/>
        <w:rPr>
          <w:b/>
          <w:i/>
          <w:sz w:val="28"/>
        </w:rPr>
      </w:pPr>
      <w:r>
        <w:rPr>
          <w:b/>
          <w:i/>
          <w:sz w:val="28"/>
          <w:szCs w:val="28"/>
        </w:rPr>
        <w:t xml:space="preserve">      </w:t>
      </w:r>
      <w:r>
        <w:rPr>
          <w:sz w:val="28"/>
        </w:rPr>
        <w:t xml:space="preserve">Перед началом перенесения Святых Даров, </w:t>
      </w:r>
      <w:r>
        <w:rPr>
          <w:sz w:val="28"/>
          <w:szCs w:val="28"/>
        </w:rPr>
        <w:t xml:space="preserve">согласно современной богослужебной практике, </w:t>
      </w:r>
      <w:r>
        <w:rPr>
          <w:b/>
          <w:i/>
          <w:sz w:val="28"/>
          <w:szCs w:val="28"/>
        </w:rPr>
        <w:t>пономарь</w:t>
      </w:r>
      <w:r>
        <w:rPr>
          <w:sz w:val="28"/>
        </w:rPr>
        <w:t xml:space="preserve"> звонит в колокольчик, </w:t>
      </w:r>
      <w:r>
        <w:rPr>
          <w:b/>
          <w:i/>
          <w:sz w:val="28"/>
        </w:rPr>
        <w:t xml:space="preserve">хор </w:t>
      </w:r>
      <w:r>
        <w:rPr>
          <w:sz w:val="28"/>
          <w:szCs w:val="28"/>
        </w:rPr>
        <w:t>прерывает пение и все молящиеся</w:t>
      </w:r>
      <w:r w:rsidR="00784F1F">
        <w:rPr>
          <w:sz w:val="28"/>
          <w:szCs w:val="28"/>
        </w:rPr>
        <w:t xml:space="preserve">           </w:t>
      </w:r>
      <w:r>
        <w:rPr>
          <w:sz w:val="28"/>
          <w:szCs w:val="28"/>
        </w:rPr>
        <w:t xml:space="preserve"> в храме и алтаре </w:t>
      </w:r>
      <w:r>
        <w:rPr>
          <w:sz w:val="28"/>
        </w:rPr>
        <w:t xml:space="preserve">повергаются ниц. </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На </w:t>
      </w:r>
      <w:r>
        <w:rPr>
          <w:rFonts w:eastAsia="Calibri"/>
          <w:b/>
          <w:sz w:val="28"/>
          <w:szCs w:val="28"/>
        </w:rPr>
        <w:t>великом входе</w:t>
      </w:r>
      <w:r>
        <w:rPr>
          <w:rFonts w:eastAsia="Calibri"/>
          <w:sz w:val="28"/>
          <w:szCs w:val="28"/>
        </w:rPr>
        <w:t xml:space="preserve"> порядок шествия следующий:</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i/>
          <w:sz w:val="28"/>
          <w:szCs w:val="28"/>
        </w:rPr>
        <w:t xml:space="preserve">ставленник </w:t>
      </w:r>
      <w:r>
        <w:rPr>
          <w:rFonts w:eastAsia="Calibri"/>
          <w:sz w:val="28"/>
          <w:szCs w:val="28"/>
        </w:rPr>
        <w:t xml:space="preserve">в </w:t>
      </w:r>
      <w:r>
        <w:rPr>
          <w:rFonts w:eastAsia="Calibri"/>
          <w:b/>
          <w:i/>
          <w:sz w:val="28"/>
          <w:szCs w:val="28"/>
        </w:rPr>
        <w:t>диакона</w:t>
      </w:r>
      <w:r>
        <w:rPr>
          <w:rFonts w:eastAsia="Calibri"/>
          <w:sz w:val="28"/>
          <w:szCs w:val="28"/>
        </w:rPr>
        <w:t xml:space="preserve"> (если есть); </w:t>
      </w:r>
    </w:p>
    <w:p w:rsidR="00066E24" w:rsidRDefault="00066E24" w:rsidP="009539C2">
      <w:pPr>
        <w:tabs>
          <w:tab w:val="left" w:pos="426"/>
        </w:tabs>
        <w:jc w:val="both"/>
        <w:rPr>
          <w:rFonts w:eastAsia="Calibri"/>
          <w:sz w:val="28"/>
          <w:szCs w:val="28"/>
        </w:rPr>
      </w:pPr>
      <w:r>
        <w:rPr>
          <w:rFonts w:eastAsia="Calibri"/>
          <w:b/>
          <w:i/>
          <w:sz w:val="28"/>
          <w:szCs w:val="28"/>
        </w:rPr>
        <w:t xml:space="preserve">      протодиакон </w:t>
      </w:r>
      <w:r>
        <w:rPr>
          <w:rFonts w:eastAsia="Calibri"/>
          <w:sz w:val="28"/>
          <w:szCs w:val="28"/>
        </w:rPr>
        <w:t>со свечой и воздухом;</w:t>
      </w:r>
    </w:p>
    <w:p w:rsidR="00066E24" w:rsidRDefault="00066E24" w:rsidP="00066E24">
      <w:pPr>
        <w:tabs>
          <w:tab w:val="left" w:pos="426"/>
        </w:tabs>
        <w:jc w:val="both"/>
        <w:rPr>
          <w:rFonts w:eastAsia="Calibri"/>
          <w:sz w:val="28"/>
          <w:szCs w:val="28"/>
        </w:rPr>
      </w:pPr>
      <w:r>
        <w:rPr>
          <w:rFonts w:eastAsia="Calibri"/>
          <w:b/>
          <w:sz w:val="28"/>
          <w:szCs w:val="28"/>
        </w:rPr>
        <w:t xml:space="preserve">      третий</w:t>
      </w:r>
      <w:r>
        <w:rPr>
          <w:rFonts w:eastAsia="Calibri"/>
          <w:sz w:val="28"/>
          <w:szCs w:val="28"/>
        </w:rPr>
        <w:t xml:space="preserve"> </w:t>
      </w:r>
      <w:r>
        <w:rPr>
          <w:rFonts w:eastAsia="Calibri"/>
          <w:b/>
          <w:i/>
          <w:sz w:val="28"/>
          <w:szCs w:val="28"/>
        </w:rPr>
        <w:t>диакон</w:t>
      </w:r>
      <w:r>
        <w:rPr>
          <w:rFonts w:eastAsia="Calibri"/>
          <w:sz w:val="28"/>
          <w:szCs w:val="28"/>
        </w:rPr>
        <w:t xml:space="preserve"> или </w:t>
      </w:r>
      <w:r>
        <w:rPr>
          <w:rFonts w:eastAsia="Calibri"/>
          <w:b/>
          <w:i/>
          <w:sz w:val="28"/>
          <w:szCs w:val="28"/>
        </w:rPr>
        <w:t xml:space="preserve">иподиакон </w:t>
      </w:r>
      <w:r>
        <w:rPr>
          <w:rFonts w:eastAsia="Calibri"/>
          <w:sz w:val="28"/>
          <w:szCs w:val="28"/>
        </w:rPr>
        <w:t>с митрой и с омофором на подносе;</w:t>
      </w:r>
    </w:p>
    <w:p w:rsidR="00066E24" w:rsidRDefault="00066E24" w:rsidP="00066E24">
      <w:pPr>
        <w:tabs>
          <w:tab w:val="left" w:pos="426"/>
        </w:tabs>
        <w:jc w:val="both"/>
        <w:rPr>
          <w:rFonts w:eastAsia="Calibri"/>
          <w:b/>
          <w:i/>
          <w:sz w:val="28"/>
          <w:szCs w:val="28"/>
        </w:rPr>
      </w:pPr>
      <w:r>
        <w:rPr>
          <w:rFonts w:eastAsia="Calibri"/>
          <w:b/>
          <w:i/>
          <w:sz w:val="28"/>
          <w:szCs w:val="28"/>
        </w:rPr>
        <w:t xml:space="preserve">      свещеносец </w:t>
      </w:r>
      <w:r>
        <w:rPr>
          <w:rFonts w:eastAsia="Calibri"/>
          <w:sz w:val="28"/>
          <w:szCs w:val="28"/>
        </w:rPr>
        <w:t>со свечой;</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i/>
          <w:sz w:val="28"/>
          <w:szCs w:val="28"/>
        </w:rPr>
        <w:t xml:space="preserve">жезлоносец </w:t>
      </w:r>
      <w:r>
        <w:rPr>
          <w:rFonts w:eastAsia="Calibri"/>
          <w:sz w:val="28"/>
          <w:szCs w:val="28"/>
        </w:rPr>
        <w:t>с жезлом;</w:t>
      </w:r>
    </w:p>
    <w:p w:rsidR="00066E24" w:rsidRDefault="00066E24" w:rsidP="00066E24">
      <w:pPr>
        <w:tabs>
          <w:tab w:val="left" w:pos="426"/>
          <w:tab w:val="left" w:pos="3965"/>
        </w:tabs>
        <w:jc w:val="both"/>
        <w:rPr>
          <w:rFonts w:eastAsia="Calibri"/>
          <w:sz w:val="28"/>
          <w:szCs w:val="28"/>
        </w:rPr>
      </w:pPr>
      <w:r>
        <w:rPr>
          <w:rFonts w:eastAsia="Calibri"/>
          <w:b/>
          <w:sz w:val="28"/>
          <w:szCs w:val="28"/>
        </w:rPr>
        <w:t xml:space="preserve">      второй </w:t>
      </w:r>
      <w:r>
        <w:rPr>
          <w:rFonts w:eastAsia="Calibri"/>
          <w:b/>
          <w:i/>
          <w:sz w:val="28"/>
          <w:szCs w:val="28"/>
        </w:rPr>
        <w:t xml:space="preserve">иподиакон </w:t>
      </w:r>
      <w:r>
        <w:rPr>
          <w:rFonts w:eastAsia="Calibri"/>
          <w:sz w:val="28"/>
          <w:szCs w:val="28"/>
        </w:rPr>
        <w:t>с дикирием;</w:t>
      </w:r>
    </w:p>
    <w:p w:rsidR="00066E24" w:rsidRDefault="00066E24" w:rsidP="00066E24">
      <w:pPr>
        <w:tabs>
          <w:tab w:val="left" w:pos="426"/>
        </w:tabs>
        <w:jc w:val="both"/>
        <w:rPr>
          <w:rFonts w:eastAsia="Calibri"/>
          <w:sz w:val="28"/>
          <w:szCs w:val="28"/>
        </w:rPr>
      </w:pPr>
      <w:r>
        <w:rPr>
          <w:rFonts w:eastAsia="Calibri"/>
          <w:b/>
          <w:sz w:val="28"/>
          <w:szCs w:val="28"/>
        </w:rPr>
        <w:t xml:space="preserve">      старший</w:t>
      </w:r>
      <w:r>
        <w:rPr>
          <w:rFonts w:eastAsia="Calibri"/>
          <w:sz w:val="28"/>
          <w:szCs w:val="28"/>
        </w:rPr>
        <w:t xml:space="preserve"> </w:t>
      </w:r>
      <w:r>
        <w:rPr>
          <w:rFonts w:eastAsia="Calibri"/>
          <w:b/>
          <w:i/>
          <w:sz w:val="28"/>
          <w:szCs w:val="28"/>
        </w:rPr>
        <w:t>иподиакон</w:t>
      </w:r>
      <w:r>
        <w:rPr>
          <w:rFonts w:eastAsia="Calibri"/>
          <w:sz w:val="28"/>
          <w:szCs w:val="28"/>
        </w:rPr>
        <w:t xml:space="preserve"> с трикирием;</w:t>
      </w:r>
    </w:p>
    <w:p w:rsidR="00066E24" w:rsidRDefault="00066E24" w:rsidP="00066E24">
      <w:pPr>
        <w:tabs>
          <w:tab w:val="left" w:pos="426"/>
          <w:tab w:val="left" w:pos="3965"/>
        </w:tabs>
        <w:jc w:val="both"/>
        <w:rPr>
          <w:rFonts w:eastAsia="Calibri"/>
          <w:sz w:val="28"/>
          <w:szCs w:val="28"/>
        </w:rPr>
      </w:pPr>
      <w:r>
        <w:rPr>
          <w:rFonts w:eastAsia="Calibri"/>
          <w:b/>
          <w:sz w:val="28"/>
          <w:szCs w:val="28"/>
        </w:rPr>
        <w:t xml:space="preserve">      второй </w:t>
      </w:r>
      <w:r>
        <w:rPr>
          <w:rFonts w:eastAsia="Calibri"/>
          <w:b/>
          <w:i/>
          <w:sz w:val="28"/>
          <w:szCs w:val="28"/>
        </w:rPr>
        <w:t>диакон</w:t>
      </w:r>
      <w:r>
        <w:rPr>
          <w:rFonts w:eastAsia="Calibri"/>
          <w:b/>
          <w:sz w:val="28"/>
          <w:szCs w:val="28"/>
        </w:rPr>
        <w:t xml:space="preserve"> </w:t>
      </w:r>
      <w:r>
        <w:rPr>
          <w:rFonts w:eastAsia="Calibri"/>
          <w:sz w:val="28"/>
          <w:szCs w:val="28"/>
        </w:rPr>
        <w:t xml:space="preserve">с кадилом </w:t>
      </w:r>
      <w:r>
        <w:rPr>
          <w:rFonts w:eastAsia="Calibri"/>
          <w:sz w:val="28"/>
        </w:rPr>
        <w:t>идет лицом к Святым Дарам и кадит часто</w:t>
      </w:r>
      <w:r>
        <w:rPr>
          <w:rFonts w:eastAsia="Calibri"/>
          <w:sz w:val="28"/>
          <w:szCs w:val="28"/>
        </w:rPr>
        <w:t>;</w:t>
      </w:r>
    </w:p>
    <w:p w:rsidR="00066E24" w:rsidRDefault="00066E24" w:rsidP="00066E24">
      <w:pPr>
        <w:tabs>
          <w:tab w:val="left" w:pos="426"/>
          <w:tab w:val="left" w:pos="3965"/>
        </w:tabs>
        <w:jc w:val="both"/>
        <w:rPr>
          <w:rFonts w:eastAsia="Calibri"/>
          <w:b/>
          <w:sz w:val="28"/>
          <w:szCs w:val="28"/>
        </w:rPr>
      </w:pPr>
      <w:r>
        <w:rPr>
          <w:rFonts w:eastAsia="Calibri"/>
          <w:sz w:val="28"/>
          <w:szCs w:val="28"/>
        </w:rPr>
        <w:t xml:space="preserve">      </w:t>
      </w:r>
      <w:r>
        <w:rPr>
          <w:rFonts w:eastAsia="Calibri"/>
          <w:b/>
          <w:sz w:val="28"/>
          <w:szCs w:val="28"/>
        </w:rPr>
        <w:t xml:space="preserve">второй </w:t>
      </w:r>
      <w:r>
        <w:rPr>
          <w:rFonts w:eastAsia="Calibri"/>
          <w:b/>
          <w:i/>
          <w:sz w:val="28"/>
          <w:szCs w:val="28"/>
        </w:rPr>
        <w:t xml:space="preserve">рипидчик </w:t>
      </w:r>
      <w:r>
        <w:rPr>
          <w:rFonts w:eastAsia="Calibri"/>
          <w:sz w:val="28"/>
          <w:szCs w:val="28"/>
        </w:rPr>
        <w:t>(осеняет дискос рипидами);</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sz w:val="28"/>
          <w:szCs w:val="28"/>
        </w:rPr>
        <w:t>старший</w:t>
      </w:r>
      <w:r>
        <w:rPr>
          <w:rFonts w:eastAsia="Calibri"/>
          <w:sz w:val="28"/>
          <w:szCs w:val="28"/>
        </w:rPr>
        <w:t xml:space="preserve"> </w:t>
      </w:r>
      <w:r>
        <w:rPr>
          <w:rFonts w:eastAsia="Calibri"/>
          <w:b/>
          <w:i/>
          <w:sz w:val="28"/>
          <w:szCs w:val="28"/>
        </w:rPr>
        <w:t>священник</w:t>
      </w:r>
      <w:r w:rsidR="00910483">
        <w:rPr>
          <w:rFonts w:eastAsia="Calibri"/>
          <w:sz w:val="28"/>
          <w:szCs w:val="28"/>
        </w:rPr>
        <w:t xml:space="preserve"> с д</w:t>
      </w:r>
      <w:r>
        <w:rPr>
          <w:rFonts w:eastAsia="Calibri"/>
          <w:sz w:val="28"/>
          <w:szCs w:val="28"/>
        </w:rPr>
        <w:t>искосом;</w:t>
      </w:r>
    </w:p>
    <w:p w:rsidR="00066E24" w:rsidRDefault="00066E24" w:rsidP="00066E24">
      <w:pPr>
        <w:tabs>
          <w:tab w:val="left" w:pos="426"/>
        </w:tabs>
        <w:jc w:val="both"/>
        <w:rPr>
          <w:rFonts w:eastAsia="Calibri"/>
          <w:b/>
          <w:i/>
          <w:sz w:val="28"/>
          <w:szCs w:val="28"/>
        </w:rPr>
      </w:pPr>
      <w:r>
        <w:rPr>
          <w:rFonts w:eastAsia="Calibri"/>
          <w:b/>
          <w:sz w:val="28"/>
          <w:szCs w:val="28"/>
        </w:rPr>
        <w:t xml:space="preserve">      первый</w:t>
      </w:r>
      <w:r>
        <w:rPr>
          <w:rFonts w:eastAsia="Calibri"/>
          <w:sz w:val="28"/>
          <w:szCs w:val="28"/>
        </w:rPr>
        <w:t xml:space="preserve"> </w:t>
      </w:r>
      <w:r>
        <w:rPr>
          <w:rFonts w:eastAsia="Calibri"/>
          <w:b/>
          <w:i/>
          <w:sz w:val="28"/>
          <w:szCs w:val="28"/>
        </w:rPr>
        <w:t xml:space="preserve">рипидчик </w:t>
      </w:r>
      <w:r>
        <w:rPr>
          <w:rFonts w:eastAsia="Calibri"/>
          <w:sz w:val="28"/>
          <w:szCs w:val="28"/>
        </w:rPr>
        <w:t>(осеняет дискос рипидами);</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священник</w:t>
      </w:r>
      <w:r w:rsidR="00910483">
        <w:rPr>
          <w:rFonts w:eastAsia="Calibri"/>
          <w:sz w:val="28"/>
          <w:szCs w:val="28"/>
        </w:rPr>
        <w:t xml:space="preserve"> с ч</w:t>
      </w:r>
      <w:r>
        <w:rPr>
          <w:rFonts w:eastAsia="Calibri"/>
          <w:sz w:val="28"/>
          <w:szCs w:val="28"/>
        </w:rPr>
        <w:t>ашей;</w:t>
      </w:r>
    </w:p>
    <w:p w:rsidR="00066E24" w:rsidRDefault="00066E24" w:rsidP="009539C2">
      <w:pPr>
        <w:tabs>
          <w:tab w:val="left" w:pos="426"/>
        </w:tabs>
        <w:jc w:val="both"/>
        <w:rPr>
          <w:rFonts w:eastAsia="Calibri"/>
          <w:sz w:val="28"/>
          <w:szCs w:val="28"/>
        </w:rPr>
      </w:pPr>
      <w:r>
        <w:rPr>
          <w:rFonts w:eastAsia="Calibri"/>
          <w:sz w:val="28"/>
          <w:szCs w:val="28"/>
        </w:rPr>
        <w:t xml:space="preserve">      остальные </w:t>
      </w:r>
      <w:r>
        <w:rPr>
          <w:rFonts w:eastAsia="Calibri"/>
          <w:b/>
          <w:i/>
          <w:sz w:val="28"/>
          <w:szCs w:val="28"/>
        </w:rPr>
        <w:t>священники</w:t>
      </w:r>
      <w:r>
        <w:rPr>
          <w:rFonts w:eastAsia="Calibri"/>
          <w:sz w:val="28"/>
          <w:szCs w:val="28"/>
        </w:rPr>
        <w:t xml:space="preserve"> в порядке старшинства (старшие впереди).</w:t>
      </w:r>
    </w:p>
    <w:p w:rsidR="00066E24" w:rsidRDefault="00066E24" w:rsidP="00066E24">
      <w:pPr>
        <w:tabs>
          <w:tab w:val="left" w:pos="426"/>
        </w:tabs>
        <w:jc w:val="both"/>
        <w:rPr>
          <w:rFonts w:eastAsia="Calibri"/>
          <w:sz w:val="28"/>
          <w:szCs w:val="28"/>
        </w:rPr>
      </w:pPr>
      <w:r>
        <w:rPr>
          <w:rFonts w:eastAsia="Calibri"/>
          <w:b/>
          <w:i/>
          <w:sz w:val="28"/>
          <w:szCs w:val="28"/>
        </w:rPr>
        <w:t xml:space="preserve">      Протодиакон </w:t>
      </w:r>
      <w:r>
        <w:rPr>
          <w:rFonts w:eastAsia="Calibri"/>
          <w:sz w:val="28"/>
          <w:szCs w:val="28"/>
        </w:rPr>
        <w:t xml:space="preserve">заходит царскими вратами в алтарь, отдает свечу </w:t>
      </w:r>
      <w:r>
        <w:rPr>
          <w:rFonts w:eastAsia="Calibri"/>
          <w:b/>
          <w:i/>
          <w:sz w:val="28"/>
          <w:szCs w:val="28"/>
        </w:rPr>
        <w:t>пономарю</w:t>
      </w:r>
      <w:r>
        <w:rPr>
          <w:rFonts w:eastAsia="Calibri"/>
          <w:sz w:val="28"/>
          <w:szCs w:val="28"/>
        </w:rPr>
        <w:t xml:space="preserve"> </w:t>
      </w:r>
      <w:r w:rsidR="00784F1F">
        <w:rPr>
          <w:rFonts w:eastAsia="Calibri"/>
          <w:sz w:val="28"/>
          <w:szCs w:val="28"/>
        </w:rPr>
        <w:t xml:space="preserve"> </w:t>
      </w:r>
      <w:r w:rsidR="000D76BB">
        <w:rPr>
          <w:rFonts w:eastAsia="Calibri"/>
          <w:sz w:val="28"/>
          <w:szCs w:val="28"/>
        </w:rPr>
        <w:t xml:space="preserve">               </w:t>
      </w:r>
      <w:r w:rsidR="00784F1F">
        <w:rPr>
          <w:rFonts w:eastAsia="Calibri"/>
          <w:sz w:val="28"/>
          <w:szCs w:val="28"/>
        </w:rPr>
        <w:t xml:space="preserve">            </w:t>
      </w:r>
      <w:r>
        <w:rPr>
          <w:rFonts w:eastAsia="Calibri"/>
          <w:sz w:val="28"/>
          <w:szCs w:val="28"/>
        </w:rPr>
        <w:t>и становится</w:t>
      </w:r>
      <w:r>
        <w:rPr>
          <w:rFonts w:eastAsia="Calibri"/>
          <w:b/>
          <w:i/>
          <w:sz w:val="28"/>
          <w:szCs w:val="28"/>
        </w:rPr>
        <w:t xml:space="preserve"> </w:t>
      </w:r>
      <w:r>
        <w:rPr>
          <w:rFonts w:eastAsia="Calibri"/>
          <w:sz w:val="28"/>
          <w:szCs w:val="28"/>
        </w:rPr>
        <w:t>у юго-западного угла престола.</w:t>
      </w:r>
    </w:p>
    <w:p w:rsidR="00066E24" w:rsidRDefault="00066E24" w:rsidP="00066E24">
      <w:pPr>
        <w:tabs>
          <w:tab w:val="left" w:pos="426"/>
        </w:tabs>
        <w:jc w:val="both"/>
        <w:rPr>
          <w:rFonts w:eastAsia="Calibri"/>
          <w:sz w:val="28"/>
          <w:szCs w:val="28"/>
        </w:rPr>
      </w:pPr>
      <w:r>
        <w:rPr>
          <w:rFonts w:eastAsia="Calibri"/>
          <w:b/>
          <w:i/>
          <w:sz w:val="28"/>
          <w:szCs w:val="28"/>
        </w:rPr>
        <w:t xml:space="preserve">      Ставленник </w:t>
      </w:r>
      <w:r w:rsidR="007E54B8">
        <w:rPr>
          <w:rFonts w:eastAsia="Calibri"/>
          <w:sz w:val="28"/>
          <w:szCs w:val="28"/>
        </w:rPr>
        <w:t>в</w:t>
      </w:r>
      <w:r>
        <w:rPr>
          <w:rFonts w:eastAsia="Calibri"/>
          <w:sz w:val="28"/>
          <w:szCs w:val="28"/>
        </w:rPr>
        <w:t xml:space="preserve"> </w:t>
      </w:r>
      <w:r>
        <w:rPr>
          <w:rFonts w:eastAsia="Calibri"/>
          <w:b/>
          <w:i/>
          <w:sz w:val="28"/>
          <w:szCs w:val="28"/>
        </w:rPr>
        <w:t xml:space="preserve">диакона </w:t>
      </w:r>
      <w:r>
        <w:rPr>
          <w:rFonts w:eastAsia="Calibri"/>
          <w:sz w:val="28"/>
          <w:szCs w:val="28"/>
        </w:rPr>
        <w:t xml:space="preserve">(если совершается </w:t>
      </w:r>
      <w:r w:rsidRPr="00D172CB">
        <w:rPr>
          <w:rFonts w:eastAsia="Calibri"/>
          <w:b/>
          <w:i/>
          <w:sz w:val="28"/>
          <w:szCs w:val="28"/>
        </w:rPr>
        <w:t>хиротония)</w:t>
      </w:r>
      <w:r>
        <w:rPr>
          <w:rFonts w:eastAsia="Calibri"/>
          <w:sz w:val="28"/>
          <w:szCs w:val="28"/>
        </w:rPr>
        <w:t xml:space="preserve"> идет по солее до амвона, спускается с него и становится за амвоном лицом на восток. </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sz w:val="28"/>
          <w:szCs w:val="28"/>
        </w:rPr>
        <w:t>Третий</w:t>
      </w:r>
      <w:r>
        <w:rPr>
          <w:rFonts w:eastAsia="Calibri"/>
          <w:sz w:val="28"/>
          <w:szCs w:val="28"/>
        </w:rPr>
        <w:t xml:space="preserve"> </w:t>
      </w:r>
      <w:r>
        <w:rPr>
          <w:rFonts w:eastAsia="Calibri"/>
          <w:b/>
          <w:i/>
          <w:sz w:val="28"/>
          <w:szCs w:val="28"/>
        </w:rPr>
        <w:t>диакон</w:t>
      </w:r>
      <w:r>
        <w:rPr>
          <w:rFonts w:eastAsia="Calibri"/>
          <w:sz w:val="28"/>
          <w:szCs w:val="28"/>
        </w:rPr>
        <w:t xml:space="preserve"> с подносом с митрой и с омофором заходит в алтарь через царские врата и становится у юго-западного угла престола.</w:t>
      </w:r>
    </w:p>
    <w:p w:rsidR="00066E24" w:rsidRDefault="00066E24" w:rsidP="00066E24">
      <w:pPr>
        <w:tabs>
          <w:tab w:val="left" w:pos="426"/>
        </w:tabs>
        <w:jc w:val="both"/>
        <w:rPr>
          <w:rFonts w:eastAsia="Calibri"/>
          <w:sz w:val="28"/>
          <w:szCs w:val="28"/>
        </w:rPr>
      </w:pPr>
      <w:r>
        <w:rPr>
          <w:rFonts w:eastAsia="Calibri"/>
          <w:sz w:val="28"/>
          <w:szCs w:val="28"/>
        </w:rPr>
        <w:lastRenderedPageBreak/>
        <w:t xml:space="preserve">      </w:t>
      </w:r>
      <w:r>
        <w:rPr>
          <w:rFonts w:eastAsia="Calibri"/>
          <w:b/>
          <w:i/>
          <w:sz w:val="28"/>
          <w:u w:val="words"/>
        </w:rPr>
        <w:t>Примечание</w:t>
      </w:r>
      <w:r w:rsidR="007E54B8">
        <w:rPr>
          <w:rFonts w:eastAsia="Calibri"/>
          <w:b/>
          <w:i/>
          <w:sz w:val="28"/>
          <w:u w:val="words"/>
        </w:rPr>
        <w:t>.</w:t>
      </w:r>
      <w:r>
        <w:rPr>
          <w:rFonts w:eastAsia="Calibri"/>
          <w:b/>
          <w:i/>
          <w:sz w:val="28"/>
          <w:u w:val="words"/>
        </w:rPr>
        <w:t xml:space="preserve"> </w:t>
      </w:r>
      <w:r>
        <w:rPr>
          <w:rFonts w:eastAsia="Calibri"/>
          <w:i/>
          <w:sz w:val="28"/>
          <w:szCs w:val="28"/>
        </w:rPr>
        <w:t xml:space="preserve">Если митру и омофор </w:t>
      </w:r>
      <w:r w:rsidR="000D76BB">
        <w:rPr>
          <w:rFonts w:eastAsia="Calibri"/>
          <w:i/>
          <w:sz w:val="28"/>
          <w:szCs w:val="28"/>
        </w:rPr>
        <w:t>несёт</w:t>
      </w:r>
      <w:r>
        <w:rPr>
          <w:rFonts w:eastAsia="Calibri"/>
          <w:i/>
          <w:sz w:val="28"/>
          <w:szCs w:val="28"/>
        </w:rPr>
        <w:t xml:space="preserve"> </w:t>
      </w:r>
      <w:r>
        <w:rPr>
          <w:rFonts w:eastAsia="Calibri"/>
          <w:b/>
          <w:i/>
          <w:sz w:val="28"/>
          <w:szCs w:val="28"/>
        </w:rPr>
        <w:t>иподиакон</w:t>
      </w:r>
      <w:r w:rsidRPr="007E54B8">
        <w:rPr>
          <w:rFonts w:eastAsia="Calibri"/>
          <w:b/>
          <w:i/>
          <w:sz w:val="28"/>
          <w:szCs w:val="28"/>
        </w:rPr>
        <w:t>,</w:t>
      </w:r>
      <w:r>
        <w:rPr>
          <w:rFonts w:eastAsia="Calibri"/>
          <w:i/>
          <w:sz w:val="28"/>
          <w:szCs w:val="28"/>
        </w:rPr>
        <w:t xml:space="preserve"> то он заходит в алтарь через южную дверь.</w:t>
      </w:r>
      <w:r>
        <w:rPr>
          <w:rFonts w:eastAsia="Calibri"/>
          <w:sz w:val="28"/>
          <w:szCs w:val="28"/>
        </w:rPr>
        <w:t xml:space="preserve"> </w:t>
      </w:r>
    </w:p>
    <w:p w:rsidR="00066E24" w:rsidRDefault="00066E24" w:rsidP="00066E24">
      <w:pPr>
        <w:tabs>
          <w:tab w:val="left" w:pos="426"/>
        </w:tabs>
        <w:jc w:val="both"/>
        <w:rPr>
          <w:rFonts w:eastAsia="Calibri"/>
          <w:sz w:val="28"/>
          <w:szCs w:val="28"/>
        </w:rPr>
      </w:pPr>
      <w:r>
        <w:rPr>
          <w:rFonts w:eastAsia="Calibri"/>
          <w:i/>
          <w:sz w:val="28"/>
          <w:szCs w:val="28"/>
        </w:rPr>
        <w:t xml:space="preserve">      Если</w:t>
      </w:r>
      <w:r>
        <w:rPr>
          <w:rFonts w:ascii="Calibri" w:eastAsia="Calibri" w:hAnsi="Calibri"/>
          <w:i/>
          <w:sz w:val="28"/>
          <w:szCs w:val="28"/>
        </w:rPr>
        <w:t xml:space="preserve"> </w:t>
      </w:r>
      <w:r>
        <w:rPr>
          <w:rFonts w:eastAsia="Calibri"/>
          <w:i/>
          <w:sz w:val="28"/>
          <w:szCs w:val="28"/>
        </w:rPr>
        <w:t xml:space="preserve">служат больше </w:t>
      </w:r>
      <w:r w:rsidR="000D76BB">
        <w:rPr>
          <w:rFonts w:eastAsia="Calibri"/>
          <w:i/>
          <w:sz w:val="28"/>
          <w:szCs w:val="28"/>
        </w:rPr>
        <w:t>трёх</w:t>
      </w:r>
      <w:r>
        <w:rPr>
          <w:rFonts w:eastAsia="Calibri"/>
          <w:sz w:val="28"/>
          <w:szCs w:val="28"/>
        </w:rPr>
        <w:t xml:space="preserve"> </w:t>
      </w:r>
      <w:r>
        <w:rPr>
          <w:rFonts w:eastAsia="Calibri"/>
          <w:b/>
          <w:i/>
          <w:sz w:val="28"/>
          <w:szCs w:val="28"/>
        </w:rPr>
        <w:t>диаконов</w:t>
      </w:r>
      <w:r w:rsidRPr="007E54B8">
        <w:rPr>
          <w:rFonts w:eastAsia="Calibri"/>
          <w:b/>
          <w:i/>
          <w:sz w:val="28"/>
          <w:szCs w:val="28"/>
        </w:rPr>
        <w:t>,</w:t>
      </w:r>
      <w:r>
        <w:rPr>
          <w:rFonts w:eastAsia="Calibri"/>
          <w:sz w:val="28"/>
          <w:szCs w:val="28"/>
        </w:rPr>
        <w:t xml:space="preserve"> </w:t>
      </w:r>
      <w:r>
        <w:rPr>
          <w:rFonts w:eastAsia="Calibri"/>
          <w:i/>
          <w:sz w:val="28"/>
          <w:szCs w:val="28"/>
        </w:rPr>
        <w:t>тогда</w:t>
      </w:r>
      <w:r>
        <w:rPr>
          <w:rFonts w:eastAsia="Calibri"/>
          <w:sz w:val="28"/>
          <w:szCs w:val="28"/>
        </w:rPr>
        <w:t xml:space="preserve"> </w:t>
      </w:r>
      <w:r>
        <w:rPr>
          <w:rFonts w:eastAsia="Calibri"/>
          <w:b/>
          <w:sz w:val="28"/>
          <w:szCs w:val="28"/>
        </w:rPr>
        <w:t xml:space="preserve">третий </w:t>
      </w:r>
      <w:r>
        <w:rPr>
          <w:rFonts w:eastAsia="Calibri"/>
          <w:b/>
          <w:i/>
          <w:sz w:val="28"/>
          <w:szCs w:val="28"/>
        </w:rPr>
        <w:t>диакон</w:t>
      </w:r>
      <w:r>
        <w:rPr>
          <w:rFonts w:eastAsia="Calibri"/>
          <w:sz w:val="28"/>
          <w:szCs w:val="28"/>
        </w:rPr>
        <w:t xml:space="preserve"> </w:t>
      </w:r>
      <w:r>
        <w:rPr>
          <w:rFonts w:eastAsia="Calibri"/>
          <w:i/>
          <w:sz w:val="28"/>
          <w:szCs w:val="28"/>
        </w:rPr>
        <w:t xml:space="preserve">идет на </w:t>
      </w:r>
      <w:r>
        <w:rPr>
          <w:rFonts w:eastAsia="Calibri"/>
          <w:b/>
          <w:sz w:val="28"/>
          <w:szCs w:val="28"/>
        </w:rPr>
        <w:t>вход</w:t>
      </w:r>
      <w:r>
        <w:rPr>
          <w:rFonts w:eastAsia="Calibri"/>
          <w:i/>
          <w:sz w:val="28"/>
          <w:szCs w:val="28"/>
        </w:rPr>
        <w:t xml:space="preserve"> с митрой</w:t>
      </w:r>
      <w:r w:rsidR="00784F1F">
        <w:rPr>
          <w:rFonts w:eastAsia="Calibri"/>
          <w:i/>
          <w:sz w:val="28"/>
          <w:szCs w:val="28"/>
        </w:rPr>
        <w:t xml:space="preserve"> </w:t>
      </w:r>
      <w:r w:rsidR="00784F1F" w:rsidRPr="00784F1F">
        <w:rPr>
          <w:rFonts w:eastAsia="Calibri"/>
          <w:i/>
          <w:sz w:val="28"/>
          <w:szCs w:val="28"/>
        </w:rPr>
        <w:t>на подносе</w:t>
      </w:r>
      <w:r>
        <w:rPr>
          <w:rFonts w:eastAsia="Calibri"/>
          <w:i/>
          <w:sz w:val="28"/>
          <w:szCs w:val="28"/>
        </w:rPr>
        <w:t>, а</w:t>
      </w:r>
      <w:r>
        <w:rPr>
          <w:rFonts w:eastAsia="Calibri"/>
          <w:sz w:val="28"/>
          <w:szCs w:val="28"/>
        </w:rPr>
        <w:t xml:space="preserve"> </w:t>
      </w:r>
      <w:r w:rsidR="000D76BB">
        <w:rPr>
          <w:rFonts w:eastAsia="Calibri"/>
          <w:b/>
          <w:sz w:val="28"/>
          <w:szCs w:val="28"/>
        </w:rPr>
        <w:t>четвертей</w:t>
      </w:r>
      <w:r>
        <w:rPr>
          <w:rFonts w:eastAsia="Calibri"/>
          <w:sz w:val="28"/>
          <w:szCs w:val="28"/>
        </w:rPr>
        <w:t xml:space="preserve"> </w:t>
      </w:r>
      <w:r>
        <w:rPr>
          <w:rFonts w:eastAsia="Calibri"/>
          <w:i/>
          <w:sz w:val="28"/>
          <w:szCs w:val="28"/>
        </w:rPr>
        <w:t>с омофором</w:t>
      </w:r>
      <w:r w:rsidR="00784F1F" w:rsidRPr="00784F1F">
        <w:t xml:space="preserve"> </w:t>
      </w:r>
      <w:r w:rsidR="00784F1F" w:rsidRPr="00784F1F">
        <w:rPr>
          <w:rFonts w:eastAsia="Calibri"/>
          <w:i/>
          <w:sz w:val="28"/>
          <w:szCs w:val="28"/>
        </w:rPr>
        <w:t>на подносе</w:t>
      </w:r>
      <w:r>
        <w:rPr>
          <w:rFonts w:eastAsia="Calibri"/>
          <w:i/>
          <w:sz w:val="28"/>
          <w:szCs w:val="28"/>
        </w:rPr>
        <w:t xml:space="preserve">; заходят в алтарь они через царские врата и становятся у юго-западного угла престола </w:t>
      </w:r>
      <w:r w:rsidRPr="007E54B8">
        <w:rPr>
          <w:rFonts w:eastAsia="Calibri"/>
          <w:b/>
          <w:i/>
          <w:sz w:val="28"/>
          <w:szCs w:val="28"/>
        </w:rPr>
        <w:t>(</w:t>
      </w:r>
      <w:r>
        <w:rPr>
          <w:rFonts w:eastAsia="Calibri"/>
          <w:b/>
          <w:i/>
          <w:sz w:val="28"/>
          <w:szCs w:val="28"/>
        </w:rPr>
        <w:t>диакон</w:t>
      </w:r>
      <w:r w:rsidR="000D76BB">
        <w:rPr>
          <w:rFonts w:eastAsia="Calibri"/>
          <w:i/>
          <w:sz w:val="28"/>
          <w:szCs w:val="28"/>
        </w:rPr>
        <w:t xml:space="preserve"> </w:t>
      </w:r>
      <w:r>
        <w:rPr>
          <w:rFonts w:eastAsia="Calibri"/>
          <w:i/>
          <w:sz w:val="28"/>
          <w:szCs w:val="28"/>
        </w:rPr>
        <w:t xml:space="preserve">с омофором ближе </w:t>
      </w:r>
      <w:r w:rsidR="000D76BB">
        <w:rPr>
          <w:rFonts w:eastAsia="Calibri"/>
          <w:i/>
          <w:sz w:val="28"/>
          <w:szCs w:val="28"/>
        </w:rPr>
        <w:t xml:space="preserve">                      </w:t>
      </w:r>
      <w:r>
        <w:rPr>
          <w:rFonts w:eastAsia="Calibri"/>
          <w:i/>
          <w:sz w:val="28"/>
          <w:szCs w:val="28"/>
        </w:rPr>
        <w:t>к престолу).</w:t>
      </w:r>
    </w:p>
    <w:p w:rsidR="00066E24" w:rsidRDefault="00066E24" w:rsidP="009F27B5">
      <w:pPr>
        <w:tabs>
          <w:tab w:val="left" w:pos="426"/>
        </w:tabs>
        <w:jc w:val="both"/>
        <w:rPr>
          <w:rFonts w:eastAsia="Calibri"/>
          <w:sz w:val="28"/>
          <w:szCs w:val="28"/>
        </w:rPr>
      </w:pPr>
      <w:r>
        <w:rPr>
          <w:rFonts w:eastAsia="Calibri"/>
          <w:b/>
          <w:i/>
          <w:sz w:val="28"/>
          <w:szCs w:val="28"/>
        </w:rPr>
        <w:t xml:space="preserve">      </w:t>
      </w:r>
      <w:r>
        <w:rPr>
          <w:rFonts w:eastAsia="Calibri"/>
          <w:b/>
          <w:sz w:val="28"/>
          <w:szCs w:val="28"/>
        </w:rPr>
        <w:t xml:space="preserve">Второй </w:t>
      </w:r>
      <w:r>
        <w:rPr>
          <w:rFonts w:eastAsia="Calibri"/>
          <w:b/>
          <w:i/>
          <w:sz w:val="28"/>
          <w:szCs w:val="28"/>
        </w:rPr>
        <w:t>диакон</w:t>
      </w:r>
      <w:r>
        <w:rPr>
          <w:rFonts w:eastAsia="Calibri"/>
          <w:b/>
          <w:sz w:val="28"/>
          <w:szCs w:val="28"/>
        </w:rPr>
        <w:t xml:space="preserve"> </w:t>
      </w:r>
      <w:r>
        <w:rPr>
          <w:rFonts w:eastAsia="Calibri"/>
          <w:sz w:val="28"/>
          <w:szCs w:val="28"/>
        </w:rPr>
        <w:t xml:space="preserve">с кадилом </w:t>
      </w:r>
      <w:r>
        <w:rPr>
          <w:rFonts w:eastAsia="Calibri"/>
          <w:sz w:val="28"/>
        </w:rPr>
        <w:t>сразу же входит в алтарь через царские врата, попутно совершая их каждение. В алтаре он совершает к</w:t>
      </w:r>
      <w:r w:rsidR="009539C2">
        <w:rPr>
          <w:rFonts w:eastAsia="Calibri"/>
          <w:sz w:val="28"/>
        </w:rPr>
        <w:t>аждение святого престола и горнего</w:t>
      </w:r>
      <w:r>
        <w:rPr>
          <w:rFonts w:eastAsia="Calibri"/>
          <w:sz w:val="28"/>
        </w:rPr>
        <w:t xml:space="preserve"> мест</w:t>
      </w:r>
      <w:r w:rsidR="009539C2">
        <w:rPr>
          <w:rFonts w:eastAsia="Calibri"/>
          <w:sz w:val="28"/>
        </w:rPr>
        <w:t>а</w:t>
      </w:r>
      <w:r>
        <w:rPr>
          <w:rFonts w:eastAsia="Calibri"/>
          <w:sz w:val="28"/>
        </w:rPr>
        <w:t xml:space="preserve">, а затем становится возле </w:t>
      </w:r>
      <w:r>
        <w:rPr>
          <w:rFonts w:eastAsia="Calibri"/>
          <w:sz w:val="28"/>
          <w:szCs w:val="28"/>
        </w:rPr>
        <w:t>северо-западного угла престола.</w:t>
      </w:r>
    </w:p>
    <w:p w:rsidR="00066E24" w:rsidRDefault="00066E24" w:rsidP="00066E24">
      <w:pPr>
        <w:tabs>
          <w:tab w:val="left" w:pos="426"/>
        </w:tabs>
        <w:jc w:val="both"/>
        <w:rPr>
          <w:rFonts w:eastAsia="Calibri"/>
          <w:sz w:val="28"/>
          <w:szCs w:val="28"/>
        </w:rPr>
      </w:pPr>
      <w:r>
        <w:rPr>
          <w:rFonts w:eastAsia="Calibri"/>
          <w:b/>
          <w:i/>
          <w:sz w:val="28"/>
          <w:szCs w:val="28"/>
        </w:rPr>
        <w:t xml:space="preserve">      Жезлоносец</w:t>
      </w:r>
      <w:r>
        <w:rPr>
          <w:rFonts w:eastAsia="Calibri"/>
          <w:sz w:val="28"/>
          <w:szCs w:val="28"/>
        </w:rPr>
        <w:t xml:space="preserve"> и </w:t>
      </w:r>
      <w:r>
        <w:rPr>
          <w:rFonts w:eastAsia="Calibri"/>
          <w:b/>
          <w:i/>
          <w:sz w:val="28"/>
          <w:szCs w:val="28"/>
        </w:rPr>
        <w:t xml:space="preserve">свещеносец </w:t>
      </w:r>
      <w:r>
        <w:rPr>
          <w:rFonts w:eastAsia="Calibri"/>
          <w:sz w:val="28"/>
          <w:szCs w:val="28"/>
        </w:rPr>
        <w:t xml:space="preserve">спускаются с амвона и становятся лицом к царским вратам. </w:t>
      </w:r>
      <w:r>
        <w:rPr>
          <w:rFonts w:eastAsia="Calibri"/>
          <w:b/>
          <w:i/>
          <w:sz w:val="28"/>
          <w:szCs w:val="28"/>
        </w:rPr>
        <w:t>Рипидчики</w:t>
      </w:r>
      <w:r>
        <w:rPr>
          <w:rFonts w:eastAsia="Calibri"/>
          <w:sz w:val="28"/>
          <w:szCs w:val="28"/>
        </w:rPr>
        <w:t xml:space="preserve"> и </w:t>
      </w:r>
      <w:r>
        <w:rPr>
          <w:rFonts w:eastAsia="Calibri"/>
          <w:b/>
          <w:i/>
          <w:sz w:val="28"/>
          <w:szCs w:val="28"/>
        </w:rPr>
        <w:t>иподиаконы</w:t>
      </w:r>
      <w:r>
        <w:rPr>
          <w:rFonts w:eastAsia="Calibri"/>
          <w:sz w:val="28"/>
          <w:szCs w:val="28"/>
        </w:rPr>
        <w:t xml:space="preserve"> становятся в линию по сторонам орлеца на солее лицом друг к другу </w:t>
      </w:r>
      <w:r w:rsidRPr="00784F1F">
        <w:rPr>
          <w:rFonts w:eastAsia="Calibri"/>
          <w:b/>
          <w:i/>
          <w:sz w:val="28"/>
        </w:rPr>
        <w:t>(</w:t>
      </w:r>
      <w:r w:rsidRPr="00784F1F">
        <w:rPr>
          <w:rFonts w:eastAsia="Calibri"/>
          <w:b/>
          <w:i/>
          <w:sz w:val="28"/>
          <w:szCs w:val="28"/>
        </w:rPr>
        <w:t>рипидчики</w:t>
      </w:r>
      <w:r>
        <w:rPr>
          <w:rFonts w:eastAsia="Calibri"/>
          <w:sz w:val="28"/>
          <w:szCs w:val="28"/>
        </w:rPr>
        <w:t xml:space="preserve"> впереди ближе к царским вратам)</w:t>
      </w:r>
      <w:r w:rsidR="009539C2">
        <w:rPr>
          <w:rFonts w:eastAsia="Calibri"/>
          <w:sz w:val="28"/>
          <w:szCs w:val="28"/>
        </w:rPr>
        <w:t xml:space="preserve">. </w:t>
      </w:r>
      <w:r w:rsidR="009539C2" w:rsidRPr="009539C2">
        <w:rPr>
          <w:rFonts w:eastAsia="Calibri"/>
          <w:b/>
          <w:sz w:val="28"/>
          <w:szCs w:val="28"/>
        </w:rPr>
        <w:t>В</w:t>
      </w:r>
      <w:r>
        <w:rPr>
          <w:rFonts w:eastAsia="Calibri"/>
          <w:b/>
          <w:sz w:val="28"/>
          <w:szCs w:val="28"/>
        </w:rPr>
        <w:t xml:space="preserve">торой </w:t>
      </w:r>
      <w:r>
        <w:rPr>
          <w:rFonts w:eastAsia="Calibri"/>
          <w:b/>
          <w:i/>
          <w:sz w:val="28"/>
          <w:szCs w:val="28"/>
        </w:rPr>
        <w:t xml:space="preserve">иподиакон </w:t>
      </w:r>
      <w:r>
        <w:rPr>
          <w:rFonts w:eastAsia="Calibri"/>
          <w:sz w:val="28"/>
          <w:szCs w:val="28"/>
        </w:rPr>
        <w:t xml:space="preserve">с дикирием и </w:t>
      </w:r>
      <w:r>
        <w:rPr>
          <w:rFonts w:eastAsia="Calibri"/>
          <w:b/>
          <w:sz w:val="28"/>
          <w:szCs w:val="28"/>
        </w:rPr>
        <w:t xml:space="preserve">второй </w:t>
      </w:r>
      <w:r>
        <w:rPr>
          <w:rFonts w:eastAsia="Calibri"/>
          <w:b/>
          <w:i/>
          <w:sz w:val="28"/>
          <w:szCs w:val="28"/>
        </w:rPr>
        <w:t xml:space="preserve">рипидчик </w:t>
      </w:r>
      <w:r w:rsidR="009539C2">
        <w:rPr>
          <w:rFonts w:eastAsia="Calibri"/>
          <w:sz w:val="28"/>
          <w:szCs w:val="28"/>
        </w:rPr>
        <w:t xml:space="preserve">становятся </w:t>
      </w:r>
      <w:r>
        <w:rPr>
          <w:rFonts w:eastAsia="Calibri"/>
          <w:sz w:val="28"/>
          <w:szCs w:val="28"/>
        </w:rPr>
        <w:t xml:space="preserve">справа возле иконы Спасителя, </w:t>
      </w:r>
      <w:r w:rsidR="00121FA4">
        <w:rPr>
          <w:rFonts w:eastAsia="Calibri"/>
          <w:sz w:val="28"/>
          <w:szCs w:val="28"/>
        </w:rPr>
        <w:t xml:space="preserve">а </w:t>
      </w:r>
      <w:r>
        <w:rPr>
          <w:rFonts w:eastAsia="Calibri"/>
          <w:b/>
          <w:sz w:val="28"/>
          <w:szCs w:val="28"/>
        </w:rPr>
        <w:t>первый</w:t>
      </w:r>
      <w:r>
        <w:rPr>
          <w:rFonts w:eastAsia="Calibri"/>
          <w:sz w:val="28"/>
          <w:szCs w:val="28"/>
        </w:rPr>
        <w:t xml:space="preserve"> </w:t>
      </w:r>
      <w:r>
        <w:rPr>
          <w:rFonts w:eastAsia="Calibri"/>
          <w:b/>
          <w:i/>
          <w:sz w:val="28"/>
          <w:szCs w:val="28"/>
        </w:rPr>
        <w:t xml:space="preserve">рипидчик </w:t>
      </w:r>
      <w:r>
        <w:rPr>
          <w:rFonts w:eastAsia="Calibri"/>
          <w:sz w:val="28"/>
          <w:szCs w:val="28"/>
        </w:rPr>
        <w:t>и</w:t>
      </w:r>
      <w:r>
        <w:rPr>
          <w:rFonts w:eastAsia="Calibri"/>
          <w:b/>
          <w:i/>
          <w:sz w:val="28"/>
          <w:szCs w:val="28"/>
        </w:rPr>
        <w:t xml:space="preserve"> </w:t>
      </w:r>
      <w:r>
        <w:rPr>
          <w:rFonts w:eastAsia="Calibri"/>
          <w:b/>
          <w:sz w:val="28"/>
          <w:szCs w:val="28"/>
        </w:rPr>
        <w:t>старший</w:t>
      </w:r>
      <w:r>
        <w:rPr>
          <w:rFonts w:eastAsia="Calibri"/>
          <w:sz w:val="28"/>
          <w:szCs w:val="28"/>
        </w:rPr>
        <w:t xml:space="preserve"> </w:t>
      </w:r>
      <w:r>
        <w:rPr>
          <w:rFonts w:eastAsia="Calibri"/>
          <w:b/>
          <w:i/>
          <w:sz w:val="28"/>
          <w:szCs w:val="28"/>
        </w:rPr>
        <w:t>иподиакон</w:t>
      </w:r>
      <w:r>
        <w:rPr>
          <w:rFonts w:eastAsia="Calibri"/>
          <w:sz w:val="28"/>
          <w:szCs w:val="28"/>
        </w:rPr>
        <w:t xml:space="preserve"> с трикирием слева возле иконы Божией Матери.</w:t>
      </w:r>
    </w:p>
    <w:p w:rsidR="00066E24" w:rsidRDefault="00066E24" w:rsidP="009539C2">
      <w:pPr>
        <w:tabs>
          <w:tab w:val="left" w:pos="426"/>
        </w:tabs>
        <w:jc w:val="both"/>
        <w:rPr>
          <w:rFonts w:eastAsia="Calibri"/>
          <w:b/>
          <w:i/>
          <w:sz w:val="28"/>
          <w:szCs w:val="28"/>
        </w:rPr>
      </w:pPr>
      <w:r>
        <w:rPr>
          <w:rFonts w:eastAsia="Calibri"/>
          <w:b/>
          <w:i/>
          <w:sz w:val="28"/>
          <w:szCs w:val="28"/>
        </w:rPr>
        <w:t xml:space="preserve">      </w:t>
      </w:r>
      <w:r>
        <w:rPr>
          <w:rFonts w:eastAsia="Calibri"/>
          <w:b/>
          <w:sz w:val="28"/>
          <w:szCs w:val="28"/>
        </w:rPr>
        <w:t>Старший</w:t>
      </w:r>
      <w:r>
        <w:rPr>
          <w:rFonts w:eastAsia="Calibri"/>
          <w:sz w:val="28"/>
          <w:szCs w:val="28"/>
        </w:rPr>
        <w:t xml:space="preserve"> </w:t>
      </w:r>
      <w:r>
        <w:rPr>
          <w:rFonts w:eastAsia="Calibri"/>
          <w:b/>
          <w:i/>
          <w:sz w:val="28"/>
          <w:szCs w:val="28"/>
        </w:rPr>
        <w:t>священник</w:t>
      </w:r>
      <w:r w:rsidR="000D76BB">
        <w:rPr>
          <w:rFonts w:eastAsia="Calibri"/>
          <w:sz w:val="28"/>
          <w:szCs w:val="28"/>
        </w:rPr>
        <w:t xml:space="preserve"> </w:t>
      </w:r>
      <w:r w:rsidR="00910483">
        <w:rPr>
          <w:rFonts w:eastAsia="Calibri"/>
          <w:sz w:val="28"/>
          <w:szCs w:val="28"/>
        </w:rPr>
        <w:t>с д</w:t>
      </w:r>
      <w:r>
        <w:rPr>
          <w:rFonts w:eastAsia="Calibri"/>
          <w:sz w:val="28"/>
          <w:szCs w:val="28"/>
        </w:rPr>
        <w:t>искосом становится на колени в центре солеи перед орлецом.</w:t>
      </w:r>
    </w:p>
    <w:p w:rsidR="00066E24" w:rsidRDefault="00066E24" w:rsidP="007E54B8">
      <w:pPr>
        <w:tabs>
          <w:tab w:val="left" w:pos="426"/>
        </w:tabs>
        <w:jc w:val="both"/>
        <w:rPr>
          <w:rFonts w:eastAsia="Calibri"/>
          <w:sz w:val="28"/>
          <w:szCs w:val="28"/>
        </w:rPr>
      </w:pPr>
      <w:r>
        <w:rPr>
          <w:rFonts w:eastAsia="Calibri"/>
          <w:sz w:val="28"/>
          <w:szCs w:val="28"/>
        </w:rPr>
        <w:t xml:space="preserve">      </w:t>
      </w:r>
      <w:r>
        <w:rPr>
          <w:rFonts w:eastAsia="Calibri"/>
          <w:b/>
          <w:i/>
          <w:sz w:val="28"/>
          <w:szCs w:val="28"/>
        </w:rPr>
        <w:t>Священники</w:t>
      </w:r>
      <w:r>
        <w:rPr>
          <w:rFonts w:eastAsia="Calibri"/>
          <w:sz w:val="28"/>
          <w:szCs w:val="28"/>
        </w:rPr>
        <w:t xml:space="preserve"> становятся на солее перед царскими вратами в два ряда лицом друг </w:t>
      </w:r>
      <w:r w:rsidR="000D76BB">
        <w:rPr>
          <w:rFonts w:eastAsia="Calibri"/>
          <w:sz w:val="28"/>
          <w:szCs w:val="28"/>
        </w:rPr>
        <w:t xml:space="preserve">             </w:t>
      </w:r>
      <w:r>
        <w:rPr>
          <w:rFonts w:eastAsia="Calibri"/>
          <w:sz w:val="28"/>
          <w:szCs w:val="28"/>
        </w:rPr>
        <w:t xml:space="preserve">к другу (старшие ближе к царским вратам). </w:t>
      </w:r>
      <w:r>
        <w:rPr>
          <w:rFonts w:eastAsia="Calibri"/>
          <w:b/>
          <w:sz w:val="28"/>
          <w:szCs w:val="28"/>
        </w:rPr>
        <w:t>Второй</w:t>
      </w:r>
      <w:r>
        <w:rPr>
          <w:rFonts w:eastAsia="Calibri"/>
          <w:sz w:val="28"/>
          <w:szCs w:val="28"/>
        </w:rPr>
        <w:t xml:space="preserve"> </w:t>
      </w:r>
      <w:r>
        <w:rPr>
          <w:rFonts w:eastAsia="Calibri"/>
          <w:b/>
          <w:i/>
          <w:sz w:val="28"/>
        </w:rPr>
        <w:t xml:space="preserve">священник </w:t>
      </w:r>
      <w:r w:rsidR="00910483">
        <w:rPr>
          <w:rFonts w:eastAsia="Calibri"/>
          <w:sz w:val="28"/>
        </w:rPr>
        <w:t>с п</w:t>
      </w:r>
      <w:r>
        <w:rPr>
          <w:rFonts w:eastAsia="Calibri"/>
          <w:sz w:val="28"/>
        </w:rPr>
        <w:t>отиром становится</w:t>
      </w:r>
      <w:r>
        <w:rPr>
          <w:rFonts w:eastAsia="Calibri"/>
          <w:b/>
          <w:i/>
          <w:sz w:val="28"/>
        </w:rPr>
        <w:t xml:space="preserve"> </w:t>
      </w:r>
      <w:r>
        <w:rPr>
          <w:rFonts w:eastAsia="Calibri"/>
          <w:sz w:val="28"/>
        </w:rPr>
        <w:t xml:space="preserve">слева </w:t>
      </w:r>
      <w:r>
        <w:rPr>
          <w:rFonts w:eastAsia="Calibri"/>
          <w:sz w:val="28"/>
          <w:szCs w:val="28"/>
        </w:rPr>
        <w:t xml:space="preserve">у царских врат возле иконы Божией Матери после </w:t>
      </w:r>
      <w:r>
        <w:rPr>
          <w:rFonts w:eastAsia="Calibri"/>
          <w:b/>
          <w:sz w:val="28"/>
          <w:szCs w:val="28"/>
        </w:rPr>
        <w:t xml:space="preserve">первого </w:t>
      </w:r>
      <w:r>
        <w:rPr>
          <w:rFonts w:eastAsia="Calibri"/>
          <w:b/>
          <w:i/>
          <w:sz w:val="28"/>
          <w:szCs w:val="28"/>
        </w:rPr>
        <w:t>рипидчика</w:t>
      </w:r>
      <w:r w:rsidRPr="007E54B8">
        <w:rPr>
          <w:rFonts w:eastAsia="Calibri"/>
          <w:b/>
          <w:i/>
          <w:sz w:val="28"/>
          <w:szCs w:val="28"/>
        </w:rPr>
        <w:t>.</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i/>
          <w:sz w:val="28"/>
          <w:szCs w:val="28"/>
        </w:rPr>
        <w:t>Архиерей</w:t>
      </w:r>
      <w:r>
        <w:rPr>
          <w:rFonts w:eastAsia="Calibri"/>
          <w:sz w:val="28"/>
          <w:szCs w:val="28"/>
        </w:rPr>
        <w:t xml:space="preserve"> отходит от жертвенника, подходит к </w:t>
      </w:r>
      <w:r>
        <w:rPr>
          <w:rFonts w:eastAsia="Calibri"/>
          <w:b/>
          <w:i/>
          <w:sz w:val="28"/>
          <w:szCs w:val="28"/>
        </w:rPr>
        <w:t>диакону</w:t>
      </w:r>
      <w:r>
        <w:rPr>
          <w:rFonts w:eastAsia="Calibri"/>
          <w:sz w:val="28"/>
          <w:szCs w:val="28"/>
        </w:rPr>
        <w:t xml:space="preserve"> с митрой и с омофором, целует митру, полагая на митру руку. </w:t>
      </w:r>
      <w:r>
        <w:rPr>
          <w:rFonts w:eastAsia="Calibri"/>
          <w:b/>
          <w:i/>
          <w:sz w:val="28"/>
          <w:szCs w:val="28"/>
        </w:rPr>
        <w:t>Диакон</w:t>
      </w:r>
      <w:r>
        <w:rPr>
          <w:rFonts w:eastAsia="Calibri"/>
          <w:sz w:val="28"/>
          <w:szCs w:val="28"/>
        </w:rPr>
        <w:t xml:space="preserve"> молча целует руку </w:t>
      </w:r>
      <w:r>
        <w:rPr>
          <w:rFonts w:eastAsia="Calibri"/>
          <w:b/>
          <w:i/>
          <w:sz w:val="28"/>
          <w:szCs w:val="28"/>
        </w:rPr>
        <w:t>архиерея</w:t>
      </w:r>
      <w:r w:rsidRPr="007E54B8">
        <w:rPr>
          <w:rFonts w:eastAsia="Calibri"/>
          <w:b/>
          <w:i/>
          <w:sz w:val="28"/>
          <w:szCs w:val="28"/>
        </w:rPr>
        <w:t>,</w:t>
      </w:r>
      <w:r>
        <w:rPr>
          <w:rFonts w:eastAsia="Calibri"/>
          <w:sz w:val="28"/>
          <w:szCs w:val="28"/>
        </w:rPr>
        <w:t xml:space="preserve"> затем относит омофор на место и </w:t>
      </w:r>
      <w:r w:rsidR="000D76BB">
        <w:rPr>
          <w:rFonts w:eastAsia="Calibri"/>
          <w:sz w:val="28"/>
          <w:szCs w:val="28"/>
        </w:rPr>
        <w:t>передаёт</w:t>
      </w:r>
      <w:r>
        <w:rPr>
          <w:rFonts w:eastAsia="Calibri"/>
          <w:sz w:val="28"/>
          <w:szCs w:val="28"/>
        </w:rPr>
        <w:t xml:space="preserve"> митру вошедшему в алтарь </w:t>
      </w:r>
      <w:r>
        <w:rPr>
          <w:rFonts w:eastAsia="Calibri"/>
          <w:b/>
          <w:i/>
          <w:sz w:val="28"/>
          <w:szCs w:val="28"/>
        </w:rPr>
        <w:t>протодиакону</w:t>
      </w:r>
      <w:r w:rsidRPr="007E54B8">
        <w:rPr>
          <w:rFonts w:eastAsia="Calibri"/>
          <w:b/>
          <w:i/>
          <w:sz w:val="28"/>
          <w:szCs w:val="28"/>
        </w:rPr>
        <w:t>.</w:t>
      </w:r>
      <w:r w:rsidRPr="007E54B8">
        <w:rPr>
          <w:rFonts w:eastAsia="Calibri"/>
          <w:sz w:val="28"/>
          <w:szCs w:val="28"/>
        </w:rPr>
        <w:t xml:space="preserve"> </w:t>
      </w:r>
    </w:p>
    <w:p w:rsidR="00066E24" w:rsidRDefault="00066E24" w:rsidP="00066E24">
      <w:pPr>
        <w:tabs>
          <w:tab w:val="left" w:pos="426"/>
        </w:tabs>
        <w:jc w:val="both"/>
        <w:rPr>
          <w:rFonts w:eastAsia="Calibri"/>
          <w:i/>
          <w:sz w:val="28"/>
          <w:szCs w:val="28"/>
        </w:rPr>
      </w:pPr>
      <w:r>
        <w:rPr>
          <w:rFonts w:eastAsia="Calibri"/>
          <w:i/>
          <w:sz w:val="28"/>
          <w:szCs w:val="28"/>
        </w:rPr>
        <w:t xml:space="preserve">      </w:t>
      </w:r>
      <w:r>
        <w:rPr>
          <w:rFonts w:eastAsia="Calibri"/>
          <w:b/>
          <w:i/>
          <w:sz w:val="28"/>
          <w:u w:val="words"/>
        </w:rPr>
        <w:t>Примечание</w:t>
      </w:r>
      <w:r w:rsidR="007E54B8">
        <w:rPr>
          <w:rFonts w:eastAsia="Calibri"/>
          <w:b/>
          <w:i/>
          <w:sz w:val="28"/>
          <w:u w:val="words"/>
        </w:rPr>
        <w:t>.</w:t>
      </w:r>
      <w:r>
        <w:rPr>
          <w:rFonts w:eastAsia="Calibri"/>
          <w:b/>
          <w:i/>
          <w:sz w:val="28"/>
          <w:u w:val="words"/>
        </w:rPr>
        <w:t xml:space="preserve"> </w:t>
      </w:r>
      <w:r>
        <w:rPr>
          <w:rFonts w:eastAsia="Calibri"/>
          <w:i/>
          <w:sz w:val="28"/>
          <w:szCs w:val="28"/>
        </w:rPr>
        <w:t>Если же есть</w:t>
      </w:r>
      <w:r>
        <w:rPr>
          <w:rFonts w:eastAsia="Calibri"/>
          <w:b/>
          <w:sz w:val="28"/>
          <w:szCs w:val="28"/>
        </w:rPr>
        <w:t xml:space="preserve"> третий </w:t>
      </w:r>
      <w:r>
        <w:rPr>
          <w:rFonts w:eastAsia="Calibri"/>
          <w:b/>
          <w:i/>
          <w:sz w:val="28"/>
          <w:szCs w:val="28"/>
        </w:rPr>
        <w:t>диакон</w:t>
      </w:r>
      <w:r>
        <w:rPr>
          <w:rFonts w:eastAsia="Calibri"/>
          <w:i/>
          <w:sz w:val="28"/>
          <w:szCs w:val="28"/>
        </w:rPr>
        <w:t xml:space="preserve"> </w:t>
      </w:r>
      <w:r w:rsidR="00784F1F" w:rsidRPr="00784F1F">
        <w:rPr>
          <w:rFonts w:eastAsia="Calibri"/>
          <w:i/>
          <w:sz w:val="28"/>
          <w:szCs w:val="28"/>
        </w:rPr>
        <w:t xml:space="preserve">с митрой на подносе </w:t>
      </w:r>
      <w:r>
        <w:rPr>
          <w:rFonts w:eastAsia="Calibri"/>
          <w:i/>
          <w:sz w:val="28"/>
          <w:szCs w:val="28"/>
        </w:rPr>
        <w:t>и</w:t>
      </w:r>
      <w:r>
        <w:rPr>
          <w:rFonts w:eastAsia="Calibri"/>
          <w:sz w:val="28"/>
          <w:szCs w:val="28"/>
        </w:rPr>
        <w:t xml:space="preserve"> </w:t>
      </w:r>
      <w:r w:rsidR="000D76BB">
        <w:rPr>
          <w:rFonts w:eastAsia="Calibri"/>
          <w:b/>
          <w:sz w:val="28"/>
          <w:szCs w:val="28"/>
        </w:rPr>
        <w:t xml:space="preserve">четвёртый                </w:t>
      </w:r>
      <w:r>
        <w:rPr>
          <w:rFonts w:eastAsia="Calibri"/>
          <w:b/>
          <w:sz w:val="28"/>
          <w:szCs w:val="28"/>
        </w:rPr>
        <w:t xml:space="preserve"> </w:t>
      </w:r>
      <w:r w:rsidR="00784F1F">
        <w:rPr>
          <w:rFonts w:eastAsia="Calibri"/>
          <w:b/>
          <w:sz w:val="28"/>
          <w:szCs w:val="28"/>
        </w:rPr>
        <w:t xml:space="preserve">     </w:t>
      </w:r>
      <w:r>
        <w:rPr>
          <w:rFonts w:eastAsia="Calibri"/>
          <w:i/>
          <w:sz w:val="28"/>
          <w:szCs w:val="28"/>
        </w:rPr>
        <w:t>с омофором</w:t>
      </w:r>
      <w:r w:rsidR="00784F1F" w:rsidRPr="00784F1F">
        <w:t xml:space="preserve"> </w:t>
      </w:r>
      <w:r w:rsidR="00784F1F" w:rsidRPr="00784F1F">
        <w:rPr>
          <w:rFonts w:eastAsia="Calibri"/>
          <w:i/>
          <w:sz w:val="28"/>
          <w:szCs w:val="28"/>
        </w:rPr>
        <w:t>на подносе</w:t>
      </w:r>
      <w:r>
        <w:rPr>
          <w:rFonts w:eastAsia="Calibri"/>
          <w:i/>
          <w:sz w:val="28"/>
          <w:szCs w:val="28"/>
        </w:rPr>
        <w:t>, тогда</w:t>
      </w:r>
      <w:r>
        <w:rPr>
          <w:rFonts w:eastAsia="Calibri"/>
          <w:b/>
          <w:i/>
          <w:sz w:val="28"/>
          <w:szCs w:val="28"/>
        </w:rPr>
        <w:t xml:space="preserve"> архиерей</w:t>
      </w:r>
      <w:r>
        <w:rPr>
          <w:rFonts w:eastAsia="Calibri"/>
          <w:i/>
          <w:sz w:val="28"/>
          <w:szCs w:val="28"/>
        </w:rPr>
        <w:t xml:space="preserve"> подходит к</w:t>
      </w:r>
      <w:r>
        <w:rPr>
          <w:rFonts w:eastAsia="Calibri"/>
          <w:sz w:val="28"/>
          <w:szCs w:val="28"/>
        </w:rPr>
        <w:t xml:space="preserve"> </w:t>
      </w:r>
      <w:r>
        <w:rPr>
          <w:rFonts w:eastAsia="Calibri"/>
          <w:b/>
          <w:i/>
          <w:sz w:val="28"/>
          <w:szCs w:val="28"/>
        </w:rPr>
        <w:t>диаконам</w:t>
      </w:r>
      <w:r w:rsidRPr="007E54B8">
        <w:rPr>
          <w:rFonts w:eastAsia="Calibri"/>
          <w:b/>
          <w:i/>
          <w:sz w:val="28"/>
          <w:szCs w:val="28"/>
        </w:rPr>
        <w:t>,</w:t>
      </w:r>
      <w:r>
        <w:rPr>
          <w:rFonts w:eastAsia="Calibri"/>
          <w:sz w:val="28"/>
          <w:szCs w:val="28"/>
        </w:rPr>
        <w:t xml:space="preserve"> </w:t>
      </w:r>
      <w:r>
        <w:rPr>
          <w:rFonts w:eastAsia="Calibri"/>
          <w:i/>
          <w:sz w:val="28"/>
          <w:szCs w:val="28"/>
        </w:rPr>
        <w:t xml:space="preserve">целует митру </w:t>
      </w:r>
      <w:r w:rsidR="000D76BB">
        <w:rPr>
          <w:rFonts w:eastAsia="Calibri"/>
          <w:i/>
          <w:sz w:val="28"/>
          <w:szCs w:val="28"/>
        </w:rPr>
        <w:t xml:space="preserve">                             </w:t>
      </w:r>
      <w:r>
        <w:rPr>
          <w:rFonts w:eastAsia="Calibri"/>
          <w:i/>
          <w:sz w:val="28"/>
          <w:szCs w:val="28"/>
        </w:rPr>
        <w:t>и полагает на митру и омофор рук</w:t>
      </w:r>
      <w:r w:rsidR="007E54B8">
        <w:rPr>
          <w:rFonts w:eastAsia="Calibri"/>
          <w:i/>
          <w:sz w:val="28"/>
          <w:szCs w:val="28"/>
        </w:rPr>
        <w:t>и</w:t>
      </w:r>
      <w:r>
        <w:rPr>
          <w:rFonts w:eastAsia="Calibri"/>
          <w:i/>
          <w:sz w:val="28"/>
          <w:szCs w:val="28"/>
        </w:rPr>
        <w:t>.</w:t>
      </w:r>
      <w:r>
        <w:rPr>
          <w:rFonts w:eastAsia="Calibri"/>
          <w:b/>
          <w:i/>
          <w:sz w:val="28"/>
          <w:szCs w:val="28"/>
        </w:rPr>
        <w:t xml:space="preserve"> Диаконы</w:t>
      </w:r>
      <w:r>
        <w:rPr>
          <w:rFonts w:eastAsia="Calibri"/>
          <w:sz w:val="28"/>
          <w:szCs w:val="28"/>
        </w:rPr>
        <w:t xml:space="preserve"> молча</w:t>
      </w:r>
      <w:r>
        <w:rPr>
          <w:rFonts w:eastAsia="Calibri"/>
          <w:i/>
          <w:sz w:val="28"/>
          <w:szCs w:val="28"/>
        </w:rPr>
        <w:t xml:space="preserve"> целуют руку </w:t>
      </w:r>
      <w:r>
        <w:rPr>
          <w:rFonts w:eastAsia="Calibri"/>
          <w:b/>
          <w:i/>
          <w:sz w:val="28"/>
          <w:szCs w:val="28"/>
        </w:rPr>
        <w:t>архиерея</w:t>
      </w:r>
      <w:r w:rsidRPr="007E54B8">
        <w:rPr>
          <w:rFonts w:eastAsia="Calibri"/>
          <w:b/>
          <w:i/>
          <w:sz w:val="28"/>
          <w:szCs w:val="28"/>
        </w:rPr>
        <w:t>.</w:t>
      </w:r>
      <w:r>
        <w:rPr>
          <w:rFonts w:eastAsia="Calibri"/>
          <w:i/>
          <w:sz w:val="28"/>
          <w:szCs w:val="28"/>
        </w:rPr>
        <w:t xml:space="preserve"> </w:t>
      </w:r>
    </w:p>
    <w:p w:rsidR="00066E24" w:rsidRDefault="00066E24" w:rsidP="00066E24">
      <w:pPr>
        <w:tabs>
          <w:tab w:val="left" w:pos="426"/>
        </w:tabs>
        <w:jc w:val="both"/>
        <w:rPr>
          <w:rFonts w:eastAsia="Calibri"/>
          <w:sz w:val="28"/>
          <w:szCs w:val="28"/>
        </w:rPr>
      </w:pPr>
      <w:r>
        <w:rPr>
          <w:rFonts w:eastAsia="Calibri"/>
          <w:sz w:val="28"/>
          <w:szCs w:val="28"/>
        </w:rPr>
        <w:t xml:space="preserve">      Затем </w:t>
      </w:r>
      <w:r>
        <w:rPr>
          <w:rFonts w:eastAsia="Calibri"/>
          <w:b/>
          <w:sz w:val="28"/>
          <w:szCs w:val="28"/>
        </w:rPr>
        <w:t>второй</w:t>
      </w:r>
      <w:r>
        <w:rPr>
          <w:rFonts w:eastAsia="Calibri"/>
          <w:sz w:val="28"/>
          <w:szCs w:val="28"/>
        </w:rPr>
        <w:t xml:space="preserve"> </w:t>
      </w:r>
      <w:r>
        <w:rPr>
          <w:rFonts w:eastAsia="Calibri"/>
          <w:b/>
          <w:i/>
          <w:sz w:val="28"/>
          <w:szCs w:val="28"/>
        </w:rPr>
        <w:t>диакон</w:t>
      </w:r>
      <w:r>
        <w:rPr>
          <w:rFonts w:eastAsia="Calibri"/>
          <w:sz w:val="28"/>
          <w:szCs w:val="28"/>
        </w:rPr>
        <w:t xml:space="preserve"> </w:t>
      </w:r>
      <w:r w:rsidR="000D76BB">
        <w:rPr>
          <w:rFonts w:eastAsia="Calibri"/>
          <w:sz w:val="28"/>
          <w:szCs w:val="28"/>
        </w:rPr>
        <w:t>подаёт</w:t>
      </w:r>
      <w:r>
        <w:rPr>
          <w:rFonts w:eastAsia="Calibri"/>
          <w:sz w:val="28"/>
          <w:szCs w:val="28"/>
        </w:rPr>
        <w:t xml:space="preserve"> кадильницу </w:t>
      </w:r>
      <w:r>
        <w:rPr>
          <w:rFonts w:eastAsia="Calibri"/>
          <w:b/>
          <w:i/>
          <w:sz w:val="28"/>
          <w:szCs w:val="28"/>
        </w:rPr>
        <w:t>архиерею</w:t>
      </w:r>
      <w:r w:rsidRPr="007E54B8">
        <w:rPr>
          <w:rFonts w:eastAsia="Calibri"/>
          <w:b/>
          <w:i/>
          <w:sz w:val="28"/>
          <w:szCs w:val="28"/>
        </w:rPr>
        <w:t>,</w:t>
      </w:r>
      <w:r>
        <w:rPr>
          <w:rFonts w:eastAsia="Calibri"/>
          <w:sz w:val="28"/>
          <w:szCs w:val="28"/>
        </w:rPr>
        <w:t xml:space="preserve"> целуя при этом его руку. </w:t>
      </w:r>
      <w:r>
        <w:rPr>
          <w:rFonts w:eastAsia="Calibri"/>
          <w:b/>
          <w:i/>
          <w:sz w:val="28"/>
          <w:szCs w:val="28"/>
        </w:rPr>
        <w:t xml:space="preserve">Архиерей </w:t>
      </w:r>
      <w:r>
        <w:rPr>
          <w:rFonts w:eastAsia="Calibri"/>
          <w:sz w:val="28"/>
          <w:szCs w:val="28"/>
        </w:rPr>
        <w:t xml:space="preserve">принимает кадильницу, становится </w:t>
      </w:r>
      <w:r w:rsidR="00910483">
        <w:rPr>
          <w:rFonts w:eastAsia="Calibri"/>
          <w:sz w:val="28"/>
          <w:szCs w:val="28"/>
        </w:rPr>
        <w:t>в царских вратах, трижды кадит д</w:t>
      </w:r>
      <w:r>
        <w:rPr>
          <w:rFonts w:eastAsia="Calibri"/>
          <w:sz w:val="28"/>
          <w:szCs w:val="28"/>
        </w:rPr>
        <w:t xml:space="preserve">искос и отдает кадило </w:t>
      </w:r>
      <w:r>
        <w:rPr>
          <w:rFonts w:eastAsia="Calibri"/>
          <w:b/>
          <w:sz w:val="28"/>
          <w:szCs w:val="28"/>
        </w:rPr>
        <w:t>второму</w:t>
      </w:r>
      <w:r>
        <w:rPr>
          <w:rFonts w:eastAsia="Calibri"/>
          <w:b/>
          <w:i/>
          <w:sz w:val="28"/>
          <w:szCs w:val="28"/>
        </w:rPr>
        <w:t xml:space="preserve"> диакону</w:t>
      </w:r>
      <w:r w:rsidRPr="007E54B8">
        <w:rPr>
          <w:rFonts w:eastAsia="Calibri"/>
          <w:b/>
          <w:i/>
          <w:sz w:val="28"/>
          <w:szCs w:val="28"/>
        </w:rPr>
        <w:t>.</w:t>
      </w:r>
      <w:r>
        <w:rPr>
          <w:rFonts w:eastAsia="Calibr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 xml:space="preserve">принимает кадило, переходит </w:t>
      </w:r>
      <w:r w:rsidR="00784F1F">
        <w:rPr>
          <w:rFonts w:eastAsia="Calibri"/>
          <w:sz w:val="28"/>
          <w:szCs w:val="28"/>
        </w:rPr>
        <w:t xml:space="preserve"> </w:t>
      </w:r>
      <w:r w:rsidR="000D76BB">
        <w:rPr>
          <w:rFonts w:eastAsia="Calibri"/>
          <w:sz w:val="28"/>
          <w:szCs w:val="28"/>
        </w:rPr>
        <w:t xml:space="preserve">                </w:t>
      </w:r>
      <w:r w:rsidR="00784F1F">
        <w:rPr>
          <w:rFonts w:eastAsia="Calibri"/>
          <w:sz w:val="28"/>
          <w:szCs w:val="28"/>
        </w:rPr>
        <w:t xml:space="preserve">      </w:t>
      </w:r>
      <w:r>
        <w:rPr>
          <w:rFonts w:eastAsia="Calibri"/>
          <w:sz w:val="28"/>
          <w:szCs w:val="28"/>
        </w:rPr>
        <w:t xml:space="preserve">и становится у юго-западного угла престола, а </w:t>
      </w:r>
      <w:r>
        <w:rPr>
          <w:rFonts w:eastAsia="Calibri"/>
          <w:b/>
          <w:sz w:val="28"/>
          <w:szCs w:val="28"/>
        </w:rPr>
        <w:t>третий</w:t>
      </w:r>
      <w:r>
        <w:rPr>
          <w:rFonts w:eastAsia="Calibri"/>
          <w:b/>
          <w:i/>
          <w:sz w:val="28"/>
          <w:szCs w:val="28"/>
        </w:rPr>
        <w:t xml:space="preserve"> диакон</w:t>
      </w:r>
      <w:r w:rsidR="000D76BB">
        <w:rPr>
          <w:rFonts w:eastAsia="Calibri"/>
          <w:sz w:val="28"/>
          <w:szCs w:val="28"/>
        </w:rPr>
        <w:t xml:space="preserve"> (вместе с ним                                  </w:t>
      </w:r>
      <w:r>
        <w:rPr>
          <w:rFonts w:eastAsia="Calibri"/>
          <w:sz w:val="28"/>
          <w:szCs w:val="28"/>
        </w:rPr>
        <w:t>и</w:t>
      </w:r>
      <w:r>
        <w:rPr>
          <w:rFonts w:eastAsia="Calibri"/>
          <w:b/>
          <w:sz w:val="28"/>
          <w:szCs w:val="28"/>
        </w:rPr>
        <w:t xml:space="preserve"> </w:t>
      </w:r>
      <w:r w:rsidR="000D76BB">
        <w:rPr>
          <w:rFonts w:eastAsia="Calibri"/>
          <w:b/>
          <w:sz w:val="28"/>
          <w:szCs w:val="28"/>
        </w:rPr>
        <w:t>четвёртый</w:t>
      </w:r>
      <w:r w:rsidRPr="007E54B8">
        <w:rPr>
          <w:rFonts w:eastAsia="Calibri"/>
          <w:b/>
          <w:sz w:val="28"/>
          <w:szCs w:val="28"/>
        </w:rPr>
        <w:t>,</w:t>
      </w:r>
      <w:r>
        <w:rPr>
          <w:rFonts w:eastAsia="Calibri"/>
          <w:sz w:val="28"/>
          <w:szCs w:val="28"/>
        </w:rPr>
        <w:t xml:space="preserve"> если есть) у  </w:t>
      </w:r>
      <w:r w:rsidR="009539C2">
        <w:rPr>
          <w:rFonts w:eastAsia="Calibri"/>
          <w:sz w:val="28"/>
          <w:szCs w:val="28"/>
        </w:rPr>
        <w:t xml:space="preserve"> </w:t>
      </w:r>
      <w:r>
        <w:rPr>
          <w:rFonts w:eastAsia="Calibri"/>
          <w:sz w:val="28"/>
          <w:szCs w:val="28"/>
        </w:rPr>
        <w:t>юго-восточного угла престола.</w:t>
      </w:r>
    </w:p>
    <w:p w:rsidR="00066E24" w:rsidRDefault="00066E24" w:rsidP="00066E24">
      <w:pPr>
        <w:tabs>
          <w:tab w:val="left" w:pos="426"/>
        </w:tabs>
        <w:jc w:val="both"/>
        <w:rPr>
          <w:sz w:val="28"/>
        </w:rPr>
      </w:pPr>
      <w:r>
        <w:rPr>
          <w:b/>
          <w:i/>
          <w:sz w:val="28"/>
          <w:szCs w:val="28"/>
        </w:rPr>
        <w:t xml:space="preserve">      </w:t>
      </w:r>
      <w:r>
        <w:rPr>
          <w:b/>
          <w:sz w:val="28"/>
          <w:szCs w:val="28"/>
        </w:rPr>
        <w:t>С</w:t>
      </w:r>
      <w:r>
        <w:rPr>
          <w:rFonts w:eastAsia="Calibri"/>
          <w:b/>
          <w:sz w:val="28"/>
          <w:szCs w:val="28"/>
        </w:rPr>
        <w:t>тарший</w:t>
      </w:r>
      <w:r>
        <w:rPr>
          <w:rFonts w:eastAsia="Calibri"/>
          <w:sz w:val="28"/>
          <w:szCs w:val="28"/>
        </w:rPr>
        <w:t xml:space="preserve"> </w:t>
      </w:r>
      <w:r>
        <w:rPr>
          <w:rFonts w:eastAsia="Calibri"/>
          <w:b/>
          <w:i/>
          <w:sz w:val="28"/>
          <w:szCs w:val="28"/>
        </w:rPr>
        <w:t>священник</w:t>
      </w:r>
      <w:r>
        <w:rPr>
          <w:rFonts w:eastAsia="Calibri"/>
          <w:sz w:val="28"/>
          <w:szCs w:val="28"/>
        </w:rPr>
        <w:t xml:space="preserve"> молча </w:t>
      </w:r>
      <w:r w:rsidR="000D76BB">
        <w:rPr>
          <w:sz w:val="28"/>
          <w:szCs w:val="28"/>
        </w:rPr>
        <w:t>передаёт</w:t>
      </w:r>
      <w:r>
        <w:rPr>
          <w:sz w:val="28"/>
          <w:szCs w:val="28"/>
        </w:rPr>
        <w:t xml:space="preserve"> </w:t>
      </w:r>
      <w:r>
        <w:rPr>
          <w:b/>
          <w:i/>
          <w:sz w:val="28"/>
          <w:szCs w:val="28"/>
        </w:rPr>
        <w:t>архиерею</w:t>
      </w:r>
      <w:r w:rsidR="00910483">
        <w:rPr>
          <w:sz w:val="28"/>
          <w:szCs w:val="28"/>
        </w:rPr>
        <w:t xml:space="preserve"> д</w:t>
      </w:r>
      <w:r>
        <w:rPr>
          <w:sz w:val="28"/>
          <w:szCs w:val="28"/>
        </w:rPr>
        <w:t>искос, целует его руку и отходит</w:t>
      </w:r>
      <w:r w:rsidR="000D76BB">
        <w:rPr>
          <w:sz w:val="28"/>
          <w:szCs w:val="28"/>
        </w:rPr>
        <w:t xml:space="preserve"> </w:t>
      </w:r>
      <w:r>
        <w:rPr>
          <w:sz w:val="28"/>
          <w:szCs w:val="28"/>
        </w:rPr>
        <w:t xml:space="preserve">и становится справа от царских врат. </w:t>
      </w:r>
    </w:p>
    <w:p w:rsidR="00066E24" w:rsidRDefault="00066E24" w:rsidP="00066E24">
      <w:pPr>
        <w:tabs>
          <w:tab w:val="left" w:pos="426"/>
        </w:tabs>
        <w:jc w:val="both"/>
        <w:rPr>
          <w:rFonts w:eastAsia="Calibri"/>
          <w:sz w:val="28"/>
          <w:szCs w:val="28"/>
          <w:lang w:eastAsia="en-US"/>
        </w:rPr>
      </w:pPr>
      <w:r>
        <w:rPr>
          <w:rFonts w:eastAsia="Calibri"/>
          <w:b/>
          <w:sz w:val="28"/>
          <w:szCs w:val="28"/>
        </w:rPr>
        <w:t xml:space="preserve">      </w:t>
      </w:r>
      <w:r>
        <w:rPr>
          <w:rFonts w:eastAsia="Calibri"/>
          <w:b/>
          <w:i/>
          <w:sz w:val="28"/>
          <w:szCs w:val="28"/>
        </w:rPr>
        <w:t>Архиерей</w:t>
      </w:r>
      <w:r w:rsidR="007E54B8">
        <w:rPr>
          <w:rFonts w:eastAsia="Calibri"/>
          <w:b/>
          <w:sz w:val="28"/>
          <w:szCs w:val="28"/>
        </w:rPr>
        <w:t xml:space="preserve"> </w:t>
      </w:r>
      <w:r w:rsidR="00910483">
        <w:rPr>
          <w:rFonts w:eastAsia="Calibri"/>
          <w:sz w:val="28"/>
          <w:szCs w:val="28"/>
        </w:rPr>
        <w:t>принимает д</w:t>
      </w:r>
      <w:r>
        <w:rPr>
          <w:rFonts w:eastAsia="Calibri"/>
          <w:sz w:val="28"/>
          <w:szCs w:val="28"/>
        </w:rPr>
        <w:t>искос, показывает его народу ничего не произ</w:t>
      </w:r>
      <w:r w:rsidR="00910483">
        <w:rPr>
          <w:rFonts w:eastAsia="Calibri"/>
          <w:sz w:val="28"/>
          <w:szCs w:val="28"/>
        </w:rPr>
        <w:t xml:space="preserve">нося, входит </w:t>
      </w:r>
      <w:r w:rsidR="000D76BB">
        <w:rPr>
          <w:rFonts w:eastAsia="Calibri"/>
          <w:sz w:val="28"/>
          <w:szCs w:val="28"/>
        </w:rPr>
        <w:t xml:space="preserve">                  </w:t>
      </w:r>
      <w:r w:rsidR="00910483">
        <w:rPr>
          <w:rFonts w:eastAsia="Calibri"/>
          <w:sz w:val="28"/>
          <w:szCs w:val="28"/>
        </w:rPr>
        <w:t>в алтарь и ставит д</w:t>
      </w:r>
      <w:r>
        <w:rPr>
          <w:rFonts w:eastAsia="Calibri"/>
          <w:sz w:val="28"/>
          <w:szCs w:val="28"/>
        </w:rPr>
        <w:t>искос на престоле.</w:t>
      </w:r>
    </w:p>
    <w:p w:rsidR="00066E24" w:rsidRDefault="00066E24" w:rsidP="00066E24">
      <w:pPr>
        <w:tabs>
          <w:tab w:val="left" w:pos="426"/>
        </w:tabs>
        <w:jc w:val="both"/>
        <w:rPr>
          <w:rFonts w:eastAsia="Calibri"/>
          <w:sz w:val="28"/>
          <w:szCs w:val="28"/>
        </w:rPr>
      </w:pPr>
      <w:r>
        <w:rPr>
          <w:rFonts w:eastAsia="Calibri"/>
          <w:b/>
          <w:i/>
          <w:sz w:val="28"/>
          <w:szCs w:val="28"/>
        </w:rPr>
        <w:t xml:space="preserve">      Рипидчики </w:t>
      </w:r>
      <w:r w:rsidR="00910483">
        <w:rPr>
          <w:rFonts w:eastAsia="Calibri"/>
          <w:sz w:val="28"/>
          <w:szCs w:val="28"/>
        </w:rPr>
        <w:t>в это время держат рипиды над д</w:t>
      </w:r>
      <w:r>
        <w:rPr>
          <w:rFonts w:eastAsia="Calibri"/>
          <w:sz w:val="28"/>
          <w:szCs w:val="28"/>
        </w:rPr>
        <w:t xml:space="preserve">искосом, а когда он начинает поворачиваться к престолу, поднимают рипиды. </w:t>
      </w:r>
    </w:p>
    <w:p w:rsidR="00066E24" w:rsidRDefault="00066E24" w:rsidP="009539C2">
      <w:pPr>
        <w:tabs>
          <w:tab w:val="left" w:pos="426"/>
        </w:tabs>
        <w:jc w:val="both"/>
        <w:rPr>
          <w:rFonts w:eastAsia="Calibri"/>
          <w:b/>
          <w:sz w:val="28"/>
          <w:szCs w:val="28"/>
        </w:rPr>
      </w:pPr>
      <w:r>
        <w:rPr>
          <w:rFonts w:eastAsia="Calibri"/>
          <w:b/>
          <w:sz w:val="28"/>
        </w:rPr>
        <w:t xml:space="preserve">      Второй </w:t>
      </w:r>
      <w:r>
        <w:rPr>
          <w:rFonts w:eastAsia="Calibri"/>
          <w:b/>
          <w:i/>
          <w:sz w:val="28"/>
        </w:rPr>
        <w:t xml:space="preserve">священник </w:t>
      </w:r>
      <w:r>
        <w:rPr>
          <w:rFonts w:eastAsia="Calibri"/>
          <w:sz w:val="28"/>
          <w:szCs w:val="28"/>
        </w:rPr>
        <w:t xml:space="preserve">входит вслед за </w:t>
      </w:r>
      <w:r>
        <w:rPr>
          <w:rFonts w:eastAsia="Calibri"/>
          <w:b/>
          <w:i/>
          <w:sz w:val="28"/>
          <w:szCs w:val="28"/>
        </w:rPr>
        <w:t>архиереем</w:t>
      </w:r>
      <w:r>
        <w:rPr>
          <w:rFonts w:eastAsia="Calibri"/>
          <w:sz w:val="28"/>
          <w:szCs w:val="28"/>
        </w:rPr>
        <w:t xml:space="preserve"> </w:t>
      </w:r>
      <w:r>
        <w:rPr>
          <w:rFonts w:eastAsia="Calibri"/>
          <w:sz w:val="28"/>
        </w:rPr>
        <w:t>через царские врата</w:t>
      </w:r>
      <w:r>
        <w:rPr>
          <w:rFonts w:eastAsia="Calibri"/>
          <w:sz w:val="28"/>
          <w:szCs w:val="28"/>
        </w:rPr>
        <w:t xml:space="preserve"> </w:t>
      </w:r>
      <w:r>
        <w:rPr>
          <w:rFonts w:eastAsia="Calibri"/>
          <w:sz w:val="28"/>
        </w:rPr>
        <w:t xml:space="preserve">в алтарь, поставляет </w:t>
      </w:r>
      <w:r w:rsidR="00910483">
        <w:rPr>
          <w:rFonts w:eastAsia="Calibri"/>
          <w:sz w:val="28"/>
          <w:szCs w:val="28"/>
        </w:rPr>
        <w:t>п</w:t>
      </w:r>
      <w:r w:rsidR="009539C2">
        <w:rPr>
          <w:rFonts w:eastAsia="Calibri"/>
          <w:sz w:val="28"/>
          <w:szCs w:val="28"/>
        </w:rPr>
        <w:t xml:space="preserve">отир </w:t>
      </w:r>
      <w:r w:rsidR="00910483">
        <w:rPr>
          <w:rFonts w:eastAsia="Calibri"/>
          <w:sz w:val="28"/>
          <w:szCs w:val="28"/>
        </w:rPr>
        <w:t>рядом справа от д</w:t>
      </w:r>
      <w:r>
        <w:rPr>
          <w:rFonts w:eastAsia="Calibri"/>
          <w:sz w:val="28"/>
          <w:szCs w:val="28"/>
        </w:rPr>
        <w:t>искоса, и становится на свое место возле престола.</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 xml:space="preserve">встречает в алтаре </w:t>
      </w:r>
      <w:r>
        <w:rPr>
          <w:rFonts w:eastAsia="Calibri"/>
          <w:b/>
          <w:i/>
          <w:sz w:val="28"/>
          <w:szCs w:val="28"/>
        </w:rPr>
        <w:t>архиерея</w:t>
      </w:r>
      <w:r w:rsidR="00910483">
        <w:rPr>
          <w:rFonts w:eastAsia="Calibri"/>
          <w:sz w:val="28"/>
          <w:szCs w:val="28"/>
        </w:rPr>
        <w:t xml:space="preserve"> с д</w:t>
      </w:r>
      <w:r>
        <w:rPr>
          <w:rFonts w:eastAsia="Calibri"/>
          <w:sz w:val="28"/>
          <w:szCs w:val="28"/>
        </w:rPr>
        <w:t>искосом троекратным каждением.</w:t>
      </w:r>
    </w:p>
    <w:p w:rsidR="00066E24" w:rsidRDefault="00066E24" w:rsidP="00066E24">
      <w:pPr>
        <w:tabs>
          <w:tab w:val="left" w:pos="426"/>
        </w:tabs>
        <w:jc w:val="both"/>
        <w:rPr>
          <w:sz w:val="28"/>
        </w:rPr>
      </w:pPr>
      <w:r>
        <w:rPr>
          <w:sz w:val="28"/>
        </w:rPr>
        <w:t xml:space="preserve">      После входа </w:t>
      </w:r>
      <w:r>
        <w:rPr>
          <w:rFonts w:eastAsia="Calibri"/>
          <w:b/>
          <w:i/>
          <w:sz w:val="28"/>
          <w:szCs w:val="28"/>
        </w:rPr>
        <w:t>архиерея</w:t>
      </w:r>
      <w:r w:rsidR="00910483">
        <w:rPr>
          <w:rFonts w:eastAsia="Calibri"/>
          <w:sz w:val="28"/>
          <w:szCs w:val="28"/>
        </w:rPr>
        <w:t xml:space="preserve"> с д</w:t>
      </w:r>
      <w:r>
        <w:rPr>
          <w:rFonts w:eastAsia="Calibri"/>
          <w:sz w:val="28"/>
          <w:szCs w:val="28"/>
        </w:rPr>
        <w:t xml:space="preserve">искосом </w:t>
      </w:r>
      <w:r>
        <w:rPr>
          <w:sz w:val="28"/>
        </w:rPr>
        <w:t xml:space="preserve">в алтарь </w:t>
      </w:r>
      <w:r>
        <w:rPr>
          <w:b/>
          <w:i/>
          <w:sz w:val="28"/>
        </w:rPr>
        <w:t>п</w:t>
      </w:r>
      <w:r>
        <w:rPr>
          <w:b/>
          <w:i/>
          <w:sz w:val="28"/>
          <w:szCs w:val="28"/>
        </w:rPr>
        <w:t>ономарь</w:t>
      </w:r>
      <w:r>
        <w:rPr>
          <w:sz w:val="28"/>
        </w:rPr>
        <w:t xml:space="preserve"> снова звонит в колокольчик </w:t>
      </w:r>
      <w:r w:rsidR="000D76BB">
        <w:rPr>
          <w:sz w:val="28"/>
        </w:rPr>
        <w:t xml:space="preserve"> </w:t>
      </w:r>
      <w:r>
        <w:rPr>
          <w:sz w:val="28"/>
        </w:rPr>
        <w:t>и все молящиеся в алтаре и храме встают с колен.</w:t>
      </w:r>
    </w:p>
    <w:p w:rsidR="00066E24" w:rsidRDefault="00066E24" w:rsidP="00066E24">
      <w:pPr>
        <w:tabs>
          <w:tab w:val="left" w:pos="426"/>
        </w:tabs>
        <w:jc w:val="both"/>
        <w:rPr>
          <w:rFonts w:eastAsia="Calibri"/>
          <w:b/>
          <w:sz w:val="28"/>
          <w:szCs w:val="28"/>
          <w:lang w:eastAsia="en-US"/>
        </w:rPr>
      </w:pPr>
      <w:r>
        <w:rPr>
          <w:rFonts w:eastAsia="Calibri"/>
          <w:sz w:val="28"/>
          <w:szCs w:val="28"/>
        </w:rPr>
        <w:t xml:space="preserve">      </w:t>
      </w:r>
      <w:r>
        <w:rPr>
          <w:rFonts w:eastAsia="Calibri"/>
          <w:b/>
          <w:i/>
          <w:sz w:val="28"/>
          <w:szCs w:val="28"/>
        </w:rPr>
        <w:t xml:space="preserve">Хор </w:t>
      </w:r>
      <w:r>
        <w:rPr>
          <w:rFonts w:eastAsia="Calibri"/>
          <w:sz w:val="28"/>
          <w:szCs w:val="28"/>
        </w:rPr>
        <w:t>поет:</w:t>
      </w:r>
      <w:r>
        <w:rPr>
          <w:rFonts w:eastAsia="Calibri"/>
          <w:b/>
          <w:i/>
          <w:sz w:val="28"/>
          <w:szCs w:val="28"/>
        </w:rPr>
        <w:t xml:space="preserve"> </w:t>
      </w:r>
      <w:r>
        <w:rPr>
          <w:rFonts w:eastAsia="Calibri"/>
          <w:b/>
          <w:sz w:val="28"/>
          <w:szCs w:val="28"/>
        </w:rPr>
        <w:t>«Верою и любовию...»</w:t>
      </w:r>
      <w:r w:rsidRPr="007E54B8">
        <w:rPr>
          <w:rFonts w:eastAsia="Calibri"/>
          <w:b/>
          <w:sz w:val="28"/>
          <w:szCs w:val="28"/>
        </w:rPr>
        <w:t>.</w:t>
      </w:r>
    </w:p>
    <w:p w:rsidR="00066E24" w:rsidRDefault="00066E24" w:rsidP="00066E24">
      <w:pPr>
        <w:jc w:val="both"/>
        <w:rPr>
          <w:rFonts w:eastAsia="Calibri"/>
          <w:i/>
          <w:sz w:val="28"/>
          <w:szCs w:val="28"/>
        </w:rPr>
      </w:pPr>
      <w:r>
        <w:rPr>
          <w:rFonts w:eastAsia="Calibri"/>
          <w:b/>
          <w:i/>
          <w:sz w:val="28"/>
          <w:szCs w:val="28"/>
        </w:rPr>
        <w:t xml:space="preserve">      Священники </w:t>
      </w:r>
      <w:r>
        <w:rPr>
          <w:rFonts w:eastAsia="Calibri"/>
          <w:sz w:val="28"/>
          <w:szCs w:val="28"/>
        </w:rPr>
        <w:t xml:space="preserve">двумя рядами в порядке старшинства входят вслед за </w:t>
      </w:r>
      <w:r>
        <w:rPr>
          <w:rFonts w:eastAsia="Calibri"/>
          <w:b/>
          <w:i/>
          <w:sz w:val="28"/>
          <w:szCs w:val="28"/>
        </w:rPr>
        <w:t>архиереем</w:t>
      </w:r>
      <w:r>
        <w:rPr>
          <w:rFonts w:eastAsia="Calibri"/>
          <w:sz w:val="28"/>
          <w:szCs w:val="28"/>
        </w:rPr>
        <w:t xml:space="preserve"> через царские врата в алтарь. Затем каждый целует несомую им святыню и </w:t>
      </w:r>
      <w:r w:rsidR="000D76BB">
        <w:rPr>
          <w:rFonts w:eastAsia="Calibri"/>
          <w:sz w:val="28"/>
          <w:szCs w:val="28"/>
        </w:rPr>
        <w:t>кладёт</w:t>
      </w:r>
      <w:r>
        <w:rPr>
          <w:rFonts w:eastAsia="Calibri"/>
          <w:sz w:val="28"/>
          <w:szCs w:val="28"/>
        </w:rPr>
        <w:t xml:space="preserve"> на свое место (копие, лжица и блюдце для раздро</w:t>
      </w:r>
      <w:r w:rsidR="00910483">
        <w:rPr>
          <w:rFonts w:eastAsia="Calibri"/>
          <w:sz w:val="28"/>
          <w:szCs w:val="28"/>
        </w:rPr>
        <w:t>бления Агнца полагают слева от д</w:t>
      </w:r>
      <w:r>
        <w:rPr>
          <w:rFonts w:eastAsia="Calibri"/>
          <w:sz w:val="28"/>
          <w:szCs w:val="28"/>
        </w:rPr>
        <w:t>искоса возле напрестольного креста). Потом все становятся на свои прежние места предстояния у престола, кланяются пред престолом, целуют его и кланяются</w:t>
      </w:r>
      <w:r>
        <w:rPr>
          <w:rFonts w:eastAsia="Calibri"/>
          <w:b/>
          <w:i/>
          <w:sz w:val="28"/>
          <w:szCs w:val="28"/>
        </w:rPr>
        <w:t xml:space="preserve"> архиерею</w:t>
      </w:r>
      <w:r w:rsidRPr="007062B5">
        <w:rPr>
          <w:rFonts w:eastAsia="Calibri"/>
          <w:b/>
          <w:i/>
          <w:sz w:val="28"/>
          <w:szCs w:val="28"/>
        </w:rPr>
        <w:t>.</w:t>
      </w:r>
    </w:p>
    <w:p w:rsidR="00066E24" w:rsidRDefault="00066E24" w:rsidP="00066E24">
      <w:pPr>
        <w:tabs>
          <w:tab w:val="left" w:pos="426"/>
        </w:tabs>
        <w:jc w:val="both"/>
        <w:rPr>
          <w:rFonts w:eastAsia="Calibri"/>
          <w:i/>
          <w:sz w:val="28"/>
          <w:szCs w:val="28"/>
        </w:rPr>
      </w:pPr>
      <w:r>
        <w:rPr>
          <w:rFonts w:eastAsia="Calibri"/>
          <w:b/>
          <w:i/>
          <w:sz w:val="28"/>
          <w:szCs w:val="28"/>
        </w:rPr>
        <w:lastRenderedPageBreak/>
        <w:t xml:space="preserve">     </w:t>
      </w:r>
      <w:r w:rsidR="000D76BB">
        <w:rPr>
          <w:rFonts w:eastAsia="Calibri"/>
          <w:b/>
          <w:i/>
          <w:sz w:val="28"/>
          <w:szCs w:val="28"/>
        </w:rPr>
        <w:t>Рипидчики,</w:t>
      </w:r>
      <w:r>
        <w:rPr>
          <w:rFonts w:eastAsia="Calibri"/>
          <w:b/>
          <w:i/>
          <w:sz w:val="28"/>
          <w:szCs w:val="28"/>
        </w:rPr>
        <w:t xml:space="preserve"> </w:t>
      </w:r>
      <w:r>
        <w:rPr>
          <w:rFonts w:eastAsia="Calibri"/>
          <w:sz w:val="28"/>
          <w:szCs w:val="28"/>
        </w:rPr>
        <w:t xml:space="preserve">когда </w:t>
      </w:r>
      <w:r>
        <w:rPr>
          <w:rFonts w:eastAsia="Calibri"/>
          <w:b/>
          <w:i/>
          <w:sz w:val="28"/>
          <w:szCs w:val="28"/>
        </w:rPr>
        <w:t xml:space="preserve">архиерей </w:t>
      </w:r>
      <w:r>
        <w:rPr>
          <w:rFonts w:eastAsia="Calibri"/>
          <w:sz w:val="28"/>
          <w:szCs w:val="28"/>
        </w:rPr>
        <w:t>начинает поворачиваться к престолу, поднимают рипиды и уходят в алтарь северной и южной дверями, идут на горнее место</w:t>
      </w:r>
      <w:r w:rsidR="00784F1F">
        <w:rPr>
          <w:rFonts w:eastAsia="Calibri"/>
          <w:sz w:val="28"/>
          <w:szCs w:val="28"/>
        </w:rPr>
        <w:t xml:space="preserve"> </w:t>
      </w:r>
      <w:r>
        <w:rPr>
          <w:rFonts w:eastAsia="Calibri"/>
          <w:sz w:val="28"/>
          <w:szCs w:val="28"/>
        </w:rPr>
        <w:t xml:space="preserve">и ожидают </w:t>
      </w:r>
      <w:r>
        <w:rPr>
          <w:rFonts w:eastAsia="Calibri"/>
          <w:b/>
          <w:sz w:val="28"/>
          <w:szCs w:val="28"/>
        </w:rPr>
        <w:t>первую пар</w:t>
      </w:r>
      <w:r>
        <w:rPr>
          <w:rFonts w:eastAsia="Calibri"/>
          <w:sz w:val="28"/>
          <w:szCs w:val="28"/>
        </w:rPr>
        <w:t xml:space="preserve">у </w:t>
      </w:r>
      <w:r>
        <w:rPr>
          <w:rFonts w:eastAsia="Calibri"/>
          <w:b/>
          <w:i/>
          <w:sz w:val="28"/>
          <w:szCs w:val="28"/>
        </w:rPr>
        <w:t>иподиаконов</w:t>
      </w:r>
      <w:r>
        <w:rPr>
          <w:rFonts w:eastAsia="Calibri"/>
          <w:sz w:val="28"/>
          <w:szCs w:val="28"/>
        </w:rPr>
        <w:t xml:space="preserve"> (но если есть </w:t>
      </w:r>
      <w:r w:rsidR="009539C2" w:rsidRPr="007062B5">
        <w:rPr>
          <w:rFonts w:eastAsia="Calibri"/>
          <w:b/>
          <w:i/>
          <w:sz w:val="28"/>
          <w:szCs w:val="28"/>
        </w:rPr>
        <w:t>диакон</w:t>
      </w:r>
      <w:r w:rsidRPr="007062B5">
        <w:rPr>
          <w:rFonts w:eastAsia="Calibri"/>
          <w:b/>
          <w:i/>
          <w:sz w:val="28"/>
          <w:szCs w:val="28"/>
        </w:rPr>
        <w:t>ская</w:t>
      </w:r>
      <w:r>
        <w:rPr>
          <w:rFonts w:eastAsia="Calibri"/>
          <w:b/>
          <w:sz w:val="28"/>
          <w:szCs w:val="28"/>
        </w:rPr>
        <w:t xml:space="preserve"> хиротония</w:t>
      </w:r>
      <w:r w:rsidRPr="007062B5">
        <w:rPr>
          <w:rFonts w:eastAsia="Calibri"/>
          <w:b/>
          <w:sz w:val="28"/>
          <w:szCs w:val="28"/>
        </w:rPr>
        <w:t>,</w:t>
      </w:r>
      <w:r>
        <w:rPr>
          <w:rFonts w:eastAsia="Calibri"/>
          <w:sz w:val="28"/>
          <w:szCs w:val="28"/>
        </w:rPr>
        <w:t xml:space="preserve"> то сразу ставят рипиды на место). </w:t>
      </w:r>
    </w:p>
    <w:p w:rsidR="00066E24" w:rsidRDefault="00066E24" w:rsidP="009539C2">
      <w:pPr>
        <w:tabs>
          <w:tab w:val="left" w:pos="426"/>
        </w:tabs>
        <w:jc w:val="both"/>
        <w:rPr>
          <w:sz w:val="28"/>
          <w:szCs w:val="28"/>
        </w:rPr>
      </w:pPr>
      <w:r>
        <w:rPr>
          <w:b/>
          <w:i/>
          <w:sz w:val="28"/>
          <w:szCs w:val="28"/>
        </w:rPr>
        <w:t xml:space="preserve">      Архиерей </w:t>
      </w:r>
      <w:r w:rsidR="00910483">
        <w:rPr>
          <w:sz w:val="28"/>
          <w:szCs w:val="28"/>
        </w:rPr>
        <w:t>снимает с дискоса и п</w:t>
      </w:r>
      <w:r>
        <w:rPr>
          <w:sz w:val="28"/>
          <w:szCs w:val="28"/>
        </w:rPr>
        <w:t xml:space="preserve">отира покровцы и полагает по обоим углам престола. </w:t>
      </w:r>
    </w:p>
    <w:p w:rsidR="00066E24" w:rsidRDefault="00066E24" w:rsidP="007062B5">
      <w:pPr>
        <w:tabs>
          <w:tab w:val="left" w:pos="426"/>
        </w:tabs>
        <w:jc w:val="both"/>
        <w:rPr>
          <w:sz w:val="28"/>
          <w:szCs w:val="28"/>
        </w:rPr>
      </w:pPr>
      <w:r>
        <w:rPr>
          <w:b/>
          <w:i/>
          <w:sz w:val="28"/>
          <w:szCs w:val="28"/>
        </w:rPr>
        <w:t xml:space="preserve">     </w:t>
      </w:r>
      <w:r>
        <w:rPr>
          <w:b/>
          <w:sz w:val="28"/>
          <w:szCs w:val="28"/>
        </w:rPr>
        <w:t xml:space="preserve"> </w:t>
      </w:r>
      <w:r>
        <w:rPr>
          <w:rFonts w:eastAsia="Calibri"/>
          <w:b/>
          <w:i/>
          <w:sz w:val="28"/>
          <w:szCs w:val="28"/>
        </w:rPr>
        <w:t xml:space="preserve">Протодиакон </w:t>
      </w:r>
      <w:r>
        <w:rPr>
          <w:sz w:val="28"/>
          <w:szCs w:val="28"/>
        </w:rPr>
        <w:t>становится левым плечом к</w:t>
      </w:r>
      <w:r>
        <w:rPr>
          <w:b/>
          <w:i/>
          <w:sz w:val="28"/>
          <w:szCs w:val="28"/>
        </w:rPr>
        <w:t xml:space="preserve"> архиерею</w:t>
      </w:r>
      <w:r w:rsidRPr="007062B5">
        <w:rPr>
          <w:b/>
          <w:i/>
          <w:sz w:val="28"/>
          <w:szCs w:val="28"/>
        </w:rPr>
        <w:t>.</w:t>
      </w:r>
    </w:p>
    <w:p w:rsidR="00066E24" w:rsidRDefault="00066E24" w:rsidP="00066E24">
      <w:pPr>
        <w:jc w:val="both"/>
        <w:rPr>
          <w:sz w:val="28"/>
          <w:szCs w:val="28"/>
        </w:rPr>
      </w:pPr>
      <w:r>
        <w:rPr>
          <w:rFonts w:eastAsia="Calibri"/>
          <w:sz w:val="28"/>
          <w:szCs w:val="28"/>
        </w:rPr>
        <w:t xml:space="preserve">      </w:t>
      </w:r>
      <w:r>
        <w:rPr>
          <w:rFonts w:eastAsia="Calibri"/>
          <w:b/>
          <w:i/>
          <w:sz w:val="28"/>
          <w:szCs w:val="28"/>
        </w:rPr>
        <w:t xml:space="preserve">Архиерей </w:t>
      </w:r>
      <w:r>
        <w:rPr>
          <w:rFonts w:eastAsia="Calibri"/>
          <w:sz w:val="28"/>
          <w:szCs w:val="28"/>
        </w:rPr>
        <w:t xml:space="preserve">снимает с плеча </w:t>
      </w:r>
      <w:r>
        <w:rPr>
          <w:rFonts w:eastAsia="Calibri"/>
          <w:b/>
          <w:i/>
          <w:sz w:val="28"/>
          <w:szCs w:val="28"/>
        </w:rPr>
        <w:t xml:space="preserve">протодиакона </w:t>
      </w:r>
      <w:r>
        <w:rPr>
          <w:rFonts w:eastAsia="Calibri"/>
          <w:sz w:val="28"/>
          <w:szCs w:val="28"/>
        </w:rPr>
        <w:t>воздух</w:t>
      </w:r>
      <w:r w:rsidR="00121FA4">
        <w:rPr>
          <w:rFonts w:eastAsia="Calibri"/>
          <w:sz w:val="28"/>
          <w:szCs w:val="28"/>
        </w:rPr>
        <w:t xml:space="preserve"> и</w:t>
      </w:r>
      <w:r>
        <w:rPr>
          <w:rFonts w:eastAsia="Calibri"/>
          <w:b/>
          <w:sz w:val="28"/>
          <w:szCs w:val="28"/>
        </w:rPr>
        <w:t xml:space="preserve"> </w:t>
      </w:r>
      <w:r>
        <w:rPr>
          <w:rFonts w:eastAsia="Calibri"/>
          <w:sz w:val="28"/>
          <w:szCs w:val="28"/>
        </w:rPr>
        <w:t>о</w:t>
      </w:r>
      <w:r w:rsidR="009539C2">
        <w:rPr>
          <w:rFonts w:eastAsia="Calibri"/>
          <w:sz w:val="28"/>
          <w:szCs w:val="28"/>
        </w:rPr>
        <w:t xml:space="preserve">бвивает им кадильницу, которую </w:t>
      </w:r>
      <w:r>
        <w:rPr>
          <w:rFonts w:eastAsia="Calibri"/>
          <w:b/>
          <w:sz w:val="28"/>
          <w:szCs w:val="28"/>
        </w:rPr>
        <w:t>второй</w:t>
      </w:r>
      <w:r>
        <w:rPr>
          <w:rFonts w:eastAsia="Calibri"/>
          <w:sz w:val="28"/>
          <w:szCs w:val="28"/>
        </w:rPr>
        <w:t xml:space="preserve"> </w:t>
      </w:r>
      <w:r>
        <w:rPr>
          <w:rFonts w:eastAsia="Calibri"/>
          <w:b/>
          <w:i/>
          <w:sz w:val="28"/>
          <w:szCs w:val="28"/>
        </w:rPr>
        <w:t>диакон</w:t>
      </w:r>
      <w:r>
        <w:rPr>
          <w:rFonts w:eastAsia="Calibri"/>
          <w:sz w:val="28"/>
          <w:szCs w:val="28"/>
        </w:rPr>
        <w:t xml:space="preserve"> держит за кольцо одной руко</w:t>
      </w:r>
      <w:r w:rsidR="00910483">
        <w:rPr>
          <w:rFonts w:eastAsia="Calibri"/>
          <w:sz w:val="28"/>
          <w:szCs w:val="28"/>
        </w:rPr>
        <w:t>й. Затем он покрывает воздухом дискос и п</w:t>
      </w:r>
      <w:r>
        <w:rPr>
          <w:rFonts w:eastAsia="Calibri"/>
          <w:sz w:val="28"/>
          <w:szCs w:val="28"/>
        </w:rPr>
        <w:t xml:space="preserve">отир, принимает от </w:t>
      </w:r>
      <w:r>
        <w:rPr>
          <w:rFonts w:eastAsia="Calibri"/>
          <w:b/>
          <w:i/>
          <w:sz w:val="28"/>
          <w:szCs w:val="28"/>
        </w:rPr>
        <w:t>протодиакона</w:t>
      </w:r>
      <w:r>
        <w:rPr>
          <w:rFonts w:eastAsia="Calibri"/>
          <w:sz w:val="28"/>
          <w:szCs w:val="28"/>
        </w:rPr>
        <w:t xml:space="preserve"> митру и одевает е</w:t>
      </w:r>
      <w:r w:rsidR="000D76BB">
        <w:rPr>
          <w:rFonts w:eastAsia="Calibri"/>
          <w:sz w:val="28"/>
          <w:szCs w:val="28"/>
        </w:rPr>
        <w:t>ё</w:t>
      </w:r>
      <w:r>
        <w:rPr>
          <w:rFonts w:eastAsia="Calibri"/>
          <w:sz w:val="28"/>
          <w:szCs w:val="28"/>
        </w:rPr>
        <w:t>.</w:t>
      </w:r>
      <w:r>
        <w:rPr>
          <w:rFonts w:eastAsia="Calibri"/>
          <w:b/>
          <w:sz w:val="28"/>
          <w:szCs w:val="28"/>
        </w:rPr>
        <w:t xml:space="preserve"> Второй</w:t>
      </w:r>
      <w:r>
        <w:rPr>
          <w:rFonts w:eastAsia="Calibri"/>
          <w:sz w:val="28"/>
          <w:szCs w:val="28"/>
        </w:rPr>
        <w:t xml:space="preserve"> </w:t>
      </w:r>
      <w:r>
        <w:rPr>
          <w:rFonts w:eastAsia="Calibri"/>
          <w:b/>
          <w:i/>
          <w:sz w:val="28"/>
          <w:szCs w:val="28"/>
        </w:rPr>
        <w:t>диакон</w:t>
      </w:r>
      <w:r>
        <w:rPr>
          <w:rFonts w:eastAsia="Calibri"/>
          <w:sz w:val="28"/>
          <w:szCs w:val="28"/>
        </w:rPr>
        <w:t xml:space="preserve"> </w:t>
      </w:r>
      <w:r w:rsidR="000D76BB">
        <w:rPr>
          <w:rFonts w:eastAsia="Calibri"/>
          <w:sz w:val="28"/>
          <w:szCs w:val="28"/>
        </w:rPr>
        <w:t>подаёт</w:t>
      </w:r>
      <w:r>
        <w:rPr>
          <w:rFonts w:eastAsia="Calibri"/>
          <w:sz w:val="28"/>
          <w:szCs w:val="28"/>
        </w:rPr>
        <w:t xml:space="preserve"> кадило </w:t>
      </w:r>
      <w:r>
        <w:rPr>
          <w:rFonts w:eastAsia="Calibri"/>
          <w:b/>
          <w:i/>
          <w:sz w:val="28"/>
          <w:szCs w:val="28"/>
        </w:rPr>
        <w:t>архиерею</w:t>
      </w:r>
      <w:r w:rsidRPr="007062B5">
        <w:rPr>
          <w:rFonts w:eastAsia="Calibri"/>
          <w:b/>
          <w:i/>
          <w:sz w:val="28"/>
          <w:szCs w:val="28"/>
        </w:rPr>
        <w:t xml:space="preserve">, </w:t>
      </w:r>
      <w:r>
        <w:rPr>
          <w:rFonts w:eastAsia="Calibri"/>
          <w:sz w:val="28"/>
          <w:szCs w:val="28"/>
        </w:rPr>
        <w:t xml:space="preserve">целуя при этом его руку. </w:t>
      </w:r>
      <w:r>
        <w:rPr>
          <w:rFonts w:eastAsia="Calibri"/>
          <w:b/>
          <w:i/>
          <w:sz w:val="28"/>
          <w:szCs w:val="28"/>
        </w:rPr>
        <w:t xml:space="preserve">Архиерей </w:t>
      </w:r>
      <w:r>
        <w:rPr>
          <w:rFonts w:eastAsia="Calibri"/>
          <w:sz w:val="28"/>
          <w:szCs w:val="28"/>
        </w:rPr>
        <w:t>принимает кадильницу, трижды кадит Дары и отдает кадильницу</w:t>
      </w:r>
      <w:r>
        <w:rPr>
          <w:rFonts w:eastAsia="Calibri"/>
          <w:b/>
          <w:sz w:val="28"/>
          <w:szCs w:val="28"/>
        </w:rPr>
        <w:t xml:space="preserve"> второму</w:t>
      </w:r>
      <w:r>
        <w:rPr>
          <w:rFonts w:eastAsia="Calibri"/>
          <w:sz w:val="28"/>
          <w:szCs w:val="28"/>
        </w:rPr>
        <w:t xml:space="preserve"> </w:t>
      </w:r>
      <w:r>
        <w:rPr>
          <w:rFonts w:eastAsia="Calibri"/>
          <w:b/>
          <w:i/>
          <w:sz w:val="28"/>
          <w:szCs w:val="28"/>
        </w:rPr>
        <w:t>диакону</w:t>
      </w:r>
      <w:r w:rsidRPr="007062B5">
        <w:rPr>
          <w:rFonts w:eastAsia="Calibri"/>
          <w:b/>
          <w:i/>
          <w:sz w:val="28"/>
          <w:szCs w:val="28"/>
        </w:rPr>
        <w:t>.</w:t>
      </w:r>
    </w:p>
    <w:p w:rsidR="00066E24" w:rsidRDefault="00066E24" w:rsidP="00066E24">
      <w:pPr>
        <w:tabs>
          <w:tab w:val="left" w:pos="426"/>
        </w:tabs>
        <w:jc w:val="both"/>
        <w:rPr>
          <w:rFonts w:eastAsia="Calibri"/>
          <w:b/>
          <w:sz w:val="28"/>
          <w:szCs w:val="28"/>
          <w:lang w:eastAsia="en-US"/>
        </w:rPr>
      </w:pPr>
      <w:r>
        <w:rPr>
          <w:rFonts w:eastAsia="Calibri"/>
          <w:b/>
          <w: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 xml:space="preserve">диакон </w:t>
      </w:r>
      <w:r>
        <w:rPr>
          <w:rFonts w:eastAsia="Calibri"/>
          <w:sz w:val="28"/>
          <w:szCs w:val="28"/>
        </w:rPr>
        <w:t>принимает кадильницу и</w:t>
      </w:r>
      <w:r>
        <w:rPr>
          <w:rFonts w:eastAsia="Calibri"/>
          <w:b/>
          <w:sz w:val="28"/>
          <w:szCs w:val="28"/>
        </w:rPr>
        <w:t xml:space="preserve"> </w:t>
      </w:r>
      <w:r>
        <w:rPr>
          <w:rFonts w:eastAsia="Calibri"/>
          <w:sz w:val="28"/>
          <w:szCs w:val="28"/>
        </w:rPr>
        <w:t xml:space="preserve">отходит к юго-восточному углу престола, кадит </w:t>
      </w:r>
      <w:r>
        <w:rPr>
          <w:rFonts w:eastAsia="Calibri"/>
          <w:b/>
          <w:i/>
          <w:sz w:val="28"/>
          <w:szCs w:val="28"/>
        </w:rPr>
        <w:t>архиерея</w:t>
      </w:r>
      <w:r>
        <w:rPr>
          <w:rFonts w:eastAsia="Calibri"/>
          <w:sz w:val="28"/>
          <w:szCs w:val="28"/>
        </w:rPr>
        <w:t xml:space="preserve"> трижды по трижды, отдаёт кадило </w:t>
      </w:r>
      <w:r>
        <w:rPr>
          <w:rFonts w:eastAsia="Calibri"/>
          <w:b/>
          <w:i/>
          <w:sz w:val="28"/>
          <w:szCs w:val="28"/>
        </w:rPr>
        <w:t>пономарю</w:t>
      </w:r>
      <w:r w:rsidR="009539C2" w:rsidRPr="007062B5">
        <w:rPr>
          <w:rFonts w:eastAsia="Calibri"/>
          <w:b/>
          <w:i/>
          <w:sz w:val="28"/>
          <w:szCs w:val="28"/>
        </w:rPr>
        <w:t>.</w:t>
      </w:r>
      <w:r w:rsidR="009539C2">
        <w:rPr>
          <w:rFonts w:eastAsia="Calibri"/>
          <w:sz w:val="28"/>
          <w:szCs w:val="28"/>
        </w:rPr>
        <w:t xml:space="preserve"> </w:t>
      </w:r>
      <w:r>
        <w:rPr>
          <w:rFonts w:eastAsia="Calibri"/>
          <w:sz w:val="28"/>
          <w:szCs w:val="28"/>
        </w:rPr>
        <w:t xml:space="preserve">Затем он крестится </w:t>
      </w:r>
      <w:r w:rsidR="000D76BB">
        <w:rPr>
          <w:rFonts w:eastAsia="Calibri"/>
          <w:sz w:val="28"/>
          <w:szCs w:val="28"/>
        </w:rPr>
        <w:t xml:space="preserve">                     </w:t>
      </w:r>
      <w:r>
        <w:rPr>
          <w:rFonts w:eastAsia="Calibri"/>
          <w:sz w:val="28"/>
          <w:szCs w:val="28"/>
        </w:rPr>
        <w:t xml:space="preserve">к востоку, кланяется </w:t>
      </w:r>
      <w:r>
        <w:rPr>
          <w:rFonts w:eastAsia="Calibri"/>
          <w:b/>
          <w:i/>
          <w:sz w:val="28"/>
          <w:szCs w:val="28"/>
        </w:rPr>
        <w:t>архиерею</w:t>
      </w:r>
      <w:r w:rsidRPr="007062B5">
        <w:rPr>
          <w:rFonts w:eastAsia="Calibri"/>
          <w:b/>
          <w:i/>
          <w:sz w:val="28"/>
          <w:szCs w:val="28"/>
        </w:rPr>
        <w:t>,</w:t>
      </w:r>
      <w:r>
        <w:rPr>
          <w:rFonts w:eastAsia="Calibri"/>
          <w:sz w:val="28"/>
          <w:szCs w:val="28"/>
        </w:rPr>
        <w:t xml:space="preserve"> и выходит из алтаря для произнесения </w:t>
      </w:r>
      <w:r>
        <w:rPr>
          <w:rFonts w:eastAsia="Calibri"/>
          <w:b/>
          <w:i/>
          <w:sz w:val="28"/>
          <w:szCs w:val="28"/>
        </w:rPr>
        <w:t xml:space="preserve">ектении: </w:t>
      </w:r>
      <w:r>
        <w:rPr>
          <w:rFonts w:eastAsia="Calibri"/>
          <w:b/>
          <w:sz w:val="28"/>
          <w:szCs w:val="28"/>
        </w:rPr>
        <w:t xml:space="preserve">«Исполним </w:t>
      </w:r>
      <w:r>
        <w:rPr>
          <w:rFonts w:eastAsia="Calibri"/>
          <w:b/>
          <w:sz w:val="28"/>
        </w:rPr>
        <w:t>вечернюю</w:t>
      </w:r>
      <w:r>
        <w:rPr>
          <w:rFonts w:eastAsia="Calibri"/>
          <w:b/>
          <w:sz w:val="28"/>
          <w:szCs w:val="28"/>
        </w:rPr>
        <w:t xml:space="preserve"> молитву нашу Господеви…»</w:t>
      </w:r>
      <w:r w:rsidRPr="009539C2">
        <w:rPr>
          <w:rFonts w:eastAsia="Calibri"/>
          <w:b/>
          <w:sz w:val="28"/>
          <w:szCs w:val="28"/>
        </w:rPr>
        <w:t>.</w:t>
      </w:r>
      <w:r>
        <w:rPr>
          <w:rFonts w:eastAsia="Calibri"/>
          <w:sz w:val="28"/>
          <w:szCs w:val="28"/>
        </w:rPr>
        <w:t xml:space="preserve"> </w:t>
      </w:r>
    </w:p>
    <w:p w:rsidR="00066E24" w:rsidRDefault="009539C2" w:rsidP="009539C2">
      <w:pPr>
        <w:tabs>
          <w:tab w:val="left" w:pos="426"/>
        </w:tabs>
        <w:jc w:val="both"/>
        <w:rPr>
          <w:rFonts w:eastAsia="Calibri"/>
          <w:sz w:val="28"/>
          <w:szCs w:val="28"/>
        </w:rPr>
      </w:pPr>
      <w:r>
        <w:rPr>
          <w:rFonts w:eastAsia="Calibri"/>
          <w:b/>
          <w:i/>
          <w:sz w:val="28"/>
          <w:szCs w:val="28"/>
        </w:rPr>
        <w:t xml:space="preserve">      </w:t>
      </w:r>
      <w:r w:rsidR="00066E24">
        <w:rPr>
          <w:rFonts w:eastAsia="Calibri"/>
          <w:sz w:val="28"/>
          <w:szCs w:val="28"/>
        </w:rPr>
        <w:t>После окончания пения</w:t>
      </w:r>
      <w:r>
        <w:rPr>
          <w:rFonts w:eastAsia="Calibri"/>
          <w:sz w:val="28"/>
          <w:szCs w:val="28"/>
        </w:rPr>
        <w:t>:</w:t>
      </w:r>
      <w:r w:rsidR="00066E24">
        <w:rPr>
          <w:rFonts w:eastAsia="Calibri"/>
          <w:sz w:val="28"/>
          <w:szCs w:val="28"/>
        </w:rPr>
        <w:t xml:space="preserve"> </w:t>
      </w:r>
      <w:r w:rsidR="00066E24">
        <w:rPr>
          <w:rFonts w:eastAsia="Calibri"/>
          <w:b/>
          <w:sz w:val="28"/>
          <w:szCs w:val="28"/>
        </w:rPr>
        <w:t>«Верою и любовию...»</w:t>
      </w:r>
      <w:r w:rsidR="00066E24">
        <w:rPr>
          <w:rFonts w:eastAsia="Calibri"/>
          <w:b/>
          <w:i/>
          <w:sz w:val="28"/>
          <w:szCs w:val="28"/>
        </w:rPr>
        <w:t xml:space="preserve"> архиерей </w:t>
      </w:r>
      <w:r w:rsidR="00066E24">
        <w:rPr>
          <w:rFonts w:eastAsia="Calibri"/>
          <w:sz w:val="28"/>
          <w:szCs w:val="28"/>
        </w:rPr>
        <w:t xml:space="preserve">перед престолом произносит </w:t>
      </w:r>
      <w:r w:rsidR="00066E24">
        <w:rPr>
          <w:rFonts w:eastAsia="Calibri"/>
          <w:b/>
          <w:i/>
          <w:sz w:val="28"/>
          <w:szCs w:val="28"/>
        </w:rPr>
        <w:t>молитву</w:t>
      </w:r>
      <w:r>
        <w:rPr>
          <w:rFonts w:eastAsia="Calibri"/>
          <w:sz w:val="28"/>
          <w:szCs w:val="28"/>
        </w:rPr>
        <w:t xml:space="preserve"> </w:t>
      </w:r>
      <w:r w:rsidR="00066E24">
        <w:rPr>
          <w:rFonts w:eastAsia="Calibri"/>
          <w:b/>
          <w:sz w:val="28"/>
          <w:szCs w:val="28"/>
        </w:rPr>
        <w:t>преп. Ефрема Сирина</w:t>
      </w:r>
      <w:r w:rsidR="00066E24">
        <w:rPr>
          <w:rFonts w:eastAsia="Calibri"/>
          <w:sz w:val="28"/>
          <w:szCs w:val="28"/>
        </w:rPr>
        <w:t xml:space="preserve"> с </w:t>
      </w:r>
      <w:r w:rsidR="00066E24" w:rsidRPr="007062B5">
        <w:rPr>
          <w:rFonts w:eastAsia="Calibri"/>
          <w:sz w:val="28"/>
          <w:szCs w:val="28"/>
        </w:rPr>
        <w:t>3</w:t>
      </w:r>
      <w:r w:rsidR="00066E24">
        <w:rPr>
          <w:rFonts w:eastAsia="Calibri"/>
          <w:sz w:val="28"/>
          <w:szCs w:val="28"/>
        </w:rPr>
        <w:t xml:space="preserve"> великими поклонами.</w:t>
      </w:r>
    </w:p>
    <w:p w:rsidR="00066E24" w:rsidRDefault="00066E24" w:rsidP="009539C2">
      <w:pPr>
        <w:tabs>
          <w:tab w:val="left" w:pos="426"/>
        </w:tabs>
        <w:rPr>
          <w:rFonts w:eastAsia="Calibri"/>
          <w:b/>
          <w:i/>
          <w:sz w:val="28"/>
          <w:szCs w:val="28"/>
        </w:rPr>
      </w:pPr>
      <w:r>
        <w:rPr>
          <w:rFonts w:eastAsia="Calibri"/>
          <w:b/>
          <w:i/>
          <w:sz w:val="28"/>
          <w:szCs w:val="28"/>
        </w:rPr>
        <w:t xml:space="preserve">      Хор: </w:t>
      </w:r>
      <w:r>
        <w:rPr>
          <w:rFonts w:eastAsia="Calibri"/>
          <w:b/>
          <w:sz w:val="28"/>
          <w:szCs w:val="28"/>
        </w:rPr>
        <w:t>«Аминь»</w:t>
      </w:r>
      <w:r w:rsidRPr="009539C2">
        <w:rPr>
          <w:rFonts w:eastAsia="Calibri"/>
          <w:b/>
          <w:sz w:val="28"/>
          <w:szCs w:val="28"/>
        </w:rPr>
        <w:t>.</w:t>
      </w:r>
      <w:r>
        <w:rPr>
          <w:rFonts w:eastAsia="Calibri"/>
          <w:b/>
          <w:i/>
          <w:sz w:val="28"/>
          <w:szCs w:val="28"/>
        </w:rPr>
        <w:t xml:space="preserve"> </w:t>
      </w:r>
    </w:p>
    <w:p w:rsidR="00066E24" w:rsidRDefault="00066E24" w:rsidP="009539C2">
      <w:pPr>
        <w:tabs>
          <w:tab w:val="left" w:pos="426"/>
        </w:tabs>
        <w:jc w:val="both"/>
        <w:rPr>
          <w:rFonts w:eastAsia="Calibri"/>
          <w:sz w:val="28"/>
          <w:szCs w:val="28"/>
          <w:lang w:eastAsia="en-US"/>
        </w:rPr>
      </w:pPr>
      <w:r>
        <w:rPr>
          <w:rFonts w:eastAsia="Calibri"/>
          <w:b/>
          <w:i/>
          <w:sz w:val="28"/>
          <w:szCs w:val="28"/>
        </w:rPr>
        <w:t xml:space="preserve">      Архиерей</w:t>
      </w:r>
      <w:r>
        <w:rPr>
          <w:rFonts w:eastAsia="Calibri"/>
          <w:sz w:val="28"/>
          <w:szCs w:val="28"/>
        </w:rPr>
        <w:t xml:space="preserve"> идет на солею и благословляет народ дикирием и трикирием.  </w:t>
      </w:r>
    </w:p>
    <w:p w:rsidR="00066E24" w:rsidRDefault="00066E24" w:rsidP="00066E24">
      <w:pPr>
        <w:rPr>
          <w:rFonts w:eastAsia="Calibri"/>
          <w:sz w:val="28"/>
          <w:szCs w:val="28"/>
        </w:rPr>
      </w:pPr>
      <w:r>
        <w:rPr>
          <w:rFonts w:eastAsia="Calibri"/>
          <w:sz w:val="28"/>
          <w:szCs w:val="28"/>
        </w:rPr>
        <w:t xml:space="preserve">      </w:t>
      </w:r>
      <w:r>
        <w:rPr>
          <w:rFonts w:eastAsia="Calibri"/>
          <w:b/>
          <w:i/>
          <w:sz w:val="28"/>
          <w:szCs w:val="28"/>
        </w:rPr>
        <w:t>Хор</w:t>
      </w:r>
      <w:r>
        <w:rPr>
          <w:rFonts w:eastAsia="Calibri"/>
          <w:sz w:val="28"/>
          <w:szCs w:val="28"/>
        </w:rPr>
        <w:t xml:space="preserve"> поет: </w:t>
      </w:r>
      <w:r>
        <w:rPr>
          <w:rFonts w:eastAsia="Calibri"/>
          <w:b/>
          <w:sz w:val="28"/>
          <w:szCs w:val="28"/>
        </w:rPr>
        <w:t>«Исполла эти, деспота»</w:t>
      </w:r>
      <w:r w:rsidRPr="009539C2">
        <w:rPr>
          <w:rFonts w:eastAsia="Calibri"/>
          <w:b/>
          <w:sz w:val="28"/>
          <w:szCs w:val="28"/>
        </w:rPr>
        <w:t>.</w:t>
      </w:r>
    </w:p>
    <w:p w:rsidR="00066E24" w:rsidRDefault="00066E24" w:rsidP="009539C2">
      <w:pPr>
        <w:tabs>
          <w:tab w:val="left" w:pos="426"/>
        </w:tabs>
        <w:jc w:val="both"/>
        <w:rPr>
          <w:sz w:val="28"/>
          <w:szCs w:val="28"/>
        </w:rPr>
      </w:pPr>
      <w:r>
        <w:rPr>
          <w:b/>
          <w:sz w:val="28"/>
          <w:szCs w:val="28"/>
        </w:rPr>
        <w:t xml:space="preserve">      Первая пара</w:t>
      </w:r>
      <w:r>
        <w:rPr>
          <w:sz w:val="28"/>
          <w:szCs w:val="28"/>
        </w:rPr>
        <w:t xml:space="preserve"> </w:t>
      </w:r>
      <w:r>
        <w:rPr>
          <w:b/>
          <w:i/>
          <w:sz w:val="28"/>
          <w:szCs w:val="28"/>
        </w:rPr>
        <w:t xml:space="preserve">иподиаконов </w:t>
      </w:r>
      <w:r>
        <w:rPr>
          <w:sz w:val="28"/>
          <w:szCs w:val="28"/>
        </w:rPr>
        <w:t xml:space="preserve">принимает у </w:t>
      </w:r>
      <w:r>
        <w:rPr>
          <w:b/>
          <w:i/>
          <w:sz w:val="28"/>
          <w:szCs w:val="28"/>
        </w:rPr>
        <w:t>архиерея</w:t>
      </w:r>
      <w:r w:rsidR="007062B5">
        <w:rPr>
          <w:sz w:val="28"/>
          <w:szCs w:val="28"/>
        </w:rPr>
        <w:t xml:space="preserve"> дикирий и трикирий</w:t>
      </w:r>
      <w:r>
        <w:rPr>
          <w:sz w:val="28"/>
          <w:szCs w:val="28"/>
        </w:rPr>
        <w:t>,</w:t>
      </w:r>
      <w:r>
        <w:rPr>
          <w:rFonts w:eastAsia="Calibri"/>
          <w:sz w:val="28"/>
        </w:rPr>
        <w:t xml:space="preserve"> затем </w:t>
      </w:r>
      <w:r>
        <w:rPr>
          <w:rFonts w:eastAsia="Calibri"/>
          <w:sz w:val="28"/>
          <w:szCs w:val="28"/>
        </w:rPr>
        <w:t>творит поклон алтарю и уход</w:t>
      </w:r>
      <w:r w:rsidR="007062B5">
        <w:rPr>
          <w:rFonts w:eastAsia="Calibri"/>
          <w:sz w:val="28"/>
          <w:szCs w:val="28"/>
        </w:rPr>
        <w:t>и</w:t>
      </w:r>
      <w:r>
        <w:rPr>
          <w:rFonts w:eastAsia="Calibri"/>
          <w:sz w:val="28"/>
          <w:szCs w:val="28"/>
        </w:rPr>
        <w:t xml:space="preserve">т </w:t>
      </w:r>
      <w:r>
        <w:rPr>
          <w:rFonts w:eastAsia="Calibri"/>
          <w:sz w:val="28"/>
        </w:rPr>
        <w:t>алтарь</w:t>
      </w:r>
      <w:r>
        <w:rPr>
          <w:sz w:val="28"/>
          <w:szCs w:val="24"/>
        </w:rPr>
        <w:t>:</w:t>
      </w:r>
      <w:r>
        <w:rPr>
          <w:sz w:val="28"/>
          <w:szCs w:val="28"/>
        </w:rPr>
        <w:t xml:space="preserve"> </w:t>
      </w:r>
      <w:r>
        <w:rPr>
          <w:b/>
          <w:sz w:val="28"/>
          <w:szCs w:val="28"/>
        </w:rPr>
        <w:t xml:space="preserve">старший </w:t>
      </w:r>
      <w:r>
        <w:rPr>
          <w:b/>
          <w:i/>
          <w:sz w:val="28"/>
          <w:szCs w:val="28"/>
        </w:rPr>
        <w:t>иподиакон</w:t>
      </w:r>
      <w:r>
        <w:rPr>
          <w:sz w:val="28"/>
          <w:szCs w:val="28"/>
        </w:rPr>
        <w:t xml:space="preserve"> – </w:t>
      </w:r>
      <w:r w:rsidR="007062B5">
        <w:rPr>
          <w:sz w:val="28"/>
          <w:szCs w:val="28"/>
        </w:rPr>
        <w:t xml:space="preserve">северной </w:t>
      </w:r>
      <w:r w:rsidR="000D76BB">
        <w:rPr>
          <w:sz w:val="28"/>
          <w:szCs w:val="28"/>
        </w:rPr>
        <w:t xml:space="preserve">дверью,                       </w:t>
      </w:r>
      <w:r w:rsidR="003B727F">
        <w:rPr>
          <w:sz w:val="28"/>
          <w:szCs w:val="28"/>
        </w:rPr>
        <w:t xml:space="preserve">а </w:t>
      </w:r>
      <w:r>
        <w:rPr>
          <w:b/>
          <w:sz w:val="28"/>
          <w:szCs w:val="28"/>
        </w:rPr>
        <w:t xml:space="preserve">второй </w:t>
      </w:r>
      <w:r>
        <w:rPr>
          <w:sz w:val="28"/>
          <w:szCs w:val="28"/>
        </w:rPr>
        <w:t xml:space="preserve">– </w:t>
      </w:r>
      <w:r w:rsidR="007062B5">
        <w:rPr>
          <w:sz w:val="28"/>
          <w:szCs w:val="28"/>
        </w:rPr>
        <w:t>южной</w:t>
      </w:r>
      <w:r>
        <w:rPr>
          <w:sz w:val="28"/>
          <w:szCs w:val="28"/>
        </w:rPr>
        <w:t xml:space="preserve">. На горнем месте они вместе с </w:t>
      </w:r>
      <w:r>
        <w:rPr>
          <w:b/>
          <w:i/>
          <w:sz w:val="28"/>
          <w:szCs w:val="28"/>
        </w:rPr>
        <w:t xml:space="preserve">рипидчиками </w:t>
      </w:r>
      <w:r>
        <w:rPr>
          <w:sz w:val="28"/>
          <w:szCs w:val="28"/>
        </w:rPr>
        <w:t xml:space="preserve">крестятся на горнее место, кланяется </w:t>
      </w:r>
      <w:r>
        <w:rPr>
          <w:b/>
          <w:i/>
          <w:sz w:val="28"/>
          <w:szCs w:val="28"/>
        </w:rPr>
        <w:t>архиерею</w:t>
      </w:r>
      <w:r w:rsidRPr="007062B5">
        <w:rPr>
          <w:b/>
          <w:i/>
          <w:sz w:val="28"/>
          <w:szCs w:val="28"/>
        </w:rPr>
        <w:t>,</w:t>
      </w:r>
      <w:r>
        <w:rPr>
          <w:sz w:val="28"/>
          <w:szCs w:val="28"/>
        </w:rPr>
        <w:t xml:space="preserve"> друг другу и расходятся на свои места. </w:t>
      </w:r>
      <w:r>
        <w:rPr>
          <w:b/>
          <w:i/>
          <w:sz w:val="28"/>
          <w:szCs w:val="28"/>
        </w:rPr>
        <w:t xml:space="preserve">Жезлоносец </w:t>
      </w:r>
      <w:r w:rsidR="000D76BB">
        <w:rPr>
          <w:b/>
          <w:i/>
          <w:sz w:val="28"/>
          <w:szCs w:val="28"/>
        </w:rPr>
        <w:t xml:space="preserve">       </w:t>
      </w:r>
      <w:r w:rsidR="00D67517">
        <w:rPr>
          <w:b/>
          <w:i/>
          <w:sz w:val="28"/>
          <w:szCs w:val="28"/>
        </w:rPr>
        <w:t xml:space="preserve">         </w:t>
      </w:r>
      <w:r>
        <w:rPr>
          <w:sz w:val="28"/>
          <w:szCs w:val="28"/>
        </w:rPr>
        <w:t>и</w:t>
      </w:r>
      <w:r>
        <w:rPr>
          <w:b/>
          <w:sz w:val="28"/>
          <w:szCs w:val="28"/>
        </w:rPr>
        <w:t xml:space="preserve"> </w:t>
      </w:r>
      <w:r>
        <w:rPr>
          <w:b/>
          <w:i/>
          <w:sz w:val="28"/>
          <w:szCs w:val="28"/>
        </w:rPr>
        <w:t>свещеносец</w:t>
      </w:r>
      <w:r>
        <w:rPr>
          <w:i/>
          <w:sz w:val="28"/>
          <w:szCs w:val="28"/>
        </w:rPr>
        <w:t xml:space="preserve"> </w:t>
      </w:r>
      <w:r>
        <w:rPr>
          <w:sz w:val="28"/>
          <w:szCs w:val="28"/>
        </w:rPr>
        <w:t xml:space="preserve">кланяются </w:t>
      </w:r>
      <w:r>
        <w:rPr>
          <w:b/>
          <w:i/>
          <w:sz w:val="28"/>
          <w:szCs w:val="28"/>
        </w:rPr>
        <w:t>архиерею</w:t>
      </w:r>
      <w:r>
        <w:rPr>
          <w:sz w:val="28"/>
          <w:szCs w:val="28"/>
        </w:rPr>
        <w:t xml:space="preserve"> и </w:t>
      </w:r>
      <w:r w:rsidR="009539C2">
        <w:rPr>
          <w:sz w:val="28"/>
          <w:szCs w:val="28"/>
        </w:rPr>
        <w:t>становят</w:t>
      </w:r>
      <w:r>
        <w:rPr>
          <w:sz w:val="28"/>
          <w:szCs w:val="28"/>
        </w:rPr>
        <w:t>ся на свои места</w:t>
      </w:r>
      <w:r w:rsidR="009539C2">
        <w:rPr>
          <w:sz w:val="28"/>
          <w:szCs w:val="28"/>
        </w:rPr>
        <w:t xml:space="preserve"> на солее</w:t>
      </w:r>
      <w:r>
        <w:rPr>
          <w:sz w:val="28"/>
          <w:szCs w:val="28"/>
        </w:rPr>
        <w:t>.</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Царские врата после </w:t>
      </w:r>
      <w:r>
        <w:rPr>
          <w:rFonts w:eastAsia="Calibri"/>
          <w:b/>
          <w:sz w:val="28"/>
          <w:szCs w:val="28"/>
        </w:rPr>
        <w:t>великого входа</w:t>
      </w:r>
      <w:r>
        <w:rPr>
          <w:rFonts w:eastAsia="Calibri"/>
          <w:sz w:val="28"/>
          <w:szCs w:val="28"/>
        </w:rPr>
        <w:t xml:space="preserve"> при архиерейском служении не закрываются.</w:t>
      </w:r>
    </w:p>
    <w:p w:rsidR="00066E24" w:rsidRDefault="000D76BB" w:rsidP="00066E24">
      <w:pPr>
        <w:tabs>
          <w:tab w:val="left" w:pos="426"/>
        </w:tabs>
        <w:jc w:val="both"/>
        <w:rPr>
          <w:rFonts w:eastAsia="Calibri"/>
          <w:sz w:val="28"/>
          <w:szCs w:val="28"/>
        </w:rPr>
      </w:pPr>
      <w:r>
        <w:rPr>
          <w:rFonts w:eastAsia="Calibri"/>
          <w:sz w:val="28"/>
          <w:szCs w:val="28"/>
        </w:rPr>
        <w:t xml:space="preserve">      Если </w:t>
      </w:r>
      <w:r w:rsidR="00066E24">
        <w:rPr>
          <w:rFonts w:eastAsia="Calibri"/>
          <w:sz w:val="28"/>
          <w:szCs w:val="28"/>
        </w:rPr>
        <w:t xml:space="preserve">же совершается </w:t>
      </w:r>
      <w:r w:rsidR="00066E24" w:rsidRPr="00077387">
        <w:rPr>
          <w:rFonts w:eastAsia="Calibri"/>
          <w:b/>
          <w:i/>
          <w:sz w:val="28"/>
          <w:szCs w:val="28"/>
        </w:rPr>
        <w:t>диаконская</w:t>
      </w:r>
      <w:r w:rsidR="00066E24" w:rsidRPr="00D172CB">
        <w:rPr>
          <w:rFonts w:eastAsia="Calibri"/>
          <w:b/>
          <w:sz w:val="28"/>
          <w:szCs w:val="28"/>
        </w:rPr>
        <w:t xml:space="preserve"> </w:t>
      </w:r>
      <w:r w:rsidR="00066E24" w:rsidRPr="00077387">
        <w:rPr>
          <w:rFonts w:eastAsia="Calibri"/>
          <w:b/>
          <w:sz w:val="28"/>
          <w:szCs w:val="28"/>
        </w:rPr>
        <w:t>хиротония,</w:t>
      </w:r>
      <w:r w:rsidR="00066E24">
        <w:rPr>
          <w:rFonts w:eastAsia="Calibri"/>
          <w:sz w:val="28"/>
          <w:szCs w:val="28"/>
        </w:rPr>
        <w:t xml:space="preserve"> тогда</w:t>
      </w:r>
      <w:r w:rsidR="00066E24">
        <w:rPr>
          <w:rFonts w:eastAsia="Calibri"/>
          <w:b/>
          <w:i/>
          <w:sz w:val="28"/>
          <w:szCs w:val="28"/>
        </w:rPr>
        <w:t xml:space="preserve"> </w:t>
      </w:r>
      <w:r w:rsidR="00066E24">
        <w:rPr>
          <w:rFonts w:eastAsia="Calibri"/>
          <w:sz w:val="28"/>
          <w:szCs w:val="28"/>
        </w:rPr>
        <w:t xml:space="preserve">благословение народа дикирием и трикирием </w:t>
      </w:r>
      <w:r w:rsidR="00066E24">
        <w:rPr>
          <w:rFonts w:eastAsia="Calibri"/>
          <w:b/>
          <w:i/>
          <w:sz w:val="28"/>
          <w:szCs w:val="28"/>
        </w:rPr>
        <w:t xml:space="preserve">архиерей </w:t>
      </w:r>
      <w:r w:rsidR="00066E24">
        <w:rPr>
          <w:rFonts w:eastAsia="Calibri"/>
          <w:sz w:val="28"/>
          <w:szCs w:val="28"/>
        </w:rPr>
        <w:t>совершает после е</w:t>
      </w:r>
      <w:r>
        <w:rPr>
          <w:rFonts w:eastAsia="Calibri"/>
          <w:sz w:val="28"/>
          <w:szCs w:val="28"/>
        </w:rPr>
        <w:t>ё</w:t>
      </w:r>
      <w:r w:rsidR="00066E24">
        <w:rPr>
          <w:rFonts w:eastAsia="Calibri"/>
          <w:sz w:val="28"/>
          <w:szCs w:val="28"/>
        </w:rPr>
        <w:t xml:space="preserve"> совершения.</w:t>
      </w:r>
    </w:p>
    <w:p w:rsidR="00066E24" w:rsidRDefault="00066E24" w:rsidP="00066E24">
      <w:pPr>
        <w:tabs>
          <w:tab w:val="left" w:pos="426"/>
        </w:tabs>
        <w:jc w:val="center"/>
        <w:rPr>
          <w:rFonts w:eastAsia="Calibri"/>
          <w:b/>
          <w:sz w:val="28"/>
          <w:szCs w:val="28"/>
        </w:rPr>
      </w:pPr>
    </w:p>
    <w:p w:rsidR="00066E24" w:rsidRDefault="00976DB4" w:rsidP="00066E24">
      <w:pPr>
        <w:tabs>
          <w:tab w:val="left" w:pos="426"/>
        </w:tabs>
        <w:jc w:val="center"/>
        <w:rPr>
          <w:rFonts w:eastAsia="Calibri"/>
          <w:b/>
          <w:sz w:val="28"/>
          <w:szCs w:val="28"/>
        </w:rPr>
      </w:pPr>
      <w:r>
        <w:rPr>
          <w:rFonts w:eastAsia="Calibri"/>
          <w:b/>
          <w:sz w:val="28"/>
          <w:szCs w:val="28"/>
        </w:rPr>
        <w:t>Хиротония в</w:t>
      </w:r>
      <w:r w:rsidR="00066E24">
        <w:rPr>
          <w:rFonts w:eastAsia="Calibri"/>
          <w:b/>
          <w:sz w:val="28"/>
          <w:szCs w:val="28"/>
        </w:rPr>
        <w:t xml:space="preserve"> диакона</w:t>
      </w:r>
    </w:p>
    <w:p w:rsidR="00066E24" w:rsidRDefault="00066E24" w:rsidP="00066E24">
      <w:pPr>
        <w:jc w:val="both"/>
        <w:rPr>
          <w:rFonts w:eastAsia="Calibri"/>
          <w:b/>
          <w:sz w:val="28"/>
          <w:szCs w:val="28"/>
        </w:rPr>
      </w:pPr>
      <w:r>
        <w:rPr>
          <w:rFonts w:eastAsia="Calibri"/>
          <w:sz w:val="28"/>
          <w:szCs w:val="28"/>
        </w:rPr>
        <w:t xml:space="preserve">    </w:t>
      </w:r>
    </w:p>
    <w:p w:rsidR="00066E24" w:rsidRDefault="00066E24" w:rsidP="00066E24">
      <w:pPr>
        <w:tabs>
          <w:tab w:val="left" w:pos="426"/>
        </w:tabs>
        <w:jc w:val="both"/>
        <w:rPr>
          <w:rFonts w:eastAsia="Calibri"/>
          <w:sz w:val="28"/>
          <w:szCs w:val="28"/>
        </w:rPr>
      </w:pPr>
      <w:r>
        <w:rPr>
          <w:rFonts w:eastAsia="Calibri"/>
          <w:b/>
          <w:sz w:val="28"/>
          <w:szCs w:val="28"/>
        </w:rPr>
        <w:t xml:space="preserve">      </w:t>
      </w:r>
      <w:r w:rsidRPr="00077387">
        <w:rPr>
          <w:rFonts w:eastAsia="Calibri"/>
          <w:b/>
          <w:i/>
          <w:sz w:val="28"/>
          <w:szCs w:val="28"/>
        </w:rPr>
        <w:t>Диаконская</w:t>
      </w:r>
      <w:r>
        <w:rPr>
          <w:rFonts w:eastAsia="Calibri"/>
          <w:b/>
          <w:sz w:val="28"/>
          <w:szCs w:val="28"/>
        </w:rPr>
        <w:t xml:space="preserve"> </w:t>
      </w:r>
      <w:r w:rsidRPr="00077387">
        <w:rPr>
          <w:rFonts w:eastAsia="Calibri"/>
          <w:b/>
          <w:sz w:val="28"/>
          <w:szCs w:val="28"/>
        </w:rPr>
        <w:t>хиротония</w:t>
      </w:r>
      <w:r w:rsidRPr="00077387">
        <w:rPr>
          <w:rFonts w:eastAsia="Calibri"/>
          <w:sz w:val="28"/>
          <w:szCs w:val="28"/>
        </w:rPr>
        <w:t xml:space="preserve"> </w:t>
      </w:r>
      <w:r>
        <w:rPr>
          <w:rFonts w:eastAsia="Calibri"/>
          <w:sz w:val="28"/>
          <w:szCs w:val="28"/>
        </w:rPr>
        <w:t xml:space="preserve">совершается сразу после </w:t>
      </w:r>
      <w:r>
        <w:rPr>
          <w:rFonts w:eastAsia="Calibri"/>
          <w:b/>
          <w:sz w:val="28"/>
          <w:szCs w:val="28"/>
        </w:rPr>
        <w:t>великого входа</w:t>
      </w:r>
      <w:r w:rsidRPr="007062B5">
        <w:rPr>
          <w:rFonts w:eastAsia="Calibri"/>
          <w:b/>
          <w:sz w:val="28"/>
          <w:szCs w:val="28"/>
        </w:rPr>
        <w:t xml:space="preserve">. </w:t>
      </w:r>
    </w:p>
    <w:p w:rsidR="00066E24" w:rsidRDefault="00066E24" w:rsidP="009539C2">
      <w:pPr>
        <w:tabs>
          <w:tab w:val="left" w:pos="426"/>
        </w:tabs>
        <w:jc w:val="both"/>
        <w:rPr>
          <w:rFonts w:eastAsia="Calibri"/>
          <w:sz w:val="28"/>
          <w:szCs w:val="28"/>
        </w:rPr>
      </w:pPr>
      <w:r>
        <w:rPr>
          <w:rFonts w:eastAsia="Calibri"/>
          <w:sz w:val="28"/>
          <w:szCs w:val="28"/>
        </w:rPr>
        <w:t xml:space="preserve">      </w:t>
      </w:r>
      <w:r>
        <w:rPr>
          <w:rFonts w:eastAsia="Calibri"/>
          <w:b/>
          <w:sz w:val="28"/>
          <w:szCs w:val="28"/>
        </w:rPr>
        <w:t>Первая пара</w:t>
      </w:r>
      <w:r>
        <w:rPr>
          <w:rFonts w:eastAsia="Calibri"/>
          <w:sz w:val="28"/>
          <w:szCs w:val="28"/>
        </w:rPr>
        <w:t xml:space="preserve"> </w:t>
      </w:r>
      <w:r>
        <w:rPr>
          <w:rFonts w:eastAsia="Calibri"/>
          <w:b/>
          <w:i/>
          <w:sz w:val="28"/>
          <w:szCs w:val="28"/>
        </w:rPr>
        <w:t>иподиаконов</w:t>
      </w:r>
      <w:r>
        <w:rPr>
          <w:rFonts w:eastAsia="Calibri"/>
          <w:sz w:val="28"/>
          <w:szCs w:val="28"/>
        </w:rPr>
        <w:t xml:space="preserve"> уходит в алтарь вслед за</w:t>
      </w:r>
      <w:r>
        <w:rPr>
          <w:rFonts w:eastAsia="Calibri"/>
          <w:b/>
          <w:i/>
          <w:sz w:val="28"/>
          <w:szCs w:val="28"/>
        </w:rPr>
        <w:t xml:space="preserve"> архиереем </w:t>
      </w:r>
      <w:r w:rsidR="000D76BB">
        <w:rPr>
          <w:rFonts w:eastAsia="Calibri"/>
          <w:sz w:val="28"/>
          <w:szCs w:val="28"/>
        </w:rPr>
        <w:t xml:space="preserve">вместе                                       </w:t>
      </w:r>
      <w:r>
        <w:rPr>
          <w:rFonts w:eastAsia="Calibri"/>
          <w:sz w:val="28"/>
          <w:szCs w:val="28"/>
        </w:rPr>
        <w:t>с</w:t>
      </w:r>
      <w:r>
        <w:rPr>
          <w:rFonts w:eastAsia="Calibri"/>
          <w:b/>
          <w:i/>
          <w:sz w:val="28"/>
          <w:szCs w:val="28"/>
        </w:rPr>
        <w:t xml:space="preserve"> рипидчиками</w:t>
      </w:r>
      <w:r w:rsidRPr="007062B5">
        <w:rPr>
          <w:rFonts w:eastAsia="Calibri"/>
          <w:b/>
          <w:i/>
          <w:sz w:val="28"/>
          <w:szCs w:val="28"/>
        </w:rPr>
        <w:t>:</w:t>
      </w:r>
      <w:r>
        <w:rPr>
          <w:rFonts w:eastAsia="Calibri"/>
          <w:sz w:val="28"/>
          <w:szCs w:val="28"/>
        </w:rPr>
        <w:t xml:space="preserve">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 южной дверью, </w:t>
      </w:r>
      <w:r w:rsidR="00D172CB">
        <w:rPr>
          <w:rFonts w:eastAsia="Calibri"/>
          <w:sz w:val="28"/>
          <w:szCs w:val="28"/>
        </w:rPr>
        <w:t xml:space="preserve">а </w:t>
      </w:r>
      <w:r>
        <w:rPr>
          <w:rFonts w:eastAsia="Calibri"/>
          <w:b/>
          <w:sz w:val="28"/>
          <w:szCs w:val="28"/>
        </w:rPr>
        <w:t xml:space="preserve">второй </w:t>
      </w:r>
      <w:r w:rsidR="000D76BB">
        <w:rPr>
          <w:rFonts w:eastAsia="Calibri"/>
          <w:sz w:val="28"/>
          <w:szCs w:val="28"/>
        </w:rPr>
        <w:t xml:space="preserve">– северной. </w:t>
      </w:r>
      <w:r>
        <w:rPr>
          <w:rFonts w:eastAsia="Calibri"/>
          <w:sz w:val="28"/>
          <w:szCs w:val="28"/>
        </w:rPr>
        <w:t>На горнем месте они все вместе крестятся, кланя</w:t>
      </w:r>
      <w:r w:rsidR="009539C2">
        <w:rPr>
          <w:rFonts w:eastAsia="Calibri"/>
          <w:sz w:val="28"/>
          <w:szCs w:val="28"/>
        </w:rPr>
        <w:t>ю</w:t>
      </w:r>
      <w:r>
        <w:rPr>
          <w:rFonts w:eastAsia="Calibri"/>
          <w:sz w:val="28"/>
          <w:szCs w:val="28"/>
        </w:rPr>
        <w:t xml:space="preserve">тся </w:t>
      </w:r>
      <w:r>
        <w:rPr>
          <w:rFonts w:eastAsia="Calibri"/>
          <w:b/>
          <w:i/>
          <w:sz w:val="28"/>
          <w:szCs w:val="28"/>
        </w:rPr>
        <w:t>архиерею</w:t>
      </w:r>
      <w:r>
        <w:rPr>
          <w:rFonts w:eastAsia="Calibri"/>
          <w:sz w:val="28"/>
          <w:szCs w:val="28"/>
        </w:rPr>
        <w:t xml:space="preserve"> и друг другу. </w:t>
      </w:r>
    </w:p>
    <w:p w:rsidR="00066E24" w:rsidRDefault="00066E24" w:rsidP="00A61696">
      <w:pPr>
        <w:tabs>
          <w:tab w:val="left" w:pos="426"/>
        </w:tabs>
        <w:jc w:val="both"/>
        <w:rPr>
          <w:rFonts w:eastAsia="Calibri"/>
          <w:sz w:val="28"/>
          <w:szCs w:val="28"/>
        </w:rPr>
      </w:pPr>
      <w:r>
        <w:rPr>
          <w:rFonts w:eastAsia="Calibri"/>
          <w:sz w:val="28"/>
          <w:szCs w:val="28"/>
        </w:rPr>
        <w:t xml:space="preserve">      После того как </w:t>
      </w:r>
      <w:r>
        <w:rPr>
          <w:rFonts w:eastAsia="Calibri"/>
          <w:b/>
          <w:i/>
          <w:sz w:val="28"/>
          <w:szCs w:val="28"/>
        </w:rPr>
        <w:t>архиерей</w:t>
      </w:r>
      <w:r>
        <w:rPr>
          <w:rFonts w:eastAsia="Calibri"/>
          <w:sz w:val="28"/>
          <w:szCs w:val="28"/>
        </w:rPr>
        <w:t xml:space="preserve"> во время пения</w:t>
      </w:r>
      <w:r w:rsidR="009539C2">
        <w:rPr>
          <w:rFonts w:eastAsia="Calibri"/>
          <w:sz w:val="28"/>
          <w:szCs w:val="28"/>
        </w:rPr>
        <w:t>:</w:t>
      </w:r>
      <w:r>
        <w:rPr>
          <w:rFonts w:eastAsia="Calibri"/>
          <w:sz w:val="28"/>
          <w:szCs w:val="28"/>
        </w:rPr>
        <w:t xml:space="preserve"> </w:t>
      </w:r>
      <w:r>
        <w:rPr>
          <w:rFonts w:eastAsia="Calibri"/>
          <w:b/>
          <w:sz w:val="28"/>
          <w:szCs w:val="28"/>
        </w:rPr>
        <w:t>«</w:t>
      </w:r>
      <w:r>
        <w:rPr>
          <w:rFonts w:eastAsia="Calibri" w:cs="Arial"/>
          <w:b/>
          <w:sz w:val="28"/>
          <w:szCs w:val="28"/>
        </w:rPr>
        <w:t>Верою</w:t>
      </w:r>
      <w:r>
        <w:rPr>
          <w:rFonts w:eastAsia="Calibri"/>
          <w:b/>
          <w:sz w:val="28"/>
          <w:szCs w:val="28"/>
        </w:rPr>
        <w:t xml:space="preserve"> </w:t>
      </w:r>
      <w:r>
        <w:rPr>
          <w:rFonts w:eastAsia="Calibri" w:cs="Arial"/>
          <w:b/>
          <w:sz w:val="28"/>
          <w:szCs w:val="28"/>
        </w:rPr>
        <w:t>и</w:t>
      </w:r>
      <w:r>
        <w:rPr>
          <w:rFonts w:eastAsia="Calibri"/>
          <w:b/>
          <w:sz w:val="28"/>
          <w:szCs w:val="28"/>
        </w:rPr>
        <w:t xml:space="preserve"> </w:t>
      </w:r>
      <w:r>
        <w:rPr>
          <w:rFonts w:eastAsia="Calibri" w:cs="Arial"/>
          <w:b/>
          <w:sz w:val="28"/>
          <w:szCs w:val="28"/>
        </w:rPr>
        <w:t>любовию</w:t>
      </w:r>
      <w:r>
        <w:rPr>
          <w:rFonts w:eastAsia="Calibri"/>
          <w:b/>
          <w:sz w:val="28"/>
          <w:szCs w:val="28"/>
        </w:rPr>
        <w:t>...</w:t>
      </w:r>
      <w:r>
        <w:rPr>
          <w:rFonts w:eastAsia="Calibri" w:cs="Agency FB"/>
          <w:b/>
          <w:sz w:val="28"/>
          <w:szCs w:val="28"/>
        </w:rPr>
        <w:t>»</w:t>
      </w:r>
      <w:r>
        <w:rPr>
          <w:rFonts w:ascii="Calibri" w:eastAsia="Calibri" w:hAnsi="Calibri"/>
          <w:b/>
          <w:i/>
          <w:sz w:val="28"/>
        </w:rPr>
        <w:t xml:space="preserve"> </w:t>
      </w:r>
      <w:r>
        <w:rPr>
          <w:rFonts w:eastAsia="Calibri"/>
          <w:b/>
          <w:sz w:val="28"/>
          <w:szCs w:val="28"/>
        </w:rPr>
        <w:t xml:space="preserve"> </w:t>
      </w:r>
      <w:r w:rsidR="009539C2">
        <w:rPr>
          <w:rFonts w:eastAsia="Calibri"/>
          <w:sz w:val="28"/>
          <w:szCs w:val="28"/>
        </w:rPr>
        <w:t xml:space="preserve">покадит Святые </w:t>
      </w:r>
      <w:r w:rsidR="00D67517">
        <w:rPr>
          <w:rFonts w:eastAsia="Calibri"/>
          <w:sz w:val="28"/>
          <w:szCs w:val="28"/>
        </w:rPr>
        <w:t>Дары</w:t>
      </w:r>
      <w:r>
        <w:rPr>
          <w:rFonts w:eastAsia="Calibri"/>
          <w:sz w:val="28"/>
          <w:szCs w:val="28"/>
        </w:rPr>
        <w:t xml:space="preserve"> </w:t>
      </w:r>
      <w:r>
        <w:rPr>
          <w:rFonts w:eastAsia="Calibri"/>
          <w:b/>
          <w:sz w:val="28"/>
          <w:szCs w:val="28"/>
        </w:rPr>
        <w:t>первая пара</w:t>
      </w:r>
      <w:r>
        <w:rPr>
          <w:rFonts w:eastAsia="Calibri"/>
          <w:sz w:val="28"/>
          <w:szCs w:val="28"/>
        </w:rPr>
        <w:t xml:space="preserve"> </w:t>
      </w:r>
      <w:r>
        <w:rPr>
          <w:rFonts w:eastAsia="Calibri"/>
          <w:b/>
          <w:i/>
          <w:sz w:val="28"/>
          <w:szCs w:val="28"/>
        </w:rPr>
        <w:t xml:space="preserve">иподиаконов </w:t>
      </w:r>
      <w:r>
        <w:rPr>
          <w:rFonts w:eastAsia="Calibri"/>
          <w:sz w:val="28"/>
          <w:szCs w:val="28"/>
        </w:rPr>
        <w:t xml:space="preserve">одевает на него малый омофор.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w:t>
      </w:r>
      <w:r w:rsidR="000D76BB">
        <w:rPr>
          <w:rFonts w:eastAsia="Calibri"/>
          <w:sz w:val="28"/>
          <w:szCs w:val="28"/>
        </w:rPr>
        <w:t>застёгивает</w:t>
      </w:r>
      <w:r>
        <w:rPr>
          <w:rFonts w:eastAsia="Calibri"/>
          <w:sz w:val="28"/>
          <w:szCs w:val="28"/>
        </w:rPr>
        <w:t xml:space="preserve"> две пуговицы спереди, </w:t>
      </w:r>
      <w:r w:rsidR="00D172CB">
        <w:rPr>
          <w:rFonts w:eastAsia="Calibri"/>
          <w:sz w:val="28"/>
          <w:szCs w:val="28"/>
        </w:rPr>
        <w:t xml:space="preserve">а </w:t>
      </w:r>
      <w:r>
        <w:rPr>
          <w:rFonts w:eastAsia="Calibri"/>
          <w:b/>
          <w:sz w:val="28"/>
          <w:szCs w:val="28"/>
        </w:rPr>
        <w:t xml:space="preserve">второй </w:t>
      </w:r>
      <w:r>
        <w:rPr>
          <w:rFonts w:eastAsia="Calibri"/>
          <w:b/>
          <w:i/>
          <w:sz w:val="28"/>
          <w:szCs w:val="28"/>
        </w:rPr>
        <w:t>иподиакон</w:t>
      </w:r>
      <w:r>
        <w:rPr>
          <w:rFonts w:eastAsia="Calibri"/>
          <w:sz w:val="28"/>
          <w:szCs w:val="28"/>
        </w:rPr>
        <w:t xml:space="preserve"> сзади.</w:t>
      </w:r>
    </w:p>
    <w:p w:rsidR="00066E24" w:rsidRDefault="00066E24" w:rsidP="00066E24">
      <w:pPr>
        <w:jc w:val="both"/>
        <w:rPr>
          <w:rFonts w:eastAsia="Calibri"/>
          <w:sz w:val="28"/>
          <w:szCs w:val="28"/>
        </w:rPr>
      </w:pPr>
      <w:r>
        <w:rPr>
          <w:rFonts w:eastAsia="Calibri"/>
          <w:sz w:val="28"/>
          <w:szCs w:val="28"/>
        </w:rPr>
        <w:t xml:space="preserve">      Затем они выходят из алтаря через боковые двери</w:t>
      </w:r>
      <w:r w:rsidRPr="00A61696">
        <w:rPr>
          <w:rFonts w:eastAsia="Calibri"/>
          <w:sz w:val="28"/>
          <w:szCs w:val="28"/>
        </w:rPr>
        <w:t>:</w:t>
      </w:r>
      <w:r>
        <w:rPr>
          <w:rFonts w:eastAsia="Calibri"/>
          <w:b/>
          <w:i/>
          <w:sz w:val="28"/>
          <w:szCs w:val="28"/>
        </w:rPr>
        <w:t xml:space="preserve"> </w:t>
      </w:r>
      <w:r>
        <w:rPr>
          <w:rFonts w:eastAsia="Calibri"/>
          <w:b/>
          <w:sz w:val="28"/>
          <w:szCs w:val="28"/>
        </w:rPr>
        <w:t>второй</w:t>
      </w:r>
      <w:r>
        <w:rPr>
          <w:rFonts w:eastAsia="Calibri"/>
          <w:b/>
          <w:i/>
          <w:sz w:val="28"/>
          <w:szCs w:val="28"/>
        </w:rPr>
        <w:t xml:space="preserve"> иподиакон</w:t>
      </w:r>
      <w:r>
        <w:rPr>
          <w:rFonts w:eastAsia="Calibri"/>
          <w:sz w:val="28"/>
          <w:szCs w:val="28"/>
        </w:rPr>
        <w:t xml:space="preserve"> – северной, а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 южной. Далее они спускаются с солеи и становятся перед амвоном рядом со </w:t>
      </w:r>
      <w:r>
        <w:rPr>
          <w:rFonts w:eastAsia="Calibri"/>
          <w:b/>
          <w:i/>
          <w:sz w:val="28"/>
          <w:szCs w:val="28"/>
        </w:rPr>
        <w:t>ставленником</w:t>
      </w:r>
      <w:r w:rsidRPr="007062B5">
        <w:rPr>
          <w:rFonts w:eastAsia="Calibri"/>
          <w:b/>
          <w:i/>
          <w:sz w:val="28"/>
          <w:szCs w:val="28"/>
        </w:rPr>
        <w:t>,</w:t>
      </w:r>
      <w:r>
        <w:rPr>
          <w:rFonts w:eastAsia="Calibri"/>
          <w:sz w:val="28"/>
          <w:szCs w:val="28"/>
        </w:rPr>
        <w:t xml:space="preserve"> лицом к алтарю: </w:t>
      </w:r>
      <w:r>
        <w:rPr>
          <w:rFonts w:eastAsia="Calibri"/>
          <w:b/>
          <w:sz w:val="28"/>
          <w:szCs w:val="28"/>
        </w:rPr>
        <w:t xml:space="preserve">старший </w:t>
      </w:r>
      <w:r>
        <w:rPr>
          <w:rFonts w:eastAsia="Calibri"/>
          <w:b/>
          <w:i/>
          <w:sz w:val="28"/>
          <w:szCs w:val="28"/>
        </w:rPr>
        <w:t xml:space="preserve">иподиакон </w:t>
      </w:r>
      <w:r>
        <w:rPr>
          <w:rFonts w:eastAsia="Calibri"/>
          <w:sz w:val="28"/>
          <w:szCs w:val="28"/>
        </w:rPr>
        <w:t xml:space="preserve">справа от него, а </w:t>
      </w:r>
      <w:r>
        <w:rPr>
          <w:rFonts w:eastAsia="Calibri"/>
          <w:b/>
          <w:sz w:val="28"/>
          <w:szCs w:val="28"/>
        </w:rPr>
        <w:t>второй</w:t>
      </w:r>
      <w:r>
        <w:rPr>
          <w:rFonts w:eastAsia="Calibri"/>
          <w:b/>
          <w:i/>
          <w:sz w:val="28"/>
          <w:szCs w:val="28"/>
        </w:rPr>
        <w:t xml:space="preserve"> иподиакон</w:t>
      </w:r>
      <w:r>
        <w:rPr>
          <w:rFonts w:eastAsia="Calibri"/>
          <w:sz w:val="28"/>
          <w:szCs w:val="28"/>
        </w:rPr>
        <w:t xml:space="preserve"> слева.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возлагает на его шею левую руку, а правой придерживает за руки, а </w:t>
      </w:r>
      <w:r>
        <w:rPr>
          <w:rFonts w:eastAsia="Calibri"/>
          <w:b/>
          <w:sz w:val="28"/>
          <w:szCs w:val="28"/>
        </w:rPr>
        <w:t>второй</w:t>
      </w:r>
      <w:r>
        <w:rPr>
          <w:rFonts w:eastAsia="Calibri"/>
          <w:b/>
          <w:i/>
          <w:sz w:val="28"/>
          <w:szCs w:val="28"/>
        </w:rPr>
        <w:t xml:space="preserve"> иподиакон</w:t>
      </w:r>
      <w:r>
        <w:rPr>
          <w:rFonts w:eastAsia="Calibri"/>
          <w:sz w:val="28"/>
          <w:szCs w:val="28"/>
        </w:rPr>
        <w:t xml:space="preserve"> возлагает на его шею правую руку, а левой придерживает за руки.</w:t>
      </w:r>
    </w:p>
    <w:p w:rsidR="00066E24" w:rsidRDefault="00066E24" w:rsidP="00066E24">
      <w:pPr>
        <w:jc w:val="both"/>
        <w:rPr>
          <w:rFonts w:eastAsia="Calibri"/>
          <w:sz w:val="28"/>
          <w:szCs w:val="28"/>
        </w:rPr>
      </w:pPr>
      <w:r>
        <w:rPr>
          <w:rFonts w:eastAsia="Calibri"/>
          <w:sz w:val="28"/>
          <w:szCs w:val="28"/>
        </w:rPr>
        <w:t xml:space="preserve">      В это время </w:t>
      </w:r>
      <w:r>
        <w:rPr>
          <w:rFonts w:eastAsia="Calibri"/>
          <w:b/>
          <w:sz w:val="28"/>
          <w:szCs w:val="28"/>
        </w:rPr>
        <w:t xml:space="preserve">второй </w:t>
      </w:r>
      <w:r>
        <w:rPr>
          <w:rFonts w:eastAsia="Calibri"/>
          <w:b/>
          <w:i/>
          <w:sz w:val="28"/>
          <w:szCs w:val="28"/>
        </w:rPr>
        <w:t>рипидчик</w:t>
      </w:r>
      <w:r>
        <w:rPr>
          <w:rFonts w:eastAsia="Calibri"/>
          <w:sz w:val="28"/>
          <w:szCs w:val="28"/>
        </w:rPr>
        <w:t xml:space="preserve"> ставит с северной стороны престола седалище для </w:t>
      </w:r>
      <w:r>
        <w:rPr>
          <w:rFonts w:eastAsia="Calibri"/>
          <w:b/>
          <w:i/>
          <w:sz w:val="28"/>
          <w:szCs w:val="28"/>
        </w:rPr>
        <w:t>архиерея</w:t>
      </w:r>
      <w:r>
        <w:rPr>
          <w:rFonts w:eastAsia="Calibri"/>
          <w:sz w:val="28"/>
          <w:szCs w:val="28"/>
        </w:rPr>
        <w:t xml:space="preserve"> и </w:t>
      </w:r>
      <w:r w:rsidR="000D76BB">
        <w:rPr>
          <w:rFonts w:eastAsia="Calibri"/>
          <w:sz w:val="28"/>
          <w:szCs w:val="28"/>
        </w:rPr>
        <w:t>кладёт</w:t>
      </w:r>
      <w:r>
        <w:rPr>
          <w:rFonts w:eastAsia="Calibri"/>
          <w:sz w:val="28"/>
          <w:szCs w:val="28"/>
        </w:rPr>
        <w:t xml:space="preserve"> под него орлец головой орла от седалища. Все остальные орлецы около престола убираются.</w:t>
      </w:r>
    </w:p>
    <w:p w:rsidR="00066E24" w:rsidRDefault="00066E24" w:rsidP="00066E24">
      <w:pPr>
        <w:jc w:val="both"/>
        <w:rPr>
          <w:rFonts w:eastAsia="Calibri"/>
          <w:sz w:val="28"/>
          <w:szCs w:val="28"/>
        </w:rPr>
      </w:pPr>
      <w:r>
        <w:rPr>
          <w:rFonts w:eastAsia="Calibri"/>
          <w:sz w:val="28"/>
          <w:szCs w:val="28"/>
        </w:rPr>
        <w:lastRenderedPageBreak/>
        <w:t xml:space="preserve">      После окончания пения </w:t>
      </w:r>
      <w:r>
        <w:rPr>
          <w:rFonts w:eastAsia="Calibri"/>
          <w:b/>
          <w:sz w:val="28"/>
          <w:szCs w:val="28"/>
        </w:rPr>
        <w:t>«Верою и любовию...»</w:t>
      </w:r>
      <w:r>
        <w:rPr>
          <w:rFonts w:eastAsia="Calibri"/>
          <w:b/>
          <w:i/>
          <w:sz w:val="28"/>
          <w:szCs w:val="28"/>
        </w:rPr>
        <w:t xml:space="preserve"> архиерей </w:t>
      </w:r>
      <w:r>
        <w:rPr>
          <w:rFonts w:eastAsia="Calibri"/>
          <w:sz w:val="28"/>
          <w:szCs w:val="28"/>
        </w:rPr>
        <w:t xml:space="preserve">перед престолом произносит </w:t>
      </w:r>
      <w:r>
        <w:rPr>
          <w:rFonts w:eastAsia="Calibri"/>
          <w:b/>
          <w:i/>
          <w:sz w:val="28"/>
          <w:szCs w:val="28"/>
        </w:rPr>
        <w:t>молитву</w:t>
      </w:r>
      <w:r w:rsidR="007062B5">
        <w:rPr>
          <w:rFonts w:eastAsia="Calibri"/>
          <w:sz w:val="28"/>
          <w:szCs w:val="28"/>
        </w:rPr>
        <w:t xml:space="preserve"> </w:t>
      </w:r>
      <w:r>
        <w:rPr>
          <w:rFonts w:eastAsia="Calibri"/>
          <w:b/>
          <w:sz w:val="28"/>
          <w:szCs w:val="28"/>
        </w:rPr>
        <w:t>преп. Ефрема Сирина</w:t>
      </w:r>
      <w:r>
        <w:rPr>
          <w:rFonts w:eastAsia="Calibri"/>
          <w:sz w:val="28"/>
          <w:szCs w:val="28"/>
        </w:rPr>
        <w:t xml:space="preserve"> с </w:t>
      </w:r>
      <w:r w:rsidRPr="007062B5">
        <w:rPr>
          <w:rFonts w:eastAsia="Calibri"/>
          <w:sz w:val="28"/>
          <w:szCs w:val="28"/>
        </w:rPr>
        <w:t>3</w:t>
      </w:r>
      <w:r>
        <w:rPr>
          <w:rFonts w:eastAsia="Calibri"/>
          <w:sz w:val="28"/>
          <w:szCs w:val="28"/>
        </w:rPr>
        <w:t xml:space="preserve"> великими поклонами.</w:t>
      </w:r>
    </w:p>
    <w:p w:rsidR="00066E24" w:rsidRDefault="00066E24" w:rsidP="00066E24">
      <w:pPr>
        <w:jc w:val="both"/>
        <w:rPr>
          <w:rFonts w:eastAsia="Calibri"/>
          <w:b/>
          <w:i/>
          <w:sz w:val="28"/>
          <w:szCs w:val="28"/>
        </w:rPr>
      </w:pPr>
      <w:r>
        <w:rPr>
          <w:rFonts w:eastAsia="Calibri"/>
          <w:b/>
          <w:i/>
          <w:sz w:val="28"/>
          <w:szCs w:val="28"/>
        </w:rPr>
        <w:t xml:space="preserve">      Хор: </w:t>
      </w:r>
      <w:r>
        <w:rPr>
          <w:rFonts w:eastAsia="Calibri"/>
          <w:b/>
          <w:sz w:val="28"/>
          <w:szCs w:val="28"/>
        </w:rPr>
        <w:t>«Аминь»</w:t>
      </w:r>
      <w:r w:rsidRPr="007062B5">
        <w:rPr>
          <w:rFonts w:eastAsia="Calibri"/>
          <w:b/>
          <w:sz w:val="28"/>
          <w:szCs w:val="28"/>
        </w:rPr>
        <w:t>.</w:t>
      </w:r>
      <w:r>
        <w:rPr>
          <w:rFonts w:eastAsia="Calibri"/>
          <w:b/>
          <w:i/>
          <w:sz w:val="28"/>
          <w:szCs w:val="28"/>
        </w:rPr>
        <w:t xml:space="preserve"> </w:t>
      </w:r>
    </w:p>
    <w:p w:rsidR="00066E24" w:rsidRDefault="00066E24" w:rsidP="00A61696">
      <w:pPr>
        <w:tabs>
          <w:tab w:val="left" w:pos="426"/>
        </w:tabs>
        <w:jc w:val="both"/>
        <w:rPr>
          <w:rFonts w:eastAsia="Calibri"/>
          <w:b/>
          <w:sz w:val="28"/>
          <w:szCs w:val="28"/>
          <w:lang w:eastAsia="en-US"/>
        </w:rPr>
      </w:pPr>
      <w:r>
        <w:rPr>
          <w:rFonts w:eastAsia="Calibri"/>
          <w:b/>
          <w:i/>
          <w:sz w:val="28"/>
          <w:szCs w:val="28"/>
        </w:rPr>
        <w:t xml:space="preserve">      </w:t>
      </w:r>
      <w:r>
        <w:rPr>
          <w:rFonts w:eastAsia="Calibri"/>
          <w:b/>
          <w:sz w:val="28"/>
          <w:szCs w:val="28"/>
        </w:rPr>
        <w:t xml:space="preserve">Старший </w:t>
      </w:r>
      <w:r>
        <w:rPr>
          <w:rFonts w:eastAsia="Calibri"/>
          <w:b/>
          <w:i/>
          <w:sz w:val="28"/>
          <w:szCs w:val="28"/>
        </w:rPr>
        <w:t>иподиакон</w:t>
      </w:r>
      <w:r>
        <w:rPr>
          <w:rFonts w:eastAsia="Calibri"/>
          <w:sz w:val="28"/>
          <w:szCs w:val="28"/>
        </w:rPr>
        <w:t xml:space="preserve"> возглашает: </w:t>
      </w:r>
      <w:r>
        <w:rPr>
          <w:rFonts w:eastAsia="Calibri"/>
          <w:b/>
          <w:sz w:val="28"/>
          <w:szCs w:val="28"/>
        </w:rPr>
        <w:t>«Повели»</w:t>
      </w:r>
      <w:r>
        <w:rPr>
          <w:rFonts w:eastAsia="Calibri"/>
          <w:sz w:val="28"/>
          <w:szCs w:val="28"/>
        </w:rPr>
        <w:t xml:space="preserve"> и далее совершается </w:t>
      </w:r>
      <w:r w:rsidRPr="00077387">
        <w:rPr>
          <w:rFonts w:eastAsia="Calibri"/>
          <w:b/>
          <w:sz w:val="28"/>
          <w:szCs w:val="28"/>
        </w:rPr>
        <w:t xml:space="preserve">хиротония </w:t>
      </w:r>
      <w:r w:rsidR="000D76BB">
        <w:rPr>
          <w:rFonts w:eastAsia="Calibri"/>
          <w:b/>
          <w:sz w:val="28"/>
          <w:szCs w:val="28"/>
        </w:rPr>
        <w:t xml:space="preserve">                     </w:t>
      </w:r>
      <w:r w:rsidRPr="00A61696">
        <w:rPr>
          <w:rFonts w:eastAsia="Calibri"/>
          <w:b/>
          <w:sz w:val="28"/>
          <w:szCs w:val="28"/>
        </w:rPr>
        <w:t xml:space="preserve">в </w:t>
      </w:r>
      <w:r w:rsidRPr="00077387">
        <w:rPr>
          <w:rFonts w:eastAsia="Calibri"/>
          <w:b/>
          <w:i/>
          <w:sz w:val="28"/>
          <w:szCs w:val="28"/>
        </w:rPr>
        <w:t xml:space="preserve">диакона </w:t>
      </w:r>
      <w:r>
        <w:rPr>
          <w:rFonts w:eastAsia="Calibri"/>
          <w:sz w:val="28"/>
          <w:szCs w:val="28"/>
        </w:rPr>
        <w:t>так</w:t>
      </w:r>
      <w:r w:rsidR="00A61696">
        <w:rPr>
          <w:rFonts w:eastAsia="Calibri"/>
          <w:sz w:val="28"/>
          <w:szCs w:val="28"/>
        </w:rPr>
        <w:t>им</w:t>
      </w:r>
      <w:r>
        <w:rPr>
          <w:rFonts w:eastAsia="Calibri"/>
          <w:sz w:val="28"/>
          <w:szCs w:val="28"/>
        </w:rPr>
        <w:t xml:space="preserve"> же</w:t>
      </w:r>
      <w:r>
        <w:rPr>
          <w:rFonts w:eastAsia="Calibri"/>
          <w:b/>
          <w:i/>
          <w:sz w:val="28"/>
          <w:szCs w:val="28"/>
        </w:rPr>
        <w:t xml:space="preserve"> </w:t>
      </w:r>
      <w:r w:rsidR="00A61696" w:rsidRPr="00A61696">
        <w:rPr>
          <w:rFonts w:eastAsia="Calibri"/>
          <w:sz w:val="28"/>
          <w:szCs w:val="28"/>
        </w:rPr>
        <w:t>порядком</w:t>
      </w:r>
      <w:r w:rsidR="00A61696">
        <w:rPr>
          <w:rFonts w:eastAsia="Calibri"/>
          <w:b/>
          <w:i/>
          <w:sz w:val="28"/>
          <w:szCs w:val="28"/>
        </w:rPr>
        <w:t xml:space="preserve"> </w:t>
      </w:r>
      <w:r>
        <w:rPr>
          <w:rFonts w:eastAsia="Calibri"/>
          <w:sz w:val="28"/>
          <w:szCs w:val="28"/>
        </w:rPr>
        <w:t>как</w:t>
      </w:r>
      <w:r>
        <w:rPr>
          <w:rFonts w:eastAsia="Calibri"/>
          <w:b/>
          <w:i/>
          <w:sz w:val="28"/>
          <w:szCs w:val="28"/>
        </w:rPr>
        <w:t xml:space="preserve"> </w:t>
      </w:r>
      <w:r>
        <w:rPr>
          <w:rFonts w:eastAsia="Calibri"/>
          <w:sz w:val="28"/>
          <w:szCs w:val="28"/>
        </w:rPr>
        <w:t xml:space="preserve">на обычной архиерейской </w:t>
      </w:r>
      <w:r w:rsidR="00AC6FF9">
        <w:rPr>
          <w:rFonts w:eastAsia="Calibri"/>
          <w:b/>
          <w:sz w:val="28"/>
          <w:szCs w:val="28"/>
        </w:rPr>
        <w:t>л</w:t>
      </w:r>
      <w:r w:rsidR="00A61696">
        <w:rPr>
          <w:rFonts w:eastAsia="Calibri"/>
          <w:b/>
          <w:sz w:val="28"/>
          <w:szCs w:val="28"/>
        </w:rPr>
        <w:t xml:space="preserve">итургии </w:t>
      </w:r>
      <w:r w:rsidR="000D76BB">
        <w:rPr>
          <w:rFonts w:eastAsia="Calibri"/>
          <w:b/>
          <w:sz w:val="28"/>
          <w:szCs w:val="28"/>
        </w:rPr>
        <w:t xml:space="preserve">                  </w:t>
      </w:r>
      <w:r w:rsidR="009F27B5">
        <w:rPr>
          <w:rFonts w:eastAsia="Calibri"/>
          <w:b/>
          <w:sz w:val="28"/>
          <w:szCs w:val="28"/>
        </w:rPr>
        <w:t xml:space="preserve"> </w:t>
      </w:r>
      <w:r w:rsidR="00D67517">
        <w:rPr>
          <w:rFonts w:eastAsia="Calibri"/>
          <w:b/>
          <w:sz w:val="28"/>
          <w:szCs w:val="28"/>
        </w:rPr>
        <w:t xml:space="preserve">  </w:t>
      </w:r>
      <w:r w:rsidR="009F27B5">
        <w:rPr>
          <w:rFonts w:eastAsia="Calibri"/>
          <w:b/>
          <w:sz w:val="28"/>
          <w:szCs w:val="28"/>
        </w:rPr>
        <w:t xml:space="preserve">  </w:t>
      </w:r>
      <w:r w:rsidR="000F59C7">
        <w:rPr>
          <w:rFonts w:eastAsia="Calibri"/>
          <w:b/>
          <w:sz w:val="28"/>
          <w:szCs w:val="28"/>
        </w:rPr>
        <w:t xml:space="preserve"> </w:t>
      </w:r>
      <w:r w:rsidR="009F27B5">
        <w:rPr>
          <w:rFonts w:eastAsia="Calibri"/>
          <w:b/>
          <w:sz w:val="28"/>
          <w:szCs w:val="28"/>
        </w:rPr>
        <w:t xml:space="preserve">                </w:t>
      </w:r>
      <w:r>
        <w:rPr>
          <w:rFonts w:eastAsia="Calibri"/>
          <w:sz w:val="28"/>
          <w:szCs w:val="28"/>
        </w:rPr>
        <w:t xml:space="preserve">(см.: </w:t>
      </w:r>
      <w:r>
        <w:rPr>
          <w:rFonts w:eastAsia="Calibri"/>
          <w:b/>
          <w:sz w:val="28"/>
          <w:szCs w:val="28"/>
          <w:lang w:val="en-US"/>
        </w:rPr>
        <w:t>VII</w:t>
      </w:r>
      <w:r>
        <w:rPr>
          <w:rFonts w:eastAsia="Calibri"/>
          <w:b/>
          <w:sz w:val="28"/>
          <w:szCs w:val="28"/>
        </w:rPr>
        <w:t>. Архиерейское богослужение, Осо</w:t>
      </w:r>
      <w:r w:rsidR="00AC6FF9">
        <w:rPr>
          <w:rFonts w:eastAsia="Calibri"/>
          <w:b/>
          <w:sz w:val="28"/>
          <w:szCs w:val="28"/>
        </w:rPr>
        <w:t>бенности служения Божественной л</w:t>
      </w:r>
      <w:r>
        <w:rPr>
          <w:rFonts w:eastAsia="Calibri"/>
          <w:b/>
          <w:sz w:val="28"/>
          <w:szCs w:val="28"/>
        </w:rPr>
        <w:t xml:space="preserve">итургии святых Иоанна Златоуста и Василия Великого архиерейским чином, Чин хиротонии в </w:t>
      </w:r>
      <w:r w:rsidRPr="007062B5">
        <w:rPr>
          <w:rFonts w:eastAsia="Calibri"/>
          <w:b/>
          <w:sz w:val="28"/>
          <w:szCs w:val="28"/>
        </w:rPr>
        <w:t>диакона).</w:t>
      </w:r>
      <w:r w:rsidRPr="007062B5">
        <w:rPr>
          <w:rFonts w:ascii="Calibri" w:eastAsia="Calibri" w:hAnsi="Calibri"/>
          <w:b/>
        </w:rPr>
        <w:t xml:space="preserve"> </w:t>
      </w:r>
    </w:p>
    <w:p w:rsidR="00066E24" w:rsidRDefault="00066E24" w:rsidP="00066E24">
      <w:pPr>
        <w:tabs>
          <w:tab w:val="left" w:pos="426"/>
        </w:tabs>
        <w:jc w:val="both"/>
        <w:rPr>
          <w:rFonts w:eastAsia="Calibri"/>
          <w:sz w:val="28"/>
          <w:szCs w:val="28"/>
        </w:rPr>
      </w:pPr>
      <w:r>
        <w:rPr>
          <w:rFonts w:eastAsia="Calibri"/>
          <w:sz w:val="28"/>
          <w:szCs w:val="28"/>
        </w:rPr>
        <w:t xml:space="preserve">       </w:t>
      </w:r>
    </w:p>
    <w:p w:rsidR="00066E24" w:rsidRDefault="00066E24" w:rsidP="00066E24">
      <w:pPr>
        <w:jc w:val="center"/>
        <w:rPr>
          <w:sz w:val="28"/>
          <w:szCs w:val="28"/>
        </w:rPr>
      </w:pPr>
      <w:r>
        <w:rPr>
          <w:b/>
          <w:sz w:val="28"/>
          <w:szCs w:val="28"/>
        </w:rPr>
        <w:t>Просительная ектения и молитва Господня</w:t>
      </w:r>
    </w:p>
    <w:p w:rsidR="00066E24" w:rsidRDefault="00066E24" w:rsidP="00066E24">
      <w:pPr>
        <w:jc w:val="both"/>
        <w:rPr>
          <w:sz w:val="28"/>
          <w:szCs w:val="28"/>
        </w:rPr>
      </w:pPr>
    </w:p>
    <w:p w:rsidR="00066E24" w:rsidRDefault="00066E24" w:rsidP="00066E24">
      <w:pPr>
        <w:tabs>
          <w:tab w:val="left" w:pos="426"/>
        </w:tabs>
        <w:jc w:val="both"/>
        <w:rPr>
          <w:rFonts w:eastAsia="Calibri"/>
          <w:b/>
          <w:sz w:val="28"/>
          <w:szCs w:val="28"/>
          <w:lang w:eastAsia="en-US"/>
        </w:rPr>
      </w:pPr>
      <w:r>
        <w:rPr>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диакон</w:t>
      </w:r>
      <w:r>
        <w:rPr>
          <w:rFonts w:eastAsia="Calibri"/>
          <w:sz w:val="28"/>
          <w:szCs w:val="28"/>
        </w:rPr>
        <w:t xml:space="preserve"> на амвоне произносит </w:t>
      </w:r>
      <w:r>
        <w:rPr>
          <w:rFonts w:eastAsia="Calibri"/>
          <w:b/>
          <w:i/>
          <w:sz w:val="28"/>
          <w:szCs w:val="28"/>
        </w:rPr>
        <w:t>ектению:</w:t>
      </w:r>
      <w:r>
        <w:rPr>
          <w:rFonts w:eastAsia="Calibri"/>
          <w:sz w:val="28"/>
          <w:szCs w:val="28"/>
        </w:rPr>
        <w:t xml:space="preserve"> </w:t>
      </w:r>
      <w:r>
        <w:rPr>
          <w:rFonts w:eastAsia="Calibri"/>
          <w:b/>
          <w:sz w:val="28"/>
          <w:szCs w:val="28"/>
        </w:rPr>
        <w:t>«Исполним вечернюю молитву нашу Господеви…»</w:t>
      </w:r>
      <w:r w:rsidRPr="00A61696">
        <w:rPr>
          <w:rFonts w:eastAsia="Calibri"/>
          <w:b/>
          <w:sz w:val="28"/>
          <w:szCs w:val="28"/>
        </w:rPr>
        <w:t>.</w:t>
      </w:r>
      <w:r>
        <w:rPr>
          <w:rFonts w:eastAsia="Calibri"/>
          <w:sz w:val="28"/>
          <w:szCs w:val="28"/>
        </w:rPr>
        <w:t xml:space="preserve"> </w:t>
      </w:r>
    </w:p>
    <w:p w:rsidR="00066E24" w:rsidRDefault="00066E24" w:rsidP="00066E24">
      <w:pPr>
        <w:jc w:val="both"/>
        <w:rPr>
          <w:rFonts w:eastAsia="Calibri"/>
          <w:sz w:val="28"/>
          <w:szCs w:val="28"/>
        </w:rPr>
      </w:pPr>
      <w:r>
        <w:rPr>
          <w:rFonts w:eastAsia="Calibri"/>
          <w:b/>
          <w:sz w:val="28"/>
          <w:szCs w:val="28"/>
        </w:rPr>
        <w:t xml:space="preserve">      </w:t>
      </w:r>
      <w:r>
        <w:rPr>
          <w:rFonts w:eastAsia="Calibri"/>
          <w:sz w:val="28"/>
          <w:szCs w:val="28"/>
        </w:rPr>
        <w:t xml:space="preserve">В это время </w:t>
      </w:r>
      <w:r>
        <w:rPr>
          <w:rFonts w:eastAsia="Calibri"/>
          <w:b/>
          <w:i/>
          <w:sz w:val="28"/>
          <w:szCs w:val="28"/>
        </w:rPr>
        <w:t>архиерей</w:t>
      </w:r>
      <w:r>
        <w:rPr>
          <w:rFonts w:eastAsia="Calibri"/>
          <w:sz w:val="28"/>
          <w:szCs w:val="28"/>
        </w:rPr>
        <w:t xml:space="preserve"> и </w:t>
      </w:r>
      <w:r>
        <w:rPr>
          <w:rFonts w:eastAsia="Calibri"/>
          <w:b/>
          <w:i/>
          <w:sz w:val="28"/>
          <w:szCs w:val="28"/>
        </w:rPr>
        <w:t>священники</w:t>
      </w:r>
      <w:r>
        <w:rPr>
          <w:rFonts w:eastAsia="Calibri"/>
          <w:sz w:val="28"/>
          <w:szCs w:val="28"/>
        </w:rPr>
        <w:t xml:space="preserve"> тайно читают </w:t>
      </w:r>
      <w:r>
        <w:rPr>
          <w:rFonts w:eastAsia="Calibri"/>
          <w:b/>
          <w:i/>
          <w:sz w:val="28"/>
          <w:szCs w:val="28"/>
        </w:rPr>
        <w:t>молитву:</w:t>
      </w:r>
      <w:r>
        <w:rPr>
          <w:rFonts w:eastAsia="Calibri"/>
          <w:sz w:val="28"/>
          <w:szCs w:val="28"/>
        </w:rPr>
        <w:t xml:space="preserve"> </w:t>
      </w:r>
      <w:r>
        <w:rPr>
          <w:rFonts w:eastAsia="Calibri"/>
          <w:b/>
          <w:sz w:val="28"/>
          <w:szCs w:val="28"/>
        </w:rPr>
        <w:t>«</w:t>
      </w:r>
      <w:r>
        <w:rPr>
          <w:rFonts w:eastAsia="Calibri"/>
          <w:b/>
          <w:iCs/>
          <w:sz w:val="28"/>
          <w:szCs w:val="28"/>
        </w:rPr>
        <w:t>Иже неизреченных и</w:t>
      </w:r>
      <w:r>
        <w:rPr>
          <w:rFonts w:eastAsia="Calibri"/>
          <w:b/>
          <w:sz w:val="28"/>
          <w:szCs w:val="28"/>
        </w:rPr>
        <w:t xml:space="preserve"> </w:t>
      </w:r>
      <w:r>
        <w:rPr>
          <w:rFonts w:eastAsia="Calibri"/>
          <w:b/>
          <w:iCs/>
          <w:sz w:val="28"/>
          <w:szCs w:val="28"/>
        </w:rPr>
        <w:t>невидимых…»</w:t>
      </w:r>
      <w:r w:rsidRPr="00A61696">
        <w:rPr>
          <w:rFonts w:eastAsia="Calibri"/>
          <w:b/>
          <w:sz w:val="28"/>
          <w:szCs w:val="28"/>
        </w:rPr>
        <w:t>.</w:t>
      </w:r>
    </w:p>
    <w:p w:rsidR="00066E24" w:rsidRDefault="00066E24" w:rsidP="007062B5">
      <w:pPr>
        <w:tabs>
          <w:tab w:val="left" w:pos="426"/>
        </w:tabs>
        <w:jc w:val="both"/>
        <w:rPr>
          <w:sz w:val="28"/>
          <w:szCs w:val="28"/>
        </w:rPr>
      </w:pPr>
      <w:r>
        <w:rPr>
          <w:sz w:val="28"/>
          <w:szCs w:val="28"/>
        </w:rPr>
        <w:t xml:space="preserve">      Затем, по установившейся современной практике</w:t>
      </w:r>
      <w:r w:rsidR="00D67517">
        <w:rPr>
          <w:sz w:val="28"/>
          <w:szCs w:val="28"/>
        </w:rPr>
        <w:t>,</w:t>
      </w:r>
      <w:r>
        <w:rPr>
          <w:b/>
          <w:i/>
          <w:sz w:val="28"/>
        </w:rPr>
        <w:t xml:space="preserve"> с</w:t>
      </w:r>
      <w:r>
        <w:rPr>
          <w:b/>
          <w:i/>
          <w:sz w:val="28"/>
          <w:szCs w:val="28"/>
        </w:rPr>
        <w:t>вященнослужители</w:t>
      </w:r>
      <w:r>
        <w:rPr>
          <w:sz w:val="28"/>
          <w:szCs w:val="28"/>
        </w:rPr>
        <w:t xml:space="preserve"> (кроме </w:t>
      </w:r>
      <w:r>
        <w:rPr>
          <w:b/>
          <w:i/>
          <w:sz w:val="28"/>
          <w:szCs w:val="28"/>
        </w:rPr>
        <w:t>архиерея</w:t>
      </w:r>
      <w:r w:rsidRPr="007062B5">
        <w:rPr>
          <w:b/>
          <w:i/>
          <w:sz w:val="28"/>
          <w:szCs w:val="28"/>
        </w:rPr>
        <w:t xml:space="preserve">) </w:t>
      </w:r>
      <w:r>
        <w:rPr>
          <w:sz w:val="28"/>
          <w:szCs w:val="28"/>
        </w:rPr>
        <w:t>омывают руки, подготовляя себя этим к Святому Причащению. </w:t>
      </w:r>
    </w:p>
    <w:p w:rsidR="00066E24" w:rsidRDefault="007062B5" w:rsidP="00066E24">
      <w:pPr>
        <w:tabs>
          <w:tab w:val="left" w:pos="426"/>
        </w:tabs>
        <w:jc w:val="both"/>
        <w:rPr>
          <w:rFonts w:eastAsia="Calibri"/>
          <w:sz w:val="28"/>
          <w:szCs w:val="28"/>
          <w:lang w:eastAsia="en-US"/>
        </w:rPr>
      </w:pPr>
      <w:r>
        <w:rPr>
          <w:sz w:val="28"/>
          <w:szCs w:val="28"/>
        </w:rPr>
        <w:t xml:space="preserve">      </w:t>
      </w:r>
      <w:r w:rsidR="00D172CB">
        <w:rPr>
          <w:rFonts w:eastAsia="Calibri"/>
          <w:sz w:val="28"/>
          <w:szCs w:val="28"/>
        </w:rPr>
        <w:t>После того</w:t>
      </w:r>
      <w:r w:rsidR="00066E24">
        <w:rPr>
          <w:rFonts w:eastAsia="Calibri"/>
          <w:sz w:val="28"/>
          <w:szCs w:val="28"/>
        </w:rPr>
        <w:t xml:space="preserve"> как </w:t>
      </w:r>
      <w:r w:rsidR="00066E24">
        <w:rPr>
          <w:rFonts w:eastAsia="Calibri"/>
          <w:b/>
          <w:i/>
          <w:sz w:val="28"/>
          <w:szCs w:val="28"/>
        </w:rPr>
        <w:t>архиерей</w:t>
      </w:r>
      <w:r w:rsidR="00066E24">
        <w:rPr>
          <w:rFonts w:eastAsia="Calibri"/>
          <w:sz w:val="28"/>
          <w:szCs w:val="28"/>
        </w:rPr>
        <w:t xml:space="preserve"> прочитает </w:t>
      </w:r>
      <w:r w:rsidR="00066E24">
        <w:rPr>
          <w:rFonts w:eastAsia="Calibri"/>
          <w:b/>
          <w:i/>
          <w:sz w:val="28"/>
          <w:szCs w:val="28"/>
        </w:rPr>
        <w:t>молитву</w:t>
      </w:r>
      <w:r w:rsidR="00D172CB">
        <w:rPr>
          <w:rFonts w:eastAsia="Calibri"/>
          <w:b/>
          <w:i/>
          <w:sz w:val="28"/>
          <w:szCs w:val="28"/>
        </w:rPr>
        <w:t>,</w:t>
      </w:r>
      <w:r w:rsidR="00066E24">
        <w:rPr>
          <w:rFonts w:eastAsia="Calibri"/>
          <w:sz w:val="28"/>
          <w:szCs w:val="28"/>
        </w:rPr>
        <w:t xml:space="preserve"> </w:t>
      </w:r>
      <w:r w:rsidR="00066E24">
        <w:rPr>
          <w:rFonts w:eastAsia="Calibri"/>
          <w:b/>
          <w:i/>
          <w:sz w:val="28"/>
          <w:szCs w:val="28"/>
        </w:rPr>
        <w:t>священнослужитель</w:t>
      </w:r>
      <w:r w:rsidR="00066E24" w:rsidRPr="007062B5">
        <w:rPr>
          <w:rFonts w:eastAsia="Calibri"/>
          <w:b/>
          <w:i/>
          <w:sz w:val="28"/>
          <w:szCs w:val="28"/>
        </w:rPr>
        <w:t>,</w:t>
      </w:r>
      <w:r w:rsidR="00066E24">
        <w:rPr>
          <w:rFonts w:eastAsia="Calibri"/>
          <w:sz w:val="28"/>
          <w:szCs w:val="28"/>
        </w:rPr>
        <w:t xml:space="preserve"> которому назначено произнесение проповеди перед причащением народа, подходит в облачении с правой стороны алтаря и</w:t>
      </w:r>
      <w:r w:rsidR="00066E24">
        <w:rPr>
          <w:rFonts w:eastAsia="Calibri"/>
          <w:b/>
          <w:i/>
          <w:sz w:val="28"/>
          <w:szCs w:val="28"/>
        </w:rPr>
        <w:t xml:space="preserve"> </w:t>
      </w:r>
      <w:r w:rsidR="00066E24">
        <w:rPr>
          <w:rFonts w:eastAsia="Calibri"/>
          <w:sz w:val="28"/>
          <w:szCs w:val="28"/>
        </w:rPr>
        <w:t>прикладывается к престолу.</w:t>
      </w:r>
      <w:r w:rsidR="00066E24">
        <w:rPr>
          <w:rFonts w:eastAsia="Calibri"/>
          <w:b/>
          <w:i/>
          <w:sz w:val="28"/>
          <w:szCs w:val="28"/>
        </w:rPr>
        <w:t xml:space="preserve"> </w:t>
      </w:r>
      <w:r w:rsidR="00066E24">
        <w:rPr>
          <w:rFonts w:eastAsia="Calibri"/>
          <w:b/>
          <w:sz w:val="28"/>
          <w:szCs w:val="28"/>
        </w:rPr>
        <w:t>Старший</w:t>
      </w:r>
      <w:r w:rsidR="00066E24">
        <w:rPr>
          <w:rFonts w:eastAsia="Calibri"/>
          <w:b/>
          <w:i/>
          <w:sz w:val="28"/>
          <w:szCs w:val="28"/>
        </w:rPr>
        <w:t xml:space="preserve"> священник</w:t>
      </w:r>
      <w:r w:rsidR="00066E24">
        <w:rPr>
          <w:rFonts w:eastAsia="Calibri"/>
          <w:sz w:val="28"/>
          <w:szCs w:val="28"/>
        </w:rPr>
        <w:t xml:space="preserve"> </w:t>
      </w:r>
      <w:r w:rsidR="000D76BB">
        <w:rPr>
          <w:rFonts w:eastAsia="Calibri"/>
          <w:sz w:val="28"/>
          <w:szCs w:val="28"/>
        </w:rPr>
        <w:t>подаёт</w:t>
      </w:r>
      <w:r w:rsidR="00066E24">
        <w:rPr>
          <w:rFonts w:eastAsia="Calibri"/>
          <w:sz w:val="28"/>
          <w:szCs w:val="28"/>
        </w:rPr>
        <w:t xml:space="preserve"> </w:t>
      </w:r>
      <w:r w:rsidR="00066E24">
        <w:rPr>
          <w:rFonts w:eastAsia="Calibri"/>
          <w:b/>
          <w:i/>
          <w:sz w:val="28"/>
          <w:szCs w:val="28"/>
        </w:rPr>
        <w:t>архиерею</w:t>
      </w:r>
      <w:r w:rsidR="00066E24">
        <w:rPr>
          <w:rFonts w:eastAsia="Calibri"/>
          <w:sz w:val="28"/>
          <w:szCs w:val="28"/>
        </w:rPr>
        <w:t xml:space="preserve"> напрестольный крест. </w:t>
      </w:r>
      <w:r w:rsidR="00066E24">
        <w:rPr>
          <w:rFonts w:eastAsia="Calibri"/>
          <w:b/>
          <w:i/>
          <w:sz w:val="28"/>
          <w:szCs w:val="28"/>
        </w:rPr>
        <w:t>Проповедник</w:t>
      </w:r>
      <w:r w:rsidR="00066E24">
        <w:rPr>
          <w:rFonts w:eastAsia="Calibri"/>
          <w:sz w:val="28"/>
          <w:szCs w:val="28"/>
        </w:rPr>
        <w:t xml:space="preserve"> подходит к </w:t>
      </w:r>
      <w:r w:rsidR="00066E24">
        <w:rPr>
          <w:rFonts w:eastAsia="Calibri"/>
          <w:b/>
          <w:i/>
          <w:sz w:val="28"/>
          <w:szCs w:val="28"/>
        </w:rPr>
        <w:t>архиерею</w:t>
      </w:r>
      <w:r w:rsidR="00066E24" w:rsidRPr="007062B5">
        <w:rPr>
          <w:rFonts w:eastAsia="Calibri"/>
          <w:b/>
          <w:i/>
          <w:sz w:val="28"/>
          <w:szCs w:val="28"/>
        </w:rPr>
        <w:t>,</w:t>
      </w:r>
      <w:r w:rsidR="00066E24">
        <w:rPr>
          <w:rFonts w:eastAsia="Calibri"/>
          <w:sz w:val="28"/>
          <w:szCs w:val="28"/>
        </w:rPr>
        <w:t xml:space="preserve"> и он</w:t>
      </w:r>
      <w:r w:rsidR="00066E24">
        <w:rPr>
          <w:rFonts w:eastAsia="Calibri"/>
          <w:b/>
          <w:i/>
          <w:sz w:val="28"/>
          <w:szCs w:val="28"/>
        </w:rPr>
        <w:t xml:space="preserve"> </w:t>
      </w:r>
      <w:r w:rsidR="00066E24">
        <w:rPr>
          <w:rFonts w:eastAsia="Calibri"/>
          <w:sz w:val="28"/>
          <w:szCs w:val="28"/>
        </w:rPr>
        <w:t xml:space="preserve">осеняет его крестом. </w:t>
      </w:r>
      <w:r w:rsidR="00066E24">
        <w:rPr>
          <w:rFonts w:eastAsia="Calibri"/>
          <w:b/>
          <w:i/>
          <w:sz w:val="28"/>
          <w:szCs w:val="28"/>
        </w:rPr>
        <w:t>Проповедник</w:t>
      </w:r>
      <w:r w:rsidR="00066E24">
        <w:rPr>
          <w:rFonts w:eastAsia="Calibri"/>
          <w:sz w:val="28"/>
          <w:szCs w:val="28"/>
        </w:rPr>
        <w:t xml:space="preserve"> крестится, целует крест и руку</w:t>
      </w:r>
      <w:r w:rsidR="00066E24">
        <w:rPr>
          <w:rFonts w:eastAsia="Calibri"/>
          <w:b/>
          <w:i/>
          <w:sz w:val="28"/>
          <w:szCs w:val="28"/>
        </w:rPr>
        <w:t xml:space="preserve"> архиерея</w:t>
      </w:r>
      <w:r w:rsidR="00066E24">
        <w:rPr>
          <w:rFonts w:eastAsia="Calibri"/>
          <w:sz w:val="28"/>
          <w:szCs w:val="28"/>
        </w:rPr>
        <w:t xml:space="preserve"> и отходит на свое место, ещ</w:t>
      </w:r>
      <w:r w:rsidR="000D76BB">
        <w:rPr>
          <w:rFonts w:eastAsia="Calibri"/>
          <w:sz w:val="28"/>
          <w:szCs w:val="28"/>
        </w:rPr>
        <w:t>ё</w:t>
      </w:r>
      <w:r w:rsidR="00066E24">
        <w:rPr>
          <w:rFonts w:eastAsia="Calibri"/>
          <w:sz w:val="28"/>
          <w:szCs w:val="28"/>
        </w:rPr>
        <w:t xml:space="preserve"> раз крестится и кланяется </w:t>
      </w:r>
      <w:r w:rsidR="00066E24">
        <w:rPr>
          <w:rFonts w:eastAsia="Calibri"/>
          <w:b/>
          <w:i/>
          <w:sz w:val="28"/>
          <w:szCs w:val="28"/>
        </w:rPr>
        <w:t>архиерею</w:t>
      </w:r>
      <w:r w:rsidR="00066E24" w:rsidRPr="007062B5">
        <w:rPr>
          <w:rFonts w:eastAsia="Calibri"/>
          <w:b/>
          <w:i/>
          <w:sz w:val="28"/>
          <w:szCs w:val="28"/>
        </w:rPr>
        <w:t>.</w:t>
      </w:r>
      <w:r w:rsidR="00066E24">
        <w:rPr>
          <w:rFonts w:eastAsia="Calibri"/>
          <w:sz w:val="28"/>
          <w:szCs w:val="28"/>
        </w:rPr>
        <w:t xml:space="preserve"> </w:t>
      </w:r>
      <w:r w:rsidR="00066E24">
        <w:rPr>
          <w:rFonts w:eastAsia="Calibri"/>
          <w:b/>
          <w:i/>
          <w:sz w:val="28"/>
          <w:szCs w:val="28"/>
        </w:rPr>
        <w:t>Архиерей</w:t>
      </w:r>
      <w:r w:rsidR="00066E24">
        <w:rPr>
          <w:rFonts w:eastAsia="Calibri"/>
          <w:sz w:val="28"/>
          <w:szCs w:val="28"/>
        </w:rPr>
        <w:t xml:space="preserve"> отдает крест </w:t>
      </w:r>
      <w:r w:rsidR="00066E24">
        <w:rPr>
          <w:rFonts w:eastAsia="Calibri"/>
          <w:b/>
          <w:sz w:val="28"/>
          <w:szCs w:val="28"/>
        </w:rPr>
        <w:t>старшему</w:t>
      </w:r>
      <w:r w:rsidR="00066E24">
        <w:rPr>
          <w:rFonts w:eastAsia="Calibri"/>
          <w:b/>
          <w:i/>
          <w:sz w:val="28"/>
          <w:szCs w:val="28"/>
        </w:rPr>
        <w:t xml:space="preserve"> священнику</w:t>
      </w:r>
      <w:r w:rsidR="00066E24" w:rsidRPr="007062B5">
        <w:rPr>
          <w:rFonts w:eastAsia="Calibri"/>
          <w:b/>
          <w:i/>
          <w:sz w:val="28"/>
          <w:szCs w:val="28"/>
        </w:rPr>
        <w:t xml:space="preserve">, </w:t>
      </w:r>
      <w:r w:rsidR="00066E24">
        <w:rPr>
          <w:rFonts w:eastAsia="Calibri"/>
          <w:sz w:val="28"/>
          <w:szCs w:val="28"/>
        </w:rPr>
        <w:t>который полагает его на престоле.</w:t>
      </w:r>
    </w:p>
    <w:p w:rsidR="00066E24" w:rsidRDefault="00066E24" w:rsidP="007062B5">
      <w:pPr>
        <w:tabs>
          <w:tab w:val="left" w:pos="426"/>
        </w:tabs>
        <w:jc w:val="both"/>
        <w:rPr>
          <w:rFonts w:eastAsia="Calibri"/>
          <w:sz w:val="28"/>
          <w:szCs w:val="28"/>
        </w:rPr>
      </w:pPr>
      <w:r>
        <w:rPr>
          <w:sz w:val="28"/>
          <w:szCs w:val="28"/>
        </w:rPr>
        <w:t xml:space="preserve">      </w:t>
      </w:r>
      <w:r>
        <w:rPr>
          <w:rFonts w:eastAsia="Calibri"/>
          <w:b/>
          <w:sz w:val="28"/>
          <w:szCs w:val="28"/>
        </w:rPr>
        <w:t xml:space="preserve">Второй </w:t>
      </w:r>
      <w:r>
        <w:rPr>
          <w:rFonts w:eastAsia="Calibri"/>
          <w:b/>
          <w:i/>
          <w:sz w:val="28"/>
          <w:szCs w:val="28"/>
        </w:rPr>
        <w:t>иподиакон</w:t>
      </w:r>
      <w:r>
        <w:rPr>
          <w:rFonts w:eastAsia="Calibri"/>
          <w:sz w:val="28"/>
          <w:szCs w:val="28"/>
        </w:rPr>
        <w:t xml:space="preserve"> или </w:t>
      </w:r>
      <w:r>
        <w:rPr>
          <w:rFonts w:eastAsia="Calibri"/>
          <w:b/>
          <w:i/>
          <w:sz w:val="28"/>
          <w:szCs w:val="28"/>
        </w:rPr>
        <w:t>иподиакон</w:t>
      </w:r>
      <w:r>
        <w:rPr>
          <w:rFonts w:eastAsia="Calibri"/>
          <w:sz w:val="28"/>
          <w:szCs w:val="28"/>
        </w:rPr>
        <w:t xml:space="preserve"> назначенный </w:t>
      </w:r>
      <w:r>
        <w:rPr>
          <w:rFonts w:eastAsia="Calibri"/>
          <w:b/>
          <w:sz w:val="28"/>
          <w:szCs w:val="28"/>
        </w:rPr>
        <w:t>старшим</w:t>
      </w:r>
      <w:r>
        <w:rPr>
          <w:rFonts w:eastAsia="Calibri"/>
          <w:sz w:val="28"/>
          <w:szCs w:val="28"/>
        </w:rPr>
        <w:t xml:space="preserve"> </w:t>
      </w:r>
      <w:r>
        <w:rPr>
          <w:rFonts w:eastAsia="Calibri"/>
          <w:b/>
          <w:i/>
          <w:sz w:val="28"/>
          <w:szCs w:val="28"/>
        </w:rPr>
        <w:t>иподиаконом</w:t>
      </w:r>
      <w:r>
        <w:rPr>
          <w:rFonts w:eastAsia="Calibri"/>
          <w:sz w:val="28"/>
          <w:szCs w:val="28"/>
        </w:rPr>
        <w:t xml:space="preserve"> готовит запивку для </w:t>
      </w:r>
      <w:r>
        <w:rPr>
          <w:rFonts w:eastAsia="Calibri"/>
          <w:b/>
          <w:i/>
          <w:sz w:val="28"/>
          <w:szCs w:val="28"/>
        </w:rPr>
        <w:t>архиерея</w:t>
      </w:r>
      <w:r w:rsidRPr="007062B5">
        <w:rPr>
          <w:rFonts w:eastAsia="Calibri"/>
          <w:b/>
          <w:sz w:val="28"/>
          <w:szCs w:val="28"/>
        </w:rPr>
        <w:t>.</w:t>
      </w:r>
      <w:r>
        <w:rPr>
          <w:rFonts w:eastAsia="Calibri"/>
          <w:sz w:val="28"/>
          <w:szCs w:val="28"/>
        </w:rPr>
        <w:t xml:space="preserve"> Поскольку на </w:t>
      </w:r>
      <w:r w:rsidR="00AC6FF9">
        <w:rPr>
          <w:rFonts w:eastAsia="Calibri"/>
          <w:b/>
          <w:sz w:val="28"/>
          <w:szCs w:val="28"/>
        </w:rPr>
        <w:t>л</w:t>
      </w:r>
      <w:r>
        <w:rPr>
          <w:rFonts w:eastAsia="Calibri"/>
          <w:b/>
          <w:sz w:val="28"/>
          <w:szCs w:val="28"/>
        </w:rPr>
        <w:t xml:space="preserve">итургии Преждеосвященных Даров </w:t>
      </w:r>
      <w:r>
        <w:rPr>
          <w:rFonts w:eastAsia="Calibri"/>
          <w:sz w:val="28"/>
          <w:szCs w:val="28"/>
        </w:rPr>
        <w:t xml:space="preserve">нет просфор, то </w:t>
      </w:r>
      <w:r>
        <w:rPr>
          <w:rFonts w:eastAsia="Calibri"/>
          <w:b/>
          <w:i/>
          <w:sz w:val="28"/>
          <w:szCs w:val="28"/>
        </w:rPr>
        <w:t>архиерею</w:t>
      </w:r>
      <w:r>
        <w:rPr>
          <w:rFonts w:eastAsia="Calibri"/>
          <w:sz w:val="28"/>
          <w:szCs w:val="28"/>
        </w:rPr>
        <w:t xml:space="preserve"> </w:t>
      </w:r>
      <w:r w:rsidR="000D76BB">
        <w:rPr>
          <w:rFonts w:eastAsia="Calibri"/>
          <w:sz w:val="28"/>
          <w:szCs w:val="28"/>
        </w:rPr>
        <w:t>кладётся</w:t>
      </w:r>
      <w:r>
        <w:rPr>
          <w:rFonts w:eastAsia="Calibri"/>
          <w:sz w:val="28"/>
          <w:szCs w:val="28"/>
        </w:rPr>
        <w:t xml:space="preserve"> только частица антидора, заготовленная на полной </w:t>
      </w:r>
      <w:r w:rsidR="00AC6FF9">
        <w:rPr>
          <w:rFonts w:eastAsia="Calibri"/>
          <w:b/>
          <w:sz w:val="28"/>
          <w:szCs w:val="28"/>
        </w:rPr>
        <w:t>л</w:t>
      </w:r>
      <w:r>
        <w:rPr>
          <w:rFonts w:eastAsia="Calibri"/>
          <w:b/>
          <w:sz w:val="28"/>
          <w:szCs w:val="28"/>
        </w:rPr>
        <w:t>итургии</w:t>
      </w:r>
      <w:r w:rsidRPr="00A61696">
        <w:rPr>
          <w:rFonts w:eastAsia="Calibri"/>
          <w:b/>
          <w:sz w:val="28"/>
          <w:szCs w:val="28"/>
        </w:rPr>
        <w:t>.</w:t>
      </w:r>
    </w:p>
    <w:p w:rsidR="00066E24" w:rsidRDefault="00066E24" w:rsidP="00066E24">
      <w:pPr>
        <w:tabs>
          <w:tab w:val="left" w:pos="426"/>
        </w:tabs>
        <w:jc w:val="both"/>
        <w:rPr>
          <w:sz w:val="28"/>
          <w:szCs w:val="28"/>
        </w:rPr>
      </w:pPr>
      <w:r>
        <w:rPr>
          <w:b/>
          <w:i/>
          <w:sz w:val="28"/>
          <w:szCs w:val="28"/>
        </w:rPr>
        <w:t xml:space="preserve">      Жезлоносец</w:t>
      </w:r>
      <w:r>
        <w:rPr>
          <w:sz w:val="28"/>
          <w:szCs w:val="28"/>
        </w:rPr>
        <w:t xml:space="preserve"> полагает орлец на солее ближе к царским вратам, головой орла</w:t>
      </w:r>
      <w:r w:rsidR="000D76BB">
        <w:rPr>
          <w:sz w:val="28"/>
          <w:szCs w:val="28"/>
        </w:rPr>
        <w:t xml:space="preserve">                            </w:t>
      </w:r>
      <w:r>
        <w:rPr>
          <w:sz w:val="28"/>
          <w:szCs w:val="28"/>
        </w:rPr>
        <w:t xml:space="preserve">к амвону. </w:t>
      </w:r>
    </w:p>
    <w:p w:rsidR="00066E24" w:rsidRDefault="00066E24" w:rsidP="000F59C7">
      <w:pPr>
        <w:tabs>
          <w:tab w:val="left" w:pos="426"/>
        </w:tabs>
        <w:jc w:val="both"/>
        <w:rPr>
          <w:sz w:val="28"/>
          <w:szCs w:val="28"/>
        </w:rPr>
      </w:pPr>
      <w:r>
        <w:rPr>
          <w:sz w:val="28"/>
          <w:szCs w:val="28"/>
        </w:rPr>
        <w:t xml:space="preserve">      После окончания </w:t>
      </w:r>
      <w:r>
        <w:rPr>
          <w:b/>
          <w:i/>
          <w:sz w:val="28"/>
          <w:szCs w:val="28"/>
        </w:rPr>
        <w:t>ектении архиерей</w:t>
      </w:r>
      <w:r>
        <w:rPr>
          <w:sz w:val="28"/>
          <w:szCs w:val="28"/>
        </w:rPr>
        <w:t xml:space="preserve"> воздевает руки и возглашает: </w:t>
      </w:r>
      <w:r>
        <w:rPr>
          <w:b/>
          <w:sz w:val="28"/>
          <w:szCs w:val="28"/>
        </w:rPr>
        <w:t>«И сподоби нас, Владыко…»</w:t>
      </w:r>
      <w:r w:rsidRPr="00A61696">
        <w:rPr>
          <w:b/>
          <w:sz w:val="28"/>
          <w:szCs w:val="28"/>
        </w:rPr>
        <w:t>.</w:t>
      </w:r>
    </w:p>
    <w:p w:rsidR="00066E24" w:rsidRDefault="00066E24" w:rsidP="00066E24">
      <w:pPr>
        <w:tabs>
          <w:tab w:val="left" w:pos="426"/>
        </w:tabs>
        <w:jc w:val="both"/>
        <w:rPr>
          <w:sz w:val="28"/>
          <w:szCs w:val="28"/>
        </w:rPr>
      </w:pPr>
      <w:r>
        <w:rPr>
          <w:sz w:val="28"/>
          <w:szCs w:val="28"/>
        </w:rPr>
        <w:t xml:space="preserve">      </w:t>
      </w:r>
      <w:r>
        <w:rPr>
          <w:b/>
          <w:sz w:val="28"/>
          <w:szCs w:val="28"/>
        </w:rPr>
        <w:t>Второй</w:t>
      </w:r>
      <w:r>
        <w:rPr>
          <w:sz w:val="28"/>
          <w:szCs w:val="28"/>
        </w:rPr>
        <w:t xml:space="preserve"> </w:t>
      </w:r>
      <w:r>
        <w:rPr>
          <w:b/>
          <w:i/>
          <w:sz w:val="28"/>
          <w:szCs w:val="28"/>
        </w:rPr>
        <w:t xml:space="preserve">диакон </w:t>
      </w:r>
      <w:r>
        <w:rPr>
          <w:sz w:val="28"/>
          <w:szCs w:val="28"/>
        </w:rPr>
        <w:t xml:space="preserve">поет с народом </w:t>
      </w:r>
      <w:r>
        <w:rPr>
          <w:b/>
          <w:sz w:val="28"/>
          <w:szCs w:val="28"/>
        </w:rPr>
        <w:t>«Отче наш…»</w:t>
      </w:r>
      <w:r w:rsidRPr="00A61696">
        <w:rPr>
          <w:b/>
          <w:sz w:val="28"/>
          <w:szCs w:val="28"/>
        </w:rPr>
        <w:t>.</w:t>
      </w:r>
    </w:p>
    <w:p w:rsidR="00066E24" w:rsidRDefault="00066E24" w:rsidP="00A61696">
      <w:pPr>
        <w:tabs>
          <w:tab w:val="left" w:pos="426"/>
        </w:tabs>
        <w:jc w:val="both"/>
        <w:rPr>
          <w:sz w:val="28"/>
          <w:szCs w:val="28"/>
        </w:rPr>
      </w:pPr>
      <w:r>
        <w:rPr>
          <w:sz w:val="28"/>
          <w:szCs w:val="28"/>
        </w:rPr>
        <w:t xml:space="preserve">      Во время пения</w:t>
      </w:r>
      <w:r w:rsidR="00A61696">
        <w:rPr>
          <w:sz w:val="28"/>
          <w:szCs w:val="28"/>
        </w:rPr>
        <w:t>:</w:t>
      </w:r>
      <w:r>
        <w:rPr>
          <w:sz w:val="28"/>
          <w:szCs w:val="28"/>
        </w:rPr>
        <w:t xml:space="preserve"> </w:t>
      </w:r>
      <w:r>
        <w:rPr>
          <w:b/>
          <w:sz w:val="28"/>
          <w:szCs w:val="28"/>
        </w:rPr>
        <w:t>«</w:t>
      </w:r>
      <w:r>
        <w:rPr>
          <w:b/>
          <w:iCs/>
          <w:sz w:val="28"/>
          <w:szCs w:val="28"/>
        </w:rPr>
        <w:t>Отче наш…</w:t>
      </w:r>
      <w:r>
        <w:rPr>
          <w:b/>
          <w:sz w:val="28"/>
          <w:szCs w:val="28"/>
        </w:rPr>
        <w:t>»</w:t>
      </w:r>
      <w:r>
        <w:rPr>
          <w:sz w:val="28"/>
          <w:szCs w:val="28"/>
        </w:rPr>
        <w:t xml:space="preserve"> все </w:t>
      </w:r>
      <w:r>
        <w:rPr>
          <w:b/>
          <w:i/>
          <w:sz w:val="28"/>
          <w:szCs w:val="28"/>
        </w:rPr>
        <w:t>диаконы</w:t>
      </w:r>
      <w:r>
        <w:rPr>
          <w:sz w:val="28"/>
          <w:szCs w:val="28"/>
        </w:rPr>
        <w:t xml:space="preserve"> на своих местах опоясываются крестообразно орарями; </w:t>
      </w:r>
      <w:r>
        <w:rPr>
          <w:b/>
          <w:sz w:val="28"/>
          <w:szCs w:val="28"/>
        </w:rPr>
        <w:t xml:space="preserve">второй </w:t>
      </w:r>
      <w:r>
        <w:rPr>
          <w:b/>
          <w:i/>
          <w:sz w:val="28"/>
          <w:szCs w:val="28"/>
        </w:rPr>
        <w:t xml:space="preserve">диакон </w:t>
      </w:r>
      <w:r>
        <w:rPr>
          <w:sz w:val="28"/>
          <w:szCs w:val="28"/>
        </w:rPr>
        <w:t>опоясывается после пения</w:t>
      </w:r>
      <w:r w:rsidR="00A61696">
        <w:rPr>
          <w:sz w:val="28"/>
          <w:szCs w:val="28"/>
        </w:rPr>
        <w:t>:</w:t>
      </w:r>
      <w:r>
        <w:rPr>
          <w:sz w:val="28"/>
          <w:szCs w:val="28"/>
        </w:rPr>
        <w:t xml:space="preserve"> </w:t>
      </w:r>
      <w:r>
        <w:rPr>
          <w:b/>
          <w:sz w:val="28"/>
          <w:szCs w:val="28"/>
        </w:rPr>
        <w:t>«Отче наш…»</w:t>
      </w:r>
      <w:r w:rsidRPr="00A61696">
        <w:rPr>
          <w:b/>
          <w:sz w:val="28"/>
          <w:szCs w:val="28"/>
        </w:rPr>
        <w:t>.</w:t>
      </w:r>
    </w:p>
    <w:p w:rsidR="00066E24" w:rsidRDefault="00066E24" w:rsidP="00A61696">
      <w:pPr>
        <w:tabs>
          <w:tab w:val="left" w:pos="426"/>
        </w:tabs>
        <w:jc w:val="both"/>
        <w:rPr>
          <w:rFonts w:eastAsia="Calibri"/>
          <w:sz w:val="28"/>
          <w:szCs w:val="28"/>
          <w:lang w:eastAsia="en-US"/>
        </w:rPr>
      </w:pPr>
      <w:r>
        <w:rPr>
          <w:rFonts w:eastAsia="Calibri"/>
          <w:sz w:val="28"/>
          <w:szCs w:val="28"/>
        </w:rPr>
        <w:t xml:space="preserve">     </w:t>
      </w:r>
      <w:r>
        <w:rPr>
          <w:rFonts w:eastAsia="Calibri"/>
          <w:i/>
          <w:sz w:val="28"/>
          <w:szCs w:val="28"/>
        </w:rPr>
        <w:t xml:space="preserve"> </w:t>
      </w:r>
      <w:r>
        <w:rPr>
          <w:rFonts w:eastAsia="Calibri"/>
          <w:sz w:val="28"/>
          <w:szCs w:val="28"/>
        </w:rPr>
        <w:t xml:space="preserve">Если совершалась </w:t>
      </w:r>
      <w:r w:rsidRPr="00077387">
        <w:rPr>
          <w:rFonts w:eastAsia="Calibri"/>
          <w:b/>
          <w:i/>
          <w:sz w:val="28"/>
          <w:szCs w:val="28"/>
        </w:rPr>
        <w:t xml:space="preserve">диаконская </w:t>
      </w:r>
      <w:r w:rsidRPr="00077387">
        <w:rPr>
          <w:rFonts w:eastAsia="Calibri"/>
          <w:b/>
          <w:sz w:val="28"/>
          <w:szCs w:val="28"/>
        </w:rPr>
        <w:t>хиротония,</w:t>
      </w:r>
      <w:r w:rsidR="007062B5">
        <w:rPr>
          <w:rFonts w:eastAsia="Calibri"/>
          <w:sz w:val="28"/>
          <w:szCs w:val="28"/>
        </w:rPr>
        <w:t xml:space="preserve"> тогда во время пения</w:t>
      </w:r>
      <w:r>
        <w:rPr>
          <w:rFonts w:eastAsia="Calibri"/>
          <w:sz w:val="28"/>
          <w:szCs w:val="28"/>
        </w:rPr>
        <w:t xml:space="preserve"> </w:t>
      </w:r>
      <w:r>
        <w:rPr>
          <w:rFonts w:eastAsia="Calibri"/>
          <w:b/>
          <w:sz w:val="28"/>
          <w:szCs w:val="28"/>
        </w:rPr>
        <w:t xml:space="preserve">«Отче наш...» </w:t>
      </w:r>
      <w:r>
        <w:rPr>
          <w:rFonts w:eastAsia="Calibri"/>
          <w:b/>
          <w:i/>
          <w:sz w:val="28"/>
          <w:szCs w:val="28"/>
        </w:rPr>
        <w:t>протодиакон</w:t>
      </w:r>
      <w:r>
        <w:rPr>
          <w:rFonts w:eastAsia="Calibri"/>
          <w:b/>
          <w:sz w:val="28"/>
          <w:szCs w:val="28"/>
        </w:rPr>
        <w:t xml:space="preserve"> </w:t>
      </w:r>
      <w:r>
        <w:rPr>
          <w:rFonts w:eastAsia="Calibri"/>
          <w:sz w:val="28"/>
          <w:szCs w:val="28"/>
        </w:rPr>
        <w:t xml:space="preserve">подходит к </w:t>
      </w:r>
      <w:r w:rsidR="00A61696" w:rsidRPr="00A61696">
        <w:rPr>
          <w:rFonts w:eastAsia="Calibri"/>
          <w:b/>
          <w:sz w:val="28"/>
          <w:szCs w:val="28"/>
        </w:rPr>
        <w:t>новопоставленном</w:t>
      </w:r>
      <w:r w:rsidRPr="00A61696">
        <w:rPr>
          <w:rFonts w:eastAsia="Calibri"/>
          <w:b/>
          <w:sz w:val="28"/>
          <w:szCs w:val="28"/>
        </w:rPr>
        <w:t>у</w:t>
      </w:r>
      <w:r>
        <w:rPr>
          <w:rFonts w:eastAsia="Calibri"/>
          <w:sz w:val="28"/>
          <w:szCs w:val="28"/>
        </w:rPr>
        <w:t xml:space="preserve"> </w:t>
      </w:r>
      <w:r w:rsidR="00A61696" w:rsidRPr="00A61696">
        <w:rPr>
          <w:rFonts w:eastAsia="Calibri"/>
          <w:b/>
          <w:i/>
          <w:sz w:val="28"/>
          <w:szCs w:val="28"/>
        </w:rPr>
        <w:t>диакону</w:t>
      </w:r>
      <w:r w:rsidR="00A61696" w:rsidRPr="007062B5">
        <w:rPr>
          <w:rFonts w:eastAsia="Calibri"/>
          <w:b/>
          <w:i/>
          <w:sz w:val="28"/>
          <w:szCs w:val="28"/>
        </w:rPr>
        <w:t>.</w:t>
      </w:r>
      <w:r w:rsidR="00A61696">
        <w:rPr>
          <w:rFonts w:eastAsia="Calibri"/>
          <w:sz w:val="28"/>
          <w:szCs w:val="28"/>
        </w:rPr>
        <w:t xml:space="preserve"> </w:t>
      </w:r>
      <w:r w:rsidR="00A61696" w:rsidRPr="00A61696">
        <w:rPr>
          <w:rFonts w:eastAsia="Calibri"/>
          <w:b/>
          <w:i/>
          <w:sz w:val="28"/>
          <w:szCs w:val="28"/>
        </w:rPr>
        <w:t>Диакон</w:t>
      </w:r>
      <w:r w:rsidR="00A61696">
        <w:rPr>
          <w:rFonts w:eastAsia="Calibri"/>
          <w:sz w:val="28"/>
          <w:szCs w:val="28"/>
        </w:rPr>
        <w:t xml:space="preserve"> </w:t>
      </w:r>
      <w:r>
        <w:rPr>
          <w:rFonts w:eastAsia="Calibri"/>
          <w:sz w:val="28"/>
          <w:szCs w:val="28"/>
        </w:rPr>
        <w:t>берет в правую руку орарь, (лента проходит над указательным и средним пальцами и под безымянным пальцем и мизинцем), крестится, целует престол и кланяется</w:t>
      </w:r>
      <w:r>
        <w:rPr>
          <w:rFonts w:eastAsia="Calibri"/>
          <w:b/>
          <w:i/>
          <w:sz w:val="28"/>
          <w:szCs w:val="28"/>
        </w:rPr>
        <w:t xml:space="preserve"> архиерею</w:t>
      </w:r>
      <w:r w:rsidRPr="007062B5">
        <w:rPr>
          <w:rFonts w:eastAsia="Calibri"/>
          <w:b/>
          <w:i/>
          <w:sz w:val="28"/>
          <w:szCs w:val="28"/>
        </w:rPr>
        <w:t>,</w:t>
      </w:r>
      <w:r>
        <w:rPr>
          <w:rFonts w:eastAsia="Calibri"/>
          <w:sz w:val="28"/>
          <w:szCs w:val="28"/>
        </w:rPr>
        <w:t xml:space="preserve"> который его благословляет. Затем </w:t>
      </w:r>
      <w:r w:rsidR="00A61696">
        <w:rPr>
          <w:rFonts w:eastAsia="Calibri"/>
          <w:b/>
          <w:sz w:val="28"/>
          <w:szCs w:val="28"/>
        </w:rPr>
        <w:t>новопоставленный</w:t>
      </w:r>
      <w:r w:rsidR="00A61696">
        <w:rPr>
          <w:rFonts w:eastAsia="Calibri"/>
          <w:sz w:val="28"/>
          <w:szCs w:val="28"/>
        </w:rPr>
        <w:t xml:space="preserve"> </w:t>
      </w:r>
      <w:r w:rsidR="00A61696">
        <w:rPr>
          <w:rFonts w:eastAsia="Calibri"/>
          <w:b/>
          <w:i/>
          <w:sz w:val="28"/>
          <w:szCs w:val="28"/>
        </w:rPr>
        <w:t xml:space="preserve">диакон </w:t>
      </w:r>
      <w:r>
        <w:rPr>
          <w:rFonts w:eastAsia="Calibri"/>
          <w:sz w:val="28"/>
          <w:szCs w:val="28"/>
        </w:rPr>
        <w:t xml:space="preserve">отходит вглубь алтаря, отдает рипиду </w:t>
      </w:r>
      <w:r>
        <w:rPr>
          <w:rFonts w:eastAsia="Calibri"/>
          <w:b/>
          <w:i/>
          <w:sz w:val="28"/>
          <w:szCs w:val="28"/>
        </w:rPr>
        <w:t>иподиаконам</w:t>
      </w:r>
      <w:r>
        <w:rPr>
          <w:rFonts w:eastAsia="Calibri"/>
          <w:sz w:val="28"/>
          <w:szCs w:val="28"/>
        </w:rPr>
        <w:t xml:space="preserve"> и опоясывается крестообразно орарем.</w:t>
      </w:r>
    </w:p>
    <w:p w:rsidR="00066E24" w:rsidRDefault="00066E24" w:rsidP="00D67517">
      <w:pPr>
        <w:tabs>
          <w:tab w:val="left" w:pos="426"/>
        </w:tabs>
        <w:jc w:val="both"/>
        <w:rPr>
          <w:sz w:val="28"/>
          <w:szCs w:val="28"/>
        </w:rPr>
      </w:pPr>
      <w:r>
        <w:rPr>
          <w:sz w:val="28"/>
          <w:szCs w:val="28"/>
        </w:rPr>
        <w:t xml:space="preserve">      На возгласе </w:t>
      </w:r>
      <w:r>
        <w:rPr>
          <w:b/>
          <w:i/>
          <w:sz w:val="28"/>
          <w:szCs w:val="28"/>
        </w:rPr>
        <w:t xml:space="preserve">священника: </w:t>
      </w:r>
      <w:r>
        <w:rPr>
          <w:b/>
          <w:sz w:val="28"/>
          <w:szCs w:val="24"/>
        </w:rPr>
        <w:t>«Яко твое есть Царство…»</w:t>
      </w:r>
      <w:r w:rsidR="00077387">
        <w:rPr>
          <w:b/>
          <w:i/>
          <w:sz w:val="28"/>
          <w:szCs w:val="24"/>
        </w:rPr>
        <w:t xml:space="preserve"> </w:t>
      </w:r>
      <w:r>
        <w:rPr>
          <w:sz w:val="28"/>
          <w:szCs w:val="24"/>
        </w:rPr>
        <w:t>все</w:t>
      </w:r>
      <w:r>
        <w:rPr>
          <w:b/>
          <w:i/>
          <w:sz w:val="28"/>
          <w:szCs w:val="24"/>
        </w:rPr>
        <w:t xml:space="preserve"> священнослужители </w:t>
      </w:r>
      <w:r>
        <w:rPr>
          <w:sz w:val="28"/>
          <w:szCs w:val="24"/>
        </w:rPr>
        <w:t>поворачиваются и кланяются</w:t>
      </w:r>
      <w:r>
        <w:rPr>
          <w:b/>
          <w:i/>
          <w:sz w:val="28"/>
          <w:szCs w:val="24"/>
        </w:rPr>
        <w:t xml:space="preserve"> </w:t>
      </w:r>
      <w:r>
        <w:rPr>
          <w:b/>
          <w:i/>
          <w:sz w:val="28"/>
          <w:szCs w:val="28"/>
        </w:rPr>
        <w:t>архиерею</w:t>
      </w:r>
      <w:r w:rsidRPr="007062B5">
        <w:rPr>
          <w:b/>
          <w:i/>
          <w:sz w:val="28"/>
          <w:szCs w:val="28"/>
        </w:rPr>
        <w:t>,</w:t>
      </w:r>
      <w:r>
        <w:rPr>
          <w:sz w:val="28"/>
          <w:szCs w:val="28"/>
        </w:rPr>
        <w:t xml:space="preserve"> который благословляет </w:t>
      </w:r>
      <w:r>
        <w:rPr>
          <w:b/>
          <w:i/>
          <w:sz w:val="28"/>
          <w:szCs w:val="28"/>
        </w:rPr>
        <w:t>священнослужителей</w:t>
      </w:r>
      <w:r>
        <w:rPr>
          <w:sz w:val="28"/>
          <w:szCs w:val="28"/>
        </w:rPr>
        <w:t xml:space="preserve"> общим осенением. </w:t>
      </w:r>
      <w:r>
        <w:rPr>
          <w:b/>
          <w:i/>
          <w:sz w:val="28"/>
          <w:szCs w:val="28"/>
        </w:rPr>
        <w:t>Жезлоносец</w:t>
      </w:r>
      <w:r>
        <w:rPr>
          <w:sz w:val="28"/>
          <w:szCs w:val="28"/>
        </w:rPr>
        <w:t xml:space="preserve"> и </w:t>
      </w:r>
      <w:r>
        <w:rPr>
          <w:b/>
          <w:i/>
          <w:sz w:val="28"/>
          <w:szCs w:val="28"/>
        </w:rPr>
        <w:t>свещеносец</w:t>
      </w:r>
      <w:r>
        <w:rPr>
          <w:sz w:val="28"/>
          <w:szCs w:val="28"/>
        </w:rPr>
        <w:t xml:space="preserve"> спускаются </w:t>
      </w:r>
      <w:r w:rsidR="000D76BB">
        <w:rPr>
          <w:sz w:val="28"/>
          <w:szCs w:val="28"/>
        </w:rPr>
        <w:t xml:space="preserve">               </w:t>
      </w:r>
      <w:r w:rsidR="00D67517">
        <w:rPr>
          <w:sz w:val="28"/>
          <w:szCs w:val="28"/>
        </w:rPr>
        <w:t xml:space="preserve">      </w:t>
      </w:r>
      <w:r>
        <w:rPr>
          <w:sz w:val="28"/>
          <w:szCs w:val="28"/>
        </w:rPr>
        <w:t xml:space="preserve">с амвона и становятся лицом к царским вратам. </w:t>
      </w:r>
      <w:r>
        <w:rPr>
          <w:b/>
          <w:sz w:val="28"/>
          <w:szCs w:val="28"/>
        </w:rPr>
        <w:t>Первая пара</w:t>
      </w:r>
      <w:r>
        <w:rPr>
          <w:sz w:val="28"/>
          <w:szCs w:val="28"/>
        </w:rPr>
        <w:t xml:space="preserve"> </w:t>
      </w:r>
      <w:r>
        <w:rPr>
          <w:b/>
          <w:i/>
          <w:sz w:val="28"/>
          <w:szCs w:val="28"/>
        </w:rPr>
        <w:t>иподиаконов</w:t>
      </w:r>
      <w:r>
        <w:rPr>
          <w:sz w:val="28"/>
          <w:szCs w:val="28"/>
        </w:rPr>
        <w:t xml:space="preserve"> с малым омофором проходит на пространство перед престолом и становится за </w:t>
      </w:r>
      <w:r>
        <w:rPr>
          <w:b/>
          <w:i/>
          <w:sz w:val="28"/>
          <w:szCs w:val="28"/>
        </w:rPr>
        <w:t>архиереем</w:t>
      </w:r>
      <w:r w:rsidRPr="00A61696">
        <w:rPr>
          <w:b/>
          <w:i/>
          <w:sz w:val="28"/>
          <w:szCs w:val="28"/>
        </w:rPr>
        <w:t>.</w:t>
      </w:r>
    </w:p>
    <w:p w:rsidR="00066E24" w:rsidRDefault="00066E24" w:rsidP="00066E24">
      <w:pPr>
        <w:tabs>
          <w:tab w:val="left" w:pos="426"/>
        </w:tabs>
        <w:jc w:val="both"/>
        <w:rPr>
          <w:sz w:val="28"/>
          <w:szCs w:val="28"/>
        </w:rPr>
      </w:pPr>
      <w:r>
        <w:rPr>
          <w:b/>
          <w:i/>
          <w:sz w:val="28"/>
          <w:szCs w:val="28"/>
        </w:rPr>
        <w:t xml:space="preserve">      Хор:</w:t>
      </w:r>
      <w:r>
        <w:rPr>
          <w:sz w:val="28"/>
          <w:szCs w:val="28"/>
        </w:rPr>
        <w:t xml:space="preserve"> </w:t>
      </w:r>
      <w:r>
        <w:rPr>
          <w:b/>
          <w:sz w:val="28"/>
          <w:szCs w:val="28"/>
        </w:rPr>
        <w:t>«Аминь»</w:t>
      </w:r>
      <w:r w:rsidRPr="00A61696">
        <w:rPr>
          <w:b/>
          <w:sz w:val="28"/>
          <w:szCs w:val="28"/>
        </w:rPr>
        <w:t>.</w:t>
      </w:r>
      <w:r>
        <w:rPr>
          <w:sz w:val="28"/>
          <w:szCs w:val="28"/>
        </w:rPr>
        <w:t xml:space="preserve"> </w:t>
      </w:r>
    </w:p>
    <w:p w:rsidR="00066E24" w:rsidRDefault="00066E24" w:rsidP="00A61696">
      <w:pPr>
        <w:tabs>
          <w:tab w:val="left" w:pos="426"/>
        </w:tabs>
        <w:jc w:val="both"/>
        <w:rPr>
          <w:rFonts w:eastAsia="Calibri"/>
          <w:sz w:val="28"/>
          <w:szCs w:val="28"/>
          <w:lang w:eastAsia="en-US"/>
        </w:rPr>
      </w:pPr>
      <w:r>
        <w:rPr>
          <w:rFonts w:eastAsia="Calibri"/>
          <w:sz w:val="28"/>
          <w:szCs w:val="28"/>
        </w:rPr>
        <w:lastRenderedPageBreak/>
        <w:t xml:space="preserve">      </w:t>
      </w:r>
      <w:r>
        <w:rPr>
          <w:rFonts w:eastAsia="Calibri"/>
          <w:b/>
          <w:i/>
          <w:sz w:val="28"/>
          <w:szCs w:val="28"/>
        </w:rPr>
        <w:t>Архиерей</w:t>
      </w:r>
      <w:r>
        <w:rPr>
          <w:rFonts w:eastAsia="Calibri"/>
          <w:sz w:val="28"/>
          <w:szCs w:val="28"/>
        </w:rPr>
        <w:t xml:space="preserve"> выходит на амвон и благословляет народ двумя руками, произнося: </w:t>
      </w:r>
      <w:r>
        <w:rPr>
          <w:rFonts w:eastAsia="Calibri"/>
          <w:b/>
          <w:sz w:val="28"/>
        </w:rPr>
        <w:t>«</w:t>
      </w:r>
      <w:r>
        <w:rPr>
          <w:rFonts w:eastAsia="Calibri" w:cs="Arial"/>
          <w:b/>
          <w:sz w:val="28"/>
        </w:rPr>
        <w:t>Мир</w:t>
      </w:r>
      <w:r>
        <w:rPr>
          <w:rFonts w:eastAsia="Calibri"/>
          <w:b/>
          <w:sz w:val="28"/>
        </w:rPr>
        <w:t xml:space="preserve"> </w:t>
      </w:r>
      <w:r>
        <w:rPr>
          <w:rFonts w:eastAsia="Calibri" w:cs="Arial"/>
          <w:b/>
          <w:sz w:val="28"/>
        </w:rPr>
        <w:t>всем</w:t>
      </w:r>
      <w:r>
        <w:rPr>
          <w:rFonts w:eastAsia="Calibri" w:cs="Agency FB"/>
          <w:b/>
          <w:sz w:val="28"/>
        </w:rPr>
        <w:t>»</w:t>
      </w:r>
      <w:r w:rsidRPr="00A61696">
        <w:rPr>
          <w:rFonts w:eastAsia="Calibri"/>
          <w:b/>
          <w:sz w:val="28"/>
          <w:szCs w:val="28"/>
        </w:rPr>
        <w:t>.</w:t>
      </w:r>
      <w:r>
        <w:rPr>
          <w:rFonts w:eastAsia="Calibri"/>
          <w:sz w:val="28"/>
          <w:szCs w:val="28"/>
        </w:rPr>
        <w:t xml:space="preserve"> </w:t>
      </w:r>
    </w:p>
    <w:p w:rsidR="00066E24" w:rsidRDefault="00066E24" w:rsidP="00066E24">
      <w:pPr>
        <w:tabs>
          <w:tab w:val="left" w:pos="426"/>
          <w:tab w:val="left" w:pos="567"/>
        </w:tabs>
        <w:jc w:val="both"/>
        <w:rPr>
          <w:rFonts w:eastAsia="Calibri"/>
          <w:sz w:val="28"/>
          <w:szCs w:val="28"/>
        </w:rPr>
      </w:pPr>
      <w:r>
        <w:rPr>
          <w:rFonts w:eastAsia="Calibri"/>
          <w:b/>
          <w:i/>
          <w:sz w:val="28"/>
          <w:szCs w:val="28"/>
        </w:rPr>
        <w:t xml:space="preserve">      Хор:</w:t>
      </w:r>
      <w:r>
        <w:rPr>
          <w:rFonts w:eastAsia="Calibri"/>
          <w:sz w:val="28"/>
          <w:szCs w:val="28"/>
        </w:rPr>
        <w:t xml:space="preserve"> </w:t>
      </w:r>
      <w:r w:rsidR="00A61696">
        <w:rPr>
          <w:rFonts w:eastAsia="Calibri"/>
          <w:b/>
          <w:sz w:val="28"/>
          <w:szCs w:val="28"/>
        </w:rPr>
        <w:t xml:space="preserve">«И </w:t>
      </w:r>
      <w:r>
        <w:rPr>
          <w:rFonts w:eastAsia="Calibri"/>
          <w:b/>
          <w:sz w:val="28"/>
          <w:szCs w:val="28"/>
        </w:rPr>
        <w:t>духо</w:t>
      </w:r>
      <w:r w:rsidR="00A61696">
        <w:rPr>
          <w:rFonts w:eastAsia="Calibri"/>
          <w:b/>
          <w:sz w:val="28"/>
          <w:szCs w:val="28"/>
        </w:rPr>
        <w:t>ви твое</w:t>
      </w:r>
      <w:r>
        <w:rPr>
          <w:rFonts w:eastAsia="Calibri"/>
          <w:b/>
          <w:sz w:val="28"/>
          <w:szCs w:val="28"/>
        </w:rPr>
        <w:t>м</w:t>
      </w:r>
      <w:r w:rsidR="00A61696">
        <w:rPr>
          <w:rFonts w:eastAsia="Calibri"/>
          <w:b/>
          <w:sz w:val="28"/>
          <w:szCs w:val="28"/>
        </w:rPr>
        <w:t>у</w:t>
      </w:r>
      <w:r>
        <w:rPr>
          <w:rFonts w:eastAsia="Calibri"/>
          <w:b/>
          <w:sz w:val="28"/>
          <w:szCs w:val="28"/>
        </w:rPr>
        <w:t>»</w:t>
      </w:r>
      <w:r w:rsidRPr="00A61696">
        <w:rPr>
          <w:rFonts w:eastAsia="Calibri"/>
          <w:b/>
          <w:sz w:val="28"/>
          <w:szCs w:val="28"/>
        </w:rPr>
        <w:t>.</w:t>
      </w:r>
      <w:r>
        <w:rPr>
          <w:rFonts w:eastAsia="Calibri"/>
          <w:sz w:val="28"/>
          <w:szCs w:val="28"/>
        </w:rPr>
        <w:t xml:space="preserve"> </w:t>
      </w:r>
    </w:p>
    <w:p w:rsidR="00066E24" w:rsidRDefault="00066E24" w:rsidP="00066E24">
      <w:pPr>
        <w:jc w:val="both"/>
        <w:rPr>
          <w:rFonts w:eastAsia="Calibri"/>
          <w:sz w:val="28"/>
          <w:szCs w:val="28"/>
        </w:rPr>
      </w:pPr>
      <w:r>
        <w:rPr>
          <w:rFonts w:ascii="Calibri" w:eastAsia="Calibri" w:hAnsi="Calibri"/>
          <w:b/>
          <w:i/>
          <w:sz w:val="28"/>
          <w:szCs w:val="28"/>
        </w:rPr>
        <w:t xml:space="preserve">     </w:t>
      </w:r>
      <w:r w:rsidR="00D67517">
        <w:rPr>
          <w:rFonts w:eastAsia="Calibri"/>
          <w:sz w:val="28"/>
          <w:szCs w:val="28"/>
        </w:rPr>
        <w:t xml:space="preserve"> </w:t>
      </w:r>
      <w:r>
        <w:rPr>
          <w:rFonts w:eastAsia="Calibri"/>
          <w:b/>
          <w:sz w:val="28"/>
          <w:szCs w:val="28"/>
        </w:rPr>
        <w:t>Второй</w:t>
      </w:r>
      <w:r>
        <w:rPr>
          <w:rFonts w:eastAsia="Calibri"/>
          <w:sz w:val="28"/>
          <w:szCs w:val="28"/>
        </w:rPr>
        <w:t xml:space="preserve"> </w:t>
      </w:r>
      <w:r>
        <w:rPr>
          <w:rFonts w:eastAsia="Calibri"/>
          <w:b/>
          <w:i/>
          <w:sz w:val="28"/>
          <w:szCs w:val="28"/>
        </w:rPr>
        <w:t>диакон</w:t>
      </w:r>
      <w:r>
        <w:rPr>
          <w:rFonts w:eastAsia="Calibri"/>
          <w:sz w:val="28"/>
          <w:szCs w:val="28"/>
        </w:rPr>
        <w:t xml:space="preserve"> перед этим отходит вправо, кланяется </w:t>
      </w:r>
      <w:r>
        <w:rPr>
          <w:rFonts w:eastAsia="Calibri"/>
          <w:b/>
          <w:i/>
          <w:sz w:val="28"/>
          <w:szCs w:val="28"/>
        </w:rPr>
        <w:t>архиерею</w:t>
      </w:r>
      <w:r>
        <w:rPr>
          <w:rFonts w:eastAsia="Calibri"/>
          <w:sz w:val="28"/>
          <w:szCs w:val="28"/>
        </w:rPr>
        <w:t xml:space="preserve"> и после того, как он </w:t>
      </w:r>
      <w:r w:rsidR="000D76BB">
        <w:rPr>
          <w:rFonts w:eastAsia="Calibri"/>
          <w:sz w:val="28"/>
          <w:szCs w:val="28"/>
        </w:rPr>
        <w:t>вошёл</w:t>
      </w:r>
      <w:r>
        <w:rPr>
          <w:rFonts w:eastAsia="Calibri"/>
          <w:sz w:val="28"/>
          <w:szCs w:val="28"/>
        </w:rPr>
        <w:t xml:space="preserve"> в алтарь, возвращается на свое место.</w:t>
      </w:r>
    </w:p>
    <w:p w:rsidR="00066E24" w:rsidRDefault="00066E24" w:rsidP="00066E24">
      <w:pPr>
        <w:jc w:val="both"/>
        <w:rPr>
          <w:rFonts w:eastAsia="Calibri"/>
          <w:sz w:val="28"/>
          <w:szCs w:val="28"/>
        </w:rPr>
      </w:pPr>
      <w:r>
        <w:rPr>
          <w:rFonts w:eastAsia="Calibri"/>
          <w:b/>
          <w:i/>
          <w:sz w:val="28"/>
          <w:szCs w:val="28"/>
        </w:rPr>
        <w:t xml:space="preserve">      </w:t>
      </w:r>
      <w:r>
        <w:rPr>
          <w:rFonts w:eastAsia="Calibri"/>
          <w:b/>
          <w:sz w:val="28"/>
          <w:szCs w:val="28"/>
        </w:rPr>
        <w:t>Первая пара</w:t>
      </w:r>
      <w:r>
        <w:rPr>
          <w:rFonts w:eastAsia="Calibri"/>
          <w:b/>
          <w:i/>
          <w:sz w:val="28"/>
          <w:szCs w:val="28"/>
        </w:rPr>
        <w:t xml:space="preserve"> иподиаконов</w:t>
      </w:r>
      <w:r>
        <w:rPr>
          <w:rFonts w:eastAsia="Calibri"/>
          <w:sz w:val="28"/>
          <w:szCs w:val="28"/>
        </w:rPr>
        <w:t xml:space="preserve"> поднимает малый омофор в царских вратах на вытянутых руках: каждый со своей стороны делая арку, так чтобы </w:t>
      </w:r>
      <w:r>
        <w:rPr>
          <w:rFonts w:eastAsia="Calibri"/>
          <w:b/>
          <w:i/>
          <w:sz w:val="28"/>
          <w:szCs w:val="28"/>
        </w:rPr>
        <w:t>архиерей</w:t>
      </w:r>
      <w:r>
        <w:rPr>
          <w:rFonts w:eastAsia="Calibri"/>
          <w:sz w:val="28"/>
          <w:szCs w:val="28"/>
        </w:rPr>
        <w:t xml:space="preserve"> мог пройти под ним. </w:t>
      </w:r>
      <w:r>
        <w:rPr>
          <w:rFonts w:eastAsia="Calibri"/>
          <w:b/>
          <w:i/>
          <w:sz w:val="28"/>
          <w:szCs w:val="28"/>
        </w:rPr>
        <w:t>Архиерей</w:t>
      </w:r>
      <w:r>
        <w:rPr>
          <w:rFonts w:eastAsia="Calibri"/>
          <w:sz w:val="28"/>
          <w:szCs w:val="28"/>
        </w:rPr>
        <w:t xml:space="preserve"> возвращается в алтарь и становится перед престолом, </w:t>
      </w:r>
      <w:r w:rsidR="00D67517">
        <w:rPr>
          <w:rFonts w:eastAsia="Calibri"/>
          <w:sz w:val="28"/>
          <w:szCs w:val="28"/>
        </w:rPr>
        <w:t xml:space="preserve"> </w:t>
      </w:r>
      <w:r w:rsidR="000D76BB">
        <w:rPr>
          <w:rFonts w:eastAsia="Calibri"/>
          <w:sz w:val="28"/>
          <w:szCs w:val="28"/>
        </w:rPr>
        <w:t xml:space="preserve">                </w:t>
      </w:r>
      <w:r w:rsidR="00D67517">
        <w:rPr>
          <w:rFonts w:eastAsia="Calibri"/>
          <w:sz w:val="28"/>
          <w:szCs w:val="28"/>
        </w:rPr>
        <w:t xml:space="preserve">       </w:t>
      </w:r>
      <w:r>
        <w:rPr>
          <w:rFonts w:eastAsia="Calibri"/>
          <w:sz w:val="28"/>
          <w:szCs w:val="28"/>
        </w:rPr>
        <w:t xml:space="preserve">а </w:t>
      </w:r>
      <w:r>
        <w:rPr>
          <w:rFonts w:eastAsia="Calibri"/>
          <w:b/>
          <w:i/>
          <w:sz w:val="28"/>
          <w:szCs w:val="28"/>
        </w:rPr>
        <w:t>иподиаконы</w:t>
      </w:r>
      <w:r w:rsidR="00A61696">
        <w:rPr>
          <w:rFonts w:eastAsia="Calibri"/>
          <w:sz w:val="28"/>
          <w:szCs w:val="28"/>
        </w:rPr>
        <w:t xml:space="preserve"> одевают на него малый омофор. </w:t>
      </w:r>
      <w:r>
        <w:rPr>
          <w:rFonts w:eastAsia="Calibri"/>
          <w:b/>
          <w:sz w:val="28"/>
          <w:szCs w:val="28"/>
        </w:rPr>
        <w:t>Старший</w:t>
      </w:r>
      <w:r>
        <w:rPr>
          <w:rFonts w:eastAsia="Calibri"/>
          <w:sz w:val="28"/>
          <w:szCs w:val="28"/>
        </w:rPr>
        <w:t xml:space="preserve"> </w:t>
      </w:r>
      <w:r>
        <w:rPr>
          <w:rFonts w:eastAsia="Calibri"/>
          <w:b/>
          <w:i/>
          <w:sz w:val="28"/>
          <w:szCs w:val="28"/>
        </w:rPr>
        <w:t xml:space="preserve">иподиакон </w:t>
      </w:r>
      <w:r w:rsidR="000D76BB">
        <w:rPr>
          <w:rFonts w:eastAsia="Calibri"/>
          <w:sz w:val="28"/>
          <w:szCs w:val="28"/>
        </w:rPr>
        <w:t>застёгивает</w:t>
      </w:r>
      <w:r>
        <w:rPr>
          <w:rFonts w:eastAsia="Calibri"/>
          <w:sz w:val="28"/>
          <w:szCs w:val="28"/>
        </w:rPr>
        <w:t xml:space="preserve"> две пуговицы омофора спереди, а </w:t>
      </w:r>
      <w:r>
        <w:rPr>
          <w:rFonts w:eastAsia="Calibri"/>
          <w:b/>
          <w:sz w:val="28"/>
          <w:szCs w:val="28"/>
        </w:rPr>
        <w:t>второй</w:t>
      </w:r>
      <w:r>
        <w:rPr>
          <w:rFonts w:eastAsia="Calibri"/>
          <w:sz w:val="28"/>
          <w:szCs w:val="28"/>
        </w:rPr>
        <w:t xml:space="preserve"> </w:t>
      </w:r>
      <w:r>
        <w:rPr>
          <w:rFonts w:eastAsia="Calibri"/>
          <w:b/>
          <w:i/>
          <w:sz w:val="28"/>
          <w:szCs w:val="28"/>
        </w:rPr>
        <w:t>иподиакон</w:t>
      </w:r>
      <w:r>
        <w:rPr>
          <w:rFonts w:eastAsia="Calibri"/>
          <w:sz w:val="28"/>
          <w:szCs w:val="28"/>
        </w:rPr>
        <w:t xml:space="preserve"> сзади. </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i/>
          <w:sz w:val="28"/>
          <w:szCs w:val="28"/>
        </w:rPr>
        <w:t>Протодиакон</w:t>
      </w:r>
      <w:r>
        <w:rPr>
          <w:rFonts w:eastAsia="Calibri"/>
          <w:sz w:val="28"/>
          <w:szCs w:val="28"/>
        </w:rPr>
        <w:t xml:space="preserve"> снимает с </w:t>
      </w:r>
      <w:r>
        <w:rPr>
          <w:rFonts w:eastAsia="Calibri"/>
          <w:b/>
          <w:i/>
          <w:sz w:val="28"/>
          <w:szCs w:val="28"/>
        </w:rPr>
        <w:t>архиерея</w:t>
      </w:r>
      <w:r>
        <w:rPr>
          <w:rFonts w:eastAsia="Calibri"/>
          <w:sz w:val="28"/>
          <w:szCs w:val="28"/>
        </w:rPr>
        <w:t xml:space="preserve"> митру и полагает на престоле. Затем </w:t>
      </w:r>
      <w:r>
        <w:rPr>
          <w:rFonts w:eastAsia="Calibri"/>
          <w:b/>
          <w:i/>
          <w:sz w:val="28"/>
          <w:szCs w:val="28"/>
        </w:rPr>
        <w:t>диаконы</w:t>
      </w:r>
      <w:r>
        <w:rPr>
          <w:rFonts w:eastAsia="Calibri"/>
          <w:sz w:val="28"/>
          <w:szCs w:val="28"/>
        </w:rPr>
        <w:t xml:space="preserve"> становятся с южной и северной стороны престола, а </w:t>
      </w:r>
      <w:r>
        <w:rPr>
          <w:rFonts w:eastAsia="Calibri"/>
          <w:b/>
          <w:sz w:val="28"/>
          <w:szCs w:val="28"/>
        </w:rPr>
        <w:t>первая пара</w:t>
      </w:r>
      <w:r>
        <w:rPr>
          <w:rFonts w:eastAsia="Calibri"/>
          <w:sz w:val="28"/>
          <w:szCs w:val="28"/>
        </w:rPr>
        <w:t xml:space="preserve"> </w:t>
      </w:r>
      <w:r>
        <w:rPr>
          <w:rFonts w:eastAsia="Calibri"/>
          <w:b/>
          <w:i/>
          <w:sz w:val="28"/>
          <w:szCs w:val="28"/>
        </w:rPr>
        <w:t xml:space="preserve">иподиаконов </w:t>
      </w:r>
      <w:r>
        <w:rPr>
          <w:rFonts w:eastAsia="Calibri"/>
          <w:sz w:val="28"/>
          <w:szCs w:val="28"/>
        </w:rPr>
        <w:t xml:space="preserve">становится за </w:t>
      </w:r>
      <w:r>
        <w:rPr>
          <w:rFonts w:eastAsia="Calibri"/>
          <w:b/>
          <w:i/>
          <w:sz w:val="28"/>
          <w:szCs w:val="28"/>
        </w:rPr>
        <w:t>архиереем</w:t>
      </w:r>
      <w:r w:rsidRPr="00A61696">
        <w:rPr>
          <w:rFonts w:eastAsia="Calibri"/>
          <w:b/>
          <w:i/>
          <w:sz w:val="28"/>
          <w:szCs w:val="28"/>
        </w:rPr>
        <w:t>.</w:t>
      </w:r>
    </w:p>
    <w:p w:rsidR="00066E24" w:rsidRDefault="00066E24" w:rsidP="00066E24">
      <w:pPr>
        <w:tabs>
          <w:tab w:val="left" w:pos="426"/>
        </w:tabs>
        <w:jc w:val="both"/>
        <w:rPr>
          <w:sz w:val="28"/>
          <w:szCs w:val="28"/>
        </w:rPr>
      </w:pPr>
      <w:r>
        <w:rPr>
          <w:b/>
          <w:sz w:val="28"/>
          <w:szCs w:val="28"/>
        </w:rPr>
        <w:t xml:space="preserve">      Второй </w:t>
      </w:r>
      <w:r>
        <w:rPr>
          <w:b/>
          <w:i/>
          <w:sz w:val="28"/>
          <w:szCs w:val="28"/>
        </w:rPr>
        <w:t xml:space="preserve">диакон </w:t>
      </w:r>
      <w:r>
        <w:rPr>
          <w:sz w:val="28"/>
          <w:szCs w:val="28"/>
        </w:rPr>
        <w:t>возглашает</w:t>
      </w:r>
      <w:r w:rsidRPr="00A61696">
        <w:rPr>
          <w:sz w:val="28"/>
          <w:szCs w:val="28"/>
        </w:rPr>
        <w:t>:</w:t>
      </w:r>
      <w:r>
        <w:rPr>
          <w:b/>
          <w:i/>
          <w:sz w:val="28"/>
          <w:szCs w:val="28"/>
        </w:rPr>
        <w:t xml:space="preserve"> </w:t>
      </w:r>
      <w:r>
        <w:rPr>
          <w:b/>
          <w:sz w:val="28"/>
          <w:szCs w:val="28"/>
        </w:rPr>
        <w:t>«Главы ваша Господеви приклоните»</w:t>
      </w:r>
      <w:r w:rsidRPr="00A61696">
        <w:rPr>
          <w:b/>
          <w:sz w:val="28"/>
          <w:szCs w:val="28"/>
        </w:rPr>
        <w:t>.</w:t>
      </w:r>
      <w:r>
        <w:rPr>
          <w:sz w:val="28"/>
          <w:szCs w:val="28"/>
        </w:rPr>
        <w:t xml:space="preserve"> </w:t>
      </w:r>
    </w:p>
    <w:p w:rsidR="00066E24" w:rsidRDefault="00066E24" w:rsidP="00A61696">
      <w:pPr>
        <w:tabs>
          <w:tab w:val="left" w:pos="426"/>
        </w:tabs>
        <w:jc w:val="both"/>
        <w:rPr>
          <w:sz w:val="28"/>
          <w:szCs w:val="28"/>
        </w:rPr>
      </w:pPr>
      <w:r>
        <w:rPr>
          <w:sz w:val="28"/>
          <w:szCs w:val="28"/>
        </w:rPr>
        <w:t xml:space="preserve">      </w:t>
      </w:r>
      <w:r>
        <w:rPr>
          <w:b/>
          <w:i/>
          <w:sz w:val="28"/>
          <w:szCs w:val="28"/>
        </w:rPr>
        <w:t>Хор</w:t>
      </w:r>
      <w:r>
        <w:rPr>
          <w:i/>
          <w:sz w:val="28"/>
          <w:szCs w:val="28"/>
        </w:rPr>
        <w:t>:</w:t>
      </w:r>
      <w:r>
        <w:rPr>
          <w:sz w:val="28"/>
          <w:szCs w:val="28"/>
        </w:rPr>
        <w:t xml:space="preserve"> </w:t>
      </w:r>
      <w:r>
        <w:rPr>
          <w:b/>
          <w:sz w:val="28"/>
          <w:szCs w:val="28"/>
        </w:rPr>
        <w:t>«Тебе, Господи»</w:t>
      </w:r>
      <w:r w:rsidRPr="00A61696">
        <w:rPr>
          <w:b/>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w:t>
      </w:r>
      <w:r>
        <w:rPr>
          <w:b/>
          <w:i/>
          <w:sz w:val="28"/>
          <w:szCs w:val="28"/>
        </w:rPr>
        <w:t>Архиерей</w:t>
      </w:r>
      <w:r>
        <w:rPr>
          <w:sz w:val="28"/>
          <w:szCs w:val="28"/>
        </w:rPr>
        <w:t xml:space="preserve"> и </w:t>
      </w:r>
      <w:r>
        <w:rPr>
          <w:b/>
          <w:i/>
          <w:sz w:val="28"/>
          <w:szCs w:val="28"/>
        </w:rPr>
        <w:t>священники</w:t>
      </w:r>
      <w:r>
        <w:rPr>
          <w:sz w:val="28"/>
          <w:szCs w:val="28"/>
        </w:rPr>
        <w:t xml:space="preserve"> в это время тайно читают </w:t>
      </w:r>
      <w:r>
        <w:rPr>
          <w:b/>
          <w:i/>
          <w:sz w:val="28"/>
          <w:szCs w:val="28"/>
        </w:rPr>
        <w:t>молитву</w:t>
      </w:r>
      <w:r w:rsidRPr="00A61696">
        <w:rPr>
          <w:b/>
          <w:i/>
          <w:sz w:val="28"/>
          <w:szCs w:val="28"/>
        </w:rPr>
        <w:t>:</w:t>
      </w:r>
      <w:r>
        <w:rPr>
          <w:sz w:val="28"/>
          <w:szCs w:val="28"/>
        </w:rPr>
        <w:t xml:space="preserve"> </w:t>
      </w:r>
      <w:r>
        <w:rPr>
          <w:b/>
          <w:sz w:val="28"/>
          <w:szCs w:val="28"/>
        </w:rPr>
        <w:t>«Боже единый благий…»</w:t>
      </w:r>
      <w:r w:rsidR="00A61696" w:rsidRPr="00A61696">
        <w:rPr>
          <w:b/>
          <w:sz w:val="28"/>
          <w:szCs w:val="28"/>
        </w:rPr>
        <w:t>.</w:t>
      </w:r>
      <w:r>
        <w:rPr>
          <w:sz w:val="28"/>
          <w:szCs w:val="28"/>
        </w:rPr>
        <w:t xml:space="preserve"> </w:t>
      </w:r>
    </w:p>
    <w:p w:rsidR="00066E24" w:rsidRDefault="00A61696" w:rsidP="00A61696">
      <w:pPr>
        <w:tabs>
          <w:tab w:val="left" w:pos="426"/>
        </w:tabs>
        <w:jc w:val="both"/>
        <w:rPr>
          <w:sz w:val="28"/>
          <w:szCs w:val="28"/>
        </w:rPr>
      </w:pPr>
      <w:r>
        <w:rPr>
          <w:sz w:val="28"/>
          <w:szCs w:val="28"/>
        </w:rPr>
        <w:t xml:space="preserve">      </w:t>
      </w:r>
      <w:r w:rsidR="00066E24">
        <w:rPr>
          <w:sz w:val="28"/>
          <w:szCs w:val="28"/>
        </w:rPr>
        <w:t xml:space="preserve">После возгласа </w:t>
      </w:r>
      <w:r w:rsidR="00066E24">
        <w:rPr>
          <w:b/>
          <w:i/>
          <w:sz w:val="28"/>
          <w:szCs w:val="28"/>
        </w:rPr>
        <w:t>священника:</w:t>
      </w:r>
      <w:r w:rsidR="00066E24">
        <w:rPr>
          <w:sz w:val="28"/>
          <w:szCs w:val="28"/>
        </w:rPr>
        <w:t xml:space="preserve"> </w:t>
      </w:r>
      <w:r w:rsidR="00066E24" w:rsidRPr="00366D90">
        <w:rPr>
          <w:b/>
          <w:sz w:val="28"/>
          <w:szCs w:val="28"/>
        </w:rPr>
        <w:t>«</w:t>
      </w:r>
      <w:r w:rsidR="000D76BB">
        <w:rPr>
          <w:b/>
          <w:sz w:val="28"/>
          <w:szCs w:val="28"/>
        </w:rPr>
        <w:t>Благодатию, и щедротами…</w:t>
      </w:r>
      <w:r w:rsidR="00066E24">
        <w:rPr>
          <w:b/>
          <w:sz w:val="28"/>
          <w:szCs w:val="28"/>
        </w:rPr>
        <w:t xml:space="preserve">» </w:t>
      </w:r>
      <w:r w:rsidR="00066E24">
        <w:rPr>
          <w:b/>
          <w:i/>
          <w:sz w:val="28"/>
          <w:szCs w:val="28"/>
        </w:rPr>
        <w:t>книгодержец</w:t>
      </w:r>
      <w:r w:rsidR="00066E24">
        <w:rPr>
          <w:b/>
          <w:sz w:val="28"/>
          <w:szCs w:val="28"/>
        </w:rPr>
        <w:t xml:space="preserve"> </w:t>
      </w:r>
      <w:r w:rsidR="000D76BB">
        <w:rPr>
          <w:sz w:val="28"/>
          <w:szCs w:val="28"/>
        </w:rPr>
        <w:t>подаёт</w:t>
      </w:r>
      <w:r w:rsidR="00066E24">
        <w:rPr>
          <w:b/>
          <w:sz w:val="28"/>
          <w:szCs w:val="28"/>
        </w:rPr>
        <w:t xml:space="preserve"> </w:t>
      </w:r>
      <w:r w:rsidR="00066E24">
        <w:rPr>
          <w:b/>
          <w:i/>
          <w:sz w:val="28"/>
          <w:szCs w:val="28"/>
        </w:rPr>
        <w:t>архиерею</w:t>
      </w:r>
      <w:r w:rsidR="00066E24">
        <w:rPr>
          <w:b/>
          <w:sz w:val="28"/>
          <w:szCs w:val="28"/>
        </w:rPr>
        <w:t xml:space="preserve"> </w:t>
      </w:r>
      <w:r w:rsidR="00066E24" w:rsidRPr="00A61696">
        <w:rPr>
          <w:sz w:val="28"/>
          <w:szCs w:val="28"/>
        </w:rPr>
        <w:t>Чиновник</w:t>
      </w:r>
      <w:r w:rsidR="00066E24">
        <w:rPr>
          <w:b/>
          <w:sz w:val="28"/>
          <w:szCs w:val="28"/>
        </w:rPr>
        <w:t xml:space="preserve"> </w:t>
      </w:r>
      <w:r w:rsidR="00066E24">
        <w:rPr>
          <w:sz w:val="28"/>
          <w:szCs w:val="28"/>
        </w:rPr>
        <w:t>для чтения</w:t>
      </w:r>
      <w:r w:rsidR="00066E24">
        <w:rPr>
          <w:b/>
          <w:sz w:val="28"/>
          <w:szCs w:val="28"/>
        </w:rPr>
        <w:t xml:space="preserve"> </w:t>
      </w:r>
      <w:r w:rsidR="00066E24">
        <w:rPr>
          <w:b/>
          <w:i/>
          <w:sz w:val="28"/>
          <w:szCs w:val="28"/>
        </w:rPr>
        <w:t>молитвы:</w:t>
      </w:r>
      <w:r w:rsidR="00066E24">
        <w:rPr>
          <w:b/>
          <w:sz w:val="28"/>
          <w:szCs w:val="28"/>
        </w:rPr>
        <w:t xml:space="preserve"> «Вонми, Господи Иисусе Христе, Боже наш…»</w:t>
      </w:r>
      <w:r w:rsidR="00066E24" w:rsidRPr="00A61696">
        <w:rPr>
          <w:b/>
          <w:sz w:val="28"/>
          <w:szCs w:val="28"/>
        </w:rPr>
        <w:t>.</w:t>
      </w:r>
      <w:r w:rsidR="00066E24">
        <w:rPr>
          <w:b/>
          <w:sz w:val="28"/>
          <w:szCs w:val="28"/>
        </w:rPr>
        <w:t xml:space="preserve"> </w:t>
      </w:r>
    </w:p>
    <w:p w:rsidR="00066E24" w:rsidRDefault="00066E24" w:rsidP="00066E24">
      <w:pPr>
        <w:tabs>
          <w:tab w:val="left" w:pos="426"/>
        </w:tabs>
        <w:jc w:val="both"/>
        <w:rPr>
          <w:sz w:val="28"/>
          <w:szCs w:val="28"/>
        </w:rPr>
      </w:pPr>
      <w:r>
        <w:rPr>
          <w:sz w:val="28"/>
          <w:szCs w:val="28"/>
        </w:rPr>
        <w:t xml:space="preserve">     </w:t>
      </w:r>
      <w:r w:rsidR="00A61696">
        <w:rPr>
          <w:sz w:val="28"/>
          <w:szCs w:val="28"/>
        </w:rPr>
        <w:t xml:space="preserve"> </w:t>
      </w:r>
      <w:r>
        <w:rPr>
          <w:b/>
          <w:sz w:val="28"/>
          <w:szCs w:val="28"/>
        </w:rPr>
        <w:t>Первая пара</w:t>
      </w:r>
      <w:r>
        <w:rPr>
          <w:sz w:val="28"/>
          <w:szCs w:val="28"/>
        </w:rPr>
        <w:t xml:space="preserve"> </w:t>
      </w:r>
      <w:r>
        <w:rPr>
          <w:b/>
          <w:i/>
          <w:sz w:val="28"/>
          <w:szCs w:val="28"/>
        </w:rPr>
        <w:t xml:space="preserve">иподиаконов </w:t>
      </w:r>
      <w:r>
        <w:rPr>
          <w:sz w:val="28"/>
          <w:szCs w:val="28"/>
        </w:rPr>
        <w:t xml:space="preserve">закрывает царские врата и завесу. </w:t>
      </w:r>
      <w:r>
        <w:rPr>
          <w:b/>
          <w:i/>
          <w:sz w:val="28"/>
          <w:szCs w:val="28"/>
        </w:rPr>
        <w:t>Пономарь</w:t>
      </w:r>
      <w:r>
        <w:rPr>
          <w:sz w:val="28"/>
          <w:szCs w:val="28"/>
        </w:rPr>
        <w:t xml:space="preserve"> готовит сосуд с </w:t>
      </w:r>
      <w:r w:rsidRPr="00A61696">
        <w:rPr>
          <w:sz w:val="28"/>
          <w:szCs w:val="28"/>
        </w:rPr>
        <w:t>теплотою</w:t>
      </w:r>
      <w:r>
        <w:rPr>
          <w:sz w:val="28"/>
          <w:szCs w:val="28"/>
        </w:rPr>
        <w:t xml:space="preserve"> и приносит е</w:t>
      </w:r>
      <w:r w:rsidR="000D76BB">
        <w:rPr>
          <w:sz w:val="28"/>
          <w:szCs w:val="28"/>
        </w:rPr>
        <w:t>ё</w:t>
      </w:r>
      <w:r>
        <w:rPr>
          <w:sz w:val="28"/>
          <w:szCs w:val="28"/>
        </w:rPr>
        <w:t xml:space="preserve"> на южную сторону алтаря. </w:t>
      </w:r>
      <w:r>
        <w:rPr>
          <w:b/>
          <w:i/>
          <w:sz w:val="28"/>
          <w:szCs w:val="28"/>
        </w:rPr>
        <w:t>Жезлоносец</w:t>
      </w:r>
      <w:r w:rsidR="000D76BB">
        <w:rPr>
          <w:b/>
          <w:i/>
          <w:sz w:val="28"/>
          <w:szCs w:val="28"/>
        </w:rPr>
        <w:t xml:space="preserve"> </w:t>
      </w:r>
      <w:r>
        <w:rPr>
          <w:sz w:val="28"/>
          <w:szCs w:val="28"/>
        </w:rPr>
        <w:t xml:space="preserve">и </w:t>
      </w:r>
      <w:r>
        <w:rPr>
          <w:b/>
          <w:i/>
          <w:sz w:val="28"/>
          <w:szCs w:val="28"/>
        </w:rPr>
        <w:t>свещеносец</w:t>
      </w:r>
      <w:r>
        <w:rPr>
          <w:sz w:val="28"/>
          <w:szCs w:val="28"/>
        </w:rPr>
        <w:t xml:space="preserve"> поднимаются на солею и становятся перед царскими вратами лицом к алтарю (как перед началом </w:t>
      </w:r>
      <w:r w:rsidR="00AC6FF9">
        <w:rPr>
          <w:b/>
          <w:sz w:val="28"/>
          <w:szCs w:val="28"/>
        </w:rPr>
        <w:t>л</w:t>
      </w:r>
      <w:r>
        <w:rPr>
          <w:b/>
          <w:sz w:val="28"/>
          <w:szCs w:val="28"/>
        </w:rPr>
        <w:t>итургии</w:t>
      </w:r>
      <w:r w:rsidRPr="00191B67">
        <w:rPr>
          <w:b/>
          <w:sz w:val="28"/>
          <w:szCs w:val="28"/>
        </w:rPr>
        <w:t>).</w:t>
      </w:r>
      <w:r>
        <w:rPr>
          <w:sz w:val="28"/>
          <w:szCs w:val="28"/>
        </w:rPr>
        <w:t xml:space="preserve"> </w:t>
      </w:r>
    </w:p>
    <w:p w:rsidR="00066E24" w:rsidRDefault="00066E24" w:rsidP="00A61696">
      <w:pPr>
        <w:tabs>
          <w:tab w:val="left" w:pos="426"/>
        </w:tabs>
        <w:jc w:val="both"/>
        <w:rPr>
          <w:sz w:val="28"/>
          <w:szCs w:val="28"/>
        </w:rPr>
      </w:pPr>
      <w:r>
        <w:rPr>
          <w:sz w:val="28"/>
          <w:szCs w:val="28"/>
        </w:rPr>
        <w:t xml:space="preserve">      Далее</w:t>
      </w:r>
      <w:r w:rsidR="000D76BB">
        <w:rPr>
          <w:b/>
          <w:i/>
          <w:sz w:val="28"/>
          <w:szCs w:val="28"/>
        </w:rPr>
        <w:t xml:space="preserve"> </w:t>
      </w:r>
      <w:r>
        <w:rPr>
          <w:b/>
          <w:i/>
          <w:sz w:val="28"/>
          <w:szCs w:val="28"/>
        </w:rPr>
        <w:t>архиерей</w:t>
      </w:r>
      <w:r>
        <w:rPr>
          <w:sz w:val="28"/>
          <w:szCs w:val="28"/>
        </w:rPr>
        <w:t xml:space="preserve"> трижды крестится и поклоняется со словами: </w:t>
      </w:r>
      <w:r>
        <w:rPr>
          <w:b/>
          <w:sz w:val="28"/>
          <w:szCs w:val="28"/>
        </w:rPr>
        <w:t>«</w:t>
      </w:r>
      <w:r>
        <w:rPr>
          <w:b/>
          <w:iCs/>
          <w:sz w:val="28"/>
          <w:szCs w:val="28"/>
        </w:rPr>
        <w:t>Боже, очисти мя грешнаго, и помилуй мя</w:t>
      </w:r>
      <w:r>
        <w:rPr>
          <w:b/>
          <w:sz w:val="28"/>
          <w:szCs w:val="28"/>
        </w:rPr>
        <w:t>»</w:t>
      </w:r>
      <w:r w:rsidRPr="00A61696">
        <w:rPr>
          <w:b/>
          <w:sz w:val="28"/>
          <w:szCs w:val="28"/>
        </w:rPr>
        <w:t>.</w:t>
      </w:r>
      <w:r>
        <w:rPr>
          <w:sz w:val="28"/>
          <w:szCs w:val="28"/>
        </w:rPr>
        <w:t xml:space="preserve"> </w:t>
      </w:r>
    </w:p>
    <w:p w:rsidR="00066E24" w:rsidRDefault="00066E24" w:rsidP="00A61696">
      <w:pPr>
        <w:tabs>
          <w:tab w:val="left" w:pos="426"/>
        </w:tabs>
        <w:jc w:val="both"/>
        <w:rPr>
          <w:iCs/>
          <w:sz w:val="28"/>
          <w:szCs w:val="28"/>
        </w:rPr>
      </w:pPr>
      <w:r>
        <w:rPr>
          <w:sz w:val="28"/>
          <w:szCs w:val="28"/>
        </w:rPr>
        <w:t xml:space="preserve">     </w:t>
      </w:r>
      <w:r w:rsidR="00A61696">
        <w:rPr>
          <w:sz w:val="28"/>
          <w:szCs w:val="28"/>
        </w:rPr>
        <w:t xml:space="preserve"> </w:t>
      </w:r>
      <w:r>
        <w:rPr>
          <w:b/>
          <w:sz w:val="28"/>
          <w:szCs w:val="28"/>
        </w:rPr>
        <w:t xml:space="preserve">Второй </w:t>
      </w:r>
      <w:r>
        <w:rPr>
          <w:b/>
          <w:i/>
          <w:sz w:val="28"/>
          <w:szCs w:val="28"/>
        </w:rPr>
        <w:t xml:space="preserve">диакон </w:t>
      </w:r>
      <w:r>
        <w:rPr>
          <w:sz w:val="28"/>
          <w:szCs w:val="28"/>
        </w:rPr>
        <w:t xml:space="preserve">на солее возглашает: </w:t>
      </w:r>
      <w:r>
        <w:rPr>
          <w:b/>
          <w:sz w:val="28"/>
          <w:szCs w:val="28"/>
        </w:rPr>
        <w:t>«</w:t>
      </w:r>
      <w:r>
        <w:rPr>
          <w:b/>
          <w:iCs/>
          <w:sz w:val="28"/>
          <w:szCs w:val="28"/>
        </w:rPr>
        <w:t>Вонмем</w:t>
      </w:r>
      <w:r>
        <w:rPr>
          <w:b/>
          <w:sz w:val="28"/>
          <w:szCs w:val="28"/>
        </w:rPr>
        <w:t>»</w:t>
      </w:r>
      <w:r w:rsidRPr="00191B67">
        <w:rPr>
          <w:b/>
          <w:sz w:val="28"/>
          <w:szCs w:val="28"/>
        </w:rPr>
        <w:t>,</w:t>
      </w:r>
      <w:r>
        <w:rPr>
          <w:b/>
          <w:sz w:val="28"/>
          <w:szCs w:val="28"/>
        </w:rPr>
        <w:t xml:space="preserve"> </w:t>
      </w:r>
      <w:r>
        <w:rPr>
          <w:iCs/>
          <w:sz w:val="28"/>
          <w:szCs w:val="28"/>
        </w:rPr>
        <w:t xml:space="preserve">входит южной дверью в алтарь </w:t>
      </w:r>
      <w:r w:rsidR="00D67517">
        <w:rPr>
          <w:iCs/>
          <w:sz w:val="28"/>
          <w:szCs w:val="28"/>
        </w:rPr>
        <w:t xml:space="preserve">  </w:t>
      </w:r>
      <w:r w:rsidR="000D76BB">
        <w:rPr>
          <w:iCs/>
          <w:sz w:val="28"/>
          <w:szCs w:val="28"/>
        </w:rPr>
        <w:t xml:space="preserve">              </w:t>
      </w:r>
      <w:r>
        <w:rPr>
          <w:iCs/>
          <w:sz w:val="28"/>
          <w:szCs w:val="28"/>
        </w:rPr>
        <w:t>и идет на горнее место.</w:t>
      </w:r>
    </w:p>
    <w:p w:rsidR="00066E24" w:rsidRDefault="00066E24" w:rsidP="00066E24">
      <w:pPr>
        <w:jc w:val="both"/>
        <w:rPr>
          <w:rFonts w:eastAsia="Calibri"/>
          <w:b/>
          <w:sz w:val="28"/>
          <w:szCs w:val="28"/>
        </w:rPr>
      </w:pPr>
      <w:r>
        <w:rPr>
          <w:rFonts w:eastAsia="Calibri"/>
          <w:iCs/>
          <w:sz w:val="28"/>
          <w:szCs w:val="28"/>
        </w:rPr>
        <w:t xml:space="preserve">     </w:t>
      </w:r>
      <w:r>
        <w:rPr>
          <w:rFonts w:eastAsia="Calibri"/>
          <w:b/>
          <w:i/>
          <w:sz w:val="28"/>
          <w:szCs w:val="28"/>
        </w:rPr>
        <w:t xml:space="preserve"> Архиерей</w:t>
      </w:r>
      <w:r>
        <w:rPr>
          <w:rFonts w:eastAsia="Calibri"/>
          <w:sz w:val="28"/>
          <w:szCs w:val="28"/>
        </w:rPr>
        <w:t xml:space="preserve"> влагает правую руку под воздух и, прикасаясь к Святому Агнцу тремя пальцами правой руки возглашает: </w:t>
      </w:r>
      <w:r>
        <w:rPr>
          <w:rFonts w:eastAsia="Calibri"/>
          <w:b/>
          <w:sz w:val="28"/>
          <w:szCs w:val="28"/>
        </w:rPr>
        <w:t xml:space="preserve">«Преждеосвященная </w:t>
      </w:r>
      <w:r>
        <w:rPr>
          <w:rFonts w:eastAsia="Calibri"/>
          <w:b/>
          <w:iCs/>
          <w:sz w:val="28"/>
          <w:szCs w:val="28"/>
        </w:rPr>
        <w:t>Святая святым</w:t>
      </w:r>
      <w:r>
        <w:rPr>
          <w:rFonts w:eastAsia="Calibri"/>
          <w:b/>
          <w:sz w:val="28"/>
          <w:szCs w:val="28"/>
        </w:rPr>
        <w:t>»</w:t>
      </w:r>
      <w:r w:rsidRPr="00A61696">
        <w:rPr>
          <w:rFonts w:eastAsia="Calibri"/>
          <w:b/>
          <w:sz w:val="28"/>
          <w:szCs w:val="28"/>
        </w:rPr>
        <w:t>.</w:t>
      </w:r>
      <w:r>
        <w:rPr>
          <w:rFonts w:eastAsia="Calibri"/>
          <w:b/>
          <w:sz w:val="28"/>
          <w:szCs w:val="28"/>
        </w:rPr>
        <w:t xml:space="preserve"> </w:t>
      </w:r>
    </w:p>
    <w:p w:rsidR="00066E24" w:rsidRDefault="00066E24" w:rsidP="00A61696">
      <w:pPr>
        <w:tabs>
          <w:tab w:val="left" w:pos="426"/>
        </w:tabs>
        <w:jc w:val="both"/>
        <w:rPr>
          <w:rFonts w:eastAsia="Calibri"/>
          <w:sz w:val="28"/>
          <w:szCs w:val="28"/>
        </w:rPr>
      </w:pPr>
      <w:r>
        <w:rPr>
          <w:rFonts w:eastAsia="Calibri"/>
          <w:b/>
          <w:sz w:val="28"/>
          <w:szCs w:val="28"/>
        </w:rPr>
        <w:t xml:space="preserve">      Второй</w:t>
      </w:r>
      <w:r>
        <w:rPr>
          <w:rFonts w:eastAsia="Calibri"/>
          <w:sz w:val="28"/>
          <w:szCs w:val="28"/>
        </w:rPr>
        <w:t xml:space="preserve"> </w:t>
      </w:r>
      <w:r>
        <w:rPr>
          <w:rFonts w:eastAsia="Calibri"/>
          <w:b/>
          <w:i/>
          <w:sz w:val="28"/>
          <w:szCs w:val="28"/>
        </w:rPr>
        <w:t xml:space="preserve">священник </w:t>
      </w:r>
      <w:r>
        <w:rPr>
          <w:rFonts w:eastAsia="Calibri"/>
          <w:sz w:val="28"/>
          <w:szCs w:val="28"/>
        </w:rPr>
        <w:t xml:space="preserve">осторожно снимает воздух с сосудов и отдает его младшему </w:t>
      </w:r>
      <w:r>
        <w:rPr>
          <w:rFonts w:eastAsia="Calibri"/>
          <w:b/>
          <w:i/>
          <w:sz w:val="28"/>
          <w:szCs w:val="28"/>
        </w:rPr>
        <w:t>священнику</w:t>
      </w:r>
      <w:r>
        <w:rPr>
          <w:rFonts w:eastAsia="Calibri"/>
          <w:sz w:val="28"/>
          <w:szCs w:val="28"/>
        </w:rPr>
        <w:t xml:space="preserve"> с левой стороны престола, который складывает воздух и полагает его на жертвеннике. Затем </w:t>
      </w:r>
      <w:r>
        <w:rPr>
          <w:rFonts w:eastAsia="Calibri"/>
          <w:b/>
          <w:sz w:val="28"/>
          <w:szCs w:val="28"/>
        </w:rPr>
        <w:t>второй</w:t>
      </w:r>
      <w:r>
        <w:rPr>
          <w:rFonts w:eastAsia="Calibri"/>
          <w:sz w:val="28"/>
          <w:szCs w:val="28"/>
        </w:rPr>
        <w:t xml:space="preserve"> </w:t>
      </w:r>
      <w:r>
        <w:rPr>
          <w:rFonts w:eastAsia="Calibri"/>
          <w:b/>
          <w:i/>
          <w:sz w:val="28"/>
          <w:szCs w:val="28"/>
        </w:rPr>
        <w:t xml:space="preserve">священник </w:t>
      </w:r>
      <w:r w:rsidR="00910483">
        <w:rPr>
          <w:rFonts w:eastAsia="Calibri"/>
          <w:sz w:val="28"/>
          <w:szCs w:val="28"/>
        </w:rPr>
        <w:t>снимает звездицу с д</w:t>
      </w:r>
      <w:r>
        <w:rPr>
          <w:rFonts w:eastAsia="Calibri"/>
          <w:sz w:val="28"/>
          <w:szCs w:val="28"/>
        </w:rPr>
        <w:t xml:space="preserve">искоса, складывает </w:t>
      </w:r>
      <w:r w:rsidR="000D76BB">
        <w:rPr>
          <w:rFonts w:eastAsia="Calibri"/>
          <w:sz w:val="28"/>
          <w:szCs w:val="28"/>
        </w:rPr>
        <w:t xml:space="preserve">                       </w:t>
      </w:r>
      <w:r>
        <w:rPr>
          <w:rFonts w:eastAsia="Calibri"/>
          <w:sz w:val="28"/>
          <w:szCs w:val="28"/>
        </w:rPr>
        <w:t xml:space="preserve">и полагает ее в верхней части антиминса посередине его выше сосудов. </w:t>
      </w:r>
    </w:p>
    <w:p w:rsidR="00066E24" w:rsidRDefault="00066E24" w:rsidP="00066E24">
      <w:pPr>
        <w:jc w:val="both"/>
        <w:rPr>
          <w:rFonts w:eastAsia="Calibri"/>
          <w:sz w:val="28"/>
          <w:szCs w:val="28"/>
        </w:rPr>
      </w:pPr>
      <w:r>
        <w:rPr>
          <w:rFonts w:eastAsia="Calibri"/>
          <w:sz w:val="28"/>
          <w:szCs w:val="28"/>
        </w:rPr>
        <w:t xml:space="preserve">       </w:t>
      </w:r>
      <w:r>
        <w:rPr>
          <w:rFonts w:eastAsia="Calibri"/>
          <w:b/>
          <w:i/>
          <w:sz w:val="28"/>
          <w:szCs w:val="28"/>
        </w:rPr>
        <w:t xml:space="preserve">Хор </w:t>
      </w:r>
      <w:r>
        <w:rPr>
          <w:rFonts w:eastAsia="Calibri"/>
          <w:sz w:val="28"/>
          <w:szCs w:val="28"/>
        </w:rPr>
        <w:t xml:space="preserve">поет: </w:t>
      </w:r>
      <w:r>
        <w:rPr>
          <w:rFonts w:eastAsia="Calibri"/>
          <w:b/>
          <w:sz w:val="28"/>
          <w:szCs w:val="28"/>
        </w:rPr>
        <w:t>«Един Свят, Един Господь Иисус Христос во славу Бога Отца. Аминь»</w:t>
      </w:r>
      <w:r w:rsidRPr="00191B67">
        <w:rPr>
          <w:rFonts w:eastAsia="Calibri"/>
          <w:b/>
          <w:sz w:val="28"/>
          <w:szCs w:val="28"/>
        </w:rPr>
        <w:t>,</w:t>
      </w:r>
      <w:r>
        <w:rPr>
          <w:rFonts w:eastAsia="Calibri"/>
          <w:sz w:val="28"/>
          <w:szCs w:val="28"/>
        </w:rPr>
        <w:t xml:space="preserve"> а затем </w:t>
      </w:r>
      <w:r>
        <w:rPr>
          <w:rFonts w:eastAsia="Calibri"/>
          <w:b/>
          <w:i/>
          <w:sz w:val="28"/>
          <w:szCs w:val="28"/>
        </w:rPr>
        <w:t>киноник</w:t>
      </w:r>
      <w:r>
        <w:rPr>
          <w:rFonts w:eastAsia="Calibri"/>
          <w:sz w:val="28"/>
          <w:szCs w:val="28"/>
        </w:rPr>
        <w:t xml:space="preserve"> </w:t>
      </w:r>
      <w:r w:rsidRPr="00191B67">
        <w:rPr>
          <w:rFonts w:eastAsia="Calibri"/>
          <w:b/>
          <w:i/>
          <w:sz w:val="28"/>
          <w:szCs w:val="28"/>
        </w:rPr>
        <w:t>(</w:t>
      </w:r>
      <w:r>
        <w:rPr>
          <w:rFonts w:eastAsia="Calibri"/>
          <w:b/>
          <w:i/>
          <w:sz w:val="28"/>
          <w:szCs w:val="28"/>
        </w:rPr>
        <w:t>причастен</w:t>
      </w:r>
      <w:r w:rsidRPr="00191B67">
        <w:rPr>
          <w:rFonts w:eastAsia="Calibri"/>
          <w:b/>
          <w:i/>
          <w:sz w:val="28"/>
          <w:szCs w:val="28"/>
        </w:rPr>
        <w:t>)</w:t>
      </w:r>
      <w:r>
        <w:rPr>
          <w:rFonts w:eastAsia="Calibri"/>
          <w:sz w:val="28"/>
          <w:szCs w:val="28"/>
        </w:rPr>
        <w:t xml:space="preserve"> дня. После этого на клиросе могут читаться </w:t>
      </w:r>
      <w:r>
        <w:rPr>
          <w:rFonts w:eastAsia="Calibri"/>
          <w:b/>
          <w:i/>
          <w:sz w:val="28"/>
          <w:szCs w:val="28"/>
        </w:rPr>
        <w:t xml:space="preserve">молитвы </w:t>
      </w:r>
      <w:r>
        <w:rPr>
          <w:rFonts w:eastAsia="Calibri"/>
          <w:sz w:val="28"/>
          <w:szCs w:val="28"/>
        </w:rPr>
        <w:t>перед Причащением</w:t>
      </w:r>
      <w:r w:rsidR="00191B67">
        <w:rPr>
          <w:rFonts w:eastAsia="Calibri"/>
          <w:sz w:val="28"/>
          <w:szCs w:val="28"/>
        </w:rPr>
        <w:t>.</w:t>
      </w:r>
    </w:p>
    <w:p w:rsidR="00066E24" w:rsidRDefault="00066E24" w:rsidP="00066E24">
      <w:pPr>
        <w:jc w:val="both"/>
        <w:rPr>
          <w:rFonts w:eastAsia="Calibri"/>
          <w:sz w:val="28"/>
          <w:szCs w:val="28"/>
        </w:rPr>
      </w:pPr>
      <w:r>
        <w:rPr>
          <w:rFonts w:eastAsia="Calibri"/>
          <w:b/>
          <w:i/>
          <w:sz w:val="28"/>
          <w:szCs w:val="28"/>
        </w:rPr>
        <w:t xml:space="preserve">      Жезлоносец</w:t>
      </w:r>
      <w:r>
        <w:rPr>
          <w:rFonts w:eastAsia="Calibri"/>
          <w:sz w:val="28"/>
          <w:szCs w:val="28"/>
        </w:rPr>
        <w:t xml:space="preserve"> и </w:t>
      </w:r>
      <w:r>
        <w:rPr>
          <w:rFonts w:eastAsia="Calibri"/>
          <w:b/>
          <w:i/>
          <w:sz w:val="28"/>
          <w:szCs w:val="28"/>
        </w:rPr>
        <w:t>свещеносец</w:t>
      </w:r>
      <w:r>
        <w:rPr>
          <w:rFonts w:eastAsia="Calibri"/>
          <w:sz w:val="28"/>
          <w:szCs w:val="28"/>
        </w:rPr>
        <w:t xml:space="preserve"> крестятся к алтарю и кланяются друг другу. </w:t>
      </w:r>
      <w:r>
        <w:rPr>
          <w:rFonts w:eastAsia="Calibri"/>
          <w:b/>
          <w:i/>
          <w:sz w:val="28"/>
          <w:szCs w:val="28"/>
        </w:rPr>
        <w:t>Жезлоносец</w:t>
      </w:r>
      <w:r>
        <w:rPr>
          <w:rFonts w:eastAsia="Calibri"/>
          <w:sz w:val="28"/>
          <w:szCs w:val="28"/>
        </w:rPr>
        <w:t xml:space="preserve"> полагает на амвоне два орлеца: один по центру и один на самый край амвона, оба головой орла к народу, а </w:t>
      </w:r>
      <w:r>
        <w:rPr>
          <w:rFonts w:eastAsia="Calibri"/>
          <w:b/>
          <w:i/>
          <w:sz w:val="28"/>
          <w:szCs w:val="28"/>
        </w:rPr>
        <w:t xml:space="preserve">свещеносец </w:t>
      </w:r>
      <w:r>
        <w:rPr>
          <w:rFonts w:eastAsia="Calibri"/>
          <w:sz w:val="28"/>
          <w:szCs w:val="28"/>
        </w:rPr>
        <w:t>ставит свечу посредине солеи напротив царских врат. Затем они оба уходят боковыми дверями в алтарь.</w:t>
      </w:r>
    </w:p>
    <w:p w:rsidR="00952A68" w:rsidRDefault="00952A68" w:rsidP="00066E24">
      <w:pPr>
        <w:tabs>
          <w:tab w:val="left" w:pos="426"/>
        </w:tabs>
        <w:jc w:val="center"/>
        <w:rPr>
          <w:b/>
          <w:sz w:val="28"/>
          <w:szCs w:val="28"/>
        </w:rPr>
      </w:pPr>
    </w:p>
    <w:p w:rsidR="00066E24" w:rsidRDefault="00066E24" w:rsidP="00066E24">
      <w:pPr>
        <w:tabs>
          <w:tab w:val="left" w:pos="426"/>
        </w:tabs>
        <w:jc w:val="center"/>
        <w:rPr>
          <w:b/>
          <w:sz w:val="28"/>
          <w:szCs w:val="28"/>
        </w:rPr>
      </w:pPr>
      <w:r>
        <w:rPr>
          <w:b/>
          <w:sz w:val="28"/>
          <w:szCs w:val="28"/>
        </w:rPr>
        <w:t>Причащение священнослужителей</w:t>
      </w:r>
    </w:p>
    <w:p w:rsidR="00066E24" w:rsidRDefault="00066E24" w:rsidP="00066E24">
      <w:pPr>
        <w:jc w:val="center"/>
        <w:rPr>
          <w:b/>
          <w:sz w:val="28"/>
          <w:szCs w:val="28"/>
        </w:rPr>
      </w:pPr>
    </w:p>
    <w:p w:rsidR="00066E24" w:rsidRDefault="00066E24" w:rsidP="00066E24">
      <w:pPr>
        <w:tabs>
          <w:tab w:val="left" w:pos="426"/>
        </w:tabs>
        <w:jc w:val="both"/>
        <w:rPr>
          <w:sz w:val="28"/>
          <w:szCs w:val="28"/>
        </w:rPr>
      </w:pPr>
      <w:r>
        <w:rPr>
          <w:b/>
          <w:i/>
          <w:sz w:val="28"/>
        </w:rPr>
        <w:t xml:space="preserve">      Прото</w:t>
      </w:r>
      <w:r w:rsidR="00BF585A">
        <w:rPr>
          <w:b/>
          <w:i/>
          <w:sz w:val="28"/>
          <w:szCs w:val="28"/>
        </w:rPr>
        <w:t xml:space="preserve">диакон </w:t>
      </w:r>
      <w:r>
        <w:rPr>
          <w:sz w:val="28"/>
          <w:szCs w:val="28"/>
        </w:rPr>
        <w:t xml:space="preserve">обращается к </w:t>
      </w:r>
      <w:r>
        <w:rPr>
          <w:b/>
          <w:i/>
          <w:sz w:val="28"/>
          <w:szCs w:val="28"/>
        </w:rPr>
        <w:t>архиерею:</w:t>
      </w:r>
      <w:r>
        <w:rPr>
          <w:sz w:val="28"/>
          <w:szCs w:val="28"/>
        </w:rPr>
        <w:t xml:space="preserve"> </w:t>
      </w:r>
      <w:r>
        <w:rPr>
          <w:b/>
          <w:sz w:val="28"/>
          <w:szCs w:val="28"/>
        </w:rPr>
        <w:t>«Раздроби, владыко, Святый Агнец»</w:t>
      </w:r>
      <w:r w:rsidRPr="00A61696">
        <w:rPr>
          <w:b/>
          <w:sz w:val="28"/>
          <w:szCs w:val="28"/>
        </w:rPr>
        <w:t>.</w:t>
      </w:r>
      <w:r>
        <w:rPr>
          <w:sz w:val="28"/>
          <w:szCs w:val="28"/>
        </w:rPr>
        <w:t xml:space="preserve">       </w:t>
      </w:r>
    </w:p>
    <w:p w:rsidR="00066E24" w:rsidRDefault="00066E24" w:rsidP="00066E24">
      <w:pPr>
        <w:tabs>
          <w:tab w:val="left" w:pos="426"/>
        </w:tabs>
        <w:jc w:val="both"/>
        <w:rPr>
          <w:sz w:val="28"/>
          <w:szCs w:val="28"/>
        </w:rPr>
      </w:pPr>
      <w:r>
        <w:rPr>
          <w:b/>
          <w:i/>
          <w:sz w:val="28"/>
          <w:szCs w:val="28"/>
        </w:rPr>
        <w:t xml:space="preserve">      Архиерей</w:t>
      </w:r>
      <w:r>
        <w:rPr>
          <w:sz w:val="28"/>
          <w:szCs w:val="28"/>
        </w:rPr>
        <w:t xml:space="preserve"> разламывает Святой Хлеб по надрезу на четыре части, произнося: </w:t>
      </w:r>
      <w:r>
        <w:rPr>
          <w:b/>
          <w:sz w:val="28"/>
          <w:szCs w:val="28"/>
        </w:rPr>
        <w:t>«Раздробляется и разделяется Агнец Божий…»</w:t>
      </w:r>
      <w:r>
        <w:rPr>
          <w:sz w:val="28"/>
        </w:rPr>
        <w:t xml:space="preserve"> и</w:t>
      </w:r>
      <w:r w:rsidR="00366D90">
        <w:rPr>
          <w:sz w:val="28"/>
          <w:szCs w:val="28"/>
        </w:rPr>
        <w:t xml:space="preserve"> полагает их на </w:t>
      </w:r>
      <w:r w:rsidR="00910483">
        <w:rPr>
          <w:sz w:val="28"/>
          <w:szCs w:val="28"/>
        </w:rPr>
        <w:t>д</w:t>
      </w:r>
      <w:r w:rsidR="00366D90">
        <w:rPr>
          <w:sz w:val="28"/>
          <w:szCs w:val="28"/>
        </w:rPr>
        <w:t>и</w:t>
      </w:r>
      <w:r>
        <w:rPr>
          <w:sz w:val="28"/>
          <w:szCs w:val="28"/>
        </w:rPr>
        <w:t xml:space="preserve">скосе. </w:t>
      </w:r>
    </w:p>
    <w:p w:rsidR="00066E24" w:rsidRDefault="00066E24" w:rsidP="00066E24">
      <w:pPr>
        <w:tabs>
          <w:tab w:val="left" w:pos="426"/>
        </w:tabs>
        <w:jc w:val="both"/>
        <w:rPr>
          <w:sz w:val="24"/>
          <w:szCs w:val="24"/>
        </w:rPr>
      </w:pPr>
      <w:r>
        <w:rPr>
          <w:sz w:val="28"/>
          <w:szCs w:val="28"/>
        </w:rPr>
        <w:t xml:space="preserve">      Далее</w:t>
      </w:r>
      <w:r>
        <w:rPr>
          <w:b/>
          <w:i/>
          <w:sz w:val="28"/>
        </w:rPr>
        <w:t xml:space="preserve"> </w:t>
      </w:r>
      <w:r>
        <w:rPr>
          <w:b/>
          <w:i/>
          <w:sz w:val="28"/>
          <w:szCs w:val="28"/>
        </w:rPr>
        <w:t>архиерей</w:t>
      </w:r>
      <w:r w:rsidR="00910483">
        <w:rPr>
          <w:sz w:val="28"/>
          <w:szCs w:val="28"/>
        </w:rPr>
        <w:t xml:space="preserve"> опускает в п</w:t>
      </w:r>
      <w:r>
        <w:rPr>
          <w:sz w:val="28"/>
          <w:szCs w:val="28"/>
        </w:rPr>
        <w:t xml:space="preserve">отир частицу </w:t>
      </w:r>
      <w:r>
        <w:rPr>
          <w:b/>
          <w:sz w:val="28"/>
          <w:szCs w:val="28"/>
        </w:rPr>
        <w:t xml:space="preserve">«IC» </w:t>
      </w:r>
      <w:r>
        <w:rPr>
          <w:sz w:val="28"/>
          <w:szCs w:val="28"/>
        </w:rPr>
        <w:t>ничего не произнося.</w:t>
      </w:r>
      <w:r>
        <w:rPr>
          <w:sz w:val="24"/>
          <w:szCs w:val="24"/>
        </w:rPr>
        <w:t xml:space="preserve"> </w:t>
      </w:r>
    </w:p>
    <w:p w:rsidR="00066E24" w:rsidRDefault="00066E24" w:rsidP="00066E24">
      <w:pPr>
        <w:tabs>
          <w:tab w:val="left" w:pos="426"/>
        </w:tabs>
        <w:jc w:val="both"/>
        <w:rPr>
          <w:sz w:val="28"/>
          <w:szCs w:val="28"/>
        </w:rPr>
      </w:pPr>
      <w:r>
        <w:rPr>
          <w:b/>
          <w:sz w:val="28"/>
          <w:szCs w:val="24"/>
        </w:rPr>
        <w:lastRenderedPageBreak/>
        <w:t xml:space="preserve">     </w:t>
      </w:r>
      <w:r>
        <w:rPr>
          <w:b/>
          <w:i/>
          <w:sz w:val="28"/>
        </w:rPr>
        <w:t xml:space="preserve"> Прото</w:t>
      </w:r>
      <w:r>
        <w:rPr>
          <w:b/>
          <w:i/>
          <w:sz w:val="28"/>
          <w:szCs w:val="28"/>
        </w:rPr>
        <w:t xml:space="preserve">диакон </w:t>
      </w:r>
      <w:r>
        <w:rPr>
          <w:sz w:val="28"/>
          <w:szCs w:val="28"/>
        </w:rPr>
        <w:t xml:space="preserve">принимает у </w:t>
      </w:r>
      <w:r>
        <w:rPr>
          <w:b/>
          <w:i/>
          <w:sz w:val="28"/>
          <w:szCs w:val="28"/>
        </w:rPr>
        <w:t xml:space="preserve">пономаря </w:t>
      </w:r>
      <w:r>
        <w:rPr>
          <w:sz w:val="28"/>
          <w:szCs w:val="28"/>
        </w:rPr>
        <w:t xml:space="preserve">сосуд с </w:t>
      </w:r>
      <w:r w:rsidRPr="00A61696">
        <w:rPr>
          <w:sz w:val="28"/>
          <w:szCs w:val="28"/>
        </w:rPr>
        <w:t>теплотою</w:t>
      </w:r>
      <w:r>
        <w:rPr>
          <w:sz w:val="24"/>
          <w:szCs w:val="24"/>
        </w:rPr>
        <w:t xml:space="preserve"> </w:t>
      </w:r>
      <w:r>
        <w:rPr>
          <w:sz w:val="28"/>
          <w:szCs w:val="28"/>
        </w:rPr>
        <w:t>и</w:t>
      </w:r>
      <w:r>
        <w:rPr>
          <w:sz w:val="24"/>
          <w:szCs w:val="24"/>
        </w:rPr>
        <w:t xml:space="preserve"> </w:t>
      </w:r>
      <w:r>
        <w:rPr>
          <w:sz w:val="28"/>
          <w:szCs w:val="28"/>
        </w:rPr>
        <w:t xml:space="preserve">подносит </w:t>
      </w:r>
      <w:r>
        <w:rPr>
          <w:b/>
          <w:i/>
          <w:sz w:val="28"/>
          <w:szCs w:val="28"/>
        </w:rPr>
        <w:t xml:space="preserve">архиерею </w:t>
      </w:r>
      <w:r>
        <w:rPr>
          <w:sz w:val="28"/>
          <w:szCs w:val="28"/>
        </w:rPr>
        <w:t xml:space="preserve">для благословения, ничего не говоря. </w:t>
      </w:r>
    </w:p>
    <w:p w:rsidR="00066E24" w:rsidRDefault="00066E24" w:rsidP="009F27B5">
      <w:pPr>
        <w:tabs>
          <w:tab w:val="left" w:pos="426"/>
        </w:tabs>
        <w:jc w:val="both"/>
        <w:rPr>
          <w:sz w:val="28"/>
          <w:szCs w:val="28"/>
        </w:rPr>
      </w:pPr>
      <w:r>
        <w:rPr>
          <w:b/>
          <w:i/>
          <w:sz w:val="28"/>
          <w:szCs w:val="28"/>
        </w:rPr>
        <w:t xml:space="preserve">      Архиерей </w:t>
      </w:r>
      <w:r>
        <w:rPr>
          <w:sz w:val="28"/>
          <w:szCs w:val="28"/>
        </w:rPr>
        <w:t xml:space="preserve">благословляет </w:t>
      </w:r>
      <w:r w:rsidRPr="00A61696">
        <w:rPr>
          <w:sz w:val="28"/>
          <w:szCs w:val="28"/>
        </w:rPr>
        <w:t>теплоту,</w:t>
      </w:r>
      <w:r>
        <w:rPr>
          <w:sz w:val="28"/>
          <w:szCs w:val="28"/>
        </w:rPr>
        <w:t xml:space="preserve"> ничего не произнося, и </w:t>
      </w:r>
      <w:r>
        <w:rPr>
          <w:b/>
          <w:i/>
          <w:sz w:val="28"/>
        </w:rPr>
        <w:t>прото</w:t>
      </w:r>
      <w:r>
        <w:rPr>
          <w:b/>
          <w:i/>
          <w:sz w:val="28"/>
          <w:szCs w:val="28"/>
        </w:rPr>
        <w:t>диакон</w:t>
      </w:r>
      <w:r>
        <w:rPr>
          <w:sz w:val="28"/>
          <w:szCs w:val="28"/>
        </w:rPr>
        <w:t xml:space="preserve"> </w:t>
      </w:r>
      <w:r>
        <w:rPr>
          <w:rFonts w:eastAsia="Calibri"/>
          <w:sz w:val="28"/>
          <w:szCs w:val="28"/>
        </w:rPr>
        <w:t>также молча</w:t>
      </w:r>
      <w:r>
        <w:rPr>
          <w:sz w:val="28"/>
          <w:szCs w:val="28"/>
        </w:rPr>
        <w:t xml:space="preserve"> крестообразно вливает </w:t>
      </w:r>
      <w:r w:rsidRPr="00A61696">
        <w:rPr>
          <w:sz w:val="28"/>
          <w:szCs w:val="28"/>
        </w:rPr>
        <w:t>теплоту</w:t>
      </w:r>
      <w:r w:rsidR="00910483">
        <w:rPr>
          <w:sz w:val="28"/>
          <w:szCs w:val="28"/>
        </w:rPr>
        <w:t xml:space="preserve"> в п</w:t>
      </w:r>
      <w:r>
        <w:rPr>
          <w:sz w:val="28"/>
          <w:szCs w:val="28"/>
        </w:rPr>
        <w:t xml:space="preserve">отир, а затем сообщает </w:t>
      </w:r>
      <w:r>
        <w:rPr>
          <w:b/>
          <w:i/>
          <w:sz w:val="28"/>
          <w:szCs w:val="28"/>
        </w:rPr>
        <w:t xml:space="preserve">архиерею </w:t>
      </w:r>
      <w:r>
        <w:rPr>
          <w:sz w:val="28"/>
          <w:szCs w:val="28"/>
        </w:rPr>
        <w:t xml:space="preserve">количество причающихся </w:t>
      </w:r>
      <w:r>
        <w:rPr>
          <w:b/>
          <w:i/>
          <w:sz w:val="28"/>
          <w:szCs w:val="28"/>
        </w:rPr>
        <w:t>священнослужителей</w:t>
      </w:r>
      <w:r w:rsidRPr="00A61696">
        <w:rPr>
          <w:b/>
          <w:i/>
          <w:sz w:val="28"/>
          <w:szCs w:val="28"/>
        </w:rPr>
        <w:t>.</w:t>
      </w:r>
      <w:r>
        <w:rPr>
          <w:sz w:val="28"/>
          <w:szCs w:val="28"/>
        </w:rPr>
        <w:t xml:space="preserve"> </w:t>
      </w:r>
      <w:r>
        <w:rPr>
          <w:b/>
          <w:sz w:val="28"/>
          <w:szCs w:val="28"/>
        </w:rPr>
        <w:t>Второй</w:t>
      </w:r>
      <w:r>
        <w:rPr>
          <w:sz w:val="28"/>
          <w:szCs w:val="28"/>
        </w:rPr>
        <w:t xml:space="preserve"> </w:t>
      </w:r>
      <w:r>
        <w:rPr>
          <w:b/>
          <w:i/>
          <w:sz w:val="28"/>
          <w:szCs w:val="28"/>
        </w:rPr>
        <w:t>священник</w:t>
      </w:r>
      <w:r>
        <w:rPr>
          <w:sz w:val="28"/>
          <w:szCs w:val="28"/>
        </w:rPr>
        <w:t xml:space="preserve"> </w:t>
      </w:r>
      <w:r w:rsidR="000D76BB">
        <w:rPr>
          <w:sz w:val="28"/>
          <w:szCs w:val="28"/>
        </w:rPr>
        <w:t>подаёт</w:t>
      </w:r>
      <w:r>
        <w:rPr>
          <w:sz w:val="28"/>
          <w:szCs w:val="28"/>
        </w:rPr>
        <w:t xml:space="preserve"> </w:t>
      </w:r>
      <w:r>
        <w:rPr>
          <w:b/>
          <w:i/>
          <w:sz w:val="28"/>
          <w:szCs w:val="28"/>
        </w:rPr>
        <w:t>архиерею</w:t>
      </w:r>
      <w:r>
        <w:rPr>
          <w:sz w:val="28"/>
          <w:szCs w:val="28"/>
        </w:rPr>
        <w:t xml:space="preserve"> копие </w:t>
      </w:r>
      <w:r w:rsidR="000D76BB">
        <w:rPr>
          <w:sz w:val="28"/>
          <w:szCs w:val="28"/>
        </w:rPr>
        <w:t xml:space="preserve">                  </w:t>
      </w:r>
      <w:r>
        <w:rPr>
          <w:sz w:val="28"/>
          <w:szCs w:val="28"/>
        </w:rPr>
        <w:t>и блюдце для раздробления Агнца.</w:t>
      </w:r>
    </w:p>
    <w:p w:rsidR="00066E24" w:rsidRDefault="00066E24" w:rsidP="00066E24">
      <w:pPr>
        <w:tabs>
          <w:tab w:val="left" w:pos="426"/>
        </w:tabs>
        <w:jc w:val="both"/>
        <w:rPr>
          <w:sz w:val="24"/>
          <w:szCs w:val="24"/>
        </w:rPr>
      </w:pPr>
      <w:r>
        <w:rPr>
          <w:sz w:val="28"/>
          <w:szCs w:val="28"/>
        </w:rPr>
        <w:t xml:space="preserve">      Далее </w:t>
      </w:r>
      <w:r>
        <w:rPr>
          <w:b/>
          <w:i/>
          <w:sz w:val="28"/>
          <w:szCs w:val="28"/>
        </w:rPr>
        <w:t>архиерей</w:t>
      </w:r>
      <w:r>
        <w:rPr>
          <w:sz w:val="28"/>
          <w:szCs w:val="28"/>
        </w:rPr>
        <w:t xml:space="preserve"> берет частицу Святого Агнца с печатью </w:t>
      </w:r>
      <w:r>
        <w:rPr>
          <w:b/>
          <w:sz w:val="28"/>
          <w:szCs w:val="28"/>
        </w:rPr>
        <w:t>«ХС»</w:t>
      </w:r>
      <w:r w:rsidR="000D76BB">
        <w:rPr>
          <w:sz w:val="28"/>
          <w:szCs w:val="28"/>
        </w:rPr>
        <w:t xml:space="preserve"> и разделяет её</w:t>
      </w:r>
      <w:r>
        <w:rPr>
          <w:sz w:val="28"/>
          <w:szCs w:val="28"/>
        </w:rPr>
        <w:t xml:space="preserve"> на тарелочке, на частицы, по числу причащающихся </w:t>
      </w:r>
      <w:r>
        <w:rPr>
          <w:b/>
          <w:i/>
          <w:sz w:val="28"/>
          <w:szCs w:val="28"/>
        </w:rPr>
        <w:t>священнослужителей</w:t>
      </w:r>
      <w:r w:rsidRPr="00BF585A">
        <w:rPr>
          <w:b/>
          <w:i/>
          <w:sz w:val="28"/>
          <w:szCs w:val="28"/>
        </w:rPr>
        <w:t>.</w:t>
      </w:r>
    </w:p>
    <w:p w:rsidR="00066E24" w:rsidRPr="005D706F" w:rsidRDefault="00066E24" w:rsidP="00BF585A">
      <w:pPr>
        <w:tabs>
          <w:tab w:val="left" w:pos="426"/>
        </w:tabs>
        <w:jc w:val="both"/>
        <w:rPr>
          <w:sz w:val="28"/>
          <w:szCs w:val="28"/>
        </w:rPr>
      </w:pPr>
      <w:r>
        <w:rPr>
          <w:sz w:val="28"/>
          <w:szCs w:val="28"/>
        </w:rPr>
        <w:t xml:space="preserve">      Все </w:t>
      </w:r>
      <w:r>
        <w:rPr>
          <w:b/>
          <w:i/>
          <w:sz w:val="28"/>
          <w:szCs w:val="28"/>
        </w:rPr>
        <w:t xml:space="preserve">диаконы </w:t>
      </w:r>
      <w:r w:rsidR="00366D90">
        <w:rPr>
          <w:sz w:val="28"/>
          <w:szCs w:val="28"/>
        </w:rPr>
        <w:t xml:space="preserve">идут </w:t>
      </w:r>
      <w:r>
        <w:rPr>
          <w:sz w:val="28"/>
          <w:szCs w:val="28"/>
        </w:rPr>
        <w:t>на горнее место, становятся позади престола лицом</w:t>
      </w:r>
      <w:r w:rsidR="000D76BB">
        <w:rPr>
          <w:sz w:val="28"/>
          <w:szCs w:val="28"/>
        </w:rPr>
        <w:t xml:space="preserve"> </w:t>
      </w:r>
      <w:r>
        <w:rPr>
          <w:sz w:val="28"/>
          <w:szCs w:val="28"/>
        </w:rPr>
        <w:t xml:space="preserve">к </w:t>
      </w:r>
      <w:r>
        <w:rPr>
          <w:b/>
          <w:i/>
          <w:sz w:val="28"/>
          <w:szCs w:val="28"/>
        </w:rPr>
        <w:t>архиерею</w:t>
      </w:r>
      <w:r w:rsidRPr="00BF585A">
        <w:rPr>
          <w:b/>
          <w:i/>
          <w:sz w:val="28"/>
          <w:szCs w:val="28"/>
        </w:rPr>
        <w:t>,</w:t>
      </w:r>
      <w:r>
        <w:rPr>
          <w:sz w:val="28"/>
          <w:szCs w:val="28"/>
        </w:rPr>
        <w:t xml:space="preserve"> складывают руки крестообразно на груди</w:t>
      </w:r>
      <w:r w:rsidR="00BF585A">
        <w:rPr>
          <w:sz w:val="28"/>
          <w:szCs w:val="28"/>
        </w:rPr>
        <w:t>, а</w:t>
      </w:r>
      <w:r>
        <w:rPr>
          <w:sz w:val="28"/>
          <w:szCs w:val="28"/>
        </w:rPr>
        <w:t xml:space="preserve"> </w:t>
      </w:r>
      <w:r>
        <w:rPr>
          <w:b/>
          <w:i/>
          <w:sz w:val="28"/>
        </w:rPr>
        <w:t>прото</w:t>
      </w:r>
      <w:r>
        <w:rPr>
          <w:b/>
          <w:i/>
          <w:sz w:val="28"/>
          <w:szCs w:val="28"/>
        </w:rPr>
        <w:t>диакон</w:t>
      </w:r>
      <w:r>
        <w:rPr>
          <w:sz w:val="28"/>
          <w:szCs w:val="28"/>
        </w:rPr>
        <w:t xml:space="preserve"> читает вслух </w:t>
      </w:r>
      <w:r>
        <w:rPr>
          <w:b/>
          <w:i/>
          <w:sz w:val="28"/>
          <w:szCs w:val="28"/>
        </w:rPr>
        <w:t>молитву</w:t>
      </w:r>
      <w:r w:rsidRPr="00A61696">
        <w:rPr>
          <w:b/>
          <w:i/>
          <w:sz w:val="28"/>
          <w:szCs w:val="28"/>
        </w:rPr>
        <w:t>:</w:t>
      </w:r>
      <w:r>
        <w:rPr>
          <w:sz w:val="28"/>
          <w:szCs w:val="28"/>
        </w:rPr>
        <w:t xml:space="preserve"> </w:t>
      </w:r>
      <w:r w:rsidRPr="00366D90">
        <w:rPr>
          <w:b/>
          <w:sz w:val="28"/>
          <w:szCs w:val="28"/>
        </w:rPr>
        <w:t>«</w:t>
      </w:r>
      <w:r>
        <w:rPr>
          <w:b/>
          <w:sz w:val="28"/>
          <w:szCs w:val="28"/>
        </w:rPr>
        <w:t>Ослаби, остави, прости, Боже, прегрешения наша…»</w:t>
      </w:r>
      <w:r w:rsidRPr="00A61696">
        <w:rPr>
          <w:b/>
          <w:sz w:val="28"/>
          <w:szCs w:val="28"/>
        </w:rPr>
        <w:t xml:space="preserve">. </w:t>
      </w:r>
    </w:p>
    <w:p w:rsidR="00066E24" w:rsidRDefault="00066E24" w:rsidP="00066E24">
      <w:pPr>
        <w:tabs>
          <w:tab w:val="left" w:pos="426"/>
        </w:tabs>
        <w:jc w:val="both"/>
        <w:rPr>
          <w:sz w:val="28"/>
          <w:szCs w:val="28"/>
        </w:rPr>
      </w:pPr>
      <w:r>
        <w:rPr>
          <w:sz w:val="28"/>
          <w:szCs w:val="28"/>
        </w:rPr>
        <w:t xml:space="preserve">      После этой </w:t>
      </w:r>
      <w:r>
        <w:rPr>
          <w:b/>
          <w:i/>
          <w:sz w:val="28"/>
          <w:szCs w:val="28"/>
        </w:rPr>
        <w:t xml:space="preserve">молитвы архиерей </w:t>
      </w:r>
      <w:r>
        <w:rPr>
          <w:sz w:val="28"/>
          <w:szCs w:val="28"/>
        </w:rPr>
        <w:t>и</w:t>
      </w:r>
      <w:r>
        <w:rPr>
          <w:b/>
          <w:i/>
          <w:sz w:val="28"/>
          <w:szCs w:val="28"/>
        </w:rPr>
        <w:t xml:space="preserve"> </w:t>
      </w:r>
      <w:r>
        <w:rPr>
          <w:sz w:val="28"/>
          <w:szCs w:val="28"/>
        </w:rPr>
        <w:t xml:space="preserve">все </w:t>
      </w:r>
      <w:r>
        <w:rPr>
          <w:b/>
          <w:i/>
          <w:sz w:val="28"/>
          <w:szCs w:val="28"/>
        </w:rPr>
        <w:t>священнослужители</w:t>
      </w:r>
      <w:r>
        <w:rPr>
          <w:sz w:val="28"/>
          <w:szCs w:val="28"/>
        </w:rPr>
        <w:t xml:space="preserve"> полагают земной поклон пред престолом. </w:t>
      </w:r>
      <w:r w:rsidR="000D76BB">
        <w:rPr>
          <w:b/>
          <w:sz w:val="28"/>
          <w:szCs w:val="28"/>
        </w:rPr>
        <w:t xml:space="preserve">Первая пара </w:t>
      </w:r>
      <w:r>
        <w:rPr>
          <w:b/>
          <w:i/>
          <w:sz w:val="28"/>
          <w:szCs w:val="28"/>
        </w:rPr>
        <w:t>иподиаконов</w:t>
      </w:r>
      <w:r>
        <w:rPr>
          <w:sz w:val="28"/>
          <w:szCs w:val="28"/>
        </w:rPr>
        <w:t xml:space="preserve"> стоит перед престолом за </w:t>
      </w:r>
      <w:r>
        <w:rPr>
          <w:b/>
          <w:i/>
          <w:sz w:val="28"/>
          <w:szCs w:val="28"/>
        </w:rPr>
        <w:t xml:space="preserve">архиереем </w:t>
      </w:r>
      <w:r>
        <w:rPr>
          <w:sz w:val="28"/>
          <w:szCs w:val="28"/>
        </w:rPr>
        <w:t>и помогает ему совершать земной поклон.</w:t>
      </w:r>
    </w:p>
    <w:p w:rsidR="00066E24" w:rsidRDefault="00066E24" w:rsidP="00066E24">
      <w:pPr>
        <w:tabs>
          <w:tab w:val="left" w:pos="426"/>
        </w:tabs>
        <w:jc w:val="both"/>
        <w:rPr>
          <w:b/>
          <w:iCs/>
          <w:sz w:val="28"/>
          <w:szCs w:val="28"/>
        </w:rPr>
      </w:pPr>
      <w:r>
        <w:rPr>
          <w:sz w:val="28"/>
          <w:szCs w:val="28"/>
        </w:rPr>
        <w:t xml:space="preserve">      Затем </w:t>
      </w:r>
      <w:r>
        <w:rPr>
          <w:b/>
          <w:i/>
          <w:sz w:val="28"/>
          <w:szCs w:val="28"/>
        </w:rPr>
        <w:t xml:space="preserve">архиерей </w:t>
      </w:r>
      <w:r>
        <w:rPr>
          <w:iCs/>
          <w:sz w:val="28"/>
          <w:szCs w:val="28"/>
        </w:rPr>
        <w:t xml:space="preserve">кланяется на обе стороны </w:t>
      </w:r>
      <w:r>
        <w:rPr>
          <w:b/>
          <w:i/>
          <w:sz w:val="28"/>
          <w:szCs w:val="28"/>
        </w:rPr>
        <w:t xml:space="preserve">священнослужителям </w:t>
      </w:r>
      <w:r>
        <w:rPr>
          <w:sz w:val="28"/>
          <w:szCs w:val="28"/>
        </w:rPr>
        <w:t xml:space="preserve">и испрашивает </w:t>
      </w:r>
      <w:r w:rsidR="000D76BB">
        <w:rPr>
          <w:sz w:val="28"/>
          <w:szCs w:val="28"/>
        </w:rPr>
        <w:t xml:space="preserve">    </w:t>
      </w:r>
      <w:r>
        <w:rPr>
          <w:sz w:val="28"/>
          <w:szCs w:val="28"/>
        </w:rPr>
        <w:t xml:space="preserve">у них прощение со словами: </w:t>
      </w:r>
      <w:r>
        <w:rPr>
          <w:b/>
          <w:sz w:val="28"/>
          <w:szCs w:val="28"/>
        </w:rPr>
        <w:t>«Простите ми, братие и сослужителие»</w:t>
      </w:r>
      <w:r w:rsidRPr="00A61696">
        <w:rPr>
          <w:b/>
          <w:iCs/>
          <w:sz w:val="28"/>
          <w:szCs w:val="28"/>
        </w:rPr>
        <w:t>.</w:t>
      </w:r>
      <w:r>
        <w:rPr>
          <w:b/>
          <w:iCs/>
          <w:sz w:val="28"/>
          <w:szCs w:val="28"/>
        </w:rPr>
        <w:t xml:space="preserve"> </w:t>
      </w:r>
    </w:p>
    <w:p w:rsidR="00066E24" w:rsidRDefault="00066E24" w:rsidP="00B35FE3">
      <w:pPr>
        <w:tabs>
          <w:tab w:val="left" w:pos="426"/>
        </w:tabs>
        <w:jc w:val="both"/>
        <w:rPr>
          <w:iCs/>
          <w:sz w:val="28"/>
          <w:szCs w:val="28"/>
        </w:rPr>
      </w:pPr>
      <w:r>
        <w:rPr>
          <w:b/>
          <w:iCs/>
          <w:sz w:val="28"/>
          <w:szCs w:val="28"/>
        </w:rPr>
        <w:t xml:space="preserve">      </w:t>
      </w:r>
      <w:r>
        <w:rPr>
          <w:b/>
          <w:i/>
          <w:sz w:val="28"/>
        </w:rPr>
        <w:t>Прото</w:t>
      </w:r>
      <w:r>
        <w:rPr>
          <w:b/>
          <w:i/>
          <w:sz w:val="28"/>
          <w:szCs w:val="28"/>
        </w:rPr>
        <w:t>диакон</w:t>
      </w:r>
      <w:r w:rsidRPr="00810A44">
        <w:rPr>
          <w:b/>
          <w:i/>
          <w:sz w:val="28"/>
          <w:szCs w:val="28"/>
        </w:rPr>
        <w:t>,</w:t>
      </w:r>
      <w:r>
        <w:rPr>
          <w:sz w:val="28"/>
          <w:szCs w:val="28"/>
        </w:rPr>
        <w:t xml:space="preserve"> а за ним</w:t>
      </w:r>
      <w:r>
        <w:rPr>
          <w:b/>
          <w:i/>
          <w:sz w:val="28"/>
          <w:szCs w:val="28"/>
        </w:rPr>
        <w:t xml:space="preserve"> </w:t>
      </w:r>
      <w:r>
        <w:rPr>
          <w:sz w:val="28"/>
          <w:szCs w:val="28"/>
        </w:rPr>
        <w:t>и</w:t>
      </w:r>
      <w:r>
        <w:rPr>
          <w:b/>
          <w:i/>
          <w:sz w:val="28"/>
          <w:szCs w:val="28"/>
        </w:rPr>
        <w:t xml:space="preserve"> </w:t>
      </w:r>
      <w:r>
        <w:rPr>
          <w:iCs/>
          <w:sz w:val="28"/>
          <w:szCs w:val="28"/>
        </w:rPr>
        <w:t xml:space="preserve">все </w:t>
      </w:r>
      <w:r>
        <w:rPr>
          <w:b/>
          <w:i/>
          <w:iCs/>
          <w:sz w:val="28"/>
          <w:szCs w:val="28"/>
        </w:rPr>
        <w:t>с</w:t>
      </w:r>
      <w:r>
        <w:rPr>
          <w:b/>
          <w:i/>
          <w:sz w:val="28"/>
          <w:szCs w:val="28"/>
        </w:rPr>
        <w:t>вященнослужители</w:t>
      </w:r>
      <w:r>
        <w:rPr>
          <w:iCs/>
          <w:sz w:val="28"/>
          <w:szCs w:val="28"/>
        </w:rPr>
        <w:t xml:space="preserve"> </w:t>
      </w:r>
      <w:r>
        <w:rPr>
          <w:sz w:val="28"/>
          <w:szCs w:val="28"/>
        </w:rPr>
        <w:t>кланяются</w:t>
      </w:r>
      <w:r>
        <w:rPr>
          <w:i/>
          <w:sz w:val="28"/>
          <w:szCs w:val="28"/>
        </w:rPr>
        <w:t xml:space="preserve"> </w:t>
      </w:r>
      <w:r>
        <w:rPr>
          <w:b/>
          <w:i/>
          <w:sz w:val="28"/>
          <w:szCs w:val="28"/>
        </w:rPr>
        <w:t>архиерею</w:t>
      </w:r>
      <w:r w:rsidR="000D76BB">
        <w:rPr>
          <w:i/>
          <w:sz w:val="28"/>
          <w:szCs w:val="28"/>
        </w:rPr>
        <w:t xml:space="preserve">                                </w:t>
      </w:r>
      <w:r>
        <w:rPr>
          <w:sz w:val="28"/>
          <w:szCs w:val="28"/>
        </w:rPr>
        <w:t>и</w:t>
      </w:r>
      <w:r>
        <w:rPr>
          <w:i/>
          <w:sz w:val="28"/>
          <w:szCs w:val="28"/>
        </w:rPr>
        <w:t xml:space="preserve"> </w:t>
      </w:r>
      <w:r>
        <w:rPr>
          <w:iCs/>
          <w:sz w:val="28"/>
          <w:szCs w:val="28"/>
        </w:rPr>
        <w:t xml:space="preserve">отвечают: </w:t>
      </w:r>
      <w:r>
        <w:rPr>
          <w:b/>
          <w:iCs/>
          <w:sz w:val="28"/>
          <w:szCs w:val="28"/>
        </w:rPr>
        <w:t>«</w:t>
      </w:r>
      <w:r>
        <w:rPr>
          <w:b/>
          <w:sz w:val="28"/>
          <w:szCs w:val="28"/>
        </w:rPr>
        <w:t>Бог тя простит, прости и нас</w:t>
      </w:r>
      <w:r>
        <w:rPr>
          <w:b/>
          <w:iCs/>
          <w:sz w:val="28"/>
          <w:szCs w:val="28"/>
        </w:rPr>
        <w:t xml:space="preserve"> </w:t>
      </w:r>
      <w:r>
        <w:rPr>
          <w:b/>
          <w:sz w:val="28"/>
          <w:szCs w:val="28"/>
        </w:rPr>
        <w:t>Высокопреосвященнейший Владыко</w:t>
      </w:r>
      <w:r>
        <w:rPr>
          <w:sz w:val="28"/>
          <w:szCs w:val="28"/>
        </w:rPr>
        <w:t xml:space="preserve"> </w:t>
      </w:r>
      <w:r w:rsidR="00D67517">
        <w:rPr>
          <w:sz w:val="28"/>
          <w:szCs w:val="28"/>
        </w:rPr>
        <w:t xml:space="preserve">  </w:t>
      </w:r>
      <w:r w:rsidR="000D76BB">
        <w:rPr>
          <w:sz w:val="28"/>
          <w:szCs w:val="28"/>
        </w:rPr>
        <w:t xml:space="preserve">             </w:t>
      </w:r>
      <w:r>
        <w:rPr>
          <w:b/>
          <w:iCs/>
          <w:sz w:val="28"/>
          <w:szCs w:val="28"/>
        </w:rPr>
        <w:t>и благослови»</w:t>
      </w:r>
      <w:r w:rsidRPr="00B35FE3">
        <w:rPr>
          <w:b/>
          <w:iCs/>
          <w:sz w:val="28"/>
          <w:szCs w:val="28"/>
        </w:rPr>
        <w:t xml:space="preserve">. </w:t>
      </w:r>
    </w:p>
    <w:p w:rsidR="00066E24" w:rsidRDefault="00066E24" w:rsidP="00066E24">
      <w:pPr>
        <w:jc w:val="both"/>
        <w:rPr>
          <w:rFonts w:eastAsia="Calibri"/>
          <w:sz w:val="28"/>
          <w:szCs w:val="28"/>
          <w:lang w:eastAsia="en-US"/>
        </w:rPr>
      </w:pPr>
      <w:r>
        <w:rPr>
          <w:rFonts w:ascii="Calibri" w:eastAsia="Calibri" w:hAnsi="Calibri"/>
          <w:sz w:val="28"/>
          <w:szCs w:val="28"/>
        </w:rPr>
        <w:t xml:space="preserve">       </w:t>
      </w:r>
      <w:r>
        <w:rPr>
          <w:rFonts w:eastAsia="Calibri"/>
          <w:b/>
          <w:i/>
          <w:sz w:val="28"/>
          <w:szCs w:val="28"/>
        </w:rPr>
        <w:t>Архиерей</w:t>
      </w:r>
      <w:r w:rsidRPr="00810A44">
        <w:rPr>
          <w:rFonts w:eastAsia="Calibri"/>
          <w:b/>
          <w:i/>
          <w:sz w:val="28"/>
          <w:szCs w:val="28"/>
        </w:rPr>
        <w:t>,</w:t>
      </w:r>
      <w:r>
        <w:rPr>
          <w:rFonts w:eastAsia="Calibri"/>
          <w:sz w:val="28"/>
          <w:szCs w:val="28"/>
        </w:rPr>
        <w:t xml:space="preserve"> благословив всех и сотворив поклон пред престолом на запад,</w:t>
      </w:r>
      <w:r w:rsidR="00D67517">
        <w:rPr>
          <w:rFonts w:eastAsia="Calibri"/>
          <w:sz w:val="28"/>
          <w:szCs w:val="28"/>
        </w:rPr>
        <w:t xml:space="preserve"> </w:t>
      </w:r>
      <w:r>
        <w:rPr>
          <w:rFonts w:eastAsia="Calibri"/>
          <w:sz w:val="28"/>
          <w:szCs w:val="28"/>
        </w:rPr>
        <w:t xml:space="preserve">в сторону народа, берет частицу Святого Тела Господня со словами: </w:t>
      </w:r>
      <w:r>
        <w:rPr>
          <w:rFonts w:eastAsia="Calibri"/>
          <w:b/>
          <w:sz w:val="28"/>
          <w:szCs w:val="28"/>
        </w:rPr>
        <w:t xml:space="preserve">«Се, прихожду </w:t>
      </w:r>
      <w:r w:rsidR="000D76BB">
        <w:rPr>
          <w:rFonts w:eastAsia="Calibri"/>
          <w:b/>
          <w:sz w:val="28"/>
          <w:szCs w:val="28"/>
        </w:rPr>
        <w:t xml:space="preserve">                                    </w:t>
      </w:r>
      <w:r>
        <w:rPr>
          <w:rFonts w:eastAsia="Calibri"/>
          <w:b/>
          <w:sz w:val="28"/>
          <w:szCs w:val="28"/>
        </w:rPr>
        <w:t>к Безсмертному Царю и Богу нашему»</w:t>
      </w:r>
      <w:r>
        <w:rPr>
          <w:rFonts w:ascii="Calibri" w:eastAsia="Calibri" w:hAnsi="Calibri"/>
        </w:rPr>
        <w:t xml:space="preserve"> </w:t>
      </w:r>
      <w:r>
        <w:rPr>
          <w:rFonts w:eastAsia="Calibri"/>
          <w:sz w:val="28"/>
          <w:szCs w:val="28"/>
        </w:rPr>
        <w:t xml:space="preserve">и полагает себе на ладонь правой руки, а затем вполголоса произносит </w:t>
      </w:r>
      <w:r>
        <w:rPr>
          <w:rFonts w:eastAsia="Calibri"/>
          <w:b/>
          <w:i/>
          <w:sz w:val="28"/>
          <w:szCs w:val="28"/>
        </w:rPr>
        <w:t>молитву:</w:t>
      </w:r>
      <w:r>
        <w:rPr>
          <w:rFonts w:eastAsia="Calibri"/>
          <w:sz w:val="28"/>
          <w:szCs w:val="28"/>
        </w:rPr>
        <w:t xml:space="preserve"> </w:t>
      </w:r>
      <w:r>
        <w:rPr>
          <w:rFonts w:eastAsia="Calibri"/>
          <w:b/>
          <w:sz w:val="28"/>
          <w:szCs w:val="28"/>
        </w:rPr>
        <w:t>«Верую, Господи, и исповедую…»</w:t>
      </w:r>
      <w:r w:rsidRPr="00810A44">
        <w:rPr>
          <w:rFonts w:eastAsia="Calibri"/>
          <w:b/>
          <w:sz w:val="28"/>
          <w:szCs w:val="28"/>
        </w:rPr>
        <w:t>.</w:t>
      </w:r>
    </w:p>
    <w:p w:rsidR="00066E24" w:rsidRDefault="00066E24" w:rsidP="00066E24">
      <w:pPr>
        <w:tabs>
          <w:tab w:val="left" w:pos="426"/>
        </w:tabs>
        <w:jc w:val="both"/>
        <w:rPr>
          <w:rFonts w:eastAsia="Calibri"/>
          <w:sz w:val="28"/>
          <w:szCs w:val="28"/>
        </w:rPr>
      </w:pPr>
      <w:r>
        <w:rPr>
          <w:rFonts w:eastAsia="Calibri"/>
          <w:iCs/>
          <w:sz w:val="28"/>
          <w:szCs w:val="28"/>
        </w:rPr>
        <w:t xml:space="preserve">      Все </w:t>
      </w:r>
      <w:r>
        <w:rPr>
          <w:rFonts w:eastAsia="Calibri"/>
          <w:b/>
          <w:i/>
          <w:iCs/>
          <w:sz w:val="28"/>
          <w:szCs w:val="28"/>
        </w:rPr>
        <w:t>с</w:t>
      </w:r>
      <w:r>
        <w:rPr>
          <w:rFonts w:eastAsia="Calibri"/>
          <w:b/>
          <w:i/>
          <w:sz w:val="28"/>
          <w:szCs w:val="28"/>
        </w:rPr>
        <w:t xml:space="preserve">вященнослужители </w:t>
      </w:r>
      <w:r>
        <w:rPr>
          <w:rFonts w:eastAsia="Calibri"/>
          <w:sz w:val="28"/>
          <w:szCs w:val="28"/>
        </w:rPr>
        <w:t>во время чтения этой</w:t>
      </w:r>
      <w:r>
        <w:rPr>
          <w:rFonts w:eastAsia="Calibri"/>
          <w:b/>
          <w:i/>
          <w:sz w:val="28"/>
          <w:szCs w:val="28"/>
        </w:rPr>
        <w:t xml:space="preserve"> молитвы </w:t>
      </w:r>
      <w:r>
        <w:rPr>
          <w:rFonts w:eastAsia="Calibri"/>
          <w:sz w:val="28"/>
          <w:szCs w:val="28"/>
        </w:rPr>
        <w:t xml:space="preserve">подходят близко к краю престола и со вниманием повторяют «про себя» за </w:t>
      </w:r>
      <w:r>
        <w:rPr>
          <w:rFonts w:eastAsia="Calibri"/>
          <w:b/>
          <w:i/>
          <w:sz w:val="28"/>
          <w:szCs w:val="28"/>
        </w:rPr>
        <w:t>архиереем</w:t>
      </w:r>
      <w:r>
        <w:rPr>
          <w:rFonts w:eastAsia="Calibri"/>
          <w:sz w:val="28"/>
          <w:szCs w:val="28"/>
        </w:rPr>
        <w:t xml:space="preserve"> слова </w:t>
      </w:r>
      <w:r>
        <w:rPr>
          <w:rFonts w:eastAsia="Calibri"/>
          <w:b/>
          <w:i/>
          <w:sz w:val="28"/>
          <w:szCs w:val="28"/>
        </w:rPr>
        <w:t>молитвы</w:t>
      </w:r>
      <w:r w:rsidRPr="00810A44">
        <w:rPr>
          <w:rFonts w:eastAsia="Calibri"/>
          <w:b/>
          <w:sz w:val="28"/>
          <w:szCs w:val="28"/>
        </w:rPr>
        <w:t xml:space="preserve">. </w:t>
      </w:r>
    </w:p>
    <w:p w:rsidR="00066E24" w:rsidRDefault="00066E24" w:rsidP="00066E24">
      <w:pPr>
        <w:jc w:val="both"/>
        <w:rPr>
          <w:rFonts w:eastAsia="Calibri"/>
          <w:sz w:val="28"/>
          <w:szCs w:val="28"/>
        </w:rPr>
      </w:pPr>
      <w:r>
        <w:rPr>
          <w:rFonts w:eastAsia="Calibri"/>
          <w:sz w:val="28"/>
          <w:szCs w:val="28"/>
        </w:rPr>
        <w:t xml:space="preserve">      Прочитав </w:t>
      </w:r>
      <w:r>
        <w:rPr>
          <w:rFonts w:eastAsia="Calibri"/>
          <w:b/>
          <w:i/>
          <w:sz w:val="28"/>
          <w:szCs w:val="28"/>
        </w:rPr>
        <w:t>молитву</w:t>
      </w:r>
      <w:r w:rsidRPr="00810A44">
        <w:rPr>
          <w:rFonts w:eastAsia="Calibri"/>
          <w:b/>
          <w:i/>
          <w:sz w:val="28"/>
          <w:szCs w:val="28"/>
        </w:rPr>
        <w:t>,</w:t>
      </w:r>
      <w:r>
        <w:rPr>
          <w:rFonts w:eastAsia="Calibri"/>
          <w:sz w:val="28"/>
          <w:szCs w:val="28"/>
        </w:rPr>
        <w:t xml:space="preserve"> </w:t>
      </w:r>
      <w:r>
        <w:rPr>
          <w:rFonts w:eastAsia="Calibri"/>
          <w:b/>
          <w:i/>
          <w:sz w:val="28"/>
          <w:szCs w:val="28"/>
        </w:rPr>
        <w:t xml:space="preserve">архиерей </w:t>
      </w:r>
      <w:r>
        <w:rPr>
          <w:rFonts w:eastAsia="Calibri"/>
          <w:sz w:val="28"/>
          <w:szCs w:val="28"/>
        </w:rPr>
        <w:t xml:space="preserve">причащается Святого Тела и Крови, а затем </w:t>
      </w:r>
      <w:r>
        <w:rPr>
          <w:sz w:val="28"/>
          <w:szCs w:val="28"/>
        </w:rPr>
        <w:t>о</w:t>
      </w:r>
      <w:r w:rsidR="00910483">
        <w:rPr>
          <w:sz w:val="28"/>
          <w:szCs w:val="28"/>
        </w:rPr>
        <w:t>тирает губкой ладонь руки, над д</w:t>
      </w:r>
      <w:r>
        <w:rPr>
          <w:sz w:val="28"/>
          <w:szCs w:val="28"/>
        </w:rPr>
        <w:t xml:space="preserve">искосом произнося при этом: </w:t>
      </w:r>
      <w:r>
        <w:rPr>
          <w:b/>
          <w:sz w:val="28"/>
          <w:szCs w:val="28"/>
        </w:rPr>
        <w:t>«</w:t>
      </w:r>
      <w:r>
        <w:rPr>
          <w:b/>
          <w:iCs/>
          <w:sz w:val="28"/>
          <w:szCs w:val="28"/>
        </w:rPr>
        <w:t>Слава Тебе, Боже</w:t>
      </w:r>
      <w:r>
        <w:rPr>
          <w:b/>
          <w:sz w:val="28"/>
          <w:szCs w:val="28"/>
        </w:rPr>
        <w:t>»</w:t>
      </w:r>
      <w:r>
        <w:rPr>
          <w:sz w:val="28"/>
          <w:szCs w:val="28"/>
        </w:rPr>
        <w:t xml:space="preserve"> (трижды). Далее он </w:t>
      </w:r>
      <w:r>
        <w:rPr>
          <w:rFonts w:eastAsia="Calibri"/>
          <w:sz w:val="28"/>
          <w:szCs w:val="28"/>
        </w:rPr>
        <w:t xml:space="preserve">испивает из </w:t>
      </w:r>
      <w:r w:rsidR="00910483">
        <w:rPr>
          <w:rFonts w:eastAsia="Calibri"/>
          <w:sz w:val="28"/>
          <w:szCs w:val="28"/>
        </w:rPr>
        <w:t>ч</w:t>
      </w:r>
      <w:r>
        <w:rPr>
          <w:rFonts w:eastAsia="Calibri"/>
          <w:sz w:val="28"/>
          <w:szCs w:val="28"/>
        </w:rPr>
        <w:t xml:space="preserve">аши. </w:t>
      </w:r>
    </w:p>
    <w:p w:rsidR="00066E24" w:rsidRDefault="00066E24" w:rsidP="00066E24">
      <w:pPr>
        <w:tabs>
          <w:tab w:val="left" w:pos="426"/>
        </w:tabs>
        <w:jc w:val="both"/>
        <w:rPr>
          <w:rFonts w:eastAsia="Calibri"/>
          <w:sz w:val="28"/>
          <w:szCs w:val="28"/>
        </w:rPr>
      </w:pPr>
      <w:r>
        <w:rPr>
          <w:rFonts w:eastAsia="Calibri"/>
          <w:sz w:val="28"/>
          <w:szCs w:val="28"/>
        </w:rPr>
        <w:t xml:space="preserve">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расходится на свои места.</w:t>
      </w:r>
    </w:p>
    <w:p w:rsidR="00066E24" w:rsidRDefault="00066E24" w:rsidP="00B35FE3">
      <w:pPr>
        <w:tabs>
          <w:tab w:val="left" w:pos="426"/>
        </w:tabs>
        <w:jc w:val="both"/>
        <w:rPr>
          <w:i/>
          <w:sz w:val="28"/>
          <w:szCs w:val="28"/>
        </w:rPr>
      </w:pPr>
      <w:r>
        <w:rPr>
          <w:sz w:val="28"/>
          <w:szCs w:val="28"/>
        </w:rPr>
        <w:t xml:space="preserve">      После причащения </w:t>
      </w:r>
      <w:r>
        <w:rPr>
          <w:b/>
          <w:i/>
          <w:sz w:val="28"/>
          <w:szCs w:val="28"/>
        </w:rPr>
        <w:t>архиерея</w:t>
      </w:r>
      <w:r>
        <w:rPr>
          <w:sz w:val="28"/>
          <w:szCs w:val="28"/>
        </w:rPr>
        <w:t xml:space="preserve"> </w:t>
      </w:r>
      <w:r>
        <w:rPr>
          <w:b/>
          <w:i/>
          <w:sz w:val="28"/>
          <w:szCs w:val="28"/>
        </w:rPr>
        <w:t xml:space="preserve">протодиакон </w:t>
      </w:r>
      <w:r>
        <w:rPr>
          <w:sz w:val="28"/>
          <w:szCs w:val="28"/>
        </w:rPr>
        <w:t xml:space="preserve">обращается к </w:t>
      </w:r>
      <w:r>
        <w:rPr>
          <w:b/>
          <w:i/>
          <w:iCs/>
          <w:sz w:val="28"/>
          <w:szCs w:val="28"/>
        </w:rPr>
        <w:t>с</w:t>
      </w:r>
      <w:r>
        <w:rPr>
          <w:b/>
          <w:i/>
          <w:sz w:val="28"/>
          <w:szCs w:val="28"/>
        </w:rPr>
        <w:t>вященнослужителям</w:t>
      </w:r>
      <w:r w:rsidRPr="00810A44">
        <w:rPr>
          <w:b/>
          <w:i/>
          <w:sz w:val="28"/>
          <w:szCs w:val="28"/>
        </w:rPr>
        <w:t>,</w:t>
      </w:r>
      <w:r>
        <w:rPr>
          <w:sz w:val="28"/>
          <w:szCs w:val="28"/>
        </w:rPr>
        <w:t xml:space="preserve"> со словами: </w:t>
      </w:r>
      <w:r>
        <w:rPr>
          <w:b/>
          <w:sz w:val="28"/>
          <w:szCs w:val="28"/>
        </w:rPr>
        <w:t>«Архимандрити, протоиереи, иереи… и диакони, приступите»</w:t>
      </w:r>
      <w:r w:rsidRPr="00B35FE3">
        <w:rPr>
          <w:b/>
          <w:sz w:val="28"/>
          <w:szCs w:val="28"/>
        </w:rPr>
        <w:t>.</w:t>
      </w:r>
      <w:r>
        <w:rPr>
          <w:sz w:val="28"/>
          <w:szCs w:val="28"/>
        </w:rPr>
        <w:t xml:space="preserve"> Затем </w:t>
      </w:r>
      <w:r>
        <w:rPr>
          <w:b/>
          <w:i/>
          <w:sz w:val="28"/>
          <w:szCs w:val="28"/>
        </w:rPr>
        <w:t>протодиакон</w:t>
      </w:r>
      <w:r>
        <w:rPr>
          <w:b/>
          <w:sz w:val="28"/>
          <w:szCs w:val="24"/>
        </w:rPr>
        <w:t xml:space="preserve"> </w:t>
      </w:r>
      <w:r>
        <w:rPr>
          <w:sz w:val="28"/>
          <w:szCs w:val="28"/>
        </w:rPr>
        <w:t>подходит к остальным</w:t>
      </w:r>
      <w:r>
        <w:rPr>
          <w:b/>
          <w:i/>
          <w:sz w:val="28"/>
          <w:szCs w:val="28"/>
        </w:rPr>
        <w:t xml:space="preserve"> диаконам </w:t>
      </w:r>
      <w:r>
        <w:rPr>
          <w:sz w:val="28"/>
          <w:szCs w:val="28"/>
        </w:rPr>
        <w:t>(по старшинству)</w:t>
      </w:r>
      <w:r>
        <w:rPr>
          <w:b/>
          <w:i/>
          <w:sz w:val="28"/>
          <w:szCs w:val="28"/>
        </w:rPr>
        <w:t xml:space="preserve"> </w:t>
      </w:r>
      <w:r>
        <w:rPr>
          <w:sz w:val="28"/>
          <w:szCs w:val="28"/>
        </w:rPr>
        <w:t>и</w:t>
      </w:r>
      <w:r>
        <w:rPr>
          <w:b/>
          <w:i/>
          <w:sz w:val="28"/>
          <w:szCs w:val="28"/>
        </w:rPr>
        <w:t xml:space="preserve"> </w:t>
      </w:r>
      <w:r>
        <w:rPr>
          <w:sz w:val="28"/>
          <w:szCs w:val="28"/>
        </w:rPr>
        <w:t>совершается</w:t>
      </w:r>
      <w:r>
        <w:rPr>
          <w:b/>
          <w:i/>
          <w:sz w:val="28"/>
          <w:szCs w:val="28"/>
        </w:rPr>
        <w:t xml:space="preserve"> </w:t>
      </w:r>
      <w:r>
        <w:rPr>
          <w:sz w:val="28"/>
          <w:szCs w:val="28"/>
        </w:rPr>
        <w:t xml:space="preserve">целование друг друга в плечи со словами: </w:t>
      </w:r>
      <w:r>
        <w:rPr>
          <w:b/>
          <w:sz w:val="28"/>
          <w:szCs w:val="28"/>
        </w:rPr>
        <w:t>«</w:t>
      </w:r>
      <w:r>
        <w:rPr>
          <w:b/>
          <w:iCs/>
          <w:sz w:val="28"/>
          <w:szCs w:val="28"/>
        </w:rPr>
        <w:t>Христос посреде нас</w:t>
      </w:r>
      <w:r>
        <w:rPr>
          <w:b/>
          <w:sz w:val="28"/>
          <w:szCs w:val="28"/>
        </w:rPr>
        <w:t>»</w:t>
      </w:r>
      <w:r w:rsidR="000D76BB">
        <w:rPr>
          <w:sz w:val="28"/>
          <w:szCs w:val="28"/>
        </w:rPr>
        <w:t xml:space="preserve"> (старшие),                               </w:t>
      </w:r>
      <w:r>
        <w:rPr>
          <w:sz w:val="28"/>
          <w:szCs w:val="28"/>
        </w:rPr>
        <w:t xml:space="preserve">и отвечая: </w:t>
      </w:r>
      <w:r>
        <w:rPr>
          <w:b/>
          <w:sz w:val="28"/>
          <w:szCs w:val="28"/>
        </w:rPr>
        <w:t>«</w:t>
      </w:r>
      <w:r>
        <w:rPr>
          <w:b/>
          <w:iCs/>
          <w:sz w:val="28"/>
          <w:szCs w:val="28"/>
        </w:rPr>
        <w:t>И есть, и будет</w:t>
      </w:r>
      <w:r>
        <w:rPr>
          <w:b/>
          <w:sz w:val="28"/>
          <w:szCs w:val="28"/>
        </w:rPr>
        <w:t xml:space="preserve">» </w:t>
      </w:r>
      <w:r>
        <w:rPr>
          <w:sz w:val="28"/>
          <w:szCs w:val="28"/>
        </w:rPr>
        <w:t xml:space="preserve">(младшие). Каждый </w:t>
      </w:r>
      <w:r>
        <w:rPr>
          <w:b/>
          <w:i/>
          <w:sz w:val="28"/>
          <w:szCs w:val="28"/>
        </w:rPr>
        <w:t>диакон</w:t>
      </w:r>
      <w:r>
        <w:rPr>
          <w:sz w:val="28"/>
          <w:szCs w:val="28"/>
        </w:rPr>
        <w:t xml:space="preserve"> таким же образом приветствует остальных </w:t>
      </w:r>
      <w:r>
        <w:rPr>
          <w:b/>
          <w:i/>
          <w:sz w:val="28"/>
          <w:szCs w:val="28"/>
        </w:rPr>
        <w:t>диаконов</w:t>
      </w:r>
      <w:r w:rsidRPr="00810A44">
        <w:rPr>
          <w:b/>
          <w:i/>
          <w:sz w:val="28"/>
          <w:szCs w:val="28"/>
        </w:rPr>
        <w:t>.</w:t>
      </w:r>
    </w:p>
    <w:p w:rsidR="00066E24" w:rsidRDefault="00066E24" w:rsidP="00066E24">
      <w:pPr>
        <w:tabs>
          <w:tab w:val="left" w:pos="426"/>
        </w:tabs>
        <w:jc w:val="both"/>
        <w:rPr>
          <w:sz w:val="28"/>
          <w:szCs w:val="28"/>
        </w:rPr>
      </w:pPr>
      <w:r>
        <w:rPr>
          <w:sz w:val="28"/>
          <w:szCs w:val="28"/>
        </w:rPr>
        <w:t xml:space="preserve">      В это время </w:t>
      </w:r>
      <w:r>
        <w:rPr>
          <w:b/>
          <w:i/>
          <w:sz w:val="28"/>
          <w:szCs w:val="28"/>
        </w:rPr>
        <w:t>священники</w:t>
      </w:r>
      <w:r w:rsidRPr="00810A44">
        <w:rPr>
          <w:b/>
          <w:i/>
          <w:sz w:val="28"/>
          <w:szCs w:val="28"/>
        </w:rPr>
        <w:t>,</w:t>
      </w:r>
      <w:r>
        <w:rPr>
          <w:sz w:val="28"/>
          <w:szCs w:val="28"/>
        </w:rPr>
        <w:t xml:space="preserve"> стоящие на правой стороне, переходят на левую сторону, и затем все</w:t>
      </w:r>
      <w:r>
        <w:rPr>
          <w:b/>
          <w:i/>
          <w:sz w:val="28"/>
          <w:szCs w:val="28"/>
        </w:rPr>
        <w:t xml:space="preserve"> священники </w:t>
      </w:r>
      <w:r>
        <w:rPr>
          <w:sz w:val="28"/>
          <w:szCs w:val="28"/>
        </w:rPr>
        <w:t xml:space="preserve">становятся по старшинству возле северной стороны престола (старшие впереди) лицом на запад для принятия Пречистого Тела и Крови. Далее все </w:t>
      </w:r>
      <w:r>
        <w:rPr>
          <w:b/>
          <w:i/>
          <w:sz w:val="28"/>
          <w:szCs w:val="28"/>
        </w:rPr>
        <w:t>священники</w:t>
      </w:r>
      <w:r w:rsidRPr="00810A44">
        <w:rPr>
          <w:b/>
          <w:i/>
          <w:iCs/>
          <w:sz w:val="28"/>
          <w:szCs w:val="28"/>
        </w:rPr>
        <w:t>,</w:t>
      </w:r>
      <w:r>
        <w:rPr>
          <w:sz w:val="28"/>
          <w:szCs w:val="28"/>
        </w:rPr>
        <w:t xml:space="preserve"> по старшинству, подходят с северной стороны к передней (западной) стороне престола (без сотворения ими земного поклона, так как земной поклон сделан был ранее), со словами: </w:t>
      </w:r>
      <w:r>
        <w:rPr>
          <w:b/>
          <w:sz w:val="28"/>
          <w:szCs w:val="28"/>
        </w:rPr>
        <w:t>«</w:t>
      </w:r>
      <w:r>
        <w:rPr>
          <w:b/>
          <w:iCs/>
          <w:sz w:val="28"/>
          <w:szCs w:val="28"/>
        </w:rPr>
        <w:t>Се прихожду…</w:t>
      </w:r>
      <w:r>
        <w:rPr>
          <w:b/>
          <w:sz w:val="28"/>
          <w:szCs w:val="28"/>
        </w:rPr>
        <w:t xml:space="preserve">» </w:t>
      </w:r>
      <w:r>
        <w:rPr>
          <w:sz w:val="28"/>
          <w:szCs w:val="28"/>
        </w:rPr>
        <w:t xml:space="preserve">и </w:t>
      </w:r>
      <w:r>
        <w:rPr>
          <w:b/>
          <w:sz w:val="28"/>
          <w:szCs w:val="28"/>
        </w:rPr>
        <w:t>«</w:t>
      </w:r>
      <w:r>
        <w:rPr>
          <w:b/>
          <w:iCs/>
          <w:sz w:val="28"/>
          <w:szCs w:val="28"/>
        </w:rPr>
        <w:t xml:space="preserve">Преподаждь ми, Владыко </w:t>
      </w:r>
      <w:r>
        <w:rPr>
          <w:b/>
          <w:sz w:val="28"/>
          <w:szCs w:val="28"/>
        </w:rPr>
        <w:t xml:space="preserve">Высокопреосвященнейший, Честнóе и Всесвятое, и Пречистое Тело </w:t>
      </w:r>
      <w:r w:rsidR="00D67517">
        <w:rPr>
          <w:b/>
          <w:sz w:val="28"/>
          <w:szCs w:val="28"/>
        </w:rPr>
        <w:t xml:space="preserve">      </w:t>
      </w:r>
      <w:r>
        <w:rPr>
          <w:b/>
          <w:sz w:val="28"/>
          <w:szCs w:val="28"/>
        </w:rPr>
        <w:t>и Кровь Господа и Бога и Спаса нашего Иисуса Христа»</w:t>
      </w:r>
      <w:r w:rsidRPr="00810A44">
        <w:rPr>
          <w:b/>
          <w:sz w:val="28"/>
          <w:szCs w:val="28"/>
        </w:rPr>
        <w:t>,</w:t>
      </w:r>
      <w:r>
        <w:rPr>
          <w:sz w:val="28"/>
          <w:szCs w:val="28"/>
        </w:rPr>
        <w:t xml:space="preserve"> целуют антиминс, и складывает над престолом ладони рук крестообразно, правую руку на левую, как для благословения. </w:t>
      </w:r>
    </w:p>
    <w:p w:rsidR="00066E24" w:rsidRDefault="00066E24" w:rsidP="00066E24">
      <w:pPr>
        <w:tabs>
          <w:tab w:val="left" w:pos="426"/>
        </w:tabs>
        <w:jc w:val="both"/>
        <w:rPr>
          <w:sz w:val="28"/>
        </w:rPr>
      </w:pPr>
      <w:r>
        <w:rPr>
          <w:b/>
          <w:i/>
          <w:sz w:val="28"/>
          <w:szCs w:val="28"/>
        </w:rPr>
        <w:t xml:space="preserve">      Архиерей</w:t>
      </w:r>
      <w:r>
        <w:rPr>
          <w:sz w:val="28"/>
          <w:szCs w:val="28"/>
        </w:rPr>
        <w:t xml:space="preserve"> берет тремя пальцами одну из частиц и со словами: </w:t>
      </w:r>
      <w:r>
        <w:rPr>
          <w:b/>
          <w:sz w:val="28"/>
          <w:szCs w:val="28"/>
        </w:rPr>
        <w:t xml:space="preserve">«Преподается тебе, </w:t>
      </w:r>
      <w:r>
        <w:rPr>
          <w:sz w:val="28"/>
          <w:szCs w:val="28"/>
        </w:rPr>
        <w:t xml:space="preserve">(имя рек), </w:t>
      </w:r>
      <w:r>
        <w:rPr>
          <w:b/>
          <w:sz w:val="28"/>
          <w:szCs w:val="28"/>
        </w:rPr>
        <w:t>протоиерею Честнóе Пречистое и Безсмертное Тело и Кровь</w:t>
      </w:r>
      <w:r w:rsidR="000D76BB">
        <w:rPr>
          <w:b/>
          <w:sz w:val="28"/>
          <w:szCs w:val="28"/>
        </w:rPr>
        <w:t>..</w:t>
      </w:r>
      <w:r>
        <w:rPr>
          <w:b/>
          <w:sz w:val="28"/>
          <w:szCs w:val="28"/>
        </w:rPr>
        <w:t xml:space="preserve">.» </w:t>
      </w:r>
      <w:r>
        <w:rPr>
          <w:sz w:val="28"/>
          <w:szCs w:val="28"/>
        </w:rPr>
        <w:t xml:space="preserve">полагает ее в правую руку </w:t>
      </w:r>
      <w:r>
        <w:rPr>
          <w:b/>
          <w:i/>
          <w:sz w:val="28"/>
          <w:szCs w:val="28"/>
        </w:rPr>
        <w:t>священника</w:t>
      </w:r>
      <w:r w:rsidRPr="00B35FE3">
        <w:rPr>
          <w:b/>
          <w:i/>
          <w:sz w:val="28"/>
        </w:rPr>
        <w:t>.</w:t>
      </w:r>
    </w:p>
    <w:p w:rsidR="00066E24" w:rsidRDefault="00066E24" w:rsidP="00066E24">
      <w:pPr>
        <w:tabs>
          <w:tab w:val="left" w:pos="426"/>
        </w:tabs>
        <w:jc w:val="both"/>
        <w:rPr>
          <w:sz w:val="28"/>
          <w:szCs w:val="28"/>
        </w:rPr>
      </w:pPr>
      <w:r>
        <w:rPr>
          <w:b/>
          <w:i/>
          <w:sz w:val="28"/>
          <w:szCs w:val="28"/>
        </w:rPr>
        <w:lastRenderedPageBreak/>
        <w:t xml:space="preserve">      Священник </w:t>
      </w:r>
      <w:r>
        <w:rPr>
          <w:sz w:val="28"/>
          <w:szCs w:val="28"/>
        </w:rPr>
        <w:t>принимает частицу Святого Тела и Крови в ладонь правой руки</w:t>
      </w:r>
      <w:r w:rsidR="000D76BB">
        <w:rPr>
          <w:sz w:val="28"/>
          <w:szCs w:val="28"/>
        </w:rPr>
        <w:t xml:space="preserve">                           </w:t>
      </w:r>
      <w:r>
        <w:rPr>
          <w:sz w:val="28"/>
          <w:szCs w:val="28"/>
        </w:rPr>
        <w:t xml:space="preserve">и целует подающую руку и левое (от себя правое) плечо </w:t>
      </w:r>
      <w:r>
        <w:rPr>
          <w:b/>
          <w:i/>
          <w:sz w:val="28"/>
          <w:szCs w:val="28"/>
        </w:rPr>
        <w:t>архиерея</w:t>
      </w:r>
      <w:r w:rsidRPr="00810A44">
        <w:rPr>
          <w:b/>
          <w:i/>
          <w:sz w:val="28"/>
          <w:szCs w:val="28"/>
        </w:rPr>
        <w:t>,</w:t>
      </w:r>
      <w:r>
        <w:rPr>
          <w:sz w:val="28"/>
          <w:szCs w:val="28"/>
        </w:rPr>
        <w:t xml:space="preserve"> который приветствует его</w:t>
      </w:r>
      <w:r>
        <w:rPr>
          <w:b/>
          <w:i/>
          <w:sz w:val="28"/>
          <w:szCs w:val="28"/>
        </w:rPr>
        <w:t xml:space="preserve"> </w:t>
      </w:r>
      <w:r>
        <w:rPr>
          <w:sz w:val="28"/>
          <w:szCs w:val="28"/>
        </w:rPr>
        <w:t xml:space="preserve">словами: </w:t>
      </w:r>
      <w:r>
        <w:rPr>
          <w:b/>
          <w:sz w:val="28"/>
          <w:szCs w:val="28"/>
        </w:rPr>
        <w:t>«</w:t>
      </w:r>
      <w:r>
        <w:rPr>
          <w:b/>
          <w:iCs/>
          <w:sz w:val="28"/>
          <w:szCs w:val="28"/>
        </w:rPr>
        <w:t>Христос посреде нас</w:t>
      </w:r>
      <w:r>
        <w:rPr>
          <w:b/>
          <w:sz w:val="28"/>
          <w:szCs w:val="28"/>
        </w:rPr>
        <w:t>»</w:t>
      </w:r>
      <w:r w:rsidRPr="00B35FE3">
        <w:rPr>
          <w:b/>
          <w:sz w:val="28"/>
          <w:szCs w:val="28"/>
        </w:rPr>
        <w:t>.</w:t>
      </w:r>
      <w:r>
        <w:rPr>
          <w:sz w:val="28"/>
          <w:szCs w:val="28"/>
        </w:rPr>
        <w:t xml:space="preserve"> </w:t>
      </w:r>
      <w:r>
        <w:rPr>
          <w:b/>
          <w:i/>
          <w:sz w:val="28"/>
          <w:szCs w:val="28"/>
        </w:rPr>
        <w:t xml:space="preserve">Священник </w:t>
      </w:r>
      <w:r>
        <w:rPr>
          <w:sz w:val="28"/>
          <w:szCs w:val="28"/>
        </w:rPr>
        <w:t xml:space="preserve">отвечает на его приветствие словами: </w:t>
      </w:r>
      <w:r>
        <w:rPr>
          <w:b/>
          <w:sz w:val="28"/>
          <w:szCs w:val="28"/>
        </w:rPr>
        <w:t>«</w:t>
      </w:r>
      <w:r>
        <w:rPr>
          <w:b/>
          <w:iCs/>
          <w:sz w:val="28"/>
          <w:szCs w:val="28"/>
        </w:rPr>
        <w:t>И есть, и будет</w:t>
      </w:r>
      <w:r>
        <w:rPr>
          <w:b/>
          <w:sz w:val="28"/>
          <w:szCs w:val="28"/>
        </w:rPr>
        <w:t>»</w:t>
      </w:r>
      <w:r>
        <w:rPr>
          <w:sz w:val="28"/>
          <w:szCs w:val="28"/>
        </w:rPr>
        <w:t xml:space="preserve"> и, осторожно, чтобы не уронить частицу Святого Тела, отходит на северную сторону престола (направо) где, преклоняет голову и держит руки над престолом. Возле престола </w:t>
      </w:r>
      <w:r>
        <w:rPr>
          <w:b/>
          <w:i/>
          <w:sz w:val="28"/>
          <w:szCs w:val="28"/>
        </w:rPr>
        <w:t xml:space="preserve">священники </w:t>
      </w:r>
      <w:r>
        <w:rPr>
          <w:sz w:val="28"/>
          <w:szCs w:val="28"/>
        </w:rPr>
        <w:t xml:space="preserve">становятся по старшинству: то есть </w:t>
      </w:r>
      <w:r>
        <w:rPr>
          <w:b/>
          <w:sz w:val="28"/>
          <w:szCs w:val="28"/>
        </w:rPr>
        <w:t>старший</w:t>
      </w:r>
      <w:r>
        <w:rPr>
          <w:sz w:val="28"/>
          <w:szCs w:val="28"/>
        </w:rPr>
        <w:t xml:space="preserve"> – первым с востока (горнего места), а остальные по старшинству – к западу от него. Далее сразу же </w:t>
      </w:r>
      <w:r>
        <w:rPr>
          <w:b/>
          <w:i/>
          <w:sz w:val="28"/>
          <w:szCs w:val="28"/>
        </w:rPr>
        <w:t>священники</w:t>
      </w:r>
      <w:r>
        <w:rPr>
          <w:sz w:val="28"/>
          <w:szCs w:val="28"/>
        </w:rPr>
        <w:t xml:space="preserve"> осеняют себя крестообразно лежащей на ладони частицей Божественного Тела (напротив своего лица) и причащаются со страхом Божиим и </w:t>
      </w:r>
      <w:r>
        <w:rPr>
          <w:b/>
          <w:sz w:val="28"/>
          <w:szCs w:val="28"/>
        </w:rPr>
        <w:t>«всяким утверждением»</w:t>
      </w:r>
      <w:r>
        <w:rPr>
          <w:sz w:val="28"/>
          <w:szCs w:val="28"/>
        </w:rPr>
        <w:t xml:space="preserve"> Святого Тела </w:t>
      </w:r>
      <w:r w:rsidR="000D76BB">
        <w:rPr>
          <w:sz w:val="28"/>
          <w:szCs w:val="28"/>
        </w:rPr>
        <w:t xml:space="preserve">                </w:t>
      </w:r>
      <w:r>
        <w:rPr>
          <w:sz w:val="28"/>
          <w:szCs w:val="28"/>
        </w:rPr>
        <w:t>и Крови Христовых. Затем они сразу же переходят через горнее место к южной стороне престола.</w:t>
      </w:r>
    </w:p>
    <w:p w:rsidR="00066E24" w:rsidRDefault="00066E24" w:rsidP="00066E24">
      <w:pPr>
        <w:tabs>
          <w:tab w:val="left" w:pos="426"/>
        </w:tabs>
        <w:jc w:val="both"/>
        <w:rPr>
          <w:sz w:val="28"/>
          <w:szCs w:val="28"/>
        </w:rPr>
      </w:pPr>
      <w:r>
        <w:rPr>
          <w:sz w:val="28"/>
          <w:szCs w:val="28"/>
        </w:rPr>
        <w:t xml:space="preserve">      Сразу же после </w:t>
      </w:r>
      <w:r>
        <w:rPr>
          <w:b/>
          <w:i/>
          <w:sz w:val="28"/>
          <w:szCs w:val="28"/>
        </w:rPr>
        <w:t xml:space="preserve">священников </w:t>
      </w:r>
      <w:r>
        <w:rPr>
          <w:sz w:val="28"/>
          <w:szCs w:val="28"/>
        </w:rPr>
        <w:t xml:space="preserve">к </w:t>
      </w:r>
      <w:r>
        <w:rPr>
          <w:b/>
          <w:i/>
          <w:sz w:val="28"/>
          <w:szCs w:val="28"/>
        </w:rPr>
        <w:t xml:space="preserve">архиерею </w:t>
      </w:r>
      <w:r>
        <w:rPr>
          <w:sz w:val="28"/>
          <w:szCs w:val="28"/>
        </w:rPr>
        <w:t xml:space="preserve">подходят по старшинству </w:t>
      </w:r>
      <w:r>
        <w:rPr>
          <w:b/>
          <w:i/>
          <w:sz w:val="28"/>
          <w:szCs w:val="28"/>
        </w:rPr>
        <w:t xml:space="preserve">диакона </w:t>
      </w:r>
      <w:r w:rsidR="00D67517">
        <w:rPr>
          <w:b/>
          <w:i/>
          <w:sz w:val="28"/>
          <w:szCs w:val="28"/>
        </w:rPr>
        <w:t xml:space="preserve"> </w:t>
      </w:r>
      <w:r w:rsidR="000D76BB">
        <w:rPr>
          <w:b/>
          <w:i/>
          <w:sz w:val="28"/>
          <w:szCs w:val="28"/>
        </w:rPr>
        <w:t xml:space="preserve">             </w:t>
      </w:r>
      <w:r w:rsidR="00D67517">
        <w:rPr>
          <w:b/>
          <w:i/>
          <w:sz w:val="28"/>
          <w:szCs w:val="28"/>
        </w:rPr>
        <w:t xml:space="preserve">         </w:t>
      </w:r>
      <w:r>
        <w:rPr>
          <w:sz w:val="28"/>
          <w:szCs w:val="28"/>
        </w:rPr>
        <w:t xml:space="preserve">и причащаются Святого Тела так же, как и </w:t>
      </w:r>
      <w:r>
        <w:rPr>
          <w:b/>
          <w:i/>
          <w:sz w:val="28"/>
          <w:szCs w:val="28"/>
        </w:rPr>
        <w:t>священники</w:t>
      </w:r>
      <w:r w:rsidRPr="00B35FE3">
        <w:rPr>
          <w:b/>
          <w:i/>
          <w:sz w:val="28"/>
          <w:szCs w:val="28"/>
        </w:rPr>
        <w:t>.</w:t>
      </w:r>
      <w:r>
        <w:rPr>
          <w:sz w:val="28"/>
          <w:szCs w:val="28"/>
        </w:rPr>
        <w:t xml:space="preserve"> </w:t>
      </w:r>
    </w:p>
    <w:p w:rsidR="00066E24" w:rsidRDefault="00066E24" w:rsidP="00B35FE3">
      <w:pPr>
        <w:tabs>
          <w:tab w:val="left" w:pos="426"/>
        </w:tabs>
        <w:jc w:val="both"/>
        <w:rPr>
          <w:sz w:val="28"/>
          <w:szCs w:val="28"/>
        </w:rPr>
      </w:pPr>
      <w:r>
        <w:rPr>
          <w:sz w:val="28"/>
          <w:szCs w:val="28"/>
        </w:rPr>
        <w:t xml:space="preserve">      Причастившись, каждый из </w:t>
      </w:r>
      <w:r>
        <w:rPr>
          <w:b/>
          <w:i/>
          <w:sz w:val="28"/>
          <w:szCs w:val="28"/>
        </w:rPr>
        <w:t>священников</w:t>
      </w:r>
      <w:r>
        <w:rPr>
          <w:sz w:val="28"/>
          <w:szCs w:val="28"/>
        </w:rPr>
        <w:t xml:space="preserve"> и </w:t>
      </w:r>
      <w:r>
        <w:rPr>
          <w:b/>
          <w:i/>
          <w:sz w:val="28"/>
          <w:szCs w:val="28"/>
        </w:rPr>
        <w:t>диаконов</w:t>
      </w:r>
      <w:r>
        <w:rPr>
          <w:sz w:val="28"/>
          <w:szCs w:val="28"/>
        </w:rPr>
        <w:t xml:space="preserve"> должен осмотреть ладонь своей руки, чтобы не осталась на ней хоть малейшая крупинка от Святого Хлеба.</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w:t>
      </w:r>
      <w:r>
        <w:rPr>
          <w:rFonts w:eastAsia="Calibri"/>
          <w:b/>
          <w:i/>
          <w:sz w:val="28"/>
          <w:u w:val="words"/>
        </w:rPr>
        <w:t>Примечание</w:t>
      </w:r>
      <w:r w:rsidR="00810A44">
        <w:rPr>
          <w:rFonts w:eastAsia="Calibri"/>
          <w:b/>
          <w:i/>
          <w:sz w:val="28"/>
          <w:u w:val="words"/>
        </w:rPr>
        <w:t>.</w:t>
      </w:r>
      <w:r>
        <w:rPr>
          <w:rFonts w:eastAsia="Calibri"/>
          <w:sz w:val="28"/>
          <w:szCs w:val="28"/>
        </w:rPr>
        <w:t xml:space="preserve"> </w:t>
      </w:r>
      <w:r>
        <w:rPr>
          <w:rFonts w:eastAsia="Calibri"/>
          <w:b/>
          <w:sz w:val="28"/>
          <w:szCs w:val="28"/>
        </w:rPr>
        <w:t xml:space="preserve">Новопоставленный </w:t>
      </w:r>
      <w:r>
        <w:rPr>
          <w:rFonts w:eastAsia="Calibri"/>
          <w:b/>
          <w:i/>
          <w:sz w:val="28"/>
          <w:szCs w:val="28"/>
        </w:rPr>
        <w:t xml:space="preserve">диакон </w:t>
      </w:r>
      <w:r>
        <w:rPr>
          <w:rFonts w:eastAsia="Calibri"/>
          <w:i/>
          <w:sz w:val="28"/>
          <w:szCs w:val="28"/>
        </w:rPr>
        <w:t>причащается вторым сразу же после</w:t>
      </w:r>
      <w:r>
        <w:rPr>
          <w:rFonts w:eastAsia="Calibri"/>
          <w:b/>
          <w:i/>
          <w:sz w:val="28"/>
          <w:szCs w:val="28"/>
        </w:rPr>
        <w:t xml:space="preserve"> протодиакона</w:t>
      </w:r>
      <w:r w:rsidRPr="00810A44">
        <w:rPr>
          <w:rFonts w:eastAsia="Calibri"/>
          <w:b/>
          <w:i/>
          <w:sz w:val="28"/>
          <w:szCs w:val="28"/>
        </w:rPr>
        <w:t>.</w:t>
      </w:r>
    </w:p>
    <w:p w:rsidR="00066E24" w:rsidRDefault="00066E24" w:rsidP="00066E24">
      <w:pPr>
        <w:tabs>
          <w:tab w:val="left" w:pos="426"/>
        </w:tabs>
        <w:jc w:val="both"/>
        <w:rPr>
          <w:sz w:val="28"/>
          <w:szCs w:val="28"/>
        </w:rPr>
      </w:pPr>
      <w:r>
        <w:rPr>
          <w:sz w:val="28"/>
          <w:szCs w:val="28"/>
        </w:rPr>
        <w:t xml:space="preserve">      После причащения</w:t>
      </w:r>
      <w:r w:rsidR="00B35FE3">
        <w:rPr>
          <w:b/>
          <w:i/>
          <w:sz w:val="28"/>
          <w:szCs w:val="28"/>
        </w:rPr>
        <w:t xml:space="preserve"> </w:t>
      </w:r>
      <w:r w:rsidR="00976DB4" w:rsidRPr="00976DB4">
        <w:rPr>
          <w:sz w:val="28"/>
          <w:szCs w:val="28"/>
        </w:rPr>
        <w:t>Святым Телом</w:t>
      </w:r>
      <w:r w:rsidR="00976DB4">
        <w:rPr>
          <w:b/>
          <w:i/>
          <w:sz w:val="28"/>
          <w:szCs w:val="28"/>
        </w:rPr>
        <w:t xml:space="preserve"> </w:t>
      </w:r>
      <w:r w:rsidR="00B35FE3">
        <w:rPr>
          <w:b/>
          <w:i/>
          <w:sz w:val="28"/>
          <w:szCs w:val="28"/>
        </w:rPr>
        <w:t>диаконов</w:t>
      </w:r>
      <w:r w:rsidR="00976DB4">
        <w:rPr>
          <w:b/>
          <w:i/>
          <w:sz w:val="28"/>
          <w:szCs w:val="28"/>
        </w:rPr>
        <w:t xml:space="preserve"> </w:t>
      </w:r>
      <w:r>
        <w:rPr>
          <w:sz w:val="28"/>
          <w:szCs w:val="28"/>
        </w:rPr>
        <w:t xml:space="preserve">все </w:t>
      </w:r>
      <w:r>
        <w:rPr>
          <w:b/>
          <w:i/>
          <w:sz w:val="28"/>
          <w:szCs w:val="28"/>
        </w:rPr>
        <w:t>священники</w:t>
      </w:r>
      <w:r w:rsidRPr="00810A44">
        <w:rPr>
          <w:b/>
          <w:i/>
          <w:iCs/>
          <w:sz w:val="28"/>
          <w:szCs w:val="28"/>
        </w:rPr>
        <w:t>,</w:t>
      </w:r>
      <w:r>
        <w:rPr>
          <w:sz w:val="28"/>
          <w:szCs w:val="28"/>
        </w:rPr>
        <w:t xml:space="preserve"> по старшинству, подходят к юго-западном</w:t>
      </w:r>
      <w:r w:rsidR="00744738">
        <w:rPr>
          <w:sz w:val="28"/>
          <w:szCs w:val="28"/>
        </w:rPr>
        <w:t>у углу престола для испития из ч</w:t>
      </w:r>
      <w:r>
        <w:rPr>
          <w:sz w:val="28"/>
          <w:szCs w:val="28"/>
        </w:rPr>
        <w:t xml:space="preserve">аши. </w:t>
      </w:r>
      <w:r>
        <w:rPr>
          <w:b/>
          <w:i/>
          <w:sz w:val="28"/>
          <w:szCs w:val="28"/>
        </w:rPr>
        <w:t xml:space="preserve">Архиерей </w:t>
      </w:r>
      <w:r w:rsidR="00744738">
        <w:rPr>
          <w:sz w:val="28"/>
          <w:szCs w:val="28"/>
        </w:rPr>
        <w:t>берет Святую ч</w:t>
      </w:r>
      <w:r>
        <w:rPr>
          <w:sz w:val="28"/>
          <w:szCs w:val="28"/>
        </w:rPr>
        <w:t>ашу двумя руками и подносит е</w:t>
      </w:r>
      <w:r w:rsidR="000D76BB">
        <w:rPr>
          <w:sz w:val="28"/>
          <w:szCs w:val="28"/>
        </w:rPr>
        <w:t>ё</w:t>
      </w:r>
      <w:r>
        <w:rPr>
          <w:sz w:val="28"/>
          <w:szCs w:val="28"/>
        </w:rPr>
        <w:t xml:space="preserve"> к </w:t>
      </w:r>
      <w:r>
        <w:rPr>
          <w:b/>
          <w:i/>
          <w:sz w:val="28"/>
          <w:szCs w:val="28"/>
        </w:rPr>
        <w:t>священнику</w:t>
      </w:r>
      <w:r>
        <w:rPr>
          <w:sz w:val="28"/>
          <w:szCs w:val="28"/>
        </w:rPr>
        <w:t xml:space="preserve"> </w:t>
      </w:r>
      <w:r>
        <w:rPr>
          <w:sz w:val="28"/>
          <w:szCs w:val="24"/>
        </w:rPr>
        <w:t xml:space="preserve">и затем </w:t>
      </w:r>
      <w:r w:rsidR="000D76BB">
        <w:rPr>
          <w:rFonts w:eastAsia="Calibri"/>
          <w:sz w:val="28"/>
          <w:szCs w:val="28"/>
        </w:rPr>
        <w:t>даёт</w:t>
      </w:r>
      <w:r>
        <w:rPr>
          <w:rFonts w:eastAsia="Calibri"/>
          <w:sz w:val="28"/>
          <w:szCs w:val="28"/>
        </w:rPr>
        <w:t xml:space="preserve"> ему </w:t>
      </w:r>
      <w:r>
        <w:rPr>
          <w:sz w:val="28"/>
          <w:szCs w:val="24"/>
        </w:rPr>
        <w:t>трижды</w:t>
      </w:r>
      <w:r>
        <w:rPr>
          <w:rFonts w:eastAsia="Calibri"/>
          <w:sz w:val="28"/>
          <w:szCs w:val="28"/>
        </w:rPr>
        <w:t xml:space="preserve"> испить из нее</w:t>
      </w:r>
      <w:r>
        <w:rPr>
          <w:sz w:val="28"/>
          <w:szCs w:val="28"/>
        </w:rPr>
        <w:t xml:space="preserve">. </w:t>
      </w:r>
      <w:r>
        <w:rPr>
          <w:b/>
          <w:i/>
          <w:sz w:val="28"/>
          <w:szCs w:val="28"/>
        </w:rPr>
        <w:t xml:space="preserve">Священник </w:t>
      </w:r>
      <w:r>
        <w:rPr>
          <w:sz w:val="28"/>
          <w:szCs w:val="28"/>
        </w:rPr>
        <w:t>же</w:t>
      </w:r>
      <w:r>
        <w:rPr>
          <w:b/>
          <w:i/>
          <w:sz w:val="28"/>
          <w:szCs w:val="28"/>
        </w:rPr>
        <w:t xml:space="preserve"> </w:t>
      </w:r>
      <w:r>
        <w:rPr>
          <w:sz w:val="28"/>
          <w:szCs w:val="28"/>
        </w:rPr>
        <w:t>берет плат двумя руками за противоположные его концы, а затем левой рукой придерживает его под устами поверх бороды, а правой</w:t>
      </w:r>
      <w:r w:rsidR="00744738">
        <w:rPr>
          <w:sz w:val="28"/>
          <w:szCs w:val="28"/>
        </w:rPr>
        <w:t xml:space="preserve"> рукой берет через плат за низ ч</w:t>
      </w:r>
      <w:r w:rsidR="000D76BB">
        <w:rPr>
          <w:sz w:val="28"/>
          <w:szCs w:val="28"/>
        </w:rPr>
        <w:t>аши, немного приподнимая её</w:t>
      </w:r>
      <w:r>
        <w:rPr>
          <w:sz w:val="28"/>
          <w:szCs w:val="28"/>
        </w:rPr>
        <w:t xml:space="preserve"> над прест</w:t>
      </w:r>
      <w:r w:rsidR="00744738">
        <w:rPr>
          <w:sz w:val="28"/>
          <w:szCs w:val="28"/>
        </w:rPr>
        <w:t>олом. Далее, направляя наклоны ч</w:t>
      </w:r>
      <w:r>
        <w:rPr>
          <w:sz w:val="28"/>
          <w:szCs w:val="28"/>
        </w:rPr>
        <w:t xml:space="preserve">аши осторожно к своим устам, он </w:t>
      </w:r>
      <w:r>
        <w:rPr>
          <w:sz w:val="28"/>
          <w:szCs w:val="24"/>
        </w:rPr>
        <w:t>трижды</w:t>
      </w:r>
      <w:r>
        <w:rPr>
          <w:rFonts w:eastAsia="Calibri"/>
          <w:sz w:val="28"/>
          <w:szCs w:val="28"/>
        </w:rPr>
        <w:t xml:space="preserve"> испивае</w:t>
      </w:r>
      <w:r w:rsidR="00744738">
        <w:rPr>
          <w:rFonts w:eastAsia="Calibri"/>
          <w:sz w:val="28"/>
          <w:szCs w:val="28"/>
        </w:rPr>
        <w:t>т из ч</w:t>
      </w:r>
      <w:r>
        <w:rPr>
          <w:rFonts w:eastAsia="Calibri"/>
          <w:sz w:val="28"/>
          <w:szCs w:val="28"/>
        </w:rPr>
        <w:t>аши,</w:t>
      </w:r>
      <w:r w:rsidR="000D76BB">
        <w:rPr>
          <w:rFonts w:eastAsia="Calibri"/>
          <w:sz w:val="28"/>
          <w:szCs w:val="28"/>
        </w:rPr>
        <w:t xml:space="preserve"> </w:t>
      </w:r>
      <w:r>
        <w:rPr>
          <w:sz w:val="28"/>
          <w:szCs w:val="28"/>
        </w:rPr>
        <w:t xml:space="preserve">а затем неспешно </w:t>
      </w:r>
      <w:r w:rsidR="000D76BB">
        <w:rPr>
          <w:sz w:val="28"/>
          <w:szCs w:val="28"/>
        </w:rPr>
        <w:t xml:space="preserve">                         </w:t>
      </w:r>
      <w:r>
        <w:rPr>
          <w:sz w:val="28"/>
          <w:szCs w:val="28"/>
        </w:rPr>
        <w:t>и тщательно отирает п</w:t>
      </w:r>
      <w:r w:rsidR="00744738">
        <w:rPr>
          <w:sz w:val="28"/>
          <w:szCs w:val="28"/>
        </w:rPr>
        <w:t>латом уста, а потом и тот край ч</w:t>
      </w:r>
      <w:r>
        <w:rPr>
          <w:sz w:val="28"/>
          <w:szCs w:val="28"/>
        </w:rPr>
        <w:t xml:space="preserve">аши, где он причащался </w:t>
      </w:r>
      <w:r w:rsidR="000D76BB">
        <w:rPr>
          <w:sz w:val="28"/>
          <w:szCs w:val="28"/>
        </w:rPr>
        <w:t xml:space="preserve">                           </w:t>
      </w:r>
      <w:r>
        <w:rPr>
          <w:sz w:val="28"/>
          <w:szCs w:val="28"/>
        </w:rPr>
        <w:t>и отходит от престола.</w:t>
      </w:r>
    </w:p>
    <w:p w:rsidR="00066E24" w:rsidRDefault="00066E24" w:rsidP="00066E24">
      <w:pPr>
        <w:tabs>
          <w:tab w:val="left" w:pos="426"/>
        </w:tabs>
        <w:jc w:val="both"/>
        <w:rPr>
          <w:sz w:val="28"/>
          <w:szCs w:val="28"/>
        </w:rPr>
      </w:pPr>
      <w:r>
        <w:rPr>
          <w:sz w:val="28"/>
          <w:szCs w:val="28"/>
        </w:rPr>
        <w:t xml:space="preserve">     Сразу же после </w:t>
      </w:r>
      <w:r>
        <w:rPr>
          <w:b/>
          <w:i/>
          <w:sz w:val="28"/>
          <w:szCs w:val="28"/>
        </w:rPr>
        <w:t xml:space="preserve">священников </w:t>
      </w:r>
      <w:r>
        <w:rPr>
          <w:sz w:val="28"/>
          <w:szCs w:val="28"/>
        </w:rPr>
        <w:t xml:space="preserve">к </w:t>
      </w:r>
      <w:r>
        <w:rPr>
          <w:b/>
          <w:i/>
          <w:sz w:val="28"/>
          <w:szCs w:val="28"/>
        </w:rPr>
        <w:t xml:space="preserve">архиерею </w:t>
      </w:r>
      <w:r>
        <w:rPr>
          <w:sz w:val="28"/>
          <w:szCs w:val="28"/>
        </w:rPr>
        <w:t xml:space="preserve">с южной стороны престола подходят по старшинству </w:t>
      </w:r>
      <w:r>
        <w:rPr>
          <w:b/>
          <w:i/>
          <w:sz w:val="28"/>
          <w:szCs w:val="28"/>
        </w:rPr>
        <w:t xml:space="preserve">диаконы </w:t>
      </w:r>
      <w:r>
        <w:rPr>
          <w:sz w:val="28"/>
          <w:szCs w:val="28"/>
        </w:rPr>
        <w:t xml:space="preserve">(кроме </w:t>
      </w:r>
      <w:r w:rsidR="000D76BB">
        <w:rPr>
          <w:sz w:val="28"/>
          <w:szCs w:val="28"/>
        </w:rPr>
        <w:t>тех,</w:t>
      </w:r>
      <w:r>
        <w:rPr>
          <w:sz w:val="28"/>
          <w:szCs w:val="28"/>
        </w:rPr>
        <w:t xml:space="preserve"> которые будут потреблять Св</w:t>
      </w:r>
      <w:r w:rsidR="00744738">
        <w:rPr>
          <w:sz w:val="28"/>
          <w:szCs w:val="28"/>
        </w:rPr>
        <w:t>ятые Дары) и также испивают из ч</w:t>
      </w:r>
      <w:r>
        <w:rPr>
          <w:sz w:val="28"/>
          <w:szCs w:val="28"/>
        </w:rPr>
        <w:t xml:space="preserve">аши так же, как и </w:t>
      </w:r>
      <w:r>
        <w:rPr>
          <w:b/>
          <w:i/>
          <w:sz w:val="28"/>
          <w:szCs w:val="28"/>
        </w:rPr>
        <w:t>священники</w:t>
      </w:r>
      <w:r w:rsidRPr="00810A44">
        <w:rPr>
          <w:b/>
          <w:i/>
          <w:sz w:val="28"/>
          <w:szCs w:val="28"/>
        </w:rPr>
        <w:t>.</w:t>
      </w:r>
      <w:r>
        <w:rPr>
          <w:sz w:val="28"/>
          <w:szCs w:val="28"/>
        </w:rPr>
        <w:t xml:space="preserve"> </w:t>
      </w:r>
    </w:p>
    <w:p w:rsidR="00066E24" w:rsidRDefault="00066E24" w:rsidP="00066E24">
      <w:pPr>
        <w:tabs>
          <w:tab w:val="left" w:pos="426"/>
        </w:tabs>
        <w:jc w:val="both"/>
        <w:rPr>
          <w:sz w:val="28"/>
          <w:szCs w:val="28"/>
        </w:rPr>
      </w:pPr>
      <w:r>
        <w:rPr>
          <w:sz w:val="28"/>
          <w:szCs w:val="28"/>
        </w:rPr>
        <w:t xml:space="preserve">      После причащения Святых Таин </w:t>
      </w:r>
      <w:r w:rsidR="00D67517" w:rsidRPr="00D67517">
        <w:rPr>
          <w:b/>
          <w:sz w:val="28"/>
          <w:szCs w:val="28"/>
        </w:rPr>
        <w:t>чередно</w:t>
      </w:r>
      <w:r>
        <w:rPr>
          <w:b/>
          <w:sz w:val="28"/>
          <w:szCs w:val="28"/>
        </w:rPr>
        <w:t>й</w:t>
      </w:r>
      <w:r>
        <w:rPr>
          <w:b/>
          <w:i/>
          <w:sz w:val="28"/>
          <w:szCs w:val="28"/>
        </w:rPr>
        <w:t xml:space="preserve"> священник </w:t>
      </w:r>
      <w:r>
        <w:rPr>
          <w:sz w:val="28"/>
          <w:szCs w:val="28"/>
        </w:rPr>
        <w:t xml:space="preserve">раздробляет Святой Агнец для причащения мирян, а все </w:t>
      </w:r>
      <w:r>
        <w:rPr>
          <w:b/>
          <w:i/>
          <w:sz w:val="28"/>
          <w:szCs w:val="28"/>
        </w:rPr>
        <w:t>священники</w:t>
      </w:r>
      <w:r>
        <w:rPr>
          <w:sz w:val="28"/>
          <w:szCs w:val="28"/>
        </w:rPr>
        <w:t xml:space="preserve"> и </w:t>
      </w:r>
      <w:r>
        <w:rPr>
          <w:b/>
          <w:i/>
          <w:sz w:val="28"/>
          <w:szCs w:val="28"/>
        </w:rPr>
        <w:t>диаконы</w:t>
      </w:r>
      <w:r>
        <w:rPr>
          <w:sz w:val="28"/>
          <w:szCs w:val="28"/>
        </w:rPr>
        <w:t xml:space="preserve"> вкушают антидор и запивку, замывают уста и руки и читают </w:t>
      </w:r>
      <w:r>
        <w:rPr>
          <w:b/>
          <w:sz w:val="28"/>
          <w:szCs w:val="28"/>
        </w:rPr>
        <w:t>благодарственные</w:t>
      </w:r>
      <w:r>
        <w:rPr>
          <w:sz w:val="28"/>
          <w:szCs w:val="28"/>
        </w:rPr>
        <w:t xml:space="preserve"> </w:t>
      </w:r>
      <w:r>
        <w:rPr>
          <w:b/>
          <w:i/>
          <w:sz w:val="28"/>
          <w:szCs w:val="28"/>
        </w:rPr>
        <w:t>молитвы</w:t>
      </w:r>
      <w:r w:rsidRPr="00810A44">
        <w:rPr>
          <w:b/>
          <w:i/>
          <w:sz w:val="28"/>
          <w:szCs w:val="28"/>
        </w:rPr>
        <w:t>.</w:t>
      </w:r>
      <w:r>
        <w:rPr>
          <w:sz w:val="28"/>
          <w:szCs w:val="28"/>
        </w:rPr>
        <w:t xml:space="preserve"> Это не касается </w:t>
      </w:r>
      <w:r w:rsidR="00810A44">
        <w:rPr>
          <w:b/>
          <w:i/>
          <w:sz w:val="28"/>
          <w:szCs w:val="28"/>
        </w:rPr>
        <w:t xml:space="preserve">диаконов, </w:t>
      </w:r>
      <w:r>
        <w:rPr>
          <w:sz w:val="28"/>
          <w:szCs w:val="28"/>
        </w:rPr>
        <w:t xml:space="preserve">которые будут потреблять Святые Дары: они антидор и запивку не вкушают. </w:t>
      </w:r>
    </w:p>
    <w:p w:rsidR="00066E24" w:rsidRDefault="00066E24" w:rsidP="00B35FE3">
      <w:pPr>
        <w:jc w:val="both"/>
        <w:rPr>
          <w:rFonts w:eastAsia="Calibri"/>
          <w:b/>
          <w:sz w:val="28"/>
          <w:szCs w:val="28"/>
          <w:lang w:eastAsia="en-US"/>
        </w:rPr>
      </w:pPr>
      <w:r>
        <w:rPr>
          <w:rFonts w:eastAsia="Calibri"/>
          <w:sz w:val="28"/>
          <w:szCs w:val="28"/>
        </w:rPr>
        <w:t xml:space="preserve">      Когда </w:t>
      </w:r>
      <w:r>
        <w:rPr>
          <w:rFonts w:eastAsia="Calibri"/>
          <w:b/>
          <w:i/>
          <w:sz w:val="28"/>
          <w:szCs w:val="28"/>
        </w:rPr>
        <w:t>архиерей</w:t>
      </w:r>
      <w:r>
        <w:rPr>
          <w:rFonts w:eastAsia="Calibri"/>
          <w:sz w:val="28"/>
          <w:szCs w:val="28"/>
        </w:rPr>
        <w:t xml:space="preserve"> закончит причащать </w:t>
      </w:r>
      <w:r>
        <w:rPr>
          <w:rFonts w:eastAsia="Calibri"/>
          <w:b/>
          <w:i/>
          <w:sz w:val="28"/>
          <w:szCs w:val="28"/>
        </w:rPr>
        <w:t>духовенство</w:t>
      </w:r>
      <w:r w:rsidRPr="00810A44">
        <w:rPr>
          <w:rFonts w:eastAsia="Calibri"/>
          <w:b/>
          <w:i/>
          <w:sz w:val="28"/>
          <w:szCs w:val="28"/>
        </w:rPr>
        <w:t>,</w:t>
      </w:r>
      <w:r w:rsidR="000D76BB">
        <w:rPr>
          <w:rFonts w:eastAsia="Calibri"/>
          <w:sz w:val="28"/>
          <w:szCs w:val="28"/>
        </w:rPr>
        <w:t xml:space="preserve"> </w:t>
      </w:r>
      <w:r>
        <w:rPr>
          <w:rFonts w:eastAsia="Calibri"/>
          <w:b/>
          <w:i/>
          <w:sz w:val="28"/>
          <w:szCs w:val="28"/>
        </w:rPr>
        <w:t xml:space="preserve">рипидчик </w:t>
      </w:r>
      <w:r>
        <w:rPr>
          <w:rFonts w:eastAsia="Calibri"/>
          <w:sz w:val="28"/>
          <w:szCs w:val="28"/>
        </w:rPr>
        <w:t>убирает ближайший к престолу орлец,</w:t>
      </w:r>
      <w:r>
        <w:rPr>
          <w:rFonts w:eastAsia="Calibri"/>
          <w:b/>
          <w:i/>
          <w:sz w:val="28"/>
          <w:szCs w:val="28"/>
        </w:rPr>
        <w:t xml:space="preserve"> книгодержец</w:t>
      </w:r>
      <w:r>
        <w:rPr>
          <w:rFonts w:eastAsia="Calibri"/>
          <w:sz w:val="28"/>
          <w:szCs w:val="28"/>
        </w:rPr>
        <w:t xml:space="preserve"> </w:t>
      </w:r>
      <w:r w:rsidR="000D76BB">
        <w:rPr>
          <w:rFonts w:eastAsia="Calibri"/>
          <w:sz w:val="28"/>
          <w:szCs w:val="28"/>
        </w:rPr>
        <w:t>подаёт</w:t>
      </w:r>
      <w:r>
        <w:rPr>
          <w:rFonts w:eastAsia="Calibri"/>
          <w:sz w:val="28"/>
          <w:szCs w:val="28"/>
        </w:rPr>
        <w:t xml:space="preserve"> архиерею </w:t>
      </w:r>
      <w:r w:rsidRPr="00B35FE3">
        <w:rPr>
          <w:rFonts w:eastAsia="Calibri"/>
          <w:sz w:val="28"/>
          <w:szCs w:val="28"/>
        </w:rPr>
        <w:t>Чиновник</w:t>
      </w:r>
      <w:r>
        <w:rPr>
          <w:rFonts w:eastAsia="Calibri"/>
          <w:sz w:val="28"/>
          <w:szCs w:val="28"/>
        </w:rPr>
        <w:t xml:space="preserve">, и он читает </w:t>
      </w:r>
      <w:r>
        <w:rPr>
          <w:rFonts w:eastAsia="Calibri"/>
          <w:b/>
          <w:i/>
          <w:sz w:val="28"/>
          <w:szCs w:val="28"/>
        </w:rPr>
        <w:t>молитву</w:t>
      </w:r>
      <w:r w:rsidRPr="00B35FE3">
        <w:rPr>
          <w:rFonts w:eastAsia="Calibri"/>
          <w:b/>
          <w:i/>
          <w:sz w:val="28"/>
          <w:szCs w:val="28"/>
        </w:rPr>
        <w:t>:</w:t>
      </w:r>
      <w:r>
        <w:rPr>
          <w:rFonts w:eastAsia="Calibri"/>
          <w:sz w:val="28"/>
          <w:szCs w:val="28"/>
        </w:rPr>
        <w:t xml:space="preserve"> </w:t>
      </w:r>
      <w:r>
        <w:rPr>
          <w:rFonts w:eastAsia="Calibri"/>
          <w:b/>
          <w:sz w:val="28"/>
          <w:szCs w:val="28"/>
        </w:rPr>
        <w:t>«Бла</w:t>
      </w:r>
      <w:r w:rsidR="00B35FE3">
        <w:rPr>
          <w:rFonts w:eastAsia="Calibri"/>
          <w:b/>
          <w:sz w:val="28"/>
          <w:szCs w:val="28"/>
        </w:rPr>
        <w:t xml:space="preserve">годарим Тя, Спаса всех Бога...» </w:t>
      </w:r>
      <w:r>
        <w:rPr>
          <w:rFonts w:eastAsia="Calibri"/>
          <w:sz w:val="28"/>
          <w:szCs w:val="28"/>
        </w:rPr>
        <w:t>и</w:t>
      </w:r>
      <w:r>
        <w:rPr>
          <w:rFonts w:eastAsia="Calibri"/>
          <w:b/>
          <w:sz w:val="28"/>
          <w:szCs w:val="28"/>
        </w:rPr>
        <w:t xml:space="preserve"> благодарственные</w:t>
      </w:r>
      <w:r>
        <w:rPr>
          <w:rFonts w:eastAsia="Calibri"/>
          <w:sz w:val="28"/>
          <w:szCs w:val="28"/>
        </w:rPr>
        <w:t xml:space="preserve"> </w:t>
      </w:r>
      <w:r>
        <w:rPr>
          <w:rFonts w:eastAsia="Calibri"/>
          <w:b/>
          <w:i/>
          <w:sz w:val="28"/>
          <w:szCs w:val="28"/>
        </w:rPr>
        <w:t xml:space="preserve">молитвы </w:t>
      </w:r>
      <w:r>
        <w:rPr>
          <w:rFonts w:eastAsia="Calibri"/>
          <w:b/>
          <w:sz w:val="28"/>
          <w:szCs w:val="28"/>
        </w:rPr>
        <w:t>после причащения.</w:t>
      </w:r>
    </w:p>
    <w:p w:rsidR="00066E24" w:rsidRDefault="00066E24" w:rsidP="00066E24">
      <w:pPr>
        <w:jc w:val="both"/>
        <w:rPr>
          <w:rFonts w:eastAsia="Calibri"/>
          <w:sz w:val="28"/>
          <w:szCs w:val="28"/>
        </w:rPr>
      </w:pPr>
      <w:r>
        <w:rPr>
          <w:rFonts w:eastAsia="Calibri"/>
          <w:b/>
          <w:sz w:val="28"/>
          <w:szCs w:val="28"/>
        </w:rPr>
        <w:t xml:space="preserve">      Старший </w:t>
      </w:r>
      <w:r>
        <w:rPr>
          <w:rFonts w:eastAsia="Calibri"/>
          <w:b/>
          <w:i/>
          <w:sz w:val="28"/>
          <w:szCs w:val="28"/>
        </w:rPr>
        <w:t>иподиакон</w:t>
      </w:r>
      <w:r>
        <w:rPr>
          <w:rFonts w:eastAsia="Calibri"/>
          <w:b/>
          <w:sz w:val="28"/>
          <w:szCs w:val="28"/>
        </w:rPr>
        <w:t xml:space="preserve"> </w:t>
      </w:r>
      <w:r>
        <w:rPr>
          <w:rFonts w:eastAsia="Calibri"/>
          <w:sz w:val="28"/>
          <w:szCs w:val="28"/>
        </w:rPr>
        <w:t>с запивкой на подносе,</w:t>
      </w:r>
      <w:r>
        <w:rPr>
          <w:rFonts w:eastAsia="Calibri"/>
          <w:b/>
          <w:sz w:val="28"/>
          <w:szCs w:val="28"/>
        </w:rPr>
        <w:t xml:space="preserve"> второй</w:t>
      </w:r>
      <w:r>
        <w:rPr>
          <w:rFonts w:eastAsia="Calibri"/>
          <w:sz w:val="28"/>
          <w:szCs w:val="28"/>
        </w:rPr>
        <w:t xml:space="preserve"> </w:t>
      </w:r>
      <w:r>
        <w:rPr>
          <w:rFonts w:eastAsia="Calibri"/>
          <w:b/>
          <w:i/>
          <w:sz w:val="28"/>
          <w:szCs w:val="28"/>
        </w:rPr>
        <w:t xml:space="preserve">иподиакон </w:t>
      </w:r>
      <w:r>
        <w:rPr>
          <w:rFonts w:eastAsia="Calibri"/>
          <w:sz w:val="28"/>
          <w:szCs w:val="28"/>
        </w:rPr>
        <w:t xml:space="preserve">и </w:t>
      </w:r>
      <w:r>
        <w:rPr>
          <w:rFonts w:eastAsia="Calibri"/>
          <w:b/>
          <w:i/>
          <w:sz w:val="28"/>
          <w:szCs w:val="28"/>
        </w:rPr>
        <w:t>рипидчик</w:t>
      </w:r>
      <w:r>
        <w:rPr>
          <w:rFonts w:eastAsia="Calibri"/>
          <w:sz w:val="28"/>
          <w:szCs w:val="28"/>
        </w:rPr>
        <w:t xml:space="preserve"> </w:t>
      </w:r>
      <w:r w:rsidR="00D67517">
        <w:rPr>
          <w:rFonts w:eastAsia="Calibri"/>
          <w:sz w:val="28"/>
          <w:szCs w:val="28"/>
        </w:rPr>
        <w:t xml:space="preserve">             </w:t>
      </w:r>
      <w:r>
        <w:rPr>
          <w:rFonts w:eastAsia="Calibri"/>
          <w:sz w:val="28"/>
          <w:szCs w:val="28"/>
        </w:rPr>
        <w:t>с омовением переходят на южную сторону алтаря.</w:t>
      </w:r>
    </w:p>
    <w:p w:rsidR="00066E24" w:rsidRDefault="00066E24" w:rsidP="00B35FE3">
      <w:pPr>
        <w:tabs>
          <w:tab w:val="left" w:pos="426"/>
        </w:tabs>
        <w:jc w:val="both"/>
        <w:rPr>
          <w:rFonts w:eastAsia="Calibri"/>
          <w:sz w:val="28"/>
          <w:szCs w:val="28"/>
        </w:rPr>
      </w:pPr>
      <w:r>
        <w:rPr>
          <w:rFonts w:eastAsia="Calibri"/>
          <w:sz w:val="28"/>
          <w:szCs w:val="28"/>
        </w:rPr>
        <w:t xml:space="preserve">      После прочтения </w:t>
      </w:r>
      <w:r>
        <w:rPr>
          <w:rFonts w:eastAsia="Calibri"/>
          <w:b/>
          <w:i/>
          <w:sz w:val="28"/>
          <w:szCs w:val="28"/>
        </w:rPr>
        <w:t>архиереем молитв</w:t>
      </w:r>
      <w:r>
        <w:rPr>
          <w:rFonts w:eastAsia="Calibri"/>
          <w:sz w:val="28"/>
          <w:szCs w:val="28"/>
        </w:rPr>
        <w:t xml:space="preserve"> </w:t>
      </w:r>
      <w:r>
        <w:rPr>
          <w:rFonts w:eastAsia="Calibri"/>
          <w:b/>
          <w:sz w:val="28"/>
          <w:szCs w:val="28"/>
        </w:rPr>
        <w:t xml:space="preserve">старший </w:t>
      </w:r>
      <w:r>
        <w:rPr>
          <w:rFonts w:eastAsia="Calibri"/>
          <w:b/>
          <w:i/>
          <w:sz w:val="28"/>
          <w:szCs w:val="28"/>
        </w:rPr>
        <w:t>иподиакон</w:t>
      </w:r>
      <w:r>
        <w:rPr>
          <w:rFonts w:eastAsia="Calibri"/>
          <w:b/>
          <w:sz w:val="28"/>
          <w:szCs w:val="28"/>
        </w:rPr>
        <w:t xml:space="preserve"> </w:t>
      </w:r>
      <w:r>
        <w:rPr>
          <w:rFonts w:eastAsia="Calibri"/>
          <w:sz w:val="28"/>
          <w:szCs w:val="28"/>
        </w:rPr>
        <w:t>подносит ему запивку, а после е</w:t>
      </w:r>
      <w:r w:rsidR="000D76BB">
        <w:rPr>
          <w:rFonts w:eastAsia="Calibri"/>
          <w:sz w:val="28"/>
          <w:szCs w:val="28"/>
        </w:rPr>
        <w:t>ё</w:t>
      </w:r>
      <w:r>
        <w:rPr>
          <w:rFonts w:eastAsia="Calibri"/>
          <w:sz w:val="28"/>
          <w:szCs w:val="28"/>
        </w:rPr>
        <w:t xml:space="preserve"> принятия </w:t>
      </w:r>
      <w:r>
        <w:rPr>
          <w:rFonts w:eastAsia="Calibri"/>
          <w:b/>
          <w:i/>
          <w:sz w:val="28"/>
          <w:szCs w:val="28"/>
        </w:rPr>
        <w:t>архиерей</w:t>
      </w:r>
      <w:r>
        <w:rPr>
          <w:rFonts w:eastAsia="Calibri"/>
          <w:sz w:val="28"/>
          <w:szCs w:val="28"/>
        </w:rPr>
        <w:t xml:space="preserve"> умывает руки. Затем все </w:t>
      </w:r>
      <w:r>
        <w:rPr>
          <w:rFonts w:eastAsia="Calibri"/>
          <w:b/>
          <w:i/>
          <w:sz w:val="28"/>
          <w:szCs w:val="28"/>
        </w:rPr>
        <w:t>духовенство</w:t>
      </w:r>
      <w:r w:rsidRPr="00810A44">
        <w:rPr>
          <w:rFonts w:eastAsia="Calibri"/>
          <w:b/>
          <w:i/>
          <w:sz w:val="28"/>
          <w:szCs w:val="28"/>
        </w:rPr>
        <w:t>,</w:t>
      </w:r>
      <w:r>
        <w:rPr>
          <w:rFonts w:eastAsia="Calibri"/>
          <w:sz w:val="28"/>
          <w:szCs w:val="28"/>
        </w:rPr>
        <w:t xml:space="preserve"> </w:t>
      </w:r>
      <w:r>
        <w:rPr>
          <w:rFonts w:eastAsia="Calibri"/>
          <w:b/>
          <w:i/>
          <w:sz w:val="28"/>
          <w:szCs w:val="28"/>
        </w:rPr>
        <w:t>иподиаконы</w:t>
      </w:r>
      <w:r w:rsidRPr="00810A44">
        <w:rPr>
          <w:rFonts w:eastAsia="Calibri"/>
          <w:b/>
          <w:i/>
          <w:sz w:val="28"/>
          <w:szCs w:val="28"/>
        </w:rPr>
        <w:t>,</w:t>
      </w:r>
      <w:r>
        <w:rPr>
          <w:rFonts w:eastAsia="Calibri"/>
          <w:b/>
          <w:i/>
          <w:sz w:val="28"/>
          <w:szCs w:val="28"/>
        </w:rPr>
        <w:t xml:space="preserve"> чтецы</w:t>
      </w:r>
      <w:r w:rsidRPr="00810A44">
        <w:rPr>
          <w:rFonts w:eastAsia="Calibri"/>
          <w:b/>
          <w:i/>
          <w:sz w:val="28"/>
          <w:szCs w:val="28"/>
        </w:rPr>
        <w:t>,</w:t>
      </w:r>
      <w:r>
        <w:rPr>
          <w:rFonts w:eastAsia="Calibri"/>
          <w:sz w:val="28"/>
          <w:szCs w:val="28"/>
        </w:rPr>
        <w:t xml:space="preserve"> </w:t>
      </w:r>
      <w:r>
        <w:rPr>
          <w:rFonts w:eastAsia="Calibri"/>
          <w:b/>
          <w:i/>
          <w:sz w:val="28"/>
          <w:szCs w:val="28"/>
        </w:rPr>
        <w:t xml:space="preserve">пономари </w:t>
      </w:r>
      <w:r>
        <w:rPr>
          <w:rFonts w:eastAsia="Calibri"/>
          <w:sz w:val="28"/>
          <w:szCs w:val="28"/>
        </w:rPr>
        <w:t xml:space="preserve">и все находящееся в алтаре подходят под благословение к </w:t>
      </w:r>
      <w:r>
        <w:rPr>
          <w:rFonts w:eastAsia="Calibri"/>
          <w:b/>
          <w:i/>
          <w:sz w:val="28"/>
          <w:szCs w:val="28"/>
        </w:rPr>
        <w:t>архиерею</w:t>
      </w:r>
      <w:r w:rsidRPr="00810A44">
        <w:rPr>
          <w:rFonts w:eastAsia="Calibri"/>
          <w:b/>
          <w:i/>
          <w:sz w:val="28"/>
          <w:szCs w:val="28"/>
        </w:rPr>
        <w:t>,</w:t>
      </w:r>
      <w:r>
        <w:rPr>
          <w:rFonts w:eastAsia="Calibri"/>
          <w:sz w:val="28"/>
          <w:szCs w:val="28"/>
        </w:rPr>
        <w:t xml:space="preserve"> </w:t>
      </w:r>
      <w:r w:rsidR="00B35FE3">
        <w:rPr>
          <w:rFonts w:eastAsia="Calibri"/>
          <w:sz w:val="28"/>
          <w:szCs w:val="28"/>
        </w:rPr>
        <w:t xml:space="preserve">а после этого </w:t>
      </w:r>
      <w:r>
        <w:rPr>
          <w:rFonts w:eastAsia="Calibri"/>
          <w:sz w:val="28"/>
          <w:szCs w:val="28"/>
        </w:rPr>
        <w:t>отходят на свои места.</w:t>
      </w:r>
    </w:p>
    <w:p w:rsidR="00066E24" w:rsidRDefault="00066E24" w:rsidP="00066E24">
      <w:pPr>
        <w:jc w:val="both"/>
        <w:rPr>
          <w:rFonts w:eastAsia="Calibri"/>
          <w:sz w:val="28"/>
          <w:szCs w:val="28"/>
        </w:rPr>
      </w:pPr>
      <w:r>
        <w:rPr>
          <w:rFonts w:eastAsia="Calibri"/>
          <w:sz w:val="28"/>
          <w:szCs w:val="28"/>
        </w:rPr>
        <w:t xml:space="preserve">      </w:t>
      </w:r>
      <w:r w:rsidR="007C3A7D">
        <w:rPr>
          <w:rFonts w:eastAsia="Calibri"/>
          <w:b/>
          <w:i/>
          <w:sz w:val="28"/>
          <w:szCs w:val="28"/>
        </w:rPr>
        <w:t>Проповедник</w:t>
      </w:r>
      <w:r w:rsidR="007C3A7D" w:rsidRPr="007C3A7D">
        <w:rPr>
          <w:rFonts w:eastAsia="Calibri"/>
          <w:b/>
          <w:i/>
          <w:sz w:val="28"/>
          <w:szCs w:val="28"/>
        </w:rPr>
        <w:t xml:space="preserve"> </w:t>
      </w:r>
      <w:r>
        <w:rPr>
          <w:rFonts w:eastAsia="Calibri"/>
          <w:sz w:val="28"/>
          <w:szCs w:val="28"/>
        </w:rPr>
        <w:t xml:space="preserve">после причащения вкушает антидор и запивку, замывает уста и руки, и, сотворив поклон святому престолу и </w:t>
      </w:r>
      <w:r>
        <w:rPr>
          <w:rFonts w:eastAsia="Calibri"/>
          <w:b/>
          <w:i/>
          <w:sz w:val="28"/>
          <w:szCs w:val="28"/>
        </w:rPr>
        <w:t>архиерею</w:t>
      </w:r>
      <w:r w:rsidRPr="00810A44">
        <w:rPr>
          <w:rFonts w:eastAsia="Calibri"/>
          <w:b/>
          <w:i/>
          <w:sz w:val="28"/>
          <w:szCs w:val="28"/>
        </w:rPr>
        <w:t xml:space="preserve">, </w:t>
      </w:r>
      <w:r>
        <w:rPr>
          <w:rFonts w:eastAsia="Calibri"/>
          <w:sz w:val="28"/>
          <w:szCs w:val="28"/>
        </w:rPr>
        <w:t xml:space="preserve">выходит северной дверью на солею, где произносит проповедь. После окончания проповеди он возвращается южной дверью в алтарь, крестится, кланяется святому престолу и подходит под благословение </w:t>
      </w:r>
      <w:r>
        <w:rPr>
          <w:rFonts w:eastAsia="Calibri"/>
          <w:sz w:val="28"/>
          <w:szCs w:val="28"/>
        </w:rPr>
        <w:lastRenderedPageBreak/>
        <w:t xml:space="preserve">к </w:t>
      </w:r>
      <w:r>
        <w:rPr>
          <w:rFonts w:eastAsia="Calibri"/>
          <w:b/>
          <w:i/>
          <w:sz w:val="28"/>
          <w:szCs w:val="28"/>
        </w:rPr>
        <w:t>архиерею</w:t>
      </w:r>
      <w:r w:rsidRPr="00B35FE3">
        <w:rPr>
          <w:rFonts w:eastAsia="Calibri"/>
          <w:b/>
          <w:i/>
          <w:sz w:val="28"/>
          <w:szCs w:val="28"/>
        </w:rPr>
        <w:t>.</w:t>
      </w:r>
      <w:r>
        <w:rPr>
          <w:rFonts w:eastAsia="Calibri"/>
          <w:b/>
          <w:sz w:val="28"/>
          <w:szCs w:val="28"/>
        </w:rPr>
        <w:t xml:space="preserve"> </w:t>
      </w:r>
      <w:r>
        <w:rPr>
          <w:rFonts w:eastAsia="Calibri"/>
          <w:b/>
          <w:i/>
          <w:sz w:val="28"/>
          <w:szCs w:val="28"/>
        </w:rPr>
        <w:t>Архиерей</w:t>
      </w:r>
      <w:r>
        <w:rPr>
          <w:rFonts w:ascii="Calibri" w:eastAsia="Calibri" w:hAnsi="Calibri"/>
          <w:sz w:val="28"/>
          <w:szCs w:val="28"/>
        </w:rPr>
        <w:t xml:space="preserve"> </w:t>
      </w:r>
      <w:r>
        <w:rPr>
          <w:rFonts w:eastAsia="Calibri"/>
          <w:sz w:val="28"/>
          <w:szCs w:val="28"/>
        </w:rPr>
        <w:t xml:space="preserve">благословляет </w:t>
      </w:r>
      <w:r>
        <w:rPr>
          <w:rFonts w:eastAsia="Calibri"/>
          <w:b/>
          <w:i/>
          <w:sz w:val="28"/>
          <w:szCs w:val="28"/>
        </w:rPr>
        <w:t>проповедника</w:t>
      </w:r>
      <w:r w:rsidRPr="00810A44">
        <w:rPr>
          <w:rFonts w:eastAsia="Calibri"/>
          <w:b/>
          <w:i/>
          <w:sz w:val="28"/>
          <w:szCs w:val="28"/>
        </w:rPr>
        <w:t>.</w:t>
      </w:r>
      <w:r>
        <w:rPr>
          <w:rFonts w:eastAsia="Calibri"/>
          <w:sz w:val="28"/>
          <w:szCs w:val="28"/>
        </w:rPr>
        <w:t xml:space="preserve"> </w:t>
      </w:r>
      <w:r>
        <w:rPr>
          <w:rFonts w:eastAsia="Calibri"/>
          <w:b/>
          <w:i/>
          <w:sz w:val="28"/>
          <w:szCs w:val="28"/>
        </w:rPr>
        <w:t>Проповедник</w:t>
      </w:r>
      <w:r>
        <w:rPr>
          <w:rFonts w:eastAsia="Calibri"/>
          <w:sz w:val="28"/>
          <w:szCs w:val="28"/>
        </w:rPr>
        <w:t xml:space="preserve"> целует руку</w:t>
      </w:r>
      <w:r>
        <w:rPr>
          <w:rFonts w:eastAsia="Calibri"/>
          <w:b/>
          <w:i/>
          <w:sz w:val="28"/>
          <w:szCs w:val="28"/>
        </w:rPr>
        <w:t xml:space="preserve"> архиерея</w:t>
      </w:r>
      <w:r>
        <w:rPr>
          <w:rFonts w:eastAsia="Calibri"/>
          <w:sz w:val="28"/>
          <w:szCs w:val="28"/>
        </w:rPr>
        <w:t xml:space="preserve"> и отходит на свое место.</w:t>
      </w:r>
    </w:p>
    <w:p w:rsidR="00AF3FB5" w:rsidRDefault="00AF3FB5" w:rsidP="00066E24">
      <w:pPr>
        <w:jc w:val="both"/>
        <w:rPr>
          <w:rFonts w:eastAsia="Calibri"/>
          <w:sz w:val="28"/>
          <w:szCs w:val="28"/>
        </w:rPr>
      </w:pPr>
    </w:p>
    <w:p w:rsidR="00066E24" w:rsidRDefault="00066E24" w:rsidP="00066E24">
      <w:pPr>
        <w:jc w:val="center"/>
        <w:rPr>
          <w:rFonts w:eastAsia="Calibri"/>
          <w:b/>
          <w:sz w:val="28"/>
          <w:szCs w:val="28"/>
        </w:rPr>
      </w:pPr>
      <w:r>
        <w:rPr>
          <w:rFonts w:eastAsia="Calibri"/>
          <w:b/>
          <w:sz w:val="28"/>
          <w:szCs w:val="28"/>
        </w:rPr>
        <w:t>Причащение мирян</w:t>
      </w:r>
    </w:p>
    <w:p w:rsidR="00066E24" w:rsidRDefault="00066E24" w:rsidP="00066E24">
      <w:pPr>
        <w:jc w:val="center"/>
        <w:rPr>
          <w:rFonts w:eastAsia="Calibri"/>
          <w:b/>
          <w:sz w:val="28"/>
          <w:szCs w:val="28"/>
        </w:rPr>
      </w:pPr>
    </w:p>
    <w:p w:rsidR="00066E24" w:rsidRDefault="00066E24" w:rsidP="00B35FE3">
      <w:pPr>
        <w:tabs>
          <w:tab w:val="left" w:pos="426"/>
        </w:tabs>
        <w:jc w:val="both"/>
        <w:rPr>
          <w:rFonts w:eastAsia="Calibri"/>
          <w:sz w:val="28"/>
          <w:szCs w:val="28"/>
        </w:rPr>
      </w:pPr>
      <w:r>
        <w:rPr>
          <w:rFonts w:eastAsia="Calibri"/>
          <w:sz w:val="28"/>
          <w:szCs w:val="28"/>
        </w:rPr>
        <w:t xml:space="preserve">      После окончания проповеди или пения на клиросе </w:t>
      </w:r>
      <w:r>
        <w:rPr>
          <w:rFonts w:eastAsia="Calibri"/>
          <w:b/>
          <w:i/>
          <w:sz w:val="28"/>
          <w:szCs w:val="28"/>
        </w:rPr>
        <w:t>свещеносец</w:t>
      </w:r>
      <w:r>
        <w:rPr>
          <w:rFonts w:eastAsia="Calibri"/>
          <w:sz w:val="28"/>
          <w:szCs w:val="28"/>
        </w:rPr>
        <w:t xml:space="preserve"> и </w:t>
      </w:r>
      <w:r>
        <w:rPr>
          <w:rFonts w:eastAsia="Calibri"/>
          <w:b/>
          <w:i/>
          <w:sz w:val="28"/>
          <w:szCs w:val="28"/>
        </w:rPr>
        <w:t>жезлоносец</w:t>
      </w:r>
      <w:r>
        <w:rPr>
          <w:rFonts w:eastAsia="Calibri"/>
          <w:sz w:val="28"/>
          <w:szCs w:val="28"/>
        </w:rPr>
        <w:t xml:space="preserve"> становятся на свои места на солее. </w:t>
      </w:r>
    </w:p>
    <w:p w:rsidR="00066E24" w:rsidRDefault="00066E24" w:rsidP="009F27B5">
      <w:pPr>
        <w:tabs>
          <w:tab w:val="left" w:pos="426"/>
        </w:tabs>
        <w:jc w:val="both"/>
        <w:rPr>
          <w:sz w:val="28"/>
          <w:szCs w:val="28"/>
        </w:rPr>
      </w:pPr>
      <w:r>
        <w:rPr>
          <w:rFonts w:eastAsia="Calibri"/>
          <w:sz w:val="28"/>
          <w:szCs w:val="28"/>
        </w:rPr>
        <w:t xml:space="preserve">      Далее совершается причащение мирян.</w:t>
      </w:r>
      <w:r>
        <w:rPr>
          <w:sz w:val="28"/>
          <w:szCs w:val="28"/>
        </w:rPr>
        <w:t xml:space="preserve"> Причащает мирян или </w:t>
      </w:r>
      <w:r w:rsidR="00EC4192">
        <w:rPr>
          <w:rFonts w:eastAsia="Calibri"/>
          <w:b/>
          <w:i/>
          <w:sz w:val="28"/>
          <w:szCs w:val="28"/>
        </w:rPr>
        <w:t>архиерей,</w:t>
      </w:r>
      <w:r>
        <w:rPr>
          <w:sz w:val="28"/>
          <w:szCs w:val="28"/>
        </w:rPr>
        <w:t xml:space="preserve"> или по его благословению один из </w:t>
      </w:r>
      <w:r>
        <w:rPr>
          <w:b/>
          <w:i/>
          <w:sz w:val="28"/>
          <w:szCs w:val="28"/>
        </w:rPr>
        <w:t xml:space="preserve">священников </w:t>
      </w:r>
      <w:r>
        <w:rPr>
          <w:sz w:val="28"/>
          <w:szCs w:val="28"/>
        </w:rPr>
        <w:t xml:space="preserve">с </w:t>
      </w:r>
      <w:r>
        <w:rPr>
          <w:b/>
          <w:i/>
          <w:sz w:val="28"/>
          <w:szCs w:val="28"/>
        </w:rPr>
        <w:t xml:space="preserve">диаконами </w:t>
      </w:r>
      <w:r>
        <w:rPr>
          <w:rFonts w:eastAsia="Calibri"/>
          <w:sz w:val="28"/>
          <w:szCs w:val="28"/>
        </w:rPr>
        <w:t xml:space="preserve">(см.: </w:t>
      </w:r>
      <w:r>
        <w:rPr>
          <w:rFonts w:eastAsia="Calibri"/>
          <w:b/>
          <w:sz w:val="28"/>
          <w:szCs w:val="28"/>
          <w:lang w:val="en-US"/>
        </w:rPr>
        <w:t>VII</w:t>
      </w:r>
      <w:r>
        <w:rPr>
          <w:rFonts w:eastAsia="Calibri"/>
          <w:b/>
          <w:sz w:val="28"/>
          <w:szCs w:val="28"/>
        </w:rPr>
        <w:t>. Архиерейское богослужение, Особенности служения Бож</w:t>
      </w:r>
      <w:r w:rsidR="00AC6FF9">
        <w:rPr>
          <w:rFonts w:eastAsia="Calibri"/>
          <w:b/>
          <w:sz w:val="28"/>
          <w:szCs w:val="28"/>
        </w:rPr>
        <w:t>ественной л</w:t>
      </w:r>
      <w:r>
        <w:rPr>
          <w:rFonts w:eastAsia="Calibri"/>
          <w:b/>
          <w:sz w:val="28"/>
          <w:szCs w:val="28"/>
        </w:rPr>
        <w:t xml:space="preserve">итургии святых Иоанна Златоуста и Василия Великого архиерейским чином, </w:t>
      </w:r>
      <w:r w:rsidR="00B35FE3">
        <w:rPr>
          <w:rFonts w:eastAsia="Calibri"/>
          <w:b/>
          <w:sz w:val="28"/>
          <w:szCs w:val="28"/>
        </w:rPr>
        <w:t>П</w:t>
      </w:r>
      <w:r>
        <w:rPr>
          <w:rFonts w:eastAsia="Calibri"/>
          <w:b/>
          <w:sz w:val="28"/>
          <w:szCs w:val="28"/>
        </w:rPr>
        <w:t>ричащение мирян</w:t>
      </w:r>
      <w:r w:rsidRPr="00810A44">
        <w:rPr>
          <w:rFonts w:eastAsia="Calibri"/>
          <w:b/>
          <w:sz w:val="28"/>
          <w:szCs w:val="28"/>
        </w:rPr>
        <w:t>).</w:t>
      </w:r>
    </w:p>
    <w:p w:rsidR="00066E24" w:rsidRDefault="00066E24" w:rsidP="00066E24">
      <w:pPr>
        <w:tabs>
          <w:tab w:val="left" w:pos="426"/>
        </w:tabs>
        <w:jc w:val="both"/>
        <w:rPr>
          <w:rFonts w:eastAsia="Calibri"/>
          <w:sz w:val="28"/>
          <w:szCs w:val="28"/>
          <w:lang w:eastAsia="en-US"/>
        </w:rPr>
      </w:pPr>
      <w:r>
        <w:rPr>
          <w:sz w:val="28"/>
          <w:szCs w:val="28"/>
        </w:rPr>
        <w:t xml:space="preserve">      </w:t>
      </w:r>
      <w:r>
        <w:rPr>
          <w:rFonts w:eastAsia="Calibri"/>
          <w:b/>
          <w:i/>
          <w:sz w:val="28"/>
          <w:szCs w:val="28"/>
        </w:rPr>
        <w:t>Пономарь</w:t>
      </w:r>
      <w:r>
        <w:rPr>
          <w:rFonts w:eastAsia="Calibri"/>
          <w:sz w:val="28"/>
          <w:szCs w:val="28"/>
        </w:rPr>
        <w:t xml:space="preserve"> готовит архиерейское кадило.</w:t>
      </w:r>
    </w:p>
    <w:p w:rsidR="00066E24" w:rsidRDefault="00B35FE3" w:rsidP="00B35FE3">
      <w:pPr>
        <w:tabs>
          <w:tab w:val="left" w:pos="426"/>
        </w:tabs>
        <w:jc w:val="both"/>
        <w:rPr>
          <w:rFonts w:eastAsia="Calibri"/>
          <w:sz w:val="28"/>
          <w:szCs w:val="28"/>
        </w:rPr>
      </w:pPr>
      <w:r>
        <w:rPr>
          <w:sz w:val="28"/>
          <w:szCs w:val="28"/>
        </w:rPr>
        <w:t xml:space="preserve">      </w:t>
      </w:r>
      <w:r w:rsidR="00066E24">
        <w:rPr>
          <w:rFonts w:eastAsia="Calibri"/>
          <w:sz w:val="28"/>
          <w:szCs w:val="28"/>
        </w:rPr>
        <w:t>Когда останется несколько причастников, то</w:t>
      </w:r>
      <w:r>
        <w:rPr>
          <w:rFonts w:eastAsia="Calibri"/>
          <w:sz w:val="28"/>
          <w:szCs w:val="28"/>
        </w:rPr>
        <w:t>гда</w:t>
      </w:r>
      <w:r w:rsidR="00066E24">
        <w:rPr>
          <w:rFonts w:eastAsia="Calibri"/>
          <w:sz w:val="28"/>
          <w:szCs w:val="28"/>
        </w:rPr>
        <w:t xml:space="preserve"> </w:t>
      </w:r>
      <w:r w:rsidR="00066E24">
        <w:rPr>
          <w:rFonts w:eastAsia="Calibri"/>
          <w:b/>
          <w:i/>
          <w:sz w:val="28"/>
          <w:szCs w:val="28"/>
        </w:rPr>
        <w:t>жезлоносец</w:t>
      </w:r>
      <w:r w:rsidR="00066E24">
        <w:rPr>
          <w:rFonts w:eastAsia="Calibri"/>
          <w:sz w:val="28"/>
          <w:szCs w:val="28"/>
        </w:rPr>
        <w:t xml:space="preserve"> и </w:t>
      </w:r>
      <w:r w:rsidR="00066E24">
        <w:rPr>
          <w:rFonts w:eastAsia="Calibri"/>
          <w:b/>
          <w:i/>
          <w:sz w:val="28"/>
          <w:szCs w:val="28"/>
        </w:rPr>
        <w:t>свещеносец</w:t>
      </w:r>
      <w:r w:rsidR="00066E24">
        <w:rPr>
          <w:rFonts w:eastAsia="Calibri"/>
          <w:sz w:val="28"/>
          <w:szCs w:val="28"/>
        </w:rPr>
        <w:t xml:space="preserve"> спускаются с солеи и становятся перед амвоном лицом к алтарю. </w:t>
      </w:r>
      <w:r w:rsidR="00066E24">
        <w:rPr>
          <w:rFonts w:eastAsia="Calibri"/>
          <w:b/>
          <w:sz w:val="28"/>
          <w:szCs w:val="28"/>
        </w:rPr>
        <w:t xml:space="preserve">Первая пара </w:t>
      </w:r>
      <w:r w:rsidR="00066E24">
        <w:rPr>
          <w:rFonts w:eastAsia="Calibri"/>
          <w:b/>
          <w:i/>
          <w:sz w:val="28"/>
          <w:szCs w:val="28"/>
        </w:rPr>
        <w:t>иподиаконов</w:t>
      </w:r>
      <w:r w:rsidR="00066E24">
        <w:rPr>
          <w:rFonts w:eastAsia="Calibri"/>
          <w:sz w:val="28"/>
          <w:szCs w:val="28"/>
        </w:rPr>
        <w:t xml:space="preserve"> возжигает дикирий и трикирий и выходит на солею: </w:t>
      </w:r>
      <w:r w:rsidR="00066E24">
        <w:rPr>
          <w:rFonts w:eastAsia="Calibri"/>
          <w:b/>
          <w:sz w:val="28"/>
          <w:szCs w:val="28"/>
        </w:rPr>
        <w:t xml:space="preserve">старший </w:t>
      </w:r>
      <w:r w:rsidR="00066E24">
        <w:rPr>
          <w:rFonts w:eastAsia="Calibri"/>
          <w:b/>
          <w:i/>
          <w:sz w:val="28"/>
          <w:szCs w:val="28"/>
        </w:rPr>
        <w:t>иподиакон</w:t>
      </w:r>
      <w:r w:rsidR="00066E24">
        <w:rPr>
          <w:rFonts w:eastAsia="Calibri"/>
          <w:sz w:val="28"/>
          <w:szCs w:val="28"/>
        </w:rPr>
        <w:t xml:space="preserve"> – северной дверью, </w:t>
      </w:r>
      <w:r w:rsidR="004F7915">
        <w:rPr>
          <w:rFonts w:eastAsia="Calibri"/>
          <w:sz w:val="28"/>
          <w:szCs w:val="28"/>
        </w:rPr>
        <w:t xml:space="preserve">а </w:t>
      </w:r>
      <w:r w:rsidR="00066E24">
        <w:rPr>
          <w:rFonts w:eastAsia="Calibri"/>
          <w:b/>
          <w:sz w:val="28"/>
          <w:szCs w:val="28"/>
        </w:rPr>
        <w:t>второй</w:t>
      </w:r>
      <w:r w:rsidR="00066E24">
        <w:rPr>
          <w:rFonts w:eastAsia="Calibri"/>
          <w:sz w:val="28"/>
          <w:szCs w:val="28"/>
        </w:rPr>
        <w:t xml:space="preserve"> – южной.</w:t>
      </w:r>
    </w:p>
    <w:p w:rsidR="00066E24" w:rsidRDefault="00B35FE3" w:rsidP="00B35FE3">
      <w:pPr>
        <w:tabs>
          <w:tab w:val="left" w:pos="426"/>
        </w:tabs>
        <w:jc w:val="both"/>
        <w:rPr>
          <w:sz w:val="28"/>
          <w:szCs w:val="28"/>
        </w:rPr>
      </w:pPr>
      <w:r>
        <w:rPr>
          <w:sz w:val="28"/>
          <w:szCs w:val="28"/>
        </w:rPr>
        <w:t xml:space="preserve">      </w:t>
      </w:r>
      <w:r w:rsidR="00066E24">
        <w:rPr>
          <w:sz w:val="28"/>
          <w:szCs w:val="28"/>
        </w:rPr>
        <w:t xml:space="preserve">После завершения причащения </w:t>
      </w:r>
      <w:r w:rsidR="00066E24">
        <w:rPr>
          <w:b/>
          <w:i/>
          <w:sz w:val="28"/>
          <w:szCs w:val="28"/>
        </w:rPr>
        <w:t>священник</w:t>
      </w:r>
      <w:r w:rsidR="00744738">
        <w:rPr>
          <w:sz w:val="28"/>
          <w:szCs w:val="28"/>
        </w:rPr>
        <w:t xml:space="preserve"> входит в алтарь, ставит ч</w:t>
      </w:r>
      <w:r w:rsidR="00066E24">
        <w:rPr>
          <w:sz w:val="28"/>
          <w:szCs w:val="28"/>
        </w:rPr>
        <w:t>ашу на престол и покрывает е</w:t>
      </w:r>
      <w:r w:rsidR="00EC4192">
        <w:rPr>
          <w:sz w:val="28"/>
          <w:szCs w:val="28"/>
        </w:rPr>
        <w:t>ё</w:t>
      </w:r>
      <w:r w:rsidR="00066E24">
        <w:rPr>
          <w:sz w:val="28"/>
          <w:szCs w:val="28"/>
        </w:rPr>
        <w:t xml:space="preserve"> покровцем.</w:t>
      </w:r>
      <w:r w:rsidR="00066E24">
        <w:rPr>
          <w:sz w:val="28"/>
        </w:rPr>
        <w:t xml:space="preserve"> Далее </w:t>
      </w:r>
      <w:r w:rsidR="00066E24">
        <w:rPr>
          <w:sz w:val="28"/>
          <w:szCs w:val="28"/>
        </w:rPr>
        <w:t>он отходит и становится на свое место перед престолом.</w:t>
      </w:r>
    </w:p>
    <w:p w:rsidR="00066E24" w:rsidRDefault="00066E24" w:rsidP="00066E24">
      <w:pPr>
        <w:tabs>
          <w:tab w:val="left" w:pos="426"/>
        </w:tabs>
        <w:jc w:val="both"/>
        <w:rPr>
          <w:sz w:val="28"/>
          <w:szCs w:val="28"/>
        </w:rPr>
      </w:pPr>
      <w:r>
        <w:rPr>
          <w:sz w:val="28"/>
          <w:szCs w:val="28"/>
        </w:rPr>
        <w:t xml:space="preserve">      В это время </w:t>
      </w:r>
      <w:r>
        <w:rPr>
          <w:rFonts w:eastAsia="Calibri"/>
          <w:b/>
          <w:i/>
          <w:sz w:val="28"/>
          <w:szCs w:val="28"/>
        </w:rPr>
        <w:t xml:space="preserve">архиерей </w:t>
      </w:r>
      <w:r>
        <w:rPr>
          <w:sz w:val="28"/>
          <w:szCs w:val="28"/>
        </w:rPr>
        <w:t xml:space="preserve">и все </w:t>
      </w:r>
      <w:r>
        <w:rPr>
          <w:b/>
          <w:i/>
          <w:sz w:val="28"/>
          <w:szCs w:val="28"/>
        </w:rPr>
        <w:t>священники</w:t>
      </w:r>
      <w:r>
        <w:rPr>
          <w:sz w:val="28"/>
          <w:szCs w:val="28"/>
        </w:rPr>
        <w:t xml:space="preserve"> становятся на свои места перед престолом.</w:t>
      </w:r>
    </w:p>
    <w:p w:rsidR="00066E24" w:rsidRDefault="00066E24" w:rsidP="00B35FE3">
      <w:pPr>
        <w:jc w:val="both"/>
        <w:rPr>
          <w:sz w:val="28"/>
          <w:szCs w:val="28"/>
        </w:rPr>
      </w:pPr>
      <w:r>
        <w:rPr>
          <w:sz w:val="28"/>
          <w:szCs w:val="28"/>
        </w:rPr>
        <w:t xml:space="preserve">     </w:t>
      </w:r>
      <w:r w:rsidR="00B35FE3">
        <w:rPr>
          <w:sz w:val="28"/>
          <w:szCs w:val="28"/>
        </w:rPr>
        <w:t xml:space="preserve"> </w:t>
      </w:r>
      <w:r>
        <w:rPr>
          <w:sz w:val="28"/>
          <w:szCs w:val="28"/>
        </w:rPr>
        <w:t xml:space="preserve">Затем </w:t>
      </w:r>
      <w:r>
        <w:rPr>
          <w:b/>
          <w:i/>
          <w:sz w:val="28"/>
          <w:szCs w:val="28"/>
        </w:rPr>
        <w:t xml:space="preserve">архиерей </w:t>
      </w:r>
      <w:r>
        <w:rPr>
          <w:sz w:val="28"/>
          <w:szCs w:val="28"/>
        </w:rPr>
        <w:t xml:space="preserve">выходит на солею, принимает от </w:t>
      </w:r>
      <w:r>
        <w:rPr>
          <w:b/>
          <w:i/>
          <w:sz w:val="28"/>
          <w:szCs w:val="28"/>
        </w:rPr>
        <w:t>иподиаконов</w:t>
      </w:r>
      <w:r>
        <w:rPr>
          <w:sz w:val="28"/>
          <w:szCs w:val="28"/>
        </w:rPr>
        <w:t xml:space="preserve"> трикирий</w:t>
      </w:r>
      <w:r w:rsidR="00D67517">
        <w:rPr>
          <w:sz w:val="28"/>
          <w:szCs w:val="28"/>
        </w:rPr>
        <w:t xml:space="preserve"> </w:t>
      </w:r>
      <w:r>
        <w:rPr>
          <w:sz w:val="28"/>
          <w:szCs w:val="28"/>
        </w:rPr>
        <w:t xml:space="preserve">и дикирий и благословляет народ со словами: </w:t>
      </w:r>
      <w:r>
        <w:rPr>
          <w:b/>
          <w:sz w:val="28"/>
          <w:szCs w:val="28"/>
        </w:rPr>
        <w:t>«Спаси, Боже, люди Твоя…»</w:t>
      </w:r>
      <w:r w:rsidRPr="00810A44">
        <w:rPr>
          <w:b/>
          <w:sz w:val="28"/>
          <w:szCs w:val="28"/>
        </w:rPr>
        <w:t xml:space="preserve">. </w:t>
      </w:r>
      <w:r>
        <w:rPr>
          <w:sz w:val="28"/>
          <w:szCs w:val="28"/>
        </w:rPr>
        <w:t xml:space="preserve">   </w:t>
      </w:r>
    </w:p>
    <w:p w:rsidR="00066E24" w:rsidRDefault="00066E24" w:rsidP="00B35FE3">
      <w:pPr>
        <w:tabs>
          <w:tab w:val="left" w:pos="426"/>
        </w:tabs>
        <w:jc w:val="both"/>
        <w:rPr>
          <w:rFonts w:eastAsia="Calibri"/>
          <w:sz w:val="28"/>
          <w:szCs w:val="28"/>
        </w:rPr>
      </w:pPr>
      <w:r>
        <w:rPr>
          <w:rFonts w:ascii="Calibri" w:eastAsia="Calibri" w:hAnsi="Calibri"/>
        </w:rPr>
        <w:t xml:space="preserve">      </w:t>
      </w:r>
      <w:r w:rsidR="00B35FE3">
        <w:rPr>
          <w:rFonts w:ascii="Calibri" w:eastAsia="Calibri" w:hAnsi="Calibri"/>
        </w:rPr>
        <w:t xml:space="preserve">    </w:t>
      </w:r>
      <w:r>
        <w:rPr>
          <w:rFonts w:eastAsia="Calibri"/>
          <w:b/>
          <w:i/>
          <w:sz w:val="28"/>
          <w:szCs w:val="28"/>
        </w:rPr>
        <w:t>Хор:</w:t>
      </w:r>
      <w:r>
        <w:rPr>
          <w:rFonts w:eastAsia="Calibri"/>
          <w:b/>
          <w:sz w:val="28"/>
          <w:szCs w:val="28"/>
        </w:rPr>
        <w:t xml:space="preserve"> «Ис полла…»</w:t>
      </w:r>
      <w:r w:rsidRPr="00810A44">
        <w:rPr>
          <w:rFonts w:eastAsia="Calibri"/>
          <w:b/>
          <w:sz w:val="28"/>
          <w:szCs w:val="28"/>
        </w:rPr>
        <w:t>,</w:t>
      </w:r>
      <w:r>
        <w:rPr>
          <w:rFonts w:eastAsia="Calibri"/>
          <w:sz w:val="28"/>
          <w:szCs w:val="28"/>
        </w:rPr>
        <w:t xml:space="preserve"> </w:t>
      </w:r>
      <w:r w:rsidR="00744738">
        <w:rPr>
          <w:rFonts w:eastAsia="Calibri"/>
          <w:b/>
          <w:sz w:val="28"/>
          <w:szCs w:val="28"/>
        </w:rPr>
        <w:t>«Хлеб Небесный и ч</w:t>
      </w:r>
      <w:r>
        <w:rPr>
          <w:rFonts w:eastAsia="Calibri"/>
          <w:b/>
          <w:sz w:val="28"/>
          <w:szCs w:val="28"/>
        </w:rPr>
        <w:t>ашу жизни вкусите и видите, яко благ Господь. Аллилуиа, аллилуиа, аллилуиа»</w:t>
      </w:r>
      <w:r w:rsidRPr="00810A44">
        <w:rPr>
          <w:rFonts w:eastAsia="Calibri"/>
          <w:b/>
          <w:sz w:val="28"/>
          <w:szCs w:val="28"/>
        </w:rPr>
        <w:t>.</w:t>
      </w:r>
    </w:p>
    <w:p w:rsidR="00066E24" w:rsidRDefault="00066E24" w:rsidP="00B35FE3">
      <w:pPr>
        <w:tabs>
          <w:tab w:val="left" w:pos="426"/>
        </w:tabs>
        <w:jc w:val="both"/>
        <w:rPr>
          <w:rFonts w:eastAsia="Calibri"/>
          <w:sz w:val="28"/>
          <w:szCs w:val="28"/>
          <w:lang w:eastAsia="en-US"/>
        </w:rPr>
      </w:pPr>
      <w:r>
        <w:rPr>
          <w:rFonts w:eastAsia="Calibri"/>
          <w:b/>
          <w:sz w:val="28"/>
          <w:szCs w:val="28"/>
        </w:rPr>
        <w:t xml:space="preserve"> </w:t>
      </w:r>
      <w:r w:rsidR="00B35FE3">
        <w:rPr>
          <w:rFonts w:eastAsia="Calibri"/>
          <w:b/>
          <w:i/>
          <w:sz w:val="28"/>
          <w:szCs w:val="28"/>
        </w:rPr>
        <w:t xml:space="preserve">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принимает у </w:t>
      </w:r>
      <w:r>
        <w:rPr>
          <w:rFonts w:eastAsia="Calibri"/>
          <w:b/>
          <w:i/>
          <w:sz w:val="28"/>
          <w:szCs w:val="28"/>
        </w:rPr>
        <w:t>архиерея</w:t>
      </w:r>
      <w:r>
        <w:rPr>
          <w:rFonts w:eastAsia="Calibri"/>
          <w:i/>
          <w:sz w:val="28"/>
          <w:szCs w:val="28"/>
        </w:rPr>
        <w:t xml:space="preserve"> </w:t>
      </w:r>
      <w:r w:rsidR="00EC4192">
        <w:rPr>
          <w:rFonts w:eastAsia="Calibri"/>
          <w:sz w:val="28"/>
          <w:szCs w:val="28"/>
        </w:rPr>
        <w:t xml:space="preserve">дикирий и трикирий и идет                       </w:t>
      </w:r>
      <w:r>
        <w:rPr>
          <w:rFonts w:eastAsia="Calibri"/>
          <w:sz w:val="28"/>
          <w:szCs w:val="28"/>
        </w:rPr>
        <w:t xml:space="preserve">в алтарь, </w:t>
      </w:r>
      <w:r w:rsidR="004F7915">
        <w:rPr>
          <w:rFonts w:eastAsia="Calibri"/>
          <w:sz w:val="28"/>
          <w:szCs w:val="28"/>
        </w:rPr>
        <w:t xml:space="preserve">а </w:t>
      </w:r>
      <w:r>
        <w:rPr>
          <w:rFonts w:eastAsia="Calibri"/>
          <w:b/>
          <w:i/>
          <w:sz w:val="28"/>
          <w:szCs w:val="28"/>
        </w:rPr>
        <w:t>жезлоносец</w:t>
      </w:r>
      <w:r>
        <w:rPr>
          <w:rFonts w:eastAsia="Calibri"/>
          <w:sz w:val="28"/>
          <w:szCs w:val="28"/>
        </w:rPr>
        <w:t xml:space="preserve"> и </w:t>
      </w:r>
      <w:r>
        <w:rPr>
          <w:rFonts w:eastAsia="Calibri"/>
          <w:b/>
          <w:i/>
          <w:sz w:val="28"/>
          <w:szCs w:val="28"/>
        </w:rPr>
        <w:t>свещеносец</w:t>
      </w:r>
      <w:r>
        <w:rPr>
          <w:rFonts w:eastAsia="Calibri"/>
          <w:sz w:val="28"/>
          <w:szCs w:val="28"/>
        </w:rPr>
        <w:t xml:space="preserve"> поднимаются на солею. </w:t>
      </w:r>
      <w:r>
        <w:rPr>
          <w:rFonts w:eastAsia="Calibri"/>
          <w:b/>
          <w:i/>
          <w:sz w:val="28"/>
          <w:szCs w:val="28"/>
        </w:rPr>
        <w:t>Жезлоносец</w:t>
      </w:r>
      <w:r>
        <w:rPr>
          <w:rFonts w:eastAsia="Calibri"/>
          <w:b/>
          <w:sz w:val="28"/>
          <w:szCs w:val="28"/>
        </w:rPr>
        <w:t xml:space="preserve"> </w:t>
      </w:r>
      <w:r>
        <w:rPr>
          <w:rFonts w:eastAsia="Calibri"/>
          <w:sz w:val="28"/>
          <w:szCs w:val="28"/>
        </w:rPr>
        <w:t xml:space="preserve">убирает орлецы. </w:t>
      </w:r>
    </w:p>
    <w:p w:rsidR="00066E24" w:rsidRDefault="00066E24" w:rsidP="00066E24">
      <w:pPr>
        <w:tabs>
          <w:tab w:val="left" w:pos="426"/>
        </w:tabs>
        <w:jc w:val="both"/>
        <w:rPr>
          <w:rFonts w:eastAsia="Calibri"/>
          <w:sz w:val="28"/>
          <w:szCs w:val="28"/>
        </w:rPr>
      </w:pPr>
      <w:r>
        <w:rPr>
          <w:rFonts w:eastAsia="Calibri"/>
          <w:b/>
          <w:sz w:val="28"/>
          <w:szCs w:val="28"/>
        </w:rPr>
        <w:t xml:space="preserve">      </w:t>
      </w:r>
      <w:r>
        <w:rPr>
          <w:rFonts w:eastAsia="Calibri"/>
          <w:b/>
          <w:i/>
          <w:sz w:val="28"/>
          <w:szCs w:val="28"/>
        </w:rPr>
        <w:t>Протодиакон</w:t>
      </w:r>
      <w:r>
        <w:rPr>
          <w:rFonts w:eastAsia="Calibri"/>
          <w:sz w:val="28"/>
          <w:szCs w:val="28"/>
        </w:rPr>
        <w:t xml:space="preserve"> принимает от </w:t>
      </w:r>
      <w:r>
        <w:rPr>
          <w:rFonts w:eastAsia="Calibri"/>
          <w:b/>
          <w:i/>
          <w:sz w:val="28"/>
          <w:szCs w:val="28"/>
        </w:rPr>
        <w:t>пономаря</w:t>
      </w:r>
      <w:r>
        <w:rPr>
          <w:rFonts w:eastAsia="Calibri"/>
          <w:sz w:val="28"/>
          <w:szCs w:val="28"/>
        </w:rPr>
        <w:t xml:space="preserve"> архиерейское</w:t>
      </w:r>
      <w:r>
        <w:rPr>
          <w:rFonts w:eastAsia="Calibri"/>
          <w:b/>
          <w:i/>
          <w:sz w:val="28"/>
          <w:szCs w:val="28"/>
        </w:rPr>
        <w:t xml:space="preserve"> </w:t>
      </w:r>
      <w:r>
        <w:rPr>
          <w:rFonts w:eastAsia="Calibri"/>
          <w:sz w:val="28"/>
          <w:szCs w:val="28"/>
        </w:rPr>
        <w:t xml:space="preserve">кадило и </w:t>
      </w:r>
      <w:r w:rsidR="00EC4192">
        <w:rPr>
          <w:rFonts w:eastAsia="Calibri"/>
          <w:sz w:val="28"/>
          <w:szCs w:val="28"/>
        </w:rPr>
        <w:t>передаёт</w:t>
      </w:r>
      <w:r>
        <w:rPr>
          <w:rFonts w:eastAsia="Calibri"/>
          <w:sz w:val="28"/>
          <w:szCs w:val="28"/>
        </w:rPr>
        <w:t xml:space="preserve"> его вошедшему в алтарь </w:t>
      </w:r>
      <w:r>
        <w:rPr>
          <w:rFonts w:eastAsia="Calibri"/>
          <w:b/>
          <w:i/>
          <w:sz w:val="28"/>
          <w:szCs w:val="28"/>
        </w:rPr>
        <w:t>архиерею</w:t>
      </w:r>
      <w:r w:rsidRPr="00810A44">
        <w:rPr>
          <w:rFonts w:eastAsia="Calibri"/>
          <w:b/>
          <w:i/>
          <w:sz w:val="28"/>
          <w:szCs w:val="28"/>
        </w:rPr>
        <w:t>.</w:t>
      </w:r>
    </w:p>
    <w:p w:rsidR="00066E24" w:rsidRDefault="00066E24" w:rsidP="00B35FE3">
      <w:pPr>
        <w:tabs>
          <w:tab w:val="left" w:pos="426"/>
        </w:tabs>
        <w:jc w:val="both"/>
        <w:rPr>
          <w:b/>
          <w:i/>
          <w:sz w:val="28"/>
          <w:u w:val="single"/>
        </w:rPr>
      </w:pPr>
      <w:r>
        <w:rPr>
          <w:b/>
          <w:i/>
          <w:sz w:val="28"/>
          <w:szCs w:val="28"/>
        </w:rPr>
        <w:t xml:space="preserve">      Архиерей </w:t>
      </w:r>
      <w:r>
        <w:rPr>
          <w:sz w:val="28"/>
          <w:szCs w:val="28"/>
        </w:rPr>
        <w:t>благословляет и принимает кадило</w:t>
      </w:r>
      <w:r w:rsidR="00B35FE3">
        <w:rPr>
          <w:sz w:val="28"/>
          <w:szCs w:val="28"/>
        </w:rPr>
        <w:t>.</w:t>
      </w:r>
      <w:r>
        <w:rPr>
          <w:sz w:val="28"/>
          <w:szCs w:val="28"/>
        </w:rPr>
        <w:t xml:space="preserve"> </w:t>
      </w:r>
      <w:r w:rsidR="00B35FE3">
        <w:rPr>
          <w:sz w:val="28"/>
          <w:szCs w:val="28"/>
        </w:rPr>
        <w:t xml:space="preserve">Затем он </w:t>
      </w:r>
      <w:r>
        <w:rPr>
          <w:sz w:val="28"/>
          <w:szCs w:val="28"/>
        </w:rPr>
        <w:t xml:space="preserve">трижды кадит Святые Дары, ничего не произнося, и отдает кадило </w:t>
      </w:r>
      <w:r>
        <w:rPr>
          <w:b/>
          <w:i/>
          <w:sz w:val="28"/>
          <w:szCs w:val="28"/>
        </w:rPr>
        <w:t>протодиакону</w:t>
      </w:r>
      <w:r w:rsidRPr="00B35FE3">
        <w:rPr>
          <w:b/>
          <w:i/>
          <w:sz w:val="28"/>
          <w:szCs w:val="28"/>
        </w:rPr>
        <w:t xml:space="preserve">. </w:t>
      </w:r>
      <w:r>
        <w:rPr>
          <w:b/>
          <w:i/>
          <w:sz w:val="28"/>
          <w:szCs w:val="28"/>
        </w:rPr>
        <w:t>Протодиакон</w:t>
      </w:r>
      <w:r>
        <w:rPr>
          <w:sz w:val="28"/>
          <w:szCs w:val="28"/>
        </w:rPr>
        <w:t xml:space="preserve"> принимает кадило в правую руку, </w:t>
      </w:r>
      <w:r w:rsidR="00B35FE3">
        <w:rPr>
          <w:sz w:val="28"/>
          <w:szCs w:val="28"/>
        </w:rPr>
        <w:t>и</w:t>
      </w:r>
      <w:r>
        <w:rPr>
          <w:sz w:val="28"/>
          <w:szCs w:val="28"/>
        </w:rPr>
        <w:t xml:space="preserve"> </w:t>
      </w:r>
      <w:r>
        <w:rPr>
          <w:b/>
          <w:i/>
          <w:sz w:val="28"/>
          <w:szCs w:val="28"/>
        </w:rPr>
        <w:t>архиерей</w:t>
      </w:r>
      <w:r w:rsidR="00910483">
        <w:rPr>
          <w:sz w:val="28"/>
          <w:szCs w:val="28"/>
        </w:rPr>
        <w:t xml:space="preserve"> </w:t>
      </w:r>
      <w:r w:rsidR="00EC4192">
        <w:rPr>
          <w:sz w:val="28"/>
          <w:szCs w:val="28"/>
        </w:rPr>
        <w:t>подаёт</w:t>
      </w:r>
      <w:r w:rsidR="00910483">
        <w:rPr>
          <w:sz w:val="28"/>
          <w:szCs w:val="28"/>
        </w:rPr>
        <w:t xml:space="preserve"> ему д</w:t>
      </w:r>
      <w:r>
        <w:rPr>
          <w:sz w:val="28"/>
          <w:szCs w:val="28"/>
        </w:rPr>
        <w:t xml:space="preserve">искос, который он берет левой рукой </w:t>
      </w:r>
      <w:r w:rsidR="00EC4192">
        <w:rPr>
          <w:sz w:val="28"/>
          <w:szCs w:val="28"/>
        </w:rPr>
        <w:t xml:space="preserve">            </w:t>
      </w:r>
      <w:r>
        <w:rPr>
          <w:sz w:val="28"/>
          <w:szCs w:val="28"/>
        </w:rPr>
        <w:t>и подн</w:t>
      </w:r>
      <w:r w:rsidR="00B35FE3">
        <w:rPr>
          <w:sz w:val="28"/>
          <w:szCs w:val="28"/>
        </w:rPr>
        <w:t>имает перед собой выше головы. После этого</w:t>
      </w:r>
      <w:r>
        <w:rPr>
          <w:sz w:val="28"/>
          <w:szCs w:val="28"/>
        </w:rPr>
        <w:t xml:space="preserve"> </w:t>
      </w:r>
      <w:r>
        <w:rPr>
          <w:b/>
          <w:i/>
          <w:sz w:val="28"/>
          <w:szCs w:val="28"/>
        </w:rPr>
        <w:t>протодиакон</w:t>
      </w:r>
      <w:r>
        <w:rPr>
          <w:sz w:val="28"/>
          <w:szCs w:val="28"/>
        </w:rPr>
        <w:t xml:space="preserve"> поворачивается через левое плечо на запад и кадит через открытые царские врата народ. Далее он поворачивается через правое плечо и идет прямо к ж</w:t>
      </w:r>
      <w:r w:rsidR="00910483">
        <w:rPr>
          <w:sz w:val="28"/>
          <w:szCs w:val="28"/>
        </w:rPr>
        <w:t>ертвеннику, поставляет на него д</w:t>
      </w:r>
      <w:r>
        <w:rPr>
          <w:sz w:val="28"/>
          <w:szCs w:val="28"/>
        </w:rPr>
        <w:t xml:space="preserve">искос и ожидает </w:t>
      </w:r>
      <w:r>
        <w:rPr>
          <w:b/>
          <w:i/>
          <w:sz w:val="28"/>
          <w:szCs w:val="28"/>
        </w:rPr>
        <w:t xml:space="preserve">священника </w:t>
      </w:r>
      <w:r w:rsidR="00910483">
        <w:rPr>
          <w:sz w:val="28"/>
          <w:szCs w:val="28"/>
        </w:rPr>
        <w:t>с ч</w:t>
      </w:r>
      <w:r>
        <w:rPr>
          <w:sz w:val="28"/>
          <w:szCs w:val="28"/>
        </w:rPr>
        <w:t>ашей.</w:t>
      </w:r>
    </w:p>
    <w:p w:rsidR="00066E24" w:rsidRDefault="00066E24" w:rsidP="003E5A51">
      <w:pPr>
        <w:tabs>
          <w:tab w:val="left" w:pos="426"/>
        </w:tabs>
        <w:jc w:val="both"/>
        <w:rPr>
          <w:b/>
          <w:i/>
          <w:sz w:val="28"/>
          <w:szCs w:val="24"/>
          <w:u w:val="single"/>
        </w:rPr>
      </w:pPr>
      <w:r>
        <w:rPr>
          <w:b/>
          <w:i/>
          <w:sz w:val="28"/>
          <w:szCs w:val="28"/>
        </w:rPr>
        <w:t xml:space="preserve">      Архиерей </w:t>
      </w:r>
      <w:r w:rsidR="00744738">
        <w:rPr>
          <w:sz w:val="28"/>
          <w:szCs w:val="28"/>
        </w:rPr>
        <w:t>берёт правой рукой ч</w:t>
      </w:r>
      <w:r>
        <w:rPr>
          <w:sz w:val="28"/>
          <w:szCs w:val="28"/>
        </w:rPr>
        <w:t xml:space="preserve">ашу, целует её, делает ею крест над антиминсом, тихо говорит: </w:t>
      </w:r>
      <w:r>
        <w:rPr>
          <w:b/>
          <w:sz w:val="28"/>
          <w:szCs w:val="28"/>
        </w:rPr>
        <w:t>«</w:t>
      </w:r>
      <w:r>
        <w:rPr>
          <w:b/>
          <w:iCs/>
          <w:sz w:val="28"/>
          <w:szCs w:val="28"/>
        </w:rPr>
        <w:t>Благословен Бог наш</w:t>
      </w:r>
      <w:r>
        <w:rPr>
          <w:b/>
          <w:sz w:val="28"/>
          <w:szCs w:val="28"/>
        </w:rPr>
        <w:t xml:space="preserve">» </w:t>
      </w:r>
      <w:r>
        <w:rPr>
          <w:sz w:val="28"/>
          <w:szCs w:val="28"/>
        </w:rPr>
        <w:t xml:space="preserve">и </w:t>
      </w:r>
      <w:r w:rsidR="00EC4192">
        <w:rPr>
          <w:sz w:val="28"/>
          <w:szCs w:val="28"/>
        </w:rPr>
        <w:t>передаёт</w:t>
      </w:r>
      <w:r>
        <w:rPr>
          <w:b/>
          <w:sz w:val="28"/>
          <w:szCs w:val="28"/>
        </w:rPr>
        <w:t xml:space="preserve"> </w:t>
      </w:r>
      <w:r w:rsidR="00744738">
        <w:rPr>
          <w:sz w:val="28"/>
          <w:szCs w:val="28"/>
        </w:rPr>
        <w:t>ч</w:t>
      </w:r>
      <w:r>
        <w:rPr>
          <w:sz w:val="28"/>
          <w:szCs w:val="28"/>
        </w:rPr>
        <w:t>ашу</w:t>
      </w:r>
      <w:r>
        <w:rPr>
          <w:b/>
          <w:sz w:val="28"/>
          <w:szCs w:val="28"/>
        </w:rPr>
        <w:t xml:space="preserve"> старшему</w:t>
      </w:r>
      <w:r>
        <w:rPr>
          <w:sz w:val="28"/>
          <w:szCs w:val="28"/>
        </w:rPr>
        <w:t xml:space="preserve"> </w:t>
      </w:r>
      <w:r>
        <w:rPr>
          <w:b/>
          <w:i/>
          <w:sz w:val="28"/>
          <w:szCs w:val="28"/>
        </w:rPr>
        <w:t>священнику</w:t>
      </w:r>
      <w:r w:rsidRPr="003E5A51">
        <w:rPr>
          <w:b/>
          <w:i/>
          <w:sz w:val="28"/>
          <w:szCs w:val="28"/>
        </w:rPr>
        <w:t>.</w:t>
      </w:r>
      <w:r>
        <w:rPr>
          <w:sz w:val="28"/>
          <w:szCs w:val="28"/>
        </w:rPr>
        <w:t xml:space="preserve"> </w:t>
      </w:r>
      <w:r>
        <w:rPr>
          <w:b/>
          <w:sz w:val="28"/>
          <w:szCs w:val="28"/>
        </w:rPr>
        <w:t>Старший</w:t>
      </w:r>
      <w:r>
        <w:rPr>
          <w:b/>
          <w:i/>
          <w:sz w:val="28"/>
          <w:szCs w:val="28"/>
        </w:rPr>
        <w:t xml:space="preserve"> священник</w:t>
      </w:r>
      <w:r>
        <w:rPr>
          <w:sz w:val="28"/>
          <w:szCs w:val="28"/>
        </w:rPr>
        <w:t xml:space="preserve"> прини</w:t>
      </w:r>
      <w:r w:rsidR="00B35FE3">
        <w:rPr>
          <w:sz w:val="28"/>
          <w:szCs w:val="28"/>
        </w:rPr>
        <w:t xml:space="preserve">мает от </w:t>
      </w:r>
      <w:r w:rsidR="00B35FE3">
        <w:rPr>
          <w:b/>
          <w:i/>
          <w:sz w:val="28"/>
          <w:szCs w:val="28"/>
        </w:rPr>
        <w:t>архиерея</w:t>
      </w:r>
      <w:r w:rsidR="00744738">
        <w:rPr>
          <w:sz w:val="28"/>
          <w:szCs w:val="28"/>
        </w:rPr>
        <w:t xml:space="preserve"> ч</w:t>
      </w:r>
      <w:r w:rsidR="00B35FE3">
        <w:rPr>
          <w:sz w:val="28"/>
          <w:szCs w:val="28"/>
        </w:rPr>
        <w:t>ашу обеими руками и</w:t>
      </w:r>
      <w:r>
        <w:rPr>
          <w:sz w:val="28"/>
          <w:szCs w:val="28"/>
        </w:rPr>
        <w:t xml:space="preserve"> целу</w:t>
      </w:r>
      <w:r w:rsidR="00B35FE3">
        <w:rPr>
          <w:sz w:val="28"/>
          <w:szCs w:val="28"/>
        </w:rPr>
        <w:t>ет</w:t>
      </w:r>
      <w:r>
        <w:rPr>
          <w:sz w:val="28"/>
          <w:szCs w:val="28"/>
        </w:rPr>
        <w:t xml:space="preserve"> </w:t>
      </w:r>
      <w:r w:rsidR="00B35FE3">
        <w:rPr>
          <w:sz w:val="28"/>
          <w:szCs w:val="28"/>
        </w:rPr>
        <w:t>его руку. Далее он</w:t>
      </w:r>
      <w:r>
        <w:rPr>
          <w:sz w:val="28"/>
          <w:szCs w:val="28"/>
        </w:rPr>
        <w:t xml:space="preserve"> поворачивается лицом к народу и идет к царским вратам, </w:t>
      </w:r>
      <w:r>
        <w:rPr>
          <w:rFonts w:eastAsia="Calibri"/>
          <w:sz w:val="28"/>
          <w:szCs w:val="28"/>
        </w:rPr>
        <w:t xml:space="preserve">обходя позади </w:t>
      </w:r>
      <w:r>
        <w:rPr>
          <w:rFonts w:eastAsia="Calibri"/>
          <w:b/>
          <w:i/>
          <w:sz w:val="28"/>
          <w:szCs w:val="28"/>
        </w:rPr>
        <w:t>архиерея</w:t>
      </w:r>
      <w:r w:rsidRPr="003E5A51">
        <w:rPr>
          <w:b/>
          <w:i/>
          <w:sz w:val="28"/>
          <w:szCs w:val="28"/>
        </w:rPr>
        <w:t>,</w:t>
      </w:r>
      <w:r>
        <w:rPr>
          <w:sz w:val="28"/>
          <w:szCs w:val="28"/>
        </w:rPr>
        <w:t xml:space="preserve"> где произносит велегласно: </w:t>
      </w:r>
      <w:r>
        <w:rPr>
          <w:b/>
          <w:sz w:val="28"/>
          <w:szCs w:val="28"/>
        </w:rPr>
        <w:t>«</w:t>
      </w:r>
      <w:r>
        <w:rPr>
          <w:b/>
          <w:iCs/>
          <w:sz w:val="28"/>
          <w:szCs w:val="28"/>
        </w:rPr>
        <w:t>Всегда, ныне и присно, и во веки веков</w:t>
      </w:r>
      <w:r>
        <w:rPr>
          <w:b/>
          <w:sz w:val="28"/>
          <w:szCs w:val="28"/>
        </w:rPr>
        <w:t>»</w:t>
      </w:r>
      <w:r w:rsidR="00D67517">
        <w:rPr>
          <w:b/>
          <w:sz w:val="28"/>
          <w:szCs w:val="28"/>
        </w:rPr>
        <w:t xml:space="preserve"> </w:t>
      </w:r>
      <w:r w:rsidR="00EC4192">
        <w:rPr>
          <w:b/>
          <w:sz w:val="28"/>
          <w:szCs w:val="28"/>
        </w:rPr>
        <w:t xml:space="preserve">               </w:t>
      </w:r>
      <w:r w:rsidR="00D67517">
        <w:rPr>
          <w:b/>
          <w:sz w:val="28"/>
          <w:szCs w:val="28"/>
        </w:rPr>
        <w:t xml:space="preserve">     </w:t>
      </w:r>
      <w:r>
        <w:rPr>
          <w:b/>
          <w:sz w:val="28"/>
          <w:szCs w:val="28"/>
        </w:rPr>
        <w:t xml:space="preserve"> </w:t>
      </w:r>
      <w:r>
        <w:rPr>
          <w:sz w:val="28"/>
          <w:szCs w:val="24"/>
        </w:rPr>
        <w:t xml:space="preserve">и </w:t>
      </w:r>
      <w:r w:rsidR="00B35FE3">
        <w:rPr>
          <w:sz w:val="28"/>
          <w:szCs w:val="28"/>
        </w:rPr>
        <w:t xml:space="preserve">крестообразно осеняет </w:t>
      </w:r>
      <w:r w:rsidR="00744738">
        <w:rPr>
          <w:sz w:val="28"/>
          <w:szCs w:val="28"/>
        </w:rPr>
        <w:t>ч</w:t>
      </w:r>
      <w:r>
        <w:rPr>
          <w:sz w:val="28"/>
          <w:szCs w:val="28"/>
        </w:rPr>
        <w:t xml:space="preserve">ашей молящихся в храме. </w:t>
      </w:r>
    </w:p>
    <w:p w:rsidR="00066E24" w:rsidRDefault="00066E24" w:rsidP="00066E24">
      <w:pPr>
        <w:tabs>
          <w:tab w:val="left" w:pos="426"/>
        </w:tabs>
        <w:jc w:val="both"/>
        <w:rPr>
          <w:rFonts w:eastAsia="Calibri"/>
          <w:sz w:val="28"/>
          <w:szCs w:val="28"/>
          <w:lang w:eastAsia="en-US"/>
        </w:rPr>
      </w:pPr>
      <w:r>
        <w:rPr>
          <w:rFonts w:eastAsia="Calibri"/>
          <w:b/>
          <w:i/>
          <w:sz w:val="28"/>
          <w:szCs w:val="28"/>
        </w:rPr>
        <w:t xml:space="preserve">      Хор:</w:t>
      </w:r>
      <w:r>
        <w:rPr>
          <w:rFonts w:eastAsia="Calibri"/>
          <w:sz w:val="28"/>
          <w:szCs w:val="28"/>
        </w:rPr>
        <w:t xml:space="preserve"> </w:t>
      </w:r>
      <w:r w:rsidRPr="00D67517">
        <w:rPr>
          <w:rFonts w:eastAsia="Calibri"/>
          <w:b/>
          <w:sz w:val="28"/>
          <w:szCs w:val="28"/>
        </w:rPr>
        <w:t>«</w:t>
      </w:r>
      <w:r>
        <w:rPr>
          <w:rFonts w:eastAsia="Calibri"/>
          <w:b/>
          <w:sz w:val="28"/>
          <w:szCs w:val="28"/>
        </w:rPr>
        <w:t>Аминь. Да исполнятся устá наша…»</w:t>
      </w:r>
      <w:r w:rsidRPr="00B35FE3">
        <w:rPr>
          <w:rFonts w:eastAsia="Calibri"/>
          <w:b/>
          <w:sz w:val="28"/>
          <w:szCs w:val="28"/>
        </w:rPr>
        <w:t>.</w:t>
      </w:r>
      <w:r>
        <w:rPr>
          <w:rFonts w:eastAsia="Calibri"/>
          <w:sz w:val="28"/>
          <w:szCs w:val="28"/>
        </w:rPr>
        <w:t xml:space="preserve"> </w:t>
      </w:r>
    </w:p>
    <w:p w:rsidR="00066E24" w:rsidRDefault="00066E24" w:rsidP="00B35FE3">
      <w:pPr>
        <w:tabs>
          <w:tab w:val="left" w:pos="567"/>
        </w:tabs>
        <w:jc w:val="both"/>
        <w:rPr>
          <w:sz w:val="28"/>
          <w:szCs w:val="28"/>
        </w:rPr>
      </w:pPr>
      <w:r>
        <w:rPr>
          <w:b/>
          <w:bCs/>
          <w:i/>
          <w:sz w:val="28"/>
          <w:szCs w:val="28"/>
        </w:rPr>
        <w:t xml:space="preserve">      </w:t>
      </w:r>
      <w:r>
        <w:rPr>
          <w:b/>
          <w:sz w:val="28"/>
          <w:szCs w:val="28"/>
        </w:rPr>
        <w:t>Старший</w:t>
      </w:r>
      <w:r>
        <w:rPr>
          <w:b/>
          <w:i/>
          <w:sz w:val="28"/>
          <w:szCs w:val="28"/>
        </w:rPr>
        <w:t xml:space="preserve"> священник</w:t>
      </w:r>
      <w:r>
        <w:rPr>
          <w:b/>
          <w:bCs/>
          <w:i/>
          <w:sz w:val="28"/>
          <w:szCs w:val="28"/>
        </w:rPr>
        <w:t xml:space="preserve"> </w:t>
      </w:r>
      <w:r w:rsidR="00744738">
        <w:rPr>
          <w:sz w:val="28"/>
          <w:szCs w:val="28"/>
        </w:rPr>
        <w:t>несёт ч</w:t>
      </w:r>
      <w:r>
        <w:rPr>
          <w:sz w:val="28"/>
          <w:szCs w:val="28"/>
        </w:rPr>
        <w:t>ашу со Святыми Дарами к жертвеннику, держа её не ниже лица.</w:t>
      </w:r>
    </w:p>
    <w:p w:rsidR="00066E24" w:rsidRDefault="00066E24" w:rsidP="00066E24">
      <w:pPr>
        <w:jc w:val="both"/>
        <w:rPr>
          <w:sz w:val="28"/>
          <w:szCs w:val="28"/>
        </w:rPr>
      </w:pPr>
      <w:r>
        <w:rPr>
          <w:sz w:val="28"/>
          <w:szCs w:val="28"/>
        </w:rPr>
        <w:t xml:space="preserve">     </w:t>
      </w:r>
      <w:r>
        <w:rPr>
          <w:b/>
          <w:i/>
          <w:sz w:val="28"/>
          <w:szCs w:val="28"/>
        </w:rPr>
        <w:t xml:space="preserve"> Протодиакон</w:t>
      </w:r>
      <w:r w:rsidR="003E5A51">
        <w:rPr>
          <w:b/>
          <w:i/>
          <w:sz w:val="28"/>
          <w:szCs w:val="28"/>
        </w:rPr>
        <w:t xml:space="preserve"> </w:t>
      </w:r>
      <w:r>
        <w:rPr>
          <w:sz w:val="28"/>
          <w:szCs w:val="28"/>
        </w:rPr>
        <w:t xml:space="preserve">берет маленький подсвечник с </w:t>
      </w:r>
      <w:r w:rsidR="00EC4192">
        <w:rPr>
          <w:sz w:val="28"/>
          <w:szCs w:val="28"/>
        </w:rPr>
        <w:t>зажжённой</w:t>
      </w:r>
      <w:r>
        <w:rPr>
          <w:sz w:val="28"/>
          <w:szCs w:val="28"/>
        </w:rPr>
        <w:t xml:space="preserve"> свечо</w:t>
      </w:r>
      <w:r w:rsidR="004F7915">
        <w:rPr>
          <w:sz w:val="28"/>
          <w:szCs w:val="28"/>
        </w:rPr>
        <w:t>й</w:t>
      </w:r>
      <w:r>
        <w:rPr>
          <w:sz w:val="28"/>
          <w:szCs w:val="28"/>
        </w:rPr>
        <w:t xml:space="preserve"> и кадит </w:t>
      </w:r>
      <w:r>
        <w:rPr>
          <w:b/>
          <w:i/>
          <w:sz w:val="28"/>
          <w:szCs w:val="28"/>
        </w:rPr>
        <w:t>священника</w:t>
      </w:r>
      <w:r>
        <w:rPr>
          <w:sz w:val="28"/>
          <w:szCs w:val="28"/>
        </w:rPr>
        <w:t xml:space="preserve"> со Святыми Дарами.</w:t>
      </w:r>
      <w:r>
        <w:rPr>
          <w:b/>
          <w:bCs/>
          <w:i/>
          <w:sz w:val="28"/>
          <w:szCs w:val="28"/>
        </w:rPr>
        <w:t xml:space="preserve"> </w:t>
      </w:r>
      <w:r>
        <w:rPr>
          <w:b/>
          <w:sz w:val="28"/>
          <w:szCs w:val="28"/>
        </w:rPr>
        <w:t>Старший</w:t>
      </w:r>
      <w:r>
        <w:rPr>
          <w:b/>
          <w:i/>
          <w:sz w:val="28"/>
          <w:szCs w:val="28"/>
        </w:rPr>
        <w:t xml:space="preserve"> священник</w:t>
      </w:r>
      <w:r w:rsidR="00744738">
        <w:rPr>
          <w:sz w:val="28"/>
          <w:szCs w:val="28"/>
        </w:rPr>
        <w:t xml:space="preserve"> поставляет ч</w:t>
      </w:r>
      <w:r>
        <w:rPr>
          <w:sz w:val="28"/>
          <w:szCs w:val="28"/>
        </w:rPr>
        <w:t>ашу со Святыми Дарами на жертвеннике, принимает у</w:t>
      </w:r>
      <w:r>
        <w:rPr>
          <w:b/>
          <w:i/>
          <w:sz w:val="28"/>
          <w:szCs w:val="28"/>
        </w:rPr>
        <w:t xml:space="preserve"> протодиакона</w:t>
      </w:r>
      <w:r>
        <w:rPr>
          <w:sz w:val="28"/>
          <w:szCs w:val="28"/>
        </w:rPr>
        <w:t xml:space="preserve"> кадило и кадит Святые Дары </w:t>
      </w:r>
      <w:r>
        <w:rPr>
          <w:sz w:val="28"/>
          <w:szCs w:val="28"/>
        </w:rPr>
        <w:lastRenderedPageBreak/>
        <w:t xml:space="preserve">единожды, а затем и </w:t>
      </w:r>
      <w:r>
        <w:rPr>
          <w:b/>
          <w:i/>
          <w:sz w:val="28"/>
          <w:szCs w:val="28"/>
        </w:rPr>
        <w:t>протодиакона</w:t>
      </w:r>
      <w:r w:rsidRPr="003E5A51">
        <w:rPr>
          <w:b/>
          <w:i/>
          <w:sz w:val="28"/>
          <w:szCs w:val="28"/>
        </w:rPr>
        <w:t>,</w:t>
      </w:r>
      <w:r>
        <w:rPr>
          <w:sz w:val="28"/>
          <w:szCs w:val="28"/>
        </w:rPr>
        <w:t xml:space="preserve"> и отдает ему кадило.</w:t>
      </w:r>
      <w:r w:rsidR="00AF3FB5">
        <w:rPr>
          <w:b/>
          <w:i/>
          <w:sz w:val="28"/>
          <w:szCs w:val="28"/>
        </w:rPr>
        <w:t xml:space="preserve"> </w:t>
      </w:r>
      <w:r>
        <w:rPr>
          <w:b/>
          <w:i/>
          <w:sz w:val="28"/>
          <w:szCs w:val="28"/>
        </w:rPr>
        <w:t>Протодиакон</w:t>
      </w:r>
      <w:r>
        <w:rPr>
          <w:sz w:val="28"/>
          <w:szCs w:val="28"/>
        </w:rPr>
        <w:t xml:space="preserve"> ставит перед Святыми Дарами подсвечник с </w:t>
      </w:r>
      <w:r w:rsidR="00EC4192">
        <w:rPr>
          <w:sz w:val="28"/>
          <w:szCs w:val="28"/>
        </w:rPr>
        <w:t>зажжённой</w:t>
      </w:r>
      <w:r>
        <w:rPr>
          <w:sz w:val="28"/>
          <w:szCs w:val="28"/>
        </w:rPr>
        <w:t xml:space="preserve"> свечо</w:t>
      </w:r>
      <w:r w:rsidR="004F7915">
        <w:rPr>
          <w:sz w:val="28"/>
          <w:szCs w:val="28"/>
        </w:rPr>
        <w:t>й</w:t>
      </w:r>
      <w:r>
        <w:rPr>
          <w:sz w:val="28"/>
          <w:szCs w:val="28"/>
        </w:rPr>
        <w:t>, принимает кадило и кадит</w:t>
      </w:r>
      <w:r>
        <w:rPr>
          <w:b/>
          <w:i/>
          <w:sz w:val="28"/>
          <w:szCs w:val="28"/>
        </w:rPr>
        <w:t xml:space="preserve"> священника</w:t>
      </w:r>
      <w:r w:rsidRPr="003E5A51">
        <w:rPr>
          <w:b/>
          <w:i/>
          <w:sz w:val="28"/>
          <w:szCs w:val="28"/>
        </w:rPr>
        <w:t>.</w:t>
      </w:r>
      <w:r>
        <w:rPr>
          <w:sz w:val="28"/>
          <w:szCs w:val="28"/>
        </w:rPr>
        <w:t xml:space="preserve"> Далее оба </w:t>
      </w:r>
      <w:r>
        <w:rPr>
          <w:b/>
          <w:i/>
          <w:sz w:val="28"/>
          <w:szCs w:val="28"/>
        </w:rPr>
        <w:t xml:space="preserve">священнослужителя </w:t>
      </w:r>
      <w:r>
        <w:rPr>
          <w:sz w:val="28"/>
          <w:szCs w:val="28"/>
        </w:rPr>
        <w:t xml:space="preserve">крестятся и кланяются Святым Дарам на жертвеннике, а затем и друг другу. </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В это время</w:t>
      </w:r>
      <w:r>
        <w:rPr>
          <w:rFonts w:eastAsia="Calibri"/>
          <w:b/>
          <w:i/>
          <w:sz w:val="28"/>
          <w:szCs w:val="28"/>
        </w:rPr>
        <w:t xml:space="preserve"> архиерей </w:t>
      </w:r>
      <w:r>
        <w:rPr>
          <w:rFonts w:eastAsia="Calibri"/>
          <w:sz w:val="28"/>
          <w:szCs w:val="28"/>
        </w:rPr>
        <w:t>вместе со</w:t>
      </w:r>
      <w:r>
        <w:rPr>
          <w:rFonts w:eastAsia="Calibri"/>
          <w:b/>
          <w:i/>
          <w:sz w:val="28"/>
          <w:szCs w:val="28"/>
        </w:rPr>
        <w:t xml:space="preserve"> </w:t>
      </w:r>
      <w:r>
        <w:rPr>
          <w:rFonts w:eastAsia="Calibri"/>
          <w:b/>
          <w:sz w:val="28"/>
          <w:szCs w:val="28"/>
        </w:rPr>
        <w:t>вторым</w:t>
      </w:r>
      <w:r>
        <w:rPr>
          <w:rFonts w:eastAsia="Calibri"/>
          <w:b/>
          <w:i/>
          <w:sz w:val="28"/>
          <w:szCs w:val="28"/>
        </w:rPr>
        <w:t xml:space="preserve"> </w:t>
      </w:r>
      <w:r>
        <w:rPr>
          <w:rFonts w:eastAsia="Calibri"/>
          <w:b/>
          <w:sz w:val="28"/>
          <w:szCs w:val="28"/>
        </w:rPr>
        <w:t>и</w:t>
      </w:r>
      <w:r>
        <w:rPr>
          <w:rFonts w:eastAsia="Calibri"/>
          <w:b/>
          <w:i/>
          <w:sz w:val="28"/>
          <w:szCs w:val="28"/>
        </w:rPr>
        <w:t xml:space="preserve"> </w:t>
      </w:r>
      <w:r>
        <w:rPr>
          <w:rFonts w:eastAsia="Calibri"/>
          <w:b/>
          <w:sz w:val="28"/>
          <w:szCs w:val="28"/>
        </w:rPr>
        <w:t xml:space="preserve">третьим </w:t>
      </w:r>
      <w:r>
        <w:rPr>
          <w:rFonts w:eastAsia="Calibri"/>
          <w:b/>
          <w:i/>
          <w:sz w:val="28"/>
          <w:szCs w:val="28"/>
        </w:rPr>
        <w:t xml:space="preserve">священником </w:t>
      </w:r>
      <w:r>
        <w:rPr>
          <w:rFonts w:eastAsia="Calibri"/>
          <w:sz w:val="28"/>
          <w:szCs w:val="28"/>
        </w:rPr>
        <w:t>складывает</w:t>
      </w:r>
      <w:r>
        <w:rPr>
          <w:rFonts w:eastAsia="Calibri"/>
          <w:b/>
          <w:i/>
          <w:sz w:val="28"/>
          <w:szCs w:val="28"/>
        </w:rPr>
        <w:t xml:space="preserve"> </w:t>
      </w:r>
      <w:r>
        <w:rPr>
          <w:rFonts w:eastAsia="Calibri"/>
          <w:sz w:val="28"/>
          <w:szCs w:val="28"/>
        </w:rPr>
        <w:t xml:space="preserve">антиминс и илитон. Затем </w:t>
      </w:r>
      <w:r>
        <w:rPr>
          <w:rFonts w:eastAsia="Calibri"/>
          <w:b/>
          <w:sz w:val="28"/>
          <w:szCs w:val="28"/>
        </w:rPr>
        <w:t xml:space="preserve">второй </w:t>
      </w:r>
      <w:r>
        <w:rPr>
          <w:rFonts w:eastAsia="Calibri"/>
          <w:b/>
          <w:i/>
          <w:sz w:val="28"/>
          <w:szCs w:val="28"/>
        </w:rPr>
        <w:t xml:space="preserve">священник </w:t>
      </w:r>
      <w:r>
        <w:rPr>
          <w:rFonts w:eastAsia="Calibri"/>
          <w:sz w:val="28"/>
          <w:szCs w:val="28"/>
        </w:rPr>
        <w:t>ставит</w:t>
      </w:r>
      <w:r>
        <w:rPr>
          <w:rFonts w:eastAsia="Calibri"/>
          <w:i/>
          <w:sz w:val="28"/>
          <w:szCs w:val="28"/>
        </w:rPr>
        <w:t xml:space="preserve"> </w:t>
      </w:r>
      <w:r>
        <w:rPr>
          <w:rFonts w:eastAsia="Calibri"/>
          <w:sz w:val="28"/>
        </w:rPr>
        <w:t>Евангелие</w:t>
      </w:r>
      <w:r>
        <w:rPr>
          <w:rFonts w:eastAsia="Calibri"/>
          <w:i/>
          <w:sz w:val="28"/>
        </w:rPr>
        <w:t xml:space="preserve"> </w:t>
      </w:r>
      <w:r>
        <w:rPr>
          <w:rFonts w:eastAsia="Calibri"/>
          <w:sz w:val="28"/>
          <w:szCs w:val="28"/>
        </w:rPr>
        <w:t>на антиминсе отходит и становится на свое место перед престолом.</w:t>
      </w:r>
    </w:p>
    <w:p w:rsidR="00066E24" w:rsidRDefault="00066E24" w:rsidP="00066E24">
      <w:pPr>
        <w:tabs>
          <w:tab w:val="left" w:pos="426"/>
        </w:tabs>
        <w:jc w:val="both"/>
        <w:rPr>
          <w:i/>
          <w:sz w:val="28"/>
          <w:szCs w:val="28"/>
        </w:rPr>
      </w:pPr>
      <w:r>
        <w:rPr>
          <w:b/>
          <w:i/>
          <w:sz w:val="28"/>
          <w:szCs w:val="28"/>
        </w:rPr>
        <w:t xml:space="preserve">      Священнослужители </w:t>
      </w:r>
      <w:r>
        <w:rPr>
          <w:sz w:val="28"/>
          <w:szCs w:val="28"/>
        </w:rPr>
        <w:t>надевают камилавки (скуфьи или митры).</w:t>
      </w:r>
      <w:r>
        <w:rPr>
          <w:i/>
          <w:sz w:val="28"/>
          <w:szCs w:val="28"/>
        </w:rPr>
        <w:t xml:space="preserve">        </w:t>
      </w:r>
    </w:p>
    <w:p w:rsidR="0024178E" w:rsidRDefault="0024178E" w:rsidP="003E5A51">
      <w:pPr>
        <w:tabs>
          <w:tab w:val="left" w:pos="426"/>
        </w:tabs>
        <w:jc w:val="center"/>
        <w:rPr>
          <w:rFonts w:eastAsia="Calibri"/>
          <w:b/>
          <w:sz w:val="28"/>
          <w:szCs w:val="28"/>
        </w:rPr>
      </w:pPr>
    </w:p>
    <w:p w:rsidR="00066E24" w:rsidRDefault="00AC6FF9" w:rsidP="003E5A51">
      <w:pPr>
        <w:tabs>
          <w:tab w:val="left" w:pos="426"/>
        </w:tabs>
        <w:jc w:val="center"/>
        <w:rPr>
          <w:rFonts w:eastAsia="Calibri"/>
          <w:b/>
          <w:sz w:val="28"/>
          <w:szCs w:val="28"/>
          <w:lang w:eastAsia="en-US"/>
        </w:rPr>
      </w:pPr>
      <w:r>
        <w:rPr>
          <w:rFonts w:eastAsia="Calibri"/>
          <w:b/>
          <w:sz w:val="28"/>
          <w:szCs w:val="28"/>
        </w:rPr>
        <w:t>Окончание л</w:t>
      </w:r>
      <w:r w:rsidR="00066E24">
        <w:rPr>
          <w:rFonts w:eastAsia="Calibri"/>
          <w:b/>
          <w:sz w:val="28"/>
          <w:szCs w:val="28"/>
        </w:rPr>
        <w:t>итургии</w:t>
      </w:r>
    </w:p>
    <w:p w:rsidR="00066E24" w:rsidRDefault="00066E24" w:rsidP="00066E24">
      <w:pPr>
        <w:jc w:val="both"/>
        <w:rPr>
          <w:rFonts w:eastAsia="Calibri"/>
          <w:sz w:val="28"/>
          <w:szCs w:val="28"/>
        </w:rPr>
      </w:pPr>
    </w:p>
    <w:p w:rsidR="00066E24" w:rsidRDefault="00066E24" w:rsidP="00B35FE3">
      <w:pPr>
        <w:tabs>
          <w:tab w:val="left" w:pos="426"/>
        </w:tabs>
        <w:jc w:val="both"/>
        <w:rPr>
          <w:sz w:val="28"/>
          <w:szCs w:val="28"/>
        </w:rPr>
      </w:pPr>
      <w:r>
        <w:rPr>
          <w:sz w:val="28"/>
          <w:szCs w:val="28"/>
        </w:rPr>
        <w:t xml:space="preserve">      </w:t>
      </w:r>
      <w:r>
        <w:rPr>
          <w:b/>
          <w:bCs/>
          <w:sz w:val="28"/>
          <w:szCs w:val="28"/>
        </w:rPr>
        <w:t>Младший</w:t>
      </w:r>
      <w:r>
        <w:rPr>
          <w:b/>
          <w:bCs/>
          <w:i/>
          <w:sz w:val="28"/>
          <w:szCs w:val="28"/>
        </w:rPr>
        <w:t xml:space="preserve"> д</w:t>
      </w:r>
      <w:r>
        <w:rPr>
          <w:b/>
          <w:i/>
          <w:sz w:val="28"/>
          <w:szCs w:val="28"/>
        </w:rPr>
        <w:t>иакон</w:t>
      </w:r>
      <w:r>
        <w:rPr>
          <w:sz w:val="28"/>
          <w:szCs w:val="28"/>
        </w:rPr>
        <w:t xml:space="preserve"> распоясует орарь и возложив его как прежде на левое плечо, крестится к востоку, кланяется </w:t>
      </w:r>
      <w:r>
        <w:rPr>
          <w:b/>
          <w:i/>
          <w:sz w:val="28"/>
          <w:szCs w:val="28"/>
        </w:rPr>
        <w:t>архиерею</w:t>
      </w:r>
      <w:r>
        <w:rPr>
          <w:sz w:val="28"/>
          <w:szCs w:val="28"/>
        </w:rPr>
        <w:t xml:space="preserve"> и выходит северной дверью на амвон, где произносит </w:t>
      </w:r>
      <w:r>
        <w:rPr>
          <w:b/>
          <w:sz w:val="28"/>
          <w:szCs w:val="28"/>
        </w:rPr>
        <w:t>благодарственную</w:t>
      </w:r>
      <w:r>
        <w:rPr>
          <w:sz w:val="28"/>
          <w:szCs w:val="28"/>
        </w:rPr>
        <w:t xml:space="preserve"> </w:t>
      </w:r>
      <w:r>
        <w:rPr>
          <w:b/>
          <w:i/>
          <w:sz w:val="28"/>
          <w:szCs w:val="28"/>
        </w:rPr>
        <w:t>ектению:</w:t>
      </w:r>
      <w:r>
        <w:rPr>
          <w:sz w:val="28"/>
          <w:szCs w:val="28"/>
        </w:rPr>
        <w:t xml:space="preserve"> </w:t>
      </w:r>
      <w:r>
        <w:rPr>
          <w:b/>
          <w:sz w:val="28"/>
          <w:szCs w:val="28"/>
        </w:rPr>
        <w:t>«</w:t>
      </w:r>
      <w:r>
        <w:rPr>
          <w:b/>
          <w:iCs/>
          <w:sz w:val="28"/>
          <w:szCs w:val="28"/>
        </w:rPr>
        <w:t>Прости приимше…</w:t>
      </w:r>
      <w:r>
        <w:rPr>
          <w:b/>
          <w:sz w:val="28"/>
          <w:szCs w:val="28"/>
        </w:rPr>
        <w:t>»</w:t>
      </w:r>
      <w:r w:rsidRPr="00B35FE3">
        <w:rPr>
          <w:b/>
          <w:sz w:val="28"/>
          <w:szCs w:val="28"/>
        </w:rPr>
        <w:t>.</w:t>
      </w:r>
    </w:p>
    <w:p w:rsidR="00066E24" w:rsidRDefault="00B35FE3" w:rsidP="0024178E">
      <w:pPr>
        <w:tabs>
          <w:tab w:val="left" w:pos="426"/>
        </w:tabs>
        <w:jc w:val="both"/>
        <w:rPr>
          <w:sz w:val="24"/>
          <w:szCs w:val="24"/>
        </w:rPr>
      </w:pPr>
      <w:r>
        <w:rPr>
          <w:b/>
          <w:i/>
          <w:sz w:val="28"/>
          <w:szCs w:val="24"/>
          <w:u w:val="words"/>
        </w:rPr>
        <w:t xml:space="preserve">      </w:t>
      </w:r>
      <w:r w:rsidR="00066E24">
        <w:rPr>
          <w:b/>
          <w:i/>
          <w:sz w:val="28"/>
          <w:szCs w:val="24"/>
          <w:u w:val="words"/>
        </w:rPr>
        <w:t>Примечание</w:t>
      </w:r>
      <w:r w:rsidR="003E5A51">
        <w:rPr>
          <w:b/>
          <w:i/>
          <w:sz w:val="28"/>
          <w:szCs w:val="24"/>
          <w:u w:val="words"/>
        </w:rPr>
        <w:t>.</w:t>
      </w:r>
      <w:r w:rsidR="00066E24">
        <w:rPr>
          <w:b/>
          <w:i/>
          <w:sz w:val="28"/>
          <w:szCs w:val="24"/>
          <w:u w:val="words"/>
        </w:rPr>
        <w:t xml:space="preserve"> </w:t>
      </w:r>
      <w:r w:rsidR="003E5A51" w:rsidRPr="003E5A51">
        <w:rPr>
          <w:i/>
          <w:sz w:val="28"/>
          <w:szCs w:val="24"/>
        </w:rPr>
        <w:t>Е</w:t>
      </w:r>
      <w:r w:rsidR="00066E24">
        <w:rPr>
          <w:i/>
          <w:sz w:val="28"/>
          <w:szCs w:val="28"/>
        </w:rPr>
        <w:t>сли совершалась</w:t>
      </w:r>
      <w:r w:rsidR="00066E24">
        <w:rPr>
          <w:sz w:val="28"/>
          <w:szCs w:val="28"/>
        </w:rPr>
        <w:t xml:space="preserve"> </w:t>
      </w:r>
      <w:r w:rsidR="00066E24">
        <w:rPr>
          <w:b/>
          <w:i/>
          <w:sz w:val="28"/>
          <w:szCs w:val="28"/>
        </w:rPr>
        <w:t>диаконская</w:t>
      </w:r>
      <w:r w:rsidR="00066E24">
        <w:rPr>
          <w:b/>
          <w:sz w:val="28"/>
          <w:szCs w:val="28"/>
        </w:rPr>
        <w:t xml:space="preserve"> хиротония</w:t>
      </w:r>
      <w:r w:rsidR="00066E24" w:rsidRPr="003E5A51">
        <w:rPr>
          <w:b/>
          <w:sz w:val="28"/>
          <w:szCs w:val="28"/>
        </w:rPr>
        <w:t>,</w:t>
      </w:r>
      <w:r w:rsidR="00066E24">
        <w:rPr>
          <w:i/>
          <w:sz w:val="28"/>
          <w:szCs w:val="28"/>
        </w:rPr>
        <w:t xml:space="preserve"> то эту </w:t>
      </w:r>
      <w:r w:rsidR="00066E24">
        <w:rPr>
          <w:b/>
          <w:i/>
          <w:sz w:val="28"/>
          <w:szCs w:val="28"/>
        </w:rPr>
        <w:t>ектению</w:t>
      </w:r>
      <w:r w:rsidR="00066E24">
        <w:rPr>
          <w:sz w:val="28"/>
          <w:szCs w:val="28"/>
        </w:rPr>
        <w:t xml:space="preserve"> </w:t>
      </w:r>
      <w:r w:rsidR="00066E24">
        <w:rPr>
          <w:i/>
          <w:sz w:val="28"/>
          <w:szCs w:val="28"/>
        </w:rPr>
        <w:t>произносит</w:t>
      </w:r>
      <w:r>
        <w:rPr>
          <w:i/>
          <w:sz w:val="28"/>
          <w:szCs w:val="28"/>
        </w:rPr>
        <w:t xml:space="preserve"> </w:t>
      </w:r>
      <w:r>
        <w:rPr>
          <w:rFonts w:eastAsia="Calibri"/>
          <w:b/>
          <w:sz w:val="28"/>
          <w:szCs w:val="28"/>
        </w:rPr>
        <w:t>новопоставленный</w:t>
      </w:r>
      <w:r>
        <w:rPr>
          <w:rFonts w:eastAsia="Calibri"/>
          <w:sz w:val="28"/>
          <w:szCs w:val="28"/>
        </w:rPr>
        <w:t xml:space="preserve"> </w:t>
      </w:r>
      <w:r>
        <w:rPr>
          <w:rFonts w:eastAsia="Calibri"/>
          <w:b/>
          <w:i/>
          <w:sz w:val="28"/>
          <w:szCs w:val="28"/>
        </w:rPr>
        <w:t>диакон</w:t>
      </w:r>
      <w:r w:rsidR="00066E24" w:rsidRPr="003E5A51">
        <w:rPr>
          <w:b/>
          <w:i/>
          <w:sz w:val="28"/>
          <w:szCs w:val="28"/>
        </w:rPr>
        <w:t>,</w:t>
      </w:r>
      <w:r w:rsidR="00066E24">
        <w:rPr>
          <w:i/>
          <w:sz w:val="28"/>
          <w:szCs w:val="28"/>
        </w:rPr>
        <w:t xml:space="preserve"> который вместе с </w:t>
      </w:r>
      <w:r w:rsidR="00066E24">
        <w:rPr>
          <w:b/>
          <w:i/>
          <w:sz w:val="28"/>
          <w:szCs w:val="28"/>
        </w:rPr>
        <w:t xml:space="preserve">протодиаконом </w:t>
      </w:r>
      <w:r w:rsidR="00066E24">
        <w:rPr>
          <w:i/>
          <w:sz w:val="28"/>
          <w:szCs w:val="28"/>
        </w:rPr>
        <w:t>крестится к востоку, кланяется</w:t>
      </w:r>
      <w:r w:rsidR="00066E24">
        <w:rPr>
          <w:sz w:val="28"/>
          <w:szCs w:val="28"/>
        </w:rPr>
        <w:t xml:space="preserve"> </w:t>
      </w:r>
      <w:r w:rsidR="00066E24">
        <w:rPr>
          <w:b/>
          <w:i/>
          <w:sz w:val="28"/>
          <w:szCs w:val="28"/>
        </w:rPr>
        <w:t xml:space="preserve">архиерею </w:t>
      </w:r>
      <w:r w:rsidR="00066E24">
        <w:rPr>
          <w:i/>
          <w:sz w:val="28"/>
          <w:szCs w:val="28"/>
        </w:rPr>
        <w:t>и</w:t>
      </w:r>
      <w:r w:rsidR="00066E24">
        <w:rPr>
          <w:b/>
          <w:i/>
          <w:sz w:val="28"/>
          <w:szCs w:val="28"/>
        </w:rPr>
        <w:t xml:space="preserve"> </w:t>
      </w:r>
      <w:r w:rsidR="00066E24">
        <w:rPr>
          <w:i/>
          <w:sz w:val="28"/>
          <w:szCs w:val="28"/>
        </w:rPr>
        <w:t>выходит на солею</w:t>
      </w:r>
      <w:r w:rsidR="00066E24">
        <w:rPr>
          <w:b/>
          <w:i/>
          <w:sz w:val="28"/>
          <w:szCs w:val="28"/>
        </w:rPr>
        <w:t>.</w:t>
      </w:r>
    </w:p>
    <w:p w:rsidR="00066E24" w:rsidRDefault="00066E24" w:rsidP="00B35FE3">
      <w:pPr>
        <w:tabs>
          <w:tab w:val="left" w:pos="426"/>
        </w:tabs>
        <w:jc w:val="both"/>
        <w:rPr>
          <w:b/>
          <w:i/>
          <w:sz w:val="28"/>
          <w:szCs w:val="24"/>
          <w:u w:val="single"/>
        </w:rPr>
      </w:pPr>
      <w:r>
        <w:rPr>
          <w:b/>
          <w:i/>
          <w:sz w:val="28"/>
          <w:szCs w:val="24"/>
        </w:rPr>
        <w:t xml:space="preserve">      </w:t>
      </w:r>
      <w:r>
        <w:rPr>
          <w:b/>
          <w:i/>
          <w:sz w:val="28"/>
          <w:szCs w:val="28"/>
        </w:rPr>
        <w:t>Архиерей</w:t>
      </w:r>
      <w:r w:rsidRPr="003E5A51">
        <w:rPr>
          <w:b/>
          <w:i/>
          <w:sz w:val="28"/>
          <w:szCs w:val="28"/>
        </w:rPr>
        <w:t>,</w:t>
      </w:r>
      <w:r>
        <w:rPr>
          <w:sz w:val="28"/>
          <w:szCs w:val="28"/>
        </w:rPr>
        <w:t xml:space="preserve"> после окончания </w:t>
      </w:r>
      <w:r>
        <w:rPr>
          <w:b/>
          <w:i/>
          <w:sz w:val="28"/>
          <w:szCs w:val="28"/>
        </w:rPr>
        <w:t>ектении</w:t>
      </w:r>
      <w:r w:rsidRPr="003E5A51">
        <w:rPr>
          <w:b/>
          <w:i/>
          <w:sz w:val="28"/>
          <w:szCs w:val="28"/>
        </w:rPr>
        <w:t>,</w:t>
      </w:r>
      <w:r>
        <w:rPr>
          <w:sz w:val="28"/>
          <w:szCs w:val="28"/>
        </w:rPr>
        <w:t xml:space="preserve"> берет в руки Евангелие, в</w:t>
      </w:r>
      <w:r w:rsidR="00EC4192">
        <w:rPr>
          <w:sz w:val="28"/>
          <w:szCs w:val="28"/>
        </w:rPr>
        <w:t xml:space="preserve">озглашает:            </w:t>
      </w:r>
      <w:r>
        <w:rPr>
          <w:b/>
          <w:sz w:val="28"/>
          <w:szCs w:val="28"/>
        </w:rPr>
        <w:t>«Яко Ты еси Освящение наше…»</w:t>
      </w:r>
      <w:r w:rsidRPr="003E5A51">
        <w:rPr>
          <w:b/>
          <w:sz w:val="28"/>
          <w:szCs w:val="28"/>
        </w:rPr>
        <w:t>,</w:t>
      </w:r>
      <w:r>
        <w:rPr>
          <w:sz w:val="28"/>
          <w:szCs w:val="28"/>
        </w:rPr>
        <w:t xml:space="preserve"> начертывает  Евангелием знак креста над антиминсом и</w:t>
      </w:r>
      <w:r>
        <w:rPr>
          <w:sz w:val="28"/>
          <w:szCs w:val="24"/>
        </w:rPr>
        <w:t xml:space="preserve"> полагает Евангелие на антиминс.</w:t>
      </w:r>
    </w:p>
    <w:p w:rsidR="00066E24" w:rsidRDefault="00FD7929" w:rsidP="00FD7929">
      <w:pPr>
        <w:tabs>
          <w:tab w:val="left" w:pos="426"/>
        </w:tabs>
        <w:jc w:val="both"/>
        <w:rPr>
          <w:sz w:val="28"/>
          <w:szCs w:val="28"/>
        </w:rPr>
      </w:pPr>
      <w:r>
        <w:rPr>
          <w:b/>
          <w:i/>
          <w:sz w:val="28"/>
          <w:szCs w:val="28"/>
        </w:rPr>
        <w:t xml:space="preserve">    </w:t>
      </w:r>
      <w:r w:rsidR="00066E24">
        <w:rPr>
          <w:b/>
          <w:i/>
          <w:sz w:val="28"/>
          <w:szCs w:val="28"/>
        </w:rPr>
        <w:t xml:space="preserve">  Хор:</w:t>
      </w:r>
      <w:r w:rsidR="00066E24">
        <w:rPr>
          <w:sz w:val="28"/>
          <w:szCs w:val="28"/>
        </w:rPr>
        <w:t xml:space="preserve"> </w:t>
      </w:r>
      <w:r w:rsidR="00066E24">
        <w:rPr>
          <w:b/>
          <w:sz w:val="28"/>
          <w:szCs w:val="28"/>
        </w:rPr>
        <w:t>«Аминь»</w:t>
      </w:r>
      <w:r w:rsidR="00066E24" w:rsidRPr="00FD7929">
        <w:rPr>
          <w:b/>
          <w:sz w:val="28"/>
          <w:szCs w:val="28"/>
        </w:rPr>
        <w:t>.</w:t>
      </w:r>
      <w:r w:rsidR="00066E24">
        <w:rPr>
          <w:sz w:val="28"/>
          <w:szCs w:val="28"/>
        </w:rPr>
        <w:t xml:space="preserve"> </w:t>
      </w:r>
    </w:p>
    <w:p w:rsidR="00066E24" w:rsidRDefault="00066E24" w:rsidP="00FD7929">
      <w:pPr>
        <w:tabs>
          <w:tab w:val="left" w:pos="426"/>
        </w:tabs>
        <w:rPr>
          <w:b/>
          <w:sz w:val="28"/>
          <w:szCs w:val="28"/>
        </w:rPr>
      </w:pPr>
      <w:r>
        <w:rPr>
          <w:sz w:val="28"/>
          <w:szCs w:val="28"/>
        </w:rPr>
        <w:t xml:space="preserve">      </w:t>
      </w:r>
      <w:r>
        <w:rPr>
          <w:b/>
          <w:i/>
          <w:sz w:val="28"/>
          <w:szCs w:val="28"/>
        </w:rPr>
        <w:t xml:space="preserve">Архиерей </w:t>
      </w:r>
      <w:r>
        <w:rPr>
          <w:sz w:val="28"/>
          <w:szCs w:val="28"/>
        </w:rPr>
        <w:t xml:space="preserve">возглашает: </w:t>
      </w:r>
      <w:r>
        <w:rPr>
          <w:b/>
          <w:sz w:val="28"/>
          <w:szCs w:val="28"/>
        </w:rPr>
        <w:t>«С миром изыдем»</w:t>
      </w:r>
      <w:r w:rsidRPr="00FD7929">
        <w:rPr>
          <w:b/>
          <w:sz w:val="28"/>
          <w:szCs w:val="28"/>
        </w:rPr>
        <w:t>.</w:t>
      </w:r>
    </w:p>
    <w:p w:rsidR="00066E24" w:rsidRDefault="00066E24" w:rsidP="00066E24">
      <w:pPr>
        <w:tabs>
          <w:tab w:val="left" w:pos="426"/>
        </w:tabs>
        <w:jc w:val="both"/>
        <w:rPr>
          <w:sz w:val="28"/>
          <w:szCs w:val="28"/>
        </w:rPr>
      </w:pPr>
      <w:r>
        <w:rPr>
          <w:b/>
          <w:i/>
          <w:sz w:val="28"/>
          <w:szCs w:val="28"/>
        </w:rPr>
        <w:t xml:space="preserve">      </w:t>
      </w:r>
      <w:r>
        <w:rPr>
          <w:b/>
          <w:sz w:val="28"/>
          <w:szCs w:val="28"/>
        </w:rPr>
        <w:t xml:space="preserve">Младший </w:t>
      </w:r>
      <w:r>
        <w:rPr>
          <w:b/>
          <w:i/>
          <w:sz w:val="28"/>
          <w:szCs w:val="28"/>
        </w:rPr>
        <w:t>священник</w:t>
      </w:r>
      <w:r>
        <w:rPr>
          <w:sz w:val="28"/>
          <w:szCs w:val="28"/>
        </w:rPr>
        <w:t xml:space="preserve"> крестится, целует престол и, поклонившись на благословение </w:t>
      </w:r>
      <w:r>
        <w:rPr>
          <w:b/>
          <w:i/>
          <w:sz w:val="28"/>
          <w:szCs w:val="28"/>
        </w:rPr>
        <w:t>архиерея</w:t>
      </w:r>
      <w:r w:rsidRPr="003E5A51">
        <w:rPr>
          <w:b/>
          <w:i/>
          <w:sz w:val="28"/>
          <w:szCs w:val="28"/>
        </w:rPr>
        <w:t>,</w:t>
      </w:r>
      <w:r>
        <w:rPr>
          <w:sz w:val="28"/>
          <w:szCs w:val="28"/>
        </w:rPr>
        <w:t xml:space="preserve"> выходит из алтаря со </w:t>
      </w:r>
      <w:r w:rsidRPr="003E5A51">
        <w:rPr>
          <w:sz w:val="28"/>
          <w:szCs w:val="28"/>
        </w:rPr>
        <w:t xml:space="preserve">Служебником </w:t>
      </w:r>
      <w:r>
        <w:rPr>
          <w:sz w:val="28"/>
          <w:szCs w:val="28"/>
        </w:rPr>
        <w:t xml:space="preserve">в руках (заложенным на </w:t>
      </w:r>
      <w:r>
        <w:rPr>
          <w:b/>
          <w:sz w:val="28"/>
          <w:szCs w:val="28"/>
        </w:rPr>
        <w:t>заамвонной</w:t>
      </w:r>
      <w:r>
        <w:rPr>
          <w:sz w:val="28"/>
          <w:szCs w:val="28"/>
        </w:rPr>
        <w:t xml:space="preserve"> </w:t>
      </w:r>
      <w:r>
        <w:rPr>
          <w:b/>
          <w:i/>
          <w:sz w:val="28"/>
          <w:szCs w:val="28"/>
        </w:rPr>
        <w:t>молитве</w:t>
      </w:r>
      <w:r w:rsidRPr="003E5A51">
        <w:rPr>
          <w:b/>
          <w:i/>
          <w:sz w:val="28"/>
          <w:szCs w:val="28"/>
        </w:rPr>
        <w:t xml:space="preserve">) </w:t>
      </w:r>
      <w:r>
        <w:rPr>
          <w:sz w:val="28"/>
          <w:szCs w:val="28"/>
        </w:rPr>
        <w:t>через царские врата за амвон (внизу солеи) и становится лицом к алтарю.</w:t>
      </w:r>
    </w:p>
    <w:p w:rsidR="00066E24" w:rsidRDefault="00066E24" w:rsidP="00066E24">
      <w:pPr>
        <w:tabs>
          <w:tab w:val="left" w:pos="426"/>
        </w:tabs>
        <w:jc w:val="both"/>
        <w:rPr>
          <w:sz w:val="28"/>
          <w:szCs w:val="28"/>
        </w:rPr>
      </w:pPr>
      <w:r>
        <w:rPr>
          <w:sz w:val="28"/>
          <w:szCs w:val="28"/>
        </w:rPr>
        <w:t xml:space="preserve">     </w:t>
      </w:r>
      <w:r w:rsidR="00FD7929">
        <w:rPr>
          <w:sz w:val="28"/>
          <w:szCs w:val="28"/>
        </w:rPr>
        <w:t xml:space="preserve"> </w:t>
      </w:r>
      <w:r>
        <w:rPr>
          <w:b/>
          <w:i/>
          <w:sz w:val="28"/>
          <w:szCs w:val="28"/>
        </w:rPr>
        <w:t>Хор</w:t>
      </w:r>
      <w:r w:rsidRPr="0024178E">
        <w:rPr>
          <w:b/>
          <w:i/>
          <w:sz w:val="28"/>
          <w:szCs w:val="28"/>
        </w:rPr>
        <w:t>:</w:t>
      </w:r>
      <w:r>
        <w:rPr>
          <w:sz w:val="28"/>
          <w:szCs w:val="28"/>
        </w:rPr>
        <w:t xml:space="preserve"> </w:t>
      </w:r>
      <w:r>
        <w:rPr>
          <w:b/>
          <w:sz w:val="28"/>
          <w:szCs w:val="28"/>
        </w:rPr>
        <w:t>«О имени Господни»</w:t>
      </w:r>
      <w:r w:rsidRPr="00FD7929">
        <w:rPr>
          <w:b/>
          <w:sz w:val="28"/>
          <w:szCs w:val="28"/>
        </w:rPr>
        <w:t xml:space="preserve">. </w:t>
      </w:r>
    </w:p>
    <w:p w:rsidR="00066E24" w:rsidRDefault="00066E24" w:rsidP="00066E24">
      <w:pPr>
        <w:jc w:val="both"/>
        <w:rPr>
          <w:sz w:val="28"/>
          <w:szCs w:val="28"/>
        </w:rPr>
      </w:pPr>
      <w:r>
        <w:rPr>
          <w:sz w:val="28"/>
          <w:szCs w:val="28"/>
        </w:rPr>
        <w:t xml:space="preserve">     </w:t>
      </w:r>
      <w:r w:rsidR="00FD7929">
        <w:rPr>
          <w:sz w:val="28"/>
          <w:szCs w:val="28"/>
        </w:rPr>
        <w:t xml:space="preserve"> </w:t>
      </w:r>
      <w:r>
        <w:rPr>
          <w:b/>
          <w:bCs/>
          <w:sz w:val="28"/>
          <w:szCs w:val="28"/>
        </w:rPr>
        <w:t>Младший</w:t>
      </w:r>
      <w:r>
        <w:rPr>
          <w:b/>
          <w:bCs/>
          <w:i/>
          <w:sz w:val="28"/>
          <w:szCs w:val="28"/>
        </w:rPr>
        <w:t xml:space="preserve"> д</w:t>
      </w:r>
      <w:r>
        <w:rPr>
          <w:b/>
          <w:i/>
          <w:sz w:val="28"/>
          <w:szCs w:val="28"/>
        </w:rPr>
        <w:t>иакон</w:t>
      </w:r>
      <w:r>
        <w:rPr>
          <w:sz w:val="28"/>
          <w:szCs w:val="28"/>
        </w:rPr>
        <w:t xml:space="preserve"> (или </w:t>
      </w:r>
      <w:r w:rsidR="00FD7929">
        <w:rPr>
          <w:rFonts w:eastAsia="Calibri"/>
          <w:b/>
          <w:sz w:val="28"/>
          <w:szCs w:val="28"/>
        </w:rPr>
        <w:t>новопоставленный</w:t>
      </w:r>
      <w:r w:rsidR="00FD7929">
        <w:rPr>
          <w:rFonts w:eastAsia="Calibri"/>
          <w:sz w:val="28"/>
          <w:szCs w:val="28"/>
        </w:rPr>
        <w:t xml:space="preserve"> </w:t>
      </w:r>
      <w:r w:rsidR="00FD7929">
        <w:rPr>
          <w:rFonts w:eastAsia="Calibri"/>
          <w:b/>
          <w:i/>
          <w:sz w:val="28"/>
          <w:szCs w:val="28"/>
        </w:rPr>
        <w:t>диакон</w:t>
      </w:r>
      <w:r w:rsidRPr="003E5A51">
        <w:rPr>
          <w:b/>
          <w:i/>
          <w:sz w:val="28"/>
          <w:szCs w:val="28"/>
        </w:rPr>
        <w:t>)</w:t>
      </w:r>
      <w:r>
        <w:rPr>
          <w:sz w:val="28"/>
          <w:szCs w:val="28"/>
        </w:rPr>
        <w:t xml:space="preserve"> воздвигает правой рукой орарь и возглашает: </w:t>
      </w:r>
      <w:r>
        <w:rPr>
          <w:b/>
          <w:sz w:val="28"/>
          <w:szCs w:val="28"/>
        </w:rPr>
        <w:t>«Господу помолимся»</w:t>
      </w:r>
      <w:r w:rsidRPr="003E5A51">
        <w:rPr>
          <w:b/>
          <w:sz w:val="28"/>
          <w:szCs w:val="28"/>
        </w:rPr>
        <w:t>,</w:t>
      </w:r>
      <w:r>
        <w:rPr>
          <w:sz w:val="28"/>
          <w:szCs w:val="28"/>
        </w:rPr>
        <w:t xml:space="preserve"> а затем поворачивается левым плечом </w:t>
      </w:r>
      <w:r w:rsidR="0024178E">
        <w:rPr>
          <w:sz w:val="28"/>
          <w:szCs w:val="28"/>
        </w:rPr>
        <w:t xml:space="preserve">    </w:t>
      </w:r>
      <w:r w:rsidR="00EC4192">
        <w:rPr>
          <w:sz w:val="28"/>
          <w:szCs w:val="28"/>
        </w:rPr>
        <w:t xml:space="preserve">             </w:t>
      </w:r>
      <w:r>
        <w:rPr>
          <w:sz w:val="28"/>
          <w:szCs w:val="28"/>
        </w:rPr>
        <w:t xml:space="preserve">к </w:t>
      </w:r>
      <w:r>
        <w:rPr>
          <w:b/>
          <w:i/>
          <w:sz w:val="28"/>
          <w:szCs w:val="28"/>
        </w:rPr>
        <w:t>священнику</w:t>
      </w:r>
      <w:r>
        <w:rPr>
          <w:sz w:val="28"/>
          <w:szCs w:val="28"/>
        </w:rPr>
        <w:t xml:space="preserve"> и показывает орарем в сторону алтаря через открытые царские врата. </w:t>
      </w:r>
    </w:p>
    <w:p w:rsidR="00066E24" w:rsidRDefault="00066E24" w:rsidP="00066E24">
      <w:pPr>
        <w:tabs>
          <w:tab w:val="left" w:pos="426"/>
        </w:tabs>
        <w:jc w:val="both"/>
        <w:rPr>
          <w:sz w:val="28"/>
          <w:szCs w:val="28"/>
        </w:rPr>
      </w:pPr>
      <w:r>
        <w:rPr>
          <w:sz w:val="28"/>
          <w:szCs w:val="28"/>
        </w:rPr>
        <w:t xml:space="preserve">     </w:t>
      </w:r>
      <w:r w:rsidR="00FD7929">
        <w:rPr>
          <w:sz w:val="28"/>
          <w:szCs w:val="28"/>
        </w:rPr>
        <w:t xml:space="preserve"> </w:t>
      </w:r>
      <w:r>
        <w:rPr>
          <w:b/>
          <w:i/>
          <w:sz w:val="28"/>
          <w:szCs w:val="28"/>
        </w:rPr>
        <w:t>Хор:</w:t>
      </w:r>
      <w:r>
        <w:rPr>
          <w:sz w:val="28"/>
          <w:szCs w:val="28"/>
        </w:rPr>
        <w:t xml:space="preserve"> </w:t>
      </w:r>
      <w:r>
        <w:rPr>
          <w:b/>
          <w:sz w:val="28"/>
          <w:szCs w:val="28"/>
        </w:rPr>
        <w:t>«Господи, помилуй»</w:t>
      </w:r>
      <w:r w:rsidRPr="00FD7929">
        <w:rPr>
          <w:b/>
          <w:sz w:val="28"/>
          <w:szCs w:val="28"/>
        </w:rPr>
        <w:t>.</w:t>
      </w:r>
      <w:r>
        <w:rPr>
          <w:sz w:val="28"/>
          <w:szCs w:val="28"/>
        </w:rPr>
        <w:t xml:space="preserve"> </w:t>
      </w:r>
    </w:p>
    <w:p w:rsidR="00066E24" w:rsidRDefault="00066E24" w:rsidP="00FD7929">
      <w:pPr>
        <w:jc w:val="both"/>
        <w:rPr>
          <w:sz w:val="28"/>
          <w:szCs w:val="28"/>
        </w:rPr>
      </w:pPr>
      <w:r>
        <w:rPr>
          <w:sz w:val="28"/>
          <w:szCs w:val="28"/>
        </w:rPr>
        <w:t xml:space="preserve">    </w:t>
      </w:r>
      <w:r w:rsidR="00FD7929">
        <w:rPr>
          <w:sz w:val="28"/>
          <w:szCs w:val="28"/>
        </w:rPr>
        <w:t xml:space="preserve"> </w:t>
      </w:r>
      <w:r>
        <w:rPr>
          <w:sz w:val="28"/>
          <w:szCs w:val="28"/>
        </w:rPr>
        <w:t xml:space="preserve"> </w:t>
      </w:r>
      <w:r>
        <w:rPr>
          <w:b/>
          <w:sz w:val="28"/>
          <w:szCs w:val="28"/>
        </w:rPr>
        <w:t>Младший</w:t>
      </w:r>
      <w:r>
        <w:rPr>
          <w:b/>
          <w:i/>
          <w:sz w:val="28"/>
          <w:szCs w:val="28"/>
        </w:rPr>
        <w:t xml:space="preserve"> священник </w:t>
      </w:r>
      <w:r>
        <w:rPr>
          <w:sz w:val="28"/>
          <w:szCs w:val="28"/>
        </w:rPr>
        <w:t xml:space="preserve">поворачивается лицом к алтарю и читает </w:t>
      </w:r>
      <w:r>
        <w:rPr>
          <w:b/>
          <w:sz w:val="28"/>
          <w:szCs w:val="28"/>
        </w:rPr>
        <w:t xml:space="preserve">заамвонную </w:t>
      </w:r>
      <w:r>
        <w:rPr>
          <w:b/>
          <w:i/>
          <w:sz w:val="28"/>
          <w:szCs w:val="28"/>
        </w:rPr>
        <w:t>молитву</w:t>
      </w:r>
      <w:r w:rsidRPr="003E5A51">
        <w:rPr>
          <w:b/>
          <w:i/>
          <w:sz w:val="28"/>
          <w:szCs w:val="28"/>
        </w:rPr>
        <w:t>:</w:t>
      </w:r>
      <w:r>
        <w:rPr>
          <w:i/>
          <w:sz w:val="28"/>
          <w:szCs w:val="28"/>
        </w:rPr>
        <w:t xml:space="preserve"> </w:t>
      </w:r>
      <w:r>
        <w:rPr>
          <w:rFonts w:eastAsia="Calibri"/>
          <w:b/>
          <w:sz w:val="28"/>
          <w:szCs w:val="28"/>
        </w:rPr>
        <w:t>«Владыко Вседержителю, Иже всю тварь премудростию соделавый…»</w:t>
      </w:r>
      <w:r w:rsidRPr="00FD7929">
        <w:rPr>
          <w:b/>
          <w:sz w:val="28"/>
          <w:szCs w:val="28"/>
        </w:rPr>
        <w:t>.</w:t>
      </w:r>
      <w:r>
        <w:rPr>
          <w:b/>
          <w:sz w:val="28"/>
          <w:szCs w:val="28"/>
        </w:rPr>
        <w:t xml:space="preserve">         </w:t>
      </w:r>
    </w:p>
    <w:p w:rsidR="00066E24" w:rsidRDefault="00066E24" w:rsidP="00FD7929">
      <w:pPr>
        <w:tabs>
          <w:tab w:val="left" w:pos="426"/>
        </w:tabs>
        <w:jc w:val="both"/>
        <w:rPr>
          <w:sz w:val="28"/>
          <w:szCs w:val="28"/>
        </w:rPr>
      </w:pPr>
      <w:r>
        <w:rPr>
          <w:b/>
          <w:i/>
          <w:sz w:val="28"/>
          <w:szCs w:val="28"/>
        </w:rPr>
        <w:t xml:space="preserve">     </w:t>
      </w:r>
      <w:r w:rsidR="00FD7929">
        <w:rPr>
          <w:b/>
          <w:i/>
          <w:sz w:val="28"/>
          <w:szCs w:val="28"/>
        </w:rPr>
        <w:t xml:space="preserve"> </w:t>
      </w:r>
      <w:r>
        <w:rPr>
          <w:sz w:val="28"/>
          <w:szCs w:val="28"/>
        </w:rPr>
        <w:t xml:space="preserve">В конце </w:t>
      </w:r>
      <w:r>
        <w:rPr>
          <w:b/>
          <w:i/>
          <w:sz w:val="28"/>
          <w:szCs w:val="28"/>
        </w:rPr>
        <w:t>молитвы</w:t>
      </w:r>
      <w:r>
        <w:rPr>
          <w:sz w:val="28"/>
          <w:szCs w:val="28"/>
        </w:rPr>
        <w:t xml:space="preserve"> </w:t>
      </w:r>
      <w:r>
        <w:rPr>
          <w:b/>
          <w:sz w:val="28"/>
          <w:szCs w:val="28"/>
        </w:rPr>
        <w:t>младший</w:t>
      </w:r>
      <w:r>
        <w:rPr>
          <w:sz w:val="28"/>
          <w:szCs w:val="28"/>
        </w:rPr>
        <w:t xml:space="preserve"> </w:t>
      </w:r>
      <w:r>
        <w:rPr>
          <w:b/>
          <w:i/>
          <w:sz w:val="28"/>
          <w:szCs w:val="28"/>
        </w:rPr>
        <w:t xml:space="preserve">диакон </w:t>
      </w:r>
      <w:r>
        <w:rPr>
          <w:sz w:val="28"/>
          <w:szCs w:val="28"/>
        </w:rPr>
        <w:t>(или</w:t>
      </w:r>
      <w:r w:rsidR="00FD7929" w:rsidRPr="00FD7929">
        <w:rPr>
          <w:rFonts w:eastAsia="Calibri"/>
          <w:b/>
          <w:sz w:val="28"/>
          <w:szCs w:val="28"/>
        </w:rPr>
        <w:t xml:space="preserve"> </w:t>
      </w:r>
      <w:r w:rsidR="00FD7929">
        <w:rPr>
          <w:rFonts w:eastAsia="Calibri"/>
          <w:b/>
          <w:sz w:val="28"/>
          <w:szCs w:val="28"/>
        </w:rPr>
        <w:t>новопоставленный</w:t>
      </w:r>
      <w:r w:rsidR="00FD7929">
        <w:rPr>
          <w:rFonts w:eastAsia="Calibri"/>
          <w:sz w:val="28"/>
          <w:szCs w:val="28"/>
        </w:rPr>
        <w:t xml:space="preserve"> </w:t>
      </w:r>
      <w:r w:rsidR="00FD7929">
        <w:rPr>
          <w:rFonts w:eastAsia="Calibri"/>
          <w:b/>
          <w:i/>
          <w:sz w:val="28"/>
          <w:szCs w:val="28"/>
        </w:rPr>
        <w:t>диакон</w:t>
      </w:r>
      <w:r w:rsidRPr="008F28E0">
        <w:rPr>
          <w:b/>
          <w:i/>
          <w:sz w:val="28"/>
          <w:szCs w:val="28"/>
        </w:rPr>
        <w:t>)</w:t>
      </w:r>
      <w:r>
        <w:rPr>
          <w:sz w:val="28"/>
          <w:szCs w:val="28"/>
        </w:rPr>
        <w:t xml:space="preserve"> крестится, кланяется </w:t>
      </w:r>
      <w:r>
        <w:rPr>
          <w:b/>
          <w:i/>
          <w:sz w:val="28"/>
          <w:szCs w:val="28"/>
        </w:rPr>
        <w:t xml:space="preserve">священнику </w:t>
      </w:r>
      <w:r>
        <w:rPr>
          <w:sz w:val="28"/>
          <w:szCs w:val="28"/>
        </w:rPr>
        <w:t xml:space="preserve">и, пересекая солею, входит в алтарь через северную дверь, подходит к северо-западному краю престола, складывает руки, как для принятия благословения, полагая их ладонями на престол (правую поверх левой), а сверху приклоняет голову. Вместе с ним становятся в ряд возле престола и приклоняют голову и остальные </w:t>
      </w:r>
      <w:r>
        <w:rPr>
          <w:b/>
          <w:i/>
          <w:sz w:val="28"/>
          <w:szCs w:val="28"/>
        </w:rPr>
        <w:t>диаконы</w:t>
      </w:r>
      <w:r w:rsidRPr="003E5A51">
        <w:rPr>
          <w:b/>
          <w:i/>
          <w:sz w:val="28"/>
          <w:szCs w:val="28"/>
        </w:rPr>
        <w:t>,</w:t>
      </w:r>
      <w:r>
        <w:rPr>
          <w:b/>
          <w:i/>
          <w:sz w:val="28"/>
          <w:szCs w:val="28"/>
        </w:rPr>
        <w:t xml:space="preserve"> </w:t>
      </w:r>
      <w:r>
        <w:rPr>
          <w:sz w:val="28"/>
          <w:szCs w:val="28"/>
        </w:rPr>
        <w:t>которые будут потреблять Святые Дары.</w:t>
      </w:r>
    </w:p>
    <w:p w:rsidR="00066E24" w:rsidRDefault="00066E24" w:rsidP="00FD7929">
      <w:pPr>
        <w:tabs>
          <w:tab w:val="left" w:pos="426"/>
        </w:tabs>
        <w:jc w:val="both"/>
        <w:rPr>
          <w:sz w:val="24"/>
          <w:szCs w:val="24"/>
        </w:rPr>
      </w:pPr>
      <w:r>
        <w:rPr>
          <w:b/>
          <w:i/>
          <w:sz w:val="28"/>
          <w:szCs w:val="28"/>
        </w:rPr>
        <w:t xml:space="preserve">      Книгодержец </w:t>
      </w:r>
      <w:r w:rsidR="00EC4192">
        <w:rPr>
          <w:sz w:val="28"/>
          <w:szCs w:val="28"/>
        </w:rPr>
        <w:t>подаёт</w:t>
      </w:r>
      <w:r>
        <w:rPr>
          <w:sz w:val="28"/>
          <w:szCs w:val="28"/>
        </w:rPr>
        <w:t xml:space="preserve"> </w:t>
      </w:r>
      <w:r>
        <w:rPr>
          <w:b/>
          <w:i/>
          <w:sz w:val="28"/>
          <w:szCs w:val="28"/>
        </w:rPr>
        <w:t>архиерею</w:t>
      </w:r>
      <w:r>
        <w:rPr>
          <w:sz w:val="28"/>
          <w:szCs w:val="28"/>
        </w:rPr>
        <w:t xml:space="preserve"> </w:t>
      </w:r>
      <w:r w:rsidRPr="00FD7929">
        <w:rPr>
          <w:sz w:val="28"/>
          <w:szCs w:val="28"/>
        </w:rPr>
        <w:t>Чиновник,</w:t>
      </w:r>
      <w:r>
        <w:rPr>
          <w:b/>
          <w:sz w:val="28"/>
          <w:szCs w:val="28"/>
        </w:rPr>
        <w:t xml:space="preserve"> </w:t>
      </w:r>
      <w:r>
        <w:rPr>
          <w:sz w:val="28"/>
          <w:szCs w:val="28"/>
        </w:rPr>
        <w:t xml:space="preserve">и он читает перед престолом </w:t>
      </w:r>
      <w:r>
        <w:rPr>
          <w:b/>
          <w:sz w:val="28"/>
          <w:szCs w:val="28"/>
        </w:rPr>
        <w:t>младшему</w:t>
      </w:r>
      <w:r>
        <w:rPr>
          <w:sz w:val="28"/>
          <w:szCs w:val="28"/>
        </w:rPr>
        <w:t xml:space="preserve"> </w:t>
      </w:r>
      <w:r>
        <w:rPr>
          <w:b/>
          <w:i/>
          <w:sz w:val="28"/>
          <w:szCs w:val="28"/>
        </w:rPr>
        <w:t xml:space="preserve">диакону </w:t>
      </w:r>
      <w:r>
        <w:rPr>
          <w:sz w:val="28"/>
          <w:szCs w:val="28"/>
        </w:rPr>
        <w:t>(или</w:t>
      </w:r>
      <w:r w:rsidR="00FD7929" w:rsidRPr="00FD7929">
        <w:rPr>
          <w:rFonts w:eastAsia="Calibri"/>
          <w:b/>
          <w:sz w:val="28"/>
          <w:szCs w:val="28"/>
        </w:rPr>
        <w:t xml:space="preserve"> </w:t>
      </w:r>
      <w:r w:rsidR="00FD7929">
        <w:rPr>
          <w:rFonts w:eastAsia="Calibri"/>
          <w:b/>
          <w:sz w:val="28"/>
          <w:szCs w:val="28"/>
        </w:rPr>
        <w:t>новопоставленному</w:t>
      </w:r>
      <w:r w:rsidR="00FD7929">
        <w:rPr>
          <w:rFonts w:eastAsia="Calibri"/>
          <w:sz w:val="28"/>
          <w:szCs w:val="28"/>
        </w:rPr>
        <w:t xml:space="preserve"> </w:t>
      </w:r>
      <w:r w:rsidR="00FD7929">
        <w:rPr>
          <w:rFonts w:eastAsia="Calibri"/>
          <w:b/>
          <w:i/>
          <w:sz w:val="28"/>
          <w:szCs w:val="28"/>
        </w:rPr>
        <w:t>диакону</w:t>
      </w:r>
      <w:r w:rsidRPr="003E5A51">
        <w:rPr>
          <w:b/>
          <w:i/>
          <w:sz w:val="28"/>
          <w:szCs w:val="28"/>
        </w:rPr>
        <w:t>,</w:t>
      </w:r>
      <w:r>
        <w:rPr>
          <w:sz w:val="28"/>
          <w:szCs w:val="28"/>
        </w:rPr>
        <w:t xml:space="preserve"> или всем </w:t>
      </w:r>
      <w:r>
        <w:rPr>
          <w:b/>
          <w:i/>
          <w:sz w:val="28"/>
          <w:szCs w:val="28"/>
        </w:rPr>
        <w:t>диаконам</w:t>
      </w:r>
      <w:r w:rsidRPr="003E5A51">
        <w:rPr>
          <w:b/>
          <w:i/>
          <w:sz w:val="28"/>
          <w:szCs w:val="28"/>
        </w:rPr>
        <w:t>,</w:t>
      </w:r>
      <w:r>
        <w:rPr>
          <w:sz w:val="28"/>
          <w:szCs w:val="28"/>
        </w:rPr>
        <w:t xml:space="preserve"> потребляющим Святые Дары)</w:t>
      </w:r>
      <w:r>
        <w:rPr>
          <w:b/>
          <w:i/>
          <w:sz w:val="28"/>
          <w:szCs w:val="28"/>
        </w:rPr>
        <w:t xml:space="preserve"> молитву</w:t>
      </w:r>
      <w:r>
        <w:rPr>
          <w:sz w:val="28"/>
          <w:szCs w:val="28"/>
        </w:rPr>
        <w:t xml:space="preserve"> </w:t>
      </w:r>
      <w:r>
        <w:rPr>
          <w:b/>
          <w:sz w:val="28"/>
          <w:szCs w:val="28"/>
        </w:rPr>
        <w:t>на</w:t>
      </w:r>
      <w:r>
        <w:rPr>
          <w:sz w:val="28"/>
          <w:szCs w:val="28"/>
        </w:rPr>
        <w:t xml:space="preserve"> </w:t>
      </w:r>
      <w:r>
        <w:rPr>
          <w:b/>
          <w:sz w:val="28"/>
          <w:szCs w:val="28"/>
        </w:rPr>
        <w:t>потребление</w:t>
      </w:r>
      <w:r>
        <w:rPr>
          <w:sz w:val="28"/>
          <w:szCs w:val="28"/>
        </w:rPr>
        <w:t xml:space="preserve"> Святых Даров: </w:t>
      </w:r>
      <w:r w:rsidRPr="003E5A51">
        <w:rPr>
          <w:b/>
          <w:sz w:val="28"/>
          <w:szCs w:val="28"/>
        </w:rPr>
        <w:t>«</w:t>
      </w:r>
      <w:r>
        <w:rPr>
          <w:b/>
          <w:sz w:val="28"/>
          <w:szCs w:val="28"/>
        </w:rPr>
        <w:t>Господи Боже наш, введый нас во всечестныя дни сия…»</w:t>
      </w:r>
      <w:r w:rsidRPr="00FD7929">
        <w:rPr>
          <w:b/>
          <w:sz w:val="28"/>
          <w:szCs w:val="28"/>
        </w:rPr>
        <w:t>.</w:t>
      </w:r>
      <w:r>
        <w:rPr>
          <w:sz w:val="28"/>
          <w:szCs w:val="28"/>
        </w:rPr>
        <w:t xml:space="preserve"> В конце </w:t>
      </w:r>
      <w:r>
        <w:rPr>
          <w:b/>
          <w:i/>
          <w:sz w:val="28"/>
          <w:szCs w:val="28"/>
        </w:rPr>
        <w:t>молитвы</w:t>
      </w:r>
      <w:r>
        <w:rPr>
          <w:sz w:val="28"/>
          <w:szCs w:val="28"/>
        </w:rPr>
        <w:t xml:space="preserve"> </w:t>
      </w:r>
      <w:r>
        <w:rPr>
          <w:b/>
          <w:i/>
          <w:sz w:val="28"/>
          <w:szCs w:val="28"/>
        </w:rPr>
        <w:t>архиерей</w:t>
      </w:r>
      <w:r>
        <w:rPr>
          <w:sz w:val="28"/>
          <w:szCs w:val="28"/>
        </w:rPr>
        <w:t xml:space="preserve"> благословляет крестообразно рукой голову </w:t>
      </w:r>
      <w:r>
        <w:rPr>
          <w:b/>
          <w:i/>
          <w:sz w:val="28"/>
          <w:szCs w:val="28"/>
        </w:rPr>
        <w:t xml:space="preserve">диакона </w:t>
      </w:r>
      <w:r>
        <w:rPr>
          <w:sz w:val="28"/>
          <w:szCs w:val="28"/>
        </w:rPr>
        <w:t>(или же</w:t>
      </w:r>
      <w:r>
        <w:rPr>
          <w:b/>
          <w:i/>
          <w:sz w:val="28"/>
          <w:szCs w:val="28"/>
        </w:rPr>
        <w:t xml:space="preserve"> диаконов</w:t>
      </w:r>
      <w:r w:rsidRPr="003E5A51">
        <w:rPr>
          <w:b/>
          <w:i/>
          <w:sz w:val="28"/>
          <w:szCs w:val="28"/>
        </w:rPr>
        <w:t>).</w:t>
      </w:r>
      <w:r>
        <w:rPr>
          <w:sz w:val="28"/>
          <w:szCs w:val="28"/>
        </w:rPr>
        <w:t xml:space="preserve"> </w:t>
      </w:r>
      <w:r>
        <w:rPr>
          <w:b/>
          <w:i/>
          <w:sz w:val="28"/>
          <w:szCs w:val="28"/>
        </w:rPr>
        <w:t>Диакон</w:t>
      </w:r>
      <w:r>
        <w:rPr>
          <w:sz w:val="28"/>
          <w:szCs w:val="28"/>
        </w:rPr>
        <w:t xml:space="preserve"> (или </w:t>
      </w:r>
      <w:r>
        <w:rPr>
          <w:b/>
          <w:i/>
          <w:sz w:val="28"/>
          <w:szCs w:val="28"/>
        </w:rPr>
        <w:t xml:space="preserve">диаконы) </w:t>
      </w:r>
      <w:r>
        <w:rPr>
          <w:sz w:val="28"/>
          <w:szCs w:val="28"/>
        </w:rPr>
        <w:t xml:space="preserve">отвечает: </w:t>
      </w:r>
      <w:r>
        <w:rPr>
          <w:b/>
          <w:sz w:val="28"/>
          <w:szCs w:val="28"/>
        </w:rPr>
        <w:t>«Аминь»</w:t>
      </w:r>
      <w:r w:rsidRPr="003E5A51">
        <w:rPr>
          <w:b/>
          <w:i/>
          <w:sz w:val="28"/>
          <w:szCs w:val="28"/>
        </w:rPr>
        <w:t>,</w:t>
      </w:r>
      <w:r>
        <w:rPr>
          <w:sz w:val="28"/>
          <w:szCs w:val="28"/>
        </w:rPr>
        <w:t xml:space="preserve"> а затем крестится, целует престол и отходит</w:t>
      </w:r>
      <w:r w:rsidR="0024178E">
        <w:rPr>
          <w:sz w:val="28"/>
          <w:szCs w:val="28"/>
        </w:rPr>
        <w:t xml:space="preserve"> </w:t>
      </w:r>
      <w:r>
        <w:rPr>
          <w:sz w:val="28"/>
          <w:szCs w:val="28"/>
        </w:rPr>
        <w:t>к жертвеннику для потребления Святых Даров.</w:t>
      </w:r>
      <w:r>
        <w:rPr>
          <w:sz w:val="24"/>
          <w:szCs w:val="24"/>
        </w:rPr>
        <w:t xml:space="preserve"> </w:t>
      </w:r>
    </w:p>
    <w:p w:rsidR="00066E24" w:rsidRDefault="00066E24" w:rsidP="00066E24">
      <w:pPr>
        <w:tabs>
          <w:tab w:val="left" w:pos="284"/>
          <w:tab w:val="left" w:pos="426"/>
        </w:tabs>
        <w:jc w:val="both"/>
        <w:rPr>
          <w:rFonts w:eastAsia="Calibri"/>
          <w:b/>
          <w:i/>
          <w:sz w:val="28"/>
          <w:szCs w:val="28"/>
          <w:lang w:eastAsia="en-US"/>
        </w:rPr>
      </w:pPr>
      <w:r>
        <w:rPr>
          <w:rFonts w:ascii="Calibri" w:eastAsia="Calibri" w:hAnsi="Calibri"/>
          <w:b/>
          <w:bCs/>
          <w:sz w:val="28"/>
          <w:szCs w:val="28"/>
        </w:rPr>
        <w:t xml:space="preserve">       </w:t>
      </w:r>
      <w:r>
        <w:rPr>
          <w:rFonts w:eastAsia="Calibri"/>
          <w:sz w:val="28"/>
          <w:szCs w:val="28"/>
        </w:rPr>
        <w:t xml:space="preserve">После прочтения </w:t>
      </w:r>
      <w:r>
        <w:rPr>
          <w:rFonts w:eastAsia="Calibri"/>
          <w:b/>
          <w:sz w:val="28"/>
          <w:szCs w:val="28"/>
        </w:rPr>
        <w:t xml:space="preserve">заамвонной </w:t>
      </w:r>
      <w:r>
        <w:rPr>
          <w:rFonts w:eastAsia="Calibri"/>
          <w:b/>
          <w:i/>
          <w:sz w:val="28"/>
          <w:szCs w:val="28"/>
        </w:rPr>
        <w:t>молитвы</w:t>
      </w:r>
      <w:r>
        <w:rPr>
          <w:rFonts w:eastAsia="Calibri"/>
          <w:sz w:val="28"/>
          <w:szCs w:val="28"/>
        </w:rPr>
        <w:t xml:space="preserve"> </w:t>
      </w:r>
      <w:r>
        <w:rPr>
          <w:rFonts w:eastAsia="Calibri"/>
          <w:b/>
          <w:sz w:val="28"/>
          <w:szCs w:val="28"/>
        </w:rPr>
        <w:t>младший</w:t>
      </w:r>
      <w:r>
        <w:rPr>
          <w:rFonts w:eastAsia="Calibri"/>
          <w:sz w:val="28"/>
          <w:szCs w:val="28"/>
        </w:rPr>
        <w:t xml:space="preserve"> </w:t>
      </w:r>
      <w:r>
        <w:rPr>
          <w:rFonts w:eastAsia="Calibri"/>
          <w:b/>
          <w:i/>
          <w:sz w:val="28"/>
          <w:szCs w:val="28"/>
        </w:rPr>
        <w:t>священник</w:t>
      </w:r>
      <w:r>
        <w:rPr>
          <w:rFonts w:eastAsia="Calibri"/>
          <w:sz w:val="28"/>
          <w:szCs w:val="28"/>
        </w:rPr>
        <w:t xml:space="preserve"> входит царскими вратами в алтарь, становится на свое место, крестится и кланяется </w:t>
      </w:r>
      <w:r>
        <w:rPr>
          <w:rFonts w:eastAsia="Calibri"/>
          <w:b/>
          <w:i/>
          <w:sz w:val="28"/>
          <w:szCs w:val="28"/>
        </w:rPr>
        <w:t>архиерею</w:t>
      </w:r>
      <w:r w:rsidRPr="003E5A51">
        <w:rPr>
          <w:rFonts w:eastAsia="Calibri"/>
          <w:b/>
          <w:i/>
          <w:sz w:val="28"/>
          <w:szCs w:val="28"/>
        </w:rPr>
        <w:t>.</w:t>
      </w:r>
      <w:r>
        <w:rPr>
          <w:rFonts w:eastAsia="Calibri"/>
          <w:b/>
          <w:i/>
          <w:sz w:val="28"/>
          <w:szCs w:val="28"/>
        </w:rPr>
        <w:t xml:space="preserve"> </w:t>
      </w:r>
    </w:p>
    <w:p w:rsidR="00066E24" w:rsidRDefault="00066E24" w:rsidP="003E5A51">
      <w:pPr>
        <w:tabs>
          <w:tab w:val="left" w:pos="426"/>
        </w:tabs>
        <w:jc w:val="both"/>
        <w:rPr>
          <w:sz w:val="28"/>
          <w:szCs w:val="28"/>
        </w:rPr>
      </w:pPr>
      <w:r>
        <w:rPr>
          <w:b/>
          <w:i/>
          <w:sz w:val="28"/>
          <w:szCs w:val="28"/>
        </w:rPr>
        <w:lastRenderedPageBreak/>
        <w:t xml:space="preserve">      Хор:</w:t>
      </w:r>
      <w:r>
        <w:rPr>
          <w:sz w:val="28"/>
          <w:szCs w:val="28"/>
        </w:rPr>
        <w:t xml:space="preserve"> </w:t>
      </w:r>
      <w:r w:rsidRPr="003E5A51">
        <w:rPr>
          <w:b/>
          <w:sz w:val="28"/>
          <w:szCs w:val="28"/>
        </w:rPr>
        <w:t>«</w:t>
      </w:r>
      <w:r>
        <w:rPr>
          <w:b/>
          <w:sz w:val="28"/>
          <w:szCs w:val="28"/>
        </w:rPr>
        <w:t>Аминь. Буди имя Господне благословенно отныне и до века</w:t>
      </w:r>
      <w:r w:rsidRPr="003E5A51">
        <w:rPr>
          <w:b/>
          <w:sz w:val="28"/>
          <w:szCs w:val="28"/>
        </w:rPr>
        <w:t>»</w:t>
      </w:r>
      <w:r>
        <w:rPr>
          <w:sz w:val="28"/>
          <w:szCs w:val="28"/>
        </w:rPr>
        <w:t xml:space="preserve"> (трижды).</w:t>
      </w:r>
    </w:p>
    <w:p w:rsidR="00066E24" w:rsidRDefault="00066E24" w:rsidP="00FD7929">
      <w:pPr>
        <w:tabs>
          <w:tab w:val="left" w:pos="426"/>
        </w:tabs>
        <w:jc w:val="both"/>
        <w:rPr>
          <w:sz w:val="28"/>
          <w:szCs w:val="28"/>
        </w:rPr>
      </w:pPr>
      <w:r>
        <w:rPr>
          <w:i/>
          <w:sz w:val="28"/>
          <w:szCs w:val="28"/>
        </w:rPr>
        <w:t xml:space="preserve">      </w:t>
      </w:r>
      <w:r>
        <w:rPr>
          <w:b/>
          <w:i/>
          <w:sz w:val="28"/>
          <w:szCs w:val="28"/>
        </w:rPr>
        <w:t>Чтец:</w:t>
      </w:r>
      <w:r>
        <w:rPr>
          <w:sz w:val="28"/>
          <w:szCs w:val="28"/>
        </w:rPr>
        <w:t xml:space="preserve"> </w:t>
      </w:r>
      <w:r>
        <w:rPr>
          <w:b/>
          <w:sz w:val="28"/>
          <w:szCs w:val="28"/>
        </w:rPr>
        <w:t>«Слава, и ныне»</w:t>
      </w:r>
      <w:r>
        <w:rPr>
          <w:sz w:val="28"/>
          <w:szCs w:val="28"/>
        </w:rPr>
        <w:t xml:space="preserve"> и читает </w:t>
      </w:r>
      <w:r>
        <w:rPr>
          <w:b/>
          <w:sz w:val="28"/>
          <w:szCs w:val="28"/>
        </w:rPr>
        <w:t>33-й</w:t>
      </w:r>
      <w:r>
        <w:rPr>
          <w:sz w:val="28"/>
          <w:szCs w:val="28"/>
        </w:rPr>
        <w:t xml:space="preserve"> </w:t>
      </w:r>
      <w:r>
        <w:rPr>
          <w:b/>
          <w:i/>
          <w:sz w:val="28"/>
          <w:szCs w:val="28"/>
        </w:rPr>
        <w:t>псалом</w:t>
      </w:r>
      <w:r w:rsidRPr="00FD7929">
        <w:rPr>
          <w:b/>
          <w:i/>
          <w:sz w:val="28"/>
          <w:szCs w:val="28"/>
        </w:rPr>
        <w:t>:</w:t>
      </w:r>
      <w:r>
        <w:rPr>
          <w:sz w:val="28"/>
          <w:szCs w:val="28"/>
        </w:rPr>
        <w:t xml:space="preserve"> </w:t>
      </w:r>
      <w:r>
        <w:rPr>
          <w:b/>
          <w:sz w:val="28"/>
          <w:szCs w:val="28"/>
        </w:rPr>
        <w:t>«Благословлю Господа на всякое время...»</w:t>
      </w:r>
      <w:r>
        <w:rPr>
          <w:sz w:val="28"/>
          <w:szCs w:val="28"/>
        </w:rPr>
        <w:t xml:space="preserve"> (полностью). </w:t>
      </w:r>
    </w:p>
    <w:p w:rsidR="00066E24" w:rsidRDefault="00066E24" w:rsidP="00FD7929">
      <w:pPr>
        <w:tabs>
          <w:tab w:val="left" w:pos="426"/>
        </w:tabs>
        <w:jc w:val="both"/>
        <w:rPr>
          <w:sz w:val="28"/>
          <w:szCs w:val="28"/>
        </w:rPr>
      </w:pPr>
      <w:r>
        <w:rPr>
          <w:sz w:val="28"/>
          <w:szCs w:val="28"/>
        </w:rPr>
        <w:t xml:space="preserve">     </w:t>
      </w:r>
      <w:r w:rsidR="00FD7929">
        <w:rPr>
          <w:sz w:val="28"/>
          <w:szCs w:val="28"/>
        </w:rPr>
        <w:t xml:space="preserve"> </w:t>
      </w:r>
      <w:r>
        <w:rPr>
          <w:sz w:val="28"/>
          <w:szCs w:val="28"/>
        </w:rPr>
        <w:t xml:space="preserve">В это время </w:t>
      </w:r>
      <w:r>
        <w:rPr>
          <w:b/>
          <w:sz w:val="28"/>
          <w:szCs w:val="28"/>
        </w:rPr>
        <w:t>первая пара</w:t>
      </w:r>
      <w:r>
        <w:rPr>
          <w:sz w:val="28"/>
          <w:szCs w:val="28"/>
        </w:rPr>
        <w:t xml:space="preserve"> </w:t>
      </w:r>
      <w:r>
        <w:rPr>
          <w:b/>
          <w:i/>
          <w:sz w:val="28"/>
          <w:szCs w:val="28"/>
        </w:rPr>
        <w:t>иподиаконов</w:t>
      </w:r>
      <w:r>
        <w:rPr>
          <w:b/>
          <w:i/>
          <w:sz w:val="28"/>
          <w:szCs w:val="24"/>
        </w:rPr>
        <w:t xml:space="preserve"> </w:t>
      </w:r>
      <w:r>
        <w:rPr>
          <w:sz w:val="28"/>
          <w:szCs w:val="24"/>
        </w:rPr>
        <w:t>с дикирием и трикирием идут на горнее место, трижды крестятся и кланяются</w:t>
      </w:r>
      <w:r>
        <w:rPr>
          <w:b/>
          <w:i/>
          <w:sz w:val="28"/>
          <w:szCs w:val="28"/>
        </w:rPr>
        <w:t xml:space="preserve"> архиерею</w:t>
      </w:r>
      <w:r w:rsidRPr="003E5A51">
        <w:rPr>
          <w:b/>
          <w:i/>
          <w:sz w:val="28"/>
          <w:szCs w:val="28"/>
        </w:rPr>
        <w:t>.</w:t>
      </w:r>
      <w:r>
        <w:rPr>
          <w:b/>
          <w:i/>
          <w:sz w:val="28"/>
          <w:szCs w:val="28"/>
        </w:rPr>
        <w:t xml:space="preserve"> </w:t>
      </w:r>
      <w:r>
        <w:rPr>
          <w:sz w:val="28"/>
          <w:szCs w:val="28"/>
        </w:rPr>
        <w:t xml:space="preserve">Затем они </w:t>
      </w:r>
      <w:r>
        <w:rPr>
          <w:sz w:val="28"/>
          <w:szCs w:val="24"/>
        </w:rPr>
        <w:t xml:space="preserve">выходят на солею: </w:t>
      </w:r>
      <w:r>
        <w:rPr>
          <w:b/>
          <w:sz w:val="28"/>
          <w:szCs w:val="24"/>
        </w:rPr>
        <w:t xml:space="preserve">старший </w:t>
      </w:r>
      <w:r>
        <w:rPr>
          <w:b/>
          <w:i/>
          <w:sz w:val="28"/>
          <w:szCs w:val="28"/>
        </w:rPr>
        <w:t>иподиакон</w:t>
      </w:r>
      <w:r>
        <w:rPr>
          <w:b/>
          <w:i/>
          <w:sz w:val="28"/>
          <w:szCs w:val="24"/>
        </w:rPr>
        <w:t xml:space="preserve"> </w:t>
      </w:r>
      <w:r>
        <w:rPr>
          <w:sz w:val="28"/>
          <w:szCs w:val="24"/>
        </w:rPr>
        <w:t xml:space="preserve">с трикирием </w:t>
      </w:r>
      <w:r w:rsidR="003E5A51">
        <w:rPr>
          <w:sz w:val="28"/>
          <w:szCs w:val="28"/>
        </w:rPr>
        <w:t>северной</w:t>
      </w:r>
      <w:r w:rsidR="003E5A51">
        <w:rPr>
          <w:sz w:val="28"/>
          <w:szCs w:val="24"/>
        </w:rPr>
        <w:t xml:space="preserve"> </w:t>
      </w:r>
      <w:r>
        <w:rPr>
          <w:sz w:val="28"/>
          <w:szCs w:val="24"/>
        </w:rPr>
        <w:t xml:space="preserve">дверью, а </w:t>
      </w:r>
      <w:r>
        <w:rPr>
          <w:b/>
          <w:i/>
          <w:sz w:val="28"/>
          <w:szCs w:val="28"/>
        </w:rPr>
        <w:t>иподиакон</w:t>
      </w:r>
      <w:r>
        <w:rPr>
          <w:b/>
          <w:i/>
          <w:sz w:val="28"/>
          <w:szCs w:val="24"/>
        </w:rPr>
        <w:t xml:space="preserve"> </w:t>
      </w:r>
      <w:r>
        <w:rPr>
          <w:sz w:val="28"/>
          <w:szCs w:val="24"/>
        </w:rPr>
        <w:t xml:space="preserve">с дикирием </w:t>
      </w:r>
      <w:r w:rsidR="003E5A51">
        <w:rPr>
          <w:sz w:val="28"/>
          <w:szCs w:val="28"/>
        </w:rPr>
        <w:t>южной</w:t>
      </w:r>
      <w:r>
        <w:rPr>
          <w:i/>
          <w:sz w:val="28"/>
          <w:szCs w:val="28"/>
        </w:rPr>
        <w:t>.</w:t>
      </w:r>
      <w:r>
        <w:rPr>
          <w:b/>
          <w:i/>
          <w:sz w:val="28"/>
          <w:szCs w:val="28"/>
        </w:rPr>
        <w:t xml:space="preserve"> </w:t>
      </w:r>
      <w:r w:rsidR="008F28E0">
        <w:rPr>
          <w:sz w:val="28"/>
          <w:szCs w:val="28"/>
        </w:rPr>
        <w:t xml:space="preserve">На солее они становятся: </w:t>
      </w:r>
      <w:r w:rsidR="008F28E0">
        <w:rPr>
          <w:b/>
          <w:sz w:val="28"/>
        </w:rPr>
        <w:t xml:space="preserve">старший </w:t>
      </w:r>
      <w:r w:rsidR="008F28E0">
        <w:rPr>
          <w:b/>
          <w:i/>
          <w:sz w:val="28"/>
          <w:szCs w:val="28"/>
        </w:rPr>
        <w:t>иподиакон</w:t>
      </w:r>
      <w:r w:rsidR="008F28E0">
        <w:rPr>
          <w:b/>
          <w:i/>
          <w:sz w:val="28"/>
        </w:rPr>
        <w:t xml:space="preserve"> </w:t>
      </w:r>
      <w:r w:rsidR="008F28E0">
        <w:rPr>
          <w:sz w:val="28"/>
        </w:rPr>
        <w:t>с трикирием слева</w:t>
      </w:r>
      <w:r w:rsidR="008F28E0">
        <w:rPr>
          <w:sz w:val="28"/>
          <w:szCs w:val="28"/>
        </w:rPr>
        <w:t xml:space="preserve"> возле </w:t>
      </w:r>
      <w:r w:rsidR="008F28E0">
        <w:rPr>
          <w:b/>
          <w:i/>
          <w:sz w:val="28"/>
          <w:szCs w:val="28"/>
        </w:rPr>
        <w:t xml:space="preserve">свещеносца </w:t>
      </w:r>
      <w:r w:rsidR="008F28E0">
        <w:rPr>
          <w:sz w:val="28"/>
        </w:rPr>
        <w:t xml:space="preserve">перед </w:t>
      </w:r>
      <w:r w:rsidR="008F28E0">
        <w:rPr>
          <w:sz w:val="28"/>
          <w:szCs w:val="28"/>
        </w:rPr>
        <w:t xml:space="preserve">иконой Божией Матери, а </w:t>
      </w:r>
      <w:r w:rsidR="008F28E0">
        <w:rPr>
          <w:b/>
          <w:sz w:val="28"/>
        </w:rPr>
        <w:t>второй</w:t>
      </w:r>
      <w:r w:rsidR="008F28E0">
        <w:rPr>
          <w:b/>
          <w:i/>
          <w:sz w:val="28"/>
          <w:szCs w:val="28"/>
        </w:rPr>
        <w:t xml:space="preserve"> иподиакон</w:t>
      </w:r>
      <w:r w:rsidR="008F28E0">
        <w:rPr>
          <w:b/>
          <w:i/>
          <w:sz w:val="28"/>
        </w:rPr>
        <w:t xml:space="preserve"> </w:t>
      </w:r>
      <w:r w:rsidR="008F28E0">
        <w:rPr>
          <w:sz w:val="28"/>
        </w:rPr>
        <w:t>с дикирием</w:t>
      </w:r>
      <w:r w:rsidR="008F28E0">
        <w:rPr>
          <w:b/>
          <w:i/>
          <w:sz w:val="28"/>
          <w:szCs w:val="28"/>
        </w:rPr>
        <w:t xml:space="preserve"> </w:t>
      </w:r>
      <w:r w:rsidR="008F28E0">
        <w:rPr>
          <w:sz w:val="28"/>
          <w:szCs w:val="28"/>
        </w:rPr>
        <w:t>справа</w:t>
      </w:r>
      <w:r w:rsidR="008F28E0">
        <w:rPr>
          <w:b/>
          <w:i/>
          <w:sz w:val="28"/>
          <w:szCs w:val="28"/>
        </w:rPr>
        <w:t xml:space="preserve"> </w:t>
      </w:r>
      <w:r w:rsidR="008F28E0">
        <w:rPr>
          <w:sz w:val="28"/>
          <w:szCs w:val="28"/>
        </w:rPr>
        <w:t xml:space="preserve">возле </w:t>
      </w:r>
      <w:r w:rsidR="008F28E0">
        <w:rPr>
          <w:b/>
          <w:i/>
          <w:sz w:val="28"/>
          <w:szCs w:val="28"/>
        </w:rPr>
        <w:t>жезлоносца</w:t>
      </w:r>
      <w:r w:rsidR="008F28E0">
        <w:rPr>
          <w:b/>
          <w:sz w:val="28"/>
        </w:rPr>
        <w:t xml:space="preserve"> </w:t>
      </w:r>
      <w:r w:rsidR="008F28E0">
        <w:rPr>
          <w:sz w:val="28"/>
        </w:rPr>
        <w:t xml:space="preserve">перед </w:t>
      </w:r>
      <w:r w:rsidR="008F28E0">
        <w:rPr>
          <w:sz w:val="28"/>
          <w:szCs w:val="28"/>
        </w:rPr>
        <w:t xml:space="preserve">иконой Спасителя. </w:t>
      </w:r>
      <w:r>
        <w:rPr>
          <w:sz w:val="28"/>
          <w:szCs w:val="28"/>
        </w:rPr>
        <w:t xml:space="preserve">Далее </w:t>
      </w:r>
      <w:r>
        <w:rPr>
          <w:b/>
          <w:i/>
          <w:sz w:val="28"/>
          <w:szCs w:val="28"/>
        </w:rPr>
        <w:t>иподиаконы</w:t>
      </w:r>
      <w:r w:rsidRPr="003E5A51">
        <w:rPr>
          <w:b/>
          <w:i/>
          <w:sz w:val="28"/>
          <w:szCs w:val="28"/>
        </w:rPr>
        <w:t>,</w:t>
      </w:r>
      <w:r>
        <w:rPr>
          <w:sz w:val="28"/>
          <w:szCs w:val="28"/>
        </w:rPr>
        <w:t xml:space="preserve"> </w:t>
      </w:r>
      <w:r>
        <w:rPr>
          <w:b/>
          <w:i/>
          <w:sz w:val="28"/>
          <w:szCs w:val="28"/>
        </w:rPr>
        <w:t>жезлоносец</w:t>
      </w:r>
      <w:r>
        <w:rPr>
          <w:sz w:val="28"/>
          <w:szCs w:val="24"/>
        </w:rPr>
        <w:t xml:space="preserve"> и </w:t>
      </w:r>
      <w:r>
        <w:rPr>
          <w:b/>
          <w:i/>
          <w:sz w:val="28"/>
          <w:szCs w:val="28"/>
        </w:rPr>
        <w:t>свещеносец</w:t>
      </w:r>
      <w:r>
        <w:rPr>
          <w:sz w:val="28"/>
          <w:szCs w:val="28"/>
        </w:rPr>
        <w:t xml:space="preserve"> творят поклон алтарю и затем: </w:t>
      </w:r>
      <w:r>
        <w:rPr>
          <w:b/>
          <w:i/>
          <w:sz w:val="28"/>
          <w:szCs w:val="28"/>
        </w:rPr>
        <w:t>иподиаконы</w:t>
      </w:r>
      <w:r>
        <w:rPr>
          <w:sz w:val="28"/>
          <w:szCs w:val="28"/>
        </w:rPr>
        <w:t xml:space="preserve"> становятся на амвоне лицом друг к другу, а </w:t>
      </w:r>
      <w:r>
        <w:rPr>
          <w:b/>
          <w:i/>
          <w:sz w:val="28"/>
          <w:szCs w:val="24"/>
        </w:rPr>
        <w:t>жезлоносец</w:t>
      </w:r>
      <w:r>
        <w:rPr>
          <w:sz w:val="28"/>
          <w:szCs w:val="24"/>
        </w:rPr>
        <w:t xml:space="preserve"> и</w:t>
      </w:r>
      <w:r>
        <w:rPr>
          <w:b/>
          <w:i/>
          <w:sz w:val="28"/>
          <w:szCs w:val="24"/>
        </w:rPr>
        <w:t xml:space="preserve"> </w:t>
      </w:r>
      <w:r>
        <w:rPr>
          <w:b/>
          <w:i/>
          <w:sz w:val="28"/>
          <w:szCs w:val="28"/>
        </w:rPr>
        <w:t>свещеносец</w:t>
      </w:r>
      <w:r>
        <w:rPr>
          <w:sz w:val="28"/>
          <w:szCs w:val="28"/>
        </w:rPr>
        <w:t xml:space="preserve"> спускаются с солеи и становятся внизу</w:t>
      </w:r>
      <w:r>
        <w:rPr>
          <w:b/>
          <w:i/>
          <w:sz w:val="28"/>
          <w:szCs w:val="28"/>
        </w:rPr>
        <w:t xml:space="preserve"> </w:t>
      </w:r>
      <w:r>
        <w:rPr>
          <w:sz w:val="28"/>
          <w:szCs w:val="28"/>
        </w:rPr>
        <w:t xml:space="preserve">перед амвоном лицом на восток. </w:t>
      </w:r>
      <w:r>
        <w:rPr>
          <w:b/>
          <w:sz w:val="28"/>
          <w:szCs w:val="28"/>
        </w:rPr>
        <w:t xml:space="preserve">Старший </w:t>
      </w:r>
      <w:r>
        <w:rPr>
          <w:b/>
          <w:i/>
          <w:sz w:val="28"/>
          <w:szCs w:val="28"/>
        </w:rPr>
        <w:t>иподиакон</w:t>
      </w:r>
      <w:r>
        <w:rPr>
          <w:i/>
          <w:sz w:val="28"/>
          <w:szCs w:val="28"/>
        </w:rPr>
        <w:t xml:space="preserve"> </w:t>
      </w:r>
      <w:r>
        <w:rPr>
          <w:sz w:val="28"/>
          <w:szCs w:val="28"/>
        </w:rPr>
        <w:t>должен иметь с собою листок с напечатанным или аккуратно и разборчиво написанным списком святых дня.</w:t>
      </w:r>
    </w:p>
    <w:p w:rsidR="00066E24" w:rsidRDefault="00066E24" w:rsidP="0024178E">
      <w:pPr>
        <w:tabs>
          <w:tab w:val="left" w:pos="426"/>
        </w:tabs>
        <w:jc w:val="both"/>
        <w:rPr>
          <w:sz w:val="28"/>
          <w:szCs w:val="28"/>
        </w:rPr>
      </w:pPr>
      <w:r>
        <w:rPr>
          <w:sz w:val="28"/>
          <w:szCs w:val="28"/>
        </w:rPr>
        <w:t xml:space="preserve">      После окончания чтения </w:t>
      </w:r>
      <w:r>
        <w:rPr>
          <w:b/>
          <w:sz w:val="28"/>
          <w:szCs w:val="28"/>
        </w:rPr>
        <w:t>33-го</w:t>
      </w:r>
      <w:r>
        <w:rPr>
          <w:sz w:val="28"/>
          <w:szCs w:val="28"/>
        </w:rPr>
        <w:t xml:space="preserve"> </w:t>
      </w:r>
      <w:r>
        <w:rPr>
          <w:b/>
          <w:i/>
          <w:sz w:val="28"/>
          <w:szCs w:val="28"/>
        </w:rPr>
        <w:t>псалма</w:t>
      </w:r>
      <w:r>
        <w:rPr>
          <w:sz w:val="28"/>
          <w:szCs w:val="28"/>
        </w:rPr>
        <w:t xml:space="preserve"> </w:t>
      </w:r>
      <w:r>
        <w:rPr>
          <w:sz w:val="28"/>
          <w:szCs w:val="24"/>
        </w:rPr>
        <w:t>все</w:t>
      </w:r>
      <w:r>
        <w:rPr>
          <w:b/>
          <w:i/>
          <w:sz w:val="28"/>
          <w:szCs w:val="24"/>
        </w:rPr>
        <w:t xml:space="preserve"> священнослужители </w:t>
      </w:r>
      <w:r>
        <w:rPr>
          <w:sz w:val="28"/>
          <w:szCs w:val="24"/>
        </w:rPr>
        <w:t>поворачиваются и кланяются</w:t>
      </w:r>
      <w:r>
        <w:rPr>
          <w:b/>
          <w:i/>
          <w:sz w:val="28"/>
          <w:szCs w:val="24"/>
        </w:rPr>
        <w:t xml:space="preserve"> </w:t>
      </w:r>
      <w:r>
        <w:rPr>
          <w:b/>
          <w:i/>
          <w:sz w:val="28"/>
          <w:szCs w:val="28"/>
        </w:rPr>
        <w:t>архиерею</w:t>
      </w:r>
      <w:r w:rsidR="00FD7929" w:rsidRPr="00391257">
        <w:rPr>
          <w:b/>
          <w:i/>
          <w:sz w:val="28"/>
          <w:szCs w:val="28"/>
        </w:rPr>
        <w:t>,</w:t>
      </w:r>
      <w:r w:rsidR="00FD7929">
        <w:rPr>
          <w:sz w:val="28"/>
          <w:szCs w:val="28"/>
        </w:rPr>
        <w:t xml:space="preserve"> </w:t>
      </w:r>
      <w:r>
        <w:rPr>
          <w:sz w:val="28"/>
          <w:szCs w:val="28"/>
        </w:rPr>
        <w:t xml:space="preserve">который благословляет </w:t>
      </w:r>
      <w:r>
        <w:rPr>
          <w:b/>
          <w:i/>
          <w:sz w:val="28"/>
          <w:szCs w:val="28"/>
        </w:rPr>
        <w:t>священнослужителей</w:t>
      </w:r>
      <w:r>
        <w:rPr>
          <w:sz w:val="28"/>
          <w:szCs w:val="28"/>
        </w:rPr>
        <w:t xml:space="preserve"> общим осенением. </w:t>
      </w:r>
    </w:p>
    <w:p w:rsidR="00066E24" w:rsidRDefault="00FD7929" w:rsidP="00066E24">
      <w:pPr>
        <w:tabs>
          <w:tab w:val="left" w:pos="426"/>
        </w:tabs>
        <w:jc w:val="both"/>
        <w:rPr>
          <w:sz w:val="28"/>
          <w:szCs w:val="28"/>
        </w:rPr>
      </w:pPr>
      <w:r>
        <w:rPr>
          <w:b/>
          <w:i/>
          <w:sz w:val="28"/>
          <w:szCs w:val="28"/>
        </w:rPr>
        <w:t xml:space="preserve">      </w:t>
      </w:r>
      <w:r w:rsidR="00066E24">
        <w:rPr>
          <w:b/>
          <w:i/>
          <w:sz w:val="28"/>
          <w:szCs w:val="28"/>
        </w:rPr>
        <w:t xml:space="preserve">Архиерей </w:t>
      </w:r>
      <w:r w:rsidR="00066E24">
        <w:rPr>
          <w:sz w:val="28"/>
          <w:szCs w:val="28"/>
        </w:rPr>
        <w:t xml:space="preserve">поворачивается на запад, благословляя народ в царских вратах обеими руками, говорит: </w:t>
      </w:r>
      <w:r w:rsidR="00066E24">
        <w:rPr>
          <w:b/>
          <w:sz w:val="28"/>
          <w:szCs w:val="28"/>
        </w:rPr>
        <w:t>«Благословение Господне на вас…»</w:t>
      </w:r>
      <w:r w:rsidR="00066E24" w:rsidRPr="00FD7929">
        <w:rPr>
          <w:b/>
          <w:sz w:val="28"/>
          <w:szCs w:val="28"/>
        </w:rPr>
        <w:t>.</w:t>
      </w:r>
      <w:r w:rsidR="00066E24">
        <w:rPr>
          <w:sz w:val="28"/>
          <w:szCs w:val="28"/>
        </w:rPr>
        <w:t xml:space="preserve"> </w:t>
      </w:r>
    </w:p>
    <w:p w:rsidR="00066E24" w:rsidRDefault="00066E24" w:rsidP="00FD7929">
      <w:pPr>
        <w:tabs>
          <w:tab w:val="left" w:pos="426"/>
        </w:tabs>
        <w:jc w:val="both"/>
        <w:rPr>
          <w:sz w:val="28"/>
          <w:szCs w:val="28"/>
        </w:rPr>
      </w:pPr>
      <w:r>
        <w:rPr>
          <w:b/>
          <w:i/>
          <w:sz w:val="28"/>
          <w:szCs w:val="28"/>
        </w:rPr>
        <w:t xml:space="preserve">    </w:t>
      </w:r>
      <w:r w:rsidR="00FD7929">
        <w:rPr>
          <w:b/>
          <w:i/>
          <w:sz w:val="28"/>
          <w:szCs w:val="28"/>
        </w:rPr>
        <w:t xml:space="preserve"> </w:t>
      </w:r>
      <w:r>
        <w:rPr>
          <w:b/>
          <w:i/>
          <w:sz w:val="28"/>
          <w:szCs w:val="28"/>
        </w:rPr>
        <w:t xml:space="preserve"> Хор:</w:t>
      </w:r>
      <w:r>
        <w:rPr>
          <w:sz w:val="28"/>
          <w:szCs w:val="28"/>
        </w:rPr>
        <w:t xml:space="preserve"> </w:t>
      </w:r>
      <w:r>
        <w:rPr>
          <w:b/>
          <w:sz w:val="28"/>
          <w:szCs w:val="28"/>
        </w:rPr>
        <w:t>«Аминь»</w:t>
      </w:r>
      <w:r w:rsidRPr="00FD7929">
        <w:rPr>
          <w:b/>
          <w:sz w:val="28"/>
          <w:szCs w:val="28"/>
        </w:rPr>
        <w:t xml:space="preserve">. </w:t>
      </w:r>
    </w:p>
    <w:p w:rsidR="00066E24" w:rsidRDefault="00066E24" w:rsidP="00FD7929">
      <w:pPr>
        <w:tabs>
          <w:tab w:val="left" w:pos="426"/>
        </w:tabs>
        <w:jc w:val="both"/>
        <w:rPr>
          <w:sz w:val="28"/>
          <w:szCs w:val="28"/>
        </w:rPr>
      </w:pPr>
      <w:r>
        <w:rPr>
          <w:b/>
          <w:i/>
          <w:sz w:val="28"/>
          <w:szCs w:val="28"/>
        </w:rPr>
        <w:t xml:space="preserve">     </w:t>
      </w:r>
      <w:r w:rsidR="00FD7929">
        <w:rPr>
          <w:b/>
          <w:i/>
          <w:sz w:val="28"/>
          <w:szCs w:val="28"/>
        </w:rPr>
        <w:t xml:space="preserve"> </w:t>
      </w:r>
      <w:r>
        <w:rPr>
          <w:b/>
          <w:i/>
          <w:sz w:val="28"/>
          <w:szCs w:val="28"/>
        </w:rPr>
        <w:t>Архиерей</w:t>
      </w:r>
      <w:r>
        <w:rPr>
          <w:sz w:val="28"/>
          <w:szCs w:val="28"/>
        </w:rPr>
        <w:t xml:space="preserve"> (повернувшись на восток): </w:t>
      </w:r>
      <w:r>
        <w:rPr>
          <w:b/>
          <w:sz w:val="28"/>
          <w:szCs w:val="28"/>
        </w:rPr>
        <w:t>«Слава Тебе, Христе Боже, Упование наше, слава Тебе»</w:t>
      </w:r>
      <w:r w:rsidRPr="00FD7929">
        <w:rPr>
          <w:b/>
          <w:sz w:val="28"/>
          <w:szCs w:val="28"/>
        </w:rPr>
        <w:t>.</w:t>
      </w:r>
      <w:r>
        <w:rPr>
          <w:sz w:val="28"/>
          <w:szCs w:val="28"/>
        </w:rPr>
        <w:t xml:space="preserve"> </w:t>
      </w:r>
    </w:p>
    <w:p w:rsidR="00066E24" w:rsidRDefault="00066E24" w:rsidP="00FD7929">
      <w:pPr>
        <w:tabs>
          <w:tab w:val="left" w:pos="426"/>
        </w:tabs>
        <w:jc w:val="both"/>
        <w:rPr>
          <w:sz w:val="28"/>
          <w:szCs w:val="28"/>
        </w:rPr>
      </w:pPr>
      <w:r>
        <w:rPr>
          <w:sz w:val="28"/>
          <w:szCs w:val="28"/>
        </w:rPr>
        <w:t xml:space="preserve">     </w:t>
      </w:r>
      <w:r>
        <w:rPr>
          <w:b/>
          <w:i/>
          <w:sz w:val="28"/>
          <w:szCs w:val="28"/>
        </w:rPr>
        <w:t>Хор:</w:t>
      </w:r>
      <w:r>
        <w:rPr>
          <w:sz w:val="28"/>
          <w:szCs w:val="28"/>
        </w:rPr>
        <w:t xml:space="preserve"> </w:t>
      </w:r>
      <w:r>
        <w:rPr>
          <w:b/>
          <w:sz w:val="28"/>
          <w:szCs w:val="28"/>
        </w:rPr>
        <w:t>«Слава, и ныне. Господи, помилуй»</w:t>
      </w:r>
      <w:r>
        <w:rPr>
          <w:sz w:val="28"/>
          <w:szCs w:val="28"/>
        </w:rPr>
        <w:t xml:space="preserve"> (трижды). </w:t>
      </w:r>
      <w:r w:rsidR="008F28E0" w:rsidRPr="008F28E0">
        <w:rPr>
          <w:b/>
          <w:sz w:val="28"/>
          <w:szCs w:val="28"/>
        </w:rPr>
        <w:t>«</w:t>
      </w:r>
      <w:r>
        <w:rPr>
          <w:b/>
          <w:sz w:val="28"/>
          <w:szCs w:val="28"/>
        </w:rPr>
        <w:t>Высокопреосвященнейший Владыко</w:t>
      </w:r>
      <w:r>
        <w:rPr>
          <w:sz w:val="28"/>
          <w:szCs w:val="28"/>
        </w:rPr>
        <w:t xml:space="preserve"> </w:t>
      </w:r>
      <w:r>
        <w:rPr>
          <w:b/>
          <w:sz w:val="28"/>
          <w:szCs w:val="28"/>
        </w:rPr>
        <w:t>благослови»</w:t>
      </w:r>
      <w:r w:rsidRPr="00FD7929">
        <w:rPr>
          <w:b/>
          <w:sz w:val="28"/>
          <w:szCs w:val="28"/>
        </w:rPr>
        <w:t>.</w:t>
      </w:r>
    </w:p>
    <w:p w:rsidR="00066E24" w:rsidRDefault="00066E24" w:rsidP="00066E24">
      <w:pPr>
        <w:tabs>
          <w:tab w:val="left" w:pos="426"/>
        </w:tabs>
        <w:jc w:val="both"/>
        <w:rPr>
          <w:rFonts w:eastAsia="Calibri"/>
          <w:sz w:val="28"/>
          <w:szCs w:val="28"/>
          <w:lang w:eastAsia="en-US"/>
        </w:rPr>
      </w:pPr>
      <w:r>
        <w:rPr>
          <w:b/>
          <w:bCs/>
          <w:i/>
          <w:sz w:val="28"/>
          <w:szCs w:val="28"/>
        </w:rPr>
        <w:t xml:space="preserve">      </w:t>
      </w:r>
      <w:r>
        <w:rPr>
          <w:b/>
          <w:i/>
          <w:sz w:val="28"/>
          <w:szCs w:val="28"/>
        </w:rPr>
        <w:t>Архиерей</w:t>
      </w:r>
      <w:r w:rsidRPr="00391257">
        <w:rPr>
          <w:b/>
          <w:i/>
          <w:sz w:val="28"/>
          <w:szCs w:val="28"/>
        </w:rPr>
        <w:t>,</w:t>
      </w:r>
      <w:r>
        <w:rPr>
          <w:sz w:val="28"/>
          <w:szCs w:val="28"/>
        </w:rPr>
        <w:t xml:space="preserve"> повернувшись лицом к народу, произносит на амвоне </w:t>
      </w:r>
      <w:r w:rsidR="00DE33FD">
        <w:rPr>
          <w:b/>
          <w:bCs/>
          <w:sz w:val="28"/>
          <w:szCs w:val="28"/>
        </w:rPr>
        <w:t>великий</w:t>
      </w:r>
      <w:r w:rsidR="00DE33FD">
        <w:rPr>
          <w:b/>
          <w:i/>
          <w:sz w:val="28"/>
          <w:szCs w:val="28"/>
        </w:rPr>
        <w:t xml:space="preserve"> </w:t>
      </w:r>
      <w:r>
        <w:rPr>
          <w:b/>
          <w:i/>
          <w:sz w:val="28"/>
          <w:szCs w:val="28"/>
        </w:rPr>
        <w:t>отпуст</w:t>
      </w:r>
      <w:r w:rsidRPr="00FD7929">
        <w:rPr>
          <w:b/>
          <w:i/>
          <w:sz w:val="28"/>
          <w:szCs w:val="28"/>
        </w:rPr>
        <w:t xml:space="preserve">. </w:t>
      </w:r>
      <w:r>
        <w:rPr>
          <w:b/>
          <w:sz w:val="28"/>
          <w:szCs w:val="24"/>
        </w:rPr>
        <w:t xml:space="preserve">Старший </w:t>
      </w:r>
      <w:r>
        <w:rPr>
          <w:b/>
          <w:i/>
          <w:sz w:val="28"/>
          <w:szCs w:val="28"/>
        </w:rPr>
        <w:t>иподиакон</w:t>
      </w:r>
      <w:r>
        <w:rPr>
          <w:sz w:val="28"/>
          <w:szCs w:val="28"/>
        </w:rPr>
        <w:t xml:space="preserve"> </w:t>
      </w:r>
      <w:r w:rsidR="00EC4192">
        <w:rPr>
          <w:sz w:val="28"/>
          <w:szCs w:val="28"/>
        </w:rPr>
        <w:t>подаёт</w:t>
      </w:r>
      <w:r>
        <w:rPr>
          <w:sz w:val="28"/>
          <w:szCs w:val="28"/>
        </w:rPr>
        <w:t xml:space="preserve"> ему лист со святыми дня. </w:t>
      </w:r>
      <w:r>
        <w:rPr>
          <w:sz w:val="28"/>
          <w:szCs w:val="24"/>
        </w:rPr>
        <w:t>В конце</w:t>
      </w:r>
      <w:r>
        <w:rPr>
          <w:b/>
          <w:i/>
          <w:sz w:val="28"/>
          <w:szCs w:val="24"/>
        </w:rPr>
        <w:t xml:space="preserve"> отпуста</w:t>
      </w:r>
      <w:r>
        <w:rPr>
          <w:sz w:val="28"/>
          <w:szCs w:val="24"/>
        </w:rPr>
        <w:t xml:space="preserve"> он принимает от </w:t>
      </w:r>
      <w:r>
        <w:rPr>
          <w:b/>
          <w:i/>
          <w:sz w:val="28"/>
          <w:szCs w:val="24"/>
        </w:rPr>
        <w:t xml:space="preserve">иподиаконов </w:t>
      </w:r>
      <w:r>
        <w:rPr>
          <w:sz w:val="28"/>
          <w:szCs w:val="24"/>
        </w:rPr>
        <w:t xml:space="preserve">дикирий и трикирий и осеняет молящийся в храме народ, </w:t>
      </w:r>
      <w:r>
        <w:rPr>
          <w:sz w:val="28"/>
          <w:szCs w:val="28"/>
        </w:rPr>
        <w:t xml:space="preserve">а затем </w:t>
      </w:r>
      <w:r>
        <w:rPr>
          <w:rFonts w:eastAsia="Calibri"/>
          <w:sz w:val="28"/>
          <w:szCs w:val="28"/>
        </w:rPr>
        <w:t xml:space="preserve">отдает их </w:t>
      </w:r>
      <w:r>
        <w:rPr>
          <w:rFonts w:eastAsia="Calibri"/>
          <w:b/>
          <w:i/>
          <w:sz w:val="28"/>
          <w:szCs w:val="28"/>
        </w:rPr>
        <w:t>иподиаконам</w:t>
      </w:r>
      <w:r w:rsidRPr="00FD7929">
        <w:rPr>
          <w:rFonts w:eastAsia="Calibri"/>
          <w:b/>
          <w:i/>
          <w:sz w:val="28"/>
          <w:szCs w:val="28"/>
        </w:rPr>
        <w:t>.</w:t>
      </w:r>
      <w:r>
        <w:rPr>
          <w:rFonts w:eastAsia="Calibri"/>
          <w:sz w:val="28"/>
          <w:szCs w:val="28"/>
        </w:rPr>
        <w:t xml:space="preserve"> </w:t>
      </w:r>
    </w:p>
    <w:p w:rsidR="00066E24" w:rsidRDefault="00066E24" w:rsidP="00FD7929">
      <w:pPr>
        <w:tabs>
          <w:tab w:val="left" w:pos="426"/>
        </w:tabs>
        <w:jc w:val="both"/>
        <w:rPr>
          <w:rFonts w:eastAsia="Calibri"/>
          <w:sz w:val="28"/>
          <w:szCs w:val="28"/>
        </w:rPr>
      </w:pPr>
      <w:r>
        <w:rPr>
          <w:rFonts w:eastAsia="Calibri"/>
          <w:b/>
          <w:i/>
          <w:sz w:val="28"/>
          <w:szCs w:val="28"/>
        </w:rPr>
        <w:t xml:space="preserve">      Хор:</w:t>
      </w:r>
      <w:r>
        <w:rPr>
          <w:rFonts w:eastAsia="Calibri"/>
          <w:sz w:val="28"/>
          <w:szCs w:val="28"/>
        </w:rPr>
        <w:t xml:space="preserve"> </w:t>
      </w:r>
      <w:r>
        <w:rPr>
          <w:rFonts w:eastAsia="Calibri"/>
          <w:b/>
          <w:sz w:val="28"/>
          <w:szCs w:val="28"/>
        </w:rPr>
        <w:t>«Ис полла…»</w:t>
      </w:r>
      <w:r>
        <w:rPr>
          <w:rFonts w:eastAsia="Calibri"/>
          <w:sz w:val="28"/>
          <w:szCs w:val="28"/>
        </w:rPr>
        <w:t xml:space="preserve"> и </w:t>
      </w:r>
      <w:r>
        <w:rPr>
          <w:rFonts w:eastAsia="Calibri"/>
          <w:b/>
          <w:i/>
          <w:sz w:val="28"/>
          <w:szCs w:val="28"/>
        </w:rPr>
        <w:t>многолетие</w:t>
      </w:r>
      <w:r w:rsidRPr="00391257">
        <w:rPr>
          <w:rFonts w:eastAsia="Calibri"/>
          <w:b/>
          <w:i/>
          <w:sz w:val="28"/>
          <w:szCs w:val="28"/>
        </w:rPr>
        <w:t>:</w:t>
      </w:r>
      <w:r>
        <w:rPr>
          <w:rFonts w:eastAsia="Calibri"/>
          <w:sz w:val="28"/>
          <w:szCs w:val="28"/>
        </w:rPr>
        <w:t xml:space="preserve"> </w:t>
      </w:r>
      <w:r>
        <w:rPr>
          <w:rFonts w:eastAsia="Calibri"/>
          <w:b/>
          <w:sz w:val="28"/>
          <w:szCs w:val="28"/>
        </w:rPr>
        <w:t>«Великаго господина и отца нашего…»</w:t>
      </w:r>
      <w:r w:rsidRPr="00FD7929">
        <w:rPr>
          <w:rFonts w:eastAsia="Calibri"/>
          <w:b/>
          <w:sz w:val="28"/>
          <w:szCs w:val="28"/>
        </w:rPr>
        <w:t>.</w:t>
      </w:r>
    </w:p>
    <w:p w:rsidR="00066E24" w:rsidRDefault="00066E24" w:rsidP="009F27B5">
      <w:pPr>
        <w:tabs>
          <w:tab w:val="left" w:pos="426"/>
        </w:tabs>
        <w:jc w:val="both"/>
        <w:rPr>
          <w:rFonts w:eastAsia="Calibri"/>
          <w:sz w:val="28"/>
          <w:szCs w:val="28"/>
        </w:rPr>
      </w:pPr>
      <w:r>
        <w:rPr>
          <w:rFonts w:eastAsia="Calibri"/>
          <w:b/>
          <w:i/>
          <w:sz w:val="28"/>
          <w:szCs w:val="28"/>
        </w:rPr>
        <w:t xml:space="preserve">      </w:t>
      </w:r>
      <w:r>
        <w:rPr>
          <w:rFonts w:eastAsia="Calibri"/>
          <w:b/>
          <w:i/>
          <w:sz w:val="28"/>
        </w:rPr>
        <w:t>И</w:t>
      </w:r>
      <w:r>
        <w:rPr>
          <w:rFonts w:eastAsia="Calibri"/>
          <w:b/>
          <w:i/>
          <w:sz w:val="28"/>
          <w:szCs w:val="28"/>
        </w:rPr>
        <w:t xml:space="preserve">подиаконы </w:t>
      </w:r>
      <w:r>
        <w:rPr>
          <w:rFonts w:eastAsia="Calibri"/>
          <w:sz w:val="28"/>
          <w:szCs w:val="28"/>
        </w:rPr>
        <w:t>принимают от</w:t>
      </w:r>
      <w:r>
        <w:rPr>
          <w:rFonts w:ascii="Calibri" w:eastAsia="Calibri" w:hAnsi="Calibri"/>
          <w:b/>
          <w:i/>
          <w:sz w:val="28"/>
        </w:rPr>
        <w:t xml:space="preserve"> </w:t>
      </w:r>
      <w:r>
        <w:rPr>
          <w:rFonts w:eastAsia="Calibri"/>
          <w:b/>
          <w:i/>
          <w:sz w:val="28"/>
          <w:szCs w:val="28"/>
        </w:rPr>
        <w:t>архиерея</w:t>
      </w:r>
      <w:r>
        <w:rPr>
          <w:rFonts w:eastAsia="Calibri"/>
          <w:sz w:val="28"/>
          <w:szCs w:val="28"/>
        </w:rPr>
        <w:t xml:space="preserve"> </w:t>
      </w:r>
      <w:r>
        <w:rPr>
          <w:rFonts w:eastAsia="Calibri"/>
          <w:sz w:val="28"/>
        </w:rPr>
        <w:t xml:space="preserve">дикирий и трикирий, затем </w:t>
      </w:r>
      <w:r>
        <w:rPr>
          <w:rFonts w:eastAsia="Calibri"/>
          <w:sz w:val="28"/>
          <w:szCs w:val="28"/>
        </w:rPr>
        <w:t xml:space="preserve">творят поклон </w:t>
      </w:r>
      <w:r w:rsidR="00FD7929" w:rsidRPr="00FD7929">
        <w:rPr>
          <w:rFonts w:eastAsia="Calibri"/>
          <w:b/>
          <w:i/>
          <w:sz w:val="28"/>
          <w:szCs w:val="28"/>
        </w:rPr>
        <w:t>архиерею</w:t>
      </w:r>
      <w:r w:rsidR="00FD7929">
        <w:rPr>
          <w:rFonts w:eastAsia="Calibri"/>
          <w:sz w:val="28"/>
          <w:szCs w:val="28"/>
        </w:rPr>
        <w:t xml:space="preserve"> </w:t>
      </w:r>
      <w:r>
        <w:rPr>
          <w:rFonts w:eastAsia="Calibri"/>
          <w:sz w:val="28"/>
          <w:szCs w:val="28"/>
        </w:rPr>
        <w:t xml:space="preserve">и уходят </w:t>
      </w:r>
      <w:r>
        <w:rPr>
          <w:rFonts w:eastAsia="Calibri"/>
          <w:sz w:val="28"/>
        </w:rPr>
        <w:t>алтарь</w:t>
      </w:r>
      <w:r>
        <w:rPr>
          <w:sz w:val="28"/>
          <w:szCs w:val="24"/>
        </w:rPr>
        <w:t xml:space="preserve">: </w:t>
      </w:r>
      <w:r>
        <w:rPr>
          <w:b/>
          <w:sz w:val="28"/>
          <w:szCs w:val="24"/>
        </w:rPr>
        <w:t xml:space="preserve">старший </w:t>
      </w:r>
      <w:r>
        <w:rPr>
          <w:b/>
          <w:i/>
          <w:sz w:val="28"/>
          <w:szCs w:val="28"/>
        </w:rPr>
        <w:t>иподиакон</w:t>
      </w:r>
      <w:r>
        <w:rPr>
          <w:b/>
          <w:i/>
          <w:sz w:val="28"/>
          <w:szCs w:val="24"/>
        </w:rPr>
        <w:t xml:space="preserve"> </w:t>
      </w:r>
      <w:r>
        <w:rPr>
          <w:sz w:val="28"/>
          <w:szCs w:val="24"/>
        </w:rPr>
        <w:t xml:space="preserve">с трикирием </w:t>
      </w:r>
      <w:r w:rsidR="00FD7929">
        <w:rPr>
          <w:sz w:val="28"/>
          <w:szCs w:val="24"/>
        </w:rPr>
        <w:t xml:space="preserve">северной </w:t>
      </w:r>
      <w:r>
        <w:rPr>
          <w:sz w:val="28"/>
          <w:szCs w:val="24"/>
        </w:rPr>
        <w:t xml:space="preserve">дверью, </w:t>
      </w:r>
      <w:r w:rsidR="00EC4192">
        <w:rPr>
          <w:sz w:val="28"/>
          <w:szCs w:val="24"/>
        </w:rPr>
        <w:t xml:space="preserve">                          </w:t>
      </w:r>
      <w:r>
        <w:rPr>
          <w:sz w:val="28"/>
          <w:szCs w:val="24"/>
        </w:rPr>
        <w:t xml:space="preserve">а </w:t>
      </w:r>
      <w:r w:rsidR="00391257" w:rsidRPr="00391257">
        <w:rPr>
          <w:b/>
          <w:sz w:val="28"/>
          <w:szCs w:val="24"/>
        </w:rPr>
        <w:t>второй</w:t>
      </w:r>
      <w:r w:rsidR="00391257">
        <w:rPr>
          <w:sz w:val="28"/>
          <w:szCs w:val="24"/>
        </w:rPr>
        <w:t xml:space="preserve"> </w:t>
      </w:r>
      <w:r>
        <w:rPr>
          <w:b/>
          <w:i/>
          <w:sz w:val="28"/>
          <w:szCs w:val="28"/>
        </w:rPr>
        <w:t>иподиакон</w:t>
      </w:r>
      <w:r>
        <w:rPr>
          <w:b/>
          <w:i/>
          <w:sz w:val="28"/>
          <w:szCs w:val="24"/>
        </w:rPr>
        <w:t xml:space="preserve"> </w:t>
      </w:r>
      <w:r>
        <w:rPr>
          <w:sz w:val="28"/>
          <w:szCs w:val="24"/>
        </w:rPr>
        <w:t>с дикирием</w:t>
      </w:r>
      <w:r w:rsidR="00FD7929" w:rsidRPr="00FD7929">
        <w:rPr>
          <w:sz w:val="28"/>
          <w:szCs w:val="24"/>
        </w:rPr>
        <w:t xml:space="preserve"> </w:t>
      </w:r>
      <w:r w:rsidR="00FD7929">
        <w:rPr>
          <w:sz w:val="28"/>
          <w:szCs w:val="24"/>
        </w:rPr>
        <w:t>южной</w:t>
      </w:r>
      <w:r>
        <w:rPr>
          <w:sz w:val="28"/>
          <w:szCs w:val="24"/>
        </w:rPr>
        <w:t>.</w:t>
      </w:r>
      <w:r>
        <w:rPr>
          <w:rFonts w:eastAsia="Calibri"/>
          <w:sz w:val="28"/>
        </w:rPr>
        <w:t xml:space="preserve"> </w:t>
      </w:r>
      <w:r>
        <w:rPr>
          <w:rFonts w:eastAsia="Calibri"/>
          <w:b/>
          <w:i/>
          <w:sz w:val="28"/>
          <w:szCs w:val="28"/>
        </w:rPr>
        <w:t>Ж</w:t>
      </w:r>
      <w:r>
        <w:rPr>
          <w:rFonts w:eastAsia="Calibri"/>
          <w:b/>
          <w:i/>
          <w:sz w:val="28"/>
        </w:rPr>
        <w:t>езлоносец</w:t>
      </w:r>
      <w:r>
        <w:rPr>
          <w:rFonts w:eastAsia="Calibri"/>
          <w:sz w:val="28"/>
        </w:rPr>
        <w:t xml:space="preserve"> поднимается на солею,</w:t>
      </w:r>
      <w:r w:rsidR="00EC4192">
        <w:rPr>
          <w:rFonts w:eastAsia="Calibri"/>
          <w:sz w:val="28"/>
        </w:rPr>
        <w:t xml:space="preserve">                                </w:t>
      </w:r>
      <w:r>
        <w:rPr>
          <w:rFonts w:eastAsia="Calibri"/>
          <w:sz w:val="28"/>
        </w:rPr>
        <w:t xml:space="preserve">и становятся </w:t>
      </w:r>
      <w:r>
        <w:rPr>
          <w:rFonts w:eastAsia="Calibri"/>
          <w:sz w:val="28"/>
          <w:szCs w:val="28"/>
        </w:rPr>
        <w:t>слева от</w:t>
      </w:r>
      <w:r>
        <w:rPr>
          <w:rFonts w:eastAsia="Calibri"/>
          <w:sz w:val="28"/>
        </w:rPr>
        <w:t xml:space="preserve"> </w:t>
      </w:r>
      <w:r>
        <w:rPr>
          <w:rFonts w:eastAsia="Calibri"/>
          <w:b/>
          <w:i/>
          <w:sz w:val="28"/>
        </w:rPr>
        <w:t>архиерея</w:t>
      </w:r>
      <w:r w:rsidRPr="00391257">
        <w:rPr>
          <w:rFonts w:eastAsia="Calibri"/>
          <w:b/>
          <w:i/>
          <w:sz w:val="28"/>
          <w:szCs w:val="28"/>
        </w:rPr>
        <w:t>.</w:t>
      </w:r>
    </w:p>
    <w:p w:rsidR="00066E24" w:rsidRDefault="00066E24" w:rsidP="00066E24">
      <w:pPr>
        <w:tabs>
          <w:tab w:val="left" w:pos="426"/>
        </w:tabs>
        <w:jc w:val="both"/>
        <w:rPr>
          <w:rFonts w:eastAsia="Calibri"/>
          <w:sz w:val="28"/>
          <w:szCs w:val="28"/>
        </w:rPr>
      </w:pPr>
      <w:r>
        <w:rPr>
          <w:b/>
          <w:i/>
          <w:sz w:val="28"/>
          <w:szCs w:val="28"/>
        </w:rPr>
        <w:t xml:space="preserve">      Архиерей</w:t>
      </w:r>
      <w:r>
        <w:rPr>
          <w:sz w:val="28"/>
          <w:szCs w:val="28"/>
        </w:rPr>
        <w:t xml:space="preserve"> принимает от </w:t>
      </w:r>
      <w:r>
        <w:rPr>
          <w:b/>
          <w:i/>
          <w:sz w:val="28"/>
          <w:szCs w:val="28"/>
        </w:rPr>
        <w:t>жезлоносца</w:t>
      </w:r>
      <w:r>
        <w:rPr>
          <w:sz w:val="28"/>
          <w:szCs w:val="28"/>
        </w:rPr>
        <w:t xml:space="preserve"> жезл,</w:t>
      </w:r>
      <w:r>
        <w:rPr>
          <w:b/>
          <w:i/>
          <w:sz w:val="28"/>
          <w:szCs w:val="28"/>
        </w:rPr>
        <w:t xml:space="preserve"> </w:t>
      </w:r>
      <w:r>
        <w:rPr>
          <w:sz w:val="28"/>
          <w:szCs w:val="28"/>
        </w:rPr>
        <w:t>становится на амвоне и говорит слово верующим.</w:t>
      </w:r>
    </w:p>
    <w:p w:rsidR="00066E24" w:rsidRDefault="00066E24" w:rsidP="00066E24">
      <w:pPr>
        <w:tabs>
          <w:tab w:val="left" w:pos="426"/>
        </w:tabs>
        <w:jc w:val="both"/>
        <w:rPr>
          <w:sz w:val="28"/>
          <w:szCs w:val="24"/>
        </w:rPr>
      </w:pPr>
      <w:r>
        <w:rPr>
          <w:sz w:val="28"/>
          <w:szCs w:val="28"/>
        </w:rPr>
        <w:t xml:space="preserve">      После произнесения слова </w:t>
      </w:r>
      <w:r>
        <w:rPr>
          <w:b/>
          <w:i/>
          <w:sz w:val="28"/>
          <w:szCs w:val="28"/>
        </w:rPr>
        <w:t xml:space="preserve">архиерей </w:t>
      </w:r>
      <w:r>
        <w:rPr>
          <w:sz w:val="28"/>
          <w:szCs w:val="24"/>
        </w:rPr>
        <w:t xml:space="preserve">благословляет </w:t>
      </w:r>
      <w:r>
        <w:rPr>
          <w:sz w:val="28"/>
          <w:szCs w:val="28"/>
        </w:rPr>
        <w:t>народ,</w:t>
      </w:r>
      <w:r>
        <w:rPr>
          <w:b/>
          <w:sz w:val="28"/>
          <w:szCs w:val="28"/>
        </w:rPr>
        <w:t xml:space="preserve"> </w:t>
      </w:r>
      <w:r>
        <w:rPr>
          <w:sz w:val="28"/>
          <w:szCs w:val="28"/>
        </w:rPr>
        <w:t>отдает</w:t>
      </w:r>
      <w:r>
        <w:rPr>
          <w:b/>
          <w:sz w:val="28"/>
          <w:szCs w:val="28"/>
        </w:rPr>
        <w:t xml:space="preserve"> </w:t>
      </w:r>
      <w:r>
        <w:rPr>
          <w:b/>
          <w:i/>
          <w:sz w:val="28"/>
          <w:szCs w:val="28"/>
        </w:rPr>
        <w:t xml:space="preserve">жезлоносцу </w:t>
      </w:r>
      <w:r>
        <w:rPr>
          <w:sz w:val="28"/>
          <w:szCs w:val="28"/>
        </w:rPr>
        <w:t>жезл,</w:t>
      </w:r>
      <w:r>
        <w:rPr>
          <w:b/>
          <w:sz w:val="28"/>
          <w:szCs w:val="28"/>
        </w:rPr>
        <w:t xml:space="preserve"> </w:t>
      </w:r>
      <w:r>
        <w:rPr>
          <w:sz w:val="28"/>
          <w:szCs w:val="28"/>
        </w:rPr>
        <w:t>входит в алтарь через открытые царские врата и становится на орлец перед передней стороной престола и целует престол</w:t>
      </w:r>
      <w:r>
        <w:rPr>
          <w:sz w:val="28"/>
          <w:szCs w:val="24"/>
        </w:rPr>
        <w:t>.</w:t>
      </w:r>
    </w:p>
    <w:p w:rsidR="00066E24" w:rsidRDefault="00066E24" w:rsidP="00FD7929">
      <w:pPr>
        <w:tabs>
          <w:tab w:val="left" w:pos="284"/>
          <w:tab w:val="left" w:pos="426"/>
        </w:tabs>
        <w:jc w:val="both"/>
        <w:rPr>
          <w:rFonts w:eastAsia="Calibri"/>
          <w:sz w:val="28"/>
          <w:szCs w:val="28"/>
          <w:lang w:eastAsia="en-US"/>
        </w:rPr>
      </w:pPr>
      <w:r>
        <w:rPr>
          <w:rFonts w:eastAsia="Calibri"/>
          <w:sz w:val="28"/>
          <w:szCs w:val="28"/>
        </w:rPr>
        <w:t xml:space="preserve">      </w:t>
      </w:r>
      <w:r>
        <w:rPr>
          <w:rFonts w:eastAsia="Calibri"/>
          <w:b/>
          <w:i/>
          <w:sz w:val="28"/>
          <w:szCs w:val="28"/>
        </w:rPr>
        <w:t>Хор:</w:t>
      </w:r>
      <w:r>
        <w:rPr>
          <w:rFonts w:eastAsia="Calibri"/>
          <w:sz w:val="28"/>
          <w:szCs w:val="28"/>
        </w:rPr>
        <w:t xml:space="preserve"> </w:t>
      </w:r>
      <w:r>
        <w:rPr>
          <w:rFonts w:eastAsia="Calibri"/>
          <w:b/>
          <w:sz w:val="28"/>
          <w:szCs w:val="28"/>
        </w:rPr>
        <w:t>«Ис полла…»</w:t>
      </w:r>
      <w:r w:rsidRPr="00FD7929">
        <w:rPr>
          <w:rFonts w:eastAsia="Calibri"/>
          <w:b/>
          <w:sz w:val="28"/>
          <w:szCs w:val="28"/>
        </w:rPr>
        <w:t>.</w:t>
      </w:r>
    </w:p>
    <w:p w:rsidR="00066E24" w:rsidRDefault="00066E24" w:rsidP="00066E24">
      <w:pPr>
        <w:tabs>
          <w:tab w:val="left" w:pos="426"/>
        </w:tabs>
        <w:jc w:val="both"/>
        <w:rPr>
          <w:sz w:val="28"/>
          <w:szCs w:val="24"/>
        </w:rPr>
      </w:pPr>
      <w:r>
        <w:rPr>
          <w:sz w:val="28"/>
          <w:szCs w:val="28"/>
        </w:rPr>
        <w:t xml:space="preserve">      Все </w:t>
      </w:r>
      <w:r>
        <w:rPr>
          <w:b/>
          <w:i/>
          <w:sz w:val="28"/>
          <w:szCs w:val="24"/>
        </w:rPr>
        <w:t>священнослужители</w:t>
      </w:r>
      <w:r>
        <w:rPr>
          <w:sz w:val="28"/>
          <w:szCs w:val="28"/>
        </w:rPr>
        <w:t xml:space="preserve"> </w:t>
      </w:r>
      <w:r>
        <w:rPr>
          <w:sz w:val="28"/>
          <w:szCs w:val="24"/>
        </w:rPr>
        <w:t xml:space="preserve">крестятся, целуют край престола, снова крестятся </w:t>
      </w:r>
      <w:r w:rsidR="0024178E">
        <w:rPr>
          <w:sz w:val="28"/>
          <w:szCs w:val="24"/>
        </w:rPr>
        <w:t xml:space="preserve"> </w:t>
      </w:r>
      <w:r w:rsidR="00EC4192">
        <w:rPr>
          <w:sz w:val="28"/>
          <w:szCs w:val="24"/>
        </w:rPr>
        <w:t xml:space="preserve">                      </w:t>
      </w:r>
      <w:r>
        <w:rPr>
          <w:sz w:val="28"/>
          <w:szCs w:val="24"/>
        </w:rPr>
        <w:t xml:space="preserve">и кланяются </w:t>
      </w:r>
      <w:r>
        <w:rPr>
          <w:b/>
          <w:i/>
          <w:sz w:val="28"/>
          <w:szCs w:val="24"/>
        </w:rPr>
        <w:t>архиерею</w:t>
      </w:r>
      <w:r w:rsidRPr="00391257">
        <w:rPr>
          <w:b/>
          <w:i/>
          <w:sz w:val="28"/>
          <w:szCs w:val="24"/>
        </w:rPr>
        <w:t>,</w:t>
      </w:r>
      <w:r>
        <w:rPr>
          <w:sz w:val="28"/>
          <w:szCs w:val="24"/>
        </w:rPr>
        <w:t xml:space="preserve"> </w:t>
      </w:r>
      <w:r>
        <w:rPr>
          <w:sz w:val="28"/>
          <w:szCs w:val="28"/>
        </w:rPr>
        <w:t>который благословляет их общим осенением</w:t>
      </w:r>
      <w:r w:rsidR="00FD7929">
        <w:rPr>
          <w:sz w:val="28"/>
          <w:szCs w:val="28"/>
        </w:rPr>
        <w:t>. Затем все</w:t>
      </w:r>
      <w:r>
        <w:rPr>
          <w:sz w:val="28"/>
          <w:szCs w:val="24"/>
        </w:rPr>
        <w:t xml:space="preserve"> отходят на свои места </w:t>
      </w:r>
      <w:r>
        <w:rPr>
          <w:sz w:val="28"/>
          <w:szCs w:val="28"/>
        </w:rPr>
        <w:t>и разоблачаются</w:t>
      </w:r>
      <w:r>
        <w:rPr>
          <w:sz w:val="28"/>
          <w:szCs w:val="24"/>
        </w:rPr>
        <w:t>.</w:t>
      </w:r>
    </w:p>
    <w:p w:rsidR="00066E24" w:rsidRDefault="00066E24" w:rsidP="00066E24">
      <w:pPr>
        <w:tabs>
          <w:tab w:val="left" w:pos="426"/>
        </w:tabs>
        <w:jc w:val="both"/>
        <w:rPr>
          <w:rFonts w:eastAsia="Calibri"/>
          <w:sz w:val="28"/>
          <w:szCs w:val="28"/>
          <w:lang w:eastAsia="en-US"/>
        </w:rPr>
      </w:pPr>
      <w:r>
        <w:rPr>
          <w:rFonts w:eastAsia="Calibri"/>
          <w:sz w:val="28"/>
          <w:szCs w:val="28"/>
        </w:rPr>
        <w:t xml:space="preserve">      </w:t>
      </w:r>
      <w:r>
        <w:rPr>
          <w:rFonts w:eastAsia="Calibri"/>
          <w:b/>
          <w:sz w:val="28"/>
          <w:szCs w:val="28"/>
        </w:rPr>
        <w:t>Служащий</w:t>
      </w:r>
      <w:r>
        <w:rPr>
          <w:rFonts w:eastAsia="Calibri"/>
          <w:sz w:val="28"/>
          <w:szCs w:val="28"/>
        </w:rPr>
        <w:t xml:space="preserve"> </w:t>
      </w:r>
      <w:r>
        <w:rPr>
          <w:rFonts w:eastAsia="Calibri"/>
          <w:b/>
          <w:i/>
          <w:sz w:val="28"/>
          <w:szCs w:val="28"/>
        </w:rPr>
        <w:t>священник</w:t>
      </w:r>
      <w:r>
        <w:rPr>
          <w:rFonts w:eastAsia="Calibri"/>
          <w:b/>
          <w:sz w:val="28"/>
          <w:szCs w:val="28"/>
        </w:rPr>
        <w:t xml:space="preserve"> </w:t>
      </w:r>
      <w:r>
        <w:rPr>
          <w:rFonts w:eastAsia="Calibri"/>
          <w:sz w:val="28"/>
          <w:szCs w:val="28"/>
        </w:rPr>
        <w:t xml:space="preserve">в облачении </w:t>
      </w:r>
      <w:r w:rsidR="00EC4192">
        <w:rPr>
          <w:rFonts w:eastAsia="Calibri"/>
          <w:sz w:val="28"/>
          <w:szCs w:val="28"/>
        </w:rPr>
        <w:t>даёт</w:t>
      </w:r>
      <w:r>
        <w:rPr>
          <w:rFonts w:eastAsia="Calibri"/>
          <w:sz w:val="28"/>
          <w:szCs w:val="28"/>
        </w:rPr>
        <w:t xml:space="preserve"> крест для целования народу.</w:t>
      </w:r>
    </w:p>
    <w:p w:rsidR="00066E24" w:rsidRDefault="00066E24" w:rsidP="00066E24">
      <w:pPr>
        <w:jc w:val="both"/>
        <w:rPr>
          <w:sz w:val="28"/>
          <w:szCs w:val="28"/>
        </w:rPr>
      </w:pPr>
      <w:r>
        <w:rPr>
          <w:rFonts w:eastAsia="Calibri"/>
          <w:sz w:val="28"/>
          <w:szCs w:val="28"/>
        </w:rPr>
        <w:t xml:space="preserve">      Далее</w:t>
      </w:r>
      <w:r>
        <w:rPr>
          <w:rFonts w:eastAsia="Calibri"/>
          <w:b/>
          <w:i/>
          <w:sz w:val="28"/>
          <w:szCs w:val="28"/>
        </w:rPr>
        <w:t xml:space="preserve"> иподиаконы </w:t>
      </w:r>
      <w:r>
        <w:rPr>
          <w:rFonts w:eastAsia="Calibri"/>
          <w:sz w:val="28"/>
          <w:szCs w:val="28"/>
        </w:rPr>
        <w:t xml:space="preserve">разоблачают </w:t>
      </w:r>
      <w:r>
        <w:rPr>
          <w:rFonts w:eastAsia="Calibri"/>
          <w:b/>
          <w:i/>
          <w:sz w:val="28"/>
          <w:szCs w:val="28"/>
        </w:rPr>
        <w:t>архиерея</w:t>
      </w:r>
      <w:r w:rsidRPr="00391257">
        <w:rPr>
          <w:rFonts w:eastAsia="Calibri"/>
          <w:b/>
          <w:i/>
          <w:sz w:val="28"/>
          <w:szCs w:val="28"/>
        </w:rPr>
        <w:t xml:space="preserve">, </w:t>
      </w:r>
      <w:r>
        <w:rPr>
          <w:rFonts w:eastAsia="Calibri"/>
          <w:sz w:val="28"/>
          <w:szCs w:val="28"/>
        </w:rPr>
        <w:t xml:space="preserve">после чего совершаются его проводы из храма </w:t>
      </w:r>
      <w:r w:rsidR="00FD7929">
        <w:rPr>
          <w:rFonts w:eastAsia="Calibri"/>
          <w:sz w:val="28"/>
          <w:szCs w:val="28"/>
        </w:rPr>
        <w:t xml:space="preserve">по </w:t>
      </w:r>
      <w:r>
        <w:rPr>
          <w:rFonts w:eastAsia="Calibri"/>
          <w:sz w:val="28"/>
          <w:szCs w:val="28"/>
        </w:rPr>
        <w:t>так</w:t>
      </w:r>
      <w:r w:rsidR="00FD7929">
        <w:rPr>
          <w:rFonts w:eastAsia="Calibri"/>
          <w:sz w:val="28"/>
          <w:szCs w:val="28"/>
        </w:rPr>
        <w:t>ому</w:t>
      </w:r>
      <w:r>
        <w:rPr>
          <w:rFonts w:eastAsia="Calibri"/>
          <w:sz w:val="28"/>
          <w:szCs w:val="28"/>
        </w:rPr>
        <w:t xml:space="preserve"> же</w:t>
      </w:r>
      <w:r w:rsidR="00FD7929">
        <w:rPr>
          <w:rFonts w:eastAsia="Calibri"/>
          <w:sz w:val="28"/>
          <w:szCs w:val="28"/>
        </w:rPr>
        <w:t xml:space="preserve"> чину</w:t>
      </w:r>
      <w:r>
        <w:rPr>
          <w:sz w:val="28"/>
          <w:szCs w:val="28"/>
        </w:rPr>
        <w:t xml:space="preserve">, как </w:t>
      </w:r>
      <w:r w:rsidR="00FD7929">
        <w:rPr>
          <w:sz w:val="28"/>
          <w:szCs w:val="28"/>
        </w:rPr>
        <w:t xml:space="preserve">и </w:t>
      </w:r>
      <w:r>
        <w:rPr>
          <w:sz w:val="28"/>
          <w:szCs w:val="28"/>
        </w:rPr>
        <w:t xml:space="preserve">на </w:t>
      </w:r>
      <w:r>
        <w:rPr>
          <w:b/>
          <w:sz w:val="28"/>
          <w:szCs w:val="28"/>
        </w:rPr>
        <w:t>всенощном бдении</w:t>
      </w:r>
      <w:r>
        <w:rPr>
          <w:sz w:val="28"/>
          <w:szCs w:val="28"/>
        </w:rPr>
        <w:t xml:space="preserve"> </w:t>
      </w:r>
      <w:r>
        <w:rPr>
          <w:rFonts w:eastAsia="Calibri"/>
          <w:sz w:val="28"/>
          <w:szCs w:val="28"/>
        </w:rPr>
        <w:t xml:space="preserve">(см.: </w:t>
      </w:r>
      <w:r>
        <w:rPr>
          <w:rFonts w:eastAsia="Calibri"/>
          <w:b/>
          <w:sz w:val="28"/>
          <w:szCs w:val="28"/>
          <w:lang w:val="en-US"/>
        </w:rPr>
        <w:t>VII</w:t>
      </w:r>
      <w:r>
        <w:rPr>
          <w:rFonts w:eastAsia="Calibri"/>
          <w:b/>
          <w:sz w:val="28"/>
          <w:szCs w:val="28"/>
        </w:rPr>
        <w:t xml:space="preserve">. Архиерейское богослужение, Особенности служения </w:t>
      </w:r>
      <w:r>
        <w:rPr>
          <w:b/>
          <w:sz w:val="28"/>
          <w:szCs w:val="28"/>
        </w:rPr>
        <w:t>всенощного бдения</w:t>
      </w:r>
      <w:r>
        <w:rPr>
          <w:rFonts w:eastAsia="Calibri"/>
          <w:b/>
          <w:sz w:val="28"/>
          <w:szCs w:val="28"/>
        </w:rPr>
        <w:t xml:space="preserve">, </w:t>
      </w:r>
      <w:r>
        <w:rPr>
          <w:b/>
          <w:sz w:val="28"/>
          <w:szCs w:val="28"/>
        </w:rPr>
        <w:t>Окончание  всенощного бдения</w:t>
      </w:r>
      <w:r w:rsidRPr="00391257">
        <w:rPr>
          <w:rFonts w:eastAsia="Calibri"/>
          <w:b/>
          <w:sz w:val="28"/>
          <w:szCs w:val="28"/>
        </w:rPr>
        <w:t>)</w:t>
      </w:r>
      <w:r w:rsidRPr="00391257">
        <w:rPr>
          <w:b/>
          <w:sz w:val="28"/>
          <w:szCs w:val="28"/>
        </w:rPr>
        <w:t>.</w:t>
      </w:r>
    </w:p>
    <w:p w:rsidR="00AF59F7" w:rsidRDefault="00AF59F7" w:rsidP="00946F8B">
      <w:pPr>
        <w:pStyle w:val="aa"/>
        <w:tabs>
          <w:tab w:val="left" w:pos="426"/>
        </w:tabs>
        <w:jc w:val="center"/>
        <w:rPr>
          <w:b/>
          <w:sz w:val="32"/>
          <w:szCs w:val="32"/>
        </w:rPr>
      </w:pPr>
    </w:p>
    <w:p w:rsidR="00952A68" w:rsidRDefault="00952A68" w:rsidP="00946F8B">
      <w:pPr>
        <w:pStyle w:val="aa"/>
        <w:tabs>
          <w:tab w:val="left" w:pos="426"/>
        </w:tabs>
        <w:jc w:val="center"/>
        <w:rPr>
          <w:b/>
          <w:sz w:val="32"/>
          <w:szCs w:val="32"/>
        </w:rPr>
      </w:pPr>
    </w:p>
    <w:p w:rsidR="00946F8B" w:rsidRPr="003761E9" w:rsidRDefault="00946F8B" w:rsidP="003761E9">
      <w:pPr>
        <w:pStyle w:val="aa"/>
        <w:tabs>
          <w:tab w:val="left" w:pos="426"/>
        </w:tabs>
        <w:spacing w:line="360" w:lineRule="auto"/>
        <w:jc w:val="center"/>
        <w:rPr>
          <w:b/>
          <w:sz w:val="36"/>
          <w:szCs w:val="36"/>
        </w:rPr>
      </w:pPr>
      <w:r w:rsidRPr="003761E9">
        <w:rPr>
          <w:b/>
          <w:sz w:val="36"/>
          <w:szCs w:val="36"/>
          <w:lang w:val="en-US"/>
        </w:rPr>
        <w:lastRenderedPageBreak/>
        <w:t>VIII</w:t>
      </w:r>
      <w:r w:rsidRPr="003761E9">
        <w:rPr>
          <w:b/>
          <w:sz w:val="36"/>
          <w:szCs w:val="36"/>
        </w:rPr>
        <w:t xml:space="preserve">. </w:t>
      </w:r>
      <w:r w:rsidRPr="003761E9">
        <w:rPr>
          <w:b/>
          <w:caps/>
          <w:sz w:val="36"/>
          <w:szCs w:val="36"/>
        </w:rPr>
        <w:t xml:space="preserve">чинопоследование </w:t>
      </w:r>
      <w:r w:rsidRPr="003761E9">
        <w:rPr>
          <w:b/>
          <w:sz w:val="36"/>
          <w:szCs w:val="36"/>
        </w:rPr>
        <w:t>ПАССИИ</w:t>
      </w:r>
      <w:r w:rsidR="00A81366" w:rsidRPr="003761E9">
        <w:rPr>
          <w:rStyle w:val="a5"/>
          <w:sz w:val="36"/>
          <w:szCs w:val="36"/>
        </w:rPr>
        <w:footnoteReference w:id="277"/>
      </w:r>
    </w:p>
    <w:p w:rsidR="00946F8B" w:rsidRPr="003761E9" w:rsidRDefault="00946F8B" w:rsidP="003761E9">
      <w:pPr>
        <w:pStyle w:val="aa"/>
        <w:tabs>
          <w:tab w:val="left" w:pos="426"/>
        </w:tabs>
        <w:spacing w:line="360" w:lineRule="auto"/>
        <w:jc w:val="center"/>
        <w:rPr>
          <w:b/>
          <w:caps/>
          <w:sz w:val="32"/>
          <w:szCs w:val="32"/>
        </w:rPr>
      </w:pPr>
      <w:r w:rsidRPr="003761E9">
        <w:rPr>
          <w:b/>
          <w:caps/>
          <w:sz w:val="32"/>
          <w:szCs w:val="32"/>
        </w:rPr>
        <w:t>Соборное служение</w:t>
      </w:r>
    </w:p>
    <w:p w:rsidR="00952A68" w:rsidRDefault="00952A68" w:rsidP="00946F8B">
      <w:pPr>
        <w:pStyle w:val="aa"/>
        <w:tabs>
          <w:tab w:val="left" w:pos="426"/>
        </w:tabs>
        <w:jc w:val="both"/>
        <w:rPr>
          <w:sz w:val="28"/>
          <w:szCs w:val="28"/>
        </w:rPr>
      </w:pPr>
    </w:p>
    <w:p w:rsidR="00946F8B" w:rsidRDefault="00946F8B" w:rsidP="001E5C81">
      <w:pPr>
        <w:pStyle w:val="aa"/>
        <w:tabs>
          <w:tab w:val="left" w:pos="426"/>
        </w:tabs>
        <w:jc w:val="both"/>
        <w:rPr>
          <w:sz w:val="28"/>
          <w:szCs w:val="28"/>
        </w:rPr>
      </w:pPr>
      <w:r>
        <w:rPr>
          <w:sz w:val="28"/>
          <w:szCs w:val="28"/>
        </w:rPr>
        <w:t xml:space="preserve">      Согласно современной богослужебной практике чинопоследование </w:t>
      </w:r>
      <w:r>
        <w:rPr>
          <w:b/>
          <w:sz w:val="28"/>
          <w:szCs w:val="28"/>
        </w:rPr>
        <w:t>пассии</w:t>
      </w:r>
      <w:r>
        <w:rPr>
          <w:sz w:val="28"/>
          <w:szCs w:val="28"/>
        </w:rPr>
        <w:t xml:space="preserve"> совершается вечером четырех воскресных дней Великого поста</w:t>
      </w:r>
      <w:r>
        <w:rPr>
          <w:rStyle w:val="a5"/>
          <w:sz w:val="28"/>
          <w:szCs w:val="28"/>
        </w:rPr>
        <w:footnoteReference w:id="278"/>
      </w:r>
      <w:r>
        <w:rPr>
          <w:sz w:val="28"/>
          <w:szCs w:val="28"/>
        </w:rPr>
        <w:t xml:space="preserve">. </w:t>
      </w:r>
    </w:p>
    <w:p w:rsidR="00946F8B" w:rsidRDefault="00946F8B" w:rsidP="00946F8B">
      <w:pPr>
        <w:pStyle w:val="aa"/>
        <w:tabs>
          <w:tab w:val="left" w:pos="426"/>
        </w:tabs>
        <w:jc w:val="both"/>
        <w:rPr>
          <w:sz w:val="28"/>
          <w:szCs w:val="28"/>
        </w:rPr>
      </w:pPr>
      <w:r>
        <w:rPr>
          <w:sz w:val="28"/>
          <w:szCs w:val="28"/>
        </w:rPr>
        <w:t xml:space="preserve">      Перед </w:t>
      </w:r>
      <w:r>
        <w:rPr>
          <w:b/>
          <w:sz w:val="28"/>
          <w:szCs w:val="28"/>
        </w:rPr>
        <w:t>великой вечерней</w:t>
      </w:r>
      <w:r w:rsidRPr="00391257">
        <w:rPr>
          <w:b/>
          <w:sz w:val="28"/>
          <w:szCs w:val="28"/>
        </w:rPr>
        <w:t>,</w:t>
      </w:r>
      <w:r>
        <w:rPr>
          <w:sz w:val="28"/>
          <w:szCs w:val="28"/>
        </w:rPr>
        <w:t xml:space="preserve"> совершаемой в воскресенье вечером, на середину храма поставляется большое Распятие. </w:t>
      </w:r>
    </w:p>
    <w:p w:rsidR="00946F8B" w:rsidRPr="00946F8B" w:rsidRDefault="00946F8B" w:rsidP="00946F8B">
      <w:pPr>
        <w:pStyle w:val="aa"/>
        <w:tabs>
          <w:tab w:val="left" w:pos="426"/>
        </w:tabs>
        <w:jc w:val="both"/>
        <w:rPr>
          <w:rFonts w:ascii="Calibri" w:hAnsi="Calibri"/>
          <w:sz w:val="22"/>
          <w:szCs w:val="22"/>
        </w:rPr>
      </w:pPr>
      <w:r>
        <w:rPr>
          <w:sz w:val="28"/>
        </w:rPr>
        <w:t xml:space="preserve">      Последование </w:t>
      </w:r>
      <w:r>
        <w:rPr>
          <w:b/>
          <w:sz w:val="28"/>
        </w:rPr>
        <w:t xml:space="preserve">вечерни </w:t>
      </w:r>
      <w:r>
        <w:rPr>
          <w:sz w:val="28"/>
        </w:rPr>
        <w:t>до</w:t>
      </w:r>
      <w:r>
        <w:rPr>
          <w:i/>
          <w:sz w:val="28"/>
        </w:rPr>
        <w:t xml:space="preserve"> </w:t>
      </w:r>
      <w:r>
        <w:rPr>
          <w:b/>
          <w:i/>
          <w:sz w:val="28"/>
        </w:rPr>
        <w:t xml:space="preserve">стихир </w:t>
      </w:r>
      <w:r>
        <w:rPr>
          <w:b/>
          <w:sz w:val="28"/>
        </w:rPr>
        <w:t>на стиховне</w:t>
      </w:r>
      <w:r>
        <w:rPr>
          <w:i/>
          <w:sz w:val="28"/>
        </w:rPr>
        <w:t xml:space="preserve"> </w:t>
      </w:r>
      <w:r>
        <w:rPr>
          <w:sz w:val="28"/>
        </w:rPr>
        <w:t xml:space="preserve">совершается </w:t>
      </w:r>
      <w:r w:rsidR="00391257" w:rsidRPr="00391257">
        <w:rPr>
          <w:b/>
          <w:sz w:val="28"/>
        </w:rPr>
        <w:t>чередны</w:t>
      </w:r>
      <w:r>
        <w:rPr>
          <w:b/>
          <w:sz w:val="28"/>
        </w:rPr>
        <w:t xml:space="preserve">м </w:t>
      </w:r>
      <w:r>
        <w:rPr>
          <w:b/>
          <w:i/>
          <w:sz w:val="28"/>
        </w:rPr>
        <w:t>священником</w:t>
      </w:r>
      <w:r>
        <w:rPr>
          <w:b/>
          <w:sz w:val="28"/>
        </w:rPr>
        <w:t xml:space="preserve"> </w:t>
      </w:r>
      <w:r>
        <w:rPr>
          <w:sz w:val="28"/>
        </w:rPr>
        <w:t>и</w:t>
      </w:r>
      <w:r>
        <w:rPr>
          <w:b/>
          <w:sz w:val="28"/>
        </w:rPr>
        <w:t xml:space="preserve"> </w:t>
      </w:r>
      <w:r>
        <w:rPr>
          <w:b/>
          <w:i/>
          <w:sz w:val="28"/>
        </w:rPr>
        <w:t xml:space="preserve">диаконами. </w:t>
      </w:r>
      <w:r>
        <w:t xml:space="preserve">      </w:t>
      </w:r>
    </w:p>
    <w:p w:rsidR="00946F8B" w:rsidRDefault="00946F8B" w:rsidP="00946F8B">
      <w:pPr>
        <w:pStyle w:val="aa"/>
        <w:tabs>
          <w:tab w:val="left" w:pos="426"/>
        </w:tabs>
        <w:jc w:val="both"/>
        <w:rPr>
          <w:sz w:val="28"/>
          <w:szCs w:val="28"/>
        </w:rPr>
      </w:pPr>
      <w:r>
        <w:rPr>
          <w:sz w:val="28"/>
          <w:szCs w:val="28"/>
        </w:rPr>
        <w:t xml:space="preserve">      Начинается </w:t>
      </w:r>
      <w:r>
        <w:rPr>
          <w:b/>
          <w:sz w:val="28"/>
          <w:szCs w:val="28"/>
        </w:rPr>
        <w:t>великая вечерня</w:t>
      </w:r>
      <w:r>
        <w:rPr>
          <w:sz w:val="28"/>
          <w:szCs w:val="28"/>
        </w:rPr>
        <w:t xml:space="preserve"> таким же порядком, как и </w:t>
      </w:r>
      <w:r>
        <w:rPr>
          <w:b/>
          <w:sz w:val="28"/>
          <w:szCs w:val="28"/>
        </w:rPr>
        <w:t>вседневная вечерня</w:t>
      </w:r>
      <w:r w:rsidRPr="00391257">
        <w:rPr>
          <w:b/>
          <w:sz w:val="28"/>
          <w:szCs w:val="28"/>
        </w:rPr>
        <w:t>,</w:t>
      </w:r>
      <w:r w:rsidR="00EC4192">
        <w:rPr>
          <w:sz w:val="28"/>
          <w:szCs w:val="28"/>
        </w:rPr>
        <w:t xml:space="preserve">                    </w:t>
      </w:r>
      <w:r>
        <w:rPr>
          <w:sz w:val="28"/>
          <w:szCs w:val="28"/>
        </w:rPr>
        <w:t>т.</w:t>
      </w:r>
      <w:r w:rsidR="0024178E">
        <w:rPr>
          <w:sz w:val="28"/>
          <w:szCs w:val="28"/>
        </w:rPr>
        <w:t xml:space="preserve"> </w:t>
      </w:r>
      <w:r>
        <w:rPr>
          <w:sz w:val="28"/>
          <w:szCs w:val="28"/>
        </w:rPr>
        <w:t xml:space="preserve">е. вначале читается </w:t>
      </w:r>
      <w:r>
        <w:rPr>
          <w:b/>
          <w:sz w:val="28"/>
          <w:szCs w:val="28"/>
        </w:rPr>
        <w:t>9-й час</w:t>
      </w:r>
      <w:r>
        <w:rPr>
          <w:sz w:val="28"/>
          <w:szCs w:val="28"/>
        </w:rPr>
        <w:t xml:space="preserve"> (см.: </w:t>
      </w:r>
      <w:r>
        <w:rPr>
          <w:b/>
          <w:sz w:val="28"/>
          <w:szCs w:val="28"/>
        </w:rPr>
        <w:t>II. Вечернее богослужение, Последование вседневной вечерни</w:t>
      </w:r>
      <w:r w:rsidRPr="00391257">
        <w:rPr>
          <w:b/>
          <w:sz w:val="28"/>
          <w:szCs w:val="28"/>
        </w:rPr>
        <w:t xml:space="preserve">). </w:t>
      </w:r>
    </w:p>
    <w:p w:rsidR="00946F8B" w:rsidRDefault="00946F8B" w:rsidP="00391257">
      <w:pPr>
        <w:pStyle w:val="aa"/>
        <w:tabs>
          <w:tab w:val="left" w:pos="426"/>
        </w:tabs>
        <w:jc w:val="both"/>
        <w:rPr>
          <w:sz w:val="28"/>
          <w:szCs w:val="28"/>
        </w:rPr>
      </w:pPr>
      <w:r>
        <w:rPr>
          <w:sz w:val="28"/>
          <w:szCs w:val="28"/>
        </w:rPr>
        <w:t xml:space="preserve">      </w:t>
      </w:r>
      <w:r>
        <w:rPr>
          <w:b/>
          <w:i/>
          <w:sz w:val="28"/>
          <w:szCs w:val="28"/>
        </w:rPr>
        <w:t>Священник</w:t>
      </w:r>
      <w:r>
        <w:rPr>
          <w:sz w:val="28"/>
          <w:szCs w:val="28"/>
        </w:rPr>
        <w:t xml:space="preserve"> (пред царскими вратами): </w:t>
      </w:r>
      <w:r>
        <w:rPr>
          <w:b/>
          <w:sz w:val="28"/>
          <w:szCs w:val="28"/>
        </w:rPr>
        <w:t>«Благословен Бог наш...».</w:t>
      </w:r>
      <w:r>
        <w:rPr>
          <w:sz w:val="28"/>
          <w:szCs w:val="28"/>
        </w:rPr>
        <w:t xml:space="preserve"> </w:t>
      </w:r>
    </w:p>
    <w:p w:rsidR="00946F8B" w:rsidRDefault="00946F8B" w:rsidP="00946F8B">
      <w:pPr>
        <w:pStyle w:val="aa"/>
        <w:tabs>
          <w:tab w:val="left" w:pos="426"/>
        </w:tabs>
        <w:jc w:val="both"/>
        <w:rPr>
          <w:sz w:val="28"/>
          <w:szCs w:val="28"/>
        </w:rPr>
      </w:pPr>
      <w:r>
        <w:rPr>
          <w:sz w:val="28"/>
          <w:szCs w:val="28"/>
        </w:rPr>
        <w:t xml:space="preserve">      </w:t>
      </w:r>
      <w:r>
        <w:rPr>
          <w:b/>
          <w:i/>
          <w:sz w:val="28"/>
          <w:szCs w:val="28"/>
        </w:rPr>
        <w:t>Чтец:</w:t>
      </w:r>
      <w:r>
        <w:rPr>
          <w:b/>
          <w:sz w:val="28"/>
          <w:szCs w:val="28"/>
        </w:rPr>
        <w:t xml:space="preserve"> «Аминь», «Слава Тебе, Боже наш, слава Тебе» </w:t>
      </w:r>
      <w:r>
        <w:rPr>
          <w:sz w:val="28"/>
          <w:szCs w:val="28"/>
        </w:rPr>
        <w:t xml:space="preserve">и читает </w:t>
      </w:r>
      <w:r>
        <w:rPr>
          <w:b/>
          <w:sz w:val="28"/>
          <w:szCs w:val="28"/>
        </w:rPr>
        <w:t>9-й час</w:t>
      </w:r>
      <w:r>
        <w:t xml:space="preserve"> –</w:t>
      </w:r>
      <w:r w:rsidR="00EC4192">
        <w:t xml:space="preserve">                             </w:t>
      </w:r>
      <w:r>
        <w:rPr>
          <w:sz w:val="28"/>
          <w:szCs w:val="28"/>
        </w:rPr>
        <w:t xml:space="preserve">по обычаю. В конце </w:t>
      </w:r>
      <w:r>
        <w:rPr>
          <w:b/>
          <w:sz w:val="28"/>
          <w:szCs w:val="28"/>
        </w:rPr>
        <w:t>9-го часа</w:t>
      </w:r>
      <w:r>
        <w:rPr>
          <w:sz w:val="28"/>
          <w:szCs w:val="28"/>
        </w:rPr>
        <w:t xml:space="preserve"> </w:t>
      </w:r>
      <w:r>
        <w:rPr>
          <w:b/>
          <w:i/>
          <w:sz w:val="28"/>
          <w:szCs w:val="28"/>
        </w:rPr>
        <w:t>священник</w:t>
      </w:r>
      <w:r>
        <w:rPr>
          <w:sz w:val="28"/>
          <w:szCs w:val="28"/>
        </w:rPr>
        <w:t xml:space="preserve"> произносит возглас: </w:t>
      </w:r>
      <w:r>
        <w:rPr>
          <w:b/>
          <w:sz w:val="28"/>
          <w:szCs w:val="28"/>
        </w:rPr>
        <w:t>«Боже, уще́дри ны...».</w:t>
      </w:r>
      <w:r>
        <w:rPr>
          <w:sz w:val="28"/>
          <w:szCs w:val="28"/>
        </w:rPr>
        <w:t xml:space="preserve"> </w:t>
      </w:r>
    </w:p>
    <w:p w:rsidR="00946F8B" w:rsidRDefault="00946F8B" w:rsidP="00946F8B">
      <w:pPr>
        <w:pStyle w:val="aa"/>
        <w:tabs>
          <w:tab w:val="left" w:pos="426"/>
        </w:tabs>
        <w:jc w:val="both"/>
        <w:rPr>
          <w:b/>
          <w:sz w:val="28"/>
          <w:szCs w:val="28"/>
        </w:rPr>
      </w:pPr>
      <w:r>
        <w:rPr>
          <w:b/>
          <w:i/>
          <w:sz w:val="28"/>
          <w:szCs w:val="28"/>
        </w:rPr>
        <w:t xml:space="preserve">      Чтец:</w:t>
      </w:r>
      <w:r>
        <w:rPr>
          <w:b/>
          <w:sz w:val="28"/>
          <w:szCs w:val="28"/>
        </w:rPr>
        <w:t xml:space="preserve"> «Аминь»</w:t>
      </w:r>
      <w:r>
        <w:rPr>
          <w:sz w:val="28"/>
          <w:szCs w:val="28"/>
        </w:rPr>
        <w:t xml:space="preserve"> и </w:t>
      </w:r>
      <w:r>
        <w:rPr>
          <w:b/>
          <w:i/>
          <w:sz w:val="28"/>
          <w:szCs w:val="28"/>
        </w:rPr>
        <w:t>молитву:</w:t>
      </w:r>
      <w:r>
        <w:rPr>
          <w:sz w:val="28"/>
          <w:szCs w:val="28"/>
        </w:rPr>
        <w:t xml:space="preserve"> </w:t>
      </w:r>
      <w:r>
        <w:rPr>
          <w:b/>
          <w:sz w:val="28"/>
          <w:szCs w:val="28"/>
        </w:rPr>
        <w:t>«Владыко, Господи Иисусе Христе, Боже наш...».</w:t>
      </w:r>
    </w:p>
    <w:p w:rsidR="00946F8B" w:rsidRDefault="00946F8B" w:rsidP="00946F8B">
      <w:pPr>
        <w:pStyle w:val="aa"/>
        <w:tabs>
          <w:tab w:val="left" w:pos="426"/>
        </w:tabs>
        <w:jc w:val="both"/>
        <w:rPr>
          <w:sz w:val="28"/>
          <w:szCs w:val="28"/>
        </w:rPr>
      </w:pPr>
      <w:r>
        <w:rPr>
          <w:sz w:val="28"/>
          <w:szCs w:val="28"/>
        </w:rPr>
        <w:t xml:space="preserve">      После е</w:t>
      </w:r>
      <w:r w:rsidR="00EC4192">
        <w:rPr>
          <w:sz w:val="28"/>
          <w:szCs w:val="28"/>
        </w:rPr>
        <w:t>ё</w:t>
      </w:r>
      <w:r>
        <w:rPr>
          <w:sz w:val="28"/>
          <w:szCs w:val="28"/>
        </w:rPr>
        <w:t xml:space="preserve"> про</w:t>
      </w:r>
      <w:r>
        <w:rPr>
          <w:sz w:val="28"/>
          <w:szCs w:val="28"/>
        </w:rPr>
        <w:softHyphen/>
        <w:t xml:space="preserve">чтения </w:t>
      </w:r>
      <w:r w:rsidR="00EC4192">
        <w:rPr>
          <w:sz w:val="28"/>
          <w:szCs w:val="28"/>
        </w:rPr>
        <w:t>отдёргивается</w:t>
      </w:r>
      <w:r>
        <w:rPr>
          <w:sz w:val="28"/>
          <w:szCs w:val="28"/>
        </w:rPr>
        <w:t xml:space="preserve"> завеса (катапетасма) и </w:t>
      </w:r>
      <w:r>
        <w:rPr>
          <w:b/>
          <w:i/>
          <w:sz w:val="28"/>
          <w:szCs w:val="28"/>
        </w:rPr>
        <w:t>священник</w:t>
      </w:r>
      <w:r>
        <w:rPr>
          <w:b/>
          <w:sz w:val="28"/>
          <w:szCs w:val="28"/>
        </w:rPr>
        <w:t xml:space="preserve"> </w:t>
      </w:r>
      <w:r>
        <w:rPr>
          <w:sz w:val="28"/>
          <w:szCs w:val="28"/>
        </w:rPr>
        <w:t xml:space="preserve">перед царскими вратами на амвоне произносит возглас: </w:t>
      </w:r>
      <w:r>
        <w:rPr>
          <w:b/>
          <w:sz w:val="28"/>
          <w:szCs w:val="28"/>
        </w:rPr>
        <w:t xml:space="preserve">«Благословен Бог наш...». </w:t>
      </w:r>
    </w:p>
    <w:p w:rsidR="00946F8B" w:rsidRDefault="00946F8B" w:rsidP="000F59C7">
      <w:pPr>
        <w:pStyle w:val="aa"/>
        <w:tabs>
          <w:tab w:val="left" w:pos="426"/>
        </w:tabs>
        <w:jc w:val="both"/>
        <w:rPr>
          <w:b/>
          <w:sz w:val="28"/>
          <w:szCs w:val="28"/>
        </w:rPr>
      </w:pPr>
      <w:r>
        <w:rPr>
          <w:sz w:val="28"/>
          <w:szCs w:val="28"/>
        </w:rPr>
        <w:t xml:space="preserve">      </w:t>
      </w:r>
      <w:r>
        <w:rPr>
          <w:b/>
          <w:i/>
          <w:sz w:val="28"/>
          <w:szCs w:val="28"/>
        </w:rPr>
        <w:t>Чтец:</w:t>
      </w:r>
      <w:r>
        <w:rPr>
          <w:b/>
          <w:sz w:val="28"/>
          <w:szCs w:val="28"/>
        </w:rPr>
        <w:t xml:space="preserve"> «Аминь. Приидите поклонимся…»</w:t>
      </w:r>
      <w:r>
        <w:rPr>
          <w:sz w:val="28"/>
          <w:szCs w:val="28"/>
        </w:rPr>
        <w:t xml:space="preserve"> (трижды) и далее читает</w:t>
      </w:r>
      <w:r>
        <w:rPr>
          <w:noProof/>
          <w:sz w:val="28"/>
          <w:szCs w:val="28"/>
        </w:rPr>
        <w:t xml:space="preserve"> </w:t>
      </w:r>
      <w:r>
        <w:rPr>
          <w:b/>
          <w:noProof/>
          <w:sz w:val="28"/>
          <w:szCs w:val="28"/>
        </w:rPr>
        <w:t>103</w:t>
      </w:r>
      <w:r>
        <w:rPr>
          <w:b/>
          <w:i/>
          <w:sz w:val="28"/>
          <w:szCs w:val="28"/>
        </w:rPr>
        <w:t xml:space="preserve"> псалом</w:t>
      </w:r>
      <w:r w:rsidRPr="00391257">
        <w:rPr>
          <w:b/>
          <w:i/>
          <w:sz w:val="28"/>
          <w:szCs w:val="28"/>
        </w:rPr>
        <w:t>.</w:t>
      </w:r>
      <w:r>
        <w:rPr>
          <w:b/>
          <w:sz w:val="28"/>
          <w:szCs w:val="28"/>
        </w:rPr>
        <w:t xml:space="preserve"> </w:t>
      </w:r>
    </w:p>
    <w:p w:rsidR="00946F8B" w:rsidRDefault="00946F8B" w:rsidP="00946F8B">
      <w:pPr>
        <w:pStyle w:val="aa"/>
        <w:tabs>
          <w:tab w:val="left" w:pos="426"/>
        </w:tabs>
        <w:jc w:val="both"/>
        <w:rPr>
          <w:b/>
          <w:sz w:val="28"/>
          <w:szCs w:val="28"/>
        </w:rPr>
      </w:pPr>
      <w:r>
        <w:rPr>
          <w:b/>
          <w:sz w:val="28"/>
          <w:szCs w:val="28"/>
        </w:rPr>
        <w:t xml:space="preserve">      </w:t>
      </w:r>
      <w:r>
        <w:rPr>
          <w:b/>
          <w:i/>
          <w:sz w:val="28"/>
          <w:szCs w:val="28"/>
        </w:rPr>
        <w:t>Священник</w:t>
      </w:r>
      <w:r>
        <w:rPr>
          <w:sz w:val="28"/>
          <w:szCs w:val="28"/>
        </w:rPr>
        <w:t xml:space="preserve"> в это время перед святыми вра</w:t>
      </w:r>
      <w:r>
        <w:rPr>
          <w:sz w:val="28"/>
          <w:szCs w:val="28"/>
        </w:rPr>
        <w:softHyphen/>
        <w:t xml:space="preserve">тами читает </w:t>
      </w:r>
      <w:r>
        <w:rPr>
          <w:b/>
          <w:sz w:val="28"/>
          <w:szCs w:val="28"/>
        </w:rPr>
        <w:t xml:space="preserve">светильничные </w:t>
      </w:r>
      <w:r>
        <w:rPr>
          <w:b/>
          <w:i/>
          <w:sz w:val="28"/>
          <w:szCs w:val="28"/>
        </w:rPr>
        <w:t>молитвы</w:t>
      </w:r>
      <w:r w:rsidRPr="00391257">
        <w:rPr>
          <w:b/>
          <w:i/>
          <w:sz w:val="28"/>
          <w:szCs w:val="28"/>
        </w:rPr>
        <w:t>.</w:t>
      </w:r>
    </w:p>
    <w:p w:rsidR="00946F8B" w:rsidRDefault="00946F8B" w:rsidP="00946F8B">
      <w:pPr>
        <w:pStyle w:val="aa"/>
        <w:jc w:val="both"/>
        <w:rPr>
          <w:sz w:val="28"/>
          <w:szCs w:val="28"/>
        </w:rPr>
      </w:pPr>
      <w:r>
        <w:rPr>
          <w:sz w:val="28"/>
          <w:szCs w:val="28"/>
        </w:rPr>
        <w:t xml:space="preserve">      Далее </w:t>
      </w:r>
      <w:r>
        <w:rPr>
          <w:b/>
          <w:i/>
          <w:sz w:val="28"/>
          <w:szCs w:val="28"/>
        </w:rPr>
        <w:t>диакон</w:t>
      </w:r>
      <w:r>
        <w:rPr>
          <w:sz w:val="28"/>
          <w:szCs w:val="28"/>
        </w:rPr>
        <w:t xml:space="preserve"> на амвоне произносит </w:t>
      </w:r>
      <w:r>
        <w:rPr>
          <w:b/>
          <w:sz w:val="28"/>
          <w:szCs w:val="28"/>
        </w:rPr>
        <w:t>великую</w:t>
      </w:r>
      <w:r>
        <w:rPr>
          <w:b/>
          <w:i/>
          <w:sz w:val="28"/>
          <w:szCs w:val="28"/>
        </w:rPr>
        <w:t xml:space="preserve"> ектению: </w:t>
      </w:r>
      <w:r>
        <w:rPr>
          <w:b/>
          <w:sz w:val="28"/>
          <w:szCs w:val="28"/>
        </w:rPr>
        <w:t xml:space="preserve">«Миром Господу помолимся…» </w:t>
      </w:r>
      <w:r>
        <w:rPr>
          <w:sz w:val="28"/>
          <w:szCs w:val="28"/>
        </w:rPr>
        <w:t xml:space="preserve">(см.: </w:t>
      </w:r>
      <w:r>
        <w:rPr>
          <w:b/>
          <w:sz w:val="28"/>
          <w:szCs w:val="28"/>
        </w:rPr>
        <w:t>Служебник,</w:t>
      </w:r>
      <w:r>
        <w:rPr>
          <w:b/>
          <w:i/>
          <w:sz w:val="28"/>
          <w:szCs w:val="28"/>
        </w:rPr>
        <w:t xml:space="preserve"> </w:t>
      </w:r>
      <w:r>
        <w:rPr>
          <w:b/>
          <w:sz w:val="28"/>
          <w:szCs w:val="28"/>
        </w:rPr>
        <w:t>Последование вечерни</w:t>
      </w:r>
      <w:r w:rsidRPr="00391257">
        <w:rPr>
          <w:b/>
          <w:sz w:val="28"/>
          <w:szCs w:val="28"/>
        </w:rPr>
        <w:t>)</w:t>
      </w:r>
      <w:r>
        <w:rPr>
          <w:b/>
          <w:sz w:val="28"/>
          <w:szCs w:val="28"/>
        </w:rPr>
        <w:t>.</w:t>
      </w:r>
      <w:r>
        <w:rPr>
          <w:sz w:val="28"/>
          <w:szCs w:val="28"/>
        </w:rPr>
        <w:t xml:space="preserve">  </w:t>
      </w:r>
    </w:p>
    <w:p w:rsidR="00946F8B" w:rsidRDefault="00946F8B" w:rsidP="00946F8B">
      <w:pPr>
        <w:pStyle w:val="aa"/>
        <w:tabs>
          <w:tab w:val="left" w:pos="426"/>
        </w:tabs>
        <w:jc w:val="both"/>
        <w:rPr>
          <w:b/>
          <w:sz w:val="28"/>
          <w:szCs w:val="28"/>
        </w:rPr>
      </w:pPr>
      <w:r>
        <w:rPr>
          <w:sz w:val="28"/>
          <w:szCs w:val="28"/>
        </w:rPr>
        <w:t xml:space="preserve">      </w:t>
      </w:r>
      <w:r>
        <w:rPr>
          <w:b/>
          <w:i/>
          <w:sz w:val="28"/>
          <w:szCs w:val="28"/>
        </w:rPr>
        <w:t>Священник</w:t>
      </w:r>
      <w:r>
        <w:rPr>
          <w:b/>
          <w:sz w:val="28"/>
          <w:szCs w:val="28"/>
        </w:rPr>
        <w:t xml:space="preserve"> </w:t>
      </w:r>
      <w:r>
        <w:rPr>
          <w:sz w:val="28"/>
          <w:szCs w:val="28"/>
        </w:rPr>
        <w:t>возглас: «</w:t>
      </w:r>
      <w:r>
        <w:rPr>
          <w:b/>
          <w:sz w:val="28"/>
          <w:szCs w:val="28"/>
        </w:rPr>
        <w:t>Яко подобает…».</w:t>
      </w:r>
    </w:p>
    <w:p w:rsidR="00946F8B" w:rsidRDefault="00946F8B" w:rsidP="00946F8B">
      <w:pPr>
        <w:pStyle w:val="aa"/>
        <w:tabs>
          <w:tab w:val="left" w:pos="426"/>
        </w:tabs>
        <w:jc w:val="both"/>
        <w:rPr>
          <w:sz w:val="28"/>
          <w:szCs w:val="28"/>
        </w:rPr>
      </w:pPr>
      <w:r>
        <w:rPr>
          <w:b/>
          <w:i/>
          <w:sz w:val="28"/>
          <w:szCs w:val="28"/>
        </w:rPr>
        <w:t xml:space="preserve">      Хор: </w:t>
      </w:r>
      <w:r>
        <w:rPr>
          <w:b/>
          <w:sz w:val="28"/>
          <w:szCs w:val="28"/>
        </w:rPr>
        <w:t xml:space="preserve">«Аминь» </w:t>
      </w:r>
      <w:r>
        <w:rPr>
          <w:sz w:val="28"/>
          <w:szCs w:val="28"/>
        </w:rPr>
        <w:t>и</w:t>
      </w:r>
      <w:r>
        <w:rPr>
          <w:b/>
          <w:sz w:val="28"/>
          <w:szCs w:val="28"/>
        </w:rPr>
        <w:t xml:space="preserve"> «Господи воззвах…»</w:t>
      </w:r>
      <w:r>
        <w:rPr>
          <w:rStyle w:val="a5"/>
          <w:sz w:val="28"/>
          <w:szCs w:val="28"/>
        </w:rPr>
        <w:footnoteReference w:id="279"/>
      </w:r>
      <w:r>
        <w:rPr>
          <w:b/>
          <w:sz w:val="28"/>
          <w:szCs w:val="28"/>
        </w:rPr>
        <w:t xml:space="preserve"> </w:t>
      </w:r>
      <w:r>
        <w:rPr>
          <w:sz w:val="28"/>
          <w:szCs w:val="28"/>
        </w:rPr>
        <w:t>со</w:t>
      </w:r>
      <w:r>
        <w:rPr>
          <w:b/>
          <w:sz w:val="28"/>
          <w:szCs w:val="28"/>
        </w:rPr>
        <w:t xml:space="preserve"> </w:t>
      </w:r>
      <w:r>
        <w:rPr>
          <w:b/>
          <w:i/>
          <w:sz w:val="28"/>
          <w:szCs w:val="28"/>
        </w:rPr>
        <w:t>стихирами</w:t>
      </w:r>
      <w:r>
        <w:rPr>
          <w:sz w:val="28"/>
          <w:szCs w:val="28"/>
        </w:rPr>
        <w:t xml:space="preserve"> на 10</w:t>
      </w:r>
      <w:r w:rsidRPr="00762EE2">
        <w:rPr>
          <w:sz w:val="28"/>
          <w:szCs w:val="28"/>
        </w:rPr>
        <w:t>.</w:t>
      </w:r>
      <w:r w:rsidRPr="00762EE2">
        <w:t xml:space="preserve"> </w:t>
      </w:r>
    </w:p>
    <w:p w:rsidR="00946F8B" w:rsidRDefault="00946F8B" w:rsidP="003B4F99">
      <w:pPr>
        <w:pStyle w:val="Iauiue3"/>
        <w:tabs>
          <w:tab w:val="left" w:pos="426"/>
        </w:tabs>
        <w:jc w:val="both"/>
        <w:rPr>
          <w:b/>
          <w:i/>
          <w:sz w:val="28"/>
          <w:szCs w:val="28"/>
        </w:rPr>
      </w:pPr>
      <w:r>
        <w:rPr>
          <w:sz w:val="28"/>
          <w:szCs w:val="28"/>
        </w:rPr>
        <w:t xml:space="preserve">      </w:t>
      </w:r>
      <w:r>
        <w:rPr>
          <w:b/>
          <w:i/>
          <w:sz w:val="28"/>
          <w:szCs w:val="28"/>
        </w:rPr>
        <w:t xml:space="preserve">Диакон </w:t>
      </w:r>
      <w:r>
        <w:rPr>
          <w:sz w:val="28"/>
          <w:szCs w:val="28"/>
        </w:rPr>
        <w:t xml:space="preserve">входит в алтарь и совершает </w:t>
      </w:r>
      <w:r>
        <w:rPr>
          <w:b/>
          <w:i/>
          <w:sz w:val="28"/>
          <w:szCs w:val="28"/>
        </w:rPr>
        <w:t>каждение</w:t>
      </w:r>
      <w:r>
        <w:rPr>
          <w:sz w:val="28"/>
          <w:szCs w:val="28"/>
        </w:rPr>
        <w:t xml:space="preserve"> алтаря и храма (</w:t>
      </w:r>
      <w:r>
        <w:rPr>
          <w:sz w:val="28"/>
        </w:rPr>
        <w:t>см.:</w:t>
      </w:r>
      <w:r>
        <w:rPr>
          <w:b/>
          <w:sz w:val="28"/>
        </w:rPr>
        <w:t xml:space="preserve"> II. Вечернее богослужение, Последование вседневной вечерни)</w:t>
      </w:r>
      <w:r>
        <w:rPr>
          <w:b/>
          <w:sz w:val="28"/>
          <w:szCs w:val="28"/>
        </w:rPr>
        <w:t>.</w:t>
      </w:r>
    </w:p>
    <w:p w:rsidR="00946F8B" w:rsidRDefault="00946F8B" w:rsidP="003B4F99">
      <w:pPr>
        <w:pStyle w:val="Iauiue3"/>
        <w:tabs>
          <w:tab w:val="left" w:pos="426"/>
        </w:tabs>
        <w:jc w:val="both"/>
        <w:outlineLvl w:val="0"/>
        <w:rPr>
          <w:b/>
          <w:sz w:val="28"/>
        </w:rPr>
      </w:pPr>
      <w:r>
        <w:rPr>
          <w:sz w:val="28"/>
        </w:rPr>
        <w:t xml:space="preserve">      Во время пения на </w:t>
      </w:r>
      <w:r>
        <w:rPr>
          <w:b/>
          <w:sz w:val="28"/>
          <w:szCs w:val="28"/>
        </w:rPr>
        <w:t>«Слава, и ныне»</w:t>
      </w:r>
      <w:r>
        <w:rPr>
          <w:sz w:val="28"/>
          <w:szCs w:val="28"/>
        </w:rPr>
        <w:t xml:space="preserve"> </w:t>
      </w:r>
      <w:r>
        <w:rPr>
          <w:b/>
          <w:i/>
          <w:sz w:val="28"/>
          <w:szCs w:val="28"/>
        </w:rPr>
        <w:t xml:space="preserve">Богородична </w:t>
      </w:r>
      <w:r>
        <w:rPr>
          <w:sz w:val="28"/>
          <w:szCs w:val="28"/>
        </w:rPr>
        <w:t>Минеи</w:t>
      </w:r>
      <w:r>
        <w:rPr>
          <w:b/>
          <w:sz w:val="28"/>
        </w:rPr>
        <w:t xml:space="preserve"> </w:t>
      </w:r>
      <w:r>
        <w:rPr>
          <w:b/>
          <w:i/>
          <w:sz w:val="28"/>
        </w:rPr>
        <w:t xml:space="preserve">диакон </w:t>
      </w:r>
      <w:r>
        <w:rPr>
          <w:sz w:val="28"/>
        </w:rPr>
        <w:t>отверзает царские врата и совершается</w:t>
      </w:r>
      <w:r>
        <w:rPr>
          <w:b/>
          <w:i/>
          <w:sz w:val="28"/>
        </w:rPr>
        <w:t xml:space="preserve"> </w:t>
      </w:r>
      <w:r>
        <w:rPr>
          <w:b/>
          <w:sz w:val="28"/>
        </w:rPr>
        <w:t>вход с кадилом</w:t>
      </w:r>
      <w:r>
        <w:rPr>
          <w:rStyle w:val="a5"/>
          <w:sz w:val="28"/>
        </w:rPr>
        <w:footnoteReference w:id="280"/>
      </w:r>
      <w:r w:rsidR="003B4F99">
        <w:rPr>
          <w:sz w:val="28"/>
        </w:rPr>
        <w:t xml:space="preserve"> </w:t>
      </w:r>
      <w:r>
        <w:rPr>
          <w:sz w:val="28"/>
          <w:szCs w:val="28"/>
        </w:rPr>
        <w:t>(см.:</w:t>
      </w:r>
      <w:r>
        <w:rPr>
          <w:b/>
          <w:sz w:val="32"/>
          <w:szCs w:val="32"/>
        </w:rPr>
        <w:t xml:space="preserve"> </w:t>
      </w:r>
      <w:r>
        <w:rPr>
          <w:b/>
          <w:sz w:val="28"/>
          <w:szCs w:val="28"/>
        </w:rPr>
        <w:t>II.</w:t>
      </w:r>
      <w:r>
        <w:rPr>
          <w:b/>
          <w:sz w:val="32"/>
          <w:szCs w:val="32"/>
        </w:rPr>
        <w:t xml:space="preserve"> </w:t>
      </w:r>
      <w:r>
        <w:rPr>
          <w:b/>
          <w:sz w:val="28"/>
          <w:szCs w:val="28"/>
        </w:rPr>
        <w:t xml:space="preserve">Вечернее богослужение, </w:t>
      </w:r>
      <w:r>
        <w:rPr>
          <w:b/>
          <w:sz w:val="28"/>
        </w:rPr>
        <w:t>Особенности совершения великой вечерни, Вечерний вход).</w:t>
      </w:r>
    </w:p>
    <w:p w:rsidR="00946F8B" w:rsidRDefault="00946F8B" w:rsidP="00946F8B">
      <w:pPr>
        <w:pStyle w:val="Iauiue3"/>
        <w:tabs>
          <w:tab w:val="left" w:pos="426"/>
        </w:tabs>
        <w:jc w:val="both"/>
        <w:rPr>
          <w:sz w:val="28"/>
        </w:rPr>
      </w:pPr>
      <w:r>
        <w:rPr>
          <w:sz w:val="28"/>
          <w:szCs w:val="28"/>
        </w:rPr>
        <w:t xml:space="preserve">      После </w:t>
      </w:r>
      <w:r>
        <w:rPr>
          <w:b/>
          <w:sz w:val="28"/>
          <w:szCs w:val="28"/>
        </w:rPr>
        <w:t>входа</w:t>
      </w:r>
      <w:r>
        <w:rPr>
          <w:sz w:val="28"/>
          <w:szCs w:val="28"/>
        </w:rPr>
        <w:t xml:space="preserve"> </w:t>
      </w:r>
      <w:r w:rsidR="00EC4192">
        <w:rPr>
          <w:sz w:val="28"/>
          <w:szCs w:val="28"/>
        </w:rPr>
        <w:t>поётся</w:t>
      </w:r>
      <w:r>
        <w:rPr>
          <w:sz w:val="28"/>
          <w:szCs w:val="28"/>
        </w:rPr>
        <w:t xml:space="preserve">: </w:t>
      </w:r>
      <w:r>
        <w:rPr>
          <w:b/>
          <w:sz w:val="28"/>
          <w:szCs w:val="28"/>
        </w:rPr>
        <w:t>«Свете тихий…»</w:t>
      </w:r>
      <w:r w:rsidRPr="00C148AB">
        <w:rPr>
          <w:b/>
          <w:sz w:val="28"/>
          <w:szCs w:val="28"/>
        </w:rPr>
        <w:t>,</w:t>
      </w:r>
      <w:r>
        <w:rPr>
          <w:sz w:val="28"/>
          <w:szCs w:val="28"/>
        </w:rPr>
        <w:t xml:space="preserve"> во время пения которого </w:t>
      </w:r>
      <w:r>
        <w:rPr>
          <w:b/>
          <w:i/>
          <w:sz w:val="28"/>
          <w:szCs w:val="28"/>
        </w:rPr>
        <w:t>священник</w:t>
      </w:r>
      <w:r w:rsidR="00EC4192">
        <w:rPr>
          <w:sz w:val="28"/>
          <w:szCs w:val="28"/>
        </w:rPr>
        <w:t xml:space="preserve">                         </w:t>
      </w:r>
      <w:r>
        <w:rPr>
          <w:sz w:val="28"/>
          <w:szCs w:val="28"/>
        </w:rPr>
        <w:t xml:space="preserve">и </w:t>
      </w:r>
      <w:r>
        <w:rPr>
          <w:b/>
          <w:i/>
          <w:sz w:val="28"/>
          <w:szCs w:val="28"/>
        </w:rPr>
        <w:t>диакон</w:t>
      </w:r>
      <w:r>
        <w:rPr>
          <w:sz w:val="28"/>
          <w:szCs w:val="28"/>
        </w:rPr>
        <w:t xml:space="preserve"> переходят от святого престола на горнее место для произнесения </w:t>
      </w:r>
      <w:r>
        <w:rPr>
          <w:b/>
          <w:i/>
          <w:sz w:val="28"/>
          <w:szCs w:val="28"/>
        </w:rPr>
        <w:t>прокимна.</w:t>
      </w:r>
      <w:r>
        <w:rPr>
          <w:sz w:val="28"/>
        </w:rPr>
        <w:t xml:space="preserve">     </w:t>
      </w:r>
    </w:p>
    <w:p w:rsidR="00946F8B" w:rsidRDefault="00946F8B" w:rsidP="00946F8B">
      <w:pPr>
        <w:pStyle w:val="Iauiue3"/>
        <w:tabs>
          <w:tab w:val="left" w:pos="426"/>
        </w:tabs>
        <w:jc w:val="both"/>
        <w:rPr>
          <w:b/>
          <w:sz w:val="28"/>
        </w:rPr>
      </w:pPr>
      <w:r>
        <w:rPr>
          <w:sz w:val="28"/>
        </w:rPr>
        <w:t xml:space="preserve">      Затем</w:t>
      </w:r>
      <w:r>
        <w:rPr>
          <w:b/>
          <w:sz w:val="28"/>
          <w:szCs w:val="28"/>
        </w:rPr>
        <w:t xml:space="preserve"> </w:t>
      </w:r>
      <w:r>
        <w:rPr>
          <w:b/>
          <w:i/>
          <w:sz w:val="28"/>
        </w:rPr>
        <w:t>диакон</w:t>
      </w:r>
      <w:r w:rsidRPr="00C148AB">
        <w:rPr>
          <w:b/>
          <w:i/>
          <w:sz w:val="28"/>
        </w:rPr>
        <w:t>,</w:t>
      </w:r>
      <w:r>
        <w:rPr>
          <w:sz w:val="28"/>
        </w:rPr>
        <w:t xml:space="preserve"> предварительно поклонившись </w:t>
      </w:r>
      <w:r>
        <w:rPr>
          <w:b/>
          <w:i/>
          <w:sz w:val="28"/>
        </w:rPr>
        <w:t>священнику,</w:t>
      </w:r>
      <w:r>
        <w:rPr>
          <w:sz w:val="28"/>
        </w:rPr>
        <w:t xml:space="preserve"> произносит </w:t>
      </w:r>
      <w:r>
        <w:rPr>
          <w:b/>
          <w:sz w:val="28"/>
        </w:rPr>
        <w:t>«Вонмем».</w:t>
      </w:r>
    </w:p>
    <w:p w:rsidR="00946F8B" w:rsidRDefault="00946F8B" w:rsidP="00946F8B">
      <w:pPr>
        <w:pStyle w:val="Iauiue3"/>
        <w:jc w:val="both"/>
        <w:rPr>
          <w:sz w:val="28"/>
        </w:rPr>
      </w:pPr>
      <w:r>
        <w:rPr>
          <w:b/>
          <w:i/>
          <w:sz w:val="28"/>
        </w:rPr>
        <w:t xml:space="preserve">      Священник: </w:t>
      </w:r>
      <w:r>
        <w:rPr>
          <w:b/>
          <w:sz w:val="28"/>
        </w:rPr>
        <w:t xml:space="preserve">«Мир всем» </w:t>
      </w:r>
      <w:r>
        <w:rPr>
          <w:sz w:val="28"/>
        </w:rPr>
        <w:t>и</w:t>
      </w:r>
      <w:r>
        <w:rPr>
          <w:b/>
          <w:sz w:val="28"/>
        </w:rPr>
        <w:t xml:space="preserve"> </w:t>
      </w:r>
      <w:r>
        <w:rPr>
          <w:sz w:val="28"/>
        </w:rPr>
        <w:t xml:space="preserve">осеняет крестообразно молящийся в храме народ. </w:t>
      </w:r>
    </w:p>
    <w:p w:rsidR="00946F8B" w:rsidRDefault="00946F8B" w:rsidP="00946F8B">
      <w:pPr>
        <w:pStyle w:val="aa"/>
        <w:rPr>
          <w:b/>
          <w:sz w:val="28"/>
          <w:szCs w:val="28"/>
        </w:rPr>
      </w:pPr>
      <w:r>
        <w:rPr>
          <w:sz w:val="28"/>
          <w:szCs w:val="28"/>
        </w:rPr>
        <w:t xml:space="preserve">      </w:t>
      </w:r>
      <w:r>
        <w:rPr>
          <w:b/>
          <w:i/>
          <w:sz w:val="28"/>
          <w:szCs w:val="28"/>
        </w:rPr>
        <w:t>Хор:</w:t>
      </w:r>
      <w:r>
        <w:rPr>
          <w:b/>
          <w:sz w:val="28"/>
          <w:szCs w:val="28"/>
        </w:rPr>
        <w:t xml:space="preserve"> «И духови твоему». </w:t>
      </w:r>
    </w:p>
    <w:p w:rsidR="00946F8B" w:rsidRDefault="00946F8B" w:rsidP="00EC4192">
      <w:pPr>
        <w:pStyle w:val="aa"/>
        <w:tabs>
          <w:tab w:val="left" w:pos="426"/>
        </w:tabs>
        <w:jc w:val="both"/>
        <w:rPr>
          <w:sz w:val="28"/>
          <w:szCs w:val="28"/>
        </w:rPr>
      </w:pPr>
      <w:r>
        <w:rPr>
          <w:b/>
          <w:sz w:val="28"/>
          <w:szCs w:val="28"/>
        </w:rPr>
        <w:t xml:space="preserve">      </w:t>
      </w:r>
      <w:r>
        <w:rPr>
          <w:b/>
          <w:i/>
          <w:sz w:val="28"/>
          <w:szCs w:val="28"/>
        </w:rPr>
        <w:t>Диакон:</w:t>
      </w:r>
      <w:r>
        <w:rPr>
          <w:b/>
          <w:sz w:val="28"/>
          <w:szCs w:val="28"/>
        </w:rPr>
        <w:t xml:space="preserve"> «Премудрость, вонмем, прокимен глас…»</w:t>
      </w:r>
      <w:r>
        <w:rPr>
          <w:sz w:val="28"/>
          <w:szCs w:val="28"/>
        </w:rPr>
        <w:t xml:space="preserve"> и произносит </w:t>
      </w:r>
      <w:r>
        <w:rPr>
          <w:b/>
          <w:sz w:val="28"/>
          <w:szCs w:val="28"/>
        </w:rPr>
        <w:t>великий</w:t>
      </w:r>
      <w:r>
        <w:rPr>
          <w:sz w:val="28"/>
          <w:szCs w:val="28"/>
        </w:rPr>
        <w:t xml:space="preserve"> </w:t>
      </w:r>
      <w:r>
        <w:rPr>
          <w:b/>
          <w:i/>
          <w:sz w:val="28"/>
          <w:szCs w:val="28"/>
        </w:rPr>
        <w:t>прокимен</w:t>
      </w:r>
      <w:r>
        <w:rPr>
          <w:b/>
          <w:sz w:val="28"/>
          <w:szCs w:val="28"/>
        </w:rPr>
        <w:t xml:space="preserve"> </w:t>
      </w:r>
      <w:r>
        <w:rPr>
          <w:sz w:val="28"/>
          <w:szCs w:val="28"/>
        </w:rPr>
        <w:t xml:space="preserve">со </w:t>
      </w:r>
      <w:r>
        <w:rPr>
          <w:b/>
          <w:i/>
          <w:sz w:val="28"/>
          <w:szCs w:val="28"/>
        </w:rPr>
        <w:t>стихами</w:t>
      </w:r>
      <w:r>
        <w:rPr>
          <w:sz w:val="28"/>
          <w:szCs w:val="28"/>
        </w:rPr>
        <w:t xml:space="preserve"> (по обычаю) (см.: </w:t>
      </w:r>
      <w:r>
        <w:rPr>
          <w:b/>
          <w:sz w:val="28"/>
          <w:szCs w:val="28"/>
        </w:rPr>
        <w:t>Служебник,</w:t>
      </w:r>
      <w:r>
        <w:rPr>
          <w:i/>
          <w:sz w:val="28"/>
          <w:szCs w:val="28"/>
        </w:rPr>
        <w:t xml:space="preserve"> </w:t>
      </w:r>
      <w:r>
        <w:rPr>
          <w:b/>
          <w:sz w:val="28"/>
          <w:szCs w:val="28"/>
        </w:rPr>
        <w:t>Триодь Постная,</w:t>
      </w:r>
      <w:r>
        <w:rPr>
          <w:sz w:val="28"/>
          <w:szCs w:val="28"/>
        </w:rPr>
        <w:t xml:space="preserve"> </w:t>
      </w:r>
      <w:r>
        <w:rPr>
          <w:b/>
          <w:sz w:val="28"/>
          <w:szCs w:val="28"/>
        </w:rPr>
        <w:t>Неделя сыропустная</w:t>
      </w:r>
      <w:r>
        <w:rPr>
          <w:sz w:val="28"/>
          <w:szCs w:val="28"/>
        </w:rPr>
        <w:t xml:space="preserve"> и </w:t>
      </w:r>
      <w:r>
        <w:rPr>
          <w:b/>
          <w:sz w:val="28"/>
          <w:szCs w:val="28"/>
        </w:rPr>
        <w:t>Неделя 1-я поста</w:t>
      </w:r>
      <w:r w:rsidRPr="00C148AB">
        <w:rPr>
          <w:b/>
          <w:sz w:val="28"/>
          <w:szCs w:val="28"/>
        </w:rPr>
        <w:t>)</w:t>
      </w:r>
      <w:r>
        <w:rPr>
          <w:b/>
          <w:sz w:val="28"/>
          <w:szCs w:val="28"/>
        </w:rPr>
        <w:t>.</w:t>
      </w:r>
    </w:p>
    <w:p w:rsidR="00946F8B" w:rsidRDefault="00946F8B" w:rsidP="00946F8B">
      <w:pPr>
        <w:pStyle w:val="aa"/>
        <w:tabs>
          <w:tab w:val="left" w:pos="426"/>
        </w:tabs>
        <w:rPr>
          <w:sz w:val="28"/>
          <w:szCs w:val="28"/>
        </w:rPr>
      </w:pPr>
      <w:r>
        <w:rPr>
          <w:b/>
          <w:i/>
          <w:sz w:val="28"/>
          <w:szCs w:val="28"/>
        </w:rPr>
        <w:t xml:space="preserve">      Хор:</w:t>
      </w:r>
      <w:r>
        <w:rPr>
          <w:sz w:val="28"/>
          <w:szCs w:val="28"/>
        </w:rPr>
        <w:t xml:space="preserve"> поет </w:t>
      </w:r>
      <w:r>
        <w:rPr>
          <w:b/>
          <w:i/>
          <w:sz w:val="28"/>
          <w:szCs w:val="28"/>
        </w:rPr>
        <w:t>прокимен.</w:t>
      </w:r>
      <w:r>
        <w:rPr>
          <w:i/>
          <w:sz w:val="28"/>
          <w:szCs w:val="28"/>
        </w:rPr>
        <w:t xml:space="preserve"> </w:t>
      </w:r>
    </w:p>
    <w:p w:rsidR="00946F8B" w:rsidRDefault="00946F8B" w:rsidP="00946F8B">
      <w:pPr>
        <w:pStyle w:val="Iauiue3"/>
        <w:tabs>
          <w:tab w:val="left" w:pos="426"/>
        </w:tabs>
        <w:jc w:val="both"/>
        <w:outlineLvl w:val="0"/>
        <w:rPr>
          <w:sz w:val="28"/>
          <w:szCs w:val="28"/>
        </w:rPr>
      </w:pPr>
      <w:r>
        <w:rPr>
          <w:sz w:val="28"/>
        </w:rPr>
        <w:t xml:space="preserve">      </w:t>
      </w:r>
      <w:r>
        <w:rPr>
          <w:b/>
          <w:i/>
          <w:sz w:val="28"/>
          <w:u w:val="single"/>
        </w:rPr>
        <w:t>Примечание</w:t>
      </w:r>
      <w:r w:rsidR="00C148AB">
        <w:rPr>
          <w:b/>
          <w:i/>
          <w:sz w:val="28"/>
          <w:u w:val="single"/>
        </w:rPr>
        <w:t>.</w:t>
      </w:r>
      <w:r>
        <w:rPr>
          <w:i/>
          <w:sz w:val="28"/>
        </w:rPr>
        <w:t xml:space="preserve"> </w:t>
      </w:r>
      <w:r>
        <w:rPr>
          <w:b/>
          <w:sz w:val="28"/>
        </w:rPr>
        <w:t xml:space="preserve">Великий </w:t>
      </w:r>
      <w:r>
        <w:rPr>
          <w:b/>
          <w:i/>
          <w:sz w:val="28"/>
        </w:rPr>
        <w:t>прокимен,</w:t>
      </w:r>
      <w:r>
        <w:rPr>
          <w:i/>
          <w:sz w:val="28"/>
        </w:rPr>
        <w:t xml:space="preserve"> глас 8-й: </w:t>
      </w:r>
      <w:r>
        <w:rPr>
          <w:b/>
          <w:sz w:val="28"/>
        </w:rPr>
        <w:t>«Не отврати́ лица́ Твоего́...»</w:t>
      </w:r>
      <w:r>
        <w:rPr>
          <w:i/>
          <w:sz w:val="28"/>
        </w:rPr>
        <w:t xml:space="preserve"> </w:t>
      </w:r>
      <w:r w:rsidR="00EC4192">
        <w:rPr>
          <w:i/>
          <w:sz w:val="28"/>
        </w:rPr>
        <w:t>поётся</w:t>
      </w:r>
      <w:r>
        <w:rPr>
          <w:i/>
          <w:sz w:val="28"/>
        </w:rPr>
        <w:t xml:space="preserve"> на вечерне в </w:t>
      </w:r>
      <w:r>
        <w:rPr>
          <w:i/>
          <w:sz w:val="28"/>
          <w:szCs w:val="28"/>
        </w:rPr>
        <w:t>Неделю сыропустн</w:t>
      </w:r>
      <w:r w:rsidR="00762EE2">
        <w:rPr>
          <w:i/>
          <w:sz w:val="28"/>
          <w:szCs w:val="28"/>
        </w:rPr>
        <w:t>ую</w:t>
      </w:r>
      <w:r>
        <w:rPr>
          <w:i/>
          <w:sz w:val="28"/>
          <w:szCs w:val="28"/>
        </w:rPr>
        <w:t xml:space="preserve"> и</w:t>
      </w:r>
      <w:r>
        <w:rPr>
          <w:i/>
          <w:sz w:val="28"/>
        </w:rPr>
        <w:t xml:space="preserve"> во </w:t>
      </w:r>
      <w:r w:rsidR="00C148AB">
        <w:rPr>
          <w:i/>
          <w:sz w:val="28"/>
        </w:rPr>
        <w:t>2-ю и 4-ю Недели поста.</w:t>
      </w:r>
      <w:r>
        <w:rPr>
          <w:i/>
          <w:sz w:val="28"/>
        </w:rPr>
        <w:t xml:space="preserve"> В 1-ю, 3-ю и 5-ю </w:t>
      </w:r>
      <w:r>
        <w:rPr>
          <w:i/>
          <w:sz w:val="28"/>
        </w:rPr>
        <w:lastRenderedPageBreak/>
        <w:t xml:space="preserve">Недели </w:t>
      </w:r>
      <w:r w:rsidR="003961CB">
        <w:rPr>
          <w:i/>
          <w:sz w:val="28"/>
        </w:rPr>
        <w:t>поётся</w:t>
      </w:r>
      <w:r>
        <w:rPr>
          <w:i/>
          <w:sz w:val="28"/>
        </w:rPr>
        <w:t xml:space="preserve"> </w:t>
      </w:r>
      <w:r>
        <w:rPr>
          <w:b/>
          <w:i/>
          <w:sz w:val="28"/>
        </w:rPr>
        <w:t xml:space="preserve">прокимен </w:t>
      </w:r>
      <w:r>
        <w:rPr>
          <w:b/>
          <w:sz w:val="28"/>
        </w:rPr>
        <w:t xml:space="preserve">великий, </w:t>
      </w:r>
      <w:r>
        <w:rPr>
          <w:i/>
          <w:sz w:val="28"/>
        </w:rPr>
        <w:t xml:space="preserve">глас 8-й: </w:t>
      </w:r>
      <w:r>
        <w:rPr>
          <w:b/>
          <w:sz w:val="28"/>
        </w:rPr>
        <w:t>«Дал еси достоя́ние боя́щимся Тебе́, Го́споди».</w:t>
      </w:r>
    </w:p>
    <w:p w:rsidR="00946F8B" w:rsidRDefault="00946F8B" w:rsidP="00946F8B">
      <w:pPr>
        <w:pStyle w:val="Iauiue3"/>
        <w:tabs>
          <w:tab w:val="left" w:pos="426"/>
        </w:tabs>
        <w:jc w:val="both"/>
        <w:outlineLvl w:val="0"/>
        <w:rPr>
          <w:sz w:val="28"/>
          <w:szCs w:val="28"/>
        </w:rPr>
      </w:pPr>
      <w:r>
        <w:rPr>
          <w:sz w:val="28"/>
          <w:szCs w:val="28"/>
        </w:rPr>
        <w:t xml:space="preserve">      После </w:t>
      </w:r>
      <w:r>
        <w:rPr>
          <w:b/>
          <w:i/>
          <w:sz w:val="28"/>
          <w:szCs w:val="28"/>
        </w:rPr>
        <w:t>прокимна</w:t>
      </w:r>
      <w:r>
        <w:rPr>
          <w:sz w:val="28"/>
          <w:szCs w:val="28"/>
        </w:rPr>
        <w:t xml:space="preserve"> </w:t>
      </w:r>
      <w:r>
        <w:rPr>
          <w:b/>
          <w:i/>
          <w:sz w:val="28"/>
          <w:szCs w:val="28"/>
        </w:rPr>
        <w:t xml:space="preserve">чтец </w:t>
      </w:r>
      <w:r>
        <w:rPr>
          <w:sz w:val="28"/>
          <w:szCs w:val="28"/>
        </w:rPr>
        <w:t xml:space="preserve">читает: </w:t>
      </w:r>
      <w:r>
        <w:rPr>
          <w:b/>
          <w:sz w:val="28"/>
          <w:szCs w:val="28"/>
        </w:rPr>
        <w:t>«Сподоби, Господи...»</w:t>
      </w:r>
      <w:r>
        <w:rPr>
          <w:rStyle w:val="a5"/>
          <w:sz w:val="28"/>
          <w:szCs w:val="28"/>
        </w:rPr>
        <w:footnoteReference w:id="281"/>
      </w:r>
      <w:r w:rsidRPr="00C148AB">
        <w:rPr>
          <w:b/>
          <w:sz w:val="28"/>
          <w:szCs w:val="28"/>
        </w:rPr>
        <w:t xml:space="preserve">. </w:t>
      </w:r>
    </w:p>
    <w:p w:rsidR="00946F8B" w:rsidRDefault="00946F8B" w:rsidP="00762EE2">
      <w:pPr>
        <w:pStyle w:val="aa"/>
        <w:tabs>
          <w:tab w:val="left" w:pos="426"/>
        </w:tabs>
        <w:jc w:val="both"/>
        <w:rPr>
          <w:sz w:val="28"/>
          <w:szCs w:val="28"/>
        </w:rPr>
      </w:pPr>
      <w:r>
        <w:rPr>
          <w:sz w:val="28"/>
          <w:szCs w:val="28"/>
        </w:rPr>
        <w:t xml:space="preserve">      </w:t>
      </w:r>
      <w:r>
        <w:rPr>
          <w:b/>
          <w:i/>
          <w:sz w:val="28"/>
          <w:szCs w:val="28"/>
        </w:rPr>
        <w:t>Священник</w:t>
      </w:r>
      <w:r>
        <w:rPr>
          <w:sz w:val="28"/>
          <w:szCs w:val="28"/>
        </w:rPr>
        <w:t xml:space="preserve"> и </w:t>
      </w:r>
      <w:r>
        <w:rPr>
          <w:b/>
          <w:i/>
          <w:sz w:val="28"/>
          <w:szCs w:val="28"/>
        </w:rPr>
        <w:t>диакон</w:t>
      </w:r>
      <w:r>
        <w:rPr>
          <w:sz w:val="28"/>
          <w:szCs w:val="28"/>
        </w:rPr>
        <w:t xml:space="preserve"> крестятся, кланяются к горнему месту и друг другу. </w:t>
      </w:r>
      <w:r>
        <w:rPr>
          <w:b/>
          <w:i/>
          <w:sz w:val="28"/>
          <w:szCs w:val="28"/>
        </w:rPr>
        <w:t>Священник</w:t>
      </w:r>
      <w:r>
        <w:rPr>
          <w:sz w:val="28"/>
          <w:szCs w:val="28"/>
        </w:rPr>
        <w:t xml:space="preserve"> возвращается северной (левой) стороной алтаря на свое место перед святым престолом, где вначале крестится, целует край престола и Евангелие и снова крестится, а </w:t>
      </w:r>
      <w:r>
        <w:rPr>
          <w:b/>
          <w:i/>
          <w:sz w:val="28"/>
          <w:szCs w:val="28"/>
        </w:rPr>
        <w:t>диакон</w:t>
      </w:r>
      <w:r>
        <w:rPr>
          <w:sz w:val="28"/>
          <w:szCs w:val="28"/>
        </w:rPr>
        <w:t xml:space="preserve"> выходит северной дверью на амвон для произнесения </w:t>
      </w:r>
      <w:r>
        <w:rPr>
          <w:b/>
          <w:sz w:val="28"/>
          <w:szCs w:val="28"/>
        </w:rPr>
        <w:t>просительной</w:t>
      </w:r>
      <w:r>
        <w:rPr>
          <w:b/>
          <w:i/>
          <w:sz w:val="28"/>
          <w:szCs w:val="28"/>
        </w:rPr>
        <w:t xml:space="preserve"> ектении:</w:t>
      </w:r>
      <w:r>
        <w:rPr>
          <w:sz w:val="28"/>
          <w:szCs w:val="28"/>
        </w:rPr>
        <w:t xml:space="preserve"> </w:t>
      </w:r>
      <w:r>
        <w:rPr>
          <w:b/>
          <w:sz w:val="28"/>
          <w:szCs w:val="28"/>
        </w:rPr>
        <w:t>«Исполним вечернюю молитву…»</w:t>
      </w:r>
      <w:r>
        <w:rPr>
          <w:rStyle w:val="a5"/>
          <w:sz w:val="28"/>
          <w:szCs w:val="28"/>
        </w:rPr>
        <w:footnoteReference w:id="282"/>
      </w:r>
      <w:r>
        <w:rPr>
          <w:b/>
          <w:sz w:val="28"/>
          <w:szCs w:val="28"/>
        </w:rPr>
        <w:t xml:space="preserve"> </w:t>
      </w:r>
      <w:r>
        <w:rPr>
          <w:sz w:val="28"/>
          <w:szCs w:val="28"/>
        </w:rPr>
        <w:t>(см.:</w:t>
      </w:r>
      <w:r>
        <w:rPr>
          <w:b/>
          <w:sz w:val="28"/>
          <w:szCs w:val="28"/>
        </w:rPr>
        <w:t xml:space="preserve"> Служебник,</w:t>
      </w:r>
      <w:r>
        <w:rPr>
          <w:b/>
          <w:i/>
          <w:sz w:val="28"/>
          <w:szCs w:val="28"/>
        </w:rPr>
        <w:t xml:space="preserve"> </w:t>
      </w:r>
      <w:r>
        <w:rPr>
          <w:b/>
          <w:sz w:val="28"/>
          <w:szCs w:val="28"/>
        </w:rPr>
        <w:t>Последование вечерни</w:t>
      </w:r>
      <w:r w:rsidRPr="00C148AB">
        <w:rPr>
          <w:b/>
          <w:sz w:val="28"/>
          <w:szCs w:val="28"/>
        </w:rPr>
        <w:t>)</w:t>
      </w:r>
      <w:r>
        <w:rPr>
          <w:b/>
          <w:sz w:val="28"/>
          <w:szCs w:val="28"/>
        </w:rPr>
        <w:t xml:space="preserve">. </w:t>
      </w:r>
    </w:p>
    <w:p w:rsidR="00946F8B" w:rsidRDefault="00946F8B" w:rsidP="00946F8B">
      <w:pPr>
        <w:pStyle w:val="aa"/>
        <w:jc w:val="both"/>
        <w:rPr>
          <w:b/>
          <w:sz w:val="28"/>
          <w:szCs w:val="28"/>
        </w:rPr>
      </w:pPr>
      <w:r>
        <w:rPr>
          <w:i/>
          <w:sz w:val="28"/>
          <w:szCs w:val="28"/>
        </w:rPr>
        <w:t xml:space="preserve">      </w:t>
      </w:r>
      <w:r>
        <w:rPr>
          <w:b/>
          <w:i/>
          <w:sz w:val="28"/>
          <w:szCs w:val="28"/>
        </w:rPr>
        <w:t>Священник</w:t>
      </w:r>
      <w:r>
        <w:rPr>
          <w:sz w:val="28"/>
          <w:szCs w:val="28"/>
        </w:rPr>
        <w:t xml:space="preserve"> после последнего прошения </w:t>
      </w:r>
      <w:r>
        <w:rPr>
          <w:b/>
          <w:i/>
          <w:sz w:val="28"/>
          <w:szCs w:val="28"/>
        </w:rPr>
        <w:t>ектении</w:t>
      </w:r>
      <w:r w:rsidRPr="00C148AB">
        <w:rPr>
          <w:b/>
          <w:i/>
          <w:sz w:val="28"/>
          <w:szCs w:val="28"/>
        </w:rPr>
        <w:t>,</w:t>
      </w:r>
      <w:r>
        <w:rPr>
          <w:b/>
          <w:i/>
          <w:sz w:val="28"/>
          <w:szCs w:val="28"/>
        </w:rPr>
        <w:t xml:space="preserve"> </w:t>
      </w:r>
      <w:r>
        <w:rPr>
          <w:sz w:val="28"/>
          <w:szCs w:val="28"/>
        </w:rPr>
        <w:t>в алтаре перед престолом произносит возглас</w:t>
      </w:r>
      <w:r>
        <w:rPr>
          <w:b/>
          <w:i/>
          <w:sz w:val="28"/>
          <w:szCs w:val="28"/>
        </w:rPr>
        <w:t xml:space="preserve"> </w:t>
      </w:r>
      <w:r>
        <w:rPr>
          <w:b/>
          <w:sz w:val="28"/>
          <w:szCs w:val="28"/>
        </w:rPr>
        <w:t xml:space="preserve">просительной </w:t>
      </w:r>
      <w:r>
        <w:rPr>
          <w:b/>
          <w:i/>
          <w:sz w:val="28"/>
          <w:szCs w:val="28"/>
        </w:rPr>
        <w:t>ектении:</w:t>
      </w:r>
      <w:r>
        <w:rPr>
          <w:sz w:val="28"/>
          <w:szCs w:val="28"/>
        </w:rPr>
        <w:t xml:space="preserve"> </w:t>
      </w:r>
      <w:r>
        <w:rPr>
          <w:b/>
          <w:sz w:val="28"/>
          <w:szCs w:val="28"/>
        </w:rPr>
        <w:t>«Яко благ и человеколюбец…»</w:t>
      </w:r>
      <w:r w:rsidR="003B4F99">
        <w:rPr>
          <w:b/>
          <w:sz w:val="28"/>
          <w:szCs w:val="28"/>
        </w:rPr>
        <w:t xml:space="preserve">   </w:t>
      </w:r>
      <w:r w:rsidR="001E5C81">
        <w:rPr>
          <w:b/>
          <w:sz w:val="28"/>
          <w:szCs w:val="28"/>
        </w:rPr>
        <w:t xml:space="preserve">  </w:t>
      </w:r>
      <w:r w:rsidR="00EC4192">
        <w:rPr>
          <w:b/>
          <w:sz w:val="28"/>
          <w:szCs w:val="28"/>
        </w:rPr>
        <w:t xml:space="preserve">              </w:t>
      </w:r>
      <w:r w:rsidR="000F59C7">
        <w:rPr>
          <w:b/>
          <w:sz w:val="28"/>
          <w:szCs w:val="28"/>
        </w:rPr>
        <w:t xml:space="preserve"> </w:t>
      </w:r>
      <w:r>
        <w:rPr>
          <w:b/>
          <w:sz w:val="28"/>
          <w:szCs w:val="28"/>
        </w:rPr>
        <w:t xml:space="preserve"> </w:t>
      </w:r>
      <w:r>
        <w:rPr>
          <w:sz w:val="28"/>
          <w:szCs w:val="28"/>
        </w:rPr>
        <w:t>(см.:</w:t>
      </w:r>
      <w:r>
        <w:rPr>
          <w:b/>
          <w:sz w:val="28"/>
          <w:szCs w:val="28"/>
        </w:rPr>
        <w:t xml:space="preserve"> Служебник,</w:t>
      </w:r>
      <w:r>
        <w:rPr>
          <w:b/>
          <w:i/>
          <w:sz w:val="28"/>
          <w:szCs w:val="28"/>
        </w:rPr>
        <w:t xml:space="preserve"> </w:t>
      </w:r>
      <w:r>
        <w:rPr>
          <w:b/>
          <w:sz w:val="28"/>
          <w:szCs w:val="28"/>
        </w:rPr>
        <w:t>Последование вечерни</w:t>
      </w:r>
      <w:r w:rsidRPr="00762EE2">
        <w:rPr>
          <w:b/>
          <w:sz w:val="28"/>
          <w:szCs w:val="28"/>
        </w:rPr>
        <w:t>)</w:t>
      </w:r>
      <w:r>
        <w:rPr>
          <w:b/>
          <w:sz w:val="28"/>
          <w:szCs w:val="28"/>
        </w:rPr>
        <w:t>.</w:t>
      </w:r>
    </w:p>
    <w:p w:rsidR="00946F8B" w:rsidRDefault="00946F8B" w:rsidP="00946F8B">
      <w:pPr>
        <w:pStyle w:val="aa"/>
        <w:tabs>
          <w:tab w:val="left" w:pos="426"/>
        </w:tabs>
        <w:jc w:val="both"/>
        <w:rPr>
          <w:b/>
          <w:i/>
          <w:sz w:val="28"/>
          <w:szCs w:val="28"/>
        </w:rPr>
      </w:pPr>
      <w:r>
        <w:rPr>
          <w:b/>
          <w:i/>
          <w:sz w:val="28"/>
          <w:szCs w:val="28"/>
        </w:rPr>
        <w:t xml:space="preserve">      Хор: </w:t>
      </w:r>
      <w:r>
        <w:rPr>
          <w:b/>
          <w:sz w:val="28"/>
          <w:szCs w:val="28"/>
        </w:rPr>
        <w:t>«Аминь».</w:t>
      </w:r>
    </w:p>
    <w:p w:rsidR="00946F8B" w:rsidRDefault="00946F8B" w:rsidP="00946F8B">
      <w:pPr>
        <w:pStyle w:val="Iauiue3"/>
        <w:tabs>
          <w:tab w:val="left" w:pos="284"/>
          <w:tab w:val="left" w:pos="426"/>
        </w:tabs>
        <w:jc w:val="both"/>
        <w:rPr>
          <w:sz w:val="28"/>
        </w:rPr>
      </w:pPr>
      <w:r>
        <w:rPr>
          <w:sz w:val="28"/>
          <w:szCs w:val="28"/>
        </w:rPr>
        <w:t xml:space="preserve">      Во время этого возгласа </w:t>
      </w:r>
      <w:r>
        <w:rPr>
          <w:b/>
          <w:i/>
          <w:sz w:val="28"/>
          <w:szCs w:val="28"/>
        </w:rPr>
        <w:t>диакон</w:t>
      </w:r>
      <w:r>
        <w:rPr>
          <w:sz w:val="28"/>
          <w:szCs w:val="28"/>
        </w:rPr>
        <w:t xml:space="preserve"> </w:t>
      </w:r>
      <w:r>
        <w:rPr>
          <w:sz w:val="28"/>
        </w:rPr>
        <w:t>отходит к местной иконе Спасителя.</w:t>
      </w:r>
    </w:p>
    <w:p w:rsidR="00946F8B" w:rsidRDefault="00946F8B" w:rsidP="00946F8B">
      <w:pPr>
        <w:pStyle w:val="Iauiue3"/>
        <w:tabs>
          <w:tab w:val="left" w:pos="284"/>
          <w:tab w:val="left" w:pos="426"/>
        </w:tabs>
        <w:jc w:val="both"/>
        <w:rPr>
          <w:sz w:val="28"/>
        </w:rPr>
      </w:pPr>
      <w:r>
        <w:rPr>
          <w:sz w:val="28"/>
        </w:rPr>
        <w:t xml:space="preserve">      </w:t>
      </w:r>
      <w:r>
        <w:rPr>
          <w:b/>
          <w:i/>
          <w:sz w:val="28"/>
        </w:rPr>
        <w:t>Священник</w:t>
      </w:r>
      <w:r>
        <w:rPr>
          <w:sz w:val="28"/>
        </w:rPr>
        <w:t xml:space="preserve"> поворачивается лицом на запад </w:t>
      </w:r>
      <w:r>
        <w:rPr>
          <w:sz w:val="28"/>
          <w:szCs w:val="28"/>
        </w:rPr>
        <w:t xml:space="preserve">через правое плечо </w:t>
      </w:r>
      <w:r>
        <w:rPr>
          <w:sz w:val="28"/>
        </w:rPr>
        <w:t xml:space="preserve">и преподает благословение молящимся в храме: </w:t>
      </w:r>
      <w:r>
        <w:rPr>
          <w:b/>
          <w:sz w:val="28"/>
        </w:rPr>
        <w:t>«Мир всем».</w:t>
      </w:r>
      <w:r>
        <w:rPr>
          <w:sz w:val="28"/>
        </w:rPr>
        <w:t xml:space="preserve"> </w:t>
      </w:r>
    </w:p>
    <w:p w:rsidR="00946F8B" w:rsidRDefault="00946F8B" w:rsidP="00946F8B">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 xml:space="preserve">«И духови твоему». </w:t>
      </w:r>
    </w:p>
    <w:p w:rsidR="00946F8B" w:rsidRDefault="00946F8B" w:rsidP="00946F8B">
      <w:pPr>
        <w:pStyle w:val="Iauiue3"/>
        <w:tabs>
          <w:tab w:val="left" w:pos="284"/>
          <w:tab w:val="left" w:pos="426"/>
        </w:tabs>
        <w:jc w:val="both"/>
        <w:rPr>
          <w:sz w:val="28"/>
        </w:rPr>
      </w:pPr>
      <w:r>
        <w:rPr>
          <w:sz w:val="28"/>
        </w:rPr>
        <w:t xml:space="preserve">      </w:t>
      </w:r>
      <w:r>
        <w:rPr>
          <w:b/>
          <w:i/>
          <w:sz w:val="28"/>
        </w:rPr>
        <w:t>Диакон</w:t>
      </w:r>
      <w:r>
        <w:rPr>
          <w:sz w:val="28"/>
        </w:rPr>
        <w:t xml:space="preserve"> поднимает </w:t>
      </w:r>
      <w:r w:rsidR="00EC4192">
        <w:rPr>
          <w:sz w:val="28"/>
        </w:rPr>
        <w:t>также,</w:t>
      </w:r>
      <w:r>
        <w:rPr>
          <w:sz w:val="28"/>
        </w:rPr>
        <w:t xml:space="preserve"> как и на </w:t>
      </w:r>
      <w:r>
        <w:rPr>
          <w:b/>
          <w:i/>
          <w:sz w:val="28"/>
        </w:rPr>
        <w:t xml:space="preserve">ектении </w:t>
      </w:r>
      <w:r>
        <w:rPr>
          <w:sz w:val="28"/>
        </w:rPr>
        <w:t xml:space="preserve">орарь и возглашает: </w:t>
      </w:r>
      <w:r>
        <w:rPr>
          <w:b/>
          <w:sz w:val="28"/>
        </w:rPr>
        <w:t>«Главы наша Господеви приклоним».</w:t>
      </w:r>
      <w:r>
        <w:rPr>
          <w:sz w:val="28"/>
        </w:rPr>
        <w:t xml:space="preserve"> </w:t>
      </w:r>
    </w:p>
    <w:p w:rsidR="00946F8B" w:rsidRDefault="00946F8B" w:rsidP="00946F8B">
      <w:pPr>
        <w:pStyle w:val="Iauiue3"/>
        <w:tabs>
          <w:tab w:val="left" w:pos="284"/>
          <w:tab w:val="left" w:pos="426"/>
        </w:tabs>
        <w:jc w:val="both"/>
        <w:outlineLvl w:val="0"/>
        <w:rPr>
          <w:sz w:val="28"/>
        </w:rPr>
      </w:pPr>
      <w:r>
        <w:rPr>
          <w:sz w:val="28"/>
        </w:rPr>
        <w:t xml:space="preserve">      </w:t>
      </w:r>
      <w:r>
        <w:rPr>
          <w:b/>
          <w:i/>
          <w:sz w:val="28"/>
        </w:rPr>
        <w:t xml:space="preserve">Хор </w:t>
      </w:r>
      <w:r>
        <w:rPr>
          <w:sz w:val="28"/>
        </w:rPr>
        <w:t>протяжно:</w:t>
      </w:r>
      <w:r>
        <w:rPr>
          <w:b/>
          <w:i/>
          <w:sz w:val="28"/>
        </w:rPr>
        <w:t xml:space="preserve"> </w:t>
      </w:r>
      <w:r>
        <w:rPr>
          <w:b/>
          <w:sz w:val="28"/>
        </w:rPr>
        <w:t>«Тебе Господи».</w:t>
      </w:r>
    </w:p>
    <w:p w:rsidR="00946F8B" w:rsidRDefault="00946F8B" w:rsidP="003B4F99">
      <w:pPr>
        <w:pStyle w:val="Iauiue3"/>
        <w:tabs>
          <w:tab w:val="left" w:pos="284"/>
          <w:tab w:val="left" w:pos="426"/>
        </w:tabs>
        <w:jc w:val="both"/>
        <w:rPr>
          <w:sz w:val="28"/>
        </w:rPr>
      </w:pPr>
      <w:r>
        <w:rPr>
          <w:b/>
          <w:i/>
          <w:sz w:val="28"/>
        </w:rPr>
        <w:t xml:space="preserve">      Священник</w:t>
      </w:r>
      <w:r w:rsidR="00C148AB">
        <w:rPr>
          <w:b/>
          <w:i/>
          <w:sz w:val="28"/>
        </w:rPr>
        <w:t xml:space="preserve"> </w:t>
      </w:r>
      <w:r w:rsidR="00C148AB">
        <w:rPr>
          <w:sz w:val="28"/>
        </w:rPr>
        <w:t>перед престолом</w:t>
      </w:r>
      <w:r>
        <w:rPr>
          <w:sz w:val="28"/>
        </w:rPr>
        <w:t xml:space="preserve"> тайно читает </w:t>
      </w:r>
      <w:r>
        <w:rPr>
          <w:b/>
          <w:i/>
          <w:sz w:val="28"/>
        </w:rPr>
        <w:t xml:space="preserve">молитву </w:t>
      </w:r>
      <w:r>
        <w:rPr>
          <w:b/>
          <w:sz w:val="28"/>
        </w:rPr>
        <w:t>главоприклонения:</w:t>
      </w:r>
      <w:r>
        <w:rPr>
          <w:sz w:val="28"/>
        </w:rPr>
        <w:t xml:space="preserve"> </w:t>
      </w:r>
      <w:r>
        <w:rPr>
          <w:b/>
          <w:sz w:val="28"/>
        </w:rPr>
        <w:t>«Господи Боже наш…»</w:t>
      </w:r>
      <w:r w:rsidRPr="00C148AB">
        <w:rPr>
          <w:b/>
          <w:sz w:val="28"/>
        </w:rPr>
        <w:t>,</w:t>
      </w:r>
      <w:r w:rsidR="00C148AB">
        <w:rPr>
          <w:sz w:val="28"/>
        </w:rPr>
        <w:t xml:space="preserve"> с возглашением (велегласно) </w:t>
      </w:r>
      <w:r>
        <w:rPr>
          <w:sz w:val="28"/>
        </w:rPr>
        <w:t xml:space="preserve">возгласа: </w:t>
      </w:r>
      <w:r>
        <w:rPr>
          <w:b/>
          <w:sz w:val="28"/>
        </w:rPr>
        <w:t>«Буди держава Царствия Твоего…»</w:t>
      </w:r>
      <w:r w:rsidR="00AF59F7">
        <w:rPr>
          <w:b/>
          <w:sz w:val="28"/>
        </w:rPr>
        <w:t xml:space="preserve"> </w:t>
      </w:r>
      <w:r>
        <w:rPr>
          <w:sz w:val="28"/>
        </w:rPr>
        <w:t>(см.:</w:t>
      </w:r>
      <w:r>
        <w:rPr>
          <w:b/>
          <w:sz w:val="28"/>
        </w:rPr>
        <w:t xml:space="preserve"> Служебник,</w:t>
      </w:r>
      <w:r>
        <w:rPr>
          <w:b/>
          <w:i/>
          <w:sz w:val="28"/>
        </w:rPr>
        <w:t xml:space="preserve"> </w:t>
      </w:r>
      <w:r>
        <w:rPr>
          <w:b/>
          <w:sz w:val="28"/>
        </w:rPr>
        <w:t>Последование вечерни</w:t>
      </w:r>
      <w:r w:rsidRPr="00C148AB">
        <w:rPr>
          <w:b/>
          <w:sz w:val="28"/>
        </w:rPr>
        <w:t>)</w:t>
      </w:r>
      <w:r>
        <w:rPr>
          <w:b/>
          <w:sz w:val="28"/>
        </w:rPr>
        <w:t>.</w:t>
      </w:r>
    </w:p>
    <w:p w:rsidR="00946F8B" w:rsidRDefault="00946F8B" w:rsidP="00946F8B">
      <w:pPr>
        <w:pStyle w:val="Iauiue3"/>
        <w:tabs>
          <w:tab w:val="left" w:pos="426"/>
        </w:tabs>
        <w:jc w:val="both"/>
        <w:outlineLvl w:val="0"/>
        <w:rPr>
          <w:sz w:val="28"/>
          <w:szCs w:val="28"/>
        </w:rPr>
      </w:pPr>
      <w:r>
        <w:rPr>
          <w:b/>
          <w:sz w:val="28"/>
          <w:szCs w:val="28"/>
        </w:rPr>
        <w:t xml:space="preserve">      </w:t>
      </w:r>
      <w:r>
        <w:rPr>
          <w:b/>
          <w:i/>
          <w:sz w:val="28"/>
          <w:szCs w:val="28"/>
        </w:rPr>
        <w:t xml:space="preserve">Хор: </w:t>
      </w:r>
      <w:r>
        <w:rPr>
          <w:b/>
          <w:sz w:val="28"/>
          <w:szCs w:val="28"/>
        </w:rPr>
        <w:t xml:space="preserve">«Аминь» </w:t>
      </w:r>
      <w:r>
        <w:rPr>
          <w:sz w:val="28"/>
          <w:szCs w:val="28"/>
        </w:rPr>
        <w:t xml:space="preserve">и </w:t>
      </w:r>
      <w:r>
        <w:rPr>
          <w:b/>
          <w:i/>
          <w:sz w:val="28"/>
          <w:szCs w:val="28"/>
        </w:rPr>
        <w:t xml:space="preserve">стихиры </w:t>
      </w:r>
      <w:r>
        <w:rPr>
          <w:b/>
          <w:sz w:val="28"/>
          <w:szCs w:val="28"/>
        </w:rPr>
        <w:t>на стиховне.</w:t>
      </w:r>
      <w:r>
        <w:rPr>
          <w:sz w:val="28"/>
          <w:szCs w:val="28"/>
        </w:rPr>
        <w:t xml:space="preserve"> </w:t>
      </w:r>
    </w:p>
    <w:p w:rsidR="00946F8B" w:rsidRDefault="00C148AB" w:rsidP="00C148AB">
      <w:pPr>
        <w:pStyle w:val="aa"/>
        <w:tabs>
          <w:tab w:val="left" w:pos="426"/>
        </w:tabs>
        <w:jc w:val="both"/>
        <w:rPr>
          <w:sz w:val="28"/>
          <w:szCs w:val="28"/>
        </w:rPr>
      </w:pPr>
      <w:r>
        <w:rPr>
          <w:b/>
          <w:i/>
          <w:sz w:val="28"/>
        </w:rPr>
        <w:t xml:space="preserve">      </w:t>
      </w:r>
      <w:r w:rsidR="00946F8B">
        <w:rPr>
          <w:b/>
          <w:i/>
          <w:sz w:val="28"/>
        </w:rPr>
        <w:t>Диакон</w:t>
      </w:r>
      <w:r w:rsidR="00946F8B">
        <w:rPr>
          <w:sz w:val="28"/>
        </w:rPr>
        <w:t xml:space="preserve"> возвращается южной</w:t>
      </w:r>
      <w:r w:rsidR="00946F8B">
        <w:rPr>
          <w:smallCaps/>
          <w:sz w:val="28"/>
        </w:rPr>
        <w:t xml:space="preserve"> </w:t>
      </w:r>
      <w:r w:rsidR="00946F8B">
        <w:rPr>
          <w:sz w:val="28"/>
        </w:rPr>
        <w:t xml:space="preserve">дверью в алтарь, крестится, кланяется святому престолу и </w:t>
      </w:r>
      <w:r w:rsidR="00946F8B">
        <w:rPr>
          <w:b/>
          <w:i/>
          <w:sz w:val="28"/>
        </w:rPr>
        <w:t>священнику</w:t>
      </w:r>
      <w:r w:rsidR="00946F8B">
        <w:rPr>
          <w:sz w:val="28"/>
        </w:rPr>
        <w:t xml:space="preserve"> и становится на свое место (по правую сторону </w:t>
      </w:r>
      <w:r w:rsidR="00946F8B">
        <w:rPr>
          <w:b/>
          <w:i/>
          <w:sz w:val="28"/>
        </w:rPr>
        <w:t>священника</w:t>
      </w:r>
      <w:r w:rsidR="00946F8B" w:rsidRPr="00C148AB">
        <w:rPr>
          <w:b/>
          <w:i/>
          <w:sz w:val="28"/>
        </w:rPr>
        <w:t xml:space="preserve">). </w:t>
      </w:r>
    </w:p>
    <w:p w:rsidR="00946F8B" w:rsidRDefault="00946F8B" w:rsidP="001E5C81">
      <w:pPr>
        <w:pStyle w:val="aa"/>
        <w:tabs>
          <w:tab w:val="left" w:pos="426"/>
        </w:tabs>
        <w:jc w:val="both"/>
        <w:rPr>
          <w:sz w:val="28"/>
          <w:szCs w:val="28"/>
        </w:rPr>
      </w:pPr>
      <w:r>
        <w:rPr>
          <w:i/>
          <w:szCs w:val="28"/>
        </w:rPr>
        <w:t xml:space="preserve">      </w:t>
      </w:r>
      <w:r w:rsidR="001E5C81">
        <w:t xml:space="preserve"> </w:t>
      </w:r>
      <w:r>
        <w:rPr>
          <w:sz w:val="28"/>
          <w:szCs w:val="28"/>
        </w:rPr>
        <w:t>Во время</w:t>
      </w:r>
      <w:r>
        <w:rPr>
          <w:i/>
          <w:sz w:val="28"/>
          <w:szCs w:val="28"/>
        </w:rPr>
        <w:t xml:space="preserve"> </w:t>
      </w:r>
      <w:r>
        <w:rPr>
          <w:b/>
          <w:sz w:val="28"/>
          <w:szCs w:val="28"/>
        </w:rPr>
        <w:t>просительной</w:t>
      </w:r>
      <w:r>
        <w:rPr>
          <w:b/>
          <w:i/>
          <w:sz w:val="28"/>
          <w:szCs w:val="28"/>
        </w:rPr>
        <w:t xml:space="preserve"> ектении </w:t>
      </w:r>
      <w:r>
        <w:rPr>
          <w:sz w:val="28"/>
          <w:szCs w:val="28"/>
        </w:rPr>
        <w:t>все</w:t>
      </w:r>
      <w:r>
        <w:rPr>
          <w:i/>
          <w:sz w:val="28"/>
          <w:szCs w:val="28"/>
        </w:rPr>
        <w:t xml:space="preserve"> </w:t>
      </w:r>
      <w:r>
        <w:rPr>
          <w:b/>
          <w:i/>
          <w:sz w:val="28"/>
          <w:szCs w:val="28"/>
        </w:rPr>
        <w:t>священники</w:t>
      </w:r>
      <w:r w:rsidRPr="00C148AB">
        <w:rPr>
          <w:b/>
          <w:i/>
          <w:sz w:val="28"/>
          <w:szCs w:val="28"/>
        </w:rPr>
        <w:t>,</w:t>
      </w:r>
      <w:r>
        <w:rPr>
          <w:sz w:val="28"/>
          <w:szCs w:val="28"/>
        </w:rPr>
        <w:t xml:space="preserve"> которым указано </w:t>
      </w:r>
      <w:r>
        <w:rPr>
          <w:b/>
          <w:sz w:val="28"/>
          <w:szCs w:val="28"/>
        </w:rPr>
        <w:t>старшим</w:t>
      </w:r>
      <w:r>
        <w:rPr>
          <w:b/>
          <w:i/>
          <w:sz w:val="28"/>
          <w:szCs w:val="28"/>
        </w:rPr>
        <w:t xml:space="preserve"> священником</w:t>
      </w:r>
      <w:r>
        <w:rPr>
          <w:sz w:val="28"/>
          <w:szCs w:val="28"/>
        </w:rPr>
        <w:t xml:space="preserve"> выходить на</w:t>
      </w:r>
      <w:r>
        <w:rPr>
          <w:i/>
          <w:sz w:val="28"/>
          <w:szCs w:val="28"/>
        </w:rPr>
        <w:t xml:space="preserve"> </w:t>
      </w:r>
      <w:r>
        <w:rPr>
          <w:b/>
          <w:sz w:val="28"/>
          <w:szCs w:val="28"/>
        </w:rPr>
        <w:t>пассию,</w:t>
      </w:r>
      <w:r>
        <w:rPr>
          <w:b/>
          <w:i/>
          <w:sz w:val="28"/>
          <w:szCs w:val="28"/>
        </w:rPr>
        <w:t xml:space="preserve"> </w:t>
      </w:r>
      <w:r>
        <w:rPr>
          <w:sz w:val="28"/>
          <w:szCs w:val="28"/>
        </w:rPr>
        <w:t>облачаются в</w:t>
      </w:r>
      <w:r>
        <w:rPr>
          <w:i/>
          <w:sz w:val="28"/>
          <w:szCs w:val="28"/>
        </w:rPr>
        <w:t xml:space="preserve"> </w:t>
      </w:r>
      <w:r>
        <w:rPr>
          <w:sz w:val="28"/>
          <w:szCs w:val="28"/>
        </w:rPr>
        <w:t xml:space="preserve">епитрахиль, поручи и скуфьи (монашествующие в клобук) или камилавки (если имеют как награду). </w:t>
      </w:r>
      <w:r>
        <w:rPr>
          <w:b/>
          <w:i/>
          <w:sz w:val="28"/>
          <w:szCs w:val="28"/>
        </w:rPr>
        <w:t>Пономарь</w:t>
      </w:r>
      <w:r>
        <w:rPr>
          <w:sz w:val="28"/>
          <w:szCs w:val="28"/>
        </w:rPr>
        <w:t xml:space="preserve"> поставляет посередине перед Распятием аналой для Евангелия.</w:t>
      </w:r>
    </w:p>
    <w:p w:rsidR="00946F8B" w:rsidRDefault="00946F8B" w:rsidP="00946F8B">
      <w:pPr>
        <w:pStyle w:val="aa"/>
        <w:tabs>
          <w:tab w:val="left" w:pos="426"/>
        </w:tabs>
        <w:jc w:val="both"/>
        <w:rPr>
          <w:sz w:val="28"/>
          <w:szCs w:val="28"/>
        </w:rPr>
      </w:pPr>
      <w:r>
        <w:rPr>
          <w:sz w:val="28"/>
          <w:szCs w:val="28"/>
        </w:rPr>
        <w:t xml:space="preserve">      В начале пения </w:t>
      </w:r>
      <w:r>
        <w:rPr>
          <w:b/>
          <w:i/>
          <w:sz w:val="28"/>
          <w:szCs w:val="28"/>
        </w:rPr>
        <w:t>стихир</w:t>
      </w:r>
      <w:r>
        <w:rPr>
          <w:sz w:val="28"/>
          <w:szCs w:val="28"/>
        </w:rPr>
        <w:t xml:space="preserve"> </w:t>
      </w:r>
      <w:r>
        <w:rPr>
          <w:sz w:val="28"/>
        </w:rPr>
        <w:t xml:space="preserve">все </w:t>
      </w:r>
      <w:r>
        <w:rPr>
          <w:b/>
          <w:i/>
          <w:sz w:val="28"/>
        </w:rPr>
        <w:t>священнослужители</w:t>
      </w:r>
      <w:r>
        <w:rPr>
          <w:sz w:val="28"/>
          <w:szCs w:val="28"/>
        </w:rPr>
        <w:t xml:space="preserve"> становятся в порядке старшинства по сторонам престола.</w:t>
      </w:r>
      <w:r>
        <w:rPr>
          <w:i/>
          <w:sz w:val="28"/>
          <w:szCs w:val="28"/>
        </w:rPr>
        <w:t xml:space="preserve"> </w:t>
      </w:r>
      <w:r>
        <w:rPr>
          <w:b/>
          <w:i/>
          <w:sz w:val="28"/>
          <w:szCs w:val="28"/>
        </w:rPr>
        <w:t>Предстоятель</w:t>
      </w:r>
      <w:r>
        <w:rPr>
          <w:i/>
          <w:sz w:val="28"/>
          <w:szCs w:val="28"/>
        </w:rPr>
        <w:t xml:space="preserve"> </w:t>
      </w:r>
      <w:r>
        <w:rPr>
          <w:sz w:val="28"/>
          <w:szCs w:val="28"/>
        </w:rPr>
        <w:t>становится перед передней частью престола,</w:t>
      </w:r>
      <w:r>
        <w:rPr>
          <w:i/>
          <w:sz w:val="28"/>
          <w:szCs w:val="28"/>
        </w:rPr>
        <w:t xml:space="preserve"> </w:t>
      </w:r>
      <w:r>
        <w:rPr>
          <w:b/>
          <w:i/>
          <w:sz w:val="28"/>
          <w:szCs w:val="28"/>
        </w:rPr>
        <w:t>диаконы</w:t>
      </w:r>
      <w:r>
        <w:rPr>
          <w:i/>
          <w:sz w:val="28"/>
          <w:szCs w:val="28"/>
        </w:rPr>
        <w:t xml:space="preserve"> </w:t>
      </w:r>
      <w:r>
        <w:rPr>
          <w:sz w:val="28"/>
          <w:szCs w:val="28"/>
        </w:rPr>
        <w:t xml:space="preserve">по правую и левую сторону от </w:t>
      </w:r>
      <w:r>
        <w:rPr>
          <w:b/>
          <w:i/>
          <w:sz w:val="28"/>
          <w:szCs w:val="28"/>
        </w:rPr>
        <w:t>предстоятеля</w:t>
      </w:r>
      <w:r>
        <w:rPr>
          <w:i/>
          <w:sz w:val="28"/>
          <w:szCs w:val="28"/>
        </w:rPr>
        <w:t xml:space="preserve"> </w:t>
      </w:r>
      <w:r>
        <w:rPr>
          <w:sz w:val="28"/>
          <w:szCs w:val="28"/>
        </w:rPr>
        <w:t>против передних углов престола.</w:t>
      </w:r>
      <w:r>
        <w:rPr>
          <w:i/>
          <w:sz w:val="28"/>
          <w:szCs w:val="28"/>
        </w:rPr>
        <w:t xml:space="preserve"> </w:t>
      </w:r>
      <w:r>
        <w:rPr>
          <w:b/>
          <w:sz w:val="28"/>
          <w:szCs w:val="28"/>
        </w:rPr>
        <w:t>Служащий</w:t>
      </w:r>
      <w:r>
        <w:rPr>
          <w:b/>
          <w:i/>
          <w:sz w:val="28"/>
          <w:szCs w:val="28"/>
        </w:rPr>
        <w:t xml:space="preserve"> священник </w:t>
      </w:r>
      <w:r>
        <w:rPr>
          <w:sz w:val="28"/>
          <w:szCs w:val="28"/>
        </w:rPr>
        <w:t>после</w:t>
      </w:r>
      <w:r>
        <w:rPr>
          <w:b/>
          <w:i/>
          <w:sz w:val="28"/>
          <w:szCs w:val="28"/>
        </w:rPr>
        <w:t xml:space="preserve"> </w:t>
      </w:r>
      <w:r>
        <w:rPr>
          <w:sz w:val="28"/>
          <w:szCs w:val="28"/>
        </w:rPr>
        <w:t xml:space="preserve">возглашения возгласа: </w:t>
      </w:r>
      <w:r>
        <w:rPr>
          <w:b/>
          <w:sz w:val="28"/>
          <w:szCs w:val="28"/>
        </w:rPr>
        <w:t>«Буди держава Царствия Твоего…»</w:t>
      </w:r>
      <w:r w:rsidRPr="00C148AB">
        <w:rPr>
          <w:b/>
          <w:sz w:val="28"/>
          <w:szCs w:val="28"/>
        </w:rPr>
        <w:t>,</w:t>
      </w:r>
      <w:r>
        <w:rPr>
          <w:sz w:val="28"/>
          <w:szCs w:val="28"/>
        </w:rPr>
        <w:t xml:space="preserve"> кланяется </w:t>
      </w:r>
      <w:r>
        <w:rPr>
          <w:b/>
          <w:i/>
          <w:sz w:val="28"/>
          <w:szCs w:val="28"/>
        </w:rPr>
        <w:t xml:space="preserve">предстоятелю </w:t>
      </w:r>
      <w:r>
        <w:rPr>
          <w:sz w:val="28"/>
          <w:szCs w:val="28"/>
        </w:rPr>
        <w:t>и</w:t>
      </w:r>
      <w:r>
        <w:rPr>
          <w:b/>
          <w:i/>
          <w:sz w:val="28"/>
          <w:szCs w:val="28"/>
        </w:rPr>
        <w:t xml:space="preserve"> </w:t>
      </w:r>
      <w:r>
        <w:rPr>
          <w:sz w:val="28"/>
          <w:szCs w:val="28"/>
        </w:rPr>
        <w:t xml:space="preserve">становится на свое место в ряду </w:t>
      </w:r>
      <w:r>
        <w:rPr>
          <w:b/>
          <w:i/>
          <w:sz w:val="28"/>
          <w:szCs w:val="28"/>
        </w:rPr>
        <w:t xml:space="preserve">священников. </w:t>
      </w:r>
    </w:p>
    <w:p w:rsidR="00946F8B" w:rsidRDefault="00946F8B" w:rsidP="00946F8B">
      <w:pPr>
        <w:pStyle w:val="aa"/>
        <w:tabs>
          <w:tab w:val="left" w:pos="426"/>
        </w:tabs>
        <w:jc w:val="both"/>
        <w:rPr>
          <w:sz w:val="28"/>
          <w:szCs w:val="22"/>
        </w:rPr>
      </w:pPr>
      <w:r>
        <w:rPr>
          <w:sz w:val="28"/>
          <w:szCs w:val="28"/>
        </w:rPr>
        <w:t xml:space="preserve">      </w:t>
      </w:r>
      <w:r>
        <w:rPr>
          <w:sz w:val="28"/>
        </w:rPr>
        <w:t xml:space="preserve">Во время пения </w:t>
      </w:r>
      <w:r>
        <w:rPr>
          <w:b/>
          <w:i/>
          <w:sz w:val="28"/>
          <w:szCs w:val="28"/>
        </w:rPr>
        <w:t xml:space="preserve">стихир </w:t>
      </w:r>
      <w:r>
        <w:rPr>
          <w:b/>
          <w:sz w:val="28"/>
          <w:szCs w:val="28"/>
        </w:rPr>
        <w:t>на стиховне</w:t>
      </w:r>
      <w:r>
        <w:rPr>
          <w:sz w:val="28"/>
          <w:szCs w:val="28"/>
        </w:rPr>
        <w:t xml:space="preserve"> </w:t>
      </w:r>
      <w:r>
        <w:rPr>
          <w:b/>
          <w:i/>
          <w:sz w:val="28"/>
        </w:rPr>
        <w:t xml:space="preserve">свещеносцы </w:t>
      </w:r>
      <w:r>
        <w:rPr>
          <w:sz w:val="28"/>
        </w:rPr>
        <w:t>со свечами</w:t>
      </w:r>
      <w:r>
        <w:rPr>
          <w:b/>
          <w:i/>
          <w:sz w:val="28"/>
        </w:rPr>
        <w:t xml:space="preserve"> </w:t>
      </w:r>
      <w:r>
        <w:rPr>
          <w:sz w:val="28"/>
        </w:rPr>
        <w:t xml:space="preserve">и </w:t>
      </w:r>
      <w:r>
        <w:rPr>
          <w:b/>
          <w:i/>
          <w:sz w:val="28"/>
        </w:rPr>
        <w:t>пономари</w:t>
      </w:r>
      <w:r>
        <w:rPr>
          <w:sz w:val="28"/>
        </w:rPr>
        <w:t xml:space="preserve"> </w:t>
      </w:r>
      <w:r w:rsidR="001E5C81">
        <w:rPr>
          <w:sz w:val="28"/>
        </w:rPr>
        <w:t xml:space="preserve">      </w:t>
      </w:r>
      <w:r w:rsidR="00EC4192">
        <w:rPr>
          <w:sz w:val="28"/>
        </w:rPr>
        <w:t xml:space="preserve">                 </w:t>
      </w:r>
      <w:r w:rsidR="001E5C81">
        <w:rPr>
          <w:sz w:val="28"/>
        </w:rPr>
        <w:t xml:space="preserve">      </w:t>
      </w:r>
      <w:r>
        <w:rPr>
          <w:sz w:val="28"/>
        </w:rPr>
        <w:t xml:space="preserve">с уготованными двумя кадилами и свечами для </w:t>
      </w:r>
      <w:r w:rsidRPr="00C148AB">
        <w:rPr>
          <w:b/>
          <w:i/>
          <w:sz w:val="28"/>
        </w:rPr>
        <w:t>духовенства</w:t>
      </w:r>
      <w:r>
        <w:rPr>
          <w:sz w:val="28"/>
        </w:rPr>
        <w:t xml:space="preserve"> идут на горнее место, трижды крестятся, кланяются</w:t>
      </w:r>
      <w:r>
        <w:rPr>
          <w:b/>
          <w:i/>
          <w:sz w:val="28"/>
        </w:rPr>
        <w:t xml:space="preserve"> предстоятелю</w:t>
      </w:r>
      <w:r w:rsidRPr="00C148AB">
        <w:rPr>
          <w:b/>
          <w:i/>
          <w:sz w:val="28"/>
        </w:rPr>
        <w:t xml:space="preserve">, </w:t>
      </w:r>
      <w:r>
        <w:rPr>
          <w:sz w:val="28"/>
        </w:rPr>
        <w:t xml:space="preserve">друг другу и выходят северной и южной дверями из алтаря. </w:t>
      </w:r>
      <w:r>
        <w:rPr>
          <w:b/>
          <w:i/>
          <w:sz w:val="28"/>
        </w:rPr>
        <w:t xml:space="preserve">Свещеносцы </w:t>
      </w:r>
      <w:r>
        <w:rPr>
          <w:sz w:val="28"/>
        </w:rPr>
        <w:t>становятся на солее перед царскими вратами</w:t>
      </w:r>
      <w:r>
        <w:rPr>
          <w:b/>
          <w:i/>
          <w:sz w:val="28"/>
        </w:rPr>
        <w:t xml:space="preserve"> </w:t>
      </w:r>
      <w:r>
        <w:rPr>
          <w:sz w:val="28"/>
        </w:rPr>
        <w:t xml:space="preserve">лицом друг к другу, а </w:t>
      </w:r>
      <w:r>
        <w:rPr>
          <w:b/>
          <w:i/>
          <w:sz w:val="28"/>
        </w:rPr>
        <w:t>пономари</w:t>
      </w:r>
      <w:r>
        <w:rPr>
          <w:sz w:val="28"/>
        </w:rPr>
        <w:t xml:space="preserve"> идут на середину храма и становятся справа от Распятия. </w:t>
      </w:r>
    </w:p>
    <w:p w:rsidR="00946F8B" w:rsidRDefault="00946F8B" w:rsidP="00946F8B">
      <w:pPr>
        <w:pStyle w:val="aa"/>
        <w:tabs>
          <w:tab w:val="left" w:pos="426"/>
        </w:tabs>
        <w:jc w:val="both"/>
        <w:rPr>
          <w:sz w:val="28"/>
          <w:szCs w:val="28"/>
        </w:rPr>
      </w:pPr>
      <w:r>
        <w:rPr>
          <w:sz w:val="28"/>
        </w:rPr>
        <w:t xml:space="preserve">       </w:t>
      </w:r>
      <w:r>
        <w:rPr>
          <w:sz w:val="28"/>
          <w:szCs w:val="28"/>
        </w:rPr>
        <w:t xml:space="preserve">На </w:t>
      </w:r>
      <w:r>
        <w:rPr>
          <w:b/>
          <w:sz w:val="28"/>
          <w:szCs w:val="28"/>
        </w:rPr>
        <w:t>стиховне</w:t>
      </w:r>
      <w:r>
        <w:rPr>
          <w:sz w:val="28"/>
          <w:szCs w:val="28"/>
        </w:rPr>
        <w:t xml:space="preserve"> на </w:t>
      </w:r>
      <w:r>
        <w:rPr>
          <w:b/>
          <w:sz w:val="28"/>
          <w:szCs w:val="28"/>
        </w:rPr>
        <w:t>«И ныне»</w:t>
      </w:r>
      <w:r>
        <w:rPr>
          <w:sz w:val="28"/>
          <w:szCs w:val="28"/>
        </w:rPr>
        <w:t xml:space="preserve"> (или на </w:t>
      </w:r>
      <w:r>
        <w:rPr>
          <w:b/>
          <w:sz w:val="28"/>
          <w:szCs w:val="28"/>
        </w:rPr>
        <w:t>«Слава, и ныне»</w:t>
      </w:r>
      <w:r w:rsidRPr="00C148AB">
        <w:rPr>
          <w:b/>
          <w:sz w:val="28"/>
          <w:szCs w:val="28"/>
        </w:rPr>
        <w:t>),</w:t>
      </w:r>
      <w:r>
        <w:rPr>
          <w:sz w:val="28"/>
          <w:szCs w:val="28"/>
        </w:rPr>
        <w:t xml:space="preserve"> </w:t>
      </w:r>
      <w:r w:rsidR="00EC4192">
        <w:rPr>
          <w:sz w:val="28"/>
          <w:szCs w:val="28"/>
        </w:rPr>
        <w:t>поётся</w:t>
      </w:r>
      <w:r>
        <w:rPr>
          <w:sz w:val="28"/>
          <w:szCs w:val="28"/>
        </w:rPr>
        <w:t xml:space="preserve"> протяжно </w:t>
      </w:r>
      <w:r>
        <w:rPr>
          <w:b/>
          <w:i/>
          <w:sz w:val="28"/>
          <w:szCs w:val="28"/>
        </w:rPr>
        <w:t xml:space="preserve">стихира </w:t>
      </w:r>
      <w:r>
        <w:rPr>
          <w:sz w:val="28"/>
          <w:szCs w:val="28"/>
        </w:rPr>
        <w:t xml:space="preserve">Великого Пятка: </w:t>
      </w:r>
      <w:r>
        <w:rPr>
          <w:b/>
          <w:sz w:val="28"/>
          <w:szCs w:val="28"/>
        </w:rPr>
        <w:t>«Тебе, одеющагося...».</w:t>
      </w:r>
      <w:r>
        <w:rPr>
          <w:sz w:val="28"/>
          <w:szCs w:val="28"/>
        </w:rPr>
        <w:t xml:space="preserve"> </w:t>
      </w:r>
    </w:p>
    <w:p w:rsidR="00946F8B" w:rsidRDefault="00946F8B" w:rsidP="00946F8B">
      <w:pPr>
        <w:pStyle w:val="Iauiue3"/>
        <w:tabs>
          <w:tab w:val="left" w:pos="426"/>
          <w:tab w:val="left" w:pos="8920"/>
        </w:tabs>
        <w:ind w:right="-11"/>
        <w:jc w:val="both"/>
        <w:rPr>
          <w:i/>
          <w:sz w:val="28"/>
        </w:rPr>
      </w:pPr>
      <w:r>
        <w:rPr>
          <w:sz w:val="28"/>
        </w:rPr>
        <w:lastRenderedPageBreak/>
        <w:t xml:space="preserve">      В начале пения</w:t>
      </w:r>
      <w:r>
        <w:rPr>
          <w:i/>
          <w:sz w:val="28"/>
        </w:rPr>
        <w:t xml:space="preserve"> </w:t>
      </w:r>
      <w:r>
        <w:rPr>
          <w:sz w:val="28"/>
          <w:szCs w:val="28"/>
        </w:rPr>
        <w:t xml:space="preserve">этой </w:t>
      </w:r>
      <w:r>
        <w:rPr>
          <w:b/>
          <w:i/>
          <w:sz w:val="28"/>
          <w:szCs w:val="28"/>
        </w:rPr>
        <w:t>стихиры</w:t>
      </w:r>
      <w:r>
        <w:rPr>
          <w:sz w:val="28"/>
          <w:szCs w:val="28"/>
        </w:rPr>
        <w:t xml:space="preserve"> </w:t>
      </w:r>
      <w:r>
        <w:rPr>
          <w:b/>
          <w:sz w:val="28"/>
        </w:rPr>
        <w:t>старший</w:t>
      </w:r>
      <w:r>
        <w:rPr>
          <w:b/>
          <w:i/>
          <w:sz w:val="28"/>
        </w:rPr>
        <w:t xml:space="preserve"> </w:t>
      </w:r>
      <w:r>
        <w:rPr>
          <w:sz w:val="28"/>
        </w:rPr>
        <w:t>и</w:t>
      </w:r>
      <w:r>
        <w:rPr>
          <w:b/>
          <w:i/>
          <w:sz w:val="28"/>
        </w:rPr>
        <w:t xml:space="preserve"> </w:t>
      </w:r>
      <w:r>
        <w:rPr>
          <w:b/>
          <w:sz w:val="28"/>
        </w:rPr>
        <w:t>второй</w:t>
      </w:r>
      <w:r>
        <w:rPr>
          <w:b/>
          <w:i/>
          <w:sz w:val="28"/>
        </w:rPr>
        <w:t xml:space="preserve"> диаконы</w:t>
      </w:r>
      <w:r>
        <w:rPr>
          <w:i/>
          <w:sz w:val="28"/>
        </w:rPr>
        <w:t xml:space="preserve"> </w:t>
      </w:r>
      <w:r>
        <w:rPr>
          <w:sz w:val="28"/>
        </w:rPr>
        <w:t>открывают царские врата,</w:t>
      </w:r>
      <w:r>
        <w:rPr>
          <w:i/>
          <w:sz w:val="28"/>
        </w:rPr>
        <w:t xml:space="preserve"> </w:t>
      </w:r>
      <w:r>
        <w:rPr>
          <w:sz w:val="28"/>
        </w:rPr>
        <w:t>и затем все</w:t>
      </w:r>
      <w:r>
        <w:rPr>
          <w:i/>
          <w:sz w:val="28"/>
        </w:rPr>
        <w:t xml:space="preserve"> </w:t>
      </w:r>
      <w:r>
        <w:rPr>
          <w:b/>
          <w:i/>
          <w:sz w:val="28"/>
        </w:rPr>
        <w:t>священнослужители</w:t>
      </w:r>
      <w:r>
        <w:rPr>
          <w:i/>
          <w:sz w:val="28"/>
        </w:rPr>
        <w:t xml:space="preserve"> </w:t>
      </w:r>
      <w:r>
        <w:rPr>
          <w:sz w:val="28"/>
        </w:rPr>
        <w:t>крестятся дважды, целуют святой престол, крестятся третий раз, кланяются</w:t>
      </w:r>
      <w:r>
        <w:rPr>
          <w:i/>
          <w:sz w:val="28"/>
        </w:rPr>
        <w:t xml:space="preserve"> </w:t>
      </w:r>
      <w:r>
        <w:rPr>
          <w:b/>
          <w:i/>
          <w:sz w:val="28"/>
        </w:rPr>
        <w:t>предстоятелю</w:t>
      </w:r>
      <w:r>
        <w:rPr>
          <w:i/>
          <w:sz w:val="28"/>
        </w:rPr>
        <w:t xml:space="preserve"> </w:t>
      </w:r>
      <w:r>
        <w:rPr>
          <w:sz w:val="28"/>
        </w:rPr>
        <w:t xml:space="preserve">(на что </w:t>
      </w:r>
      <w:r>
        <w:rPr>
          <w:b/>
          <w:i/>
          <w:sz w:val="28"/>
        </w:rPr>
        <w:t xml:space="preserve">предстоятель </w:t>
      </w:r>
      <w:r>
        <w:rPr>
          <w:sz w:val="28"/>
        </w:rPr>
        <w:t xml:space="preserve">также отвечает поклоном). </w:t>
      </w:r>
      <w:r>
        <w:rPr>
          <w:b/>
          <w:i/>
          <w:sz w:val="28"/>
        </w:rPr>
        <w:t>Предстоятель</w:t>
      </w:r>
      <w:r>
        <w:rPr>
          <w:sz w:val="28"/>
        </w:rPr>
        <w:t xml:space="preserve"> берет с престола святое Евангелие и все </w:t>
      </w:r>
      <w:r>
        <w:rPr>
          <w:b/>
          <w:i/>
          <w:sz w:val="28"/>
        </w:rPr>
        <w:t>священнослужители,</w:t>
      </w:r>
      <w:r>
        <w:rPr>
          <w:sz w:val="28"/>
        </w:rPr>
        <w:t xml:space="preserve"> не спеша, в предшествии</w:t>
      </w:r>
      <w:r>
        <w:rPr>
          <w:i/>
          <w:sz w:val="28"/>
        </w:rPr>
        <w:t xml:space="preserve"> </w:t>
      </w:r>
      <w:r>
        <w:rPr>
          <w:b/>
          <w:i/>
          <w:sz w:val="28"/>
        </w:rPr>
        <w:t>свещеносцев,</w:t>
      </w:r>
      <w:r>
        <w:rPr>
          <w:sz w:val="28"/>
        </w:rPr>
        <w:t xml:space="preserve"> исходят из алтаря царскими вратами.</w:t>
      </w:r>
      <w:r>
        <w:rPr>
          <w:i/>
          <w:sz w:val="28"/>
        </w:rPr>
        <w:t xml:space="preserve"> </w:t>
      </w:r>
      <w:r>
        <w:rPr>
          <w:sz w:val="28"/>
        </w:rPr>
        <w:t>Впереди идет</w:t>
      </w:r>
      <w:r>
        <w:rPr>
          <w:i/>
          <w:sz w:val="28"/>
        </w:rPr>
        <w:t xml:space="preserve"> </w:t>
      </w:r>
      <w:r>
        <w:rPr>
          <w:b/>
          <w:i/>
          <w:sz w:val="28"/>
        </w:rPr>
        <w:t xml:space="preserve">предстоятель </w:t>
      </w:r>
      <w:r>
        <w:rPr>
          <w:sz w:val="28"/>
        </w:rPr>
        <w:t>с Евангелием, за ним по</w:t>
      </w:r>
      <w:r>
        <w:rPr>
          <w:sz w:val="28"/>
        </w:rPr>
        <w:softHyphen/>
        <w:t>парно</w:t>
      </w:r>
      <w:r>
        <w:rPr>
          <w:i/>
          <w:sz w:val="28"/>
        </w:rPr>
        <w:t xml:space="preserve"> </w:t>
      </w:r>
      <w:r>
        <w:rPr>
          <w:b/>
          <w:i/>
          <w:sz w:val="28"/>
        </w:rPr>
        <w:t>священники,</w:t>
      </w:r>
      <w:r>
        <w:rPr>
          <w:sz w:val="28"/>
        </w:rPr>
        <w:t xml:space="preserve"> а за ними</w:t>
      </w:r>
      <w:r>
        <w:rPr>
          <w:i/>
          <w:sz w:val="28"/>
        </w:rPr>
        <w:t xml:space="preserve"> </w:t>
      </w:r>
      <w:r>
        <w:rPr>
          <w:b/>
          <w:i/>
          <w:sz w:val="28"/>
        </w:rPr>
        <w:t>диаконы.</w:t>
      </w:r>
      <w:r>
        <w:rPr>
          <w:i/>
          <w:sz w:val="28"/>
        </w:rPr>
        <w:t xml:space="preserve"> </w:t>
      </w:r>
      <w:r>
        <w:rPr>
          <w:b/>
          <w:i/>
          <w:sz w:val="28"/>
        </w:rPr>
        <w:t xml:space="preserve">Предстоятель </w:t>
      </w:r>
      <w:r>
        <w:rPr>
          <w:sz w:val="28"/>
        </w:rPr>
        <w:t>идет на середину храма, обходя Распятие с левой стороны, полагает Евангелие на приготовленный аналой и становится напротив Распятия на приготовленное для не</w:t>
      </w:r>
      <w:r>
        <w:rPr>
          <w:sz w:val="28"/>
        </w:rPr>
        <w:softHyphen/>
        <w:t>го место (</w:t>
      </w:r>
      <w:r w:rsidR="00EC4192">
        <w:rPr>
          <w:sz w:val="28"/>
        </w:rPr>
        <w:t>ковёр</w:t>
      </w:r>
      <w:r>
        <w:rPr>
          <w:sz w:val="28"/>
        </w:rPr>
        <w:t>) лицом</w:t>
      </w:r>
      <w:r w:rsidR="00EC4192">
        <w:rPr>
          <w:sz w:val="28"/>
        </w:rPr>
        <w:t xml:space="preserve"> </w:t>
      </w:r>
      <w:r>
        <w:rPr>
          <w:sz w:val="28"/>
        </w:rPr>
        <w:t>к алтарю. Справа и слева от него (по чину) становятся остальные</w:t>
      </w:r>
      <w:r>
        <w:rPr>
          <w:i/>
          <w:sz w:val="28"/>
        </w:rPr>
        <w:t xml:space="preserve"> </w:t>
      </w:r>
      <w:r>
        <w:rPr>
          <w:b/>
          <w:i/>
          <w:sz w:val="28"/>
        </w:rPr>
        <w:t>священнослужители.</w:t>
      </w:r>
    </w:p>
    <w:p w:rsidR="00946F8B" w:rsidRDefault="00946F8B" w:rsidP="00946F8B">
      <w:pPr>
        <w:pStyle w:val="Iauiue3"/>
        <w:tabs>
          <w:tab w:val="left" w:pos="426"/>
        </w:tabs>
        <w:jc w:val="both"/>
        <w:rPr>
          <w:sz w:val="28"/>
        </w:rPr>
      </w:pPr>
      <w:r>
        <w:rPr>
          <w:i/>
          <w:sz w:val="28"/>
        </w:rPr>
        <w:t xml:space="preserve">      </w:t>
      </w:r>
      <w:r>
        <w:rPr>
          <w:sz w:val="28"/>
        </w:rPr>
        <w:t>Когда все станут на свои места,</w:t>
      </w:r>
      <w:r>
        <w:rPr>
          <w:i/>
          <w:sz w:val="28"/>
        </w:rPr>
        <w:t xml:space="preserve"> </w:t>
      </w:r>
      <w:r>
        <w:rPr>
          <w:b/>
          <w:i/>
          <w:sz w:val="28"/>
        </w:rPr>
        <w:t>священники</w:t>
      </w:r>
      <w:r>
        <w:rPr>
          <w:i/>
          <w:sz w:val="28"/>
        </w:rPr>
        <w:t xml:space="preserve"> </w:t>
      </w:r>
      <w:r>
        <w:rPr>
          <w:sz w:val="28"/>
        </w:rPr>
        <w:t>и</w:t>
      </w:r>
      <w:r>
        <w:rPr>
          <w:i/>
          <w:sz w:val="28"/>
        </w:rPr>
        <w:t xml:space="preserve"> </w:t>
      </w:r>
      <w:r>
        <w:rPr>
          <w:b/>
          <w:i/>
          <w:sz w:val="28"/>
        </w:rPr>
        <w:t>диаконы</w:t>
      </w:r>
      <w:r>
        <w:rPr>
          <w:i/>
          <w:sz w:val="28"/>
        </w:rPr>
        <w:t xml:space="preserve"> </w:t>
      </w:r>
      <w:r>
        <w:rPr>
          <w:sz w:val="28"/>
        </w:rPr>
        <w:t xml:space="preserve">поворачиваются лицом </w:t>
      </w:r>
      <w:r w:rsidR="00EC4192">
        <w:rPr>
          <w:sz w:val="28"/>
        </w:rPr>
        <w:t xml:space="preserve">                  </w:t>
      </w:r>
      <w:r>
        <w:rPr>
          <w:sz w:val="28"/>
        </w:rPr>
        <w:t>к алтарю, крестятся один раз и совершают поклон</w:t>
      </w:r>
      <w:r>
        <w:rPr>
          <w:i/>
          <w:sz w:val="28"/>
        </w:rPr>
        <w:t xml:space="preserve"> </w:t>
      </w:r>
      <w:r>
        <w:rPr>
          <w:b/>
          <w:i/>
          <w:sz w:val="28"/>
        </w:rPr>
        <w:t xml:space="preserve">предстоятелю. </w:t>
      </w:r>
      <w:r>
        <w:rPr>
          <w:sz w:val="28"/>
        </w:rPr>
        <w:t xml:space="preserve">       </w:t>
      </w:r>
    </w:p>
    <w:p w:rsidR="00946F8B" w:rsidRDefault="00946F8B" w:rsidP="00946F8B">
      <w:pPr>
        <w:pStyle w:val="Iauiue3"/>
        <w:tabs>
          <w:tab w:val="left" w:pos="426"/>
        </w:tabs>
        <w:jc w:val="both"/>
        <w:rPr>
          <w:sz w:val="28"/>
        </w:rPr>
      </w:pPr>
      <w:r>
        <w:rPr>
          <w:sz w:val="28"/>
        </w:rPr>
        <w:t xml:space="preserve">      </w:t>
      </w:r>
      <w:r>
        <w:rPr>
          <w:b/>
          <w:i/>
          <w:sz w:val="28"/>
        </w:rPr>
        <w:t>Свещеносцы</w:t>
      </w:r>
      <w:r>
        <w:rPr>
          <w:sz w:val="28"/>
        </w:rPr>
        <w:t xml:space="preserve"> также крестятся и кланяются </w:t>
      </w:r>
      <w:r>
        <w:rPr>
          <w:b/>
          <w:i/>
          <w:sz w:val="28"/>
        </w:rPr>
        <w:t>предстоятелю</w:t>
      </w:r>
      <w:r w:rsidRPr="003F51B5">
        <w:rPr>
          <w:b/>
          <w:i/>
          <w:sz w:val="28"/>
        </w:rPr>
        <w:t>,</w:t>
      </w:r>
      <w:r>
        <w:rPr>
          <w:sz w:val="28"/>
        </w:rPr>
        <w:t xml:space="preserve"> затем ставят свечи позади аналоя с Евангелием, а сами становятся несколько поодаль от свечей с правой и левой стороны аналоя лицом друг к другу.</w:t>
      </w:r>
    </w:p>
    <w:p w:rsidR="00946F8B" w:rsidRDefault="00946F8B" w:rsidP="00946F8B">
      <w:pPr>
        <w:pStyle w:val="Iauiue3"/>
        <w:tabs>
          <w:tab w:val="left" w:pos="426"/>
        </w:tabs>
        <w:jc w:val="both"/>
        <w:rPr>
          <w:i/>
          <w:sz w:val="28"/>
        </w:rPr>
      </w:pPr>
      <w:r>
        <w:rPr>
          <w:b/>
          <w:sz w:val="28"/>
        </w:rPr>
        <w:t xml:space="preserve">      Старший</w:t>
      </w:r>
      <w:r>
        <w:rPr>
          <w:i/>
          <w:sz w:val="28"/>
        </w:rPr>
        <w:t xml:space="preserve"> </w:t>
      </w:r>
      <w:r>
        <w:rPr>
          <w:b/>
          <w:i/>
          <w:sz w:val="28"/>
        </w:rPr>
        <w:t>диакон</w:t>
      </w:r>
      <w:r>
        <w:rPr>
          <w:i/>
          <w:sz w:val="28"/>
        </w:rPr>
        <w:t xml:space="preserve"> </w:t>
      </w:r>
      <w:r>
        <w:rPr>
          <w:sz w:val="28"/>
        </w:rPr>
        <w:t>принимает у</w:t>
      </w:r>
      <w:r>
        <w:rPr>
          <w:i/>
          <w:sz w:val="28"/>
        </w:rPr>
        <w:t xml:space="preserve"> </w:t>
      </w:r>
      <w:r>
        <w:rPr>
          <w:b/>
          <w:i/>
          <w:sz w:val="28"/>
        </w:rPr>
        <w:t>пономаря</w:t>
      </w:r>
      <w:r>
        <w:rPr>
          <w:i/>
          <w:sz w:val="28"/>
        </w:rPr>
        <w:t xml:space="preserve"> </w:t>
      </w:r>
      <w:r w:rsidR="00EC4192">
        <w:rPr>
          <w:sz w:val="28"/>
        </w:rPr>
        <w:t>зажжённые</w:t>
      </w:r>
      <w:r>
        <w:rPr>
          <w:sz w:val="28"/>
        </w:rPr>
        <w:t xml:space="preserve"> свечи для </w:t>
      </w:r>
      <w:r>
        <w:rPr>
          <w:b/>
          <w:i/>
          <w:sz w:val="28"/>
        </w:rPr>
        <w:t>священства</w:t>
      </w:r>
      <w:r w:rsidR="00EC4192">
        <w:rPr>
          <w:i/>
          <w:sz w:val="28"/>
        </w:rPr>
        <w:t xml:space="preserve">               </w:t>
      </w:r>
      <w:r>
        <w:rPr>
          <w:sz w:val="28"/>
        </w:rPr>
        <w:t xml:space="preserve">и </w:t>
      </w:r>
      <w:r w:rsidR="00EC4192">
        <w:rPr>
          <w:sz w:val="28"/>
        </w:rPr>
        <w:t>подаёт</w:t>
      </w:r>
      <w:r>
        <w:rPr>
          <w:sz w:val="28"/>
        </w:rPr>
        <w:t xml:space="preserve"> их</w:t>
      </w:r>
      <w:r>
        <w:rPr>
          <w:i/>
          <w:sz w:val="28"/>
        </w:rPr>
        <w:t xml:space="preserve"> </w:t>
      </w:r>
      <w:r>
        <w:rPr>
          <w:b/>
          <w:i/>
          <w:sz w:val="28"/>
        </w:rPr>
        <w:t>предстоятелю.</w:t>
      </w:r>
      <w:r>
        <w:rPr>
          <w:i/>
          <w:sz w:val="28"/>
        </w:rPr>
        <w:t xml:space="preserve"> </w:t>
      </w:r>
      <w:r>
        <w:rPr>
          <w:b/>
          <w:i/>
          <w:sz w:val="28"/>
        </w:rPr>
        <w:t>Предстоятель</w:t>
      </w:r>
      <w:r>
        <w:rPr>
          <w:i/>
          <w:sz w:val="28"/>
        </w:rPr>
        <w:t xml:space="preserve"> </w:t>
      </w:r>
      <w:r w:rsidR="00EC4192">
        <w:rPr>
          <w:sz w:val="28"/>
        </w:rPr>
        <w:t>раздаёт</w:t>
      </w:r>
      <w:r>
        <w:rPr>
          <w:sz w:val="28"/>
        </w:rPr>
        <w:t xml:space="preserve"> свечи</w:t>
      </w:r>
      <w:r>
        <w:rPr>
          <w:i/>
          <w:sz w:val="28"/>
        </w:rPr>
        <w:t xml:space="preserve"> </w:t>
      </w:r>
      <w:r>
        <w:rPr>
          <w:b/>
          <w:i/>
          <w:sz w:val="28"/>
        </w:rPr>
        <w:t>священникам,</w:t>
      </w:r>
      <w:r>
        <w:rPr>
          <w:sz w:val="28"/>
        </w:rPr>
        <w:t xml:space="preserve"> которые подходят к нему по очереди в порядке старшинства: сначала справой, а потом с левой стороны</w:t>
      </w:r>
      <w:r w:rsidR="003F51B5">
        <w:rPr>
          <w:sz w:val="28"/>
        </w:rPr>
        <w:t xml:space="preserve"> (</w:t>
      </w:r>
      <w:r>
        <w:rPr>
          <w:sz w:val="28"/>
        </w:rPr>
        <w:t xml:space="preserve">при этом </w:t>
      </w:r>
      <w:r>
        <w:rPr>
          <w:b/>
          <w:i/>
          <w:sz w:val="28"/>
        </w:rPr>
        <w:t>предстоятель</w:t>
      </w:r>
      <w:r>
        <w:rPr>
          <w:sz w:val="28"/>
        </w:rPr>
        <w:t xml:space="preserve"> и </w:t>
      </w:r>
      <w:r>
        <w:rPr>
          <w:b/>
          <w:i/>
          <w:sz w:val="28"/>
        </w:rPr>
        <w:t xml:space="preserve">священник </w:t>
      </w:r>
      <w:r>
        <w:rPr>
          <w:sz w:val="28"/>
        </w:rPr>
        <w:t>взаимно целуют друг у друга руку</w:t>
      </w:r>
      <w:r w:rsidR="003F51B5">
        <w:rPr>
          <w:sz w:val="28"/>
        </w:rPr>
        <w:t>)</w:t>
      </w:r>
      <w:r>
        <w:rPr>
          <w:sz w:val="28"/>
        </w:rPr>
        <w:t>.</w:t>
      </w:r>
      <w:r>
        <w:rPr>
          <w:b/>
          <w:sz w:val="28"/>
        </w:rPr>
        <w:t xml:space="preserve"> </w:t>
      </w:r>
      <w:r>
        <w:rPr>
          <w:sz w:val="28"/>
        </w:rPr>
        <w:t>Далее</w:t>
      </w:r>
      <w:r>
        <w:rPr>
          <w:b/>
          <w:sz w:val="28"/>
        </w:rPr>
        <w:t xml:space="preserve"> старший</w:t>
      </w:r>
      <w:r>
        <w:rPr>
          <w:b/>
          <w:i/>
          <w:sz w:val="28"/>
        </w:rPr>
        <w:t xml:space="preserve"> диакон </w:t>
      </w:r>
      <w:r>
        <w:rPr>
          <w:sz w:val="28"/>
        </w:rPr>
        <w:t>принимает</w:t>
      </w:r>
      <w:r>
        <w:rPr>
          <w:i/>
          <w:sz w:val="28"/>
        </w:rPr>
        <w:t xml:space="preserve"> </w:t>
      </w:r>
      <w:r>
        <w:rPr>
          <w:sz w:val="28"/>
        </w:rPr>
        <w:t>у</w:t>
      </w:r>
      <w:r>
        <w:rPr>
          <w:b/>
          <w:i/>
          <w:sz w:val="28"/>
        </w:rPr>
        <w:t xml:space="preserve"> пономаря</w:t>
      </w:r>
      <w:r>
        <w:rPr>
          <w:i/>
          <w:sz w:val="28"/>
        </w:rPr>
        <w:t xml:space="preserve"> </w:t>
      </w:r>
      <w:r w:rsidR="00EC4192">
        <w:rPr>
          <w:sz w:val="28"/>
        </w:rPr>
        <w:t>зажжённую</w:t>
      </w:r>
      <w:r>
        <w:rPr>
          <w:sz w:val="28"/>
        </w:rPr>
        <w:t xml:space="preserve"> свечу и отдает е</w:t>
      </w:r>
      <w:r w:rsidR="00EC4192">
        <w:rPr>
          <w:sz w:val="28"/>
        </w:rPr>
        <w:t>ё</w:t>
      </w:r>
      <w:r>
        <w:rPr>
          <w:sz w:val="28"/>
        </w:rPr>
        <w:t xml:space="preserve"> в левую руку</w:t>
      </w:r>
      <w:r>
        <w:rPr>
          <w:i/>
          <w:sz w:val="28"/>
        </w:rPr>
        <w:t xml:space="preserve"> </w:t>
      </w:r>
      <w:r>
        <w:rPr>
          <w:b/>
          <w:i/>
          <w:sz w:val="28"/>
        </w:rPr>
        <w:t>предстоятеля.</w:t>
      </w:r>
      <w:r>
        <w:rPr>
          <w:i/>
          <w:sz w:val="28"/>
        </w:rPr>
        <w:t xml:space="preserve"> </w:t>
      </w:r>
      <w:r>
        <w:rPr>
          <w:sz w:val="28"/>
        </w:rPr>
        <w:t>Затем</w:t>
      </w:r>
      <w:r>
        <w:rPr>
          <w:i/>
          <w:sz w:val="28"/>
        </w:rPr>
        <w:t xml:space="preserve"> </w:t>
      </w:r>
      <w:r>
        <w:rPr>
          <w:sz w:val="28"/>
        </w:rPr>
        <w:t>он принимает у</w:t>
      </w:r>
      <w:r>
        <w:rPr>
          <w:i/>
          <w:sz w:val="28"/>
        </w:rPr>
        <w:t xml:space="preserve"> </w:t>
      </w:r>
      <w:r>
        <w:rPr>
          <w:b/>
          <w:i/>
          <w:sz w:val="28"/>
        </w:rPr>
        <w:t>пономаря</w:t>
      </w:r>
      <w:r>
        <w:rPr>
          <w:i/>
          <w:sz w:val="28"/>
        </w:rPr>
        <w:t xml:space="preserve"> </w:t>
      </w:r>
      <w:r>
        <w:rPr>
          <w:sz w:val="28"/>
        </w:rPr>
        <w:t xml:space="preserve">кадило и отдает его в правую руку </w:t>
      </w:r>
      <w:r>
        <w:rPr>
          <w:b/>
          <w:i/>
          <w:sz w:val="28"/>
        </w:rPr>
        <w:t>предстоятеля,</w:t>
      </w:r>
      <w:r>
        <w:rPr>
          <w:b/>
          <w:sz w:val="28"/>
        </w:rPr>
        <w:t xml:space="preserve"> </w:t>
      </w:r>
      <w:r>
        <w:rPr>
          <w:sz w:val="28"/>
        </w:rPr>
        <w:t>предварительно</w:t>
      </w:r>
      <w:r>
        <w:rPr>
          <w:b/>
          <w:sz w:val="28"/>
        </w:rPr>
        <w:t xml:space="preserve"> </w:t>
      </w:r>
      <w:r>
        <w:rPr>
          <w:sz w:val="28"/>
        </w:rPr>
        <w:t>испросив у него благословение</w:t>
      </w:r>
      <w:r>
        <w:rPr>
          <w:sz w:val="28"/>
          <w:szCs w:val="28"/>
        </w:rPr>
        <w:t>:</w:t>
      </w:r>
      <w:r>
        <w:rPr>
          <w:i/>
          <w:sz w:val="28"/>
          <w:szCs w:val="28"/>
        </w:rPr>
        <w:t xml:space="preserve"> </w:t>
      </w:r>
      <w:r w:rsidRPr="003F51B5">
        <w:rPr>
          <w:b/>
          <w:sz w:val="28"/>
          <w:szCs w:val="28"/>
        </w:rPr>
        <w:t>«</w:t>
      </w:r>
      <w:r>
        <w:rPr>
          <w:b/>
          <w:sz w:val="28"/>
          <w:szCs w:val="28"/>
        </w:rPr>
        <w:t>Благослови, владыко, кадило»</w:t>
      </w:r>
      <w:r w:rsidRPr="003F51B5">
        <w:rPr>
          <w:rFonts w:cs="Arial"/>
          <w:b/>
          <w:sz w:val="28"/>
          <w:szCs w:val="28"/>
        </w:rPr>
        <w:t>.</w:t>
      </w:r>
      <w:r>
        <w:rPr>
          <w:rFonts w:ascii="Arial" w:hAnsi="Arial" w:cs="Arial"/>
          <w:i/>
          <w:sz w:val="28"/>
          <w:szCs w:val="28"/>
        </w:rPr>
        <w:t xml:space="preserve"> </w:t>
      </w:r>
      <w:r>
        <w:rPr>
          <w:b/>
          <w:i/>
          <w:sz w:val="28"/>
        </w:rPr>
        <w:t>Предстоятель</w:t>
      </w:r>
      <w:r>
        <w:rPr>
          <w:rFonts w:cs="Arial"/>
          <w:b/>
          <w:i/>
          <w:sz w:val="28"/>
          <w:szCs w:val="28"/>
        </w:rPr>
        <w:t xml:space="preserve"> </w:t>
      </w:r>
      <w:r>
        <w:rPr>
          <w:sz w:val="28"/>
          <w:szCs w:val="28"/>
        </w:rPr>
        <w:t xml:space="preserve">благословляет кадило и произносит положенную </w:t>
      </w:r>
      <w:r>
        <w:rPr>
          <w:b/>
          <w:i/>
          <w:sz w:val="28"/>
          <w:szCs w:val="28"/>
        </w:rPr>
        <w:t>молитву:</w:t>
      </w:r>
      <w:r>
        <w:rPr>
          <w:i/>
          <w:sz w:val="28"/>
          <w:szCs w:val="28"/>
        </w:rPr>
        <w:t xml:space="preserve"> </w:t>
      </w:r>
      <w:r w:rsidRPr="00FD5264">
        <w:rPr>
          <w:b/>
          <w:sz w:val="28"/>
          <w:szCs w:val="28"/>
        </w:rPr>
        <w:t>«</w:t>
      </w:r>
      <w:r>
        <w:rPr>
          <w:b/>
          <w:sz w:val="28"/>
          <w:szCs w:val="28"/>
        </w:rPr>
        <w:t>Кадило Тебе приносим…».</w:t>
      </w:r>
      <w:r>
        <w:rPr>
          <w:sz w:val="28"/>
        </w:rPr>
        <w:t xml:space="preserve"> </w:t>
      </w:r>
      <w:r w:rsidR="00EC4192">
        <w:rPr>
          <w:sz w:val="28"/>
        </w:rPr>
        <w:t>Вслед за э</w:t>
      </w:r>
      <w:r w:rsidR="00FD5264">
        <w:rPr>
          <w:sz w:val="28"/>
        </w:rPr>
        <w:t>т</w:t>
      </w:r>
      <w:r w:rsidR="00EC4192">
        <w:rPr>
          <w:sz w:val="28"/>
        </w:rPr>
        <w:t>и</w:t>
      </w:r>
      <w:r w:rsidR="00FD5264">
        <w:rPr>
          <w:sz w:val="28"/>
        </w:rPr>
        <w:t>м</w:t>
      </w:r>
      <w:r>
        <w:rPr>
          <w:sz w:val="28"/>
        </w:rPr>
        <w:t xml:space="preserve"> </w:t>
      </w:r>
      <w:r>
        <w:rPr>
          <w:b/>
          <w:sz w:val="28"/>
        </w:rPr>
        <w:t>старший</w:t>
      </w:r>
      <w:r>
        <w:rPr>
          <w:b/>
          <w:i/>
          <w:sz w:val="28"/>
        </w:rPr>
        <w:t xml:space="preserve"> </w:t>
      </w:r>
      <w:r>
        <w:rPr>
          <w:sz w:val="28"/>
        </w:rPr>
        <w:t>и</w:t>
      </w:r>
      <w:r>
        <w:rPr>
          <w:b/>
          <w:i/>
          <w:sz w:val="28"/>
        </w:rPr>
        <w:t xml:space="preserve"> </w:t>
      </w:r>
      <w:r>
        <w:rPr>
          <w:b/>
          <w:sz w:val="28"/>
        </w:rPr>
        <w:t>второй</w:t>
      </w:r>
      <w:r>
        <w:rPr>
          <w:b/>
          <w:i/>
          <w:sz w:val="28"/>
        </w:rPr>
        <w:t xml:space="preserve"> диаконы</w:t>
      </w:r>
      <w:r>
        <w:rPr>
          <w:i/>
          <w:sz w:val="28"/>
        </w:rPr>
        <w:t xml:space="preserve"> </w:t>
      </w:r>
      <w:r>
        <w:rPr>
          <w:sz w:val="28"/>
        </w:rPr>
        <w:t xml:space="preserve">берут </w:t>
      </w:r>
      <w:r w:rsidR="00EC4192">
        <w:rPr>
          <w:sz w:val="28"/>
        </w:rPr>
        <w:t>зажжённые</w:t>
      </w:r>
      <w:r>
        <w:rPr>
          <w:sz w:val="28"/>
        </w:rPr>
        <w:t xml:space="preserve"> диаконские свечи, и становятся позади аналоя лицом</w:t>
      </w:r>
      <w:r w:rsidR="00EC4192">
        <w:rPr>
          <w:sz w:val="28"/>
        </w:rPr>
        <w:t xml:space="preserve">                                             </w:t>
      </w:r>
      <w:r>
        <w:rPr>
          <w:sz w:val="28"/>
        </w:rPr>
        <w:t>к</w:t>
      </w:r>
      <w:r>
        <w:rPr>
          <w:i/>
          <w:sz w:val="28"/>
        </w:rPr>
        <w:t xml:space="preserve"> </w:t>
      </w:r>
      <w:r>
        <w:rPr>
          <w:b/>
          <w:i/>
          <w:sz w:val="28"/>
        </w:rPr>
        <w:t>предстоятелю.</w:t>
      </w:r>
      <w:r>
        <w:rPr>
          <w:sz w:val="28"/>
        </w:rPr>
        <w:t xml:space="preserve"> Остальные </w:t>
      </w:r>
      <w:r>
        <w:rPr>
          <w:b/>
          <w:i/>
          <w:sz w:val="28"/>
        </w:rPr>
        <w:t>диаконы</w:t>
      </w:r>
      <w:r>
        <w:rPr>
          <w:sz w:val="28"/>
        </w:rPr>
        <w:t xml:space="preserve"> становятся на шаг позади </w:t>
      </w:r>
      <w:r>
        <w:rPr>
          <w:b/>
          <w:i/>
          <w:sz w:val="28"/>
        </w:rPr>
        <w:t>предстоятеля,</w:t>
      </w:r>
      <w:r>
        <w:rPr>
          <w:sz w:val="28"/>
        </w:rPr>
        <w:t xml:space="preserve"> </w:t>
      </w:r>
      <w:r w:rsidR="00EC4192">
        <w:rPr>
          <w:sz w:val="28"/>
        </w:rPr>
        <w:t xml:space="preserve">                         </w:t>
      </w:r>
      <w:r w:rsidR="001E5C81">
        <w:rPr>
          <w:sz w:val="28"/>
        </w:rPr>
        <w:t xml:space="preserve">        </w:t>
      </w:r>
      <w:r>
        <w:rPr>
          <w:sz w:val="28"/>
        </w:rPr>
        <w:t xml:space="preserve">с правой и левой стороны от него.    </w:t>
      </w:r>
    </w:p>
    <w:p w:rsidR="00946F8B" w:rsidRDefault="00946F8B" w:rsidP="003B4F99">
      <w:pPr>
        <w:pStyle w:val="Iauiue3"/>
        <w:tabs>
          <w:tab w:val="left" w:pos="426"/>
        </w:tabs>
        <w:jc w:val="both"/>
        <w:rPr>
          <w:i/>
          <w:sz w:val="28"/>
        </w:rPr>
      </w:pPr>
      <w:r>
        <w:rPr>
          <w:i/>
          <w:sz w:val="28"/>
        </w:rPr>
        <w:t xml:space="preserve"> </w:t>
      </w:r>
      <w:r>
        <w:rPr>
          <w:sz w:val="28"/>
        </w:rPr>
        <w:t xml:space="preserve">     Далее </w:t>
      </w:r>
      <w:r>
        <w:rPr>
          <w:b/>
          <w:i/>
          <w:sz w:val="28"/>
        </w:rPr>
        <w:t>предстоятель</w:t>
      </w:r>
      <w:r>
        <w:rPr>
          <w:i/>
          <w:sz w:val="28"/>
        </w:rPr>
        <w:t xml:space="preserve"> </w:t>
      </w:r>
      <w:r>
        <w:rPr>
          <w:sz w:val="28"/>
        </w:rPr>
        <w:t>кланяется</w:t>
      </w:r>
      <w:r>
        <w:rPr>
          <w:i/>
          <w:sz w:val="28"/>
        </w:rPr>
        <w:t xml:space="preserve"> </w:t>
      </w:r>
      <w:r>
        <w:rPr>
          <w:b/>
          <w:sz w:val="28"/>
        </w:rPr>
        <w:t xml:space="preserve">сослужащим </w:t>
      </w:r>
      <w:r>
        <w:rPr>
          <w:sz w:val="28"/>
        </w:rPr>
        <w:t xml:space="preserve">ему </w:t>
      </w:r>
      <w:r>
        <w:rPr>
          <w:b/>
          <w:i/>
          <w:sz w:val="28"/>
        </w:rPr>
        <w:t>священникам</w:t>
      </w:r>
      <w:r>
        <w:rPr>
          <w:sz w:val="28"/>
        </w:rPr>
        <w:t xml:space="preserve"> и совершает</w:t>
      </w:r>
      <w:r>
        <w:rPr>
          <w:i/>
          <w:sz w:val="28"/>
        </w:rPr>
        <w:t xml:space="preserve"> </w:t>
      </w:r>
      <w:r>
        <w:rPr>
          <w:b/>
          <w:i/>
          <w:sz w:val="28"/>
        </w:rPr>
        <w:t>каждение.</w:t>
      </w:r>
      <w:r>
        <w:rPr>
          <w:i/>
          <w:sz w:val="28"/>
        </w:rPr>
        <w:t xml:space="preserve"> </w:t>
      </w:r>
      <w:r>
        <w:rPr>
          <w:sz w:val="28"/>
        </w:rPr>
        <w:t>Сначала</w:t>
      </w:r>
      <w:r>
        <w:rPr>
          <w:b/>
          <w:i/>
          <w:sz w:val="28"/>
        </w:rPr>
        <w:t xml:space="preserve"> </w:t>
      </w:r>
      <w:r>
        <w:rPr>
          <w:sz w:val="28"/>
        </w:rPr>
        <w:t xml:space="preserve">совершается каждение Евангелия на аналое кругом с четырех сторон, далее кадится </w:t>
      </w:r>
      <w:r>
        <w:rPr>
          <w:sz w:val="28"/>
          <w:szCs w:val="28"/>
        </w:rPr>
        <w:t xml:space="preserve">Распятие с передней его стороны, а затем следует </w:t>
      </w:r>
      <w:r>
        <w:rPr>
          <w:b/>
          <w:sz w:val="28"/>
        </w:rPr>
        <w:t xml:space="preserve">полное </w:t>
      </w:r>
      <w:r>
        <w:rPr>
          <w:b/>
          <w:i/>
          <w:sz w:val="28"/>
        </w:rPr>
        <w:t xml:space="preserve">каждение </w:t>
      </w:r>
      <w:r>
        <w:rPr>
          <w:sz w:val="28"/>
        </w:rPr>
        <w:t>всего храма</w:t>
      </w:r>
      <w:r>
        <w:rPr>
          <w:sz w:val="28"/>
          <w:szCs w:val="28"/>
        </w:rPr>
        <w:t xml:space="preserve"> </w:t>
      </w:r>
      <w:r>
        <w:rPr>
          <w:sz w:val="28"/>
        </w:rPr>
        <w:t>(см.:</w:t>
      </w:r>
      <w:r>
        <w:rPr>
          <w:sz w:val="28"/>
          <w:szCs w:val="28"/>
        </w:rPr>
        <w:t xml:space="preserve"> </w:t>
      </w:r>
      <w:r>
        <w:rPr>
          <w:b/>
          <w:sz w:val="28"/>
          <w:szCs w:val="28"/>
        </w:rPr>
        <w:t>III. Утреннее богослужение, Особенности соборного служения утрени</w:t>
      </w:r>
      <w:r w:rsidRPr="003F51B5">
        <w:rPr>
          <w:b/>
          <w:sz w:val="28"/>
          <w:szCs w:val="28"/>
        </w:rPr>
        <w:t>)</w:t>
      </w:r>
      <w:r w:rsidRPr="003F51B5">
        <w:rPr>
          <w:b/>
          <w:sz w:val="28"/>
        </w:rPr>
        <w:t>.</w:t>
      </w:r>
    </w:p>
    <w:p w:rsidR="00946F8B" w:rsidRDefault="00946F8B" w:rsidP="00946F8B">
      <w:pPr>
        <w:pStyle w:val="aa"/>
        <w:tabs>
          <w:tab w:val="left" w:pos="426"/>
        </w:tabs>
        <w:jc w:val="both"/>
        <w:rPr>
          <w:sz w:val="28"/>
          <w:szCs w:val="28"/>
        </w:rPr>
      </w:pPr>
      <w:r>
        <w:rPr>
          <w:sz w:val="28"/>
          <w:szCs w:val="28"/>
        </w:rPr>
        <w:t xml:space="preserve">      </w:t>
      </w:r>
      <w:r>
        <w:rPr>
          <w:b/>
          <w:i/>
          <w:sz w:val="28"/>
          <w:szCs w:val="28"/>
        </w:rPr>
        <w:t>Хор</w:t>
      </w:r>
      <w:r>
        <w:rPr>
          <w:sz w:val="28"/>
          <w:szCs w:val="28"/>
        </w:rPr>
        <w:t xml:space="preserve"> после </w:t>
      </w:r>
      <w:r>
        <w:rPr>
          <w:b/>
          <w:i/>
          <w:sz w:val="28"/>
          <w:szCs w:val="28"/>
        </w:rPr>
        <w:t>стихиры:</w:t>
      </w:r>
      <w:r>
        <w:rPr>
          <w:sz w:val="28"/>
          <w:szCs w:val="28"/>
        </w:rPr>
        <w:t xml:space="preserve"> </w:t>
      </w:r>
      <w:r>
        <w:rPr>
          <w:b/>
          <w:sz w:val="28"/>
          <w:szCs w:val="28"/>
        </w:rPr>
        <w:t xml:space="preserve">«Тебе, одеющагося...» </w:t>
      </w:r>
      <w:r>
        <w:rPr>
          <w:sz w:val="28"/>
          <w:szCs w:val="28"/>
        </w:rPr>
        <w:t>сразу начинает петь протяжно</w:t>
      </w:r>
      <w:r w:rsidR="00EC4192">
        <w:rPr>
          <w:sz w:val="28"/>
          <w:szCs w:val="28"/>
        </w:rPr>
        <w:t xml:space="preserve"> </w:t>
      </w:r>
      <w:r>
        <w:rPr>
          <w:b/>
          <w:sz w:val="28"/>
          <w:szCs w:val="28"/>
        </w:rPr>
        <w:t>1-й</w:t>
      </w:r>
      <w:r>
        <w:rPr>
          <w:sz w:val="28"/>
          <w:szCs w:val="28"/>
        </w:rPr>
        <w:t xml:space="preserve"> </w:t>
      </w:r>
      <w:r>
        <w:rPr>
          <w:b/>
          <w:i/>
          <w:sz w:val="28"/>
          <w:szCs w:val="28"/>
        </w:rPr>
        <w:t>кондак</w:t>
      </w:r>
      <w:r>
        <w:rPr>
          <w:sz w:val="28"/>
          <w:szCs w:val="28"/>
        </w:rPr>
        <w:t xml:space="preserve"> </w:t>
      </w:r>
      <w:r>
        <w:rPr>
          <w:b/>
          <w:sz w:val="28"/>
          <w:szCs w:val="28"/>
        </w:rPr>
        <w:t>акафиста Страстям Христовым.</w:t>
      </w:r>
      <w:r>
        <w:rPr>
          <w:sz w:val="28"/>
          <w:szCs w:val="28"/>
        </w:rPr>
        <w:t xml:space="preserve"> </w:t>
      </w:r>
    </w:p>
    <w:p w:rsidR="00946F8B" w:rsidRDefault="00946F8B" w:rsidP="00946F8B">
      <w:pPr>
        <w:pStyle w:val="aa"/>
        <w:tabs>
          <w:tab w:val="left" w:pos="426"/>
        </w:tabs>
        <w:jc w:val="both"/>
        <w:rPr>
          <w:sz w:val="28"/>
          <w:szCs w:val="28"/>
        </w:rPr>
      </w:pPr>
      <w:r>
        <w:rPr>
          <w:sz w:val="28"/>
          <w:szCs w:val="28"/>
        </w:rPr>
        <w:t xml:space="preserve">      После окончания </w:t>
      </w:r>
      <w:r>
        <w:rPr>
          <w:b/>
          <w:i/>
          <w:sz w:val="28"/>
          <w:szCs w:val="28"/>
        </w:rPr>
        <w:t>каждения</w:t>
      </w:r>
      <w:r>
        <w:rPr>
          <w:sz w:val="28"/>
          <w:szCs w:val="28"/>
        </w:rPr>
        <w:t xml:space="preserve"> </w:t>
      </w:r>
      <w:r>
        <w:rPr>
          <w:b/>
          <w:i/>
          <w:sz w:val="28"/>
          <w:szCs w:val="28"/>
        </w:rPr>
        <w:t>священнослужители</w:t>
      </w:r>
      <w:r>
        <w:rPr>
          <w:sz w:val="28"/>
          <w:szCs w:val="28"/>
        </w:rPr>
        <w:t xml:space="preserve"> снимают головные уборы </w:t>
      </w:r>
      <w:r w:rsidR="00EC4192">
        <w:rPr>
          <w:sz w:val="28"/>
          <w:szCs w:val="28"/>
        </w:rPr>
        <w:t xml:space="preserve">                    </w:t>
      </w:r>
      <w:r>
        <w:rPr>
          <w:sz w:val="28"/>
          <w:szCs w:val="28"/>
        </w:rPr>
        <w:t xml:space="preserve">и начинают чтения </w:t>
      </w:r>
      <w:r>
        <w:rPr>
          <w:b/>
          <w:sz w:val="28"/>
          <w:szCs w:val="28"/>
        </w:rPr>
        <w:t xml:space="preserve">акафиста. </w:t>
      </w:r>
    </w:p>
    <w:p w:rsidR="00946F8B" w:rsidRDefault="00946F8B" w:rsidP="003B4F99">
      <w:pPr>
        <w:pStyle w:val="aa"/>
        <w:tabs>
          <w:tab w:val="left" w:pos="426"/>
        </w:tabs>
        <w:jc w:val="both"/>
        <w:rPr>
          <w:i/>
          <w:sz w:val="28"/>
          <w:szCs w:val="28"/>
        </w:rPr>
      </w:pPr>
      <w:r>
        <w:rPr>
          <w:b/>
          <w:i/>
          <w:sz w:val="28"/>
        </w:rPr>
        <w:t xml:space="preserve">      </w:t>
      </w:r>
      <w:r>
        <w:rPr>
          <w:b/>
          <w:i/>
          <w:sz w:val="28"/>
          <w:u w:val="single"/>
        </w:rPr>
        <w:t>Примечание</w:t>
      </w:r>
      <w:r w:rsidR="003F51B5">
        <w:rPr>
          <w:b/>
          <w:i/>
          <w:sz w:val="28"/>
          <w:u w:val="single"/>
        </w:rPr>
        <w:t>.</w:t>
      </w:r>
      <w:r>
        <w:rPr>
          <w:i/>
          <w:sz w:val="28"/>
        </w:rPr>
        <w:t xml:space="preserve"> Первые несколько </w:t>
      </w:r>
      <w:r>
        <w:rPr>
          <w:b/>
          <w:i/>
          <w:sz w:val="28"/>
        </w:rPr>
        <w:t>икосов</w:t>
      </w:r>
      <w:r>
        <w:rPr>
          <w:i/>
          <w:sz w:val="28"/>
        </w:rPr>
        <w:t xml:space="preserve"> и </w:t>
      </w:r>
      <w:r>
        <w:rPr>
          <w:b/>
          <w:i/>
          <w:sz w:val="28"/>
        </w:rPr>
        <w:t>кондаков</w:t>
      </w:r>
      <w:r w:rsidRPr="003F51B5">
        <w:rPr>
          <w:b/>
          <w:i/>
          <w:sz w:val="28"/>
          <w:szCs w:val="28"/>
        </w:rPr>
        <w:t>,</w:t>
      </w:r>
      <w:r>
        <w:rPr>
          <w:sz w:val="28"/>
          <w:szCs w:val="28"/>
        </w:rPr>
        <w:t xml:space="preserve"> </w:t>
      </w:r>
      <w:r>
        <w:rPr>
          <w:i/>
          <w:sz w:val="28"/>
          <w:szCs w:val="28"/>
        </w:rPr>
        <w:t>а также</w:t>
      </w:r>
      <w:r>
        <w:rPr>
          <w:sz w:val="28"/>
          <w:szCs w:val="28"/>
        </w:rPr>
        <w:t xml:space="preserve"> </w:t>
      </w:r>
      <w:r>
        <w:rPr>
          <w:b/>
          <w:sz w:val="28"/>
          <w:szCs w:val="28"/>
        </w:rPr>
        <w:t xml:space="preserve">13-й </w:t>
      </w:r>
      <w:r>
        <w:rPr>
          <w:b/>
          <w:i/>
          <w:sz w:val="28"/>
          <w:szCs w:val="28"/>
        </w:rPr>
        <w:t>кондак</w:t>
      </w:r>
      <w:r>
        <w:rPr>
          <w:sz w:val="28"/>
          <w:szCs w:val="28"/>
        </w:rPr>
        <w:t xml:space="preserve"> </w:t>
      </w:r>
      <w:r>
        <w:rPr>
          <w:i/>
          <w:sz w:val="28"/>
          <w:szCs w:val="28"/>
        </w:rPr>
        <w:t>(первый раз)</w:t>
      </w:r>
      <w:r>
        <w:rPr>
          <w:sz w:val="28"/>
          <w:szCs w:val="28"/>
        </w:rPr>
        <w:t xml:space="preserve"> </w:t>
      </w:r>
      <w:r>
        <w:rPr>
          <w:i/>
          <w:sz w:val="28"/>
          <w:szCs w:val="28"/>
        </w:rPr>
        <w:t xml:space="preserve">обычно читает </w:t>
      </w:r>
      <w:r>
        <w:rPr>
          <w:b/>
          <w:i/>
          <w:sz w:val="28"/>
          <w:szCs w:val="28"/>
        </w:rPr>
        <w:t xml:space="preserve">предстоятель, </w:t>
      </w:r>
      <w:r>
        <w:rPr>
          <w:i/>
          <w:sz w:val="28"/>
          <w:szCs w:val="28"/>
        </w:rPr>
        <w:t xml:space="preserve">а остальные </w:t>
      </w:r>
      <w:r w:rsidR="00FD5264">
        <w:rPr>
          <w:b/>
          <w:sz w:val="28"/>
        </w:rPr>
        <w:t xml:space="preserve">сослужащие </w:t>
      </w:r>
      <w:r w:rsidR="00EC4192">
        <w:rPr>
          <w:b/>
          <w:i/>
          <w:sz w:val="28"/>
          <w:szCs w:val="28"/>
        </w:rPr>
        <w:t xml:space="preserve">священники </w:t>
      </w:r>
      <w:r>
        <w:rPr>
          <w:i/>
          <w:sz w:val="28"/>
          <w:szCs w:val="28"/>
        </w:rPr>
        <w:t xml:space="preserve">по старшинству. </w:t>
      </w:r>
    </w:p>
    <w:p w:rsidR="00946F8B" w:rsidRDefault="00946F8B" w:rsidP="00946F8B">
      <w:pPr>
        <w:pStyle w:val="aa"/>
        <w:tabs>
          <w:tab w:val="left" w:pos="426"/>
        </w:tabs>
        <w:jc w:val="both"/>
        <w:rPr>
          <w:i/>
          <w:sz w:val="28"/>
          <w:szCs w:val="28"/>
        </w:rPr>
      </w:pPr>
      <w:r>
        <w:rPr>
          <w:sz w:val="28"/>
          <w:szCs w:val="28"/>
        </w:rPr>
        <w:t xml:space="preserve">      </w:t>
      </w:r>
      <w:r>
        <w:rPr>
          <w:b/>
          <w:i/>
          <w:sz w:val="28"/>
        </w:rPr>
        <w:t>Священник</w:t>
      </w:r>
      <w:r>
        <w:rPr>
          <w:i/>
          <w:sz w:val="28"/>
        </w:rPr>
        <w:t xml:space="preserve"> перед чтением </w:t>
      </w:r>
      <w:r>
        <w:rPr>
          <w:b/>
          <w:sz w:val="28"/>
        </w:rPr>
        <w:t>акафиста</w:t>
      </w:r>
      <w:r>
        <w:rPr>
          <w:i/>
          <w:sz w:val="28"/>
        </w:rPr>
        <w:t xml:space="preserve"> сначала крестится на восток и кланяется </w:t>
      </w:r>
      <w:r>
        <w:rPr>
          <w:b/>
          <w:i/>
          <w:sz w:val="28"/>
          <w:szCs w:val="28"/>
        </w:rPr>
        <w:t>предстоятелю</w:t>
      </w:r>
      <w:r>
        <w:rPr>
          <w:b/>
          <w:i/>
          <w:sz w:val="28"/>
        </w:rPr>
        <w:t>.</w:t>
      </w:r>
      <w:r>
        <w:rPr>
          <w:i/>
          <w:sz w:val="28"/>
        </w:rPr>
        <w:t xml:space="preserve"> После прочтения он снова крестится на восток и кланяется</w:t>
      </w:r>
      <w:r>
        <w:rPr>
          <w:b/>
          <w:i/>
          <w:sz w:val="28"/>
          <w:szCs w:val="28"/>
        </w:rPr>
        <w:t xml:space="preserve"> предстоятелю</w:t>
      </w:r>
      <w:r>
        <w:rPr>
          <w:b/>
          <w:i/>
          <w:sz w:val="28"/>
        </w:rPr>
        <w:t>.</w:t>
      </w:r>
      <w:r>
        <w:rPr>
          <w:i/>
          <w:sz w:val="28"/>
        </w:rPr>
        <w:t xml:space="preserve"> Вместе с ним крестится и кланяется</w:t>
      </w:r>
      <w:r>
        <w:rPr>
          <w:b/>
          <w:i/>
          <w:sz w:val="28"/>
          <w:szCs w:val="28"/>
        </w:rPr>
        <w:t xml:space="preserve"> </w:t>
      </w:r>
      <w:r>
        <w:rPr>
          <w:i/>
          <w:sz w:val="28"/>
          <w:szCs w:val="28"/>
        </w:rPr>
        <w:t>и</w:t>
      </w:r>
      <w:r>
        <w:rPr>
          <w:b/>
          <w:i/>
          <w:sz w:val="28"/>
          <w:szCs w:val="28"/>
        </w:rPr>
        <w:t xml:space="preserve"> </w:t>
      </w:r>
      <w:r>
        <w:rPr>
          <w:rFonts w:eastAsia="Calibri"/>
          <w:b/>
          <w:i/>
          <w:sz w:val="28"/>
          <w:szCs w:val="28"/>
        </w:rPr>
        <w:t xml:space="preserve">священник, </w:t>
      </w:r>
      <w:r>
        <w:rPr>
          <w:rFonts w:eastAsia="Calibri"/>
          <w:i/>
          <w:sz w:val="28"/>
          <w:szCs w:val="28"/>
        </w:rPr>
        <w:t>который будет продолжать чтение</w:t>
      </w:r>
      <w:r>
        <w:rPr>
          <w:i/>
          <w:sz w:val="28"/>
        </w:rPr>
        <w:t xml:space="preserve">. </w:t>
      </w:r>
      <w:r w:rsidRPr="001E5C81">
        <w:rPr>
          <w:b/>
          <w:i/>
          <w:sz w:val="28"/>
        </w:rPr>
        <w:t>П</w:t>
      </w:r>
      <w:r>
        <w:rPr>
          <w:b/>
          <w:i/>
          <w:sz w:val="28"/>
          <w:szCs w:val="28"/>
        </w:rPr>
        <w:t xml:space="preserve">редстоятель </w:t>
      </w:r>
      <w:r>
        <w:rPr>
          <w:i/>
          <w:sz w:val="28"/>
          <w:szCs w:val="28"/>
        </w:rPr>
        <w:t xml:space="preserve">отвечает на поклон </w:t>
      </w:r>
      <w:r>
        <w:rPr>
          <w:b/>
          <w:i/>
          <w:sz w:val="28"/>
          <w:szCs w:val="28"/>
        </w:rPr>
        <w:t>священника</w:t>
      </w:r>
      <w:r>
        <w:rPr>
          <w:sz w:val="28"/>
        </w:rPr>
        <w:t xml:space="preserve"> </w:t>
      </w:r>
      <w:r>
        <w:rPr>
          <w:i/>
          <w:sz w:val="28"/>
        </w:rPr>
        <w:t>также поклоном</w:t>
      </w:r>
      <w:r>
        <w:rPr>
          <w:i/>
          <w:sz w:val="28"/>
          <w:szCs w:val="28"/>
        </w:rPr>
        <w:t>.</w:t>
      </w:r>
    </w:p>
    <w:p w:rsidR="00946F8B" w:rsidRDefault="00946F8B" w:rsidP="00946F8B">
      <w:pPr>
        <w:pStyle w:val="Iauiue3"/>
        <w:tabs>
          <w:tab w:val="left" w:pos="426"/>
        </w:tabs>
        <w:jc w:val="both"/>
        <w:rPr>
          <w:sz w:val="28"/>
          <w:szCs w:val="28"/>
        </w:rPr>
      </w:pPr>
      <w:r>
        <w:rPr>
          <w:sz w:val="28"/>
          <w:szCs w:val="28"/>
        </w:rPr>
        <w:t xml:space="preserve">      В начале чтения </w:t>
      </w:r>
      <w:r>
        <w:rPr>
          <w:b/>
          <w:i/>
          <w:sz w:val="28"/>
          <w:szCs w:val="28"/>
        </w:rPr>
        <w:t>акафиста</w:t>
      </w:r>
      <w:r>
        <w:rPr>
          <w:sz w:val="28"/>
          <w:szCs w:val="28"/>
        </w:rPr>
        <w:t xml:space="preserve"> два </w:t>
      </w:r>
      <w:r>
        <w:rPr>
          <w:b/>
          <w:sz w:val="28"/>
          <w:szCs w:val="28"/>
        </w:rPr>
        <w:t>младших</w:t>
      </w:r>
      <w:r>
        <w:rPr>
          <w:b/>
          <w:i/>
          <w:sz w:val="28"/>
          <w:szCs w:val="28"/>
        </w:rPr>
        <w:t xml:space="preserve"> диакона</w:t>
      </w:r>
      <w:r>
        <w:rPr>
          <w:sz w:val="28"/>
          <w:szCs w:val="28"/>
        </w:rPr>
        <w:t xml:space="preserve"> принимают у </w:t>
      </w:r>
      <w:r>
        <w:rPr>
          <w:b/>
          <w:i/>
          <w:sz w:val="28"/>
          <w:szCs w:val="28"/>
        </w:rPr>
        <w:t>пономарей</w:t>
      </w:r>
      <w:r>
        <w:rPr>
          <w:sz w:val="28"/>
          <w:szCs w:val="28"/>
        </w:rPr>
        <w:t xml:space="preserve"> кадила и испрашивают благословение у </w:t>
      </w:r>
      <w:r>
        <w:rPr>
          <w:b/>
          <w:i/>
          <w:sz w:val="28"/>
          <w:szCs w:val="28"/>
        </w:rPr>
        <w:t xml:space="preserve">предстоятеля. </w:t>
      </w:r>
      <w:r>
        <w:rPr>
          <w:sz w:val="28"/>
          <w:szCs w:val="28"/>
        </w:rPr>
        <w:t xml:space="preserve">Затем они становятся перед Распятием и непрерывно кадят Крест: </w:t>
      </w:r>
      <w:r>
        <w:rPr>
          <w:b/>
          <w:sz w:val="28"/>
        </w:rPr>
        <w:t>первый</w:t>
      </w:r>
      <w:r>
        <w:rPr>
          <w:b/>
          <w:i/>
          <w:sz w:val="28"/>
        </w:rPr>
        <w:t xml:space="preserve"> </w:t>
      </w:r>
      <w:r w:rsidR="00FD5264">
        <w:rPr>
          <w:sz w:val="28"/>
          <w:szCs w:val="28"/>
        </w:rPr>
        <w:t>–</w:t>
      </w:r>
      <w:r>
        <w:rPr>
          <w:b/>
          <w:i/>
          <w:sz w:val="28"/>
        </w:rPr>
        <w:t xml:space="preserve"> </w:t>
      </w:r>
      <w:r>
        <w:rPr>
          <w:sz w:val="28"/>
        </w:rPr>
        <w:t xml:space="preserve">справа (с южной стороны) от </w:t>
      </w:r>
      <w:r>
        <w:rPr>
          <w:b/>
          <w:i/>
          <w:sz w:val="28"/>
        </w:rPr>
        <w:lastRenderedPageBreak/>
        <w:t>предстоятеля</w:t>
      </w:r>
      <w:r w:rsidRPr="003F51B5">
        <w:rPr>
          <w:b/>
          <w:i/>
          <w:sz w:val="28"/>
        </w:rPr>
        <w:t>,</w:t>
      </w:r>
      <w:r>
        <w:rPr>
          <w:b/>
          <w:i/>
          <w:sz w:val="28"/>
        </w:rPr>
        <w:t xml:space="preserve"> </w:t>
      </w:r>
      <w:r w:rsidR="003F51B5" w:rsidRPr="003F51B5">
        <w:rPr>
          <w:sz w:val="28"/>
        </w:rPr>
        <w:t>а</w:t>
      </w:r>
      <w:r w:rsidR="003F51B5">
        <w:rPr>
          <w:b/>
          <w:i/>
          <w:sz w:val="28"/>
        </w:rPr>
        <w:t xml:space="preserve"> </w:t>
      </w:r>
      <w:r>
        <w:rPr>
          <w:b/>
          <w:sz w:val="28"/>
        </w:rPr>
        <w:t>второй</w:t>
      </w:r>
      <w:r>
        <w:rPr>
          <w:sz w:val="28"/>
        </w:rPr>
        <w:t xml:space="preserve"> </w:t>
      </w:r>
      <w:r w:rsidR="00FD5264">
        <w:rPr>
          <w:sz w:val="28"/>
          <w:szCs w:val="28"/>
        </w:rPr>
        <w:t>–</w:t>
      </w:r>
      <w:r>
        <w:rPr>
          <w:sz w:val="28"/>
        </w:rPr>
        <w:t xml:space="preserve"> слева (с северной стороны) от него</w:t>
      </w:r>
      <w:r>
        <w:rPr>
          <w:sz w:val="28"/>
          <w:szCs w:val="28"/>
        </w:rPr>
        <w:t xml:space="preserve">. </w:t>
      </w:r>
      <w:r>
        <w:rPr>
          <w:b/>
          <w:i/>
          <w:sz w:val="28"/>
          <w:szCs w:val="28"/>
        </w:rPr>
        <w:t xml:space="preserve">Пономари </w:t>
      </w:r>
      <w:r>
        <w:rPr>
          <w:sz w:val="28"/>
          <w:szCs w:val="28"/>
        </w:rPr>
        <w:t>подкладывают ладан в кадила.</w:t>
      </w:r>
    </w:p>
    <w:p w:rsidR="00946F8B" w:rsidRDefault="00946F8B" w:rsidP="003B4F99">
      <w:pPr>
        <w:pStyle w:val="aa"/>
        <w:tabs>
          <w:tab w:val="left" w:pos="426"/>
        </w:tabs>
        <w:jc w:val="both"/>
        <w:rPr>
          <w:b/>
          <w:sz w:val="28"/>
          <w:szCs w:val="28"/>
        </w:rPr>
      </w:pPr>
      <w:r>
        <w:rPr>
          <w:sz w:val="28"/>
          <w:szCs w:val="28"/>
        </w:rPr>
        <w:t xml:space="preserve">      На </w:t>
      </w:r>
      <w:r>
        <w:rPr>
          <w:b/>
          <w:sz w:val="28"/>
          <w:szCs w:val="28"/>
        </w:rPr>
        <w:t xml:space="preserve">11-м </w:t>
      </w:r>
      <w:r>
        <w:rPr>
          <w:b/>
          <w:i/>
          <w:sz w:val="28"/>
          <w:szCs w:val="28"/>
        </w:rPr>
        <w:t>икосе</w:t>
      </w:r>
      <w:r>
        <w:rPr>
          <w:b/>
          <w:sz w:val="28"/>
          <w:szCs w:val="28"/>
        </w:rPr>
        <w:t xml:space="preserve"> </w:t>
      </w:r>
      <w:r>
        <w:rPr>
          <w:b/>
          <w:i/>
          <w:sz w:val="28"/>
          <w:szCs w:val="28"/>
        </w:rPr>
        <w:t>акафиста диаконы</w:t>
      </w:r>
      <w:r>
        <w:rPr>
          <w:sz w:val="28"/>
          <w:szCs w:val="28"/>
        </w:rPr>
        <w:t xml:space="preserve"> совершают </w:t>
      </w:r>
      <w:r>
        <w:rPr>
          <w:b/>
          <w:sz w:val="28"/>
          <w:szCs w:val="28"/>
        </w:rPr>
        <w:t xml:space="preserve">малое </w:t>
      </w:r>
      <w:r>
        <w:rPr>
          <w:b/>
          <w:i/>
          <w:sz w:val="28"/>
          <w:szCs w:val="28"/>
        </w:rPr>
        <w:t>каждение</w:t>
      </w:r>
      <w:r w:rsidR="00EC4192">
        <w:rPr>
          <w:b/>
          <w:i/>
          <w:sz w:val="28"/>
          <w:szCs w:val="28"/>
        </w:rPr>
        <w:t xml:space="preserve">                                             </w:t>
      </w:r>
      <w:r>
        <w:rPr>
          <w:sz w:val="28"/>
          <w:szCs w:val="28"/>
        </w:rPr>
        <w:t xml:space="preserve">(см.: </w:t>
      </w:r>
      <w:r>
        <w:rPr>
          <w:rFonts w:eastAsia="Calibri"/>
          <w:b/>
          <w:sz w:val="28"/>
          <w:szCs w:val="28"/>
        </w:rPr>
        <w:t>Приложения, Виды ка</w:t>
      </w:r>
      <w:r>
        <w:rPr>
          <w:b/>
          <w:sz w:val="28"/>
          <w:szCs w:val="28"/>
        </w:rPr>
        <w:t>ждений и их особенности, Малое каждение двумя диаконами  на пассии</w:t>
      </w:r>
      <w:r w:rsidRPr="003F51B5">
        <w:rPr>
          <w:b/>
          <w:sz w:val="28"/>
          <w:szCs w:val="28"/>
        </w:rPr>
        <w:t>).</w:t>
      </w:r>
    </w:p>
    <w:p w:rsidR="00946F8B" w:rsidRDefault="00946F8B" w:rsidP="00D93777">
      <w:pPr>
        <w:pStyle w:val="aa"/>
        <w:tabs>
          <w:tab w:val="left" w:pos="426"/>
        </w:tabs>
        <w:jc w:val="both"/>
        <w:rPr>
          <w:b/>
          <w:sz w:val="28"/>
          <w:szCs w:val="28"/>
        </w:rPr>
      </w:pPr>
      <w:r>
        <w:rPr>
          <w:sz w:val="28"/>
          <w:szCs w:val="28"/>
        </w:rPr>
        <w:t xml:space="preserve">      Во время пения </w:t>
      </w:r>
      <w:r>
        <w:rPr>
          <w:b/>
          <w:sz w:val="28"/>
          <w:szCs w:val="28"/>
        </w:rPr>
        <w:t xml:space="preserve">1-го </w:t>
      </w:r>
      <w:r>
        <w:rPr>
          <w:b/>
          <w:i/>
          <w:sz w:val="28"/>
          <w:szCs w:val="28"/>
        </w:rPr>
        <w:t>кондака</w:t>
      </w:r>
      <w:r>
        <w:rPr>
          <w:b/>
          <w:sz w:val="28"/>
          <w:szCs w:val="28"/>
        </w:rPr>
        <w:t xml:space="preserve"> акафиста</w:t>
      </w:r>
      <w:r>
        <w:rPr>
          <w:sz w:val="28"/>
          <w:szCs w:val="28"/>
        </w:rPr>
        <w:t xml:space="preserve"> </w:t>
      </w:r>
      <w:r>
        <w:rPr>
          <w:b/>
          <w:sz w:val="28"/>
          <w:szCs w:val="28"/>
        </w:rPr>
        <w:t xml:space="preserve">старший </w:t>
      </w:r>
      <w:r>
        <w:rPr>
          <w:b/>
          <w:i/>
          <w:sz w:val="28"/>
          <w:szCs w:val="28"/>
        </w:rPr>
        <w:t>диакон</w:t>
      </w:r>
      <w:r>
        <w:rPr>
          <w:i/>
          <w:sz w:val="28"/>
          <w:szCs w:val="28"/>
        </w:rPr>
        <w:t xml:space="preserve"> </w:t>
      </w:r>
      <w:r>
        <w:rPr>
          <w:sz w:val="28"/>
          <w:szCs w:val="28"/>
        </w:rPr>
        <w:t xml:space="preserve">выходит и становится справа перед Распятием. Затем после окончания пения он возглашает: </w:t>
      </w:r>
      <w:r w:rsidRPr="003F51B5">
        <w:rPr>
          <w:b/>
          <w:sz w:val="28"/>
          <w:szCs w:val="28"/>
        </w:rPr>
        <w:t>«</w:t>
      </w:r>
      <w:r>
        <w:rPr>
          <w:b/>
          <w:sz w:val="28"/>
          <w:szCs w:val="28"/>
        </w:rPr>
        <w:t>Вонмем. Премудрость. Прокимен, глас 4-й: Раздели́ша ризы Моя себе, и о оде́жди Моей мета́ша жребий».</w:t>
      </w:r>
    </w:p>
    <w:p w:rsidR="00946F8B" w:rsidRDefault="00946F8B" w:rsidP="00946F8B">
      <w:pPr>
        <w:pStyle w:val="Iauiue3"/>
        <w:tabs>
          <w:tab w:val="left" w:pos="426"/>
        </w:tabs>
        <w:jc w:val="both"/>
        <w:rPr>
          <w:sz w:val="28"/>
          <w:szCs w:val="28"/>
        </w:rPr>
      </w:pPr>
      <w:r>
        <w:rPr>
          <w:b/>
          <w:i/>
          <w:sz w:val="28"/>
          <w:szCs w:val="28"/>
        </w:rPr>
        <w:t xml:space="preserve">      Хор:</w:t>
      </w:r>
      <w:r>
        <w:rPr>
          <w:sz w:val="28"/>
          <w:szCs w:val="28"/>
        </w:rPr>
        <w:t xml:space="preserve"> поет тот же </w:t>
      </w:r>
      <w:r>
        <w:rPr>
          <w:b/>
          <w:i/>
          <w:sz w:val="28"/>
          <w:szCs w:val="28"/>
        </w:rPr>
        <w:t>прокимен.</w:t>
      </w:r>
      <w:r>
        <w:rPr>
          <w:sz w:val="28"/>
          <w:szCs w:val="28"/>
        </w:rPr>
        <w:t xml:space="preserve"> </w:t>
      </w:r>
    </w:p>
    <w:p w:rsidR="00946F8B" w:rsidRDefault="00946F8B" w:rsidP="00946F8B">
      <w:pPr>
        <w:pStyle w:val="Iauiue3"/>
        <w:tabs>
          <w:tab w:val="left" w:pos="426"/>
        </w:tabs>
        <w:jc w:val="both"/>
        <w:outlineLvl w:val="0"/>
        <w:rPr>
          <w:sz w:val="28"/>
        </w:rPr>
      </w:pPr>
      <w:r>
        <w:rPr>
          <w:sz w:val="28"/>
          <w:szCs w:val="28"/>
        </w:rPr>
        <w:t xml:space="preserve">      </w:t>
      </w:r>
      <w:r>
        <w:rPr>
          <w:b/>
          <w:sz w:val="28"/>
          <w:szCs w:val="28"/>
        </w:rPr>
        <w:t xml:space="preserve">Старший </w:t>
      </w:r>
      <w:r>
        <w:rPr>
          <w:b/>
          <w:i/>
          <w:sz w:val="28"/>
          <w:szCs w:val="28"/>
        </w:rPr>
        <w:t>диакон</w:t>
      </w:r>
      <w:r>
        <w:rPr>
          <w:sz w:val="28"/>
          <w:szCs w:val="28"/>
        </w:rPr>
        <w:t xml:space="preserve"> </w:t>
      </w:r>
      <w:r>
        <w:rPr>
          <w:b/>
          <w:i/>
          <w:sz w:val="28"/>
          <w:szCs w:val="28"/>
        </w:rPr>
        <w:t xml:space="preserve">стих: </w:t>
      </w:r>
      <w:r>
        <w:rPr>
          <w:b/>
          <w:sz w:val="28"/>
          <w:szCs w:val="28"/>
        </w:rPr>
        <w:t>«Боже, Боже Мой! Вонми́ Ми, вску́ю оставил Мя еси?».</w:t>
      </w:r>
      <w:r>
        <w:rPr>
          <w:sz w:val="28"/>
          <w:szCs w:val="28"/>
        </w:rPr>
        <w:t xml:space="preserve"> </w:t>
      </w:r>
      <w:r>
        <w:rPr>
          <w:sz w:val="28"/>
        </w:rPr>
        <w:t xml:space="preserve"> </w:t>
      </w:r>
    </w:p>
    <w:p w:rsidR="00946F8B" w:rsidRDefault="00946F8B" w:rsidP="00946F8B">
      <w:pPr>
        <w:pStyle w:val="Iauiue3"/>
        <w:tabs>
          <w:tab w:val="left" w:pos="426"/>
        </w:tabs>
        <w:jc w:val="both"/>
        <w:outlineLvl w:val="0"/>
        <w:rPr>
          <w:b/>
          <w:i/>
          <w:sz w:val="28"/>
        </w:rPr>
      </w:pPr>
      <w:r>
        <w:rPr>
          <w:b/>
          <w:i/>
          <w:sz w:val="28"/>
        </w:rPr>
        <w:t xml:space="preserve">      Хор: </w:t>
      </w:r>
      <w:r>
        <w:rPr>
          <w:sz w:val="28"/>
        </w:rPr>
        <w:t xml:space="preserve">снова поет </w:t>
      </w:r>
      <w:r>
        <w:rPr>
          <w:b/>
          <w:i/>
          <w:sz w:val="28"/>
        </w:rPr>
        <w:t>прокимен.</w:t>
      </w:r>
    </w:p>
    <w:p w:rsidR="00946F8B" w:rsidRDefault="00946F8B" w:rsidP="00946F8B">
      <w:pPr>
        <w:pStyle w:val="Iauiue3"/>
        <w:tabs>
          <w:tab w:val="left" w:pos="426"/>
        </w:tabs>
        <w:jc w:val="both"/>
        <w:rPr>
          <w:sz w:val="28"/>
        </w:rPr>
      </w:pPr>
      <w:r>
        <w:rPr>
          <w:sz w:val="28"/>
        </w:rPr>
        <w:t xml:space="preserve">      </w:t>
      </w:r>
      <w:r>
        <w:rPr>
          <w:b/>
          <w:sz w:val="28"/>
          <w:szCs w:val="28"/>
        </w:rPr>
        <w:t xml:space="preserve">Старший </w:t>
      </w:r>
      <w:r>
        <w:rPr>
          <w:b/>
          <w:i/>
          <w:sz w:val="28"/>
          <w:szCs w:val="28"/>
        </w:rPr>
        <w:t>д</w:t>
      </w:r>
      <w:r>
        <w:rPr>
          <w:b/>
          <w:i/>
          <w:sz w:val="28"/>
        </w:rPr>
        <w:t xml:space="preserve">иакон: </w:t>
      </w:r>
      <w:r>
        <w:rPr>
          <w:b/>
          <w:sz w:val="28"/>
          <w:szCs w:val="28"/>
        </w:rPr>
        <w:t>«Раздели́ша ризы Моя себе».</w:t>
      </w:r>
      <w:r>
        <w:rPr>
          <w:sz w:val="28"/>
        </w:rPr>
        <w:t xml:space="preserve"> </w:t>
      </w:r>
    </w:p>
    <w:p w:rsidR="00946F8B" w:rsidRDefault="00946F8B" w:rsidP="00946F8B">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szCs w:val="28"/>
        </w:rPr>
        <w:t>И о оде́жди Моей мета́ша жребий».</w:t>
      </w:r>
    </w:p>
    <w:p w:rsidR="00946F8B" w:rsidRDefault="00946F8B" w:rsidP="00946F8B">
      <w:pPr>
        <w:pStyle w:val="aa"/>
        <w:tabs>
          <w:tab w:val="left" w:pos="426"/>
        </w:tabs>
        <w:jc w:val="both"/>
        <w:rPr>
          <w:i/>
          <w:sz w:val="28"/>
        </w:rPr>
      </w:pPr>
      <w:r>
        <w:rPr>
          <w:b/>
          <w:sz w:val="28"/>
          <w:szCs w:val="28"/>
        </w:rPr>
        <w:t xml:space="preserve">      Старший </w:t>
      </w:r>
      <w:r>
        <w:rPr>
          <w:b/>
          <w:i/>
          <w:sz w:val="28"/>
          <w:szCs w:val="28"/>
        </w:rPr>
        <w:t>д</w:t>
      </w:r>
      <w:r>
        <w:rPr>
          <w:b/>
          <w:i/>
          <w:sz w:val="28"/>
        </w:rPr>
        <w:t>иакон</w:t>
      </w:r>
      <w:r>
        <w:rPr>
          <w:sz w:val="28"/>
        </w:rPr>
        <w:t xml:space="preserve"> произносит: </w:t>
      </w:r>
      <w:r>
        <w:rPr>
          <w:b/>
          <w:sz w:val="28"/>
        </w:rPr>
        <w:t xml:space="preserve">«И о сподобитися нам…» </w:t>
      </w:r>
      <w:r>
        <w:rPr>
          <w:sz w:val="28"/>
        </w:rPr>
        <w:t>и</w:t>
      </w:r>
      <w:r>
        <w:rPr>
          <w:b/>
          <w:sz w:val="28"/>
        </w:rPr>
        <w:t xml:space="preserve"> </w:t>
      </w:r>
      <w:r>
        <w:rPr>
          <w:sz w:val="28"/>
        </w:rPr>
        <w:t>открывает Евангелие на аналое.</w:t>
      </w:r>
      <w:r>
        <w:rPr>
          <w:i/>
          <w:sz w:val="28"/>
        </w:rPr>
        <w:t xml:space="preserve"> </w:t>
      </w:r>
    </w:p>
    <w:p w:rsidR="00946F8B" w:rsidRDefault="00946F8B" w:rsidP="00946F8B">
      <w:pPr>
        <w:pStyle w:val="Iauiue3"/>
        <w:tabs>
          <w:tab w:val="left" w:pos="426"/>
        </w:tabs>
        <w:jc w:val="both"/>
        <w:outlineLvl w:val="0"/>
        <w:rPr>
          <w:sz w:val="28"/>
        </w:rPr>
      </w:pPr>
      <w:r>
        <w:rPr>
          <w:b/>
          <w:sz w:val="28"/>
        </w:rPr>
        <w:t xml:space="preserve">      </w:t>
      </w:r>
      <w:r>
        <w:rPr>
          <w:b/>
          <w:i/>
          <w:sz w:val="28"/>
        </w:rPr>
        <w:t>Хор:</w:t>
      </w:r>
      <w:r>
        <w:rPr>
          <w:sz w:val="28"/>
        </w:rPr>
        <w:t xml:space="preserve"> </w:t>
      </w:r>
      <w:r>
        <w:rPr>
          <w:b/>
          <w:sz w:val="28"/>
        </w:rPr>
        <w:t>«Господи, помилуй»</w:t>
      </w:r>
      <w:r>
        <w:rPr>
          <w:sz w:val="28"/>
        </w:rPr>
        <w:t xml:space="preserve"> (трижды). </w:t>
      </w:r>
    </w:p>
    <w:p w:rsidR="00946F8B" w:rsidRDefault="00946F8B" w:rsidP="00946F8B">
      <w:pPr>
        <w:pStyle w:val="aa"/>
        <w:tabs>
          <w:tab w:val="left" w:pos="426"/>
        </w:tabs>
        <w:jc w:val="both"/>
        <w:rPr>
          <w:sz w:val="28"/>
        </w:rPr>
      </w:pPr>
      <w:r>
        <w:rPr>
          <w:b/>
          <w:sz w:val="28"/>
        </w:rPr>
        <w:t xml:space="preserve">      Второй</w:t>
      </w:r>
      <w:r>
        <w:rPr>
          <w:b/>
          <w:i/>
          <w:sz w:val="28"/>
        </w:rPr>
        <w:t xml:space="preserve"> диакон </w:t>
      </w:r>
      <w:r>
        <w:rPr>
          <w:sz w:val="28"/>
        </w:rPr>
        <w:t>произносит:</w:t>
      </w:r>
      <w:r>
        <w:rPr>
          <w:i/>
          <w:sz w:val="28"/>
        </w:rPr>
        <w:t xml:space="preserve"> </w:t>
      </w:r>
      <w:r>
        <w:rPr>
          <w:b/>
          <w:sz w:val="28"/>
        </w:rPr>
        <w:t>«Премудрость. Прости. Услышим святаго Евангелия».</w:t>
      </w:r>
    </w:p>
    <w:p w:rsidR="00946F8B" w:rsidRDefault="00946F8B" w:rsidP="00946F8B">
      <w:pPr>
        <w:pStyle w:val="Iauiue3"/>
        <w:tabs>
          <w:tab w:val="left" w:pos="426"/>
        </w:tabs>
        <w:jc w:val="both"/>
        <w:rPr>
          <w:sz w:val="28"/>
          <w:szCs w:val="28"/>
        </w:rPr>
      </w:pPr>
      <w:r>
        <w:rPr>
          <w:sz w:val="28"/>
        </w:rPr>
        <w:t xml:space="preserve">      </w:t>
      </w:r>
      <w:r>
        <w:rPr>
          <w:b/>
          <w:i/>
          <w:sz w:val="28"/>
          <w:szCs w:val="28"/>
        </w:rPr>
        <w:t>П</w:t>
      </w:r>
      <w:r>
        <w:rPr>
          <w:b/>
          <w:i/>
          <w:sz w:val="28"/>
        </w:rPr>
        <w:t>редстоятель,</w:t>
      </w:r>
      <w:r>
        <w:rPr>
          <w:sz w:val="28"/>
        </w:rPr>
        <w:t xml:space="preserve"> предварительно сотворив</w:t>
      </w:r>
      <w:r>
        <w:rPr>
          <w:i/>
          <w:sz w:val="28"/>
        </w:rPr>
        <w:t xml:space="preserve"> </w:t>
      </w:r>
      <w:r>
        <w:rPr>
          <w:sz w:val="28"/>
        </w:rPr>
        <w:t>поклон</w:t>
      </w:r>
      <w:r>
        <w:rPr>
          <w:i/>
          <w:sz w:val="28"/>
        </w:rPr>
        <w:t xml:space="preserve"> </w:t>
      </w:r>
      <w:r>
        <w:rPr>
          <w:b/>
          <w:sz w:val="28"/>
        </w:rPr>
        <w:t xml:space="preserve">сослужащим, </w:t>
      </w:r>
      <w:r>
        <w:rPr>
          <w:sz w:val="28"/>
        </w:rPr>
        <w:t>поворачивается на запад и благословляет молящихся в храме, возглашая</w:t>
      </w:r>
      <w:r>
        <w:rPr>
          <w:sz w:val="28"/>
          <w:szCs w:val="28"/>
        </w:rPr>
        <w:t xml:space="preserve">: </w:t>
      </w:r>
      <w:r>
        <w:rPr>
          <w:b/>
          <w:sz w:val="28"/>
          <w:szCs w:val="28"/>
        </w:rPr>
        <w:t>«Мир всем».</w:t>
      </w:r>
      <w:r>
        <w:rPr>
          <w:sz w:val="28"/>
          <w:szCs w:val="28"/>
        </w:rPr>
        <w:t xml:space="preserve"> </w:t>
      </w:r>
    </w:p>
    <w:p w:rsidR="00946F8B" w:rsidRDefault="00946F8B" w:rsidP="00946F8B">
      <w:pPr>
        <w:pStyle w:val="Iauiue3"/>
        <w:tabs>
          <w:tab w:val="left" w:pos="426"/>
        </w:tabs>
        <w:jc w:val="both"/>
        <w:outlineLvl w:val="0"/>
        <w:rPr>
          <w:sz w:val="28"/>
          <w:szCs w:val="28"/>
        </w:rPr>
      </w:pPr>
      <w:r>
        <w:rPr>
          <w:b/>
          <w:i/>
          <w:sz w:val="28"/>
          <w:szCs w:val="28"/>
        </w:rPr>
        <w:t xml:space="preserve">      Хор:</w:t>
      </w:r>
      <w:r>
        <w:rPr>
          <w:sz w:val="28"/>
          <w:szCs w:val="28"/>
        </w:rPr>
        <w:t xml:space="preserve"> </w:t>
      </w:r>
      <w:r>
        <w:rPr>
          <w:b/>
          <w:sz w:val="28"/>
          <w:szCs w:val="28"/>
        </w:rPr>
        <w:t xml:space="preserve">«И духови Твоему». </w:t>
      </w:r>
    </w:p>
    <w:p w:rsidR="00946F8B" w:rsidRDefault="00946F8B" w:rsidP="003F51B5">
      <w:pPr>
        <w:pStyle w:val="Iauiue3"/>
        <w:tabs>
          <w:tab w:val="left" w:pos="426"/>
        </w:tabs>
        <w:jc w:val="both"/>
        <w:outlineLvl w:val="0"/>
        <w:rPr>
          <w:sz w:val="28"/>
        </w:rPr>
      </w:pPr>
      <w:r>
        <w:rPr>
          <w:b/>
          <w:i/>
          <w:sz w:val="28"/>
          <w:szCs w:val="28"/>
        </w:rPr>
        <w:t xml:space="preserve">      П</w:t>
      </w:r>
      <w:r>
        <w:rPr>
          <w:b/>
          <w:i/>
          <w:sz w:val="28"/>
        </w:rPr>
        <w:t xml:space="preserve">редстоятель </w:t>
      </w:r>
      <w:r>
        <w:rPr>
          <w:sz w:val="28"/>
        </w:rPr>
        <w:t xml:space="preserve">поворачивается лицом к алтарю и возглашает: </w:t>
      </w:r>
      <w:r>
        <w:rPr>
          <w:b/>
          <w:sz w:val="28"/>
        </w:rPr>
        <w:t>«От Матфея</w:t>
      </w:r>
      <w:r>
        <w:rPr>
          <w:sz w:val="28"/>
        </w:rPr>
        <w:t xml:space="preserve"> (или </w:t>
      </w:r>
      <w:r>
        <w:rPr>
          <w:b/>
          <w:sz w:val="28"/>
        </w:rPr>
        <w:t>Марка,</w:t>
      </w:r>
      <w:r>
        <w:rPr>
          <w:sz w:val="28"/>
        </w:rPr>
        <w:t xml:space="preserve"> </w:t>
      </w:r>
      <w:r>
        <w:rPr>
          <w:b/>
          <w:sz w:val="28"/>
        </w:rPr>
        <w:t>Луки,</w:t>
      </w:r>
      <w:r>
        <w:rPr>
          <w:sz w:val="28"/>
        </w:rPr>
        <w:t xml:space="preserve"> </w:t>
      </w:r>
      <w:r>
        <w:rPr>
          <w:b/>
          <w:sz w:val="28"/>
        </w:rPr>
        <w:t>Иоанна</w:t>
      </w:r>
      <w:r w:rsidRPr="00FD5264">
        <w:rPr>
          <w:b/>
          <w:sz w:val="28"/>
        </w:rPr>
        <w:t>)</w:t>
      </w:r>
      <w:r>
        <w:rPr>
          <w:sz w:val="28"/>
        </w:rPr>
        <w:t xml:space="preserve"> </w:t>
      </w:r>
      <w:r>
        <w:rPr>
          <w:b/>
          <w:sz w:val="28"/>
        </w:rPr>
        <w:t>Святаго Евангелия чтение».</w:t>
      </w:r>
      <w:r>
        <w:rPr>
          <w:sz w:val="28"/>
        </w:rPr>
        <w:t xml:space="preserve"> </w:t>
      </w:r>
    </w:p>
    <w:p w:rsidR="00946F8B" w:rsidRDefault="00946F8B" w:rsidP="00946F8B">
      <w:pPr>
        <w:pStyle w:val="Iauiue3"/>
        <w:tabs>
          <w:tab w:val="left" w:pos="426"/>
        </w:tabs>
        <w:jc w:val="both"/>
        <w:outlineLvl w:val="0"/>
        <w:rPr>
          <w:sz w:val="28"/>
        </w:rPr>
      </w:pPr>
      <w:r>
        <w:rPr>
          <w:sz w:val="28"/>
        </w:rPr>
        <w:t xml:space="preserve">      </w:t>
      </w:r>
      <w:r>
        <w:rPr>
          <w:b/>
          <w:i/>
          <w:sz w:val="28"/>
        </w:rPr>
        <w:t>Хор:</w:t>
      </w:r>
      <w:r>
        <w:rPr>
          <w:sz w:val="28"/>
        </w:rPr>
        <w:t xml:space="preserve"> </w:t>
      </w:r>
      <w:r>
        <w:rPr>
          <w:b/>
          <w:sz w:val="28"/>
        </w:rPr>
        <w:t>«Слава Страстем Твоим, Господи!».</w:t>
      </w:r>
      <w:r>
        <w:rPr>
          <w:sz w:val="28"/>
        </w:rPr>
        <w:t xml:space="preserve"> </w:t>
      </w:r>
    </w:p>
    <w:p w:rsidR="00946F8B" w:rsidRDefault="00946F8B" w:rsidP="00946F8B">
      <w:pPr>
        <w:pStyle w:val="aa"/>
        <w:tabs>
          <w:tab w:val="left" w:pos="426"/>
        </w:tabs>
        <w:jc w:val="both"/>
        <w:rPr>
          <w:b/>
          <w:sz w:val="28"/>
          <w:szCs w:val="28"/>
        </w:rPr>
      </w:pPr>
      <w:r>
        <w:rPr>
          <w:b/>
          <w:sz w:val="28"/>
          <w:szCs w:val="28"/>
        </w:rPr>
        <w:t xml:space="preserve">      Старший </w:t>
      </w:r>
      <w:r>
        <w:rPr>
          <w:b/>
          <w:i/>
          <w:sz w:val="28"/>
          <w:szCs w:val="28"/>
        </w:rPr>
        <w:t>д</w:t>
      </w:r>
      <w:r>
        <w:rPr>
          <w:b/>
          <w:i/>
          <w:sz w:val="28"/>
        </w:rPr>
        <w:t>иакон</w:t>
      </w:r>
      <w:r>
        <w:rPr>
          <w:sz w:val="28"/>
        </w:rPr>
        <w:t xml:space="preserve"> помогает</w:t>
      </w:r>
      <w:r>
        <w:rPr>
          <w:i/>
          <w:sz w:val="28"/>
        </w:rPr>
        <w:t xml:space="preserve"> </w:t>
      </w:r>
      <w:r>
        <w:rPr>
          <w:b/>
          <w:i/>
          <w:sz w:val="28"/>
        </w:rPr>
        <w:t>предстоятелю</w:t>
      </w:r>
      <w:r>
        <w:rPr>
          <w:i/>
          <w:sz w:val="28"/>
        </w:rPr>
        <w:t xml:space="preserve"> </w:t>
      </w:r>
      <w:r>
        <w:rPr>
          <w:sz w:val="28"/>
        </w:rPr>
        <w:t>снять головной убор,</w:t>
      </w:r>
      <w:r>
        <w:rPr>
          <w:i/>
          <w:sz w:val="28"/>
        </w:rPr>
        <w:t xml:space="preserve"> </w:t>
      </w:r>
      <w:r>
        <w:rPr>
          <w:sz w:val="28"/>
        </w:rPr>
        <w:t>показывает ему положенное зачало и</w:t>
      </w:r>
      <w:r>
        <w:rPr>
          <w:b/>
          <w:sz w:val="28"/>
        </w:rPr>
        <w:t xml:space="preserve"> </w:t>
      </w:r>
      <w:r>
        <w:rPr>
          <w:sz w:val="28"/>
        </w:rPr>
        <w:t>произно</w:t>
      </w:r>
      <w:r>
        <w:rPr>
          <w:sz w:val="28"/>
        </w:rPr>
        <w:softHyphen/>
        <w:t>сит:</w:t>
      </w:r>
      <w:r>
        <w:rPr>
          <w:i/>
          <w:sz w:val="28"/>
        </w:rPr>
        <w:t xml:space="preserve"> </w:t>
      </w:r>
      <w:r>
        <w:rPr>
          <w:b/>
          <w:sz w:val="28"/>
        </w:rPr>
        <w:t>«Вонмем».</w:t>
      </w:r>
    </w:p>
    <w:p w:rsidR="00946F8B" w:rsidRDefault="00946F8B" w:rsidP="00946F8B">
      <w:pPr>
        <w:pStyle w:val="Iauiue3"/>
        <w:tabs>
          <w:tab w:val="left" w:pos="426"/>
        </w:tabs>
        <w:jc w:val="both"/>
        <w:outlineLvl w:val="0"/>
        <w:rPr>
          <w:sz w:val="28"/>
        </w:rPr>
      </w:pPr>
      <w:r>
        <w:rPr>
          <w:sz w:val="28"/>
          <w:szCs w:val="28"/>
        </w:rPr>
        <w:t xml:space="preserve">      </w:t>
      </w:r>
      <w:r>
        <w:rPr>
          <w:b/>
          <w:i/>
          <w:sz w:val="28"/>
        </w:rPr>
        <w:t xml:space="preserve">Священнослужители </w:t>
      </w:r>
      <w:r>
        <w:rPr>
          <w:sz w:val="28"/>
        </w:rPr>
        <w:t xml:space="preserve">снимают головные уборы. </w:t>
      </w:r>
    </w:p>
    <w:p w:rsidR="00946F8B" w:rsidRDefault="00946F8B" w:rsidP="00946F8B">
      <w:pPr>
        <w:pStyle w:val="Iauiue3"/>
        <w:tabs>
          <w:tab w:val="left" w:pos="426"/>
        </w:tabs>
        <w:jc w:val="both"/>
        <w:rPr>
          <w:sz w:val="28"/>
        </w:rPr>
      </w:pPr>
      <w:r>
        <w:rPr>
          <w:b/>
          <w:i/>
          <w:sz w:val="28"/>
          <w:szCs w:val="28"/>
        </w:rPr>
        <w:t xml:space="preserve">      П</w:t>
      </w:r>
      <w:r>
        <w:rPr>
          <w:b/>
          <w:i/>
          <w:sz w:val="28"/>
        </w:rPr>
        <w:t>редстоятель</w:t>
      </w:r>
      <w:r>
        <w:rPr>
          <w:sz w:val="28"/>
        </w:rPr>
        <w:t xml:space="preserve"> читает положенное евангельское зачало.</w:t>
      </w:r>
    </w:p>
    <w:p w:rsidR="00946F8B" w:rsidRDefault="00946F8B" w:rsidP="00946F8B">
      <w:pPr>
        <w:pStyle w:val="aa"/>
        <w:jc w:val="both"/>
        <w:rPr>
          <w:sz w:val="28"/>
          <w:szCs w:val="28"/>
        </w:rPr>
      </w:pPr>
      <w:r>
        <w:rPr>
          <w:sz w:val="28"/>
          <w:szCs w:val="28"/>
        </w:rPr>
        <w:t xml:space="preserve">      Евангельское повествование о Страстях Христовых принято читать следующим образом:</w:t>
      </w:r>
    </w:p>
    <w:p w:rsidR="00946F8B" w:rsidRDefault="00946F8B" w:rsidP="00946F8B">
      <w:pPr>
        <w:pStyle w:val="aa"/>
        <w:tabs>
          <w:tab w:val="left" w:pos="426"/>
        </w:tabs>
        <w:jc w:val="both"/>
        <w:rPr>
          <w:sz w:val="28"/>
          <w:szCs w:val="28"/>
        </w:rPr>
      </w:pPr>
      <w:r>
        <w:rPr>
          <w:sz w:val="28"/>
          <w:szCs w:val="28"/>
        </w:rPr>
        <w:t xml:space="preserve">      на </w:t>
      </w:r>
      <w:r>
        <w:rPr>
          <w:b/>
          <w:sz w:val="28"/>
          <w:szCs w:val="28"/>
        </w:rPr>
        <w:t>1-й пассии</w:t>
      </w:r>
      <w:r>
        <w:rPr>
          <w:sz w:val="28"/>
          <w:szCs w:val="28"/>
        </w:rPr>
        <w:t xml:space="preserve"> – из Евангелия от Матфея, главы 26 и 27, зачала 107</w:t>
      </w:r>
      <w:r w:rsidR="00FD5264">
        <w:rPr>
          <w:sz w:val="28"/>
          <w:szCs w:val="28"/>
        </w:rPr>
        <w:t>-</w:t>
      </w:r>
      <w:r>
        <w:rPr>
          <w:sz w:val="28"/>
          <w:szCs w:val="28"/>
        </w:rPr>
        <w:t>114;</w:t>
      </w:r>
    </w:p>
    <w:p w:rsidR="00946F8B" w:rsidRDefault="00946F8B" w:rsidP="00946F8B">
      <w:pPr>
        <w:pStyle w:val="aa"/>
        <w:tabs>
          <w:tab w:val="left" w:pos="426"/>
        </w:tabs>
        <w:jc w:val="both"/>
        <w:rPr>
          <w:sz w:val="28"/>
          <w:szCs w:val="28"/>
        </w:rPr>
      </w:pPr>
      <w:r>
        <w:rPr>
          <w:sz w:val="28"/>
          <w:szCs w:val="28"/>
        </w:rPr>
        <w:t xml:space="preserve">      на </w:t>
      </w:r>
      <w:r>
        <w:rPr>
          <w:b/>
          <w:sz w:val="28"/>
          <w:szCs w:val="28"/>
        </w:rPr>
        <w:t>2-й пассии</w:t>
      </w:r>
      <w:r>
        <w:rPr>
          <w:sz w:val="28"/>
          <w:szCs w:val="28"/>
        </w:rPr>
        <w:t xml:space="preserve"> – из Евангелия от Марка, главы 14 и 15, зачала 63</w:t>
      </w:r>
      <w:r w:rsidR="00FD5264">
        <w:rPr>
          <w:sz w:val="28"/>
          <w:szCs w:val="28"/>
        </w:rPr>
        <w:t>-</w:t>
      </w:r>
      <w:r>
        <w:rPr>
          <w:sz w:val="28"/>
          <w:szCs w:val="28"/>
        </w:rPr>
        <w:t>69;</w:t>
      </w:r>
    </w:p>
    <w:p w:rsidR="00946F8B" w:rsidRDefault="00946F8B" w:rsidP="00946F8B">
      <w:pPr>
        <w:pStyle w:val="aa"/>
        <w:jc w:val="both"/>
        <w:rPr>
          <w:sz w:val="28"/>
          <w:szCs w:val="28"/>
        </w:rPr>
      </w:pPr>
      <w:r>
        <w:rPr>
          <w:sz w:val="28"/>
          <w:szCs w:val="28"/>
        </w:rPr>
        <w:t xml:space="preserve">      на </w:t>
      </w:r>
      <w:r>
        <w:rPr>
          <w:b/>
          <w:sz w:val="28"/>
          <w:szCs w:val="28"/>
        </w:rPr>
        <w:t>3-й пассии</w:t>
      </w:r>
      <w:r>
        <w:rPr>
          <w:sz w:val="28"/>
          <w:szCs w:val="28"/>
        </w:rPr>
        <w:t xml:space="preserve"> – из Евангелия от </w:t>
      </w:r>
      <w:r w:rsidR="00FD5264">
        <w:rPr>
          <w:sz w:val="28"/>
          <w:szCs w:val="28"/>
        </w:rPr>
        <w:t>Луки, главы 22 и 23, зачала 108-</w:t>
      </w:r>
      <w:r>
        <w:rPr>
          <w:sz w:val="28"/>
          <w:szCs w:val="28"/>
        </w:rPr>
        <w:t>111;</w:t>
      </w:r>
    </w:p>
    <w:p w:rsidR="00946F8B" w:rsidRDefault="00946F8B" w:rsidP="00946F8B">
      <w:pPr>
        <w:pStyle w:val="aa"/>
        <w:jc w:val="both"/>
        <w:rPr>
          <w:sz w:val="28"/>
          <w:szCs w:val="28"/>
        </w:rPr>
      </w:pPr>
      <w:r>
        <w:rPr>
          <w:sz w:val="28"/>
          <w:szCs w:val="28"/>
        </w:rPr>
        <w:t xml:space="preserve">      на </w:t>
      </w:r>
      <w:r>
        <w:rPr>
          <w:b/>
          <w:sz w:val="28"/>
          <w:szCs w:val="28"/>
        </w:rPr>
        <w:t>4-й пассии</w:t>
      </w:r>
      <w:r>
        <w:rPr>
          <w:sz w:val="28"/>
          <w:szCs w:val="28"/>
        </w:rPr>
        <w:t xml:space="preserve"> – из Евангелия от Иоанна, главы 18 и 19, зачала 58</w:t>
      </w:r>
      <w:r w:rsidR="00FD5264">
        <w:rPr>
          <w:sz w:val="28"/>
          <w:szCs w:val="28"/>
        </w:rPr>
        <w:t>-</w:t>
      </w:r>
      <w:r>
        <w:rPr>
          <w:sz w:val="28"/>
          <w:szCs w:val="28"/>
        </w:rPr>
        <w:t>62.</w:t>
      </w:r>
    </w:p>
    <w:p w:rsidR="00946F8B" w:rsidRDefault="00946F8B" w:rsidP="00946F8B">
      <w:pPr>
        <w:pStyle w:val="aa"/>
        <w:tabs>
          <w:tab w:val="left" w:pos="426"/>
        </w:tabs>
        <w:jc w:val="both"/>
        <w:rPr>
          <w:sz w:val="28"/>
          <w:szCs w:val="28"/>
        </w:rPr>
      </w:pPr>
      <w:r>
        <w:rPr>
          <w:sz w:val="28"/>
          <w:szCs w:val="28"/>
        </w:rPr>
        <w:t xml:space="preserve">      После прочтения Евангелия, </w:t>
      </w:r>
      <w:r>
        <w:rPr>
          <w:b/>
          <w:i/>
          <w:sz w:val="28"/>
          <w:szCs w:val="28"/>
        </w:rPr>
        <w:t xml:space="preserve">хор </w:t>
      </w:r>
      <w:r>
        <w:rPr>
          <w:sz w:val="28"/>
          <w:szCs w:val="28"/>
        </w:rPr>
        <w:t xml:space="preserve">поет: </w:t>
      </w:r>
      <w:r>
        <w:rPr>
          <w:b/>
          <w:sz w:val="28"/>
          <w:szCs w:val="28"/>
        </w:rPr>
        <w:t>«Слава долготерпе́нию Твоему, Господи!».</w:t>
      </w:r>
      <w:r>
        <w:rPr>
          <w:sz w:val="28"/>
          <w:szCs w:val="28"/>
        </w:rPr>
        <w:t xml:space="preserve"> </w:t>
      </w:r>
    </w:p>
    <w:p w:rsidR="00946F8B" w:rsidRDefault="00946F8B" w:rsidP="00946F8B">
      <w:pPr>
        <w:pStyle w:val="Iauiue3"/>
        <w:tabs>
          <w:tab w:val="left" w:pos="426"/>
        </w:tabs>
        <w:ind w:right="-11"/>
        <w:jc w:val="both"/>
        <w:rPr>
          <w:sz w:val="28"/>
        </w:rPr>
      </w:pPr>
      <w:r>
        <w:rPr>
          <w:b/>
          <w:i/>
          <w:sz w:val="28"/>
          <w:szCs w:val="28"/>
        </w:rPr>
        <w:t xml:space="preserve">      П</w:t>
      </w:r>
      <w:r>
        <w:rPr>
          <w:b/>
          <w:i/>
          <w:sz w:val="28"/>
        </w:rPr>
        <w:t>редстоятель</w:t>
      </w:r>
      <w:r>
        <w:rPr>
          <w:sz w:val="28"/>
        </w:rPr>
        <w:t xml:space="preserve"> крестится, целует раскрытое Евангелие, закрывает его, отдает свечу </w:t>
      </w:r>
      <w:r>
        <w:rPr>
          <w:b/>
          <w:i/>
          <w:sz w:val="28"/>
        </w:rPr>
        <w:t>пономарю</w:t>
      </w:r>
      <w:r>
        <w:rPr>
          <w:sz w:val="28"/>
        </w:rPr>
        <w:t xml:space="preserve"> и надевает головной убор. </w:t>
      </w:r>
    </w:p>
    <w:p w:rsidR="00946F8B" w:rsidRDefault="00946F8B" w:rsidP="00946F8B">
      <w:pPr>
        <w:pStyle w:val="Iauiue3"/>
        <w:tabs>
          <w:tab w:val="left" w:pos="426"/>
        </w:tabs>
        <w:ind w:right="-11"/>
        <w:jc w:val="both"/>
        <w:rPr>
          <w:i/>
          <w:sz w:val="28"/>
        </w:rPr>
      </w:pPr>
      <w:r>
        <w:rPr>
          <w:sz w:val="28"/>
        </w:rPr>
        <w:t xml:space="preserve">      </w:t>
      </w:r>
      <w:r>
        <w:rPr>
          <w:b/>
          <w:i/>
          <w:sz w:val="28"/>
        </w:rPr>
        <w:t xml:space="preserve">Пономари </w:t>
      </w:r>
      <w:r>
        <w:rPr>
          <w:sz w:val="28"/>
        </w:rPr>
        <w:t xml:space="preserve">забирают и уносят свечи, а </w:t>
      </w:r>
      <w:r>
        <w:rPr>
          <w:b/>
          <w:i/>
          <w:sz w:val="28"/>
        </w:rPr>
        <w:t xml:space="preserve">священнослужители </w:t>
      </w:r>
      <w:r>
        <w:rPr>
          <w:sz w:val="28"/>
        </w:rPr>
        <w:t>надевают головные уборы.</w:t>
      </w:r>
      <w:r>
        <w:rPr>
          <w:i/>
          <w:sz w:val="28"/>
        </w:rPr>
        <w:t xml:space="preserve"> </w:t>
      </w:r>
    </w:p>
    <w:p w:rsidR="00946F8B" w:rsidRDefault="00946F8B" w:rsidP="00946F8B">
      <w:pPr>
        <w:pStyle w:val="aa"/>
        <w:tabs>
          <w:tab w:val="left" w:pos="426"/>
        </w:tabs>
        <w:jc w:val="both"/>
        <w:rPr>
          <w:sz w:val="28"/>
          <w:szCs w:val="28"/>
        </w:rPr>
      </w:pPr>
      <w:r>
        <w:rPr>
          <w:i/>
          <w:sz w:val="28"/>
        </w:rPr>
        <w:t xml:space="preserve">       </w:t>
      </w:r>
      <w:r>
        <w:rPr>
          <w:sz w:val="28"/>
          <w:szCs w:val="28"/>
        </w:rPr>
        <w:t xml:space="preserve">Затем </w:t>
      </w:r>
      <w:r>
        <w:rPr>
          <w:b/>
          <w:i/>
          <w:sz w:val="28"/>
          <w:szCs w:val="28"/>
        </w:rPr>
        <w:t>трио</w:t>
      </w:r>
      <w:r>
        <w:rPr>
          <w:sz w:val="28"/>
          <w:szCs w:val="28"/>
        </w:rPr>
        <w:t xml:space="preserve"> или </w:t>
      </w:r>
      <w:r>
        <w:rPr>
          <w:b/>
          <w:i/>
          <w:sz w:val="28"/>
          <w:szCs w:val="28"/>
        </w:rPr>
        <w:t>хор</w:t>
      </w:r>
      <w:r>
        <w:rPr>
          <w:sz w:val="28"/>
          <w:szCs w:val="28"/>
        </w:rPr>
        <w:t xml:space="preserve"> поет </w:t>
      </w:r>
      <w:r>
        <w:rPr>
          <w:b/>
          <w:sz w:val="28"/>
          <w:szCs w:val="28"/>
        </w:rPr>
        <w:t xml:space="preserve">15-й </w:t>
      </w:r>
      <w:r>
        <w:rPr>
          <w:b/>
          <w:i/>
          <w:sz w:val="28"/>
          <w:szCs w:val="28"/>
        </w:rPr>
        <w:t>антифон</w:t>
      </w:r>
      <w:r>
        <w:rPr>
          <w:sz w:val="28"/>
          <w:szCs w:val="28"/>
        </w:rPr>
        <w:t xml:space="preserve"> службы Великого Пятка: </w:t>
      </w:r>
      <w:r>
        <w:rPr>
          <w:b/>
          <w:sz w:val="28"/>
          <w:szCs w:val="28"/>
        </w:rPr>
        <w:t>«Днесь ви́сит на Древе...»</w:t>
      </w:r>
      <w:r>
        <w:rPr>
          <w:sz w:val="28"/>
          <w:szCs w:val="28"/>
        </w:rPr>
        <w:t xml:space="preserve"> (умилительным распевом).</w:t>
      </w:r>
    </w:p>
    <w:p w:rsidR="00946F8B" w:rsidRDefault="00946F8B" w:rsidP="00946F8B">
      <w:pPr>
        <w:pStyle w:val="aa"/>
        <w:tabs>
          <w:tab w:val="left" w:pos="426"/>
        </w:tabs>
        <w:jc w:val="both"/>
        <w:rPr>
          <w:sz w:val="28"/>
          <w:szCs w:val="28"/>
        </w:rPr>
      </w:pPr>
      <w:r>
        <w:rPr>
          <w:sz w:val="28"/>
          <w:szCs w:val="28"/>
        </w:rPr>
        <w:t xml:space="preserve">      В конце пения</w:t>
      </w:r>
      <w:r>
        <w:rPr>
          <w:b/>
          <w:sz w:val="28"/>
        </w:rPr>
        <w:t xml:space="preserve"> </w:t>
      </w:r>
      <w:r>
        <w:rPr>
          <w:b/>
          <w:i/>
          <w:sz w:val="28"/>
          <w:szCs w:val="28"/>
        </w:rPr>
        <w:t>антифона</w:t>
      </w:r>
      <w:r>
        <w:rPr>
          <w:b/>
          <w:i/>
          <w:sz w:val="28"/>
        </w:rPr>
        <w:t xml:space="preserve"> священнослужитель, </w:t>
      </w:r>
      <w:r>
        <w:rPr>
          <w:sz w:val="28"/>
          <w:szCs w:val="28"/>
        </w:rPr>
        <w:t xml:space="preserve">которому назначено произнесение проповеди, крестится на восток и кланяется </w:t>
      </w:r>
      <w:r>
        <w:rPr>
          <w:b/>
          <w:i/>
          <w:sz w:val="28"/>
          <w:szCs w:val="28"/>
        </w:rPr>
        <w:t xml:space="preserve">предстоятелю. </w:t>
      </w:r>
      <w:r>
        <w:rPr>
          <w:sz w:val="28"/>
          <w:szCs w:val="28"/>
        </w:rPr>
        <w:t>Далее он идет на солею и после окончания пения</w:t>
      </w:r>
      <w:r>
        <w:rPr>
          <w:rStyle w:val="a5"/>
          <w:sz w:val="28"/>
          <w:szCs w:val="28"/>
        </w:rPr>
        <w:footnoteReference w:id="283"/>
      </w:r>
      <w:r>
        <w:rPr>
          <w:sz w:val="28"/>
          <w:szCs w:val="28"/>
        </w:rPr>
        <w:t xml:space="preserve"> произносит проповедь о страданиях Спасителя (царские врата остаются открытыми).</w:t>
      </w:r>
    </w:p>
    <w:p w:rsidR="00946F8B" w:rsidRDefault="00946F8B" w:rsidP="00946F8B">
      <w:pPr>
        <w:pStyle w:val="aa"/>
        <w:tabs>
          <w:tab w:val="left" w:pos="426"/>
        </w:tabs>
        <w:jc w:val="both"/>
        <w:rPr>
          <w:b/>
          <w:sz w:val="28"/>
          <w:szCs w:val="22"/>
        </w:rPr>
      </w:pPr>
      <w:r>
        <w:rPr>
          <w:b/>
          <w:sz w:val="28"/>
        </w:rPr>
        <w:lastRenderedPageBreak/>
        <w:t xml:space="preserve">       </w:t>
      </w:r>
      <w:r>
        <w:rPr>
          <w:sz w:val="28"/>
        </w:rPr>
        <w:t xml:space="preserve">После окончания проповеди </w:t>
      </w:r>
      <w:r>
        <w:rPr>
          <w:b/>
          <w:sz w:val="28"/>
        </w:rPr>
        <w:t>второй</w:t>
      </w:r>
      <w:r>
        <w:rPr>
          <w:b/>
          <w:i/>
          <w:sz w:val="28"/>
        </w:rPr>
        <w:t xml:space="preserve"> диакон </w:t>
      </w:r>
      <w:r>
        <w:rPr>
          <w:sz w:val="28"/>
          <w:szCs w:val="28"/>
        </w:rPr>
        <w:t>выходит и становится слева перед Распятием</w:t>
      </w:r>
      <w:r w:rsidR="003F51B5">
        <w:rPr>
          <w:sz w:val="28"/>
          <w:szCs w:val="28"/>
        </w:rPr>
        <w:t>, а затем</w:t>
      </w:r>
      <w:r>
        <w:rPr>
          <w:sz w:val="28"/>
          <w:szCs w:val="28"/>
        </w:rPr>
        <w:t xml:space="preserve"> крестится на восток и кланяется </w:t>
      </w:r>
      <w:r>
        <w:rPr>
          <w:b/>
          <w:i/>
          <w:sz w:val="28"/>
          <w:szCs w:val="28"/>
        </w:rPr>
        <w:t xml:space="preserve">предстоятелю. </w:t>
      </w:r>
      <w:r>
        <w:rPr>
          <w:sz w:val="28"/>
          <w:szCs w:val="28"/>
        </w:rPr>
        <w:t xml:space="preserve">Затем он произносит </w:t>
      </w:r>
      <w:r>
        <w:rPr>
          <w:b/>
          <w:sz w:val="28"/>
          <w:szCs w:val="28"/>
        </w:rPr>
        <w:t xml:space="preserve">малую сугубую </w:t>
      </w:r>
      <w:r>
        <w:rPr>
          <w:b/>
          <w:i/>
          <w:sz w:val="28"/>
          <w:szCs w:val="28"/>
        </w:rPr>
        <w:t>ектению:</w:t>
      </w:r>
      <w:r>
        <w:rPr>
          <w:b/>
          <w:sz w:val="28"/>
          <w:szCs w:val="28"/>
        </w:rPr>
        <w:t xml:space="preserve"> «Помилуй нас, Боже...»</w:t>
      </w:r>
      <w:r>
        <w:rPr>
          <w:sz w:val="28"/>
        </w:rPr>
        <w:t xml:space="preserve"> (см.:</w:t>
      </w:r>
      <w:r>
        <w:rPr>
          <w:b/>
          <w:sz w:val="28"/>
        </w:rPr>
        <w:t xml:space="preserve"> Служебник, Последование утрени</w:t>
      </w:r>
      <w:r w:rsidRPr="00DC6AC0">
        <w:rPr>
          <w:b/>
          <w:sz w:val="28"/>
        </w:rPr>
        <w:t>)</w:t>
      </w:r>
      <w:r>
        <w:rPr>
          <w:b/>
          <w:sz w:val="28"/>
        </w:rPr>
        <w:t>.</w:t>
      </w:r>
    </w:p>
    <w:p w:rsidR="00946F8B" w:rsidRDefault="00946F8B" w:rsidP="00946F8B">
      <w:pPr>
        <w:pStyle w:val="aa"/>
        <w:tabs>
          <w:tab w:val="left" w:pos="426"/>
        </w:tabs>
        <w:jc w:val="both"/>
        <w:rPr>
          <w:b/>
          <w:sz w:val="28"/>
        </w:rPr>
      </w:pPr>
      <w:r>
        <w:rPr>
          <w:b/>
          <w:sz w:val="28"/>
        </w:rPr>
        <w:t xml:space="preserve">      Второй </w:t>
      </w:r>
      <w:r>
        <w:rPr>
          <w:b/>
          <w:i/>
          <w:sz w:val="28"/>
        </w:rPr>
        <w:t>священник,</w:t>
      </w:r>
      <w:r>
        <w:rPr>
          <w:b/>
          <w:sz w:val="28"/>
        </w:rPr>
        <w:t xml:space="preserve"> </w:t>
      </w:r>
      <w:r>
        <w:rPr>
          <w:sz w:val="28"/>
        </w:rPr>
        <w:t>после предварительного поклона</w:t>
      </w:r>
      <w:r>
        <w:rPr>
          <w:b/>
          <w:sz w:val="28"/>
        </w:rPr>
        <w:t xml:space="preserve"> </w:t>
      </w:r>
      <w:r>
        <w:rPr>
          <w:b/>
          <w:i/>
          <w:sz w:val="28"/>
        </w:rPr>
        <w:t xml:space="preserve">предстоятеля </w:t>
      </w:r>
      <w:r>
        <w:rPr>
          <w:sz w:val="28"/>
        </w:rPr>
        <w:t>произносит возглас:</w:t>
      </w:r>
      <w:r>
        <w:rPr>
          <w:b/>
          <w:sz w:val="28"/>
        </w:rPr>
        <w:t xml:space="preserve"> </w:t>
      </w:r>
      <w:r>
        <w:rPr>
          <w:b/>
          <w:sz w:val="28"/>
          <w:szCs w:val="28"/>
        </w:rPr>
        <w:t>«Яко Милостив и Человеколюбец Бог еси...».</w:t>
      </w:r>
    </w:p>
    <w:p w:rsidR="00946F8B" w:rsidRDefault="00946F8B" w:rsidP="00946F8B">
      <w:pPr>
        <w:pStyle w:val="aa"/>
        <w:tabs>
          <w:tab w:val="left" w:pos="426"/>
        </w:tabs>
        <w:jc w:val="both"/>
        <w:rPr>
          <w:b/>
          <w:sz w:val="28"/>
          <w:szCs w:val="28"/>
        </w:rPr>
      </w:pPr>
      <w:r>
        <w:rPr>
          <w:b/>
          <w:sz w:val="28"/>
        </w:rPr>
        <w:t xml:space="preserve">       </w:t>
      </w:r>
      <w:r>
        <w:rPr>
          <w:b/>
          <w:i/>
          <w:sz w:val="28"/>
        </w:rPr>
        <w:t>Хор:</w:t>
      </w:r>
      <w:r>
        <w:rPr>
          <w:sz w:val="28"/>
        </w:rPr>
        <w:t xml:space="preserve"> </w:t>
      </w:r>
      <w:r>
        <w:rPr>
          <w:b/>
          <w:sz w:val="28"/>
        </w:rPr>
        <w:t>«Аминь».</w:t>
      </w:r>
    </w:p>
    <w:p w:rsidR="00946F8B" w:rsidRDefault="00946F8B" w:rsidP="00946F8B">
      <w:pPr>
        <w:pStyle w:val="aa"/>
        <w:tabs>
          <w:tab w:val="left" w:pos="426"/>
        </w:tabs>
        <w:jc w:val="both"/>
        <w:rPr>
          <w:b/>
          <w:sz w:val="28"/>
          <w:szCs w:val="22"/>
        </w:rPr>
      </w:pPr>
      <w:r>
        <w:rPr>
          <w:sz w:val="28"/>
          <w:szCs w:val="28"/>
        </w:rPr>
        <w:t xml:space="preserve">       </w:t>
      </w:r>
      <w:r>
        <w:rPr>
          <w:b/>
          <w:sz w:val="28"/>
          <w:szCs w:val="28"/>
        </w:rPr>
        <w:t xml:space="preserve">Старший </w:t>
      </w:r>
      <w:r>
        <w:rPr>
          <w:b/>
          <w:i/>
          <w:sz w:val="28"/>
          <w:szCs w:val="28"/>
        </w:rPr>
        <w:t>д</w:t>
      </w:r>
      <w:r>
        <w:rPr>
          <w:b/>
          <w:i/>
          <w:sz w:val="28"/>
        </w:rPr>
        <w:t xml:space="preserve">иакон: </w:t>
      </w:r>
      <w:r>
        <w:rPr>
          <w:b/>
          <w:sz w:val="28"/>
        </w:rPr>
        <w:t>«Приклон</w:t>
      </w:r>
      <w:r w:rsidR="00EC4192">
        <w:rPr>
          <w:b/>
          <w:sz w:val="28"/>
        </w:rPr>
        <w:t>ь</w:t>
      </w:r>
      <w:r>
        <w:rPr>
          <w:b/>
          <w:sz w:val="28"/>
        </w:rPr>
        <w:t>ше колена, Господу помолимся».</w:t>
      </w:r>
    </w:p>
    <w:p w:rsidR="00946F8B" w:rsidRDefault="00946F8B" w:rsidP="00946F8B">
      <w:pPr>
        <w:pStyle w:val="aa"/>
        <w:tabs>
          <w:tab w:val="left" w:pos="426"/>
        </w:tabs>
        <w:jc w:val="both"/>
        <w:rPr>
          <w:b/>
          <w:sz w:val="28"/>
          <w:szCs w:val="28"/>
        </w:rPr>
      </w:pPr>
      <w:r>
        <w:rPr>
          <w:sz w:val="28"/>
          <w:szCs w:val="28"/>
        </w:rPr>
        <w:t xml:space="preserve">       </w:t>
      </w:r>
      <w:r>
        <w:rPr>
          <w:b/>
          <w:i/>
          <w:sz w:val="28"/>
        </w:rPr>
        <w:t xml:space="preserve">Хор: </w:t>
      </w:r>
      <w:r>
        <w:rPr>
          <w:b/>
          <w:sz w:val="28"/>
          <w:szCs w:val="28"/>
        </w:rPr>
        <w:t>«Господи, помилуй».</w:t>
      </w:r>
    </w:p>
    <w:p w:rsidR="00946F8B" w:rsidRDefault="00946F8B" w:rsidP="00946F8B">
      <w:pPr>
        <w:pStyle w:val="aa"/>
        <w:tabs>
          <w:tab w:val="left" w:pos="426"/>
        </w:tabs>
        <w:jc w:val="both"/>
        <w:rPr>
          <w:sz w:val="28"/>
          <w:szCs w:val="22"/>
        </w:rPr>
      </w:pPr>
      <w:r>
        <w:rPr>
          <w:sz w:val="28"/>
          <w:szCs w:val="28"/>
        </w:rPr>
        <w:t xml:space="preserve">       </w:t>
      </w:r>
      <w:r w:rsidR="003F51B5">
        <w:rPr>
          <w:b/>
          <w:i/>
          <w:sz w:val="28"/>
        </w:rPr>
        <w:t xml:space="preserve">Священнослужители </w:t>
      </w:r>
      <w:r>
        <w:rPr>
          <w:sz w:val="28"/>
        </w:rPr>
        <w:t>снимают головные уборы и преклоняют колени.</w:t>
      </w:r>
    </w:p>
    <w:p w:rsidR="00946F8B" w:rsidRDefault="00946F8B" w:rsidP="00946F8B">
      <w:pPr>
        <w:pStyle w:val="aa"/>
        <w:tabs>
          <w:tab w:val="left" w:pos="426"/>
        </w:tabs>
        <w:jc w:val="both"/>
        <w:rPr>
          <w:sz w:val="28"/>
          <w:szCs w:val="28"/>
        </w:rPr>
      </w:pPr>
      <w:r>
        <w:rPr>
          <w:sz w:val="28"/>
        </w:rPr>
        <w:t xml:space="preserve">       </w:t>
      </w:r>
      <w:r>
        <w:rPr>
          <w:b/>
          <w:i/>
          <w:sz w:val="28"/>
          <w:szCs w:val="28"/>
        </w:rPr>
        <w:t>П</w:t>
      </w:r>
      <w:r>
        <w:rPr>
          <w:b/>
          <w:i/>
          <w:sz w:val="28"/>
        </w:rPr>
        <w:t>редстоятель</w:t>
      </w:r>
      <w:r>
        <w:rPr>
          <w:sz w:val="28"/>
        </w:rPr>
        <w:t xml:space="preserve"> </w:t>
      </w:r>
      <w:r w:rsidR="00EC4192">
        <w:rPr>
          <w:sz w:val="28"/>
          <w:szCs w:val="28"/>
        </w:rPr>
        <w:t>коленопреклонённо</w:t>
      </w:r>
      <w:r>
        <w:rPr>
          <w:sz w:val="28"/>
          <w:szCs w:val="28"/>
        </w:rPr>
        <w:t xml:space="preserve"> читает </w:t>
      </w:r>
      <w:r>
        <w:rPr>
          <w:b/>
          <w:i/>
          <w:sz w:val="28"/>
          <w:szCs w:val="28"/>
        </w:rPr>
        <w:t>молитву</w:t>
      </w:r>
      <w:r>
        <w:rPr>
          <w:rStyle w:val="a5"/>
          <w:sz w:val="28"/>
          <w:szCs w:val="28"/>
        </w:rPr>
        <w:footnoteReference w:id="284"/>
      </w:r>
      <w:r>
        <w:rPr>
          <w:sz w:val="28"/>
          <w:szCs w:val="28"/>
        </w:rPr>
        <w:t xml:space="preserve"> </w:t>
      </w:r>
      <w:r>
        <w:rPr>
          <w:b/>
          <w:sz w:val="28"/>
          <w:szCs w:val="28"/>
        </w:rPr>
        <w:t>«ко Господу Распятому».</w:t>
      </w:r>
      <w:r>
        <w:rPr>
          <w:sz w:val="28"/>
          <w:szCs w:val="28"/>
        </w:rPr>
        <w:t xml:space="preserve"> </w:t>
      </w:r>
    </w:p>
    <w:p w:rsidR="00946F8B" w:rsidRDefault="00946F8B" w:rsidP="003F51B5">
      <w:pPr>
        <w:pStyle w:val="aa"/>
        <w:tabs>
          <w:tab w:val="left" w:pos="426"/>
        </w:tabs>
        <w:jc w:val="both"/>
        <w:rPr>
          <w:b/>
          <w:sz w:val="28"/>
          <w:szCs w:val="22"/>
        </w:rPr>
      </w:pPr>
      <w:r>
        <w:rPr>
          <w:sz w:val="28"/>
        </w:rPr>
        <w:t xml:space="preserve"> </w:t>
      </w:r>
      <w:r w:rsidR="003F51B5">
        <w:rPr>
          <w:sz w:val="28"/>
        </w:rPr>
        <w:t xml:space="preserve">     </w:t>
      </w:r>
      <w:r>
        <w:rPr>
          <w:b/>
          <w:i/>
          <w:sz w:val="28"/>
        </w:rPr>
        <w:t>Хор:</w:t>
      </w:r>
      <w:r>
        <w:rPr>
          <w:sz w:val="28"/>
        </w:rPr>
        <w:t xml:space="preserve"> </w:t>
      </w:r>
      <w:r>
        <w:rPr>
          <w:b/>
          <w:sz w:val="28"/>
        </w:rPr>
        <w:t xml:space="preserve">«Аминь» </w:t>
      </w:r>
      <w:r>
        <w:rPr>
          <w:sz w:val="28"/>
        </w:rPr>
        <w:t xml:space="preserve">и </w:t>
      </w:r>
      <w:r>
        <w:rPr>
          <w:sz w:val="28"/>
          <w:szCs w:val="28"/>
        </w:rPr>
        <w:t xml:space="preserve">поет </w:t>
      </w:r>
      <w:r>
        <w:rPr>
          <w:b/>
          <w:i/>
          <w:sz w:val="28"/>
          <w:szCs w:val="28"/>
        </w:rPr>
        <w:t>стихиру</w:t>
      </w:r>
      <w:r>
        <w:rPr>
          <w:sz w:val="28"/>
          <w:szCs w:val="28"/>
        </w:rPr>
        <w:t xml:space="preserve"> Великой Субботы: </w:t>
      </w:r>
      <w:r>
        <w:rPr>
          <w:b/>
          <w:sz w:val="28"/>
          <w:szCs w:val="28"/>
        </w:rPr>
        <w:t>«Прииди́те, ублажи́м...».</w:t>
      </w:r>
    </w:p>
    <w:p w:rsidR="00946F8B" w:rsidRDefault="00946F8B" w:rsidP="00946F8B">
      <w:pPr>
        <w:pStyle w:val="Iauiue3"/>
        <w:tabs>
          <w:tab w:val="left" w:pos="426"/>
        </w:tabs>
        <w:ind w:right="-11"/>
        <w:jc w:val="both"/>
        <w:rPr>
          <w:i/>
          <w:sz w:val="28"/>
        </w:rPr>
      </w:pPr>
      <w:r>
        <w:rPr>
          <w:sz w:val="28"/>
        </w:rPr>
        <w:t xml:space="preserve">      В это время</w:t>
      </w:r>
      <w:r>
        <w:rPr>
          <w:i/>
          <w:sz w:val="28"/>
        </w:rPr>
        <w:t xml:space="preserve"> </w:t>
      </w:r>
      <w:r>
        <w:rPr>
          <w:b/>
          <w:i/>
          <w:sz w:val="28"/>
        </w:rPr>
        <w:t>предстоятель</w:t>
      </w:r>
      <w:r>
        <w:rPr>
          <w:i/>
          <w:sz w:val="28"/>
        </w:rPr>
        <w:t xml:space="preserve"> </w:t>
      </w:r>
      <w:r>
        <w:rPr>
          <w:sz w:val="28"/>
        </w:rPr>
        <w:t xml:space="preserve">кланяется </w:t>
      </w:r>
      <w:r>
        <w:rPr>
          <w:b/>
          <w:sz w:val="28"/>
        </w:rPr>
        <w:t>сослужащим</w:t>
      </w:r>
      <w:r>
        <w:rPr>
          <w:b/>
          <w:i/>
          <w:sz w:val="28"/>
        </w:rPr>
        <w:t xml:space="preserve"> </w:t>
      </w:r>
      <w:r>
        <w:rPr>
          <w:sz w:val="28"/>
        </w:rPr>
        <w:t xml:space="preserve">и идет к Распятию. Здесь он совершает два земных поклона, прикладывается к Кресту, крестится третий раз </w:t>
      </w:r>
      <w:r w:rsidR="00EC4192">
        <w:rPr>
          <w:sz w:val="28"/>
        </w:rPr>
        <w:t xml:space="preserve">                           </w:t>
      </w:r>
      <w:r>
        <w:rPr>
          <w:sz w:val="28"/>
        </w:rPr>
        <w:t>с земным поклоном, надевает голов</w:t>
      </w:r>
      <w:r>
        <w:rPr>
          <w:sz w:val="28"/>
        </w:rPr>
        <w:softHyphen/>
        <w:t xml:space="preserve">ной убор и становится на свое место. </w:t>
      </w:r>
    </w:p>
    <w:p w:rsidR="00946F8B" w:rsidRDefault="00946F8B" w:rsidP="00946F8B">
      <w:pPr>
        <w:pStyle w:val="Iauiue3"/>
        <w:ind w:right="-11"/>
        <w:jc w:val="both"/>
        <w:rPr>
          <w:sz w:val="28"/>
        </w:rPr>
      </w:pPr>
      <w:r>
        <w:rPr>
          <w:sz w:val="28"/>
        </w:rPr>
        <w:t xml:space="preserve">      Вслед за предстоятелем к Распятию попарно в порядке старшинства подходят </w:t>
      </w:r>
      <w:r>
        <w:rPr>
          <w:b/>
          <w:i/>
          <w:sz w:val="28"/>
        </w:rPr>
        <w:t xml:space="preserve">священники </w:t>
      </w:r>
      <w:r>
        <w:rPr>
          <w:sz w:val="28"/>
        </w:rPr>
        <w:t>и</w:t>
      </w:r>
      <w:r>
        <w:rPr>
          <w:b/>
          <w:i/>
          <w:sz w:val="28"/>
        </w:rPr>
        <w:t xml:space="preserve"> диаконы</w:t>
      </w:r>
      <w:r w:rsidRPr="003F51B5">
        <w:rPr>
          <w:b/>
          <w:i/>
          <w:sz w:val="28"/>
        </w:rPr>
        <w:t>.</w:t>
      </w:r>
      <w:r>
        <w:rPr>
          <w:sz w:val="28"/>
        </w:rPr>
        <w:t xml:space="preserve"> Они вместе совершают два земных поклона, прикладываются к Кресту, крестятся третий раз с земным поклоном, надевают головной убор, кланяются </w:t>
      </w:r>
      <w:r>
        <w:rPr>
          <w:b/>
          <w:i/>
          <w:sz w:val="28"/>
        </w:rPr>
        <w:t>предстоятелю</w:t>
      </w:r>
      <w:r>
        <w:rPr>
          <w:sz w:val="28"/>
        </w:rPr>
        <w:t xml:space="preserve"> и другому </w:t>
      </w:r>
      <w:r>
        <w:rPr>
          <w:b/>
          <w:i/>
          <w:sz w:val="28"/>
        </w:rPr>
        <w:t>священнику</w:t>
      </w:r>
      <w:r w:rsidRPr="003F51B5">
        <w:rPr>
          <w:b/>
          <w:i/>
          <w:sz w:val="28"/>
        </w:rPr>
        <w:t>,</w:t>
      </w:r>
      <w:r>
        <w:rPr>
          <w:sz w:val="28"/>
        </w:rPr>
        <w:t xml:space="preserve"> стоящему с ним в паре и становятся на свое место.</w:t>
      </w:r>
    </w:p>
    <w:p w:rsidR="00946F8B" w:rsidRDefault="00946F8B" w:rsidP="00946F8B">
      <w:pPr>
        <w:pStyle w:val="Iauiue3"/>
        <w:tabs>
          <w:tab w:val="left" w:pos="426"/>
        </w:tabs>
        <w:jc w:val="both"/>
        <w:rPr>
          <w:sz w:val="28"/>
        </w:rPr>
      </w:pPr>
      <w:r>
        <w:rPr>
          <w:sz w:val="28"/>
        </w:rPr>
        <w:t xml:space="preserve">      Пос</w:t>
      </w:r>
      <w:r>
        <w:rPr>
          <w:sz w:val="28"/>
        </w:rPr>
        <w:softHyphen/>
        <w:t>ле целования Креста</w:t>
      </w:r>
      <w:r>
        <w:rPr>
          <w:i/>
          <w:sz w:val="28"/>
        </w:rPr>
        <w:t xml:space="preserve"> </w:t>
      </w:r>
      <w:r>
        <w:rPr>
          <w:b/>
          <w:i/>
          <w:sz w:val="28"/>
        </w:rPr>
        <w:t>священники</w:t>
      </w:r>
      <w:r>
        <w:rPr>
          <w:i/>
          <w:sz w:val="28"/>
        </w:rPr>
        <w:t xml:space="preserve"> </w:t>
      </w:r>
      <w:r>
        <w:rPr>
          <w:sz w:val="28"/>
        </w:rPr>
        <w:t xml:space="preserve">и </w:t>
      </w:r>
      <w:r>
        <w:rPr>
          <w:b/>
          <w:i/>
          <w:sz w:val="28"/>
        </w:rPr>
        <w:t>диаконы</w:t>
      </w:r>
      <w:r>
        <w:rPr>
          <w:i/>
          <w:sz w:val="28"/>
        </w:rPr>
        <w:t xml:space="preserve"> </w:t>
      </w:r>
      <w:r>
        <w:rPr>
          <w:sz w:val="28"/>
        </w:rPr>
        <w:t xml:space="preserve">поворачиваются лицом на восток, крестятся, кланяются </w:t>
      </w:r>
      <w:r>
        <w:rPr>
          <w:b/>
          <w:i/>
          <w:sz w:val="28"/>
        </w:rPr>
        <w:t>предстоятелю</w:t>
      </w:r>
      <w:r>
        <w:rPr>
          <w:sz w:val="28"/>
        </w:rPr>
        <w:t xml:space="preserve"> и уходят в алтарь через царские врата (</w:t>
      </w:r>
      <w:r>
        <w:rPr>
          <w:sz w:val="28"/>
          <w:szCs w:val="28"/>
        </w:rPr>
        <w:t xml:space="preserve">младшие впереди, а </w:t>
      </w:r>
      <w:r>
        <w:rPr>
          <w:b/>
          <w:i/>
          <w:sz w:val="28"/>
        </w:rPr>
        <w:t xml:space="preserve">диаконы </w:t>
      </w:r>
      <w:r>
        <w:rPr>
          <w:sz w:val="28"/>
        </w:rPr>
        <w:t>позади</w:t>
      </w:r>
      <w:r>
        <w:rPr>
          <w:b/>
          <w:i/>
          <w:sz w:val="28"/>
        </w:rPr>
        <w:t xml:space="preserve"> священников</w:t>
      </w:r>
      <w:r w:rsidRPr="003F51B5">
        <w:rPr>
          <w:b/>
          <w:i/>
          <w:sz w:val="28"/>
        </w:rPr>
        <w:t>).</w:t>
      </w:r>
      <w:r>
        <w:rPr>
          <w:b/>
          <w:i/>
          <w:sz w:val="28"/>
          <w:szCs w:val="28"/>
        </w:rPr>
        <w:t xml:space="preserve"> </w:t>
      </w:r>
      <w:r>
        <w:rPr>
          <w:sz w:val="28"/>
        </w:rPr>
        <w:t>В алтаре</w:t>
      </w:r>
      <w:r>
        <w:rPr>
          <w:i/>
          <w:sz w:val="28"/>
        </w:rPr>
        <w:t xml:space="preserve"> </w:t>
      </w:r>
      <w:r>
        <w:rPr>
          <w:b/>
          <w:i/>
          <w:sz w:val="28"/>
        </w:rPr>
        <w:t>диаконы</w:t>
      </w:r>
      <w:r>
        <w:rPr>
          <w:i/>
          <w:sz w:val="28"/>
        </w:rPr>
        <w:t xml:space="preserve"> </w:t>
      </w:r>
      <w:r>
        <w:rPr>
          <w:sz w:val="28"/>
        </w:rPr>
        <w:t xml:space="preserve">становятся по правую </w:t>
      </w:r>
      <w:r w:rsidR="00EC4192">
        <w:rPr>
          <w:sz w:val="28"/>
        </w:rPr>
        <w:t xml:space="preserve">                </w:t>
      </w:r>
      <w:r>
        <w:rPr>
          <w:sz w:val="28"/>
        </w:rPr>
        <w:t xml:space="preserve">и левую сторону против передних углов престола, а </w:t>
      </w:r>
      <w:r>
        <w:rPr>
          <w:b/>
          <w:i/>
          <w:sz w:val="28"/>
        </w:rPr>
        <w:t xml:space="preserve">священники </w:t>
      </w:r>
      <w:r>
        <w:rPr>
          <w:sz w:val="28"/>
        </w:rPr>
        <w:t xml:space="preserve">по сторонам престола. </w:t>
      </w:r>
      <w:r>
        <w:rPr>
          <w:b/>
          <w:i/>
          <w:sz w:val="28"/>
          <w:szCs w:val="28"/>
        </w:rPr>
        <w:t>П</w:t>
      </w:r>
      <w:r>
        <w:rPr>
          <w:b/>
          <w:i/>
          <w:sz w:val="28"/>
        </w:rPr>
        <w:t>редстоятель</w:t>
      </w:r>
      <w:r>
        <w:rPr>
          <w:sz w:val="28"/>
        </w:rPr>
        <w:t xml:space="preserve"> берет святое Евангелие с аналоя и идет позади </w:t>
      </w:r>
      <w:r>
        <w:rPr>
          <w:b/>
          <w:i/>
          <w:sz w:val="28"/>
        </w:rPr>
        <w:t>священнослужителей,</w:t>
      </w:r>
      <w:r>
        <w:rPr>
          <w:sz w:val="28"/>
        </w:rPr>
        <w:t xml:space="preserve"> в предшествии </w:t>
      </w:r>
      <w:r>
        <w:rPr>
          <w:b/>
          <w:i/>
          <w:sz w:val="28"/>
        </w:rPr>
        <w:t>свещеносцев,</w:t>
      </w:r>
      <w:r>
        <w:rPr>
          <w:sz w:val="28"/>
        </w:rPr>
        <w:t xml:space="preserve"> на солею обходя аналой с правой стороны. Далее он становится в царских вратах лицом на запад, осеняет Евангелием молящихся, возвышая его и изображая им знак креста, и входит в алтарь. Войдя </w:t>
      </w:r>
      <w:r w:rsidR="00EC4192">
        <w:rPr>
          <w:sz w:val="28"/>
        </w:rPr>
        <w:t xml:space="preserve">                          </w:t>
      </w:r>
      <w:r>
        <w:rPr>
          <w:sz w:val="28"/>
        </w:rPr>
        <w:t xml:space="preserve">в алтарь, он полагает Евангелие на престоле. Затем все </w:t>
      </w:r>
      <w:r>
        <w:rPr>
          <w:b/>
          <w:i/>
          <w:sz w:val="28"/>
        </w:rPr>
        <w:t xml:space="preserve">священнослужители </w:t>
      </w:r>
      <w:r>
        <w:rPr>
          <w:sz w:val="28"/>
        </w:rPr>
        <w:t>крестятся один раз, целуют престол, крестятся снова и кланяются</w:t>
      </w:r>
      <w:r>
        <w:rPr>
          <w:i/>
          <w:sz w:val="28"/>
        </w:rPr>
        <w:t xml:space="preserve"> </w:t>
      </w:r>
      <w:r>
        <w:rPr>
          <w:b/>
          <w:i/>
          <w:sz w:val="28"/>
        </w:rPr>
        <w:t xml:space="preserve">предстоятелю (предстоятель </w:t>
      </w:r>
      <w:r>
        <w:rPr>
          <w:sz w:val="28"/>
        </w:rPr>
        <w:t>также отвечает поклоном на обе стороны), отходят на свои места</w:t>
      </w:r>
      <w:r w:rsidR="00EC4192">
        <w:rPr>
          <w:sz w:val="28"/>
        </w:rPr>
        <w:t xml:space="preserve">                     </w:t>
      </w:r>
      <w:r>
        <w:rPr>
          <w:sz w:val="28"/>
        </w:rPr>
        <w:t xml:space="preserve"> и снимают священные одежды.</w:t>
      </w:r>
      <w:r>
        <w:rPr>
          <w:b/>
          <w:i/>
          <w:sz w:val="28"/>
          <w:szCs w:val="28"/>
        </w:rPr>
        <w:t xml:space="preserve"> Диаконы</w:t>
      </w:r>
      <w:r>
        <w:rPr>
          <w:b/>
          <w:sz w:val="28"/>
          <w:szCs w:val="28"/>
        </w:rPr>
        <w:t xml:space="preserve"> </w:t>
      </w:r>
      <w:r>
        <w:rPr>
          <w:sz w:val="28"/>
          <w:szCs w:val="28"/>
        </w:rPr>
        <w:t>закрывают</w:t>
      </w:r>
      <w:r>
        <w:rPr>
          <w:b/>
          <w:sz w:val="28"/>
          <w:szCs w:val="28"/>
        </w:rPr>
        <w:t xml:space="preserve"> </w:t>
      </w:r>
      <w:r>
        <w:rPr>
          <w:sz w:val="28"/>
          <w:szCs w:val="28"/>
        </w:rPr>
        <w:t>царские врата.</w:t>
      </w:r>
    </w:p>
    <w:p w:rsidR="00946F8B" w:rsidRDefault="00946F8B" w:rsidP="00946F8B">
      <w:pPr>
        <w:pStyle w:val="Iauiue3"/>
        <w:tabs>
          <w:tab w:val="left" w:pos="426"/>
        </w:tabs>
        <w:jc w:val="both"/>
        <w:rPr>
          <w:sz w:val="28"/>
        </w:rPr>
      </w:pPr>
      <w:r>
        <w:rPr>
          <w:b/>
          <w:i/>
          <w:sz w:val="28"/>
          <w:szCs w:val="28"/>
        </w:rPr>
        <w:t xml:space="preserve">      Свещеносцы </w:t>
      </w:r>
      <w:r>
        <w:rPr>
          <w:sz w:val="28"/>
        </w:rPr>
        <w:t xml:space="preserve">со свечами </w:t>
      </w:r>
      <w:r>
        <w:rPr>
          <w:sz w:val="28"/>
          <w:szCs w:val="28"/>
        </w:rPr>
        <w:t>идут впереди</w:t>
      </w:r>
      <w:r>
        <w:rPr>
          <w:b/>
          <w:i/>
          <w:sz w:val="28"/>
          <w:szCs w:val="28"/>
        </w:rPr>
        <w:t xml:space="preserve"> </w:t>
      </w:r>
      <w:r>
        <w:rPr>
          <w:b/>
          <w:i/>
          <w:sz w:val="28"/>
        </w:rPr>
        <w:t xml:space="preserve">предстоятеля </w:t>
      </w:r>
      <w:r>
        <w:rPr>
          <w:sz w:val="28"/>
          <w:szCs w:val="28"/>
        </w:rPr>
        <w:t>с Евангелием</w:t>
      </w:r>
      <w:r>
        <w:rPr>
          <w:sz w:val="28"/>
        </w:rPr>
        <w:t xml:space="preserve"> и также входят в алтарь северной и южной дверями. Далее они идут на горнее место поворачиваются лицом на восток, крестятся и кланяются </w:t>
      </w:r>
      <w:r>
        <w:rPr>
          <w:b/>
          <w:i/>
          <w:sz w:val="28"/>
          <w:szCs w:val="28"/>
        </w:rPr>
        <w:t>п</w:t>
      </w:r>
      <w:r>
        <w:rPr>
          <w:b/>
          <w:i/>
          <w:sz w:val="28"/>
        </w:rPr>
        <w:t xml:space="preserve">редстоятелю </w:t>
      </w:r>
      <w:r>
        <w:rPr>
          <w:sz w:val="28"/>
        </w:rPr>
        <w:t xml:space="preserve">и отходят на свои места. </w:t>
      </w:r>
    </w:p>
    <w:p w:rsidR="00946F8B" w:rsidRDefault="00946F8B" w:rsidP="00946F8B">
      <w:pPr>
        <w:pStyle w:val="aa"/>
        <w:tabs>
          <w:tab w:val="left" w:pos="426"/>
        </w:tabs>
        <w:jc w:val="both"/>
        <w:rPr>
          <w:sz w:val="28"/>
          <w:szCs w:val="28"/>
        </w:rPr>
      </w:pPr>
      <w:r>
        <w:rPr>
          <w:b/>
          <w:sz w:val="28"/>
          <w:szCs w:val="28"/>
        </w:rPr>
        <w:t xml:space="preserve">      </w:t>
      </w:r>
      <w:r>
        <w:rPr>
          <w:sz w:val="28"/>
          <w:szCs w:val="28"/>
        </w:rPr>
        <w:t>После ухода</w:t>
      </w:r>
      <w:r>
        <w:rPr>
          <w:b/>
          <w:sz w:val="28"/>
          <w:szCs w:val="28"/>
        </w:rPr>
        <w:t xml:space="preserve"> </w:t>
      </w:r>
      <w:r>
        <w:rPr>
          <w:b/>
          <w:i/>
          <w:sz w:val="28"/>
          <w:szCs w:val="28"/>
        </w:rPr>
        <w:t xml:space="preserve">духовенства </w:t>
      </w:r>
      <w:r>
        <w:rPr>
          <w:sz w:val="28"/>
          <w:szCs w:val="28"/>
        </w:rPr>
        <w:t>в алтарь молящиеся прикладываются к Кресту.</w:t>
      </w:r>
    </w:p>
    <w:p w:rsidR="00946F8B" w:rsidRDefault="003F51B5" w:rsidP="00946F8B">
      <w:pPr>
        <w:pStyle w:val="aa"/>
        <w:jc w:val="both"/>
        <w:rPr>
          <w:sz w:val="28"/>
          <w:szCs w:val="28"/>
        </w:rPr>
      </w:pPr>
      <w:r>
        <w:rPr>
          <w:b/>
          <w:sz w:val="28"/>
          <w:szCs w:val="28"/>
        </w:rPr>
        <w:t xml:space="preserve">      Служащий </w:t>
      </w:r>
      <w:r w:rsidR="00946F8B">
        <w:rPr>
          <w:b/>
          <w:i/>
          <w:sz w:val="28"/>
          <w:szCs w:val="28"/>
        </w:rPr>
        <w:t>священник</w:t>
      </w:r>
      <w:r w:rsidR="00946F8B">
        <w:rPr>
          <w:i/>
          <w:sz w:val="28"/>
          <w:szCs w:val="28"/>
        </w:rPr>
        <w:t xml:space="preserve"> </w:t>
      </w:r>
      <w:r w:rsidR="00946F8B">
        <w:rPr>
          <w:sz w:val="28"/>
          <w:szCs w:val="28"/>
        </w:rPr>
        <w:t xml:space="preserve">в облачении становится перед передней стороной престола и заканчивает </w:t>
      </w:r>
      <w:r w:rsidR="00946F8B">
        <w:rPr>
          <w:b/>
          <w:sz w:val="28"/>
          <w:szCs w:val="28"/>
        </w:rPr>
        <w:t>вечерню</w:t>
      </w:r>
      <w:r w:rsidR="00946F8B">
        <w:rPr>
          <w:sz w:val="28"/>
          <w:szCs w:val="28"/>
        </w:rPr>
        <w:t xml:space="preserve"> по обычному чину вечера Недель Святой Четыредесятницы.</w:t>
      </w:r>
    </w:p>
    <w:p w:rsidR="00A55374" w:rsidRDefault="00A55374" w:rsidP="00946F8B">
      <w:pPr>
        <w:pStyle w:val="aa"/>
        <w:jc w:val="both"/>
        <w:rPr>
          <w:sz w:val="28"/>
          <w:szCs w:val="28"/>
        </w:rPr>
      </w:pPr>
    </w:p>
    <w:p w:rsidR="00946F8B" w:rsidRDefault="00946F8B" w:rsidP="00946F8B">
      <w:pPr>
        <w:pStyle w:val="aa"/>
        <w:jc w:val="both"/>
        <w:rPr>
          <w:sz w:val="28"/>
          <w:szCs w:val="28"/>
        </w:rPr>
      </w:pPr>
    </w:p>
    <w:p w:rsidR="00EC4192" w:rsidRDefault="00EC4192" w:rsidP="00946F8B">
      <w:pPr>
        <w:pStyle w:val="afd"/>
        <w:jc w:val="center"/>
        <w:rPr>
          <w:b/>
          <w:sz w:val="32"/>
          <w:szCs w:val="32"/>
        </w:rPr>
      </w:pPr>
    </w:p>
    <w:p w:rsidR="00EC4192" w:rsidRDefault="00EC4192" w:rsidP="00946F8B">
      <w:pPr>
        <w:pStyle w:val="afd"/>
        <w:jc w:val="center"/>
        <w:rPr>
          <w:b/>
          <w:sz w:val="32"/>
          <w:szCs w:val="32"/>
        </w:rPr>
      </w:pPr>
    </w:p>
    <w:p w:rsidR="00EC4192" w:rsidRDefault="00EC4192" w:rsidP="00946F8B">
      <w:pPr>
        <w:pStyle w:val="afd"/>
        <w:jc w:val="center"/>
        <w:rPr>
          <w:b/>
          <w:sz w:val="32"/>
          <w:szCs w:val="32"/>
        </w:rPr>
      </w:pPr>
    </w:p>
    <w:p w:rsidR="00EC4192" w:rsidRDefault="00EC4192" w:rsidP="00946F8B">
      <w:pPr>
        <w:pStyle w:val="afd"/>
        <w:jc w:val="center"/>
        <w:rPr>
          <w:b/>
          <w:sz w:val="32"/>
          <w:szCs w:val="32"/>
        </w:rPr>
      </w:pPr>
    </w:p>
    <w:p w:rsidR="00EC4192" w:rsidRDefault="00EC4192" w:rsidP="00946F8B">
      <w:pPr>
        <w:pStyle w:val="afd"/>
        <w:jc w:val="center"/>
        <w:rPr>
          <w:b/>
          <w:sz w:val="32"/>
          <w:szCs w:val="32"/>
        </w:rPr>
      </w:pPr>
    </w:p>
    <w:p w:rsidR="00EC4192" w:rsidRDefault="00EC4192" w:rsidP="00946F8B">
      <w:pPr>
        <w:pStyle w:val="afd"/>
        <w:jc w:val="center"/>
        <w:rPr>
          <w:b/>
          <w:sz w:val="32"/>
          <w:szCs w:val="32"/>
        </w:rPr>
      </w:pPr>
    </w:p>
    <w:p w:rsidR="003761E9" w:rsidRDefault="00946F8B" w:rsidP="00946F8B">
      <w:pPr>
        <w:pStyle w:val="afd"/>
        <w:jc w:val="center"/>
        <w:rPr>
          <w:b/>
          <w:sz w:val="32"/>
          <w:szCs w:val="32"/>
        </w:rPr>
      </w:pPr>
      <w:r w:rsidRPr="003761E9">
        <w:rPr>
          <w:b/>
          <w:sz w:val="32"/>
          <w:szCs w:val="32"/>
        </w:rPr>
        <w:lastRenderedPageBreak/>
        <w:t xml:space="preserve">ОСОБЕННОСТИ СОВЕРШЕНИЯ ЧИНОПОСЛЕДОВАНИЯ </w:t>
      </w:r>
    </w:p>
    <w:p w:rsidR="00946F8B" w:rsidRPr="003761E9" w:rsidRDefault="00946F8B" w:rsidP="00946F8B">
      <w:pPr>
        <w:pStyle w:val="afd"/>
        <w:jc w:val="center"/>
        <w:rPr>
          <w:b/>
          <w:sz w:val="32"/>
          <w:szCs w:val="32"/>
        </w:rPr>
      </w:pPr>
      <w:r w:rsidRPr="003761E9">
        <w:rPr>
          <w:b/>
          <w:sz w:val="32"/>
          <w:szCs w:val="32"/>
        </w:rPr>
        <w:t>ПАСИИ АРХИЕРЕЙСКИМ ЧИНОМ</w:t>
      </w:r>
    </w:p>
    <w:p w:rsidR="00946F8B" w:rsidRPr="003761E9" w:rsidRDefault="00946F8B" w:rsidP="00946F8B">
      <w:pPr>
        <w:tabs>
          <w:tab w:val="left" w:pos="426"/>
        </w:tabs>
        <w:jc w:val="center"/>
        <w:rPr>
          <w:rFonts w:eastAsia="Calibri"/>
          <w:b/>
          <w:sz w:val="32"/>
          <w:szCs w:val="32"/>
        </w:rPr>
      </w:pPr>
    </w:p>
    <w:p w:rsidR="00946F8B" w:rsidRDefault="00946F8B" w:rsidP="00946F8B">
      <w:pPr>
        <w:tabs>
          <w:tab w:val="left" w:pos="426"/>
        </w:tabs>
        <w:jc w:val="both"/>
        <w:rPr>
          <w:rFonts w:eastAsia="Calibri"/>
          <w:sz w:val="28"/>
          <w:szCs w:val="28"/>
        </w:rPr>
      </w:pPr>
      <w:r>
        <w:rPr>
          <w:rFonts w:eastAsia="Calibri"/>
          <w:sz w:val="28"/>
          <w:szCs w:val="28"/>
        </w:rPr>
        <w:t xml:space="preserve">      До приезда </w:t>
      </w:r>
      <w:r>
        <w:rPr>
          <w:rFonts w:eastAsia="Calibri"/>
          <w:b/>
          <w:i/>
          <w:sz w:val="28"/>
          <w:szCs w:val="28"/>
        </w:rPr>
        <w:t>архиерея</w:t>
      </w:r>
      <w:r>
        <w:rPr>
          <w:rFonts w:eastAsia="Calibri"/>
          <w:sz w:val="28"/>
          <w:szCs w:val="28"/>
        </w:rPr>
        <w:t xml:space="preserve"> в храм</w:t>
      </w:r>
      <w:r>
        <w:rPr>
          <w:rFonts w:eastAsia="Calibri"/>
          <w:b/>
          <w:sz w:val="28"/>
          <w:szCs w:val="28"/>
          <w:lang w:val="uk-UA"/>
        </w:rPr>
        <w:t xml:space="preserve"> </w:t>
      </w:r>
      <w:r>
        <w:rPr>
          <w:rFonts w:eastAsia="Calibri"/>
          <w:sz w:val="28"/>
          <w:szCs w:val="28"/>
        </w:rPr>
        <w:t>приготовляется все необходимое для совершения</w:t>
      </w:r>
      <w:r>
        <w:rPr>
          <w:rFonts w:eastAsia="Calibri"/>
          <w:sz w:val="28"/>
          <w:szCs w:val="28"/>
          <w:lang w:val="uk-UA"/>
        </w:rPr>
        <w:t xml:space="preserve"> </w:t>
      </w:r>
      <w:r>
        <w:rPr>
          <w:rFonts w:eastAsia="Calibri"/>
          <w:sz w:val="28"/>
          <w:szCs w:val="28"/>
        </w:rPr>
        <w:t>богослужения</w:t>
      </w:r>
      <w:r>
        <w:rPr>
          <w:rFonts w:eastAsia="Calibri"/>
          <w:b/>
          <w:sz w:val="28"/>
          <w:szCs w:val="28"/>
        </w:rPr>
        <w:t xml:space="preserve"> </w:t>
      </w:r>
      <w:r>
        <w:rPr>
          <w:rFonts w:eastAsia="Calibri"/>
          <w:sz w:val="28"/>
          <w:szCs w:val="28"/>
        </w:rPr>
        <w:t xml:space="preserve">(см.: </w:t>
      </w:r>
      <w:r>
        <w:rPr>
          <w:rFonts w:eastAsia="Calibri"/>
          <w:b/>
          <w:sz w:val="28"/>
          <w:szCs w:val="28"/>
          <w:lang w:val="en-US"/>
        </w:rPr>
        <w:t>VII</w:t>
      </w:r>
      <w:r>
        <w:rPr>
          <w:rFonts w:eastAsia="Calibri"/>
          <w:b/>
          <w:sz w:val="28"/>
          <w:szCs w:val="28"/>
        </w:rPr>
        <w:t>. Архиерейское богослужение, Особенности служения всенощного бдения архиерейским чином, Предварительные приготовления</w:t>
      </w:r>
      <w:r w:rsidRPr="003F51B5">
        <w:rPr>
          <w:rFonts w:eastAsia="Calibri"/>
          <w:b/>
          <w:sz w:val="28"/>
          <w:szCs w:val="28"/>
        </w:rPr>
        <w:t>).</w:t>
      </w:r>
      <w:r>
        <w:rPr>
          <w:rFonts w:eastAsia="Calibri"/>
          <w:sz w:val="28"/>
          <w:szCs w:val="28"/>
        </w:rPr>
        <w:t xml:space="preserve"> </w:t>
      </w:r>
      <w:r w:rsidR="003F51B5">
        <w:rPr>
          <w:rFonts w:eastAsia="Calibri"/>
          <w:sz w:val="28"/>
          <w:szCs w:val="28"/>
        </w:rPr>
        <w:t>Также н</w:t>
      </w:r>
      <w:r>
        <w:rPr>
          <w:rFonts w:eastAsia="Calibri"/>
          <w:sz w:val="28"/>
          <w:szCs w:val="28"/>
        </w:rPr>
        <w:t xml:space="preserve">а середину храма поставляется большое Распятие. </w:t>
      </w:r>
    </w:p>
    <w:p w:rsidR="00946F8B" w:rsidRDefault="00946F8B" w:rsidP="003F51B5">
      <w:pPr>
        <w:tabs>
          <w:tab w:val="left" w:pos="426"/>
        </w:tabs>
        <w:jc w:val="both"/>
        <w:rPr>
          <w:rFonts w:eastAsia="Calibri"/>
          <w:sz w:val="28"/>
          <w:szCs w:val="28"/>
        </w:rPr>
      </w:pPr>
      <w:r>
        <w:rPr>
          <w:rFonts w:eastAsia="Calibri"/>
          <w:b/>
          <w:sz w:val="28"/>
          <w:szCs w:val="28"/>
          <w:lang w:val="uk-UA"/>
        </w:rPr>
        <w:t xml:space="preserve">      Старший </w:t>
      </w:r>
      <w:r>
        <w:rPr>
          <w:rFonts w:eastAsia="Calibri"/>
          <w:b/>
          <w:i/>
          <w:sz w:val="28"/>
          <w:szCs w:val="28"/>
        </w:rPr>
        <w:t>священник</w:t>
      </w:r>
      <w:r>
        <w:rPr>
          <w:rFonts w:eastAsia="Calibri"/>
          <w:sz w:val="28"/>
          <w:szCs w:val="28"/>
          <w:lang w:val="uk-UA"/>
        </w:rPr>
        <w:t xml:space="preserve"> </w:t>
      </w:r>
      <w:r>
        <w:rPr>
          <w:rFonts w:eastAsia="Calibri"/>
          <w:sz w:val="28"/>
          <w:szCs w:val="28"/>
        </w:rPr>
        <w:t>должен</w:t>
      </w:r>
      <w:r>
        <w:rPr>
          <w:rFonts w:eastAsia="Calibri"/>
          <w:sz w:val="28"/>
          <w:szCs w:val="28"/>
          <w:lang w:val="uk-UA"/>
        </w:rPr>
        <w:t xml:space="preserve"> </w:t>
      </w:r>
      <w:r>
        <w:rPr>
          <w:rFonts w:eastAsia="Calibri"/>
          <w:sz w:val="28"/>
          <w:szCs w:val="28"/>
        </w:rPr>
        <w:t xml:space="preserve">заранее узнать и обговорить будет ли проходить встреча </w:t>
      </w:r>
      <w:r>
        <w:rPr>
          <w:rFonts w:eastAsia="Calibri"/>
          <w:b/>
          <w:i/>
          <w:sz w:val="28"/>
          <w:szCs w:val="28"/>
        </w:rPr>
        <w:t xml:space="preserve">архиерея </w:t>
      </w:r>
      <w:r>
        <w:rPr>
          <w:rFonts w:eastAsia="Calibri"/>
          <w:sz w:val="28"/>
          <w:szCs w:val="28"/>
        </w:rPr>
        <w:t xml:space="preserve">в храме и в зависимости от этого распорядится о необходимых приготовлениях. </w:t>
      </w:r>
    </w:p>
    <w:p w:rsidR="00946F8B" w:rsidRDefault="00946F8B" w:rsidP="00946F8B">
      <w:pPr>
        <w:tabs>
          <w:tab w:val="left" w:pos="426"/>
        </w:tabs>
        <w:jc w:val="both"/>
        <w:rPr>
          <w:rFonts w:eastAsia="Calibri"/>
          <w:sz w:val="28"/>
          <w:szCs w:val="28"/>
        </w:rPr>
      </w:pPr>
      <w:r>
        <w:rPr>
          <w:rFonts w:eastAsia="Calibri"/>
          <w:sz w:val="28"/>
          <w:szCs w:val="28"/>
        </w:rPr>
        <w:t xml:space="preserve">      Как правило, встреча </w:t>
      </w:r>
      <w:r>
        <w:rPr>
          <w:rFonts w:eastAsia="Calibri"/>
          <w:b/>
          <w:i/>
          <w:sz w:val="28"/>
          <w:szCs w:val="28"/>
        </w:rPr>
        <w:t>архиерея</w:t>
      </w:r>
      <w:r>
        <w:rPr>
          <w:rFonts w:eastAsia="Calibri"/>
          <w:sz w:val="28"/>
          <w:szCs w:val="28"/>
        </w:rPr>
        <w:t xml:space="preserve"> перед совершением </w:t>
      </w:r>
      <w:r>
        <w:rPr>
          <w:rFonts w:eastAsia="Calibri"/>
          <w:b/>
          <w:sz w:val="28"/>
          <w:szCs w:val="28"/>
        </w:rPr>
        <w:t>пассии</w:t>
      </w:r>
      <w:r>
        <w:rPr>
          <w:rFonts w:eastAsia="Calibri"/>
          <w:sz w:val="28"/>
          <w:szCs w:val="28"/>
        </w:rPr>
        <w:t xml:space="preserve"> не совершается</w:t>
      </w:r>
      <w:r>
        <w:rPr>
          <w:rFonts w:eastAsia="Calibri"/>
          <w:sz w:val="28"/>
          <w:szCs w:val="28"/>
          <w:vertAlign w:val="superscript"/>
        </w:rPr>
        <w:footnoteReference w:id="285"/>
      </w:r>
      <w:r>
        <w:rPr>
          <w:rFonts w:eastAsia="Calibri"/>
          <w:sz w:val="28"/>
          <w:szCs w:val="28"/>
        </w:rPr>
        <w:t xml:space="preserve">. </w:t>
      </w:r>
      <w:r>
        <w:rPr>
          <w:rFonts w:eastAsia="Calibri"/>
          <w:b/>
          <w:i/>
          <w:sz w:val="28"/>
          <w:szCs w:val="28"/>
        </w:rPr>
        <w:t>Архиерей</w:t>
      </w:r>
      <w:r>
        <w:rPr>
          <w:rFonts w:eastAsia="Calibri"/>
          <w:b/>
          <w:sz w:val="28"/>
          <w:szCs w:val="28"/>
        </w:rPr>
        <w:t xml:space="preserve"> </w:t>
      </w:r>
      <w:r>
        <w:rPr>
          <w:rFonts w:eastAsia="Calibri"/>
          <w:sz w:val="28"/>
          <w:szCs w:val="28"/>
        </w:rPr>
        <w:t>приезжает в храм до начала</w:t>
      </w:r>
      <w:r>
        <w:rPr>
          <w:rFonts w:eastAsia="Calibri"/>
          <w:b/>
          <w:sz w:val="28"/>
          <w:szCs w:val="28"/>
        </w:rPr>
        <w:t xml:space="preserve"> </w:t>
      </w:r>
      <w:r>
        <w:rPr>
          <w:rFonts w:eastAsia="Calibri"/>
          <w:sz w:val="28"/>
          <w:szCs w:val="28"/>
        </w:rPr>
        <w:t>богослужения</w:t>
      </w:r>
      <w:r w:rsidR="003F51B5">
        <w:rPr>
          <w:rFonts w:eastAsia="Calibri"/>
          <w:sz w:val="28"/>
          <w:szCs w:val="28"/>
        </w:rPr>
        <w:t>,</w:t>
      </w:r>
      <w:r>
        <w:rPr>
          <w:rFonts w:eastAsia="Calibri"/>
          <w:sz w:val="28"/>
          <w:szCs w:val="28"/>
        </w:rPr>
        <w:t xml:space="preserve"> заходит в алтарь и отходит на </w:t>
      </w:r>
      <w:r w:rsidR="00EC4192">
        <w:rPr>
          <w:rFonts w:eastAsia="Calibri"/>
          <w:sz w:val="28"/>
          <w:szCs w:val="28"/>
        </w:rPr>
        <w:t>учинённое</w:t>
      </w:r>
      <w:r>
        <w:rPr>
          <w:rFonts w:eastAsia="Calibri"/>
          <w:sz w:val="28"/>
          <w:szCs w:val="28"/>
        </w:rPr>
        <w:t xml:space="preserve"> место, а </w:t>
      </w:r>
      <w:r>
        <w:rPr>
          <w:rFonts w:eastAsia="Calibri"/>
          <w:b/>
          <w:i/>
          <w:sz w:val="28"/>
          <w:szCs w:val="28"/>
        </w:rPr>
        <w:t xml:space="preserve">священнослужители </w:t>
      </w:r>
      <w:r>
        <w:rPr>
          <w:rFonts w:eastAsia="Calibri"/>
          <w:sz w:val="28"/>
          <w:szCs w:val="28"/>
        </w:rPr>
        <w:t xml:space="preserve">подходят к нему под благословение. </w:t>
      </w:r>
    </w:p>
    <w:p w:rsidR="00946F8B" w:rsidRDefault="00946F8B" w:rsidP="00946F8B">
      <w:pPr>
        <w:tabs>
          <w:tab w:val="left" w:pos="426"/>
        </w:tabs>
        <w:jc w:val="both"/>
        <w:rPr>
          <w:rFonts w:ascii="Calibri" w:eastAsia="Calibri" w:hAnsi="Calibri"/>
          <w:sz w:val="28"/>
          <w:szCs w:val="28"/>
          <w:lang w:eastAsia="en-US"/>
        </w:rPr>
      </w:pPr>
      <w:r>
        <w:rPr>
          <w:rFonts w:eastAsia="Calibri"/>
          <w:sz w:val="28"/>
        </w:rPr>
        <w:t xml:space="preserve">      Последование </w:t>
      </w:r>
      <w:r>
        <w:rPr>
          <w:rFonts w:eastAsia="Calibri"/>
          <w:b/>
          <w:sz w:val="28"/>
        </w:rPr>
        <w:t xml:space="preserve">вечерни </w:t>
      </w:r>
      <w:r>
        <w:rPr>
          <w:rFonts w:eastAsia="Calibri"/>
          <w:sz w:val="28"/>
        </w:rPr>
        <w:t>до</w:t>
      </w:r>
      <w:r>
        <w:rPr>
          <w:rFonts w:eastAsia="Calibri"/>
          <w:i/>
          <w:sz w:val="28"/>
        </w:rPr>
        <w:t xml:space="preserve"> </w:t>
      </w:r>
      <w:r>
        <w:rPr>
          <w:rFonts w:eastAsia="Calibri"/>
          <w:b/>
          <w:i/>
          <w:sz w:val="28"/>
        </w:rPr>
        <w:t xml:space="preserve">стихир </w:t>
      </w:r>
      <w:r>
        <w:rPr>
          <w:rFonts w:eastAsia="Calibri"/>
          <w:b/>
          <w:sz w:val="28"/>
        </w:rPr>
        <w:t>на стиховне</w:t>
      </w:r>
      <w:r>
        <w:rPr>
          <w:rFonts w:eastAsia="Calibri"/>
          <w:i/>
          <w:sz w:val="28"/>
        </w:rPr>
        <w:t xml:space="preserve"> </w:t>
      </w:r>
      <w:r>
        <w:rPr>
          <w:rFonts w:eastAsia="Calibri"/>
          <w:sz w:val="28"/>
        </w:rPr>
        <w:t xml:space="preserve">совершается </w:t>
      </w:r>
      <w:r w:rsidR="003F51B5" w:rsidRPr="003F51B5">
        <w:rPr>
          <w:rFonts w:eastAsia="Calibri"/>
          <w:b/>
          <w:sz w:val="28"/>
        </w:rPr>
        <w:t>чередны</w:t>
      </w:r>
      <w:r>
        <w:rPr>
          <w:rFonts w:eastAsia="Calibri"/>
          <w:b/>
          <w:sz w:val="28"/>
        </w:rPr>
        <w:t xml:space="preserve">м </w:t>
      </w:r>
      <w:r>
        <w:rPr>
          <w:rFonts w:eastAsia="Calibri"/>
          <w:b/>
          <w:i/>
          <w:sz w:val="28"/>
        </w:rPr>
        <w:t>священником</w:t>
      </w:r>
      <w:r>
        <w:rPr>
          <w:rFonts w:eastAsia="Calibri"/>
          <w:b/>
          <w:sz w:val="28"/>
        </w:rPr>
        <w:t xml:space="preserve"> </w:t>
      </w:r>
      <w:r>
        <w:rPr>
          <w:rFonts w:eastAsia="Calibri"/>
          <w:sz w:val="28"/>
        </w:rPr>
        <w:t>и</w:t>
      </w:r>
      <w:r>
        <w:rPr>
          <w:rFonts w:eastAsia="Calibri"/>
          <w:b/>
          <w:sz w:val="28"/>
        </w:rPr>
        <w:t xml:space="preserve"> </w:t>
      </w:r>
      <w:r>
        <w:rPr>
          <w:rFonts w:eastAsia="Calibri"/>
          <w:b/>
          <w:i/>
          <w:sz w:val="28"/>
        </w:rPr>
        <w:t xml:space="preserve">диаконами </w:t>
      </w:r>
      <w:r>
        <w:rPr>
          <w:rFonts w:eastAsia="Calibri"/>
          <w:sz w:val="28"/>
          <w:szCs w:val="28"/>
        </w:rPr>
        <w:t xml:space="preserve">(см.: </w:t>
      </w:r>
      <w:r>
        <w:rPr>
          <w:rFonts w:eastAsia="Calibri"/>
          <w:b/>
          <w:sz w:val="28"/>
          <w:szCs w:val="28"/>
          <w:lang w:val="en-US"/>
        </w:rPr>
        <w:t>VIII</w:t>
      </w:r>
      <w:r>
        <w:rPr>
          <w:rFonts w:eastAsia="Calibri"/>
          <w:b/>
          <w:sz w:val="28"/>
          <w:szCs w:val="28"/>
        </w:rPr>
        <w:t>. Чинопоследование пассии, Соборное служение</w:t>
      </w:r>
      <w:r w:rsidRPr="003F51B5">
        <w:rPr>
          <w:rFonts w:eastAsia="Calibri"/>
          <w:b/>
          <w:sz w:val="28"/>
          <w:szCs w:val="28"/>
        </w:rPr>
        <w:t>).</w:t>
      </w:r>
      <w:r w:rsidRPr="003F51B5">
        <w:rPr>
          <w:rFonts w:eastAsia="Calibri"/>
          <w:b/>
          <w:i/>
          <w:sz w:val="28"/>
        </w:rPr>
        <w:t xml:space="preserve"> </w:t>
      </w:r>
      <w:r w:rsidRPr="003F51B5">
        <w:rPr>
          <w:rFonts w:ascii="Calibri" w:eastAsia="Calibri" w:hAnsi="Calibri"/>
          <w:b/>
        </w:rPr>
        <w:t xml:space="preserve"> </w:t>
      </w:r>
      <w:r>
        <w:rPr>
          <w:rFonts w:ascii="Calibri" w:eastAsia="Calibri" w:hAnsi="Calibri"/>
        </w:rPr>
        <w:t xml:space="preserve">  </w:t>
      </w:r>
    </w:p>
    <w:p w:rsidR="00946F8B" w:rsidRDefault="00946F8B" w:rsidP="00946F8B">
      <w:pPr>
        <w:tabs>
          <w:tab w:val="left" w:pos="426"/>
        </w:tabs>
        <w:jc w:val="both"/>
        <w:outlineLvl w:val="0"/>
        <w:rPr>
          <w:rFonts w:eastAsia="Calibri"/>
          <w:sz w:val="28"/>
          <w:szCs w:val="28"/>
        </w:rPr>
      </w:pPr>
      <w:r>
        <w:rPr>
          <w:rFonts w:eastAsia="Calibri"/>
          <w:sz w:val="28"/>
          <w:szCs w:val="28"/>
        </w:rPr>
        <w:t xml:space="preserve">      Во время чтения </w:t>
      </w:r>
      <w:r>
        <w:rPr>
          <w:b/>
          <w:sz w:val="28"/>
          <w:szCs w:val="28"/>
        </w:rPr>
        <w:t xml:space="preserve">«Сподоби, Господи...» </w:t>
      </w:r>
      <w:r>
        <w:rPr>
          <w:b/>
          <w:i/>
          <w:sz w:val="28"/>
          <w:szCs w:val="28"/>
        </w:rPr>
        <w:t>и</w:t>
      </w:r>
      <w:r>
        <w:rPr>
          <w:rFonts w:eastAsia="Calibri"/>
          <w:b/>
          <w:i/>
          <w:sz w:val="28"/>
          <w:szCs w:val="28"/>
        </w:rPr>
        <w:t>подиаконы</w:t>
      </w:r>
      <w:r>
        <w:rPr>
          <w:rFonts w:eastAsia="Calibri"/>
          <w:sz w:val="28"/>
          <w:szCs w:val="28"/>
        </w:rPr>
        <w:t xml:space="preserve"> облачают </w:t>
      </w:r>
      <w:r>
        <w:rPr>
          <w:rFonts w:eastAsia="Calibri"/>
          <w:b/>
          <w:i/>
          <w:sz w:val="28"/>
          <w:szCs w:val="28"/>
        </w:rPr>
        <w:t>архиерея</w:t>
      </w:r>
      <w:r>
        <w:rPr>
          <w:rFonts w:eastAsia="Calibri"/>
          <w:sz w:val="28"/>
          <w:szCs w:val="28"/>
        </w:rPr>
        <w:t xml:space="preserve"> </w:t>
      </w:r>
      <w:r w:rsidR="00EC4192">
        <w:rPr>
          <w:rFonts w:eastAsia="Calibri"/>
          <w:sz w:val="28"/>
          <w:szCs w:val="28"/>
        </w:rPr>
        <w:t xml:space="preserve">                              </w:t>
      </w:r>
      <w:r>
        <w:rPr>
          <w:rFonts w:eastAsia="Calibri"/>
          <w:sz w:val="28"/>
          <w:szCs w:val="28"/>
        </w:rPr>
        <w:t xml:space="preserve">в священные одежды (см.: </w:t>
      </w:r>
      <w:r>
        <w:rPr>
          <w:rFonts w:eastAsia="Calibri"/>
          <w:b/>
          <w:sz w:val="28"/>
          <w:szCs w:val="28"/>
          <w:lang w:val="en-US"/>
        </w:rPr>
        <w:t>VII</w:t>
      </w:r>
      <w:r>
        <w:rPr>
          <w:rFonts w:eastAsia="Calibri"/>
          <w:b/>
          <w:sz w:val="28"/>
          <w:szCs w:val="28"/>
        </w:rPr>
        <w:t>. Архиерейское богослужение, Особенности служения всенощного бдения архиерейским чином,</w:t>
      </w:r>
      <w:r>
        <w:rPr>
          <w:b/>
          <w:sz w:val="28"/>
        </w:rPr>
        <w:t xml:space="preserve"> Полиелей).</w:t>
      </w:r>
      <w:r>
        <w:rPr>
          <w:rFonts w:eastAsia="Calibri"/>
          <w:sz w:val="28"/>
          <w:szCs w:val="28"/>
        </w:rPr>
        <w:t xml:space="preserve"> </w:t>
      </w:r>
    </w:p>
    <w:p w:rsidR="00946F8B" w:rsidRDefault="00946F8B" w:rsidP="00946F8B">
      <w:pPr>
        <w:tabs>
          <w:tab w:val="left" w:pos="426"/>
        </w:tabs>
        <w:jc w:val="both"/>
        <w:rPr>
          <w:rFonts w:eastAsia="Calibri"/>
          <w:sz w:val="28"/>
          <w:szCs w:val="28"/>
          <w:lang w:eastAsia="en-US"/>
        </w:rPr>
      </w:pPr>
      <w:r>
        <w:rPr>
          <w:rFonts w:eastAsia="Calibri"/>
          <w:sz w:val="28"/>
          <w:szCs w:val="28"/>
        </w:rPr>
        <w:t xml:space="preserve">      В это же время </w:t>
      </w:r>
      <w:r>
        <w:rPr>
          <w:rFonts w:eastAsia="Calibri"/>
          <w:b/>
          <w:i/>
          <w:sz w:val="28"/>
          <w:szCs w:val="28"/>
        </w:rPr>
        <w:t>священники</w:t>
      </w:r>
      <w:r w:rsidRPr="003F51B5">
        <w:rPr>
          <w:rFonts w:eastAsia="Calibri"/>
          <w:b/>
          <w:i/>
          <w:sz w:val="28"/>
          <w:szCs w:val="28"/>
        </w:rPr>
        <w:t>,</w:t>
      </w:r>
      <w:r>
        <w:rPr>
          <w:rFonts w:eastAsia="Calibri"/>
          <w:sz w:val="28"/>
          <w:szCs w:val="28"/>
        </w:rPr>
        <w:t xml:space="preserve"> которым указано </w:t>
      </w:r>
      <w:r>
        <w:rPr>
          <w:rFonts w:eastAsia="Calibri"/>
          <w:b/>
          <w:sz w:val="28"/>
          <w:szCs w:val="28"/>
        </w:rPr>
        <w:t>старшим</w:t>
      </w:r>
      <w:r>
        <w:rPr>
          <w:rFonts w:eastAsia="Calibri"/>
          <w:b/>
          <w:i/>
          <w:sz w:val="28"/>
          <w:szCs w:val="28"/>
        </w:rPr>
        <w:t xml:space="preserve"> священником, </w:t>
      </w:r>
      <w:r>
        <w:rPr>
          <w:rFonts w:eastAsia="Calibri"/>
          <w:sz w:val="28"/>
          <w:szCs w:val="28"/>
        </w:rPr>
        <w:t>облачаются в</w:t>
      </w:r>
      <w:r>
        <w:rPr>
          <w:rFonts w:eastAsia="Calibri"/>
          <w:i/>
          <w:sz w:val="28"/>
          <w:szCs w:val="28"/>
        </w:rPr>
        <w:t xml:space="preserve"> </w:t>
      </w:r>
      <w:r>
        <w:rPr>
          <w:rFonts w:eastAsia="Calibri"/>
          <w:sz w:val="28"/>
          <w:szCs w:val="28"/>
        </w:rPr>
        <w:t>епитрахиль, поручи и скуфьи (монашествующие в клобук) или камилавки (если имеют как награду)</w:t>
      </w:r>
      <w:r>
        <w:rPr>
          <w:rFonts w:ascii="Calibri" w:eastAsia="Calibri" w:hAnsi="Calibri"/>
          <w:sz w:val="28"/>
          <w:szCs w:val="28"/>
        </w:rPr>
        <w:t xml:space="preserve"> </w:t>
      </w:r>
      <w:r>
        <w:rPr>
          <w:rFonts w:eastAsia="Calibri"/>
          <w:sz w:val="28"/>
          <w:szCs w:val="28"/>
        </w:rPr>
        <w:t xml:space="preserve">и становятся в порядке старшинства по сторонам престола. </w:t>
      </w:r>
    </w:p>
    <w:p w:rsidR="00946F8B" w:rsidRDefault="00946F8B" w:rsidP="00946F8B">
      <w:pPr>
        <w:tabs>
          <w:tab w:val="left" w:pos="426"/>
        </w:tabs>
        <w:jc w:val="both"/>
        <w:rPr>
          <w:rFonts w:eastAsia="Calibri"/>
          <w:sz w:val="28"/>
          <w:szCs w:val="28"/>
        </w:rPr>
      </w:pPr>
      <w:r>
        <w:rPr>
          <w:rFonts w:eastAsia="Calibri"/>
          <w:b/>
          <w:i/>
          <w:sz w:val="28"/>
          <w:szCs w:val="28"/>
        </w:rPr>
        <w:t xml:space="preserve">      Пономари</w:t>
      </w:r>
      <w:r>
        <w:rPr>
          <w:rFonts w:eastAsia="Calibri"/>
          <w:b/>
          <w:sz w:val="28"/>
          <w:szCs w:val="28"/>
        </w:rPr>
        <w:t xml:space="preserve"> </w:t>
      </w:r>
      <w:r>
        <w:rPr>
          <w:rFonts w:eastAsia="Calibri"/>
          <w:sz w:val="28"/>
          <w:szCs w:val="28"/>
        </w:rPr>
        <w:t xml:space="preserve">готовят архиерейское кадило, два обычных кадила, две диаконские свечи, свечи для </w:t>
      </w:r>
      <w:r w:rsidRPr="003F51B5">
        <w:rPr>
          <w:rFonts w:eastAsia="Calibri"/>
          <w:b/>
          <w:i/>
          <w:sz w:val="28"/>
          <w:szCs w:val="28"/>
        </w:rPr>
        <w:t>духовенства</w:t>
      </w:r>
      <w:r>
        <w:rPr>
          <w:rFonts w:eastAsia="Calibri"/>
          <w:sz w:val="28"/>
          <w:szCs w:val="28"/>
        </w:rPr>
        <w:t xml:space="preserve"> и ручной подсвечник с новой свечой для </w:t>
      </w:r>
      <w:r w:rsidR="00EC4192">
        <w:rPr>
          <w:rFonts w:eastAsia="Calibri"/>
          <w:b/>
          <w:i/>
          <w:sz w:val="28"/>
          <w:szCs w:val="28"/>
        </w:rPr>
        <w:t xml:space="preserve">архиерея,                        </w:t>
      </w:r>
      <w:r>
        <w:rPr>
          <w:rFonts w:eastAsia="Calibri"/>
          <w:sz w:val="28"/>
          <w:szCs w:val="28"/>
        </w:rPr>
        <w:t>а также поставляют посередине перед Распятием аналой для Евангелия.</w:t>
      </w:r>
      <w:r>
        <w:rPr>
          <w:rFonts w:eastAsia="Calibri"/>
          <w:b/>
          <w:sz w:val="28"/>
          <w:szCs w:val="28"/>
        </w:rPr>
        <w:t xml:space="preserve"> </w:t>
      </w:r>
    </w:p>
    <w:p w:rsidR="00946F8B" w:rsidRDefault="00946F8B" w:rsidP="00946F8B">
      <w:pPr>
        <w:tabs>
          <w:tab w:val="left" w:pos="426"/>
        </w:tabs>
        <w:jc w:val="both"/>
        <w:rPr>
          <w:rFonts w:eastAsia="Calibri"/>
          <w:sz w:val="28"/>
          <w:szCs w:val="28"/>
        </w:rPr>
      </w:pPr>
      <w:r>
        <w:rPr>
          <w:rFonts w:eastAsia="Calibri"/>
          <w:sz w:val="28"/>
          <w:szCs w:val="28"/>
        </w:rPr>
        <w:t xml:space="preserve">      </w:t>
      </w:r>
      <w:r>
        <w:rPr>
          <w:rFonts w:eastAsia="Calibri"/>
          <w:b/>
          <w:i/>
          <w:sz w:val="28"/>
          <w:szCs w:val="28"/>
        </w:rPr>
        <w:t>Жезлоносец</w:t>
      </w:r>
      <w:r>
        <w:rPr>
          <w:rFonts w:eastAsia="Calibri"/>
          <w:sz w:val="28"/>
          <w:szCs w:val="28"/>
        </w:rPr>
        <w:t xml:space="preserve"> постилает два орлеца на амвоне и полагает один орлец перед Распятием головой орла к иконе. </w:t>
      </w:r>
      <w:r>
        <w:rPr>
          <w:rFonts w:eastAsia="Calibri"/>
          <w:b/>
          <w:i/>
          <w:sz w:val="28"/>
          <w:szCs w:val="28"/>
        </w:rPr>
        <w:t>Рипидчики</w:t>
      </w:r>
      <w:r>
        <w:rPr>
          <w:rFonts w:eastAsia="Calibri"/>
          <w:sz w:val="28"/>
          <w:szCs w:val="28"/>
        </w:rPr>
        <w:t xml:space="preserve"> расстилают орлецы в алтаре:  </w:t>
      </w:r>
    </w:p>
    <w:p w:rsidR="00946F8B" w:rsidRDefault="00946F8B" w:rsidP="00946F8B">
      <w:pPr>
        <w:tabs>
          <w:tab w:val="left" w:pos="426"/>
        </w:tabs>
        <w:jc w:val="both"/>
        <w:rPr>
          <w:rFonts w:eastAsia="Calibri"/>
          <w:sz w:val="28"/>
          <w:szCs w:val="28"/>
        </w:rPr>
      </w:pPr>
      <w:r>
        <w:rPr>
          <w:rFonts w:eastAsia="Calibri"/>
          <w:sz w:val="28"/>
          <w:szCs w:val="28"/>
        </w:rPr>
        <w:t xml:space="preserve">      перед престолом головой орла к престолу;</w:t>
      </w:r>
    </w:p>
    <w:p w:rsidR="00946F8B" w:rsidRDefault="00946F8B" w:rsidP="00946F8B">
      <w:pPr>
        <w:jc w:val="both"/>
        <w:rPr>
          <w:rFonts w:eastAsia="Calibri"/>
          <w:sz w:val="28"/>
          <w:szCs w:val="28"/>
        </w:rPr>
      </w:pPr>
      <w:r>
        <w:rPr>
          <w:rFonts w:eastAsia="Calibri"/>
          <w:sz w:val="28"/>
          <w:szCs w:val="28"/>
        </w:rPr>
        <w:t xml:space="preserve">      вплотную к передней стороне престола головой орла к престолу;</w:t>
      </w:r>
    </w:p>
    <w:p w:rsidR="00946F8B" w:rsidRDefault="00946F8B" w:rsidP="00946F8B">
      <w:pPr>
        <w:jc w:val="both"/>
        <w:rPr>
          <w:rFonts w:eastAsia="Calibri"/>
          <w:sz w:val="28"/>
          <w:szCs w:val="28"/>
        </w:rPr>
      </w:pPr>
      <w:r>
        <w:rPr>
          <w:rFonts w:eastAsia="Calibri"/>
          <w:sz w:val="28"/>
          <w:szCs w:val="28"/>
        </w:rPr>
        <w:t xml:space="preserve">      с северной и с южной стороны от престола головой орла к сторонам престола; </w:t>
      </w:r>
    </w:p>
    <w:p w:rsidR="00946F8B" w:rsidRDefault="00946F8B" w:rsidP="00946F8B">
      <w:pPr>
        <w:tabs>
          <w:tab w:val="left" w:pos="426"/>
        </w:tabs>
        <w:jc w:val="both"/>
        <w:rPr>
          <w:rFonts w:eastAsia="Calibri"/>
          <w:sz w:val="28"/>
          <w:szCs w:val="28"/>
        </w:rPr>
      </w:pPr>
      <w:r>
        <w:rPr>
          <w:rFonts w:eastAsia="Calibri"/>
          <w:sz w:val="28"/>
          <w:szCs w:val="28"/>
        </w:rPr>
        <w:t xml:space="preserve">      на горнем месте головой орла к престолу.</w:t>
      </w:r>
    </w:p>
    <w:p w:rsidR="00946F8B" w:rsidRDefault="00946F8B" w:rsidP="003C2C37">
      <w:pPr>
        <w:tabs>
          <w:tab w:val="left" w:pos="426"/>
        </w:tabs>
        <w:jc w:val="both"/>
        <w:rPr>
          <w:rFonts w:eastAsia="Calibri"/>
          <w:sz w:val="28"/>
          <w:szCs w:val="28"/>
        </w:rPr>
      </w:pPr>
      <w:r>
        <w:rPr>
          <w:rFonts w:eastAsia="Calibri"/>
          <w:sz w:val="28"/>
          <w:szCs w:val="28"/>
        </w:rPr>
        <w:t xml:space="preserve">      </w:t>
      </w:r>
      <w:r>
        <w:rPr>
          <w:rFonts w:eastAsia="Calibri"/>
          <w:b/>
          <w:sz w:val="28"/>
          <w:szCs w:val="28"/>
        </w:rPr>
        <w:t>Служащий</w:t>
      </w:r>
      <w:r>
        <w:rPr>
          <w:rFonts w:eastAsia="Calibri"/>
          <w:b/>
          <w:i/>
          <w:sz w:val="28"/>
          <w:szCs w:val="28"/>
        </w:rPr>
        <w:t xml:space="preserve"> священник </w:t>
      </w:r>
      <w:r>
        <w:rPr>
          <w:rFonts w:eastAsia="Calibri"/>
          <w:sz w:val="28"/>
          <w:szCs w:val="28"/>
        </w:rPr>
        <w:t xml:space="preserve">перед престолом произносит возглас </w:t>
      </w:r>
      <w:r>
        <w:rPr>
          <w:rFonts w:eastAsia="Calibri"/>
          <w:b/>
          <w:sz w:val="28"/>
          <w:szCs w:val="28"/>
        </w:rPr>
        <w:t xml:space="preserve">просительной </w:t>
      </w:r>
      <w:r>
        <w:rPr>
          <w:rFonts w:eastAsia="Calibri"/>
          <w:b/>
          <w:i/>
          <w:sz w:val="28"/>
          <w:szCs w:val="28"/>
        </w:rPr>
        <w:t>ектении:</w:t>
      </w:r>
      <w:r>
        <w:rPr>
          <w:rFonts w:eastAsia="Calibri"/>
          <w:sz w:val="28"/>
          <w:szCs w:val="28"/>
        </w:rPr>
        <w:t xml:space="preserve"> </w:t>
      </w:r>
      <w:r>
        <w:rPr>
          <w:rFonts w:eastAsia="Calibri"/>
          <w:b/>
          <w:sz w:val="28"/>
          <w:szCs w:val="28"/>
        </w:rPr>
        <w:t>«Яко благ и Человеколюбец…»</w:t>
      </w:r>
      <w:r w:rsidRPr="003C2C37">
        <w:rPr>
          <w:rFonts w:eastAsia="Calibri"/>
          <w:b/>
          <w:sz w:val="28"/>
          <w:szCs w:val="28"/>
        </w:rPr>
        <w:t>,</w:t>
      </w:r>
      <w:r>
        <w:rPr>
          <w:rFonts w:eastAsia="Calibri"/>
          <w:sz w:val="28"/>
          <w:szCs w:val="28"/>
        </w:rPr>
        <w:t xml:space="preserve"> кланяется </w:t>
      </w:r>
      <w:r>
        <w:rPr>
          <w:rFonts w:eastAsia="Calibri"/>
          <w:b/>
          <w:i/>
          <w:sz w:val="28"/>
          <w:szCs w:val="28"/>
        </w:rPr>
        <w:t>архиерею</w:t>
      </w:r>
      <w:r w:rsidRPr="003C2C37">
        <w:rPr>
          <w:rFonts w:eastAsia="Calibri"/>
          <w:b/>
          <w:i/>
          <w:sz w:val="28"/>
          <w:szCs w:val="28"/>
        </w:rPr>
        <w:t>,</w:t>
      </w:r>
      <w:r>
        <w:rPr>
          <w:rFonts w:eastAsia="Calibri"/>
          <w:sz w:val="28"/>
          <w:szCs w:val="28"/>
        </w:rPr>
        <w:t xml:space="preserve"> поворачивается лицом на запад и, не благословляя рукой, произносит: </w:t>
      </w:r>
      <w:r>
        <w:rPr>
          <w:rFonts w:eastAsia="Calibri"/>
          <w:b/>
          <w:sz w:val="28"/>
          <w:szCs w:val="28"/>
        </w:rPr>
        <w:t>«Мир всем».</w:t>
      </w:r>
      <w:r>
        <w:rPr>
          <w:rFonts w:eastAsia="Calibri"/>
          <w:sz w:val="28"/>
          <w:szCs w:val="28"/>
        </w:rPr>
        <w:t xml:space="preserve"> Далее он</w:t>
      </w:r>
      <w:r>
        <w:rPr>
          <w:rFonts w:eastAsia="Calibri"/>
          <w:b/>
          <w:i/>
          <w:sz w:val="28"/>
          <w:szCs w:val="28"/>
        </w:rPr>
        <w:t xml:space="preserve"> </w:t>
      </w:r>
      <w:r>
        <w:rPr>
          <w:rFonts w:eastAsia="Calibri"/>
          <w:sz w:val="28"/>
          <w:szCs w:val="28"/>
        </w:rPr>
        <w:t xml:space="preserve">перед престолом, тайно читает </w:t>
      </w:r>
      <w:r>
        <w:rPr>
          <w:rFonts w:eastAsia="Calibri"/>
          <w:b/>
          <w:i/>
          <w:sz w:val="28"/>
          <w:szCs w:val="28"/>
        </w:rPr>
        <w:t xml:space="preserve">молитву </w:t>
      </w:r>
      <w:r>
        <w:rPr>
          <w:rFonts w:eastAsia="Calibri"/>
          <w:b/>
          <w:sz w:val="28"/>
          <w:szCs w:val="28"/>
        </w:rPr>
        <w:t>главоприклонения: «Господи Боже наш…»,</w:t>
      </w:r>
      <w:r>
        <w:rPr>
          <w:rFonts w:eastAsia="Calibri"/>
          <w:sz w:val="28"/>
          <w:szCs w:val="28"/>
        </w:rPr>
        <w:t xml:space="preserve"> возглашает возглас: </w:t>
      </w:r>
      <w:r>
        <w:rPr>
          <w:rFonts w:eastAsia="Calibri"/>
          <w:b/>
          <w:sz w:val="28"/>
          <w:szCs w:val="28"/>
        </w:rPr>
        <w:t>«Буди держава Царствия Твоего…»,</w:t>
      </w:r>
      <w:r>
        <w:rPr>
          <w:rFonts w:eastAsia="Calibri"/>
          <w:sz w:val="28"/>
          <w:szCs w:val="28"/>
        </w:rPr>
        <w:t xml:space="preserve"> кланяется </w:t>
      </w:r>
      <w:r>
        <w:rPr>
          <w:rFonts w:eastAsia="Calibri"/>
          <w:b/>
          <w:i/>
          <w:sz w:val="28"/>
          <w:szCs w:val="28"/>
        </w:rPr>
        <w:t xml:space="preserve">архиерею </w:t>
      </w:r>
      <w:r w:rsidR="00EC4192">
        <w:rPr>
          <w:rFonts w:eastAsia="Calibri"/>
          <w:b/>
          <w:i/>
          <w:sz w:val="28"/>
          <w:szCs w:val="28"/>
        </w:rPr>
        <w:t xml:space="preserve">                        </w:t>
      </w:r>
      <w:r>
        <w:rPr>
          <w:rFonts w:eastAsia="Calibri"/>
          <w:sz w:val="28"/>
          <w:szCs w:val="28"/>
        </w:rPr>
        <w:t>и</w:t>
      </w:r>
      <w:r>
        <w:rPr>
          <w:rFonts w:eastAsia="Calibri"/>
          <w:b/>
          <w:i/>
          <w:sz w:val="28"/>
          <w:szCs w:val="28"/>
        </w:rPr>
        <w:t xml:space="preserve"> </w:t>
      </w:r>
      <w:r>
        <w:rPr>
          <w:rFonts w:eastAsia="Calibri"/>
          <w:sz w:val="28"/>
          <w:szCs w:val="28"/>
        </w:rPr>
        <w:t xml:space="preserve">становится на свое место в ряду </w:t>
      </w:r>
      <w:r>
        <w:rPr>
          <w:rFonts w:eastAsia="Calibri"/>
          <w:b/>
          <w:i/>
          <w:sz w:val="28"/>
          <w:szCs w:val="28"/>
        </w:rPr>
        <w:t xml:space="preserve">священников. </w:t>
      </w:r>
    </w:p>
    <w:p w:rsidR="00946F8B" w:rsidRDefault="00946F8B" w:rsidP="00946F8B">
      <w:pPr>
        <w:tabs>
          <w:tab w:val="left" w:pos="426"/>
        </w:tabs>
        <w:jc w:val="both"/>
        <w:rPr>
          <w:rFonts w:eastAsia="Calibri"/>
          <w:sz w:val="28"/>
          <w:szCs w:val="22"/>
        </w:rPr>
      </w:pPr>
      <w:r>
        <w:rPr>
          <w:rFonts w:eastAsia="Calibri"/>
          <w:sz w:val="28"/>
          <w:szCs w:val="28"/>
        </w:rPr>
        <w:t xml:space="preserve">      В начале пения </w:t>
      </w:r>
      <w:r>
        <w:rPr>
          <w:rFonts w:eastAsia="Calibri"/>
          <w:b/>
          <w:i/>
          <w:sz w:val="28"/>
          <w:szCs w:val="28"/>
        </w:rPr>
        <w:t>стихир</w:t>
      </w:r>
      <w:r>
        <w:rPr>
          <w:rFonts w:eastAsia="Calibri"/>
          <w:sz w:val="28"/>
          <w:szCs w:val="28"/>
        </w:rPr>
        <w:t xml:space="preserve"> </w:t>
      </w:r>
      <w:r>
        <w:rPr>
          <w:rFonts w:eastAsia="Calibri"/>
          <w:b/>
          <w:i/>
          <w:sz w:val="28"/>
          <w:szCs w:val="28"/>
        </w:rPr>
        <w:t>протодиакон</w:t>
      </w:r>
      <w:r>
        <w:rPr>
          <w:rFonts w:eastAsia="Calibri"/>
          <w:sz w:val="28"/>
          <w:szCs w:val="28"/>
        </w:rPr>
        <w:t xml:space="preserve"> </w:t>
      </w:r>
      <w:r w:rsidR="00EC4192">
        <w:rPr>
          <w:rFonts w:eastAsia="Calibri"/>
          <w:sz w:val="28"/>
          <w:szCs w:val="28"/>
        </w:rPr>
        <w:t>подаёт</w:t>
      </w:r>
      <w:r>
        <w:rPr>
          <w:rFonts w:eastAsia="Calibri"/>
          <w:sz w:val="28"/>
          <w:szCs w:val="28"/>
        </w:rPr>
        <w:t xml:space="preserve"> митру </w:t>
      </w:r>
      <w:r>
        <w:rPr>
          <w:rFonts w:eastAsia="Calibri"/>
          <w:b/>
          <w:i/>
          <w:sz w:val="28"/>
          <w:szCs w:val="28"/>
        </w:rPr>
        <w:t>архиерею.</w:t>
      </w:r>
      <w:r>
        <w:rPr>
          <w:rFonts w:eastAsia="Calibri"/>
          <w:sz w:val="28"/>
          <w:szCs w:val="28"/>
        </w:rPr>
        <w:t xml:space="preserve"> </w:t>
      </w:r>
      <w:r>
        <w:rPr>
          <w:rFonts w:eastAsia="Calibri"/>
          <w:b/>
          <w:i/>
          <w:sz w:val="28"/>
          <w:szCs w:val="28"/>
        </w:rPr>
        <w:t xml:space="preserve">Архиерей </w:t>
      </w:r>
      <w:r>
        <w:rPr>
          <w:rFonts w:eastAsia="Calibri"/>
          <w:sz w:val="28"/>
          <w:szCs w:val="28"/>
        </w:rPr>
        <w:t xml:space="preserve">надевает митру и становится перед передней частью престола, а </w:t>
      </w:r>
      <w:r>
        <w:rPr>
          <w:rFonts w:eastAsia="Calibri"/>
          <w:b/>
          <w:i/>
          <w:sz w:val="28"/>
        </w:rPr>
        <w:t>диаконы</w:t>
      </w:r>
      <w:r>
        <w:rPr>
          <w:rFonts w:eastAsia="Calibri"/>
          <w:i/>
          <w:sz w:val="28"/>
        </w:rPr>
        <w:t xml:space="preserve"> </w:t>
      </w:r>
      <w:r>
        <w:rPr>
          <w:rFonts w:eastAsia="Calibri"/>
          <w:sz w:val="28"/>
        </w:rPr>
        <w:t>по правую и левую сторону от</w:t>
      </w:r>
      <w:r>
        <w:rPr>
          <w:rFonts w:eastAsia="Calibri"/>
          <w:i/>
          <w:sz w:val="28"/>
        </w:rPr>
        <w:t xml:space="preserve"> </w:t>
      </w:r>
      <w:r>
        <w:rPr>
          <w:rFonts w:eastAsia="Calibri"/>
          <w:sz w:val="28"/>
        </w:rPr>
        <w:t>него</w:t>
      </w:r>
      <w:r>
        <w:rPr>
          <w:rFonts w:eastAsia="Calibri"/>
          <w:b/>
          <w:i/>
          <w:sz w:val="28"/>
        </w:rPr>
        <w:t xml:space="preserve"> </w:t>
      </w:r>
      <w:r>
        <w:rPr>
          <w:rFonts w:eastAsia="Calibri"/>
          <w:sz w:val="28"/>
        </w:rPr>
        <w:t xml:space="preserve">против передних углов престола. </w:t>
      </w:r>
    </w:p>
    <w:p w:rsidR="00946F8B" w:rsidRDefault="00946F8B" w:rsidP="00946F8B">
      <w:pPr>
        <w:tabs>
          <w:tab w:val="left" w:pos="426"/>
        </w:tabs>
        <w:jc w:val="both"/>
        <w:rPr>
          <w:rFonts w:eastAsia="Calibri"/>
          <w:sz w:val="28"/>
        </w:rPr>
      </w:pPr>
      <w:r>
        <w:rPr>
          <w:rFonts w:eastAsia="Calibri"/>
          <w:sz w:val="28"/>
        </w:rPr>
        <w:t xml:space="preserve">      В это время </w:t>
      </w:r>
      <w:r>
        <w:rPr>
          <w:rFonts w:eastAsia="Calibri"/>
          <w:b/>
          <w:sz w:val="28"/>
        </w:rPr>
        <w:t>первая пара</w:t>
      </w:r>
      <w:r>
        <w:rPr>
          <w:rFonts w:eastAsia="Calibri"/>
          <w:b/>
          <w:i/>
          <w:sz w:val="28"/>
        </w:rPr>
        <w:t xml:space="preserve"> </w:t>
      </w:r>
      <w:r>
        <w:rPr>
          <w:rFonts w:eastAsia="Calibri"/>
          <w:b/>
          <w:i/>
          <w:sz w:val="28"/>
          <w:szCs w:val="28"/>
        </w:rPr>
        <w:t>иподиаконов</w:t>
      </w:r>
      <w:r>
        <w:rPr>
          <w:rFonts w:eastAsia="Calibri"/>
          <w:b/>
          <w:i/>
          <w:sz w:val="28"/>
        </w:rPr>
        <w:t xml:space="preserve"> </w:t>
      </w:r>
      <w:r>
        <w:rPr>
          <w:rFonts w:eastAsia="Calibri"/>
          <w:sz w:val="28"/>
        </w:rPr>
        <w:t xml:space="preserve">с дикирием и трикирием, </w:t>
      </w:r>
      <w:r>
        <w:rPr>
          <w:rFonts w:eastAsia="Calibri"/>
          <w:b/>
          <w:i/>
          <w:sz w:val="28"/>
        </w:rPr>
        <w:t>рипидчики</w:t>
      </w:r>
      <w:r>
        <w:rPr>
          <w:rFonts w:eastAsia="Calibri"/>
          <w:sz w:val="28"/>
        </w:rPr>
        <w:t xml:space="preserve"> </w:t>
      </w:r>
      <w:r w:rsidR="00EC4192">
        <w:rPr>
          <w:rFonts w:eastAsia="Calibri"/>
          <w:sz w:val="28"/>
        </w:rPr>
        <w:t xml:space="preserve">                  </w:t>
      </w:r>
      <w:r w:rsidR="0031639D">
        <w:rPr>
          <w:rFonts w:eastAsia="Calibri"/>
          <w:sz w:val="28"/>
        </w:rPr>
        <w:t xml:space="preserve">         </w:t>
      </w:r>
      <w:r>
        <w:rPr>
          <w:rFonts w:eastAsia="Calibri"/>
          <w:sz w:val="28"/>
        </w:rPr>
        <w:t xml:space="preserve">с рипидами, </w:t>
      </w:r>
      <w:r>
        <w:rPr>
          <w:rFonts w:eastAsia="Calibri"/>
          <w:b/>
          <w:i/>
          <w:sz w:val="28"/>
          <w:szCs w:val="28"/>
        </w:rPr>
        <w:t>книгодержец</w:t>
      </w:r>
      <w:r>
        <w:rPr>
          <w:rFonts w:eastAsia="Calibri"/>
          <w:sz w:val="28"/>
          <w:szCs w:val="28"/>
        </w:rPr>
        <w:t xml:space="preserve"> с книгой </w:t>
      </w:r>
      <w:r>
        <w:rPr>
          <w:rFonts w:eastAsia="Calibri"/>
          <w:sz w:val="28"/>
        </w:rPr>
        <w:t xml:space="preserve">и </w:t>
      </w:r>
      <w:r>
        <w:rPr>
          <w:rFonts w:eastAsia="Calibri"/>
          <w:b/>
          <w:i/>
          <w:sz w:val="28"/>
        </w:rPr>
        <w:t>пономари</w:t>
      </w:r>
      <w:r>
        <w:rPr>
          <w:rFonts w:eastAsia="Calibri"/>
          <w:sz w:val="28"/>
        </w:rPr>
        <w:t xml:space="preserve"> с уготованными кадилами и свечами для </w:t>
      </w:r>
      <w:r>
        <w:rPr>
          <w:rFonts w:eastAsia="Calibri"/>
          <w:b/>
          <w:i/>
          <w:sz w:val="28"/>
        </w:rPr>
        <w:t>духовенства</w:t>
      </w:r>
      <w:r>
        <w:rPr>
          <w:rFonts w:eastAsia="Calibri"/>
          <w:sz w:val="28"/>
        </w:rPr>
        <w:t xml:space="preserve"> идут на горнее место. Здесь они вместе с </w:t>
      </w:r>
      <w:r>
        <w:rPr>
          <w:rFonts w:eastAsia="Calibri"/>
          <w:b/>
          <w:i/>
          <w:sz w:val="28"/>
        </w:rPr>
        <w:t>диаконом</w:t>
      </w:r>
      <w:r w:rsidRPr="003C2C37">
        <w:rPr>
          <w:rFonts w:eastAsia="Calibri"/>
          <w:b/>
          <w:i/>
          <w:sz w:val="28"/>
        </w:rPr>
        <w:t>,</w:t>
      </w:r>
      <w:r>
        <w:rPr>
          <w:rFonts w:eastAsia="Calibri"/>
          <w:sz w:val="28"/>
        </w:rPr>
        <w:t xml:space="preserve"> произносившим</w:t>
      </w:r>
      <w:r>
        <w:rPr>
          <w:rFonts w:eastAsia="Calibri"/>
          <w:b/>
          <w:i/>
          <w:sz w:val="28"/>
        </w:rPr>
        <w:t xml:space="preserve"> ектению</w:t>
      </w:r>
      <w:r w:rsidRPr="003C2C37">
        <w:rPr>
          <w:rFonts w:eastAsia="Calibri"/>
          <w:b/>
          <w:i/>
          <w:sz w:val="28"/>
        </w:rPr>
        <w:t>,</w:t>
      </w:r>
      <w:r>
        <w:rPr>
          <w:rFonts w:eastAsia="Calibri"/>
          <w:sz w:val="28"/>
        </w:rPr>
        <w:t xml:space="preserve"> трижды крестятся, кланяются</w:t>
      </w:r>
      <w:r>
        <w:rPr>
          <w:rFonts w:eastAsia="Calibri"/>
          <w:b/>
          <w:i/>
          <w:sz w:val="28"/>
          <w:szCs w:val="28"/>
        </w:rPr>
        <w:t xml:space="preserve"> архиерею</w:t>
      </w:r>
      <w:r>
        <w:rPr>
          <w:rFonts w:eastAsia="Calibri"/>
          <w:b/>
          <w:i/>
          <w:sz w:val="28"/>
        </w:rPr>
        <w:t>,</w:t>
      </w:r>
      <w:r>
        <w:rPr>
          <w:rFonts w:eastAsia="Calibri"/>
          <w:sz w:val="28"/>
        </w:rPr>
        <w:t xml:space="preserve"> друг другу и выходят северной </w:t>
      </w:r>
      <w:r w:rsidR="00EC4192">
        <w:rPr>
          <w:rFonts w:eastAsia="Calibri"/>
          <w:sz w:val="28"/>
        </w:rPr>
        <w:t xml:space="preserve">                   </w:t>
      </w:r>
      <w:r>
        <w:rPr>
          <w:rFonts w:eastAsia="Calibri"/>
          <w:sz w:val="28"/>
        </w:rPr>
        <w:t xml:space="preserve">и южной дверями из алтаря. </w:t>
      </w:r>
      <w:r>
        <w:rPr>
          <w:rFonts w:eastAsia="Calibri"/>
          <w:b/>
          <w:i/>
          <w:sz w:val="28"/>
        </w:rPr>
        <w:t>И</w:t>
      </w:r>
      <w:r>
        <w:rPr>
          <w:rFonts w:eastAsia="Calibri"/>
          <w:b/>
          <w:i/>
          <w:sz w:val="28"/>
          <w:szCs w:val="28"/>
        </w:rPr>
        <w:t xml:space="preserve">подиаконы </w:t>
      </w:r>
      <w:r>
        <w:rPr>
          <w:rFonts w:eastAsia="Calibri"/>
          <w:sz w:val="28"/>
          <w:szCs w:val="28"/>
        </w:rPr>
        <w:t>становятся на солее</w:t>
      </w:r>
      <w:r>
        <w:rPr>
          <w:rFonts w:eastAsia="Calibri"/>
          <w:sz w:val="28"/>
        </w:rPr>
        <w:t xml:space="preserve"> справа и слева от </w:t>
      </w:r>
      <w:r>
        <w:rPr>
          <w:rFonts w:eastAsia="Calibri"/>
          <w:sz w:val="28"/>
        </w:rPr>
        <w:lastRenderedPageBreak/>
        <w:t xml:space="preserve">царских врат лицом друг к другу. </w:t>
      </w:r>
      <w:r>
        <w:rPr>
          <w:rFonts w:eastAsia="Calibri"/>
          <w:b/>
          <w:sz w:val="28"/>
        </w:rPr>
        <w:t>С</w:t>
      </w:r>
      <w:r>
        <w:rPr>
          <w:rFonts w:eastAsia="Calibri"/>
          <w:b/>
          <w:sz w:val="28"/>
          <w:szCs w:val="28"/>
        </w:rPr>
        <w:t>тарший</w:t>
      </w:r>
      <w:r>
        <w:rPr>
          <w:rFonts w:eastAsia="Calibri"/>
          <w:sz w:val="28"/>
          <w:szCs w:val="28"/>
        </w:rPr>
        <w:t xml:space="preserve"> </w:t>
      </w:r>
      <w:r>
        <w:rPr>
          <w:rFonts w:eastAsia="Calibri"/>
          <w:b/>
          <w:i/>
          <w:sz w:val="28"/>
          <w:szCs w:val="28"/>
        </w:rPr>
        <w:t>иподиакон</w:t>
      </w:r>
      <w:r>
        <w:rPr>
          <w:rFonts w:eastAsia="Calibri"/>
          <w:sz w:val="28"/>
          <w:szCs w:val="28"/>
        </w:rPr>
        <w:t xml:space="preserve"> с трикирием выходит южной дверью и становится </w:t>
      </w:r>
      <w:r>
        <w:rPr>
          <w:rFonts w:eastAsia="Calibri"/>
          <w:sz w:val="28"/>
        </w:rPr>
        <w:t xml:space="preserve">справа перед </w:t>
      </w:r>
      <w:r>
        <w:rPr>
          <w:rFonts w:eastAsia="Calibri"/>
          <w:sz w:val="28"/>
          <w:szCs w:val="28"/>
        </w:rPr>
        <w:t xml:space="preserve">иконой Спасителя возле </w:t>
      </w:r>
      <w:r>
        <w:rPr>
          <w:rFonts w:eastAsia="Calibri"/>
          <w:b/>
          <w:i/>
          <w:sz w:val="28"/>
          <w:szCs w:val="28"/>
        </w:rPr>
        <w:t>жезлоносца,</w:t>
      </w:r>
      <w:r>
        <w:rPr>
          <w:rFonts w:eastAsia="Calibri"/>
          <w:sz w:val="28"/>
          <w:szCs w:val="28"/>
        </w:rPr>
        <w:t xml:space="preserve"> а </w:t>
      </w:r>
      <w:r>
        <w:rPr>
          <w:rFonts w:eastAsia="Calibri"/>
          <w:b/>
          <w:sz w:val="28"/>
          <w:szCs w:val="28"/>
        </w:rPr>
        <w:t>второй</w:t>
      </w:r>
      <w:r>
        <w:rPr>
          <w:rFonts w:eastAsia="Calibri"/>
          <w:sz w:val="28"/>
          <w:szCs w:val="28"/>
        </w:rPr>
        <w:t xml:space="preserve"> </w:t>
      </w:r>
      <w:r>
        <w:rPr>
          <w:rFonts w:eastAsia="Calibri"/>
          <w:b/>
          <w:i/>
          <w:sz w:val="28"/>
          <w:szCs w:val="28"/>
        </w:rPr>
        <w:t>иподиакон</w:t>
      </w:r>
      <w:r>
        <w:rPr>
          <w:rFonts w:eastAsia="Calibri"/>
          <w:sz w:val="28"/>
          <w:szCs w:val="28"/>
        </w:rPr>
        <w:t xml:space="preserve"> с дикирием и </w:t>
      </w:r>
      <w:r>
        <w:rPr>
          <w:rFonts w:eastAsia="Calibri"/>
          <w:b/>
          <w:i/>
          <w:sz w:val="28"/>
          <w:szCs w:val="28"/>
        </w:rPr>
        <w:t>книгодержец</w:t>
      </w:r>
      <w:r>
        <w:rPr>
          <w:rFonts w:ascii="Calibri" w:eastAsia="Calibri" w:hAnsi="Calibri"/>
          <w:i/>
          <w:sz w:val="28"/>
          <w:szCs w:val="28"/>
        </w:rPr>
        <w:t xml:space="preserve"> </w:t>
      </w:r>
      <w:r>
        <w:rPr>
          <w:rFonts w:eastAsia="Calibri"/>
          <w:sz w:val="28"/>
          <w:szCs w:val="28"/>
        </w:rPr>
        <w:t xml:space="preserve">выходят северной дверью, и становятся слева </w:t>
      </w:r>
      <w:r>
        <w:rPr>
          <w:rFonts w:eastAsia="Calibri"/>
          <w:sz w:val="28"/>
        </w:rPr>
        <w:t xml:space="preserve">перед </w:t>
      </w:r>
      <w:r>
        <w:rPr>
          <w:rFonts w:eastAsia="Calibri"/>
          <w:sz w:val="28"/>
          <w:szCs w:val="28"/>
        </w:rPr>
        <w:t>иконой Божией Матери</w:t>
      </w:r>
      <w:r>
        <w:rPr>
          <w:rFonts w:eastAsia="Calibri"/>
          <w:sz w:val="28"/>
        </w:rPr>
        <w:t xml:space="preserve">. </w:t>
      </w:r>
      <w:r>
        <w:rPr>
          <w:rFonts w:eastAsia="Calibri"/>
          <w:b/>
          <w:i/>
          <w:sz w:val="28"/>
        </w:rPr>
        <w:t xml:space="preserve">Свещеносец </w:t>
      </w:r>
      <w:r>
        <w:rPr>
          <w:rFonts w:eastAsia="Calibri"/>
          <w:sz w:val="28"/>
          <w:szCs w:val="28"/>
        </w:rPr>
        <w:t>со свечой</w:t>
      </w:r>
      <w:r>
        <w:rPr>
          <w:rFonts w:eastAsia="Calibri"/>
          <w:b/>
          <w:i/>
          <w:sz w:val="28"/>
        </w:rPr>
        <w:t xml:space="preserve"> </w:t>
      </w:r>
      <w:r>
        <w:rPr>
          <w:rFonts w:eastAsia="Calibri"/>
          <w:sz w:val="28"/>
        </w:rPr>
        <w:t>становится</w:t>
      </w:r>
      <w:r>
        <w:rPr>
          <w:rFonts w:eastAsia="Calibri"/>
          <w:b/>
          <w:i/>
          <w:sz w:val="28"/>
        </w:rPr>
        <w:t xml:space="preserve"> </w:t>
      </w:r>
      <w:r>
        <w:rPr>
          <w:rFonts w:eastAsia="Calibri"/>
          <w:sz w:val="28"/>
          <w:szCs w:val="28"/>
        </w:rPr>
        <w:t xml:space="preserve">внизу солеи посредине лицом к алтарю. </w:t>
      </w:r>
      <w:r>
        <w:rPr>
          <w:rFonts w:eastAsia="Calibri"/>
          <w:b/>
          <w:i/>
          <w:sz w:val="28"/>
          <w:szCs w:val="28"/>
        </w:rPr>
        <w:t xml:space="preserve">Рипидчики </w:t>
      </w:r>
      <w:r>
        <w:rPr>
          <w:rFonts w:eastAsia="Calibri"/>
          <w:sz w:val="28"/>
          <w:szCs w:val="28"/>
        </w:rPr>
        <w:t xml:space="preserve">становятся перед Распятием </w:t>
      </w:r>
      <w:r w:rsidR="00E247ED">
        <w:rPr>
          <w:rFonts w:eastAsia="Calibri"/>
          <w:sz w:val="28"/>
        </w:rPr>
        <w:t>справа</w:t>
      </w:r>
      <w:r w:rsidR="00E247ED">
        <w:rPr>
          <w:rFonts w:eastAsia="Calibri"/>
          <w:sz w:val="28"/>
          <w:szCs w:val="28"/>
        </w:rPr>
        <w:t xml:space="preserve"> </w:t>
      </w:r>
      <w:r>
        <w:rPr>
          <w:rFonts w:eastAsia="Calibri"/>
          <w:sz w:val="28"/>
          <w:szCs w:val="28"/>
        </w:rPr>
        <w:t>и слева от него также лицом к алтарю.</w:t>
      </w:r>
      <w:r>
        <w:rPr>
          <w:rFonts w:eastAsia="Calibri"/>
          <w:b/>
          <w:i/>
          <w:sz w:val="28"/>
          <w:szCs w:val="28"/>
        </w:rPr>
        <w:t xml:space="preserve"> П</w:t>
      </w:r>
      <w:r>
        <w:rPr>
          <w:rFonts w:eastAsia="Calibri"/>
          <w:b/>
          <w:i/>
          <w:sz w:val="28"/>
        </w:rPr>
        <w:t>ономари</w:t>
      </w:r>
      <w:r>
        <w:rPr>
          <w:rFonts w:eastAsia="Calibri"/>
          <w:sz w:val="28"/>
        </w:rPr>
        <w:t xml:space="preserve"> идут на середину храма и становятся справа от </w:t>
      </w:r>
      <w:r>
        <w:rPr>
          <w:rFonts w:eastAsia="Calibri"/>
          <w:sz w:val="28"/>
          <w:szCs w:val="28"/>
        </w:rPr>
        <w:t>Распятия</w:t>
      </w:r>
      <w:r>
        <w:rPr>
          <w:rFonts w:eastAsia="Calibri"/>
          <w:sz w:val="28"/>
        </w:rPr>
        <w:t xml:space="preserve">. </w:t>
      </w:r>
    </w:p>
    <w:p w:rsidR="00946F8B" w:rsidRDefault="00946F8B" w:rsidP="00946F8B">
      <w:pPr>
        <w:tabs>
          <w:tab w:val="left" w:pos="426"/>
        </w:tabs>
        <w:ind w:right="-11"/>
        <w:jc w:val="both"/>
        <w:rPr>
          <w:i/>
          <w:sz w:val="28"/>
          <w:szCs w:val="28"/>
        </w:rPr>
      </w:pPr>
      <w:r>
        <w:rPr>
          <w:b/>
          <w:i/>
          <w:sz w:val="28"/>
          <w:szCs w:val="28"/>
        </w:rPr>
        <w:t xml:space="preserve">      </w:t>
      </w:r>
      <w:r>
        <w:rPr>
          <w:sz w:val="28"/>
          <w:szCs w:val="28"/>
        </w:rPr>
        <w:t xml:space="preserve"> В начале пения</w:t>
      </w:r>
      <w:r>
        <w:rPr>
          <w:i/>
          <w:sz w:val="28"/>
          <w:szCs w:val="28"/>
        </w:rPr>
        <w:t xml:space="preserve"> </w:t>
      </w:r>
      <w:r>
        <w:rPr>
          <w:sz w:val="28"/>
          <w:szCs w:val="28"/>
        </w:rPr>
        <w:t xml:space="preserve">на </w:t>
      </w:r>
      <w:r>
        <w:rPr>
          <w:b/>
          <w:sz w:val="28"/>
          <w:szCs w:val="28"/>
        </w:rPr>
        <w:t>«И ныне»</w:t>
      </w:r>
      <w:r>
        <w:rPr>
          <w:sz w:val="28"/>
          <w:szCs w:val="28"/>
        </w:rPr>
        <w:t xml:space="preserve"> (или на </w:t>
      </w:r>
      <w:r>
        <w:rPr>
          <w:b/>
          <w:sz w:val="28"/>
          <w:szCs w:val="28"/>
        </w:rPr>
        <w:t>«Слава, и ныне</w:t>
      </w:r>
      <w:r w:rsidR="00E247ED">
        <w:rPr>
          <w:b/>
          <w:sz w:val="28"/>
          <w:szCs w:val="28"/>
        </w:rPr>
        <w:t>»</w:t>
      </w:r>
      <w:r>
        <w:rPr>
          <w:b/>
          <w:sz w:val="28"/>
          <w:szCs w:val="28"/>
        </w:rPr>
        <w:t>)</w:t>
      </w:r>
      <w:r>
        <w:rPr>
          <w:b/>
          <w:i/>
          <w:sz w:val="28"/>
          <w:szCs w:val="28"/>
        </w:rPr>
        <w:t xml:space="preserve"> стихиры</w:t>
      </w:r>
      <w:r>
        <w:rPr>
          <w:sz w:val="28"/>
          <w:szCs w:val="28"/>
        </w:rPr>
        <w:t xml:space="preserve"> Великого Пятка: </w:t>
      </w:r>
      <w:r>
        <w:rPr>
          <w:b/>
          <w:sz w:val="28"/>
          <w:szCs w:val="28"/>
        </w:rPr>
        <w:t xml:space="preserve">«Тебе, одеющагося...» </w:t>
      </w:r>
      <w:r>
        <w:rPr>
          <w:b/>
          <w:i/>
          <w:sz w:val="28"/>
          <w:szCs w:val="28"/>
        </w:rPr>
        <w:t>протодиакон</w:t>
      </w:r>
      <w:r>
        <w:rPr>
          <w:sz w:val="28"/>
          <w:szCs w:val="28"/>
        </w:rPr>
        <w:t xml:space="preserve"> и </w:t>
      </w:r>
      <w:r>
        <w:rPr>
          <w:b/>
          <w:sz w:val="28"/>
          <w:szCs w:val="28"/>
        </w:rPr>
        <w:t xml:space="preserve">второй </w:t>
      </w:r>
      <w:r>
        <w:rPr>
          <w:b/>
          <w:i/>
          <w:sz w:val="28"/>
          <w:szCs w:val="28"/>
        </w:rPr>
        <w:t>диакон</w:t>
      </w:r>
      <w:r>
        <w:rPr>
          <w:sz w:val="28"/>
          <w:szCs w:val="28"/>
        </w:rPr>
        <w:t xml:space="preserve"> открывают царские врата. Затем все </w:t>
      </w:r>
      <w:r>
        <w:rPr>
          <w:b/>
          <w:i/>
          <w:sz w:val="28"/>
          <w:szCs w:val="28"/>
        </w:rPr>
        <w:t>священнослужители</w:t>
      </w:r>
      <w:r>
        <w:rPr>
          <w:sz w:val="28"/>
          <w:szCs w:val="28"/>
        </w:rPr>
        <w:t xml:space="preserve"> вместе дважды крестятся, целуют престол и снова крестятся: </w:t>
      </w:r>
      <w:r>
        <w:rPr>
          <w:b/>
          <w:i/>
          <w:sz w:val="28"/>
          <w:szCs w:val="28"/>
        </w:rPr>
        <w:t>священники</w:t>
      </w:r>
      <w:r>
        <w:rPr>
          <w:sz w:val="28"/>
          <w:szCs w:val="28"/>
        </w:rPr>
        <w:t xml:space="preserve"> и </w:t>
      </w:r>
      <w:r>
        <w:rPr>
          <w:b/>
          <w:i/>
          <w:sz w:val="28"/>
          <w:szCs w:val="28"/>
        </w:rPr>
        <w:t>диаконы</w:t>
      </w:r>
      <w:r>
        <w:rPr>
          <w:sz w:val="28"/>
          <w:szCs w:val="28"/>
        </w:rPr>
        <w:t xml:space="preserve"> кланяются </w:t>
      </w:r>
      <w:r>
        <w:rPr>
          <w:b/>
          <w:i/>
          <w:sz w:val="28"/>
          <w:szCs w:val="28"/>
        </w:rPr>
        <w:t xml:space="preserve">архиерею, </w:t>
      </w:r>
      <w:r>
        <w:rPr>
          <w:sz w:val="28"/>
          <w:szCs w:val="28"/>
        </w:rPr>
        <w:t>который благословляет их общим осенением.</w:t>
      </w:r>
      <w:r>
        <w:rPr>
          <w:b/>
          <w:sz w:val="28"/>
          <w:szCs w:val="28"/>
        </w:rPr>
        <w:t xml:space="preserve"> Первая пара </w:t>
      </w:r>
      <w:r>
        <w:rPr>
          <w:b/>
          <w:i/>
          <w:sz w:val="28"/>
          <w:szCs w:val="28"/>
        </w:rPr>
        <w:t xml:space="preserve">священников </w:t>
      </w:r>
      <w:r>
        <w:rPr>
          <w:sz w:val="28"/>
        </w:rPr>
        <w:t>берет с престола святое Евангелие</w:t>
      </w:r>
      <w:r w:rsidR="00EC4192">
        <w:rPr>
          <w:sz w:val="28"/>
        </w:rPr>
        <w:t xml:space="preserve">                    </w:t>
      </w:r>
      <w:r>
        <w:rPr>
          <w:sz w:val="28"/>
        </w:rPr>
        <w:t xml:space="preserve"> и выносит его </w:t>
      </w:r>
      <w:r>
        <w:rPr>
          <w:sz w:val="28"/>
          <w:szCs w:val="28"/>
        </w:rPr>
        <w:t>впереди всех</w:t>
      </w:r>
      <w:r>
        <w:rPr>
          <w:b/>
          <w:i/>
          <w:sz w:val="28"/>
          <w:szCs w:val="28"/>
        </w:rPr>
        <w:t xml:space="preserve"> священнослужителей</w:t>
      </w:r>
      <w:r>
        <w:rPr>
          <w:i/>
          <w:sz w:val="28"/>
          <w:szCs w:val="28"/>
        </w:rPr>
        <w:t xml:space="preserve"> </w:t>
      </w:r>
      <w:r>
        <w:rPr>
          <w:sz w:val="28"/>
          <w:szCs w:val="28"/>
        </w:rPr>
        <w:t>царскими вратами на середину храма, где</w:t>
      </w:r>
      <w:r>
        <w:rPr>
          <w:i/>
          <w:sz w:val="28"/>
          <w:szCs w:val="28"/>
        </w:rPr>
        <w:t xml:space="preserve"> </w:t>
      </w:r>
      <w:r>
        <w:rPr>
          <w:sz w:val="28"/>
          <w:szCs w:val="28"/>
        </w:rPr>
        <w:t>полагает</w:t>
      </w:r>
      <w:r w:rsidR="00E247ED">
        <w:rPr>
          <w:sz w:val="28"/>
          <w:szCs w:val="28"/>
        </w:rPr>
        <w:t xml:space="preserve"> его</w:t>
      </w:r>
      <w:r>
        <w:rPr>
          <w:sz w:val="28"/>
          <w:szCs w:val="28"/>
        </w:rPr>
        <w:t xml:space="preserve"> на</w:t>
      </w:r>
      <w:r>
        <w:rPr>
          <w:b/>
          <w:sz w:val="28"/>
          <w:szCs w:val="28"/>
        </w:rPr>
        <w:t xml:space="preserve"> </w:t>
      </w:r>
      <w:r>
        <w:rPr>
          <w:sz w:val="28"/>
          <w:szCs w:val="28"/>
        </w:rPr>
        <w:t>аналой</w:t>
      </w:r>
      <w:r>
        <w:rPr>
          <w:i/>
          <w:sz w:val="28"/>
          <w:szCs w:val="28"/>
        </w:rPr>
        <w:t>.</w:t>
      </w:r>
    </w:p>
    <w:p w:rsidR="00946F8B" w:rsidRDefault="00946F8B" w:rsidP="00946F8B">
      <w:pPr>
        <w:tabs>
          <w:tab w:val="left" w:pos="426"/>
        </w:tabs>
        <w:jc w:val="both"/>
        <w:rPr>
          <w:rFonts w:eastAsia="Calibri"/>
          <w:sz w:val="28"/>
          <w:szCs w:val="28"/>
          <w:lang w:eastAsia="en-US"/>
        </w:rPr>
      </w:pPr>
      <w:r>
        <w:rPr>
          <w:rFonts w:eastAsia="Calibri"/>
          <w:sz w:val="28"/>
          <w:szCs w:val="28"/>
        </w:rPr>
        <w:t xml:space="preserve">      В это же время</w:t>
      </w:r>
      <w:r>
        <w:rPr>
          <w:rFonts w:eastAsia="Calibri"/>
          <w:b/>
          <w:sz w:val="28"/>
          <w:szCs w:val="28"/>
        </w:rPr>
        <w:t xml:space="preserve"> первая пара</w:t>
      </w:r>
      <w:r>
        <w:rPr>
          <w:rFonts w:eastAsia="Calibri"/>
          <w:sz w:val="28"/>
          <w:szCs w:val="28"/>
        </w:rPr>
        <w:t xml:space="preserve"> </w:t>
      </w:r>
      <w:r>
        <w:rPr>
          <w:rFonts w:eastAsia="Calibri"/>
          <w:b/>
          <w:i/>
          <w:sz w:val="28"/>
          <w:szCs w:val="28"/>
        </w:rPr>
        <w:t>иподиаконов</w:t>
      </w:r>
      <w:r>
        <w:rPr>
          <w:rFonts w:eastAsia="Calibri"/>
          <w:sz w:val="28"/>
          <w:szCs w:val="28"/>
        </w:rPr>
        <w:t xml:space="preserve"> с дикирием и трикирием спускаются </w:t>
      </w:r>
      <w:r w:rsidR="00EC4192">
        <w:rPr>
          <w:rFonts w:eastAsia="Calibri"/>
          <w:sz w:val="28"/>
          <w:szCs w:val="28"/>
        </w:rPr>
        <w:t xml:space="preserve">                  </w:t>
      </w:r>
      <w:r>
        <w:rPr>
          <w:rFonts w:eastAsia="Calibri"/>
          <w:sz w:val="28"/>
          <w:szCs w:val="28"/>
        </w:rPr>
        <w:t xml:space="preserve">с солеи и становятся справа и слева от </w:t>
      </w:r>
      <w:r>
        <w:rPr>
          <w:rFonts w:eastAsia="Calibri"/>
          <w:b/>
          <w:i/>
          <w:sz w:val="28"/>
          <w:szCs w:val="28"/>
        </w:rPr>
        <w:t xml:space="preserve">свещеносца </w:t>
      </w:r>
      <w:r>
        <w:rPr>
          <w:rFonts w:eastAsia="Calibri"/>
          <w:sz w:val="28"/>
          <w:szCs w:val="28"/>
        </w:rPr>
        <w:t>лицом друг к другу.</w:t>
      </w:r>
    </w:p>
    <w:p w:rsidR="00946F8B" w:rsidRDefault="00946F8B" w:rsidP="00946F8B">
      <w:pPr>
        <w:tabs>
          <w:tab w:val="left" w:pos="426"/>
          <w:tab w:val="left" w:pos="8920"/>
        </w:tabs>
        <w:ind w:right="-11"/>
        <w:jc w:val="both"/>
        <w:rPr>
          <w:sz w:val="28"/>
        </w:rPr>
      </w:pPr>
      <w:r>
        <w:rPr>
          <w:b/>
          <w:i/>
          <w:sz w:val="28"/>
        </w:rPr>
        <w:t xml:space="preserve">      Архиерей</w:t>
      </w:r>
      <w:r>
        <w:rPr>
          <w:sz w:val="28"/>
        </w:rPr>
        <w:t xml:space="preserve"> выходит через открытые царские врата на солею, принимает от </w:t>
      </w:r>
      <w:r>
        <w:rPr>
          <w:b/>
          <w:i/>
          <w:sz w:val="28"/>
        </w:rPr>
        <w:t>жезлоносца</w:t>
      </w:r>
      <w:r>
        <w:rPr>
          <w:sz w:val="28"/>
        </w:rPr>
        <w:t xml:space="preserve"> жезл, идет на амвон и благословляет молящийся в храме народ. </w:t>
      </w:r>
      <w:r>
        <w:rPr>
          <w:sz w:val="28"/>
          <w:szCs w:val="28"/>
        </w:rPr>
        <w:t xml:space="preserve">Все </w:t>
      </w:r>
      <w:r>
        <w:rPr>
          <w:b/>
          <w:i/>
          <w:sz w:val="28"/>
          <w:szCs w:val="28"/>
        </w:rPr>
        <w:t>иподиаконы</w:t>
      </w:r>
      <w:r>
        <w:rPr>
          <w:sz w:val="28"/>
          <w:szCs w:val="28"/>
        </w:rPr>
        <w:t xml:space="preserve"> поворачиваются на восток и кланяются в ответ на благословение (кроме </w:t>
      </w:r>
      <w:r>
        <w:rPr>
          <w:b/>
          <w:i/>
          <w:sz w:val="28"/>
          <w:szCs w:val="28"/>
        </w:rPr>
        <w:t>жезлоносца</w:t>
      </w:r>
      <w:r w:rsidRPr="003C2C37">
        <w:rPr>
          <w:b/>
          <w:i/>
          <w:sz w:val="28"/>
          <w:szCs w:val="28"/>
        </w:rPr>
        <w:t>,</w:t>
      </w:r>
      <w:r>
        <w:rPr>
          <w:sz w:val="28"/>
          <w:szCs w:val="28"/>
        </w:rPr>
        <w:t xml:space="preserve"> который также кланяется, но при этом идет позади него). </w:t>
      </w:r>
      <w:r>
        <w:rPr>
          <w:b/>
          <w:i/>
          <w:sz w:val="28"/>
        </w:rPr>
        <w:t>С</w:t>
      </w:r>
      <w:r>
        <w:rPr>
          <w:b/>
          <w:i/>
          <w:sz w:val="28"/>
          <w:szCs w:val="28"/>
        </w:rPr>
        <w:t>вещеносец</w:t>
      </w:r>
      <w:r>
        <w:rPr>
          <w:sz w:val="28"/>
          <w:szCs w:val="28"/>
        </w:rPr>
        <w:t xml:space="preserve"> со свечой отходит и становится </w:t>
      </w:r>
      <w:r>
        <w:rPr>
          <w:sz w:val="28"/>
        </w:rPr>
        <w:t xml:space="preserve">слева от Распятия. </w:t>
      </w:r>
    </w:p>
    <w:p w:rsidR="00946F8B" w:rsidRDefault="00946F8B" w:rsidP="00946F8B">
      <w:pPr>
        <w:tabs>
          <w:tab w:val="left" w:pos="426"/>
          <w:tab w:val="left" w:pos="8920"/>
        </w:tabs>
        <w:ind w:right="-11"/>
        <w:jc w:val="both"/>
        <w:rPr>
          <w:sz w:val="28"/>
          <w:szCs w:val="28"/>
        </w:rPr>
      </w:pPr>
      <w:r>
        <w:rPr>
          <w:sz w:val="28"/>
        </w:rPr>
        <w:t xml:space="preserve">      Затем </w:t>
      </w:r>
      <w:r>
        <w:rPr>
          <w:b/>
          <w:i/>
          <w:sz w:val="28"/>
        </w:rPr>
        <w:t xml:space="preserve">архиерей </w:t>
      </w:r>
      <w:r>
        <w:rPr>
          <w:sz w:val="28"/>
        </w:rPr>
        <w:t xml:space="preserve">в предшествии </w:t>
      </w:r>
      <w:r>
        <w:rPr>
          <w:b/>
          <w:i/>
          <w:sz w:val="28"/>
        </w:rPr>
        <w:t>иподиаконов</w:t>
      </w:r>
      <w:r>
        <w:rPr>
          <w:sz w:val="28"/>
        </w:rPr>
        <w:t xml:space="preserve"> с дикирием и трикирием </w:t>
      </w:r>
      <w:r w:rsidR="00E247ED">
        <w:rPr>
          <w:sz w:val="28"/>
        </w:rPr>
        <w:t xml:space="preserve">идет </w:t>
      </w:r>
      <w:r>
        <w:rPr>
          <w:sz w:val="28"/>
        </w:rPr>
        <w:t xml:space="preserve">на средину храма и становится на орлец на </w:t>
      </w:r>
      <w:r w:rsidR="000A79FD">
        <w:rPr>
          <w:sz w:val="28"/>
        </w:rPr>
        <w:t>архиерейском амвоне</w:t>
      </w:r>
      <w:r>
        <w:rPr>
          <w:sz w:val="28"/>
        </w:rPr>
        <w:t>. За ним царскими вратами по</w:t>
      </w:r>
      <w:r>
        <w:rPr>
          <w:sz w:val="28"/>
        </w:rPr>
        <w:softHyphen/>
        <w:t>парно</w:t>
      </w:r>
      <w:r>
        <w:rPr>
          <w:i/>
          <w:sz w:val="28"/>
        </w:rPr>
        <w:t xml:space="preserve"> </w:t>
      </w:r>
      <w:r>
        <w:rPr>
          <w:sz w:val="28"/>
        </w:rPr>
        <w:t>выходят</w:t>
      </w:r>
      <w:r>
        <w:rPr>
          <w:i/>
          <w:sz w:val="28"/>
        </w:rPr>
        <w:t xml:space="preserve"> </w:t>
      </w:r>
      <w:r>
        <w:rPr>
          <w:sz w:val="28"/>
        </w:rPr>
        <w:t>остальные</w:t>
      </w:r>
      <w:r>
        <w:rPr>
          <w:i/>
          <w:sz w:val="28"/>
        </w:rPr>
        <w:t xml:space="preserve"> </w:t>
      </w:r>
      <w:r>
        <w:rPr>
          <w:b/>
          <w:i/>
          <w:sz w:val="28"/>
        </w:rPr>
        <w:t xml:space="preserve">священники </w:t>
      </w:r>
      <w:r>
        <w:rPr>
          <w:sz w:val="28"/>
        </w:rPr>
        <w:t>(старшие впереди) и</w:t>
      </w:r>
      <w:r>
        <w:rPr>
          <w:b/>
          <w:i/>
          <w:sz w:val="28"/>
        </w:rPr>
        <w:t xml:space="preserve"> диаконы </w:t>
      </w:r>
      <w:r>
        <w:rPr>
          <w:sz w:val="28"/>
        </w:rPr>
        <w:t xml:space="preserve">(старшие впереди). </w:t>
      </w:r>
      <w:r>
        <w:rPr>
          <w:b/>
          <w:sz w:val="28"/>
        </w:rPr>
        <w:t>Втор</w:t>
      </w:r>
      <w:r>
        <w:rPr>
          <w:b/>
          <w:sz w:val="28"/>
          <w:szCs w:val="28"/>
        </w:rPr>
        <w:t xml:space="preserve">ая пара </w:t>
      </w:r>
      <w:r>
        <w:rPr>
          <w:b/>
          <w:i/>
          <w:sz w:val="28"/>
          <w:szCs w:val="28"/>
        </w:rPr>
        <w:t xml:space="preserve">священников </w:t>
      </w:r>
      <w:r w:rsidR="00281DEB">
        <w:rPr>
          <w:sz w:val="28"/>
          <w:szCs w:val="28"/>
        </w:rPr>
        <w:t xml:space="preserve">поддерживает </w:t>
      </w:r>
      <w:r>
        <w:rPr>
          <w:b/>
          <w:i/>
          <w:sz w:val="28"/>
          <w:szCs w:val="28"/>
        </w:rPr>
        <w:t>архиерея</w:t>
      </w:r>
      <w:r>
        <w:rPr>
          <w:sz w:val="28"/>
          <w:szCs w:val="28"/>
        </w:rPr>
        <w:t xml:space="preserve"> при его восхождении на </w:t>
      </w:r>
      <w:r w:rsidR="000A79FD">
        <w:rPr>
          <w:sz w:val="28"/>
        </w:rPr>
        <w:t>архиерейский амвон</w:t>
      </w:r>
      <w:r>
        <w:rPr>
          <w:sz w:val="28"/>
          <w:szCs w:val="28"/>
        </w:rPr>
        <w:t xml:space="preserve">. </w:t>
      </w:r>
      <w:r>
        <w:rPr>
          <w:b/>
          <w:i/>
          <w:sz w:val="28"/>
        </w:rPr>
        <w:t>Священники</w:t>
      </w:r>
      <w:r>
        <w:rPr>
          <w:i/>
          <w:sz w:val="28"/>
        </w:rPr>
        <w:t xml:space="preserve"> </w:t>
      </w:r>
      <w:r>
        <w:rPr>
          <w:sz w:val="28"/>
        </w:rPr>
        <w:t xml:space="preserve">становятся справа и слева от </w:t>
      </w:r>
      <w:r>
        <w:rPr>
          <w:b/>
          <w:i/>
          <w:sz w:val="28"/>
          <w:szCs w:val="28"/>
        </w:rPr>
        <w:t>архиерея</w:t>
      </w:r>
      <w:r>
        <w:rPr>
          <w:sz w:val="28"/>
        </w:rPr>
        <w:t xml:space="preserve"> по чину (старшие </w:t>
      </w:r>
      <w:r>
        <w:rPr>
          <w:b/>
          <w:i/>
          <w:sz w:val="28"/>
        </w:rPr>
        <w:t>священники</w:t>
      </w:r>
      <w:r>
        <w:rPr>
          <w:sz w:val="28"/>
        </w:rPr>
        <w:t xml:space="preserve"> ближе к </w:t>
      </w:r>
      <w:r>
        <w:rPr>
          <w:b/>
          <w:i/>
          <w:sz w:val="28"/>
        </w:rPr>
        <w:t>архиерею</w:t>
      </w:r>
      <w:r w:rsidRPr="003C2C37">
        <w:rPr>
          <w:b/>
          <w:i/>
          <w:sz w:val="28"/>
        </w:rPr>
        <w:t>),</w:t>
      </w:r>
      <w:r>
        <w:rPr>
          <w:sz w:val="28"/>
        </w:rPr>
        <w:t xml:space="preserve"> </w:t>
      </w:r>
      <w:r w:rsidR="00F01D20">
        <w:rPr>
          <w:sz w:val="28"/>
        </w:rPr>
        <w:t xml:space="preserve">а </w:t>
      </w:r>
      <w:r>
        <w:rPr>
          <w:sz w:val="28"/>
        </w:rPr>
        <w:t xml:space="preserve">впереди них становятся </w:t>
      </w:r>
      <w:r>
        <w:rPr>
          <w:b/>
          <w:i/>
          <w:sz w:val="28"/>
        </w:rPr>
        <w:t>диаконы</w:t>
      </w:r>
      <w:r>
        <w:rPr>
          <w:sz w:val="28"/>
        </w:rPr>
        <w:t xml:space="preserve"> (старшие впереди). </w:t>
      </w:r>
      <w:r>
        <w:rPr>
          <w:b/>
          <w:sz w:val="28"/>
        </w:rPr>
        <w:t>Первая пара</w:t>
      </w:r>
      <w:r>
        <w:rPr>
          <w:sz w:val="28"/>
        </w:rPr>
        <w:t xml:space="preserve"> </w:t>
      </w:r>
      <w:r>
        <w:rPr>
          <w:b/>
          <w:i/>
          <w:sz w:val="28"/>
        </w:rPr>
        <w:t>и</w:t>
      </w:r>
      <w:r>
        <w:rPr>
          <w:b/>
          <w:i/>
          <w:sz w:val="28"/>
          <w:szCs w:val="28"/>
        </w:rPr>
        <w:t xml:space="preserve">подиаконов </w:t>
      </w:r>
      <w:r>
        <w:rPr>
          <w:sz w:val="28"/>
          <w:szCs w:val="28"/>
        </w:rPr>
        <w:t>с дикирием и трикирием</w:t>
      </w:r>
      <w:r>
        <w:rPr>
          <w:b/>
          <w:sz w:val="28"/>
          <w:szCs w:val="28"/>
        </w:rPr>
        <w:t xml:space="preserve"> </w:t>
      </w:r>
      <w:r>
        <w:rPr>
          <w:sz w:val="28"/>
          <w:szCs w:val="28"/>
        </w:rPr>
        <w:t>становится</w:t>
      </w:r>
      <w:r>
        <w:rPr>
          <w:b/>
          <w:sz w:val="28"/>
          <w:szCs w:val="28"/>
        </w:rPr>
        <w:t xml:space="preserve"> </w:t>
      </w:r>
      <w:r>
        <w:rPr>
          <w:sz w:val="28"/>
          <w:szCs w:val="28"/>
        </w:rPr>
        <w:t>впереди</w:t>
      </w:r>
      <w:r>
        <w:rPr>
          <w:b/>
          <w:sz w:val="28"/>
          <w:szCs w:val="28"/>
        </w:rPr>
        <w:t xml:space="preserve"> младших </w:t>
      </w:r>
      <w:r>
        <w:rPr>
          <w:b/>
          <w:i/>
          <w:sz w:val="28"/>
          <w:szCs w:val="28"/>
        </w:rPr>
        <w:t xml:space="preserve">священников </w:t>
      </w:r>
      <w:r>
        <w:rPr>
          <w:sz w:val="28"/>
          <w:szCs w:val="28"/>
        </w:rPr>
        <w:t>перед Распятием:</w:t>
      </w:r>
      <w:r>
        <w:rPr>
          <w:b/>
          <w:i/>
          <w:sz w:val="28"/>
          <w:szCs w:val="28"/>
        </w:rPr>
        <w:t xml:space="preserve"> </w:t>
      </w:r>
      <w:r>
        <w:rPr>
          <w:b/>
          <w:sz w:val="28"/>
          <w:szCs w:val="28"/>
        </w:rPr>
        <w:t>старший</w:t>
      </w:r>
      <w:r>
        <w:rPr>
          <w:sz w:val="28"/>
          <w:szCs w:val="28"/>
        </w:rPr>
        <w:t xml:space="preserve"> </w:t>
      </w:r>
      <w:r>
        <w:rPr>
          <w:b/>
          <w:i/>
          <w:sz w:val="28"/>
          <w:szCs w:val="28"/>
        </w:rPr>
        <w:t>иподиакон</w:t>
      </w:r>
      <w:r>
        <w:rPr>
          <w:sz w:val="28"/>
          <w:szCs w:val="28"/>
        </w:rPr>
        <w:t xml:space="preserve"> </w:t>
      </w:r>
      <w:r w:rsidR="00EC4192">
        <w:rPr>
          <w:sz w:val="28"/>
          <w:szCs w:val="28"/>
        </w:rPr>
        <w:t xml:space="preserve">                </w:t>
      </w:r>
      <w:r>
        <w:rPr>
          <w:sz w:val="28"/>
          <w:szCs w:val="28"/>
        </w:rPr>
        <w:t xml:space="preserve">с трикирием справа, а </w:t>
      </w:r>
      <w:r>
        <w:rPr>
          <w:b/>
          <w:sz w:val="28"/>
          <w:szCs w:val="28"/>
        </w:rPr>
        <w:t>второй</w:t>
      </w:r>
      <w:r>
        <w:rPr>
          <w:sz w:val="28"/>
          <w:szCs w:val="28"/>
        </w:rPr>
        <w:t xml:space="preserve"> с дикирием слева</w:t>
      </w:r>
      <w:r>
        <w:rPr>
          <w:sz w:val="28"/>
        </w:rPr>
        <w:t xml:space="preserve">. </w:t>
      </w:r>
      <w:r>
        <w:rPr>
          <w:b/>
          <w:i/>
          <w:sz w:val="28"/>
        </w:rPr>
        <w:t xml:space="preserve">Рипидчики </w:t>
      </w:r>
      <w:r>
        <w:rPr>
          <w:sz w:val="28"/>
          <w:szCs w:val="28"/>
        </w:rPr>
        <w:t xml:space="preserve">с рипидами становятся по бокам Распятия, а </w:t>
      </w:r>
      <w:r>
        <w:rPr>
          <w:b/>
          <w:i/>
          <w:sz w:val="28"/>
          <w:szCs w:val="28"/>
        </w:rPr>
        <w:t>с</w:t>
      </w:r>
      <w:r>
        <w:rPr>
          <w:b/>
          <w:i/>
          <w:sz w:val="28"/>
        </w:rPr>
        <w:t xml:space="preserve">вещеносец </w:t>
      </w:r>
      <w:r>
        <w:rPr>
          <w:sz w:val="28"/>
          <w:szCs w:val="28"/>
        </w:rPr>
        <w:t xml:space="preserve">со свечой позади аналоя слева. </w:t>
      </w:r>
      <w:r>
        <w:rPr>
          <w:b/>
          <w:i/>
          <w:sz w:val="28"/>
          <w:szCs w:val="28"/>
        </w:rPr>
        <w:t>Книгодержец</w:t>
      </w:r>
      <w:r>
        <w:rPr>
          <w:sz w:val="28"/>
          <w:szCs w:val="28"/>
        </w:rPr>
        <w:t xml:space="preserve"> становится справа от </w:t>
      </w:r>
      <w:r>
        <w:rPr>
          <w:b/>
          <w:i/>
          <w:sz w:val="28"/>
          <w:szCs w:val="28"/>
        </w:rPr>
        <w:t>архиерея</w:t>
      </w:r>
      <w:r>
        <w:rPr>
          <w:sz w:val="28"/>
          <w:szCs w:val="28"/>
        </w:rPr>
        <w:t xml:space="preserve"> немного позади от него.</w:t>
      </w:r>
    </w:p>
    <w:p w:rsidR="00946F8B" w:rsidRDefault="00946F8B" w:rsidP="00946F8B">
      <w:pPr>
        <w:tabs>
          <w:tab w:val="left" w:pos="426"/>
        </w:tabs>
        <w:ind w:right="-11"/>
        <w:jc w:val="both"/>
        <w:rPr>
          <w:sz w:val="28"/>
        </w:rPr>
      </w:pPr>
      <w:r>
        <w:rPr>
          <w:sz w:val="28"/>
          <w:szCs w:val="28"/>
        </w:rPr>
        <w:t xml:space="preserve">      </w:t>
      </w:r>
      <w:r>
        <w:rPr>
          <w:sz w:val="28"/>
        </w:rPr>
        <w:t xml:space="preserve">Когда все станут на свои места, </w:t>
      </w:r>
      <w:r>
        <w:rPr>
          <w:b/>
          <w:i/>
          <w:sz w:val="28"/>
        </w:rPr>
        <w:t>священники</w:t>
      </w:r>
      <w:r w:rsidRPr="00F01D20">
        <w:rPr>
          <w:b/>
          <w:i/>
          <w:sz w:val="28"/>
        </w:rPr>
        <w:t>,</w:t>
      </w:r>
      <w:r>
        <w:rPr>
          <w:sz w:val="28"/>
        </w:rPr>
        <w:t xml:space="preserve"> </w:t>
      </w:r>
      <w:r>
        <w:rPr>
          <w:b/>
          <w:i/>
          <w:sz w:val="28"/>
        </w:rPr>
        <w:t xml:space="preserve">диаконы </w:t>
      </w:r>
      <w:r>
        <w:rPr>
          <w:sz w:val="28"/>
        </w:rPr>
        <w:t>и</w:t>
      </w:r>
      <w:r>
        <w:rPr>
          <w:b/>
          <w:i/>
          <w:sz w:val="28"/>
        </w:rPr>
        <w:t xml:space="preserve"> иподиаконы</w:t>
      </w:r>
      <w:r>
        <w:rPr>
          <w:i/>
          <w:sz w:val="28"/>
        </w:rPr>
        <w:t xml:space="preserve"> </w:t>
      </w:r>
      <w:r>
        <w:rPr>
          <w:sz w:val="28"/>
        </w:rPr>
        <w:t xml:space="preserve">поворачиваются лицом к алтарю, крестятся один раз и совершают поклон </w:t>
      </w:r>
      <w:r>
        <w:rPr>
          <w:b/>
          <w:i/>
          <w:sz w:val="28"/>
          <w:szCs w:val="28"/>
        </w:rPr>
        <w:t>архиерею</w:t>
      </w:r>
      <w:r w:rsidRPr="00F01D20">
        <w:rPr>
          <w:b/>
          <w:i/>
          <w:sz w:val="28"/>
          <w:szCs w:val="28"/>
        </w:rPr>
        <w:t>,</w:t>
      </w:r>
      <w:r>
        <w:rPr>
          <w:b/>
          <w:i/>
          <w:sz w:val="28"/>
          <w:szCs w:val="28"/>
        </w:rPr>
        <w:t xml:space="preserve"> </w:t>
      </w:r>
      <w:r>
        <w:rPr>
          <w:sz w:val="28"/>
          <w:szCs w:val="28"/>
        </w:rPr>
        <w:t xml:space="preserve">который благословляет их общим осенением. </w:t>
      </w:r>
      <w:r>
        <w:rPr>
          <w:b/>
          <w:i/>
          <w:sz w:val="28"/>
          <w:szCs w:val="28"/>
        </w:rPr>
        <w:t>С</w:t>
      </w:r>
      <w:r>
        <w:rPr>
          <w:b/>
          <w:i/>
          <w:sz w:val="28"/>
        </w:rPr>
        <w:t xml:space="preserve">вященники </w:t>
      </w:r>
      <w:r>
        <w:rPr>
          <w:sz w:val="28"/>
        </w:rPr>
        <w:t>и</w:t>
      </w:r>
      <w:r>
        <w:rPr>
          <w:b/>
          <w:i/>
          <w:sz w:val="28"/>
        </w:rPr>
        <w:t xml:space="preserve"> </w:t>
      </w:r>
      <w:r>
        <w:rPr>
          <w:b/>
          <w:sz w:val="28"/>
        </w:rPr>
        <w:t>первая пара</w:t>
      </w:r>
      <w:r>
        <w:rPr>
          <w:b/>
          <w:i/>
          <w:sz w:val="28"/>
        </w:rPr>
        <w:t xml:space="preserve"> иподиаконов</w:t>
      </w:r>
      <w:r>
        <w:rPr>
          <w:i/>
          <w:sz w:val="28"/>
        </w:rPr>
        <w:t xml:space="preserve"> </w:t>
      </w:r>
      <w:r>
        <w:rPr>
          <w:sz w:val="28"/>
          <w:szCs w:val="28"/>
        </w:rPr>
        <w:t>с дикирием и трикирием</w:t>
      </w:r>
      <w:r>
        <w:rPr>
          <w:sz w:val="28"/>
        </w:rPr>
        <w:t xml:space="preserve"> и </w:t>
      </w:r>
      <w:r>
        <w:rPr>
          <w:b/>
          <w:i/>
          <w:sz w:val="28"/>
        </w:rPr>
        <w:t xml:space="preserve">рипидчики </w:t>
      </w:r>
      <w:r>
        <w:rPr>
          <w:sz w:val="28"/>
        </w:rPr>
        <w:t>поворачиваются и становятся лицом друг к другу.</w:t>
      </w:r>
    </w:p>
    <w:p w:rsidR="00946F8B" w:rsidRDefault="00946F8B" w:rsidP="00F01D20">
      <w:pPr>
        <w:tabs>
          <w:tab w:val="left" w:pos="426"/>
        </w:tabs>
        <w:jc w:val="both"/>
        <w:rPr>
          <w:i/>
          <w:sz w:val="28"/>
        </w:rPr>
      </w:pPr>
      <w:r>
        <w:rPr>
          <w:sz w:val="28"/>
        </w:rPr>
        <w:t xml:space="preserve">     </w:t>
      </w:r>
      <w:r>
        <w:rPr>
          <w:b/>
          <w:sz w:val="28"/>
        </w:rPr>
        <w:t xml:space="preserve"> </w:t>
      </w:r>
      <w:r>
        <w:rPr>
          <w:b/>
          <w:i/>
          <w:sz w:val="28"/>
        </w:rPr>
        <w:t xml:space="preserve">Архиерей </w:t>
      </w:r>
      <w:r>
        <w:rPr>
          <w:sz w:val="28"/>
        </w:rPr>
        <w:t>отдает жезл</w:t>
      </w:r>
      <w:r>
        <w:rPr>
          <w:b/>
          <w:i/>
          <w:sz w:val="28"/>
        </w:rPr>
        <w:t xml:space="preserve"> жезлоносцу.</w:t>
      </w:r>
      <w:r>
        <w:rPr>
          <w:b/>
          <w:sz w:val="28"/>
        </w:rPr>
        <w:t xml:space="preserve"> </w:t>
      </w:r>
      <w:r>
        <w:rPr>
          <w:b/>
          <w:i/>
          <w:sz w:val="28"/>
        </w:rPr>
        <w:t>Протодиакон</w:t>
      </w:r>
      <w:r>
        <w:rPr>
          <w:b/>
          <w:sz w:val="28"/>
        </w:rPr>
        <w:t xml:space="preserve"> </w:t>
      </w:r>
      <w:r>
        <w:rPr>
          <w:sz w:val="28"/>
        </w:rPr>
        <w:t>принимает у</w:t>
      </w:r>
      <w:r>
        <w:rPr>
          <w:i/>
          <w:sz w:val="28"/>
        </w:rPr>
        <w:t xml:space="preserve"> </w:t>
      </w:r>
      <w:r>
        <w:rPr>
          <w:b/>
          <w:i/>
          <w:sz w:val="28"/>
        </w:rPr>
        <w:t>пономаря</w:t>
      </w:r>
      <w:r>
        <w:rPr>
          <w:i/>
          <w:sz w:val="28"/>
        </w:rPr>
        <w:t xml:space="preserve"> </w:t>
      </w:r>
      <w:r w:rsidR="00EC4192">
        <w:rPr>
          <w:sz w:val="28"/>
        </w:rPr>
        <w:t>зажжённые</w:t>
      </w:r>
      <w:r>
        <w:rPr>
          <w:sz w:val="28"/>
        </w:rPr>
        <w:t xml:space="preserve"> свечи для </w:t>
      </w:r>
      <w:r>
        <w:rPr>
          <w:b/>
          <w:i/>
          <w:sz w:val="28"/>
        </w:rPr>
        <w:t>священства</w:t>
      </w:r>
      <w:r>
        <w:rPr>
          <w:i/>
          <w:sz w:val="28"/>
        </w:rPr>
        <w:t xml:space="preserve"> </w:t>
      </w:r>
      <w:r>
        <w:rPr>
          <w:sz w:val="28"/>
        </w:rPr>
        <w:t xml:space="preserve">и </w:t>
      </w:r>
      <w:r w:rsidR="00EC4192">
        <w:rPr>
          <w:sz w:val="28"/>
        </w:rPr>
        <w:t>подаёт</w:t>
      </w:r>
      <w:r>
        <w:rPr>
          <w:sz w:val="28"/>
        </w:rPr>
        <w:t xml:space="preserve"> их</w:t>
      </w:r>
      <w:r>
        <w:rPr>
          <w:b/>
          <w:i/>
          <w:sz w:val="28"/>
          <w:szCs w:val="28"/>
        </w:rPr>
        <w:t xml:space="preserve"> архиерею</w:t>
      </w:r>
      <w:r>
        <w:rPr>
          <w:b/>
          <w:i/>
          <w:sz w:val="28"/>
        </w:rPr>
        <w:t xml:space="preserve">. Архиерей </w:t>
      </w:r>
      <w:r w:rsidR="00EC4192">
        <w:rPr>
          <w:sz w:val="28"/>
        </w:rPr>
        <w:t>раздаёт</w:t>
      </w:r>
      <w:r>
        <w:rPr>
          <w:sz w:val="28"/>
        </w:rPr>
        <w:t xml:space="preserve"> свечи</w:t>
      </w:r>
      <w:r>
        <w:rPr>
          <w:i/>
          <w:sz w:val="28"/>
        </w:rPr>
        <w:t xml:space="preserve"> </w:t>
      </w:r>
      <w:r>
        <w:rPr>
          <w:b/>
          <w:i/>
          <w:sz w:val="28"/>
        </w:rPr>
        <w:t>священникам,</w:t>
      </w:r>
      <w:r>
        <w:rPr>
          <w:sz w:val="28"/>
        </w:rPr>
        <w:t xml:space="preserve"> которые подходят к нему по очереди в порядке старшинства: сначала </w:t>
      </w:r>
      <w:r w:rsidR="00EC4192">
        <w:rPr>
          <w:sz w:val="28"/>
        </w:rPr>
        <w:t xml:space="preserve">             </w:t>
      </w:r>
      <w:r>
        <w:rPr>
          <w:sz w:val="28"/>
        </w:rPr>
        <w:t xml:space="preserve">с правой, а потом с левой стороны и, принимая свечу, целуют руку </w:t>
      </w:r>
      <w:r>
        <w:rPr>
          <w:b/>
          <w:i/>
          <w:sz w:val="28"/>
          <w:szCs w:val="28"/>
        </w:rPr>
        <w:t>архиерея.</w:t>
      </w:r>
      <w:r>
        <w:rPr>
          <w:sz w:val="28"/>
        </w:rPr>
        <w:t xml:space="preserve"> Далее</w:t>
      </w:r>
      <w:r>
        <w:rPr>
          <w:b/>
          <w:sz w:val="28"/>
        </w:rPr>
        <w:t xml:space="preserve"> </w:t>
      </w:r>
      <w:r>
        <w:rPr>
          <w:b/>
          <w:i/>
          <w:sz w:val="28"/>
        </w:rPr>
        <w:t xml:space="preserve">протодиакон </w:t>
      </w:r>
      <w:r>
        <w:rPr>
          <w:sz w:val="28"/>
        </w:rPr>
        <w:t>принимает</w:t>
      </w:r>
      <w:r>
        <w:rPr>
          <w:i/>
          <w:sz w:val="28"/>
        </w:rPr>
        <w:t xml:space="preserve"> </w:t>
      </w:r>
      <w:r>
        <w:rPr>
          <w:sz w:val="28"/>
        </w:rPr>
        <w:t>у</w:t>
      </w:r>
      <w:r>
        <w:rPr>
          <w:b/>
          <w:i/>
          <w:sz w:val="28"/>
        </w:rPr>
        <w:t xml:space="preserve"> пономаря</w:t>
      </w:r>
      <w:r>
        <w:rPr>
          <w:i/>
          <w:sz w:val="28"/>
        </w:rPr>
        <w:t xml:space="preserve"> </w:t>
      </w:r>
      <w:r>
        <w:rPr>
          <w:sz w:val="28"/>
        </w:rPr>
        <w:t xml:space="preserve">подсвечник с </w:t>
      </w:r>
      <w:r w:rsidR="00EC4192">
        <w:rPr>
          <w:sz w:val="28"/>
        </w:rPr>
        <w:t xml:space="preserve">зажжённой свечой и отдает её                      </w:t>
      </w:r>
      <w:r>
        <w:rPr>
          <w:sz w:val="28"/>
        </w:rPr>
        <w:t>в левую руку</w:t>
      </w:r>
      <w:r>
        <w:rPr>
          <w:i/>
          <w:sz w:val="28"/>
        </w:rPr>
        <w:t xml:space="preserve"> </w:t>
      </w:r>
      <w:r>
        <w:rPr>
          <w:b/>
          <w:i/>
          <w:sz w:val="28"/>
          <w:szCs w:val="28"/>
        </w:rPr>
        <w:t>архиерея</w:t>
      </w:r>
      <w:r>
        <w:rPr>
          <w:b/>
          <w:i/>
          <w:sz w:val="28"/>
        </w:rPr>
        <w:t>.</w:t>
      </w:r>
      <w:r>
        <w:rPr>
          <w:i/>
          <w:sz w:val="28"/>
        </w:rPr>
        <w:t xml:space="preserve"> </w:t>
      </w:r>
      <w:r>
        <w:rPr>
          <w:sz w:val="28"/>
        </w:rPr>
        <w:t>Затем</w:t>
      </w:r>
      <w:r>
        <w:rPr>
          <w:i/>
          <w:sz w:val="28"/>
        </w:rPr>
        <w:t xml:space="preserve"> </w:t>
      </w:r>
      <w:r>
        <w:rPr>
          <w:sz w:val="28"/>
        </w:rPr>
        <w:t>он принимает от</w:t>
      </w:r>
      <w:r>
        <w:rPr>
          <w:i/>
          <w:sz w:val="28"/>
        </w:rPr>
        <w:t xml:space="preserve"> </w:t>
      </w:r>
      <w:r>
        <w:rPr>
          <w:b/>
          <w:i/>
          <w:sz w:val="28"/>
        </w:rPr>
        <w:t>пономаря</w:t>
      </w:r>
      <w:r>
        <w:rPr>
          <w:i/>
          <w:sz w:val="28"/>
        </w:rPr>
        <w:t xml:space="preserve"> </w:t>
      </w:r>
      <w:r>
        <w:rPr>
          <w:sz w:val="28"/>
        </w:rPr>
        <w:t xml:space="preserve">кадило и отдает его в правую руку </w:t>
      </w:r>
      <w:r>
        <w:rPr>
          <w:b/>
          <w:i/>
          <w:sz w:val="28"/>
          <w:szCs w:val="28"/>
        </w:rPr>
        <w:t>архиерея</w:t>
      </w:r>
      <w:r>
        <w:rPr>
          <w:b/>
          <w:i/>
          <w:sz w:val="28"/>
        </w:rPr>
        <w:t xml:space="preserve">, </w:t>
      </w:r>
      <w:r>
        <w:rPr>
          <w:sz w:val="28"/>
        </w:rPr>
        <w:t>предварительно</w:t>
      </w:r>
      <w:r>
        <w:rPr>
          <w:b/>
          <w:sz w:val="28"/>
        </w:rPr>
        <w:t xml:space="preserve"> </w:t>
      </w:r>
      <w:r>
        <w:rPr>
          <w:sz w:val="28"/>
        </w:rPr>
        <w:t>испросив у него благословение</w:t>
      </w:r>
      <w:r>
        <w:rPr>
          <w:sz w:val="28"/>
          <w:szCs w:val="28"/>
        </w:rPr>
        <w:t>:</w:t>
      </w:r>
      <w:r>
        <w:rPr>
          <w:i/>
          <w:sz w:val="28"/>
          <w:szCs w:val="28"/>
        </w:rPr>
        <w:t xml:space="preserve"> </w:t>
      </w:r>
      <w:r w:rsidRPr="00F01D20">
        <w:rPr>
          <w:b/>
          <w:sz w:val="28"/>
          <w:szCs w:val="28"/>
        </w:rPr>
        <w:t>«</w:t>
      </w:r>
      <w:r>
        <w:rPr>
          <w:b/>
          <w:sz w:val="28"/>
          <w:szCs w:val="28"/>
        </w:rPr>
        <w:t>Благослови, Высокопреосвященнейший Владыко, кадило»</w:t>
      </w:r>
      <w:r>
        <w:rPr>
          <w:rFonts w:cs="Arial"/>
          <w:b/>
          <w:sz w:val="28"/>
          <w:szCs w:val="28"/>
        </w:rPr>
        <w:t>.</w:t>
      </w:r>
      <w:r>
        <w:rPr>
          <w:b/>
          <w:i/>
          <w:sz w:val="28"/>
        </w:rPr>
        <w:t xml:space="preserve"> Архиерей</w:t>
      </w:r>
      <w:r>
        <w:rPr>
          <w:sz w:val="28"/>
        </w:rPr>
        <w:t xml:space="preserve"> </w:t>
      </w:r>
      <w:r>
        <w:rPr>
          <w:sz w:val="28"/>
          <w:szCs w:val="28"/>
        </w:rPr>
        <w:t xml:space="preserve">благословляет кадило, </w:t>
      </w:r>
      <w:r w:rsidR="00EC4192">
        <w:rPr>
          <w:sz w:val="28"/>
          <w:szCs w:val="28"/>
        </w:rPr>
        <w:t xml:space="preserve">                </w:t>
      </w:r>
      <w:r>
        <w:rPr>
          <w:sz w:val="28"/>
          <w:szCs w:val="28"/>
        </w:rPr>
        <w:t>а</w:t>
      </w:r>
      <w:r>
        <w:rPr>
          <w:sz w:val="28"/>
        </w:rPr>
        <w:t xml:space="preserve"> </w:t>
      </w:r>
      <w:r>
        <w:rPr>
          <w:b/>
          <w:i/>
          <w:sz w:val="28"/>
        </w:rPr>
        <w:t xml:space="preserve">протодиакон </w:t>
      </w:r>
      <w:r>
        <w:rPr>
          <w:sz w:val="28"/>
        </w:rPr>
        <w:t>и</w:t>
      </w:r>
      <w:r>
        <w:rPr>
          <w:b/>
          <w:i/>
          <w:sz w:val="28"/>
        </w:rPr>
        <w:t xml:space="preserve"> </w:t>
      </w:r>
      <w:r>
        <w:rPr>
          <w:b/>
          <w:sz w:val="28"/>
        </w:rPr>
        <w:t>второй</w:t>
      </w:r>
      <w:r>
        <w:rPr>
          <w:b/>
          <w:i/>
          <w:sz w:val="28"/>
        </w:rPr>
        <w:t xml:space="preserve"> диакон</w:t>
      </w:r>
      <w:r>
        <w:rPr>
          <w:i/>
          <w:sz w:val="28"/>
        </w:rPr>
        <w:t xml:space="preserve"> </w:t>
      </w:r>
      <w:r>
        <w:rPr>
          <w:sz w:val="28"/>
        </w:rPr>
        <w:t xml:space="preserve">берут </w:t>
      </w:r>
      <w:r w:rsidR="00EC4192">
        <w:rPr>
          <w:sz w:val="28"/>
        </w:rPr>
        <w:t>зажжённые</w:t>
      </w:r>
      <w:r>
        <w:rPr>
          <w:sz w:val="28"/>
        </w:rPr>
        <w:t xml:space="preserve"> диаконские свечи, и становятся позади аналоя с Евангелием, лицом на запад: </w:t>
      </w:r>
      <w:r>
        <w:rPr>
          <w:b/>
          <w:i/>
          <w:sz w:val="28"/>
        </w:rPr>
        <w:t xml:space="preserve">протодиакон </w:t>
      </w:r>
      <w:r>
        <w:rPr>
          <w:sz w:val="28"/>
        </w:rPr>
        <w:t>справа, а</w:t>
      </w:r>
      <w:r>
        <w:rPr>
          <w:b/>
          <w:i/>
          <w:sz w:val="28"/>
        </w:rPr>
        <w:t xml:space="preserve"> </w:t>
      </w:r>
      <w:r>
        <w:rPr>
          <w:b/>
          <w:sz w:val="28"/>
        </w:rPr>
        <w:t xml:space="preserve">второй </w:t>
      </w:r>
      <w:r>
        <w:rPr>
          <w:b/>
          <w:i/>
          <w:sz w:val="28"/>
        </w:rPr>
        <w:t xml:space="preserve">диакон </w:t>
      </w:r>
      <w:r>
        <w:rPr>
          <w:sz w:val="28"/>
        </w:rPr>
        <w:t xml:space="preserve">слева. Остальные </w:t>
      </w:r>
      <w:r>
        <w:rPr>
          <w:b/>
          <w:i/>
          <w:sz w:val="28"/>
        </w:rPr>
        <w:t>диаконы</w:t>
      </w:r>
      <w:r>
        <w:rPr>
          <w:sz w:val="28"/>
        </w:rPr>
        <w:t xml:space="preserve"> становятся на шаг позади</w:t>
      </w:r>
      <w:r>
        <w:rPr>
          <w:b/>
          <w:i/>
          <w:sz w:val="28"/>
        </w:rPr>
        <w:t xml:space="preserve"> </w:t>
      </w:r>
      <w:r>
        <w:rPr>
          <w:b/>
          <w:i/>
          <w:sz w:val="28"/>
          <w:szCs w:val="28"/>
        </w:rPr>
        <w:t>архиерея</w:t>
      </w:r>
      <w:r>
        <w:rPr>
          <w:b/>
          <w:i/>
          <w:sz w:val="28"/>
        </w:rPr>
        <w:t>,</w:t>
      </w:r>
      <w:r>
        <w:rPr>
          <w:sz w:val="28"/>
        </w:rPr>
        <w:t xml:space="preserve"> с правой и левой </w:t>
      </w:r>
      <w:r>
        <w:rPr>
          <w:sz w:val="28"/>
        </w:rPr>
        <w:lastRenderedPageBreak/>
        <w:t xml:space="preserve">стороны от него. </w:t>
      </w:r>
      <w:r>
        <w:rPr>
          <w:b/>
          <w:i/>
          <w:sz w:val="28"/>
        </w:rPr>
        <w:t>Жезлоносец</w:t>
      </w:r>
      <w:r>
        <w:rPr>
          <w:sz w:val="28"/>
        </w:rPr>
        <w:t xml:space="preserve"> с жезлом становится позади аналоя справа между </w:t>
      </w:r>
      <w:r>
        <w:rPr>
          <w:b/>
          <w:i/>
          <w:sz w:val="28"/>
        </w:rPr>
        <w:t>диаконами</w:t>
      </w:r>
      <w:r>
        <w:rPr>
          <w:sz w:val="28"/>
        </w:rPr>
        <w:t xml:space="preserve"> лицом на запад. Слева от него становится </w:t>
      </w:r>
      <w:r>
        <w:rPr>
          <w:b/>
          <w:i/>
          <w:sz w:val="28"/>
          <w:szCs w:val="28"/>
        </w:rPr>
        <w:t>с</w:t>
      </w:r>
      <w:r>
        <w:rPr>
          <w:b/>
          <w:i/>
          <w:sz w:val="28"/>
        </w:rPr>
        <w:t xml:space="preserve">вещеносец </w:t>
      </w:r>
      <w:r>
        <w:rPr>
          <w:sz w:val="28"/>
          <w:szCs w:val="28"/>
        </w:rPr>
        <w:t xml:space="preserve">со свечой также </w:t>
      </w:r>
      <w:r>
        <w:rPr>
          <w:sz w:val="28"/>
        </w:rPr>
        <w:t>лицом на запад.</w:t>
      </w:r>
      <w:r>
        <w:rPr>
          <w:b/>
          <w:i/>
          <w:sz w:val="28"/>
        </w:rPr>
        <w:t xml:space="preserve"> Р</w:t>
      </w:r>
      <w:r>
        <w:rPr>
          <w:b/>
          <w:i/>
          <w:sz w:val="28"/>
          <w:szCs w:val="28"/>
        </w:rPr>
        <w:t>ипидчики</w:t>
      </w:r>
      <w:r>
        <w:rPr>
          <w:i/>
          <w:sz w:val="28"/>
        </w:rPr>
        <w:t xml:space="preserve"> </w:t>
      </w:r>
      <w:r>
        <w:rPr>
          <w:sz w:val="28"/>
          <w:szCs w:val="28"/>
        </w:rPr>
        <w:t>становятся</w:t>
      </w:r>
      <w:r>
        <w:rPr>
          <w:i/>
          <w:sz w:val="28"/>
        </w:rPr>
        <w:t xml:space="preserve"> </w:t>
      </w:r>
      <w:r>
        <w:rPr>
          <w:sz w:val="28"/>
        </w:rPr>
        <w:t xml:space="preserve">с правой и левой стороны аналоя лицом друг </w:t>
      </w:r>
      <w:r w:rsidR="00EC4192">
        <w:rPr>
          <w:sz w:val="28"/>
        </w:rPr>
        <w:t xml:space="preserve">             </w:t>
      </w:r>
      <w:r>
        <w:rPr>
          <w:sz w:val="28"/>
        </w:rPr>
        <w:t>к другу, держа рипиды над Распятием.</w:t>
      </w:r>
      <w:r>
        <w:rPr>
          <w:i/>
          <w:sz w:val="28"/>
        </w:rPr>
        <w:t xml:space="preserve">   </w:t>
      </w:r>
    </w:p>
    <w:p w:rsidR="00946F8B" w:rsidRDefault="00946F8B" w:rsidP="00946F8B">
      <w:pPr>
        <w:tabs>
          <w:tab w:val="left" w:pos="426"/>
        </w:tabs>
        <w:jc w:val="both"/>
        <w:rPr>
          <w:i/>
          <w:sz w:val="28"/>
        </w:rPr>
      </w:pPr>
      <w:r>
        <w:rPr>
          <w:sz w:val="28"/>
          <w:szCs w:val="28"/>
        </w:rPr>
        <w:t xml:space="preserve">      Затем</w:t>
      </w:r>
      <w:r>
        <w:rPr>
          <w:b/>
          <w:i/>
          <w:sz w:val="28"/>
          <w:szCs w:val="28"/>
        </w:rPr>
        <w:t xml:space="preserve"> архиерей</w:t>
      </w:r>
      <w:r w:rsidRPr="00F01D20">
        <w:rPr>
          <w:b/>
          <w:i/>
          <w:sz w:val="28"/>
          <w:szCs w:val="28"/>
        </w:rPr>
        <w:t>,</w:t>
      </w:r>
      <w:r>
        <w:rPr>
          <w:sz w:val="28"/>
          <w:szCs w:val="28"/>
        </w:rPr>
        <w:t xml:space="preserve"> поддерживаемый двумя </w:t>
      </w:r>
      <w:r>
        <w:rPr>
          <w:b/>
          <w:sz w:val="28"/>
          <w:szCs w:val="28"/>
        </w:rPr>
        <w:t xml:space="preserve">старшими </w:t>
      </w:r>
      <w:r>
        <w:rPr>
          <w:b/>
          <w:i/>
          <w:sz w:val="28"/>
          <w:szCs w:val="28"/>
        </w:rPr>
        <w:t>священниками</w:t>
      </w:r>
      <w:r w:rsidRPr="00F01D20">
        <w:rPr>
          <w:b/>
          <w:i/>
          <w:sz w:val="28"/>
          <w:szCs w:val="28"/>
        </w:rPr>
        <w:t>,</w:t>
      </w:r>
      <w:r w:rsidRPr="00F01D20">
        <w:rPr>
          <w:b/>
          <w:i/>
          <w:sz w:val="28"/>
        </w:rPr>
        <w:t xml:space="preserve"> </w:t>
      </w:r>
      <w:r>
        <w:rPr>
          <w:sz w:val="28"/>
        </w:rPr>
        <w:t xml:space="preserve">сходит </w:t>
      </w:r>
      <w:r w:rsidR="00EC4192">
        <w:rPr>
          <w:sz w:val="28"/>
        </w:rPr>
        <w:t xml:space="preserve">                        </w:t>
      </w:r>
      <w:r>
        <w:rPr>
          <w:sz w:val="28"/>
        </w:rPr>
        <w:t xml:space="preserve">с </w:t>
      </w:r>
      <w:r w:rsidR="000A79FD">
        <w:rPr>
          <w:sz w:val="28"/>
        </w:rPr>
        <w:t xml:space="preserve">архиерейского амвона </w:t>
      </w:r>
      <w:r>
        <w:rPr>
          <w:sz w:val="28"/>
        </w:rPr>
        <w:t xml:space="preserve">и в предшествии </w:t>
      </w:r>
      <w:r>
        <w:rPr>
          <w:b/>
          <w:i/>
          <w:sz w:val="28"/>
        </w:rPr>
        <w:t>диаконов</w:t>
      </w:r>
      <w:r>
        <w:rPr>
          <w:sz w:val="28"/>
        </w:rPr>
        <w:t xml:space="preserve"> и </w:t>
      </w:r>
      <w:r>
        <w:rPr>
          <w:b/>
          <w:sz w:val="28"/>
        </w:rPr>
        <w:t>первой пары</w:t>
      </w:r>
      <w:r>
        <w:rPr>
          <w:sz w:val="28"/>
        </w:rPr>
        <w:t xml:space="preserve"> </w:t>
      </w:r>
      <w:r>
        <w:rPr>
          <w:b/>
          <w:i/>
          <w:sz w:val="28"/>
        </w:rPr>
        <w:t>иподиаконов</w:t>
      </w:r>
      <w:r>
        <w:rPr>
          <w:sz w:val="28"/>
        </w:rPr>
        <w:t xml:space="preserve"> со свечами совершает</w:t>
      </w:r>
      <w:r>
        <w:rPr>
          <w:i/>
          <w:sz w:val="28"/>
        </w:rPr>
        <w:t xml:space="preserve"> </w:t>
      </w:r>
      <w:r>
        <w:rPr>
          <w:b/>
          <w:sz w:val="28"/>
        </w:rPr>
        <w:t xml:space="preserve">полное </w:t>
      </w:r>
      <w:r>
        <w:rPr>
          <w:b/>
          <w:i/>
          <w:sz w:val="28"/>
        </w:rPr>
        <w:t xml:space="preserve">каждение </w:t>
      </w:r>
      <w:r>
        <w:rPr>
          <w:sz w:val="28"/>
        </w:rPr>
        <w:t xml:space="preserve">алтаря и всего храма </w:t>
      </w:r>
      <w:r>
        <w:rPr>
          <w:rFonts w:eastAsia="Calibri"/>
          <w:sz w:val="28"/>
          <w:szCs w:val="28"/>
        </w:rPr>
        <w:t xml:space="preserve">(см.: </w:t>
      </w:r>
      <w:r>
        <w:rPr>
          <w:rFonts w:eastAsia="Calibri"/>
          <w:b/>
          <w:sz w:val="28"/>
          <w:szCs w:val="28"/>
          <w:lang w:val="en-US"/>
        </w:rPr>
        <w:t>VII</w:t>
      </w:r>
      <w:r>
        <w:rPr>
          <w:rFonts w:eastAsia="Calibri"/>
          <w:b/>
          <w:sz w:val="28"/>
          <w:szCs w:val="28"/>
        </w:rPr>
        <w:t>. Архиерейское богослужение, Особенности служения всенощного бдения архиерейским чином,</w:t>
      </w:r>
      <w:r>
        <w:rPr>
          <w:b/>
          <w:sz w:val="28"/>
        </w:rPr>
        <w:t xml:space="preserve"> Полиелей</w:t>
      </w:r>
      <w:r w:rsidRPr="00F01D20">
        <w:rPr>
          <w:b/>
          <w:sz w:val="28"/>
        </w:rPr>
        <w:t>).</w:t>
      </w:r>
      <w:r w:rsidRPr="00F01D20">
        <w:rPr>
          <w:b/>
          <w:i/>
          <w:sz w:val="28"/>
        </w:rPr>
        <w:t xml:space="preserve"> </w:t>
      </w:r>
    </w:p>
    <w:p w:rsidR="00946F8B" w:rsidRDefault="00946F8B" w:rsidP="00946F8B">
      <w:pPr>
        <w:tabs>
          <w:tab w:val="left" w:pos="426"/>
        </w:tabs>
        <w:jc w:val="both"/>
        <w:rPr>
          <w:rFonts w:eastAsia="Calibri"/>
          <w:sz w:val="28"/>
          <w:szCs w:val="28"/>
          <w:lang w:eastAsia="en-US"/>
        </w:rPr>
      </w:pPr>
      <w:r>
        <w:rPr>
          <w:rFonts w:eastAsia="Calibri"/>
          <w:sz w:val="28"/>
          <w:szCs w:val="28"/>
        </w:rPr>
        <w:t xml:space="preserve">      </w:t>
      </w:r>
      <w:r>
        <w:rPr>
          <w:rFonts w:eastAsia="Calibri"/>
          <w:b/>
          <w:i/>
          <w:sz w:val="28"/>
          <w:szCs w:val="28"/>
        </w:rPr>
        <w:t>Хор</w:t>
      </w:r>
      <w:r>
        <w:rPr>
          <w:rFonts w:eastAsia="Calibri"/>
          <w:sz w:val="28"/>
          <w:szCs w:val="28"/>
        </w:rPr>
        <w:t xml:space="preserve"> после </w:t>
      </w:r>
      <w:r>
        <w:rPr>
          <w:rFonts w:eastAsia="Calibri"/>
          <w:b/>
          <w:i/>
          <w:sz w:val="28"/>
          <w:szCs w:val="28"/>
        </w:rPr>
        <w:t>стихиры:</w:t>
      </w:r>
      <w:r>
        <w:rPr>
          <w:rFonts w:eastAsia="Calibri"/>
          <w:sz w:val="28"/>
          <w:szCs w:val="28"/>
        </w:rPr>
        <w:t xml:space="preserve"> </w:t>
      </w:r>
      <w:r>
        <w:rPr>
          <w:rFonts w:eastAsia="Calibri"/>
          <w:b/>
          <w:sz w:val="28"/>
          <w:szCs w:val="28"/>
        </w:rPr>
        <w:t xml:space="preserve">«Тебе, одеющагося...» </w:t>
      </w:r>
      <w:r>
        <w:rPr>
          <w:rFonts w:eastAsia="Calibri"/>
          <w:sz w:val="28"/>
          <w:szCs w:val="28"/>
        </w:rPr>
        <w:t>сразу начинает петь протяжно</w:t>
      </w:r>
      <w:r w:rsidR="00EC4192">
        <w:rPr>
          <w:rFonts w:eastAsia="Calibri"/>
          <w:sz w:val="28"/>
          <w:szCs w:val="28"/>
        </w:rPr>
        <w:t xml:space="preserve"> </w:t>
      </w:r>
      <w:r>
        <w:rPr>
          <w:rFonts w:eastAsia="Calibri"/>
          <w:b/>
          <w:sz w:val="28"/>
          <w:szCs w:val="28"/>
        </w:rPr>
        <w:t>1-й</w:t>
      </w:r>
      <w:r>
        <w:rPr>
          <w:rFonts w:eastAsia="Calibri"/>
          <w:sz w:val="28"/>
          <w:szCs w:val="28"/>
        </w:rPr>
        <w:t xml:space="preserve"> </w:t>
      </w:r>
      <w:r>
        <w:rPr>
          <w:rFonts w:eastAsia="Calibri"/>
          <w:b/>
          <w:i/>
          <w:sz w:val="28"/>
          <w:szCs w:val="28"/>
        </w:rPr>
        <w:t>кондак</w:t>
      </w:r>
      <w:r>
        <w:rPr>
          <w:rFonts w:eastAsia="Calibri"/>
          <w:sz w:val="28"/>
          <w:szCs w:val="28"/>
        </w:rPr>
        <w:t xml:space="preserve"> </w:t>
      </w:r>
      <w:r>
        <w:rPr>
          <w:rFonts w:eastAsia="Calibri"/>
          <w:b/>
          <w:sz w:val="28"/>
          <w:szCs w:val="28"/>
        </w:rPr>
        <w:t>акафиста Страстям Христовым.</w:t>
      </w:r>
      <w:r>
        <w:rPr>
          <w:rFonts w:eastAsia="Calibri"/>
          <w:sz w:val="28"/>
          <w:szCs w:val="28"/>
        </w:rPr>
        <w:t xml:space="preserve"> </w:t>
      </w:r>
    </w:p>
    <w:p w:rsidR="00946F8B" w:rsidRDefault="00946F8B" w:rsidP="00946F8B">
      <w:pPr>
        <w:tabs>
          <w:tab w:val="left" w:pos="426"/>
        </w:tabs>
        <w:jc w:val="both"/>
        <w:rPr>
          <w:rFonts w:eastAsia="Calibri"/>
          <w:sz w:val="28"/>
          <w:szCs w:val="28"/>
        </w:rPr>
      </w:pPr>
      <w:r>
        <w:rPr>
          <w:rFonts w:eastAsia="Calibri"/>
          <w:sz w:val="28"/>
          <w:szCs w:val="28"/>
        </w:rPr>
        <w:t xml:space="preserve">      После возвращения на </w:t>
      </w:r>
      <w:r w:rsidR="000A79FD">
        <w:rPr>
          <w:sz w:val="28"/>
        </w:rPr>
        <w:t xml:space="preserve">архиерейский амвон </w:t>
      </w:r>
      <w:r>
        <w:rPr>
          <w:rFonts w:eastAsia="Calibri"/>
          <w:b/>
          <w:i/>
          <w:sz w:val="28"/>
          <w:szCs w:val="28"/>
        </w:rPr>
        <w:t xml:space="preserve">архиерей </w:t>
      </w:r>
      <w:r>
        <w:rPr>
          <w:rFonts w:eastAsia="Calibri"/>
          <w:sz w:val="28"/>
          <w:szCs w:val="28"/>
        </w:rPr>
        <w:t>кадит</w:t>
      </w:r>
      <w:r>
        <w:rPr>
          <w:rFonts w:eastAsia="Calibri"/>
          <w:b/>
          <w:i/>
          <w:sz w:val="28"/>
          <w:szCs w:val="28"/>
        </w:rPr>
        <w:t xml:space="preserve"> диаконов </w:t>
      </w:r>
      <w:r>
        <w:rPr>
          <w:rFonts w:eastAsia="Calibri"/>
          <w:sz w:val="28"/>
          <w:szCs w:val="28"/>
        </w:rPr>
        <w:t xml:space="preserve">и отдает кадило </w:t>
      </w:r>
      <w:r>
        <w:rPr>
          <w:rFonts w:eastAsia="Calibri"/>
          <w:b/>
          <w:i/>
          <w:sz w:val="28"/>
          <w:szCs w:val="28"/>
        </w:rPr>
        <w:t>протодиакону.</w:t>
      </w:r>
      <w:r>
        <w:rPr>
          <w:rFonts w:eastAsia="Calibri"/>
          <w:i/>
          <w:sz w:val="28"/>
          <w:szCs w:val="28"/>
        </w:rPr>
        <w:t xml:space="preserve"> </w:t>
      </w:r>
      <w:r>
        <w:rPr>
          <w:rFonts w:eastAsia="Calibri"/>
          <w:b/>
          <w:i/>
          <w:sz w:val="28"/>
          <w:szCs w:val="28"/>
        </w:rPr>
        <w:t xml:space="preserve">Протодиакон </w:t>
      </w:r>
      <w:r>
        <w:rPr>
          <w:rFonts w:eastAsia="Calibri"/>
          <w:sz w:val="28"/>
          <w:szCs w:val="28"/>
        </w:rPr>
        <w:t>принимает кадило и трижды по трижды кадит</w:t>
      </w:r>
      <w:r>
        <w:rPr>
          <w:rFonts w:eastAsia="Calibri"/>
          <w:b/>
          <w:i/>
          <w:sz w:val="28"/>
          <w:szCs w:val="28"/>
        </w:rPr>
        <w:t xml:space="preserve"> архиерея. Архиерей</w:t>
      </w:r>
      <w:r>
        <w:rPr>
          <w:rFonts w:eastAsia="Calibri"/>
          <w:sz w:val="28"/>
          <w:szCs w:val="28"/>
        </w:rPr>
        <w:t xml:space="preserve"> с </w:t>
      </w:r>
      <w:r w:rsidR="000A79FD">
        <w:rPr>
          <w:sz w:val="28"/>
        </w:rPr>
        <w:t>архиерейского амвона</w:t>
      </w:r>
      <w:r>
        <w:rPr>
          <w:rFonts w:eastAsia="Calibri"/>
          <w:sz w:val="28"/>
          <w:szCs w:val="28"/>
        </w:rPr>
        <w:t xml:space="preserve"> трижды</w:t>
      </w:r>
      <w:r w:rsidR="000A79FD">
        <w:rPr>
          <w:rFonts w:eastAsia="Calibri"/>
          <w:sz w:val="28"/>
          <w:szCs w:val="28"/>
        </w:rPr>
        <w:t xml:space="preserve"> </w:t>
      </w:r>
      <w:r>
        <w:rPr>
          <w:rFonts w:eastAsia="Calibri"/>
          <w:sz w:val="28"/>
          <w:szCs w:val="28"/>
        </w:rPr>
        <w:t xml:space="preserve">благословляет </w:t>
      </w:r>
      <w:r>
        <w:rPr>
          <w:rFonts w:eastAsia="Calibri"/>
          <w:b/>
          <w:i/>
          <w:sz w:val="28"/>
          <w:szCs w:val="28"/>
        </w:rPr>
        <w:t>диаконов</w:t>
      </w:r>
      <w:r w:rsidR="00EC4192">
        <w:rPr>
          <w:rFonts w:eastAsia="Calibri"/>
          <w:b/>
          <w:i/>
          <w:sz w:val="28"/>
          <w:szCs w:val="28"/>
        </w:rPr>
        <w:t xml:space="preserve">                             </w:t>
      </w:r>
      <w:r>
        <w:rPr>
          <w:rFonts w:eastAsia="Calibri"/>
          <w:sz w:val="28"/>
          <w:szCs w:val="28"/>
        </w:rPr>
        <w:t xml:space="preserve">и </w:t>
      </w:r>
      <w:r>
        <w:rPr>
          <w:rFonts w:eastAsia="Calibri"/>
          <w:b/>
          <w:i/>
          <w:sz w:val="28"/>
          <w:szCs w:val="28"/>
        </w:rPr>
        <w:t>иподиаконов.</w:t>
      </w:r>
      <w:r>
        <w:rPr>
          <w:rFonts w:eastAsia="Calibri"/>
          <w:sz w:val="28"/>
          <w:szCs w:val="28"/>
        </w:rPr>
        <w:t xml:space="preserve">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и </w:t>
      </w:r>
      <w:r>
        <w:rPr>
          <w:rFonts w:eastAsia="Calibri"/>
          <w:b/>
          <w:i/>
          <w:sz w:val="28"/>
          <w:szCs w:val="28"/>
        </w:rPr>
        <w:t>свещеносец</w:t>
      </w:r>
      <w:r>
        <w:rPr>
          <w:rFonts w:eastAsia="Calibri"/>
          <w:sz w:val="28"/>
          <w:szCs w:val="28"/>
        </w:rPr>
        <w:t xml:space="preserve"> трижды кланяются </w:t>
      </w:r>
      <w:r>
        <w:rPr>
          <w:rFonts w:eastAsia="Calibri"/>
          <w:b/>
          <w:i/>
          <w:sz w:val="28"/>
          <w:szCs w:val="28"/>
        </w:rPr>
        <w:t>архиерею</w:t>
      </w:r>
      <w:r w:rsidRPr="00F01D20">
        <w:rPr>
          <w:rFonts w:eastAsia="Calibri"/>
          <w:b/>
          <w:i/>
          <w:sz w:val="28"/>
          <w:szCs w:val="28"/>
        </w:rPr>
        <w:t xml:space="preserve">, </w:t>
      </w:r>
      <w:r>
        <w:rPr>
          <w:rFonts w:eastAsia="Calibri"/>
          <w:sz w:val="28"/>
          <w:szCs w:val="28"/>
        </w:rPr>
        <w:t xml:space="preserve">а затем крестятся и снова ему кланяются.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идет</w:t>
      </w:r>
      <w:r w:rsidR="00EC4192">
        <w:rPr>
          <w:rFonts w:eastAsia="Calibri"/>
          <w:sz w:val="28"/>
          <w:szCs w:val="28"/>
        </w:rPr>
        <w:t xml:space="preserve">                   </w:t>
      </w:r>
      <w:r>
        <w:rPr>
          <w:rFonts w:eastAsia="Calibri"/>
          <w:sz w:val="28"/>
          <w:szCs w:val="28"/>
        </w:rPr>
        <w:t xml:space="preserve"> к </w:t>
      </w:r>
      <w:r w:rsidR="000A79FD">
        <w:rPr>
          <w:sz w:val="28"/>
        </w:rPr>
        <w:t>архиерейскому амвону</w:t>
      </w:r>
      <w:r w:rsidR="000A79FD">
        <w:rPr>
          <w:rFonts w:eastAsia="Calibri"/>
          <w:sz w:val="28"/>
          <w:szCs w:val="28"/>
        </w:rPr>
        <w:t xml:space="preserve"> </w:t>
      </w:r>
      <w:r>
        <w:rPr>
          <w:rFonts w:eastAsia="Calibri"/>
          <w:sz w:val="28"/>
          <w:szCs w:val="28"/>
        </w:rPr>
        <w:t xml:space="preserve">и становится по бокам от </w:t>
      </w:r>
      <w:r>
        <w:rPr>
          <w:rFonts w:eastAsia="Calibri"/>
          <w:b/>
          <w:i/>
          <w:sz w:val="28"/>
          <w:szCs w:val="28"/>
        </w:rPr>
        <w:t>архиерея</w:t>
      </w:r>
      <w:r>
        <w:rPr>
          <w:rFonts w:eastAsia="Calibri"/>
          <w:sz w:val="28"/>
          <w:szCs w:val="28"/>
        </w:rPr>
        <w:t xml:space="preserve"> лицом к друг к другу. </w:t>
      </w:r>
      <w:r>
        <w:rPr>
          <w:rFonts w:eastAsia="Calibri"/>
          <w:b/>
          <w:i/>
          <w:sz w:val="28"/>
          <w:szCs w:val="28"/>
        </w:rPr>
        <w:t>Свещеносец</w:t>
      </w:r>
      <w:r>
        <w:rPr>
          <w:rFonts w:eastAsia="Calibri"/>
          <w:sz w:val="28"/>
          <w:szCs w:val="28"/>
        </w:rPr>
        <w:t xml:space="preserve"> идет и становится </w:t>
      </w:r>
      <w:r>
        <w:rPr>
          <w:rFonts w:eastAsia="Calibri"/>
          <w:sz w:val="28"/>
        </w:rPr>
        <w:t>слева от Распятия.</w:t>
      </w:r>
      <w:r>
        <w:rPr>
          <w:rFonts w:eastAsia="Calibri"/>
          <w:sz w:val="28"/>
          <w:szCs w:val="28"/>
        </w:rPr>
        <w:t xml:space="preserve"> </w:t>
      </w:r>
      <w:r>
        <w:rPr>
          <w:rFonts w:eastAsia="Calibri"/>
          <w:b/>
          <w:i/>
          <w:sz w:val="28"/>
          <w:szCs w:val="28"/>
        </w:rPr>
        <w:t>Протодиакон</w:t>
      </w:r>
      <w:r>
        <w:rPr>
          <w:rFonts w:eastAsia="Calibri"/>
          <w:sz w:val="28"/>
          <w:szCs w:val="28"/>
        </w:rPr>
        <w:t xml:space="preserve"> и</w:t>
      </w:r>
      <w:r>
        <w:rPr>
          <w:rFonts w:eastAsia="Calibri"/>
          <w:i/>
          <w:sz w:val="28"/>
          <w:szCs w:val="28"/>
        </w:rPr>
        <w:t xml:space="preserve"> </w:t>
      </w:r>
      <w:r>
        <w:rPr>
          <w:rFonts w:eastAsia="Calibri"/>
          <w:b/>
          <w:sz w:val="28"/>
          <w:szCs w:val="28"/>
        </w:rPr>
        <w:t>второй</w:t>
      </w:r>
      <w:r>
        <w:rPr>
          <w:rFonts w:eastAsia="Calibri"/>
          <w:b/>
          <w:i/>
          <w:sz w:val="28"/>
          <w:szCs w:val="28"/>
        </w:rPr>
        <w:t xml:space="preserve"> диакон</w:t>
      </w:r>
      <w:r>
        <w:rPr>
          <w:rFonts w:eastAsia="Calibri"/>
          <w:i/>
          <w:sz w:val="28"/>
          <w:szCs w:val="28"/>
        </w:rPr>
        <w:t xml:space="preserve"> </w:t>
      </w:r>
      <w:r>
        <w:rPr>
          <w:rFonts w:eastAsia="Calibri"/>
          <w:sz w:val="28"/>
          <w:szCs w:val="28"/>
        </w:rPr>
        <w:t xml:space="preserve">идут и становятся на свои места позади </w:t>
      </w:r>
      <w:r w:rsidR="000A79FD">
        <w:rPr>
          <w:sz w:val="28"/>
        </w:rPr>
        <w:t>архиерейского амвона</w:t>
      </w:r>
      <w:r>
        <w:rPr>
          <w:rFonts w:eastAsia="Calibri"/>
          <w:sz w:val="28"/>
          <w:szCs w:val="28"/>
        </w:rPr>
        <w:t>.</w:t>
      </w:r>
    </w:p>
    <w:p w:rsidR="00946F8B" w:rsidRDefault="00946F8B" w:rsidP="00F01D20">
      <w:pPr>
        <w:tabs>
          <w:tab w:val="left" w:pos="426"/>
        </w:tabs>
        <w:jc w:val="both"/>
        <w:rPr>
          <w:rFonts w:eastAsia="Calibri"/>
          <w:sz w:val="28"/>
          <w:szCs w:val="28"/>
        </w:rPr>
      </w:pPr>
      <w:r>
        <w:rPr>
          <w:rFonts w:eastAsia="Calibri"/>
          <w:sz w:val="28"/>
          <w:szCs w:val="28"/>
        </w:rPr>
        <w:t xml:space="preserve">      После окончания</w:t>
      </w:r>
      <w:r>
        <w:rPr>
          <w:rFonts w:eastAsia="Calibri"/>
          <w:b/>
          <w:i/>
          <w:sz w:val="28"/>
          <w:szCs w:val="28"/>
        </w:rPr>
        <w:t xml:space="preserve"> каждения священнослужители</w:t>
      </w:r>
      <w:r>
        <w:rPr>
          <w:rFonts w:eastAsia="Calibri"/>
          <w:sz w:val="28"/>
          <w:szCs w:val="28"/>
        </w:rPr>
        <w:t xml:space="preserve"> снимают головные уборы, </w:t>
      </w:r>
      <w:r w:rsidR="0031639D">
        <w:rPr>
          <w:rFonts w:eastAsia="Calibri"/>
          <w:sz w:val="28"/>
          <w:szCs w:val="28"/>
        </w:rPr>
        <w:t xml:space="preserve">  </w:t>
      </w:r>
      <w:r w:rsidR="00EC4192">
        <w:rPr>
          <w:rFonts w:eastAsia="Calibri"/>
          <w:sz w:val="28"/>
          <w:szCs w:val="28"/>
        </w:rPr>
        <w:t xml:space="preserve">             </w:t>
      </w:r>
      <w:r w:rsidR="0031639D">
        <w:rPr>
          <w:rFonts w:eastAsia="Calibri"/>
          <w:sz w:val="28"/>
          <w:szCs w:val="28"/>
        </w:rPr>
        <w:t xml:space="preserve">     </w:t>
      </w:r>
      <w:r>
        <w:rPr>
          <w:rFonts w:eastAsia="Calibri"/>
          <w:sz w:val="28"/>
          <w:szCs w:val="28"/>
        </w:rPr>
        <w:t xml:space="preserve">и начинается чтения </w:t>
      </w:r>
      <w:r>
        <w:rPr>
          <w:rFonts w:eastAsia="Calibri"/>
          <w:b/>
          <w:sz w:val="28"/>
          <w:szCs w:val="28"/>
        </w:rPr>
        <w:t xml:space="preserve">акафиста. </w:t>
      </w:r>
      <w:r>
        <w:rPr>
          <w:rFonts w:eastAsia="Calibri"/>
          <w:b/>
          <w:i/>
          <w:sz w:val="28"/>
        </w:rPr>
        <w:t>К</w:t>
      </w:r>
      <w:r>
        <w:rPr>
          <w:rFonts w:eastAsia="Calibri"/>
          <w:b/>
          <w:i/>
          <w:sz w:val="28"/>
          <w:szCs w:val="28"/>
        </w:rPr>
        <w:t>нигодержец</w:t>
      </w:r>
      <w:r>
        <w:rPr>
          <w:rFonts w:eastAsia="Calibri"/>
          <w:sz w:val="28"/>
          <w:szCs w:val="28"/>
        </w:rPr>
        <w:t xml:space="preserve"> открывает книгу с </w:t>
      </w:r>
      <w:r>
        <w:rPr>
          <w:rFonts w:eastAsia="Calibri"/>
          <w:b/>
          <w:sz w:val="28"/>
          <w:szCs w:val="28"/>
        </w:rPr>
        <w:t>акафистом</w:t>
      </w:r>
      <w:r>
        <w:rPr>
          <w:rFonts w:eastAsia="Calibri"/>
          <w:sz w:val="28"/>
          <w:szCs w:val="28"/>
        </w:rPr>
        <w:t xml:space="preserve"> </w:t>
      </w:r>
      <w:r>
        <w:rPr>
          <w:rFonts w:eastAsia="Calibri"/>
          <w:b/>
          <w:sz w:val="28"/>
          <w:szCs w:val="28"/>
        </w:rPr>
        <w:t>Страстям Христовым</w:t>
      </w:r>
      <w:r>
        <w:rPr>
          <w:rFonts w:eastAsia="Calibri"/>
          <w:sz w:val="28"/>
          <w:szCs w:val="28"/>
        </w:rPr>
        <w:t xml:space="preserve"> и становится впереди </w:t>
      </w:r>
      <w:r>
        <w:rPr>
          <w:rFonts w:eastAsia="Calibri"/>
          <w:b/>
          <w:i/>
          <w:sz w:val="28"/>
          <w:szCs w:val="28"/>
        </w:rPr>
        <w:t>архиерея</w:t>
      </w:r>
      <w:r w:rsidRPr="00F01D20">
        <w:rPr>
          <w:rFonts w:eastAsia="Calibri"/>
          <w:b/>
          <w:i/>
          <w:sz w:val="28"/>
          <w:szCs w:val="28"/>
        </w:rPr>
        <w:t>,</w:t>
      </w:r>
      <w:r>
        <w:rPr>
          <w:rFonts w:eastAsia="Calibri"/>
          <w:sz w:val="28"/>
          <w:szCs w:val="28"/>
        </w:rPr>
        <w:t xml:space="preserve"> справа от него, </w:t>
      </w:r>
      <w:r>
        <w:rPr>
          <w:rFonts w:eastAsia="Calibri"/>
          <w:sz w:val="28"/>
        </w:rPr>
        <w:t>держа книгу на вытянутых руках.</w:t>
      </w:r>
    </w:p>
    <w:p w:rsidR="00946F8B" w:rsidRDefault="00946F8B" w:rsidP="00946F8B">
      <w:pPr>
        <w:tabs>
          <w:tab w:val="left" w:pos="426"/>
        </w:tabs>
        <w:jc w:val="both"/>
        <w:rPr>
          <w:rFonts w:eastAsia="Calibri"/>
          <w:sz w:val="28"/>
          <w:szCs w:val="28"/>
        </w:rPr>
      </w:pPr>
      <w:r>
        <w:rPr>
          <w:rFonts w:eastAsia="Calibri"/>
          <w:sz w:val="28"/>
        </w:rPr>
        <w:t xml:space="preserve">      Первые несколько </w:t>
      </w:r>
      <w:r>
        <w:rPr>
          <w:rFonts w:eastAsia="Calibri"/>
          <w:b/>
          <w:i/>
          <w:sz w:val="28"/>
        </w:rPr>
        <w:t>икосов</w:t>
      </w:r>
      <w:r>
        <w:rPr>
          <w:rFonts w:eastAsia="Calibri"/>
          <w:sz w:val="28"/>
        </w:rPr>
        <w:t xml:space="preserve"> и </w:t>
      </w:r>
      <w:r>
        <w:rPr>
          <w:rFonts w:eastAsia="Calibri"/>
          <w:b/>
          <w:i/>
          <w:sz w:val="28"/>
        </w:rPr>
        <w:t>кондаков</w:t>
      </w:r>
      <w:r w:rsidRPr="00F01D20">
        <w:rPr>
          <w:rFonts w:eastAsia="Calibri"/>
          <w:b/>
          <w:i/>
          <w:sz w:val="28"/>
          <w:szCs w:val="28"/>
        </w:rPr>
        <w:t>,</w:t>
      </w:r>
      <w:r>
        <w:rPr>
          <w:rFonts w:eastAsia="Calibri"/>
          <w:sz w:val="28"/>
          <w:szCs w:val="28"/>
        </w:rPr>
        <w:t xml:space="preserve"> а также </w:t>
      </w:r>
      <w:r>
        <w:rPr>
          <w:rFonts w:eastAsia="Calibri"/>
          <w:b/>
          <w:sz w:val="28"/>
          <w:szCs w:val="28"/>
        </w:rPr>
        <w:t xml:space="preserve">13-й </w:t>
      </w:r>
      <w:r>
        <w:rPr>
          <w:rFonts w:eastAsia="Calibri"/>
          <w:b/>
          <w:i/>
          <w:sz w:val="28"/>
          <w:szCs w:val="28"/>
        </w:rPr>
        <w:t>кондак</w:t>
      </w:r>
      <w:r>
        <w:rPr>
          <w:rFonts w:eastAsia="Calibri"/>
          <w:i/>
          <w:sz w:val="28"/>
          <w:szCs w:val="28"/>
        </w:rPr>
        <w:t xml:space="preserve"> </w:t>
      </w:r>
      <w:r>
        <w:rPr>
          <w:rFonts w:eastAsia="Calibri"/>
          <w:sz w:val="28"/>
          <w:szCs w:val="28"/>
        </w:rPr>
        <w:t xml:space="preserve">(первый раз) обычно читает </w:t>
      </w:r>
      <w:r>
        <w:rPr>
          <w:rFonts w:eastAsia="Calibri"/>
          <w:b/>
          <w:i/>
          <w:sz w:val="28"/>
          <w:szCs w:val="28"/>
        </w:rPr>
        <w:t>архиерей,</w:t>
      </w:r>
      <w:r>
        <w:rPr>
          <w:rFonts w:eastAsia="Calibri"/>
          <w:b/>
          <w:sz w:val="28"/>
          <w:szCs w:val="28"/>
        </w:rPr>
        <w:t xml:space="preserve"> </w:t>
      </w:r>
      <w:r>
        <w:rPr>
          <w:rFonts w:eastAsia="Calibri"/>
          <w:sz w:val="28"/>
          <w:szCs w:val="28"/>
        </w:rPr>
        <w:t xml:space="preserve">а остальные </w:t>
      </w:r>
      <w:r w:rsidR="00281DEB">
        <w:rPr>
          <w:sz w:val="28"/>
          <w:szCs w:val="28"/>
        </w:rPr>
        <w:t>–</w:t>
      </w:r>
      <w:r>
        <w:rPr>
          <w:rFonts w:eastAsia="Calibri"/>
          <w:sz w:val="28"/>
          <w:szCs w:val="28"/>
        </w:rPr>
        <w:t xml:space="preserve"> </w:t>
      </w:r>
      <w:r w:rsidR="00281DEB">
        <w:rPr>
          <w:b/>
          <w:sz w:val="28"/>
        </w:rPr>
        <w:t>сослужащие</w:t>
      </w:r>
      <w:r w:rsidR="00281DEB">
        <w:rPr>
          <w:rFonts w:eastAsia="Calibri"/>
          <w:b/>
          <w:i/>
          <w:sz w:val="28"/>
          <w:szCs w:val="28"/>
        </w:rPr>
        <w:t xml:space="preserve"> </w:t>
      </w:r>
      <w:r>
        <w:rPr>
          <w:rFonts w:eastAsia="Calibri"/>
          <w:b/>
          <w:i/>
          <w:sz w:val="28"/>
          <w:szCs w:val="28"/>
        </w:rPr>
        <w:t xml:space="preserve">священники </w:t>
      </w:r>
      <w:r>
        <w:rPr>
          <w:rFonts w:eastAsia="Calibri"/>
          <w:sz w:val="28"/>
          <w:szCs w:val="28"/>
        </w:rPr>
        <w:t>в</w:t>
      </w:r>
      <w:r>
        <w:rPr>
          <w:rFonts w:eastAsia="Calibri"/>
          <w:b/>
          <w:i/>
          <w:sz w:val="28"/>
          <w:szCs w:val="28"/>
        </w:rPr>
        <w:t xml:space="preserve"> </w:t>
      </w:r>
      <w:r>
        <w:rPr>
          <w:rFonts w:eastAsia="Calibri"/>
          <w:sz w:val="28"/>
          <w:szCs w:val="28"/>
        </w:rPr>
        <w:t xml:space="preserve">порядке старшинства по очереди. </w:t>
      </w:r>
    </w:p>
    <w:p w:rsidR="00946F8B" w:rsidRPr="00946F8B" w:rsidRDefault="00946F8B" w:rsidP="00946F8B">
      <w:pPr>
        <w:pStyle w:val="aa"/>
        <w:tabs>
          <w:tab w:val="left" w:pos="426"/>
        </w:tabs>
        <w:jc w:val="both"/>
        <w:rPr>
          <w:rFonts w:eastAsia="Calibri"/>
          <w:sz w:val="28"/>
          <w:szCs w:val="28"/>
        </w:rPr>
      </w:pPr>
      <w:r>
        <w:rPr>
          <w:b/>
          <w:i/>
          <w:sz w:val="28"/>
        </w:rPr>
        <w:t xml:space="preserve">      </w:t>
      </w:r>
      <w:r>
        <w:rPr>
          <w:b/>
          <w:i/>
          <w:sz w:val="28"/>
          <w:u w:val="single"/>
        </w:rPr>
        <w:t>Примечание</w:t>
      </w:r>
      <w:r w:rsidR="00F01D20">
        <w:rPr>
          <w:b/>
          <w:i/>
          <w:sz w:val="28"/>
          <w:u w:val="single"/>
        </w:rPr>
        <w:t>.</w:t>
      </w:r>
      <w:r>
        <w:rPr>
          <w:i/>
          <w:sz w:val="28"/>
        </w:rPr>
        <w:t xml:space="preserve"> </w:t>
      </w:r>
      <w:r>
        <w:rPr>
          <w:b/>
          <w:i/>
          <w:sz w:val="28"/>
        </w:rPr>
        <w:t>Священник</w:t>
      </w:r>
      <w:r>
        <w:rPr>
          <w:i/>
          <w:sz w:val="28"/>
        </w:rPr>
        <w:t xml:space="preserve"> перед чтением </w:t>
      </w:r>
      <w:r>
        <w:rPr>
          <w:b/>
          <w:sz w:val="28"/>
        </w:rPr>
        <w:t>акафиста</w:t>
      </w:r>
      <w:r>
        <w:rPr>
          <w:i/>
          <w:sz w:val="28"/>
        </w:rPr>
        <w:t xml:space="preserve"> сначала крестится на восток и кланяется</w:t>
      </w:r>
      <w:r>
        <w:rPr>
          <w:b/>
          <w:i/>
          <w:sz w:val="28"/>
          <w:szCs w:val="28"/>
        </w:rPr>
        <w:t xml:space="preserve"> архиерею</w:t>
      </w:r>
      <w:r>
        <w:rPr>
          <w:b/>
          <w:i/>
          <w:sz w:val="28"/>
        </w:rPr>
        <w:t>.</w:t>
      </w:r>
      <w:r>
        <w:rPr>
          <w:i/>
          <w:sz w:val="28"/>
        </w:rPr>
        <w:t xml:space="preserve"> После прочтения он снова крестится на восток и кланяется</w:t>
      </w:r>
      <w:r>
        <w:rPr>
          <w:b/>
          <w:i/>
          <w:sz w:val="28"/>
          <w:szCs w:val="28"/>
        </w:rPr>
        <w:t xml:space="preserve"> архиерею</w:t>
      </w:r>
      <w:r>
        <w:rPr>
          <w:b/>
          <w:i/>
          <w:sz w:val="28"/>
        </w:rPr>
        <w:t>.</w:t>
      </w:r>
      <w:r>
        <w:rPr>
          <w:i/>
          <w:sz w:val="28"/>
        </w:rPr>
        <w:t xml:space="preserve"> Вместе с ним крестится и кланяется</w:t>
      </w:r>
      <w:r>
        <w:rPr>
          <w:b/>
          <w:i/>
          <w:sz w:val="28"/>
          <w:szCs w:val="28"/>
        </w:rPr>
        <w:t xml:space="preserve"> архиерею, </w:t>
      </w:r>
      <w:r>
        <w:rPr>
          <w:i/>
          <w:sz w:val="28"/>
          <w:szCs w:val="28"/>
        </w:rPr>
        <w:t>и</w:t>
      </w:r>
      <w:r>
        <w:rPr>
          <w:b/>
          <w:i/>
          <w:sz w:val="28"/>
          <w:szCs w:val="28"/>
        </w:rPr>
        <w:t xml:space="preserve"> </w:t>
      </w:r>
      <w:r w:rsidR="00EC4192">
        <w:rPr>
          <w:rFonts w:eastAsia="Calibri"/>
          <w:b/>
          <w:i/>
          <w:sz w:val="28"/>
          <w:szCs w:val="28"/>
        </w:rPr>
        <w:t>священник,</w:t>
      </w:r>
      <w:r>
        <w:rPr>
          <w:rFonts w:eastAsia="Calibri"/>
          <w:b/>
          <w:i/>
          <w:sz w:val="28"/>
          <w:szCs w:val="28"/>
        </w:rPr>
        <w:t xml:space="preserve"> </w:t>
      </w:r>
      <w:r>
        <w:rPr>
          <w:rFonts w:eastAsia="Calibri"/>
          <w:i/>
          <w:sz w:val="28"/>
          <w:szCs w:val="28"/>
        </w:rPr>
        <w:t>который будет продолжать чтение</w:t>
      </w:r>
      <w:r>
        <w:rPr>
          <w:i/>
          <w:sz w:val="28"/>
        </w:rPr>
        <w:t xml:space="preserve">. </w:t>
      </w:r>
      <w:r>
        <w:rPr>
          <w:b/>
          <w:i/>
          <w:sz w:val="28"/>
          <w:szCs w:val="28"/>
        </w:rPr>
        <w:t xml:space="preserve">Архиерей </w:t>
      </w:r>
      <w:r>
        <w:rPr>
          <w:i/>
          <w:sz w:val="28"/>
          <w:szCs w:val="28"/>
        </w:rPr>
        <w:t xml:space="preserve">отвечает на поклон </w:t>
      </w:r>
      <w:r>
        <w:rPr>
          <w:b/>
          <w:i/>
          <w:sz w:val="28"/>
          <w:szCs w:val="28"/>
        </w:rPr>
        <w:t>священника</w:t>
      </w:r>
      <w:r>
        <w:rPr>
          <w:i/>
          <w:sz w:val="28"/>
          <w:szCs w:val="28"/>
        </w:rPr>
        <w:t xml:space="preserve"> благословением</w:t>
      </w:r>
      <w:r w:rsidR="00EC4192">
        <w:rPr>
          <w:i/>
          <w:sz w:val="28"/>
          <w:szCs w:val="28"/>
        </w:rPr>
        <w:t xml:space="preserve"> </w:t>
      </w:r>
      <w:r>
        <w:rPr>
          <w:i/>
          <w:sz w:val="28"/>
          <w:szCs w:val="28"/>
        </w:rPr>
        <w:t>правой рукой.</w:t>
      </w:r>
    </w:p>
    <w:p w:rsidR="00946F8B" w:rsidRDefault="00946F8B" w:rsidP="00946F8B">
      <w:pPr>
        <w:tabs>
          <w:tab w:val="left" w:pos="426"/>
        </w:tabs>
        <w:jc w:val="both"/>
        <w:rPr>
          <w:sz w:val="28"/>
          <w:szCs w:val="28"/>
        </w:rPr>
      </w:pPr>
      <w:r>
        <w:rPr>
          <w:sz w:val="28"/>
          <w:szCs w:val="28"/>
        </w:rPr>
        <w:t xml:space="preserve">      В начале чтения </w:t>
      </w:r>
      <w:r>
        <w:rPr>
          <w:b/>
          <w:i/>
          <w:sz w:val="28"/>
          <w:szCs w:val="28"/>
        </w:rPr>
        <w:t>акафиста</w:t>
      </w:r>
      <w:r>
        <w:rPr>
          <w:sz w:val="28"/>
          <w:szCs w:val="28"/>
        </w:rPr>
        <w:t xml:space="preserve"> два </w:t>
      </w:r>
      <w:r>
        <w:rPr>
          <w:b/>
          <w:sz w:val="28"/>
          <w:szCs w:val="28"/>
        </w:rPr>
        <w:t>младших</w:t>
      </w:r>
      <w:r>
        <w:rPr>
          <w:sz w:val="28"/>
          <w:szCs w:val="28"/>
        </w:rPr>
        <w:t xml:space="preserve"> </w:t>
      </w:r>
      <w:r>
        <w:rPr>
          <w:b/>
          <w:i/>
          <w:sz w:val="28"/>
          <w:szCs w:val="28"/>
        </w:rPr>
        <w:t>диакона</w:t>
      </w:r>
      <w:r>
        <w:rPr>
          <w:sz w:val="28"/>
          <w:szCs w:val="28"/>
        </w:rPr>
        <w:t xml:space="preserve"> принимают у </w:t>
      </w:r>
      <w:r>
        <w:rPr>
          <w:b/>
          <w:i/>
          <w:sz w:val="28"/>
          <w:szCs w:val="28"/>
        </w:rPr>
        <w:t>пономарей</w:t>
      </w:r>
      <w:r>
        <w:rPr>
          <w:sz w:val="28"/>
          <w:szCs w:val="28"/>
        </w:rPr>
        <w:t xml:space="preserve"> кадила и испрашивают благословение у </w:t>
      </w:r>
      <w:r>
        <w:rPr>
          <w:rFonts w:eastAsia="Calibri"/>
          <w:b/>
          <w:i/>
          <w:sz w:val="28"/>
          <w:szCs w:val="28"/>
        </w:rPr>
        <w:t>архиере</w:t>
      </w:r>
      <w:r>
        <w:rPr>
          <w:b/>
          <w:i/>
          <w:sz w:val="28"/>
          <w:szCs w:val="28"/>
        </w:rPr>
        <w:t xml:space="preserve">я. </w:t>
      </w:r>
      <w:r>
        <w:rPr>
          <w:sz w:val="28"/>
          <w:szCs w:val="28"/>
        </w:rPr>
        <w:t xml:space="preserve">Затем они становятся перед Распятием </w:t>
      </w:r>
      <w:r w:rsidR="00EC4192">
        <w:rPr>
          <w:sz w:val="28"/>
          <w:szCs w:val="28"/>
        </w:rPr>
        <w:t xml:space="preserve">                       </w:t>
      </w:r>
      <w:r>
        <w:rPr>
          <w:sz w:val="28"/>
          <w:szCs w:val="28"/>
        </w:rPr>
        <w:t xml:space="preserve">и непрерывно кадят Крест: </w:t>
      </w:r>
      <w:r>
        <w:rPr>
          <w:b/>
          <w:sz w:val="28"/>
        </w:rPr>
        <w:t>первый</w:t>
      </w:r>
      <w:r>
        <w:rPr>
          <w:b/>
          <w:i/>
          <w:sz w:val="28"/>
        </w:rPr>
        <w:t xml:space="preserve"> </w:t>
      </w:r>
      <w:r w:rsidR="00281DEB">
        <w:rPr>
          <w:sz w:val="28"/>
          <w:szCs w:val="28"/>
        </w:rPr>
        <w:t>–</w:t>
      </w:r>
      <w:r>
        <w:rPr>
          <w:b/>
          <w:i/>
          <w:sz w:val="28"/>
        </w:rPr>
        <w:t xml:space="preserve"> </w:t>
      </w:r>
      <w:r>
        <w:rPr>
          <w:sz w:val="28"/>
        </w:rPr>
        <w:t xml:space="preserve">справа (с южной стороны) от </w:t>
      </w:r>
      <w:r>
        <w:rPr>
          <w:rFonts w:eastAsia="Calibri"/>
          <w:b/>
          <w:i/>
          <w:sz w:val="28"/>
          <w:szCs w:val="28"/>
        </w:rPr>
        <w:t>архиере</w:t>
      </w:r>
      <w:r>
        <w:rPr>
          <w:b/>
          <w:i/>
          <w:sz w:val="28"/>
          <w:szCs w:val="28"/>
        </w:rPr>
        <w:t>я</w:t>
      </w:r>
      <w:r>
        <w:rPr>
          <w:b/>
          <w:i/>
          <w:sz w:val="28"/>
        </w:rPr>
        <w:t xml:space="preserve">, </w:t>
      </w:r>
      <w:r w:rsidR="004C2924">
        <w:rPr>
          <w:rFonts w:eastAsia="Calibri"/>
          <w:sz w:val="28"/>
          <w:szCs w:val="28"/>
        </w:rPr>
        <w:t>а</w:t>
      </w:r>
      <w:r w:rsidR="004C2924">
        <w:rPr>
          <w:b/>
          <w:sz w:val="28"/>
        </w:rPr>
        <w:t xml:space="preserve"> </w:t>
      </w:r>
      <w:r>
        <w:rPr>
          <w:b/>
          <w:sz w:val="28"/>
        </w:rPr>
        <w:t>второй</w:t>
      </w:r>
      <w:r>
        <w:rPr>
          <w:sz w:val="28"/>
        </w:rPr>
        <w:t xml:space="preserve"> слева (с северной стороны) от него</w:t>
      </w:r>
      <w:r>
        <w:rPr>
          <w:sz w:val="28"/>
          <w:szCs w:val="28"/>
        </w:rPr>
        <w:t xml:space="preserve">. </w:t>
      </w:r>
      <w:r>
        <w:rPr>
          <w:b/>
          <w:i/>
          <w:sz w:val="28"/>
          <w:szCs w:val="28"/>
        </w:rPr>
        <w:t xml:space="preserve">Пономари </w:t>
      </w:r>
      <w:r>
        <w:rPr>
          <w:sz w:val="28"/>
          <w:szCs w:val="28"/>
        </w:rPr>
        <w:t>подкладывают ладан в кадила.</w:t>
      </w:r>
    </w:p>
    <w:p w:rsidR="00946F8B" w:rsidRDefault="00946F8B" w:rsidP="00946F8B">
      <w:pPr>
        <w:tabs>
          <w:tab w:val="left" w:pos="426"/>
        </w:tabs>
        <w:jc w:val="both"/>
        <w:rPr>
          <w:rFonts w:eastAsia="Calibri"/>
          <w:sz w:val="28"/>
          <w:szCs w:val="28"/>
          <w:lang w:eastAsia="en-US"/>
        </w:rPr>
      </w:pPr>
      <w:r>
        <w:rPr>
          <w:rFonts w:eastAsia="Calibri"/>
          <w:sz w:val="28"/>
          <w:szCs w:val="28"/>
        </w:rPr>
        <w:t xml:space="preserve">      </w:t>
      </w:r>
      <w:r>
        <w:rPr>
          <w:rFonts w:eastAsia="Calibri"/>
          <w:b/>
          <w:sz w:val="28"/>
          <w:szCs w:val="28"/>
        </w:rPr>
        <w:t xml:space="preserve">Первая пара </w:t>
      </w:r>
      <w:r>
        <w:rPr>
          <w:rFonts w:eastAsia="Calibri"/>
          <w:b/>
          <w:i/>
          <w:sz w:val="28"/>
          <w:szCs w:val="28"/>
        </w:rPr>
        <w:t>иподиаконов</w:t>
      </w:r>
      <w:r>
        <w:rPr>
          <w:rFonts w:eastAsia="Calibri"/>
          <w:sz w:val="28"/>
          <w:szCs w:val="28"/>
        </w:rPr>
        <w:t xml:space="preserve"> после прочтения </w:t>
      </w:r>
      <w:r>
        <w:rPr>
          <w:rFonts w:eastAsia="Calibri"/>
          <w:b/>
          <w:i/>
          <w:sz w:val="28"/>
          <w:szCs w:val="28"/>
        </w:rPr>
        <w:t>архиереем</w:t>
      </w:r>
      <w:r>
        <w:rPr>
          <w:rFonts w:eastAsia="Calibri"/>
          <w:b/>
          <w:sz w:val="28"/>
        </w:rPr>
        <w:t xml:space="preserve"> </w:t>
      </w:r>
      <w:r>
        <w:rPr>
          <w:rFonts w:eastAsia="Calibri"/>
          <w:b/>
          <w:i/>
          <w:sz w:val="28"/>
        </w:rPr>
        <w:t>икосов</w:t>
      </w:r>
      <w:r>
        <w:rPr>
          <w:rFonts w:eastAsia="Calibri"/>
          <w:i/>
          <w:sz w:val="28"/>
        </w:rPr>
        <w:t xml:space="preserve"> </w:t>
      </w:r>
      <w:r>
        <w:rPr>
          <w:rFonts w:eastAsia="Calibri"/>
          <w:sz w:val="28"/>
        </w:rPr>
        <w:t xml:space="preserve">и </w:t>
      </w:r>
      <w:r>
        <w:rPr>
          <w:rFonts w:eastAsia="Calibri"/>
          <w:b/>
          <w:i/>
          <w:sz w:val="28"/>
        </w:rPr>
        <w:t>кондаков</w:t>
      </w:r>
      <w:r>
        <w:rPr>
          <w:rFonts w:eastAsia="Calibri"/>
          <w:sz w:val="28"/>
          <w:szCs w:val="28"/>
        </w:rPr>
        <w:t xml:space="preserve"> отходит от </w:t>
      </w:r>
      <w:r w:rsidR="000A79FD">
        <w:rPr>
          <w:sz w:val="28"/>
        </w:rPr>
        <w:t>архиерейского амвона</w:t>
      </w:r>
      <w:r w:rsidR="000A79FD">
        <w:rPr>
          <w:rFonts w:eastAsia="Calibri"/>
          <w:sz w:val="28"/>
          <w:szCs w:val="28"/>
        </w:rPr>
        <w:t xml:space="preserve"> </w:t>
      </w:r>
      <w:r>
        <w:rPr>
          <w:rFonts w:eastAsia="Calibri"/>
          <w:sz w:val="28"/>
          <w:szCs w:val="28"/>
        </w:rPr>
        <w:t>и становится пред Распятием лицом</w:t>
      </w:r>
      <w:r w:rsidR="00EC4192">
        <w:rPr>
          <w:rFonts w:eastAsia="Calibri"/>
          <w:sz w:val="28"/>
          <w:szCs w:val="28"/>
        </w:rPr>
        <w:t xml:space="preserve"> </w:t>
      </w:r>
      <w:r>
        <w:rPr>
          <w:rFonts w:eastAsia="Calibri"/>
          <w:sz w:val="28"/>
          <w:szCs w:val="28"/>
        </w:rPr>
        <w:t xml:space="preserve">друг к другу. Затем, когда </w:t>
      </w:r>
      <w:r>
        <w:rPr>
          <w:rFonts w:eastAsia="Calibri"/>
          <w:b/>
          <w:i/>
          <w:sz w:val="28"/>
          <w:szCs w:val="28"/>
        </w:rPr>
        <w:t xml:space="preserve">архиерей </w:t>
      </w:r>
      <w:r w:rsidR="00EC4192">
        <w:rPr>
          <w:rFonts w:eastAsia="Calibri"/>
          <w:sz w:val="28"/>
          <w:szCs w:val="28"/>
        </w:rPr>
        <w:t>начнёт</w:t>
      </w:r>
      <w:r>
        <w:rPr>
          <w:rFonts w:eastAsia="Calibri"/>
          <w:sz w:val="28"/>
          <w:szCs w:val="28"/>
        </w:rPr>
        <w:t xml:space="preserve"> читать </w:t>
      </w:r>
      <w:r>
        <w:rPr>
          <w:rFonts w:eastAsia="Calibri"/>
          <w:b/>
          <w:sz w:val="28"/>
          <w:szCs w:val="28"/>
        </w:rPr>
        <w:t xml:space="preserve">13-й </w:t>
      </w:r>
      <w:r>
        <w:rPr>
          <w:rFonts w:eastAsia="Calibri"/>
          <w:b/>
          <w:i/>
          <w:sz w:val="28"/>
          <w:szCs w:val="28"/>
        </w:rPr>
        <w:t xml:space="preserve">кондак, </w:t>
      </w:r>
      <w:r>
        <w:rPr>
          <w:rFonts w:eastAsia="Calibri"/>
          <w:sz w:val="28"/>
          <w:szCs w:val="28"/>
        </w:rPr>
        <w:t>они снова приближаются к нему.</w:t>
      </w:r>
    </w:p>
    <w:p w:rsidR="00946F8B" w:rsidRPr="00946F8B" w:rsidRDefault="00946F8B" w:rsidP="003B4F99">
      <w:pPr>
        <w:pStyle w:val="aa"/>
        <w:jc w:val="both"/>
        <w:rPr>
          <w:rFonts w:eastAsia="Calibri"/>
          <w:sz w:val="28"/>
          <w:szCs w:val="28"/>
        </w:rPr>
      </w:pPr>
      <w:r>
        <w:rPr>
          <w:rFonts w:eastAsia="Calibri"/>
          <w:sz w:val="28"/>
          <w:szCs w:val="28"/>
        </w:rPr>
        <w:t xml:space="preserve">      На </w:t>
      </w:r>
      <w:r>
        <w:rPr>
          <w:rFonts w:eastAsia="Calibri"/>
          <w:b/>
          <w:sz w:val="28"/>
          <w:szCs w:val="28"/>
        </w:rPr>
        <w:t xml:space="preserve">11-м </w:t>
      </w:r>
      <w:r>
        <w:rPr>
          <w:rFonts w:eastAsia="Calibri"/>
          <w:b/>
          <w:i/>
          <w:sz w:val="28"/>
          <w:szCs w:val="28"/>
        </w:rPr>
        <w:t>икосе</w:t>
      </w:r>
      <w:r>
        <w:rPr>
          <w:rFonts w:eastAsia="Calibri"/>
          <w:b/>
          <w:sz w:val="28"/>
          <w:szCs w:val="28"/>
        </w:rPr>
        <w:t xml:space="preserve"> </w:t>
      </w:r>
      <w:r>
        <w:rPr>
          <w:rFonts w:eastAsia="Calibri"/>
          <w:b/>
          <w:i/>
          <w:sz w:val="28"/>
          <w:szCs w:val="28"/>
        </w:rPr>
        <w:t>диаконы</w:t>
      </w:r>
      <w:r>
        <w:rPr>
          <w:rFonts w:eastAsia="Calibri"/>
          <w:sz w:val="28"/>
          <w:szCs w:val="28"/>
        </w:rPr>
        <w:t xml:space="preserve"> совершают </w:t>
      </w:r>
      <w:r>
        <w:rPr>
          <w:rFonts w:eastAsia="Calibri"/>
          <w:b/>
          <w:sz w:val="28"/>
          <w:szCs w:val="28"/>
        </w:rPr>
        <w:t xml:space="preserve">малое </w:t>
      </w:r>
      <w:r>
        <w:rPr>
          <w:rFonts w:eastAsia="Calibri"/>
          <w:b/>
          <w:i/>
          <w:sz w:val="28"/>
          <w:szCs w:val="28"/>
        </w:rPr>
        <w:t>каждение</w:t>
      </w:r>
      <w:r>
        <w:rPr>
          <w:sz w:val="28"/>
          <w:szCs w:val="28"/>
        </w:rPr>
        <w:t xml:space="preserve"> (см.: </w:t>
      </w:r>
      <w:r>
        <w:rPr>
          <w:rFonts w:eastAsia="Calibri"/>
          <w:b/>
          <w:sz w:val="28"/>
          <w:szCs w:val="28"/>
        </w:rPr>
        <w:t>Приложения, Виды ка</w:t>
      </w:r>
      <w:r>
        <w:rPr>
          <w:b/>
          <w:sz w:val="28"/>
          <w:szCs w:val="28"/>
        </w:rPr>
        <w:t>ждений и их особенности, Малое каждение двумя диаконами на пассии</w:t>
      </w:r>
      <w:r w:rsidRPr="00F01D20">
        <w:rPr>
          <w:b/>
          <w:sz w:val="28"/>
          <w:szCs w:val="28"/>
        </w:rPr>
        <w:t>).</w:t>
      </w:r>
    </w:p>
    <w:p w:rsidR="00946F8B" w:rsidRDefault="00946F8B" w:rsidP="00D93777">
      <w:pPr>
        <w:pStyle w:val="aa"/>
        <w:tabs>
          <w:tab w:val="left" w:pos="426"/>
        </w:tabs>
        <w:jc w:val="both"/>
        <w:rPr>
          <w:sz w:val="28"/>
          <w:szCs w:val="28"/>
        </w:rPr>
      </w:pPr>
      <w:r>
        <w:rPr>
          <w:sz w:val="28"/>
          <w:szCs w:val="28"/>
        </w:rPr>
        <w:t xml:space="preserve">      После окончания пения </w:t>
      </w:r>
      <w:r>
        <w:rPr>
          <w:b/>
          <w:sz w:val="28"/>
          <w:szCs w:val="28"/>
        </w:rPr>
        <w:t xml:space="preserve">1-го </w:t>
      </w:r>
      <w:r>
        <w:rPr>
          <w:b/>
          <w:i/>
          <w:sz w:val="28"/>
          <w:szCs w:val="28"/>
        </w:rPr>
        <w:t>кондака</w:t>
      </w:r>
      <w:r>
        <w:rPr>
          <w:b/>
          <w:sz w:val="28"/>
          <w:szCs w:val="28"/>
        </w:rPr>
        <w:t xml:space="preserve"> акафиста </w:t>
      </w:r>
      <w:r>
        <w:rPr>
          <w:b/>
          <w:i/>
          <w:sz w:val="28"/>
          <w:szCs w:val="28"/>
        </w:rPr>
        <w:t>протодиакон</w:t>
      </w:r>
      <w:r>
        <w:rPr>
          <w:i/>
          <w:sz w:val="28"/>
          <w:szCs w:val="28"/>
        </w:rPr>
        <w:t xml:space="preserve"> </w:t>
      </w:r>
      <w:r>
        <w:rPr>
          <w:sz w:val="28"/>
          <w:szCs w:val="28"/>
        </w:rPr>
        <w:t xml:space="preserve">перед Распятием возглашает: </w:t>
      </w:r>
      <w:r w:rsidR="00D93777">
        <w:rPr>
          <w:b/>
          <w:sz w:val="28"/>
          <w:szCs w:val="28"/>
        </w:rPr>
        <w:t>«Вонмем. Премудрость</w:t>
      </w:r>
      <w:r>
        <w:rPr>
          <w:b/>
          <w:sz w:val="28"/>
          <w:szCs w:val="28"/>
        </w:rPr>
        <w:t>»</w:t>
      </w:r>
      <w:r>
        <w:rPr>
          <w:sz w:val="28"/>
          <w:szCs w:val="28"/>
        </w:rPr>
        <w:t xml:space="preserve"> и </w:t>
      </w:r>
      <w:r>
        <w:rPr>
          <w:b/>
          <w:i/>
          <w:sz w:val="28"/>
          <w:szCs w:val="28"/>
        </w:rPr>
        <w:t xml:space="preserve">прокимен: </w:t>
      </w:r>
      <w:r>
        <w:rPr>
          <w:b/>
          <w:sz w:val="28"/>
          <w:szCs w:val="28"/>
        </w:rPr>
        <w:t>«Раздели́ша ризы Моя себе...».</w:t>
      </w:r>
    </w:p>
    <w:p w:rsidR="00946F8B" w:rsidRDefault="00946F8B" w:rsidP="00946F8B">
      <w:pPr>
        <w:pStyle w:val="aa"/>
        <w:tabs>
          <w:tab w:val="left" w:pos="426"/>
        </w:tabs>
        <w:jc w:val="both"/>
        <w:rPr>
          <w:sz w:val="28"/>
          <w:szCs w:val="28"/>
        </w:rPr>
      </w:pPr>
      <w:r w:rsidRPr="00F01D20">
        <w:rPr>
          <w:b/>
          <w:i/>
          <w:sz w:val="28"/>
          <w:szCs w:val="28"/>
        </w:rPr>
        <w:t xml:space="preserve">      Хор:</w:t>
      </w:r>
      <w:r>
        <w:rPr>
          <w:sz w:val="28"/>
          <w:szCs w:val="28"/>
        </w:rPr>
        <w:t xml:space="preserve"> поет тот же </w:t>
      </w:r>
      <w:r>
        <w:rPr>
          <w:b/>
          <w:i/>
          <w:sz w:val="28"/>
          <w:szCs w:val="28"/>
        </w:rPr>
        <w:t>прокимен.</w:t>
      </w:r>
      <w:r>
        <w:rPr>
          <w:sz w:val="28"/>
          <w:szCs w:val="28"/>
        </w:rPr>
        <w:t xml:space="preserve"> </w:t>
      </w:r>
    </w:p>
    <w:p w:rsidR="00946F8B" w:rsidRDefault="00946F8B" w:rsidP="00946F8B">
      <w:pPr>
        <w:tabs>
          <w:tab w:val="left" w:pos="426"/>
        </w:tabs>
        <w:jc w:val="both"/>
        <w:rPr>
          <w:rFonts w:eastAsia="Calibri"/>
          <w:i/>
          <w:sz w:val="28"/>
          <w:szCs w:val="22"/>
          <w:lang w:eastAsia="en-US"/>
        </w:rPr>
      </w:pPr>
      <w:r>
        <w:rPr>
          <w:rFonts w:eastAsia="Calibri"/>
          <w:sz w:val="28"/>
          <w:szCs w:val="28"/>
        </w:rPr>
        <w:t xml:space="preserve">      Затем</w:t>
      </w:r>
      <w:r>
        <w:rPr>
          <w:rFonts w:eastAsia="Calibri"/>
          <w:b/>
          <w:sz w:val="28"/>
          <w:szCs w:val="28"/>
        </w:rPr>
        <w:t xml:space="preserve"> второй </w:t>
      </w:r>
      <w:r>
        <w:rPr>
          <w:rFonts w:eastAsia="Calibri"/>
          <w:b/>
          <w:i/>
          <w:sz w:val="28"/>
          <w:szCs w:val="28"/>
        </w:rPr>
        <w:t>д</w:t>
      </w:r>
      <w:r>
        <w:rPr>
          <w:rFonts w:eastAsia="Calibri"/>
          <w:b/>
          <w:i/>
          <w:sz w:val="28"/>
        </w:rPr>
        <w:t>иакон</w:t>
      </w:r>
      <w:r>
        <w:rPr>
          <w:rFonts w:eastAsia="Calibri"/>
          <w:sz w:val="28"/>
        </w:rPr>
        <w:t xml:space="preserve"> произносит: </w:t>
      </w:r>
      <w:r>
        <w:rPr>
          <w:rFonts w:eastAsia="Calibri"/>
          <w:b/>
          <w:sz w:val="28"/>
        </w:rPr>
        <w:t xml:space="preserve">«И о сподобитися нам…» </w:t>
      </w:r>
      <w:r>
        <w:rPr>
          <w:rFonts w:eastAsia="Calibri"/>
          <w:sz w:val="28"/>
        </w:rPr>
        <w:t>и</w:t>
      </w:r>
      <w:r>
        <w:rPr>
          <w:rFonts w:eastAsia="Calibri"/>
          <w:b/>
          <w:sz w:val="28"/>
        </w:rPr>
        <w:t xml:space="preserve"> </w:t>
      </w:r>
      <w:r>
        <w:rPr>
          <w:rFonts w:eastAsia="Calibri"/>
          <w:sz w:val="28"/>
        </w:rPr>
        <w:t>вместе с</w:t>
      </w:r>
      <w:r>
        <w:rPr>
          <w:rFonts w:eastAsia="Calibri"/>
          <w:b/>
          <w:sz w:val="28"/>
        </w:rPr>
        <w:t xml:space="preserve"> третьим </w:t>
      </w:r>
      <w:r>
        <w:rPr>
          <w:rFonts w:eastAsia="Calibri"/>
          <w:b/>
          <w:i/>
          <w:sz w:val="28"/>
        </w:rPr>
        <w:t>диаконом</w:t>
      </w:r>
      <w:r>
        <w:rPr>
          <w:rFonts w:eastAsia="Calibri"/>
          <w:b/>
          <w:sz w:val="28"/>
        </w:rPr>
        <w:t xml:space="preserve"> </w:t>
      </w:r>
      <w:r>
        <w:rPr>
          <w:rFonts w:eastAsia="Calibri"/>
          <w:sz w:val="28"/>
        </w:rPr>
        <w:t xml:space="preserve">поставляет аналой с Евангелием перед </w:t>
      </w:r>
      <w:r w:rsidR="000A79FD">
        <w:rPr>
          <w:sz w:val="28"/>
        </w:rPr>
        <w:t>архиерейским амвоном</w:t>
      </w:r>
      <w:r>
        <w:rPr>
          <w:rFonts w:eastAsia="Calibri"/>
          <w:sz w:val="28"/>
        </w:rPr>
        <w:t>.</w:t>
      </w:r>
      <w:r>
        <w:rPr>
          <w:rFonts w:eastAsia="Calibri"/>
          <w:i/>
          <w:sz w:val="28"/>
        </w:rPr>
        <w:t xml:space="preserve"> </w:t>
      </w:r>
      <w:r>
        <w:rPr>
          <w:rFonts w:eastAsia="Calibri"/>
          <w:b/>
          <w:i/>
          <w:sz w:val="28"/>
          <w:szCs w:val="28"/>
        </w:rPr>
        <w:t>Протодиакон</w:t>
      </w:r>
      <w:r>
        <w:rPr>
          <w:rFonts w:eastAsia="Calibri"/>
          <w:b/>
          <w:i/>
          <w:sz w:val="28"/>
        </w:rPr>
        <w:t xml:space="preserve"> </w:t>
      </w:r>
      <w:r>
        <w:rPr>
          <w:rFonts w:eastAsia="Calibri"/>
          <w:sz w:val="28"/>
        </w:rPr>
        <w:t xml:space="preserve">открывает Евангелие на </w:t>
      </w:r>
      <w:r w:rsidR="00A56199">
        <w:rPr>
          <w:rFonts w:eastAsia="Calibri"/>
          <w:sz w:val="28"/>
        </w:rPr>
        <w:t xml:space="preserve">зачале, </w:t>
      </w:r>
      <w:r>
        <w:rPr>
          <w:rFonts w:eastAsia="Calibri"/>
          <w:sz w:val="28"/>
        </w:rPr>
        <w:t>заложенном для чтения.</w:t>
      </w:r>
    </w:p>
    <w:p w:rsidR="00946F8B" w:rsidRDefault="00946F8B" w:rsidP="00946F8B">
      <w:pPr>
        <w:tabs>
          <w:tab w:val="left" w:pos="426"/>
        </w:tabs>
        <w:jc w:val="both"/>
        <w:rPr>
          <w:sz w:val="28"/>
        </w:rPr>
      </w:pPr>
      <w:r>
        <w:rPr>
          <w:b/>
          <w:sz w:val="28"/>
        </w:rPr>
        <w:t xml:space="preserve">      </w:t>
      </w:r>
      <w:r>
        <w:rPr>
          <w:b/>
          <w:i/>
          <w:sz w:val="28"/>
        </w:rPr>
        <w:t>Хор:</w:t>
      </w:r>
      <w:r>
        <w:rPr>
          <w:sz w:val="28"/>
        </w:rPr>
        <w:t xml:space="preserve"> </w:t>
      </w:r>
      <w:r>
        <w:rPr>
          <w:b/>
          <w:sz w:val="28"/>
        </w:rPr>
        <w:t>«Господи, помилуй»</w:t>
      </w:r>
      <w:r>
        <w:rPr>
          <w:sz w:val="28"/>
        </w:rPr>
        <w:t xml:space="preserve"> (трижды). </w:t>
      </w:r>
    </w:p>
    <w:p w:rsidR="00946F8B" w:rsidRDefault="00946F8B" w:rsidP="00946F8B">
      <w:pPr>
        <w:tabs>
          <w:tab w:val="left" w:pos="426"/>
        </w:tabs>
        <w:jc w:val="both"/>
        <w:rPr>
          <w:sz w:val="28"/>
        </w:rPr>
      </w:pPr>
      <w:r>
        <w:rPr>
          <w:b/>
          <w:sz w:val="28"/>
        </w:rPr>
        <w:lastRenderedPageBreak/>
        <w:t xml:space="preserve">      Третий</w:t>
      </w:r>
      <w:r>
        <w:rPr>
          <w:i/>
          <w:sz w:val="28"/>
        </w:rPr>
        <w:t xml:space="preserve"> </w:t>
      </w:r>
      <w:r>
        <w:rPr>
          <w:b/>
          <w:i/>
          <w:sz w:val="28"/>
        </w:rPr>
        <w:t xml:space="preserve">диакон </w:t>
      </w:r>
      <w:r>
        <w:rPr>
          <w:sz w:val="28"/>
        </w:rPr>
        <w:t xml:space="preserve">(или </w:t>
      </w:r>
      <w:r>
        <w:rPr>
          <w:b/>
          <w:i/>
          <w:sz w:val="28"/>
          <w:szCs w:val="28"/>
        </w:rPr>
        <w:t>протодиакон</w:t>
      </w:r>
      <w:r w:rsidRPr="00F01D20">
        <w:rPr>
          <w:b/>
          <w:i/>
          <w:sz w:val="28"/>
          <w:szCs w:val="28"/>
        </w:rPr>
        <w:t>)</w:t>
      </w:r>
      <w:r>
        <w:rPr>
          <w:sz w:val="28"/>
        </w:rPr>
        <w:t xml:space="preserve"> произносит: </w:t>
      </w:r>
      <w:r>
        <w:rPr>
          <w:b/>
          <w:sz w:val="28"/>
        </w:rPr>
        <w:t>«Премудрость, прóсти, услышим Святаго Евангелия».</w:t>
      </w:r>
    </w:p>
    <w:p w:rsidR="00946F8B" w:rsidRDefault="00946F8B" w:rsidP="00946F8B">
      <w:pPr>
        <w:tabs>
          <w:tab w:val="left" w:pos="426"/>
        </w:tabs>
        <w:jc w:val="both"/>
        <w:outlineLvl w:val="0"/>
        <w:rPr>
          <w:sz w:val="28"/>
        </w:rPr>
      </w:pPr>
      <w:r>
        <w:rPr>
          <w:b/>
          <w:i/>
          <w:sz w:val="28"/>
        </w:rPr>
        <w:t xml:space="preserve">      </w:t>
      </w:r>
      <w:r>
        <w:rPr>
          <w:sz w:val="28"/>
        </w:rPr>
        <w:t>Все</w:t>
      </w:r>
      <w:r>
        <w:rPr>
          <w:b/>
          <w:i/>
          <w:sz w:val="28"/>
        </w:rPr>
        <w:t xml:space="preserve"> священнослужители </w:t>
      </w:r>
      <w:r>
        <w:rPr>
          <w:sz w:val="28"/>
        </w:rPr>
        <w:t>и</w:t>
      </w:r>
      <w:r>
        <w:rPr>
          <w:b/>
          <w:i/>
          <w:sz w:val="28"/>
        </w:rPr>
        <w:t xml:space="preserve"> </w:t>
      </w:r>
      <w:r>
        <w:rPr>
          <w:b/>
          <w:i/>
          <w:sz w:val="28"/>
          <w:szCs w:val="28"/>
        </w:rPr>
        <w:t>иподиаконы</w:t>
      </w:r>
      <w:r>
        <w:rPr>
          <w:sz w:val="28"/>
        </w:rPr>
        <w:t xml:space="preserve"> поворачиваются и кланяются</w:t>
      </w:r>
      <w:r>
        <w:rPr>
          <w:b/>
          <w:i/>
          <w:sz w:val="28"/>
        </w:rPr>
        <w:t xml:space="preserve"> </w:t>
      </w:r>
      <w:r>
        <w:rPr>
          <w:b/>
          <w:i/>
          <w:sz w:val="28"/>
          <w:szCs w:val="28"/>
        </w:rPr>
        <w:t>архиерею.</w:t>
      </w:r>
      <w:r>
        <w:rPr>
          <w:b/>
          <w:i/>
          <w:sz w:val="28"/>
        </w:rPr>
        <w:t xml:space="preserve"> Архиерей</w:t>
      </w:r>
      <w:r>
        <w:rPr>
          <w:sz w:val="28"/>
          <w:szCs w:val="28"/>
        </w:rPr>
        <w:t xml:space="preserve"> </w:t>
      </w:r>
      <w:r>
        <w:rPr>
          <w:sz w:val="28"/>
        </w:rPr>
        <w:t>отдает жезл</w:t>
      </w:r>
      <w:r>
        <w:rPr>
          <w:b/>
          <w:i/>
          <w:sz w:val="28"/>
        </w:rPr>
        <w:t xml:space="preserve"> жезлоносцу</w:t>
      </w:r>
      <w:r w:rsidRPr="00F01D20">
        <w:rPr>
          <w:b/>
          <w:i/>
          <w:sz w:val="28"/>
        </w:rPr>
        <w:t>,</w:t>
      </w:r>
      <w:r>
        <w:rPr>
          <w:b/>
          <w:i/>
          <w:sz w:val="28"/>
        </w:rPr>
        <w:t xml:space="preserve"> </w:t>
      </w:r>
      <w:r>
        <w:rPr>
          <w:sz w:val="28"/>
        </w:rPr>
        <w:t>а свечу</w:t>
      </w:r>
      <w:r>
        <w:rPr>
          <w:sz w:val="28"/>
          <w:szCs w:val="28"/>
        </w:rPr>
        <w:t xml:space="preserve"> </w:t>
      </w:r>
      <w:r>
        <w:rPr>
          <w:b/>
          <w:sz w:val="28"/>
        </w:rPr>
        <w:t>третьему</w:t>
      </w:r>
      <w:r>
        <w:rPr>
          <w:i/>
          <w:sz w:val="28"/>
        </w:rPr>
        <w:t xml:space="preserve"> </w:t>
      </w:r>
      <w:r>
        <w:rPr>
          <w:b/>
          <w:i/>
          <w:sz w:val="28"/>
        </w:rPr>
        <w:t xml:space="preserve">диакону </w:t>
      </w:r>
      <w:r>
        <w:rPr>
          <w:sz w:val="28"/>
          <w:szCs w:val="28"/>
        </w:rPr>
        <w:t xml:space="preserve">и благословляет </w:t>
      </w:r>
      <w:r>
        <w:rPr>
          <w:b/>
          <w:i/>
          <w:sz w:val="28"/>
          <w:szCs w:val="28"/>
        </w:rPr>
        <w:t>духовенство</w:t>
      </w:r>
      <w:r>
        <w:rPr>
          <w:sz w:val="28"/>
          <w:szCs w:val="28"/>
        </w:rPr>
        <w:t xml:space="preserve"> общим осенением, а затем </w:t>
      </w:r>
      <w:r>
        <w:rPr>
          <w:sz w:val="28"/>
        </w:rPr>
        <w:t xml:space="preserve">поворачивается на запад, и благословляет молящийся в храме народ, возглашая: </w:t>
      </w:r>
      <w:r>
        <w:rPr>
          <w:b/>
          <w:sz w:val="28"/>
        </w:rPr>
        <w:t xml:space="preserve">«Мир всем». </w:t>
      </w:r>
    </w:p>
    <w:p w:rsidR="00946F8B" w:rsidRDefault="00946F8B" w:rsidP="00946F8B">
      <w:pPr>
        <w:tabs>
          <w:tab w:val="left" w:pos="426"/>
        </w:tabs>
        <w:jc w:val="both"/>
        <w:rPr>
          <w:rFonts w:eastAsia="Calibri"/>
          <w:sz w:val="28"/>
          <w:szCs w:val="28"/>
          <w:lang w:eastAsia="en-US"/>
        </w:rPr>
      </w:pPr>
      <w:r>
        <w:rPr>
          <w:rFonts w:eastAsia="Calibri"/>
          <w:b/>
        </w:rPr>
        <w:t xml:space="preserve">        </w:t>
      </w:r>
      <w:r>
        <w:rPr>
          <w:rFonts w:eastAsia="Calibri"/>
          <w:b/>
          <w:i/>
          <w:sz w:val="28"/>
          <w:szCs w:val="28"/>
        </w:rPr>
        <w:t>Хор:</w:t>
      </w:r>
      <w:r>
        <w:rPr>
          <w:rFonts w:eastAsia="Calibri"/>
          <w:sz w:val="28"/>
          <w:szCs w:val="28"/>
        </w:rPr>
        <w:t xml:space="preserve"> </w:t>
      </w:r>
      <w:r>
        <w:rPr>
          <w:rFonts w:eastAsia="Calibri"/>
          <w:b/>
          <w:sz w:val="28"/>
          <w:szCs w:val="28"/>
        </w:rPr>
        <w:t xml:space="preserve">«И духови твоему». </w:t>
      </w:r>
    </w:p>
    <w:p w:rsidR="00946F8B" w:rsidRDefault="00946F8B" w:rsidP="00946F8B">
      <w:pPr>
        <w:tabs>
          <w:tab w:val="left" w:pos="426"/>
        </w:tabs>
        <w:jc w:val="both"/>
        <w:rPr>
          <w:rFonts w:eastAsia="Calibri"/>
          <w:sz w:val="28"/>
          <w:szCs w:val="28"/>
        </w:rPr>
      </w:pPr>
      <w:r>
        <w:rPr>
          <w:rFonts w:eastAsia="Calibri"/>
          <w:i/>
          <w:sz w:val="28"/>
          <w:szCs w:val="28"/>
        </w:rPr>
        <w:t xml:space="preserve">      </w:t>
      </w:r>
      <w:r>
        <w:rPr>
          <w:rFonts w:eastAsia="Calibri"/>
          <w:sz w:val="28"/>
          <w:szCs w:val="28"/>
        </w:rPr>
        <w:t xml:space="preserve">В это время </w:t>
      </w:r>
      <w:r>
        <w:rPr>
          <w:rFonts w:eastAsia="Calibri"/>
          <w:b/>
          <w:sz w:val="28"/>
          <w:szCs w:val="28"/>
        </w:rPr>
        <w:t>первая</w:t>
      </w:r>
      <w:r>
        <w:rPr>
          <w:rFonts w:eastAsia="Calibri"/>
          <w:sz w:val="28"/>
          <w:szCs w:val="28"/>
        </w:rPr>
        <w:t xml:space="preserve"> </w:t>
      </w:r>
      <w:r>
        <w:rPr>
          <w:rFonts w:eastAsia="Calibri"/>
          <w:b/>
          <w:sz w:val="28"/>
          <w:szCs w:val="28"/>
        </w:rPr>
        <w:t>пара</w:t>
      </w:r>
      <w:r>
        <w:rPr>
          <w:rFonts w:eastAsia="Calibri"/>
          <w:sz w:val="28"/>
          <w:szCs w:val="28"/>
        </w:rPr>
        <w:t xml:space="preserve"> </w:t>
      </w:r>
      <w:r>
        <w:rPr>
          <w:rFonts w:eastAsia="Calibri"/>
          <w:b/>
          <w:i/>
          <w:sz w:val="28"/>
          <w:szCs w:val="28"/>
          <w:shd w:val="clear" w:color="auto" w:fill="FFFFFF"/>
        </w:rPr>
        <w:t>иподиаконов</w:t>
      </w:r>
      <w:r>
        <w:rPr>
          <w:rFonts w:eastAsia="Calibri"/>
          <w:sz w:val="28"/>
          <w:szCs w:val="28"/>
          <w:shd w:val="clear" w:color="auto" w:fill="FFFFFF"/>
        </w:rPr>
        <w:t xml:space="preserve"> с дикирием и трикирием и </w:t>
      </w:r>
      <w:r>
        <w:rPr>
          <w:rFonts w:eastAsia="Calibri"/>
          <w:b/>
          <w:i/>
          <w:sz w:val="28"/>
          <w:szCs w:val="28"/>
          <w:shd w:val="clear" w:color="auto" w:fill="FFFFFF"/>
        </w:rPr>
        <w:t>рипидчики</w:t>
      </w:r>
      <w:r>
        <w:rPr>
          <w:rFonts w:eastAsia="Calibri"/>
          <w:sz w:val="28"/>
          <w:szCs w:val="28"/>
          <w:shd w:val="clear" w:color="auto" w:fill="FFFFFF"/>
        </w:rPr>
        <w:t xml:space="preserve"> </w:t>
      </w:r>
      <w:r w:rsidR="0031639D">
        <w:rPr>
          <w:rFonts w:eastAsia="Calibri"/>
          <w:sz w:val="28"/>
          <w:szCs w:val="28"/>
          <w:shd w:val="clear" w:color="auto" w:fill="FFFFFF"/>
        </w:rPr>
        <w:t xml:space="preserve">       </w:t>
      </w:r>
      <w:r w:rsidR="00A56199">
        <w:rPr>
          <w:rFonts w:eastAsia="Calibri"/>
          <w:sz w:val="28"/>
          <w:szCs w:val="28"/>
          <w:shd w:val="clear" w:color="auto" w:fill="FFFFFF"/>
        </w:rPr>
        <w:t xml:space="preserve">                 </w:t>
      </w:r>
      <w:r>
        <w:rPr>
          <w:rFonts w:eastAsia="Calibri"/>
          <w:sz w:val="28"/>
          <w:szCs w:val="28"/>
          <w:shd w:val="clear" w:color="auto" w:fill="FFFFFF"/>
        </w:rPr>
        <w:t xml:space="preserve">с рипидами идут к аналою с Евангелием. </w:t>
      </w:r>
      <w:r>
        <w:rPr>
          <w:rFonts w:eastAsia="Calibri"/>
          <w:b/>
          <w:sz w:val="28"/>
          <w:szCs w:val="28"/>
          <w:shd w:val="clear" w:color="auto" w:fill="FFFFFF"/>
        </w:rPr>
        <w:t>П</w:t>
      </w:r>
      <w:r>
        <w:rPr>
          <w:rFonts w:eastAsia="Calibri"/>
          <w:b/>
          <w:sz w:val="28"/>
          <w:szCs w:val="28"/>
        </w:rPr>
        <w:t>ервая</w:t>
      </w:r>
      <w:r>
        <w:rPr>
          <w:rFonts w:eastAsia="Calibri"/>
          <w:sz w:val="28"/>
          <w:szCs w:val="28"/>
        </w:rPr>
        <w:t xml:space="preserve"> </w:t>
      </w:r>
      <w:r>
        <w:rPr>
          <w:rFonts w:eastAsia="Calibri"/>
          <w:b/>
          <w:sz w:val="28"/>
          <w:szCs w:val="28"/>
        </w:rPr>
        <w:t>пара</w:t>
      </w:r>
      <w:r>
        <w:rPr>
          <w:rFonts w:eastAsia="Calibri"/>
          <w:sz w:val="28"/>
          <w:szCs w:val="28"/>
        </w:rPr>
        <w:t xml:space="preserve"> </w:t>
      </w:r>
      <w:r>
        <w:rPr>
          <w:rFonts w:eastAsia="Calibri"/>
          <w:b/>
          <w:i/>
          <w:sz w:val="28"/>
          <w:szCs w:val="28"/>
          <w:shd w:val="clear" w:color="auto" w:fill="FFFFFF"/>
        </w:rPr>
        <w:t>иподиаконов</w:t>
      </w:r>
      <w:r>
        <w:rPr>
          <w:rFonts w:eastAsia="Calibri"/>
          <w:sz w:val="28"/>
          <w:szCs w:val="28"/>
          <w:shd w:val="clear" w:color="auto" w:fill="FFFFFF"/>
        </w:rPr>
        <w:t xml:space="preserve"> становится перед </w:t>
      </w:r>
      <w:r w:rsidR="000A79FD">
        <w:rPr>
          <w:sz w:val="28"/>
        </w:rPr>
        <w:t xml:space="preserve">архиерейским амвоном </w:t>
      </w:r>
      <w:r>
        <w:rPr>
          <w:rFonts w:eastAsia="Calibri"/>
          <w:sz w:val="28"/>
          <w:szCs w:val="28"/>
        </w:rPr>
        <w:t xml:space="preserve">по бокам </w:t>
      </w:r>
      <w:r>
        <w:rPr>
          <w:rFonts w:eastAsia="Calibri"/>
          <w:b/>
          <w:i/>
          <w:sz w:val="28"/>
          <w:szCs w:val="28"/>
        </w:rPr>
        <w:t>архиерея,</w:t>
      </w:r>
      <w:r>
        <w:rPr>
          <w:rFonts w:eastAsia="Calibri"/>
          <w:sz w:val="28"/>
          <w:szCs w:val="28"/>
        </w:rPr>
        <w:t xml:space="preserve"> а </w:t>
      </w:r>
      <w:r>
        <w:rPr>
          <w:rFonts w:eastAsia="Calibri"/>
          <w:b/>
          <w:i/>
          <w:sz w:val="28"/>
          <w:szCs w:val="28"/>
        </w:rPr>
        <w:t>рипидчики</w:t>
      </w:r>
      <w:r>
        <w:rPr>
          <w:rFonts w:eastAsia="Calibri"/>
          <w:sz w:val="28"/>
          <w:szCs w:val="28"/>
        </w:rPr>
        <w:t xml:space="preserve"> по сторонам аналоя: лицом </w:t>
      </w:r>
      <w:r w:rsidR="004C2924">
        <w:rPr>
          <w:rFonts w:eastAsia="Calibri"/>
          <w:sz w:val="28"/>
          <w:szCs w:val="28"/>
        </w:rPr>
        <w:t>на восток</w:t>
      </w:r>
      <w:r>
        <w:rPr>
          <w:rFonts w:eastAsia="Calibri"/>
          <w:sz w:val="28"/>
          <w:szCs w:val="28"/>
        </w:rPr>
        <w:t xml:space="preserve">. </w:t>
      </w:r>
    </w:p>
    <w:p w:rsidR="00946F8B" w:rsidRDefault="00946F8B" w:rsidP="00946F8B">
      <w:pPr>
        <w:tabs>
          <w:tab w:val="left" w:pos="426"/>
        </w:tabs>
        <w:jc w:val="both"/>
        <w:outlineLvl w:val="0"/>
        <w:rPr>
          <w:sz w:val="28"/>
        </w:rPr>
      </w:pPr>
      <w:r>
        <w:rPr>
          <w:b/>
          <w:i/>
          <w:sz w:val="28"/>
        </w:rPr>
        <w:t xml:space="preserve">      </w:t>
      </w:r>
      <w:r>
        <w:rPr>
          <w:sz w:val="28"/>
        </w:rPr>
        <w:t xml:space="preserve"> </w:t>
      </w:r>
      <w:r>
        <w:rPr>
          <w:b/>
          <w:i/>
          <w:sz w:val="28"/>
        </w:rPr>
        <w:t>Архиерей</w:t>
      </w:r>
      <w:r>
        <w:rPr>
          <w:sz w:val="28"/>
        </w:rPr>
        <w:t xml:space="preserve"> поворачивается лицом к алтарю, и возглашает: </w:t>
      </w:r>
      <w:r>
        <w:rPr>
          <w:b/>
          <w:sz w:val="28"/>
        </w:rPr>
        <w:t>«От Матфея</w:t>
      </w:r>
      <w:r>
        <w:rPr>
          <w:sz w:val="28"/>
        </w:rPr>
        <w:t xml:space="preserve"> (или </w:t>
      </w:r>
      <w:r>
        <w:rPr>
          <w:b/>
          <w:sz w:val="28"/>
        </w:rPr>
        <w:t>Марка,</w:t>
      </w:r>
      <w:r>
        <w:rPr>
          <w:sz w:val="28"/>
        </w:rPr>
        <w:t xml:space="preserve"> </w:t>
      </w:r>
      <w:r>
        <w:rPr>
          <w:b/>
          <w:sz w:val="28"/>
        </w:rPr>
        <w:t>Луки,</w:t>
      </w:r>
      <w:r>
        <w:rPr>
          <w:sz w:val="28"/>
        </w:rPr>
        <w:t xml:space="preserve"> </w:t>
      </w:r>
      <w:r>
        <w:rPr>
          <w:b/>
          <w:sz w:val="28"/>
        </w:rPr>
        <w:t>Иоанна</w:t>
      </w:r>
      <w:r w:rsidRPr="004C2924">
        <w:rPr>
          <w:b/>
          <w:sz w:val="28"/>
        </w:rPr>
        <w:t>)</w:t>
      </w:r>
      <w:r>
        <w:rPr>
          <w:sz w:val="28"/>
        </w:rPr>
        <w:t xml:space="preserve"> </w:t>
      </w:r>
      <w:r>
        <w:rPr>
          <w:b/>
          <w:sz w:val="28"/>
        </w:rPr>
        <w:t>Святаго Евангелия чтение».</w:t>
      </w:r>
      <w:r>
        <w:rPr>
          <w:sz w:val="28"/>
        </w:rPr>
        <w:t xml:space="preserve"> </w:t>
      </w:r>
    </w:p>
    <w:p w:rsidR="00946F8B" w:rsidRDefault="00946F8B" w:rsidP="00946F8B">
      <w:pPr>
        <w:tabs>
          <w:tab w:val="left" w:pos="426"/>
        </w:tabs>
        <w:jc w:val="both"/>
        <w:outlineLvl w:val="0"/>
        <w:rPr>
          <w:sz w:val="28"/>
        </w:rPr>
      </w:pPr>
      <w:r>
        <w:rPr>
          <w:sz w:val="28"/>
        </w:rPr>
        <w:t xml:space="preserve">      </w:t>
      </w:r>
      <w:r>
        <w:rPr>
          <w:b/>
          <w:i/>
          <w:sz w:val="28"/>
        </w:rPr>
        <w:t>Хор:</w:t>
      </w:r>
      <w:r>
        <w:rPr>
          <w:sz w:val="28"/>
        </w:rPr>
        <w:t xml:space="preserve"> </w:t>
      </w:r>
      <w:r>
        <w:rPr>
          <w:b/>
          <w:sz w:val="28"/>
        </w:rPr>
        <w:t>«Слава Страстем Твоим, Господи!».</w:t>
      </w:r>
      <w:r>
        <w:rPr>
          <w:sz w:val="28"/>
        </w:rPr>
        <w:t xml:space="preserve"> </w:t>
      </w:r>
    </w:p>
    <w:p w:rsidR="00946F8B" w:rsidRDefault="00946F8B" w:rsidP="00946F8B">
      <w:pPr>
        <w:tabs>
          <w:tab w:val="left" w:pos="426"/>
        </w:tabs>
        <w:jc w:val="both"/>
        <w:outlineLvl w:val="0"/>
        <w:rPr>
          <w:sz w:val="28"/>
        </w:rPr>
      </w:pPr>
      <w:r>
        <w:rPr>
          <w:b/>
          <w:i/>
          <w:sz w:val="28"/>
        </w:rPr>
        <w:t xml:space="preserve">      Священнослужители </w:t>
      </w:r>
      <w:r>
        <w:rPr>
          <w:sz w:val="28"/>
        </w:rPr>
        <w:t xml:space="preserve">снимают головные уборы. </w:t>
      </w:r>
    </w:p>
    <w:p w:rsidR="00946F8B" w:rsidRDefault="00946F8B" w:rsidP="00946F8B">
      <w:pPr>
        <w:tabs>
          <w:tab w:val="left" w:pos="426"/>
        </w:tabs>
        <w:jc w:val="both"/>
        <w:rPr>
          <w:sz w:val="28"/>
        </w:rPr>
      </w:pPr>
      <w:r>
        <w:rPr>
          <w:b/>
          <w:i/>
          <w:sz w:val="28"/>
          <w:szCs w:val="28"/>
        </w:rPr>
        <w:t xml:space="preserve">      Иподиаконы </w:t>
      </w:r>
      <w:r>
        <w:rPr>
          <w:sz w:val="28"/>
          <w:szCs w:val="28"/>
        </w:rPr>
        <w:t>с дикирием и трикирием</w:t>
      </w:r>
      <w:r>
        <w:rPr>
          <w:sz w:val="28"/>
        </w:rPr>
        <w:t xml:space="preserve"> и </w:t>
      </w:r>
      <w:r>
        <w:rPr>
          <w:sz w:val="28"/>
          <w:szCs w:val="28"/>
        </w:rPr>
        <w:t xml:space="preserve">с рипидами </w:t>
      </w:r>
      <w:r>
        <w:rPr>
          <w:sz w:val="28"/>
        </w:rPr>
        <w:t xml:space="preserve">поворачиваются лицом друг </w:t>
      </w:r>
      <w:r w:rsidR="00A56199">
        <w:rPr>
          <w:sz w:val="28"/>
        </w:rPr>
        <w:t xml:space="preserve">               </w:t>
      </w:r>
      <w:r>
        <w:rPr>
          <w:sz w:val="28"/>
        </w:rPr>
        <w:t xml:space="preserve">к другу. </w:t>
      </w:r>
      <w:r>
        <w:rPr>
          <w:b/>
          <w:i/>
          <w:sz w:val="28"/>
        </w:rPr>
        <w:t>Р</w:t>
      </w:r>
      <w:r>
        <w:rPr>
          <w:b/>
          <w:i/>
          <w:sz w:val="28"/>
          <w:szCs w:val="28"/>
        </w:rPr>
        <w:t>ипидчики</w:t>
      </w:r>
      <w:r>
        <w:rPr>
          <w:sz w:val="28"/>
          <w:szCs w:val="28"/>
        </w:rPr>
        <w:t xml:space="preserve"> </w:t>
      </w:r>
      <w:r>
        <w:rPr>
          <w:sz w:val="28"/>
        </w:rPr>
        <w:t>держат рипиды над Евангелием.</w:t>
      </w:r>
    </w:p>
    <w:p w:rsidR="00946F8B" w:rsidRDefault="00946F8B" w:rsidP="00946F8B">
      <w:pPr>
        <w:tabs>
          <w:tab w:val="left" w:pos="426"/>
        </w:tabs>
        <w:jc w:val="both"/>
        <w:outlineLvl w:val="0"/>
        <w:rPr>
          <w:sz w:val="28"/>
        </w:rPr>
      </w:pPr>
      <w:r>
        <w:rPr>
          <w:b/>
          <w:i/>
          <w:sz w:val="28"/>
        </w:rPr>
        <w:t xml:space="preserve">      </w:t>
      </w:r>
      <w:r>
        <w:rPr>
          <w:b/>
          <w:i/>
          <w:sz w:val="28"/>
          <w:szCs w:val="28"/>
        </w:rPr>
        <w:t>Протодиакон</w:t>
      </w:r>
      <w:r>
        <w:rPr>
          <w:b/>
          <w:i/>
          <w:sz w:val="28"/>
        </w:rPr>
        <w:t xml:space="preserve"> </w:t>
      </w:r>
      <w:r>
        <w:rPr>
          <w:sz w:val="28"/>
        </w:rPr>
        <w:t>снимает с</w:t>
      </w:r>
      <w:r>
        <w:rPr>
          <w:b/>
          <w:i/>
          <w:sz w:val="28"/>
        </w:rPr>
        <w:t xml:space="preserve"> архиерея </w:t>
      </w:r>
      <w:r>
        <w:rPr>
          <w:sz w:val="28"/>
        </w:rPr>
        <w:t xml:space="preserve">митру и произносит: </w:t>
      </w:r>
      <w:r w:rsidRPr="004C2924">
        <w:rPr>
          <w:b/>
          <w:sz w:val="28"/>
        </w:rPr>
        <w:t>«</w:t>
      </w:r>
      <w:r>
        <w:rPr>
          <w:b/>
          <w:sz w:val="28"/>
        </w:rPr>
        <w:t xml:space="preserve">Вонмем». </w:t>
      </w:r>
    </w:p>
    <w:p w:rsidR="00946F8B" w:rsidRDefault="00946F8B" w:rsidP="00946F8B">
      <w:pPr>
        <w:tabs>
          <w:tab w:val="left" w:pos="426"/>
        </w:tabs>
        <w:jc w:val="both"/>
        <w:rPr>
          <w:sz w:val="28"/>
        </w:rPr>
      </w:pPr>
      <w:r>
        <w:rPr>
          <w:sz w:val="28"/>
        </w:rPr>
        <w:t xml:space="preserve">      </w:t>
      </w:r>
      <w:r>
        <w:rPr>
          <w:b/>
          <w:i/>
          <w:sz w:val="28"/>
        </w:rPr>
        <w:t xml:space="preserve">Архиерей </w:t>
      </w:r>
      <w:r>
        <w:rPr>
          <w:sz w:val="28"/>
        </w:rPr>
        <w:t>принимает</w:t>
      </w:r>
      <w:r>
        <w:rPr>
          <w:b/>
          <w:i/>
          <w:sz w:val="28"/>
        </w:rPr>
        <w:t xml:space="preserve"> </w:t>
      </w:r>
      <w:r>
        <w:rPr>
          <w:sz w:val="28"/>
        </w:rPr>
        <w:t>свечу</w:t>
      </w:r>
      <w:r>
        <w:rPr>
          <w:sz w:val="28"/>
          <w:szCs w:val="28"/>
        </w:rPr>
        <w:t xml:space="preserve"> от </w:t>
      </w:r>
      <w:r>
        <w:rPr>
          <w:b/>
          <w:sz w:val="28"/>
        </w:rPr>
        <w:t>третьего</w:t>
      </w:r>
      <w:r>
        <w:rPr>
          <w:i/>
          <w:sz w:val="28"/>
        </w:rPr>
        <w:t xml:space="preserve"> </w:t>
      </w:r>
      <w:r>
        <w:rPr>
          <w:b/>
          <w:i/>
          <w:sz w:val="28"/>
        </w:rPr>
        <w:t xml:space="preserve">диакона </w:t>
      </w:r>
      <w:r>
        <w:rPr>
          <w:sz w:val="28"/>
        </w:rPr>
        <w:t>и</w:t>
      </w:r>
      <w:r>
        <w:rPr>
          <w:b/>
          <w:i/>
          <w:sz w:val="28"/>
        </w:rPr>
        <w:t xml:space="preserve"> </w:t>
      </w:r>
      <w:r>
        <w:rPr>
          <w:sz w:val="28"/>
        </w:rPr>
        <w:t>читает положенное евангельское зачало.</w:t>
      </w:r>
    </w:p>
    <w:p w:rsidR="00946F8B" w:rsidRDefault="00946F8B" w:rsidP="00946F8B">
      <w:pPr>
        <w:tabs>
          <w:tab w:val="left" w:pos="426"/>
          <w:tab w:val="left" w:pos="8920"/>
        </w:tabs>
        <w:ind w:right="-11"/>
        <w:jc w:val="both"/>
        <w:rPr>
          <w:sz w:val="28"/>
        </w:rPr>
      </w:pPr>
      <w:r>
        <w:rPr>
          <w:sz w:val="28"/>
        </w:rPr>
        <w:t xml:space="preserve">      После прочтения Евангелия </w:t>
      </w:r>
      <w:r>
        <w:rPr>
          <w:b/>
          <w:i/>
          <w:sz w:val="28"/>
        </w:rPr>
        <w:t xml:space="preserve">хор </w:t>
      </w:r>
      <w:r>
        <w:rPr>
          <w:sz w:val="28"/>
        </w:rPr>
        <w:t xml:space="preserve">поет: </w:t>
      </w:r>
      <w:r>
        <w:rPr>
          <w:b/>
          <w:sz w:val="28"/>
          <w:szCs w:val="28"/>
        </w:rPr>
        <w:t>«Слава долготерпе́нию Твоему, Господи!».</w:t>
      </w:r>
      <w:r>
        <w:rPr>
          <w:b/>
          <w:sz w:val="28"/>
        </w:rPr>
        <w:t xml:space="preserve"> </w:t>
      </w:r>
    </w:p>
    <w:p w:rsidR="00946F8B" w:rsidRDefault="00946F8B" w:rsidP="00946F8B">
      <w:pPr>
        <w:tabs>
          <w:tab w:val="left" w:pos="426"/>
        </w:tabs>
        <w:ind w:right="-11"/>
        <w:jc w:val="both"/>
        <w:rPr>
          <w:sz w:val="28"/>
        </w:rPr>
      </w:pPr>
      <w:r>
        <w:rPr>
          <w:sz w:val="28"/>
        </w:rPr>
        <w:t xml:space="preserve">      </w:t>
      </w:r>
      <w:r>
        <w:rPr>
          <w:b/>
          <w:i/>
          <w:sz w:val="28"/>
        </w:rPr>
        <w:t>Архиерей</w:t>
      </w:r>
      <w:r>
        <w:rPr>
          <w:sz w:val="28"/>
        </w:rPr>
        <w:t xml:space="preserve"> крестится, целует раскрытое Евангелие, отдает свечу </w:t>
      </w:r>
      <w:r>
        <w:rPr>
          <w:b/>
          <w:sz w:val="28"/>
        </w:rPr>
        <w:t>третьему</w:t>
      </w:r>
      <w:r>
        <w:rPr>
          <w:i/>
          <w:sz w:val="28"/>
        </w:rPr>
        <w:t xml:space="preserve"> </w:t>
      </w:r>
      <w:r>
        <w:rPr>
          <w:b/>
          <w:i/>
          <w:sz w:val="28"/>
        </w:rPr>
        <w:t xml:space="preserve">диакону, </w:t>
      </w:r>
      <w:r>
        <w:rPr>
          <w:sz w:val="28"/>
        </w:rPr>
        <w:t>принимает</w:t>
      </w:r>
      <w:r>
        <w:rPr>
          <w:b/>
          <w:i/>
          <w:sz w:val="28"/>
        </w:rPr>
        <w:t xml:space="preserve"> </w:t>
      </w:r>
      <w:r>
        <w:rPr>
          <w:sz w:val="28"/>
          <w:szCs w:val="28"/>
        </w:rPr>
        <w:t xml:space="preserve">от </w:t>
      </w:r>
      <w:r>
        <w:rPr>
          <w:b/>
          <w:i/>
          <w:sz w:val="28"/>
          <w:szCs w:val="28"/>
        </w:rPr>
        <w:t>протодиакона</w:t>
      </w:r>
      <w:r>
        <w:rPr>
          <w:sz w:val="28"/>
        </w:rPr>
        <w:t xml:space="preserve"> митру и надевает е</w:t>
      </w:r>
      <w:r w:rsidR="00A56199">
        <w:rPr>
          <w:sz w:val="28"/>
        </w:rPr>
        <w:t>ё</w:t>
      </w:r>
      <w:r>
        <w:rPr>
          <w:sz w:val="28"/>
        </w:rPr>
        <w:t xml:space="preserve">. </w:t>
      </w:r>
      <w:r>
        <w:rPr>
          <w:b/>
          <w:i/>
          <w:sz w:val="28"/>
        </w:rPr>
        <w:t xml:space="preserve">Диаконы </w:t>
      </w:r>
      <w:r>
        <w:rPr>
          <w:sz w:val="28"/>
        </w:rPr>
        <w:t xml:space="preserve">относят аналой </w:t>
      </w:r>
      <w:r w:rsidR="00A56199">
        <w:rPr>
          <w:sz w:val="28"/>
        </w:rPr>
        <w:t xml:space="preserve">                                </w:t>
      </w:r>
      <w:r>
        <w:rPr>
          <w:sz w:val="28"/>
        </w:rPr>
        <w:t xml:space="preserve">с Евангелием на прежнее место. </w:t>
      </w:r>
      <w:r>
        <w:rPr>
          <w:b/>
          <w:sz w:val="28"/>
        </w:rPr>
        <w:t>Первая пара</w:t>
      </w:r>
      <w:r>
        <w:rPr>
          <w:sz w:val="28"/>
        </w:rPr>
        <w:t xml:space="preserve"> </w:t>
      </w:r>
      <w:r>
        <w:rPr>
          <w:b/>
          <w:i/>
          <w:sz w:val="28"/>
        </w:rPr>
        <w:t>и</w:t>
      </w:r>
      <w:r>
        <w:rPr>
          <w:b/>
          <w:i/>
          <w:sz w:val="28"/>
          <w:szCs w:val="28"/>
        </w:rPr>
        <w:t xml:space="preserve">подиаконов </w:t>
      </w:r>
      <w:r>
        <w:rPr>
          <w:sz w:val="28"/>
          <w:szCs w:val="28"/>
        </w:rPr>
        <w:t>с дикирием и трикирием</w:t>
      </w:r>
      <w:r>
        <w:rPr>
          <w:sz w:val="28"/>
        </w:rPr>
        <w:t xml:space="preserve"> </w:t>
      </w:r>
      <w:r w:rsidR="00A56199">
        <w:rPr>
          <w:sz w:val="28"/>
        </w:rPr>
        <w:t xml:space="preserve">    </w:t>
      </w:r>
      <w:r>
        <w:rPr>
          <w:sz w:val="28"/>
        </w:rPr>
        <w:t xml:space="preserve">и </w:t>
      </w:r>
      <w:r>
        <w:rPr>
          <w:b/>
          <w:i/>
          <w:sz w:val="28"/>
          <w:szCs w:val="28"/>
        </w:rPr>
        <w:t>рипидчики</w:t>
      </w:r>
      <w:r>
        <w:rPr>
          <w:sz w:val="28"/>
          <w:szCs w:val="28"/>
        </w:rPr>
        <w:t xml:space="preserve"> </w:t>
      </w:r>
      <w:r>
        <w:rPr>
          <w:sz w:val="28"/>
        </w:rPr>
        <w:t>крестятся и кланяются</w:t>
      </w:r>
      <w:r>
        <w:rPr>
          <w:b/>
          <w:i/>
          <w:sz w:val="28"/>
        </w:rPr>
        <w:t xml:space="preserve"> архиерею, </w:t>
      </w:r>
      <w:r>
        <w:rPr>
          <w:sz w:val="28"/>
        </w:rPr>
        <w:t>а затем</w:t>
      </w:r>
      <w:r>
        <w:rPr>
          <w:sz w:val="28"/>
          <w:szCs w:val="28"/>
        </w:rPr>
        <w:t xml:space="preserve"> у</w:t>
      </w:r>
      <w:r>
        <w:rPr>
          <w:sz w:val="28"/>
        </w:rPr>
        <w:t xml:space="preserve">ходят в алтарь северной </w:t>
      </w:r>
      <w:r w:rsidR="00A56199">
        <w:rPr>
          <w:sz w:val="28"/>
        </w:rPr>
        <w:t xml:space="preserve">                        </w:t>
      </w:r>
      <w:r>
        <w:rPr>
          <w:sz w:val="28"/>
        </w:rPr>
        <w:t>и южной дверями.</w:t>
      </w:r>
    </w:p>
    <w:p w:rsidR="00946F8B" w:rsidRDefault="00946F8B" w:rsidP="00946F8B">
      <w:pPr>
        <w:tabs>
          <w:tab w:val="left" w:pos="426"/>
        </w:tabs>
        <w:ind w:right="-11"/>
        <w:jc w:val="both"/>
        <w:rPr>
          <w:i/>
          <w:sz w:val="28"/>
        </w:rPr>
      </w:pPr>
      <w:r>
        <w:rPr>
          <w:sz w:val="28"/>
        </w:rPr>
        <w:t xml:space="preserve">      </w:t>
      </w:r>
      <w:r w:rsidR="004C2924">
        <w:rPr>
          <w:b/>
          <w:i/>
          <w:sz w:val="28"/>
        </w:rPr>
        <w:t xml:space="preserve">Пономари </w:t>
      </w:r>
      <w:r>
        <w:rPr>
          <w:sz w:val="28"/>
        </w:rPr>
        <w:t xml:space="preserve">забирают и уносят свечи, а </w:t>
      </w:r>
      <w:r>
        <w:rPr>
          <w:b/>
          <w:i/>
          <w:sz w:val="28"/>
        </w:rPr>
        <w:t xml:space="preserve">священнослужители </w:t>
      </w:r>
      <w:r>
        <w:rPr>
          <w:sz w:val="28"/>
        </w:rPr>
        <w:t>надевают головные уборы.</w:t>
      </w:r>
      <w:r>
        <w:rPr>
          <w:i/>
          <w:sz w:val="28"/>
        </w:rPr>
        <w:t xml:space="preserve"> </w:t>
      </w:r>
    </w:p>
    <w:p w:rsidR="00946F8B" w:rsidRDefault="00946F8B" w:rsidP="00946F8B">
      <w:pPr>
        <w:tabs>
          <w:tab w:val="left" w:pos="426"/>
        </w:tabs>
        <w:jc w:val="both"/>
        <w:rPr>
          <w:rFonts w:eastAsia="Calibri"/>
          <w:sz w:val="28"/>
          <w:szCs w:val="28"/>
          <w:lang w:eastAsia="en-US"/>
        </w:rPr>
      </w:pPr>
      <w:r>
        <w:rPr>
          <w:rFonts w:ascii="Calibri" w:eastAsia="Calibri" w:hAnsi="Calibri"/>
          <w:i/>
          <w:sz w:val="28"/>
        </w:rPr>
        <w:t xml:space="preserve">       </w:t>
      </w:r>
      <w:r>
        <w:rPr>
          <w:rFonts w:eastAsia="Calibri"/>
          <w:sz w:val="28"/>
          <w:szCs w:val="28"/>
        </w:rPr>
        <w:t xml:space="preserve">Затем </w:t>
      </w:r>
      <w:r>
        <w:rPr>
          <w:rFonts w:eastAsia="Calibri"/>
          <w:b/>
          <w:i/>
          <w:sz w:val="28"/>
          <w:szCs w:val="28"/>
        </w:rPr>
        <w:t>трио</w:t>
      </w:r>
      <w:r>
        <w:rPr>
          <w:rFonts w:eastAsia="Calibri"/>
          <w:sz w:val="28"/>
          <w:szCs w:val="28"/>
        </w:rPr>
        <w:t xml:space="preserve"> или </w:t>
      </w:r>
      <w:r>
        <w:rPr>
          <w:rFonts w:eastAsia="Calibri"/>
          <w:b/>
          <w:i/>
          <w:sz w:val="28"/>
          <w:szCs w:val="28"/>
        </w:rPr>
        <w:t>хор</w:t>
      </w:r>
      <w:r>
        <w:rPr>
          <w:rFonts w:eastAsia="Calibri"/>
          <w:sz w:val="28"/>
          <w:szCs w:val="28"/>
        </w:rPr>
        <w:t xml:space="preserve"> поет </w:t>
      </w:r>
      <w:r>
        <w:rPr>
          <w:rFonts w:eastAsia="Calibri"/>
          <w:b/>
          <w:sz w:val="28"/>
          <w:szCs w:val="28"/>
        </w:rPr>
        <w:t xml:space="preserve">15-й </w:t>
      </w:r>
      <w:r>
        <w:rPr>
          <w:rFonts w:eastAsia="Calibri"/>
          <w:b/>
          <w:i/>
          <w:sz w:val="28"/>
          <w:szCs w:val="28"/>
        </w:rPr>
        <w:t>антифон</w:t>
      </w:r>
      <w:r>
        <w:rPr>
          <w:rFonts w:eastAsia="Calibri"/>
          <w:sz w:val="28"/>
          <w:szCs w:val="28"/>
        </w:rPr>
        <w:t xml:space="preserve"> службы Великого Пятка: </w:t>
      </w:r>
      <w:r>
        <w:rPr>
          <w:rFonts w:eastAsia="Calibri"/>
          <w:b/>
          <w:sz w:val="28"/>
          <w:szCs w:val="28"/>
        </w:rPr>
        <w:t>«Днесь ви́сит на Древе...»</w:t>
      </w:r>
      <w:r>
        <w:rPr>
          <w:rFonts w:eastAsia="Calibri"/>
          <w:sz w:val="28"/>
          <w:szCs w:val="28"/>
        </w:rPr>
        <w:t xml:space="preserve"> (умилительным распевом).</w:t>
      </w:r>
    </w:p>
    <w:p w:rsidR="00946F8B" w:rsidRDefault="00946F8B" w:rsidP="00946F8B">
      <w:pPr>
        <w:tabs>
          <w:tab w:val="left" w:pos="426"/>
        </w:tabs>
        <w:jc w:val="both"/>
        <w:rPr>
          <w:rFonts w:eastAsia="Calibri"/>
          <w:sz w:val="28"/>
          <w:szCs w:val="28"/>
        </w:rPr>
      </w:pPr>
      <w:r>
        <w:rPr>
          <w:rFonts w:eastAsia="Calibri"/>
          <w:sz w:val="28"/>
          <w:szCs w:val="28"/>
        </w:rPr>
        <w:t xml:space="preserve">      В конце пения</w:t>
      </w:r>
      <w:r>
        <w:rPr>
          <w:rFonts w:eastAsia="Calibri"/>
          <w:b/>
          <w:sz w:val="28"/>
        </w:rPr>
        <w:t xml:space="preserve"> </w:t>
      </w:r>
      <w:r>
        <w:rPr>
          <w:rFonts w:eastAsia="Calibri"/>
          <w:b/>
          <w:i/>
          <w:sz w:val="28"/>
          <w:szCs w:val="28"/>
        </w:rPr>
        <w:t>антифона</w:t>
      </w:r>
      <w:r>
        <w:rPr>
          <w:rFonts w:ascii="Calibri" w:eastAsia="Calibri" w:hAnsi="Calibri"/>
          <w:b/>
          <w:i/>
          <w:sz w:val="28"/>
        </w:rPr>
        <w:t xml:space="preserve"> </w:t>
      </w:r>
      <w:r>
        <w:rPr>
          <w:rFonts w:eastAsia="Calibri"/>
          <w:b/>
          <w:i/>
          <w:sz w:val="28"/>
        </w:rPr>
        <w:t xml:space="preserve">священнослужитель, </w:t>
      </w:r>
      <w:r>
        <w:rPr>
          <w:rFonts w:eastAsia="Calibri"/>
          <w:sz w:val="28"/>
          <w:szCs w:val="28"/>
        </w:rPr>
        <w:t xml:space="preserve">которому назначено произнесение проповеди, крестится на восток и кланяется </w:t>
      </w:r>
      <w:r>
        <w:rPr>
          <w:rFonts w:eastAsia="Calibri"/>
          <w:b/>
          <w:i/>
          <w:sz w:val="28"/>
          <w:szCs w:val="28"/>
        </w:rPr>
        <w:t xml:space="preserve">архиерею. </w:t>
      </w:r>
      <w:r>
        <w:rPr>
          <w:rFonts w:eastAsia="Calibri"/>
          <w:sz w:val="28"/>
          <w:szCs w:val="28"/>
        </w:rPr>
        <w:t>Далее он идет на солею и после окончания пения произносит проповедь о страданиях Спасителя (царские врата остаются открытыми).</w:t>
      </w:r>
    </w:p>
    <w:p w:rsidR="00946F8B" w:rsidRDefault="00946F8B" w:rsidP="00F01D20">
      <w:pPr>
        <w:tabs>
          <w:tab w:val="left" w:pos="426"/>
        </w:tabs>
        <w:jc w:val="both"/>
        <w:rPr>
          <w:rFonts w:eastAsia="Calibri"/>
          <w:b/>
          <w:sz w:val="28"/>
          <w:szCs w:val="22"/>
        </w:rPr>
      </w:pPr>
      <w:r>
        <w:rPr>
          <w:rFonts w:eastAsia="Calibri"/>
          <w:b/>
          <w:sz w:val="28"/>
        </w:rPr>
        <w:t xml:space="preserve">      </w:t>
      </w:r>
      <w:r>
        <w:rPr>
          <w:rFonts w:eastAsia="Calibri"/>
          <w:sz w:val="28"/>
        </w:rPr>
        <w:t xml:space="preserve">После окончания проповеди </w:t>
      </w:r>
      <w:r>
        <w:rPr>
          <w:rFonts w:eastAsia="Calibri"/>
          <w:b/>
          <w:sz w:val="28"/>
        </w:rPr>
        <w:t>второй</w:t>
      </w:r>
      <w:r>
        <w:rPr>
          <w:rFonts w:eastAsia="Calibri"/>
          <w:b/>
          <w:i/>
          <w:sz w:val="28"/>
        </w:rPr>
        <w:t xml:space="preserve"> диакон </w:t>
      </w:r>
      <w:r>
        <w:rPr>
          <w:rFonts w:eastAsia="Calibri"/>
          <w:sz w:val="28"/>
          <w:szCs w:val="28"/>
        </w:rPr>
        <w:t>выходит и становится слева перед Распятием</w:t>
      </w:r>
      <w:r w:rsidR="00F01D20">
        <w:rPr>
          <w:rFonts w:eastAsia="Calibri"/>
          <w:sz w:val="28"/>
          <w:szCs w:val="28"/>
        </w:rPr>
        <w:t>, а затем</w:t>
      </w:r>
      <w:r>
        <w:rPr>
          <w:rFonts w:eastAsia="Calibri"/>
          <w:sz w:val="28"/>
          <w:szCs w:val="28"/>
        </w:rPr>
        <w:t xml:space="preserve"> крестится на восток и кланяется </w:t>
      </w:r>
      <w:r>
        <w:rPr>
          <w:rFonts w:eastAsia="Calibri"/>
          <w:b/>
          <w:i/>
          <w:sz w:val="28"/>
          <w:szCs w:val="28"/>
        </w:rPr>
        <w:t xml:space="preserve">архиерею. </w:t>
      </w:r>
      <w:r>
        <w:rPr>
          <w:rFonts w:eastAsia="Calibri"/>
          <w:sz w:val="28"/>
          <w:szCs w:val="28"/>
        </w:rPr>
        <w:t xml:space="preserve">Затем он произносит </w:t>
      </w:r>
      <w:r>
        <w:rPr>
          <w:rFonts w:eastAsia="Calibri"/>
          <w:b/>
          <w:sz w:val="28"/>
          <w:szCs w:val="28"/>
        </w:rPr>
        <w:t xml:space="preserve">малую сугубую </w:t>
      </w:r>
      <w:r>
        <w:rPr>
          <w:rFonts w:eastAsia="Calibri"/>
          <w:b/>
          <w:i/>
          <w:sz w:val="28"/>
          <w:szCs w:val="28"/>
        </w:rPr>
        <w:t>ектению:</w:t>
      </w:r>
      <w:r>
        <w:rPr>
          <w:rFonts w:eastAsia="Calibri"/>
          <w:b/>
          <w:sz w:val="28"/>
          <w:szCs w:val="28"/>
        </w:rPr>
        <w:t xml:space="preserve"> «Помилуй нас, Боже...»</w:t>
      </w:r>
      <w:r>
        <w:rPr>
          <w:rFonts w:eastAsia="Calibri"/>
          <w:b/>
          <w:sz w:val="28"/>
        </w:rPr>
        <w:t>.</w:t>
      </w:r>
    </w:p>
    <w:p w:rsidR="00946F8B" w:rsidRDefault="00946F8B" w:rsidP="00946F8B">
      <w:pPr>
        <w:tabs>
          <w:tab w:val="left" w:pos="426"/>
        </w:tabs>
        <w:jc w:val="both"/>
        <w:rPr>
          <w:rFonts w:eastAsia="Calibri"/>
          <w:sz w:val="28"/>
          <w:szCs w:val="28"/>
        </w:rPr>
      </w:pPr>
      <w:r>
        <w:rPr>
          <w:rFonts w:eastAsia="Calibri"/>
          <w:b/>
          <w:sz w:val="28"/>
        </w:rPr>
        <w:t xml:space="preserve">      </w:t>
      </w:r>
      <w:r>
        <w:rPr>
          <w:rFonts w:eastAsia="Calibri"/>
          <w:b/>
          <w:sz w:val="28"/>
          <w:szCs w:val="28"/>
        </w:rPr>
        <w:t xml:space="preserve">Первая пара </w:t>
      </w:r>
      <w:r>
        <w:rPr>
          <w:rFonts w:eastAsia="Calibri"/>
          <w:b/>
          <w:i/>
          <w:sz w:val="28"/>
          <w:szCs w:val="28"/>
        </w:rPr>
        <w:t xml:space="preserve">иподиаконов </w:t>
      </w:r>
      <w:r>
        <w:rPr>
          <w:rFonts w:eastAsia="Calibri"/>
          <w:sz w:val="28"/>
          <w:szCs w:val="28"/>
        </w:rPr>
        <w:t>и</w:t>
      </w:r>
      <w:r>
        <w:rPr>
          <w:rFonts w:eastAsia="Calibri"/>
          <w:b/>
          <w:i/>
          <w:sz w:val="28"/>
          <w:szCs w:val="28"/>
        </w:rPr>
        <w:t xml:space="preserve"> рипидчики </w:t>
      </w:r>
      <w:r>
        <w:rPr>
          <w:rFonts w:eastAsia="Calibri"/>
          <w:sz w:val="28"/>
          <w:szCs w:val="28"/>
        </w:rPr>
        <w:t>выходят из алтаря и</w:t>
      </w:r>
      <w:r>
        <w:rPr>
          <w:rFonts w:eastAsia="Calibri"/>
          <w:b/>
          <w:i/>
          <w:sz w:val="28"/>
          <w:szCs w:val="28"/>
        </w:rPr>
        <w:t xml:space="preserve"> </w:t>
      </w:r>
      <w:r>
        <w:rPr>
          <w:sz w:val="28"/>
        </w:rPr>
        <w:t xml:space="preserve">становятся с правой и левой стороны Распятия. </w:t>
      </w:r>
      <w:r>
        <w:rPr>
          <w:rFonts w:eastAsia="Calibri"/>
          <w:b/>
          <w:i/>
          <w:sz w:val="28"/>
          <w:szCs w:val="28"/>
        </w:rPr>
        <w:t xml:space="preserve"> </w:t>
      </w:r>
      <w:r>
        <w:rPr>
          <w:rFonts w:eastAsia="Calibri"/>
          <w:sz w:val="28"/>
          <w:szCs w:val="28"/>
        </w:rPr>
        <w:t xml:space="preserve"> </w:t>
      </w:r>
    </w:p>
    <w:p w:rsidR="00946F8B" w:rsidRDefault="00946F8B" w:rsidP="00F01D20">
      <w:pPr>
        <w:tabs>
          <w:tab w:val="left" w:pos="426"/>
        </w:tabs>
        <w:jc w:val="both"/>
        <w:rPr>
          <w:rFonts w:eastAsia="Calibri"/>
          <w:b/>
          <w:sz w:val="28"/>
          <w:szCs w:val="22"/>
        </w:rPr>
      </w:pPr>
      <w:r>
        <w:rPr>
          <w:rFonts w:eastAsia="Calibri"/>
          <w:sz w:val="28"/>
          <w:szCs w:val="28"/>
        </w:rPr>
        <w:t xml:space="preserve">      </w:t>
      </w:r>
      <w:r>
        <w:rPr>
          <w:rFonts w:eastAsia="Calibri"/>
          <w:b/>
          <w:sz w:val="28"/>
        </w:rPr>
        <w:t xml:space="preserve">Старший </w:t>
      </w:r>
      <w:r>
        <w:rPr>
          <w:rFonts w:eastAsia="Calibri"/>
          <w:b/>
          <w:i/>
          <w:sz w:val="28"/>
        </w:rPr>
        <w:t>священник,</w:t>
      </w:r>
      <w:r>
        <w:rPr>
          <w:rFonts w:eastAsia="Calibri"/>
          <w:b/>
          <w:sz w:val="28"/>
        </w:rPr>
        <w:t xml:space="preserve"> </w:t>
      </w:r>
      <w:r>
        <w:rPr>
          <w:rFonts w:eastAsia="Calibri"/>
          <w:sz w:val="28"/>
        </w:rPr>
        <w:t>после предварительного поклона</w:t>
      </w:r>
      <w:r>
        <w:rPr>
          <w:rFonts w:eastAsia="Calibri"/>
          <w:b/>
          <w:sz w:val="28"/>
        </w:rPr>
        <w:t xml:space="preserve"> </w:t>
      </w:r>
      <w:r w:rsidR="00F01D20" w:rsidRPr="00F01D20">
        <w:rPr>
          <w:rFonts w:eastAsia="Calibri"/>
          <w:b/>
          <w:i/>
          <w:sz w:val="28"/>
        </w:rPr>
        <w:t>архиере</w:t>
      </w:r>
      <w:r>
        <w:rPr>
          <w:rFonts w:eastAsia="Calibri"/>
          <w:b/>
          <w:i/>
          <w:sz w:val="28"/>
        </w:rPr>
        <w:t>я</w:t>
      </w:r>
      <w:r w:rsidR="004C2924">
        <w:rPr>
          <w:rFonts w:eastAsia="Calibri"/>
          <w:b/>
          <w:i/>
          <w:sz w:val="28"/>
        </w:rPr>
        <w:t>,</w:t>
      </w:r>
      <w:r>
        <w:rPr>
          <w:rFonts w:eastAsia="Calibri"/>
          <w:b/>
          <w:i/>
          <w:sz w:val="28"/>
        </w:rPr>
        <w:t xml:space="preserve"> </w:t>
      </w:r>
      <w:r>
        <w:rPr>
          <w:rFonts w:eastAsia="Calibri"/>
          <w:sz w:val="28"/>
        </w:rPr>
        <w:t>произносит возглас:</w:t>
      </w:r>
      <w:r>
        <w:rPr>
          <w:rFonts w:eastAsia="Calibri"/>
          <w:b/>
          <w:sz w:val="28"/>
        </w:rPr>
        <w:t xml:space="preserve"> </w:t>
      </w:r>
      <w:r>
        <w:rPr>
          <w:rFonts w:eastAsia="Calibri"/>
          <w:b/>
          <w:sz w:val="28"/>
          <w:szCs w:val="28"/>
        </w:rPr>
        <w:t>«Яко Милостив и Человеколюбец Бог еси...».</w:t>
      </w:r>
    </w:p>
    <w:p w:rsidR="00946F8B" w:rsidRDefault="00946F8B" w:rsidP="00946F8B">
      <w:pPr>
        <w:tabs>
          <w:tab w:val="left" w:pos="426"/>
        </w:tabs>
        <w:jc w:val="both"/>
        <w:rPr>
          <w:rFonts w:eastAsia="Calibri"/>
          <w:b/>
          <w:sz w:val="28"/>
          <w:szCs w:val="28"/>
        </w:rPr>
      </w:pPr>
      <w:r>
        <w:rPr>
          <w:rFonts w:eastAsia="Calibri"/>
          <w:b/>
          <w:sz w:val="28"/>
        </w:rPr>
        <w:t xml:space="preserve">      </w:t>
      </w:r>
      <w:r>
        <w:rPr>
          <w:rFonts w:eastAsia="Calibri"/>
          <w:b/>
          <w:i/>
          <w:sz w:val="28"/>
        </w:rPr>
        <w:t>Хор:</w:t>
      </w:r>
      <w:r>
        <w:rPr>
          <w:rFonts w:eastAsia="Calibri"/>
          <w:sz w:val="28"/>
        </w:rPr>
        <w:t xml:space="preserve"> </w:t>
      </w:r>
      <w:r>
        <w:rPr>
          <w:rFonts w:eastAsia="Calibri"/>
          <w:b/>
          <w:sz w:val="28"/>
        </w:rPr>
        <w:t>«Аминь».</w:t>
      </w:r>
    </w:p>
    <w:p w:rsidR="00946F8B" w:rsidRDefault="00946F8B" w:rsidP="00946F8B">
      <w:pPr>
        <w:tabs>
          <w:tab w:val="left" w:pos="426"/>
        </w:tabs>
        <w:jc w:val="both"/>
        <w:rPr>
          <w:rFonts w:eastAsia="Calibri"/>
          <w:b/>
          <w:sz w:val="28"/>
          <w:szCs w:val="22"/>
        </w:rPr>
      </w:pPr>
      <w:r>
        <w:rPr>
          <w:rFonts w:eastAsia="Calibri"/>
          <w:b/>
          <w:i/>
          <w:sz w:val="28"/>
          <w:szCs w:val="28"/>
        </w:rPr>
        <w:t xml:space="preserve">      Протодиакон</w:t>
      </w:r>
      <w:r>
        <w:rPr>
          <w:rFonts w:eastAsia="Calibri"/>
          <w:b/>
          <w:i/>
          <w:sz w:val="28"/>
        </w:rPr>
        <w:t xml:space="preserve">: </w:t>
      </w:r>
      <w:r>
        <w:rPr>
          <w:rFonts w:eastAsia="Calibri"/>
          <w:b/>
          <w:sz w:val="28"/>
        </w:rPr>
        <w:t>«Приклон</w:t>
      </w:r>
      <w:r w:rsidR="00A56199">
        <w:rPr>
          <w:rFonts w:eastAsia="Calibri"/>
          <w:b/>
          <w:sz w:val="28"/>
        </w:rPr>
        <w:t>ь</w:t>
      </w:r>
      <w:r>
        <w:rPr>
          <w:rFonts w:eastAsia="Calibri"/>
          <w:b/>
          <w:sz w:val="28"/>
        </w:rPr>
        <w:t>ше колена, Господу помолимся».</w:t>
      </w:r>
    </w:p>
    <w:p w:rsidR="00946F8B" w:rsidRDefault="00946F8B" w:rsidP="00946F8B">
      <w:pPr>
        <w:tabs>
          <w:tab w:val="left" w:pos="426"/>
        </w:tabs>
        <w:jc w:val="both"/>
        <w:rPr>
          <w:rFonts w:eastAsia="Calibri"/>
          <w:b/>
          <w:sz w:val="28"/>
          <w:szCs w:val="28"/>
        </w:rPr>
      </w:pPr>
      <w:r>
        <w:rPr>
          <w:rFonts w:eastAsia="Calibri"/>
          <w:sz w:val="28"/>
          <w:szCs w:val="28"/>
        </w:rPr>
        <w:t xml:space="preserve">      </w:t>
      </w:r>
      <w:r>
        <w:rPr>
          <w:rFonts w:eastAsia="Calibri"/>
          <w:b/>
          <w:i/>
          <w:sz w:val="28"/>
        </w:rPr>
        <w:t xml:space="preserve">Хор: </w:t>
      </w:r>
      <w:r>
        <w:rPr>
          <w:rFonts w:eastAsia="Calibri"/>
          <w:b/>
          <w:sz w:val="28"/>
          <w:szCs w:val="28"/>
        </w:rPr>
        <w:t>«Господи, помилуй».</w:t>
      </w:r>
    </w:p>
    <w:p w:rsidR="00946F8B" w:rsidRDefault="00946F8B" w:rsidP="00946F8B">
      <w:pPr>
        <w:tabs>
          <w:tab w:val="left" w:pos="426"/>
        </w:tabs>
        <w:jc w:val="both"/>
        <w:rPr>
          <w:rFonts w:eastAsia="Calibri"/>
          <w:sz w:val="28"/>
          <w:szCs w:val="22"/>
        </w:rPr>
      </w:pPr>
      <w:r>
        <w:rPr>
          <w:rFonts w:eastAsia="Calibri"/>
          <w:sz w:val="28"/>
          <w:szCs w:val="28"/>
        </w:rPr>
        <w:t xml:space="preserve">      </w:t>
      </w:r>
      <w:r>
        <w:rPr>
          <w:rFonts w:eastAsia="Calibri"/>
          <w:b/>
          <w:i/>
          <w:sz w:val="28"/>
        </w:rPr>
        <w:t xml:space="preserve">Священнослужители </w:t>
      </w:r>
      <w:r>
        <w:rPr>
          <w:rFonts w:eastAsia="Calibri"/>
          <w:sz w:val="28"/>
        </w:rPr>
        <w:t>снимают головные уборы и преклоняют колени.</w:t>
      </w:r>
    </w:p>
    <w:p w:rsidR="00946F8B" w:rsidRDefault="00946F8B" w:rsidP="00946F8B">
      <w:pPr>
        <w:tabs>
          <w:tab w:val="left" w:pos="426"/>
        </w:tabs>
        <w:jc w:val="both"/>
        <w:rPr>
          <w:rFonts w:eastAsia="Calibri"/>
          <w:sz w:val="28"/>
          <w:szCs w:val="28"/>
        </w:rPr>
      </w:pPr>
      <w:r>
        <w:rPr>
          <w:rFonts w:eastAsia="Calibri"/>
          <w:sz w:val="28"/>
        </w:rPr>
        <w:t xml:space="preserve">      </w:t>
      </w:r>
      <w:r>
        <w:rPr>
          <w:rFonts w:eastAsia="Calibri"/>
          <w:b/>
          <w:i/>
          <w:sz w:val="28"/>
        </w:rPr>
        <w:t>Архиерей</w:t>
      </w:r>
      <w:r>
        <w:rPr>
          <w:rFonts w:eastAsia="Calibri"/>
          <w:sz w:val="28"/>
        </w:rPr>
        <w:t xml:space="preserve"> </w:t>
      </w:r>
      <w:r w:rsidR="00A56199">
        <w:rPr>
          <w:rFonts w:eastAsia="Calibri"/>
          <w:sz w:val="28"/>
          <w:szCs w:val="28"/>
        </w:rPr>
        <w:t>коленопреклонённо</w:t>
      </w:r>
      <w:r>
        <w:rPr>
          <w:rFonts w:eastAsia="Calibri"/>
          <w:sz w:val="28"/>
          <w:szCs w:val="28"/>
        </w:rPr>
        <w:t xml:space="preserve"> читает </w:t>
      </w:r>
      <w:r>
        <w:rPr>
          <w:rFonts w:eastAsia="Calibri"/>
          <w:b/>
          <w:i/>
          <w:sz w:val="28"/>
          <w:szCs w:val="28"/>
        </w:rPr>
        <w:t>молитву</w:t>
      </w:r>
      <w:r>
        <w:rPr>
          <w:rFonts w:eastAsia="Calibri"/>
          <w:sz w:val="28"/>
          <w:szCs w:val="28"/>
        </w:rPr>
        <w:t xml:space="preserve"> </w:t>
      </w:r>
      <w:r>
        <w:rPr>
          <w:rFonts w:eastAsia="Calibri"/>
          <w:b/>
          <w:sz w:val="28"/>
          <w:szCs w:val="28"/>
        </w:rPr>
        <w:t>«</w:t>
      </w:r>
      <w:r w:rsidR="004C2924">
        <w:rPr>
          <w:rFonts w:eastAsia="Calibri"/>
          <w:b/>
          <w:sz w:val="28"/>
          <w:szCs w:val="28"/>
        </w:rPr>
        <w:t>К</w:t>
      </w:r>
      <w:r>
        <w:rPr>
          <w:rFonts w:eastAsia="Calibri"/>
          <w:b/>
          <w:sz w:val="28"/>
          <w:szCs w:val="28"/>
        </w:rPr>
        <w:t>о Господу Распятому».</w:t>
      </w:r>
      <w:r>
        <w:rPr>
          <w:rFonts w:eastAsia="Calibri"/>
          <w:sz w:val="28"/>
          <w:szCs w:val="28"/>
        </w:rPr>
        <w:t xml:space="preserve"> </w:t>
      </w:r>
    </w:p>
    <w:p w:rsidR="00946F8B" w:rsidRDefault="00946F8B" w:rsidP="00946F8B">
      <w:pPr>
        <w:tabs>
          <w:tab w:val="left" w:pos="426"/>
        </w:tabs>
        <w:jc w:val="both"/>
        <w:rPr>
          <w:rFonts w:eastAsia="Calibri"/>
          <w:b/>
          <w:sz w:val="28"/>
          <w:szCs w:val="22"/>
        </w:rPr>
      </w:pPr>
      <w:r>
        <w:rPr>
          <w:rFonts w:ascii="Calibri" w:eastAsia="Calibri" w:hAnsi="Calibri"/>
          <w:sz w:val="28"/>
        </w:rPr>
        <w:t xml:space="preserve">       </w:t>
      </w:r>
      <w:r>
        <w:rPr>
          <w:rFonts w:eastAsia="Calibri"/>
          <w:b/>
          <w:i/>
          <w:sz w:val="28"/>
        </w:rPr>
        <w:t>Хор:</w:t>
      </w:r>
      <w:r>
        <w:rPr>
          <w:rFonts w:eastAsia="Calibri"/>
          <w:sz w:val="28"/>
        </w:rPr>
        <w:t xml:space="preserve"> </w:t>
      </w:r>
      <w:r>
        <w:rPr>
          <w:rFonts w:eastAsia="Calibri"/>
          <w:b/>
          <w:sz w:val="28"/>
        </w:rPr>
        <w:t xml:space="preserve">«Аминь» </w:t>
      </w:r>
      <w:r>
        <w:rPr>
          <w:rFonts w:eastAsia="Calibri"/>
          <w:sz w:val="28"/>
        </w:rPr>
        <w:t xml:space="preserve">и </w:t>
      </w:r>
      <w:r>
        <w:rPr>
          <w:rFonts w:eastAsia="Calibri"/>
          <w:sz w:val="28"/>
          <w:szCs w:val="28"/>
        </w:rPr>
        <w:t xml:space="preserve">поет </w:t>
      </w:r>
      <w:r>
        <w:rPr>
          <w:rFonts w:eastAsia="Calibri"/>
          <w:b/>
          <w:i/>
          <w:sz w:val="28"/>
          <w:szCs w:val="28"/>
        </w:rPr>
        <w:t>стихиру</w:t>
      </w:r>
      <w:r>
        <w:rPr>
          <w:rFonts w:eastAsia="Calibri"/>
          <w:sz w:val="28"/>
          <w:szCs w:val="28"/>
        </w:rPr>
        <w:t xml:space="preserve"> Великой Субботы: </w:t>
      </w:r>
      <w:r>
        <w:rPr>
          <w:rFonts w:eastAsia="Calibri"/>
          <w:b/>
          <w:sz w:val="28"/>
          <w:szCs w:val="28"/>
        </w:rPr>
        <w:t>«Прииди́те, ублажи́м...».</w:t>
      </w:r>
    </w:p>
    <w:p w:rsidR="00946F8B" w:rsidRPr="00946F8B" w:rsidRDefault="00946F8B" w:rsidP="00946F8B">
      <w:pPr>
        <w:pStyle w:val="aa"/>
        <w:tabs>
          <w:tab w:val="left" w:pos="426"/>
        </w:tabs>
        <w:jc w:val="both"/>
        <w:rPr>
          <w:rFonts w:eastAsia="Calibri"/>
          <w:i/>
          <w:sz w:val="28"/>
          <w:szCs w:val="28"/>
        </w:rPr>
      </w:pPr>
      <w:r>
        <w:rPr>
          <w:sz w:val="28"/>
          <w:szCs w:val="28"/>
        </w:rPr>
        <w:lastRenderedPageBreak/>
        <w:t xml:space="preserve">      В это время</w:t>
      </w:r>
      <w:r>
        <w:rPr>
          <w:i/>
          <w:sz w:val="28"/>
          <w:szCs w:val="28"/>
        </w:rPr>
        <w:t xml:space="preserve"> </w:t>
      </w:r>
      <w:r>
        <w:rPr>
          <w:b/>
          <w:i/>
          <w:sz w:val="28"/>
          <w:szCs w:val="28"/>
        </w:rPr>
        <w:t>архиерей,</w:t>
      </w:r>
      <w:r>
        <w:rPr>
          <w:sz w:val="28"/>
          <w:szCs w:val="28"/>
        </w:rPr>
        <w:t xml:space="preserve"> поддерживаемый двумя </w:t>
      </w:r>
      <w:r>
        <w:rPr>
          <w:b/>
          <w:sz w:val="28"/>
          <w:szCs w:val="28"/>
        </w:rPr>
        <w:t xml:space="preserve">старшими </w:t>
      </w:r>
      <w:r>
        <w:rPr>
          <w:b/>
          <w:i/>
          <w:sz w:val="28"/>
          <w:szCs w:val="28"/>
        </w:rPr>
        <w:t>священниками</w:t>
      </w:r>
      <w:r w:rsidRPr="00F01D20">
        <w:rPr>
          <w:b/>
          <w:i/>
          <w:sz w:val="28"/>
          <w:szCs w:val="28"/>
        </w:rPr>
        <w:t>,</w:t>
      </w:r>
      <w:r>
        <w:rPr>
          <w:sz w:val="28"/>
          <w:szCs w:val="28"/>
        </w:rPr>
        <w:t xml:space="preserve"> сходит с </w:t>
      </w:r>
      <w:r w:rsidR="000A79FD">
        <w:rPr>
          <w:sz w:val="28"/>
        </w:rPr>
        <w:t>архиерейского амвона</w:t>
      </w:r>
      <w:r w:rsidR="000A79FD">
        <w:rPr>
          <w:sz w:val="28"/>
          <w:szCs w:val="28"/>
        </w:rPr>
        <w:t xml:space="preserve"> </w:t>
      </w:r>
      <w:r>
        <w:rPr>
          <w:sz w:val="28"/>
          <w:szCs w:val="28"/>
        </w:rPr>
        <w:t>и подходит к распятию.</w:t>
      </w:r>
      <w:r>
        <w:rPr>
          <w:b/>
          <w:i/>
          <w:sz w:val="28"/>
          <w:szCs w:val="28"/>
        </w:rPr>
        <w:t xml:space="preserve"> </w:t>
      </w:r>
      <w:r>
        <w:rPr>
          <w:sz w:val="28"/>
          <w:szCs w:val="28"/>
        </w:rPr>
        <w:t xml:space="preserve">Здесь он совершает два земных поклона, прикладывается к Кресту, крестится третий раз и совершает земной поклон. </w:t>
      </w:r>
      <w:r>
        <w:rPr>
          <w:rFonts w:eastAsia="Calibri"/>
          <w:sz w:val="28"/>
          <w:szCs w:val="28"/>
        </w:rPr>
        <w:t xml:space="preserve">Если необходимо, то </w:t>
      </w:r>
      <w:r>
        <w:rPr>
          <w:rFonts w:eastAsia="Calibri"/>
          <w:b/>
          <w:sz w:val="28"/>
          <w:szCs w:val="28"/>
        </w:rPr>
        <w:t xml:space="preserve">первая пара </w:t>
      </w:r>
      <w:r>
        <w:rPr>
          <w:rFonts w:eastAsia="Calibri"/>
          <w:b/>
          <w:i/>
          <w:sz w:val="28"/>
          <w:szCs w:val="28"/>
        </w:rPr>
        <w:t>иподиаконов</w:t>
      </w:r>
      <w:r>
        <w:rPr>
          <w:rFonts w:eastAsia="Calibri"/>
          <w:b/>
          <w:sz w:val="28"/>
          <w:szCs w:val="28"/>
        </w:rPr>
        <w:t xml:space="preserve"> </w:t>
      </w:r>
      <w:r>
        <w:rPr>
          <w:rFonts w:eastAsia="Calibri"/>
          <w:sz w:val="28"/>
          <w:szCs w:val="28"/>
        </w:rPr>
        <w:t xml:space="preserve">помогает </w:t>
      </w:r>
      <w:r>
        <w:rPr>
          <w:rFonts w:eastAsia="Calibri"/>
          <w:b/>
          <w:i/>
          <w:sz w:val="28"/>
          <w:szCs w:val="28"/>
        </w:rPr>
        <w:t>архиерею</w:t>
      </w:r>
      <w:r>
        <w:rPr>
          <w:rFonts w:eastAsia="Calibri"/>
          <w:sz w:val="28"/>
          <w:szCs w:val="28"/>
        </w:rPr>
        <w:t xml:space="preserve"> совершать земные поклоны, поддерживая его под руки.</w:t>
      </w:r>
      <w:r>
        <w:rPr>
          <w:b/>
          <w:i/>
          <w:sz w:val="28"/>
          <w:szCs w:val="28"/>
        </w:rPr>
        <w:t xml:space="preserve"> Протодиакон </w:t>
      </w:r>
      <w:r w:rsidR="00A56199">
        <w:rPr>
          <w:sz w:val="28"/>
          <w:szCs w:val="28"/>
        </w:rPr>
        <w:t>подаёт</w:t>
      </w:r>
      <w:r>
        <w:rPr>
          <w:sz w:val="28"/>
          <w:szCs w:val="28"/>
        </w:rPr>
        <w:t xml:space="preserve"> </w:t>
      </w:r>
      <w:r>
        <w:rPr>
          <w:b/>
          <w:i/>
          <w:sz w:val="28"/>
          <w:szCs w:val="28"/>
        </w:rPr>
        <w:t>архиере</w:t>
      </w:r>
      <w:r w:rsidR="004C2924">
        <w:rPr>
          <w:b/>
          <w:i/>
          <w:sz w:val="28"/>
          <w:szCs w:val="28"/>
        </w:rPr>
        <w:t>ю</w:t>
      </w:r>
      <w:r>
        <w:rPr>
          <w:b/>
          <w:i/>
          <w:sz w:val="28"/>
          <w:szCs w:val="28"/>
        </w:rPr>
        <w:t xml:space="preserve"> </w:t>
      </w:r>
      <w:r>
        <w:rPr>
          <w:sz w:val="28"/>
          <w:szCs w:val="28"/>
        </w:rPr>
        <w:t xml:space="preserve">митру. </w:t>
      </w:r>
      <w:r>
        <w:rPr>
          <w:rFonts w:eastAsia="Calibri"/>
          <w:b/>
          <w:i/>
          <w:sz w:val="28"/>
          <w:szCs w:val="28"/>
        </w:rPr>
        <w:t>Архиерей</w:t>
      </w:r>
      <w:r>
        <w:rPr>
          <w:sz w:val="28"/>
          <w:szCs w:val="28"/>
        </w:rPr>
        <w:t xml:space="preserve"> надевает митру, принимает жезл от</w:t>
      </w:r>
      <w:r>
        <w:rPr>
          <w:b/>
          <w:i/>
          <w:sz w:val="28"/>
          <w:szCs w:val="28"/>
        </w:rPr>
        <w:t xml:space="preserve"> жезлоносца</w:t>
      </w:r>
      <w:r>
        <w:rPr>
          <w:sz w:val="28"/>
          <w:szCs w:val="28"/>
        </w:rPr>
        <w:t xml:space="preserve"> и возвращается на </w:t>
      </w:r>
      <w:r w:rsidR="000A79FD">
        <w:rPr>
          <w:sz w:val="28"/>
        </w:rPr>
        <w:t>архиерейский амвон</w:t>
      </w:r>
      <w:r>
        <w:rPr>
          <w:sz w:val="28"/>
          <w:szCs w:val="28"/>
        </w:rPr>
        <w:t xml:space="preserve">. </w:t>
      </w:r>
    </w:p>
    <w:p w:rsidR="00946F8B" w:rsidRDefault="00946F8B" w:rsidP="00946F8B">
      <w:pPr>
        <w:pStyle w:val="aa"/>
        <w:jc w:val="both"/>
        <w:rPr>
          <w:sz w:val="28"/>
          <w:szCs w:val="28"/>
        </w:rPr>
      </w:pPr>
      <w:r>
        <w:rPr>
          <w:sz w:val="28"/>
          <w:szCs w:val="28"/>
        </w:rPr>
        <w:t xml:space="preserve">      Вслед за </w:t>
      </w:r>
      <w:r>
        <w:rPr>
          <w:b/>
          <w:i/>
          <w:sz w:val="28"/>
          <w:szCs w:val="28"/>
        </w:rPr>
        <w:t>архиереем</w:t>
      </w:r>
      <w:r>
        <w:rPr>
          <w:b/>
          <w:sz w:val="28"/>
          <w:szCs w:val="28"/>
        </w:rPr>
        <w:t xml:space="preserve"> </w:t>
      </w:r>
      <w:r>
        <w:rPr>
          <w:sz w:val="28"/>
          <w:szCs w:val="28"/>
        </w:rPr>
        <w:t xml:space="preserve">к Распятию попарно в порядке старшинства подходят </w:t>
      </w:r>
      <w:r>
        <w:rPr>
          <w:b/>
          <w:i/>
          <w:sz w:val="28"/>
          <w:szCs w:val="28"/>
        </w:rPr>
        <w:t xml:space="preserve">священники </w:t>
      </w:r>
      <w:r>
        <w:rPr>
          <w:sz w:val="28"/>
          <w:szCs w:val="28"/>
        </w:rPr>
        <w:t>и</w:t>
      </w:r>
      <w:r>
        <w:rPr>
          <w:b/>
          <w:i/>
          <w:sz w:val="28"/>
          <w:szCs w:val="28"/>
        </w:rPr>
        <w:t xml:space="preserve"> диаконы</w:t>
      </w:r>
      <w:r w:rsidRPr="00F01D20">
        <w:rPr>
          <w:b/>
          <w:i/>
          <w:sz w:val="28"/>
          <w:szCs w:val="28"/>
        </w:rPr>
        <w:t>.</w:t>
      </w:r>
      <w:r>
        <w:rPr>
          <w:sz w:val="28"/>
          <w:szCs w:val="28"/>
        </w:rPr>
        <w:t xml:space="preserve"> Они вместе совершают два земных поклона, прикладываются к Кресту, крестятся третий раз с земным поклоном, надевают головной убор, кланяются </w:t>
      </w:r>
      <w:r w:rsidR="004C2924">
        <w:rPr>
          <w:b/>
          <w:i/>
          <w:sz w:val="28"/>
          <w:szCs w:val="28"/>
        </w:rPr>
        <w:t>архиере</w:t>
      </w:r>
      <w:r>
        <w:rPr>
          <w:b/>
          <w:i/>
          <w:sz w:val="28"/>
          <w:szCs w:val="28"/>
        </w:rPr>
        <w:t>ю</w:t>
      </w:r>
      <w:r>
        <w:rPr>
          <w:sz w:val="28"/>
          <w:szCs w:val="28"/>
        </w:rPr>
        <w:t xml:space="preserve"> и другому </w:t>
      </w:r>
      <w:r>
        <w:rPr>
          <w:b/>
          <w:i/>
          <w:sz w:val="28"/>
          <w:szCs w:val="28"/>
        </w:rPr>
        <w:t>священнику</w:t>
      </w:r>
      <w:r w:rsidRPr="00F01D20">
        <w:rPr>
          <w:b/>
          <w:i/>
          <w:sz w:val="28"/>
          <w:szCs w:val="28"/>
        </w:rPr>
        <w:t xml:space="preserve">, </w:t>
      </w:r>
      <w:r>
        <w:rPr>
          <w:sz w:val="28"/>
          <w:szCs w:val="28"/>
        </w:rPr>
        <w:t xml:space="preserve">стоящему с ним в паре </w:t>
      </w:r>
      <w:r w:rsidR="0031639D">
        <w:rPr>
          <w:sz w:val="28"/>
          <w:szCs w:val="28"/>
        </w:rPr>
        <w:t xml:space="preserve">   </w:t>
      </w:r>
      <w:r>
        <w:rPr>
          <w:sz w:val="28"/>
          <w:szCs w:val="28"/>
        </w:rPr>
        <w:t>и становятся на свое место.</w:t>
      </w:r>
    </w:p>
    <w:p w:rsidR="00946F8B" w:rsidRDefault="00946F8B" w:rsidP="00946F8B">
      <w:pPr>
        <w:tabs>
          <w:tab w:val="left" w:pos="426"/>
        </w:tabs>
        <w:ind w:right="-11"/>
        <w:jc w:val="both"/>
        <w:rPr>
          <w:sz w:val="28"/>
        </w:rPr>
      </w:pPr>
      <w:r>
        <w:rPr>
          <w:sz w:val="28"/>
        </w:rPr>
        <w:t xml:space="preserve">      Пос</w:t>
      </w:r>
      <w:r>
        <w:rPr>
          <w:sz w:val="28"/>
        </w:rPr>
        <w:softHyphen/>
        <w:t>ле целования Креста</w:t>
      </w:r>
      <w:r>
        <w:rPr>
          <w:i/>
          <w:sz w:val="28"/>
        </w:rPr>
        <w:t xml:space="preserve"> </w:t>
      </w:r>
      <w:r>
        <w:rPr>
          <w:b/>
          <w:i/>
          <w:sz w:val="28"/>
        </w:rPr>
        <w:t>священники</w:t>
      </w:r>
      <w:r>
        <w:rPr>
          <w:i/>
          <w:sz w:val="28"/>
        </w:rPr>
        <w:t xml:space="preserve"> </w:t>
      </w:r>
      <w:r>
        <w:rPr>
          <w:sz w:val="28"/>
        </w:rPr>
        <w:t xml:space="preserve">и </w:t>
      </w:r>
      <w:r>
        <w:rPr>
          <w:b/>
          <w:i/>
          <w:sz w:val="28"/>
        </w:rPr>
        <w:t>диаконы</w:t>
      </w:r>
      <w:r>
        <w:rPr>
          <w:i/>
          <w:sz w:val="28"/>
        </w:rPr>
        <w:t xml:space="preserve"> </w:t>
      </w:r>
      <w:r>
        <w:rPr>
          <w:sz w:val="28"/>
        </w:rPr>
        <w:t xml:space="preserve">поворачиваются лицом на восток, крестятся, кланяются </w:t>
      </w:r>
      <w:r>
        <w:rPr>
          <w:b/>
          <w:i/>
          <w:sz w:val="28"/>
          <w:szCs w:val="28"/>
        </w:rPr>
        <w:t>архиере</w:t>
      </w:r>
      <w:r>
        <w:rPr>
          <w:b/>
          <w:i/>
          <w:sz w:val="28"/>
        </w:rPr>
        <w:t>ю</w:t>
      </w:r>
      <w:r>
        <w:rPr>
          <w:sz w:val="28"/>
        </w:rPr>
        <w:t xml:space="preserve"> и уходят в алтарь через царские врата (</w:t>
      </w:r>
      <w:r>
        <w:rPr>
          <w:sz w:val="28"/>
          <w:szCs w:val="28"/>
        </w:rPr>
        <w:t xml:space="preserve">младшие впереди, а </w:t>
      </w:r>
      <w:r>
        <w:rPr>
          <w:b/>
          <w:i/>
          <w:sz w:val="28"/>
        </w:rPr>
        <w:t xml:space="preserve">диаконы </w:t>
      </w:r>
      <w:r>
        <w:rPr>
          <w:sz w:val="28"/>
        </w:rPr>
        <w:t>позади</w:t>
      </w:r>
      <w:r>
        <w:rPr>
          <w:b/>
          <w:i/>
          <w:sz w:val="28"/>
        </w:rPr>
        <w:t xml:space="preserve"> священников</w:t>
      </w:r>
      <w:r w:rsidRPr="00F01D20">
        <w:rPr>
          <w:b/>
          <w:i/>
          <w:sz w:val="28"/>
        </w:rPr>
        <w:t>).</w:t>
      </w:r>
      <w:r w:rsidRPr="00F01D20">
        <w:rPr>
          <w:b/>
          <w:i/>
          <w:sz w:val="28"/>
          <w:szCs w:val="28"/>
        </w:rPr>
        <w:t xml:space="preserve"> </w:t>
      </w:r>
      <w:r>
        <w:rPr>
          <w:b/>
          <w:sz w:val="28"/>
          <w:szCs w:val="28"/>
        </w:rPr>
        <w:t xml:space="preserve">Первая пара </w:t>
      </w:r>
      <w:r>
        <w:rPr>
          <w:b/>
          <w:i/>
          <w:sz w:val="28"/>
          <w:szCs w:val="28"/>
        </w:rPr>
        <w:t xml:space="preserve">священников </w:t>
      </w:r>
      <w:r>
        <w:rPr>
          <w:sz w:val="28"/>
        </w:rPr>
        <w:t xml:space="preserve">берет с аналоя святое Евангелие и уносит его </w:t>
      </w:r>
      <w:r>
        <w:rPr>
          <w:sz w:val="28"/>
          <w:szCs w:val="28"/>
        </w:rPr>
        <w:t>впереди всех</w:t>
      </w:r>
      <w:r>
        <w:rPr>
          <w:b/>
          <w:i/>
          <w:sz w:val="28"/>
          <w:szCs w:val="28"/>
        </w:rPr>
        <w:t xml:space="preserve"> священнослужителей</w:t>
      </w:r>
      <w:r>
        <w:rPr>
          <w:i/>
          <w:sz w:val="28"/>
          <w:szCs w:val="28"/>
        </w:rPr>
        <w:t xml:space="preserve"> </w:t>
      </w:r>
      <w:r>
        <w:rPr>
          <w:sz w:val="28"/>
          <w:szCs w:val="28"/>
        </w:rPr>
        <w:t>царскими вратами в алтарь, где</w:t>
      </w:r>
      <w:r>
        <w:rPr>
          <w:i/>
          <w:sz w:val="28"/>
          <w:szCs w:val="28"/>
        </w:rPr>
        <w:t xml:space="preserve"> </w:t>
      </w:r>
      <w:r>
        <w:rPr>
          <w:sz w:val="28"/>
          <w:szCs w:val="28"/>
        </w:rPr>
        <w:t>полагает на престоле</w:t>
      </w:r>
      <w:r>
        <w:rPr>
          <w:i/>
          <w:sz w:val="28"/>
          <w:szCs w:val="28"/>
        </w:rPr>
        <w:t xml:space="preserve">. </w:t>
      </w:r>
      <w:r>
        <w:rPr>
          <w:sz w:val="28"/>
        </w:rPr>
        <w:t>В алтаре</w:t>
      </w:r>
      <w:r>
        <w:rPr>
          <w:i/>
          <w:sz w:val="28"/>
        </w:rPr>
        <w:t xml:space="preserve"> </w:t>
      </w:r>
      <w:r>
        <w:rPr>
          <w:b/>
          <w:i/>
          <w:sz w:val="28"/>
        </w:rPr>
        <w:t>диаконы</w:t>
      </w:r>
      <w:r>
        <w:rPr>
          <w:i/>
          <w:sz w:val="28"/>
        </w:rPr>
        <w:t xml:space="preserve"> </w:t>
      </w:r>
      <w:r>
        <w:rPr>
          <w:sz w:val="28"/>
        </w:rPr>
        <w:t xml:space="preserve">становятся по правую и левую сторону против передних углов престола, а </w:t>
      </w:r>
      <w:r>
        <w:rPr>
          <w:b/>
          <w:i/>
          <w:sz w:val="28"/>
        </w:rPr>
        <w:t xml:space="preserve">священники </w:t>
      </w:r>
      <w:r>
        <w:rPr>
          <w:sz w:val="28"/>
        </w:rPr>
        <w:t xml:space="preserve">по сторонам престола.    </w:t>
      </w:r>
    </w:p>
    <w:p w:rsidR="00946F8B" w:rsidRDefault="00946F8B" w:rsidP="00946F8B">
      <w:pPr>
        <w:tabs>
          <w:tab w:val="left" w:pos="426"/>
        </w:tabs>
        <w:jc w:val="both"/>
        <w:rPr>
          <w:b/>
          <w:i/>
          <w:sz w:val="28"/>
          <w:szCs w:val="28"/>
        </w:rPr>
      </w:pPr>
      <w:r>
        <w:rPr>
          <w:rFonts w:eastAsia="Calibri"/>
          <w:sz w:val="28"/>
        </w:rPr>
        <w:t xml:space="preserve">      </w:t>
      </w:r>
      <w:r>
        <w:rPr>
          <w:rFonts w:eastAsia="Calibri"/>
          <w:b/>
          <w:i/>
          <w:sz w:val="28"/>
        </w:rPr>
        <w:t>А</w:t>
      </w:r>
      <w:r>
        <w:rPr>
          <w:b/>
          <w:i/>
          <w:sz w:val="28"/>
          <w:szCs w:val="24"/>
        </w:rPr>
        <w:t>рхиерей</w:t>
      </w:r>
      <w:r>
        <w:rPr>
          <w:sz w:val="28"/>
          <w:szCs w:val="24"/>
        </w:rPr>
        <w:t xml:space="preserve"> </w:t>
      </w:r>
      <w:r>
        <w:rPr>
          <w:sz w:val="28"/>
          <w:szCs w:val="28"/>
        </w:rPr>
        <w:t xml:space="preserve">сходит с </w:t>
      </w:r>
      <w:r w:rsidR="000A79FD">
        <w:rPr>
          <w:sz w:val="28"/>
        </w:rPr>
        <w:t>архиерейского амвона</w:t>
      </w:r>
      <w:r w:rsidR="000A79FD">
        <w:rPr>
          <w:sz w:val="28"/>
          <w:szCs w:val="28"/>
        </w:rPr>
        <w:t xml:space="preserve"> </w:t>
      </w:r>
      <w:r>
        <w:rPr>
          <w:sz w:val="28"/>
          <w:szCs w:val="28"/>
        </w:rPr>
        <w:t xml:space="preserve">поддерживаемый </w:t>
      </w:r>
      <w:r>
        <w:rPr>
          <w:b/>
          <w:i/>
          <w:sz w:val="28"/>
          <w:szCs w:val="28"/>
        </w:rPr>
        <w:t>иподиаконами</w:t>
      </w:r>
      <w:r w:rsidR="004C2924">
        <w:rPr>
          <w:b/>
          <w:i/>
          <w:sz w:val="28"/>
          <w:szCs w:val="28"/>
        </w:rPr>
        <w:t>,</w:t>
      </w:r>
      <w:r>
        <w:rPr>
          <w:sz w:val="28"/>
          <w:szCs w:val="28"/>
        </w:rPr>
        <w:t xml:space="preserve"> </w:t>
      </w:r>
      <w:r>
        <w:rPr>
          <w:sz w:val="28"/>
          <w:szCs w:val="24"/>
        </w:rPr>
        <w:t>поднимается на солею и благословляет</w:t>
      </w:r>
      <w:r>
        <w:rPr>
          <w:sz w:val="28"/>
          <w:szCs w:val="28"/>
        </w:rPr>
        <w:t xml:space="preserve"> народ. Далее он </w:t>
      </w:r>
      <w:r>
        <w:rPr>
          <w:sz w:val="28"/>
          <w:szCs w:val="24"/>
        </w:rPr>
        <w:t xml:space="preserve">отдает жезл </w:t>
      </w:r>
      <w:r>
        <w:rPr>
          <w:b/>
          <w:i/>
          <w:sz w:val="28"/>
          <w:szCs w:val="24"/>
        </w:rPr>
        <w:t>жезлоносцу</w:t>
      </w:r>
      <w:r w:rsidR="00A56199">
        <w:rPr>
          <w:sz w:val="28"/>
          <w:szCs w:val="24"/>
        </w:rPr>
        <w:t xml:space="preserve">                      </w:t>
      </w:r>
      <w:r>
        <w:rPr>
          <w:sz w:val="28"/>
          <w:szCs w:val="24"/>
        </w:rPr>
        <w:t>и уходит в алтарь.</w:t>
      </w:r>
      <w:r>
        <w:rPr>
          <w:i/>
          <w:sz w:val="28"/>
          <w:szCs w:val="24"/>
        </w:rPr>
        <w:t xml:space="preserve"> </w:t>
      </w:r>
      <w:r>
        <w:rPr>
          <w:sz w:val="24"/>
          <w:szCs w:val="24"/>
        </w:rPr>
        <w:t> </w:t>
      </w:r>
      <w:r>
        <w:rPr>
          <w:sz w:val="28"/>
          <w:szCs w:val="28"/>
        </w:rPr>
        <w:t xml:space="preserve">Все </w:t>
      </w:r>
      <w:r>
        <w:rPr>
          <w:b/>
          <w:i/>
          <w:sz w:val="28"/>
          <w:szCs w:val="28"/>
        </w:rPr>
        <w:t xml:space="preserve">иподиаконы </w:t>
      </w:r>
      <w:r>
        <w:rPr>
          <w:sz w:val="28"/>
          <w:szCs w:val="28"/>
        </w:rPr>
        <w:t xml:space="preserve">кланяются ему и парами уходят в алтарь через боковые двери. </w:t>
      </w:r>
    </w:p>
    <w:p w:rsidR="00946F8B" w:rsidRDefault="00946F8B" w:rsidP="00946F8B">
      <w:pPr>
        <w:tabs>
          <w:tab w:val="left" w:pos="426"/>
        </w:tabs>
        <w:jc w:val="both"/>
        <w:rPr>
          <w:rFonts w:ascii="Calibri" w:hAnsi="Calibri"/>
          <w:sz w:val="28"/>
          <w:szCs w:val="22"/>
        </w:rPr>
      </w:pPr>
      <w:r>
        <w:rPr>
          <w:b/>
          <w:i/>
          <w:sz w:val="28"/>
          <w:szCs w:val="28"/>
        </w:rPr>
        <w:t xml:space="preserve">      </w:t>
      </w:r>
      <w:r>
        <w:rPr>
          <w:sz w:val="28"/>
        </w:rPr>
        <w:t>В</w:t>
      </w:r>
      <w:r>
        <w:rPr>
          <w:sz w:val="28"/>
          <w:szCs w:val="28"/>
        </w:rPr>
        <w:t xml:space="preserve">се </w:t>
      </w:r>
      <w:r>
        <w:rPr>
          <w:b/>
          <w:i/>
          <w:sz w:val="28"/>
        </w:rPr>
        <w:t>священнослужители</w:t>
      </w:r>
      <w:r>
        <w:rPr>
          <w:sz w:val="28"/>
          <w:szCs w:val="28"/>
        </w:rPr>
        <w:t xml:space="preserve"> д</w:t>
      </w:r>
      <w:r>
        <w:rPr>
          <w:sz w:val="28"/>
        </w:rPr>
        <w:t xml:space="preserve">важды крестятся, целуют край престола, снова крестятся и кланяются </w:t>
      </w:r>
      <w:r>
        <w:rPr>
          <w:b/>
          <w:i/>
          <w:sz w:val="28"/>
        </w:rPr>
        <w:t xml:space="preserve">архиерею, </w:t>
      </w:r>
      <w:r>
        <w:rPr>
          <w:sz w:val="28"/>
          <w:szCs w:val="28"/>
        </w:rPr>
        <w:t>который благословляет их общим осенением</w:t>
      </w:r>
      <w:r>
        <w:rPr>
          <w:sz w:val="28"/>
        </w:rPr>
        <w:t>.</w:t>
      </w:r>
    </w:p>
    <w:p w:rsidR="00946F8B" w:rsidRDefault="00946F8B" w:rsidP="00F01D20">
      <w:pPr>
        <w:tabs>
          <w:tab w:val="left" w:pos="426"/>
        </w:tabs>
        <w:jc w:val="both"/>
        <w:rPr>
          <w:sz w:val="28"/>
          <w:szCs w:val="28"/>
        </w:rPr>
      </w:pPr>
      <w:r>
        <w:rPr>
          <w:b/>
          <w:i/>
          <w:sz w:val="28"/>
          <w:szCs w:val="28"/>
        </w:rPr>
        <w:t xml:space="preserve">      Диаконы</w:t>
      </w:r>
      <w:r w:rsidR="006E3110">
        <w:rPr>
          <w:b/>
          <w:i/>
          <w:sz w:val="28"/>
          <w:szCs w:val="28"/>
        </w:rPr>
        <w:t xml:space="preserve"> </w:t>
      </w:r>
      <w:r>
        <w:rPr>
          <w:sz w:val="28"/>
          <w:szCs w:val="28"/>
        </w:rPr>
        <w:t xml:space="preserve">закрывают царские врата. </w:t>
      </w:r>
      <w:r>
        <w:rPr>
          <w:b/>
          <w:i/>
          <w:sz w:val="28"/>
          <w:szCs w:val="28"/>
        </w:rPr>
        <w:t>Архиерей</w:t>
      </w:r>
      <w:r w:rsidRPr="00F01D20">
        <w:rPr>
          <w:b/>
          <w:i/>
          <w:sz w:val="28"/>
          <w:szCs w:val="28"/>
        </w:rPr>
        <w:t>,</w:t>
      </w:r>
      <w:r>
        <w:rPr>
          <w:sz w:val="28"/>
          <w:szCs w:val="28"/>
        </w:rPr>
        <w:t xml:space="preserve"> поклонившись престолу, отходит </w:t>
      </w:r>
      <w:r w:rsidR="00A56199">
        <w:rPr>
          <w:sz w:val="28"/>
          <w:szCs w:val="28"/>
        </w:rPr>
        <w:t xml:space="preserve">             </w:t>
      </w:r>
      <w:r>
        <w:rPr>
          <w:sz w:val="28"/>
          <w:szCs w:val="28"/>
        </w:rPr>
        <w:t xml:space="preserve">и становится на орлец справа от предстоятельского места у внутренней стороны иконостаса и отдает </w:t>
      </w:r>
      <w:r>
        <w:rPr>
          <w:b/>
          <w:i/>
          <w:sz w:val="28"/>
          <w:szCs w:val="28"/>
        </w:rPr>
        <w:t xml:space="preserve">протодиакону </w:t>
      </w:r>
      <w:r>
        <w:rPr>
          <w:sz w:val="28"/>
          <w:szCs w:val="28"/>
        </w:rPr>
        <w:t>митру, которую тот полагает на престол</w:t>
      </w:r>
      <w:r w:rsidR="006E3110">
        <w:rPr>
          <w:sz w:val="28"/>
          <w:szCs w:val="28"/>
        </w:rPr>
        <w:t>е</w:t>
      </w:r>
      <w:r>
        <w:rPr>
          <w:sz w:val="28"/>
          <w:szCs w:val="28"/>
        </w:rPr>
        <w:t xml:space="preserve">. </w:t>
      </w:r>
      <w:r>
        <w:rPr>
          <w:b/>
          <w:i/>
          <w:sz w:val="28"/>
          <w:szCs w:val="28"/>
        </w:rPr>
        <w:t xml:space="preserve">Иподиаконы </w:t>
      </w:r>
      <w:r>
        <w:rPr>
          <w:sz w:val="28"/>
          <w:szCs w:val="28"/>
        </w:rPr>
        <w:t xml:space="preserve">разоблачают </w:t>
      </w:r>
      <w:r>
        <w:rPr>
          <w:b/>
          <w:i/>
          <w:sz w:val="28"/>
          <w:szCs w:val="28"/>
        </w:rPr>
        <w:t>архиерея</w:t>
      </w:r>
      <w:r w:rsidRPr="00F01D20">
        <w:rPr>
          <w:b/>
          <w:i/>
          <w:sz w:val="28"/>
          <w:szCs w:val="28"/>
        </w:rPr>
        <w:t>.</w:t>
      </w:r>
    </w:p>
    <w:p w:rsidR="00946F8B" w:rsidRDefault="00946F8B" w:rsidP="000F59C7">
      <w:pPr>
        <w:tabs>
          <w:tab w:val="left" w:pos="426"/>
        </w:tabs>
        <w:jc w:val="both"/>
        <w:rPr>
          <w:sz w:val="28"/>
          <w:szCs w:val="28"/>
        </w:rPr>
      </w:pPr>
      <w:r>
        <w:rPr>
          <w:sz w:val="28"/>
          <w:szCs w:val="28"/>
        </w:rPr>
        <w:t xml:space="preserve">      </w:t>
      </w:r>
      <w:r>
        <w:rPr>
          <w:b/>
          <w:i/>
          <w:sz w:val="28"/>
        </w:rPr>
        <w:t>Священнослужители</w:t>
      </w:r>
      <w:r>
        <w:rPr>
          <w:b/>
          <w:sz w:val="28"/>
        </w:rPr>
        <w:t xml:space="preserve"> </w:t>
      </w:r>
      <w:r>
        <w:rPr>
          <w:sz w:val="28"/>
        </w:rPr>
        <w:t xml:space="preserve">отходят на свои места </w:t>
      </w:r>
      <w:r>
        <w:rPr>
          <w:sz w:val="28"/>
          <w:szCs w:val="28"/>
        </w:rPr>
        <w:t>и разоблачаются.</w:t>
      </w:r>
      <w:r>
        <w:rPr>
          <w:b/>
          <w:i/>
          <w:sz w:val="28"/>
        </w:rPr>
        <w:t xml:space="preserve">  </w:t>
      </w:r>
      <w:r>
        <w:rPr>
          <w:b/>
          <w:sz w:val="28"/>
          <w:szCs w:val="28"/>
        </w:rPr>
        <w:t xml:space="preserve">Служащий </w:t>
      </w:r>
      <w:r>
        <w:rPr>
          <w:b/>
          <w:i/>
          <w:sz w:val="28"/>
          <w:szCs w:val="28"/>
        </w:rPr>
        <w:t>священник</w:t>
      </w:r>
      <w:r>
        <w:rPr>
          <w:i/>
          <w:sz w:val="28"/>
          <w:szCs w:val="28"/>
        </w:rPr>
        <w:t xml:space="preserve"> </w:t>
      </w:r>
      <w:r>
        <w:rPr>
          <w:sz w:val="28"/>
          <w:szCs w:val="28"/>
        </w:rPr>
        <w:t xml:space="preserve">занимает свое место перед передней стороной престола и заканчивает </w:t>
      </w:r>
      <w:r>
        <w:rPr>
          <w:b/>
          <w:sz w:val="28"/>
          <w:szCs w:val="28"/>
        </w:rPr>
        <w:t>вечерню</w:t>
      </w:r>
      <w:r>
        <w:rPr>
          <w:sz w:val="28"/>
          <w:szCs w:val="28"/>
        </w:rPr>
        <w:t xml:space="preserve"> по обычному порядку.</w:t>
      </w:r>
      <w:r>
        <w:rPr>
          <w:b/>
          <w:i/>
          <w:sz w:val="28"/>
          <w:szCs w:val="28"/>
        </w:rPr>
        <w:t xml:space="preserve"> </w:t>
      </w:r>
    </w:p>
    <w:p w:rsidR="00946F8B" w:rsidRDefault="00946F8B" w:rsidP="00D72D07">
      <w:pPr>
        <w:pStyle w:val="Iauiue3"/>
        <w:tabs>
          <w:tab w:val="left" w:pos="426"/>
        </w:tabs>
        <w:jc w:val="center"/>
        <w:outlineLvl w:val="0"/>
        <w:rPr>
          <w:b/>
          <w:sz w:val="32"/>
          <w:szCs w:val="32"/>
        </w:rPr>
      </w:pPr>
    </w:p>
    <w:p w:rsidR="00F01D20" w:rsidRPr="00946F8B" w:rsidRDefault="00F01D20" w:rsidP="00D72D07">
      <w:pPr>
        <w:pStyle w:val="Iauiue3"/>
        <w:tabs>
          <w:tab w:val="left" w:pos="426"/>
        </w:tabs>
        <w:jc w:val="center"/>
        <w:outlineLvl w:val="0"/>
        <w:rPr>
          <w:b/>
          <w:sz w:val="32"/>
          <w:szCs w:val="32"/>
        </w:rPr>
      </w:pPr>
    </w:p>
    <w:p w:rsidR="006E3110" w:rsidRDefault="006E3110" w:rsidP="00D72D07">
      <w:pPr>
        <w:pStyle w:val="Iauiue3"/>
        <w:tabs>
          <w:tab w:val="left" w:pos="426"/>
        </w:tabs>
        <w:jc w:val="center"/>
        <w:outlineLvl w:val="0"/>
        <w:rPr>
          <w:b/>
          <w:sz w:val="32"/>
          <w:szCs w:val="32"/>
        </w:rPr>
      </w:pPr>
    </w:p>
    <w:p w:rsidR="006E3110" w:rsidRDefault="006E3110" w:rsidP="00D72D07">
      <w:pPr>
        <w:pStyle w:val="Iauiue3"/>
        <w:tabs>
          <w:tab w:val="left" w:pos="426"/>
        </w:tabs>
        <w:jc w:val="center"/>
        <w:outlineLvl w:val="0"/>
        <w:rPr>
          <w:b/>
          <w:sz w:val="32"/>
          <w:szCs w:val="32"/>
        </w:rPr>
      </w:pPr>
    </w:p>
    <w:p w:rsidR="006E3110" w:rsidRDefault="006E3110" w:rsidP="00D72D07">
      <w:pPr>
        <w:pStyle w:val="Iauiue3"/>
        <w:tabs>
          <w:tab w:val="left" w:pos="426"/>
        </w:tabs>
        <w:jc w:val="center"/>
        <w:outlineLvl w:val="0"/>
        <w:rPr>
          <w:b/>
          <w:sz w:val="32"/>
          <w:szCs w:val="32"/>
        </w:rPr>
      </w:pPr>
    </w:p>
    <w:p w:rsidR="006E3110" w:rsidRDefault="006E3110" w:rsidP="00D72D07">
      <w:pPr>
        <w:pStyle w:val="Iauiue3"/>
        <w:tabs>
          <w:tab w:val="left" w:pos="426"/>
        </w:tabs>
        <w:jc w:val="center"/>
        <w:outlineLvl w:val="0"/>
        <w:rPr>
          <w:b/>
          <w:sz w:val="32"/>
          <w:szCs w:val="32"/>
        </w:rPr>
      </w:pPr>
    </w:p>
    <w:p w:rsidR="006E3110" w:rsidRDefault="006E3110" w:rsidP="00D72D07">
      <w:pPr>
        <w:pStyle w:val="Iauiue3"/>
        <w:tabs>
          <w:tab w:val="left" w:pos="426"/>
        </w:tabs>
        <w:jc w:val="center"/>
        <w:outlineLvl w:val="0"/>
        <w:rPr>
          <w:b/>
          <w:sz w:val="32"/>
          <w:szCs w:val="32"/>
        </w:rPr>
      </w:pPr>
    </w:p>
    <w:p w:rsidR="006E3110" w:rsidRDefault="006E3110" w:rsidP="00D72D07">
      <w:pPr>
        <w:pStyle w:val="Iauiue3"/>
        <w:tabs>
          <w:tab w:val="left" w:pos="426"/>
        </w:tabs>
        <w:jc w:val="center"/>
        <w:outlineLvl w:val="0"/>
        <w:rPr>
          <w:b/>
          <w:sz w:val="32"/>
          <w:szCs w:val="32"/>
        </w:rPr>
      </w:pPr>
    </w:p>
    <w:p w:rsidR="006E3110" w:rsidRDefault="006E3110" w:rsidP="00D72D07">
      <w:pPr>
        <w:pStyle w:val="Iauiue3"/>
        <w:tabs>
          <w:tab w:val="left" w:pos="426"/>
        </w:tabs>
        <w:jc w:val="center"/>
        <w:outlineLvl w:val="0"/>
        <w:rPr>
          <w:b/>
          <w:sz w:val="32"/>
          <w:szCs w:val="32"/>
        </w:rPr>
      </w:pPr>
    </w:p>
    <w:p w:rsidR="006E3110" w:rsidRDefault="006E3110" w:rsidP="00D72D07">
      <w:pPr>
        <w:pStyle w:val="Iauiue3"/>
        <w:tabs>
          <w:tab w:val="left" w:pos="426"/>
        </w:tabs>
        <w:jc w:val="center"/>
        <w:outlineLvl w:val="0"/>
        <w:rPr>
          <w:b/>
          <w:sz w:val="32"/>
          <w:szCs w:val="32"/>
        </w:rPr>
      </w:pPr>
    </w:p>
    <w:p w:rsidR="00A56199" w:rsidRDefault="00A56199" w:rsidP="003761E9">
      <w:pPr>
        <w:pStyle w:val="Iauiue3"/>
        <w:tabs>
          <w:tab w:val="left" w:pos="426"/>
        </w:tabs>
        <w:spacing w:line="360" w:lineRule="auto"/>
        <w:jc w:val="center"/>
        <w:outlineLvl w:val="0"/>
        <w:rPr>
          <w:b/>
          <w:sz w:val="36"/>
          <w:szCs w:val="36"/>
        </w:rPr>
      </w:pPr>
    </w:p>
    <w:p w:rsidR="00A56199" w:rsidRDefault="00A56199" w:rsidP="003761E9">
      <w:pPr>
        <w:pStyle w:val="Iauiue3"/>
        <w:tabs>
          <w:tab w:val="left" w:pos="426"/>
        </w:tabs>
        <w:spacing w:line="360" w:lineRule="auto"/>
        <w:jc w:val="center"/>
        <w:outlineLvl w:val="0"/>
        <w:rPr>
          <w:b/>
          <w:sz w:val="36"/>
          <w:szCs w:val="36"/>
        </w:rPr>
      </w:pPr>
    </w:p>
    <w:p w:rsidR="00A56199" w:rsidRDefault="00A56199" w:rsidP="003761E9">
      <w:pPr>
        <w:pStyle w:val="Iauiue3"/>
        <w:tabs>
          <w:tab w:val="left" w:pos="426"/>
        </w:tabs>
        <w:spacing w:line="360" w:lineRule="auto"/>
        <w:jc w:val="center"/>
        <w:outlineLvl w:val="0"/>
        <w:rPr>
          <w:b/>
          <w:sz w:val="36"/>
          <w:szCs w:val="36"/>
        </w:rPr>
      </w:pPr>
    </w:p>
    <w:p w:rsidR="00EF0462" w:rsidRPr="003761E9" w:rsidRDefault="00E85CF6" w:rsidP="003761E9">
      <w:pPr>
        <w:pStyle w:val="Iauiue3"/>
        <w:tabs>
          <w:tab w:val="left" w:pos="426"/>
        </w:tabs>
        <w:spacing w:line="360" w:lineRule="auto"/>
        <w:jc w:val="center"/>
        <w:outlineLvl w:val="0"/>
        <w:rPr>
          <w:b/>
          <w:sz w:val="36"/>
          <w:szCs w:val="36"/>
        </w:rPr>
      </w:pPr>
      <w:r w:rsidRPr="003761E9">
        <w:rPr>
          <w:b/>
          <w:sz w:val="36"/>
          <w:szCs w:val="36"/>
        </w:rPr>
        <w:lastRenderedPageBreak/>
        <w:t>ПРИЛОЖЕНИЯ</w:t>
      </w:r>
    </w:p>
    <w:p w:rsidR="00477D2B" w:rsidRPr="003761E9" w:rsidRDefault="00A60CDE" w:rsidP="003761E9">
      <w:pPr>
        <w:pStyle w:val="Iauiue3"/>
        <w:tabs>
          <w:tab w:val="left" w:pos="426"/>
        </w:tabs>
        <w:spacing w:line="360" w:lineRule="auto"/>
        <w:jc w:val="center"/>
        <w:outlineLvl w:val="0"/>
        <w:rPr>
          <w:b/>
          <w:caps/>
          <w:sz w:val="32"/>
          <w:szCs w:val="32"/>
        </w:rPr>
      </w:pPr>
      <w:r w:rsidRPr="003761E9">
        <w:rPr>
          <w:b/>
          <w:caps/>
          <w:sz w:val="32"/>
          <w:szCs w:val="32"/>
        </w:rPr>
        <w:t>О</w:t>
      </w:r>
      <w:r w:rsidR="00477D2B" w:rsidRPr="003761E9">
        <w:rPr>
          <w:b/>
          <w:caps/>
          <w:sz w:val="32"/>
          <w:szCs w:val="32"/>
        </w:rPr>
        <w:t xml:space="preserve"> каждении</w:t>
      </w:r>
    </w:p>
    <w:p w:rsidR="00477D2B" w:rsidRDefault="00477D2B" w:rsidP="003761E9">
      <w:pPr>
        <w:pStyle w:val="Iauiue3"/>
        <w:tabs>
          <w:tab w:val="left" w:pos="426"/>
        </w:tabs>
        <w:spacing w:line="360" w:lineRule="auto"/>
        <w:jc w:val="both"/>
        <w:rPr>
          <w:b/>
          <w:i/>
          <w:sz w:val="28"/>
        </w:rPr>
      </w:pPr>
      <w:r>
        <w:rPr>
          <w:sz w:val="28"/>
        </w:rPr>
        <w:t xml:space="preserve">       </w:t>
      </w:r>
    </w:p>
    <w:p w:rsidR="00922BCE" w:rsidRDefault="00477D2B" w:rsidP="00F01D20">
      <w:pPr>
        <w:pStyle w:val="Iauiue3"/>
        <w:tabs>
          <w:tab w:val="left" w:pos="426"/>
        </w:tabs>
        <w:jc w:val="both"/>
        <w:rPr>
          <w:sz w:val="28"/>
        </w:rPr>
      </w:pPr>
      <w:r>
        <w:rPr>
          <w:sz w:val="28"/>
        </w:rPr>
        <w:t xml:space="preserve">      «Каждение </w:t>
      </w:r>
      <w:r w:rsidR="00A56199">
        <w:rPr>
          <w:sz w:val="28"/>
        </w:rPr>
        <w:t>даётся</w:t>
      </w:r>
      <w:r>
        <w:rPr>
          <w:sz w:val="28"/>
        </w:rPr>
        <w:t xml:space="preserve"> вначале очень трудно. Красиво кадить умеют немногие»</w:t>
      </w:r>
      <w:r w:rsidR="003B68E6">
        <w:rPr>
          <w:rStyle w:val="a5"/>
          <w:sz w:val="28"/>
        </w:rPr>
        <w:footnoteReference w:id="286"/>
      </w:r>
      <w:r>
        <w:rPr>
          <w:sz w:val="28"/>
        </w:rPr>
        <w:t xml:space="preserve">. Это действительно так: то кадилом трясут, </w:t>
      </w:r>
      <w:r w:rsidR="00A56199">
        <w:rPr>
          <w:sz w:val="28"/>
        </w:rPr>
        <w:t>поддёргивая</w:t>
      </w:r>
      <w:r>
        <w:rPr>
          <w:sz w:val="28"/>
        </w:rPr>
        <w:t xml:space="preserve"> его вверх, то сильно отставляют </w:t>
      </w:r>
      <w:r w:rsidR="00A56199">
        <w:rPr>
          <w:sz w:val="28"/>
        </w:rPr>
        <w:t xml:space="preserve">               </w:t>
      </w:r>
      <w:r>
        <w:rPr>
          <w:sz w:val="28"/>
        </w:rPr>
        <w:t xml:space="preserve">в сторону локоть, то кланяются невпопад…. Некоторые священнослужители, стараясь кадить крестообразно, выписывают кадилом широкие, размашистые круги, что вносит суету. </w:t>
      </w:r>
    </w:p>
    <w:p w:rsidR="00477D2B" w:rsidRPr="00477D2B" w:rsidRDefault="00922BCE" w:rsidP="003B4F99">
      <w:pPr>
        <w:pStyle w:val="Iauiue3"/>
        <w:tabs>
          <w:tab w:val="left" w:pos="426"/>
        </w:tabs>
        <w:jc w:val="both"/>
        <w:rPr>
          <w:sz w:val="28"/>
        </w:rPr>
      </w:pPr>
      <w:r>
        <w:rPr>
          <w:sz w:val="28"/>
        </w:rPr>
        <w:t xml:space="preserve">      </w:t>
      </w:r>
      <w:r w:rsidR="00A341B7">
        <w:rPr>
          <w:sz w:val="28"/>
        </w:rPr>
        <w:t>Указание Т</w:t>
      </w:r>
      <w:r w:rsidR="00477D2B">
        <w:rPr>
          <w:sz w:val="28"/>
        </w:rPr>
        <w:t>ипикона о крестовидном каждении многими воспринимается буквально, и это приводит зачастую к тому, что совершающий каждение священнослужитель уподобляется</w:t>
      </w:r>
      <w:r w:rsidR="003B4F99">
        <w:rPr>
          <w:sz w:val="28"/>
        </w:rPr>
        <w:t xml:space="preserve"> </w:t>
      </w:r>
      <w:r w:rsidR="00477D2B">
        <w:rPr>
          <w:sz w:val="28"/>
        </w:rPr>
        <w:t>какому-нибудь насельнику Шао-линя, размахивающему вокруг себя известным приспособлением для нанесения увечий противнику. Описываемые над головой огненные окружности, конечно же, ничего общего со знамением Креста не имеют, да и благолепия службе не прибавляют. Вот что пишет по этому поводу проф. М. Скабалланович: «Кадит крестовидно» – отголосок той практики каждения, когда кадильница была без цепочек и ею удобно было делать крест; ныне крестовидность каждения заменена троекратностью его</w:t>
      </w:r>
      <w:r w:rsidR="00EC30B7">
        <w:rPr>
          <w:sz w:val="28"/>
        </w:rPr>
        <w:t>»</w:t>
      </w:r>
      <w:r w:rsidR="00E009EF">
        <w:rPr>
          <w:rStyle w:val="a5"/>
          <w:sz w:val="28"/>
        </w:rPr>
        <w:footnoteReference w:id="287"/>
      </w:r>
      <w:r w:rsidR="00477D2B">
        <w:rPr>
          <w:sz w:val="28"/>
        </w:rPr>
        <w:t>.</w:t>
      </w:r>
    </w:p>
    <w:p w:rsidR="00373784" w:rsidRDefault="002E7A82" w:rsidP="00A56199">
      <w:pPr>
        <w:pStyle w:val="Iauiue3"/>
        <w:tabs>
          <w:tab w:val="left" w:pos="426"/>
        </w:tabs>
        <w:jc w:val="both"/>
        <w:rPr>
          <w:sz w:val="28"/>
        </w:rPr>
      </w:pPr>
      <w:r>
        <w:rPr>
          <w:noProof/>
        </w:rPr>
        <w:drawing>
          <wp:anchor distT="0" distB="0" distL="114300" distR="114300" simplePos="0" relativeHeight="251657728" behindDoc="0" locked="0" layoutInCell="1" allowOverlap="1">
            <wp:simplePos x="0" y="0"/>
            <wp:positionH relativeFrom="column">
              <wp:posOffset>5029835</wp:posOffset>
            </wp:positionH>
            <wp:positionV relativeFrom="paragraph">
              <wp:posOffset>61595</wp:posOffset>
            </wp:positionV>
            <wp:extent cx="1450975" cy="2329180"/>
            <wp:effectExtent l="0" t="0" r="0" b="0"/>
            <wp:wrapSquare wrapText="bothSides"/>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l="11211" t="16136" r="10077"/>
                    <a:stretch>
                      <a:fillRect/>
                    </a:stretch>
                  </pic:blipFill>
                  <pic:spPr bwMode="auto">
                    <a:xfrm>
                      <a:off x="0" y="0"/>
                      <a:ext cx="145097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D2B">
        <w:rPr>
          <w:sz w:val="28"/>
        </w:rPr>
        <w:t xml:space="preserve">    </w:t>
      </w:r>
      <w:r w:rsidR="00FD7929">
        <w:rPr>
          <w:sz w:val="28"/>
        </w:rPr>
        <w:t xml:space="preserve"> </w:t>
      </w:r>
      <w:r w:rsidR="00477D2B">
        <w:rPr>
          <w:sz w:val="28"/>
        </w:rPr>
        <w:t xml:space="preserve"> Держать кадило нужно в руках – не в кулаке, и нужно выпускать цепочку между 3 и 4 пальцами с внешней стороны ладони, завершающая же цепочки крышечка должна лежать на </w:t>
      </w:r>
      <w:r w:rsidR="00A56199">
        <w:rPr>
          <w:sz w:val="28"/>
        </w:rPr>
        <w:t>трёх</w:t>
      </w:r>
      <w:r w:rsidR="00477D2B">
        <w:rPr>
          <w:sz w:val="28"/>
        </w:rPr>
        <w:t xml:space="preserve"> первых пальцах, сложенных как для молитвы (по другой практике, взяв кадило за оба кольца указательным пальцем).</w:t>
      </w:r>
      <w:r w:rsidR="002E20EF">
        <w:rPr>
          <w:sz w:val="28"/>
        </w:rPr>
        <w:t xml:space="preserve"> </w:t>
      </w:r>
      <w:r w:rsidR="00373784">
        <w:rPr>
          <w:sz w:val="28"/>
        </w:rPr>
        <w:t xml:space="preserve">Предплечье должно быть наименее подвижно. Старые священнослужители, обучая молодых, рекомендовали подкладывать под руку Служебник, чтобы тем самым связать слишком широкое движение предплечья. Очень помогает, для плавности каждения делать </w:t>
      </w:r>
      <w:r w:rsidR="00A56199">
        <w:rPr>
          <w:sz w:val="28"/>
        </w:rPr>
        <w:t>лёгкое</w:t>
      </w:r>
      <w:r w:rsidR="00373784">
        <w:rPr>
          <w:sz w:val="28"/>
        </w:rPr>
        <w:t xml:space="preserve"> движение руки сгибая е</w:t>
      </w:r>
      <w:r w:rsidR="00A56199">
        <w:rPr>
          <w:sz w:val="28"/>
        </w:rPr>
        <w:t>ё</w:t>
      </w:r>
      <w:r w:rsidR="00373784">
        <w:rPr>
          <w:sz w:val="28"/>
        </w:rPr>
        <w:t xml:space="preserve"> только в локте, не отделяя локтя от поясницы так, как, будто </w:t>
      </w:r>
      <w:r w:rsidR="00A56199">
        <w:rPr>
          <w:sz w:val="28"/>
        </w:rPr>
        <w:t xml:space="preserve">                   </w:t>
      </w:r>
      <w:r w:rsidR="00373784">
        <w:rPr>
          <w:sz w:val="28"/>
        </w:rPr>
        <w:t>в пальцах находится некий предмет, совершающий вертикальное движение вверх и вниз по плоскости.</w:t>
      </w:r>
    </w:p>
    <w:p w:rsidR="003B68E6" w:rsidRDefault="00373784" w:rsidP="00373784">
      <w:pPr>
        <w:pStyle w:val="Iauiue3"/>
        <w:tabs>
          <w:tab w:val="left" w:pos="426"/>
        </w:tabs>
        <w:jc w:val="both"/>
        <w:rPr>
          <w:sz w:val="28"/>
          <w:szCs w:val="28"/>
        </w:rPr>
      </w:pPr>
      <w:r>
        <w:rPr>
          <w:sz w:val="28"/>
        </w:rPr>
        <w:t xml:space="preserve">      </w:t>
      </w:r>
      <w:r w:rsidR="00477D2B">
        <w:rPr>
          <w:sz w:val="28"/>
        </w:rPr>
        <w:t>П</w:t>
      </w:r>
      <w:r>
        <w:rPr>
          <w:sz w:val="28"/>
        </w:rPr>
        <w:t>е</w:t>
      </w:r>
      <w:r w:rsidR="00477D2B">
        <w:rPr>
          <w:sz w:val="28"/>
        </w:rPr>
        <w:t>ред каждо</w:t>
      </w:r>
      <w:r w:rsidR="00415845">
        <w:rPr>
          <w:sz w:val="28"/>
        </w:rPr>
        <w:t>й</w:t>
      </w:r>
      <w:r w:rsidR="00477D2B">
        <w:rPr>
          <w:sz w:val="28"/>
        </w:rPr>
        <w:t xml:space="preserve"> иконо</w:t>
      </w:r>
      <w:r w:rsidR="00415845">
        <w:rPr>
          <w:sz w:val="28"/>
        </w:rPr>
        <w:t>й</w:t>
      </w:r>
      <w:r w:rsidR="00477D2B">
        <w:rPr>
          <w:sz w:val="28"/>
        </w:rPr>
        <w:t xml:space="preserve"> должно совершать три взмаха, и среди них один средний поклон. При втором взмахе кадила, кадящий наклоняет главу, соверша</w:t>
      </w:r>
      <w:r w:rsidR="00415845">
        <w:rPr>
          <w:sz w:val="28"/>
        </w:rPr>
        <w:t xml:space="preserve">я поклон, а при третьем взмахе </w:t>
      </w:r>
      <w:r w:rsidR="00477D2B">
        <w:rPr>
          <w:sz w:val="28"/>
        </w:rPr>
        <w:t>выпрямляе</w:t>
      </w:r>
      <w:r w:rsidR="00B1097E">
        <w:rPr>
          <w:sz w:val="28"/>
        </w:rPr>
        <w:t xml:space="preserve">тся. </w:t>
      </w:r>
      <w:r w:rsidR="003B68E6">
        <w:rPr>
          <w:sz w:val="28"/>
          <w:szCs w:val="28"/>
        </w:rPr>
        <w:t xml:space="preserve">Обязательно при каждении нужно смотреть на икону, которую кадишь. </w:t>
      </w:r>
      <w:r w:rsidR="00477D2B">
        <w:rPr>
          <w:sz w:val="28"/>
        </w:rPr>
        <w:t xml:space="preserve">Не следует кадить издали, стоя на одном месте, но подходить </w:t>
      </w:r>
      <w:r w:rsidR="00A56199">
        <w:rPr>
          <w:sz w:val="28"/>
        </w:rPr>
        <w:t xml:space="preserve">                          </w:t>
      </w:r>
      <w:r w:rsidR="00477D2B">
        <w:rPr>
          <w:sz w:val="28"/>
        </w:rPr>
        <w:t>к иконам ближе. На переходах от одной иконы</w:t>
      </w:r>
      <w:r w:rsidR="003B68E6">
        <w:rPr>
          <w:sz w:val="28"/>
        </w:rPr>
        <w:t xml:space="preserve"> к другой </w:t>
      </w:r>
      <w:r w:rsidR="00FD7929">
        <w:rPr>
          <w:sz w:val="28"/>
        </w:rPr>
        <w:t xml:space="preserve">не </w:t>
      </w:r>
      <w:r w:rsidR="00F44C03" w:rsidRPr="00F44C03">
        <w:rPr>
          <w:sz w:val="28"/>
        </w:rPr>
        <w:t>ну</w:t>
      </w:r>
      <w:r w:rsidR="003B68E6" w:rsidRPr="00F44C03">
        <w:rPr>
          <w:sz w:val="28"/>
        </w:rPr>
        <w:t>жно</w:t>
      </w:r>
      <w:r w:rsidR="003B68E6">
        <w:rPr>
          <w:sz w:val="28"/>
        </w:rPr>
        <w:t xml:space="preserve"> опускать руку. </w:t>
      </w:r>
      <w:r w:rsidR="00477D2B">
        <w:rPr>
          <w:sz w:val="28"/>
        </w:rPr>
        <w:t>Подобным образом совершается</w:t>
      </w:r>
      <w:r w:rsidR="003B68E6">
        <w:rPr>
          <w:sz w:val="28"/>
        </w:rPr>
        <w:t xml:space="preserve"> каждение клиросов и народа. </w:t>
      </w:r>
      <w:r w:rsidR="003B68E6">
        <w:rPr>
          <w:sz w:val="28"/>
          <w:szCs w:val="28"/>
        </w:rPr>
        <w:t xml:space="preserve">Нельзя при каждении спешить, лихо размахивать кадильницей, говорить. </w:t>
      </w:r>
      <w:r w:rsidR="003B68E6">
        <w:rPr>
          <w:sz w:val="28"/>
        </w:rPr>
        <w:t>Кадить нужно плавно и степенно</w:t>
      </w:r>
      <w:r w:rsidR="003B68E6">
        <w:t xml:space="preserve">, </w:t>
      </w:r>
      <w:r w:rsidR="003B68E6">
        <w:rPr>
          <w:sz w:val="28"/>
          <w:szCs w:val="28"/>
        </w:rPr>
        <w:t>не спеша, но и не затягивая, с благоговением и страхом, не забывая, что это священнодействие — существенная часть богослужения.</w:t>
      </w:r>
    </w:p>
    <w:p w:rsidR="00373784" w:rsidRPr="00373784" w:rsidRDefault="00477D2B" w:rsidP="00373784">
      <w:pPr>
        <w:pStyle w:val="Iauiue3"/>
        <w:tabs>
          <w:tab w:val="left" w:pos="426"/>
        </w:tabs>
        <w:jc w:val="both"/>
        <w:rPr>
          <w:sz w:val="28"/>
          <w:szCs w:val="28"/>
        </w:rPr>
      </w:pPr>
      <w:r>
        <w:rPr>
          <w:sz w:val="28"/>
        </w:rPr>
        <w:t xml:space="preserve">     </w:t>
      </w:r>
      <w:r w:rsidR="00FD7929">
        <w:rPr>
          <w:sz w:val="28"/>
        </w:rPr>
        <w:t xml:space="preserve"> </w:t>
      </w:r>
      <w:r w:rsidR="00373784" w:rsidRPr="00373784">
        <w:rPr>
          <w:sz w:val="28"/>
          <w:szCs w:val="28"/>
        </w:rPr>
        <w:t xml:space="preserve">Поспешное же каждение на требе, панихиде или при погребении вызывает отталкивающее впечатление. При каждении священника с диаконом вокруг престола, стола при водоосвящении и вселенских панихидах, каждение нужно начинать не </w:t>
      </w:r>
      <w:r w:rsidR="00373784" w:rsidRPr="00373784">
        <w:rPr>
          <w:sz w:val="28"/>
          <w:szCs w:val="28"/>
        </w:rPr>
        <w:lastRenderedPageBreak/>
        <w:t xml:space="preserve">раньше, чем диакон станет на противоположную сторону. При этом и </w:t>
      </w:r>
      <w:r w:rsidR="00A56199" w:rsidRPr="00373784">
        <w:rPr>
          <w:sz w:val="28"/>
          <w:szCs w:val="28"/>
        </w:rPr>
        <w:t>тот,</w:t>
      </w:r>
      <w:r w:rsidR="00373784" w:rsidRPr="00373784">
        <w:rPr>
          <w:sz w:val="28"/>
          <w:szCs w:val="28"/>
        </w:rPr>
        <w:t xml:space="preserve"> и другой одновременно совершают поклон, а иначе выходит беспорядочное беганье священника за диаконом, особенно если первый начинает кадить, не дождавшись пока диакон станет на противоположной стороне, и священник кадит, как бы догоняя диакона.    </w:t>
      </w:r>
    </w:p>
    <w:p w:rsidR="00373784" w:rsidRDefault="00373784" w:rsidP="00373784">
      <w:pPr>
        <w:pStyle w:val="Iauiue3"/>
        <w:tabs>
          <w:tab w:val="left" w:pos="426"/>
        </w:tabs>
        <w:jc w:val="both"/>
        <w:rPr>
          <w:sz w:val="28"/>
        </w:rPr>
      </w:pPr>
      <w:r>
        <w:rPr>
          <w:sz w:val="28"/>
        </w:rPr>
        <w:t xml:space="preserve">      Благоговейные священнослужители обращают внимание на то, чтобы кадило не поднималось слишком высоко. Ведь при каждении престола и сосудов, стоящих на престоле, действия каждения должно выражать поднесение фимиама к святыне. </w:t>
      </w:r>
    </w:p>
    <w:p w:rsidR="00477D2B" w:rsidRDefault="00373784" w:rsidP="00373784">
      <w:pPr>
        <w:pStyle w:val="Iauiue3"/>
        <w:tabs>
          <w:tab w:val="left" w:pos="426"/>
        </w:tabs>
        <w:jc w:val="both"/>
        <w:rPr>
          <w:sz w:val="28"/>
        </w:rPr>
      </w:pPr>
      <w:r>
        <w:rPr>
          <w:sz w:val="28"/>
        </w:rPr>
        <w:t xml:space="preserve">      </w:t>
      </w:r>
      <w:r w:rsidR="00922BCE">
        <w:rPr>
          <w:sz w:val="28"/>
        </w:rPr>
        <w:t xml:space="preserve">Во время </w:t>
      </w:r>
      <w:r w:rsidR="00EA398C">
        <w:rPr>
          <w:sz w:val="28"/>
        </w:rPr>
        <w:t xml:space="preserve">каждения </w:t>
      </w:r>
      <w:r w:rsidR="00922BCE">
        <w:rPr>
          <w:sz w:val="28"/>
        </w:rPr>
        <w:t>ч</w:t>
      </w:r>
      <w:r w:rsidR="00477D2B">
        <w:rPr>
          <w:sz w:val="28"/>
        </w:rPr>
        <w:t xml:space="preserve">итать 50-й псалом Устав предписывает диакону или священнику только перед началом литургии и на Херувимской песни. На чтении апостола кадящий диакон (или священник) ничего не читает, а сам слушает апостольское чтение. Обычно же, совершая каждение, нужно внимать пению и чтению в храме, тихо творя молитву и отнюдь не подпевая клиросу. </w:t>
      </w:r>
    </w:p>
    <w:p w:rsidR="00573E56" w:rsidRDefault="00573E56" w:rsidP="001C17E5">
      <w:pPr>
        <w:pStyle w:val="Iauiue3"/>
        <w:tabs>
          <w:tab w:val="left" w:pos="426"/>
        </w:tabs>
        <w:jc w:val="center"/>
        <w:rPr>
          <w:b/>
          <w:sz w:val="28"/>
        </w:rPr>
      </w:pPr>
    </w:p>
    <w:p w:rsidR="00D21D73" w:rsidRDefault="00352A15" w:rsidP="003761E9">
      <w:pPr>
        <w:pStyle w:val="Iauiue3"/>
        <w:tabs>
          <w:tab w:val="left" w:pos="426"/>
        </w:tabs>
        <w:spacing w:line="360" w:lineRule="auto"/>
        <w:jc w:val="center"/>
        <w:rPr>
          <w:b/>
          <w:sz w:val="28"/>
        </w:rPr>
      </w:pPr>
      <w:r w:rsidRPr="00352A15">
        <w:rPr>
          <w:b/>
          <w:sz w:val="28"/>
        </w:rPr>
        <w:t>ВИДЫ КАЖДЕНИЙ</w:t>
      </w:r>
      <w:r w:rsidR="001C17E5">
        <w:rPr>
          <w:b/>
          <w:sz w:val="28"/>
        </w:rPr>
        <w:t xml:space="preserve"> </w:t>
      </w:r>
      <w:r w:rsidR="006A256B">
        <w:rPr>
          <w:b/>
          <w:sz w:val="28"/>
        </w:rPr>
        <w:t>И ИХ ОСОБЕННОСТИ</w:t>
      </w:r>
    </w:p>
    <w:p w:rsidR="00E85CF6" w:rsidRDefault="00160F5F" w:rsidP="003761E9">
      <w:pPr>
        <w:pStyle w:val="Iauiue3"/>
        <w:tabs>
          <w:tab w:val="left" w:pos="426"/>
        </w:tabs>
        <w:spacing w:line="360" w:lineRule="auto"/>
        <w:jc w:val="center"/>
        <w:rPr>
          <w:b/>
          <w:sz w:val="28"/>
        </w:rPr>
      </w:pPr>
      <w:r w:rsidRPr="00160F5F">
        <w:rPr>
          <w:b/>
          <w:sz w:val="28"/>
        </w:rPr>
        <w:t xml:space="preserve">Полное </w:t>
      </w:r>
      <w:r w:rsidR="00352A15" w:rsidRPr="00160F5F">
        <w:rPr>
          <w:b/>
          <w:sz w:val="28"/>
        </w:rPr>
        <w:t>каждение</w:t>
      </w:r>
    </w:p>
    <w:p w:rsidR="00B814C1" w:rsidRPr="00C35728" w:rsidRDefault="006A256B" w:rsidP="007731DB">
      <w:pPr>
        <w:tabs>
          <w:tab w:val="left" w:pos="426"/>
        </w:tabs>
        <w:jc w:val="both"/>
        <w:rPr>
          <w:sz w:val="28"/>
          <w:szCs w:val="28"/>
        </w:rPr>
      </w:pPr>
      <w:r>
        <w:rPr>
          <w:b/>
          <w:sz w:val="28"/>
        </w:rPr>
        <w:t xml:space="preserve">     </w:t>
      </w:r>
      <w:r w:rsidR="00457CEE">
        <w:rPr>
          <w:b/>
          <w:sz w:val="28"/>
        </w:rPr>
        <w:t xml:space="preserve"> </w:t>
      </w:r>
      <w:r w:rsidR="00457CEE">
        <w:rPr>
          <w:sz w:val="28"/>
        </w:rPr>
        <w:t xml:space="preserve">Совершает </w:t>
      </w:r>
      <w:r w:rsidR="00457CEE">
        <w:rPr>
          <w:b/>
          <w:i/>
          <w:sz w:val="28"/>
        </w:rPr>
        <w:t>диакон.</w:t>
      </w:r>
      <w:r w:rsidR="00457CEE">
        <w:rPr>
          <w:b/>
          <w:sz w:val="28"/>
        </w:rPr>
        <w:t xml:space="preserve"> </w:t>
      </w:r>
      <w:r w:rsidR="00B814C1" w:rsidRPr="00C35728">
        <w:rPr>
          <w:b/>
          <w:sz w:val="28"/>
        </w:rPr>
        <w:t xml:space="preserve">Престол </w:t>
      </w:r>
      <w:r w:rsidR="00B814C1" w:rsidRPr="00C35728">
        <w:rPr>
          <w:sz w:val="28"/>
        </w:rPr>
        <w:t xml:space="preserve">с четырех сторон: </w:t>
      </w:r>
      <w:r w:rsidR="00B814C1" w:rsidRPr="00C35728">
        <w:rPr>
          <w:sz w:val="28"/>
          <w:szCs w:val="28"/>
        </w:rPr>
        <w:t xml:space="preserve">западной (передней), южной, восточной (задней) и северной с обязательными остановками на каждой его стороне. </w:t>
      </w:r>
      <w:r w:rsidR="00B814C1" w:rsidRPr="00C35728">
        <w:rPr>
          <w:b/>
          <w:sz w:val="28"/>
          <w:szCs w:val="28"/>
        </w:rPr>
        <w:t>Горнее место</w:t>
      </w:r>
      <w:r w:rsidR="00B814C1" w:rsidRPr="007731DB">
        <w:rPr>
          <w:b/>
          <w:sz w:val="28"/>
          <w:szCs w:val="28"/>
        </w:rPr>
        <w:t xml:space="preserve">, </w:t>
      </w:r>
      <w:r w:rsidR="00B814C1" w:rsidRPr="00C35728">
        <w:rPr>
          <w:b/>
          <w:sz w:val="28"/>
          <w:szCs w:val="28"/>
        </w:rPr>
        <w:t>запрестольный крест</w:t>
      </w:r>
      <w:r w:rsidR="00B814C1" w:rsidRPr="00C35728">
        <w:rPr>
          <w:sz w:val="28"/>
          <w:szCs w:val="28"/>
        </w:rPr>
        <w:t xml:space="preserve"> и </w:t>
      </w:r>
      <w:r w:rsidR="00B814C1" w:rsidRPr="00C35728">
        <w:rPr>
          <w:b/>
          <w:sz w:val="28"/>
          <w:szCs w:val="28"/>
        </w:rPr>
        <w:t xml:space="preserve">иконы, находящиеся по правую сторону </w:t>
      </w:r>
      <w:r w:rsidR="003961CB">
        <w:rPr>
          <w:b/>
          <w:sz w:val="28"/>
          <w:szCs w:val="28"/>
        </w:rPr>
        <w:t xml:space="preserve">               </w:t>
      </w:r>
      <w:r w:rsidR="00B814C1" w:rsidRPr="00D21D73">
        <w:rPr>
          <w:sz w:val="28"/>
          <w:szCs w:val="28"/>
        </w:rPr>
        <w:t>в южной части алтаря.</w:t>
      </w:r>
      <w:r w:rsidR="00B814C1" w:rsidRPr="00C35728">
        <w:rPr>
          <w:sz w:val="28"/>
          <w:szCs w:val="28"/>
        </w:rPr>
        <w:t xml:space="preserve"> Затем </w:t>
      </w:r>
      <w:r w:rsidR="00B814C1" w:rsidRPr="00C35728">
        <w:rPr>
          <w:b/>
          <w:sz w:val="28"/>
          <w:szCs w:val="28"/>
        </w:rPr>
        <w:t>запрестольную икону</w:t>
      </w:r>
      <w:r w:rsidR="00B814C1" w:rsidRPr="00C35728">
        <w:rPr>
          <w:sz w:val="28"/>
          <w:szCs w:val="28"/>
        </w:rPr>
        <w:t xml:space="preserve"> и </w:t>
      </w:r>
      <w:r w:rsidR="00B814C1" w:rsidRPr="00C35728">
        <w:rPr>
          <w:b/>
          <w:sz w:val="28"/>
          <w:szCs w:val="28"/>
        </w:rPr>
        <w:t>иконы по левую сторону</w:t>
      </w:r>
      <w:r w:rsidR="003961CB">
        <w:rPr>
          <w:b/>
          <w:sz w:val="28"/>
          <w:szCs w:val="28"/>
        </w:rPr>
        <w:t xml:space="preserve">              </w:t>
      </w:r>
      <w:r w:rsidR="00B814C1" w:rsidRPr="00C35728">
        <w:rPr>
          <w:b/>
          <w:sz w:val="28"/>
          <w:szCs w:val="28"/>
        </w:rPr>
        <w:t xml:space="preserve"> </w:t>
      </w:r>
      <w:r w:rsidR="007A206D">
        <w:rPr>
          <w:b/>
          <w:sz w:val="28"/>
          <w:szCs w:val="28"/>
        </w:rPr>
        <w:t xml:space="preserve">        </w:t>
      </w:r>
      <w:r w:rsidR="00B814C1" w:rsidRPr="00D21D73">
        <w:rPr>
          <w:sz w:val="28"/>
          <w:szCs w:val="28"/>
        </w:rPr>
        <w:t>в северной части алтаря</w:t>
      </w:r>
      <w:r w:rsidR="00B814C1" w:rsidRPr="00C35728">
        <w:rPr>
          <w:b/>
          <w:sz w:val="28"/>
          <w:szCs w:val="28"/>
        </w:rPr>
        <w:t xml:space="preserve"> </w:t>
      </w:r>
      <w:r w:rsidR="00B814C1" w:rsidRPr="00C35728">
        <w:rPr>
          <w:sz w:val="28"/>
          <w:szCs w:val="28"/>
        </w:rPr>
        <w:t xml:space="preserve">и </w:t>
      </w:r>
      <w:r w:rsidR="00B814C1" w:rsidRPr="00C35728">
        <w:rPr>
          <w:b/>
          <w:sz w:val="28"/>
          <w:szCs w:val="28"/>
        </w:rPr>
        <w:t>жертвенник</w:t>
      </w:r>
      <w:r w:rsidR="00B814C1" w:rsidRPr="00C35728">
        <w:rPr>
          <w:sz w:val="28"/>
          <w:szCs w:val="28"/>
        </w:rPr>
        <w:t xml:space="preserve"> (в ряду икон, этой стороны), а также </w:t>
      </w:r>
      <w:r w:rsidR="00B814C1" w:rsidRPr="00C35728">
        <w:rPr>
          <w:b/>
          <w:sz w:val="28"/>
          <w:szCs w:val="28"/>
        </w:rPr>
        <w:t>икону</w:t>
      </w:r>
      <w:r w:rsidR="00B814C1" w:rsidRPr="007731DB">
        <w:rPr>
          <w:b/>
          <w:sz w:val="28"/>
          <w:szCs w:val="28"/>
        </w:rPr>
        <w:t>,</w:t>
      </w:r>
      <w:r w:rsidR="00B814C1" w:rsidRPr="00C35728">
        <w:rPr>
          <w:sz w:val="28"/>
          <w:szCs w:val="28"/>
        </w:rPr>
        <w:t xml:space="preserve"> на иконостасе </w:t>
      </w:r>
      <w:r w:rsidR="00B814C1" w:rsidRPr="00D21D73">
        <w:rPr>
          <w:sz w:val="28"/>
          <w:szCs w:val="28"/>
        </w:rPr>
        <w:t>над царскими вратами</w:t>
      </w:r>
      <w:r w:rsidR="00B814C1" w:rsidRPr="00C35728">
        <w:rPr>
          <w:sz w:val="28"/>
          <w:szCs w:val="28"/>
        </w:rPr>
        <w:t xml:space="preserve"> в алтаре с горнего места. </w:t>
      </w:r>
      <w:r w:rsidR="00EA398C" w:rsidRPr="00C35728">
        <w:rPr>
          <w:sz w:val="28"/>
          <w:szCs w:val="28"/>
        </w:rPr>
        <w:t>С</w:t>
      </w:r>
      <w:r w:rsidR="00B814C1" w:rsidRPr="00C35728">
        <w:rPr>
          <w:sz w:val="28"/>
          <w:szCs w:val="28"/>
        </w:rPr>
        <w:t xml:space="preserve"> горнего места</w:t>
      </w:r>
      <w:r w:rsidR="001C17E5">
        <w:rPr>
          <w:sz w:val="28"/>
          <w:szCs w:val="28"/>
        </w:rPr>
        <w:t>:</w:t>
      </w:r>
      <w:r w:rsidR="00B814C1" w:rsidRPr="00C35728">
        <w:rPr>
          <w:sz w:val="28"/>
          <w:szCs w:val="28"/>
        </w:rPr>
        <w:t xml:space="preserve"> </w:t>
      </w:r>
      <w:r w:rsidR="00B814C1" w:rsidRPr="00C35728">
        <w:rPr>
          <w:b/>
          <w:i/>
          <w:sz w:val="28"/>
          <w:szCs w:val="28"/>
        </w:rPr>
        <w:t>священника</w:t>
      </w:r>
      <w:r w:rsidR="00B814C1" w:rsidRPr="007731DB">
        <w:rPr>
          <w:b/>
          <w:i/>
          <w:sz w:val="28"/>
          <w:szCs w:val="28"/>
        </w:rPr>
        <w:t>,</w:t>
      </w:r>
      <w:r w:rsidR="00B814C1" w:rsidRPr="00C35728">
        <w:rPr>
          <w:sz w:val="28"/>
          <w:szCs w:val="28"/>
        </w:rPr>
        <w:t xml:space="preserve"> </w:t>
      </w:r>
      <w:r w:rsidR="003961CB" w:rsidRPr="00C35728">
        <w:rPr>
          <w:b/>
          <w:sz w:val="28"/>
          <w:szCs w:val="28"/>
        </w:rPr>
        <w:t>лиц,</w:t>
      </w:r>
      <w:r w:rsidR="00B814C1" w:rsidRPr="00C35728">
        <w:rPr>
          <w:b/>
          <w:sz w:val="28"/>
          <w:szCs w:val="28"/>
        </w:rPr>
        <w:t xml:space="preserve"> молящихся в алтаре по правую</w:t>
      </w:r>
      <w:r w:rsidR="00B814C1" w:rsidRPr="007731DB">
        <w:rPr>
          <w:b/>
          <w:sz w:val="28"/>
          <w:szCs w:val="28"/>
        </w:rPr>
        <w:t xml:space="preserve">, </w:t>
      </w:r>
      <w:r w:rsidR="00B814C1" w:rsidRPr="00C35728">
        <w:rPr>
          <w:sz w:val="28"/>
          <w:szCs w:val="28"/>
        </w:rPr>
        <w:t xml:space="preserve">а затем и </w:t>
      </w:r>
      <w:r w:rsidR="00B814C1" w:rsidRPr="00C35728">
        <w:rPr>
          <w:b/>
          <w:sz w:val="28"/>
          <w:szCs w:val="28"/>
        </w:rPr>
        <w:t>по левую сторону</w:t>
      </w:r>
      <w:r w:rsidR="00B814C1" w:rsidRPr="00D21D73">
        <w:rPr>
          <w:b/>
          <w:sz w:val="28"/>
          <w:szCs w:val="28"/>
        </w:rPr>
        <w:t>.</w:t>
      </w:r>
    </w:p>
    <w:p w:rsidR="00B814C1" w:rsidRDefault="00B814C1" w:rsidP="007731DB">
      <w:pPr>
        <w:pStyle w:val="Iauiue3"/>
        <w:tabs>
          <w:tab w:val="left" w:pos="426"/>
        </w:tabs>
        <w:jc w:val="both"/>
        <w:rPr>
          <w:sz w:val="28"/>
          <w:szCs w:val="28"/>
        </w:rPr>
      </w:pPr>
      <w:r>
        <w:rPr>
          <w:sz w:val="28"/>
          <w:szCs w:val="28"/>
        </w:rPr>
        <w:t xml:space="preserve">      Выход северной дверью из алтаря на солею</w:t>
      </w:r>
      <w:r w:rsidR="00EA398C">
        <w:rPr>
          <w:sz w:val="28"/>
          <w:szCs w:val="28"/>
        </w:rPr>
        <w:t xml:space="preserve">: </w:t>
      </w:r>
      <w:r w:rsidR="00EA398C" w:rsidRPr="00EA398C">
        <w:rPr>
          <w:b/>
          <w:sz w:val="28"/>
          <w:szCs w:val="28"/>
        </w:rPr>
        <w:t>ц</w:t>
      </w:r>
      <w:r w:rsidRPr="00B814C1">
        <w:rPr>
          <w:b/>
          <w:sz w:val="28"/>
          <w:szCs w:val="28"/>
        </w:rPr>
        <w:t>арские врата</w:t>
      </w:r>
      <w:r w:rsidRPr="007731DB">
        <w:rPr>
          <w:b/>
          <w:sz w:val="28"/>
          <w:szCs w:val="28"/>
        </w:rPr>
        <w:t xml:space="preserve">, </w:t>
      </w:r>
      <w:r w:rsidRPr="00B814C1">
        <w:rPr>
          <w:b/>
          <w:sz w:val="28"/>
          <w:szCs w:val="28"/>
        </w:rPr>
        <w:t>местные иконы Спасителя</w:t>
      </w:r>
      <w:r w:rsidRPr="001C17E5">
        <w:rPr>
          <w:b/>
          <w:sz w:val="28"/>
          <w:szCs w:val="28"/>
        </w:rPr>
        <w:t>,</w:t>
      </w:r>
      <w:r>
        <w:rPr>
          <w:sz w:val="28"/>
          <w:szCs w:val="28"/>
        </w:rPr>
        <w:t xml:space="preserve"> </w:t>
      </w:r>
      <w:r w:rsidRPr="00B814C1">
        <w:rPr>
          <w:b/>
          <w:sz w:val="28"/>
          <w:szCs w:val="28"/>
        </w:rPr>
        <w:t>храмовую</w:t>
      </w:r>
      <w:r>
        <w:rPr>
          <w:sz w:val="28"/>
          <w:szCs w:val="28"/>
        </w:rPr>
        <w:t xml:space="preserve"> </w:t>
      </w:r>
      <w:r w:rsidR="001C17E5" w:rsidRPr="001C17E5">
        <w:rPr>
          <w:b/>
          <w:sz w:val="28"/>
          <w:szCs w:val="28"/>
        </w:rPr>
        <w:t>икону</w:t>
      </w:r>
      <w:r w:rsidR="001C17E5">
        <w:rPr>
          <w:sz w:val="28"/>
          <w:szCs w:val="28"/>
        </w:rPr>
        <w:t xml:space="preserve"> </w:t>
      </w:r>
      <w:r>
        <w:rPr>
          <w:sz w:val="28"/>
          <w:szCs w:val="28"/>
        </w:rPr>
        <w:t xml:space="preserve">и всю </w:t>
      </w:r>
      <w:r w:rsidRPr="00B814C1">
        <w:rPr>
          <w:b/>
          <w:sz w:val="28"/>
          <w:szCs w:val="28"/>
        </w:rPr>
        <w:t>правую сторону иконостаса</w:t>
      </w:r>
      <w:r w:rsidRPr="001C17E5">
        <w:rPr>
          <w:b/>
          <w:sz w:val="28"/>
          <w:szCs w:val="28"/>
        </w:rPr>
        <w:t>.</w:t>
      </w:r>
      <w:r>
        <w:rPr>
          <w:sz w:val="28"/>
          <w:szCs w:val="28"/>
        </w:rPr>
        <w:t xml:space="preserve"> Затем </w:t>
      </w:r>
      <w:r w:rsidRPr="00B814C1">
        <w:rPr>
          <w:b/>
          <w:sz w:val="28"/>
          <w:szCs w:val="28"/>
        </w:rPr>
        <w:t>икону Божией Матери</w:t>
      </w:r>
      <w:r>
        <w:rPr>
          <w:sz w:val="28"/>
          <w:szCs w:val="28"/>
        </w:rPr>
        <w:t xml:space="preserve"> и другие иконы, т. е. всю </w:t>
      </w:r>
      <w:r w:rsidRPr="003F386D">
        <w:rPr>
          <w:b/>
          <w:sz w:val="28"/>
          <w:szCs w:val="28"/>
        </w:rPr>
        <w:t>левую сторону иконостаса</w:t>
      </w:r>
      <w:r w:rsidRPr="00D21D73">
        <w:rPr>
          <w:b/>
          <w:sz w:val="28"/>
          <w:szCs w:val="28"/>
        </w:rPr>
        <w:t>.</w:t>
      </w:r>
      <w:r>
        <w:rPr>
          <w:sz w:val="28"/>
          <w:szCs w:val="28"/>
        </w:rPr>
        <w:t xml:space="preserve"> </w:t>
      </w:r>
      <w:r w:rsidR="003F386D">
        <w:rPr>
          <w:sz w:val="28"/>
          <w:szCs w:val="28"/>
        </w:rPr>
        <w:t>С амвона</w:t>
      </w:r>
      <w:r>
        <w:rPr>
          <w:sz w:val="28"/>
          <w:szCs w:val="28"/>
        </w:rPr>
        <w:t xml:space="preserve"> </w:t>
      </w:r>
      <w:r w:rsidRPr="003F386D">
        <w:rPr>
          <w:b/>
          <w:sz w:val="28"/>
          <w:szCs w:val="28"/>
        </w:rPr>
        <w:t xml:space="preserve">главный </w:t>
      </w:r>
      <w:r w:rsidRPr="00A00B61">
        <w:rPr>
          <w:b/>
          <w:i/>
          <w:sz w:val="28"/>
          <w:szCs w:val="28"/>
        </w:rPr>
        <w:t>клирос</w:t>
      </w:r>
      <w:r w:rsidR="003F386D" w:rsidRPr="00A00B61">
        <w:rPr>
          <w:b/>
          <w:i/>
          <w:sz w:val="28"/>
          <w:szCs w:val="28"/>
        </w:rPr>
        <w:t>,</w:t>
      </w:r>
      <w:r w:rsidRPr="003F386D">
        <w:rPr>
          <w:sz w:val="28"/>
          <w:szCs w:val="28"/>
        </w:rPr>
        <w:t xml:space="preserve"> </w:t>
      </w:r>
      <w:r w:rsidRPr="003F386D">
        <w:rPr>
          <w:b/>
          <w:sz w:val="28"/>
          <w:szCs w:val="28"/>
        </w:rPr>
        <w:t xml:space="preserve">правый </w:t>
      </w:r>
      <w:r w:rsidRPr="00A00B61">
        <w:rPr>
          <w:b/>
          <w:i/>
          <w:sz w:val="28"/>
          <w:szCs w:val="28"/>
        </w:rPr>
        <w:t>клирос</w:t>
      </w:r>
      <w:r w:rsidR="003F386D" w:rsidRPr="00A00B61">
        <w:rPr>
          <w:b/>
          <w:i/>
          <w:sz w:val="28"/>
          <w:szCs w:val="28"/>
        </w:rPr>
        <w:t>,</w:t>
      </w:r>
      <w:r w:rsidR="003F386D" w:rsidRPr="001C17E5">
        <w:rPr>
          <w:b/>
          <w:sz w:val="28"/>
          <w:szCs w:val="28"/>
        </w:rPr>
        <w:t xml:space="preserve"> </w:t>
      </w:r>
      <w:r w:rsidRPr="003F386D">
        <w:rPr>
          <w:b/>
          <w:sz w:val="28"/>
          <w:szCs w:val="28"/>
        </w:rPr>
        <w:t>народ</w:t>
      </w:r>
      <w:r>
        <w:rPr>
          <w:sz w:val="28"/>
          <w:szCs w:val="28"/>
        </w:rPr>
        <w:t xml:space="preserve"> слева направо (с юга на запад, а затем на север). Далее на середин</w:t>
      </w:r>
      <w:r w:rsidR="003F386D">
        <w:rPr>
          <w:sz w:val="28"/>
          <w:szCs w:val="28"/>
        </w:rPr>
        <w:t>е</w:t>
      </w:r>
      <w:r>
        <w:rPr>
          <w:sz w:val="28"/>
          <w:szCs w:val="28"/>
        </w:rPr>
        <w:t xml:space="preserve"> храма</w:t>
      </w:r>
      <w:r w:rsidR="001C17E5">
        <w:rPr>
          <w:sz w:val="28"/>
          <w:szCs w:val="28"/>
        </w:rPr>
        <w:t>:</w:t>
      </w:r>
      <w:r>
        <w:rPr>
          <w:sz w:val="28"/>
          <w:szCs w:val="28"/>
        </w:rPr>
        <w:t xml:space="preserve"> </w:t>
      </w:r>
      <w:r w:rsidRPr="003F386D">
        <w:rPr>
          <w:b/>
          <w:sz w:val="28"/>
          <w:szCs w:val="28"/>
        </w:rPr>
        <w:t>праздничную икону</w:t>
      </w:r>
      <w:r>
        <w:rPr>
          <w:sz w:val="28"/>
          <w:szCs w:val="28"/>
        </w:rPr>
        <w:t xml:space="preserve"> на аналое, </w:t>
      </w:r>
      <w:r w:rsidRPr="003F386D">
        <w:rPr>
          <w:b/>
          <w:sz w:val="28"/>
          <w:szCs w:val="28"/>
        </w:rPr>
        <w:t>храм</w:t>
      </w:r>
      <w:r w:rsidRPr="001C17E5">
        <w:rPr>
          <w:b/>
          <w:sz w:val="28"/>
          <w:szCs w:val="28"/>
        </w:rPr>
        <w:t>,</w:t>
      </w:r>
      <w:r>
        <w:rPr>
          <w:sz w:val="28"/>
          <w:szCs w:val="28"/>
        </w:rPr>
        <w:t xml:space="preserve"> по его периметру, начиная с икон, находящихся у правого клироса</w:t>
      </w:r>
      <w:r w:rsidR="003F386D">
        <w:rPr>
          <w:sz w:val="28"/>
          <w:szCs w:val="28"/>
        </w:rPr>
        <w:t xml:space="preserve"> и</w:t>
      </w:r>
      <w:r>
        <w:rPr>
          <w:sz w:val="28"/>
          <w:szCs w:val="28"/>
        </w:rPr>
        <w:t xml:space="preserve"> заканчивая каждение</w:t>
      </w:r>
      <w:r w:rsidR="003F386D">
        <w:rPr>
          <w:sz w:val="28"/>
          <w:szCs w:val="28"/>
        </w:rPr>
        <w:t>м</w:t>
      </w:r>
      <w:r>
        <w:rPr>
          <w:sz w:val="28"/>
          <w:szCs w:val="28"/>
        </w:rPr>
        <w:t xml:space="preserve"> икон под левым клиросом. После этого на соле</w:t>
      </w:r>
      <w:r w:rsidR="003F386D">
        <w:rPr>
          <w:sz w:val="28"/>
          <w:szCs w:val="28"/>
        </w:rPr>
        <w:t>е</w:t>
      </w:r>
      <w:r w:rsidR="001C17E5">
        <w:rPr>
          <w:sz w:val="28"/>
          <w:szCs w:val="28"/>
        </w:rPr>
        <w:t>:</w:t>
      </w:r>
      <w:r w:rsidR="003F386D">
        <w:rPr>
          <w:sz w:val="28"/>
          <w:szCs w:val="28"/>
        </w:rPr>
        <w:t xml:space="preserve"> </w:t>
      </w:r>
      <w:r w:rsidRPr="003F386D">
        <w:rPr>
          <w:b/>
          <w:sz w:val="28"/>
          <w:szCs w:val="28"/>
        </w:rPr>
        <w:t>царские врата</w:t>
      </w:r>
      <w:r w:rsidRPr="001C17E5">
        <w:rPr>
          <w:b/>
          <w:sz w:val="28"/>
          <w:szCs w:val="28"/>
        </w:rPr>
        <w:t>,</w:t>
      </w:r>
      <w:r>
        <w:rPr>
          <w:sz w:val="28"/>
          <w:szCs w:val="28"/>
        </w:rPr>
        <w:t xml:space="preserve"> </w:t>
      </w:r>
      <w:r w:rsidRPr="003F386D">
        <w:rPr>
          <w:b/>
          <w:sz w:val="28"/>
          <w:szCs w:val="28"/>
        </w:rPr>
        <w:t>икону Спасителя</w:t>
      </w:r>
      <w:r w:rsidR="003F386D">
        <w:rPr>
          <w:b/>
          <w:sz w:val="28"/>
          <w:szCs w:val="28"/>
        </w:rPr>
        <w:t xml:space="preserve"> </w:t>
      </w:r>
      <w:r w:rsidR="007A206D">
        <w:rPr>
          <w:b/>
          <w:sz w:val="28"/>
          <w:szCs w:val="28"/>
        </w:rPr>
        <w:t xml:space="preserve">  </w:t>
      </w:r>
      <w:r w:rsidR="003961CB">
        <w:rPr>
          <w:b/>
          <w:sz w:val="28"/>
          <w:szCs w:val="28"/>
        </w:rPr>
        <w:t xml:space="preserve">                     </w:t>
      </w:r>
      <w:r w:rsidR="003F386D" w:rsidRPr="003F386D">
        <w:rPr>
          <w:sz w:val="28"/>
          <w:szCs w:val="28"/>
        </w:rPr>
        <w:t>и</w:t>
      </w:r>
      <w:r>
        <w:rPr>
          <w:sz w:val="28"/>
          <w:szCs w:val="28"/>
        </w:rPr>
        <w:t xml:space="preserve"> </w:t>
      </w:r>
      <w:r w:rsidRPr="003F386D">
        <w:rPr>
          <w:b/>
          <w:sz w:val="28"/>
          <w:szCs w:val="28"/>
        </w:rPr>
        <w:t>икону Божией Матери</w:t>
      </w:r>
      <w:r w:rsidR="003F386D" w:rsidRPr="00D21D73">
        <w:rPr>
          <w:b/>
          <w:sz w:val="28"/>
          <w:szCs w:val="28"/>
        </w:rPr>
        <w:t>.</w:t>
      </w:r>
      <w:r w:rsidR="003F386D">
        <w:rPr>
          <w:sz w:val="28"/>
          <w:szCs w:val="28"/>
        </w:rPr>
        <w:t xml:space="preserve"> </w:t>
      </w:r>
      <w:r w:rsidR="003F386D" w:rsidRPr="003F386D">
        <w:rPr>
          <w:sz w:val="28"/>
          <w:szCs w:val="28"/>
        </w:rPr>
        <w:t>В</w:t>
      </w:r>
      <w:r w:rsidRPr="003F386D">
        <w:rPr>
          <w:sz w:val="28"/>
          <w:szCs w:val="28"/>
        </w:rPr>
        <w:t>ход</w:t>
      </w:r>
      <w:r w:rsidR="003F386D" w:rsidRPr="003F386D">
        <w:rPr>
          <w:sz w:val="28"/>
          <w:szCs w:val="28"/>
        </w:rPr>
        <w:t xml:space="preserve"> в алтарь</w:t>
      </w:r>
      <w:r w:rsidR="003F386D">
        <w:rPr>
          <w:sz w:val="28"/>
          <w:szCs w:val="28"/>
        </w:rPr>
        <w:t xml:space="preserve"> южно</w:t>
      </w:r>
      <w:r w:rsidR="00D21D73">
        <w:rPr>
          <w:sz w:val="28"/>
          <w:szCs w:val="28"/>
        </w:rPr>
        <w:t>й</w:t>
      </w:r>
      <w:r w:rsidR="003F386D">
        <w:rPr>
          <w:sz w:val="28"/>
          <w:szCs w:val="28"/>
        </w:rPr>
        <w:t xml:space="preserve"> дверью</w:t>
      </w:r>
      <w:r>
        <w:rPr>
          <w:sz w:val="28"/>
          <w:szCs w:val="28"/>
        </w:rPr>
        <w:t xml:space="preserve">. </w:t>
      </w:r>
      <w:r w:rsidR="003F386D" w:rsidRPr="003F386D">
        <w:rPr>
          <w:b/>
          <w:sz w:val="28"/>
          <w:szCs w:val="28"/>
        </w:rPr>
        <w:t>П</w:t>
      </w:r>
      <w:r w:rsidRPr="003F386D">
        <w:rPr>
          <w:b/>
          <w:sz w:val="28"/>
          <w:szCs w:val="28"/>
        </w:rPr>
        <w:t>рестол</w:t>
      </w:r>
      <w:r>
        <w:rPr>
          <w:sz w:val="28"/>
          <w:szCs w:val="28"/>
        </w:rPr>
        <w:t xml:space="preserve"> с передней (западной) его стороны, </w:t>
      </w:r>
      <w:r w:rsidRPr="003F386D">
        <w:rPr>
          <w:b/>
          <w:sz w:val="28"/>
          <w:szCs w:val="28"/>
        </w:rPr>
        <w:t>горнее место</w:t>
      </w:r>
      <w:r w:rsidRPr="001C17E5">
        <w:rPr>
          <w:b/>
          <w:sz w:val="28"/>
          <w:szCs w:val="28"/>
        </w:rPr>
        <w:t>,</w:t>
      </w:r>
      <w:r>
        <w:rPr>
          <w:sz w:val="28"/>
          <w:szCs w:val="28"/>
        </w:rPr>
        <w:t xml:space="preserve"> </w:t>
      </w:r>
      <w:r>
        <w:rPr>
          <w:b/>
          <w:i/>
          <w:sz w:val="28"/>
          <w:szCs w:val="28"/>
        </w:rPr>
        <w:t>священника</w:t>
      </w:r>
      <w:r>
        <w:rPr>
          <w:sz w:val="28"/>
          <w:szCs w:val="28"/>
        </w:rPr>
        <w:t xml:space="preserve"> с горнего места.</w:t>
      </w:r>
    </w:p>
    <w:p w:rsidR="00160F5F" w:rsidRDefault="00B814C1" w:rsidP="001C17E5">
      <w:pPr>
        <w:pStyle w:val="Iauiue3"/>
        <w:tabs>
          <w:tab w:val="left" w:pos="426"/>
        </w:tabs>
        <w:jc w:val="both"/>
        <w:rPr>
          <w:sz w:val="28"/>
        </w:rPr>
      </w:pPr>
      <w:r>
        <w:rPr>
          <w:b/>
          <w:sz w:val="28"/>
        </w:rPr>
        <w:t xml:space="preserve">      </w:t>
      </w:r>
      <w:r w:rsidR="00160F5F" w:rsidRPr="00160F5F">
        <w:rPr>
          <w:sz w:val="28"/>
        </w:rPr>
        <w:t>Совершается</w:t>
      </w:r>
      <w:r w:rsidR="00160F5F">
        <w:rPr>
          <w:sz w:val="28"/>
        </w:rPr>
        <w:t>:</w:t>
      </w:r>
    </w:p>
    <w:p w:rsidR="00160F5F" w:rsidRDefault="00160F5F" w:rsidP="00160F5F">
      <w:pPr>
        <w:pStyle w:val="Iauiue3"/>
        <w:tabs>
          <w:tab w:val="left" w:pos="426"/>
        </w:tabs>
        <w:jc w:val="both"/>
        <w:rPr>
          <w:sz w:val="28"/>
        </w:rPr>
      </w:pPr>
      <w:r>
        <w:rPr>
          <w:sz w:val="28"/>
        </w:rPr>
        <w:t xml:space="preserve">      1. В начале </w:t>
      </w:r>
      <w:r w:rsidRPr="00160F5F">
        <w:rPr>
          <w:b/>
          <w:sz w:val="28"/>
        </w:rPr>
        <w:t>всенощного бдения</w:t>
      </w:r>
      <w:r>
        <w:rPr>
          <w:b/>
          <w:sz w:val="28"/>
        </w:rPr>
        <w:t xml:space="preserve">: </w:t>
      </w:r>
      <w:r w:rsidRPr="00160F5F">
        <w:rPr>
          <w:b/>
          <w:i/>
          <w:sz w:val="28"/>
        </w:rPr>
        <w:t>священником</w:t>
      </w:r>
      <w:r>
        <w:rPr>
          <w:b/>
          <w:i/>
          <w:sz w:val="28"/>
        </w:rPr>
        <w:t xml:space="preserve"> </w:t>
      </w:r>
      <w:r w:rsidRPr="00160F5F">
        <w:rPr>
          <w:sz w:val="28"/>
        </w:rPr>
        <w:t>и</w:t>
      </w:r>
      <w:r>
        <w:rPr>
          <w:b/>
          <w:i/>
          <w:sz w:val="28"/>
        </w:rPr>
        <w:t xml:space="preserve"> диаконом </w:t>
      </w:r>
      <w:r w:rsidRPr="00160F5F">
        <w:rPr>
          <w:sz w:val="28"/>
        </w:rPr>
        <w:t>со свечой</w:t>
      </w:r>
      <w:r>
        <w:rPr>
          <w:sz w:val="28"/>
        </w:rPr>
        <w:t>.</w:t>
      </w:r>
    </w:p>
    <w:p w:rsidR="003F386D" w:rsidRPr="00D72C61" w:rsidRDefault="00D72C61" w:rsidP="00D21D73">
      <w:pPr>
        <w:pStyle w:val="Iauiue3"/>
        <w:tabs>
          <w:tab w:val="left" w:pos="426"/>
        </w:tabs>
        <w:jc w:val="both"/>
        <w:rPr>
          <w:sz w:val="28"/>
        </w:rPr>
      </w:pPr>
      <w:r>
        <w:rPr>
          <w:sz w:val="28"/>
        </w:rPr>
        <w:t xml:space="preserve">      </w:t>
      </w:r>
      <w:r w:rsidRPr="00D72C61">
        <w:rPr>
          <w:b/>
          <w:i/>
          <w:sz w:val="28"/>
          <w:u w:val="words"/>
        </w:rPr>
        <w:t>Особенности</w:t>
      </w:r>
      <w:r w:rsidR="007731DB">
        <w:rPr>
          <w:b/>
          <w:i/>
          <w:sz w:val="28"/>
          <w:u w:val="words"/>
        </w:rPr>
        <w:t>.</w:t>
      </w:r>
      <w:r>
        <w:rPr>
          <w:sz w:val="28"/>
        </w:rPr>
        <w:t xml:space="preserve"> </w:t>
      </w:r>
      <w:r w:rsidR="003F386D">
        <w:rPr>
          <w:sz w:val="28"/>
        </w:rPr>
        <w:t xml:space="preserve">После </w:t>
      </w:r>
      <w:r w:rsidR="003F386D" w:rsidRPr="00D21D73">
        <w:rPr>
          <w:b/>
          <w:i/>
          <w:sz w:val="28"/>
        </w:rPr>
        <w:t xml:space="preserve">каждения </w:t>
      </w:r>
      <w:r w:rsidR="003F386D" w:rsidRPr="00D72C61">
        <w:rPr>
          <w:b/>
          <w:sz w:val="28"/>
        </w:rPr>
        <w:t>алтаря</w:t>
      </w:r>
      <w:r w:rsidR="003F386D">
        <w:rPr>
          <w:sz w:val="28"/>
        </w:rPr>
        <w:t xml:space="preserve"> </w:t>
      </w:r>
      <w:r w:rsidR="003F386D">
        <w:rPr>
          <w:b/>
          <w:i/>
          <w:sz w:val="28"/>
        </w:rPr>
        <w:t>диакон</w:t>
      </w:r>
      <w:r>
        <w:rPr>
          <w:b/>
          <w:i/>
          <w:sz w:val="28"/>
        </w:rPr>
        <w:t xml:space="preserve"> </w:t>
      </w:r>
      <w:r w:rsidRPr="00D72C61">
        <w:rPr>
          <w:sz w:val="28"/>
        </w:rPr>
        <w:t>на солее</w:t>
      </w:r>
      <w:r w:rsidR="00D21D73">
        <w:rPr>
          <w:sz w:val="28"/>
        </w:rPr>
        <w:t xml:space="preserve"> возглашает</w:t>
      </w:r>
      <w:r w:rsidR="00BB3535">
        <w:rPr>
          <w:sz w:val="28"/>
        </w:rPr>
        <w:t>:</w:t>
      </w:r>
      <w:r>
        <w:rPr>
          <w:b/>
          <w:i/>
          <w:sz w:val="28"/>
        </w:rPr>
        <w:t xml:space="preserve"> </w:t>
      </w:r>
      <w:r w:rsidRPr="00D72C61">
        <w:rPr>
          <w:b/>
          <w:sz w:val="28"/>
        </w:rPr>
        <w:t>«Востаните»</w:t>
      </w:r>
      <w:r w:rsidRPr="001C17E5">
        <w:rPr>
          <w:b/>
          <w:sz w:val="28"/>
        </w:rPr>
        <w:t>,</w:t>
      </w:r>
      <w:r w:rsidRPr="00D72C61">
        <w:rPr>
          <w:sz w:val="28"/>
        </w:rPr>
        <w:t xml:space="preserve"> </w:t>
      </w:r>
      <w:r>
        <w:rPr>
          <w:b/>
          <w:i/>
          <w:sz w:val="28"/>
        </w:rPr>
        <w:t>священник</w:t>
      </w:r>
      <w:r w:rsidR="00BB3535">
        <w:rPr>
          <w:b/>
          <w:i/>
          <w:sz w:val="28"/>
        </w:rPr>
        <w:t>:</w:t>
      </w:r>
      <w:r>
        <w:rPr>
          <w:b/>
          <w:i/>
          <w:sz w:val="28"/>
        </w:rPr>
        <w:t xml:space="preserve"> </w:t>
      </w:r>
      <w:r w:rsidRPr="00D72C61">
        <w:rPr>
          <w:b/>
          <w:sz w:val="28"/>
        </w:rPr>
        <w:t>«Слава Святей…»</w:t>
      </w:r>
      <w:r w:rsidRPr="001C17E5">
        <w:rPr>
          <w:b/>
          <w:sz w:val="28"/>
        </w:rPr>
        <w:t>,</w:t>
      </w:r>
      <w:r>
        <w:rPr>
          <w:b/>
          <w:sz w:val="28"/>
        </w:rPr>
        <w:t xml:space="preserve"> </w:t>
      </w:r>
      <w:r w:rsidRPr="00D72C61">
        <w:rPr>
          <w:b/>
          <w:i/>
          <w:sz w:val="28"/>
        </w:rPr>
        <w:t>священнослужители</w:t>
      </w:r>
      <w:r w:rsidR="00BB3535">
        <w:rPr>
          <w:b/>
          <w:i/>
          <w:sz w:val="28"/>
        </w:rPr>
        <w:t>:</w:t>
      </w:r>
      <w:r>
        <w:rPr>
          <w:b/>
          <w:i/>
          <w:sz w:val="28"/>
        </w:rPr>
        <w:t xml:space="preserve"> </w:t>
      </w:r>
      <w:r w:rsidRPr="00D72C61">
        <w:rPr>
          <w:b/>
          <w:sz w:val="28"/>
        </w:rPr>
        <w:t>«При</w:t>
      </w:r>
      <w:r>
        <w:rPr>
          <w:b/>
          <w:sz w:val="28"/>
        </w:rPr>
        <w:t>и</w:t>
      </w:r>
      <w:r w:rsidRPr="00D72C61">
        <w:rPr>
          <w:b/>
          <w:sz w:val="28"/>
        </w:rPr>
        <w:t>дите</w:t>
      </w:r>
      <w:r>
        <w:rPr>
          <w:b/>
          <w:sz w:val="28"/>
        </w:rPr>
        <w:t>,</w:t>
      </w:r>
      <w:r w:rsidRPr="00D72C61">
        <w:rPr>
          <w:b/>
          <w:sz w:val="28"/>
        </w:rPr>
        <w:t xml:space="preserve"> поклонимся…»</w:t>
      </w:r>
      <w:r w:rsidRPr="001C17E5">
        <w:rPr>
          <w:b/>
          <w:sz w:val="28"/>
        </w:rPr>
        <w:t>,</w:t>
      </w:r>
      <w:r>
        <w:rPr>
          <w:sz w:val="28"/>
        </w:rPr>
        <w:t xml:space="preserve"> </w:t>
      </w:r>
      <w:r w:rsidRPr="00D72C61">
        <w:rPr>
          <w:b/>
          <w:sz w:val="28"/>
        </w:rPr>
        <w:t>выход на солею</w:t>
      </w:r>
      <w:r>
        <w:rPr>
          <w:sz w:val="28"/>
        </w:rPr>
        <w:t xml:space="preserve"> через открытые царские врата и каждение </w:t>
      </w:r>
      <w:r w:rsidRPr="00D72C61">
        <w:rPr>
          <w:b/>
          <w:sz w:val="28"/>
        </w:rPr>
        <w:t>храма</w:t>
      </w:r>
      <w:r w:rsidRPr="001C17E5">
        <w:rPr>
          <w:b/>
          <w:sz w:val="28"/>
        </w:rPr>
        <w:t>.</w:t>
      </w:r>
      <w:r>
        <w:rPr>
          <w:sz w:val="28"/>
        </w:rPr>
        <w:t xml:space="preserve"> </w:t>
      </w:r>
      <w:r w:rsidRPr="00D72C61">
        <w:rPr>
          <w:b/>
          <w:sz w:val="28"/>
          <w:szCs w:val="28"/>
        </w:rPr>
        <w:t>Вход в алтарь</w:t>
      </w:r>
      <w:r>
        <w:rPr>
          <w:sz w:val="28"/>
          <w:szCs w:val="28"/>
        </w:rPr>
        <w:t xml:space="preserve"> </w:t>
      </w:r>
      <w:r>
        <w:rPr>
          <w:sz w:val="28"/>
        </w:rPr>
        <w:t>через открытые царские врата.</w:t>
      </w:r>
    </w:p>
    <w:p w:rsidR="00160F5F" w:rsidRDefault="00160F5F" w:rsidP="00160F5F">
      <w:pPr>
        <w:pStyle w:val="Iauiue3"/>
        <w:tabs>
          <w:tab w:val="left" w:pos="426"/>
        </w:tabs>
        <w:jc w:val="both"/>
        <w:rPr>
          <w:sz w:val="28"/>
        </w:rPr>
      </w:pPr>
      <w:r>
        <w:rPr>
          <w:sz w:val="28"/>
        </w:rPr>
        <w:t xml:space="preserve">      2. На </w:t>
      </w:r>
      <w:r w:rsidRPr="00160F5F">
        <w:rPr>
          <w:b/>
          <w:sz w:val="28"/>
        </w:rPr>
        <w:t>«Господи воззвах»</w:t>
      </w:r>
      <w:r w:rsidRPr="001C17E5">
        <w:rPr>
          <w:b/>
          <w:sz w:val="28"/>
        </w:rPr>
        <w:t>:</w:t>
      </w:r>
      <w:r>
        <w:rPr>
          <w:b/>
          <w:sz w:val="28"/>
        </w:rPr>
        <w:t xml:space="preserve"> </w:t>
      </w:r>
      <w:r w:rsidRPr="00160F5F">
        <w:rPr>
          <w:b/>
          <w:i/>
          <w:sz w:val="28"/>
        </w:rPr>
        <w:t>диаконом</w:t>
      </w:r>
      <w:r w:rsidRPr="00D21D73">
        <w:rPr>
          <w:b/>
          <w:i/>
          <w:sz w:val="28"/>
        </w:rPr>
        <w:t>.</w:t>
      </w:r>
    </w:p>
    <w:p w:rsidR="00160F5F" w:rsidRDefault="00160F5F" w:rsidP="001C17E5">
      <w:pPr>
        <w:pStyle w:val="Iauiue3"/>
        <w:tabs>
          <w:tab w:val="left" w:pos="426"/>
        </w:tabs>
        <w:jc w:val="both"/>
        <w:rPr>
          <w:sz w:val="28"/>
        </w:rPr>
      </w:pPr>
      <w:r>
        <w:rPr>
          <w:sz w:val="28"/>
        </w:rPr>
        <w:t xml:space="preserve">      3. На </w:t>
      </w:r>
      <w:r w:rsidR="00153EEC">
        <w:rPr>
          <w:b/>
          <w:sz w:val="28"/>
        </w:rPr>
        <w:t>п</w:t>
      </w:r>
      <w:r w:rsidRPr="00160F5F">
        <w:rPr>
          <w:b/>
          <w:sz w:val="28"/>
        </w:rPr>
        <w:t>олиелее</w:t>
      </w:r>
      <w:r w:rsidRPr="001C17E5">
        <w:rPr>
          <w:b/>
          <w:sz w:val="28"/>
        </w:rPr>
        <w:t>:</w:t>
      </w:r>
      <w:r w:rsidRPr="00BB3535">
        <w:rPr>
          <w:sz w:val="28"/>
        </w:rPr>
        <w:t xml:space="preserve"> </w:t>
      </w:r>
      <w:r>
        <w:rPr>
          <w:b/>
          <w:i/>
          <w:sz w:val="28"/>
        </w:rPr>
        <w:t xml:space="preserve">священником </w:t>
      </w:r>
      <w:r>
        <w:rPr>
          <w:sz w:val="28"/>
        </w:rPr>
        <w:t>и</w:t>
      </w:r>
      <w:r>
        <w:rPr>
          <w:b/>
          <w:i/>
          <w:sz w:val="28"/>
        </w:rPr>
        <w:t xml:space="preserve"> диаконом </w:t>
      </w:r>
      <w:r>
        <w:rPr>
          <w:sz w:val="28"/>
        </w:rPr>
        <w:t>со свечой.</w:t>
      </w:r>
    </w:p>
    <w:p w:rsidR="00D72C61" w:rsidRPr="00D21D73" w:rsidRDefault="00D72C61" w:rsidP="001C17E5">
      <w:pPr>
        <w:pStyle w:val="Iauiue3"/>
        <w:tabs>
          <w:tab w:val="left" w:pos="426"/>
        </w:tabs>
        <w:jc w:val="both"/>
        <w:rPr>
          <w:sz w:val="28"/>
        </w:rPr>
      </w:pPr>
      <w:r>
        <w:rPr>
          <w:b/>
          <w:i/>
          <w:sz w:val="28"/>
          <w:u w:val="words"/>
        </w:rPr>
        <w:t xml:space="preserve">      Особенности</w:t>
      </w:r>
      <w:r w:rsidR="007731DB">
        <w:rPr>
          <w:b/>
          <w:i/>
          <w:sz w:val="28"/>
          <w:u w:val="words"/>
        </w:rPr>
        <w:t xml:space="preserve">. </w:t>
      </w:r>
      <w:r w:rsidRPr="00D21D73">
        <w:rPr>
          <w:b/>
          <w:i/>
          <w:sz w:val="28"/>
        </w:rPr>
        <w:t>Каждение</w:t>
      </w:r>
      <w:r w:rsidRPr="00D72C61">
        <w:rPr>
          <w:sz w:val="28"/>
        </w:rPr>
        <w:t xml:space="preserve"> начинается с</w:t>
      </w:r>
      <w:r>
        <w:rPr>
          <w:sz w:val="28"/>
        </w:rPr>
        <w:t>о</w:t>
      </w:r>
      <w:r w:rsidRPr="00D72C61">
        <w:rPr>
          <w:sz w:val="28"/>
        </w:rPr>
        <w:t xml:space="preserve"> </w:t>
      </w:r>
      <w:r w:rsidRPr="00D72C61">
        <w:rPr>
          <w:b/>
          <w:sz w:val="28"/>
        </w:rPr>
        <w:t>средины храма</w:t>
      </w:r>
      <w:r>
        <w:rPr>
          <w:b/>
          <w:sz w:val="28"/>
        </w:rPr>
        <w:t xml:space="preserve">: </w:t>
      </w:r>
      <w:r>
        <w:rPr>
          <w:b/>
          <w:sz w:val="28"/>
          <w:szCs w:val="28"/>
        </w:rPr>
        <w:t>праздничную икону</w:t>
      </w:r>
      <w:r>
        <w:rPr>
          <w:sz w:val="28"/>
          <w:szCs w:val="28"/>
        </w:rPr>
        <w:t xml:space="preserve"> на аналое </w:t>
      </w:r>
      <w:r>
        <w:rPr>
          <w:sz w:val="28"/>
        </w:rPr>
        <w:t xml:space="preserve">с четырех сторон. </w:t>
      </w:r>
      <w:r>
        <w:rPr>
          <w:b/>
          <w:sz w:val="28"/>
          <w:szCs w:val="28"/>
        </w:rPr>
        <w:t>Вход в алтарь</w:t>
      </w:r>
      <w:r>
        <w:rPr>
          <w:sz w:val="28"/>
          <w:szCs w:val="28"/>
        </w:rPr>
        <w:t xml:space="preserve"> </w:t>
      </w:r>
      <w:r>
        <w:rPr>
          <w:sz w:val="28"/>
        </w:rPr>
        <w:t xml:space="preserve">через открытые царские врата. Каждение </w:t>
      </w:r>
      <w:r w:rsidRPr="00D72C61">
        <w:rPr>
          <w:b/>
          <w:sz w:val="28"/>
        </w:rPr>
        <w:t>алтаря</w:t>
      </w:r>
      <w:r w:rsidRPr="00D21D73">
        <w:rPr>
          <w:b/>
          <w:sz w:val="28"/>
        </w:rPr>
        <w:t>.</w:t>
      </w:r>
      <w:r w:rsidRPr="00D72C61">
        <w:rPr>
          <w:sz w:val="28"/>
        </w:rPr>
        <w:t xml:space="preserve"> </w:t>
      </w:r>
      <w:r w:rsidRPr="00D72C61">
        <w:rPr>
          <w:b/>
          <w:sz w:val="28"/>
        </w:rPr>
        <w:t>В</w:t>
      </w:r>
      <w:r>
        <w:rPr>
          <w:b/>
          <w:sz w:val="28"/>
        </w:rPr>
        <w:t>ыход на солею</w:t>
      </w:r>
      <w:r>
        <w:rPr>
          <w:sz w:val="28"/>
        </w:rPr>
        <w:t xml:space="preserve"> через открытые царские врата, </w:t>
      </w:r>
      <w:r>
        <w:rPr>
          <w:b/>
          <w:sz w:val="28"/>
          <w:szCs w:val="28"/>
        </w:rPr>
        <w:t>местные иконы Спасителя</w:t>
      </w:r>
      <w:r w:rsidRPr="001C17E5">
        <w:rPr>
          <w:b/>
          <w:sz w:val="28"/>
          <w:szCs w:val="28"/>
        </w:rPr>
        <w:t>,</w:t>
      </w:r>
      <w:r>
        <w:rPr>
          <w:sz w:val="28"/>
          <w:szCs w:val="28"/>
        </w:rPr>
        <w:t xml:space="preserve"> </w:t>
      </w:r>
      <w:r>
        <w:rPr>
          <w:b/>
          <w:sz w:val="28"/>
          <w:szCs w:val="28"/>
        </w:rPr>
        <w:t>храмовую</w:t>
      </w:r>
      <w:r>
        <w:rPr>
          <w:sz w:val="28"/>
          <w:szCs w:val="28"/>
        </w:rPr>
        <w:t xml:space="preserve"> и всю </w:t>
      </w:r>
      <w:r>
        <w:rPr>
          <w:b/>
          <w:sz w:val="28"/>
          <w:szCs w:val="28"/>
        </w:rPr>
        <w:t>правую сторону иконостаса</w:t>
      </w:r>
      <w:r w:rsidRPr="00D21D73">
        <w:rPr>
          <w:b/>
          <w:sz w:val="28"/>
          <w:szCs w:val="28"/>
        </w:rPr>
        <w:t xml:space="preserve">. </w:t>
      </w:r>
      <w:r>
        <w:rPr>
          <w:sz w:val="28"/>
          <w:szCs w:val="28"/>
        </w:rPr>
        <w:t xml:space="preserve">Затем </w:t>
      </w:r>
      <w:r>
        <w:rPr>
          <w:b/>
          <w:sz w:val="28"/>
          <w:szCs w:val="28"/>
        </w:rPr>
        <w:t>икону Божией Матери</w:t>
      </w:r>
      <w:r>
        <w:rPr>
          <w:sz w:val="28"/>
          <w:szCs w:val="28"/>
        </w:rPr>
        <w:t xml:space="preserve"> и всю </w:t>
      </w:r>
      <w:r>
        <w:rPr>
          <w:b/>
          <w:sz w:val="28"/>
          <w:szCs w:val="28"/>
        </w:rPr>
        <w:t>левую сторону иконостаса</w:t>
      </w:r>
      <w:r w:rsidRPr="00D21D73">
        <w:rPr>
          <w:b/>
          <w:sz w:val="28"/>
          <w:szCs w:val="28"/>
        </w:rPr>
        <w:t>.</w:t>
      </w:r>
      <w:r>
        <w:rPr>
          <w:sz w:val="28"/>
          <w:szCs w:val="28"/>
        </w:rPr>
        <w:t xml:space="preserve"> С амвона </w:t>
      </w:r>
      <w:r w:rsidRPr="00CF0D8E">
        <w:rPr>
          <w:b/>
          <w:i/>
          <w:sz w:val="28"/>
          <w:szCs w:val="28"/>
        </w:rPr>
        <w:t>духовенство</w:t>
      </w:r>
      <w:r>
        <w:rPr>
          <w:sz w:val="28"/>
          <w:szCs w:val="28"/>
        </w:rPr>
        <w:t xml:space="preserve"> на средине храма</w:t>
      </w:r>
      <w:r w:rsidR="00105E86">
        <w:rPr>
          <w:sz w:val="28"/>
          <w:szCs w:val="28"/>
        </w:rPr>
        <w:t xml:space="preserve"> </w:t>
      </w:r>
      <w:r w:rsidR="00105E86" w:rsidRPr="001C17E5">
        <w:rPr>
          <w:b/>
          <w:i/>
          <w:sz w:val="28"/>
          <w:szCs w:val="28"/>
        </w:rPr>
        <w:t>(при соборном служении)</w:t>
      </w:r>
      <w:r w:rsidRPr="007731DB">
        <w:rPr>
          <w:b/>
          <w:i/>
          <w:sz w:val="28"/>
          <w:szCs w:val="28"/>
        </w:rPr>
        <w:t xml:space="preserve">, </w:t>
      </w:r>
      <w:r>
        <w:rPr>
          <w:b/>
          <w:sz w:val="28"/>
          <w:szCs w:val="28"/>
        </w:rPr>
        <w:t xml:space="preserve">главный </w:t>
      </w:r>
      <w:r w:rsidRPr="00A00B61">
        <w:rPr>
          <w:b/>
          <w:i/>
          <w:sz w:val="28"/>
          <w:szCs w:val="28"/>
        </w:rPr>
        <w:t>клирос,</w:t>
      </w:r>
      <w:r>
        <w:rPr>
          <w:sz w:val="28"/>
          <w:szCs w:val="28"/>
        </w:rPr>
        <w:t xml:space="preserve"> </w:t>
      </w:r>
      <w:r>
        <w:rPr>
          <w:b/>
          <w:sz w:val="28"/>
          <w:szCs w:val="28"/>
        </w:rPr>
        <w:t xml:space="preserve">правый </w:t>
      </w:r>
      <w:r w:rsidRPr="00A00B61">
        <w:rPr>
          <w:b/>
          <w:i/>
          <w:sz w:val="28"/>
          <w:szCs w:val="28"/>
        </w:rPr>
        <w:t>клирос,</w:t>
      </w:r>
      <w:r>
        <w:rPr>
          <w:sz w:val="28"/>
          <w:szCs w:val="28"/>
        </w:rPr>
        <w:t xml:space="preserve"> </w:t>
      </w:r>
      <w:r>
        <w:rPr>
          <w:b/>
          <w:sz w:val="28"/>
          <w:szCs w:val="28"/>
        </w:rPr>
        <w:t>народ</w:t>
      </w:r>
      <w:r>
        <w:rPr>
          <w:sz w:val="28"/>
          <w:szCs w:val="28"/>
        </w:rPr>
        <w:t xml:space="preserve"> слева направо </w:t>
      </w:r>
      <w:r>
        <w:rPr>
          <w:sz w:val="28"/>
        </w:rPr>
        <w:t xml:space="preserve">и каждение </w:t>
      </w:r>
      <w:r w:rsidR="001C17E5">
        <w:rPr>
          <w:sz w:val="28"/>
        </w:rPr>
        <w:t xml:space="preserve">всего </w:t>
      </w:r>
      <w:r>
        <w:rPr>
          <w:b/>
          <w:sz w:val="28"/>
        </w:rPr>
        <w:t>храма</w:t>
      </w:r>
      <w:r w:rsidR="00A97BEC" w:rsidRPr="00D21D73">
        <w:rPr>
          <w:b/>
          <w:sz w:val="28"/>
        </w:rPr>
        <w:t>.</w:t>
      </w:r>
      <w:r w:rsidR="00A97BEC">
        <w:rPr>
          <w:sz w:val="28"/>
        </w:rPr>
        <w:t xml:space="preserve"> Пере</w:t>
      </w:r>
      <w:r w:rsidR="00105E86">
        <w:rPr>
          <w:sz w:val="28"/>
        </w:rPr>
        <w:t>д</w:t>
      </w:r>
      <w:r w:rsidR="001C17E5">
        <w:rPr>
          <w:sz w:val="28"/>
        </w:rPr>
        <w:t xml:space="preserve"> амвоном:</w:t>
      </w:r>
      <w:r w:rsidR="00105E86">
        <w:rPr>
          <w:sz w:val="28"/>
        </w:rPr>
        <w:t xml:space="preserve"> </w:t>
      </w:r>
      <w:r w:rsidR="004E1241">
        <w:rPr>
          <w:b/>
          <w:sz w:val="28"/>
        </w:rPr>
        <w:t>и</w:t>
      </w:r>
      <w:r w:rsidR="00A97BEC">
        <w:rPr>
          <w:b/>
          <w:sz w:val="28"/>
          <w:szCs w:val="28"/>
        </w:rPr>
        <w:t>кон</w:t>
      </w:r>
      <w:r w:rsidR="00D21D73">
        <w:rPr>
          <w:b/>
          <w:sz w:val="28"/>
          <w:szCs w:val="28"/>
        </w:rPr>
        <w:t>ы</w:t>
      </w:r>
      <w:r w:rsidR="00A97BEC">
        <w:rPr>
          <w:b/>
          <w:sz w:val="28"/>
          <w:szCs w:val="28"/>
        </w:rPr>
        <w:t xml:space="preserve"> Спасителя </w:t>
      </w:r>
      <w:r w:rsidR="00A97BEC" w:rsidRPr="00A97BEC">
        <w:rPr>
          <w:sz w:val="28"/>
          <w:szCs w:val="28"/>
        </w:rPr>
        <w:t>и</w:t>
      </w:r>
      <w:r w:rsidR="00A97BEC">
        <w:rPr>
          <w:b/>
          <w:sz w:val="28"/>
          <w:szCs w:val="28"/>
        </w:rPr>
        <w:t xml:space="preserve"> Божией Матери</w:t>
      </w:r>
      <w:r w:rsidR="00105E86" w:rsidRPr="001C17E5">
        <w:rPr>
          <w:b/>
          <w:sz w:val="28"/>
          <w:szCs w:val="28"/>
        </w:rPr>
        <w:t>,</w:t>
      </w:r>
      <w:r w:rsidR="003961CB">
        <w:rPr>
          <w:b/>
          <w:sz w:val="28"/>
          <w:szCs w:val="28"/>
        </w:rPr>
        <w:t xml:space="preserve"> </w:t>
      </w:r>
      <w:r w:rsidR="00105E86" w:rsidRPr="00105E86">
        <w:rPr>
          <w:sz w:val="28"/>
          <w:szCs w:val="28"/>
        </w:rPr>
        <w:t xml:space="preserve">на </w:t>
      </w:r>
      <w:r w:rsidR="00105E86">
        <w:rPr>
          <w:b/>
          <w:sz w:val="28"/>
          <w:szCs w:val="28"/>
        </w:rPr>
        <w:t xml:space="preserve">средине храма </w:t>
      </w:r>
      <w:r w:rsidR="00105E86">
        <w:rPr>
          <w:b/>
          <w:sz w:val="28"/>
          <w:szCs w:val="28"/>
        </w:rPr>
        <w:lastRenderedPageBreak/>
        <w:t>праздничную икону</w:t>
      </w:r>
      <w:r w:rsidR="00105E86">
        <w:rPr>
          <w:sz w:val="28"/>
          <w:szCs w:val="28"/>
        </w:rPr>
        <w:t xml:space="preserve"> на аналое с </w:t>
      </w:r>
      <w:r w:rsidR="00105E86">
        <w:rPr>
          <w:b/>
          <w:sz w:val="28"/>
          <w:szCs w:val="28"/>
        </w:rPr>
        <w:t>передней стороны</w:t>
      </w:r>
      <w:r w:rsidR="00105E86" w:rsidRPr="001C17E5">
        <w:rPr>
          <w:b/>
          <w:sz w:val="28"/>
          <w:szCs w:val="28"/>
        </w:rPr>
        <w:t xml:space="preserve">, </w:t>
      </w:r>
      <w:r w:rsidR="00105E86" w:rsidRPr="00CF0D8E">
        <w:rPr>
          <w:b/>
          <w:i/>
          <w:sz w:val="28"/>
          <w:szCs w:val="28"/>
        </w:rPr>
        <w:t>духовенство</w:t>
      </w:r>
      <w:r w:rsidR="00105E86" w:rsidRPr="00CF0D8E">
        <w:rPr>
          <w:i/>
          <w:sz w:val="28"/>
          <w:szCs w:val="28"/>
        </w:rPr>
        <w:t xml:space="preserve"> </w:t>
      </w:r>
      <w:r w:rsidR="00105E86">
        <w:rPr>
          <w:sz w:val="28"/>
          <w:szCs w:val="28"/>
        </w:rPr>
        <w:t xml:space="preserve">по правую и левую сторону </w:t>
      </w:r>
      <w:r w:rsidR="00105E86" w:rsidRPr="001C17E5">
        <w:rPr>
          <w:sz w:val="28"/>
          <w:szCs w:val="28"/>
        </w:rPr>
        <w:t>(при соборном служении)</w:t>
      </w:r>
      <w:r w:rsidR="00105E86">
        <w:rPr>
          <w:sz w:val="28"/>
          <w:szCs w:val="28"/>
        </w:rPr>
        <w:t xml:space="preserve">, </w:t>
      </w:r>
      <w:r w:rsidR="00105E86" w:rsidRPr="00105E86">
        <w:rPr>
          <w:b/>
          <w:i/>
          <w:sz w:val="28"/>
          <w:szCs w:val="28"/>
        </w:rPr>
        <w:t>диакона</w:t>
      </w:r>
      <w:r w:rsidR="00D21D73" w:rsidRPr="001C17E5">
        <w:rPr>
          <w:b/>
          <w:i/>
          <w:sz w:val="28"/>
          <w:szCs w:val="28"/>
        </w:rPr>
        <w:t>.</w:t>
      </w:r>
      <w:r w:rsidR="00D21D73">
        <w:rPr>
          <w:sz w:val="28"/>
          <w:szCs w:val="28"/>
        </w:rPr>
        <w:t xml:space="preserve"> З</w:t>
      </w:r>
      <w:r w:rsidR="00BB3535" w:rsidRPr="00BB3535">
        <w:rPr>
          <w:sz w:val="28"/>
          <w:szCs w:val="28"/>
        </w:rPr>
        <w:t>атем</w:t>
      </w:r>
      <w:r w:rsidR="00BB3535">
        <w:rPr>
          <w:b/>
          <w:i/>
          <w:sz w:val="28"/>
          <w:szCs w:val="28"/>
        </w:rPr>
        <w:t xml:space="preserve"> </w:t>
      </w:r>
      <w:r w:rsidR="00105E86">
        <w:rPr>
          <w:b/>
          <w:i/>
          <w:sz w:val="28"/>
          <w:szCs w:val="28"/>
        </w:rPr>
        <w:t xml:space="preserve">диакон </w:t>
      </w:r>
      <w:r w:rsidR="00105E86" w:rsidRPr="00105E86">
        <w:rPr>
          <w:sz w:val="28"/>
          <w:szCs w:val="28"/>
        </w:rPr>
        <w:t>кадит</w:t>
      </w:r>
      <w:r w:rsidR="00105E86">
        <w:rPr>
          <w:b/>
          <w:i/>
          <w:sz w:val="28"/>
          <w:szCs w:val="28"/>
        </w:rPr>
        <w:t xml:space="preserve"> </w:t>
      </w:r>
      <w:r w:rsidR="00105E86">
        <w:rPr>
          <w:b/>
          <w:i/>
          <w:sz w:val="28"/>
        </w:rPr>
        <w:t>священника</w:t>
      </w:r>
      <w:r w:rsidR="00105E86" w:rsidRPr="001C17E5">
        <w:rPr>
          <w:b/>
          <w:i/>
          <w:sz w:val="28"/>
        </w:rPr>
        <w:t>.</w:t>
      </w:r>
    </w:p>
    <w:p w:rsidR="00160F5F" w:rsidRPr="00160F5F" w:rsidRDefault="00160F5F" w:rsidP="00D21D73">
      <w:pPr>
        <w:pStyle w:val="Iauiue3"/>
        <w:tabs>
          <w:tab w:val="left" w:pos="426"/>
        </w:tabs>
        <w:jc w:val="both"/>
        <w:rPr>
          <w:b/>
          <w:sz w:val="28"/>
        </w:rPr>
      </w:pPr>
      <w:r>
        <w:rPr>
          <w:sz w:val="28"/>
        </w:rPr>
        <w:t xml:space="preserve">      4. На </w:t>
      </w:r>
      <w:r w:rsidRPr="00160F5F">
        <w:rPr>
          <w:b/>
          <w:sz w:val="28"/>
        </w:rPr>
        <w:t>«Честнейшую»</w:t>
      </w:r>
      <w:r w:rsidRPr="00D21D73">
        <w:rPr>
          <w:b/>
          <w:sz w:val="28"/>
        </w:rPr>
        <w:t xml:space="preserve">: </w:t>
      </w:r>
      <w:r>
        <w:rPr>
          <w:b/>
          <w:i/>
          <w:sz w:val="28"/>
        </w:rPr>
        <w:t>диаконом</w:t>
      </w:r>
      <w:r w:rsidRPr="001C17E5">
        <w:rPr>
          <w:b/>
          <w:sz w:val="28"/>
        </w:rPr>
        <w:t>.</w:t>
      </w:r>
    </w:p>
    <w:p w:rsidR="00160F5F" w:rsidRDefault="00160F5F" w:rsidP="00CF0D8E">
      <w:pPr>
        <w:pStyle w:val="Iauiue3"/>
        <w:tabs>
          <w:tab w:val="left" w:pos="426"/>
        </w:tabs>
        <w:jc w:val="both"/>
        <w:rPr>
          <w:sz w:val="28"/>
        </w:rPr>
      </w:pPr>
      <w:r>
        <w:rPr>
          <w:sz w:val="28"/>
        </w:rPr>
        <w:t xml:space="preserve">      </w:t>
      </w:r>
      <w:r w:rsidR="002B0588">
        <w:rPr>
          <w:b/>
          <w:i/>
          <w:sz w:val="28"/>
          <w:u w:val="words"/>
        </w:rPr>
        <w:t>Особенности</w:t>
      </w:r>
      <w:r w:rsidR="00CF0D8E">
        <w:rPr>
          <w:b/>
          <w:i/>
          <w:sz w:val="28"/>
          <w:u w:val="words"/>
        </w:rPr>
        <w:t>.</w:t>
      </w:r>
      <w:r w:rsidR="002B0588">
        <w:rPr>
          <w:sz w:val="28"/>
        </w:rPr>
        <w:t xml:space="preserve"> </w:t>
      </w:r>
      <w:r w:rsidR="00105E86">
        <w:rPr>
          <w:sz w:val="28"/>
        </w:rPr>
        <w:t xml:space="preserve">После каждения </w:t>
      </w:r>
      <w:r w:rsidR="00105E86" w:rsidRPr="00105E86">
        <w:rPr>
          <w:b/>
          <w:sz w:val="28"/>
        </w:rPr>
        <w:t>алтаря</w:t>
      </w:r>
      <w:r w:rsidR="00105E86">
        <w:rPr>
          <w:b/>
          <w:sz w:val="28"/>
        </w:rPr>
        <w:t xml:space="preserve"> </w:t>
      </w:r>
      <w:r w:rsidR="00105E86" w:rsidRPr="00105E86">
        <w:rPr>
          <w:sz w:val="28"/>
        </w:rPr>
        <w:t>и</w:t>
      </w:r>
      <w:r w:rsidR="00105E86">
        <w:rPr>
          <w:b/>
          <w:sz w:val="28"/>
        </w:rPr>
        <w:t xml:space="preserve"> правой (южной) стороны иконостаса</w:t>
      </w:r>
      <w:r w:rsidR="00105E86" w:rsidRPr="00CF0D8E">
        <w:rPr>
          <w:b/>
          <w:sz w:val="28"/>
        </w:rPr>
        <w:t>,</w:t>
      </w:r>
      <w:r w:rsidR="00105E86">
        <w:rPr>
          <w:b/>
          <w:sz w:val="28"/>
        </w:rPr>
        <w:t xml:space="preserve"> </w:t>
      </w:r>
      <w:r w:rsidR="00105E86" w:rsidRPr="00105E86">
        <w:rPr>
          <w:sz w:val="28"/>
        </w:rPr>
        <w:t xml:space="preserve">перед </w:t>
      </w:r>
      <w:r w:rsidR="00105E86">
        <w:rPr>
          <w:b/>
          <w:sz w:val="28"/>
        </w:rPr>
        <w:t xml:space="preserve">иконой Божией Матери </w:t>
      </w:r>
      <w:r w:rsidR="00105E86" w:rsidRPr="00105E86">
        <w:rPr>
          <w:b/>
          <w:i/>
          <w:sz w:val="28"/>
        </w:rPr>
        <w:t>запев</w:t>
      </w:r>
      <w:r w:rsidR="00105E86">
        <w:rPr>
          <w:b/>
          <w:i/>
          <w:sz w:val="28"/>
        </w:rPr>
        <w:t xml:space="preserve">: </w:t>
      </w:r>
      <w:r w:rsidR="00105E86" w:rsidRPr="002B0588">
        <w:rPr>
          <w:b/>
          <w:sz w:val="28"/>
        </w:rPr>
        <w:t>«Богородицу и матерь света…»</w:t>
      </w:r>
      <w:r w:rsidR="00105E86" w:rsidRPr="00D21D73">
        <w:rPr>
          <w:b/>
          <w:sz w:val="28"/>
        </w:rPr>
        <w:t>.</w:t>
      </w:r>
      <w:r w:rsidR="00D21D73">
        <w:rPr>
          <w:b/>
          <w:i/>
          <w:sz w:val="28"/>
        </w:rPr>
        <w:t xml:space="preserve"> </w:t>
      </w:r>
      <w:r w:rsidR="002B0588" w:rsidRPr="002B0588">
        <w:rPr>
          <w:sz w:val="28"/>
        </w:rPr>
        <w:t>Далее каждение</w:t>
      </w:r>
      <w:r w:rsidR="002B0588">
        <w:rPr>
          <w:b/>
          <w:i/>
          <w:sz w:val="28"/>
        </w:rPr>
        <w:t xml:space="preserve"> </w:t>
      </w:r>
      <w:r w:rsidR="002B0588" w:rsidRPr="002B0588">
        <w:rPr>
          <w:b/>
          <w:sz w:val="28"/>
        </w:rPr>
        <w:t>ле</w:t>
      </w:r>
      <w:r w:rsidR="002B0588">
        <w:rPr>
          <w:b/>
          <w:sz w:val="28"/>
        </w:rPr>
        <w:t xml:space="preserve">вой (северной) стороны иконостаса </w:t>
      </w:r>
      <w:r w:rsidR="002B0588" w:rsidRPr="002B0588">
        <w:rPr>
          <w:sz w:val="28"/>
        </w:rPr>
        <w:t xml:space="preserve">и </w:t>
      </w:r>
      <w:r w:rsidR="001C17E5">
        <w:rPr>
          <w:sz w:val="28"/>
        </w:rPr>
        <w:t xml:space="preserve">затем </w:t>
      </w:r>
      <w:r w:rsidR="002B0588" w:rsidRPr="002B0588">
        <w:rPr>
          <w:sz w:val="28"/>
        </w:rPr>
        <w:t>каждение</w:t>
      </w:r>
      <w:r w:rsidR="002B0588">
        <w:rPr>
          <w:b/>
          <w:sz w:val="28"/>
        </w:rPr>
        <w:t xml:space="preserve"> </w:t>
      </w:r>
      <w:r w:rsidR="001C17E5">
        <w:rPr>
          <w:b/>
          <w:sz w:val="28"/>
        </w:rPr>
        <w:t xml:space="preserve">всего </w:t>
      </w:r>
      <w:r w:rsidR="002B0588">
        <w:rPr>
          <w:b/>
          <w:sz w:val="28"/>
        </w:rPr>
        <w:t>храма</w:t>
      </w:r>
      <w:r w:rsidR="002B0588" w:rsidRPr="00D21D73">
        <w:rPr>
          <w:b/>
          <w:sz w:val="28"/>
        </w:rPr>
        <w:t>.</w:t>
      </w:r>
    </w:p>
    <w:p w:rsidR="005C2FBF" w:rsidRDefault="002B0588" w:rsidP="001C17E5">
      <w:pPr>
        <w:pStyle w:val="Iauiue3"/>
        <w:tabs>
          <w:tab w:val="left" w:pos="426"/>
        </w:tabs>
        <w:jc w:val="both"/>
        <w:rPr>
          <w:b/>
          <w:sz w:val="28"/>
        </w:rPr>
      </w:pPr>
      <w:r>
        <w:rPr>
          <w:sz w:val="28"/>
        </w:rPr>
        <w:t xml:space="preserve">      5. На </w:t>
      </w:r>
      <w:r w:rsidR="00AC6FF9">
        <w:rPr>
          <w:b/>
          <w:sz w:val="28"/>
        </w:rPr>
        <w:t>л</w:t>
      </w:r>
      <w:r w:rsidRPr="002B0588">
        <w:rPr>
          <w:b/>
          <w:sz w:val="28"/>
        </w:rPr>
        <w:t>итургии</w:t>
      </w:r>
      <w:r w:rsidRPr="002B0588">
        <w:rPr>
          <w:sz w:val="28"/>
        </w:rPr>
        <w:t xml:space="preserve"> </w:t>
      </w:r>
      <w:r w:rsidR="001C17E5">
        <w:rPr>
          <w:b/>
          <w:i/>
          <w:sz w:val="28"/>
        </w:rPr>
        <w:t>диаконом</w:t>
      </w:r>
      <w:r w:rsidR="001C17E5">
        <w:rPr>
          <w:sz w:val="28"/>
        </w:rPr>
        <w:t xml:space="preserve"> </w:t>
      </w:r>
      <w:r>
        <w:rPr>
          <w:sz w:val="28"/>
        </w:rPr>
        <w:t>по</w:t>
      </w:r>
      <w:r w:rsidR="00D21D73">
        <w:rPr>
          <w:sz w:val="28"/>
        </w:rPr>
        <w:t>сле</w:t>
      </w:r>
      <w:r w:rsidRPr="002B0588">
        <w:rPr>
          <w:sz w:val="28"/>
        </w:rPr>
        <w:t xml:space="preserve"> окончани</w:t>
      </w:r>
      <w:r w:rsidR="00D21D73">
        <w:rPr>
          <w:sz w:val="28"/>
        </w:rPr>
        <w:t>я</w:t>
      </w:r>
      <w:r w:rsidRPr="002B0588">
        <w:rPr>
          <w:sz w:val="28"/>
        </w:rPr>
        <w:t xml:space="preserve"> </w:t>
      </w:r>
      <w:r w:rsidRPr="002B0588">
        <w:rPr>
          <w:b/>
          <w:sz w:val="28"/>
        </w:rPr>
        <w:t>проскомидии</w:t>
      </w:r>
      <w:r w:rsidRPr="002B0588">
        <w:rPr>
          <w:sz w:val="28"/>
        </w:rPr>
        <w:t xml:space="preserve"> </w:t>
      </w:r>
      <w:r>
        <w:rPr>
          <w:sz w:val="28"/>
        </w:rPr>
        <w:t xml:space="preserve">на </w:t>
      </w:r>
      <w:r w:rsidRPr="002B0588">
        <w:rPr>
          <w:b/>
          <w:sz w:val="28"/>
        </w:rPr>
        <w:t>шестом часе</w:t>
      </w:r>
      <w:r w:rsidRPr="00D21D73">
        <w:rPr>
          <w:b/>
          <w:sz w:val="28"/>
        </w:rPr>
        <w:t>.</w:t>
      </w:r>
    </w:p>
    <w:p w:rsidR="00BA2DB9" w:rsidRDefault="00BA2DB9" w:rsidP="00AF59F7">
      <w:pPr>
        <w:pStyle w:val="Iauiue3"/>
        <w:tabs>
          <w:tab w:val="left" w:pos="426"/>
        </w:tabs>
        <w:jc w:val="center"/>
        <w:rPr>
          <w:b/>
          <w:sz w:val="28"/>
        </w:rPr>
      </w:pPr>
    </w:p>
    <w:p w:rsidR="00AF59F7" w:rsidRDefault="00AF59F7" w:rsidP="00AF59F7">
      <w:pPr>
        <w:pStyle w:val="Iauiue3"/>
        <w:tabs>
          <w:tab w:val="left" w:pos="426"/>
        </w:tabs>
        <w:jc w:val="center"/>
        <w:rPr>
          <w:b/>
          <w:sz w:val="28"/>
        </w:rPr>
      </w:pPr>
      <w:r>
        <w:rPr>
          <w:b/>
          <w:sz w:val="28"/>
        </w:rPr>
        <w:t>Полное каждение храма двумя диаконами</w:t>
      </w:r>
    </w:p>
    <w:p w:rsidR="00AF59F7" w:rsidRDefault="00AF59F7" w:rsidP="00AF59F7">
      <w:pPr>
        <w:pStyle w:val="Iauiue3"/>
        <w:tabs>
          <w:tab w:val="left" w:pos="426"/>
        </w:tabs>
        <w:jc w:val="center"/>
        <w:rPr>
          <w:sz w:val="28"/>
        </w:rPr>
      </w:pPr>
    </w:p>
    <w:p w:rsidR="00AF59F7" w:rsidRDefault="00AF59F7" w:rsidP="00AF59F7">
      <w:pPr>
        <w:pStyle w:val="Iauiue3"/>
        <w:tabs>
          <w:tab w:val="left" w:pos="426"/>
        </w:tabs>
        <w:jc w:val="both"/>
        <w:rPr>
          <w:sz w:val="28"/>
        </w:rPr>
      </w:pPr>
      <w:r>
        <w:rPr>
          <w:sz w:val="28"/>
        </w:rPr>
        <w:t xml:space="preserve">      Такое </w:t>
      </w:r>
      <w:r w:rsidRPr="00CB33C6">
        <w:rPr>
          <w:b/>
          <w:i/>
          <w:sz w:val="28"/>
        </w:rPr>
        <w:t>каждение</w:t>
      </w:r>
      <w:r>
        <w:rPr>
          <w:sz w:val="28"/>
        </w:rPr>
        <w:t xml:space="preserve"> должно быть ритмичным, а не в разнобой.</w:t>
      </w:r>
    </w:p>
    <w:p w:rsidR="00AF59F7" w:rsidRDefault="00AF59F7" w:rsidP="004936B0">
      <w:pPr>
        <w:tabs>
          <w:tab w:val="left" w:pos="426"/>
        </w:tabs>
        <w:jc w:val="both"/>
        <w:rPr>
          <w:sz w:val="28"/>
        </w:rPr>
      </w:pPr>
      <w:r>
        <w:rPr>
          <w:sz w:val="28"/>
        </w:rPr>
        <w:t xml:space="preserve">      Благословения на каждение они испрашивают у </w:t>
      </w:r>
      <w:r w:rsidRPr="005C2FBF">
        <w:rPr>
          <w:b/>
          <w:i/>
          <w:sz w:val="28"/>
        </w:rPr>
        <w:t>священника</w:t>
      </w:r>
      <w:r>
        <w:rPr>
          <w:sz w:val="28"/>
        </w:rPr>
        <w:t xml:space="preserve"> вместе на </w:t>
      </w:r>
      <w:r w:rsidRPr="00EC09AE">
        <w:rPr>
          <w:b/>
          <w:sz w:val="28"/>
        </w:rPr>
        <w:t>горнем месте</w:t>
      </w:r>
      <w:r w:rsidRPr="00CB33C6">
        <w:rPr>
          <w:b/>
          <w:sz w:val="28"/>
        </w:rPr>
        <w:t>:</w:t>
      </w:r>
      <w:r>
        <w:rPr>
          <w:sz w:val="28"/>
        </w:rPr>
        <w:t xml:space="preserve"> </w:t>
      </w:r>
      <w:r w:rsidRPr="005D291D">
        <w:rPr>
          <w:b/>
          <w:sz w:val="28"/>
        </w:rPr>
        <w:t>первый</w:t>
      </w:r>
      <w:r w:rsidRPr="005C2FBF">
        <w:rPr>
          <w:b/>
          <w:i/>
          <w:sz w:val="28"/>
        </w:rPr>
        <w:t xml:space="preserve"> диакон</w:t>
      </w:r>
      <w:r>
        <w:rPr>
          <w:sz w:val="28"/>
        </w:rPr>
        <w:t xml:space="preserve"> с южной его стороны, а </w:t>
      </w:r>
      <w:r w:rsidRPr="005D291D">
        <w:rPr>
          <w:b/>
          <w:sz w:val="28"/>
        </w:rPr>
        <w:t>второй</w:t>
      </w:r>
      <w:r>
        <w:rPr>
          <w:sz w:val="28"/>
        </w:rPr>
        <w:t xml:space="preserve"> с северной. Затем они идут для каждения </w:t>
      </w:r>
      <w:r w:rsidRPr="00EC09AE">
        <w:rPr>
          <w:b/>
          <w:sz w:val="28"/>
        </w:rPr>
        <w:t>передней части</w:t>
      </w:r>
      <w:r>
        <w:rPr>
          <w:sz w:val="28"/>
        </w:rPr>
        <w:t xml:space="preserve"> </w:t>
      </w:r>
      <w:r w:rsidRPr="00EC09AE">
        <w:rPr>
          <w:b/>
          <w:sz w:val="28"/>
        </w:rPr>
        <w:t>святого престола</w:t>
      </w:r>
      <w:r w:rsidRPr="00CB33C6">
        <w:rPr>
          <w:b/>
          <w:sz w:val="28"/>
        </w:rPr>
        <w:t>:</w:t>
      </w:r>
      <w:r>
        <w:rPr>
          <w:sz w:val="28"/>
        </w:rPr>
        <w:t xml:space="preserve"> </w:t>
      </w:r>
      <w:r w:rsidRPr="005D291D">
        <w:rPr>
          <w:b/>
          <w:sz w:val="28"/>
        </w:rPr>
        <w:t>первый</w:t>
      </w:r>
      <w:r w:rsidRPr="00EC09AE">
        <w:rPr>
          <w:b/>
          <w:i/>
          <w:sz w:val="28"/>
        </w:rPr>
        <w:t xml:space="preserve"> диакон</w:t>
      </w:r>
      <w:r>
        <w:rPr>
          <w:sz w:val="28"/>
        </w:rPr>
        <w:t xml:space="preserve"> для этого обходит его </w:t>
      </w:r>
      <w:r w:rsidR="003961CB">
        <w:rPr>
          <w:sz w:val="28"/>
        </w:rPr>
        <w:t xml:space="preserve">              </w:t>
      </w:r>
      <w:r>
        <w:rPr>
          <w:sz w:val="28"/>
        </w:rPr>
        <w:t xml:space="preserve">с </w:t>
      </w:r>
      <w:r w:rsidRPr="00C43B98">
        <w:rPr>
          <w:sz w:val="28"/>
        </w:rPr>
        <w:t>южной стороны</w:t>
      </w:r>
      <w:r>
        <w:rPr>
          <w:sz w:val="28"/>
        </w:rPr>
        <w:t xml:space="preserve">, а </w:t>
      </w:r>
      <w:r w:rsidRPr="005D291D">
        <w:rPr>
          <w:b/>
          <w:sz w:val="28"/>
        </w:rPr>
        <w:t>второй</w:t>
      </w:r>
      <w:r w:rsidRPr="00EC09AE">
        <w:rPr>
          <w:b/>
          <w:i/>
          <w:sz w:val="28"/>
        </w:rPr>
        <w:t xml:space="preserve"> диакон</w:t>
      </w:r>
      <w:r>
        <w:rPr>
          <w:sz w:val="28"/>
        </w:rPr>
        <w:t xml:space="preserve"> </w:t>
      </w:r>
      <w:r w:rsidRPr="00C43B98">
        <w:rPr>
          <w:sz w:val="28"/>
        </w:rPr>
        <w:t>с северной</w:t>
      </w:r>
      <w:r>
        <w:rPr>
          <w:sz w:val="28"/>
        </w:rPr>
        <w:t xml:space="preserve">. Покадив вместе </w:t>
      </w:r>
      <w:r w:rsidRPr="00EC09AE">
        <w:rPr>
          <w:b/>
          <w:sz w:val="28"/>
        </w:rPr>
        <w:t>переднюю часть</w:t>
      </w:r>
      <w:r w:rsidRPr="00CB33C6">
        <w:rPr>
          <w:b/>
          <w:sz w:val="28"/>
        </w:rPr>
        <w:t>,</w:t>
      </w:r>
      <w:r>
        <w:rPr>
          <w:sz w:val="28"/>
        </w:rPr>
        <w:t xml:space="preserve"> они расходятся и кадят синхронно: </w:t>
      </w:r>
      <w:r w:rsidRPr="005D291D">
        <w:rPr>
          <w:b/>
          <w:sz w:val="28"/>
        </w:rPr>
        <w:t>первый</w:t>
      </w:r>
      <w:r w:rsidRPr="00EC09AE">
        <w:rPr>
          <w:b/>
          <w:i/>
          <w:sz w:val="28"/>
        </w:rPr>
        <w:t xml:space="preserve"> диакон</w:t>
      </w:r>
      <w:r>
        <w:rPr>
          <w:sz w:val="28"/>
        </w:rPr>
        <w:t xml:space="preserve"> </w:t>
      </w:r>
      <w:r w:rsidRPr="00EC09AE">
        <w:rPr>
          <w:b/>
          <w:sz w:val="28"/>
        </w:rPr>
        <w:t xml:space="preserve">южную (правую) </w:t>
      </w:r>
      <w:r w:rsidRPr="00C43B98">
        <w:rPr>
          <w:sz w:val="28"/>
        </w:rPr>
        <w:t>сторону</w:t>
      </w:r>
      <w:r>
        <w:rPr>
          <w:sz w:val="28"/>
        </w:rPr>
        <w:t>,</w:t>
      </w:r>
      <w:r w:rsidR="003961CB">
        <w:rPr>
          <w:sz w:val="28"/>
        </w:rPr>
        <w:t xml:space="preserve"> </w:t>
      </w:r>
      <w:r>
        <w:rPr>
          <w:sz w:val="28"/>
        </w:rPr>
        <w:t xml:space="preserve">а </w:t>
      </w:r>
      <w:r w:rsidRPr="005D291D">
        <w:rPr>
          <w:b/>
          <w:sz w:val="28"/>
        </w:rPr>
        <w:t>второй</w:t>
      </w:r>
      <w:r w:rsidRPr="005D291D">
        <w:rPr>
          <w:sz w:val="28"/>
        </w:rPr>
        <w:t xml:space="preserve"> </w:t>
      </w:r>
      <w:r w:rsidRPr="00EC09AE">
        <w:rPr>
          <w:b/>
          <w:sz w:val="28"/>
        </w:rPr>
        <w:t xml:space="preserve">северную (левую) </w:t>
      </w:r>
      <w:r w:rsidRPr="00C43B98">
        <w:rPr>
          <w:sz w:val="28"/>
        </w:rPr>
        <w:t>сторону святого престола</w:t>
      </w:r>
      <w:r>
        <w:rPr>
          <w:sz w:val="28"/>
        </w:rPr>
        <w:t xml:space="preserve">. Далее они сходятся и вместе кадят сначала </w:t>
      </w:r>
      <w:r w:rsidRPr="00EC09AE">
        <w:rPr>
          <w:b/>
          <w:sz w:val="28"/>
        </w:rPr>
        <w:t>заднюю часть престола</w:t>
      </w:r>
      <w:r w:rsidRPr="00CB33C6">
        <w:rPr>
          <w:b/>
          <w:sz w:val="28"/>
        </w:rPr>
        <w:t>,</w:t>
      </w:r>
      <w:r>
        <w:rPr>
          <w:sz w:val="28"/>
        </w:rPr>
        <w:t xml:space="preserve"> а затем и </w:t>
      </w:r>
      <w:r w:rsidRPr="00EC09AE">
        <w:rPr>
          <w:b/>
          <w:sz w:val="28"/>
        </w:rPr>
        <w:t>горнее место</w:t>
      </w:r>
      <w:r w:rsidRPr="00CB33C6">
        <w:rPr>
          <w:b/>
          <w:sz w:val="28"/>
        </w:rPr>
        <w:t xml:space="preserve">. </w:t>
      </w:r>
      <w:r>
        <w:rPr>
          <w:sz w:val="28"/>
        </w:rPr>
        <w:t xml:space="preserve">Затем они снова расходятся и кадят: </w:t>
      </w:r>
      <w:r w:rsidRPr="005D291D">
        <w:rPr>
          <w:b/>
          <w:sz w:val="28"/>
        </w:rPr>
        <w:t>первый</w:t>
      </w:r>
      <w:r w:rsidRPr="00EC09AE">
        <w:rPr>
          <w:b/>
          <w:i/>
          <w:sz w:val="28"/>
        </w:rPr>
        <w:t xml:space="preserve"> диакон</w:t>
      </w:r>
      <w:r>
        <w:rPr>
          <w:sz w:val="28"/>
        </w:rPr>
        <w:t xml:space="preserve"> </w:t>
      </w:r>
      <w:r w:rsidR="004936B0">
        <w:rPr>
          <w:sz w:val="28"/>
          <w:szCs w:val="28"/>
        </w:rPr>
        <w:t xml:space="preserve">– </w:t>
      </w:r>
      <w:r>
        <w:rPr>
          <w:b/>
          <w:sz w:val="28"/>
        </w:rPr>
        <w:t xml:space="preserve">южную (правую) </w:t>
      </w:r>
      <w:r w:rsidRPr="00C43B98">
        <w:rPr>
          <w:sz w:val="28"/>
        </w:rPr>
        <w:t>сторону алтаря</w:t>
      </w:r>
      <w:r>
        <w:rPr>
          <w:sz w:val="28"/>
        </w:rPr>
        <w:t xml:space="preserve">, а </w:t>
      </w:r>
      <w:r w:rsidRPr="005D291D">
        <w:rPr>
          <w:b/>
          <w:sz w:val="28"/>
        </w:rPr>
        <w:t xml:space="preserve">второй </w:t>
      </w:r>
      <w:r w:rsidRPr="00EC09AE">
        <w:rPr>
          <w:b/>
          <w:sz w:val="28"/>
        </w:rPr>
        <w:t xml:space="preserve">северную (левую) </w:t>
      </w:r>
      <w:r w:rsidRPr="00C43B98">
        <w:rPr>
          <w:sz w:val="28"/>
        </w:rPr>
        <w:t>сторону алтаря</w:t>
      </w:r>
      <w:r w:rsidR="00CF0D8E">
        <w:rPr>
          <w:sz w:val="28"/>
        </w:rPr>
        <w:t>.</w:t>
      </w:r>
      <w:r>
        <w:rPr>
          <w:sz w:val="28"/>
        </w:rPr>
        <w:t xml:space="preserve"> Потом они снова сходятся и кадят вместе </w:t>
      </w:r>
      <w:r w:rsidR="003961CB">
        <w:rPr>
          <w:sz w:val="28"/>
        </w:rPr>
        <w:t xml:space="preserve">одновременно: </w:t>
      </w:r>
      <w:r w:rsidR="003961CB" w:rsidRPr="003961CB">
        <w:rPr>
          <w:b/>
          <w:sz w:val="28"/>
        </w:rPr>
        <w:t>икону</w:t>
      </w:r>
      <w:r w:rsidR="00CF0D8E" w:rsidRPr="003961CB">
        <w:rPr>
          <w:b/>
          <w:sz w:val="28"/>
          <w:szCs w:val="28"/>
        </w:rPr>
        <w:t>,</w:t>
      </w:r>
      <w:r w:rsidR="00CF0D8E">
        <w:rPr>
          <w:b/>
          <w:sz w:val="28"/>
          <w:szCs w:val="28"/>
        </w:rPr>
        <w:t xml:space="preserve"> на иконостасе над царскими вратами,</w:t>
      </w:r>
      <w:r w:rsidR="00CF0D8E">
        <w:rPr>
          <w:sz w:val="28"/>
        </w:rPr>
        <w:t xml:space="preserve"> </w:t>
      </w:r>
      <w:r>
        <w:rPr>
          <w:b/>
          <w:i/>
          <w:sz w:val="28"/>
        </w:rPr>
        <w:t>священника</w:t>
      </w:r>
      <w:r w:rsidR="003961CB">
        <w:rPr>
          <w:b/>
          <w:i/>
          <w:sz w:val="28"/>
        </w:rPr>
        <w:t xml:space="preserve"> </w:t>
      </w:r>
      <w:r>
        <w:rPr>
          <w:sz w:val="28"/>
        </w:rPr>
        <w:t>с южной части горнего места</w:t>
      </w:r>
      <w:r w:rsidR="00CF0D8E">
        <w:rPr>
          <w:sz w:val="28"/>
        </w:rPr>
        <w:t>. З</w:t>
      </w:r>
      <w:r>
        <w:rPr>
          <w:sz w:val="28"/>
        </w:rPr>
        <w:t xml:space="preserve">атем </w:t>
      </w:r>
      <w:r w:rsidRPr="00EC09AE">
        <w:rPr>
          <w:b/>
          <w:sz w:val="28"/>
          <w:szCs w:val="28"/>
        </w:rPr>
        <w:t>лиц</w:t>
      </w:r>
      <w:r w:rsidR="003961CB">
        <w:rPr>
          <w:b/>
          <w:sz w:val="28"/>
          <w:szCs w:val="28"/>
        </w:rPr>
        <w:t>,</w:t>
      </w:r>
      <w:r w:rsidRPr="00EC09AE">
        <w:rPr>
          <w:b/>
          <w:sz w:val="28"/>
          <w:szCs w:val="28"/>
        </w:rPr>
        <w:t xml:space="preserve"> молящихся в </w:t>
      </w:r>
      <w:r w:rsidRPr="00EC09AE">
        <w:rPr>
          <w:b/>
          <w:sz w:val="28"/>
        </w:rPr>
        <w:t>алтаре</w:t>
      </w:r>
      <w:r w:rsidRPr="00CB33C6">
        <w:rPr>
          <w:b/>
          <w:sz w:val="28"/>
        </w:rPr>
        <w:t>:</w:t>
      </w:r>
      <w:r>
        <w:rPr>
          <w:sz w:val="28"/>
        </w:rPr>
        <w:t xml:space="preserve"> </w:t>
      </w:r>
      <w:r w:rsidRPr="005D291D">
        <w:rPr>
          <w:b/>
          <w:sz w:val="28"/>
        </w:rPr>
        <w:t>первый</w:t>
      </w:r>
      <w:r w:rsidRPr="005D291D">
        <w:rPr>
          <w:sz w:val="28"/>
        </w:rPr>
        <w:t xml:space="preserve"> </w:t>
      </w:r>
      <w:r w:rsidRPr="00EC09AE">
        <w:rPr>
          <w:b/>
          <w:i/>
          <w:sz w:val="28"/>
        </w:rPr>
        <w:t>диакон</w:t>
      </w:r>
      <w:r>
        <w:rPr>
          <w:sz w:val="28"/>
        </w:rPr>
        <w:t xml:space="preserve"> </w:t>
      </w:r>
      <w:r w:rsidRPr="00EC09AE">
        <w:rPr>
          <w:b/>
          <w:sz w:val="28"/>
        </w:rPr>
        <w:t xml:space="preserve">по южную (правую) </w:t>
      </w:r>
      <w:r w:rsidRPr="00C43B98">
        <w:rPr>
          <w:sz w:val="28"/>
        </w:rPr>
        <w:t>сторону</w:t>
      </w:r>
      <w:r>
        <w:rPr>
          <w:sz w:val="28"/>
        </w:rPr>
        <w:t xml:space="preserve">, а </w:t>
      </w:r>
      <w:r w:rsidRPr="005D291D">
        <w:rPr>
          <w:b/>
          <w:sz w:val="28"/>
        </w:rPr>
        <w:t>второй</w:t>
      </w:r>
      <w:r>
        <w:rPr>
          <w:sz w:val="28"/>
        </w:rPr>
        <w:t xml:space="preserve"> </w:t>
      </w:r>
      <w:r w:rsidRPr="00EC09AE">
        <w:rPr>
          <w:b/>
          <w:sz w:val="28"/>
        </w:rPr>
        <w:t xml:space="preserve">по северную (левую) </w:t>
      </w:r>
      <w:r w:rsidRPr="00C43B98">
        <w:rPr>
          <w:sz w:val="28"/>
        </w:rPr>
        <w:t>сторону</w:t>
      </w:r>
      <w:r>
        <w:rPr>
          <w:sz w:val="28"/>
        </w:rPr>
        <w:t xml:space="preserve"> соответственно. Совершив каждение алтаря, они выходят на солею: </w:t>
      </w:r>
      <w:r w:rsidRPr="005D291D">
        <w:rPr>
          <w:b/>
          <w:sz w:val="28"/>
        </w:rPr>
        <w:t>первый</w:t>
      </w:r>
      <w:r w:rsidRPr="00EC09AE">
        <w:rPr>
          <w:b/>
          <w:i/>
          <w:sz w:val="28"/>
        </w:rPr>
        <w:t xml:space="preserve"> диакон</w:t>
      </w:r>
      <w:r>
        <w:rPr>
          <w:b/>
          <w:i/>
          <w:sz w:val="28"/>
        </w:rPr>
        <w:t xml:space="preserve"> </w:t>
      </w:r>
      <w:r w:rsidR="004936B0">
        <w:rPr>
          <w:sz w:val="28"/>
          <w:szCs w:val="28"/>
        </w:rPr>
        <w:t xml:space="preserve">– </w:t>
      </w:r>
      <w:r>
        <w:rPr>
          <w:sz w:val="28"/>
        </w:rPr>
        <w:t xml:space="preserve">южной, а </w:t>
      </w:r>
      <w:r w:rsidRPr="00C43B98">
        <w:rPr>
          <w:b/>
          <w:sz w:val="28"/>
        </w:rPr>
        <w:t>второй</w:t>
      </w:r>
      <w:r w:rsidRPr="00C43B98">
        <w:rPr>
          <w:sz w:val="28"/>
        </w:rPr>
        <w:t xml:space="preserve"> </w:t>
      </w:r>
      <w:r w:rsidR="004936B0">
        <w:rPr>
          <w:sz w:val="28"/>
          <w:szCs w:val="28"/>
        </w:rPr>
        <w:t xml:space="preserve">– </w:t>
      </w:r>
      <w:r>
        <w:rPr>
          <w:sz w:val="28"/>
        </w:rPr>
        <w:t xml:space="preserve">северной дверью. Здесь они сначала вместе кадят </w:t>
      </w:r>
      <w:r w:rsidRPr="00EC09AE">
        <w:rPr>
          <w:b/>
          <w:sz w:val="28"/>
        </w:rPr>
        <w:t>царские врата</w:t>
      </w:r>
      <w:r w:rsidRPr="00CB33C6">
        <w:rPr>
          <w:b/>
          <w:sz w:val="28"/>
        </w:rPr>
        <w:t>,</w:t>
      </w:r>
      <w:r>
        <w:rPr>
          <w:sz w:val="28"/>
        </w:rPr>
        <w:t xml:space="preserve"> а затем </w:t>
      </w:r>
      <w:r w:rsidRPr="005D291D">
        <w:rPr>
          <w:b/>
          <w:sz w:val="28"/>
        </w:rPr>
        <w:t>первый</w:t>
      </w:r>
      <w:r w:rsidRPr="00EC09AE">
        <w:rPr>
          <w:b/>
          <w:i/>
          <w:sz w:val="28"/>
        </w:rPr>
        <w:t xml:space="preserve"> диакон</w:t>
      </w:r>
      <w:r>
        <w:rPr>
          <w:sz w:val="28"/>
        </w:rPr>
        <w:t xml:space="preserve"> кадит </w:t>
      </w:r>
      <w:r w:rsidRPr="00EC09AE">
        <w:rPr>
          <w:b/>
          <w:sz w:val="28"/>
        </w:rPr>
        <w:t>правую сторону</w:t>
      </w:r>
      <w:r w:rsidRPr="00CF0D8E">
        <w:rPr>
          <w:b/>
          <w:sz w:val="28"/>
        </w:rPr>
        <w:t>,</w:t>
      </w:r>
      <w:r>
        <w:rPr>
          <w:sz w:val="28"/>
        </w:rPr>
        <w:t xml:space="preserve"> а </w:t>
      </w:r>
      <w:r w:rsidRPr="005D291D">
        <w:rPr>
          <w:b/>
          <w:sz w:val="28"/>
        </w:rPr>
        <w:t>второй</w:t>
      </w:r>
      <w:r>
        <w:rPr>
          <w:b/>
          <w:sz w:val="28"/>
        </w:rPr>
        <w:t xml:space="preserve"> </w:t>
      </w:r>
      <w:r w:rsidR="004936B0">
        <w:rPr>
          <w:sz w:val="28"/>
          <w:szCs w:val="28"/>
        </w:rPr>
        <w:t xml:space="preserve">– </w:t>
      </w:r>
      <w:r w:rsidRPr="00EC09AE">
        <w:rPr>
          <w:b/>
          <w:sz w:val="28"/>
        </w:rPr>
        <w:t>левую сторону иконостаса</w:t>
      </w:r>
      <w:r w:rsidRPr="00CB33C6">
        <w:rPr>
          <w:b/>
          <w:sz w:val="28"/>
        </w:rPr>
        <w:t>.</w:t>
      </w:r>
      <w:r>
        <w:rPr>
          <w:sz w:val="28"/>
        </w:rPr>
        <w:t xml:space="preserve"> После этого </w:t>
      </w:r>
      <w:r>
        <w:rPr>
          <w:b/>
          <w:sz w:val="28"/>
        </w:rPr>
        <w:t>первый</w:t>
      </w:r>
      <w:r>
        <w:rPr>
          <w:sz w:val="28"/>
          <w:szCs w:val="28"/>
        </w:rPr>
        <w:t xml:space="preserve"> </w:t>
      </w:r>
      <w:r>
        <w:rPr>
          <w:b/>
          <w:i/>
          <w:sz w:val="28"/>
        </w:rPr>
        <w:t>диакон</w:t>
      </w:r>
      <w:r>
        <w:rPr>
          <w:sz w:val="28"/>
          <w:szCs w:val="28"/>
        </w:rPr>
        <w:t xml:space="preserve"> </w:t>
      </w:r>
      <w:r>
        <w:rPr>
          <w:sz w:val="28"/>
        </w:rPr>
        <w:t xml:space="preserve">совершает </w:t>
      </w:r>
      <w:r>
        <w:rPr>
          <w:sz w:val="28"/>
          <w:szCs w:val="28"/>
        </w:rPr>
        <w:t xml:space="preserve">каждение </w:t>
      </w:r>
      <w:r>
        <w:rPr>
          <w:b/>
          <w:sz w:val="28"/>
          <w:szCs w:val="28"/>
        </w:rPr>
        <w:t xml:space="preserve">правого </w:t>
      </w:r>
      <w:r w:rsidRPr="00CF0D8E">
        <w:rPr>
          <w:b/>
          <w:i/>
          <w:sz w:val="28"/>
          <w:szCs w:val="28"/>
        </w:rPr>
        <w:t>клироса,</w:t>
      </w:r>
      <w:r w:rsidR="003961CB">
        <w:rPr>
          <w:b/>
          <w:i/>
          <w:sz w:val="28"/>
          <w:szCs w:val="28"/>
        </w:rPr>
        <w:t xml:space="preserve"> </w:t>
      </w:r>
      <w:r>
        <w:rPr>
          <w:sz w:val="28"/>
          <w:szCs w:val="28"/>
        </w:rPr>
        <w:t xml:space="preserve">а </w:t>
      </w:r>
      <w:r>
        <w:rPr>
          <w:b/>
          <w:sz w:val="28"/>
        </w:rPr>
        <w:t>второй</w:t>
      </w:r>
      <w:r>
        <w:rPr>
          <w:b/>
          <w:i/>
          <w:sz w:val="28"/>
        </w:rPr>
        <w:t xml:space="preserve"> диакон</w:t>
      </w:r>
      <w:r>
        <w:rPr>
          <w:i/>
          <w:sz w:val="28"/>
        </w:rPr>
        <w:t xml:space="preserve"> –</w:t>
      </w:r>
      <w:r>
        <w:rPr>
          <w:b/>
          <w:i/>
          <w:sz w:val="28"/>
        </w:rPr>
        <w:t xml:space="preserve"> </w:t>
      </w:r>
      <w:r>
        <w:rPr>
          <w:b/>
          <w:sz w:val="28"/>
          <w:szCs w:val="28"/>
        </w:rPr>
        <w:t xml:space="preserve">главного </w:t>
      </w:r>
      <w:r w:rsidRPr="00CF0D8E">
        <w:rPr>
          <w:b/>
          <w:i/>
          <w:sz w:val="28"/>
          <w:szCs w:val="28"/>
        </w:rPr>
        <w:t>клироса.</w:t>
      </w:r>
      <w:r>
        <w:rPr>
          <w:b/>
          <w:sz w:val="28"/>
          <w:szCs w:val="28"/>
        </w:rPr>
        <w:t xml:space="preserve"> </w:t>
      </w:r>
      <w:r>
        <w:rPr>
          <w:sz w:val="28"/>
          <w:szCs w:val="28"/>
        </w:rPr>
        <w:t xml:space="preserve">Потом они вместе кадят </w:t>
      </w:r>
      <w:r>
        <w:rPr>
          <w:b/>
          <w:sz w:val="28"/>
          <w:szCs w:val="28"/>
        </w:rPr>
        <w:t>молящихся в храме</w:t>
      </w:r>
      <w:r>
        <w:rPr>
          <w:sz w:val="28"/>
          <w:szCs w:val="28"/>
        </w:rPr>
        <w:t xml:space="preserve"> посредине, а затем: </w:t>
      </w:r>
      <w:r>
        <w:rPr>
          <w:b/>
          <w:sz w:val="28"/>
        </w:rPr>
        <w:t>первый</w:t>
      </w:r>
      <w:r>
        <w:rPr>
          <w:sz w:val="28"/>
        </w:rPr>
        <w:t xml:space="preserve"> </w:t>
      </w:r>
      <w:r>
        <w:rPr>
          <w:b/>
          <w:i/>
          <w:sz w:val="28"/>
        </w:rPr>
        <w:t>диакон</w:t>
      </w:r>
      <w:r>
        <w:rPr>
          <w:sz w:val="28"/>
          <w:szCs w:val="28"/>
        </w:rPr>
        <w:t xml:space="preserve"> кадит </w:t>
      </w:r>
      <w:r>
        <w:rPr>
          <w:b/>
          <w:sz w:val="28"/>
          <w:szCs w:val="28"/>
        </w:rPr>
        <w:t>молящихся</w:t>
      </w:r>
      <w:r>
        <w:rPr>
          <w:sz w:val="28"/>
          <w:szCs w:val="28"/>
        </w:rPr>
        <w:t xml:space="preserve"> справа налево, а </w:t>
      </w:r>
      <w:r>
        <w:rPr>
          <w:b/>
          <w:sz w:val="28"/>
          <w:szCs w:val="28"/>
        </w:rPr>
        <w:t>второй</w:t>
      </w:r>
      <w:r>
        <w:rPr>
          <w:sz w:val="28"/>
          <w:szCs w:val="28"/>
        </w:rPr>
        <w:t xml:space="preserve"> слева направо. </w:t>
      </w:r>
      <w:r>
        <w:rPr>
          <w:sz w:val="28"/>
        </w:rPr>
        <w:t xml:space="preserve">После этого они </w:t>
      </w:r>
      <w:r>
        <w:rPr>
          <w:sz w:val="28"/>
          <w:szCs w:val="28"/>
        </w:rPr>
        <w:t xml:space="preserve">спускаются на середину храма, к аналою с праздничной иконой: </w:t>
      </w:r>
      <w:r w:rsidRPr="005D291D">
        <w:rPr>
          <w:b/>
          <w:sz w:val="28"/>
        </w:rPr>
        <w:t>первый</w:t>
      </w:r>
      <w:r w:rsidRPr="00EC09AE">
        <w:rPr>
          <w:b/>
          <w:i/>
          <w:sz w:val="28"/>
        </w:rPr>
        <w:t xml:space="preserve"> диакон</w:t>
      </w:r>
      <w:r>
        <w:rPr>
          <w:sz w:val="28"/>
        </w:rPr>
        <w:t xml:space="preserve"> с южной его стороны, а </w:t>
      </w:r>
      <w:r w:rsidRPr="005D291D">
        <w:rPr>
          <w:b/>
          <w:sz w:val="28"/>
        </w:rPr>
        <w:t>второй</w:t>
      </w:r>
      <w:r>
        <w:rPr>
          <w:sz w:val="28"/>
        </w:rPr>
        <w:t xml:space="preserve"> с северной его стороны</w:t>
      </w:r>
      <w:r>
        <w:rPr>
          <w:sz w:val="28"/>
          <w:szCs w:val="28"/>
        </w:rPr>
        <w:t xml:space="preserve"> и, кадят там </w:t>
      </w:r>
      <w:r w:rsidRPr="00EC09AE">
        <w:rPr>
          <w:b/>
          <w:sz w:val="28"/>
          <w:szCs w:val="28"/>
        </w:rPr>
        <w:t>праздничную икону на аналое</w:t>
      </w:r>
      <w:r w:rsidRPr="00CF0D8E">
        <w:rPr>
          <w:b/>
          <w:sz w:val="28"/>
          <w:szCs w:val="28"/>
        </w:rPr>
        <w:t>.</w:t>
      </w:r>
      <w:r>
        <w:rPr>
          <w:sz w:val="28"/>
          <w:szCs w:val="28"/>
        </w:rPr>
        <w:t xml:space="preserve"> Затем начинается каждение </w:t>
      </w:r>
      <w:r w:rsidRPr="00EC09AE">
        <w:rPr>
          <w:b/>
          <w:sz w:val="28"/>
          <w:szCs w:val="28"/>
        </w:rPr>
        <w:t>храма</w:t>
      </w:r>
      <w:r w:rsidRPr="003D57D9">
        <w:rPr>
          <w:b/>
          <w:sz w:val="28"/>
          <w:szCs w:val="28"/>
        </w:rPr>
        <w:t>:</w:t>
      </w:r>
      <w:r>
        <w:rPr>
          <w:sz w:val="28"/>
          <w:szCs w:val="28"/>
        </w:rPr>
        <w:t xml:space="preserve"> </w:t>
      </w:r>
      <w:r w:rsidRPr="005D291D">
        <w:rPr>
          <w:b/>
          <w:sz w:val="28"/>
        </w:rPr>
        <w:t>первый</w:t>
      </w:r>
      <w:r w:rsidRPr="00EC09AE">
        <w:rPr>
          <w:b/>
          <w:i/>
          <w:sz w:val="28"/>
        </w:rPr>
        <w:t xml:space="preserve"> диакон</w:t>
      </w:r>
      <w:r>
        <w:rPr>
          <w:sz w:val="28"/>
        </w:rPr>
        <w:t xml:space="preserve"> кадит </w:t>
      </w:r>
      <w:r w:rsidRPr="00EC09AE">
        <w:rPr>
          <w:b/>
          <w:sz w:val="28"/>
        </w:rPr>
        <w:t>правую сторону</w:t>
      </w:r>
      <w:r w:rsidRPr="00CF0D8E">
        <w:rPr>
          <w:b/>
          <w:sz w:val="28"/>
          <w:szCs w:val="28"/>
        </w:rPr>
        <w:t>,</w:t>
      </w:r>
      <w:r>
        <w:rPr>
          <w:sz w:val="28"/>
          <w:szCs w:val="28"/>
        </w:rPr>
        <w:t xml:space="preserve"> </w:t>
      </w:r>
      <w:r w:rsidR="003961CB">
        <w:rPr>
          <w:sz w:val="28"/>
          <w:szCs w:val="28"/>
        </w:rPr>
        <w:t xml:space="preserve">          </w:t>
      </w:r>
      <w:r>
        <w:rPr>
          <w:sz w:val="28"/>
        </w:rPr>
        <w:t xml:space="preserve">а </w:t>
      </w:r>
      <w:r w:rsidRPr="00C43B98">
        <w:rPr>
          <w:b/>
          <w:sz w:val="28"/>
        </w:rPr>
        <w:t>второй</w:t>
      </w:r>
      <w:r w:rsidRPr="00C43B98">
        <w:rPr>
          <w:sz w:val="28"/>
        </w:rPr>
        <w:t xml:space="preserve"> </w:t>
      </w:r>
      <w:r w:rsidR="004936B0">
        <w:rPr>
          <w:sz w:val="28"/>
          <w:szCs w:val="28"/>
        </w:rPr>
        <w:t xml:space="preserve">– </w:t>
      </w:r>
      <w:r w:rsidRPr="00EC09AE">
        <w:rPr>
          <w:b/>
          <w:sz w:val="28"/>
        </w:rPr>
        <w:t>левую сторону</w:t>
      </w:r>
      <w:r w:rsidRPr="00EC09AE">
        <w:rPr>
          <w:b/>
          <w:sz w:val="28"/>
          <w:szCs w:val="28"/>
        </w:rPr>
        <w:t xml:space="preserve"> храма</w:t>
      </w:r>
      <w:r>
        <w:rPr>
          <w:sz w:val="28"/>
          <w:szCs w:val="28"/>
        </w:rPr>
        <w:t xml:space="preserve"> по его периметру заканчивая каждение в притворе, где они снова сходятся и идут вместе через центр храма на солею. </w:t>
      </w:r>
      <w:r w:rsidRPr="00EC09AE">
        <w:rPr>
          <w:b/>
          <w:sz w:val="28"/>
          <w:szCs w:val="28"/>
        </w:rPr>
        <w:t>На солее</w:t>
      </w:r>
      <w:r>
        <w:rPr>
          <w:sz w:val="28"/>
          <w:szCs w:val="28"/>
        </w:rPr>
        <w:t xml:space="preserve"> они снова вместе кадят </w:t>
      </w:r>
      <w:r w:rsidRPr="00EC09AE">
        <w:rPr>
          <w:b/>
          <w:sz w:val="28"/>
          <w:szCs w:val="28"/>
        </w:rPr>
        <w:t>царские врата</w:t>
      </w:r>
      <w:r w:rsidRPr="003D57D9">
        <w:rPr>
          <w:b/>
          <w:sz w:val="28"/>
          <w:szCs w:val="28"/>
        </w:rPr>
        <w:t>,</w:t>
      </w:r>
      <w:r w:rsidR="003961CB">
        <w:rPr>
          <w:sz w:val="28"/>
          <w:szCs w:val="28"/>
        </w:rPr>
        <w:t xml:space="preserve"> </w:t>
      </w:r>
      <w:r>
        <w:rPr>
          <w:sz w:val="28"/>
          <w:szCs w:val="28"/>
        </w:rPr>
        <w:t xml:space="preserve">а затем: </w:t>
      </w:r>
      <w:r w:rsidRPr="005D291D">
        <w:rPr>
          <w:b/>
          <w:sz w:val="28"/>
        </w:rPr>
        <w:t>первый</w:t>
      </w:r>
      <w:r w:rsidRPr="00EC09AE">
        <w:rPr>
          <w:b/>
          <w:i/>
          <w:sz w:val="28"/>
        </w:rPr>
        <w:t xml:space="preserve"> диакон</w:t>
      </w:r>
      <w:r>
        <w:rPr>
          <w:sz w:val="28"/>
        </w:rPr>
        <w:t xml:space="preserve"> кадит </w:t>
      </w:r>
      <w:r w:rsidRPr="00EC09AE">
        <w:rPr>
          <w:b/>
          <w:sz w:val="28"/>
          <w:szCs w:val="28"/>
        </w:rPr>
        <w:t>икону Спасителя</w:t>
      </w:r>
      <w:r w:rsidRPr="00CF0D8E">
        <w:rPr>
          <w:b/>
          <w:sz w:val="28"/>
          <w:szCs w:val="28"/>
        </w:rPr>
        <w:t>,</w:t>
      </w:r>
      <w:r>
        <w:rPr>
          <w:sz w:val="28"/>
          <w:szCs w:val="28"/>
        </w:rPr>
        <w:t xml:space="preserve"> </w:t>
      </w:r>
      <w:r w:rsidR="003961CB">
        <w:rPr>
          <w:sz w:val="28"/>
          <w:szCs w:val="28"/>
        </w:rPr>
        <w:t xml:space="preserve">                      </w:t>
      </w:r>
      <w:r>
        <w:rPr>
          <w:sz w:val="28"/>
        </w:rPr>
        <w:t xml:space="preserve">а </w:t>
      </w:r>
      <w:r w:rsidRPr="005D291D">
        <w:rPr>
          <w:b/>
          <w:sz w:val="28"/>
        </w:rPr>
        <w:t>второй</w:t>
      </w:r>
      <w:r>
        <w:rPr>
          <w:sz w:val="28"/>
        </w:rPr>
        <w:t xml:space="preserve"> </w:t>
      </w:r>
      <w:r w:rsidR="004936B0">
        <w:rPr>
          <w:sz w:val="28"/>
          <w:szCs w:val="28"/>
        </w:rPr>
        <w:t>–</w:t>
      </w:r>
      <w:r>
        <w:rPr>
          <w:sz w:val="28"/>
        </w:rPr>
        <w:t xml:space="preserve"> </w:t>
      </w:r>
      <w:r w:rsidRPr="00EC09AE">
        <w:rPr>
          <w:b/>
          <w:sz w:val="28"/>
          <w:szCs w:val="28"/>
        </w:rPr>
        <w:t>икону Божией Матери</w:t>
      </w:r>
      <w:r>
        <w:rPr>
          <w:sz w:val="28"/>
          <w:szCs w:val="28"/>
        </w:rPr>
        <w:t xml:space="preserve"> и входят алтарь: </w:t>
      </w:r>
      <w:r w:rsidRPr="005D291D">
        <w:rPr>
          <w:b/>
          <w:sz w:val="28"/>
        </w:rPr>
        <w:t>первый</w:t>
      </w:r>
      <w:r w:rsidRPr="00EC09AE">
        <w:rPr>
          <w:b/>
          <w:i/>
          <w:sz w:val="28"/>
        </w:rPr>
        <w:t xml:space="preserve"> диакон</w:t>
      </w:r>
      <w:r>
        <w:rPr>
          <w:sz w:val="28"/>
        </w:rPr>
        <w:t xml:space="preserve"> </w:t>
      </w:r>
      <w:r w:rsidRPr="00EC09AE">
        <w:rPr>
          <w:sz w:val="28"/>
        </w:rPr>
        <w:t>южной</w:t>
      </w:r>
      <w:r>
        <w:rPr>
          <w:sz w:val="28"/>
        </w:rPr>
        <w:t xml:space="preserve">, а </w:t>
      </w:r>
      <w:r w:rsidRPr="005D291D">
        <w:rPr>
          <w:b/>
          <w:sz w:val="28"/>
        </w:rPr>
        <w:t>второй</w:t>
      </w:r>
      <w:r>
        <w:rPr>
          <w:sz w:val="28"/>
        </w:rPr>
        <w:t xml:space="preserve"> северной дверью</w:t>
      </w:r>
      <w:r>
        <w:rPr>
          <w:sz w:val="28"/>
          <w:szCs w:val="28"/>
        </w:rPr>
        <w:t xml:space="preserve">. В алтаре они сходятся и кадят </w:t>
      </w:r>
      <w:r w:rsidRPr="00EC09AE">
        <w:rPr>
          <w:b/>
          <w:sz w:val="28"/>
          <w:szCs w:val="28"/>
        </w:rPr>
        <w:t>переднюю часть святого престола</w:t>
      </w:r>
      <w:r w:rsidRPr="003D57D9">
        <w:rPr>
          <w:b/>
          <w:sz w:val="28"/>
          <w:szCs w:val="28"/>
        </w:rPr>
        <w:t>,</w:t>
      </w:r>
      <w:r>
        <w:rPr>
          <w:sz w:val="28"/>
          <w:szCs w:val="28"/>
        </w:rPr>
        <w:t xml:space="preserve"> затем каждый своей стороной идет на </w:t>
      </w:r>
      <w:r w:rsidRPr="00EC09AE">
        <w:rPr>
          <w:b/>
          <w:sz w:val="28"/>
          <w:szCs w:val="28"/>
        </w:rPr>
        <w:t>горнее место</w:t>
      </w:r>
      <w:r w:rsidRPr="003D57D9">
        <w:rPr>
          <w:b/>
          <w:sz w:val="28"/>
          <w:szCs w:val="28"/>
        </w:rPr>
        <w:t>,</w:t>
      </w:r>
      <w:r>
        <w:rPr>
          <w:sz w:val="28"/>
          <w:szCs w:val="28"/>
        </w:rPr>
        <w:t xml:space="preserve"> где они снова сходятся и кадят его, а затем кадят </w:t>
      </w:r>
      <w:r>
        <w:rPr>
          <w:sz w:val="28"/>
        </w:rPr>
        <w:t xml:space="preserve">одновременно </w:t>
      </w:r>
      <w:r>
        <w:rPr>
          <w:b/>
          <w:i/>
          <w:sz w:val="28"/>
        </w:rPr>
        <w:t>священника</w:t>
      </w:r>
      <w:r w:rsidRPr="00EC09AE">
        <w:rPr>
          <w:b/>
          <w:i/>
          <w:sz w:val="28"/>
        </w:rPr>
        <w:t xml:space="preserve"> </w:t>
      </w:r>
      <w:r>
        <w:rPr>
          <w:sz w:val="28"/>
        </w:rPr>
        <w:t xml:space="preserve">с южной части горнего места. Закончив каждение, они отдают кадило </w:t>
      </w:r>
      <w:r w:rsidRPr="00EC09AE">
        <w:rPr>
          <w:b/>
          <w:i/>
          <w:sz w:val="28"/>
        </w:rPr>
        <w:t>пономаря</w:t>
      </w:r>
      <w:r w:rsidRPr="003D57D9">
        <w:rPr>
          <w:b/>
          <w:i/>
          <w:sz w:val="28"/>
        </w:rPr>
        <w:t>м,</w:t>
      </w:r>
      <w:r>
        <w:rPr>
          <w:sz w:val="28"/>
        </w:rPr>
        <w:t xml:space="preserve"> крестятся, кланяются </w:t>
      </w:r>
      <w:r>
        <w:rPr>
          <w:b/>
          <w:i/>
          <w:sz w:val="28"/>
        </w:rPr>
        <w:t>священнику</w:t>
      </w:r>
      <w:r w:rsidRPr="003D57D9">
        <w:rPr>
          <w:b/>
          <w:i/>
          <w:sz w:val="28"/>
        </w:rPr>
        <w:t>,</w:t>
      </w:r>
      <w:r>
        <w:rPr>
          <w:sz w:val="28"/>
        </w:rPr>
        <w:t xml:space="preserve"> друг другу и отходят на свои места</w:t>
      </w:r>
      <w:r w:rsidRPr="004B6792">
        <w:rPr>
          <w:sz w:val="28"/>
        </w:rPr>
        <w:t>.</w:t>
      </w:r>
    </w:p>
    <w:p w:rsidR="001C17E5" w:rsidRDefault="001C17E5" w:rsidP="001C17E5">
      <w:pPr>
        <w:pStyle w:val="Iauiue3"/>
        <w:tabs>
          <w:tab w:val="left" w:pos="426"/>
        </w:tabs>
        <w:jc w:val="both"/>
        <w:rPr>
          <w:b/>
          <w:sz w:val="28"/>
          <w:szCs w:val="28"/>
        </w:rPr>
      </w:pPr>
    </w:p>
    <w:p w:rsidR="005C2FBF" w:rsidRDefault="005C2FBF" w:rsidP="005C2FBF">
      <w:pPr>
        <w:pStyle w:val="Iauiue3"/>
        <w:jc w:val="center"/>
        <w:outlineLvl w:val="0"/>
        <w:rPr>
          <w:b/>
          <w:sz w:val="28"/>
        </w:rPr>
      </w:pPr>
      <w:r>
        <w:rPr>
          <w:b/>
          <w:sz w:val="28"/>
          <w:szCs w:val="28"/>
        </w:rPr>
        <w:t xml:space="preserve">Каждение на </w:t>
      </w:r>
      <w:r>
        <w:rPr>
          <w:b/>
          <w:sz w:val="28"/>
        </w:rPr>
        <w:t>Вечернем входе</w:t>
      </w:r>
    </w:p>
    <w:p w:rsidR="005C2FBF" w:rsidRDefault="005C2FBF" w:rsidP="005C2FBF">
      <w:pPr>
        <w:pStyle w:val="Iauiue3"/>
        <w:tabs>
          <w:tab w:val="left" w:pos="284"/>
          <w:tab w:val="left" w:pos="426"/>
        </w:tabs>
        <w:jc w:val="both"/>
        <w:rPr>
          <w:sz w:val="28"/>
          <w:lang w:val="uk-UA"/>
        </w:rPr>
      </w:pPr>
    </w:p>
    <w:p w:rsidR="005C2FBF" w:rsidRDefault="005C2FBF" w:rsidP="00FB1DF1">
      <w:pPr>
        <w:pStyle w:val="Iauiue3"/>
        <w:tabs>
          <w:tab w:val="left" w:pos="426"/>
        </w:tabs>
        <w:jc w:val="both"/>
        <w:rPr>
          <w:sz w:val="28"/>
        </w:rPr>
      </w:pPr>
      <w:r>
        <w:rPr>
          <w:sz w:val="28"/>
          <w:lang w:val="uk-UA"/>
        </w:rPr>
        <w:t xml:space="preserve"> </w:t>
      </w:r>
      <w:r>
        <w:rPr>
          <w:sz w:val="28"/>
        </w:rPr>
        <w:t xml:space="preserve">    </w:t>
      </w:r>
      <w:r w:rsidR="006A256B">
        <w:rPr>
          <w:b/>
          <w:sz w:val="28"/>
        </w:rPr>
        <w:t xml:space="preserve"> </w:t>
      </w:r>
      <w:r w:rsidR="00457CEE">
        <w:rPr>
          <w:sz w:val="28"/>
        </w:rPr>
        <w:t xml:space="preserve">Совершает </w:t>
      </w:r>
      <w:r w:rsidR="00457CEE">
        <w:rPr>
          <w:b/>
          <w:i/>
          <w:sz w:val="28"/>
        </w:rPr>
        <w:t>диакон.</w:t>
      </w:r>
      <w:r w:rsidR="00457CEE">
        <w:rPr>
          <w:b/>
          <w:sz w:val="28"/>
        </w:rPr>
        <w:t xml:space="preserve"> </w:t>
      </w:r>
      <w:r>
        <w:rPr>
          <w:b/>
          <w:sz w:val="28"/>
        </w:rPr>
        <w:t>Выход на солею</w:t>
      </w:r>
      <w:r>
        <w:rPr>
          <w:sz w:val="28"/>
        </w:rPr>
        <w:t xml:space="preserve"> через северную дверь:</w:t>
      </w:r>
      <w:r>
        <w:rPr>
          <w:b/>
          <w:i/>
          <w:sz w:val="28"/>
        </w:rPr>
        <w:t xml:space="preserve"> </w:t>
      </w:r>
      <w:r>
        <w:rPr>
          <w:sz w:val="28"/>
        </w:rPr>
        <w:t xml:space="preserve">местные </w:t>
      </w:r>
      <w:r>
        <w:rPr>
          <w:b/>
          <w:sz w:val="28"/>
        </w:rPr>
        <w:t>иконы Спаси</w:t>
      </w:r>
      <w:r>
        <w:rPr>
          <w:b/>
          <w:sz w:val="28"/>
        </w:rPr>
        <w:softHyphen/>
        <w:t xml:space="preserve">теля </w:t>
      </w:r>
      <w:r w:rsidRPr="00D21D73">
        <w:rPr>
          <w:sz w:val="28"/>
        </w:rPr>
        <w:t>и</w:t>
      </w:r>
      <w:r>
        <w:rPr>
          <w:b/>
          <w:sz w:val="28"/>
        </w:rPr>
        <w:t xml:space="preserve"> Божией Матери</w:t>
      </w:r>
      <w:r w:rsidRPr="006A256B">
        <w:rPr>
          <w:b/>
          <w:sz w:val="28"/>
        </w:rPr>
        <w:t xml:space="preserve">, </w:t>
      </w:r>
      <w:r>
        <w:rPr>
          <w:b/>
          <w:i/>
          <w:sz w:val="28"/>
        </w:rPr>
        <w:t>священника</w:t>
      </w:r>
      <w:r w:rsidRPr="00D21D73">
        <w:rPr>
          <w:b/>
          <w:i/>
          <w:sz w:val="28"/>
        </w:rPr>
        <w:t>.</w:t>
      </w:r>
      <w:r>
        <w:rPr>
          <w:sz w:val="28"/>
        </w:rPr>
        <w:t xml:space="preserve"> Далее </w:t>
      </w:r>
      <w:r w:rsidR="00D21D73" w:rsidRPr="00D21D73">
        <w:rPr>
          <w:b/>
          <w:i/>
          <w:sz w:val="28"/>
        </w:rPr>
        <w:t>диакон</w:t>
      </w:r>
      <w:r w:rsidR="00D21D73">
        <w:rPr>
          <w:sz w:val="28"/>
        </w:rPr>
        <w:t xml:space="preserve"> </w:t>
      </w:r>
      <w:r>
        <w:rPr>
          <w:sz w:val="28"/>
        </w:rPr>
        <w:t xml:space="preserve">становится немного правее </w:t>
      </w:r>
      <w:r>
        <w:rPr>
          <w:b/>
          <w:i/>
          <w:sz w:val="28"/>
        </w:rPr>
        <w:t>священника</w:t>
      </w:r>
      <w:r w:rsidRPr="00CF0D8E">
        <w:rPr>
          <w:b/>
          <w:i/>
          <w:sz w:val="28"/>
        </w:rPr>
        <w:t>,</w:t>
      </w:r>
      <w:r>
        <w:rPr>
          <w:sz w:val="28"/>
        </w:rPr>
        <w:t xml:space="preserve"> вполуоборот по отношению к нему. Взяв кадило в левую руку, а правой тремя перстами держа орарь и указуя им на восток, </w:t>
      </w:r>
      <w:r>
        <w:rPr>
          <w:b/>
          <w:i/>
          <w:sz w:val="28"/>
        </w:rPr>
        <w:t>диакон</w:t>
      </w:r>
      <w:r>
        <w:rPr>
          <w:sz w:val="28"/>
        </w:rPr>
        <w:t xml:space="preserve"> говорит </w:t>
      </w:r>
      <w:r>
        <w:rPr>
          <w:b/>
          <w:i/>
          <w:sz w:val="28"/>
        </w:rPr>
        <w:t>священнику</w:t>
      </w:r>
      <w:r>
        <w:rPr>
          <w:sz w:val="28"/>
        </w:rPr>
        <w:t xml:space="preserve"> </w:t>
      </w:r>
      <w:r w:rsidR="003961CB">
        <w:rPr>
          <w:sz w:val="28"/>
        </w:rPr>
        <w:t xml:space="preserve">               </w:t>
      </w:r>
      <w:r>
        <w:rPr>
          <w:sz w:val="28"/>
        </w:rPr>
        <w:lastRenderedPageBreak/>
        <w:t xml:space="preserve">в полголоса: </w:t>
      </w:r>
      <w:r>
        <w:rPr>
          <w:b/>
          <w:sz w:val="28"/>
        </w:rPr>
        <w:t>«Благослови, владыко, святый вход»</w:t>
      </w:r>
      <w:r w:rsidRPr="006A256B">
        <w:rPr>
          <w:b/>
          <w:sz w:val="28"/>
        </w:rPr>
        <w:t>.</w:t>
      </w:r>
      <w:r>
        <w:rPr>
          <w:b/>
          <w:sz w:val="28"/>
        </w:rPr>
        <w:t xml:space="preserve"> </w:t>
      </w:r>
      <w:r>
        <w:rPr>
          <w:b/>
          <w:i/>
          <w:sz w:val="28"/>
        </w:rPr>
        <w:t>Священник</w:t>
      </w:r>
      <w:r w:rsidRPr="00D21D73">
        <w:rPr>
          <w:b/>
          <w:i/>
          <w:sz w:val="28"/>
        </w:rPr>
        <w:t>:</w:t>
      </w:r>
      <w:r w:rsidRPr="00F44C03">
        <w:rPr>
          <w:i/>
          <w:sz w:val="28"/>
        </w:rPr>
        <w:t xml:space="preserve"> </w:t>
      </w:r>
      <w:r>
        <w:rPr>
          <w:b/>
          <w:sz w:val="28"/>
          <w:szCs w:val="28"/>
        </w:rPr>
        <w:t>«Благословен вход святых Твоих, всегда, ныне и присно, и во веки веков»</w:t>
      </w:r>
      <w:r w:rsidRPr="00D21D73">
        <w:rPr>
          <w:b/>
          <w:sz w:val="28"/>
          <w:szCs w:val="28"/>
        </w:rPr>
        <w:t>.</w:t>
      </w:r>
      <w:r>
        <w:rPr>
          <w:sz w:val="28"/>
          <w:szCs w:val="28"/>
        </w:rPr>
        <w:t xml:space="preserve"> </w:t>
      </w:r>
      <w:r>
        <w:rPr>
          <w:b/>
          <w:i/>
          <w:sz w:val="28"/>
          <w:szCs w:val="28"/>
        </w:rPr>
        <w:t>Диакон</w:t>
      </w:r>
      <w:r w:rsidRPr="00D21D73">
        <w:rPr>
          <w:b/>
          <w:i/>
          <w:sz w:val="28"/>
          <w:szCs w:val="28"/>
        </w:rPr>
        <w:t>:</w:t>
      </w:r>
      <w:r>
        <w:rPr>
          <w:sz w:val="28"/>
          <w:szCs w:val="28"/>
        </w:rPr>
        <w:t xml:space="preserve"> </w:t>
      </w:r>
      <w:r>
        <w:rPr>
          <w:b/>
          <w:sz w:val="28"/>
          <w:szCs w:val="28"/>
        </w:rPr>
        <w:t>«Аминь»</w:t>
      </w:r>
      <w:r>
        <w:rPr>
          <w:noProof/>
          <w:sz w:val="28"/>
          <w:szCs w:val="28"/>
        </w:rPr>
        <w:t xml:space="preserve"> и </w:t>
      </w:r>
      <w:r>
        <w:rPr>
          <w:sz w:val="28"/>
          <w:szCs w:val="28"/>
        </w:rPr>
        <w:t xml:space="preserve">взяв </w:t>
      </w:r>
      <w:r w:rsidR="00412F4A">
        <w:rPr>
          <w:sz w:val="28"/>
          <w:szCs w:val="28"/>
        </w:rPr>
        <w:t xml:space="preserve">            </w:t>
      </w:r>
      <w:r>
        <w:rPr>
          <w:sz w:val="28"/>
          <w:szCs w:val="28"/>
        </w:rPr>
        <w:t xml:space="preserve">в правую руку кадило, и отступив немного в сторону, кадит </w:t>
      </w:r>
      <w:r>
        <w:rPr>
          <w:b/>
          <w:i/>
          <w:sz w:val="28"/>
          <w:szCs w:val="28"/>
        </w:rPr>
        <w:t>священника</w:t>
      </w:r>
      <w:r w:rsidRPr="00D21D73">
        <w:rPr>
          <w:b/>
          <w:i/>
          <w:sz w:val="28"/>
          <w:szCs w:val="28"/>
        </w:rPr>
        <w:t>.</w:t>
      </w:r>
      <w:r>
        <w:rPr>
          <w:sz w:val="28"/>
          <w:szCs w:val="28"/>
        </w:rPr>
        <w:t xml:space="preserve"> </w:t>
      </w:r>
      <w:r w:rsidR="00EA398C" w:rsidRPr="00EA398C">
        <w:rPr>
          <w:b/>
          <w:i/>
          <w:sz w:val="28"/>
          <w:szCs w:val="28"/>
        </w:rPr>
        <w:t>Диакон</w:t>
      </w:r>
      <w:r w:rsidR="00EA398C">
        <w:rPr>
          <w:sz w:val="28"/>
          <w:szCs w:val="28"/>
        </w:rPr>
        <w:t xml:space="preserve"> </w:t>
      </w:r>
      <w:r w:rsidR="00412F4A">
        <w:rPr>
          <w:sz w:val="28"/>
          <w:szCs w:val="28"/>
        </w:rPr>
        <w:t xml:space="preserve">                      </w:t>
      </w:r>
      <w:r w:rsidR="00EA398C">
        <w:rPr>
          <w:sz w:val="28"/>
          <w:szCs w:val="28"/>
        </w:rPr>
        <w:t>в</w:t>
      </w:r>
      <w:r>
        <w:rPr>
          <w:sz w:val="28"/>
        </w:rPr>
        <w:t xml:space="preserve"> царских вратах</w:t>
      </w:r>
      <w:r w:rsidR="006A256B">
        <w:rPr>
          <w:sz w:val="28"/>
        </w:rPr>
        <w:t xml:space="preserve"> начерты</w:t>
      </w:r>
      <w:r>
        <w:rPr>
          <w:sz w:val="28"/>
        </w:rPr>
        <w:t>в</w:t>
      </w:r>
      <w:r w:rsidR="006A256B">
        <w:rPr>
          <w:sz w:val="28"/>
        </w:rPr>
        <w:t>ает кадильницей крест и</w:t>
      </w:r>
      <w:r>
        <w:rPr>
          <w:sz w:val="28"/>
        </w:rPr>
        <w:t xml:space="preserve"> возглашает: </w:t>
      </w:r>
      <w:r>
        <w:rPr>
          <w:b/>
          <w:sz w:val="28"/>
        </w:rPr>
        <w:t>«Премудрость, прости»</w:t>
      </w:r>
      <w:r w:rsidRPr="00D21D73">
        <w:rPr>
          <w:b/>
          <w:sz w:val="28"/>
        </w:rPr>
        <w:t>.</w:t>
      </w:r>
      <w:r>
        <w:rPr>
          <w:b/>
          <w:sz w:val="28"/>
        </w:rPr>
        <w:t xml:space="preserve"> Вход</w:t>
      </w:r>
      <w:r>
        <w:rPr>
          <w:sz w:val="28"/>
        </w:rPr>
        <w:t xml:space="preserve"> в алтарь: </w:t>
      </w:r>
      <w:r>
        <w:rPr>
          <w:b/>
          <w:sz w:val="28"/>
        </w:rPr>
        <w:t>престол</w:t>
      </w:r>
      <w:r>
        <w:rPr>
          <w:sz w:val="28"/>
        </w:rPr>
        <w:t xml:space="preserve"> с четырех сторон, </w:t>
      </w:r>
      <w:r>
        <w:rPr>
          <w:b/>
          <w:sz w:val="28"/>
        </w:rPr>
        <w:t>горнее место</w:t>
      </w:r>
      <w:r>
        <w:rPr>
          <w:sz w:val="28"/>
        </w:rPr>
        <w:t xml:space="preserve"> и с северной стороны святого престола, </w:t>
      </w:r>
      <w:r>
        <w:rPr>
          <w:b/>
          <w:i/>
          <w:sz w:val="28"/>
        </w:rPr>
        <w:t xml:space="preserve">священника </w:t>
      </w:r>
      <w:r>
        <w:rPr>
          <w:sz w:val="28"/>
        </w:rPr>
        <w:t>при его входе в алтарь.</w:t>
      </w:r>
    </w:p>
    <w:p w:rsidR="00581259" w:rsidRDefault="00581259" w:rsidP="004E1241">
      <w:pPr>
        <w:pStyle w:val="Iauiue3"/>
        <w:tabs>
          <w:tab w:val="left" w:pos="426"/>
        </w:tabs>
        <w:jc w:val="center"/>
        <w:rPr>
          <w:b/>
          <w:sz w:val="28"/>
        </w:rPr>
      </w:pPr>
    </w:p>
    <w:p w:rsidR="004E1241" w:rsidRDefault="004E1241" w:rsidP="004E1241">
      <w:pPr>
        <w:pStyle w:val="Iauiue3"/>
        <w:tabs>
          <w:tab w:val="left" w:pos="426"/>
        </w:tabs>
        <w:jc w:val="center"/>
        <w:rPr>
          <w:b/>
          <w:sz w:val="28"/>
        </w:rPr>
      </w:pPr>
      <w:r w:rsidRPr="004E1241">
        <w:rPr>
          <w:b/>
          <w:sz w:val="28"/>
        </w:rPr>
        <w:t>Малое каждение</w:t>
      </w:r>
    </w:p>
    <w:p w:rsidR="004E1241" w:rsidRDefault="004E1241" w:rsidP="004E1241">
      <w:pPr>
        <w:pStyle w:val="Iauiue3"/>
        <w:tabs>
          <w:tab w:val="left" w:pos="426"/>
        </w:tabs>
        <w:jc w:val="center"/>
        <w:rPr>
          <w:b/>
          <w:sz w:val="28"/>
        </w:rPr>
      </w:pPr>
    </w:p>
    <w:p w:rsidR="004E1241" w:rsidRDefault="006A256B" w:rsidP="00D65D50">
      <w:pPr>
        <w:pStyle w:val="Iauiue3"/>
        <w:tabs>
          <w:tab w:val="left" w:pos="426"/>
        </w:tabs>
        <w:jc w:val="both"/>
        <w:rPr>
          <w:sz w:val="28"/>
          <w:szCs w:val="28"/>
        </w:rPr>
      </w:pPr>
      <w:r>
        <w:rPr>
          <w:sz w:val="28"/>
        </w:rPr>
        <w:t xml:space="preserve">      </w:t>
      </w:r>
      <w:r w:rsidR="00D65D50">
        <w:rPr>
          <w:sz w:val="28"/>
        </w:rPr>
        <w:t xml:space="preserve">Совершает </w:t>
      </w:r>
      <w:r w:rsidR="00D65D50">
        <w:rPr>
          <w:b/>
          <w:i/>
          <w:sz w:val="28"/>
        </w:rPr>
        <w:t>диакон.</w:t>
      </w:r>
      <w:r w:rsidR="00D65D50">
        <w:rPr>
          <w:b/>
          <w:sz w:val="28"/>
        </w:rPr>
        <w:t xml:space="preserve"> </w:t>
      </w:r>
      <w:r w:rsidR="004E1241" w:rsidRPr="004E1241">
        <w:rPr>
          <w:sz w:val="28"/>
        </w:rPr>
        <w:t xml:space="preserve">Начинается </w:t>
      </w:r>
      <w:r w:rsidR="004E1241" w:rsidRPr="00D21D73">
        <w:rPr>
          <w:sz w:val="28"/>
        </w:rPr>
        <w:t>со</w:t>
      </w:r>
      <w:r w:rsidR="004E1241" w:rsidRPr="004E1241">
        <w:rPr>
          <w:b/>
          <w:sz w:val="28"/>
        </w:rPr>
        <w:t xml:space="preserve"> средины храма</w:t>
      </w:r>
      <w:r w:rsidR="004E1241" w:rsidRPr="00D21D73">
        <w:rPr>
          <w:b/>
          <w:sz w:val="28"/>
        </w:rPr>
        <w:t>.</w:t>
      </w:r>
      <w:r w:rsidR="004E1241">
        <w:rPr>
          <w:sz w:val="28"/>
        </w:rPr>
        <w:t xml:space="preserve"> </w:t>
      </w:r>
      <w:r w:rsidR="004E1241" w:rsidRPr="004E1241">
        <w:rPr>
          <w:b/>
          <w:sz w:val="28"/>
        </w:rPr>
        <w:t>П</w:t>
      </w:r>
      <w:r w:rsidR="004E1241">
        <w:rPr>
          <w:b/>
          <w:sz w:val="28"/>
          <w:szCs w:val="28"/>
        </w:rPr>
        <w:t>раздничную икону</w:t>
      </w:r>
      <w:r w:rsidR="004E1241">
        <w:rPr>
          <w:sz w:val="28"/>
          <w:szCs w:val="28"/>
        </w:rPr>
        <w:t xml:space="preserve"> на аналое </w:t>
      </w:r>
      <w:r w:rsidR="004E1241">
        <w:rPr>
          <w:sz w:val="28"/>
        </w:rPr>
        <w:t xml:space="preserve">с четырех сторон. Далее на солее: </w:t>
      </w:r>
      <w:r w:rsidR="004E1241">
        <w:rPr>
          <w:b/>
          <w:sz w:val="28"/>
        </w:rPr>
        <w:t>правую (южную) сторону иконостаса</w:t>
      </w:r>
      <w:r w:rsidR="004E1241" w:rsidRPr="00CF0D8E">
        <w:rPr>
          <w:b/>
          <w:sz w:val="28"/>
        </w:rPr>
        <w:t>,</w:t>
      </w:r>
      <w:r w:rsidR="00412F4A">
        <w:rPr>
          <w:sz w:val="28"/>
        </w:rPr>
        <w:t xml:space="preserve"> </w:t>
      </w:r>
      <w:r w:rsidR="00CF0D8E">
        <w:rPr>
          <w:sz w:val="28"/>
        </w:rPr>
        <w:t xml:space="preserve">а </w:t>
      </w:r>
      <w:r w:rsidR="004E1241">
        <w:rPr>
          <w:sz w:val="28"/>
        </w:rPr>
        <w:t xml:space="preserve">затем левую </w:t>
      </w:r>
      <w:r w:rsidR="004E1241">
        <w:rPr>
          <w:b/>
          <w:sz w:val="28"/>
        </w:rPr>
        <w:t>(северную) сторону иконостаса</w:t>
      </w:r>
      <w:r w:rsidR="004E1241" w:rsidRPr="00D21D73">
        <w:rPr>
          <w:b/>
          <w:sz w:val="28"/>
        </w:rPr>
        <w:t>.</w:t>
      </w:r>
      <w:r w:rsidR="004E1241">
        <w:rPr>
          <w:sz w:val="28"/>
        </w:rPr>
        <w:t xml:space="preserve"> С амвона: </w:t>
      </w:r>
      <w:r w:rsidR="004E1241" w:rsidRPr="00CF0D8E">
        <w:rPr>
          <w:b/>
          <w:i/>
          <w:sz w:val="28"/>
        </w:rPr>
        <w:t>духовенство,</w:t>
      </w:r>
      <w:r w:rsidR="004E1241" w:rsidRPr="00CF0D8E">
        <w:rPr>
          <w:i/>
          <w:sz w:val="28"/>
        </w:rPr>
        <w:t xml:space="preserve"> </w:t>
      </w:r>
      <w:r w:rsidR="004E1241" w:rsidRPr="00CF0D8E">
        <w:rPr>
          <w:b/>
          <w:i/>
          <w:sz w:val="28"/>
        </w:rPr>
        <w:t>клиросы,</w:t>
      </w:r>
      <w:r w:rsidR="004E1241">
        <w:rPr>
          <w:sz w:val="28"/>
        </w:rPr>
        <w:t xml:space="preserve"> </w:t>
      </w:r>
      <w:r w:rsidR="004E1241">
        <w:rPr>
          <w:b/>
          <w:sz w:val="28"/>
          <w:szCs w:val="28"/>
        </w:rPr>
        <w:t>народ</w:t>
      </w:r>
      <w:r w:rsidR="004E1241">
        <w:rPr>
          <w:sz w:val="28"/>
          <w:szCs w:val="28"/>
        </w:rPr>
        <w:t xml:space="preserve"> слева направо. Поворот через правое плечо лицом на восток: </w:t>
      </w:r>
      <w:r w:rsidR="004E1241">
        <w:rPr>
          <w:b/>
          <w:sz w:val="28"/>
        </w:rPr>
        <w:t>и</w:t>
      </w:r>
      <w:r w:rsidR="004E1241">
        <w:rPr>
          <w:b/>
          <w:sz w:val="28"/>
          <w:szCs w:val="28"/>
        </w:rPr>
        <w:t xml:space="preserve">кону Спасителя </w:t>
      </w:r>
      <w:r w:rsidR="004E1241">
        <w:rPr>
          <w:sz w:val="28"/>
          <w:szCs w:val="28"/>
        </w:rPr>
        <w:t>и</w:t>
      </w:r>
      <w:r w:rsidR="004E1241">
        <w:rPr>
          <w:b/>
          <w:sz w:val="28"/>
          <w:szCs w:val="28"/>
        </w:rPr>
        <w:t xml:space="preserve"> Божией Матери</w:t>
      </w:r>
      <w:r w:rsidR="004E1241" w:rsidRPr="00D21D73">
        <w:rPr>
          <w:b/>
          <w:sz w:val="28"/>
          <w:szCs w:val="28"/>
        </w:rPr>
        <w:t>.</w:t>
      </w:r>
      <w:r w:rsidR="004E1241">
        <w:rPr>
          <w:b/>
          <w:sz w:val="28"/>
          <w:szCs w:val="28"/>
        </w:rPr>
        <w:t xml:space="preserve"> </w:t>
      </w:r>
      <w:r w:rsidR="004E1241" w:rsidRPr="004E1241">
        <w:rPr>
          <w:sz w:val="28"/>
          <w:szCs w:val="28"/>
        </w:rPr>
        <w:t>Возвращение на</w:t>
      </w:r>
      <w:r w:rsidR="004E1241">
        <w:rPr>
          <w:sz w:val="28"/>
          <w:szCs w:val="28"/>
        </w:rPr>
        <w:t xml:space="preserve"> </w:t>
      </w:r>
      <w:r w:rsidR="004E1241">
        <w:rPr>
          <w:b/>
          <w:sz w:val="28"/>
          <w:szCs w:val="28"/>
        </w:rPr>
        <w:t>средин</w:t>
      </w:r>
      <w:r w:rsidR="00D21D73">
        <w:rPr>
          <w:b/>
          <w:sz w:val="28"/>
          <w:szCs w:val="28"/>
        </w:rPr>
        <w:t>у</w:t>
      </w:r>
      <w:r w:rsidR="004E1241">
        <w:rPr>
          <w:b/>
          <w:sz w:val="28"/>
          <w:szCs w:val="28"/>
        </w:rPr>
        <w:t xml:space="preserve"> храма</w:t>
      </w:r>
      <w:r w:rsidR="00D21D73">
        <w:rPr>
          <w:b/>
          <w:sz w:val="28"/>
          <w:szCs w:val="28"/>
        </w:rPr>
        <w:t>:</w:t>
      </w:r>
      <w:r w:rsidR="004E1241">
        <w:rPr>
          <w:b/>
          <w:sz w:val="28"/>
          <w:szCs w:val="28"/>
        </w:rPr>
        <w:t xml:space="preserve"> праздничную икону</w:t>
      </w:r>
      <w:r w:rsidR="004E1241">
        <w:rPr>
          <w:sz w:val="28"/>
          <w:szCs w:val="28"/>
        </w:rPr>
        <w:t xml:space="preserve"> на аналое с </w:t>
      </w:r>
      <w:r w:rsidR="004E1241">
        <w:rPr>
          <w:b/>
          <w:sz w:val="28"/>
          <w:szCs w:val="28"/>
        </w:rPr>
        <w:t xml:space="preserve">передней стороны, </w:t>
      </w:r>
      <w:r w:rsidR="00380D34">
        <w:rPr>
          <w:b/>
          <w:i/>
          <w:sz w:val="28"/>
        </w:rPr>
        <w:t>священника</w:t>
      </w:r>
      <w:r w:rsidR="00380D34" w:rsidRPr="006A256B">
        <w:rPr>
          <w:b/>
          <w:i/>
          <w:sz w:val="28"/>
          <w:szCs w:val="28"/>
        </w:rPr>
        <w:t>.</w:t>
      </w:r>
    </w:p>
    <w:p w:rsidR="008C0569" w:rsidRDefault="008C0569" w:rsidP="004E1241">
      <w:pPr>
        <w:pStyle w:val="Iauiue3"/>
        <w:tabs>
          <w:tab w:val="left" w:pos="426"/>
        </w:tabs>
        <w:jc w:val="both"/>
        <w:rPr>
          <w:sz w:val="28"/>
          <w:szCs w:val="28"/>
        </w:rPr>
      </w:pPr>
    </w:p>
    <w:p w:rsidR="008C0569" w:rsidRDefault="008C0569" w:rsidP="008C0569">
      <w:pPr>
        <w:pStyle w:val="Iauiue3"/>
        <w:tabs>
          <w:tab w:val="left" w:pos="426"/>
        </w:tabs>
        <w:jc w:val="center"/>
        <w:rPr>
          <w:b/>
          <w:sz w:val="28"/>
          <w:szCs w:val="28"/>
        </w:rPr>
      </w:pPr>
      <w:r w:rsidRPr="008C0569">
        <w:rPr>
          <w:b/>
          <w:sz w:val="28"/>
          <w:szCs w:val="28"/>
        </w:rPr>
        <w:t>Каждение на литии</w:t>
      </w:r>
    </w:p>
    <w:p w:rsidR="008C0569" w:rsidRPr="008C0569" w:rsidRDefault="008C0569" w:rsidP="008C0569">
      <w:pPr>
        <w:pStyle w:val="Iauiue3"/>
        <w:tabs>
          <w:tab w:val="left" w:pos="426"/>
        </w:tabs>
        <w:jc w:val="center"/>
        <w:rPr>
          <w:b/>
          <w:sz w:val="28"/>
        </w:rPr>
      </w:pPr>
    </w:p>
    <w:p w:rsidR="008C0569" w:rsidRDefault="00D65D50" w:rsidP="00D65D50">
      <w:pPr>
        <w:pStyle w:val="Iauiue3"/>
        <w:tabs>
          <w:tab w:val="left" w:pos="284"/>
          <w:tab w:val="left" w:pos="426"/>
        </w:tabs>
        <w:jc w:val="both"/>
        <w:rPr>
          <w:sz w:val="28"/>
        </w:rPr>
      </w:pPr>
      <w:r>
        <w:rPr>
          <w:sz w:val="28"/>
        </w:rPr>
        <w:t xml:space="preserve">    </w:t>
      </w:r>
      <w:r>
        <w:rPr>
          <w:b/>
          <w:sz w:val="28"/>
        </w:rPr>
        <w:t xml:space="preserve"> </w:t>
      </w:r>
      <w:r>
        <w:rPr>
          <w:sz w:val="28"/>
        </w:rPr>
        <w:t xml:space="preserve">Совершает </w:t>
      </w:r>
      <w:r>
        <w:rPr>
          <w:b/>
          <w:i/>
          <w:sz w:val="28"/>
        </w:rPr>
        <w:t>диакон.</w:t>
      </w:r>
      <w:r>
        <w:rPr>
          <w:b/>
          <w:sz w:val="28"/>
        </w:rPr>
        <w:t xml:space="preserve"> </w:t>
      </w:r>
      <w:r w:rsidR="008C0569" w:rsidRPr="008C0569">
        <w:rPr>
          <w:b/>
          <w:sz w:val="28"/>
        </w:rPr>
        <w:t>Выход на солею</w:t>
      </w:r>
      <w:r w:rsidR="008C0569">
        <w:rPr>
          <w:sz w:val="28"/>
        </w:rPr>
        <w:t xml:space="preserve"> через северную дверь, </w:t>
      </w:r>
      <w:r w:rsidR="008C0569" w:rsidRPr="008C0569">
        <w:rPr>
          <w:b/>
          <w:sz w:val="28"/>
        </w:rPr>
        <w:t>царские врата</w:t>
      </w:r>
      <w:r w:rsidR="008C0569" w:rsidRPr="006A256B">
        <w:rPr>
          <w:b/>
          <w:sz w:val="28"/>
        </w:rPr>
        <w:t>,</w:t>
      </w:r>
      <w:r w:rsidR="008C0569">
        <w:rPr>
          <w:sz w:val="28"/>
        </w:rPr>
        <w:t xml:space="preserve"> </w:t>
      </w:r>
      <w:r w:rsidR="008C0569" w:rsidRPr="008C0569">
        <w:rPr>
          <w:b/>
          <w:sz w:val="28"/>
        </w:rPr>
        <w:t>правую сторону иконостаса</w:t>
      </w:r>
      <w:r w:rsidR="008C0569" w:rsidRPr="006A256B">
        <w:rPr>
          <w:b/>
          <w:sz w:val="28"/>
        </w:rPr>
        <w:t>,</w:t>
      </w:r>
      <w:r w:rsidR="008C0569">
        <w:rPr>
          <w:sz w:val="28"/>
        </w:rPr>
        <w:t xml:space="preserve"> затем </w:t>
      </w:r>
      <w:r w:rsidR="008C0569" w:rsidRPr="008C0569">
        <w:rPr>
          <w:b/>
          <w:sz w:val="28"/>
        </w:rPr>
        <w:t>левую сторону иконостаса</w:t>
      </w:r>
      <w:r w:rsidR="008C0569" w:rsidRPr="006A256B">
        <w:rPr>
          <w:b/>
          <w:sz w:val="28"/>
        </w:rPr>
        <w:t>,</w:t>
      </w:r>
      <w:r w:rsidR="008C0569">
        <w:rPr>
          <w:sz w:val="28"/>
        </w:rPr>
        <w:t xml:space="preserve"> далее </w:t>
      </w:r>
      <w:r w:rsidR="008C0569">
        <w:rPr>
          <w:sz w:val="28"/>
          <w:szCs w:val="28"/>
        </w:rPr>
        <w:t xml:space="preserve">спускается </w:t>
      </w:r>
      <w:r w:rsidR="008C0569" w:rsidRPr="008C0569">
        <w:rPr>
          <w:b/>
          <w:sz w:val="28"/>
          <w:szCs w:val="28"/>
        </w:rPr>
        <w:t>на середину храма</w:t>
      </w:r>
      <w:r w:rsidR="008C0569">
        <w:rPr>
          <w:sz w:val="28"/>
          <w:szCs w:val="28"/>
        </w:rPr>
        <w:t xml:space="preserve"> и кадит там </w:t>
      </w:r>
      <w:r w:rsidR="008C0569" w:rsidRPr="008C0569">
        <w:rPr>
          <w:b/>
          <w:sz w:val="28"/>
          <w:szCs w:val="28"/>
        </w:rPr>
        <w:t>праздничную икону</w:t>
      </w:r>
      <w:r w:rsidR="008C0569">
        <w:rPr>
          <w:sz w:val="28"/>
          <w:szCs w:val="28"/>
        </w:rPr>
        <w:t xml:space="preserve"> на аналое. Затем </w:t>
      </w:r>
      <w:r w:rsidR="008C0569">
        <w:rPr>
          <w:sz w:val="28"/>
        </w:rPr>
        <w:t xml:space="preserve">в притворе </w:t>
      </w:r>
      <w:r w:rsidR="008C0569">
        <w:rPr>
          <w:b/>
          <w:i/>
          <w:sz w:val="28"/>
          <w:szCs w:val="28"/>
        </w:rPr>
        <w:t>священника</w:t>
      </w:r>
      <w:r w:rsidR="00412F4A">
        <w:rPr>
          <w:b/>
          <w:i/>
          <w:sz w:val="28"/>
          <w:szCs w:val="28"/>
        </w:rPr>
        <w:t xml:space="preserve">                    </w:t>
      </w:r>
      <w:r w:rsidR="008C0569">
        <w:rPr>
          <w:b/>
          <w:i/>
          <w:sz w:val="28"/>
          <w:szCs w:val="28"/>
        </w:rPr>
        <w:t xml:space="preserve"> </w:t>
      </w:r>
      <w:r w:rsidR="008C0569" w:rsidRPr="008C0569">
        <w:rPr>
          <w:sz w:val="28"/>
          <w:szCs w:val="28"/>
        </w:rPr>
        <w:t>и</w:t>
      </w:r>
      <w:r w:rsidR="008C0569">
        <w:rPr>
          <w:b/>
          <w:i/>
          <w:sz w:val="28"/>
          <w:szCs w:val="28"/>
        </w:rPr>
        <w:t xml:space="preserve"> </w:t>
      </w:r>
      <w:r w:rsidR="008C0569" w:rsidRPr="00CF0D8E">
        <w:rPr>
          <w:b/>
          <w:sz w:val="28"/>
          <w:szCs w:val="28"/>
        </w:rPr>
        <w:t>сослужащих</w:t>
      </w:r>
      <w:r w:rsidR="008C0569">
        <w:rPr>
          <w:b/>
          <w:i/>
          <w:sz w:val="28"/>
          <w:szCs w:val="28"/>
        </w:rPr>
        <w:t xml:space="preserve"> </w:t>
      </w:r>
      <w:r w:rsidR="008C0569" w:rsidRPr="006A256B">
        <w:rPr>
          <w:b/>
          <w:i/>
          <w:sz w:val="28"/>
          <w:szCs w:val="28"/>
        </w:rPr>
        <w:t>(при соборной службе)</w:t>
      </w:r>
      <w:r w:rsidR="008C0569" w:rsidRPr="006A256B">
        <w:rPr>
          <w:b/>
          <w:i/>
          <w:sz w:val="28"/>
        </w:rPr>
        <w:t>.</w:t>
      </w:r>
      <w:r w:rsidR="008C0569">
        <w:rPr>
          <w:sz w:val="28"/>
        </w:rPr>
        <w:t xml:space="preserve"> Далее возвращается </w:t>
      </w:r>
      <w:r w:rsidR="008C0569" w:rsidRPr="008C0569">
        <w:rPr>
          <w:b/>
          <w:sz w:val="28"/>
        </w:rPr>
        <w:t>на солею</w:t>
      </w:r>
      <w:r w:rsidR="00412F4A">
        <w:rPr>
          <w:sz w:val="28"/>
        </w:rPr>
        <w:t xml:space="preserve"> </w:t>
      </w:r>
      <w:r w:rsidR="008C0569">
        <w:rPr>
          <w:sz w:val="28"/>
          <w:szCs w:val="28"/>
        </w:rPr>
        <w:t xml:space="preserve">к царским вратам, поворачивается лицом на запад: </w:t>
      </w:r>
      <w:r w:rsidR="008C0569" w:rsidRPr="00CF0D8E">
        <w:rPr>
          <w:b/>
          <w:i/>
          <w:sz w:val="28"/>
          <w:szCs w:val="28"/>
        </w:rPr>
        <w:t>клиросы,</w:t>
      </w:r>
      <w:r w:rsidR="008C0569">
        <w:rPr>
          <w:sz w:val="28"/>
          <w:szCs w:val="28"/>
        </w:rPr>
        <w:t xml:space="preserve"> </w:t>
      </w:r>
      <w:r w:rsidR="008C0569" w:rsidRPr="008C0569">
        <w:rPr>
          <w:b/>
          <w:sz w:val="28"/>
          <w:szCs w:val="28"/>
        </w:rPr>
        <w:t>народ</w:t>
      </w:r>
      <w:r w:rsidR="008C0569">
        <w:rPr>
          <w:sz w:val="28"/>
          <w:szCs w:val="28"/>
        </w:rPr>
        <w:t xml:space="preserve"> слева направо,</w:t>
      </w:r>
      <w:r w:rsidR="008C0569">
        <w:rPr>
          <w:sz w:val="28"/>
        </w:rPr>
        <w:t xml:space="preserve"> поворачивается через правое плечо на восток, </w:t>
      </w:r>
      <w:r w:rsidR="008C0569">
        <w:rPr>
          <w:sz w:val="28"/>
          <w:szCs w:val="28"/>
        </w:rPr>
        <w:t xml:space="preserve">кадит </w:t>
      </w:r>
      <w:r w:rsidR="008C0569" w:rsidRPr="008C0569">
        <w:rPr>
          <w:b/>
          <w:sz w:val="28"/>
          <w:szCs w:val="28"/>
        </w:rPr>
        <w:t>царские врата</w:t>
      </w:r>
      <w:r w:rsidR="008C0569" w:rsidRPr="006A256B">
        <w:rPr>
          <w:b/>
          <w:sz w:val="28"/>
          <w:szCs w:val="28"/>
        </w:rPr>
        <w:t>,</w:t>
      </w:r>
      <w:r w:rsidR="008C0569">
        <w:rPr>
          <w:sz w:val="28"/>
          <w:szCs w:val="28"/>
        </w:rPr>
        <w:t xml:space="preserve"> </w:t>
      </w:r>
      <w:r w:rsidR="008C0569" w:rsidRPr="008C0569">
        <w:rPr>
          <w:b/>
          <w:sz w:val="28"/>
          <w:szCs w:val="28"/>
        </w:rPr>
        <w:t>икону Спасителя</w:t>
      </w:r>
      <w:r w:rsidR="008C0569">
        <w:rPr>
          <w:sz w:val="28"/>
          <w:szCs w:val="28"/>
        </w:rPr>
        <w:t xml:space="preserve"> и </w:t>
      </w:r>
      <w:r w:rsidR="008C0569" w:rsidRPr="008C0569">
        <w:rPr>
          <w:b/>
          <w:sz w:val="28"/>
          <w:szCs w:val="28"/>
        </w:rPr>
        <w:t>икону Божией Матери</w:t>
      </w:r>
      <w:r w:rsidR="008C0569" w:rsidRPr="00D21D73">
        <w:rPr>
          <w:b/>
          <w:sz w:val="28"/>
          <w:szCs w:val="28"/>
        </w:rPr>
        <w:t>.</w:t>
      </w:r>
      <w:r w:rsidR="008C0569">
        <w:rPr>
          <w:sz w:val="28"/>
          <w:szCs w:val="28"/>
        </w:rPr>
        <w:t xml:space="preserve"> После этого </w:t>
      </w:r>
      <w:r w:rsidR="008C0569">
        <w:rPr>
          <w:sz w:val="28"/>
        </w:rPr>
        <w:t xml:space="preserve">в </w:t>
      </w:r>
      <w:r w:rsidR="008C0569" w:rsidRPr="008C0569">
        <w:rPr>
          <w:b/>
          <w:sz w:val="28"/>
        </w:rPr>
        <w:t>притвор</w:t>
      </w:r>
      <w:r w:rsidR="008C0569">
        <w:rPr>
          <w:b/>
          <w:sz w:val="28"/>
        </w:rPr>
        <w:t>е</w:t>
      </w:r>
      <w:r w:rsidR="008C0569">
        <w:rPr>
          <w:sz w:val="28"/>
        </w:rPr>
        <w:t xml:space="preserve"> </w:t>
      </w:r>
      <w:r w:rsidR="008C0569">
        <w:rPr>
          <w:b/>
          <w:i/>
          <w:sz w:val="28"/>
          <w:szCs w:val="28"/>
        </w:rPr>
        <w:t>священника</w:t>
      </w:r>
      <w:r w:rsidR="008C0569" w:rsidRPr="00D21D73">
        <w:rPr>
          <w:b/>
          <w:i/>
          <w:sz w:val="28"/>
          <w:szCs w:val="28"/>
        </w:rPr>
        <w:t>.</w:t>
      </w:r>
      <w:r w:rsidR="008C0569" w:rsidRPr="00D21D73">
        <w:rPr>
          <w:b/>
          <w:i/>
          <w:sz w:val="28"/>
        </w:rPr>
        <w:t xml:space="preserve"> </w:t>
      </w:r>
    </w:p>
    <w:p w:rsidR="00BA2DB9" w:rsidRDefault="00BA2DB9" w:rsidP="00AF59F7">
      <w:pPr>
        <w:pStyle w:val="Iauiue3"/>
        <w:tabs>
          <w:tab w:val="left" w:pos="426"/>
        </w:tabs>
        <w:jc w:val="center"/>
        <w:rPr>
          <w:b/>
          <w:sz w:val="28"/>
          <w:szCs w:val="28"/>
        </w:rPr>
      </w:pPr>
    </w:p>
    <w:p w:rsidR="00AF59F7" w:rsidRDefault="00AF59F7" w:rsidP="00AF59F7">
      <w:pPr>
        <w:pStyle w:val="Iauiue3"/>
        <w:tabs>
          <w:tab w:val="left" w:pos="426"/>
        </w:tabs>
        <w:jc w:val="center"/>
        <w:rPr>
          <w:b/>
          <w:sz w:val="28"/>
          <w:szCs w:val="28"/>
        </w:rPr>
      </w:pPr>
      <w:r>
        <w:rPr>
          <w:b/>
          <w:sz w:val="28"/>
          <w:szCs w:val="28"/>
        </w:rPr>
        <w:t>Каждение на литии</w:t>
      </w:r>
      <w:r w:rsidRPr="000D030C">
        <w:rPr>
          <w:b/>
          <w:sz w:val="28"/>
        </w:rPr>
        <w:t xml:space="preserve"> </w:t>
      </w:r>
      <w:r>
        <w:rPr>
          <w:b/>
          <w:sz w:val="28"/>
        </w:rPr>
        <w:t>двумя диаконами при архиерейском служении</w:t>
      </w:r>
    </w:p>
    <w:p w:rsidR="00AF59F7" w:rsidRDefault="00AF59F7" w:rsidP="00AF59F7">
      <w:pPr>
        <w:pStyle w:val="Iauiue3"/>
        <w:tabs>
          <w:tab w:val="left" w:pos="426"/>
        </w:tabs>
        <w:jc w:val="both"/>
        <w:rPr>
          <w:sz w:val="28"/>
        </w:rPr>
      </w:pPr>
    </w:p>
    <w:p w:rsidR="00AF59F7" w:rsidRDefault="00AF59F7" w:rsidP="00AF59F7">
      <w:pPr>
        <w:pStyle w:val="Iauiue3"/>
        <w:tabs>
          <w:tab w:val="left" w:pos="284"/>
          <w:tab w:val="left" w:pos="426"/>
        </w:tabs>
        <w:jc w:val="both"/>
        <w:rPr>
          <w:sz w:val="28"/>
          <w:lang w:val="uk-UA"/>
        </w:rPr>
      </w:pPr>
      <w:r>
        <w:rPr>
          <w:b/>
          <w:i/>
          <w:sz w:val="28"/>
          <w:szCs w:val="28"/>
        </w:rPr>
        <w:t xml:space="preserve">       Диаконы </w:t>
      </w:r>
      <w:r>
        <w:rPr>
          <w:sz w:val="28"/>
          <w:szCs w:val="28"/>
        </w:rPr>
        <w:t xml:space="preserve">принимают от </w:t>
      </w:r>
      <w:r>
        <w:rPr>
          <w:b/>
          <w:i/>
          <w:sz w:val="28"/>
          <w:szCs w:val="28"/>
        </w:rPr>
        <w:t>пономарей</w:t>
      </w:r>
      <w:r>
        <w:rPr>
          <w:sz w:val="28"/>
          <w:szCs w:val="28"/>
        </w:rPr>
        <w:t xml:space="preserve"> кадила и идут на </w:t>
      </w:r>
      <w:r w:rsidRPr="00F43ECF">
        <w:rPr>
          <w:b/>
          <w:sz w:val="28"/>
          <w:szCs w:val="28"/>
        </w:rPr>
        <w:t>горнее место</w:t>
      </w:r>
      <w:r w:rsidRPr="003D57D9">
        <w:rPr>
          <w:b/>
          <w:sz w:val="28"/>
          <w:szCs w:val="28"/>
        </w:rPr>
        <w:t>:</w:t>
      </w:r>
      <w:r>
        <w:rPr>
          <w:sz w:val="28"/>
          <w:szCs w:val="28"/>
        </w:rPr>
        <w:t xml:space="preserve"> </w:t>
      </w:r>
      <w:r>
        <w:rPr>
          <w:b/>
          <w:sz w:val="28"/>
          <w:szCs w:val="28"/>
        </w:rPr>
        <w:t>первый</w:t>
      </w:r>
      <w:r>
        <w:rPr>
          <w:b/>
          <w:i/>
          <w:sz w:val="28"/>
          <w:szCs w:val="28"/>
        </w:rPr>
        <w:t xml:space="preserve"> диакон</w:t>
      </w:r>
      <w:r>
        <w:rPr>
          <w:sz w:val="28"/>
          <w:szCs w:val="28"/>
        </w:rPr>
        <w:t xml:space="preserve"> с южной его стороны, а </w:t>
      </w:r>
      <w:r>
        <w:rPr>
          <w:b/>
          <w:sz w:val="28"/>
          <w:szCs w:val="28"/>
        </w:rPr>
        <w:t>второй</w:t>
      </w:r>
      <w:r>
        <w:rPr>
          <w:sz w:val="28"/>
          <w:szCs w:val="28"/>
        </w:rPr>
        <w:t xml:space="preserve"> с северной. Затем они крестятся, поворачиваются лицом к </w:t>
      </w:r>
      <w:r>
        <w:rPr>
          <w:b/>
          <w:i/>
          <w:sz w:val="28"/>
          <w:szCs w:val="28"/>
        </w:rPr>
        <w:t>архиерею</w:t>
      </w:r>
      <w:r w:rsidRPr="003D57D9">
        <w:rPr>
          <w:b/>
          <w:i/>
          <w:sz w:val="28"/>
          <w:szCs w:val="28"/>
        </w:rPr>
        <w:t>,</w:t>
      </w:r>
      <w:r>
        <w:rPr>
          <w:sz w:val="28"/>
          <w:szCs w:val="28"/>
        </w:rPr>
        <w:t xml:space="preserve"> поднимают кадила, и </w:t>
      </w:r>
      <w:r>
        <w:rPr>
          <w:b/>
          <w:sz w:val="28"/>
          <w:szCs w:val="28"/>
        </w:rPr>
        <w:t>старший</w:t>
      </w:r>
      <w:r>
        <w:rPr>
          <w:b/>
          <w:i/>
          <w:sz w:val="28"/>
          <w:szCs w:val="28"/>
        </w:rPr>
        <w:t xml:space="preserve"> </w:t>
      </w:r>
      <w:r>
        <w:rPr>
          <w:sz w:val="28"/>
          <w:szCs w:val="28"/>
        </w:rPr>
        <w:t xml:space="preserve">из </w:t>
      </w:r>
      <w:r>
        <w:rPr>
          <w:b/>
          <w:i/>
          <w:sz w:val="28"/>
          <w:szCs w:val="28"/>
        </w:rPr>
        <w:t>диаконов</w:t>
      </w:r>
      <w:r>
        <w:rPr>
          <w:sz w:val="28"/>
          <w:szCs w:val="28"/>
        </w:rPr>
        <w:t xml:space="preserve"> говорит: </w:t>
      </w:r>
      <w:r>
        <w:rPr>
          <w:b/>
          <w:sz w:val="28"/>
          <w:szCs w:val="28"/>
        </w:rPr>
        <w:t>«Благослови, Высокопреосвященнейший Владыко, кадило»</w:t>
      </w:r>
      <w:r w:rsidRPr="00CF0D8E">
        <w:rPr>
          <w:b/>
          <w:sz w:val="28"/>
          <w:szCs w:val="28"/>
        </w:rPr>
        <w:t>.</w:t>
      </w:r>
      <w:r>
        <w:rPr>
          <w:sz w:val="28"/>
          <w:szCs w:val="28"/>
        </w:rPr>
        <w:t xml:space="preserve"> </w:t>
      </w:r>
      <w:r>
        <w:rPr>
          <w:b/>
          <w:i/>
          <w:sz w:val="28"/>
          <w:szCs w:val="28"/>
        </w:rPr>
        <w:t>Архиерей</w:t>
      </w:r>
      <w:r>
        <w:rPr>
          <w:sz w:val="28"/>
          <w:szCs w:val="28"/>
        </w:rPr>
        <w:t xml:space="preserve"> благословляет кадила, и они</w:t>
      </w:r>
      <w:r>
        <w:rPr>
          <w:b/>
          <w:i/>
          <w:sz w:val="28"/>
          <w:szCs w:val="28"/>
        </w:rPr>
        <w:t xml:space="preserve"> </w:t>
      </w:r>
      <w:r>
        <w:rPr>
          <w:sz w:val="28"/>
        </w:rPr>
        <w:t xml:space="preserve">выходят на солею: </w:t>
      </w:r>
      <w:r>
        <w:rPr>
          <w:b/>
          <w:sz w:val="28"/>
        </w:rPr>
        <w:t>первый</w:t>
      </w:r>
      <w:r>
        <w:rPr>
          <w:b/>
          <w:i/>
          <w:sz w:val="28"/>
        </w:rPr>
        <w:t xml:space="preserve"> диакон </w:t>
      </w:r>
      <w:r w:rsidR="00F4720A">
        <w:rPr>
          <w:sz w:val="28"/>
          <w:szCs w:val="28"/>
        </w:rPr>
        <w:t>–</w:t>
      </w:r>
      <w:r>
        <w:rPr>
          <w:sz w:val="28"/>
        </w:rPr>
        <w:t xml:space="preserve"> южной, а </w:t>
      </w:r>
      <w:r>
        <w:rPr>
          <w:b/>
          <w:sz w:val="28"/>
        </w:rPr>
        <w:t>второй</w:t>
      </w:r>
      <w:r>
        <w:rPr>
          <w:sz w:val="28"/>
        </w:rPr>
        <w:t xml:space="preserve"> </w:t>
      </w:r>
      <w:r w:rsidR="00F4720A">
        <w:rPr>
          <w:sz w:val="28"/>
          <w:szCs w:val="28"/>
        </w:rPr>
        <w:t xml:space="preserve">– </w:t>
      </w:r>
      <w:r>
        <w:rPr>
          <w:sz w:val="28"/>
        </w:rPr>
        <w:t xml:space="preserve">северной дверью. Здесь они сначала вместе кадят </w:t>
      </w:r>
      <w:r w:rsidRPr="00F43ECF">
        <w:rPr>
          <w:b/>
          <w:sz w:val="28"/>
        </w:rPr>
        <w:t>царские врата</w:t>
      </w:r>
      <w:r w:rsidRPr="00CF0D8E">
        <w:rPr>
          <w:b/>
          <w:sz w:val="28"/>
        </w:rPr>
        <w:t xml:space="preserve">, </w:t>
      </w:r>
      <w:r>
        <w:rPr>
          <w:sz w:val="28"/>
        </w:rPr>
        <w:t xml:space="preserve">а затем: </w:t>
      </w:r>
      <w:r>
        <w:rPr>
          <w:b/>
          <w:sz w:val="28"/>
        </w:rPr>
        <w:t>первый</w:t>
      </w:r>
      <w:r>
        <w:rPr>
          <w:b/>
          <w:i/>
          <w:sz w:val="28"/>
        </w:rPr>
        <w:t xml:space="preserve"> диакон</w:t>
      </w:r>
      <w:r>
        <w:rPr>
          <w:sz w:val="28"/>
        </w:rPr>
        <w:t xml:space="preserve"> кадит правую сторону, а </w:t>
      </w:r>
      <w:r>
        <w:rPr>
          <w:b/>
          <w:sz w:val="28"/>
        </w:rPr>
        <w:t>второй</w:t>
      </w:r>
      <w:r>
        <w:rPr>
          <w:sz w:val="28"/>
        </w:rPr>
        <w:t xml:space="preserve"> </w:t>
      </w:r>
      <w:r w:rsidR="00F4720A">
        <w:rPr>
          <w:sz w:val="28"/>
          <w:szCs w:val="28"/>
        </w:rPr>
        <w:t>–</w:t>
      </w:r>
      <w:r>
        <w:rPr>
          <w:sz w:val="28"/>
        </w:rPr>
        <w:t xml:space="preserve"> левую сторону </w:t>
      </w:r>
      <w:r w:rsidRPr="00F43ECF">
        <w:rPr>
          <w:b/>
          <w:sz w:val="28"/>
        </w:rPr>
        <w:t>иконостаса</w:t>
      </w:r>
      <w:r w:rsidRPr="003D57D9">
        <w:rPr>
          <w:b/>
          <w:sz w:val="28"/>
        </w:rPr>
        <w:t>.</w:t>
      </w:r>
      <w:r>
        <w:rPr>
          <w:sz w:val="28"/>
        </w:rPr>
        <w:t xml:space="preserve"> Далее они </w:t>
      </w:r>
      <w:r>
        <w:rPr>
          <w:sz w:val="28"/>
          <w:szCs w:val="28"/>
        </w:rPr>
        <w:t xml:space="preserve">спускаются на середину храма к аналою: </w:t>
      </w:r>
      <w:r>
        <w:rPr>
          <w:b/>
          <w:sz w:val="28"/>
        </w:rPr>
        <w:t>первый</w:t>
      </w:r>
      <w:r>
        <w:rPr>
          <w:b/>
          <w:i/>
          <w:sz w:val="28"/>
        </w:rPr>
        <w:t xml:space="preserve"> диакон</w:t>
      </w:r>
      <w:r>
        <w:rPr>
          <w:sz w:val="28"/>
        </w:rPr>
        <w:t xml:space="preserve"> </w:t>
      </w:r>
      <w:r w:rsidR="00412F4A">
        <w:rPr>
          <w:sz w:val="28"/>
        </w:rPr>
        <w:t xml:space="preserve">с южной его стороны,                           </w:t>
      </w:r>
      <w:r>
        <w:rPr>
          <w:sz w:val="28"/>
        </w:rPr>
        <w:t xml:space="preserve">а </w:t>
      </w:r>
      <w:r>
        <w:rPr>
          <w:b/>
          <w:sz w:val="28"/>
        </w:rPr>
        <w:t>второй</w:t>
      </w:r>
      <w:r>
        <w:rPr>
          <w:sz w:val="28"/>
        </w:rPr>
        <w:t xml:space="preserve"> с левой его стороны</w:t>
      </w:r>
      <w:r>
        <w:rPr>
          <w:sz w:val="28"/>
          <w:szCs w:val="28"/>
        </w:rPr>
        <w:t xml:space="preserve"> и вместе кадят там </w:t>
      </w:r>
      <w:r w:rsidRPr="00F43ECF">
        <w:rPr>
          <w:b/>
          <w:sz w:val="28"/>
          <w:szCs w:val="28"/>
        </w:rPr>
        <w:t>праздничную ико</w:t>
      </w:r>
      <w:r w:rsidRPr="003D57D9">
        <w:rPr>
          <w:b/>
          <w:sz w:val="28"/>
          <w:szCs w:val="28"/>
        </w:rPr>
        <w:t>ну.</w:t>
      </w:r>
      <w:r>
        <w:rPr>
          <w:sz w:val="28"/>
          <w:szCs w:val="28"/>
        </w:rPr>
        <w:t xml:space="preserve"> Затем </w:t>
      </w:r>
      <w:r>
        <w:rPr>
          <w:sz w:val="28"/>
        </w:rPr>
        <w:t xml:space="preserve">идут </w:t>
      </w:r>
      <w:r w:rsidR="00412F4A">
        <w:rPr>
          <w:sz w:val="28"/>
        </w:rPr>
        <w:t xml:space="preserve">                   </w:t>
      </w:r>
      <w:r>
        <w:rPr>
          <w:sz w:val="28"/>
        </w:rPr>
        <w:t xml:space="preserve">в притвор, кадят там вместе </w:t>
      </w:r>
      <w:r>
        <w:rPr>
          <w:b/>
          <w:i/>
          <w:sz w:val="28"/>
          <w:szCs w:val="28"/>
        </w:rPr>
        <w:t xml:space="preserve">архиерея </w:t>
      </w:r>
      <w:r>
        <w:rPr>
          <w:sz w:val="28"/>
          <w:szCs w:val="28"/>
        </w:rPr>
        <w:t xml:space="preserve">трижды по трижды, затем: </w:t>
      </w:r>
      <w:r>
        <w:rPr>
          <w:b/>
          <w:sz w:val="28"/>
        </w:rPr>
        <w:t>первый</w:t>
      </w:r>
      <w:r>
        <w:rPr>
          <w:b/>
          <w:i/>
          <w:sz w:val="28"/>
        </w:rPr>
        <w:t xml:space="preserve"> диакон</w:t>
      </w:r>
      <w:r>
        <w:rPr>
          <w:sz w:val="28"/>
        </w:rPr>
        <w:t xml:space="preserve"> кадит</w:t>
      </w:r>
      <w:r w:rsidR="00412F4A">
        <w:rPr>
          <w:sz w:val="28"/>
        </w:rPr>
        <w:t xml:space="preserve"> </w:t>
      </w:r>
      <w:r w:rsidR="00412F4A">
        <w:rPr>
          <w:b/>
          <w:i/>
          <w:sz w:val="28"/>
        </w:rPr>
        <w:t>священников,</w:t>
      </w:r>
      <w:r>
        <w:rPr>
          <w:b/>
          <w:i/>
          <w:sz w:val="28"/>
        </w:rPr>
        <w:t xml:space="preserve"> </w:t>
      </w:r>
      <w:r>
        <w:rPr>
          <w:sz w:val="28"/>
        </w:rPr>
        <w:t>стоящих</w:t>
      </w:r>
      <w:r>
        <w:rPr>
          <w:b/>
          <w:i/>
          <w:sz w:val="28"/>
        </w:rPr>
        <w:t xml:space="preserve"> </w:t>
      </w:r>
      <w:r>
        <w:rPr>
          <w:sz w:val="28"/>
        </w:rPr>
        <w:t xml:space="preserve">по </w:t>
      </w:r>
      <w:r w:rsidRPr="00F43ECF">
        <w:rPr>
          <w:b/>
          <w:sz w:val="28"/>
        </w:rPr>
        <w:t>правую сторону</w:t>
      </w:r>
      <w:r w:rsidRPr="00CF0D8E">
        <w:rPr>
          <w:b/>
          <w:sz w:val="28"/>
        </w:rPr>
        <w:t>,</w:t>
      </w:r>
      <w:r>
        <w:rPr>
          <w:sz w:val="28"/>
        </w:rPr>
        <w:t xml:space="preserve"> а </w:t>
      </w:r>
      <w:r>
        <w:rPr>
          <w:b/>
          <w:sz w:val="28"/>
        </w:rPr>
        <w:t>второй</w:t>
      </w:r>
      <w:r>
        <w:rPr>
          <w:sz w:val="28"/>
        </w:rPr>
        <w:t xml:space="preserve"> по </w:t>
      </w:r>
      <w:r w:rsidRPr="00F43ECF">
        <w:rPr>
          <w:b/>
          <w:sz w:val="28"/>
        </w:rPr>
        <w:t>левую сторону</w:t>
      </w:r>
      <w:r w:rsidRPr="003D57D9">
        <w:rPr>
          <w:b/>
          <w:sz w:val="28"/>
        </w:rPr>
        <w:t>.</w:t>
      </w:r>
      <w:r>
        <w:rPr>
          <w:sz w:val="28"/>
        </w:rPr>
        <w:t xml:space="preserve"> После этого </w:t>
      </w:r>
      <w:r>
        <w:rPr>
          <w:sz w:val="28"/>
          <w:szCs w:val="28"/>
        </w:rPr>
        <w:t>они снова идут на солею и:</w:t>
      </w:r>
      <w:r>
        <w:rPr>
          <w:b/>
          <w:sz w:val="28"/>
        </w:rPr>
        <w:t xml:space="preserve"> первый </w:t>
      </w:r>
      <w:r>
        <w:rPr>
          <w:b/>
          <w:i/>
          <w:sz w:val="28"/>
        </w:rPr>
        <w:t>диакон</w:t>
      </w:r>
      <w:r w:rsidRPr="003D57D9">
        <w:rPr>
          <w:b/>
          <w:i/>
          <w:sz w:val="28"/>
        </w:rPr>
        <w:t>,</w:t>
      </w:r>
      <w:r>
        <w:rPr>
          <w:sz w:val="28"/>
          <w:szCs w:val="28"/>
        </w:rPr>
        <w:t xml:space="preserve"> повернувшись на юг, </w:t>
      </w:r>
      <w:r>
        <w:rPr>
          <w:sz w:val="28"/>
        </w:rPr>
        <w:t xml:space="preserve">совершает </w:t>
      </w:r>
      <w:r>
        <w:rPr>
          <w:sz w:val="28"/>
          <w:szCs w:val="28"/>
        </w:rPr>
        <w:t xml:space="preserve">каждение </w:t>
      </w:r>
      <w:r w:rsidRPr="00F43ECF">
        <w:rPr>
          <w:b/>
          <w:sz w:val="28"/>
          <w:szCs w:val="28"/>
        </w:rPr>
        <w:t xml:space="preserve">правого </w:t>
      </w:r>
      <w:r w:rsidRPr="00CF0D8E">
        <w:rPr>
          <w:b/>
          <w:i/>
          <w:sz w:val="28"/>
          <w:szCs w:val="28"/>
        </w:rPr>
        <w:t>клироса,</w:t>
      </w:r>
      <w:r>
        <w:rPr>
          <w:b/>
          <w:i/>
          <w:sz w:val="28"/>
          <w:szCs w:val="28"/>
        </w:rPr>
        <w:t xml:space="preserve"> </w:t>
      </w:r>
      <w:r>
        <w:rPr>
          <w:sz w:val="28"/>
          <w:szCs w:val="28"/>
        </w:rPr>
        <w:t xml:space="preserve">а </w:t>
      </w:r>
      <w:r>
        <w:rPr>
          <w:b/>
          <w:sz w:val="28"/>
        </w:rPr>
        <w:t>второй</w:t>
      </w:r>
      <w:r>
        <w:rPr>
          <w:b/>
          <w:i/>
          <w:sz w:val="28"/>
        </w:rPr>
        <w:t xml:space="preserve"> диакон</w:t>
      </w:r>
      <w:r w:rsidR="00687654">
        <w:rPr>
          <w:b/>
          <w:i/>
          <w:sz w:val="28"/>
        </w:rPr>
        <w:t xml:space="preserve"> </w:t>
      </w:r>
      <w:r w:rsidR="00687654">
        <w:rPr>
          <w:sz w:val="28"/>
          <w:szCs w:val="28"/>
        </w:rPr>
        <w:t>–</w:t>
      </w:r>
      <w:r>
        <w:rPr>
          <w:b/>
          <w:i/>
          <w:sz w:val="28"/>
        </w:rPr>
        <w:t xml:space="preserve"> </w:t>
      </w:r>
      <w:r w:rsidRPr="00F43ECF">
        <w:rPr>
          <w:b/>
          <w:sz w:val="28"/>
          <w:szCs w:val="28"/>
        </w:rPr>
        <w:t>главн</w:t>
      </w:r>
      <w:r>
        <w:rPr>
          <w:b/>
          <w:sz w:val="28"/>
          <w:szCs w:val="28"/>
        </w:rPr>
        <w:t>ого</w:t>
      </w:r>
      <w:r w:rsidRPr="00F43ECF">
        <w:rPr>
          <w:b/>
          <w:sz w:val="28"/>
          <w:szCs w:val="28"/>
        </w:rPr>
        <w:t xml:space="preserve"> </w:t>
      </w:r>
      <w:r w:rsidRPr="00CF0D8E">
        <w:rPr>
          <w:b/>
          <w:i/>
          <w:sz w:val="28"/>
          <w:szCs w:val="28"/>
        </w:rPr>
        <w:t>клироса.</w:t>
      </w:r>
      <w:r>
        <w:rPr>
          <w:b/>
          <w:sz w:val="28"/>
          <w:szCs w:val="28"/>
        </w:rPr>
        <w:t xml:space="preserve"> </w:t>
      </w:r>
      <w:r>
        <w:rPr>
          <w:sz w:val="28"/>
          <w:szCs w:val="28"/>
        </w:rPr>
        <w:t xml:space="preserve">Потом они вместе кадят </w:t>
      </w:r>
      <w:r w:rsidRPr="00F43ECF">
        <w:rPr>
          <w:b/>
          <w:sz w:val="28"/>
          <w:szCs w:val="28"/>
        </w:rPr>
        <w:t xml:space="preserve">молящихся в храме </w:t>
      </w:r>
      <w:r w:rsidRPr="00CF0D8E">
        <w:rPr>
          <w:b/>
          <w:sz w:val="28"/>
          <w:szCs w:val="28"/>
        </w:rPr>
        <w:t>посредине,</w:t>
      </w:r>
      <w:r>
        <w:rPr>
          <w:sz w:val="28"/>
          <w:szCs w:val="28"/>
        </w:rPr>
        <w:t xml:space="preserve"> а затем: </w:t>
      </w:r>
      <w:r>
        <w:rPr>
          <w:b/>
          <w:sz w:val="28"/>
        </w:rPr>
        <w:t>первый</w:t>
      </w:r>
      <w:r>
        <w:rPr>
          <w:sz w:val="28"/>
        </w:rPr>
        <w:t xml:space="preserve"> </w:t>
      </w:r>
      <w:r>
        <w:rPr>
          <w:b/>
          <w:i/>
          <w:sz w:val="28"/>
        </w:rPr>
        <w:t>диакон</w:t>
      </w:r>
      <w:r>
        <w:rPr>
          <w:sz w:val="28"/>
          <w:szCs w:val="28"/>
        </w:rPr>
        <w:t xml:space="preserve"> кадит молящихся </w:t>
      </w:r>
      <w:r w:rsidRPr="00F43ECF">
        <w:rPr>
          <w:b/>
          <w:sz w:val="28"/>
          <w:szCs w:val="28"/>
        </w:rPr>
        <w:t>справа налево</w:t>
      </w:r>
      <w:r w:rsidRPr="00CF0D8E">
        <w:rPr>
          <w:b/>
          <w:sz w:val="28"/>
          <w:szCs w:val="28"/>
        </w:rPr>
        <w:t>,</w:t>
      </w:r>
      <w:r>
        <w:rPr>
          <w:sz w:val="28"/>
          <w:szCs w:val="28"/>
        </w:rPr>
        <w:t xml:space="preserve"> а </w:t>
      </w:r>
      <w:r>
        <w:rPr>
          <w:b/>
          <w:sz w:val="28"/>
          <w:szCs w:val="28"/>
        </w:rPr>
        <w:t>второй</w:t>
      </w:r>
      <w:r>
        <w:rPr>
          <w:sz w:val="28"/>
          <w:szCs w:val="28"/>
        </w:rPr>
        <w:t xml:space="preserve"> </w:t>
      </w:r>
      <w:r w:rsidRPr="00F43ECF">
        <w:rPr>
          <w:b/>
          <w:sz w:val="28"/>
          <w:szCs w:val="28"/>
        </w:rPr>
        <w:t>слева направо</w:t>
      </w:r>
      <w:r w:rsidRPr="003D57D9">
        <w:rPr>
          <w:b/>
          <w:sz w:val="28"/>
          <w:szCs w:val="28"/>
        </w:rPr>
        <w:t>.</w:t>
      </w:r>
      <w:r>
        <w:rPr>
          <w:sz w:val="28"/>
          <w:szCs w:val="28"/>
        </w:rPr>
        <w:t xml:space="preserve"> Затем оба вместе поворачиваются на восток и кадят </w:t>
      </w:r>
      <w:r w:rsidRPr="00F43ECF">
        <w:rPr>
          <w:b/>
          <w:sz w:val="28"/>
          <w:szCs w:val="28"/>
        </w:rPr>
        <w:t>царские врата</w:t>
      </w:r>
      <w:r w:rsidRPr="003D57D9">
        <w:rPr>
          <w:b/>
          <w:sz w:val="28"/>
          <w:szCs w:val="28"/>
        </w:rPr>
        <w:t>,</w:t>
      </w:r>
      <w:r>
        <w:rPr>
          <w:sz w:val="28"/>
          <w:szCs w:val="28"/>
        </w:rPr>
        <w:t xml:space="preserve"> а потом: </w:t>
      </w:r>
      <w:r>
        <w:rPr>
          <w:b/>
          <w:sz w:val="28"/>
        </w:rPr>
        <w:t>первый</w:t>
      </w:r>
      <w:r>
        <w:rPr>
          <w:b/>
          <w:i/>
          <w:sz w:val="28"/>
        </w:rPr>
        <w:t xml:space="preserve"> диакон</w:t>
      </w:r>
      <w:r>
        <w:rPr>
          <w:sz w:val="28"/>
        </w:rPr>
        <w:t xml:space="preserve"> кадит </w:t>
      </w:r>
      <w:r w:rsidRPr="00F43ECF">
        <w:rPr>
          <w:b/>
          <w:sz w:val="28"/>
          <w:szCs w:val="28"/>
        </w:rPr>
        <w:t>икону Спасителя</w:t>
      </w:r>
      <w:r w:rsidRPr="003D57D9">
        <w:rPr>
          <w:b/>
          <w:sz w:val="28"/>
          <w:szCs w:val="28"/>
        </w:rPr>
        <w:t>,</w:t>
      </w:r>
      <w:r>
        <w:rPr>
          <w:sz w:val="28"/>
          <w:szCs w:val="28"/>
        </w:rPr>
        <w:t xml:space="preserve"> </w:t>
      </w:r>
      <w:r>
        <w:rPr>
          <w:sz w:val="28"/>
        </w:rPr>
        <w:t xml:space="preserve">а </w:t>
      </w:r>
      <w:r>
        <w:rPr>
          <w:b/>
          <w:sz w:val="28"/>
        </w:rPr>
        <w:t>второй</w:t>
      </w:r>
      <w:r>
        <w:rPr>
          <w:sz w:val="28"/>
        </w:rPr>
        <w:t xml:space="preserve"> </w:t>
      </w:r>
      <w:r w:rsidR="00687654">
        <w:rPr>
          <w:sz w:val="28"/>
          <w:szCs w:val="28"/>
        </w:rPr>
        <w:t xml:space="preserve">– </w:t>
      </w:r>
      <w:r w:rsidRPr="00F43ECF">
        <w:rPr>
          <w:b/>
          <w:sz w:val="28"/>
          <w:szCs w:val="28"/>
        </w:rPr>
        <w:t>икону Божией Матери</w:t>
      </w:r>
      <w:r w:rsidRPr="003D57D9">
        <w:rPr>
          <w:b/>
          <w:sz w:val="28"/>
          <w:szCs w:val="28"/>
        </w:rPr>
        <w:t>.</w:t>
      </w:r>
      <w:r>
        <w:rPr>
          <w:sz w:val="28"/>
          <w:szCs w:val="28"/>
        </w:rPr>
        <w:t xml:space="preserve"> После этого они и</w:t>
      </w:r>
      <w:r>
        <w:rPr>
          <w:sz w:val="28"/>
        </w:rPr>
        <w:t xml:space="preserve">дут в </w:t>
      </w:r>
      <w:r w:rsidRPr="003D57D9">
        <w:rPr>
          <w:b/>
          <w:sz w:val="28"/>
        </w:rPr>
        <w:t>притвор</w:t>
      </w:r>
      <w:r w:rsidRPr="00CF0D8E">
        <w:rPr>
          <w:b/>
          <w:sz w:val="28"/>
        </w:rPr>
        <w:t xml:space="preserve">, </w:t>
      </w:r>
      <w:r>
        <w:rPr>
          <w:sz w:val="28"/>
        </w:rPr>
        <w:t xml:space="preserve">кадят там </w:t>
      </w:r>
      <w:r>
        <w:rPr>
          <w:b/>
          <w:i/>
          <w:sz w:val="28"/>
          <w:szCs w:val="28"/>
        </w:rPr>
        <w:t xml:space="preserve">архиерея </w:t>
      </w:r>
      <w:r>
        <w:rPr>
          <w:sz w:val="28"/>
          <w:szCs w:val="28"/>
        </w:rPr>
        <w:t>трижды</w:t>
      </w:r>
      <w:r>
        <w:rPr>
          <w:sz w:val="28"/>
        </w:rPr>
        <w:t xml:space="preserve">, поворачиваются на восток, крестятся, кланяются </w:t>
      </w:r>
      <w:r>
        <w:rPr>
          <w:b/>
          <w:i/>
          <w:sz w:val="28"/>
          <w:szCs w:val="28"/>
        </w:rPr>
        <w:t>архиерею</w:t>
      </w:r>
      <w:r>
        <w:rPr>
          <w:sz w:val="28"/>
        </w:rPr>
        <w:t xml:space="preserve"> и отдают кадило </w:t>
      </w:r>
      <w:r>
        <w:rPr>
          <w:b/>
          <w:i/>
          <w:sz w:val="28"/>
        </w:rPr>
        <w:t>пономарю</w:t>
      </w:r>
      <w:r w:rsidRPr="003D57D9">
        <w:rPr>
          <w:b/>
          <w:i/>
          <w:sz w:val="28"/>
        </w:rPr>
        <w:t>.</w:t>
      </w:r>
      <w:r>
        <w:rPr>
          <w:sz w:val="28"/>
        </w:rPr>
        <w:t xml:space="preserve"> </w:t>
      </w:r>
    </w:p>
    <w:p w:rsidR="008C0569" w:rsidRPr="00AF59F7" w:rsidRDefault="008C0569" w:rsidP="008C0569">
      <w:pPr>
        <w:pStyle w:val="Iauiue3"/>
        <w:tabs>
          <w:tab w:val="left" w:pos="284"/>
          <w:tab w:val="left" w:pos="426"/>
        </w:tabs>
        <w:jc w:val="both"/>
        <w:rPr>
          <w:sz w:val="28"/>
          <w:lang w:val="uk-UA"/>
        </w:rPr>
      </w:pPr>
    </w:p>
    <w:p w:rsidR="005C2FBF" w:rsidRDefault="005C2FBF" w:rsidP="005C2FBF">
      <w:pPr>
        <w:pStyle w:val="Iauiue3"/>
        <w:tabs>
          <w:tab w:val="left" w:pos="284"/>
          <w:tab w:val="left" w:pos="426"/>
        </w:tabs>
        <w:jc w:val="center"/>
        <w:rPr>
          <w:b/>
          <w:sz w:val="28"/>
        </w:rPr>
      </w:pPr>
      <w:r w:rsidRPr="005C2FBF">
        <w:rPr>
          <w:b/>
          <w:sz w:val="28"/>
        </w:rPr>
        <w:lastRenderedPageBreak/>
        <w:t xml:space="preserve">Каждение на </w:t>
      </w:r>
      <w:r w:rsidR="00687654">
        <w:rPr>
          <w:b/>
          <w:sz w:val="28"/>
        </w:rPr>
        <w:t>б</w:t>
      </w:r>
      <w:r w:rsidRPr="005C2FBF">
        <w:rPr>
          <w:b/>
          <w:sz w:val="28"/>
        </w:rPr>
        <w:t>лагословении хлебов</w:t>
      </w:r>
    </w:p>
    <w:p w:rsidR="005C2FBF" w:rsidRDefault="005C2FBF" w:rsidP="005C2FBF">
      <w:pPr>
        <w:pStyle w:val="Iauiue3"/>
        <w:tabs>
          <w:tab w:val="left" w:pos="284"/>
          <w:tab w:val="left" w:pos="426"/>
        </w:tabs>
        <w:jc w:val="center"/>
        <w:rPr>
          <w:b/>
          <w:sz w:val="28"/>
        </w:rPr>
      </w:pPr>
    </w:p>
    <w:p w:rsidR="005C2FBF" w:rsidRDefault="005E5634" w:rsidP="003B4F99">
      <w:pPr>
        <w:pStyle w:val="Iauiue3"/>
        <w:tabs>
          <w:tab w:val="left" w:pos="284"/>
          <w:tab w:val="left" w:pos="426"/>
        </w:tabs>
        <w:jc w:val="both"/>
        <w:rPr>
          <w:sz w:val="28"/>
        </w:rPr>
      </w:pPr>
      <w:r w:rsidRPr="005E5634">
        <w:rPr>
          <w:b/>
          <w:sz w:val="28"/>
        </w:rPr>
        <w:t xml:space="preserve">     </w:t>
      </w:r>
      <w:r w:rsidR="006A256B">
        <w:rPr>
          <w:b/>
          <w:sz w:val="28"/>
        </w:rPr>
        <w:t xml:space="preserve"> </w:t>
      </w:r>
      <w:r w:rsidR="00D65D50">
        <w:rPr>
          <w:sz w:val="28"/>
        </w:rPr>
        <w:t xml:space="preserve">Совершает </w:t>
      </w:r>
      <w:r w:rsidR="00D65D50">
        <w:rPr>
          <w:b/>
          <w:i/>
          <w:sz w:val="28"/>
        </w:rPr>
        <w:t>диакон.</w:t>
      </w:r>
      <w:r w:rsidR="00D65D50">
        <w:rPr>
          <w:b/>
          <w:sz w:val="28"/>
        </w:rPr>
        <w:t xml:space="preserve"> </w:t>
      </w:r>
      <w:r w:rsidRPr="005E5634">
        <w:rPr>
          <w:b/>
          <w:sz w:val="28"/>
        </w:rPr>
        <w:t>Литийницу</w:t>
      </w:r>
      <w:r w:rsidR="005C2FBF">
        <w:rPr>
          <w:sz w:val="28"/>
        </w:rPr>
        <w:t xml:space="preserve"> трижды </w:t>
      </w:r>
      <w:r>
        <w:rPr>
          <w:sz w:val="28"/>
        </w:rPr>
        <w:t xml:space="preserve">с четырех его сторон (по одному разу на каждое пение </w:t>
      </w:r>
      <w:r>
        <w:rPr>
          <w:b/>
          <w:i/>
          <w:sz w:val="28"/>
        </w:rPr>
        <w:t>тропаря</w:t>
      </w:r>
      <w:r w:rsidRPr="00CF0D8E">
        <w:rPr>
          <w:b/>
          <w:i/>
          <w:sz w:val="28"/>
        </w:rPr>
        <w:t>)</w:t>
      </w:r>
      <w:r w:rsidR="005C2FBF" w:rsidRPr="00CF0D8E">
        <w:rPr>
          <w:b/>
          <w:i/>
          <w:sz w:val="28"/>
        </w:rPr>
        <w:t>,</w:t>
      </w:r>
      <w:r w:rsidR="005C2FBF">
        <w:rPr>
          <w:sz w:val="28"/>
        </w:rPr>
        <w:t xml:space="preserve"> </w:t>
      </w:r>
      <w:r w:rsidR="005C2FBF" w:rsidRPr="005E5634">
        <w:rPr>
          <w:b/>
          <w:sz w:val="28"/>
        </w:rPr>
        <w:t>праздничную икону</w:t>
      </w:r>
      <w:r w:rsidR="005C2FBF">
        <w:rPr>
          <w:sz w:val="28"/>
        </w:rPr>
        <w:t xml:space="preserve"> на аналое, </w:t>
      </w:r>
      <w:r w:rsidR="005C2FBF">
        <w:rPr>
          <w:b/>
          <w:i/>
          <w:sz w:val="28"/>
        </w:rPr>
        <w:t>священника</w:t>
      </w:r>
      <w:r w:rsidR="005C2FBF">
        <w:rPr>
          <w:sz w:val="28"/>
        </w:rPr>
        <w:t xml:space="preserve"> </w:t>
      </w:r>
      <w:r w:rsidR="005C2FBF" w:rsidRPr="00687654">
        <w:rPr>
          <w:b/>
          <w:i/>
          <w:sz w:val="28"/>
        </w:rPr>
        <w:t>(</w:t>
      </w:r>
      <w:r w:rsidR="005C2FBF" w:rsidRPr="00CB33C6">
        <w:rPr>
          <w:b/>
          <w:i/>
          <w:sz w:val="28"/>
        </w:rPr>
        <w:t>при соборной службе</w:t>
      </w:r>
      <w:r w:rsidR="005C2FBF">
        <w:rPr>
          <w:sz w:val="28"/>
        </w:rPr>
        <w:t xml:space="preserve"> и всех </w:t>
      </w:r>
      <w:r w:rsidR="005C2FBF" w:rsidRPr="00CB33C6">
        <w:rPr>
          <w:b/>
          <w:sz w:val="28"/>
        </w:rPr>
        <w:t>сослужащих</w:t>
      </w:r>
      <w:r w:rsidR="005C2FBF" w:rsidRPr="00A00B61">
        <w:rPr>
          <w:b/>
          <w:sz w:val="28"/>
        </w:rPr>
        <w:t>),</w:t>
      </w:r>
      <w:r w:rsidR="005C2FBF" w:rsidRPr="00CF0D8E">
        <w:rPr>
          <w:b/>
          <w:i/>
          <w:sz w:val="28"/>
        </w:rPr>
        <w:t xml:space="preserve"> </w:t>
      </w:r>
      <w:r>
        <w:rPr>
          <w:b/>
          <w:sz w:val="28"/>
        </w:rPr>
        <w:t>литийницу</w:t>
      </w:r>
      <w:r>
        <w:rPr>
          <w:sz w:val="28"/>
        </w:rPr>
        <w:t xml:space="preserve"> </w:t>
      </w:r>
      <w:r w:rsidR="005C2FBF">
        <w:rPr>
          <w:sz w:val="28"/>
        </w:rPr>
        <w:t>с передней стороны</w:t>
      </w:r>
      <w:r>
        <w:rPr>
          <w:sz w:val="28"/>
        </w:rPr>
        <w:t>.</w:t>
      </w:r>
    </w:p>
    <w:p w:rsidR="00573E56" w:rsidRDefault="00573E56" w:rsidP="005E5634">
      <w:pPr>
        <w:pStyle w:val="Iauiue3"/>
        <w:tabs>
          <w:tab w:val="left" w:pos="284"/>
          <w:tab w:val="left" w:pos="426"/>
        </w:tabs>
        <w:jc w:val="center"/>
        <w:rPr>
          <w:b/>
          <w:sz w:val="28"/>
        </w:rPr>
      </w:pPr>
    </w:p>
    <w:p w:rsidR="005E5634" w:rsidRDefault="005E5634" w:rsidP="005E5634">
      <w:pPr>
        <w:pStyle w:val="Iauiue3"/>
        <w:tabs>
          <w:tab w:val="left" w:pos="284"/>
          <w:tab w:val="left" w:pos="426"/>
        </w:tabs>
        <w:jc w:val="center"/>
        <w:rPr>
          <w:b/>
          <w:sz w:val="28"/>
        </w:rPr>
      </w:pPr>
      <w:r>
        <w:rPr>
          <w:b/>
          <w:sz w:val="28"/>
        </w:rPr>
        <w:t>Каждение на чтении Апостола и на «Иже херувимы…»</w:t>
      </w:r>
    </w:p>
    <w:p w:rsidR="005E5634" w:rsidRDefault="005E5634" w:rsidP="005E5634">
      <w:pPr>
        <w:pStyle w:val="Iauiue3"/>
        <w:tabs>
          <w:tab w:val="left" w:pos="284"/>
          <w:tab w:val="left" w:pos="426"/>
        </w:tabs>
        <w:jc w:val="center"/>
        <w:rPr>
          <w:b/>
          <w:sz w:val="28"/>
        </w:rPr>
      </w:pPr>
    </w:p>
    <w:p w:rsidR="0084549A" w:rsidRPr="00C35728" w:rsidRDefault="005E5634" w:rsidP="00D65D50">
      <w:pPr>
        <w:tabs>
          <w:tab w:val="left" w:pos="426"/>
        </w:tabs>
        <w:jc w:val="both"/>
        <w:rPr>
          <w:sz w:val="28"/>
          <w:szCs w:val="28"/>
        </w:rPr>
      </w:pPr>
      <w:r w:rsidRPr="00C35728">
        <w:rPr>
          <w:b/>
          <w:sz w:val="28"/>
        </w:rPr>
        <w:t xml:space="preserve">     </w:t>
      </w:r>
      <w:r w:rsidR="00D65D50">
        <w:rPr>
          <w:b/>
          <w:sz w:val="28"/>
        </w:rPr>
        <w:t xml:space="preserve"> </w:t>
      </w:r>
      <w:r w:rsidR="00D65D50">
        <w:rPr>
          <w:sz w:val="28"/>
        </w:rPr>
        <w:t xml:space="preserve">Совершает </w:t>
      </w:r>
      <w:r w:rsidR="00D65D50">
        <w:rPr>
          <w:b/>
          <w:i/>
          <w:sz w:val="28"/>
        </w:rPr>
        <w:t xml:space="preserve">диакон. </w:t>
      </w:r>
      <w:r w:rsidRPr="00C35728">
        <w:rPr>
          <w:b/>
          <w:sz w:val="28"/>
        </w:rPr>
        <w:t xml:space="preserve">Престол </w:t>
      </w:r>
      <w:r w:rsidRPr="00C35728">
        <w:rPr>
          <w:sz w:val="28"/>
        </w:rPr>
        <w:t xml:space="preserve">с четырех сторон, </w:t>
      </w:r>
      <w:r w:rsidRPr="00C35728">
        <w:rPr>
          <w:b/>
          <w:sz w:val="28"/>
        </w:rPr>
        <w:t>жертвенник</w:t>
      </w:r>
      <w:r w:rsidRPr="00CB33C6">
        <w:rPr>
          <w:b/>
          <w:sz w:val="28"/>
        </w:rPr>
        <w:t>,</w:t>
      </w:r>
      <w:r w:rsidRPr="00C35728">
        <w:rPr>
          <w:sz w:val="28"/>
        </w:rPr>
        <w:t xml:space="preserve"> </w:t>
      </w:r>
      <w:r w:rsidR="00215A65" w:rsidRPr="00C35728">
        <w:rPr>
          <w:b/>
          <w:sz w:val="28"/>
          <w:szCs w:val="28"/>
        </w:rPr>
        <w:t>г</w:t>
      </w:r>
      <w:r w:rsidRPr="00C35728">
        <w:rPr>
          <w:b/>
          <w:sz w:val="28"/>
          <w:szCs w:val="28"/>
        </w:rPr>
        <w:t>орнее место</w:t>
      </w:r>
      <w:r w:rsidR="00EC09AE" w:rsidRPr="00C35728">
        <w:rPr>
          <w:b/>
          <w:sz w:val="28"/>
          <w:szCs w:val="28"/>
        </w:rPr>
        <w:t>,</w:t>
      </w:r>
      <w:r w:rsidRPr="00C35728">
        <w:rPr>
          <w:sz w:val="28"/>
          <w:szCs w:val="28"/>
        </w:rPr>
        <w:t xml:space="preserve"> </w:t>
      </w:r>
      <w:r w:rsidR="00EC09AE" w:rsidRPr="00C35728">
        <w:rPr>
          <w:b/>
          <w:sz w:val="28"/>
          <w:szCs w:val="28"/>
        </w:rPr>
        <w:t>з</w:t>
      </w:r>
      <w:r w:rsidRPr="00C35728">
        <w:rPr>
          <w:b/>
          <w:sz w:val="28"/>
          <w:szCs w:val="28"/>
        </w:rPr>
        <w:t>апрестольный крест</w:t>
      </w:r>
      <w:r w:rsidRPr="00C35728">
        <w:rPr>
          <w:sz w:val="28"/>
          <w:szCs w:val="28"/>
        </w:rPr>
        <w:t xml:space="preserve"> и </w:t>
      </w:r>
      <w:r w:rsidRPr="00C35728">
        <w:rPr>
          <w:b/>
          <w:sz w:val="28"/>
          <w:szCs w:val="28"/>
        </w:rPr>
        <w:t>иконы, находящиеся по правую сторону в южной части алтаря.</w:t>
      </w:r>
      <w:r w:rsidRPr="00C35728">
        <w:rPr>
          <w:sz w:val="28"/>
          <w:szCs w:val="28"/>
        </w:rPr>
        <w:t xml:space="preserve"> Затем </w:t>
      </w:r>
      <w:r w:rsidRPr="00C35728">
        <w:rPr>
          <w:b/>
          <w:sz w:val="28"/>
          <w:szCs w:val="28"/>
        </w:rPr>
        <w:t>запрестольную икону</w:t>
      </w:r>
      <w:r w:rsidRPr="00C35728">
        <w:rPr>
          <w:sz w:val="28"/>
          <w:szCs w:val="28"/>
        </w:rPr>
        <w:t xml:space="preserve"> и </w:t>
      </w:r>
      <w:r w:rsidRPr="00C35728">
        <w:rPr>
          <w:b/>
          <w:sz w:val="28"/>
          <w:szCs w:val="28"/>
        </w:rPr>
        <w:t>иконы по левую сторону в северной части алтаря</w:t>
      </w:r>
      <w:r w:rsidR="00CB33C6">
        <w:rPr>
          <w:b/>
          <w:sz w:val="28"/>
          <w:szCs w:val="28"/>
        </w:rPr>
        <w:t>.</w:t>
      </w:r>
      <w:r w:rsidR="00CB33C6" w:rsidRPr="00CB33C6">
        <w:rPr>
          <w:sz w:val="28"/>
          <w:szCs w:val="28"/>
        </w:rPr>
        <w:t xml:space="preserve"> </w:t>
      </w:r>
      <w:r w:rsidR="00CB33C6">
        <w:rPr>
          <w:sz w:val="28"/>
          <w:szCs w:val="28"/>
        </w:rPr>
        <w:t>С горнего места:</w:t>
      </w:r>
      <w:r w:rsidRPr="00C35728">
        <w:rPr>
          <w:b/>
          <w:sz w:val="28"/>
          <w:szCs w:val="28"/>
        </w:rPr>
        <w:t xml:space="preserve"> икону</w:t>
      </w:r>
      <w:r w:rsidRPr="00C35728">
        <w:rPr>
          <w:sz w:val="28"/>
          <w:szCs w:val="28"/>
        </w:rPr>
        <w:t xml:space="preserve"> на иконостасе </w:t>
      </w:r>
      <w:r w:rsidRPr="00C35728">
        <w:rPr>
          <w:b/>
          <w:sz w:val="28"/>
          <w:szCs w:val="28"/>
        </w:rPr>
        <w:t>над царскими вратами</w:t>
      </w:r>
      <w:r w:rsidRPr="00C35728">
        <w:rPr>
          <w:sz w:val="28"/>
          <w:szCs w:val="28"/>
        </w:rPr>
        <w:t xml:space="preserve"> в алтаре. </w:t>
      </w:r>
    </w:p>
    <w:p w:rsidR="0084549A" w:rsidRPr="00C35728" w:rsidRDefault="0084549A" w:rsidP="00CB33C6">
      <w:pPr>
        <w:tabs>
          <w:tab w:val="left" w:pos="426"/>
        </w:tabs>
        <w:jc w:val="both"/>
        <w:rPr>
          <w:sz w:val="28"/>
          <w:szCs w:val="28"/>
        </w:rPr>
      </w:pPr>
      <w:r w:rsidRPr="00C35728">
        <w:rPr>
          <w:sz w:val="28"/>
          <w:szCs w:val="28"/>
        </w:rPr>
        <w:t xml:space="preserve">      </w:t>
      </w:r>
      <w:r w:rsidR="005E5634" w:rsidRPr="00C35728">
        <w:rPr>
          <w:sz w:val="28"/>
          <w:szCs w:val="28"/>
        </w:rPr>
        <w:t>Выход из алтаря</w:t>
      </w:r>
      <w:r w:rsidRPr="00C35728">
        <w:rPr>
          <w:sz w:val="28"/>
          <w:szCs w:val="28"/>
        </w:rPr>
        <w:t xml:space="preserve"> северной стороной алтаря</w:t>
      </w:r>
      <w:r w:rsidRPr="00C35728">
        <w:rPr>
          <w:sz w:val="28"/>
        </w:rPr>
        <w:t xml:space="preserve"> через открытые царские врата</w:t>
      </w:r>
      <w:r w:rsidRPr="00C35728">
        <w:rPr>
          <w:sz w:val="28"/>
          <w:szCs w:val="28"/>
        </w:rPr>
        <w:t>:</w:t>
      </w:r>
      <w:r w:rsidR="005E5634" w:rsidRPr="00C35728">
        <w:rPr>
          <w:sz w:val="28"/>
          <w:szCs w:val="28"/>
        </w:rPr>
        <w:t xml:space="preserve"> </w:t>
      </w:r>
      <w:r w:rsidRPr="00C35728">
        <w:rPr>
          <w:sz w:val="28"/>
        </w:rPr>
        <w:t xml:space="preserve">открытые </w:t>
      </w:r>
      <w:r w:rsidRPr="00C35728">
        <w:rPr>
          <w:b/>
          <w:sz w:val="28"/>
        </w:rPr>
        <w:t>царские врата</w:t>
      </w:r>
      <w:r w:rsidRPr="00CB33C6">
        <w:rPr>
          <w:b/>
          <w:sz w:val="28"/>
          <w:szCs w:val="28"/>
        </w:rPr>
        <w:t>.</w:t>
      </w:r>
      <w:r w:rsidRPr="00C35728">
        <w:rPr>
          <w:sz w:val="28"/>
          <w:szCs w:val="28"/>
        </w:rPr>
        <w:t xml:space="preserve"> Н</w:t>
      </w:r>
      <w:r w:rsidR="005E5634" w:rsidRPr="00C35728">
        <w:rPr>
          <w:sz w:val="28"/>
          <w:szCs w:val="28"/>
        </w:rPr>
        <w:t>а соле</w:t>
      </w:r>
      <w:r w:rsidRPr="00C35728">
        <w:rPr>
          <w:sz w:val="28"/>
          <w:szCs w:val="28"/>
        </w:rPr>
        <w:t>е:</w:t>
      </w:r>
      <w:r w:rsidR="005E5634" w:rsidRPr="00C35728">
        <w:rPr>
          <w:sz w:val="28"/>
          <w:szCs w:val="28"/>
        </w:rPr>
        <w:t xml:space="preserve"> </w:t>
      </w:r>
      <w:r w:rsidRPr="00C35728">
        <w:rPr>
          <w:b/>
          <w:sz w:val="28"/>
          <w:szCs w:val="28"/>
        </w:rPr>
        <w:t>местные иконы Спасителя</w:t>
      </w:r>
      <w:r w:rsidRPr="00CB33C6">
        <w:rPr>
          <w:b/>
          <w:sz w:val="28"/>
          <w:szCs w:val="28"/>
        </w:rPr>
        <w:t>,</w:t>
      </w:r>
      <w:r w:rsidRPr="00C35728">
        <w:rPr>
          <w:sz w:val="28"/>
          <w:szCs w:val="28"/>
        </w:rPr>
        <w:t xml:space="preserve"> </w:t>
      </w:r>
      <w:r w:rsidRPr="00C35728">
        <w:rPr>
          <w:b/>
          <w:sz w:val="28"/>
          <w:szCs w:val="28"/>
        </w:rPr>
        <w:t>храмовую</w:t>
      </w:r>
      <w:r w:rsidRPr="00C35728">
        <w:rPr>
          <w:sz w:val="28"/>
          <w:szCs w:val="28"/>
        </w:rPr>
        <w:t xml:space="preserve"> и всю </w:t>
      </w:r>
      <w:r w:rsidRPr="00C35728">
        <w:rPr>
          <w:b/>
          <w:sz w:val="28"/>
          <w:szCs w:val="28"/>
        </w:rPr>
        <w:t>правую сторону иконостаса</w:t>
      </w:r>
      <w:r w:rsidRPr="00CB33C6">
        <w:rPr>
          <w:b/>
          <w:sz w:val="28"/>
          <w:szCs w:val="28"/>
        </w:rPr>
        <w:t xml:space="preserve">. </w:t>
      </w:r>
      <w:r w:rsidRPr="00C35728">
        <w:rPr>
          <w:sz w:val="28"/>
          <w:szCs w:val="28"/>
        </w:rPr>
        <w:t xml:space="preserve">Затем </w:t>
      </w:r>
      <w:r w:rsidRPr="00C35728">
        <w:rPr>
          <w:b/>
          <w:sz w:val="28"/>
          <w:szCs w:val="28"/>
        </w:rPr>
        <w:t>икону Божией Матери</w:t>
      </w:r>
      <w:r w:rsidRPr="00C35728">
        <w:rPr>
          <w:sz w:val="28"/>
          <w:szCs w:val="28"/>
        </w:rPr>
        <w:t xml:space="preserve"> и всю </w:t>
      </w:r>
      <w:r w:rsidRPr="00C35728">
        <w:rPr>
          <w:b/>
          <w:sz w:val="28"/>
          <w:szCs w:val="28"/>
        </w:rPr>
        <w:t>левую сторону иконостаса</w:t>
      </w:r>
      <w:r w:rsidRPr="00CB33C6">
        <w:rPr>
          <w:b/>
          <w:sz w:val="28"/>
          <w:szCs w:val="28"/>
        </w:rPr>
        <w:t xml:space="preserve">. </w:t>
      </w:r>
    </w:p>
    <w:p w:rsidR="005E5634" w:rsidRPr="00C35728" w:rsidRDefault="0084549A" w:rsidP="0084549A">
      <w:pPr>
        <w:tabs>
          <w:tab w:val="left" w:pos="426"/>
        </w:tabs>
        <w:jc w:val="both"/>
        <w:rPr>
          <w:sz w:val="28"/>
          <w:szCs w:val="28"/>
        </w:rPr>
      </w:pPr>
      <w:r w:rsidRPr="00C35728">
        <w:rPr>
          <w:sz w:val="28"/>
          <w:szCs w:val="28"/>
        </w:rPr>
        <w:t xml:space="preserve">     </w:t>
      </w:r>
      <w:r w:rsidRPr="00C35728">
        <w:rPr>
          <w:b/>
          <w:sz w:val="28"/>
          <w:szCs w:val="28"/>
        </w:rPr>
        <w:t>Вход в алтарь</w:t>
      </w:r>
      <w:r w:rsidRPr="00C35728">
        <w:rPr>
          <w:sz w:val="28"/>
          <w:szCs w:val="28"/>
        </w:rPr>
        <w:t xml:space="preserve"> </w:t>
      </w:r>
      <w:r w:rsidRPr="00C35728">
        <w:rPr>
          <w:sz w:val="28"/>
        </w:rPr>
        <w:t>через открытые царские врата.</w:t>
      </w:r>
      <w:r w:rsidRPr="00C35728">
        <w:rPr>
          <w:sz w:val="28"/>
          <w:szCs w:val="28"/>
        </w:rPr>
        <w:t xml:space="preserve"> С горнего места: </w:t>
      </w:r>
      <w:r w:rsidR="00380D34" w:rsidRPr="00C35728">
        <w:rPr>
          <w:b/>
          <w:i/>
          <w:sz w:val="28"/>
        </w:rPr>
        <w:t>священника</w:t>
      </w:r>
      <w:r w:rsidRPr="00CB33C6">
        <w:rPr>
          <w:b/>
          <w:i/>
          <w:sz w:val="28"/>
          <w:szCs w:val="28"/>
        </w:rPr>
        <w:t>,</w:t>
      </w:r>
      <w:r w:rsidRPr="00C35728">
        <w:rPr>
          <w:sz w:val="28"/>
          <w:szCs w:val="28"/>
        </w:rPr>
        <w:t xml:space="preserve"> </w:t>
      </w:r>
      <w:r w:rsidR="00412F4A" w:rsidRPr="00C35728">
        <w:rPr>
          <w:b/>
          <w:sz w:val="28"/>
          <w:szCs w:val="28"/>
        </w:rPr>
        <w:t>лиц,</w:t>
      </w:r>
      <w:r w:rsidR="005E5634" w:rsidRPr="00C35728">
        <w:rPr>
          <w:b/>
          <w:sz w:val="28"/>
          <w:szCs w:val="28"/>
        </w:rPr>
        <w:t xml:space="preserve"> молящихся в алтаре по правую</w:t>
      </w:r>
      <w:r w:rsidR="005E5634" w:rsidRPr="00CB33C6">
        <w:rPr>
          <w:b/>
          <w:sz w:val="28"/>
          <w:szCs w:val="28"/>
        </w:rPr>
        <w:t>,</w:t>
      </w:r>
      <w:r w:rsidR="005E5634" w:rsidRPr="00C35728">
        <w:rPr>
          <w:sz w:val="28"/>
          <w:szCs w:val="28"/>
        </w:rPr>
        <w:t xml:space="preserve"> а затем и по левую </w:t>
      </w:r>
      <w:r w:rsidR="005E5634" w:rsidRPr="00C35728">
        <w:rPr>
          <w:b/>
          <w:sz w:val="28"/>
          <w:szCs w:val="28"/>
        </w:rPr>
        <w:t>сторону алтаря</w:t>
      </w:r>
      <w:r w:rsidR="005E5634" w:rsidRPr="00C35728">
        <w:rPr>
          <w:sz w:val="28"/>
          <w:szCs w:val="28"/>
        </w:rPr>
        <w:t>.</w:t>
      </w:r>
      <w:r w:rsidRPr="00C35728">
        <w:rPr>
          <w:sz w:val="28"/>
          <w:szCs w:val="28"/>
        </w:rPr>
        <w:t xml:space="preserve"> </w:t>
      </w:r>
    </w:p>
    <w:p w:rsidR="005E5634" w:rsidRDefault="005E5634" w:rsidP="005E5634">
      <w:pPr>
        <w:pStyle w:val="Iauiue3"/>
        <w:jc w:val="both"/>
        <w:rPr>
          <w:sz w:val="28"/>
          <w:szCs w:val="28"/>
        </w:rPr>
      </w:pPr>
      <w:r>
        <w:rPr>
          <w:sz w:val="28"/>
          <w:szCs w:val="28"/>
        </w:rPr>
        <w:t xml:space="preserve">      </w:t>
      </w:r>
      <w:r w:rsidR="0084549A">
        <w:rPr>
          <w:sz w:val="28"/>
          <w:szCs w:val="28"/>
        </w:rPr>
        <w:t xml:space="preserve">Выход из алтаря через </w:t>
      </w:r>
      <w:r w:rsidR="0084549A">
        <w:rPr>
          <w:sz w:val="28"/>
        </w:rPr>
        <w:t>открытые царские врата</w:t>
      </w:r>
      <w:r>
        <w:rPr>
          <w:sz w:val="28"/>
          <w:szCs w:val="28"/>
        </w:rPr>
        <w:t>. С амвона</w:t>
      </w:r>
      <w:r w:rsidR="00092451">
        <w:rPr>
          <w:sz w:val="28"/>
          <w:szCs w:val="28"/>
        </w:rPr>
        <w:t xml:space="preserve">: </w:t>
      </w:r>
      <w:r w:rsidR="00092451">
        <w:rPr>
          <w:b/>
          <w:i/>
          <w:sz w:val="28"/>
          <w:szCs w:val="28"/>
        </w:rPr>
        <w:t>чтеца</w:t>
      </w:r>
      <w:r w:rsidR="00092451">
        <w:rPr>
          <w:sz w:val="28"/>
          <w:szCs w:val="28"/>
        </w:rPr>
        <w:t xml:space="preserve"> </w:t>
      </w:r>
      <w:r w:rsidR="00092451" w:rsidRPr="00F44C03">
        <w:rPr>
          <w:sz w:val="28"/>
          <w:szCs w:val="28"/>
        </w:rPr>
        <w:t>Апостола</w:t>
      </w:r>
      <w:r w:rsidR="00F44C03">
        <w:rPr>
          <w:sz w:val="28"/>
          <w:szCs w:val="28"/>
        </w:rPr>
        <w:t xml:space="preserve"> (только на Апостоле)</w:t>
      </w:r>
      <w:r w:rsidR="00092451">
        <w:rPr>
          <w:sz w:val="28"/>
          <w:szCs w:val="28"/>
        </w:rPr>
        <w:t>,</w:t>
      </w:r>
      <w:r>
        <w:rPr>
          <w:sz w:val="28"/>
          <w:szCs w:val="28"/>
        </w:rPr>
        <w:t xml:space="preserve"> </w:t>
      </w:r>
      <w:r>
        <w:rPr>
          <w:b/>
          <w:sz w:val="28"/>
          <w:szCs w:val="28"/>
        </w:rPr>
        <w:t xml:space="preserve">главный </w:t>
      </w:r>
      <w:r w:rsidRPr="00A00B61">
        <w:rPr>
          <w:b/>
          <w:i/>
          <w:sz w:val="28"/>
          <w:szCs w:val="28"/>
        </w:rPr>
        <w:t>клирос,</w:t>
      </w:r>
      <w:r>
        <w:rPr>
          <w:sz w:val="28"/>
          <w:szCs w:val="28"/>
        </w:rPr>
        <w:t xml:space="preserve"> </w:t>
      </w:r>
      <w:r>
        <w:rPr>
          <w:b/>
          <w:sz w:val="28"/>
          <w:szCs w:val="28"/>
        </w:rPr>
        <w:t xml:space="preserve">правый </w:t>
      </w:r>
      <w:r w:rsidRPr="00A00B61">
        <w:rPr>
          <w:b/>
          <w:i/>
          <w:sz w:val="28"/>
          <w:szCs w:val="28"/>
        </w:rPr>
        <w:t>клирос,</w:t>
      </w:r>
      <w:r>
        <w:rPr>
          <w:sz w:val="28"/>
          <w:szCs w:val="28"/>
        </w:rPr>
        <w:t xml:space="preserve"> </w:t>
      </w:r>
      <w:r>
        <w:rPr>
          <w:b/>
          <w:sz w:val="28"/>
          <w:szCs w:val="28"/>
        </w:rPr>
        <w:t>народ</w:t>
      </w:r>
      <w:r>
        <w:rPr>
          <w:sz w:val="28"/>
          <w:szCs w:val="28"/>
        </w:rPr>
        <w:t xml:space="preserve"> слева направо</w:t>
      </w:r>
      <w:r w:rsidR="0084549A">
        <w:rPr>
          <w:sz w:val="28"/>
          <w:szCs w:val="28"/>
        </w:rPr>
        <w:t>.</w:t>
      </w:r>
      <w:r>
        <w:rPr>
          <w:sz w:val="28"/>
          <w:szCs w:val="28"/>
        </w:rPr>
        <w:t xml:space="preserve"> После этого на солее</w:t>
      </w:r>
      <w:r w:rsidR="00AC4C12">
        <w:rPr>
          <w:sz w:val="28"/>
          <w:szCs w:val="28"/>
        </w:rPr>
        <w:t>:</w:t>
      </w:r>
      <w:r>
        <w:rPr>
          <w:sz w:val="28"/>
          <w:szCs w:val="28"/>
        </w:rPr>
        <w:t xml:space="preserve"> </w:t>
      </w:r>
      <w:r w:rsidR="00AC4C12">
        <w:rPr>
          <w:b/>
          <w:sz w:val="28"/>
          <w:szCs w:val="28"/>
        </w:rPr>
        <w:t xml:space="preserve">иконы Спасителя </w:t>
      </w:r>
      <w:r w:rsidR="00AC4C12">
        <w:rPr>
          <w:sz w:val="28"/>
          <w:szCs w:val="28"/>
        </w:rPr>
        <w:t xml:space="preserve">и </w:t>
      </w:r>
      <w:r w:rsidR="00AC4C12">
        <w:rPr>
          <w:b/>
          <w:sz w:val="28"/>
          <w:szCs w:val="28"/>
        </w:rPr>
        <w:t>Божией Матери</w:t>
      </w:r>
      <w:r w:rsidRPr="00CB33C6">
        <w:rPr>
          <w:b/>
          <w:sz w:val="28"/>
          <w:szCs w:val="28"/>
        </w:rPr>
        <w:t>.</w:t>
      </w:r>
      <w:r>
        <w:rPr>
          <w:sz w:val="28"/>
          <w:szCs w:val="28"/>
        </w:rPr>
        <w:t xml:space="preserve"> Вход в алтарь </w:t>
      </w:r>
      <w:r w:rsidR="0084549A">
        <w:rPr>
          <w:sz w:val="28"/>
        </w:rPr>
        <w:t xml:space="preserve">через открытые царские врата: </w:t>
      </w:r>
      <w:r w:rsidR="0084549A" w:rsidRPr="0084549A">
        <w:rPr>
          <w:b/>
          <w:sz w:val="28"/>
        </w:rPr>
        <w:t>пр</w:t>
      </w:r>
      <w:r>
        <w:rPr>
          <w:b/>
          <w:sz w:val="28"/>
          <w:szCs w:val="28"/>
        </w:rPr>
        <w:t>естол</w:t>
      </w:r>
      <w:r>
        <w:rPr>
          <w:sz w:val="28"/>
          <w:szCs w:val="28"/>
        </w:rPr>
        <w:t xml:space="preserve"> с передней (западной) его стороны, </w:t>
      </w:r>
      <w:r>
        <w:rPr>
          <w:b/>
          <w:sz w:val="28"/>
          <w:szCs w:val="28"/>
        </w:rPr>
        <w:t>горнее место</w:t>
      </w:r>
      <w:r w:rsidRPr="00CB33C6">
        <w:rPr>
          <w:b/>
          <w:sz w:val="28"/>
          <w:szCs w:val="28"/>
        </w:rPr>
        <w:t>,</w:t>
      </w:r>
      <w:r>
        <w:rPr>
          <w:sz w:val="28"/>
          <w:szCs w:val="28"/>
        </w:rPr>
        <w:t xml:space="preserve"> </w:t>
      </w:r>
      <w:r w:rsidR="00380D34">
        <w:rPr>
          <w:b/>
          <w:i/>
          <w:sz w:val="28"/>
        </w:rPr>
        <w:t>священника</w:t>
      </w:r>
      <w:r w:rsidR="00380D34" w:rsidRPr="0084549A">
        <w:rPr>
          <w:b/>
          <w:i/>
          <w:sz w:val="28"/>
          <w:szCs w:val="28"/>
        </w:rPr>
        <w:t xml:space="preserve"> </w:t>
      </w:r>
      <w:r w:rsidR="00412F4A">
        <w:rPr>
          <w:b/>
          <w:i/>
          <w:sz w:val="28"/>
          <w:szCs w:val="28"/>
        </w:rPr>
        <w:t xml:space="preserve">                           </w:t>
      </w:r>
      <w:r>
        <w:rPr>
          <w:sz w:val="28"/>
          <w:szCs w:val="28"/>
        </w:rPr>
        <w:t>с горнего места.</w:t>
      </w:r>
    </w:p>
    <w:p w:rsidR="004D436F" w:rsidRDefault="004D436F" w:rsidP="00AC4C12">
      <w:pPr>
        <w:pStyle w:val="Iauiue3"/>
        <w:jc w:val="center"/>
        <w:rPr>
          <w:b/>
          <w:sz w:val="28"/>
        </w:rPr>
      </w:pPr>
    </w:p>
    <w:p w:rsidR="00AC4C12" w:rsidRDefault="00AC4C12" w:rsidP="00AC4C12">
      <w:pPr>
        <w:pStyle w:val="Iauiue3"/>
        <w:jc w:val="center"/>
        <w:rPr>
          <w:sz w:val="28"/>
          <w:szCs w:val="28"/>
        </w:rPr>
      </w:pPr>
      <w:r>
        <w:rPr>
          <w:b/>
          <w:sz w:val="28"/>
        </w:rPr>
        <w:t>Каждение на «Иже херувимы…»</w:t>
      </w:r>
      <w:r w:rsidRPr="00AC4C12">
        <w:rPr>
          <w:b/>
          <w:sz w:val="28"/>
          <w:szCs w:val="28"/>
        </w:rPr>
        <w:t xml:space="preserve"> </w:t>
      </w:r>
      <w:r>
        <w:rPr>
          <w:b/>
          <w:sz w:val="28"/>
          <w:szCs w:val="28"/>
        </w:rPr>
        <w:t>при соборном служении</w:t>
      </w:r>
    </w:p>
    <w:p w:rsidR="00AC4C12" w:rsidRDefault="00AC4C12" w:rsidP="005E5634">
      <w:pPr>
        <w:pStyle w:val="Iauiue3"/>
        <w:jc w:val="both"/>
        <w:rPr>
          <w:sz w:val="28"/>
          <w:szCs w:val="28"/>
        </w:rPr>
      </w:pPr>
    </w:p>
    <w:p w:rsidR="00AC4C12" w:rsidRDefault="00AC4C12" w:rsidP="00D65D50">
      <w:pPr>
        <w:pStyle w:val="Iauiue3"/>
        <w:tabs>
          <w:tab w:val="left" w:pos="426"/>
        </w:tabs>
        <w:jc w:val="both"/>
        <w:rPr>
          <w:i/>
          <w:sz w:val="28"/>
          <w:szCs w:val="28"/>
        </w:rPr>
      </w:pPr>
      <w:r>
        <w:rPr>
          <w:b/>
          <w:sz w:val="28"/>
        </w:rPr>
        <w:t xml:space="preserve">     </w:t>
      </w:r>
      <w:r w:rsidR="00D65D50">
        <w:rPr>
          <w:b/>
          <w:sz w:val="28"/>
        </w:rPr>
        <w:t xml:space="preserve"> </w:t>
      </w:r>
      <w:r w:rsidR="00D65D50">
        <w:rPr>
          <w:sz w:val="28"/>
        </w:rPr>
        <w:t xml:space="preserve">Совершает </w:t>
      </w:r>
      <w:r w:rsidR="00D65D50">
        <w:rPr>
          <w:b/>
          <w:i/>
          <w:sz w:val="28"/>
        </w:rPr>
        <w:t>диакон.</w:t>
      </w:r>
      <w:r w:rsidR="00D65D50">
        <w:rPr>
          <w:b/>
          <w:sz w:val="28"/>
        </w:rPr>
        <w:t xml:space="preserve"> </w:t>
      </w:r>
      <w:r>
        <w:rPr>
          <w:b/>
          <w:sz w:val="28"/>
        </w:rPr>
        <w:t xml:space="preserve">Престол </w:t>
      </w:r>
      <w:r>
        <w:rPr>
          <w:sz w:val="28"/>
        </w:rPr>
        <w:t xml:space="preserve">с четырех сторон, </w:t>
      </w:r>
      <w:r>
        <w:rPr>
          <w:b/>
          <w:sz w:val="28"/>
        </w:rPr>
        <w:t>жертвенник</w:t>
      </w:r>
      <w:r w:rsidRPr="00CB33C6">
        <w:rPr>
          <w:b/>
          <w:sz w:val="28"/>
        </w:rPr>
        <w:t>,</w:t>
      </w:r>
      <w:r>
        <w:rPr>
          <w:sz w:val="28"/>
        </w:rPr>
        <w:t xml:space="preserve"> </w:t>
      </w:r>
      <w:r>
        <w:rPr>
          <w:b/>
          <w:sz w:val="28"/>
          <w:szCs w:val="28"/>
        </w:rPr>
        <w:t>горнее место,</w:t>
      </w:r>
      <w:r>
        <w:rPr>
          <w:sz w:val="28"/>
          <w:szCs w:val="28"/>
        </w:rPr>
        <w:t xml:space="preserve"> </w:t>
      </w:r>
      <w:r>
        <w:rPr>
          <w:b/>
          <w:sz w:val="28"/>
          <w:szCs w:val="28"/>
        </w:rPr>
        <w:t>запрестольный крест</w:t>
      </w:r>
      <w:r>
        <w:rPr>
          <w:sz w:val="28"/>
          <w:szCs w:val="28"/>
        </w:rPr>
        <w:t xml:space="preserve"> и </w:t>
      </w:r>
      <w:r>
        <w:rPr>
          <w:b/>
          <w:sz w:val="28"/>
          <w:szCs w:val="28"/>
        </w:rPr>
        <w:t>иконы, находящиеся по правую сторону в южной части алтаря.</w:t>
      </w:r>
      <w:r>
        <w:rPr>
          <w:sz w:val="28"/>
          <w:szCs w:val="28"/>
        </w:rPr>
        <w:t xml:space="preserve"> Затем </w:t>
      </w:r>
      <w:r>
        <w:rPr>
          <w:b/>
          <w:sz w:val="28"/>
          <w:szCs w:val="28"/>
        </w:rPr>
        <w:t>запрестольную икону</w:t>
      </w:r>
      <w:r>
        <w:rPr>
          <w:sz w:val="28"/>
          <w:szCs w:val="28"/>
        </w:rPr>
        <w:t xml:space="preserve"> и </w:t>
      </w:r>
      <w:r>
        <w:rPr>
          <w:b/>
          <w:sz w:val="28"/>
          <w:szCs w:val="28"/>
        </w:rPr>
        <w:t>иконы по левую сторону в северной части алтаря</w:t>
      </w:r>
      <w:r w:rsidRPr="00CB33C6">
        <w:rPr>
          <w:b/>
          <w:sz w:val="28"/>
          <w:szCs w:val="28"/>
        </w:rPr>
        <w:t>.</w:t>
      </w:r>
      <w:r>
        <w:rPr>
          <w:b/>
          <w:sz w:val="28"/>
          <w:szCs w:val="28"/>
        </w:rPr>
        <w:t xml:space="preserve"> </w:t>
      </w:r>
      <w:r>
        <w:rPr>
          <w:sz w:val="28"/>
          <w:szCs w:val="28"/>
        </w:rPr>
        <w:t>С горнего места:</w:t>
      </w:r>
      <w:r>
        <w:rPr>
          <w:b/>
          <w:sz w:val="28"/>
          <w:szCs w:val="28"/>
        </w:rPr>
        <w:t xml:space="preserve"> икону</w:t>
      </w:r>
      <w:r w:rsidRPr="00CB33C6">
        <w:rPr>
          <w:b/>
          <w:sz w:val="28"/>
          <w:szCs w:val="28"/>
        </w:rPr>
        <w:t>,</w:t>
      </w:r>
      <w:r>
        <w:rPr>
          <w:sz w:val="28"/>
          <w:szCs w:val="28"/>
        </w:rPr>
        <w:t xml:space="preserve"> на иконостасе </w:t>
      </w:r>
      <w:r>
        <w:rPr>
          <w:b/>
          <w:sz w:val="28"/>
          <w:szCs w:val="28"/>
        </w:rPr>
        <w:t>над царскими вратами</w:t>
      </w:r>
      <w:r>
        <w:rPr>
          <w:sz w:val="28"/>
          <w:szCs w:val="28"/>
        </w:rPr>
        <w:t xml:space="preserve"> в алтаре, </w:t>
      </w:r>
      <w:r>
        <w:rPr>
          <w:b/>
          <w:i/>
          <w:sz w:val="28"/>
          <w:szCs w:val="28"/>
        </w:rPr>
        <w:t>предстоятеля</w:t>
      </w:r>
      <w:r w:rsidRPr="00CB33C6">
        <w:rPr>
          <w:b/>
          <w:i/>
          <w:sz w:val="28"/>
          <w:szCs w:val="28"/>
        </w:rPr>
        <w:t>,</w:t>
      </w:r>
      <w:r>
        <w:rPr>
          <w:sz w:val="28"/>
          <w:szCs w:val="28"/>
        </w:rPr>
        <w:t xml:space="preserve"> </w:t>
      </w:r>
      <w:r w:rsidR="00412F4A">
        <w:rPr>
          <w:b/>
          <w:sz w:val="28"/>
          <w:szCs w:val="28"/>
        </w:rPr>
        <w:t>лиц,</w:t>
      </w:r>
      <w:r>
        <w:rPr>
          <w:b/>
          <w:sz w:val="28"/>
          <w:szCs w:val="28"/>
        </w:rPr>
        <w:t xml:space="preserve"> молящихся в алтаре по правую</w:t>
      </w:r>
      <w:r w:rsidRPr="00CB33C6">
        <w:rPr>
          <w:b/>
          <w:sz w:val="28"/>
          <w:szCs w:val="28"/>
        </w:rPr>
        <w:t>,</w:t>
      </w:r>
      <w:r>
        <w:rPr>
          <w:sz w:val="28"/>
          <w:szCs w:val="28"/>
        </w:rPr>
        <w:t xml:space="preserve"> а затем и по левую </w:t>
      </w:r>
      <w:r>
        <w:rPr>
          <w:b/>
          <w:sz w:val="28"/>
          <w:szCs w:val="28"/>
        </w:rPr>
        <w:t>сторону алтаря</w:t>
      </w:r>
      <w:r w:rsidRPr="00CB33C6">
        <w:rPr>
          <w:b/>
          <w:sz w:val="28"/>
          <w:szCs w:val="28"/>
        </w:rPr>
        <w:t>.</w:t>
      </w:r>
      <w:r>
        <w:rPr>
          <w:sz w:val="28"/>
          <w:szCs w:val="28"/>
        </w:rPr>
        <w:t xml:space="preserve"> </w:t>
      </w:r>
    </w:p>
    <w:p w:rsidR="00AC4C12" w:rsidRPr="00C35728" w:rsidRDefault="00AC4C12" w:rsidP="00CB33C6">
      <w:pPr>
        <w:tabs>
          <w:tab w:val="left" w:pos="426"/>
        </w:tabs>
        <w:jc w:val="both"/>
        <w:rPr>
          <w:sz w:val="28"/>
          <w:szCs w:val="28"/>
        </w:rPr>
      </w:pPr>
      <w:r w:rsidRPr="00C35728">
        <w:rPr>
          <w:sz w:val="28"/>
          <w:szCs w:val="28"/>
        </w:rPr>
        <w:t xml:space="preserve">      Открытие царских врат и продолжение </w:t>
      </w:r>
      <w:r w:rsidRPr="00CB33C6">
        <w:rPr>
          <w:b/>
          <w:i/>
          <w:sz w:val="28"/>
          <w:szCs w:val="28"/>
        </w:rPr>
        <w:t>каждения.</w:t>
      </w:r>
      <w:r w:rsidRPr="00C35728">
        <w:rPr>
          <w:sz w:val="28"/>
          <w:szCs w:val="28"/>
        </w:rPr>
        <w:t xml:space="preserve"> Выход из алтаря северной стороной алтаря</w:t>
      </w:r>
      <w:r w:rsidRPr="00C35728">
        <w:rPr>
          <w:sz w:val="28"/>
        </w:rPr>
        <w:t xml:space="preserve"> через открытые царские врата</w:t>
      </w:r>
      <w:r w:rsidRPr="00C35728">
        <w:rPr>
          <w:sz w:val="28"/>
          <w:szCs w:val="28"/>
        </w:rPr>
        <w:t>: о</w:t>
      </w:r>
      <w:r w:rsidRPr="00C35728">
        <w:rPr>
          <w:sz w:val="28"/>
        </w:rPr>
        <w:t xml:space="preserve">ткрытые </w:t>
      </w:r>
      <w:r w:rsidRPr="00C35728">
        <w:rPr>
          <w:b/>
          <w:sz w:val="28"/>
        </w:rPr>
        <w:t>царские врата</w:t>
      </w:r>
      <w:r w:rsidRPr="00CB33C6">
        <w:rPr>
          <w:b/>
          <w:sz w:val="28"/>
          <w:szCs w:val="28"/>
        </w:rPr>
        <w:t>.</w:t>
      </w:r>
      <w:r w:rsidRPr="00C35728">
        <w:rPr>
          <w:sz w:val="28"/>
          <w:szCs w:val="28"/>
        </w:rPr>
        <w:t xml:space="preserve"> На солее: </w:t>
      </w:r>
      <w:r w:rsidRPr="00C35728">
        <w:rPr>
          <w:b/>
          <w:sz w:val="28"/>
          <w:szCs w:val="28"/>
        </w:rPr>
        <w:t>местные иконы Спасителя</w:t>
      </w:r>
      <w:r w:rsidRPr="00CB33C6">
        <w:rPr>
          <w:b/>
          <w:sz w:val="28"/>
          <w:szCs w:val="28"/>
        </w:rPr>
        <w:t xml:space="preserve">, </w:t>
      </w:r>
      <w:r w:rsidRPr="00C35728">
        <w:rPr>
          <w:b/>
          <w:sz w:val="28"/>
          <w:szCs w:val="28"/>
        </w:rPr>
        <w:t>храмовую</w:t>
      </w:r>
      <w:r w:rsidRPr="00C35728">
        <w:rPr>
          <w:sz w:val="28"/>
          <w:szCs w:val="28"/>
        </w:rPr>
        <w:t xml:space="preserve"> и всю </w:t>
      </w:r>
      <w:r w:rsidRPr="00C35728">
        <w:rPr>
          <w:b/>
          <w:sz w:val="28"/>
          <w:szCs w:val="28"/>
        </w:rPr>
        <w:t>правую сторону иконостаса</w:t>
      </w:r>
      <w:r w:rsidRPr="00CB33C6">
        <w:rPr>
          <w:b/>
          <w:sz w:val="28"/>
          <w:szCs w:val="28"/>
        </w:rPr>
        <w:t>.</w:t>
      </w:r>
      <w:r w:rsidRPr="00C35728">
        <w:rPr>
          <w:sz w:val="28"/>
          <w:szCs w:val="28"/>
        </w:rPr>
        <w:t xml:space="preserve"> Затем </w:t>
      </w:r>
      <w:r w:rsidRPr="00C35728">
        <w:rPr>
          <w:b/>
          <w:sz w:val="28"/>
          <w:szCs w:val="28"/>
        </w:rPr>
        <w:t>икону Божией Матери</w:t>
      </w:r>
      <w:r w:rsidRPr="00C35728">
        <w:rPr>
          <w:sz w:val="28"/>
          <w:szCs w:val="28"/>
        </w:rPr>
        <w:t xml:space="preserve"> и всю </w:t>
      </w:r>
      <w:r w:rsidRPr="00C35728">
        <w:rPr>
          <w:b/>
          <w:sz w:val="28"/>
          <w:szCs w:val="28"/>
        </w:rPr>
        <w:t>левую сторону иконостаса</w:t>
      </w:r>
      <w:r w:rsidRPr="00CB33C6">
        <w:rPr>
          <w:b/>
          <w:sz w:val="28"/>
          <w:szCs w:val="28"/>
        </w:rPr>
        <w:t>.</w:t>
      </w:r>
      <w:r w:rsidRPr="00C35728">
        <w:rPr>
          <w:sz w:val="28"/>
          <w:szCs w:val="28"/>
        </w:rPr>
        <w:t xml:space="preserve"> С амвона: </w:t>
      </w:r>
      <w:r w:rsidRPr="00C35728">
        <w:rPr>
          <w:b/>
          <w:sz w:val="28"/>
          <w:szCs w:val="28"/>
        </w:rPr>
        <w:t xml:space="preserve">главный </w:t>
      </w:r>
      <w:r w:rsidRPr="00A00B61">
        <w:rPr>
          <w:b/>
          <w:i/>
          <w:sz w:val="28"/>
          <w:szCs w:val="28"/>
        </w:rPr>
        <w:t>клирос,</w:t>
      </w:r>
      <w:r w:rsidRPr="00C35728">
        <w:rPr>
          <w:sz w:val="28"/>
          <w:szCs w:val="28"/>
        </w:rPr>
        <w:t xml:space="preserve"> </w:t>
      </w:r>
      <w:r w:rsidRPr="00C35728">
        <w:rPr>
          <w:b/>
          <w:sz w:val="28"/>
          <w:szCs w:val="28"/>
        </w:rPr>
        <w:t xml:space="preserve">правый </w:t>
      </w:r>
      <w:r w:rsidRPr="00A00B61">
        <w:rPr>
          <w:b/>
          <w:i/>
          <w:sz w:val="28"/>
          <w:szCs w:val="28"/>
        </w:rPr>
        <w:t>клирос,</w:t>
      </w:r>
      <w:r w:rsidRPr="00C35728">
        <w:rPr>
          <w:sz w:val="28"/>
          <w:szCs w:val="28"/>
        </w:rPr>
        <w:t xml:space="preserve"> </w:t>
      </w:r>
      <w:r w:rsidRPr="00C35728">
        <w:rPr>
          <w:b/>
          <w:sz w:val="28"/>
          <w:szCs w:val="28"/>
        </w:rPr>
        <w:t>народ</w:t>
      </w:r>
      <w:r w:rsidRPr="00C35728">
        <w:rPr>
          <w:sz w:val="28"/>
          <w:szCs w:val="28"/>
        </w:rPr>
        <w:t xml:space="preserve"> слева направо. После этого на солее: </w:t>
      </w:r>
      <w:r w:rsidRPr="00C35728">
        <w:rPr>
          <w:b/>
          <w:sz w:val="28"/>
          <w:szCs w:val="28"/>
        </w:rPr>
        <w:t xml:space="preserve">иконы Спасителя </w:t>
      </w:r>
      <w:r w:rsidR="00412F4A">
        <w:rPr>
          <w:b/>
          <w:sz w:val="28"/>
          <w:szCs w:val="28"/>
        </w:rPr>
        <w:t xml:space="preserve">                        </w:t>
      </w:r>
      <w:r w:rsidRPr="00C35728">
        <w:rPr>
          <w:sz w:val="28"/>
          <w:szCs w:val="28"/>
        </w:rPr>
        <w:t xml:space="preserve">и </w:t>
      </w:r>
      <w:r w:rsidRPr="00C35728">
        <w:rPr>
          <w:b/>
          <w:sz w:val="28"/>
          <w:szCs w:val="28"/>
        </w:rPr>
        <w:t>Божией Матери</w:t>
      </w:r>
      <w:r w:rsidRPr="00CB33C6">
        <w:rPr>
          <w:b/>
          <w:sz w:val="28"/>
          <w:szCs w:val="28"/>
        </w:rPr>
        <w:t xml:space="preserve">. </w:t>
      </w:r>
      <w:r w:rsidRPr="00C35728">
        <w:rPr>
          <w:sz w:val="28"/>
          <w:szCs w:val="28"/>
        </w:rPr>
        <w:t xml:space="preserve">Вход в алтарь </w:t>
      </w:r>
      <w:r w:rsidRPr="00C35728">
        <w:rPr>
          <w:sz w:val="28"/>
        </w:rPr>
        <w:t xml:space="preserve">через открытые царские врата: </w:t>
      </w:r>
      <w:r w:rsidRPr="00C35728">
        <w:rPr>
          <w:b/>
          <w:sz w:val="28"/>
        </w:rPr>
        <w:t>пр</w:t>
      </w:r>
      <w:r w:rsidRPr="00C35728">
        <w:rPr>
          <w:b/>
          <w:sz w:val="28"/>
          <w:szCs w:val="28"/>
        </w:rPr>
        <w:t>естол</w:t>
      </w:r>
      <w:r w:rsidRPr="00C35728">
        <w:rPr>
          <w:sz w:val="28"/>
          <w:szCs w:val="28"/>
        </w:rPr>
        <w:t xml:space="preserve"> с передней (западной) его стороны, </w:t>
      </w:r>
      <w:r w:rsidRPr="00C35728">
        <w:rPr>
          <w:b/>
          <w:sz w:val="28"/>
          <w:szCs w:val="28"/>
        </w:rPr>
        <w:t>горнее место</w:t>
      </w:r>
      <w:r w:rsidRPr="00CB33C6">
        <w:rPr>
          <w:b/>
          <w:sz w:val="28"/>
          <w:szCs w:val="28"/>
        </w:rPr>
        <w:t>,</w:t>
      </w:r>
      <w:r w:rsidR="005D291D">
        <w:rPr>
          <w:sz w:val="28"/>
          <w:szCs w:val="28"/>
        </w:rPr>
        <w:t xml:space="preserve"> </w:t>
      </w:r>
      <w:r w:rsidRPr="00C35728">
        <w:rPr>
          <w:b/>
          <w:i/>
          <w:sz w:val="28"/>
          <w:szCs w:val="28"/>
        </w:rPr>
        <w:t>предстоятеля</w:t>
      </w:r>
      <w:r w:rsidRPr="00C35728">
        <w:rPr>
          <w:sz w:val="28"/>
          <w:szCs w:val="28"/>
        </w:rPr>
        <w:t xml:space="preserve"> с горнего места.</w:t>
      </w:r>
    </w:p>
    <w:p w:rsidR="00573E56" w:rsidRDefault="00573E56" w:rsidP="00255737">
      <w:pPr>
        <w:pStyle w:val="Iauiue3"/>
        <w:tabs>
          <w:tab w:val="left" w:pos="284"/>
          <w:tab w:val="left" w:pos="426"/>
        </w:tabs>
        <w:jc w:val="center"/>
        <w:rPr>
          <w:b/>
          <w:sz w:val="28"/>
        </w:rPr>
      </w:pPr>
    </w:p>
    <w:p w:rsidR="00255737" w:rsidRDefault="00255737" w:rsidP="00255737">
      <w:pPr>
        <w:pStyle w:val="Iauiue3"/>
        <w:tabs>
          <w:tab w:val="left" w:pos="284"/>
          <w:tab w:val="left" w:pos="426"/>
        </w:tabs>
        <w:jc w:val="center"/>
        <w:rPr>
          <w:b/>
          <w:sz w:val="28"/>
        </w:rPr>
      </w:pPr>
      <w:r>
        <w:rPr>
          <w:b/>
          <w:sz w:val="28"/>
        </w:rPr>
        <w:t>Каждение на «Иже херувимы…» при архиерейском служении</w:t>
      </w:r>
    </w:p>
    <w:p w:rsidR="00255737" w:rsidRDefault="00255737" w:rsidP="00255737">
      <w:pPr>
        <w:pStyle w:val="Iauiue3"/>
        <w:tabs>
          <w:tab w:val="left" w:pos="284"/>
          <w:tab w:val="left" w:pos="426"/>
        </w:tabs>
        <w:jc w:val="center"/>
        <w:rPr>
          <w:b/>
          <w:sz w:val="28"/>
        </w:rPr>
      </w:pPr>
    </w:p>
    <w:p w:rsidR="00977548" w:rsidRPr="00977548" w:rsidRDefault="00255737" w:rsidP="000F59C7">
      <w:pPr>
        <w:pStyle w:val="Iauiue3"/>
        <w:tabs>
          <w:tab w:val="left" w:pos="426"/>
        </w:tabs>
        <w:jc w:val="both"/>
        <w:rPr>
          <w:i/>
          <w:sz w:val="28"/>
          <w:szCs w:val="28"/>
        </w:rPr>
      </w:pPr>
      <w:r>
        <w:rPr>
          <w:b/>
          <w:sz w:val="28"/>
        </w:rPr>
        <w:t xml:space="preserve">      </w:t>
      </w:r>
      <w:r w:rsidR="00D65D50">
        <w:rPr>
          <w:sz w:val="28"/>
        </w:rPr>
        <w:t xml:space="preserve">Совершает </w:t>
      </w:r>
      <w:r w:rsidR="00D65D50">
        <w:rPr>
          <w:b/>
          <w:i/>
          <w:sz w:val="28"/>
        </w:rPr>
        <w:t>диакон.</w:t>
      </w:r>
      <w:r w:rsidR="00D65D50">
        <w:rPr>
          <w:b/>
          <w:sz w:val="28"/>
        </w:rPr>
        <w:t xml:space="preserve"> </w:t>
      </w:r>
      <w:r>
        <w:rPr>
          <w:b/>
          <w:sz w:val="28"/>
        </w:rPr>
        <w:t xml:space="preserve">Престол </w:t>
      </w:r>
      <w:r>
        <w:rPr>
          <w:sz w:val="28"/>
        </w:rPr>
        <w:t xml:space="preserve">с четырех сторон, </w:t>
      </w:r>
      <w:r>
        <w:rPr>
          <w:b/>
          <w:sz w:val="28"/>
        </w:rPr>
        <w:t>жертвенник</w:t>
      </w:r>
      <w:r w:rsidRPr="00CB33C6">
        <w:rPr>
          <w:b/>
          <w:sz w:val="28"/>
        </w:rPr>
        <w:t>,</w:t>
      </w:r>
      <w:r>
        <w:rPr>
          <w:sz w:val="28"/>
        </w:rPr>
        <w:t xml:space="preserve"> </w:t>
      </w:r>
      <w:r>
        <w:rPr>
          <w:b/>
          <w:sz w:val="28"/>
          <w:szCs w:val="28"/>
        </w:rPr>
        <w:t>горнее место,</w:t>
      </w:r>
      <w:r>
        <w:rPr>
          <w:sz w:val="28"/>
          <w:szCs w:val="28"/>
        </w:rPr>
        <w:t xml:space="preserve"> </w:t>
      </w:r>
      <w:r>
        <w:rPr>
          <w:b/>
          <w:sz w:val="28"/>
          <w:szCs w:val="28"/>
        </w:rPr>
        <w:t>запрестольный крест</w:t>
      </w:r>
      <w:r>
        <w:rPr>
          <w:sz w:val="28"/>
          <w:szCs w:val="28"/>
        </w:rPr>
        <w:t xml:space="preserve"> и </w:t>
      </w:r>
      <w:r>
        <w:rPr>
          <w:b/>
          <w:sz w:val="28"/>
          <w:szCs w:val="28"/>
        </w:rPr>
        <w:t xml:space="preserve">иконы, </w:t>
      </w:r>
      <w:r w:rsidRPr="005D291D">
        <w:rPr>
          <w:b/>
          <w:sz w:val="28"/>
          <w:szCs w:val="28"/>
        </w:rPr>
        <w:t>находящиеся по правую сторону в южной части алтаря</w:t>
      </w:r>
      <w:r w:rsidRPr="00CB33C6">
        <w:rPr>
          <w:b/>
          <w:sz w:val="28"/>
          <w:szCs w:val="28"/>
        </w:rPr>
        <w:t>.</w:t>
      </w:r>
      <w:r>
        <w:rPr>
          <w:sz w:val="28"/>
          <w:szCs w:val="28"/>
        </w:rPr>
        <w:t xml:space="preserve"> Затем </w:t>
      </w:r>
      <w:r>
        <w:rPr>
          <w:b/>
          <w:sz w:val="28"/>
          <w:szCs w:val="28"/>
        </w:rPr>
        <w:t>запрестольную икону</w:t>
      </w:r>
      <w:r>
        <w:rPr>
          <w:sz w:val="28"/>
          <w:szCs w:val="28"/>
        </w:rPr>
        <w:t xml:space="preserve"> и </w:t>
      </w:r>
      <w:r>
        <w:rPr>
          <w:b/>
          <w:sz w:val="28"/>
          <w:szCs w:val="28"/>
        </w:rPr>
        <w:t>иконы по левую сторону в северной части алтаря</w:t>
      </w:r>
      <w:r w:rsidR="00977548" w:rsidRPr="00CB33C6">
        <w:rPr>
          <w:b/>
          <w:sz w:val="28"/>
          <w:szCs w:val="28"/>
        </w:rPr>
        <w:t>.</w:t>
      </w:r>
      <w:r w:rsidR="00977548">
        <w:rPr>
          <w:b/>
          <w:sz w:val="28"/>
          <w:szCs w:val="28"/>
        </w:rPr>
        <w:t xml:space="preserve"> </w:t>
      </w:r>
      <w:r w:rsidR="00977548">
        <w:rPr>
          <w:sz w:val="28"/>
          <w:szCs w:val="28"/>
        </w:rPr>
        <w:t>С горнего места:</w:t>
      </w:r>
      <w:r>
        <w:rPr>
          <w:b/>
          <w:sz w:val="28"/>
          <w:szCs w:val="28"/>
        </w:rPr>
        <w:t xml:space="preserve"> икону</w:t>
      </w:r>
      <w:r w:rsidRPr="00CB33C6">
        <w:rPr>
          <w:b/>
          <w:sz w:val="28"/>
          <w:szCs w:val="28"/>
        </w:rPr>
        <w:t>,</w:t>
      </w:r>
      <w:r>
        <w:rPr>
          <w:sz w:val="28"/>
          <w:szCs w:val="28"/>
        </w:rPr>
        <w:t xml:space="preserve"> на иконостасе </w:t>
      </w:r>
      <w:r>
        <w:rPr>
          <w:b/>
          <w:sz w:val="28"/>
          <w:szCs w:val="28"/>
        </w:rPr>
        <w:t>над царскими вратами</w:t>
      </w:r>
      <w:r>
        <w:rPr>
          <w:sz w:val="28"/>
          <w:szCs w:val="28"/>
        </w:rPr>
        <w:t xml:space="preserve"> в алтаре</w:t>
      </w:r>
      <w:r w:rsidR="00977548">
        <w:rPr>
          <w:sz w:val="28"/>
          <w:szCs w:val="28"/>
        </w:rPr>
        <w:t>,</w:t>
      </w:r>
      <w:r>
        <w:rPr>
          <w:sz w:val="28"/>
          <w:szCs w:val="28"/>
        </w:rPr>
        <w:t xml:space="preserve"> </w:t>
      </w:r>
      <w:r w:rsidRPr="00FE1968">
        <w:rPr>
          <w:b/>
          <w:i/>
          <w:sz w:val="28"/>
          <w:szCs w:val="28"/>
        </w:rPr>
        <w:t>архиерея</w:t>
      </w:r>
      <w:r>
        <w:rPr>
          <w:b/>
          <w:sz w:val="28"/>
          <w:szCs w:val="28"/>
        </w:rPr>
        <w:t xml:space="preserve"> </w:t>
      </w:r>
      <w:r w:rsidRPr="00255737">
        <w:rPr>
          <w:sz w:val="28"/>
          <w:szCs w:val="28"/>
        </w:rPr>
        <w:t>(трижды по трижды</w:t>
      </w:r>
      <w:r w:rsidR="00977548">
        <w:rPr>
          <w:sz w:val="28"/>
          <w:szCs w:val="28"/>
        </w:rPr>
        <w:t>)</w:t>
      </w:r>
      <w:r w:rsidRPr="00977548">
        <w:rPr>
          <w:sz w:val="28"/>
          <w:szCs w:val="28"/>
        </w:rPr>
        <w:t xml:space="preserve">, </w:t>
      </w:r>
      <w:r w:rsidR="00412F4A">
        <w:rPr>
          <w:b/>
          <w:sz w:val="28"/>
          <w:szCs w:val="28"/>
        </w:rPr>
        <w:t>лиц,</w:t>
      </w:r>
      <w:r>
        <w:rPr>
          <w:b/>
          <w:sz w:val="28"/>
          <w:szCs w:val="28"/>
        </w:rPr>
        <w:t xml:space="preserve"> молящихся в алтаре по правую</w:t>
      </w:r>
      <w:r w:rsidRPr="00CB33C6">
        <w:rPr>
          <w:b/>
          <w:sz w:val="28"/>
          <w:szCs w:val="28"/>
        </w:rPr>
        <w:t>,</w:t>
      </w:r>
      <w:r>
        <w:rPr>
          <w:sz w:val="28"/>
          <w:szCs w:val="28"/>
        </w:rPr>
        <w:t xml:space="preserve"> а затем и по </w:t>
      </w:r>
      <w:r>
        <w:rPr>
          <w:sz w:val="28"/>
          <w:szCs w:val="28"/>
        </w:rPr>
        <w:lastRenderedPageBreak/>
        <w:t xml:space="preserve">левую </w:t>
      </w:r>
      <w:r>
        <w:rPr>
          <w:b/>
          <w:sz w:val="28"/>
          <w:szCs w:val="28"/>
        </w:rPr>
        <w:t>сторону алтар</w:t>
      </w:r>
      <w:r w:rsidRPr="00CB33C6">
        <w:rPr>
          <w:b/>
          <w:sz w:val="28"/>
          <w:szCs w:val="28"/>
        </w:rPr>
        <w:t>я.</w:t>
      </w:r>
      <w:r>
        <w:rPr>
          <w:sz w:val="28"/>
          <w:szCs w:val="28"/>
        </w:rPr>
        <w:t xml:space="preserve"> </w:t>
      </w:r>
      <w:r w:rsidR="00977548">
        <w:rPr>
          <w:sz w:val="28"/>
          <w:szCs w:val="28"/>
        </w:rPr>
        <w:t>Затем с горнего места снова</w:t>
      </w:r>
      <w:r w:rsidR="00977548">
        <w:rPr>
          <w:b/>
          <w:sz w:val="28"/>
          <w:szCs w:val="28"/>
        </w:rPr>
        <w:t xml:space="preserve"> </w:t>
      </w:r>
      <w:r w:rsidR="00977548" w:rsidRPr="00FE1968">
        <w:rPr>
          <w:b/>
          <w:i/>
          <w:sz w:val="28"/>
          <w:szCs w:val="28"/>
        </w:rPr>
        <w:t>архиерея</w:t>
      </w:r>
      <w:r w:rsidR="00977548">
        <w:rPr>
          <w:b/>
          <w:sz w:val="28"/>
          <w:szCs w:val="28"/>
        </w:rPr>
        <w:t xml:space="preserve"> </w:t>
      </w:r>
      <w:r w:rsidR="00977548" w:rsidRPr="00EA14B5">
        <w:rPr>
          <w:sz w:val="28"/>
          <w:szCs w:val="28"/>
        </w:rPr>
        <w:t>(</w:t>
      </w:r>
      <w:r w:rsidR="00977548">
        <w:rPr>
          <w:sz w:val="28"/>
          <w:szCs w:val="28"/>
        </w:rPr>
        <w:t xml:space="preserve">трижды). Далее </w:t>
      </w:r>
      <w:r w:rsidR="00977548" w:rsidRPr="00977548">
        <w:rPr>
          <w:b/>
          <w:i/>
          <w:sz w:val="28"/>
          <w:szCs w:val="28"/>
        </w:rPr>
        <w:t xml:space="preserve">диакон </w:t>
      </w:r>
      <w:r w:rsidR="00977548" w:rsidRPr="00977548">
        <w:rPr>
          <w:sz w:val="28"/>
          <w:szCs w:val="28"/>
        </w:rPr>
        <w:t>на</w:t>
      </w:r>
      <w:r w:rsidR="00977548">
        <w:rPr>
          <w:b/>
          <w:i/>
          <w:sz w:val="28"/>
          <w:szCs w:val="28"/>
        </w:rPr>
        <w:t xml:space="preserve"> </w:t>
      </w:r>
      <w:r w:rsidR="00977548">
        <w:rPr>
          <w:sz w:val="28"/>
          <w:szCs w:val="28"/>
        </w:rPr>
        <w:t xml:space="preserve">горнем месте крестится, кланяется </w:t>
      </w:r>
      <w:r w:rsidR="00977548" w:rsidRPr="00FE1968">
        <w:rPr>
          <w:b/>
          <w:i/>
          <w:sz w:val="28"/>
          <w:szCs w:val="28"/>
        </w:rPr>
        <w:t>архиерею</w:t>
      </w:r>
      <w:r w:rsidR="00977548">
        <w:rPr>
          <w:b/>
          <w:sz w:val="28"/>
          <w:szCs w:val="28"/>
        </w:rPr>
        <w:t xml:space="preserve"> </w:t>
      </w:r>
      <w:r w:rsidR="00977548" w:rsidRPr="00977548">
        <w:rPr>
          <w:sz w:val="28"/>
          <w:szCs w:val="28"/>
        </w:rPr>
        <w:t>и отходит на свое место.</w:t>
      </w:r>
    </w:p>
    <w:p w:rsidR="00255737" w:rsidRPr="00C35728" w:rsidRDefault="00977548" w:rsidP="00255737">
      <w:pPr>
        <w:tabs>
          <w:tab w:val="left" w:pos="426"/>
        </w:tabs>
        <w:jc w:val="both"/>
        <w:rPr>
          <w:b/>
          <w:i/>
          <w:sz w:val="28"/>
          <w:szCs w:val="28"/>
        </w:rPr>
      </w:pPr>
      <w:r w:rsidRPr="00C35728">
        <w:rPr>
          <w:sz w:val="28"/>
          <w:szCs w:val="28"/>
        </w:rPr>
        <w:t xml:space="preserve">      После прочтения</w:t>
      </w:r>
      <w:r w:rsidR="00CB33C6">
        <w:rPr>
          <w:sz w:val="28"/>
          <w:szCs w:val="28"/>
        </w:rPr>
        <w:t>:</w:t>
      </w:r>
      <w:r w:rsidRPr="00C35728">
        <w:rPr>
          <w:sz w:val="28"/>
          <w:szCs w:val="28"/>
        </w:rPr>
        <w:t xml:space="preserve"> </w:t>
      </w:r>
      <w:r w:rsidRPr="00C35728">
        <w:rPr>
          <w:b/>
          <w:sz w:val="28"/>
          <w:szCs w:val="28"/>
        </w:rPr>
        <w:t xml:space="preserve">«Иже херувимы…» </w:t>
      </w:r>
      <w:r w:rsidRPr="00C35728">
        <w:rPr>
          <w:sz w:val="28"/>
          <w:szCs w:val="28"/>
        </w:rPr>
        <w:t>отход к</w:t>
      </w:r>
      <w:r w:rsidRPr="00C35728">
        <w:rPr>
          <w:b/>
          <w:sz w:val="28"/>
          <w:szCs w:val="28"/>
        </w:rPr>
        <w:t xml:space="preserve"> жертвеннику </w:t>
      </w:r>
      <w:r w:rsidRPr="00C35728">
        <w:rPr>
          <w:sz w:val="28"/>
          <w:szCs w:val="28"/>
        </w:rPr>
        <w:t xml:space="preserve">и возложения воздуха на правое плечо </w:t>
      </w:r>
      <w:r w:rsidRPr="00C35728">
        <w:rPr>
          <w:b/>
          <w:i/>
          <w:sz w:val="28"/>
          <w:szCs w:val="28"/>
        </w:rPr>
        <w:t>диакона</w:t>
      </w:r>
      <w:r w:rsidRPr="00CB33C6">
        <w:rPr>
          <w:b/>
          <w:i/>
          <w:sz w:val="28"/>
          <w:szCs w:val="28"/>
        </w:rPr>
        <w:t>.</w:t>
      </w:r>
    </w:p>
    <w:p w:rsidR="00255737" w:rsidRDefault="00255737" w:rsidP="00CB33C6">
      <w:pPr>
        <w:tabs>
          <w:tab w:val="left" w:pos="426"/>
        </w:tabs>
        <w:jc w:val="both"/>
        <w:rPr>
          <w:b/>
          <w:sz w:val="28"/>
          <w:szCs w:val="28"/>
        </w:rPr>
      </w:pPr>
      <w:r w:rsidRPr="00C35728">
        <w:rPr>
          <w:sz w:val="28"/>
          <w:szCs w:val="28"/>
        </w:rPr>
        <w:t xml:space="preserve">      </w:t>
      </w:r>
      <w:r w:rsidR="00977548" w:rsidRPr="00C35728">
        <w:rPr>
          <w:sz w:val="28"/>
          <w:szCs w:val="28"/>
        </w:rPr>
        <w:t xml:space="preserve">Продолжение каждения с воздухом на плече. Отход от </w:t>
      </w:r>
      <w:r w:rsidR="00977548" w:rsidRPr="00C35728">
        <w:rPr>
          <w:b/>
          <w:sz w:val="28"/>
          <w:szCs w:val="28"/>
        </w:rPr>
        <w:t>жертвенника</w:t>
      </w:r>
      <w:r w:rsidR="00977548" w:rsidRPr="00C35728">
        <w:rPr>
          <w:sz w:val="28"/>
          <w:szCs w:val="28"/>
        </w:rPr>
        <w:t xml:space="preserve"> и в</w:t>
      </w:r>
      <w:r w:rsidRPr="00C35728">
        <w:rPr>
          <w:sz w:val="28"/>
          <w:szCs w:val="28"/>
        </w:rPr>
        <w:t xml:space="preserve">ыход из алтаря </w:t>
      </w:r>
      <w:r w:rsidRPr="00C35728">
        <w:rPr>
          <w:sz w:val="28"/>
        </w:rPr>
        <w:t>через открытые царские врата</w:t>
      </w:r>
      <w:r w:rsidRPr="00C35728">
        <w:rPr>
          <w:sz w:val="28"/>
          <w:szCs w:val="28"/>
        </w:rPr>
        <w:t xml:space="preserve">: </w:t>
      </w:r>
      <w:r w:rsidRPr="00C35728">
        <w:rPr>
          <w:sz w:val="28"/>
        </w:rPr>
        <w:t xml:space="preserve">открытые </w:t>
      </w:r>
      <w:r w:rsidRPr="00C35728">
        <w:rPr>
          <w:b/>
          <w:sz w:val="28"/>
        </w:rPr>
        <w:t>царские врата</w:t>
      </w:r>
      <w:r w:rsidRPr="00CB33C6">
        <w:rPr>
          <w:b/>
          <w:sz w:val="28"/>
          <w:szCs w:val="28"/>
        </w:rPr>
        <w:t>.</w:t>
      </w:r>
      <w:r w:rsidRPr="00C35728">
        <w:rPr>
          <w:sz w:val="28"/>
          <w:szCs w:val="28"/>
        </w:rPr>
        <w:t xml:space="preserve"> На солее: </w:t>
      </w:r>
      <w:r w:rsidRPr="00C35728">
        <w:rPr>
          <w:b/>
          <w:sz w:val="28"/>
          <w:szCs w:val="28"/>
        </w:rPr>
        <w:t>местные иконы Спасителя</w:t>
      </w:r>
      <w:r w:rsidRPr="00CB33C6">
        <w:rPr>
          <w:b/>
          <w:sz w:val="28"/>
          <w:szCs w:val="28"/>
        </w:rPr>
        <w:t>,</w:t>
      </w:r>
      <w:r w:rsidRPr="00C35728">
        <w:rPr>
          <w:sz w:val="28"/>
          <w:szCs w:val="28"/>
        </w:rPr>
        <w:t xml:space="preserve"> </w:t>
      </w:r>
      <w:r w:rsidRPr="00C35728">
        <w:rPr>
          <w:b/>
          <w:sz w:val="28"/>
          <w:szCs w:val="28"/>
        </w:rPr>
        <w:t>храмовую</w:t>
      </w:r>
      <w:r w:rsidRPr="00C35728">
        <w:rPr>
          <w:sz w:val="28"/>
          <w:szCs w:val="28"/>
        </w:rPr>
        <w:t xml:space="preserve"> и всю </w:t>
      </w:r>
      <w:r w:rsidRPr="00C35728">
        <w:rPr>
          <w:b/>
          <w:sz w:val="28"/>
          <w:szCs w:val="28"/>
        </w:rPr>
        <w:t>правую сторону иконостаса</w:t>
      </w:r>
      <w:r w:rsidRPr="00CB33C6">
        <w:rPr>
          <w:b/>
          <w:sz w:val="28"/>
          <w:szCs w:val="28"/>
        </w:rPr>
        <w:t>.</w:t>
      </w:r>
      <w:r w:rsidRPr="00C35728">
        <w:rPr>
          <w:sz w:val="28"/>
          <w:szCs w:val="28"/>
        </w:rPr>
        <w:t xml:space="preserve"> Затем </w:t>
      </w:r>
      <w:r w:rsidRPr="00C35728">
        <w:rPr>
          <w:b/>
          <w:sz w:val="28"/>
          <w:szCs w:val="28"/>
        </w:rPr>
        <w:t>икону Божией Матери</w:t>
      </w:r>
      <w:r w:rsidRPr="00C35728">
        <w:rPr>
          <w:sz w:val="28"/>
          <w:szCs w:val="28"/>
        </w:rPr>
        <w:t xml:space="preserve"> и всю </w:t>
      </w:r>
      <w:r w:rsidRPr="00C35728">
        <w:rPr>
          <w:b/>
          <w:sz w:val="28"/>
          <w:szCs w:val="28"/>
        </w:rPr>
        <w:t>левую сторону иконостаса</w:t>
      </w:r>
      <w:r w:rsidRPr="00CB33C6">
        <w:rPr>
          <w:b/>
          <w:sz w:val="28"/>
          <w:szCs w:val="28"/>
        </w:rPr>
        <w:t>.</w:t>
      </w:r>
      <w:r w:rsidRPr="00C35728">
        <w:rPr>
          <w:sz w:val="28"/>
          <w:szCs w:val="28"/>
        </w:rPr>
        <w:t xml:space="preserve"> С амвона: </w:t>
      </w:r>
      <w:r w:rsidRPr="00C35728">
        <w:rPr>
          <w:b/>
          <w:sz w:val="28"/>
          <w:szCs w:val="28"/>
        </w:rPr>
        <w:t xml:space="preserve">главный </w:t>
      </w:r>
      <w:r w:rsidRPr="00A00B61">
        <w:rPr>
          <w:b/>
          <w:i/>
          <w:sz w:val="28"/>
          <w:szCs w:val="28"/>
        </w:rPr>
        <w:t>клирос,</w:t>
      </w:r>
      <w:r w:rsidRPr="00C35728">
        <w:rPr>
          <w:sz w:val="28"/>
          <w:szCs w:val="28"/>
        </w:rPr>
        <w:t xml:space="preserve"> </w:t>
      </w:r>
      <w:r w:rsidRPr="00C35728">
        <w:rPr>
          <w:b/>
          <w:sz w:val="28"/>
          <w:szCs w:val="28"/>
        </w:rPr>
        <w:t xml:space="preserve">правый </w:t>
      </w:r>
      <w:r w:rsidRPr="00A00B61">
        <w:rPr>
          <w:b/>
          <w:i/>
          <w:sz w:val="28"/>
          <w:szCs w:val="28"/>
        </w:rPr>
        <w:t>клирос,</w:t>
      </w:r>
      <w:r w:rsidRPr="00C35728">
        <w:rPr>
          <w:sz w:val="28"/>
          <w:szCs w:val="28"/>
        </w:rPr>
        <w:t xml:space="preserve"> </w:t>
      </w:r>
      <w:r w:rsidRPr="00C35728">
        <w:rPr>
          <w:b/>
          <w:sz w:val="28"/>
          <w:szCs w:val="28"/>
        </w:rPr>
        <w:t>народ</w:t>
      </w:r>
      <w:r w:rsidRPr="00C35728">
        <w:rPr>
          <w:sz w:val="28"/>
          <w:szCs w:val="28"/>
        </w:rPr>
        <w:t xml:space="preserve"> слева направо. После этого на солее</w:t>
      </w:r>
      <w:r w:rsidR="00977548" w:rsidRPr="00C35728">
        <w:rPr>
          <w:sz w:val="28"/>
          <w:szCs w:val="28"/>
        </w:rPr>
        <w:t>:</w:t>
      </w:r>
      <w:r w:rsidRPr="00C35728">
        <w:rPr>
          <w:sz w:val="28"/>
          <w:szCs w:val="28"/>
        </w:rPr>
        <w:t xml:space="preserve"> </w:t>
      </w:r>
      <w:r w:rsidRPr="00C35728">
        <w:rPr>
          <w:b/>
          <w:sz w:val="28"/>
          <w:szCs w:val="28"/>
        </w:rPr>
        <w:t>икон</w:t>
      </w:r>
      <w:r w:rsidR="00977548" w:rsidRPr="00C35728">
        <w:rPr>
          <w:b/>
          <w:sz w:val="28"/>
          <w:szCs w:val="28"/>
        </w:rPr>
        <w:t>ы</w:t>
      </w:r>
      <w:r w:rsidRPr="00C35728">
        <w:rPr>
          <w:b/>
          <w:sz w:val="28"/>
          <w:szCs w:val="28"/>
        </w:rPr>
        <w:t xml:space="preserve"> Спасителя </w:t>
      </w:r>
      <w:r w:rsidR="00412F4A">
        <w:rPr>
          <w:b/>
          <w:sz w:val="28"/>
          <w:szCs w:val="28"/>
        </w:rPr>
        <w:t xml:space="preserve">                         </w:t>
      </w:r>
      <w:r w:rsidRPr="00C35728">
        <w:rPr>
          <w:sz w:val="28"/>
          <w:szCs w:val="28"/>
        </w:rPr>
        <w:t xml:space="preserve">и </w:t>
      </w:r>
      <w:r w:rsidRPr="00C35728">
        <w:rPr>
          <w:b/>
          <w:sz w:val="28"/>
          <w:szCs w:val="28"/>
        </w:rPr>
        <w:t>Божией Матери</w:t>
      </w:r>
      <w:r w:rsidRPr="00CB33C6">
        <w:rPr>
          <w:b/>
          <w:sz w:val="28"/>
          <w:szCs w:val="28"/>
        </w:rPr>
        <w:t>.</w:t>
      </w:r>
      <w:r w:rsidRPr="00C35728">
        <w:rPr>
          <w:sz w:val="28"/>
          <w:szCs w:val="28"/>
        </w:rPr>
        <w:t xml:space="preserve"> Вход в алтарь </w:t>
      </w:r>
      <w:r w:rsidRPr="00C35728">
        <w:rPr>
          <w:sz w:val="28"/>
        </w:rPr>
        <w:t xml:space="preserve">через открытые царские врата: </w:t>
      </w:r>
      <w:r w:rsidRPr="00C35728">
        <w:rPr>
          <w:b/>
          <w:sz w:val="28"/>
        </w:rPr>
        <w:t>пр</w:t>
      </w:r>
      <w:r w:rsidRPr="00C35728">
        <w:rPr>
          <w:b/>
          <w:sz w:val="28"/>
          <w:szCs w:val="28"/>
        </w:rPr>
        <w:t>естол</w:t>
      </w:r>
      <w:r w:rsidRPr="00C35728">
        <w:rPr>
          <w:sz w:val="28"/>
          <w:szCs w:val="28"/>
        </w:rPr>
        <w:t xml:space="preserve"> с передней (западной) его стороны</w:t>
      </w:r>
      <w:r w:rsidR="00AC4C12" w:rsidRPr="00C35728">
        <w:rPr>
          <w:sz w:val="28"/>
          <w:szCs w:val="28"/>
        </w:rPr>
        <w:t xml:space="preserve"> и возвращение к </w:t>
      </w:r>
      <w:r w:rsidR="00AC4C12" w:rsidRPr="00C35728">
        <w:rPr>
          <w:b/>
          <w:sz w:val="28"/>
          <w:szCs w:val="28"/>
        </w:rPr>
        <w:t>жертвеннику</w:t>
      </w:r>
      <w:r w:rsidRPr="00D21D73">
        <w:rPr>
          <w:b/>
          <w:sz w:val="28"/>
          <w:szCs w:val="28"/>
        </w:rPr>
        <w:t>.</w:t>
      </w:r>
    </w:p>
    <w:p w:rsidR="00EA14B5" w:rsidRDefault="00EA14B5" w:rsidP="0084549A">
      <w:pPr>
        <w:pStyle w:val="Iauiue3"/>
        <w:tabs>
          <w:tab w:val="left" w:pos="284"/>
          <w:tab w:val="left" w:pos="426"/>
        </w:tabs>
        <w:jc w:val="center"/>
        <w:rPr>
          <w:b/>
          <w:sz w:val="28"/>
        </w:rPr>
      </w:pPr>
    </w:p>
    <w:p w:rsidR="005E5634" w:rsidRDefault="0084549A" w:rsidP="0084549A">
      <w:pPr>
        <w:pStyle w:val="Iauiue3"/>
        <w:tabs>
          <w:tab w:val="left" w:pos="284"/>
          <w:tab w:val="left" w:pos="426"/>
        </w:tabs>
        <w:jc w:val="center"/>
        <w:rPr>
          <w:b/>
          <w:sz w:val="28"/>
        </w:rPr>
      </w:pPr>
      <w:r>
        <w:rPr>
          <w:b/>
          <w:sz w:val="28"/>
        </w:rPr>
        <w:t>Каждение на «</w:t>
      </w:r>
      <w:r w:rsidR="00EC30B7">
        <w:rPr>
          <w:b/>
          <w:sz w:val="28"/>
        </w:rPr>
        <w:t>Достойно есть…»</w:t>
      </w:r>
    </w:p>
    <w:p w:rsidR="00EC30B7" w:rsidRDefault="00EC30B7" w:rsidP="0084549A">
      <w:pPr>
        <w:pStyle w:val="Iauiue3"/>
        <w:tabs>
          <w:tab w:val="left" w:pos="284"/>
          <w:tab w:val="left" w:pos="426"/>
        </w:tabs>
        <w:jc w:val="center"/>
        <w:rPr>
          <w:b/>
          <w:sz w:val="28"/>
        </w:rPr>
      </w:pPr>
    </w:p>
    <w:p w:rsidR="00EC30B7" w:rsidRDefault="00EC30B7" w:rsidP="00D65D50">
      <w:pPr>
        <w:pStyle w:val="Iauiue3"/>
        <w:tabs>
          <w:tab w:val="left" w:pos="426"/>
        </w:tabs>
        <w:jc w:val="both"/>
        <w:rPr>
          <w:sz w:val="28"/>
          <w:szCs w:val="28"/>
        </w:rPr>
      </w:pPr>
      <w:r>
        <w:rPr>
          <w:b/>
          <w:sz w:val="28"/>
        </w:rPr>
        <w:t xml:space="preserve">      </w:t>
      </w:r>
      <w:r w:rsidR="00D65D50">
        <w:rPr>
          <w:sz w:val="28"/>
        </w:rPr>
        <w:t xml:space="preserve">Совершает </w:t>
      </w:r>
      <w:r w:rsidR="00D65D50">
        <w:rPr>
          <w:b/>
          <w:i/>
          <w:sz w:val="28"/>
        </w:rPr>
        <w:t>диакон.</w:t>
      </w:r>
      <w:r w:rsidR="00D65D50">
        <w:rPr>
          <w:b/>
          <w:sz w:val="28"/>
        </w:rPr>
        <w:t xml:space="preserve"> </w:t>
      </w:r>
      <w:r>
        <w:rPr>
          <w:b/>
          <w:sz w:val="28"/>
        </w:rPr>
        <w:t xml:space="preserve">Престол </w:t>
      </w:r>
      <w:r>
        <w:rPr>
          <w:sz w:val="28"/>
        </w:rPr>
        <w:t xml:space="preserve">с </w:t>
      </w:r>
      <w:r w:rsidR="00412F4A">
        <w:rPr>
          <w:sz w:val="28"/>
        </w:rPr>
        <w:t>трёх</w:t>
      </w:r>
      <w:r>
        <w:rPr>
          <w:sz w:val="28"/>
        </w:rPr>
        <w:t xml:space="preserve"> сторон (кроме передней), </w:t>
      </w:r>
      <w:r w:rsidR="00215A65" w:rsidRPr="00215A65">
        <w:rPr>
          <w:b/>
          <w:sz w:val="28"/>
        </w:rPr>
        <w:t>г</w:t>
      </w:r>
      <w:r>
        <w:rPr>
          <w:b/>
          <w:sz w:val="28"/>
          <w:szCs w:val="28"/>
        </w:rPr>
        <w:t>орнее место</w:t>
      </w:r>
      <w:r w:rsidR="00EC09AE">
        <w:rPr>
          <w:b/>
          <w:sz w:val="28"/>
          <w:szCs w:val="28"/>
        </w:rPr>
        <w:t>,</w:t>
      </w:r>
      <w:r>
        <w:rPr>
          <w:sz w:val="28"/>
          <w:szCs w:val="28"/>
        </w:rPr>
        <w:t xml:space="preserve"> </w:t>
      </w:r>
      <w:r w:rsidR="00EC09AE">
        <w:rPr>
          <w:b/>
          <w:sz w:val="28"/>
          <w:szCs w:val="28"/>
        </w:rPr>
        <w:t>з</w:t>
      </w:r>
      <w:r>
        <w:rPr>
          <w:b/>
          <w:sz w:val="28"/>
          <w:szCs w:val="28"/>
        </w:rPr>
        <w:t>апрестольный крест</w:t>
      </w:r>
      <w:r>
        <w:rPr>
          <w:sz w:val="28"/>
          <w:szCs w:val="28"/>
        </w:rPr>
        <w:t xml:space="preserve"> и </w:t>
      </w:r>
      <w:r>
        <w:rPr>
          <w:b/>
          <w:sz w:val="28"/>
          <w:szCs w:val="28"/>
        </w:rPr>
        <w:t>иконы, находящиеся по правую сторону в южной части алтаря.</w:t>
      </w:r>
      <w:r>
        <w:rPr>
          <w:sz w:val="28"/>
          <w:szCs w:val="28"/>
        </w:rPr>
        <w:t xml:space="preserve"> Затем </w:t>
      </w:r>
      <w:r>
        <w:rPr>
          <w:b/>
          <w:sz w:val="28"/>
          <w:szCs w:val="28"/>
        </w:rPr>
        <w:t>запрестольную икону</w:t>
      </w:r>
      <w:r>
        <w:rPr>
          <w:sz w:val="28"/>
          <w:szCs w:val="28"/>
        </w:rPr>
        <w:t xml:space="preserve"> и </w:t>
      </w:r>
      <w:r>
        <w:rPr>
          <w:b/>
          <w:sz w:val="28"/>
          <w:szCs w:val="28"/>
        </w:rPr>
        <w:t xml:space="preserve">иконы по левую сторону в северной части алтаря, </w:t>
      </w:r>
      <w:r>
        <w:rPr>
          <w:b/>
          <w:sz w:val="28"/>
        </w:rPr>
        <w:t>жертвенник</w:t>
      </w:r>
      <w:r w:rsidRPr="00CB33C6">
        <w:rPr>
          <w:b/>
          <w:sz w:val="28"/>
        </w:rPr>
        <w:t>,</w:t>
      </w:r>
      <w:r>
        <w:rPr>
          <w:sz w:val="28"/>
        </w:rPr>
        <w:t xml:space="preserve"> </w:t>
      </w:r>
      <w:r>
        <w:rPr>
          <w:b/>
          <w:sz w:val="28"/>
          <w:szCs w:val="28"/>
        </w:rPr>
        <w:t>икону</w:t>
      </w:r>
      <w:r w:rsidRPr="00CB33C6">
        <w:rPr>
          <w:b/>
          <w:sz w:val="28"/>
          <w:szCs w:val="28"/>
        </w:rPr>
        <w:t>,</w:t>
      </w:r>
      <w:r>
        <w:rPr>
          <w:sz w:val="28"/>
          <w:szCs w:val="28"/>
        </w:rPr>
        <w:t xml:space="preserve"> на иконостасе </w:t>
      </w:r>
      <w:r>
        <w:rPr>
          <w:b/>
          <w:sz w:val="28"/>
          <w:szCs w:val="28"/>
        </w:rPr>
        <w:t>над царскими вратами</w:t>
      </w:r>
      <w:r>
        <w:rPr>
          <w:sz w:val="28"/>
          <w:szCs w:val="28"/>
        </w:rPr>
        <w:t xml:space="preserve"> в алтаре с горнего места. С горнего места: </w:t>
      </w:r>
      <w:r w:rsidR="00FE1968">
        <w:rPr>
          <w:b/>
          <w:i/>
          <w:sz w:val="28"/>
        </w:rPr>
        <w:t>священника</w:t>
      </w:r>
      <w:r w:rsidRPr="00EC09AE">
        <w:rPr>
          <w:b/>
          <w:i/>
          <w:sz w:val="28"/>
          <w:szCs w:val="28"/>
        </w:rPr>
        <w:t>,</w:t>
      </w:r>
      <w:r>
        <w:rPr>
          <w:sz w:val="28"/>
          <w:szCs w:val="28"/>
        </w:rPr>
        <w:t xml:space="preserve"> </w:t>
      </w:r>
      <w:r w:rsidR="00412F4A">
        <w:rPr>
          <w:b/>
          <w:sz w:val="28"/>
          <w:szCs w:val="28"/>
        </w:rPr>
        <w:t>лиц,</w:t>
      </w:r>
      <w:r>
        <w:rPr>
          <w:b/>
          <w:sz w:val="28"/>
          <w:szCs w:val="28"/>
        </w:rPr>
        <w:t xml:space="preserve"> молящихся в алтаре по правую</w:t>
      </w:r>
      <w:r w:rsidRPr="00CB33C6">
        <w:rPr>
          <w:b/>
          <w:sz w:val="28"/>
          <w:szCs w:val="28"/>
        </w:rPr>
        <w:t>,</w:t>
      </w:r>
      <w:r>
        <w:rPr>
          <w:sz w:val="28"/>
          <w:szCs w:val="28"/>
        </w:rPr>
        <w:t xml:space="preserve"> а затем </w:t>
      </w:r>
      <w:r w:rsidR="00412F4A">
        <w:rPr>
          <w:sz w:val="28"/>
          <w:szCs w:val="28"/>
        </w:rPr>
        <w:t xml:space="preserve">               </w:t>
      </w:r>
      <w:r>
        <w:rPr>
          <w:sz w:val="28"/>
          <w:szCs w:val="28"/>
        </w:rPr>
        <w:t xml:space="preserve">и по левую </w:t>
      </w:r>
      <w:r>
        <w:rPr>
          <w:b/>
          <w:sz w:val="28"/>
          <w:szCs w:val="28"/>
        </w:rPr>
        <w:t xml:space="preserve">сторону алтаря. </w:t>
      </w:r>
      <w:r w:rsidRPr="00EC30B7">
        <w:rPr>
          <w:b/>
          <w:sz w:val="28"/>
          <w:szCs w:val="28"/>
        </w:rPr>
        <w:t>Переднюю часть престола</w:t>
      </w:r>
      <w:r w:rsidRPr="00CB33C6">
        <w:rPr>
          <w:b/>
          <w:sz w:val="28"/>
          <w:szCs w:val="28"/>
        </w:rPr>
        <w:t>,</w:t>
      </w:r>
      <w:r w:rsidRPr="005D291D">
        <w:rPr>
          <w:sz w:val="28"/>
          <w:szCs w:val="28"/>
        </w:rPr>
        <w:t xml:space="preserve"> </w:t>
      </w:r>
      <w:r w:rsidR="005D291D">
        <w:rPr>
          <w:b/>
          <w:sz w:val="28"/>
          <w:szCs w:val="28"/>
        </w:rPr>
        <w:t>горнее место</w:t>
      </w:r>
      <w:r w:rsidR="00412F4A">
        <w:rPr>
          <w:b/>
          <w:sz w:val="28"/>
          <w:szCs w:val="28"/>
        </w:rPr>
        <w:t xml:space="preserve">, </w:t>
      </w:r>
      <w:r w:rsidR="00FE1968">
        <w:rPr>
          <w:b/>
          <w:i/>
          <w:sz w:val="28"/>
        </w:rPr>
        <w:t>священника</w:t>
      </w:r>
      <w:r w:rsidR="00FE1968">
        <w:rPr>
          <w:b/>
          <w:i/>
          <w:sz w:val="28"/>
          <w:szCs w:val="28"/>
        </w:rPr>
        <w:t xml:space="preserve"> </w:t>
      </w:r>
      <w:r>
        <w:rPr>
          <w:sz w:val="28"/>
          <w:szCs w:val="28"/>
        </w:rPr>
        <w:t>с горнего места.</w:t>
      </w:r>
    </w:p>
    <w:p w:rsidR="004F5FD5" w:rsidRDefault="004F5FD5" w:rsidP="004B6792">
      <w:pPr>
        <w:pStyle w:val="Iauiue3"/>
        <w:tabs>
          <w:tab w:val="left" w:pos="426"/>
        </w:tabs>
        <w:jc w:val="center"/>
        <w:rPr>
          <w:b/>
          <w:sz w:val="28"/>
        </w:rPr>
      </w:pPr>
    </w:p>
    <w:p w:rsidR="004B6792" w:rsidRDefault="004B6792" w:rsidP="004B6792">
      <w:pPr>
        <w:pStyle w:val="Iauiue3"/>
        <w:tabs>
          <w:tab w:val="left" w:pos="426"/>
        </w:tabs>
        <w:jc w:val="center"/>
        <w:rPr>
          <w:b/>
          <w:sz w:val="28"/>
        </w:rPr>
      </w:pPr>
      <w:r>
        <w:rPr>
          <w:b/>
          <w:sz w:val="28"/>
        </w:rPr>
        <w:t>Каждение на «Ис полла…» при архиерейском служении</w:t>
      </w:r>
    </w:p>
    <w:p w:rsidR="004B6792" w:rsidRDefault="004B6792" w:rsidP="004B6792">
      <w:pPr>
        <w:pStyle w:val="Iauiue3"/>
        <w:tabs>
          <w:tab w:val="left" w:pos="426"/>
        </w:tabs>
        <w:jc w:val="center"/>
        <w:rPr>
          <w:b/>
          <w:sz w:val="28"/>
        </w:rPr>
      </w:pPr>
    </w:p>
    <w:p w:rsidR="004B6792" w:rsidRDefault="004B6792" w:rsidP="00380D34">
      <w:pPr>
        <w:pStyle w:val="Iauiue3"/>
        <w:tabs>
          <w:tab w:val="left" w:pos="426"/>
        </w:tabs>
        <w:jc w:val="both"/>
        <w:rPr>
          <w:sz w:val="28"/>
        </w:rPr>
      </w:pPr>
      <w:r w:rsidRPr="004B6792">
        <w:rPr>
          <w:b/>
          <w:i/>
          <w:sz w:val="28"/>
        </w:rPr>
        <w:t xml:space="preserve">    </w:t>
      </w:r>
      <w:r w:rsidR="00FE1968">
        <w:rPr>
          <w:b/>
          <w:i/>
          <w:sz w:val="28"/>
        </w:rPr>
        <w:t xml:space="preserve">  </w:t>
      </w:r>
      <w:r w:rsidR="00FE1968" w:rsidRPr="00FE1968">
        <w:rPr>
          <w:b/>
          <w:i/>
          <w:sz w:val="28"/>
        </w:rPr>
        <w:t>А</w:t>
      </w:r>
      <w:r w:rsidRPr="00FE1968">
        <w:rPr>
          <w:b/>
          <w:i/>
          <w:sz w:val="28"/>
        </w:rPr>
        <w:t>рхиерей</w:t>
      </w:r>
      <w:r>
        <w:rPr>
          <w:b/>
          <w:sz w:val="28"/>
        </w:rPr>
        <w:t xml:space="preserve"> </w:t>
      </w:r>
      <w:r w:rsidR="005D291D" w:rsidRPr="005D291D">
        <w:rPr>
          <w:sz w:val="28"/>
        </w:rPr>
        <w:t xml:space="preserve">совершает </w:t>
      </w:r>
      <w:r w:rsidR="005D291D" w:rsidRPr="00D65D50">
        <w:rPr>
          <w:b/>
          <w:i/>
          <w:sz w:val="28"/>
        </w:rPr>
        <w:t>каждение</w:t>
      </w:r>
      <w:r w:rsidR="005D291D">
        <w:rPr>
          <w:b/>
          <w:sz w:val="28"/>
        </w:rPr>
        <w:t xml:space="preserve"> </w:t>
      </w:r>
      <w:r w:rsidRPr="004B6792">
        <w:rPr>
          <w:sz w:val="28"/>
        </w:rPr>
        <w:t>с дикирием</w:t>
      </w:r>
      <w:r w:rsidR="00FE1968">
        <w:rPr>
          <w:sz w:val="28"/>
        </w:rPr>
        <w:t xml:space="preserve"> в </w:t>
      </w:r>
      <w:r w:rsidR="00FE1968" w:rsidRPr="00FE1968">
        <w:rPr>
          <w:sz w:val="28"/>
        </w:rPr>
        <w:t xml:space="preserve">предшествии </w:t>
      </w:r>
      <w:r w:rsidR="00FE1968" w:rsidRPr="005D291D">
        <w:rPr>
          <w:b/>
          <w:sz w:val="28"/>
          <w:szCs w:val="28"/>
        </w:rPr>
        <w:t xml:space="preserve">старшего </w:t>
      </w:r>
      <w:r w:rsidR="00FE1968">
        <w:rPr>
          <w:b/>
          <w:i/>
          <w:sz w:val="28"/>
          <w:szCs w:val="28"/>
        </w:rPr>
        <w:t>диакона</w:t>
      </w:r>
      <w:r w:rsidR="00FE1968" w:rsidRPr="00FE1968">
        <w:rPr>
          <w:sz w:val="28"/>
        </w:rPr>
        <w:t xml:space="preserve"> </w:t>
      </w:r>
      <w:r w:rsidR="00412F4A">
        <w:rPr>
          <w:sz w:val="28"/>
        </w:rPr>
        <w:t xml:space="preserve">                </w:t>
      </w:r>
      <w:r w:rsidR="00013901">
        <w:rPr>
          <w:sz w:val="28"/>
        </w:rPr>
        <w:t xml:space="preserve">      </w:t>
      </w:r>
      <w:r w:rsidR="00FE1968" w:rsidRPr="00FE1968">
        <w:rPr>
          <w:sz w:val="28"/>
        </w:rPr>
        <w:t>с трикирием</w:t>
      </w:r>
      <w:r w:rsidR="00380D34">
        <w:rPr>
          <w:sz w:val="28"/>
        </w:rPr>
        <w:t>.</w:t>
      </w:r>
    </w:p>
    <w:p w:rsidR="004B6792" w:rsidRDefault="004B6792" w:rsidP="004B6792">
      <w:pPr>
        <w:pStyle w:val="Iauiue3"/>
        <w:tabs>
          <w:tab w:val="left" w:pos="426"/>
        </w:tabs>
        <w:jc w:val="both"/>
        <w:rPr>
          <w:i/>
          <w:sz w:val="28"/>
          <w:szCs w:val="28"/>
        </w:rPr>
      </w:pPr>
      <w:r w:rsidRPr="00380D34">
        <w:rPr>
          <w:b/>
          <w:sz w:val="28"/>
        </w:rPr>
        <w:t xml:space="preserve">     </w:t>
      </w:r>
      <w:r w:rsidR="00380D34" w:rsidRPr="00380D34">
        <w:rPr>
          <w:b/>
          <w:sz w:val="28"/>
        </w:rPr>
        <w:t>П</w:t>
      </w:r>
      <w:r>
        <w:rPr>
          <w:b/>
          <w:sz w:val="28"/>
        </w:rPr>
        <w:t xml:space="preserve">рестол </w:t>
      </w:r>
      <w:r>
        <w:rPr>
          <w:sz w:val="28"/>
        </w:rPr>
        <w:t xml:space="preserve">с четырех сторон, </w:t>
      </w:r>
      <w:r>
        <w:rPr>
          <w:b/>
          <w:sz w:val="28"/>
        </w:rPr>
        <w:t>жертвенник</w:t>
      </w:r>
      <w:r w:rsidRPr="003D57D9">
        <w:rPr>
          <w:b/>
          <w:sz w:val="28"/>
        </w:rPr>
        <w:t>,</w:t>
      </w:r>
      <w:r>
        <w:rPr>
          <w:sz w:val="28"/>
        </w:rPr>
        <w:t xml:space="preserve"> </w:t>
      </w:r>
      <w:r>
        <w:rPr>
          <w:b/>
          <w:sz w:val="28"/>
          <w:szCs w:val="28"/>
        </w:rPr>
        <w:t>горнее место,</w:t>
      </w:r>
      <w:r>
        <w:rPr>
          <w:sz w:val="28"/>
          <w:szCs w:val="28"/>
        </w:rPr>
        <w:t xml:space="preserve"> </w:t>
      </w:r>
      <w:r>
        <w:rPr>
          <w:b/>
          <w:sz w:val="28"/>
          <w:szCs w:val="28"/>
        </w:rPr>
        <w:t>запрестольный крест</w:t>
      </w:r>
      <w:r w:rsidR="00412F4A">
        <w:rPr>
          <w:sz w:val="28"/>
          <w:szCs w:val="28"/>
        </w:rPr>
        <w:t xml:space="preserve">                    </w:t>
      </w:r>
      <w:r>
        <w:rPr>
          <w:sz w:val="28"/>
          <w:szCs w:val="28"/>
        </w:rPr>
        <w:t xml:space="preserve">и </w:t>
      </w:r>
      <w:r>
        <w:rPr>
          <w:b/>
          <w:sz w:val="28"/>
          <w:szCs w:val="28"/>
        </w:rPr>
        <w:t>иконы, находящиеся по правую сторону в южной части алтаря.</w:t>
      </w:r>
      <w:r>
        <w:rPr>
          <w:sz w:val="28"/>
          <w:szCs w:val="28"/>
        </w:rPr>
        <w:t xml:space="preserve"> Затем </w:t>
      </w:r>
      <w:r>
        <w:rPr>
          <w:b/>
          <w:sz w:val="28"/>
          <w:szCs w:val="28"/>
        </w:rPr>
        <w:t>запрестольную икону</w:t>
      </w:r>
      <w:r>
        <w:rPr>
          <w:sz w:val="28"/>
          <w:szCs w:val="28"/>
        </w:rPr>
        <w:t xml:space="preserve"> и </w:t>
      </w:r>
      <w:r>
        <w:rPr>
          <w:b/>
          <w:sz w:val="28"/>
          <w:szCs w:val="28"/>
        </w:rPr>
        <w:t>иконы по левую сторону в северной части алтаря</w:t>
      </w:r>
      <w:r w:rsidRPr="003D57D9">
        <w:rPr>
          <w:b/>
          <w:sz w:val="28"/>
          <w:szCs w:val="28"/>
        </w:rPr>
        <w:t>.</w:t>
      </w:r>
      <w:r>
        <w:rPr>
          <w:b/>
          <w:sz w:val="28"/>
          <w:szCs w:val="28"/>
        </w:rPr>
        <w:t xml:space="preserve"> </w:t>
      </w:r>
      <w:r w:rsidR="00412F4A">
        <w:rPr>
          <w:b/>
          <w:sz w:val="28"/>
          <w:szCs w:val="28"/>
        </w:rPr>
        <w:t xml:space="preserve">                         </w:t>
      </w:r>
      <w:r>
        <w:rPr>
          <w:sz w:val="28"/>
          <w:szCs w:val="28"/>
        </w:rPr>
        <w:t>С горнего места:</w:t>
      </w:r>
      <w:r>
        <w:rPr>
          <w:b/>
          <w:sz w:val="28"/>
          <w:szCs w:val="28"/>
        </w:rPr>
        <w:t xml:space="preserve"> икону</w:t>
      </w:r>
      <w:r w:rsidRPr="003D57D9">
        <w:rPr>
          <w:b/>
          <w:sz w:val="28"/>
          <w:szCs w:val="28"/>
        </w:rPr>
        <w:t>,</w:t>
      </w:r>
      <w:r>
        <w:rPr>
          <w:sz w:val="28"/>
          <w:szCs w:val="28"/>
        </w:rPr>
        <w:t xml:space="preserve"> на иконостасе </w:t>
      </w:r>
      <w:r>
        <w:rPr>
          <w:b/>
          <w:sz w:val="28"/>
          <w:szCs w:val="28"/>
        </w:rPr>
        <w:t>над царскими вратами</w:t>
      </w:r>
      <w:r>
        <w:rPr>
          <w:sz w:val="28"/>
          <w:szCs w:val="28"/>
        </w:rPr>
        <w:t xml:space="preserve"> в алтаре, </w:t>
      </w:r>
      <w:r w:rsidR="00412F4A">
        <w:rPr>
          <w:b/>
          <w:sz w:val="28"/>
          <w:szCs w:val="28"/>
        </w:rPr>
        <w:t>лиц,</w:t>
      </w:r>
      <w:r>
        <w:rPr>
          <w:b/>
          <w:sz w:val="28"/>
          <w:szCs w:val="28"/>
        </w:rPr>
        <w:t xml:space="preserve"> молящихся в алтаре по правую</w:t>
      </w:r>
      <w:r w:rsidRPr="003D57D9">
        <w:rPr>
          <w:b/>
          <w:sz w:val="28"/>
          <w:szCs w:val="28"/>
        </w:rPr>
        <w:t>,</w:t>
      </w:r>
      <w:r>
        <w:rPr>
          <w:sz w:val="28"/>
          <w:szCs w:val="28"/>
        </w:rPr>
        <w:t xml:space="preserve"> а затем и по левую </w:t>
      </w:r>
      <w:r>
        <w:rPr>
          <w:b/>
          <w:sz w:val="28"/>
          <w:szCs w:val="28"/>
        </w:rPr>
        <w:t>сторону алтаря</w:t>
      </w:r>
      <w:r w:rsidRPr="003D57D9">
        <w:rPr>
          <w:b/>
          <w:sz w:val="28"/>
          <w:szCs w:val="28"/>
        </w:rPr>
        <w:t>.</w:t>
      </w:r>
      <w:r>
        <w:rPr>
          <w:sz w:val="28"/>
          <w:szCs w:val="28"/>
        </w:rPr>
        <w:t xml:space="preserve"> </w:t>
      </w:r>
    </w:p>
    <w:p w:rsidR="00FE1968" w:rsidRDefault="004B6792" w:rsidP="00013901">
      <w:pPr>
        <w:pStyle w:val="Iauiue3"/>
        <w:tabs>
          <w:tab w:val="left" w:pos="426"/>
        </w:tabs>
        <w:jc w:val="both"/>
        <w:rPr>
          <w:i/>
          <w:sz w:val="28"/>
          <w:szCs w:val="28"/>
        </w:rPr>
      </w:pPr>
      <w:r>
        <w:rPr>
          <w:sz w:val="28"/>
          <w:szCs w:val="28"/>
        </w:rPr>
        <w:t xml:space="preserve">     </w:t>
      </w:r>
      <w:r w:rsidR="00EA5616">
        <w:rPr>
          <w:sz w:val="28"/>
          <w:szCs w:val="28"/>
        </w:rPr>
        <w:t xml:space="preserve"> </w:t>
      </w:r>
      <w:r>
        <w:rPr>
          <w:sz w:val="28"/>
          <w:szCs w:val="28"/>
        </w:rPr>
        <w:t xml:space="preserve">Выход из алтаря на солею </w:t>
      </w:r>
      <w:r>
        <w:rPr>
          <w:sz w:val="28"/>
        </w:rPr>
        <w:t>через открытые царские врата</w:t>
      </w:r>
      <w:r>
        <w:rPr>
          <w:sz w:val="28"/>
          <w:szCs w:val="28"/>
        </w:rPr>
        <w:t xml:space="preserve">: </w:t>
      </w:r>
      <w:r>
        <w:rPr>
          <w:sz w:val="28"/>
        </w:rPr>
        <w:t xml:space="preserve">открытые </w:t>
      </w:r>
      <w:r>
        <w:rPr>
          <w:b/>
          <w:sz w:val="28"/>
        </w:rPr>
        <w:t>царские врата</w:t>
      </w:r>
      <w:r w:rsidRPr="003D57D9">
        <w:rPr>
          <w:b/>
          <w:sz w:val="28"/>
          <w:szCs w:val="28"/>
        </w:rPr>
        <w:t>.</w:t>
      </w:r>
      <w:r>
        <w:rPr>
          <w:sz w:val="28"/>
          <w:szCs w:val="28"/>
        </w:rPr>
        <w:t xml:space="preserve"> На солее: </w:t>
      </w:r>
      <w:r>
        <w:rPr>
          <w:b/>
          <w:sz w:val="28"/>
          <w:szCs w:val="28"/>
        </w:rPr>
        <w:t>местные иконы Спасителя</w:t>
      </w:r>
      <w:r w:rsidRPr="003D57D9">
        <w:rPr>
          <w:b/>
          <w:sz w:val="28"/>
          <w:szCs w:val="28"/>
        </w:rPr>
        <w:t>,</w:t>
      </w:r>
      <w:r>
        <w:rPr>
          <w:sz w:val="28"/>
          <w:szCs w:val="28"/>
        </w:rPr>
        <w:t xml:space="preserve"> </w:t>
      </w:r>
      <w:r>
        <w:rPr>
          <w:b/>
          <w:sz w:val="28"/>
          <w:szCs w:val="28"/>
        </w:rPr>
        <w:t>храмовую</w:t>
      </w:r>
      <w:r>
        <w:rPr>
          <w:sz w:val="28"/>
          <w:szCs w:val="28"/>
        </w:rPr>
        <w:t xml:space="preserve"> и всю </w:t>
      </w:r>
      <w:r>
        <w:rPr>
          <w:b/>
          <w:sz w:val="28"/>
          <w:szCs w:val="28"/>
        </w:rPr>
        <w:t>правую сторону иконостаса</w:t>
      </w:r>
      <w:r w:rsidRPr="003D57D9">
        <w:rPr>
          <w:b/>
          <w:sz w:val="28"/>
          <w:szCs w:val="28"/>
        </w:rPr>
        <w:t>.</w:t>
      </w:r>
      <w:r>
        <w:rPr>
          <w:sz w:val="28"/>
          <w:szCs w:val="28"/>
        </w:rPr>
        <w:t xml:space="preserve"> Затем </w:t>
      </w:r>
      <w:r>
        <w:rPr>
          <w:b/>
          <w:sz w:val="28"/>
          <w:szCs w:val="28"/>
        </w:rPr>
        <w:t>икону Божией Матери</w:t>
      </w:r>
      <w:r>
        <w:rPr>
          <w:sz w:val="28"/>
          <w:szCs w:val="28"/>
        </w:rPr>
        <w:t xml:space="preserve"> и всю </w:t>
      </w:r>
      <w:r>
        <w:rPr>
          <w:b/>
          <w:sz w:val="28"/>
          <w:szCs w:val="28"/>
        </w:rPr>
        <w:t>левую сторону иконостаса</w:t>
      </w:r>
      <w:r w:rsidRPr="003D57D9">
        <w:rPr>
          <w:b/>
          <w:sz w:val="28"/>
          <w:szCs w:val="28"/>
        </w:rPr>
        <w:t>.</w:t>
      </w:r>
      <w:r>
        <w:rPr>
          <w:sz w:val="28"/>
          <w:szCs w:val="28"/>
        </w:rPr>
        <w:t xml:space="preserve"> С амвона: </w:t>
      </w:r>
      <w:r>
        <w:rPr>
          <w:b/>
          <w:sz w:val="28"/>
          <w:szCs w:val="28"/>
        </w:rPr>
        <w:t xml:space="preserve">главный </w:t>
      </w:r>
      <w:r w:rsidRPr="00EA5616">
        <w:rPr>
          <w:b/>
          <w:i/>
          <w:sz w:val="28"/>
          <w:szCs w:val="28"/>
        </w:rPr>
        <w:t>клирос,</w:t>
      </w:r>
      <w:r>
        <w:rPr>
          <w:sz w:val="28"/>
          <w:szCs w:val="28"/>
        </w:rPr>
        <w:t xml:space="preserve"> </w:t>
      </w:r>
      <w:r>
        <w:rPr>
          <w:b/>
          <w:sz w:val="28"/>
          <w:szCs w:val="28"/>
        </w:rPr>
        <w:t xml:space="preserve">правый </w:t>
      </w:r>
      <w:r w:rsidRPr="00EA5616">
        <w:rPr>
          <w:b/>
          <w:i/>
          <w:sz w:val="28"/>
          <w:szCs w:val="28"/>
        </w:rPr>
        <w:t>клирос,</w:t>
      </w:r>
      <w:r w:rsidRPr="00EA5616">
        <w:rPr>
          <w:i/>
          <w:sz w:val="28"/>
          <w:szCs w:val="28"/>
        </w:rPr>
        <w:t xml:space="preserve"> </w:t>
      </w:r>
      <w:r>
        <w:rPr>
          <w:b/>
          <w:sz w:val="28"/>
          <w:szCs w:val="28"/>
        </w:rPr>
        <w:t>народ</w:t>
      </w:r>
      <w:r>
        <w:rPr>
          <w:sz w:val="28"/>
          <w:szCs w:val="28"/>
        </w:rPr>
        <w:t xml:space="preserve"> слева направо. После этого на солее: </w:t>
      </w:r>
      <w:r>
        <w:rPr>
          <w:b/>
          <w:sz w:val="28"/>
          <w:szCs w:val="28"/>
        </w:rPr>
        <w:t xml:space="preserve">иконы Спасителя </w:t>
      </w:r>
      <w:r>
        <w:rPr>
          <w:sz w:val="28"/>
          <w:szCs w:val="28"/>
        </w:rPr>
        <w:t xml:space="preserve">и </w:t>
      </w:r>
      <w:r>
        <w:rPr>
          <w:b/>
          <w:sz w:val="28"/>
          <w:szCs w:val="28"/>
        </w:rPr>
        <w:t>Божией Матери</w:t>
      </w:r>
      <w:r w:rsidRPr="003D57D9">
        <w:rPr>
          <w:b/>
          <w:sz w:val="28"/>
          <w:szCs w:val="28"/>
        </w:rPr>
        <w:t xml:space="preserve">. </w:t>
      </w:r>
      <w:r>
        <w:rPr>
          <w:sz w:val="28"/>
          <w:szCs w:val="28"/>
        </w:rPr>
        <w:t xml:space="preserve">Вход в алтарь </w:t>
      </w:r>
      <w:r>
        <w:rPr>
          <w:sz w:val="28"/>
        </w:rPr>
        <w:t xml:space="preserve">через открытые царские врата: </w:t>
      </w:r>
      <w:r>
        <w:rPr>
          <w:b/>
          <w:sz w:val="28"/>
        </w:rPr>
        <w:t>пр</w:t>
      </w:r>
      <w:r>
        <w:rPr>
          <w:b/>
          <w:sz w:val="28"/>
          <w:szCs w:val="28"/>
        </w:rPr>
        <w:t>естол</w:t>
      </w:r>
      <w:r>
        <w:rPr>
          <w:sz w:val="28"/>
          <w:szCs w:val="28"/>
        </w:rPr>
        <w:t xml:space="preserve"> с передней (западной) его стороны</w:t>
      </w:r>
      <w:r w:rsidR="00FE1968">
        <w:rPr>
          <w:sz w:val="28"/>
          <w:szCs w:val="28"/>
        </w:rPr>
        <w:t xml:space="preserve">, </w:t>
      </w:r>
      <w:r w:rsidR="00FE1968" w:rsidRPr="00FE1968">
        <w:rPr>
          <w:b/>
          <w:i/>
          <w:sz w:val="28"/>
          <w:szCs w:val="28"/>
        </w:rPr>
        <w:t>священников</w:t>
      </w:r>
      <w:r w:rsidR="00FE1968">
        <w:rPr>
          <w:sz w:val="28"/>
          <w:szCs w:val="28"/>
        </w:rPr>
        <w:t xml:space="preserve"> </w:t>
      </w:r>
      <w:r w:rsidR="00FE1968" w:rsidRPr="00FE1968">
        <w:rPr>
          <w:sz w:val="28"/>
          <w:szCs w:val="28"/>
        </w:rPr>
        <w:t xml:space="preserve">и </w:t>
      </w:r>
      <w:r w:rsidR="00FE1968" w:rsidRPr="005D291D">
        <w:rPr>
          <w:b/>
          <w:sz w:val="28"/>
          <w:szCs w:val="28"/>
        </w:rPr>
        <w:t>старшего</w:t>
      </w:r>
      <w:r w:rsidR="00FE1968" w:rsidRPr="00FE1968">
        <w:rPr>
          <w:b/>
          <w:i/>
          <w:sz w:val="28"/>
          <w:szCs w:val="28"/>
        </w:rPr>
        <w:t xml:space="preserve"> диакона</w:t>
      </w:r>
      <w:r w:rsidRPr="003D57D9">
        <w:rPr>
          <w:b/>
          <w:i/>
          <w:sz w:val="28"/>
          <w:szCs w:val="28"/>
        </w:rPr>
        <w:t>.</w:t>
      </w:r>
      <w:r w:rsidR="00FE1968">
        <w:rPr>
          <w:sz w:val="28"/>
          <w:szCs w:val="28"/>
        </w:rPr>
        <w:t xml:space="preserve"> Далее </w:t>
      </w:r>
      <w:r w:rsidR="00731E5C" w:rsidRPr="005D291D">
        <w:rPr>
          <w:b/>
          <w:sz w:val="28"/>
          <w:szCs w:val="28"/>
        </w:rPr>
        <w:t>второй</w:t>
      </w:r>
      <w:r w:rsidR="00731E5C">
        <w:rPr>
          <w:sz w:val="28"/>
          <w:szCs w:val="28"/>
        </w:rPr>
        <w:t xml:space="preserve"> </w:t>
      </w:r>
      <w:r w:rsidR="00FE1968" w:rsidRPr="00FE1968">
        <w:rPr>
          <w:b/>
          <w:i/>
          <w:sz w:val="28"/>
          <w:szCs w:val="28"/>
        </w:rPr>
        <w:t>иподиакон</w:t>
      </w:r>
      <w:r w:rsidR="00FE1968" w:rsidRPr="00FE1968">
        <w:rPr>
          <w:sz w:val="28"/>
          <w:szCs w:val="28"/>
        </w:rPr>
        <w:t xml:space="preserve"> принимает от </w:t>
      </w:r>
      <w:r w:rsidR="00FE1968" w:rsidRPr="00FE1968">
        <w:rPr>
          <w:b/>
          <w:i/>
          <w:sz w:val="28"/>
          <w:szCs w:val="28"/>
        </w:rPr>
        <w:t>архиерея</w:t>
      </w:r>
      <w:r w:rsidR="00FE1968" w:rsidRPr="00FE1968">
        <w:rPr>
          <w:sz w:val="28"/>
          <w:szCs w:val="28"/>
        </w:rPr>
        <w:t xml:space="preserve"> дикирий, </w:t>
      </w:r>
      <w:r w:rsidR="00FE1968" w:rsidRPr="005D291D">
        <w:rPr>
          <w:b/>
          <w:sz w:val="28"/>
          <w:szCs w:val="28"/>
        </w:rPr>
        <w:t>старш</w:t>
      </w:r>
      <w:r w:rsidR="00731E5C" w:rsidRPr="005D291D">
        <w:rPr>
          <w:b/>
          <w:sz w:val="28"/>
          <w:szCs w:val="28"/>
        </w:rPr>
        <w:t>ий</w:t>
      </w:r>
      <w:r w:rsidR="00731E5C">
        <w:rPr>
          <w:b/>
          <w:i/>
          <w:sz w:val="28"/>
          <w:szCs w:val="28"/>
        </w:rPr>
        <w:t xml:space="preserve"> </w:t>
      </w:r>
      <w:r w:rsidR="00FE1968" w:rsidRPr="00731E5C">
        <w:rPr>
          <w:b/>
          <w:i/>
          <w:sz w:val="28"/>
          <w:szCs w:val="28"/>
        </w:rPr>
        <w:t>диакон</w:t>
      </w:r>
      <w:r w:rsidR="00FE1968" w:rsidRPr="00FE1968">
        <w:rPr>
          <w:sz w:val="28"/>
          <w:szCs w:val="28"/>
        </w:rPr>
        <w:t xml:space="preserve"> </w:t>
      </w:r>
      <w:r w:rsidR="00481B78">
        <w:rPr>
          <w:sz w:val="28"/>
          <w:szCs w:val="28"/>
        </w:rPr>
        <w:t>–</w:t>
      </w:r>
      <w:r w:rsidR="00FE1968" w:rsidRPr="00FE1968">
        <w:rPr>
          <w:sz w:val="28"/>
          <w:szCs w:val="28"/>
        </w:rPr>
        <w:t xml:space="preserve"> кадило (трикирий </w:t>
      </w:r>
      <w:r w:rsidR="00412F4A" w:rsidRPr="00FE1968">
        <w:rPr>
          <w:sz w:val="28"/>
          <w:szCs w:val="28"/>
        </w:rPr>
        <w:t>передаётся</w:t>
      </w:r>
      <w:r w:rsidR="00FE1968" w:rsidRPr="00FE1968">
        <w:rPr>
          <w:sz w:val="28"/>
          <w:szCs w:val="28"/>
        </w:rPr>
        <w:t xml:space="preserve"> первому </w:t>
      </w:r>
      <w:r w:rsidR="00FE1968" w:rsidRPr="00731E5C">
        <w:rPr>
          <w:b/>
          <w:i/>
          <w:sz w:val="28"/>
          <w:szCs w:val="28"/>
        </w:rPr>
        <w:t>иподиакону</w:t>
      </w:r>
      <w:r w:rsidR="00FE1968" w:rsidRPr="00EA5616">
        <w:rPr>
          <w:b/>
          <w:i/>
          <w:sz w:val="28"/>
          <w:szCs w:val="28"/>
        </w:rPr>
        <w:t>).</w:t>
      </w:r>
      <w:r w:rsidR="00FE1968" w:rsidRPr="00FE1968">
        <w:rPr>
          <w:sz w:val="28"/>
          <w:szCs w:val="28"/>
        </w:rPr>
        <w:t xml:space="preserve"> Все трое становятся за престолом и одновременно кланяются при каждении </w:t>
      </w:r>
      <w:r w:rsidR="00731E5C" w:rsidRPr="005D291D">
        <w:rPr>
          <w:b/>
          <w:sz w:val="28"/>
          <w:szCs w:val="28"/>
        </w:rPr>
        <w:t>старшим</w:t>
      </w:r>
      <w:r w:rsidR="00731E5C">
        <w:rPr>
          <w:b/>
          <w:i/>
          <w:sz w:val="28"/>
          <w:szCs w:val="28"/>
        </w:rPr>
        <w:t xml:space="preserve"> </w:t>
      </w:r>
      <w:r w:rsidR="00FE1968" w:rsidRPr="00731E5C">
        <w:rPr>
          <w:b/>
          <w:i/>
          <w:sz w:val="28"/>
          <w:szCs w:val="28"/>
        </w:rPr>
        <w:t>диаконом</w:t>
      </w:r>
      <w:r w:rsidR="00FE1968" w:rsidRPr="00FE1968">
        <w:rPr>
          <w:sz w:val="28"/>
          <w:szCs w:val="28"/>
        </w:rPr>
        <w:t xml:space="preserve"> </w:t>
      </w:r>
      <w:r w:rsidR="00FE1968" w:rsidRPr="00731E5C">
        <w:rPr>
          <w:b/>
          <w:i/>
          <w:sz w:val="28"/>
          <w:szCs w:val="28"/>
        </w:rPr>
        <w:t>архиерея</w:t>
      </w:r>
      <w:r w:rsidR="00FE1968" w:rsidRPr="00FE1968">
        <w:rPr>
          <w:sz w:val="28"/>
          <w:szCs w:val="28"/>
        </w:rPr>
        <w:t xml:space="preserve"> трижды по трижды</w:t>
      </w:r>
      <w:r w:rsidR="00EA5616">
        <w:rPr>
          <w:sz w:val="28"/>
          <w:szCs w:val="28"/>
        </w:rPr>
        <w:t>. З</w:t>
      </w:r>
      <w:r w:rsidR="00FE1968" w:rsidRPr="00FE1968">
        <w:rPr>
          <w:sz w:val="28"/>
          <w:szCs w:val="28"/>
        </w:rPr>
        <w:t xml:space="preserve">атем обращаются лицом </w:t>
      </w:r>
      <w:r w:rsidR="003D57D9">
        <w:rPr>
          <w:sz w:val="28"/>
          <w:szCs w:val="28"/>
        </w:rPr>
        <w:t>на восток</w:t>
      </w:r>
      <w:r w:rsidR="00FE1968" w:rsidRPr="00FE1968">
        <w:rPr>
          <w:sz w:val="28"/>
          <w:szCs w:val="28"/>
        </w:rPr>
        <w:t xml:space="preserve">, </w:t>
      </w:r>
      <w:r w:rsidR="00731E5C" w:rsidRPr="005D291D">
        <w:rPr>
          <w:b/>
          <w:sz w:val="28"/>
          <w:szCs w:val="28"/>
        </w:rPr>
        <w:t>старший</w:t>
      </w:r>
      <w:r w:rsidR="00731E5C">
        <w:rPr>
          <w:b/>
          <w:i/>
          <w:sz w:val="28"/>
          <w:szCs w:val="28"/>
        </w:rPr>
        <w:t xml:space="preserve"> </w:t>
      </w:r>
      <w:r w:rsidR="00FE1968" w:rsidRPr="00731E5C">
        <w:rPr>
          <w:b/>
          <w:i/>
          <w:sz w:val="28"/>
          <w:szCs w:val="28"/>
        </w:rPr>
        <w:t xml:space="preserve">диакон </w:t>
      </w:r>
      <w:r w:rsidR="005D291D" w:rsidRPr="005D291D">
        <w:rPr>
          <w:sz w:val="28"/>
          <w:szCs w:val="28"/>
        </w:rPr>
        <w:t>от</w:t>
      </w:r>
      <w:r w:rsidR="00731E5C">
        <w:rPr>
          <w:sz w:val="28"/>
          <w:szCs w:val="28"/>
        </w:rPr>
        <w:t>дает</w:t>
      </w:r>
      <w:r w:rsidR="00731E5C" w:rsidRPr="00FE1968">
        <w:rPr>
          <w:sz w:val="28"/>
          <w:szCs w:val="28"/>
        </w:rPr>
        <w:t xml:space="preserve"> </w:t>
      </w:r>
      <w:r w:rsidR="00FE1968" w:rsidRPr="00FE1968">
        <w:rPr>
          <w:sz w:val="28"/>
          <w:szCs w:val="28"/>
        </w:rPr>
        <w:t xml:space="preserve">кадило </w:t>
      </w:r>
      <w:r w:rsidR="00FE1968" w:rsidRPr="00731E5C">
        <w:rPr>
          <w:b/>
          <w:i/>
          <w:sz w:val="28"/>
          <w:szCs w:val="28"/>
        </w:rPr>
        <w:t>пономарю</w:t>
      </w:r>
      <w:r w:rsidR="00FE1968" w:rsidRPr="003D57D9">
        <w:rPr>
          <w:b/>
          <w:i/>
          <w:sz w:val="28"/>
          <w:szCs w:val="28"/>
        </w:rPr>
        <w:t>,</w:t>
      </w:r>
      <w:r w:rsidR="00FE1968" w:rsidRPr="00FE1968">
        <w:rPr>
          <w:sz w:val="28"/>
          <w:szCs w:val="28"/>
        </w:rPr>
        <w:t xml:space="preserve"> все четверо делают поклон, кланяются </w:t>
      </w:r>
      <w:r w:rsidR="00FE1968" w:rsidRPr="00731E5C">
        <w:rPr>
          <w:b/>
          <w:i/>
          <w:sz w:val="28"/>
          <w:szCs w:val="28"/>
        </w:rPr>
        <w:t>архиерею</w:t>
      </w:r>
      <w:r w:rsidR="00FE1968" w:rsidRPr="00FE1968">
        <w:rPr>
          <w:sz w:val="28"/>
          <w:szCs w:val="28"/>
        </w:rPr>
        <w:t xml:space="preserve"> и идут на свои места.</w:t>
      </w:r>
      <w:r w:rsidR="00FE1968">
        <w:rPr>
          <w:sz w:val="28"/>
          <w:szCs w:val="28"/>
        </w:rPr>
        <w:t xml:space="preserve"> </w:t>
      </w:r>
    </w:p>
    <w:p w:rsidR="003B4F99" w:rsidRDefault="003B4F99" w:rsidP="00731E5C">
      <w:pPr>
        <w:pStyle w:val="Iauiue3"/>
        <w:tabs>
          <w:tab w:val="left" w:pos="426"/>
        </w:tabs>
        <w:jc w:val="center"/>
        <w:rPr>
          <w:b/>
          <w:sz w:val="28"/>
        </w:rPr>
      </w:pPr>
    </w:p>
    <w:p w:rsidR="004B6792" w:rsidRDefault="006976EF" w:rsidP="00731E5C">
      <w:pPr>
        <w:pStyle w:val="Iauiue3"/>
        <w:tabs>
          <w:tab w:val="left" w:pos="426"/>
        </w:tabs>
        <w:jc w:val="center"/>
        <w:rPr>
          <w:b/>
          <w:sz w:val="28"/>
        </w:rPr>
      </w:pPr>
      <w:r>
        <w:rPr>
          <w:b/>
          <w:sz w:val="28"/>
        </w:rPr>
        <w:t xml:space="preserve">Каждение на </w:t>
      </w:r>
      <w:r>
        <w:rPr>
          <w:b/>
          <w:sz w:val="28"/>
          <w:szCs w:val="28"/>
        </w:rPr>
        <w:t>«Ныне Силы Н</w:t>
      </w:r>
      <w:r w:rsidR="00AF59F7">
        <w:rPr>
          <w:b/>
          <w:sz w:val="28"/>
          <w:szCs w:val="28"/>
        </w:rPr>
        <w:t>ебесныя...</w:t>
      </w:r>
      <w:r w:rsidR="00731E5C">
        <w:rPr>
          <w:b/>
          <w:sz w:val="28"/>
        </w:rPr>
        <w:t>»</w:t>
      </w:r>
    </w:p>
    <w:p w:rsidR="00E009EF" w:rsidRDefault="00E009EF" w:rsidP="00E009EF">
      <w:pPr>
        <w:pStyle w:val="Iauiue3"/>
        <w:tabs>
          <w:tab w:val="left" w:pos="426"/>
        </w:tabs>
        <w:rPr>
          <w:b/>
          <w:sz w:val="28"/>
        </w:rPr>
      </w:pPr>
    </w:p>
    <w:p w:rsidR="00B628B4" w:rsidRDefault="00E009EF" w:rsidP="00013901">
      <w:pPr>
        <w:tabs>
          <w:tab w:val="left" w:pos="426"/>
        </w:tabs>
        <w:jc w:val="both"/>
        <w:rPr>
          <w:sz w:val="28"/>
          <w:szCs w:val="28"/>
        </w:rPr>
      </w:pPr>
      <w:r>
        <w:rPr>
          <w:b/>
          <w:sz w:val="28"/>
        </w:rPr>
        <w:t xml:space="preserve">   </w:t>
      </w:r>
      <w:r w:rsidR="003D57D9">
        <w:rPr>
          <w:b/>
          <w:sz w:val="28"/>
        </w:rPr>
        <w:t xml:space="preserve">   </w:t>
      </w:r>
      <w:r w:rsidR="00D65D50">
        <w:rPr>
          <w:sz w:val="28"/>
        </w:rPr>
        <w:t xml:space="preserve">Совершает </w:t>
      </w:r>
      <w:r w:rsidR="00D65D50">
        <w:rPr>
          <w:b/>
          <w:i/>
          <w:sz w:val="28"/>
        </w:rPr>
        <w:t>диакон.</w:t>
      </w:r>
      <w:r w:rsidR="00D65D50">
        <w:rPr>
          <w:b/>
          <w:sz w:val="28"/>
        </w:rPr>
        <w:t xml:space="preserve"> </w:t>
      </w:r>
      <w:r w:rsidR="00B628B4">
        <w:rPr>
          <w:b/>
          <w:sz w:val="28"/>
        </w:rPr>
        <w:t xml:space="preserve">Престол </w:t>
      </w:r>
      <w:r w:rsidR="00B628B4">
        <w:rPr>
          <w:sz w:val="28"/>
        </w:rPr>
        <w:t xml:space="preserve">с четырех сторон, </w:t>
      </w:r>
      <w:r w:rsidR="00B628B4" w:rsidRPr="00B628B4">
        <w:rPr>
          <w:b/>
          <w:sz w:val="28"/>
        </w:rPr>
        <w:t>Святые Дары</w:t>
      </w:r>
      <w:r w:rsidR="00B628B4">
        <w:rPr>
          <w:sz w:val="28"/>
        </w:rPr>
        <w:t xml:space="preserve"> на </w:t>
      </w:r>
      <w:r w:rsidR="00B628B4">
        <w:rPr>
          <w:b/>
          <w:sz w:val="28"/>
        </w:rPr>
        <w:t>жертвеннике</w:t>
      </w:r>
      <w:r w:rsidR="00B628B4" w:rsidRPr="003D57D9">
        <w:rPr>
          <w:b/>
          <w:sz w:val="28"/>
        </w:rPr>
        <w:t>,</w:t>
      </w:r>
      <w:r w:rsidR="00B628B4">
        <w:rPr>
          <w:sz w:val="28"/>
        </w:rPr>
        <w:t xml:space="preserve"> </w:t>
      </w:r>
      <w:r w:rsidR="00B628B4">
        <w:rPr>
          <w:b/>
          <w:sz w:val="28"/>
          <w:szCs w:val="28"/>
        </w:rPr>
        <w:t>горнее место,</w:t>
      </w:r>
      <w:r w:rsidR="00B628B4">
        <w:rPr>
          <w:sz w:val="28"/>
          <w:szCs w:val="28"/>
        </w:rPr>
        <w:t xml:space="preserve"> </w:t>
      </w:r>
      <w:r w:rsidR="00B628B4">
        <w:rPr>
          <w:b/>
          <w:sz w:val="28"/>
          <w:szCs w:val="28"/>
        </w:rPr>
        <w:t>запрестольный крест</w:t>
      </w:r>
      <w:r w:rsidR="00B628B4">
        <w:rPr>
          <w:sz w:val="28"/>
          <w:szCs w:val="28"/>
        </w:rPr>
        <w:t xml:space="preserve"> и </w:t>
      </w:r>
      <w:r w:rsidR="00B628B4">
        <w:rPr>
          <w:b/>
          <w:sz w:val="28"/>
          <w:szCs w:val="28"/>
        </w:rPr>
        <w:t>иконы</w:t>
      </w:r>
      <w:r w:rsidR="00412F4A">
        <w:rPr>
          <w:b/>
          <w:sz w:val="28"/>
          <w:szCs w:val="28"/>
        </w:rPr>
        <w:t xml:space="preserve">, находящиеся по правую сторону                    </w:t>
      </w:r>
      <w:r w:rsidR="00B628B4">
        <w:rPr>
          <w:b/>
          <w:sz w:val="28"/>
          <w:szCs w:val="28"/>
        </w:rPr>
        <w:t>в южной части алтаря.</w:t>
      </w:r>
      <w:r w:rsidR="00B628B4">
        <w:rPr>
          <w:sz w:val="28"/>
          <w:szCs w:val="28"/>
        </w:rPr>
        <w:t xml:space="preserve"> Затем </w:t>
      </w:r>
      <w:r w:rsidR="00B628B4">
        <w:rPr>
          <w:b/>
          <w:sz w:val="28"/>
          <w:szCs w:val="28"/>
        </w:rPr>
        <w:t>запрестольную икону</w:t>
      </w:r>
      <w:r w:rsidR="00B628B4">
        <w:rPr>
          <w:sz w:val="28"/>
          <w:szCs w:val="28"/>
        </w:rPr>
        <w:t xml:space="preserve"> и </w:t>
      </w:r>
      <w:r w:rsidR="00412F4A">
        <w:rPr>
          <w:b/>
          <w:sz w:val="28"/>
          <w:szCs w:val="28"/>
        </w:rPr>
        <w:t xml:space="preserve">иконы по левую сторону                    </w:t>
      </w:r>
      <w:r w:rsidR="00B628B4">
        <w:rPr>
          <w:b/>
          <w:sz w:val="28"/>
          <w:szCs w:val="28"/>
        </w:rPr>
        <w:lastRenderedPageBreak/>
        <w:t>в северной части алтаря, икону</w:t>
      </w:r>
      <w:r w:rsidR="00B628B4" w:rsidRPr="003D57D9">
        <w:rPr>
          <w:b/>
          <w:sz w:val="28"/>
          <w:szCs w:val="28"/>
        </w:rPr>
        <w:t>,</w:t>
      </w:r>
      <w:r w:rsidR="00B628B4">
        <w:rPr>
          <w:sz w:val="28"/>
          <w:szCs w:val="28"/>
        </w:rPr>
        <w:t xml:space="preserve"> на иконостасе </w:t>
      </w:r>
      <w:r w:rsidR="00B628B4">
        <w:rPr>
          <w:b/>
          <w:sz w:val="28"/>
          <w:szCs w:val="28"/>
        </w:rPr>
        <w:t>над царскими вратами</w:t>
      </w:r>
      <w:r w:rsidR="00412F4A">
        <w:rPr>
          <w:sz w:val="28"/>
          <w:szCs w:val="28"/>
        </w:rPr>
        <w:t xml:space="preserve"> в алтаре                      </w:t>
      </w:r>
      <w:r w:rsidR="00B628B4">
        <w:rPr>
          <w:sz w:val="28"/>
          <w:szCs w:val="28"/>
        </w:rPr>
        <w:t xml:space="preserve">с горнего места. </w:t>
      </w:r>
    </w:p>
    <w:p w:rsidR="006976EF" w:rsidRDefault="00B628B4" w:rsidP="000F59C7">
      <w:pPr>
        <w:pStyle w:val="Iauiue3"/>
        <w:jc w:val="both"/>
        <w:rPr>
          <w:sz w:val="28"/>
          <w:szCs w:val="28"/>
        </w:rPr>
      </w:pPr>
      <w:r>
        <w:rPr>
          <w:sz w:val="28"/>
          <w:szCs w:val="28"/>
        </w:rPr>
        <w:t xml:space="preserve">      </w:t>
      </w:r>
      <w:r w:rsidR="006976EF">
        <w:rPr>
          <w:sz w:val="28"/>
          <w:szCs w:val="28"/>
        </w:rPr>
        <w:t xml:space="preserve">С горнего места: </w:t>
      </w:r>
      <w:r w:rsidR="006976EF">
        <w:rPr>
          <w:b/>
          <w:i/>
          <w:sz w:val="28"/>
        </w:rPr>
        <w:t>священника</w:t>
      </w:r>
      <w:r w:rsidR="006976EF" w:rsidRPr="00EA5616">
        <w:rPr>
          <w:b/>
          <w:i/>
          <w:sz w:val="28"/>
          <w:szCs w:val="28"/>
        </w:rPr>
        <w:t>,</w:t>
      </w:r>
      <w:r w:rsidR="006976EF" w:rsidRPr="003D57D9">
        <w:rPr>
          <w:b/>
          <w:sz w:val="28"/>
          <w:szCs w:val="28"/>
        </w:rPr>
        <w:t xml:space="preserve"> </w:t>
      </w:r>
      <w:r w:rsidR="00412F4A">
        <w:rPr>
          <w:b/>
          <w:sz w:val="28"/>
          <w:szCs w:val="28"/>
        </w:rPr>
        <w:t>лиц,</w:t>
      </w:r>
      <w:r w:rsidR="006976EF">
        <w:rPr>
          <w:b/>
          <w:sz w:val="28"/>
          <w:szCs w:val="28"/>
        </w:rPr>
        <w:t xml:space="preserve"> молящихся в алтаре по правую</w:t>
      </w:r>
      <w:r w:rsidR="006976EF" w:rsidRPr="003D57D9">
        <w:rPr>
          <w:b/>
          <w:sz w:val="28"/>
          <w:szCs w:val="28"/>
        </w:rPr>
        <w:t>,</w:t>
      </w:r>
      <w:r w:rsidR="006976EF">
        <w:rPr>
          <w:sz w:val="28"/>
          <w:szCs w:val="28"/>
        </w:rPr>
        <w:t xml:space="preserve"> а затем и по левую </w:t>
      </w:r>
      <w:r w:rsidR="006976EF">
        <w:rPr>
          <w:b/>
          <w:sz w:val="28"/>
          <w:szCs w:val="28"/>
        </w:rPr>
        <w:t xml:space="preserve">сторону алтаря. Переднюю часть престола, </w:t>
      </w:r>
      <w:r w:rsidR="005D291D">
        <w:rPr>
          <w:b/>
          <w:sz w:val="28"/>
          <w:szCs w:val="28"/>
        </w:rPr>
        <w:t>горнее место</w:t>
      </w:r>
      <w:r w:rsidR="005D291D" w:rsidRPr="00457CEE">
        <w:rPr>
          <w:b/>
          <w:sz w:val="28"/>
          <w:szCs w:val="28"/>
        </w:rPr>
        <w:t>,</w:t>
      </w:r>
      <w:r w:rsidR="005D291D">
        <w:rPr>
          <w:sz w:val="28"/>
          <w:szCs w:val="28"/>
        </w:rPr>
        <w:t xml:space="preserve"> </w:t>
      </w:r>
      <w:r w:rsidR="006976EF">
        <w:rPr>
          <w:b/>
          <w:i/>
          <w:sz w:val="28"/>
        </w:rPr>
        <w:t>священника</w:t>
      </w:r>
      <w:r w:rsidR="00412F4A">
        <w:rPr>
          <w:b/>
          <w:i/>
          <w:sz w:val="28"/>
        </w:rPr>
        <w:t xml:space="preserve">                           </w:t>
      </w:r>
      <w:r w:rsidR="006976EF">
        <w:rPr>
          <w:sz w:val="28"/>
          <w:szCs w:val="28"/>
        </w:rPr>
        <w:t>с горнего места.</w:t>
      </w:r>
    </w:p>
    <w:p w:rsidR="00573E56" w:rsidRDefault="00573E56" w:rsidP="00743ACC">
      <w:pPr>
        <w:pStyle w:val="Iauiue3"/>
        <w:tabs>
          <w:tab w:val="left" w:pos="426"/>
        </w:tabs>
        <w:jc w:val="center"/>
        <w:rPr>
          <w:b/>
          <w:sz w:val="28"/>
        </w:rPr>
      </w:pPr>
    </w:p>
    <w:p w:rsidR="000F59C7" w:rsidRDefault="004D436F" w:rsidP="00743ACC">
      <w:pPr>
        <w:pStyle w:val="Iauiue3"/>
        <w:tabs>
          <w:tab w:val="left" w:pos="426"/>
        </w:tabs>
        <w:jc w:val="center"/>
        <w:rPr>
          <w:b/>
          <w:sz w:val="28"/>
        </w:rPr>
      </w:pPr>
      <w:r>
        <w:rPr>
          <w:b/>
          <w:sz w:val="28"/>
        </w:rPr>
        <w:t xml:space="preserve">Малое каждение </w:t>
      </w:r>
      <w:r w:rsidR="00FB70CD">
        <w:rPr>
          <w:b/>
          <w:sz w:val="28"/>
        </w:rPr>
        <w:t>двумя священниками</w:t>
      </w:r>
      <w:r>
        <w:rPr>
          <w:b/>
          <w:sz w:val="28"/>
        </w:rPr>
        <w:t xml:space="preserve"> с диаконами</w:t>
      </w:r>
      <w:r w:rsidR="00406DF6">
        <w:rPr>
          <w:b/>
          <w:sz w:val="28"/>
        </w:rPr>
        <w:t xml:space="preserve"> </w:t>
      </w:r>
      <w:r w:rsidR="00335CBB">
        <w:rPr>
          <w:b/>
          <w:sz w:val="28"/>
        </w:rPr>
        <w:t xml:space="preserve">на статиях </w:t>
      </w:r>
    </w:p>
    <w:p w:rsidR="00FB70CD" w:rsidRDefault="00335CBB" w:rsidP="00743ACC">
      <w:pPr>
        <w:pStyle w:val="Iauiue3"/>
        <w:tabs>
          <w:tab w:val="left" w:pos="426"/>
        </w:tabs>
        <w:jc w:val="center"/>
        <w:rPr>
          <w:b/>
          <w:sz w:val="28"/>
        </w:rPr>
      </w:pPr>
      <w:r>
        <w:rPr>
          <w:b/>
          <w:sz w:val="28"/>
        </w:rPr>
        <w:t>Великой Субботы</w:t>
      </w:r>
    </w:p>
    <w:p w:rsidR="004D436F" w:rsidRDefault="004D436F" w:rsidP="004D436F">
      <w:pPr>
        <w:pStyle w:val="Iauiue3"/>
        <w:tabs>
          <w:tab w:val="left" w:pos="426"/>
        </w:tabs>
        <w:jc w:val="center"/>
        <w:rPr>
          <w:b/>
          <w:sz w:val="28"/>
        </w:rPr>
      </w:pPr>
    </w:p>
    <w:p w:rsidR="006800C7" w:rsidRDefault="00C43B98" w:rsidP="00013901">
      <w:pPr>
        <w:pStyle w:val="Iauiue3"/>
        <w:tabs>
          <w:tab w:val="left" w:pos="426"/>
        </w:tabs>
        <w:jc w:val="both"/>
        <w:rPr>
          <w:sz w:val="28"/>
        </w:rPr>
      </w:pPr>
      <w:r>
        <w:rPr>
          <w:sz w:val="28"/>
        </w:rPr>
        <w:t xml:space="preserve">      Начинается </w:t>
      </w:r>
      <w:r>
        <w:rPr>
          <w:b/>
          <w:sz w:val="28"/>
        </w:rPr>
        <w:t>со средины храма</w:t>
      </w:r>
      <w:r w:rsidRPr="00457CEE">
        <w:rPr>
          <w:b/>
          <w:sz w:val="28"/>
        </w:rPr>
        <w:t>.</w:t>
      </w:r>
      <w:r>
        <w:rPr>
          <w:sz w:val="28"/>
        </w:rPr>
        <w:t xml:space="preserve"> </w:t>
      </w:r>
      <w:r>
        <w:rPr>
          <w:b/>
          <w:i/>
          <w:sz w:val="28"/>
        </w:rPr>
        <w:t>Диаконы</w:t>
      </w:r>
      <w:r>
        <w:rPr>
          <w:i/>
          <w:sz w:val="28"/>
        </w:rPr>
        <w:t xml:space="preserve"> </w:t>
      </w:r>
      <w:r>
        <w:rPr>
          <w:sz w:val="28"/>
        </w:rPr>
        <w:t>со свечами</w:t>
      </w:r>
      <w:r>
        <w:rPr>
          <w:b/>
          <w:sz w:val="28"/>
        </w:rPr>
        <w:t xml:space="preserve"> </w:t>
      </w:r>
      <w:r>
        <w:rPr>
          <w:sz w:val="28"/>
        </w:rPr>
        <w:t>становятся</w:t>
      </w:r>
      <w:r>
        <w:rPr>
          <w:b/>
          <w:sz w:val="28"/>
        </w:rPr>
        <w:t xml:space="preserve"> </w:t>
      </w:r>
      <w:r>
        <w:rPr>
          <w:sz w:val="28"/>
        </w:rPr>
        <w:t>позади</w:t>
      </w:r>
      <w:r>
        <w:rPr>
          <w:b/>
          <w:sz w:val="28"/>
        </w:rPr>
        <w:t xml:space="preserve"> плащаницы</w:t>
      </w:r>
      <w:r w:rsidR="00457CEE">
        <w:rPr>
          <w:b/>
          <w:sz w:val="28"/>
        </w:rPr>
        <w:t xml:space="preserve"> (голгофы </w:t>
      </w:r>
      <w:r w:rsidR="00457CEE">
        <w:rPr>
          <w:sz w:val="28"/>
        </w:rPr>
        <w:t>или</w:t>
      </w:r>
      <w:r w:rsidR="00457CEE">
        <w:rPr>
          <w:b/>
          <w:sz w:val="28"/>
        </w:rPr>
        <w:t xml:space="preserve"> иконы </w:t>
      </w:r>
      <w:r w:rsidR="00457CEE">
        <w:rPr>
          <w:sz w:val="28"/>
          <w:szCs w:val="28"/>
        </w:rPr>
        <w:t>на аналое)</w:t>
      </w:r>
      <w:r w:rsidRPr="00457CEE">
        <w:rPr>
          <w:sz w:val="28"/>
        </w:rPr>
        <w:t>.</w:t>
      </w:r>
      <w:r>
        <w:rPr>
          <w:sz w:val="28"/>
        </w:rPr>
        <w:t xml:space="preserve"> </w:t>
      </w:r>
      <w:r>
        <w:rPr>
          <w:b/>
          <w:i/>
          <w:sz w:val="28"/>
        </w:rPr>
        <w:t>Священники</w:t>
      </w:r>
      <w:r>
        <w:rPr>
          <w:sz w:val="28"/>
        </w:rPr>
        <w:t xml:space="preserve"> принимают </w:t>
      </w:r>
      <w:r w:rsidR="00412F4A">
        <w:rPr>
          <w:sz w:val="28"/>
        </w:rPr>
        <w:t xml:space="preserve">                                         </w:t>
      </w:r>
      <w:r>
        <w:rPr>
          <w:sz w:val="28"/>
        </w:rPr>
        <w:t xml:space="preserve">и благословляют кадила: </w:t>
      </w:r>
      <w:r>
        <w:rPr>
          <w:b/>
          <w:sz w:val="28"/>
        </w:rPr>
        <w:t>первый</w:t>
      </w:r>
      <w:r w:rsidR="00481B78">
        <w:rPr>
          <w:b/>
          <w:sz w:val="28"/>
        </w:rPr>
        <w:t xml:space="preserve"> </w:t>
      </w:r>
      <w:r w:rsidR="00481B78">
        <w:rPr>
          <w:sz w:val="28"/>
          <w:szCs w:val="28"/>
        </w:rPr>
        <w:t xml:space="preserve">– </w:t>
      </w:r>
      <w:r>
        <w:rPr>
          <w:sz w:val="28"/>
        </w:rPr>
        <w:t xml:space="preserve">справа (с южной стороны) от </w:t>
      </w:r>
      <w:r>
        <w:rPr>
          <w:b/>
          <w:i/>
          <w:sz w:val="28"/>
        </w:rPr>
        <w:t>предстоятеля</w:t>
      </w:r>
      <w:r w:rsidRPr="00EA5616">
        <w:rPr>
          <w:b/>
          <w:i/>
          <w:sz w:val="28"/>
        </w:rPr>
        <w:t>,</w:t>
      </w:r>
      <w:r>
        <w:rPr>
          <w:b/>
          <w:i/>
          <w:sz w:val="28"/>
        </w:rPr>
        <w:t xml:space="preserve"> </w:t>
      </w:r>
      <w:r>
        <w:rPr>
          <w:b/>
          <w:sz w:val="28"/>
        </w:rPr>
        <w:t>второй</w:t>
      </w:r>
      <w:r w:rsidR="00743ACC">
        <w:rPr>
          <w:sz w:val="28"/>
        </w:rPr>
        <w:t xml:space="preserve"> – слева </w:t>
      </w:r>
      <w:r>
        <w:rPr>
          <w:sz w:val="28"/>
        </w:rPr>
        <w:t>(с северной стороны)</w:t>
      </w:r>
      <w:r w:rsidR="00743ACC">
        <w:rPr>
          <w:sz w:val="28"/>
        </w:rPr>
        <w:t xml:space="preserve"> </w:t>
      </w:r>
      <w:r>
        <w:rPr>
          <w:sz w:val="28"/>
        </w:rPr>
        <w:t xml:space="preserve">от </w:t>
      </w:r>
      <w:r>
        <w:rPr>
          <w:b/>
          <w:i/>
          <w:sz w:val="28"/>
        </w:rPr>
        <w:t>предстоятеля</w:t>
      </w:r>
      <w:r w:rsidRPr="00457CEE">
        <w:rPr>
          <w:b/>
          <w:i/>
          <w:sz w:val="28"/>
        </w:rPr>
        <w:t>.</w:t>
      </w:r>
      <w:r w:rsidR="00743ACC">
        <w:rPr>
          <w:i/>
          <w:sz w:val="28"/>
        </w:rPr>
        <w:t xml:space="preserve"> </w:t>
      </w:r>
      <w:r>
        <w:rPr>
          <w:b/>
          <w:sz w:val="28"/>
        </w:rPr>
        <w:t xml:space="preserve">При архиерейском служении </w:t>
      </w:r>
      <w:r>
        <w:rPr>
          <w:b/>
          <w:i/>
          <w:sz w:val="28"/>
        </w:rPr>
        <w:t>священники</w:t>
      </w:r>
      <w:r>
        <w:rPr>
          <w:sz w:val="28"/>
        </w:rPr>
        <w:t xml:space="preserve"> испрашивают благословение у</w:t>
      </w:r>
      <w:r>
        <w:rPr>
          <w:b/>
          <w:sz w:val="28"/>
        </w:rPr>
        <w:t xml:space="preserve"> </w:t>
      </w:r>
      <w:r w:rsidRPr="00EA5616">
        <w:rPr>
          <w:b/>
          <w:i/>
          <w:sz w:val="28"/>
        </w:rPr>
        <w:t>архиерея.</w:t>
      </w:r>
      <w:r w:rsidRPr="00457CEE">
        <w:rPr>
          <w:b/>
          <w:i/>
          <w:sz w:val="28"/>
        </w:rPr>
        <w:t xml:space="preserve"> </w:t>
      </w:r>
      <w:r w:rsidRPr="00C92F3B">
        <w:rPr>
          <w:sz w:val="28"/>
        </w:rPr>
        <w:t xml:space="preserve">Затем </w:t>
      </w:r>
      <w:r>
        <w:rPr>
          <w:b/>
          <w:i/>
          <w:sz w:val="28"/>
        </w:rPr>
        <w:t>священники</w:t>
      </w:r>
      <w:r>
        <w:rPr>
          <w:b/>
          <w:sz w:val="28"/>
        </w:rPr>
        <w:t xml:space="preserve"> </w:t>
      </w:r>
      <w:r>
        <w:rPr>
          <w:sz w:val="28"/>
        </w:rPr>
        <w:t xml:space="preserve">подходят </w:t>
      </w:r>
      <w:r w:rsidR="00412F4A">
        <w:rPr>
          <w:sz w:val="28"/>
        </w:rPr>
        <w:t xml:space="preserve">                  </w:t>
      </w:r>
      <w:r>
        <w:rPr>
          <w:sz w:val="28"/>
        </w:rPr>
        <w:t xml:space="preserve">и </w:t>
      </w:r>
      <w:r>
        <w:rPr>
          <w:sz w:val="28"/>
          <w:szCs w:val="28"/>
        </w:rPr>
        <w:t>вместе</w:t>
      </w:r>
      <w:r>
        <w:rPr>
          <w:sz w:val="28"/>
        </w:rPr>
        <w:t xml:space="preserve"> кадят переднюю (западную) сторону </w:t>
      </w:r>
      <w:r>
        <w:rPr>
          <w:b/>
          <w:sz w:val="28"/>
        </w:rPr>
        <w:t>плащаницы</w:t>
      </w:r>
      <w:r w:rsidRPr="00EA5616">
        <w:rPr>
          <w:b/>
          <w:sz w:val="28"/>
        </w:rPr>
        <w:t>.</w:t>
      </w:r>
      <w:r>
        <w:rPr>
          <w:sz w:val="28"/>
        </w:rPr>
        <w:t xml:space="preserve"> </w:t>
      </w:r>
      <w:r w:rsidRPr="00EA5616">
        <w:rPr>
          <w:sz w:val="28"/>
        </w:rPr>
        <w:t xml:space="preserve">Каждение </w:t>
      </w:r>
      <w:r>
        <w:rPr>
          <w:sz w:val="28"/>
        </w:rPr>
        <w:t xml:space="preserve">должно быть ритмичным, а не в разнобой. </w:t>
      </w:r>
      <w:r>
        <w:rPr>
          <w:b/>
          <w:i/>
          <w:sz w:val="28"/>
        </w:rPr>
        <w:t>Диаконы</w:t>
      </w:r>
      <w:r>
        <w:rPr>
          <w:sz w:val="28"/>
        </w:rPr>
        <w:t xml:space="preserve"> стоят позади (с восточной стороны) </w:t>
      </w:r>
      <w:r>
        <w:rPr>
          <w:b/>
          <w:sz w:val="28"/>
        </w:rPr>
        <w:t>плащаницы</w:t>
      </w:r>
      <w:r>
        <w:rPr>
          <w:sz w:val="28"/>
        </w:rPr>
        <w:t xml:space="preserve"> напротив </w:t>
      </w:r>
      <w:r>
        <w:rPr>
          <w:b/>
          <w:i/>
          <w:sz w:val="28"/>
        </w:rPr>
        <w:t xml:space="preserve">священников </w:t>
      </w:r>
      <w:r>
        <w:rPr>
          <w:sz w:val="28"/>
        </w:rPr>
        <w:t xml:space="preserve">лицом к ним, и всякий раз отвечают на их поклон при </w:t>
      </w:r>
      <w:r w:rsidRPr="00EA5616">
        <w:rPr>
          <w:sz w:val="28"/>
        </w:rPr>
        <w:t>каждении</w:t>
      </w:r>
      <w:r>
        <w:rPr>
          <w:sz w:val="28"/>
        </w:rPr>
        <w:t xml:space="preserve"> своим поясным поклоном. При этом </w:t>
      </w:r>
      <w:r>
        <w:rPr>
          <w:b/>
          <w:sz w:val="28"/>
        </w:rPr>
        <w:t>первый</w:t>
      </w:r>
      <w:r>
        <w:rPr>
          <w:sz w:val="28"/>
        </w:rPr>
        <w:t xml:space="preserve"> </w:t>
      </w:r>
      <w:r>
        <w:rPr>
          <w:b/>
          <w:i/>
          <w:sz w:val="28"/>
        </w:rPr>
        <w:t xml:space="preserve">диакон </w:t>
      </w:r>
      <w:r>
        <w:rPr>
          <w:sz w:val="28"/>
        </w:rPr>
        <w:t>становится</w:t>
      </w:r>
      <w:r>
        <w:rPr>
          <w:b/>
          <w:i/>
          <w:sz w:val="28"/>
        </w:rPr>
        <w:t xml:space="preserve"> </w:t>
      </w:r>
      <w:r>
        <w:rPr>
          <w:sz w:val="28"/>
        </w:rPr>
        <w:t xml:space="preserve">справа (с южной стороны) </w:t>
      </w:r>
      <w:r>
        <w:rPr>
          <w:b/>
          <w:sz w:val="28"/>
        </w:rPr>
        <w:t>плащаницы</w:t>
      </w:r>
      <w:r w:rsidRPr="00457CEE">
        <w:rPr>
          <w:b/>
          <w:sz w:val="28"/>
        </w:rPr>
        <w:t>,</w:t>
      </w:r>
      <w:r>
        <w:rPr>
          <w:b/>
          <w:sz w:val="28"/>
        </w:rPr>
        <w:t xml:space="preserve"> </w:t>
      </w:r>
      <w:r>
        <w:rPr>
          <w:sz w:val="28"/>
        </w:rPr>
        <w:t>напротив</w:t>
      </w:r>
      <w:r>
        <w:rPr>
          <w:i/>
          <w:sz w:val="28"/>
        </w:rPr>
        <w:t xml:space="preserve"> </w:t>
      </w:r>
      <w:r>
        <w:rPr>
          <w:b/>
          <w:sz w:val="28"/>
        </w:rPr>
        <w:t>первого</w:t>
      </w:r>
      <w:r>
        <w:rPr>
          <w:b/>
          <w:i/>
          <w:sz w:val="28"/>
        </w:rPr>
        <w:t xml:space="preserve"> священника</w:t>
      </w:r>
      <w:r w:rsidRPr="00457CEE">
        <w:rPr>
          <w:b/>
          <w:i/>
          <w:sz w:val="28"/>
        </w:rPr>
        <w:t>,</w:t>
      </w:r>
      <w:r w:rsidR="00412F4A">
        <w:rPr>
          <w:b/>
          <w:i/>
          <w:sz w:val="28"/>
        </w:rPr>
        <w:t xml:space="preserve"> </w:t>
      </w:r>
      <w:r w:rsidR="00481B78" w:rsidRPr="00481B78">
        <w:rPr>
          <w:sz w:val="28"/>
        </w:rPr>
        <w:t>а</w:t>
      </w:r>
      <w:r w:rsidR="00481B78">
        <w:rPr>
          <w:b/>
          <w:i/>
          <w:sz w:val="28"/>
        </w:rPr>
        <w:t xml:space="preserve"> </w:t>
      </w:r>
      <w:r>
        <w:rPr>
          <w:b/>
          <w:sz w:val="28"/>
        </w:rPr>
        <w:t>второй</w:t>
      </w:r>
      <w:r>
        <w:rPr>
          <w:sz w:val="28"/>
        </w:rPr>
        <w:t xml:space="preserve"> </w:t>
      </w:r>
      <w:r w:rsidR="00481B78">
        <w:rPr>
          <w:sz w:val="28"/>
          <w:szCs w:val="28"/>
        </w:rPr>
        <w:t xml:space="preserve">– </w:t>
      </w:r>
      <w:r>
        <w:rPr>
          <w:sz w:val="28"/>
        </w:rPr>
        <w:t>слева</w:t>
      </w:r>
      <w:r w:rsidR="00481B78">
        <w:rPr>
          <w:sz w:val="28"/>
        </w:rPr>
        <w:t xml:space="preserve"> </w:t>
      </w:r>
      <w:r w:rsidR="00412F4A">
        <w:rPr>
          <w:sz w:val="28"/>
        </w:rPr>
        <w:t xml:space="preserve">                 </w:t>
      </w:r>
      <w:r>
        <w:rPr>
          <w:sz w:val="28"/>
        </w:rPr>
        <w:t xml:space="preserve">(с северной стороны) от </w:t>
      </w:r>
      <w:r>
        <w:rPr>
          <w:b/>
          <w:sz w:val="28"/>
        </w:rPr>
        <w:t>плащаницы</w:t>
      </w:r>
      <w:r w:rsidRPr="00457CEE">
        <w:rPr>
          <w:b/>
          <w:sz w:val="28"/>
        </w:rPr>
        <w:t>,</w:t>
      </w:r>
      <w:r>
        <w:rPr>
          <w:sz w:val="28"/>
        </w:rPr>
        <w:t xml:space="preserve"> напротив</w:t>
      </w:r>
      <w:r>
        <w:rPr>
          <w:i/>
          <w:sz w:val="28"/>
        </w:rPr>
        <w:t xml:space="preserve"> </w:t>
      </w:r>
      <w:r>
        <w:rPr>
          <w:b/>
          <w:sz w:val="28"/>
        </w:rPr>
        <w:t xml:space="preserve">второго </w:t>
      </w:r>
      <w:r>
        <w:rPr>
          <w:b/>
          <w:i/>
          <w:sz w:val="28"/>
        </w:rPr>
        <w:t>священника</w:t>
      </w:r>
      <w:r w:rsidRPr="00457CEE">
        <w:rPr>
          <w:b/>
          <w:i/>
          <w:sz w:val="28"/>
        </w:rPr>
        <w:t>.</w:t>
      </w:r>
      <w:r>
        <w:rPr>
          <w:sz w:val="28"/>
        </w:rPr>
        <w:t xml:space="preserve"> Далее </w:t>
      </w:r>
      <w:r>
        <w:rPr>
          <w:b/>
          <w:sz w:val="28"/>
        </w:rPr>
        <w:t>первый</w:t>
      </w:r>
      <w:r>
        <w:rPr>
          <w:sz w:val="28"/>
        </w:rPr>
        <w:t xml:space="preserve"> </w:t>
      </w:r>
      <w:r>
        <w:rPr>
          <w:b/>
          <w:i/>
          <w:sz w:val="28"/>
        </w:rPr>
        <w:t>священник</w:t>
      </w:r>
      <w:r>
        <w:rPr>
          <w:b/>
          <w:sz w:val="28"/>
        </w:rPr>
        <w:t xml:space="preserve"> </w:t>
      </w:r>
      <w:r>
        <w:rPr>
          <w:sz w:val="28"/>
        </w:rPr>
        <w:t xml:space="preserve">переходит к правой (южной) стороне </w:t>
      </w:r>
      <w:r>
        <w:rPr>
          <w:b/>
          <w:sz w:val="28"/>
        </w:rPr>
        <w:t>плащаницы</w:t>
      </w:r>
      <w:r w:rsidRPr="00457CEE">
        <w:rPr>
          <w:b/>
          <w:sz w:val="28"/>
        </w:rPr>
        <w:t>,</w:t>
      </w:r>
      <w:r>
        <w:rPr>
          <w:sz w:val="28"/>
        </w:rPr>
        <w:t xml:space="preserve"> а </w:t>
      </w:r>
      <w:r>
        <w:rPr>
          <w:b/>
          <w:sz w:val="28"/>
        </w:rPr>
        <w:t>второй</w:t>
      </w:r>
      <w:r>
        <w:rPr>
          <w:sz w:val="28"/>
        </w:rPr>
        <w:t xml:space="preserve"> </w:t>
      </w:r>
      <w:r>
        <w:rPr>
          <w:b/>
          <w:i/>
          <w:sz w:val="28"/>
        </w:rPr>
        <w:t>священник</w:t>
      </w:r>
      <w:r>
        <w:rPr>
          <w:sz w:val="28"/>
        </w:rPr>
        <w:t xml:space="preserve"> становится, напротив, с северной сторо</w:t>
      </w:r>
      <w:r w:rsidR="00412F4A">
        <w:rPr>
          <w:sz w:val="28"/>
        </w:rPr>
        <w:t xml:space="preserve">ны, </w:t>
      </w:r>
      <w:r>
        <w:rPr>
          <w:sz w:val="28"/>
        </w:rPr>
        <w:t xml:space="preserve">и троекратно с поклоном кадят каждый свою сторону </w:t>
      </w:r>
      <w:r>
        <w:rPr>
          <w:b/>
          <w:sz w:val="28"/>
        </w:rPr>
        <w:t>плащаницы</w:t>
      </w:r>
      <w:r w:rsidRPr="00457CEE">
        <w:rPr>
          <w:b/>
          <w:sz w:val="28"/>
        </w:rPr>
        <w:t>.</w:t>
      </w:r>
      <w:r>
        <w:rPr>
          <w:sz w:val="28"/>
        </w:rPr>
        <w:t xml:space="preserve"> </w:t>
      </w:r>
      <w:r>
        <w:rPr>
          <w:b/>
          <w:i/>
          <w:sz w:val="28"/>
        </w:rPr>
        <w:t>Диаконы</w:t>
      </w:r>
      <w:r>
        <w:rPr>
          <w:sz w:val="28"/>
        </w:rPr>
        <w:t xml:space="preserve"> остаются на </w:t>
      </w:r>
      <w:r w:rsidR="00412F4A">
        <w:rPr>
          <w:sz w:val="28"/>
        </w:rPr>
        <w:t>своём</w:t>
      </w:r>
      <w:r>
        <w:rPr>
          <w:sz w:val="28"/>
        </w:rPr>
        <w:t xml:space="preserve"> прежнем месте позади </w:t>
      </w:r>
      <w:r>
        <w:rPr>
          <w:b/>
          <w:sz w:val="28"/>
        </w:rPr>
        <w:t>плащаницы</w:t>
      </w:r>
      <w:r w:rsidRPr="00457CEE">
        <w:rPr>
          <w:b/>
          <w:sz w:val="28"/>
        </w:rPr>
        <w:t>.</w:t>
      </w:r>
      <w:r>
        <w:rPr>
          <w:sz w:val="28"/>
        </w:rPr>
        <w:t xml:space="preserve"> Потом </w:t>
      </w:r>
      <w:r>
        <w:rPr>
          <w:b/>
          <w:i/>
          <w:sz w:val="28"/>
        </w:rPr>
        <w:t>священники</w:t>
      </w:r>
      <w:r>
        <w:rPr>
          <w:sz w:val="28"/>
        </w:rPr>
        <w:t xml:space="preserve"> идут (каждый своей стороной) и </w:t>
      </w:r>
      <w:r>
        <w:rPr>
          <w:sz w:val="28"/>
          <w:szCs w:val="28"/>
        </w:rPr>
        <w:t>вместе</w:t>
      </w:r>
      <w:r>
        <w:rPr>
          <w:sz w:val="28"/>
        </w:rPr>
        <w:t xml:space="preserve"> кадят заднюю (восточную) сторону плащаницы. </w:t>
      </w:r>
      <w:r>
        <w:rPr>
          <w:b/>
          <w:i/>
          <w:sz w:val="28"/>
        </w:rPr>
        <w:t>Диаконы</w:t>
      </w:r>
      <w:r>
        <w:rPr>
          <w:sz w:val="28"/>
        </w:rPr>
        <w:t xml:space="preserve"> становятся спереди (с западной стороны) </w:t>
      </w:r>
      <w:r>
        <w:rPr>
          <w:b/>
          <w:sz w:val="28"/>
        </w:rPr>
        <w:t>плащаницы</w:t>
      </w:r>
      <w:r>
        <w:rPr>
          <w:sz w:val="28"/>
        </w:rPr>
        <w:t xml:space="preserve"> напротив </w:t>
      </w:r>
      <w:r>
        <w:rPr>
          <w:b/>
          <w:i/>
          <w:sz w:val="28"/>
        </w:rPr>
        <w:t>священников</w:t>
      </w:r>
      <w:r w:rsidRPr="00457CEE">
        <w:rPr>
          <w:b/>
          <w:i/>
          <w:sz w:val="28"/>
        </w:rPr>
        <w:t>.</w:t>
      </w:r>
      <w:r>
        <w:rPr>
          <w:sz w:val="28"/>
        </w:rPr>
        <w:t xml:space="preserve"> </w:t>
      </w:r>
    </w:p>
    <w:p w:rsidR="00C43B98" w:rsidRDefault="006800C7" w:rsidP="006800C7">
      <w:pPr>
        <w:pStyle w:val="Iauiue3"/>
        <w:tabs>
          <w:tab w:val="left" w:pos="426"/>
        </w:tabs>
        <w:jc w:val="both"/>
        <w:rPr>
          <w:sz w:val="28"/>
          <w:szCs w:val="28"/>
        </w:rPr>
      </w:pPr>
      <w:r>
        <w:rPr>
          <w:sz w:val="28"/>
        </w:rPr>
        <w:t xml:space="preserve">      </w:t>
      </w:r>
      <w:r w:rsidR="00C43B98">
        <w:rPr>
          <w:sz w:val="28"/>
        </w:rPr>
        <w:t xml:space="preserve">После этого </w:t>
      </w:r>
      <w:r w:rsidR="00C43B98">
        <w:rPr>
          <w:b/>
          <w:i/>
          <w:sz w:val="28"/>
        </w:rPr>
        <w:t xml:space="preserve">священнослужители </w:t>
      </w:r>
      <w:r w:rsidR="00C43B98" w:rsidRPr="00EA5616">
        <w:rPr>
          <w:b/>
          <w:i/>
          <w:sz w:val="28"/>
        </w:rPr>
        <w:t>(</w:t>
      </w:r>
      <w:r w:rsidR="00C43B98">
        <w:rPr>
          <w:b/>
          <w:i/>
          <w:sz w:val="28"/>
        </w:rPr>
        <w:t>диаконы</w:t>
      </w:r>
      <w:r w:rsidR="00C43B98">
        <w:rPr>
          <w:b/>
          <w:sz w:val="28"/>
        </w:rPr>
        <w:t xml:space="preserve"> </w:t>
      </w:r>
      <w:r w:rsidR="00C43B98">
        <w:rPr>
          <w:sz w:val="28"/>
        </w:rPr>
        <w:t xml:space="preserve">впереди </w:t>
      </w:r>
      <w:r w:rsidR="00C43B98">
        <w:rPr>
          <w:b/>
          <w:i/>
          <w:sz w:val="28"/>
        </w:rPr>
        <w:t>священников</w:t>
      </w:r>
      <w:r w:rsidR="00C43B98" w:rsidRPr="00C76D60">
        <w:rPr>
          <w:b/>
          <w:i/>
          <w:sz w:val="28"/>
        </w:rPr>
        <w:t>)</w:t>
      </w:r>
      <w:r w:rsidR="00C43B98" w:rsidRPr="00EA5616">
        <w:rPr>
          <w:i/>
          <w:sz w:val="28"/>
        </w:rPr>
        <w:t xml:space="preserve"> </w:t>
      </w:r>
      <w:r w:rsidR="00C43B98">
        <w:rPr>
          <w:sz w:val="28"/>
        </w:rPr>
        <w:t>идут на</w:t>
      </w:r>
      <w:r w:rsidR="00C43B98">
        <w:rPr>
          <w:b/>
          <w:sz w:val="28"/>
        </w:rPr>
        <w:t xml:space="preserve"> солею</w:t>
      </w:r>
      <w:r w:rsidR="00C43B98" w:rsidRPr="00457CEE">
        <w:rPr>
          <w:b/>
          <w:sz w:val="28"/>
        </w:rPr>
        <w:t>:</w:t>
      </w:r>
      <w:r w:rsidR="00C43B98">
        <w:rPr>
          <w:b/>
          <w:sz w:val="28"/>
        </w:rPr>
        <w:t xml:space="preserve"> первый</w:t>
      </w:r>
      <w:r w:rsidR="00C43B98">
        <w:rPr>
          <w:sz w:val="28"/>
        </w:rPr>
        <w:t xml:space="preserve"> </w:t>
      </w:r>
      <w:r w:rsidR="00C43B98">
        <w:rPr>
          <w:b/>
          <w:i/>
          <w:sz w:val="28"/>
        </w:rPr>
        <w:t xml:space="preserve">диакон </w:t>
      </w:r>
      <w:r w:rsidR="00C43B98">
        <w:rPr>
          <w:sz w:val="28"/>
        </w:rPr>
        <w:t>и</w:t>
      </w:r>
      <w:r w:rsidR="00C43B98">
        <w:rPr>
          <w:b/>
          <w:i/>
          <w:sz w:val="28"/>
        </w:rPr>
        <w:t xml:space="preserve"> </w:t>
      </w:r>
      <w:r w:rsidR="00C43B98">
        <w:rPr>
          <w:b/>
          <w:sz w:val="28"/>
        </w:rPr>
        <w:t>первый</w:t>
      </w:r>
      <w:r w:rsidR="00C43B98">
        <w:rPr>
          <w:sz w:val="28"/>
        </w:rPr>
        <w:t xml:space="preserve"> </w:t>
      </w:r>
      <w:r w:rsidR="00C43B98">
        <w:rPr>
          <w:b/>
          <w:i/>
          <w:sz w:val="28"/>
        </w:rPr>
        <w:t xml:space="preserve">священник </w:t>
      </w:r>
      <w:r w:rsidR="00481B78">
        <w:rPr>
          <w:sz w:val="28"/>
          <w:szCs w:val="28"/>
        </w:rPr>
        <w:t xml:space="preserve">– </w:t>
      </w:r>
      <w:r w:rsidR="00412F4A">
        <w:rPr>
          <w:sz w:val="28"/>
        </w:rPr>
        <w:t xml:space="preserve">южной стороной </w:t>
      </w:r>
      <w:r w:rsidR="00C43B98">
        <w:rPr>
          <w:sz w:val="28"/>
        </w:rPr>
        <w:t>и становятся справа от царских врат,</w:t>
      </w:r>
      <w:r w:rsidR="00C76D60">
        <w:rPr>
          <w:b/>
          <w:i/>
          <w:sz w:val="28"/>
        </w:rPr>
        <w:t xml:space="preserve"> </w:t>
      </w:r>
      <w:r w:rsidR="00EA5616" w:rsidRPr="00EA5616">
        <w:rPr>
          <w:sz w:val="28"/>
        </w:rPr>
        <w:t>а</w:t>
      </w:r>
      <w:r w:rsidR="00EA5616">
        <w:rPr>
          <w:b/>
          <w:i/>
          <w:sz w:val="28"/>
        </w:rPr>
        <w:t xml:space="preserve"> </w:t>
      </w:r>
      <w:r w:rsidR="00C43B98">
        <w:rPr>
          <w:b/>
          <w:sz w:val="28"/>
        </w:rPr>
        <w:t>второй</w:t>
      </w:r>
      <w:r w:rsidR="00C43B98">
        <w:rPr>
          <w:b/>
          <w:i/>
          <w:sz w:val="28"/>
        </w:rPr>
        <w:t xml:space="preserve"> диакон </w:t>
      </w:r>
      <w:r w:rsidR="00C43B98">
        <w:rPr>
          <w:sz w:val="28"/>
        </w:rPr>
        <w:t xml:space="preserve">и </w:t>
      </w:r>
      <w:r w:rsidR="00C43B98">
        <w:rPr>
          <w:b/>
          <w:sz w:val="28"/>
        </w:rPr>
        <w:t>второй</w:t>
      </w:r>
      <w:r w:rsidR="00C43B98">
        <w:rPr>
          <w:b/>
          <w:i/>
          <w:sz w:val="28"/>
        </w:rPr>
        <w:t xml:space="preserve"> священник </w:t>
      </w:r>
      <w:r w:rsidR="00481B78">
        <w:rPr>
          <w:sz w:val="28"/>
          <w:szCs w:val="28"/>
        </w:rPr>
        <w:t xml:space="preserve">– </w:t>
      </w:r>
      <w:r w:rsidR="00C43B98">
        <w:rPr>
          <w:sz w:val="28"/>
        </w:rPr>
        <w:t xml:space="preserve">северной стороной </w:t>
      </w:r>
      <w:r w:rsidR="00412F4A">
        <w:rPr>
          <w:sz w:val="28"/>
        </w:rPr>
        <w:t xml:space="preserve">                               </w:t>
      </w:r>
      <w:r w:rsidR="00C43B98">
        <w:rPr>
          <w:sz w:val="28"/>
        </w:rPr>
        <w:t xml:space="preserve">и становятся слева от царских врат. Затем </w:t>
      </w:r>
      <w:r w:rsidR="00C43B98">
        <w:rPr>
          <w:b/>
          <w:sz w:val="28"/>
        </w:rPr>
        <w:t>первый</w:t>
      </w:r>
      <w:r w:rsidR="00C43B98">
        <w:rPr>
          <w:sz w:val="28"/>
        </w:rPr>
        <w:t xml:space="preserve"> </w:t>
      </w:r>
      <w:r w:rsidR="00C43B98">
        <w:rPr>
          <w:b/>
          <w:i/>
          <w:sz w:val="28"/>
        </w:rPr>
        <w:t>священник</w:t>
      </w:r>
      <w:r w:rsidR="00013901">
        <w:rPr>
          <w:b/>
          <w:i/>
          <w:sz w:val="28"/>
        </w:rPr>
        <w:t xml:space="preserve"> </w:t>
      </w:r>
      <w:r w:rsidR="00C43B98">
        <w:rPr>
          <w:sz w:val="28"/>
        </w:rPr>
        <w:t xml:space="preserve">в предшествии </w:t>
      </w:r>
      <w:r w:rsidR="00C43B98">
        <w:rPr>
          <w:b/>
          <w:sz w:val="28"/>
        </w:rPr>
        <w:t>первого</w:t>
      </w:r>
      <w:r w:rsidR="00C43B98">
        <w:rPr>
          <w:sz w:val="28"/>
        </w:rPr>
        <w:t xml:space="preserve"> </w:t>
      </w:r>
      <w:r w:rsidR="00C43B98">
        <w:rPr>
          <w:b/>
          <w:i/>
          <w:sz w:val="28"/>
        </w:rPr>
        <w:t xml:space="preserve">диакона </w:t>
      </w:r>
      <w:r w:rsidR="00C43B98">
        <w:rPr>
          <w:sz w:val="28"/>
        </w:rPr>
        <w:t xml:space="preserve">кадит </w:t>
      </w:r>
      <w:r w:rsidR="00C43B98">
        <w:rPr>
          <w:b/>
          <w:sz w:val="28"/>
          <w:szCs w:val="28"/>
        </w:rPr>
        <w:t>правую сторону иконостаса</w:t>
      </w:r>
      <w:r w:rsidR="00C43B98" w:rsidRPr="00457CEE">
        <w:rPr>
          <w:b/>
          <w:sz w:val="28"/>
          <w:szCs w:val="28"/>
        </w:rPr>
        <w:t>,</w:t>
      </w:r>
      <w:r w:rsidR="00C43B98">
        <w:rPr>
          <w:b/>
          <w:sz w:val="28"/>
          <w:szCs w:val="28"/>
        </w:rPr>
        <w:t xml:space="preserve"> </w:t>
      </w:r>
      <w:r w:rsidR="00C43B98">
        <w:rPr>
          <w:sz w:val="28"/>
          <w:szCs w:val="28"/>
        </w:rPr>
        <w:t xml:space="preserve">а </w:t>
      </w:r>
      <w:r w:rsidR="00C43B98">
        <w:rPr>
          <w:b/>
          <w:sz w:val="28"/>
        </w:rPr>
        <w:t>второй</w:t>
      </w:r>
      <w:r w:rsidR="00C43B98">
        <w:rPr>
          <w:b/>
          <w:i/>
          <w:sz w:val="28"/>
        </w:rPr>
        <w:t xml:space="preserve"> священник </w:t>
      </w:r>
      <w:r w:rsidR="00C43B98">
        <w:rPr>
          <w:sz w:val="28"/>
        </w:rPr>
        <w:t xml:space="preserve">в предшествии </w:t>
      </w:r>
      <w:r w:rsidR="00C43B98">
        <w:rPr>
          <w:b/>
          <w:sz w:val="28"/>
        </w:rPr>
        <w:t xml:space="preserve">второго </w:t>
      </w:r>
      <w:r w:rsidR="00C43B98">
        <w:rPr>
          <w:b/>
          <w:i/>
          <w:sz w:val="28"/>
        </w:rPr>
        <w:t>диакона</w:t>
      </w:r>
      <w:r w:rsidR="00C43B98">
        <w:rPr>
          <w:i/>
          <w:sz w:val="28"/>
          <w:szCs w:val="28"/>
        </w:rPr>
        <w:t xml:space="preserve"> </w:t>
      </w:r>
      <w:r w:rsidR="00E50B11">
        <w:rPr>
          <w:sz w:val="28"/>
          <w:szCs w:val="28"/>
        </w:rPr>
        <w:t xml:space="preserve">– </w:t>
      </w:r>
      <w:r w:rsidR="00C43B98">
        <w:rPr>
          <w:b/>
          <w:sz w:val="28"/>
          <w:szCs w:val="28"/>
        </w:rPr>
        <w:t>левую сторону иконостаса</w:t>
      </w:r>
      <w:r w:rsidR="00C43B98" w:rsidRPr="00457CEE">
        <w:rPr>
          <w:b/>
          <w:sz w:val="28"/>
          <w:szCs w:val="28"/>
        </w:rPr>
        <w:t>.</w:t>
      </w:r>
      <w:r w:rsidR="00C43B98">
        <w:rPr>
          <w:sz w:val="28"/>
          <w:szCs w:val="28"/>
        </w:rPr>
        <w:t xml:space="preserve"> Далее они возвращаются </w:t>
      </w:r>
      <w:r w:rsidR="00C43B98">
        <w:rPr>
          <w:b/>
          <w:sz w:val="28"/>
          <w:szCs w:val="28"/>
        </w:rPr>
        <w:t>на солею</w:t>
      </w:r>
      <w:r w:rsidR="00C43B98" w:rsidRPr="00457CEE">
        <w:rPr>
          <w:b/>
          <w:sz w:val="28"/>
          <w:szCs w:val="28"/>
        </w:rPr>
        <w:t>,</w:t>
      </w:r>
      <w:r w:rsidR="00457CEE">
        <w:rPr>
          <w:sz w:val="28"/>
          <w:szCs w:val="28"/>
        </w:rPr>
        <w:t xml:space="preserve"> </w:t>
      </w:r>
      <w:r w:rsidR="00C43B98">
        <w:rPr>
          <w:sz w:val="28"/>
          <w:szCs w:val="28"/>
        </w:rPr>
        <w:t xml:space="preserve">поворачиваются лицом на запад и вместе кадят </w:t>
      </w:r>
      <w:r w:rsidR="00C43B98">
        <w:rPr>
          <w:b/>
          <w:i/>
          <w:sz w:val="28"/>
        </w:rPr>
        <w:t>предстоятеля</w:t>
      </w:r>
      <w:r w:rsidR="00013901">
        <w:rPr>
          <w:b/>
          <w:i/>
          <w:sz w:val="28"/>
        </w:rPr>
        <w:t xml:space="preserve"> </w:t>
      </w:r>
      <w:r w:rsidR="00457CEE" w:rsidRPr="00E50B11">
        <w:rPr>
          <w:b/>
          <w:sz w:val="28"/>
          <w:szCs w:val="28"/>
        </w:rPr>
        <w:t>(</w:t>
      </w:r>
      <w:r w:rsidR="00457CEE" w:rsidRPr="00457CEE">
        <w:rPr>
          <w:b/>
          <w:sz w:val="28"/>
          <w:szCs w:val="28"/>
        </w:rPr>
        <w:t>п</w:t>
      </w:r>
      <w:r w:rsidR="00C43B98">
        <w:rPr>
          <w:b/>
          <w:sz w:val="28"/>
        </w:rPr>
        <w:t xml:space="preserve">ри архиерейском служении </w:t>
      </w:r>
      <w:r w:rsidR="003B727F" w:rsidRPr="003B727F">
        <w:rPr>
          <w:sz w:val="28"/>
          <w:szCs w:val="28"/>
        </w:rPr>
        <w:t>–</w:t>
      </w:r>
      <w:r w:rsidR="00457CEE">
        <w:rPr>
          <w:b/>
          <w:sz w:val="28"/>
        </w:rPr>
        <w:t xml:space="preserve"> </w:t>
      </w:r>
      <w:r w:rsidR="00C43B98" w:rsidRPr="00457CEE">
        <w:rPr>
          <w:sz w:val="28"/>
        </w:rPr>
        <w:t>трижды по трижды</w:t>
      </w:r>
      <w:r w:rsidR="00C43B98" w:rsidRPr="00457CEE">
        <w:rPr>
          <w:i/>
          <w:sz w:val="28"/>
        </w:rPr>
        <w:t xml:space="preserve"> </w:t>
      </w:r>
      <w:r w:rsidR="00C43B98" w:rsidRPr="00457CEE">
        <w:rPr>
          <w:b/>
          <w:i/>
          <w:sz w:val="28"/>
        </w:rPr>
        <w:t>архиерея</w:t>
      </w:r>
      <w:r w:rsidR="00457CEE" w:rsidRPr="00C76D60">
        <w:rPr>
          <w:b/>
          <w:i/>
          <w:sz w:val="28"/>
        </w:rPr>
        <w:t>)</w:t>
      </w:r>
      <w:r w:rsidR="00C43B98" w:rsidRPr="00C76D60">
        <w:rPr>
          <w:b/>
          <w:i/>
          <w:sz w:val="28"/>
        </w:rPr>
        <w:t>.</w:t>
      </w:r>
      <w:r w:rsidR="00C43B98">
        <w:rPr>
          <w:b/>
          <w:sz w:val="28"/>
        </w:rPr>
        <w:t xml:space="preserve"> </w:t>
      </w:r>
      <w:r w:rsidR="00C43B98">
        <w:rPr>
          <w:sz w:val="28"/>
          <w:szCs w:val="28"/>
        </w:rPr>
        <w:t xml:space="preserve">Затем </w:t>
      </w:r>
      <w:r w:rsidR="00C43B98">
        <w:rPr>
          <w:b/>
          <w:sz w:val="28"/>
        </w:rPr>
        <w:t>первый</w:t>
      </w:r>
      <w:r w:rsidR="00C43B98">
        <w:rPr>
          <w:sz w:val="28"/>
        </w:rPr>
        <w:t xml:space="preserve"> </w:t>
      </w:r>
      <w:r w:rsidR="00C43B98">
        <w:rPr>
          <w:b/>
          <w:i/>
          <w:sz w:val="28"/>
        </w:rPr>
        <w:t>священник</w:t>
      </w:r>
      <w:r w:rsidR="00C43B98">
        <w:rPr>
          <w:b/>
          <w:i/>
          <w:sz w:val="28"/>
          <w:szCs w:val="28"/>
        </w:rPr>
        <w:t xml:space="preserve"> </w:t>
      </w:r>
      <w:r w:rsidR="00C43B98">
        <w:rPr>
          <w:sz w:val="28"/>
          <w:szCs w:val="28"/>
        </w:rPr>
        <w:t>кадит</w:t>
      </w:r>
      <w:r w:rsidR="00C43B98">
        <w:rPr>
          <w:b/>
          <w:i/>
          <w:sz w:val="28"/>
          <w:szCs w:val="28"/>
        </w:rPr>
        <w:t xml:space="preserve"> </w:t>
      </w:r>
      <w:r w:rsidR="00412F4A">
        <w:rPr>
          <w:b/>
          <w:i/>
          <w:sz w:val="28"/>
          <w:szCs w:val="28"/>
        </w:rPr>
        <w:t>священников,</w:t>
      </w:r>
      <w:r w:rsidR="00C43B98">
        <w:rPr>
          <w:b/>
          <w:i/>
          <w:sz w:val="28"/>
          <w:szCs w:val="28"/>
        </w:rPr>
        <w:t xml:space="preserve"> </w:t>
      </w:r>
      <w:r w:rsidR="00C43B98">
        <w:rPr>
          <w:sz w:val="28"/>
          <w:szCs w:val="28"/>
        </w:rPr>
        <w:t>стоящих</w:t>
      </w:r>
      <w:r w:rsidR="00C43B98">
        <w:rPr>
          <w:b/>
          <w:i/>
          <w:sz w:val="28"/>
          <w:szCs w:val="28"/>
        </w:rPr>
        <w:t xml:space="preserve"> </w:t>
      </w:r>
      <w:r w:rsidR="00C43B98">
        <w:rPr>
          <w:sz w:val="28"/>
          <w:szCs w:val="28"/>
        </w:rPr>
        <w:t>справа от</w:t>
      </w:r>
      <w:r w:rsidR="00C43B98">
        <w:rPr>
          <w:b/>
          <w:i/>
          <w:sz w:val="28"/>
          <w:szCs w:val="28"/>
        </w:rPr>
        <w:t xml:space="preserve"> предстоятеля</w:t>
      </w:r>
      <w:r w:rsidR="00C43B98" w:rsidRPr="00457CEE">
        <w:rPr>
          <w:b/>
          <w:i/>
          <w:sz w:val="28"/>
          <w:szCs w:val="28"/>
        </w:rPr>
        <w:t>,</w:t>
      </w:r>
      <w:r w:rsidR="00C43B98">
        <w:rPr>
          <w:sz w:val="28"/>
          <w:szCs w:val="28"/>
        </w:rPr>
        <w:t xml:space="preserve"> а</w:t>
      </w:r>
      <w:r w:rsidR="00C43B98">
        <w:rPr>
          <w:b/>
          <w:i/>
          <w:sz w:val="28"/>
          <w:szCs w:val="28"/>
        </w:rPr>
        <w:t xml:space="preserve"> </w:t>
      </w:r>
      <w:r w:rsidR="00C43B98">
        <w:rPr>
          <w:b/>
          <w:sz w:val="28"/>
        </w:rPr>
        <w:t>второй</w:t>
      </w:r>
      <w:r w:rsidR="00C43B98">
        <w:rPr>
          <w:b/>
          <w:i/>
          <w:sz w:val="28"/>
        </w:rPr>
        <w:t xml:space="preserve"> священник </w:t>
      </w:r>
      <w:r w:rsidR="00C43B98">
        <w:rPr>
          <w:i/>
          <w:sz w:val="28"/>
        </w:rPr>
        <w:t>–</w:t>
      </w:r>
      <w:r w:rsidR="00C43B98">
        <w:rPr>
          <w:b/>
          <w:sz w:val="28"/>
        </w:rPr>
        <w:t xml:space="preserve"> </w:t>
      </w:r>
      <w:r w:rsidR="00C43B98">
        <w:rPr>
          <w:sz w:val="28"/>
        </w:rPr>
        <w:t>слева от</w:t>
      </w:r>
      <w:r w:rsidR="00C43B98">
        <w:rPr>
          <w:b/>
          <w:sz w:val="28"/>
        </w:rPr>
        <w:t xml:space="preserve"> </w:t>
      </w:r>
      <w:r w:rsidR="00C43B98">
        <w:rPr>
          <w:b/>
          <w:i/>
          <w:sz w:val="28"/>
        </w:rPr>
        <w:t>предстоятеля</w:t>
      </w:r>
      <w:r w:rsidR="00C43B98" w:rsidRPr="00457CEE">
        <w:rPr>
          <w:b/>
          <w:i/>
          <w:sz w:val="28"/>
        </w:rPr>
        <w:t>.</w:t>
      </w:r>
      <w:r w:rsidR="00C43B98">
        <w:rPr>
          <w:sz w:val="28"/>
        </w:rPr>
        <w:t xml:space="preserve"> После этого </w:t>
      </w:r>
      <w:r w:rsidR="00C43B98">
        <w:rPr>
          <w:b/>
          <w:sz w:val="28"/>
        </w:rPr>
        <w:t>первый</w:t>
      </w:r>
      <w:r w:rsidR="00C43B98">
        <w:rPr>
          <w:sz w:val="28"/>
        </w:rPr>
        <w:t xml:space="preserve"> </w:t>
      </w:r>
      <w:r w:rsidR="00C43B98">
        <w:rPr>
          <w:b/>
          <w:i/>
          <w:sz w:val="28"/>
        </w:rPr>
        <w:t>священник</w:t>
      </w:r>
      <w:r w:rsidR="00C43B98">
        <w:rPr>
          <w:sz w:val="28"/>
          <w:szCs w:val="28"/>
        </w:rPr>
        <w:t xml:space="preserve"> </w:t>
      </w:r>
      <w:r w:rsidR="00C43B98">
        <w:rPr>
          <w:sz w:val="28"/>
        </w:rPr>
        <w:t xml:space="preserve">совершает </w:t>
      </w:r>
      <w:r w:rsidR="00C43B98">
        <w:rPr>
          <w:sz w:val="28"/>
          <w:szCs w:val="28"/>
        </w:rPr>
        <w:t xml:space="preserve">каждение </w:t>
      </w:r>
      <w:r w:rsidR="00C43B98">
        <w:rPr>
          <w:b/>
          <w:sz w:val="28"/>
          <w:szCs w:val="28"/>
        </w:rPr>
        <w:t xml:space="preserve">правого </w:t>
      </w:r>
      <w:r w:rsidR="00C43B98" w:rsidRPr="00C76D60">
        <w:rPr>
          <w:b/>
          <w:i/>
          <w:sz w:val="28"/>
          <w:szCs w:val="28"/>
        </w:rPr>
        <w:t>клироса,</w:t>
      </w:r>
      <w:r w:rsidR="00C43B98">
        <w:rPr>
          <w:b/>
          <w:i/>
          <w:sz w:val="28"/>
          <w:szCs w:val="28"/>
        </w:rPr>
        <w:t xml:space="preserve"> </w:t>
      </w:r>
      <w:r w:rsidR="00C43B98">
        <w:rPr>
          <w:sz w:val="28"/>
          <w:szCs w:val="28"/>
        </w:rPr>
        <w:t xml:space="preserve">а </w:t>
      </w:r>
      <w:r w:rsidR="00C43B98">
        <w:rPr>
          <w:b/>
          <w:sz w:val="28"/>
        </w:rPr>
        <w:t>второй</w:t>
      </w:r>
      <w:r w:rsidR="00C43B98">
        <w:rPr>
          <w:b/>
          <w:i/>
          <w:sz w:val="28"/>
        </w:rPr>
        <w:t xml:space="preserve"> священник</w:t>
      </w:r>
      <w:r w:rsidR="00C43B98">
        <w:rPr>
          <w:i/>
          <w:sz w:val="28"/>
        </w:rPr>
        <w:t xml:space="preserve"> </w:t>
      </w:r>
      <w:r w:rsidR="00457CEE">
        <w:rPr>
          <w:i/>
          <w:sz w:val="28"/>
        </w:rPr>
        <w:t>–</w:t>
      </w:r>
      <w:r w:rsidR="00C43B98">
        <w:rPr>
          <w:b/>
          <w:i/>
          <w:sz w:val="28"/>
        </w:rPr>
        <w:t xml:space="preserve"> </w:t>
      </w:r>
      <w:r w:rsidR="00C43B98">
        <w:rPr>
          <w:b/>
          <w:sz w:val="28"/>
          <w:szCs w:val="28"/>
        </w:rPr>
        <w:t>главн</w:t>
      </w:r>
      <w:r w:rsidR="00457CEE">
        <w:rPr>
          <w:b/>
          <w:sz w:val="28"/>
          <w:szCs w:val="28"/>
        </w:rPr>
        <w:t xml:space="preserve">ого </w:t>
      </w:r>
      <w:r w:rsidR="00C43B98" w:rsidRPr="00C76D60">
        <w:rPr>
          <w:b/>
          <w:i/>
          <w:sz w:val="28"/>
          <w:szCs w:val="28"/>
        </w:rPr>
        <w:t>клирос</w:t>
      </w:r>
      <w:r w:rsidR="00457CEE" w:rsidRPr="00C76D60">
        <w:rPr>
          <w:b/>
          <w:i/>
          <w:sz w:val="28"/>
          <w:szCs w:val="28"/>
        </w:rPr>
        <w:t>а</w:t>
      </w:r>
      <w:r w:rsidR="00C43B98" w:rsidRPr="00C76D60">
        <w:rPr>
          <w:b/>
          <w:i/>
          <w:sz w:val="28"/>
          <w:szCs w:val="28"/>
        </w:rPr>
        <w:t>.</w:t>
      </w:r>
      <w:r w:rsidR="00C43B98">
        <w:rPr>
          <w:b/>
          <w:sz w:val="28"/>
          <w:szCs w:val="28"/>
        </w:rPr>
        <w:t xml:space="preserve"> </w:t>
      </w:r>
      <w:r w:rsidR="00C43B98">
        <w:rPr>
          <w:sz w:val="28"/>
          <w:szCs w:val="28"/>
        </w:rPr>
        <w:t xml:space="preserve">Потом они вместе кадят </w:t>
      </w:r>
      <w:r w:rsidR="00C43B98">
        <w:rPr>
          <w:b/>
          <w:sz w:val="28"/>
          <w:szCs w:val="28"/>
        </w:rPr>
        <w:t>молящихся в храме</w:t>
      </w:r>
      <w:r w:rsidR="00C43B98">
        <w:rPr>
          <w:sz w:val="28"/>
          <w:szCs w:val="28"/>
        </w:rPr>
        <w:t xml:space="preserve"> посредине, а затем</w:t>
      </w:r>
      <w:r w:rsidR="00457CEE">
        <w:rPr>
          <w:sz w:val="28"/>
          <w:szCs w:val="28"/>
        </w:rPr>
        <w:t xml:space="preserve">: </w:t>
      </w:r>
      <w:r w:rsidR="00C43B98">
        <w:rPr>
          <w:b/>
          <w:sz w:val="28"/>
        </w:rPr>
        <w:t>первый</w:t>
      </w:r>
      <w:r w:rsidR="00C43B98">
        <w:rPr>
          <w:sz w:val="28"/>
        </w:rPr>
        <w:t xml:space="preserve"> </w:t>
      </w:r>
      <w:r w:rsidR="00C43B98">
        <w:rPr>
          <w:b/>
          <w:i/>
          <w:sz w:val="28"/>
        </w:rPr>
        <w:t>священник</w:t>
      </w:r>
      <w:r w:rsidR="00C43B98">
        <w:rPr>
          <w:sz w:val="28"/>
          <w:szCs w:val="28"/>
        </w:rPr>
        <w:t xml:space="preserve"> кадит </w:t>
      </w:r>
      <w:r w:rsidR="00C43B98">
        <w:rPr>
          <w:b/>
          <w:sz w:val="28"/>
          <w:szCs w:val="28"/>
        </w:rPr>
        <w:t>молящихся</w:t>
      </w:r>
      <w:r w:rsidR="00C43B98">
        <w:rPr>
          <w:sz w:val="28"/>
          <w:szCs w:val="28"/>
        </w:rPr>
        <w:t xml:space="preserve"> справа налево, а </w:t>
      </w:r>
      <w:r w:rsidR="00C43B98">
        <w:rPr>
          <w:b/>
          <w:sz w:val="28"/>
          <w:szCs w:val="28"/>
        </w:rPr>
        <w:t>второй</w:t>
      </w:r>
      <w:r w:rsidR="00C43B98">
        <w:rPr>
          <w:sz w:val="28"/>
          <w:szCs w:val="28"/>
        </w:rPr>
        <w:t xml:space="preserve"> слева направо. </w:t>
      </w:r>
    </w:p>
    <w:p w:rsidR="00C43B98" w:rsidRDefault="00C43B98" w:rsidP="00C43B98">
      <w:pPr>
        <w:tabs>
          <w:tab w:val="left" w:pos="426"/>
        </w:tabs>
        <w:jc w:val="both"/>
        <w:rPr>
          <w:b/>
          <w:i/>
          <w:sz w:val="28"/>
        </w:rPr>
      </w:pPr>
      <w:r>
        <w:rPr>
          <w:sz w:val="28"/>
        </w:rPr>
        <w:t xml:space="preserve">    </w:t>
      </w:r>
      <w:r w:rsidR="00457CEE">
        <w:rPr>
          <w:sz w:val="28"/>
        </w:rPr>
        <w:t xml:space="preserve"> </w:t>
      </w:r>
      <w:r>
        <w:rPr>
          <w:sz w:val="28"/>
        </w:rPr>
        <w:t xml:space="preserve"> Далее они </w:t>
      </w:r>
      <w:r>
        <w:rPr>
          <w:sz w:val="28"/>
          <w:szCs w:val="28"/>
        </w:rPr>
        <w:t xml:space="preserve">спускаются на середину храма к </w:t>
      </w:r>
      <w:r>
        <w:rPr>
          <w:b/>
          <w:sz w:val="28"/>
        </w:rPr>
        <w:t xml:space="preserve">плащанице: </w:t>
      </w:r>
      <w:r>
        <w:rPr>
          <w:b/>
          <w:i/>
          <w:sz w:val="28"/>
        </w:rPr>
        <w:t>диаконы</w:t>
      </w:r>
      <w:r>
        <w:rPr>
          <w:b/>
          <w:sz w:val="28"/>
        </w:rPr>
        <w:t xml:space="preserve"> </w:t>
      </w:r>
      <w:r>
        <w:rPr>
          <w:sz w:val="28"/>
        </w:rPr>
        <w:t>идут</w:t>
      </w:r>
      <w:r>
        <w:rPr>
          <w:b/>
          <w:sz w:val="28"/>
        </w:rPr>
        <w:t xml:space="preserve"> </w:t>
      </w:r>
      <w:r>
        <w:rPr>
          <w:sz w:val="28"/>
        </w:rPr>
        <w:t>впереди</w:t>
      </w:r>
      <w:r>
        <w:rPr>
          <w:b/>
          <w:sz w:val="28"/>
        </w:rPr>
        <w:t xml:space="preserve"> </w:t>
      </w:r>
      <w:r w:rsidR="00412F4A">
        <w:rPr>
          <w:b/>
          <w:sz w:val="28"/>
        </w:rPr>
        <w:t xml:space="preserve">                  </w:t>
      </w:r>
      <w:r>
        <w:rPr>
          <w:sz w:val="28"/>
        </w:rPr>
        <w:t>и</w:t>
      </w:r>
      <w:r>
        <w:rPr>
          <w:b/>
          <w:sz w:val="28"/>
        </w:rPr>
        <w:t xml:space="preserve"> </w:t>
      </w:r>
      <w:r>
        <w:rPr>
          <w:sz w:val="28"/>
        </w:rPr>
        <w:t xml:space="preserve">становятся позади (с восточной стороны) </w:t>
      </w:r>
      <w:r>
        <w:rPr>
          <w:b/>
          <w:sz w:val="28"/>
        </w:rPr>
        <w:t>плащаницы</w:t>
      </w:r>
      <w:r>
        <w:rPr>
          <w:sz w:val="28"/>
        </w:rPr>
        <w:t xml:space="preserve"> лицом на восток,</w:t>
      </w:r>
      <w:r w:rsidR="00013901">
        <w:rPr>
          <w:sz w:val="28"/>
        </w:rPr>
        <w:t xml:space="preserve">                      </w:t>
      </w:r>
      <w:r w:rsidR="00EC1E01" w:rsidRPr="00EC1E01">
        <w:rPr>
          <w:sz w:val="28"/>
        </w:rPr>
        <w:t xml:space="preserve">          </w:t>
      </w:r>
      <w:r>
        <w:rPr>
          <w:sz w:val="28"/>
        </w:rPr>
        <w:t>а</w:t>
      </w:r>
      <w:r>
        <w:rPr>
          <w:b/>
          <w:i/>
          <w:sz w:val="28"/>
        </w:rPr>
        <w:t xml:space="preserve"> священники</w:t>
      </w:r>
      <w:r>
        <w:rPr>
          <w:b/>
          <w:sz w:val="28"/>
        </w:rPr>
        <w:t xml:space="preserve"> </w:t>
      </w:r>
      <w:r>
        <w:rPr>
          <w:sz w:val="28"/>
        </w:rPr>
        <w:t xml:space="preserve">подходят (каждый своей стороной) и </w:t>
      </w:r>
      <w:r>
        <w:rPr>
          <w:sz w:val="28"/>
          <w:szCs w:val="28"/>
        </w:rPr>
        <w:t>вместе</w:t>
      </w:r>
      <w:r>
        <w:rPr>
          <w:sz w:val="28"/>
        </w:rPr>
        <w:t xml:space="preserve"> кадят переднюю (западную) сторону </w:t>
      </w:r>
      <w:r>
        <w:rPr>
          <w:b/>
          <w:sz w:val="28"/>
        </w:rPr>
        <w:t>плащаницы</w:t>
      </w:r>
      <w:r w:rsidRPr="00457CEE">
        <w:rPr>
          <w:b/>
          <w:sz w:val="28"/>
        </w:rPr>
        <w:t>.</w:t>
      </w:r>
      <w:r>
        <w:rPr>
          <w:sz w:val="28"/>
        </w:rPr>
        <w:t xml:space="preserve"> </w:t>
      </w:r>
      <w:r>
        <w:rPr>
          <w:b/>
          <w:sz w:val="28"/>
        </w:rPr>
        <w:t>При архиерейском служении</w:t>
      </w:r>
      <w:r w:rsidR="00457CEE">
        <w:rPr>
          <w:b/>
          <w:sz w:val="28"/>
        </w:rPr>
        <w:t>:</w:t>
      </w:r>
      <w:r>
        <w:rPr>
          <w:b/>
          <w:sz w:val="28"/>
        </w:rPr>
        <w:t xml:space="preserve"> </w:t>
      </w:r>
      <w:r>
        <w:rPr>
          <w:b/>
          <w:i/>
          <w:sz w:val="28"/>
        </w:rPr>
        <w:t>священники</w:t>
      </w:r>
      <w:r>
        <w:rPr>
          <w:sz w:val="28"/>
        </w:rPr>
        <w:t xml:space="preserve"> далее трижды кадят </w:t>
      </w:r>
      <w:r w:rsidRPr="00457CEE">
        <w:rPr>
          <w:b/>
          <w:i/>
          <w:sz w:val="28"/>
        </w:rPr>
        <w:t>архиерея.</w:t>
      </w:r>
      <w:r w:rsidRPr="00457CEE">
        <w:rPr>
          <w:i/>
          <w:sz w:val="28"/>
        </w:rPr>
        <w:t xml:space="preserve"> </w:t>
      </w:r>
      <w:r>
        <w:rPr>
          <w:sz w:val="28"/>
        </w:rPr>
        <w:t xml:space="preserve">Затем </w:t>
      </w:r>
      <w:r>
        <w:rPr>
          <w:b/>
          <w:i/>
          <w:sz w:val="28"/>
        </w:rPr>
        <w:t xml:space="preserve">священники </w:t>
      </w:r>
      <w:r>
        <w:rPr>
          <w:sz w:val="28"/>
        </w:rPr>
        <w:t xml:space="preserve">становятся на свои места предстояния </w:t>
      </w:r>
      <w:r>
        <w:rPr>
          <w:sz w:val="28"/>
          <w:szCs w:val="28"/>
        </w:rPr>
        <w:t>лицом на восток</w:t>
      </w:r>
      <w:r>
        <w:rPr>
          <w:sz w:val="28"/>
        </w:rPr>
        <w:t xml:space="preserve">, и каждый кадит своего </w:t>
      </w:r>
      <w:r>
        <w:rPr>
          <w:b/>
          <w:i/>
          <w:sz w:val="28"/>
        </w:rPr>
        <w:t>диакона</w:t>
      </w:r>
      <w:r w:rsidRPr="00457CEE">
        <w:rPr>
          <w:b/>
          <w:i/>
          <w:sz w:val="28"/>
        </w:rPr>
        <w:t>.</w:t>
      </w:r>
      <w:r>
        <w:rPr>
          <w:sz w:val="28"/>
        </w:rPr>
        <w:t xml:space="preserve"> </w:t>
      </w:r>
      <w:r>
        <w:rPr>
          <w:b/>
          <w:i/>
          <w:sz w:val="28"/>
        </w:rPr>
        <w:t xml:space="preserve">Диаконы </w:t>
      </w:r>
      <w:r>
        <w:rPr>
          <w:sz w:val="28"/>
        </w:rPr>
        <w:t xml:space="preserve">подходят </w:t>
      </w:r>
      <w:r w:rsidR="00013901">
        <w:rPr>
          <w:sz w:val="28"/>
        </w:rPr>
        <w:t xml:space="preserve"> </w:t>
      </w:r>
      <w:r w:rsidR="00EC1E01" w:rsidRPr="00EC1E01">
        <w:rPr>
          <w:sz w:val="28"/>
        </w:rPr>
        <w:t xml:space="preserve">             </w:t>
      </w:r>
      <w:r w:rsidR="00013901">
        <w:rPr>
          <w:sz w:val="28"/>
        </w:rPr>
        <w:t xml:space="preserve">                         </w:t>
      </w:r>
      <w:r>
        <w:rPr>
          <w:sz w:val="28"/>
        </w:rPr>
        <w:t xml:space="preserve">к </w:t>
      </w:r>
      <w:r>
        <w:rPr>
          <w:b/>
          <w:i/>
          <w:sz w:val="28"/>
        </w:rPr>
        <w:t>священникам</w:t>
      </w:r>
      <w:r w:rsidRPr="00457CEE">
        <w:rPr>
          <w:b/>
          <w:i/>
          <w:sz w:val="28"/>
        </w:rPr>
        <w:t>,</w:t>
      </w:r>
      <w:r>
        <w:rPr>
          <w:sz w:val="28"/>
        </w:rPr>
        <w:t xml:space="preserve"> принимают у них кадила, целуя при этом их руки, и также кадят каждый своего </w:t>
      </w:r>
      <w:r>
        <w:rPr>
          <w:b/>
          <w:i/>
          <w:sz w:val="28"/>
        </w:rPr>
        <w:t>священника</w:t>
      </w:r>
      <w:r w:rsidRPr="00457CEE">
        <w:rPr>
          <w:sz w:val="28"/>
        </w:rPr>
        <w:t>.</w:t>
      </w:r>
      <w:r>
        <w:rPr>
          <w:sz w:val="28"/>
        </w:rPr>
        <w:t xml:space="preserve"> Далее все вместе крестятся к алтарю, кланяются </w:t>
      </w:r>
      <w:r>
        <w:rPr>
          <w:b/>
          <w:i/>
          <w:sz w:val="28"/>
        </w:rPr>
        <w:t>предстоятелю</w:t>
      </w:r>
      <w:r w:rsidR="00457CEE">
        <w:rPr>
          <w:b/>
          <w:i/>
          <w:sz w:val="28"/>
        </w:rPr>
        <w:t xml:space="preserve"> </w:t>
      </w:r>
      <w:r>
        <w:rPr>
          <w:sz w:val="28"/>
        </w:rPr>
        <w:t>и друг другу</w:t>
      </w:r>
      <w:r w:rsidR="00457CEE">
        <w:rPr>
          <w:sz w:val="28"/>
        </w:rPr>
        <w:t>:</w:t>
      </w:r>
      <w:r>
        <w:rPr>
          <w:sz w:val="28"/>
        </w:rPr>
        <w:t xml:space="preserve"> </w:t>
      </w:r>
      <w:r>
        <w:rPr>
          <w:b/>
          <w:i/>
          <w:sz w:val="28"/>
        </w:rPr>
        <w:t>диаконы</w:t>
      </w:r>
      <w:r>
        <w:rPr>
          <w:sz w:val="28"/>
        </w:rPr>
        <w:t xml:space="preserve"> отдают кадила </w:t>
      </w:r>
      <w:r>
        <w:rPr>
          <w:b/>
          <w:i/>
          <w:sz w:val="28"/>
        </w:rPr>
        <w:t>пономарям</w:t>
      </w:r>
      <w:r w:rsidRPr="00457CEE">
        <w:rPr>
          <w:b/>
          <w:i/>
          <w:sz w:val="28"/>
        </w:rPr>
        <w:t>.</w:t>
      </w:r>
    </w:p>
    <w:p w:rsidR="00335CBB" w:rsidRDefault="00335CBB" w:rsidP="00335CBB">
      <w:pPr>
        <w:pStyle w:val="Iauiue3"/>
        <w:tabs>
          <w:tab w:val="left" w:pos="426"/>
        </w:tabs>
        <w:jc w:val="center"/>
        <w:rPr>
          <w:b/>
          <w:sz w:val="28"/>
        </w:rPr>
      </w:pPr>
      <w:r>
        <w:rPr>
          <w:b/>
          <w:sz w:val="28"/>
        </w:rPr>
        <w:lastRenderedPageBreak/>
        <w:t>Малое каждение двумя диаконами на пассии</w:t>
      </w:r>
    </w:p>
    <w:p w:rsidR="00335CBB" w:rsidRDefault="00335CBB" w:rsidP="00335CBB">
      <w:pPr>
        <w:pStyle w:val="Iauiue3"/>
        <w:tabs>
          <w:tab w:val="left" w:pos="426"/>
        </w:tabs>
        <w:jc w:val="center"/>
        <w:rPr>
          <w:b/>
          <w:sz w:val="28"/>
        </w:rPr>
      </w:pPr>
    </w:p>
    <w:p w:rsidR="00335CBB" w:rsidRDefault="00335CBB" w:rsidP="00B862A7">
      <w:pPr>
        <w:pStyle w:val="Iauiue3"/>
        <w:tabs>
          <w:tab w:val="left" w:pos="426"/>
        </w:tabs>
        <w:jc w:val="both"/>
        <w:rPr>
          <w:b/>
          <w:i/>
          <w:sz w:val="28"/>
        </w:rPr>
      </w:pPr>
      <w:r>
        <w:rPr>
          <w:sz w:val="28"/>
        </w:rPr>
        <w:t xml:space="preserve">      Сначала </w:t>
      </w:r>
      <w:r>
        <w:rPr>
          <w:b/>
          <w:i/>
          <w:sz w:val="28"/>
        </w:rPr>
        <w:t>диаконы</w:t>
      </w:r>
      <w:r>
        <w:rPr>
          <w:i/>
          <w:sz w:val="28"/>
        </w:rPr>
        <w:t xml:space="preserve"> </w:t>
      </w:r>
      <w:r>
        <w:rPr>
          <w:sz w:val="28"/>
        </w:rPr>
        <w:t xml:space="preserve">с кадилами поворачиваются к </w:t>
      </w:r>
      <w:r>
        <w:rPr>
          <w:b/>
          <w:i/>
          <w:sz w:val="28"/>
          <w:szCs w:val="28"/>
        </w:rPr>
        <w:t>предстоятелю</w:t>
      </w:r>
      <w:r>
        <w:rPr>
          <w:sz w:val="28"/>
        </w:rPr>
        <w:t xml:space="preserve"> </w:t>
      </w:r>
      <w:r>
        <w:rPr>
          <w:sz w:val="28"/>
          <w:szCs w:val="28"/>
        </w:rPr>
        <w:t xml:space="preserve">и </w:t>
      </w:r>
      <w:r>
        <w:rPr>
          <w:b/>
          <w:sz w:val="28"/>
          <w:szCs w:val="28"/>
        </w:rPr>
        <w:t>старший</w:t>
      </w:r>
      <w:r>
        <w:rPr>
          <w:sz w:val="28"/>
          <w:szCs w:val="28"/>
        </w:rPr>
        <w:t xml:space="preserve"> из них испрашивает у него благословение на каждение: </w:t>
      </w:r>
      <w:r w:rsidRPr="00E50B11">
        <w:rPr>
          <w:b/>
          <w:sz w:val="28"/>
          <w:szCs w:val="28"/>
        </w:rPr>
        <w:t>«</w:t>
      </w:r>
      <w:r>
        <w:rPr>
          <w:b/>
          <w:sz w:val="28"/>
          <w:szCs w:val="28"/>
        </w:rPr>
        <w:t>Благослови, владыко, кадило»</w:t>
      </w:r>
      <w:r w:rsidRPr="00C76D60">
        <w:rPr>
          <w:rFonts w:cs="Arial"/>
          <w:b/>
          <w:sz w:val="28"/>
          <w:szCs w:val="28"/>
        </w:rPr>
        <w:t>.</w:t>
      </w:r>
      <w:r>
        <w:rPr>
          <w:rFonts w:ascii="Arial" w:hAnsi="Arial" w:cs="Arial"/>
          <w:i/>
          <w:sz w:val="28"/>
          <w:szCs w:val="28"/>
        </w:rPr>
        <w:t xml:space="preserve"> </w:t>
      </w:r>
      <w:r>
        <w:rPr>
          <w:b/>
          <w:i/>
          <w:sz w:val="28"/>
        </w:rPr>
        <w:t>Предстоятель</w:t>
      </w:r>
      <w:r>
        <w:rPr>
          <w:rFonts w:cs="Arial"/>
          <w:b/>
          <w:i/>
          <w:sz w:val="28"/>
          <w:szCs w:val="28"/>
        </w:rPr>
        <w:t xml:space="preserve"> </w:t>
      </w:r>
      <w:r>
        <w:rPr>
          <w:sz w:val="28"/>
          <w:szCs w:val="28"/>
        </w:rPr>
        <w:t xml:space="preserve">благословляет кадило и произносит положенную </w:t>
      </w:r>
      <w:r>
        <w:rPr>
          <w:b/>
          <w:i/>
          <w:sz w:val="28"/>
          <w:szCs w:val="28"/>
        </w:rPr>
        <w:t>молитву:</w:t>
      </w:r>
      <w:r>
        <w:rPr>
          <w:i/>
          <w:sz w:val="28"/>
          <w:szCs w:val="28"/>
        </w:rPr>
        <w:t xml:space="preserve"> </w:t>
      </w:r>
      <w:r w:rsidRPr="00E50B11">
        <w:rPr>
          <w:b/>
          <w:sz w:val="28"/>
          <w:szCs w:val="28"/>
        </w:rPr>
        <w:t>«</w:t>
      </w:r>
      <w:r>
        <w:rPr>
          <w:b/>
          <w:sz w:val="28"/>
          <w:szCs w:val="28"/>
        </w:rPr>
        <w:t>Кадило Тебе приносим…»</w:t>
      </w:r>
      <w:r w:rsidR="00B862A7">
        <w:rPr>
          <w:sz w:val="28"/>
        </w:rPr>
        <w:t xml:space="preserve"> </w:t>
      </w:r>
      <w:r w:rsidRPr="00E50B11">
        <w:rPr>
          <w:b/>
          <w:sz w:val="28"/>
          <w:szCs w:val="28"/>
        </w:rPr>
        <w:t>(</w:t>
      </w:r>
      <w:r>
        <w:rPr>
          <w:b/>
          <w:sz w:val="28"/>
          <w:szCs w:val="28"/>
        </w:rPr>
        <w:t>п</w:t>
      </w:r>
      <w:r>
        <w:rPr>
          <w:b/>
          <w:sz w:val="28"/>
        </w:rPr>
        <w:t xml:space="preserve">ри архиерейском служении </w:t>
      </w:r>
      <w:r>
        <w:rPr>
          <w:sz w:val="28"/>
        </w:rPr>
        <w:t xml:space="preserve">благословение испрашивается </w:t>
      </w:r>
      <w:r w:rsidR="00412F4A">
        <w:rPr>
          <w:sz w:val="28"/>
        </w:rPr>
        <w:t xml:space="preserve">                     </w:t>
      </w:r>
      <w:r>
        <w:rPr>
          <w:sz w:val="28"/>
        </w:rPr>
        <w:t>у</w:t>
      </w:r>
      <w:r>
        <w:rPr>
          <w:b/>
          <w:sz w:val="28"/>
        </w:rPr>
        <w:t xml:space="preserve"> </w:t>
      </w:r>
      <w:r>
        <w:rPr>
          <w:b/>
          <w:i/>
          <w:sz w:val="28"/>
        </w:rPr>
        <w:t>архиерея</w:t>
      </w:r>
      <w:r w:rsidRPr="00C76D60">
        <w:rPr>
          <w:b/>
          <w:i/>
          <w:sz w:val="28"/>
        </w:rPr>
        <w:t>).</w:t>
      </w:r>
      <w:r w:rsidRPr="00C76D60">
        <w:rPr>
          <w:i/>
          <w:sz w:val="28"/>
        </w:rPr>
        <w:t xml:space="preserve"> </w:t>
      </w:r>
      <w:r>
        <w:rPr>
          <w:sz w:val="28"/>
        </w:rPr>
        <w:t xml:space="preserve">Затем </w:t>
      </w:r>
      <w:r>
        <w:rPr>
          <w:b/>
          <w:i/>
          <w:sz w:val="28"/>
          <w:szCs w:val="28"/>
        </w:rPr>
        <w:t>диаконы</w:t>
      </w:r>
      <w:r>
        <w:rPr>
          <w:sz w:val="28"/>
        </w:rPr>
        <w:t xml:space="preserve"> поворачиваются, подходят и </w:t>
      </w:r>
      <w:r>
        <w:rPr>
          <w:sz w:val="28"/>
          <w:szCs w:val="28"/>
        </w:rPr>
        <w:t>вместе</w:t>
      </w:r>
      <w:r>
        <w:rPr>
          <w:sz w:val="28"/>
        </w:rPr>
        <w:t xml:space="preserve"> кадят </w:t>
      </w:r>
      <w:r w:rsidRPr="00C76D60">
        <w:rPr>
          <w:b/>
          <w:sz w:val="28"/>
        </w:rPr>
        <w:t>переднюю (западную)</w:t>
      </w:r>
      <w:r>
        <w:rPr>
          <w:sz w:val="28"/>
        </w:rPr>
        <w:t xml:space="preserve"> сторону </w:t>
      </w:r>
      <w:r w:rsidRPr="00C76D60">
        <w:rPr>
          <w:b/>
          <w:sz w:val="28"/>
        </w:rPr>
        <w:t>аналоя с Евангелием</w:t>
      </w:r>
      <w:r>
        <w:rPr>
          <w:sz w:val="28"/>
        </w:rPr>
        <w:t xml:space="preserve"> (каждение должно быть ритмичным, а не </w:t>
      </w:r>
      <w:r w:rsidR="00412F4A">
        <w:rPr>
          <w:sz w:val="28"/>
        </w:rPr>
        <w:t xml:space="preserve">  </w:t>
      </w:r>
      <w:r>
        <w:rPr>
          <w:sz w:val="28"/>
        </w:rPr>
        <w:t xml:space="preserve">в разнобой). Далее </w:t>
      </w:r>
      <w:r>
        <w:rPr>
          <w:b/>
          <w:sz w:val="28"/>
        </w:rPr>
        <w:t>первый</w:t>
      </w:r>
      <w:r>
        <w:rPr>
          <w:sz w:val="28"/>
        </w:rPr>
        <w:t xml:space="preserve"> </w:t>
      </w:r>
      <w:r>
        <w:rPr>
          <w:b/>
          <w:i/>
          <w:sz w:val="28"/>
        </w:rPr>
        <w:t>диакон</w:t>
      </w:r>
      <w:r>
        <w:rPr>
          <w:sz w:val="28"/>
        </w:rPr>
        <w:t xml:space="preserve"> переходит к </w:t>
      </w:r>
      <w:r w:rsidRPr="00C76D60">
        <w:rPr>
          <w:b/>
          <w:sz w:val="28"/>
        </w:rPr>
        <w:t xml:space="preserve">правой (южной) </w:t>
      </w:r>
      <w:r>
        <w:rPr>
          <w:sz w:val="28"/>
        </w:rPr>
        <w:t xml:space="preserve">стороне, а </w:t>
      </w:r>
      <w:r>
        <w:rPr>
          <w:b/>
          <w:sz w:val="28"/>
        </w:rPr>
        <w:t>второй</w:t>
      </w:r>
      <w:r>
        <w:rPr>
          <w:sz w:val="28"/>
        </w:rPr>
        <w:t xml:space="preserve"> становится, напротив, </w:t>
      </w:r>
      <w:r w:rsidRPr="00C76D60">
        <w:rPr>
          <w:b/>
          <w:sz w:val="28"/>
        </w:rPr>
        <w:t xml:space="preserve">с северной </w:t>
      </w:r>
      <w:r>
        <w:rPr>
          <w:sz w:val="28"/>
        </w:rPr>
        <w:t>стороны, и троекратно</w:t>
      </w:r>
      <w:r w:rsidR="00412F4A">
        <w:rPr>
          <w:sz w:val="28"/>
        </w:rPr>
        <w:t xml:space="preserve"> </w:t>
      </w:r>
      <w:r>
        <w:rPr>
          <w:sz w:val="28"/>
        </w:rPr>
        <w:t xml:space="preserve">с поклоном кадят каждый свою сторону </w:t>
      </w:r>
      <w:r w:rsidRPr="00C76D60">
        <w:rPr>
          <w:b/>
          <w:sz w:val="28"/>
        </w:rPr>
        <w:t>аналоя с Евангелием.</w:t>
      </w:r>
      <w:r>
        <w:rPr>
          <w:sz w:val="28"/>
        </w:rPr>
        <w:t xml:space="preserve"> Потом они идут (каждый своей стороной) </w:t>
      </w:r>
      <w:r w:rsidR="00412F4A">
        <w:rPr>
          <w:sz w:val="28"/>
        </w:rPr>
        <w:t xml:space="preserve">                         </w:t>
      </w:r>
      <w:r>
        <w:rPr>
          <w:sz w:val="28"/>
        </w:rPr>
        <w:t xml:space="preserve">и </w:t>
      </w:r>
      <w:r>
        <w:rPr>
          <w:sz w:val="28"/>
          <w:szCs w:val="28"/>
        </w:rPr>
        <w:t>вместе</w:t>
      </w:r>
      <w:r>
        <w:rPr>
          <w:sz w:val="28"/>
        </w:rPr>
        <w:t xml:space="preserve"> кадят </w:t>
      </w:r>
      <w:r w:rsidRPr="00C76D60">
        <w:rPr>
          <w:b/>
          <w:sz w:val="28"/>
        </w:rPr>
        <w:t>заднюю (восточную) сторону аналоя,</w:t>
      </w:r>
      <w:r>
        <w:rPr>
          <w:sz w:val="28"/>
        </w:rPr>
        <w:t xml:space="preserve"> а затем поворачиваются </w:t>
      </w:r>
      <w:r w:rsidR="00412F4A">
        <w:rPr>
          <w:sz w:val="28"/>
        </w:rPr>
        <w:t xml:space="preserve">                        </w:t>
      </w:r>
      <w:r>
        <w:rPr>
          <w:sz w:val="28"/>
        </w:rPr>
        <w:t xml:space="preserve">и вместе кадят </w:t>
      </w:r>
      <w:r w:rsidRPr="00C76D60">
        <w:rPr>
          <w:b/>
          <w:sz w:val="28"/>
        </w:rPr>
        <w:t>Распятие.</w:t>
      </w:r>
      <w:r>
        <w:rPr>
          <w:sz w:val="28"/>
        </w:rPr>
        <w:t xml:space="preserve"> После этого они идут на</w:t>
      </w:r>
      <w:r>
        <w:rPr>
          <w:b/>
          <w:sz w:val="28"/>
        </w:rPr>
        <w:t xml:space="preserve"> </w:t>
      </w:r>
      <w:r>
        <w:rPr>
          <w:sz w:val="28"/>
        </w:rPr>
        <w:t>солею:</w:t>
      </w:r>
      <w:r>
        <w:rPr>
          <w:b/>
          <w:sz w:val="28"/>
        </w:rPr>
        <w:t xml:space="preserve"> первый</w:t>
      </w:r>
      <w:r>
        <w:rPr>
          <w:sz w:val="28"/>
        </w:rPr>
        <w:t xml:space="preserve"> </w:t>
      </w:r>
      <w:r>
        <w:rPr>
          <w:b/>
          <w:i/>
          <w:sz w:val="28"/>
        </w:rPr>
        <w:t>диакон</w:t>
      </w:r>
      <w:r w:rsidR="00E50B11">
        <w:rPr>
          <w:b/>
          <w:i/>
          <w:sz w:val="28"/>
        </w:rPr>
        <w:t xml:space="preserve"> </w:t>
      </w:r>
      <w:r w:rsidR="00E50B11">
        <w:rPr>
          <w:sz w:val="28"/>
          <w:szCs w:val="28"/>
        </w:rPr>
        <w:t>–</w:t>
      </w:r>
      <w:r>
        <w:rPr>
          <w:sz w:val="28"/>
        </w:rPr>
        <w:t xml:space="preserve"> южной стороной и становится справа от царских врат,</w:t>
      </w:r>
      <w:r>
        <w:rPr>
          <w:b/>
          <w:i/>
          <w:sz w:val="28"/>
        </w:rPr>
        <w:t xml:space="preserve"> </w:t>
      </w:r>
      <w:r w:rsidR="00E50B11" w:rsidRPr="00E50B11">
        <w:rPr>
          <w:sz w:val="28"/>
        </w:rPr>
        <w:t xml:space="preserve">а </w:t>
      </w:r>
      <w:r>
        <w:rPr>
          <w:b/>
          <w:sz w:val="28"/>
        </w:rPr>
        <w:t>второй</w:t>
      </w:r>
      <w:r>
        <w:rPr>
          <w:b/>
          <w:i/>
          <w:sz w:val="28"/>
        </w:rPr>
        <w:t xml:space="preserve"> диакон </w:t>
      </w:r>
      <w:r w:rsidR="00E50B11">
        <w:rPr>
          <w:sz w:val="28"/>
          <w:szCs w:val="28"/>
        </w:rPr>
        <w:t xml:space="preserve">– </w:t>
      </w:r>
      <w:r>
        <w:rPr>
          <w:sz w:val="28"/>
        </w:rPr>
        <w:t xml:space="preserve">северной стороной и становится слева от царских врат. Затем </w:t>
      </w:r>
      <w:r>
        <w:rPr>
          <w:b/>
          <w:sz w:val="28"/>
        </w:rPr>
        <w:t>первый</w:t>
      </w:r>
      <w:r>
        <w:rPr>
          <w:sz w:val="28"/>
        </w:rPr>
        <w:t xml:space="preserve"> </w:t>
      </w:r>
      <w:r>
        <w:rPr>
          <w:b/>
          <w:i/>
          <w:sz w:val="28"/>
        </w:rPr>
        <w:t xml:space="preserve">диакон </w:t>
      </w:r>
      <w:r>
        <w:rPr>
          <w:sz w:val="28"/>
        </w:rPr>
        <w:t xml:space="preserve">кадит </w:t>
      </w:r>
      <w:r w:rsidRPr="00C76D60">
        <w:rPr>
          <w:b/>
          <w:sz w:val="28"/>
          <w:szCs w:val="28"/>
        </w:rPr>
        <w:t>правую сторону иконостаса,</w:t>
      </w:r>
      <w:r>
        <w:rPr>
          <w:b/>
          <w:sz w:val="28"/>
          <w:szCs w:val="28"/>
        </w:rPr>
        <w:t xml:space="preserve"> </w:t>
      </w:r>
      <w:r>
        <w:rPr>
          <w:sz w:val="28"/>
          <w:szCs w:val="28"/>
        </w:rPr>
        <w:t xml:space="preserve">а </w:t>
      </w:r>
      <w:r>
        <w:rPr>
          <w:b/>
          <w:sz w:val="28"/>
        </w:rPr>
        <w:t>второй</w:t>
      </w:r>
      <w:r>
        <w:rPr>
          <w:b/>
          <w:i/>
          <w:sz w:val="28"/>
        </w:rPr>
        <w:t xml:space="preserve"> диакон</w:t>
      </w:r>
      <w:r>
        <w:rPr>
          <w:i/>
          <w:sz w:val="28"/>
          <w:szCs w:val="28"/>
        </w:rPr>
        <w:t xml:space="preserve"> </w:t>
      </w:r>
      <w:r w:rsidR="00E50B11">
        <w:rPr>
          <w:sz w:val="28"/>
          <w:szCs w:val="28"/>
        </w:rPr>
        <w:t xml:space="preserve">– </w:t>
      </w:r>
      <w:r w:rsidRPr="00C76D60">
        <w:rPr>
          <w:b/>
          <w:sz w:val="28"/>
          <w:szCs w:val="28"/>
        </w:rPr>
        <w:t>левую сторону иконостаса.</w:t>
      </w:r>
      <w:r>
        <w:rPr>
          <w:sz w:val="28"/>
          <w:szCs w:val="28"/>
        </w:rPr>
        <w:t xml:space="preserve"> Далее они возвращаются на солею, поворачиваются лицом на запад</w:t>
      </w:r>
      <w:r w:rsidR="00412F4A">
        <w:rPr>
          <w:sz w:val="28"/>
          <w:szCs w:val="28"/>
        </w:rPr>
        <w:t xml:space="preserve"> </w:t>
      </w:r>
      <w:r>
        <w:rPr>
          <w:sz w:val="28"/>
          <w:szCs w:val="28"/>
        </w:rPr>
        <w:t xml:space="preserve">и вместе кадят </w:t>
      </w:r>
      <w:r>
        <w:rPr>
          <w:b/>
          <w:i/>
          <w:sz w:val="28"/>
        </w:rPr>
        <w:t>предстоятеля</w:t>
      </w:r>
      <w:r w:rsidR="00412F4A">
        <w:rPr>
          <w:b/>
          <w:i/>
          <w:sz w:val="28"/>
        </w:rPr>
        <w:t xml:space="preserve">                                </w:t>
      </w:r>
      <w:r>
        <w:rPr>
          <w:b/>
          <w:i/>
          <w:sz w:val="28"/>
        </w:rPr>
        <w:t xml:space="preserve"> </w:t>
      </w:r>
      <w:r>
        <w:rPr>
          <w:b/>
          <w:sz w:val="28"/>
        </w:rPr>
        <w:t xml:space="preserve">(при архиерейском служении – </w:t>
      </w:r>
      <w:r>
        <w:rPr>
          <w:b/>
          <w:i/>
          <w:sz w:val="28"/>
        </w:rPr>
        <w:t>архиерея,</w:t>
      </w:r>
      <w:r>
        <w:rPr>
          <w:b/>
          <w:sz w:val="28"/>
        </w:rPr>
        <w:t xml:space="preserve"> трижды по трижды</w:t>
      </w:r>
      <w:r w:rsidRPr="00C76D60">
        <w:rPr>
          <w:b/>
          <w:sz w:val="28"/>
        </w:rPr>
        <w:t>).</w:t>
      </w:r>
      <w:r>
        <w:rPr>
          <w:b/>
          <w:sz w:val="28"/>
        </w:rPr>
        <w:t xml:space="preserve"> </w:t>
      </w:r>
      <w:r>
        <w:rPr>
          <w:sz w:val="28"/>
          <w:szCs w:val="28"/>
        </w:rPr>
        <w:t xml:space="preserve">Затем </w:t>
      </w:r>
      <w:r>
        <w:rPr>
          <w:b/>
          <w:sz w:val="28"/>
        </w:rPr>
        <w:t>первый</w:t>
      </w:r>
      <w:r>
        <w:rPr>
          <w:sz w:val="28"/>
        </w:rPr>
        <w:t xml:space="preserve"> </w:t>
      </w:r>
      <w:r>
        <w:rPr>
          <w:b/>
          <w:i/>
          <w:sz w:val="28"/>
        </w:rPr>
        <w:t>диакон</w:t>
      </w:r>
      <w:r>
        <w:rPr>
          <w:sz w:val="28"/>
        </w:rPr>
        <w:t xml:space="preserve"> </w:t>
      </w:r>
      <w:r>
        <w:rPr>
          <w:sz w:val="28"/>
          <w:szCs w:val="28"/>
        </w:rPr>
        <w:t>кадит</w:t>
      </w:r>
      <w:r>
        <w:rPr>
          <w:b/>
          <w:i/>
          <w:sz w:val="28"/>
          <w:szCs w:val="28"/>
        </w:rPr>
        <w:t xml:space="preserve"> </w:t>
      </w:r>
      <w:r w:rsidR="00412F4A">
        <w:rPr>
          <w:b/>
          <w:i/>
          <w:sz w:val="28"/>
          <w:szCs w:val="28"/>
        </w:rPr>
        <w:t>священников,</w:t>
      </w:r>
      <w:r>
        <w:rPr>
          <w:b/>
          <w:i/>
          <w:sz w:val="28"/>
          <w:szCs w:val="28"/>
        </w:rPr>
        <w:t xml:space="preserve"> </w:t>
      </w:r>
      <w:r>
        <w:rPr>
          <w:sz w:val="28"/>
          <w:szCs w:val="28"/>
        </w:rPr>
        <w:t>стоящих</w:t>
      </w:r>
      <w:r>
        <w:rPr>
          <w:b/>
          <w:i/>
          <w:sz w:val="28"/>
          <w:szCs w:val="28"/>
        </w:rPr>
        <w:t xml:space="preserve"> </w:t>
      </w:r>
      <w:r w:rsidRPr="00C76D60">
        <w:rPr>
          <w:b/>
          <w:sz w:val="28"/>
          <w:szCs w:val="28"/>
        </w:rPr>
        <w:t>справа</w:t>
      </w:r>
      <w:r>
        <w:rPr>
          <w:sz w:val="28"/>
          <w:szCs w:val="28"/>
        </w:rPr>
        <w:t xml:space="preserve"> от</w:t>
      </w:r>
      <w:r>
        <w:rPr>
          <w:b/>
          <w:i/>
          <w:sz w:val="28"/>
          <w:szCs w:val="28"/>
        </w:rPr>
        <w:t xml:space="preserve"> предстоятеля</w:t>
      </w:r>
      <w:r w:rsidRPr="00C76D60">
        <w:rPr>
          <w:b/>
          <w:i/>
          <w:sz w:val="28"/>
          <w:szCs w:val="28"/>
        </w:rPr>
        <w:t>,</w:t>
      </w:r>
      <w:r>
        <w:rPr>
          <w:sz w:val="28"/>
          <w:szCs w:val="28"/>
        </w:rPr>
        <w:t xml:space="preserve"> а</w:t>
      </w:r>
      <w:r>
        <w:rPr>
          <w:b/>
          <w:i/>
          <w:sz w:val="28"/>
          <w:szCs w:val="28"/>
        </w:rPr>
        <w:t xml:space="preserve"> </w:t>
      </w:r>
      <w:r>
        <w:rPr>
          <w:b/>
          <w:sz w:val="28"/>
        </w:rPr>
        <w:t>второй</w:t>
      </w:r>
      <w:r>
        <w:rPr>
          <w:b/>
          <w:i/>
          <w:sz w:val="28"/>
        </w:rPr>
        <w:t xml:space="preserve"> диакон</w:t>
      </w:r>
      <w:r>
        <w:rPr>
          <w:sz w:val="28"/>
        </w:rPr>
        <w:t xml:space="preserve"> </w:t>
      </w:r>
      <w:r>
        <w:rPr>
          <w:i/>
          <w:sz w:val="28"/>
        </w:rPr>
        <w:t>–</w:t>
      </w:r>
      <w:r>
        <w:rPr>
          <w:b/>
          <w:sz w:val="28"/>
        </w:rPr>
        <w:t xml:space="preserve"> </w:t>
      </w:r>
      <w:r w:rsidRPr="00C76D60">
        <w:rPr>
          <w:b/>
          <w:sz w:val="28"/>
        </w:rPr>
        <w:t>слева</w:t>
      </w:r>
      <w:r>
        <w:rPr>
          <w:sz w:val="28"/>
        </w:rPr>
        <w:t xml:space="preserve"> от него. После этого </w:t>
      </w:r>
      <w:r>
        <w:rPr>
          <w:b/>
          <w:sz w:val="28"/>
        </w:rPr>
        <w:t>первый</w:t>
      </w:r>
      <w:r>
        <w:rPr>
          <w:b/>
          <w:i/>
          <w:sz w:val="28"/>
        </w:rPr>
        <w:t xml:space="preserve"> диакон</w:t>
      </w:r>
      <w:r w:rsidRPr="00C76D60">
        <w:rPr>
          <w:b/>
          <w:i/>
          <w:sz w:val="28"/>
        </w:rPr>
        <w:t>,</w:t>
      </w:r>
      <w:r>
        <w:rPr>
          <w:sz w:val="28"/>
          <w:szCs w:val="28"/>
        </w:rPr>
        <w:t xml:space="preserve"> повернувшись на юг, </w:t>
      </w:r>
      <w:r>
        <w:rPr>
          <w:sz w:val="28"/>
        </w:rPr>
        <w:t xml:space="preserve">совершает </w:t>
      </w:r>
      <w:r>
        <w:rPr>
          <w:sz w:val="28"/>
          <w:szCs w:val="28"/>
        </w:rPr>
        <w:t xml:space="preserve">каждение </w:t>
      </w:r>
      <w:r w:rsidRPr="00C76D60">
        <w:rPr>
          <w:b/>
          <w:sz w:val="28"/>
          <w:szCs w:val="28"/>
        </w:rPr>
        <w:t xml:space="preserve">правого </w:t>
      </w:r>
      <w:r w:rsidRPr="00C76D60">
        <w:rPr>
          <w:b/>
          <w:i/>
          <w:sz w:val="28"/>
          <w:szCs w:val="28"/>
        </w:rPr>
        <w:t>клироса,</w:t>
      </w:r>
      <w:r>
        <w:rPr>
          <w:b/>
          <w:i/>
          <w:sz w:val="28"/>
          <w:szCs w:val="28"/>
        </w:rPr>
        <w:t xml:space="preserve"> </w:t>
      </w:r>
      <w:r>
        <w:rPr>
          <w:sz w:val="28"/>
          <w:szCs w:val="28"/>
        </w:rPr>
        <w:t xml:space="preserve">а </w:t>
      </w:r>
      <w:r>
        <w:rPr>
          <w:b/>
          <w:sz w:val="28"/>
        </w:rPr>
        <w:t>второй</w:t>
      </w:r>
      <w:r>
        <w:rPr>
          <w:b/>
          <w:i/>
          <w:sz w:val="28"/>
        </w:rPr>
        <w:t xml:space="preserve"> </w:t>
      </w:r>
      <w:r w:rsidR="00E50B11">
        <w:rPr>
          <w:sz w:val="28"/>
          <w:szCs w:val="28"/>
        </w:rPr>
        <w:t xml:space="preserve">– </w:t>
      </w:r>
      <w:r w:rsidRPr="00C76D60">
        <w:rPr>
          <w:b/>
          <w:sz w:val="28"/>
          <w:szCs w:val="28"/>
        </w:rPr>
        <w:t xml:space="preserve">главного </w:t>
      </w:r>
      <w:r w:rsidRPr="00C76D60">
        <w:rPr>
          <w:b/>
          <w:i/>
          <w:sz w:val="28"/>
          <w:szCs w:val="28"/>
        </w:rPr>
        <w:t>клироса.</w:t>
      </w:r>
      <w:r>
        <w:rPr>
          <w:b/>
          <w:sz w:val="28"/>
          <w:szCs w:val="28"/>
        </w:rPr>
        <w:t xml:space="preserve"> </w:t>
      </w:r>
      <w:r>
        <w:rPr>
          <w:sz w:val="28"/>
          <w:szCs w:val="28"/>
        </w:rPr>
        <w:t xml:space="preserve">Потом они вместе кадят </w:t>
      </w:r>
      <w:r w:rsidRPr="00C76D60">
        <w:rPr>
          <w:b/>
          <w:sz w:val="28"/>
          <w:szCs w:val="28"/>
        </w:rPr>
        <w:t>молящихся в храме посредине,</w:t>
      </w:r>
      <w:r>
        <w:rPr>
          <w:sz w:val="28"/>
          <w:szCs w:val="28"/>
        </w:rPr>
        <w:t xml:space="preserve"> а затем: </w:t>
      </w:r>
      <w:r>
        <w:rPr>
          <w:b/>
          <w:sz w:val="28"/>
        </w:rPr>
        <w:t>первый</w:t>
      </w:r>
      <w:r>
        <w:rPr>
          <w:sz w:val="28"/>
        </w:rPr>
        <w:t xml:space="preserve"> </w:t>
      </w:r>
      <w:r>
        <w:rPr>
          <w:b/>
          <w:i/>
          <w:sz w:val="28"/>
        </w:rPr>
        <w:t>диакон</w:t>
      </w:r>
      <w:r>
        <w:rPr>
          <w:sz w:val="28"/>
        </w:rPr>
        <w:t xml:space="preserve"> </w:t>
      </w:r>
      <w:r>
        <w:rPr>
          <w:sz w:val="28"/>
          <w:szCs w:val="28"/>
        </w:rPr>
        <w:t xml:space="preserve">кадит </w:t>
      </w:r>
      <w:r w:rsidRPr="00C76D60">
        <w:rPr>
          <w:b/>
          <w:sz w:val="28"/>
          <w:szCs w:val="28"/>
        </w:rPr>
        <w:t>молящихся справа налево,</w:t>
      </w:r>
      <w:r>
        <w:rPr>
          <w:sz w:val="28"/>
          <w:szCs w:val="28"/>
        </w:rPr>
        <w:t xml:space="preserve"> </w:t>
      </w:r>
      <w:r w:rsidR="00412F4A">
        <w:rPr>
          <w:sz w:val="28"/>
          <w:szCs w:val="28"/>
        </w:rPr>
        <w:t xml:space="preserve">                       </w:t>
      </w:r>
      <w:r>
        <w:rPr>
          <w:sz w:val="28"/>
          <w:szCs w:val="28"/>
        </w:rPr>
        <w:t xml:space="preserve">а второй </w:t>
      </w:r>
      <w:r w:rsidRPr="00C76D60">
        <w:rPr>
          <w:b/>
          <w:sz w:val="28"/>
          <w:szCs w:val="28"/>
        </w:rPr>
        <w:t>слева направо.</w:t>
      </w:r>
      <w:r w:rsidRPr="00C76D60">
        <w:rPr>
          <w:b/>
          <w:sz w:val="28"/>
        </w:rPr>
        <w:t xml:space="preserve"> </w:t>
      </w:r>
      <w:r>
        <w:rPr>
          <w:sz w:val="28"/>
        </w:rPr>
        <w:t xml:space="preserve">Далее они </w:t>
      </w:r>
      <w:r>
        <w:rPr>
          <w:sz w:val="28"/>
          <w:szCs w:val="28"/>
        </w:rPr>
        <w:t xml:space="preserve">спускаются на середину храма к Распятию </w:t>
      </w:r>
      <w:r>
        <w:rPr>
          <w:sz w:val="28"/>
        </w:rPr>
        <w:t xml:space="preserve">каждый своей стороной и </w:t>
      </w:r>
      <w:r>
        <w:rPr>
          <w:sz w:val="28"/>
          <w:szCs w:val="28"/>
        </w:rPr>
        <w:t>вместе</w:t>
      </w:r>
      <w:r>
        <w:rPr>
          <w:sz w:val="28"/>
        </w:rPr>
        <w:t xml:space="preserve"> кадят </w:t>
      </w:r>
      <w:r w:rsidRPr="00C76D60">
        <w:rPr>
          <w:b/>
          <w:sz w:val="28"/>
        </w:rPr>
        <w:t>переднюю (западную) сторону аналоя с Евангелием,</w:t>
      </w:r>
      <w:r>
        <w:rPr>
          <w:sz w:val="28"/>
        </w:rPr>
        <w:t xml:space="preserve"> а затем </w:t>
      </w:r>
      <w:r>
        <w:rPr>
          <w:b/>
          <w:i/>
          <w:sz w:val="28"/>
          <w:szCs w:val="28"/>
        </w:rPr>
        <w:t>предстоятеля</w:t>
      </w:r>
      <w:r w:rsidR="00412F4A">
        <w:rPr>
          <w:b/>
          <w:i/>
          <w:sz w:val="28"/>
          <w:szCs w:val="28"/>
        </w:rPr>
        <w:t xml:space="preserve"> </w:t>
      </w:r>
      <w:r>
        <w:rPr>
          <w:b/>
          <w:sz w:val="28"/>
          <w:szCs w:val="28"/>
        </w:rPr>
        <w:t>(п</w:t>
      </w:r>
      <w:r>
        <w:rPr>
          <w:b/>
          <w:sz w:val="28"/>
        </w:rPr>
        <w:t xml:space="preserve">ри архиерейском служении </w:t>
      </w:r>
      <w:r w:rsidR="00E50B11">
        <w:rPr>
          <w:sz w:val="28"/>
          <w:szCs w:val="28"/>
        </w:rPr>
        <w:t>–</w:t>
      </w:r>
      <w:r>
        <w:rPr>
          <w:b/>
          <w:sz w:val="28"/>
        </w:rPr>
        <w:t xml:space="preserve"> </w:t>
      </w:r>
      <w:r>
        <w:rPr>
          <w:sz w:val="28"/>
        </w:rPr>
        <w:t xml:space="preserve">трижды </w:t>
      </w:r>
      <w:r>
        <w:rPr>
          <w:b/>
          <w:i/>
          <w:sz w:val="28"/>
        </w:rPr>
        <w:t>архиерея).</w:t>
      </w:r>
      <w:r>
        <w:rPr>
          <w:sz w:val="28"/>
        </w:rPr>
        <w:t xml:space="preserve"> Далее вместе крестятся к алтарю, кланяются </w:t>
      </w:r>
      <w:r>
        <w:rPr>
          <w:b/>
          <w:i/>
          <w:sz w:val="28"/>
        </w:rPr>
        <w:t>предстоятелю</w:t>
      </w:r>
      <w:r>
        <w:rPr>
          <w:sz w:val="28"/>
        </w:rPr>
        <w:t xml:space="preserve"> и друг другу и отдают кадила </w:t>
      </w:r>
      <w:r>
        <w:rPr>
          <w:b/>
          <w:i/>
          <w:sz w:val="28"/>
        </w:rPr>
        <w:t>пономарям</w:t>
      </w:r>
      <w:r w:rsidRPr="00335CBB">
        <w:rPr>
          <w:b/>
          <w:i/>
          <w:sz w:val="28"/>
        </w:rPr>
        <w:t>.</w:t>
      </w: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b/>
          <w:i/>
          <w:sz w:val="28"/>
        </w:rPr>
      </w:pPr>
    </w:p>
    <w:p w:rsidR="00412F4A" w:rsidRDefault="00412F4A" w:rsidP="00B862A7">
      <w:pPr>
        <w:pStyle w:val="Iauiue3"/>
        <w:tabs>
          <w:tab w:val="left" w:pos="426"/>
        </w:tabs>
        <w:jc w:val="both"/>
        <w:rPr>
          <w:sz w:val="28"/>
        </w:rPr>
      </w:pPr>
    </w:p>
    <w:p w:rsidR="00477D2B" w:rsidRPr="003761E9" w:rsidRDefault="009C7AAE" w:rsidP="00206C4A">
      <w:pPr>
        <w:pStyle w:val="Iauiue3"/>
        <w:tabs>
          <w:tab w:val="left" w:pos="426"/>
        </w:tabs>
        <w:jc w:val="center"/>
        <w:rPr>
          <w:b/>
          <w:caps/>
          <w:sz w:val="32"/>
          <w:szCs w:val="32"/>
        </w:rPr>
      </w:pPr>
      <w:r w:rsidRPr="003761E9">
        <w:rPr>
          <w:b/>
          <w:caps/>
          <w:sz w:val="32"/>
          <w:szCs w:val="32"/>
        </w:rPr>
        <w:lastRenderedPageBreak/>
        <w:t xml:space="preserve">РАСПРОСТРаНЕННЫЕ </w:t>
      </w:r>
      <w:r w:rsidR="00206C4A" w:rsidRPr="003761E9">
        <w:rPr>
          <w:b/>
          <w:caps/>
          <w:sz w:val="32"/>
          <w:szCs w:val="32"/>
        </w:rPr>
        <w:t>ошибки в молитвах и возгласах</w:t>
      </w:r>
      <w:r w:rsidR="00790D7B" w:rsidRPr="003761E9">
        <w:rPr>
          <w:b/>
          <w:caps/>
          <w:sz w:val="32"/>
          <w:szCs w:val="32"/>
        </w:rPr>
        <w:t xml:space="preserve"> ПРИ ПРОИЗНОШЕНИИ ЦЕРКОВНО-СЛАВЯНСКИХ СЛОВ</w:t>
      </w:r>
    </w:p>
    <w:p w:rsidR="00206C4A" w:rsidRPr="00206C4A" w:rsidRDefault="00206C4A" w:rsidP="00206C4A">
      <w:pPr>
        <w:pStyle w:val="Iauiue3"/>
        <w:tabs>
          <w:tab w:val="left" w:pos="426"/>
        </w:tabs>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571"/>
      </w:tblGrid>
      <w:tr w:rsidR="00206C4A" w:rsidRPr="004B6792" w:rsidTr="00485564">
        <w:tc>
          <w:tcPr>
            <w:tcW w:w="4568" w:type="dxa"/>
          </w:tcPr>
          <w:p w:rsidR="00206C4A" w:rsidRPr="005E0274" w:rsidRDefault="00206C4A" w:rsidP="00485564">
            <w:pPr>
              <w:pStyle w:val="Iauiue3"/>
              <w:tabs>
                <w:tab w:val="left" w:pos="426"/>
              </w:tabs>
              <w:jc w:val="center"/>
              <w:rPr>
                <w:b/>
                <w:sz w:val="28"/>
              </w:rPr>
            </w:pPr>
            <w:r w:rsidRPr="005E0274">
              <w:rPr>
                <w:b/>
                <w:sz w:val="28"/>
              </w:rPr>
              <w:t>НЕПРАВИЛЬНО</w:t>
            </w:r>
          </w:p>
        </w:tc>
        <w:tc>
          <w:tcPr>
            <w:tcW w:w="4568" w:type="dxa"/>
          </w:tcPr>
          <w:p w:rsidR="00206C4A" w:rsidRPr="005E0274" w:rsidRDefault="00206C4A" w:rsidP="00485564">
            <w:pPr>
              <w:pStyle w:val="Iauiue3"/>
              <w:tabs>
                <w:tab w:val="left" w:pos="426"/>
              </w:tabs>
              <w:jc w:val="center"/>
              <w:rPr>
                <w:b/>
                <w:sz w:val="28"/>
              </w:rPr>
            </w:pPr>
            <w:r w:rsidRPr="005E0274">
              <w:rPr>
                <w:b/>
                <w:sz w:val="28"/>
              </w:rPr>
              <w:t>ПРАВИЛЬНО</w:t>
            </w:r>
          </w:p>
        </w:tc>
      </w:tr>
      <w:tr w:rsidR="00206C4A" w:rsidRPr="005E0274" w:rsidTr="00485564">
        <w:tc>
          <w:tcPr>
            <w:tcW w:w="4568" w:type="dxa"/>
          </w:tcPr>
          <w:p w:rsidR="00206C4A" w:rsidRPr="005E0274" w:rsidRDefault="00206C4A" w:rsidP="00C85620">
            <w:pPr>
              <w:pStyle w:val="Iauiue3"/>
              <w:tabs>
                <w:tab w:val="left" w:pos="426"/>
              </w:tabs>
              <w:jc w:val="center"/>
              <w:rPr>
                <w:sz w:val="28"/>
              </w:rPr>
            </w:pPr>
            <w:r w:rsidRPr="005E0274">
              <w:rPr>
                <w:sz w:val="28"/>
              </w:rPr>
              <w:t xml:space="preserve">«Честнейшую Херувим и </w:t>
            </w:r>
            <w:r w:rsidRPr="005E0274">
              <w:rPr>
                <w:i/>
                <w:sz w:val="28"/>
              </w:rPr>
              <w:t>славн</w:t>
            </w:r>
            <w:r w:rsidRPr="001127C7">
              <w:rPr>
                <w:b/>
                <w:i/>
                <w:sz w:val="28"/>
                <w:u w:val="single"/>
              </w:rPr>
              <w:t>е</w:t>
            </w:r>
            <w:r w:rsidR="008E1B6E" w:rsidRPr="001127C7">
              <w:rPr>
                <w:rFonts w:ascii="Orthodox_tt eRoos" w:hAnsi="Orthodox_tt eRoos"/>
                <w:b/>
                <w:i/>
                <w:sz w:val="28"/>
                <w:u w:val="single"/>
              </w:rPr>
              <w:t>њ</w:t>
            </w:r>
            <w:r w:rsidRPr="005E0274">
              <w:rPr>
                <w:i/>
                <w:sz w:val="28"/>
              </w:rPr>
              <w:t>йшую</w:t>
            </w:r>
            <w:r w:rsidR="0050098D" w:rsidRPr="005E0274">
              <w:rPr>
                <w:i/>
                <w:sz w:val="28"/>
              </w:rPr>
              <w:t xml:space="preserve"> </w:t>
            </w:r>
            <w:r w:rsidRPr="005E0274">
              <w:rPr>
                <w:sz w:val="28"/>
              </w:rPr>
              <w:t>без сравнения Серафим»</w:t>
            </w:r>
          </w:p>
        </w:tc>
        <w:tc>
          <w:tcPr>
            <w:tcW w:w="4568" w:type="dxa"/>
          </w:tcPr>
          <w:p w:rsidR="00C85620" w:rsidRDefault="00C85620" w:rsidP="00C85620">
            <w:pPr>
              <w:pStyle w:val="Iauiue3"/>
              <w:tabs>
                <w:tab w:val="left" w:pos="426"/>
              </w:tabs>
              <w:jc w:val="center"/>
              <w:rPr>
                <w:i/>
                <w:sz w:val="28"/>
              </w:rPr>
            </w:pPr>
          </w:p>
          <w:p w:rsidR="00206C4A" w:rsidRPr="00D463EC" w:rsidRDefault="008E1B6E" w:rsidP="00C85620">
            <w:pPr>
              <w:pStyle w:val="Iauiue3"/>
              <w:tabs>
                <w:tab w:val="left" w:pos="426"/>
              </w:tabs>
              <w:jc w:val="center"/>
              <w:rPr>
                <w:i/>
                <w:sz w:val="28"/>
              </w:rPr>
            </w:pPr>
            <w:r w:rsidRPr="00D463EC">
              <w:rPr>
                <w:i/>
                <w:sz w:val="28"/>
              </w:rPr>
              <w:t>«Сл</w:t>
            </w:r>
            <w:r w:rsidRPr="001127C7">
              <w:rPr>
                <w:b/>
                <w:i/>
                <w:sz w:val="28"/>
                <w:u w:val="single"/>
              </w:rPr>
              <w:t>а</w:t>
            </w:r>
            <w:r w:rsidRPr="00D463EC">
              <w:rPr>
                <w:rFonts w:ascii="Orthodox_tt eRoos" w:hAnsi="Orthodox_tt eRoos"/>
                <w:i/>
                <w:sz w:val="28"/>
              </w:rPr>
              <w:t>њ</w:t>
            </w:r>
            <w:r w:rsidRPr="00D463EC">
              <w:rPr>
                <w:i/>
                <w:sz w:val="28"/>
              </w:rPr>
              <w:t>внейшую»</w:t>
            </w:r>
          </w:p>
        </w:tc>
      </w:tr>
      <w:tr w:rsidR="00206C4A" w:rsidRPr="005E0274" w:rsidTr="00485564">
        <w:tc>
          <w:tcPr>
            <w:tcW w:w="4568" w:type="dxa"/>
          </w:tcPr>
          <w:p w:rsidR="00206C4A" w:rsidRPr="005E0274" w:rsidRDefault="008E1B6E" w:rsidP="00C85620">
            <w:pPr>
              <w:pStyle w:val="Iauiue3"/>
              <w:tabs>
                <w:tab w:val="left" w:pos="426"/>
              </w:tabs>
              <w:jc w:val="center"/>
              <w:rPr>
                <w:sz w:val="28"/>
              </w:rPr>
            </w:pPr>
            <w:r w:rsidRPr="005E0274">
              <w:rPr>
                <w:sz w:val="28"/>
              </w:rPr>
              <w:t xml:space="preserve">«Премудрость, </w:t>
            </w:r>
            <w:r w:rsidRPr="005E0274">
              <w:rPr>
                <w:i/>
                <w:sz w:val="28"/>
              </w:rPr>
              <w:t>прóст</w:t>
            </w:r>
            <w:r w:rsidRPr="001127C7">
              <w:rPr>
                <w:b/>
                <w:i/>
                <w:sz w:val="28"/>
                <w:u w:val="words"/>
              </w:rPr>
              <w:t>им</w:t>
            </w:r>
            <w:r w:rsidRPr="005E0274">
              <w:rPr>
                <w:sz w:val="28"/>
              </w:rPr>
              <w:t>»</w:t>
            </w:r>
          </w:p>
        </w:tc>
        <w:tc>
          <w:tcPr>
            <w:tcW w:w="4568" w:type="dxa"/>
          </w:tcPr>
          <w:p w:rsidR="00206C4A" w:rsidRPr="005E0274" w:rsidRDefault="008E1B6E" w:rsidP="00C85620">
            <w:pPr>
              <w:pStyle w:val="Iauiue3"/>
              <w:tabs>
                <w:tab w:val="left" w:pos="426"/>
              </w:tabs>
              <w:jc w:val="center"/>
              <w:rPr>
                <w:sz w:val="28"/>
              </w:rPr>
            </w:pPr>
            <w:r w:rsidRPr="005E0274">
              <w:rPr>
                <w:sz w:val="28"/>
              </w:rPr>
              <w:t xml:space="preserve">«Премудрость, </w:t>
            </w:r>
            <w:r w:rsidRPr="005E0274">
              <w:rPr>
                <w:i/>
                <w:sz w:val="28"/>
              </w:rPr>
              <w:t>прóст</w:t>
            </w:r>
            <w:r w:rsidRPr="001127C7">
              <w:rPr>
                <w:b/>
                <w:i/>
                <w:sz w:val="28"/>
                <w:u w:val="words"/>
              </w:rPr>
              <w:t>и</w:t>
            </w:r>
            <w:r w:rsidRPr="005E0274">
              <w:rPr>
                <w:sz w:val="28"/>
              </w:rPr>
              <w:t>»</w:t>
            </w:r>
          </w:p>
        </w:tc>
      </w:tr>
      <w:tr w:rsidR="00206C4A" w:rsidRPr="005E0274" w:rsidTr="00485564">
        <w:tc>
          <w:tcPr>
            <w:tcW w:w="4568" w:type="dxa"/>
          </w:tcPr>
          <w:p w:rsidR="00206C4A" w:rsidRPr="005E0274" w:rsidRDefault="008E1B6E" w:rsidP="00C85620">
            <w:pPr>
              <w:pStyle w:val="Iauiue3"/>
              <w:tabs>
                <w:tab w:val="left" w:pos="426"/>
              </w:tabs>
              <w:jc w:val="center"/>
              <w:rPr>
                <w:sz w:val="28"/>
              </w:rPr>
            </w:pPr>
            <w:r w:rsidRPr="005E0274">
              <w:rPr>
                <w:sz w:val="28"/>
              </w:rPr>
              <w:t>«Свете тихий…</w:t>
            </w:r>
            <w:r w:rsidRPr="005E0274">
              <w:rPr>
                <w:i/>
                <w:sz w:val="28"/>
              </w:rPr>
              <w:t>пет</w:t>
            </w:r>
            <w:r w:rsidRPr="001127C7">
              <w:rPr>
                <w:b/>
                <w:i/>
                <w:sz w:val="28"/>
                <w:u w:val="single"/>
              </w:rPr>
              <w:t>ь</w:t>
            </w:r>
            <w:r w:rsidRPr="005E0274">
              <w:rPr>
                <w:sz w:val="28"/>
              </w:rPr>
              <w:t xml:space="preserve"> быти»</w:t>
            </w:r>
          </w:p>
        </w:tc>
        <w:tc>
          <w:tcPr>
            <w:tcW w:w="4568" w:type="dxa"/>
          </w:tcPr>
          <w:p w:rsidR="00206C4A" w:rsidRPr="005E0274" w:rsidRDefault="0050098D" w:rsidP="00C85620">
            <w:pPr>
              <w:pStyle w:val="Iauiue3"/>
              <w:tabs>
                <w:tab w:val="left" w:pos="426"/>
              </w:tabs>
              <w:jc w:val="center"/>
              <w:rPr>
                <w:sz w:val="28"/>
              </w:rPr>
            </w:pPr>
            <w:r w:rsidRPr="005E0274">
              <w:rPr>
                <w:sz w:val="28"/>
              </w:rPr>
              <w:t>«</w:t>
            </w:r>
            <w:r w:rsidRPr="005E0274">
              <w:rPr>
                <w:i/>
                <w:sz w:val="28"/>
              </w:rPr>
              <w:t>Пе</w:t>
            </w:r>
            <w:r w:rsidRPr="001127C7">
              <w:rPr>
                <w:b/>
                <w:i/>
                <w:sz w:val="28"/>
                <w:u w:val="single"/>
              </w:rPr>
              <w:t>т</w:t>
            </w:r>
            <w:r w:rsidRPr="005E0274">
              <w:rPr>
                <w:sz w:val="28"/>
              </w:rPr>
              <w:t xml:space="preserve"> быти»</w:t>
            </w:r>
          </w:p>
        </w:tc>
      </w:tr>
      <w:tr w:rsidR="00206C4A" w:rsidRPr="005E0274" w:rsidTr="00485564">
        <w:tc>
          <w:tcPr>
            <w:tcW w:w="4568" w:type="dxa"/>
          </w:tcPr>
          <w:p w:rsidR="00206C4A" w:rsidRPr="005E0274" w:rsidRDefault="0050098D" w:rsidP="00C85620">
            <w:pPr>
              <w:pStyle w:val="Iauiue3"/>
              <w:tabs>
                <w:tab w:val="left" w:pos="426"/>
              </w:tabs>
              <w:jc w:val="center"/>
              <w:rPr>
                <w:sz w:val="28"/>
              </w:rPr>
            </w:pPr>
            <w:r w:rsidRPr="005E0274">
              <w:rPr>
                <w:sz w:val="28"/>
              </w:rPr>
              <w:t xml:space="preserve">«Господь </w:t>
            </w:r>
            <w:r w:rsidRPr="005E0274">
              <w:rPr>
                <w:i/>
                <w:sz w:val="28"/>
              </w:rPr>
              <w:t>воцари</w:t>
            </w:r>
            <w:r w:rsidRPr="001127C7">
              <w:rPr>
                <w:b/>
                <w:i/>
                <w:sz w:val="28"/>
                <w:u w:val="single"/>
              </w:rPr>
              <w:t>т</w:t>
            </w:r>
            <w:r w:rsidRPr="005E0274">
              <w:rPr>
                <w:i/>
                <w:sz w:val="28"/>
              </w:rPr>
              <w:t>ся</w:t>
            </w:r>
            <w:r w:rsidRPr="005E0274">
              <w:rPr>
                <w:sz w:val="28"/>
              </w:rPr>
              <w:t>»</w:t>
            </w:r>
          </w:p>
        </w:tc>
        <w:tc>
          <w:tcPr>
            <w:tcW w:w="4568" w:type="dxa"/>
          </w:tcPr>
          <w:p w:rsidR="00206C4A" w:rsidRPr="005E0274" w:rsidRDefault="0050098D" w:rsidP="00C85620">
            <w:pPr>
              <w:pStyle w:val="Iauiue3"/>
              <w:tabs>
                <w:tab w:val="left" w:pos="426"/>
              </w:tabs>
              <w:jc w:val="center"/>
              <w:rPr>
                <w:sz w:val="28"/>
              </w:rPr>
            </w:pPr>
            <w:r w:rsidRPr="005E0274">
              <w:rPr>
                <w:sz w:val="28"/>
              </w:rPr>
              <w:t xml:space="preserve">«Господь </w:t>
            </w:r>
            <w:r w:rsidRPr="005E0274">
              <w:rPr>
                <w:i/>
                <w:sz w:val="28"/>
              </w:rPr>
              <w:t>воцар</w:t>
            </w:r>
            <w:r w:rsidRPr="001127C7">
              <w:rPr>
                <w:b/>
                <w:i/>
                <w:sz w:val="28"/>
                <w:u w:val="single"/>
              </w:rPr>
              <w:t>ися</w:t>
            </w:r>
            <w:r w:rsidRPr="005E0274">
              <w:rPr>
                <w:sz w:val="28"/>
              </w:rPr>
              <w:t>»</w:t>
            </w:r>
          </w:p>
        </w:tc>
      </w:tr>
      <w:tr w:rsidR="00206C4A" w:rsidRPr="00C35728" w:rsidTr="00485564">
        <w:tc>
          <w:tcPr>
            <w:tcW w:w="4568" w:type="dxa"/>
          </w:tcPr>
          <w:p w:rsidR="00206C4A" w:rsidRPr="005E0274" w:rsidRDefault="0050098D" w:rsidP="00C85620">
            <w:pPr>
              <w:pStyle w:val="Iauiue3"/>
              <w:tabs>
                <w:tab w:val="left" w:pos="426"/>
              </w:tabs>
              <w:jc w:val="center"/>
              <w:rPr>
                <w:sz w:val="28"/>
              </w:rPr>
            </w:pPr>
            <w:r w:rsidRPr="005E0274">
              <w:rPr>
                <w:sz w:val="28"/>
              </w:rPr>
              <w:t xml:space="preserve">«Хвалите Его во </w:t>
            </w:r>
            <w:r w:rsidRPr="005E0274">
              <w:rPr>
                <w:i/>
                <w:sz w:val="28"/>
              </w:rPr>
              <w:t>утверж</w:t>
            </w:r>
            <w:r w:rsidRPr="001127C7">
              <w:rPr>
                <w:b/>
                <w:i/>
                <w:sz w:val="28"/>
                <w:u w:val="single"/>
              </w:rPr>
              <w:t>д</w:t>
            </w:r>
            <w:r w:rsidRPr="005E0274">
              <w:rPr>
                <w:i/>
                <w:sz w:val="28"/>
              </w:rPr>
              <w:t>ении</w:t>
            </w:r>
            <w:r w:rsidRPr="005E0274">
              <w:rPr>
                <w:sz w:val="28"/>
              </w:rPr>
              <w:t xml:space="preserve"> силы Его»</w:t>
            </w:r>
          </w:p>
        </w:tc>
        <w:tc>
          <w:tcPr>
            <w:tcW w:w="4568" w:type="dxa"/>
          </w:tcPr>
          <w:p w:rsidR="00206C4A" w:rsidRPr="005E0274" w:rsidRDefault="0050098D" w:rsidP="00C85620">
            <w:pPr>
              <w:pStyle w:val="Iauiue3"/>
              <w:tabs>
                <w:tab w:val="left" w:pos="426"/>
              </w:tabs>
              <w:jc w:val="center"/>
              <w:rPr>
                <w:sz w:val="28"/>
              </w:rPr>
            </w:pPr>
            <w:r w:rsidRPr="005E0274">
              <w:rPr>
                <w:sz w:val="28"/>
              </w:rPr>
              <w:t xml:space="preserve">«Хвалите Его во </w:t>
            </w:r>
            <w:r w:rsidRPr="005E0274">
              <w:rPr>
                <w:i/>
                <w:sz w:val="28"/>
              </w:rPr>
              <w:t>утвер</w:t>
            </w:r>
            <w:r w:rsidRPr="001127C7">
              <w:rPr>
                <w:b/>
                <w:i/>
                <w:sz w:val="28"/>
                <w:u w:val="single"/>
              </w:rPr>
              <w:t>ж</w:t>
            </w:r>
            <w:r w:rsidRPr="005E0274">
              <w:rPr>
                <w:i/>
                <w:sz w:val="28"/>
                <w:u w:val="single"/>
              </w:rPr>
              <w:t>е</w:t>
            </w:r>
            <w:r w:rsidRPr="005E0274">
              <w:rPr>
                <w:i/>
                <w:sz w:val="28"/>
              </w:rPr>
              <w:t>нии</w:t>
            </w:r>
            <w:r w:rsidRPr="005E0274">
              <w:rPr>
                <w:sz w:val="28"/>
              </w:rPr>
              <w:t xml:space="preserve"> силы Его»</w:t>
            </w:r>
          </w:p>
        </w:tc>
      </w:tr>
      <w:tr w:rsidR="00206C4A" w:rsidRPr="00C35728" w:rsidTr="00485564">
        <w:tc>
          <w:tcPr>
            <w:tcW w:w="4568" w:type="dxa"/>
          </w:tcPr>
          <w:p w:rsidR="00206C4A" w:rsidRPr="005E0274" w:rsidRDefault="009C7AAE" w:rsidP="00C85620">
            <w:pPr>
              <w:pStyle w:val="Iauiue3"/>
              <w:tabs>
                <w:tab w:val="left" w:pos="426"/>
              </w:tabs>
              <w:jc w:val="center"/>
              <w:rPr>
                <w:sz w:val="28"/>
              </w:rPr>
            </w:pPr>
            <w:r w:rsidRPr="005E0274">
              <w:rPr>
                <w:sz w:val="28"/>
              </w:rPr>
              <w:t xml:space="preserve">«Хвалите Его </w:t>
            </w:r>
            <w:r w:rsidRPr="005E0274">
              <w:rPr>
                <w:i/>
                <w:sz w:val="28"/>
              </w:rPr>
              <w:t>вс</w:t>
            </w:r>
            <w:r w:rsidRPr="001127C7">
              <w:rPr>
                <w:b/>
                <w:i/>
                <w:sz w:val="28"/>
                <w:u w:val="single"/>
              </w:rPr>
              <w:t>е</w:t>
            </w:r>
            <w:r w:rsidRPr="005E0274">
              <w:rPr>
                <w:sz w:val="28"/>
              </w:rPr>
              <w:t xml:space="preserve"> </w:t>
            </w:r>
            <w:r w:rsidRPr="005E0274">
              <w:rPr>
                <w:i/>
                <w:sz w:val="28"/>
              </w:rPr>
              <w:t>Ангел</w:t>
            </w:r>
            <w:r w:rsidRPr="001127C7">
              <w:rPr>
                <w:b/>
                <w:i/>
                <w:sz w:val="28"/>
                <w:u w:val="single"/>
              </w:rPr>
              <w:t>ы</w:t>
            </w:r>
            <w:r w:rsidRPr="005E0274">
              <w:rPr>
                <w:sz w:val="28"/>
              </w:rPr>
              <w:t xml:space="preserve"> Его»</w:t>
            </w:r>
          </w:p>
        </w:tc>
        <w:tc>
          <w:tcPr>
            <w:tcW w:w="4568" w:type="dxa"/>
          </w:tcPr>
          <w:p w:rsidR="00206C4A" w:rsidRPr="005E0274" w:rsidRDefault="009C7AAE" w:rsidP="00C85620">
            <w:pPr>
              <w:pStyle w:val="Iauiue3"/>
              <w:tabs>
                <w:tab w:val="left" w:pos="426"/>
              </w:tabs>
              <w:jc w:val="center"/>
              <w:rPr>
                <w:sz w:val="28"/>
              </w:rPr>
            </w:pPr>
            <w:r w:rsidRPr="005E0274">
              <w:rPr>
                <w:sz w:val="28"/>
              </w:rPr>
              <w:t xml:space="preserve">«Хвалите Его </w:t>
            </w:r>
            <w:r w:rsidRPr="005E0274">
              <w:rPr>
                <w:i/>
                <w:sz w:val="28"/>
              </w:rPr>
              <w:t>вс</w:t>
            </w:r>
            <w:r w:rsidRPr="001127C7">
              <w:rPr>
                <w:b/>
                <w:i/>
                <w:sz w:val="28"/>
                <w:u w:val="single"/>
              </w:rPr>
              <w:t>и</w:t>
            </w:r>
            <w:r w:rsidRPr="005E0274">
              <w:rPr>
                <w:sz w:val="28"/>
              </w:rPr>
              <w:t xml:space="preserve"> </w:t>
            </w:r>
            <w:r w:rsidRPr="005E0274">
              <w:rPr>
                <w:i/>
                <w:sz w:val="28"/>
              </w:rPr>
              <w:t>Ангел</w:t>
            </w:r>
            <w:r w:rsidRPr="001127C7">
              <w:rPr>
                <w:b/>
                <w:i/>
                <w:sz w:val="28"/>
                <w:u w:val="single"/>
              </w:rPr>
              <w:t>и</w:t>
            </w:r>
            <w:r w:rsidRPr="005E0274">
              <w:rPr>
                <w:sz w:val="28"/>
                <w:u w:val="single"/>
              </w:rPr>
              <w:t xml:space="preserve"> </w:t>
            </w:r>
            <w:r w:rsidRPr="005E0274">
              <w:rPr>
                <w:sz w:val="28"/>
              </w:rPr>
              <w:t>Его»</w:t>
            </w:r>
          </w:p>
        </w:tc>
      </w:tr>
      <w:tr w:rsidR="00206C4A" w:rsidRPr="00C35728" w:rsidTr="00485564">
        <w:tc>
          <w:tcPr>
            <w:tcW w:w="4568" w:type="dxa"/>
          </w:tcPr>
          <w:p w:rsidR="00206C4A" w:rsidRPr="005E0274" w:rsidRDefault="009C7AAE" w:rsidP="00C85620">
            <w:pPr>
              <w:pStyle w:val="Iauiue3"/>
              <w:tabs>
                <w:tab w:val="left" w:pos="426"/>
              </w:tabs>
              <w:jc w:val="center"/>
              <w:rPr>
                <w:sz w:val="28"/>
              </w:rPr>
            </w:pPr>
            <w:r w:rsidRPr="005E0274">
              <w:rPr>
                <w:sz w:val="28"/>
              </w:rPr>
              <w:t xml:space="preserve">«Честна пред </w:t>
            </w:r>
            <w:r w:rsidRPr="005E0274">
              <w:rPr>
                <w:i/>
                <w:sz w:val="28"/>
              </w:rPr>
              <w:t>Господ</w:t>
            </w:r>
            <w:r w:rsidRPr="001127C7">
              <w:rPr>
                <w:b/>
                <w:i/>
                <w:sz w:val="28"/>
                <w:u w:val="single"/>
              </w:rPr>
              <w:t>о</w:t>
            </w:r>
            <w:r w:rsidRPr="005E0274">
              <w:rPr>
                <w:i/>
                <w:sz w:val="28"/>
              </w:rPr>
              <w:t>м</w:t>
            </w:r>
            <w:r w:rsidRPr="005E0274">
              <w:rPr>
                <w:sz w:val="28"/>
              </w:rPr>
              <w:t xml:space="preserve"> смерть преподобных Его»</w:t>
            </w:r>
          </w:p>
        </w:tc>
        <w:tc>
          <w:tcPr>
            <w:tcW w:w="4568" w:type="dxa"/>
          </w:tcPr>
          <w:p w:rsidR="00206C4A" w:rsidRPr="005E0274" w:rsidRDefault="009C7AAE" w:rsidP="00C85620">
            <w:pPr>
              <w:pStyle w:val="Iauiue3"/>
              <w:tabs>
                <w:tab w:val="left" w:pos="426"/>
              </w:tabs>
              <w:jc w:val="center"/>
              <w:rPr>
                <w:sz w:val="28"/>
              </w:rPr>
            </w:pPr>
            <w:r w:rsidRPr="005E0274">
              <w:rPr>
                <w:sz w:val="28"/>
              </w:rPr>
              <w:t xml:space="preserve">«Честна пред </w:t>
            </w:r>
            <w:r w:rsidRPr="005E0274">
              <w:rPr>
                <w:i/>
                <w:sz w:val="28"/>
              </w:rPr>
              <w:t>Господ</w:t>
            </w:r>
            <w:r w:rsidRPr="001127C7">
              <w:rPr>
                <w:b/>
                <w:i/>
                <w:sz w:val="28"/>
                <w:u w:val="single"/>
              </w:rPr>
              <w:t>е</w:t>
            </w:r>
            <w:r w:rsidRPr="005E0274">
              <w:rPr>
                <w:i/>
                <w:sz w:val="28"/>
              </w:rPr>
              <w:t>м</w:t>
            </w:r>
            <w:r w:rsidRPr="005E0274">
              <w:rPr>
                <w:sz w:val="28"/>
              </w:rPr>
              <w:t xml:space="preserve"> смерть преподобных Его»</w:t>
            </w:r>
          </w:p>
        </w:tc>
      </w:tr>
      <w:tr w:rsidR="00206C4A" w:rsidRPr="00C35728" w:rsidTr="00485564">
        <w:tc>
          <w:tcPr>
            <w:tcW w:w="4568" w:type="dxa"/>
          </w:tcPr>
          <w:p w:rsidR="00206C4A" w:rsidRPr="005E0274" w:rsidRDefault="009C7AAE" w:rsidP="00C85620">
            <w:pPr>
              <w:pStyle w:val="Iauiue3"/>
              <w:tabs>
                <w:tab w:val="left" w:pos="426"/>
              </w:tabs>
              <w:jc w:val="center"/>
              <w:rPr>
                <w:sz w:val="28"/>
              </w:rPr>
            </w:pPr>
            <w:r w:rsidRPr="005E0274">
              <w:rPr>
                <w:sz w:val="28"/>
              </w:rPr>
              <w:t xml:space="preserve">«Воскресение Христово… придите вси </w:t>
            </w:r>
            <w:r w:rsidRPr="005E0274">
              <w:rPr>
                <w:i/>
                <w:sz w:val="28"/>
              </w:rPr>
              <w:t>верн</w:t>
            </w:r>
            <w:r w:rsidRPr="001127C7">
              <w:rPr>
                <w:b/>
                <w:i/>
                <w:sz w:val="28"/>
                <w:u w:val="single"/>
              </w:rPr>
              <w:t>ы</w:t>
            </w:r>
            <w:r w:rsidRPr="005E0274">
              <w:rPr>
                <w:i/>
                <w:sz w:val="28"/>
              </w:rPr>
              <w:t>и</w:t>
            </w:r>
            <w:r w:rsidRPr="005E0274">
              <w:rPr>
                <w:sz w:val="28"/>
              </w:rPr>
              <w:t>»</w:t>
            </w:r>
          </w:p>
        </w:tc>
        <w:tc>
          <w:tcPr>
            <w:tcW w:w="4568" w:type="dxa"/>
          </w:tcPr>
          <w:p w:rsidR="00206C4A" w:rsidRPr="005E0274" w:rsidRDefault="009C7AAE" w:rsidP="00C85620">
            <w:pPr>
              <w:pStyle w:val="Iauiue3"/>
              <w:tabs>
                <w:tab w:val="left" w:pos="426"/>
              </w:tabs>
              <w:jc w:val="center"/>
              <w:rPr>
                <w:sz w:val="28"/>
              </w:rPr>
            </w:pPr>
            <w:r w:rsidRPr="005E0274">
              <w:rPr>
                <w:sz w:val="28"/>
              </w:rPr>
              <w:t xml:space="preserve">«Воскресение Христово… придите вси </w:t>
            </w:r>
            <w:r w:rsidRPr="005E0274">
              <w:rPr>
                <w:i/>
                <w:sz w:val="28"/>
              </w:rPr>
              <w:t>верн</w:t>
            </w:r>
            <w:r w:rsidRPr="001127C7">
              <w:rPr>
                <w:b/>
                <w:i/>
                <w:sz w:val="28"/>
                <w:u w:val="single"/>
              </w:rPr>
              <w:t>и</w:t>
            </w:r>
            <w:r w:rsidRPr="005E0274">
              <w:rPr>
                <w:i/>
                <w:sz w:val="28"/>
              </w:rPr>
              <w:t>и</w:t>
            </w:r>
            <w:r w:rsidRPr="005E0274">
              <w:rPr>
                <w:sz w:val="28"/>
              </w:rPr>
              <w:t>»</w:t>
            </w:r>
          </w:p>
        </w:tc>
      </w:tr>
      <w:tr w:rsidR="00206C4A" w:rsidRPr="005E0274" w:rsidTr="00485564">
        <w:tc>
          <w:tcPr>
            <w:tcW w:w="4568" w:type="dxa"/>
          </w:tcPr>
          <w:p w:rsidR="00206C4A" w:rsidRPr="005E0274" w:rsidRDefault="005E1F14" w:rsidP="00C85620">
            <w:pPr>
              <w:pStyle w:val="Iauiue3"/>
              <w:tabs>
                <w:tab w:val="left" w:pos="426"/>
              </w:tabs>
              <w:jc w:val="center"/>
              <w:rPr>
                <w:sz w:val="28"/>
              </w:rPr>
            </w:pPr>
            <w:r w:rsidRPr="005E0274">
              <w:rPr>
                <w:sz w:val="28"/>
              </w:rPr>
              <w:t>«</w:t>
            </w:r>
            <w:r w:rsidRPr="005E0274">
              <w:rPr>
                <w:i/>
                <w:sz w:val="28"/>
              </w:rPr>
              <w:t>Блажен</w:t>
            </w:r>
            <w:r w:rsidRPr="001127C7">
              <w:rPr>
                <w:b/>
                <w:i/>
                <w:sz w:val="28"/>
                <w:u w:val="single"/>
              </w:rPr>
              <w:t>ы</w:t>
            </w:r>
            <w:r w:rsidR="00F95ED5">
              <w:rPr>
                <w:i/>
                <w:sz w:val="28"/>
              </w:rPr>
              <w:t xml:space="preserve"> </w:t>
            </w:r>
            <w:r w:rsidRPr="005E0274">
              <w:rPr>
                <w:i/>
                <w:sz w:val="28"/>
              </w:rPr>
              <w:t>милостив</w:t>
            </w:r>
            <w:r w:rsidRPr="001127C7">
              <w:rPr>
                <w:b/>
                <w:i/>
                <w:sz w:val="28"/>
                <w:u w:val="single"/>
              </w:rPr>
              <w:t>ы</w:t>
            </w:r>
            <w:r w:rsidRPr="005E0274">
              <w:rPr>
                <w:i/>
                <w:sz w:val="28"/>
              </w:rPr>
              <w:t>и… чист</w:t>
            </w:r>
            <w:r w:rsidRPr="001127C7">
              <w:rPr>
                <w:b/>
                <w:i/>
                <w:sz w:val="28"/>
                <w:u w:val="single"/>
              </w:rPr>
              <w:t>ы</w:t>
            </w:r>
            <w:r w:rsidRPr="005E0274">
              <w:rPr>
                <w:i/>
                <w:sz w:val="28"/>
              </w:rPr>
              <w:t>и… изгнáн</w:t>
            </w:r>
            <w:r w:rsidRPr="001127C7">
              <w:rPr>
                <w:b/>
                <w:i/>
                <w:sz w:val="28"/>
                <w:u w:val="single"/>
              </w:rPr>
              <w:t>ы</w:t>
            </w:r>
            <w:r w:rsidRPr="005E0274">
              <w:rPr>
                <w:i/>
                <w:sz w:val="28"/>
              </w:rPr>
              <w:t>…</w:t>
            </w:r>
            <w:r w:rsidRPr="005E0274">
              <w:rPr>
                <w:sz w:val="28"/>
              </w:rPr>
              <w:t>»</w:t>
            </w:r>
          </w:p>
        </w:tc>
        <w:tc>
          <w:tcPr>
            <w:tcW w:w="4568" w:type="dxa"/>
          </w:tcPr>
          <w:p w:rsidR="00206C4A" w:rsidRPr="005E0274" w:rsidRDefault="005E1F14" w:rsidP="00C85620">
            <w:pPr>
              <w:pStyle w:val="Iauiue3"/>
              <w:tabs>
                <w:tab w:val="left" w:pos="426"/>
              </w:tabs>
              <w:jc w:val="center"/>
              <w:rPr>
                <w:sz w:val="28"/>
              </w:rPr>
            </w:pPr>
            <w:r w:rsidRPr="005E0274">
              <w:rPr>
                <w:sz w:val="28"/>
              </w:rPr>
              <w:t>«</w:t>
            </w:r>
            <w:r w:rsidRPr="005E0274">
              <w:rPr>
                <w:i/>
                <w:sz w:val="28"/>
              </w:rPr>
              <w:t>Блажен</w:t>
            </w:r>
            <w:r w:rsidRPr="001127C7">
              <w:rPr>
                <w:b/>
                <w:i/>
                <w:sz w:val="28"/>
                <w:u w:val="single"/>
              </w:rPr>
              <w:t>и</w:t>
            </w:r>
            <w:r w:rsidRPr="005E0274">
              <w:rPr>
                <w:i/>
                <w:sz w:val="28"/>
              </w:rPr>
              <w:t xml:space="preserve"> милостиви</w:t>
            </w:r>
            <w:r w:rsidRPr="001127C7">
              <w:rPr>
                <w:b/>
                <w:i/>
                <w:sz w:val="28"/>
                <w:u w:val="single"/>
              </w:rPr>
              <w:t>и</w:t>
            </w:r>
            <w:r w:rsidRPr="005E0274">
              <w:rPr>
                <w:i/>
                <w:sz w:val="28"/>
              </w:rPr>
              <w:t>… чисти</w:t>
            </w:r>
            <w:r w:rsidRPr="001127C7">
              <w:rPr>
                <w:b/>
                <w:i/>
                <w:sz w:val="28"/>
                <w:u w:val="single"/>
              </w:rPr>
              <w:t>и</w:t>
            </w:r>
            <w:r w:rsidRPr="005E0274">
              <w:rPr>
                <w:i/>
                <w:sz w:val="28"/>
              </w:rPr>
              <w:t>… изгнáн</w:t>
            </w:r>
            <w:r w:rsidRPr="001127C7">
              <w:rPr>
                <w:b/>
                <w:i/>
                <w:sz w:val="28"/>
                <w:u w:val="single"/>
              </w:rPr>
              <w:t>и</w:t>
            </w:r>
            <w:r w:rsidRPr="005E0274">
              <w:rPr>
                <w:i/>
                <w:sz w:val="28"/>
              </w:rPr>
              <w:t>…</w:t>
            </w:r>
            <w:r w:rsidRPr="005E0274">
              <w:rPr>
                <w:sz w:val="28"/>
              </w:rPr>
              <w:t>»</w:t>
            </w:r>
          </w:p>
        </w:tc>
      </w:tr>
      <w:tr w:rsidR="00206C4A" w:rsidRPr="00C35728" w:rsidTr="00485564">
        <w:tc>
          <w:tcPr>
            <w:tcW w:w="4568" w:type="dxa"/>
          </w:tcPr>
          <w:p w:rsidR="00206C4A" w:rsidRPr="005E0274" w:rsidRDefault="005E1F14" w:rsidP="00C85620">
            <w:pPr>
              <w:pStyle w:val="Iauiue3"/>
              <w:tabs>
                <w:tab w:val="left" w:pos="426"/>
              </w:tabs>
              <w:jc w:val="center"/>
              <w:rPr>
                <w:sz w:val="28"/>
              </w:rPr>
            </w:pPr>
            <w:r w:rsidRPr="000811E3">
              <w:rPr>
                <w:sz w:val="28"/>
              </w:rPr>
              <w:t>«Приидите, поклонимся…</w:t>
            </w:r>
            <w:r w:rsidRPr="005E0274">
              <w:rPr>
                <w:i/>
                <w:sz w:val="28"/>
              </w:rPr>
              <w:t xml:space="preserve"> </w:t>
            </w:r>
            <w:r w:rsidRPr="000811E3">
              <w:rPr>
                <w:sz w:val="28"/>
              </w:rPr>
              <w:t>Спаси</w:t>
            </w:r>
            <w:r w:rsidRPr="005E0274">
              <w:rPr>
                <w:i/>
                <w:sz w:val="28"/>
              </w:rPr>
              <w:t xml:space="preserve"> н</w:t>
            </w:r>
            <w:r w:rsidRPr="001127C7">
              <w:rPr>
                <w:b/>
                <w:i/>
                <w:sz w:val="28"/>
                <w:u w:val="single"/>
              </w:rPr>
              <w:t>а</w:t>
            </w:r>
            <w:r w:rsidRPr="005E0274">
              <w:rPr>
                <w:i/>
                <w:sz w:val="28"/>
                <w:u w:val="single"/>
              </w:rPr>
              <w:t>с</w:t>
            </w:r>
            <w:r w:rsidRPr="005E0274">
              <w:rPr>
                <w:i/>
                <w:sz w:val="28"/>
              </w:rPr>
              <w:t xml:space="preserve">, </w:t>
            </w:r>
            <w:r w:rsidRPr="000811E3">
              <w:rPr>
                <w:sz w:val="28"/>
              </w:rPr>
              <w:t>Сыне Божий»</w:t>
            </w:r>
          </w:p>
        </w:tc>
        <w:tc>
          <w:tcPr>
            <w:tcW w:w="4568" w:type="dxa"/>
          </w:tcPr>
          <w:p w:rsidR="00206C4A" w:rsidRPr="005E0274" w:rsidRDefault="005E1F14" w:rsidP="00C85620">
            <w:pPr>
              <w:pStyle w:val="Iauiue3"/>
              <w:tabs>
                <w:tab w:val="left" w:pos="426"/>
              </w:tabs>
              <w:jc w:val="center"/>
              <w:rPr>
                <w:sz w:val="28"/>
              </w:rPr>
            </w:pPr>
            <w:r w:rsidRPr="000811E3">
              <w:rPr>
                <w:sz w:val="28"/>
              </w:rPr>
              <w:t>«Приидите, поклонимся… Спаси</w:t>
            </w:r>
            <w:r w:rsidRPr="005E0274">
              <w:rPr>
                <w:i/>
                <w:sz w:val="28"/>
              </w:rPr>
              <w:t xml:space="preserve"> н</w:t>
            </w:r>
            <w:r w:rsidRPr="001127C7">
              <w:rPr>
                <w:b/>
                <w:i/>
                <w:sz w:val="28"/>
                <w:u w:val="single"/>
              </w:rPr>
              <w:t>ы</w:t>
            </w:r>
            <w:r w:rsidRPr="005E0274">
              <w:rPr>
                <w:i/>
                <w:sz w:val="28"/>
              </w:rPr>
              <w:t xml:space="preserve">, </w:t>
            </w:r>
            <w:r w:rsidRPr="000811E3">
              <w:rPr>
                <w:sz w:val="28"/>
              </w:rPr>
              <w:t>Сыне Божий»</w:t>
            </w:r>
          </w:p>
        </w:tc>
      </w:tr>
      <w:tr w:rsidR="00206C4A" w:rsidRPr="00C35728" w:rsidTr="00485564">
        <w:tc>
          <w:tcPr>
            <w:tcW w:w="4568" w:type="dxa"/>
          </w:tcPr>
          <w:p w:rsidR="00206C4A" w:rsidRPr="005E0274" w:rsidRDefault="00FD47A9" w:rsidP="00C85620">
            <w:pPr>
              <w:pStyle w:val="Iauiue3"/>
              <w:tabs>
                <w:tab w:val="left" w:pos="426"/>
              </w:tabs>
              <w:jc w:val="center"/>
              <w:rPr>
                <w:sz w:val="28"/>
              </w:rPr>
            </w:pPr>
            <w:r w:rsidRPr="005E0274">
              <w:rPr>
                <w:sz w:val="28"/>
              </w:rPr>
              <w:t xml:space="preserve">«Соединит их Святей Своей Соборней и </w:t>
            </w:r>
            <w:r w:rsidRPr="005E0274">
              <w:rPr>
                <w:i/>
                <w:sz w:val="28"/>
              </w:rPr>
              <w:t>Апостольс</w:t>
            </w:r>
            <w:r w:rsidRPr="001127C7">
              <w:rPr>
                <w:b/>
                <w:i/>
                <w:sz w:val="28"/>
                <w:u w:val="single"/>
              </w:rPr>
              <w:t>ко</w:t>
            </w:r>
            <w:r w:rsidRPr="00927F09">
              <w:rPr>
                <w:i/>
                <w:sz w:val="28"/>
              </w:rPr>
              <w:t>й</w:t>
            </w:r>
            <w:r w:rsidRPr="00927F09">
              <w:rPr>
                <w:sz w:val="28"/>
              </w:rPr>
              <w:t xml:space="preserve"> </w:t>
            </w:r>
            <w:r w:rsidRPr="005E0274">
              <w:rPr>
                <w:sz w:val="28"/>
              </w:rPr>
              <w:t>Церкви»</w:t>
            </w:r>
          </w:p>
        </w:tc>
        <w:tc>
          <w:tcPr>
            <w:tcW w:w="4568" w:type="dxa"/>
          </w:tcPr>
          <w:p w:rsidR="00206C4A" w:rsidRPr="005E0274" w:rsidRDefault="00FD47A9" w:rsidP="00C85620">
            <w:pPr>
              <w:pStyle w:val="Iauiue3"/>
              <w:tabs>
                <w:tab w:val="left" w:pos="426"/>
              </w:tabs>
              <w:jc w:val="center"/>
              <w:rPr>
                <w:sz w:val="28"/>
              </w:rPr>
            </w:pPr>
            <w:r w:rsidRPr="005E0274">
              <w:rPr>
                <w:sz w:val="28"/>
              </w:rPr>
              <w:t xml:space="preserve">«Соединит их Святей Своей Соборней и </w:t>
            </w:r>
            <w:r w:rsidRPr="005E0274">
              <w:rPr>
                <w:i/>
                <w:sz w:val="28"/>
              </w:rPr>
              <w:t>Апостольс</w:t>
            </w:r>
            <w:r w:rsidRPr="001127C7">
              <w:rPr>
                <w:b/>
                <w:i/>
                <w:sz w:val="28"/>
                <w:u w:val="single"/>
              </w:rPr>
              <w:t>те</w:t>
            </w:r>
            <w:r w:rsidRPr="00927F09">
              <w:rPr>
                <w:i/>
                <w:sz w:val="28"/>
              </w:rPr>
              <w:t>й</w:t>
            </w:r>
            <w:r w:rsidRPr="005E0274">
              <w:rPr>
                <w:sz w:val="28"/>
              </w:rPr>
              <w:t xml:space="preserve"> Церкви»</w:t>
            </w:r>
          </w:p>
        </w:tc>
      </w:tr>
      <w:tr w:rsidR="00206C4A" w:rsidRPr="005E0274" w:rsidTr="00485564">
        <w:tc>
          <w:tcPr>
            <w:tcW w:w="4568" w:type="dxa"/>
          </w:tcPr>
          <w:p w:rsidR="00206C4A" w:rsidRPr="005E0274" w:rsidRDefault="00FD47A9" w:rsidP="00C85620">
            <w:pPr>
              <w:pStyle w:val="Iauiue3"/>
              <w:tabs>
                <w:tab w:val="left" w:pos="426"/>
              </w:tabs>
              <w:jc w:val="center"/>
              <w:rPr>
                <w:sz w:val="28"/>
              </w:rPr>
            </w:pPr>
            <w:r w:rsidRPr="005E0274">
              <w:rPr>
                <w:sz w:val="28"/>
              </w:rPr>
              <w:t xml:space="preserve">«Горé </w:t>
            </w:r>
            <w:r w:rsidRPr="005E0274">
              <w:rPr>
                <w:i/>
                <w:sz w:val="28"/>
              </w:rPr>
              <w:t>имé</w:t>
            </w:r>
            <w:r w:rsidRPr="001127C7">
              <w:rPr>
                <w:b/>
                <w:i/>
                <w:sz w:val="28"/>
                <w:u w:val="single"/>
              </w:rPr>
              <w:t>е</w:t>
            </w:r>
            <w:r w:rsidRPr="005E0274">
              <w:rPr>
                <w:i/>
                <w:sz w:val="28"/>
              </w:rPr>
              <w:t>м</w:t>
            </w:r>
            <w:r w:rsidRPr="005E0274">
              <w:rPr>
                <w:sz w:val="28"/>
              </w:rPr>
              <w:t xml:space="preserve"> сердцá»</w:t>
            </w:r>
          </w:p>
        </w:tc>
        <w:tc>
          <w:tcPr>
            <w:tcW w:w="4568" w:type="dxa"/>
          </w:tcPr>
          <w:p w:rsidR="00206C4A" w:rsidRPr="005E0274" w:rsidRDefault="00FD47A9" w:rsidP="00C85620">
            <w:pPr>
              <w:pStyle w:val="Iauiue3"/>
              <w:tabs>
                <w:tab w:val="left" w:pos="426"/>
              </w:tabs>
              <w:jc w:val="center"/>
              <w:rPr>
                <w:sz w:val="28"/>
              </w:rPr>
            </w:pPr>
            <w:r w:rsidRPr="005E0274">
              <w:rPr>
                <w:sz w:val="28"/>
              </w:rPr>
              <w:t xml:space="preserve">«Горé </w:t>
            </w:r>
            <w:r w:rsidRPr="005E0274">
              <w:rPr>
                <w:i/>
                <w:sz w:val="28"/>
              </w:rPr>
              <w:t>имé</w:t>
            </w:r>
            <w:r w:rsidRPr="001127C7">
              <w:rPr>
                <w:b/>
                <w:i/>
                <w:sz w:val="28"/>
                <w:u w:val="single"/>
              </w:rPr>
              <w:t>и</w:t>
            </w:r>
            <w:r w:rsidRPr="005E0274">
              <w:rPr>
                <w:i/>
                <w:sz w:val="28"/>
              </w:rPr>
              <w:t>м</w:t>
            </w:r>
            <w:r w:rsidRPr="005E0274">
              <w:rPr>
                <w:sz w:val="28"/>
              </w:rPr>
              <w:t xml:space="preserve"> сердцá»</w:t>
            </w:r>
          </w:p>
        </w:tc>
      </w:tr>
      <w:tr w:rsidR="00FD47A9" w:rsidRPr="00C35728" w:rsidTr="00485564">
        <w:trPr>
          <w:trHeight w:val="672"/>
        </w:trPr>
        <w:tc>
          <w:tcPr>
            <w:tcW w:w="4568" w:type="dxa"/>
          </w:tcPr>
          <w:p w:rsidR="00FD47A9" w:rsidRPr="005E0274" w:rsidRDefault="00FD47A9" w:rsidP="00C85620">
            <w:pPr>
              <w:pStyle w:val="a8"/>
              <w:ind w:firstLine="0"/>
              <w:jc w:val="center"/>
              <w:rPr>
                <w:sz w:val="28"/>
              </w:rPr>
            </w:pPr>
            <w:r w:rsidRPr="005E0274">
              <w:rPr>
                <w:sz w:val="28"/>
                <w:szCs w:val="28"/>
              </w:rPr>
              <w:t>«</w:t>
            </w:r>
            <w:r w:rsidRPr="005E0274">
              <w:rPr>
                <w:i/>
                <w:sz w:val="28"/>
                <w:szCs w:val="28"/>
              </w:rPr>
              <w:t>Преподобн</w:t>
            </w:r>
            <w:r w:rsidRPr="001127C7">
              <w:rPr>
                <w:b/>
                <w:i/>
                <w:sz w:val="28"/>
                <w:szCs w:val="28"/>
                <w:u w:val="single"/>
              </w:rPr>
              <w:t>ый</w:t>
            </w:r>
            <w:r w:rsidRPr="005E0274">
              <w:rPr>
                <w:sz w:val="28"/>
                <w:szCs w:val="28"/>
              </w:rPr>
              <w:t xml:space="preserve"> отче… моли Бога о нас»</w:t>
            </w:r>
          </w:p>
        </w:tc>
        <w:tc>
          <w:tcPr>
            <w:tcW w:w="4568" w:type="dxa"/>
          </w:tcPr>
          <w:p w:rsidR="00FD47A9" w:rsidRPr="005E0274" w:rsidRDefault="00FD47A9" w:rsidP="00C85620">
            <w:pPr>
              <w:pStyle w:val="a8"/>
              <w:ind w:firstLine="0"/>
              <w:jc w:val="center"/>
              <w:rPr>
                <w:sz w:val="28"/>
              </w:rPr>
            </w:pPr>
            <w:r w:rsidRPr="005E0274">
              <w:rPr>
                <w:i/>
                <w:sz w:val="28"/>
                <w:szCs w:val="28"/>
              </w:rPr>
              <w:t>«Преподобн</w:t>
            </w:r>
            <w:r w:rsidRPr="001127C7">
              <w:rPr>
                <w:b/>
                <w:i/>
                <w:sz w:val="28"/>
                <w:szCs w:val="28"/>
                <w:u w:val="single"/>
              </w:rPr>
              <w:t>е</w:t>
            </w:r>
            <w:r w:rsidRPr="005E0274">
              <w:rPr>
                <w:sz w:val="28"/>
                <w:szCs w:val="28"/>
              </w:rPr>
              <w:t xml:space="preserve"> отче… моли Бога </w:t>
            </w:r>
            <w:r w:rsidR="00C85620">
              <w:rPr>
                <w:sz w:val="28"/>
                <w:szCs w:val="28"/>
              </w:rPr>
              <w:t xml:space="preserve">             </w:t>
            </w:r>
            <w:r w:rsidRPr="005E0274">
              <w:rPr>
                <w:sz w:val="28"/>
                <w:szCs w:val="28"/>
              </w:rPr>
              <w:t>о нас»</w:t>
            </w:r>
          </w:p>
        </w:tc>
      </w:tr>
      <w:tr w:rsidR="00790D7B" w:rsidRPr="005E0274" w:rsidTr="00485564">
        <w:trPr>
          <w:trHeight w:val="473"/>
        </w:trPr>
        <w:tc>
          <w:tcPr>
            <w:tcW w:w="4568" w:type="dxa"/>
          </w:tcPr>
          <w:p w:rsidR="00790D7B" w:rsidRPr="005E0274" w:rsidRDefault="00790D7B" w:rsidP="00C85620">
            <w:pPr>
              <w:pStyle w:val="a8"/>
              <w:tabs>
                <w:tab w:val="left" w:pos="451"/>
              </w:tabs>
              <w:ind w:firstLine="0"/>
              <w:jc w:val="center"/>
              <w:rPr>
                <w:i/>
                <w:sz w:val="28"/>
              </w:rPr>
            </w:pPr>
            <w:r w:rsidRPr="005E0274">
              <w:rPr>
                <w:i/>
                <w:sz w:val="28"/>
              </w:rPr>
              <w:t>«Пре</w:t>
            </w:r>
            <w:r w:rsidRPr="001127C7">
              <w:rPr>
                <w:b/>
                <w:i/>
                <w:sz w:val="28"/>
                <w:u w:val="single"/>
              </w:rPr>
              <w:t>д</w:t>
            </w:r>
            <w:r w:rsidRPr="005E0274">
              <w:rPr>
                <w:i/>
                <w:sz w:val="28"/>
              </w:rPr>
              <w:t>ста</w:t>
            </w:r>
            <w:r w:rsidRPr="001127C7">
              <w:rPr>
                <w:b/>
                <w:i/>
                <w:sz w:val="28"/>
                <w:u w:val="single"/>
              </w:rPr>
              <w:t>вш</w:t>
            </w:r>
            <w:r w:rsidRPr="001127C7">
              <w:rPr>
                <w:i/>
                <w:sz w:val="28"/>
              </w:rPr>
              <w:t>а</w:t>
            </w:r>
            <w:r w:rsidRPr="005E0274">
              <w:rPr>
                <w:i/>
                <w:sz w:val="28"/>
              </w:rPr>
              <w:t>гося…</w:t>
            </w:r>
          </w:p>
          <w:p w:rsidR="00790D7B" w:rsidRPr="005E0274" w:rsidRDefault="00790D7B" w:rsidP="00C85620">
            <w:pPr>
              <w:pStyle w:val="a8"/>
              <w:tabs>
                <w:tab w:val="left" w:pos="451"/>
              </w:tabs>
              <w:ind w:firstLine="0"/>
              <w:jc w:val="center"/>
              <w:rPr>
                <w:i/>
                <w:sz w:val="28"/>
              </w:rPr>
            </w:pPr>
            <w:r w:rsidRPr="005E0274">
              <w:rPr>
                <w:i/>
                <w:sz w:val="28"/>
              </w:rPr>
              <w:t>пре</w:t>
            </w:r>
            <w:r w:rsidRPr="001127C7">
              <w:rPr>
                <w:b/>
                <w:i/>
                <w:sz w:val="28"/>
                <w:u w:val="single"/>
              </w:rPr>
              <w:t>д</w:t>
            </w:r>
            <w:r w:rsidRPr="005E0274">
              <w:rPr>
                <w:i/>
                <w:sz w:val="28"/>
              </w:rPr>
              <w:t>ста</w:t>
            </w:r>
            <w:r w:rsidRPr="001127C7">
              <w:rPr>
                <w:b/>
                <w:i/>
                <w:sz w:val="28"/>
                <w:u w:val="single"/>
              </w:rPr>
              <w:t>вш</w:t>
            </w:r>
            <w:r w:rsidRPr="005E0274">
              <w:rPr>
                <w:i/>
                <w:sz w:val="28"/>
              </w:rPr>
              <w:t>уюся…</w:t>
            </w:r>
          </w:p>
          <w:p w:rsidR="00790D7B" w:rsidRPr="005E0274" w:rsidRDefault="00790D7B" w:rsidP="00C85620">
            <w:pPr>
              <w:pStyle w:val="a8"/>
              <w:tabs>
                <w:tab w:val="left" w:pos="451"/>
              </w:tabs>
              <w:ind w:firstLine="0"/>
              <w:jc w:val="center"/>
              <w:rPr>
                <w:i/>
                <w:sz w:val="28"/>
              </w:rPr>
            </w:pPr>
            <w:r w:rsidRPr="005E0274">
              <w:rPr>
                <w:i/>
                <w:sz w:val="28"/>
              </w:rPr>
              <w:t>пре</w:t>
            </w:r>
            <w:r w:rsidRPr="001127C7">
              <w:rPr>
                <w:b/>
                <w:i/>
                <w:sz w:val="28"/>
                <w:u w:val="single"/>
              </w:rPr>
              <w:t>д</w:t>
            </w:r>
            <w:r w:rsidRPr="005E0274">
              <w:rPr>
                <w:i/>
                <w:sz w:val="28"/>
              </w:rPr>
              <w:t>ста</w:t>
            </w:r>
            <w:r w:rsidRPr="001127C7">
              <w:rPr>
                <w:b/>
                <w:i/>
                <w:sz w:val="28"/>
                <w:u w:val="single"/>
              </w:rPr>
              <w:t>вш</w:t>
            </w:r>
            <w:r w:rsidRPr="005E0274">
              <w:rPr>
                <w:i/>
                <w:sz w:val="28"/>
              </w:rPr>
              <w:t>ихся…</w:t>
            </w:r>
          </w:p>
          <w:p w:rsidR="00790D7B" w:rsidRPr="005E0274" w:rsidRDefault="00790D7B" w:rsidP="00C85620">
            <w:pPr>
              <w:pStyle w:val="a8"/>
              <w:tabs>
                <w:tab w:val="left" w:pos="451"/>
              </w:tabs>
              <w:ind w:firstLine="0"/>
              <w:jc w:val="center"/>
              <w:rPr>
                <w:sz w:val="28"/>
              </w:rPr>
            </w:pPr>
            <w:r w:rsidRPr="005E0274">
              <w:rPr>
                <w:i/>
                <w:sz w:val="28"/>
              </w:rPr>
              <w:t>пре</w:t>
            </w:r>
            <w:r w:rsidRPr="001127C7">
              <w:rPr>
                <w:b/>
                <w:i/>
                <w:sz w:val="28"/>
                <w:u w:val="single"/>
              </w:rPr>
              <w:t>д</w:t>
            </w:r>
            <w:r w:rsidRPr="005E0274">
              <w:rPr>
                <w:i/>
                <w:sz w:val="28"/>
              </w:rPr>
              <w:t>ста</w:t>
            </w:r>
            <w:r w:rsidRPr="001127C7">
              <w:rPr>
                <w:b/>
                <w:i/>
                <w:sz w:val="28"/>
                <w:u w:val="single"/>
              </w:rPr>
              <w:t>вш</w:t>
            </w:r>
            <w:r w:rsidRPr="001127C7">
              <w:rPr>
                <w:i/>
                <w:sz w:val="28"/>
              </w:rPr>
              <w:t>и</w:t>
            </w:r>
            <w:r w:rsidRPr="005E0274">
              <w:rPr>
                <w:i/>
                <w:sz w:val="28"/>
              </w:rPr>
              <w:t>яся…»</w:t>
            </w:r>
          </w:p>
        </w:tc>
        <w:tc>
          <w:tcPr>
            <w:tcW w:w="4568" w:type="dxa"/>
          </w:tcPr>
          <w:p w:rsidR="00790D7B" w:rsidRPr="005E0274" w:rsidRDefault="00790D7B" w:rsidP="00C85620">
            <w:pPr>
              <w:pStyle w:val="a8"/>
              <w:tabs>
                <w:tab w:val="left" w:pos="451"/>
              </w:tabs>
              <w:ind w:firstLine="0"/>
              <w:jc w:val="center"/>
              <w:rPr>
                <w:i/>
                <w:sz w:val="28"/>
              </w:rPr>
            </w:pPr>
            <w:r w:rsidRPr="005E0274">
              <w:rPr>
                <w:i/>
                <w:sz w:val="28"/>
              </w:rPr>
              <w:t>«Пре</w:t>
            </w:r>
            <w:r w:rsidRPr="001127C7">
              <w:rPr>
                <w:b/>
                <w:i/>
                <w:sz w:val="28"/>
                <w:u w:val="single"/>
              </w:rPr>
              <w:t>с</w:t>
            </w:r>
            <w:r w:rsidRPr="005E0274">
              <w:rPr>
                <w:i/>
                <w:sz w:val="28"/>
              </w:rPr>
              <w:t>та</w:t>
            </w:r>
            <w:r w:rsidRPr="001127C7">
              <w:rPr>
                <w:b/>
                <w:i/>
                <w:sz w:val="28"/>
                <w:u w:val="single"/>
              </w:rPr>
              <w:t>вльш</w:t>
            </w:r>
            <w:r w:rsidRPr="005E0274">
              <w:rPr>
                <w:i/>
                <w:sz w:val="28"/>
              </w:rPr>
              <w:t>агося…</w:t>
            </w:r>
          </w:p>
          <w:p w:rsidR="00790D7B" w:rsidRPr="005E0274" w:rsidRDefault="00790D7B" w:rsidP="00C85620">
            <w:pPr>
              <w:pStyle w:val="a8"/>
              <w:tabs>
                <w:tab w:val="left" w:pos="451"/>
              </w:tabs>
              <w:ind w:firstLine="0"/>
              <w:jc w:val="center"/>
              <w:rPr>
                <w:i/>
                <w:sz w:val="28"/>
              </w:rPr>
            </w:pPr>
            <w:r w:rsidRPr="005E0274">
              <w:rPr>
                <w:i/>
                <w:sz w:val="28"/>
              </w:rPr>
              <w:t>пре</w:t>
            </w:r>
            <w:r w:rsidRPr="001127C7">
              <w:rPr>
                <w:b/>
                <w:i/>
                <w:sz w:val="28"/>
                <w:u w:val="single"/>
              </w:rPr>
              <w:t>с</w:t>
            </w:r>
            <w:r w:rsidRPr="005E0274">
              <w:rPr>
                <w:i/>
                <w:sz w:val="28"/>
              </w:rPr>
              <w:t>та</w:t>
            </w:r>
            <w:r w:rsidRPr="001127C7">
              <w:rPr>
                <w:b/>
                <w:i/>
                <w:sz w:val="28"/>
                <w:u w:val="single"/>
              </w:rPr>
              <w:t>вльш</w:t>
            </w:r>
            <w:r w:rsidRPr="005E0274">
              <w:rPr>
                <w:i/>
                <w:sz w:val="28"/>
              </w:rPr>
              <w:t>уюся…</w:t>
            </w:r>
          </w:p>
          <w:p w:rsidR="00790D7B" w:rsidRPr="005E0274" w:rsidRDefault="00790D7B" w:rsidP="00C85620">
            <w:pPr>
              <w:pStyle w:val="a8"/>
              <w:tabs>
                <w:tab w:val="left" w:pos="451"/>
              </w:tabs>
              <w:ind w:firstLine="0"/>
              <w:jc w:val="center"/>
              <w:rPr>
                <w:i/>
                <w:sz w:val="28"/>
              </w:rPr>
            </w:pPr>
            <w:r w:rsidRPr="005E0274">
              <w:rPr>
                <w:i/>
                <w:sz w:val="28"/>
              </w:rPr>
              <w:t>пре</w:t>
            </w:r>
            <w:r w:rsidRPr="001127C7">
              <w:rPr>
                <w:b/>
                <w:i/>
                <w:sz w:val="28"/>
                <w:u w:val="single"/>
              </w:rPr>
              <w:t>с</w:t>
            </w:r>
            <w:r w:rsidRPr="005E0274">
              <w:rPr>
                <w:i/>
                <w:sz w:val="28"/>
              </w:rPr>
              <w:t>та</w:t>
            </w:r>
            <w:r w:rsidRPr="001127C7">
              <w:rPr>
                <w:b/>
                <w:i/>
                <w:sz w:val="28"/>
                <w:u w:val="single"/>
              </w:rPr>
              <w:t>вльш</w:t>
            </w:r>
            <w:r w:rsidRPr="005E0274">
              <w:rPr>
                <w:i/>
                <w:sz w:val="28"/>
              </w:rPr>
              <w:t>ихся…</w:t>
            </w:r>
          </w:p>
          <w:p w:rsidR="00790D7B" w:rsidRPr="005E0274" w:rsidRDefault="00790D7B" w:rsidP="00C85620">
            <w:pPr>
              <w:pStyle w:val="a8"/>
              <w:ind w:firstLine="0"/>
              <w:jc w:val="center"/>
              <w:rPr>
                <w:i/>
                <w:sz w:val="28"/>
                <w:szCs w:val="28"/>
              </w:rPr>
            </w:pPr>
            <w:r w:rsidRPr="005E0274">
              <w:rPr>
                <w:i/>
                <w:sz w:val="28"/>
              </w:rPr>
              <w:t>пре</w:t>
            </w:r>
            <w:r w:rsidRPr="001127C7">
              <w:rPr>
                <w:b/>
                <w:i/>
                <w:sz w:val="28"/>
                <w:u w:val="single"/>
              </w:rPr>
              <w:t>с</w:t>
            </w:r>
            <w:r w:rsidRPr="005E0274">
              <w:rPr>
                <w:i/>
                <w:sz w:val="28"/>
              </w:rPr>
              <w:t>та</w:t>
            </w:r>
            <w:r w:rsidRPr="001127C7">
              <w:rPr>
                <w:b/>
                <w:i/>
                <w:sz w:val="28"/>
                <w:u w:val="single"/>
              </w:rPr>
              <w:t>вльш</w:t>
            </w:r>
            <w:r w:rsidRPr="001127C7">
              <w:rPr>
                <w:i/>
                <w:sz w:val="28"/>
              </w:rPr>
              <w:t>ы</w:t>
            </w:r>
            <w:r w:rsidRPr="005E0274">
              <w:rPr>
                <w:i/>
                <w:sz w:val="28"/>
              </w:rPr>
              <w:t>яся…»</w:t>
            </w:r>
          </w:p>
        </w:tc>
      </w:tr>
      <w:tr w:rsidR="003A1DD6" w:rsidRPr="005E0274" w:rsidTr="00485564">
        <w:trPr>
          <w:trHeight w:val="296"/>
        </w:trPr>
        <w:tc>
          <w:tcPr>
            <w:tcW w:w="4568" w:type="dxa"/>
          </w:tcPr>
          <w:p w:rsidR="003A1DD6" w:rsidRDefault="003A1DD6" w:rsidP="00C85620">
            <w:pPr>
              <w:pStyle w:val="a8"/>
              <w:tabs>
                <w:tab w:val="left" w:pos="451"/>
              </w:tabs>
              <w:ind w:firstLine="0"/>
              <w:jc w:val="center"/>
              <w:rPr>
                <w:i/>
                <w:sz w:val="28"/>
              </w:rPr>
            </w:pPr>
            <w:r w:rsidRPr="00FA44BF">
              <w:rPr>
                <w:rFonts w:ascii="Slavonic" w:hAnsi="Slavonic"/>
                <w:sz w:val="28"/>
              </w:rPr>
              <w:t>àn</w:t>
            </w:r>
            <w:r w:rsidRPr="001127C7">
              <w:rPr>
                <w:rFonts w:ascii="Slavonic" w:hAnsi="Slavonic"/>
                <w:b/>
                <w:sz w:val="28"/>
                <w:u w:val="single"/>
              </w:rPr>
              <w:t>ãã</w:t>
            </w:r>
            <w:r w:rsidRPr="005E0274">
              <w:rPr>
                <w:rFonts w:ascii="Slavonic" w:hAnsi="Slavonic"/>
                <w:sz w:val="28"/>
              </w:rPr>
              <w:t>ёлъ</w:t>
            </w:r>
            <w:r w:rsidRPr="006800C7">
              <w:rPr>
                <w:rFonts w:ascii="Slavonic" w:hAnsi="Slavonic"/>
                <w:sz w:val="28"/>
              </w:rPr>
              <w:t xml:space="preserve"> </w:t>
            </w:r>
            <w:r w:rsidRPr="006800C7">
              <w:rPr>
                <w:sz w:val="28"/>
              </w:rPr>
              <w:t>–</w:t>
            </w:r>
            <w:r w:rsidRPr="005E0274">
              <w:rPr>
                <w:sz w:val="28"/>
              </w:rPr>
              <w:t xml:space="preserve"> </w:t>
            </w:r>
            <w:r w:rsidRPr="005E0274">
              <w:rPr>
                <w:i/>
                <w:sz w:val="28"/>
              </w:rPr>
              <w:t>а</w:t>
            </w:r>
            <w:r w:rsidRPr="001127C7">
              <w:rPr>
                <w:b/>
                <w:i/>
                <w:sz w:val="28"/>
                <w:u w:val="single"/>
              </w:rPr>
              <w:t>нг</w:t>
            </w:r>
            <w:r w:rsidRPr="005E0274">
              <w:rPr>
                <w:i/>
                <w:sz w:val="28"/>
              </w:rPr>
              <w:t>ел</w:t>
            </w:r>
          </w:p>
          <w:p w:rsidR="003A1DD6" w:rsidRPr="00FA44BF" w:rsidRDefault="003A1DD6" w:rsidP="00C85620">
            <w:pPr>
              <w:pStyle w:val="a8"/>
              <w:tabs>
                <w:tab w:val="left" w:pos="451"/>
              </w:tabs>
              <w:ind w:firstLine="0"/>
              <w:jc w:val="center"/>
              <w:rPr>
                <w:sz w:val="28"/>
              </w:rPr>
            </w:pPr>
            <w:r w:rsidRPr="00FA44BF">
              <w:rPr>
                <w:sz w:val="28"/>
              </w:rPr>
              <w:t>но</w:t>
            </w:r>
            <w:r>
              <w:rPr>
                <w:sz w:val="28"/>
              </w:rPr>
              <w:t xml:space="preserve"> </w:t>
            </w:r>
            <w:r>
              <w:rPr>
                <w:rFonts w:ascii="Slavonic" w:hAnsi="Slavonic"/>
                <w:sz w:val="28"/>
              </w:rPr>
              <w:t>àn</w:t>
            </w:r>
            <w:r w:rsidRPr="001127C7">
              <w:rPr>
                <w:rFonts w:ascii="Slavonic" w:hAnsi="Slavonic"/>
                <w:b/>
                <w:sz w:val="28"/>
                <w:u w:val="single"/>
              </w:rPr>
              <w:t>ããg</w:t>
            </w:r>
            <w:r>
              <w:rPr>
                <w:rFonts w:ascii="Slavonic" w:hAnsi="Slavonic"/>
                <w:sz w:val="28"/>
              </w:rPr>
              <w:t>ёлъ</w:t>
            </w:r>
          </w:p>
        </w:tc>
        <w:tc>
          <w:tcPr>
            <w:tcW w:w="4568" w:type="dxa"/>
          </w:tcPr>
          <w:p w:rsidR="003A1DD6" w:rsidRDefault="004B53E8" w:rsidP="00C85620">
            <w:pPr>
              <w:pStyle w:val="a8"/>
              <w:tabs>
                <w:tab w:val="left" w:pos="451"/>
              </w:tabs>
              <w:ind w:firstLine="0"/>
              <w:jc w:val="center"/>
              <w:rPr>
                <w:i/>
                <w:sz w:val="28"/>
              </w:rPr>
            </w:pPr>
            <w:r>
              <w:rPr>
                <w:i/>
                <w:sz w:val="28"/>
              </w:rPr>
              <w:t>А</w:t>
            </w:r>
            <w:r w:rsidR="003A1DD6" w:rsidRPr="001127C7">
              <w:rPr>
                <w:b/>
                <w:i/>
                <w:sz w:val="28"/>
                <w:u w:val="single"/>
              </w:rPr>
              <w:t>гг</w:t>
            </w:r>
            <w:r w:rsidR="003A1DD6">
              <w:rPr>
                <w:i/>
                <w:sz w:val="28"/>
              </w:rPr>
              <w:t>ел</w:t>
            </w:r>
          </w:p>
          <w:p w:rsidR="003A1DD6" w:rsidRPr="005E0274" w:rsidRDefault="003A1DD6" w:rsidP="00C85620">
            <w:pPr>
              <w:pStyle w:val="a8"/>
              <w:tabs>
                <w:tab w:val="left" w:pos="451"/>
              </w:tabs>
              <w:ind w:firstLine="0"/>
              <w:jc w:val="center"/>
              <w:rPr>
                <w:i/>
                <w:sz w:val="28"/>
              </w:rPr>
            </w:pPr>
            <w:r>
              <w:rPr>
                <w:i/>
                <w:sz w:val="28"/>
              </w:rPr>
              <w:t>а</w:t>
            </w:r>
            <w:r w:rsidRPr="001127C7">
              <w:rPr>
                <w:b/>
                <w:i/>
                <w:sz w:val="28"/>
                <w:u w:val="single"/>
              </w:rPr>
              <w:t>нг</w:t>
            </w:r>
            <w:r>
              <w:rPr>
                <w:i/>
                <w:sz w:val="28"/>
              </w:rPr>
              <w:t>ел</w:t>
            </w:r>
          </w:p>
        </w:tc>
      </w:tr>
      <w:tr w:rsidR="00215A65" w:rsidRPr="00C35728" w:rsidTr="00485564">
        <w:trPr>
          <w:trHeight w:val="355"/>
        </w:trPr>
        <w:tc>
          <w:tcPr>
            <w:tcW w:w="4568" w:type="dxa"/>
          </w:tcPr>
          <w:p w:rsidR="00215A65" w:rsidRPr="00DE3485" w:rsidRDefault="00215A65" w:rsidP="00C85620">
            <w:pPr>
              <w:pStyle w:val="a8"/>
              <w:tabs>
                <w:tab w:val="left" w:pos="451"/>
              </w:tabs>
              <w:ind w:firstLine="0"/>
              <w:jc w:val="center"/>
              <w:rPr>
                <w:i/>
                <w:sz w:val="28"/>
              </w:rPr>
            </w:pPr>
            <w:r w:rsidRPr="000811E3">
              <w:rPr>
                <w:sz w:val="28"/>
              </w:rPr>
              <w:t>«…и о всех преждепочивших отцех и братиях, зде лежащих и</w:t>
            </w:r>
            <w:r w:rsidRPr="00DE3485">
              <w:rPr>
                <w:i/>
                <w:sz w:val="28"/>
              </w:rPr>
              <w:t xml:space="preserve"> повсюду, православных</w:t>
            </w:r>
            <w:r>
              <w:rPr>
                <w:i/>
                <w:sz w:val="28"/>
                <w:u w:val="single"/>
              </w:rPr>
              <w:t xml:space="preserve"> </w:t>
            </w:r>
            <w:r w:rsidRPr="001127C7">
              <w:rPr>
                <w:b/>
                <w:i/>
                <w:sz w:val="28"/>
                <w:u w:val="single"/>
              </w:rPr>
              <w:t>/</w:t>
            </w:r>
            <w:r w:rsidRPr="00DE3485">
              <w:rPr>
                <w:i/>
                <w:sz w:val="28"/>
              </w:rPr>
              <w:t>».</w:t>
            </w:r>
          </w:p>
        </w:tc>
        <w:tc>
          <w:tcPr>
            <w:tcW w:w="4568" w:type="dxa"/>
          </w:tcPr>
          <w:p w:rsidR="00215A65" w:rsidRPr="005E0274" w:rsidRDefault="00215A65" w:rsidP="00C85620">
            <w:pPr>
              <w:pStyle w:val="a8"/>
              <w:tabs>
                <w:tab w:val="left" w:pos="451"/>
              </w:tabs>
              <w:ind w:firstLine="0"/>
              <w:jc w:val="center"/>
              <w:rPr>
                <w:sz w:val="28"/>
              </w:rPr>
            </w:pPr>
            <w:r w:rsidRPr="000811E3">
              <w:rPr>
                <w:sz w:val="28"/>
              </w:rPr>
              <w:t>«…и о всех преждепочивших отцех и братиях, зде лежащих и</w:t>
            </w:r>
            <w:r>
              <w:rPr>
                <w:i/>
                <w:sz w:val="28"/>
              </w:rPr>
              <w:t xml:space="preserve"> повсюду,</w:t>
            </w:r>
            <w:r>
              <w:rPr>
                <w:i/>
                <w:sz w:val="28"/>
                <w:u w:val="single"/>
              </w:rPr>
              <w:t xml:space="preserve"> </w:t>
            </w:r>
            <w:r w:rsidRPr="001127C7">
              <w:rPr>
                <w:b/>
                <w:i/>
                <w:sz w:val="28"/>
                <w:u w:val="single"/>
              </w:rPr>
              <w:t>/</w:t>
            </w:r>
            <w:r>
              <w:rPr>
                <w:i/>
                <w:sz w:val="28"/>
              </w:rPr>
              <w:t xml:space="preserve"> православных /».</w:t>
            </w:r>
          </w:p>
        </w:tc>
      </w:tr>
      <w:tr w:rsidR="00107B59" w:rsidRPr="00C35728" w:rsidTr="00485564">
        <w:trPr>
          <w:trHeight w:val="237"/>
        </w:trPr>
        <w:tc>
          <w:tcPr>
            <w:tcW w:w="4568" w:type="dxa"/>
          </w:tcPr>
          <w:p w:rsidR="00107B59" w:rsidRPr="00215A65" w:rsidRDefault="00107B59" w:rsidP="00C85620">
            <w:pPr>
              <w:pStyle w:val="a8"/>
              <w:tabs>
                <w:tab w:val="left" w:pos="451"/>
              </w:tabs>
              <w:ind w:firstLine="0"/>
              <w:jc w:val="center"/>
              <w:rPr>
                <w:i/>
                <w:sz w:val="28"/>
              </w:rPr>
            </w:pPr>
            <w:r>
              <w:rPr>
                <w:i/>
                <w:sz w:val="28"/>
              </w:rPr>
              <w:t>«Вознес</w:t>
            </w:r>
            <w:r w:rsidRPr="001127C7">
              <w:rPr>
                <w:b/>
                <w:i/>
                <w:sz w:val="28"/>
                <w:u w:val="single"/>
              </w:rPr>
              <w:t>ий</w:t>
            </w:r>
            <w:r w:rsidRPr="00215A65">
              <w:rPr>
                <w:i/>
                <w:sz w:val="28"/>
              </w:rPr>
              <w:t xml:space="preserve">ся </w:t>
            </w:r>
            <w:r w:rsidRPr="000811E3">
              <w:rPr>
                <w:sz w:val="28"/>
              </w:rPr>
              <w:t>на небеса, Боже, и по всей земли слава Твоя»</w:t>
            </w:r>
          </w:p>
        </w:tc>
        <w:tc>
          <w:tcPr>
            <w:tcW w:w="4568" w:type="dxa"/>
          </w:tcPr>
          <w:p w:rsidR="00107B59" w:rsidRDefault="00107B59" w:rsidP="00C85620">
            <w:pPr>
              <w:pStyle w:val="a8"/>
              <w:tabs>
                <w:tab w:val="left" w:pos="451"/>
              </w:tabs>
              <w:ind w:firstLine="0"/>
              <w:jc w:val="center"/>
              <w:rPr>
                <w:i/>
                <w:sz w:val="28"/>
              </w:rPr>
            </w:pPr>
            <w:r>
              <w:rPr>
                <w:i/>
                <w:sz w:val="28"/>
              </w:rPr>
              <w:t>«Вознес</w:t>
            </w:r>
            <w:r w:rsidRPr="001127C7">
              <w:rPr>
                <w:b/>
                <w:i/>
                <w:sz w:val="28"/>
                <w:u w:val="single"/>
              </w:rPr>
              <w:t>и</w:t>
            </w:r>
            <w:r>
              <w:rPr>
                <w:i/>
                <w:sz w:val="28"/>
              </w:rPr>
              <w:t xml:space="preserve">ся </w:t>
            </w:r>
            <w:r w:rsidRPr="000811E3">
              <w:rPr>
                <w:sz w:val="28"/>
              </w:rPr>
              <w:t>на небеса, Боже, и по всей земли слава Твоя»</w:t>
            </w:r>
          </w:p>
        </w:tc>
      </w:tr>
      <w:tr w:rsidR="00521516" w:rsidRPr="00215A65" w:rsidTr="00485564">
        <w:trPr>
          <w:trHeight w:val="118"/>
        </w:trPr>
        <w:tc>
          <w:tcPr>
            <w:tcW w:w="4568" w:type="dxa"/>
          </w:tcPr>
          <w:p w:rsidR="00521516" w:rsidRDefault="00521516" w:rsidP="00C85620">
            <w:pPr>
              <w:pStyle w:val="a8"/>
              <w:tabs>
                <w:tab w:val="left" w:pos="451"/>
              </w:tabs>
              <w:ind w:firstLine="0"/>
              <w:jc w:val="center"/>
              <w:rPr>
                <w:i/>
                <w:sz w:val="28"/>
              </w:rPr>
            </w:pPr>
            <w:r>
              <w:rPr>
                <w:i/>
                <w:sz w:val="28"/>
              </w:rPr>
              <w:t>«п</w:t>
            </w:r>
            <w:r w:rsidRPr="00107B59">
              <w:rPr>
                <w:i/>
                <w:sz w:val="28"/>
              </w:rPr>
              <w:t>атриар</w:t>
            </w:r>
            <w:r w:rsidRPr="001127C7">
              <w:rPr>
                <w:b/>
                <w:i/>
                <w:sz w:val="28"/>
                <w:u w:val="single"/>
              </w:rPr>
              <w:t>х</w:t>
            </w:r>
            <w:r w:rsidRPr="00107B59">
              <w:rPr>
                <w:i/>
                <w:sz w:val="28"/>
              </w:rPr>
              <w:t xml:space="preserve">е </w:t>
            </w:r>
            <w:r w:rsidRPr="000811E3">
              <w:rPr>
                <w:sz w:val="28"/>
              </w:rPr>
              <w:t>Кирилле»</w:t>
            </w:r>
          </w:p>
        </w:tc>
        <w:tc>
          <w:tcPr>
            <w:tcW w:w="4568" w:type="dxa"/>
          </w:tcPr>
          <w:p w:rsidR="00521516" w:rsidRDefault="00521516" w:rsidP="00C85620">
            <w:pPr>
              <w:pStyle w:val="a8"/>
              <w:tabs>
                <w:tab w:val="left" w:pos="451"/>
              </w:tabs>
              <w:ind w:firstLine="0"/>
              <w:jc w:val="center"/>
              <w:rPr>
                <w:i/>
                <w:sz w:val="28"/>
              </w:rPr>
            </w:pPr>
            <w:r>
              <w:rPr>
                <w:i/>
                <w:sz w:val="28"/>
              </w:rPr>
              <w:t>«патриар</w:t>
            </w:r>
            <w:r w:rsidRPr="001127C7">
              <w:rPr>
                <w:b/>
                <w:i/>
                <w:sz w:val="28"/>
                <w:u w:val="single"/>
              </w:rPr>
              <w:t>с</w:t>
            </w:r>
            <w:r>
              <w:rPr>
                <w:i/>
                <w:sz w:val="28"/>
              </w:rPr>
              <w:t xml:space="preserve">е </w:t>
            </w:r>
            <w:r w:rsidRPr="000811E3">
              <w:rPr>
                <w:sz w:val="28"/>
              </w:rPr>
              <w:t>Кирилле»</w:t>
            </w:r>
          </w:p>
        </w:tc>
      </w:tr>
      <w:tr w:rsidR="00521516" w:rsidRPr="00C35728" w:rsidTr="00485564">
        <w:trPr>
          <w:trHeight w:val="118"/>
        </w:trPr>
        <w:tc>
          <w:tcPr>
            <w:tcW w:w="4568" w:type="dxa"/>
          </w:tcPr>
          <w:p w:rsidR="00521516" w:rsidRDefault="00521516" w:rsidP="00C85620">
            <w:pPr>
              <w:pStyle w:val="a8"/>
              <w:tabs>
                <w:tab w:val="left" w:pos="451"/>
              </w:tabs>
              <w:ind w:firstLine="0"/>
              <w:jc w:val="center"/>
              <w:rPr>
                <w:i/>
                <w:sz w:val="28"/>
              </w:rPr>
            </w:pPr>
            <w:r w:rsidRPr="00521516">
              <w:rPr>
                <w:sz w:val="28"/>
              </w:rPr>
              <w:t>«о всем</w:t>
            </w:r>
            <w:r w:rsidRPr="00521516">
              <w:rPr>
                <w:i/>
                <w:sz w:val="28"/>
              </w:rPr>
              <w:t xml:space="preserve"> при</w:t>
            </w:r>
            <w:r w:rsidRPr="00521516">
              <w:rPr>
                <w:b/>
                <w:i/>
                <w:sz w:val="28"/>
                <w:u w:val="single"/>
              </w:rPr>
              <w:t>т</w:t>
            </w:r>
            <w:r w:rsidRPr="00521516">
              <w:rPr>
                <w:i/>
                <w:sz w:val="28"/>
              </w:rPr>
              <w:t xml:space="preserve">че </w:t>
            </w:r>
            <w:r w:rsidRPr="00521516">
              <w:rPr>
                <w:sz w:val="28"/>
              </w:rPr>
              <w:t>и людех»</w:t>
            </w:r>
          </w:p>
        </w:tc>
        <w:tc>
          <w:tcPr>
            <w:tcW w:w="4568" w:type="dxa"/>
          </w:tcPr>
          <w:p w:rsidR="00521516" w:rsidRDefault="00521516" w:rsidP="00C85620">
            <w:pPr>
              <w:pStyle w:val="a8"/>
              <w:tabs>
                <w:tab w:val="left" w:pos="451"/>
              </w:tabs>
              <w:ind w:firstLine="0"/>
              <w:jc w:val="center"/>
              <w:rPr>
                <w:i/>
                <w:sz w:val="28"/>
              </w:rPr>
            </w:pPr>
            <w:r>
              <w:rPr>
                <w:sz w:val="28"/>
              </w:rPr>
              <w:t>«о всем</w:t>
            </w:r>
            <w:r>
              <w:rPr>
                <w:i/>
                <w:sz w:val="28"/>
              </w:rPr>
              <w:t xml:space="preserve"> при</w:t>
            </w:r>
            <w:r w:rsidRPr="00521516">
              <w:rPr>
                <w:b/>
                <w:i/>
                <w:sz w:val="28"/>
                <w:u w:val="single"/>
              </w:rPr>
              <w:t>ч</w:t>
            </w:r>
            <w:r>
              <w:rPr>
                <w:i/>
                <w:sz w:val="28"/>
              </w:rPr>
              <w:t xml:space="preserve">те </w:t>
            </w:r>
            <w:r>
              <w:rPr>
                <w:sz w:val="28"/>
              </w:rPr>
              <w:t>и людех»</w:t>
            </w:r>
          </w:p>
        </w:tc>
      </w:tr>
      <w:tr w:rsidR="00485564" w:rsidTr="00A60242">
        <w:tblPrEx>
          <w:tblLook w:val="0000" w:firstRow="0" w:lastRow="0" w:firstColumn="0" w:lastColumn="0" w:noHBand="0" w:noVBand="0"/>
        </w:tblPrEx>
        <w:trPr>
          <w:trHeight w:val="1400"/>
        </w:trPr>
        <w:tc>
          <w:tcPr>
            <w:tcW w:w="4565" w:type="dxa"/>
          </w:tcPr>
          <w:p w:rsidR="00485564" w:rsidRPr="00A60242" w:rsidRDefault="00485564" w:rsidP="00C85620">
            <w:pPr>
              <w:widowControl w:val="0"/>
              <w:tabs>
                <w:tab w:val="right" w:pos="9639"/>
              </w:tabs>
              <w:overflowPunct/>
              <w:autoSpaceDE/>
              <w:autoSpaceDN/>
              <w:adjustRightInd/>
              <w:spacing w:after="60"/>
              <w:ind w:firstLine="397"/>
              <w:jc w:val="center"/>
              <w:textAlignment w:val="auto"/>
              <w:rPr>
                <w:i/>
                <w:iCs/>
                <w:sz w:val="28"/>
                <w:szCs w:val="28"/>
              </w:rPr>
            </w:pPr>
            <w:r w:rsidRPr="00A60242">
              <w:rPr>
                <w:sz w:val="28"/>
                <w:szCs w:val="28"/>
              </w:rPr>
              <w:t>«</w:t>
            </w:r>
            <w:r w:rsidRPr="00485564">
              <w:rPr>
                <w:sz w:val="28"/>
                <w:szCs w:val="28"/>
              </w:rPr>
              <w:t>Пресвяту́ю, пречи́стую</w:t>
            </w:r>
            <w:r w:rsidR="00A60242" w:rsidRPr="00A60242">
              <w:rPr>
                <w:sz w:val="28"/>
                <w:szCs w:val="28"/>
              </w:rPr>
              <w:t>…</w:t>
            </w:r>
            <w:r w:rsidRPr="00485564">
              <w:rPr>
                <w:sz w:val="28"/>
                <w:szCs w:val="28"/>
              </w:rPr>
              <w:t xml:space="preserve"> со все́ми святы́ми помяну́вше, са́ми себе́ </w:t>
            </w:r>
            <w:r w:rsidRPr="00485564">
              <w:rPr>
                <w:i/>
                <w:iCs/>
                <w:sz w:val="28"/>
                <w:szCs w:val="28"/>
              </w:rPr>
              <w:t>и друг дру́га,</w:t>
            </w:r>
            <w:r w:rsidRPr="00485564">
              <w:rPr>
                <w:b/>
                <w:bCs/>
                <w:i/>
                <w:iCs/>
                <w:sz w:val="28"/>
                <w:szCs w:val="28"/>
                <w:u w:val="single"/>
              </w:rPr>
              <w:t xml:space="preserve"> </w:t>
            </w:r>
            <w:r w:rsidR="00A60242" w:rsidRPr="00A60242">
              <w:rPr>
                <w:b/>
                <w:bCs/>
                <w:i/>
                <w:iCs/>
                <w:sz w:val="28"/>
                <w:szCs w:val="28"/>
                <w:u w:val="single"/>
              </w:rPr>
              <w:t>/</w:t>
            </w:r>
            <w:r w:rsidR="00A60242" w:rsidRPr="00A60242">
              <w:rPr>
                <w:i/>
                <w:iCs/>
                <w:sz w:val="28"/>
                <w:szCs w:val="28"/>
              </w:rPr>
              <w:t xml:space="preserve"> </w:t>
            </w:r>
            <w:r w:rsidRPr="00485564">
              <w:rPr>
                <w:i/>
                <w:iCs/>
                <w:sz w:val="28"/>
                <w:szCs w:val="28"/>
              </w:rPr>
              <w:t>и весь</w:t>
            </w:r>
            <w:r w:rsidRPr="00485564">
              <w:rPr>
                <w:sz w:val="28"/>
                <w:szCs w:val="28"/>
              </w:rPr>
              <w:t xml:space="preserve"> живо́т наш Христу́ Бо́гу предади́м</w:t>
            </w:r>
            <w:r w:rsidRPr="00A60242">
              <w:rPr>
                <w:sz w:val="28"/>
                <w:szCs w:val="28"/>
              </w:rPr>
              <w:t>»</w:t>
            </w:r>
            <w:r w:rsidRPr="00485564">
              <w:rPr>
                <w:sz w:val="28"/>
                <w:szCs w:val="28"/>
              </w:rPr>
              <w:t>.</w:t>
            </w:r>
          </w:p>
        </w:tc>
        <w:tc>
          <w:tcPr>
            <w:tcW w:w="4571" w:type="dxa"/>
          </w:tcPr>
          <w:p w:rsidR="00485564" w:rsidRDefault="00A60242" w:rsidP="00C85620">
            <w:pPr>
              <w:pStyle w:val="Iauiue3"/>
              <w:tabs>
                <w:tab w:val="left" w:pos="426"/>
              </w:tabs>
              <w:jc w:val="center"/>
              <w:outlineLvl w:val="0"/>
              <w:rPr>
                <w:sz w:val="28"/>
              </w:rPr>
            </w:pPr>
            <w:r w:rsidRPr="00A60242">
              <w:rPr>
                <w:sz w:val="28"/>
                <w:szCs w:val="28"/>
              </w:rPr>
              <w:t>«</w:t>
            </w:r>
            <w:r w:rsidRPr="00485564">
              <w:rPr>
                <w:sz w:val="28"/>
                <w:szCs w:val="28"/>
              </w:rPr>
              <w:t>Пресвяту́ю, пречи́стую</w:t>
            </w:r>
            <w:r w:rsidRPr="00A60242">
              <w:rPr>
                <w:sz w:val="28"/>
                <w:szCs w:val="28"/>
              </w:rPr>
              <w:t>…</w:t>
            </w:r>
            <w:r w:rsidRPr="00485564">
              <w:rPr>
                <w:sz w:val="28"/>
                <w:szCs w:val="28"/>
              </w:rPr>
              <w:t xml:space="preserve"> со все́ми святы́ми </w:t>
            </w:r>
            <w:r w:rsidRPr="00485564">
              <w:rPr>
                <w:i/>
                <w:iCs/>
                <w:sz w:val="28"/>
                <w:szCs w:val="28"/>
              </w:rPr>
              <w:t>помяну́вше,</w:t>
            </w:r>
            <w:r w:rsidRPr="00A60242">
              <w:rPr>
                <w:b/>
                <w:bCs/>
                <w:i/>
                <w:iCs/>
                <w:sz w:val="28"/>
                <w:szCs w:val="28"/>
                <w:u w:val="single"/>
              </w:rPr>
              <w:t xml:space="preserve"> /</w:t>
            </w:r>
            <w:r w:rsidRPr="00485564">
              <w:rPr>
                <w:i/>
                <w:iCs/>
                <w:sz w:val="28"/>
                <w:szCs w:val="28"/>
                <w:u w:val="single"/>
              </w:rPr>
              <w:t xml:space="preserve"> </w:t>
            </w:r>
            <w:r w:rsidRPr="00485564">
              <w:rPr>
                <w:i/>
                <w:iCs/>
                <w:sz w:val="28"/>
                <w:szCs w:val="28"/>
              </w:rPr>
              <w:t xml:space="preserve">са́ми себе́ </w:t>
            </w:r>
            <w:r w:rsidR="00C85620">
              <w:rPr>
                <w:i/>
                <w:iCs/>
                <w:sz w:val="28"/>
                <w:szCs w:val="28"/>
              </w:rPr>
              <w:t xml:space="preserve">         </w:t>
            </w:r>
            <w:r w:rsidRPr="00485564">
              <w:rPr>
                <w:sz w:val="28"/>
                <w:szCs w:val="28"/>
              </w:rPr>
              <w:t>и друг дру́га,</w:t>
            </w:r>
            <w:r w:rsidR="006800C7">
              <w:rPr>
                <w:sz w:val="28"/>
                <w:szCs w:val="28"/>
              </w:rPr>
              <w:t xml:space="preserve"> </w:t>
            </w:r>
            <w:r w:rsidRPr="00485564">
              <w:rPr>
                <w:sz w:val="28"/>
                <w:szCs w:val="28"/>
              </w:rPr>
              <w:t>и весь живо́т наш Христу́ Бо́гу предади́м</w:t>
            </w:r>
            <w:r w:rsidRPr="00A60242">
              <w:rPr>
                <w:sz w:val="28"/>
                <w:szCs w:val="28"/>
              </w:rPr>
              <w:t>»</w:t>
            </w:r>
            <w:r w:rsidRPr="00485564">
              <w:rPr>
                <w:sz w:val="28"/>
                <w:szCs w:val="28"/>
              </w:rPr>
              <w:t>.</w:t>
            </w:r>
          </w:p>
        </w:tc>
      </w:tr>
    </w:tbl>
    <w:p w:rsidR="00B862A7" w:rsidRDefault="00B862A7" w:rsidP="00D72D07">
      <w:pPr>
        <w:pStyle w:val="Iauiue3"/>
        <w:tabs>
          <w:tab w:val="left" w:pos="426"/>
        </w:tabs>
        <w:jc w:val="center"/>
        <w:outlineLvl w:val="0"/>
        <w:rPr>
          <w:b/>
          <w:sz w:val="28"/>
          <w:szCs w:val="28"/>
        </w:rPr>
      </w:pPr>
    </w:p>
    <w:p w:rsidR="006B799B" w:rsidRPr="003761E9" w:rsidRDefault="00AE1E85" w:rsidP="00D72D07">
      <w:pPr>
        <w:pStyle w:val="Iauiue3"/>
        <w:tabs>
          <w:tab w:val="left" w:pos="426"/>
        </w:tabs>
        <w:jc w:val="center"/>
        <w:outlineLvl w:val="0"/>
        <w:rPr>
          <w:b/>
          <w:sz w:val="32"/>
          <w:szCs w:val="32"/>
        </w:rPr>
      </w:pPr>
      <w:r w:rsidRPr="003761E9">
        <w:rPr>
          <w:b/>
          <w:sz w:val="32"/>
          <w:szCs w:val="32"/>
        </w:rPr>
        <w:lastRenderedPageBreak/>
        <w:t>ОТПУСТ</w:t>
      </w:r>
      <w:r w:rsidR="00CF2224" w:rsidRPr="003761E9">
        <w:rPr>
          <w:b/>
          <w:sz w:val="32"/>
          <w:szCs w:val="32"/>
        </w:rPr>
        <w:t>Ы</w:t>
      </w:r>
      <w:r w:rsidR="000811E3" w:rsidRPr="003761E9">
        <w:rPr>
          <w:rStyle w:val="a5"/>
          <w:sz w:val="32"/>
          <w:szCs w:val="32"/>
        </w:rPr>
        <w:footnoteReference w:id="288"/>
      </w:r>
    </w:p>
    <w:p w:rsidR="00AE1E85" w:rsidRDefault="00AE1E85" w:rsidP="00AE1E85">
      <w:pPr>
        <w:pStyle w:val="Iauiue3"/>
        <w:tabs>
          <w:tab w:val="left" w:pos="426"/>
        </w:tabs>
        <w:jc w:val="center"/>
        <w:rPr>
          <w:b/>
          <w:sz w:val="28"/>
        </w:rPr>
      </w:pPr>
    </w:p>
    <w:p w:rsidR="00AE1E85" w:rsidRDefault="00AE1E85" w:rsidP="00077067">
      <w:pPr>
        <w:pStyle w:val="Iauiue3"/>
        <w:tabs>
          <w:tab w:val="left" w:pos="426"/>
        </w:tabs>
        <w:jc w:val="both"/>
        <w:rPr>
          <w:b/>
          <w:i/>
          <w:sz w:val="28"/>
        </w:rPr>
      </w:pPr>
      <w:r>
        <w:rPr>
          <w:b/>
          <w:sz w:val="28"/>
        </w:rPr>
        <w:t xml:space="preserve">     </w:t>
      </w:r>
      <w:r w:rsidR="00D65D50">
        <w:rPr>
          <w:b/>
          <w:sz w:val="28"/>
        </w:rPr>
        <w:t xml:space="preserve"> </w:t>
      </w:r>
      <w:r w:rsidRPr="00294464">
        <w:rPr>
          <w:b/>
          <w:i/>
          <w:sz w:val="28"/>
        </w:rPr>
        <w:t>Отп</w:t>
      </w:r>
      <w:r w:rsidR="00294464" w:rsidRPr="00294464">
        <w:rPr>
          <w:b/>
          <w:i/>
          <w:sz w:val="28"/>
          <w:szCs w:val="28"/>
        </w:rPr>
        <w:t>у</w:t>
      </w:r>
      <w:r w:rsidR="00294464" w:rsidRPr="00294464">
        <w:rPr>
          <w:rFonts w:ascii="Bwgrkl" w:hAnsi="Bwgrkl"/>
          <w:b/>
          <w:i/>
          <w:sz w:val="28"/>
          <w:szCs w:val="28"/>
        </w:rPr>
        <w:t>,</w:t>
      </w:r>
      <w:r w:rsidRPr="00AE1E85">
        <w:rPr>
          <w:b/>
          <w:i/>
          <w:sz w:val="28"/>
        </w:rPr>
        <w:t>сты</w:t>
      </w:r>
      <w:r w:rsidR="00294464" w:rsidRPr="006421A1">
        <w:rPr>
          <w:rStyle w:val="a5"/>
          <w:bCs/>
          <w:iCs/>
          <w:sz w:val="28"/>
        </w:rPr>
        <w:footnoteReference w:id="289"/>
      </w:r>
      <w:r>
        <w:rPr>
          <w:b/>
          <w:sz w:val="28"/>
        </w:rPr>
        <w:t xml:space="preserve"> </w:t>
      </w:r>
      <w:r w:rsidRPr="00AE1E85">
        <w:rPr>
          <w:sz w:val="28"/>
        </w:rPr>
        <w:t>бывают</w:t>
      </w:r>
      <w:r>
        <w:rPr>
          <w:sz w:val="28"/>
        </w:rPr>
        <w:t xml:space="preserve"> </w:t>
      </w:r>
      <w:r w:rsidRPr="00AE1E85">
        <w:rPr>
          <w:b/>
          <w:sz w:val="28"/>
        </w:rPr>
        <w:t>великие</w:t>
      </w:r>
      <w:r>
        <w:rPr>
          <w:sz w:val="28"/>
        </w:rPr>
        <w:t xml:space="preserve"> и </w:t>
      </w:r>
      <w:r w:rsidRPr="00AE1E85">
        <w:rPr>
          <w:b/>
          <w:sz w:val="28"/>
        </w:rPr>
        <w:t>малые</w:t>
      </w:r>
      <w:r w:rsidRPr="00D65D50">
        <w:rPr>
          <w:b/>
          <w:sz w:val="28"/>
        </w:rPr>
        <w:t>.</w:t>
      </w:r>
      <w:r>
        <w:rPr>
          <w:sz w:val="28"/>
        </w:rPr>
        <w:t xml:space="preserve"> </w:t>
      </w:r>
      <w:r w:rsidRPr="00AE1E85">
        <w:rPr>
          <w:b/>
          <w:sz w:val="28"/>
        </w:rPr>
        <w:t>Великие</w:t>
      </w:r>
      <w:r>
        <w:rPr>
          <w:sz w:val="28"/>
        </w:rPr>
        <w:t xml:space="preserve"> </w:t>
      </w:r>
      <w:r w:rsidR="00D65D50" w:rsidRPr="00D65D50">
        <w:rPr>
          <w:b/>
          <w:i/>
          <w:sz w:val="28"/>
        </w:rPr>
        <w:t>отпусты</w:t>
      </w:r>
      <w:r w:rsidR="00D65D50">
        <w:rPr>
          <w:sz w:val="28"/>
        </w:rPr>
        <w:t xml:space="preserve"> </w:t>
      </w:r>
      <w:r>
        <w:rPr>
          <w:sz w:val="28"/>
        </w:rPr>
        <w:t xml:space="preserve">делятся на </w:t>
      </w:r>
      <w:r w:rsidRPr="00AE1E85">
        <w:rPr>
          <w:b/>
          <w:sz w:val="28"/>
        </w:rPr>
        <w:t>дневные</w:t>
      </w:r>
      <w:r>
        <w:rPr>
          <w:sz w:val="28"/>
        </w:rPr>
        <w:t xml:space="preserve"> </w:t>
      </w:r>
      <w:r w:rsidR="00C85620">
        <w:rPr>
          <w:sz w:val="28"/>
        </w:rPr>
        <w:t xml:space="preserve">             </w:t>
      </w:r>
      <w:r w:rsidR="00C05E96">
        <w:rPr>
          <w:sz w:val="28"/>
        </w:rPr>
        <w:t xml:space="preserve">      </w:t>
      </w:r>
      <w:r>
        <w:rPr>
          <w:sz w:val="28"/>
        </w:rPr>
        <w:t xml:space="preserve">и </w:t>
      </w:r>
      <w:r w:rsidRPr="00AE1E85">
        <w:rPr>
          <w:b/>
          <w:sz w:val="28"/>
        </w:rPr>
        <w:t>праздничные</w:t>
      </w:r>
      <w:r w:rsidRPr="00D65D50">
        <w:rPr>
          <w:b/>
          <w:sz w:val="28"/>
        </w:rPr>
        <w:t>.</w:t>
      </w:r>
      <w:r w:rsidR="00077067">
        <w:rPr>
          <w:b/>
          <w:sz w:val="28"/>
        </w:rPr>
        <w:t xml:space="preserve"> </w:t>
      </w:r>
      <w:r w:rsidR="00BD7EB6" w:rsidRPr="00BD7EB6">
        <w:rPr>
          <w:sz w:val="28"/>
        </w:rPr>
        <w:t>Согласно</w:t>
      </w:r>
      <w:r w:rsidR="00BD7EB6">
        <w:rPr>
          <w:sz w:val="28"/>
        </w:rPr>
        <w:t xml:space="preserve"> </w:t>
      </w:r>
      <w:r w:rsidR="00BD7EB6" w:rsidRPr="00BD7EB6">
        <w:rPr>
          <w:b/>
          <w:sz w:val="28"/>
        </w:rPr>
        <w:t>Уставу</w:t>
      </w:r>
      <w:r w:rsidR="00BD7EB6" w:rsidRPr="00C76D60">
        <w:rPr>
          <w:b/>
          <w:sz w:val="28"/>
        </w:rPr>
        <w:t>,</w:t>
      </w:r>
      <w:r w:rsidR="00BD7EB6" w:rsidRPr="00BD7EB6">
        <w:rPr>
          <w:sz w:val="28"/>
        </w:rPr>
        <w:t xml:space="preserve"> </w:t>
      </w:r>
      <w:r w:rsidR="00BD7EB6" w:rsidRPr="00BD7EB6">
        <w:rPr>
          <w:b/>
          <w:sz w:val="28"/>
        </w:rPr>
        <w:t xml:space="preserve">великими </w:t>
      </w:r>
      <w:r w:rsidR="00BD7EB6" w:rsidRPr="00C76D60">
        <w:rPr>
          <w:b/>
          <w:sz w:val="28"/>
        </w:rPr>
        <w:t>(</w:t>
      </w:r>
      <w:r w:rsidR="00BD7EB6" w:rsidRPr="00BD7EB6">
        <w:rPr>
          <w:b/>
          <w:sz w:val="28"/>
        </w:rPr>
        <w:t>дневными</w:t>
      </w:r>
      <w:r w:rsidR="00BD7EB6">
        <w:rPr>
          <w:sz w:val="28"/>
        </w:rPr>
        <w:t xml:space="preserve"> и </w:t>
      </w:r>
      <w:r w:rsidR="00BD7EB6" w:rsidRPr="00BD7EB6">
        <w:rPr>
          <w:b/>
          <w:sz w:val="28"/>
        </w:rPr>
        <w:t>праздничными</w:t>
      </w:r>
      <w:r w:rsidR="00BD7EB6" w:rsidRPr="00C76D60">
        <w:rPr>
          <w:b/>
          <w:sz w:val="28"/>
        </w:rPr>
        <w:t xml:space="preserve">) </w:t>
      </w:r>
      <w:r w:rsidR="00BD7EB6">
        <w:rPr>
          <w:b/>
          <w:i/>
          <w:sz w:val="28"/>
        </w:rPr>
        <w:t xml:space="preserve">отпустами </w:t>
      </w:r>
      <w:r w:rsidR="00BD7EB6">
        <w:rPr>
          <w:sz w:val="28"/>
        </w:rPr>
        <w:t xml:space="preserve">завершаются т. н. «большие» службы: </w:t>
      </w:r>
      <w:r w:rsidR="00BD7EB6" w:rsidRPr="00BD7EB6">
        <w:rPr>
          <w:b/>
          <w:sz w:val="28"/>
        </w:rPr>
        <w:t>вечерня</w:t>
      </w:r>
      <w:r w:rsidR="00BD7EB6">
        <w:rPr>
          <w:sz w:val="28"/>
        </w:rPr>
        <w:t xml:space="preserve"> (кроме </w:t>
      </w:r>
      <w:r w:rsidR="00BD7EB6" w:rsidRPr="00BD7EB6">
        <w:rPr>
          <w:b/>
          <w:sz w:val="28"/>
        </w:rPr>
        <w:t>малой</w:t>
      </w:r>
      <w:r w:rsidR="00BD7EB6" w:rsidRPr="00C76D60">
        <w:rPr>
          <w:b/>
          <w:sz w:val="28"/>
        </w:rPr>
        <w:t>),</w:t>
      </w:r>
      <w:r w:rsidR="00BD7EB6">
        <w:rPr>
          <w:sz w:val="28"/>
        </w:rPr>
        <w:t xml:space="preserve"> </w:t>
      </w:r>
      <w:r w:rsidR="00BD7EB6" w:rsidRPr="00BD7EB6">
        <w:rPr>
          <w:b/>
          <w:sz w:val="28"/>
        </w:rPr>
        <w:t>утреня</w:t>
      </w:r>
      <w:r w:rsidR="00C05E96">
        <w:rPr>
          <w:b/>
          <w:sz w:val="28"/>
        </w:rPr>
        <w:t xml:space="preserve">   </w:t>
      </w:r>
      <w:r w:rsidR="00BD7EB6">
        <w:rPr>
          <w:b/>
          <w:sz w:val="28"/>
        </w:rPr>
        <w:t xml:space="preserve"> </w:t>
      </w:r>
      <w:r w:rsidR="00C85620">
        <w:rPr>
          <w:b/>
          <w:sz w:val="28"/>
        </w:rPr>
        <w:t xml:space="preserve">          </w:t>
      </w:r>
      <w:r w:rsidR="00BD7EB6" w:rsidRPr="00BD7EB6">
        <w:rPr>
          <w:sz w:val="28"/>
        </w:rPr>
        <w:t>и</w:t>
      </w:r>
      <w:r w:rsidR="00077067">
        <w:rPr>
          <w:b/>
          <w:sz w:val="28"/>
        </w:rPr>
        <w:t xml:space="preserve"> л</w:t>
      </w:r>
      <w:r w:rsidR="00BD7EB6">
        <w:rPr>
          <w:b/>
          <w:sz w:val="28"/>
        </w:rPr>
        <w:t>итургия</w:t>
      </w:r>
      <w:r w:rsidR="00BD7EB6" w:rsidRPr="00D65D50">
        <w:rPr>
          <w:b/>
          <w:sz w:val="28"/>
        </w:rPr>
        <w:t>.</w:t>
      </w:r>
      <w:r w:rsidR="00BD7EB6">
        <w:rPr>
          <w:sz w:val="28"/>
        </w:rPr>
        <w:t xml:space="preserve"> Эти </w:t>
      </w:r>
      <w:r w:rsidR="00BD7EB6">
        <w:rPr>
          <w:b/>
          <w:i/>
          <w:sz w:val="28"/>
        </w:rPr>
        <w:t xml:space="preserve">отпусты </w:t>
      </w:r>
      <w:r w:rsidR="00077067">
        <w:rPr>
          <w:sz w:val="28"/>
        </w:rPr>
        <w:t xml:space="preserve">произносятся и после </w:t>
      </w:r>
      <w:r w:rsidR="00BD7EB6" w:rsidRPr="00BD7EB6">
        <w:rPr>
          <w:b/>
          <w:sz w:val="28"/>
        </w:rPr>
        <w:t>1-го час</w:t>
      </w:r>
      <w:r w:rsidR="00BD7EB6" w:rsidRPr="0053279B">
        <w:rPr>
          <w:b/>
          <w:sz w:val="28"/>
        </w:rPr>
        <w:t>а</w:t>
      </w:r>
      <w:r w:rsidR="00BD7EB6" w:rsidRPr="00C76D60">
        <w:rPr>
          <w:b/>
          <w:sz w:val="28"/>
        </w:rPr>
        <w:t xml:space="preserve">, </w:t>
      </w:r>
      <w:r w:rsidR="00BD7EB6">
        <w:rPr>
          <w:sz w:val="28"/>
        </w:rPr>
        <w:t xml:space="preserve">если </w:t>
      </w:r>
      <w:r w:rsidR="00BD7EB6">
        <w:rPr>
          <w:b/>
          <w:sz w:val="28"/>
        </w:rPr>
        <w:t xml:space="preserve">утреня </w:t>
      </w:r>
      <w:r w:rsidR="00BD7EB6" w:rsidRPr="00BD7EB6">
        <w:rPr>
          <w:sz w:val="28"/>
        </w:rPr>
        <w:t xml:space="preserve">перед ним </w:t>
      </w:r>
      <w:r w:rsidR="00C85620">
        <w:rPr>
          <w:sz w:val="28"/>
        </w:rPr>
        <w:t xml:space="preserve">                </w:t>
      </w:r>
      <w:r w:rsidR="00BD7EB6" w:rsidRPr="00BD7EB6">
        <w:rPr>
          <w:sz w:val="28"/>
        </w:rPr>
        <w:t>не заканчивается</w:t>
      </w:r>
      <w:r w:rsidR="00BD7EB6">
        <w:rPr>
          <w:b/>
          <w:sz w:val="28"/>
        </w:rPr>
        <w:t xml:space="preserve"> </w:t>
      </w:r>
      <w:r w:rsidR="00BD7EB6">
        <w:rPr>
          <w:b/>
          <w:i/>
          <w:sz w:val="28"/>
        </w:rPr>
        <w:t>отпустом.</w:t>
      </w:r>
    </w:p>
    <w:p w:rsidR="00077067" w:rsidRDefault="00BD7EB6" w:rsidP="00400CF9">
      <w:pPr>
        <w:pStyle w:val="Iauiue3"/>
        <w:tabs>
          <w:tab w:val="left" w:pos="426"/>
        </w:tabs>
        <w:jc w:val="both"/>
        <w:rPr>
          <w:sz w:val="28"/>
          <w:szCs w:val="28"/>
        </w:rPr>
      </w:pPr>
      <w:r>
        <w:rPr>
          <w:b/>
          <w:i/>
          <w:sz w:val="28"/>
        </w:rPr>
        <w:t xml:space="preserve">     </w:t>
      </w:r>
      <w:r>
        <w:rPr>
          <w:sz w:val="28"/>
        </w:rPr>
        <w:t xml:space="preserve">«Малые», или часовые службы </w:t>
      </w:r>
      <w:r w:rsidRPr="00C76D60">
        <w:rPr>
          <w:b/>
          <w:sz w:val="28"/>
        </w:rPr>
        <w:t>(</w:t>
      </w:r>
      <w:r w:rsidRPr="00BD7EB6">
        <w:rPr>
          <w:b/>
          <w:sz w:val="28"/>
        </w:rPr>
        <w:t>малая</w:t>
      </w:r>
      <w:r>
        <w:rPr>
          <w:sz w:val="28"/>
        </w:rPr>
        <w:t xml:space="preserve"> </w:t>
      </w:r>
      <w:r>
        <w:rPr>
          <w:b/>
          <w:sz w:val="28"/>
        </w:rPr>
        <w:t xml:space="preserve">вечерня, повечерие, полунощница, 1-й час, </w:t>
      </w:r>
      <w:r w:rsidRPr="00BD7EB6">
        <w:rPr>
          <w:sz w:val="28"/>
        </w:rPr>
        <w:t>присоединяемый к</w:t>
      </w:r>
      <w:r>
        <w:rPr>
          <w:b/>
          <w:sz w:val="28"/>
        </w:rPr>
        <w:t xml:space="preserve"> утрене с великим славословием </w:t>
      </w:r>
      <w:r w:rsidRPr="00BD7EB6">
        <w:rPr>
          <w:sz w:val="28"/>
        </w:rPr>
        <w:t>и выше,</w:t>
      </w:r>
      <w:r>
        <w:rPr>
          <w:b/>
          <w:sz w:val="28"/>
        </w:rPr>
        <w:t xml:space="preserve"> изобразительны) </w:t>
      </w:r>
      <w:r w:rsidRPr="00BD7EB6">
        <w:rPr>
          <w:sz w:val="28"/>
        </w:rPr>
        <w:t>заканчиваются всегда обычным</w:t>
      </w:r>
      <w:r>
        <w:rPr>
          <w:b/>
          <w:sz w:val="28"/>
        </w:rPr>
        <w:t xml:space="preserve"> малым </w:t>
      </w:r>
      <w:r w:rsidRPr="0053279B">
        <w:rPr>
          <w:b/>
          <w:i/>
          <w:sz w:val="28"/>
        </w:rPr>
        <w:t>отпустом</w:t>
      </w:r>
      <w:r w:rsidRPr="00D65D50">
        <w:rPr>
          <w:b/>
          <w:i/>
          <w:sz w:val="28"/>
        </w:rPr>
        <w:t>.</w:t>
      </w:r>
      <w:r w:rsidR="00077067" w:rsidRPr="00077067">
        <w:rPr>
          <w:b/>
          <w:sz w:val="28"/>
        </w:rPr>
        <w:t xml:space="preserve"> </w:t>
      </w:r>
      <w:r w:rsidR="00077067">
        <w:rPr>
          <w:b/>
          <w:sz w:val="28"/>
        </w:rPr>
        <w:t>Малый</w:t>
      </w:r>
      <w:r w:rsidR="00077067">
        <w:rPr>
          <w:sz w:val="28"/>
        </w:rPr>
        <w:t xml:space="preserve"> </w:t>
      </w:r>
      <w:r w:rsidR="00077067">
        <w:rPr>
          <w:b/>
          <w:i/>
          <w:sz w:val="28"/>
        </w:rPr>
        <w:t xml:space="preserve">отпуст </w:t>
      </w:r>
      <w:r w:rsidR="00077067">
        <w:rPr>
          <w:sz w:val="28"/>
        </w:rPr>
        <w:t xml:space="preserve">имеет следующую форму: </w:t>
      </w:r>
      <w:r w:rsidR="00077067">
        <w:rPr>
          <w:b/>
          <w:sz w:val="28"/>
        </w:rPr>
        <w:t>«</w:t>
      </w:r>
      <w:r w:rsidR="00077067">
        <w:rPr>
          <w:b/>
          <w:sz w:val="28"/>
          <w:szCs w:val="28"/>
        </w:rPr>
        <w:t>Христос истинный Бог наш, молитвами Пречистыя Своея Матери, Преподобных и Богоносных Отец наших и всех святых, помилует и спасет нас, яко благ и человеколюбец»</w:t>
      </w:r>
      <w:r w:rsidR="00077067">
        <w:rPr>
          <w:rStyle w:val="a5"/>
          <w:sz w:val="28"/>
          <w:szCs w:val="28"/>
        </w:rPr>
        <w:footnoteReference w:id="290"/>
      </w:r>
      <w:r w:rsidR="00077067">
        <w:rPr>
          <w:b/>
          <w:sz w:val="28"/>
          <w:szCs w:val="28"/>
        </w:rPr>
        <w:t>.</w:t>
      </w:r>
      <w:r w:rsidR="00077067">
        <w:rPr>
          <w:sz w:val="28"/>
          <w:szCs w:val="28"/>
        </w:rPr>
        <w:t xml:space="preserve"> </w:t>
      </w:r>
    </w:p>
    <w:p w:rsidR="00077067" w:rsidRDefault="00077067" w:rsidP="00077067">
      <w:pPr>
        <w:pStyle w:val="Iauiue3"/>
        <w:tabs>
          <w:tab w:val="left" w:pos="426"/>
        </w:tabs>
        <w:jc w:val="both"/>
        <w:rPr>
          <w:b/>
          <w:sz w:val="28"/>
        </w:rPr>
      </w:pPr>
      <w:r>
        <w:rPr>
          <w:sz w:val="28"/>
          <w:szCs w:val="28"/>
        </w:rPr>
        <w:t xml:space="preserve">      Иногда функцию </w:t>
      </w:r>
      <w:r>
        <w:rPr>
          <w:b/>
          <w:i/>
          <w:sz w:val="28"/>
        </w:rPr>
        <w:t xml:space="preserve">отпуста </w:t>
      </w:r>
      <w:r>
        <w:rPr>
          <w:sz w:val="28"/>
        </w:rPr>
        <w:t>выполняет</w:t>
      </w:r>
      <w:r>
        <w:rPr>
          <w:b/>
          <w:i/>
          <w:sz w:val="28"/>
        </w:rPr>
        <w:t xml:space="preserve"> молитва </w:t>
      </w:r>
      <w:r>
        <w:rPr>
          <w:b/>
          <w:sz w:val="28"/>
        </w:rPr>
        <w:t>литии:</w:t>
      </w:r>
      <w:r>
        <w:rPr>
          <w:b/>
          <w:i/>
          <w:sz w:val="28"/>
        </w:rPr>
        <w:t xml:space="preserve"> </w:t>
      </w:r>
      <w:r>
        <w:rPr>
          <w:b/>
          <w:sz w:val="28"/>
        </w:rPr>
        <w:t>«Владыко Многомилостиве…».</w:t>
      </w:r>
    </w:p>
    <w:p w:rsidR="00994A68" w:rsidRDefault="00994A68" w:rsidP="00077067">
      <w:pPr>
        <w:pStyle w:val="Iauiue3"/>
        <w:tabs>
          <w:tab w:val="left" w:pos="426"/>
        </w:tabs>
        <w:jc w:val="both"/>
        <w:rPr>
          <w:b/>
          <w:sz w:val="28"/>
        </w:rPr>
      </w:pPr>
    </w:p>
    <w:p w:rsidR="00B862A7" w:rsidRDefault="00B862A7" w:rsidP="00B862A7">
      <w:pPr>
        <w:pStyle w:val="Iauiue3"/>
        <w:tabs>
          <w:tab w:val="left" w:pos="426"/>
        </w:tabs>
        <w:jc w:val="center"/>
        <w:outlineLvl w:val="0"/>
        <w:rPr>
          <w:b/>
          <w:caps/>
          <w:sz w:val="28"/>
        </w:rPr>
      </w:pPr>
    </w:p>
    <w:p w:rsidR="00AE1E85" w:rsidRPr="00D72D07" w:rsidRDefault="00DB2278" w:rsidP="00B862A7">
      <w:pPr>
        <w:pStyle w:val="Iauiue3"/>
        <w:tabs>
          <w:tab w:val="left" w:pos="426"/>
        </w:tabs>
        <w:jc w:val="center"/>
        <w:outlineLvl w:val="0"/>
        <w:rPr>
          <w:b/>
          <w:caps/>
          <w:sz w:val="28"/>
        </w:rPr>
      </w:pPr>
      <w:r w:rsidRPr="00D72D07">
        <w:rPr>
          <w:b/>
          <w:caps/>
          <w:sz w:val="28"/>
        </w:rPr>
        <w:t>Порядок совершения отпуста</w:t>
      </w:r>
    </w:p>
    <w:p w:rsidR="00DB2278" w:rsidRDefault="00DB2278" w:rsidP="00AE1E85">
      <w:pPr>
        <w:pStyle w:val="Iauiue3"/>
        <w:tabs>
          <w:tab w:val="left" w:pos="426"/>
        </w:tabs>
        <w:jc w:val="center"/>
        <w:rPr>
          <w:b/>
          <w:sz w:val="28"/>
        </w:rPr>
      </w:pPr>
    </w:p>
    <w:p w:rsidR="00DB2278" w:rsidRPr="00DB2278" w:rsidRDefault="00DB2278" w:rsidP="00C76D60">
      <w:pPr>
        <w:pStyle w:val="Iauiue3"/>
        <w:tabs>
          <w:tab w:val="left" w:pos="426"/>
        </w:tabs>
        <w:jc w:val="both"/>
        <w:rPr>
          <w:sz w:val="28"/>
        </w:rPr>
      </w:pPr>
      <w:r>
        <w:rPr>
          <w:sz w:val="28"/>
        </w:rPr>
        <w:t xml:space="preserve">     </w:t>
      </w:r>
      <w:r w:rsidR="009F1163">
        <w:rPr>
          <w:sz w:val="28"/>
        </w:rPr>
        <w:t xml:space="preserve"> </w:t>
      </w:r>
      <w:r w:rsidRPr="00DB2278">
        <w:rPr>
          <w:sz w:val="28"/>
        </w:rPr>
        <w:t>При</w:t>
      </w:r>
      <w:r>
        <w:rPr>
          <w:sz w:val="28"/>
        </w:rPr>
        <w:t xml:space="preserve"> произнесении </w:t>
      </w:r>
      <w:r w:rsidRPr="00DB2278">
        <w:rPr>
          <w:b/>
          <w:i/>
          <w:sz w:val="28"/>
        </w:rPr>
        <w:t>отпуста</w:t>
      </w:r>
      <w:r>
        <w:rPr>
          <w:b/>
          <w:i/>
          <w:sz w:val="28"/>
        </w:rPr>
        <w:t xml:space="preserve"> священник </w:t>
      </w:r>
      <w:r w:rsidRPr="00DB2278">
        <w:rPr>
          <w:sz w:val="28"/>
        </w:rPr>
        <w:t>обращается</w:t>
      </w:r>
      <w:r w:rsidR="003D48A4">
        <w:rPr>
          <w:sz w:val="28"/>
        </w:rPr>
        <w:t xml:space="preserve"> лицом </w:t>
      </w:r>
      <w:r w:rsidR="003D48A4" w:rsidRPr="00C76D60">
        <w:rPr>
          <w:sz w:val="28"/>
        </w:rPr>
        <w:t>«на запад к людем»</w:t>
      </w:r>
      <w:r w:rsidR="003D48A4" w:rsidRPr="003D48A4">
        <w:rPr>
          <w:b/>
          <w:sz w:val="28"/>
        </w:rPr>
        <w:t xml:space="preserve"> </w:t>
      </w:r>
      <w:r w:rsidR="003D48A4">
        <w:rPr>
          <w:sz w:val="28"/>
        </w:rPr>
        <w:t>(см.:</w:t>
      </w:r>
      <w:r w:rsidR="003D48A4">
        <w:rPr>
          <w:b/>
          <w:sz w:val="28"/>
        </w:rPr>
        <w:t xml:space="preserve"> Служебник</w:t>
      </w:r>
      <w:r w:rsidR="003D48A4" w:rsidRPr="000E46B8">
        <w:rPr>
          <w:b/>
          <w:sz w:val="28"/>
        </w:rPr>
        <w:t>,</w:t>
      </w:r>
      <w:r w:rsidR="003D48A4">
        <w:rPr>
          <w:b/>
          <w:i/>
          <w:sz w:val="28"/>
        </w:rPr>
        <w:t xml:space="preserve"> </w:t>
      </w:r>
      <w:r w:rsidR="003D48A4">
        <w:rPr>
          <w:b/>
          <w:sz w:val="28"/>
        </w:rPr>
        <w:t>Последование вечерни</w:t>
      </w:r>
      <w:r w:rsidR="003D48A4" w:rsidRPr="00C76D60">
        <w:rPr>
          <w:b/>
          <w:sz w:val="28"/>
        </w:rPr>
        <w:t xml:space="preserve">). </w:t>
      </w:r>
    </w:p>
    <w:p w:rsidR="00AE1E85" w:rsidRDefault="003D48A4" w:rsidP="00DE7040">
      <w:pPr>
        <w:pStyle w:val="Iauiue3"/>
        <w:tabs>
          <w:tab w:val="left" w:pos="426"/>
        </w:tabs>
        <w:jc w:val="both"/>
        <w:rPr>
          <w:sz w:val="28"/>
        </w:rPr>
      </w:pPr>
      <w:r>
        <w:rPr>
          <w:b/>
          <w:i/>
          <w:sz w:val="28"/>
        </w:rPr>
        <w:t xml:space="preserve">     </w:t>
      </w:r>
      <w:r w:rsidR="009F1163">
        <w:rPr>
          <w:b/>
          <w:i/>
          <w:sz w:val="28"/>
        </w:rPr>
        <w:t xml:space="preserve"> </w:t>
      </w:r>
      <w:r>
        <w:rPr>
          <w:b/>
          <w:i/>
          <w:sz w:val="28"/>
        </w:rPr>
        <w:t xml:space="preserve">Отпуст </w:t>
      </w:r>
      <w:r w:rsidRPr="003D48A4">
        <w:rPr>
          <w:b/>
          <w:sz w:val="28"/>
        </w:rPr>
        <w:t>великой вечерни</w:t>
      </w:r>
      <w:r w:rsidRPr="000E46B8">
        <w:rPr>
          <w:b/>
          <w:sz w:val="28"/>
        </w:rPr>
        <w:t>,</w:t>
      </w:r>
      <w:r>
        <w:rPr>
          <w:b/>
          <w:i/>
          <w:sz w:val="28"/>
        </w:rPr>
        <w:t xml:space="preserve"> </w:t>
      </w:r>
      <w:r w:rsidRPr="003D48A4">
        <w:rPr>
          <w:b/>
          <w:sz w:val="28"/>
        </w:rPr>
        <w:t>славословной</w:t>
      </w:r>
      <w:r>
        <w:rPr>
          <w:b/>
          <w:i/>
          <w:sz w:val="28"/>
        </w:rPr>
        <w:t xml:space="preserve"> </w:t>
      </w:r>
      <w:r w:rsidRPr="003D48A4">
        <w:rPr>
          <w:sz w:val="28"/>
        </w:rPr>
        <w:t>и</w:t>
      </w:r>
      <w:r>
        <w:rPr>
          <w:b/>
          <w:i/>
          <w:sz w:val="28"/>
        </w:rPr>
        <w:t xml:space="preserve"> </w:t>
      </w:r>
      <w:r w:rsidRPr="003D48A4">
        <w:rPr>
          <w:b/>
          <w:sz w:val="28"/>
        </w:rPr>
        <w:t>полиелейной утрени</w:t>
      </w:r>
      <w:r>
        <w:rPr>
          <w:b/>
          <w:sz w:val="28"/>
        </w:rPr>
        <w:t xml:space="preserve"> </w:t>
      </w:r>
      <w:r w:rsidRPr="003D48A4">
        <w:rPr>
          <w:sz w:val="28"/>
        </w:rPr>
        <w:t xml:space="preserve">и </w:t>
      </w:r>
      <w:r w:rsidR="00AC6FF9">
        <w:rPr>
          <w:b/>
          <w:sz w:val="28"/>
        </w:rPr>
        <w:t>л</w:t>
      </w:r>
      <w:r>
        <w:rPr>
          <w:b/>
          <w:sz w:val="28"/>
        </w:rPr>
        <w:t xml:space="preserve">итургии </w:t>
      </w:r>
      <w:r w:rsidRPr="003D48A4">
        <w:rPr>
          <w:sz w:val="28"/>
        </w:rPr>
        <w:t>произносится в открытых царских вратах</w:t>
      </w:r>
      <w:r>
        <w:rPr>
          <w:sz w:val="28"/>
        </w:rPr>
        <w:t xml:space="preserve">. </w:t>
      </w:r>
      <w:r>
        <w:rPr>
          <w:b/>
          <w:i/>
          <w:sz w:val="28"/>
        </w:rPr>
        <w:t xml:space="preserve">Отпусты </w:t>
      </w:r>
      <w:r w:rsidRPr="003D48A4">
        <w:rPr>
          <w:b/>
          <w:sz w:val="28"/>
        </w:rPr>
        <w:t>малой</w:t>
      </w:r>
      <w:r>
        <w:rPr>
          <w:sz w:val="28"/>
        </w:rPr>
        <w:t xml:space="preserve"> и </w:t>
      </w:r>
      <w:r w:rsidRPr="003D48A4">
        <w:rPr>
          <w:b/>
          <w:sz w:val="28"/>
        </w:rPr>
        <w:t>вседневной</w:t>
      </w:r>
      <w:r>
        <w:rPr>
          <w:sz w:val="28"/>
        </w:rPr>
        <w:t xml:space="preserve"> </w:t>
      </w:r>
      <w:r w:rsidRPr="003D48A4">
        <w:rPr>
          <w:b/>
          <w:sz w:val="28"/>
        </w:rPr>
        <w:t>вечерни</w:t>
      </w:r>
      <w:r w:rsidRPr="00DE7040">
        <w:rPr>
          <w:b/>
          <w:sz w:val="28"/>
        </w:rPr>
        <w:t>,</w:t>
      </w:r>
      <w:r>
        <w:rPr>
          <w:sz w:val="28"/>
        </w:rPr>
        <w:t xml:space="preserve"> </w:t>
      </w:r>
      <w:r w:rsidRPr="003D48A4">
        <w:rPr>
          <w:b/>
          <w:sz w:val="28"/>
        </w:rPr>
        <w:t>вседневной утрени</w:t>
      </w:r>
      <w:r>
        <w:rPr>
          <w:sz w:val="28"/>
        </w:rPr>
        <w:t xml:space="preserve"> (после </w:t>
      </w:r>
      <w:r w:rsidRPr="003D48A4">
        <w:rPr>
          <w:b/>
          <w:sz w:val="28"/>
        </w:rPr>
        <w:t>1-го часа</w:t>
      </w:r>
      <w:r w:rsidRPr="00DE7040">
        <w:rPr>
          <w:b/>
          <w:sz w:val="28"/>
        </w:rPr>
        <w:t>),</w:t>
      </w:r>
      <w:r>
        <w:rPr>
          <w:sz w:val="28"/>
        </w:rPr>
        <w:t xml:space="preserve"> </w:t>
      </w:r>
      <w:r w:rsidRPr="003D48A4">
        <w:rPr>
          <w:b/>
          <w:sz w:val="28"/>
        </w:rPr>
        <w:t>повечерия</w:t>
      </w:r>
      <w:r w:rsidRPr="00DE7040">
        <w:rPr>
          <w:b/>
          <w:sz w:val="28"/>
        </w:rPr>
        <w:t>,</w:t>
      </w:r>
      <w:r>
        <w:rPr>
          <w:sz w:val="28"/>
        </w:rPr>
        <w:t xml:space="preserve"> </w:t>
      </w:r>
      <w:r w:rsidRPr="003D48A4">
        <w:rPr>
          <w:b/>
          <w:sz w:val="28"/>
        </w:rPr>
        <w:t>полунощницы</w:t>
      </w:r>
      <w:r w:rsidRPr="00DE7040">
        <w:rPr>
          <w:b/>
          <w:sz w:val="28"/>
        </w:rPr>
        <w:t>,</w:t>
      </w:r>
      <w:r>
        <w:rPr>
          <w:sz w:val="28"/>
        </w:rPr>
        <w:t xml:space="preserve"> </w:t>
      </w:r>
      <w:r w:rsidRPr="003D48A4">
        <w:rPr>
          <w:b/>
          <w:sz w:val="28"/>
        </w:rPr>
        <w:t>великопостных часов</w:t>
      </w:r>
      <w:r>
        <w:rPr>
          <w:sz w:val="28"/>
        </w:rPr>
        <w:t xml:space="preserve"> с </w:t>
      </w:r>
      <w:r w:rsidRPr="003D48A4">
        <w:rPr>
          <w:b/>
          <w:sz w:val="28"/>
        </w:rPr>
        <w:t>изобразительными</w:t>
      </w:r>
      <w:r>
        <w:rPr>
          <w:sz w:val="28"/>
        </w:rPr>
        <w:t xml:space="preserve"> произносятся при закрытых царских вратах на солее, для чего </w:t>
      </w:r>
      <w:r>
        <w:rPr>
          <w:b/>
          <w:i/>
          <w:sz w:val="28"/>
        </w:rPr>
        <w:t xml:space="preserve">священник </w:t>
      </w:r>
      <w:r w:rsidRPr="00B87B14">
        <w:rPr>
          <w:sz w:val="28"/>
        </w:rPr>
        <w:t>выход</w:t>
      </w:r>
      <w:r w:rsidR="00E40DCC">
        <w:rPr>
          <w:sz w:val="28"/>
        </w:rPr>
        <w:t>и</w:t>
      </w:r>
      <w:r w:rsidRPr="00B87B14">
        <w:rPr>
          <w:sz w:val="28"/>
        </w:rPr>
        <w:t>т из алтаря серной дверью.</w:t>
      </w:r>
    </w:p>
    <w:p w:rsidR="00964C97" w:rsidRDefault="00E40DCC" w:rsidP="004E12B8">
      <w:pPr>
        <w:pStyle w:val="Iauiue3"/>
        <w:tabs>
          <w:tab w:val="left" w:pos="426"/>
        </w:tabs>
        <w:jc w:val="both"/>
        <w:rPr>
          <w:sz w:val="28"/>
        </w:rPr>
      </w:pPr>
      <w:r>
        <w:rPr>
          <w:sz w:val="28"/>
        </w:rPr>
        <w:t xml:space="preserve">      На словах </w:t>
      </w:r>
      <w:r w:rsidRPr="00E40DCC">
        <w:rPr>
          <w:b/>
          <w:i/>
          <w:sz w:val="28"/>
        </w:rPr>
        <w:t>отпуста</w:t>
      </w:r>
      <w:r w:rsidR="009F1163">
        <w:rPr>
          <w:b/>
          <w:i/>
          <w:sz w:val="28"/>
        </w:rPr>
        <w:t>:</w:t>
      </w:r>
      <w:r>
        <w:rPr>
          <w:b/>
          <w:i/>
          <w:sz w:val="28"/>
        </w:rPr>
        <w:t xml:space="preserve"> </w:t>
      </w:r>
      <w:r w:rsidRPr="00E40DCC">
        <w:rPr>
          <w:b/>
          <w:sz w:val="28"/>
        </w:rPr>
        <w:t>«</w:t>
      </w:r>
      <w:r>
        <w:rPr>
          <w:b/>
          <w:sz w:val="28"/>
          <w:szCs w:val="28"/>
        </w:rPr>
        <w:t xml:space="preserve">Христос истинный Бог наш» </w:t>
      </w:r>
      <w:r>
        <w:rPr>
          <w:b/>
          <w:i/>
          <w:sz w:val="28"/>
        </w:rPr>
        <w:t xml:space="preserve">священник </w:t>
      </w:r>
      <w:r w:rsidRPr="00E40DCC">
        <w:rPr>
          <w:sz w:val="28"/>
        </w:rPr>
        <w:t>осеняет себя</w:t>
      </w:r>
      <w:r>
        <w:rPr>
          <w:sz w:val="28"/>
        </w:rPr>
        <w:t xml:space="preserve"> крестным знамением, а в конце </w:t>
      </w:r>
      <w:r>
        <w:rPr>
          <w:b/>
          <w:i/>
          <w:sz w:val="28"/>
        </w:rPr>
        <w:t xml:space="preserve">отпуста </w:t>
      </w:r>
      <w:r w:rsidRPr="00E40DCC">
        <w:rPr>
          <w:sz w:val="28"/>
        </w:rPr>
        <w:t>на словах</w:t>
      </w:r>
      <w:r w:rsidR="009F1163">
        <w:rPr>
          <w:sz w:val="28"/>
        </w:rPr>
        <w:t>:</w:t>
      </w:r>
      <w:r w:rsidRPr="00E40DCC">
        <w:rPr>
          <w:sz w:val="28"/>
        </w:rPr>
        <w:t xml:space="preserve"> </w:t>
      </w:r>
      <w:r w:rsidRPr="004E12B8">
        <w:rPr>
          <w:b/>
          <w:sz w:val="28"/>
        </w:rPr>
        <w:t>«</w:t>
      </w:r>
      <w:r>
        <w:rPr>
          <w:b/>
          <w:sz w:val="28"/>
          <w:szCs w:val="28"/>
        </w:rPr>
        <w:t xml:space="preserve">помилует и спасет нас, яко благ и человеколюбец» </w:t>
      </w:r>
      <w:r w:rsidRPr="00E40DCC">
        <w:rPr>
          <w:sz w:val="28"/>
          <w:szCs w:val="28"/>
        </w:rPr>
        <w:t>творит в сторон</w:t>
      </w:r>
      <w:r>
        <w:rPr>
          <w:sz w:val="28"/>
          <w:szCs w:val="28"/>
        </w:rPr>
        <w:t>у</w:t>
      </w:r>
      <w:r w:rsidRPr="00E40DCC">
        <w:rPr>
          <w:sz w:val="28"/>
          <w:szCs w:val="28"/>
        </w:rPr>
        <w:t xml:space="preserve"> </w:t>
      </w:r>
      <w:r w:rsidR="00BF6B5D">
        <w:rPr>
          <w:sz w:val="28"/>
          <w:szCs w:val="28"/>
        </w:rPr>
        <w:t>молящихся</w:t>
      </w:r>
      <w:r w:rsidR="00BF6B5D" w:rsidRPr="00E40DCC">
        <w:rPr>
          <w:sz w:val="28"/>
          <w:szCs w:val="28"/>
        </w:rPr>
        <w:t xml:space="preserve"> </w:t>
      </w:r>
      <w:r w:rsidRPr="00E40DCC">
        <w:rPr>
          <w:sz w:val="28"/>
          <w:szCs w:val="28"/>
        </w:rPr>
        <w:t>мал</w:t>
      </w:r>
      <w:r>
        <w:rPr>
          <w:sz w:val="28"/>
          <w:szCs w:val="28"/>
        </w:rPr>
        <w:t>ы</w:t>
      </w:r>
      <w:r w:rsidRPr="00E40DCC">
        <w:rPr>
          <w:sz w:val="28"/>
          <w:szCs w:val="28"/>
        </w:rPr>
        <w:t>й покл</w:t>
      </w:r>
      <w:r w:rsidR="00BF6B5D">
        <w:rPr>
          <w:sz w:val="28"/>
          <w:szCs w:val="28"/>
        </w:rPr>
        <w:t>он (по другой традиции сначала благословляет</w:t>
      </w:r>
      <w:r w:rsidR="00BF6B5D">
        <w:rPr>
          <w:sz w:val="28"/>
        </w:rPr>
        <w:t xml:space="preserve"> молящихся крестообразно благословляющей рукой (имясловными перстами), а затем </w:t>
      </w:r>
      <w:r w:rsidR="00BF6B5D">
        <w:rPr>
          <w:sz w:val="28"/>
          <w:szCs w:val="28"/>
        </w:rPr>
        <w:t>творит</w:t>
      </w:r>
      <w:r w:rsidR="00BF6B5D" w:rsidRPr="00BF6B5D">
        <w:rPr>
          <w:sz w:val="28"/>
          <w:szCs w:val="28"/>
        </w:rPr>
        <w:t xml:space="preserve"> </w:t>
      </w:r>
      <w:r w:rsidR="00BF6B5D">
        <w:rPr>
          <w:sz w:val="28"/>
          <w:szCs w:val="28"/>
        </w:rPr>
        <w:t>малый поклон</w:t>
      </w:r>
      <w:r w:rsidR="00BF6B5D">
        <w:rPr>
          <w:sz w:val="28"/>
        </w:rPr>
        <w:t>)</w:t>
      </w:r>
      <w:r w:rsidR="0070270E">
        <w:rPr>
          <w:rStyle w:val="a5"/>
          <w:sz w:val="28"/>
        </w:rPr>
        <w:footnoteReference w:id="291"/>
      </w:r>
      <w:r w:rsidR="00BF6B5D">
        <w:rPr>
          <w:sz w:val="28"/>
        </w:rPr>
        <w:t>.</w:t>
      </w:r>
      <w:r w:rsidR="00964C97">
        <w:rPr>
          <w:sz w:val="28"/>
        </w:rPr>
        <w:t xml:space="preserve"> </w:t>
      </w:r>
    </w:p>
    <w:p w:rsidR="00E40DCC" w:rsidRDefault="00964C97" w:rsidP="00964C97">
      <w:pPr>
        <w:pStyle w:val="Iauiue3"/>
        <w:tabs>
          <w:tab w:val="left" w:pos="426"/>
        </w:tabs>
        <w:jc w:val="both"/>
        <w:rPr>
          <w:sz w:val="28"/>
        </w:rPr>
      </w:pPr>
      <w:r>
        <w:rPr>
          <w:sz w:val="28"/>
        </w:rPr>
        <w:t xml:space="preserve">      </w:t>
      </w:r>
      <w:r>
        <w:rPr>
          <w:b/>
          <w:i/>
          <w:sz w:val="28"/>
        </w:rPr>
        <w:t>Отпуст</w:t>
      </w:r>
      <w:r>
        <w:rPr>
          <w:sz w:val="28"/>
        </w:rPr>
        <w:t xml:space="preserve"> </w:t>
      </w:r>
      <w:r w:rsidR="00AC6FF9">
        <w:rPr>
          <w:b/>
          <w:sz w:val="28"/>
        </w:rPr>
        <w:t>л</w:t>
      </w:r>
      <w:r w:rsidRPr="00964C97">
        <w:rPr>
          <w:b/>
          <w:sz w:val="28"/>
        </w:rPr>
        <w:t>итургии</w:t>
      </w:r>
      <w:r w:rsidRPr="00DE7040">
        <w:rPr>
          <w:b/>
          <w:sz w:val="28"/>
        </w:rPr>
        <w:t>,</w:t>
      </w:r>
      <w:r>
        <w:rPr>
          <w:sz w:val="28"/>
        </w:rPr>
        <w:t xml:space="preserve"> по традиции, совершается с напрестольным Крестом в руках, который </w:t>
      </w:r>
      <w:r>
        <w:rPr>
          <w:b/>
          <w:i/>
          <w:sz w:val="28"/>
        </w:rPr>
        <w:t xml:space="preserve">священник </w:t>
      </w:r>
      <w:r w:rsidRPr="00964C97">
        <w:rPr>
          <w:sz w:val="28"/>
        </w:rPr>
        <w:t>держит двумя руками на уровне своего лица</w:t>
      </w:r>
      <w:r>
        <w:rPr>
          <w:sz w:val="28"/>
        </w:rPr>
        <w:t>, а</w:t>
      </w:r>
      <w:r w:rsidRPr="00964C97">
        <w:rPr>
          <w:sz w:val="28"/>
        </w:rPr>
        <w:t xml:space="preserve"> в конце </w:t>
      </w:r>
      <w:r>
        <w:rPr>
          <w:b/>
          <w:i/>
          <w:sz w:val="28"/>
        </w:rPr>
        <w:t>отпуста</w:t>
      </w:r>
      <w:r w:rsidRPr="00964C97">
        <w:rPr>
          <w:sz w:val="28"/>
        </w:rPr>
        <w:t xml:space="preserve"> осеняет </w:t>
      </w:r>
      <w:r>
        <w:rPr>
          <w:sz w:val="28"/>
        </w:rPr>
        <w:t xml:space="preserve">им </w:t>
      </w:r>
      <w:r w:rsidRPr="00964C97">
        <w:rPr>
          <w:sz w:val="28"/>
        </w:rPr>
        <w:t>верующих.</w:t>
      </w:r>
      <w:r>
        <w:rPr>
          <w:sz w:val="28"/>
        </w:rPr>
        <w:t xml:space="preserve"> </w:t>
      </w:r>
    </w:p>
    <w:p w:rsidR="00994A68" w:rsidRDefault="009F1163" w:rsidP="00C05E96">
      <w:pPr>
        <w:pStyle w:val="Iauiue3"/>
        <w:tabs>
          <w:tab w:val="left" w:pos="426"/>
        </w:tabs>
        <w:jc w:val="both"/>
        <w:rPr>
          <w:sz w:val="28"/>
        </w:rPr>
      </w:pPr>
      <w:r>
        <w:rPr>
          <w:sz w:val="28"/>
        </w:rPr>
        <w:lastRenderedPageBreak/>
        <w:t xml:space="preserve">      </w:t>
      </w:r>
      <w:r w:rsidR="00964C97">
        <w:rPr>
          <w:sz w:val="28"/>
        </w:rPr>
        <w:t xml:space="preserve">На Пасху и в течение Светлой седмицы </w:t>
      </w:r>
      <w:r w:rsidR="00964C97">
        <w:rPr>
          <w:b/>
          <w:i/>
          <w:sz w:val="28"/>
        </w:rPr>
        <w:t xml:space="preserve">отпуст </w:t>
      </w:r>
      <w:r w:rsidR="00C85620">
        <w:rPr>
          <w:b/>
          <w:sz w:val="28"/>
        </w:rPr>
        <w:t xml:space="preserve">великой вечерни, утрени                           </w:t>
      </w:r>
      <w:r w:rsidR="00964C97">
        <w:rPr>
          <w:sz w:val="28"/>
        </w:rPr>
        <w:t xml:space="preserve">и </w:t>
      </w:r>
      <w:r w:rsidR="00AC6FF9">
        <w:rPr>
          <w:b/>
          <w:sz w:val="28"/>
        </w:rPr>
        <w:t>л</w:t>
      </w:r>
      <w:r w:rsidR="00964C97">
        <w:rPr>
          <w:b/>
          <w:sz w:val="28"/>
        </w:rPr>
        <w:t>итургии</w:t>
      </w:r>
      <w:r w:rsidR="00CF2224">
        <w:rPr>
          <w:b/>
          <w:sz w:val="28"/>
        </w:rPr>
        <w:t xml:space="preserve">, </w:t>
      </w:r>
      <w:r w:rsidR="00CF2224" w:rsidRPr="00CF2224">
        <w:rPr>
          <w:sz w:val="28"/>
        </w:rPr>
        <w:t>а также</w:t>
      </w:r>
      <w:r w:rsidR="00CF2224">
        <w:rPr>
          <w:b/>
          <w:sz w:val="28"/>
        </w:rPr>
        <w:t xml:space="preserve"> </w:t>
      </w:r>
      <w:r w:rsidR="00CF2224" w:rsidRPr="00CF2224">
        <w:rPr>
          <w:sz w:val="28"/>
        </w:rPr>
        <w:t>пасхального</w:t>
      </w:r>
      <w:r w:rsidR="00CF2224">
        <w:rPr>
          <w:b/>
          <w:sz w:val="28"/>
        </w:rPr>
        <w:t xml:space="preserve"> молебна </w:t>
      </w:r>
      <w:r w:rsidR="00964C97" w:rsidRPr="00964C97">
        <w:rPr>
          <w:sz w:val="28"/>
        </w:rPr>
        <w:t>совершается с Крестом и трисвещником</w:t>
      </w:r>
      <w:r w:rsidR="00964C97">
        <w:rPr>
          <w:sz w:val="28"/>
        </w:rPr>
        <w:t xml:space="preserve">, </w:t>
      </w:r>
      <w:r w:rsidR="00C05E96">
        <w:rPr>
          <w:sz w:val="28"/>
        </w:rPr>
        <w:t xml:space="preserve">  </w:t>
      </w:r>
      <w:r w:rsidR="00C85620">
        <w:rPr>
          <w:sz w:val="28"/>
        </w:rPr>
        <w:t xml:space="preserve">           </w:t>
      </w:r>
      <w:r w:rsidR="00964C97">
        <w:rPr>
          <w:sz w:val="28"/>
        </w:rPr>
        <w:t xml:space="preserve">а </w:t>
      </w:r>
      <w:r w:rsidR="00964C97">
        <w:rPr>
          <w:b/>
          <w:i/>
          <w:sz w:val="28"/>
        </w:rPr>
        <w:t xml:space="preserve">отпуст </w:t>
      </w:r>
      <w:r w:rsidR="00964C97" w:rsidRPr="0053279B">
        <w:rPr>
          <w:sz w:val="28"/>
        </w:rPr>
        <w:t>«малых служб»</w:t>
      </w:r>
      <w:r w:rsidR="004E12B8">
        <w:rPr>
          <w:sz w:val="28"/>
        </w:rPr>
        <w:t xml:space="preserve"> </w:t>
      </w:r>
      <w:r w:rsidR="004E12B8">
        <w:rPr>
          <w:sz w:val="28"/>
          <w:szCs w:val="28"/>
        </w:rPr>
        <w:t>–</w:t>
      </w:r>
      <w:r w:rsidR="00964C97">
        <w:rPr>
          <w:b/>
          <w:sz w:val="28"/>
        </w:rPr>
        <w:t xml:space="preserve"> </w:t>
      </w:r>
      <w:r w:rsidR="00964C97">
        <w:rPr>
          <w:sz w:val="28"/>
        </w:rPr>
        <w:t>с Крестом без трисвещника</w:t>
      </w:r>
      <w:r w:rsidR="00CF2224">
        <w:rPr>
          <w:sz w:val="28"/>
        </w:rPr>
        <w:t xml:space="preserve">. На отдание Пасхи с </w:t>
      </w:r>
      <w:r w:rsidR="00964C97">
        <w:rPr>
          <w:b/>
          <w:sz w:val="28"/>
        </w:rPr>
        <w:t xml:space="preserve"> </w:t>
      </w:r>
      <w:r w:rsidR="00C85620">
        <w:rPr>
          <w:sz w:val="28"/>
        </w:rPr>
        <w:t>к</w:t>
      </w:r>
      <w:r w:rsidR="00CF2224">
        <w:rPr>
          <w:sz w:val="28"/>
        </w:rPr>
        <w:t>рестом, и по традиции, с трисвещником произносится только пасхальный</w:t>
      </w:r>
      <w:r w:rsidR="00964C97">
        <w:rPr>
          <w:b/>
          <w:sz w:val="28"/>
        </w:rPr>
        <w:t xml:space="preserve"> </w:t>
      </w:r>
      <w:r w:rsidR="00CF2224">
        <w:rPr>
          <w:b/>
          <w:i/>
          <w:sz w:val="28"/>
        </w:rPr>
        <w:t>отпуст</w:t>
      </w:r>
      <w:r w:rsidR="00DE7040">
        <w:rPr>
          <w:b/>
          <w:sz w:val="28"/>
        </w:rPr>
        <w:t xml:space="preserve"> </w:t>
      </w:r>
      <w:r w:rsidR="00AC6FF9">
        <w:rPr>
          <w:b/>
          <w:sz w:val="28"/>
        </w:rPr>
        <w:t>л</w:t>
      </w:r>
      <w:r w:rsidR="00CF2224">
        <w:rPr>
          <w:b/>
          <w:sz w:val="28"/>
        </w:rPr>
        <w:t xml:space="preserve">итургии. </w:t>
      </w:r>
      <w:r w:rsidR="00CF2224" w:rsidRPr="00CF2224">
        <w:rPr>
          <w:sz w:val="28"/>
        </w:rPr>
        <w:t>Остальные службы</w:t>
      </w:r>
      <w:r w:rsidR="00CF2224">
        <w:rPr>
          <w:sz w:val="28"/>
        </w:rPr>
        <w:t xml:space="preserve"> этого дня имеют не пасхальный, а воскресный </w:t>
      </w:r>
      <w:r w:rsidR="00CF2224">
        <w:rPr>
          <w:b/>
          <w:i/>
          <w:sz w:val="28"/>
        </w:rPr>
        <w:t>отпуст</w:t>
      </w:r>
      <w:r w:rsidR="00CF2224" w:rsidRPr="00DE7040">
        <w:rPr>
          <w:b/>
          <w:i/>
          <w:sz w:val="28"/>
        </w:rPr>
        <w:t>,</w:t>
      </w:r>
      <w:r w:rsidR="00CF2224" w:rsidRPr="00CF2224">
        <w:rPr>
          <w:i/>
          <w:sz w:val="28"/>
        </w:rPr>
        <w:t xml:space="preserve"> </w:t>
      </w:r>
      <w:r w:rsidR="00CF2224" w:rsidRPr="00CF2224">
        <w:rPr>
          <w:sz w:val="28"/>
        </w:rPr>
        <w:t xml:space="preserve">который </w:t>
      </w:r>
      <w:r w:rsidR="00C85620">
        <w:rPr>
          <w:sz w:val="28"/>
        </w:rPr>
        <w:t xml:space="preserve">           </w:t>
      </w:r>
      <w:r w:rsidR="00CF2224" w:rsidRPr="00CF2224">
        <w:rPr>
          <w:sz w:val="28"/>
        </w:rPr>
        <w:t>и произносится без Креста</w:t>
      </w:r>
      <w:r w:rsidR="00CF2224">
        <w:rPr>
          <w:rStyle w:val="a5"/>
          <w:sz w:val="28"/>
        </w:rPr>
        <w:footnoteReference w:id="292"/>
      </w:r>
      <w:r w:rsidR="00CF2224" w:rsidRPr="00CF2224">
        <w:rPr>
          <w:sz w:val="28"/>
        </w:rPr>
        <w:t xml:space="preserve">. </w:t>
      </w:r>
      <w:r w:rsidR="00964C97" w:rsidRPr="00CF2224">
        <w:rPr>
          <w:sz w:val="28"/>
        </w:rPr>
        <w:t xml:space="preserve">     </w:t>
      </w:r>
    </w:p>
    <w:p w:rsidR="00964C97" w:rsidRPr="00964C97" w:rsidRDefault="00964C97" w:rsidP="00B862A7">
      <w:pPr>
        <w:pStyle w:val="Iauiue3"/>
        <w:tabs>
          <w:tab w:val="left" w:pos="426"/>
        </w:tabs>
        <w:jc w:val="both"/>
        <w:rPr>
          <w:sz w:val="28"/>
        </w:rPr>
      </w:pPr>
      <w:r w:rsidRPr="00CF2224">
        <w:rPr>
          <w:sz w:val="28"/>
        </w:rPr>
        <w:t xml:space="preserve">                              </w:t>
      </w:r>
      <w:r w:rsidR="00B862A7">
        <w:rPr>
          <w:sz w:val="28"/>
        </w:rPr>
        <w:t xml:space="preserve">                             </w:t>
      </w:r>
      <w:r w:rsidRPr="00CF2224">
        <w:rPr>
          <w:sz w:val="28"/>
        </w:rPr>
        <w:t xml:space="preserve">                                                </w:t>
      </w:r>
    </w:p>
    <w:p w:rsidR="00AE1E85" w:rsidRDefault="00AE1E85" w:rsidP="00AE1E85">
      <w:pPr>
        <w:pStyle w:val="Iauiue3"/>
        <w:tabs>
          <w:tab w:val="left" w:pos="426"/>
        </w:tabs>
        <w:jc w:val="center"/>
        <w:rPr>
          <w:b/>
          <w:sz w:val="28"/>
        </w:rPr>
      </w:pPr>
    </w:p>
    <w:p w:rsidR="002E48E3" w:rsidRPr="00D72D07" w:rsidRDefault="002E48E3" w:rsidP="00D72D07">
      <w:pPr>
        <w:pStyle w:val="Iauiue3"/>
        <w:tabs>
          <w:tab w:val="left" w:pos="426"/>
        </w:tabs>
        <w:jc w:val="center"/>
        <w:outlineLvl w:val="0"/>
        <w:rPr>
          <w:b/>
          <w:caps/>
          <w:sz w:val="28"/>
        </w:rPr>
      </w:pPr>
      <w:r w:rsidRPr="00D72D07">
        <w:rPr>
          <w:b/>
          <w:caps/>
          <w:sz w:val="28"/>
        </w:rPr>
        <w:t>Дневные отпусты</w:t>
      </w:r>
    </w:p>
    <w:p w:rsidR="002E48E3" w:rsidRDefault="002E48E3" w:rsidP="002E48E3">
      <w:pPr>
        <w:pStyle w:val="Iauiue3"/>
        <w:tabs>
          <w:tab w:val="left" w:pos="426"/>
        </w:tabs>
        <w:jc w:val="both"/>
        <w:rPr>
          <w:b/>
          <w:sz w:val="28"/>
        </w:rPr>
      </w:pPr>
      <w:r>
        <w:rPr>
          <w:b/>
          <w:sz w:val="28"/>
        </w:rPr>
        <w:tab/>
      </w:r>
    </w:p>
    <w:p w:rsidR="002E48E3" w:rsidRPr="002E48E3" w:rsidRDefault="00AC60F2" w:rsidP="00B862A7">
      <w:pPr>
        <w:pStyle w:val="Iauiue3"/>
        <w:tabs>
          <w:tab w:val="left" w:pos="426"/>
        </w:tabs>
        <w:jc w:val="both"/>
        <w:rPr>
          <w:sz w:val="28"/>
        </w:rPr>
      </w:pPr>
      <w:r>
        <w:rPr>
          <w:b/>
          <w:sz w:val="28"/>
        </w:rPr>
        <w:t xml:space="preserve">      </w:t>
      </w:r>
      <w:r w:rsidRPr="00AC60F2">
        <w:rPr>
          <w:b/>
          <w:sz w:val="28"/>
        </w:rPr>
        <w:t>Д</w:t>
      </w:r>
      <w:r w:rsidR="002E48E3" w:rsidRPr="00AC60F2">
        <w:rPr>
          <w:b/>
          <w:sz w:val="28"/>
        </w:rPr>
        <w:t>невны</w:t>
      </w:r>
      <w:r w:rsidRPr="00AC60F2">
        <w:rPr>
          <w:b/>
          <w:sz w:val="28"/>
        </w:rPr>
        <w:t>е</w:t>
      </w:r>
      <w:r w:rsidR="002E48E3">
        <w:rPr>
          <w:sz w:val="28"/>
        </w:rPr>
        <w:t xml:space="preserve"> </w:t>
      </w:r>
      <w:r w:rsidR="002E48E3" w:rsidRPr="002E48E3">
        <w:rPr>
          <w:b/>
          <w:i/>
          <w:sz w:val="28"/>
        </w:rPr>
        <w:t>отпуст</w:t>
      </w:r>
      <w:r w:rsidR="002E48E3">
        <w:rPr>
          <w:b/>
          <w:i/>
          <w:sz w:val="28"/>
        </w:rPr>
        <w:t xml:space="preserve">ы </w:t>
      </w:r>
      <w:r w:rsidR="002E48E3" w:rsidRPr="00AC60F2">
        <w:rPr>
          <w:sz w:val="28"/>
        </w:rPr>
        <w:t xml:space="preserve">находятся </w:t>
      </w:r>
      <w:r w:rsidR="002E48E3" w:rsidRPr="002E48E3">
        <w:rPr>
          <w:sz w:val="28"/>
        </w:rPr>
        <w:t xml:space="preserve">в </w:t>
      </w:r>
      <w:r w:rsidR="002E48E3">
        <w:rPr>
          <w:sz w:val="28"/>
        </w:rPr>
        <w:t xml:space="preserve">главе </w:t>
      </w:r>
      <w:r w:rsidR="002E48E3" w:rsidRPr="00E537E9">
        <w:rPr>
          <w:sz w:val="28"/>
        </w:rPr>
        <w:t>Служебника</w:t>
      </w:r>
      <w:r w:rsidR="009F1163" w:rsidRPr="00E537E9">
        <w:rPr>
          <w:sz w:val="28"/>
        </w:rPr>
        <w:t>:</w:t>
      </w:r>
      <w:r w:rsidR="002E48E3">
        <w:rPr>
          <w:b/>
          <w:sz w:val="28"/>
        </w:rPr>
        <w:t xml:space="preserve"> </w:t>
      </w:r>
      <w:r w:rsidR="002E48E3" w:rsidRPr="00E537E9">
        <w:rPr>
          <w:sz w:val="28"/>
        </w:rPr>
        <w:t>«Отпусты дневнии во всю седмицу, по обычаю Святыя Восточныя Церкви»</w:t>
      </w:r>
      <w:r w:rsidRPr="00E537E9">
        <w:rPr>
          <w:sz w:val="28"/>
        </w:rPr>
        <w:t>.</w:t>
      </w:r>
      <w:r w:rsidR="002E48E3" w:rsidRPr="00AC60F2">
        <w:rPr>
          <w:sz w:val="28"/>
        </w:rPr>
        <w:t xml:space="preserve"> </w:t>
      </w:r>
      <w:r w:rsidR="002E48E3" w:rsidRPr="00AC60F2">
        <w:rPr>
          <w:i/>
          <w:sz w:val="28"/>
        </w:rPr>
        <w:t xml:space="preserve"> </w:t>
      </w:r>
      <w:r w:rsidR="002E48E3">
        <w:rPr>
          <w:b/>
          <w:i/>
          <w:sz w:val="28"/>
        </w:rPr>
        <w:t xml:space="preserve"> </w:t>
      </w:r>
    </w:p>
    <w:p w:rsidR="00AC60F2" w:rsidRDefault="00AC60F2" w:rsidP="009F1163">
      <w:pPr>
        <w:pStyle w:val="Iauiue3"/>
        <w:tabs>
          <w:tab w:val="left" w:pos="426"/>
        </w:tabs>
        <w:jc w:val="both"/>
        <w:rPr>
          <w:sz w:val="28"/>
        </w:rPr>
      </w:pPr>
      <w:r w:rsidRPr="00AC60F2">
        <w:rPr>
          <w:sz w:val="28"/>
        </w:rPr>
        <w:t xml:space="preserve">      Произносятся они во все дни седмицы</w:t>
      </w:r>
      <w:r>
        <w:rPr>
          <w:sz w:val="28"/>
        </w:rPr>
        <w:t xml:space="preserve"> при совершении службы малым праздникам месяцеслова (</w:t>
      </w:r>
      <w:r w:rsidR="000E46B8">
        <w:rPr>
          <w:sz w:val="28"/>
        </w:rPr>
        <w:t xml:space="preserve">см.: </w:t>
      </w:r>
      <w:r w:rsidRPr="00AC60F2">
        <w:rPr>
          <w:b/>
          <w:sz w:val="28"/>
        </w:rPr>
        <w:t>Типикон</w:t>
      </w:r>
      <w:r>
        <w:rPr>
          <w:sz w:val="28"/>
        </w:rPr>
        <w:t xml:space="preserve">, гл. </w:t>
      </w:r>
      <w:r w:rsidRPr="00AC60F2">
        <w:rPr>
          <w:b/>
          <w:sz w:val="28"/>
        </w:rPr>
        <w:t>47</w:t>
      </w:r>
      <w:r w:rsidRPr="00E537E9">
        <w:rPr>
          <w:b/>
          <w:sz w:val="28"/>
        </w:rPr>
        <w:t>)</w:t>
      </w:r>
      <w:r w:rsidRPr="009F1163">
        <w:rPr>
          <w:b/>
          <w:sz w:val="28"/>
        </w:rPr>
        <w:t>:</w:t>
      </w:r>
    </w:p>
    <w:p w:rsidR="00AC60F2" w:rsidRPr="00DE7040" w:rsidRDefault="00B41040" w:rsidP="009F1163">
      <w:pPr>
        <w:pStyle w:val="Iauiue3"/>
        <w:tabs>
          <w:tab w:val="left" w:pos="426"/>
        </w:tabs>
        <w:jc w:val="both"/>
        <w:rPr>
          <w:sz w:val="28"/>
        </w:rPr>
      </w:pPr>
      <w:r>
        <w:rPr>
          <w:sz w:val="28"/>
        </w:rPr>
        <w:t xml:space="preserve">      </w:t>
      </w:r>
      <w:r w:rsidR="00AC60F2">
        <w:rPr>
          <w:sz w:val="28"/>
        </w:rPr>
        <w:t xml:space="preserve">1) на службе малому святому </w:t>
      </w:r>
      <w:r w:rsidR="00AC60F2" w:rsidRPr="00DE7040">
        <w:rPr>
          <w:sz w:val="28"/>
        </w:rPr>
        <w:t>«без знака»;</w:t>
      </w:r>
    </w:p>
    <w:p w:rsidR="00B41040" w:rsidRDefault="00B41040" w:rsidP="00AC60F2">
      <w:pPr>
        <w:pStyle w:val="Iauiue3"/>
        <w:jc w:val="both"/>
        <w:rPr>
          <w:sz w:val="28"/>
        </w:rPr>
      </w:pPr>
      <w:r>
        <w:rPr>
          <w:sz w:val="28"/>
        </w:rPr>
        <w:t xml:space="preserve">      </w:t>
      </w:r>
      <w:r w:rsidR="00AC60F2">
        <w:rPr>
          <w:sz w:val="28"/>
        </w:rPr>
        <w:t xml:space="preserve">2) на службе </w:t>
      </w:r>
      <w:r w:rsidR="00AC60F2" w:rsidRPr="00AC60F2">
        <w:rPr>
          <w:b/>
          <w:sz w:val="28"/>
        </w:rPr>
        <w:t>шестеричному</w:t>
      </w:r>
      <w:r w:rsidR="00AC60F2">
        <w:rPr>
          <w:sz w:val="28"/>
        </w:rPr>
        <w:t xml:space="preserve"> святому, отмеченной знаком </w:t>
      </w:r>
      <w:r w:rsidR="00AC60F2">
        <w:rPr>
          <w:rFonts w:ascii="Orthodox_tt eRoos" w:hAnsi="Orthodox_tt eRoos"/>
          <w:sz w:val="28"/>
        </w:rPr>
        <w:t xml:space="preserve">@ </w:t>
      </w:r>
      <w:r w:rsidR="00E537E9">
        <w:rPr>
          <w:sz w:val="28"/>
          <w:szCs w:val="28"/>
        </w:rPr>
        <w:t>–</w:t>
      </w:r>
      <w:r w:rsidR="00AC60F2">
        <w:rPr>
          <w:sz w:val="28"/>
        </w:rPr>
        <w:t xml:space="preserve"> «три точки несовершенно окружены» </w:t>
      </w:r>
      <w:r w:rsidR="00C85620">
        <w:rPr>
          <w:sz w:val="28"/>
        </w:rPr>
        <w:t>чёрного</w:t>
      </w:r>
      <w:r w:rsidR="00AC60F2">
        <w:rPr>
          <w:sz w:val="28"/>
        </w:rPr>
        <w:t xml:space="preserve"> цвета;</w:t>
      </w:r>
    </w:p>
    <w:p w:rsidR="00AC60F2" w:rsidRDefault="00B41040" w:rsidP="00B41040">
      <w:pPr>
        <w:pStyle w:val="Iauiue3"/>
        <w:tabs>
          <w:tab w:val="left" w:pos="426"/>
        </w:tabs>
        <w:jc w:val="both"/>
        <w:rPr>
          <w:sz w:val="28"/>
        </w:rPr>
      </w:pPr>
      <w:r>
        <w:rPr>
          <w:sz w:val="28"/>
        </w:rPr>
        <w:t xml:space="preserve">      3) на службе </w:t>
      </w:r>
      <w:r w:rsidRPr="00B41040">
        <w:rPr>
          <w:b/>
          <w:sz w:val="28"/>
        </w:rPr>
        <w:t xml:space="preserve">славословному </w:t>
      </w:r>
      <w:r>
        <w:rPr>
          <w:sz w:val="28"/>
        </w:rPr>
        <w:t xml:space="preserve">святому, отмеченной знаком </w:t>
      </w:r>
      <w:r w:rsidRPr="00B41040">
        <w:rPr>
          <w:rFonts w:ascii="Orthodox_tt eRoos" w:hAnsi="Orthodox_tt eRoos"/>
          <w:color w:val="FF0000"/>
          <w:sz w:val="28"/>
        </w:rPr>
        <w:t xml:space="preserve">@ </w:t>
      </w:r>
      <w:r w:rsidR="00E537E9">
        <w:rPr>
          <w:sz w:val="28"/>
          <w:szCs w:val="28"/>
        </w:rPr>
        <w:t>–</w:t>
      </w:r>
      <w:r>
        <w:rPr>
          <w:sz w:val="28"/>
        </w:rPr>
        <w:t xml:space="preserve"> «три точки несовершенно окружены» красного цвета</w:t>
      </w:r>
      <w:r>
        <w:rPr>
          <w:rStyle w:val="a5"/>
          <w:sz w:val="28"/>
        </w:rPr>
        <w:footnoteReference w:id="293"/>
      </w:r>
      <w:r>
        <w:rPr>
          <w:sz w:val="28"/>
        </w:rPr>
        <w:t>.</w:t>
      </w:r>
    </w:p>
    <w:p w:rsidR="00BF6B5D" w:rsidRDefault="00C05E96" w:rsidP="00AC60F2">
      <w:pPr>
        <w:pStyle w:val="Iauiue3"/>
        <w:tabs>
          <w:tab w:val="left" w:pos="426"/>
        </w:tabs>
        <w:jc w:val="both"/>
        <w:rPr>
          <w:sz w:val="28"/>
        </w:rPr>
      </w:pPr>
      <w:r>
        <w:rPr>
          <w:sz w:val="28"/>
        </w:rPr>
        <w:t xml:space="preserve">      </w:t>
      </w:r>
      <w:r w:rsidR="00B41040">
        <w:rPr>
          <w:sz w:val="28"/>
        </w:rPr>
        <w:t>И</w:t>
      </w:r>
      <w:r w:rsidR="00AC60F2">
        <w:rPr>
          <w:sz w:val="28"/>
        </w:rPr>
        <w:t>сключени</w:t>
      </w:r>
      <w:r w:rsidR="00B41040">
        <w:rPr>
          <w:sz w:val="28"/>
        </w:rPr>
        <w:t>я</w:t>
      </w:r>
      <w:r w:rsidR="00AC60F2">
        <w:rPr>
          <w:sz w:val="28"/>
        </w:rPr>
        <w:t xml:space="preserve">: </w:t>
      </w:r>
    </w:p>
    <w:p w:rsidR="00AC60F2" w:rsidRDefault="00C05E96" w:rsidP="00C05E96">
      <w:pPr>
        <w:pStyle w:val="Iauiue3"/>
        <w:tabs>
          <w:tab w:val="left" w:pos="426"/>
        </w:tabs>
        <w:jc w:val="both"/>
        <w:rPr>
          <w:sz w:val="28"/>
        </w:rPr>
      </w:pPr>
      <w:r>
        <w:rPr>
          <w:sz w:val="28"/>
        </w:rPr>
        <w:t xml:space="preserve">      </w:t>
      </w:r>
      <w:r w:rsidR="00C331EB">
        <w:rPr>
          <w:sz w:val="28"/>
          <w:szCs w:val="28"/>
        </w:rPr>
        <w:t>–</w:t>
      </w:r>
      <w:r w:rsidR="00AC60F2">
        <w:rPr>
          <w:sz w:val="28"/>
        </w:rPr>
        <w:t xml:space="preserve"> период предпразднства и попразднства двунадесятых праздников;</w:t>
      </w:r>
    </w:p>
    <w:p w:rsidR="00AC60F2" w:rsidRDefault="00AC60F2" w:rsidP="00C331EB">
      <w:pPr>
        <w:pStyle w:val="Iauiue3"/>
        <w:tabs>
          <w:tab w:val="left" w:pos="426"/>
        </w:tabs>
        <w:jc w:val="both"/>
        <w:rPr>
          <w:sz w:val="28"/>
        </w:rPr>
      </w:pPr>
      <w:r>
        <w:rPr>
          <w:sz w:val="28"/>
        </w:rPr>
        <w:t xml:space="preserve">      </w:t>
      </w:r>
      <w:r w:rsidR="00C331EB">
        <w:rPr>
          <w:sz w:val="28"/>
          <w:szCs w:val="28"/>
        </w:rPr>
        <w:t>–</w:t>
      </w:r>
      <w:r>
        <w:rPr>
          <w:sz w:val="28"/>
        </w:rPr>
        <w:t xml:space="preserve"> период от Лазаревой субботы до Фомина воскресенья.</w:t>
      </w:r>
    </w:p>
    <w:p w:rsidR="002E265B" w:rsidRPr="0076401C" w:rsidRDefault="002E265B" w:rsidP="00B862A7">
      <w:pPr>
        <w:pStyle w:val="Iauiue3"/>
        <w:tabs>
          <w:tab w:val="left" w:pos="426"/>
        </w:tabs>
        <w:jc w:val="both"/>
        <w:rPr>
          <w:sz w:val="28"/>
        </w:rPr>
      </w:pPr>
      <w:r>
        <w:rPr>
          <w:sz w:val="28"/>
        </w:rPr>
        <w:t xml:space="preserve">      На воскресном богослужении службы суточного круга, которые совершается по </w:t>
      </w:r>
      <w:r>
        <w:rPr>
          <w:b/>
          <w:sz w:val="28"/>
        </w:rPr>
        <w:t>Уставу</w:t>
      </w:r>
      <w:r>
        <w:rPr>
          <w:b/>
          <w:i/>
          <w:sz w:val="28"/>
        </w:rPr>
        <w:t xml:space="preserve"> </w:t>
      </w:r>
      <w:r w:rsidRPr="002E265B">
        <w:rPr>
          <w:sz w:val="28"/>
        </w:rPr>
        <w:t>до</w:t>
      </w:r>
      <w:r>
        <w:rPr>
          <w:sz w:val="28"/>
        </w:rPr>
        <w:t xml:space="preserve"> полуночи</w:t>
      </w:r>
      <w:r w:rsidR="0076401C">
        <w:rPr>
          <w:sz w:val="28"/>
        </w:rPr>
        <w:t xml:space="preserve"> </w:t>
      </w:r>
      <w:r w:rsidR="0076401C" w:rsidRPr="00DE7040">
        <w:rPr>
          <w:b/>
          <w:sz w:val="28"/>
        </w:rPr>
        <w:t>(</w:t>
      </w:r>
      <w:r w:rsidR="0076401C">
        <w:rPr>
          <w:b/>
          <w:sz w:val="28"/>
        </w:rPr>
        <w:t>9-й час</w:t>
      </w:r>
      <w:r w:rsidR="0076401C" w:rsidRPr="009F1163">
        <w:rPr>
          <w:b/>
          <w:sz w:val="28"/>
        </w:rPr>
        <w:t>,</w:t>
      </w:r>
      <w:r w:rsidR="0076401C">
        <w:rPr>
          <w:sz w:val="28"/>
        </w:rPr>
        <w:t xml:space="preserve"> </w:t>
      </w:r>
      <w:r w:rsidR="0076401C">
        <w:rPr>
          <w:b/>
          <w:sz w:val="28"/>
        </w:rPr>
        <w:t>малая вечерня</w:t>
      </w:r>
      <w:r w:rsidR="0076401C" w:rsidRPr="009F1163">
        <w:rPr>
          <w:b/>
          <w:sz w:val="28"/>
        </w:rPr>
        <w:t>,</w:t>
      </w:r>
      <w:r w:rsidR="0076401C">
        <w:rPr>
          <w:sz w:val="28"/>
        </w:rPr>
        <w:t xml:space="preserve"> </w:t>
      </w:r>
      <w:r w:rsidR="0076401C">
        <w:rPr>
          <w:b/>
          <w:sz w:val="28"/>
        </w:rPr>
        <w:t>великая вечерня</w:t>
      </w:r>
      <w:r w:rsidR="0076401C">
        <w:rPr>
          <w:sz w:val="28"/>
        </w:rPr>
        <w:t xml:space="preserve"> (при богослужении в воскресенье по </w:t>
      </w:r>
      <w:r w:rsidR="0076401C">
        <w:rPr>
          <w:b/>
          <w:sz w:val="28"/>
        </w:rPr>
        <w:t>7-й</w:t>
      </w:r>
      <w:r w:rsidR="0076401C">
        <w:rPr>
          <w:sz w:val="28"/>
        </w:rPr>
        <w:t xml:space="preserve"> главе </w:t>
      </w:r>
      <w:r w:rsidR="0076401C">
        <w:rPr>
          <w:b/>
          <w:sz w:val="28"/>
        </w:rPr>
        <w:t>Типикона</w:t>
      </w:r>
      <w:r w:rsidR="0076401C">
        <w:rPr>
          <w:sz w:val="28"/>
        </w:rPr>
        <w:t xml:space="preserve"> (без </w:t>
      </w:r>
      <w:r w:rsidR="0076401C">
        <w:rPr>
          <w:b/>
          <w:sz w:val="28"/>
        </w:rPr>
        <w:t>бдения</w:t>
      </w:r>
      <w:r w:rsidR="0076401C" w:rsidRPr="00DE7040">
        <w:rPr>
          <w:b/>
          <w:sz w:val="28"/>
        </w:rPr>
        <w:t>))</w:t>
      </w:r>
      <w:r w:rsidRPr="00DE7040">
        <w:rPr>
          <w:b/>
          <w:sz w:val="28"/>
        </w:rPr>
        <w:t xml:space="preserve">, </w:t>
      </w:r>
      <w:r>
        <w:rPr>
          <w:sz w:val="28"/>
        </w:rPr>
        <w:t xml:space="preserve">заканчиваются </w:t>
      </w:r>
      <w:r>
        <w:rPr>
          <w:b/>
          <w:i/>
          <w:sz w:val="28"/>
        </w:rPr>
        <w:t>отпустом</w:t>
      </w:r>
      <w:r w:rsidR="009F1163">
        <w:rPr>
          <w:b/>
          <w:i/>
          <w:sz w:val="28"/>
        </w:rPr>
        <w:t>:</w:t>
      </w:r>
      <w:r>
        <w:rPr>
          <w:b/>
          <w:i/>
          <w:sz w:val="28"/>
        </w:rPr>
        <w:t xml:space="preserve"> </w:t>
      </w:r>
      <w:r w:rsidRPr="002E265B">
        <w:rPr>
          <w:b/>
          <w:sz w:val="28"/>
        </w:rPr>
        <w:t>«Христос, истинный Бог наш…»</w:t>
      </w:r>
      <w:r w:rsidRPr="009F1163">
        <w:rPr>
          <w:b/>
          <w:sz w:val="28"/>
        </w:rPr>
        <w:t>.</w:t>
      </w:r>
      <w:r w:rsidRPr="002E265B">
        <w:rPr>
          <w:sz w:val="28"/>
        </w:rPr>
        <w:t xml:space="preserve"> </w:t>
      </w:r>
      <w:r w:rsidR="0076401C" w:rsidRPr="0076401C">
        <w:rPr>
          <w:b/>
          <w:i/>
          <w:sz w:val="28"/>
        </w:rPr>
        <w:t>О</w:t>
      </w:r>
      <w:r w:rsidR="0076401C">
        <w:rPr>
          <w:b/>
          <w:i/>
          <w:sz w:val="28"/>
        </w:rPr>
        <w:t xml:space="preserve">тпуст </w:t>
      </w:r>
      <w:r w:rsidR="0076401C" w:rsidRPr="0076401C">
        <w:rPr>
          <w:sz w:val="28"/>
        </w:rPr>
        <w:t>служб</w:t>
      </w:r>
      <w:r w:rsidR="0076401C">
        <w:rPr>
          <w:sz w:val="28"/>
        </w:rPr>
        <w:t xml:space="preserve">, которые по </w:t>
      </w:r>
      <w:r w:rsidR="0076401C" w:rsidRPr="0076401C">
        <w:rPr>
          <w:b/>
          <w:sz w:val="28"/>
        </w:rPr>
        <w:t>Уставу</w:t>
      </w:r>
      <w:r w:rsidR="0076401C">
        <w:rPr>
          <w:b/>
          <w:sz w:val="28"/>
        </w:rPr>
        <w:t xml:space="preserve"> </w:t>
      </w:r>
      <w:r w:rsidR="0076401C" w:rsidRPr="0076401C">
        <w:rPr>
          <w:sz w:val="28"/>
        </w:rPr>
        <w:t xml:space="preserve">совершаются </w:t>
      </w:r>
      <w:r w:rsidR="0076401C">
        <w:rPr>
          <w:sz w:val="28"/>
        </w:rPr>
        <w:t xml:space="preserve">после полуночи </w:t>
      </w:r>
      <w:r w:rsidR="0076401C" w:rsidRPr="00C331EB">
        <w:rPr>
          <w:b/>
          <w:sz w:val="28"/>
        </w:rPr>
        <w:t>(</w:t>
      </w:r>
      <w:r w:rsidR="0076401C" w:rsidRPr="0076401C">
        <w:rPr>
          <w:b/>
          <w:sz w:val="28"/>
        </w:rPr>
        <w:t>1</w:t>
      </w:r>
      <w:r w:rsidR="0076401C">
        <w:rPr>
          <w:b/>
          <w:sz w:val="28"/>
        </w:rPr>
        <w:t>-й час</w:t>
      </w:r>
      <w:r w:rsidR="0076401C" w:rsidRPr="00DE7040">
        <w:rPr>
          <w:b/>
          <w:sz w:val="28"/>
        </w:rPr>
        <w:t>,</w:t>
      </w:r>
      <w:r w:rsidR="0076401C">
        <w:rPr>
          <w:sz w:val="28"/>
        </w:rPr>
        <w:t xml:space="preserve"> </w:t>
      </w:r>
      <w:r w:rsidR="0076401C" w:rsidRPr="0076401C">
        <w:rPr>
          <w:b/>
          <w:sz w:val="28"/>
        </w:rPr>
        <w:t>утреня</w:t>
      </w:r>
      <w:r w:rsidR="0076401C">
        <w:rPr>
          <w:sz w:val="28"/>
        </w:rPr>
        <w:t xml:space="preserve"> и </w:t>
      </w:r>
      <w:r w:rsidR="00C05E96" w:rsidRPr="00C05E96">
        <w:rPr>
          <w:b/>
          <w:sz w:val="28"/>
        </w:rPr>
        <w:t>л</w:t>
      </w:r>
      <w:r w:rsidR="0076401C" w:rsidRPr="0076401C">
        <w:rPr>
          <w:b/>
          <w:sz w:val="28"/>
        </w:rPr>
        <w:t>итургия</w:t>
      </w:r>
      <w:r w:rsidR="0076401C" w:rsidRPr="00DE7040">
        <w:rPr>
          <w:b/>
          <w:sz w:val="28"/>
        </w:rPr>
        <w:t xml:space="preserve">) </w:t>
      </w:r>
      <w:r w:rsidR="0076401C">
        <w:rPr>
          <w:sz w:val="28"/>
        </w:rPr>
        <w:t xml:space="preserve">начинается словами воскресного </w:t>
      </w:r>
      <w:r w:rsidR="0076401C" w:rsidRPr="0076401C">
        <w:rPr>
          <w:b/>
          <w:i/>
          <w:sz w:val="28"/>
        </w:rPr>
        <w:t>отпуста</w:t>
      </w:r>
      <w:r w:rsidR="0076401C">
        <w:rPr>
          <w:b/>
          <w:i/>
          <w:sz w:val="28"/>
        </w:rPr>
        <w:t>:</w:t>
      </w:r>
      <w:r w:rsidR="0076401C" w:rsidRPr="0076401C">
        <w:rPr>
          <w:b/>
          <w:sz w:val="28"/>
        </w:rPr>
        <w:t xml:space="preserve"> </w:t>
      </w:r>
      <w:r w:rsidR="0076401C">
        <w:rPr>
          <w:b/>
          <w:sz w:val="28"/>
        </w:rPr>
        <w:t>«Воскресый из мертвых Христос, истинный Бог наш…».</w:t>
      </w:r>
    </w:p>
    <w:p w:rsidR="00BF6B5D" w:rsidRPr="00AA65D7" w:rsidRDefault="00AA65D7" w:rsidP="00AA65D7">
      <w:pPr>
        <w:pStyle w:val="Iauiue3"/>
        <w:tabs>
          <w:tab w:val="left" w:pos="426"/>
        </w:tabs>
        <w:jc w:val="both"/>
        <w:rPr>
          <w:sz w:val="28"/>
        </w:rPr>
      </w:pPr>
      <w:r>
        <w:rPr>
          <w:b/>
          <w:sz w:val="28"/>
        </w:rPr>
        <w:t xml:space="preserve">      </w:t>
      </w:r>
      <w:r w:rsidRPr="00AA65D7">
        <w:rPr>
          <w:sz w:val="28"/>
        </w:rPr>
        <w:t xml:space="preserve">Порядок </w:t>
      </w:r>
      <w:r w:rsidR="002E265B" w:rsidRPr="002E265B">
        <w:rPr>
          <w:b/>
          <w:sz w:val="28"/>
        </w:rPr>
        <w:t xml:space="preserve">дневного </w:t>
      </w:r>
      <w:r w:rsidR="002E265B" w:rsidRPr="002E265B">
        <w:rPr>
          <w:b/>
          <w:i/>
          <w:sz w:val="28"/>
        </w:rPr>
        <w:t>отпуста</w:t>
      </w:r>
      <w:r w:rsidR="002E265B" w:rsidRPr="002E265B">
        <w:rPr>
          <w:i/>
          <w:sz w:val="28"/>
        </w:rPr>
        <w:t xml:space="preserve"> </w:t>
      </w:r>
      <w:r w:rsidR="002E265B">
        <w:rPr>
          <w:sz w:val="28"/>
        </w:rPr>
        <w:t>следующий:</w:t>
      </w:r>
    </w:p>
    <w:p w:rsidR="00BF6B5D" w:rsidRDefault="002E265B" w:rsidP="00C05E96">
      <w:pPr>
        <w:pStyle w:val="Iauiue3"/>
        <w:tabs>
          <w:tab w:val="left" w:pos="426"/>
        </w:tabs>
        <w:jc w:val="both"/>
        <w:rPr>
          <w:sz w:val="28"/>
        </w:rPr>
      </w:pPr>
      <w:r w:rsidRPr="002E265B">
        <w:rPr>
          <w:sz w:val="28"/>
        </w:rPr>
        <w:t xml:space="preserve">      </w:t>
      </w:r>
      <w:r w:rsidR="0076401C">
        <w:rPr>
          <w:sz w:val="28"/>
        </w:rPr>
        <w:t>1</w:t>
      </w:r>
      <w:r w:rsidRPr="002E265B">
        <w:rPr>
          <w:sz w:val="28"/>
        </w:rPr>
        <w:t>) вводные слова</w:t>
      </w:r>
      <w:r>
        <w:rPr>
          <w:sz w:val="28"/>
        </w:rPr>
        <w:t xml:space="preserve"> воскресного </w:t>
      </w:r>
      <w:r w:rsidRPr="002E265B">
        <w:rPr>
          <w:b/>
          <w:i/>
          <w:sz w:val="28"/>
        </w:rPr>
        <w:t>отпуста</w:t>
      </w:r>
      <w:r>
        <w:rPr>
          <w:b/>
          <w:i/>
          <w:sz w:val="28"/>
        </w:rPr>
        <w:t xml:space="preserve"> </w:t>
      </w:r>
      <w:r w:rsidRPr="002E265B">
        <w:rPr>
          <w:sz w:val="28"/>
        </w:rPr>
        <w:t xml:space="preserve">(на службе в воскресенье, которая совершается по </w:t>
      </w:r>
      <w:r w:rsidRPr="002E265B">
        <w:rPr>
          <w:b/>
          <w:sz w:val="28"/>
        </w:rPr>
        <w:t>Уставу</w:t>
      </w:r>
      <w:r>
        <w:rPr>
          <w:b/>
          <w:i/>
          <w:sz w:val="28"/>
        </w:rPr>
        <w:t xml:space="preserve"> </w:t>
      </w:r>
      <w:r w:rsidRPr="002E265B">
        <w:rPr>
          <w:sz w:val="28"/>
        </w:rPr>
        <w:t>после полуночи</w:t>
      </w:r>
      <w:r>
        <w:rPr>
          <w:sz w:val="28"/>
        </w:rPr>
        <w:t xml:space="preserve">): </w:t>
      </w:r>
      <w:r w:rsidRPr="002E265B">
        <w:rPr>
          <w:b/>
          <w:sz w:val="28"/>
        </w:rPr>
        <w:t>«Воскресый из мертвых»</w:t>
      </w:r>
      <w:r w:rsidR="008C51FC" w:rsidRPr="009F1163">
        <w:rPr>
          <w:b/>
          <w:sz w:val="28"/>
        </w:rPr>
        <w:t>;</w:t>
      </w:r>
    </w:p>
    <w:p w:rsidR="0076401C" w:rsidRDefault="0076401C" w:rsidP="0076401C">
      <w:pPr>
        <w:pStyle w:val="Iauiue3"/>
        <w:tabs>
          <w:tab w:val="left" w:pos="426"/>
        </w:tabs>
        <w:jc w:val="both"/>
        <w:rPr>
          <w:sz w:val="28"/>
        </w:rPr>
      </w:pPr>
      <w:r>
        <w:rPr>
          <w:sz w:val="28"/>
        </w:rPr>
        <w:t xml:space="preserve">     </w:t>
      </w:r>
      <w:r w:rsidR="00C331EB">
        <w:rPr>
          <w:sz w:val="28"/>
        </w:rPr>
        <w:t xml:space="preserve"> </w:t>
      </w:r>
      <w:r>
        <w:rPr>
          <w:sz w:val="28"/>
        </w:rPr>
        <w:t>2) начальные слова: «</w:t>
      </w:r>
      <w:r>
        <w:rPr>
          <w:b/>
          <w:sz w:val="28"/>
        </w:rPr>
        <w:t>Христос, истинный Бог наш, молитвами…»</w:t>
      </w:r>
      <w:r w:rsidR="008C51FC" w:rsidRPr="009F1163">
        <w:rPr>
          <w:b/>
          <w:sz w:val="28"/>
        </w:rPr>
        <w:t>;</w:t>
      </w:r>
    </w:p>
    <w:p w:rsidR="0076401C" w:rsidRDefault="0076401C" w:rsidP="0076401C">
      <w:pPr>
        <w:pStyle w:val="Iauiue3"/>
        <w:tabs>
          <w:tab w:val="left" w:pos="426"/>
        </w:tabs>
        <w:jc w:val="both"/>
        <w:rPr>
          <w:sz w:val="28"/>
        </w:rPr>
      </w:pPr>
      <w:r>
        <w:rPr>
          <w:sz w:val="28"/>
        </w:rPr>
        <w:t xml:space="preserve">      3) призывание имени Богородицы: </w:t>
      </w:r>
      <w:r w:rsidRPr="00A701F1">
        <w:rPr>
          <w:b/>
          <w:sz w:val="28"/>
        </w:rPr>
        <w:t>«Пречистыя Своея Матере</w:t>
      </w:r>
      <w:r w:rsidR="00A701F1" w:rsidRPr="00A701F1">
        <w:rPr>
          <w:b/>
          <w:sz w:val="28"/>
        </w:rPr>
        <w:t>»</w:t>
      </w:r>
      <w:r w:rsidR="008C51FC" w:rsidRPr="009F1163">
        <w:rPr>
          <w:b/>
          <w:sz w:val="28"/>
        </w:rPr>
        <w:t>;</w:t>
      </w:r>
    </w:p>
    <w:p w:rsidR="00A701F1" w:rsidRDefault="00A701F1" w:rsidP="0076401C">
      <w:pPr>
        <w:pStyle w:val="Iauiue3"/>
        <w:tabs>
          <w:tab w:val="left" w:pos="426"/>
        </w:tabs>
        <w:jc w:val="both"/>
        <w:rPr>
          <w:sz w:val="24"/>
          <w:szCs w:val="24"/>
        </w:rPr>
      </w:pPr>
      <w:r>
        <w:rPr>
          <w:sz w:val="28"/>
        </w:rPr>
        <w:t xml:space="preserve">      4) воспоминание дневной памяти </w:t>
      </w:r>
      <w:r w:rsidRPr="00DE7040">
        <w:rPr>
          <w:sz w:val="28"/>
          <w:szCs w:val="28"/>
        </w:rPr>
        <w:t>Октоиха</w:t>
      </w:r>
      <w:r>
        <w:rPr>
          <w:b/>
          <w:sz w:val="28"/>
          <w:szCs w:val="28"/>
        </w:rPr>
        <w:t xml:space="preserve"> </w:t>
      </w:r>
      <w:r w:rsidRPr="00A701F1">
        <w:rPr>
          <w:sz w:val="28"/>
          <w:szCs w:val="28"/>
        </w:rPr>
        <w:t>(в четверг и субботу – после призывания Апостолов см. п. «</w:t>
      </w:r>
      <w:r w:rsidR="005A5FA6">
        <w:rPr>
          <w:sz w:val="28"/>
          <w:szCs w:val="28"/>
        </w:rPr>
        <w:t>5</w:t>
      </w:r>
      <w:r w:rsidRPr="00A701F1">
        <w:rPr>
          <w:sz w:val="28"/>
          <w:szCs w:val="28"/>
        </w:rPr>
        <w:t>»):</w:t>
      </w:r>
      <w:r w:rsidRPr="00A701F1">
        <w:rPr>
          <w:sz w:val="24"/>
          <w:szCs w:val="24"/>
        </w:rPr>
        <w:t xml:space="preserve"> </w:t>
      </w:r>
    </w:p>
    <w:p w:rsidR="00A701F1" w:rsidRDefault="001B69FF" w:rsidP="00A701F1">
      <w:pPr>
        <w:pStyle w:val="Iauiue3"/>
        <w:tabs>
          <w:tab w:val="left" w:pos="426"/>
        </w:tabs>
        <w:jc w:val="both"/>
        <w:rPr>
          <w:sz w:val="28"/>
          <w:szCs w:val="28"/>
        </w:rPr>
      </w:pPr>
      <w:r>
        <w:rPr>
          <w:sz w:val="28"/>
          <w:szCs w:val="28"/>
        </w:rPr>
        <w:t xml:space="preserve">      </w:t>
      </w:r>
      <w:r w:rsidR="006B094A">
        <w:rPr>
          <w:sz w:val="28"/>
          <w:szCs w:val="28"/>
        </w:rPr>
        <w:t xml:space="preserve">– </w:t>
      </w:r>
      <w:r w:rsidR="00A701F1" w:rsidRPr="00A701F1">
        <w:rPr>
          <w:sz w:val="28"/>
          <w:szCs w:val="28"/>
        </w:rPr>
        <w:t>в понедельник</w:t>
      </w:r>
      <w:r w:rsidR="000E46B8">
        <w:rPr>
          <w:sz w:val="28"/>
          <w:szCs w:val="28"/>
        </w:rPr>
        <w:t xml:space="preserve"> Небесных Сил: </w:t>
      </w:r>
      <w:r w:rsidR="00A701F1" w:rsidRPr="00A701F1">
        <w:rPr>
          <w:b/>
          <w:sz w:val="28"/>
          <w:szCs w:val="28"/>
        </w:rPr>
        <w:t>«предстательствы Честных Небесных Сил Безплотных»</w:t>
      </w:r>
      <w:r w:rsidR="00A701F1" w:rsidRPr="009F1163">
        <w:rPr>
          <w:b/>
          <w:sz w:val="28"/>
          <w:szCs w:val="28"/>
        </w:rPr>
        <w:t>;</w:t>
      </w:r>
    </w:p>
    <w:p w:rsidR="00A701F1" w:rsidRDefault="001B69FF" w:rsidP="00C85620">
      <w:pPr>
        <w:pStyle w:val="Iauiue3"/>
        <w:tabs>
          <w:tab w:val="left" w:pos="426"/>
        </w:tabs>
        <w:jc w:val="both"/>
        <w:rPr>
          <w:sz w:val="28"/>
          <w:szCs w:val="28"/>
        </w:rPr>
      </w:pPr>
      <w:r>
        <w:rPr>
          <w:sz w:val="28"/>
          <w:szCs w:val="28"/>
        </w:rPr>
        <w:t xml:space="preserve">     </w:t>
      </w:r>
      <w:r w:rsidR="00A701F1">
        <w:rPr>
          <w:sz w:val="28"/>
          <w:szCs w:val="28"/>
        </w:rPr>
        <w:t xml:space="preserve"> </w:t>
      </w:r>
      <w:r w:rsidR="006B094A">
        <w:rPr>
          <w:sz w:val="28"/>
          <w:szCs w:val="28"/>
        </w:rPr>
        <w:t>–</w:t>
      </w:r>
      <w:r w:rsidR="00A701F1">
        <w:rPr>
          <w:sz w:val="28"/>
          <w:szCs w:val="28"/>
        </w:rPr>
        <w:t xml:space="preserve"> во вторник св. Иоанна Предтечи</w:t>
      </w:r>
      <w:r w:rsidR="000E46B8">
        <w:rPr>
          <w:sz w:val="28"/>
          <w:szCs w:val="28"/>
        </w:rPr>
        <w:t>:</w:t>
      </w:r>
      <w:r w:rsidR="00A701F1">
        <w:rPr>
          <w:sz w:val="28"/>
          <w:szCs w:val="28"/>
        </w:rPr>
        <w:t xml:space="preserve"> </w:t>
      </w:r>
      <w:r w:rsidR="00A701F1" w:rsidRPr="00A701F1">
        <w:rPr>
          <w:b/>
          <w:sz w:val="28"/>
          <w:szCs w:val="28"/>
        </w:rPr>
        <w:t>«Честнаго Славного Пророка, Предтечи</w:t>
      </w:r>
      <w:r w:rsidR="007C422B">
        <w:rPr>
          <w:b/>
          <w:sz w:val="28"/>
          <w:szCs w:val="28"/>
        </w:rPr>
        <w:t xml:space="preserve">  </w:t>
      </w:r>
      <w:r w:rsidR="00C85620">
        <w:rPr>
          <w:b/>
          <w:sz w:val="28"/>
          <w:szCs w:val="28"/>
        </w:rPr>
        <w:t xml:space="preserve">    </w:t>
      </w:r>
      <w:r w:rsidR="007C422B">
        <w:rPr>
          <w:b/>
          <w:sz w:val="28"/>
          <w:szCs w:val="28"/>
        </w:rPr>
        <w:t xml:space="preserve">     </w:t>
      </w:r>
      <w:r w:rsidR="00A701F1" w:rsidRPr="00A701F1">
        <w:rPr>
          <w:b/>
          <w:sz w:val="28"/>
          <w:szCs w:val="28"/>
        </w:rPr>
        <w:t xml:space="preserve"> и </w:t>
      </w:r>
      <w:r w:rsidR="00A701F1">
        <w:rPr>
          <w:b/>
          <w:sz w:val="28"/>
          <w:szCs w:val="28"/>
        </w:rPr>
        <w:t>К</w:t>
      </w:r>
      <w:r w:rsidR="00A701F1" w:rsidRPr="00A701F1">
        <w:rPr>
          <w:b/>
          <w:sz w:val="28"/>
          <w:szCs w:val="28"/>
        </w:rPr>
        <w:t>рестителя Иоанна»</w:t>
      </w:r>
      <w:r w:rsidR="00A701F1" w:rsidRPr="009F1163">
        <w:rPr>
          <w:b/>
          <w:sz w:val="28"/>
          <w:szCs w:val="28"/>
        </w:rPr>
        <w:t>;</w:t>
      </w:r>
    </w:p>
    <w:p w:rsidR="00A701F1" w:rsidRDefault="001B69FF" w:rsidP="001B69FF">
      <w:pPr>
        <w:pStyle w:val="Iauiue3"/>
        <w:tabs>
          <w:tab w:val="left" w:pos="426"/>
        </w:tabs>
        <w:jc w:val="both"/>
        <w:rPr>
          <w:sz w:val="28"/>
          <w:szCs w:val="28"/>
        </w:rPr>
      </w:pPr>
      <w:r>
        <w:rPr>
          <w:sz w:val="28"/>
          <w:szCs w:val="28"/>
        </w:rPr>
        <w:t xml:space="preserve">      </w:t>
      </w:r>
      <w:r w:rsidR="006B094A">
        <w:rPr>
          <w:sz w:val="28"/>
          <w:szCs w:val="28"/>
        </w:rPr>
        <w:t>–</w:t>
      </w:r>
      <w:r w:rsidR="00A701F1">
        <w:rPr>
          <w:sz w:val="28"/>
          <w:szCs w:val="28"/>
        </w:rPr>
        <w:t xml:space="preserve"> в среду и пятницу св. Креста</w:t>
      </w:r>
      <w:r w:rsidR="000E46B8">
        <w:rPr>
          <w:sz w:val="28"/>
          <w:szCs w:val="28"/>
        </w:rPr>
        <w:t>:</w:t>
      </w:r>
      <w:r w:rsidR="00A701F1">
        <w:rPr>
          <w:sz w:val="28"/>
          <w:szCs w:val="28"/>
        </w:rPr>
        <w:t xml:space="preserve"> </w:t>
      </w:r>
      <w:r w:rsidR="00A701F1" w:rsidRPr="00A701F1">
        <w:rPr>
          <w:b/>
          <w:sz w:val="28"/>
          <w:szCs w:val="28"/>
        </w:rPr>
        <w:t>«силою Честнаго и Животворящего Креста»</w:t>
      </w:r>
      <w:r w:rsidR="00A701F1" w:rsidRPr="009F1163">
        <w:rPr>
          <w:b/>
          <w:sz w:val="28"/>
          <w:szCs w:val="28"/>
        </w:rPr>
        <w:t>;</w:t>
      </w:r>
    </w:p>
    <w:p w:rsidR="00A701F1" w:rsidRDefault="001B69FF" w:rsidP="009F1163">
      <w:pPr>
        <w:pStyle w:val="Iauiue3"/>
        <w:tabs>
          <w:tab w:val="left" w:pos="426"/>
        </w:tabs>
        <w:jc w:val="both"/>
        <w:rPr>
          <w:sz w:val="28"/>
          <w:szCs w:val="28"/>
        </w:rPr>
      </w:pPr>
      <w:r>
        <w:rPr>
          <w:sz w:val="28"/>
          <w:szCs w:val="28"/>
        </w:rPr>
        <w:t xml:space="preserve">      </w:t>
      </w:r>
      <w:r w:rsidR="006B094A">
        <w:rPr>
          <w:sz w:val="28"/>
          <w:szCs w:val="28"/>
        </w:rPr>
        <w:t>–</w:t>
      </w:r>
      <w:r>
        <w:rPr>
          <w:sz w:val="28"/>
          <w:szCs w:val="28"/>
        </w:rPr>
        <w:t xml:space="preserve"> в четверг (кроме апост</w:t>
      </w:r>
      <w:r w:rsidR="000E46B8">
        <w:rPr>
          <w:sz w:val="28"/>
          <w:szCs w:val="28"/>
        </w:rPr>
        <w:t>олов) свят. Николая:</w:t>
      </w:r>
      <w:r>
        <w:rPr>
          <w:sz w:val="28"/>
          <w:szCs w:val="28"/>
        </w:rPr>
        <w:t xml:space="preserve"> </w:t>
      </w:r>
      <w:r w:rsidRPr="001B69FF">
        <w:rPr>
          <w:b/>
          <w:sz w:val="28"/>
          <w:szCs w:val="28"/>
        </w:rPr>
        <w:t>«иже во святых отца нашего Николая, архиепископа Мирликийскаго, чудотворца»</w:t>
      </w:r>
      <w:r w:rsidRPr="009F1163">
        <w:rPr>
          <w:b/>
          <w:sz w:val="28"/>
          <w:szCs w:val="28"/>
        </w:rPr>
        <w:t>;</w:t>
      </w:r>
    </w:p>
    <w:p w:rsidR="001B69FF" w:rsidRPr="00A701F1" w:rsidRDefault="006B094A" w:rsidP="006B094A">
      <w:pPr>
        <w:pStyle w:val="Iauiue3"/>
        <w:tabs>
          <w:tab w:val="left" w:pos="426"/>
        </w:tabs>
        <w:jc w:val="both"/>
        <w:rPr>
          <w:b/>
          <w:sz w:val="28"/>
          <w:szCs w:val="28"/>
        </w:rPr>
      </w:pPr>
      <w:r>
        <w:rPr>
          <w:sz w:val="28"/>
          <w:szCs w:val="28"/>
        </w:rPr>
        <w:lastRenderedPageBreak/>
        <w:t xml:space="preserve">      –</w:t>
      </w:r>
      <w:r w:rsidR="001B69FF">
        <w:rPr>
          <w:sz w:val="28"/>
          <w:szCs w:val="28"/>
        </w:rPr>
        <w:t xml:space="preserve"> в субботу всех святых (в лице мучеников и преподобных)</w:t>
      </w:r>
      <w:r w:rsidR="000E46B8">
        <w:rPr>
          <w:sz w:val="28"/>
          <w:szCs w:val="28"/>
        </w:rPr>
        <w:t>:</w:t>
      </w:r>
      <w:r w:rsidR="001B69FF">
        <w:rPr>
          <w:sz w:val="28"/>
          <w:szCs w:val="28"/>
        </w:rPr>
        <w:t xml:space="preserve"> </w:t>
      </w:r>
      <w:r w:rsidR="001B69FF" w:rsidRPr="001B69FF">
        <w:rPr>
          <w:b/>
          <w:sz w:val="28"/>
          <w:szCs w:val="28"/>
        </w:rPr>
        <w:t xml:space="preserve">«святых славных </w:t>
      </w:r>
      <w:r w:rsidR="00C85620">
        <w:rPr>
          <w:b/>
          <w:sz w:val="28"/>
          <w:szCs w:val="28"/>
        </w:rPr>
        <w:t xml:space="preserve">                  </w:t>
      </w:r>
      <w:r w:rsidR="001B69FF" w:rsidRPr="001B69FF">
        <w:rPr>
          <w:b/>
          <w:sz w:val="28"/>
          <w:szCs w:val="28"/>
        </w:rPr>
        <w:t>и допропобедных мучеников, преподобных и богоносных отец наших»</w:t>
      </w:r>
      <w:r w:rsidR="001B69FF" w:rsidRPr="009F1163">
        <w:rPr>
          <w:b/>
          <w:sz w:val="28"/>
          <w:szCs w:val="28"/>
        </w:rPr>
        <w:t>;</w:t>
      </w:r>
    </w:p>
    <w:p w:rsidR="00BF6B5D" w:rsidRDefault="001B69FF" w:rsidP="001B69FF">
      <w:pPr>
        <w:pStyle w:val="Iauiue3"/>
        <w:tabs>
          <w:tab w:val="left" w:pos="426"/>
        </w:tabs>
        <w:jc w:val="both"/>
        <w:rPr>
          <w:sz w:val="28"/>
        </w:rPr>
      </w:pPr>
      <w:r w:rsidRPr="001B69FF">
        <w:rPr>
          <w:sz w:val="28"/>
        </w:rPr>
        <w:t xml:space="preserve">    </w:t>
      </w:r>
      <w:r w:rsidR="009F1163">
        <w:rPr>
          <w:sz w:val="28"/>
        </w:rPr>
        <w:t xml:space="preserve"> </w:t>
      </w:r>
      <w:r>
        <w:rPr>
          <w:sz w:val="28"/>
        </w:rPr>
        <w:t xml:space="preserve"> </w:t>
      </w:r>
      <w:r w:rsidRPr="001B69FF">
        <w:rPr>
          <w:sz w:val="28"/>
        </w:rPr>
        <w:t>5</w:t>
      </w:r>
      <w:r>
        <w:rPr>
          <w:sz w:val="28"/>
        </w:rPr>
        <w:t>) воспоминание апостолов</w:t>
      </w:r>
      <w:r w:rsidR="000E46B8">
        <w:rPr>
          <w:sz w:val="28"/>
        </w:rPr>
        <w:t>:</w:t>
      </w:r>
      <w:r>
        <w:rPr>
          <w:sz w:val="28"/>
        </w:rPr>
        <w:t xml:space="preserve"> </w:t>
      </w:r>
      <w:r w:rsidRPr="001B69FF">
        <w:rPr>
          <w:b/>
          <w:sz w:val="28"/>
        </w:rPr>
        <w:t>«святых славных и всехвальных апостол»</w:t>
      </w:r>
      <w:r w:rsidR="009F1163">
        <w:rPr>
          <w:b/>
          <w:sz w:val="28"/>
        </w:rPr>
        <w:t>;</w:t>
      </w:r>
    </w:p>
    <w:p w:rsidR="001B69FF" w:rsidRDefault="001B69FF" w:rsidP="00B862A7">
      <w:pPr>
        <w:pStyle w:val="Iauiue3"/>
        <w:tabs>
          <w:tab w:val="left" w:pos="426"/>
        </w:tabs>
        <w:jc w:val="both"/>
        <w:rPr>
          <w:sz w:val="28"/>
          <w:szCs w:val="28"/>
        </w:rPr>
      </w:pPr>
      <w:r>
        <w:rPr>
          <w:sz w:val="28"/>
        </w:rPr>
        <w:t xml:space="preserve">     </w:t>
      </w:r>
      <w:r w:rsidR="009F1163">
        <w:rPr>
          <w:sz w:val="28"/>
        </w:rPr>
        <w:t xml:space="preserve"> </w:t>
      </w:r>
      <w:r>
        <w:rPr>
          <w:sz w:val="28"/>
        </w:rPr>
        <w:t>6)</w:t>
      </w:r>
      <w:r w:rsidR="004619AA">
        <w:rPr>
          <w:sz w:val="28"/>
        </w:rPr>
        <w:t xml:space="preserve"> </w:t>
      </w:r>
      <w:r>
        <w:rPr>
          <w:sz w:val="28"/>
        </w:rPr>
        <w:t xml:space="preserve">на </w:t>
      </w:r>
      <w:r w:rsidR="00AC6FF9">
        <w:rPr>
          <w:b/>
          <w:sz w:val="28"/>
        </w:rPr>
        <w:t>л</w:t>
      </w:r>
      <w:r w:rsidRPr="004619AA">
        <w:rPr>
          <w:b/>
          <w:sz w:val="28"/>
        </w:rPr>
        <w:t>итургии</w:t>
      </w:r>
      <w:r>
        <w:rPr>
          <w:sz w:val="28"/>
        </w:rPr>
        <w:t xml:space="preserve"> – призывание имени е</w:t>
      </w:r>
      <w:r w:rsidR="00C85620">
        <w:rPr>
          <w:sz w:val="28"/>
        </w:rPr>
        <w:t>ё</w:t>
      </w:r>
      <w:r>
        <w:rPr>
          <w:sz w:val="28"/>
        </w:rPr>
        <w:t xml:space="preserve"> составителя (на </w:t>
      </w:r>
      <w:r w:rsidRPr="004619AA">
        <w:rPr>
          <w:b/>
          <w:sz w:val="28"/>
        </w:rPr>
        <w:t xml:space="preserve">Преждеосвященной </w:t>
      </w:r>
      <w:r w:rsidR="00AC6FF9">
        <w:rPr>
          <w:b/>
          <w:sz w:val="28"/>
        </w:rPr>
        <w:t>л</w:t>
      </w:r>
      <w:r w:rsidRPr="004619AA">
        <w:rPr>
          <w:b/>
          <w:sz w:val="28"/>
        </w:rPr>
        <w:t>итургии</w:t>
      </w:r>
      <w:r w:rsidR="004619AA">
        <w:rPr>
          <w:sz w:val="28"/>
        </w:rPr>
        <w:t xml:space="preserve"> – перед воспоминанием всех святых </w:t>
      </w:r>
      <w:r w:rsidR="006A0D78">
        <w:rPr>
          <w:sz w:val="28"/>
        </w:rPr>
        <w:t>(</w:t>
      </w:r>
      <w:r w:rsidR="004619AA">
        <w:rPr>
          <w:sz w:val="28"/>
          <w:szCs w:val="28"/>
        </w:rPr>
        <w:t>см. п. «</w:t>
      </w:r>
      <w:r w:rsidR="005A5FA6">
        <w:rPr>
          <w:sz w:val="28"/>
          <w:szCs w:val="28"/>
        </w:rPr>
        <w:t>11</w:t>
      </w:r>
      <w:r w:rsidR="004619AA">
        <w:rPr>
          <w:sz w:val="28"/>
          <w:szCs w:val="28"/>
        </w:rPr>
        <w:t xml:space="preserve">»)): </w:t>
      </w:r>
      <w:r w:rsidR="004619AA" w:rsidRPr="00DE7040">
        <w:rPr>
          <w:b/>
          <w:sz w:val="28"/>
          <w:szCs w:val="28"/>
        </w:rPr>
        <w:t>«</w:t>
      </w:r>
      <w:r w:rsidR="004619AA" w:rsidRPr="004619AA">
        <w:rPr>
          <w:b/>
          <w:sz w:val="28"/>
          <w:szCs w:val="28"/>
        </w:rPr>
        <w:t>иже во святых отца нашего Иоанна, архиепископа Константин</w:t>
      </w:r>
      <w:r w:rsidR="004619AA">
        <w:rPr>
          <w:b/>
          <w:sz w:val="28"/>
          <w:szCs w:val="28"/>
        </w:rPr>
        <w:t>а града</w:t>
      </w:r>
      <w:r w:rsidR="004619AA" w:rsidRPr="004619AA">
        <w:rPr>
          <w:b/>
          <w:sz w:val="28"/>
          <w:szCs w:val="28"/>
        </w:rPr>
        <w:t>, Златоýстаго»</w:t>
      </w:r>
      <w:r w:rsidR="004619AA">
        <w:rPr>
          <w:b/>
          <w:sz w:val="28"/>
          <w:szCs w:val="28"/>
        </w:rPr>
        <w:t xml:space="preserve"> </w:t>
      </w:r>
      <w:r w:rsidR="004619AA" w:rsidRPr="004619AA">
        <w:rPr>
          <w:sz w:val="28"/>
          <w:szCs w:val="28"/>
        </w:rPr>
        <w:t>(или</w:t>
      </w:r>
      <w:r w:rsidR="004619AA">
        <w:rPr>
          <w:sz w:val="28"/>
          <w:szCs w:val="28"/>
        </w:rPr>
        <w:t xml:space="preserve"> </w:t>
      </w:r>
      <w:r w:rsidR="004619AA" w:rsidRPr="004619AA">
        <w:rPr>
          <w:b/>
          <w:sz w:val="28"/>
          <w:szCs w:val="28"/>
        </w:rPr>
        <w:t>«Василия Великаго, архиепископа Кесарии Каппадокийския»</w:t>
      </w:r>
      <w:r w:rsidR="004619AA" w:rsidRPr="00DE7040">
        <w:rPr>
          <w:b/>
          <w:sz w:val="28"/>
          <w:szCs w:val="28"/>
        </w:rPr>
        <w:t>,</w:t>
      </w:r>
      <w:r w:rsidR="004619AA" w:rsidRPr="004619AA">
        <w:rPr>
          <w:sz w:val="28"/>
          <w:szCs w:val="28"/>
        </w:rPr>
        <w:t xml:space="preserve"> </w:t>
      </w:r>
      <w:r w:rsidR="00DE7040">
        <w:rPr>
          <w:sz w:val="28"/>
          <w:szCs w:val="28"/>
        </w:rPr>
        <w:t xml:space="preserve">или </w:t>
      </w:r>
      <w:r w:rsidR="004619AA" w:rsidRPr="004619AA">
        <w:rPr>
          <w:b/>
          <w:sz w:val="28"/>
          <w:szCs w:val="28"/>
        </w:rPr>
        <w:t>«Григория Двоеслова, папы Римскаго»</w:t>
      </w:r>
      <w:r w:rsidR="004619AA" w:rsidRPr="00DE7040">
        <w:rPr>
          <w:b/>
          <w:sz w:val="28"/>
          <w:szCs w:val="28"/>
        </w:rPr>
        <w:t>)</w:t>
      </w:r>
      <w:r w:rsidR="009F1163" w:rsidRPr="00DE7040">
        <w:rPr>
          <w:b/>
          <w:sz w:val="28"/>
          <w:szCs w:val="28"/>
        </w:rPr>
        <w:t>;</w:t>
      </w:r>
    </w:p>
    <w:p w:rsidR="004619AA" w:rsidRDefault="004619AA" w:rsidP="004619AA">
      <w:pPr>
        <w:pStyle w:val="Iauiue3"/>
        <w:tabs>
          <w:tab w:val="left" w:pos="426"/>
        </w:tabs>
        <w:jc w:val="both"/>
        <w:rPr>
          <w:sz w:val="28"/>
          <w:szCs w:val="28"/>
        </w:rPr>
      </w:pPr>
      <w:r>
        <w:rPr>
          <w:sz w:val="28"/>
          <w:szCs w:val="28"/>
        </w:rPr>
        <w:t xml:space="preserve">      7) поминовение святого храма</w:t>
      </w:r>
      <w:r>
        <w:rPr>
          <w:rStyle w:val="a5"/>
          <w:sz w:val="28"/>
          <w:szCs w:val="28"/>
        </w:rPr>
        <w:footnoteReference w:id="294"/>
      </w:r>
      <w:r w:rsidR="008C51FC">
        <w:rPr>
          <w:sz w:val="28"/>
          <w:szCs w:val="28"/>
        </w:rPr>
        <w:t>;</w:t>
      </w:r>
    </w:p>
    <w:p w:rsidR="00F9088F" w:rsidRDefault="00F9088F" w:rsidP="006B094A">
      <w:pPr>
        <w:pStyle w:val="Iauiue3"/>
        <w:tabs>
          <w:tab w:val="left" w:pos="426"/>
        </w:tabs>
        <w:jc w:val="both"/>
        <w:rPr>
          <w:sz w:val="28"/>
          <w:szCs w:val="28"/>
        </w:rPr>
      </w:pPr>
      <w:r>
        <w:rPr>
          <w:sz w:val="28"/>
          <w:szCs w:val="28"/>
        </w:rPr>
        <w:t xml:space="preserve">      8) воспоминание святого дня</w:t>
      </w:r>
      <w:r>
        <w:rPr>
          <w:rStyle w:val="a5"/>
          <w:sz w:val="28"/>
          <w:szCs w:val="28"/>
        </w:rPr>
        <w:footnoteReference w:id="295"/>
      </w:r>
      <w:r w:rsidR="008C51FC">
        <w:rPr>
          <w:sz w:val="28"/>
          <w:szCs w:val="28"/>
        </w:rPr>
        <w:t>;</w:t>
      </w:r>
    </w:p>
    <w:p w:rsidR="0070270E" w:rsidRDefault="0070270E" w:rsidP="0070270E">
      <w:pPr>
        <w:pStyle w:val="Iauiue3"/>
        <w:tabs>
          <w:tab w:val="left" w:pos="426"/>
        </w:tabs>
        <w:jc w:val="both"/>
        <w:rPr>
          <w:sz w:val="28"/>
          <w:szCs w:val="28"/>
        </w:rPr>
      </w:pPr>
      <w:r>
        <w:rPr>
          <w:sz w:val="28"/>
          <w:szCs w:val="28"/>
        </w:rPr>
        <w:t xml:space="preserve">      9) призывание местночтимых святых</w:t>
      </w:r>
      <w:r>
        <w:rPr>
          <w:rStyle w:val="a5"/>
          <w:sz w:val="28"/>
          <w:szCs w:val="28"/>
        </w:rPr>
        <w:footnoteReference w:id="296"/>
      </w:r>
      <w:r w:rsidR="008C51FC">
        <w:rPr>
          <w:sz w:val="28"/>
          <w:szCs w:val="28"/>
        </w:rPr>
        <w:t>;</w:t>
      </w:r>
    </w:p>
    <w:p w:rsidR="00312C92" w:rsidRDefault="00312C92" w:rsidP="00D82B68">
      <w:pPr>
        <w:pStyle w:val="Iauiue3"/>
        <w:tabs>
          <w:tab w:val="left" w:pos="426"/>
        </w:tabs>
        <w:jc w:val="both"/>
        <w:rPr>
          <w:sz w:val="28"/>
          <w:szCs w:val="28"/>
        </w:rPr>
      </w:pPr>
      <w:r>
        <w:rPr>
          <w:sz w:val="28"/>
          <w:szCs w:val="28"/>
        </w:rPr>
        <w:t xml:space="preserve">     </w:t>
      </w:r>
      <w:r w:rsidR="00404071">
        <w:rPr>
          <w:sz w:val="28"/>
          <w:szCs w:val="28"/>
        </w:rPr>
        <w:t xml:space="preserve"> </w:t>
      </w:r>
      <w:r>
        <w:rPr>
          <w:sz w:val="28"/>
          <w:szCs w:val="28"/>
        </w:rPr>
        <w:t>10) обращение к Богоотцам</w:t>
      </w:r>
      <w:r>
        <w:rPr>
          <w:rStyle w:val="a5"/>
          <w:sz w:val="28"/>
          <w:szCs w:val="28"/>
        </w:rPr>
        <w:footnoteReference w:id="297"/>
      </w:r>
      <w:r w:rsidR="000E46B8">
        <w:rPr>
          <w:sz w:val="28"/>
          <w:szCs w:val="28"/>
        </w:rPr>
        <w:t>:</w:t>
      </w:r>
      <w:r>
        <w:rPr>
          <w:sz w:val="28"/>
          <w:szCs w:val="28"/>
        </w:rPr>
        <w:t xml:space="preserve"> </w:t>
      </w:r>
      <w:r w:rsidRPr="000F54BF">
        <w:rPr>
          <w:b/>
          <w:sz w:val="28"/>
          <w:szCs w:val="28"/>
        </w:rPr>
        <w:t>«святых праведных Богоотец Иоакима и Анны»</w:t>
      </w:r>
      <w:r w:rsidR="000E0244" w:rsidRPr="000E0244">
        <w:rPr>
          <w:b/>
          <w:sz w:val="28"/>
          <w:szCs w:val="28"/>
        </w:rPr>
        <w:t>;</w:t>
      </w:r>
    </w:p>
    <w:p w:rsidR="00404071" w:rsidRDefault="00404071" w:rsidP="000D0A54">
      <w:pPr>
        <w:pStyle w:val="Iauiue3"/>
        <w:tabs>
          <w:tab w:val="left" w:pos="426"/>
        </w:tabs>
        <w:jc w:val="both"/>
        <w:rPr>
          <w:sz w:val="28"/>
          <w:szCs w:val="28"/>
        </w:rPr>
      </w:pPr>
      <w:r>
        <w:rPr>
          <w:sz w:val="28"/>
          <w:szCs w:val="28"/>
        </w:rPr>
        <w:t xml:space="preserve">      11) воспоминания всех святых</w:t>
      </w:r>
      <w:r w:rsidR="000E46B8">
        <w:rPr>
          <w:sz w:val="28"/>
          <w:szCs w:val="28"/>
        </w:rPr>
        <w:t>:</w:t>
      </w:r>
      <w:r>
        <w:rPr>
          <w:sz w:val="28"/>
          <w:szCs w:val="28"/>
        </w:rPr>
        <w:t xml:space="preserve"> </w:t>
      </w:r>
      <w:r w:rsidRPr="00404071">
        <w:rPr>
          <w:b/>
          <w:sz w:val="28"/>
          <w:szCs w:val="28"/>
        </w:rPr>
        <w:t>«и всех святых»</w:t>
      </w:r>
      <w:r w:rsidR="00693D86" w:rsidRPr="008C51FC">
        <w:rPr>
          <w:rStyle w:val="a5"/>
          <w:sz w:val="28"/>
          <w:szCs w:val="28"/>
        </w:rPr>
        <w:footnoteReference w:id="298"/>
      </w:r>
      <w:r w:rsidR="008C51FC" w:rsidRPr="000D0A54">
        <w:rPr>
          <w:b/>
          <w:sz w:val="28"/>
          <w:szCs w:val="28"/>
        </w:rPr>
        <w:t>;</w:t>
      </w:r>
    </w:p>
    <w:p w:rsidR="00404071" w:rsidRDefault="00404071" w:rsidP="000D0A54">
      <w:pPr>
        <w:pStyle w:val="Iauiue3"/>
        <w:tabs>
          <w:tab w:val="left" w:pos="426"/>
        </w:tabs>
        <w:jc w:val="both"/>
        <w:rPr>
          <w:sz w:val="28"/>
          <w:szCs w:val="28"/>
        </w:rPr>
      </w:pPr>
      <w:r>
        <w:rPr>
          <w:sz w:val="28"/>
          <w:szCs w:val="28"/>
        </w:rPr>
        <w:t xml:space="preserve">      12) окончание: </w:t>
      </w:r>
      <w:r w:rsidRPr="00404071">
        <w:rPr>
          <w:b/>
          <w:sz w:val="28"/>
          <w:szCs w:val="28"/>
        </w:rPr>
        <w:t>«помилует и спасéт нас, яко Благ и Человеколюбец»</w:t>
      </w:r>
      <w:r w:rsidRPr="000E0244">
        <w:rPr>
          <w:b/>
          <w:sz w:val="28"/>
          <w:szCs w:val="28"/>
        </w:rPr>
        <w:t>.</w:t>
      </w:r>
    </w:p>
    <w:p w:rsidR="00643597" w:rsidRDefault="00643597" w:rsidP="00404071">
      <w:pPr>
        <w:pStyle w:val="Iauiue3"/>
        <w:tabs>
          <w:tab w:val="left" w:pos="426"/>
        </w:tabs>
        <w:jc w:val="both"/>
        <w:rPr>
          <w:sz w:val="28"/>
          <w:szCs w:val="28"/>
        </w:rPr>
      </w:pPr>
    </w:p>
    <w:p w:rsidR="00D82B68" w:rsidRDefault="00D82B68" w:rsidP="00D72D07">
      <w:pPr>
        <w:pStyle w:val="Iauiue3"/>
        <w:tabs>
          <w:tab w:val="left" w:pos="426"/>
        </w:tabs>
        <w:jc w:val="center"/>
        <w:outlineLvl w:val="0"/>
        <w:rPr>
          <w:b/>
          <w:sz w:val="28"/>
          <w:szCs w:val="28"/>
        </w:rPr>
      </w:pPr>
    </w:p>
    <w:p w:rsidR="00D82B68" w:rsidRDefault="00D82B68" w:rsidP="00D72D07">
      <w:pPr>
        <w:pStyle w:val="Iauiue3"/>
        <w:tabs>
          <w:tab w:val="left" w:pos="426"/>
        </w:tabs>
        <w:jc w:val="center"/>
        <w:outlineLvl w:val="0"/>
        <w:rPr>
          <w:b/>
          <w:sz w:val="28"/>
          <w:szCs w:val="28"/>
        </w:rPr>
      </w:pPr>
    </w:p>
    <w:p w:rsidR="00BF6B5D" w:rsidRPr="00E33C1E" w:rsidRDefault="00643597" w:rsidP="00D72D07">
      <w:pPr>
        <w:pStyle w:val="Iauiue3"/>
        <w:tabs>
          <w:tab w:val="left" w:pos="426"/>
        </w:tabs>
        <w:jc w:val="center"/>
        <w:outlineLvl w:val="0"/>
        <w:rPr>
          <w:b/>
          <w:sz w:val="28"/>
          <w:szCs w:val="28"/>
        </w:rPr>
      </w:pPr>
      <w:r w:rsidRPr="00E33C1E">
        <w:rPr>
          <w:b/>
          <w:sz w:val="28"/>
          <w:szCs w:val="28"/>
        </w:rPr>
        <w:lastRenderedPageBreak/>
        <w:t>Особенности некоторых дневных отпустов</w:t>
      </w:r>
    </w:p>
    <w:p w:rsidR="00643597" w:rsidRDefault="00643597" w:rsidP="00643597">
      <w:pPr>
        <w:pStyle w:val="Iauiue3"/>
        <w:tabs>
          <w:tab w:val="left" w:pos="426"/>
        </w:tabs>
        <w:jc w:val="both"/>
        <w:rPr>
          <w:b/>
          <w:i/>
          <w:sz w:val="28"/>
          <w:szCs w:val="28"/>
        </w:rPr>
      </w:pPr>
      <w:r>
        <w:rPr>
          <w:b/>
          <w:i/>
          <w:sz w:val="28"/>
          <w:szCs w:val="28"/>
        </w:rPr>
        <w:t xml:space="preserve">     </w:t>
      </w:r>
    </w:p>
    <w:p w:rsidR="00643597" w:rsidRDefault="00643597" w:rsidP="00643597">
      <w:pPr>
        <w:pStyle w:val="Iauiue3"/>
        <w:tabs>
          <w:tab w:val="left" w:pos="426"/>
        </w:tabs>
        <w:jc w:val="both"/>
        <w:rPr>
          <w:sz w:val="28"/>
          <w:szCs w:val="28"/>
        </w:rPr>
      </w:pPr>
      <w:r>
        <w:rPr>
          <w:b/>
          <w:i/>
          <w:sz w:val="28"/>
          <w:szCs w:val="28"/>
        </w:rPr>
        <w:t xml:space="preserve">     </w:t>
      </w:r>
      <w:r w:rsidR="000D0A54">
        <w:rPr>
          <w:b/>
          <w:i/>
          <w:sz w:val="28"/>
          <w:szCs w:val="28"/>
        </w:rPr>
        <w:t xml:space="preserve"> </w:t>
      </w:r>
      <w:r w:rsidRPr="00643597">
        <w:rPr>
          <w:sz w:val="28"/>
          <w:szCs w:val="28"/>
        </w:rPr>
        <w:t>Воспоминание</w:t>
      </w:r>
      <w:r>
        <w:rPr>
          <w:sz w:val="28"/>
          <w:szCs w:val="28"/>
        </w:rPr>
        <w:t xml:space="preserve"> св. Креста в </w:t>
      </w:r>
      <w:r w:rsidRPr="00643597">
        <w:rPr>
          <w:b/>
          <w:sz w:val="28"/>
          <w:szCs w:val="28"/>
        </w:rPr>
        <w:t>дневных</w:t>
      </w:r>
      <w:r w:rsidRPr="00643597">
        <w:rPr>
          <w:sz w:val="28"/>
          <w:szCs w:val="28"/>
        </w:rPr>
        <w:t xml:space="preserve"> </w:t>
      </w:r>
      <w:r w:rsidRPr="00643597">
        <w:rPr>
          <w:b/>
          <w:i/>
          <w:sz w:val="28"/>
          <w:szCs w:val="28"/>
        </w:rPr>
        <w:t>отпустах</w:t>
      </w:r>
      <w:r w:rsidRPr="000D0A54">
        <w:rPr>
          <w:b/>
          <w:i/>
          <w:sz w:val="28"/>
          <w:szCs w:val="28"/>
        </w:rPr>
        <w:t>,</w:t>
      </w:r>
      <w:r>
        <w:rPr>
          <w:b/>
          <w:i/>
          <w:sz w:val="28"/>
          <w:szCs w:val="28"/>
        </w:rPr>
        <w:t xml:space="preserve"> </w:t>
      </w:r>
      <w:r w:rsidRPr="00643597">
        <w:rPr>
          <w:sz w:val="28"/>
          <w:szCs w:val="28"/>
        </w:rPr>
        <w:t>кроме среды и пятницы,</w:t>
      </w:r>
      <w:r>
        <w:rPr>
          <w:b/>
          <w:i/>
          <w:sz w:val="28"/>
          <w:szCs w:val="28"/>
        </w:rPr>
        <w:t xml:space="preserve"> </w:t>
      </w:r>
      <w:r w:rsidRPr="00643597">
        <w:rPr>
          <w:sz w:val="28"/>
          <w:szCs w:val="28"/>
        </w:rPr>
        <w:t>полагается</w:t>
      </w:r>
      <w:r>
        <w:rPr>
          <w:sz w:val="28"/>
          <w:szCs w:val="28"/>
        </w:rPr>
        <w:t xml:space="preserve"> при совершении особой службы Кресту. В неделю Крестопоклонную </w:t>
      </w:r>
      <w:r w:rsidR="00D82B68">
        <w:rPr>
          <w:sz w:val="28"/>
          <w:szCs w:val="28"/>
        </w:rPr>
        <w:t xml:space="preserve">                       </w:t>
      </w:r>
      <w:r>
        <w:rPr>
          <w:sz w:val="28"/>
          <w:szCs w:val="28"/>
        </w:rPr>
        <w:t>(</w:t>
      </w:r>
      <w:r w:rsidR="005950BA">
        <w:rPr>
          <w:sz w:val="28"/>
          <w:szCs w:val="28"/>
        </w:rPr>
        <w:t>и</w:t>
      </w:r>
      <w:r>
        <w:rPr>
          <w:sz w:val="28"/>
          <w:szCs w:val="28"/>
        </w:rPr>
        <w:t xml:space="preserve"> в последующую седмицу), 1 августа в день «</w:t>
      </w:r>
      <w:r w:rsidRPr="00643597">
        <w:rPr>
          <w:sz w:val="28"/>
          <w:szCs w:val="28"/>
        </w:rPr>
        <w:t>Происхождени</w:t>
      </w:r>
      <w:r>
        <w:rPr>
          <w:sz w:val="28"/>
          <w:szCs w:val="28"/>
        </w:rPr>
        <w:t>я</w:t>
      </w:r>
      <w:r w:rsidRPr="00643597">
        <w:rPr>
          <w:sz w:val="28"/>
          <w:szCs w:val="28"/>
        </w:rPr>
        <w:t xml:space="preserve"> (изнесени</w:t>
      </w:r>
      <w:r>
        <w:rPr>
          <w:sz w:val="28"/>
          <w:szCs w:val="28"/>
        </w:rPr>
        <w:t>я</w:t>
      </w:r>
      <w:r w:rsidRPr="00643597">
        <w:rPr>
          <w:sz w:val="28"/>
          <w:szCs w:val="28"/>
        </w:rPr>
        <w:t xml:space="preserve">) </w:t>
      </w:r>
      <w:r>
        <w:rPr>
          <w:sz w:val="28"/>
          <w:szCs w:val="28"/>
        </w:rPr>
        <w:t>Древ</w:t>
      </w:r>
      <w:r w:rsidRPr="00643597">
        <w:rPr>
          <w:sz w:val="28"/>
          <w:szCs w:val="28"/>
        </w:rPr>
        <w:t xml:space="preserve"> </w:t>
      </w:r>
      <w:r>
        <w:rPr>
          <w:sz w:val="28"/>
          <w:szCs w:val="28"/>
        </w:rPr>
        <w:t>Ч</w:t>
      </w:r>
      <w:r w:rsidRPr="00643597">
        <w:rPr>
          <w:sz w:val="28"/>
          <w:szCs w:val="28"/>
        </w:rPr>
        <w:t>естн</w:t>
      </w:r>
      <w:r>
        <w:rPr>
          <w:sz w:val="28"/>
          <w:szCs w:val="28"/>
        </w:rPr>
        <w:t>аго и</w:t>
      </w:r>
      <w:r w:rsidRPr="00643597">
        <w:rPr>
          <w:sz w:val="28"/>
          <w:szCs w:val="28"/>
        </w:rPr>
        <w:t xml:space="preserve"> Животворящ</w:t>
      </w:r>
      <w:r>
        <w:rPr>
          <w:sz w:val="28"/>
          <w:szCs w:val="28"/>
        </w:rPr>
        <w:t>а</w:t>
      </w:r>
      <w:r w:rsidRPr="00643597">
        <w:rPr>
          <w:sz w:val="28"/>
          <w:szCs w:val="28"/>
        </w:rPr>
        <w:t>го Креста</w:t>
      </w:r>
      <w:r>
        <w:rPr>
          <w:sz w:val="28"/>
          <w:szCs w:val="28"/>
        </w:rPr>
        <w:t>»</w:t>
      </w:r>
      <w:r w:rsidRPr="00643597">
        <w:rPr>
          <w:sz w:val="28"/>
          <w:szCs w:val="28"/>
        </w:rPr>
        <w:t xml:space="preserve"> </w:t>
      </w:r>
      <w:r>
        <w:rPr>
          <w:sz w:val="28"/>
          <w:szCs w:val="28"/>
        </w:rPr>
        <w:t xml:space="preserve"> и 7 мая в день «н</w:t>
      </w:r>
      <w:r w:rsidRPr="00643597">
        <w:rPr>
          <w:sz w:val="28"/>
          <w:szCs w:val="28"/>
        </w:rPr>
        <w:t>а небе</w:t>
      </w:r>
      <w:r>
        <w:rPr>
          <w:sz w:val="28"/>
          <w:szCs w:val="28"/>
        </w:rPr>
        <w:t>си</w:t>
      </w:r>
      <w:r w:rsidRPr="00643597">
        <w:rPr>
          <w:sz w:val="28"/>
          <w:szCs w:val="28"/>
        </w:rPr>
        <w:t xml:space="preserve"> </w:t>
      </w:r>
      <w:r>
        <w:rPr>
          <w:sz w:val="28"/>
          <w:szCs w:val="28"/>
        </w:rPr>
        <w:t>явльшагося знамения Честнаго</w:t>
      </w:r>
      <w:r w:rsidRPr="00643597">
        <w:rPr>
          <w:sz w:val="28"/>
          <w:szCs w:val="28"/>
        </w:rPr>
        <w:t xml:space="preserve"> Креста</w:t>
      </w:r>
      <w:r>
        <w:rPr>
          <w:sz w:val="28"/>
          <w:szCs w:val="28"/>
        </w:rPr>
        <w:t>».</w:t>
      </w:r>
    </w:p>
    <w:p w:rsidR="00643597" w:rsidRPr="005A5FA6" w:rsidRDefault="00643597" w:rsidP="000D0A54">
      <w:pPr>
        <w:pStyle w:val="Iauiue3"/>
        <w:tabs>
          <w:tab w:val="left" w:pos="426"/>
        </w:tabs>
        <w:jc w:val="both"/>
        <w:rPr>
          <w:b/>
          <w:i/>
          <w:sz w:val="24"/>
          <w:szCs w:val="24"/>
        </w:rPr>
      </w:pPr>
      <w:r>
        <w:rPr>
          <w:sz w:val="28"/>
          <w:szCs w:val="28"/>
        </w:rPr>
        <w:t xml:space="preserve">     </w:t>
      </w:r>
      <w:r w:rsidRPr="000E0244">
        <w:rPr>
          <w:sz w:val="28"/>
          <w:szCs w:val="28"/>
        </w:rPr>
        <w:t>Служебник</w:t>
      </w:r>
      <w:r>
        <w:rPr>
          <w:sz w:val="28"/>
          <w:szCs w:val="28"/>
        </w:rPr>
        <w:t xml:space="preserve"> запрещает произносить в храмах, </w:t>
      </w:r>
      <w:r w:rsidR="00D82B68">
        <w:rPr>
          <w:sz w:val="28"/>
          <w:szCs w:val="28"/>
        </w:rPr>
        <w:t>посвящённых</w:t>
      </w:r>
      <w:r>
        <w:rPr>
          <w:sz w:val="28"/>
          <w:szCs w:val="28"/>
        </w:rPr>
        <w:t xml:space="preserve"> господским праздникам, </w:t>
      </w:r>
      <w:r w:rsidRPr="00643597">
        <w:rPr>
          <w:b/>
          <w:i/>
          <w:sz w:val="28"/>
          <w:szCs w:val="28"/>
        </w:rPr>
        <w:t>отп</w:t>
      </w:r>
      <w:r>
        <w:rPr>
          <w:b/>
          <w:i/>
          <w:sz w:val="28"/>
          <w:szCs w:val="28"/>
        </w:rPr>
        <w:t>у</w:t>
      </w:r>
      <w:r w:rsidRPr="00643597">
        <w:rPr>
          <w:b/>
          <w:i/>
          <w:sz w:val="28"/>
          <w:szCs w:val="28"/>
        </w:rPr>
        <w:t>ст</w:t>
      </w:r>
      <w:r w:rsidRPr="00643597">
        <w:rPr>
          <w:sz w:val="28"/>
          <w:szCs w:val="28"/>
        </w:rPr>
        <w:t xml:space="preserve"> </w:t>
      </w:r>
      <w:r>
        <w:rPr>
          <w:sz w:val="28"/>
          <w:szCs w:val="28"/>
        </w:rPr>
        <w:t xml:space="preserve">этого праздника на седмичном богослужении вне праздничного периода, в течение которого этот </w:t>
      </w:r>
      <w:r>
        <w:rPr>
          <w:b/>
          <w:i/>
          <w:sz w:val="28"/>
          <w:szCs w:val="28"/>
        </w:rPr>
        <w:t xml:space="preserve">отпуст </w:t>
      </w:r>
      <w:r w:rsidRPr="00643597">
        <w:rPr>
          <w:sz w:val="28"/>
          <w:szCs w:val="28"/>
        </w:rPr>
        <w:t>предписывается</w:t>
      </w:r>
      <w:r w:rsidRPr="00643597">
        <w:rPr>
          <w:i/>
          <w:sz w:val="28"/>
          <w:szCs w:val="28"/>
        </w:rPr>
        <w:t>.</w:t>
      </w:r>
      <w:r w:rsidR="005A5FA6">
        <w:rPr>
          <w:i/>
          <w:sz w:val="28"/>
          <w:szCs w:val="28"/>
        </w:rPr>
        <w:t xml:space="preserve"> </w:t>
      </w:r>
      <w:r w:rsidR="00124FD8">
        <w:rPr>
          <w:sz w:val="28"/>
          <w:szCs w:val="28"/>
        </w:rPr>
        <w:t>Т.</w:t>
      </w:r>
      <w:r w:rsidR="007C422B">
        <w:rPr>
          <w:sz w:val="28"/>
          <w:szCs w:val="28"/>
        </w:rPr>
        <w:t xml:space="preserve"> </w:t>
      </w:r>
      <w:r w:rsidR="00D82B68">
        <w:rPr>
          <w:sz w:val="28"/>
          <w:szCs w:val="28"/>
        </w:rPr>
        <w:t>е., например</w:t>
      </w:r>
      <w:r w:rsidR="005A5FA6">
        <w:rPr>
          <w:sz w:val="28"/>
          <w:szCs w:val="28"/>
        </w:rPr>
        <w:t xml:space="preserve">, в храме Рождества Христова запрещается в течение всего года произносить </w:t>
      </w:r>
      <w:r w:rsidR="005A5FA6" w:rsidRPr="005A5FA6">
        <w:rPr>
          <w:b/>
          <w:i/>
          <w:sz w:val="28"/>
          <w:szCs w:val="28"/>
        </w:rPr>
        <w:t>отпуст</w:t>
      </w:r>
      <w:r w:rsidR="005A5FA6">
        <w:rPr>
          <w:b/>
          <w:i/>
          <w:sz w:val="28"/>
          <w:szCs w:val="28"/>
        </w:rPr>
        <w:t xml:space="preserve"> </w:t>
      </w:r>
      <w:r w:rsidR="005A5FA6" w:rsidRPr="005A5FA6">
        <w:rPr>
          <w:sz w:val="28"/>
          <w:szCs w:val="28"/>
        </w:rPr>
        <w:t>этого праздника:</w:t>
      </w:r>
      <w:r w:rsidR="005A5FA6">
        <w:rPr>
          <w:sz w:val="28"/>
          <w:szCs w:val="28"/>
        </w:rPr>
        <w:t xml:space="preserve"> </w:t>
      </w:r>
      <w:r w:rsidR="005A5FA6" w:rsidRPr="005A5FA6">
        <w:rPr>
          <w:b/>
          <w:sz w:val="28"/>
          <w:szCs w:val="28"/>
        </w:rPr>
        <w:t>«Иже в вертепе родивыйся, и в яслех возлегий, нашего ради спасения»</w:t>
      </w:r>
      <w:r w:rsidR="005A5FA6" w:rsidRPr="000D0A54">
        <w:rPr>
          <w:b/>
          <w:sz w:val="28"/>
          <w:szCs w:val="28"/>
        </w:rPr>
        <w:t>,</w:t>
      </w:r>
      <w:r w:rsidR="005A5FA6" w:rsidRPr="005A5FA6">
        <w:rPr>
          <w:sz w:val="28"/>
          <w:szCs w:val="28"/>
        </w:rPr>
        <w:t xml:space="preserve"> </w:t>
      </w:r>
      <w:r w:rsidR="005A5FA6">
        <w:rPr>
          <w:sz w:val="28"/>
          <w:szCs w:val="28"/>
        </w:rPr>
        <w:t xml:space="preserve">а только </w:t>
      </w:r>
      <w:r w:rsidR="00D82B68">
        <w:rPr>
          <w:sz w:val="28"/>
          <w:szCs w:val="28"/>
        </w:rPr>
        <w:t>в дни,</w:t>
      </w:r>
      <w:r w:rsidR="005A5FA6">
        <w:rPr>
          <w:sz w:val="28"/>
          <w:szCs w:val="28"/>
        </w:rPr>
        <w:t xml:space="preserve"> положенные по </w:t>
      </w:r>
      <w:r w:rsidR="005A5FA6" w:rsidRPr="005A5FA6">
        <w:rPr>
          <w:b/>
          <w:sz w:val="28"/>
          <w:szCs w:val="28"/>
        </w:rPr>
        <w:t>Уставу</w:t>
      </w:r>
      <w:r w:rsidR="005A5FA6" w:rsidRPr="000D0A54">
        <w:rPr>
          <w:b/>
          <w:sz w:val="28"/>
          <w:szCs w:val="28"/>
        </w:rPr>
        <w:t>.</w:t>
      </w:r>
    </w:p>
    <w:p w:rsidR="000E0244" w:rsidRDefault="000E0244" w:rsidP="00AE1E85">
      <w:pPr>
        <w:pStyle w:val="Iauiue3"/>
        <w:tabs>
          <w:tab w:val="left" w:pos="426"/>
        </w:tabs>
        <w:jc w:val="center"/>
        <w:rPr>
          <w:b/>
          <w:sz w:val="28"/>
        </w:rPr>
      </w:pPr>
    </w:p>
    <w:p w:rsidR="00B862A7" w:rsidRDefault="00B862A7" w:rsidP="00AE1E85">
      <w:pPr>
        <w:pStyle w:val="Iauiue3"/>
        <w:tabs>
          <w:tab w:val="left" w:pos="426"/>
        </w:tabs>
        <w:jc w:val="center"/>
        <w:rPr>
          <w:b/>
          <w:sz w:val="28"/>
        </w:rPr>
      </w:pPr>
    </w:p>
    <w:p w:rsidR="00D72D07" w:rsidRDefault="00D72D07" w:rsidP="00AE1E85">
      <w:pPr>
        <w:pStyle w:val="Iauiue3"/>
        <w:tabs>
          <w:tab w:val="left" w:pos="426"/>
        </w:tabs>
        <w:jc w:val="center"/>
        <w:rPr>
          <w:b/>
          <w:sz w:val="28"/>
        </w:rPr>
      </w:pPr>
      <w:r>
        <w:rPr>
          <w:b/>
          <w:sz w:val="28"/>
        </w:rPr>
        <w:t>ПРАЗДНИЧНЫЕ ОТПУСТЫ</w:t>
      </w:r>
    </w:p>
    <w:p w:rsidR="00D72D07" w:rsidRDefault="00D72D07" w:rsidP="00AE1E85">
      <w:pPr>
        <w:pStyle w:val="Iauiue3"/>
        <w:tabs>
          <w:tab w:val="left" w:pos="426"/>
        </w:tabs>
        <w:jc w:val="center"/>
        <w:rPr>
          <w:b/>
          <w:sz w:val="28"/>
        </w:rPr>
      </w:pPr>
    </w:p>
    <w:p w:rsidR="00D72D07" w:rsidRDefault="00D72D07" w:rsidP="007C422B">
      <w:pPr>
        <w:pStyle w:val="Iauiue3"/>
        <w:tabs>
          <w:tab w:val="left" w:pos="426"/>
        </w:tabs>
        <w:jc w:val="both"/>
        <w:rPr>
          <w:sz w:val="28"/>
        </w:rPr>
      </w:pPr>
      <w:r>
        <w:rPr>
          <w:b/>
          <w:sz w:val="28"/>
        </w:rPr>
        <w:t xml:space="preserve">    </w:t>
      </w:r>
      <w:r w:rsidRPr="00D72D07">
        <w:rPr>
          <w:sz w:val="28"/>
        </w:rPr>
        <w:t xml:space="preserve"> </w:t>
      </w:r>
      <w:r w:rsidR="000D0A54">
        <w:rPr>
          <w:sz w:val="28"/>
        </w:rPr>
        <w:t xml:space="preserve"> </w:t>
      </w:r>
      <w:r w:rsidRPr="00BB333B">
        <w:rPr>
          <w:b/>
          <w:sz w:val="28"/>
        </w:rPr>
        <w:t>Праздничным</w:t>
      </w:r>
      <w:r>
        <w:rPr>
          <w:sz w:val="28"/>
        </w:rPr>
        <w:t xml:space="preserve"> </w:t>
      </w:r>
      <w:r w:rsidRPr="00D72D07">
        <w:rPr>
          <w:b/>
          <w:i/>
          <w:sz w:val="28"/>
        </w:rPr>
        <w:t>отпуст</w:t>
      </w:r>
      <w:r>
        <w:rPr>
          <w:b/>
          <w:i/>
          <w:sz w:val="28"/>
        </w:rPr>
        <w:t xml:space="preserve">ам </w:t>
      </w:r>
      <w:r w:rsidRPr="00D72D07">
        <w:rPr>
          <w:sz w:val="28"/>
        </w:rPr>
        <w:t>посвящены д</w:t>
      </w:r>
      <w:r>
        <w:rPr>
          <w:sz w:val="28"/>
        </w:rPr>
        <w:t xml:space="preserve">ве статьи </w:t>
      </w:r>
      <w:r w:rsidRPr="000D0A54">
        <w:rPr>
          <w:sz w:val="28"/>
        </w:rPr>
        <w:t>Служебника:</w:t>
      </w:r>
      <w:r w:rsidRPr="000E46B8">
        <w:rPr>
          <w:b/>
          <w:sz w:val="28"/>
        </w:rPr>
        <w:t xml:space="preserve"> </w:t>
      </w:r>
      <w:r w:rsidRPr="00AF4B4F">
        <w:rPr>
          <w:sz w:val="28"/>
        </w:rPr>
        <w:t>«Указ, како подобает глаголати отпусты во Владычни праздники и Богоматере и во все лето»</w:t>
      </w:r>
      <w:r w:rsidR="00D82B68">
        <w:rPr>
          <w:b/>
          <w:sz w:val="28"/>
        </w:rPr>
        <w:t xml:space="preserve">                         </w:t>
      </w:r>
      <w:r w:rsidRPr="00D72D07">
        <w:rPr>
          <w:sz w:val="28"/>
        </w:rPr>
        <w:t xml:space="preserve">и </w:t>
      </w:r>
      <w:r w:rsidRPr="00AF4B4F">
        <w:rPr>
          <w:sz w:val="28"/>
        </w:rPr>
        <w:t>«Отпусты</w:t>
      </w:r>
      <w:r w:rsidR="00395A29" w:rsidRPr="00AF4B4F">
        <w:rPr>
          <w:sz w:val="28"/>
        </w:rPr>
        <w:t xml:space="preserve"> Владычних праздников, глаголемии в вечерню, во утреню и в</w:t>
      </w:r>
      <w:r w:rsidR="00BB333B" w:rsidRPr="00AF4B4F">
        <w:rPr>
          <w:sz w:val="28"/>
        </w:rPr>
        <w:t xml:space="preserve"> </w:t>
      </w:r>
      <w:r w:rsidR="00395A29" w:rsidRPr="00AF4B4F">
        <w:rPr>
          <w:sz w:val="28"/>
        </w:rPr>
        <w:t>Литургию по чину».</w:t>
      </w:r>
    </w:p>
    <w:p w:rsidR="00BB333B" w:rsidRDefault="00BB333B" w:rsidP="00BB333B">
      <w:pPr>
        <w:pStyle w:val="Iauiue3"/>
        <w:tabs>
          <w:tab w:val="left" w:pos="426"/>
        </w:tabs>
        <w:jc w:val="both"/>
        <w:rPr>
          <w:sz w:val="28"/>
        </w:rPr>
      </w:pPr>
      <w:r>
        <w:rPr>
          <w:sz w:val="28"/>
        </w:rPr>
        <w:t xml:space="preserve">      </w:t>
      </w:r>
      <w:r w:rsidRPr="00BB333B">
        <w:rPr>
          <w:b/>
          <w:sz w:val="28"/>
        </w:rPr>
        <w:t>Праздничные</w:t>
      </w:r>
      <w:r>
        <w:rPr>
          <w:sz w:val="28"/>
        </w:rPr>
        <w:t xml:space="preserve"> </w:t>
      </w:r>
      <w:r w:rsidRPr="00D72D07">
        <w:rPr>
          <w:b/>
          <w:i/>
          <w:sz w:val="28"/>
        </w:rPr>
        <w:t>отпуст</w:t>
      </w:r>
      <w:r>
        <w:rPr>
          <w:b/>
          <w:i/>
          <w:sz w:val="28"/>
        </w:rPr>
        <w:t xml:space="preserve">ы </w:t>
      </w:r>
      <w:r w:rsidRPr="00BB333B">
        <w:rPr>
          <w:sz w:val="28"/>
        </w:rPr>
        <w:t>бывают двух видов:</w:t>
      </w:r>
      <w:r>
        <w:rPr>
          <w:sz w:val="28"/>
        </w:rPr>
        <w:t xml:space="preserve"> </w:t>
      </w:r>
    </w:p>
    <w:p w:rsidR="00BB333B" w:rsidRDefault="00BB333B" w:rsidP="00BB333B">
      <w:pPr>
        <w:pStyle w:val="Iauiue3"/>
        <w:tabs>
          <w:tab w:val="left" w:pos="426"/>
        </w:tabs>
        <w:jc w:val="both"/>
        <w:rPr>
          <w:sz w:val="28"/>
        </w:rPr>
      </w:pPr>
      <w:r>
        <w:rPr>
          <w:sz w:val="28"/>
        </w:rPr>
        <w:t xml:space="preserve">      а) </w:t>
      </w:r>
      <w:r w:rsidRPr="00BB333B">
        <w:rPr>
          <w:b/>
          <w:i/>
          <w:sz w:val="28"/>
        </w:rPr>
        <w:t>краткие</w:t>
      </w:r>
      <w:r>
        <w:rPr>
          <w:sz w:val="28"/>
        </w:rPr>
        <w:t xml:space="preserve"> и</w:t>
      </w:r>
    </w:p>
    <w:p w:rsidR="00BB333B" w:rsidRPr="00BB333B" w:rsidRDefault="00BB333B" w:rsidP="00BB333B">
      <w:pPr>
        <w:pStyle w:val="Iauiue3"/>
        <w:tabs>
          <w:tab w:val="left" w:pos="426"/>
        </w:tabs>
        <w:jc w:val="both"/>
        <w:rPr>
          <w:b/>
          <w:i/>
          <w:sz w:val="28"/>
        </w:rPr>
      </w:pPr>
      <w:r>
        <w:rPr>
          <w:sz w:val="28"/>
        </w:rPr>
        <w:t xml:space="preserve">      б) </w:t>
      </w:r>
      <w:r w:rsidRPr="00BB333B">
        <w:rPr>
          <w:b/>
          <w:i/>
          <w:sz w:val="28"/>
        </w:rPr>
        <w:t>полные</w:t>
      </w:r>
    </w:p>
    <w:p w:rsidR="00AE1E85" w:rsidRPr="00BB333B" w:rsidRDefault="00BB333B" w:rsidP="00AF4B4F">
      <w:pPr>
        <w:pStyle w:val="Iauiue3"/>
        <w:tabs>
          <w:tab w:val="left" w:pos="426"/>
        </w:tabs>
        <w:jc w:val="both"/>
        <w:rPr>
          <w:sz w:val="28"/>
        </w:rPr>
      </w:pPr>
      <w:r>
        <w:rPr>
          <w:b/>
          <w:sz w:val="28"/>
        </w:rPr>
        <w:t xml:space="preserve">      </w:t>
      </w:r>
      <w:r w:rsidRPr="00BB333B">
        <w:rPr>
          <w:sz w:val="28"/>
        </w:rPr>
        <w:t>Каждый</w:t>
      </w:r>
      <w:r>
        <w:rPr>
          <w:sz w:val="28"/>
        </w:rPr>
        <w:t xml:space="preserve"> из них в </w:t>
      </w:r>
      <w:r w:rsidR="00D82B68">
        <w:rPr>
          <w:sz w:val="28"/>
        </w:rPr>
        <w:t>определённых</w:t>
      </w:r>
      <w:r>
        <w:rPr>
          <w:sz w:val="28"/>
        </w:rPr>
        <w:t xml:space="preserve"> случаях может начинаться так называемой </w:t>
      </w:r>
      <w:r w:rsidRPr="00BB333B">
        <w:rPr>
          <w:b/>
          <w:i/>
          <w:sz w:val="28"/>
        </w:rPr>
        <w:t>вводной фразой</w:t>
      </w:r>
      <w:r w:rsidRPr="00AF4B4F">
        <w:rPr>
          <w:b/>
          <w:i/>
          <w:sz w:val="28"/>
        </w:rPr>
        <w:t>,</w:t>
      </w:r>
      <w:r>
        <w:rPr>
          <w:b/>
          <w:i/>
          <w:sz w:val="28"/>
        </w:rPr>
        <w:t xml:space="preserve"> </w:t>
      </w:r>
      <w:r>
        <w:rPr>
          <w:sz w:val="28"/>
        </w:rPr>
        <w:t xml:space="preserve">в которой воспоминается празднуемое священное событие, </w:t>
      </w:r>
      <w:r w:rsidR="00D82B68">
        <w:rPr>
          <w:sz w:val="28"/>
        </w:rPr>
        <w:t xml:space="preserve">например:                           </w:t>
      </w:r>
      <w:r>
        <w:rPr>
          <w:sz w:val="28"/>
        </w:rPr>
        <w:t xml:space="preserve">в период </w:t>
      </w:r>
      <w:r w:rsidR="000E46B8">
        <w:rPr>
          <w:sz w:val="28"/>
        </w:rPr>
        <w:t xml:space="preserve">празднования Рождества Христова </w:t>
      </w:r>
      <w:r w:rsidR="006B094A">
        <w:rPr>
          <w:sz w:val="28"/>
          <w:szCs w:val="28"/>
        </w:rPr>
        <w:t>–</w:t>
      </w:r>
      <w:r w:rsidR="006B094A">
        <w:rPr>
          <w:b/>
          <w:sz w:val="28"/>
          <w:szCs w:val="28"/>
        </w:rPr>
        <w:t xml:space="preserve"> </w:t>
      </w:r>
      <w:r>
        <w:rPr>
          <w:b/>
          <w:sz w:val="28"/>
          <w:szCs w:val="28"/>
        </w:rPr>
        <w:t xml:space="preserve">«Иже в вертепе родивыйся, и в яслех возлегий, нашего ради спасения, </w:t>
      </w:r>
      <w:r>
        <w:rPr>
          <w:b/>
          <w:sz w:val="28"/>
        </w:rPr>
        <w:t>Христос, истинный Бог наш…</w:t>
      </w:r>
      <w:r>
        <w:rPr>
          <w:b/>
          <w:sz w:val="28"/>
          <w:szCs w:val="28"/>
        </w:rPr>
        <w:t>»</w:t>
      </w:r>
      <w:r w:rsidRPr="00AF4B4F">
        <w:rPr>
          <w:b/>
          <w:sz w:val="28"/>
          <w:szCs w:val="28"/>
        </w:rPr>
        <w:t>.</w:t>
      </w:r>
      <w:r>
        <w:rPr>
          <w:sz w:val="28"/>
          <w:szCs w:val="28"/>
        </w:rPr>
        <w:t xml:space="preserve"> Но может иметь и обычное начало</w:t>
      </w:r>
      <w:r w:rsidR="000E46B8">
        <w:rPr>
          <w:sz w:val="28"/>
          <w:szCs w:val="28"/>
        </w:rPr>
        <w:t>:</w:t>
      </w:r>
      <w:r w:rsidR="00FA0A1D">
        <w:rPr>
          <w:sz w:val="28"/>
          <w:szCs w:val="28"/>
        </w:rPr>
        <w:t xml:space="preserve"> </w:t>
      </w:r>
      <w:r w:rsidR="00FA0A1D" w:rsidRPr="00FA0A1D">
        <w:rPr>
          <w:b/>
          <w:sz w:val="28"/>
          <w:szCs w:val="28"/>
        </w:rPr>
        <w:t>«</w:t>
      </w:r>
      <w:r w:rsidR="00FA0A1D">
        <w:rPr>
          <w:b/>
          <w:sz w:val="28"/>
        </w:rPr>
        <w:t>Христос, истинный Бог наш…»</w:t>
      </w:r>
      <w:r w:rsidR="00FA0A1D" w:rsidRPr="00AF4B4F">
        <w:rPr>
          <w:b/>
          <w:sz w:val="28"/>
        </w:rPr>
        <w:t>.</w:t>
      </w:r>
    </w:p>
    <w:p w:rsidR="00AE1E85" w:rsidRDefault="00FA0A1D" w:rsidP="00FA0A1D">
      <w:pPr>
        <w:pStyle w:val="Iauiue3"/>
        <w:tabs>
          <w:tab w:val="left" w:pos="426"/>
        </w:tabs>
        <w:jc w:val="both"/>
        <w:rPr>
          <w:b/>
          <w:i/>
          <w:sz w:val="28"/>
        </w:rPr>
      </w:pPr>
      <w:r w:rsidRPr="00FA0A1D">
        <w:rPr>
          <w:b/>
          <w:i/>
          <w:sz w:val="28"/>
        </w:rPr>
        <w:t xml:space="preserve">      Вводную фразу</w:t>
      </w:r>
      <w:r>
        <w:rPr>
          <w:b/>
          <w:i/>
          <w:sz w:val="28"/>
        </w:rPr>
        <w:t xml:space="preserve"> </w:t>
      </w:r>
      <w:r w:rsidRPr="00FA0A1D">
        <w:rPr>
          <w:sz w:val="28"/>
        </w:rPr>
        <w:t>имеют</w:t>
      </w:r>
      <w:r>
        <w:rPr>
          <w:b/>
          <w:i/>
          <w:sz w:val="28"/>
        </w:rPr>
        <w:t xml:space="preserve"> </w:t>
      </w:r>
      <w:r w:rsidRPr="00FA0A1D">
        <w:rPr>
          <w:b/>
          <w:sz w:val="28"/>
        </w:rPr>
        <w:t>праздничные</w:t>
      </w:r>
      <w:r>
        <w:rPr>
          <w:b/>
          <w:i/>
          <w:sz w:val="28"/>
        </w:rPr>
        <w:t xml:space="preserve"> отпусты:</w:t>
      </w:r>
    </w:p>
    <w:p w:rsidR="00FA0A1D" w:rsidRDefault="00FA0A1D" w:rsidP="00AF4B4F">
      <w:pPr>
        <w:pStyle w:val="Iauiue3"/>
        <w:tabs>
          <w:tab w:val="left" w:pos="426"/>
        </w:tabs>
        <w:jc w:val="both"/>
        <w:rPr>
          <w:sz w:val="28"/>
        </w:rPr>
      </w:pPr>
      <w:r>
        <w:rPr>
          <w:b/>
          <w:i/>
          <w:sz w:val="28"/>
        </w:rPr>
        <w:t xml:space="preserve">     </w:t>
      </w:r>
      <w:r w:rsidR="007C422B">
        <w:rPr>
          <w:b/>
          <w:i/>
          <w:sz w:val="28"/>
        </w:rPr>
        <w:t xml:space="preserve"> </w:t>
      </w:r>
      <w:r w:rsidRPr="00FA0A1D">
        <w:rPr>
          <w:sz w:val="28"/>
        </w:rPr>
        <w:t xml:space="preserve">1) </w:t>
      </w:r>
      <w:r>
        <w:rPr>
          <w:sz w:val="28"/>
        </w:rPr>
        <w:t>на Страстной и Светлой седмице;</w:t>
      </w:r>
    </w:p>
    <w:p w:rsidR="00FA0A1D" w:rsidRDefault="00FA0A1D" w:rsidP="00FA0A1D">
      <w:pPr>
        <w:pStyle w:val="Iauiue3"/>
        <w:tabs>
          <w:tab w:val="left" w:pos="426"/>
        </w:tabs>
        <w:jc w:val="both"/>
        <w:rPr>
          <w:sz w:val="28"/>
        </w:rPr>
      </w:pPr>
      <w:r>
        <w:rPr>
          <w:sz w:val="28"/>
        </w:rPr>
        <w:t xml:space="preserve">      2) в двунадесятые Господские праздники (кроме Крестовоздвижения), а также на праздники Сретения и Обрезания;</w:t>
      </w:r>
    </w:p>
    <w:p w:rsidR="00642FC6" w:rsidRDefault="00642FC6" w:rsidP="00642FC6">
      <w:pPr>
        <w:pStyle w:val="Iauiue3"/>
        <w:tabs>
          <w:tab w:val="left" w:pos="426"/>
        </w:tabs>
        <w:jc w:val="both"/>
        <w:rPr>
          <w:sz w:val="28"/>
        </w:rPr>
      </w:pPr>
      <w:r>
        <w:rPr>
          <w:sz w:val="28"/>
        </w:rPr>
        <w:t xml:space="preserve">      3) в попразднства праздников (до отдания включительно), имеющих </w:t>
      </w:r>
      <w:r w:rsidRPr="00642FC6">
        <w:rPr>
          <w:b/>
          <w:i/>
          <w:sz w:val="28"/>
        </w:rPr>
        <w:t>вводную фразу</w:t>
      </w:r>
      <w:r>
        <w:rPr>
          <w:b/>
          <w:i/>
          <w:sz w:val="28"/>
        </w:rPr>
        <w:t xml:space="preserve"> </w:t>
      </w:r>
      <w:r w:rsidRPr="00642FC6">
        <w:rPr>
          <w:sz w:val="28"/>
        </w:rPr>
        <w:t>в сам день праздника</w:t>
      </w:r>
      <w:r w:rsidR="000E46B8">
        <w:rPr>
          <w:sz w:val="28"/>
        </w:rPr>
        <w:t>.</w:t>
      </w:r>
    </w:p>
    <w:p w:rsidR="00642FC6" w:rsidRDefault="00642FC6" w:rsidP="00AF4B4F">
      <w:pPr>
        <w:pStyle w:val="Iauiue3"/>
        <w:tabs>
          <w:tab w:val="left" w:pos="426"/>
        </w:tabs>
        <w:jc w:val="both"/>
        <w:rPr>
          <w:sz w:val="28"/>
        </w:rPr>
      </w:pPr>
      <w:r>
        <w:rPr>
          <w:sz w:val="28"/>
        </w:rPr>
        <w:t xml:space="preserve">      Но если попразднств</w:t>
      </w:r>
      <w:r w:rsidR="0026651F">
        <w:rPr>
          <w:sz w:val="28"/>
        </w:rPr>
        <w:t>о</w:t>
      </w:r>
      <w:r>
        <w:rPr>
          <w:sz w:val="28"/>
        </w:rPr>
        <w:t xml:space="preserve"> или отдание праздника, содержащ</w:t>
      </w:r>
      <w:r w:rsidR="0026651F">
        <w:rPr>
          <w:sz w:val="28"/>
        </w:rPr>
        <w:t>его</w:t>
      </w:r>
      <w:r>
        <w:rPr>
          <w:sz w:val="28"/>
        </w:rPr>
        <w:t xml:space="preserve"> в </w:t>
      </w:r>
      <w:r w:rsidRPr="00642FC6">
        <w:rPr>
          <w:b/>
          <w:i/>
          <w:sz w:val="28"/>
        </w:rPr>
        <w:t xml:space="preserve">отпусте </w:t>
      </w:r>
      <w:r>
        <w:rPr>
          <w:b/>
          <w:i/>
          <w:sz w:val="28"/>
        </w:rPr>
        <w:t>вводную фразу</w:t>
      </w:r>
      <w:r w:rsidRPr="00AF4B4F">
        <w:rPr>
          <w:b/>
          <w:i/>
          <w:sz w:val="28"/>
        </w:rPr>
        <w:t>,</w:t>
      </w:r>
      <w:r>
        <w:rPr>
          <w:b/>
          <w:i/>
          <w:sz w:val="28"/>
        </w:rPr>
        <w:t xml:space="preserve"> </w:t>
      </w:r>
      <w:r w:rsidR="0026651F" w:rsidRPr="0026651F">
        <w:rPr>
          <w:sz w:val="28"/>
        </w:rPr>
        <w:t>случится в</w:t>
      </w:r>
      <w:r w:rsidR="0026651F">
        <w:rPr>
          <w:b/>
          <w:i/>
          <w:sz w:val="28"/>
        </w:rPr>
        <w:t xml:space="preserve"> </w:t>
      </w:r>
      <w:r w:rsidR="0026651F" w:rsidRPr="0026651F">
        <w:rPr>
          <w:sz w:val="28"/>
        </w:rPr>
        <w:t>воскресенье</w:t>
      </w:r>
      <w:r w:rsidR="0026651F">
        <w:rPr>
          <w:sz w:val="28"/>
        </w:rPr>
        <w:t xml:space="preserve">, то </w:t>
      </w:r>
      <w:r w:rsidR="0026651F">
        <w:rPr>
          <w:b/>
          <w:i/>
          <w:sz w:val="28"/>
        </w:rPr>
        <w:t xml:space="preserve">вводная фраза </w:t>
      </w:r>
      <w:r w:rsidR="0026651F" w:rsidRPr="0026651F">
        <w:rPr>
          <w:sz w:val="28"/>
        </w:rPr>
        <w:t>праздника опускается</w:t>
      </w:r>
      <w:r w:rsidR="0026651F">
        <w:rPr>
          <w:sz w:val="28"/>
        </w:rPr>
        <w:t xml:space="preserve">. Богослужение в данном случае заканчивается не </w:t>
      </w:r>
      <w:r w:rsidR="0026651F" w:rsidRPr="0026651F">
        <w:rPr>
          <w:b/>
          <w:sz w:val="28"/>
        </w:rPr>
        <w:t>дневным</w:t>
      </w:r>
      <w:r w:rsidR="0026651F" w:rsidRPr="00AF4B4F">
        <w:rPr>
          <w:b/>
          <w:sz w:val="28"/>
        </w:rPr>
        <w:t>,</w:t>
      </w:r>
      <w:r w:rsidR="0026651F">
        <w:rPr>
          <w:sz w:val="28"/>
        </w:rPr>
        <w:t xml:space="preserve"> но </w:t>
      </w:r>
      <w:r w:rsidR="0026651F" w:rsidRPr="0026651F">
        <w:rPr>
          <w:b/>
          <w:i/>
          <w:sz w:val="28"/>
        </w:rPr>
        <w:t>полным</w:t>
      </w:r>
      <w:r w:rsidR="0026651F">
        <w:rPr>
          <w:sz w:val="28"/>
        </w:rPr>
        <w:t xml:space="preserve"> </w:t>
      </w:r>
      <w:r w:rsidR="0026651F" w:rsidRPr="0026651F">
        <w:rPr>
          <w:b/>
          <w:sz w:val="28"/>
        </w:rPr>
        <w:t>праздничным</w:t>
      </w:r>
      <w:r w:rsidR="0026651F">
        <w:rPr>
          <w:sz w:val="28"/>
        </w:rPr>
        <w:t xml:space="preserve"> </w:t>
      </w:r>
      <w:r w:rsidR="0026651F" w:rsidRPr="0026651F">
        <w:rPr>
          <w:b/>
          <w:i/>
          <w:sz w:val="28"/>
        </w:rPr>
        <w:t>отпустом</w:t>
      </w:r>
      <w:r w:rsidR="0026651F" w:rsidRPr="00AF4B4F">
        <w:rPr>
          <w:b/>
          <w:i/>
          <w:sz w:val="28"/>
        </w:rPr>
        <w:t>,</w:t>
      </w:r>
      <w:r w:rsidR="0026651F">
        <w:rPr>
          <w:sz w:val="28"/>
        </w:rPr>
        <w:t xml:space="preserve"> но без </w:t>
      </w:r>
      <w:r w:rsidR="0026651F">
        <w:rPr>
          <w:b/>
          <w:i/>
          <w:sz w:val="28"/>
        </w:rPr>
        <w:t xml:space="preserve">вводной фразы </w:t>
      </w:r>
      <w:r w:rsidR="0026651F" w:rsidRPr="0026651F">
        <w:rPr>
          <w:sz w:val="28"/>
        </w:rPr>
        <w:t>праздника, которая заменяется</w:t>
      </w:r>
      <w:r w:rsidR="0026651F">
        <w:rPr>
          <w:b/>
          <w:i/>
          <w:sz w:val="28"/>
        </w:rPr>
        <w:t xml:space="preserve"> вводной фразой </w:t>
      </w:r>
      <w:r w:rsidR="0026651F" w:rsidRPr="0026651F">
        <w:rPr>
          <w:sz w:val="28"/>
        </w:rPr>
        <w:t>воскресного дня</w:t>
      </w:r>
      <w:r w:rsidR="000E0244">
        <w:rPr>
          <w:sz w:val="28"/>
        </w:rPr>
        <w:t>:</w:t>
      </w:r>
      <w:r w:rsidR="0026651F">
        <w:rPr>
          <w:sz w:val="28"/>
        </w:rPr>
        <w:t xml:space="preserve"> </w:t>
      </w:r>
      <w:r w:rsidR="0026651F">
        <w:rPr>
          <w:b/>
          <w:sz w:val="28"/>
        </w:rPr>
        <w:t>«Воскресый из мертвых»</w:t>
      </w:r>
      <w:r w:rsidR="0026651F" w:rsidRPr="000E0244">
        <w:rPr>
          <w:b/>
          <w:sz w:val="28"/>
        </w:rPr>
        <w:t>.</w:t>
      </w:r>
      <w:r w:rsidR="0026651F">
        <w:rPr>
          <w:sz w:val="28"/>
        </w:rPr>
        <w:t xml:space="preserve"> Подобным образом при совпадении </w:t>
      </w:r>
      <w:r>
        <w:rPr>
          <w:sz w:val="28"/>
        </w:rPr>
        <w:t xml:space="preserve">Сретения и Обрезания с воскресным </w:t>
      </w:r>
      <w:r w:rsidR="00D82B68">
        <w:rPr>
          <w:sz w:val="28"/>
        </w:rPr>
        <w:t>днём</w:t>
      </w:r>
      <w:r w:rsidR="0026651F">
        <w:rPr>
          <w:sz w:val="28"/>
        </w:rPr>
        <w:t xml:space="preserve"> произносится </w:t>
      </w:r>
      <w:r w:rsidR="0026651F" w:rsidRPr="0026651F">
        <w:rPr>
          <w:b/>
          <w:i/>
          <w:sz w:val="28"/>
        </w:rPr>
        <w:t>краткий</w:t>
      </w:r>
      <w:r w:rsidR="0026651F">
        <w:rPr>
          <w:sz w:val="28"/>
        </w:rPr>
        <w:t xml:space="preserve"> </w:t>
      </w:r>
      <w:r w:rsidR="0026651F">
        <w:rPr>
          <w:b/>
          <w:sz w:val="28"/>
        </w:rPr>
        <w:t>праздничный</w:t>
      </w:r>
      <w:r w:rsidR="0026651F">
        <w:rPr>
          <w:sz w:val="28"/>
        </w:rPr>
        <w:t xml:space="preserve"> </w:t>
      </w:r>
      <w:r w:rsidR="0026651F">
        <w:rPr>
          <w:b/>
          <w:i/>
          <w:sz w:val="28"/>
        </w:rPr>
        <w:t>отпуст</w:t>
      </w:r>
      <w:r w:rsidR="0026651F" w:rsidRPr="00AF4B4F">
        <w:rPr>
          <w:b/>
          <w:i/>
          <w:sz w:val="28"/>
        </w:rPr>
        <w:t>,</w:t>
      </w:r>
      <w:r w:rsidR="0026651F" w:rsidRPr="00D307F9">
        <w:rPr>
          <w:sz w:val="28"/>
        </w:rPr>
        <w:t xml:space="preserve"> но начинается он также</w:t>
      </w:r>
      <w:r w:rsidR="0026651F">
        <w:rPr>
          <w:b/>
          <w:i/>
          <w:sz w:val="28"/>
        </w:rPr>
        <w:t xml:space="preserve"> вводной фразой</w:t>
      </w:r>
      <w:r w:rsidR="00D307F9">
        <w:rPr>
          <w:b/>
          <w:i/>
          <w:sz w:val="28"/>
        </w:rPr>
        <w:t xml:space="preserve"> </w:t>
      </w:r>
      <w:r w:rsidR="00D307F9">
        <w:rPr>
          <w:sz w:val="28"/>
        </w:rPr>
        <w:t xml:space="preserve">воскресного </w:t>
      </w:r>
      <w:r w:rsidR="00D307F9" w:rsidRPr="00D307F9">
        <w:rPr>
          <w:b/>
          <w:i/>
          <w:sz w:val="28"/>
        </w:rPr>
        <w:t>отпуста</w:t>
      </w:r>
      <w:r w:rsidR="000E0244">
        <w:rPr>
          <w:b/>
          <w:i/>
          <w:sz w:val="28"/>
        </w:rPr>
        <w:t>:</w:t>
      </w:r>
      <w:r w:rsidR="00D307F9">
        <w:rPr>
          <w:b/>
          <w:i/>
          <w:sz w:val="28"/>
        </w:rPr>
        <w:t xml:space="preserve"> </w:t>
      </w:r>
      <w:r w:rsidR="00D307F9">
        <w:rPr>
          <w:b/>
          <w:sz w:val="28"/>
        </w:rPr>
        <w:t>«Воскресый из мертвых, Христос, истинный Бог наш…»</w:t>
      </w:r>
      <w:r w:rsidR="00D307F9" w:rsidRPr="00AF4B4F">
        <w:rPr>
          <w:b/>
          <w:sz w:val="28"/>
        </w:rPr>
        <w:t>,</w:t>
      </w:r>
      <w:r w:rsidR="00D307F9" w:rsidRPr="00D307F9">
        <w:rPr>
          <w:sz w:val="28"/>
        </w:rPr>
        <w:t xml:space="preserve"> а не </w:t>
      </w:r>
      <w:r w:rsidR="00D307F9" w:rsidRPr="00D307F9">
        <w:rPr>
          <w:b/>
          <w:i/>
          <w:sz w:val="28"/>
        </w:rPr>
        <w:t>вводными словами</w:t>
      </w:r>
      <w:r w:rsidR="00D307F9">
        <w:rPr>
          <w:b/>
          <w:sz w:val="28"/>
        </w:rPr>
        <w:t xml:space="preserve"> </w:t>
      </w:r>
      <w:r w:rsidR="00D307F9" w:rsidRPr="00D307F9">
        <w:rPr>
          <w:sz w:val="28"/>
        </w:rPr>
        <w:t>праздника.</w:t>
      </w:r>
    </w:p>
    <w:p w:rsidR="00D307F9" w:rsidRDefault="00D307F9" w:rsidP="00642FC6">
      <w:pPr>
        <w:pStyle w:val="Iauiue3"/>
        <w:tabs>
          <w:tab w:val="left" w:pos="426"/>
        </w:tabs>
        <w:jc w:val="both"/>
        <w:rPr>
          <w:sz w:val="28"/>
        </w:rPr>
      </w:pPr>
    </w:p>
    <w:p w:rsidR="00D82B68" w:rsidRDefault="00D82B68" w:rsidP="00A62E75">
      <w:pPr>
        <w:pStyle w:val="Iauiue3"/>
        <w:tabs>
          <w:tab w:val="left" w:pos="426"/>
        </w:tabs>
        <w:jc w:val="center"/>
        <w:rPr>
          <w:b/>
          <w:sz w:val="28"/>
        </w:rPr>
      </w:pPr>
    </w:p>
    <w:p w:rsidR="00D82B68" w:rsidRDefault="00D82B68" w:rsidP="00A62E75">
      <w:pPr>
        <w:pStyle w:val="Iauiue3"/>
        <w:tabs>
          <w:tab w:val="left" w:pos="426"/>
        </w:tabs>
        <w:jc w:val="center"/>
        <w:rPr>
          <w:b/>
          <w:sz w:val="28"/>
        </w:rPr>
      </w:pPr>
    </w:p>
    <w:p w:rsidR="00D82B68" w:rsidRDefault="00D82B68" w:rsidP="00A62E75">
      <w:pPr>
        <w:pStyle w:val="Iauiue3"/>
        <w:tabs>
          <w:tab w:val="left" w:pos="426"/>
        </w:tabs>
        <w:jc w:val="center"/>
        <w:rPr>
          <w:b/>
          <w:sz w:val="28"/>
        </w:rPr>
      </w:pPr>
    </w:p>
    <w:p w:rsidR="00D82B68" w:rsidRDefault="00D82B68" w:rsidP="00A62E75">
      <w:pPr>
        <w:pStyle w:val="Iauiue3"/>
        <w:tabs>
          <w:tab w:val="left" w:pos="426"/>
        </w:tabs>
        <w:jc w:val="center"/>
        <w:rPr>
          <w:b/>
          <w:sz w:val="28"/>
        </w:rPr>
      </w:pPr>
    </w:p>
    <w:p w:rsidR="00D307F9" w:rsidRPr="00E33C1E" w:rsidRDefault="00A62E75" w:rsidP="00A62E75">
      <w:pPr>
        <w:pStyle w:val="Iauiue3"/>
        <w:tabs>
          <w:tab w:val="left" w:pos="426"/>
        </w:tabs>
        <w:jc w:val="center"/>
        <w:rPr>
          <w:b/>
          <w:sz w:val="28"/>
        </w:rPr>
      </w:pPr>
      <w:r w:rsidRPr="00E33C1E">
        <w:rPr>
          <w:b/>
          <w:sz w:val="28"/>
        </w:rPr>
        <w:lastRenderedPageBreak/>
        <w:t>Краткий праздничный отпуст</w:t>
      </w:r>
    </w:p>
    <w:p w:rsidR="00A62E75" w:rsidRDefault="00A62E75" w:rsidP="00A62E75">
      <w:pPr>
        <w:pStyle w:val="Iauiue3"/>
        <w:tabs>
          <w:tab w:val="left" w:pos="426"/>
        </w:tabs>
        <w:jc w:val="center"/>
        <w:rPr>
          <w:b/>
          <w:i/>
          <w:sz w:val="28"/>
        </w:rPr>
      </w:pPr>
    </w:p>
    <w:p w:rsidR="00A62E75" w:rsidRDefault="00A62E75" w:rsidP="00D82B68">
      <w:pPr>
        <w:pStyle w:val="Iauiue3"/>
        <w:tabs>
          <w:tab w:val="left" w:pos="426"/>
        </w:tabs>
        <w:jc w:val="both"/>
        <w:rPr>
          <w:sz w:val="28"/>
        </w:rPr>
      </w:pPr>
      <w:r>
        <w:rPr>
          <w:sz w:val="28"/>
        </w:rPr>
        <w:t xml:space="preserve">     </w:t>
      </w:r>
      <w:r w:rsidR="00AF4B4F">
        <w:rPr>
          <w:sz w:val="28"/>
        </w:rPr>
        <w:t xml:space="preserve"> </w:t>
      </w:r>
      <w:r w:rsidRPr="00A62E75">
        <w:rPr>
          <w:sz w:val="28"/>
        </w:rPr>
        <w:t>Произносится</w:t>
      </w:r>
      <w:r>
        <w:rPr>
          <w:sz w:val="28"/>
        </w:rPr>
        <w:t>:</w:t>
      </w:r>
    </w:p>
    <w:p w:rsidR="00A62E75" w:rsidRDefault="00A62E75" w:rsidP="00A62E75">
      <w:pPr>
        <w:pStyle w:val="Iauiue3"/>
        <w:tabs>
          <w:tab w:val="left" w:pos="426"/>
        </w:tabs>
        <w:jc w:val="both"/>
        <w:rPr>
          <w:sz w:val="28"/>
        </w:rPr>
      </w:pPr>
      <w:r>
        <w:rPr>
          <w:sz w:val="28"/>
        </w:rPr>
        <w:t xml:space="preserve">     </w:t>
      </w:r>
      <w:r w:rsidR="00AF4B4F">
        <w:rPr>
          <w:sz w:val="28"/>
        </w:rPr>
        <w:t xml:space="preserve"> </w:t>
      </w:r>
      <w:r>
        <w:rPr>
          <w:sz w:val="28"/>
        </w:rPr>
        <w:t>1) в Страстную и Светлую седмицу;</w:t>
      </w:r>
    </w:p>
    <w:p w:rsidR="00A62E75" w:rsidRDefault="00A62E75" w:rsidP="00A62E75">
      <w:pPr>
        <w:pStyle w:val="Iauiue3"/>
        <w:tabs>
          <w:tab w:val="left" w:pos="426"/>
        </w:tabs>
        <w:jc w:val="both"/>
        <w:rPr>
          <w:sz w:val="28"/>
        </w:rPr>
      </w:pPr>
      <w:r>
        <w:rPr>
          <w:sz w:val="28"/>
        </w:rPr>
        <w:t xml:space="preserve">     </w:t>
      </w:r>
      <w:r w:rsidR="00AF4B4F">
        <w:rPr>
          <w:sz w:val="28"/>
        </w:rPr>
        <w:t xml:space="preserve"> </w:t>
      </w:r>
      <w:r>
        <w:rPr>
          <w:sz w:val="28"/>
        </w:rPr>
        <w:t>2) в неделю Фомину;</w:t>
      </w:r>
    </w:p>
    <w:p w:rsidR="00A62E75" w:rsidRDefault="00A62E75" w:rsidP="00BC261F">
      <w:pPr>
        <w:pStyle w:val="Iauiue3"/>
        <w:tabs>
          <w:tab w:val="left" w:pos="426"/>
        </w:tabs>
        <w:jc w:val="both"/>
        <w:rPr>
          <w:sz w:val="28"/>
        </w:rPr>
      </w:pPr>
      <w:r>
        <w:rPr>
          <w:sz w:val="28"/>
        </w:rPr>
        <w:t xml:space="preserve">     </w:t>
      </w:r>
      <w:r w:rsidR="00AF4B4F">
        <w:rPr>
          <w:sz w:val="28"/>
        </w:rPr>
        <w:t xml:space="preserve"> </w:t>
      </w:r>
      <w:r>
        <w:rPr>
          <w:sz w:val="28"/>
        </w:rPr>
        <w:t xml:space="preserve">3) во все великие праздники, имеющие в </w:t>
      </w:r>
      <w:r w:rsidRPr="00A62E75">
        <w:rPr>
          <w:b/>
          <w:sz w:val="28"/>
        </w:rPr>
        <w:t>Типиконе</w:t>
      </w:r>
      <w:r>
        <w:rPr>
          <w:b/>
          <w:sz w:val="28"/>
        </w:rPr>
        <w:t xml:space="preserve"> </w:t>
      </w:r>
      <w:r w:rsidRPr="00A62E75">
        <w:rPr>
          <w:sz w:val="28"/>
        </w:rPr>
        <w:t>знак</w:t>
      </w:r>
      <w:r>
        <w:rPr>
          <w:sz w:val="28"/>
        </w:rPr>
        <w:t xml:space="preserve"> </w:t>
      </w:r>
      <w:r>
        <w:rPr>
          <w:rFonts w:ascii="Orthodox_tt eRoos" w:hAnsi="Orthodox_tt eRoos"/>
          <w:b/>
          <w:color w:val="FF0000"/>
          <w:sz w:val="28"/>
        </w:rPr>
        <w:t>~</w:t>
      </w:r>
      <w:r w:rsidR="00C55C0D">
        <w:rPr>
          <w:sz w:val="28"/>
        </w:rPr>
        <w:t xml:space="preserve"> </w:t>
      </w:r>
      <w:r w:rsidR="00C55C0D">
        <w:rPr>
          <w:sz w:val="28"/>
          <w:szCs w:val="28"/>
        </w:rPr>
        <w:t>–</w:t>
      </w:r>
      <w:r>
        <w:rPr>
          <w:sz w:val="28"/>
        </w:rPr>
        <w:t xml:space="preserve"> «крест окружен»</w:t>
      </w:r>
      <w:r w:rsidRPr="00A62E75">
        <w:rPr>
          <w:sz w:val="28"/>
        </w:rPr>
        <w:t>,</w:t>
      </w:r>
      <w:r w:rsidRPr="00A62E75">
        <w:rPr>
          <w:color w:val="FF0000"/>
          <w:sz w:val="28"/>
        </w:rPr>
        <w:t xml:space="preserve"> </w:t>
      </w:r>
      <w:r w:rsidR="00D82B68">
        <w:rPr>
          <w:color w:val="FF0000"/>
          <w:sz w:val="28"/>
        </w:rPr>
        <w:t xml:space="preserve">                   </w:t>
      </w:r>
      <w:r>
        <w:rPr>
          <w:sz w:val="28"/>
        </w:rPr>
        <w:t xml:space="preserve">а именно: все двунадесятые Господские и Богородичные праздники </w:t>
      </w:r>
      <w:r w:rsidR="00BC261F">
        <w:rPr>
          <w:sz w:val="28"/>
        </w:rPr>
        <w:t xml:space="preserve">и </w:t>
      </w:r>
      <w:r>
        <w:rPr>
          <w:sz w:val="28"/>
        </w:rPr>
        <w:t>5 великих недвунадесятых праздников (Покров Пресвятой Богородицы, Обрезание Господне, Рождество и Усекновение главы</w:t>
      </w:r>
      <w:r w:rsidR="007C422B">
        <w:rPr>
          <w:sz w:val="28"/>
        </w:rPr>
        <w:t xml:space="preserve"> </w:t>
      </w:r>
      <w:r>
        <w:rPr>
          <w:sz w:val="28"/>
        </w:rPr>
        <w:t>св. Иоанна Предтечи, и день свв</w:t>
      </w:r>
      <w:r w:rsidR="00D82B68">
        <w:rPr>
          <w:sz w:val="28"/>
        </w:rPr>
        <w:t xml:space="preserve">. апп. Петра </w:t>
      </w:r>
      <w:r>
        <w:rPr>
          <w:sz w:val="28"/>
        </w:rPr>
        <w:t xml:space="preserve">и Павла); </w:t>
      </w:r>
    </w:p>
    <w:p w:rsidR="00AE1512" w:rsidRDefault="00AE1512" w:rsidP="007C422B">
      <w:pPr>
        <w:pStyle w:val="Iauiue3"/>
        <w:tabs>
          <w:tab w:val="left" w:pos="426"/>
        </w:tabs>
        <w:jc w:val="both"/>
        <w:rPr>
          <w:sz w:val="28"/>
        </w:rPr>
      </w:pPr>
      <w:r>
        <w:rPr>
          <w:sz w:val="28"/>
        </w:rPr>
        <w:t xml:space="preserve">     </w:t>
      </w:r>
      <w:r w:rsidR="00AF4B4F">
        <w:rPr>
          <w:sz w:val="28"/>
        </w:rPr>
        <w:t xml:space="preserve"> </w:t>
      </w:r>
      <w:r>
        <w:rPr>
          <w:sz w:val="28"/>
        </w:rPr>
        <w:t xml:space="preserve">4) в праздники </w:t>
      </w:r>
      <w:r w:rsidRPr="00AE1512">
        <w:rPr>
          <w:b/>
          <w:sz w:val="28"/>
        </w:rPr>
        <w:t>бденных</w:t>
      </w:r>
      <w:r>
        <w:rPr>
          <w:sz w:val="28"/>
        </w:rPr>
        <w:t xml:space="preserve"> святых, имеющих знак</w:t>
      </w:r>
      <w:r w:rsidRPr="00AE1512">
        <w:rPr>
          <w:b/>
          <w:color w:val="FF0000"/>
          <w:sz w:val="28"/>
        </w:rPr>
        <w:t xml:space="preserve"> </w:t>
      </w:r>
      <w:r w:rsidRPr="00AE1512">
        <w:rPr>
          <w:rFonts w:ascii="Orthodox_tt eRoos" w:hAnsi="Orthodox_tt eRoos"/>
          <w:b/>
          <w:color w:val="FF0000"/>
          <w:sz w:val="28"/>
        </w:rPr>
        <w:t>&amp;</w:t>
      </w:r>
      <w:r w:rsidR="00C55C0D" w:rsidRPr="00C55C0D">
        <w:rPr>
          <w:sz w:val="28"/>
          <w:szCs w:val="28"/>
        </w:rPr>
        <w:t xml:space="preserve"> </w:t>
      </w:r>
      <w:r w:rsidR="00C55C0D">
        <w:rPr>
          <w:sz w:val="28"/>
          <w:szCs w:val="28"/>
        </w:rPr>
        <w:t>–</w:t>
      </w:r>
      <w:r w:rsidR="00C55C0D">
        <w:rPr>
          <w:sz w:val="28"/>
        </w:rPr>
        <w:t xml:space="preserve"> </w:t>
      </w:r>
      <w:r w:rsidR="00D82B68">
        <w:rPr>
          <w:sz w:val="28"/>
        </w:rPr>
        <w:t xml:space="preserve">«крест полуокружен»,                               </w:t>
      </w:r>
      <w:r>
        <w:rPr>
          <w:sz w:val="28"/>
        </w:rPr>
        <w:t xml:space="preserve">к которым принадлежит и храмовый святый. </w:t>
      </w:r>
    </w:p>
    <w:p w:rsidR="00AE1512" w:rsidRDefault="00AE1512" w:rsidP="00AF4B4F">
      <w:pPr>
        <w:pStyle w:val="Iauiue3"/>
        <w:tabs>
          <w:tab w:val="left" w:pos="426"/>
        </w:tabs>
        <w:jc w:val="both"/>
        <w:rPr>
          <w:b/>
          <w:i/>
          <w:sz w:val="28"/>
        </w:rPr>
      </w:pPr>
      <w:r>
        <w:rPr>
          <w:b/>
          <w:i/>
          <w:sz w:val="28"/>
        </w:rPr>
        <w:t xml:space="preserve">    </w:t>
      </w:r>
      <w:r w:rsidR="00AF4B4F">
        <w:rPr>
          <w:b/>
          <w:i/>
          <w:sz w:val="28"/>
        </w:rPr>
        <w:t xml:space="preserve"> </w:t>
      </w:r>
      <w:r>
        <w:rPr>
          <w:b/>
          <w:i/>
          <w:sz w:val="28"/>
        </w:rPr>
        <w:t xml:space="preserve"> Краткий</w:t>
      </w:r>
      <w:r>
        <w:rPr>
          <w:b/>
          <w:sz w:val="28"/>
        </w:rPr>
        <w:t xml:space="preserve"> праздничный </w:t>
      </w:r>
      <w:r>
        <w:rPr>
          <w:b/>
          <w:i/>
          <w:sz w:val="28"/>
        </w:rPr>
        <w:t xml:space="preserve">отпуст </w:t>
      </w:r>
      <w:r>
        <w:rPr>
          <w:sz w:val="28"/>
        </w:rPr>
        <w:t xml:space="preserve">от остальных отличается </w:t>
      </w:r>
      <w:r w:rsidR="003511CB">
        <w:rPr>
          <w:sz w:val="28"/>
        </w:rPr>
        <w:t>отсутствием</w:t>
      </w:r>
      <w:r>
        <w:rPr>
          <w:sz w:val="28"/>
        </w:rPr>
        <w:t xml:space="preserve"> в нем призывания имен святых, </w:t>
      </w:r>
      <w:r w:rsidR="003511CB">
        <w:rPr>
          <w:sz w:val="28"/>
        </w:rPr>
        <w:t xml:space="preserve">относящихся к </w:t>
      </w:r>
      <w:r w:rsidR="003511CB" w:rsidRPr="003511CB">
        <w:rPr>
          <w:b/>
          <w:sz w:val="28"/>
        </w:rPr>
        <w:t>дневным</w:t>
      </w:r>
      <w:r w:rsidR="003511CB">
        <w:rPr>
          <w:sz w:val="28"/>
        </w:rPr>
        <w:t xml:space="preserve"> </w:t>
      </w:r>
      <w:r w:rsidR="003511CB" w:rsidRPr="003511CB">
        <w:rPr>
          <w:b/>
          <w:i/>
          <w:sz w:val="28"/>
        </w:rPr>
        <w:t>отпустам</w:t>
      </w:r>
      <w:r w:rsidR="003511CB" w:rsidRPr="00822A2D">
        <w:rPr>
          <w:rStyle w:val="a5"/>
          <w:sz w:val="28"/>
        </w:rPr>
        <w:footnoteReference w:id="299"/>
      </w:r>
      <w:r w:rsidR="000E0244" w:rsidRPr="00AF4B4F">
        <w:rPr>
          <w:b/>
          <w:i/>
          <w:sz w:val="28"/>
        </w:rPr>
        <w:t>:</w:t>
      </w:r>
    </w:p>
    <w:p w:rsidR="002F4907" w:rsidRDefault="002F4907" w:rsidP="002F4907">
      <w:pPr>
        <w:pStyle w:val="Iauiue3"/>
        <w:tabs>
          <w:tab w:val="left" w:pos="426"/>
        </w:tabs>
        <w:jc w:val="both"/>
        <w:rPr>
          <w:sz w:val="28"/>
        </w:rPr>
      </w:pPr>
      <w:r>
        <w:rPr>
          <w:sz w:val="28"/>
        </w:rPr>
        <w:t xml:space="preserve">      </w:t>
      </w:r>
      <w:r w:rsidRPr="002F4907">
        <w:rPr>
          <w:sz w:val="28"/>
        </w:rPr>
        <w:t>1)</w:t>
      </w:r>
      <w:r>
        <w:rPr>
          <w:sz w:val="28"/>
        </w:rPr>
        <w:t xml:space="preserve"> </w:t>
      </w:r>
      <w:r>
        <w:rPr>
          <w:b/>
          <w:sz w:val="28"/>
        </w:rPr>
        <w:t xml:space="preserve">«святых славных и всехвальных апостол» </w:t>
      </w:r>
      <w:r w:rsidRPr="002F4907">
        <w:rPr>
          <w:sz w:val="28"/>
        </w:rPr>
        <w:t>(кроме служб праздника Пятидесятницы</w:t>
      </w:r>
      <w:r>
        <w:rPr>
          <w:sz w:val="28"/>
        </w:rPr>
        <w:t>, когда они воспоминаются как участники события Сошествия Святого Духа);</w:t>
      </w:r>
    </w:p>
    <w:p w:rsidR="002F4907" w:rsidRDefault="002F4907" w:rsidP="002F4907">
      <w:pPr>
        <w:pStyle w:val="Iauiue3"/>
        <w:tabs>
          <w:tab w:val="left" w:pos="426"/>
        </w:tabs>
        <w:jc w:val="both"/>
        <w:rPr>
          <w:sz w:val="28"/>
        </w:rPr>
      </w:pPr>
      <w:r>
        <w:rPr>
          <w:b/>
          <w:sz w:val="28"/>
        </w:rPr>
        <w:t xml:space="preserve">      </w:t>
      </w:r>
      <w:r w:rsidRPr="002F4907">
        <w:rPr>
          <w:sz w:val="28"/>
        </w:rPr>
        <w:t>2)</w:t>
      </w:r>
      <w:r>
        <w:rPr>
          <w:sz w:val="28"/>
        </w:rPr>
        <w:t xml:space="preserve"> воспоминания литургических памятей дней седмицы;</w:t>
      </w:r>
    </w:p>
    <w:p w:rsidR="002F4907" w:rsidRDefault="002F4907" w:rsidP="00DB6FDF">
      <w:pPr>
        <w:pStyle w:val="Iauiue3"/>
        <w:tabs>
          <w:tab w:val="left" w:pos="426"/>
        </w:tabs>
        <w:jc w:val="both"/>
        <w:rPr>
          <w:sz w:val="28"/>
        </w:rPr>
      </w:pPr>
      <w:r>
        <w:rPr>
          <w:sz w:val="28"/>
        </w:rPr>
        <w:t xml:space="preserve">      3) творца совершаемой в этот день </w:t>
      </w:r>
      <w:r w:rsidR="00C55C0D">
        <w:rPr>
          <w:b/>
          <w:sz w:val="28"/>
        </w:rPr>
        <w:t>л</w:t>
      </w:r>
      <w:r w:rsidRPr="002F4907">
        <w:rPr>
          <w:b/>
          <w:sz w:val="28"/>
        </w:rPr>
        <w:t>итургии</w:t>
      </w:r>
      <w:r w:rsidRPr="000E0244">
        <w:rPr>
          <w:b/>
          <w:sz w:val="28"/>
        </w:rPr>
        <w:t>;</w:t>
      </w:r>
    </w:p>
    <w:p w:rsidR="002F4907" w:rsidRDefault="002F4907" w:rsidP="002F4907">
      <w:pPr>
        <w:pStyle w:val="Iauiue3"/>
        <w:tabs>
          <w:tab w:val="left" w:pos="426"/>
        </w:tabs>
        <w:jc w:val="both"/>
        <w:rPr>
          <w:sz w:val="28"/>
        </w:rPr>
      </w:pPr>
      <w:r>
        <w:rPr>
          <w:sz w:val="28"/>
        </w:rPr>
        <w:t xml:space="preserve">      4) святого храма;</w:t>
      </w:r>
    </w:p>
    <w:p w:rsidR="002F4907" w:rsidRDefault="002F4907" w:rsidP="002F4907">
      <w:pPr>
        <w:pStyle w:val="Iauiue3"/>
        <w:tabs>
          <w:tab w:val="left" w:pos="426"/>
        </w:tabs>
        <w:jc w:val="both"/>
        <w:rPr>
          <w:sz w:val="28"/>
        </w:rPr>
      </w:pPr>
      <w:r>
        <w:rPr>
          <w:sz w:val="28"/>
        </w:rPr>
        <w:t xml:space="preserve">      5) святого дня (кроме</w:t>
      </w:r>
      <w:r w:rsidR="00B211E7">
        <w:rPr>
          <w:sz w:val="28"/>
        </w:rPr>
        <w:t xml:space="preserve"> </w:t>
      </w:r>
      <w:r w:rsidR="00B211E7" w:rsidRPr="00BC261F">
        <w:rPr>
          <w:b/>
          <w:sz w:val="28"/>
        </w:rPr>
        <w:t>«бденного»</w:t>
      </w:r>
      <w:r w:rsidR="00B211E7" w:rsidRPr="00AF4B4F">
        <w:rPr>
          <w:b/>
          <w:sz w:val="28"/>
        </w:rPr>
        <w:t>,</w:t>
      </w:r>
      <w:r w:rsidR="00B211E7">
        <w:rPr>
          <w:sz w:val="28"/>
        </w:rPr>
        <w:t xml:space="preserve"> которому совершается служба);</w:t>
      </w:r>
    </w:p>
    <w:p w:rsidR="00B211E7" w:rsidRDefault="00B211E7" w:rsidP="00AF4B4F">
      <w:pPr>
        <w:pStyle w:val="Iauiue3"/>
        <w:tabs>
          <w:tab w:val="left" w:pos="426"/>
        </w:tabs>
        <w:jc w:val="both"/>
        <w:rPr>
          <w:sz w:val="28"/>
        </w:rPr>
      </w:pPr>
      <w:r>
        <w:rPr>
          <w:sz w:val="28"/>
        </w:rPr>
        <w:t xml:space="preserve">      6) местночтимых святых;</w:t>
      </w:r>
    </w:p>
    <w:p w:rsidR="00B211E7" w:rsidRDefault="00B211E7" w:rsidP="002F4907">
      <w:pPr>
        <w:pStyle w:val="Iauiue3"/>
        <w:tabs>
          <w:tab w:val="left" w:pos="426"/>
        </w:tabs>
        <w:jc w:val="both"/>
        <w:rPr>
          <w:sz w:val="28"/>
          <w:szCs w:val="28"/>
        </w:rPr>
      </w:pPr>
      <w:r>
        <w:rPr>
          <w:sz w:val="28"/>
        </w:rPr>
        <w:t xml:space="preserve">      7) </w:t>
      </w:r>
      <w:r>
        <w:rPr>
          <w:b/>
          <w:sz w:val="28"/>
          <w:szCs w:val="28"/>
        </w:rPr>
        <w:t>«святых праведных Богоотец Иоакима и Анны»</w:t>
      </w:r>
      <w:r w:rsidRPr="000E0244">
        <w:rPr>
          <w:b/>
          <w:sz w:val="28"/>
          <w:szCs w:val="28"/>
        </w:rPr>
        <w:t>.</w:t>
      </w:r>
    </w:p>
    <w:p w:rsidR="00B211E7" w:rsidRDefault="00B211E7" w:rsidP="002F4907">
      <w:pPr>
        <w:pStyle w:val="Iauiue3"/>
        <w:tabs>
          <w:tab w:val="left" w:pos="426"/>
        </w:tabs>
        <w:jc w:val="both"/>
        <w:rPr>
          <w:sz w:val="28"/>
        </w:rPr>
      </w:pPr>
      <w:r>
        <w:rPr>
          <w:b/>
          <w:i/>
          <w:sz w:val="28"/>
        </w:rPr>
        <w:t xml:space="preserve">      Краткий</w:t>
      </w:r>
      <w:r>
        <w:rPr>
          <w:b/>
          <w:sz w:val="28"/>
        </w:rPr>
        <w:t xml:space="preserve"> праздничный </w:t>
      </w:r>
      <w:r>
        <w:rPr>
          <w:b/>
          <w:i/>
          <w:sz w:val="28"/>
        </w:rPr>
        <w:t>отпуст</w:t>
      </w:r>
      <w:r w:rsidRPr="00B211E7">
        <w:rPr>
          <w:sz w:val="28"/>
        </w:rPr>
        <w:t xml:space="preserve"> состоит из:</w:t>
      </w:r>
    </w:p>
    <w:p w:rsidR="00B211E7" w:rsidRDefault="00B211E7" w:rsidP="00B211E7">
      <w:pPr>
        <w:pStyle w:val="Iauiue3"/>
        <w:tabs>
          <w:tab w:val="left" w:pos="426"/>
        </w:tabs>
        <w:jc w:val="both"/>
        <w:rPr>
          <w:sz w:val="28"/>
        </w:rPr>
      </w:pPr>
      <w:r>
        <w:rPr>
          <w:sz w:val="28"/>
        </w:rPr>
        <w:t xml:space="preserve">      </w:t>
      </w:r>
      <w:r>
        <w:rPr>
          <w:sz w:val="28"/>
          <w:lang w:val="en-US"/>
        </w:rPr>
        <w:t>a</w:t>
      </w:r>
      <w:r w:rsidRPr="00B211E7">
        <w:rPr>
          <w:sz w:val="28"/>
        </w:rPr>
        <w:t xml:space="preserve">) </w:t>
      </w:r>
      <w:r>
        <w:rPr>
          <w:sz w:val="28"/>
        </w:rPr>
        <w:t xml:space="preserve"> </w:t>
      </w:r>
      <w:r>
        <w:rPr>
          <w:b/>
          <w:i/>
          <w:sz w:val="28"/>
        </w:rPr>
        <w:t xml:space="preserve">вводной фразы </w:t>
      </w:r>
      <w:r w:rsidRPr="00B211E7">
        <w:rPr>
          <w:sz w:val="28"/>
        </w:rPr>
        <w:t xml:space="preserve">(в </w:t>
      </w:r>
      <w:r w:rsidR="00D82B68" w:rsidRPr="00B211E7">
        <w:rPr>
          <w:sz w:val="28"/>
        </w:rPr>
        <w:t>определённые</w:t>
      </w:r>
      <w:r w:rsidRPr="00B211E7">
        <w:rPr>
          <w:sz w:val="28"/>
        </w:rPr>
        <w:t xml:space="preserve"> дни)</w:t>
      </w:r>
      <w:r w:rsidR="00BC261F">
        <w:rPr>
          <w:sz w:val="28"/>
        </w:rPr>
        <w:t>;</w:t>
      </w:r>
    </w:p>
    <w:p w:rsidR="00B211E7" w:rsidRDefault="00B211E7" w:rsidP="00B211E7">
      <w:pPr>
        <w:pStyle w:val="Iauiue3"/>
        <w:tabs>
          <w:tab w:val="left" w:pos="426"/>
        </w:tabs>
        <w:jc w:val="both"/>
        <w:rPr>
          <w:b/>
          <w:sz w:val="28"/>
        </w:rPr>
      </w:pPr>
      <w:r>
        <w:rPr>
          <w:sz w:val="28"/>
        </w:rPr>
        <w:t xml:space="preserve">      </w:t>
      </w:r>
      <w:r>
        <w:rPr>
          <w:sz w:val="28"/>
          <w:lang w:val="en-US"/>
        </w:rPr>
        <w:t>b</w:t>
      </w:r>
      <w:r w:rsidRPr="00B211E7">
        <w:rPr>
          <w:sz w:val="28"/>
        </w:rPr>
        <w:t xml:space="preserve">) начальных слов: </w:t>
      </w:r>
      <w:r w:rsidRPr="00C55C0D">
        <w:rPr>
          <w:b/>
          <w:sz w:val="28"/>
        </w:rPr>
        <w:t>«</w:t>
      </w:r>
      <w:r>
        <w:rPr>
          <w:b/>
          <w:sz w:val="28"/>
        </w:rPr>
        <w:t>Христос, истинный Бог наш, молитвами…»</w:t>
      </w:r>
      <w:r w:rsidR="00BC261F" w:rsidRPr="000E0244">
        <w:rPr>
          <w:b/>
          <w:sz w:val="28"/>
        </w:rPr>
        <w:t>;</w:t>
      </w:r>
    </w:p>
    <w:p w:rsidR="00B211E7" w:rsidRDefault="00B211E7" w:rsidP="00B211E7">
      <w:pPr>
        <w:pStyle w:val="Iauiue3"/>
        <w:tabs>
          <w:tab w:val="left" w:pos="426"/>
        </w:tabs>
        <w:jc w:val="both"/>
        <w:rPr>
          <w:sz w:val="28"/>
        </w:rPr>
      </w:pPr>
      <w:r>
        <w:rPr>
          <w:sz w:val="28"/>
        </w:rPr>
        <w:t xml:space="preserve">      </w:t>
      </w:r>
      <w:r w:rsidRPr="00B211E7">
        <w:rPr>
          <w:sz w:val="28"/>
          <w:lang w:val="en-US"/>
        </w:rPr>
        <w:t>c</w:t>
      </w:r>
      <w:r w:rsidRPr="00B211E7">
        <w:rPr>
          <w:sz w:val="28"/>
        </w:rPr>
        <w:t>)</w:t>
      </w:r>
      <w:r w:rsidRPr="00B211E7">
        <w:rPr>
          <w:b/>
          <w:sz w:val="28"/>
        </w:rPr>
        <w:t xml:space="preserve"> </w:t>
      </w:r>
      <w:r>
        <w:rPr>
          <w:sz w:val="28"/>
        </w:rPr>
        <w:t xml:space="preserve">призывание имени Богородицы: </w:t>
      </w:r>
      <w:r>
        <w:rPr>
          <w:b/>
          <w:sz w:val="28"/>
        </w:rPr>
        <w:t>«Пречистыя Своея Матере»</w:t>
      </w:r>
      <w:r w:rsidR="00BC261F" w:rsidRPr="000E0244">
        <w:rPr>
          <w:b/>
          <w:sz w:val="28"/>
        </w:rPr>
        <w:t>;</w:t>
      </w:r>
    </w:p>
    <w:p w:rsidR="00B211E7" w:rsidRDefault="009F5272" w:rsidP="00B211E7">
      <w:pPr>
        <w:pStyle w:val="Iauiue3"/>
        <w:tabs>
          <w:tab w:val="left" w:pos="426"/>
        </w:tabs>
        <w:jc w:val="both"/>
        <w:rPr>
          <w:sz w:val="28"/>
          <w:szCs w:val="28"/>
        </w:rPr>
      </w:pPr>
      <w:r>
        <w:rPr>
          <w:sz w:val="28"/>
        </w:rPr>
        <w:t xml:space="preserve">      </w:t>
      </w:r>
      <w:r>
        <w:rPr>
          <w:sz w:val="28"/>
          <w:lang w:val="en-US"/>
        </w:rPr>
        <w:t>d</w:t>
      </w:r>
      <w:r w:rsidRPr="009F5272">
        <w:rPr>
          <w:sz w:val="28"/>
        </w:rPr>
        <w:t xml:space="preserve">) </w:t>
      </w:r>
      <w:r>
        <w:rPr>
          <w:sz w:val="28"/>
          <w:szCs w:val="28"/>
        </w:rPr>
        <w:t>поминовени</w:t>
      </w:r>
      <w:r w:rsidR="00B211E7">
        <w:rPr>
          <w:sz w:val="28"/>
          <w:szCs w:val="28"/>
        </w:rPr>
        <w:t xml:space="preserve">и </w:t>
      </w:r>
      <w:r>
        <w:rPr>
          <w:sz w:val="28"/>
          <w:szCs w:val="28"/>
        </w:rPr>
        <w:t xml:space="preserve">имени </w:t>
      </w:r>
      <w:r w:rsidR="00B211E7">
        <w:rPr>
          <w:sz w:val="28"/>
          <w:szCs w:val="28"/>
        </w:rPr>
        <w:t>святого дня</w:t>
      </w:r>
      <w:r>
        <w:rPr>
          <w:sz w:val="28"/>
          <w:szCs w:val="28"/>
        </w:rPr>
        <w:t xml:space="preserve">, если ему совершается </w:t>
      </w:r>
      <w:r w:rsidRPr="009F5272">
        <w:rPr>
          <w:b/>
          <w:sz w:val="28"/>
          <w:szCs w:val="28"/>
        </w:rPr>
        <w:t xml:space="preserve">бденная </w:t>
      </w:r>
      <w:r>
        <w:rPr>
          <w:sz w:val="28"/>
          <w:szCs w:val="28"/>
        </w:rPr>
        <w:t>служба</w:t>
      </w:r>
      <w:r w:rsidR="00BC261F">
        <w:rPr>
          <w:sz w:val="28"/>
          <w:szCs w:val="28"/>
        </w:rPr>
        <w:t>;</w:t>
      </w:r>
    </w:p>
    <w:p w:rsidR="009F5272" w:rsidRDefault="009F5272" w:rsidP="000E0244">
      <w:pPr>
        <w:pStyle w:val="Iauiue3"/>
        <w:tabs>
          <w:tab w:val="left" w:pos="426"/>
        </w:tabs>
        <w:jc w:val="both"/>
        <w:rPr>
          <w:b/>
          <w:sz w:val="28"/>
          <w:szCs w:val="28"/>
        </w:rPr>
      </w:pPr>
      <w:r>
        <w:rPr>
          <w:sz w:val="28"/>
          <w:szCs w:val="28"/>
        </w:rPr>
        <w:t xml:space="preserve">      </w:t>
      </w:r>
      <w:r>
        <w:rPr>
          <w:sz w:val="28"/>
          <w:szCs w:val="28"/>
          <w:lang w:val="en-US"/>
        </w:rPr>
        <w:t>e</w:t>
      </w:r>
      <w:r w:rsidRPr="009F5272">
        <w:rPr>
          <w:sz w:val="28"/>
          <w:szCs w:val="28"/>
        </w:rPr>
        <w:t xml:space="preserve">) </w:t>
      </w:r>
      <w:r w:rsidR="000E46B8">
        <w:rPr>
          <w:sz w:val="28"/>
          <w:szCs w:val="28"/>
        </w:rPr>
        <w:t>воспоминания всех святых:</w:t>
      </w:r>
      <w:r>
        <w:rPr>
          <w:sz w:val="28"/>
          <w:szCs w:val="28"/>
        </w:rPr>
        <w:t xml:space="preserve"> </w:t>
      </w:r>
      <w:r>
        <w:rPr>
          <w:b/>
          <w:sz w:val="28"/>
          <w:szCs w:val="28"/>
        </w:rPr>
        <w:t>«и всех святых»</w:t>
      </w:r>
      <w:r w:rsidR="00BC261F" w:rsidRPr="000E0244">
        <w:rPr>
          <w:b/>
          <w:sz w:val="28"/>
          <w:szCs w:val="28"/>
        </w:rPr>
        <w:t>;</w:t>
      </w:r>
    </w:p>
    <w:p w:rsidR="009F5272" w:rsidRDefault="009F5272" w:rsidP="009F5272">
      <w:pPr>
        <w:pStyle w:val="Iauiue3"/>
        <w:tabs>
          <w:tab w:val="left" w:pos="426"/>
        </w:tabs>
        <w:jc w:val="both"/>
        <w:rPr>
          <w:sz w:val="28"/>
          <w:szCs w:val="28"/>
        </w:rPr>
      </w:pPr>
      <w:r>
        <w:rPr>
          <w:sz w:val="28"/>
        </w:rPr>
        <w:t xml:space="preserve">      </w:t>
      </w:r>
      <w:r>
        <w:rPr>
          <w:sz w:val="28"/>
          <w:lang w:val="en-US"/>
        </w:rPr>
        <w:t>f</w:t>
      </w:r>
      <w:r w:rsidRPr="009F5272">
        <w:rPr>
          <w:sz w:val="28"/>
        </w:rPr>
        <w:t xml:space="preserve">) </w:t>
      </w:r>
      <w:r>
        <w:rPr>
          <w:sz w:val="28"/>
          <w:szCs w:val="28"/>
        </w:rPr>
        <w:t xml:space="preserve">окончания: </w:t>
      </w:r>
      <w:r>
        <w:rPr>
          <w:b/>
          <w:sz w:val="28"/>
          <w:szCs w:val="28"/>
        </w:rPr>
        <w:t>«помилует и спасéт нас, яко Благ и Человеколюбец»</w:t>
      </w:r>
      <w:r w:rsidRPr="000E0244">
        <w:rPr>
          <w:b/>
          <w:sz w:val="28"/>
          <w:szCs w:val="28"/>
        </w:rPr>
        <w:t>.</w:t>
      </w:r>
    </w:p>
    <w:p w:rsidR="003761E9" w:rsidRDefault="003761E9" w:rsidP="009F5272">
      <w:pPr>
        <w:pStyle w:val="Iauiue3"/>
        <w:tabs>
          <w:tab w:val="left" w:pos="426"/>
        </w:tabs>
        <w:jc w:val="center"/>
        <w:rPr>
          <w:b/>
          <w:sz w:val="28"/>
          <w:szCs w:val="28"/>
        </w:rPr>
      </w:pPr>
    </w:p>
    <w:p w:rsidR="009F5272" w:rsidRPr="00E33C1E" w:rsidRDefault="009F5272" w:rsidP="009F5272">
      <w:pPr>
        <w:pStyle w:val="Iauiue3"/>
        <w:tabs>
          <w:tab w:val="left" w:pos="426"/>
        </w:tabs>
        <w:jc w:val="center"/>
        <w:rPr>
          <w:b/>
          <w:sz w:val="28"/>
          <w:szCs w:val="28"/>
        </w:rPr>
      </w:pPr>
      <w:r w:rsidRPr="00E33C1E">
        <w:rPr>
          <w:b/>
          <w:sz w:val="28"/>
          <w:szCs w:val="28"/>
        </w:rPr>
        <w:t>Исключения из правил о кратких праздничных отпустах</w:t>
      </w:r>
    </w:p>
    <w:p w:rsidR="009F5272" w:rsidRPr="00E33C1E" w:rsidRDefault="009F5272" w:rsidP="009F5272">
      <w:pPr>
        <w:pStyle w:val="Iauiue3"/>
        <w:tabs>
          <w:tab w:val="left" w:pos="426"/>
        </w:tabs>
        <w:jc w:val="both"/>
        <w:rPr>
          <w:sz w:val="28"/>
        </w:rPr>
      </w:pPr>
      <w:r w:rsidRPr="00E33C1E">
        <w:rPr>
          <w:sz w:val="28"/>
        </w:rPr>
        <w:t xml:space="preserve">       </w:t>
      </w:r>
    </w:p>
    <w:p w:rsidR="009F5272" w:rsidRDefault="000E0244" w:rsidP="007C422B">
      <w:pPr>
        <w:pStyle w:val="Iauiue3"/>
        <w:tabs>
          <w:tab w:val="left" w:pos="426"/>
        </w:tabs>
        <w:jc w:val="both"/>
        <w:rPr>
          <w:sz w:val="28"/>
        </w:rPr>
      </w:pPr>
      <w:r>
        <w:rPr>
          <w:sz w:val="28"/>
        </w:rPr>
        <w:t xml:space="preserve">      </w:t>
      </w:r>
      <w:r w:rsidR="009F5272">
        <w:rPr>
          <w:sz w:val="28"/>
        </w:rPr>
        <w:t xml:space="preserve">Однако применение данных предписаний имеет некоторые </w:t>
      </w:r>
      <w:r w:rsidR="009F5272" w:rsidRPr="009F5272">
        <w:rPr>
          <w:b/>
          <w:sz w:val="28"/>
        </w:rPr>
        <w:t>исключения</w:t>
      </w:r>
      <w:r w:rsidR="009F5272" w:rsidRPr="00AF4B4F">
        <w:rPr>
          <w:b/>
          <w:sz w:val="28"/>
        </w:rPr>
        <w:t>,</w:t>
      </w:r>
      <w:r w:rsidR="009F5272" w:rsidRPr="009F5272">
        <w:rPr>
          <w:sz w:val="28"/>
        </w:rPr>
        <w:t xml:space="preserve"> вызванные</w:t>
      </w:r>
      <w:r w:rsidR="009F5272">
        <w:rPr>
          <w:sz w:val="28"/>
        </w:rPr>
        <w:t xml:space="preserve"> соединением с богослужением вышеуказанных дней, в которые назначается </w:t>
      </w:r>
      <w:r w:rsidR="009F5272" w:rsidRPr="009F5272">
        <w:rPr>
          <w:b/>
          <w:i/>
          <w:sz w:val="28"/>
        </w:rPr>
        <w:t>краткий</w:t>
      </w:r>
      <w:r w:rsidR="009F5272">
        <w:rPr>
          <w:sz w:val="28"/>
        </w:rPr>
        <w:t xml:space="preserve"> </w:t>
      </w:r>
      <w:r w:rsidR="009F5272" w:rsidRPr="009F5272">
        <w:rPr>
          <w:b/>
          <w:sz w:val="28"/>
        </w:rPr>
        <w:t xml:space="preserve">праздничный </w:t>
      </w:r>
      <w:r w:rsidR="009F5272" w:rsidRPr="009F5272">
        <w:rPr>
          <w:b/>
          <w:i/>
          <w:sz w:val="28"/>
        </w:rPr>
        <w:t>отпуст</w:t>
      </w:r>
      <w:r w:rsidR="009F5272" w:rsidRPr="00AF4B4F">
        <w:rPr>
          <w:b/>
          <w:i/>
          <w:sz w:val="28"/>
        </w:rPr>
        <w:t>,</w:t>
      </w:r>
      <w:r w:rsidR="009F5272" w:rsidRPr="00E33C1E">
        <w:rPr>
          <w:sz w:val="28"/>
        </w:rPr>
        <w:t xml:space="preserve"> </w:t>
      </w:r>
      <w:r w:rsidR="009F5272" w:rsidRPr="009F5272">
        <w:rPr>
          <w:sz w:val="28"/>
        </w:rPr>
        <w:t>службы какого-либо святого</w:t>
      </w:r>
      <w:r w:rsidR="009F5272">
        <w:rPr>
          <w:sz w:val="28"/>
        </w:rPr>
        <w:t>. В этих случаях</w:t>
      </w:r>
      <w:r w:rsidR="002E38FE">
        <w:rPr>
          <w:sz w:val="28"/>
        </w:rPr>
        <w:t xml:space="preserve"> после имени Богоматери и перед поминовением всех святых </w:t>
      </w:r>
      <w:r w:rsidR="00D82B68">
        <w:rPr>
          <w:sz w:val="28"/>
        </w:rPr>
        <w:t xml:space="preserve">призывается                     </w:t>
      </w:r>
      <w:r w:rsidR="002E38FE">
        <w:rPr>
          <w:sz w:val="28"/>
        </w:rPr>
        <w:t>и данный святой:</w:t>
      </w:r>
    </w:p>
    <w:p w:rsidR="002E38FE" w:rsidRDefault="002E38FE" w:rsidP="002E38FE">
      <w:pPr>
        <w:pStyle w:val="Iauiue3"/>
        <w:tabs>
          <w:tab w:val="left" w:pos="426"/>
        </w:tabs>
        <w:jc w:val="both"/>
        <w:rPr>
          <w:sz w:val="28"/>
        </w:rPr>
      </w:pPr>
      <w:r>
        <w:rPr>
          <w:sz w:val="28"/>
        </w:rPr>
        <w:t xml:space="preserve">     </w:t>
      </w:r>
      <w:r w:rsidR="000E0244">
        <w:rPr>
          <w:sz w:val="28"/>
        </w:rPr>
        <w:t xml:space="preserve"> </w:t>
      </w:r>
      <w:r>
        <w:rPr>
          <w:sz w:val="28"/>
        </w:rPr>
        <w:t>1) на Обрезание Господне поминается святитель Василий Великий;</w:t>
      </w:r>
    </w:p>
    <w:p w:rsidR="002E38FE" w:rsidRPr="002E38FE" w:rsidRDefault="002E38FE" w:rsidP="00AF4B4F">
      <w:pPr>
        <w:pStyle w:val="Iauiue3"/>
        <w:tabs>
          <w:tab w:val="left" w:pos="426"/>
        </w:tabs>
        <w:jc w:val="both"/>
        <w:rPr>
          <w:sz w:val="28"/>
        </w:rPr>
      </w:pPr>
      <w:r>
        <w:rPr>
          <w:sz w:val="28"/>
        </w:rPr>
        <w:t xml:space="preserve">     </w:t>
      </w:r>
      <w:r w:rsidR="000E0244">
        <w:rPr>
          <w:sz w:val="28"/>
        </w:rPr>
        <w:t xml:space="preserve"> </w:t>
      </w:r>
      <w:r>
        <w:rPr>
          <w:sz w:val="28"/>
        </w:rPr>
        <w:t>2) при совершении на Светлой седмице службы вмч. Георгию Победоносцу</w:t>
      </w:r>
      <w:r w:rsidR="00D82B68">
        <w:rPr>
          <w:sz w:val="28"/>
        </w:rPr>
        <w:t xml:space="preserve">                            </w:t>
      </w:r>
      <w:r>
        <w:rPr>
          <w:sz w:val="28"/>
        </w:rPr>
        <w:t xml:space="preserve">(а также по аналогии его </w:t>
      </w:r>
      <w:r w:rsidRPr="00AF4B4F">
        <w:rPr>
          <w:sz w:val="28"/>
        </w:rPr>
        <w:t>Марковой главы</w:t>
      </w:r>
      <w:r>
        <w:rPr>
          <w:sz w:val="28"/>
        </w:rPr>
        <w:t xml:space="preserve"> и другому </w:t>
      </w:r>
      <w:r w:rsidRPr="002E38FE">
        <w:rPr>
          <w:b/>
          <w:sz w:val="28"/>
        </w:rPr>
        <w:t>«бденному»</w:t>
      </w:r>
      <w:r w:rsidR="00D82B68">
        <w:rPr>
          <w:sz w:val="28"/>
        </w:rPr>
        <w:t xml:space="preserve"> святому),                                       </w:t>
      </w:r>
      <w:r>
        <w:rPr>
          <w:sz w:val="28"/>
        </w:rPr>
        <w:t xml:space="preserve">в пасхальный </w:t>
      </w:r>
      <w:r w:rsidRPr="002E38FE">
        <w:rPr>
          <w:b/>
          <w:i/>
          <w:sz w:val="28"/>
        </w:rPr>
        <w:t>отпуст</w:t>
      </w:r>
      <w:r>
        <w:rPr>
          <w:b/>
          <w:i/>
          <w:sz w:val="28"/>
        </w:rPr>
        <w:t xml:space="preserve"> </w:t>
      </w:r>
      <w:r w:rsidRPr="002E38FE">
        <w:rPr>
          <w:sz w:val="28"/>
        </w:rPr>
        <w:t>вносится его имя;</w:t>
      </w:r>
    </w:p>
    <w:p w:rsidR="000D4647" w:rsidRDefault="009F5272" w:rsidP="000E0244">
      <w:pPr>
        <w:pStyle w:val="Iauiue3"/>
        <w:tabs>
          <w:tab w:val="left" w:pos="426"/>
        </w:tabs>
        <w:jc w:val="both"/>
        <w:rPr>
          <w:sz w:val="28"/>
        </w:rPr>
      </w:pPr>
      <w:r w:rsidRPr="009F5272">
        <w:rPr>
          <w:sz w:val="28"/>
        </w:rPr>
        <w:t xml:space="preserve">  </w:t>
      </w:r>
      <w:r w:rsidR="002E38FE">
        <w:rPr>
          <w:sz w:val="28"/>
        </w:rPr>
        <w:t xml:space="preserve">   </w:t>
      </w:r>
      <w:r w:rsidR="000E0244">
        <w:rPr>
          <w:sz w:val="28"/>
        </w:rPr>
        <w:t xml:space="preserve"> </w:t>
      </w:r>
      <w:r w:rsidR="002E38FE">
        <w:rPr>
          <w:sz w:val="28"/>
        </w:rPr>
        <w:t xml:space="preserve">3) при соединении службы Вознесения со службами св. ап. Иоанна Богослова </w:t>
      </w:r>
      <w:r w:rsidR="00400CF9">
        <w:rPr>
          <w:sz w:val="28"/>
        </w:rPr>
        <w:t xml:space="preserve">    </w:t>
      </w:r>
      <w:r w:rsidR="00D82B68">
        <w:rPr>
          <w:sz w:val="28"/>
        </w:rPr>
        <w:t xml:space="preserve">                 </w:t>
      </w:r>
      <w:r w:rsidR="00400CF9">
        <w:rPr>
          <w:sz w:val="28"/>
        </w:rPr>
        <w:t xml:space="preserve"> </w:t>
      </w:r>
      <w:r w:rsidR="002E38FE">
        <w:rPr>
          <w:sz w:val="28"/>
        </w:rPr>
        <w:t xml:space="preserve">(и по аналогии его </w:t>
      </w:r>
      <w:r w:rsidR="002E38FE" w:rsidRPr="00AF4B4F">
        <w:rPr>
          <w:sz w:val="28"/>
        </w:rPr>
        <w:t>Марковой главы</w:t>
      </w:r>
      <w:r w:rsidR="002E38FE">
        <w:rPr>
          <w:sz w:val="28"/>
        </w:rPr>
        <w:t xml:space="preserve"> и другому </w:t>
      </w:r>
      <w:r w:rsidR="002E38FE">
        <w:rPr>
          <w:b/>
          <w:sz w:val="28"/>
        </w:rPr>
        <w:t>«бденному»</w:t>
      </w:r>
      <w:r w:rsidR="00D82B68">
        <w:rPr>
          <w:sz w:val="28"/>
        </w:rPr>
        <w:t xml:space="preserve"> святому),                                  </w:t>
      </w:r>
      <w:r w:rsidR="002E38FE">
        <w:rPr>
          <w:sz w:val="28"/>
        </w:rPr>
        <w:lastRenderedPageBreak/>
        <w:t>равноап. Константина и Елены</w:t>
      </w:r>
      <w:r w:rsidR="000D4647">
        <w:rPr>
          <w:sz w:val="28"/>
        </w:rPr>
        <w:t xml:space="preserve"> (и по аналогии его </w:t>
      </w:r>
      <w:r w:rsidR="000D4647" w:rsidRPr="00AF4B4F">
        <w:rPr>
          <w:sz w:val="28"/>
        </w:rPr>
        <w:t>Марковой главы</w:t>
      </w:r>
      <w:r w:rsidR="000D4647" w:rsidRPr="000E0244">
        <w:rPr>
          <w:sz w:val="28"/>
        </w:rPr>
        <w:t xml:space="preserve"> </w:t>
      </w:r>
      <w:r w:rsidR="000D4647">
        <w:rPr>
          <w:sz w:val="28"/>
        </w:rPr>
        <w:t xml:space="preserve">и другим </w:t>
      </w:r>
      <w:r w:rsidR="000D4647">
        <w:rPr>
          <w:b/>
          <w:sz w:val="28"/>
        </w:rPr>
        <w:t>«полиелейным»</w:t>
      </w:r>
      <w:r w:rsidR="000D4647">
        <w:rPr>
          <w:sz w:val="28"/>
        </w:rPr>
        <w:t xml:space="preserve"> святым) на </w:t>
      </w:r>
      <w:r w:rsidR="000D4647" w:rsidRPr="000D4647">
        <w:rPr>
          <w:b/>
          <w:sz w:val="28"/>
        </w:rPr>
        <w:t xml:space="preserve">праздничном </w:t>
      </w:r>
      <w:r w:rsidR="000D4647" w:rsidRPr="000D4647">
        <w:rPr>
          <w:b/>
          <w:i/>
          <w:sz w:val="28"/>
        </w:rPr>
        <w:t>отпусте</w:t>
      </w:r>
      <w:r w:rsidR="000D4647">
        <w:rPr>
          <w:sz w:val="28"/>
        </w:rPr>
        <w:t xml:space="preserve"> поминается данный святой;</w:t>
      </w:r>
    </w:p>
    <w:p w:rsidR="009F5272" w:rsidRDefault="000D4647" w:rsidP="000D4647">
      <w:pPr>
        <w:pStyle w:val="Iauiue3"/>
        <w:tabs>
          <w:tab w:val="left" w:pos="426"/>
        </w:tabs>
        <w:jc w:val="both"/>
        <w:rPr>
          <w:sz w:val="28"/>
        </w:rPr>
      </w:pPr>
      <w:r>
        <w:rPr>
          <w:sz w:val="28"/>
        </w:rPr>
        <w:t xml:space="preserve">     </w:t>
      </w:r>
      <w:r w:rsidR="007C422B">
        <w:rPr>
          <w:sz w:val="28"/>
        </w:rPr>
        <w:t xml:space="preserve"> </w:t>
      </w:r>
      <w:r>
        <w:rPr>
          <w:sz w:val="28"/>
        </w:rPr>
        <w:t>4) в Фомино воскресенье, в соответствии с содержанием</w:t>
      </w:r>
      <w:r w:rsidRPr="000D4647">
        <w:rPr>
          <w:sz w:val="28"/>
        </w:rPr>
        <w:t xml:space="preserve"> </w:t>
      </w:r>
      <w:r>
        <w:rPr>
          <w:sz w:val="28"/>
        </w:rPr>
        <w:t>богослужения, проминается св. ап. Фома;</w:t>
      </w:r>
    </w:p>
    <w:p w:rsidR="000D4647" w:rsidRDefault="000D4647" w:rsidP="007C422B">
      <w:pPr>
        <w:pStyle w:val="Iauiue3"/>
        <w:tabs>
          <w:tab w:val="left" w:pos="426"/>
        </w:tabs>
        <w:jc w:val="both"/>
        <w:rPr>
          <w:sz w:val="28"/>
        </w:rPr>
      </w:pPr>
      <w:r>
        <w:rPr>
          <w:sz w:val="28"/>
        </w:rPr>
        <w:t xml:space="preserve">     </w:t>
      </w:r>
      <w:r w:rsidR="007C422B">
        <w:rPr>
          <w:sz w:val="28"/>
        </w:rPr>
        <w:t xml:space="preserve"> </w:t>
      </w:r>
      <w:r>
        <w:rPr>
          <w:sz w:val="28"/>
        </w:rPr>
        <w:t xml:space="preserve">5) в день Собора Иоанна Крестителя (7 января) на </w:t>
      </w:r>
      <w:r>
        <w:rPr>
          <w:b/>
          <w:i/>
          <w:sz w:val="28"/>
        </w:rPr>
        <w:t xml:space="preserve">отпусте </w:t>
      </w:r>
      <w:r>
        <w:rPr>
          <w:sz w:val="28"/>
        </w:rPr>
        <w:t>поминается Иоанн Предтеча.</w:t>
      </w:r>
    </w:p>
    <w:p w:rsidR="003761E9" w:rsidRDefault="003761E9" w:rsidP="000D4647">
      <w:pPr>
        <w:pStyle w:val="Iauiue3"/>
        <w:tabs>
          <w:tab w:val="left" w:pos="426"/>
        </w:tabs>
        <w:jc w:val="both"/>
        <w:rPr>
          <w:sz w:val="28"/>
        </w:rPr>
      </w:pPr>
    </w:p>
    <w:p w:rsidR="00CF6DC0" w:rsidRDefault="00CF6DC0" w:rsidP="00CF6DC0">
      <w:pPr>
        <w:pStyle w:val="Iauiue3"/>
        <w:tabs>
          <w:tab w:val="left" w:pos="426"/>
        </w:tabs>
        <w:jc w:val="center"/>
        <w:rPr>
          <w:b/>
          <w:sz w:val="28"/>
        </w:rPr>
      </w:pPr>
      <w:r w:rsidRPr="00E33C1E">
        <w:rPr>
          <w:b/>
          <w:sz w:val="28"/>
        </w:rPr>
        <w:t>Отпусты Страстной седмицы</w:t>
      </w:r>
    </w:p>
    <w:p w:rsidR="00D95232" w:rsidRDefault="00D95232" w:rsidP="00CF6DC0">
      <w:pPr>
        <w:pStyle w:val="Iauiue3"/>
        <w:tabs>
          <w:tab w:val="left" w:pos="426"/>
        </w:tabs>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953"/>
      </w:tblGrid>
      <w:tr w:rsidR="00CF6DC0" w:rsidRPr="00CF6DC0" w:rsidTr="00B862A7">
        <w:tc>
          <w:tcPr>
            <w:tcW w:w="4361" w:type="dxa"/>
          </w:tcPr>
          <w:p w:rsidR="00CF6DC0" w:rsidRPr="00D40037" w:rsidRDefault="00CF6DC0" w:rsidP="006C09A9">
            <w:pPr>
              <w:pStyle w:val="Iauiue3"/>
              <w:tabs>
                <w:tab w:val="left" w:pos="426"/>
              </w:tabs>
              <w:jc w:val="center"/>
              <w:rPr>
                <w:b/>
                <w:sz w:val="28"/>
                <w:szCs w:val="28"/>
              </w:rPr>
            </w:pPr>
            <w:r w:rsidRPr="00D40037">
              <w:rPr>
                <w:b/>
                <w:sz w:val="28"/>
                <w:szCs w:val="28"/>
              </w:rPr>
              <w:t>Службы</w:t>
            </w:r>
          </w:p>
        </w:tc>
        <w:tc>
          <w:tcPr>
            <w:tcW w:w="5953" w:type="dxa"/>
          </w:tcPr>
          <w:p w:rsidR="00CF6DC0" w:rsidRPr="00D40037" w:rsidRDefault="00CF6DC0" w:rsidP="006C09A9">
            <w:pPr>
              <w:pStyle w:val="Iauiue3"/>
              <w:tabs>
                <w:tab w:val="left" w:pos="426"/>
              </w:tabs>
              <w:jc w:val="center"/>
              <w:rPr>
                <w:sz w:val="28"/>
                <w:szCs w:val="28"/>
              </w:rPr>
            </w:pPr>
            <w:r w:rsidRPr="00D40037">
              <w:rPr>
                <w:b/>
                <w:i/>
                <w:sz w:val="28"/>
                <w:szCs w:val="28"/>
              </w:rPr>
              <w:t>Отпуст</w:t>
            </w:r>
          </w:p>
        </w:tc>
      </w:tr>
      <w:tr w:rsidR="00CF6DC0" w:rsidRPr="00C35728" w:rsidTr="00B862A7">
        <w:tc>
          <w:tcPr>
            <w:tcW w:w="4361" w:type="dxa"/>
            <w:vAlign w:val="center"/>
          </w:tcPr>
          <w:p w:rsidR="00CF6DC0" w:rsidRPr="00D40037" w:rsidRDefault="00F13E85" w:rsidP="006C09A9">
            <w:pPr>
              <w:pStyle w:val="Iauiue3"/>
              <w:tabs>
                <w:tab w:val="left" w:pos="426"/>
              </w:tabs>
              <w:jc w:val="center"/>
              <w:rPr>
                <w:b/>
                <w:i/>
                <w:sz w:val="28"/>
                <w:szCs w:val="28"/>
              </w:rPr>
            </w:pPr>
            <w:r w:rsidRPr="00D40037">
              <w:rPr>
                <w:b/>
                <w:sz w:val="28"/>
                <w:szCs w:val="28"/>
              </w:rPr>
              <w:t>в</w:t>
            </w:r>
            <w:r w:rsidR="00CF6DC0" w:rsidRPr="00D40037">
              <w:rPr>
                <w:b/>
                <w:sz w:val="28"/>
                <w:szCs w:val="28"/>
              </w:rPr>
              <w:t>ечерня</w:t>
            </w:r>
            <w:r w:rsidR="00CF6DC0" w:rsidRPr="00D40037">
              <w:rPr>
                <w:b/>
                <w:i/>
                <w:sz w:val="28"/>
                <w:szCs w:val="28"/>
              </w:rPr>
              <w:t xml:space="preserve"> в неделю Ваий вечера</w:t>
            </w:r>
          </w:p>
        </w:tc>
        <w:tc>
          <w:tcPr>
            <w:tcW w:w="5953" w:type="dxa"/>
          </w:tcPr>
          <w:p w:rsidR="00CF6DC0" w:rsidRPr="00D40037" w:rsidRDefault="00CF6DC0" w:rsidP="006C09A9">
            <w:pPr>
              <w:pStyle w:val="Iauiue3"/>
              <w:tabs>
                <w:tab w:val="left" w:pos="426"/>
              </w:tabs>
              <w:jc w:val="center"/>
              <w:rPr>
                <w:b/>
                <w:sz w:val="28"/>
                <w:szCs w:val="28"/>
              </w:rPr>
            </w:pPr>
            <w:r w:rsidRPr="00D40037">
              <w:rPr>
                <w:b/>
                <w:sz w:val="28"/>
                <w:szCs w:val="28"/>
              </w:rPr>
              <w:t>«Грядый Господь на вольную Страсть, нашего ради спасения, Христос, Истинный Бог наш…»</w:t>
            </w:r>
          </w:p>
        </w:tc>
      </w:tr>
      <w:tr w:rsidR="00CF6DC0" w:rsidRPr="00CF6DC0" w:rsidTr="00B862A7">
        <w:tc>
          <w:tcPr>
            <w:tcW w:w="4361" w:type="dxa"/>
          </w:tcPr>
          <w:p w:rsidR="00CF6DC0" w:rsidRPr="00D40037" w:rsidRDefault="00CF6DC0" w:rsidP="006C09A9">
            <w:pPr>
              <w:pStyle w:val="Iauiue3"/>
              <w:tabs>
                <w:tab w:val="left" w:pos="426"/>
              </w:tabs>
              <w:jc w:val="center"/>
              <w:rPr>
                <w:sz w:val="28"/>
                <w:szCs w:val="28"/>
              </w:rPr>
            </w:pPr>
            <w:r w:rsidRPr="00D40037">
              <w:rPr>
                <w:b/>
                <w:sz w:val="28"/>
                <w:szCs w:val="28"/>
              </w:rPr>
              <w:t>повечерие</w:t>
            </w:r>
            <w:r w:rsidRPr="00D40037">
              <w:rPr>
                <w:b/>
                <w:i/>
                <w:sz w:val="28"/>
                <w:szCs w:val="28"/>
              </w:rPr>
              <w:t xml:space="preserve"> в неделю Ваий</w:t>
            </w:r>
          </w:p>
        </w:tc>
        <w:tc>
          <w:tcPr>
            <w:tcW w:w="5953" w:type="dxa"/>
          </w:tcPr>
          <w:p w:rsidR="00CF6DC0" w:rsidRPr="00D40037" w:rsidRDefault="00CF6DC0" w:rsidP="006C09A9">
            <w:pPr>
              <w:pStyle w:val="Iauiue3"/>
              <w:tabs>
                <w:tab w:val="left" w:pos="426"/>
              </w:tabs>
              <w:jc w:val="center"/>
              <w:rPr>
                <w:b/>
                <w:sz w:val="28"/>
                <w:szCs w:val="28"/>
              </w:rPr>
            </w:pPr>
            <w:r w:rsidRPr="00D40037">
              <w:rPr>
                <w:b/>
                <w:sz w:val="28"/>
                <w:szCs w:val="28"/>
              </w:rPr>
              <w:t>малый обычный</w:t>
            </w:r>
          </w:p>
        </w:tc>
      </w:tr>
      <w:tr w:rsidR="00F13E85" w:rsidRPr="00CF6DC0" w:rsidTr="00B862A7">
        <w:tc>
          <w:tcPr>
            <w:tcW w:w="10314" w:type="dxa"/>
            <w:gridSpan w:val="2"/>
          </w:tcPr>
          <w:p w:rsidR="00F13E85" w:rsidRPr="00D40037" w:rsidRDefault="001A6C41" w:rsidP="006C09A9">
            <w:pPr>
              <w:pStyle w:val="Iauiue3"/>
              <w:tabs>
                <w:tab w:val="left" w:pos="426"/>
              </w:tabs>
              <w:jc w:val="center"/>
              <w:rPr>
                <w:b/>
                <w:sz w:val="28"/>
                <w:szCs w:val="28"/>
              </w:rPr>
            </w:pPr>
            <w:r w:rsidRPr="00D40037">
              <w:rPr>
                <w:b/>
                <w:sz w:val="28"/>
                <w:szCs w:val="28"/>
              </w:rPr>
              <w:t>Великий П</w:t>
            </w:r>
            <w:r w:rsidR="00F13E85" w:rsidRPr="00D40037">
              <w:rPr>
                <w:b/>
                <w:sz w:val="28"/>
                <w:szCs w:val="28"/>
              </w:rPr>
              <w:t>онедельник и Вторник</w:t>
            </w:r>
          </w:p>
        </w:tc>
      </w:tr>
      <w:tr w:rsidR="00CF6DC0" w:rsidRPr="00C35728" w:rsidTr="00B862A7">
        <w:tc>
          <w:tcPr>
            <w:tcW w:w="4361" w:type="dxa"/>
          </w:tcPr>
          <w:p w:rsidR="001A6C41" w:rsidRPr="00D40037" w:rsidRDefault="00F13E85" w:rsidP="006C09A9">
            <w:pPr>
              <w:pStyle w:val="Iauiue3"/>
              <w:tabs>
                <w:tab w:val="left" w:pos="426"/>
              </w:tabs>
              <w:jc w:val="center"/>
              <w:rPr>
                <w:b/>
                <w:sz w:val="28"/>
                <w:szCs w:val="28"/>
              </w:rPr>
            </w:pPr>
            <w:r w:rsidRPr="00D40037">
              <w:rPr>
                <w:b/>
                <w:sz w:val="28"/>
                <w:szCs w:val="28"/>
              </w:rPr>
              <w:t>утреня</w:t>
            </w:r>
            <w:r w:rsidRPr="00D40037">
              <w:rPr>
                <w:b/>
                <w:i/>
                <w:sz w:val="28"/>
                <w:szCs w:val="28"/>
              </w:rPr>
              <w:t xml:space="preserve"> </w:t>
            </w:r>
            <w:r w:rsidRPr="00D40037">
              <w:rPr>
                <w:b/>
                <w:sz w:val="28"/>
                <w:szCs w:val="28"/>
              </w:rPr>
              <w:t>с 1-м</w:t>
            </w:r>
            <w:r w:rsidRPr="00D40037">
              <w:rPr>
                <w:b/>
                <w:i/>
                <w:sz w:val="28"/>
                <w:szCs w:val="28"/>
              </w:rPr>
              <w:t xml:space="preserve"> </w:t>
            </w:r>
            <w:r w:rsidRPr="00D40037">
              <w:rPr>
                <w:b/>
                <w:sz w:val="28"/>
                <w:szCs w:val="28"/>
              </w:rPr>
              <w:t xml:space="preserve">часом </w:t>
            </w:r>
          </w:p>
          <w:p w:rsidR="00CF6DC0" w:rsidRPr="00D40037" w:rsidRDefault="00F13E85" w:rsidP="006C09A9">
            <w:pPr>
              <w:pStyle w:val="Iauiue3"/>
              <w:tabs>
                <w:tab w:val="left" w:pos="426"/>
              </w:tabs>
              <w:jc w:val="center"/>
              <w:rPr>
                <w:b/>
                <w:i/>
                <w:sz w:val="28"/>
                <w:szCs w:val="28"/>
              </w:rPr>
            </w:pPr>
            <w:r w:rsidRPr="00D40037">
              <w:rPr>
                <w:b/>
                <w:sz w:val="28"/>
                <w:szCs w:val="28"/>
              </w:rPr>
              <w:t>и</w:t>
            </w:r>
            <w:r w:rsidRPr="00D40037">
              <w:rPr>
                <w:b/>
                <w:i/>
                <w:sz w:val="28"/>
                <w:szCs w:val="28"/>
              </w:rPr>
              <w:t xml:space="preserve"> </w:t>
            </w:r>
            <w:r w:rsidRPr="00D40037">
              <w:rPr>
                <w:b/>
                <w:sz w:val="28"/>
                <w:szCs w:val="28"/>
              </w:rPr>
              <w:t>вечерня</w:t>
            </w:r>
            <w:r w:rsidRPr="00D40037">
              <w:rPr>
                <w:b/>
                <w:i/>
                <w:sz w:val="28"/>
                <w:szCs w:val="28"/>
              </w:rPr>
              <w:t xml:space="preserve"> </w:t>
            </w:r>
            <w:r w:rsidRPr="00D40037">
              <w:rPr>
                <w:b/>
                <w:sz w:val="28"/>
                <w:szCs w:val="28"/>
              </w:rPr>
              <w:t>с</w:t>
            </w:r>
            <w:r w:rsidRPr="00D40037">
              <w:rPr>
                <w:b/>
                <w:i/>
                <w:sz w:val="28"/>
                <w:szCs w:val="28"/>
              </w:rPr>
              <w:t xml:space="preserve"> </w:t>
            </w:r>
            <w:r w:rsidR="00D95232" w:rsidRPr="00D40037">
              <w:rPr>
                <w:b/>
                <w:sz w:val="28"/>
                <w:szCs w:val="28"/>
              </w:rPr>
              <w:t>л</w:t>
            </w:r>
            <w:r w:rsidRPr="00D40037">
              <w:rPr>
                <w:b/>
                <w:sz w:val="28"/>
                <w:szCs w:val="28"/>
              </w:rPr>
              <w:t>итургией</w:t>
            </w:r>
            <w:r w:rsidRPr="00D40037">
              <w:rPr>
                <w:b/>
                <w:i/>
                <w:sz w:val="28"/>
                <w:szCs w:val="28"/>
              </w:rPr>
              <w:t xml:space="preserve"> </w:t>
            </w:r>
            <w:r w:rsidRPr="00D40037">
              <w:rPr>
                <w:b/>
                <w:sz w:val="28"/>
                <w:szCs w:val="28"/>
              </w:rPr>
              <w:t>Преждеосвященных Даров</w:t>
            </w:r>
          </w:p>
        </w:tc>
        <w:tc>
          <w:tcPr>
            <w:tcW w:w="5953" w:type="dxa"/>
            <w:vAlign w:val="center"/>
          </w:tcPr>
          <w:p w:rsidR="00CF6DC0" w:rsidRPr="00D40037" w:rsidRDefault="00F13E85" w:rsidP="006C09A9">
            <w:pPr>
              <w:pStyle w:val="Iauiue3"/>
              <w:tabs>
                <w:tab w:val="left" w:pos="426"/>
              </w:tabs>
              <w:jc w:val="center"/>
              <w:rPr>
                <w:b/>
                <w:sz w:val="28"/>
                <w:szCs w:val="28"/>
              </w:rPr>
            </w:pPr>
            <w:r w:rsidRPr="00D40037">
              <w:rPr>
                <w:b/>
                <w:sz w:val="28"/>
                <w:szCs w:val="28"/>
              </w:rPr>
              <w:t>«Грядый Господь на вольную Страсть...»</w:t>
            </w:r>
          </w:p>
        </w:tc>
      </w:tr>
      <w:tr w:rsidR="00CF6DC0" w:rsidRPr="00CF6DC0" w:rsidTr="00B862A7">
        <w:tc>
          <w:tcPr>
            <w:tcW w:w="4361" w:type="dxa"/>
          </w:tcPr>
          <w:p w:rsidR="00CF6DC0" w:rsidRPr="00D40037" w:rsidRDefault="00F13E85" w:rsidP="006C09A9">
            <w:pPr>
              <w:pStyle w:val="Iauiue3"/>
              <w:tabs>
                <w:tab w:val="left" w:pos="426"/>
              </w:tabs>
              <w:jc w:val="center"/>
              <w:rPr>
                <w:b/>
                <w:sz w:val="28"/>
                <w:szCs w:val="28"/>
              </w:rPr>
            </w:pPr>
            <w:r w:rsidRPr="00D40037">
              <w:rPr>
                <w:b/>
                <w:sz w:val="28"/>
                <w:szCs w:val="28"/>
              </w:rPr>
              <w:t>изобразительны</w:t>
            </w:r>
          </w:p>
        </w:tc>
        <w:tc>
          <w:tcPr>
            <w:tcW w:w="5953" w:type="dxa"/>
          </w:tcPr>
          <w:p w:rsidR="00CF6DC0" w:rsidRPr="00D40037" w:rsidRDefault="00F13E85" w:rsidP="006C09A9">
            <w:pPr>
              <w:pStyle w:val="Iauiue3"/>
              <w:tabs>
                <w:tab w:val="left" w:pos="426"/>
              </w:tabs>
              <w:jc w:val="center"/>
              <w:rPr>
                <w:sz w:val="28"/>
                <w:szCs w:val="28"/>
              </w:rPr>
            </w:pPr>
            <w:r w:rsidRPr="00D40037">
              <w:rPr>
                <w:b/>
                <w:sz w:val="28"/>
                <w:szCs w:val="28"/>
              </w:rPr>
              <w:t>малый обычный</w:t>
            </w:r>
          </w:p>
        </w:tc>
      </w:tr>
      <w:tr w:rsidR="00CF6DC0" w:rsidRPr="00CF6DC0" w:rsidTr="00B862A7">
        <w:tc>
          <w:tcPr>
            <w:tcW w:w="4361" w:type="dxa"/>
            <w:vAlign w:val="center"/>
          </w:tcPr>
          <w:p w:rsidR="00CF6DC0" w:rsidRPr="00D40037" w:rsidRDefault="00F13E85" w:rsidP="00C55C0D">
            <w:pPr>
              <w:pStyle w:val="Iauiue3"/>
              <w:tabs>
                <w:tab w:val="left" w:pos="426"/>
              </w:tabs>
              <w:jc w:val="center"/>
              <w:rPr>
                <w:sz w:val="28"/>
                <w:szCs w:val="28"/>
              </w:rPr>
            </w:pPr>
            <w:r w:rsidRPr="00D40037">
              <w:rPr>
                <w:b/>
                <w:sz w:val="28"/>
                <w:szCs w:val="28"/>
              </w:rPr>
              <w:t>великое повечерие</w:t>
            </w:r>
          </w:p>
        </w:tc>
        <w:tc>
          <w:tcPr>
            <w:tcW w:w="5953" w:type="dxa"/>
          </w:tcPr>
          <w:p w:rsidR="00CF6DC0" w:rsidRPr="00D40037" w:rsidRDefault="00F13E85" w:rsidP="00C55C0D">
            <w:pPr>
              <w:pStyle w:val="Iauiue3"/>
              <w:tabs>
                <w:tab w:val="left" w:pos="426"/>
              </w:tabs>
              <w:jc w:val="center"/>
              <w:rPr>
                <w:b/>
                <w:sz w:val="28"/>
                <w:szCs w:val="28"/>
              </w:rPr>
            </w:pPr>
            <w:r w:rsidRPr="00D40037">
              <w:rPr>
                <w:b/>
                <w:i/>
                <w:sz w:val="28"/>
                <w:szCs w:val="28"/>
              </w:rPr>
              <w:t>молитва:</w:t>
            </w:r>
            <w:r w:rsidRPr="00D40037">
              <w:rPr>
                <w:b/>
                <w:sz w:val="28"/>
                <w:szCs w:val="28"/>
              </w:rPr>
              <w:t xml:space="preserve"> «Владыко Многомилостиве…»</w:t>
            </w:r>
          </w:p>
        </w:tc>
      </w:tr>
      <w:tr w:rsidR="00F13E85" w:rsidRPr="00CF6DC0" w:rsidTr="00B862A7">
        <w:tc>
          <w:tcPr>
            <w:tcW w:w="10314" w:type="dxa"/>
            <w:gridSpan w:val="2"/>
          </w:tcPr>
          <w:p w:rsidR="00F13E85" w:rsidRPr="00D40037" w:rsidRDefault="00F13E85" w:rsidP="006C09A9">
            <w:pPr>
              <w:pStyle w:val="Iauiue3"/>
              <w:tabs>
                <w:tab w:val="left" w:pos="426"/>
              </w:tabs>
              <w:jc w:val="center"/>
              <w:rPr>
                <w:sz w:val="28"/>
                <w:szCs w:val="28"/>
              </w:rPr>
            </w:pPr>
            <w:r w:rsidRPr="00D40037">
              <w:rPr>
                <w:b/>
                <w:sz w:val="28"/>
                <w:szCs w:val="28"/>
              </w:rPr>
              <w:t>Великая Среда</w:t>
            </w:r>
          </w:p>
        </w:tc>
      </w:tr>
      <w:tr w:rsidR="00CF6DC0" w:rsidRPr="00C35728" w:rsidTr="00B862A7">
        <w:tc>
          <w:tcPr>
            <w:tcW w:w="4361" w:type="dxa"/>
          </w:tcPr>
          <w:p w:rsidR="001A6C41" w:rsidRPr="00D40037" w:rsidRDefault="00F13E85" w:rsidP="006C09A9">
            <w:pPr>
              <w:pStyle w:val="Iauiue3"/>
              <w:tabs>
                <w:tab w:val="left" w:pos="426"/>
              </w:tabs>
              <w:jc w:val="center"/>
              <w:rPr>
                <w:b/>
                <w:sz w:val="28"/>
                <w:szCs w:val="28"/>
              </w:rPr>
            </w:pPr>
            <w:r w:rsidRPr="00D40037">
              <w:rPr>
                <w:b/>
                <w:sz w:val="28"/>
                <w:szCs w:val="28"/>
              </w:rPr>
              <w:t xml:space="preserve">утреня с 1-м часом </w:t>
            </w:r>
          </w:p>
          <w:p w:rsidR="00CF6DC0" w:rsidRPr="00D40037" w:rsidRDefault="00F13E85" w:rsidP="00D95232">
            <w:pPr>
              <w:pStyle w:val="Iauiue3"/>
              <w:tabs>
                <w:tab w:val="left" w:pos="426"/>
              </w:tabs>
              <w:jc w:val="center"/>
              <w:rPr>
                <w:sz w:val="28"/>
                <w:szCs w:val="28"/>
              </w:rPr>
            </w:pPr>
            <w:r w:rsidRPr="00D40037">
              <w:rPr>
                <w:b/>
                <w:sz w:val="28"/>
                <w:szCs w:val="28"/>
              </w:rPr>
              <w:t xml:space="preserve">и вечерня с </w:t>
            </w:r>
            <w:r w:rsidR="00D95232" w:rsidRPr="00D40037">
              <w:rPr>
                <w:b/>
                <w:sz w:val="28"/>
                <w:szCs w:val="28"/>
              </w:rPr>
              <w:t>л</w:t>
            </w:r>
            <w:r w:rsidRPr="00D40037">
              <w:rPr>
                <w:b/>
                <w:sz w:val="28"/>
                <w:szCs w:val="28"/>
              </w:rPr>
              <w:t>итургией Преждеосвященных Даров</w:t>
            </w:r>
          </w:p>
        </w:tc>
        <w:tc>
          <w:tcPr>
            <w:tcW w:w="5953" w:type="dxa"/>
            <w:vAlign w:val="center"/>
          </w:tcPr>
          <w:p w:rsidR="00CF6DC0" w:rsidRPr="00D40037" w:rsidRDefault="00F13E85" w:rsidP="006C09A9">
            <w:pPr>
              <w:pStyle w:val="Iauiue3"/>
              <w:tabs>
                <w:tab w:val="left" w:pos="426"/>
              </w:tabs>
              <w:jc w:val="center"/>
              <w:rPr>
                <w:sz w:val="28"/>
                <w:szCs w:val="28"/>
              </w:rPr>
            </w:pPr>
            <w:r w:rsidRPr="00D40037">
              <w:rPr>
                <w:b/>
                <w:sz w:val="28"/>
                <w:szCs w:val="28"/>
              </w:rPr>
              <w:t>«Грядый Господь на вольную Страсть...»</w:t>
            </w:r>
          </w:p>
        </w:tc>
      </w:tr>
      <w:tr w:rsidR="00CF6DC0" w:rsidRPr="00CF6DC0" w:rsidTr="00B862A7">
        <w:tc>
          <w:tcPr>
            <w:tcW w:w="4361" w:type="dxa"/>
          </w:tcPr>
          <w:p w:rsidR="00CF6DC0" w:rsidRPr="00D40037" w:rsidRDefault="00F13E85" w:rsidP="006C09A9">
            <w:pPr>
              <w:pStyle w:val="Iauiue3"/>
              <w:tabs>
                <w:tab w:val="left" w:pos="426"/>
              </w:tabs>
              <w:jc w:val="center"/>
              <w:rPr>
                <w:sz w:val="28"/>
                <w:szCs w:val="28"/>
              </w:rPr>
            </w:pPr>
            <w:r w:rsidRPr="00D40037">
              <w:rPr>
                <w:b/>
                <w:sz w:val="28"/>
                <w:szCs w:val="28"/>
              </w:rPr>
              <w:t>изобразительны</w:t>
            </w:r>
          </w:p>
        </w:tc>
        <w:tc>
          <w:tcPr>
            <w:tcW w:w="5953" w:type="dxa"/>
          </w:tcPr>
          <w:p w:rsidR="00CF6DC0" w:rsidRPr="00D40037" w:rsidRDefault="00F13E85" w:rsidP="006C09A9">
            <w:pPr>
              <w:pStyle w:val="Iauiue3"/>
              <w:tabs>
                <w:tab w:val="left" w:pos="426"/>
              </w:tabs>
              <w:jc w:val="center"/>
              <w:rPr>
                <w:sz w:val="28"/>
                <w:szCs w:val="28"/>
              </w:rPr>
            </w:pPr>
            <w:r w:rsidRPr="00D40037">
              <w:rPr>
                <w:b/>
                <w:i/>
                <w:sz w:val="28"/>
                <w:szCs w:val="28"/>
              </w:rPr>
              <w:t>молитва:</w:t>
            </w:r>
            <w:r w:rsidRPr="00D40037">
              <w:rPr>
                <w:b/>
                <w:sz w:val="28"/>
                <w:szCs w:val="28"/>
              </w:rPr>
              <w:t xml:space="preserve"> «Владыко Многомилостиве…»</w:t>
            </w:r>
          </w:p>
        </w:tc>
      </w:tr>
      <w:tr w:rsidR="00CF6DC0" w:rsidRPr="00CF6DC0" w:rsidTr="00B862A7">
        <w:tc>
          <w:tcPr>
            <w:tcW w:w="4361" w:type="dxa"/>
          </w:tcPr>
          <w:p w:rsidR="00CF6DC0" w:rsidRPr="00D40037" w:rsidRDefault="00F13E85" w:rsidP="006C09A9">
            <w:pPr>
              <w:pStyle w:val="Iauiue3"/>
              <w:tabs>
                <w:tab w:val="left" w:pos="426"/>
              </w:tabs>
              <w:jc w:val="center"/>
              <w:rPr>
                <w:sz w:val="28"/>
                <w:szCs w:val="28"/>
              </w:rPr>
            </w:pPr>
            <w:r w:rsidRPr="00D40037">
              <w:rPr>
                <w:b/>
                <w:sz w:val="28"/>
                <w:szCs w:val="28"/>
              </w:rPr>
              <w:t>малое повечерие</w:t>
            </w:r>
          </w:p>
        </w:tc>
        <w:tc>
          <w:tcPr>
            <w:tcW w:w="5953" w:type="dxa"/>
          </w:tcPr>
          <w:p w:rsidR="00CF6DC0" w:rsidRPr="00D40037" w:rsidRDefault="00F13E85" w:rsidP="006C09A9">
            <w:pPr>
              <w:pStyle w:val="Iauiue3"/>
              <w:tabs>
                <w:tab w:val="left" w:pos="426"/>
              </w:tabs>
              <w:jc w:val="center"/>
              <w:rPr>
                <w:sz w:val="28"/>
                <w:szCs w:val="28"/>
              </w:rPr>
            </w:pPr>
            <w:r w:rsidRPr="00D40037">
              <w:rPr>
                <w:b/>
                <w:sz w:val="28"/>
                <w:szCs w:val="28"/>
              </w:rPr>
              <w:t>малый обычный</w:t>
            </w:r>
          </w:p>
        </w:tc>
      </w:tr>
      <w:tr w:rsidR="00F13E85" w:rsidRPr="00CF6DC0" w:rsidTr="00B862A7">
        <w:tc>
          <w:tcPr>
            <w:tcW w:w="10314" w:type="dxa"/>
            <w:gridSpan w:val="2"/>
          </w:tcPr>
          <w:p w:rsidR="00F13E85" w:rsidRPr="00D40037" w:rsidRDefault="00F13E85" w:rsidP="006C09A9">
            <w:pPr>
              <w:pStyle w:val="Iauiue3"/>
              <w:tabs>
                <w:tab w:val="left" w:pos="426"/>
              </w:tabs>
              <w:jc w:val="center"/>
              <w:rPr>
                <w:sz w:val="28"/>
                <w:szCs w:val="28"/>
              </w:rPr>
            </w:pPr>
            <w:r w:rsidRPr="00D40037">
              <w:rPr>
                <w:b/>
                <w:sz w:val="28"/>
                <w:szCs w:val="28"/>
              </w:rPr>
              <w:t>Великий Четверток</w:t>
            </w:r>
          </w:p>
        </w:tc>
      </w:tr>
      <w:tr w:rsidR="00CF6DC0" w:rsidRPr="00C35728" w:rsidTr="00B862A7">
        <w:tc>
          <w:tcPr>
            <w:tcW w:w="4361" w:type="dxa"/>
            <w:vAlign w:val="center"/>
          </w:tcPr>
          <w:p w:rsidR="001A6C41" w:rsidRPr="00D40037" w:rsidRDefault="001A6C41" w:rsidP="00C55C0D">
            <w:pPr>
              <w:pStyle w:val="Iauiue3"/>
              <w:tabs>
                <w:tab w:val="left" w:pos="426"/>
              </w:tabs>
              <w:jc w:val="center"/>
              <w:rPr>
                <w:b/>
                <w:sz w:val="28"/>
                <w:szCs w:val="28"/>
              </w:rPr>
            </w:pPr>
            <w:r w:rsidRPr="00D40037">
              <w:rPr>
                <w:b/>
                <w:sz w:val="28"/>
                <w:szCs w:val="28"/>
              </w:rPr>
              <w:t>утреня с 1-м часом</w:t>
            </w:r>
          </w:p>
          <w:p w:rsidR="001A6C41" w:rsidRPr="00D40037" w:rsidRDefault="001A6C41" w:rsidP="00C55C0D">
            <w:pPr>
              <w:pStyle w:val="Iauiue3"/>
              <w:tabs>
                <w:tab w:val="left" w:pos="426"/>
              </w:tabs>
              <w:jc w:val="center"/>
              <w:rPr>
                <w:b/>
                <w:sz w:val="28"/>
                <w:szCs w:val="28"/>
              </w:rPr>
            </w:pPr>
            <w:r w:rsidRPr="00D40037">
              <w:rPr>
                <w:b/>
                <w:sz w:val="28"/>
                <w:szCs w:val="28"/>
              </w:rPr>
              <w:t xml:space="preserve">и вечерня с </w:t>
            </w:r>
            <w:r w:rsidR="00D95232" w:rsidRPr="00D40037">
              <w:rPr>
                <w:b/>
                <w:sz w:val="28"/>
                <w:szCs w:val="28"/>
              </w:rPr>
              <w:t>л</w:t>
            </w:r>
            <w:r w:rsidRPr="00D40037">
              <w:rPr>
                <w:b/>
                <w:sz w:val="28"/>
                <w:szCs w:val="28"/>
              </w:rPr>
              <w:t>итургией</w:t>
            </w:r>
          </w:p>
          <w:p w:rsidR="00CF6DC0" w:rsidRPr="00D40037" w:rsidRDefault="001A6C41" w:rsidP="00C55C0D">
            <w:pPr>
              <w:pStyle w:val="Iauiue3"/>
              <w:tabs>
                <w:tab w:val="left" w:pos="426"/>
              </w:tabs>
              <w:jc w:val="center"/>
              <w:rPr>
                <w:sz w:val="28"/>
                <w:szCs w:val="28"/>
              </w:rPr>
            </w:pPr>
            <w:r w:rsidRPr="00D40037">
              <w:rPr>
                <w:b/>
                <w:sz w:val="28"/>
                <w:szCs w:val="28"/>
              </w:rPr>
              <w:t>Василия Великого</w:t>
            </w:r>
          </w:p>
        </w:tc>
        <w:tc>
          <w:tcPr>
            <w:tcW w:w="5953" w:type="dxa"/>
          </w:tcPr>
          <w:p w:rsidR="00CF6DC0" w:rsidRPr="00D40037" w:rsidRDefault="001A6C41" w:rsidP="006C09A9">
            <w:pPr>
              <w:pStyle w:val="Iauiue3"/>
              <w:tabs>
                <w:tab w:val="left" w:pos="426"/>
              </w:tabs>
              <w:jc w:val="center"/>
              <w:rPr>
                <w:b/>
                <w:sz w:val="28"/>
                <w:szCs w:val="28"/>
              </w:rPr>
            </w:pPr>
            <w:r w:rsidRPr="00D40037">
              <w:rPr>
                <w:b/>
                <w:sz w:val="28"/>
                <w:szCs w:val="28"/>
              </w:rPr>
              <w:t>«Иже за превосходящую благость путь добрейший смирения показавый, внегда умыти ноги учеников, даже до Креста</w:t>
            </w:r>
            <w:r w:rsidR="00D82B68">
              <w:rPr>
                <w:b/>
                <w:sz w:val="28"/>
                <w:szCs w:val="28"/>
              </w:rPr>
              <w:t xml:space="preserve">                     </w:t>
            </w:r>
            <w:r w:rsidRPr="00D40037">
              <w:rPr>
                <w:b/>
                <w:sz w:val="28"/>
                <w:szCs w:val="28"/>
              </w:rPr>
              <w:t xml:space="preserve"> и погребения снизшедый нам, Христос, Истинный Бог наш…»</w:t>
            </w:r>
          </w:p>
        </w:tc>
      </w:tr>
      <w:tr w:rsidR="00CF6DC0" w:rsidRPr="00CF6DC0" w:rsidTr="00B862A7">
        <w:tc>
          <w:tcPr>
            <w:tcW w:w="4361" w:type="dxa"/>
          </w:tcPr>
          <w:p w:rsidR="00CF6DC0" w:rsidRPr="00D40037" w:rsidRDefault="00D82B68" w:rsidP="00D82B68">
            <w:pPr>
              <w:pStyle w:val="Iauiue3"/>
              <w:tabs>
                <w:tab w:val="left" w:pos="426"/>
              </w:tabs>
              <w:jc w:val="center"/>
              <w:rPr>
                <w:sz w:val="28"/>
                <w:szCs w:val="28"/>
              </w:rPr>
            </w:pPr>
            <w:r>
              <w:rPr>
                <w:b/>
                <w:sz w:val="28"/>
                <w:szCs w:val="28"/>
              </w:rPr>
              <w:t xml:space="preserve">изобразительны и </w:t>
            </w:r>
            <w:r w:rsidR="001A6C41" w:rsidRPr="00D40037">
              <w:rPr>
                <w:b/>
                <w:sz w:val="28"/>
                <w:szCs w:val="28"/>
              </w:rPr>
              <w:t>малое повечерие</w:t>
            </w:r>
          </w:p>
        </w:tc>
        <w:tc>
          <w:tcPr>
            <w:tcW w:w="5953" w:type="dxa"/>
            <w:vAlign w:val="center"/>
          </w:tcPr>
          <w:p w:rsidR="00CF6DC0" w:rsidRPr="00D40037" w:rsidRDefault="001A6C41" w:rsidP="006C09A9">
            <w:pPr>
              <w:pStyle w:val="Iauiue3"/>
              <w:tabs>
                <w:tab w:val="left" w:pos="426"/>
              </w:tabs>
              <w:jc w:val="center"/>
              <w:rPr>
                <w:sz w:val="28"/>
                <w:szCs w:val="28"/>
              </w:rPr>
            </w:pPr>
            <w:r w:rsidRPr="00D40037">
              <w:rPr>
                <w:b/>
                <w:sz w:val="28"/>
                <w:szCs w:val="28"/>
              </w:rPr>
              <w:t>малый обычный</w:t>
            </w:r>
          </w:p>
        </w:tc>
      </w:tr>
      <w:tr w:rsidR="001A6C41" w:rsidRPr="00CF6DC0" w:rsidTr="00B862A7">
        <w:tc>
          <w:tcPr>
            <w:tcW w:w="10314" w:type="dxa"/>
            <w:gridSpan w:val="2"/>
          </w:tcPr>
          <w:p w:rsidR="001A6C41" w:rsidRPr="00D40037" w:rsidRDefault="001A6C41" w:rsidP="006C09A9">
            <w:pPr>
              <w:pStyle w:val="Iauiue3"/>
              <w:tabs>
                <w:tab w:val="left" w:pos="426"/>
              </w:tabs>
              <w:jc w:val="center"/>
              <w:rPr>
                <w:sz w:val="28"/>
                <w:szCs w:val="28"/>
              </w:rPr>
            </w:pPr>
            <w:r w:rsidRPr="00D40037">
              <w:rPr>
                <w:b/>
                <w:sz w:val="28"/>
                <w:szCs w:val="28"/>
              </w:rPr>
              <w:t>Великий Пяток</w:t>
            </w:r>
          </w:p>
        </w:tc>
      </w:tr>
      <w:tr w:rsidR="00CF6DC0" w:rsidRPr="00C35728" w:rsidTr="00B862A7">
        <w:tc>
          <w:tcPr>
            <w:tcW w:w="4361" w:type="dxa"/>
            <w:vAlign w:val="center"/>
          </w:tcPr>
          <w:p w:rsidR="00CF6DC0" w:rsidRPr="00D40037" w:rsidRDefault="00D40037" w:rsidP="006C09A9">
            <w:pPr>
              <w:pStyle w:val="Iauiue3"/>
              <w:tabs>
                <w:tab w:val="left" w:pos="426"/>
              </w:tabs>
              <w:jc w:val="center"/>
              <w:rPr>
                <w:sz w:val="28"/>
                <w:szCs w:val="28"/>
              </w:rPr>
            </w:pPr>
            <w:r w:rsidRPr="00D40037">
              <w:rPr>
                <w:b/>
                <w:sz w:val="28"/>
                <w:szCs w:val="28"/>
              </w:rPr>
              <w:t>У</w:t>
            </w:r>
            <w:r w:rsidR="006C09A9" w:rsidRPr="00D40037">
              <w:rPr>
                <w:b/>
                <w:sz w:val="28"/>
                <w:szCs w:val="28"/>
              </w:rPr>
              <w:t>треня</w:t>
            </w:r>
          </w:p>
        </w:tc>
        <w:tc>
          <w:tcPr>
            <w:tcW w:w="5953" w:type="dxa"/>
          </w:tcPr>
          <w:p w:rsidR="00CF6DC0" w:rsidRPr="00D40037" w:rsidRDefault="006C09A9" w:rsidP="006C09A9">
            <w:pPr>
              <w:pStyle w:val="Iauiue3"/>
              <w:tabs>
                <w:tab w:val="left" w:pos="426"/>
              </w:tabs>
              <w:jc w:val="center"/>
              <w:rPr>
                <w:b/>
                <w:sz w:val="28"/>
                <w:szCs w:val="28"/>
              </w:rPr>
            </w:pPr>
            <w:r w:rsidRPr="00D40037">
              <w:rPr>
                <w:b/>
                <w:sz w:val="28"/>
                <w:szCs w:val="28"/>
              </w:rPr>
              <w:t xml:space="preserve">«Иже оплевания, и биения, и заушения, </w:t>
            </w:r>
            <w:r w:rsidR="00302392">
              <w:rPr>
                <w:b/>
                <w:sz w:val="28"/>
                <w:szCs w:val="28"/>
              </w:rPr>
              <w:t xml:space="preserve">                 </w:t>
            </w:r>
            <w:r w:rsidRPr="00D40037">
              <w:rPr>
                <w:b/>
                <w:sz w:val="28"/>
                <w:szCs w:val="28"/>
              </w:rPr>
              <w:t>и Крест, и смерть претерпевый за спасение мира, Христос, Истинный Бог наш…»</w:t>
            </w:r>
          </w:p>
        </w:tc>
      </w:tr>
      <w:tr w:rsidR="00CF6DC0" w:rsidRPr="00C35728" w:rsidTr="00B862A7">
        <w:trPr>
          <w:cantSplit/>
        </w:trPr>
        <w:tc>
          <w:tcPr>
            <w:tcW w:w="4361" w:type="dxa"/>
            <w:vAlign w:val="center"/>
          </w:tcPr>
          <w:p w:rsidR="001A6C41" w:rsidRPr="00D40037" w:rsidRDefault="001A6C41" w:rsidP="006C09A9">
            <w:pPr>
              <w:pStyle w:val="Iauiue3"/>
              <w:tabs>
                <w:tab w:val="left" w:pos="426"/>
              </w:tabs>
              <w:jc w:val="center"/>
              <w:rPr>
                <w:b/>
                <w:sz w:val="28"/>
                <w:szCs w:val="28"/>
              </w:rPr>
            </w:pPr>
            <w:r w:rsidRPr="00D40037">
              <w:rPr>
                <w:b/>
                <w:sz w:val="28"/>
                <w:szCs w:val="28"/>
              </w:rPr>
              <w:t>Великие часы</w:t>
            </w:r>
          </w:p>
          <w:p w:rsidR="001A6C41" w:rsidRPr="00D40037" w:rsidRDefault="001A6C41" w:rsidP="006C09A9">
            <w:pPr>
              <w:pStyle w:val="Iauiue3"/>
              <w:tabs>
                <w:tab w:val="left" w:pos="426"/>
              </w:tabs>
              <w:jc w:val="center"/>
              <w:rPr>
                <w:b/>
                <w:sz w:val="28"/>
                <w:szCs w:val="28"/>
              </w:rPr>
            </w:pPr>
            <w:r w:rsidRPr="00D40037">
              <w:rPr>
                <w:b/>
                <w:sz w:val="28"/>
                <w:szCs w:val="28"/>
              </w:rPr>
              <w:t>с изобразительными</w:t>
            </w:r>
          </w:p>
          <w:p w:rsidR="00CF6DC0" w:rsidRPr="00D40037" w:rsidRDefault="001A6C41" w:rsidP="00302392">
            <w:pPr>
              <w:pStyle w:val="Iauiue3"/>
              <w:tabs>
                <w:tab w:val="left" w:pos="426"/>
              </w:tabs>
              <w:jc w:val="center"/>
              <w:rPr>
                <w:b/>
                <w:sz w:val="28"/>
                <w:szCs w:val="28"/>
              </w:rPr>
            </w:pPr>
            <w:r w:rsidRPr="00D40037">
              <w:rPr>
                <w:b/>
                <w:sz w:val="28"/>
                <w:szCs w:val="28"/>
              </w:rPr>
              <w:t>и вечерня</w:t>
            </w:r>
          </w:p>
        </w:tc>
        <w:tc>
          <w:tcPr>
            <w:tcW w:w="5953" w:type="dxa"/>
          </w:tcPr>
          <w:p w:rsidR="00CF6DC0" w:rsidRPr="00D40037" w:rsidRDefault="006C09A9" w:rsidP="00302392">
            <w:pPr>
              <w:pStyle w:val="Iauiue3"/>
              <w:tabs>
                <w:tab w:val="left" w:pos="426"/>
              </w:tabs>
              <w:jc w:val="center"/>
              <w:rPr>
                <w:b/>
                <w:sz w:val="28"/>
                <w:szCs w:val="28"/>
              </w:rPr>
            </w:pPr>
            <w:r w:rsidRPr="00D40037">
              <w:rPr>
                <w:b/>
                <w:sz w:val="28"/>
                <w:szCs w:val="28"/>
              </w:rPr>
              <w:t xml:space="preserve">«Иже нас ради человеков и нашего ради спасения страшныя Страсти, </w:t>
            </w:r>
            <w:r w:rsidR="00302392">
              <w:rPr>
                <w:b/>
                <w:sz w:val="28"/>
                <w:szCs w:val="28"/>
              </w:rPr>
              <w:t xml:space="preserve">                                    </w:t>
            </w:r>
            <w:r w:rsidRPr="00D40037">
              <w:rPr>
                <w:b/>
                <w:sz w:val="28"/>
                <w:szCs w:val="28"/>
              </w:rPr>
              <w:t>и Животворящий Крест, и вольное погребение Плотию изволивый, Христос, Истинный Бог наш…»</w:t>
            </w:r>
          </w:p>
        </w:tc>
      </w:tr>
      <w:tr w:rsidR="00CF6DC0" w:rsidRPr="00CF6DC0" w:rsidTr="00B862A7">
        <w:trPr>
          <w:trHeight w:val="503"/>
        </w:trPr>
        <w:tc>
          <w:tcPr>
            <w:tcW w:w="4361" w:type="dxa"/>
            <w:vAlign w:val="center"/>
          </w:tcPr>
          <w:p w:rsidR="00CF6DC0" w:rsidRPr="00D40037" w:rsidRDefault="001A6C41" w:rsidP="00D95232">
            <w:pPr>
              <w:pStyle w:val="Iauiue3"/>
              <w:tabs>
                <w:tab w:val="left" w:pos="426"/>
              </w:tabs>
              <w:jc w:val="center"/>
              <w:rPr>
                <w:b/>
                <w:sz w:val="28"/>
                <w:szCs w:val="28"/>
              </w:rPr>
            </w:pPr>
            <w:r w:rsidRPr="00D40037">
              <w:rPr>
                <w:b/>
                <w:sz w:val="28"/>
                <w:szCs w:val="28"/>
              </w:rPr>
              <w:t>малое повечерие</w:t>
            </w:r>
          </w:p>
        </w:tc>
        <w:tc>
          <w:tcPr>
            <w:tcW w:w="5953" w:type="dxa"/>
            <w:vAlign w:val="center"/>
          </w:tcPr>
          <w:p w:rsidR="00CF6DC0" w:rsidRPr="00D40037" w:rsidRDefault="006C09A9" w:rsidP="00D95232">
            <w:pPr>
              <w:pStyle w:val="Iauiue3"/>
              <w:tabs>
                <w:tab w:val="left" w:pos="426"/>
              </w:tabs>
              <w:jc w:val="center"/>
              <w:rPr>
                <w:sz w:val="28"/>
                <w:szCs w:val="28"/>
              </w:rPr>
            </w:pPr>
            <w:r w:rsidRPr="00D40037">
              <w:rPr>
                <w:b/>
                <w:sz w:val="28"/>
                <w:szCs w:val="28"/>
              </w:rPr>
              <w:t>малый обычный</w:t>
            </w:r>
          </w:p>
        </w:tc>
      </w:tr>
      <w:tr w:rsidR="006C09A9" w:rsidRPr="00CF6DC0" w:rsidTr="00B862A7">
        <w:trPr>
          <w:trHeight w:val="279"/>
        </w:trPr>
        <w:tc>
          <w:tcPr>
            <w:tcW w:w="10314" w:type="dxa"/>
            <w:gridSpan w:val="2"/>
          </w:tcPr>
          <w:p w:rsidR="006C09A9" w:rsidRPr="00D40037" w:rsidRDefault="006C09A9" w:rsidP="006C09A9">
            <w:pPr>
              <w:pStyle w:val="Iauiue3"/>
              <w:tabs>
                <w:tab w:val="left" w:pos="426"/>
              </w:tabs>
              <w:jc w:val="center"/>
              <w:rPr>
                <w:sz w:val="28"/>
                <w:szCs w:val="28"/>
              </w:rPr>
            </w:pPr>
            <w:r w:rsidRPr="00D40037">
              <w:rPr>
                <w:b/>
                <w:sz w:val="28"/>
                <w:szCs w:val="28"/>
              </w:rPr>
              <w:t>Великая Суббота</w:t>
            </w:r>
          </w:p>
        </w:tc>
      </w:tr>
      <w:tr w:rsidR="00CF6DC0" w:rsidRPr="00C35728" w:rsidTr="00B862A7">
        <w:tc>
          <w:tcPr>
            <w:tcW w:w="4361" w:type="dxa"/>
            <w:vAlign w:val="center"/>
          </w:tcPr>
          <w:p w:rsidR="00CF6DC0" w:rsidRPr="00D40037" w:rsidRDefault="00D40037" w:rsidP="006C09A9">
            <w:pPr>
              <w:pStyle w:val="Iauiue3"/>
              <w:tabs>
                <w:tab w:val="left" w:pos="426"/>
              </w:tabs>
              <w:jc w:val="center"/>
              <w:rPr>
                <w:sz w:val="28"/>
                <w:szCs w:val="28"/>
              </w:rPr>
            </w:pPr>
            <w:r w:rsidRPr="00D40037">
              <w:rPr>
                <w:b/>
                <w:sz w:val="28"/>
                <w:szCs w:val="28"/>
              </w:rPr>
              <w:t>У</w:t>
            </w:r>
            <w:r w:rsidR="006C09A9" w:rsidRPr="00D40037">
              <w:rPr>
                <w:b/>
                <w:sz w:val="28"/>
                <w:szCs w:val="28"/>
              </w:rPr>
              <w:t>треня</w:t>
            </w:r>
          </w:p>
        </w:tc>
        <w:tc>
          <w:tcPr>
            <w:tcW w:w="5953" w:type="dxa"/>
          </w:tcPr>
          <w:p w:rsidR="00CF6DC0" w:rsidRPr="00D40037" w:rsidRDefault="006C09A9" w:rsidP="006C09A9">
            <w:pPr>
              <w:pStyle w:val="Iauiue3"/>
              <w:tabs>
                <w:tab w:val="left" w:pos="426"/>
              </w:tabs>
              <w:jc w:val="center"/>
              <w:rPr>
                <w:b/>
                <w:sz w:val="28"/>
                <w:szCs w:val="28"/>
              </w:rPr>
            </w:pPr>
            <w:r w:rsidRPr="00D40037">
              <w:rPr>
                <w:b/>
                <w:sz w:val="28"/>
                <w:szCs w:val="28"/>
              </w:rPr>
              <w:t xml:space="preserve">«Иже нас ради человеков и нашего ради спасения, страшныя Страсти, </w:t>
            </w:r>
            <w:r w:rsidR="00302392">
              <w:rPr>
                <w:b/>
                <w:sz w:val="28"/>
                <w:szCs w:val="28"/>
              </w:rPr>
              <w:t xml:space="preserve">                                 </w:t>
            </w:r>
            <w:r w:rsidRPr="00D40037">
              <w:rPr>
                <w:b/>
                <w:sz w:val="28"/>
                <w:szCs w:val="28"/>
              </w:rPr>
              <w:lastRenderedPageBreak/>
              <w:t>и Животворящий Крест, и вольное погребение Плотию изволивый, Христос, Истинный Бог наш…»</w:t>
            </w:r>
          </w:p>
        </w:tc>
      </w:tr>
      <w:tr w:rsidR="00CF6DC0" w:rsidRPr="00CF6DC0" w:rsidTr="00B862A7">
        <w:tc>
          <w:tcPr>
            <w:tcW w:w="4361" w:type="dxa"/>
          </w:tcPr>
          <w:p w:rsidR="00CF6DC0" w:rsidRPr="00D40037" w:rsidRDefault="006C09A9" w:rsidP="006C09A9">
            <w:pPr>
              <w:pStyle w:val="Iauiue3"/>
              <w:tabs>
                <w:tab w:val="left" w:pos="426"/>
              </w:tabs>
              <w:jc w:val="center"/>
              <w:rPr>
                <w:sz w:val="28"/>
                <w:szCs w:val="28"/>
              </w:rPr>
            </w:pPr>
            <w:r w:rsidRPr="00D40037">
              <w:rPr>
                <w:b/>
                <w:sz w:val="28"/>
                <w:szCs w:val="28"/>
              </w:rPr>
              <w:lastRenderedPageBreak/>
              <w:t>1-й час и изобразительны</w:t>
            </w:r>
          </w:p>
        </w:tc>
        <w:tc>
          <w:tcPr>
            <w:tcW w:w="5953" w:type="dxa"/>
          </w:tcPr>
          <w:p w:rsidR="00CF6DC0" w:rsidRPr="00D40037" w:rsidRDefault="006C09A9" w:rsidP="006C09A9">
            <w:pPr>
              <w:pStyle w:val="Iauiue3"/>
              <w:tabs>
                <w:tab w:val="left" w:pos="426"/>
              </w:tabs>
              <w:jc w:val="center"/>
              <w:rPr>
                <w:sz w:val="28"/>
                <w:szCs w:val="28"/>
              </w:rPr>
            </w:pPr>
            <w:r w:rsidRPr="00D40037">
              <w:rPr>
                <w:b/>
                <w:sz w:val="28"/>
                <w:szCs w:val="28"/>
              </w:rPr>
              <w:t>малый обычный</w:t>
            </w:r>
          </w:p>
        </w:tc>
      </w:tr>
      <w:tr w:rsidR="00CF6DC0" w:rsidRPr="00C35728" w:rsidTr="00B862A7">
        <w:tc>
          <w:tcPr>
            <w:tcW w:w="4361" w:type="dxa"/>
          </w:tcPr>
          <w:p w:rsidR="006C09A9" w:rsidRPr="00D40037" w:rsidRDefault="006C09A9" w:rsidP="006C09A9">
            <w:pPr>
              <w:pStyle w:val="Iauiue3"/>
              <w:tabs>
                <w:tab w:val="left" w:pos="426"/>
              </w:tabs>
              <w:jc w:val="center"/>
              <w:rPr>
                <w:b/>
                <w:sz w:val="28"/>
                <w:szCs w:val="28"/>
              </w:rPr>
            </w:pPr>
            <w:r w:rsidRPr="00D40037">
              <w:rPr>
                <w:b/>
                <w:sz w:val="28"/>
                <w:szCs w:val="28"/>
              </w:rPr>
              <w:t xml:space="preserve">вечерня с </w:t>
            </w:r>
            <w:r w:rsidR="00D95232" w:rsidRPr="00D40037">
              <w:rPr>
                <w:b/>
                <w:sz w:val="28"/>
                <w:szCs w:val="28"/>
              </w:rPr>
              <w:t>л</w:t>
            </w:r>
            <w:r w:rsidRPr="00D40037">
              <w:rPr>
                <w:b/>
                <w:sz w:val="28"/>
                <w:szCs w:val="28"/>
              </w:rPr>
              <w:t>итургией</w:t>
            </w:r>
          </w:p>
          <w:p w:rsidR="00CF6DC0" w:rsidRPr="00D40037" w:rsidRDefault="006C09A9" w:rsidP="006C09A9">
            <w:pPr>
              <w:pStyle w:val="Iauiue3"/>
              <w:tabs>
                <w:tab w:val="left" w:pos="426"/>
              </w:tabs>
              <w:jc w:val="center"/>
              <w:rPr>
                <w:b/>
                <w:sz w:val="28"/>
                <w:szCs w:val="28"/>
              </w:rPr>
            </w:pPr>
            <w:r w:rsidRPr="00D40037">
              <w:rPr>
                <w:b/>
                <w:sz w:val="28"/>
                <w:szCs w:val="28"/>
              </w:rPr>
              <w:t>Василия Великого</w:t>
            </w:r>
          </w:p>
          <w:p w:rsidR="006C09A9" w:rsidRPr="00D40037" w:rsidRDefault="006C09A9" w:rsidP="006C09A9">
            <w:pPr>
              <w:pStyle w:val="Iauiue3"/>
              <w:tabs>
                <w:tab w:val="left" w:pos="426"/>
              </w:tabs>
              <w:jc w:val="center"/>
              <w:rPr>
                <w:b/>
                <w:sz w:val="28"/>
                <w:szCs w:val="28"/>
              </w:rPr>
            </w:pPr>
            <w:r w:rsidRPr="00D40037">
              <w:rPr>
                <w:b/>
                <w:sz w:val="28"/>
                <w:szCs w:val="28"/>
              </w:rPr>
              <w:t xml:space="preserve">и полунощница </w:t>
            </w:r>
          </w:p>
          <w:p w:rsidR="006C09A9" w:rsidRPr="00D40037" w:rsidRDefault="006C09A9" w:rsidP="006C09A9">
            <w:pPr>
              <w:pStyle w:val="Iauiue3"/>
              <w:tabs>
                <w:tab w:val="left" w:pos="426"/>
              </w:tabs>
              <w:jc w:val="center"/>
              <w:rPr>
                <w:sz w:val="28"/>
                <w:szCs w:val="28"/>
              </w:rPr>
            </w:pPr>
            <w:r w:rsidRPr="00D40037">
              <w:rPr>
                <w:b/>
                <w:sz w:val="28"/>
                <w:szCs w:val="28"/>
              </w:rPr>
              <w:t>перед пасхальной утреней</w:t>
            </w:r>
          </w:p>
        </w:tc>
        <w:tc>
          <w:tcPr>
            <w:tcW w:w="5953" w:type="dxa"/>
            <w:vAlign w:val="center"/>
          </w:tcPr>
          <w:p w:rsidR="00CF6DC0" w:rsidRPr="00D40037" w:rsidRDefault="006C09A9" w:rsidP="006C09A9">
            <w:pPr>
              <w:pStyle w:val="Iauiue3"/>
              <w:tabs>
                <w:tab w:val="left" w:pos="426"/>
              </w:tabs>
              <w:jc w:val="center"/>
              <w:rPr>
                <w:sz w:val="28"/>
                <w:szCs w:val="28"/>
              </w:rPr>
            </w:pPr>
            <w:r w:rsidRPr="00D40037">
              <w:rPr>
                <w:b/>
                <w:i/>
                <w:sz w:val="28"/>
                <w:szCs w:val="28"/>
              </w:rPr>
              <w:t>«</w:t>
            </w:r>
            <w:r w:rsidRPr="00D40037">
              <w:rPr>
                <w:b/>
                <w:sz w:val="28"/>
                <w:szCs w:val="28"/>
              </w:rPr>
              <w:t>Христос истинный Бог наш, молитвами Пречистыя Своея Матери, и всех святых, помилует…»</w:t>
            </w:r>
          </w:p>
        </w:tc>
      </w:tr>
    </w:tbl>
    <w:p w:rsidR="00D40037" w:rsidRDefault="00CF6DC0" w:rsidP="00FD1A02">
      <w:pPr>
        <w:pStyle w:val="Iauiue3"/>
        <w:tabs>
          <w:tab w:val="left" w:pos="426"/>
        </w:tabs>
        <w:jc w:val="center"/>
        <w:rPr>
          <w:b/>
          <w:sz w:val="28"/>
        </w:rPr>
      </w:pPr>
      <w:r w:rsidRPr="00E33C1E">
        <w:rPr>
          <w:b/>
          <w:sz w:val="28"/>
        </w:rPr>
        <w:t xml:space="preserve">     </w:t>
      </w:r>
    </w:p>
    <w:p w:rsidR="00FD1A02" w:rsidRDefault="00CF6DC0" w:rsidP="00FD1A02">
      <w:pPr>
        <w:pStyle w:val="Iauiue3"/>
        <w:tabs>
          <w:tab w:val="left" w:pos="426"/>
        </w:tabs>
        <w:jc w:val="center"/>
        <w:rPr>
          <w:b/>
          <w:sz w:val="28"/>
        </w:rPr>
      </w:pPr>
      <w:r w:rsidRPr="00E33C1E">
        <w:rPr>
          <w:b/>
          <w:sz w:val="28"/>
        </w:rPr>
        <w:t xml:space="preserve"> </w:t>
      </w:r>
      <w:r w:rsidR="00FD1A02" w:rsidRPr="00E33C1E">
        <w:rPr>
          <w:b/>
          <w:sz w:val="28"/>
        </w:rPr>
        <w:t>Отпусты</w:t>
      </w:r>
      <w:r w:rsidR="00FD1A02">
        <w:rPr>
          <w:b/>
          <w:i/>
          <w:sz w:val="28"/>
        </w:rPr>
        <w:t xml:space="preserve"> </w:t>
      </w:r>
      <w:r w:rsidR="00FD1A02">
        <w:rPr>
          <w:b/>
          <w:sz w:val="28"/>
        </w:rPr>
        <w:t>Светлой седмицы</w:t>
      </w:r>
    </w:p>
    <w:p w:rsidR="00FD1A02" w:rsidRDefault="00FD1A02" w:rsidP="00FD1A02">
      <w:pPr>
        <w:pStyle w:val="Iauiue3"/>
        <w:tabs>
          <w:tab w:val="left" w:pos="426"/>
        </w:tabs>
        <w:jc w:val="center"/>
        <w:rPr>
          <w:b/>
          <w:sz w:val="28"/>
        </w:rPr>
      </w:pPr>
    </w:p>
    <w:p w:rsidR="00FD1A02" w:rsidRDefault="00FD1A02" w:rsidP="000E0244">
      <w:pPr>
        <w:pStyle w:val="Iauiue3"/>
        <w:tabs>
          <w:tab w:val="left" w:pos="426"/>
        </w:tabs>
        <w:jc w:val="both"/>
        <w:rPr>
          <w:sz w:val="28"/>
          <w:szCs w:val="28"/>
        </w:rPr>
      </w:pPr>
      <w:r w:rsidRPr="00FD1A02">
        <w:rPr>
          <w:sz w:val="28"/>
          <w:szCs w:val="28"/>
        </w:rPr>
        <w:t xml:space="preserve">     </w:t>
      </w:r>
      <w:r w:rsidR="000E0244">
        <w:rPr>
          <w:sz w:val="28"/>
          <w:szCs w:val="28"/>
        </w:rPr>
        <w:t xml:space="preserve"> </w:t>
      </w:r>
      <w:r w:rsidRPr="00FD1A02">
        <w:rPr>
          <w:sz w:val="28"/>
          <w:szCs w:val="28"/>
        </w:rPr>
        <w:t xml:space="preserve">На Светлой седмице </w:t>
      </w:r>
      <w:r w:rsidRPr="00FD1A02">
        <w:rPr>
          <w:b/>
          <w:sz w:val="28"/>
          <w:szCs w:val="28"/>
        </w:rPr>
        <w:t>вечерня</w:t>
      </w:r>
      <w:r w:rsidRPr="000E0244">
        <w:rPr>
          <w:b/>
          <w:sz w:val="28"/>
          <w:szCs w:val="28"/>
        </w:rPr>
        <w:t>,</w:t>
      </w:r>
      <w:r w:rsidRPr="00FD1A02">
        <w:rPr>
          <w:sz w:val="28"/>
          <w:szCs w:val="28"/>
        </w:rPr>
        <w:t xml:space="preserve"> </w:t>
      </w:r>
      <w:r w:rsidRPr="00FD1A02">
        <w:rPr>
          <w:b/>
          <w:sz w:val="28"/>
          <w:szCs w:val="28"/>
        </w:rPr>
        <w:t>утреня</w:t>
      </w:r>
      <w:r>
        <w:rPr>
          <w:b/>
          <w:sz w:val="28"/>
          <w:szCs w:val="28"/>
        </w:rPr>
        <w:t xml:space="preserve"> </w:t>
      </w:r>
      <w:r w:rsidRPr="00FD1A02">
        <w:rPr>
          <w:sz w:val="28"/>
          <w:szCs w:val="28"/>
        </w:rPr>
        <w:t>и</w:t>
      </w:r>
      <w:r>
        <w:rPr>
          <w:b/>
          <w:sz w:val="28"/>
          <w:szCs w:val="28"/>
        </w:rPr>
        <w:t xml:space="preserve"> </w:t>
      </w:r>
      <w:r w:rsidR="00D95232">
        <w:rPr>
          <w:b/>
          <w:sz w:val="28"/>
          <w:szCs w:val="28"/>
        </w:rPr>
        <w:t>л</w:t>
      </w:r>
      <w:r>
        <w:rPr>
          <w:b/>
          <w:sz w:val="28"/>
          <w:szCs w:val="28"/>
        </w:rPr>
        <w:t xml:space="preserve">итургия </w:t>
      </w:r>
      <w:r w:rsidRPr="00FD1A02">
        <w:rPr>
          <w:sz w:val="28"/>
          <w:szCs w:val="28"/>
        </w:rPr>
        <w:t>заканчиваются кратким пасхальным</w:t>
      </w:r>
      <w:r w:rsidRPr="00FD1A02">
        <w:rPr>
          <w:b/>
          <w:i/>
          <w:sz w:val="28"/>
          <w:szCs w:val="28"/>
        </w:rPr>
        <w:t xml:space="preserve"> отпустом</w:t>
      </w:r>
      <w:r>
        <w:rPr>
          <w:b/>
          <w:i/>
          <w:sz w:val="28"/>
          <w:szCs w:val="28"/>
        </w:rPr>
        <w:t xml:space="preserve">: </w:t>
      </w:r>
      <w:r w:rsidRPr="00FD1A02">
        <w:rPr>
          <w:b/>
          <w:sz w:val="28"/>
          <w:szCs w:val="28"/>
        </w:rPr>
        <w:t xml:space="preserve">«Христос, воскресый из мертвых, смертию смерть поправый и сущим во гробех живот даровавый, Истинный Бог наш, молитвами Пречистыя Своея Матере и всех святых, помилует и спасет нас, яко Благ </w:t>
      </w:r>
      <w:r w:rsidR="00302392">
        <w:rPr>
          <w:b/>
          <w:sz w:val="28"/>
          <w:szCs w:val="28"/>
        </w:rPr>
        <w:t xml:space="preserve">                             </w:t>
      </w:r>
      <w:r w:rsidRPr="00FD1A02">
        <w:rPr>
          <w:b/>
          <w:sz w:val="28"/>
          <w:szCs w:val="28"/>
        </w:rPr>
        <w:t>и Человеколюбец»</w:t>
      </w:r>
      <w:r w:rsidRPr="000E0244">
        <w:rPr>
          <w:b/>
          <w:sz w:val="28"/>
          <w:szCs w:val="28"/>
        </w:rPr>
        <w:t>.</w:t>
      </w:r>
    </w:p>
    <w:p w:rsidR="00FD1A02" w:rsidRDefault="00FD1A02" w:rsidP="000E0244">
      <w:pPr>
        <w:pStyle w:val="Iauiue3"/>
        <w:tabs>
          <w:tab w:val="left" w:pos="426"/>
        </w:tabs>
        <w:jc w:val="both"/>
        <w:rPr>
          <w:sz w:val="28"/>
          <w:szCs w:val="28"/>
        </w:rPr>
      </w:pPr>
      <w:r>
        <w:rPr>
          <w:sz w:val="28"/>
          <w:szCs w:val="28"/>
        </w:rPr>
        <w:t xml:space="preserve">     </w:t>
      </w:r>
      <w:r w:rsidR="000E0244">
        <w:rPr>
          <w:sz w:val="28"/>
          <w:szCs w:val="28"/>
        </w:rPr>
        <w:t xml:space="preserve"> </w:t>
      </w:r>
      <w:r>
        <w:rPr>
          <w:sz w:val="28"/>
          <w:szCs w:val="28"/>
        </w:rPr>
        <w:t>Малые службы (т.</w:t>
      </w:r>
      <w:r w:rsidR="007C422B">
        <w:rPr>
          <w:sz w:val="28"/>
          <w:szCs w:val="28"/>
        </w:rPr>
        <w:t xml:space="preserve"> </w:t>
      </w:r>
      <w:r>
        <w:rPr>
          <w:sz w:val="28"/>
          <w:szCs w:val="28"/>
        </w:rPr>
        <w:t xml:space="preserve">е. </w:t>
      </w:r>
      <w:r w:rsidRPr="00FD1A02">
        <w:rPr>
          <w:b/>
          <w:sz w:val="28"/>
          <w:szCs w:val="28"/>
        </w:rPr>
        <w:t>часы</w:t>
      </w:r>
      <w:r w:rsidRPr="00AF4B4F">
        <w:rPr>
          <w:b/>
          <w:sz w:val="28"/>
          <w:szCs w:val="28"/>
        </w:rPr>
        <w:t>)</w:t>
      </w:r>
      <w:r>
        <w:rPr>
          <w:sz w:val="28"/>
          <w:szCs w:val="28"/>
        </w:rPr>
        <w:t xml:space="preserve"> завершаются </w:t>
      </w:r>
      <w:r w:rsidRPr="00FD1A02">
        <w:rPr>
          <w:b/>
          <w:sz w:val="28"/>
          <w:szCs w:val="28"/>
        </w:rPr>
        <w:t>малым</w:t>
      </w:r>
      <w:r>
        <w:rPr>
          <w:sz w:val="28"/>
          <w:szCs w:val="28"/>
        </w:rPr>
        <w:t xml:space="preserve"> обычным </w:t>
      </w:r>
      <w:r w:rsidRPr="00FD1A02">
        <w:rPr>
          <w:b/>
          <w:i/>
          <w:sz w:val="28"/>
          <w:szCs w:val="28"/>
        </w:rPr>
        <w:t>отпустом</w:t>
      </w:r>
      <w:r w:rsidRPr="000E0244">
        <w:rPr>
          <w:b/>
          <w:i/>
          <w:sz w:val="28"/>
          <w:szCs w:val="28"/>
        </w:rPr>
        <w:t>,</w:t>
      </w:r>
      <w:r>
        <w:rPr>
          <w:sz w:val="28"/>
          <w:szCs w:val="28"/>
        </w:rPr>
        <w:t xml:space="preserve"> начинающимся словами воскресного </w:t>
      </w:r>
      <w:r w:rsidRPr="00FD1A02">
        <w:rPr>
          <w:b/>
          <w:i/>
          <w:sz w:val="28"/>
          <w:szCs w:val="28"/>
        </w:rPr>
        <w:t>отпуста</w:t>
      </w:r>
      <w:r w:rsidRPr="000E0244">
        <w:rPr>
          <w:b/>
          <w:i/>
          <w:sz w:val="28"/>
          <w:szCs w:val="28"/>
        </w:rPr>
        <w:t>:</w:t>
      </w:r>
      <w:r>
        <w:rPr>
          <w:sz w:val="28"/>
          <w:szCs w:val="28"/>
        </w:rPr>
        <w:t xml:space="preserve"> </w:t>
      </w:r>
      <w:r w:rsidRPr="00FD1A02">
        <w:rPr>
          <w:b/>
          <w:sz w:val="28"/>
          <w:szCs w:val="28"/>
        </w:rPr>
        <w:t xml:space="preserve">«Воскресый из мертвых Христос, Истинный Бог наш, молитвами Пречистыя Своея Матере, преподобных </w:t>
      </w:r>
      <w:r w:rsidR="00302392">
        <w:rPr>
          <w:b/>
          <w:sz w:val="28"/>
          <w:szCs w:val="28"/>
        </w:rPr>
        <w:t xml:space="preserve">                             </w:t>
      </w:r>
      <w:r w:rsidRPr="00FD1A02">
        <w:rPr>
          <w:b/>
          <w:sz w:val="28"/>
          <w:szCs w:val="28"/>
        </w:rPr>
        <w:t xml:space="preserve">и богоносных отец наших и всех святых, помилует и спасет нас, яко Благ </w:t>
      </w:r>
      <w:r w:rsidR="00302392">
        <w:rPr>
          <w:b/>
          <w:sz w:val="28"/>
          <w:szCs w:val="28"/>
        </w:rPr>
        <w:t xml:space="preserve">                                </w:t>
      </w:r>
      <w:r w:rsidRPr="00FD1A02">
        <w:rPr>
          <w:b/>
          <w:sz w:val="28"/>
          <w:szCs w:val="28"/>
        </w:rPr>
        <w:t>и Человеколюбец»</w:t>
      </w:r>
      <w:r w:rsidRPr="00AF4B4F">
        <w:rPr>
          <w:b/>
          <w:sz w:val="28"/>
          <w:szCs w:val="28"/>
        </w:rPr>
        <w:t>.</w:t>
      </w:r>
    </w:p>
    <w:p w:rsidR="00EC09AE" w:rsidRDefault="00EC09AE" w:rsidP="00FD1A02">
      <w:pPr>
        <w:pStyle w:val="Iauiue3"/>
        <w:tabs>
          <w:tab w:val="left" w:pos="426"/>
        </w:tabs>
        <w:jc w:val="center"/>
        <w:rPr>
          <w:b/>
          <w:sz w:val="28"/>
          <w:szCs w:val="28"/>
        </w:rPr>
      </w:pPr>
    </w:p>
    <w:p w:rsidR="00FD1A02" w:rsidRDefault="00FD1A02" w:rsidP="00FD1A02">
      <w:pPr>
        <w:pStyle w:val="Iauiue3"/>
        <w:tabs>
          <w:tab w:val="left" w:pos="426"/>
        </w:tabs>
        <w:jc w:val="center"/>
        <w:rPr>
          <w:b/>
          <w:sz w:val="28"/>
          <w:szCs w:val="28"/>
        </w:rPr>
      </w:pPr>
      <w:r w:rsidRPr="00FD1A02">
        <w:rPr>
          <w:b/>
          <w:sz w:val="28"/>
          <w:szCs w:val="28"/>
        </w:rPr>
        <w:t xml:space="preserve">Особенности </w:t>
      </w:r>
      <w:r w:rsidRPr="00E33C1E">
        <w:rPr>
          <w:b/>
          <w:sz w:val="28"/>
          <w:szCs w:val="28"/>
        </w:rPr>
        <w:t xml:space="preserve">отпустов </w:t>
      </w:r>
      <w:r w:rsidRPr="00FD1A02">
        <w:rPr>
          <w:b/>
          <w:sz w:val="28"/>
          <w:szCs w:val="28"/>
        </w:rPr>
        <w:t>некоторых праздников</w:t>
      </w:r>
    </w:p>
    <w:p w:rsidR="00FD1A02" w:rsidRDefault="00FD1A02" w:rsidP="00FD1A02">
      <w:pPr>
        <w:pStyle w:val="Iauiue3"/>
        <w:tabs>
          <w:tab w:val="left" w:pos="426"/>
        </w:tabs>
        <w:jc w:val="center"/>
        <w:rPr>
          <w:b/>
          <w:sz w:val="28"/>
          <w:szCs w:val="28"/>
        </w:rPr>
      </w:pPr>
    </w:p>
    <w:p w:rsidR="00FD1A02" w:rsidRDefault="00FD1A02" w:rsidP="000E0244">
      <w:pPr>
        <w:pStyle w:val="Iauiue3"/>
        <w:tabs>
          <w:tab w:val="left" w:pos="426"/>
        </w:tabs>
        <w:jc w:val="both"/>
        <w:rPr>
          <w:b/>
          <w:i/>
          <w:sz w:val="28"/>
        </w:rPr>
      </w:pPr>
      <w:r>
        <w:rPr>
          <w:sz w:val="28"/>
          <w:szCs w:val="28"/>
        </w:rPr>
        <w:t xml:space="preserve">      </w:t>
      </w:r>
      <w:r>
        <w:rPr>
          <w:b/>
          <w:i/>
          <w:sz w:val="28"/>
        </w:rPr>
        <w:t xml:space="preserve">Отпуст </w:t>
      </w:r>
      <w:r w:rsidRPr="00FD1A02">
        <w:rPr>
          <w:sz w:val="28"/>
        </w:rPr>
        <w:t>на Крестовоздвижение</w:t>
      </w:r>
      <w:r>
        <w:rPr>
          <w:sz w:val="28"/>
        </w:rPr>
        <w:t xml:space="preserve">, не имеет </w:t>
      </w:r>
      <w:r w:rsidRPr="00FD1A02">
        <w:rPr>
          <w:b/>
          <w:i/>
          <w:sz w:val="28"/>
        </w:rPr>
        <w:t>вводной фразы</w:t>
      </w:r>
      <w:r w:rsidR="00243A50" w:rsidRPr="00AF4B4F">
        <w:rPr>
          <w:b/>
          <w:i/>
          <w:sz w:val="28"/>
        </w:rPr>
        <w:t>,</w:t>
      </w:r>
      <w:r w:rsidR="00243A50" w:rsidRPr="00243A50">
        <w:rPr>
          <w:sz w:val="28"/>
        </w:rPr>
        <w:t xml:space="preserve"> которая п</w:t>
      </w:r>
      <w:r w:rsidR="00243A50">
        <w:rPr>
          <w:sz w:val="28"/>
        </w:rPr>
        <w:t>рисуща всем двунадесятым Господск</w:t>
      </w:r>
      <w:r w:rsidR="00243A50" w:rsidRPr="00243A50">
        <w:rPr>
          <w:sz w:val="28"/>
        </w:rPr>
        <w:t>им праздникам</w:t>
      </w:r>
      <w:r w:rsidR="00243A50">
        <w:rPr>
          <w:sz w:val="28"/>
        </w:rPr>
        <w:t>. Но обязательное упоминание Креста</w:t>
      </w:r>
      <w:r w:rsidR="00E33C1E">
        <w:rPr>
          <w:sz w:val="28"/>
        </w:rPr>
        <w:t>:</w:t>
      </w:r>
      <w:r w:rsidR="00243A50" w:rsidRPr="00243A50">
        <w:rPr>
          <w:b/>
          <w:sz w:val="28"/>
          <w:szCs w:val="28"/>
        </w:rPr>
        <w:t xml:space="preserve"> </w:t>
      </w:r>
      <w:r w:rsidR="00243A50">
        <w:rPr>
          <w:b/>
          <w:sz w:val="28"/>
          <w:szCs w:val="28"/>
        </w:rPr>
        <w:t xml:space="preserve">«силою Честнаго и Животворящего Креста» </w:t>
      </w:r>
      <w:r w:rsidR="00243A50" w:rsidRPr="00243A50">
        <w:rPr>
          <w:sz w:val="28"/>
          <w:szCs w:val="28"/>
        </w:rPr>
        <w:t>является его отличительной особенностью.</w:t>
      </w:r>
      <w:r w:rsidR="00243A50">
        <w:rPr>
          <w:sz w:val="28"/>
          <w:szCs w:val="28"/>
        </w:rPr>
        <w:t xml:space="preserve"> Также,</w:t>
      </w:r>
      <w:r w:rsidR="00243A50" w:rsidRPr="00243A50">
        <w:rPr>
          <w:sz w:val="28"/>
          <w:szCs w:val="28"/>
        </w:rPr>
        <w:t xml:space="preserve"> </w:t>
      </w:r>
      <w:r w:rsidR="00243A50">
        <w:rPr>
          <w:sz w:val="28"/>
          <w:szCs w:val="28"/>
        </w:rPr>
        <w:t xml:space="preserve">по современной богослужебной практике, допускается начинать </w:t>
      </w:r>
      <w:r w:rsidR="00243A50" w:rsidRPr="00243A50">
        <w:rPr>
          <w:b/>
          <w:i/>
          <w:sz w:val="28"/>
          <w:szCs w:val="28"/>
        </w:rPr>
        <w:t>о</w:t>
      </w:r>
      <w:r w:rsidR="00243A50">
        <w:rPr>
          <w:b/>
          <w:i/>
          <w:sz w:val="28"/>
        </w:rPr>
        <w:t>тпуст</w:t>
      </w:r>
      <w:r w:rsidR="00243A50">
        <w:rPr>
          <w:sz w:val="28"/>
          <w:szCs w:val="28"/>
        </w:rPr>
        <w:t xml:space="preserve"> Воздвижения </w:t>
      </w:r>
      <w:r w:rsidR="00243A50" w:rsidRPr="00243A50">
        <w:rPr>
          <w:b/>
          <w:i/>
          <w:sz w:val="28"/>
          <w:szCs w:val="28"/>
        </w:rPr>
        <w:t>вводными словами</w:t>
      </w:r>
      <w:r w:rsidR="00243A50">
        <w:rPr>
          <w:sz w:val="28"/>
          <w:szCs w:val="28"/>
        </w:rPr>
        <w:t xml:space="preserve"> воскресного </w:t>
      </w:r>
      <w:r w:rsidR="00243A50">
        <w:rPr>
          <w:b/>
          <w:i/>
          <w:sz w:val="28"/>
          <w:szCs w:val="28"/>
        </w:rPr>
        <w:t>о</w:t>
      </w:r>
      <w:r w:rsidR="00243A50">
        <w:rPr>
          <w:b/>
          <w:i/>
          <w:sz w:val="28"/>
        </w:rPr>
        <w:t xml:space="preserve">тпуста: </w:t>
      </w:r>
      <w:r w:rsidR="00243A50" w:rsidRPr="000D69D9">
        <w:rPr>
          <w:b/>
          <w:sz w:val="28"/>
        </w:rPr>
        <w:t>«Воскресый из мертвых Христос, Истинный Бог наш…»</w:t>
      </w:r>
      <w:r w:rsidR="00243A50" w:rsidRPr="00D21D73">
        <w:rPr>
          <w:b/>
          <w:sz w:val="28"/>
        </w:rPr>
        <w:t>.</w:t>
      </w:r>
    </w:p>
    <w:p w:rsidR="00243A50" w:rsidRDefault="00243A50" w:rsidP="00AF4B4F">
      <w:pPr>
        <w:pStyle w:val="Iauiue3"/>
        <w:tabs>
          <w:tab w:val="left" w:pos="426"/>
        </w:tabs>
        <w:jc w:val="both"/>
        <w:rPr>
          <w:sz w:val="28"/>
        </w:rPr>
      </w:pPr>
      <w:r>
        <w:rPr>
          <w:b/>
          <w:i/>
          <w:sz w:val="28"/>
        </w:rPr>
        <w:t xml:space="preserve">      </w:t>
      </w:r>
      <w:r w:rsidRPr="00243A50">
        <w:rPr>
          <w:sz w:val="28"/>
        </w:rPr>
        <w:t xml:space="preserve">Исходя из указаний </w:t>
      </w:r>
      <w:r w:rsidRPr="000E0244">
        <w:rPr>
          <w:sz w:val="28"/>
        </w:rPr>
        <w:t>Служебника</w:t>
      </w:r>
      <w:r w:rsidRPr="00243A50">
        <w:rPr>
          <w:sz w:val="28"/>
        </w:rPr>
        <w:t>,</w:t>
      </w:r>
      <w:r>
        <w:rPr>
          <w:sz w:val="28"/>
        </w:rPr>
        <w:t xml:space="preserve"> можно сделать вывод, что </w:t>
      </w:r>
      <w:r w:rsidRPr="00243A50">
        <w:rPr>
          <w:b/>
          <w:sz w:val="28"/>
        </w:rPr>
        <w:t>великая вечерня</w:t>
      </w:r>
      <w:r w:rsidRPr="00AF4B4F">
        <w:rPr>
          <w:b/>
          <w:sz w:val="28"/>
        </w:rPr>
        <w:t>,</w:t>
      </w:r>
      <w:r>
        <w:rPr>
          <w:sz w:val="28"/>
        </w:rPr>
        <w:t xml:space="preserve"> совершаемая в навечерие под праздник Рождества и Богоявления в соединении </w:t>
      </w:r>
      <w:r w:rsidR="00302392">
        <w:rPr>
          <w:sz w:val="28"/>
        </w:rPr>
        <w:t xml:space="preserve">                </w:t>
      </w:r>
      <w:r w:rsidR="007C422B">
        <w:rPr>
          <w:sz w:val="28"/>
        </w:rPr>
        <w:t xml:space="preserve">           </w:t>
      </w:r>
      <w:r>
        <w:rPr>
          <w:sz w:val="28"/>
        </w:rPr>
        <w:t xml:space="preserve">с </w:t>
      </w:r>
      <w:r w:rsidR="00D95232">
        <w:rPr>
          <w:b/>
          <w:sz w:val="28"/>
        </w:rPr>
        <w:t>л</w:t>
      </w:r>
      <w:r w:rsidRPr="00243A50">
        <w:rPr>
          <w:b/>
          <w:sz w:val="28"/>
        </w:rPr>
        <w:t>итургией</w:t>
      </w:r>
      <w:r>
        <w:rPr>
          <w:sz w:val="28"/>
        </w:rPr>
        <w:t xml:space="preserve"> или после нее, должна заканчиваться </w:t>
      </w:r>
      <w:r w:rsidRPr="00243A50">
        <w:rPr>
          <w:b/>
          <w:i/>
          <w:sz w:val="28"/>
        </w:rPr>
        <w:t>кратким</w:t>
      </w:r>
      <w:r>
        <w:rPr>
          <w:sz w:val="28"/>
        </w:rPr>
        <w:t xml:space="preserve"> </w:t>
      </w:r>
      <w:r w:rsidRPr="00243A50">
        <w:rPr>
          <w:b/>
          <w:sz w:val="28"/>
        </w:rPr>
        <w:t>праздничным</w:t>
      </w:r>
      <w:r>
        <w:rPr>
          <w:sz w:val="28"/>
        </w:rPr>
        <w:t xml:space="preserve"> </w:t>
      </w:r>
      <w:r>
        <w:rPr>
          <w:b/>
          <w:i/>
          <w:sz w:val="28"/>
          <w:szCs w:val="28"/>
        </w:rPr>
        <w:t>о</w:t>
      </w:r>
      <w:r>
        <w:rPr>
          <w:b/>
          <w:i/>
          <w:sz w:val="28"/>
        </w:rPr>
        <w:t>тпустом</w:t>
      </w:r>
      <w:r w:rsidR="009A3B94">
        <w:rPr>
          <w:b/>
          <w:i/>
          <w:sz w:val="28"/>
        </w:rPr>
        <w:t xml:space="preserve"> </w:t>
      </w:r>
      <w:r w:rsidR="009A3B94">
        <w:rPr>
          <w:sz w:val="28"/>
        </w:rPr>
        <w:t xml:space="preserve">наступающего праздника. Это касается и </w:t>
      </w:r>
      <w:r w:rsidR="009A3B94" w:rsidRPr="009A3B94">
        <w:rPr>
          <w:b/>
          <w:sz w:val="28"/>
        </w:rPr>
        <w:t>вечерни</w:t>
      </w:r>
      <w:r w:rsidR="009A3B94">
        <w:rPr>
          <w:b/>
          <w:sz w:val="28"/>
        </w:rPr>
        <w:t xml:space="preserve"> </w:t>
      </w:r>
      <w:r w:rsidR="009A3B94" w:rsidRPr="009A3B94">
        <w:rPr>
          <w:sz w:val="28"/>
        </w:rPr>
        <w:t>под праздник</w:t>
      </w:r>
      <w:r w:rsidR="009A3B94">
        <w:rPr>
          <w:sz w:val="28"/>
        </w:rPr>
        <w:t xml:space="preserve"> Благовещения, случившийся со вторника по субботу Великого поста.</w:t>
      </w:r>
    </w:p>
    <w:p w:rsidR="006421A1" w:rsidRDefault="009A3B94" w:rsidP="009A3B94">
      <w:pPr>
        <w:pStyle w:val="Iauiue3"/>
        <w:tabs>
          <w:tab w:val="left" w:pos="426"/>
        </w:tabs>
        <w:jc w:val="both"/>
        <w:rPr>
          <w:b/>
          <w:sz w:val="28"/>
        </w:rPr>
      </w:pPr>
      <w:r>
        <w:rPr>
          <w:sz w:val="28"/>
        </w:rPr>
        <w:t xml:space="preserve">     </w:t>
      </w:r>
      <w:r w:rsidR="000E0244">
        <w:rPr>
          <w:sz w:val="28"/>
        </w:rPr>
        <w:t xml:space="preserve"> </w:t>
      </w:r>
      <w:r w:rsidR="00B862A7">
        <w:rPr>
          <w:b/>
          <w:sz w:val="28"/>
        </w:rPr>
        <w:t xml:space="preserve">      </w:t>
      </w:r>
    </w:p>
    <w:p w:rsidR="009A3B94" w:rsidRDefault="009A3B94" w:rsidP="006421A1">
      <w:pPr>
        <w:pStyle w:val="Iauiue3"/>
        <w:tabs>
          <w:tab w:val="left" w:pos="426"/>
        </w:tabs>
        <w:jc w:val="center"/>
        <w:rPr>
          <w:b/>
          <w:i/>
          <w:sz w:val="28"/>
        </w:rPr>
      </w:pPr>
      <w:r w:rsidRPr="009A3B94">
        <w:rPr>
          <w:b/>
          <w:sz w:val="28"/>
        </w:rPr>
        <w:t xml:space="preserve">Праздничные </w:t>
      </w:r>
      <w:r w:rsidRPr="009A3B94">
        <w:rPr>
          <w:b/>
          <w:i/>
          <w:sz w:val="28"/>
        </w:rPr>
        <w:t>отпусты</w:t>
      </w:r>
      <w:r w:rsidR="00AF4B4F">
        <w:rPr>
          <w:b/>
          <w:i/>
          <w:sz w:val="28"/>
        </w:rPr>
        <w:t>.</w:t>
      </w:r>
    </w:p>
    <w:p w:rsidR="006421A1" w:rsidRDefault="006421A1" w:rsidP="006421A1">
      <w:pPr>
        <w:pStyle w:val="Iauiue3"/>
        <w:tabs>
          <w:tab w:val="left" w:pos="426"/>
        </w:tabs>
        <w:jc w:val="center"/>
        <w:rPr>
          <w:b/>
          <w:i/>
          <w:sz w:val="28"/>
        </w:rPr>
      </w:pPr>
    </w:p>
    <w:p w:rsidR="009A3B94" w:rsidRDefault="009A3B94" w:rsidP="007C422B">
      <w:pPr>
        <w:pStyle w:val="Iauiue3"/>
        <w:tabs>
          <w:tab w:val="left" w:pos="426"/>
        </w:tabs>
        <w:jc w:val="both"/>
        <w:rPr>
          <w:sz w:val="28"/>
        </w:rPr>
      </w:pPr>
      <w:r>
        <w:rPr>
          <w:b/>
          <w:i/>
          <w:sz w:val="28"/>
        </w:rPr>
        <w:t xml:space="preserve">     </w:t>
      </w:r>
      <w:r w:rsidR="000E0244">
        <w:rPr>
          <w:b/>
          <w:i/>
          <w:sz w:val="28"/>
        </w:rPr>
        <w:t xml:space="preserve"> </w:t>
      </w:r>
      <w:r>
        <w:rPr>
          <w:sz w:val="28"/>
        </w:rPr>
        <w:t>На Рождество Христово</w:t>
      </w:r>
      <w:r w:rsidR="00E33C1E">
        <w:rPr>
          <w:sz w:val="28"/>
        </w:rPr>
        <w:t>:</w:t>
      </w:r>
      <w:r>
        <w:rPr>
          <w:sz w:val="28"/>
        </w:rPr>
        <w:t xml:space="preserve"> </w:t>
      </w:r>
      <w:r w:rsidRPr="009A3B94">
        <w:rPr>
          <w:b/>
          <w:sz w:val="28"/>
        </w:rPr>
        <w:t>«Иже в вертепе родивыйся и в яслех возлегий, нашего ради спасения, Христос, Истинный Бог наш</w:t>
      </w:r>
      <w:r>
        <w:rPr>
          <w:b/>
          <w:sz w:val="28"/>
        </w:rPr>
        <w:t>, молитвами Пречистыя Своея Матере и всех святых, помилует и спасет нас, яко Благ и Человеколюбец»</w:t>
      </w:r>
      <w:r w:rsidRPr="000E0244">
        <w:rPr>
          <w:b/>
          <w:sz w:val="28"/>
        </w:rPr>
        <w:t>.</w:t>
      </w:r>
    </w:p>
    <w:p w:rsidR="009A3B94" w:rsidRDefault="009A3B94" w:rsidP="00B36D54">
      <w:pPr>
        <w:pStyle w:val="Iauiue3"/>
        <w:tabs>
          <w:tab w:val="left" w:pos="426"/>
        </w:tabs>
        <w:jc w:val="both"/>
        <w:rPr>
          <w:sz w:val="28"/>
        </w:rPr>
      </w:pPr>
      <w:r>
        <w:rPr>
          <w:sz w:val="28"/>
        </w:rPr>
        <w:t xml:space="preserve">     </w:t>
      </w:r>
      <w:r w:rsidR="000E0244">
        <w:rPr>
          <w:sz w:val="28"/>
        </w:rPr>
        <w:t xml:space="preserve"> </w:t>
      </w:r>
      <w:r>
        <w:rPr>
          <w:sz w:val="28"/>
        </w:rPr>
        <w:t>На Обрезание Господне</w:t>
      </w:r>
      <w:r w:rsidR="00E33C1E">
        <w:rPr>
          <w:sz w:val="28"/>
        </w:rPr>
        <w:t>:</w:t>
      </w:r>
      <w:r>
        <w:rPr>
          <w:sz w:val="28"/>
        </w:rPr>
        <w:t xml:space="preserve"> </w:t>
      </w:r>
      <w:r w:rsidRPr="009A3B94">
        <w:rPr>
          <w:b/>
          <w:sz w:val="28"/>
        </w:rPr>
        <w:t>«Иже во осмый день плотию обрезатися изволивый нашего ради спасения, Христос, Истинный Бог наш, молитвами Пречистыя Своея Матере, иже во святых отца нашего Василия Великаго, архиепископа Кесарии Каппадокийския, егоже и память ныне совершаем, и всех святых...»</w:t>
      </w:r>
      <w:r w:rsidRPr="00B36D54">
        <w:rPr>
          <w:b/>
          <w:sz w:val="28"/>
        </w:rPr>
        <w:t>.</w:t>
      </w:r>
    </w:p>
    <w:p w:rsidR="009A3B94" w:rsidRDefault="009A3B94" w:rsidP="009A3B94">
      <w:pPr>
        <w:pStyle w:val="Iauiue3"/>
        <w:tabs>
          <w:tab w:val="left" w:pos="426"/>
        </w:tabs>
        <w:jc w:val="both"/>
        <w:rPr>
          <w:sz w:val="28"/>
        </w:rPr>
      </w:pPr>
      <w:r>
        <w:rPr>
          <w:sz w:val="28"/>
        </w:rPr>
        <w:t xml:space="preserve">     </w:t>
      </w:r>
      <w:r w:rsidR="00B36D54">
        <w:rPr>
          <w:sz w:val="28"/>
        </w:rPr>
        <w:t xml:space="preserve"> </w:t>
      </w:r>
      <w:r>
        <w:rPr>
          <w:sz w:val="28"/>
        </w:rPr>
        <w:t>На Богоявление</w:t>
      </w:r>
      <w:r w:rsidR="00E33C1E">
        <w:rPr>
          <w:sz w:val="28"/>
        </w:rPr>
        <w:t>:</w:t>
      </w:r>
      <w:r>
        <w:rPr>
          <w:sz w:val="28"/>
        </w:rPr>
        <w:t xml:space="preserve"> </w:t>
      </w:r>
      <w:r w:rsidRPr="009A3B94">
        <w:rPr>
          <w:b/>
          <w:sz w:val="28"/>
        </w:rPr>
        <w:t>«Иже во Иордане креститися изволивый от Иоанна, нашего ради спасения, Христос, Истинный Бог наш</w:t>
      </w:r>
      <w:r>
        <w:rPr>
          <w:b/>
          <w:sz w:val="28"/>
        </w:rPr>
        <w:t>…</w:t>
      </w:r>
      <w:r w:rsidRPr="009A3B94">
        <w:rPr>
          <w:b/>
          <w:sz w:val="28"/>
        </w:rPr>
        <w:t>»</w:t>
      </w:r>
      <w:r w:rsidRPr="00B36D54">
        <w:rPr>
          <w:b/>
          <w:sz w:val="28"/>
        </w:rPr>
        <w:t>.</w:t>
      </w:r>
    </w:p>
    <w:p w:rsidR="009A3B94" w:rsidRDefault="009A3B94" w:rsidP="00B36D54">
      <w:pPr>
        <w:pStyle w:val="Iauiue3"/>
        <w:tabs>
          <w:tab w:val="left" w:pos="426"/>
        </w:tabs>
        <w:jc w:val="both"/>
        <w:rPr>
          <w:sz w:val="28"/>
        </w:rPr>
      </w:pPr>
      <w:r>
        <w:rPr>
          <w:sz w:val="28"/>
        </w:rPr>
        <w:lastRenderedPageBreak/>
        <w:t xml:space="preserve">     </w:t>
      </w:r>
      <w:r w:rsidR="00B36D54">
        <w:rPr>
          <w:sz w:val="28"/>
        </w:rPr>
        <w:t xml:space="preserve"> </w:t>
      </w:r>
      <w:r>
        <w:rPr>
          <w:sz w:val="28"/>
        </w:rPr>
        <w:t>На Сретение</w:t>
      </w:r>
      <w:r w:rsidR="00E33C1E">
        <w:rPr>
          <w:sz w:val="28"/>
        </w:rPr>
        <w:t>:</w:t>
      </w:r>
      <w:r w:rsidR="00B36D54">
        <w:rPr>
          <w:sz w:val="28"/>
        </w:rPr>
        <w:t xml:space="preserve"> </w:t>
      </w:r>
      <w:r w:rsidRPr="009A3B94">
        <w:rPr>
          <w:b/>
          <w:sz w:val="28"/>
        </w:rPr>
        <w:t xml:space="preserve">«Иже во </w:t>
      </w:r>
      <w:r w:rsidR="00C23E8F" w:rsidRPr="009A3B94">
        <w:rPr>
          <w:b/>
          <w:sz w:val="28"/>
        </w:rPr>
        <w:t>объятиях</w:t>
      </w:r>
      <w:r w:rsidRPr="009A3B94">
        <w:rPr>
          <w:b/>
          <w:sz w:val="28"/>
        </w:rPr>
        <w:t xml:space="preserve"> праведного Симеона носитися изволивый, </w:t>
      </w:r>
      <w:r>
        <w:rPr>
          <w:b/>
          <w:sz w:val="28"/>
        </w:rPr>
        <w:t>нашего ради спасения, Христос, Истинный Бог наш…»</w:t>
      </w:r>
      <w:r w:rsidRPr="00B36D54">
        <w:rPr>
          <w:b/>
          <w:sz w:val="28"/>
        </w:rPr>
        <w:t>.</w:t>
      </w:r>
    </w:p>
    <w:p w:rsidR="009A3B94" w:rsidRPr="005F044A" w:rsidRDefault="009A3B94" w:rsidP="00B36D54">
      <w:pPr>
        <w:pStyle w:val="Iauiue3"/>
        <w:tabs>
          <w:tab w:val="left" w:pos="426"/>
        </w:tabs>
        <w:jc w:val="both"/>
        <w:rPr>
          <w:b/>
          <w:sz w:val="28"/>
          <w:szCs w:val="28"/>
        </w:rPr>
      </w:pPr>
      <w:r>
        <w:rPr>
          <w:sz w:val="28"/>
        </w:rPr>
        <w:t xml:space="preserve">     </w:t>
      </w:r>
      <w:r w:rsidR="00B36D54">
        <w:rPr>
          <w:sz w:val="28"/>
        </w:rPr>
        <w:t xml:space="preserve"> </w:t>
      </w:r>
      <w:r>
        <w:rPr>
          <w:sz w:val="28"/>
        </w:rPr>
        <w:t>На Преображение</w:t>
      </w:r>
      <w:r w:rsidR="00E33C1E">
        <w:rPr>
          <w:sz w:val="28"/>
        </w:rPr>
        <w:t>:</w:t>
      </w:r>
      <w:r>
        <w:rPr>
          <w:sz w:val="28"/>
        </w:rPr>
        <w:t xml:space="preserve"> </w:t>
      </w:r>
      <w:r w:rsidR="005F044A" w:rsidRPr="005F044A">
        <w:rPr>
          <w:b/>
          <w:sz w:val="28"/>
        </w:rPr>
        <w:t>«Иже на горе Фаворстей преобразивыйся во славе, пред святыми Своими ученики и апостолы, Христос, Истинный Бог наш…»</w:t>
      </w:r>
      <w:r w:rsidR="005F044A" w:rsidRPr="00B36D54">
        <w:rPr>
          <w:b/>
          <w:sz w:val="28"/>
        </w:rPr>
        <w:t>.</w:t>
      </w:r>
    </w:p>
    <w:p w:rsidR="00CF6DC0" w:rsidRPr="005F044A" w:rsidRDefault="005F044A" w:rsidP="005F044A">
      <w:pPr>
        <w:pStyle w:val="Iauiue3"/>
        <w:tabs>
          <w:tab w:val="left" w:pos="426"/>
        </w:tabs>
        <w:jc w:val="both"/>
        <w:rPr>
          <w:b/>
          <w:sz w:val="28"/>
        </w:rPr>
      </w:pPr>
      <w:r>
        <w:rPr>
          <w:sz w:val="28"/>
        </w:rPr>
        <w:t xml:space="preserve">     </w:t>
      </w:r>
      <w:r w:rsidR="00B36D54">
        <w:rPr>
          <w:sz w:val="28"/>
        </w:rPr>
        <w:t xml:space="preserve"> </w:t>
      </w:r>
      <w:r>
        <w:rPr>
          <w:sz w:val="28"/>
        </w:rPr>
        <w:t>В неделю Ваий</w:t>
      </w:r>
      <w:r w:rsidR="00E33C1E">
        <w:rPr>
          <w:sz w:val="28"/>
        </w:rPr>
        <w:t>:</w:t>
      </w:r>
      <w:r>
        <w:rPr>
          <w:sz w:val="28"/>
        </w:rPr>
        <w:t xml:space="preserve"> </w:t>
      </w:r>
      <w:r w:rsidRPr="005F044A">
        <w:rPr>
          <w:b/>
          <w:sz w:val="28"/>
        </w:rPr>
        <w:t>«Иже на жребяти осли сести изволивый, нашего ради спасения, Христос, Истинный Бог наш</w:t>
      </w:r>
      <w:r>
        <w:rPr>
          <w:b/>
          <w:sz w:val="28"/>
        </w:rPr>
        <w:t>…»</w:t>
      </w:r>
      <w:r w:rsidRPr="00B36D54">
        <w:rPr>
          <w:b/>
          <w:sz w:val="28"/>
        </w:rPr>
        <w:t>.</w:t>
      </w:r>
    </w:p>
    <w:p w:rsidR="00CF6DC0" w:rsidRPr="005F044A" w:rsidRDefault="005F044A" w:rsidP="00B36D54">
      <w:pPr>
        <w:pStyle w:val="Iauiue3"/>
        <w:tabs>
          <w:tab w:val="left" w:pos="426"/>
        </w:tabs>
        <w:jc w:val="both"/>
        <w:rPr>
          <w:b/>
          <w:sz w:val="28"/>
        </w:rPr>
      </w:pPr>
      <w:r>
        <w:rPr>
          <w:sz w:val="28"/>
        </w:rPr>
        <w:t xml:space="preserve">     </w:t>
      </w:r>
      <w:r w:rsidR="00B36D54">
        <w:rPr>
          <w:sz w:val="28"/>
        </w:rPr>
        <w:t xml:space="preserve"> </w:t>
      </w:r>
      <w:r>
        <w:rPr>
          <w:sz w:val="28"/>
        </w:rPr>
        <w:t>На Вознесение Господне</w:t>
      </w:r>
      <w:r w:rsidR="00E33C1E">
        <w:rPr>
          <w:sz w:val="28"/>
        </w:rPr>
        <w:t>:</w:t>
      </w:r>
      <w:r>
        <w:rPr>
          <w:sz w:val="28"/>
        </w:rPr>
        <w:t xml:space="preserve"> </w:t>
      </w:r>
      <w:r w:rsidRPr="005F044A">
        <w:rPr>
          <w:b/>
          <w:sz w:val="28"/>
        </w:rPr>
        <w:t>«Иже во славе вознесыйся от нас на Небо и одесную седый Бога и Отца, Христос, Истинный Бог наш</w:t>
      </w:r>
      <w:r>
        <w:rPr>
          <w:b/>
          <w:sz w:val="28"/>
        </w:rPr>
        <w:t>…»</w:t>
      </w:r>
      <w:r w:rsidRPr="00B36D54">
        <w:rPr>
          <w:b/>
          <w:sz w:val="28"/>
        </w:rPr>
        <w:t>.</w:t>
      </w:r>
    </w:p>
    <w:p w:rsidR="00B211E7" w:rsidRPr="005F044A" w:rsidRDefault="00B211E7" w:rsidP="00B36D54">
      <w:pPr>
        <w:pStyle w:val="Iauiue3"/>
        <w:tabs>
          <w:tab w:val="left" w:pos="426"/>
        </w:tabs>
        <w:jc w:val="both"/>
        <w:rPr>
          <w:sz w:val="28"/>
        </w:rPr>
      </w:pPr>
      <w:r w:rsidRPr="005F044A">
        <w:rPr>
          <w:b/>
          <w:sz w:val="28"/>
        </w:rPr>
        <w:t xml:space="preserve">  </w:t>
      </w:r>
      <w:r w:rsidRPr="005F044A">
        <w:rPr>
          <w:b/>
          <w:i/>
          <w:sz w:val="28"/>
        </w:rPr>
        <w:t xml:space="preserve">   </w:t>
      </w:r>
      <w:r w:rsidR="00B36D54">
        <w:rPr>
          <w:b/>
          <w:i/>
          <w:sz w:val="28"/>
        </w:rPr>
        <w:t xml:space="preserve"> </w:t>
      </w:r>
      <w:r w:rsidR="005F044A" w:rsidRPr="005F044A">
        <w:rPr>
          <w:sz w:val="28"/>
        </w:rPr>
        <w:t>В Пятидесятницу</w:t>
      </w:r>
      <w:r w:rsidR="00E33C1E">
        <w:rPr>
          <w:sz w:val="28"/>
        </w:rPr>
        <w:t>:</w:t>
      </w:r>
      <w:r w:rsidR="005F044A">
        <w:rPr>
          <w:sz w:val="28"/>
        </w:rPr>
        <w:t xml:space="preserve"> </w:t>
      </w:r>
      <w:r w:rsidR="005F044A" w:rsidRPr="005F044A">
        <w:rPr>
          <w:b/>
          <w:sz w:val="28"/>
        </w:rPr>
        <w:t>«Иже в видении огненных язык с Небесе низпославый Пресвятаго Духа на святыя Своя ученики и апостолы, Христос, Истинный Бог наш, молитвами Пречистыя Своея Матере, святых славных и всехвальных апостол, и всех святых, помилует и спасет нас, яко Благ и Человеколюбец»</w:t>
      </w:r>
      <w:r w:rsidR="005F044A" w:rsidRPr="00B36D54">
        <w:rPr>
          <w:b/>
          <w:sz w:val="28"/>
        </w:rPr>
        <w:t>.</w:t>
      </w:r>
    </w:p>
    <w:p w:rsidR="002F4907" w:rsidRPr="002F4907" w:rsidRDefault="002F4907" w:rsidP="002F4907">
      <w:pPr>
        <w:pStyle w:val="Iauiue3"/>
        <w:tabs>
          <w:tab w:val="left" w:pos="426"/>
        </w:tabs>
        <w:jc w:val="both"/>
        <w:rPr>
          <w:sz w:val="28"/>
        </w:rPr>
      </w:pPr>
      <w:r>
        <w:rPr>
          <w:b/>
          <w:i/>
          <w:sz w:val="28"/>
        </w:rPr>
        <w:t xml:space="preserve">     </w:t>
      </w:r>
      <w:r w:rsidR="00B36D54">
        <w:rPr>
          <w:b/>
          <w:i/>
          <w:sz w:val="28"/>
        </w:rPr>
        <w:t xml:space="preserve"> </w:t>
      </w:r>
      <w:r w:rsidR="005F044A">
        <w:rPr>
          <w:sz w:val="28"/>
        </w:rPr>
        <w:t xml:space="preserve">В Пятидесятницу вечера (на </w:t>
      </w:r>
      <w:r w:rsidR="005F044A" w:rsidRPr="00BC261F">
        <w:rPr>
          <w:b/>
          <w:sz w:val="28"/>
        </w:rPr>
        <w:t>вечерне</w:t>
      </w:r>
      <w:r w:rsidR="005F044A">
        <w:rPr>
          <w:sz w:val="28"/>
        </w:rPr>
        <w:t xml:space="preserve"> с </w:t>
      </w:r>
      <w:r w:rsidR="005F044A" w:rsidRPr="00D95232">
        <w:rPr>
          <w:b/>
          <w:sz w:val="28"/>
        </w:rPr>
        <w:t xml:space="preserve">коленопреклонными </w:t>
      </w:r>
      <w:r w:rsidR="005F044A" w:rsidRPr="00D95232">
        <w:rPr>
          <w:b/>
          <w:i/>
          <w:sz w:val="28"/>
        </w:rPr>
        <w:t>молитвами)</w:t>
      </w:r>
      <w:r w:rsidR="00E33C1E" w:rsidRPr="00D95232">
        <w:rPr>
          <w:b/>
          <w:i/>
          <w:sz w:val="28"/>
        </w:rPr>
        <w:t>:</w:t>
      </w:r>
      <w:r w:rsidR="005F044A">
        <w:rPr>
          <w:sz w:val="28"/>
        </w:rPr>
        <w:t xml:space="preserve"> </w:t>
      </w:r>
      <w:r w:rsidR="00400CF9">
        <w:rPr>
          <w:sz w:val="28"/>
        </w:rPr>
        <w:t xml:space="preserve"> </w:t>
      </w:r>
      <w:r w:rsidR="00302392">
        <w:rPr>
          <w:sz w:val="28"/>
        </w:rPr>
        <w:t xml:space="preserve">                 </w:t>
      </w:r>
      <w:r w:rsidR="005F044A" w:rsidRPr="005F044A">
        <w:rPr>
          <w:b/>
          <w:sz w:val="28"/>
        </w:rPr>
        <w:t xml:space="preserve">«Иже от Отчих и Божественных недр истощивый Себе и с Небесе на землю сошедый, и наше все восприемый естество, и обоживый е, по сих же на Небеса паки возшедый и одесную седый Бога и Отца, Божественнаго же и Святаго, </w:t>
      </w:r>
      <w:r w:rsidR="00302392">
        <w:rPr>
          <w:b/>
          <w:sz w:val="28"/>
        </w:rPr>
        <w:t xml:space="preserve">                        </w:t>
      </w:r>
      <w:r w:rsidR="005F044A" w:rsidRPr="005F044A">
        <w:rPr>
          <w:b/>
          <w:sz w:val="28"/>
        </w:rPr>
        <w:t xml:space="preserve">и Единосущнаго, и Единосильнаго, и Единославнаго, и Соприсносущнаго Духа низпославый на святыя Своя ученики и апостолы, и Сим просветивый убо их, теми же всю вселенную, Христос, Истинный Бог наш, молитвами Пречистыя </w:t>
      </w:r>
      <w:r w:rsidR="00302392">
        <w:rPr>
          <w:b/>
          <w:sz w:val="28"/>
        </w:rPr>
        <w:t xml:space="preserve">                   </w:t>
      </w:r>
      <w:r w:rsidR="005F044A" w:rsidRPr="005F044A">
        <w:rPr>
          <w:b/>
          <w:sz w:val="28"/>
        </w:rPr>
        <w:t>и Пренепорочныя Святыя Своея Матере, святых славных, прехвальных богопроповедников и духоносных апостолов, и всех святых, помилует и спасет нас, яко Благ и Человеколюбец»</w:t>
      </w:r>
      <w:r w:rsidR="005F044A" w:rsidRPr="00B36D54">
        <w:rPr>
          <w:b/>
          <w:sz w:val="28"/>
        </w:rPr>
        <w:t>.</w:t>
      </w:r>
    </w:p>
    <w:p w:rsidR="003761E9" w:rsidRDefault="003761E9" w:rsidP="00A62E75">
      <w:pPr>
        <w:pStyle w:val="Iauiue3"/>
        <w:tabs>
          <w:tab w:val="left" w:pos="426"/>
        </w:tabs>
        <w:jc w:val="center"/>
        <w:rPr>
          <w:b/>
          <w:sz w:val="28"/>
        </w:rPr>
      </w:pPr>
    </w:p>
    <w:p w:rsidR="00A62E75" w:rsidRPr="00E33C1E" w:rsidRDefault="00F26D62" w:rsidP="00A62E75">
      <w:pPr>
        <w:pStyle w:val="Iauiue3"/>
        <w:tabs>
          <w:tab w:val="left" w:pos="426"/>
        </w:tabs>
        <w:jc w:val="center"/>
        <w:rPr>
          <w:b/>
          <w:sz w:val="28"/>
        </w:rPr>
      </w:pPr>
      <w:r w:rsidRPr="00E33C1E">
        <w:rPr>
          <w:b/>
          <w:sz w:val="28"/>
        </w:rPr>
        <w:t>Полный праздничный отпуст</w:t>
      </w:r>
    </w:p>
    <w:p w:rsidR="00F26D62" w:rsidRDefault="00F26D62" w:rsidP="00A62E75">
      <w:pPr>
        <w:pStyle w:val="Iauiue3"/>
        <w:tabs>
          <w:tab w:val="left" w:pos="426"/>
        </w:tabs>
        <w:jc w:val="center"/>
        <w:rPr>
          <w:b/>
          <w:i/>
          <w:sz w:val="28"/>
        </w:rPr>
      </w:pPr>
    </w:p>
    <w:p w:rsidR="00F26D62" w:rsidRDefault="00F26D62" w:rsidP="00FA5005">
      <w:pPr>
        <w:pStyle w:val="Iauiue3"/>
        <w:tabs>
          <w:tab w:val="left" w:pos="426"/>
        </w:tabs>
        <w:jc w:val="both"/>
        <w:rPr>
          <w:b/>
          <w:i/>
          <w:sz w:val="28"/>
        </w:rPr>
      </w:pPr>
      <w:r>
        <w:rPr>
          <w:b/>
          <w:i/>
          <w:sz w:val="28"/>
        </w:rPr>
        <w:t xml:space="preserve">     </w:t>
      </w:r>
      <w:r w:rsidR="00B36D54">
        <w:rPr>
          <w:b/>
          <w:i/>
          <w:sz w:val="28"/>
        </w:rPr>
        <w:t xml:space="preserve"> </w:t>
      </w:r>
      <w:r w:rsidRPr="00F26D62">
        <w:rPr>
          <w:sz w:val="28"/>
        </w:rPr>
        <w:t>В дни</w:t>
      </w:r>
      <w:r>
        <w:rPr>
          <w:sz w:val="28"/>
        </w:rPr>
        <w:t xml:space="preserve">, которые не относятся к разряду праздников (когда положен </w:t>
      </w:r>
      <w:r w:rsidRPr="00F26D62">
        <w:rPr>
          <w:b/>
          <w:i/>
          <w:sz w:val="28"/>
        </w:rPr>
        <w:t>краткий</w:t>
      </w:r>
      <w:r w:rsidR="00B36D54">
        <w:rPr>
          <w:sz w:val="28"/>
        </w:rPr>
        <w:t xml:space="preserve"> </w:t>
      </w:r>
      <w:r>
        <w:rPr>
          <w:b/>
          <w:sz w:val="28"/>
        </w:rPr>
        <w:t xml:space="preserve">праздничный </w:t>
      </w:r>
      <w:r>
        <w:rPr>
          <w:b/>
          <w:i/>
          <w:sz w:val="28"/>
        </w:rPr>
        <w:t>отпуст)</w:t>
      </w:r>
      <w:r w:rsidRPr="00FA5005">
        <w:rPr>
          <w:b/>
          <w:i/>
          <w:sz w:val="28"/>
        </w:rPr>
        <w:t>,</w:t>
      </w:r>
      <w:r>
        <w:rPr>
          <w:b/>
          <w:i/>
          <w:sz w:val="28"/>
        </w:rPr>
        <w:t xml:space="preserve"> </w:t>
      </w:r>
      <w:r w:rsidRPr="00F26D62">
        <w:rPr>
          <w:sz w:val="28"/>
        </w:rPr>
        <w:t xml:space="preserve">но </w:t>
      </w:r>
      <w:r>
        <w:rPr>
          <w:sz w:val="28"/>
        </w:rPr>
        <w:t xml:space="preserve">в которые отменяется служба </w:t>
      </w:r>
      <w:r w:rsidRPr="00B36D54">
        <w:rPr>
          <w:sz w:val="28"/>
        </w:rPr>
        <w:t>Октоиха</w:t>
      </w:r>
      <w:r>
        <w:rPr>
          <w:sz w:val="28"/>
        </w:rPr>
        <w:t xml:space="preserve"> и, следовательно, не могут произносятся </w:t>
      </w:r>
      <w:r w:rsidRPr="00F26D62">
        <w:rPr>
          <w:b/>
          <w:sz w:val="28"/>
        </w:rPr>
        <w:t>дневные</w:t>
      </w:r>
      <w:r>
        <w:rPr>
          <w:sz w:val="28"/>
        </w:rPr>
        <w:t xml:space="preserve"> </w:t>
      </w:r>
      <w:r w:rsidRPr="00F26D62">
        <w:rPr>
          <w:b/>
          <w:i/>
          <w:sz w:val="28"/>
        </w:rPr>
        <w:t>отпусты</w:t>
      </w:r>
      <w:r>
        <w:rPr>
          <w:sz w:val="28"/>
        </w:rPr>
        <w:t xml:space="preserve"> с поминовением святых памятей </w:t>
      </w:r>
      <w:r w:rsidRPr="00B36D54">
        <w:rPr>
          <w:sz w:val="28"/>
          <w:szCs w:val="28"/>
        </w:rPr>
        <w:t>Октоиха</w:t>
      </w:r>
      <w:r w:rsidRPr="00F26D62">
        <w:rPr>
          <w:sz w:val="28"/>
          <w:szCs w:val="28"/>
        </w:rPr>
        <w:t>, произносится</w:t>
      </w:r>
      <w:r w:rsidRPr="00F26D62">
        <w:rPr>
          <w:b/>
          <w:i/>
          <w:sz w:val="28"/>
          <w:szCs w:val="28"/>
        </w:rPr>
        <w:t xml:space="preserve"> п</w:t>
      </w:r>
      <w:r>
        <w:rPr>
          <w:b/>
          <w:i/>
          <w:sz w:val="28"/>
        </w:rPr>
        <w:t xml:space="preserve">олный </w:t>
      </w:r>
      <w:r>
        <w:rPr>
          <w:b/>
          <w:sz w:val="28"/>
        </w:rPr>
        <w:t xml:space="preserve">праздничный </w:t>
      </w:r>
      <w:r>
        <w:rPr>
          <w:b/>
          <w:i/>
          <w:sz w:val="28"/>
        </w:rPr>
        <w:t>отпуст:</w:t>
      </w:r>
    </w:p>
    <w:p w:rsidR="00F26D62" w:rsidRDefault="00F26D62" w:rsidP="00F26D62">
      <w:pPr>
        <w:pStyle w:val="Iauiue3"/>
        <w:tabs>
          <w:tab w:val="left" w:pos="426"/>
        </w:tabs>
        <w:jc w:val="both"/>
        <w:rPr>
          <w:sz w:val="28"/>
        </w:rPr>
      </w:pPr>
      <w:r w:rsidRPr="00F26D62">
        <w:rPr>
          <w:sz w:val="28"/>
        </w:rPr>
        <w:t xml:space="preserve">     </w:t>
      </w:r>
      <w:r w:rsidR="00B36D54">
        <w:rPr>
          <w:sz w:val="28"/>
        </w:rPr>
        <w:t xml:space="preserve"> </w:t>
      </w:r>
      <w:r w:rsidRPr="00F26D62">
        <w:rPr>
          <w:sz w:val="28"/>
        </w:rPr>
        <w:t>1)</w:t>
      </w:r>
      <w:r>
        <w:rPr>
          <w:sz w:val="28"/>
        </w:rPr>
        <w:t xml:space="preserve"> в предпразднства и попразднства (до отдания включительно) двунадесятых праздников;</w:t>
      </w:r>
    </w:p>
    <w:p w:rsidR="00F26D62" w:rsidRDefault="00F26D62" w:rsidP="00F26D62">
      <w:pPr>
        <w:pStyle w:val="Iauiue3"/>
        <w:tabs>
          <w:tab w:val="left" w:pos="426"/>
        </w:tabs>
        <w:jc w:val="both"/>
        <w:rPr>
          <w:sz w:val="28"/>
        </w:rPr>
      </w:pPr>
      <w:r>
        <w:rPr>
          <w:sz w:val="28"/>
        </w:rPr>
        <w:t xml:space="preserve">     </w:t>
      </w:r>
      <w:r w:rsidR="00B36D54">
        <w:rPr>
          <w:sz w:val="28"/>
        </w:rPr>
        <w:t xml:space="preserve"> </w:t>
      </w:r>
      <w:r>
        <w:rPr>
          <w:sz w:val="28"/>
        </w:rPr>
        <w:t>2)</w:t>
      </w:r>
      <w:r w:rsidR="00B02084">
        <w:rPr>
          <w:sz w:val="28"/>
        </w:rPr>
        <w:t xml:space="preserve"> на праздники, со знаком месяцеслова </w:t>
      </w:r>
      <w:r w:rsidR="00B02084" w:rsidRPr="00B02084">
        <w:rPr>
          <w:b/>
          <w:sz w:val="28"/>
        </w:rPr>
        <w:t>«полиелей»</w:t>
      </w:r>
      <w:r w:rsidR="00B02084">
        <w:rPr>
          <w:sz w:val="28"/>
        </w:rPr>
        <w:t xml:space="preserve"> </w:t>
      </w:r>
      <w:r w:rsidR="00B02084" w:rsidRPr="00302392">
        <w:rPr>
          <w:sz w:val="28"/>
        </w:rPr>
        <w:t>(</w:t>
      </w:r>
      <w:r w:rsidR="00B02084" w:rsidRPr="00B02084">
        <w:rPr>
          <w:rFonts w:ascii="Orthodox_tt eRoos" w:hAnsi="Orthodox_tt eRoos"/>
          <w:b/>
          <w:color w:val="FF0000"/>
          <w:sz w:val="28"/>
        </w:rPr>
        <w:t>^</w:t>
      </w:r>
      <w:r w:rsidR="00D95232">
        <w:rPr>
          <w:rFonts w:ascii="Orthodox_tt eRoos" w:hAnsi="Orthodox_tt eRoos"/>
          <w:b/>
          <w:color w:val="FF0000"/>
          <w:sz w:val="28"/>
        </w:rPr>
        <w:t xml:space="preserve"> </w:t>
      </w:r>
      <w:r w:rsidR="00D95232">
        <w:rPr>
          <w:sz w:val="28"/>
          <w:szCs w:val="28"/>
        </w:rPr>
        <w:t>–</w:t>
      </w:r>
      <w:r w:rsidR="00B02084">
        <w:rPr>
          <w:sz w:val="28"/>
        </w:rPr>
        <w:t xml:space="preserve"> «крест един точию») или </w:t>
      </w:r>
      <w:r w:rsidR="00B02084" w:rsidRPr="00B02084">
        <w:rPr>
          <w:b/>
          <w:sz w:val="28"/>
        </w:rPr>
        <w:t>«славословие»</w:t>
      </w:r>
      <w:r w:rsidR="00B02084">
        <w:rPr>
          <w:sz w:val="28"/>
        </w:rPr>
        <w:t xml:space="preserve"> (</w:t>
      </w:r>
      <w:r w:rsidR="00B02084" w:rsidRPr="00B02084">
        <w:rPr>
          <w:rFonts w:ascii="Orthodox_tt eRoos" w:hAnsi="Orthodox_tt eRoos"/>
          <w:color w:val="FF0000"/>
          <w:sz w:val="28"/>
        </w:rPr>
        <w:t>@</w:t>
      </w:r>
      <w:r w:rsidR="00D95232">
        <w:rPr>
          <w:rFonts w:ascii="Orthodox_tt eRoos" w:hAnsi="Orthodox_tt eRoos"/>
          <w:color w:val="FF0000"/>
          <w:sz w:val="28"/>
        </w:rPr>
        <w:t xml:space="preserve"> </w:t>
      </w:r>
      <w:r w:rsidR="00D95232">
        <w:rPr>
          <w:sz w:val="28"/>
          <w:szCs w:val="28"/>
        </w:rPr>
        <w:t>–</w:t>
      </w:r>
      <w:r w:rsidR="00B02084">
        <w:rPr>
          <w:sz w:val="28"/>
        </w:rPr>
        <w:t xml:space="preserve"> «три точки несовершенно окружены» красного цвета),</w:t>
      </w:r>
      <w:r w:rsidR="00302392">
        <w:rPr>
          <w:sz w:val="28"/>
        </w:rPr>
        <w:t xml:space="preserve"> </w:t>
      </w:r>
      <w:r w:rsidR="00B02084">
        <w:rPr>
          <w:sz w:val="28"/>
        </w:rPr>
        <w:t>с отменой Октоиха:</w:t>
      </w:r>
    </w:p>
    <w:p w:rsidR="00B02084" w:rsidRDefault="00B02084" w:rsidP="007C422B">
      <w:pPr>
        <w:pStyle w:val="Iauiue3"/>
        <w:tabs>
          <w:tab w:val="left" w:pos="426"/>
        </w:tabs>
        <w:jc w:val="both"/>
        <w:rPr>
          <w:sz w:val="28"/>
        </w:rPr>
      </w:pPr>
      <w:r>
        <w:rPr>
          <w:sz w:val="28"/>
        </w:rPr>
        <w:t xml:space="preserve">     </w:t>
      </w:r>
      <w:r w:rsidR="00B36D54">
        <w:rPr>
          <w:sz w:val="28"/>
        </w:rPr>
        <w:t xml:space="preserve"> </w:t>
      </w:r>
      <w:r>
        <w:rPr>
          <w:sz w:val="28"/>
        </w:rPr>
        <w:t>а) недвунадесятые и невеликие Господские (1 и 13 сентября) и Богородичные</w:t>
      </w:r>
      <w:r w:rsidR="00302392">
        <w:rPr>
          <w:sz w:val="28"/>
        </w:rPr>
        <w:t xml:space="preserve">                     </w:t>
      </w:r>
      <w:r>
        <w:rPr>
          <w:sz w:val="28"/>
        </w:rPr>
        <w:t>(9 декабря, 2 июля, 31 августа и др.) праздники;</w:t>
      </w:r>
    </w:p>
    <w:p w:rsidR="00B02084" w:rsidRDefault="00B02084" w:rsidP="00FA5005">
      <w:pPr>
        <w:pStyle w:val="Iauiue3"/>
        <w:tabs>
          <w:tab w:val="left" w:pos="426"/>
        </w:tabs>
        <w:jc w:val="both"/>
        <w:rPr>
          <w:sz w:val="28"/>
        </w:rPr>
      </w:pPr>
      <w:r>
        <w:rPr>
          <w:sz w:val="28"/>
        </w:rPr>
        <w:t xml:space="preserve">     </w:t>
      </w:r>
      <w:r w:rsidR="00B36D54">
        <w:rPr>
          <w:sz w:val="28"/>
        </w:rPr>
        <w:t xml:space="preserve"> </w:t>
      </w:r>
      <w:r>
        <w:rPr>
          <w:sz w:val="28"/>
        </w:rPr>
        <w:t xml:space="preserve">б) праздники </w:t>
      </w:r>
      <w:r w:rsidRPr="00B02084">
        <w:rPr>
          <w:b/>
          <w:sz w:val="28"/>
        </w:rPr>
        <w:t>полиелейных</w:t>
      </w:r>
      <w:r>
        <w:rPr>
          <w:sz w:val="28"/>
        </w:rPr>
        <w:t xml:space="preserve"> святых</w:t>
      </w:r>
      <w:r w:rsidR="0053279B">
        <w:rPr>
          <w:sz w:val="28"/>
        </w:rPr>
        <w:t xml:space="preserve"> (</w:t>
      </w:r>
      <w:r w:rsidR="0053279B">
        <w:rPr>
          <w:rFonts w:ascii="Orthodox_tt eRoos" w:hAnsi="Orthodox_tt eRoos"/>
          <w:b/>
          <w:color w:val="FF0000"/>
          <w:sz w:val="28"/>
        </w:rPr>
        <w:t>^</w:t>
      </w:r>
      <w:r w:rsidR="00D95232">
        <w:rPr>
          <w:rFonts w:ascii="Orthodox_tt eRoos" w:hAnsi="Orthodox_tt eRoos"/>
          <w:b/>
          <w:color w:val="FF0000"/>
          <w:sz w:val="28"/>
        </w:rPr>
        <w:t xml:space="preserve"> </w:t>
      </w:r>
      <w:r w:rsidR="00D95232">
        <w:rPr>
          <w:sz w:val="28"/>
          <w:szCs w:val="28"/>
        </w:rPr>
        <w:t>–</w:t>
      </w:r>
      <w:r w:rsidR="0053279B">
        <w:rPr>
          <w:sz w:val="28"/>
        </w:rPr>
        <w:t xml:space="preserve"> «крест един точию»)</w:t>
      </w:r>
      <w:r w:rsidR="00D95232">
        <w:rPr>
          <w:sz w:val="28"/>
        </w:rPr>
        <w:t>.</w:t>
      </w:r>
    </w:p>
    <w:p w:rsidR="00B02084" w:rsidRDefault="00B02084" w:rsidP="007C422B">
      <w:pPr>
        <w:pStyle w:val="Iauiue3"/>
        <w:tabs>
          <w:tab w:val="left" w:pos="426"/>
        </w:tabs>
        <w:jc w:val="both"/>
        <w:rPr>
          <w:sz w:val="28"/>
        </w:rPr>
      </w:pPr>
      <w:r>
        <w:rPr>
          <w:sz w:val="28"/>
        </w:rPr>
        <w:t xml:space="preserve">     </w:t>
      </w:r>
      <w:r w:rsidR="00B36D54">
        <w:rPr>
          <w:sz w:val="28"/>
        </w:rPr>
        <w:t xml:space="preserve"> </w:t>
      </w:r>
      <w:r>
        <w:rPr>
          <w:sz w:val="28"/>
        </w:rPr>
        <w:t>3) в особые дни – в Лазареву субботу</w:t>
      </w:r>
      <w:r w:rsidR="00B36D54">
        <w:rPr>
          <w:sz w:val="28"/>
        </w:rPr>
        <w:t>,</w:t>
      </w:r>
      <w:r>
        <w:rPr>
          <w:sz w:val="28"/>
        </w:rPr>
        <w:t xml:space="preserve"> в Понедельник Святаго Духа,</w:t>
      </w:r>
      <w:r w:rsidR="00302392">
        <w:rPr>
          <w:sz w:val="28"/>
        </w:rPr>
        <w:t xml:space="preserve"> </w:t>
      </w:r>
      <w:r>
        <w:rPr>
          <w:sz w:val="28"/>
        </w:rPr>
        <w:t xml:space="preserve">Собор Пресвятой Богородицы (26 декабря ст. ст.) и Собор св. Иоанна Предтечи (7 января </w:t>
      </w:r>
      <w:r w:rsidR="00302392">
        <w:rPr>
          <w:sz w:val="28"/>
        </w:rPr>
        <w:t xml:space="preserve">                </w:t>
      </w:r>
      <w:r>
        <w:rPr>
          <w:sz w:val="28"/>
        </w:rPr>
        <w:t>ст. ст.) и Собор св. Иоанна Предтечи (7 января ст. ст.).</w:t>
      </w:r>
    </w:p>
    <w:p w:rsidR="00DB6FDF" w:rsidRDefault="00DB6FDF" w:rsidP="00B02084">
      <w:pPr>
        <w:pStyle w:val="Iauiue3"/>
        <w:tabs>
          <w:tab w:val="left" w:pos="426"/>
        </w:tabs>
        <w:jc w:val="both"/>
        <w:rPr>
          <w:sz w:val="28"/>
        </w:rPr>
      </w:pPr>
    </w:p>
    <w:p w:rsidR="00302392" w:rsidRDefault="00DB6FDF" w:rsidP="00DB6FDF">
      <w:pPr>
        <w:pStyle w:val="Iauiue3"/>
        <w:tabs>
          <w:tab w:val="left" w:pos="426"/>
        </w:tabs>
        <w:jc w:val="center"/>
        <w:rPr>
          <w:b/>
          <w:sz w:val="28"/>
        </w:rPr>
      </w:pPr>
      <w:r w:rsidRPr="00BD7EB6">
        <w:rPr>
          <w:b/>
          <w:sz w:val="28"/>
        </w:rPr>
        <w:t xml:space="preserve">      </w:t>
      </w:r>
    </w:p>
    <w:p w:rsidR="00302392" w:rsidRDefault="00302392" w:rsidP="00DB6FDF">
      <w:pPr>
        <w:pStyle w:val="Iauiue3"/>
        <w:tabs>
          <w:tab w:val="left" w:pos="426"/>
        </w:tabs>
        <w:jc w:val="center"/>
        <w:rPr>
          <w:b/>
          <w:sz w:val="28"/>
        </w:rPr>
      </w:pPr>
    </w:p>
    <w:p w:rsidR="00302392" w:rsidRDefault="00302392" w:rsidP="00DB6FDF">
      <w:pPr>
        <w:pStyle w:val="Iauiue3"/>
        <w:tabs>
          <w:tab w:val="left" w:pos="426"/>
        </w:tabs>
        <w:jc w:val="center"/>
        <w:rPr>
          <w:b/>
          <w:sz w:val="28"/>
        </w:rPr>
      </w:pPr>
    </w:p>
    <w:p w:rsidR="00302392" w:rsidRDefault="00302392" w:rsidP="00DB6FDF">
      <w:pPr>
        <w:pStyle w:val="Iauiue3"/>
        <w:tabs>
          <w:tab w:val="left" w:pos="426"/>
        </w:tabs>
        <w:jc w:val="center"/>
        <w:rPr>
          <w:b/>
          <w:sz w:val="28"/>
        </w:rPr>
      </w:pPr>
    </w:p>
    <w:p w:rsidR="00302392" w:rsidRDefault="00302392" w:rsidP="00DB6FDF">
      <w:pPr>
        <w:pStyle w:val="Iauiue3"/>
        <w:tabs>
          <w:tab w:val="left" w:pos="426"/>
        </w:tabs>
        <w:jc w:val="center"/>
        <w:rPr>
          <w:b/>
          <w:sz w:val="28"/>
        </w:rPr>
      </w:pPr>
    </w:p>
    <w:p w:rsidR="00302392" w:rsidRDefault="00302392" w:rsidP="00DB6FDF">
      <w:pPr>
        <w:pStyle w:val="Iauiue3"/>
        <w:tabs>
          <w:tab w:val="left" w:pos="426"/>
        </w:tabs>
        <w:jc w:val="center"/>
        <w:rPr>
          <w:b/>
          <w:sz w:val="28"/>
        </w:rPr>
      </w:pPr>
    </w:p>
    <w:p w:rsidR="00DB6FDF" w:rsidRPr="00E33C1E" w:rsidRDefault="00DB6FDF" w:rsidP="00DB6FDF">
      <w:pPr>
        <w:pStyle w:val="Iauiue3"/>
        <w:tabs>
          <w:tab w:val="left" w:pos="426"/>
        </w:tabs>
        <w:jc w:val="center"/>
        <w:rPr>
          <w:b/>
          <w:sz w:val="28"/>
        </w:rPr>
      </w:pPr>
      <w:r w:rsidRPr="00E33C1E">
        <w:rPr>
          <w:b/>
          <w:sz w:val="28"/>
        </w:rPr>
        <w:lastRenderedPageBreak/>
        <w:t>Особенности</w:t>
      </w:r>
      <w:r w:rsidRPr="00E33C1E">
        <w:rPr>
          <w:sz w:val="28"/>
        </w:rPr>
        <w:t xml:space="preserve"> </w:t>
      </w:r>
      <w:r w:rsidRPr="00E33C1E">
        <w:rPr>
          <w:b/>
          <w:sz w:val="28"/>
        </w:rPr>
        <w:t>полного праздничн</w:t>
      </w:r>
      <w:r w:rsidR="00AF59F7">
        <w:rPr>
          <w:b/>
          <w:sz w:val="28"/>
        </w:rPr>
        <w:t>ого</w:t>
      </w:r>
      <w:r w:rsidRPr="00E33C1E">
        <w:rPr>
          <w:b/>
          <w:sz w:val="28"/>
        </w:rPr>
        <w:t xml:space="preserve"> отпуста</w:t>
      </w:r>
    </w:p>
    <w:p w:rsidR="00DB6FDF" w:rsidRDefault="00DB6FDF" w:rsidP="00DB6FDF">
      <w:pPr>
        <w:pStyle w:val="Iauiue3"/>
        <w:tabs>
          <w:tab w:val="left" w:pos="426"/>
        </w:tabs>
        <w:jc w:val="center"/>
        <w:rPr>
          <w:b/>
          <w:i/>
          <w:sz w:val="28"/>
        </w:rPr>
      </w:pPr>
    </w:p>
    <w:p w:rsidR="00DB6FDF" w:rsidRDefault="00DB6FDF" w:rsidP="00B36D54">
      <w:pPr>
        <w:pStyle w:val="Iauiue3"/>
        <w:tabs>
          <w:tab w:val="left" w:pos="426"/>
        </w:tabs>
        <w:jc w:val="both"/>
        <w:rPr>
          <w:sz w:val="28"/>
        </w:rPr>
      </w:pPr>
      <w:r>
        <w:rPr>
          <w:sz w:val="28"/>
        </w:rPr>
        <w:t xml:space="preserve">     </w:t>
      </w:r>
      <w:r w:rsidR="00B36D54">
        <w:rPr>
          <w:sz w:val="28"/>
        </w:rPr>
        <w:t xml:space="preserve"> </w:t>
      </w:r>
      <w:r>
        <w:rPr>
          <w:sz w:val="28"/>
        </w:rPr>
        <w:t xml:space="preserve">В отличие от </w:t>
      </w:r>
      <w:r w:rsidRPr="00DB6FDF">
        <w:rPr>
          <w:b/>
          <w:i/>
          <w:sz w:val="28"/>
        </w:rPr>
        <w:t>краткого</w:t>
      </w:r>
      <w:r>
        <w:rPr>
          <w:sz w:val="28"/>
        </w:rPr>
        <w:t xml:space="preserve"> </w:t>
      </w:r>
      <w:r>
        <w:rPr>
          <w:b/>
          <w:sz w:val="28"/>
        </w:rPr>
        <w:t xml:space="preserve">праздничного </w:t>
      </w:r>
      <w:r>
        <w:rPr>
          <w:b/>
          <w:i/>
          <w:sz w:val="28"/>
        </w:rPr>
        <w:t>отпуста</w:t>
      </w:r>
      <w:r w:rsidRPr="00B36D54">
        <w:rPr>
          <w:b/>
          <w:i/>
          <w:sz w:val="28"/>
        </w:rPr>
        <w:t>,</w:t>
      </w:r>
      <w:r>
        <w:rPr>
          <w:b/>
          <w:i/>
          <w:sz w:val="28"/>
        </w:rPr>
        <w:t xml:space="preserve"> полный</w:t>
      </w:r>
      <w:r w:rsidRPr="00DB6FDF">
        <w:rPr>
          <w:b/>
          <w:sz w:val="28"/>
        </w:rPr>
        <w:t xml:space="preserve"> </w:t>
      </w:r>
      <w:r>
        <w:rPr>
          <w:b/>
          <w:sz w:val="28"/>
        </w:rPr>
        <w:t xml:space="preserve">праздничный </w:t>
      </w:r>
      <w:r>
        <w:rPr>
          <w:b/>
          <w:i/>
          <w:sz w:val="28"/>
        </w:rPr>
        <w:t xml:space="preserve">отпуст </w:t>
      </w:r>
      <w:r w:rsidRPr="00DB6FDF">
        <w:rPr>
          <w:sz w:val="28"/>
        </w:rPr>
        <w:t>включает в себя поминовение:</w:t>
      </w:r>
    </w:p>
    <w:p w:rsidR="00DB6FDF" w:rsidRDefault="00DB6FDF" w:rsidP="00DB6FDF">
      <w:pPr>
        <w:pStyle w:val="Iauiue3"/>
        <w:tabs>
          <w:tab w:val="left" w:pos="426"/>
        </w:tabs>
        <w:jc w:val="both"/>
        <w:rPr>
          <w:sz w:val="28"/>
        </w:rPr>
      </w:pPr>
      <w:r>
        <w:rPr>
          <w:sz w:val="28"/>
        </w:rPr>
        <w:t xml:space="preserve">     </w:t>
      </w:r>
      <w:r w:rsidR="00B36D54">
        <w:rPr>
          <w:sz w:val="28"/>
        </w:rPr>
        <w:t xml:space="preserve"> </w:t>
      </w:r>
      <w:r>
        <w:rPr>
          <w:sz w:val="28"/>
        </w:rPr>
        <w:t>1) святого храма;</w:t>
      </w:r>
    </w:p>
    <w:p w:rsidR="00DB6FDF" w:rsidRDefault="00DB6FDF" w:rsidP="00DB6FDF">
      <w:pPr>
        <w:pStyle w:val="Iauiue3"/>
        <w:tabs>
          <w:tab w:val="left" w:pos="426"/>
        </w:tabs>
        <w:jc w:val="both"/>
        <w:rPr>
          <w:sz w:val="28"/>
        </w:rPr>
      </w:pPr>
      <w:r>
        <w:rPr>
          <w:sz w:val="28"/>
        </w:rPr>
        <w:t xml:space="preserve">     </w:t>
      </w:r>
      <w:r w:rsidR="00B36D54">
        <w:rPr>
          <w:sz w:val="28"/>
        </w:rPr>
        <w:t xml:space="preserve"> </w:t>
      </w:r>
      <w:r>
        <w:rPr>
          <w:sz w:val="28"/>
        </w:rPr>
        <w:t>2) святого дня;</w:t>
      </w:r>
    </w:p>
    <w:p w:rsidR="00DB6FDF" w:rsidRDefault="00DB6FDF" w:rsidP="00B36D54">
      <w:pPr>
        <w:pStyle w:val="Iauiue3"/>
        <w:tabs>
          <w:tab w:val="left" w:pos="426"/>
        </w:tabs>
        <w:jc w:val="both"/>
        <w:rPr>
          <w:sz w:val="28"/>
        </w:rPr>
      </w:pPr>
      <w:r>
        <w:rPr>
          <w:sz w:val="28"/>
        </w:rPr>
        <w:t xml:space="preserve">     </w:t>
      </w:r>
      <w:r w:rsidR="00B36D54">
        <w:rPr>
          <w:sz w:val="28"/>
        </w:rPr>
        <w:t xml:space="preserve"> </w:t>
      </w:r>
      <w:r>
        <w:rPr>
          <w:sz w:val="28"/>
        </w:rPr>
        <w:t>3) местночтимых святых;</w:t>
      </w:r>
    </w:p>
    <w:p w:rsidR="00DB6FDF" w:rsidRPr="00DB6FDF" w:rsidRDefault="00DB6FDF" w:rsidP="00DB6FDF">
      <w:pPr>
        <w:pStyle w:val="Iauiue3"/>
        <w:tabs>
          <w:tab w:val="left" w:pos="426"/>
        </w:tabs>
        <w:jc w:val="both"/>
        <w:rPr>
          <w:b/>
          <w:sz w:val="28"/>
        </w:rPr>
      </w:pPr>
      <w:r>
        <w:rPr>
          <w:sz w:val="28"/>
        </w:rPr>
        <w:t xml:space="preserve">     </w:t>
      </w:r>
      <w:r w:rsidR="00B36D54">
        <w:rPr>
          <w:sz w:val="28"/>
        </w:rPr>
        <w:t xml:space="preserve"> </w:t>
      </w:r>
      <w:r>
        <w:rPr>
          <w:sz w:val="28"/>
        </w:rPr>
        <w:t xml:space="preserve">4) на </w:t>
      </w:r>
      <w:r w:rsidR="00D95232">
        <w:rPr>
          <w:b/>
          <w:sz w:val="28"/>
        </w:rPr>
        <w:t>л</w:t>
      </w:r>
      <w:r w:rsidRPr="00DB6FDF">
        <w:rPr>
          <w:b/>
          <w:sz w:val="28"/>
        </w:rPr>
        <w:t>итургии</w:t>
      </w:r>
      <w:r>
        <w:rPr>
          <w:b/>
          <w:sz w:val="28"/>
        </w:rPr>
        <w:t xml:space="preserve"> </w:t>
      </w:r>
      <w:r w:rsidRPr="00DB6FDF">
        <w:rPr>
          <w:sz w:val="28"/>
        </w:rPr>
        <w:t>–</w:t>
      </w:r>
      <w:r>
        <w:rPr>
          <w:b/>
          <w:sz w:val="28"/>
        </w:rPr>
        <w:t xml:space="preserve"> </w:t>
      </w:r>
      <w:r w:rsidRPr="00DB6FDF">
        <w:rPr>
          <w:sz w:val="28"/>
        </w:rPr>
        <w:t>святителя</w:t>
      </w:r>
      <w:r>
        <w:rPr>
          <w:sz w:val="28"/>
        </w:rPr>
        <w:t xml:space="preserve">, </w:t>
      </w:r>
      <w:r w:rsidRPr="007C422B">
        <w:rPr>
          <w:b/>
          <w:sz w:val="28"/>
        </w:rPr>
        <w:t>«</w:t>
      </w:r>
      <w:r w:rsidR="00D95232">
        <w:rPr>
          <w:b/>
          <w:sz w:val="28"/>
        </w:rPr>
        <w:t>егоже есть л</w:t>
      </w:r>
      <w:r w:rsidRPr="000D69D9">
        <w:rPr>
          <w:b/>
          <w:sz w:val="28"/>
        </w:rPr>
        <w:t>итургия»</w:t>
      </w:r>
      <w:r w:rsidRPr="00B36D54">
        <w:rPr>
          <w:b/>
          <w:sz w:val="28"/>
        </w:rPr>
        <w:t>.</w:t>
      </w:r>
    </w:p>
    <w:p w:rsidR="00DB6FDF" w:rsidRDefault="008C51FC" w:rsidP="00DB6FDF">
      <w:pPr>
        <w:pStyle w:val="Iauiue3"/>
        <w:tabs>
          <w:tab w:val="left" w:pos="426"/>
        </w:tabs>
        <w:jc w:val="both"/>
        <w:rPr>
          <w:sz w:val="28"/>
        </w:rPr>
      </w:pPr>
      <w:r>
        <w:rPr>
          <w:sz w:val="28"/>
        </w:rPr>
        <w:t xml:space="preserve">      Таким образом, состав и порядок </w:t>
      </w:r>
      <w:r>
        <w:rPr>
          <w:b/>
          <w:i/>
          <w:sz w:val="28"/>
        </w:rPr>
        <w:t>полного</w:t>
      </w:r>
      <w:r>
        <w:rPr>
          <w:b/>
          <w:sz w:val="28"/>
        </w:rPr>
        <w:t xml:space="preserve"> праздничного </w:t>
      </w:r>
      <w:r>
        <w:rPr>
          <w:b/>
          <w:i/>
          <w:sz w:val="28"/>
        </w:rPr>
        <w:t xml:space="preserve">отпуста </w:t>
      </w:r>
      <w:r w:rsidRPr="008C51FC">
        <w:rPr>
          <w:sz w:val="28"/>
        </w:rPr>
        <w:t>следующий:</w:t>
      </w:r>
    </w:p>
    <w:p w:rsidR="008C51FC" w:rsidRDefault="008C51FC" w:rsidP="008C51FC">
      <w:pPr>
        <w:pStyle w:val="Iauiue3"/>
        <w:tabs>
          <w:tab w:val="left" w:pos="426"/>
        </w:tabs>
        <w:jc w:val="both"/>
        <w:rPr>
          <w:sz w:val="28"/>
        </w:rPr>
      </w:pPr>
      <w:r>
        <w:rPr>
          <w:sz w:val="28"/>
        </w:rPr>
        <w:t xml:space="preserve">      </w:t>
      </w:r>
      <w:r>
        <w:rPr>
          <w:sz w:val="28"/>
          <w:lang w:val="en-US"/>
        </w:rPr>
        <w:t>a</w:t>
      </w:r>
      <w:r>
        <w:rPr>
          <w:sz w:val="28"/>
        </w:rPr>
        <w:t xml:space="preserve">) </w:t>
      </w:r>
      <w:r w:rsidRPr="008C51FC">
        <w:rPr>
          <w:b/>
          <w:i/>
          <w:sz w:val="28"/>
        </w:rPr>
        <w:t>вводная фраза</w:t>
      </w:r>
      <w:r>
        <w:rPr>
          <w:b/>
          <w:i/>
          <w:sz w:val="28"/>
        </w:rPr>
        <w:t xml:space="preserve"> </w:t>
      </w:r>
      <w:r w:rsidRPr="008C51FC">
        <w:rPr>
          <w:sz w:val="28"/>
        </w:rPr>
        <w:t xml:space="preserve">(в </w:t>
      </w:r>
      <w:r w:rsidR="00302392" w:rsidRPr="008C51FC">
        <w:rPr>
          <w:sz w:val="28"/>
        </w:rPr>
        <w:t>определённые</w:t>
      </w:r>
      <w:r w:rsidRPr="008C51FC">
        <w:rPr>
          <w:sz w:val="28"/>
        </w:rPr>
        <w:t xml:space="preserve"> дни – см. </w:t>
      </w:r>
      <w:r w:rsidRPr="00ED617D">
        <w:rPr>
          <w:b/>
          <w:sz w:val="28"/>
        </w:rPr>
        <w:t>выше</w:t>
      </w:r>
      <w:r w:rsidRPr="008C51FC">
        <w:rPr>
          <w:sz w:val="28"/>
        </w:rPr>
        <w:t>);</w:t>
      </w:r>
    </w:p>
    <w:p w:rsidR="008C51FC" w:rsidRDefault="008C51FC" w:rsidP="008C51FC">
      <w:pPr>
        <w:pStyle w:val="Iauiue3"/>
        <w:tabs>
          <w:tab w:val="left" w:pos="426"/>
        </w:tabs>
        <w:jc w:val="both"/>
        <w:rPr>
          <w:sz w:val="28"/>
        </w:rPr>
      </w:pPr>
      <w:r>
        <w:rPr>
          <w:sz w:val="28"/>
        </w:rPr>
        <w:t xml:space="preserve">      </w:t>
      </w:r>
      <w:r>
        <w:rPr>
          <w:sz w:val="28"/>
          <w:lang w:val="en-US"/>
        </w:rPr>
        <w:t>b</w:t>
      </w:r>
      <w:r>
        <w:rPr>
          <w:sz w:val="28"/>
        </w:rPr>
        <w:t>) начальные слова: «</w:t>
      </w:r>
      <w:r>
        <w:rPr>
          <w:b/>
          <w:sz w:val="28"/>
        </w:rPr>
        <w:t>Христос, истинный Бог наш, молитвами…»</w:t>
      </w:r>
      <w:r w:rsidRPr="00B36D54">
        <w:rPr>
          <w:b/>
          <w:sz w:val="28"/>
        </w:rPr>
        <w:t>;</w:t>
      </w:r>
    </w:p>
    <w:p w:rsidR="008C51FC" w:rsidRDefault="008C51FC" w:rsidP="008C51FC">
      <w:pPr>
        <w:pStyle w:val="Iauiue3"/>
        <w:tabs>
          <w:tab w:val="left" w:pos="426"/>
        </w:tabs>
        <w:jc w:val="both"/>
        <w:rPr>
          <w:sz w:val="28"/>
        </w:rPr>
      </w:pPr>
      <w:r>
        <w:rPr>
          <w:sz w:val="28"/>
        </w:rPr>
        <w:t xml:space="preserve">      </w:t>
      </w:r>
      <w:r>
        <w:rPr>
          <w:sz w:val="28"/>
          <w:lang w:val="en-US"/>
        </w:rPr>
        <w:t>c</w:t>
      </w:r>
      <w:r>
        <w:rPr>
          <w:sz w:val="28"/>
        </w:rPr>
        <w:t xml:space="preserve">) призывание имени Богородицы: </w:t>
      </w:r>
      <w:r>
        <w:rPr>
          <w:b/>
          <w:sz w:val="28"/>
        </w:rPr>
        <w:t>«Пречистыя Своея Матере»</w:t>
      </w:r>
      <w:r w:rsidRPr="00B36D54">
        <w:rPr>
          <w:b/>
          <w:sz w:val="28"/>
        </w:rPr>
        <w:t>;</w:t>
      </w:r>
    </w:p>
    <w:p w:rsidR="008C51FC" w:rsidRDefault="008C51FC" w:rsidP="008C51FC">
      <w:pPr>
        <w:pStyle w:val="Iauiue3"/>
        <w:tabs>
          <w:tab w:val="left" w:pos="426"/>
        </w:tabs>
        <w:jc w:val="both"/>
        <w:rPr>
          <w:sz w:val="28"/>
        </w:rPr>
      </w:pPr>
      <w:r>
        <w:rPr>
          <w:sz w:val="28"/>
        </w:rPr>
        <w:t xml:space="preserve">    </w:t>
      </w:r>
      <w:r w:rsidRPr="008C51FC">
        <w:rPr>
          <w:sz w:val="28"/>
        </w:rPr>
        <w:t xml:space="preserve"> </w:t>
      </w:r>
      <w:r>
        <w:rPr>
          <w:sz w:val="28"/>
        </w:rPr>
        <w:t xml:space="preserve"> </w:t>
      </w:r>
      <w:r>
        <w:rPr>
          <w:sz w:val="28"/>
          <w:lang w:val="en-US"/>
        </w:rPr>
        <w:t>d</w:t>
      </w:r>
      <w:r>
        <w:rPr>
          <w:sz w:val="28"/>
        </w:rPr>
        <w:t xml:space="preserve">) на </w:t>
      </w:r>
      <w:r w:rsidR="00D95232" w:rsidRPr="00D95232">
        <w:rPr>
          <w:b/>
          <w:sz w:val="28"/>
        </w:rPr>
        <w:t>л</w:t>
      </w:r>
      <w:r>
        <w:rPr>
          <w:b/>
          <w:sz w:val="28"/>
        </w:rPr>
        <w:t xml:space="preserve">итургии </w:t>
      </w:r>
      <w:r w:rsidR="00302392">
        <w:rPr>
          <w:sz w:val="28"/>
        </w:rPr>
        <w:t>– призывание имени её</w:t>
      </w:r>
      <w:r>
        <w:rPr>
          <w:sz w:val="28"/>
        </w:rPr>
        <w:t xml:space="preserve"> составителя;</w:t>
      </w:r>
    </w:p>
    <w:p w:rsidR="008C51FC" w:rsidRPr="00C35728" w:rsidRDefault="008C51FC" w:rsidP="008C51FC">
      <w:pPr>
        <w:pStyle w:val="Iauiue3"/>
        <w:tabs>
          <w:tab w:val="left" w:pos="426"/>
        </w:tabs>
        <w:jc w:val="both"/>
        <w:rPr>
          <w:sz w:val="28"/>
          <w:szCs w:val="28"/>
        </w:rPr>
      </w:pPr>
      <w:r>
        <w:rPr>
          <w:sz w:val="28"/>
        </w:rPr>
        <w:t xml:space="preserve">      </w:t>
      </w:r>
      <w:r>
        <w:rPr>
          <w:sz w:val="28"/>
          <w:lang w:val="en-US"/>
        </w:rPr>
        <w:t>e</w:t>
      </w:r>
      <w:r>
        <w:rPr>
          <w:sz w:val="28"/>
        </w:rPr>
        <w:t xml:space="preserve">) </w:t>
      </w:r>
      <w:r>
        <w:rPr>
          <w:sz w:val="28"/>
          <w:szCs w:val="28"/>
        </w:rPr>
        <w:t>поминовение святого храма;</w:t>
      </w:r>
    </w:p>
    <w:p w:rsidR="008C51FC" w:rsidRDefault="008C51FC" w:rsidP="008C51FC">
      <w:pPr>
        <w:pStyle w:val="Iauiue3"/>
        <w:tabs>
          <w:tab w:val="left" w:pos="426"/>
        </w:tabs>
        <w:jc w:val="both"/>
        <w:rPr>
          <w:sz w:val="28"/>
          <w:szCs w:val="28"/>
        </w:rPr>
      </w:pPr>
      <w:r w:rsidRPr="008C51FC">
        <w:rPr>
          <w:sz w:val="28"/>
          <w:szCs w:val="28"/>
        </w:rPr>
        <w:t xml:space="preserve">      </w:t>
      </w:r>
      <w:r>
        <w:rPr>
          <w:sz w:val="28"/>
          <w:szCs w:val="28"/>
          <w:lang w:val="en-US"/>
        </w:rPr>
        <w:t>f</w:t>
      </w:r>
      <w:r w:rsidRPr="008C51FC">
        <w:rPr>
          <w:sz w:val="28"/>
          <w:szCs w:val="28"/>
        </w:rPr>
        <w:t>)</w:t>
      </w:r>
      <w:r>
        <w:rPr>
          <w:sz w:val="28"/>
          <w:szCs w:val="28"/>
        </w:rPr>
        <w:t xml:space="preserve"> воспоминание святого дня;</w:t>
      </w:r>
    </w:p>
    <w:p w:rsidR="008C51FC" w:rsidRPr="008C51FC" w:rsidRDefault="008C51FC" w:rsidP="008C51FC">
      <w:pPr>
        <w:pStyle w:val="Iauiue3"/>
        <w:tabs>
          <w:tab w:val="left" w:pos="426"/>
        </w:tabs>
        <w:jc w:val="both"/>
        <w:rPr>
          <w:sz w:val="28"/>
          <w:szCs w:val="28"/>
        </w:rPr>
      </w:pPr>
      <w:r w:rsidRPr="008C51FC">
        <w:rPr>
          <w:sz w:val="28"/>
          <w:szCs w:val="28"/>
        </w:rPr>
        <w:t xml:space="preserve">    </w:t>
      </w:r>
      <w:r>
        <w:rPr>
          <w:sz w:val="28"/>
          <w:szCs w:val="28"/>
        </w:rPr>
        <w:t xml:space="preserve"> </w:t>
      </w:r>
      <w:r w:rsidRPr="008C51FC">
        <w:rPr>
          <w:sz w:val="28"/>
          <w:szCs w:val="28"/>
        </w:rPr>
        <w:t xml:space="preserve"> </w:t>
      </w:r>
      <w:r>
        <w:rPr>
          <w:sz w:val="28"/>
          <w:szCs w:val="28"/>
          <w:lang w:val="en-US"/>
        </w:rPr>
        <w:t>g</w:t>
      </w:r>
      <w:r w:rsidRPr="008C51FC">
        <w:rPr>
          <w:sz w:val="28"/>
          <w:szCs w:val="28"/>
        </w:rPr>
        <w:t>)</w:t>
      </w:r>
      <w:r>
        <w:rPr>
          <w:sz w:val="28"/>
          <w:szCs w:val="28"/>
        </w:rPr>
        <w:t xml:space="preserve"> призывание местночтимых святых;</w:t>
      </w:r>
    </w:p>
    <w:p w:rsidR="008C51FC" w:rsidRPr="008C51FC" w:rsidRDefault="008C51FC" w:rsidP="008C51FC">
      <w:pPr>
        <w:pStyle w:val="Iauiue3"/>
        <w:tabs>
          <w:tab w:val="left" w:pos="426"/>
        </w:tabs>
        <w:jc w:val="both"/>
        <w:rPr>
          <w:sz w:val="28"/>
          <w:szCs w:val="28"/>
        </w:rPr>
      </w:pPr>
      <w:r w:rsidRPr="008C51FC">
        <w:rPr>
          <w:sz w:val="28"/>
          <w:szCs w:val="28"/>
        </w:rPr>
        <w:t xml:space="preserve">     </w:t>
      </w:r>
      <w:r>
        <w:rPr>
          <w:sz w:val="28"/>
          <w:szCs w:val="28"/>
        </w:rPr>
        <w:t xml:space="preserve"> </w:t>
      </w:r>
      <w:r>
        <w:rPr>
          <w:sz w:val="28"/>
          <w:szCs w:val="28"/>
          <w:lang w:val="en-US"/>
        </w:rPr>
        <w:t>h</w:t>
      </w:r>
      <w:r w:rsidRPr="008C51FC">
        <w:rPr>
          <w:sz w:val="28"/>
          <w:szCs w:val="28"/>
        </w:rPr>
        <w:t>)</w:t>
      </w:r>
      <w:r>
        <w:rPr>
          <w:sz w:val="28"/>
          <w:szCs w:val="28"/>
        </w:rPr>
        <w:t xml:space="preserve"> воспоминания всех святых</w:t>
      </w:r>
      <w:r w:rsidR="00E33C1E">
        <w:rPr>
          <w:sz w:val="28"/>
          <w:szCs w:val="28"/>
        </w:rPr>
        <w:t>:</w:t>
      </w:r>
      <w:r>
        <w:rPr>
          <w:sz w:val="28"/>
          <w:szCs w:val="28"/>
        </w:rPr>
        <w:t xml:space="preserve"> </w:t>
      </w:r>
      <w:r>
        <w:rPr>
          <w:b/>
          <w:sz w:val="28"/>
          <w:szCs w:val="28"/>
        </w:rPr>
        <w:t>«и всех святых»</w:t>
      </w:r>
      <w:r w:rsidR="00384456">
        <w:rPr>
          <w:b/>
          <w:sz w:val="28"/>
          <w:szCs w:val="28"/>
        </w:rPr>
        <w:t>;</w:t>
      </w:r>
    </w:p>
    <w:p w:rsidR="008C51FC" w:rsidRPr="008C51FC" w:rsidRDefault="008C51FC" w:rsidP="00384456">
      <w:pPr>
        <w:pStyle w:val="Iauiue3"/>
        <w:tabs>
          <w:tab w:val="left" w:pos="426"/>
        </w:tabs>
        <w:jc w:val="both"/>
        <w:rPr>
          <w:sz w:val="28"/>
          <w:szCs w:val="28"/>
        </w:rPr>
      </w:pPr>
      <w:r w:rsidRPr="008C51FC">
        <w:rPr>
          <w:sz w:val="28"/>
          <w:szCs w:val="28"/>
        </w:rPr>
        <w:t xml:space="preserve">    </w:t>
      </w:r>
      <w:r w:rsidR="00384456">
        <w:rPr>
          <w:sz w:val="28"/>
          <w:szCs w:val="28"/>
        </w:rPr>
        <w:t xml:space="preserve"> </w:t>
      </w:r>
      <w:r>
        <w:rPr>
          <w:sz w:val="28"/>
          <w:szCs w:val="28"/>
        </w:rPr>
        <w:t xml:space="preserve"> </w:t>
      </w:r>
      <w:r>
        <w:rPr>
          <w:sz w:val="28"/>
          <w:szCs w:val="28"/>
          <w:lang w:val="en-US"/>
        </w:rPr>
        <w:t>i</w:t>
      </w:r>
      <w:r w:rsidRPr="008C51FC">
        <w:rPr>
          <w:sz w:val="28"/>
          <w:szCs w:val="28"/>
        </w:rPr>
        <w:t>)</w:t>
      </w:r>
      <w:r w:rsidR="00384456">
        <w:rPr>
          <w:sz w:val="28"/>
          <w:szCs w:val="28"/>
        </w:rPr>
        <w:t xml:space="preserve"> окончания: </w:t>
      </w:r>
      <w:r w:rsidR="00384456">
        <w:rPr>
          <w:b/>
          <w:sz w:val="28"/>
          <w:szCs w:val="28"/>
        </w:rPr>
        <w:t>«помилует и спасéт нас, яко Благ и Человеколюбец»</w:t>
      </w:r>
      <w:r w:rsidR="00384456" w:rsidRPr="00B36D54">
        <w:rPr>
          <w:b/>
          <w:sz w:val="28"/>
          <w:szCs w:val="28"/>
        </w:rPr>
        <w:t>.</w:t>
      </w:r>
    </w:p>
    <w:p w:rsidR="00BA2DB9" w:rsidRDefault="008C51FC" w:rsidP="00B862A7">
      <w:pPr>
        <w:pStyle w:val="Iauiue3"/>
        <w:tabs>
          <w:tab w:val="left" w:pos="426"/>
        </w:tabs>
        <w:jc w:val="both"/>
        <w:rPr>
          <w:b/>
          <w:sz w:val="28"/>
        </w:rPr>
      </w:pPr>
      <w:r>
        <w:rPr>
          <w:sz w:val="28"/>
          <w:szCs w:val="28"/>
        </w:rPr>
        <w:t xml:space="preserve">      </w:t>
      </w:r>
    </w:p>
    <w:p w:rsidR="008C51FC" w:rsidRPr="00E33C1E" w:rsidRDefault="00384456" w:rsidP="00384456">
      <w:pPr>
        <w:pStyle w:val="Iauiue3"/>
        <w:tabs>
          <w:tab w:val="left" w:pos="426"/>
        </w:tabs>
        <w:jc w:val="center"/>
        <w:rPr>
          <w:b/>
          <w:sz w:val="28"/>
        </w:rPr>
      </w:pPr>
      <w:r w:rsidRPr="00E33C1E">
        <w:rPr>
          <w:b/>
          <w:sz w:val="28"/>
        </w:rPr>
        <w:t>Особенности некоторых</w:t>
      </w:r>
      <w:r w:rsidRPr="00E33C1E">
        <w:rPr>
          <w:sz w:val="28"/>
        </w:rPr>
        <w:t xml:space="preserve"> </w:t>
      </w:r>
      <w:r w:rsidRPr="00E33C1E">
        <w:rPr>
          <w:b/>
          <w:sz w:val="28"/>
        </w:rPr>
        <w:t>полных праздничных отпустов</w:t>
      </w:r>
    </w:p>
    <w:p w:rsidR="00384456" w:rsidRDefault="00384456" w:rsidP="004B3903">
      <w:pPr>
        <w:pStyle w:val="Iauiue3"/>
        <w:tabs>
          <w:tab w:val="left" w:pos="426"/>
        </w:tabs>
        <w:jc w:val="center"/>
        <w:rPr>
          <w:b/>
          <w:i/>
          <w:sz w:val="28"/>
        </w:rPr>
      </w:pPr>
    </w:p>
    <w:p w:rsidR="00384456" w:rsidRDefault="00384456" w:rsidP="00FA5005">
      <w:pPr>
        <w:pStyle w:val="Iauiue3"/>
        <w:tabs>
          <w:tab w:val="left" w:pos="426"/>
        </w:tabs>
        <w:jc w:val="both"/>
        <w:rPr>
          <w:sz w:val="28"/>
        </w:rPr>
      </w:pPr>
      <w:r>
        <w:rPr>
          <w:sz w:val="28"/>
        </w:rPr>
        <w:t xml:space="preserve">      Начиная с </w:t>
      </w:r>
      <w:r w:rsidRPr="00384456">
        <w:rPr>
          <w:b/>
          <w:sz w:val="28"/>
        </w:rPr>
        <w:t>вечерни</w:t>
      </w:r>
      <w:r>
        <w:rPr>
          <w:sz w:val="28"/>
        </w:rPr>
        <w:t xml:space="preserve"> Недели Антипасхи вечера и заканчивая </w:t>
      </w:r>
      <w:r w:rsidRPr="00384456">
        <w:rPr>
          <w:b/>
          <w:sz w:val="28"/>
        </w:rPr>
        <w:t>утреней</w:t>
      </w:r>
      <w:r>
        <w:rPr>
          <w:b/>
          <w:sz w:val="28"/>
        </w:rPr>
        <w:t xml:space="preserve"> </w:t>
      </w:r>
      <w:r>
        <w:rPr>
          <w:sz w:val="28"/>
        </w:rPr>
        <w:t xml:space="preserve">отдания Пасхи, </w:t>
      </w:r>
      <w:r>
        <w:rPr>
          <w:b/>
          <w:i/>
          <w:sz w:val="28"/>
        </w:rPr>
        <w:t xml:space="preserve">отпусты </w:t>
      </w:r>
      <w:r>
        <w:rPr>
          <w:sz w:val="28"/>
        </w:rPr>
        <w:t xml:space="preserve">всех служб начинаются словами воскресного </w:t>
      </w:r>
      <w:r>
        <w:rPr>
          <w:b/>
          <w:i/>
          <w:sz w:val="28"/>
        </w:rPr>
        <w:t>отпуста</w:t>
      </w:r>
      <w:r w:rsidR="00E33C1E">
        <w:rPr>
          <w:b/>
          <w:i/>
          <w:sz w:val="28"/>
        </w:rPr>
        <w:t>:</w:t>
      </w:r>
      <w:r>
        <w:rPr>
          <w:b/>
          <w:i/>
          <w:sz w:val="28"/>
        </w:rPr>
        <w:t xml:space="preserve"> </w:t>
      </w:r>
      <w:r w:rsidRPr="00384456">
        <w:rPr>
          <w:b/>
          <w:sz w:val="28"/>
        </w:rPr>
        <w:t>«Воскресый из мертвых»</w:t>
      </w:r>
      <w:r w:rsidRPr="00B36D54">
        <w:rPr>
          <w:b/>
          <w:sz w:val="28"/>
        </w:rPr>
        <w:t>.</w:t>
      </w:r>
      <w:r>
        <w:rPr>
          <w:sz w:val="28"/>
        </w:rPr>
        <w:t xml:space="preserve"> Пасхальный </w:t>
      </w:r>
      <w:r>
        <w:rPr>
          <w:b/>
          <w:i/>
          <w:sz w:val="28"/>
        </w:rPr>
        <w:t xml:space="preserve">отпуст, </w:t>
      </w:r>
      <w:r w:rsidRPr="00384456">
        <w:rPr>
          <w:sz w:val="28"/>
        </w:rPr>
        <w:t>включающий в себя</w:t>
      </w:r>
      <w:r>
        <w:rPr>
          <w:sz w:val="28"/>
        </w:rPr>
        <w:t xml:space="preserve"> текст пасхального </w:t>
      </w:r>
      <w:r w:rsidRPr="00384456">
        <w:rPr>
          <w:b/>
          <w:i/>
          <w:sz w:val="28"/>
        </w:rPr>
        <w:t>тропаря</w:t>
      </w:r>
      <w:r w:rsidR="00E33C1E">
        <w:rPr>
          <w:b/>
          <w:i/>
          <w:sz w:val="28"/>
        </w:rPr>
        <w:t xml:space="preserve"> </w:t>
      </w:r>
      <w:r w:rsidR="00302392">
        <w:rPr>
          <w:b/>
          <w:i/>
          <w:sz w:val="28"/>
        </w:rPr>
        <w:t xml:space="preserve">   </w:t>
      </w:r>
      <w:r w:rsidR="00E33C1E" w:rsidRPr="00E33C1E">
        <w:rPr>
          <w:sz w:val="28"/>
        </w:rPr>
        <w:t>и</w:t>
      </w:r>
      <w:r w:rsidRPr="00384456">
        <w:rPr>
          <w:sz w:val="28"/>
          <w:szCs w:val="28"/>
        </w:rPr>
        <w:t xml:space="preserve"> </w:t>
      </w:r>
      <w:r>
        <w:rPr>
          <w:sz w:val="28"/>
          <w:szCs w:val="28"/>
        </w:rPr>
        <w:t>начинающи</w:t>
      </w:r>
      <w:r w:rsidR="00E33C1E">
        <w:rPr>
          <w:sz w:val="28"/>
          <w:szCs w:val="28"/>
        </w:rPr>
        <w:t>й</w:t>
      </w:r>
      <w:r>
        <w:rPr>
          <w:sz w:val="28"/>
          <w:szCs w:val="28"/>
        </w:rPr>
        <w:t xml:space="preserve">ся словами воскресного </w:t>
      </w:r>
      <w:r>
        <w:rPr>
          <w:b/>
          <w:i/>
          <w:sz w:val="28"/>
          <w:szCs w:val="28"/>
        </w:rPr>
        <w:t>отпуста</w:t>
      </w:r>
      <w:r w:rsidRPr="00B36D54">
        <w:rPr>
          <w:b/>
          <w:i/>
          <w:sz w:val="28"/>
          <w:szCs w:val="28"/>
        </w:rPr>
        <w:t>:</w:t>
      </w:r>
      <w:r>
        <w:rPr>
          <w:sz w:val="28"/>
          <w:szCs w:val="28"/>
        </w:rPr>
        <w:t xml:space="preserve"> </w:t>
      </w:r>
      <w:r>
        <w:rPr>
          <w:b/>
          <w:sz w:val="28"/>
          <w:szCs w:val="28"/>
        </w:rPr>
        <w:t>«Христос, воскресый из мертвых, смертию смерть поправый и сущим во гробех живот даровавый, Истинный Бог наш…»</w:t>
      </w:r>
      <w:r w:rsidRPr="00FA5005">
        <w:rPr>
          <w:b/>
          <w:sz w:val="28"/>
          <w:szCs w:val="28"/>
        </w:rPr>
        <w:t>,</w:t>
      </w:r>
      <w:r w:rsidRPr="00FA5005">
        <w:rPr>
          <w:sz w:val="28"/>
          <w:szCs w:val="28"/>
        </w:rPr>
        <w:t xml:space="preserve"> </w:t>
      </w:r>
      <w:r>
        <w:rPr>
          <w:sz w:val="28"/>
          <w:szCs w:val="28"/>
        </w:rPr>
        <w:t xml:space="preserve">после </w:t>
      </w:r>
      <w:r w:rsidR="00D95232">
        <w:rPr>
          <w:b/>
          <w:sz w:val="28"/>
        </w:rPr>
        <w:t>л</w:t>
      </w:r>
      <w:r>
        <w:rPr>
          <w:b/>
          <w:sz w:val="28"/>
        </w:rPr>
        <w:t xml:space="preserve">итургии </w:t>
      </w:r>
      <w:r>
        <w:rPr>
          <w:sz w:val="28"/>
        </w:rPr>
        <w:t xml:space="preserve">субботы Светлой седмицы произносится только на </w:t>
      </w:r>
      <w:r w:rsidR="00D95232" w:rsidRPr="00D95232">
        <w:rPr>
          <w:b/>
          <w:sz w:val="28"/>
        </w:rPr>
        <w:t>л</w:t>
      </w:r>
      <w:r>
        <w:rPr>
          <w:b/>
          <w:sz w:val="28"/>
        </w:rPr>
        <w:t xml:space="preserve">итургии </w:t>
      </w:r>
      <w:r w:rsidRPr="00384456">
        <w:rPr>
          <w:sz w:val="28"/>
        </w:rPr>
        <w:t>отдания Пасхи</w:t>
      </w:r>
      <w:r w:rsidR="004B3903">
        <w:rPr>
          <w:rStyle w:val="a5"/>
          <w:sz w:val="28"/>
        </w:rPr>
        <w:footnoteReference w:id="300"/>
      </w:r>
      <w:r w:rsidRPr="00384456">
        <w:rPr>
          <w:sz w:val="28"/>
        </w:rPr>
        <w:t>.</w:t>
      </w:r>
    </w:p>
    <w:p w:rsidR="004B3903" w:rsidRDefault="004B3903" w:rsidP="000D69D9">
      <w:pPr>
        <w:pStyle w:val="Iauiue3"/>
        <w:tabs>
          <w:tab w:val="left" w:pos="426"/>
        </w:tabs>
        <w:jc w:val="both"/>
        <w:rPr>
          <w:sz w:val="28"/>
        </w:rPr>
      </w:pPr>
      <w:r>
        <w:rPr>
          <w:sz w:val="28"/>
        </w:rPr>
        <w:t xml:space="preserve">     В период попразднства Крестовоздвижения (до отдания включительно) в </w:t>
      </w:r>
      <w:r>
        <w:rPr>
          <w:b/>
          <w:i/>
          <w:sz w:val="28"/>
        </w:rPr>
        <w:t>полном</w:t>
      </w:r>
      <w:r>
        <w:rPr>
          <w:b/>
          <w:sz w:val="28"/>
        </w:rPr>
        <w:t xml:space="preserve"> праздничном </w:t>
      </w:r>
      <w:r>
        <w:rPr>
          <w:b/>
          <w:i/>
          <w:sz w:val="28"/>
        </w:rPr>
        <w:t xml:space="preserve">отпусте </w:t>
      </w:r>
      <w:r w:rsidRPr="004B3903">
        <w:rPr>
          <w:sz w:val="28"/>
        </w:rPr>
        <w:t>воспоминается сила св. Креста.</w:t>
      </w:r>
    </w:p>
    <w:p w:rsidR="004B3903" w:rsidRPr="004B3903" w:rsidRDefault="000D69D9" w:rsidP="000D69D9">
      <w:pPr>
        <w:pStyle w:val="Iauiue3"/>
        <w:tabs>
          <w:tab w:val="left" w:pos="426"/>
        </w:tabs>
        <w:jc w:val="both"/>
        <w:rPr>
          <w:sz w:val="28"/>
        </w:rPr>
      </w:pPr>
      <w:r>
        <w:rPr>
          <w:sz w:val="28"/>
        </w:rPr>
        <w:t xml:space="preserve">      </w:t>
      </w:r>
      <w:r w:rsidR="004B3903">
        <w:rPr>
          <w:sz w:val="28"/>
        </w:rPr>
        <w:t xml:space="preserve">В Лазареву субботу на полном </w:t>
      </w:r>
      <w:r w:rsidR="004B3903">
        <w:rPr>
          <w:b/>
          <w:sz w:val="28"/>
        </w:rPr>
        <w:t xml:space="preserve">праздничном </w:t>
      </w:r>
      <w:r w:rsidR="004B3903">
        <w:rPr>
          <w:b/>
          <w:i/>
          <w:sz w:val="28"/>
        </w:rPr>
        <w:t xml:space="preserve">отпусте </w:t>
      </w:r>
      <w:r w:rsidR="004B3903" w:rsidRPr="004B3903">
        <w:rPr>
          <w:sz w:val="28"/>
        </w:rPr>
        <w:t>поминается</w:t>
      </w:r>
      <w:r w:rsidR="00302392">
        <w:rPr>
          <w:sz w:val="28"/>
        </w:rPr>
        <w:t xml:space="preserve"> </w:t>
      </w:r>
      <w:r w:rsidR="004B3903" w:rsidRPr="004B3903">
        <w:rPr>
          <w:sz w:val="28"/>
        </w:rPr>
        <w:t>св. прав. Лазарь.</w:t>
      </w:r>
    </w:p>
    <w:p w:rsidR="00400CF9" w:rsidRDefault="00400CF9" w:rsidP="00BD7EB6">
      <w:pPr>
        <w:pStyle w:val="Iauiue3"/>
        <w:tabs>
          <w:tab w:val="left" w:pos="426"/>
        </w:tabs>
        <w:jc w:val="center"/>
        <w:rPr>
          <w:b/>
          <w:sz w:val="28"/>
        </w:rPr>
      </w:pPr>
    </w:p>
    <w:p w:rsidR="00BD7EB6" w:rsidRDefault="00BD7EB6" w:rsidP="00BD7EB6">
      <w:pPr>
        <w:pStyle w:val="Iauiue3"/>
        <w:tabs>
          <w:tab w:val="left" w:pos="426"/>
        </w:tabs>
        <w:jc w:val="center"/>
        <w:rPr>
          <w:b/>
          <w:sz w:val="28"/>
        </w:rPr>
      </w:pPr>
      <w:r w:rsidRPr="00BD7EB6">
        <w:rPr>
          <w:b/>
          <w:sz w:val="28"/>
        </w:rPr>
        <w:t>Особенности служб Великого поста</w:t>
      </w:r>
    </w:p>
    <w:p w:rsidR="00BD7EB6" w:rsidRDefault="00BD7EB6" w:rsidP="00BD7EB6">
      <w:pPr>
        <w:pStyle w:val="Iauiue3"/>
        <w:tabs>
          <w:tab w:val="left" w:pos="426"/>
        </w:tabs>
        <w:jc w:val="center"/>
        <w:rPr>
          <w:b/>
          <w:sz w:val="28"/>
        </w:rPr>
      </w:pPr>
    </w:p>
    <w:p w:rsidR="00BD7EB6" w:rsidRDefault="00BD7EB6" w:rsidP="00302392">
      <w:pPr>
        <w:pStyle w:val="Iauiue3"/>
        <w:tabs>
          <w:tab w:val="left" w:pos="426"/>
        </w:tabs>
        <w:jc w:val="both"/>
        <w:rPr>
          <w:sz w:val="28"/>
        </w:rPr>
      </w:pPr>
      <w:r>
        <w:rPr>
          <w:sz w:val="28"/>
        </w:rPr>
        <w:t xml:space="preserve">      </w:t>
      </w:r>
      <w:r w:rsidR="00E15471">
        <w:rPr>
          <w:sz w:val="28"/>
        </w:rPr>
        <w:t xml:space="preserve">В Великий пост на </w:t>
      </w:r>
      <w:r w:rsidR="00E15471" w:rsidRPr="00E15471">
        <w:rPr>
          <w:b/>
          <w:sz w:val="28"/>
        </w:rPr>
        <w:t>великих повечериях</w:t>
      </w:r>
      <w:r w:rsidR="00E15471">
        <w:rPr>
          <w:sz w:val="28"/>
        </w:rPr>
        <w:t xml:space="preserve"> </w:t>
      </w:r>
      <w:r w:rsidR="00E15471" w:rsidRPr="00E15471">
        <w:rPr>
          <w:b/>
          <w:sz w:val="28"/>
        </w:rPr>
        <w:t>малый</w:t>
      </w:r>
      <w:r w:rsidR="00E15471">
        <w:rPr>
          <w:b/>
          <w:sz w:val="28"/>
        </w:rPr>
        <w:t xml:space="preserve"> </w:t>
      </w:r>
      <w:r w:rsidR="00E15471">
        <w:rPr>
          <w:b/>
          <w:i/>
          <w:sz w:val="28"/>
        </w:rPr>
        <w:t xml:space="preserve">отпуст </w:t>
      </w:r>
      <w:r w:rsidR="00E15471" w:rsidRPr="00E15471">
        <w:rPr>
          <w:sz w:val="28"/>
        </w:rPr>
        <w:t>произносится</w:t>
      </w:r>
      <w:r w:rsidR="00E15471">
        <w:rPr>
          <w:sz w:val="28"/>
        </w:rPr>
        <w:t xml:space="preserve"> в том случае, если на этой службе не положены поклоны с </w:t>
      </w:r>
      <w:r w:rsidR="00E15471" w:rsidRPr="00E15471">
        <w:rPr>
          <w:b/>
          <w:i/>
          <w:sz w:val="28"/>
        </w:rPr>
        <w:t>молитвой</w:t>
      </w:r>
      <w:r w:rsidR="00E15471">
        <w:rPr>
          <w:sz w:val="28"/>
        </w:rPr>
        <w:t xml:space="preserve"> </w:t>
      </w:r>
      <w:r w:rsidR="00E15471" w:rsidRPr="009A2F7A">
        <w:rPr>
          <w:b/>
          <w:sz w:val="28"/>
        </w:rPr>
        <w:t>св. Ефрема Сирина</w:t>
      </w:r>
      <w:r w:rsidR="00E15471">
        <w:rPr>
          <w:sz w:val="28"/>
        </w:rPr>
        <w:t xml:space="preserve"> или вместо </w:t>
      </w:r>
      <w:r w:rsidR="00E15471" w:rsidRPr="00FA5005">
        <w:rPr>
          <w:sz w:val="28"/>
        </w:rPr>
        <w:t>16-ти</w:t>
      </w:r>
      <w:r w:rsidR="00E15471">
        <w:rPr>
          <w:sz w:val="28"/>
        </w:rPr>
        <w:t xml:space="preserve"> поклонов бывает </w:t>
      </w:r>
      <w:r w:rsidR="00E15471" w:rsidRPr="00FA5005">
        <w:rPr>
          <w:sz w:val="28"/>
        </w:rPr>
        <w:t>3.</w:t>
      </w:r>
      <w:r w:rsidR="00E15471">
        <w:rPr>
          <w:sz w:val="28"/>
        </w:rPr>
        <w:t xml:space="preserve"> Когда совершаются </w:t>
      </w:r>
      <w:r w:rsidR="00E15471" w:rsidRPr="00FA5005">
        <w:rPr>
          <w:sz w:val="28"/>
        </w:rPr>
        <w:t xml:space="preserve">16 </w:t>
      </w:r>
      <w:r w:rsidR="00E15471" w:rsidRPr="009A2F7A">
        <w:rPr>
          <w:sz w:val="28"/>
        </w:rPr>
        <w:t>поклонов</w:t>
      </w:r>
      <w:r w:rsidR="00E15471">
        <w:rPr>
          <w:sz w:val="28"/>
        </w:rPr>
        <w:t xml:space="preserve">, то </w:t>
      </w:r>
      <w:r w:rsidR="00E15471">
        <w:rPr>
          <w:b/>
          <w:i/>
          <w:sz w:val="28"/>
        </w:rPr>
        <w:t xml:space="preserve">отпустом </w:t>
      </w:r>
      <w:r w:rsidR="00E15471">
        <w:rPr>
          <w:b/>
          <w:sz w:val="28"/>
        </w:rPr>
        <w:t xml:space="preserve">великого повечерия </w:t>
      </w:r>
      <w:r w:rsidR="00E15471" w:rsidRPr="00E15471">
        <w:rPr>
          <w:sz w:val="28"/>
        </w:rPr>
        <w:t>служит</w:t>
      </w:r>
      <w:r w:rsidR="00E15471">
        <w:rPr>
          <w:b/>
          <w:sz w:val="28"/>
        </w:rPr>
        <w:t xml:space="preserve"> </w:t>
      </w:r>
      <w:r w:rsidR="00E15471" w:rsidRPr="00E15471">
        <w:rPr>
          <w:b/>
          <w:i/>
          <w:sz w:val="28"/>
        </w:rPr>
        <w:t>молитва</w:t>
      </w:r>
      <w:r w:rsidR="00E15471">
        <w:rPr>
          <w:b/>
          <w:i/>
          <w:sz w:val="28"/>
        </w:rPr>
        <w:t xml:space="preserve"> </w:t>
      </w:r>
      <w:r w:rsidR="00E15471" w:rsidRPr="00E15471">
        <w:rPr>
          <w:b/>
          <w:sz w:val="28"/>
        </w:rPr>
        <w:t>литии</w:t>
      </w:r>
      <w:r w:rsidR="00E33C1E">
        <w:rPr>
          <w:b/>
          <w:sz w:val="28"/>
        </w:rPr>
        <w:t>:</w:t>
      </w:r>
      <w:r w:rsidR="00E15471">
        <w:rPr>
          <w:b/>
          <w:sz w:val="28"/>
        </w:rPr>
        <w:t xml:space="preserve"> «Владыко Многомилостиве…»</w:t>
      </w:r>
      <w:r w:rsidR="00E15471" w:rsidRPr="00B36D54">
        <w:rPr>
          <w:b/>
          <w:sz w:val="28"/>
        </w:rPr>
        <w:t>.</w:t>
      </w:r>
      <w:r w:rsidR="00E15471">
        <w:rPr>
          <w:sz w:val="28"/>
        </w:rPr>
        <w:t xml:space="preserve"> </w:t>
      </w:r>
      <w:r w:rsidR="00E15471" w:rsidRPr="00E15471">
        <w:rPr>
          <w:b/>
          <w:sz w:val="28"/>
        </w:rPr>
        <w:t xml:space="preserve">Малое </w:t>
      </w:r>
      <w:r w:rsidR="00E15471">
        <w:rPr>
          <w:b/>
          <w:sz w:val="28"/>
        </w:rPr>
        <w:t xml:space="preserve">повечерие </w:t>
      </w:r>
      <w:r w:rsidR="00E15471" w:rsidRPr="00E15471">
        <w:rPr>
          <w:sz w:val="28"/>
        </w:rPr>
        <w:t>св. Четыредесятницы</w:t>
      </w:r>
      <w:r w:rsidR="00E15471">
        <w:rPr>
          <w:sz w:val="28"/>
        </w:rPr>
        <w:t xml:space="preserve"> без поклонов, или с </w:t>
      </w:r>
      <w:r w:rsidR="00E15471" w:rsidRPr="00FA5005">
        <w:rPr>
          <w:sz w:val="28"/>
        </w:rPr>
        <w:t>16-ю</w:t>
      </w:r>
      <w:r w:rsidR="00E15471">
        <w:rPr>
          <w:sz w:val="28"/>
        </w:rPr>
        <w:t xml:space="preserve"> поклонами, завершается </w:t>
      </w:r>
      <w:r w:rsidR="00E15471" w:rsidRPr="00E15471">
        <w:rPr>
          <w:b/>
          <w:sz w:val="28"/>
        </w:rPr>
        <w:t>малым</w:t>
      </w:r>
      <w:r w:rsidR="00E15471">
        <w:rPr>
          <w:sz w:val="28"/>
        </w:rPr>
        <w:t xml:space="preserve"> </w:t>
      </w:r>
      <w:r w:rsidR="00E15471">
        <w:rPr>
          <w:b/>
          <w:i/>
          <w:sz w:val="28"/>
        </w:rPr>
        <w:t xml:space="preserve">отпустом. </w:t>
      </w:r>
      <w:r w:rsidR="00E15471">
        <w:rPr>
          <w:b/>
          <w:sz w:val="28"/>
        </w:rPr>
        <w:t xml:space="preserve">Изобразительны </w:t>
      </w:r>
      <w:r w:rsidR="00E15471">
        <w:rPr>
          <w:sz w:val="28"/>
        </w:rPr>
        <w:t xml:space="preserve">в дни совершения </w:t>
      </w:r>
      <w:r w:rsidR="00D95232">
        <w:rPr>
          <w:b/>
          <w:sz w:val="28"/>
        </w:rPr>
        <w:t>л</w:t>
      </w:r>
      <w:r w:rsidR="00E15471">
        <w:rPr>
          <w:b/>
          <w:sz w:val="28"/>
        </w:rPr>
        <w:t xml:space="preserve">итургии Преждеосвященных Даров </w:t>
      </w:r>
      <w:r w:rsidR="00E15471">
        <w:rPr>
          <w:sz w:val="28"/>
        </w:rPr>
        <w:t xml:space="preserve">завершаются, согласно </w:t>
      </w:r>
      <w:r w:rsidR="00E15471" w:rsidRPr="00B36D54">
        <w:rPr>
          <w:sz w:val="28"/>
        </w:rPr>
        <w:t>Служебнику</w:t>
      </w:r>
      <w:r w:rsidR="00E15471">
        <w:rPr>
          <w:sz w:val="28"/>
        </w:rPr>
        <w:t xml:space="preserve">, также </w:t>
      </w:r>
      <w:r w:rsidR="00E15471">
        <w:rPr>
          <w:b/>
          <w:sz w:val="28"/>
        </w:rPr>
        <w:t>малым</w:t>
      </w:r>
      <w:r w:rsidR="00E15471">
        <w:rPr>
          <w:sz w:val="28"/>
        </w:rPr>
        <w:t xml:space="preserve"> </w:t>
      </w:r>
      <w:r w:rsidR="00E15471">
        <w:rPr>
          <w:b/>
          <w:i/>
          <w:sz w:val="28"/>
        </w:rPr>
        <w:t>отпустом</w:t>
      </w:r>
      <w:r w:rsidR="00E15471" w:rsidRPr="00B36D54">
        <w:rPr>
          <w:b/>
          <w:i/>
          <w:sz w:val="28"/>
        </w:rPr>
        <w:t>.</w:t>
      </w:r>
      <w:r w:rsidR="00E15471">
        <w:rPr>
          <w:b/>
          <w:i/>
          <w:sz w:val="28"/>
        </w:rPr>
        <w:t xml:space="preserve"> </w:t>
      </w:r>
      <w:r w:rsidR="004C4556">
        <w:rPr>
          <w:sz w:val="28"/>
        </w:rPr>
        <w:t xml:space="preserve">После </w:t>
      </w:r>
      <w:r w:rsidR="004C4556">
        <w:rPr>
          <w:b/>
          <w:sz w:val="28"/>
        </w:rPr>
        <w:t>вечерни</w:t>
      </w:r>
      <w:r w:rsidR="004C4556" w:rsidRPr="00FA5005">
        <w:rPr>
          <w:b/>
          <w:sz w:val="28"/>
        </w:rPr>
        <w:t>,</w:t>
      </w:r>
      <w:r w:rsidR="004C4556" w:rsidRPr="004C4556">
        <w:rPr>
          <w:sz w:val="28"/>
        </w:rPr>
        <w:t xml:space="preserve"> </w:t>
      </w:r>
      <w:r w:rsidR="004C4556">
        <w:rPr>
          <w:sz w:val="28"/>
        </w:rPr>
        <w:t xml:space="preserve">присоединяемой к </w:t>
      </w:r>
      <w:r w:rsidR="004C4556" w:rsidRPr="004C4556">
        <w:rPr>
          <w:b/>
          <w:sz w:val="28"/>
        </w:rPr>
        <w:t>и</w:t>
      </w:r>
      <w:r w:rsidR="004C4556">
        <w:rPr>
          <w:b/>
          <w:sz w:val="28"/>
        </w:rPr>
        <w:t xml:space="preserve">зобразительным </w:t>
      </w:r>
      <w:r w:rsidR="004C4556" w:rsidRPr="004C4556">
        <w:rPr>
          <w:sz w:val="28"/>
        </w:rPr>
        <w:t>в дни</w:t>
      </w:r>
      <w:r w:rsidR="004C4556">
        <w:rPr>
          <w:sz w:val="28"/>
        </w:rPr>
        <w:t xml:space="preserve"> без </w:t>
      </w:r>
      <w:r w:rsidR="00D95232">
        <w:rPr>
          <w:b/>
          <w:sz w:val="28"/>
        </w:rPr>
        <w:t>л</w:t>
      </w:r>
      <w:r w:rsidR="004C4556">
        <w:rPr>
          <w:b/>
          <w:sz w:val="28"/>
        </w:rPr>
        <w:t>итургии Преждеосвященных Даров</w:t>
      </w:r>
      <w:r w:rsidR="004C4556" w:rsidRPr="00FA5005">
        <w:rPr>
          <w:b/>
          <w:sz w:val="28"/>
        </w:rPr>
        <w:t>,</w:t>
      </w:r>
      <w:r w:rsidR="004C4556" w:rsidRPr="004C4556">
        <w:rPr>
          <w:sz w:val="28"/>
        </w:rPr>
        <w:t xml:space="preserve"> на</w:t>
      </w:r>
      <w:r w:rsidR="004C4556">
        <w:rPr>
          <w:b/>
          <w:sz w:val="28"/>
        </w:rPr>
        <w:t xml:space="preserve"> дневном </w:t>
      </w:r>
      <w:r w:rsidR="004C4556">
        <w:rPr>
          <w:b/>
          <w:i/>
          <w:sz w:val="28"/>
        </w:rPr>
        <w:t xml:space="preserve">отпусте </w:t>
      </w:r>
      <w:r w:rsidR="004C4556">
        <w:rPr>
          <w:sz w:val="28"/>
        </w:rPr>
        <w:t>святым дня поминается святой наступающего богослужебного дня, а не данного астрономического; т.</w:t>
      </w:r>
      <w:r w:rsidR="00D854C7">
        <w:rPr>
          <w:sz w:val="28"/>
        </w:rPr>
        <w:t xml:space="preserve"> </w:t>
      </w:r>
      <w:r w:rsidR="004C4556">
        <w:rPr>
          <w:sz w:val="28"/>
        </w:rPr>
        <w:t xml:space="preserve">е. воспоминается святой, которому пелись </w:t>
      </w:r>
      <w:r w:rsidR="004C4556" w:rsidRPr="004C4556">
        <w:rPr>
          <w:b/>
          <w:i/>
          <w:sz w:val="28"/>
        </w:rPr>
        <w:t>стихиры</w:t>
      </w:r>
      <w:r w:rsidR="004C4556">
        <w:rPr>
          <w:b/>
          <w:i/>
          <w:sz w:val="28"/>
        </w:rPr>
        <w:t xml:space="preserve"> </w:t>
      </w:r>
      <w:r w:rsidR="004C4556" w:rsidRPr="000D69D9">
        <w:rPr>
          <w:sz w:val="28"/>
        </w:rPr>
        <w:t>на</w:t>
      </w:r>
      <w:r w:rsidR="004C4556" w:rsidRPr="004C4556">
        <w:rPr>
          <w:b/>
          <w:sz w:val="28"/>
        </w:rPr>
        <w:t xml:space="preserve"> </w:t>
      </w:r>
      <w:r w:rsidR="004C4556">
        <w:rPr>
          <w:b/>
          <w:sz w:val="28"/>
        </w:rPr>
        <w:t>«</w:t>
      </w:r>
      <w:r w:rsidR="004C4556" w:rsidRPr="004C4556">
        <w:rPr>
          <w:b/>
          <w:sz w:val="28"/>
        </w:rPr>
        <w:t>Г</w:t>
      </w:r>
      <w:r w:rsidR="004C4556">
        <w:rPr>
          <w:b/>
          <w:sz w:val="28"/>
        </w:rPr>
        <w:t>о</w:t>
      </w:r>
      <w:r w:rsidR="004C4556" w:rsidRPr="004C4556">
        <w:rPr>
          <w:b/>
          <w:sz w:val="28"/>
        </w:rPr>
        <w:t>споди,</w:t>
      </w:r>
      <w:r w:rsidR="004C4556">
        <w:rPr>
          <w:b/>
          <w:sz w:val="28"/>
        </w:rPr>
        <w:t xml:space="preserve"> </w:t>
      </w:r>
      <w:r w:rsidR="004C4556" w:rsidRPr="004C4556">
        <w:rPr>
          <w:b/>
          <w:sz w:val="28"/>
        </w:rPr>
        <w:t>воззвах</w:t>
      </w:r>
      <w:r w:rsidR="004C4556">
        <w:rPr>
          <w:b/>
          <w:sz w:val="28"/>
        </w:rPr>
        <w:t>»</w:t>
      </w:r>
      <w:r w:rsidR="004C4556" w:rsidRPr="00B36D54">
        <w:rPr>
          <w:b/>
          <w:sz w:val="28"/>
        </w:rPr>
        <w:t>.</w:t>
      </w:r>
      <w:r w:rsidR="004C4556" w:rsidRPr="004C4556">
        <w:rPr>
          <w:b/>
          <w:sz w:val="28"/>
        </w:rPr>
        <w:t xml:space="preserve"> </w:t>
      </w:r>
      <w:r w:rsidR="004C4556">
        <w:rPr>
          <w:b/>
          <w:sz w:val="28"/>
        </w:rPr>
        <w:t xml:space="preserve">Дневной </w:t>
      </w:r>
      <w:r w:rsidR="004C4556">
        <w:rPr>
          <w:b/>
          <w:i/>
          <w:sz w:val="28"/>
        </w:rPr>
        <w:t xml:space="preserve">отпуст </w:t>
      </w:r>
      <w:r w:rsidR="00D95232" w:rsidRPr="00D95232">
        <w:rPr>
          <w:b/>
          <w:sz w:val="28"/>
        </w:rPr>
        <w:t>л</w:t>
      </w:r>
      <w:r w:rsidR="004C4556">
        <w:rPr>
          <w:b/>
          <w:sz w:val="28"/>
        </w:rPr>
        <w:t xml:space="preserve">итургии Преждеосвященных Даров </w:t>
      </w:r>
      <w:r w:rsidR="004C4556" w:rsidRPr="004C4556">
        <w:rPr>
          <w:sz w:val="28"/>
        </w:rPr>
        <w:t>(кроме Страстной седмицы,</w:t>
      </w:r>
      <w:r w:rsidR="004C4556">
        <w:rPr>
          <w:sz w:val="28"/>
        </w:rPr>
        <w:t xml:space="preserve"> когда положен </w:t>
      </w:r>
      <w:r w:rsidR="004C4556" w:rsidRPr="00ED617D">
        <w:rPr>
          <w:b/>
          <w:sz w:val="28"/>
        </w:rPr>
        <w:t>праздничный</w:t>
      </w:r>
      <w:r w:rsidR="004C4556" w:rsidRPr="00FA5005">
        <w:rPr>
          <w:b/>
          <w:sz w:val="28"/>
        </w:rPr>
        <w:t>)</w:t>
      </w:r>
      <w:r w:rsidR="004C4556">
        <w:rPr>
          <w:sz w:val="28"/>
        </w:rPr>
        <w:t xml:space="preserve"> имеет несколько особенностей. Составитель </w:t>
      </w:r>
      <w:r w:rsidR="00D95232">
        <w:rPr>
          <w:b/>
          <w:sz w:val="28"/>
        </w:rPr>
        <w:t>л</w:t>
      </w:r>
      <w:r w:rsidR="004C4556">
        <w:rPr>
          <w:b/>
          <w:sz w:val="28"/>
        </w:rPr>
        <w:t>итургии</w:t>
      </w:r>
      <w:r w:rsidR="004C4556" w:rsidRPr="00FA5005">
        <w:rPr>
          <w:b/>
          <w:sz w:val="28"/>
        </w:rPr>
        <w:t>,</w:t>
      </w:r>
      <w:r w:rsidR="004C4556" w:rsidRPr="004C4556">
        <w:rPr>
          <w:sz w:val="28"/>
        </w:rPr>
        <w:t xml:space="preserve"> </w:t>
      </w:r>
      <w:r w:rsidR="004C4556" w:rsidRPr="004C4556">
        <w:rPr>
          <w:sz w:val="28"/>
        </w:rPr>
        <w:lastRenderedPageBreak/>
        <w:t>согласно</w:t>
      </w:r>
      <w:r w:rsidR="004C4556">
        <w:rPr>
          <w:b/>
          <w:sz w:val="28"/>
        </w:rPr>
        <w:t xml:space="preserve"> </w:t>
      </w:r>
      <w:r w:rsidR="004C4556">
        <w:rPr>
          <w:b/>
          <w:i/>
          <w:sz w:val="28"/>
        </w:rPr>
        <w:t xml:space="preserve">отпусту </w:t>
      </w:r>
      <w:r w:rsidR="004C4556" w:rsidRPr="004C4556">
        <w:rPr>
          <w:sz w:val="28"/>
        </w:rPr>
        <w:t>в</w:t>
      </w:r>
      <w:r w:rsidR="004C4556">
        <w:rPr>
          <w:b/>
          <w:i/>
          <w:sz w:val="28"/>
        </w:rPr>
        <w:t xml:space="preserve"> </w:t>
      </w:r>
      <w:r w:rsidR="004C4556" w:rsidRPr="00FA5005">
        <w:rPr>
          <w:sz w:val="28"/>
        </w:rPr>
        <w:t>Служебнике</w:t>
      </w:r>
      <w:r w:rsidR="004C4556" w:rsidRPr="004C4556">
        <w:rPr>
          <w:sz w:val="28"/>
        </w:rPr>
        <w:t>, поминается перед призыванием</w:t>
      </w:r>
      <w:r w:rsidR="00F63904">
        <w:rPr>
          <w:sz w:val="28"/>
        </w:rPr>
        <w:t xml:space="preserve"> </w:t>
      </w:r>
      <w:r w:rsidR="00F63904" w:rsidRPr="00F63904">
        <w:rPr>
          <w:b/>
          <w:sz w:val="28"/>
        </w:rPr>
        <w:t>«всех святых»</w:t>
      </w:r>
      <w:r w:rsidR="00F63904" w:rsidRPr="00FA5005">
        <w:rPr>
          <w:b/>
          <w:sz w:val="28"/>
        </w:rPr>
        <w:t>,</w:t>
      </w:r>
      <w:r w:rsidR="00F63904" w:rsidRPr="00F63904">
        <w:rPr>
          <w:sz w:val="28"/>
        </w:rPr>
        <w:t xml:space="preserve"> а не перед</w:t>
      </w:r>
      <w:r w:rsidR="00302392">
        <w:rPr>
          <w:sz w:val="28"/>
        </w:rPr>
        <w:t xml:space="preserve"> </w:t>
      </w:r>
      <w:r w:rsidR="00F63904" w:rsidRPr="00F63904">
        <w:rPr>
          <w:sz w:val="28"/>
        </w:rPr>
        <w:t>святыми храма и дня.</w:t>
      </w:r>
      <w:r w:rsidR="00400CF9">
        <w:rPr>
          <w:sz w:val="28"/>
        </w:rPr>
        <w:t xml:space="preserve"> </w:t>
      </w:r>
      <w:r w:rsidR="00F63904">
        <w:rPr>
          <w:sz w:val="28"/>
        </w:rPr>
        <w:t xml:space="preserve">При совершении </w:t>
      </w:r>
      <w:r w:rsidR="00D95232">
        <w:rPr>
          <w:b/>
          <w:sz w:val="28"/>
        </w:rPr>
        <w:t>л</w:t>
      </w:r>
      <w:r w:rsidR="00F63904">
        <w:rPr>
          <w:b/>
          <w:sz w:val="28"/>
        </w:rPr>
        <w:t xml:space="preserve">итургии Преждеосвященных Даров </w:t>
      </w:r>
      <w:r w:rsidR="00302392">
        <w:rPr>
          <w:b/>
          <w:sz w:val="28"/>
        </w:rPr>
        <w:t xml:space="preserve"> </w:t>
      </w:r>
      <w:r w:rsidR="00F63904" w:rsidRPr="00F63904">
        <w:rPr>
          <w:sz w:val="28"/>
        </w:rPr>
        <w:t>в</w:t>
      </w:r>
      <w:r w:rsidR="00F63904">
        <w:rPr>
          <w:b/>
          <w:sz w:val="28"/>
        </w:rPr>
        <w:t xml:space="preserve"> полиелейные </w:t>
      </w:r>
      <w:r w:rsidR="00F63904" w:rsidRPr="00F63904">
        <w:rPr>
          <w:sz w:val="28"/>
        </w:rPr>
        <w:t>праздники</w:t>
      </w:r>
      <w:r w:rsidR="00F63904">
        <w:rPr>
          <w:sz w:val="28"/>
        </w:rPr>
        <w:t xml:space="preserve"> произносится </w:t>
      </w:r>
      <w:r w:rsidR="00F63904" w:rsidRPr="00F63904">
        <w:rPr>
          <w:b/>
          <w:i/>
          <w:sz w:val="28"/>
        </w:rPr>
        <w:t>полный</w:t>
      </w:r>
      <w:r w:rsidR="00F63904">
        <w:rPr>
          <w:sz w:val="28"/>
        </w:rPr>
        <w:t xml:space="preserve"> </w:t>
      </w:r>
      <w:r w:rsidR="00F63904">
        <w:rPr>
          <w:b/>
          <w:sz w:val="28"/>
        </w:rPr>
        <w:t xml:space="preserve">праздничный </w:t>
      </w:r>
      <w:r w:rsidR="00F63904">
        <w:rPr>
          <w:b/>
          <w:i/>
          <w:sz w:val="28"/>
        </w:rPr>
        <w:t xml:space="preserve">отпуст </w:t>
      </w:r>
      <w:r w:rsidR="00F63904" w:rsidRPr="00F63904">
        <w:rPr>
          <w:sz w:val="28"/>
        </w:rPr>
        <w:t xml:space="preserve">(см. </w:t>
      </w:r>
      <w:r w:rsidR="00F63904" w:rsidRPr="00F63904">
        <w:rPr>
          <w:b/>
          <w:sz w:val="28"/>
        </w:rPr>
        <w:t>выше</w:t>
      </w:r>
      <w:r w:rsidR="00F63904" w:rsidRPr="00FA5005">
        <w:rPr>
          <w:b/>
          <w:sz w:val="28"/>
        </w:rPr>
        <w:t>),</w:t>
      </w:r>
      <w:r w:rsidR="00F63904">
        <w:rPr>
          <w:sz w:val="28"/>
        </w:rPr>
        <w:t xml:space="preserve"> в котором святым дня сначала поминается </w:t>
      </w:r>
      <w:r w:rsidR="00F63904">
        <w:rPr>
          <w:b/>
          <w:sz w:val="28"/>
        </w:rPr>
        <w:t>полиелейный</w:t>
      </w:r>
      <w:r w:rsidR="00F63904" w:rsidRPr="00F63904">
        <w:rPr>
          <w:sz w:val="28"/>
        </w:rPr>
        <w:t xml:space="preserve"> святой</w:t>
      </w:r>
      <w:r w:rsidR="00F63904">
        <w:rPr>
          <w:sz w:val="28"/>
        </w:rPr>
        <w:t xml:space="preserve"> уходящего богослужебного дня, которому пелись </w:t>
      </w:r>
      <w:r w:rsidR="00F63904">
        <w:rPr>
          <w:b/>
          <w:i/>
          <w:sz w:val="28"/>
        </w:rPr>
        <w:t xml:space="preserve">стихиры </w:t>
      </w:r>
      <w:r w:rsidR="00F63904" w:rsidRPr="000D69D9">
        <w:rPr>
          <w:sz w:val="28"/>
        </w:rPr>
        <w:t>на</w:t>
      </w:r>
      <w:r w:rsidR="00F63904">
        <w:rPr>
          <w:b/>
          <w:sz w:val="28"/>
        </w:rPr>
        <w:t xml:space="preserve"> «Господи, воззвах»</w:t>
      </w:r>
      <w:r w:rsidR="00F63904" w:rsidRPr="00FA5005">
        <w:rPr>
          <w:b/>
          <w:sz w:val="28"/>
        </w:rPr>
        <w:t>,</w:t>
      </w:r>
      <w:r w:rsidR="00D854C7">
        <w:rPr>
          <w:b/>
          <w:sz w:val="28"/>
        </w:rPr>
        <w:t xml:space="preserve"> </w:t>
      </w:r>
      <w:r w:rsidR="00F63904" w:rsidRPr="00F63904">
        <w:rPr>
          <w:sz w:val="28"/>
        </w:rPr>
        <w:t>а потом</w:t>
      </w:r>
      <w:r w:rsidR="00F63904">
        <w:rPr>
          <w:sz w:val="28"/>
        </w:rPr>
        <w:t>, сразу же за ним, поминается святой наступающего богослужебного дня.</w:t>
      </w:r>
    </w:p>
    <w:p w:rsidR="00F63904" w:rsidRDefault="00F63904" w:rsidP="00BD7EB6">
      <w:pPr>
        <w:pStyle w:val="Iauiue3"/>
        <w:tabs>
          <w:tab w:val="left" w:pos="426"/>
        </w:tabs>
        <w:jc w:val="both"/>
        <w:rPr>
          <w:sz w:val="28"/>
        </w:rPr>
      </w:pPr>
    </w:p>
    <w:p w:rsidR="00F63904" w:rsidRDefault="00F63904" w:rsidP="00F63904">
      <w:pPr>
        <w:pStyle w:val="Iauiue3"/>
        <w:tabs>
          <w:tab w:val="left" w:pos="426"/>
        </w:tabs>
        <w:jc w:val="center"/>
        <w:rPr>
          <w:b/>
          <w:sz w:val="28"/>
        </w:rPr>
      </w:pPr>
      <w:r w:rsidRPr="00E33C1E">
        <w:rPr>
          <w:b/>
          <w:sz w:val="28"/>
        </w:rPr>
        <w:t xml:space="preserve">Отпусты </w:t>
      </w:r>
      <w:r w:rsidRPr="00F63904">
        <w:rPr>
          <w:b/>
          <w:sz w:val="28"/>
        </w:rPr>
        <w:t>особых чинопоследований</w:t>
      </w:r>
    </w:p>
    <w:p w:rsidR="00F63904" w:rsidRDefault="00F63904" w:rsidP="00F63904">
      <w:pPr>
        <w:pStyle w:val="Iauiue3"/>
        <w:tabs>
          <w:tab w:val="left" w:pos="426"/>
        </w:tabs>
        <w:jc w:val="center"/>
        <w:rPr>
          <w:b/>
          <w:sz w:val="28"/>
        </w:rPr>
      </w:pPr>
    </w:p>
    <w:p w:rsidR="00365CAB" w:rsidRDefault="00F63904" w:rsidP="00B36D54">
      <w:pPr>
        <w:pStyle w:val="Iauiue3"/>
        <w:tabs>
          <w:tab w:val="left" w:pos="426"/>
        </w:tabs>
        <w:jc w:val="both"/>
        <w:rPr>
          <w:sz w:val="28"/>
          <w:szCs w:val="28"/>
        </w:rPr>
      </w:pPr>
      <w:r>
        <w:rPr>
          <w:sz w:val="28"/>
        </w:rPr>
        <w:t xml:space="preserve">     </w:t>
      </w:r>
      <w:r w:rsidR="00B36D54">
        <w:rPr>
          <w:sz w:val="28"/>
        </w:rPr>
        <w:t xml:space="preserve"> </w:t>
      </w:r>
      <w:r>
        <w:rPr>
          <w:sz w:val="28"/>
        </w:rPr>
        <w:t>Ч</w:t>
      </w:r>
      <w:r w:rsidRPr="00F63904">
        <w:rPr>
          <w:sz w:val="28"/>
        </w:rPr>
        <w:t>инопоследовани</w:t>
      </w:r>
      <w:r>
        <w:rPr>
          <w:sz w:val="28"/>
        </w:rPr>
        <w:t xml:space="preserve">е </w:t>
      </w:r>
      <w:r w:rsidRPr="00F63904">
        <w:rPr>
          <w:b/>
          <w:sz w:val="28"/>
        </w:rPr>
        <w:t>проскомидии</w:t>
      </w:r>
      <w:r>
        <w:rPr>
          <w:sz w:val="28"/>
        </w:rPr>
        <w:t xml:space="preserve"> завершается </w:t>
      </w:r>
      <w:r>
        <w:rPr>
          <w:b/>
          <w:i/>
          <w:sz w:val="28"/>
        </w:rPr>
        <w:t xml:space="preserve">отпустом </w:t>
      </w:r>
      <w:r>
        <w:rPr>
          <w:sz w:val="28"/>
        </w:rPr>
        <w:t xml:space="preserve">с поминовением составителя </w:t>
      </w:r>
      <w:r w:rsidR="00D95232">
        <w:rPr>
          <w:b/>
          <w:sz w:val="28"/>
        </w:rPr>
        <w:t>л</w:t>
      </w:r>
      <w:r w:rsidR="00365CAB">
        <w:rPr>
          <w:b/>
          <w:sz w:val="28"/>
        </w:rPr>
        <w:t>итургии: «</w:t>
      </w:r>
      <w:r w:rsidR="00365CAB" w:rsidRPr="00365CAB">
        <w:rPr>
          <w:b/>
          <w:sz w:val="28"/>
        </w:rPr>
        <w:t>Христос, ис</w:t>
      </w:r>
      <w:r w:rsidR="00365CAB">
        <w:rPr>
          <w:b/>
          <w:sz w:val="28"/>
        </w:rPr>
        <w:t>тинный Бог наш, молитвами Пречистыя Своея Матере, и</w:t>
      </w:r>
      <w:r w:rsidR="00365CAB" w:rsidRPr="00365CAB">
        <w:rPr>
          <w:b/>
          <w:sz w:val="28"/>
        </w:rPr>
        <w:t>же во святых отца нашего Ио</w:t>
      </w:r>
      <w:r w:rsidR="00365CAB">
        <w:rPr>
          <w:b/>
          <w:sz w:val="28"/>
        </w:rPr>
        <w:t>анна, архиепископа Константинопольскаго, Златоу</w:t>
      </w:r>
      <w:r w:rsidR="00365CAB" w:rsidRPr="00365CAB">
        <w:rPr>
          <w:b/>
          <w:sz w:val="28"/>
        </w:rPr>
        <w:t>стаго</w:t>
      </w:r>
      <w:r w:rsidR="00365CAB">
        <w:rPr>
          <w:b/>
          <w:sz w:val="28"/>
        </w:rPr>
        <w:t xml:space="preserve"> </w:t>
      </w:r>
      <w:r w:rsidR="00365CAB" w:rsidRPr="00D95232">
        <w:rPr>
          <w:sz w:val="28"/>
        </w:rPr>
        <w:t>(</w:t>
      </w:r>
      <w:r w:rsidR="00365CAB" w:rsidRPr="00365CAB">
        <w:rPr>
          <w:sz w:val="28"/>
        </w:rPr>
        <w:t>на</w:t>
      </w:r>
      <w:r w:rsidR="00252C49">
        <w:rPr>
          <w:b/>
          <w:sz w:val="28"/>
        </w:rPr>
        <w:t xml:space="preserve"> л</w:t>
      </w:r>
      <w:r w:rsidR="00365CAB" w:rsidRPr="00365CAB">
        <w:rPr>
          <w:b/>
          <w:sz w:val="28"/>
        </w:rPr>
        <w:t xml:space="preserve">итургии </w:t>
      </w:r>
      <w:r w:rsidR="00365CAB" w:rsidRPr="00365CAB">
        <w:rPr>
          <w:sz w:val="28"/>
        </w:rPr>
        <w:t>святого Василия Великаго</w:t>
      </w:r>
      <w:r w:rsidR="00365CAB">
        <w:rPr>
          <w:sz w:val="28"/>
        </w:rPr>
        <w:t xml:space="preserve"> </w:t>
      </w:r>
      <w:r w:rsidR="00D95232">
        <w:rPr>
          <w:sz w:val="28"/>
          <w:szCs w:val="28"/>
        </w:rPr>
        <w:t xml:space="preserve">– </w:t>
      </w:r>
      <w:r w:rsidR="00365CAB" w:rsidRPr="00365CAB">
        <w:rPr>
          <w:b/>
          <w:sz w:val="28"/>
        </w:rPr>
        <w:t xml:space="preserve">Василия </w:t>
      </w:r>
      <w:r w:rsidR="00365CAB">
        <w:rPr>
          <w:b/>
          <w:sz w:val="28"/>
        </w:rPr>
        <w:t>Великаго, архиепископа Кесарии Каппадоки</w:t>
      </w:r>
      <w:r w:rsidR="00365CAB" w:rsidRPr="00365CAB">
        <w:rPr>
          <w:b/>
          <w:sz w:val="28"/>
        </w:rPr>
        <w:t>йския</w:t>
      </w:r>
      <w:r w:rsidR="00365CAB">
        <w:rPr>
          <w:b/>
          <w:sz w:val="28"/>
        </w:rPr>
        <w:t>)</w:t>
      </w:r>
      <w:r w:rsidR="00365CAB" w:rsidRPr="00365CAB">
        <w:rPr>
          <w:b/>
          <w:sz w:val="28"/>
        </w:rPr>
        <w:t>,</w:t>
      </w:r>
      <w:r w:rsidR="00365CAB">
        <w:rPr>
          <w:b/>
          <w:sz w:val="28"/>
        </w:rPr>
        <w:t xml:space="preserve"> и всех святых, помилует и спасе</w:t>
      </w:r>
      <w:r w:rsidR="00365CAB" w:rsidRPr="00365CAB">
        <w:rPr>
          <w:b/>
          <w:sz w:val="28"/>
        </w:rPr>
        <w:t>т нас, яко Благ и Человеколюбец</w:t>
      </w:r>
      <w:r w:rsidR="00365CAB">
        <w:rPr>
          <w:b/>
          <w:sz w:val="28"/>
        </w:rPr>
        <w:t>»</w:t>
      </w:r>
      <w:r w:rsidR="00365CAB" w:rsidRPr="00B36D54">
        <w:rPr>
          <w:b/>
          <w:sz w:val="28"/>
        </w:rPr>
        <w:t>.</w:t>
      </w:r>
      <w:r w:rsidR="00365CAB">
        <w:rPr>
          <w:sz w:val="28"/>
        </w:rPr>
        <w:t xml:space="preserve"> В воскресенье этот </w:t>
      </w:r>
      <w:r w:rsidR="00365CAB" w:rsidRPr="00365CAB">
        <w:rPr>
          <w:b/>
          <w:i/>
          <w:sz w:val="28"/>
        </w:rPr>
        <w:t>о</w:t>
      </w:r>
      <w:r w:rsidR="00365CAB">
        <w:rPr>
          <w:b/>
          <w:i/>
          <w:sz w:val="28"/>
        </w:rPr>
        <w:t xml:space="preserve">тпуст </w:t>
      </w:r>
      <w:r w:rsidR="00365CAB" w:rsidRPr="00365CAB">
        <w:rPr>
          <w:sz w:val="28"/>
        </w:rPr>
        <w:t>предваряется словами воскресного</w:t>
      </w:r>
      <w:r w:rsidR="00365CAB">
        <w:rPr>
          <w:b/>
          <w:i/>
          <w:sz w:val="28"/>
        </w:rPr>
        <w:t xml:space="preserve"> отпуста:</w:t>
      </w:r>
      <w:r w:rsidR="00365CAB" w:rsidRPr="00365CAB">
        <w:rPr>
          <w:b/>
          <w:sz w:val="28"/>
          <w:szCs w:val="28"/>
        </w:rPr>
        <w:t xml:space="preserve"> </w:t>
      </w:r>
      <w:r w:rsidR="00365CAB">
        <w:rPr>
          <w:b/>
          <w:sz w:val="28"/>
          <w:szCs w:val="28"/>
        </w:rPr>
        <w:t>«Воскресый из мертвых»</w:t>
      </w:r>
      <w:r w:rsidR="00365CAB" w:rsidRPr="00B36D54">
        <w:rPr>
          <w:b/>
          <w:sz w:val="28"/>
          <w:szCs w:val="28"/>
        </w:rPr>
        <w:t>.</w:t>
      </w:r>
    </w:p>
    <w:p w:rsidR="00F67830" w:rsidRPr="0028494D" w:rsidRDefault="00365CAB" w:rsidP="00B36D54">
      <w:pPr>
        <w:pStyle w:val="Iauiue3"/>
        <w:tabs>
          <w:tab w:val="left" w:pos="426"/>
        </w:tabs>
        <w:jc w:val="both"/>
        <w:rPr>
          <w:b/>
          <w:sz w:val="28"/>
        </w:rPr>
      </w:pPr>
      <w:r>
        <w:rPr>
          <w:sz w:val="28"/>
        </w:rPr>
        <w:t xml:space="preserve">      </w:t>
      </w:r>
      <w:r w:rsidR="0028494D">
        <w:rPr>
          <w:sz w:val="28"/>
        </w:rPr>
        <w:t xml:space="preserve">В конце общего </w:t>
      </w:r>
      <w:r w:rsidR="0028494D" w:rsidRPr="0028494D">
        <w:rPr>
          <w:b/>
          <w:sz w:val="28"/>
        </w:rPr>
        <w:t>молебна</w:t>
      </w:r>
      <w:r w:rsidR="0028494D" w:rsidRPr="00FA5005">
        <w:rPr>
          <w:b/>
          <w:sz w:val="28"/>
        </w:rPr>
        <w:t>,</w:t>
      </w:r>
      <w:r w:rsidR="0028494D" w:rsidRPr="0028494D">
        <w:rPr>
          <w:sz w:val="28"/>
        </w:rPr>
        <w:t xml:space="preserve"> согласно</w:t>
      </w:r>
      <w:r w:rsidR="0028494D">
        <w:rPr>
          <w:b/>
          <w:sz w:val="28"/>
        </w:rPr>
        <w:t xml:space="preserve"> </w:t>
      </w:r>
      <w:r w:rsidR="0028494D" w:rsidRPr="00B36D54">
        <w:rPr>
          <w:sz w:val="28"/>
        </w:rPr>
        <w:t>Требнику</w:t>
      </w:r>
      <w:r w:rsidR="0028494D" w:rsidRPr="0028494D">
        <w:rPr>
          <w:sz w:val="28"/>
        </w:rPr>
        <w:t>,</w:t>
      </w:r>
      <w:r w:rsidR="0028494D">
        <w:rPr>
          <w:sz w:val="28"/>
        </w:rPr>
        <w:t xml:space="preserve"> </w:t>
      </w:r>
      <w:r w:rsidR="0028494D" w:rsidRPr="0028494D">
        <w:rPr>
          <w:sz w:val="28"/>
        </w:rPr>
        <w:t>произносится обычный</w:t>
      </w:r>
      <w:r w:rsidR="0028494D">
        <w:rPr>
          <w:b/>
          <w:sz w:val="28"/>
        </w:rPr>
        <w:t xml:space="preserve"> малый </w:t>
      </w:r>
      <w:r w:rsidR="0028494D">
        <w:rPr>
          <w:b/>
          <w:i/>
          <w:sz w:val="28"/>
        </w:rPr>
        <w:t xml:space="preserve">отпуст, </w:t>
      </w:r>
      <w:r w:rsidR="0028494D" w:rsidRPr="0028494D">
        <w:rPr>
          <w:sz w:val="28"/>
        </w:rPr>
        <w:t>но с призыванием имени того святого, кому</w:t>
      </w:r>
      <w:r w:rsidR="0028494D">
        <w:rPr>
          <w:sz w:val="28"/>
        </w:rPr>
        <w:t xml:space="preserve"> служился </w:t>
      </w:r>
      <w:r w:rsidR="0028494D" w:rsidRPr="0028494D">
        <w:rPr>
          <w:b/>
          <w:sz w:val="28"/>
        </w:rPr>
        <w:t>молебен</w:t>
      </w:r>
      <w:r w:rsidR="0028494D" w:rsidRPr="00B36D54">
        <w:rPr>
          <w:b/>
          <w:sz w:val="28"/>
        </w:rPr>
        <w:t>:</w:t>
      </w:r>
      <w:r w:rsidR="0028494D" w:rsidRPr="0028494D">
        <w:rPr>
          <w:sz w:val="28"/>
        </w:rPr>
        <w:t xml:space="preserve"> </w:t>
      </w:r>
      <w:r w:rsidR="0028494D" w:rsidRPr="00FA5005">
        <w:rPr>
          <w:b/>
          <w:sz w:val="28"/>
        </w:rPr>
        <w:t>«</w:t>
      </w:r>
      <w:r w:rsidR="0028494D">
        <w:rPr>
          <w:b/>
          <w:sz w:val="28"/>
          <w:szCs w:val="28"/>
        </w:rPr>
        <w:t xml:space="preserve">Христос истинный Бог наш, молитвами Пречистыя Своея Матери, Преподобных </w:t>
      </w:r>
      <w:r w:rsidR="00302392">
        <w:rPr>
          <w:b/>
          <w:sz w:val="28"/>
          <w:szCs w:val="28"/>
        </w:rPr>
        <w:t xml:space="preserve">                             </w:t>
      </w:r>
      <w:r w:rsidR="0028494D">
        <w:rPr>
          <w:b/>
          <w:sz w:val="28"/>
          <w:szCs w:val="28"/>
        </w:rPr>
        <w:t xml:space="preserve">и Богоносных Отец наших, и </w:t>
      </w:r>
      <w:r w:rsidR="0028494D">
        <w:rPr>
          <w:sz w:val="28"/>
        </w:rPr>
        <w:t xml:space="preserve">(имя рек святаго, емуже </w:t>
      </w:r>
      <w:r w:rsidR="0028494D" w:rsidRPr="00D95232">
        <w:rPr>
          <w:b/>
          <w:sz w:val="28"/>
        </w:rPr>
        <w:t>молебен),</w:t>
      </w:r>
      <w:r w:rsidR="0028494D">
        <w:rPr>
          <w:b/>
          <w:sz w:val="28"/>
        </w:rPr>
        <w:t xml:space="preserve"> </w:t>
      </w:r>
      <w:r w:rsidR="0028494D">
        <w:rPr>
          <w:b/>
          <w:sz w:val="28"/>
          <w:szCs w:val="28"/>
        </w:rPr>
        <w:t>и всех святых, помилует и спасет нас, яко благ и человеколюбец»</w:t>
      </w:r>
      <w:r w:rsidR="0028494D" w:rsidRPr="00B36D54">
        <w:rPr>
          <w:b/>
          <w:sz w:val="28"/>
          <w:szCs w:val="28"/>
        </w:rPr>
        <w:t>.</w:t>
      </w:r>
      <w:r w:rsidR="00B36D54">
        <w:rPr>
          <w:sz w:val="28"/>
          <w:szCs w:val="28"/>
        </w:rPr>
        <w:t xml:space="preserve"> </w:t>
      </w:r>
      <w:r w:rsidR="0028494D">
        <w:rPr>
          <w:sz w:val="28"/>
          <w:szCs w:val="28"/>
        </w:rPr>
        <w:t xml:space="preserve">Однако </w:t>
      </w:r>
      <w:r w:rsidR="0028494D" w:rsidRPr="0028494D">
        <w:rPr>
          <w:b/>
          <w:sz w:val="28"/>
          <w:szCs w:val="28"/>
        </w:rPr>
        <w:t>Типикон</w:t>
      </w:r>
      <w:r w:rsidR="0028494D" w:rsidRPr="00FA5005">
        <w:rPr>
          <w:b/>
          <w:sz w:val="28"/>
          <w:szCs w:val="28"/>
        </w:rPr>
        <w:t>,</w:t>
      </w:r>
      <w:r w:rsidR="0028494D">
        <w:rPr>
          <w:sz w:val="28"/>
          <w:szCs w:val="28"/>
        </w:rPr>
        <w:t xml:space="preserve"> излагая порядок пасхального </w:t>
      </w:r>
      <w:r w:rsidR="0028494D" w:rsidRPr="0028494D">
        <w:rPr>
          <w:b/>
          <w:sz w:val="28"/>
          <w:szCs w:val="28"/>
        </w:rPr>
        <w:t>молебна</w:t>
      </w:r>
      <w:r w:rsidR="0028494D" w:rsidRPr="00FA5005">
        <w:rPr>
          <w:b/>
          <w:sz w:val="28"/>
          <w:szCs w:val="28"/>
        </w:rPr>
        <w:t>,</w:t>
      </w:r>
      <w:r w:rsidR="0028494D">
        <w:rPr>
          <w:sz w:val="28"/>
          <w:szCs w:val="28"/>
        </w:rPr>
        <w:t xml:space="preserve"> указывает произносить в его конце великий </w:t>
      </w:r>
      <w:r w:rsidR="0028494D">
        <w:rPr>
          <w:b/>
          <w:i/>
          <w:sz w:val="28"/>
        </w:rPr>
        <w:t>отпуст</w:t>
      </w:r>
      <w:r w:rsidR="0028494D" w:rsidRPr="00B36D54">
        <w:rPr>
          <w:b/>
          <w:i/>
          <w:sz w:val="28"/>
        </w:rPr>
        <w:t>,</w:t>
      </w:r>
      <w:r w:rsidR="0028494D">
        <w:rPr>
          <w:b/>
          <w:i/>
          <w:sz w:val="28"/>
        </w:rPr>
        <w:t xml:space="preserve"> </w:t>
      </w:r>
      <w:r w:rsidR="0028494D" w:rsidRPr="0028494D">
        <w:rPr>
          <w:b/>
          <w:sz w:val="28"/>
        </w:rPr>
        <w:t>«яко предписася в конце утрени»</w:t>
      </w:r>
      <w:r w:rsidR="0028494D" w:rsidRPr="00B36D54">
        <w:rPr>
          <w:b/>
          <w:sz w:val="28"/>
        </w:rPr>
        <w:t>.</w:t>
      </w:r>
    </w:p>
    <w:p w:rsidR="00F26D62" w:rsidRDefault="00F67830" w:rsidP="00F67830">
      <w:pPr>
        <w:pStyle w:val="Iauiue3"/>
        <w:tabs>
          <w:tab w:val="left" w:pos="426"/>
        </w:tabs>
        <w:jc w:val="both"/>
        <w:rPr>
          <w:sz w:val="28"/>
        </w:rPr>
      </w:pPr>
      <w:r>
        <w:rPr>
          <w:sz w:val="28"/>
        </w:rPr>
        <w:t xml:space="preserve">     </w:t>
      </w:r>
      <w:r w:rsidR="00B36D54">
        <w:rPr>
          <w:sz w:val="28"/>
        </w:rPr>
        <w:t xml:space="preserve"> </w:t>
      </w:r>
      <w:r w:rsidR="00365CAB" w:rsidRPr="00365CAB">
        <w:rPr>
          <w:b/>
          <w:i/>
          <w:sz w:val="28"/>
        </w:rPr>
        <w:t>О</w:t>
      </w:r>
      <w:r w:rsidR="00365CAB">
        <w:rPr>
          <w:b/>
          <w:i/>
          <w:sz w:val="28"/>
        </w:rPr>
        <w:t xml:space="preserve">тпуст </w:t>
      </w:r>
      <w:r w:rsidR="00365CAB" w:rsidRPr="00365CAB">
        <w:rPr>
          <w:sz w:val="28"/>
        </w:rPr>
        <w:t>чинопоследования таинства</w:t>
      </w:r>
      <w:r w:rsidR="00365CAB">
        <w:rPr>
          <w:b/>
          <w:i/>
          <w:sz w:val="28"/>
        </w:rPr>
        <w:t xml:space="preserve"> </w:t>
      </w:r>
      <w:r w:rsidR="00365CAB" w:rsidRPr="00365CAB">
        <w:rPr>
          <w:b/>
          <w:sz w:val="28"/>
        </w:rPr>
        <w:t>венчания</w:t>
      </w:r>
      <w:r w:rsidR="00365CAB">
        <w:rPr>
          <w:b/>
          <w:sz w:val="28"/>
        </w:rPr>
        <w:t>: «</w:t>
      </w:r>
      <w:r w:rsidR="00365CAB" w:rsidRPr="00365CAB">
        <w:rPr>
          <w:b/>
          <w:sz w:val="28"/>
        </w:rPr>
        <w:t xml:space="preserve">Иже в Кане </w:t>
      </w:r>
      <w:r w:rsidR="00365CAB">
        <w:rPr>
          <w:b/>
          <w:sz w:val="28"/>
        </w:rPr>
        <w:t>Галилейстей пришествием Своим честен Брак показа</w:t>
      </w:r>
      <w:r w:rsidR="00365CAB" w:rsidRPr="00365CAB">
        <w:rPr>
          <w:b/>
          <w:sz w:val="28"/>
        </w:rPr>
        <w:t>вый, Христос, Истинный Бог наш, молитвами Пречистыя Своея Матере, святых славных и всехвальных апостол, святых равноапостольных Константина и Елены и святаго великомученика Прокопия и всех святых, помилует и спасет нас, яко Благ и Человеколюбец</w:t>
      </w:r>
      <w:r w:rsidR="00365CAB">
        <w:rPr>
          <w:b/>
          <w:sz w:val="28"/>
        </w:rPr>
        <w:t>»</w:t>
      </w:r>
      <w:r w:rsidR="00365CAB" w:rsidRPr="00B36D54">
        <w:rPr>
          <w:b/>
          <w:sz w:val="28"/>
        </w:rPr>
        <w:t>.</w:t>
      </w:r>
    </w:p>
    <w:p w:rsidR="00365CAB" w:rsidRDefault="00365CAB" w:rsidP="00B36D54">
      <w:pPr>
        <w:pStyle w:val="Iauiue3"/>
        <w:tabs>
          <w:tab w:val="left" w:pos="426"/>
        </w:tabs>
        <w:jc w:val="both"/>
        <w:rPr>
          <w:sz w:val="28"/>
        </w:rPr>
      </w:pPr>
      <w:r>
        <w:rPr>
          <w:sz w:val="28"/>
        </w:rPr>
        <w:t xml:space="preserve">    </w:t>
      </w:r>
      <w:r w:rsidR="00B36D54">
        <w:rPr>
          <w:sz w:val="28"/>
        </w:rPr>
        <w:t xml:space="preserve"> </w:t>
      </w:r>
      <w:r>
        <w:rPr>
          <w:sz w:val="28"/>
        </w:rPr>
        <w:t xml:space="preserve"> </w:t>
      </w:r>
      <w:r>
        <w:rPr>
          <w:b/>
          <w:i/>
          <w:sz w:val="28"/>
        </w:rPr>
        <w:t xml:space="preserve">Отпуст </w:t>
      </w:r>
      <w:r w:rsidRPr="00365CAB">
        <w:rPr>
          <w:sz w:val="28"/>
        </w:rPr>
        <w:t>заупокойной</w:t>
      </w:r>
      <w:r>
        <w:rPr>
          <w:b/>
          <w:i/>
          <w:sz w:val="28"/>
        </w:rPr>
        <w:t xml:space="preserve"> </w:t>
      </w:r>
      <w:r w:rsidRPr="00365CAB">
        <w:rPr>
          <w:b/>
          <w:sz w:val="28"/>
        </w:rPr>
        <w:t>литии:</w:t>
      </w:r>
      <w:r>
        <w:rPr>
          <w:b/>
          <w:sz w:val="28"/>
        </w:rPr>
        <w:t xml:space="preserve"> «</w:t>
      </w:r>
      <w:r w:rsidR="00AC655C" w:rsidRPr="00AC655C">
        <w:rPr>
          <w:b/>
          <w:sz w:val="28"/>
        </w:rPr>
        <w:t>Воскресый из мертвых Христос, Истинный Бог наш, молитвами Пречистыя Своея Матере, преподобных и богоносных отец наших</w:t>
      </w:r>
      <w:r w:rsidR="00AC655C">
        <w:rPr>
          <w:b/>
          <w:sz w:val="28"/>
        </w:rPr>
        <w:t>, и всех святых Своих, ду</w:t>
      </w:r>
      <w:r w:rsidR="00AC655C" w:rsidRPr="00AC655C">
        <w:rPr>
          <w:b/>
          <w:sz w:val="28"/>
        </w:rPr>
        <w:t>ш</w:t>
      </w:r>
      <w:r w:rsidR="00AC655C">
        <w:rPr>
          <w:b/>
          <w:sz w:val="28"/>
        </w:rPr>
        <w:t>у</w:t>
      </w:r>
      <w:r w:rsidR="00AC655C" w:rsidRPr="00AC655C">
        <w:rPr>
          <w:b/>
          <w:sz w:val="28"/>
        </w:rPr>
        <w:t xml:space="preserve"> от нас преставльш</w:t>
      </w:r>
      <w:r w:rsidR="00AC655C">
        <w:rPr>
          <w:b/>
          <w:sz w:val="28"/>
        </w:rPr>
        <w:t>агося</w:t>
      </w:r>
      <w:r w:rsidR="00AC655C" w:rsidRPr="00AC655C">
        <w:rPr>
          <w:b/>
          <w:sz w:val="28"/>
        </w:rPr>
        <w:t xml:space="preserve"> раб</w:t>
      </w:r>
      <w:r w:rsidR="00AC655C">
        <w:rPr>
          <w:b/>
          <w:sz w:val="28"/>
        </w:rPr>
        <w:t>а</w:t>
      </w:r>
      <w:r w:rsidR="00AC655C" w:rsidRPr="00AC655C">
        <w:rPr>
          <w:b/>
          <w:sz w:val="28"/>
        </w:rPr>
        <w:t xml:space="preserve"> Сво</w:t>
      </w:r>
      <w:r w:rsidR="00AC655C">
        <w:rPr>
          <w:b/>
          <w:sz w:val="28"/>
        </w:rPr>
        <w:t>его</w:t>
      </w:r>
      <w:r w:rsidR="00302392">
        <w:rPr>
          <w:b/>
          <w:sz w:val="28"/>
        </w:rPr>
        <w:t xml:space="preserve"> </w:t>
      </w:r>
      <w:r w:rsidR="00AC655C" w:rsidRPr="00AC655C">
        <w:rPr>
          <w:sz w:val="28"/>
        </w:rPr>
        <w:t>(имя рек)</w:t>
      </w:r>
      <w:r w:rsidR="00AC655C">
        <w:rPr>
          <w:b/>
          <w:sz w:val="28"/>
        </w:rPr>
        <w:t xml:space="preserve"> </w:t>
      </w:r>
      <w:r w:rsidR="00AC655C" w:rsidRPr="00AC655C">
        <w:rPr>
          <w:b/>
          <w:sz w:val="28"/>
        </w:rPr>
        <w:t xml:space="preserve">в селениих </w:t>
      </w:r>
      <w:r w:rsidR="00AC655C">
        <w:rPr>
          <w:b/>
          <w:sz w:val="28"/>
        </w:rPr>
        <w:t xml:space="preserve">святых </w:t>
      </w:r>
      <w:r w:rsidR="00AC655C" w:rsidRPr="00AC655C">
        <w:rPr>
          <w:b/>
          <w:sz w:val="28"/>
        </w:rPr>
        <w:t>и с праведными причтет, и нас пом</w:t>
      </w:r>
      <w:r w:rsidR="00AC655C">
        <w:rPr>
          <w:b/>
          <w:sz w:val="28"/>
        </w:rPr>
        <w:t xml:space="preserve">илует, яко Благ </w:t>
      </w:r>
      <w:r w:rsidR="00302392">
        <w:rPr>
          <w:b/>
          <w:sz w:val="28"/>
        </w:rPr>
        <w:t xml:space="preserve">                                     </w:t>
      </w:r>
      <w:r w:rsidR="00AC655C">
        <w:rPr>
          <w:b/>
          <w:sz w:val="28"/>
        </w:rPr>
        <w:t>и Человеколюбец»</w:t>
      </w:r>
      <w:r w:rsidR="00AC655C" w:rsidRPr="00B36D54">
        <w:rPr>
          <w:b/>
          <w:sz w:val="28"/>
        </w:rPr>
        <w:t>.</w:t>
      </w:r>
    </w:p>
    <w:p w:rsidR="00AC655C" w:rsidRDefault="00AC655C" w:rsidP="00302392">
      <w:pPr>
        <w:pStyle w:val="Iauiue3"/>
        <w:tabs>
          <w:tab w:val="left" w:pos="426"/>
        </w:tabs>
        <w:jc w:val="both"/>
        <w:rPr>
          <w:sz w:val="28"/>
        </w:rPr>
      </w:pPr>
      <w:r>
        <w:rPr>
          <w:sz w:val="28"/>
        </w:rPr>
        <w:t xml:space="preserve">    </w:t>
      </w:r>
      <w:r w:rsidR="00B36D54">
        <w:rPr>
          <w:sz w:val="28"/>
        </w:rPr>
        <w:t xml:space="preserve">  </w:t>
      </w:r>
      <w:r>
        <w:rPr>
          <w:sz w:val="28"/>
        </w:rPr>
        <w:t xml:space="preserve">В </w:t>
      </w:r>
      <w:r w:rsidRPr="00B36D54">
        <w:rPr>
          <w:sz w:val="28"/>
        </w:rPr>
        <w:t>Требнике</w:t>
      </w:r>
      <w:r>
        <w:rPr>
          <w:sz w:val="28"/>
        </w:rPr>
        <w:t xml:space="preserve">, в </w:t>
      </w:r>
      <w:r w:rsidRPr="00251014">
        <w:rPr>
          <w:sz w:val="28"/>
        </w:rPr>
        <w:t>чине</w:t>
      </w:r>
      <w:r>
        <w:rPr>
          <w:sz w:val="28"/>
        </w:rPr>
        <w:t xml:space="preserve"> </w:t>
      </w:r>
      <w:r w:rsidRPr="00251014">
        <w:rPr>
          <w:b/>
          <w:sz w:val="28"/>
        </w:rPr>
        <w:t>погребения мирских человек</w:t>
      </w:r>
      <w:r>
        <w:rPr>
          <w:sz w:val="28"/>
        </w:rPr>
        <w:t xml:space="preserve"> этот </w:t>
      </w:r>
      <w:r w:rsidRPr="00AC655C">
        <w:rPr>
          <w:b/>
          <w:i/>
          <w:sz w:val="28"/>
        </w:rPr>
        <w:t>о</w:t>
      </w:r>
      <w:r>
        <w:rPr>
          <w:b/>
          <w:i/>
          <w:sz w:val="28"/>
        </w:rPr>
        <w:t xml:space="preserve">тпуст </w:t>
      </w:r>
      <w:r w:rsidRPr="00AC655C">
        <w:rPr>
          <w:sz w:val="28"/>
        </w:rPr>
        <w:t xml:space="preserve">изложен </w:t>
      </w:r>
      <w:r w:rsidR="00302392">
        <w:rPr>
          <w:sz w:val="28"/>
        </w:rPr>
        <w:t xml:space="preserve">                                </w:t>
      </w:r>
      <w:r w:rsidRPr="00AC655C">
        <w:rPr>
          <w:sz w:val="28"/>
        </w:rPr>
        <w:t xml:space="preserve">с некоторыми отличиями: </w:t>
      </w:r>
      <w:r w:rsidRPr="00AC655C">
        <w:rPr>
          <w:b/>
          <w:sz w:val="28"/>
        </w:rPr>
        <w:t>«Воскресый из мертвых Христос, Истинный Бог наш, молитвами Пречистыя Своея Матере, святых славных и всехвальных апостол, преподобных и богонос</w:t>
      </w:r>
      <w:r>
        <w:rPr>
          <w:b/>
          <w:sz w:val="28"/>
        </w:rPr>
        <w:t>ных отец наших и всех святых, ду</w:t>
      </w:r>
      <w:r w:rsidRPr="00AC655C">
        <w:rPr>
          <w:b/>
          <w:sz w:val="28"/>
        </w:rPr>
        <w:t>ш</w:t>
      </w:r>
      <w:r>
        <w:rPr>
          <w:b/>
          <w:sz w:val="28"/>
        </w:rPr>
        <w:t>у</w:t>
      </w:r>
      <w:r w:rsidRPr="00AC655C">
        <w:rPr>
          <w:b/>
          <w:sz w:val="28"/>
        </w:rPr>
        <w:t xml:space="preserve"> от нас преставльш</w:t>
      </w:r>
      <w:r>
        <w:rPr>
          <w:b/>
          <w:sz w:val="28"/>
        </w:rPr>
        <w:t>агося</w:t>
      </w:r>
      <w:r w:rsidRPr="00AC655C">
        <w:rPr>
          <w:b/>
          <w:sz w:val="28"/>
        </w:rPr>
        <w:t xml:space="preserve"> раб</w:t>
      </w:r>
      <w:r>
        <w:rPr>
          <w:b/>
          <w:sz w:val="28"/>
        </w:rPr>
        <w:t>а</w:t>
      </w:r>
      <w:r w:rsidRPr="00AC655C">
        <w:rPr>
          <w:b/>
          <w:sz w:val="28"/>
        </w:rPr>
        <w:t xml:space="preserve"> Сво</w:t>
      </w:r>
      <w:r>
        <w:rPr>
          <w:b/>
          <w:sz w:val="28"/>
        </w:rPr>
        <w:t>его</w:t>
      </w:r>
      <w:r w:rsidRPr="00AC655C">
        <w:rPr>
          <w:b/>
          <w:sz w:val="28"/>
        </w:rPr>
        <w:t xml:space="preserve"> </w:t>
      </w:r>
      <w:r>
        <w:rPr>
          <w:sz w:val="28"/>
        </w:rPr>
        <w:t>(имя рек)</w:t>
      </w:r>
      <w:r>
        <w:rPr>
          <w:b/>
          <w:sz w:val="28"/>
        </w:rPr>
        <w:t xml:space="preserve"> </w:t>
      </w:r>
      <w:r w:rsidR="00F67830">
        <w:rPr>
          <w:b/>
          <w:sz w:val="28"/>
        </w:rPr>
        <w:t>в селениих праведных учинит, в не</w:t>
      </w:r>
      <w:r w:rsidRPr="00AC655C">
        <w:rPr>
          <w:b/>
          <w:sz w:val="28"/>
        </w:rPr>
        <w:t xml:space="preserve">дрех Авраама упокоит, и с праведными </w:t>
      </w:r>
      <w:r w:rsidR="00F67830">
        <w:rPr>
          <w:b/>
          <w:sz w:val="28"/>
        </w:rPr>
        <w:t>со</w:t>
      </w:r>
      <w:r w:rsidRPr="00AC655C">
        <w:rPr>
          <w:b/>
          <w:sz w:val="28"/>
        </w:rPr>
        <w:t xml:space="preserve">причтет, и нас помилует, яко Благ </w:t>
      </w:r>
      <w:r w:rsidR="00302392">
        <w:rPr>
          <w:b/>
          <w:sz w:val="28"/>
        </w:rPr>
        <w:t xml:space="preserve">                                 </w:t>
      </w:r>
      <w:r w:rsidRPr="00AC655C">
        <w:rPr>
          <w:b/>
          <w:sz w:val="28"/>
        </w:rPr>
        <w:t>и Человеколюбец</w:t>
      </w:r>
      <w:r>
        <w:rPr>
          <w:b/>
          <w:sz w:val="28"/>
        </w:rPr>
        <w:t>»</w:t>
      </w:r>
      <w:r w:rsidRPr="00B36D54">
        <w:rPr>
          <w:b/>
          <w:sz w:val="28"/>
        </w:rPr>
        <w:t>.</w:t>
      </w:r>
    </w:p>
    <w:p w:rsidR="00F67830" w:rsidRDefault="00F67830" w:rsidP="00AC655C">
      <w:pPr>
        <w:pStyle w:val="Iauiue3"/>
        <w:tabs>
          <w:tab w:val="left" w:pos="426"/>
        </w:tabs>
        <w:jc w:val="both"/>
        <w:rPr>
          <w:sz w:val="28"/>
        </w:rPr>
      </w:pPr>
      <w:r>
        <w:rPr>
          <w:sz w:val="28"/>
        </w:rPr>
        <w:t xml:space="preserve">      В последовании панихиды вначале этого </w:t>
      </w:r>
      <w:r>
        <w:rPr>
          <w:b/>
          <w:i/>
          <w:sz w:val="28"/>
        </w:rPr>
        <w:t xml:space="preserve">отпуста </w:t>
      </w:r>
      <w:r w:rsidRPr="00F67830">
        <w:rPr>
          <w:sz w:val="28"/>
        </w:rPr>
        <w:t>добавляются слова</w:t>
      </w:r>
      <w:r>
        <w:rPr>
          <w:sz w:val="28"/>
        </w:rPr>
        <w:t xml:space="preserve">: </w:t>
      </w:r>
      <w:r w:rsidRPr="00F67830">
        <w:rPr>
          <w:b/>
          <w:sz w:val="28"/>
        </w:rPr>
        <w:t>«Живыми и мертвыми обладаяй, воскресый из мертвых…»</w:t>
      </w:r>
      <w:r w:rsidRPr="00B36D54">
        <w:rPr>
          <w:b/>
          <w:sz w:val="28"/>
        </w:rPr>
        <w:t>.</w:t>
      </w:r>
    </w:p>
    <w:p w:rsidR="00F67830" w:rsidRPr="00F67830" w:rsidRDefault="00F67830" w:rsidP="00400CF9">
      <w:pPr>
        <w:pStyle w:val="Iauiue3"/>
        <w:tabs>
          <w:tab w:val="left" w:pos="426"/>
        </w:tabs>
        <w:jc w:val="both"/>
        <w:rPr>
          <w:sz w:val="28"/>
        </w:rPr>
      </w:pPr>
      <w:r>
        <w:rPr>
          <w:sz w:val="28"/>
        </w:rPr>
        <w:t xml:space="preserve">      На </w:t>
      </w:r>
      <w:r>
        <w:rPr>
          <w:b/>
          <w:i/>
          <w:sz w:val="28"/>
        </w:rPr>
        <w:t xml:space="preserve">отпусте </w:t>
      </w:r>
      <w:r w:rsidRPr="00F67830">
        <w:rPr>
          <w:b/>
          <w:sz w:val="28"/>
        </w:rPr>
        <w:t>таинства</w:t>
      </w:r>
      <w:r>
        <w:rPr>
          <w:b/>
          <w:i/>
          <w:sz w:val="28"/>
        </w:rPr>
        <w:t xml:space="preserve"> </w:t>
      </w:r>
      <w:r w:rsidRPr="00F67830">
        <w:rPr>
          <w:sz w:val="28"/>
        </w:rPr>
        <w:t>Елеосвящения</w:t>
      </w:r>
      <w:r>
        <w:rPr>
          <w:sz w:val="28"/>
        </w:rPr>
        <w:t xml:space="preserve"> воспоминаются св. Крест и ап. Иаков.</w:t>
      </w:r>
    </w:p>
    <w:p w:rsidR="003761E9" w:rsidRDefault="003761E9" w:rsidP="00BA2DB9">
      <w:pPr>
        <w:pStyle w:val="Iauiue3"/>
        <w:tabs>
          <w:tab w:val="left" w:pos="426"/>
        </w:tabs>
        <w:jc w:val="center"/>
        <w:rPr>
          <w:b/>
          <w:sz w:val="28"/>
          <w:szCs w:val="28"/>
        </w:rPr>
      </w:pPr>
    </w:p>
    <w:p w:rsidR="003761E9" w:rsidRDefault="003761E9" w:rsidP="00BA2DB9">
      <w:pPr>
        <w:pStyle w:val="Iauiue3"/>
        <w:tabs>
          <w:tab w:val="left" w:pos="426"/>
        </w:tabs>
        <w:jc w:val="center"/>
        <w:rPr>
          <w:b/>
          <w:sz w:val="28"/>
          <w:szCs w:val="28"/>
        </w:rPr>
      </w:pPr>
    </w:p>
    <w:p w:rsidR="00302392" w:rsidRDefault="00302392" w:rsidP="00BA2DB9">
      <w:pPr>
        <w:pStyle w:val="Iauiue3"/>
        <w:tabs>
          <w:tab w:val="left" w:pos="426"/>
        </w:tabs>
        <w:jc w:val="center"/>
        <w:rPr>
          <w:b/>
          <w:sz w:val="32"/>
          <w:szCs w:val="32"/>
        </w:rPr>
      </w:pPr>
    </w:p>
    <w:p w:rsidR="00F26D62" w:rsidRPr="003761E9" w:rsidRDefault="000C4B91" w:rsidP="00BA2DB9">
      <w:pPr>
        <w:pStyle w:val="Iauiue3"/>
        <w:tabs>
          <w:tab w:val="left" w:pos="426"/>
        </w:tabs>
        <w:jc w:val="center"/>
        <w:rPr>
          <w:b/>
          <w:sz w:val="32"/>
          <w:szCs w:val="32"/>
        </w:rPr>
      </w:pPr>
      <w:r w:rsidRPr="003761E9">
        <w:rPr>
          <w:b/>
          <w:sz w:val="32"/>
          <w:szCs w:val="32"/>
        </w:rPr>
        <w:lastRenderedPageBreak/>
        <w:t>ЦВЕТА БОГОСЛУЖЕБНЫХ ОБЛАЧЕНИЙ</w:t>
      </w:r>
      <w:r w:rsidR="0088246A" w:rsidRPr="003761E9">
        <w:rPr>
          <w:rStyle w:val="a5"/>
          <w:sz w:val="32"/>
          <w:szCs w:val="32"/>
        </w:rPr>
        <w:footnoteReference w:id="301"/>
      </w:r>
    </w:p>
    <w:p w:rsidR="00815255" w:rsidRPr="000C4B91" w:rsidRDefault="00815255" w:rsidP="00A62E75">
      <w:pPr>
        <w:pStyle w:val="Iauiue3"/>
        <w:tabs>
          <w:tab w:val="left" w:pos="426"/>
        </w:tabs>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9"/>
        <w:gridCol w:w="3139"/>
      </w:tblGrid>
      <w:tr w:rsidR="00ED15D9" w:rsidRPr="00526A87" w:rsidTr="00526A87">
        <w:tc>
          <w:tcPr>
            <w:tcW w:w="0" w:type="auto"/>
          </w:tcPr>
          <w:p w:rsidR="00815255" w:rsidRPr="00526A87" w:rsidRDefault="000C4B91" w:rsidP="00526A87">
            <w:pPr>
              <w:pStyle w:val="Iauiue3"/>
              <w:tabs>
                <w:tab w:val="left" w:pos="426"/>
              </w:tabs>
              <w:jc w:val="center"/>
              <w:rPr>
                <w:b/>
                <w:sz w:val="28"/>
              </w:rPr>
            </w:pPr>
            <w:r w:rsidRPr="00526A87">
              <w:rPr>
                <w:b/>
                <w:sz w:val="28"/>
              </w:rPr>
              <w:t>Рождество</w:t>
            </w:r>
            <w:r w:rsidR="00815255" w:rsidRPr="00526A87">
              <w:rPr>
                <w:b/>
                <w:sz w:val="28"/>
              </w:rPr>
              <w:t xml:space="preserve"> Пресвятой Богородицы </w:t>
            </w:r>
          </w:p>
          <w:p w:rsidR="000C4B91" w:rsidRPr="00526A87" w:rsidRDefault="00815255" w:rsidP="00526A87">
            <w:pPr>
              <w:pStyle w:val="Iauiue3"/>
              <w:tabs>
                <w:tab w:val="left" w:pos="426"/>
              </w:tabs>
              <w:jc w:val="center"/>
              <w:rPr>
                <w:sz w:val="28"/>
              </w:rPr>
            </w:pPr>
            <w:r w:rsidRPr="00526A87">
              <w:rPr>
                <w:sz w:val="28"/>
              </w:rPr>
              <w:t>(до отдания включительно)</w:t>
            </w:r>
          </w:p>
          <w:p w:rsidR="00ED15D9" w:rsidRPr="00526A87" w:rsidRDefault="00ED15D9" w:rsidP="00526A87">
            <w:pPr>
              <w:pStyle w:val="Iauiue3"/>
              <w:tabs>
                <w:tab w:val="left" w:pos="426"/>
              </w:tabs>
              <w:jc w:val="center"/>
              <w:rPr>
                <w:b/>
                <w:sz w:val="28"/>
              </w:rPr>
            </w:pPr>
            <w:r w:rsidRPr="00526A87">
              <w:rPr>
                <w:b/>
                <w:sz w:val="28"/>
              </w:rPr>
              <w:t>Покров Пресвятой Богородицы</w:t>
            </w:r>
          </w:p>
          <w:p w:rsidR="00ED15D9" w:rsidRPr="00526A87" w:rsidRDefault="00ED15D9" w:rsidP="00526A87">
            <w:pPr>
              <w:pStyle w:val="Iauiue3"/>
              <w:tabs>
                <w:tab w:val="left" w:pos="426"/>
              </w:tabs>
              <w:jc w:val="center"/>
              <w:rPr>
                <w:b/>
                <w:sz w:val="28"/>
              </w:rPr>
            </w:pPr>
            <w:r w:rsidRPr="00526A87">
              <w:rPr>
                <w:b/>
                <w:sz w:val="28"/>
              </w:rPr>
              <w:t xml:space="preserve">Введение во храм Пресвятой Богородицы </w:t>
            </w:r>
          </w:p>
          <w:p w:rsidR="00ED15D9" w:rsidRPr="00526A87" w:rsidRDefault="00ED15D9" w:rsidP="00526A87">
            <w:pPr>
              <w:pStyle w:val="Iauiue3"/>
              <w:tabs>
                <w:tab w:val="left" w:pos="426"/>
              </w:tabs>
              <w:jc w:val="center"/>
              <w:rPr>
                <w:sz w:val="28"/>
              </w:rPr>
            </w:pPr>
            <w:r w:rsidRPr="00526A87">
              <w:rPr>
                <w:sz w:val="28"/>
              </w:rPr>
              <w:t>(до отдания включительно)</w:t>
            </w:r>
          </w:p>
          <w:p w:rsidR="00ED15D9" w:rsidRPr="00526A87" w:rsidRDefault="00ED15D9" w:rsidP="00526A87">
            <w:pPr>
              <w:pStyle w:val="Iauiue3"/>
              <w:tabs>
                <w:tab w:val="left" w:pos="426"/>
              </w:tabs>
              <w:jc w:val="center"/>
              <w:rPr>
                <w:b/>
                <w:sz w:val="28"/>
              </w:rPr>
            </w:pPr>
            <w:r w:rsidRPr="00526A87">
              <w:rPr>
                <w:b/>
                <w:sz w:val="28"/>
              </w:rPr>
              <w:t>Благовещение</w:t>
            </w:r>
            <w:r w:rsidRPr="00526A87">
              <w:rPr>
                <w:sz w:val="28"/>
              </w:rPr>
              <w:t xml:space="preserve"> </w:t>
            </w:r>
            <w:r w:rsidRPr="00526A87">
              <w:rPr>
                <w:b/>
                <w:sz w:val="28"/>
              </w:rPr>
              <w:t xml:space="preserve">Пресвятой Богородицы </w:t>
            </w:r>
          </w:p>
          <w:p w:rsidR="00ED15D9" w:rsidRPr="00526A87" w:rsidRDefault="00ED15D9" w:rsidP="00526A87">
            <w:pPr>
              <w:pStyle w:val="Iauiue3"/>
              <w:tabs>
                <w:tab w:val="left" w:pos="426"/>
              </w:tabs>
              <w:jc w:val="center"/>
              <w:rPr>
                <w:sz w:val="28"/>
              </w:rPr>
            </w:pPr>
            <w:r w:rsidRPr="00526A87">
              <w:rPr>
                <w:sz w:val="28"/>
              </w:rPr>
              <w:t>(до отдания включительно)</w:t>
            </w:r>
          </w:p>
          <w:p w:rsidR="00DC35ED" w:rsidRPr="00526A87" w:rsidRDefault="00DC35ED" w:rsidP="00526A87">
            <w:pPr>
              <w:pStyle w:val="Iauiue3"/>
              <w:tabs>
                <w:tab w:val="left" w:pos="426"/>
              </w:tabs>
              <w:jc w:val="center"/>
              <w:rPr>
                <w:b/>
                <w:sz w:val="28"/>
              </w:rPr>
            </w:pPr>
            <w:r w:rsidRPr="00526A87">
              <w:rPr>
                <w:b/>
                <w:sz w:val="28"/>
              </w:rPr>
              <w:t>Успение</w:t>
            </w:r>
            <w:r w:rsidRPr="00526A87">
              <w:rPr>
                <w:sz w:val="28"/>
              </w:rPr>
              <w:t xml:space="preserve"> </w:t>
            </w:r>
            <w:r w:rsidRPr="00526A87">
              <w:rPr>
                <w:b/>
                <w:sz w:val="28"/>
              </w:rPr>
              <w:t xml:space="preserve">Пресвятой Богородицы </w:t>
            </w:r>
          </w:p>
          <w:p w:rsidR="00DC35ED" w:rsidRPr="00526A87" w:rsidRDefault="00DC35ED" w:rsidP="00526A87">
            <w:pPr>
              <w:pStyle w:val="Iauiue3"/>
              <w:tabs>
                <w:tab w:val="left" w:pos="426"/>
              </w:tabs>
              <w:jc w:val="center"/>
              <w:rPr>
                <w:sz w:val="28"/>
              </w:rPr>
            </w:pPr>
            <w:r w:rsidRPr="00526A87">
              <w:rPr>
                <w:sz w:val="28"/>
              </w:rPr>
              <w:t>(до отдания включительно)</w:t>
            </w:r>
            <w:r w:rsidRPr="00526A87">
              <w:rPr>
                <w:rStyle w:val="a5"/>
                <w:sz w:val="28"/>
              </w:rPr>
              <w:footnoteReference w:id="302"/>
            </w:r>
          </w:p>
          <w:p w:rsidR="00DC35ED" w:rsidRPr="00526A87" w:rsidRDefault="00DC35ED" w:rsidP="00526A87">
            <w:pPr>
              <w:pStyle w:val="Iauiue3"/>
              <w:tabs>
                <w:tab w:val="left" w:pos="426"/>
              </w:tabs>
              <w:jc w:val="center"/>
              <w:rPr>
                <w:b/>
                <w:sz w:val="28"/>
              </w:rPr>
            </w:pPr>
            <w:r w:rsidRPr="00526A87">
              <w:rPr>
                <w:b/>
                <w:sz w:val="28"/>
              </w:rPr>
              <w:t>Богородичные праздники</w:t>
            </w:r>
          </w:p>
        </w:tc>
        <w:tc>
          <w:tcPr>
            <w:tcW w:w="3139" w:type="dxa"/>
            <w:vAlign w:val="center"/>
          </w:tcPr>
          <w:p w:rsidR="000C4B91" w:rsidRPr="00526A87" w:rsidRDefault="00D1100D" w:rsidP="00526A87">
            <w:pPr>
              <w:pStyle w:val="Iauiue3"/>
              <w:tabs>
                <w:tab w:val="left" w:pos="426"/>
              </w:tabs>
              <w:ind w:left="720"/>
              <w:rPr>
                <w:b/>
                <w:sz w:val="28"/>
              </w:rPr>
            </w:pPr>
            <w:r w:rsidRPr="00526A87">
              <w:rPr>
                <w:b/>
                <w:sz w:val="28"/>
              </w:rPr>
              <w:t xml:space="preserve">   </w:t>
            </w:r>
            <w:r w:rsidR="00BC0FC9">
              <w:rPr>
                <w:b/>
                <w:sz w:val="28"/>
              </w:rPr>
              <w:t>г</w:t>
            </w:r>
            <w:r w:rsidR="00815255" w:rsidRPr="00526A87">
              <w:rPr>
                <w:b/>
                <w:sz w:val="28"/>
              </w:rPr>
              <w:t>олубой</w:t>
            </w:r>
          </w:p>
        </w:tc>
      </w:tr>
      <w:tr w:rsidR="00ED15D9" w:rsidRPr="00526A87" w:rsidTr="00526A87">
        <w:tc>
          <w:tcPr>
            <w:tcW w:w="0" w:type="auto"/>
          </w:tcPr>
          <w:p w:rsidR="000C4B91" w:rsidRPr="00526A87" w:rsidRDefault="00815255" w:rsidP="00526A87">
            <w:pPr>
              <w:pStyle w:val="Iauiue3"/>
              <w:tabs>
                <w:tab w:val="left" w:pos="426"/>
              </w:tabs>
              <w:jc w:val="center"/>
              <w:rPr>
                <w:b/>
                <w:sz w:val="28"/>
              </w:rPr>
            </w:pPr>
            <w:r w:rsidRPr="00526A87">
              <w:rPr>
                <w:b/>
                <w:sz w:val="28"/>
              </w:rPr>
              <w:t>Крестовоздвижение</w:t>
            </w:r>
          </w:p>
          <w:p w:rsidR="00815255" w:rsidRPr="00526A87" w:rsidRDefault="00815255" w:rsidP="00526A87">
            <w:pPr>
              <w:pStyle w:val="Iauiue3"/>
              <w:tabs>
                <w:tab w:val="left" w:pos="426"/>
              </w:tabs>
              <w:jc w:val="center"/>
              <w:rPr>
                <w:sz w:val="28"/>
              </w:rPr>
            </w:pPr>
            <w:r w:rsidRPr="00526A87">
              <w:rPr>
                <w:sz w:val="28"/>
              </w:rPr>
              <w:t>(до отдания включительно)</w:t>
            </w:r>
          </w:p>
          <w:p w:rsidR="00815255" w:rsidRPr="00526A87" w:rsidRDefault="00815255" w:rsidP="00526A87">
            <w:pPr>
              <w:pStyle w:val="Iauiue3"/>
              <w:tabs>
                <w:tab w:val="left" w:pos="426"/>
              </w:tabs>
              <w:jc w:val="center"/>
              <w:rPr>
                <w:b/>
                <w:sz w:val="28"/>
              </w:rPr>
            </w:pPr>
            <w:r w:rsidRPr="00526A87">
              <w:rPr>
                <w:b/>
                <w:sz w:val="28"/>
              </w:rPr>
              <w:t>и другие праздники в честь Креста Господня</w:t>
            </w:r>
          </w:p>
        </w:tc>
        <w:tc>
          <w:tcPr>
            <w:tcW w:w="3139" w:type="dxa"/>
            <w:vAlign w:val="center"/>
          </w:tcPr>
          <w:p w:rsidR="000C4B91" w:rsidRPr="00526A87" w:rsidRDefault="00815255" w:rsidP="00526A87">
            <w:pPr>
              <w:pStyle w:val="Iauiue3"/>
              <w:tabs>
                <w:tab w:val="left" w:pos="426"/>
              </w:tabs>
              <w:jc w:val="center"/>
              <w:rPr>
                <w:b/>
                <w:sz w:val="28"/>
              </w:rPr>
            </w:pPr>
            <w:r w:rsidRPr="00526A87">
              <w:rPr>
                <w:b/>
                <w:sz w:val="28"/>
              </w:rPr>
              <w:t>бордовый</w:t>
            </w:r>
            <w:r w:rsidRPr="00526A87">
              <w:rPr>
                <w:rStyle w:val="a5"/>
                <w:sz w:val="28"/>
              </w:rPr>
              <w:footnoteReference w:id="303"/>
            </w:r>
            <w:r w:rsidRPr="00526A87">
              <w:rPr>
                <w:b/>
                <w:sz w:val="28"/>
              </w:rPr>
              <w:t xml:space="preserve"> </w:t>
            </w:r>
            <w:r w:rsidRPr="00526A87">
              <w:rPr>
                <w:sz w:val="28"/>
              </w:rPr>
              <w:t>или</w:t>
            </w:r>
            <w:r w:rsidRPr="00526A87">
              <w:rPr>
                <w:b/>
                <w:sz w:val="28"/>
              </w:rPr>
              <w:t xml:space="preserve"> фиолетовый</w:t>
            </w:r>
          </w:p>
        </w:tc>
      </w:tr>
      <w:tr w:rsidR="00ED15D9" w:rsidRPr="00526A87" w:rsidTr="00526A87">
        <w:tc>
          <w:tcPr>
            <w:tcW w:w="0" w:type="auto"/>
          </w:tcPr>
          <w:p w:rsidR="000C4B91" w:rsidRPr="00526A87" w:rsidRDefault="00815255" w:rsidP="00526A87">
            <w:pPr>
              <w:pStyle w:val="Iauiue3"/>
              <w:tabs>
                <w:tab w:val="left" w:pos="426"/>
              </w:tabs>
              <w:jc w:val="center"/>
              <w:rPr>
                <w:b/>
                <w:sz w:val="28"/>
              </w:rPr>
            </w:pPr>
            <w:r w:rsidRPr="00526A87">
              <w:rPr>
                <w:b/>
                <w:sz w:val="28"/>
              </w:rPr>
              <w:t>Св. ап. и ев. Иоанна Богослова</w:t>
            </w:r>
          </w:p>
        </w:tc>
        <w:tc>
          <w:tcPr>
            <w:tcW w:w="3139" w:type="dxa"/>
          </w:tcPr>
          <w:p w:rsidR="000C4B91" w:rsidRPr="00526A87" w:rsidRDefault="00BC0FC9" w:rsidP="00526A87">
            <w:pPr>
              <w:pStyle w:val="Iauiue3"/>
              <w:tabs>
                <w:tab w:val="left" w:pos="426"/>
              </w:tabs>
              <w:jc w:val="center"/>
              <w:rPr>
                <w:b/>
                <w:sz w:val="28"/>
              </w:rPr>
            </w:pPr>
            <w:r>
              <w:rPr>
                <w:b/>
                <w:sz w:val="28"/>
              </w:rPr>
              <w:t>б</w:t>
            </w:r>
            <w:r w:rsidR="00815255" w:rsidRPr="00526A87">
              <w:rPr>
                <w:b/>
                <w:sz w:val="28"/>
              </w:rPr>
              <w:t>елый</w:t>
            </w:r>
          </w:p>
        </w:tc>
      </w:tr>
      <w:tr w:rsidR="00ED15D9" w:rsidRPr="00526A87" w:rsidTr="00526A87">
        <w:tc>
          <w:tcPr>
            <w:tcW w:w="0" w:type="auto"/>
          </w:tcPr>
          <w:p w:rsidR="000C4B91" w:rsidRPr="00526A87" w:rsidRDefault="00ED15D9" w:rsidP="00526A87">
            <w:pPr>
              <w:pStyle w:val="Iauiue3"/>
              <w:tabs>
                <w:tab w:val="left" w:pos="426"/>
              </w:tabs>
              <w:jc w:val="center"/>
              <w:rPr>
                <w:b/>
                <w:sz w:val="28"/>
              </w:rPr>
            </w:pPr>
            <w:r w:rsidRPr="00526A87">
              <w:rPr>
                <w:b/>
                <w:sz w:val="28"/>
              </w:rPr>
              <w:t>Навечерие Рождества Христова</w:t>
            </w:r>
          </w:p>
        </w:tc>
        <w:tc>
          <w:tcPr>
            <w:tcW w:w="3139" w:type="dxa"/>
          </w:tcPr>
          <w:p w:rsidR="000C4B91" w:rsidRPr="00526A87" w:rsidRDefault="00BC0FC9" w:rsidP="00526A87">
            <w:pPr>
              <w:pStyle w:val="Iauiue3"/>
              <w:tabs>
                <w:tab w:val="left" w:pos="426"/>
              </w:tabs>
              <w:jc w:val="center"/>
              <w:rPr>
                <w:b/>
                <w:i/>
                <w:sz w:val="28"/>
              </w:rPr>
            </w:pPr>
            <w:r>
              <w:rPr>
                <w:b/>
                <w:sz w:val="28"/>
              </w:rPr>
              <w:t>б</w:t>
            </w:r>
            <w:r w:rsidR="00ED15D9" w:rsidRPr="00526A87">
              <w:rPr>
                <w:b/>
                <w:sz w:val="28"/>
              </w:rPr>
              <w:t>елый</w:t>
            </w:r>
          </w:p>
        </w:tc>
      </w:tr>
      <w:tr w:rsidR="00ED15D9" w:rsidRPr="00526A87" w:rsidTr="00526A87">
        <w:trPr>
          <w:trHeight w:val="624"/>
        </w:trPr>
        <w:tc>
          <w:tcPr>
            <w:tcW w:w="0" w:type="auto"/>
          </w:tcPr>
          <w:p w:rsidR="000C4B91" w:rsidRPr="00526A87" w:rsidRDefault="00ED15D9" w:rsidP="00526A87">
            <w:pPr>
              <w:pStyle w:val="Iauiue3"/>
              <w:tabs>
                <w:tab w:val="left" w:pos="426"/>
              </w:tabs>
              <w:jc w:val="center"/>
              <w:rPr>
                <w:b/>
                <w:sz w:val="28"/>
              </w:rPr>
            </w:pPr>
            <w:r w:rsidRPr="00526A87">
              <w:rPr>
                <w:b/>
                <w:sz w:val="28"/>
              </w:rPr>
              <w:t>Рождество Христово</w:t>
            </w:r>
          </w:p>
          <w:p w:rsidR="00ED15D9" w:rsidRPr="00526A87" w:rsidRDefault="00ED15D9" w:rsidP="00526A87">
            <w:pPr>
              <w:pStyle w:val="Iauiue3"/>
              <w:tabs>
                <w:tab w:val="left" w:pos="426"/>
              </w:tabs>
              <w:jc w:val="center"/>
              <w:rPr>
                <w:b/>
                <w:i/>
                <w:sz w:val="28"/>
              </w:rPr>
            </w:pPr>
            <w:r w:rsidRPr="00526A87">
              <w:rPr>
                <w:sz w:val="28"/>
              </w:rPr>
              <w:t xml:space="preserve"> (до отдания включительно)</w:t>
            </w:r>
          </w:p>
        </w:tc>
        <w:tc>
          <w:tcPr>
            <w:tcW w:w="3139" w:type="dxa"/>
            <w:vAlign w:val="center"/>
          </w:tcPr>
          <w:p w:rsidR="000C4B91" w:rsidRPr="00526A87" w:rsidRDefault="00ED15D9" w:rsidP="00526A87">
            <w:pPr>
              <w:pStyle w:val="Iauiue3"/>
              <w:tabs>
                <w:tab w:val="left" w:pos="426"/>
              </w:tabs>
              <w:jc w:val="center"/>
              <w:rPr>
                <w:b/>
                <w:i/>
                <w:sz w:val="28"/>
              </w:rPr>
            </w:pPr>
            <w:r w:rsidRPr="00526A87">
              <w:rPr>
                <w:b/>
                <w:sz w:val="28"/>
              </w:rPr>
              <w:t xml:space="preserve">золотистый </w:t>
            </w:r>
            <w:r w:rsidRPr="00526A87">
              <w:rPr>
                <w:sz w:val="28"/>
              </w:rPr>
              <w:t>или</w:t>
            </w:r>
            <w:r w:rsidRPr="00526A87">
              <w:rPr>
                <w:b/>
                <w:sz w:val="28"/>
              </w:rPr>
              <w:t xml:space="preserve"> белый</w:t>
            </w:r>
          </w:p>
        </w:tc>
      </w:tr>
      <w:tr w:rsidR="00ED15D9" w:rsidRPr="00526A87" w:rsidTr="00526A87">
        <w:trPr>
          <w:trHeight w:val="379"/>
        </w:trPr>
        <w:tc>
          <w:tcPr>
            <w:tcW w:w="0" w:type="auto"/>
          </w:tcPr>
          <w:p w:rsidR="000C4B91" w:rsidRPr="00526A87" w:rsidRDefault="00ED15D9" w:rsidP="00526A87">
            <w:pPr>
              <w:pStyle w:val="Iauiue3"/>
              <w:tabs>
                <w:tab w:val="left" w:pos="426"/>
              </w:tabs>
              <w:jc w:val="center"/>
              <w:rPr>
                <w:b/>
                <w:i/>
                <w:sz w:val="28"/>
              </w:rPr>
            </w:pPr>
            <w:r w:rsidRPr="00526A87">
              <w:rPr>
                <w:b/>
                <w:sz w:val="28"/>
              </w:rPr>
              <w:t xml:space="preserve">Собор Пресвятой Богородицы </w:t>
            </w:r>
          </w:p>
        </w:tc>
        <w:tc>
          <w:tcPr>
            <w:tcW w:w="3139" w:type="dxa"/>
          </w:tcPr>
          <w:p w:rsidR="000C4B91" w:rsidRPr="00526A87" w:rsidRDefault="00ED15D9" w:rsidP="00526A87">
            <w:pPr>
              <w:pStyle w:val="Iauiue3"/>
              <w:tabs>
                <w:tab w:val="left" w:pos="426"/>
              </w:tabs>
              <w:jc w:val="center"/>
              <w:rPr>
                <w:b/>
                <w:i/>
                <w:sz w:val="28"/>
              </w:rPr>
            </w:pPr>
            <w:r w:rsidRPr="00526A87">
              <w:rPr>
                <w:b/>
                <w:sz w:val="28"/>
              </w:rPr>
              <w:t xml:space="preserve">белый </w:t>
            </w:r>
            <w:r w:rsidRPr="00526A87">
              <w:rPr>
                <w:sz w:val="28"/>
              </w:rPr>
              <w:t xml:space="preserve">или </w:t>
            </w:r>
            <w:r w:rsidRPr="00526A87">
              <w:rPr>
                <w:b/>
                <w:sz w:val="28"/>
              </w:rPr>
              <w:t>голубой</w:t>
            </w:r>
          </w:p>
        </w:tc>
      </w:tr>
      <w:tr w:rsidR="00ED15D9" w:rsidRPr="00526A87" w:rsidTr="00526A87">
        <w:tc>
          <w:tcPr>
            <w:tcW w:w="0" w:type="auto"/>
          </w:tcPr>
          <w:p w:rsidR="000C4B91" w:rsidRPr="00526A87" w:rsidRDefault="00ED15D9" w:rsidP="00526A87">
            <w:pPr>
              <w:pStyle w:val="Iauiue3"/>
              <w:tabs>
                <w:tab w:val="left" w:pos="426"/>
              </w:tabs>
              <w:jc w:val="center"/>
              <w:rPr>
                <w:b/>
                <w:sz w:val="28"/>
              </w:rPr>
            </w:pPr>
            <w:r w:rsidRPr="00526A87">
              <w:rPr>
                <w:b/>
                <w:sz w:val="28"/>
              </w:rPr>
              <w:t>Обрезание Господне</w:t>
            </w:r>
          </w:p>
          <w:p w:rsidR="00ED15D9" w:rsidRPr="00526A87" w:rsidRDefault="00ED15D9" w:rsidP="00526A87">
            <w:pPr>
              <w:pStyle w:val="Iauiue3"/>
              <w:tabs>
                <w:tab w:val="left" w:pos="426"/>
              </w:tabs>
              <w:jc w:val="center"/>
              <w:rPr>
                <w:b/>
                <w:sz w:val="28"/>
              </w:rPr>
            </w:pPr>
            <w:r w:rsidRPr="00526A87">
              <w:rPr>
                <w:b/>
                <w:sz w:val="28"/>
              </w:rPr>
              <w:t>Навечерие Богоявления</w:t>
            </w:r>
          </w:p>
          <w:p w:rsidR="00ED15D9" w:rsidRPr="00526A87" w:rsidRDefault="00ED15D9" w:rsidP="00526A87">
            <w:pPr>
              <w:pStyle w:val="Iauiue3"/>
              <w:tabs>
                <w:tab w:val="left" w:pos="426"/>
              </w:tabs>
              <w:jc w:val="center"/>
              <w:rPr>
                <w:b/>
                <w:sz w:val="28"/>
              </w:rPr>
            </w:pPr>
            <w:r w:rsidRPr="00526A87">
              <w:rPr>
                <w:b/>
                <w:sz w:val="28"/>
              </w:rPr>
              <w:t>Богоявление (Крещение Господне)</w:t>
            </w:r>
          </w:p>
          <w:p w:rsidR="00ED15D9" w:rsidRPr="00526A87" w:rsidRDefault="00ED15D9" w:rsidP="00526A87">
            <w:pPr>
              <w:pStyle w:val="Iauiue3"/>
              <w:tabs>
                <w:tab w:val="left" w:pos="426"/>
              </w:tabs>
              <w:jc w:val="center"/>
              <w:rPr>
                <w:b/>
                <w:i/>
                <w:sz w:val="28"/>
              </w:rPr>
            </w:pPr>
            <w:r w:rsidRPr="00526A87">
              <w:rPr>
                <w:sz w:val="28"/>
              </w:rPr>
              <w:t>(до отдания включительно)</w:t>
            </w:r>
          </w:p>
        </w:tc>
        <w:tc>
          <w:tcPr>
            <w:tcW w:w="3139" w:type="dxa"/>
            <w:vAlign w:val="center"/>
          </w:tcPr>
          <w:p w:rsidR="000C4B91" w:rsidRPr="00526A87" w:rsidRDefault="00BC0FC9" w:rsidP="00526A87">
            <w:pPr>
              <w:pStyle w:val="Iauiue3"/>
              <w:tabs>
                <w:tab w:val="left" w:pos="426"/>
              </w:tabs>
              <w:jc w:val="center"/>
              <w:rPr>
                <w:b/>
                <w:i/>
                <w:sz w:val="28"/>
              </w:rPr>
            </w:pPr>
            <w:r>
              <w:rPr>
                <w:b/>
                <w:sz w:val="28"/>
              </w:rPr>
              <w:t>б</w:t>
            </w:r>
            <w:r w:rsidR="00ED15D9" w:rsidRPr="00526A87">
              <w:rPr>
                <w:b/>
                <w:sz w:val="28"/>
              </w:rPr>
              <w:t>елый</w:t>
            </w:r>
          </w:p>
        </w:tc>
      </w:tr>
      <w:tr w:rsidR="00ED15D9" w:rsidRPr="00526A87" w:rsidTr="00526A87">
        <w:tc>
          <w:tcPr>
            <w:tcW w:w="0" w:type="auto"/>
          </w:tcPr>
          <w:p w:rsidR="000C4B91" w:rsidRPr="00526A87" w:rsidRDefault="00ED15D9" w:rsidP="00526A87">
            <w:pPr>
              <w:pStyle w:val="Iauiue3"/>
              <w:tabs>
                <w:tab w:val="left" w:pos="426"/>
              </w:tabs>
              <w:jc w:val="center"/>
              <w:rPr>
                <w:b/>
                <w:sz w:val="28"/>
              </w:rPr>
            </w:pPr>
            <w:r w:rsidRPr="00526A87">
              <w:rPr>
                <w:b/>
                <w:sz w:val="28"/>
              </w:rPr>
              <w:t>Сретение Господне</w:t>
            </w:r>
          </w:p>
          <w:p w:rsidR="00ED15D9" w:rsidRPr="00526A87" w:rsidRDefault="00ED15D9" w:rsidP="00526A87">
            <w:pPr>
              <w:pStyle w:val="Iauiue3"/>
              <w:tabs>
                <w:tab w:val="left" w:pos="426"/>
              </w:tabs>
              <w:jc w:val="center"/>
              <w:rPr>
                <w:b/>
                <w:i/>
                <w:sz w:val="28"/>
              </w:rPr>
            </w:pPr>
            <w:r w:rsidRPr="00526A87">
              <w:rPr>
                <w:sz w:val="28"/>
              </w:rPr>
              <w:t>(до отдания включительно)</w:t>
            </w:r>
          </w:p>
        </w:tc>
        <w:tc>
          <w:tcPr>
            <w:tcW w:w="3139" w:type="dxa"/>
            <w:vAlign w:val="center"/>
          </w:tcPr>
          <w:p w:rsidR="000C4B91" w:rsidRPr="00526A87" w:rsidRDefault="00ED15D9" w:rsidP="00526A87">
            <w:pPr>
              <w:pStyle w:val="Iauiue3"/>
              <w:tabs>
                <w:tab w:val="left" w:pos="426"/>
              </w:tabs>
              <w:jc w:val="center"/>
              <w:rPr>
                <w:b/>
                <w:i/>
                <w:sz w:val="28"/>
              </w:rPr>
            </w:pPr>
            <w:r w:rsidRPr="00526A87">
              <w:rPr>
                <w:b/>
                <w:sz w:val="28"/>
              </w:rPr>
              <w:t>голубой</w:t>
            </w:r>
            <w:r w:rsidRPr="00526A87">
              <w:rPr>
                <w:sz w:val="28"/>
              </w:rPr>
              <w:t xml:space="preserve"> или </w:t>
            </w:r>
            <w:r w:rsidRPr="00526A87">
              <w:rPr>
                <w:b/>
                <w:sz w:val="28"/>
              </w:rPr>
              <w:t>белый</w:t>
            </w:r>
          </w:p>
        </w:tc>
      </w:tr>
      <w:tr w:rsidR="00ED15D9" w:rsidRPr="00526A87" w:rsidTr="00526A87">
        <w:tc>
          <w:tcPr>
            <w:tcW w:w="0" w:type="auto"/>
          </w:tcPr>
          <w:p w:rsidR="00ED15D9" w:rsidRPr="00526A87" w:rsidRDefault="00ED15D9" w:rsidP="00526A87">
            <w:pPr>
              <w:pStyle w:val="Iauiue3"/>
              <w:tabs>
                <w:tab w:val="left" w:pos="426"/>
              </w:tabs>
              <w:jc w:val="center"/>
              <w:rPr>
                <w:b/>
                <w:sz w:val="28"/>
              </w:rPr>
            </w:pPr>
            <w:r w:rsidRPr="00526A87">
              <w:rPr>
                <w:b/>
                <w:sz w:val="28"/>
              </w:rPr>
              <w:t xml:space="preserve">Подготовительные Недели </w:t>
            </w:r>
          </w:p>
          <w:p w:rsidR="000C4B91" w:rsidRPr="00526A87" w:rsidRDefault="00ED15D9" w:rsidP="00526A87">
            <w:pPr>
              <w:pStyle w:val="Iauiue3"/>
              <w:tabs>
                <w:tab w:val="left" w:pos="426"/>
              </w:tabs>
              <w:jc w:val="center"/>
              <w:rPr>
                <w:b/>
                <w:sz w:val="28"/>
              </w:rPr>
            </w:pPr>
            <w:r w:rsidRPr="00526A87">
              <w:rPr>
                <w:b/>
                <w:sz w:val="28"/>
              </w:rPr>
              <w:t>к Великому посту</w:t>
            </w:r>
          </w:p>
        </w:tc>
        <w:tc>
          <w:tcPr>
            <w:tcW w:w="3139" w:type="dxa"/>
          </w:tcPr>
          <w:p w:rsidR="000C4B91" w:rsidRPr="00526A87" w:rsidRDefault="00ED15D9" w:rsidP="00526A87">
            <w:pPr>
              <w:pStyle w:val="Iauiue3"/>
              <w:tabs>
                <w:tab w:val="left" w:pos="426"/>
              </w:tabs>
              <w:jc w:val="center"/>
              <w:rPr>
                <w:b/>
                <w:sz w:val="28"/>
              </w:rPr>
            </w:pPr>
            <w:r w:rsidRPr="00526A87">
              <w:rPr>
                <w:b/>
                <w:sz w:val="28"/>
              </w:rPr>
              <w:t xml:space="preserve">фиолетовый </w:t>
            </w:r>
            <w:r w:rsidRPr="00526A87">
              <w:rPr>
                <w:sz w:val="28"/>
              </w:rPr>
              <w:t>или</w:t>
            </w:r>
            <w:r w:rsidRPr="00526A87">
              <w:rPr>
                <w:b/>
                <w:sz w:val="28"/>
              </w:rPr>
              <w:t xml:space="preserve"> золотистый</w:t>
            </w:r>
            <w:r w:rsidR="00D1100D" w:rsidRPr="00526A87">
              <w:rPr>
                <w:b/>
                <w:sz w:val="28"/>
              </w:rPr>
              <w:t xml:space="preserve"> (</w:t>
            </w:r>
            <w:r w:rsidR="00302392" w:rsidRPr="00526A87">
              <w:rPr>
                <w:b/>
                <w:sz w:val="28"/>
              </w:rPr>
              <w:t>жёлтый</w:t>
            </w:r>
            <w:r w:rsidR="00D1100D" w:rsidRPr="00526A87">
              <w:rPr>
                <w:b/>
                <w:sz w:val="28"/>
              </w:rPr>
              <w:t>)</w:t>
            </w:r>
          </w:p>
        </w:tc>
      </w:tr>
      <w:tr w:rsidR="00ED15D9" w:rsidRPr="00C35728" w:rsidTr="00526A87">
        <w:tc>
          <w:tcPr>
            <w:tcW w:w="0" w:type="auto"/>
            <w:vAlign w:val="center"/>
          </w:tcPr>
          <w:p w:rsidR="000C4B91" w:rsidRPr="00526A87" w:rsidRDefault="00664B52" w:rsidP="00302392">
            <w:pPr>
              <w:pStyle w:val="Iauiue3"/>
              <w:tabs>
                <w:tab w:val="left" w:pos="426"/>
              </w:tabs>
              <w:jc w:val="center"/>
              <w:rPr>
                <w:b/>
                <w:i/>
                <w:sz w:val="28"/>
              </w:rPr>
            </w:pPr>
            <w:r>
              <w:rPr>
                <w:b/>
                <w:sz w:val="28"/>
              </w:rPr>
              <w:t xml:space="preserve">Великий пост </w:t>
            </w:r>
            <w:r w:rsidRPr="00664B52">
              <w:rPr>
                <w:sz w:val="28"/>
              </w:rPr>
              <w:t>(седмичные дни)</w:t>
            </w:r>
          </w:p>
        </w:tc>
        <w:tc>
          <w:tcPr>
            <w:tcW w:w="3139" w:type="dxa"/>
          </w:tcPr>
          <w:p w:rsidR="000C4B91" w:rsidRPr="00526A87" w:rsidRDefault="00D1100D" w:rsidP="00526A87">
            <w:pPr>
              <w:pStyle w:val="Iauiue3"/>
              <w:tabs>
                <w:tab w:val="left" w:pos="426"/>
              </w:tabs>
              <w:jc w:val="center"/>
              <w:rPr>
                <w:b/>
                <w:sz w:val="28"/>
              </w:rPr>
            </w:pPr>
            <w:r w:rsidRPr="00526A87">
              <w:rPr>
                <w:b/>
                <w:sz w:val="28"/>
              </w:rPr>
              <w:t xml:space="preserve">темно-фиолетовый, багряный </w:t>
            </w:r>
            <w:r w:rsidRPr="00526A87">
              <w:rPr>
                <w:sz w:val="28"/>
              </w:rPr>
              <w:t xml:space="preserve">или </w:t>
            </w:r>
            <w:r w:rsidR="00302392" w:rsidRPr="00526A87">
              <w:rPr>
                <w:b/>
                <w:sz w:val="28"/>
              </w:rPr>
              <w:t>чёрный</w:t>
            </w:r>
            <w:r w:rsidRPr="00526A87">
              <w:rPr>
                <w:rStyle w:val="a5"/>
                <w:sz w:val="28"/>
              </w:rPr>
              <w:footnoteReference w:id="304"/>
            </w:r>
          </w:p>
        </w:tc>
      </w:tr>
      <w:tr w:rsidR="00ED15D9" w:rsidRPr="00526A87" w:rsidTr="00B36D54">
        <w:tc>
          <w:tcPr>
            <w:tcW w:w="0" w:type="auto"/>
          </w:tcPr>
          <w:p w:rsidR="00D1100D" w:rsidRPr="00526A87" w:rsidRDefault="00D1100D" w:rsidP="00526A87">
            <w:pPr>
              <w:pStyle w:val="Iauiue3"/>
              <w:tabs>
                <w:tab w:val="left" w:pos="426"/>
              </w:tabs>
              <w:jc w:val="center"/>
              <w:rPr>
                <w:b/>
                <w:sz w:val="28"/>
                <w:szCs w:val="28"/>
              </w:rPr>
            </w:pPr>
            <w:r w:rsidRPr="00526A87">
              <w:rPr>
                <w:b/>
                <w:sz w:val="28"/>
              </w:rPr>
              <w:lastRenderedPageBreak/>
              <w:t xml:space="preserve">Субботы, Недели </w:t>
            </w:r>
            <w:r w:rsidRPr="00526A87">
              <w:rPr>
                <w:b/>
                <w:sz w:val="28"/>
                <w:szCs w:val="28"/>
              </w:rPr>
              <w:t xml:space="preserve">Великого поста </w:t>
            </w:r>
          </w:p>
          <w:p w:rsidR="00D1100D" w:rsidRPr="00526A87" w:rsidRDefault="00D1100D" w:rsidP="00526A87">
            <w:pPr>
              <w:pStyle w:val="Iauiue3"/>
              <w:tabs>
                <w:tab w:val="left" w:pos="426"/>
              </w:tabs>
              <w:jc w:val="center"/>
              <w:rPr>
                <w:b/>
                <w:sz w:val="28"/>
                <w:szCs w:val="28"/>
              </w:rPr>
            </w:pPr>
            <w:r w:rsidRPr="00526A87">
              <w:rPr>
                <w:b/>
                <w:sz w:val="28"/>
                <w:szCs w:val="28"/>
              </w:rPr>
              <w:t xml:space="preserve">и полиелейные праздники </w:t>
            </w:r>
          </w:p>
          <w:p w:rsidR="000C4B91" w:rsidRPr="00526A87" w:rsidRDefault="00D1100D" w:rsidP="00526A87">
            <w:pPr>
              <w:pStyle w:val="Iauiue3"/>
              <w:tabs>
                <w:tab w:val="left" w:pos="426"/>
              </w:tabs>
              <w:jc w:val="center"/>
              <w:rPr>
                <w:b/>
                <w:i/>
                <w:sz w:val="28"/>
              </w:rPr>
            </w:pPr>
            <w:r w:rsidRPr="00526A87">
              <w:rPr>
                <w:b/>
                <w:sz w:val="28"/>
                <w:szCs w:val="28"/>
              </w:rPr>
              <w:t xml:space="preserve">в </w:t>
            </w:r>
            <w:r w:rsidRPr="00526A87">
              <w:rPr>
                <w:b/>
                <w:sz w:val="28"/>
              </w:rPr>
              <w:t xml:space="preserve">седмичные дни </w:t>
            </w:r>
            <w:r w:rsidRPr="00526A87">
              <w:rPr>
                <w:b/>
                <w:sz w:val="28"/>
                <w:szCs w:val="28"/>
              </w:rPr>
              <w:t>Великого поста</w:t>
            </w:r>
          </w:p>
        </w:tc>
        <w:tc>
          <w:tcPr>
            <w:tcW w:w="3139" w:type="dxa"/>
            <w:vAlign w:val="center"/>
          </w:tcPr>
          <w:p w:rsidR="000C4B91" w:rsidRPr="00526A87" w:rsidRDefault="00BC0FC9" w:rsidP="00B36D54">
            <w:pPr>
              <w:pStyle w:val="Iauiue3"/>
              <w:tabs>
                <w:tab w:val="left" w:pos="426"/>
              </w:tabs>
              <w:jc w:val="center"/>
              <w:rPr>
                <w:b/>
                <w:i/>
                <w:sz w:val="28"/>
              </w:rPr>
            </w:pPr>
            <w:r>
              <w:rPr>
                <w:b/>
                <w:sz w:val="28"/>
              </w:rPr>
              <w:t>ф</w:t>
            </w:r>
            <w:r w:rsidR="00D1100D" w:rsidRPr="00526A87">
              <w:rPr>
                <w:b/>
                <w:sz w:val="28"/>
              </w:rPr>
              <w:t>иолетовый</w:t>
            </w:r>
          </w:p>
        </w:tc>
      </w:tr>
      <w:tr w:rsidR="00ED15D9" w:rsidRPr="00526A87" w:rsidTr="00B36D54">
        <w:tc>
          <w:tcPr>
            <w:tcW w:w="0" w:type="auto"/>
            <w:vAlign w:val="center"/>
          </w:tcPr>
          <w:p w:rsidR="000C4B91" w:rsidRPr="00526A87" w:rsidRDefault="0001474E" w:rsidP="00526A87">
            <w:pPr>
              <w:pStyle w:val="Iauiue3"/>
              <w:tabs>
                <w:tab w:val="left" w:pos="426"/>
              </w:tabs>
              <w:jc w:val="center"/>
              <w:rPr>
                <w:b/>
                <w:sz w:val="28"/>
              </w:rPr>
            </w:pPr>
            <w:r w:rsidRPr="00526A87">
              <w:rPr>
                <w:b/>
                <w:sz w:val="28"/>
              </w:rPr>
              <w:t>Литургия Преждеосвященных Даров</w:t>
            </w:r>
          </w:p>
        </w:tc>
        <w:tc>
          <w:tcPr>
            <w:tcW w:w="3139" w:type="dxa"/>
            <w:vAlign w:val="center"/>
          </w:tcPr>
          <w:p w:rsidR="000C4B91" w:rsidRPr="00526A87" w:rsidRDefault="0001474E" w:rsidP="00B36D54">
            <w:pPr>
              <w:pStyle w:val="Iauiue3"/>
              <w:tabs>
                <w:tab w:val="left" w:pos="426"/>
              </w:tabs>
              <w:jc w:val="center"/>
              <w:rPr>
                <w:b/>
                <w:i/>
                <w:sz w:val="28"/>
              </w:rPr>
            </w:pPr>
            <w:r w:rsidRPr="00526A87">
              <w:rPr>
                <w:b/>
                <w:sz w:val="28"/>
              </w:rPr>
              <w:t xml:space="preserve">фиолетовый, багряный </w:t>
            </w:r>
            <w:r w:rsidRPr="00526A87">
              <w:rPr>
                <w:sz w:val="28"/>
              </w:rPr>
              <w:t xml:space="preserve">или </w:t>
            </w:r>
            <w:r w:rsidR="00302392" w:rsidRPr="00526A87">
              <w:rPr>
                <w:b/>
                <w:sz w:val="28"/>
              </w:rPr>
              <w:t>чёрный</w:t>
            </w:r>
          </w:p>
        </w:tc>
      </w:tr>
      <w:tr w:rsidR="00ED15D9" w:rsidRPr="00526A87" w:rsidTr="00526A87">
        <w:tc>
          <w:tcPr>
            <w:tcW w:w="0" w:type="auto"/>
            <w:vAlign w:val="center"/>
          </w:tcPr>
          <w:p w:rsidR="000C4B91" w:rsidRPr="00526A87" w:rsidRDefault="0001474E" w:rsidP="00526A87">
            <w:pPr>
              <w:pStyle w:val="Iauiue3"/>
              <w:tabs>
                <w:tab w:val="left" w:pos="426"/>
              </w:tabs>
              <w:jc w:val="center"/>
              <w:rPr>
                <w:b/>
                <w:sz w:val="28"/>
              </w:rPr>
            </w:pPr>
            <w:r w:rsidRPr="00526A87">
              <w:rPr>
                <w:b/>
                <w:sz w:val="28"/>
              </w:rPr>
              <w:t>Неделя Крестопоклонная</w:t>
            </w:r>
          </w:p>
        </w:tc>
        <w:tc>
          <w:tcPr>
            <w:tcW w:w="3139" w:type="dxa"/>
          </w:tcPr>
          <w:p w:rsidR="000C4B91" w:rsidRPr="00526A87" w:rsidRDefault="0001474E" w:rsidP="00526A87">
            <w:pPr>
              <w:pStyle w:val="Iauiue3"/>
              <w:tabs>
                <w:tab w:val="left" w:pos="426"/>
              </w:tabs>
              <w:jc w:val="center"/>
              <w:rPr>
                <w:b/>
                <w:i/>
                <w:sz w:val="28"/>
              </w:rPr>
            </w:pPr>
            <w:r w:rsidRPr="00526A87">
              <w:rPr>
                <w:b/>
                <w:sz w:val="28"/>
              </w:rPr>
              <w:t xml:space="preserve">фиолетовый </w:t>
            </w:r>
            <w:r w:rsidRPr="00526A87">
              <w:rPr>
                <w:sz w:val="28"/>
              </w:rPr>
              <w:t>или</w:t>
            </w:r>
            <w:r w:rsidRPr="00526A87">
              <w:rPr>
                <w:b/>
                <w:sz w:val="28"/>
              </w:rPr>
              <w:t xml:space="preserve"> бордовый</w:t>
            </w:r>
          </w:p>
        </w:tc>
      </w:tr>
      <w:tr w:rsidR="00ED15D9" w:rsidRPr="00526A87" w:rsidTr="00526A87">
        <w:tc>
          <w:tcPr>
            <w:tcW w:w="0" w:type="auto"/>
          </w:tcPr>
          <w:p w:rsidR="000C4B91" w:rsidRPr="00526A87" w:rsidRDefault="0001474E" w:rsidP="00526A87">
            <w:pPr>
              <w:pStyle w:val="Iauiue3"/>
              <w:tabs>
                <w:tab w:val="left" w:pos="426"/>
              </w:tabs>
              <w:jc w:val="center"/>
              <w:rPr>
                <w:b/>
                <w:sz w:val="28"/>
              </w:rPr>
            </w:pPr>
            <w:r w:rsidRPr="00526A87">
              <w:rPr>
                <w:b/>
                <w:sz w:val="28"/>
              </w:rPr>
              <w:t>Вход Господень в Иерусалим</w:t>
            </w:r>
          </w:p>
        </w:tc>
        <w:tc>
          <w:tcPr>
            <w:tcW w:w="3139" w:type="dxa"/>
          </w:tcPr>
          <w:p w:rsidR="000C4B91" w:rsidRPr="00526A87" w:rsidRDefault="00302392" w:rsidP="00526A87">
            <w:pPr>
              <w:pStyle w:val="Iauiue3"/>
              <w:tabs>
                <w:tab w:val="left" w:pos="426"/>
              </w:tabs>
              <w:jc w:val="center"/>
              <w:rPr>
                <w:b/>
                <w:sz w:val="28"/>
              </w:rPr>
            </w:pPr>
            <w:r w:rsidRPr="00526A87">
              <w:rPr>
                <w:b/>
                <w:sz w:val="28"/>
              </w:rPr>
              <w:t>зелёный</w:t>
            </w:r>
            <w:r w:rsidR="0001474E" w:rsidRPr="00526A87">
              <w:rPr>
                <w:b/>
                <w:sz w:val="28"/>
              </w:rPr>
              <w:t xml:space="preserve"> </w:t>
            </w:r>
            <w:r w:rsidR="0001474E" w:rsidRPr="00526A87">
              <w:rPr>
                <w:sz w:val="28"/>
              </w:rPr>
              <w:t>или</w:t>
            </w:r>
            <w:r w:rsidR="0001474E" w:rsidRPr="00526A87">
              <w:rPr>
                <w:b/>
                <w:sz w:val="28"/>
              </w:rPr>
              <w:t xml:space="preserve"> белый</w:t>
            </w:r>
          </w:p>
        </w:tc>
      </w:tr>
      <w:tr w:rsidR="00ED15D9" w:rsidRPr="00526A87" w:rsidTr="00526A87">
        <w:tc>
          <w:tcPr>
            <w:tcW w:w="0" w:type="auto"/>
            <w:vAlign w:val="center"/>
          </w:tcPr>
          <w:p w:rsidR="000C4B91" w:rsidRPr="00526A87" w:rsidRDefault="0001474E" w:rsidP="00526A87">
            <w:pPr>
              <w:pStyle w:val="Iauiue3"/>
              <w:tabs>
                <w:tab w:val="left" w:pos="426"/>
              </w:tabs>
              <w:jc w:val="center"/>
              <w:rPr>
                <w:b/>
                <w:sz w:val="28"/>
              </w:rPr>
            </w:pPr>
            <w:r w:rsidRPr="00526A87">
              <w:rPr>
                <w:b/>
                <w:sz w:val="28"/>
              </w:rPr>
              <w:t>Страстная седмица</w:t>
            </w:r>
          </w:p>
        </w:tc>
        <w:tc>
          <w:tcPr>
            <w:tcW w:w="3139" w:type="dxa"/>
          </w:tcPr>
          <w:p w:rsidR="00992354" w:rsidRPr="00526A87" w:rsidRDefault="00302392" w:rsidP="00526A87">
            <w:pPr>
              <w:pStyle w:val="Iauiue3"/>
              <w:tabs>
                <w:tab w:val="left" w:pos="426"/>
              </w:tabs>
              <w:jc w:val="center"/>
              <w:rPr>
                <w:sz w:val="28"/>
              </w:rPr>
            </w:pPr>
            <w:r w:rsidRPr="00526A87">
              <w:rPr>
                <w:b/>
                <w:sz w:val="28"/>
              </w:rPr>
              <w:t>чёрный</w:t>
            </w:r>
            <w:r w:rsidR="0001474E" w:rsidRPr="00526A87">
              <w:rPr>
                <w:b/>
                <w:sz w:val="28"/>
              </w:rPr>
              <w:t xml:space="preserve"> </w:t>
            </w:r>
            <w:r w:rsidR="0001474E" w:rsidRPr="00526A87">
              <w:rPr>
                <w:sz w:val="28"/>
              </w:rPr>
              <w:t xml:space="preserve">или </w:t>
            </w:r>
          </w:p>
          <w:p w:rsidR="000C4B91" w:rsidRPr="00526A87" w:rsidRDefault="0001474E" w:rsidP="00526A87">
            <w:pPr>
              <w:pStyle w:val="Iauiue3"/>
              <w:tabs>
                <w:tab w:val="left" w:pos="426"/>
              </w:tabs>
              <w:jc w:val="center"/>
              <w:rPr>
                <w:b/>
                <w:i/>
                <w:sz w:val="28"/>
              </w:rPr>
            </w:pPr>
            <w:r w:rsidRPr="00526A87">
              <w:rPr>
                <w:b/>
                <w:sz w:val="28"/>
              </w:rPr>
              <w:t>темно-фиолетовый</w:t>
            </w:r>
          </w:p>
        </w:tc>
      </w:tr>
      <w:tr w:rsidR="00ED15D9" w:rsidRPr="00526A87" w:rsidTr="00526A87">
        <w:tc>
          <w:tcPr>
            <w:tcW w:w="0" w:type="auto"/>
          </w:tcPr>
          <w:p w:rsidR="000C4B91" w:rsidRPr="00526A87" w:rsidRDefault="0001474E" w:rsidP="00526A87">
            <w:pPr>
              <w:pStyle w:val="Iauiue3"/>
              <w:tabs>
                <w:tab w:val="left" w:pos="426"/>
              </w:tabs>
              <w:jc w:val="center"/>
              <w:rPr>
                <w:b/>
                <w:sz w:val="28"/>
              </w:rPr>
            </w:pPr>
            <w:r w:rsidRPr="00526A87">
              <w:rPr>
                <w:b/>
                <w:sz w:val="28"/>
              </w:rPr>
              <w:t>Великий Четверг</w:t>
            </w:r>
          </w:p>
        </w:tc>
        <w:tc>
          <w:tcPr>
            <w:tcW w:w="3139" w:type="dxa"/>
          </w:tcPr>
          <w:p w:rsidR="000C4B91" w:rsidRPr="00526A87" w:rsidRDefault="00BC0FC9" w:rsidP="00526A87">
            <w:pPr>
              <w:pStyle w:val="Iauiue3"/>
              <w:tabs>
                <w:tab w:val="left" w:pos="426"/>
              </w:tabs>
              <w:jc w:val="center"/>
              <w:rPr>
                <w:b/>
                <w:i/>
                <w:sz w:val="28"/>
              </w:rPr>
            </w:pPr>
            <w:r>
              <w:rPr>
                <w:b/>
                <w:sz w:val="28"/>
              </w:rPr>
              <w:t>ф</w:t>
            </w:r>
            <w:r w:rsidR="0001474E" w:rsidRPr="00526A87">
              <w:rPr>
                <w:b/>
                <w:sz w:val="28"/>
              </w:rPr>
              <w:t>иолетовый</w:t>
            </w:r>
          </w:p>
        </w:tc>
      </w:tr>
      <w:tr w:rsidR="00ED15D9" w:rsidRPr="00526A87" w:rsidTr="00526A87">
        <w:tc>
          <w:tcPr>
            <w:tcW w:w="0" w:type="auto"/>
          </w:tcPr>
          <w:p w:rsidR="0001474E" w:rsidRPr="00526A87" w:rsidRDefault="0001474E" w:rsidP="00526A87">
            <w:pPr>
              <w:pStyle w:val="Iauiue3"/>
              <w:tabs>
                <w:tab w:val="left" w:pos="426"/>
              </w:tabs>
              <w:jc w:val="center"/>
              <w:rPr>
                <w:b/>
                <w:sz w:val="28"/>
              </w:rPr>
            </w:pPr>
            <w:r w:rsidRPr="00526A87">
              <w:rPr>
                <w:b/>
                <w:sz w:val="28"/>
              </w:rPr>
              <w:t xml:space="preserve">Великая Суббота </w:t>
            </w:r>
          </w:p>
          <w:p w:rsidR="0001474E" w:rsidRPr="00526A87" w:rsidRDefault="00252C49" w:rsidP="00526A87">
            <w:pPr>
              <w:pStyle w:val="Iauiue3"/>
              <w:tabs>
                <w:tab w:val="left" w:pos="426"/>
              </w:tabs>
              <w:jc w:val="center"/>
              <w:rPr>
                <w:b/>
                <w:sz w:val="28"/>
              </w:rPr>
            </w:pPr>
            <w:r>
              <w:rPr>
                <w:sz w:val="28"/>
              </w:rPr>
              <w:t>(на л</w:t>
            </w:r>
            <w:r w:rsidR="0001474E" w:rsidRPr="00526A87">
              <w:rPr>
                <w:sz w:val="28"/>
              </w:rPr>
              <w:t>итургии после чтения Апостола)</w:t>
            </w:r>
            <w:r w:rsidR="0001474E" w:rsidRPr="00526A87">
              <w:rPr>
                <w:b/>
                <w:sz w:val="28"/>
              </w:rPr>
              <w:t xml:space="preserve"> </w:t>
            </w:r>
          </w:p>
          <w:p w:rsidR="000C4B91" w:rsidRPr="00526A87" w:rsidRDefault="0001474E" w:rsidP="00526A87">
            <w:pPr>
              <w:pStyle w:val="Iauiue3"/>
              <w:tabs>
                <w:tab w:val="left" w:pos="426"/>
              </w:tabs>
              <w:jc w:val="center"/>
              <w:rPr>
                <w:b/>
                <w:sz w:val="28"/>
              </w:rPr>
            </w:pPr>
            <w:r w:rsidRPr="00526A87">
              <w:rPr>
                <w:b/>
                <w:sz w:val="28"/>
              </w:rPr>
              <w:t>и начало богослужения на Святую Пасху</w:t>
            </w:r>
          </w:p>
          <w:p w:rsidR="0001474E" w:rsidRPr="00526A87" w:rsidRDefault="0001474E" w:rsidP="00526A87">
            <w:pPr>
              <w:pStyle w:val="Iauiue3"/>
              <w:tabs>
                <w:tab w:val="left" w:pos="426"/>
              </w:tabs>
              <w:jc w:val="center"/>
              <w:rPr>
                <w:sz w:val="28"/>
              </w:rPr>
            </w:pPr>
            <w:r w:rsidRPr="00526A87">
              <w:rPr>
                <w:sz w:val="28"/>
              </w:rPr>
              <w:t>(до утрени 1-го дня Пасхи включительно)</w:t>
            </w:r>
          </w:p>
        </w:tc>
        <w:tc>
          <w:tcPr>
            <w:tcW w:w="3139" w:type="dxa"/>
            <w:vAlign w:val="center"/>
          </w:tcPr>
          <w:p w:rsidR="000C4B91" w:rsidRPr="00526A87" w:rsidRDefault="00BC0FC9" w:rsidP="00526A87">
            <w:pPr>
              <w:pStyle w:val="Iauiue3"/>
              <w:tabs>
                <w:tab w:val="left" w:pos="426"/>
              </w:tabs>
              <w:jc w:val="center"/>
              <w:rPr>
                <w:b/>
                <w:i/>
                <w:sz w:val="28"/>
              </w:rPr>
            </w:pPr>
            <w:r>
              <w:rPr>
                <w:b/>
                <w:sz w:val="28"/>
              </w:rPr>
              <w:t>б</w:t>
            </w:r>
            <w:r w:rsidR="0001474E" w:rsidRPr="00526A87">
              <w:rPr>
                <w:b/>
                <w:sz w:val="28"/>
              </w:rPr>
              <w:t>елый</w:t>
            </w:r>
          </w:p>
        </w:tc>
      </w:tr>
      <w:tr w:rsidR="00ED15D9" w:rsidRPr="00526A87" w:rsidTr="00526A87">
        <w:tc>
          <w:tcPr>
            <w:tcW w:w="0" w:type="auto"/>
          </w:tcPr>
          <w:p w:rsidR="000C4B91" w:rsidRPr="00526A87" w:rsidRDefault="0001474E" w:rsidP="00526A87">
            <w:pPr>
              <w:pStyle w:val="Iauiue3"/>
              <w:tabs>
                <w:tab w:val="left" w:pos="426"/>
              </w:tabs>
              <w:jc w:val="center"/>
              <w:rPr>
                <w:b/>
                <w:sz w:val="28"/>
              </w:rPr>
            </w:pPr>
            <w:r w:rsidRPr="00526A87">
              <w:rPr>
                <w:b/>
                <w:sz w:val="28"/>
              </w:rPr>
              <w:t>ПАСХА</w:t>
            </w:r>
          </w:p>
          <w:p w:rsidR="00430DEB" w:rsidRPr="00526A87" w:rsidRDefault="00430DEB" w:rsidP="00526A87">
            <w:pPr>
              <w:pStyle w:val="Iauiue3"/>
              <w:tabs>
                <w:tab w:val="left" w:pos="426"/>
              </w:tabs>
              <w:jc w:val="center"/>
              <w:rPr>
                <w:b/>
                <w:sz w:val="28"/>
              </w:rPr>
            </w:pPr>
            <w:r w:rsidRPr="00526A87">
              <w:rPr>
                <w:sz w:val="28"/>
              </w:rPr>
              <w:t>(до отдания включительно)</w:t>
            </w:r>
          </w:p>
        </w:tc>
        <w:tc>
          <w:tcPr>
            <w:tcW w:w="3139" w:type="dxa"/>
            <w:vAlign w:val="center"/>
          </w:tcPr>
          <w:p w:rsidR="000C4B91" w:rsidRPr="00526A87" w:rsidRDefault="00BC0FC9" w:rsidP="00526A87">
            <w:pPr>
              <w:pStyle w:val="Iauiue3"/>
              <w:tabs>
                <w:tab w:val="left" w:pos="426"/>
              </w:tabs>
              <w:jc w:val="center"/>
              <w:rPr>
                <w:smallCaps/>
                <w:sz w:val="28"/>
              </w:rPr>
            </w:pPr>
            <w:r>
              <w:rPr>
                <w:b/>
                <w:sz w:val="28"/>
              </w:rPr>
              <w:t>к</w:t>
            </w:r>
            <w:r w:rsidR="00430DEB" w:rsidRPr="00526A87">
              <w:rPr>
                <w:b/>
                <w:sz w:val="28"/>
              </w:rPr>
              <w:t>расный</w:t>
            </w:r>
          </w:p>
        </w:tc>
      </w:tr>
      <w:tr w:rsidR="00ED15D9" w:rsidRPr="00526A87" w:rsidTr="00526A87">
        <w:tc>
          <w:tcPr>
            <w:tcW w:w="0" w:type="auto"/>
          </w:tcPr>
          <w:p w:rsidR="000C4B91" w:rsidRPr="00526A87" w:rsidRDefault="00430DEB" w:rsidP="00526A87">
            <w:pPr>
              <w:pStyle w:val="Iauiue3"/>
              <w:tabs>
                <w:tab w:val="left" w:pos="426"/>
              </w:tabs>
              <w:jc w:val="center"/>
              <w:rPr>
                <w:b/>
                <w:sz w:val="28"/>
              </w:rPr>
            </w:pPr>
            <w:r w:rsidRPr="00526A87">
              <w:rPr>
                <w:b/>
                <w:sz w:val="28"/>
              </w:rPr>
              <w:t>Вознесение Господне</w:t>
            </w:r>
          </w:p>
          <w:p w:rsidR="00430DEB" w:rsidRPr="00526A87" w:rsidRDefault="00430DEB" w:rsidP="00526A87">
            <w:pPr>
              <w:pStyle w:val="Iauiue3"/>
              <w:tabs>
                <w:tab w:val="left" w:pos="426"/>
              </w:tabs>
              <w:jc w:val="center"/>
              <w:rPr>
                <w:b/>
                <w:sz w:val="28"/>
              </w:rPr>
            </w:pPr>
            <w:r w:rsidRPr="00526A87">
              <w:rPr>
                <w:sz w:val="28"/>
              </w:rPr>
              <w:t>(до отдания включительно)</w:t>
            </w:r>
          </w:p>
        </w:tc>
        <w:tc>
          <w:tcPr>
            <w:tcW w:w="3139" w:type="dxa"/>
            <w:vAlign w:val="center"/>
          </w:tcPr>
          <w:p w:rsidR="000C4B91" w:rsidRPr="00526A87" w:rsidRDefault="00BC0FC9" w:rsidP="00526A87">
            <w:pPr>
              <w:pStyle w:val="Iauiue3"/>
              <w:tabs>
                <w:tab w:val="left" w:pos="426"/>
              </w:tabs>
              <w:jc w:val="center"/>
              <w:rPr>
                <w:b/>
                <w:i/>
                <w:sz w:val="28"/>
              </w:rPr>
            </w:pPr>
            <w:r>
              <w:rPr>
                <w:b/>
                <w:sz w:val="28"/>
              </w:rPr>
              <w:t>б</w:t>
            </w:r>
            <w:r w:rsidR="00430DEB" w:rsidRPr="00526A87">
              <w:rPr>
                <w:b/>
                <w:sz w:val="28"/>
              </w:rPr>
              <w:t>елый</w:t>
            </w:r>
          </w:p>
        </w:tc>
      </w:tr>
      <w:tr w:rsidR="00ED15D9" w:rsidRPr="00526A87" w:rsidTr="00526A87">
        <w:tc>
          <w:tcPr>
            <w:tcW w:w="0" w:type="auto"/>
          </w:tcPr>
          <w:p w:rsidR="000C4B91" w:rsidRPr="00526A87" w:rsidRDefault="00430DEB" w:rsidP="00526A87">
            <w:pPr>
              <w:pStyle w:val="Iauiue3"/>
              <w:tabs>
                <w:tab w:val="left" w:pos="426"/>
              </w:tabs>
              <w:jc w:val="center"/>
              <w:rPr>
                <w:b/>
                <w:sz w:val="28"/>
              </w:rPr>
            </w:pPr>
            <w:r w:rsidRPr="00526A87">
              <w:rPr>
                <w:b/>
                <w:sz w:val="28"/>
              </w:rPr>
              <w:t>Пятидесятница (День Святой Троицы)</w:t>
            </w:r>
          </w:p>
          <w:p w:rsidR="00430DEB" w:rsidRPr="00526A87" w:rsidRDefault="00430DEB" w:rsidP="00526A87">
            <w:pPr>
              <w:pStyle w:val="Iauiue3"/>
              <w:tabs>
                <w:tab w:val="left" w:pos="426"/>
              </w:tabs>
              <w:jc w:val="center"/>
              <w:rPr>
                <w:b/>
                <w:sz w:val="28"/>
              </w:rPr>
            </w:pPr>
            <w:r w:rsidRPr="00526A87">
              <w:rPr>
                <w:sz w:val="28"/>
              </w:rPr>
              <w:t>(до отдания включительно)</w:t>
            </w:r>
          </w:p>
        </w:tc>
        <w:tc>
          <w:tcPr>
            <w:tcW w:w="3139" w:type="dxa"/>
            <w:vAlign w:val="center"/>
          </w:tcPr>
          <w:p w:rsidR="000C4B91" w:rsidRPr="00526A87" w:rsidRDefault="00BC0FC9" w:rsidP="00526A87">
            <w:pPr>
              <w:pStyle w:val="Iauiue3"/>
              <w:tabs>
                <w:tab w:val="left" w:pos="426"/>
              </w:tabs>
              <w:jc w:val="center"/>
              <w:rPr>
                <w:b/>
                <w:i/>
                <w:sz w:val="28"/>
              </w:rPr>
            </w:pPr>
            <w:r>
              <w:rPr>
                <w:b/>
                <w:sz w:val="28"/>
              </w:rPr>
              <w:t>з</w:t>
            </w:r>
            <w:r w:rsidRPr="00526A87">
              <w:rPr>
                <w:b/>
                <w:sz w:val="28"/>
              </w:rPr>
              <w:t>елёный</w:t>
            </w:r>
          </w:p>
        </w:tc>
      </w:tr>
      <w:tr w:rsidR="00ED15D9" w:rsidRPr="00526A87" w:rsidTr="00526A87">
        <w:tc>
          <w:tcPr>
            <w:tcW w:w="0" w:type="auto"/>
          </w:tcPr>
          <w:p w:rsidR="000C4B91" w:rsidRPr="00526A87" w:rsidRDefault="00430DEB" w:rsidP="00526A87">
            <w:pPr>
              <w:pStyle w:val="Iauiue3"/>
              <w:tabs>
                <w:tab w:val="left" w:pos="426"/>
              </w:tabs>
              <w:jc w:val="center"/>
              <w:rPr>
                <w:b/>
                <w:sz w:val="28"/>
              </w:rPr>
            </w:pPr>
            <w:r w:rsidRPr="00526A87">
              <w:rPr>
                <w:b/>
                <w:sz w:val="28"/>
              </w:rPr>
              <w:t>Понедельник Святого Духа</w:t>
            </w:r>
          </w:p>
        </w:tc>
        <w:tc>
          <w:tcPr>
            <w:tcW w:w="3139" w:type="dxa"/>
          </w:tcPr>
          <w:p w:rsidR="000C4B91" w:rsidRPr="00526A87" w:rsidRDefault="00BC0FC9" w:rsidP="00526A87">
            <w:pPr>
              <w:pStyle w:val="Iauiue3"/>
              <w:tabs>
                <w:tab w:val="left" w:pos="426"/>
              </w:tabs>
              <w:jc w:val="center"/>
              <w:rPr>
                <w:b/>
                <w:i/>
                <w:sz w:val="28"/>
              </w:rPr>
            </w:pPr>
            <w:r w:rsidRPr="00526A87">
              <w:rPr>
                <w:b/>
                <w:sz w:val="28"/>
              </w:rPr>
              <w:t>зелёный</w:t>
            </w:r>
            <w:r w:rsidR="00430DEB" w:rsidRPr="00526A87">
              <w:rPr>
                <w:b/>
                <w:sz w:val="28"/>
              </w:rPr>
              <w:t xml:space="preserve"> </w:t>
            </w:r>
            <w:r w:rsidR="00430DEB" w:rsidRPr="00526A87">
              <w:rPr>
                <w:sz w:val="28"/>
              </w:rPr>
              <w:t xml:space="preserve">или </w:t>
            </w:r>
            <w:r w:rsidR="00430DEB" w:rsidRPr="00526A87">
              <w:rPr>
                <w:b/>
                <w:sz w:val="28"/>
              </w:rPr>
              <w:t>белый</w:t>
            </w:r>
          </w:p>
        </w:tc>
      </w:tr>
      <w:tr w:rsidR="00ED15D9" w:rsidRPr="00526A87" w:rsidTr="00526A87">
        <w:tc>
          <w:tcPr>
            <w:tcW w:w="0" w:type="auto"/>
          </w:tcPr>
          <w:p w:rsidR="000C4B91" w:rsidRPr="00526A87" w:rsidRDefault="00430DEB" w:rsidP="00526A87">
            <w:pPr>
              <w:pStyle w:val="Iauiue3"/>
              <w:tabs>
                <w:tab w:val="left" w:pos="426"/>
              </w:tabs>
              <w:jc w:val="center"/>
              <w:rPr>
                <w:b/>
                <w:sz w:val="28"/>
              </w:rPr>
            </w:pPr>
            <w:r w:rsidRPr="00526A87">
              <w:rPr>
                <w:b/>
                <w:sz w:val="28"/>
              </w:rPr>
              <w:t>Рождество св. Иоанна Предтечи</w:t>
            </w:r>
          </w:p>
        </w:tc>
        <w:tc>
          <w:tcPr>
            <w:tcW w:w="3139" w:type="dxa"/>
          </w:tcPr>
          <w:p w:rsidR="000C4B91" w:rsidRPr="00526A87" w:rsidRDefault="00BC0FC9" w:rsidP="00526A87">
            <w:pPr>
              <w:pStyle w:val="Iauiue3"/>
              <w:tabs>
                <w:tab w:val="left" w:pos="426"/>
              </w:tabs>
              <w:jc w:val="center"/>
              <w:rPr>
                <w:b/>
                <w:i/>
                <w:sz w:val="28"/>
              </w:rPr>
            </w:pPr>
            <w:r>
              <w:rPr>
                <w:b/>
                <w:sz w:val="28"/>
              </w:rPr>
              <w:t>б</w:t>
            </w:r>
            <w:r w:rsidR="00430DEB" w:rsidRPr="00526A87">
              <w:rPr>
                <w:b/>
                <w:sz w:val="28"/>
              </w:rPr>
              <w:t>елый</w:t>
            </w:r>
          </w:p>
        </w:tc>
      </w:tr>
      <w:tr w:rsidR="00ED15D9" w:rsidRPr="00526A87" w:rsidTr="00526A87">
        <w:tc>
          <w:tcPr>
            <w:tcW w:w="0" w:type="auto"/>
            <w:vAlign w:val="center"/>
          </w:tcPr>
          <w:p w:rsidR="000C4B91" w:rsidRPr="00526A87" w:rsidRDefault="00430DEB" w:rsidP="00526A87">
            <w:pPr>
              <w:pStyle w:val="Iauiue3"/>
              <w:tabs>
                <w:tab w:val="left" w:pos="426"/>
              </w:tabs>
              <w:jc w:val="center"/>
              <w:rPr>
                <w:b/>
                <w:sz w:val="28"/>
              </w:rPr>
            </w:pPr>
            <w:r w:rsidRPr="00526A87">
              <w:rPr>
                <w:b/>
                <w:sz w:val="28"/>
              </w:rPr>
              <w:t>Первоверх. апп. Петра и Павла</w:t>
            </w:r>
          </w:p>
        </w:tc>
        <w:tc>
          <w:tcPr>
            <w:tcW w:w="3139" w:type="dxa"/>
          </w:tcPr>
          <w:p w:rsidR="000C4B91" w:rsidRPr="00526A87" w:rsidRDefault="00430DEB" w:rsidP="00526A87">
            <w:pPr>
              <w:pStyle w:val="Iauiue3"/>
              <w:tabs>
                <w:tab w:val="left" w:pos="426"/>
              </w:tabs>
              <w:jc w:val="center"/>
              <w:rPr>
                <w:b/>
                <w:i/>
                <w:sz w:val="28"/>
              </w:rPr>
            </w:pPr>
            <w:r w:rsidRPr="00526A87">
              <w:rPr>
                <w:b/>
                <w:sz w:val="28"/>
              </w:rPr>
              <w:t>золотистый (</w:t>
            </w:r>
            <w:r w:rsidR="00BC0FC9" w:rsidRPr="00526A87">
              <w:rPr>
                <w:b/>
                <w:sz w:val="28"/>
              </w:rPr>
              <w:t>жёлтый</w:t>
            </w:r>
            <w:r w:rsidRPr="00526A87">
              <w:rPr>
                <w:b/>
                <w:sz w:val="28"/>
              </w:rPr>
              <w:t>)</w:t>
            </w:r>
            <w:r w:rsidRPr="00526A87">
              <w:rPr>
                <w:sz w:val="28"/>
              </w:rPr>
              <w:t xml:space="preserve"> или </w:t>
            </w:r>
            <w:r w:rsidRPr="00526A87">
              <w:rPr>
                <w:b/>
                <w:sz w:val="28"/>
              </w:rPr>
              <w:t>белый</w:t>
            </w:r>
          </w:p>
        </w:tc>
      </w:tr>
      <w:tr w:rsidR="00ED15D9" w:rsidRPr="00526A87" w:rsidTr="00526A87">
        <w:tc>
          <w:tcPr>
            <w:tcW w:w="0" w:type="auto"/>
          </w:tcPr>
          <w:p w:rsidR="000C4B91" w:rsidRPr="00526A87" w:rsidRDefault="00430DEB" w:rsidP="00526A87">
            <w:pPr>
              <w:pStyle w:val="Iauiue3"/>
              <w:tabs>
                <w:tab w:val="left" w:pos="426"/>
              </w:tabs>
              <w:jc w:val="center"/>
              <w:rPr>
                <w:b/>
                <w:sz w:val="28"/>
              </w:rPr>
            </w:pPr>
            <w:r w:rsidRPr="00526A87">
              <w:rPr>
                <w:b/>
                <w:sz w:val="28"/>
              </w:rPr>
              <w:t>Преображение Господне</w:t>
            </w:r>
          </w:p>
          <w:p w:rsidR="00430DEB" w:rsidRPr="00526A87" w:rsidRDefault="00430DEB" w:rsidP="00526A87">
            <w:pPr>
              <w:pStyle w:val="Iauiue3"/>
              <w:tabs>
                <w:tab w:val="left" w:pos="426"/>
              </w:tabs>
              <w:jc w:val="center"/>
              <w:rPr>
                <w:b/>
                <w:sz w:val="28"/>
              </w:rPr>
            </w:pPr>
            <w:r w:rsidRPr="00526A87">
              <w:rPr>
                <w:sz w:val="28"/>
              </w:rPr>
              <w:t>(до отдания включительно)</w:t>
            </w:r>
          </w:p>
        </w:tc>
        <w:tc>
          <w:tcPr>
            <w:tcW w:w="3139" w:type="dxa"/>
            <w:vAlign w:val="center"/>
          </w:tcPr>
          <w:p w:rsidR="000C4B91" w:rsidRPr="00526A87" w:rsidRDefault="00BC0FC9" w:rsidP="00526A87">
            <w:pPr>
              <w:pStyle w:val="Iauiue3"/>
              <w:tabs>
                <w:tab w:val="left" w:pos="426"/>
              </w:tabs>
              <w:jc w:val="center"/>
              <w:rPr>
                <w:b/>
                <w:i/>
                <w:sz w:val="28"/>
              </w:rPr>
            </w:pPr>
            <w:r>
              <w:rPr>
                <w:b/>
                <w:sz w:val="28"/>
              </w:rPr>
              <w:t>б</w:t>
            </w:r>
            <w:r w:rsidR="00DC35ED" w:rsidRPr="00526A87">
              <w:rPr>
                <w:b/>
                <w:sz w:val="28"/>
              </w:rPr>
              <w:t>елый</w:t>
            </w:r>
          </w:p>
        </w:tc>
      </w:tr>
      <w:tr w:rsidR="00ED15D9" w:rsidRPr="00526A87" w:rsidTr="00526A87">
        <w:tc>
          <w:tcPr>
            <w:tcW w:w="0" w:type="auto"/>
            <w:vAlign w:val="center"/>
          </w:tcPr>
          <w:p w:rsidR="000C4B91" w:rsidRPr="00526A87" w:rsidRDefault="00DC35ED" w:rsidP="00526A87">
            <w:pPr>
              <w:pStyle w:val="Iauiue3"/>
              <w:tabs>
                <w:tab w:val="left" w:pos="426"/>
              </w:tabs>
              <w:jc w:val="center"/>
              <w:rPr>
                <w:b/>
                <w:sz w:val="28"/>
              </w:rPr>
            </w:pPr>
            <w:r w:rsidRPr="00526A87">
              <w:rPr>
                <w:b/>
                <w:sz w:val="28"/>
              </w:rPr>
              <w:t>Усекновение главы св. Иоанна Предтечи</w:t>
            </w:r>
          </w:p>
        </w:tc>
        <w:tc>
          <w:tcPr>
            <w:tcW w:w="3139" w:type="dxa"/>
          </w:tcPr>
          <w:p w:rsidR="000C4B91" w:rsidRPr="00526A87" w:rsidRDefault="00DC35ED" w:rsidP="00526A87">
            <w:pPr>
              <w:pStyle w:val="Iauiue3"/>
              <w:tabs>
                <w:tab w:val="left" w:pos="426"/>
              </w:tabs>
              <w:jc w:val="center"/>
              <w:rPr>
                <w:b/>
                <w:i/>
                <w:sz w:val="28"/>
              </w:rPr>
            </w:pPr>
            <w:r w:rsidRPr="00526A87">
              <w:rPr>
                <w:b/>
                <w:sz w:val="28"/>
              </w:rPr>
              <w:t xml:space="preserve">красный </w:t>
            </w:r>
            <w:r w:rsidRPr="00526A87">
              <w:rPr>
                <w:sz w:val="28"/>
              </w:rPr>
              <w:t xml:space="preserve">или </w:t>
            </w:r>
            <w:r w:rsidRPr="00526A87">
              <w:rPr>
                <w:b/>
                <w:sz w:val="28"/>
              </w:rPr>
              <w:t>бордовый</w:t>
            </w:r>
          </w:p>
        </w:tc>
      </w:tr>
      <w:tr w:rsidR="00ED15D9" w:rsidRPr="00526A87" w:rsidTr="00526A87">
        <w:tc>
          <w:tcPr>
            <w:tcW w:w="0" w:type="auto"/>
          </w:tcPr>
          <w:p w:rsidR="000C4B91" w:rsidRPr="00526A87" w:rsidRDefault="00DC35ED" w:rsidP="00526A87">
            <w:pPr>
              <w:pStyle w:val="Iauiue3"/>
              <w:tabs>
                <w:tab w:val="left" w:pos="426"/>
              </w:tabs>
              <w:jc w:val="center"/>
              <w:rPr>
                <w:b/>
                <w:sz w:val="28"/>
              </w:rPr>
            </w:pPr>
            <w:r w:rsidRPr="00526A87">
              <w:rPr>
                <w:b/>
                <w:sz w:val="28"/>
              </w:rPr>
              <w:t xml:space="preserve">Господские средние праздники, седмичные и воскресные дни вне </w:t>
            </w:r>
            <w:r w:rsidRPr="00526A87">
              <w:rPr>
                <w:b/>
                <w:sz w:val="28"/>
                <w:szCs w:val="28"/>
              </w:rPr>
              <w:t>Великого поста</w:t>
            </w:r>
          </w:p>
        </w:tc>
        <w:tc>
          <w:tcPr>
            <w:tcW w:w="3139" w:type="dxa"/>
            <w:vAlign w:val="center"/>
          </w:tcPr>
          <w:p w:rsidR="000C4B91" w:rsidRPr="00526A87" w:rsidRDefault="00DC35ED" w:rsidP="00526A87">
            <w:pPr>
              <w:pStyle w:val="Iauiue3"/>
              <w:tabs>
                <w:tab w:val="left" w:pos="426"/>
              </w:tabs>
              <w:jc w:val="center"/>
              <w:rPr>
                <w:b/>
                <w:i/>
                <w:sz w:val="28"/>
              </w:rPr>
            </w:pPr>
            <w:r w:rsidRPr="00526A87">
              <w:rPr>
                <w:b/>
                <w:sz w:val="28"/>
              </w:rPr>
              <w:t>золотистый (</w:t>
            </w:r>
            <w:r w:rsidR="00BC0FC9" w:rsidRPr="00526A87">
              <w:rPr>
                <w:b/>
                <w:sz w:val="28"/>
              </w:rPr>
              <w:t>жёлтый</w:t>
            </w:r>
            <w:r w:rsidRPr="00526A87">
              <w:rPr>
                <w:b/>
                <w:sz w:val="28"/>
              </w:rPr>
              <w:t>)</w:t>
            </w:r>
          </w:p>
        </w:tc>
      </w:tr>
      <w:tr w:rsidR="00ED15D9" w:rsidRPr="00526A87" w:rsidTr="00526A87">
        <w:tc>
          <w:tcPr>
            <w:tcW w:w="0" w:type="auto"/>
          </w:tcPr>
          <w:p w:rsidR="000C4B91" w:rsidRPr="00526A87" w:rsidRDefault="00DC35ED" w:rsidP="00526A87">
            <w:pPr>
              <w:pStyle w:val="Iauiue3"/>
              <w:tabs>
                <w:tab w:val="left" w:pos="426"/>
              </w:tabs>
              <w:jc w:val="center"/>
              <w:rPr>
                <w:b/>
                <w:sz w:val="28"/>
              </w:rPr>
            </w:pPr>
            <w:r w:rsidRPr="00526A87">
              <w:rPr>
                <w:b/>
                <w:sz w:val="28"/>
              </w:rPr>
              <w:t>Памяти</w:t>
            </w:r>
            <w:r w:rsidRPr="00526A87">
              <w:rPr>
                <w:rStyle w:val="a5"/>
                <w:sz w:val="28"/>
              </w:rPr>
              <w:footnoteReference w:id="305"/>
            </w:r>
            <w:r w:rsidRPr="00526A87">
              <w:rPr>
                <w:b/>
                <w:sz w:val="28"/>
              </w:rPr>
              <w:t xml:space="preserve"> Бесплотных Сил, свв. дев и девственников</w:t>
            </w:r>
          </w:p>
        </w:tc>
        <w:tc>
          <w:tcPr>
            <w:tcW w:w="3139" w:type="dxa"/>
            <w:vAlign w:val="center"/>
          </w:tcPr>
          <w:p w:rsidR="000C4B91" w:rsidRPr="00526A87" w:rsidRDefault="00DC35ED" w:rsidP="00526A87">
            <w:pPr>
              <w:pStyle w:val="Iauiue3"/>
              <w:tabs>
                <w:tab w:val="left" w:pos="426"/>
              </w:tabs>
              <w:jc w:val="center"/>
              <w:rPr>
                <w:b/>
                <w:i/>
                <w:sz w:val="28"/>
              </w:rPr>
            </w:pPr>
            <w:r w:rsidRPr="00526A87">
              <w:rPr>
                <w:b/>
                <w:sz w:val="28"/>
              </w:rPr>
              <w:t xml:space="preserve">белый </w:t>
            </w:r>
            <w:r w:rsidRPr="00526A87">
              <w:rPr>
                <w:sz w:val="28"/>
              </w:rPr>
              <w:t xml:space="preserve">или </w:t>
            </w:r>
            <w:r w:rsidRPr="00526A87">
              <w:rPr>
                <w:b/>
                <w:sz w:val="28"/>
              </w:rPr>
              <w:t>красный</w:t>
            </w:r>
          </w:p>
        </w:tc>
      </w:tr>
      <w:tr w:rsidR="00ED15D9" w:rsidRPr="00526A87" w:rsidTr="00526A87">
        <w:tc>
          <w:tcPr>
            <w:tcW w:w="0" w:type="auto"/>
            <w:vAlign w:val="center"/>
          </w:tcPr>
          <w:p w:rsidR="000C4B91" w:rsidRPr="00526A87" w:rsidRDefault="00615FF3" w:rsidP="00526A87">
            <w:pPr>
              <w:pStyle w:val="Iauiue3"/>
              <w:tabs>
                <w:tab w:val="left" w:pos="426"/>
              </w:tabs>
              <w:jc w:val="center"/>
              <w:rPr>
                <w:b/>
                <w:i/>
                <w:sz w:val="28"/>
              </w:rPr>
            </w:pPr>
            <w:r w:rsidRPr="00526A87">
              <w:rPr>
                <w:b/>
                <w:sz w:val="28"/>
              </w:rPr>
              <w:t>Памяти пророков</w:t>
            </w:r>
          </w:p>
        </w:tc>
        <w:tc>
          <w:tcPr>
            <w:tcW w:w="3139" w:type="dxa"/>
          </w:tcPr>
          <w:p w:rsidR="000C4B91" w:rsidRPr="00526A87" w:rsidRDefault="00615FF3" w:rsidP="00526A87">
            <w:pPr>
              <w:pStyle w:val="Iauiue3"/>
              <w:tabs>
                <w:tab w:val="left" w:pos="426"/>
              </w:tabs>
              <w:jc w:val="center"/>
              <w:rPr>
                <w:b/>
                <w:i/>
                <w:sz w:val="28"/>
              </w:rPr>
            </w:pPr>
            <w:r w:rsidRPr="00526A87">
              <w:rPr>
                <w:b/>
                <w:sz w:val="28"/>
              </w:rPr>
              <w:t>золотистый (</w:t>
            </w:r>
            <w:r w:rsidR="00BC0FC9" w:rsidRPr="00526A87">
              <w:rPr>
                <w:b/>
                <w:sz w:val="28"/>
              </w:rPr>
              <w:t>жёлтый</w:t>
            </w:r>
            <w:r w:rsidRPr="00526A87">
              <w:rPr>
                <w:b/>
                <w:sz w:val="28"/>
              </w:rPr>
              <w:t>)</w:t>
            </w:r>
            <w:r w:rsidRPr="00526A87">
              <w:rPr>
                <w:sz w:val="28"/>
              </w:rPr>
              <w:t xml:space="preserve"> или </w:t>
            </w:r>
            <w:r w:rsidRPr="00526A87">
              <w:rPr>
                <w:b/>
                <w:sz w:val="28"/>
              </w:rPr>
              <w:t>белый</w:t>
            </w:r>
          </w:p>
        </w:tc>
      </w:tr>
      <w:tr w:rsidR="00ED15D9" w:rsidRPr="00C35728" w:rsidTr="00526A87">
        <w:tc>
          <w:tcPr>
            <w:tcW w:w="0" w:type="auto"/>
            <w:vAlign w:val="center"/>
          </w:tcPr>
          <w:p w:rsidR="000C4B91" w:rsidRPr="00526A87" w:rsidRDefault="00615FF3" w:rsidP="00526A87">
            <w:pPr>
              <w:pStyle w:val="Iauiue3"/>
              <w:tabs>
                <w:tab w:val="left" w:pos="426"/>
              </w:tabs>
              <w:jc w:val="center"/>
              <w:rPr>
                <w:b/>
                <w:i/>
                <w:sz w:val="28"/>
              </w:rPr>
            </w:pPr>
            <w:r w:rsidRPr="00526A87">
              <w:rPr>
                <w:b/>
                <w:sz w:val="28"/>
              </w:rPr>
              <w:t>Памяти апостолов</w:t>
            </w:r>
          </w:p>
        </w:tc>
        <w:tc>
          <w:tcPr>
            <w:tcW w:w="3139" w:type="dxa"/>
          </w:tcPr>
          <w:p w:rsidR="000C4B91" w:rsidRPr="00526A87" w:rsidRDefault="00615FF3" w:rsidP="00526A87">
            <w:pPr>
              <w:pStyle w:val="Iauiue3"/>
              <w:tabs>
                <w:tab w:val="left" w:pos="426"/>
              </w:tabs>
              <w:jc w:val="center"/>
              <w:rPr>
                <w:b/>
                <w:sz w:val="28"/>
              </w:rPr>
            </w:pPr>
            <w:r w:rsidRPr="00526A87">
              <w:rPr>
                <w:b/>
                <w:sz w:val="28"/>
              </w:rPr>
              <w:t>золотистый (</w:t>
            </w:r>
            <w:r w:rsidR="00BC0FC9" w:rsidRPr="00526A87">
              <w:rPr>
                <w:b/>
                <w:sz w:val="28"/>
              </w:rPr>
              <w:t>жёлтый</w:t>
            </w:r>
            <w:r w:rsidRPr="00526A87">
              <w:rPr>
                <w:b/>
                <w:sz w:val="28"/>
              </w:rPr>
              <w:t>),</w:t>
            </w:r>
          </w:p>
          <w:p w:rsidR="00615FF3" w:rsidRPr="00526A87" w:rsidRDefault="00615FF3" w:rsidP="00526A87">
            <w:pPr>
              <w:pStyle w:val="Iauiue3"/>
              <w:tabs>
                <w:tab w:val="left" w:pos="426"/>
              </w:tabs>
              <w:jc w:val="center"/>
              <w:rPr>
                <w:b/>
                <w:i/>
                <w:sz w:val="28"/>
              </w:rPr>
            </w:pPr>
            <w:r w:rsidRPr="00526A87">
              <w:rPr>
                <w:b/>
                <w:sz w:val="28"/>
              </w:rPr>
              <w:t>белый</w:t>
            </w:r>
            <w:r w:rsidRPr="00526A87">
              <w:rPr>
                <w:sz w:val="28"/>
              </w:rPr>
              <w:t xml:space="preserve"> или </w:t>
            </w:r>
            <w:r w:rsidRPr="00526A87">
              <w:rPr>
                <w:b/>
                <w:sz w:val="28"/>
              </w:rPr>
              <w:t>красный</w:t>
            </w:r>
          </w:p>
        </w:tc>
      </w:tr>
      <w:tr w:rsidR="00ED15D9" w:rsidRPr="00526A87" w:rsidTr="00526A87">
        <w:tc>
          <w:tcPr>
            <w:tcW w:w="0" w:type="auto"/>
          </w:tcPr>
          <w:p w:rsidR="000C4B91" w:rsidRPr="00526A87" w:rsidRDefault="00615FF3" w:rsidP="00526A87">
            <w:pPr>
              <w:pStyle w:val="Iauiue3"/>
              <w:tabs>
                <w:tab w:val="left" w:pos="426"/>
              </w:tabs>
              <w:jc w:val="center"/>
              <w:rPr>
                <w:b/>
                <w:i/>
                <w:sz w:val="28"/>
              </w:rPr>
            </w:pPr>
            <w:r w:rsidRPr="00526A87">
              <w:rPr>
                <w:b/>
                <w:sz w:val="28"/>
              </w:rPr>
              <w:t>Памяти святителей</w:t>
            </w:r>
          </w:p>
        </w:tc>
        <w:tc>
          <w:tcPr>
            <w:tcW w:w="3139" w:type="dxa"/>
          </w:tcPr>
          <w:p w:rsidR="000C4B91" w:rsidRPr="00526A87" w:rsidRDefault="00615FF3" w:rsidP="00526A87">
            <w:pPr>
              <w:pStyle w:val="Iauiue3"/>
              <w:tabs>
                <w:tab w:val="left" w:pos="426"/>
              </w:tabs>
              <w:jc w:val="center"/>
              <w:rPr>
                <w:b/>
                <w:i/>
                <w:sz w:val="28"/>
              </w:rPr>
            </w:pPr>
            <w:r w:rsidRPr="00526A87">
              <w:rPr>
                <w:b/>
                <w:sz w:val="28"/>
              </w:rPr>
              <w:t>золотистый (</w:t>
            </w:r>
            <w:r w:rsidR="00BC0FC9" w:rsidRPr="00526A87">
              <w:rPr>
                <w:b/>
                <w:sz w:val="28"/>
              </w:rPr>
              <w:t>жёлтый</w:t>
            </w:r>
            <w:r w:rsidRPr="00526A87">
              <w:rPr>
                <w:b/>
                <w:sz w:val="28"/>
              </w:rPr>
              <w:t>)</w:t>
            </w:r>
          </w:p>
        </w:tc>
      </w:tr>
      <w:tr w:rsidR="00ED15D9" w:rsidRPr="00526A87" w:rsidTr="00526A87">
        <w:tc>
          <w:tcPr>
            <w:tcW w:w="0" w:type="auto"/>
          </w:tcPr>
          <w:p w:rsidR="000C4B91" w:rsidRPr="00526A87" w:rsidRDefault="00615FF3" w:rsidP="00526A87">
            <w:pPr>
              <w:pStyle w:val="Iauiue3"/>
              <w:tabs>
                <w:tab w:val="left" w:pos="426"/>
              </w:tabs>
              <w:jc w:val="center"/>
              <w:rPr>
                <w:b/>
                <w:i/>
                <w:sz w:val="28"/>
              </w:rPr>
            </w:pPr>
            <w:r w:rsidRPr="00526A87">
              <w:rPr>
                <w:b/>
                <w:sz w:val="28"/>
              </w:rPr>
              <w:t>Памяти мучеников</w:t>
            </w:r>
          </w:p>
        </w:tc>
        <w:tc>
          <w:tcPr>
            <w:tcW w:w="3139" w:type="dxa"/>
          </w:tcPr>
          <w:p w:rsidR="000C4B91" w:rsidRPr="00526A87" w:rsidRDefault="00615FF3" w:rsidP="00526A87">
            <w:pPr>
              <w:pStyle w:val="Iauiue3"/>
              <w:tabs>
                <w:tab w:val="left" w:pos="426"/>
              </w:tabs>
              <w:jc w:val="center"/>
              <w:rPr>
                <w:b/>
                <w:i/>
                <w:sz w:val="28"/>
              </w:rPr>
            </w:pPr>
            <w:r w:rsidRPr="00526A87">
              <w:rPr>
                <w:b/>
                <w:sz w:val="28"/>
              </w:rPr>
              <w:t>красный</w:t>
            </w:r>
          </w:p>
        </w:tc>
      </w:tr>
      <w:tr w:rsidR="00ED15D9" w:rsidRPr="00526A87" w:rsidTr="00526A87">
        <w:tc>
          <w:tcPr>
            <w:tcW w:w="0" w:type="auto"/>
          </w:tcPr>
          <w:p w:rsidR="000C4B91" w:rsidRPr="00526A87" w:rsidRDefault="00615FF3" w:rsidP="00526A87">
            <w:pPr>
              <w:pStyle w:val="Iauiue3"/>
              <w:tabs>
                <w:tab w:val="left" w:pos="426"/>
              </w:tabs>
              <w:jc w:val="center"/>
              <w:rPr>
                <w:b/>
                <w:i/>
                <w:sz w:val="28"/>
              </w:rPr>
            </w:pPr>
            <w:r w:rsidRPr="00526A87">
              <w:rPr>
                <w:b/>
                <w:sz w:val="28"/>
              </w:rPr>
              <w:t>Памяти преподобных и Христа ради юродивых</w:t>
            </w:r>
          </w:p>
        </w:tc>
        <w:tc>
          <w:tcPr>
            <w:tcW w:w="3139" w:type="dxa"/>
            <w:vAlign w:val="center"/>
          </w:tcPr>
          <w:p w:rsidR="000C4B91" w:rsidRPr="00526A87" w:rsidRDefault="00BC0FC9" w:rsidP="00526A87">
            <w:pPr>
              <w:pStyle w:val="Iauiue3"/>
              <w:tabs>
                <w:tab w:val="left" w:pos="426"/>
              </w:tabs>
              <w:jc w:val="center"/>
              <w:rPr>
                <w:b/>
                <w:i/>
                <w:sz w:val="28"/>
              </w:rPr>
            </w:pPr>
            <w:r w:rsidRPr="00526A87">
              <w:rPr>
                <w:b/>
                <w:sz w:val="28"/>
              </w:rPr>
              <w:t>зелёный</w:t>
            </w:r>
          </w:p>
        </w:tc>
      </w:tr>
      <w:tr w:rsidR="00ED15D9" w:rsidRPr="00C35728" w:rsidTr="00526A87">
        <w:tc>
          <w:tcPr>
            <w:tcW w:w="0" w:type="auto"/>
            <w:vAlign w:val="center"/>
          </w:tcPr>
          <w:p w:rsidR="000C4B91" w:rsidRPr="00526A87" w:rsidRDefault="00615FF3" w:rsidP="00526A87">
            <w:pPr>
              <w:pStyle w:val="Iauiue3"/>
              <w:tabs>
                <w:tab w:val="left" w:pos="426"/>
              </w:tabs>
              <w:jc w:val="center"/>
              <w:rPr>
                <w:b/>
                <w:i/>
                <w:sz w:val="28"/>
              </w:rPr>
            </w:pPr>
            <w:r w:rsidRPr="00526A87">
              <w:rPr>
                <w:b/>
                <w:sz w:val="28"/>
              </w:rPr>
              <w:t>Памяти благоверных князей</w:t>
            </w:r>
          </w:p>
        </w:tc>
        <w:tc>
          <w:tcPr>
            <w:tcW w:w="3139" w:type="dxa"/>
          </w:tcPr>
          <w:p w:rsidR="000C4B91" w:rsidRPr="00526A87" w:rsidRDefault="00615FF3" w:rsidP="00526A87">
            <w:pPr>
              <w:pStyle w:val="Iauiue3"/>
              <w:tabs>
                <w:tab w:val="left" w:pos="426"/>
              </w:tabs>
              <w:jc w:val="center"/>
              <w:rPr>
                <w:b/>
                <w:i/>
                <w:sz w:val="28"/>
              </w:rPr>
            </w:pPr>
            <w:r w:rsidRPr="00526A87">
              <w:rPr>
                <w:b/>
                <w:sz w:val="28"/>
              </w:rPr>
              <w:t>золотистый (</w:t>
            </w:r>
            <w:r w:rsidR="00BC0FC9" w:rsidRPr="00526A87">
              <w:rPr>
                <w:b/>
                <w:sz w:val="28"/>
              </w:rPr>
              <w:t>жёлтый</w:t>
            </w:r>
            <w:r w:rsidRPr="00526A87">
              <w:rPr>
                <w:b/>
                <w:sz w:val="28"/>
              </w:rPr>
              <w:t xml:space="preserve">), </w:t>
            </w:r>
            <w:r w:rsidR="00BC0FC9" w:rsidRPr="00526A87">
              <w:rPr>
                <w:b/>
                <w:sz w:val="28"/>
              </w:rPr>
              <w:t>зелёный</w:t>
            </w:r>
            <w:r w:rsidRPr="00526A87">
              <w:rPr>
                <w:b/>
                <w:sz w:val="28"/>
              </w:rPr>
              <w:t xml:space="preserve"> </w:t>
            </w:r>
            <w:r w:rsidRPr="00526A87">
              <w:rPr>
                <w:sz w:val="28"/>
              </w:rPr>
              <w:t xml:space="preserve">или </w:t>
            </w:r>
            <w:r w:rsidRPr="00526A87">
              <w:rPr>
                <w:b/>
                <w:sz w:val="28"/>
              </w:rPr>
              <w:t>красный</w:t>
            </w:r>
          </w:p>
        </w:tc>
      </w:tr>
      <w:tr w:rsidR="00ED15D9" w:rsidRPr="00526A87" w:rsidTr="00526A87">
        <w:tc>
          <w:tcPr>
            <w:tcW w:w="0" w:type="auto"/>
          </w:tcPr>
          <w:p w:rsidR="00615FF3" w:rsidRPr="00526A87" w:rsidRDefault="00615FF3" w:rsidP="00526A87">
            <w:pPr>
              <w:pStyle w:val="Iauiue3"/>
              <w:tabs>
                <w:tab w:val="left" w:pos="426"/>
              </w:tabs>
              <w:jc w:val="center"/>
              <w:rPr>
                <w:b/>
                <w:sz w:val="28"/>
              </w:rPr>
            </w:pPr>
            <w:r w:rsidRPr="00526A87">
              <w:rPr>
                <w:b/>
                <w:sz w:val="28"/>
              </w:rPr>
              <w:t xml:space="preserve">Памяти благоверных князей </w:t>
            </w:r>
          </w:p>
          <w:p w:rsidR="000C4B91" w:rsidRPr="00526A87" w:rsidRDefault="00615FF3" w:rsidP="00526A87">
            <w:pPr>
              <w:pStyle w:val="Iauiue3"/>
              <w:tabs>
                <w:tab w:val="left" w:pos="426"/>
              </w:tabs>
              <w:jc w:val="center"/>
              <w:rPr>
                <w:i/>
                <w:sz w:val="28"/>
              </w:rPr>
            </w:pPr>
            <w:r w:rsidRPr="00526A87">
              <w:rPr>
                <w:sz w:val="28"/>
              </w:rPr>
              <w:t>принявших иноческий постриг</w:t>
            </w:r>
          </w:p>
        </w:tc>
        <w:tc>
          <w:tcPr>
            <w:tcW w:w="3139" w:type="dxa"/>
            <w:vAlign w:val="center"/>
          </w:tcPr>
          <w:p w:rsidR="000C4B91" w:rsidRPr="00526A87" w:rsidRDefault="00BC0FC9" w:rsidP="00526A87">
            <w:pPr>
              <w:pStyle w:val="Iauiue3"/>
              <w:tabs>
                <w:tab w:val="left" w:pos="426"/>
              </w:tabs>
              <w:jc w:val="center"/>
              <w:rPr>
                <w:b/>
                <w:i/>
                <w:sz w:val="28"/>
              </w:rPr>
            </w:pPr>
            <w:r w:rsidRPr="00526A87">
              <w:rPr>
                <w:b/>
                <w:sz w:val="28"/>
              </w:rPr>
              <w:t>зелёный</w:t>
            </w:r>
          </w:p>
        </w:tc>
      </w:tr>
      <w:tr w:rsidR="00ED15D9" w:rsidRPr="00526A87" w:rsidTr="00526A87">
        <w:tc>
          <w:tcPr>
            <w:tcW w:w="0" w:type="auto"/>
          </w:tcPr>
          <w:p w:rsidR="00615FF3" w:rsidRPr="00526A87" w:rsidRDefault="00615FF3" w:rsidP="00526A87">
            <w:pPr>
              <w:pStyle w:val="Iauiue3"/>
              <w:tabs>
                <w:tab w:val="left" w:pos="426"/>
              </w:tabs>
              <w:jc w:val="center"/>
              <w:rPr>
                <w:b/>
                <w:sz w:val="28"/>
              </w:rPr>
            </w:pPr>
            <w:r w:rsidRPr="00526A87">
              <w:rPr>
                <w:b/>
                <w:sz w:val="28"/>
              </w:rPr>
              <w:t xml:space="preserve">Памяти благоверных князей-мучеников </w:t>
            </w:r>
          </w:p>
          <w:p w:rsidR="000C4B91" w:rsidRPr="00526A87" w:rsidRDefault="00615FF3" w:rsidP="00526A87">
            <w:pPr>
              <w:pStyle w:val="Iauiue3"/>
              <w:tabs>
                <w:tab w:val="left" w:pos="426"/>
              </w:tabs>
              <w:jc w:val="center"/>
              <w:rPr>
                <w:b/>
                <w:sz w:val="28"/>
              </w:rPr>
            </w:pPr>
            <w:r w:rsidRPr="00526A87">
              <w:rPr>
                <w:b/>
                <w:sz w:val="28"/>
              </w:rPr>
              <w:lastRenderedPageBreak/>
              <w:t xml:space="preserve">или страстотерпцев </w:t>
            </w:r>
          </w:p>
        </w:tc>
        <w:tc>
          <w:tcPr>
            <w:tcW w:w="3139" w:type="dxa"/>
            <w:vAlign w:val="center"/>
          </w:tcPr>
          <w:p w:rsidR="000C4B91" w:rsidRPr="00526A87" w:rsidRDefault="00615FF3" w:rsidP="00526A87">
            <w:pPr>
              <w:pStyle w:val="Iauiue3"/>
              <w:tabs>
                <w:tab w:val="left" w:pos="426"/>
              </w:tabs>
              <w:jc w:val="center"/>
              <w:rPr>
                <w:b/>
                <w:i/>
                <w:sz w:val="28"/>
              </w:rPr>
            </w:pPr>
            <w:r w:rsidRPr="00526A87">
              <w:rPr>
                <w:b/>
                <w:sz w:val="28"/>
              </w:rPr>
              <w:lastRenderedPageBreak/>
              <w:t>красный</w:t>
            </w:r>
          </w:p>
        </w:tc>
      </w:tr>
      <w:tr w:rsidR="00ED15D9" w:rsidRPr="00526A87" w:rsidTr="00526A87">
        <w:tc>
          <w:tcPr>
            <w:tcW w:w="0" w:type="auto"/>
          </w:tcPr>
          <w:p w:rsidR="000C4B91" w:rsidRPr="00526A87" w:rsidRDefault="00615FF3" w:rsidP="00526A87">
            <w:pPr>
              <w:pStyle w:val="Iauiue3"/>
              <w:tabs>
                <w:tab w:val="left" w:pos="426"/>
              </w:tabs>
              <w:jc w:val="center"/>
              <w:rPr>
                <w:b/>
                <w:sz w:val="28"/>
              </w:rPr>
            </w:pPr>
            <w:r w:rsidRPr="00526A87">
              <w:rPr>
                <w:b/>
                <w:sz w:val="28"/>
              </w:rPr>
              <w:t>Заупокойные богослужения</w:t>
            </w:r>
          </w:p>
          <w:p w:rsidR="00615FF3" w:rsidRPr="00526A87" w:rsidRDefault="00615FF3" w:rsidP="00526A87">
            <w:pPr>
              <w:pStyle w:val="Iauiue3"/>
              <w:tabs>
                <w:tab w:val="left" w:pos="426"/>
              </w:tabs>
              <w:jc w:val="center"/>
              <w:rPr>
                <w:sz w:val="28"/>
              </w:rPr>
            </w:pPr>
            <w:r w:rsidRPr="00526A87">
              <w:rPr>
                <w:sz w:val="28"/>
              </w:rPr>
              <w:t xml:space="preserve">(вне </w:t>
            </w:r>
            <w:r w:rsidRPr="00526A87">
              <w:rPr>
                <w:sz w:val="28"/>
                <w:szCs w:val="28"/>
              </w:rPr>
              <w:t>Великого поста)</w:t>
            </w:r>
          </w:p>
        </w:tc>
        <w:tc>
          <w:tcPr>
            <w:tcW w:w="3139" w:type="dxa"/>
            <w:vAlign w:val="center"/>
          </w:tcPr>
          <w:p w:rsidR="000C4B91" w:rsidRPr="00526A87" w:rsidRDefault="00615FF3" w:rsidP="00526A87">
            <w:pPr>
              <w:pStyle w:val="Iauiue3"/>
              <w:tabs>
                <w:tab w:val="left" w:pos="426"/>
              </w:tabs>
              <w:jc w:val="center"/>
              <w:rPr>
                <w:b/>
                <w:i/>
                <w:sz w:val="28"/>
              </w:rPr>
            </w:pPr>
            <w:r w:rsidRPr="00526A87">
              <w:rPr>
                <w:b/>
                <w:sz w:val="28"/>
              </w:rPr>
              <w:t>белый</w:t>
            </w:r>
          </w:p>
        </w:tc>
      </w:tr>
      <w:tr w:rsidR="00ED15D9" w:rsidRPr="00526A87" w:rsidTr="00526A87">
        <w:tc>
          <w:tcPr>
            <w:tcW w:w="0" w:type="auto"/>
          </w:tcPr>
          <w:p w:rsidR="000C4B91" w:rsidRPr="00526A87" w:rsidRDefault="00615FF3" w:rsidP="00526A87">
            <w:pPr>
              <w:pStyle w:val="Iauiue3"/>
              <w:tabs>
                <w:tab w:val="left" w:pos="426"/>
              </w:tabs>
              <w:jc w:val="center"/>
              <w:rPr>
                <w:b/>
                <w:sz w:val="28"/>
              </w:rPr>
            </w:pPr>
            <w:r w:rsidRPr="00526A87">
              <w:rPr>
                <w:b/>
                <w:sz w:val="28"/>
              </w:rPr>
              <w:t>Таинство Крещения</w:t>
            </w:r>
          </w:p>
        </w:tc>
        <w:tc>
          <w:tcPr>
            <w:tcW w:w="3139" w:type="dxa"/>
          </w:tcPr>
          <w:p w:rsidR="000C4B91" w:rsidRPr="00526A87" w:rsidRDefault="00615FF3" w:rsidP="00526A87">
            <w:pPr>
              <w:pStyle w:val="Iauiue3"/>
              <w:tabs>
                <w:tab w:val="left" w:pos="426"/>
              </w:tabs>
              <w:jc w:val="center"/>
              <w:rPr>
                <w:b/>
                <w:i/>
                <w:sz w:val="28"/>
              </w:rPr>
            </w:pPr>
            <w:r w:rsidRPr="00526A87">
              <w:rPr>
                <w:b/>
                <w:sz w:val="28"/>
              </w:rPr>
              <w:t>белый</w:t>
            </w:r>
          </w:p>
        </w:tc>
      </w:tr>
      <w:tr w:rsidR="00ED15D9" w:rsidRPr="00C35728" w:rsidTr="00526A87">
        <w:tc>
          <w:tcPr>
            <w:tcW w:w="0" w:type="auto"/>
            <w:vAlign w:val="center"/>
          </w:tcPr>
          <w:p w:rsidR="000C4B91" w:rsidRPr="00526A87" w:rsidRDefault="00615FF3" w:rsidP="00526A87">
            <w:pPr>
              <w:pStyle w:val="Iauiue3"/>
              <w:tabs>
                <w:tab w:val="left" w:pos="426"/>
              </w:tabs>
              <w:jc w:val="center"/>
              <w:rPr>
                <w:b/>
                <w:sz w:val="28"/>
              </w:rPr>
            </w:pPr>
            <w:r w:rsidRPr="00526A87">
              <w:rPr>
                <w:b/>
                <w:sz w:val="28"/>
              </w:rPr>
              <w:t>Таинство Венчания</w:t>
            </w:r>
          </w:p>
        </w:tc>
        <w:tc>
          <w:tcPr>
            <w:tcW w:w="3139" w:type="dxa"/>
          </w:tcPr>
          <w:p w:rsidR="000C4B91" w:rsidRPr="00526A87" w:rsidRDefault="00615FF3" w:rsidP="00526A87">
            <w:pPr>
              <w:pStyle w:val="Iauiue3"/>
              <w:tabs>
                <w:tab w:val="left" w:pos="426"/>
              </w:tabs>
              <w:jc w:val="center"/>
              <w:rPr>
                <w:b/>
                <w:i/>
                <w:sz w:val="28"/>
              </w:rPr>
            </w:pPr>
            <w:r w:rsidRPr="00526A87">
              <w:rPr>
                <w:b/>
                <w:sz w:val="28"/>
              </w:rPr>
              <w:t xml:space="preserve">белый, золотистый </w:t>
            </w:r>
            <w:r w:rsidRPr="00526A87">
              <w:rPr>
                <w:sz w:val="28"/>
              </w:rPr>
              <w:t xml:space="preserve">или </w:t>
            </w:r>
            <w:r w:rsidRPr="00526A87">
              <w:rPr>
                <w:b/>
                <w:sz w:val="28"/>
              </w:rPr>
              <w:t xml:space="preserve">красный </w:t>
            </w:r>
            <w:r w:rsidR="0088246A" w:rsidRPr="00526A87">
              <w:rPr>
                <w:b/>
                <w:sz w:val="28"/>
              </w:rPr>
              <w:t xml:space="preserve">             </w:t>
            </w:r>
            <w:r w:rsidRPr="00526A87">
              <w:rPr>
                <w:b/>
                <w:sz w:val="28"/>
              </w:rPr>
              <w:t>(от Недели Фоминой до отдания Пасхи)</w:t>
            </w:r>
          </w:p>
        </w:tc>
      </w:tr>
    </w:tbl>
    <w:p w:rsidR="00DD1D6C" w:rsidRDefault="00DD1D6C" w:rsidP="00A62E75">
      <w:pPr>
        <w:pStyle w:val="Iauiue3"/>
        <w:tabs>
          <w:tab w:val="left" w:pos="426"/>
        </w:tabs>
        <w:jc w:val="center"/>
        <w:rPr>
          <w:b/>
          <w:i/>
          <w:sz w:val="28"/>
        </w:rPr>
      </w:pPr>
    </w:p>
    <w:p w:rsidR="008932E3" w:rsidRDefault="008932E3" w:rsidP="00B407A4">
      <w:pPr>
        <w:pStyle w:val="Iauiue3"/>
        <w:tabs>
          <w:tab w:val="left" w:pos="426"/>
        </w:tabs>
        <w:jc w:val="center"/>
        <w:rPr>
          <w:b/>
          <w:caps/>
          <w:sz w:val="32"/>
          <w:szCs w:val="32"/>
        </w:rPr>
      </w:pPr>
    </w:p>
    <w:p w:rsidR="008932E3" w:rsidRDefault="008932E3" w:rsidP="00B407A4">
      <w:pPr>
        <w:pStyle w:val="Iauiue3"/>
        <w:tabs>
          <w:tab w:val="left" w:pos="426"/>
        </w:tabs>
        <w:jc w:val="center"/>
        <w:rPr>
          <w:b/>
          <w:caps/>
          <w:sz w:val="32"/>
          <w:szCs w:val="32"/>
        </w:rPr>
      </w:pPr>
    </w:p>
    <w:p w:rsidR="003761E9" w:rsidRDefault="00DD1D6C" w:rsidP="00B407A4">
      <w:pPr>
        <w:pStyle w:val="Iauiue3"/>
        <w:tabs>
          <w:tab w:val="left" w:pos="426"/>
        </w:tabs>
        <w:jc w:val="center"/>
        <w:rPr>
          <w:b/>
          <w:caps/>
          <w:sz w:val="32"/>
          <w:szCs w:val="32"/>
        </w:rPr>
      </w:pPr>
      <w:r w:rsidRPr="003761E9">
        <w:rPr>
          <w:b/>
          <w:caps/>
          <w:sz w:val="32"/>
          <w:szCs w:val="32"/>
        </w:rPr>
        <w:t xml:space="preserve">Мирная ектения на хиротонии в </w:t>
      </w:r>
    </w:p>
    <w:p w:rsidR="00DD1D6C" w:rsidRPr="003761E9" w:rsidRDefault="00DD1D6C" w:rsidP="00B407A4">
      <w:pPr>
        <w:pStyle w:val="Iauiue3"/>
        <w:tabs>
          <w:tab w:val="left" w:pos="426"/>
        </w:tabs>
        <w:jc w:val="center"/>
        <w:rPr>
          <w:b/>
          <w:caps/>
          <w:sz w:val="32"/>
          <w:szCs w:val="32"/>
        </w:rPr>
      </w:pPr>
      <w:r w:rsidRPr="003761E9">
        <w:rPr>
          <w:b/>
          <w:caps/>
          <w:sz w:val="32"/>
          <w:szCs w:val="32"/>
        </w:rPr>
        <w:t>пресвитера и диакона</w:t>
      </w:r>
    </w:p>
    <w:p w:rsidR="00F26D62" w:rsidRDefault="00F26D62" w:rsidP="00071815">
      <w:pPr>
        <w:pStyle w:val="Iauiue3"/>
        <w:tabs>
          <w:tab w:val="left" w:pos="426"/>
        </w:tabs>
        <w:jc w:val="center"/>
        <w:rPr>
          <w:b/>
          <w:i/>
          <w:sz w:val="28"/>
        </w:rPr>
      </w:pPr>
    </w:p>
    <w:p w:rsidR="00DD1D6C" w:rsidRPr="00952A68" w:rsidRDefault="00DD1D6C" w:rsidP="00DD1D6C">
      <w:pPr>
        <w:tabs>
          <w:tab w:val="left" w:pos="426"/>
        </w:tabs>
        <w:jc w:val="both"/>
        <w:rPr>
          <w:b/>
          <w:bCs/>
          <w:sz w:val="28"/>
          <w:szCs w:val="28"/>
        </w:rPr>
      </w:pPr>
      <w:r w:rsidRPr="00952A68">
        <w:rPr>
          <w:b/>
          <w:bCs/>
          <w:sz w:val="28"/>
          <w:szCs w:val="28"/>
        </w:rPr>
        <w:t xml:space="preserve">      Миром Господу помолимся.</w:t>
      </w:r>
    </w:p>
    <w:p w:rsidR="00DD1D6C" w:rsidRPr="00952A68" w:rsidRDefault="00DD1D6C" w:rsidP="00DD1D6C">
      <w:pPr>
        <w:tabs>
          <w:tab w:val="left" w:pos="426"/>
        </w:tabs>
        <w:jc w:val="both"/>
        <w:rPr>
          <w:b/>
          <w:bCs/>
          <w:sz w:val="28"/>
          <w:szCs w:val="28"/>
        </w:rPr>
      </w:pPr>
      <w:r w:rsidRPr="00952A68">
        <w:rPr>
          <w:b/>
          <w:bCs/>
          <w:sz w:val="28"/>
          <w:szCs w:val="28"/>
        </w:rPr>
        <w:t xml:space="preserve">      О свышнем мире и о спасении душ наших, Господу помолимся.</w:t>
      </w:r>
    </w:p>
    <w:p w:rsidR="00DD1D6C" w:rsidRPr="00952A68" w:rsidRDefault="00DD1D6C" w:rsidP="00DD1D6C">
      <w:pPr>
        <w:jc w:val="both"/>
        <w:rPr>
          <w:b/>
          <w:bCs/>
          <w:sz w:val="28"/>
          <w:szCs w:val="28"/>
        </w:rPr>
      </w:pPr>
      <w:r w:rsidRPr="00952A68">
        <w:rPr>
          <w:b/>
          <w:bCs/>
          <w:sz w:val="28"/>
          <w:szCs w:val="28"/>
        </w:rPr>
        <w:t xml:space="preserve">      О мире всего мира, благостоянии святых Божиих Церквей и соединении всех, Господу помолимся.</w:t>
      </w:r>
    </w:p>
    <w:p w:rsidR="00DD1D6C" w:rsidRPr="00952A68" w:rsidRDefault="00DD1D6C" w:rsidP="00DD1D6C">
      <w:pPr>
        <w:jc w:val="both"/>
        <w:rPr>
          <w:b/>
          <w:bCs/>
          <w:sz w:val="28"/>
          <w:szCs w:val="28"/>
        </w:rPr>
      </w:pPr>
      <w:r w:rsidRPr="00952A68">
        <w:rPr>
          <w:b/>
          <w:bCs/>
          <w:sz w:val="28"/>
          <w:szCs w:val="28"/>
        </w:rPr>
        <w:t xml:space="preserve">      О архиереи нашем</w:t>
      </w:r>
      <w:r w:rsidR="00BC0FC9">
        <w:rPr>
          <w:b/>
          <w:bCs/>
          <w:sz w:val="28"/>
          <w:szCs w:val="28"/>
        </w:rPr>
        <w:t xml:space="preserve"> </w:t>
      </w:r>
      <w:r w:rsidRPr="00952A68">
        <w:rPr>
          <w:b/>
          <w:bCs/>
          <w:sz w:val="28"/>
          <w:szCs w:val="28"/>
        </w:rPr>
        <w:t>Лазаре, священстве, защищении, пребывании, мире, здравии, спасении его и деле рук его, Господу помолимся.</w:t>
      </w:r>
    </w:p>
    <w:p w:rsidR="00DD1D6C" w:rsidRPr="00952A68" w:rsidRDefault="00DD1D6C" w:rsidP="00DD1D6C">
      <w:pPr>
        <w:tabs>
          <w:tab w:val="left" w:pos="426"/>
        </w:tabs>
        <w:jc w:val="both"/>
        <w:rPr>
          <w:b/>
          <w:bCs/>
          <w:sz w:val="28"/>
          <w:szCs w:val="28"/>
        </w:rPr>
      </w:pPr>
      <w:r w:rsidRPr="00952A68">
        <w:rPr>
          <w:b/>
          <w:bCs/>
          <w:sz w:val="28"/>
          <w:szCs w:val="28"/>
        </w:rPr>
        <w:t xml:space="preserve">      О рабе Божием </w:t>
      </w:r>
      <w:r w:rsidRPr="006421A1">
        <w:rPr>
          <w:b/>
          <w:bCs/>
          <w:i/>
          <w:iCs/>
          <w:sz w:val="28"/>
          <w:szCs w:val="28"/>
        </w:rPr>
        <w:t>(имя),</w:t>
      </w:r>
      <w:r w:rsidRPr="00952A68">
        <w:rPr>
          <w:b/>
          <w:bCs/>
          <w:sz w:val="28"/>
          <w:szCs w:val="28"/>
        </w:rPr>
        <w:t xml:space="preserve"> ныне проручествуемом </w:t>
      </w:r>
      <w:r w:rsidRPr="00952A68">
        <w:rPr>
          <w:b/>
          <w:bCs/>
          <w:i/>
          <w:sz w:val="28"/>
          <w:szCs w:val="28"/>
        </w:rPr>
        <w:t>пресвитере</w:t>
      </w:r>
      <w:r w:rsidRPr="00952A68">
        <w:rPr>
          <w:b/>
          <w:bCs/>
          <w:sz w:val="28"/>
          <w:szCs w:val="28"/>
        </w:rPr>
        <w:t xml:space="preserve"> </w:t>
      </w:r>
      <w:r w:rsidRPr="00952A68">
        <w:rPr>
          <w:b/>
          <w:bCs/>
          <w:i/>
          <w:sz w:val="28"/>
          <w:szCs w:val="28"/>
        </w:rPr>
        <w:t>(диаконе),</w:t>
      </w:r>
      <w:r w:rsidR="00D854C7">
        <w:rPr>
          <w:b/>
          <w:bCs/>
          <w:sz w:val="28"/>
          <w:szCs w:val="28"/>
        </w:rPr>
        <w:t xml:space="preserve"> </w:t>
      </w:r>
      <w:r w:rsidRPr="00952A68">
        <w:rPr>
          <w:b/>
          <w:bCs/>
          <w:sz w:val="28"/>
          <w:szCs w:val="28"/>
        </w:rPr>
        <w:t>и спасении его, Господу помолимся.</w:t>
      </w:r>
    </w:p>
    <w:p w:rsidR="00DD1D6C" w:rsidRPr="00952A68" w:rsidRDefault="00DD1D6C" w:rsidP="00DD1D6C">
      <w:pPr>
        <w:jc w:val="both"/>
        <w:rPr>
          <w:b/>
          <w:bCs/>
          <w:sz w:val="28"/>
          <w:szCs w:val="28"/>
        </w:rPr>
      </w:pPr>
      <w:r w:rsidRPr="00952A68">
        <w:rPr>
          <w:b/>
          <w:bCs/>
          <w:sz w:val="28"/>
          <w:szCs w:val="28"/>
        </w:rPr>
        <w:t xml:space="preserve">      Яко </w:t>
      </w:r>
      <w:r w:rsidR="00071815" w:rsidRPr="00952A68">
        <w:rPr>
          <w:b/>
          <w:bCs/>
          <w:sz w:val="28"/>
          <w:szCs w:val="28"/>
        </w:rPr>
        <w:t xml:space="preserve">да человеколюбец Бог нескверно </w:t>
      </w:r>
      <w:r w:rsidRPr="00952A68">
        <w:rPr>
          <w:b/>
          <w:bCs/>
          <w:sz w:val="28"/>
          <w:szCs w:val="28"/>
        </w:rPr>
        <w:t xml:space="preserve">и непорочно ему </w:t>
      </w:r>
      <w:r w:rsidRPr="00952A68">
        <w:rPr>
          <w:b/>
          <w:bCs/>
          <w:i/>
          <w:sz w:val="28"/>
          <w:szCs w:val="28"/>
        </w:rPr>
        <w:t>пресвитерство</w:t>
      </w:r>
      <w:r w:rsidRPr="00952A68">
        <w:rPr>
          <w:b/>
          <w:bCs/>
          <w:sz w:val="28"/>
          <w:szCs w:val="28"/>
        </w:rPr>
        <w:t xml:space="preserve"> </w:t>
      </w:r>
      <w:r w:rsidRPr="00952A68">
        <w:rPr>
          <w:b/>
          <w:bCs/>
          <w:i/>
          <w:sz w:val="28"/>
          <w:szCs w:val="28"/>
        </w:rPr>
        <w:t>(диаконство)</w:t>
      </w:r>
      <w:r w:rsidRPr="00952A68">
        <w:rPr>
          <w:b/>
          <w:bCs/>
          <w:sz w:val="28"/>
          <w:szCs w:val="28"/>
        </w:rPr>
        <w:t xml:space="preserve"> дарует, Господу помолимся.</w:t>
      </w:r>
    </w:p>
    <w:p w:rsidR="00DD1D6C" w:rsidRPr="00952A68" w:rsidRDefault="00DD1D6C" w:rsidP="00DD1D6C">
      <w:pPr>
        <w:tabs>
          <w:tab w:val="left" w:pos="426"/>
        </w:tabs>
        <w:jc w:val="both"/>
        <w:rPr>
          <w:b/>
          <w:bCs/>
          <w:sz w:val="28"/>
          <w:szCs w:val="28"/>
        </w:rPr>
      </w:pPr>
      <w:r w:rsidRPr="00952A68">
        <w:rPr>
          <w:b/>
          <w:bCs/>
          <w:sz w:val="28"/>
          <w:szCs w:val="28"/>
        </w:rPr>
        <w:t xml:space="preserve">      О Великом Господине и Отце нашем Святейшем Патриарсе Кирилле</w:t>
      </w:r>
      <w:r w:rsidR="00071815" w:rsidRPr="00952A68">
        <w:rPr>
          <w:b/>
          <w:bCs/>
          <w:sz w:val="28"/>
          <w:szCs w:val="28"/>
        </w:rPr>
        <w:t>,</w:t>
      </w:r>
      <w:r w:rsidR="00BC0FC9">
        <w:rPr>
          <w:b/>
          <w:bCs/>
          <w:sz w:val="28"/>
          <w:szCs w:val="28"/>
        </w:rPr>
        <w:t xml:space="preserve">                            </w:t>
      </w:r>
      <w:r w:rsidRPr="00952A68">
        <w:rPr>
          <w:b/>
          <w:bCs/>
          <w:sz w:val="28"/>
          <w:szCs w:val="28"/>
        </w:rPr>
        <w:t xml:space="preserve">и Господине и Отце нашем Блаженнейшем митрополите </w:t>
      </w:r>
      <w:r w:rsidR="00485564">
        <w:rPr>
          <w:b/>
          <w:bCs/>
          <w:sz w:val="28"/>
          <w:szCs w:val="28"/>
        </w:rPr>
        <w:t>Онуфрие</w:t>
      </w:r>
      <w:r w:rsidRPr="00952A68">
        <w:rPr>
          <w:b/>
          <w:bCs/>
          <w:sz w:val="28"/>
          <w:szCs w:val="28"/>
        </w:rPr>
        <w:t xml:space="preserve">, и о Господине нашем </w:t>
      </w:r>
      <w:r w:rsidR="00BC0FC9" w:rsidRPr="00952A68">
        <w:rPr>
          <w:b/>
          <w:bCs/>
          <w:sz w:val="28"/>
          <w:szCs w:val="28"/>
        </w:rPr>
        <w:t>Высокопреосвященнейшем</w:t>
      </w:r>
      <w:r w:rsidRPr="00952A68">
        <w:rPr>
          <w:b/>
          <w:bCs/>
          <w:sz w:val="28"/>
          <w:szCs w:val="28"/>
        </w:rPr>
        <w:t xml:space="preserve"> митрополите Лазаре, честнем пресвитерстве, во  Христе диаконстве, о всем притче и людех, Господу помолимся.</w:t>
      </w:r>
    </w:p>
    <w:p w:rsidR="00DD1D6C" w:rsidRPr="00952A68" w:rsidRDefault="00DD1D6C" w:rsidP="00DD1D6C">
      <w:pPr>
        <w:tabs>
          <w:tab w:val="left" w:pos="426"/>
        </w:tabs>
        <w:jc w:val="both"/>
        <w:rPr>
          <w:b/>
          <w:bCs/>
          <w:sz w:val="28"/>
          <w:szCs w:val="28"/>
        </w:rPr>
      </w:pPr>
      <w:r w:rsidRPr="00952A68">
        <w:rPr>
          <w:b/>
          <w:bCs/>
          <w:sz w:val="28"/>
          <w:szCs w:val="28"/>
        </w:rPr>
        <w:t xml:space="preserve">      О Богохранимей стране нашей, властех и воинстве ея, Господу помолимся.</w:t>
      </w:r>
    </w:p>
    <w:p w:rsidR="00DD1D6C" w:rsidRPr="00952A68" w:rsidRDefault="00DD1D6C" w:rsidP="00DD1D6C">
      <w:pPr>
        <w:tabs>
          <w:tab w:val="left" w:pos="426"/>
        </w:tabs>
        <w:jc w:val="both"/>
        <w:rPr>
          <w:b/>
          <w:bCs/>
          <w:sz w:val="28"/>
          <w:szCs w:val="28"/>
        </w:rPr>
      </w:pPr>
      <w:r w:rsidRPr="00952A68">
        <w:rPr>
          <w:b/>
          <w:bCs/>
          <w:sz w:val="28"/>
          <w:szCs w:val="28"/>
        </w:rPr>
        <w:t xml:space="preserve">      О святей обители сей, граде сем, всяком граде, стране и верою живущих в них, Господу помолимся.</w:t>
      </w:r>
    </w:p>
    <w:p w:rsidR="00DD1D6C" w:rsidRPr="00952A68" w:rsidRDefault="00DD1D6C" w:rsidP="00DD1D6C">
      <w:pPr>
        <w:tabs>
          <w:tab w:val="left" w:pos="426"/>
        </w:tabs>
        <w:jc w:val="both"/>
        <w:rPr>
          <w:b/>
          <w:bCs/>
          <w:sz w:val="28"/>
          <w:szCs w:val="28"/>
        </w:rPr>
      </w:pPr>
      <w:r w:rsidRPr="00952A68">
        <w:rPr>
          <w:b/>
          <w:bCs/>
          <w:sz w:val="28"/>
          <w:szCs w:val="28"/>
        </w:rPr>
        <w:t xml:space="preserve">      О избавитися нам от всякия скорби, гнева и нужды, Господу помолимся.</w:t>
      </w:r>
    </w:p>
    <w:p w:rsidR="00DD1D6C" w:rsidRPr="00952A68" w:rsidRDefault="00DD1D6C" w:rsidP="00DD1D6C">
      <w:pPr>
        <w:tabs>
          <w:tab w:val="left" w:pos="426"/>
        </w:tabs>
        <w:jc w:val="both"/>
        <w:rPr>
          <w:b/>
          <w:bCs/>
          <w:sz w:val="28"/>
          <w:szCs w:val="28"/>
        </w:rPr>
      </w:pPr>
      <w:r w:rsidRPr="00952A68">
        <w:rPr>
          <w:b/>
          <w:bCs/>
          <w:sz w:val="28"/>
          <w:szCs w:val="28"/>
        </w:rPr>
        <w:t xml:space="preserve">      Заступи, спаси, помилуй и сохрани нас, Боже, Твоею благодатию.</w:t>
      </w:r>
    </w:p>
    <w:p w:rsidR="00DD1D6C" w:rsidRPr="00952A68" w:rsidRDefault="00DD1D6C" w:rsidP="00DD1D6C">
      <w:pPr>
        <w:tabs>
          <w:tab w:val="left" w:pos="426"/>
          <w:tab w:val="left" w:pos="2380"/>
        </w:tabs>
        <w:ind w:left="180" w:hanging="180"/>
        <w:jc w:val="both"/>
        <w:rPr>
          <w:b/>
          <w:bCs/>
          <w:sz w:val="28"/>
          <w:szCs w:val="28"/>
        </w:rPr>
      </w:pPr>
      <w:r w:rsidRPr="00952A68">
        <w:rPr>
          <w:b/>
          <w:bCs/>
          <w:sz w:val="28"/>
          <w:szCs w:val="28"/>
        </w:rPr>
        <w:t xml:space="preserve">      Пресвятую, Пречистую, Преблагословенную, Славную Владычицу нашу Богородицу и Приснодеву Марию, со всем</w:t>
      </w:r>
      <w:r w:rsidR="00BC0FC9">
        <w:rPr>
          <w:b/>
          <w:bCs/>
          <w:sz w:val="28"/>
          <w:szCs w:val="28"/>
        </w:rPr>
        <w:t xml:space="preserve">и святыми помянувше, сами себе,                              </w:t>
      </w:r>
      <w:r w:rsidRPr="00952A68">
        <w:rPr>
          <w:b/>
          <w:bCs/>
          <w:sz w:val="28"/>
          <w:szCs w:val="28"/>
        </w:rPr>
        <w:t>и друг другу, и весь живот наш Христу Богу предадим.</w:t>
      </w:r>
    </w:p>
    <w:p w:rsidR="00F26D62" w:rsidRPr="00952A68" w:rsidRDefault="00F26D62" w:rsidP="00DD1D6C">
      <w:pPr>
        <w:pStyle w:val="Iauiue3"/>
        <w:tabs>
          <w:tab w:val="left" w:pos="426"/>
        </w:tabs>
        <w:jc w:val="both"/>
        <w:rPr>
          <w:b/>
          <w:bCs/>
          <w:sz w:val="28"/>
        </w:rPr>
      </w:pPr>
    </w:p>
    <w:p w:rsidR="004950B9" w:rsidRDefault="004950B9" w:rsidP="00AF59F7">
      <w:pPr>
        <w:pStyle w:val="Iauiue3"/>
        <w:tabs>
          <w:tab w:val="left" w:pos="426"/>
          <w:tab w:val="left" w:pos="993"/>
        </w:tabs>
        <w:ind w:left="709"/>
        <w:jc w:val="center"/>
        <w:rPr>
          <w:b/>
          <w:caps/>
          <w:sz w:val="28"/>
          <w:szCs w:val="28"/>
        </w:rPr>
      </w:pPr>
    </w:p>
    <w:p w:rsidR="004950B9" w:rsidRDefault="004950B9" w:rsidP="00AF59F7">
      <w:pPr>
        <w:pStyle w:val="Iauiue3"/>
        <w:tabs>
          <w:tab w:val="left" w:pos="426"/>
          <w:tab w:val="left" w:pos="993"/>
        </w:tabs>
        <w:ind w:left="709"/>
        <w:jc w:val="center"/>
        <w:rPr>
          <w:b/>
          <w:caps/>
          <w:sz w:val="28"/>
          <w:szCs w:val="28"/>
        </w:rPr>
      </w:pPr>
    </w:p>
    <w:p w:rsidR="004950B9" w:rsidRDefault="004950B9" w:rsidP="00AF59F7">
      <w:pPr>
        <w:pStyle w:val="Iauiue3"/>
        <w:tabs>
          <w:tab w:val="left" w:pos="426"/>
          <w:tab w:val="left" w:pos="993"/>
        </w:tabs>
        <w:ind w:left="709"/>
        <w:jc w:val="center"/>
        <w:rPr>
          <w:b/>
          <w:caps/>
          <w:sz w:val="28"/>
          <w:szCs w:val="28"/>
        </w:rPr>
      </w:pPr>
    </w:p>
    <w:p w:rsidR="004950B9" w:rsidRDefault="004950B9" w:rsidP="00AF59F7">
      <w:pPr>
        <w:pStyle w:val="Iauiue3"/>
        <w:tabs>
          <w:tab w:val="left" w:pos="426"/>
          <w:tab w:val="left" w:pos="993"/>
        </w:tabs>
        <w:ind w:left="709"/>
        <w:jc w:val="center"/>
        <w:rPr>
          <w:b/>
          <w:caps/>
          <w:sz w:val="28"/>
          <w:szCs w:val="28"/>
        </w:rPr>
      </w:pPr>
    </w:p>
    <w:p w:rsidR="004950B9" w:rsidRDefault="004950B9" w:rsidP="00AF59F7">
      <w:pPr>
        <w:pStyle w:val="Iauiue3"/>
        <w:tabs>
          <w:tab w:val="left" w:pos="426"/>
          <w:tab w:val="left" w:pos="993"/>
        </w:tabs>
        <w:ind w:left="709"/>
        <w:jc w:val="center"/>
        <w:rPr>
          <w:b/>
          <w:caps/>
          <w:sz w:val="28"/>
          <w:szCs w:val="28"/>
        </w:rPr>
      </w:pPr>
    </w:p>
    <w:p w:rsidR="004950B9" w:rsidRDefault="004950B9" w:rsidP="00AF59F7">
      <w:pPr>
        <w:pStyle w:val="Iauiue3"/>
        <w:tabs>
          <w:tab w:val="left" w:pos="426"/>
          <w:tab w:val="left" w:pos="993"/>
        </w:tabs>
        <w:ind w:left="709"/>
        <w:jc w:val="center"/>
        <w:rPr>
          <w:b/>
          <w:caps/>
          <w:sz w:val="28"/>
          <w:szCs w:val="28"/>
        </w:rPr>
      </w:pPr>
    </w:p>
    <w:p w:rsidR="004950B9" w:rsidRDefault="004950B9" w:rsidP="00AF59F7">
      <w:pPr>
        <w:pStyle w:val="Iauiue3"/>
        <w:tabs>
          <w:tab w:val="left" w:pos="426"/>
          <w:tab w:val="left" w:pos="993"/>
        </w:tabs>
        <w:ind w:left="709"/>
        <w:jc w:val="center"/>
        <w:rPr>
          <w:b/>
          <w:caps/>
          <w:sz w:val="28"/>
          <w:szCs w:val="28"/>
        </w:rPr>
      </w:pPr>
    </w:p>
    <w:p w:rsidR="004950B9" w:rsidRDefault="004950B9" w:rsidP="00AF59F7">
      <w:pPr>
        <w:pStyle w:val="Iauiue3"/>
        <w:tabs>
          <w:tab w:val="left" w:pos="426"/>
          <w:tab w:val="left" w:pos="993"/>
        </w:tabs>
        <w:ind w:left="709"/>
        <w:jc w:val="center"/>
        <w:rPr>
          <w:b/>
          <w:caps/>
          <w:sz w:val="28"/>
          <w:szCs w:val="28"/>
        </w:rPr>
      </w:pPr>
    </w:p>
    <w:p w:rsidR="00BC0FC9" w:rsidRDefault="00BC0FC9" w:rsidP="00703FDD">
      <w:pPr>
        <w:pStyle w:val="Iauiue3"/>
        <w:tabs>
          <w:tab w:val="left" w:pos="426"/>
        </w:tabs>
        <w:jc w:val="center"/>
        <w:outlineLvl w:val="0"/>
        <w:rPr>
          <w:b/>
          <w:caps/>
          <w:sz w:val="36"/>
          <w:szCs w:val="36"/>
        </w:rPr>
      </w:pPr>
    </w:p>
    <w:p w:rsidR="00BC0FC9" w:rsidRDefault="00BC0FC9" w:rsidP="00703FDD">
      <w:pPr>
        <w:pStyle w:val="Iauiue3"/>
        <w:tabs>
          <w:tab w:val="left" w:pos="426"/>
        </w:tabs>
        <w:jc w:val="center"/>
        <w:outlineLvl w:val="0"/>
        <w:rPr>
          <w:b/>
          <w:caps/>
          <w:sz w:val="36"/>
          <w:szCs w:val="36"/>
        </w:rPr>
      </w:pPr>
    </w:p>
    <w:p w:rsidR="00703FDD" w:rsidRDefault="00FB3EE0" w:rsidP="00703FDD">
      <w:pPr>
        <w:pStyle w:val="Iauiue3"/>
        <w:tabs>
          <w:tab w:val="left" w:pos="426"/>
        </w:tabs>
        <w:jc w:val="center"/>
        <w:outlineLvl w:val="0"/>
        <w:rPr>
          <w:b/>
          <w:sz w:val="40"/>
          <w:szCs w:val="40"/>
        </w:rPr>
      </w:pPr>
      <w:r w:rsidRPr="00FB3EE0">
        <w:rPr>
          <w:b/>
          <w:caps/>
          <w:sz w:val="36"/>
          <w:szCs w:val="36"/>
        </w:rPr>
        <w:lastRenderedPageBreak/>
        <w:t>Схемы совершения служб</w:t>
      </w:r>
      <w:r w:rsidR="00703FDD" w:rsidRPr="00703FDD">
        <w:rPr>
          <w:b/>
          <w:sz w:val="40"/>
          <w:szCs w:val="40"/>
        </w:rPr>
        <w:t xml:space="preserve"> </w:t>
      </w:r>
      <w:r w:rsidR="00703FDD" w:rsidRPr="00703FDD">
        <w:rPr>
          <w:b/>
          <w:sz w:val="36"/>
          <w:szCs w:val="36"/>
        </w:rPr>
        <w:t>СУТОЧНОГО КРУГА</w:t>
      </w:r>
    </w:p>
    <w:p w:rsidR="00BC516E" w:rsidRDefault="00BC516E" w:rsidP="00AF59F7">
      <w:pPr>
        <w:pStyle w:val="Iauiue3"/>
        <w:tabs>
          <w:tab w:val="left" w:pos="426"/>
          <w:tab w:val="left" w:pos="993"/>
        </w:tabs>
        <w:ind w:left="709"/>
        <w:jc w:val="center"/>
        <w:rPr>
          <w:b/>
          <w:caps/>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31"/>
        <w:gridCol w:w="1327"/>
        <w:gridCol w:w="266"/>
        <w:gridCol w:w="41"/>
        <w:gridCol w:w="244"/>
        <w:gridCol w:w="617"/>
        <w:gridCol w:w="1100"/>
        <w:gridCol w:w="3402"/>
      </w:tblGrid>
      <w:tr w:rsidR="006E122B" w:rsidRPr="006E122B" w:rsidTr="006E122B">
        <w:trPr>
          <w:trHeight w:val="299"/>
        </w:trPr>
        <w:tc>
          <w:tcPr>
            <w:tcW w:w="10348" w:type="dxa"/>
            <w:gridSpan w:val="9"/>
            <w:tcBorders>
              <w:top w:val="nil"/>
              <w:left w:val="nil"/>
              <w:bottom w:val="single" w:sz="4" w:space="0" w:color="auto"/>
              <w:right w:val="nil"/>
            </w:tcBorders>
            <w:hideMark/>
          </w:tcPr>
          <w:p w:rsidR="006E122B" w:rsidRPr="0052384B" w:rsidRDefault="006E122B" w:rsidP="00703FDD">
            <w:pPr>
              <w:tabs>
                <w:tab w:val="left" w:pos="151"/>
                <w:tab w:val="left" w:pos="426"/>
              </w:tabs>
              <w:jc w:val="center"/>
              <w:textAlignment w:val="auto"/>
              <w:rPr>
                <w:b/>
                <w:sz w:val="32"/>
                <w:szCs w:val="32"/>
              </w:rPr>
            </w:pPr>
            <w:r w:rsidRPr="0052384B">
              <w:rPr>
                <w:b/>
                <w:caps/>
                <w:sz w:val="32"/>
                <w:szCs w:val="32"/>
              </w:rPr>
              <w:t xml:space="preserve">СХЕМА СОВЕРШЕНИя </w:t>
            </w:r>
            <w:r w:rsidRPr="0052384B">
              <w:rPr>
                <w:b/>
                <w:sz w:val="32"/>
                <w:szCs w:val="32"/>
              </w:rPr>
              <w:t>ВЕЧЕРНИ</w:t>
            </w:r>
          </w:p>
        </w:tc>
      </w:tr>
      <w:tr w:rsidR="006E122B" w:rsidRPr="006E122B" w:rsidTr="009973BE">
        <w:trPr>
          <w:trHeight w:val="258"/>
        </w:trPr>
        <w:tc>
          <w:tcPr>
            <w:tcW w:w="5846" w:type="dxa"/>
            <w:gridSpan w:val="7"/>
            <w:tcBorders>
              <w:top w:val="single" w:sz="4" w:space="0" w:color="auto"/>
              <w:left w:val="single" w:sz="4" w:space="0" w:color="auto"/>
              <w:bottom w:val="single" w:sz="4" w:space="0" w:color="auto"/>
              <w:right w:val="single" w:sz="4" w:space="0" w:color="auto"/>
            </w:tcBorders>
            <w:vAlign w:val="center"/>
            <w:hideMark/>
          </w:tcPr>
          <w:p w:rsidR="006E122B" w:rsidRPr="0052384B" w:rsidRDefault="006E122B" w:rsidP="00703FDD">
            <w:pPr>
              <w:tabs>
                <w:tab w:val="left" w:pos="426"/>
              </w:tabs>
              <w:jc w:val="center"/>
              <w:textAlignment w:val="auto"/>
              <w:rPr>
                <w:b/>
                <w:bCs/>
                <w:sz w:val="24"/>
                <w:szCs w:val="24"/>
              </w:rPr>
            </w:pPr>
            <w:r w:rsidRPr="0052384B">
              <w:rPr>
                <w:b/>
                <w:sz w:val="28"/>
                <w:szCs w:val="28"/>
              </w:rPr>
              <w:t xml:space="preserve">ВСЕДНЕВНАЯ </w:t>
            </w:r>
          </w:p>
        </w:tc>
        <w:tc>
          <w:tcPr>
            <w:tcW w:w="4502" w:type="dxa"/>
            <w:gridSpan w:val="2"/>
            <w:tcBorders>
              <w:top w:val="single" w:sz="4" w:space="0" w:color="auto"/>
              <w:left w:val="single" w:sz="4" w:space="0" w:color="auto"/>
              <w:bottom w:val="single" w:sz="4" w:space="0" w:color="auto"/>
              <w:right w:val="single" w:sz="4" w:space="0" w:color="auto"/>
            </w:tcBorders>
            <w:vAlign w:val="center"/>
            <w:hideMark/>
          </w:tcPr>
          <w:p w:rsidR="006E122B" w:rsidRPr="0052384B" w:rsidRDefault="006E122B" w:rsidP="00703FDD">
            <w:pPr>
              <w:tabs>
                <w:tab w:val="left" w:pos="426"/>
              </w:tabs>
              <w:jc w:val="center"/>
              <w:textAlignment w:val="auto"/>
              <w:rPr>
                <w:b/>
                <w:bCs/>
                <w:sz w:val="32"/>
                <w:szCs w:val="32"/>
              </w:rPr>
            </w:pPr>
            <w:r w:rsidRPr="0052384B">
              <w:rPr>
                <w:b/>
                <w:sz w:val="28"/>
                <w:szCs w:val="28"/>
              </w:rPr>
              <w:t xml:space="preserve">ВЕЛИКАЯ </w:t>
            </w:r>
          </w:p>
        </w:tc>
      </w:tr>
      <w:tr w:rsidR="00703FDD" w:rsidRPr="006E122B" w:rsidTr="00703FDD">
        <w:trPr>
          <w:trHeight w:val="208"/>
        </w:trPr>
        <w:tc>
          <w:tcPr>
            <w:tcW w:w="10348" w:type="dxa"/>
            <w:gridSpan w:val="9"/>
            <w:tcBorders>
              <w:top w:val="single" w:sz="4" w:space="0" w:color="auto"/>
              <w:left w:val="single" w:sz="4" w:space="0" w:color="auto"/>
              <w:bottom w:val="nil"/>
              <w:right w:val="single" w:sz="4" w:space="0" w:color="auto"/>
            </w:tcBorders>
            <w:vAlign w:val="center"/>
            <w:hideMark/>
          </w:tcPr>
          <w:p w:rsidR="00703FDD" w:rsidRPr="0052384B" w:rsidRDefault="00703FDD" w:rsidP="00703FDD">
            <w:pPr>
              <w:tabs>
                <w:tab w:val="left" w:pos="426"/>
              </w:tabs>
              <w:jc w:val="center"/>
              <w:textAlignment w:val="auto"/>
              <w:rPr>
                <w:b/>
                <w:bCs/>
                <w:caps/>
                <w:sz w:val="28"/>
                <w:szCs w:val="28"/>
              </w:rPr>
            </w:pPr>
            <w:r w:rsidRPr="0052384B">
              <w:rPr>
                <w:b/>
                <w:bCs/>
                <w:caps/>
                <w:sz w:val="28"/>
                <w:szCs w:val="28"/>
              </w:rPr>
              <w:t>Служба:</w:t>
            </w:r>
          </w:p>
        </w:tc>
      </w:tr>
      <w:tr w:rsidR="00703FDD" w:rsidRPr="006E122B" w:rsidTr="009973BE">
        <w:trPr>
          <w:trHeight w:val="207"/>
        </w:trPr>
        <w:tc>
          <w:tcPr>
            <w:tcW w:w="5846" w:type="dxa"/>
            <w:gridSpan w:val="7"/>
            <w:tcBorders>
              <w:top w:val="nil"/>
              <w:left w:val="single" w:sz="4" w:space="0" w:color="auto"/>
              <w:bottom w:val="single" w:sz="4" w:space="0" w:color="auto"/>
              <w:right w:val="single" w:sz="4" w:space="0" w:color="auto"/>
            </w:tcBorders>
            <w:vAlign w:val="center"/>
          </w:tcPr>
          <w:p w:rsidR="00703FDD" w:rsidRPr="0052384B" w:rsidRDefault="00703FDD" w:rsidP="009973BE">
            <w:pPr>
              <w:tabs>
                <w:tab w:val="left" w:pos="426"/>
              </w:tabs>
              <w:textAlignment w:val="auto"/>
              <w:rPr>
                <w:b/>
                <w:bCs/>
                <w:sz w:val="28"/>
                <w:szCs w:val="28"/>
              </w:rPr>
            </w:pPr>
            <w:r w:rsidRPr="0052384B">
              <w:rPr>
                <w:b/>
                <w:bCs/>
                <w:sz w:val="28"/>
                <w:szCs w:val="28"/>
              </w:rPr>
              <w:t xml:space="preserve">без знака, </w:t>
            </w:r>
            <w:r w:rsidR="009973BE" w:rsidRPr="0052384B">
              <w:rPr>
                <w:rFonts w:ascii="Orthodox_tt eRoos" w:hAnsi="Orthodox_tt eRoos"/>
                <w:b/>
                <w:bCs/>
                <w:sz w:val="28"/>
                <w:szCs w:val="28"/>
              </w:rPr>
              <w:t>@</w:t>
            </w:r>
            <w:r w:rsidR="009973BE" w:rsidRPr="0052384B">
              <w:rPr>
                <w:b/>
                <w:bCs/>
                <w:sz w:val="28"/>
                <w:szCs w:val="28"/>
              </w:rPr>
              <w:t xml:space="preserve"> </w:t>
            </w:r>
            <w:r w:rsidRPr="0052384B">
              <w:rPr>
                <w:b/>
                <w:bCs/>
                <w:sz w:val="28"/>
                <w:szCs w:val="28"/>
              </w:rPr>
              <w:t xml:space="preserve">шестиричная, </w:t>
            </w:r>
            <w:r w:rsidR="009973BE" w:rsidRPr="0052384B">
              <w:rPr>
                <w:rFonts w:ascii="Orthodox_tt eRoos" w:hAnsi="Orthodox_tt eRoos"/>
                <w:b/>
                <w:bCs/>
                <w:color w:val="FF0000"/>
                <w:sz w:val="28"/>
                <w:szCs w:val="28"/>
              </w:rPr>
              <w:t>@</w:t>
            </w:r>
            <w:r w:rsidR="009973BE" w:rsidRPr="0052384B">
              <w:rPr>
                <w:b/>
                <w:bCs/>
                <w:sz w:val="28"/>
                <w:szCs w:val="28"/>
              </w:rPr>
              <w:t xml:space="preserve"> </w:t>
            </w:r>
            <w:r w:rsidRPr="0052384B">
              <w:rPr>
                <w:b/>
                <w:bCs/>
                <w:sz w:val="28"/>
                <w:szCs w:val="28"/>
              </w:rPr>
              <w:t>славословная;</w:t>
            </w:r>
          </w:p>
        </w:tc>
        <w:tc>
          <w:tcPr>
            <w:tcW w:w="4502" w:type="dxa"/>
            <w:gridSpan w:val="2"/>
            <w:tcBorders>
              <w:top w:val="nil"/>
              <w:left w:val="single" w:sz="4" w:space="0" w:color="auto"/>
              <w:bottom w:val="single" w:sz="4" w:space="0" w:color="auto"/>
              <w:right w:val="single" w:sz="4" w:space="0" w:color="auto"/>
            </w:tcBorders>
            <w:vAlign w:val="center"/>
          </w:tcPr>
          <w:p w:rsidR="00703FDD" w:rsidRPr="0052384B" w:rsidRDefault="009973BE" w:rsidP="00703FDD">
            <w:pPr>
              <w:tabs>
                <w:tab w:val="left" w:pos="426"/>
              </w:tabs>
              <w:jc w:val="center"/>
              <w:textAlignment w:val="auto"/>
              <w:rPr>
                <w:b/>
                <w:sz w:val="28"/>
                <w:szCs w:val="28"/>
              </w:rPr>
            </w:pPr>
            <w:r w:rsidRPr="0052384B">
              <w:rPr>
                <w:rFonts w:ascii="Orthodox_tt eRoos" w:hAnsi="Orthodox_tt eRoos"/>
                <w:b/>
                <w:color w:val="FF0000"/>
                <w:sz w:val="28"/>
                <w:szCs w:val="28"/>
              </w:rPr>
              <w:t>^</w:t>
            </w:r>
            <w:r w:rsidRPr="0052384B">
              <w:rPr>
                <w:b/>
                <w:sz w:val="28"/>
                <w:szCs w:val="28"/>
              </w:rPr>
              <w:t xml:space="preserve"> </w:t>
            </w:r>
            <w:r w:rsidR="00703FDD" w:rsidRPr="0052384B">
              <w:rPr>
                <w:b/>
                <w:sz w:val="28"/>
                <w:szCs w:val="28"/>
              </w:rPr>
              <w:t>полиелейная</w:t>
            </w:r>
          </w:p>
        </w:tc>
      </w:tr>
      <w:tr w:rsidR="006E122B" w:rsidRPr="006E122B" w:rsidTr="006E122B">
        <w:trPr>
          <w:trHeight w:val="366"/>
        </w:trPr>
        <w:tc>
          <w:tcPr>
            <w:tcW w:w="10348" w:type="dxa"/>
            <w:gridSpan w:val="9"/>
            <w:tcBorders>
              <w:top w:val="single" w:sz="4" w:space="0" w:color="auto"/>
              <w:left w:val="single" w:sz="4" w:space="0" w:color="auto"/>
              <w:bottom w:val="single" w:sz="4" w:space="0" w:color="auto"/>
              <w:right w:val="single" w:sz="4" w:space="0" w:color="auto"/>
            </w:tcBorders>
            <w:vAlign w:val="center"/>
            <w:hideMark/>
          </w:tcPr>
          <w:p w:rsidR="006E122B" w:rsidRPr="0052384B" w:rsidRDefault="006E122B" w:rsidP="00703FDD">
            <w:pPr>
              <w:overflowPunct/>
              <w:autoSpaceDE/>
              <w:autoSpaceDN/>
              <w:adjustRightInd/>
              <w:jc w:val="center"/>
              <w:textAlignment w:val="auto"/>
              <w:rPr>
                <w:b/>
                <w:bCs/>
                <w:i/>
                <w:iCs/>
                <w:sz w:val="28"/>
                <w:szCs w:val="28"/>
                <w:lang w:eastAsia="uk-UA" w:bidi="he-IL"/>
              </w:rPr>
            </w:pPr>
            <w:r w:rsidRPr="0052384B">
              <w:rPr>
                <w:b/>
                <w:bCs/>
                <w:i/>
                <w:iCs/>
                <w:sz w:val="28"/>
                <w:szCs w:val="28"/>
                <w:lang w:eastAsia="uk-UA" w:bidi="he-IL"/>
              </w:rPr>
              <w:t>Открывается завеса царских врат.</w:t>
            </w:r>
          </w:p>
          <w:p w:rsidR="006E122B" w:rsidRPr="0052384B" w:rsidRDefault="006E122B" w:rsidP="00703FDD">
            <w:pPr>
              <w:overflowPunct/>
              <w:autoSpaceDE/>
              <w:autoSpaceDN/>
              <w:adjustRightInd/>
              <w:jc w:val="center"/>
              <w:textAlignment w:val="auto"/>
              <w:rPr>
                <w:b/>
                <w:sz w:val="26"/>
                <w:szCs w:val="26"/>
                <w:lang w:eastAsia="en-US" w:bidi="he-IL"/>
              </w:rPr>
            </w:pPr>
            <w:r w:rsidRPr="0052384B">
              <w:rPr>
                <w:b/>
                <w:i/>
                <w:sz w:val="28"/>
                <w:szCs w:val="28"/>
                <w:u w:val="single"/>
                <w:lang w:eastAsia="uk-UA" w:bidi="he-IL"/>
              </w:rPr>
              <w:t>Священник</w:t>
            </w:r>
            <w:r w:rsidRPr="0052384B">
              <w:rPr>
                <w:b/>
                <w:i/>
                <w:sz w:val="28"/>
                <w:szCs w:val="28"/>
                <w:lang w:eastAsia="uk-UA" w:bidi="he-IL"/>
              </w:rPr>
              <w:t xml:space="preserve"> </w:t>
            </w:r>
            <w:r w:rsidRPr="0052384B">
              <w:rPr>
                <w:sz w:val="28"/>
                <w:szCs w:val="28"/>
                <w:lang w:eastAsia="uk-UA" w:bidi="he-IL"/>
              </w:rPr>
              <w:t xml:space="preserve">на солее перед </w:t>
            </w:r>
            <w:r w:rsidRPr="0052384B">
              <w:rPr>
                <w:b/>
                <w:bCs/>
                <w:sz w:val="28"/>
                <w:szCs w:val="28"/>
                <w:lang w:eastAsia="uk-UA" w:bidi="he-IL"/>
              </w:rPr>
              <w:t>ц. в.:</w:t>
            </w:r>
            <w:r w:rsidRPr="0052384B">
              <w:rPr>
                <w:b/>
                <w:sz w:val="28"/>
                <w:szCs w:val="28"/>
                <w:lang w:eastAsia="uk-UA" w:bidi="he-IL"/>
              </w:rPr>
              <w:t xml:space="preserve"> «Благословен Бог наш…».</w:t>
            </w:r>
          </w:p>
        </w:tc>
      </w:tr>
      <w:tr w:rsidR="006E122B" w:rsidRPr="006E122B" w:rsidTr="006E122B">
        <w:trPr>
          <w:trHeight w:val="801"/>
        </w:trPr>
        <w:tc>
          <w:tcPr>
            <w:tcW w:w="10348" w:type="dxa"/>
            <w:gridSpan w:val="9"/>
            <w:tcBorders>
              <w:top w:val="single" w:sz="4" w:space="0" w:color="auto"/>
              <w:left w:val="single" w:sz="4" w:space="0" w:color="auto"/>
              <w:bottom w:val="single" w:sz="4" w:space="0" w:color="auto"/>
              <w:right w:val="single" w:sz="4" w:space="0" w:color="auto"/>
            </w:tcBorders>
            <w:hideMark/>
          </w:tcPr>
          <w:p w:rsidR="00703FDD" w:rsidRPr="0052384B" w:rsidRDefault="006E122B" w:rsidP="00703FDD">
            <w:pPr>
              <w:overflowPunct/>
              <w:autoSpaceDE/>
              <w:autoSpaceDN/>
              <w:adjustRightInd/>
              <w:jc w:val="center"/>
              <w:textAlignment w:val="auto"/>
              <w:rPr>
                <w:b/>
                <w:bCs/>
                <w:sz w:val="28"/>
                <w:szCs w:val="28"/>
                <w:lang w:eastAsia="uk-UA" w:bidi="he-IL"/>
              </w:rPr>
            </w:pPr>
            <w:r w:rsidRPr="0052384B">
              <w:rPr>
                <w:b/>
                <w:bCs/>
                <w:i/>
                <w:sz w:val="28"/>
                <w:szCs w:val="28"/>
                <w:u w:val="single"/>
                <w:lang w:eastAsia="uk-UA" w:bidi="he-IL"/>
              </w:rPr>
              <w:t>Чтец</w:t>
            </w:r>
            <w:r w:rsidRPr="0052384B">
              <w:rPr>
                <w:b/>
                <w:bCs/>
                <w:i/>
                <w:sz w:val="28"/>
                <w:szCs w:val="28"/>
                <w:lang w:eastAsia="uk-UA" w:bidi="he-IL"/>
              </w:rPr>
              <w:t>:</w:t>
            </w:r>
            <w:r w:rsidRPr="0052384B">
              <w:rPr>
                <w:sz w:val="28"/>
                <w:szCs w:val="28"/>
                <w:lang w:eastAsia="uk-UA" w:bidi="he-IL"/>
              </w:rPr>
              <w:t xml:space="preserve"> </w:t>
            </w:r>
            <w:r w:rsidRPr="0052384B">
              <w:rPr>
                <w:b/>
                <w:bCs/>
                <w:sz w:val="28"/>
                <w:szCs w:val="28"/>
                <w:lang w:eastAsia="uk-UA" w:bidi="he-IL"/>
              </w:rPr>
              <w:t>«Аминь. Приидите, поклонимся…».</w:t>
            </w:r>
            <w:r w:rsidRPr="0052384B">
              <w:rPr>
                <w:sz w:val="28"/>
                <w:szCs w:val="28"/>
                <w:lang w:eastAsia="uk-UA" w:bidi="he-IL"/>
              </w:rPr>
              <w:t xml:space="preserve"> </w:t>
            </w:r>
            <w:r w:rsidRPr="0052384B">
              <w:rPr>
                <w:b/>
                <w:bCs/>
                <w:sz w:val="28"/>
                <w:szCs w:val="28"/>
                <w:lang w:eastAsia="uk-UA" w:bidi="he-IL"/>
              </w:rPr>
              <w:t xml:space="preserve">103-й </w:t>
            </w:r>
            <w:r w:rsidRPr="0052384B">
              <w:rPr>
                <w:b/>
                <w:bCs/>
                <w:i/>
                <w:sz w:val="28"/>
                <w:szCs w:val="28"/>
                <w:lang w:eastAsia="uk-UA" w:bidi="he-IL"/>
              </w:rPr>
              <w:t>псалом:</w:t>
            </w:r>
            <w:r w:rsidRPr="0052384B">
              <w:rPr>
                <w:b/>
                <w:bCs/>
                <w:sz w:val="28"/>
                <w:szCs w:val="28"/>
                <w:lang w:eastAsia="uk-UA" w:bidi="he-IL"/>
              </w:rPr>
              <w:t xml:space="preserve"> </w:t>
            </w:r>
          </w:p>
          <w:p w:rsidR="006E122B" w:rsidRPr="0052384B" w:rsidRDefault="006E122B" w:rsidP="00703FDD">
            <w:pPr>
              <w:overflowPunct/>
              <w:autoSpaceDE/>
              <w:autoSpaceDN/>
              <w:adjustRightInd/>
              <w:jc w:val="center"/>
              <w:textAlignment w:val="auto"/>
              <w:rPr>
                <w:sz w:val="28"/>
                <w:szCs w:val="28"/>
                <w:lang w:eastAsia="uk-UA" w:bidi="he-IL"/>
              </w:rPr>
            </w:pPr>
            <w:r w:rsidRPr="0052384B">
              <w:rPr>
                <w:b/>
                <w:bCs/>
                <w:sz w:val="28"/>
                <w:szCs w:val="28"/>
                <w:lang w:eastAsia="uk-UA" w:bidi="he-IL"/>
              </w:rPr>
              <w:t xml:space="preserve">«Благослови, душе моя…». «Слава, и ныне», «Аллилуиа» </w:t>
            </w:r>
            <w:r w:rsidRPr="0052384B">
              <w:rPr>
                <w:sz w:val="28"/>
                <w:szCs w:val="28"/>
                <w:lang w:eastAsia="uk-UA" w:bidi="he-IL"/>
              </w:rPr>
              <w:t>(3).</w:t>
            </w:r>
          </w:p>
          <w:p w:rsidR="006E122B" w:rsidRPr="0052384B" w:rsidRDefault="006E122B" w:rsidP="00703FDD">
            <w:pPr>
              <w:overflowPunct/>
              <w:autoSpaceDE/>
              <w:autoSpaceDN/>
              <w:adjustRightInd/>
              <w:jc w:val="center"/>
              <w:textAlignment w:val="auto"/>
              <w:rPr>
                <w:sz w:val="28"/>
                <w:szCs w:val="28"/>
                <w:lang w:eastAsia="uk-UA" w:bidi="he-IL"/>
              </w:rPr>
            </w:pPr>
            <w:r w:rsidRPr="0052384B">
              <w:rPr>
                <w:b/>
                <w:bCs/>
                <w:i/>
                <w:sz w:val="28"/>
                <w:szCs w:val="28"/>
                <w:u w:val="single"/>
                <w:lang w:eastAsia="uk-UA" w:bidi="he-IL"/>
              </w:rPr>
              <w:t>Священник</w:t>
            </w:r>
            <w:r w:rsidRPr="0052384B">
              <w:rPr>
                <w:i/>
                <w:sz w:val="28"/>
                <w:szCs w:val="28"/>
                <w:lang w:eastAsia="uk-UA" w:bidi="he-IL"/>
              </w:rPr>
              <w:t xml:space="preserve"> </w:t>
            </w:r>
            <w:r w:rsidRPr="0052384B">
              <w:rPr>
                <w:sz w:val="28"/>
                <w:szCs w:val="28"/>
                <w:lang w:eastAsia="uk-UA" w:bidi="he-IL"/>
              </w:rPr>
              <w:t xml:space="preserve">перед </w:t>
            </w:r>
            <w:r w:rsidRPr="0052384B">
              <w:rPr>
                <w:b/>
                <w:bCs/>
                <w:sz w:val="28"/>
                <w:szCs w:val="28"/>
                <w:lang w:eastAsia="uk-UA" w:bidi="he-IL"/>
              </w:rPr>
              <w:t xml:space="preserve">ц. в. </w:t>
            </w:r>
            <w:r w:rsidRPr="0052384B">
              <w:rPr>
                <w:sz w:val="28"/>
                <w:szCs w:val="28"/>
                <w:lang w:eastAsia="uk-UA" w:bidi="he-IL"/>
              </w:rPr>
              <w:t xml:space="preserve">читает </w:t>
            </w:r>
            <w:r w:rsidRPr="0052384B">
              <w:rPr>
                <w:b/>
                <w:bCs/>
                <w:sz w:val="28"/>
                <w:szCs w:val="28"/>
                <w:lang w:eastAsia="uk-UA" w:bidi="he-IL"/>
              </w:rPr>
              <w:t>светильничные</w:t>
            </w:r>
            <w:r w:rsidRPr="0052384B">
              <w:rPr>
                <w:b/>
                <w:bCs/>
                <w:i/>
                <w:sz w:val="28"/>
                <w:szCs w:val="28"/>
                <w:lang w:eastAsia="uk-UA" w:bidi="he-IL"/>
              </w:rPr>
              <w:t xml:space="preserve"> молитвы.</w:t>
            </w:r>
          </w:p>
        </w:tc>
      </w:tr>
      <w:tr w:rsidR="006E122B" w:rsidRPr="006E122B" w:rsidTr="006E122B">
        <w:trPr>
          <w:trHeight w:val="1186"/>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703FDD">
            <w:pPr>
              <w:overflowPunct/>
              <w:autoSpaceDE/>
              <w:autoSpaceDN/>
              <w:adjustRightInd/>
              <w:jc w:val="center"/>
              <w:textAlignment w:val="auto"/>
              <w:rPr>
                <w:b/>
                <w:i/>
                <w:sz w:val="28"/>
                <w:szCs w:val="28"/>
                <w:lang w:eastAsia="uk-UA" w:bidi="he-IL"/>
              </w:rPr>
            </w:pPr>
            <w:r w:rsidRPr="0052384B">
              <w:rPr>
                <w:b/>
                <w:i/>
                <w:sz w:val="26"/>
                <w:szCs w:val="26"/>
                <w:lang w:eastAsia="uk-UA" w:bidi="he-IL"/>
              </w:rPr>
              <w:t xml:space="preserve">     </w:t>
            </w:r>
            <w:r w:rsidRPr="0052384B">
              <w:rPr>
                <w:b/>
                <w:i/>
                <w:sz w:val="26"/>
                <w:szCs w:val="26"/>
                <w:u w:val="single"/>
                <w:lang w:eastAsia="uk-UA" w:bidi="he-IL"/>
              </w:rPr>
              <w:t xml:space="preserve"> </w:t>
            </w:r>
            <w:r w:rsidRPr="0052384B">
              <w:rPr>
                <w:b/>
                <w:i/>
                <w:noProof/>
                <w:sz w:val="28"/>
                <w:szCs w:val="28"/>
                <w:u w:val="single"/>
                <w:lang w:eastAsia="uk-UA" w:bidi="he-IL"/>
              </w:rPr>
              <w:t>Диакон</w:t>
            </w:r>
            <w:r w:rsidRPr="0052384B">
              <w:rPr>
                <w:b/>
                <w:i/>
                <w:sz w:val="28"/>
                <w:szCs w:val="28"/>
                <w:lang w:eastAsia="uk-UA" w:bidi="he-IL"/>
              </w:rPr>
              <w:t xml:space="preserve"> </w:t>
            </w:r>
            <w:r w:rsidRPr="0052384B">
              <w:rPr>
                <w:bCs/>
                <w:i/>
                <w:sz w:val="28"/>
                <w:szCs w:val="28"/>
                <w:lang w:eastAsia="uk-UA" w:bidi="he-IL"/>
              </w:rPr>
              <w:t>(а если его нет, то</w:t>
            </w:r>
            <w:r w:rsidRPr="0052384B">
              <w:rPr>
                <w:b/>
                <w:i/>
                <w:sz w:val="28"/>
                <w:szCs w:val="28"/>
                <w:lang w:eastAsia="uk-UA" w:bidi="he-IL"/>
              </w:rPr>
              <w:t xml:space="preserve"> </w:t>
            </w:r>
            <w:r w:rsidRPr="0052384B">
              <w:rPr>
                <w:b/>
                <w:i/>
                <w:sz w:val="28"/>
                <w:szCs w:val="28"/>
                <w:u w:val="single"/>
                <w:lang w:eastAsia="uk-UA" w:bidi="he-IL"/>
              </w:rPr>
              <w:t>священник</w:t>
            </w:r>
            <w:r w:rsidRPr="0052384B">
              <w:rPr>
                <w:b/>
                <w:i/>
                <w:sz w:val="28"/>
                <w:szCs w:val="28"/>
                <w:lang w:eastAsia="uk-UA" w:bidi="he-IL"/>
              </w:rPr>
              <w:t xml:space="preserve">) </w:t>
            </w:r>
            <w:r w:rsidRPr="0052384B">
              <w:rPr>
                <w:sz w:val="28"/>
                <w:szCs w:val="28"/>
                <w:lang w:eastAsia="uk-UA" w:bidi="he-IL"/>
              </w:rPr>
              <w:t xml:space="preserve">на амвоне </w:t>
            </w:r>
            <w:r w:rsidRPr="0052384B">
              <w:rPr>
                <w:b/>
                <w:sz w:val="28"/>
                <w:szCs w:val="28"/>
                <w:lang w:eastAsia="uk-UA" w:bidi="he-IL"/>
              </w:rPr>
              <w:t>великую</w:t>
            </w:r>
            <w:r w:rsidRPr="0052384B">
              <w:rPr>
                <w:b/>
                <w:i/>
                <w:sz w:val="28"/>
                <w:szCs w:val="28"/>
                <w:lang w:eastAsia="uk-UA" w:bidi="he-IL"/>
              </w:rPr>
              <w:t xml:space="preserve"> ектению: </w:t>
            </w:r>
          </w:p>
          <w:p w:rsidR="006E122B" w:rsidRPr="0052384B" w:rsidRDefault="006E122B" w:rsidP="00703FDD">
            <w:pPr>
              <w:overflowPunct/>
              <w:autoSpaceDE/>
              <w:autoSpaceDN/>
              <w:adjustRightInd/>
              <w:jc w:val="center"/>
              <w:textAlignment w:val="auto"/>
              <w:rPr>
                <w:b/>
                <w:bCs/>
                <w:i/>
                <w:sz w:val="28"/>
                <w:szCs w:val="28"/>
                <w:lang w:eastAsia="uk-UA" w:bidi="he-IL"/>
              </w:rPr>
            </w:pPr>
            <w:r w:rsidRPr="0052384B">
              <w:rPr>
                <w:b/>
                <w:iCs/>
                <w:sz w:val="28"/>
                <w:szCs w:val="28"/>
                <w:lang w:eastAsia="uk-UA" w:bidi="he-IL"/>
              </w:rPr>
              <w:t>«Миром Господу помолимся».</w:t>
            </w:r>
          </w:p>
          <w:p w:rsidR="00F97935" w:rsidRPr="0052384B" w:rsidRDefault="006E122B" w:rsidP="00703FDD">
            <w:pPr>
              <w:overflowPunct/>
              <w:autoSpaceDE/>
              <w:autoSpaceDN/>
              <w:adjustRightInd/>
              <w:jc w:val="center"/>
              <w:textAlignment w:val="auto"/>
              <w:rPr>
                <w:sz w:val="28"/>
                <w:szCs w:val="28"/>
                <w:lang w:eastAsia="uk-UA" w:bidi="he-IL"/>
              </w:rPr>
            </w:pPr>
            <w:r w:rsidRPr="0052384B">
              <w:rPr>
                <w:b/>
                <w:i/>
                <w:sz w:val="28"/>
                <w:szCs w:val="28"/>
                <w:u w:val="single"/>
                <w:lang w:eastAsia="uk-UA" w:bidi="he-IL"/>
              </w:rPr>
              <w:t>Священник</w:t>
            </w:r>
            <w:r w:rsidRPr="0052384B">
              <w:rPr>
                <w:sz w:val="28"/>
                <w:szCs w:val="28"/>
                <w:lang w:eastAsia="uk-UA" w:bidi="he-IL"/>
              </w:rPr>
              <w:t xml:space="preserve"> перед престолом </w:t>
            </w:r>
            <w:r w:rsidRPr="0052384B">
              <w:rPr>
                <w:bCs/>
                <w:i/>
                <w:sz w:val="28"/>
                <w:szCs w:val="28"/>
                <w:lang w:eastAsia="uk-UA" w:bidi="he-IL"/>
              </w:rPr>
              <w:t xml:space="preserve">(или если нет </w:t>
            </w:r>
            <w:r w:rsidRPr="0052384B">
              <w:rPr>
                <w:b/>
                <w:i/>
                <w:sz w:val="28"/>
                <w:szCs w:val="28"/>
                <w:u w:val="single"/>
                <w:lang w:eastAsia="uk-UA" w:bidi="he-IL"/>
              </w:rPr>
              <w:t>диакона</w:t>
            </w:r>
            <w:r w:rsidRPr="0052384B">
              <w:rPr>
                <w:b/>
                <w:i/>
                <w:sz w:val="28"/>
                <w:szCs w:val="28"/>
                <w:lang w:eastAsia="uk-UA" w:bidi="he-IL"/>
              </w:rPr>
              <w:t xml:space="preserve">, </w:t>
            </w:r>
            <w:r w:rsidRPr="0052384B">
              <w:rPr>
                <w:bCs/>
                <w:i/>
                <w:sz w:val="28"/>
                <w:szCs w:val="28"/>
                <w:lang w:eastAsia="uk-UA" w:bidi="he-IL"/>
              </w:rPr>
              <w:t>то на амвоне)</w:t>
            </w:r>
            <w:r w:rsidRPr="0052384B">
              <w:rPr>
                <w:sz w:val="28"/>
                <w:szCs w:val="28"/>
                <w:lang w:eastAsia="uk-UA" w:bidi="he-IL"/>
              </w:rPr>
              <w:t xml:space="preserve">: </w:t>
            </w:r>
          </w:p>
          <w:p w:rsidR="006E122B" w:rsidRPr="0052384B" w:rsidRDefault="006E122B" w:rsidP="00703FDD">
            <w:pPr>
              <w:overflowPunct/>
              <w:autoSpaceDE/>
              <w:autoSpaceDN/>
              <w:adjustRightInd/>
              <w:jc w:val="center"/>
              <w:textAlignment w:val="auto"/>
              <w:rPr>
                <w:b/>
                <w:sz w:val="28"/>
                <w:szCs w:val="28"/>
                <w:lang w:eastAsia="uk-UA" w:bidi="he-IL"/>
              </w:rPr>
            </w:pPr>
            <w:r w:rsidRPr="0052384B">
              <w:rPr>
                <w:b/>
                <w:sz w:val="28"/>
                <w:szCs w:val="28"/>
                <w:lang w:eastAsia="uk-UA" w:bidi="he-IL"/>
              </w:rPr>
              <w:t>«Яко подобает…».</w:t>
            </w:r>
          </w:p>
          <w:p w:rsidR="006E122B" w:rsidRPr="0052384B" w:rsidRDefault="006E122B" w:rsidP="00703FDD">
            <w:pPr>
              <w:overflowPunct/>
              <w:autoSpaceDE/>
              <w:autoSpaceDN/>
              <w:adjustRightInd/>
              <w:jc w:val="center"/>
              <w:textAlignment w:val="auto"/>
              <w:rPr>
                <w:b/>
                <w:bCs/>
                <w:i/>
                <w:sz w:val="26"/>
                <w:szCs w:val="26"/>
                <w:u w:val="single"/>
                <w:lang w:eastAsia="en-US" w:bidi="he-IL"/>
              </w:rPr>
            </w:pPr>
            <w:r w:rsidRPr="0052384B">
              <w:rPr>
                <w:b/>
                <w:bCs/>
                <w:i/>
                <w:iCs/>
                <w:sz w:val="28"/>
                <w:szCs w:val="28"/>
                <w:u w:val="single"/>
                <w:lang w:eastAsia="uk-UA" w:bidi="he-IL"/>
              </w:rPr>
              <w:t>Хор</w:t>
            </w:r>
            <w:r w:rsidRPr="0052384B">
              <w:rPr>
                <w:b/>
                <w:bCs/>
                <w:i/>
                <w:iCs/>
                <w:sz w:val="28"/>
                <w:szCs w:val="28"/>
                <w:lang w:eastAsia="uk-UA" w:bidi="he-IL"/>
              </w:rPr>
              <w:t>:</w:t>
            </w:r>
            <w:r w:rsidRPr="0052384B">
              <w:rPr>
                <w:b/>
                <w:sz w:val="28"/>
                <w:szCs w:val="28"/>
                <w:lang w:eastAsia="uk-UA" w:bidi="he-IL"/>
              </w:rPr>
              <w:t xml:space="preserve"> «Аминь».</w:t>
            </w:r>
          </w:p>
        </w:tc>
      </w:tr>
      <w:tr w:rsidR="006E122B" w:rsidRPr="006E122B" w:rsidTr="006E122B">
        <w:trPr>
          <w:trHeight w:val="1418"/>
        </w:trPr>
        <w:tc>
          <w:tcPr>
            <w:tcW w:w="4985" w:type="dxa"/>
            <w:gridSpan w:val="5"/>
            <w:tcBorders>
              <w:top w:val="single" w:sz="4" w:space="0" w:color="auto"/>
              <w:left w:val="single" w:sz="4" w:space="0" w:color="auto"/>
              <w:bottom w:val="single" w:sz="4" w:space="0" w:color="auto"/>
              <w:right w:val="single" w:sz="4" w:space="0" w:color="auto"/>
            </w:tcBorders>
            <w:hideMark/>
          </w:tcPr>
          <w:p w:rsidR="006E122B" w:rsidRPr="0052384B" w:rsidRDefault="006E122B" w:rsidP="00703FDD">
            <w:pPr>
              <w:overflowPunct/>
              <w:autoSpaceDE/>
              <w:autoSpaceDN/>
              <w:adjustRightInd/>
              <w:jc w:val="center"/>
              <w:textAlignment w:val="auto"/>
              <w:rPr>
                <w:b/>
                <w:bCs/>
                <w:sz w:val="28"/>
                <w:szCs w:val="28"/>
                <w:lang w:eastAsia="uk-UA" w:bidi="he-IL"/>
              </w:rPr>
            </w:pPr>
            <w:r w:rsidRPr="0052384B">
              <w:rPr>
                <w:b/>
                <w:bCs/>
                <w:i/>
                <w:sz w:val="28"/>
                <w:szCs w:val="28"/>
                <w:u w:val="single"/>
                <w:lang w:eastAsia="uk-UA" w:bidi="he-IL"/>
              </w:rPr>
              <w:t>Чтец</w:t>
            </w:r>
            <w:r w:rsidRPr="0052384B">
              <w:rPr>
                <w:sz w:val="28"/>
                <w:szCs w:val="28"/>
                <w:lang w:eastAsia="uk-UA" w:bidi="he-IL"/>
              </w:rPr>
              <w:t xml:space="preserve"> читает рядовую </w:t>
            </w:r>
            <w:r w:rsidRPr="0052384B">
              <w:rPr>
                <w:b/>
                <w:i/>
                <w:sz w:val="28"/>
                <w:szCs w:val="28"/>
                <w:lang w:eastAsia="uk-UA" w:bidi="he-IL"/>
              </w:rPr>
              <w:t>кафизму.</w:t>
            </w:r>
          </w:p>
          <w:p w:rsidR="006E122B" w:rsidRPr="0052384B" w:rsidRDefault="006E122B" w:rsidP="00703FDD">
            <w:pPr>
              <w:overflowPunct/>
              <w:autoSpaceDE/>
              <w:autoSpaceDN/>
              <w:adjustRightInd/>
              <w:jc w:val="center"/>
              <w:textAlignment w:val="auto"/>
              <w:rPr>
                <w:sz w:val="28"/>
                <w:szCs w:val="28"/>
                <w:lang w:eastAsia="uk-UA" w:bidi="he-IL"/>
              </w:rPr>
            </w:pPr>
            <w:r w:rsidRPr="0052384B">
              <w:rPr>
                <w:b/>
                <w:bCs/>
                <w:sz w:val="28"/>
                <w:szCs w:val="28"/>
                <w:lang w:eastAsia="uk-UA" w:bidi="he-IL"/>
              </w:rPr>
              <w:t xml:space="preserve">«Слава, и ныне», «Аллилуиа» </w:t>
            </w:r>
            <w:r w:rsidRPr="0052384B">
              <w:rPr>
                <w:sz w:val="28"/>
                <w:szCs w:val="28"/>
                <w:lang w:eastAsia="uk-UA" w:bidi="he-IL"/>
              </w:rPr>
              <w:t>(3).</w:t>
            </w:r>
          </w:p>
          <w:p w:rsidR="006E122B" w:rsidRPr="0052384B" w:rsidRDefault="006E122B" w:rsidP="00703FDD">
            <w:pPr>
              <w:overflowPunct/>
              <w:autoSpaceDE/>
              <w:autoSpaceDN/>
              <w:adjustRightInd/>
              <w:jc w:val="center"/>
              <w:textAlignment w:val="auto"/>
              <w:rPr>
                <w:b/>
                <w:sz w:val="26"/>
                <w:szCs w:val="26"/>
                <w:lang w:eastAsia="en-US" w:bidi="he-IL"/>
              </w:rPr>
            </w:pPr>
            <w:r w:rsidRPr="0052384B">
              <w:rPr>
                <w:b/>
                <w:i/>
                <w:iCs/>
                <w:sz w:val="28"/>
                <w:szCs w:val="28"/>
                <w:u w:val="words"/>
                <w:lang w:eastAsia="uk-UA" w:bidi="he-IL"/>
              </w:rPr>
              <w:t>Примечание</w:t>
            </w:r>
            <w:r w:rsidRPr="0052384B">
              <w:rPr>
                <w:b/>
                <w:i/>
                <w:iCs/>
                <w:sz w:val="28"/>
                <w:szCs w:val="28"/>
                <w:lang w:eastAsia="uk-UA" w:bidi="he-IL"/>
              </w:rPr>
              <w:t>.</w:t>
            </w:r>
            <w:r w:rsidRPr="0052384B">
              <w:rPr>
                <w:i/>
                <w:iCs/>
                <w:sz w:val="28"/>
                <w:szCs w:val="28"/>
                <w:lang w:eastAsia="uk-UA" w:bidi="he-IL"/>
              </w:rPr>
              <w:t xml:space="preserve"> Если накануне совершалось</w:t>
            </w:r>
            <w:r w:rsidRPr="0052384B">
              <w:rPr>
                <w:sz w:val="28"/>
                <w:szCs w:val="28"/>
                <w:lang w:eastAsia="uk-UA" w:bidi="he-IL"/>
              </w:rPr>
              <w:t xml:space="preserve"> </w:t>
            </w:r>
            <w:r w:rsidRPr="0052384B">
              <w:rPr>
                <w:b/>
                <w:bCs/>
                <w:sz w:val="28"/>
                <w:szCs w:val="28"/>
                <w:lang w:eastAsia="uk-UA" w:bidi="he-IL"/>
              </w:rPr>
              <w:t xml:space="preserve">всенощное </w:t>
            </w:r>
            <w:r w:rsidRPr="0052384B">
              <w:rPr>
                <w:b/>
                <w:sz w:val="28"/>
                <w:szCs w:val="28"/>
                <w:lang w:eastAsia="uk-UA" w:bidi="he-IL"/>
              </w:rPr>
              <w:t xml:space="preserve">бдение, </w:t>
            </w:r>
            <w:r w:rsidRPr="0052384B">
              <w:rPr>
                <w:bCs/>
                <w:sz w:val="28"/>
                <w:szCs w:val="28"/>
                <w:lang w:eastAsia="uk-UA" w:bidi="he-IL"/>
              </w:rPr>
              <w:t>то</w:t>
            </w:r>
            <w:r w:rsidRPr="0052384B">
              <w:rPr>
                <w:sz w:val="28"/>
                <w:szCs w:val="28"/>
                <w:lang w:eastAsia="uk-UA" w:bidi="he-IL"/>
              </w:rPr>
              <w:t xml:space="preserve"> </w:t>
            </w:r>
            <w:r w:rsidRPr="0052384B">
              <w:rPr>
                <w:b/>
                <w:i/>
                <w:iCs/>
                <w:sz w:val="28"/>
                <w:szCs w:val="28"/>
                <w:lang w:eastAsia="uk-UA" w:bidi="he-IL"/>
              </w:rPr>
              <w:t>кафизма</w:t>
            </w:r>
            <w:r w:rsidRPr="0052384B">
              <w:rPr>
                <w:sz w:val="28"/>
                <w:szCs w:val="28"/>
                <w:lang w:eastAsia="uk-UA" w:bidi="he-IL"/>
              </w:rPr>
              <w:t xml:space="preserve"> </w:t>
            </w:r>
            <w:r w:rsidRPr="0052384B">
              <w:rPr>
                <w:i/>
                <w:iCs/>
                <w:sz w:val="28"/>
                <w:szCs w:val="28"/>
                <w:lang w:eastAsia="uk-UA" w:bidi="he-IL"/>
              </w:rPr>
              <w:t>не читается, а сразу</w:t>
            </w:r>
            <w:r w:rsidRPr="0052384B">
              <w:rPr>
                <w:sz w:val="28"/>
                <w:szCs w:val="28"/>
                <w:lang w:eastAsia="uk-UA" w:bidi="he-IL"/>
              </w:rPr>
              <w:t xml:space="preserve"> </w:t>
            </w:r>
            <w:r w:rsidRPr="0052384B">
              <w:rPr>
                <w:b/>
                <w:sz w:val="28"/>
                <w:szCs w:val="28"/>
                <w:lang w:eastAsia="uk-UA" w:bidi="he-IL"/>
              </w:rPr>
              <w:t>«Господи, воззвах».</w:t>
            </w:r>
          </w:p>
        </w:tc>
        <w:tc>
          <w:tcPr>
            <w:tcW w:w="5363" w:type="dxa"/>
            <w:gridSpan w:val="4"/>
            <w:tcBorders>
              <w:top w:val="single" w:sz="4" w:space="0" w:color="auto"/>
              <w:left w:val="single" w:sz="4" w:space="0" w:color="auto"/>
              <w:bottom w:val="single" w:sz="4" w:space="0" w:color="auto"/>
              <w:right w:val="single" w:sz="4" w:space="0" w:color="auto"/>
            </w:tcBorders>
            <w:vAlign w:val="center"/>
            <w:hideMark/>
          </w:tcPr>
          <w:p w:rsidR="006E122B" w:rsidRPr="0052384B" w:rsidRDefault="006E122B" w:rsidP="00703FDD">
            <w:pPr>
              <w:tabs>
                <w:tab w:val="left" w:pos="426"/>
              </w:tabs>
              <w:jc w:val="center"/>
              <w:textAlignment w:val="auto"/>
              <w:outlineLvl w:val="0"/>
              <w:rPr>
                <w:b/>
                <w:sz w:val="28"/>
                <w:szCs w:val="28"/>
              </w:rPr>
            </w:pPr>
            <w:r w:rsidRPr="0052384B">
              <w:rPr>
                <w:b/>
                <w:i/>
                <w:sz w:val="28"/>
                <w:szCs w:val="28"/>
                <w:u w:val="single"/>
              </w:rPr>
              <w:t>Хор</w:t>
            </w:r>
            <w:r w:rsidRPr="0052384B">
              <w:rPr>
                <w:sz w:val="28"/>
                <w:szCs w:val="28"/>
              </w:rPr>
              <w:t xml:space="preserve"> поет: </w:t>
            </w:r>
            <w:r w:rsidRPr="0052384B">
              <w:rPr>
                <w:b/>
                <w:sz w:val="28"/>
                <w:szCs w:val="28"/>
              </w:rPr>
              <w:t>«Блажен муж…»</w:t>
            </w:r>
          </w:p>
          <w:p w:rsidR="006E122B" w:rsidRPr="0052384B" w:rsidRDefault="006E122B" w:rsidP="00703FDD">
            <w:pPr>
              <w:tabs>
                <w:tab w:val="left" w:pos="426"/>
              </w:tabs>
              <w:jc w:val="center"/>
              <w:textAlignment w:val="auto"/>
              <w:outlineLvl w:val="0"/>
              <w:rPr>
                <w:sz w:val="28"/>
                <w:szCs w:val="28"/>
              </w:rPr>
            </w:pPr>
            <w:r w:rsidRPr="0052384B">
              <w:rPr>
                <w:b/>
                <w:sz w:val="28"/>
                <w:szCs w:val="28"/>
              </w:rPr>
              <w:t xml:space="preserve"> (1-й</w:t>
            </w:r>
            <w:r w:rsidRPr="0052384B">
              <w:rPr>
                <w:b/>
                <w:i/>
                <w:sz w:val="28"/>
                <w:szCs w:val="28"/>
              </w:rPr>
              <w:t xml:space="preserve"> антифон</w:t>
            </w:r>
            <w:r w:rsidRPr="0052384B">
              <w:rPr>
                <w:sz w:val="28"/>
                <w:szCs w:val="28"/>
              </w:rPr>
              <w:t xml:space="preserve"> </w:t>
            </w:r>
            <w:r w:rsidRPr="0052384B">
              <w:rPr>
                <w:b/>
                <w:sz w:val="28"/>
                <w:szCs w:val="28"/>
              </w:rPr>
              <w:t>1-й</w:t>
            </w:r>
            <w:r w:rsidRPr="0052384B">
              <w:rPr>
                <w:sz w:val="28"/>
                <w:szCs w:val="28"/>
              </w:rPr>
              <w:t xml:space="preserve"> </w:t>
            </w:r>
            <w:r w:rsidRPr="0052384B">
              <w:rPr>
                <w:b/>
                <w:i/>
                <w:sz w:val="28"/>
                <w:szCs w:val="28"/>
              </w:rPr>
              <w:t>кафизмы).</w:t>
            </w:r>
          </w:p>
          <w:p w:rsidR="006E122B" w:rsidRPr="0052384B" w:rsidRDefault="006E122B" w:rsidP="00703FDD">
            <w:pPr>
              <w:overflowPunct/>
              <w:autoSpaceDE/>
              <w:autoSpaceDN/>
              <w:adjustRightInd/>
              <w:jc w:val="center"/>
              <w:textAlignment w:val="auto"/>
              <w:rPr>
                <w:b/>
                <w:i/>
                <w:sz w:val="26"/>
                <w:szCs w:val="26"/>
                <w:lang w:eastAsia="en-US" w:bidi="he-IL"/>
              </w:rPr>
            </w:pPr>
            <w:r w:rsidRPr="0052384B">
              <w:rPr>
                <w:b/>
                <w:bCs/>
                <w:sz w:val="28"/>
                <w:szCs w:val="28"/>
                <w:lang w:eastAsia="uk-UA" w:bidi="he-IL"/>
              </w:rPr>
              <w:t xml:space="preserve">«Слава, и ныне», «Аллилуиа» </w:t>
            </w:r>
            <w:r w:rsidRPr="0052384B">
              <w:rPr>
                <w:sz w:val="28"/>
                <w:szCs w:val="28"/>
                <w:lang w:eastAsia="uk-UA" w:bidi="he-IL"/>
              </w:rPr>
              <w:t>(3).</w:t>
            </w:r>
          </w:p>
        </w:tc>
      </w:tr>
      <w:tr w:rsidR="006E122B" w:rsidRPr="006E122B" w:rsidTr="006E122B">
        <w:trPr>
          <w:trHeight w:val="570"/>
        </w:trPr>
        <w:tc>
          <w:tcPr>
            <w:tcW w:w="10348" w:type="dxa"/>
            <w:gridSpan w:val="9"/>
            <w:tcBorders>
              <w:top w:val="single" w:sz="4" w:space="0" w:color="auto"/>
              <w:left w:val="single" w:sz="4" w:space="0" w:color="auto"/>
              <w:bottom w:val="single" w:sz="4" w:space="0" w:color="auto"/>
              <w:right w:val="single" w:sz="4" w:space="0" w:color="auto"/>
            </w:tcBorders>
            <w:hideMark/>
          </w:tcPr>
          <w:p w:rsidR="00703FDD" w:rsidRPr="0052384B" w:rsidRDefault="006E122B" w:rsidP="00703FDD">
            <w:pPr>
              <w:overflowPunct/>
              <w:autoSpaceDE/>
              <w:autoSpaceDN/>
              <w:adjustRightInd/>
              <w:jc w:val="center"/>
              <w:textAlignment w:val="auto"/>
              <w:rPr>
                <w:sz w:val="28"/>
                <w:szCs w:val="28"/>
                <w:lang w:eastAsia="uk-UA" w:bidi="he-IL"/>
              </w:rPr>
            </w:pPr>
            <w:r w:rsidRPr="0052384B">
              <w:rPr>
                <w:b/>
                <w:i/>
                <w:sz w:val="28"/>
                <w:szCs w:val="28"/>
                <w:u w:val="single"/>
                <w:lang w:eastAsia="uk-UA" w:bidi="he-IL"/>
              </w:rPr>
              <w:t>Диакон</w:t>
            </w:r>
            <w:r w:rsidRPr="0052384B">
              <w:rPr>
                <w:sz w:val="28"/>
                <w:szCs w:val="28"/>
                <w:lang w:eastAsia="uk-UA" w:bidi="he-IL"/>
              </w:rPr>
              <w:t xml:space="preserve"> </w:t>
            </w:r>
            <w:r w:rsidRPr="0052384B">
              <w:rPr>
                <w:bCs/>
                <w:i/>
                <w:sz w:val="28"/>
                <w:szCs w:val="28"/>
                <w:lang w:eastAsia="uk-UA" w:bidi="he-IL"/>
              </w:rPr>
              <w:t>(а если его нет, то</w:t>
            </w:r>
            <w:r w:rsidRPr="0052384B">
              <w:rPr>
                <w:b/>
                <w:i/>
                <w:sz w:val="28"/>
                <w:szCs w:val="28"/>
                <w:lang w:eastAsia="uk-UA" w:bidi="he-IL"/>
              </w:rPr>
              <w:t xml:space="preserve"> </w:t>
            </w:r>
            <w:r w:rsidRPr="0052384B">
              <w:rPr>
                <w:b/>
                <w:i/>
                <w:sz w:val="28"/>
                <w:szCs w:val="28"/>
                <w:u w:val="single"/>
                <w:lang w:eastAsia="uk-UA" w:bidi="he-IL"/>
              </w:rPr>
              <w:t>священник</w:t>
            </w:r>
            <w:r w:rsidRPr="0052384B">
              <w:rPr>
                <w:b/>
                <w:i/>
                <w:sz w:val="28"/>
                <w:szCs w:val="28"/>
                <w:lang w:eastAsia="uk-UA" w:bidi="he-IL"/>
              </w:rPr>
              <w:t xml:space="preserve">) </w:t>
            </w:r>
            <w:r w:rsidRPr="0052384B">
              <w:rPr>
                <w:sz w:val="28"/>
                <w:szCs w:val="28"/>
                <w:lang w:eastAsia="uk-UA" w:bidi="he-IL"/>
              </w:rPr>
              <w:t xml:space="preserve">на амвоне </w:t>
            </w:r>
            <w:r w:rsidRPr="0052384B">
              <w:rPr>
                <w:b/>
                <w:sz w:val="28"/>
                <w:szCs w:val="28"/>
                <w:lang w:eastAsia="uk-UA" w:bidi="he-IL"/>
              </w:rPr>
              <w:t>малую</w:t>
            </w:r>
            <w:r w:rsidRPr="0052384B">
              <w:rPr>
                <w:b/>
                <w:i/>
                <w:sz w:val="28"/>
                <w:szCs w:val="28"/>
                <w:lang w:eastAsia="uk-UA" w:bidi="he-IL"/>
              </w:rPr>
              <w:t xml:space="preserve"> ектению:</w:t>
            </w:r>
            <w:r w:rsidRPr="0052384B">
              <w:rPr>
                <w:sz w:val="28"/>
                <w:szCs w:val="28"/>
                <w:lang w:eastAsia="uk-UA" w:bidi="he-IL"/>
              </w:rPr>
              <w:t xml:space="preserve"> </w:t>
            </w:r>
          </w:p>
          <w:p w:rsidR="006E122B" w:rsidRPr="0052384B" w:rsidRDefault="006E122B" w:rsidP="00703FDD">
            <w:pPr>
              <w:overflowPunct/>
              <w:autoSpaceDE/>
              <w:autoSpaceDN/>
              <w:adjustRightInd/>
              <w:jc w:val="center"/>
              <w:textAlignment w:val="auto"/>
              <w:rPr>
                <w:b/>
                <w:sz w:val="28"/>
                <w:szCs w:val="28"/>
                <w:lang w:eastAsia="uk-UA" w:bidi="he-IL"/>
              </w:rPr>
            </w:pPr>
            <w:r w:rsidRPr="0052384B">
              <w:rPr>
                <w:b/>
                <w:sz w:val="28"/>
                <w:szCs w:val="28"/>
                <w:lang w:eastAsia="uk-UA" w:bidi="he-IL"/>
              </w:rPr>
              <w:t>«Паки и паки...».</w:t>
            </w:r>
          </w:p>
          <w:p w:rsidR="00703FDD" w:rsidRPr="0052384B" w:rsidRDefault="006E122B" w:rsidP="00703FDD">
            <w:pPr>
              <w:overflowPunct/>
              <w:autoSpaceDE/>
              <w:autoSpaceDN/>
              <w:adjustRightInd/>
              <w:jc w:val="center"/>
              <w:textAlignment w:val="auto"/>
              <w:rPr>
                <w:sz w:val="28"/>
                <w:szCs w:val="28"/>
                <w:lang w:eastAsia="uk-UA" w:bidi="he-IL"/>
              </w:rPr>
            </w:pPr>
            <w:r w:rsidRPr="0052384B">
              <w:rPr>
                <w:b/>
                <w:i/>
                <w:sz w:val="28"/>
                <w:szCs w:val="28"/>
                <w:u w:val="single"/>
                <w:lang w:eastAsia="uk-UA" w:bidi="he-IL"/>
              </w:rPr>
              <w:t>Священник</w:t>
            </w:r>
            <w:r w:rsidRPr="0052384B">
              <w:rPr>
                <w:sz w:val="28"/>
                <w:szCs w:val="28"/>
                <w:lang w:eastAsia="uk-UA" w:bidi="he-IL"/>
              </w:rPr>
              <w:t xml:space="preserve"> перед престолом </w:t>
            </w:r>
            <w:r w:rsidRPr="0052384B">
              <w:rPr>
                <w:bCs/>
                <w:i/>
                <w:sz w:val="28"/>
                <w:szCs w:val="28"/>
                <w:lang w:eastAsia="uk-UA" w:bidi="he-IL"/>
              </w:rPr>
              <w:t xml:space="preserve">(а если нет </w:t>
            </w:r>
            <w:r w:rsidRPr="0052384B">
              <w:rPr>
                <w:b/>
                <w:i/>
                <w:sz w:val="28"/>
                <w:szCs w:val="28"/>
                <w:u w:val="single"/>
                <w:lang w:eastAsia="uk-UA" w:bidi="he-IL"/>
              </w:rPr>
              <w:t>диакона</w:t>
            </w:r>
            <w:r w:rsidRPr="0052384B">
              <w:rPr>
                <w:b/>
                <w:i/>
                <w:sz w:val="28"/>
                <w:szCs w:val="28"/>
                <w:lang w:eastAsia="uk-UA" w:bidi="he-IL"/>
              </w:rPr>
              <w:t xml:space="preserve">, </w:t>
            </w:r>
            <w:r w:rsidRPr="0052384B">
              <w:rPr>
                <w:bCs/>
                <w:i/>
                <w:sz w:val="28"/>
                <w:szCs w:val="28"/>
                <w:lang w:eastAsia="uk-UA" w:bidi="he-IL"/>
              </w:rPr>
              <w:t>то на амвоне)</w:t>
            </w:r>
            <w:r w:rsidRPr="0052384B">
              <w:rPr>
                <w:i/>
                <w:iCs/>
                <w:sz w:val="28"/>
                <w:szCs w:val="28"/>
                <w:lang w:eastAsia="uk-UA" w:bidi="he-IL"/>
              </w:rPr>
              <w:t>:</w:t>
            </w:r>
            <w:r w:rsidRPr="0052384B">
              <w:rPr>
                <w:sz w:val="28"/>
                <w:szCs w:val="28"/>
                <w:lang w:eastAsia="uk-UA" w:bidi="he-IL"/>
              </w:rPr>
              <w:t xml:space="preserve"> </w:t>
            </w:r>
          </w:p>
          <w:p w:rsidR="006E122B" w:rsidRPr="0052384B" w:rsidRDefault="006E122B" w:rsidP="00703FDD">
            <w:pPr>
              <w:overflowPunct/>
              <w:autoSpaceDE/>
              <w:autoSpaceDN/>
              <w:adjustRightInd/>
              <w:jc w:val="center"/>
              <w:textAlignment w:val="auto"/>
              <w:rPr>
                <w:sz w:val="26"/>
                <w:szCs w:val="26"/>
                <w:lang w:eastAsia="en-US" w:bidi="he-IL"/>
              </w:rPr>
            </w:pPr>
            <w:r w:rsidRPr="0052384B">
              <w:rPr>
                <w:b/>
                <w:sz w:val="28"/>
                <w:szCs w:val="28"/>
                <w:lang w:eastAsia="uk-UA" w:bidi="he-IL"/>
              </w:rPr>
              <w:t>«Яко Твоя держава…».</w:t>
            </w:r>
          </w:p>
        </w:tc>
      </w:tr>
      <w:tr w:rsidR="006E122B" w:rsidRPr="006E122B" w:rsidTr="006E122B">
        <w:trPr>
          <w:trHeight w:val="286"/>
        </w:trPr>
        <w:tc>
          <w:tcPr>
            <w:tcW w:w="10348" w:type="dxa"/>
            <w:gridSpan w:val="9"/>
            <w:tcBorders>
              <w:top w:val="single" w:sz="4" w:space="0" w:color="auto"/>
              <w:left w:val="single" w:sz="4" w:space="0" w:color="auto"/>
              <w:bottom w:val="nil"/>
              <w:right w:val="single" w:sz="4" w:space="0" w:color="auto"/>
            </w:tcBorders>
            <w:hideMark/>
          </w:tcPr>
          <w:p w:rsidR="006E122B" w:rsidRPr="0052384B" w:rsidRDefault="006E122B" w:rsidP="00703FDD">
            <w:pPr>
              <w:tabs>
                <w:tab w:val="left" w:pos="426"/>
              </w:tabs>
              <w:jc w:val="center"/>
              <w:textAlignment w:val="auto"/>
              <w:outlineLvl w:val="0"/>
              <w:rPr>
                <w:b/>
                <w:i/>
                <w:sz w:val="28"/>
                <w:szCs w:val="28"/>
                <w:u w:val="single"/>
              </w:rPr>
            </w:pPr>
            <w:r w:rsidRPr="0052384B">
              <w:rPr>
                <w:b/>
                <w:bCs/>
                <w:i/>
                <w:iCs/>
                <w:sz w:val="28"/>
                <w:szCs w:val="28"/>
                <w:u w:val="single"/>
              </w:rPr>
              <w:t>Хор</w:t>
            </w:r>
            <w:r w:rsidRPr="0052384B">
              <w:rPr>
                <w:b/>
                <w:bCs/>
                <w:i/>
                <w:iCs/>
                <w:sz w:val="28"/>
                <w:szCs w:val="28"/>
              </w:rPr>
              <w:t>:</w:t>
            </w:r>
            <w:r w:rsidRPr="0052384B">
              <w:rPr>
                <w:b/>
                <w:sz w:val="28"/>
                <w:szCs w:val="28"/>
              </w:rPr>
              <w:t xml:space="preserve"> «Аминь»</w:t>
            </w:r>
            <w:r w:rsidRPr="0052384B">
              <w:rPr>
                <w:sz w:val="28"/>
                <w:szCs w:val="28"/>
              </w:rPr>
              <w:t xml:space="preserve"> и</w:t>
            </w:r>
            <w:r w:rsidRPr="0052384B">
              <w:rPr>
                <w:b/>
                <w:sz w:val="28"/>
                <w:szCs w:val="28"/>
              </w:rPr>
              <w:t xml:space="preserve"> «Господи воззвах…» </w:t>
            </w:r>
            <w:r w:rsidRPr="0052384B">
              <w:rPr>
                <w:sz w:val="28"/>
                <w:szCs w:val="28"/>
              </w:rPr>
              <w:t>со</w:t>
            </w:r>
            <w:r w:rsidRPr="0052384B">
              <w:rPr>
                <w:b/>
                <w:sz w:val="28"/>
                <w:szCs w:val="28"/>
              </w:rPr>
              <w:t xml:space="preserve"> </w:t>
            </w:r>
            <w:r w:rsidRPr="0052384B">
              <w:rPr>
                <w:b/>
                <w:i/>
                <w:sz w:val="28"/>
                <w:szCs w:val="28"/>
              </w:rPr>
              <w:t>стихирами</w:t>
            </w:r>
            <w:r w:rsidRPr="0052384B">
              <w:rPr>
                <w:b/>
                <w:bCs/>
                <w:i/>
                <w:iCs/>
                <w:sz w:val="28"/>
                <w:szCs w:val="28"/>
              </w:rPr>
              <w:t>.</w:t>
            </w:r>
          </w:p>
        </w:tc>
      </w:tr>
      <w:tr w:rsidR="006E122B" w:rsidRPr="006E122B" w:rsidTr="006E122B">
        <w:trPr>
          <w:trHeight w:val="350"/>
        </w:trPr>
        <w:tc>
          <w:tcPr>
            <w:tcW w:w="4985" w:type="dxa"/>
            <w:gridSpan w:val="5"/>
            <w:tcBorders>
              <w:top w:val="nil"/>
              <w:left w:val="single" w:sz="4" w:space="0" w:color="auto"/>
              <w:bottom w:val="nil"/>
              <w:right w:val="single" w:sz="4" w:space="0" w:color="auto"/>
            </w:tcBorders>
            <w:hideMark/>
          </w:tcPr>
          <w:p w:rsidR="006E122B" w:rsidRPr="0052384B" w:rsidRDefault="006E122B" w:rsidP="00703FDD">
            <w:pPr>
              <w:overflowPunct/>
              <w:autoSpaceDE/>
              <w:autoSpaceDN/>
              <w:adjustRightInd/>
              <w:jc w:val="center"/>
              <w:textAlignment w:val="auto"/>
              <w:rPr>
                <w:b/>
                <w:i/>
                <w:sz w:val="28"/>
                <w:szCs w:val="28"/>
                <w:u w:val="single"/>
                <w:lang w:eastAsia="en-US" w:bidi="he-IL"/>
              </w:rPr>
            </w:pPr>
            <w:r w:rsidRPr="0052384B">
              <w:rPr>
                <w:b/>
                <w:i/>
                <w:sz w:val="28"/>
                <w:szCs w:val="28"/>
                <w:lang w:eastAsia="uk-UA" w:bidi="he-IL"/>
              </w:rPr>
              <w:t xml:space="preserve">Стихиры </w:t>
            </w:r>
            <w:r w:rsidRPr="0052384B">
              <w:rPr>
                <w:b/>
                <w:bCs/>
                <w:sz w:val="28"/>
                <w:szCs w:val="28"/>
                <w:lang w:eastAsia="uk-UA" w:bidi="he-IL"/>
              </w:rPr>
              <w:t>–</w:t>
            </w:r>
            <w:r w:rsidRPr="0052384B">
              <w:rPr>
                <w:b/>
                <w:i/>
                <w:sz w:val="28"/>
                <w:szCs w:val="28"/>
                <w:lang w:eastAsia="uk-UA" w:bidi="he-IL"/>
              </w:rPr>
              <w:t xml:space="preserve"> </w:t>
            </w:r>
            <w:r w:rsidRPr="0052384B">
              <w:rPr>
                <w:b/>
                <w:iCs/>
                <w:sz w:val="28"/>
                <w:szCs w:val="28"/>
                <w:lang w:eastAsia="uk-UA" w:bidi="he-IL"/>
              </w:rPr>
              <w:t>6.</w:t>
            </w:r>
            <w:r w:rsidRPr="0052384B">
              <w:rPr>
                <w:b/>
                <w:bCs/>
                <w:sz w:val="28"/>
                <w:szCs w:val="28"/>
                <w:lang w:eastAsia="uk-UA" w:bidi="he-IL"/>
              </w:rPr>
              <w:t xml:space="preserve"> </w:t>
            </w:r>
          </w:p>
        </w:tc>
        <w:tc>
          <w:tcPr>
            <w:tcW w:w="5363" w:type="dxa"/>
            <w:gridSpan w:val="4"/>
            <w:tcBorders>
              <w:top w:val="nil"/>
              <w:left w:val="single" w:sz="4" w:space="0" w:color="auto"/>
              <w:bottom w:val="nil"/>
              <w:right w:val="single" w:sz="4" w:space="0" w:color="auto"/>
            </w:tcBorders>
            <w:vAlign w:val="center"/>
            <w:hideMark/>
          </w:tcPr>
          <w:p w:rsidR="006E122B" w:rsidRPr="0052384B" w:rsidRDefault="006E122B" w:rsidP="00703FDD">
            <w:pPr>
              <w:overflowPunct/>
              <w:autoSpaceDE/>
              <w:autoSpaceDN/>
              <w:adjustRightInd/>
              <w:jc w:val="center"/>
              <w:textAlignment w:val="auto"/>
              <w:rPr>
                <w:b/>
                <w:i/>
                <w:sz w:val="28"/>
                <w:szCs w:val="28"/>
                <w:u w:val="single"/>
                <w:lang w:eastAsia="en-US" w:bidi="he-IL"/>
              </w:rPr>
            </w:pPr>
            <w:r w:rsidRPr="0052384B">
              <w:rPr>
                <w:b/>
                <w:i/>
                <w:sz w:val="28"/>
                <w:szCs w:val="28"/>
                <w:lang w:eastAsia="uk-UA" w:bidi="he-IL"/>
              </w:rPr>
              <w:t xml:space="preserve">Стихиры </w:t>
            </w:r>
            <w:r w:rsidR="00703FDD" w:rsidRPr="0052384B">
              <w:rPr>
                <w:b/>
                <w:iCs/>
                <w:sz w:val="28"/>
                <w:szCs w:val="28"/>
                <w:lang w:eastAsia="uk-UA" w:bidi="he-IL"/>
              </w:rPr>
              <w:t>на</w:t>
            </w:r>
            <w:r w:rsidRPr="0052384B">
              <w:rPr>
                <w:b/>
                <w:i/>
                <w:sz w:val="28"/>
                <w:szCs w:val="28"/>
                <w:lang w:eastAsia="uk-UA" w:bidi="he-IL"/>
              </w:rPr>
              <w:t xml:space="preserve"> </w:t>
            </w:r>
            <w:r w:rsidRPr="0052384B">
              <w:rPr>
                <w:b/>
                <w:iCs/>
                <w:sz w:val="28"/>
                <w:szCs w:val="28"/>
                <w:lang w:eastAsia="uk-UA" w:bidi="he-IL"/>
              </w:rPr>
              <w:t>8</w:t>
            </w:r>
            <w:r w:rsidR="00703FDD" w:rsidRPr="0052384B">
              <w:rPr>
                <w:b/>
                <w:iCs/>
                <w:sz w:val="28"/>
                <w:szCs w:val="28"/>
                <w:lang w:eastAsia="uk-UA" w:bidi="he-IL"/>
              </w:rPr>
              <w:t xml:space="preserve"> или 10</w:t>
            </w:r>
            <w:r w:rsidRPr="0052384B">
              <w:rPr>
                <w:b/>
                <w:iCs/>
                <w:sz w:val="28"/>
                <w:szCs w:val="28"/>
                <w:lang w:eastAsia="uk-UA" w:bidi="he-IL"/>
              </w:rPr>
              <w:t>.</w:t>
            </w:r>
          </w:p>
        </w:tc>
      </w:tr>
      <w:tr w:rsidR="006E122B" w:rsidRPr="006E122B" w:rsidTr="00FB3EE0">
        <w:trPr>
          <w:trHeight w:val="675"/>
        </w:trPr>
        <w:tc>
          <w:tcPr>
            <w:tcW w:w="10348" w:type="dxa"/>
            <w:gridSpan w:val="9"/>
            <w:tcBorders>
              <w:top w:val="nil"/>
              <w:left w:val="single" w:sz="4" w:space="0" w:color="auto"/>
              <w:bottom w:val="single" w:sz="4" w:space="0" w:color="auto"/>
              <w:right w:val="single" w:sz="4" w:space="0" w:color="auto"/>
            </w:tcBorders>
            <w:hideMark/>
          </w:tcPr>
          <w:p w:rsidR="006E122B" w:rsidRPr="0052384B" w:rsidRDefault="006E122B" w:rsidP="00703FDD">
            <w:pPr>
              <w:overflowPunct/>
              <w:autoSpaceDE/>
              <w:autoSpaceDN/>
              <w:adjustRightInd/>
              <w:jc w:val="center"/>
              <w:textAlignment w:val="auto"/>
              <w:rPr>
                <w:b/>
                <w:sz w:val="28"/>
                <w:szCs w:val="28"/>
                <w:lang w:eastAsia="uk-UA" w:bidi="he-IL"/>
              </w:rPr>
            </w:pPr>
            <w:r w:rsidRPr="0052384B">
              <w:rPr>
                <w:b/>
                <w:bCs/>
                <w:sz w:val="28"/>
                <w:szCs w:val="28"/>
                <w:lang w:eastAsia="uk-UA" w:bidi="he-IL"/>
              </w:rPr>
              <w:t xml:space="preserve">«Слава» </w:t>
            </w:r>
            <w:r w:rsidRPr="0052384B">
              <w:rPr>
                <w:sz w:val="28"/>
                <w:szCs w:val="28"/>
                <w:lang w:eastAsia="uk-UA" w:bidi="he-IL"/>
              </w:rPr>
              <w:t xml:space="preserve">из Минеи если есть, </w:t>
            </w:r>
            <w:r w:rsidRPr="0052384B">
              <w:rPr>
                <w:b/>
                <w:sz w:val="28"/>
                <w:szCs w:val="28"/>
                <w:lang w:eastAsia="uk-UA" w:bidi="he-IL"/>
              </w:rPr>
              <w:t>«И ныне»</w:t>
            </w:r>
            <w:r w:rsidRPr="0052384B">
              <w:rPr>
                <w:sz w:val="28"/>
                <w:szCs w:val="28"/>
                <w:lang w:eastAsia="uk-UA" w:bidi="he-IL"/>
              </w:rPr>
              <w:t xml:space="preserve"> – </w:t>
            </w:r>
            <w:r w:rsidRPr="0052384B">
              <w:rPr>
                <w:b/>
                <w:i/>
                <w:sz w:val="28"/>
                <w:szCs w:val="28"/>
                <w:lang w:eastAsia="uk-UA" w:bidi="he-IL"/>
              </w:rPr>
              <w:t>Богородичен</w:t>
            </w:r>
            <w:r w:rsidRPr="0052384B">
              <w:rPr>
                <w:b/>
                <w:sz w:val="28"/>
                <w:szCs w:val="28"/>
                <w:lang w:eastAsia="uk-UA" w:bidi="he-IL"/>
              </w:rPr>
              <w:t xml:space="preserve"> </w:t>
            </w:r>
            <w:r w:rsidRPr="0052384B">
              <w:rPr>
                <w:bCs/>
                <w:sz w:val="28"/>
                <w:szCs w:val="28"/>
                <w:lang w:eastAsia="uk-UA" w:bidi="he-IL"/>
              </w:rPr>
              <w:t>или</w:t>
            </w:r>
            <w:r w:rsidRPr="0052384B">
              <w:rPr>
                <w:b/>
                <w:sz w:val="28"/>
                <w:szCs w:val="28"/>
                <w:lang w:eastAsia="uk-UA" w:bidi="he-IL"/>
              </w:rPr>
              <w:t xml:space="preserve"> </w:t>
            </w:r>
          </w:p>
          <w:p w:rsidR="006E122B" w:rsidRPr="0052384B" w:rsidRDefault="006E122B" w:rsidP="00703FDD">
            <w:pPr>
              <w:overflowPunct/>
              <w:autoSpaceDE/>
              <w:autoSpaceDN/>
              <w:adjustRightInd/>
              <w:jc w:val="center"/>
              <w:textAlignment w:val="auto"/>
              <w:rPr>
                <w:b/>
                <w:i/>
                <w:sz w:val="26"/>
                <w:szCs w:val="26"/>
                <w:lang w:eastAsia="en-US" w:bidi="he-IL"/>
              </w:rPr>
            </w:pPr>
            <w:r w:rsidRPr="0052384B">
              <w:rPr>
                <w:b/>
                <w:sz w:val="28"/>
                <w:szCs w:val="28"/>
                <w:lang w:eastAsia="uk-UA" w:bidi="he-IL"/>
              </w:rPr>
              <w:t>«Слава, и ныне»</w:t>
            </w:r>
            <w:r w:rsidRPr="0052384B">
              <w:rPr>
                <w:sz w:val="28"/>
                <w:szCs w:val="28"/>
                <w:lang w:eastAsia="uk-UA" w:bidi="he-IL"/>
              </w:rPr>
              <w:t xml:space="preserve"> – </w:t>
            </w:r>
            <w:r w:rsidRPr="0052384B">
              <w:rPr>
                <w:b/>
                <w:i/>
                <w:sz w:val="28"/>
                <w:szCs w:val="28"/>
                <w:lang w:eastAsia="uk-UA" w:bidi="he-IL"/>
              </w:rPr>
              <w:t>Богородичен</w:t>
            </w:r>
            <w:r w:rsidRPr="0052384B">
              <w:rPr>
                <w:sz w:val="28"/>
                <w:szCs w:val="28"/>
                <w:lang w:eastAsia="uk-UA" w:bidi="he-IL"/>
              </w:rPr>
              <w:t>.</w:t>
            </w:r>
          </w:p>
        </w:tc>
      </w:tr>
      <w:tr w:rsidR="006E122B" w:rsidRPr="00703FDD" w:rsidTr="006E122B">
        <w:trPr>
          <w:trHeight w:val="282"/>
        </w:trPr>
        <w:tc>
          <w:tcPr>
            <w:tcW w:w="10348" w:type="dxa"/>
            <w:gridSpan w:val="9"/>
            <w:tcBorders>
              <w:top w:val="single" w:sz="4" w:space="0" w:color="auto"/>
              <w:left w:val="single" w:sz="4" w:space="0" w:color="auto"/>
              <w:bottom w:val="single" w:sz="4" w:space="0" w:color="auto"/>
              <w:right w:val="single" w:sz="4" w:space="0" w:color="auto"/>
            </w:tcBorders>
            <w:hideMark/>
          </w:tcPr>
          <w:p w:rsidR="00703FDD" w:rsidRPr="0052384B" w:rsidRDefault="006E122B" w:rsidP="00703FDD">
            <w:pPr>
              <w:overflowPunct/>
              <w:autoSpaceDE/>
              <w:autoSpaceDN/>
              <w:adjustRightInd/>
              <w:jc w:val="center"/>
              <w:textAlignment w:val="auto"/>
              <w:rPr>
                <w:sz w:val="28"/>
                <w:szCs w:val="28"/>
                <w:lang w:eastAsia="uk-UA" w:bidi="he-IL"/>
              </w:rPr>
            </w:pPr>
            <w:r w:rsidRPr="0052384B">
              <w:rPr>
                <w:b/>
                <w:i/>
                <w:sz w:val="28"/>
                <w:szCs w:val="28"/>
                <w:u w:val="single"/>
                <w:lang w:eastAsia="uk-UA" w:bidi="he-IL"/>
              </w:rPr>
              <w:t>Диакон</w:t>
            </w:r>
            <w:r w:rsidRPr="0052384B">
              <w:rPr>
                <w:b/>
                <w:i/>
                <w:sz w:val="28"/>
                <w:szCs w:val="28"/>
                <w:lang w:eastAsia="uk-UA" w:bidi="he-IL"/>
              </w:rPr>
              <w:t xml:space="preserve"> </w:t>
            </w:r>
            <w:r w:rsidRPr="0052384B">
              <w:rPr>
                <w:bCs/>
                <w:i/>
                <w:sz w:val="28"/>
                <w:szCs w:val="28"/>
                <w:lang w:eastAsia="uk-UA" w:bidi="he-IL"/>
              </w:rPr>
              <w:t>(а если его нет, то</w:t>
            </w:r>
            <w:r w:rsidRPr="0052384B">
              <w:rPr>
                <w:b/>
                <w:i/>
                <w:sz w:val="28"/>
                <w:szCs w:val="28"/>
                <w:lang w:eastAsia="uk-UA" w:bidi="he-IL"/>
              </w:rPr>
              <w:t xml:space="preserve"> </w:t>
            </w:r>
            <w:r w:rsidRPr="0052384B">
              <w:rPr>
                <w:b/>
                <w:i/>
                <w:sz w:val="28"/>
                <w:szCs w:val="28"/>
                <w:u w:val="single"/>
                <w:lang w:eastAsia="uk-UA" w:bidi="he-IL"/>
              </w:rPr>
              <w:t>священник</w:t>
            </w:r>
            <w:r w:rsidRPr="0052384B">
              <w:rPr>
                <w:b/>
                <w:i/>
                <w:sz w:val="28"/>
                <w:szCs w:val="28"/>
                <w:lang w:eastAsia="uk-UA" w:bidi="he-IL"/>
              </w:rPr>
              <w:t xml:space="preserve">) </w:t>
            </w:r>
            <w:r w:rsidRPr="0052384B">
              <w:rPr>
                <w:sz w:val="28"/>
                <w:szCs w:val="28"/>
                <w:lang w:eastAsia="uk-UA" w:bidi="he-IL"/>
              </w:rPr>
              <w:t xml:space="preserve">совершает </w:t>
            </w:r>
          </w:p>
          <w:p w:rsidR="006E122B" w:rsidRPr="0052384B" w:rsidRDefault="006E122B" w:rsidP="00703FDD">
            <w:pPr>
              <w:overflowPunct/>
              <w:autoSpaceDE/>
              <w:autoSpaceDN/>
              <w:adjustRightInd/>
              <w:jc w:val="center"/>
              <w:textAlignment w:val="auto"/>
              <w:rPr>
                <w:b/>
                <w:i/>
                <w:sz w:val="28"/>
                <w:szCs w:val="28"/>
                <w:u w:val="single"/>
                <w:lang w:eastAsia="en-US" w:bidi="he-IL"/>
              </w:rPr>
            </w:pPr>
            <w:r w:rsidRPr="0052384B">
              <w:rPr>
                <w:b/>
                <w:sz w:val="28"/>
                <w:szCs w:val="28"/>
                <w:lang w:eastAsia="uk-UA" w:bidi="he-IL"/>
              </w:rPr>
              <w:t>полное</w:t>
            </w:r>
            <w:r w:rsidRPr="0052384B">
              <w:rPr>
                <w:sz w:val="28"/>
                <w:szCs w:val="28"/>
                <w:lang w:eastAsia="uk-UA" w:bidi="he-IL"/>
              </w:rPr>
              <w:t xml:space="preserve"> </w:t>
            </w:r>
            <w:r w:rsidRPr="0052384B">
              <w:rPr>
                <w:b/>
                <w:i/>
                <w:sz w:val="28"/>
                <w:szCs w:val="28"/>
                <w:lang w:eastAsia="uk-UA" w:bidi="he-IL"/>
              </w:rPr>
              <w:t>каждение</w:t>
            </w:r>
            <w:r w:rsidRPr="0052384B">
              <w:rPr>
                <w:sz w:val="28"/>
                <w:szCs w:val="28"/>
                <w:lang w:eastAsia="uk-UA" w:bidi="he-IL"/>
              </w:rPr>
              <w:t xml:space="preserve"> алтаря и храма.</w:t>
            </w:r>
          </w:p>
        </w:tc>
      </w:tr>
      <w:tr w:rsidR="006E122B" w:rsidRPr="006E122B" w:rsidTr="006E122B">
        <w:trPr>
          <w:trHeight w:val="3881"/>
        </w:trPr>
        <w:tc>
          <w:tcPr>
            <w:tcW w:w="3120" w:type="dxa"/>
            <w:tcBorders>
              <w:top w:val="single" w:sz="4" w:space="0" w:color="auto"/>
              <w:left w:val="single" w:sz="4" w:space="0" w:color="auto"/>
              <w:bottom w:val="single" w:sz="4" w:space="0" w:color="auto"/>
              <w:right w:val="single" w:sz="4" w:space="0" w:color="auto"/>
            </w:tcBorders>
            <w:vAlign w:val="center"/>
          </w:tcPr>
          <w:p w:rsidR="006E122B" w:rsidRPr="0052384B" w:rsidRDefault="006E122B" w:rsidP="00703FDD">
            <w:pPr>
              <w:overflowPunct/>
              <w:autoSpaceDE/>
              <w:autoSpaceDN/>
              <w:adjustRightInd/>
              <w:jc w:val="center"/>
              <w:textAlignment w:val="auto"/>
              <w:rPr>
                <w:b/>
                <w:bCs/>
                <w:i/>
                <w:sz w:val="26"/>
                <w:szCs w:val="26"/>
                <w:lang w:eastAsia="uk-UA" w:bidi="he-IL"/>
              </w:rPr>
            </w:pPr>
            <w:r w:rsidRPr="0052384B">
              <w:rPr>
                <w:b/>
                <w:sz w:val="26"/>
                <w:szCs w:val="26"/>
                <w:lang w:eastAsia="uk-UA" w:bidi="he-IL"/>
              </w:rPr>
              <w:t xml:space="preserve">Вход с кадилом </w:t>
            </w:r>
            <w:r w:rsidRPr="0052384B">
              <w:rPr>
                <w:bCs/>
                <w:sz w:val="26"/>
                <w:szCs w:val="26"/>
                <w:lang w:eastAsia="uk-UA" w:bidi="he-IL"/>
              </w:rPr>
              <w:t>не совершается.</w:t>
            </w:r>
          </w:p>
          <w:p w:rsidR="006E122B" w:rsidRPr="0052384B" w:rsidRDefault="006E122B" w:rsidP="006E122B">
            <w:pPr>
              <w:overflowPunct/>
              <w:autoSpaceDE/>
              <w:autoSpaceDN/>
              <w:adjustRightInd/>
              <w:spacing w:line="276" w:lineRule="auto"/>
              <w:jc w:val="center"/>
              <w:textAlignment w:val="auto"/>
              <w:rPr>
                <w:b/>
                <w:i/>
                <w:sz w:val="26"/>
                <w:szCs w:val="26"/>
                <w:lang w:eastAsia="en-US" w:bidi="he-IL"/>
              </w:rPr>
            </w:pPr>
          </w:p>
        </w:tc>
        <w:tc>
          <w:tcPr>
            <w:tcW w:w="7228" w:type="dxa"/>
            <w:gridSpan w:val="8"/>
            <w:tcBorders>
              <w:top w:val="single" w:sz="4" w:space="0" w:color="auto"/>
              <w:left w:val="single" w:sz="4" w:space="0" w:color="auto"/>
              <w:bottom w:val="single" w:sz="4" w:space="0" w:color="auto"/>
              <w:right w:val="single" w:sz="4" w:space="0" w:color="auto"/>
            </w:tcBorders>
            <w:hideMark/>
          </w:tcPr>
          <w:p w:rsidR="006E122B" w:rsidRPr="0052384B" w:rsidRDefault="006E122B" w:rsidP="00703FDD">
            <w:pPr>
              <w:overflowPunct/>
              <w:autoSpaceDE/>
              <w:autoSpaceDN/>
              <w:adjustRightInd/>
              <w:jc w:val="center"/>
              <w:textAlignment w:val="auto"/>
              <w:rPr>
                <w:b/>
                <w:bCs/>
                <w:i/>
                <w:iCs/>
                <w:sz w:val="26"/>
                <w:szCs w:val="26"/>
                <w:lang w:eastAsia="uk-UA" w:bidi="he-IL"/>
              </w:rPr>
            </w:pPr>
            <w:r w:rsidRPr="0052384B">
              <w:rPr>
                <w:b/>
                <w:bCs/>
                <w:i/>
                <w:iCs/>
                <w:sz w:val="26"/>
                <w:szCs w:val="26"/>
                <w:lang w:eastAsia="uk-UA" w:bidi="he-IL"/>
              </w:rPr>
              <w:t>Открываются царские врата.</w:t>
            </w:r>
          </w:p>
          <w:p w:rsidR="006E122B" w:rsidRPr="0052384B" w:rsidRDefault="006E122B" w:rsidP="00703FDD">
            <w:pPr>
              <w:overflowPunct/>
              <w:autoSpaceDE/>
              <w:autoSpaceDN/>
              <w:adjustRightInd/>
              <w:jc w:val="center"/>
              <w:textAlignment w:val="auto"/>
              <w:rPr>
                <w:sz w:val="26"/>
                <w:szCs w:val="26"/>
              </w:rPr>
            </w:pPr>
            <w:r w:rsidRPr="0052384B">
              <w:rPr>
                <w:b/>
                <w:i/>
                <w:sz w:val="26"/>
                <w:szCs w:val="26"/>
                <w:u w:val="single"/>
              </w:rPr>
              <w:t>Священник</w:t>
            </w:r>
            <w:r w:rsidRPr="0052384B">
              <w:rPr>
                <w:sz w:val="26"/>
                <w:szCs w:val="26"/>
              </w:rPr>
              <w:t xml:space="preserve"> и </w:t>
            </w:r>
            <w:r w:rsidRPr="0052384B">
              <w:rPr>
                <w:b/>
                <w:i/>
                <w:sz w:val="26"/>
                <w:szCs w:val="26"/>
                <w:u w:val="single"/>
              </w:rPr>
              <w:t>диакон</w:t>
            </w:r>
            <w:r w:rsidRPr="0052384B">
              <w:rPr>
                <w:sz w:val="26"/>
                <w:szCs w:val="26"/>
                <w:u w:val="single"/>
              </w:rPr>
              <w:t xml:space="preserve"> </w:t>
            </w:r>
            <w:r w:rsidRPr="0052384B">
              <w:rPr>
                <w:sz w:val="26"/>
                <w:szCs w:val="26"/>
              </w:rPr>
              <w:t xml:space="preserve">целуют престол. </w:t>
            </w:r>
          </w:p>
          <w:p w:rsidR="006E122B" w:rsidRPr="0052384B" w:rsidRDefault="006E122B" w:rsidP="00703FDD">
            <w:pPr>
              <w:overflowPunct/>
              <w:autoSpaceDE/>
              <w:autoSpaceDN/>
              <w:adjustRightInd/>
              <w:jc w:val="center"/>
              <w:textAlignment w:val="auto"/>
              <w:rPr>
                <w:sz w:val="26"/>
                <w:szCs w:val="26"/>
              </w:rPr>
            </w:pPr>
            <w:r w:rsidRPr="0052384B">
              <w:rPr>
                <w:b/>
                <w:i/>
                <w:sz w:val="26"/>
                <w:szCs w:val="26"/>
                <w:u w:val="single"/>
              </w:rPr>
              <w:t>Священник</w:t>
            </w:r>
            <w:r w:rsidRPr="0052384B">
              <w:rPr>
                <w:sz w:val="26"/>
                <w:szCs w:val="26"/>
              </w:rPr>
              <w:t xml:space="preserve"> благословляет </w:t>
            </w:r>
            <w:r w:rsidR="00BC0FC9" w:rsidRPr="0052384B">
              <w:rPr>
                <w:sz w:val="26"/>
                <w:szCs w:val="26"/>
              </w:rPr>
              <w:t>кадило,</w:t>
            </w:r>
            <w:r w:rsidRPr="0052384B">
              <w:rPr>
                <w:sz w:val="26"/>
                <w:szCs w:val="26"/>
              </w:rPr>
              <w:t xml:space="preserve"> и они выходят </w:t>
            </w:r>
          </w:p>
          <w:p w:rsidR="006E122B" w:rsidRPr="0052384B" w:rsidRDefault="006E122B" w:rsidP="00703FDD">
            <w:pPr>
              <w:overflowPunct/>
              <w:autoSpaceDE/>
              <w:autoSpaceDN/>
              <w:adjustRightInd/>
              <w:jc w:val="center"/>
              <w:textAlignment w:val="auto"/>
              <w:rPr>
                <w:sz w:val="26"/>
                <w:szCs w:val="26"/>
              </w:rPr>
            </w:pPr>
            <w:r w:rsidRPr="0052384B">
              <w:rPr>
                <w:sz w:val="26"/>
                <w:szCs w:val="26"/>
              </w:rPr>
              <w:t>северной дверью на солею.</w:t>
            </w:r>
          </w:p>
          <w:p w:rsidR="006E122B" w:rsidRPr="0052384B" w:rsidRDefault="006E122B" w:rsidP="00703FDD">
            <w:pPr>
              <w:overflowPunct/>
              <w:autoSpaceDE/>
              <w:autoSpaceDN/>
              <w:adjustRightInd/>
              <w:jc w:val="center"/>
              <w:textAlignment w:val="auto"/>
              <w:rPr>
                <w:b/>
                <w:sz w:val="26"/>
                <w:szCs w:val="26"/>
              </w:rPr>
            </w:pPr>
            <w:r w:rsidRPr="0052384B">
              <w:rPr>
                <w:sz w:val="26"/>
                <w:szCs w:val="26"/>
              </w:rPr>
              <w:t xml:space="preserve">Перед </w:t>
            </w:r>
            <w:r w:rsidRPr="0052384B">
              <w:rPr>
                <w:b/>
                <w:bCs/>
                <w:sz w:val="26"/>
                <w:szCs w:val="26"/>
              </w:rPr>
              <w:t>ц.</w:t>
            </w:r>
            <w:r w:rsidR="00BC0FC9" w:rsidRPr="0052384B">
              <w:rPr>
                <w:b/>
                <w:bCs/>
                <w:sz w:val="26"/>
                <w:szCs w:val="26"/>
              </w:rPr>
              <w:t xml:space="preserve"> </w:t>
            </w:r>
            <w:r w:rsidRPr="0052384B">
              <w:rPr>
                <w:b/>
                <w:bCs/>
                <w:sz w:val="26"/>
                <w:szCs w:val="26"/>
              </w:rPr>
              <w:t>в.:</w:t>
            </w:r>
            <w:r w:rsidRPr="0052384B">
              <w:rPr>
                <w:sz w:val="26"/>
                <w:szCs w:val="26"/>
              </w:rPr>
              <w:t xml:space="preserve"> </w:t>
            </w:r>
            <w:r w:rsidRPr="0052384B">
              <w:rPr>
                <w:b/>
                <w:bCs/>
                <w:i/>
                <w:iCs/>
                <w:sz w:val="26"/>
                <w:szCs w:val="26"/>
                <w:u w:val="single"/>
              </w:rPr>
              <w:t>д</w:t>
            </w:r>
            <w:r w:rsidRPr="0052384B">
              <w:rPr>
                <w:b/>
                <w:i/>
                <w:sz w:val="26"/>
                <w:szCs w:val="26"/>
                <w:u w:val="single"/>
              </w:rPr>
              <w:t>иакон</w:t>
            </w:r>
            <w:r w:rsidRPr="0052384B">
              <w:rPr>
                <w:sz w:val="26"/>
                <w:szCs w:val="26"/>
                <w:lang w:eastAsia="uk-UA" w:bidi="he-IL"/>
              </w:rPr>
              <w:t xml:space="preserve"> тихо</w:t>
            </w:r>
            <w:r w:rsidRPr="0052384B">
              <w:rPr>
                <w:sz w:val="26"/>
                <w:szCs w:val="26"/>
              </w:rPr>
              <w:t xml:space="preserve">: </w:t>
            </w:r>
            <w:r w:rsidRPr="0052384B">
              <w:rPr>
                <w:b/>
                <w:sz w:val="26"/>
                <w:szCs w:val="26"/>
              </w:rPr>
              <w:t>«</w:t>
            </w:r>
            <w:r w:rsidRPr="0052384B">
              <w:rPr>
                <w:b/>
                <w:iCs/>
                <w:sz w:val="26"/>
                <w:szCs w:val="26"/>
              </w:rPr>
              <w:t>Господу помолимся</w:t>
            </w:r>
            <w:r w:rsidRPr="0052384B">
              <w:rPr>
                <w:b/>
                <w:sz w:val="26"/>
                <w:szCs w:val="26"/>
              </w:rPr>
              <w:t xml:space="preserve">», </w:t>
            </w:r>
            <w:r w:rsidRPr="0052384B">
              <w:rPr>
                <w:b/>
                <w:i/>
                <w:iCs/>
                <w:sz w:val="26"/>
                <w:szCs w:val="26"/>
                <w:u w:val="single"/>
              </w:rPr>
              <w:t>с</w:t>
            </w:r>
            <w:r w:rsidRPr="0052384B">
              <w:rPr>
                <w:b/>
                <w:i/>
                <w:sz w:val="26"/>
                <w:szCs w:val="26"/>
                <w:u w:val="single"/>
              </w:rPr>
              <w:t>вященник</w:t>
            </w:r>
            <w:r w:rsidRPr="0052384B">
              <w:rPr>
                <w:sz w:val="26"/>
                <w:szCs w:val="26"/>
              </w:rPr>
              <w:t xml:space="preserve"> </w:t>
            </w:r>
            <w:r w:rsidRPr="0052384B">
              <w:rPr>
                <w:sz w:val="26"/>
                <w:szCs w:val="26"/>
                <w:lang w:eastAsia="uk-UA" w:bidi="he-IL"/>
              </w:rPr>
              <w:t>тихо</w:t>
            </w:r>
            <w:r w:rsidRPr="0052384B">
              <w:rPr>
                <w:b/>
                <w:i/>
                <w:sz w:val="26"/>
                <w:szCs w:val="26"/>
              </w:rPr>
              <w:t xml:space="preserve"> молитву</w:t>
            </w:r>
            <w:r w:rsidRPr="0052384B">
              <w:rPr>
                <w:sz w:val="26"/>
                <w:szCs w:val="26"/>
              </w:rPr>
              <w:t xml:space="preserve"> </w:t>
            </w:r>
            <w:r w:rsidRPr="0052384B">
              <w:rPr>
                <w:b/>
                <w:sz w:val="26"/>
                <w:szCs w:val="26"/>
              </w:rPr>
              <w:t>входа:</w:t>
            </w:r>
            <w:r w:rsidRPr="0052384B">
              <w:rPr>
                <w:sz w:val="26"/>
                <w:szCs w:val="26"/>
              </w:rPr>
              <w:t xml:space="preserve"> </w:t>
            </w:r>
            <w:r w:rsidRPr="0052384B">
              <w:rPr>
                <w:b/>
                <w:sz w:val="26"/>
                <w:szCs w:val="26"/>
                <w:lang w:eastAsia="uk-UA" w:bidi="he-IL"/>
              </w:rPr>
              <w:t>«Вечер, и заутра, и полудне...»</w:t>
            </w:r>
            <w:r w:rsidRPr="0052384B">
              <w:rPr>
                <w:b/>
                <w:sz w:val="26"/>
                <w:szCs w:val="26"/>
              </w:rPr>
              <w:t>.</w:t>
            </w:r>
          </w:p>
          <w:p w:rsidR="006E122B" w:rsidRPr="0052384B" w:rsidRDefault="006E122B" w:rsidP="00703FDD">
            <w:pPr>
              <w:overflowPunct/>
              <w:autoSpaceDE/>
              <w:autoSpaceDN/>
              <w:adjustRightInd/>
              <w:jc w:val="center"/>
              <w:textAlignment w:val="auto"/>
              <w:rPr>
                <w:b/>
                <w:sz w:val="26"/>
                <w:szCs w:val="26"/>
              </w:rPr>
            </w:pPr>
            <w:r w:rsidRPr="0052384B">
              <w:rPr>
                <w:b/>
                <w:i/>
                <w:sz w:val="26"/>
                <w:szCs w:val="26"/>
                <w:u w:val="single"/>
              </w:rPr>
              <w:t>Диакон</w:t>
            </w:r>
            <w:r w:rsidRPr="0052384B">
              <w:rPr>
                <w:sz w:val="26"/>
                <w:szCs w:val="26"/>
                <w:lang w:eastAsia="uk-UA" w:bidi="he-IL"/>
              </w:rPr>
              <w:t xml:space="preserve"> тихо</w:t>
            </w:r>
            <w:r w:rsidRPr="0052384B">
              <w:rPr>
                <w:sz w:val="26"/>
                <w:szCs w:val="26"/>
              </w:rPr>
              <w:t xml:space="preserve">: </w:t>
            </w:r>
            <w:r w:rsidRPr="0052384B">
              <w:rPr>
                <w:b/>
                <w:sz w:val="26"/>
                <w:szCs w:val="26"/>
              </w:rPr>
              <w:t xml:space="preserve">«Благослови, владыко, святый вход». </w:t>
            </w:r>
          </w:p>
          <w:p w:rsidR="006E122B" w:rsidRPr="0052384B" w:rsidRDefault="006E122B" w:rsidP="00703FDD">
            <w:pPr>
              <w:overflowPunct/>
              <w:autoSpaceDE/>
              <w:autoSpaceDN/>
              <w:adjustRightInd/>
              <w:jc w:val="center"/>
              <w:textAlignment w:val="auto"/>
              <w:rPr>
                <w:b/>
                <w:sz w:val="26"/>
                <w:szCs w:val="26"/>
                <w:lang w:eastAsia="en-US" w:bidi="he-IL"/>
              </w:rPr>
            </w:pPr>
            <w:r w:rsidRPr="0052384B">
              <w:rPr>
                <w:b/>
                <w:i/>
                <w:sz w:val="26"/>
                <w:szCs w:val="26"/>
                <w:u w:val="single"/>
              </w:rPr>
              <w:t>Священник</w:t>
            </w:r>
            <w:r w:rsidRPr="0052384B">
              <w:rPr>
                <w:b/>
                <w:i/>
                <w:sz w:val="26"/>
                <w:szCs w:val="26"/>
              </w:rPr>
              <w:t xml:space="preserve"> </w:t>
            </w:r>
            <w:r w:rsidRPr="0052384B">
              <w:rPr>
                <w:sz w:val="26"/>
                <w:szCs w:val="26"/>
              </w:rPr>
              <w:t xml:space="preserve">благословляет к востоку: </w:t>
            </w:r>
            <w:r w:rsidRPr="0052384B">
              <w:rPr>
                <w:b/>
                <w:sz w:val="26"/>
                <w:szCs w:val="26"/>
              </w:rPr>
              <w:t>«Бла</w:t>
            </w:r>
            <w:r w:rsidRPr="0052384B">
              <w:rPr>
                <w:b/>
                <w:sz w:val="26"/>
                <w:szCs w:val="26"/>
              </w:rPr>
              <w:softHyphen/>
              <w:t>гословен вход святых…».</w:t>
            </w:r>
            <w:r w:rsidRPr="0052384B">
              <w:rPr>
                <w:b/>
                <w:i/>
                <w:sz w:val="26"/>
                <w:szCs w:val="26"/>
              </w:rPr>
              <w:t xml:space="preserve"> </w:t>
            </w:r>
            <w:r w:rsidRPr="0052384B">
              <w:rPr>
                <w:b/>
                <w:i/>
                <w:sz w:val="26"/>
                <w:szCs w:val="26"/>
                <w:u w:val="single"/>
              </w:rPr>
              <w:t>Диакон</w:t>
            </w:r>
            <w:r w:rsidRPr="0052384B">
              <w:rPr>
                <w:b/>
                <w:bCs/>
                <w:i/>
                <w:iCs/>
                <w:sz w:val="26"/>
                <w:szCs w:val="26"/>
              </w:rPr>
              <w:t>:</w:t>
            </w:r>
            <w:r w:rsidRPr="0052384B">
              <w:rPr>
                <w:sz w:val="26"/>
                <w:szCs w:val="26"/>
              </w:rPr>
              <w:t xml:space="preserve"> </w:t>
            </w:r>
            <w:r w:rsidRPr="0052384B">
              <w:rPr>
                <w:b/>
                <w:sz w:val="26"/>
                <w:szCs w:val="26"/>
              </w:rPr>
              <w:t xml:space="preserve">«Аминь», </w:t>
            </w:r>
            <w:r w:rsidRPr="0052384B">
              <w:rPr>
                <w:bCs/>
                <w:sz w:val="26"/>
                <w:szCs w:val="26"/>
              </w:rPr>
              <w:t xml:space="preserve">кадит </w:t>
            </w:r>
            <w:r w:rsidRPr="0052384B">
              <w:rPr>
                <w:b/>
                <w:i/>
                <w:iCs/>
                <w:sz w:val="26"/>
                <w:szCs w:val="26"/>
              </w:rPr>
              <w:t>священника</w:t>
            </w:r>
            <w:r w:rsidRPr="0052384B">
              <w:rPr>
                <w:b/>
                <w:sz w:val="26"/>
                <w:szCs w:val="26"/>
              </w:rPr>
              <w:t xml:space="preserve"> </w:t>
            </w:r>
            <w:r w:rsidRPr="0052384B">
              <w:rPr>
                <w:noProof/>
                <w:sz w:val="26"/>
                <w:szCs w:val="26"/>
              </w:rPr>
              <w:t xml:space="preserve">и </w:t>
            </w:r>
            <w:r w:rsidRPr="0052384B">
              <w:rPr>
                <w:sz w:val="26"/>
                <w:szCs w:val="26"/>
                <w:lang w:eastAsia="uk-UA" w:bidi="he-IL"/>
              </w:rPr>
              <w:t xml:space="preserve">в </w:t>
            </w:r>
            <w:r w:rsidRPr="0052384B">
              <w:rPr>
                <w:b/>
                <w:bCs/>
                <w:sz w:val="26"/>
                <w:szCs w:val="26"/>
                <w:lang w:eastAsia="uk-UA" w:bidi="he-IL"/>
              </w:rPr>
              <w:t>ц. в.</w:t>
            </w:r>
            <w:r w:rsidRPr="0052384B">
              <w:rPr>
                <w:b/>
                <w:sz w:val="26"/>
                <w:szCs w:val="26"/>
                <w:lang w:eastAsia="uk-UA" w:bidi="he-IL"/>
              </w:rPr>
              <w:t xml:space="preserve"> </w:t>
            </w:r>
            <w:r w:rsidRPr="0052384B">
              <w:rPr>
                <w:bCs/>
                <w:sz w:val="26"/>
                <w:szCs w:val="26"/>
                <w:lang w:eastAsia="uk-UA" w:bidi="he-IL"/>
              </w:rPr>
              <w:t xml:space="preserve">начертывает </w:t>
            </w:r>
            <w:r w:rsidRPr="0052384B">
              <w:rPr>
                <w:sz w:val="26"/>
                <w:szCs w:val="26"/>
                <w:lang w:eastAsia="uk-UA" w:bidi="he-IL"/>
              </w:rPr>
              <w:t xml:space="preserve">кадилом крест: </w:t>
            </w:r>
            <w:r w:rsidRPr="0052384B">
              <w:rPr>
                <w:b/>
                <w:sz w:val="26"/>
                <w:szCs w:val="26"/>
                <w:lang w:eastAsia="uk-UA" w:bidi="he-IL"/>
              </w:rPr>
              <w:t xml:space="preserve">«Премудрость, прости». </w:t>
            </w:r>
          </w:p>
          <w:p w:rsidR="006E122B" w:rsidRPr="0052384B" w:rsidRDefault="006E122B" w:rsidP="00703FDD">
            <w:pPr>
              <w:overflowPunct/>
              <w:autoSpaceDE/>
              <w:autoSpaceDN/>
              <w:adjustRightInd/>
              <w:jc w:val="center"/>
              <w:textAlignment w:val="auto"/>
              <w:rPr>
                <w:sz w:val="26"/>
                <w:szCs w:val="26"/>
                <w:lang w:eastAsia="en-US" w:bidi="he-IL"/>
              </w:rPr>
            </w:pPr>
            <w:r w:rsidRPr="0052384B">
              <w:rPr>
                <w:b/>
                <w:i/>
                <w:sz w:val="26"/>
                <w:szCs w:val="26"/>
                <w:u w:val="single"/>
                <w:lang w:eastAsia="uk-UA" w:bidi="he-IL"/>
              </w:rPr>
              <w:t>Диакон</w:t>
            </w:r>
            <w:r w:rsidRPr="0052384B">
              <w:rPr>
                <w:sz w:val="26"/>
                <w:szCs w:val="26"/>
                <w:lang w:eastAsia="uk-UA" w:bidi="he-IL"/>
              </w:rPr>
              <w:t xml:space="preserve"> входит в алтарь и кадит престол с четырех сторон и горнее место. </w:t>
            </w:r>
            <w:r w:rsidRPr="0052384B">
              <w:rPr>
                <w:b/>
                <w:i/>
                <w:sz w:val="26"/>
                <w:szCs w:val="26"/>
                <w:u w:val="single"/>
                <w:lang w:eastAsia="uk-UA" w:bidi="he-IL"/>
              </w:rPr>
              <w:t>Священник</w:t>
            </w:r>
            <w:r w:rsidRPr="0052384B">
              <w:rPr>
                <w:sz w:val="26"/>
                <w:szCs w:val="26"/>
                <w:lang w:eastAsia="uk-UA" w:bidi="he-IL"/>
              </w:rPr>
              <w:t xml:space="preserve"> целует икону Спасителя на </w:t>
            </w:r>
            <w:r w:rsidRPr="0052384B">
              <w:rPr>
                <w:b/>
                <w:bCs/>
                <w:sz w:val="26"/>
                <w:szCs w:val="26"/>
                <w:lang w:eastAsia="uk-UA" w:bidi="he-IL"/>
              </w:rPr>
              <w:t>ц. в.,</w:t>
            </w:r>
            <w:r w:rsidRPr="0052384B">
              <w:rPr>
                <w:sz w:val="26"/>
                <w:szCs w:val="26"/>
                <w:lang w:eastAsia="uk-UA" w:bidi="he-IL"/>
              </w:rPr>
              <w:t xml:space="preserve"> благословляет </w:t>
            </w:r>
            <w:r w:rsidRPr="0052384B">
              <w:rPr>
                <w:b/>
                <w:i/>
                <w:sz w:val="26"/>
                <w:szCs w:val="26"/>
                <w:u w:val="single"/>
                <w:lang w:eastAsia="uk-UA" w:bidi="he-IL"/>
              </w:rPr>
              <w:t>свещеносца</w:t>
            </w:r>
            <w:r w:rsidRPr="0052384B">
              <w:rPr>
                <w:b/>
                <w:i/>
                <w:sz w:val="26"/>
                <w:szCs w:val="26"/>
                <w:lang w:eastAsia="uk-UA" w:bidi="he-IL"/>
              </w:rPr>
              <w:t xml:space="preserve">, </w:t>
            </w:r>
            <w:r w:rsidR="0052384B">
              <w:rPr>
                <w:sz w:val="26"/>
                <w:szCs w:val="26"/>
                <w:lang w:eastAsia="uk-UA" w:bidi="he-IL"/>
              </w:rPr>
              <w:t xml:space="preserve">целует икону Божией Матери на </w:t>
            </w:r>
            <w:r w:rsidRPr="0052384B">
              <w:rPr>
                <w:b/>
                <w:bCs/>
                <w:sz w:val="26"/>
                <w:szCs w:val="26"/>
                <w:lang w:eastAsia="uk-UA" w:bidi="he-IL"/>
              </w:rPr>
              <w:t xml:space="preserve">ц. в. </w:t>
            </w:r>
            <w:r w:rsidRPr="0052384B">
              <w:rPr>
                <w:sz w:val="26"/>
                <w:szCs w:val="26"/>
                <w:lang w:eastAsia="uk-UA" w:bidi="he-IL"/>
              </w:rPr>
              <w:t>и входит в алтарь.</w:t>
            </w:r>
          </w:p>
        </w:tc>
      </w:tr>
      <w:tr w:rsidR="006E122B" w:rsidRPr="006E122B" w:rsidTr="006E122B">
        <w:trPr>
          <w:trHeight w:val="599"/>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703FDD">
            <w:pPr>
              <w:overflowPunct/>
              <w:autoSpaceDE/>
              <w:autoSpaceDN/>
              <w:adjustRightInd/>
              <w:jc w:val="center"/>
              <w:textAlignment w:val="auto"/>
              <w:rPr>
                <w:sz w:val="28"/>
                <w:szCs w:val="28"/>
                <w:lang w:eastAsia="uk-UA" w:bidi="he-IL"/>
              </w:rPr>
            </w:pPr>
            <w:r w:rsidRPr="0052384B">
              <w:rPr>
                <w:b/>
                <w:sz w:val="28"/>
                <w:szCs w:val="28"/>
                <w:lang w:eastAsia="uk-UA" w:bidi="he-IL"/>
              </w:rPr>
              <w:t xml:space="preserve">      </w:t>
            </w:r>
            <w:r w:rsidRPr="0052384B">
              <w:rPr>
                <w:b/>
                <w:i/>
                <w:sz w:val="28"/>
                <w:szCs w:val="28"/>
                <w:u w:val="single"/>
                <w:lang w:eastAsia="uk-UA" w:bidi="he-IL"/>
              </w:rPr>
              <w:t>Хор</w:t>
            </w:r>
            <w:r w:rsidRPr="0052384B">
              <w:rPr>
                <w:b/>
                <w:bCs/>
                <w:i/>
                <w:iCs/>
                <w:sz w:val="28"/>
                <w:szCs w:val="28"/>
                <w:lang w:eastAsia="uk-UA" w:bidi="he-IL"/>
              </w:rPr>
              <w:t xml:space="preserve">: </w:t>
            </w:r>
            <w:r w:rsidRPr="0052384B">
              <w:rPr>
                <w:b/>
                <w:sz w:val="28"/>
                <w:szCs w:val="28"/>
                <w:lang w:eastAsia="uk-UA" w:bidi="he-IL"/>
              </w:rPr>
              <w:t>«Свете Тихий...».</w:t>
            </w:r>
            <w:r w:rsidRPr="0052384B">
              <w:rPr>
                <w:sz w:val="28"/>
                <w:szCs w:val="28"/>
                <w:lang w:eastAsia="uk-UA" w:bidi="he-IL"/>
              </w:rPr>
              <w:t xml:space="preserve"> </w:t>
            </w:r>
          </w:p>
          <w:p w:rsidR="006E122B" w:rsidRPr="0052384B" w:rsidRDefault="006E122B" w:rsidP="00703FDD">
            <w:pPr>
              <w:overflowPunct/>
              <w:autoSpaceDE/>
              <w:autoSpaceDN/>
              <w:adjustRightInd/>
              <w:jc w:val="center"/>
              <w:textAlignment w:val="auto"/>
              <w:rPr>
                <w:sz w:val="26"/>
                <w:szCs w:val="26"/>
                <w:lang w:eastAsia="en-US" w:bidi="he-IL"/>
              </w:rPr>
            </w:pPr>
            <w:r w:rsidRPr="0052384B">
              <w:rPr>
                <w:b/>
                <w:i/>
                <w:sz w:val="28"/>
                <w:szCs w:val="28"/>
                <w:u w:val="single"/>
                <w:lang w:eastAsia="uk-UA" w:bidi="he-IL"/>
              </w:rPr>
              <w:t>Священник</w:t>
            </w:r>
            <w:r w:rsidRPr="0052384B">
              <w:rPr>
                <w:sz w:val="28"/>
                <w:szCs w:val="28"/>
                <w:lang w:eastAsia="uk-UA" w:bidi="he-IL"/>
              </w:rPr>
              <w:t xml:space="preserve"> и </w:t>
            </w:r>
            <w:r w:rsidRPr="0052384B">
              <w:rPr>
                <w:b/>
                <w:i/>
                <w:sz w:val="28"/>
                <w:szCs w:val="28"/>
                <w:u w:val="single"/>
                <w:lang w:eastAsia="uk-UA" w:bidi="he-IL"/>
              </w:rPr>
              <w:t>диакон</w:t>
            </w:r>
            <w:r w:rsidRPr="0052384B">
              <w:rPr>
                <w:sz w:val="28"/>
                <w:szCs w:val="28"/>
                <w:lang w:eastAsia="uk-UA" w:bidi="he-IL"/>
              </w:rPr>
              <w:t xml:space="preserve"> переходят от святого престола на горнее место.</w:t>
            </w:r>
          </w:p>
        </w:tc>
      </w:tr>
      <w:tr w:rsidR="006E122B" w:rsidRPr="0052384B" w:rsidTr="006E122B">
        <w:trPr>
          <w:trHeight w:val="1397"/>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703FDD">
            <w:pPr>
              <w:tabs>
                <w:tab w:val="left" w:pos="426"/>
              </w:tabs>
              <w:jc w:val="center"/>
              <w:textAlignment w:val="auto"/>
              <w:rPr>
                <w:b/>
                <w:sz w:val="28"/>
                <w:szCs w:val="28"/>
              </w:rPr>
            </w:pPr>
            <w:r w:rsidRPr="0052384B">
              <w:rPr>
                <w:b/>
                <w:i/>
                <w:sz w:val="28"/>
                <w:szCs w:val="28"/>
                <w:u w:val="single"/>
              </w:rPr>
              <w:lastRenderedPageBreak/>
              <w:t>Диакон</w:t>
            </w:r>
            <w:r w:rsidRPr="0052384B">
              <w:rPr>
                <w:sz w:val="28"/>
                <w:szCs w:val="28"/>
              </w:rPr>
              <w:t xml:space="preserve"> </w:t>
            </w:r>
            <w:r w:rsidRPr="0052384B">
              <w:rPr>
                <w:bCs/>
                <w:i/>
                <w:sz w:val="28"/>
                <w:szCs w:val="28"/>
              </w:rPr>
              <w:t>(а если его нет, то</w:t>
            </w:r>
            <w:r w:rsidRPr="0052384B">
              <w:rPr>
                <w:b/>
                <w:i/>
                <w:sz w:val="28"/>
                <w:szCs w:val="28"/>
              </w:rPr>
              <w:t xml:space="preserve"> </w:t>
            </w:r>
            <w:r w:rsidRPr="0052384B">
              <w:rPr>
                <w:b/>
                <w:i/>
                <w:sz w:val="28"/>
                <w:szCs w:val="28"/>
                <w:u w:val="single"/>
              </w:rPr>
              <w:t>священник</w:t>
            </w:r>
            <w:r w:rsidRPr="0052384B">
              <w:rPr>
                <w:b/>
                <w:i/>
                <w:sz w:val="28"/>
                <w:szCs w:val="28"/>
              </w:rPr>
              <w:t>):</w:t>
            </w:r>
            <w:r w:rsidRPr="0052384B">
              <w:rPr>
                <w:sz w:val="28"/>
                <w:szCs w:val="28"/>
              </w:rPr>
              <w:t xml:space="preserve"> </w:t>
            </w:r>
            <w:r w:rsidRPr="0052384B">
              <w:rPr>
                <w:b/>
                <w:sz w:val="28"/>
                <w:szCs w:val="28"/>
              </w:rPr>
              <w:t>«Вонмем».</w:t>
            </w:r>
          </w:p>
          <w:p w:rsidR="006E122B" w:rsidRPr="0052384B" w:rsidRDefault="006E122B" w:rsidP="00703FDD">
            <w:pPr>
              <w:tabs>
                <w:tab w:val="left" w:pos="426"/>
              </w:tabs>
              <w:jc w:val="center"/>
              <w:textAlignment w:val="auto"/>
              <w:rPr>
                <w:b/>
                <w:sz w:val="28"/>
                <w:szCs w:val="28"/>
              </w:rPr>
            </w:pPr>
            <w:r w:rsidRPr="0052384B">
              <w:rPr>
                <w:b/>
                <w:i/>
                <w:sz w:val="28"/>
                <w:szCs w:val="28"/>
                <w:u w:val="single"/>
              </w:rPr>
              <w:t>Священник</w:t>
            </w:r>
            <w:r w:rsidRPr="0052384B">
              <w:rPr>
                <w:b/>
                <w:i/>
                <w:sz w:val="28"/>
                <w:szCs w:val="28"/>
              </w:rPr>
              <w:t xml:space="preserve">: </w:t>
            </w:r>
            <w:r w:rsidRPr="0052384B">
              <w:rPr>
                <w:b/>
                <w:sz w:val="28"/>
                <w:szCs w:val="28"/>
              </w:rPr>
              <w:t>«Мир всем».</w:t>
            </w:r>
          </w:p>
          <w:p w:rsidR="006E122B" w:rsidRPr="0052384B" w:rsidRDefault="006E122B" w:rsidP="00703FDD">
            <w:pPr>
              <w:tabs>
                <w:tab w:val="left" w:pos="426"/>
              </w:tabs>
              <w:jc w:val="center"/>
              <w:textAlignment w:val="auto"/>
              <w:rPr>
                <w:sz w:val="28"/>
                <w:szCs w:val="28"/>
              </w:rPr>
            </w:pPr>
            <w:r w:rsidRPr="0052384B">
              <w:rPr>
                <w:b/>
                <w:i/>
                <w:sz w:val="28"/>
                <w:szCs w:val="28"/>
                <w:u w:val="single"/>
              </w:rPr>
              <w:t>Хор</w:t>
            </w:r>
            <w:r w:rsidRPr="0052384B">
              <w:rPr>
                <w:b/>
                <w:i/>
                <w:sz w:val="28"/>
                <w:szCs w:val="28"/>
              </w:rPr>
              <w:t>:</w:t>
            </w:r>
            <w:r w:rsidRPr="0052384B">
              <w:rPr>
                <w:sz w:val="28"/>
                <w:szCs w:val="28"/>
              </w:rPr>
              <w:t xml:space="preserve"> </w:t>
            </w:r>
            <w:r w:rsidRPr="0052384B">
              <w:rPr>
                <w:b/>
                <w:sz w:val="28"/>
                <w:szCs w:val="28"/>
              </w:rPr>
              <w:t>«И духови твоему».</w:t>
            </w:r>
          </w:p>
          <w:p w:rsidR="00F97935" w:rsidRPr="0052384B" w:rsidRDefault="006E122B" w:rsidP="005327F9">
            <w:pPr>
              <w:tabs>
                <w:tab w:val="left" w:pos="426"/>
              </w:tabs>
              <w:overflowPunct/>
              <w:autoSpaceDE/>
              <w:adjustRightInd/>
              <w:jc w:val="center"/>
              <w:textAlignment w:val="auto"/>
              <w:rPr>
                <w:b/>
                <w:sz w:val="28"/>
                <w:szCs w:val="28"/>
              </w:rPr>
            </w:pPr>
            <w:r w:rsidRPr="0052384B">
              <w:rPr>
                <w:rFonts w:eastAsia="Calibri"/>
                <w:b/>
                <w:i/>
                <w:sz w:val="28"/>
                <w:szCs w:val="28"/>
                <w:u w:val="single"/>
                <w:lang w:eastAsia="en-US" w:bidi="he-IL"/>
              </w:rPr>
              <w:t>Диакон</w:t>
            </w:r>
            <w:r w:rsidRPr="0052384B">
              <w:rPr>
                <w:rFonts w:eastAsia="Calibri"/>
                <w:sz w:val="28"/>
                <w:szCs w:val="28"/>
                <w:lang w:eastAsia="en-US" w:bidi="he-IL"/>
              </w:rPr>
              <w:t xml:space="preserve"> </w:t>
            </w:r>
            <w:r w:rsidRPr="0052384B">
              <w:rPr>
                <w:rFonts w:eastAsia="Calibri"/>
                <w:bCs/>
                <w:i/>
                <w:sz w:val="28"/>
                <w:szCs w:val="28"/>
                <w:lang w:eastAsia="en-US" w:bidi="he-IL"/>
              </w:rPr>
              <w:t>(а если его нет, то</w:t>
            </w:r>
            <w:r w:rsidRPr="0052384B">
              <w:rPr>
                <w:rFonts w:eastAsia="Calibri"/>
                <w:b/>
                <w:i/>
                <w:sz w:val="28"/>
                <w:szCs w:val="28"/>
                <w:lang w:eastAsia="en-US" w:bidi="he-IL"/>
              </w:rPr>
              <w:t xml:space="preserve"> </w:t>
            </w:r>
            <w:r w:rsidRPr="0052384B">
              <w:rPr>
                <w:rFonts w:eastAsia="Calibri"/>
                <w:b/>
                <w:i/>
                <w:sz w:val="28"/>
                <w:szCs w:val="28"/>
                <w:u w:val="single"/>
                <w:lang w:eastAsia="en-US" w:bidi="he-IL"/>
              </w:rPr>
              <w:t>священник</w:t>
            </w:r>
            <w:r w:rsidRPr="0052384B">
              <w:rPr>
                <w:rFonts w:eastAsia="Calibri"/>
                <w:b/>
                <w:i/>
                <w:sz w:val="28"/>
                <w:szCs w:val="28"/>
                <w:lang w:eastAsia="en-US" w:bidi="he-IL"/>
              </w:rPr>
              <w:t>)</w:t>
            </w:r>
            <w:r w:rsidRPr="0052384B">
              <w:rPr>
                <w:b/>
                <w:i/>
                <w:sz w:val="28"/>
                <w:szCs w:val="28"/>
              </w:rPr>
              <w:t>:</w:t>
            </w:r>
            <w:r w:rsidRPr="0052384B">
              <w:rPr>
                <w:sz w:val="28"/>
                <w:szCs w:val="28"/>
              </w:rPr>
              <w:t xml:space="preserve"> </w:t>
            </w:r>
            <w:r w:rsidRPr="0052384B">
              <w:rPr>
                <w:b/>
                <w:sz w:val="28"/>
                <w:szCs w:val="28"/>
              </w:rPr>
              <w:t xml:space="preserve">«Премудрость, вонмем, </w:t>
            </w:r>
          </w:p>
          <w:p w:rsidR="006E122B" w:rsidRPr="0052384B" w:rsidRDefault="006E122B" w:rsidP="005327F9">
            <w:pPr>
              <w:tabs>
                <w:tab w:val="left" w:pos="426"/>
              </w:tabs>
              <w:overflowPunct/>
              <w:autoSpaceDE/>
              <w:adjustRightInd/>
              <w:jc w:val="center"/>
              <w:textAlignment w:val="auto"/>
              <w:rPr>
                <w:sz w:val="28"/>
                <w:szCs w:val="28"/>
              </w:rPr>
            </w:pPr>
            <w:r w:rsidRPr="0052384B">
              <w:rPr>
                <w:b/>
                <w:sz w:val="28"/>
                <w:szCs w:val="28"/>
              </w:rPr>
              <w:t xml:space="preserve">прокимен глас…» </w:t>
            </w:r>
            <w:r w:rsidRPr="0052384B">
              <w:rPr>
                <w:sz w:val="28"/>
                <w:szCs w:val="28"/>
              </w:rPr>
              <w:t xml:space="preserve">и </w:t>
            </w:r>
            <w:r w:rsidRPr="0052384B">
              <w:rPr>
                <w:b/>
                <w:i/>
                <w:sz w:val="28"/>
                <w:szCs w:val="28"/>
              </w:rPr>
              <w:t>прокимен</w:t>
            </w:r>
            <w:r w:rsidRPr="0052384B">
              <w:rPr>
                <w:sz w:val="28"/>
                <w:szCs w:val="28"/>
              </w:rPr>
              <w:t xml:space="preserve"> дня</w:t>
            </w:r>
            <w:r w:rsidRPr="0052384B">
              <w:rPr>
                <w:b/>
                <w:sz w:val="28"/>
                <w:szCs w:val="28"/>
              </w:rPr>
              <w:t>.</w:t>
            </w:r>
          </w:p>
          <w:p w:rsidR="006E122B" w:rsidRPr="0052384B" w:rsidRDefault="006E122B" w:rsidP="00703FDD">
            <w:pPr>
              <w:tabs>
                <w:tab w:val="left" w:pos="426"/>
              </w:tabs>
              <w:jc w:val="center"/>
              <w:textAlignment w:val="auto"/>
              <w:rPr>
                <w:sz w:val="26"/>
                <w:szCs w:val="26"/>
              </w:rPr>
            </w:pPr>
            <w:r w:rsidRPr="0052384B">
              <w:rPr>
                <w:b/>
                <w:i/>
                <w:sz w:val="28"/>
                <w:szCs w:val="28"/>
                <w:u w:val="single"/>
              </w:rPr>
              <w:t>Хор</w:t>
            </w:r>
            <w:r w:rsidRPr="0052384B">
              <w:rPr>
                <w:sz w:val="28"/>
                <w:szCs w:val="28"/>
              </w:rPr>
              <w:t xml:space="preserve"> поет </w:t>
            </w:r>
            <w:r w:rsidRPr="0052384B">
              <w:rPr>
                <w:b/>
                <w:i/>
                <w:sz w:val="28"/>
                <w:szCs w:val="28"/>
              </w:rPr>
              <w:t>прокимен.</w:t>
            </w:r>
          </w:p>
        </w:tc>
      </w:tr>
      <w:tr w:rsidR="006E122B" w:rsidRPr="0052384B" w:rsidTr="006E122B">
        <w:trPr>
          <w:trHeight w:val="1310"/>
        </w:trPr>
        <w:tc>
          <w:tcPr>
            <w:tcW w:w="3351" w:type="dxa"/>
            <w:gridSpan w:val="2"/>
            <w:vMerge w:val="restart"/>
            <w:tcBorders>
              <w:top w:val="single" w:sz="4" w:space="0" w:color="auto"/>
              <w:left w:val="single" w:sz="4" w:space="0" w:color="auto"/>
              <w:bottom w:val="single" w:sz="4" w:space="0" w:color="auto"/>
              <w:right w:val="single" w:sz="4" w:space="0" w:color="auto"/>
            </w:tcBorders>
          </w:tcPr>
          <w:p w:rsidR="006E122B" w:rsidRPr="0052384B" w:rsidRDefault="006E122B" w:rsidP="006E122B">
            <w:pPr>
              <w:overflowPunct/>
              <w:autoSpaceDE/>
              <w:autoSpaceDN/>
              <w:adjustRightInd/>
              <w:spacing w:line="276" w:lineRule="auto"/>
              <w:jc w:val="center"/>
              <w:textAlignment w:val="auto"/>
              <w:rPr>
                <w:b/>
                <w:bCs/>
                <w:i/>
                <w:sz w:val="26"/>
                <w:szCs w:val="26"/>
                <w:lang w:eastAsia="uk-UA" w:bidi="he-IL"/>
              </w:rPr>
            </w:pPr>
          </w:p>
          <w:p w:rsidR="006E122B" w:rsidRPr="0052384B" w:rsidRDefault="006E122B" w:rsidP="006E122B">
            <w:pPr>
              <w:overflowPunct/>
              <w:autoSpaceDE/>
              <w:autoSpaceDN/>
              <w:adjustRightInd/>
              <w:spacing w:line="276" w:lineRule="auto"/>
              <w:jc w:val="center"/>
              <w:textAlignment w:val="auto"/>
              <w:rPr>
                <w:b/>
                <w:bCs/>
                <w:i/>
                <w:sz w:val="26"/>
                <w:szCs w:val="26"/>
                <w:lang w:eastAsia="uk-UA" w:bidi="he-IL"/>
              </w:rPr>
            </w:pPr>
          </w:p>
          <w:p w:rsidR="006E122B" w:rsidRPr="0052384B" w:rsidRDefault="006E122B" w:rsidP="006E122B">
            <w:pPr>
              <w:overflowPunct/>
              <w:autoSpaceDE/>
              <w:autoSpaceDN/>
              <w:adjustRightInd/>
              <w:spacing w:line="276" w:lineRule="auto"/>
              <w:jc w:val="center"/>
              <w:textAlignment w:val="auto"/>
              <w:rPr>
                <w:b/>
                <w:bCs/>
                <w:i/>
                <w:sz w:val="26"/>
                <w:szCs w:val="26"/>
                <w:lang w:eastAsia="uk-UA" w:bidi="he-IL"/>
              </w:rPr>
            </w:pPr>
          </w:p>
          <w:p w:rsidR="006E122B" w:rsidRPr="0052384B" w:rsidRDefault="006E122B" w:rsidP="006E122B">
            <w:pPr>
              <w:overflowPunct/>
              <w:autoSpaceDE/>
              <w:autoSpaceDN/>
              <w:adjustRightInd/>
              <w:spacing w:line="276" w:lineRule="auto"/>
              <w:jc w:val="center"/>
              <w:textAlignment w:val="auto"/>
              <w:rPr>
                <w:b/>
                <w:bCs/>
                <w:i/>
                <w:sz w:val="26"/>
                <w:szCs w:val="26"/>
                <w:lang w:eastAsia="uk-UA" w:bidi="he-IL"/>
              </w:rPr>
            </w:pPr>
          </w:p>
          <w:p w:rsidR="006E122B" w:rsidRPr="0052384B" w:rsidRDefault="006E122B" w:rsidP="006E122B">
            <w:pPr>
              <w:overflowPunct/>
              <w:autoSpaceDE/>
              <w:autoSpaceDN/>
              <w:adjustRightInd/>
              <w:spacing w:line="276" w:lineRule="auto"/>
              <w:jc w:val="center"/>
              <w:textAlignment w:val="auto"/>
              <w:rPr>
                <w:b/>
                <w:bCs/>
                <w:i/>
                <w:sz w:val="26"/>
                <w:szCs w:val="26"/>
                <w:lang w:eastAsia="uk-UA" w:bidi="he-IL"/>
              </w:rPr>
            </w:pPr>
          </w:p>
          <w:p w:rsidR="006E122B" w:rsidRPr="0052384B" w:rsidRDefault="006E122B" w:rsidP="006E122B">
            <w:pPr>
              <w:overflowPunct/>
              <w:autoSpaceDE/>
              <w:autoSpaceDN/>
              <w:adjustRightInd/>
              <w:spacing w:line="276" w:lineRule="auto"/>
              <w:jc w:val="center"/>
              <w:textAlignment w:val="auto"/>
              <w:rPr>
                <w:b/>
                <w:i/>
                <w:sz w:val="26"/>
                <w:szCs w:val="26"/>
                <w:lang w:eastAsia="uk-UA" w:bidi="he-IL"/>
              </w:rPr>
            </w:pPr>
          </w:p>
          <w:p w:rsidR="006E122B" w:rsidRPr="0052384B" w:rsidRDefault="006E122B" w:rsidP="006E122B">
            <w:pPr>
              <w:overflowPunct/>
              <w:autoSpaceDE/>
              <w:autoSpaceDN/>
              <w:adjustRightInd/>
              <w:spacing w:line="276" w:lineRule="auto"/>
              <w:jc w:val="center"/>
              <w:textAlignment w:val="auto"/>
              <w:rPr>
                <w:b/>
                <w:sz w:val="26"/>
                <w:szCs w:val="26"/>
                <w:lang w:eastAsia="en-US" w:bidi="he-IL"/>
              </w:rPr>
            </w:pPr>
          </w:p>
        </w:tc>
        <w:tc>
          <w:tcPr>
            <w:tcW w:w="6997" w:type="dxa"/>
            <w:gridSpan w:val="7"/>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426"/>
              </w:tabs>
              <w:jc w:val="center"/>
              <w:textAlignment w:val="auto"/>
              <w:outlineLvl w:val="0"/>
              <w:rPr>
                <w:sz w:val="28"/>
                <w:szCs w:val="28"/>
              </w:rPr>
            </w:pPr>
            <w:r w:rsidRPr="0052384B">
              <w:rPr>
                <w:b/>
                <w:i/>
                <w:sz w:val="28"/>
                <w:szCs w:val="28"/>
                <w:u w:val="words"/>
              </w:rPr>
              <w:t>Диакон</w:t>
            </w:r>
            <w:r w:rsidRPr="0052384B">
              <w:rPr>
                <w:bCs/>
                <w:i/>
                <w:sz w:val="28"/>
                <w:szCs w:val="28"/>
              </w:rPr>
              <w:t xml:space="preserve"> (а если его нет, то</w:t>
            </w:r>
            <w:r w:rsidRPr="0052384B">
              <w:rPr>
                <w:b/>
                <w:i/>
                <w:sz w:val="28"/>
                <w:szCs w:val="28"/>
              </w:rPr>
              <w:t xml:space="preserve"> </w:t>
            </w:r>
            <w:r w:rsidRPr="0052384B">
              <w:rPr>
                <w:b/>
                <w:i/>
                <w:sz w:val="28"/>
                <w:szCs w:val="28"/>
                <w:u w:val="single"/>
              </w:rPr>
              <w:t>священник</w:t>
            </w:r>
            <w:r w:rsidRPr="0052384B">
              <w:rPr>
                <w:b/>
                <w:i/>
                <w:sz w:val="28"/>
                <w:szCs w:val="28"/>
              </w:rPr>
              <w:t>):</w:t>
            </w:r>
            <w:r w:rsidR="00F97935" w:rsidRPr="0052384B">
              <w:rPr>
                <w:b/>
                <w:sz w:val="28"/>
                <w:szCs w:val="28"/>
              </w:rPr>
              <w:t xml:space="preserve"> </w:t>
            </w:r>
            <w:r w:rsidRPr="0052384B">
              <w:rPr>
                <w:b/>
                <w:sz w:val="28"/>
                <w:szCs w:val="28"/>
              </w:rPr>
              <w:t>«Премудрость».</w:t>
            </w:r>
          </w:p>
          <w:p w:rsidR="006E122B" w:rsidRPr="0052384B" w:rsidRDefault="006E122B" w:rsidP="005327F9">
            <w:pPr>
              <w:tabs>
                <w:tab w:val="left" w:pos="426"/>
              </w:tabs>
              <w:jc w:val="center"/>
              <w:textAlignment w:val="auto"/>
              <w:rPr>
                <w:sz w:val="28"/>
                <w:szCs w:val="28"/>
              </w:rPr>
            </w:pPr>
            <w:r w:rsidRPr="0052384B">
              <w:rPr>
                <w:b/>
                <w:i/>
                <w:sz w:val="28"/>
                <w:szCs w:val="28"/>
                <w:u w:val="single"/>
              </w:rPr>
              <w:t>Чтец</w:t>
            </w:r>
            <w:r w:rsidRPr="0052384B">
              <w:rPr>
                <w:b/>
                <w:bCs/>
                <w:i/>
                <w:iCs/>
                <w:sz w:val="28"/>
                <w:szCs w:val="28"/>
              </w:rPr>
              <w:t>:</w:t>
            </w:r>
            <w:r w:rsidRPr="0052384B">
              <w:rPr>
                <w:sz w:val="28"/>
                <w:szCs w:val="28"/>
              </w:rPr>
              <w:t xml:space="preserve"> </w:t>
            </w:r>
            <w:r w:rsidRPr="0052384B">
              <w:rPr>
                <w:b/>
                <w:sz w:val="28"/>
                <w:szCs w:val="28"/>
              </w:rPr>
              <w:t>«…чтение».</w:t>
            </w:r>
          </w:p>
          <w:p w:rsidR="006E122B" w:rsidRPr="0052384B" w:rsidRDefault="006E122B" w:rsidP="005327F9">
            <w:pPr>
              <w:tabs>
                <w:tab w:val="left" w:pos="426"/>
              </w:tabs>
              <w:jc w:val="center"/>
              <w:textAlignment w:val="auto"/>
              <w:outlineLvl w:val="0"/>
              <w:rPr>
                <w:sz w:val="28"/>
                <w:szCs w:val="28"/>
              </w:rPr>
            </w:pPr>
            <w:r w:rsidRPr="0052384B">
              <w:rPr>
                <w:b/>
                <w:i/>
                <w:sz w:val="28"/>
                <w:szCs w:val="28"/>
                <w:u w:val="single"/>
              </w:rPr>
              <w:t>Диакон</w:t>
            </w:r>
            <w:r w:rsidRPr="0052384B">
              <w:rPr>
                <w:b/>
                <w:bCs/>
                <w:i/>
                <w:iCs/>
                <w:sz w:val="28"/>
                <w:szCs w:val="28"/>
              </w:rPr>
              <w:t xml:space="preserve">: </w:t>
            </w:r>
            <w:r w:rsidRPr="0052384B">
              <w:rPr>
                <w:b/>
                <w:sz w:val="28"/>
                <w:szCs w:val="28"/>
              </w:rPr>
              <w:t>«Вонмем».</w:t>
            </w:r>
          </w:p>
          <w:p w:rsidR="006E122B" w:rsidRPr="0052384B" w:rsidRDefault="006E122B" w:rsidP="005327F9">
            <w:pPr>
              <w:tabs>
                <w:tab w:val="left" w:pos="426"/>
              </w:tabs>
              <w:jc w:val="center"/>
              <w:textAlignment w:val="auto"/>
              <w:rPr>
                <w:b/>
                <w:i/>
                <w:sz w:val="28"/>
                <w:szCs w:val="28"/>
              </w:rPr>
            </w:pPr>
            <w:r w:rsidRPr="0052384B">
              <w:rPr>
                <w:b/>
                <w:i/>
                <w:sz w:val="28"/>
                <w:szCs w:val="28"/>
                <w:u w:val="single"/>
              </w:rPr>
              <w:t>Чтец</w:t>
            </w:r>
            <w:r w:rsidRPr="0052384B">
              <w:rPr>
                <w:sz w:val="28"/>
                <w:szCs w:val="28"/>
              </w:rPr>
              <w:t xml:space="preserve"> читает </w:t>
            </w:r>
            <w:r w:rsidRPr="0052384B">
              <w:rPr>
                <w:b/>
                <w:i/>
                <w:sz w:val="28"/>
                <w:szCs w:val="28"/>
              </w:rPr>
              <w:t xml:space="preserve">паримии </w:t>
            </w:r>
            <w:r w:rsidRPr="0052384B">
              <w:rPr>
                <w:b/>
                <w:sz w:val="28"/>
                <w:szCs w:val="28"/>
              </w:rPr>
              <w:t>–3</w:t>
            </w:r>
            <w:r w:rsidRPr="0052384B">
              <w:rPr>
                <w:b/>
                <w:i/>
                <w:sz w:val="28"/>
                <w:szCs w:val="28"/>
              </w:rPr>
              <w:t>.</w:t>
            </w:r>
          </w:p>
          <w:p w:rsidR="006E122B" w:rsidRPr="0052384B" w:rsidRDefault="006E122B" w:rsidP="005327F9">
            <w:pPr>
              <w:overflowPunct/>
              <w:autoSpaceDE/>
              <w:autoSpaceDN/>
              <w:adjustRightInd/>
              <w:jc w:val="center"/>
              <w:textAlignment w:val="auto"/>
              <w:rPr>
                <w:b/>
                <w:bCs/>
                <w:i/>
                <w:iCs/>
                <w:sz w:val="28"/>
                <w:szCs w:val="28"/>
                <w:lang w:eastAsia="en-US" w:bidi="he-IL"/>
              </w:rPr>
            </w:pPr>
            <w:r w:rsidRPr="0052384B">
              <w:rPr>
                <w:b/>
                <w:bCs/>
                <w:i/>
                <w:iCs/>
                <w:sz w:val="28"/>
                <w:szCs w:val="28"/>
                <w:lang w:eastAsia="uk-UA" w:bidi="he-IL"/>
              </w:rPr>
              <w:t>Царские врата закрываются.</w:t>
            </w:r>
          </w:p>
        </w:tc>
      </w:tr>
      <w:tr w:rsidR="006E122B" w:rsidRPr="0052384B" w:rsidTr="006E122B">
        <w:trPr>
          <w:cantSplit/>
          <w:trHeight w:val="28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E122B" w:rsidRPr="0052384B" w:rsidRDefault="006E122B" w:rsidP="006E122B">
            <w:pPr>
              <w:overflowPunct/>
              <w:autoSpaceDE/>
              <w:autoSpaceDN/>
              <w:adjustRightInd/>
              <w:textAlignment w:val="auto"/>
              <w:rPr>
                <w:rFonts w:eastAsia="Calibri"/>
                <w:b/>
                <w:sz w:val="26"/>
                <w:szCs w:val="26"/>
                <w:lang w:eastAsia="en-US" w:bidi="he-IL"/>
              </w:rPr>
            </w:pPr>
          </w:p>
        </w:tc>
        <w:tc>
          <w:tcPr>
            <w:tcW w:w="6997" w:type="dxa"/>
            <w:gridSpan w:val="7"/>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overflowPunct/>
              <w:autoSpaceDE/>
              <w:autoSpaceDN/>
              <w:adjustRightInd/>
              <w:jc w:val="center"/>
              <w:textAlignment w:val="auto"/>
              <w:rPr>
                <w:b/>
                <w:sz w:val="28"/>
                <w:szCs w:val="28"/>
                <w:lang w:eastAsia="uk-UA" w:bidi="he-IL"/>
              </w:rPr>
            </w:pPr>
            <w:r w:rsidRPr="0052384B">
              <w:rPr>
                <w:b/>
                <w:i/>
                <w:sz w:val="28"/>
                <w:szCs w:val="28"/>
                <w:lang w:eastAsia="uk-UA" w:bidi="he-IL"/>
              </w:rPr>
              <w:t xml:space="preserve">     </w:t>
            </w:r>
            <w:r w:rsidRPr="0052384B">
              <w:rPr>
                <w:b/>
                <w:i/>
                <w:sz w:val="28"/>
                <w:szCs w:val="28"/>
                <w:u w:val="single"/>
                <w:lang w:eastAsia="uk-UA" w:bidi="he-IL"/>
              </w:rPr>
              <w:t xml:space="preserve"> Диакон</w:t>
            </w:r>
            <w:r w:rsidRPr="0052384B">
              <w:rPr>
                <w:b/>
                <w:i/>
                <w:sz w:val="28"/>
                <w:szCs w:val="28"/>
                <w:lang w:eastAsia="uk-UA" w:bidi="he-IL"/>
              </w:rPr>
              <w:t xml:space="preserve"> </w:t>
            </w:r>
            <w:r w:rsidRPr="0052384B">
              <w:rPr>
                <w:bCs/>
                <w:i/>
                <w:sz w:val="28"/>
                <w:szCs w:val="28"/>
                <w:lang w:eastAsia="uk-UA" w:bidi="he-IL"/>
              </w:rPr>
              <w:t>(а если его нет, то</w:t>
            </w:r>
            <w:r w:rsidRPr="0052384B">
              <w:rPr>
                <w:b/>
                <w:i/>
                <w:sz w:val="28"/>
                <w:szCs w:val="28"/>
                <w:lang w:eastAsia="uk-UA" w:bidi="he-IL"/>
              </w:rPr>
              <w:t xml:space="preserve"> </w:t>
            </w:r>
            <w:r w:rsidRPr="0052384B">
              <w:rPr>
                <w:b/>
                <w:i/>
                <w:sz w:val="28"/>
                <w:szCs w:val="28"/>
                <w:u w:val="single"/>
                <w:lang w:eastAsia="uk-UA" w:bidi="he-IL"/>
              </w:rPr>
              <w:t>священник</w:t>
            </w:r>
            <w:r w:rsidRPr="0052384B">
              <w:rPr>
                <w:b/>
                <w:i/>
                <w:sz w:val="28"/>
                <w:szCs w:val="28"/>
                <w:lang w:eastAsia="uk-UA" w:bidi="he-IL"/>
              </w:rPr>
              <w:t xml:space="preserve">) </w:t>
            </w:r>
            <w:r w:rsidRPr="0052384B">
              <w:rPr>
                <w:sz w:val="28"/>
                <w:szCs w:val="28"/>
                <w:lang w:eastAsia="uk-UA" w:bidi="he-IL"/>
              </w:rPr>
              <w:t>на амвоне</w:t>
            </w:r>
            <w:r w:rsidRPr="0052384B">
              <w:rPr>
                <w:b/>
                <w:sz w:val="28"/>
                <w:szCs w:val="28"/>
                <w:lang w:eastAsia="uk-UA" w:bidi="he-IL"/>
              </w:rPr>
              <w:t xml:space="preserve"> </w:t>
            </w:r>
          </w:p>
          <w:p w:rsidR="006E122B" w:rsidRPr="0052384B" w:rsidRDefault="006E122B" w:rsidP="005327F9">
            <w:pPr>
              <w:overflowPunct/>
              <w:autoSpaceDE/>
              <w:autoSpaceDN/>
              <w:adjustRightInd/>
              <w:jc w:val="center"/>
              <w:textAlignment w:val="auto"/>
              <w:rPr>
                <w:b/>
                <w:sz w:val="28"/>
                <w:szCs w:val="28"/>
                <w:lang w:eastAsia="uk-UA" w:bidi="he-IL"/>
              </w:rPr>
            </w:pPr>
            <w:r w:rsidRPr="0052384B">
              <w:rPr>
                <w:b/>
                <w:sz w:val="28"/>
                <w:szCs w:val="28"/>
                <w:lang w:eastAsia="uk-UA" w:bidi="he-IL"/>
              </w:rPr>
              <w:t>сугубую</w:t>
            </w:r>
            <w:r w:rsidRPr="0052384B">
              <w:rPr>
                <w:b/>
                <w:i/>
                <w:sz w:val="28"/>
                <w:szCs w:val="28"/>
                <w:lang w:eastAsia="uk-UA" w:bidi="he-IL"/>
              </w:rPr>
              <w:t xml:space="preserve"> ектению </w:t>
            </w:r>
            <w:r w:rsidRPr="0052384B">
              <w:rPr>
                <w:sz w:val="28"/>
                <w:szCs w:val="28"/>
                <w:lang w:eastAsia="uk-UA" w:bidi="he-IL"/>
              </w:rPr>
              <w:t>начиная с прошения:</w:t>
            </w:r>
            <w:r w:rsidRPr="0052384B">
              <w:rPr>
                <w:b/>
                <w:i/>
                <w:sz w:val="28"/>
                <w:szCs w:val="28"/>
                <w:lang w:eastAsia="uk-UA" w:bidi="he-IL"/>
              </w:rPr>
              <w:t xml:space="preserve"> </w:t>
            </w:r>
            <w:r w:rsidRPr="0052384B">
              <w:rPr>
                <w:b/>
                <w:sz w:val="28"/>
                <w:szCs w:val="28"/>
                <w:lang w:eastAsia="uk-UA" w:bidi="he-IL"/>
              </w:rPr>
              <w:t>«Рцем вси…».</w:t>
            </w:r>
          </w:p>
          <w:p w:rsidR="00055FCB" w:rsidRPr="0052384B" w:rsidRDefault="006E122B" w:rsidP="005327F9">
            <w:pPr>
              <w:overflowPunct/>
              <w:autoSpaceDE/>
              <w:autoSpaceDN/>
              <w:adjustRightInd/>
              <w:jc w:val="center"/>
              <w:textAlignment w:val="auto"/>
              <w:rPr>
                <w:sz w:val="28"/>
                <w:szCs w:val="28"/>
                <w:lang w:eastAsia="uk-UA" w:bidi="he-IL"/>
              </w:rPr>
            </w:pPr>
            <w:r w:rsidRPr="0052384B">
              <w:rPr>
                <w:b/>
                <w:i/>
                <w:sz w:val="28"/>
                <w:szCs w:val="28"/>
                <w:u w:val="single"/>
                <w:lang w:eastAsia="uk-UA" w:bidi="he-IL"/>
              </w:rPr>
              <w:t>Священник</w:t>
            </w:r>
            <w:r w:rsidRPr="0052384B">
              <w:rPr>
                <w:sz w:val="28"/>
                <w:szCs w:val="28"/>
                <w:lang w:eastAsia="uk-UA" w:bidi="he-IL"/>
              </w:rPr>
              <w:t xml:space="preserve"> в алтаре перед престолом </w:t>
            </w:r>
          </w:p>
          <w:p w:rsidR="00FB3EE0" w:rsidRPr="0052384B" w:rsidRDefault="006E122B" w:rsidP="005327F9">
            <w:pPr>
              <w:overflowPunct/>
              <w:autoSpaceDE/>
              <w:autoSpaceDN/>
              <w:adjustRightInd/>
              <w:jc w:val="center"/>
              <w:textAlignment w:val="auto"/>
              <w:rPr>
                <w:b/>
                <w:sz w:val="28"/>
                <w:szCs w:val="28"/>
                <w:lang w:eastAsia="uk-UA" w:bidi="he-IL"/>
              </w:rPr>
            </w:pPr>
            <w:r w:rsidRPr="0052384B">
              <w:rPr>
                <w:bCs/>
                <w:i/>
                <w:sz w:val="28"/>
                <w:szCs w:val="28"/>
                <w:lang w:eastAsia="uk-UA" w:bidi="he-IL"/>
              </w:rPr>
              <w:t xml:space="preserve">(или если нет </w:t>
            </w:r>
            <w:r w:rsidRPr="0052384B">
              <w:rPr>
                <w:b/>
                <w:i/>
                <w:sz w:val="28"/>
                <w:szCs w:val="28"/>
                <w:u w:val="single"/>
                <w:lang w:eastAsia="uk-UA" w:bidi="he-IL"/>
              </w:rPr>
              <w:t>диакона</w:t>
            </w:r>
            <w:r w:rsidRPr="0052384B">
              <w:rPr>
                <w:b/>
                <w:i/>
                <w:sz w:val="28"/>
                <w:szCs w:val="28"/>
                <w:lang w:eastAsia="uk-UA" w:bidi="he-IL"/>
              </w:rPr>
              <w:t xml:space="preserve">, </w:t>
            </w:r>
            <w:r w:rsidRPr="0052384B">
              <w:rPr>
                <w:bCs/>
                <w:i/>
                <w:sz w:val="28"/>
                <w:szCs w:val="28"/>
                <w:lang w:eastAsia="uk-UA" w:bidi="he-IL"/>
              </w:rPr>
              <w:t xml:space="preserve">то на амвоне) </w:t>
            </w:r>
            <w:r w:rsidRPr="0052384B">
              <w:rPr>
                <w:sz w:val="28"/>
                <w:szCs w:val="28"/>
                <w:lang w:eastAsia="uk-UA" w:bidi="he-IL"/>
              </w:rPr>
              <w:t>возглас:</w:t>
            </w:r>
            <w:r w:rsidRPr="0052384B">
              <w:rPr>
                <w:b/>
                <w:sz w:val="28"/>
                <w:szCs w:val="28"/>
                <w:lang w:eastAsia="uk-UA" w:bidi="he-IL"/>
              </w:rPr>
              <w:t xml:space="preserve"> </w:t>
            </w:r>
          </w:p>
          <w:p w:rsidR="006E122B" w:rsidRPr="0052384B" w:rsidRDefault="006E122B" w:rsidP="0052384B">
            <w:pPr>
              <w:overflowPunct/>
              <w:autoSpaceDE/>
              <w:autoSpaceDN/>
              <w:adjustRightInd/>
              <w:jc w:val="center"/>
              <w:textAlignment w:val="auto"/>
              <w:rPr>
                <w:b/>
                <w:sz w:val="28"/>
                <w:szCs w:val="28"/>
                <w:lang w:eastAsia="en-US" w:bidi="he-IL"/>
              </w:rPr>
            </w:pPr>
            <w:r w:rsidRPr="0052384B">
              <w:rPr>
                <w:b/>
                <w:sz w:val="28"/>
                <w:szCs w:val="28"/>
                <w:lang w:eastAsia="uk-UA" w:bidi="he-IL"/>
              </w:rPr>
              <w:t xml:space="preserve">«Яко милостив…». </w:t>
            </w:r>
          </w:p>
        </w:tc>
      </w:tr>
      <w:tr w:rsidR="006E122B" w:rsidRPr="0052384B" w:rsidTr="005327F9">
        <w:trPr>
          <w:trHeight w:val="263"/>
        </w:trPr>
        <w:tc>
          <w:tcPr>
            <w:tcW w:w="4678" w:type="dxa"/>
            <w:gridSpan w:val="3"/>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overflowPunct/>
              <w:autoSpaceDE/>
              <w:autoSpaceDN/>
              <w:adjustRightInd/>
              <w:jc w:val="center"/>
              <w:textAlignment w:val="auto"/>
              <w:rPr>
                <w:b/>
                <w:sz w:val="28"/>
                <w:szCs w:val="28"/>
                <w:lang w:eastAsia="en-US" w:bidi="he-IL"/>
              </w:rPr>
            </w:pPr>
            <w:r w:rsidRPr="0052384B">
              <w:rPr>
                <w:b/>
                <w:i/>
                <w:sz w:val="28"/>
                <w:szCs w:val="28"/>
                <w:u w:val="single"/>
                <w:lang w:eastAsia="uk-UA" w:bidi="he-IL"/>
              </w:rPr>
              <w:t>Чтец</w:t>
            </w:r>
            <w:r w:rsidRPr="0052384B">
              <w:rPr>
                <w:b/>
                <w:i/>
                <w:sz w:val="28"/>
                <w:szCs w:val="28"/>
                <w:lang w:eastAsia="uk-UA" w:bidi="he-IL"/>
              </w:rPr>
              <w:t>:</w:t>
            </w:r>
            <w:r w:rsidRPr="0052384B">
              <w:rPr>
                <w:sz w:val="28"/>
                <w:szCs w:val="28"/>
                <w:lang w:eastAsia="uk-UA" w:bidi="he-IL"/>
              </w:rPr>
              <w:t xml:space="preserve"> </w:t>
            </w:r>
            <w:r w:rsidRPr="0052384B">
              <w:rPr>
                <w:b/>
                <w:sz w:val="28"/>
                <w:szCs w:val="28"/>
                <w:lang w:eastAsia="uk-UA" w:bidi="he-IL"/>
              </w:rPr>
              <w:t>«Сподоби, Господи...».</w:t>
            </w:r>
          </w:p>
        </w:tc>
        <w:tc>
          <w:tcPr>
            <w:tcW w:w="5670" w:type="dxa"/>
            <w:gridSpan w:val="6"/>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jc w:val="both"/>
              <w:textAlignment w:val="auto"/>
              <w:outlineLvl w:val="0"/>
              <w:rPr>
                <w:sz w:val="28"/>
                <w:szCs w:val="28"/>
              </w:rPr>
            </w:pPr>
            <w:r w:rsidRPr="0052384B">
              <w:rPr>
                <w:b/>
                <w:i/>
                <w:sz w:val="28"/>
                <w:szCs w:val="28"/>
              </w:rPr>
              <w:t xml:space="preserve">      </w:t>
            </w:r>
            <w:r w:rsidRPr="0052384B">
              <w:rPr>
                <w:b/>
                <w:i/>
                <w:sz w:val="28"/>
                <w:szCs w:val="28"/>
                <w:u w:val="single"/>
              </w:rPr>
              <w:t>Хор</w:t>
            </w:r>
            <w:r w:rsidRPr="0052384B">
              <w:rPr>
                <w:b/>
                <w:i/>
                <w:sz w:val="28"/>
                <w:szCs w:val="28"/>
              </w:rPr>
              <w:t>:</w:t>
            </w:r>
            <w:r w:rsidRPr="0052384B">
              <w:rPr>
                <w:sz w:val="28"/>
                <w:szCs w:val="28"/>
              </w:rPr>
              <w:t xml:space="preserve"> </w:t>
            </w:r>
            <w:r w:rsidRPr="0052384B">
              <w:rPr>
                <w:b/>
                <w:sz w:val="28"/>
                <w:szCs w:val="28"/>
              </w:rPr>
              <w:t xml:space="preserve">«Аминь» </w:t>
            </w:r>
            <w:r w:rsidRPr="0052384B">
              <w:rPr>
                <w:sz w:val="28"/>
                <w:szCs w:val="28"/>
              </w:rPr>
              <w:t xml:space="preserve">и </w:t>
            </w:r>
            <w:r w:rsidRPr="0052384B">
              <w:rPr>
                <w:b/>
                <w:sz w:val="28"/>
                <w:szCs w:val="28"/>
              </w:rPr>
              <w:t>«Сподоби Господи…».</w:t>
            </w:r>
          </w:p>
        </w:tc>
      </w:tr>
      <w:tr w:rsidR="006E122B" w:rsidRPr="0052384B" w:rsidTr="006E122B">
        <w:trPr>
          <w:trHeight w:val="2545"/>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426"/>
              </w:tabs>
              <w:jc w:val="center"/>
              <w:textAlignment w:val="auto"/>
              <w:rPr>
                <w:b/>
                <w:i/>
                <w:sz w:val="28"/>
                <w:szCs w:val="28"/>
              </w:rPr>
            </w:pPr>
            <w:r w:rsidRPr="0052384B">
              <w:rPr>
                <w:b/>
                <w:i/>
                <w:sz w:val="28"/>
                <w:szCs w:val="28"/>
                <w:u w:val="single"/>
              </w:rPr>
              <w:t>Диакон</w:t>
            </w:r>
            <w:r w:rsidRPr="0052384B">
              <w:rPr>
                <w:b/>
                <w:i/>
                <w:sz w:val="28"/>
                <w:szCs w:val="28"/>
              </w:rPr>
              <w:t xml:space="preserve"> </w:t>
            </w:r>
            <w:r w:rsidRPr="0052384B">
              <w:rPr>
                <w:bCs/>
                <w:i/>
                <w:sz w:val="28"/>
                <w:szCs w:val="28"/>
              </w:rPr>
              <w:t>(а если его нет, то</w:t>
            </w:r>
            <w:r w:rsidRPr="0052384B">
              <w:rPr>
                <w:b/>
                <w:i/>
                <w:sz w:val="28"/>
                <w:szCs w:val="28"/>
              </w:rPr>
              <w:t xml:space="preserve"> </w:t>
            </w:r>
            <w:r w:rsidRPr="0052384B">
              <w:rPr>
                <w:b/>
                <w:i/>
                <w:sz w:val="28"/>
                <w:szCs w:val="28"/>
                <w:u w:val="single"/>
              </w:rPr>
              <w:t>священник</w:t>
            </w:r>
            <w:r w:rsidRPr="0052384B">
              <w:rPr>
                <w:b/>
                <w:i/>
                <w:sz w:val="28"/>
                <w:szCs w:val="28"/>
              </w:rPr>
              <w:t xml:space="preserve">) </w:t>
            </w:r>
            <w:r w:rsidRPr="0052384B">
              <w:rPr>
                <w:sz w:val="28"/>
                <w:szCs w:val="28"/>
              </w:rPr>
              <w:t>на амвоне</w:t>
            </w:r>
            <w:r w:rsidRPr="0052384B">
              <w:rPr>
                <w:b/>
                <w:sz w:val="28"/>
                <w:szCs w:val="28"/>
              </w:rPr>
              <w:t xml:space="preserve"> просительную </w:t>
            </w:r>
            <w:r w:rsidRPr="0052384B">
              <w:rPr>
                <w:b/>
                <w:i/>
                <w:sz w:val="28"/>
                <w:szCs w:val="28"/>
              </w:rPr>
              <w:t xml:space="preserve">ектению: </w:t>
            </w:r>
          </w:p>
          <w:p w:rsidR="006E122B" w:rsidRPr="0052384B" w:rsidRDefault="006E122B" w:rsidP="005327F9">
            <w:pPr>
              <w:tabs>
                <w:tab w:val="left" w:pos="426"/>
              </w:tabs>
              <w:jc w:val="center"/>
              <w:textAlignment w:val="auto"/>
              <w:rPr>
                <w:sz w:val="28"/>
                <w:szCs w:val="28"/>
              </w:rPr>
            </w:pPr>
            <w:r w:rsidRPr="0052384B">
              <w:rPr>
                <w:b/>
                <w:sz w:val="28"/>
                <w:szCs w:val="28"/>
              </w:rPr>
              <w:t>«Исполним вечернюю молитву…».</w:t>
            </w:r>
          </w:p>
          <w:p w:rsidR="006E122B" w:rsidRPr="0052384B" w:rsidRDefault="006E122B" w:rsidP="005327F9">
            <w:pPr>
              <w:jc w:val="center"/>
              <w:textAlignment w:val="auto"/>
              <w:outlineLvl w:val="0"/>
              <w:rPr>
                <w:b/>
                <w:sz w:val="28"/>
                <w:szCs w:val="28"/>
              </w:rPr>
            </w:pPr>
            <w:r w:rsidRPr="0052384B">
              <w:rPr>
                <w:b/>
                <w:i/>
                <w:sz w:val="28"/>
                <w:szCs w:val="28"/>
                <w:u w:val="single"/>
              </w:rPr>
              <w:t>Священник</w:t>
            </w:r>
            <w:r w:rsidRPr="0052384B">
              <w:rPr>
                <w:b/>
                <w:i/>
                <w:sz w:val="28"/>
                <w:szCs w:val="28"/>
              </w:rPr>
              <w:t xml:space="preserve"> </w:t>
            </w:r>
            <w:r w:rsidRPr="0052384B">
              <w:rPr>
                <w:sz w:val="28"/>
                <w:szCs w:val="28"/>
              </w:rPr>
              <w:t xml:space="preserve">перед престолом </w:t>
            </w:r>
            <w:r w:rsidRPr="0052384B">
              <w:rPr>
                <w:bCs/>
                <w:i/>
                <w:sz w:val="28"/>
                <w:szCs w:val="28"/>
              </w:rPr>
              <w:t xml:space="preserve">(или если нет </w:t>
            </w:r>
            <w:r w:rsidRPr="0052384B">
              <w:rPr>
                <w:b/>
                <w:i/>
                <w:sz w:val="28"/>
                <w:szCs w:val="28"/>
                <w:u w:val="single"/>
              </w:rPr>
              <w:t>диакона</w:t>
            </w:r>
            <w:r w:rsidRPr="0052384B">
              <w:rPr>
                <w:b/>
                <w:i/>
                <w:sz w:val="28"/>
                <w:szCs w:val="28"/>
              </w:rPr>
              <w:t xml:space="preserve">, </w:t>
            </w:r>
            <w:r w:rsidRPr="0052384B">
              <w:rPr>
                <w:bCs/>
                <w:i/>
                <w:sz w:val="28"/>
                <w:szCs w:val="28"/>
              </w:rPr>
              <w:t>то на амвоне)</w:t>
            </w:r>
            <w:r w:rsidRPr="0052384B">
              <w:rPr>
                <w:i/>
                <w:iCs/>
                <w:sz w:val="28"/>
                <w:szCs w:val="28"/>
              </w:rPr>
              <w:t>:</w:t>
            </w:r>
            <w:r w:rsidRPr="0052384B">
              <w:rPr>
                <w:sz w:val="28"/>
                <w:szCs w:val="28"/>
              </w:rPr>
              <w:t xml:space="preserve"> </w:t>
            </w:r>
            <w:r w:rsidRPr="0052384B">
              <w:rPr>
                <w:b/>
                <w:sz w:val="28"/>
                <w:szCs w:val="28"/>
              </w:rPr>
              <w:t>«Яко благ…».</w:t>
            </w:r>
          </w:p>
          <w:p w:rsidR="006E122B" w:rsidRPr="0052384B" w:rsidRDefault="006E122B" w:rsidP="005327F9">
            <w:pPr>
              <w:tabs>
                <w:tab w:val="left" w:pos="284"/>
                <w:tab w:val="left" w:pos="426"/>
              </w:tabs>
              <w:jc w:val="center"/>
              <w:textAlignment w:val="auto"/>
              <w:outlineLvl w:val="0"/>
              <w:rPr>
                <w:b/>
                <w:i/>
                <w:sz w:val="28"/>
                <w:szCs w:val="28"/>
              </w:rPr>
            </w:pPr>
            <w:r w:rsidRPr="0052384B">
              <w:rPr>
                <w:b/>
                <w:i/>
                <w:sz w:val="28"/>
                <w:szCs w:val="28"/>
                <w:u w:val="single"/>
              </w:rPr>
              <w:t>Хор</w:t>
            </w:r>
            <w:r w:rsidRPr="0052384B">
              <w:rPr>
                <w:b/>
                <w:i/>
                <w:sz w:val="28"/>
                <w:szCs w:val="28"/>
              </w:rPr>
              <w:t xml:space="preserve">: </w:t>
            </w:r>
            <w:r w:rsidRPr="0052384B">
              <w:rPr>
                <w:b/>
                <w:sz w:val="28"/>
                <w:szCs w:val="28"/>
              </w:rPr>
              <w:t>«Аминь».</w:t>
            </w:r>
          </w:p>
          <w:p w:rsidR="006E122B" w:rsidRPr="0052384B" w:rsidRDefault="006E122B" w:rsidP="005327F9">
            <w:pPr>
              <w:tabs>
                <w:tab w:val="left" w:pos="284"/>
                <w:tab w:val="left" w:pos="426"/>
              </w:tabs>
              <w:jc w:val="center"/>
              <w:textAlignment w:val="auto"/>
              <w:rPr>
                <w:sz w:val="28"/>
                <w:szCs w:val="28"/>
              </w:rPr>
            </w:pPr>
            <w:r w:rsidRPr="0052384B">
              <w:rPr>
                <w:b/>
                <w:i/>
                <w:sz w:val="28"/>
                <w:szCs w:val="28"/>
                <w:u w:val="single"/>
              </w:rPr>
              <w:t>Священник</w:t>
            </w:r>
            <w:r w:rsidRPr="0052384B">
              <w:rPr>
                <w:b/>
                <w:bCs/>
                <w:i/>
                <w:iCs/>
                <w:sz w:val="28"/>
                <w:szCs w:val="28"/>
              </w:rPr>
              <w:t>:</w:t>
            </w:r>
            <w:r w:rsidRPr="0052384B">
              <w:rPr>
                <w:sz w:val="28"/>
                <w:szCs w:val="28"/>
              </w:rPr>
              <w:t xml:space="preserve"> </w:t>
            </w:r>
            <w:r w:rsidRPr="0052384B">
              <w:rPr>
                <w:b/>
                <w:sz w:val="28"/>
                <w:szCs w:val="28"/>
              </w:rPr>
              <w:t>«Мир всем».</w:t>
            </w:r>
          </w:p>
          <w:p w:rsidR="006E122B" w:rsidRPr="0052384B" w:rsidRDefault="006E122B" w:rsidP="005327F9">
            <w:pPr>
              <w:tabs>
                <w:tab w:val="left" w:pos="426"/>
              </w:tabs>
              <w:jc w:val="center"/>
              <w:textAlignment w:val="auto"/>
              <w:outlineLvl w:val="0"/>
              <w:rPr>
                <w:sz w:val="28"/>
                <w:szCs w:val="28"/>
              </w:rPr>
            </w:pPr>
            <w:r w:rsidRPr="0052384B">
              <w:rPr>
                <w:b/>
                <w:i/>
                <w:sz w:val="28"/>
                <w:szCs w:val="28"/>
                <w:u w:val="single"/>
              </w:rPr>
              <w:t>Хор</w:t>
            </w:r>
            <w:r w:rsidRPr="0052384B">
              <w:rPr>
                <w:b/>
                <w:i/>
                <w:sz w:val="28"/>
                <w:szCs w:val="28"/>
              </w:rPr>
              <w:t>:</w:t>
            </w:r>
            <w:r w:rsidRPr="0052384B">
              <w:rPr>
                <w:sz w:val="28"/>
                <w:szCs w:val="28"/>
              </w:rPr>
              <w:t xml:space="preserve"> </w:t>
            </w:r>
            <w:r w:rsidRPr="0052384B">
              <w:rPr>
                <w:b/>
                <w:sz w:val="28"/>
                <w:szCs w:val="28"/>
              </w:rPr>
              <w:t>«И духови твоему».</w:t>
            </w:r>
          </w:p>
          <w:p w:rsidR="006E122B" w:rsidRPr="0052384B" w:rsidRDefault="006E122B" w:rsidP="005327F9">
            <w:pPr>
              <w:tabs>
                <w:tab w:val="left" w:pos="284"/>
                <w:tab w:val="left" w:pos="426"/>
              </w:tabs>
              <w:jc w:val="center"/>
              <w:textAlignment w:val="auto"/>
              <w:rPr>
                <w:sz w:val="28"/>
                <w:szCs w:val="28"/>
              </w:rPr>
            </w:pPr>
            <w:r w:rsidRPr="0052384B">
              <w:rPr>
                <w:b/>
                <w:i/>
                <w:sz w:val="28"/>
                <w:szCs w:val="28"/>
                <w:u w:val="single"/>
              </w:rPr>
              <w:t>Диакон</w:t>
            </w:r>
            <w:r w:rsidRPr="0052384B">
              <w:rPr>
                <w:b/>
                <w:bCs/>
                <w:i/>
                <w:iCs/>
                <w:sz w:val="28"/>
                <w:szCs w:val="28"/>
              </w:rPr>
              <w:t xml:space="preserve">: </w:t>
            </w:r>
            <w:r w:rsidRPr="0052384B">
              <w:rPr>
                <w:b/>
                <w:sz w:val="28"/>
                <w:szCs w:val="28"/>
              </w:rPr>
              <w:t>«Главы наша Господеви приклоним».</w:t>
            </w:r>
          </w:p>
          <w:p w:rsidR="006E122B" w:rsidRPr="0052384B" w:rsidRDefault="006E122B" w:rsidP="005327F9">
            <w:pPr>
              <w:tabs>
                <w:tab w:val="left" w:pos="284"/>
                <w:tab w:val="left" w:pos="426"/>
              </w:tabs>
              <w:jc w:val="center"/>
              <w:textAlignment w:val="auto"/>
              <w:outlineLvl w:val="0"/>
              <w:rPr>
                <w:sz w:val="28"/>
                <w:szCs w:val="28"/>
              </w:rPr>
            </w:pPr>
            <w:r w:rsidRPr="0052384B">
              <w:rPr>
                <w:b/>
                <w:i/>
                <w:sz w:val="28"/>
                <w:szCs w:val="28"/>
                <w:u w:val="single"/>
              </w:rPr>
              <w:t>Хор</w:t>
            </w:r>
            <w:r w:rsidRPr="0052384B">
              <w:rPr>
                <w:b/>
                <w:bCs/>
                <w:i/>
                <w:iCs/>
                <w:sz w:val="28"/>
                <w:szCs w:val="28"/>
              </w:rPr>
              <w:t>:</w:t>
            </w:r>
            <w:r w:rsidRPr="0052384B">
              <w:rPr>
                <w:b/>
                <w:i/>
                <w:sz w:val="28"/>
                <w:szCs w:val="28"/>
              </w:rPr>
              <w:t xml:space="preserve"> </w:t>
            </w:r>
            <w:r w:rsidRPr="0052384B">
              <w:rPr>
                <w:b/>
                <w:sz w:val="28"/>
                <w:szCs w:val="28"/>
              </w:rPr>
              <w:t>«Тебе Господи».</w:t>
            </w:r>
          </w:p>
          <w:p w:rsidR="00F97935" w:rsidRPr="0052384B" w:rsidRDefault="006E122B" w:rsidP="00F97935">
            <w:pPr>
              <w:tabs>
                <w:tab w:val="left" w:pos="284"/>
                <w:tab w:val="left" w:pos="426"/>
              </w:tabs>
              <w:jc w:val="center"/>
              <w:textAlignment w:val="auto"/>
              <w:rPr>
                <w:sz w:val="28"/>
                <w:szCs w:val="28"/>
              </w:rPr>
            </w:pPr>
            <w:r w:rsidRPr="0052384B">
              <w:rPr>
                <w:b/>
                <w:i/>
                <w:sz w:val="28"/>
                <w:szCs w:val="28"/>
                <w:u w:val="single"/>
              </w:rPr>
              <w:t>Священник</w:t>
            </w:r>
            <w:r w:rsidRPr="0052384B">
              <w:rPr>
                <w:b/>
                <w:i/>
                <w:sz w:val="28"/>
                <w:szCs w:val="28"/>
              </w:rPr>
              <w:t xml:space="preserve"> </w:t>
            </w:r>
            <w:r w:rsidRPr="0052384B">
              <w:rPr>
                <w:sz w:val="28"/>
                <w:szCs w:val="28"/>
              </w:rPr>
              <w:t xml:space="preserve">тайно </w:t>
            </w:r>
            <w:r w:rsidRPr="0052384B">
              <w:rPr>
                <w:b/>
                <w:i/>
                <w:sz w:val="28"/>
                <w:szCs w:val="28"/>
              </w:rPr>
              <w:t>молитву</w:t>
            </w:r>
            <w:r w:rsidRPr="0052384B">
              <w:rPr>
                <w:b/>
                <w:i/>
                <w:iCs/>
                <w:sz w:val="28"/>
                <w:szCs w:val="28"/>
              </w:rPr>
              <w:t>:</w:t>
            </w:r>
            <w:r w:rsidRPr="0052384B">
              <w:rPr>
                <w:sz w:val="28"/>
                <w:szCs w:val="28"/>
              </w:rPr>
              <w:t xml:space="preserve"> </w:t>
            </w:r>
            <w:r w:rsidRPr="0052384B">
              <w:rPr>
                <w:b/>
                <w:sz w:val="28"/>
                <w:szCs w:val="28"/>
              </w:rPr>
              <w:t>«Господи Боже наш…»,</w:t>
            </w:r>
            <w:r w:rsidRPr="0052384B">
              <w:rPr>
                <w:sz w:val="28"/>
                <w:szCs w:val="28"/>
              </w:rPr>
              <w:t xml:space="preserve"> с возгласом: </w:t>
            </w:r>
          </w:p>
          <w:p w:rsidR="006E122B" w:rsidRPr="0052384B" w:rsidRDefault="006E122B" w:rsidP="00F97935">
            <w:pPr>
              <w:tabs>
                <w:tab w:val="left" w:pos="284"/>
                <w:tab w:val="left" w:pos="426"/>
              </w:tabs>
              <w:jc w:val="center"/>
              <w:textAlignment w:val="auto"/>
              <w:rPr>
                <w:b/>
                <w:i/>
                <w:sz w:val="28"/>
                <w:szCs w:val="28"/>
              </w:rPr>
            </w:pPr>
            <w:r w:rsidRPr="0052384B">
              <w:rPr>
                <w:b/>
                <w:sz w:val="28"/>
                <w:szCs w:val="28"/>
              </w:rPr>
              <w:t>«Буди держава…».</w:t>
            </w:r>
          </w:p>
        </w:tc>
      </w:tr>
      <w:tr w:rsidR="006E122B" w:rsidRPr="0052384B" w:rsidTr="006E122B">
        <w:trPr>
          <w:trHeight w:val="554"/>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426"/>
              </w:tabs>
              <w:jc w:val="center"/>
              <w:textAlignment w:val="auto"/>
              <w:outlineLvl w:val="0"/>
              <w:rPr>
                <w:b/>
                <w:i/>
                <w:sz w:val="28"/>
                <w:szCs w:val="28"/>
              </w:rPr>
            </w:pPr>
            <w:r w:rsidRPr="0052384B">
              <w:rPr>
                <w:b/>
                <w:i/>
                <w:sz w:val="28"/>
                <w:szCs w:val="28"/>
                <w:u w:val="single"/>
              </w:rPr>
              <w:t>Хор</w:t>
            </w:r>
            <w:r w:rsidRPr="0052384B">
              <w:rPr>
                <w:b/>
                <w:i/>
                <w:sz w:val="28"/>
                <w:szCs w:val="28"/>
              </w:rPr>
              <w:t xml:space="preserve">: </w:t>
            </w:r>
            <w:r w:rsidRPr="0052384B">
              <w:rPr>
                <w:b/>
                <w:sz w:val="28"/>
                <w:szCs w:val="28"/>
              </w:rPr>
              <w:t xml:space="preserve">«Аминь» </w:t>
            </w:r>
            <w:r w:rsidRPr="0052384B">
              <w:rPr>
                <w:sz w:val="28"/>
                <w:szCs w:val="28"/>
              </w:rPr>
              <w:t>и</w:t>
            </w:r>
            <w:r w:rsidRPr="0052384B">
              <w:rPr>
                <w:b/>
                <w:sz w:val="28"/>
                <w:szCs w:val="28"/>
              </w:rPr>
              <w:t xml:space="preserve"> </w:t>
            </w:r>
            <w:r w:rsidRPr="0052384B">
              <w:rPr>
                <w:b/>
                <w:i/>
                <w:sz w:val="28"/>
                <w:szCs w:val="28"/>
              </w:rPr>
              <w:t xml:space="preserve">стихиры </w:t>
            </w:r>
            <w:r w:rsidRPr="0052384B">
              <w:rPr>
                <w:b/>
                <w:sz w:val="28"/>
                <w:szCs w:val="28"/>
              </w:rPr>
              <w:t>на стиховне.</w:t>
            </w:r>
          </w:p>
          <w:p w:rsidR="005327F9" w:rsidRPr="0052384B" w:rsidRDefault="006E122B" w:rsidP="005327F9">
            <w:pPr>
              <w:overflowPunct/>
              <w:autoSpaceDE/>
              <w:autoSpaceDN/>
              <w:adjustRightInd/>
              <w:jc w:val="center"/>
              <w:textAlignment w:val="auto"/>
              <w:rPr>
                <w:b/>
                <w:sz w:val="28"/>
                <w:szCs w:val="28"/>
                <w:lang w:eastAsia="uk-UA" w:bidi="he-IL"/>
              </w:rPr>
            </w:pPr>
            <w:r w:rsidRPr="0052384B">
              <w:rPr>
                <w:b/>
                <w:bCs/>
                <w:sz w:val="28"/>
                <w:szCs w:val="28"/>
                <w:lang w:eastAsia="uk-UA" w:bidi="he-IL"/>
              </w:rPr>
              <w:t xml:space="preserve">«Слава» </w:t>
            </w:r>
            <w:r w:rsidRPr="0052384B">
              <w:rPr>
                <w:sz w:val="28"/>
                <w:szCs w:val="28"/>
                <w:lang w:eastAsia="uk-UA" w:bidi="he-IL"/>
              </w:rPr>
              <w:t xml:space="preserve">если есть, </w:t>
            </w:r>
            <w:r w:rsidRPr="0052384B">
              <w:rPr>
                <w:b/>
                <w:sz w:val="28"/>
                <w:szCs w:val="28"/>
                <w:lang w:eastAsia="uk-UA" w:bidi="he-IL"/>
              </w:rPr>
              <w:t>«И ныне»</w:t>
            </w:r>
            <w:r w:rsidRPr="0052384B">
              <w:rPr>
                <w:sz w:val="28"/>
                <w:szCs w:val="28"/>
                <w:lang w:eastAsia="uk-UA" w:bidi="he-IL"/>
              </w:rPr>
              <w:t xml:space="preserve"> – </w:t>
            </w:r>
            <w:r w:rsidRPr="0052384B">
              <w:rPr>
                <w:b/>
                <w:i/>
                <w:sz w:val="28"/>
                <w:szCs w:val="28"/>
                <w:lang w:eastAsia="uk-UA" w:bidi="he-IL"/>
              </w:rPr>
              <w:t>Богородичен</w:t>
            </w:r>
            <w:r w:rsidRPr="0052384B">
              <w:rPr>
                <w:b/>
                <w:sz w:val="28"/>
                <w:szCs w:val="28"/>
                <w:lang w:eastAsia="uk-UA" w:bidi="he-IL"/>
              </w:rPr>
              <w:t xml:space="preserve"> </w:t>
            </w:r>
            <w:r w:rsidRPr="0052384B">
              <w:rPr>
                <w:bCs/>
                <w:sz w:val="28"/>
                <w:szCs w:val="28"/>
                <w:lang w:eastAsia="uk-UA" w:bidi="he-IL"/>
              </w:rPr>
              <w:t>или</w:t>
            </w:r>
            <w:r w:rsidRPr="0052384B">
              <w:rPr>
                <w:b/>
                <w:sz w:val="28"/>
                <w:szCs w:val="28"/>
                <w:lang w:eastAsia="uk-UA" w:bidi="he-IL"/>
              </w:rPr>
              <w:t xml:space="preserve"> </w:t>
            </w:r>
          </w:p>
          <w:p w:rsidR="006E122B" w:rsidRPr="0052384B" w:rsidRDefault="006E122B" w:rsidP="005327F9">
            <w:pPr>
              <w:overflowPunct/>
              <w:autoSpaceDE/>
              <w:autoSpaceDN/>
              <w:adjustRightInd/>
              <w:jc w:val="center"/>
              <w:textAlignment w:val="auto"/>
              <w:rPr>
                <w:b/>
                <w:i/>
                <w:sz w:val="28"/>
                <w:szCs w:val="28"/>
                <w:lang w:eastAsia="en-US" w:bidi="he-IL"/>
              </w:rPr>
            </w:pPr>
            <w:r w:rsidRPr="0052384B">
              <w:rPr>
                <w:b/>
                <w:sz w:val="28"/>
                <w:szCs w:val="28"/>
                <w:lang w:eastAsia="uk-UA" w:bidi="he-IL"/>
              </w:rPr>
              <w:t>«Слава, и ныне»</w:t>
            </w:r>
            <w:r w:rsidRPr="0052384B">
              <w:rPr>
                <w:sz w:val="28"/>
                <w:szCs w:val="28"/>
                <w:lang w:eastAsia="uk-UA" w:bidi="he-IL"/>
              </w:rPr>
              <w:t xml:space="preserve"> – </w:t>
            </w:r>
            <w:r w:rsidRPr="0052384B">
              <w:rPr>
                <w:b/>
                <w:i/>
                <w:sz w:val="28"/>
                <w:szCs w:val="28"/>
                <w:lang w:eastAsia="uk-UA" w:bidi="he-IL"/>
              </w:rPr>
              <w:t>Богородичен</w:t>
            </w:r>
            <w:r w:rsidRPr="0052384B">
              <w:rPr>
                <w:b/>
                <w:bCs/>
                <w:i/>
                <w:iCs/>
                <w:sz w:val="28"/>
                <w:szCs w:val="28"/>
                <w:lang w:eastAsia="uk-UA" w:bidi="he-IL"/>
              </w:rPr>
              <w:t>.</w:t>
            </w:r>
          </w:p>
        </w:tc>
      </w:tr>
      <w:tr w:rsidR="006E122B" w:rsidRPr="0052384B" w:rsidTr="006E122B">
        <w:trPr>
          <w:trHeight w:val="276"/>
        </w:trPr>
        <w:tc>
          <w:tcPr>
            <w:tcW w:w="4944" w:type="dxa"/>
            <w:gridSpan w:val="4"/>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426"/>
              </w:tabs>
              <w:jc w:val="center"/>
              <w:textAlignment w:val="auto"/>
              <w:outlineLvl w:val="0"/>
              <w:rPr>
                <w:b/>
                <w:i/>
                <w:sz w:val="28"/>
                <w:szCs w:val="28"/>
              </w:rPr>
            </w:pPr>
            <w:r w:rsidRPr="0052384B">
              <w:rPr>
                <w:b/>
                <w:i/>
                <w:sz w:val="28"/>
                <w:szCs w:val="28"/>
                <w:u w:val="single"/>
              </w:rPr>
              <w:t>Чтец</w:t>
            </w:r>
            <w:r w:rsidRPr="0052384B">
              <w:rPr>
                <w:b/>
                <w:i/>
                <w:sz w:val="28"/>
                <w:szCs w:val="28"/>
              </w:rPr>
              <w:t>:</w:t>
            </w:r>
            <w:r w:rsidRPr="0052384B">
              <w:rPr>
                <w:sz w:val="28"/>
                <w:szCs w:val="28"/>
              </w:rPr>
              <w:t xml:space="preserve"> </w:t>
            </w:r>
            <w:r w:rsidRPr="0052384B">
              <w:rPr>
                <w:b/>
                <w:sz w:val="28"/>
                <w:szCs w:val="28"/>
              </w:rPr>
              <w:t>«Ныне отпущаеши…».</w:t>
            </w:r>
          </w:p>
        </w:tc>
        <w:tc>
          <w:tcPr>
            <w:tcW w:w="5404" w:type="dxa"/>
            <w:gridSpan w:val="5"/>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426"/>
              </w:tabs>
              <w:jc w:val="center"/>
              <w:textAlignment w:val="auto"/>
              <w:outlineLvl w:val="0"/>
              <w:rPr>
                <w:b/>
                <w:i/>
                <w:sz w:val="28"/>
                <w:szCs w:val="28"/>
              </w:rPr>
            </w:pPr>
            <w:r w:rsidRPr="0052384B">
              <w:rPr>
                <w:b/>
                <w:i/>
                <w:sz w:val="28"/>
                <w:szCs w:val="28"/>
                <w:u w:val="single"/>
              </w:rPr>
              <w:t>Хор</w:t>
            </w:r>
            <w:r w:rsidRPr="0052384B">
              <w:rPr>
                <w:b/>
                <w:i/>
                <w:sz w:val="28"/>
                <w:szCs w:val="28"/>
              </w:rPr>
              <w:t xml:space="preserve">: </w:t>
            </w:r>
            <w:r w:rsidRPr="0052384B">
              <w:rPr>
                <w:b/>
                <w:iCs/>
                <w:sz w:val="28"/>
                <w:szCs w:val="28"/>
              </w:rPr>
              <w:t>«Ныне отпущаеши…».</w:t>
            </w:r>
          </w:p>
        </w:tc>
      </w:tr>
      <w:tr w:rsidR="006E122B" w:rsidRPr="0052384B" w:rsidTr="006E122B">
        <w:trPr>
          <w:trHeight w:val="550"/>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426"/>
              </w:tabs>
              <w:jc w:val="center"/>
              <w:textAlignment w:val="auto"/>
              <w:outlineLvl w:val="0"/>
              <w:rPr>
                <w:sz w:val="28"/>
                <w:szCs w:val="28"/>
              </w:rPr>
            </w:pPr>
            <w:r w:rsidRPr="0052384B">
              <w:rPr>
                <w:b/>
                <w:i/>
                <w:sz w:val="28"/>
                <w:szCs w:val="28"/>
                <w:u w:val="single"/>
              </w:rPr>
              <w:t>Чтец</w:t>
            </w:r>
            <w:r w:rsidRPr="0052384B">
              <w:rPr>
                <w:b/>
                <w:i/>
                <w:sz w:val="28"/>
                <w:szCs w:val="28"/>
              </w:rPr>
              <w:t>:</w:t>
            </w:r>
            <w:r w:rsidR="00F97935" w:rsidRPr="0052384B">
              <w:rPr>
                <w:sz w:val="28"/>
                <w:szCs w:val="28"/>
              </w:rPr>
              <w:t xml:space="preserve"> </w:t>
            </w:r>
            <w:r w:rsidRPr="0052384B">
              <w:rPr>
                <w:b/>
                <w:sz w:val="28"/>
                <w:szCs w:val="28"/>
              </w:rPr>
              <w:t>Трисвятое по «Отче наш…».</w:t>
            </w:r>
          </w:p>
          <w:p w:rsidR="006E122B" w:rsidRPr="0052384B" w:rsidRDefault="006E122B" w:rsidP="005327F9">
            <w:pPr>
              <w:tabs>
                <w:tab w:val="left" w:pos="426"/>
              </w:tabs>
              <w:jc w:val="center"/>
              <w:textAlignment w:val="auto"/>
              <w:rPr>
                <w:b/>
                <w:sz w:val="28"/>
                <w:szCs w:val="28"/>
              </w:rPr>
            </w:pPr>
            <w:r w:rsidRPr="0052384B">
              <w:rPr>
                <w:b/>
                <w:i/>
                <w:sz w:val="28"/>
                <w:szCs w:val="28"/>
                <w:u w:val="single"/>
              </w:rPr>
              <w:t>Священник</w:t>
            </w:r>
            <w:r w:rsidRPr="0052384B">
              <w:rPr>
                <w:sz w:val="28"/>
                <w:szCs w:val="28"/>
              </w:rPr>
              <w:t xml:space="preserve"> перед престолом: </w:t>
            </w:r>
            <w:r w:rsidRPr="0052384B">
              <w:rPr>
                <w:b/>
                <w:sz w:val="28"/>
                <w:szCs w:val="28"/>
              </w:rPr>
              <w:t>«Яко Твое есть Царство…».</w:t>
            </w:r>
          </w:p>
        </w:tc>
      </w:tr>
      <w:tr w:rsidR="006E122B" w:rsidRPr="0052384B" w:rsidTr="006E122B">
        <w:trPr>
          <w:trHeight w:val="276"/>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284"/>
                <w:tab w:val="left" w:pos="426"/>
              </w:tabs>
              <w:jc w:val="center"/>
              <w:textAlignment w:val="auto"/>
              <w:rPr>
                <w:sz w:val="28"/>
                <w:szCs w:val="28"/>
              </w:rPr>
            </w:pPr>
            <w:r w:rsidRPr="0052384B">
              <w:rPr>
                <w:b/>
                <w:i/>
                <w:sz w:val="28"/>
                <w:szCs w:val="28"/>
                <w:u w:val="single"/>
              </w:rPr>
              <w:t>Хор</w:t>
            </w:r>
            <w:r w:rsidRPr="0052384B">
              <w:rPr>
                <w:b/>
                <w:i/>
                <w:sz w:val="28"/>
                <w:szCs w:val="28"/>
              </w:rPr>
              <w:t xml:space="preserve">: </w:t>
            </w:r>
            <w:r w:rsidRPr="0052384B">
              <w:rPr>
                <w:b/>
                <w:sz w:val="28"/>
                <w:szCs w:val="28"/>
              </w:rPr>
              <w:t>«Аминь»</w:t>
            </w:r>
            <w:r w:rsidRPr="0052384B">
              <w:rPr>
                <w:b/>
                <w:i/>
                <w:sz w:val="28"/>
                <w:szCs w:val="28"/>
              </w:rPr>
              <w:t xml:space="preserve"> </w:t>
            </w:r>
            <w:r w:rsidRPr="0052384B">
              <w:rPr>
                <w:sz w:val="28"/>
                <w:szCs w:val="28"/>
              </w:rPr>
              <w:t>и</w:t>
            </w:r>
            <w:r w:rsidRPr="0052384B">
              <w:rPr>
                <w:b/>
                <w:i/>
                <w:sz w:val="28"/>
                <w:szCs w:val="28"/>
              </w:rPr>
              <w:t xml:space="preserve"> тропари </w:t>
            </w:r>
            <w:r w:rsidRPr="0052384B">
              <w:rPr>
                <w:sz w:val="28"/>
                <w:szCs w:val="28"/>
              </w:rPr>
              <w:t xml:space="preserve">по </w:t>
            </w:r>
            <w:r w:rsidRPr="0052384B">
              <w:rPr>
                <w:b/>
                <w:sz w:val="28"/>
                <w:szCs w:val="28"/>
              </w:rPr>
              <w:t>Уставу,</w:t>
            </w:r>
            <w:r w:rsidRPr="0052384B">
              <w:rPr>
                <w:sz w:val="28"/>
                <w:szCs w:val="28"/>
              </w:rPr>
              <w:t xml:space="preserve"> </w:t>
            </w:r>
            <w:r w:rsidRPr="0052384B">
              <w:rPr>
                <w:b/>
                <w:sz w:val="28"/>
                <w:szCs w:val="28"/>
              </w:rPr>
              <w:t>«Слава, и ныне»</w:t>
            </w:r>
            <w:r w:rsidRPr="0052384B">
              <w:rPr>
                <w:sz w:val="28"/>
                <w:szCs w:val="28"/>
              </w:rPr>
              <w:t xml:space="preserve"> </w:t>
            </w:r>
            <w:r w:rsidRPr="0052384B">
              <w:rPr>
                <w:b/>
                <w:i/>
                <w:sz w:val="28"/>
                <w:szCs w:val="28"/>
              </w:rPr>
              <w:t>богородичен.</w:t>
            </w:r>
          </w:p>
        </w:tc>
      </w:tr>
      <w:tr w:rsidR="006E122B" w:rsidRPr="0052384B" w:rsidTr="005327F9">
        <w:trPr>
          <w:trHeight w:val="285"/>
        </w:trPr>
        <w:tc>
          <w:tcPr>
            <w:tcW w:w="6946" w:type="dxa"/>
            <w:gridSpan w:val="8"/>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284"/>
                <w:tab w:val="left" w:pos="426"/>
              </w:tabs>
              <w:jc w:val="center"/>
              <w:textAlignment w:val="auto"/>
              <w:rPr>
                <w:sz w:val="28"/>
                <w:szCs w:val="28"/>
              </w:rPr>
            </w:pPr>
            <w:r w:rsidRPr="0052384B">
              <w:rPr>
                <w:b/>
                <w:i/>
                <w:sz w:val="28"/>
                <w:szCs w:val="28"/>
                <w:u w:val="single"/>
              </w:rPr>
              <w:t>Диакон</w:t>
            </w:r>
            <w:r w:rsidRPr="0052384B">
              <w:rPr>
                <w:b/>
                <w:i/>
                <w:sz w:val="28"/>
                <w:szCs w:val="28"/>
              </w:rPr>
              <w:t xml:space="preserve"> </w:t>
            </w:r>
            <w:r w:rsidRPr="0052384B">
              <w:rPr>
                <w:bCs/>
                <w:i/>
                <w:sz w:val="28"/>
                <w:szCs w:val="28"/>
              </w:rPr>
              <w:t>(а если его нет, то</w:t>
            </w:r>
            <w:r w:rsidRPr="0052384B">
              <w:rPr>
                <w:b/>
                <w:i/>
                <w:sz w:val="28"/>
                <w:szCs w:val="28"/>
              </w:rPr>
              <w:t xml:space="preserve"> </w:t>
            </w:r>
            <w:r w:rsidRPr="0052384B">
              <w:rPr>
                <w:b/>
                <w:i/>
                <w:sz w:val="28"/>
                <w:szCs w:val="28"/>
                <w:u w:val="single"/>
              </w:rPr>
              <w:t>священник</w:t>
            </w:r>
            <w:r w:rsidRPr="0052384B">
              <w:rPr>
                <w:b/>
                <w:i/>
                <w:sz w:val="28"/>
                <w:szCs w:val="28"/>
              </w:rPr>
              <w:t xml:space="preserve">) </w:t>
            </w:r>
            <w:r w:rsidRPr="0052384B">
              <w:rPr>
                <w:sz w:val="28"/>
                <w:szCs w:val="28"/>
              </w:rPr>
              <w:t>на амвоне</w:t>
            </w:r>
            <w:r w:rsidRPr="0052384B">
              <w:rPr>
                <w:b/>
                <w:sz w:val="28"/>
                <w:szCs w:val="28"/>
              </w:rPr>
              <w:t xml:space="preserve"> сугубую</w:t>
            </w:r>
            <w:r w:rsidRPr="0052384B">
              <w:rPr>
                <w:b/>
                <w:i/>
                <w:sz w:val="28"/>
                <w:szCs w:val="28"/>
              </w:rPr>
              <w:t xml:space="preserve"> ектению,</w:t>
            </w:r>
            <w:r w:rsidRPr="0052384B">
              <w:rPr>
                <w:sz w:val="28"/>
                <w:szCs w:val="28"/>
              </w:rPr>
              <w:t xml:space="preserve"> начиная с </w:t>
            </w:r>
            <w:r w:rsidRPr="0052384B">
              <w:rPr>
                <w:b/>
                <w:sz w:val="28"/>
                <w:szCs w:val="28"/>
              </w:rPr>
              <w:t>«Помилуй нас, Боже…»</w:t>
            </w:r>
            <w:r w:rsidRPr="0052384B">
              <w:rPr>
                <w:sz w:val="28"/>
                <w:szCs w:val="28"/>
              </w:rPr>
              <w:t>.</w:t>
            </w:r>
          </w:p>
          <w:p w:rsidR="006E122B" w:rsidRPr="0052384B" w:rsidRDefault="006E122B" w:rsidP="005327F9">
            <w:pPr>
              <w:overflowPunct/>
              <w:autoSpaceDE/>
              <w:autoSpaceDN/>
              <w:adjustRightInd/>
              <w:jc w:val="center"/>
              <w:textAlignment w:val="auto"/>
              <w:rPr>
                <w:rFonts w:eastAsia="Calibri"/>
                <w:sz w:val="28"/>
                <w:szCs w:val="28"/>
                <w:lang w:eastAsia="en-US" w:bidi="he-IL"/>
              </w:rPr>
            </w:pPr>
            <w:r w:rsidRPr="0052384B">
              <w:rPr>
                <w:rFonts w:eastAsia="Calibri"/>
                <w:b/>
                <w:i/>
                <w:sz w:val="28"/>
                <w:szCs w:val="28"/>
                <w:u w:val="single"/>
                <w:lang w:eastAsia="en-US" w:bidi="he-IL"/>
              </w:rPr>
              <w:t>Священник</w:t>
            </w:r>
            <w:r w:rsidRPr="0052384B">
              <w:rPr>
                <w:rFonts w:eastAsia="Calibri"/>
                <w:sz w:val="28"/>
                <w:szCs w:val="28"/>
                <w:lang w:eastAsia="en-US" w:bidi="he-IL"/>
              </w:rPr>
              <w:t xml:space="preserve"> перед престолом </w:t>
            </w:r>
            <w:r w:rsidRPr="0052384B">
              <w:rPr>
                <w:rFonts w:eastAsia="Calibri"/>
                <w:bCs/>
                <w:i/>
                <w:sz w:val="28"/>
                <w:szCs w:val="28"/>
                <w:lang w:eastAsia="en-US" w:bidi="he-IL"/>
              </w:rPr>
              <w:t xml:space="preserve">(а если нет </w:t>
            </w:r>
            <w:r w:rsidRPr="0052384B">
              <w:rPr>
                <w:rFonts w:eastAsia="Calibri"/>
                <w:b/>
                <w:i/>
                <w:sz w:val="28"/>
                <w:szCs w:val="28"/>
                <w:u w:val="single"/>
                <w:lang w:eastAsia="en-US" w:bidi="he-IL"/>
              </w:rPr>
              <w:t>диакона</w:t>
            </w:r>
            <w:r w:rsidRPr="0052384B">
              <w:rPr>
                <w:rFonts w:eastAsia="Calibri"/>
                <w:b/>
                <w:i/>
                <w:sz w:val="28"/>
                <w:szCs w:val="28"/>
                <w:lang w:eastAsia="en-US" w:bidi="he-IL"/>
              </w:rPr>
              <w:t xml:space="preserve">, </w:t>
            </w:r>
            <w:r w:rsidRPr="0052384B">
              <w:rPr>
                <w:rFonts w:eastAsia="Calibri"/>
                <w:bCs/>
                <w:i/>
                <w:sz w:val="28"/>
                <w:szCs w:val="28"/>
                <w:lang w:eastAsia="en-US" w:bidi="he-IL"/>
              </w:rPr>
              <w:t>то на амвоне)</w:t>
            </w:r>
            <w:r w:rsidRPr="0052384B">
              <w:rPr>
                <w:rFonts w:eastAsia="Calibri"/>
                <w:i/>
                <w:iCs/>
                <w:sz w:val="28"/>
                <w:szCs w:val="28"/>
                <w:lang w:eastAsia="en-US" w:bidi="he-IL"/>
              </w:rPr>
              <w:t>:</w:t>
            </w:r>
            <w:r w:rsidRPr="0052384B">
              <w:rPr>
                <w:rFonts w:eastAsia="Calibri"/>
                <w:b/>
                <w:sz w:val="28"/>
                <w:szCs w:val="28"/>
                <w:lang w:eastAsia="en-US" w:bidi="he-IL"/>
              </w:rPr>
              <w:t xml:space="preserve"> «Яко милостив…».</w:t>
            </w:r>
          </w:p>
        </w:tc>
        <w:tc>
          <w:tcPr>
            <w:tcW w:w="3402" w:type="dxa"/>
            <w:tcBorders>
              <w:top w:val="single" w:sz="4" w:space="0" w:color="auto"/>
              <w:left w:val="single" w:sz="4" w:space="0" w:color="auto"/>
              <w:bottom w:val="single" w:sz="4" w:space="0" w:color="auto"/>
              <w:right w:val="single" w:sz="4" w:space="0" w:color="auto"/>
            </w:tcBorders>
          </w:tcPr>
          <w:p w:rsidR="006E122B" w:rsidRPr="0052384B" w:rsidRDefault="006E122B" w:rsidP="005327F9">
            <w:pPr>
              <w:tabs>
                <w:tab w:val="left" w:pos="284"/>
                <w:tab w:val="left" w:pos="426"/>
              </w:tabs>
              <w:jc w:val="center"/>
              <w:textAlignment w:val="auto"/>
              <w:rPr>
                <w:sz w:val="28"/>
                <w:szCs w:val="28"/>
              </w:rPr>
            </w:pPr>
          </w:p>
        </w:tc>
      </w:tr>
      <w:tr w:rsidR="006E122B" w:rsidRPr="0052384B" w:rsidTr="006E122B">
        <w:trPr>
          <w:trHeight w:val="1065"/>
        </w:trPr>
        <w:tc>
          <w:tcPr>
            <w:tcW w:w="10348" w:type="dxa"/>
            <w:gridSpan w:val="9"/>
            <w:tcBorders>
              <w:top w:val="single" w:sz="4" w:space="0" w:color="auto"/>
              <w:left w:val="single" w:sz="4" w:space="0" w:color="auto"/>
              <w:bottom w:val="single" w:sz="4" w:space="0" w:color="auto"/>
              <w:right w:val="single" w:sz="4" w:space="0" w:color="auto"/>
            </w:tcBorders>
            <w:hideMark/>
          </w:tcPr>
          <w:p w:rsidR="005327F9" w:rsidRPr="0052384B" w:rsidRDefault="006E122B" w:rsidP="005327F9">
            <w:pPr>
              <w:tabs>
                <w:tab w:val="left" w:pos="284"/>
                <w:tab w:val="left" w:pos="426"/>
              </w:tabs>
              <w:jc w:val="center"/>
              <w:textAlignment w:val="auto"/>
              <w:rPr>
                <w:sz w:val="28"/>
                <w:szCs w:val="28"/>
              </w:rPr>
            </w:pPr>
            <w:r w:rsidRPr="0052384B">
              <w:rPr>
                <w:b/>
                <w:i/>
                <w:sz w:val="28"/>
                <w:szCs w:val="28"/>
                <w:u w:val="single"/>
              </w:rPr>
              <w:t>Диакон</w:t>
            </w:r>
            <w:r w:rsidRPr="0052384B">
              <w:rPr>
                <w:b/>
                <w:i/>
                <w:sz w:val="28"/>
                <w:szCs w:val="28"/>
              </w:rPr>
              <w:t xml:space="preserve"> </w:t>
            </w:r>
            <w:r w:rsidRPr="0052384B">
              <w:rPr>
                <w:bCs/>
                <w:i/>
                <w:sz w:val="28"/>
                <w:szCs w:val="28"/>
              </w:rPr>
              <w:t>(а если его нет, то</w:t>
            </w:r>
            <w:r w:rsidRPr="0052384B">
              <w:rPr>
                <w:b/>
                <w:i/>
                <w:sz w:val="28"/>
                <w:szCs w:val="28"/>
              </w:rPr>
              <w:t xml:space="preserve"> </w:t>
            </w:r>
            <w:r w:rsidRPr="0052384B">
              <w:rPr>
                <w:b/>
                <w:i/>
                <w:sz w:val="28"/>
                <w:szCs w:val="28"/>
                <w:u w:val="single"/>
              </w:rPr>
              <w:t>священник</w:t>
            </w:r>
            <w:r w:rsidRPr="0052384B">
              <w:rPr>
                <w:b/>
                <w:i/>
                <w:sz w:val="28"/>
                <w:szCs w:val="28"/>
              </w:rPr>
              <w:t xml:space="preserve">) </w:t>
            </w:r>
            <w:r w:rsidRPr="0052384B">
              <w:rPr>
                <w:sz w:val="28"/>
                <w:szCs w:val="28"/>
              </w:rPr>
              <w:t xml:space="preserve">на амвоне: </w:t>
            </w:r>
            <w:r w:rsidRPr="0052384B">
              <w:rPr>
                <w:b/>
                <w:sz w:val="28"/>
                <w:szCs w:val="28"/>
              </w:rPr>
              <w:t>«Премудрость»</w:t>
            </w:r>
            <w:r w:rsidRPr="0052384B">
              <w:rPr>
                <w:sz w:val="28"/>
                <w:szCs w:val="28"/>
              </w:rPr>
              <w:t xml:space="preserve"> </w:t>
            </w:r>
          </w:p>
          <w:p w:rsidR="006E122B" w:rsidRPr="0052384B" w:rsidRDefault="006E122B" w:rsidP="005327F9">
            <w:pPr>
              <w:tabs>
                <w:tab w:val="left" w:pos="284"/>
                <w:tab w:val="left" w:pos="426"/>
              </w:tabs>
              <w:jc w:val="center"/>
              <w:textAlignment w:val="auto"/>
              <w:rPr>
                <w:sz w:val="28"/>
                <w:szCs w:val="28"/>
              </w:rPr>
            </w:pPr>
            <w:r w:rsidRPr="0052384B">
              <w:rPr>
                <w:sz w:val="28"/>
                <w:szCs w:val="28"/>
              </w:rPr>
              <w:t>и уходит в алтарь.</w:t>
            </w:r>
          </w:p>
          <w:p w:rsidR="006E122B" w:rsidRPr="0052384B" w:rsidRDefault="006E122B" w:rsidP="005327F9">
            <w:pPr>
              <w:tabs>
                <w:tab w:val="left" w:pos="284"/>
                <w:tab w:val="left" w:pos="426"/>
              </w:tabs>
              <w:jc w:val="center"/>
              <w:textAlignment w:val="auto"/>
              <w:outlineLvl w:val="0"/>
              <w:rPr>
                <w:b/>
                <w:sz w:val="28"/>
                <w:szCs w:val="28"/>
              </w:rPr>
            </w:pPr>
            <w:r w:rsidRPr="0052384B">
              <w:rPr>
                <w:b/>
                <w:i/>
                <w:sz w:val="28"/>
                <w:szCs w:val="28"/>
                <w:u w:val="single"/>
              </w:rPr>
              <w:t>Хор</w:t>
            </w:r>
            <w:r w:rsidRPr="0052384B">
              <w:rPr>
                <w:b/>
                <w:i/>
                <w:sz w:val="28"/>
                <w:szCs w:val="28"/>
              </w:rPr>
              <w:t>:</w:t>
            </w:r>
            <w:r w:rsidRPr="0052384B">
              <w:rPr>
                <w:sz w:val="28"/>
                <w:szCs w:val="28"/>
              </w:rPr>
              <w:t xml:space="preserve"> </w:t>
            </w:r>
            <w:r w:rsidRPr="0052384B">
              <w:rPr>
                <w:b/>
                <w:sz w:val="28"/>
                <w:szCs w:val="28"/>
              </w:rPr>
              <w:t>«Благослови».</w:t>
            </w:r>
          </w:p>
          <w:p w:rsidR="006E122B" w:rsidRPr="0052384B" w:rsidRDefault="006E122B" w:rsidP="005327F9">
            <w:pPr>
              <w:tabs>
                <w:tab w:val="left" w:pos="284"/>
                <w:tab w:val="left" w:pos="426"/>
              </w:tabs>
              <w:jc w:val="center"/>
              <w:textAlignment w:val="auto"/>
              <w:outlineLvl w:val="0"/>
              <w:rPr>
                <w:sz w:val="28"/>
                <w:szCs w:val="28"/>
              </w:rPr>
            </w:pPr>
            <w:r w:rsidRPr="0052384B">
              <w:rPr>
                <w:b/>
                <w:i/>
                <w:sz w:val="28"/>
                <w:szCs w:val="28"/>
                <w:u w:val="single"/>
              </w:rPr>
              <w:t>Священник</w:t>
            </w:r>
            <w:r w:rsidRPr="0052384B">
              <w:rPr>
                <w:b/>
                <w:i/>
                <w:sz w:val="28"/>
                <w:szCs w:val="28"/>
              </w:rPr>
              <w:t>:</w:t>
            </w:r>
            <w:r w:rsidRPr="0052384B">
              <w:rPr>
                <w:sz w:val="28"/>
                <w:szCs w:val="28"/>
              </w:rPr>
              <w:t xml:space="preserve"> </w:t>
            </w:r>
            <w:r w:rsidRPr="0052384B">
              <w:rPr>
                <w:b/>
                <w:sz w:val="28"/>
                <w:szCs w:val="28"/>
              </w:rPr>
              <w:t>«Сый благословен…».</w:t>
            </w:r>
          </w:p>
          <w:p w:rsidR="006E122B" w:rsidRPr="0052384B" w:rsidRDefault="006E122B" w:rsidP="005327F9">
            <w:pPr>
              <w:tabs>
                <w:tab w:val="left" w:pos="284"/>
                <w:tab w:val="left" w:pos="426"/>
              </w:tabs>
              <w:jc w:val="center"/>
              <w:textAlignment w:val="auto"/>
              <w:outlineLvl w:val="0"/>
              <w:rPr>
                <w:b/>
                <w:sz w:val="28"/>
                <w:szCs w:val="28"/>
              </w:rPr>
            </w:pPr>
            <w:r w:rsidRPr="0052384B">
              <w:rPr>
                <w:b/>
                <w:i/>
                <w:sz w:val="28"/>
                <w:szCs w:val="28"/>
                <w:u w:val="single"/>
              </w:rPr>
              <w:t>Хор</w:t>
            </w:r>
            <w:r w:rsidRPr="0052384B">
              <w:rPr>
                <w:b/>
                <w:i/>
                <w:sz w:val="28"/>
                <w:szCs w:val="28"/>
              </w:rPr>
              <w:t>:</w:t>
            </w:r>
            <w:r w:rsidRPr="0052384B">
              <w:rPr>
                <w:sz w:val="28"/>
                <w:szCs w:val="28"/>
              </w:rPr>
              <w:t xml:space="preserve"> </w:t>
            </w:r>
            <w:r w:rsidRPr="0052384B">
              <w:rPr>
                <w:b/>
                <w:sz w:val="28"/>
                <w:szCs w:val="28"/>
              </w:rPr>
              <w:t xml:space="preserve">«Аминь» </w:t>
            </w:r>
            <w:r w:rsidRPr="0052384B">
              <w:rPr>
                <w:bCs/>
                <w:sz w:val="28"/>
                <w:szCs w:val="28"/>
              </w:rPr>
              <w:t xml:space="preserve">и </w:t>
            </w:r>
            <w:r w:rsidRPr="0052384B">
              <w:rPr>
                <w:b/>
                <w:sz w:val="28"/>
                <w:szCs w:val="28"/>
              </w:rPr>
              <w:t>«Утверди, Боже…».</w:t>
            </w:r>
          </w:p>
          <w:p w:rsidR="006E122B" w:rsidRPr="0052384B" w:rsidRDefault="006E122B" w:rsidP="005327F9">
            <w:pPr>
              <w:overflowPunct/>
              <w:autoSpaceDE/>
              <w:autoSpaceDN/>
              <w:adjustRightInd/>
              <w:jc w:val="center"/>
              <w:textAlignment w:val="auto"/>
              <w:rPr>
                <w:b/>
                <w:sz w:val="28"/>
                <w:szCs w:val="28"/>
                <w:lang w:eastAsia="uk-UA" w:bidi="he-IL"/>
              </w:rPr>
            </w:pPr>
            <w:r w:rsidRPr="0052384B">
              <w:rPr>
                <w:b/>
                <w:i/>
                <w:sz w:val="28"/>
                <w:szCs w:val="28"/>
                <w:u w:val="single"/>
                <w:lang w:eastAsia="uk-UA" w:bidi="he-IL"/>
              </w:rPr>
              <w:t>Священник</w:t>
            </w:r>
            <w:r w:rsidRPr="0052384B">
              <w:rPr>
                <w:b/>
                <w:i/>
                <w:sz w:val="28"/>
                <w:szCs w:val="28"/>
                <w:lang w:eastAsia="uk-UA" w:bidi="he-IL"/>
              </w:rPr>
              <w:t xml:space="preserve"> </w:t>
            </w:r>
            <w:r w:rsidRPr="0052384B">
              <w:rPr>
                <w:iCs/>
                <w:sz w:val="28"/>
                <w:szCs w:val="28"/>
                <w:lang w:eastAsia="uk-UA" w:bidi="he-IL"/>
              </w:rPr>
              <w:t>принимает кадило и произно</w:t>
            </w:r>
            <w:r w:rsidRPr="0052384B">
              <w:rPr>
                <w:iCs/>
                <w:sz w:val="28"/>
                <w:szCs w:val="28"/>
                <w:lang w:eastAsia="uk-UA" w:bidi="he-IL"/>
              </w:rPr>
              <w:softHyphen/>
              <w:t>сит возглас:</w:t>
            </w:r>
            <w:r w:rsidRPr="0052384B">
              <w:rPr>
                <w:i/>
                <w:sz w:val="28"/>
                <w:szCs w:val="28"/>
                <w:lang w:eastAsia="uk-UA" w:bidi="he-IL"/>
              </w:rPr>
              <w:t xml:space="preserve"> </w:t>
            </w:r>
            <w:r w:rsidRPr="0052384B">
              <w:rPr>
                <w:b/>
                <w:sz w:val="28"/>
                <w:szCs w:val="28"/>
                <w:lang w:eastAsia="uk-UA" w:bidi="he-IL"/>
              </w:rPr>
              <w:t xml:space="preserve">«Слава Святей...» </w:t>
            </w:r>
          </w:p>
          <w:p w:rsidR="006E122B" w:rsidRPr="0052384B" w:rsidRDefault="006E122B" w:rsidP="005327F9">
            <w:pPr>
              <w:overflowPunct/>
              <w:autoSpaceDE/>
              <w:autoSpaceDN/>
              <w:adjustRightInd/>
              <w:jc w:val="center"/>
              <w:textAlignment w:val="auto"/>
              <w:rPr>
                <w:iCs/>
                <w:sz w:val="28"/>
                <w:szCs w:val="28"/>
                <w:lang w:eastAsia="uk-UA" w:bidi="he-IL"/>
              </w:rPr>
            </w:pPr>
            <w:r w:rsidRPr="0052384B">
              <w:rPr>
                <w:i/>
                <w:sz w:val="28"/>
                <w:szCs w:val="28"/>
                <w:lang w:eastAsia="uk-UA" w:bidi="he-IL"/>
              </w:rPr>
              <w:t xml:space="preserve"> </w:t>
            </w:r>
            <w:r w:rsidR="00D47F55" w:rsidRPr="0052384B">
              <w:rPr>
                <w:iCs/>
                <w:sz w:val="28"/>
                <w:szCs w:val="28"/>
                <w:lang w:eastAsia="uk-UA" w:bidi="he-IL"/>
              </w:rPr>
              <w:t>совершая кадильницей к</w:t>
            </w:r>
            <w:r w:rsidRPr="0052384B">
              <w:rPr>
                <w:iCs/>
                <w:sz w:val="28"/>
                <w:szCs w:val="28"/>
                <w:lang w:eastAsia="uk-UA" w:bidi="he-IL"/>
              </w:rPr>
              <w:t>рест перед престолом.</w:t>
            </w:r>
          </w:p>
          <w:p w:rsidR="006E122B" w:rsidRPr="0052384B" w:rsidRDefault="006E122B" w:rsidP="005327F9">
            <w:pPr>
              <w:tabs>
                <w:tab w:val="left" w:pos="284"/>
                <w:tab w:val="left" w:pos="426"/>
              </w:tabs>
              <w:jc w:val="center"/>
              <w:textAlignment w:val="auto"/>
              <w:outlineLvl w:val="0"/>
              <w:rPr>
                <w:b/>
                <w:sz w:val="28"/>
                <w:szCs w:val="28"/>
              </w:rPr>
            </w:pPr>
            <w:r w:rsidRPr="0052384B">
              <w:rPr>
                <w:b/>
                <w:i/>
                <w:sz w:val="28"/>
                <w:szCs w:val="28"/>
                <w:u w:val="single"/>
              </w:rPr>
              <w:t>Чтец</w:t>
            </w:r>
            <w:r w:rsidRPr="0052384B">
              <w:rPr>
                <w:b/>
                <w:i/>
                <w:sz w:val="28"/>
                <w:szCs w:val="28"/>
              </w:rPr>
              <w:t>:</w:t>
            </w:r>
            <w:r w:rsidRPr="0052384B">
              <w:rPr>
                <w:sz w:val="28"/>
                <w:szCs w:val="28"/>
              </w:rPr>
              <w:t xml:space="preserve"> </w:t>
            </w:r>
            <w:r w:rsidRPr="0052384B">
              <w:rPr>
                <w:b/>
                <w:sz w:val="28"/>
                <w:szCs w:val="28"/>
              </w:rPr>
              <w:t xml:space="preserve">«Аминь. Слава в вышних Богу…» </w:t>
            </w:r>
            <w:r w:rsidRPr="0052384B">
              <w:rPr>
                <w:sz w:val="28"/>
                <w:szCs w:val="28"/>
              </w:rPr>
              <w:t xml:space="preserve">и </w:t>
            </w:r>
            <w:r w:rsidRPr="0052384B">
              <w:rPr>
                <w:b/>
                <w:i/>
                <w:sz w:val="28"/>
                <w:szCs w:val="28"/>
              </w:rPr>
              <w:t>шестопсалмие.</w:t>
            </w:r>
          </w:p>
        </w:tc>
      </w:tr>
      <w:tr w:rsidR="006E122B" w:rsidRPr="0052384B" w:rsidTr="006E122B">
        <w:trPr>
          <w:trHeight w:val="370"/>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284"/>
                <w:tab w:val="left" w:pos="426"/>
                <w:tab w:val="center" w:pos="4925"/>
                <w:tab w:val="left" w:pos="7974"/>
              </w:tabs>
              <w:textAlignment w:val="auto"/>
              <w:outlineLvl w:val="0"/>
              <w:rPr>
                <w:b/>
                <w:iCs/>
                <w:sz w:val="32"/>
                <w:szCs w:val="32"/>
                <w:u w:val="single"/>
              </w:rPr>
            </w:pPr>
            <w:r w:rsidRPr="0052384B">
              <w:rPr>
                <w:b/>
                <w:iCs/>
                <w:sz w:val="28"/>
                <w:szCs w:val="28"/>
              </w:rPr>
              <w:lastRenderedPageBreak/>
              <w:tab/>
            </w:r>
            <w:r w:rsidRPr="0052384B">
              <w:rPr>
                <w:b/>
                <w:iCs/>
                <w:sz w:val="28"/>
                <w:szCs w:val="28"/>
              </w:rPr>
              <w:tab/>
            </w:r>
            <w:r w:rsidRPr="0052384B">
              <w:rPr>
                <w:b/>
                <w:iCs/>
                <w:sz w:val="28"/>
                <w:szCs w:val="28"/>
              </w:rPr>
              <w:tab/>
            </w:r>
            <w:r w:rsidRPr="0052384B">
              <w:rPr>
                <w:b/>
                <w:iCs/>
                <w:sz w:val="32"/>
                <w:szCs w:val="32"/>
                <w:u w:val="single"/>
              </w:rPr>
              <w:t xml:space="preserve">Если вечерня заканчивается </w:t>
            </w:r>
            <w:r w:rsidR="00F97935" w:rsidRPr="0052384B">
              <w:rPr>
                <w:b/>
                <w:iCs/>
                <w:sz w:val="32"/>
                <w:szCs w:val="32"/>
                <w:u w:val="single"/>
              </w:rPr>
              <w:t>отпустом</w:t>
            </w:r>
            <w:r w:rsidR="00F97935" w:rsidRPr="0052384B">
              <w:rPr>
                <w:b/>
                <w:iCs/>
                <w:sz w:val="32"/>
                <w:szCs w:val="32"/>
              </w:rPr>
              <w:t>:</w:t>
            </w:r>
            <w:r w:rsidR="00F97935" w:rsidRPr="0052384B">
              <w:rPr>
                <w:bCs/>
                <w:iCs/>
                <w:sz w:val="32"/>
                <w:szCs w:val="32"/>
              </w:rPr>
              <w:t xml:space="preserve"> </w:t>
            </w:r>
            <w:r w:rsidR="00F97935" w:rsidRPr="0052384B">
              <w:rPr>
                <w:bCs/>
                <w:iCs/>
                <w:sz w:val="32"/>
                <w:szCs w:val="32"/>
              </w:rPr>
              <w:tab/>
            </w:r>
          </w:p>
        </w:tc>
      </w:tr>
      <w:tr w:rsidR="006E122B" w:rsidRPr="0052384B" w:rsidTr="006E122B">
        <w:trPr>
          <w:trHeight w:hRule="exact" w:val="311"/>
        </w:trPr>
        <w:tc>
          <w:tcPr>
            <w:tcW w:w="4944" w:type="dxa"/>
            <w:gridSpan w:val="4"/>
            <w:tcBorders>
              <w:top w:val="single" w:sz="4" w:space="0" w:color="auto"/>
              <w:left w:val="single" w:sz="4" w:space="0" w:color="auto"/>
              <w:bottom w:val="single" w:sz="4" w:space="0" w:color="auto"/>
              <w:right w:val="single" w:sz="4" w:space="0" w:color="auto"/>
            </w:tcBorders>
          </w:tcPr>
          <w:p w:rsidR="006E122B" w:rsidRPr="0052384B" w:rsidRDefault="006E122B" w:rsidP="005327F9">
            <w:pPr>
              <w:tabs>
                <w:tab w:val="left" w:pos="426"/>
              </w:tabs>
              <w:overflowPunct/>
              <w:autoSpaceDE/>
              <w:autoSpaceDN/>
              <w:adjustRightInd/>
              <w:spacing w:after="200"/>
              <w:textAlignment w:val="auto"/>
              <w:outlineLvl w:val="0"/>
              <w:rPr>
                <w:rFonts w:eastAsia="Calibri"/>
                <w:sz w:val="28"/>
                <w:szCs w:val="28"/>
                <w:lang w:eastAsia="en-US" w:bidi="he-IL"/>
              </w:rPr>
            </w:pPr>
          </w:p>
        </w:tc>
        <w:tc>
          <w:tcPr>
            <w:tcW w:w="5404" w:type="dxa"/>
            <w:gridSpan w:val="5"/>
            <w:tcBorders>
              <w:top w:val="single" w:sz="4" w:space="0" w:color="auto"/>
              <w:left w:val="single" w:sz="4" w:space="0" w:color="auto"/>
              <w:bottom w:val="single" w:sz="4" w:space="0" w:color="auto"/>
              <w:right w:val="single" w:sz="4" w:space="0" w:color="auto"/>
            </w:tcBorders>
            <w:vAlign w:val="center"/>
            <w:hideMark/>
          </w:tcPr>
          <w:p w:rsidR="006E122B" w:rsidRPr="0052384B" w:rsidRDefault="006E122B" w:rsidP="005327F9">
            <w:pPr>
              <w:overflowPunct/>
              <w:autoSpaceDE/>
              <w:autoSpaceDN/>
              <w:adjustRightInd/>
              <w:jc w:val="center"/>
              <w:textAlignment w:val="auto"/>
              <w:rPr>
                <w:b/>
                <w:i/>
                <w:sz w:val="28"/>
                <w:szCs w:val="28"/>
                <w:u w:val="single"/>
                <w:lang w:eastAsia="en-US" w:bidi="he-IL"/>
              </w:rPr>
            </w:pPr>
            <w:r w:rsidRPr="0052384B">
              <w:rPr>
                <w:b/>
                <w:bCs/>
                <w:i/>
                <w:iCs/>
                <w:sz w:val="28"/>
                <w:szCs w:val="28"/>
                <w:lang w:eastAsia="uk-UA" w:bidi="he-IL"/>
              </w:rPr>
              <w:t>Открываются царские врата.</w:t>
            </w:r>
          </w:p>
        </w:tc>
      </w:tr>
      <w:tr w:rsidR="006E122B" w:rsidRPr="0052384B" w:rsidTr="006E122B">
        <w:trPr>
          <w:trHeight w:val="1164"/>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tabs>
                <w:tab w:val="left" w:pos="284"/>
                <w:tab w:val="left" w:pos="426"/>
              </w:tabs>
              <w:jc w:val="center"/>
              <w:textAlignment w:val="auto"/>
              <w:outlineLvl w:val="0"/>
              <w:rPr>
                <w:i/>
                <w:sz w:val="28"/>
                <w:szCs w:val="28"/>
              </w:rPr>
            </w:pPr>
            <w:r w:rsidRPr="0052384B">
              <w:rPr>
                <w:b/>
                <w:i/>
                <w:sz w:val="28"/>
                <w:szCs w:val="28"/>
                <w:u w:val="single"/>
              </w:rPr>
              <w:t>Священник</w:t>
            </w:r>
            <w:r w:rsidRPr="0052384B">
              <w:rPr>
                <w:b/>
                <w:i/>
                <w:sz w:val="28"/>
                <w:szCs w:val="28"/>
              </w:rPr>
              <w:t xml:space="preserve"> </w:t>
            </w:r>
            <w:r w:rsidRPr="0052384B">
              <w:rPr>
                <w:iCs/>
                <w:sz w:val="28"/>
                <w:szCs w:val="28"/>
              </w:rPr>
              <w:t>перед престолом:</w:t>
            </w:r>
            <w:r w:rsidRPr="0052384B">
              <w:rPr>
                <w:i/>
                <w:sz w:val="28"/>
                <w:szCs w:val="28"/>
              </w:rPr>
              <w:t xml:space="preserve"> </w:t>
            </w:r>
            <w:r w:rsidRPr="0052384B">
              <w:rPr>
                <w:b/>
                <w:sz w:val="28"/>
                <w:szCs w:val="28"/>
              </w:rPr>
              <w:t>«Пре</w:t>
            </w:r>
            <w:r w:rsidRPr="0052384B">
              <w:rPr>
                <w:b/>
                <w:sz w:val="28"/>
                <w:szCs w:val="28"/>
              </w:rPr>
              <w:softHyphen/>
              <w:t>святая Богородице, спаси нас».</w:t>
            </w:r>
          </w:p>
          <w:p w:rsidR="006E122B" w:rsidRPr="0052384B" w:rsidRDefault="006E122B" w:rsidP="005327F9">
            <w:pPr>
              <w:tabs>
                <w:tab w:val="left" w:pos="284"/>
                <w:tab w:val="left" w:pos="426"/>
              </w:tabs>
              <w:jc w:val="center"/>
              <w:textAlignment w:val="auto"/>
              <w:outlineLvl w:val="0"/>
              <w:rPr>
                <w:i/>
                <w:sz w:val="28"/>
                <w:szCs w:val="28"/>
              </w:rPr>
            </w:pPr>
            <w:r w:rsidRPr="0052384B">
              <w:rPr>
                <w:b/>
                <w:i/>
                <w:sz w:val="28"/>
                <w:szCs w:val="28"/>
                <w:u w:val="single"/>
              </w:rPr>
              <w:t>Хор</w:t>
            </w:r>
            <w:r w:rsidRPr="0052384B">
              <w:rPr>
                <w:b/>
                <w:i/>
                <w:sz w:val="28"/>
                <w:szCs w:val="28"/>
              </w:rPr>
              <w:t>:</w:t>
            </w:r>
            <w:r w:rsidRPr="0052384B">
              <w:rPr>
                <w:i/>
                <w:sz w:val="28"/>
                <w:szCs w:val="28"/>
              </w:rPr>
              <w:t xml:space="preserve"> </w:t>
            </w:r>
            <w:r w:rsidRPr="0052384B">
              <w:rPr>
                <w:b/>
                <w:sz w:val="28"/>
                <w:szCs w:val="28"/>
              </w:rPr>
              <w:t>«Честнейшую...».</w:t>
            </w:r>
          </w:p>
          <w:p w:rsidR="006E122B" w:rsidRPr="0052384B" w:rsidRDefault="006E122B" w:rsidP="005327F9">
            <w:pPr>
              <w:tabs>
                <w:tab w:val="left" w:pos="284"/>
                <w:tab w:val="left" w:pos="426"/>
              </w:tabs>
              <w:jc w:val="center"/>
              <w:textAlignment w:val="auto"/>
              <w:outlineLvl w:val="0"/>
              <w:rPr>
                <w:i/>
                <w:sz w:val="28"/>
                <w:szCs w:val="28"/>
              </w:rPr>
            </w:pPr>
            <w:r w:rsidRPr="0052384B">
              <w:rPr>
                <w:b/>
                <w:i/>
                <w:sz w:val="28"/>
                <w:szCs w:val="28"/>
                <w:u w:val="single"/>
              </w:rPr>
              <w:t>Священник</w:t>
            </w:r>
            <w:r w:rsidRPr="0052384B">
              <w:rPr>
                <w:b/>
                <w:i/>
                <w:sz w:val="28"/>
                <w:szCs w:val="28"/>
              </w:rPr>
              <w:t>:</w:t>
            </w:r>
            <w:r w:rsidRPr="0052384B">
              <w:rPr>
                <w:i/>
                <w:sz w:val="28"/>
                <w:szCs w:val="28"/>
              </w:rPr>
              <w:t xml:space="preserve"> </w:t>
            </w:r>
            <w:r w:rsidRPr="0052384B">
              <w:rPr>
                <w:b/>
                <w:sz w:val="28"/>
                <w:szCs w:val="28"/>
              </w:rPr>
              <w:t>«Слава Тебе, Христе Боже...».</w:t>
            </w:r>
          </w:p>
          <w:p w:rsidR="006E122B" w:rsidRPr="0052384B" w:rsidRDefault="006E122B" w:rsidP="005327F9">
            <w:pPr>
              <w:tabs>
                <w:tab w:val="left" w:pos="284"/>
                <w:tab w:val="left" w:pos="426"/>
              </w:tabs>
              <w:jc w:val="center"/>
              <w:textAlignment w:val="auto"/>
              <w:rPr>
                <w:b/>
                <w:bCs/>
                <w:i/>
                <w:iCs/>
                <w:sz w:val="28"/>
                <w:szCs w:val="28"/>
              </w:rPr>
            </w:pPr>
            <w:r w:rsidRPr="0052384B">
              <w:rPr>
                <w:b/>
                <w:i/>
                <w:sz w:val="28"/>
                <w:szCs w:val="28"/>
                <w:u w:val="single"/>
              </w:rPr>
              <w:t>Хор</w:t>
            </w:r>
            <w:r w:rsidRPr="0052384B">
              <w:rPr>
                <w:b/>
                <w:i/>
                <w:sz w:val="28"/>
                <w:szCs w:val="28"/>
              </w:rPr>
              <w:t xml:space="preserve">: </w:t>
            </w:r>
            <w:r w:rsidRPr="0052384B">
              <w:rPr>
                <w:b/>
                <w:sz w:val="28"/>
                <w:szCs w:val="28"/>
              </w:rPr>
              <w:t xml:space="preserve">«Слава, и ныне», «Господи, помилуй» </w:t>
            </w:r>
            <w:r w:rsidRPr="0052384B">
              <w:rPr>
                <w:sz w:val="28"/>
                <w:szCs w:val="28"/>
              </w:rPr>
              <w:t>(трижды).</w:t>
            </w:r>
            <w:r w:rsidRPr="0052384B">
              <w:rPr>
                <w:b/>
                <w:sz w:val="28"/>
                <w:szCs w:val="28"/>
              </w:rPr>
              <w:t xml:space="preserve"> «Благослови».</w:t>
            </w:r>
          </w:p>
        </w:tc>
      </w:tr>
      <w:tr w:rsidR="006E122B" w:rsidRPr="0052384B" w:rsidTr="006E122B">
        <w:trPr>
          <w:trHeight w:val="1625"/>
        </w:trPr>
        <w:tc>
          <w:tcPr>
            <w:tcW w:w="5229" w:type="dxa"/>
            <w:gridSpan w:val="6"/>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overflowPunct/>
              <w:autoSpaceDE/>
              <w:autoSpaceDN/>
              <w:adjustRightInd/>
              <w:jc w:val="center"/>
              <w:textAlignment w:val="auto"/>
              <w:rPr>
                <w:sz w:val="28"/>
                <w:szCs w:val="28"/>
                <w:lang w:eastAsia="uk-UA" w:bidi="he-IL"/>
              </w:rPr>
            </w:pPr>
            <w:r w:rsidRPr="0052384B">
              <w:rPr>
                <w:b/>
                <w:i/>
                <w:iCs/>
                <w:sz w:val="28"/>
                <w:szCs w:val="28"/>
                <w:u w:val="single"/>
                <w:lang w:eastAsia="uk-UA" w:bidi="he-IL"/>
              </w:rPr>
              <w:t>Священник</w:t>
            </w:r>
            <w:r w:rsidRPr="0052384B">
              <w:rPr>
                <w:sz w:val="28"/>
                <w:szCs w:val="28"/>
                <w:lang w:eastAsia="uk-UA" w:bidi="he-IL"/>
              </w:rPr>
              <w:t xml:space="preserve"> выходит северной дверью, при закрытых </w:t>
            </w:r>
            <w:r w:rsidRPr="0052384B">
              <w:rPr>
                <w:b/>
                <w:bCs/>
                <w:sz w:val="28"/>
                <w:szCs w:val="28"/>
                <w:lang w:eastAsia="uk-UA" w:bidi="he-IL"/>
              </w:rPr>
              <w:t>ц. в.</w:t>
            </w:r>
            <w:r w:rsidRPr="0052384B">
              <w:rPr>
                <w:sz w:val="28"/>
                <w:szCs w:val="28"/>
                <w:lang w:eastAsia="uk-UA" w:bidi="he-IL"/>
              </w:rPr>
              <w:t xml:space="preserve"> на амвон (а если служит без</w:t>
            </w:r>
            <w:r w:rsidRPr="0052384B">
              <w:rPr>
                <w:b/>
                <w:sz w:val="28"/>
                <w:szCs w:val="28"/>
                <w:lang w:eastAsia="uk-UA" w:bidi="he-IL"/>
              </w:rPr>
              <w:t xml:space="preserve"> </w:t>
            </w:r>
            <w:r w:rsidRPr="0052384B">
              <w:rPr>
                <w:b/>
                <w:i/>
                <w:iCs/>
                <w:sz w:val="28"/>
                <w:szCs w:val="28"/>
                <w:u w:val="single"/>
                <w:lang w:eastAsia="uk-UA" w:bidi="he-IL"/>
              </w:rPr>
              <w:t>диакона</w:t>
            </w:r>
            <w:r w:rsidRPr="0052384B">
              <w:rPr>
                <w:b/>
                <w:sz w:val="28"/>
                <w:szCs w:val="28"/>
                <w:lang w:eastAsia="uk-UA" w:bidi="he-IL"/>
              </w:rPr>
              <w:t xml:space="preserve">, </w:t>
            </w:r>
            <w:r w:rsidRPr="0052384B">
              <w:rPr>
                <w:sz w:val="28"/>
                <w:szCs w:val="28"/>
                <w:lang w:eastAsia="uk-UA" w:bidi="he-IL"/>
              </w:rPr>
              <w:t>то оста</w:t>
            </w:r>
            <w:r w:rsidR="0052384B">
              <w:rPr>
                <w:sz w:val="28"/>
                <w:szCs w:val="28"/>
                <w:lang w:eastAsia="uk-UA" w:bidi="he-IL"/>
              </w:rPr>
              <w:t>ё</w:t>
            </w:r>
            <w:r w:rsidRPr="0052384B">
              <w:rPr>
                <w:sz w:val="28"/>
                <w:szCs w:val="28"/>
                <w:lang w:eastAsia="uk-UA" w:bidi="he-IL"/>
              </w:rPr>
              <w:t>тся там после произнесения</w:t>
            </w:r>
            <w:r w:rsidRPr="0052384B">
              <w:rPr>
                <w:b/>
                <w:sz w:val="28"/>
                <w:szCs w:val="28"/>
                <w:lang w:eastAsia="uk-UA" w:bidi="he-IL"/>
              </w:rPr>
              <w:t xml:space="preserve"> сугубой </w:t>
            </w:r>
            <w:r w:rsidRPr="0052384B">
              <w:rPr>
                <w:b/>
                <w:i/>
                <w:iCs/>
                <w:sz w:val="28"/>
                <w:szCs w:val="28"/>
                <w:lang w:eastAsia="uk-UA" w:bidi="he-IL"/>
              </w:rPr>
              <w:t>ектении),</w:t>
            </w:r>
            <w:r w:rsidRPr="0052384B">
              <w:rPr>
                <w:sz w:val="28"/>
                <w:szCs w:val="28"/>
                <w:lang w:eastAsia="uk-UA" w:bidi="he-IL"/>
              </w:rPr>
              <w:t xml:space="preserve"> </w:t>
            </w:r>
            <w:r w:rsidR="0052384B">
              <w:rPr>
                <w:sz w:val="28"/>
                <w:szCs w:val="28"/>
                <w:lang w:eastAsia="uk-UA" w:bidi="he-IL"/>
              </w:rPr>
              <w:t xml:space="preserve">  </w:t>
            </w:r>
            <w:r w:rsidRPr="0052384B">
              <w:rPr>
                <w:sz w:val="28"/>
                <w:szCs w:val="28"/>
                <w:lang w:eastAsia="uk-UA" w:bidi="he-IL"/>
              </w:rPr>
              <w:t xml:space="preserve">и произносит </w:t>
            </w:r>
            <w:r w:rsidRPr="0052384B">
              <w:rPr>
                <w:b/>
                <w:bCs/>
                <w:sz w:val="28"/>
                <w:szCs w:val="28"/>
                <w:lang w:eastAsia="uk-UA" w:bidi="he-IL"/>
              </w:rPr>
              <w:t>великий</w:t>
            </w:r>
            <w:r w:rsidRPr="0052384B">
              <w:rPr>
                <w:sz w:val="28"/>
                <w:szCs w:val="28"/>
                <w:lang w:eastAsia="uk-UA" w:bidi="he-IL"/>
              </w:rPr>
              <w:t xml:space="preserve"> </w:t>
            </w:r>
            <w:r w:rsidRPr="0052384B">
              <w:rPr>
                <w:b/>
                <w:i/>
                <w:iCs/>
                <w:sz w:val="28"/>
                <w:szCs w:val="28"/>
                <w:lang w:eastAsia="uk-UA" w:bidi="he-IL"/>
              </w:rPr>
              <w:t>отпуст</w:t>
            </w:r>
            <w:r w:rsidRPr="0052384B">
              <w:rPr>
                <w:b/>
                <w:sz w:val="28"/>
                <w:szCs w:val="28"/>
                <w:lang w:eastAsia="uk-UA" w:bidi="he-IL"/>
              </w:rPr>
              <w:t>.</w:t>
            </w:r>
          </w:p>
          <w:p w:rsidR="006E122B" w:rsidRPr="0052384B" w:rsidRDefault="006E122B" w:rsidP="005327F9">
            <w:pPr>
              <w:overflowPunct/>
              <w:autoSpaceDE/>
              <w:autoSpaceDN/>
              <w:adjustRightInd/>
              <w:jc w:val="center"/>
              <w:textAlignment w:val="auto"/>
              <w:rPr>
                <w:b/>
                <w:bCs/>
                <w:i/>
                <w:iCs/>
                <w:sz w:val="28"/>
                <w:szCs w:val="28"/>
                <w:lang w:eastAsia="en-US" w:bidi="he-IL"/>
              </w:rPr>
            </w:pPr>
            <w:r w:rsidRPr="0052384B">
              <w:rPr>
                <w:b/>
                <w:bCs/>
                <w:i/>
                <w:iCs/>
                <w:sz w:val="28"/>
                <w:szCs w:val="28"/>
                <w:lang w:eastAsia="uk-UA" w:bidi="he-IL"/>
              </w:rPr>
              <w:t>Закрывается завеса</w:t>
            </w:r>
            <w:r w:rsidRPr="0052384B">
              <w:rPr>
                <w:sz w:val="28"/>
                <w:szCs w:val="28"/>
                <w:lang w:eastAsia="uk-UA" w:bidi="he-IL"/>
              </w:rPr>
              <w:t xml:space="preserve"> </w:t>
            </w:r>
            <w:r w:rsidRPr="0052384B">
              <w:rPr>
                <w:b/>
                <w:bCs/>
                <w:i/>
                <w:iCs/>
                <w:sz w:val="28"/>
                <w:szCs w:val="28"/>
                <w:lang w:eastAsia="uk-UA" w:bidi="he-IL"/>
              </w:rPr>
              <w:t>царских врат.</w:t>
            </w:r>
          </w:p>
        </w:tc>
        <w:tc>
          <w:tcPr>
            <w:tcW w:w="5119" w:type="dxa"/>
            <w:gridSpan w:val="3"/>
            <w:tcBorders>
              <w:top w:val="single" w:sz="4" w:space="0" w:color="auto"/>
              <w:left w:val="single" w:sz="4" w:space="0" w:color="auto"/>
              <w:bottom w:val="single" w:sz="4" w:space="0" w:color="auto"/>
              <w:right w:val="single" w:sz="4" w:space="0" w:color="auto"/>
            </w:tcBorders>
            <w:vAlign w:val="center"/>
            <w:hideMark/>
          </w:tcPr>
          <w:p w:rsidR="006E122B" w:rsidRPr="0052384B" w:rsidRDefault="006E122B" w:rsidP="005327F9">
            <w:pPr>
              <w:overflowPunct/>
              <w:autoSpaceDE/>
              <w:autoSpaceDN/>
              <w:adjustRightInd/>
              <w:jc w:val="center"/>
              <w:textAlignment w:val="auto"/>
              <w:rPr>
                <w:b/>
                <w:bCs/>
                <w:i/>
                <w:sz w:val="28"/>
                <w:szCs w:val="28"/>
                <w:lang w:eastAsia="uk-UA" w:bidi="he-IL"/>
              </w:rPr>
            </w:pPr>
            <w:r w:rsidRPr="0052384B">
              <w:rPr>
                <w:b/>
                <w:i/>
                <w:sz w:val="28"/>
                <w:szCs w:val="28"/>
                <w:u w:val="single"/>
                <w:lang w:eastAsia="uk-UA" w:bidi="he-IL"/>
              </w:rPr>
              <w:t>Священник</w:t>
            </w:r>
            <w:r w:rsidRPr="0052384B">
              <w:rPr>
                <w:b/>
                <w:i/>
                <w:sz w:val="28"/>
                <w:szCs w:val="28"/>
                <w:lang w:eastAsia="uk-UA" w:bidi="he-IL"/>
              </w:rPr>
              <w:t xml:space="preserve"> </w:t>
            </w:r>
            <w:r w:rsidRPr="0052384B">
              <w:rPr>
                <w:sz w:val="28"/>
                <w:szCs w:val="28"/>
                <w:lang w:eastAsia="uk-UA" w:bidi="he-IL"/>
              </w:rPr>
              <w:t xml:space="preserve">в открытых </w:t>
            </w:r>
            <w:r w:rsidRPr="0052384B">
              <w:rPr>
                <w:b/>
                <w:bCs/>
                <w:sz w:val="28"/>
                <w:szCs w:val="28"/>
                <w:lang w:eastAsia="uk-UA" w:bidi="he-IL"/>
              </w:rPr>
              <w:t xml:space="preserve">ц. в. </w:t>
            </w:r>
            <w:r w:rsidRPr="0052384B">
              <w:rPr>
                <w:b/>
                <w:bCs/>
                <w:i/>
                <w:sz w:val="28"/>
                <w:szCs w:val="28"/>
                <w:lang w:eastAsia="uk-UA" w:bidi="he-IL"/>
              </w:rPr>
              <w:t xml:space="preserve"> </w:t>
            </w:r>
          </w:p>
          <w:p w:rsidR="006E122B" w:rsidRPr="0052384B" w:rsidRDefault="006E122B" w:rsidP="005327F9">
            <w:pPr>
              <w:overflowPunct/>
              <w:autoSpaceDE/>
              <w:autoSpaceDN/>
              <w:adjustRightInd/>
              <w:jc w:val="center"/>
              <w:textAlignment w:val="auto"/>
              <w:rPr>
                <w:b/>
                <w:sz w:val="28"/>
                <w:szCs w:val="28"/>
                <w:lang w:eastAsia="uk-UA" w:bidi="he-IL"/>
              </w:rPr>
            </w:pPr>
            <w:r w:rsidRPr="0052384B">
              <w:rPr>
                <w:sz w:val="28"/>
                <w:szCs w:val="28"/>
                <w:lang w:eastAsia="uk-UA" w:bidi="he-IL"/>
              </w:rPr>
              <w:t>произносит</w:t>
            </w:r>
            <w:r w:rsidRPr="0052384B">
              <w:rPr>
                <w:b/>
                <w:bCs/>
                <w:sz w:val="28"/>
                <w:szCs w:val="28"/>
                <w:lang w:eastAsia="uk-UA" w:bidi="he-IL"/>
              </w:rPr>
              <w:t xml:space="preserve"> великий</w:t>
            </w:r>
            <w:r w:rsidRPr="0052384B">
              <w:rPr>
                <w:b/>
                <w:i/>
                <w:sz w:val="28"/>
                <w:szCs w:val="28"/>
                <w:lang w:eastAsia="uk-UA" w:bidi="he-IL"/>
              </w:rPr>
              <w:t xml:space="preserve"> отпуст.</w:t>
            </w:r>
          </w:p>
          <w:p w:rsidR="006E122B" w:rsidRPr="0052384B" w:rsidRDefault="006E122B" w:rsidP="005327F9">
            <w:pPr>
              <w:overflowPunct/>
              <w:autoSpaceDE/>
              <w:autoSpaceDN/>
              <w:adjustRightInd/>
              <w:jc w:val="center"/>
              <w:textAlignment w:val="auto"/>
              <w:rPr>
                <w:b/>
                <w:bCs/>
                <w:i/>
                <w:sz w:val="28"/>
                <w:szCs w:val="28"/>
                <w:lang w:eastAsia="en-US" w:bidi="he-IL"/>
              </w:rPr>
            </w:pPr>
            <w:r w:rsidRPr="0052384B">
              <w:rPr>
                <w:b/>
                <w:bCs/>
                <w:i/>
                <w:sz w:val="28"/>
                <w:szCs w:val="28"/>
                <w:lang w:eastAsia="uk-UA" w:bidi="he-IL"/>
              </w:rPr>
              <w:t>Закрыва</w:t>
            </w:r>
            <w:r w:rsidR="0052384B">
              <w:rPr>
                <w:b/>
                <w:bCs/>
                <w:i/>
                <w:sz w:val="28"/>
                <w:szCs w:val="28"/>
                <w:lang w:eastAsia="uk-UA" w:bidi="he-IL"/>
              </w:rPr>
              <w:t>ю</w:t>
            </w:r>
            <w:r w:rsidRPr="0052384B">
              <w:rPr>
                <w:b/>
                <w:bCs/>
                <w:i/>
                <w:sz w:val="28"/>
                <w:szCs w:val="28"/>
                <w:lang w:eastAsia="uk-UA" w:bidi="he-IL"/>
              </w:rPr>
              <w:t xml:space="preserve">тся царские врата и </w:t>
            </w:r>
            <w:r w:rsidR="0052384B">
              <w:rPr>
                <w:b/>
                <w:bCs/>
                <w:i/>
                <w:sz w:val="28"/>
                <w:szCs w:val="28"/>
                <w:lang w:eastAsia="uk-UA" w:bidi="he-IL"/>
              </w:rPr>
              <w:t>задё</w:t>
            </w:r>
            <w:r w:rsidRPr="0052384B">
              <w:rPr>
                <w:b/>
                <w:bCs/>
                <w:i/>
                <w:sz w:val="28"/>
                <w:szCs w:val="28"/>
                <w:lang w:eastAsia="uk-UA" w:bidi="he-IL"/>
              </w:rPr>
              <w:t>ргивается завеса.</w:t>
            </w:r>
          </w:p>
        </w:tc>
      </w:tr>
      <w:tr w:rsidR="006E122B" w:rsidRPr="0052384B" w:rsidTr="006E122B">
        <w:trPr>
          <w:trHeight w:val="558"/>
        </w:trPr>
        <w:tc>
          <w:tcPr>
            <w:tcW w:w="10348" w:type="dxa"/>
            <w:gridSpan w:val="9"/>
            <w:tcBorders>
              <w:top w:val="single" w:sz="4" w:space="0" w:color="auto"/>
              <w:left w:val="single" w:sz="4" w:space="0" w:color="auto"/>
              <w:bottom w:val="single" w:sz="4" w:space="0" w:color="auto"/>
              <w:right w:val="single" w:sz="4" w:space="0" w:color="auto"/>
            </w:tcBorders>
            <w:hideMark/>
          </w:tcPr>
          <w:p w:rsidR="006E122B" w:rsidRPr="0052384B" w:rsidRDefault="006E122B" w:rsidP="005327F9">
            <w:pPr>
              <w:overflowPunct/>
              <w:autoSpaceDE/>
              <w:autoSpaceDN/>
              <w:adjustRightInd/>
              <w:jc w:val="center"/>
              <w:textAlignment w:val="auto"/>
              <w:rPr>
                <w:sz w:val="28"/>
                <w:szCs w:val="28"/>
                <w:lang w:eastAsia="uk-UA" w:bidi="he-IL"/>
              </w:rPr>
            </w:pPr>
            <w:r w:rsidRPr="0052384B">
              <w:rPr>
                <w:b/>
                <w:i/>
                <w:sz w:val="28"/>
                <w:szCs w:val="28"/>
                <w:u w:val="single"/>
                <w:lang w:eastAsia="uk-UA" w:bidi="he-IL"/>
              </w:rPr>
              <w:t>Священник</w:t>
            </w:r>
            <w:r w:rsidRPr="0052384B">
              <w:rPr>
                <w:b/>
                <w:i/>
                <w:sz w:val="28"/>
                <w:szCs w:val="28"/>
                <w:lang w:eastAsia="uk-UA" w:bidi="he-IL"/>
              </w:rPr>
              <w:t xml:space="preserve"> </w:t>
            </w:r>
            <w:r w:rsidRPr="0052384B">
              <w:rPr>
                <w:sz w:val="28"/>
                <w:szCs w:val="28"/>
                <w:lang w:eastAsia="uk-UA" w:bidi="he-IL"/>
              </w:rPr>
              <w:t>возвращается в алтарь.</w:t>
            </w:r>
          </w:p>
          <w:p w:rsidR="006E122B" w:rsidRPr="0052384B" w:rsidRDefault="006E122B" w:rsidP="005327F9">
            <w:pPr>
              <w:overflowPunct/>
              <w:autoSpaceDE/>
              <w:autoSpaceDN/>
              <w:adjustRightInd/>
              <w:jc w:val="center"/>
              <w:textAlignment w:val="auto"/>
              <w:rPr>
                <w:b/>
                <w:sz w:val="28"/>
                <w:szCs w:val="28"/>
                <w:lang w:eastAsia="en-US" w:bidi="he-IL"/>
              </w:rPr>
            </w:pPr>
            <w:r w:rsidRPr="0052384B">
              <w:rPr>
                <w:b/>
                <w:i/>
                <w:sz w:val="28"/>
                <w:szCs w:val="28"/>
                <w:u w:val="single"/>
                <w:lang w:eastAsia="uk-UA" w:bidi="he-IL"/>
              </w:rPr>
              <w:t>Хор</w:t>
            </w:r>
            <w:r w:rsidRPr="0052384B">
              <w:rPr>
                <w:b/>
                <w:i/>
                <w:sz w:val="28"/>
                <w:szCs w:val="28"/>
                <w:lang w:eastAsia="uk-UA" w:bidi="he-IL"/>
              </w:rPr>
              <w:t>:</w:t>
            </w:r>
            <w:r w:rsidRPr="0052384B">
              <w:rPr>
                <w:i/>
                <w:sz w:val="28"/>
                <w:szCs w:val="28"/>
                <w:lang w:eastAsia="uk-UA" w:bidi="he-IL"/>
              </w:rPr>
              <w:t xml:space="preserve"> </w:t>
            </w:r>
            <w:r w:rsidRPr="0052384B">
              <w:rPr>
                <w:b/>
                <w:sz w:val="28"/>
                <w:szCs w:val="28"/>
                <w:lang w:eastAsia="uk-UA" w:bidi="he-IL"/>
              </w:rPr>
              <w:t>«Великаго Господина...».</w:t>
            </w:r>
          </w:p>
        </w:tc>
      </w:tr>
    </w:tbl>
    <w:p w:rsidR="006E122B" w:rsidRPr="0052384B" w:rsidRDefault="006E122B" w:rsidP="006E122B">
      <w:pPr>
        <w:pStyle w:val="Iauiue3"/>
        <w:tabs>
          <w:tab w:val="left" w:pos="426"/>
          <w:tab w:val="left" w:pos="993"/>
        </w:tabs>
        <w:jc w:val="center"/>
        <w:rPr>
          <w:b/>
          <w:caps/>
          <w:sz w:val="28"/>
          <w:szCs w:val="28"/>
        </w:rPr>
      </w:pPr>
    </w:p>
    <w:p w:rsidR="00FB3EE0" w:rsidRPr="0052384B" w:rsidRDefault="00FB3EE0" w:rsidP="006E122B">
      <w:pPr>
        <w:pStyle w:val="Iauiue3"/>
        <w:tabs>
          <w:tab w:val="left" w:pos="426"/>
          <w:tab w:val="left" w:pos="993"/>
        </w:tabs>
        <w:jc w:val="center"/>
        <w:rPr>
          <w:b/>
          <w:caps/>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FB3EE0" w:rsidRPr="0052384B" w:rsidTr="00FB3EE0">
        <w:trPr>
          <w:trHeight w:val="299"/>
        </w:trPr>
        <w:tc>
          <w:tcPr>
            <w:tcW w:w="10348" w:type="dxa"/>
            <w:tcBorders>
              <w:top w:val="nil"/>
              <w:left w:val="nil"/>
              <w:bottom w:val="single" w:sz="4" w:space="0" w:color="auto"/>
              <w:right w:val="nil"/>
            </w:tcBorders>
            <w:hideMark/>
          </w:tcPr>
          <w:p w:rsidR="00FB3EE0" w:rsidRPr="0052384B" w:rsidRDefault="00FB3EE0" w:rsidP="00FB3EE0">
            <w:pPr>
              <w:tabs>
                <w:tab w:val="left" w:pos="151"/>
                <w:tab w:val="left" w:pos="426"/>
              </w:tabs>
              <w:spacing w:line="276" w:lineRule="auto"/>
              <w:jc w:val="center"/>
              <w:textAlignment w:val="auto"/>
              <w:rPr>
                <w:b/>
                <w:sz w:val="32"/>
                <w:szCs w:val="32"/>
              </w:rPr>
            </w:pPr>
            <w:r w:rsidRPr="0052384B">
              <w:rPr>
                <w:b/>
                <w:caps/>
                <w:sz w:val="32"/>
                <w:szCs w:val="32"/>
              </w:rPr>
              <w:t>СХЕМА СОВЕРШЕНИя МАЛОГО ПОВЕЧЕРИЯ</w:t>
            </w:r>
          </w:p>
        </w:tc>
      </w:tr>
      <w:tr w:rsidR="00FB3EE0" w:rsidRPr="0052384B" w:rsidTr="00FB3EE0">
        <w:trPr>
          <w:trHeight w:val="573"/>
        </w:trPr>
        <w:tc>
          <w:tcPr>
            <w:tcW w:w="10348" w:type="dxa"/>
            <w:tcBorders>
              <w:top w:val="single" w:sz="4" w:space="0" w:color="auto"/>
              <w:left w:val="single" w:sz="4" w:space="0" w:color="auto"/>
              <w:bottom w:val="single" w:sz="4" w:space="0" w:color="auto"/>
              <w:right w:val="single" w:sz="4" w:space="0" w:color="auto"/>
            </w:tcBorders>
            <w:vAlign w:val="center"/>
            <w:hideMark/>
          </w:tcPr>
          <w:p w:rsidR="00FB3EE0" w:rsidRPr="0052384B" w:rsidRDefault="00FB3EE0" w:rsidP="005327F9">
            <w:pPr>
              <w:overflowPunct/>
              <w:autoSpaceDE/>
              <w:autoSpaceDN/>
              <w:adjustRightInd/>
              <w:ind w:left="743"/>
              <w:jc w:val="center"/>
              <w:textAlignment w:val="auto"/>
              <w:rPr>
                <w:rFonts w:eastAsia="Calibri"/>
                <w:b/>
                <w:bCs/>
                <w:i/>
                <w:iCs/>
                <w:sz w:val="28"/>
                <w:szCs w:val="28"/>
                <w:lang w:eastAsia="en-US" w:bidi="he-IL"/>
              </w:rPr>
            </w:pPr>
            <w:r w:rsidRPr="0052384B">
              <w:rPr>
                <w:rFonts w:eastAsia="Calibri"/>
                <w:b/>
                <w:bCs/>
                <w:i/>
                <w:iCs/>
                <w:sz w:val="28"/>
                <w:szCs w:val="28"/>
                <w:lang w:eastAsia="en-US" w:bidi="he-IL"/>
              </w:rPr>
              <w:t>Завеса царских врат закрыта.</w:t>
            </w:r>
          </w:p>
          <w:p w:rsidR="00FB3EE0" w:rsidRPr="0052384B" w:rsidRDefault="00FB3EE0" w:rsidP="005327F9">
            <w:pPr>
              <w:overflowPunct/>
              <w:autoSpaceDE/>
              <w:autoSpaceDN/>
              <w:adjustRightInd/>
              <w:jc w:val="center"/>
              <w:textAlignment w:val="auto"/>
              <w:rPr>
                <w:rFonts w:eastAsia="Calibri"/>
                <w:b/>
                <w:bCs/>
                <w:sz w:val="28"/>
                <w:szCs w:val="28"/>
                <w:lang w:eastAsia="en-US" w:bidi="he-IL"/>
              </w:rPr>
            </w:pPr>
            <w:r w:rsidRPr="0052384B">
              <w:rPr>
                <w:rFonts w:eastAsia="Calibri"/>
                <w:b/>
                <w:i/>
                <w:sz w:val="28"/>
                <w:szCs w:val="28"/>
                <w:u w:val="single"/>
                <w:lang w:eastAsia="en-US" w:bidi="he-IL"/>
              </w:rPr>
              <w:t>Священник</w:t>
            </w:r>
            <w:r w:rsidRPr="0052384B">
              <w:rPr>
                <w:rFonts w:eastAsia="Calibri"/>
                <w:b/>
                <w:i/>
                <w:sz w:val="28"/>
                <w:szCs w:val="28"/>
                <w:lang w:eastAsia="en-US" w:bidi="he-IL"/>
              </w:rPr>
              <w:t xml:space="preserve"> </w:t>
            </w:r>
            <w:r w:rsidRPr="0052384B">
              <w:rPr>
                <w:rFonts w:eastAsia="Calibri"/>
                <w:sz w:val="28"/>
                <w:szCs w:val="28"/>
                <w:lang w:eastAsia="en-US" w:bidi="he-IL"/>
              </w:rPr>
              <w:t xml:space="preserve">на солее перед </w:t>
            </w:r>
            <w:r w:rsidRPr="0052384B">
              <w:rPr>
                <w:rFonts w:eastAsia="Calibri"/>
                <w:b/>
                <w:bCs/>
                <w:sz w:val="28"/>
                <w:szCs w:val="28"/>
                <w:lang w:eastAsia="en-US" w:bidi="he-IL"/>
              </w:rPr>
              <w:t>ц. в.:</w:t>
            </w:r>
            <w:r w:rsidRPr="0052384B">
              <w:rPr>
                <w:rFonts w:eastAsia="Calibri"/>
                <w:b/>
                <w:sz w:val="28"/>
                <w:szCs w:val="28"/>
                <w:lang w:eastAsia="en-US" w:bidi="he-IL"/>
              </w:rPr>
              <w:t xml:space="preserve"> «Благословен Бог наш…».</w:t>
            </w:r>
          </w:p>
        </w:tc>
      </w:tr>
      <w:tr w:rsidR="00FB3EE0" w:rsidRPr="0052384B" w:rsidTr="00FB3EE0">
        <w:trPr>
          <w:trHeight w:val="801"/>
        </w:trPr>
        <w:tc>
          <w:tcPr>
            <w:tcW w:w="10348" w:type="dxa"/>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overflowPunct/>
              <w:autoSpaceDE/>
              <w:autoSpaceDN/>
              <w:adjustRightInd/>
              <w:jc w:val="center"/>
              <w:textAlignment w:val="auto"/>
              <w:rPr>
                <w:rFonts w:eastAsia="Calibri"/>
                <w:b/>
                <w:bCs/>
                <w:sz w:val="28"/>
                <w:szCs w:val="28"/>
              </w:rPr>
            </w:pPr>
            <w:r w:rsidRPr="0052384B">
              <w:rPr>
                <w:rFonts w:eastAsia="Calibri"/>
                <w:b/>
                <w:i/>
                <w:sz w:val="28"/>
                <w:szCs w:val="28"/>
                <w:u w:val="single"/>
                <w:lang w:eastAsia="en-US" w:bidi="he-IL"/>
              </w:rPr>
              <w:t>Чтец</w:t>
            </w:r>
            <w:r w:rsidRPr="0052384B">
              <w:rPr>
                <w:rFonts w:eastAsia="Calibri"/>
                <w:b/>
                <w:i/>
                <w:sz w:val="28"/>
                <w:szCs w:val="28"/>
                <w:lang w:eastAsia="en-US" w:bidi="he-IL"/>
              </w:rPr>
              <w:t>:</w:t>
            </w:r>
            <w:r w:rsidRPr="0052384B">
              <w:rPr>
                <w:rFonts w:eastAsia="Calibri"/>
                <w:i/>
                <w:sz w:val="28"/>
                <w:szCs w:val="28"/>
              </w:rPr>
              <w:t xml:space="preserve"> </w:t>
            </w:r>
            <w:r w:rsidRPr="0052384B">
              <w:rPr>
                <w:rFonts w:eastAsia="Calibri"/>
                <w:b/>
                <w:bCs/>
                <w:sz w:val="28"/>
                <w:szCs w:val="28"/>
              </w:rPr>
              <w:t>«Аминь»,</w:t>
            </w:r>
            <w:r w:rsidRPr="0052384B">
              <w:rPr>
                <w:rFonts w:eastAsia="Calibri"/>
                <w:sz w:val="28"/>
                <w:szCs w:val="28"/>
              </w:rPr>
              <w:t xml:space="preserve"> </w:t>
            </w:r>
            <w:r w:rsidRPr="0052384B">
              <w:rPr>
                <w:rFonts w:eastAsia="Calibri"/>
                <w:b/>
                <w:bCs/>
                <w:sz w:val="28"/>
                <w:szCs w:val="28"/>
              </w:rPr>
              <w:t>«Слава Тебе, Боже...», «Царю Небесный…»,</w:t>
            </w:r>
            <w:r w:rsidRPr="0052384B">
              <w:rPr>
                <w:rFonts w:eastAsia="Calibri"/>
                <w:sz w:val="28"/>
                <w:szCs w:val="28"/>
              </w:rPr>
              <w:t xml:space="preserve"> </w:t>
            </w:r>
            <w:r w:rsidRPr="0052384B">
              <w:rPr>
                <w:rFonts w:eastAsia="Calibri"/>
                <w:b/>
                <w:bCs/>
                <w:sz w:val="28"/>
                <w:szCs w:val="28"/>
              </w:rPr>
              <w:t xml:space="preserve">Трисвятое по </w:t>
            </w:r>
          </w:p>
          <w:p w:rsidR="00FB3EE0" w:rsidRPr="0052384B" w:rsidRDefault="00FB3EE0" w:rsidP="005327F9">
            <w:pPr>
              <w:overflowPunct/>
              <w:autoSpaceDE/>
              <w:autoSpaceDN/>
              <w:adjustRightInd/>
              <w:jc w:val="center"/>
              <w:textAlignment w:val="auto"/>
              <w:rPr>
                <w:rFonts w:eastAsia="Calibri"/>
                <w:sz w:val="28"/>
                <w:szCs w:val="28"/>
              </w:rPr>
            </w:pPr>
            <w:r w:rsidRPr="0052384B">
              <w:rPr>
                <w:rFonts w:eastAsia="Calibri"/>
                <w:b/>
                <w:bCs/>
                <w:sz w:val="28"/>
                <w:szCs w:val="28"/>
              </w:rPr>
              <w:t>«Отче наш…».</w:t>
            </w:r>
            <w:r w:rsidRPr="0052384B">
              <w:rPr>
                <w:rFonts w:eastAsia="Calibri"/>
                <w:sz w:val="28"/>
                <w:szCs w:val="28"/>
              </w:rPr>
              <w:t xml:space="preserve"> </w:t>
            </w:r>
            <w:r w:rsidRPr="0052384B">
              <w:rPr>
                <w:rFonts w:eastAsia="Calibri"/>
                <w:b/>
                <w:bCs/>
                <w:sz w:val="28"/>
                <w:szCs w:val="28"/>
              </w:rPr>
              <w:t>«Господи, помилуй»</w:t>
            </w:r>
            <w:r w:rsidRPr="0052384B">
              <w:rPr>
                <w:rFonts w:eastAsia="Calibri"/>
                <w:b/>
                <w:bCs/>
                <w:noProof/>
                <w:sz w:val="28"/>
                <w:szCs w:val="28"/>
              </w:rPr>
              <w:t xml:space="preserve"> </w:t>
            </w:r>
            <w:r w:rsidRPr="0052384B">
              <w:rPr>
                <w:rFonts w:eastAsia="Calibri"/>
                <w:iCs/>
                <w:noProof/>
                <w:sz w:val="28"/>
                <w:szCs w:val="28"/>
              </w:rPr>
              <w:t>(12</w:t>
            </w:r>
            <w:r w:rsidRPr="0052384B">
              <w:rPr>
                <w:rFonts w:eastAsia="Calibri"/>
                <w:iCs/>
                <w:sz w:val="28"/>
                <w:szCs w:val="28"/>
              </w:rPr>
              <w:t>)</w:t>
            </w:r>
            <w:r w:rsidRPr="0052384B">
              <w:rPr>
                <w:rFonts w:eastAsia="Calibri"/>
                <w:b/>
                <w:bCs/>
                <w:sz w:val="28"/>
                <w:szCs w:val="28"/>
              </w:rPr>
              <w:t xml:space="preserve"> </w:t>
            </w:r>
            <w:r w:rsidRPr="0052384B">
              <w:rPr>
                <w:rFonts w:eastAsia="Calibri"/>
                <w:iCs/>
                <w:sz w:val="28"/>
                <w:szCs w:val="28"/>
              </w:rPr>
              <w:t xml:space="preserve">и </w:t>
            </w:r>
            <w:r w:rsidRPr="0052384B">
              <w:rPr>
                <w:rFonts w:eastAsia="Calibri"/>
                <w:b/>
                <w:bCs/>
                <w:sz w:val="28"/>
                <w:szCs w:val="28"/>
              </w:rPr>
              <w:t xml:space="preserve">«Приидите поклонимся…» </w:t>
            </w:r>
            <w:r w:rsidRPr="0052384B">
              <w:rPr>
                <w:rFonts w:eastAsia="Calibri"/>
                <w:sz w:val="28"/>
                <w:szCs w:val="28"/>
              </w:rPr>
              <w:t>(3).</w:t>
            </w:r>
          </w:p>
          <w:p w:rsidR="00FB3EE0" w:rsidRPr="0052384B" w:rsidRDefault="00FB3EE0" w:rsidP="005327F9">
            <w:pPr>
              <w:overflowPunct/>
              <w:autoSpaceDE/>
              <w:autoSpaceDN/>
              <w:adjustRightInd/>
              <w:jc w:val="center"/>
              <w:textAlignment w:val="auto"/>
              <w:rPr>
                <w:rFonts w:eastAsia="Calibri"/>
                <w:sz w:val="28"/>
                <w:szCs w:val="28"/>
              </w:rPr>
            </w:pPr>
            <w:r w:rsidRPr="0052384B">
              <w:rPr>
                <w:rFonts w:eastAsia="Calibri"/>
                <w:b/>
                <w:bCs/>
                <w:i/>
                <w:sz w:val="28"/>
                <w:szCs w:val="28"/>
                <w:u w:val="single"/>
              </w:rPr>
              <w:t>Священник</w:t>
            </w:r>
            <w:r w:rsidRPr="0052384B">
              <w:rPr>
                <w:rFonts w:eastAsia="Calibri"/>
                <w:i/>
                <w:sz w:val="28"/>
                <w:szCs w:val="28"/>
              </w:rPr>
              <w:t xml:space="preserve"> </w:t>
            </w:r>
            <w:r w:rsidRPr="0052384B">
              <w:rPr>
                <w:rFonts w:eastAsia="Calibri"/>
                <w:sz w:val="28"/>
                <w:szCs w:val="28"/>
              </w:rPr>
              <w:t>уходит северной дверью в алтарь.</w:t>
            </w:r>
          </w:p>
          <w:p w:rsidR="00FB3EE0" w:rsidRPr="0052384B" w:rsidRDefault="00FB3EE0" w:rsidP="005327F9">
            <w:pPr>
              <w:overflowPunct/>
              <w:autoSpaceDE/>
              <w:autoSpaceDN/>
              <w:adjustRightInd/>
              <w:jc w:val="center"/>
              <w:textAlignment w:val="auto"/>
              <w:rPr>
                <w:rFonts w:eastAsia="Calibri"/>
                <w:sz w:val="28"/>
                <w:szCs w:val="28"/>
              </w:rPr>
            </w:pPr>
            <w:r w:rsidRPr="0052384B">
              <w:rPr>
                <w:rFonts w:eastAsia="Calibri"/>
                <w:b/>
                <w:bCs/>
                <w:i/>
                <w:sz w:val="28"/>
                <w:szCs w:val="28"/>
                <w:u w:val="words"/>
              </w:rPr>
              <w:t>Примечание</w:t>
            </w:r>
            <w:r w:rsidRPr="0052384B">
              <w:rPr>
                <w:rFonts w:eastAsia="Calibri"/>
                <w:b/>
                <w:bCs/>
                <w:i/>
                <w:sz w:val="28"/>
                <w:szCs w:val="28"/>
              </w:rPr>
              <w:t>.</w:t>
            </w:r>
            <w:r w:rsidRPr="0052384B">
              <w:rPr>
                <w:rFonts w:eastAsia="Calibri"/>
                <w:i/>
                <w:sz w:val="28"/>
                <w:szCs w:val="28"/>
              </w:rPr>
              <w:t xml:space="preserve"> Если</w:t>
            </w:r>
            <w:r w:rsidRPr="0052384B">
              <w:rPr>
                <w:rFonts w:eastAsia="Calibri"/>
                <w:sz w:val="28"/>
                <w:szCs w:val="28"/>
              </w:rPr>
              <w:t xml:space="preserve"> </w:t>
            </w:r>
            <w:r w:rsidRPr="0052384B">
              <w:rPr>
                <w:rFonts w:eastAsia="Calibri"/>
                <w:b/>
                <w:bCs/>
                <w:sz w:val="28"/>
                <w:szCs w:val="28"/>
              </w:rPr>
              <w:t>малое повечерие</w:t>
            </w:r>
            <w:r w:rsidRPr="0052384B">
              <w:rPr>
                <w:rFonts w:eastAsia="Calibri"/>
                <w:sz w:val="28"/>
                <w:szCs w:val="28"/>
              </w:rPr>
              <w:t xml:space="preserve"> </w:t>
            </w:r>
            <w:r w:rsidRPr="0052384B">
              <w:rPr>
                <w:rFonts w:eastAsia="Calibri"/>
                <w:i/>
                <w:iCs/>
                <w:sz w:val="28"/>
                <w:szCs w:val="28"/>
              </w:rPr>
              <w:t>совершается</w:t>
            </w:r>
            <w:r w:rsidRPr="0052384B">
              <w:rPr>
                <w:rFonts w:eastAsia="Calibri"/>
                <w:sz w:val="28"/>
                <w:szCs w:val="28"/>
              </w:rPr>
              <w:t xml:space="preserve"> </w:t>
            </w:r>
            <w:r w:rsidRPr="0052384B">
              <w:rPr>
                <w:rFonts w:eastAsia="Calibri"/>
                <w:i/>
                <w:sz w:val="28"/>
                <w:szCs w:val="28"/>
                <w:lang w:eastAsia="en-US" w:bidi="he-IL"/>
              </w:rPr>
              <w:t>после</w:t>
            </w:r>
            <w:r w:rsidRPr="0052384B">
              <w:rPr>
                <w:rFonts w:eastAsia="Calibri"/>
                <w:sz w:val="28"/>
                <w:szCs w:val="28"/>
              </w:rPr>
              <w:t xml:space="preserve"> </w:t>
            </w:r>
            <w:r w:rsidRPr="0052384B">
              <w:rPr>
                <w:rFonts w:eastAsia="Calibri"/>
                <w:b/>
                <w:bCs/>
                <w:sz w:val="28"/>
                <w:szCs w:val="28"/>
              </w:rPr>
              <w:t>вечерни,</w:t>
            </w:r>
            <w:r w:rsidRPr="0052384B">
              <w:rPr>
                <w:rFonts w:eastAsia="Calibri"/>
                <w:sz w:val="28"/>
                <w:szCs w:val="28"/>
              </w:rPr>
              <w:t xml:space="preserve"> </w:t>
            </w:r>
            <w:r w:rsidRPr="0052384B">
              <w:rPr>
                <w:rFonts w:eastAsia="Calibri"/>
                <w:i/>
                <w:sz w:val="28"/>
                <w:szCs w:val="28"/>
              </w:rPr>
              <w:t>то начало обычное не читается, а сразу:</w:t>
            </w:r>
            <w:r w:rsidRPr="0052384B">
              <w:rPr>
                <w:rFonts w:eastAsia="Calibri"/>
                <w:sz w:val="28"/>
                <w:szCs w:val="28"/>
              </w:rPr>
              <w:t xml:space="preserve"> </w:t>
            </w:r>
            <w:r w:rsidRPr="0052384B">
              <w:rPr>
                <w:rFonts w:eastAsia="Calibri"/>
                <w:b/>
                <w:bCs/>
                <w:sz w:val="28"/>
                <w:szCs w:val="28"/>
              </w:rPr>
              <w:t xml:space="preserve">«Аминь» </w:t>
            </w:r>
            <w:r w:rsidRPr="0052384B">
              <w:rPr>
                <w:rFonts w:eastAsia="Calibri"/>
                <w:i/>
                <w:sz w:val="28"/>
                <w:szCs w:val="28"/>
              </w:rPr>
              <w:t xml:space="preserve">и </w:t>
            </w:r>
            <w:r w:rsidRPr="0052384B">
              <w:rPr>
                <w:rFonts w:eastAsia="Calibri"/>
                <w:b/>
                <w:bCs/>
                <w:sz w:val="28"/>
                <w:szCs w:val="28"/>
              </w:rPr>
              <w:t xml:space="preserve">«Приидите поклонимся…» </w:t>
            </w:r>
            <w:r w:rsidRPr="0052384B">
              <w:rPr>
                <w:rFonts w:eastAsia="Calibri"/>
                <w:iCs/>
                <w:sz w:val="28"/>
                <w:szCs w:val="28"/>
              </w:rPr>
              <w:t>(3).</w:t>
            </w:r>
          </w:p>
          <w:p w:rsidR="00FB3EE0" w:rsidRPr="0052384B" w:rsidRDefault="00FB3EE0" w:rsidP="005327F9">
            <w:pPr>
              <w:overflowPunct/>
              <w:autoSpaceDE/>
              <w:autoSpaceDN/>
              <w:adjustRightInd/>
              <w:jc w:val="center"/>
              <w:textAlignment w:val="auto"/>
              <w:rPr>
                <w:rFonts w:ascii="Calibri" w:eastAsia="Calibri" w:hAnsi="Calibri" w:cs="Arial"/>
                <w:b/>
                <w:sz w:val="28"/>
                <w:szCs w:val="28"/>
                <w:lang w:eastAsia="en-US" w:bidi="he-IL"/>
              </w:rPr>
            </w:pPr>
            <w:r w:rsidRPr="0052384B">
              <w:rPr>
                <w:rFonts w:eastAsia="Calibri"/>
                <w:b/>
                <w:i/>
                <w:sz w:val="28"/>
                <w:szCs w:val="28"/>
                <w:u w:val="single"/>
                <w:lang w:eastAsia="en-US" w:bidi="he-IL"/>
              </w:rPr>
              <w:t>Чтец</w:t>
            </w:r>
            <w:r w:rsidRPr="0052384B">
              <w:rPr>
                <w:rFonts w:eastAsia="Calibri"/>
                <w:b/>
                <w:i/>
                <w:sz w:val="28"/>
                <w:szCs w:val="28"/>
                <w:lang w:eastAsia="en-US" w:bidi="he-IL"/>
              </w:rPr>
              <w:t xml:space="preserve">: </w:t>
            </w:r>
            <w:r w:rsidRPr="0052384B">
              <w:rPr>
                <w:rFonts w:eastAsia="Calibri"/>
                <w:b/>
                <w:bCs/>
                <w:noProof/>
                <w:sz w:val="28"/>
                <w:szCs w:val="28"/>
              </w:rPr>
              <w:t>50</w:t>
            </w:r>
            <w:r w:rsidRPr="0052384B">
              <w:rPr>
                <w:rFonts w:eastAsia="Calibri"/>
                <w:b/>
                <w:bCs/>
                <w:sz w:val="28"/>
                <w:szCs w:val="28"/>
              </w:rPr>
              <w:t xml:space="preserve"> </w:t>
            </w:r>
            <w:r w:rsidRPr="0052384B">
              <w:rPr>
                <w:rFonts w:eastAsia="Calibri"/>
                <w:b/>
                <w:bCs/>
                <w:i/>
                <w:sz w:val="28"/>
                <w:szCs w:val="28"/>
              </w:rPr>
              <w:t xml:space="preserve">псалом </w:t>
            </w:r>
            <w:r w:rsidRPr="0052384B">
              <w:rPr>
                <w:rFonts w:eastAsia="Calibri"/>
                <w:b/>
                <w:bCs/>
                <w:sz w:val="28"/>
                <w:szCs w:val="28"/>
              </w:rPr>
              <w:t>–</w:t>
            </w:r>
            <w:r w:rsidRPr="0052384B">
              <w:rPr>
                <w:rFonts w:eastAsia="Calibri"/>
                <w:b/>
                <w:bCs/>
                <w:i/>
                <w:sz w:val="28"/>
                <w:szCs w:val="28"/>
              </w:rPr>
              <w:t xml:space="preserve"> </w:t>
            </w:r>
            <w:r w:rsidRPr="0052384B">
              <w:rPr>
                <w:rFonts w:eastAsia="Calibri"/>
                <w:b/>
                <w:bCs/>
                <w:sz w:val="28"/>
                <w:szCs w:val="28"/>
              </w:rPr>
              <w:t>«Помилуй мя, Боже...»</w:t>
            </w:r>
            <w:r w:rsidRPr="0052384B">
              <w:rPr>
                <w:rFonts w:eastAsia="Calibri"/>
                <w:b/>
                <w:bCs/>
                <w:noProof/>
                <w:sz w:val="28"/>
                <w:szCs w:val="28"/>
              </w:rPr>
              <w:t>,</w:t>
            </w:r>
            <w:r w:rsidRPr="0052384B">
              <w:rPr>
                <w:rFonts w:eastAsia="Calibri"/>
                <w:b/>
                <w:bCs/>
                <w:sz w:val="28"/>
                <w:szCs w:val="28"/>
              </w:rPr>
              <w:t xml:space="preserve"> </w:t>
            </w:r>
            <w:r w:rsidRPr="0052384B">
              <w:rPr>
                <w:rFonts w:eastAsia="Calibri"/>
                <w:b/>
                <w:bCs/>
                <w:noProof/>
                <w:sz w:val="28"/>
                <w:szCs w:val="28"/>
              </w:rPr>
              <w:t>69</w:t>
            </w:r>
            <w:r w:rsidRPr="0052384B">
              <w:rPr>
                <w:rFonts w:eastAsia="Calibri"/>
                <w:b/>
                <w:bCs/>
                <w:sz w:val="28"/>
                <w:szCs w:val="28"/>
              </w:rPr>
              <w:t xml:space="preserve"> </w:t>
            </w:r>
            <w:r w:rsidRPr="0052384B">
              <w:rPr>
                <w:rFonts w:eastAsia="Calibri"/>
                <w:b/>
                <w:bCs/>
                <w:i/>
                <w:sz w:val="28"/>
                <w:szCs w:val="28"/>
              </w:rPr>
              <w:t xml:space="preserve">псалом </w:t>
            </w:r>
            <w:r w:rsidRPr="0052384B">
              <w:rPr>
                <w:rFonts w:eastAsia="Calibri"/>
                <w:b/>
                <w:bCs/>
                <w:sz w:val="28"/>
                <w:szCs w:val="28"/>
              </w:rPr>
              <w:t xml:space="preserve">– «Боже, в помощь мою вонми...» </w:t>
            </w:r>
            <w:r w:rsidRPr="0052384B">
              <w:rPr>
                <w:rFonts w:eastAsia="Calibri"/>
                <w:sz w:val="28"/>
                <w:szCs w:val="28"/>
              </w:rPr>
              <w:t>и</w:t>
            </w:r>
            <w:r w:rsidRPr="0052384B">
              <w:rPr>
                <w:rFonts w:eastAsia="Calibri"/>
                <w:b/>
                <w:bCs/>
                <w:i/>
                <w:sz w:val="28"/>
                <w:szCs w:val="28"/>
              </w:rPr>
              <w:t xml:space="preserve"> </w:t>
            </w:r>
            <w:r w:rsidRPr="0052384B">
              <w:rPr>
                <w:rFonts w:eastAsia="Calibri"/>
                <w:b/>
                <w:bCs/>
                <w:noProof/>
                <w:sz w:val="28"/>
                <w:szCs w:val="28"/>
              </w:rPr>
              <w:t>142</w:t>
            </w:r>
            <w:r w:rsidRPr="0052384B">
              <w:rPr>
                <w:rFonts w:eastAsia="Calibri"/>
                <w:b/>
                <w:bCs/>
                <w:sz w:val="28"/>
                <w:szCs w:val="28"/>
              </w:rPr>
              <w:t xml:space="preserve"> </w:t>
            </w:r>
            <w:r w:rsidRPr="0052384B">
              <w:rPr>
                <w:rFonts w:eastAsia="Calibri"/>
                <w:b/>
                <w:bCs/>
                <w:i/>
                <w:sz w:val="28"/>
                <w:szCs w:val="28"/>
              </w:rPr>
              <w:t xml:space="preserve">псалом </w:t>
            </w:r>
            <w:r w:rsidRPr="0052384B">
              <w:rPr>
                <w:rFonts w:eastAsia="Calibri"/>
                <w:b/>
                <w:bCs/>
                <w:sz w:val="28"/>
                <w:szCs w:val="28"/>
              </w:rPr>
              <w:t>–</w:t>
            </w:r>
            <w:r w:rsidRPr="0052384B">
              <w:rPr>
                <w:rFonts w:eastAsia="Calibri"/>
                <w:b/>
                <w:bCs/>
                <w:i/>
                <w:sz w:val="28"/>
                <w:szCs w:val="28"/>
              </w:rPr>
              <w:t xml:space="preserve"> </w:t>
            </w:r>
            <w:r w:rsidRPr="0052384B">
              <w:rPr>
                <w:rFonts w:eastAsia="Calibri"/>
                <w:b/>
                <w:bCs/>
                <w:sz w:val="28"/>
                <w:szCs w:val="28"/>
              </w:rPr>
              <w:t>«Господи, услыши молитву мою...».</w:t>
            </w:r>
            <w:r w:rsidRPr="0052384B">
              <w:rPr>
                <w:rFonts w:ascii="Calibri" w:eastAsia="Calibri" w:hAnsi="Calibri" w:cs="Arial"/>
                <w:b/>
                <w:sz w:val="28"/>
                <w:szCs w:val="28"/>
                <w:lang w:eastAsia="en-US" w:bidi="he-IL"/>
              </w:rPr>
              <w:t xml:space="preserve"> </w:t>
            </w:r>
          </w:p>
          <w:p w:rsidR="00FB3EE0" w:rsidRPr="0052384B" w:rsidRDefault="00FB3EE0" w:rsidP="005327F9">
            <w:pPr>
              <w:overflowPunct/>
              <w:autoSpaceDE/>
              <w:autoSpaceDN/>
              <w:adjustRightInd/>
              <w:jc w:val="center"/>
              <w:textAlignment w:val="auto"/>
              <w:rPr>
                <w:rFonts w:eastAsia="Calibri"/>
                <w:b/>
                <w:bCs/>
                <w:sz w:val="28"/>
                <w:szCs w:val="28"/>
              </w:rPr>
            </w:pPr>
            <w:r w:rsidRPr="0052384B">
              <w:rPr>
                <w:rFonts w:eastAsia="Calibri"/>
                <w:b/>
                <w:sz w:val="28"/>
                <w:szCs w:val="28"/>
                <w:lang w:eastAsia="en-US" w:bidi="he-IL"/>
              </w:rPr>
              <w:t>Великое</w:t>
            </w:r>
            <w:r w:rsidRPr="0052384B">
              <w:rPr>
                <w:rFonts w:eastAsia="Calibri"/>
                <w:b/>
                <w:i/>
                <w:sz w:val="28"/>
                <w:szCs w:val="28"/>
                <w:lang w:eastAsia="en-US" w:bidi="he-IL"/>
              </w:rPr>
              <w:t xml:space="preserve"> славословие: </w:t>
            </w:r>
            <w:r w:rsidRPr="0052384B">
              <w:rPr>
                <w:rFonts w:eastAsia="Calibri"/>
                <w:b/>
                <w:sz w:val="28"/>
                <w:szCs w:val="28"/>
                <w:lang w:eastAsia="en-US" w:bidi="he-IL"/>
              </w:rPr>
              <w:t xml:space="preserve">«Слава в вышних Богу...», «Символ веры» </w:t>
            </w:r>
            <w:r w:rsidRPr="0052384B">
              <w:rPr>
                <w:rFonts w:eastAsia="Calibri"/>
                <w:bCs/>
                <w:sz w:val="28"/>
                <w:szCs w:val="28"/>
                <w:lang w:eastAsia="en-US" w:bidi="he-IL"/>
              </w:rPr>
              <w:t>и</w:t>
            </w:r>
            <w:r w:rsidRPr="0052384B">
              <w:rPr>
                <w:rFonts w:eastAsia="Calibri"/>
                <w:b/>
                <w:sz w:val="28"/>
                <w:szCs w:val="28"/>
                <w:lang w:eastAsia="en-US" w:bidi="he-IL"/>
              </w:rPr>
              <w:t xml:space="preserve"> </w:t>
            </w:r>
            <w:r w:rsidRPr="0052384B">
              <w:rPr>
                <w:rFonts w:eastAsia="Calibri"/>
                <w:sz w:val="28"/>
                <w:szCs w:val="28"/>
                <w:lang w:eastAsia="en-US" w:bidi="he-IL"/>
              </w:rPr>
              <w:t xml:space="preserve">далее </w:t>
            </w:r>
            <w:r w:rsidRPr="0052384B">
              <w:rPr>
                <w:rFonts w:eastAsia="Calibri"/>
                <w:b/>
                <w:sz w:val="28"/>
                <w:szCs w:val="28"/>
                <w:lang w:eastAsia="en-US" w:bidi="he-IL"/>
              </w:rPr>
              <w:t>канон.</w:t>
            </w:r>
          </w:p>
        </w:tc>
      </w:tr>
      <w:tr w:rsidR="00FB3EE0" w:rsidRPr="0052384B" w:rsidTr="00FB3EE0">
        <w:trPr>
          <w:trHeight w:val="2727"/>
        </w:trPr>
        <w:tc>
          <w:tcPr>
            <w:tcW w:w="10348" w:type="dxa"/>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overflowPunct/>
              <w:autoSpaceDE/>
              <w:autoSpaceDN/>
              <w:adjustRightInd/>
              <w:jc w:val="center"/>
              <w:textAlignment w:val="auto"/>
              <w:rPr>
                <w:rFonts w:eastAsia="Calibri"/>
                <w:b/>
                <w:bCs/>
                <w:sz w:val="28"/>
                <w:szCs w:val="28"/>
                <w:lang w:eastAsia="en-US" w:bidi="he-IL"/>
              </w:rPr>
            </w:pPr>
            <w:r w:rsidRPr="0052384B">
              <w:rPr>
                <w:rFonts w:eastAsia="Calibri"/>
                <w:b/>
                <w:i/>
                <w:sz w:val="28"/>
                <w:szCs w:val="28"/>
                <w:u w:val="single"/>
                <w:lang w:eastAsia="en-US" w:bidi="he-IL"/>
              </w:rPr>
              <w:t>Хор</w:t>
            </w:r>
            <w:r w:rsidRPr="0052384B">
              <w:rPr>
                <w:rFonts w:eastAsia="Calibri"/>
                <w:b/>
                <w:i/>
                <w:sz w:val="28"/>
                <w:szCs w:val="28"/>
                <w:lang w:eastAsia="en-US" w:bidi="he-IL"/>
              </w:rPr>
              <w:t>:</w:t>
            </w:r>
            <w:r w:rsidRPr="0052384B">
              <w:rPr>
                <w:rFonts w:eastAsia="Calibri"/>
                <w:sz w:val="28"/>
                <w:szCs w:val="28"/>
                <w:lang w:eastAsia="en-US" w:bidi="he-IL"/>
              </w:rPr>
              <w:t xml:space="preserve"> </w:t>
            </w:r>
            <w:r w:rsidRPr="0052384B">
              <w:rPr>
                <w:rFonts w:eastAsia="Calibri"/>
                <w:b/>
                <w:bCs/>
                <w:sz w:val="28"/>
                <w:szCs w:val="28"/>
                <w:lang w:eastAsia="en-US" w:bidi="he-IL"/>
              </w:rPr>
              <w:t>«Достойно есть…».</w:t>
            </w:r>
          </w:p>
          <w:p w:rsidR="00FB3EE0" w:rsidRPr="0052384B" w:rsidRDefault="00FB3EE0" w:rsidP="005327F9">
            <w:pPr>
              <w:overflowPunct/>
              <w:autoSpaceDE/>
              <w:autoSpaceDN/>
              <w:adjustRightInd/>
              <w:jc w:val="center"/>
              <w:textAlignment w:val="auto"/>
              <w:rPr>
                <w:b/>
                <w:bCs/>
                <w:i/>
                <w:sz w:val="28"/>
                <w:szCs w:val="28"/>
              </w:rPr>
            </w:pPr>
            <w:r w:rsidRPr="0052384B">
              <w:rPr>
                <w:rFonts w:eastAsia="Calibri"/>
                <w:b/>
                <w:i/>
                <w:sz w:val="28"/>
                <w:szCs w:val="28"/>
                <w:u w:val="single"/>
                <w:lang w:eastAsia="en-US" w:bidi="he-IL"/>
              </w:rPr>
              <w:t>Чтец</w:t>
            </w:r>
            <w:r w:rsidRPr="0052384B">
              <w:rPr>
                <w:rFonts w:eastAsia="Calibri"/>
                <w:b/>
                <w:i/>
                <w:sz w:val="28"/>
                <w:szCs w:val="28"/>
                <w:lang w:eastAsia="en-US" w:bidi="he-IL"/>
              </w:rPr>
              <w:t xml:space="preserve">: </w:t>
            </w:r>
            <w:r w:rsidRPr="0052384B">
              <w:rPr>
                <w:rFonts w:eastAsia="Calibri"/>
                <w:b/>
                <w:bCs/>
                <w:sz w:val="28"/>
                <w:szCs w:val="28"/>
                <w:lang w:eastAsia="en-US" w:bidi="he-IL"/>
              </w:rPr>
              <w:t>Трисвятое по «Отче наш...».</w:t>
            </w:r>
          </w:p>
          <w:p w:rsidR="00FB3EE0" w:rsidRPr="0052384B" w:rsidRDefault="00FB3EE0" w:rsidP="005327F9">
            <w:pPr>
              <w:overflowPunct/>
              <w:autoSpaceDE/>
              <w:autoSpaceDN/>
              <w:adjustRightInd/>
              <w:jc w:val="center"/>
              <w:textAlignment w:val="auto"/>
              <w:rPr>
                <w:b/>
                <w:bCs/>
                <w:sz w:val="28"/>
                <w:szCs w:val="28"/>
              </w:rPr>
            </w:pPr>
            <w:r w:rsidRPr="0052384B">
              <w:rPr>
                <w:b/>
                <w:bCs/>
                <w:i/>
                <w:sz w:val="28"/>
                <w:szCs w:val="28"/>
                <w:u w:val="single"/>
              </w:rPr>
              <w:t>Священник</w:t>
            </w:r>
            <w:r w:rsidRPr="0052384B">
              <w:rPr>
                <w:sz w:val="28"/>
                <w:szCs w:val="28"/>
              </w:rPr>
              <w:t xml:space="preserve"> в алтаре: </w:t>
            </w:r>
            <w:r w:rsidRPr="0052384B">
              <w:rPr>
                <w:b/>
                <w:bCs/>
                <w:sz w:val="28"/>
                <w:szCs w:val="28"/>
              </w:rPr>
              <w:t>«Яко Твое есть Царство…».</w:t>
            </w:r>
          </w:p>
          <w:p w:rsidR="00FB3EE0" w:rsidRPr="0052384B" w:rsidRDefault="00FB3EE0" w:rsidP="005327F9">
            <w:pPr>
              <w:overflowPunct/>
              <w:autoSpaceDE/>
              <w:autoSpaceDN/>
              <w:adjustRightInd/>
              <w:jc w:val="center"/>
              <w:textAlignment w:val="auto"/>
              <w:rPr>
                <w:rFonts w:eastAsia="Calibri"/>
                <w:b/>
                <w:bCs/>
                <w:iCs/>
                <w:sz w:val="28"/>
                <w:szCs w:val="28"/>
                <w:lang w:eastAsia="en-US" w:bidi="he-IL"/>
              </w:rPr>
            </w:pPr>
            <w:r w:rsidRPr="0052384B">
              <w:rPr>
                <w:b/>
                <w:bCs/>
                <w:i/>
                <w:sz w:val="28"/>
                <w:szCs w:val="28"/>
                <w:u w:val="single"/>
              </w:rPr>
              <w:t>Чтец</w:t>
            </w:r>
            <w:r w:rsidRPr="0052384B">
              <w:rPr>
                <w:b/>
                <w:bCs/>
                <w:i/>
                <w:sz w:val="28"/>
                <w:szCs w:val="28"/>
              </w:rPr>
              <w:t>:</w:t>
            </w:r>
            <w:r w:rsidRPr="0052384B">
              <w:rPr>
                <w:i/>
                <w:sz w:val="28"/>
                <w:szCs w:val="28"/>
              </w:rPr>
              <w:t xml:space="preserve"> </w:t>
            </w:r>
            <w:r w:rsidRPr="0052384B">
              <w:rPr>
                <w:b/>
                <w:bCs/>
                <w:sz w:val="28"/>
                <w:szCs w:val="28"/>
              </w:rPr>
              <w:t>«Аминь»</w:t>
            </w:r>
            <w:r w:rsidRPr="0052384B">
              <w:rPr>
                <w:sz w:val="28"/>
                <w:szCs w:val="28"/>
              </w:rPr>
              <w:t xml:space="preserve"> и </w:t>
            </w:r>
            <w:r w:rsidRPr="0052384B">
              <w:rPr>
                <w:b/>
                <w:bCs/>
                <w:iCs/>
                <w:sz w:val="28"/>
                <w:szCs w:val="28"/>
              </w:rPr>
              <w:t xml:space="preserve">тропари </w:t>
            </w:r>
            <w:r w:rsidRPr="0052384B">
              <w:rPr>
                <w:sz w:val="28"/>
                <w:szCs w:val="28"/>
              </w:rPr>
              <w:t xml:space="preserve">по </w:t>
            </w:r>
            <w:r w:rsidRPr="0052384B">
              <w:rPr>
                <w:b/>
                <w:bCs/>
                <w:sz w:val="28"/>
                <w:szCs w:val="28"/>
              </w:rPr>
              <w:t>Уставу</w:t>
            </w:r>
            <w:r w:rsidRPr="0052384B">
              <w:rPr>
                <w:rFonts w:eastAsia="Calibri"/>
                <w:b/>
                <w:bCs/>
                <w:iCs/>
                <w:sz w:val="28"/>
                <w:szCs w:val="28"/>
                <w:lang w:eastAsia="en-US" w:bidi="he-IL"/>
              </w:rPr>
              <w:t xml:space="preserve">. </w:t>
            </w:r>
          </w:p>
          <w:p w:rsidR="00FB3EE0" w:rsidRPr="0052384B" w:rsidRDefault="00FB3EE0" w:rsidP="005327F9">
            <w:pPr>
              <w:overflowPunct/>
              <w:autoSpaceDE/>
              <w:autoSpaceDN/>
              <w:adjustRightInd/>
              <w:jc w:val="center"/>
              <w:textAlignment w:val="auto"/>
              <w:rPr>
                <w:sz w:val="28"/>
                <w:szCs w:val="28"/>
              </w:rPr>
            </w:pPr>
            <w:r w:rsidRPr="0052384B">
              <w:rPr>
                <w:b/>
                <w:sz w:val="28"/>
                <w:szCs w:val="28"/>
              </w:rPr>
              <w:t>«Господи, помилуй»</w:t>
            </w:r>
            <w:r w:rsidRPr="0052384B">
              <w:rPr>
                <w:sz w:val="28"/>
                <w:szCs w:val="28"/>
              </w:rPr>
              <w:t xml:space="preserve"> (</w:t>
            </w:r>
            <w:r w:rsidRPr="0052384B">
              <w:rPr>
                <w:noProof/>
                <w:sz w:val="28"/>
                <w:szCs w:val="28"/>
              </w:rPr>
              <w:t>40)</w:t>
            </w:r>
            <w:r w:rsidRPr="0052384B">
              <w:rPr>
                <w:sz w:val="28"/>
                <w:szCs w:val="28"/>
              </w:rPr>
              <w:t xml:space="preserve"> и </w:t>
            </w:r>
            <w:r w:rsidRPr="0052384B">
              <w:rPr>
                <w:b/>
                <w:i/>
                <w:sz w:val="28"/>
                <w:szCs w:val="28"/>
              </w:rPr>
              <w:t xml:space="preserve">молитву: </w:t>
            </w:r>
            <w:r w:rsidRPr="0052384B">
              <w:rPr>
                <w:b/>
                <w:sz w:val="28"/>
                <w:szCs w:val="28"/>
              </w:rPr>
              <w:t>«Иже на всякое время и на вся</w:t>
            </w:r>
            <w:r w:rsidRPr="0052384B">
              <w:rPr>
                <w:b/>
                <w:sz w:val="28"/>
                <w:szCs w:val="28"/>
              </w:rPr>
              <w:softHyphen/>
              <w:t>кий час...».</w:t>
            </w:r>
            <w:r w:rsidRPr="0052384B">
              <w:rPr>
                <w:i/>
                <w:sz w:val="28"/>
                <w:szCs w:val="28"/>
              </w:rPr>
              <w:t xml:space="preserve"> </w:t>
            </w:r>
            <w:r w:rsidRPr="0052384B">
              <w:rPr>
                <w:b/>
                <w:sz w:val="28"/>
                <w:szCs w:val="28"/>
              </w:rPr>
              <w:t>«Господи, помилуй»</w:t>
            </w:r>
            <w:r w:rsidRPr="0052384B">
              <w:rPr>
                <w:sz w:val="28"/>
                <w:szCs w:val="28"/>
              </w:rPr>
              <w:t xml:space="preserve"> (3), </w:t>
            </w:r>
            <w:r w:rsidRPr="0052384B">
              <w:rPr>
                <w:b/>
                <w:sz w:val="28"/>
                <w:szCs w:val="28"/>
              </w:rPr>
              <w:t>«Слава, и ныне»,</w:t>
            </w:r>
            <w:r w:rsidRPr="0052384B">
              <w:rPr>
                <w:sz w:val="28"/>
                <w:szCs w:val="28"/>
              </w:rPr>
              <w:t xml:space="preserve"> </w:t>
            </w:r>
            <w:r w:rsidRPr="0052384B">
              <w:rPr>
                <w:b/>
                <w:sz w:val="28"/>
                <w:szCs w:val="28"/>
              </w:rPr>
              <w:t>«Честнейшую Херувим…»,</w:t>
            </w:r>
            <w:r w:rsidRPr="0052384B">
              <w:rPr>
                <w:sz w:val="28"/>
                <w:szCs w:val="28"/>
              </w:rPr>
              <w:t xml:space="preserve"> </w:t>
            </w:r>
          </w:p>
          <w:p w:rsidR="00FB3EE0" w:rsidRPr="0052384B" w:rsidRDefault="00FB3EE0" w:rsidP="005327F9">
            <w:pPr>
              <w:overflowPunct/>
              <w:autoSpaceDE/>
              <w:autoSpaceDN/>
              <w:adjustRightInd/>
              <w:jc w:val="center"/>
              <w:textAlignment w:val="auto"/>
              <w:rPr>
                <w:sz w:val="28"/>
                <w:szCs w:val="28"/>
              </w:rPr>
            </w:pPr>
            <w:r w:rsidRPr="0052384B">
              <w:rPr>
                <w:b/>
                <w:sz w:val="28"/>
                <w:szCs w:val="28"/>
              </w:rPr>
              <w:t>«Именем Господним благослови, отче».</w:t>
            </w:r>
            <w:r w:rsidRPr="0052384B">
              <w:rPr>
                <w:sz w:val="28"/>
                <w:szCs w:val="28"/>
              </w:rPr>
              <w:t xml:space="preserve"> </w:t>
            </w:r>
          </w:p>
          <w:p w:rsidR="00FB3EE0" w:rsidRPr="0052384B" w:rsidRDefault="00FB3EE0" w:rsidP="005327F9">
            <w:pPr>
              <w:tabs>
                <w:tab w:val="left" w:pos="426"/>
              </w:tabs>
              <w:jc w:val="center"/>
              <w:outlineLvl w:val="0"/>
              <w:rPr>
                <w:sz w:val="28"/>
                <w:szCs w:val="28"/>
              </w:rPr>
            </w:pPr>
            <w:r w:rsidRPr="0052384B">
              <w:rPr>
                <w:b/>
                <w:i/>
                <w:sz w:val="28"/>
                <w:szCs w:val="28"/>
                <w:u w:val="single"/>
              </w:rPr>
              <w:t>Священник</w:t>
            </w:r>
            <w:r w:rsidRPr="0052384B">
              <w:rPr>
                <w:b/>
                <w:i/>
                <w:sz w:val="28"/>
                <w:szCs w:val="28"/>
              </w:rPr>
              <w:t xml:space="preserve"> </w:t>
            </w:r>
            <w:r w:rsidRPr="0052384B">
              <w:rPr>
                <w:sz w:val="28"/>
                <w:szCs w:val="28"/>
              </w:rPr>
              <w:t xml:space="preserve">в алтаре: </w:t>
            </w:r>
            <w:r w:rsidRPr="0052384B">
              <w:rPr>
                <w:b/>
                <w:sz w:val="28"/>
                <w:szCs w:val="28"/>
              </w:rPr>
              <w:t>«Молитвами святых отец…».</w:t>
            </w:r>
          </w:p>
          <w:p w:rsidR="00FB3EE0" w:rsidRPr="0052384B" w:rsidRDefault="00FB3EE0" w:rsidP="005327F9">
            <w:pPr>
              <w:tabs>
                <w:tab w:val="left" w:pos="426"/>
              </w:tabs>
              <w:jc w:val="center"/>
              <w:rPr>
                <w:i/>
                <w:sz w:val="28"/>
                <w:szCs w:val="28"/>
              </w:rPr>
            </w:pPr>
            <w:r w:rsidRPr="0052384B">
              <w:rPr>
                <w:b/>
                <w:i/>
                <w:sz w:val="28"/>
                <w:szCs w:val="28"/>
                <w:u w:val="single"/>
              </w:rPr>
              <w:t>Чтец</w:t>
            </w:r>
            <w:r w:rsidRPr="0052384B">
              <w:rPr>
                <w:b/>
                <w:i/>
                <w:sz w:val="28"/>
                <w:szCs w:val="28"/>
              </w:rPr>
              <w:t>:</w:t>
            </w:r>
            <w:r w:rsidRPr="0052384B">
              <w:rPr>
                <w:sz w:val="28"/>
                <w:szCs w:val="28"/>
              </w:rPr>
              <w:t xml:space="preserve"> </w:t>
            </w:r>
            <w:r w:rsidRPr="0052384B">
              <w:rPr>
                <w:b/>
                <w:sz w:val="28"/>
                <w:szCs w:val="28"/>
              </w:rPr>
              <w:t xml:space="preserve">«Аминь» </w:t>
            </w:r>
            <w:r w:rsidRPr="0052384B">
              <w:rPr>
                <w:sz w:val="28"/>
                <w:szCs w:val="28"/>
              </w:rPr>
              <w:t xml:space="preserve">и </w:t>
            </w:r>
            <w:r w:rsidRPr="0052384B">
              <w:rPr>
                <w:b/>
                <w:i/>
                <w:sz w:val="28"/>
                <w:szCs w:val="28"/>
              </w:rPr>
              <w:t>молитву</w:t>
            </w:r>
            <w:r w:rsidRPr="0052384B">
              <w:rPr>
                <w:b/>
                <w:bCs/>
                <w:i/>
                <w:iCs/>
                <w:sz w:val="28"/>
                <w:szCs w:val="28"/>
              </w:rPr>
              <w:t>:</w:t>
            </w:r>
            <w:r w:rsidRPr="0052384B">
              <w:rPr>
                <w:sz w:val="28"/>
                <w:szCs w:val="28"/>
              </w:rPr>
              <w:t xml:space="preserve"> </w:t>
            </w:r>
            <w:r w:rsidRPr="0052384B">
              <w:rPr>
                <w:b/>
                <w:sz w:val="28"/>
                <w:szCs w:val="28"/>
              </w:rPr>
              <w:t>«Нескверная, неблазная…».</w:t>
            </w:r>
            <w:r w:rsidRPr="0052384B">
              <w:rPr>
                <w:i/>
                <w:sz w:val="28"/>
                <w:szCs w:val="28"/>
              </w:rPr>
              <w:t xml:space="preserve"> </w:t>
            </w:r>
          </w:p>
          <w:p w:rsidR="00FB3EE0" w:rsidRPr="0052384B" w:rsidRDefault="00FB3EE0" w:rsidP="005327F9">
            <w:pPr>
              <w:tabs>
                <w:tab w:val="left" w:pos="426"/>
              </w:tabs>
              <w:jc w:val="center"/>
              <w:rPr>
                <w:b/>
                <w:sz w:val="28"/>
                <w:szCs w:val="28"/>
              </w:rPr>
            </w:pPr>
            <w:r w:rsidRPr="0052384B">
              <w:rPr>
                <w:b/>
                <w:sz w:val="28"/>
                <w:szCs w:val="28"/>
              </w:rPr>
              <w:t xml:space="preserve">«И даждь нам, Владыко, на сон грядущим покой тела и души...», </w:t>
            </w:r>
          </w:p>
          <w:p w:rsidR="00FB3EE0" w:rsidRPr="0052384B" w:rsidRDefault="00FB3EE0" w:rsidP="005327F9">
            <w:pPr>
              <w:tabs>
                <w:tab w:val="left" w:pos="426"/>
              </w:tabs>
              <w:jc w:val="center"/>
              <w:rPr>
                <w:b/>
                <w:sz w:val="28"/>
                <w:szCs w:val="28"/>
              </w:rPr>
            </w:pPr>
            <w:r w:rsidRPr="0052384B">
              <w:rPr>
                <w:b/>
                <w:sz w:val="28"/>
                <w:szCs w:val="28"/>
              </w:rPr>
              <w:t>«Преславная Приснодево...»,</w:t>
            </w:r>
            <w:r w:rsidRPr="0052384B">
              <w:rPr>
                <w:i/>
                <w:sz w:val="28"/>
                <w:szCs w:val="28"/>
              </w:rPr>
              <w:t xml:space="preserve"> </w:t>
            </w:r>
            <w:r w:rsidRPr="0052384B">
              <w:rPr>
                <w:b/>
                <w:sz w:val="28"/>
                <w:szCs w:val="28"/>
              </w:rPr>
              <w:t>«Упование мое Отец, прибежище…».</w:t>
            </w:r>
          </w:p>
        </w:tc>
      </w:tr>
      <w:tr w:rsidR="00FB3EE0" w:rsidRPr="0052384B" w:rsidTr="00FB3EE0">
        <w:trPr>
          <w:trHeight w:val="774"/>
        </w:trPr>
        <w:tc>
          <w:tcPr>
            <w:tcW w:w="10348" w:type="dxa"/>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overflowPunct/>
              <w:autoSpaceDE/>
              <w:autoSpaceDN/>
              <w:adjustRightInd/>
              <w:jc w:val="center"/>
              <w:textAlignment w:val="auto"/>
              <w:rPr>
                <w:sz w:val="28"/>
                <w:szCs w:val="28"/>
              </w:rPr>
            </w:pPr>
            <w:r w:rsidRPr="0052384B">
              <w:rPr>
                <w:rFonts w:eastAsia="Calibri"/>
                <w:b/>
                <w:i/>
                <w:sz w:val="28"/>
                <w:szCs w:val="28"/>
                <w:u w:val="single"/>
                <w:lang w:eastAsia="en-US" w:bidi="he-IL"/>
              </w:rPr>
              <w:t>Священник</w:t>
            </w:r>
            <w:r w:rsidRPr="0052384B">
              <w:rPr>
                <w:rFonts w:eastAsia="Calibri"/>
                <w:b/>
                <w:i/>
                <w:sz w:val="28"/>
                <w:szCs w:val="28"/>
                <w:lang w:eastAsia="en-US" w:bidi="he-IL"/>
              </w:rPr>
              <w:t xml:space="preserve"> </w:t>
            </w:r>
            <w:r w:rsidRPr="0052384B">
              <w:rPr>
                <w:rFonts w:eastAsia="Calibri"/>
                <w:sz w:val="28"/>
                <w:szCs w:val="28"/>
                <w:lang w:eastAsia="en-US" w:bidi="he-IL"/>
              </w:rPr>
              <w:t xml:space="preserve">на солее перед </w:t>
            </w:r>
            <w:r w:rsidRPr="0052384B">
              <w:rPr>
                <w:rFonts w:eastAsia="Calibri"/>
                <w:b/>
                <w:bCs/>
                <w:sz w:val="28"/>
                <w:szCs w:val="28"/>
                <w:lang w:eastAsia="en-US" w:bidi="he-IL"/>
              </w:rPr>
              <w:t>ц. в.</w:t>
            </w:r>
            <w:r w:rsidRPr="0052384B">
              <w:rPr>
                <w:b/>
                <w:bCs/>
                <w:sz w:val="28"/>
                <w:szCs w:val="28"/>
              </w:rPr>
              <w:t>:</w:t>
            </w:r>
            <w:r w:rsidRPr="0052384B">
              <w:rPr>
                <w:sz w:val="28"/>
                <w:szCs w:val="28"/>
              </w:rPr>
              <w:t xml:space="preserve"> </w:t>
            </w:r>
            <w:r w:rsidRPr="0052384B">
              <w:rPr>
                <w:b/>
                <w:sz w:val="28"/>
                <w:szCs w:val="28"/>
              </w:rPr>
              <w:t>«Слава Тебе, Христе Боже…».</w:t>
            </w:r>
          </w:p>
          <w:p w:rsidR="00FB3EE0" w:rsidRPr="0052384B" w:rsidRDefault="00FB3EE0" w:rsidP="005327F9">
            <w:pPr>
              <w:tabs>
                <w:tab w:val="left" w:pos="284"/>
                <w:tab w:val="left" w:pos="426"/>
              </w:tabs>
              <w:jc w:val="center"/>
              <w:rPr>
                <w:sz w:val="28"/>
                <w:szCs w:val="28"/>
              </w:rPr>
            </w:pPr>
            <w:r w:rsidRPr="0052384B">
              <w:rPr>
                <w:b/>
                <w:i/>
                <w:sz w:val="28"/>
                <w:szCs w:val="28"/>
                <w:u w:val="single"/>
              </w:rPr>
              <w:t>Хор</w:t>
            </w:r>
            <w:r w:rsidRPr="0052384B">
              <w:rPr>
                <w:b/>
                <w:i/>
                <w:sz w:val="28"/>
                <w:szCs w:val="28"/>
              </w:rPr>
              <w:t>:</w:t>
            </w:r>
            <w:r w:rsidRPr="0052384B">
              <w:rPr>
                <w:sz w:val="28"/>
                <w:szCs w:val="28"/>
              </w:rPr>
              <w:t xml:space="preserve"> </w:t>
            </w:r>
            <w:r w:rsidRPr="0052384B">
              <w:rPr>
                <w:b/>
                <w:sz w:val="28"/>
                <w:szCs w:val="28"/>
              </w:rPr>
              <w:t xml:space="preserve">«Слава, и ныне», «Господи, помилуй» </w:t>
            </w:r>
            <w:r w:rsidRPr="0052384B">
              <w:rPr>
                <w:sz w:val="28"/>
                <w:szCs w:val="28"/>
              </w:rPr>
              <w:t>(3).</w:t>
            </w:r>
            <w:r w:rsidRPr="0052384B">
              <w:rPr>
                <w:b/>
                <w:sz w:val="28"/>
                <w:szCs w:val="28"/>
              </w:rPr>
              <w:t xml:space="preserve"> «Благослови».</w:t>
            </w:r>
          </w:p>
          <w:p w:rsidR="00FB3EE0" w:rsidRPr="0052384B" w:rsidRDefault="00FB3EE0" w:rsidP="005327F9">
            <w:pPr>
              <w:tabs>
                <w:tab w:val="left" w:pos="284"/>
                <w:tab w:val="left" w:pos="426"/>
                <w:tab w:val="left" w:pos="709"/>
              </w:tabs>
              <w:jc w:val="center"/>
              <w:rPr>
                <w:rFonts w:eastAsia="Calibri"/>
                <w:sz w:val="28"/>
                <w:szCs w:val="28"/>
                <w:lang w:eastAsia="en-US" w:bidi="he-IL"/>
              </w:rPr>
            </w:pPr>
            <w:r w:rsidRPr="0052384B">
              <w:rPr>
                <w:rFonts w:eastAsia="Calibri"/>
                <w:b/>
                <w:i/>
                <w:sz w:val="28"/>
                <w:szCs w:val="28"/>
                <w:u w:val="single"/>
                <w:lang w:eastAsia="en-US" w:bidi="he-IL"/>
              </w:rPr>
              <w:t>Священник</w:t>
            </w:r>
            <w:r w:rsidRPr="0052384B">
              <w:rPr>
                <w:rFonts w:eastAsia="Calibri"/>
                <w:sz w:val="28"/>
                <w:szCs w:val="28"/>
                <w:lang w:eastAsia="en-US" w:bidi="he-IL"/>
              </w:rPr>
              <w:t xml:space="preserve"> на солее перед </w:t>
            </w:r>
            <w:r w:rsidRPr="0052384B">
              <w:rPr>
                <w:rFonts w:eastAsia="Calibri"/>
                <w:b/>
                <w:bCs/>
                <w:sz w:val="28"/>
                <w:szCs w:val="28"/>
                <w:lang w:eastAsia="en-US" w:bidi="he-IL"/>
              </w:rPr>
              <w:t xml:space="preserve">ц. в. </w:t>
            </w:r>
            <w:r w:rsidRPr="0052384B">
              <w:rPr>
                <w:b/>
                <w:sz w:val="28"/>
                <w:szCs w:val="28"/>
              </w:rPr>
              <w:t>малый</w:t>
            </w:r>
            <w:r w:rsidRPr="0052384B">
              <w:rPr>
                <w:b/>
                <w:i/>
                <w:sz w:val="28"/>
                <w:szCs w:val="28"/>
              </w:rPr>
              <w:t xml:space="preserve"> отпуст</w:t>
            </w:r>
            <w:r w:rsidRPr="0052384B">
              <w:rPr>
                <w:b/>
                <w:sz w:val="28"/>
                <w:szCs w:val="28"/>
              </w:rPr>
              <w:t xml:space="preserve">. </w:t>
            </w:r>
          </w:p>
        </w:tc>
      </w:tr>
      <w:tr w:rsidR="00FB3EE0" w:rsidRPr="0052384B" w:rsidTr="00F97935">
        <w:trPr>
          <w:trHeight w:val="1266"/>
        </w:trPr>
        <w:tc>
          <w:tcPr>
            <w:tcW w:w="10348" w:type="dxa"/>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284"/>
                <w:tab w:val="left" w:pos="426"/>
                <w:tab w:val="left" w:pos="709"/>
              </w:tabs>
              <w:jc w:val="center"/>
              <w:rPr>
                <w:b/>
                <w:sz w:val="28"/>
                <w:szCs w:val="28"/>
              </w:rPr>
            </w:pPr>
            <w:r w:rsidRPr="0052384B">
              <w:rPr>
                <w:b/>
                <w:i/>
                <w:sz w:val="28"/>
                <w:szCs w:val="28"/>
                <w:u w:val="single"/>
              </w:rPr>
              <w:t>Священник</w:t>
            </w:r>
            <w:r w:rsidRPr="0052384B">
              <w:rPr>
                <w:sz w:val="28"/>
                <w:szCs w:val="28"/>
              </w:rPr>
              <w:t xml:space="preserve"> испрашивает себе про</w:t>
            </w:r>
            <w:r w:rsidRPr="0052384B">
              <w:rPr>
                <w:sz w:val="28"/>
                <w:szCs w:val="28"/>
              </w:rPr>
              <w:softHyphen/>
              <w:t xml:space="preserve">щение: </w:t>
            </w:r>
            <w:r w:rsidRPr="0052384B">
              <w:rPr>
                <w:b/>
                <w:sz w:val="28"/>
                <w:szCs w:val="28"/>
              </w:rPr>
              <w:t xml:space="preserve">«Благословите, отцы святии, </w:t>
            </w:r>
          </w:p>
          <w:p w:rsidR="00FB3EE0" w:rsidRPr="0052384B" w:rsidRDefault="00FB3EE0" w:rsidP="005327F9">
            <w:pPr>
              <w:tabs>
                <w:tab w:val="left" w:pos="284"/>
                <w:tab w:val="left" w:pos="426"/>
                <w:tab w:val="left" w:pos="709"/>
              </w:tabs>
              <w:jc w:val="center"/>
              <w:rPr>
                <w:b/>
                <w:bCs/>
                <w:i/>
                <w:iCs/>
                <w:sz w:val="28"/>
                <w:szCs w:val="28"/>
              </w:rPr>
            </w:pPr>
            <w:r w:rsidRPr="0052384B">
              <w:rPr>
                <w:b/>
                <w:sz w:val="28"/>
                <w:szCs w:val="28"/>
              </w:rPr>
              <w:t>простите ми…».</w:t>
            </w:r>
            <w:r w:rsidRPr="0052384B">
              <w:rPr>
                <w:sz w:val="28"/>
                <w:szCs w:val="28"/>
              </w:rPr>
              <w:t xml:space="preserve"> </w:t>
            </w:r>
            <w:r w:rsidRPr="0052384B">
              <w:rPr>
                <w:b/>
                <w:bCs/>
                <w:i/>
                <w:iCs/>
                <w:sz w:val="28"/>
                <w:szCs w:val="28"/>
              </w:rPr>
              <w:t>Земной поклон.</w:t>
            </w:r>
          </w:p>
          <w:p w:rsidR="00FB3EE0" w:rsidRPr="0052384B" w:rsidRDefault="00F97935" w:rsidP="005327F9">
            <w:pPr>
              <w:tabs>
                <w:tab w:val="left" w:pos="426"/>
              </w:tabs>
              <w:jc w:val="center"/>
              <w:rPr>
                <w:b/>
                <w:sz w:val="28"/>
                <w:szCs w:val="28"/>
              </w:rPr>
            </w:pPr>
            <w:r w:rsidRPr="0052384B">
              <w:rPr>
                <w:b/>
                <w:i/>
                <w:sz w:val="28"/>
                <w:szCs w:val="28"/>
                <w:u w:val="single"/>
              </w:rPr>
              <w:t>Священник</w:t>
            </w:r>
            <w:r w:rsidRPr="0052384B">
              <w:rPr>
                <w:b/>
                <w:i/>
                <w:sz w:val="28"/>
                <w:szCs w:val="28"/>
              </w:rPr>
              <w:t>,</w:t>
            </w:r>
            <w:r w:rsidR="00FB3EE0" w:rsidRPr="0052384B">
              <w:rPr>
                <w:sz w:val="28"/>
                <w:szCs w:val="28"/>
              </w:rPr>
              <w:t xml:space="preserve"> став прямо лицом к алтарю </w:t>
            </w:r>
            <w:r w:rsidR="00FB3EE0" w:rsidRPr="0052384B">
              <w:rPr>
                <w:b/>
                <w:i/>
                <w:sz w:val="28"/>
                <w:szCs w:val="28"/>
              </w:rPr>
              <w:t>ектению:</w:t>
            </w:r>
            <w:r w:rsidR="00FB3EE0" w:rsidRPr="0052384B">
              <w:rPr>
                <w:sz w:val="28"/>
                <w:szCs w:val="28"/>
              </w:rPr>
              <w:t xml:space="preserve"> </w:t>
            </w:r>
            <w:r w:rsidR="00FB3EE0" w:rsidRPr="0052384B">
              <w:rPr>
                <w:b/>
                <w:sz w:val="28"/>
                <w:szCs w:val="28"/>
              </w:rPr>
              <w:t xml:space="preserve">«Помолимся о </w:t>
            </w:r>
          </w:p>
          <w:p w:rsidR="00FB3EE0" w:rsidRPr="0052384B" w:rsidRDefault="00FB3EE0" w:rsidP="005327F9">
            <w:pPr>
              <w:tabs>
                <w:tab w:val="left" w:pos="426"/>
              </w:tabs>
              <w:jc w:val="center"/>
              <w:rPr>
                <w:sz w:val="28"/>
                <w:szCs w:val="28"/>
              </w:rPr>
            </w:pPr>
            <w:r w:rsidRPr="0052384B">
              <w:rPr>
                <w:b/>
                <w:sz w:val="28"/>
                <w:szCs w:val="28"/>
              </w:rPr>
              <w:t>Великом Господине...».</w:t>
            </w:r>
          </w:p>
          <w:p w:rsidR="00FB3EE0" w:rsidRPr="0052384B" w:rsidRDefault="00FB3EE0" w:rsidP="005327F9">
            <w:pPr>
              <w:tabs>
                <w:tab w:val="left" w:pos="426"/>
              </w:tabs>
              <w:jc w:val="center"/>
              <w:rPr>
                <w:sz w:val="28"/>
                <w:szCs w:val="28"/>
              </w:rPr>
            </w:pPr>
            <w:r w:rsidRPr="0052384B">
              <w:rPr>
                <w:b/>
                <w:i/>
                <w:sz w:val="28"/>
                <w:szCs w:val="28"/>
                <w:u w:val="single"/>
              </w:rPr>
              <w:t>Хор</w:t>
            </w:r>
            <w:r w:rsidRPr="0052384B">
              <w:rPr>
                <w:b/>
                <w:bCs/>
                <w:i/>
                <w:iCs/>
                <w:sz w:val="28"/>
                <w:szCs w:val="28"/>
              </w:rPr>
              <w:t>:</w:t>
            </w:r>
            <w:r w:rsidRPr="0052384B">
              <w:rPr>
                <w:sz w:val="28"/>
                <w:szCs w:val="28"/>
              </w:rPr>
              <w:t xml:space="preserve"> </w:t>
            </w:r>
            <w:r w:rsidRPr="0052384B">
              <w:rPr>
                <w:b/>
                <w:sz w:val="28"/>
                <w:szCs w:val="28"/>
              </w:rPr>
              <w:t>«Господи, помилуй»</w:t>
            </w:r>
            <w:r w:rsidRPr="0052384B">
              <w:rPr>
                <w:sz w:val="28"/>
                <w:szCs w:val="28"/>
              </w:rPr>
              <w:t xml:space="preserve"> (1).</w:t>
            </w:r>
          </w:p>
          <w:p w:rsidR="00FB3EE0" w:rsidRPr="0052384B" w:rsidRDefault="00FB3EE0" w:rsidP="005327F9">
            <w:pPr>
              <w:jc w:val="center"/>
              <w:rPr>
                <w:b/>
                <w:sz w:val="28"/>
                <w:szCs w:val="28"/>
              </w:rPr>
            </w:pPr>
            <w:r w:rsidRPr="0052384B">
              <w:rPr>
                <w:b/>
                <w:i/>
                <w:sz w:val="28"/>
                <w:szCs w:val="28"/>
                <w:u w:val="single"/>
              </w:rPr>
              <w:t>Священник</w:t>
            </w:r>
            <w:r w:rsidRPr="0052384B">
              <w:rPr>
                <w:b/>
                <w:i/>
                <w:sz w:val="28"/>
                <w:szCs w:val="28"/>
              </w:rPr>
              <w:t xml:space="preserve">: </w:t>
            </w:r>
            <w:r w:rsidRPr="0052384B">
              <w:rPr>
                <w:b/>
                <w:sz w:val="28"/>
                <w:szCs w:val="28"/>
              </w:rPr>
              <w:t>«Рцем и о них».</w:t>
            </w:r>
          </w:p>
          <w:p w:rsidR="00FB3EE0" w:rsidRPr="0052384B" w:rsidRDefault="00FB3EE0" w:rsidP="005327F9">
            <w:pPr>
              <w:jc w:val="center"/>
              <w:rPr>
                <w:sz w:val="28"/>
                <w:szCs w:val="28"/>
              </w:rPr>
            </w:pPr>
            <w:r w:rsidRPr="0052384B">
              <w:rPr>
                <w:b/>
                <w:i/>
                <w:iCs/>
                <w:sz w:val="28"/>
                <w:szCs w:val="28"/>
                <w:u w:val="single"/>
              </w:rPr>
              <w:lastRenderedPageBreak/>
              <w:t>Х</w:t>
            </w:r>
            <w:r w:rsidRPr="0052384B">
              <w:rPr>
                <w:b/>
                <w:i/>
                <w:sz w:val="28"/>
                <w:szCs w:val="28"/>
                <w:u w:val="single"/>
              </w:rPr>
              <w:t>ор</w:t>
            </w:r>
            <w:r w:rsidRPr="0052384B">
              <w:rPr>
                <w:b/>
                <w:bCs/>
                <w:i/>
                <w:iCs/>
                <w:sz w:val="28"/>
                <w:szCs w:val="28"/>
              </w:rPr>
              <w:t>:</w:t>
            </w:r>
            <w:r w:rsidRPr="0052384B">
              <w:rPr>
                <w:sz w:val="28"/>
                <w:szCs w:val="28"/>
              </w:rPr>
              <w:t xml:space="preserve"> </w:t>
            </w:r>
            <w:r w:rsidRPr="0052384B">
              <w:rPr>
                <w:b/>
                <w:sz w:val="28"/>
                <w:szCs w:val="28"/>
              </w:rPr>
              <w:t xml:space="preserve">«Господи, помилуй» </w:t>
            </w:r>
            <w:r w:rsidRPr="0052384B">
              <w:rPr>
                <w:sz w:val="28"/>
                <w:szCs w:val="28"/>
              </w:rPr>
              <w:t>(3).</w:t>
            </w:r>
          </w:p>
          <w:p w:rsidR="00FB3EE0" w:rsidRPr="0052384B" w:rsidRDefault="00FB3EE0" w:rsidP="005327F9">
            <w:pPr>
              <w:tabs>
                <w:tab w:val="left" w:pos="426"/>
              </w:tabs>
              <w:jc w:val="center"/>
              <w:rPr>
                <w:sz w:val="28"/>
                <w:szCs w:val="28"/>
              </w:rPr>
            </w:pPr>
            <w:r w:rsidRPr="0052384B">
              <w:rPr>
                <w:b/>
                <w:i/>
                <w:sz w:val="28"/>
                <w:szCs w:val="28"/>
                <w:u w:val="single"/>
              </w:rPr>
              <w:t>Священник</w:t>
            </w:r>
            <w:r w:rsidRPr="0052384B">
              <w:rPr>
                <w:b/>
                <w:bCs/>
                <w:i/>
                <w:iCs/>
                <w:sz w:val="28"/>
                <w:szCs w:val="28"/>
              </w:rPr>
              <w:t>:</w:t>
            </w:r>
            <w:r w:rsidRPr="0052384B">
              <w:rPr>
                <w:sz w:val="28"/>
                <w:szCs w:val="28"/>
              </w:rPr>
              <w:t xml:space="preserve"> </w:t>
            </w:r>
            <w:r w:rsidRPr="0052384B">
              <w:rPr>
                <w:b/>
                <w:sz w:val="28"/>
                <w:szCs w:val="28"/>
              </w:rPr>
              <w:t>«Молитвами святых отец наших...».</w:t>
            </w:r>
          </w:p>
          <w:p w:rsidR="00FB3EE0" w:rsidRPr="0052384B" w:rsidRDefault="00FB3EE0" w:rsidP="005327F9">
            <w:pPr>
              <w:tabs>
                <w:tab w:val="left" w:pos="284"/>
                <w:tab w:val="left" w:pos="426"/>
              </w:tabs>
              <w:jc w:val="center"/>
              <w:outlineLvl w:val="0"/>
              <w:rPr>
                <w:b/>
                <w:sz w:val="28"/>
                <w:szCs w:val="28"/>
              </w:rPr>
            </w:pPr>
            <w:r w:rsidRPr="0052384B">
              <w:rPr>
                <w:b/>
                <w:i/>
                <w:sz w:val="28"/>
                <w:szCs w:val="28"/>
                <w:u w:val="single"/>
              </w:rPr>
              <w:t>Хор</w:t>
            </w:r>
            <w:r w:rsidRPr="0052384B">
              <w:rPr>
                <w:b/>
                <w:i/>
                <w:sz w:val="28"/>
                <w:szCs w:val="28"/>
              </w:rPr>
              <w:t xml:space="preserve">: </w:t>
            </w:r>
            <w:r w:rsidRPr="0052384B">
              <w:rPr>
                <w:b/>
                <w:sz w:val="28"/>
                <w:szCs w:val="28"/>
              </w:rPr>
              <w:t>«Аминь».</w:t>
            </w:r>
          </w:p>
          <w:p w:rsidR="00FB3EE0" w:rsidRPr="0052384B" w:rsidRDefault="00FB3EE0" w:rsidP="005327F9">
            <w:pPr>
              <w:overflowPunct/>
              <w:autoSpaceDE/>
              <w:autoSpaceDN/>
              <w:adjustRightInd/>
              <w:jc w:val="center"/>
              <w:textAlignment w:val="auto"/>
              <w:rPr>
                <w:rFonts w:eastAsia="Calibri"/>
                <w:b/>
                <w:i/>
                <w:sz w:val="28"/>
                <w:szCs w:val="28"/>
                <w:u w:val="single"/>
                <w:lang w:eastAsia="en-US" w:bidi="he-IL"/>
              </w:rPr>
            </w:pPr>
            <w:r w:rsidRPr="0052384B">
              <w:rPr>
                <w:rFonts w:eastAsia="Calibri"/>
                <w:b/>
                <w:i/>
                <w:sz w:val="28"/>
                <w:szCs w:val="28"/>
                <w:u w:val="single"/>
                <w:lang w:eastAsia="en-US" w:bidi="he-IL"/>
              </w:rPr>
              <w:t>Священник</w:t>
            </w:r>
            <w:r w:rsidRPr="0052384B">
              <w:rPr>
                <w:rFonts w:eastAsia="Calibri"/>
                <w:b/>
                <w:i/>
                <w:sz w:val="28"/>
                <w:szCs w:val="28"/>
                <w:lang w:eastAsia="en-US" w:bidi="he-IL"/>
              </w:rPr>
              <w:t xml:space="preserve"> </w:t>
            </w:r>
            <w:r w:rsidRPr="0052384B">
              <w:rPr>
                <w:rFonts w:eastAsia="Calibri"/>
                <w:sz w:val="28"/>
                <w:szCs w:val="28"/>
                <w:lang w:eastAsia="en-US" w:bidi="he-IL"/>
              </w:rPr>
              <w:t>возвращается юж</w:t>
            </w:r>
            <w:r w:rsidRPr="0052384B">
              <w:rPr>
                <w:rFonts w:eastAsia="Calibri"/>
                <w:sz w:val="28"/>
                <w:szCs w:val="28"/>
              </w:rPr>
              <w:t xml:space="preserve">ной дверью </w:t>
            </w:r>
            <w:r w:rsidRPr="0052384B">
              <w:rPr>
                <w:rFonts w:eastAsia="Calibri"/>
                <w:sz w:val="28"/>
                <w:szCs w:val="28"/>
                <w:lang w:eastAsia="en-US" w:bidi="he-IL"/>
              </w:rPr>
              <w:t>в алтарь.</w:t>
            </w:r>
          </w:p>
        </w:tc>
      </w:tr>
    </w:tbl>
    <w:p w:rsidR="00FB3EE0" w:rsidRPr="0052384B" w:rsidRDefault="00FB3EE0" w:rsidP="00FB3EE0">
      <w:pPr>
        <w:pStyle w:val="Iauiue3"/>
        <w:tabs>
          <w:tab w:val="left" w:pos="426"/>
          <w:tab w:val="left" w:pos="993"/>
        </w:tabs>
        <w:jc w:val="both"/>
        <w:rPr>
          <w:b/>
          <w:caps/>
          <w:sz w:val="28"/>
          <w:szCs w:val="28"/>
        </w:rPr>
      </w:pPr>
    </w:p>
    <w:p w:rsidR="00FB3EE0" w:rsidRPr="0052384B" w:rsidRDefault="00FB3EE0" w:rsidP="00FB3EE0">
      <w:pPr>
        <w:pStyle w:val="5"/>
        <w:rPr>
          <w:bCs/>
          <w:sz w:val="32"/>
          <w:szCs w:val="32"/>
        </w:rPr>
      </w:pPr>
      <w:r w:rsidRPr="0052384B">
        <w:rPr>
          <w:bCs/>
          <w:caps/>
          <w:sz w:val="32"/>
          <w:szCs w:val="32"/>
        </w:rPr>
        <w:t xml:space="preserve">СХЕМА СОВЕРШЕНИя </w:t>
      </w:r>
      <w:r w:rsidRPr="0052384B">
        <w:rPr>
          <w:bCs/>
          <w:sz w:val="32"/>
          <w:szCs w:val="32"/>
        </w:rPr>
        <w:t>ПОЛУНОЩНИЦЫ</w:t>
      </w:r>
    </w:p>
    <w:tbl>
      <w:tblPr>
        <w:tblW w:w="100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293"/>
        <w:gridCol w:w="371"/>
        <w:gridCol w:w="326"/>
        <w:gridCol w:w="2128"/>
        <w:gridCol w:w="496"/>
        <w:gridCol w:w="355"/>
        <w:gridCol w:w="141"/>
        <w:gridCol w:w="284"/>
        <w:gridCol w:w="2732"/>
      </w:tblGrid>
      <w:tr w:rsidR="00FB3EE0" w:rsidRPr="0052384B" w:rsidTr="00FB3EE0">
        <w:trPr>
          <w:trHeight w:val="219"/>
        </w:trPr>
        <w:tc>
          <w:tcPr>
            <w:tcW w:w="3189" w:type="dxa"/>
            <w:gridSpan w:val="2"/>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b/>
                <w:bCs/>
                <w:caps/>
                <w:sz w:val="28"/>
                <w:szCs w:val="28"/>
                <w:lang w:eastAsia="en-US"/>
              </w:rPr>
            </w:pPr>
            <w:r w:rsidRPr="0052384B">
              <w:rPr>
                <w:b/>
                <w:bCs/>
                <w:caps/>
                <w:sz w:val="28"/>
                <w:szCs w:val="28"/>
              </w:rPr>
              <w:t>вседневная</w:t>
            </w:r>
          </w:p>
        </w:tc>
        <w:tc>
          <w:tcPr>
            <w:tcW w:w="3321" w:type="dxa"/>
            <w:gridSpan w:val="4"/>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b/>
                <w:bCs/>
                <w:caps/>
                <w:sz w:val="28"/>
                <w:szCs w:val="28"/>
                <w:lang w:eastAsia="en-US"/>
              </w:rPr>
            </w:pPr>
            <w:r w:rsidRPr="0052384B">
              <w:rPr>
                <w:b/>
                <w:bCs/>
                <w:caps/>
                <w:sz w:val="28"/>
                <w:szCs w:val="28"/>
              </w:rPr>
              <w:t>субботняя</w:t>
            </w:r>
          </w:p>
        </w:tc>
        <w:tc>
          <w:tcPr>
            <w:tcW w:w="3512" w:type="dxa"/>
            <w:gridSpan w:val="4"/>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b/>
                <w:bCs/>
                <w:caps/>
                <w:sz w:val="28"/>
                <w:szCs w:val="28"/>
                <w:lang w:eastAsia="en-US"/>
              </w:rPr>
            </w:pPr>
            <w:r w:rsidRPr="0052384B">
              <w:rPr>
                <w:b/>
                <w:bCs/>
                <w:caps/>
                <w:sz w:val="28"/>
                <w:szCs w:val="28"/>
              </w:rPr>
              <w:t>воскресная</w:t>
            </w:r>
          </w:p>
        </w:tc>
      </w:tr>
      <w:tr w:rsidR="00FB3EE0" w:rsidRPr="0052384B" w:rsidTr="00FB3EE0">
        <w:trPr>
          <w:trHeight w:val="497"/>
        </w:trPr>
        <w:tc>
          <w:tcPr>
            <w:tcW w:w="10022" w:type="dxa"/>
            <w:gridSpan w:val="10"/>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b/>
                <w:i/>
                <w:iCs/>
                <w:sz w:val="28"/>
                <w:szCs w:val="28"/>
              </w:rPr>
            </w:pPr>
            <w:r w:rsidRPr="0052384B">
              <w:rPr>
                <w:b/>
                <w:i/>
                <w:iCs/>
                <w:sz w:val="28"/>
                <w:szCs w:val="28"/>
              </w:rPr>
              <w:t>Завеса царских врат закрыта.</w:t>
            </w:r>
          </w:p>
          <w:p w:rsidR="00FB3EE0" w:rsidRPr="0052384B" w:rsidRDefault="00FB3EE0" w:rsidP="005327F9">
            <w:pPr>
              <w:pStyle w:val="aa"/>
              <w:jc w:val="center"/>
              <w:rPr>
                <w:bCs/>
                <w:lang w:eastAsia="en-US"/>
              </w:rPr>
            </w:pPr>
            <w:r w:rsidRPr="0052384B">
              <w:rPr>
                <w:b/>
                <w:bCs/>
                <w:i/>
                <w:sz w:val="28"/>
                <w:szCs w:val="28"/>
                <w:u w:val="single"/>
              </w:rPr>
              <w:t>Священник</w:t>
            </w:r>
            <w:r w:rsidRPr="0052384B">
              <w:rPr>
                <w:i/>
                <w:sz w:val="28"/>
                <w:szCs w:val="28"/>
              </w:rPr>
              <w:t xml:space="preserve"> </w:t>
            </w:r>
            <w:r w:rsidRPr="0052384B">
              <w:rPr>
                <w:sz w:val="28"/>
                <w:szCs w:val="28"/>
              </w:rPr>
              <w:t xml:space="preserve">на солее перед </w:t>
            </w:r>
            <w:r w:rsidRPr="0052384B">
              <w:rPr>
                <w:b/>
                <w:sz w:val="28"/>
                <w:szCs w:val="28"/>
              </w:rPr>
              <w:t>ц. в.:</w:t>
            </w:r>
            <w:r w:rsidRPr="0052384B">
              <w:rPr>
                <w:sz w:val="28"/>
                <w:szCs w:val="28"/>
              </w:rPr>
              <w:t xml:space="preserve"> </w:t>
            </w:r>
            <w:r w:rsidRPr="0052384B">
              <w:rPr>
                <w:b/>
                <w:bCs/>
                <w:sz w:val="28"/>
                <w:szCs w:val="28"/>
              </w:rPr>
              <w:t>«Благословен Бог наш…».</w:t>
            </w:r>
          </w:p>
        </w:tc>
      </w:tr>
      <w:tr w:rsidR="00FB3EE0" w:rsidRPr="0052384B" w:rsidTr="00FB3EE0">
        <w:trPr>
          <w:trHeight w:val="952"/>
        </w:trPr>
        <w:tc>
          <w:tcPr>
            <w:tcW w:w="10022" w:type="dxa"/>
            <w:gridSpan w:val="10"/>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b/>
                <w:bCs/>
                <w:sz w:val="28"/>
                <w:szCs w:val="28"/>
              </w:rPr>
            </w:pPr>
            <w:r w:rsidRPr="0052384B">
              <w:rPr>
                <w:b/>
                <w:i/>
                <w:sz w:val="28"/>
                <w:szCs w:val="28"/>
                <w:u w:val="single"/>
              </w:rPr>
              <w:t>Чтец</w:t>
            </w:r>
            <w:r w:rsidRPr="0052384B">
              <w:rPr>
                <w:b/>
                <w:i/>
                <w:sz w:val="28"/>
                <w:szCs w:val="28"/>
              </w:rPr>
              <w:t>:</w:t>
            </w:r>
            <w:r w:rsidRPr="0052384B">
              <w:rPr>
                <w:i/>
                <w:sz w:val="28"/>
                <w:szCs w:val="28"/>
              </w:rPr>
              <w:t xml:space="preserve"> </w:t>
            </w:r>
            <w:r w:rsidRPr="0052384B">
              <w:rPr>
                <w:b/>
                <w:bCs/>
                <w:sz w:val="28"/>
                <w:szCs w:val="28"/>
              </w:rPr>
              <w:t>«Аминь»,</w:t>
            </w:r>
            <w:r w:rsidRPr="0052384B">
              <w:rPr>
                <w:sz w:val="28"/>
                <w:szCs w:val="28"/>
              </w:rPr>
              <w:t xml:space="preserve"> </w:t>
            </w:r>
            <w:r w:rsidRPr="0052384B">
              <w:rPr>
                <w:b/>
                <w:bCs/>
                <w:sz w:val="28"/>
                <w:szCs w:val="28"/>
              </w:rPr>
              <w:t>«Слава Тебе, Боже...», «Царю Небесный…»,</w:t>
            </w:r>
            <w:r w:rsidRPr="0052384B">
              <w:rPr>
                <w:sz w:val="28"/>
                <w:szCs w:val="28"/>
              </w:rPr>
              <w:t xml:space="preserve"> </w:t>
            </w:r>
            <w:r w:rsidRPr="0052384B">
              <w:rPr>
                <w:b/>
                <w:bCs/>
                <w:sz w:val="28"/>
                <w:szCs w:val="28"/>
              </w:rPr>
              <w:t>Трисвятое по «Отче наш…».</w:t>
            </w:r>
            <w:r w:rsidRPr="0052384B">
              <w:rPr>
                <w:sz w:val="28"/>
                <w:szCs w:val="28"/>
              </w:rPr>
              <w:t xml:space="preserve"> «</w:t>
            </w:r>
            <w:r w:rsidRPr="0052384B">
              <w:rPr>
                <w:b/>
                <w:bCs/>
                <w:sz w:val="28"/>
                <w:szCs w:val="28"/>
              </w:rPr>
              <w:t>Господи, помилуй»</w:t>
            </w:r>
            <w:r w:rsidRPr="0052384B">
              <w:rPr>
                <w:b/>
                <w:bCs/>
                <w:noProof/>
                <w:sz w:val="28"/>
                <w:szCs w:val="28"/>
              </w:rPr>
              <w:t xml:space="preserve"> </w:t>
            </w:r>
            <w:r w:rsidRPr="0052384B">
              <w:rPr>
                <w:iCs/>
                <w:noProof/>
                <w:sz w:val="28"/>
                <w:szCs w:val="28"/>
              </w:rPr>
              <w:t>(12</w:t>
            </w:r>
            <w:r w:rsidRPr="0052384B">
              <w:rPr>
                <w:iCs/>
                <w:sz w:val="28"/>
                <w:szCs w:val="28"/>
              </w:rPr>
              <w:t>)</w:t>
            </w:r>
            <w:r w:rsidRPr="0052384B">
              <w:rPr>
                <w:b/>
                <w:bCs/>
                <w:sz w:val="28"/>
                <w:szCs w:val="28"/>
              </w:rPr>
              <w:t xml:space="preserve"> </w:t>
            </w:r>
            <w:r w:rsidRPr="0052384B">
              <w:rPr>
                <w:iCs/>
                <w:sz w:val="28"/>
                <w:szCs w:val="28"/>
              </w:rPr>
              <w:t>и</w:t>
            </w:r>
            <w:r w:rsidRPr="0052384B">
              <w:rPr>
                <w:b/>
                <w:bCs/>
                <w:sz w:val="28"/>
                <w:szCs w:val="28"/>
              </w:rPr>
              <w:t xml:space="preserve"> «Приидите поклонимся…» </w:t>
            </w:r>
            <w:r w:rsidRPr="0052384B">
              <w:rPr>
                <w:sz w:val="28"/>
                <w:szCs w:val="28"/>
              </w:rPr>
              <w:t>(3).</w:t>
            </w:r>
          </w:p>
          <w:p w:rsidR="00FB3EE0" w:rsidRPr="0052384B" w:rsidRDefault="00FB3EE0" w:rsidP="005327F9">
            <w:pPr>
              <w:pStyle w:val="aa"/>
              <w:jc w:val="center"/>
              <w:rPr>
                <w:sz w:val="28"/>
                <w:szCs w:val="28"/>
              </w:rPr>
            </w:pPr>
            <w:r w:rsidRPr="0052384B">
              <w:rPr>
                <w:b/>
                <w:bCs/>
                <w:i/>
                <w:sz w:val="28"/>
                <w:szCs w:val="28"/>
                <w:u w:val="single"/>
              </w:rPr>
              <w:t>Священник</w:t>
            </w:r>
            <w:r w:rsidRPr="0052384B">
              <w:rPr>
                <w:i/>
                <w:sz w:val="28"/>
                <w:szCs w:val="28"/>
              </w:rPr>
              <w:t xml:space="preserve"> </w:t>
            </w:r>
            <w:r w:rsidRPr="0052384B">
              <w:rPr>
                <w:sz w:val="28"/>
                <w:szCs w:val="28"/>
              </w:rPr>
              <w:t>уходит северной дверью в алтарь.</w:t>
            </w:r>
          </w:p>
          <w:p w:rsidR="00FB3EE0" w:rsidRPr="0052384B" w:rsidRDefault="00FB3EE0" w:rsidP="005327F9">
            <w:pPr>
              <w:pStyle w:val="aa"/>
              <w:jc w:val="center"/>
              <w:rPr>
                <w:b/>
                <w:bCs/>
                <w:i/>
                <w:iCs/>
                <w:lang w:eastAsia="en-US"/>
              </w:rPr>
            </w:pPr>
            <w:r w:rsidRPr="0052384B">
              <w:rPr>
                <w:b/>
                <w:bCs/>
                <w:i/>
                <w:sz w:val="28"/>
                <w:szCs w:val="28"/>
                <w:u w:val="single"/>
              </w:rPr>
              <w:t>Чтец</w:t>
            </w:r>
            <w:r w:rsidRPr="0052384B">
              <w:rPr>
                <w:b/>
                <w:bCs/>
                <w:i/>
                <w:sz w:val="28"/>
                <w:szCs w:val="28"/>
              </w:rPr>
              <w:t>:</w:t>
            </w:r>
            <w:r w:rsidRPr="0052384B">
              <w:rPr>
                <w:i/>
                <w:sz w:val="28"/>
                <w:szCs w:val="28"/>
              </w:rPr>
              <w:t xml:space="preserve"> </w:t>
            </w:r>
            <w:r w:rsidRPr="0052384B">
              <w:rPr>
                <w:b/>
                <w:bCs/>
                <w:noProof/>
                <w:sz w:val="28"/>
                <w:szCs w:val="28"/>
              </w:rPr>
              <w:t>50</w:t>
            </w:r>
            <w:r w:rsidRPr="0052384B">
              <w:rPr>
                <w:b/>
                <w:bCs/>
                <w:sz w:val="28"/>
                <w:szCs w:val="28"/>
              </w:rPr>
              <w:t xml:space="preserve"> </w:t>
            </w:r>
            <w:r w:rsidRPr="0052384B">
              <w:rPr>
                <w:b/>
                <w:bCs/>
                <w:i/>
                <w:sz w:val="28"/>
                <w:szCs w:val="28"/>
              </w:rPr>
              <w:t xml:space="preserve">псалом </w:t>
            </w:r>
            <w:r w:rsidRPr="0052384B">
              <w:rPr>
                <w:b/>
                <w:bCs/>
                <w:sz w:val="28"/>
                <w:szCs w:val="28"/>
              </w:rPr>
              <w:t>– «Помилуй мя, Боже...».</w:t>
            </w:r>
            <w:r w:rsidRPr="0052384B">
              <w:rPr>
                <w:b/>
                <w:bCs/>
              </w:rPr>
              <w:t xml:space="preserve"> </w:t>
            </w:r>
          </w:p>
        </w:tc>
      </w:tr>
      <w:tr w:rsidR="00FB3EE0" w:rsidRPr="0052384B" w:rsidTr="00FB3EE0">
        <w:trPr>
          <w:trHeight w:val="367"/>
        </w:trPr>
        <w:tc>
          <w:tcPr>
            <w:tcW w:w="3560" w:type="dxa"/>
            <w:gridSpan w:val="3"/>
            <w:tcBorders>
              <w:top w:val="single" w:sz="4" w:space="0" w:color="auto"/>
              <w:left w:val="single" w:sz="4" w:space="0" w:color="auto"/>
              <w:bottom w:val="single" w:sz="4" w:space="0" w:color="auto"/>
              <w:right w:val="single" w:sz="4" w:space="0" w:color="auto"/>
            </w:tcBorders>
            <w:vAlign w:val="center"/>
            <w:hideMark/>
          </w:tcPr>
          <w:p w:rsidR="00FB3EE0" w:rsidRPr="0052384B" w:rsidRDefault="00FB3EE0" w:rsidP="005327F9">
            <w:pPr>
              <w:pStyle w:val="aa"/>
              <w:jc w:val="center"/>
              <w:rPr>
                <w:b/>
                <w:i/>
                <w:sz w:val="28"/>
                <w:szCs w:val="28"/>
                <w:u w:val="single"/>
                <w:lang w:eastAsia="en-US"/>
              </w:rPr>
            </w:pPr>
            <w:r w:rsidRPr="0052384B">
              <w:rPr>
                <w:b/>
                <w:bCs/>
                <w:noProof/>
                <w:sz w:val="28"/>
                <w:szCs w:val="28"/>
              </w:rPr>
              <w:t>17</w:t>
            </w:r>
            <w:r w:rsidRPr="0052384B">
              <w:rPr>
                <w:b/>
                <w:bCs/>
                <w:sz w:val="28"/>
                <w:szCs w:val="28"/>
              </w:rPr>
              <w:t xml:space="preserve"> </w:t>
            </w:r>
            <w:r w:rsidRPr="0052384B">
              <w:rPr>
                <w:b/>
                <w:bCs/>
                <w:i/>
                <w:sz w:val="28"/>
                <w:szCs w:val="28"/>
              </w:rPr>
              <w:t>кафизма</w:t>
            </w:r>
          </w:p>
        </w:tc>
        <w:tc>
          <w:tcPr>
            <w:tcW w:w="2454" w:type="dxa"/>
            <w:gridSpan w:val="2"/>
            <w:tcBorders>
              <w:top w:val="single" w:sz="4" w:space="0" w:color="auto"/>
              <w:left w:val="single" w:sz="4" w:space="0" w:color="auto"/>
              <w:bottom w:val="single" w:sz="4" w:space="0" w:color="auto"/>
              <w:right w:val="single" w:sz="4" w:space="0" w:color="auto"/>
            </w:tcBorders>
            <w:vAlign w:val="center"/>
            <w:hideMark/>
          </w:tcPr>
          <w:p w:rsidR="00FB3EE0" w:rsidRPr="0052384B" w:rsidRDefault="00FB3EE0" w:rsidP="005327F9">
            <w:pPr>
              <w:pStyle w:val="aa"/>
              <w:jc w:val="center"/>
              <w:rPr>
                <w:b/>
                <w:i/>
                <w:sz w:val="28"/>
                <w:szCs w:val="28"/>
                <w:u w:val="single"/>
                <w:lang w:eastAsia="en-US"/>
              </w:rPr>
            </w:pPr>
            <w:r w:rsidRPr="0052384B">
              <w:rPr>
                <w:b/>
                <w:sz w:val="28"/>
                <w:szCs w:val="28"/>
              </w:rPr>
              <w:t>9-я</w:t>
            </w:r>
            <w:r w:rsidRPr="0052384B">
              <w:rPr>
                <w:b/>
                <w:bCs/>
                <w:i/>
                <w:sz w:val="28"/>
                <w:szCs w:val="28"/>
              </w:rPr>
              <w:t xml:space="preserve"> кафизма</w:t>
            </w:r>
          </w:p>
        </w:tc>
        <w:tc>
          <w:tcPr>
            <w:tcW w:w="4008" w:type="dxa"/>
            <w:gridSpan w:val="5"/>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b/>
                <w:i/>
                <w:sz w:val="28"/>
                <w:szCs w:val="28"/>
                <w:u w:val="single"/>
                <w:lang w:eastAsia="en-US"/>
              </w:rPr>
            </w:pPr>
            <w:r w:rsidRPr="0052384B">
              <w:rPr>
                <w:b/>
                <w:sz w:val="28"/>
                <w:szCs w:val="28"/>
              </w:rPr>
              <w:t>Канон</w:t>
            </w:r>
            <w:r w:rsidRPr="0052384B">
              <w:rPr>
                <w:sz w:val="28"/>
                <w:szCs w:val="28"/>
              </w:rPr>
              <w:t xml:space="preserve"> Пресвятой Троице рядового гла</w:t>
            </w:r>
            <w:r w:rsidRPr="0052384B">
              <w:rPr>
                <w:sz w:val="28"/>
                <w:szCs w:val="28"/>
              </w:rPr>
              <w:softHyphen/>
              <w:t>са (из Октоиха).</w:t>
            </w:r>
          </w:p>
        </w:tc>
      </w:tr>
      <w:tr w:rsidR="00FB3EE0" w:rsidRPr="0052384B" w:rsidTr="00FB3EE0">
        <w:trPr>
          <w:trHeight w:val="349"/>
        </w:trPr>
        <w:tc>
          <w:tcPr>
            <w:tcW w:w="6014" w:type="dxa"/>
            <w:gridSpan w:val="5"/>
            <w:tcBorders>
              <w:top w:val="single" w:sz="4" w:space="0" w:color="auto"/>
              <w:left w:val="single" w:sz="4" w:space="0" w:color="auto"/>
              <w:bottom w:val="single" w:sz="4" w:space="0" w:color="auto"/>
              <w:right w:val="single" w:sz="4" w:space="0" w:color="auto"/>
            </w:tcBorders>
            <w:hideMark/>
          </w:tcPr>
          <w:p w:rsidR="001F54B4" w:rsidRPr="0052384B" w:rsidRDefault="00FB3EE0" w:rsidP="005327F9">
            <w:pPr>
              <w:pStyle w:val="aa"/>
              <w:jc w:val="center"/>
              <w:rPr>
                <w:sz w:val="28"/>
                <w:szCs w:val="28"/>
              </w:rPr>
            </w:pPr>
            <w:r w:rsidRPr="0052384B">
              <w:rPr>
                <w:b/>
                <w:bCs/>
                <w:sz w:val="28"/>
                <w:szCs w:val="28"/>
              </w:rPr>
              <w:t>«Слава, и ныне»,</w:t>
            </w:r>
            <w:r w:rsidRPr="0052384B">
              <w:rPr>
                <w:b/>
                <w:bCs/>
                <w:i/>
                <w:sz w:val="28"/>
                <w:szCs w:val="28"/>
              </w:rPr>
              <w:t xml:space="preserve"> </w:t>
            </w:r>
            <w:r w:rsidRPr="0052384B">
              <w:rPr>
                <w:b/>
                <w:bCs/>
                <w:sz w:val="28"/>
                <w:szCs w:val="28"/>
              </w:rPr>
              <w:t>«Аллилуиа»</w:t>
            </w:r>
            <w:r w:rsidRPr="0052384B">
              <w:rPr>
                <w:sz w:val="28"/>
                <w:szCs w:val="28"/>
              </w:rPr>
              <w:t xml:space="preserve"> (3).</w:t>
            </w:r>
            <w:r w:rsidRPr="0052384B">
              <w:rPr>
                <w:i/>
                <w:sz w:val="28"/>
                <w:szCs w:val="28"/>
              </w:rPr>
              <w:t xml:space="preserve"> </w:t>
            </w:r>
            <w:r w:rsidRPr="0052384B">
              <w:rPr>
                <w:b/>
                <w:bCs/>
                <w:sz w:val="28"/>
                <w:szCs w:val="28"/>
              </w:rPr>
              <w:t>«Господи, помилуй»</w:t>
            </w:r>
            <w:r w:rsidRPr="0052384B">
              <w:rPr>
                <w:i/>
                <w:sz w:val="28"/>
                <w:szCs w:val="28"/>
              </w:rPr>
              <w:t xml:space="preserve"> </w:t>
            </w:r>
            <w:r w:rsidRPr="0052384B">
              <w:rPr>
                <w:sz w:val="28"/>
                <w:szCs w:val="28"/>
              </w:rPr>
              <w:t xml:space="preserve">(3), </w:t>
            </w:r>
            <w:r w:rsidRPr="0052384B">
              <w:rPr>
                <w:b/>
                <w:bCs/>
                <w:sz w:val="28"/>
                <w:szCs w:val="28"/>
              </w:rPr>
              <w:t>«Слава, и ныне».</w:t>
            </w:r>
            <w:r w:rsidRPr="0052384B">
              <w:rPr>
                <w:sz w:val="28"/>
                <w:szCs w:val="28"/>
              </w:rPr>
              <w:t xml:space="preserve"> </w:t>
            </w:r>
          </w:p>
          <w:p w:rsidR="00FB3EE0" w:rsidRPr="0052384B" w:rsidRDefault="00FB3EE0" w:rsidP="005327F9">
            <w:pPr>
              <w:pStyle w:val="aa"/>
              <w:jc w:val="center"/>
              <w:rPr>
                <w:b/>
                <w:bCs/>
                <w:noProof/>
                <w:sz w:val="28"/>
                <w:szCs w:val="28"/>
              </w:rPr>
            </w:pPr>
            <w:r w:rsidRPr="0052384B">
              <w:rPr>
                <w:b/>
                <w:bCs/>
                <w:sz w:val="28"/>
                <w:szCs w:val="28"/>
              </w:rPr>
              <w:t>Символ веры.</w:t>
            </w:r>
          </w:p>
        </w:tc>
        <w:tc>
          <w:tcPr>
            <w:tcW w:w="4008" w:type="dxa"/>
            <w:gridSpan w:val="5"/>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b/>
                <w:bCs/>
                <w:noProof/>
                <w:sz w:val="28"/>
                <w:szCs w:val="28"/>
              </w:rPr>
            </w:pPr>
            <w:r w:rsidRPr="0052384B">
              <w:rPr>
                <w:b/>
                <w:sz w:val="28"/>
                <w:szCs w:val="28"/>
              </w:rPr>
              <w:t>Троичные</w:t>
            </w:r>
            <w:r w:rsidRPr="0052384B">
              <w:rPr>
                <w:sz w:val="28"/>
                <w:szCs w:val="28"/>
              </w:rPr>
              <w:t xml:space="preserve"> </w:t>
            </w:r>
            <w:r w:rsidRPr="0052384B">
              <w:rPr>
                <w:b/>
                <w:i/>
                <w:sz w:val="28"/>
                <w:szCs w:val="28"/>
              </w:rPr>
              <w:t>тропари:</w:t>
            </w:r>
            <w:r w:rsidRPr="0052384B">
              <w:rPr>
                <w:sz w:val="28"/>
                <w:szCs w:val="28"/>
              </w:rPr>
              <w:t xml:space="preserve"> </w:t>
            </w:r>
            <w:r w:rsidRPr="0052384B">
              <w:rPr>
                <w:b/>
                <w:sz w:val="28"/>
                <w:szCs w:val="28"/>
              </w:rPr>
              <w:t>«Достойно есть, яко воистину, славити Тя...».</w:t>
            </w:r>
          </w:p>
        </w:tc>
      </w:tr>
      <w:tr w:rsidR="00FB3EE0" w:rsidRPr="0052384B" w:rsidTr="00FB3EE0">
        <w:trPr>
          <w:trHeight w:val="596"/>
        </w:trPr>
        <w:tc>
          <w:tcPr>
            <w:tcW w:w="10022" w:type="dxa"/>
            <w:gridSpan w:val="10"/>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sz w:val="28"/>
                <w:szCs w:val="28"/>
              </w:rPr>
            </w:pPr>
            <w:r w:rsidRPr="0052384B">
              <w:rPr>
                <w:b/>
                <w:bCs/>
                <w:sz w:val="28"/>
                <w:szCs w:val="28"/>
              </w:rPr>
              <w:t>Трисвятое по «Отче наш...».</w:t>
            </w:r>
          </w:p>
          <w:p w:rsidR="00FB3EE0" w:rsidRPr="0052384B" w:rsidRDefault="00FB3EE0" w:rsidP="005327F9">
            <w:pPr>
              <w:pStyle w:val="aa"/>
              <w:jc w:val="center"/>
              <w:rPr>
                <w:b/>
                <w:bCs/>
                <w:sz w:val="28"/>
                <w:szCs w:val="28"/>
              </w:rPr>
            </w:pPr>
            <w:r w:rsidRPr="0052384B">
              <w:rPr>
                <w:b/>
                <w:bCs/>
                <w:i/>
                <w:sz w:val="28"/>
                <w:szCs w:val="28"/>
                <w:u w:val="single"/>
              </w:rPr>
              <w:t>Священник</w:t>
            </w:r>
            <w:r w:rsidRPr="0052384B">
              <w:rPr>
                <w:sz w:val="28"/>
                <w:szCs w:val="28"/>
              </w:rPr>
              <w:t xml:space="preserve"> в алтаре: </w:t>
            </w:r>
            <w:r w:rsidRPr="0052384B">
              <w:rPr>
                <w:b/>
                <w:bCs/>
                <w:sz w:val="28"/>
                <w:szCs w:val="28"/>
              </w:rPr>
              <w:t>«Яко Твое есть Царство…».</w:t>
            </w:r>
          </w:p>
          <w:p w:rsidR="00FB3EE0" w:rsidRPr="0052384B" w:rsidRDefault="00FB3EE0" w:rsidP="005327F9">
            <w:pPr>
              <w:tabs>
                <w:tab w:val="left" w:pos="426"/>
              </w:tabs>
              <w:jc w:val="center"/>
              <w:rPr>
                <w:b/>
                <w:bCs/>
                <w:sz w:val="28"/>
                <w:szCs w:val="28"/>
              </w:rPr>
            </w:pPr>
            <w:r w:rsidRPr="0052384B">
              <w:rPr>
                <w:b/>
                <w:bCs/>
                <w:i/>
                <w:sz w:val="28"/>
                <w:szCs w:val="28"/>
                <w:u w:val="single"/>
              </w:rPr>
              <w:t>Чтец</w:t>
            </w:r>
            <w:r w:rsidRPr="0052384B">
              <w:rPr>
                <w:b/>
                <w:bCs/>
                <w:i/>
                <w:sz w:val="28"/>
                <w:szCs w:val="28"/>
              </w:rPr>
              <w:t>:</w:t>
            </w:r>
            <w:r w:rsidRPr="0052384B">
              <w:rPr>
                <w:sz w:val="28"/>
                <w:szCs w:val="28"/>
              </w:rPr>
              <w:t xml:space="preserve"> </w:t>
            </w:r>
            <w:r w:rsidRPr="0052384B">
              <w:rPr>
                <w:b/>
                <w:sz w:val="28"/>
                <w:szCs w:val="28"/>
              </w:rPr>
              <w:t>«Аминь».</w:t>
            </w:r>
            <w:r w:rsidRPr="0052384B">
              <w:rPr>
                <w:sz w:val="28"/>
                <w:szCs w:val="28"/>
              </w:rPr>
              <w:t xml:space="preserve"> </w:t>
            </w:r>
          </w:p>
        </w:tc>
      </w:tr>
      <w:tr w:rsidR="00FB3EE0" w:rsidRPr="0052384B" w:rsidTr="00FB3EE0">
        <w:trPr>
          <w:trHeight w:val="1032"/>
        </w:trPr>
        <w:tc>
          <w:tcPr>
            <w:tcW w:w="3886" w:type="dxa"/>
            <w:gridSpan w:val="4"/>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426"/>
              </w:tabs>
              <w:jc w:val="center"/>
              <w:rPr>
                <w:b/>
                <w:bCs/>
                <w:sz w:val="28"/>
                <w:szCs w:val="28"/>
              </w:rPr>
            </w:pPr>
            <w:r w:rsidRPr="0052384B">
              <w:rPr>
                <w:sz w:val="28"/>
                <w:szCs w:val="28"/>
              </w:rPr>
              <w:t xml:space="preserve">Читаются или поются </w:t>
            </w:r>
            <w:r w:rsidRPr="0052384B">
              <w:rPr>
                <w:b/>
                <w:i/>
                <w:sz w:val="28"/>
                <w:szCs w:val="28"/>
              </w:rPr>
              <w:t xml:space="preserve">тропари: </w:t>
            </w:r>
            <w:r w:rsidRPr="0052384B">
              <w:rPr>
                <w:b/>
                <w:sz w:val="28"/>
                <w:szCs w:val="28"/>
              </w:rPr>
              <w:t>«Се жених грядет в полунощи...».</w:t>
            </w:r>
            <w:r w:rsidRPr="0052384B">
              <w:rPr>
                <w:sz w:val="28"/>
                <w:szCs w:val="28"/>
              </w:rPr>
              <w:t xml:space="preserve"> </w:t>
            </w:r>
            <w:r w:rsidRPr="0052384B">
              <w:rPr>
                <w:b/>
                <w:sz w:val="28"/>
                <w:szCs w:val="28"/>
              </w:rPr>
              <w:t xml:space="preserve">«Слава» </w:t>
            </w:r>
            <w:r w:rsidRPr="0052384B">
              <w:rPr>
                <w:sz w:val="28"/>
                <w:szCs w:val="28"/>
              </w:rPr>
              <w:t xml:space="preserve">– </w:t>
            </w:r>
            <w:r w:rsidRPr="0052384B">
              <w:rPr>
                <w:b/>
                <w:sz w:val="28"/>
                <w:szCs w:val="28"/>
              </w:rPr>
              <w:t>«День он страшный...»,</w:t>
            </w:r>
            <w:r w:rsidRPr="0052384B">
              <w:rPr>
                <w:sz w:val="28"/>
                <w:szCs w:val="28"/>
              </w:rPr>
              <w:t xml:space="preserve"> </w:t>
            </w:r>
            <w:r w:rsidR="001F54B4" w:rsidRPr="0052384B">
              <w:rPr>
                <w:sz w:val="28"/>
                <w:szCs w:val="28"/>
              </w:rPr>
              <w:t xml:space="preserve">     </w:t>
            </w:r>
            <w:r w:rsidRPr="0052384B">
              <w:rPr>
                <w:b/>
                <w:sz w:val="28"/>
                <w:szCs w:val="28"/>
              </w:rPr>
              <w:t>«И ныне»</w:t>
            </w:r>
            <w:r w:rsidRPr="0052384B">
              <w:rPr>
                <w:sz w:val="28"/>
                <w:szCs w:val="28"/>
              </w:rPr>
              <w:t xml:space="preserve"> –</w:t>
            </w:r>
            <w:r w:rsidRPr="0052384B">
              <w:rPr>
                <w:b/>
                <w:sz w:val="28"/>
                <w:szCs w:val="28"/>
              </w:rPr>
              <w:t xml:space="preserve"> «Тебе, необоримую стену...».</w:t>
            </w:r>
          </w:p>
        </w:tc>
        <w:tc>
          <w:tcPr>
            <w:tcW w:w="3404" w:type="dxa"/>
            <w:gridSpan w:val="5"/>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426"/>
              </w:tabs>
              <w:jc w:val="center"/>
              <w:rPr>
                <w:sz w:val="28"/>
                <w:szCs w:val="28"/>
              </w:rPr>
            </w:pPr>
            <w:r w:rsidRPr="0052384B">
              <w:rPr>
                <w:b/>
                <w:i/>
                <w:sz w:val="28"/>
                <w:szCs w:val="28"/>
              </w:rPr>
              <w:t>Тропари</w:t>
            </w:r>
            <w:r w:rsidRPr="0052384B">
              <w:rPr>
                <w:b/>
                <w:bCs/>
                <w:i/>
                <w:iCs/>
                <w:sz w:val="28"/>
                <w:szCs w:val="28"/>
              </w:rPr>
              <w:t xml:space="preserve">: </w:t>
            </w:r>
            <w:r w:rsidRPr="0052384B">
              <w:rPr>
                <w:b/>
                <w:sz w:val="28"/>
                <w:szCs w:val="28"/>
              </w:rPr>
              <w:t>«Несоздан</w:t>
            </w:r>
            <w:r w:rsidRPr="0052384B">
              <w:rPr>
                <w:b/>
                <w:sz w:val="28"/>
                <w:szCs w:val="28"/>
              </w:rPr>
              <w:softHyphen/>
              <w:t>ное естество...»,</w:t>
            </w:r>
            <w:r w:rsidRPr="0052384B">
              <w:rPr>
                <w:sz w:val="28"/>
                <w:szCs w:val="28"/>
              </w:rPr>
              <w:t xml:space="preserve"> </w:t>
            </w:r>
          </w:p>
          <w:p w:rsidR="00FB3EE0" w:rsidRPr="0052384B" w:rsidRDefault="00FB3EE0" w:rsidP="005327F9">
            <w:pPr>
              <w:tabs>
                <w:tab w:val="left" w:pos="426"/>
              </w:tabs>
              <w:jc w:val="center"/>
              <w:rPr>
                <w:sz w:val="28"/>
                <w:szCs w:val="28"/>
              </w:rPr>
            </w:pPr>
            <w:r w:rsidRPr="0052384B">
              <w:rPr>
                <w:b/>
                <w:sz w:val="28"/>
                <w:szCs w:val="28"/>
              </w:rPr>
              <w:t>«Слава»</w:t>
            </w:r>
            <w:r w:rsidRPr="0052384B">
              <w:rPr>
                <w:sz w:val="28"/>
                <w:szCs w:val="28"/>
              </w:rPr>
              <w:t xml:space="preserve"> – </w:t>
            </w:r>
            <w:r w:rsidRPr="0052384B">
              <w:rPr>
                <w:b/>
                <w:sz w:val="28"/>
                <w:szCs w:val="28"/>
              </w:rPr>
              <w:t>«Вышния силы подражающе...»,</w:t>
            </w:r>
            <w:r w:rsidRPr="0052384B">
              <w:rPr>
                <w:sz w:val="28"/>
                <w:szCs w:val="28"/>
              </w:rPr>
              <w:t xml:space="preserve"> </w:t>
            </w:r>
            <w:r w:rsidRPr="0052384B">
              <w:rPr>
                <w:b/>
                <w:sz w:val="28"/>
                <w:szCs w:val="28"/>
              </w:rPr>
              <w:t xml:space="preserve">«И ныне» </w:t>
            </w:r>
            <w:r w:rsidRPr="0052384B">
              <w:rPr>
                <w:sz w:val="28"/>
                <w:szCs w:val="28"/>
              </w:rPr>
              <w:t xml:space="preserve">– </w:t>
            </w:r>
            <w:r w:rsidRPr="0052384B">
              <w:rPr>
                <w:b/>
                <w:sz w:val="28"/>
                <w:szCs w:val="28"/>
              </w:rPr>
              <w:t>«От одра и сна воздвигл...».</w:t>
            </w:r>
          </w:p>
        </w:tc>
        <w:tc>
          <w:tcPr>
            <w:tcW w:w="2732" w:type="dxa"/>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sz w:val="28"/>
                <w:szCs w:val="28"/>
              </w:rPr>
            </w:pPr>
            <w:r w:rsidRPr="0052384B">
              <w:rPr>
                <w:b/>
                <w:bCs/>
                <w:i/>
                <w:sz w:val="28"/>
                <w:szCs w:val="28"/>
              </w:rPr>
              <w:t>Ипакои</w:t>
            </w:r>
            <w:r w:rsidRPr="0052384B">
              <w:rPr>
                <w:b/>
                <w:bCs/>
                <w:sz w:val="28"/>
                <w:szCs w:val="28"/>
              </w:rPr>
              <w:t xml:space="preserve"> </w:t>
            </w:r>
            <w:r w:rsidRPr="0052384B">
              <w:rPr>
                <w:sz w:val="28"/>
                <w:szCs w:val="28"/>
              </w:rPr>
              <w:t xml:space="preserve">гласа Октоиха </w:t>
            </w:r>
            <w:r w:rsidRPr="0052384B">
              <w:rPr>
                <w:b/>
                <w:bCs/>
                <w:sz w:val="28"/>
                <w:szCs w:val="28"/>
              </w:rPr>
              <w:t>утрени</w:t>
            </w:r>
            <w:r w:rsidRPr="0052384B">
              <w:rPr>
                <w:sz w:val="28"/>
                <w:szCs w:val="28"/>
              </w:rPr>
              <w:t xml:space="preserve"> (после </w:t>
            </w:r>
            <w:r w:rsidRPr="0052384B">
              <w:rPr>
                <w:b/>
                <w:bCs/>
                <w:i/>
                <w:sz w:val="28"/>
                <w:szCs w:val="28"/>
              </w:rPr>
              <w:t>тропарей:</w:t>
            </w:r>
            <w:r w:rsidRPr="0052384B">
              <w:rPr>
                <w:sz w:val="28"/>
                <w:szCs w:val="28"/>
              </w:rPr>
              <w:t xml:space="preserve"> </w:t>
            </w:r>
            <w:r w:rsidRPr="0052384B">
              <w:rPr>
                <w:b/>
                <w:bCs/>
                <w:sz w:val="28"/>
                <w:szCs w:val="28"/>
              </w:rPr>
              <w:t>«Ангельский собор…»).</w:t>
            </w:r>
          </w:p>
        </w:tc>
      </w:tr>
      <w:tr w:rsidR="00FB3EE0" w:rsidRPr="0052384B" w:rsidTr="00FB3EE0">
        <w:trPr>
          <w:trHeight w:val="439"/>
        </w:trPr>
        <w:tc>
          <w:tcPr>
            <w:tcW w:w="10022" w:type="dxa"/>
            <w:gridSpan w:val="10"/>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426"/>
              </w:tabs>
              <w:jc w:val="center"/>
              <w:rPr>
                <w:sz w:val="28"/>
                <w:szCs w:val="28"/>
              </w:rPr>
            </w:pPr>
            <w:r w:rsidRPr="0052384B">
              <w:rPr>
                <w:b/>
                <w:bCs/>
                <w:i/>
                <w:sz w:val="28"/>
                <w:szCs w:val="28"/>
                <w:u w:val="single"/>
              </w:rPr>
              <w:t>Чтец</w:t>
            </w:r>
            <w:r w:rsidRPr="0052384B">
              <w:rPr>
                <w:b/>
                <w:bCs/>
                <w:i/>
                <w:sz w:val="28"/>
                <w:szCs w:val="28"/>
              </w:rPr>
              <w:t>:</w:t>
            </w:r>
            <w:r w:rsidRPr="0052384B">
              <w:rPr>
                <w:sz w:val="28"/>
                <w:szCs w:val="28"/>
              </w:rPr>
              <w:t xml:space="preserve"> </w:t>
            </w:r>
            <w:r w:rsidRPr="0052384B">
              <w:rPr>
                <w:b/>
                <w:sz w:val="28"/>
                <w:szCs w:val="28"/>
              </w:rPr>
              <w:t>«Господи, помилуй»</w:t>
            </w:r>
            <w:r w:rsidRPr="0052384B">
              <w:rPr>
                <w:noProof/>
                <w:sz w:val="28"/>
                <w:szCs w:val="28"/>
              </w:rPr>
              <w:t xml:space="preserve"> (40</w:t>
            </w:r>
            <w:r w:rsidRPr="0052384B">
              <w:rPr>
                <w:sz w:val="28"/>
                <w:szCs w:val="28"/>
              </w:rPr>
              <w:t xml:space="preserve">), </w:t>
            </w:r>
            <w:r w:rsidRPr="0052384B">
              <w:rPr>
                <w:b/>
                <w:sz w:val="28"/>
                <w:szCs w:val="28"/>
              </w:rPr>
              <w:t>«Иже на всякое время...».</w:t>
            </w:r>
            <w:r w:rsidRPr="0052384B">
              <w:rPr>
                <w:sz w:val="28"/>
                <w:szCs w:val="28"/>
              </w:rPr>
              <w:t xml:space="preserve"> </w:t>
            </w:r>
            <w:r w:rsidR="001F54B4" w:rsidRPr="0052384B">
              <w:rPr>
                <w:sz w:val="28"/>
                <w:szCs w:val="28"/>
              </w:rPr>
              <w:t xml:space="preserve">                 </w:t>
            </w:r>
            <w:r w:rsidRPr="0052384B">
              <w:rPr>
                <w:b/>
                <w:sz w:val="28"/>
                <w:szCs w:val="28"/>
              </w:rPr>
              <w:t>«Господи, помилуй»</w:t>
            </w:r>
            <w:r w:rsidRPr="0052384B">
              <w:rPr>
                <w:b/>
                <w:i/>
                <w:sz w:val="28"/>
                <w:szCs w:val="28"/>
              </w:rPr>
              <w:t xml:space="preserve"> </w:t>
            </w:r>
            <w:r w:rsidRPr="0052384B">
              <w:rPr>
                <w:sz w:val="28"/>
                <w:szCs w:val="28"/>
              </w:rPr>
              <w:t xml:space="preserve">(3), </w:t>
            </w:r>
            <w:r w:rsidRPr="0052384B">
              <w:rPr>
                <w:b/>
                <w:sz w:val="28"/>
                <w:szCs w:val="28"/>
              </w:rPr>
              <w:t>«Слава, и ныне».</w:t>
            </w:r>
            <w:r w:rsidRPr="0052384B">
              <w:rPr>
                <w:sz w:val="28"/>
                <w:szCs w:val="28"/>
              </w:rPr>
              <w:t xml:space="preserve"> </w:t>
            </w:r>
            <w:r w:rsidRPr="0052384B">
              <w:rPr>
                <w:b/>
                <w:sz w:val="28"/>
                <w:szCs w:val="28"/>
              </w:rPr>
              <w:t>«Честнейшую херувим...»,</w:t>
            </w:r>
            <w:r w:rsidRPr="0052384B">
              <w:rPr>
                <w:sz w:val="28"/>
                <w:szCs w:val="28"/>
              </w:rPr>
              <w:t xml:space="preserve"> </w:t>
            </w:r>
            <w:r w:rsidRPr="0052384B">
              <w:rPr>
                <w:b/>
                <w:sz w:val="28"/>
                <w:szCs w:val="28"/>
              </w:rPr>
              <w:t>«Именем Господним благослови, отче».</w:t>
            </w:r>
          </w:p>
        </w:tc>
      </w:tr>
      <w:tr w:rsidR="00FB3EE0" w:rsidRPr="0052384B" w:rsidTr="005327F9">
        <w:trPr>
          <w:trHeight w:val="248"/>
        </w:trPr>
        <w:tc>
          <w:tcPr>
            <w:tcW w:w="7006" w:type="dxa"/>
            <w:gridSpan w:val="8"/>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426"/>
              </w:tabs>
              <w:jc w:val="center"/>
              <w:outlineLvl w:val="0"/>
              <w:rPr>
                <w:b/>
                <w:bCs/>
                <w:i/>
                <w:sz w:val="28"/>
                <w:szCs w:val="28"/>
                <w:u w:val="single"/>
                <w:lang w:eastAsia="en-US"/>
              </w:rPr>
            </w:pPr>
            <w:r w:rsidRPr="0052384B">
              <w:rPr>
                <w:b/>
                <w:i/>
                <w:sz w:val="28"/>
                <w:szCs w:val="28"/>
                <w:u w:val="single"/>
              </w:rPr>
              <w:t>Свя</w:t>
            </w:r>
            <w:r w:rsidRPr="0052384B">
              <w:rPr>
                <w:b/>
                <w:i/>
                <w:sz w:val="28"/>
                <w:szCs w:val="28"/>
                <w:u w:val="single"/>
              </w:rPr>
              <w:softHyphen/>
              <w:t>щенник</w:t>
            </w:r>
            <w:r w:rsidRPr="0052384B">
              <w:rPr>
                <w:sz w:val="28"/>
                <w:szCs w:val="28"/>
              </w:rPr>
              <w:t xml:space="preserve"> в алтаре: </w:t>
            </w:r>
            <w:r w:rsidRPr="0052384B">
              <w:rPr>
                <w:b/>
                <w:sz w:val="28"/>
                <w:szCs w:val="28"/>
              </w:rPr>
              <w:t>«Боже ущедри ны...».</w:t>
            </w:r>
          </w:p>
        </w:tc>
        <w:tc>
          <w:tcPr>
            <w:tcW w:w="3016" w:type="dxa"/>
            <w:gridSpan w:val="2"/>
            <w:vMerge w:val="restart"/>
            <w:tcBorders>
              <w:top w:val="single" w:sz="4" w:space="0" w:color="auto"/>
              <w:left w:val="single" w:sz="4" w:space="0" w:color="auto"/>
              <w:bottom w:val="single" w:sz="4" w:space="0" w:color="auto"/>
              <w:right w:val="single" w:sz="4" w:space="0" w:color="auto"/>
            </w:tcBorders>
          </w:tcPr>
          <w:p w:rsidR="00FB3EE0" w:rsidRPr="0052384B" w:rsidRDefault="00FB3EE0" w:rsidP="005327F9">
            <w:pPr>
              <w:tabs>
                <w:tab w:val="left" w:pos="426"/>
              </w:tabs>
              <w:jc w:val="center"/>
              <w:outlineLvl w:val="0"/>
              <w:rPr>
                <w:b/>
                <w:sz w:val="28"/>
                <w:szCs w:val="28"/>
              </w:rPr>
            </w:pPr>
            <w:r w:rsidRPr="0052384B">
              <w:rPr>
                <w:b/>
                <w:i/>
                <w:sz w:val="28"/>
                <w:szCs w:val="28"/>
                <w:u w:val="single"/>
              </w:rPr>
              <w:t>Свя</w:t>
            </w:r>
            <w:r w:rsidRPr="0052384B">
              <w:rPr>
                <w:b/>
                <w:i/>
                <w:sz w:val="28"/>
                <w:szCs w:val="28"/>
                <w:u w:val="single"/>
              </w:rPr>
              <w:softHyphen/>
              <w:t>щенник</w:t>
            </w:r>
            <w:r w:rsidRPr="0052384B">
              <w:rPr>
                <w:sz w:val="28"/>
                <w:szCs w:val="28"/>
              </w:rPr>
              <w:t xml:space="preserve"> на солее перед </w:t>
            </w:r>
            <w:r w:rsidRPr="0052384B">
              <w:rPr>
                <w:b/>
                <w:sz w:val="28"/>
                <w:szCs w:val="28"/>
              </w:rPr>
              <w:t>ц. в.:</w:t>
            </w:r>
          </w:p>
          <w:p w:rsidR="00FB3EE0" w:rsidRPr="0052384B" w:rsidRDefault="00FB3EE0" w:rsidP="005327F9">
            <w:pPr>
              <w:tabs>
                <w:tab w:val="left" w:pos="426"/>
              </w:tabs>
              <w:jc w:val="center"/>
              <w:outlineLvl w:val="0"/>
              <w:rPr>
                <w:b/>
                <w:bCs/>
                <w:i/>
                <w:sz w:val="28"/>
                <w:szCs w:val="28"/>
                <w:u w:val="single"/>
              </w:rPr>
            </w:pPr>
            <w:r w:rsidRPr="0052384B">
              <w:rPr>
                <w:sz w:val="28"/>
                <w:szCs w:val="28"/>
              </w:rPr>
              <w:t xml:space="preserve"> </w:t>
            </w:r>
            <w:r w:rsidRPr="0052384B">
              <w:rPr>
                <w:b/>
                <w:sz w:val="28"/>
                <w:szCs w:val="28"/>
              </w:rPr>
              <w:t>«Боже ущедри ны...».</w:t>
            </w:r>
          </w:p>
          <w:p w:rsidR="00FB3EE0" w:rsidRPr="0052384B" w:rsidRDefault="00FB3EE0" w:rsidP="005327F9">
            <w:pPr>
              <w:tabs>
                <w:tab w:val="left" w:pos="426"/>
              </w:tabs>
              <w:jc w:val="both"/>
              <w:outlineLvl w:val="0"/>
              <w:rPr>
                <w:b/>
                <w:sz w:val="28"/>
                <w:szCs w:val="28"/>
              </w:rPr>
            </w:pPr>
            <w:r w:rsidRPr="0052384B">
              <w:rPr>
                <w:b/>
                <w:i/>
                <w:sz w:val="28"/>
                <w:szCs w:val="28"/>
              </w:rPr>
              <w:t xml:space="preserve">      </w:t>
            </w:r>
            <w:r w:rsidRPr="0052384B">
              <w:rPr>
                <w:b/>
                <w:i/>
                <w:sz w:val="28"/>
                <w:szCs w:val="28"/>
                <w:u w:val="single"/>
              </w:rPr>
              <w:t>Чтец</w:t>
            </w:r>
            <w:r w:rsidRPr="0052384B">
              <w:rPr>
                <w:b/>
                <w:i/>
                <w:sz w:val="28"/>
                <w:szCs w:val="28"/>
              </w:rPr>
              <w:t>:</w:t>
            </w:r>
            <w:r w:rsidRPr="0052384B">
              <w:rPr>
                <w:sz w:val="28"/>
                <w:szCs w:val="28"/>
              </w:rPr>
              <w:t xml:space="preserve"> </w:t>
            </w:r>
            <w:r w:rsidRPr="0052384B">
              <w:rPr>
                <w:b/>
                <w:sz w:val="28"/>
                <w:szCs w:val="28"/>
              </w:rPr>
              <w:t>«Аминь».</w:t>
            </w:r>
          </w:p>
          <w:p w:rsidR="00FB3EE0" w:rsidRPr="0052384B" w:rsidRDefault="00FB3EE0" w:rsidP="005327F9">
            <w:pPr>
              <w:tabs>
                <w:tab w:val="left" w:pos="426"/>
              </w:tabs>
              <w:jc w:val="center"/>
              <w:rPr>
                <w:sz w:val="28"/>
                <w:szCs w:val="28"/>
              </w:rPr>
            </w:pPr>
            <w:r w:rsidRPr="0052384B">
              <w:rPr>
                <w:b/>
                <w:i/>
                <w:sz w:val="28"/>
                <w:szCs w:val="28"/>
                <w:u w:val="single"/>
              </w:rPr>
              <w:t>Священник</w:t>
            </w:r>
            <w:r w:rsidRPr="0052384B">
              <w:rPr>
                <w:sz w:val="28"/>
                <w:szCs w:val="28"/>
              </w:rPr>
              <w:t xml:space="preserve"> на солее перед </w:t>
            </w:r>
            <w:r w:rsidRPr="0052384B">
              <w:rPr>
                <w:b/>
                <w:bCs/>
                <w:sz w:val="28"/>
                <w:szCs w:val="28"/>
              </w:rPr>
              <w:t>ц. в.</w:t>
            </w:r>
            <w:r w:rsidRPr="0052384B">
              <w:rPr>
                <w:sz w:val="28"/>
                <w:szCs w:val="28"/>
              </w:rPr>
              <w:t xml:space="preserve"> </w:t>
            </w:r>
            <w:r w:rsidRPr="0052384B">
              <w:rPr>
                <w:b/>
                <w:i/>
                <w:sz w:val="28"/>
                <w:szCs w:val="28"/>
              </w:rPr>
              <w:t>молитву:</w:t>
            </w:r>
            <w:r w:rsidRPr="0052384B">
              <w:rPr>
                <w:sz w:val="28"/>
                <w:szCs w:val="28"/>
              </w:rPr>
              <w:t xml:space="preserve"> </w:t>
            </w:r>
            <w:r w:rsidRPr="0052384B">
              <w:rPr>
                <w:b/>
                <w:sz w:val="28"/>
                <w:szCs w:val="28"/>
              </w:rPr>
              <w:t>«Всемогущая и животворящая Святая Троица...».</w:t>
            </w:r>
          </w:p>
          <w:p w:rsidR="00FB3EE0" w:rsidRPr="0052384B" w:rsidRDefault="00FB3EE0" w:rsidP="005327F9">
            <w:pPr>
              <w:tabs>
                <w:tab w:val="left" w:pos="426"/>
              </w:tabs>
              <w:jc w:val="center"/>
              <w:outlineLvl w:val="0"/>
              <w:rPr>
                <w:b/>
                <w:sz w:val="28"/>
                <w:szCs w:val="28"/>
              </w:rPr>
            </w:pPr>
            <w:r w:rsidRPr="0052384B">
              <w:rPr>
                <w:b/>
                <w:i/>
                <w:sz w:val="28"/>
                <w:szCs w:val="28"/>
                <w:u w:val="single"/>
              </w:rPr>
              <w:t>Хор</w:t>
            </w:r>
            <w:r w:rsidRPr="0052384B">
              <w:rPr>
                <w:b/>
                <w:i/>
                <w:sz w:val="28"/>
                <w:szCs w:val="28"/>
              </w:rPr>
              <w:t xml:space="preserve">: </w:t>
            </w:r>
            <w:r w:rsidRPr="0052384B">
              <w:rPr>
                <w:b/>
                <w:sz w:val="28"/>
                <w:szCs w:val="28"/>
              </w:rPr>
              <w:t>«Аминь».</w:t>
            </w:r>
          </w:p>
          <w:p w:rsidR="00FB3EE0" w:rsidRPr="0052384B" w:rsidRDefault="00FB3EE0" w:rsidP="005327F9">
            <w:pPr>
              <w:tabs>
                <w:tab w:val="left" w:pos="426"/>
              </w:tabs>
              <w:jc w:val="both"/>
              <w:outlineLvl w:val="0"/>
              <w:rPr>
                <w:b/>
                <w:bCs/>
                <w:i/>
                <w:sz w:val="24"/>
                <w:szCs w:val="24"/>
                <w:u w:val="single"/>
                <w:lang w:eastAsia="en-US"/>
              </w:rPr>
            </w:pPr>
          </w:p>
        </w:tc>
      </w:tr>
      <w:tr w:rsidR="00FB3EE0" w:rsidRPr="0052384B" w:rsidTr="005327F9">
        <w:trPr>
          <w:trHeight w:val="421"/>
        </w:trPr>
        <w:tc>
          <w:tcPr>
            <w:tcW w:w="7006" w:type="dxa"/>
            <w:gridSpan w:val="8"/>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426"/>
              </w:tabs>
              <w:jc w:val="center"/>
              <w:rPr>
                <w:sz w:val="28"/>
                <w:szCs w:val="28"/>
              </w:rPr>
            </w:pPr>
            <w:r w:rsidRPr="0052384B">
              <w:rPr>
                <w:b/>
                <w:i/>
                <w:sz w:val="28"/>
                <w:szCs w:val="28"/>
                <w:u w:val="single"/>
              </w:rPr>
              <w:t>Чтец</w:t>
            </w:r>
            <w:r w:rsidRPr="0052384B">
              <w:rPr>
                <w:b/>
                <w:i/>
                <w:sz w:val="28"/>
                <w:szCs w:val="28"/>
              </w:rPr>
              <w:t>:</w:t>
            </w:r>
            <w:r w:rsidRPr="0052384B">
              <w:rPr>
                <w:sz w:val="28"/>
                <w:szCs w:val="28"/>
              </w:rPr>
              <w:t xml:space="preserve"> </w:t>
            </w:r>
            <w:r w:rsidRPr="0052384B">
              <w:rPr>
                <w:b/>
                <w:sz w:val="28"/>
                <w:szCs w:val="28"/>
              </w:rPr>
              <w:t>«Аминь»</w:t>
            </w:r>
            <w:r w:rsidRPr="0052384B">
              <w:rPr>
                <w:noProof/>
                <w:sz w:val="28"/>
                <w:szCs w:val="28"/>
              </w:rPr>
              <w:t xml:space="preserve"> </w:t>
            </w:r>
            <w:r w:rsidRPr="0052384B">
              <w:rPr>
                <w:sz w:val="28"/>
                <w:szCs w:val="28"/>
              </w:rPr>
              <w:t xml:space="preserve">и </w:t>
            </w:r>
            <w:r w:rsidRPr="0052384B">
              <w:rPr>
                <w:b/>
                <w:i/>
                <w:sz w:val="28"/>
                <w:szCs w:val="28"/>
              </w:rPr>
              <w:t>молитву:</w:t>
            </w:r>
            <w:r w:rsidRPr="0052384B">
              <w:rPr>
                <w:sz w:val="28"/>
                <w:szCs w:val="28"/>
              </w:rPr>
              <w:t xml:space="preserve"> </w:t>
            </w:r>
          </w:p>
          <w:p w:rsidR="00FB3EE0" w:rsidRPr="0052384B" w:rsidRDefault="00FB3EE0" w:rsidP="005327F9">
            <w:pPr>
              <w:tabs>
                <w:tab w:val="left" w:pos="426"/>
              </w:tabs>
              <w:jc w:val="center"/>
              <w:rPr>
                <w:b/>
                <w:i/>
                <w:sz w:val="28"/>
                <w:szCs w:val="28"/>
                <w:u w:val="single"/>
              </w:rPr>
            </w:pPr>
            <w:r w:rsidRPr="0052384B">
              <w:rPr>
                <w:b/>
                <w:sz w:val="28"/>
                <w:szCs w:val="28"/>
              </w:rPr>
              <w:t xml:space="preserve">«Владыко Боже отче Вседержителю...». </w:t>
            </w:r>
          </w:p>
        </w:tc>
        <w:tc>
          <w:tcPr>
            <w:tcW w:w="3016" w:type="dxa"/>
            <w:gridSpan w:val="2"/>
            <w:vMerge/>
            <w:tcBorders>
              <w:top w:val="single" w:sz="4" w:space="0" w:color="auto"/>
              <w:left w:val="single" w:sz="4" w:space="0" w:color="auto"/>
              <w:bottom w:val="single" w:sz="4" w:space="0" w:color="auto"/>
              <w:right w:val="single" w:sz="4" w:space="0" w:color="auto"/>
            </w:tcBorders>
            <w:vAlign w:val="center"/>
            <w:hideMark/>
          </w:tcPr>
          <w:p w:rsidR="00FB3EE0" w:rsidRPr="0052384B" w:rsidRDefault="00FB3EE0" w:rsidP="005327F9">
            <w:pPr>
              <w:rPr>
                <w:b/>
                <w:bCs/>
                <w:i/>
                <w:sz w:val="24"/>
                <w:szCs w:val="24"/>
                <w:u w:val="single"/>
                <w:lang w:eastAsia="en-US"/>
              </w:rPr>
            </w:pPr>
          </w:p>
        </w:tc>
      </w:tr>
      <w:tr w:rsidR="00FB3EE0" w:rsidRPr="0052384B" w:rsidTr="005327F9">
        <w:trPr>
          <w:trHeight w:val="371"/>
        </w:trPr>
        <w:tc>
          <w:tcPr>
            <w:tcW w:w="2896" w:type="dxa"/>
            <w:tcBorders>
              <w:top w:val="single" w:sz="4" w:space="0" w:color="auto"/>
              <w:left w:val="single" w:sz="4" w:space="0" w:color="auto"/>
              <w:bottom w:val="single" w:sz="4" w:space="0" w:color="auto"/>
              <w:right w:val="single" w:sz="4" w:space="0" w:color="auto"/>
            </w:tcBorders>
          </w:tcPr>
          <w:p w:rsidR="00FB3EE0" w:rsidRPr="0052384B" w:rsidRDefault="00FB3EE0" w:rsidP="005327F9">
            <w:pPr>
              <w:tabs>
                <w:tab w:val="left" w:pos="426"/>
              </w:tabs>
              <w:jc w:val="center"/>
              <w:rPr>
                <w:b/>
                <w:i/>
                <w:sz w:val="28"/>
                <w:szCs w:val="28"/>
                <w:u w:val="single"/>
              </w:rPr>
            </w:pPr>
          </w:p>
        </w:tc>
        <w:tc>
          <w:tcPr>
            <w:tcW w:w="4110" w:type="dxa"/>
            <w:gridSpan w:val="7"/>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426"/>
              </w:tabs>
              <w:jc w:val="center"/>
              <w:rPr>
                <w:b/>
                <w:i/>
                <w:sz w:val="28"/>
                <w:szCs w:val="28"/>
                <w:u w:val="single"/>
              </w:rPr>
            </w:pPr>
            <w:r w:rsidRPr="0052384B">
              <w:rPr>
                <w:b/>
                <w:i/>
                <w:sz w:val="28"/>
                <w:szCs w:val="28"/>
              </w:rPr>
              <w:t>молитва:</w:t>
            </w:r>
            <w:r w:rsidRPr="0052384B">
              <w:rPr>
                <w:b/>
                <w:sz w:val="28"/>
                <w:szCs w:val="28"/>
              </w:rPr>
              <w:t xml:space="preserve"> «Величая Величаю Тя, Господи...»;</w:t>
            </w:r>
          </w:p>
        </w:tc>
        <w:tc>
          <w:tcPr>
            <w:tcW w:w="3016" w:type="dxa"/>
            <w:gridSpan w:val="2"/>
            <w:vMerge/>
            <w:tcBorders>
              <w:top w:val="single" w:sz="4" w:space="0" w:color="auto"/>
              <w:left w:val="single" w:sz="4" w:space="0" w:color="auto"/>
              <w:bottom w:val="single" w:sz="4" w:space="0" w:color="auto"/>
              <w:right w:val="single" w:sz="4" w:space="0" w:color="auto"/>
            </w:tcBorders>
            <w:vAlign w:val="center"/>
            <w:hideMark/>
          </w:tcPr>
          <w:p w:rsidR="00FB3EE0" w:rsidRPr="0052384B" w:rsidRDefault="00FB3EE0" w:rsidP="005327F9">
            <w:pPr>
              <w:rPr>
                <w:b/>
                <w:bCs/>
                <w:i/>
                <w:sz w:val="24"/>
                <w:szCs w:val="24"/>
                <w:u w:val="single"/>
                <w:lang w:eastAsia="en-US"/>
              </w:rPr>
            </w:pPr>
          </w:p>
        </w:tc>
      </w:tr>
      <w:tr w:rsidR="00FB3EE0" w:rsidRPr="0052384B" w:rsidTr="005327F9">
        <w:trPr>
          <w:trHeight w:val="1388"/>
        </w:trPr>
        <w:tc>
          <w:tcPr>
            <w:tcW w:w="7006" w:type="dxa"/>
            <w:gridSpan w:val="8"/>
            <w:tcBorders>
              <w:top w:val="single" w:sz="4" w:space="0" w:color="auto"/>
              <w:left w:val="single" w:sz="4" w:space="0" w:color="auto"/>
              <w:bottom w:val="single" w:sz="4" w:space="0" w:color="auto"/>
              <w:right w:val="single" w:sz="4" w:space="0" w:color="auto"/>
            </w:tcBorders>
            <w:hideMark/>
          </w:tcPr>
          <w:p w:rsidR="00FB3EE0" w:rsidRPr="0052384B" w:rsidRDefault="00FB3EE0" w:rsidP="00F97935">
            <w:pPr>
              <w:tabs>
                <w:tab w:val="left" w:pos="426"/>
              </w:tabs>
              <w:jc w:val="center"/>
              <w:rPr>
                <w:b/>
                <w:sz w:val="28"/>
                <w:szCs w:val="28"/>
              </w:rPr>
            </w:pPr>
            <w:r w:rsidRPr="0052384B">
              <w:rPr>
                <w:b/>
                <w:bCs/>
                <w:i/>
                <w:sz w:val="28"/>
                <w:szCs w:val="28"/>
                <w:u w:val="words"/>
              </w:rPr>
              <w:t xml:space="preserve">Примечание. </w:t>
            </w:r>
            <w:r w:rsidRPr="0052384B">
              <w:rPr>
                <w:i/>
                <w:iCs/>
                <w:sz w:val="28"/>
                <w:szCs w:val="28"/>
              </w:rPr>
              <w:t>В зимнее время (с</w:t>
            </w:r>
            <w:r w:rsidRPr="0052384B">
              <w:rPr>
                <w:i/>
                <w:iCs/>
                <w:noProof/>
                <w:sz w:val="28"/>
                <w:szCs w:val="28"/>
              </w:rPr>
              <w:t xml:space="preserve"> 22</w:t>
            </w:r>
            <w:r w:rsidRPr="0052384B">
              <w:rPr>
                <w:i/>
                <w:iCs/>
                <w:sz w:val="28"/>
                <w:szCs w:val="28"/>
              </w:rPr>
              <w:t xml:space="preserve"> сентября, по старому стилю, до недели Ваий) после </w:t>
            </w:r>
            <w:r w:rsidRPr="0052384B">
              <w:rPr>
                <w:b/>
                <w:i/>
                <w:sz w:val="28"/>
                <w:szCs w:val="28"/>
              </w:rPr>
              <w:t>молитвы:</w:t>
            </w:r>
            <w:r w:rsidRPr="0052384B">
              <w:rPr>
                <w:sz w:val="28"/>
                <w:szCs w:val="28"/>
              </w:rPr>
              <w:t xml:space="preserve"> </w:t>
            </w:r>
            <w:r w:rsidRPr="0052384B">
              <w:rPr>
                <w:b/>
                <w:sz w:val="28"/>
                <w:szCs w:val="28"/>
              </w:rPr>
              <w:t>«Владыко Боже Отче Вседержителю...»</w:t>
            </w:r>
            <w:r w:rsidRPr="0052384B">
              <w:rPr>
                <w:sz w:val="28"/>
                <w:szCs w:val="28"/>
              </w:rPr>
              <w:t xml:space="preserve"> </w:t>
            </w:r>
            <w:r w:rsidRPr="0052384B">
              <w:rPr>
                <w:i/>
                <w:iCs/>
                <w:sz w:val="28"/>
                <w:szCs w:val="28"/>
              </w:rPr>
              <w:t>прибавляются</w:t>
            </w:r>
            <w:r w:rsidRPr="0052384B">
              <w:rPr>
                <w:sz w:val="28"/>
                <w:szCs w:val="28"/>
              </w:rPr>
              <w:t xml:space="preserve"> </w:t>
            </w:r>
            <w:r w:rsidRPr="0052384B">
              <w:rPr>
                <w:b/>
                <w:i/>
                <w:sz w:val="28"/>
                <w:szCs w:val="28"/>
              </w:rPr>
              <w:t>молитвы</w:t>
            </w:r>
            <w:r w:rsidRPr="0052384B">
              <w:rPr>
                <w:b/>
                <w:bCs/>
                <w:i/>
                <w:iCs/>
                <w:sz w:val="28"/>
                <w:szCs w:val="28"/>
              </w:rPr>
              <w:t>:</w:t>
            </w:r>
            <w:r w:rsidRPr="0052384B">
              <w:rPr>
                <w:sz w:val="28"/>
                <w:szCs w:val="28"/>
              </w:rPr>
              <w:t xml:space="preserve"> </w:t>
            </w:r>
            <w:r w:rsidRPr="0052384B">
              <w:rPr>
                <w:b/>
                <w:sz w:val="28"/>
                <w:szCs w:val="28"/>
              </w:rPr>
              <w:t>«Господи Вседержителю Боже сил...»</w:t>
            </w:r>
            <w:r w:rsidRPr="0052384B">
              <w:rPr>
                <w:sz w:val="28"/>
                <w:szCs w:val="28"/>
              </w:rPr>
              <w:t xml:space="preserve"> </w:t>
            </w:r>
            <w:r w:rsidRPr="0052384B">
              <w:rPr>
                <w:i/>
                <w:iCs/>
                <w:sz w:val="28"/>
                <w:szCs w:val="28"/>
              </w:rPr>
              <w:t>и</w:t>
            </w:r>
            <w:r w:rsidRPr="0052384B">
              <w:rPr>
                <w:sz w:val="28"/>
                <w:szCs w:val="28"/>
              </w:rPr>
              <w:t xml:space="preserve"> </w:t>
            </w:r>
            <w:r w:rsidR="001F54B4" w:rsidRPr="0052384B">
              <w:rPr>
                <w:sz w:val="28"/>
                <w:szCs w:val="28"/>
              </w:rPr>
              <w:t xml:space="preserve">   </w:t>
            </w:r>
            <w:r w:rsidRPr="0052384B">
              <w:rPr>
                <w:b/>
                <w:sz w:val="28"/>
                <w:szCs w:val="28"/>
              </w:rPr>
              <w:t xml:space="preserve">«Тя благословим, вышний...» </w:t>
            </w:r>
            <w:r w:rsidRPr="0052384B">
              <w:rPr>
                <w:b/>
                <w:i/>
                <w:iCs/>
                <w:sz w:val="28"/>
                <w:szCs w:val="28"/>
              </w:rPr>
              <w:t>(</w:t>
            </w:r>
            <w:r w:rsidRPr="0052384B">
              <w:rPr>
                <w:b/>
                <w:i/>
                <w:iCs/>
                <w:sz w:val="28"/>
                <w:szCs w:val="28"/>
                <w:u w:val="single"/>
              </w:rPr>
              <w:t>с</w:t>
            </w:r>
            <w:r w:rsidRPr="0052384B">
              <w:rPr>
                <w:b/>
                <w:i/>
                <w:sz w:val="28"/>
                <w:szCs w:val="28"/>
                <w:u w:val="single"/>
              </w:rPr>
              <w:t>вященник</w:t>
            </w:r>
            <w:r w:rsidRPr="0052384B">
              <w:rPr>
                <w:sz w:val="28"/>
                <w:szCs w:val="28"/>
              </w:rPr>
              <w:t xml:space="preserve"> </w:t>
            </w:r>
            <w:r w:rsidRPr="0052384B">
              <w:rPr>
                <w:i/>
                <w:iCs/>
                <w:sz w:val="28"/>
                <w:szCs w:val="28"/>
              </w:rPr>
              <w:t xml:space="preserve">произносит эту </w:t>
            </w:r>
            <w:r w:rsidRPr="0052384B">
              <w:rPr>
                <w:b/>
                <w:bCs/>
                <w:i/>
                <w:iCs/>
                <w:sz w:val="28"/>
                <w:szCs w:val="28"/>
              </w:rPr>
              <w:t>молитву</w:t>
            </w:r>
            <w:r w:rsidRPr="0052384B">
              <w:rPr>
                <w:i/>
                <w:iCs/>
                <w:sz w:val="28"/>
                <w:szCs w:val="28"/>
              </w:rPr>
              <w:t xml:space="preserve"> с возвышением рук)</w:t>
            </w:r>
            <w:r w:rsidRPr="0052384B">
              <w:rPr>
                <w:bCs/>
                <w:i/>
                <w:iCs/>
                <w:sz w:val="28"/>
                <w:szCs w:val="28"/>
              </w:rPr>
              <w:t>.</w:t>
            </w:r>
          </w:p>
        </w:tc>
        <w:tc>
          <w:tcPr>
            <w:tcW w:w="3016" w:type="dxa"/>
            <w:gridSpan w:val="2"/>
            <w:vMerge/>
            <w:tcBorders>
              <w:top w:val="single" w:sz="4" w:space="0" w:color="auto"/>
              <w:left w:val="single" w:sz="4" w:space="0" w:color="auto"/>
              <w:bottom w:val="single" w:sz="4" w:space="0" w:color="auto"/>
              <w:right w:val="single" w:sz="4" w:space="0" w:color="auto"/>
            </w:tcBorders>
            <w:vAlign w:val="center"/>
            <w:hideMark/>
          </w:tcPr>
          <w:p w:rsidR="00FB3EE0" w:rsidRPr="0052384B" w:rsidRDefault="00FB3EE0" w:rsidP="005327F9">
            <w:pPr>
              <w:rPr>
                <w:b/>
                <w:bCs/>
                <w:i/>
                <w:sz w:val="28"/>
                <w:szCs w:val="28"/>
                <w:u w:val="single"/>
                <w:lang w:eastAsia="en-US"/>
              </w:rPr>
            </w:pPr>
          </w:p>
        </w:tc>
      </w:tr>
      <w:tr w:rsidR="00FB3EE0" w:rsidRPr="0052384B" w:rsidTr="00F97935">
        <w:trPr>
          <w:trHeight w:val="1403"/>
        </w:trPr>
        <w:tc>
          <w:tcPr>
            <w:tcW w:w="7006" w:type="dxa"/>
            <w:gridSpan w:val="8"/>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426"/>
              </w:tabs>
              <w:jc w:val="center"/>
              <w:rPr>
                <w:b/>
                <w:sz w:val="28"/>
                <w:szCs w:val="28"/>
              </w:rPr>
            </w:pPr>
            <w:r w:rsidRPr="0052384B">
              <w:rPr>
                <w:b/>
                <w:i/>
                <w:sz w:val="28"/>
                <w:szCs w:val="28"/>
                <w:u w:val="single"/>
              </w:rPr>
              <w:t>Чтец</w:t>
            </w:r>
            <w:r w:rsidRPr="0052384B">
              <w:rPr>
                <w:b/>
                <w:i/>
                <w:sz w:val="28"/>
                <w:szCs w:val="28"/>
              </w:rPr>
              <w:t xml:space="preserve">: </w:t>
            </w:r>
            <w:r w:rsidRPr="0052384B">
              <w:rPr>
                <w:b/>
                <w:sz w:val="28"/>
                <w:szCs w:val="28"/>
              </w:rPr>
              <w:t>«Приидите, поклонимся…»</w:t>
            </w:r>
            <w:r w:rsidRPr="0052384B">
              <w:rPr>
                <w:sz w:val="28"/>
                <w:szCs w:val="28"/>
              </w:rPr>
              <w:t xml:space="preserve"> (3), </w:t>
            </w:r>
            <w:r w:rsidRPr="0052384B">
              <w:rPr>
                <w:b/>
                <w:noProof/>
                <w:sz w:val="28"/>
                <w:szCs w:val="28"/>
              </w:rPr>
              <w:t>120</w:t>
            </w:r>
            <w:r w:rsidRPr="0052384B">
              <w:rPr>
                <w:b/>
                <w:sz w:val="28"/>
                <w:szCs w:val="28"/>
              </w:rPr>
              <w:t xml:space="preserve"> </w:t>
            </w:r>
            <w:r w:rsidRPr="0052384B">
              <w:rPr>
                <w:b/>
                <w:i/>
                <w:sz w:val="28"/>
                <w:szCs w:val="28"/>
              </w:rPr>
              <w:t xml:space="preserve">псалом </w:t>
            </w:r>
            <w:r w:rsidRPr="0052384B">
              <w:rPr>
                <w:sz w:val="28"/>
                <w:szCs w:val="28"/>
              </w:rPr>
              <w:t xml:space="preserve">– </w:t>
            </w:r>
            <w:r w:rsidRPr="0052384B">
              <w:rPr>
                <w:b/>
                <w:sz w:val="28"/>
                <w:szCs w:val="28"/>
              </w:rPr>
              <w:t>«Возведох очи мои...»</w:t>
            </w:r>
            <w:r w:rsidRPr="0052384B">
              <w:rPr>
                <w:sz w:val="28"/>
                <w:szCs w:val="28"/>
              </w:rPr>
              <w:t xml:space="preserve"> и </w:t>
            </w:r>
            <w:r w:rsidRPr="0052384B">
              <w:rPr>
                <w:b/>
                <w:noProof/>
                <w:sz w:val="28"/>
                <w:szCs w:val="28"/>
              </w:rPr>
              <w:t xml:space="preserve">133 </w:t>
            </w:r>
            <w:r w:rsidRPr="0052384B">
              <w:rPr>
                <w:b/>
                <w:i/>
                <w:sz w:val="28"/>
                <w:szCs w:val="28"/>
              </w:rPr>
              <w:t>псалом:</w:t>
            </w:r>
            <w:r w:rsidRPr="0052384B">
              <w:rPr>
                <w:sz w:val="28"/>
                <w:szCs w:val="28"/>
              </w:rPr>
              <w:t xml:space="preserve"> </w:t>
            </w:r>
            <w:r w:rsidRPr="0052384B">
              <w:rPr>
                <w:b/>
                <w:sz w:val="28"/>
                <w:szCs w:val="28"/>
              </w:rPr>
              <w:t>«Се ныне благословите Господа...». «Слава, и ны</w:t>
            </w:r>
            <w:r w:rsidRPr="0052384B">
              <w:rPr>
                <w:b/>
                <w:sz w:val="28"/>
                <w:szCs w:val="28"/>
              </w:rPr>
              <w:softHyphen/>
              <w:t>не»,</w:t>
            </w:r>
            <w:r w:rsidRPr="0052384B">
              <w:rPr>
                <w:sz w:val="28"/>
                <w:szCs w:val="28"/>
              </w:rPr>
              <w:t xml:space="preserve"> </w:t>
            </w:r>
            <w:r w:rsidR="001F54B4" w:rsidRPr="0052384B">
              <w:rPr>
                <w:sz w:val="28"/>
                <w:szCs w:val="28"/>
              </w:rPr>
              <w:t xml:space="preserve">    </w:t>
            </w:r>
            <w:r w:rsidRPr="0052384B">
              <w:rPr>
                <w:b/>
                <w:sz w:val="28"/>
                <w:szCs w:val="28"/>
              </w:rPr>
              <w:t>Трисвятое по «Отче наш...».</w:t>
            </w:r>
          </w:p>
          <w:p w:rsidR="00FB3EE0" w:rsidRPr="0052384B" w:rsidRDefault="00FB3EE0" w:rsidP="005327F9">
            <w:pPr>
              <w:tabs>
                <w:tab w:val="left" w:pos="426"/>
              </w:tabs>
              <w:jc w:val="center"/>
              <w:outlineLvl w:val="0"/>
              <w:rPr>
                <w:b/>
                <w:sz w:val="28"/>
                <w:szCs w:val="28"/>
              </w:rPr>
            </w:pPr>
            <w:r w:rsidRPr="0052384B">
              <w:rPr>
                <w:b/>
                <w:i/>
                <w:sz w:val="28"/>
                <w:szCs w:val="28"/>
                <w:u w:val="single"/>
              </w:rPr>
              <w:t>Священник</w:t>
            </w:r>
            <w:r w:rsidRPr="0052384B">
              <w:rPr>
                <w:sz w:val="28"/>
                <w:szCs w:val="28"/>
              </w:rPr>
              <w:t xml:space="preserve"> в алтаре: </w:t>
            </w:r>
            <w:r w:rsidRPr="0052384B">
              <w:rPr>
                <w:b/>
                <w:sz w:val="28"/>
                <w:szCs w:val="28"/>
              </w:rPr>
              <w:t>«Яко Твое есть Царство…».</w:t>
            </w:r>
          </w:p>
          <w:p w:rsidR="00FB3EE0" w:rsidRPr="0052384B" w:rsidRDefault="00FB3EE0" w:rsidP="005327F9">
            <w:pPr>
              <w:tabs>
                <w:tab w:val="left" w:pos="426"/>
              </w:tabs>
              <w:jc w:val="center"/>
              <w:rPr>
                <w:sz w:val="28"/>
                <w:szCs w:val="28"/>
              </w:rPr>
            </w:pPr>
            <w:r w:rsidRPr="0052384B">
              <w:rPr>
                <w:b/>
                <w:i/>
                <w:sz w:val="28"/>
                <w:szCs w:val="28"/>
                <w:u w:val="single"/>
              </w:rPr>
              <w:lastRenderedPageBreak/>
              <w:t>Чтец</w:t>
            </w:r>
            <w:r w:rsidRPr="0052384B">
              <w:rPr>
                <w:b/>
                <w:i/>
                <w:sz w:val="28"/>
                <w:szCs w:val="28"/>
              </w:rPr>
              <w:t>:</w:t>
            </w:r>
            <w:r w:rsidRPr="0052384B">
              <w:rPr>
                <w:sz w:val="28"/>
                <w:szCs w:val="28"/>
              </w:rPr>
              <w:t xml:space="preserve"> </w:t>
            </w:r>
            <w:r w:rsidRPr="0052384B">
              <w:rPr>
                <w:b/>
                <w:sz w:val="28"/>
                <w:szCs w:val="28"/>
              </w:rPr>
              <w:t>«Аминь»</w:t>
            </w:r>
            <w:r w:rsidRPr="0052384B">
              <w:rPr>
                <w:noProof/>
                <w:sz w:val="28"/>
                <w:szCs w:val="28"/>
              </w:rPr>
              <w:t xml:space="preserve"> </w:t>
            </w:r>
            <w:r w:rsidRPr="0052384B">
              <w:rPr>
                <w:sz w:val="28"/>
                <w:szCs w:val="28"/>
              </w:rPr>
              <w:t xml:space="preserve">и </w:t>
            </w:r>
            <w:r w:rsidRPr="0052384B">
              <w:rPr>
                <w:b/>
                <w:i/>
                <w:sz w:val="28"/>
                <w:szCs w:val="28"/>
              </w:rPr>
              <w:t>тропари:</w:t>
            </w:r>
            <w:r w:rsidRPr="0052384B">
              <w:rPr>
                <w:sz w:val="28"/>
                <w:szCs w:val="28"/>
              </w:rPr>
              <w:t xml:space="preserve"> </w:t>
            </w:r>
            <w:r w:rsidRPr="0052384B">
              <w:rPr>
                <w:b/>
                <w:sz w:val="28"/>
                <w:szCs w:val="28"/>
              </w:rPr>
              <w:t>«По</w:t>
            </w:r>
            <w:r w:rsidRPr="0052384B">
              <w:rPr>
                <w:b/>
                <w:sz w:val="28"/>
                <w:szCs w:val="28"/>
              </w:rPr>
              <w:softHyphen/>
              <w:t>мяни, Господи, яко благ...»,</w:t>
            </w:r>
            <w:r w:rsidRPr="0052384B">
              <w:rPr>
                <w:sz w:val="28"/>
                <w:szCs w:val="28"/>
              </w:rPr>
              <w:t xml:space="preserve"> </w:t>
            </w:r>
            <w:r w:rsidRPr="0052384B">
              <w:rPr>
                <w:b/>
                <w:sz w:val="28"/>
                <w:szCs w:val="28"/>
              </w:rPr>
              <w:t>«Глубиною мудрости...»,</w:t>
            </w:r>
            <w:r w:rsidRPr="0052384B">
              <w:rPr>
                <w:sz w:val="28"/>
                <w:szCs w:val="28"/>
              </w:rPr>
              <w:t xml:space="preserve"> </w:t>
            </w:r>
            <w:r w:rsidRPr="0052384B">
              <w:rPr>
                <w:b/>
                <w:sz w:val="28"/>
                <w:szCs w:val="28"/>
              </w:rPr>
              <w:t>«Слава»</w:t>
            </w:r>
            <w:r w:rsidRPr="0052384B">
              <w:rPr>
                <w:sz w:val="28"/>
                <w:szCs w:val="28"/>
              </w:rPr>
              <w:t xml:space="preserve"> – </w:t>
            </w:r>
            <w:r w:rsidR="001F54B4" w:rsidRPr="0052384B">
              <w:rPr>
                <w:sz w:val="28"/>
                <w:szCs w:val="28"/>
              </w:rPr>
              <w:t xml:space="preserve">                </w:t>
            </w:r>
            <w:r w:rsidRPr="0052384B">
              <w:rPr>
                <w:b/>
                <w:sz w:val="28"/>
                <w:szCs w:val="28"/>
              </w:rPr>
              <w:t>«Со святыми упокой...»,</w:t>
            </w:r>
            <w:r w:rsidRPr="0052384B">
              <w:rPr>
                <w:sz w:val="28"/>
                <w:szCs w:val="28"/>
              </w:rPr>
              <w:t xml:space="preserve"> </w:t>
            </w:r>
            <w:r w:rsidR="001F54B4" w:rsidRPr="0052384B">
              <w:rPr>
                <w:sz w:val="28"/>
                <w:szCs w:val="28"/>
              </w:rPr>
              <w:t xml:space="preserve">                                                    </w:t>
            </w:r>
            <w:r w:rsidRPr="0052384B">
              <w:rPr>
                <w:b/>
                <w:sz w:val="28"/>
                <w:szCs w:val="28"/>
              </w:rPr>
              <w:t>«И ныне»</w:t>
            </w:r>
            <w:r w:rsidRPr="0052384B">
              <w:rPr>
                <w:noProof/>
                <w:sz w:val="28"/>
                <w:szCs w:val="28"/>
              </w:rPr>
              <w:t xml:space="preserve"> </w:t>
            </w:r>
            <w:r w:rsidRPr="0052384B">
              <w:rPr>
                <w:sz w:val="28"/>
                <w:szCs w:val="28"/>
              </w:rPr>
              <w:t xml:space="preserve"> – </w:t>
            </w:r>
            <w:r w:rsidRPr="0052384B">
              <w:rPr>
                <w:b/>
                <w:sz w:val="28"/>
                <w:szCs w:val="28"/>
              </w:rPr>
              <w:t>«Блажим Тя вси роди, Богородице...».</w:t>
            </w:r>
          </w:p>
          <w:p w:rsidR="00FB3EE0" w:rsidRPr="0052384B" w:rsidRDefault="00FB3EE0" w:rsidP="005327F9">
            <w:pPr>
              <w:tabs>
                <w:tab w:val="left" w:pos="426"/>
              </w:tabs>
              <w:jc w:val="center"/>
              <w:rPr>
                <w:b/>
                <w:bCs/>
                <w:i/>
                <w:sz w:val="28"/>
                <w:szCs w:val="28"/>
                <w:u w:val="words"/>
              </w:rPr>
            </w:pPr>
            <w:r w:rsidRPr="0052384B">
              <w:rPr>
                <w:sz w:val="28"/>
                <w:szCs w:val="28"/>
              </w:rPr>
              <w:t xml:space="preserve"> </w:t>
            </w:r>
            <w:r w:rsidRPr="0052384B">
              <w:rPr>
                <w:b/>
                <w:sz w:val="28"/>
                <w:szCs w:val="28"/>
              </w:rPr>
              <w:t>«Господи, помилуй»</w:t>
            </w:r>
            <w:r w:rsidRPr="0052384B">
              <w:rPr>
                <w:noProof/>
                <w:sz w:val="28"/>
                <w:szCs w:val="28"/>
              </w:rPr>
              <w:t xml:space="preserve"> (12</w:t>
            </w:r>
            <w:r w:rsidR="00F97935" w:rsidRPr="0052384B">
              <w:rPr>
                <w:sz w:val="28"/>
                <w:szCs w:val="28"/>
              </w:rPr>
              <w:t xml:space="preserve">), </w:t>
            </w:r>
            <w:r w:rsidRPr="0052384B">
              <w:rPr>
                <w:b/>
                <w:i/>
                <w:sz w:val="28"/>
                <w:szCs w:val="28"/>
              </w:rPr>
              <w:t>молитву:</w:t>
            </w:r>
            <w:r w:rsidRPr="0052384B">
              <w:rPr>
                <w:sz w:val="28"/>
                <w:szCs w:val="28"/>
              </w:rPr>
              <w:t xml:space="preserve"> </w:t>
            </w:r>
            <w:r w:rsidRPr="0052384B">
              <w:rPr>
                <w:b/>
                <w:sz w:val="28"/>
                <w:szCs w:val="28"/>
              </w:rPr>
              <w:t>«Помяни, Господи...»,</w:t>
            </w:r>
            <w:r w:rsidRPr="0052384B">
              <w:rPr>
                <w:sz w:val="28"/>
                <w:szCs w:val="28"/>
              </w:rPr>
              <w:t xml:space="preserve"> </w:t>
            </w:r>
            <w:r w:rsidRPr="0052384B">
              <w:rPr>
                <w:b/>
                <w:sz w:val="28"/>
                <w:szCs w:val="28"/>
              </w:rPr>
              <w:t xml:space="preserve">«Преславная Приснодево...» </w:t>
            </w:r>
            <w:r w:rsidRPr="0052384B">
              <w:rPr>
                <w:sz w:val="28"/>
                <w:szCs w:val="28"/>
              </w:rPr>
              <w:t>и</w:t>
            </w:r>
            <w:r w:rsidRPr="0052384B">
              <w:rPr>
                <w:b/>
                <w:sz w:val="28"/>
                <w:szCs w:val="28"/>
              </w:rPr>
              <w:t xml:space="preserve"> </w:t>
            </w:r>
            <w:r w:rsidR="001F54B4" w:rsidRPr="0052384B">
              <w:rPr>
                <w:b/>
                <w:sz w:val="28"/>
                <w:szCs w:val="28"/>
              </w:rPr>
              <w:t xml:space="preserve">     </w:t>
            </w:r>
            <w:r w:rsidRPr="0052384B">
              <w:rPr>
                <w:b/>
                <w:sz w:val="28"/>
                <w:szCs w:val="28"/>
              </w:rPr>
              <w:t>«Упование мое Отец...».</w:t>
            </w:r>
          </w:p>
        </w:tc>
        <w:tc>
          <w:tcPr>
            <w:tcW w:w="3016" w:type="dxa"/>
            <w:gridSpan w:val="2"/>
            <w:vMerge/>
            <w:tcBorders>
              <w:top w:val="single" w:sz="4" w:space="0" w:color="auto"/>
              <w:left w:val="single" w:sz="4" w:space="0" w:color="auto"/>
              <w:bottom w:val="single" w:sz="4" w:space="0" w:color="auto"/>
              <w:right w:val="single" w:sz="4" w:space="0" w:color="auto"/>
            </w:tcBorders>
            <w:vAlign w:val="center"/>
            <w:hideMark/>
          </w:tcPr>
          <w:p w:rsidR="00FB3EE0" w:rsidRPr="0052384B" w:rsidRDefault="00FB3EE0" w:rsidP="005327F9">
            <w:pPr>
              <w:rPr>
                <w:b/>
                <w:bCs/>
                <w:i/>
                <w:sz w:val="28"/>
                <w:szCs w:val="28"/>
                <w:u w:val="single"/>
                <w:lang w:eastAsia="en-US"/>
              </w:rPr>
            </w:pPr>
          </w:p>
        </w:tc>
      </w:tr>
      <w:tr w:rsidR="00FB3EE0" w:rsidRPr="0052384B" w:rsidTr="00FB3EE0">
        <w:trPr>
          <w:trHeight w:val="366"/>
        </w:trPr>
        <w:tc>
          <w:tcPr>
            <w:tcW w:w="10022" w:type="dxa"/>
            <w:gridSpan w:val="10"/>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pStyle w:val="aa"/>
              <w:jc w:val="center"/>
              <w:rPr>
                <w:sz w:val="28"/>
                <w:szCs w:val="28"/>
              </w:rPr>
            </w:pPr>
            <w:r w:rsidRPr="0052384B">
              <w:rPr>
                <w:b/>
                <w:i/>
                <w:sz w:val="28"/>
                <w:szCs w:val="28"/>
                <w:u w:val="single"/>
              </w:rPr>
              <w:t>Священник</w:t>
            </w:r>
            <w:r w:rsidRPr="0052384B">
              <w:rPr>
                <w:b/>
                <w:i/>
                <w:sz w:val="28"/>
                <w:szCs w:val="28"/>
              </w:rPr>
              <w:t xml:space="preserve"> </w:t>
            </w:r>
            <w:r w:rsidRPr="0052384B">
              <w:rPr>
                <w:sz w:val="28"/>
                <w:szCs w:val="28"/>
              </w:rPr>
              <w:t xml:space="preserve">на солее перед </w:t>
            </w:r>
            <w:r w:rsidRPr="0052384B">
              <w:rPr>
                <w:b/>
                <w:bCs/>
                <w:sz w:val="28"/>
                <w:szCs w:val="28"/>
              </w:rPr>
              <w:t>ц. в.:</w:t>
            </w:r>
            <w:r w:rsidRPr="0052384B">
              <w:rPr>
                <w:sz w:val="28"/>
                <w:szCs w:val="28"/>
              </w:rPr>
              <w:t xml:space="preserve"> </w:t>
            </w:r>
            <w:r w:rsidRPr="0052384B">
              <w:rPr>
                <w:b/>
                <w:sz w:val="28"/>
                <w:szCs w:val="28"/>
              </w:rPr>
              <w:t>«Слава Тебе, Христе Боже…».</w:t>
            </w:r>
          </w:p>
          <w:p w:rsidR="00FB3EE0" w:rsidRPr="0052384B" w:rsidRDefault="00FB3EE0" w:rsidP="005327F9">
            <w:pPr>
              <w:tabs>
                <w:tab w:val="left" w:pos="284"/>
                <w:tab w:val="left" w:pos="426"/>
              </w:tabs>
              <w:jc w:val="center"/>
              <w:rPr>
                <w:b/>
                <w:i/>
                <w:sz w:val="28"/>
                <w:szCs w:val="28"/>
                <w:u w:val="single"/>
                <w:lang w:eastAsia="en-US"/>
              </w:rPr>
            </w:pPr>
            <w:r w:rsidRPr="0052384B">
              <w:rPr>
                <w:b/>
                <w:i/>
                <w:sz w:val="28"/>
                <w:szCs w:val="28"/>
                <w:u w:val="single"/>
              </w:rPr>
              <w:t>Хор</w:t>
            </w:r>
            <w:r w:rsidRPr="0052384B">
              <w:rPr>
                <w:b/>
                <w:i/>
                <w:sz w:val="28"/>
                <w:szCs w:val="28"/>
              </w:rPr>
              <w:t>:</w:t>
            </w:r>
            <w:r w:rsidRPr="0052384B">
              <w:rPr>
                <w:sz w:val="28"/>
                <w:szCs w:val="28"/>
              </w:rPr>
              <w:t xml:space="preserve"> </w:t>
            </w:r>
            <w:r w:rsidRPr="0052384B">
              <w:rPr>
                <w:b/>
                <w:sz w:val="28"/>
                <w:szCs w:val="28"/>
              </w:rPr>
              <w:t xml:space="preserve">«Слава, и ныне», «Господи, помилуй» </w:t>
            </w:r>
            <w:r w:rsidRPr="0052384B">
              <w:rPr>
                <w:sz w:val="28"/>
                <w:szCs w:val="28"/>
              </w:rPr>
              <w:t>(3).</w:t>
            </w:r>
            <w:r w:rsidRPr="0052384B">
              <w:rPr>
                <w:b/>
                <w:sz w:val="28"/>
                <w:szCs w:val="28"/>
              </w:rPr>
              <w:t xml:space="preserve"> «Благослови».</w:t>
            </w:r>
          </w:p>
        </w:tc>
      </w:tr>
      <w:tr w:rsidR="00FB3EE0" w:rsidRPr="0052384B" w:rsidTr="00FB3EE0">
        <w:trPr>
          <w:trHeight w:val="295"/>
        </w:trPr>
        <w:tc>
          <w:tcPr>
            <w:tcW w:w="10022" w:type="dxa"/>
            <w:gridSpan w:val="10"/>
            <w:tcBorders>
              <w:top w:val="single" w:sz="4" w:space="0" w:color="auto"/>
              <w:left w:val="single" w:sz="4" w:space="0" w:color="auto"/>
              <w:bottom w:val="nil"/>
              <w:right w:val="single" w:sz="4" w:space="0" w:color="auto"/>
            </w:tcBorders>
            <w:hideMark/>
          </w:tcPr>
          <w:p w:rsidR="00FB3EE0" w:rsidRPr="0052384B" w:rsidRDefault="00FB3EE0" w:rsidP="005327F9">
            <w:pPr>
              <w:tabs>
                <w:tab w:val="left" w:pos="426"/>
              </w:tabs>
              <w:jc w:val="center"/>
              <w:rPr>
                <w:b/>
                <w:i/>
                <w:sz w:val="28"/>
                <w:szCs w:val="28"/>
                <w:u w:val="single"/>
                <w:lang w:eastAsia="en-US"/>
              </w:rPr>
            </w:pPr>
            <w:r w:rsidRPr="0052384B">
              <w:rPr>
                <w:b/>
                <w:i/>
                <w:sz w:val="28"/>
                <w:szCs w:val="28"/>
                <w:u w:val="single"/>
              </w:rPr>
              <w:t>Священник</w:t>
            </w:r>
            <w:r w:rsidRPr="0052384B">
              <w:rPr>
                <w:sz w:val="28"/>
                <w:szCs w:val="28"/>
              </w:rPr>
              <w:t xml:space="preserve"> на солее перед </w:t>
            </w:r>
            <w:r w:rsidRPr="0052384B">
              <w:rPr>
                <w:b/>
                <w:bCs/>
                <w:sz w:val="28"/>
                <w:szCs w:val="28"/>
              </w:rPr>
              <w:t xml:space="preserve">ц. в. </w:t>
            </w:r>
            <w:r w:rsidRPr="0052384B">
              <w:rPr>
                <w:b/>
                <w:sz w:val="28"/>
                <w:szCs w:val="28"/>
              </w:rPr>
              <w:t>малый</w:t>
            </w:r>
            <w:r w:rsidRPr="0052384B">
              <w:rPr>
                <w:b/>
                <w:i/>
                <w:sz w:val="28"/>
                <w:szCs w:val="28"/>
              </w:rPr>
              <w:t xml:space="preserve"> отпуст</w:t>
            </w:r>
            <w:r w:rsidRPr="0052384B">
              <w:rPr>
                <w:b/>
                <w:sz w:val="28"/>
                <w:szCs w:val="28"/>
              </w:rPr>
              <w:t>.</w:t>
            </w:r>
          </w:p>
        </w:tc>
      </w:tr>
      <w:tr w:rsidR="00FB3EE0" w:rsidRPr="0052384B" w:rsidTr="00FB3EE0">
        <w:trPr>
          <w:trHeight w:val="152"/>
        </w:trPr>
        <w:tc>
          <w:tcPr>
            <w:tcW w:w="6865" w:type="dxa"/>
            <w:gridSpan w:val="7"/>
            <w:tcBorders>
              <w:top w:val="single" w:sz="4" w:space="0" w:color="auto"/>
              <w:left w:val="single" w:sz="4" w:space="0" w:color="auto"/>
              <w:bottom w:val="single" w:sz="4" w:space="0" w:color="auto"/>
              <w:right w:val="single" w:sz="4" w:space="0" w:color="auto"/>
            </w:tcBorders>
          </w:tcPr>
          <w:p w:rsidR="00FB3EE0" w:rsidRPr="0052384B" w:rsidRDefault="00FB3EE0" w:rsidP="005327F9">
            <w:pPr>
              <w:tabs>
                <w:tab w:val="left" w:pos="426"/>
              </w:tabs>
              <w:jc w:val="center"/>
              <w:rPr>
                <w:b/>
                <w:i/>
                <w:sz w:val="28"/>
                <w:szCs w:val="28"/>
                <w:u w:val="single"/>
                <w:lang w:eastAsia="en-US"/>
              </w:rPr>
            </w:pPr>
          </w:p>
        </w:tc>
        <w:tc>
          <w:tcPr>
            <w:tcW w:w="3157" w:type="dxa"/>
            <w:gridSpan w:val="3"/>
            <w:tcBorders>
              <w:top w:val="nil"/>
              <w:left w:val="single" w:sz="4" w:space="0" w:color="auto"/>
              <w:bottom w:val="single" w:sz="4" w:space="0" w:color="auto"/>
              <w:right w:val="single" w:sz="4" w:space="0" w:color="auto"/>
            </w:tcBorders>
            <w:hideMark/>
          </w:tcPr>
          <w:p w:rsidR="00FB3EE0" w:rsidRPr="0052384B" w:rsidRDefault="00FB3EE0" w:rsidP="005327F9">
            <w:pPr>
              <w:tabs>
                <w:tab w:val="left" w:pos="426"/>
              </w:tabs>
              <w:jc w:val="center"/>
              <w:rPr>
                <w:b/>
                <w:i/>
                <w:sz w:val="28"/>
                <w:szCs w:val="28"/>
                <w:u w:val="single"/>
                <w:lang w:eastAsia="en-US"/>
              </w:rPr>
            </w:pPr>
            <w:r w:rsidRPr="0052384B">
              <w:rPr>
                <w:bCs/>
                <w:sz w:val="28"/>
                <w:szCs w:val="28"/>
              </w:rPr>
              <w:t>Начинается словами:</w:t>
            </w:r>
            <w:r w:rsidRPr="0052384B">
              <w:rPr>
                <w:b/>
                <w:sz w:val="28"/>
                <w:szCs w:val="28"/>
              </w:rPr>
              <w:t xml:space="preserve"> «Воскресый из мертвих…».</w:t>
            </w:r>
          </w:p>
        </w:tc>
      </w:tr>
      <w:tr w:rsidR="00FB3EE0" w:rsidRPr="0052384B" w:rsidTr="00FB3EE0">
        <w:trPr>
          <w:trHeight w:val="270"/>
        </w:trPr>
        <w:tc>
          <w:tcPr>
            <w:tcW w:w="10022" w:type="dxa"/>
            <w:gridSpan w:val="10"/>
            <w:tcBorders>
              <w:top w:val="single" w:sz="4" w:space="0" w:color="auto"/>
              <w:left w:val="single" w:sz="4" w:space="0" w:color="auto"/>
              <w:bottom w:val="single" w:sz="4" w:space="0" w:color="auto"/>
              <w:right w:val="single" w:sz="4" w:space="0" w:color="auto"/>
            </w:tcBorders>
            <w:hideMark/>
          </w:tcPr>
          <w:p w:rsidR="00FB3EE0" w:rsidRPr="0052384B" w:rsidRDefault="00FB3EE0" w:rsidP="005327F9">
            <w:pPr>
              <w:tabs>
                <w:tab w:val="left" w:pos="284"/>
                <w:tab w:val="left" w:pos="426"/>
                <w:tab w:val="left" w:pos="709"/>
              </w:tabs>
              <w:jc w:val="center"/>
              <w:rPr>
                <w:b/>
                <w:sz w:val="28"/>
                <w:szCs w:val="28"/>
              </w:rPr>
            </w:pPr>
            <w:r w:rsidRPr="0052384B">
              <w:rPr>
                <w:b/>
                <w:i/>
                <w:sz w:val="28"/>
                <w:szCs w:val="28"/>
                <w:u w:val="single"/>
              </w:rPr>
              <w:t>Священник</w:t>
            </w:r>
            <w:r w:rsidRPr="0052384B">
              <w:rPr>
                <w:sz w:val="28"/>
                <w:szCs w:val="28"/>
              </w:rPr>
              <w:t xml:space="preserve"> испрашивает себе про</w:t>
            </w:r>
            <w:r w:rsidRPr="0052384B">
              <w:rPr>
                <w:sz w:val="28"/>
                <w:szCs w:val="28"/>
              </w:rPr>
              <w:softHyphen/>
              <w:t xml:space="preserve">щение: </w:t>
            </w:r>
            <w:r w:rsidRPr="0052384B">
              <w:rPr>
                <w:b/>
                <w:sz w:val="28"/>
                <w:szCs w:val="28"/>
              </w:rPr>
              <w:t xml:space="preserve">«Благословите, отцы святии, </w:t>
            </w:r>
          </w:p>
          <w:p w:rsidR="00FB3EE0" w:rsidRPr="0052384B" w:rsidRDefault="00FB3EE0" w:rsidP="005327F9">
            <w:pPr>
              <w:tabs>
                <w:tab w:val="left" w:pos="284"/>
                <w:tab w:val="left" w:pos="426"/>
                <w:tab w:val="left" w:pos="709"/>
              </w:tabs>
              <w:jc w:val="center"/>
              <w:rPr>
                <w:b/>
                <w:bCs/>
                <w:i/>
                <w:iCs/>
                <w:sz w:val="28"/>
                <w:szCs w:val="28"/>
              </w:rPr>
            </w:pPr>
            <w:r w:rsidRPr="0052384B">
              <w:rPr>
                <w:b/>
                <w:sz w:val="28"/>
                <w:szCs w:val="28"/>
              </w:rPr>
              <w:t>простите ми, грешному…».</w:t>
            </w:r>
            <w:r w:rsidRPr="0052384B">
              <w:rPr>
                <w:sz w:val="28"/>
                <w:szCs w:val="28"/>
              </w:rPr>
              <w:t xml:space="preserve"> </w:t>
            </w:r>
            <w:r w:rsidRPr="0052384B">
              <w:rPr>
                <w:b/>
                <w:bCs/>
                <w:i/>
                <w:iCs/>
                <w:sz w:val="28"/>
                <w:szCs w:val="28"/>
              </w:rPr>
              <w:t>Земной поклон.</w:t>
            </w:r>
          </w:p>
          <w:p w:rsidR="00FB3EE0" w:rsidRPr="0052384B" w:rsidRDefault="00F97935" w:rsidP="005327F9">
            <w:pPr>
              <w:tabs>
                <w:tab w:val="left" w:pos="426"/>
              </w:tabs>
              <w:jc w:val="center"/>
              <w:rPr>
                <w:sz w:val="28"/>
                <w:szCs w:val="28"/>
              </w:rPr>
            </w:pPr>
            <w:r w:rsidRPr="0052384B">
              <w:rPr>
                <w:b/>
                <w:i/>
                <w:sz w:val="28"/>
                <w:szCs w:val="28"/>
                <w:u w:val="single"/>
              </w:rPr>
              <w:t>Священник</w:t>
            </w:r>
            <w:r w:rsidRPr="0052384B">
              <w:rPr>
                <w:b/>
                <w:i/>
                <w:sz w:val="28"/>
                <w:szCs w:val="28"/>
              </w:rPr>
              <w:t>,</w:t>
            </w:r>
            <w:r w:rsidR="00FB3EE0" w:rsidRPr="0052384B">
              <w:rPr>
                <w:sz w:val="28"/>
                <w:szCs w:val="28"/>
              </w:rPr>
              <w:t xml:space="preserve"> став прямо лицом к алтарю </w:t>
            </w:r>
            <w:r w:rsidR="00FB3EE0" w:rsidRPr="0052384B">
              <w:rPr>
                <w:b/>
                <w:i/>
                <w:sz w:val="28"/>
                <w:szCs w:val="28"/>
              </w:rPr>
              <w:t>ектению:</w:t>
            </w:r>
            <w:r w:rsidR="00FB3EE0" w:rsidRPr="0052384B">
              <w:rPr>
                <w:sz w:val="28"/>
                <w:szCs w:val="28"/>
              </w:rPr>
              <w:t xml:space="preserve"> </w:t>
            </w:r>
            <w:r w:rsidR="00FB3EE0" w:rsidRPr="0052384B">
              <w:rPr>
                <w:b/>
                <w:sz w:val="28"/>
                <w:szCs w:val="28"/>
              </w:rPr>
              <w:t>«Помолимся о Великом Господине...».</w:t>
            </w:r>
          </w:p>
          <w:p w:rsidR="00FB3EE0" w:rsidRPr="0052384B" w:rsidRDefault="00FB3EE0" w:rsidP="005327F9">
            <w:pPr>
              <w:tabs>
                <w:tab w:val="left" w:pos="426"/>
              </w:tabs>
              <w:jc w:val="center"/>
              <w:rPr>
                <w:sz w:val="28"/>
                <w:szCs w:val="28"/>
              </w:rPr>
            </w:pPr>
            <w:r w:rsidRPr="0052384B">
              <w:rPr>
                <w:b/>
                <w:i/>
                <w:sz w:val="28"/>
                <w:szCs w:val="28"/>
                <w:u w:val="single"/>
              </w:rPr>
              <w:t>Хор</w:t>
            </w:r>
            <w:r w:rsidRPr="0052384B">
              <w:rPr>
                <w:b/>
                <w:bCs/>
                <w:i/>
                <w:iCs/>
                <w:sz w:val="28"/>
                <w:szCs w:val="28"/>
              </w:rPr>
              <w:t>:</w:t>
            </w:r>
            <w:r w:rsidRPr="0052384B">
              <w:rPr>
                <w:sz w:val="28"/>
                <w:szCs w:val="28"/>
              </w:rPr>
              <w:t xml:space="preserve"> </w:t>
            </w:r>
            <w:r w:rsidRPr="0052384B">
              <w:rPr>
                <w:b/>
                <w:sz w:val="28"/>
                <w:szCs w:val="28"/>
              </w:rPr>
              <w:t>«Господи, помилуй»</w:t>
            </w:r>
            <w:r w:rsidRPr="0052384B">
              <w:rPr>
                <w:sz w:val="28"/>
                <w:szCs w:val="28"/>
              </w:rPr>
              <w:t xml:space="preserve"> (1).</w:t>
            </w:r>
          </w:p>
          <w:p w:rsidR="00FB3EE0" w:rsidRPr="0052384B" w:rsidRDefault="00FB3EE0" w:rsidP="005327F9">
            <w:pPr>
              <w:jc w:val="center"/>
              <w:rPr>
                <w:b/>
                <w:sz w:val="28"/>
                <w:szCs w:val="28"/>
              </w:rPr>
            </w:pPr>
            <w:r w:rsidRPr="0052384B">
              <w:rPr>
                <w:b/>
                <w:i/>
                <w:sz w:val="28"/>
                <w:szCs w:val="28"/>
                <w:u w:val="single"/>
              </w:rPr>
              <w:t>Священник</w:t>
            </w:r>
            <w:r w:rsidRPr="00C14E7E">
              <w:rPr>
                <w:b/>
                <w:bCs/>
                <w:i/>
                <w:sz w:val="28"/>
                <w:szCs w:val="28"/>
              </w:rPr>
              <w:t>:</w:t>
            </w:r>
            <w:r w:rsidRPr="0052384B">
              <w:rPr>
                <w:b/>
                <w:i/>
                <w:sz w:val="28"/>
                <w:szCs w:val="28"/>
              </w:rPr>
              <w:t xml:space="preserve"> </w:t>
            </w:r>
            <w:r w:rsidRPr="0052384B">
              <w:rPr>
                <w:b/>
                <w:sz w:val="28"/>
                <w:szCs w:val="28"/>
              </w:rPr>
              <w:t>«Рцем и о них».</w:t>
            </w:r>
          </w:p>
          <w:p w:rsidR="00FB3EE0" w:rsidRPr="0052384B" w:rsidRDefault="00FB3EE0" w:rsidP="005327F9">
            <w:pPr>
              <w:jc w:val="center"/>
              <w:rPr>
                <w:sz w:val="28"/>
                <w:szCs w:val="28"/>
              </w:rPr>
            </w:pPr>
            <w:r w:rsidRPr="0052384B">
              <w:rPr>
                <w:b/>
                <w:i/>
                <w:iCs/>
                <w:sz w:val="28"/>
                <w:szCs w:val="28"/>
                <w:u w:val="single"/>
              </w:rPr>
              <w:t>Х</w:t>
            </w:r>
            <w:r w:rsidRPr="0052384B">
              <w:rPr>
                <w:b/>
                <w:i/>
                <w:sz w:val="28"/>
                <w:szCs w:val="28"/>
                <w:u w:val="single"/>
              </w:rPr>
              <w:t>ор</w:t>
            </w:r>
            <w:r w:rsidRPr="0052384B">
              <w:rPr>
                <w:b/>
                <w:bCs/>
                <w:i/>
                <w:iCs/>
                <w:sz w:val="28"/>
                <w:szCs w:val="28"/>
              </w:rPr>
              <w:t>:</w:t>
            </w:r>
            <w:r w:rsidRPr="0052384B">
              <w:rPr>
                <w:sz w:val="28"/>
                <w:szCs w:val="28"/>
              </w:rPr>
              <w:t xml:space="preserve"> </w:t>
            </w:r>
            <w:r w:rsidRPr="0052384B">
              <w:rPr>
                <w:b/>
                <w:sz w:val="28"/>
                <w:szCs w:val="28"/>
              </w:rPr>
              <w:t xml:space="preserve">«Господи, помилуй» </w:t>
            </w:r>
            <w:r w:rsidRPr="0052384B">
              <w:rPr>
                <w:sz w:val="28"/>
                <w:szCs w:val="28"/>
              </w:rPr>
              <w:t>(3).</w:t>
            </w:r>
          </w:p>
          <w:p w:rsidR="00FB3EE0" w:rsidRPr="0052384B" w:rsidRDefault="00FB3EE0" w:rsidP="005327F9">
            <w:pPr>
              <w:tabs>
                <w:tab w:val="left" w:pos="426"/>
              </w:tabs>
              <w:jc w:val="center"/>
              <w:rPr>
                <w:sz w:val="28"/>
                <w:szCs w:val="28"/>
              </w:rPr>
            </w:pPr>
            <w:r w:rsidRPr="0052384B">
              <w:rPr>
                <w:b/>
                <w:i/>
                <w:sz w:val="28"/>
                <w:szCs w:val="28"/>
                <w:u w:val="single"/>
              </w:rPr>
              <w:t>Священник</w:t>
            </w:r>
            <w:r w:rsidRPr="0052384B">
              <w:rPr>
                <w:b/>
                <w:bCs/>
                <w:i/>
                <w:iCs/>
                <w:sz w:val="28"/>
                <w:szCs w:val="28"/>
              </w:rPr>
              <w:t>:</w:t>
            </w:r>
            <w:r w:rsidRPr="0052384B">
              <w:rPr>
                <w:sz w:val="28"/>
                <w:szCs w:val="28"/>
              </w:rPr>
              <w:t xml:space="preserve"> </w:t>
            </w:r>
            <w:r w:rsidRPr="0052384B">
              <w:rPr>
                <w:b/>
                <w:sz w:val="28"/>
                <w:szCs w:val="28"/>
              </w:rPr>
              <w:t>«Молитвами святых отец наших...».</w:t>
            </w:r>
          </w:p>
          <w:p w:rsidR="00FB3EE0" w:rsidRPr="0052384B" w:rsidRDefault="00FB3EE0" w:rsidP="005327F9">
            <w:pPr>
              <w:tabs>
                <w:tab w:val="left" w:pos="284"/>
                <w:tab w:val="left" w:pos="426"/>
              </w:tabs>
              <w:jc w:val="center"/>
              <w:outlineLvl w:val="0"/>
              <w:rPr>
                <w:b/>
                <w:sz w:val="28"/>
                <w:szCs w:val="28"/>
              </w:rPr>
            </w:pPr>
            <w:r w:rsidRPr="0052384B">
              <w:rPr>
                <w:b/>
                <w:i/>
                <w:sz w:val="28"/>
                <w:szCs w:val="28"/>
                <w:u w:val="single"/>
              </w:rPr>
              <w:t>Хор</w:t>
            </w:r>
            <w:r w:rsidRPr="0052384B">
              <w:rPr>
                <w:b/>
                <w:i/>
                <w:sz w:val="28"/>
                <w:szCs w:val="28"/>
              </w:rPr>
              <w:t xml:space="preserve">: </w:t>
            </w:r>
            <w:r w:rsidRPr="0052384B">
              <w:rPr>
                <w:b/>
                <w:sz w:val="28"/>
                <w:szCs w:val="28"/>
              </w:rPr>
              <w:t>«Аминь».</w:t>
            </w:r>
          </w:p>
          <w:p w:rsidR="00FB3EE0" w:rsidRPr="0052384B" w:rsidRDefault="00FB3EE0" w:rsidP="005327F9">
            <w:pPr>
              <w:pStyle w:val="aa"/>
              <w:jc w:val="center"/>
              <w:rPr>
                <w:b/>
                <w:i/>
                <w:sz w:val="28"/>
                <w:szCs w:val="28"/>
                <w:u w:val="single"/>
                <w:lang w:eastAsia="en-US"/>
              </w:rPr>
            </w:pPr>
            <w:r w:rsidRPr="0052384B">
              <w:rPr>
                <w:rFonts w:eastAsia="Calibri"/>
                <w:b/>
                <w:i/>
                <w:sz w:val="28"/>
                <w:szCs w:val="28"/>
                <w:u w:val="single"/>
              </w:rPr>
              <w:t>Священник</w:t>
            </w:r>
            <w:r w:rsidRPr="0052384B">
              <w:rPr>
                <w:rFonts w:eastAsia="Calibri"/>
                <w:b/>
                <w:i/>
                <w:sz w:val="28"/>
                <w:szCs w:val="28"/>
              </w:rPr>
              <w:t xml:space="preserve"> </w:t>
            </w:r>
            <w:r w:rsidRPr="0052384B">
              <w:rPr>
                <w:sz w:val="28"/>
                <w:szCs w:val="28"/>
              </w:rPr>
              <w:t>возвращается южной дверью в алтарь.</w:t>
            </w:r>
          </w:p>
        </w:tc>
      </w:tr>
    </w:tbl>
    <w:p w:rsidR="006E122B" w:rsidRPr="0052384B" w:rsidRDefault="006E122B" w:rsidP="005327F9">
      <w:pPr>
        <w:pStyle w:val="Iauiue3"/>
        <w:tabs>
          <w:tab w:val="left" w:pos="426"/>
          <w:tab w:val="left" w:pos="993"/>
        </w:tabs>
        <w:ind w:left="709"/>
        <w:jc w:val="center"/>
        <w:rPr>
          <w:b/>
          <w:caps/>
          <w:sz w:val="28"/>
          <w:szCs w:val="28"/>
        </w:rPr>
      </w:pPr>
    </w:p>
    <w:p w:rsidR="00F97935" w:rsidRPr="00C14E7E" w:rsidRDefault="00F97935" w:rsidP="00952A68">
      <w:pPr>
        <w:pStyle w:val="aa"/>
        <w:jc w:val="center"/>
        <w:rPr>
          <w:b/>
          <w:bCs/>
          <w:caps/>
          <w:sz w:val="32"/>
          <w:szCs w:val="32"/>
        </w:rPr>
      </w:pPr>
    </w:p>
    <w:p w:rsidR="006E122B" w:rsidRPr="00C14E7E" w:rsidRDefault="001F54B4" w:rsidP="00952A68">
      <w:pPr>
        <w:pStyle w:val="aa"/>
        <w:jc w:val="center"/>
        <w:rPr>
          <w:b/>
          <w:bCs/>
          <w:sz w:val="32"/>
          <w:szCs w:val="32"/>
        </w:rPr>
      </w:pPr>
      <w:r w:rsidRPr="00C14E7E">
        <w:rPr>
          <w:b/>
          <w:bCs/>
          <w:caps/>
          <w:sz w:val="32"/>
          <w:szCs w:val="32"/>
        </w:rPr>
        <w:t xml:space="preserve">СХЕМА СОВЕРШЕНИя </w:t>
      </w:r>
      <w:r w:rsidRPr="00C14E7E">
        <w:rPr>
          <w:b/>
          <w:bCs/>
          <w:sz w:val="32"/>
          <w:szCs w:val="32"/>
        </w:rPr>
        <w:t xml:space="preserve">ВСЕДНЕВНОЙ И </w:t>
      </w:r>
      <w:r w:rsidR="003D4485" w:rsidRPr="00C14E7E">
        <w:rPr>
          <w:b/>
          <w:bCs/>
          <w:sz w:val="32"/>
          <w:szCs w:val="32"/>
        </w:rPr>
        <w:t>СЛАВОСЛОВНОЙ УТРЕНИ</w:t>
      </w:r>
    </w:p>
    <w:tbl>
      <w:tblPr>
        <w:tblW w:w="106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345"/>
        <w:gridCol w:w="9"/>
        <w:gridCol w:w="72"/>
        <w:gridCol w:w="169"/>
        <w:gridCol w:w="374"/>
        <w:gridCol w:w="4276"/>
        <w:gridCol w:w="116"/>
      </w:tblGrid>
      <w:tr w:rsidR="001F54B4" w:rsidRPr="00C14E7E" w:rsidTr="001F54B4">
        <w:trPr>
          <w:gridAfter w:val="1"/>
          <w:wAfter w:w="116" w:type="dxa"/>
          <w:trHeight w:val="71"/>
        </w:trPr>
        <w:tc>
          <w:tcPr>
            <w:tcW w:w="5599" w:type="dxa"/>
            <w:gridSpan w:val="3"/>
          </w:tcPr>
          <w:p w:rsidR="001F54B4" w:rsidRPr="00C14E7E" w:rsidRDefault="001F54B4" w:rsidP="003D4485">
            <w:pPr>
              <w:overflowPunct/>
              <w:autoSpaceDE/>
              <w:autoSpaceDN/>
              <w:adjustRightInd/>
              <w:jc w:val="center"/>
              <w:textAlignment w:val="auto"/>
              <w:rPr>
                <w:rFonts w:eastAsia="Calibri"/>
                <w:b/>
                <w:sz w:val="28"/>
                <w:szCs w:val="28"/>
                <w:lang w:eastAsia="en-US" w:bidi="he-IL"/>
              </w:rPr>
            </w:pPr>
            <w:r w:rsidRPr="00C14E7E">
              <w:rPr>
                <w:rFonts w:eastAsia="Calibri"/>
                <w:b/>
                <w:sz w:val="24"/>
                <w:szCs w:val="24"/>
                <w:lang w:eastAsia="en-US" w:bidi="he-IL"/>
              </w:rPr>
              <w:t xml:space="preserve">  </w:t>
            </w:r>
            <w:r w:rsidRPr="00C14E7E">
              <w:rPr>
                <w:rFonts w:eastAsia="Calibri"/>
                <w:b/>
                <w:sz w:val="28"/>
                <w:szCs w:val="28"/>
                <w:lang w:eastAsia="en-US" w:bidi="he-IL"/>
              </w:rPr>
              <w:t xml:space="preserve">УТРЕНЯ ВСЕДНЕВНАЯ </w:t>
            </w:r>
          </w:p>
        </w:tc>
        <w:tc>
          <w:tcPr>
            <w:tcW w:w="4891" w:type="dxa"/>
            <w:gridSpan w:val="4"/>
          </w:tcPr>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sz w:val="28"/>
                <w:szCs w:val="28"/>
                <w:lang w:eastAsia="en-US" w:bidi="he-IL"/>
              </w:rPr>
              <w:t>УТРЕНЯ СЛАВОСЛОВНАЯ</w:t>
            </w:r>
          </w:p>
        </w:tc>
      </w:tr>
      <w:tr w:rsidR="003D4485" w:rsidRPr="00C14E7E" w:rsidTr="003D4485">
        <w:trPr>
          <w:gridAfter w:val="1"/>
          <w:wAfter w:w="116" w:type="dxa"/>
          <w:trHeight w:val="259"/>
        </w:trPr>
        <w:tc>
          <w:tcPr>
            <w:tcW w:w="10490" w:type="dxa"/>
            <w:gridSpan w:val="7"/>
            <w:tcBorders>
              <w:bottom w:val="nil"/>
            </w:tcBorders>
          </w:tcPr>
          <w:p w:rsidR="003D4485" w:rsidRPr="00C14E7E" w:rsidRDefault="003D4485" w:rsidP="003D4485">
            <w:pPr>
              <w:overflowPunct/>
              <w:autoSpaceDE/>
              <w:autoSpaceDN/>
              <w:adjustRightInd/>
              <w:jc w:val="center"/>
              <w:textAlignment w:val="auto"/>
              <w:rPr>
                <w:rFonts w:eastAsia="Calibri"/>
                <w:b/>
                <w:caps/>
                <w:sz w:val="28"/>
                <w:szCs w:val="28"/>
                <w:lang w:eastAsia="en-US" w:bidi="he-IL"/>
              </w:rPr>
            </w:pPr>
            <w:r w:rsidRPr="00C14E7E">
              <w:rPr>
                <w:rFonts w:eastAsia="Calibri"/>
                <w:b/>
                <w:caps/>
                <w:sz w:val="28"/>
                <w:szCs w:val="28"/>
                <w:lang w:eastAsia="en-US" w:bidi="he-IL"/>
              </w:rPr>
              <w:t xml:space="preserve">Служба: </w:t>
            </w:r>
          </w:p>
        </w:tc>
      </w:tr>
      <w:tr w:rsidR="003D4485" w:rsidRPr="00C14E7E" w:rsidTr="003D4485">
        <w:trPr>
          <w:gridAfter w:val="1"/>
          <w:wAfter w:w="116" w:type="dxa"/>
          <w:trHeight w:val="265"/>
        </w:trPr>
        <w:tc>
          <w:tcPr>
            <w:tcW w:w="5599" w:type="dxa"/>
            <w:gridSpan w:val="3"/>
            <w:tcBorders>
              <w:top w:val="nil"/>
            </w:tcBorders>
          </w:tcPr>
          <w:p w:rsidR="003D4485" w:rsidRPr="00C14E7E" w:rsidRDefault="003D4485" w:rsidP="003D4485">
            <w:pPr>
              <w:overflowPunct/>
              <w:autoSpaceDE/>
              <w:autoSpaceDN/>
              <w:adjustRightInd/>
              <w:jc w:val="center"/>
              <w:textAlignment w:val="auto"/>
              <w:rPr>
                <w:rFonts w:eastAsia="Calibri"/>
                <w:b/>
                <w:sz w:val="28"/>
                <w:szCs w:val="28"/>
                <w:lang w:eastAsia="en-US" w:bidi="he-IL"/>
              </w:rPr>
            </w:pPr>
            <w:r w:rsidRPr="00C14E7E">
              <w:rPr>
                <w:rFonts w:eastAsia="Calibri"/>
                <w:b/>
                <w:sz w:val="28"/>
                <w:szCs w:val="28"/>
                <w:lang w:eastAsia="en-US" w:bidi="he-IL"/>
              </w:rPr>
              <w:t>без знака</w:t>
            </w:r>
          </w:p>
        </w:tc>
        <w:tc>
          <w:tcPr>
            <w:tcW w:w="4891" w:type="dxa"/>
            <w:gridSpan w:val="4"/>
            <w:tcBorders>
              <w:top w:val="nil"/>
            </w:tcBorders>
          </w:tcPr>
          <w:p w:rsidR="003D4485" w:rsidRPr="00C14E7E" w:rsidRDefault="00C14E7E" w:rsidP="003D4485">
            <w:pPr>
              <w:overflowPunct/>
              <w:autoSpaceDE/>
              <w:autoSpaceDN/>
              <w:adjustRightInd/>
              <w:jc w:val="center"/>
              <w:textAlignment w:val="auto"/>
              <w:rPr>
                <w:rFonts w:eastAsia="Calibri"/>
                <w:b/>
                <w:sz w:val="28"/>
                <w:szCs w:val="28"/>
                <w:lang w:eastAsia="en-US" w:bidi="he-IL"/>
              </w:rPr>
            </w:pPr>
            <w:r w:rsidRPr="00C14E7E">
              <w:rPr>
                <w:rFonts w:ascii="Orthodox_tt eRoos" w:eastAsia="Calibri" w:hAnsi="Orthodox_tt eRoos"/>
                <w:b/>
                <w:color w:val="FF0000"/>
                <w:sz w:val="28"/>
                <w:szCs w:val="28"/>
                <w:lang w:eastAsia="en-US" w:bidi="he-IL"/>
              </w:rPr>
              <w:t>@</w:t>
            </w:r>
            <w:r w:rsidRPr="00C14E7E">
              <w:rPr>
                <w:rFonts w:eastAsia="Calibri"/>
                <w:b/>
                <w:sz w:val="28"/>
                <w:szCs w:val="28"/>
                <w:lang w:eastAsia="en-US" w:bidi="he-IL"/>
              </w:rPr>
              <w:t xml:space="preserve"> </w:t>
            </w:r>
            <w:r w:rsidR="003D4485" w:rsidRPr="00C14E7E">
              <w:rPr>
                <w:rFonts w:eastAsia="Calibri"/>
                <w:b/>
                <w:sz w:val="28"/>
                <w:szCs w:val="28"/>
                <w:lang w:eastAsia="en-US" w:bidi="he-IL"/>
              </w:rPr>
              <w:t>славословная</w:t>
            </w:r>
          </w:p>
        </w:tc>
      </w:tr>
      <w:tr w:rsidR="001F54B4" w:rsidRPr="00C14E7E" w:rsidTr="001F54B4">
        <w:trPr>
          <w:gridAfter w:val="1"/>
          <w:wAfter w:w="116" w:type="dxa"/>
          <w:trHeight w:val="2523"/>
        </w:trPr>
        <w:tc>
          <w:tcPr>
            <w:tcW w:w="10490" w:type="dxa"/>
            <w:gridSpan w:val="7"/>
          </w:tcPr>
          <w:p w:rsidR="001F54B4" w:rsidRPr="00C14E7E" w:rsidRDefault="001F54B4" w:rsidP="003D4485">
            <w:pPr>
              <w:overflowPunct/>
              <w:autoSpaceDE/>
              <w:autoSpaceDN/>
              <w:adjustRightInd/>
              <w:jc w:val="center"/>
              <w:textAlignment w:val="auto"/>
              <w:rPr>
                <w:rFonts w:eastAsia="Calibri"/>
                <w:b/>
                <w:bCs/>
                <w:i/>
                <w:iCs/>
                <w:sz w:val="28"/>
                <w:szCs w:val="28"/>
                <w:u w:val="single"/>
                <w:lang w:eastAsia="en-US" w:bidi="he-IL"/>
              </w:rPr>
            </w:pPr>
            <w:r w:rsidRPr="00C14E7E">
              <w:rPr>
                <w:rFonts w:eastAsia="Calibri"/>
                <w:b/>
                <w:bCs/>
                <w:i/>
                <w:iCs/>
                <w:sz w:val="28"/>
                <w:szCs w:val="28"/>
                <w:lang w:eastAsia="en-US" w:bidi="he-IL"/>
              </w:rPr>
              <w:t>Открывается завеса царских врат.</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Священник</w:t>
            </w:r>
            <w:r w:rsidRPr="00C14E7E">
              <w:rPr>
                <w:rFonts w:eastAsia="Calibri"/>
                <w:sz w:val="28"/>
                <w:szCs w:val="28"/>
                <w:lang w:eastAsia="en-US" w:bidi="he-IL"/>
              </w:rPr>
              <w:t xml:space="preserve"> в алтаре трижды кадит переднюю сторону святого престола: </w:t>
            </w:r>
            <w:r w:rsidRPr="00C14E7E">
              <w:rPr>
                <w:rFonts w:eastAsia="Calibri"/>
                <w:b/>
                <w:bCs/>
                <w:sz w:val="28"/>
                <w:szCs w:val="28"/>
                <w:lang w:eastAsia="en-US" w:bidi="he-IL"/>
              </w:rPr>
              <w:t>«Благословен Бог наш…»</w:t>
            </w:r>
            <w:r w:rsidRPr="00C14E7E">
              <w:rPr>
                <w:rFonts w:eastAsia="Calibri"/>
                <w:sz w:val="28"/>
                <w:szCs w:val="28"/>
                <w:lang w:eastAsia="en-US" w:bidi="he-IL"/>
              </w:rPr>
              <w:t xml:space="preserve"> и совершает </w:t>
            </w:r>
            <w:r w:rsidRPr="00C14E7E">
              <w:rPr>
                <w:rFonts w:eastAsia="Calibri"/>
                <w:b/>
                <w:bCs/>
                <w:sz w:val="28"/>
                <w:szCs w:val="28"/>
                <w:lang w:eastAsia="en-US" w:bidi="he-IL"/>
              </w:rPr>
              <w:t xml:space="preserve">полное </w:t>
            </w:r>
            <w:r w:rsidRPr="00C14E7E">
              <w:rPr>
                <w:rFonts w:eastAsia="Calibri"/>
                <w:b/>
                <w:bCs/>
                <w:i/>
                <w:iCs/>
                <w:sz w:val="28"/>
                <w:szCs w:val="28"/>
                <w:lang w:eastAsia="en-US" w:bidi="he-IL"/>
              </w:rPr>
              <w:t>каждение</w:t>
            </w:r>
            <w:r w:rsidRPr="00C14E7E">
              <w:rPr>
                <w:rFonts w:eastAsia="Calibri"/>
                <w:i/>
                <w:iCs/>
                <w:sz w:val="28"/>
                <w:szCs w:val="28"/>
                <w:lang w:eastAsia="en-US" w:bidi="he-IL"/>
              </w:rPr>
              <w:t xml:space="preserve"> </w:t>
            </w:r>
            <w:r w:rsidRPr="00C14E7E">
              <w:rPr>
                <w:rFonts w:eastAsia="Calibri"/>
                <w:sz w:val="28"/>
                <w:szCs w:val="28"/>
                <w:lang w:eastAsia="en-US" w:bidi="he-IL"/>
              </w:rPr>
              <w:t>алтаря и всего храма.</w:t>
            </w:r>
          </w:p>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b/>
                <w:bCs/>
                <w:i/>
                <w:iCs/>
                <w:sz w:val="28"/>
                <w:szCs w:val="28"/>
                <w:u w:val="single"/>
                <w:lang w:eastAsia="en-US" w:bidi="he-IL"/>
              </w:rPr>
              <w:t>Чтец</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 xml:space="preserve">«Аминь». «Приидите, поклонимся…», </w:t>
            </w:r>
            <w:r w:rsidRPr="00C14E7E">
              <w:rPr>
                <w:rFonts w:eastAsia="Calibri"/>
                <w:b/>
                <w:bCs/>
                <w:i/>
                <w:iCs/>
                <w:sz w:val="28"/>
                <w:szCs w:val="28"/>
                <w:lang w:eastAsia="en-US" w:bidi="he-IL"/>
              </w:rPr>
              <w:t>псалмы</w:t>
            </w:r>
            <w:r w:rsidRPr="00C14E7E">
              <w:rPr>
                <w:rFonts w:eastAsia="Calibri"/>
                <w:sz w:val="28"/>
                <w:szCs w:val="28"/>
                <w:lang w:eastAsia="en-US" w:bidi="he-IL"/>
              </w:rPr>
              <w:t xml:space="preserve"> </w:t>
            </w:r>
            <w:r w:rsidRPr="00C14E7E">
              <w:rPr>
                <w:rFonts w:eastAsia="Calibri"/>
                <w:b/>
                <w:bCs/>
                <w:sz w:val="28"/>
                <w:szCs w:val="28"/>
                <w:lang w:eastAsia="en-US" w:bidi="he-IL"/>
              </w:rPr>
              <w:t>19</w:t>
            </w:r>
            <w:r w:rsidRPr="00C14E7E">
              <w:rPr>
                <w:rFonts w:eastAsia="Calibri"/>
                <w:sz w:val="28"/>
                <w:szCs w:val="28"/>
                <w:lang w:eastAsia="en-US" w:bidi="he-IL"/>
              </w:rPr>
              <w:t xml:space="preserve">-й и </w:t>
            </w:r>
            <w:r w:rsidRPr="00C14E7E">
              <w:rPr>
                <w:rFonts w:eastAsia="Calibri"/>
                <w:b/>
                <w:bCs/>
                <w:sz w:val="28"/>
                <w:szCs w:val="28"/>
                <w:lang w:eastAsia="en-US" w:bidi="he-IL"/>
              </w:rPr>
              <w:t xml:space="preserve">20-й,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sz w:val="28"/>
                <w:szCs w:val="28"/>
                <w:lang w:eastAsia="en-US" w:bidi="he-IL"/>
              </w:rPr>
              <w:t>Трисвятое по «Отче наш...».</w:t>
            </w:r>
          </w:p>
          <w:p w:rsidR="001F54B4" w:rsidRPr="00C14E7E" w:rsidRDefault="001F54B4" w:rsidP="003D4485">
            <w:pPr>
              <w:overflowPunct/>
              <w:autoSpaceDE/>
              <w:autoSpaceDN/>
              <w:adjustRightInd/>
              <w:jc w:val="center"/>
              <w:textAlignment w:val="auto"/>
              <w:rPr>
                <w:b/>
                <w:bCs/>
                <w:sz w:val="28"/>
                <w:szCs w:val="28"/>
              </w:rPr>
            </w:pPr>
            <w:r w:rsidRPr="00C14E7E">
              <w:rPr>
                <w:rFonts w:eastAsia="Calibri"/>
                <w:b/>
                <w:bCs/>
                <w:i/>
                <w:iCs/>
                <w:sz w:val="28"/>
                <w:szCs w:val="28"/>
                <w:u w:val="single"/>
                <w:lang w:eastAsia="en-US" w:bidi="he-IL"/>
              </w:rPr>
              <w:t>Священник</w:t>
            </w:r>
            <w:r w:rsidRPr="00C14E7E">
              <w:rPr>
                <w:rFonts w:eastAsia="Calibri"/>
                <w:sz w:val="28"/>
                <w:szCs w:val="28"/>
                <w:lang w:eastAsia="en-US" w:bidi="he-IL"/>
              </w:rPr>
              <w:t xml:space="preserve"> на амвоне пред </w:t>
            </w:r>
            <w:r w:rsidRPr="00C14E7E">
              <w:rPr>
                <w:rFonts w:eastAsia="Calibri"/>
                <w:b/>
                <w:bCs/>
                <w:sz w:val="28"/>
                <w:szCs w:val="28"/>
                <w:lang w:eastAsia="en-US" w:bidi="he-IL"/>
              </w:rPr>
              <w:t>ц. в.</w:t>
            </w:r>
            <w:r w:rsidRPr="00C14E7E">
              <w:rPr>
                <w:rFonts w:eastAsia="Calibri"/>
                <w:sz w:val="28"/>
                <w:szCs w:val="28"/>
                <w:lang w:eastAsia="en-US" w:bidi="he-IL"/>
              </w:rPr>
              <w:t xml:space="preserve"> произносит: </w:t>
            </w:r>
            <w:r w:rsidRPr="00C14E7E">
              <w:rPr>
                <w:rFonts w:eastAsia="Calibri"/>
                <w:b/>
                <w:bCs/>
                <w:sz w:val="28"/>
                <w:szCs w:val="28"/>
                <w:lang w:eastAsia="en-US" w:bidi="he-IL"/>
              </w:rPr>
              <w:t>«Яко Твое есть Царство…».</w:t>
            </w:r>
          </w:p>
          <w:p w:rsidR="003D4485"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Чтец</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«Спаси, Господи», «Слава»:</w:t>
            </w:r>
            <w:r w:rsidRPr="00C14E7E">
              <w:rPr>
                <w:rFonts w:eastAsia="Calibri"/>
                <w:sz w:val="28"/>
                <w:szCs w:val="28"/>
                <w:lang w:eastAsia="en-US" w:bidi="he-IL"/>
              </w:rPr>
              <w:t xml:space="preserve"> </w:t>
            </w:r>
            <w:r w:rsidR="00D47F55" w:rsidRPr="00C14E7E">
              <w:rPr>
                <w:rFonts w:eastAsia="Calibri"/>
                <w:b/>
                <w:bCs/>
                <w:sz w:val="28"/>
                <w:szCs w:val="28"/>
                <w:lang w:eastAsia="en-US" w:bidi="he-IL"/>
              </w:rPr>
              <w:t>«Вознесыйся на К</w:t>
            </w:r>
            <w:r w:rsidRPr="00C14E7E">
              <w:rPr>
                <w:rFonts w:eastAsia="Calibri"/>
                <w:b/>
                <w:bCs/>
                <w:sz w:val="28"/>
                <w:szCs w:val="28"/>
                <w:lang w:eastAsia="en-US" w:bidi="he-IL"/>
              </w:rPr>
              <w:t>рест волею»,</w:t>
            </w:r>
            <w:r w:rsidRPr="00C14E7E">
              <w:rPr>
                <w:rFonts w:eastAsia="Calibri"/>
                <w:sz w:val="28"/>
                <w:szCs w:val="28"/>
                <w:lang w:eastAsia="en-US" w:bidi="he-IL"/>
              </w:rPr>
              <w:t xml:space="preserve"> </w:t>
            </w:r>
          </w:p>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b/>
                <w:bCs/>
                <w:sz w:val="28"/>
                <w:szCs w:val="28"/>
                <w:lang w:eastAsia="en-US" w:bidi="he-IL"/>
              </w:rPr>
              <w:t>«И ныне»:</w:t>
            </w:r>
            <w:r w:rsidRPr="00C14E7E">
              <w:rPr>
                <w:rFonts w:eastAsia="Calibri"/>
                <w:sz w:val="28"/>
                <w:szCs w:val="28"/>
                <w:lang w:eastAsia="en-US" w:bidi="he-IL"/>
              </w:rPr>
              <w:t xml:space="preserve"> </w:t>
            </w:r>
            <w:r w:rsidRPr="00C14E7E">
              <w:rPr>
                <w:rFonts w:eastAsia="Calibri"/>
                <w:b/>
                <w:bCs/>
                <w:sz w:val="28"/>
                <w:szCs w:val="28"/>
                <w:lang w:eastAsia="en-US" w:bidi="he-IL"/>
              </w:rPr>
              <w:t>«Предстательство страшное».</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Священник</w:t>
            </w:r>
            <w:r w:rsidRPr="00C14E7E">
              <w:rPr>
                <w:rFonts w:eastAsia="Calibri"/>
                <w:b/>
                <w:bCs/>
                <w:i/>
                <w:iCs/>
                <w:sz w:val="28"/>
                <w:szCs w:val="28"/>
                <w:lang w:eastAsia="en-US" w:bidi="he-IL"/>
              </w:rPr>
              <w:t xml:space="preserve"> </w:t>
            </w:r>
            <w:r w:rsidRPr="00C14E7E">
              <w:rPr>
                <w:rFonts w:eastAsia="Calibri"/>
                <w:sz w:val="28"/>
                <w:szCs w:val="28"/>
                <w:lang w:eastAsia="en-US" w:bidi="he-IL"/>
              </w:rPr>
              <w:t xml:space="preserve">перед престолом и совершая его каждение, </w:t>
            </w:r>
            <w:r w:rsidRPr="00C14E7E">
              <w:rPr>
                <w:rFonts w:eastAsia="Calibri"/>
                <w:b/>
                <w:bCs/>
                <w:sz w:val="28"/>
                <w:szCs w:val="28"/>
                <w:lang w:eastAsia="en-US" w:bidi="he-IL"/>
              </w:rPr>
              <w:t xml:space="preserve">краткую сугубую </w:t>
            </w:r>
            <w:r w:rsidRPr="00C14E7E">
              <w:rPr>
                <w:rFonts w:eastAsia="Calibri"/>
                <w:b/>
                <w:bCs/>
                <w:i/>
                <w:iCs/>
                <w:sz w:val="28"/>
                <w:szCs w:val="28"/>
                <w:lang w:eastAsia="en-US" w:bidi="he-IL"/>
              </w:rPr>
              <w:t>ектению:</w:t>
            </w:r>
            <w:r w:rsidRPr="00C14E7E">
              <w:rPr>
                <w:rFonts w:eastAsia="Calibri"/>
                <w:sz w:val="28"/>
                <w:szCs w:val="28"/>
                <w:lang w:eastAsia="en-US" w:bidi="he-IL"/>
              </w:rPr>
              <w:t xml:space="preserve"> </w:t>
            </w:r>
          </w:p>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b/>
                <w:bCs/>
                <w:sz w:val="28"/>
                <w:szCs w:val="28"/>
                <w:lang w:eastAsia="en-US" w:bidi="he-IL"/>
              </w:rPr>
              <w:t>«Помилуй нас, Боже…»</w:t>
            </w:r>
            <w:r w:rsidRPr="00C14E7E">
              <w:rPr>
                <w:rFonts w:eastAsia="Calibri"/>
                <w:sz w:val="28"/>
                <w:szCs w:val="28"/>
                <w:lang w:eastAsia="en-US" w:bidi="he-IL"/>
              </w:rPr>
              <w:t xml:space="preserve"> и возглас: </w:t>
            </w:r>
            <w:r w:rsidRPr="00C14E7E">
              <w:rPr>
                <w:rFonts w:eastAsia="Calibri"/>
                <w:b/>
                <w:bCs/>
                <w:sz w:val="28"/>
                <w:szCs w:val="28"/>
                <w:lang w:eastAsia="en-US" w:bidi="he-IL"/>
              </w:rPr>
              <w:t>«Яко милостив…».</w:t>
            </w:r>
          </w:p>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 xml:space="preserve">: </w:t>
            </w:r>
            <w:r w:rsidRPr="00C14E7E">
              <w:rPr>
                <w:rFonts w:eastAsia="Calibri"/>
                <w:b/>
                <w:bCs/>
                <w:sz w:val="28"/>
                <w:szCs w:val="28"/>
                <w:lang w:eastAsia="en-US" w:bidi="he-IL"/>
              </w:rPr>
              <w:t>«Аминь. Именем Господним благослови, отче».</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Священник</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«Слава Святей…»</w:t>
            </w:r>
            <w:r w:rsidR="00D47F55" w:rsidRPr="00C14E7E">
              <w:rPr>
                <w:rFonts w:eastAsia="Calibri"/>
                <w:sz w:val="28"/>
                <w:szCs w:val="28"/>
                <w:lang w:eastAsia="en-US" w:bidi="he-IL"/>
              </w:rPr>
              <w:t xml:space="preserve"> совершая кадильницей к</w:t>
            </w:r>
            <w:r w:rsidRPr="00C14E7E">
              <w:rPr>
                <w:rFonts w:eastAsia="Calibri"/>
                <w:sz w:val="28"/>
                <w:szCs w:val="28"/>
                <w:lang w:eastAsia="en-US" w:bidi="he-IL"/>
              </w:rPr>
              <w:t>рест перед престолом.</w:t>
            </w:r>
          </w:p>
          <w:p w:rsidR="001F54B4" w:rsidRPr="00C14E7E" w:rsidRDefault="001F54B4" w:rsidP="003D4485">
            <w:pPr>
              <w:overflowPunct/>
              <w:autoSpaceDE/>
              <w:autoSpaceDN/>
              <w:adjustRightInd/>
              <w:jc w:val="center"/>
              <w:textAlignment w:val="auto"/>
              <w:rPr>
                <w:rFonts w:eastAsia="Calibri"/>
                <w:b/>
                <w:bCs/>
                <w:i/>
                <w:iCs/>
                <w:lang w:eastAsia="en-US" w:bidi="he-IL"/>
              </w:rPr>
            </w:pPr>
            <w:r w:rsidRPr="00C14E7E">
              <w:rPr>
                <w:rFonts w:eastAsia="Calibri"/>
                <w:b/>
                <w:bCs/>
                <w:i/>
                <w:iCs/>
                <w:sz w:val="28"/>
                <w:szCs w:val="28"/>
                <w:u w:val="single"/>
                <w:lang w:eastAsia="en-US" w:bidi="he-IL"/>
              </w:rPr>
              <w:t>Чтец</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 xml:space="preserve">«Аминь. Слава в вышних Богу…» </w:t>
            </w:r>
            <w:r w:rsidRPr="00C14E7E">
              <w:rPr>
                <w:rFonts w:eastAsia="Calibri"/>
                <w:sz w:val="28"/>
                <w:szCs w:val="28"/>
                <w:lang w:eastAsia="en-US" w:bidi="he-IL"/>
              </w:rPr>
              <w:t xml:space="preserve">и </w:t>
            </w:r>
            <w:r w:rsidRPr="00C14E7E">
              <w:rPr>
                <w:rFonts w:eastAsia="Calibri"/>
                <w:b/>
                <w:bCs/>
                <w:i/>
                <w:iCs/>
                <w:sz w:val="28"/>
                <w:szCs w:val="28"/>
                <w:lang w:eastAsia="en-US" w:bidi="he-IL"/>
              </w:rPr>
              <w:t>шестопсалмие.</w:t>
            </w:r>
          </w:p>
        </w:tc>
      </w:tr>
      <w:tr w:rsidR="001F54B4" w:rsidRPr="00C14E7E" w:rsidTr="001F54B4">
        <w:trPr>
          <w:gridAfter w:val="1"/>
          <w:wAfter w:w="116" w:type="dxa"/>
          <w:trHeight w:val="838"/>
        </w:trPr>
        <w:tc>
          <w:tcPr>
            <w:tcW w:w="10490" w:type="dxa"/>
            <w:gridSpan w:val="7"/>
            <w:tcBorders>
              <w:bottom w:val="single" w:sz="4" w:space="0" w:color="auto"/>
            </w:tcBorders>
          </w:tcPr>
          <w:p w:rsidR="001F54B4" w:rsidRPr="00C14E7E" w:rsidRDefault="001F54B4" w:rsidP="003D4485">
            <w:pPr>
              <w:overflowPunct/>
              <w:autoSpaceDE/>
              <w:autoSpaceDN/>
              <w:adjustRightInd/>
              <w:jc w:val="center"/>
              <w:textAlignment w:val="auto"/>
              <w:rPr>
                <w:rFonts w:eastAsia="Calibri"/>
                <w:b/>
                <w:bCs/>
                <w:sz w:val="32"/>
                <w:szCs w:val="32"/>
                <w:u w:val="single"/>
                <w:lang w:eastAsia="en-US" w:bidi="he-IL"/>
              </w:rPr>
            </w:pPr>
            <w:r w:rsidRPr="00C14E7E">
              <w:rPr>
                <w:rFonts w:eastAsia="Calibri"/>
                <w:b/>
                <w:bCs/>
                <w:sz w:val="32"/>
                <w:szCs w:val="32"/>
                <w:u w:val="single"/>
                <w:lang w:eastAsia="en-US" w:bidi="he-IL"/>
              </w:rPr>
              <w:t>Если вечерня соединяется с утреней:</w:t>
            </w:r>
          </w:p>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«Аминь»</w:t>
            </w:r>
            <w:r w:rsidRPr="00C14E7E">
              <w:rPr>
                <w:rFonts w:eastAsia="Calibri"/>
                <w:sz w:val="28"/>
                <w:szCs w:val="28"/>
                <w:lang w:eastAsia="en-US" w:bidi="he-IL"/>
              </w:rPr>
              <w:t xml:space="preserve"> и </w:t>
            </w:r>
            <w:r w:rsidRPr="00C14E7E">
              <w:rPr>
                <w:rFonts w:eastAsia="Calibri"/>
                <w:b/>
                <w:bCs/>
                <w:sz w:val="28"/>
                <w:szCs w:val="28"/>
                <w:lang w:eastAsia="en-US" w:bidi="he-IL"/>
              </w:rPr>
              <w:t>«Утверди, Боже…».</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Священник</w:t>
            </w:r>
            <w:r w:rsidRPr="00C14E7E">
              <w:rPr>
                <w:rFonts w:eastAsia="Calibri"/>
                <w:b/>
                <w:bCs/>
                <w:i/>
                <w:iCs/>
                <w:sz w:val="28"/>
                <w:szCs w:val="28"/>
                <w:lang w:eastAsia="en-US" w:bidi="he-IL"/>
              </w:rPr>
              <w:t xml:space="preserve">: </w:t>
            </w:r>
            <w:r w:rsidRPr="00C14E7E">
              <w:rPr>
                <w:rFonts w:eastAsia="Calibri"/>
                <w:b/>
                <w:bCs/>
                <w:sz w:val="28"/>
                <w:szCs w:val="28"/>
                <w:lang w:eastAsia="en-US" w:bidi="he-IL"/>
              </w:rPr>
              <w:t>«Слава Святей...»</w:t>
            </w:r>
            <w:r w:rsidR="00D47F55" w:rsidRPr="00C14E7E">
              <w:rPr>
                <w:rFonts w:eastAsia="Calibri"/>
                <w:sz w:val="28"/>
                <w:szCs w:val="28"/>
                <w:lang w:eastAsia="en-US" w:bidi="he-IL"/>
              </w:rPr>
              <w:t xml:space="preserve"> совершая кадильницей к</w:t>
            </w:r>
            <w:r w:rsidRPr="00C14E7E">
              <w:rPr>
                <w:rFonts w:eastAsia="Calibri"/>
                <w:sz w:val="28"/>
                <w:szCs w:val="28"/>
                <w:lang w:eastAsia="en-US" w:bidi="he-IL"/>
              </w:rPr>
              <w:t>рест перед престолом.</w:t>
            </w:r>
          </w:p>
          <w:p w:rsidR="001F54B4" w:rsidRPr="00C14E7E" w:rsidRDefault="001F54B4" w:rsidP="003D4485">
            <w:pPr>
              <w:overflowPunct/>
              <w:autoSpaceDE/>
              <w:autoSpaceDN/>
              <w:adjustRightInd/>
              <w:jc w:val="center"/>
              <w:textAlignment w:val="auto"/>
              <w:rPr>
                <w:rFonts w:eastAsia="Calibri"/>
                <w:b/>
                <w:bCs/>
                <w:lang w:eastAsia="en-US" w:bidi="he-IL"/>
              </w:rPr>
            </w:pPr>
            <w:r w:rsidRPr="00C14E7E">
              <w:rPr>
                <w:rFonts w:eastAsia="Calibri"/>
                <w:b/>
                <w:bCs/>
                <w:i/>
                <w:iCs/>
                <w:sz w:val="28"/>
                <w:szCs w:val="28"/>
                <w:u w:val="single"/>
                <w:lang w:eastAsia="en-US" w:bidi="he-IL"/>
              </w:rPr>
              <w:t>Чтец</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«Аминь. Слава в вышних Богу…»</w:t>
            </w:r>
            <w:r w:rsidRPr="00C14E7E">
              <w:rPr>
                <w:rFonts w:eastAsia="Calibri"/>
                <w:sz w:val="28"/>
                <w:szCs w:val="28"/>
                <w:lang w:eastAsia="en-US" w:bidi="he-IL"/>
              </w:rPr>
              <w:t xml:space="preserve"> и </w:t>
            </w:r>
            <w:r w:rsidRPr="00C14E7E">
              <w:rPr>
                <w:rFonts w:eastAsia="Calibri"/>
                <w:b/>
                <w:bCs/>
                <w:i/>
                <w:iCs/>
                <w:sz w:val="28"/>
                <w:szCs w:val="28"/>
                <w:lang w:eastAsia="en-US" w:bidi="he-IL"/>
              </w:rPr>
              <w:t>шестопсалмие.</w:t>
            </w:r>
          </w:p>
        </w:tc>
      </w:tr>
      <w:tr w:rsidR="001F54B4" w:rsidRPr="00C14E7E" w:rsidTr="001F54B4">
        <w:trPr>
          <w:gridAfter w:val="1"/>
          <w:wAfter w:w="116" w:type="dxa"/>
          <w:trHeight w:val="149"/>
        </w:trPr>
        <w:tc>
          <w:tcPr>
            <w:tcW w:w="10490" w:type="dxa"/>
            <w:gridSpan w:val="7"/>
          </w:tcPr>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lastRenderedPageBreak/>
              <w:t>Священник</w:t>
            </w:r>
            <w:r w:rsidRPr="00C14E7E">
              <w:rPr>
                <w:rFonts w:eastAsia="Calibri"/>
                <w:sz w:val="28"/>
                <w:szCs w:val="28"/>
                <w:lang w:eastAsia="en-US" w:bidi="he-IL"/>
              </w:rPr>
              <w:t xml:space="preserve"> на </w:t>
            </w:r>
            <w:r w:rsidRPr="00C14E7E">
              <w:rPr>
                <w:rFonts w:eastAsia="Calibri"/>
                <w:b/>
                <w:bCs/>
                <w:sz w:val="28"/>
                <w:szCs w:val="28"/>
                <w:lang w:eastAsia="en-US" w:bidi="he-IL"/>
              </w:rPr>
              <w:t>2-ой</w:t>
            </w:r>
            <w:r w:rsidRPr="00C14E7E">
              <w:rPr>
                <w:rFonts w:eastAsia="Calibri"/>
                <w:sz w:val="28"/>
                <w:szCs w:val="28"/>
                <w:lang w:eastAsia="en-US" w:bidi="he-IL"/>
              </w:rPr>
              <w:t xml:space="preserve"> части </w:t>
            </w:r>
            <w:r w:rsidRPr="00C14E7E">
              <w:rPr>
                <w:rFonts w:eastAsia="Calibri"/>
                <w:b/>
                <w:bCs/>
                <w:i/>
                <w:iCs/>
                <w:sz w:val="28"/>
                <w:szCs w:val="28"/>
                <w:lang w:eastAsia="en-US" w:bidi="he-IL"/>
              </w:rPr>
              <w:t>шестопсалмия,</w:t>
            </w:r>
            <w:r w:rsidRPr="00C14E7E">
              <w:rPr>
                <w:rFonts w:eastAsia="Calibri"/>
                <w:sz w:val="28"/>
                <w:szCs w:val="28"/>
                <w:lang w:eastAsia="en-US" w:bidi="he-IL"/>
              </w:rPr>
              <w:t xml:space="preserve"> выходит на солею и перед </w:t>
            </w:r>
            <w:r w:rsidRPr="00C14E7E">
              <w:rPr>
                <w:rFonts w:eastAsia="Calibri"/>
                <w:b/>
                <w:bCs/>
                <w:sz w:val="28"/>
                <w:szCs w:val="28"/>
                <w:lang w:eastAsia="en-US" w:bidi="he-IL"/>
              </w:rPr>
              <w:t>ц. в.</w:t>
            </w:r>
            <w:r w:rsidRPr="00C14E7E">
              <w:rPr>
                <w:rFonts w:eastAsia="Calibri"/>
                <w:sz w:val="28"/>
                <w:szCs w:val="28"/>
                <w:lang w:eastAsia="en-US" w:bidi="he-IL"/>
              </w:rPr>
              <w:t xml:space="preserve"> </w:t>
            </w:r>
          </w:p>
          <w:p w:rsidR="001F54B4" w:rsidRPr="00C14E7E" w:rsidRDefault="001F54B4" w:rsidP="003D4485">
            <w:pPr>
              <w:overflowPunct/>
              <w:autoSpaceDE/>
              <w:autoSpaceDN/>
              <w:adjustRightInd/>
              <w:jc w:val="center"/>
              <w:textAlignment w:val="auto"/>
              <w:rPr>
                <w:rFonts w:eastAsia="Calibri"/>
                <w:sz w:val="28"/>
                <w:szCs w:val="28"/>
                <w:u w:val="single"/>
                <w:lang w:eastAsia="en-US" w:bidi="he-IL"/>
              </w:rPr>
            </w:pPr>
            <w:r w:rsidRPr="00C14E7E">
              <w:rPr>
                <w:rFonts w:eastAsia="Calibri"/>
                <w:sz w:val="28"/>
                <w:szCs w:val="28"/>
                <w:lang w:eastAsia="en-US" w:bidi="he-IL"/>
              </w:rPr>
              <w:t xml:space="preserve">читает </w:t>
            </w:r>
            <w:r w:rsidRPr="00C14E7E">
              <w:rPr>
                <w:rFonts w:eastAsia="Calibri"/>
                <w:b/>
                <w:bCs/>
                <w:sz w:val="28"/>
                <w:szCs w:val="28"/>
                <w:lang w:eastAsia="en-US" w:bidi="he-IL"/>
              </w:rPr>
              <w:t xml:space="preserve">утренние </w:t>
            </w:r>
            <w:r w:rsidRPr="00C14E7E">
              <w:rPr>
                <w:rFonts w:eastAsia="Calibri"/>
                <w:b/>
                <w:bCs/>
                <w:i/>
                <w:iCs/>
                <w:sz w:val="28"/>
                <w:szCs w:val="28"/>
                <w:lang w:eastAsia="en-US" w:bidi="he-IL"/>
              </w:rPr>
              <w:t>молитвы.</w:t>
            </w:r>
          </w:p>
        </w:tc>
      </w:tr>
      <w:tr w:rsidR="001F54B4" w:rsidRPr="00C14E7E" w:rsidTr="001F54B4">
        <w:trPr>
          <w:gridAfter w:val="1"/>
          <w:wAfter w:w="116" w:type="dxa"/>
          <w:trHeight w:val="1265"/>
        </w:trPr>
        <w:tc>
          <w:tcPr>
            <w:tcW w:w="10490" w:type="dxa"/>
            <w:gridSpan w:val="7"/>
          </w:tcPr>
          <w:p w:rsidR="001F54B4" w:rsidRPr="00C14E7E" w:rsidRDefault="001F54B4" w:rsidP="003D4485">
            <w:pPr>
              <w:overflowPunct/>
              <w:autoSpaceDE/>
              <w:autoSpaceDN/>
              <w:adjustRightInd/>
              <w:jc w:val="center"/>
              <w:textAlignment w:val="auto"/>
              <w:rPr>
                <w:rFonts w:eastAsia="Calibri"/>
                <w:b/>
                <w:bCs/>
                <w:i/>
                <w:iCs/>
                <w:sz w:val="28"/>
                <w:szCs w:val="28"/>
                <w:lang w:eastAsia="en-US" w:bidi="he-IL"/>
              </w:rPr>
            </w:pPr>
            <w:r w:rsidRPr="00C14E7E">
              <w:rPr>
                <w:rFonts w:eastAsia="Calibri"/>
                <w:b/>
                <w:bCs/>
                <w:i/>
                <w:iCs/>
                <w:sz w:val="28"/>
                <w:szCs w:val="28"/>
                <w:u w:val="single"/>
                <w:lang w:eastAsia="en-US" w:bidi="he-IL"/>
              </w:rPr>
              <w:t>Диакон</w:t>
            </w:r>
            <w:r w:rsidRPr="00C14E7E">
              <w:rPr>
                <w:rFonts w:eastAsia="Calibri"/>
                <w:sz w:val="28"/>
                <w:szCs w:val="28"/>
                <w:lang w:eastAsia="en-US" w:bidi="he-IL"/>
              </w:rPr>
              <w:t xml:space="preserve"> (а если его нет, то </w:t>
            </w:r>
            <w:r w:rsidRPr="00C14E7E">
              <w:rPr>
                <w:rFonts w:eastAsia="Calibri"/>
                <w:b/>
                <w:bCs/>
                <w:i/>
                <w:iCs/>
                <w:sz w:val="28"/>
                <w:szCs w:val="28"/>
                <w:u w:val="single"/>
                <w:lang w:eastAsia="en-US" w:bidi="he-IL"/>
              </w:rPr>
              <w:t>священник</w:t>
            </w:r>
            <w:r w:rsidRPr="00C14E7E">
              <w:rPr>
                <w:rFonts w:eastAsia="Calibri"/>
                <w:b/>
                <w:bCs/>
                <w:i/>
                <w:iCs/>
                <w:sz w:val="28"/>
                <w:szCs w:val="28"/>
                <w:lang w:eastAsia="en-US" w:bidi="he-IL"/>
              </w:rPr>
              <w:t>)</w:t>
            </w:r>
            <w:r w:rsidRPr="00C14E7E">
              <w:rPr>
                <w:rFonts w:eastAsia="Calibri"/>
                <w:sz w:val="28"/>
                <w:szCs w:val="28"/>
                <w:lang w:eastAsia="en-US" w:bidi="he-IL"/>
              </w:rPr>
              <w:t xml:space="preserve"> на амвоне </w:t>
            </w:r>
            <w:r w:rsidRPr="00C14E7E">
              <w:rPr>
                <w:rFonts w:eastAsia="Calibri"/>
                <w:b/>
                <w:bCs/>
                <w:sz w:val="28"/>
                <w:szCs w:val="28"/>
                <w:lang w:eastAsia="en-US" w:bidi="he-IL"/>
              </w:rPr>
              <w:t xml:space="preserve">великую </w:t>
            </w:r>
            <w:r w:rsidRPr="00C14E7E">
              <w:rPr>
                <w:rFonts w:eastAsia="Calibri"/>
                <w:b/>
                <w:bCs/>
                <w:i/>
                <w:iCs/>
                <w:sz w:val="28"/>
                <w:szCs w:val="28"/>
                <w:lang w:eastAsia="en-US" w:bidi="he-IL"/>
              </w:rPr>
              <w:t xml:space="preserve">ектению: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sz w:val="28"/>
                <w:szCs w:val="28"/>
                <w:lang w:eastAsia="en-US" w:bidi="he-IL"/>
              </w:rPr>
              <w:t>«</w:t>
            </w:r>
            <w:r w:rsidRPr="00C14E7E">
              <w:rPr>
                <w:rFonts w:eastAsia="Calibri"/>
                <w:b/>
                <w:bCs/>
                <w:sz w:val="28"/>
                <w:szCs w:val="28"/>
                <w:lang w:eastAsia="en-US" w:bidi="he-IL"/>
              </w:rPr>
              <w:t>Миром Господу помолимся».</w:t>
            </w:r>
          </w:p>
          <w:p w:rsidR="003D4485"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Священник</w:t>
            </w:r>
            <w:r w:rsidRPr="00C14E7E">
              <w:rPr>
                <w:rFonts w:eastAsia="Calibri"/>
                <w:sz w:val="28"/>
                <w:szCs w:val="28"/>
                <w:lang w:eastAsia="en-US" w:bidi="he-IL"/>
              </w:rPr>
              <w:t xml:space="preserve"> перед престолом (или если нет </w:t>
            </w:r>
            <w:r w:rsidRPr="00C14E7E">
              <w:rPr>
                <w:rFonts w:eastAsia="Calibri"/>
                <w:b/>
                <w:bCs/>
                <w:i/>
                <w:iCs/>
                <w:sz w:val="28"/>
                <w:szCs w:val="28"/>
                <w:u w:val="single"/>
                <w:lang w:eastAsia="en-US" w:bidi="he-IL"/>
              </w:rPr>
              <w:t>диакона</w:t>
            </w:r>
            <w:r w:rsidRPr="00C14E7E">
              <w:rPr>
                <w:rFonts w:eastAsia="Calibri"/>
                <w:b/>
                <w:bCs/>
                <w:i/>
                <w:iCs/>
                <w:sz w:val="28"/>
                <w:szCs w:val="28"/>
                <w:lang w:eastAsia="en-US" w:bidi="he-IL"/>
              </w:rPr>
              <w:t>,</w:t>
            </w:r>
            <w:r w:rsidRPr="00C14E7E">
              <w:rPr>
                <w:rFonts w:eastAsia="Calibri"/>
                <w:sz w:val="28"/>
                <w:szCs w:val="28"/>
                <w:lang w:eastAsia="en-US" w:bidi="he-IL"/>
              </w:rPr>
              <w:t xml:space="preserve"> то на амвоне)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sz w:val="28"/>
                <w:szCs w:val="28"/>
                <w:lang w:eastAsia="en-US" w:bidi="he-IL"/>
              </w:rPr>
              <w:t xml:space="preserve">возглас: </w:t>
            </w:r>
            <w:r w:rsidRPr="00C14E7E">
              <w:rPr>
                <w:rFonts w:eastAsia="Calibri"/>
                <w:b/>
                <w:bCs/>
                <w:sz w:val="28"/>
                <w:szCs w:val="28"/>
                <w:lang w:eastAsia="en-US" w:bidi="he-IL"/>
              </w:rPr>
              <w:t>«Яко подобает…».</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«Аминь».</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Диакон</w:t>
            </w:r>
            <w:r w:rsidRPr="00C14E7E">
              <w:rPr>
                <w:rFonts w:eastAsia="Calibri"/>
                <w:sz w:val="28"/>
                <w:szCs w:val="28"/>
                <w:lang w:eastAsia="en-US" w:bidi="he-IL"/>
              </w:rPr>
              <w:t xml:space="preserve"> (а если его нет, то </w:t>
            </w:r>
            <w:r w:rsidRPr="00C14E7E">
              <w:rPr>
                <w:rFonts w:eastAsia="Calibri"/>
                <w:b/>
                <w:bCs/>
                <w:i/>
                <w:iCs/>
                <w:sz w:val="28"/>
                <w:szCs w:val="28"/>
                <w:u w:val="single"/>
                <w:lang w:eastAsia="en-US" w:bidi="he-IL"/>
              </w:rPr>
              <w:t>священник</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«Бог Господь…»</w:t>
            </w:r>
            <w:r w:rsidRPr="00C14E7E">
              <w:rPr>
                <w:rFonts w:eastAsia="Calibri"/>
                <w:sz w:val="28"/>
                <w:szCs w:val="28"/>
                <w:lang w:eastAsia="en-US" w:bidi="he-IL"/>
              </w:rPr>
              <w:t xml:space="preserve"> со </w:t>
            </w:r>
            <w:r w:rsidRPr="00C14E7E">
              <w:rPr>
                <w:rFonts w:eastAsia="Calibri"/>
                <w:b/>
                <w:bCs/>
                <w:i/>
                <w:iCs/>
                <w:sz w:val="28"/>
                <w:szCs w:val="28"/>
                <w:lang w:eastAsia="en-US" w:bidi="he-IL"/>
              </w:rPr>
              <w:t>стихами.</w:t>
            </w:r>
          </w:p>
          <w:p w:rsidR="001F54B4" w:rsidRPr="00C14E7E" w:rsidRDefault="001F54B4" w:rsidP="003D4485">
            <w:pPr>
              <w:overflowPunct/>
              <w:autoSpaceDE/>
              <w:autoSpaceDN/>
              <w:adjustRightInd/>
              <w:jc w:val="center"/>
              <w:textAlignment w:val="auto"/>
              <w:rPr>
                <w:rFonts w:eastAsia="Calibri"/>
                <w:u w:val="single"/>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«Бог Господь…»</w:t>
            </w:r>
            <w:r w:rsidRPr="00C14E7E">
              <w:rPr>
                <w:rFonts w:eastAsia="Calibri"/>
                <w:sz w:val="28"/>
                <w:szCs w:val="28"/>
                <w:lang w:eastAsia="en-US" w:bidi="he-IL"/>
              </w:rPr>
              <w:t xml:space="preserve"> и </w:t>
            </w:r>
            <w:r w:rsidRPr="00C14E7E">
              <w:rPr>
                <w:rFonts w:eastAsia="Calibri"/>
                <w:b/>
                <w:bCs/>
                <w:i/>
                <w:iCs/>
                <w:sz w:val="28"/>
                <w:szCs w:val="28"/>
                <w:lang w:eastAsia="en-US" w:bidi="he-IL"/>
              </w:rPr>
              <w:t>тропари</w:t>
            </w:r>
            <w:r w:rsidRPr="00C14E7E">
              <w:rPr>
                <w:rFonts w:eastAsia="Calibri"/>
                <w:sz w:val="28"/>
                <w:szCs w:val="28"/>
                <w:lang w:eastAsia="en-US" w:bidi="he-IL"/>
              </w:rPr>
              <w:t xml:space="preserve"> по </w:t>
            </w:r>
            <w:r w:rsidRPr="00C14E7E">
              <w:rPr>
                <w:rFonts w:eastAsia="Calibri"/>
                <w:b/>
                <w:bCs/>
                <w:sz w:val="28"/>
                <w:szCs w:val="28"/>
                <w:lang w:eastAsia="en-US" w:bidi="he-IL"/>
              </w:rPr>
              <w:t>Уставу.</w:t>
            </w:r>
            <w:r w:rsidRPr="00C14E7E">
              <w:rPr>
                <w:rFonts w:eastAsia="Calibri"/>
                <w:sz w:val="28"/>
                <w:szCs w:val="28"/>
                <w:lang w:eastAsia="en-US" w:bidi="he-IL"/>
              </w:rPr>
              <w:t xml:space="preserve"> </w:t>
            </w:r>
            <w:r w:rsidRPr="00C14E7E">
              <w:rPr>
                <w:rFonts w:eastAsia="Calibri"/>
                <w:b/>
                <w:bCs/>
                <w:sz w:val="28"/>
                <w:szCs w:val="28"/>
                <w:lang w:eastAsia="en-US" w:bidi="he-IL"/>
              </w:rPr>
              <w:t>«Господи, помилуй»</w:t>
            </w:r>
            <w:r w:rsidRPr="00C14E7E">
              <w:rPr>
                <w:rFonts w:eastAsia="Calibri"/>
                <w:sz w:val="28"/>
                <w:szCs w:val="28"/>
                <w:lang w:eastAsia="en-US" w:bidi="he-IL"/>
              </w:rPr>
              <w:t xml:space="preserve"> (3), </w:t>
            </w:r>
            <w:r w:rsidRPr="00C14E7E">
              <w:rPr>
                <w:rFonts w:eastAsia="Calibri"/>
                <w:b/>
                <w:bCs/>
                <w:sz w:val="28"/>
                <w:szCs w:val="28"/>
                <w:lang w:eastAsia="en-US" w:bidi="he-IL"/>
              </w:rPr>
              <w:t>«Слава».</w:t>
            </w:r>
          </w:p>
        </w:tc>
      </w:tr>
      <w:tr w:rsidR="001F54B4" w:rsidRPr="00C14E7E" w:rsidTr="001F54B4">
        <w:trPr>
          <w:gridAfter w:val="1"/>
          <w:wAfter w:w="116" w:type="dxa"/>
          <w:trHeight w:val="210"/>
        </w:trPr>
        <w:tc>
          <w:tcPr>
            <w:tcW w:w="10490" w:type="dxa"/>
            <w:gridSpan w:val="7"/>
          </w:tcPr>
          <w:p w:rsidR="001F54B4" w:rsidRPr="00C14E7E" w:rsidRDefault="001F54B4" w:rsidP="003D4485">
            <w:pPr>
              <w:overflowPunct/>
              <w:autoSpaceDE/>
              <w:autoSpaceDN/>
              <w:adjustRightInd/>
              <w:jc w:val="center"/>
              <w:textAlignment w:val="auto"/>
              <w:rPr>
                <w:rFonts w:eastAsia="Calibri"/>
                <w:sz w:val="28"/>
                <w:szCs w:val="28"/>
                <w:u w:val="single"/>
                <w:lang w:eastAsia="en-US" w:bidi="he-IL"/>
              </w:rPr>
            </w:pPr>
            <w:r w:rsidRPr="00C14E7E">
              <w:rPr>
                <w:rFonts w:eastAsia="Calibri"/>
                <w:b/>
                <w:bCs/>
                <w:i/>
                <w:sz w:val="28"/>
                <w:szCs w:val="28"/>
                <w:u w:val="single"/>
                <w:lang w:eastAsia="en-US" w:bidi="he-IL"/>
              </w:rPr>
              <w:t>Чтец</w:t>
            </w:r>
            <w:r w:rsidRPr="00C14E7E">
              <w:rPr>
                <w:rFonts w:eastAsia="Calibri"/>
                <w:b/>
                <w:bCs/>
                <w:i/>
                <w:sz w:val="28"/>
                <w:szCs w:val="28"/>
                <w:lang w:eastAsia="en-US" w:bidi="he-IL"/>
              </w:rPr>
              <w:t>:</w:t>
            </w:r>
            <w:r w:rsidRPr="00C14E7E">
              <w:rPr>
                <w:rFonts w:eastAsia="Calibri"/>
                <w:sz w:val="28"/>
                <w:szCs w:val="28"/>
                <w:lang w:eastAsia="en-US" w:bidi="he-IL"/>
              </w:rPr>
              <w:t xml:space="preserve"> </w:t>
            </w:r>
            <w:r w:rsidRPr="00C14E7E">
              <w:rPr>
                <w:rFonts w:eastAsia="Calibri"/>
                <w:b/>
                <w:sz w:val="28"/>
                <w:szCs w:val="28"/>
                <w:lang w:eastAsia="en-US" w:bidi="he-IL"/>
              </w:rPr>
              <w:t xml:space="preserve">«И ныне» </w:t>
            </w:r>
            <w:r w:rsidRPr="00C14E7E">
              <w:rPr>
                <w:rFonts w:eastAsia="Calibri"/>
                <w:bCs/>
                <w:sz w:val="28"/>
                <w:szCs w:val="28"/>
                <w:lang w:eastAsia="en-US" w:bidi="he-IL"/>
              </w:rPr>
              <w:t>и</w:t>
            </w:r>
            <w:r w:rsidRPr="00C14E7E">
              <w:rPr>
                <w:rFonts w:eastAsia="Calibri"/>
                <w:sz w:val="28"/>
                <w:szCs w:val="28"/>
                <w:lang w:eastAsia="en-US" w:bidi="he-IL"/>
              </w:rPr>
              <w:t xml:space="preserve"> </w:t>
            </w:r>
            <w:r w:rsidRPr="00C14E7E">
              <w:rPr>
                <w:rFonts w:eastAsia="Calibri"/>
                <w:b/>
                <w:sz w:val="28"/>
                <w:szCs w:val="28"/>
                <w:lang w:eastAsia="en-US" w:bidi="he-IL"/>
              </w:rPr>
              <w:t xml:space="preserve">1-ую </w:t>
            </w:r>
            <w:r w:rsidRPr="00C14E7E">
              <w:rPr>
                <w:rFonts w:eastAsia="Calibri"/>
                <w:sz w:val="28"/>
                <w:szCs w:val="28"/>
                <w:lang w:eastAsia="en-US" w:bidi="he-IL"/>
              </w:rPr>
              <w:t xml:space="preserve">рядовую </w:t>
            </w:r>
            <w:r w:rsidRPr="00C14E7E">
              <w:rPr>
                <w:rFonts w:eastAsia="Calibri"/>
                <w:b/>
                <w:i/>
                <w:sz w:val="28"/>
                <w:szCs w:val="28"/>
                <w:lang w:eastAsia="en-US" w:bidi="he-IL"/>
              </w:rPr>
              <w:t xml:space="preserve">кафизму. </w:t>
            </w:r>
          </w:p>
        </w:tc>
      </w:tr>
      <w:tr w:rsidR="001F54B4" w:rsidRPr="00C14E7E" w:rsidTr="003D4485">
        <w:trPr>
          <w:gridAfter w:val="1"/>
          <w:wAfter w:w="116" w:type="dxa"/>
          <w:trHeight w:val="2679"/>
        </w:trPr>
        <w:tc>
          <w:tcPr>
            <w:tcW w:w="5671" w:type="dxa"/>
            <w:gridSpan w:val="4"/>
          </w:tcPr>
          <w:p w:rsidR="003D4485" w:rsidRPr="00C14E7E" w:rsidRDefault="002E7A82" w:rsidP="003D4485">
            <w:pPr>
              <w:overflowPunct/>
              <w:autoSpaceDE/>
              <w:autoSpaceDN/>
              <w:adjustRightInd/>
              <w:jc w:val="center"/>
              <w:textAlignment w:val="auto"/>
              <w:rPr>
                <w:rFonts w:eastAsia="Calibri"/>
                <w:sz w:val="28"/>
                <w:szCs w:val="28"/>
                <w:lang w:eastAsia="en-US" w:bidi="he-IL"/>
              </w:rPr>
            </w:pPr>
            <w:r w:rsidRPr="00C14E7E">
              <w:rPr>
                <w:rFonts w:eastAsia="Calibri"/>
                <w:b/>
                <w:bCs/>
                <w:i/>
                <w:noProof/>
                <w:sz w:val="28"/>
                <w:szCs w:val="28"/>
                <w:u w:val="single"/>
              </w:rPr>
              <mc:AlternateContent>
                <mc:Choice Requires="wps">
                  <w:drawing>
                    <wp:anchor distT="0" distB="0" distL="114300" distR="114300" simplePos="0" relativeHeight="251658752" behindDoc="0" locked="0" layoutInCell="1" allowOverlap="1">
                      <wp:simplePos x="0" y="0"/>
                      <wp:positionH relativeFrom="column">
                        <wp:posOffset>2224405</wp:posOffset>
                      </wp:positionH>
                      <wp:positionV relativeFrom="paragraph">
                        <wp:posOffset>1412875</wp:posOffset>
                      </wp:positionV>
                      <wp:extent cx="2567305" cy="139065"/>
                      <wp:effectExtent l="0" t="0" r="0" b="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567305" cy="139065"/>
                              </a:xfrm>
                              <a:prstGeom prst="bentConnector3">
                                <a:avLst>
                                  <a:gd name="adj1" fmla="val 49986"/>
                                </a:avLst>
                              </a:prstGeom>
                              <a:noFill/>
                              <a:ln w="190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3E982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175.15pt;margin-top:111.25pt;width:202.15pt;height:10.9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" adj="10797" strokeweight="1.5pt">
                      <v:shadow color="#7f7f7f" opacity=".5" offset="1pt"/>
                    </v:shape>
                  </w:pict>
                </mc:Fallback>
              </mc:AlternateContent>
            </w:r>
            <w:r w:rsidR="001F54B4" w:rsidRPr="00C14E7E">
              <w:rPr>
                <w:rFonts w:eastAsia="Calibri"/>
                <w:b/>
                <w:bCs/>
                <w:i/>
                <w:sz w:val="28"/>
                <w:szCs w:val="28"/>
                <w:u w:val="single"/>
                <w:lang w:eastAsia="en-US" w:bidi="he-IL"/>
              </w:rPr>
              <w:t>Чтец</w:t>
            </w:r>
            <w:r w:rsidR="001F54B4" w:rsidRPr="00C14E7E">
              <w:rPr>
                <w:rFonts w:eastAsia="Calibri"/>
                <w:b/>
                <w:bCs/>
                <w:i/>
                <w:sz w:val="28"/>
                <w:szCs w:val="28"/>
                <w:lang w:eastAsia="en-US" w:bidi="he-IL"/>
              </w:rPr>
              <w:t xml:space="preserve">: </w:t>
            </w:r>
            <w:r w:rsidR="001F54B4" w:rsidRPr="00C14E7E">
              <w:rPr>
                <w:rFonts w:eastAsia="Calibri"/>
                <w:b/>
                <w:bCs/>
                <w:sz w:val="28"/>
                <w:szCs w:val="28"/>
                <w:lang w:eastAsia="en-US" w:bidi="he-IL"/>
              </w:rPr>
              <w:t>«Слава, и ныне», «Аллилуиа»</w:t>
            </w:r>
            <w:r w:rsidR="001F54B4" w:rsidRPr="00C14E7E">
              <w:rPr>
                <w:rFonts w:eastAsia="Calibri"/>
                <w:sz w:val="28"/>
                <w:szCs w:val="28"/>
                <w:lang w:eastAsia="en-US" w:bidi="he-IL"/>
              </w:rPr>
              <w:t xml:space="preserve"> (3).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sz w:val="28"/>
                <w:szCs w:val="28"/>
                <w:lang w:eastAsia="en-US" w:bidi="he-IL"/>
              </w:rPr>
              <w:t>«Господи, помилуй»</w:t>
            </w:r>
            <w:r w:rsidRPr="00C14E7E">
              <w:rPr>
                <w:rFonts w:eastAsia="Calibri"/>
                <w:sz w:val="28"/>
                <w:szCs w:val="28"/>
                <w:lang w:eastAsia="en-US" w:bidi="he-IL"/>
              </w:rPr>
              <w:t xml:space="preserve"> (3). </w:t>
            </w:r>
          </w:p>
          <w:p w:rsidR="001F54B4" w:rsidRPr="00C14E7E" w:rsidRDefault="001F54B4" w:rsidP="003D4485">
            <w:pPr>
              <w:overflowPunct/>
              <w:autoSpaceDE/>
              <w:autoSpaceDN/>
              <w:adjustRightInd/>
              <w:jc w:val="center"/>
              <w:textAlignment w:val="auto"/>
              <w:rPr>
                <w:rFonts w:eastAsia="Calibri"/>
                <w:b/>
                <w:bCs/>
                <w:i/>
                <w:iCs/>
                <w:sz w:val="28"/>
                <w:szCs w:val="28"/>
                <w:lang w:eastAsia="en-US" w:bidi="he-IL"/>
              </w:rPr>
            </w:pPr>
            <w:r w:rsidRPr="00C14E7E">
              <w:rPr>
                <w:rFonts w:eastAsia="Calibri"/>
                <w:b/>
                <w:bCs/>
                <w:i/>
                <w:iCs/>
                <w:sz w:val="28"/>
                <w:szCs w:val="28"/>
                <w:lang w:eastAsia="en-US" w:bidi="he-IL"/>
              </w:rPr>
              <w:t>Седальны</w:t>
            </w:r>
            <w:r w:rsidRPr="00C14E7E">
              <w:rPr>
                <w:rFonts w:eastAsia="Calibri"/>
                <w:sz w:val="28"/>
                <w:szCs w:val="28"/>
                <w:lang w:eastAsia="en-US" w:bidi="he-IL"/>
              </w:rPr>
              <w:t xml:space="preserve"> по </w:t>
            </w:r>
            <w:r w:rsidRPr="00C14E7E">
              <w:rPr>
                <w:rFonts w:eastAsia="Calibri"/>
                <w:b/>
                <w:bCs/>
                <w:i/>
                <w:iCs/>
                <w:sz w:val="28"/>
                <w:szCs w:val="28"/>
                <w:lang w:eastAsia="en-US" w:bidi="he-IL"/>
              </w:rPr>
              <w:t>кафизме.</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«Господи, помилуй»</w:t>
            </w:r>
            <w:r w:rsidRPr="00C14E7E">
              <w:rPr>
                <w:rFonts w:eastAsia="Calibri"/>
                <w:sz w:val="28"/>
                <w:szCs w:val="28"/>
                <w:lang w:eastAsia="en-US" w:bidi="he-IL"/>
              </w:rPr>
              <w:t xml:space="preserve"> (3), «</w:t>
            </w:r>
            <w:r w:rsidRPr="00C14E7E">
              <w:rPr>
                <w:rFonts w:eastAsia="Calibri"/>
                <w:b/>
                <w:bCs/>
                <w:sz w:val="28"/>
                <w:szCs w:val="28"/>
                <w:lang w:eastAsia="en-US" w:bidi="he-IL"/>
              </w:rPr>
              <w:t>Слава».</w:t>
            </w:r>
          </w:p>
          <w:p w:rsidR="00D24E2C"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Чтец</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«И ныне»</w:t>
            </w:r>
            <w:r w:rsidRPr="00C14E7E">
              <w:rPr>
                <w:rFonts w:eastAsia="Calibri"/>
                <w:sz w:val="28"/>
                <w:szCs w:val="28"/>
                <w:lang w:eastAsia="en-US" w:bidi="he-IL"/>
              </w:rPr>
              <w:t xml:space="preserve"> и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sz w:val="28"/>
                <w:szCs w:val="28"/>
                <w:lang w:eastAsia="en-US" w:bidi="he-IL"/>
              </w:rPr>
              <w:t>2-ую</w:t>
            </w:r>
            <w:r w:rsidRPr="00C14E7E">
              <w:rPr>
                <w:rFonts w:eastAsia="Calibri"/>
                <w:sz w:val="28"/>
                <w:szCs w:val="28"/>
                <w:lang w:eastAsia="en-US" w:bidi="he-IL"/>
              </w:rPr>
              <w:t xml:space="preserve"> рядовую </w:t>
            </w:r>
            <w:r w:rsidRPr="00C14E7E">
              <w:rPr>
                <w:rFonts w:eastAsia="Calibri"/>
                <w:b/>
                <w:bCs/>
                <w:i/>
                <w:iCs/>
                <w:sz w:val="28"/>
                <w:szCs w:val="28"/>
                <w:lang w:eastAsia="en-US" w:bidi="he-IL"/>
              </w:rPr>
              <w:t>кафизму</w:t>
            </w:r>
            <w:r w:rsidRPr="00C14E7E">
              <w:rPr>
                <w:rFonts w:eastAsia="Calibri"/>
                <w:sz w:val="28"/>
                <w:szCs w:val="28"/>
                <w:lang w:eastAsia="en-US" w:bidi="he-IL"/>
              </w:rPr>
              <w:t>.</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sz w:val="28"/>
                <w:szCs w:val="28"/>
                <w:lang w:eastAsia="en-US" w:bidi="he-IL"/>
              </w:rPr>
              <w:t>«Слава, и ныне», «Аллилуиа»</w:t>
            </w:r>
            <w:r w:rsidRPr="00C14E7E">
              <w:rPr>
                <w:rFonts w:eastAsia="Calibri"/>
                <w:sz w:val="28"/>
                <w:szCs w:val="28"/>
                <w:lang w:eastAsia="en-US" w:bidi="he-IL"/>
              </w:rPr>
              <w:t xml:space="preserve"> (3). </w:t>
            </w:r>
          </w:p>
          <w:p w:rsidR="00756E55"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sz w:val="28"/>
                <w:szCs w:val="28"/>
                <w:lang w:eastAsia="en-US" w:bidi="he-IL"/>
              </w:rPr>
              <w:t>«Господи, помилуй»</w:t>
            </w:r>
            <w:r w:rsidRPr="00C14E7E">
              <w:rPr>
                <w:rFonts w:eastAsia="Calibri"/>
                <w:sz w:val="28"/>
                <w:szCs w:val="28"/>
                <w:lang w:eastAsia="en-US" w:bidi="he-IL"/>
              </w:rPr>
              <w:t xml:space="preserve"> (3). </w:t>
            </w:r>
          </w:p>
          <w:p w:rsidR="001F54B4" w:rsidRPr="00C14E7E" w:rsidRDefault="001F54B4" w:rsidP="003D4485">
            <w:pPr>
              <w:overflowPunct/>
              <w:autoSpaceDE/>
              <w:autoSpaceDN/>
              <w:adjustRightInd/>
              <w:jc w:val="center"/>
              <w:textAlignment w:val="auto"/>
              <w:rPr>
                <w:rFonts w:eastAsia="Calibri"/>
                <w:b/>
                <w:bCs/>
                <w:i/>
                <w:iCs/>
                <w:sz w:val="28"/>
                <w:szCs w:val="28"/>
                <w:lang w:eastAsia="en-US" w:bidi="he-IL"/>
              </w:rPr>
            </w:pPr>
            <w:r w:rsidRPr="00C14E7E">
              <w:rPr>
                <w:rFonts w:eastAsia="Calibri"/>
                <w:b/>
                <w:bCs/>
                <w:i/>
                <w:iCs/>
                <w:sz w:val="28"/>
                <w:szCs w:val="28"/>
                <w:lang w:eastAsia="en-US" w:bidi="he-IL"/>
              </w:rPr>
              <w:t>Седальны</w:t>
            </w:r>
            <w:r w:rsidRPr="00C14E7E">
              <w:rPr>
                <w:rFonts w:eastAsia="Calibri"/>
                <w:sz w:val="28"/>
                <w:szCs w:val="28"/>
                <w:lang w:eastAsia="en-US" w:bidi="he-IL"/>
              </w:rPr>
              <w:t xml:space="preserve"> по </w:t>
            </w:r>
            <w:r w:rsidRPr="00C14E7E">
              <w:rPr>
                <w:rFonts w:eastAsia="Calibri"/>
                <w:b/>
                <w:bCs/>
                <w:i/>
                <w:iCs/>
                <w:sz w:val="28"/>
                <w:szCs w:val="28"/>
                <w:lang w:eastAsia="en-US" w:bidi="he-IL"/>
              </w:rPr>
              <w:t>кафизме.</w:t>
            </w:r>
          </w:p>
          <w:p w:rsidR="001F54B4" w:rsidRPr="00C14E7E" w:rsidRDefault="001F54B4" w:rsidP="00A12C17">
            <w:pPr>
              <w:overflowPunct/>
              <w:autoSpaceDE/>
              <w:autoSpaceDN/>
              <w:adjustRightInd/>
              <w:jc w:val="center"/>
              <w:textAlignment w:val="auto"/>
              <w:rPr>
                <w:rFonts w:eastAsia="Calibri"/>
                <w:b/>
                <w:bCs/>
                <w:i/>
                <w:iCs/>
                <w:sz w:val="28"/>
                <w:szCs w:val="28"/>
                <w:u w:val="single"/>
                <w:lang w:eastAsia="en-US" w:bidi="he-IL"/>
              </w:rPr>
            </w:pPr>
            <w:r w:rsidRPr="00C14E7E">
              <w:rPr>
                <w:rFonts w:eastAsia="Calibri"/>
                <w:b/>
                <w:bCs/>
                <w:i/>
                <w:iCs/>
                <w:sz w:val="28"/>
                <w:szCs w:val="28"/>
                <w:u w:val="words"/>
                <w:lang w:eastAsia="en-US" w:bidi="he-IL"/>
              </w:rPr>
              <w:t>Примечание</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i/>
                <w:iCs/>
                <w:sz w:val="28"/>
                <w:szCs w:val="28"/>
                <w:lang w:eastAsia="en-US" w:bidi="he-IL"/>
              </w:rPr>
              <w:t>По субботам, в дни предпразднства и попразднства двунадесятых праздников, в период пения Цветной Триоди после</w:t>
            </w:r>
            <w:r w:rsidRPr="00C14E7E">
              <w:rPr>
                <w:rFonts w:eastAsia="Calibri"/>
                <w:sz w:val="28"/>
                <w:szCs w:val="28"/>
                <w:lang w:eastAsia="en-US" w:bidi="he-IL"/>
              </w:rPr>
              <w:t xml:space="preserve"> </w:t>
            </w:r>
            <w:r w:rsidRPr="00C14E7E">
              <w:rPr>
                <w:rFonts w:eastAsia="Calibri"/>
                <w:b/>
                <w:bCs/>
                <w:sz w:val="28"/>
                <w:szCs w:val="28"/>
                <w:lang w:eastAsia="en-US" w:bidi="he-IL"/>
              </w:rPr>
              <w:t>1-ой</w:t>
            </w:r>
            <w:r w:rsidRPr="00C14E7E">
              <w:rPr>
                <w:rFonts w:eastAsia="Calibri"/>
                <w:sz w:val="28"/>
                <w:szCs w:val="28"/>
                <w:lang w:eastAsia="en-US" w:bidi="he-IL"/>
              </w:rPr>
              <w:t xml:space="preserve"> </w:t>
            </w:r>
            <w:r w:rsidRPr="00C14E7E">
              <w:rPr>
                <w:rFonts w:eastAsia="Calibri"/>
                <w:i/>
                <w:iCs/>
                <w:sz w:val="28"/>
                <w:szCs w:val="28"/>
                <w:lang w:eastAsia="en-US" w:bidi="he-IL"/>
              </w:rPr>
              <w:t>и</w:t>
            </w:r>
            <w:r w:rsidRPr="00C14E7E">
              <w:rPr>
                <w:rFonts w:eastAsia="Calibri"/>
                <w:sz w:val="28"/>
                <w:szCs w:val="28"/>
                <w:lang w:eastAsia="en-US" w:bidi="he-IL"/>
              </w:rPr>
              <w:t xml:space="preserve"> </w:t>
            </w:r>
            <w:r w:rsidRPr="00C14E7E">
              <w:rPr>
                <w:rFonts w:eastAsia="Calibri"/>
                <w:b/>
                <w:bCs/>
                <w:sz w:val="28"/>
                <w:szCs w:val="28"/>
                <w:lang w:eastAsia="en-US" w:bidi="he-IL"/>
              </w:rPr>
              <w:t>2-ой</w:t>
            </w:r>
            <w:r w:rsidRPr="00C14E7E">
              <w:rPr>
                <w:rFonts w:eastAsia="Calibri"/>
                <w:sz w:val="28"/>
                <w:szCs w:val="28"/>
                <w:lang w:eastAsia="en-US" w:bidi="he-IL"/>
              </w:rPr>
              <w:t xml:space="preserve"> </w:t>
            </w:r>
            <w:r w:rsidRPr="00C14E7E">
              <w:rPr>
                <w:rFonts w:eastAsia="Calibri"/>
                <w:b/>
                <w:bCs/>
                <w:i/>
                <w:iCs/>
                <w:sz w:val="28"/>
                <w:szCs w:val="28"/>
                <w:lang w:eastAsia="en-US" w:bidi="he-IL"/>
              </w:rPr>
              <w:t>кафизмы</w:t>
            </w:r>
            <w:r w:rsidRPr="00C14E7E">
              <w:rPr>
                <w:rFonts w:eastAsia="Calibri"/>
                <w:sz w:val="28"/>
                <w:szCs w:val="28"/>
                <w:lang w:eastAsia="en-US" w:bidi="he-IL"/>
              </w:rPr>
              <w:t xml:space="preserve"> произносятся </w:t>
            </w:r>
            <w:r w:rsidRPr="00C14E7E">
              <w:rPr>
                <w:rFonts w:eastAsia="Calibri"/>
                <w:b/>
                <w:bCs/>
                <w:sz w:val="28"/>
                <w:szCs w:val="28"/>
                <w:lang w:eastAsia="en-US" w:bidi="he-IL"/>
              </w:rPr>
              <w:t xml:space="preserve">малые </w:t>
            </w:r>
            <w:r w:rsidR="00A12C17" w:rsidRPr="00C14E7E">
              <w:rPr>
                <w:rFonts w:eastAsia="Calibri"/>
                <w:b/>
                <w:bCs/>
                <w:i/>
                <w:iCs/>
                <w:sz w:val="28"/>
                <w:szCs w:val="28"/>
                <w:lang w:eastAsia="en-US" w:bidi="he-IL"/>
              </w:rPr>
              <w:t xml:space="preserve">ектении.  </w:t>
            </w:r>
            <w:r w:rsidRPr="00C14E7E">
              <w:rPr>
                <w:rFonts w:eastAsia="Calibri"/>
                <w:b/>
                <w:bCs/>
                <w:i/>
                <w:iCs/>
                <w:sz w:val="28"/>
                <w:szCs w:val="28"/>
                <w:lang w:eastAsia="en-US" w:bidi="he-IL"/>
              </w:rPr>
              <w:t xml:space="preserve">                              </w:t>
            </w:r>
          </w:p>
        </w:tc>
        <w:tc>
          <w:tcPr>
            <w:tcW w:w="4819" w:type="dxa"/>
            <w:gridSpan w:val="3"/>
          </w:tcPr>
          <w:p w:rsidR="00D24E2C" w:rsidRPr="00C14E7E" w:rsidRDefault="002E7A82" w:rsidP="003D4485">
            <w:pPr>
              <w:overflowPunct/>
              <w:autoSpaceDE/>
              <w:autoSpaceDN/>
              <w:adjustRightInd/>
              <w:jc w:val="center"/>
              <w:textAlignment w:val="auto"/>
              <w:rPr>
                <w:rFonts w:eastAsia="Calibri"/>
                <w:b/>
                <w:bCs/>
                <w:sz w:val="28"/>
                <w:szCs w:val="28"/>
                <w:lang w:eastAsia="en-US" w:bidi="he-IL"/>
              </w:rPr>
            </w:pPr>
            <w:r w:rsidRPr="00C14E7E">
              <w:rPr>
                <w:rFonts w:eastAsia="Calibri"/>
                <w:b/>
                <w:bCs/>
                <w:i/>
                <w:noProof/>
                <w:sz w:val="28"/>
                <w:szCs w:val="28"/>
                <w:u w:val="single"/>
              </w:rPr>
              <mc:AlternateContent>
                <mc:Choice Requires="wps">
                  <w:drawing>
                    <wp:anchor distT="0" distB="0" distL="114300" distR="114300" simplePos="0" relativeHeight="251659776" behindDoc="0" locked="0" layoutInCell="1" allowOverlap="1">
                      <wp:simplePos x="0" y="0"/>
                      <wp:positionH relativeFrom="column">
                        <wp:posOffset>-23495</wp:posOffset>
                      </wp:positionH>
                      <wp:positionV relativeFrom="paragraph">
                        <wp:posOffset>198755</wp:posOffset>
                      </wp:positionV>
                      <wp:extent cx="475615" cy="0"/>
                      <wp:effectExtent l="0" t="0" r="0" b="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1D6110" id="_x0000_t32" coordsize="21600,21600" o:spt="32" o:oned="t" path="m,l21600,21600e" filled="f">
                      <v:path arrowok="t" fillok="f" o:connecttype="none"/>
                      <o:lock v:ext="edit" shapetype="t"/>
                    </v:shapetype>
                    <v:shape id="AutoShape 26" o:spid="_x0000_s1026" type="#_x0000_t32" style="position:absolute;margin-left:-1.85pt;margin-top:15.65pt;width:37.4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" strokeweight="1.5pt">
                      <v:stroke endarrow="block"/>
                    </v:shape>
                  </w:pict>
                </mc:Fallback>
              </mc:AlternateContent>
            </w:r>
            <w:r w:rsidR="001F54B4" w:rsidRPr="00C14E7E">
              <w:rPr>
                <w:rFonts w:eastAsia="Calibri"/>
                <w:b/>
                <w:bCs/>
                <w:i/>
                <w:sz w:val="28"/>
                <w:szCs w:val="28"/>
                <w:u w:val="single"/>
                <w:lang w:eastAsia="en-US" w:bidi="he-IL"/>
              </w:rPr>
              <w:t>Чтец</w:t>
            </w:r>
            <w:r w:rsidR="001F54B4" w:rsidRPr="00C14E7E">
              <w:rPr>
                <w:rFonts w:eastAsia="Calibri"/>
                <w:b/>
                <w:bCs/>
                <w:i/>
                <w:sz w:val="28"/>
                <w:szCs w:val="28"/>
                <w:lang w:eastAsia="en-US" w:bidi="he-IL"/>
              </w:rPr>
              <w:t>:</w:t>
            </w:r>
            <w:r w:rsidR="001F54B4" w:rsidRPr="00C14E7E">
              <w:rPr>
                <w:rFonts w:eastAsia="Calibri"/>
                <w:b/>
                <w:bCs/>
                <w:sz w:val="28"/>
                <w:szCs w:val="28"/>
                <w:lang w:eastAsia="en-US" w:bidi="he-IL"/>
              </w:rPr>
              <w:t xml:space="preserve"> «Слава, и ныне»,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sz w:val="28"/>
                <w:szCs w:val="28"/>
                <w:lang w:eastAsia="en-US" w:bidi="he-IL"/>
              </w:rPr>
              <w:t xml:space="preserve">«Аллилуиа» </w:t>
            </w:r>
            <w:r w:rsidRPr="00C14E7E">
              <w:rPr>
                <w:rFonts w:eastAsia="Calibri"/>
                <w:sz w:val="28"/>
                <w:szCs w:val="28"/>
                <w:lang w:eastAsia="en-US" w:bidi="he-IL"/>
              </w:rPr>
              <w:t>(3).</w:t>
            </w:r>
          </w:p>
          <w:p w:rsidR="001F54B4" w:rsidRPr="00C14E7E" w:rsidRDefault="001F54B4" w:rsidP="003D4485">
            <w:pPr>
              <w:overflowPunct/>
              <w:autoSpaceDE/>
              <w:autoSpaceDN/>
              <w:adjustRightInd/>
              <w:jc w:val="center"/>
              <w:textAlignment w:val="auto"/>
              <w:rPr>
                <w:rFonts w:eastAsia="Calibri"/>
                <w:b/>
                <w:sz w:val="28"/>
                <w:szCs w:val="28"/>
                <w:lang w:eastAsia="en-US" w:bidi="he-IL"/>
              </w:rPr>
            </w:pPr>
            <w:r w:rsidRPr="00C14E7E">
              <w:rPr>
                <w:rFonts w:eastAsia="Calibri"/>
                <w:b/>
                <w:i/>
                <w:sz w:val="28"/>
                <w:szCs w:val="28"/>
                <w:u w:val="single"/>
                <w:lang w:eastAsia="en-US" w:bidi="he-IL"/>
              </w:rPr>
              <w:t>Диакон</w:t>
            </w:r>
            <w:r w:rsidRPr="00C14E7E">
              <w:rPr>
                <w:rFonts w:eastAsia="Calibri"/>
                <w:sz w:val="28"/>
                <w:szCs w:val="28"/>
                <w:lang w:eastAsia="en-US" w:bidi="he-IL"/>
              </w:rPr>
              <w:t xml:space="preserve"> </w:t>
            </w:r>
            <w:r w:rsidRPr="00C14E7E">
              <w:rPr>
                <w:rFonts w:eastAsia="Calibri"/>
                <w:bCs/>
                <w:i/>
                <w:sz w:val="28"/>
                <w:szCs w:val="28"/>
                <w:lang w:eastAsia="en-US" w:bidi="he-IL"/>
              </w:rPr>
              <w:t>(а если его нет, то</w:t>
            </w:r>
            <w:r w:rsidRPr="00C14E7E">
              <w:rPr>
                <w:rFonts w:eastAsia="Calibri"/>
                <w:b/>
                <w:i/>
                <w:sz w:val="28"/>
                <w:szCs w:val="28"/>
                <w:lang w:eastAsia="en-US" w:bidi="he-IL"/>
              </w:rPr>
              <w:t xml:space="preserve"> </w:t>
            </w:r>
            <w:r w:rsidRPr="00C14E7E">
              <w:rPr>
                <w:rFonts w:eastAsia="Calibri"/>
                <w:b/>
                <w:i/>
                <w:sz w:val="28"/>
                <w:szCs w:val="28"/>
                <w:u w:val="single"/>
                <w:lang w:eastAsia="en-US" w:bidi="he-IL"/>
              </w:rPr>
              <w:t>священник</w:t>
            </w:r>
            <w:r w:rsidRPr="00C14E7E">
              <w:rPr>
                <w:rFonts w:eastAsia="Calibri"/>
                <w:b/>
                <w:i/>
                <w:sz w:val="28"/>
                <w:szCs w:val="28"/>
                <w:lang w:eastAsia="en-US" w:bidi="he-IL"/>
              </w:rPr>
              <w:t xml:space="preserve">) </w:t>
            </w:r>
            <w:r w:rsidRPr="00C14E7E">
              <w:rPr>
                <w:rFonts w:eastAsia="Calibri"/>
                <w:sz w:val="28"/>
                <w:szCs w:val="28"/>
                <w:lang w:eastAsia="en-US" w:bidi="he-IL"/>
              </w:rPr>
              <w:t xml:space="preserve">на амвоне </w:t>
            </w:r>
            <w:r w:rsidRPr="00C14E7E">
              <w:rPr>
                <w:rFonts w:eastAsia="Calibri"/>
                <w:b/>
                <w:sz w:val="28"/>
                <w:szCs w:val="28"/>
                <w:lang w:eastAsia="en-US" w:bidi="he-IL"/>
              </w:rPr>
              <w:t>малую</w:t>
            </w:r>
            <w:r w:rsidRPr="00C14E7E">
              <w:rPr>
                <w:rFonts w:eastAsia="Calibri"/>
                <w:b/>
                <w:i/>
                <w:sz w:val="28"/>
                <w:szCs w:val="28"/>
                <w:lang w:eastAsia="en-US" w:bidi="he-IL"/>
              </w:rPr>
              <w:t xml:space="preserve"> ектению:</w:t>
            </w:r>
            <w:r w:rsidRPr="00C14E7E">
              <w:rPr>
                <w:rFonts w:eastAsia="Calibri"/>
                <w:sz w:val="28"/>
                <w:szCs w:val="28"/>
                <w:lang w:eastAsia="en-US" w:bidi="he-IL"/>
              </w:rPr>
              <w:t xml:space="preserve"> </w:t>
            </w:r>
            <w:r w:rsidRPr="00C14E7E">
              <w:rPr>
                <w:rFonts w:eastAsia="Calibri"/>
                <w:b/>
                <w:sz w:val="28"/>
                <w:szCs w:val="28"/>
                <w:lang w:eastAsia="en-US" w:bidi="he-IL"/>
              </w:rPr>
              <w:t>«Паки и паки...».</w:t>
            </w:r>
          </w:p>
          <w:p w:rsidR="00D24E2C"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i/>
                <w:sz w:val="28"/>
                <w:szCs w:val="28"/>
                <w:u w:val="single"/>
                <w:lang w:eastAsia="en-US" w:bidi="he-IL"/>
              </w:rPr>
              <w:t>Священник</w:t>
            </w:r>
            <w:r w:rsidRPr="00C14E7E">
              <w:rPr>
                <w:rFonts w:eastAsia="Calibri"/>
                <w:sz w:val="28"/>
                <w:szCs w:val="28"/>
                <w:lang w:eastAsia="en-US" w:bidi="he-IL"/>
              </w:rPr>
              <w:t xml:space="preserve"> перед престолом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Cs/>
                <w:i/>
                <w:sz w:val="28"/>
                <w:szCs w:val="28"/>
                <w:lang w:eastAsia="en-US" w:bidi="he-IL"/>
              </w:rPr>
              <w:t xml:space="preserve">(а если нет </w:t>
            </w:r>
            <w:r w:rsidRPr="00C14E7E">
              <w:rPr>
                <w:rFonts w:eastAsia="Calibri"/>
                <w:b/>
                <w:i/>
                <w:sz w:val="28"/>
                <w:szCs w:val="28"/>
                <w:u w:val="single"/>
                <w:lang w:eastAsia="en-US" w:bidi="he-IL"/>
              </w:rPr>
              <w:t>диакона</w:t>
            </w:r>
            <w:r w:rsidRPr="00C14E7E">
              <w:rPr>
                <w:rFonts w:eastAsia="Calibri"/>
                <w:b/>
                <w:i/>
                <w:sz w:val="28"/>
                <w:szCs w:val="28"/>
                <w:lang w:eastAsia="en-US" w:bidi="he-IL"/>
              </w:rPr>
              <w:t xml:space="preserve">, </w:t>
            </w:r>
            <w:r w:rsidRPr="00C14E7E">
              <w:rPr>
                <w:rFonts w:eastAsia="Calibri"/>
                <w:bCs/>
                <w:i/>
                <w:sz w:val="28"/>
                <w:szCs w:val="28"/>
                <w:lang w:eastAsia="en-US" w:bidi="he-IL"/>
              </w:rPr>
              <w:t>то на амвоне)</w:t>
            </w:r>
            <w:r w:rsidRPr="00A12C17">
              <w:rPr>
                <w:rFonts w:eastAsia="Calibri"/>
                <w:bCs/>
                <w:i/>
                <w:iCs/>
                <w:sz w:val="28"/>
                <w:szCs w:val="28"/>
                <w:lang w:eastAsia="en-US" w:bidi="he-IL"/>
              </w:rPr>
              <w:t>:</w:t>
            </w:r>
            <w:r w:rsidRPr="00A12C17">
              <w:rPr>
                <w:rFonts w:eastAsia="Calibri"/>
                <w:sz w:val="28"/>
                <w:szCs w:val="28"/>
                <w:lang w:eastAsia="en-US" w:bidi="he-IL"/>
              </w:rPr>
              <w:t xml:space="preserve"> </w:t>
            </w:r>
          </w:p>
          <w:p w:rsidR="001F54B4" w:rsidRPr="00C14E7E" w:rsidRDefault="001F54B4" w:rsidP="003D4485">
            <w:pPr>
              <w:overflowPunct/>
              <w:autoSpaceDE/>
              <w:autoSpaceDN/>
              <w:adjustRightInd/>
              <w:jc w:val="center"/>
              <w:textAlignment w:val="auto"/>
              <w:rPr>
                <w:rFonts w:eastAsia="Calibri"/>
                <w:b/>
                <w:bCs/>
                <w:i/>
                <w:iCs/>
                <w:sz w:val="28"/>
                <w:szCs w:val="28"/>
                <w:u w:val="single"/>
                <w:lang w:eastAsia="en-US" w:bidi="he-IL"/>
              </w:rPr>
            </w:pPr>
            <w:r w:rsidRPr="00C14E7E">
              <w:rPr>
                <w:rFonts w:eastAsia="Calibri"/>
                <w:b/>
                <w:sz w:val="28"/>
                <w:szCs w:val="28"/>
                <w:lang w:eastAsia="en-US" w:bidi="he-IL"/>
              </w:rPr>
              <w:t>«Яко Твоя держава…».</w:t>
            </w:r>
          </w:p>
          <w:p w:rsidR="001F54B4" w:rsidRPr="00C14E7E" w:rsidRDefault="001F54B4" w:rsidP="003D4485">
            <w:pPr>
              <w:overflowPunct/>
              <w:autoSpaceDE/>
              <w:autoSpaceDN/>
              <w:adjustRightInd/>
              <w:jc w:val="center"/>
              <w:textAlignment w:val="auto"/>
              <w:rPr>
                <w:rFonts w:eastAsia="Calibri"/>
                <w:b/>
                <w:sz w:val="28"/>
                <w:szCs w:val="28"/>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w:t>
            </w:r>
            <w:r w:rsidRPr="00C14E7E">
              <w:rPr>
                <w:rFonts w:eastAsia="Calibri"/>
                <w:b/>
                <w:sz w:val="28"/>
                <w:szCs w:val="28"/>
                <w:lang w:eastAsia="en-US" w:bidi="he-IL"/>
              </w:rPr>
              <w:t xml:space="preserve"> «Аминь». </w:t>
            </w:r>
          </w:p>
          <w:p w:rsidR="001F54B4" w:rsidRPr="00C14E7E" w:rsidRDefault="001F54B4" w:rsidP="003D4485">
            <w:pPr>
              <w:overflowPunct/>
              <w:autoSpaceDE/>
              <w:autoSpaceDN/>
              <w:adjustRightInd/>
              <w:jc w:val="center"/>
              <w:textAlignment w:val="auto"/>
              <w:rPr>
                <w:rFonts w:eastAsia="Calibri"/>
                <w:b/>
                <w:bCs/>
                <w:i/>
                <w:iCs/>
                <w:sz w:val="28"/>
                <w:szCs w:val="28"/>
                <w:lang w:eastAsia="en-US" w:bidi="he-IL"/>
              </w:rPr>
            </w:pPr>
            <w:r w:rsidRPr="00C14E7E">
              <w:rPr>
                <w:rFonts w:eastAsia="Calibri"/>
                <w:b/>
                <w:bCs/>
                <w:i/>
                <w:sz w:val="28"/>
                <w:szCs w:val="28"/>
                <w:u w:val="single"/>
                <w:lang w:eastAsia="en-US" w:bidi="he-IL"/>
              </w:rPr>
              <w:t>Чтец</w:t>
            </w:r>
            <w:r w:rsidRPr="00C14E7E">
              <w:rPr>
                <w:rFonts w:eastAsia="Calibri"/>
                <w:b/>
                <w:bCs/>
                <w:i/>
                <w:sz w:val="28"/>
                <w:szCs w:val="28"/>
                <w:lang w:eastAsia="en-US" w:bidi="he-IL"/>
              </w:rPr>
              <w:t>:</w:t>
            </w:r>
            <w:r w:rsidRPr="00C14E7E">
              <w:rPr>
                <w:rFonts w:eastAsia="Calibri"/>
                <w:b/>
                <w:bCs/>
                <w:i/>
                <w:iCs/>
                <w:sz w:val="28"/>
                <w:szCs w:val="28"/>
                <w:lang w:eastAsia="en-US" w:bidi="he-IL"/>
              </w:rPr>
              <w:t xml:space="preserve"> седальны</w:t>
            </w:r>
            <w:r w:rsidRPr="00C14E7E">
              <w:rPr>
                <w:rFonts w:eastAsia="Calibri"/>
                <w:b/>
                <w:bCs/>
                <w:sz w:val="28"/>
                <w:szCs w:val="28"/>
                <w:lang w:eastAsia="en-US" w:bidi="he-IL"/>
              </w:rPr>
              <w:t xml:space="preserve"> </w:t>
            </w:r>
            <w:r w:rsidRPr="00C14E7E">
              <w:rPr>
                <w:rFonts w:eastAsia="Calibri"/>
                <w:sz w:val="28"/>
                <w:szCs w:val="28"/>
                <w:lang w:eastAsia="en-US" w:bidi="he-IL"/>
              </w:rPr>
              <w:t xml:space="preserve">по </w:t>
            </w:r>
            <w:r w:rsidRPr="00C14E7E">
              <w:rPr>
                <w:rFonts w:eastAsia="Calibri"/>
                <w:b/>
                <w:bCs/>
                <w:i/>
                <w:iCs/>
                <w:sz w:val="28"/>
                <w:szCs w:val="28"/>
                <w:lang w:eastAsia="en-US" w:bidi="he-IL"/>
              </w:rPr>
              <w:t>кафизме.</w:t>
            </w:r>
          </w:p>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w:t>
            </w:r>
            <w:r w:rsidRPr="00C14E7E">
              <w:rPr>
                <w:rFonts w:eastAsia="Calibri"/>
                <w:b/>
                <w:bCs/>
                <w:sz w:val="28"/>
                <w:szCs w:val="28"/>
                <w:lang w:eastAsia="en-US" w:bidi="he-IL"/>
              </w:rPr>
              <w:t xml:space="preserve"> «Господи, помилуй» </w:t>
            </w:r>
            <w:r w:rsidRPr="00C14E7E">
              <w:rPr>
                <w:rFonts w:eastAsia="Calibri"/>
                <w:sz w:val="28"/>
                <w:szCs w:val="28"/>
                <w:lang w:eastAsia="en-US" w:bidi="he-IL"/>
              </w:rPr>
              <w:t xml:space="preserve">(3), </w:t>
            </w:r>
            <w:r w:rsidRPr="00C14E7E">
              <w:rPr>
                <w:rFonts w:eastAsia="Calibri"/>
                <w:b/>
                <w:bCs/>
                <w:sz w:val="28"/>
                <w:szCs w:val="28"/>
                <w:lang w:eastAsia="en-US" w:bidi="he-IL"/>
              </w:rPr>
              <w:t>«Слава».</w:t>
            </w:r>
          </w:p>
          <w:p w:rsidR="00756E55" w:rsidRPr="00C14E7E" w:rsidRDefault="001F54B4" w:rsidP="003D4485">
            <w:pPr>
              <w:overflowPunct/>
              <w:autoSpaceDE/>
              <w:autoSpaceDN/>
              <w:adjustRightInd/>
              <w:jc w:val="center"/>
              <w:textAlignment w:val="auto"/>
              <w:rPr>
                <w:rFonts w:eastAsia="Calibri"/>
                <w:b/>
                <w:sz w:val="28"/>
                <w:szCs w:val="28"/>
                <w:lang w:eastAsia="en-US" w:bidi="he-IL"/>
              </w:rPr>
            </w:pPr>
            <w:r w:rsidRPr="00C14E7E">
              <w:rPr>
                <w:rFonts w:eastAsia="Calibri"/>
                <w:b/>
                <w:bCs/>
                <w:i/>
                <w:sz w:val="28"/>
                <w:szCs w:val="28"/>
                <w:u w:val="single"/>
                <w:lang w:eastAsia="en-US" w:bidi="he-IL"/>
              </w:rPr>
              <w:t>Чтец</w:t>
            </w:r>
            <w:r w:rsidRPr="00C14E7E">
              <w:rPr>
                <w:rFonts w:eastAsia="Calibri"/>
                <w:b/>
                <w:bCs/>
                <w:i/>
                <w:sz w:val="28"/>
                <w:szCs w:val="28"/>
                <w:lang w:eastAsia="en-US" w:bidi="he-IL"/>
              </w:rPr>
              <w:t>:</w:t>
            </w:r>
            <w:r w:rsidRPr="00C14E7E">
              <w:rPr>
                <w:rFonts w:eastAsia="Calibri"/>
                <w:sz w:val="28"/>
                <w:szCs w:val="28"/>
                <w:lang w:eastAsia="en-US" w:bidi="he-IL"/>
              </w:rPr>
              <w:t xml:space="preserve"> </w:t>
            </w:r>
            <w:r w:rsidRPr="00C14E7E">
              <w:rPr>
                <w:rFonts w:eastAsia="Calibri"/>
                <w:b/>
                <w:sz w:val="28"/>
                <w:szCs w:val="28"/>
                <w:lang w:eastAsia="en-US" w:bidi="he-IL"/>
              </w:rPr>
              <w:t xml:space="preserve">«И ныне» </w:t>
            </w:r>
            <w:r w:rsidRPr="00C14E7E">
              <w:rPr>
                <w:rFonts w:eastAsia="Calibri"/>
                <w:bCs/>
                <w:sz w:val="28"/>
                <w:szCs w:val="28"/>
                <w:lang w:eastAsia="en-US" w:bidi="he-IL"/>
              </w:rPr>
              <w:t>и</w:t>
            </w:r>
            <w:r w:rsidRPr="00C14E7E">
              <w:rPr>
                <w:rFonts w:eastAsia="Calibri"/>
                <w:b/>
                <w:sz w:val="28"/>
                <w:szCs w:val="28"/>
                <w:lang w:eastAsia="en-US" w:bidi="he-IL"/>
              </w:rPr>
              <w:t xml:space="preserve"> </w:t>
            </w:r>
            <w:r w:rsidRPr="00C14E7E">
              <w:rPr>
                <w:rFonts w:eastAsia="Calibri"/>
                <w:b/>
                <w:bCs/>
                <w:sz w:val="28"/>
                <w:szCs w:val="28"/>
                <w:lang w:eastAsia="en-US" w:bidi="he-IL"/>
              </w:rPr>
              <w:t>2</w:t>
            </w:r>
            <w:r w:rsidRPr="00C14E7E">
              <w:rPr>
                <w:rFonts w:eastAsia="Calibri"/>
                <w:b/>
                <w:sz w:val="28"/>
                <w:szCs w:val="28"/>
                <w:lang w:eastAsia="en-US" w:bidi="he-IL"/>
              </w:rPr>
              <w:t xml:space="preserve">-ую </w:t>
            </w:r>
          </w:p>
          <w:p w:rsidR="001F54B4" w:rsidRPr="00C14E7E" w:rsidRDefault="001F54B4" w:rsidP="003D4485">
            <w:pPr>
              <w:overflowPunct/>
              <w:autoSpaceDE/>
              <w:autoSpaceDN/>
              <w:adjustRightInd/>
              <w:jc w:val="center"/>
              <w:textAlignment w:val="auto"/>
              <w:rPr>
                <w:rFonts w:eastAsia="Calibri"/>
                <w:b/>
                <w:i/>
                <w:sz w:val="28"/>
                <w:szCs w:val="28"/>
                <w:lang w:eastAsia="en-US" w:bidi="he-IL"/>
              </w:rPr>
            </w:pPr>
            <w:r w:rsidRPr="00C14E7E">
              <w:rPr>
                <w:rFonts w:eastAsia="Calibri"/>
                <w:sz w:val="28"/>
                <w:szCs w:val="28"/>
                <w:lang w:eastAsia="en-US" w:bidi="he-IL"/>
              </w:rPr>
              <w:t xml:space="preserve">рядовую </w:t>
            </w:r>
            <w:r w:rsidRPr="00C14E7E">
              <w:rPr>
                <w:rFonts w:eastAsia="Calibri"/>
                <w:b/>
                <w:i/>
                <w:sz w:val="28"/>
                <w:szCs w:val="28"/>
                <w:lang w:eastAsia="en-US" w:bidi="he-IL"/>
              </w:rPr>
              <w:t>кафизму.</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sz w:val="28"/>
                <w:szCs w:val="28"/>
                <w:lang w:eastAsia="en-US" w:bidi="he-IL"/>
              </w:rPr>
              <w:t xml:space="preserve">«Слава, и ныне», «Аллилуиа» </w:t>
            </w:r>
            <w:r w:rsidRPr="00C14E7E">
              <w:rPr>
                <w:rFonts w:eastAsia="Calibri"/>
                <w:sz w:val="28"/>
                <w:szCs w:val="28"/>
                <w:lang w:eastAsia="en-US" w:bidi="he-IL"/>
              </w:rPr>
              <w:t>(3).</w:t>
            </w:r>
            <w:r w:rsidRPr="00C14E7E">
              <w:rPr>
                <w:rFonts w:eastAsia="Calibri"/>
                <w:b/>
                <w:bCs/>
                <w:sz w:val="28"/>
                <w:szCs w:val="28"/>
                <w:lang w:eastAsia="en-US" w:bidi="he-IL"/>
              </w:rPr>
              <w:t xml:space="preserve"> </w:t>
            </w:r>
          </w:p>
          <w:p w:rsidR="001F54B4" w:rsidRPr="00C14E7E" w:rsidRDefault="001F54B4" w:rsidP="003D4485">
            <w:pPr>
              <w:overflowPunct/>
              <w:autoSpaceDE/>
              <w:autoSpaceDN/>
              <w:adjustRightInd/>
              <w:jc w:val="center"/>
              <w:textAlignment w:val="auto"/>
              <w:rPr>
                <w:rFonts w:eastAsia="Calibri"/>
                <w:b/>
                <w:sz w:val="28"/>
                <w:szCs w:val="28"/>
                <w:lang w:eastAsia="en-US" w:bidi="he-IL"/>
              </w:rPr>
            </w:pPr>
            <w:r w:rsidRPr="00C14E7E">
              <w:rPr>
                <w:rFonts w:eastAsia="Calibri"/>
                <w:b/>
                <w:i/>
                <w:sz w:val="28"/>
                <w:szCs w:val="28"/>
                <w:u w:val="single"/>
                <w:lang w:eastAsia="en-US" w:bidi="he-IL"/>
              </w:rPr>
              <w:t>Диакон</w:t>
            </w:r>
            <w:r w:rsidRPr="00C14E7E">
              <w:rPr>
                <w:rFonts w:eastAsia="Calibri"/>
                <w:sz w:val="28"/>
                <w:szCs w:val="28"/>
                <w:lang w:eastAsia="en-US" w:bidi="he-IL"/>
              </w:rPr>
              <w:t xml:space="preserve"> </w:t>
            </w:r>
            <w:r w:rsidRPr="00C14E7E">
              <w:rPr>
                <w:rFonts w:eastAsia="Calibri"/>
                <w:bCs/>
                <w:i/>
                <w:sz w:val="28"/>
                <w:szCs w:val="28"/>
                <w:lang w:eastAsia="en-US" w:bidi="he-IL"/>
              </w:rPr>
              <w:t>(а если его нет, то</w:t>
            </w:r>
            <w:r w:rsidRPr="00C14E7E">
              <w:rPr>
                <w:rFonts w:eastAsia="Calibri"/>
                <w:b/>
                <w:i/>
                <w:sz w:val="28"/>
                <w:szCs w:val="28"/>
                <w:lang w:eastAsia="en-US" w:bidi="he-IL"/>
              </w:rPr>
              <w:t xml:space="preserve"> </w:t>
            </w:r>
            <w:r w:rsidRPr="00C14E7E">
              <w:rPr>
                <w:rFonts w:eastAsia="Calibri"/>
                <w:b/>
                <w:i/>
                <w:sz w:val="28"/>
                <w:szCs w:val="28"/>
                <w:u w:val="single"/>
                <w:lang w:eastAsia="en-US" w:bidi="he-IL"/>
              </w:rPr>
              <w:t>священник</w:t>
            </w:r>
            <w:r w:rsidRPr="00C14E7E">
              <w:rPr>
                <w:rFonts w:eastAsia="Calibri"/>
                <w:b/>
                <w:i/>
                <w:sz w:val="28"/>
                <w:szCs w:val="28"/>
                <w:lang w:eastAsia="en-US" w:bidi="he-IL"/>
              </w:rPr>
              <w:t xml:space="preserve">) </w:t>
            </w:r>
            <w:r w:rsidRPr="00C14E7E">
              <w:rPr>
                <w:rFonts w:eastAsia="Calibri"/>
                <w:sz w:val="28"/>
                <w:szCs w:val="28"/>
                <w:lang w:eastAsia="en-US" w:bidi="he-IL"/>
              </w:rPr>
              <w:t xml:space="preserve">на амвоне </w:t>
            </w:r>
            <w:r w:rsidRPr="00C14E7E">
              <w:rPr>
                <w:rFonts w:eastAsia="Calibri"/>
                <w:b/>
                <w:sz w:val="28"/>
                <w:szCs w:val="28"/>
                <w:lang w:eastAsia="en-US" w:bidi="he-IL"/>
              </w:rPr>
              <w:t>малую</w:t>
            </w:r>
            <w:r w:rsidRPr="00C14E7E">
              <w:rPr>
                <w:rFonts w:eastAsia="Calibri"/>
                <w:b/>
                <w:i/>
                <w:sz w:val="28"/>
                <w:szCs w:val="28"/>
                <w:lang w:eastAsia="en-US" w:bidi="he-IL"/>
              </w:rPr>
              <w:t xml:space="preserve"> ектению:</w:t>
            </w:r>
            <w:r w:rsidRPr="00C14E7E">
              <w:rPr>
                <w:rFonts w:eastAsia="Calibri"/>
                <w:sz w:val="28"/>
                <w:szCs w:val="28"/>
                <w:lang w:eastAsia="en-US" w:bidi="he-IL"/>
              </w:rPr>
              <w:t xml:space="preserve"> </w:t>
            </w:r>
            <w:r w:rsidRPr="00C14E7E">
              <w:rPr>
                <w:rFonts w:eastAsia="Calibri"/>
                <w:b/>
                <w:sz w:val="28"/>
                <w:szCs w:val="28"/>
                <w:lang w:eastAsia="en-US" w:bidi="he-IL"/>
              </w:rPr>
              <w:t>«Паки и паки...».</w:t>
            </w:r>
          </w:p>
          <w:p w:rsidR="003D4485" w:rsidRPr="00C14E7E" w:rsidRDefault="001F54B4" w:rsidP="003D4485">
            <w:pPr>
              <w:overflowPunct/>
              <w:autoSpaceDE/>
              <w:autoSpaceDN/>
              <w:adjustRightInd/>
              <w:jc w:val="center"/>
              <w:textAlignment w:val="auto"/>
              <w:rPr>
                <w:rFonts w:ascii="Calibri" w:eastAsia="Calibri" w:hAnsi="Calibri" w:cs="Arial"/>
                <w:b/>
                <w:i/>
                <w:iCs/>
                <w:sz w:val="28"/>
                <w:szCs w:val="28"/>
                <w:lang w:eastAsia="en-US" w:bidi="he-IL"/>
              </w:rPr>
            </w:pPr>
            <w:r w:rsidRPr="00C14E7E">
              <w:rPr>
                <w:rFonts w:eastAsia="Calibri"/>
                <w:b/>
                <w:i/>
                <w:sz w:val="28"/>
                <w:szCs w:val="28"/>
                <w:u w:val="single"/>
                <w:lang w:eastAsia="en-US" w:bidi="he-IL"/>
              </w:rPr>
              <w:t>Священник</w:t>
            </w:r>
            <w:r w:rsidRPr="00C14E7E">
              <w:rPr>
                <w:rFonts w:eastAsia="Calibri"/>
                <w:sz w:val="28"/>
                <w:szCs w:val="28"/>
                <w:lang w:eastAsia="en-US" w:bidi="he-IL"/>
              </w:rPr>
              <w:t xml:space="preserve"> перед престолом </w:t>
            </w:r>
            <w:r w:rsidRPr="00C14E7E">
              <w:rPr>
                <w:rFonts w:eastAsia="Calibri"/>
                <w:bCs/>
                <w:i/>
                <w:sz w:val="28"/>
                <w:szCs w:val="28"/>
                <w:lang w:eastAsia="en-US" w:bidi="he-IL"/>
              </w:rPr>
              <w:t xml:space="preserve">(а если нет </w:t>
            </w:r>
            <w:r w:rsidRPr="00C14E7E">
              <w:rPr>
                <w:rFonts w:eastAsia="Calibri"/>
                <w:b/>
                <w:i/>
                <w:sz w:val="28"/>
                <w:szCs w:val="28"/>
                <w:u w:val="single"/>
                <w:lang w:eastAsia="en-US" w:bidi="he-IL"/>
              </w:rPr>
              <w:t>диакона</w:t>
            </w:r>
            <w:r w:rsidRPr="00C14E7E">
              <w:rPr>
                <w:rFonts w:eastAsia="Calibri"/>
                <w:b/>
                <w:i/>
                <w:sz w:val="28"/>
                <w:szCs w:val="28"/>
                <w:lang w:eastAsia="en-US" w:bidi="he-IL"/>
              </w:rPr>
              <w:t xml:space="preserve">, </w:t>
            </w:r>
            <w:r w:rsidRPr="00C14E7E">
              <w:rPr>
                <w:rFonts w:eastAsia="Calibri"/>
                <w:bCs/>
                <w:i/>
                <w:sz w:val="28"/>
                <w:szCs w:val="28"/>
                <w:lang w:eastAsia="en-US" w:bidi="he-IL"/>
              </w:rPr>
              <w:t>то на амвоне)</w:t>
            </w:r>
            <w:r w:rsidRPr="00C14E7E">
              <w:rPr>
                <w:rFonts w:eastAsia="Calibri"/>
                <w:i/>
                <w:iCs/>
                <w:sz w:val="28"/>
                <w:szCs w:val="28"/>
                <w:lang w:eastAsia="en-US" w:bidi="he-IL"/>
              </w:rPr>
              <w:t>:</w:t>
            </w:r>
            <w:r w:rsidRPr="00C14E7E">
              <w:rPr>
                <w:rFonts w:ascii="Calibri" w:eastAsia="Calibri" w:hAnsi="Calibri" w:cs="Arial"/>
                <w:b/>
                <w:i/>
                <w:iCs/>
                <w:sz w:val="28"/>
                <w:szCs w:val="28"/>
                <w:lang w:eastAsia="en-US" w:bidi="he-IL"/>
              </w:rPr>
              <w:t xml:space="preserve"> </w:t>
            </w:r>
          </w:p>
          <w:p w:rsidR="001F54B4" w:rsidRPr="00C14E7E" w:rsidRDefault="001F54B4" w:rsidP="003D4485">
            <w:pPr>
              <w:overflowPunct/>
              <w:autoSpaceDE/>
              <w:autoSpaceDN/>
              <w:adjustRightInd/>
              <w:jc w:val="center"/>
              <w:textAlignment w:val="auto"/>
              <w:rPr>
                <w:rFonts w:eastAsia="Calibri"/>
                <w:b/>
                <w:bCs/>
                <w:i/>
                <w:iCs/>
                <w:sz w:val="28"/>
                <w:szCs w:val="28"/>
                <w:u w:val="single"/>
                <w:lang w:eastAsia="en-US" w:bidi="he-IL"/>
              </w:rPr>
            </w:pPr>
            <w:r w:rsidRPr="00C14E7E">
              <w:rPr>
                <w:rFonts w:eastAsia="Calibri"/>
                <w:b/>
                <w:sz w:val="28"/>
                <w:szCs w:val="28"/>
                <w:lang w:eastAsia="en-US" w:bidi="he-IL"/>
              </w:rPr>
              <w:t>«Яко благ и человеколюбец…».</w:t>
            </w:r>
          </w:p>
          <w:p w:rsidR="001F54B4" w:rsidRPr="00C14E7E" w:rsidRDefault="001F54B4" w:rsidP="003D4485">
            <w:pPr>
              <w:overflowPunct/>
              <w:autoSpaceDE/>
              <w:autoSpaceDN/>
              <w:adjustRightInd/>
              <w:jc w:val="center"/>
              <w:textAlignment w:val="auto"/>
              <w:rPr>
                <w:rFonts w:eastAsia="Calibri"/>
                <w:b/>
                <w:sz w:val="28"/>
                <w:szCs w:val="28"/>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w:t>
            </w:r>
            <w:r w:rsidRPr="00C14E7E">
              <w:rPr>
                <w:rFonts w:eastAsia="Calibri"/>
                <w:b/>
                <w:sz w:val="28"/>
                <w:szCs w:val="28"/>
                <w:lang w:eastAsia="en-US" w:bidi="he-IL"/>
              </w:rPr>
              <w:t xml:space="preserve"> «Аминь». </w:t>
            </w:r>
          </w:p>
          <w:p w:rsidR="001F54B4" w:rsidRPr="00C14E7E" w:rsidRDefault="001F54B4" w:rsidP="003D4485">
            <w:pPr>
              <w:overflowPunct/>
              <w:autoSpaceDE/>
              <w:autoSpaceDN/>
              <w:adjustRightInd/>
              <w:jc w:val="center"/>
              <w:textAlignment w:val="auto"/>
              <w:rPr>
                <w:rFonts w:eastAsia="Calibri"/>
                <w:b/>
                <w:bCs/>
                <w:i/>
                <w:sz w:val="28"/>
                <w:szCs w:val="28"/>
                <w:u w:val="single"/>
                <w:lang w:eastAsia="en-US" w:bidi="he-IL"/>
              </w:rPr>
            </w:pPr>
            <w:r w:rsidRPr="00C14E7E">
              <w:rPr>
                <w:rFonts w:eastAsia="Calibri"/>
                <w:b/>
                <w:bCs/>
                <w:i/>
                <w:sz w:val="28"/>
                <w:szCs w:val="28"/>
                <w:u w:val="single"/>
                <w:lang w:eastAsia="en-US" w:bidi="he-IL"/>
              </w:rPr>
              <w:t>Чтец</w:t>
            </w:r>
            <w:r w:rsidRPr="00C14E7E">
              <w:rPr>
                <w:rFonts w:eastAsia="Calibri"/>
                <w:b/>
                <w:bCs/>
                <w:i/>
                <w:sz w:val="28"/>
                <w:szCs w:val="28"/>
                <w:lang w:eastAsia="en-US" w:bidi="he-IL"/>
              </w:rPr>
              <w:t>:</w:t>
            </w:r>
            <w:r w:rsidRPr="00C14E7E">
              <w:rPr>
                <w:rFonts w:eastAsia="Calibri"/>
                <w:b/>
                <w:bCs/>
                <w:i/>
                <w:iCs/>
                <w:sz w:val="28"/>
                <w:szCs w:val="28"/>
                <w:lang w:eastAsia="en-US" w:bidi="he-IL"/>
              </w:rPr>
              <w:t xml:space="preserve"> седальны</w:t>
            </w:r>
            <w:r w:rsidRPr="00C14E7E">
              <w:rPr>
                <w:rFonts w:eastAsia="Calibri"/>
                <w:b/>
                <w:bCs/>
                <w:sz w:val="28"/>
                <w:szCs w:val="28"/>
                <w:lang w:eastAsia="en-US" w:bidi="he-IL"/>
              </w:rPr>
              <w:t xml:space="preserve"> </w:t>
            </w:r>
            <w:r w:rsidRPr="00C14E7E">
              <w:rPr>
                <w:rFonts w:eastAsia="Calibri"/>
                <w:sz w:val="28"/>
                <w:szCs w:val="28"/>
                <w:lang w:eastAsia="en-US" w:bidi="he-IL"/>
              </w:rPr>
              <w:t xml:space="preserve">по </w:t>
            </w:r>
            <w:r w:rsidRPr="00C14E7E">
              <w:rPr>
                <w:rFonts w:eastAsia="Calibri"/>
                <w:b/>
                <w:bCs/>
                <w:i/>
                <w:iCs/>
                <w:sz w:val="28"/>
                <w:szCs w:val="28"/>
                <w:lang w:eastAsia="en-US" w:bidi="he-IL"/>
              </w:rPr>
              <w:t>кафизме.</w:t>
            </w:r>
          </w:p>
        </w:tc>
      </w:tr>
      <w:tr w:rsidR="001F54B4" w:rsidRPr="00C14E7E" w:rsidTr="001F54B4">
        <w:trPr>
          <w:gridAfter w:val="1"/>
          <w:wAfter w:w="116" w:type="dxa"/>
          <w:trHeight w:val="166"/>
        </w:trPr>
        <w:tc>
          <w:tcPr>
            <w:tcW w:w="10490" w:type="dxa"/>
            <w:gridSpan w:val="7"/>
            <w:tcBorders>
              <w:bottom w:val="single" w:sz="4" w:space="0" w:color="auto"/>
            </w:tcBorders>
          </w:tcPr>
          <w:p w:rsidR="00DE12FD"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words"/>
                <w:lang w:eastAsia="en-US" w:bidi="he-IL"/>
              </w:rPr>
              <w:t>Примечание</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i/>
                <w:iCs/>
                <w:sz w:val="28"/>
                <w:szCs w:val="28"/>
                <w:lang w:eastAsia="en-US" w:bidi="he-IL"/>
              </w:rPr>
              <w:t>В субботу во время чтения</w:t>
            </w:r>
            <w:r w:rsidRPr="00C14E7E">
              <w:rPr>
                <w:rFonts w:eastAsia="Calibri"/>
                <w:sz w:val="28"/>
                <w:szCs w:val="28"/>
                <w:lang w:eastAsia="en-US" w:bidi="he-IL"/>
              </w:rPr>
              <w:t xml:space="preserve"> </w:t>
            </w:r>
            <w:r w:rsidRPr="00C14E7E">
              <w:rPr>
                <w:rFonts w:eastAsia="Calibri"/>
                <w:b/>
                <w:bCs/>
                <w:sz w:val="28"/>
                <w:szCs w:val="28"/>
                <w:lang w:eastAsia="en-US" w:bidi="he-IL"/>
              </w:rPr>
              <w:t>2-ой</w:t>
            </w:r>
            <w:r w:rsidRPr="00C14E7E">
              <w:rPr>
                <w:rFonts w:eastAsia="Calibri"/>
                <w:sz w:val="28"/>
                <w:szCs w:val="28"/>
                <w:lang w:eastAsia="en-US" w:bidi="he-IL"/>
              </w:rPr>
              <w:t xml:space="preserve"> </w:t>
            </w:r>
            <w:r w:rsidRPr="00C14E7E">
              <w:rPr>
                <w:rFonts w:eastAsia="Calibri"/>
                <w:b/>
                <w:bCs/>
                <w:i/>
                <w:iCs/>
                <w:sz w:val="28"/>
                <w:szCs w:val="28"/>
                <w:lang w:eastAsia="en-US" w:bidi="he-IL"/>
              </w:rPr>
              <w:t xml:space="preserve">кафизмы </w:t>
            </w:r>
            <w:r w:rsidRPr="00C14E7E">
              <w:rPr>
                <w:rFonts w:eastAsia="Calibri"/>
                <w:b/>
                <w:bCs/>
                <w:i/>
                <w:iCs/>
                <w:sz w:val="28"/>
                <w:szCs w:val="28"/>
                <w:u w:val="single"/>
                <w:lang w:eastAsia="en-US" w:bidi="he-IL"/>
              </w:rPr>
              <w:t>священни</w:t>
            </w:r>
            <w:r w:rsidRPr="00A12C17">
              <w:rPr>
                <w:rFonts w:eastAsia="Calibri"/>
                <w:b/>
                <w:bCs/>
                <w:i/>
                <w:iCs/>
                <w:sz w:val="28"/>
                <w:szCs w:val="28"/>
                <w:u w:val="single"/>
                <w:lang w:eastAsia="en-US" w:bidi="he-IL"/>
              </w:rPr>
              <w:t>к</w:t>
            </w:r>
            <w:r w:rsidRPr="00A12C17">
              <w:rPr>
                <w:rFonts w:eastAsia="Calibri"/>
                <w:sz w:val="28"/>
                <w:szCs w:val="28"/>
                <w:u w:val="single"/>
                <w:lang w:eastAsia="en-US" w:bidi="he-IL"/>
              </w:rPr>
              <w:t xml:space="preserve"> </w:t>
            </w:r>
          </w:p>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i/>
                <w:iCs/>
                <w:sz w:val="28"/>
                <w:szCs w:val="28"/>
                <w:lang w:eastAsia="en-US" w:bidi="he-IL"/>
              </w:rPr>
              <w:t>совершает</w:t>
            </w:r>
            <w:r w:rsidRPr="00C14E7E">
              <w:rPr>
                <w:rFonts w:eastAsia="Calibri"/>
                <w:sz w:val="28"/>
                <w:szCs w:val="28"/>
                <w:lang w:eastAsia="en-US" w:bidi="he-IL"/>
              </w:rPr>
              <w:t xml:space="preserve"> </w:t>
            </w:r>
            <w:r w:rsidRPr="00C14E7E">
              <w:rPr>
                <w:rFonts w:eastAsia="Calibri"/>
                <w:b/>
                <w:bCs/>
                <w:sz w:val="28"/>
                <w:szCs w:val="28"/>
                <w:lang w:eastAsia="en-US" w:bidi="he-IL"/>
              </w:rPr>
              <w:t xml:space="preserve">полное </w:t>
            </w:r>
            <w:r w:rsidRPr="00C14E7E">
              <w:rPr>
                <w:rFonts w:eastAsia="Calibri"/>
                <w:b/>
                <w:bCs/>
                <w:i/>
                <w:iCs/>
                <w:sz w:val="28"/>
                <w:szCs w:val="28"/>
                <w:lang w:eastAsia="en-US" w:bidi="he-IL"/>
              </w:rPr>
              <w:t>каждение</w:t>
            </w:r>
            <w:r w:rsidRPr="00C14E7E">
              <w:rPr>
                <w:rFonts w:eastAsia="Calibri"/>
                <w:b/>
                <w:bCs/>
                <w:sz w:val="28"/>
                <w:szCs w:val="28"/>
                <w:lang w:eastAsia="en-US" w:bidi="he-IL"/>
              </w:rPr>
              <w:t xml:space="preserve"> </w:t>
            </w:r>
            <w:r w:rsidRPr="00C14E7E">
              <w:rPr>
                <w:rFonts w:eastAsia="Calibri"/>
                <w:i/>
                <w:iCs/>
                <w:sz w:val="28"/>
                <w:szCs w:val="28"/>
                <w:lang w:eastAsia="en-US" w:bidi="he-IL"/>
              </w:rPr>
              <w:t>храма.</w:t>
            </w:r>
          </w:p>
        </w:tc>
      </w:tr>
      <w:tr w:rsidR="001F54B4" w:rsidRPr="00C14E7E" w:rsidTr="001F54B4">
        <w:trPr>
          <w:gridAfter w:val="1"/>
          <w:wAfter w:w="116" w:type="dxa"/>
          <w:trHeight w:val="882"/>
        </w:trPr>
        <w:tc>
          <w:tcPr>
            <w:tcW w:w="10490" w:type="dxa"/>
            <w:gridSpan w:val="7"/>
            <w:tcBorders>
              <w:bottom w:val="single" w:sz="4" w:space="0" w:color="auto"/>
            </w:tcBorders>
          </w:tcPr>
          <w:p w:rsidR="001F54B4" w:rsidRPr="00C14E7E" w:rsidRDefault="001F54B4" w:rsidP="003D4485">
            <w:pPr>
              <w:overflowPunct/>
              <w:autoSpaceDE/>
              <w:autoSpaceDN/>
              <w:adjustRightInd/>
              <w:jc w:val="center"/>
              <w:textAlignment w:val="auto"/>
              <w:rPr>
                <w:rFonts w:eastAsia="Calibri"/>
                <w:b/>
                <w:bCs/>
                <w:sz w:val="32"/>
                <w:szCs w:val="32"/>
                <w:u w:val="single"/>
                <w:lang w:eastAsia="en-US" w:bidi="he-IL"/>
              </w:rPr>
            </w:pPr>
            <w:r w:rsidRPr="00C14E7E">
              <w:rPr>
                <w:rFonts w:eastAsia="Calibri"/>
                <w:b/>
                <w:bCs/>
                <w:sz w:val="32"/>
                <w:szCs w:val="32"/>
                <w:u w:val="single"/>
                <w:lang w:eastAsia="en-US" w:bidi="he-IL"/>
              </w:rPr>
              <w:t>Если положено 3 кафизмы</w:t>
            </w:r>
            <w:r w:rsidRPr="00A12C17">
              <w:rPr>
                <w:rFonts w:eastAsia="Calibri"/>
                <w:b/>
                <w:bCs/>
                <w:sz w:val="32"/>
                <w:szCs w:val="32"/>
                <w:u w:val="single"/>
                <w:lang w:eastAsia="en-US" w:bidi="he-IL"/>
              </w:rPr>
              <w:t>:</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iCs/>
                <w:sz w:val="28"/>
                <w:szCs w:val="28"/>
                <w:u w:val="single"/>
                <w:lang w:eastAsia="en-US" w:bidi="he-IL"/>
              </w:rPr>
              <w:t>Хор</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«Господи, помилуй»</w:t>
            </w:r>
            <w:r w:rsidRPr="00C14E7E">
              <w:rPr>
                <w:rFonts w:eastAsia="Calibri"/>
                <w:sz w:val="28"/>
                <w:szCs w:val="28"/>
                <w:lang w:eastAsia="en-US" w:bidi="he-IL"/>
              </w:rPr>
              <w:t xml:space="preserve"> (3), </w:t>
            </w:r>
            <w:r w:rsidRPr="00A12C17">
              <w:rPr>
                <w:rFonts w:eastAsia="Calibri"/>
                <w:b/>
                <w:sz w:val="28"/>
                <w:szCs w:val="28"/>
                <w:lang w:eastAsia="en-US" w:bidi="he-IL"/>
              </w:rPr>
              <w:t>«</w:t>
            </w:r>
            <w:r w:rsidRPr="00C14E7E">
              <w:rPr>
                <w:rFonts w:eastAsia="Calibri"/>
                <w:b/>
                <w:bCs/>
                <w:sz w:val="28"/>
                <w:szCs w:val="28"/>
                <w:lang w:eastAsia="en-US" w:bidi="he-IL"/>
              </w:rPr>
              <w:t>Слава».</w:t>
            </w:r>
          </w:p>
          <w:p w:rsidR="001F54B4" w:rsidRPr="00C14E7E" w:rsidRDefault="001F54B4" w:rsidP="003D4485">
            <w:pPr>
              <w:overflowPunct/>
              <w:autoSpaceDE/>
              <w:autoSpaceDN/>
              <w:adjustRightInd/>
              <w:jc w:val="center"/>
              <w:textAlignment w:val="auto"/>
              <w:rPr>
                <w:rFonts w:eastAsia="Calibri"/>
                <w:b/>
                <w:bCs/>
                <w:i/>
                <w:iCs/>
                <w:sz w:val="28"/>
                <w:szCs w:val="28"/>
                <w:lang w:eastAsia="en-US" w:bidi="he-IL"/>
              </w:rPr>
            </w:pPr>
            <w:r w:rsidRPr="00C14E7E">
              <w:rPr>
                <w:rFonts w:eastAsia="Calibri"/>
                <w:b/>
                <w:bCs/>
                <w:i/>
                <w:iCs/>
                <w:sz w:val="28"/>
                <w:szCs w:val="28"/>
                <w:u w:val="single"/>
                <w:lang w:eastAsia="en-US" w:bidi="he-IL"/>
              </w:rPr>
              <w:t>Чтец</w:t>
            </w:r>
            <w:r w:rsidRPr="00C14E7E">
              <w:rPr>
                <w:rFonts w:eastAsia="Calibri"/>
                <w:b/>
                <w:bCs/>
                <w:i/>
                <w:i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«И ныне»</w:t>
            </w:r>
            <w:r w:rsidRPr="00C14E7E">
              <w:rPr>
                <w:rFonts w:eastAsia="Calibri"/>
                <w:sz w:val="28"/>
                <w:szCs w:val="28"/>
                <w:lang w:eastAsia="en-US" w:bidi="he-IL"/>
              </w:rPr>
              <w:t xml:space="preserve"> и </w:t>
            </w:r>
            <w:r w:rsidRPr="00C14E7E">
              <w:rPr>
                <w:rFonts w:eastAsia="Calibri"/>
                <w:b/>
                <w:bCs/>
                <w:sz w:val="28"/>
                <w:szCs w:val="28"/>
                <w:lang w:eastAsia="en-US" w:bidi="he-IL"/>
              </w:rPr>
              <w:t>3-ую</w:t>
            </w:r>
            <w:r w:rsidRPr="00C14E7E">
              <w:rPr>
                <w:rFonts w:eastAsia="Calibri"/>
                <w:sz w:val="28"/>
                <w:szCs w:val="28"/>
                <w:lang w:eastAsia="en-US" w:bidi="he-IL"/>
              </w:rPr>
              <w:t xml:space="preserve"> рядовую </w:t>
            </w:r>
            <w:r w:rsidRPr="00C14E7E">
              <w:rPr>
                <w:rFonts w:eastAsia="Calibri"/>
                <w:b/>
                <w:bCs/>
                <w:i/>
                <w:iCs/>
                <w:sz w:val="28"/>
                <w:szCs w:val="28"/>
                <w:lang w:eastAsia="en-US" w:bidi="he-IL"/>
              </w:rPr>
              <w:t>кафизму.</w:t>
            </w:r>
          </w:p>
          <w:p w:rsidR="001F54B4" w:rsidRPr="00C14E7E" w:rsidRDefault="001F54B4" w:rsidP="003D4485">
            <w:pPr>
              <w:overflowPunct/>
              <w:autoSpaceDE/>
              <w:autoSpaceDN/>
              <w:adjustRightInd/>
              <w:jc w:val="center"/>
              <w:textAlignment w:val="auto"/>
              <w:rPr>
                <w:rFonts w:eastAsia="Calibri"/>
                <w:b/>
                <w:bCs/>
                <w:i/>
                <w:iCs/>
                <w:lang w:eastAsia="en-US" w:bidi="he-IL"/>
              </w:rPr>
            </w:pPr>
            <w:r w:rsidRPr="00C14E7E">
              <w:rPr>
                <w:rFonts w:eastAsia="Calibri"/>
                <w:b/>
                <w:bCs/>
                <w:sz w:val="28"/>
                <w:szCs w:val="28"/>
                <w:lang w:eastAsia="en-US" w:bidi="he-IL"/>
              </w:rPr>
              <w:t>«Слава, и ныне», «Аллилуиа»</w:t>
            </w:r>
            <w:r w:rsidRPr="00C14E7E">
              <w:rPr>
                <w:rFonts w:eastAsia="Calibri"/>
                <w:sz w:val="28"/>
                <w:szCs w:val="28"/>
                <w:lang w:eastAsia="en-US" w:bidi="he-IL"/>
              </w:rPr>
              <w:t xml:space="preserve"> (3). </w:t>
            </w:r>
            <w:r w:rsidRPr="00C14E7E">
              <w:rPr>
                <w:rFonts w:eastAsia="Calibri"/>
                <w:b/>
                <w:bCs/>
                <w:sz w:val="28"/>
                <w:szCs w:val="28"/>
                <w:lang w:eastAsia="en-US" w:bidi="he-IL"/>
              </w:rPr>
              <w:t>«Господи, помилуй»</w:t>
            </w:r>
            <w:r w:rsidRPr="00C14E7E">
              <w:rPr>
                <w:rFonts w:eastAsia="Calibri"/>
                <w:sz w:val="28"/>
                <w:szCs w:val="28"/>
                <w:lang w:eastAsia="en-US" w:bidi="he-IL"/>
              </w:rPr>
              <w:t xml:space="preserve"> (3). </w:t>
            </w:r>
            <w:r w:rsidRPr="00C14E7E">
              <w:rPr>
                <w:rFonts w:eastAsia="Calibri"/>
                <w:b/>
                <w:bCs/>
                <w:i/>
                <w:iCs/>
                <w:sz w:val="28"/>
                <w:szCs w:val="28"/>
                <w:lang w:eastAsia="en-US" w:bidi="he-IL"/>
              </w:rPr>
              <w:t xml:space="preserve">Седальны </w:t>
            </w:r>
            <w:r w:rsidRPr="00C14E7E">
              <w:rPr>
                <w:rFonts w:eastAsia="Calibri"/>
                <w:sz w:val="28"/>
                <w:szCs w:val="28"/>
                <w:lang w:eastAsia="en-US" w:bidi="he-IL"/>
              </w:rPr>
              <w:t xml:space="preserve">по </w:t>
            </w:r>
            <w:r w:rsidRPr="00C14E7E">
              <w:rPr>
                <w:rFonts w:eastAsia="Calibri"/>
                <w:b/>
                <w:bCs/>
                <w:i/>
                <w:iCs/>
                <w:sz w:val="28"/>
                <w:szCs w:val="28"/>
                <w:lang w:eastAsia="en-US" w:bidi="he-IL"/>
              </w:rPr>
              <w:t>кафизме.</w:t>
            </w:r>
          </w:p>
        </w:tc>
      </w:tr>
      <w:tr w:rsidR="001F54B4" w:rsidRPr="00C14E7E" w:rsidTr="001F54B4">
        <w:trPr>
          <w:gridAfter w:val="1"/>
          <w:wAfter w:w="116" w:type="dxa"/>
          <w:trHeight w:val="391"/>
        </w:trPr>
        <w:tc>
          <w:tcPr>
            <w:tcW w:w="10490" w:type="dxa"/>
            <w:gridSpan w:val="7"/>
          </w:tcPr>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b/>
                <w:bCs/>
                <w:i/>
                <w:sz w:val="28"/>
                <w:szCs w:val="28"/>
                <w:u w:val="single"/>
                <w:lang w:eastAsia="en-US" w:bidi="he-IL"/>
              </w:rPr>
              <w:t>Хор</w:t>
            </w:r>
            <w:r w:rsidRPr="00C14E7E">
              <w:rPr>
                <w:rFonts w:eastAsia="Calibri"/>
                <w:b/>
                <w:bCs/>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«Господи помилуй»</w:t>
            </w:r>
            <w:r w:rsidRPr="00C14E7E">
              <w:rPr>
                <w:rFonts w:eastAsia="Calibri"/>
                <w:sz w:val="28"/>
                <w:szCs w:val="28"/>
                <w:lang w:eastAsia="en-US" w:bidi="he-IL"/>
              </w:rPr>
              <w:t xml:space="preserve"> (3), </w:t>
            </w:r>
            <w:r w:rsidRPr="00C14E7E">
              <w:rPr>
                <w:rFonts w:eastAsia="Calibri"/>
                <w:b/>
                <w:bCs/>
                <w:sz w:val="28"/>
                <w:szCs w:val="28"/>
                <w:lang w:eastAsia="en-US" w:bidi="he-IL"/>
              </w:rPr>
              <w:t>«Слава».</w:t>
            </w:r>
          </w:p>
          <w:p w:rsidR="001F54B4" w:rsidRPr="00C14E7E" w:rsidRDefault="001F54B4" w:rsidP="003D4485">
            <w:pPr>
              <w:overflowPunct/>
              <w:autoSpaceDE/>
              <w:autoSpaceDN/>
              <w:adjustRightInd/>
              <w:jc w:val="center"/>
              <w:textAlignment w:val="auto"/>
              <w:rPr>
                <w:rFonts w:eastAsia="Calibri"/>
                <w:lang w:eastAsia="en-US" w:bidi="he-IL"/>
              </w:rPr>
            </w:pPr>
            <w:r w:rsidRPr="00C14E7E">
              <w:rPr>
                <w:rFonts w:eastAsia="Calibri"/>
                <w:b/>
                <w:bCs/>
                <w:i/>
                <w:sz w:val="28"/>
                <w:szCs w:val="28"/>
                <w:u w:val="single"/>
                <w:lang w:eastAsia="en-US" w:bidi="he-IL"/>
              </w:rPr>
              <w:t>Чтец</w:t>
            </w:r>
            <w:r w:rsidRPr="00C14E7E">
              <w:rPr>
                <w:rFonts w:eastAsia="Calibri"/>
                <w:b/>
                <w:bCs/>
                <w:i/>
                <w:sz w:val="28"/>
                <w:szCs w:val="28"/>
                <w:lang w:eastAsia="en-US" w:bidi="he-IL"/>
              </w:rPr>
              <w:t>:</w:t>
            </w:r>
            <w:r w:rsidRPr="00C14E7E">
              <w:rPr>
                <w:rFonts w:eastAsia="Calibri"/>
                <w:sz w:val="28"/>
                <w:szCs w:val="28"/>
                <w:lang w:eastAsia="en-US" w:bidi="he-IL"/>
              </w:rPr>
              <w:t xml:space="preserve"> </w:t>
            </w:r>
            <w:r w:rsidRPr="00C14E7E">
              <w:rPr>
                <w:rFonts w:eastAsia="Calibri"/>
                <w:b/>
                <w:bCs/>
                <w:sz w:val="28"/>
                <w:szCs w:val="28"/>
                <w:lang w:eastAsia="en-US" w:bidi="he-IL"/>
              </w:rPr>
              <w:t>«И ныне»</w:t>
            </w:r>
            <w:r w:rsidRPr="00C14E7E">
              <w:rPr>
                <w:rFonts w:eastAsia="Calibri"/>
                <w:sz w:val="28"/>
                <w:szCs w:val="28"/>
                <w:lang w:eastAsia="en-US" w:bidi="he-IL"/>
              </w:rPr>
              <w:t xml:space="preserve"> и читает </w:t>
            </w:r>
            <w:r w:rsidRPr="00C14E7E">
              <w:rPr>
                <w:rFonts w:eastAsia="Calibri"/>
                <w:b/>
                <w:bCs/>
                <w:sz w:val="28"/>
                <w:szCs w:val="28"/>
                <w:lang w:eastAsia="en-US" w:bidi="he-IL"/>
              </w:rPr>
              <w:t xml:space="preserve">50 </w:t>
            </w:r>
            <w:r w:rsidRPr="00C14E7E">
              <w:rPr>
                <w:rFonts w:eastAsia="Calibri"/>
                <w:b/>
                <w:bCs/>
                <w:i/>
                <w:sz w:val="28"/>
                <w:szCs w:val="28"/>
                <w:lang w:eastAsia="en-US" w:bidi="he-IL"/>
              </w:rPr>
              <w:t>псалом:</w:t>
            </w:r>
            <w:r w:rsidRPr="00C14E7E">
              <w:rPr>
                <w:rFonts w:eastAsia="Calibri"/>
                <w:sz w:val="28"/>
                <w:szCs w:val="28"/>
                <w:lang w:eastAsia="en-US" w:bidi="he-IL"/>
              </w:rPr>
              <w:t xml:space="preserve"> </w:t>
            </w:r>
            <w:r w:rsidRPr="00C14E7E">
              <w:rPr>
                <w:rFonts w:eastAsia="Calibri"/>
                <w:b/>
                <w:bCs/>
                <w:sz w:val="28"/>
                <w:szCs w:val="28"/>
                <w:lang w:eastAsia="en-US" w:bidi="he-IL"/>
              </w:rPr>
              <w:t>«Помилуй мя Боже…».</w:t>
            </w:r>
          </w:p>
        </w:tc>
      </w:tr>
      <w:tr w:rsidR="001F54B4" w:rsidRPr="00C14E7E" w:rsidTr="001F54B4">
        <w:trPr>
          <w:gridAfter w:val="1"/>
          <w:wAfter w:w="116" w:type="dxa"/>
          <w:trHeight w:val="270"/>
        </w:trPr>
        <w:tc>
          <w:tcPr>
            <w:tcW w:w="10490" w:type="dxa"/>
            <w:gridSpan w:val="7"/>
          </w:tcPr>
          <w:p w:rsidR="001F54B4" w:rsidRPr="00C14E7E" w:rsidRDefault="001F54B4" w:rsidP="003D4485">
            <w:pPr>
              <w:tabs>
                <w:tab w:val="left" w:pos="426"/>
                <w:tab w:val="left" w:pos="8920"/>
              </w:tabs>
              <w:ind w:right="-11"/>
              <w:jc w:val="center"/>
              <w:textAlignment w:val="auto"/>
              <w:outlineLvl w:val="0"/>
              <w:rPr>
                <w:b/>
                <w:sz w:val="32"/>
                <w:szCs w:val="32"/>
                <w:u w:val="single"/>
              </w:rPr>
            </w:pPr>
            <w:r w:rsidRPr="00C14E7E">
              <w:rPr>
                <w:b/>
                <w:sz w:val="32"/>
                <w:szCs w:val="32"/>
                <w:u w:val="single"/>
              </w:rPr>
              <w:t>Канон</w:t>
            </w:r>
          </w:p>
          <w:p w:rsidR="001F54B4" w:rsidRPr="00C14E7E" w:rsidRDefault="001F54B4" w:rsidP="003D4485">
            <w:pPr>
              <w:tabs>
                <w:tab w:val="left" w:pos="284"/>
                <w:tab w:val="left" w:pos="426"/>
              </w:tabs>
              <w:jc w:val="center"/>
              <w:textAlignment w:val="auto"/>
              <w:outlineLvl w:val="0"/>
              <w:rPr>
                <w:b/>
                <w:sz w:val="28"/>
                <w:szCs w:val="28"/>
              </w:rPr>
            </w:pPr>
            <w:r w:rsidRPr="00C14E7E">
              <w:rPr>
                <w:sz w:val="28"/>
                <w:szCs w:val="28"/>
              </w:rPr>
              <w:t xml:space="preserve">После </w:t>
            </w:r>
            <w:r w:rsidRPr="00C14E7E">
              <w:rPr>
                <w:b/>
                <w:i/>
                <w:sz w:val="28"/>
                <w:szCs w:val="28"/>
              </w:rPr>
              <w:t>катавасии</w:t>
            </w:r>
            <w:r w:rsidRPr="00C14E7E">
              <w:rPr>
                <w:b/>
                <w:sz w:val="28"/>
                <w:szCs w:val="28"/>
              </w:rPr>
              <w:t xml:space="preserve"> 3-й песни </w:t>
            </w:r>
            <w:r w:rsidRPr="00C14E7E">
              <w:rPr>
                <w:b/>
                <w:i/>
                <w:iCs/>
                <w:sz w:val="28"/>
                <w:szCs w:val="28"/>
                <w:u w:val="single"/>
              </w:rPr>
              <w:t>д</w:t>
            </w:r>
            <w:r w:rsidRPr="00C14E7E">
              <w:rPr>
                <w:b/>
                <w:i/>
                <w:sz w:val="28"/>
                <w:szCs w:val="28"/>
                <w:u w:val="single"/>
              </w:rPr>
              <w:t>иакон</w:t>
            </w:r>
            <w:r w:rsidRPr="00C14E7E">
              <w:rPr>
                <w:b/>
                <w:i/>
                <w:sz w:val="28"/>
                <w:szCs w:val="28"/>
              </w:rPr>
              <w:t xml:space="preserve"> </w:t>
            </w:r>
            <w:r w:rsidRPr="00C14E7E">
              <w:rPr>
                <w:bCs/>
                <w:i/>
                <w:sz w:val="28"/>
                <w:szCs w:val="28"/>
              </w:rPr>
              <w:t>(а если его нет, то</w:t>
            </w:r>
            <w:r w:rsidRPr="00C14E7E">
              <w:rPr>
                <w:b/>
                <w:i/>
                <w:sz w:val="28"/>
                <w:szCs w:val="28"/>
              </w:rPr>
              <w:t xml:space="preserve"> </w:t>
            </w:r>
            <w:r w:rsidRPr="00C14E7E">
              <w:rPr>
                <w:b/>
                <w:i/>
                <w:sz w:val="28"/>
                <w:szCs w:val="28"/>
                <w:u w:val="single"/>
              </w:rPr>
              <w:t>священник</w:t>
            </w:r>
            <w:r w:rsidRPr="00C14E7E">
              <w:rPr>
                <w:b/>
                <w:i/>
                <w:sz w:val="28"/>
                <w:szCs w:val="28"/>
              </w:rPr>
              <w:t>)</w:t>
            </w:r>
            <w:r w:rsidRPr="00C14E7E">
              <w:rPr>
                <w:sz w:val="28"/>
                <w:szCs w:val="28"/>
              </w:rPr>
              <w:t xml:space="preserve"> на амвоне </w:t>
            </w:r>
            <w:r w:rsidRPr="00C14E7E">
              <w:rPr>
                <w:b/>
                <w:sz w:val="28"/>
                <w:szCs w:val="28"/>
              </w:rPr>
              <w:t>малую</w:t>
            </w:r>
            <w:r w:rsidRPr="00C14E7E">
              <w:rPr>
                <w:b/>
                <w:i/>
                <w:sz w:val="28"/>
                <w:szCs w:val="28"/>
              </w:rPr>
              <w:t xml:space="preserve"> ектению:</w:t>
            </w:r>
            <w:r w:rsidRPr="00C14E7E">
              <w:rPr>
                <w:sz w:val="28"/>
                <w:szCs w:val="28"/>
              </w:rPr>
              <w:t xml:space="preserve"> </w:t>
            </w:r>
            <w:r w:rsidRPr="00C14E7E">
              <w:rPr>
                <w:b/>
                <w:sz w:val="28"/>
                <w:szCs w:val="28"/>
              </w:rPr>
              <w:t xml:space="preserve">«Паки и паки…». </w:t>
            </w:r>
          </w:p>
          <w:p w:rsidR="001F54B4" w:rsidRPr="00C14E7E" w:rsidRDefault="001F54B4" w:rsidP="003D4485">
            <w:pPr>
              <w:tabs>
                <w:tab w:val="left" w:pos="284"/>
                <w:tab w:val="left" w:pos="426"/>
              </w:tabs>
              <w:jc w:val="center"/>
              <w:textAlignment w:val="auto"/>
              <w:outlineLvl w:val="0"/>
              <w:rPr>
                <w:b/>
                <w:sz w:val="28"/>
                <w:szCs w:val="28"/>
              </w:rPr>
            </w:pPr>
            <w:r w:rsidRPr="00C14E7E">
              <w:rPr>
                <w:b/>
                <w:i/>
                <w:sz w:val="28"/>
                <w:szCs w:val="28"/>
                <w:u w:val="single"/>
              </w:rPr>
              <w:t>Священник</w:t>
            </w:r>
            <w:r w:rsidRPr="00C14E7E">
              <w:rPr>
                <w:b/>
                <w:i/>
                <w:sz w:val="28"/>
                <w:szCs w:val="28"/>
              </w:rPr>
              <w:t xml:space="preserve"> </w:t>
            </w:r>
            <w:r w:rsidRPr="00C14E7E">
              <w:rPr>
                <w:sz w:val="28"/>
                <w:szCs w:val="28"/>
              </w:rPr>
              <w:t xml:space="preserve">возглас: </w:t>
            </w:r>
            <w:r w:rsidRPr="00C14E7E">
              <w:rPr>
                <w:b/>
                <w:sz w:val="28"/>
                <w:szCs w:val="28"/>
              </w:rPr>
              <w:t xml:space="preserve">«Яко ты еси Бог наш…». </w:t>
            </w:r>
          </w:p>
          <w:p w:rsidR="001F54B4" w:rsidRPr="00C14E7E" w:rsidRDefault="001F54B4" w:rsidP="003D4485">
            <w:pPr>
              <w:tabs>
                <w:tab w:val="left" w:pos="284"/>
                <w:tab w:val="left" w:pos="426"/>
              </w:tabs>
              <w:jc w:val="center"/>
              <w:textAlignment w:val="auto"/>
              <w:outlineLvl w:val="0"/>
              <w:rPr>
                <w:b/>
                <w:i/>
                <w:sz w:val="28"/>
                <w:szCs w:val="28"/>
              </w:rPr>
            </w:pPr>
            <w:r w:rsidRPr="00C14E7E">
              <w:rPr>
                <w:b/>
                <w:i/>
                <w:sz w:val="28"/>
                <w:szCs w:val="28"/>
                <w:u w:val="single"/>
              </w:rPr>
              <w:t>Хор</w:t>
            </w:r>
            <w:r w:rsidRPr="00C14E7E">
              <w:rPr>
                <w:b/>
                <w:i/>
                <w:sz w:val="28"/>
                <w:szCs w:val="28"/>
              </w:rPr>
              <w:t xml:space="preserve">: </w:t>
            </w:r>
            <w:r w:rsidRPr="00C14E7E">
              <w:rPr>
                <w:b/>
                <w:sz w:val="28"/>
                <w:szCs w:val="28"/>
              </w:rPr>
              <w:t>«Аминь».</w:t>
            </w:r>
          </w:p>
          <w:p w:rsidR="001F54B4" w:rsidRPr="00C14E7E" w:rsidRDefault="001F54B4" w:rsidP="003D4485">
            <w:pPr>
              <w:tabs>
                <w:tab w:val="left" w:pos="426"/>
                <w:tab w:val="left" w:pos="8920"/>
              </w:tabs>
              <w:ind w:right="-11"/>
              <w:jc w:val="center"/>
              <w:textAlignment w:val="auto"/>
              <w:outlineLvl w:val="0"/>
              <w:rPr>
                <w:b/>
                <w:bCs/>
                <w:i/>
                <w:iCs/>
                <w:sz w:val="28"/>
                <w:szCs w:val="28"/>
              </w:rPr>
            </w:pPr>
            <w:r w:rsidRPr="00C14E7E">
              <w:rPr>
                <w:rFonts w:eastAsia="Calibri"/>
                <w:b/>
                <w:bCs/>
                <w:i/>
                <w:sz w:val="28"/>
                <w:szCs w:val="28"/>
                <w:u w:val="single"/>
              </w:rPr>
              <w:t>Чтец</w:t>
            </w:r>
            <w:r w:rsidRPr="00C14E7E">
              <w:rPr>
                <w:rFonts w:eastAsia="Calibri"/>
                <w:b/>
                <w:bCs/>
                <w:i/>
                <w:sz w:val="28"/>
                <w:szCs w:val="28"/>
              </w:rPr>
              <w:t>:</w:t>
            </w:r>
            <w:r w:rsidRPr="00C14E7E">
              <w:rPr>
                <w:b/>
                <w:bCs/>
                <w:i/>
                <w:iCs/>
                <w:sz w:val="28"/>
                <w:szCs w:val="28"/>
              </w:rPr>
              <w:t xml:space="preserve"> седален.</w:t>
            </w:r>
          </w:p>
          <w:p w:rsidR="001F54B4" w:rsidRPr="00C14E7E" w:rsidRDefault="001F54B4" w:rsidP="003D4485">
            <w:pPr>
              <w:tabs>
                <w:tab w:val="left" w:pos="284"/>
                <w:tab w:val="left" w:pos="426"/>
              </w:tabs>
              <w:jc w:val="center"/>
              <w:textAlignment w:val="auto"/>
              <w:outlineLvl w:val="0"/>
              <w:rPr>
                <w:b/>
                <w:sz w:val="28"/>
                <w:szCs w:val="28"/>
              </w:rPr>
            </w:pPr>
            <w:r w:rsidRPr="00C14E7E">
              <w:rPr>
                <w:sz w:val="28"/>
                <w:szCs w:val="28"/>
              </w:rPr>
              <w:lastRenderedPageBreak/>
              <w:t xml:space="preserve">После </w:t>
            </w:r>
            <w:r w:rsidRPr="00C14E7E">
              <w:rPr>
                <w:b/>
                <w:i/>
                <w:sz w:val="28"/>
                <w:szCs w:val="28"/>
              </w:rPr>
              <w:t>катавасии</w:t>
            </w:r>
            <w:r w:rsidRPr="00C14E7E">
              <w:rPr>
                <w:b/>
                <w:sz w:val="28"/>
                <w:szCs w:val="28"/>
              </w:rPr>
              <w:t xml:space="preserve"> 6-й песни </w:t>
            </w:r>
            <w:r w:rsidRPr="00C14E7E">
              <w:rPr>
                <w:b/>
                <w:i/>
                <w:iCs/>
                <w:sz w:val="28"/>
                <w:szCs w:val="28"/>
                <w:u w:val="single"/>
              </w:rPr>
              <w:t>д</w:t>
            </w:r>
            <w:r w:rsidRPr="00C14E7E">
              <w:rPr>
                <w:b/>
                <w:i/>
                <w:sz w:val="28"/>
                <w:szCs w:val="28"/>
                <w:u w:val="single"/>
              </w:rPr>
              <w:t>иакон</w:t>
            </w:r>
            <w:r w:rsidRPr="00C14E7E">
              <w:rPr>
                <w:b/>
                <w:i/>
                <w:sz w:val="28"/>
                <w:szCs w:val="28"/>
              </w:rPr>
              <w:t xml:space="preserve"> </w:t>
            </w:r>
            <w:r w:rsidRPr="00C14E7E">
              <w:rPr>
                <w:bCs/>
                <w:i/>
                <w:sz w:val="28"/>
                <w:szCs w:val="28"/>
              </w:rPr>
              <w:t>(а если его нет, то</w:t>
            </w:r>
            <w:r w:rsidRPr="00C14E7E">
              <w:rPr>
                <w:b/>
                <w:i/>
                <w:sz w:val="28"/>
                <w:szCs w:val="28"/>
              </w:rPr>
              <w:t xml:space="preserve"> </w:t>
            </w:r>
            <w:r w:rsidRPr="00C14E7E">
              <w:rPr>
                <w:b/>
                <w:i/>
                <w:sz w:val="28"/>
                <w:szCs w:val="28"/>
                <w:u w:val="single"/>
              </w:rPr>
              <w:t>священник</w:t>
            </w:r>
            <w:r w:rsidRPr="00C14E7E">
              <w:rPr>
                <w:b/>
                <w:i/>
                <w:sz w:val="28"/>
                <w:szCs w:val="28"/>
              </w:rPr>
              <w:t>)</w:t>
            </w:r>
            <w:r w:rsidRPr="00C14E7E">
              <w:rPr>
                <w:sz w:val="28"/>
                <w:szCs w:val="28"/>
              </w:rPr>
              <w:t xml:space="preserve"> на амвоне </w:t>
            </w:r>
            <w:r w:rsidRPr="00C14E7E">
              <w:rPr>
                <w:b/>
                <w:sz w:val="28"/>
                <w:szCs w:val="28"/>
              </w:rPr>
              <w:t>малую</w:t>
            </w:r>
            <w:r w:rsidRPr="00C14E7E">
              <w:rPr>
                <w:b/>
                <w:i/>
                <w:sz w:val="28"/>
                <w:szCs w:val="28"/>
              </w:rPr>
              <w:t xml:space="preserve"> ектению:</w:t>
            </w:r>
            <w:r w:rsidRPr="00C14E7E">
              <w:rPr>
                <w:sz w:val="28"/>
                <w:szCs w:val="28"/>
              </w:rPr>
              <w:t xml:space="preserve"> </w:t>
            </w:r>
            <w:r w:rsidRPr="00C14E7E">
              <w:rPr>
                <w:b/>
                <w:sz w:val="28"/>
                <w:szCs w:val="28"/>
              </w:rPr>
              <w:t xml:space="preserve">«Паки и паки…». </w:t>
            </w:r>
          </w:p>
          <w:p w:rsidR="001F54B4" w:rsidRPr="00C14E7E" w:rsidRDefault="001F54B4" w:rsidP="003D4485">
            <w:pPr>
              <w:tabs>
                <w:tab w:val="left" w:pos="284"/>
                <w:tab w:val="left" w:pos="426"/>
              </w:tabs>
              <w:jc w:val="center"/>
              <w:textAlignment w:val="auto"/>
              <w:outlineLvl w:val="0"/>
              <w:rPr>
                <w:b/>
                <w:sz w:val="28"/>
                <w:szCs w:val="28"/>
              </w:rPr>
            </w:pPr>
            <w:r w:rsidRPr="00C14E7E">
              <w:rPr>
                <w:b/>
                <w:i/>
                <w:sz w:val="28"/>
                <w:szCs w:val="28"/>
                <w:u w:val="single"/>
              </w:rPr>
              <w:t>Священник</w:t>
            </w:r>
            <w:r w:rsidRPr="00C14E7E">
              <w:rPr>
                <w:b/>
                <w:i/>
                <w:sz w:val="28"/>
                <w:szCs w:val="28"/>
              </w:rPr>
              <w:t xml:space="preserve"> </w:t>
            </w:r>
            <w:r w:rsidRPr="00C14E7E">
              <w:rPr>
                <w:sz w:val="28"/>
                <w:szCs w:val="28"/>
              </w:rPr>
              <w:t>возглас:</w:t>
            </w:r>
            <w:r w:rsidRPr="00C14E7E">
              <w:rPr>
                <w:b/>
                <w:sz w:val="28"/>
                <w:szCs w:val="28"/>
              </w:rPr>
              <w:t xml:space="preserve"> «Ты</w:t>
            </w:r>
            <w:r w:rsidRPr="00C14E7E">
              <w:rPr>
                <w:sz w:val="28"/>
                <w:szCs w:val="28"/>
              </w:rPr>
              <w:t xml:space="preserve"> </w:t>
            </w:r>
            <w:r w:rsidRPr="00C14E7E">
              <w:rPr>
                <w:b/>
                <w:sz w:val="28"/>
                <w:szCs w:val="28"/>
              </w:rPr>
              <w:t xml:space="preserve">бо еси Царь мира…». </w:t>
            </w:r>
          </w:p>
          <w:p w:rsidR="001F54B4" w:rsidRPr="00C14E7E" w:rsidRDefault="001F54B4" w:rsidP="003D4485">
            <w:pPr>
              <w:tabs>
                <w:tab w:val="left" w:pos="284"/>
                <w:tab w:val="left" w:pos="426"/>
              </w:tabs>
              <w:jc w:val="center"/>
              <w:textAlignment w:val="auto"/>
              <w:outlineLvl w:val="0"/>
              <w:rPr>
                <w:b/>
                <w:i/>
                <w:sz w:val="28"/>
                <w:szCs w:val="28"/>
              </w:rPr>
            </w:pPr>
            <w:r w:rsidRPr="00C14E7E">
              <w:rPr>
                <w:b/>
                <w:i/>
                <w:sz w:val="28"/>
                <w:szCs w:val="28"/>
                <w:u w:val="single"/>
              </w:rPr>
              <w:t>Хор</w:t>
            </w:r>
            <w:r w:rsidRPr="00C14E7E">
              <w:rPr>
                <w:b/>
                <w:i/>
                <w:sz w:val="28"/>
                <w:szCs w:val="28"/>
              </w:rPr>
              <w:t xml:space="preserve">: </w:t>
            </w:r>
            <w:r w:rsidRPr="00C14E7E">
              <w:rPr>
                <w:b/>
                <w:sz w:val="28"/>
                <w:szCs w:val="28"/>
              </w:rPr>
              <w:t>«Аминь».</w:t>
            </w:r>
          </w:p>
          <w:p w:rsidR="001F54B4" w:rsidRPr="00C14E7E" w:rsidRDefault="001F54B4" w:rsidP="003D4485">
            <w:pPr>
              <w:tabs>
                <w:tab w:val="left" w:pos="426"/>
                <w:tab w:val="left" w:pos="8920"/>
              </w:tabs>
              <w:ind w:right="-11"/>
              <w:jc w:val="center"/>
              <w:textAlignment w:val="auto"/>
              <w:outlineLvl w:val="0"/>
              <w:rPr>
                <w:b/>
                <w:bCs/>
                <w:i/>
                <w:iCs/>
                <w:sz w:val="28"/>
                <w:szCs w:val="28"/>
              </w:rPr>
            </w:pPr>
            <w:r w:rsidRPr="00C14E7E">
              <w:rPr>
                <w:rFonts w:eastAsia="Calibri"/>
                <w:b/>
                <w:bCs/>
                <w:i/>
                <w:sz w:val="28"/>
                <w:szCs w:val="28"/>
                <w:u w:val="single"/>
              </w:rPr>
              <w:t>Чтец</w:t>
            </w:r>
            <w:r w:rsidRPr="00C14E7E">
              <w:rPr>
                <w:rFonts w:eastAsia="Calibri"/>
                <w:b/>
                <w:bCs/>
                <w:i/>
                <w:sz w:val="28"/>
                <w:szCs w:val="28"/>
              </w:rPr>
              <w:t>:</w:t>
            </w:r>
            <w:r w:rsidRPr="00C14E7E">
              <w:rPr>
                <w:b/>
                <w:bCs/>
                <w:i/>
                <w:iCs/>
                <w:sz w:val="28"/>
                <w:szCs w:val="28"/>
              </w:rPr>
              <w:t xml:space="preserve"> кондак </w:t>
            </w:r>
            <w:r w:rsidRPr="00C14E7E">
              <w:rPr>
                <w:sz w:val="28"/>
                <w:szCs w:val="28"/>
              </w:rPr>
              <w:t>и</w:t>
            </w:r>
            <w:r w:rsidRPr="00C14E7E">
              <w:rPr>
                <w:b/>
                <w:bCs/>
                <w:i/>
                <w:iCs/>
                <w:sz w:val="28"/>
                <w:szCs w:val="28"/>
              </w:rPr>
              <w:t xml:space="preserve"> икос.</w:t>
            </w:r>
          </w:p>
          <w:p w:rsidR="003D4485"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sz w:val="28"/>
                <w:szCs w:val="28"/>
                <w:lang w:eastAsia="en-US" w:bidi="he-IL"/>
              </w:rPr>
              <w:t xml:space="preserve">      На </w:t>
            </w:r>
            <w:r w:rsidRPr="00C14E7E">
              <w:rPr>
                <w:rFonts w:eastAsia="Calibri"/>
                <w:b/>
                <w:sz w:val="28"/>
                <w:szCs w:val="28"/>
                <w:lang w:eastAsia="en-US" w:bidi="he-IL"/>
              </w:rPr>
              <w:t>8-ой</w:t>
            </w:r>
            <w:r w:rsidRPr="00C14E7E">
              <w:rPr>
                <w:rFonts w:eastAsia="Calibri"/>
                <w:b/>
                <w:i/>
                <w:sz w:val="28"/>
                <w:szCs w:val="28"/>
                <w:lang w:eastAsia="en-US" w:bidi="he-IL"/>
              </w:rPr>
              <w:t xml:space="preserve"> песни </w:t>
            </w:r>
            <w:r w:rsidRPr="00C14E7E">
              <w:rPr>
                <w:rFonts w:eastAsia="Calibri"/>
                <w:b/>
                <w:sz w:val="28"/>
                <w:szCs w:val="28"/>
                <w:lang w:eastAsia="en-US" w:bidi="he-IL"/>
              </w:rPr>
              <w:t>канона</w:t>
            </w:r>
            <w:r w:rsidRPr="00C14E7E">
              <w:rPr>
                <w:rFonts w:eastAsia="Calibri"/>
                <w:b/>
                <w:i/>
                <w:sz w:val="28"/>
                <w:szCs w:val="28"/>
                <w:lang w:eastAsia="en-US" w:bidi="he-IL"/>
              </w:rPr>
              <w:t xml:space="preserve"> </w:t>
            </w:r>
            <w:r w:rsidRPr="00C14E7E">
              <w:rPr>
                <w:rFonts w:eastAsia="Calibri"/>
                <w:b/>
                <w:i/>
                <w:sz w:val="28"/>
                <w:szCs w:val="28"/>
                <w:u w:val="single"/>
                <w:lang w:eastAsia="en-US" w:bidi="he-IL"/>
              </w:rPr>
              <w:t>диакон</w:t>
            </w:r>
            <w:r w:rsidRPr="00C14E7E">
              <w:rPr>
                <w:rFonts w:eastAsia="Calibri"/>
                <w:b/>
                <w:i/>
                <w:sz w:val="28"/>
                <w:szCs w:val="28"/>
                <w:lang w:eastAsia="en-US" w:bidi="he-IL"/>
              </w:rPr>
              <w:t xml:space="preserve"> </w:t>
            </w:r>
            <w:r w:rsidRPr="00C14E7E">
              <w:rPr>
                <w:rFonts w:eastAsia="Calibri"/>
                <w:sz w:val="28"/>
                <w:szCs w:val="28"/>
                <w:lang w:eastAsia="en-US" w:bidi="he-IL"/>
              </w:rPr>
              <w:t>(а если его нет, то</w:t>
            </w:r>
            <w:r w:rsidRPr="00C14E7E">
              <w:rPr>
                <w:rFonts w:eastAsia="Calibri"/>
                <w:b/>
                <w:i/>
                <w:sz w:val="28"/>
                <w:szCs w:val="28"/>
                <w:lang w:eastAsia="en-US" w:bidi="he-IL"/>
              </w:rPr>
              <w:t xml:space="preserve"> </w:t>
            </w:r>
            <w:r w:rsidRPr="00C14E7E">
              <w:rPr>
                <w:rFonts w:eastAsia="Calibri"/>
                <w:b/>
                <w:i/>
                <w:sz w:val="28"/>
                <w:szCs w:val="28"/>
                <w:u w:val="single"/>
                <w:lang w:eastAsia="en-US" w:bidi="he-IL"/>
              </w:rPr>
              <w:t>священни</w:t>
            </w:r>
            <w:r w:rsidRPr="00A12C17">
              <w:rPr>
                <w:rFonts w:eastAsia="Calibri"/>
                <w:b/>
                <w:i/>
                <w:sz w:val="28"/>
                <w:szCs w:val="28"/>
                <w:u w:val="single"/>
                <w:lang w:eastAsia="en-US" w:bidi="he-IL"/>
              </w:rPr>
              <w:t>к</w:t>
            </w:r>
            <w:r w:rsidRPr="00C14E7E">
              <w:rPr>
                <w:rFonts w:eastAsia="Calibri"/>
                <w:b/>
                <w:i/>
                <w:sz w:val="28"/>
                <w:szCs w:val="28"/>
                <w:lang w:eastAsia="en-US" w:bidi="he-IL"/>
              </w:rPr>
              <w:t>)</w:t>
            </w:r>
            <w:r w:rsidRPr="00C14E7E">
              <w:rPr>
                <w:rFonts w:eastAsia="Calibri"/>
                <w:sz w:val="28"/>
                <w:szCs w:val="28"/>
                <w:lang w:eastAsia="en-US" w:bidi="he-IL"/>
              </w:rPr>
              <w:t xml:space="preserve"> совершает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sz w:val="28"/>
                <w:szCs w:val="28"/>
                <w:lang w:eastAsia="en-US" w:bidi="he-IL"/>
              </w:rPr>
              <w:t>полное</w:t>
            </w:r>
            <w:r w:rsidRPr="00C14E7E">
              <w:rPr>
                <w:rFonts w:eastAsia="Calibri"/>
                <w:sz w:val="28"/>
                <w:szCs w:val="28"/>
                <w:lang w:eastAsia="en-US" w:bidi="he-IL"/>
              </w:rPr>
              <w:t xml:space="preserve"> </w:t>
            </w:r>
            <w:r w:rsidRPr="00C14E7E">
              <w:rPr>
                <w:rFonts w:eastAsia="Calibri"/>
                <w:b/>
                <w:i/>
                <w:sz w:val="28"/>
                <w:szCs w:val="28"/>
                <w:lang w:eastAsia="en-US" w:bidi="he-IL"/>
              </w:rPr>
              <w:t xml:space="preserve">каждение </w:t>
            </w:r>
            <w:r w:rsidRPr="00C14E7E">
              <w:rPr>
                <w:rFonts w:eastAsia="Calibri"/>
                <w:sz w:val="28"/>
                <w:szCs w:val="28"/>
                <w:lang w:eastAsia="en-US" w:bidi="he-IL"/>
              </w:rPr>
              <w:t xml:space="preserve">храма.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sz w:val="28"/>
                <w:szCs w:val="28"/>
                <w:lang w:eastAsia="en-US" w:bidi="he-IL"/>
              </w:rPr>
              <w:t>После</w:t>
            </w:r>
            <w:r w:rsidRPr="00C14E7E">
              <w:rPr>
                <w:rFonts w:eastAsia="Calibri"/>
                <w:b/>
                <w:i/>
                <w:sz w:val="28"/>
                <w:szCs w:val="28"/>
                <w:lang w:eastAsia="en-US" w:bidi="he-IL"/>
              </w:rPr>
              <w:t xml:space="preserve"> катавасии</w:t>
            </w:r>
            <w:r w:rsidRPr="00C14E7E">
              <w:rPr>
                <w:rFonts w:eastAsia="Calibri"/>
                <w:b/>
                <w:sz w:val="28"/>
                <w:szCs w:val="28"/>
                <w:lang w:eastAsia="en-US" w:bidi="he-IL"/>
              </w:rPr>
              <w:t xml:space="preserve"> 8-ой </w:t>
            </w:r>
            <w:r w:rsidRPr="00C14E7E">
              <w:rPr>
                <w:rFonts w:eastAsia="Calibri"/>
                <w:b/>
                <w:i/>
                <w:sz w:val="28"/>
                <w:szCs w:val="28"/>
                <w:lang w:eastAsia="en-US" w:bidi="he-IL"/>
              </w:rPr>
              <w:t xml:space="preserve">песни </w:t>
            </w:r>
            <w:r w:rsidRPr="00C14E7E">
              <w:rPr>
                <w:rFonts w:eastAsia="Calibri"/>
                <w:b/>
                <w:i/>
                <w:sz w:val="28"/>
                <w:szCs w:val="28"/>
                <w:u w:val="single"/>
                <w:lang w:eastAsia="en-US" w:bidi="he-IL"/>
              </w:rPr>
              <w:t>диакон</w:t>
            </w:r>
            <w:r w:rsidRPr="00C14E7E">
              <w:rPr>
                <w:rFonts w:eastAsia="Calibri"/>
                <w:b/>
                <w:i/>
                <w:sz w:val="28"/>
                <w:szCs w:val="28"/>
                <w:lang w:eastAsia="en-US" w:bidi="he-IL"/>
              </w:rPr>
              <w:t xml:space="preserve"> </w:t>
            </w:r>
            <w:r w:rsidRPr="00C14E7E">
              <w:rPr>
                <w:rFonts w:eastAsia="Calibri"/>
                <w:sz w:val="28"/>
                <w:szCs w:val="28"/>
                <w:lang w:eastAsia="en-US" w:bidi="he-IL"/>
              </w:rPr>
              <w:t xml:space="preserve">перед местной иконой Божией Матери: </w:t>
            </w:r>
            <w:r w:rsidRPr="00C14E7E">
              <w:rPr>
                <w:rFonts w:eastAsia="Calibri"/>
                <w:b/>
                <w:sz w:val="28"/>
                <w:szCs w:val="28"/>
                <w:lang w:eastAsia="en-US" w:bidi="he-IL"/>
              </w:rPr>
              <w:t>«Богородицу и Матерь света…»</w:t>
            </w:r>
            <w:r w:rsidRPr="00C14E7E">
              <w:rPr>
                <w:rFonts w:eastAsia="Calibri"/>
                <w:sz w:val="28"/>
                <w:szCs w:val="28"/>
                <w:lang w:eastAsia="en-US" w:bidi="he-IL"/>
              </w:rPr>
              <w:t xml:space="preserve">. </w:t>
            </w:r>
          </w:p>
          <w:p w:rsidR="001F54B4" w:rsidRPr="00C14E7E" w:rsidRDefault="001F54B4" w:rsidP="003D4485">
            <w:pPr>
              <w:overflowPunct/>
              <w:autoSpaceDE/>
              <w:autoSpaceDN/>
              <w:adjustRightInd/>
              <w:jc w:val="center"/>
              <w:textAlignment w:val="auto"/>
              <w:rPr>
                <w:rFonts w:eastAsia="Calibri"/>
                <w:i/>
                <w:iCs/>
                <w:u w:val="words"/>
                <w:lang w:eastAsia="en-US" w:bidi="he-IL"/>
              </w:rPr>
            </w:pPr>
            <w:r w:rsidRPr="00C14E7E">
              <w:rPr>
                <w:rFonts w:eastAsia="Calibri"/>
                <w:b/>
                <w:i/>
                <w:sz w:val="28"/>
                <w:szCs w:val="28"/>
                <w:u w:val="single"/>
                <w:lang w:eastAsia="en-US" w:bidi="he-IL"/>
              </w:rPr>
              <w:t>Хор</w:t>
            </w:r>
            <w:r w:rsidRPr="00C14E7E">
              <w:rPr>
                <w:rFonts w:eastAsia="Calibri"/>
                <w:b/>
                <w:bCs/>
                <w:i/>
                <w:iCs/>
                <w:sz w:val="28"/>
                <w:szCs w:val="28"/>
                <w:lang w:eastAsia="en-US" w:bidi="he-IL"/>
              </w:rPr>
              <w:t>:</w:t>
            </w:r>
            <w:r w:rsidRPr="00C14E7E">
              <w:rPr>
                <w:rFonts w:eastAsia="Calibri"/>
                <w:b/>
                <w:i/>
                <w:sz w:val="28"/>
                <w:szCs w:val="28"/>
                <w:lang w:eastAsia="en-US" w:bidi="he-IL"/>
              </w:rPr>
              <w:t xml:space="preserve"> </w:t>
            </w:r>
            <w:r w:rsidRPr="00C14E7E">
              <w:rPr>
                <w:rFonts w:eastAsia="Calibri"/>
                <w:b/>
                <w:sz w:val="28"/>
                <w:szCs w:val="28"/>
                <w:lang w:eastAsia="en-US" w:bidi="he-IL"/>
              </w:rPr>
              <w:t xml:space="preserve">«Величит душа Моя Господа», </w:t>
            </w:r>
            <w:r w:rsidRPr="00C14E7E">
              <w:rPr>
                <w:rFonts w:eastAsia="Calibri"/>
                <w:bCs/>
                <w:sz w:val="28"/>
                <w:szCs w:val="28"/>
                <w:lang w:eastAsia="en-US" w:bidi="he-IL"/>
              </w:rPr>
              <w:t>а</w:t>
            </w:r>
            <w:r w:rsidRPr="00C14E7E">
              <w:rPr>
                <w:rFonts w:eastAsia="Calibri"/>
                <w:b/>
                <w:sz w:val="28"/>
                <w:szCs w:val="28"/>
                <w:lang w:eastAsia="en-US" w:bidi="he-IL"/>
              </w:rPr>
              <w:t xml:space="preserve"> </w:t>
            </w:r>
            <w:r w:rsidRPr="00C14E7E">
              <w:rPr>
                <w:rFonts w:eastAsia="Calibri"/>
                <w:b/>
                <w:i/>
                <w:iCs/>
                <w:sz w:val="28"/>
                <w:szCs w:val="28"/>
                <w:u w:val="single"/>
                <w:lang w:eastAsia="en-US" w:bidi="he-IL"/>
              </w:rPr>
              <w:t>д</w:t>
            </w:r>
            <w:r w:rsidRPr="00C14E7E">
              <w:rPr>
                <w:rFonts w:eastAsia="Calibri"/>
                <w:b/>
                <w:i/>
                <w:sz w:val="28"/>
                <w:szCs w:val="28"/>
                <w:u w:val="single"/>
                <w:lang w:eastAsia="en-US" w:bidi="he-IL"/>
              </w:rPr>
              <w:t>иакон</w:t>
            </w:r>
            <w:r w:rsidRPr="00C14E7E">
              <w:rPr>
                <w:rFonts w:eastAsia="Calibri"/>
                <w:bCs/>
                <w:iCs/>
                <w:sz w:val="28"/>
                <w:szCs w:val="28"/>
                <w:lang w:eastAsia="en-US" w:bidi="he-IL"/>
              </w:rPr>
              <w:t xml:space="preserve"> продолжает каждение.</w:t>
            </w:r>
          </w:p>
        </w:tc>
      </w:tr>
      <w:tr w:rsidR="001F54B4" w:rsidRPr="00C14E7E" w:rsidTr="001F54B4">
        <w:trPr>
          <w:trHeight w:val="908"/>
        </w:trPr>
        <w:tc>
          <w:tcPr>
            <w:tcW w:w="6214" w:type="dxa"/>
            <w:gridSpan w:val="6"/>
          </w:tcPr>
          <w:p w:rsidR="001F54B4" w:rsidRPr="00C14E7E" w:rsidRDefault="001F54B4" w:rsidP="003D4485">
            <w:pPr>
              <w:tabs>
                <w:tab w:val="left" w:pos="426"/>
                <w:tab w:val="left" w:pos="8920"/>
              </w:tabs>
              <w:ind w:right="-11"/>
              <w:jc w:val="center"/>
              <w:textAlignment w:val="auto"/>
              <w:outlineLvl w:val="0"/>
              <w:rPr>
                <w:b/>
                <w:sz w:val="28"/>
                <w:szCs w:val="28"/>
              </w:rPr>
            </w:pPr>
            <w:r w:rsidRPr="00C14E7E">
              <w:rPr>
                <w:sz w:val="28"/>
                <w:szCs w:val="28"/>
              </w:rPr>
              <w:lastRenderedPageBreak/>
              <w:t xml:space="preserve">После </w:t>
            </w:r>
            <w:r w:rsidRPr="00C14E7E">
              <w:rPr>
                <w:b/>
                <w:sz w:val="28"/>
                <w:szCs w:val="28"/>
              </w:rPr>
              <w:t xml:space="preserve">9-й </w:t>
            </w:r>
            <w:r w:rsidRPr="00C14E7E">
              <w:rPr>
                <w:b/>
                <w:i/>
                <w:sz w:val="28"/>
                <w:szCs w:val="28"/>
              </w:rPr>
              <w:t>песни</w:t>
            </w:r>
            <w:r w:rsidRPr="00C14E7E">
              <w:rPr>
                <w:sz w:val="28"/>
                <w:szCs w:val="28"/>
              </w:rPr>
              <w:t xml:space="preserve"> </w:t>
            </w:r>
            <w:r w:rsidRPr="00C14E7E">
              <w:rPr>
                <w:b/>
                <w:sz w:val="28"/>
                <w:szCs w:val="28"/>
              </w:rPr>
              <w:t>канона</w:t>
            </w:r>
            <w:r w:rsidRPr="00C14E7E">
              <w:rPr>
                <w:b/>
                <w:i/>
                <w:sz w:val="28"/>
                <w:szCs w:val="28"/>
              </w:rPr>
              <w:t xml:space="preserve"> хор катавасию </w:t>
            </w:r>
            <w:r w:rsidRPr="00C14E7E">
              <w:rPr>
                <w:sz w:val="28"/>
                <w:szCs w:val="28"/>
              </w:rPr>
              <w:t>и</w:t>
            </w:r>
            <w:r w:rsidRPr="00C14E7E">
              <w:rPr>
                <w:b/>
                <w:i/>
                <w:sz w:val="28"/>
                <w:szCs w:val="28"/>
              </w:rPr>
              <w:t xml:space="preserve"> </w:t>
            </w:r>
            <w:r w:rsidRPr="00C14E7E">
              <w:rPr>
                <w:b/>
                <w:sz w:val="28"/>
                <w:szCs w:val="28"/>
              </w:rPr>
              <w:t>«Достойно есть…».</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i/>
                <w:sz w:val="28"/>
                <w:szCs w:val="28"/>
                <w:u w:val="words"/>
                <w:lang w:eastAsia="en-US" w:bidi="he-IL"/>
              </w:rPr>
              <w:t>Примечание</w:t>
            </w:r>
            <w:r w:rsidRPr="00A12C17">
              <w:rPr>
                <w:rFonts w:eastAsia="Calibri"/>
                <w:b/>
                <w:i/>
                <w:sz w:val="28"/>
                <w:szCs w:val="28"/>
                <w:lang w:eastAsia="en-US" w:bidi="he-IL"/>
              </w:rPr>
              <w:t>.</w:t>
            </w:r>
            <w:r w:rsidRPr="00C14E7E">
              <w:rPr>
                <w:rFonts w:eastAsia="Calibri"/>
                <w:b/>
                <w:i/>
                <w:sz w:val="28"/>
                <w:szCs w:val="28"/>
                <w:u w:val="words"/>
                <w:lang w:eastAsia="en-US" w:bidi="he-IL"/>
              </w:rPr>
              <w:t xml:space="preserve"> </w:t>
            </w:r>
            <w:r w:rsidRPr="00C14E7E">
              <w:rPr>
                <w:rFonts w:eastAsia="Calibri"/>
                <w:i/>
                <w:sz w:val="28"/>
                <w:szCs w:val="28"/>
                <w:lang w:eastAsia="en-US" w:bidi="he-IL"/>
              </w:rPr>
              <w:t>В дни предпразднства и попразднства двунадесятых праздников, а также в период пения</w:t>
            </w:r>
            <w:r w:rsidRPr="00C14E7E">
              <w:rPr>
                <w:rFonts w:eastAsia="Calibri"/>
                <w:sz w:val="28"/>
                <w:szCs w:val="28"/>
                <w:lang w:eastAsia="en-US" w:bidi="he-IL"/>
              </w:rPr>
              <w:t xml:space="preserve"> </w:t>
            </w:r>
            <w:r w:rsidRPr="00C14E7E">
              <w:rPr>
                <w:rFonts w:eastAsia="Calibri"/>
                <w:i/>
                <w:sz w:val="28"/>
                <w:szCs w:val="28"/>
                <w:lang w:eastAsia="en-US" w:bidi="he-IL"/>
              </w:rPr>
              <w:t xml:space="preserve">Цветной Триоди </w:t>
            </w:r>
            <w:r w:rsidRPr="00C14E7E">
              <w:rPr>
                <w:rFonts w:eastAsia="Calibri"/>
                <w:b/>
                <w:sz w:val="28"/>
                <w:szCs w:val="28"/>
                <w:lang w:eastAsia="en-US" w:bidi="he-IL"/>
              </w:rPr>
              <w:t xml:space="preserve">«Достойно есть…» </w:t>
            </w:r>
            <w:r w:rsidRPr="00C14E7E">
              <w:rPr>
                <w:rFonts w:eastAsia="Calibri"/>
                <w:i/>
                <w:sz w:val="28"/>
                <w:szCs w:val="28"/>
                <w:lang w:eastAsia="en-US" w:bidi="he-IL"/>
              </w:rPr>
              <w:t>не поется.</w:t>
            </w:r>
          </w:p>
        </w:tc>
        <w:tc>
          <w:tcPr>
            <w:tcW w:w="4392" w:type="dxa"/>
            <w:gridSpan w:val="2"/>
            <w:vAlign w:val="center"/>
          </w:tcPr>
          <w:p w:rsidR="00A12C17" w:rsidRDefault="001F54B4" w:rsidP="003D4485">
            <w:pPr>
              <w:overflowPunct/>
              <w:autoSpaceDE/>
              <w:autoSpaceDN/>
              <w:adjustRightInd/>
              <w:jc w:val="center"/>
              <w:textAlignment w:val="auto"/>
              <w:rPr>
                <w:rFonts w:eastAsia="Calibri"/>
                <w:b/>
                <w:i/>
                <w:sz w:val="28"/>
                <w:szCs w:val="28"/>
                <w:lang w:eastAsia="en-US" w:bidi="he-IL"/>
              </w:rPr>
            </w:pPr>
            <w:r w:rsidRPr="00C14E7E">
              <w:rPr>
                <w:rFonts w:eastAsia="Calibri"/>
                <w:bCs/>
                <w:sz w:val="28"/>
                <w:szCs w:val="28"/>
                <w:lang w:eastAsia="en-US" w:bidi="he-IL"/>
              </w:rPr>
              <w:t xml:space="preserve">После </w:t>
            </w:r>
            <w:r w:rsidRPr="00C14E7E">
              <w:rPr>
                <w:rFonts w:eastAsia="Calibri"/>
                <w:b/>
                <w:sz w:val="28"/>
                <w:szCs w:val="28"/>
                <w:lang w:eastAsia="en-US" w:bidi="he-IL"/>
              </w:rPr>
              <w:t xml:space="preserve">9-й </w:t>
            </w:r>
            <w:r w:rsidRPr="00C14E7E">
              <w:rPr>
                <w:rFonts w:eastAsia="Calibri"/>
                <w:b/>
                <w:i/>
                <w:sz w:val="28"/>
                <w:szCs w:val="28"/>
                <w:lang w:eastAsia="en-US" w:bidi="he-IL"/>
              </w:rPr>
              <w:t>песни</w:t>
            </w:r>
            <w:r w:rsidRPr="00C14E7E">
              <w:rPr>
                <w:rFonts w:eastAsia="Calibri"/>
                <w:b/>
                <w:sz w:val="28"/>
                <w:szCs w:val="28"/>
                <w:lang w:eastAsia="en-US" w:bidi="he-IL"/>
              </w:rPr>
              <w:t xml:space="preserve"> канона</w:t>
            </w:r>
            <w:r w:rsidRPr="00C14E7E">
              <w:rPr>
                <w:rFonts w:eastAsia="Calibri"/>
                <w:b/>
                <w:i/>
                <w:sz w:val="28"/>
                <w:szCs w:val="28"/>
                <w:lang w:eastAsia="en-US" w:bidi="he-IL"/>
              </w:rPr>
              <w:t xml:space="preserve"> хор</w:t>
            </w:r>
          </w:p>
          <w:p w:rsidR="00A12C17" w:rsidRDefault="001F54B4" w:rsidP="003D4485">
            <w:pPr>
              <w:overflowPunct/>
              <w:autoSpaceDE/>
              <w:autoSpaceDN/>
              <w:adjustRightInd/>
              <w:jc w:val="center"/>
              <w:textAlignment w:val="auto"/>
              <w:rPr>
                <w:rFonts w:eastAsia="Calibri"/>
                <w:b/>
                <w:i/>
                <w:sz w:val="28"/>
                <w:szCs w:val="28"/>
                <w:lang w:eastAsia="en-US" w:bidi="he-IL"/>
              </w:rPr>
            </w:pPr>
            <w:r w:rsidRPr="00C14E7E">
              <w:rPr>
                <w:rFonts w:eastAsia="Calibri"/>
                <w:b/>
                <w:i/>
                <w:sz w:val="28"/>
                <w:szCs w:val="28"/>
                <w:lang w:eastAsia="en-US" w:bidi="he-IL"/>
              </w:rPr>
              <w:t xml:space="preserve"> </w:t>
            </w:r>
            <w:r w:rsidRPr="00C14E7E">
              <w:rPr>
                <w:rFonts w:eastAsia="Calibri"/>
                <w:iCs/>
                <w:sz w:val="28"/>
                <w:szCs w:val="28"/>
                <w:lang w:eastAsia="en-US" w:bidi="he-IL"/>
              </w:rPr>
              <w:t xml:space="preserve">поет </w:t>
            </w:r>
            <w:r w:rsidRPr="00C14E7E">
              <w:rPr>
                <w:rFonts w:eastAsia="Calibri"/>
                <w:b/>
                <w:i/>
                <w:sz w:val="28"/>
                <w:szCs w:val="28"/>
                <w:lang w:eastAsia="en-US" w:bidi="he-IL"/>
              </w:rPr>
              <w:t xml:space="preserve">катавасию. </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sz w:val="28"/>
                <w:szCs w:val="28"/>
                <w:lang w:eastAsia="en-US" w:bidi="he-IL"/>
              </w:rPr>
              <w:t>«Достойно есть…»</w:t>
            </w:r>
            <w:r w:rsidRPr="00C14E7E">
              <w:rPr>
                <w:rFonts w:eastAsia="Calibri"/>
                <w:sz w:val="28"/>
                <w:szCs w:val="28"/>
                <w:lang w:eastAsia="en-US" w:bidi="he-IL"/>
              </w:rPr>
              <w:t xml:space="preserve"> не поется</w:t>
            </w:r>
          </w:p>
        </w:tc>
      </w:tr>
      <w:tr w:rsidR="001F54B4" w:rsidRPr="00C14E7E" w:rsidTr="001F54B4">
        <w:trPr>
          <w:trHeight w:val="691"/>
        </w:trPr>
        <w:tc>
          <w:tcPr>
            <w:tcW w:w="10606" w:type="dxa"/>
            <w:gridSpan w:val="8"/>
          </w:tcPr>
          <w:p w:rsidR="00D24E2C" w:rsidRPr="00C14E7E" w:rsidRDefault="001F54B4" w:rsidP="003D4485">
            <w:pPr>
              <w:tabs>
                <w:tab w:val="left" w:pos="426"/>
              </w:tabs>
              <w:jc w:val="center"/>
              <w:textAlignment w:val="auto"/>
              <w:rPr>
                <w:b/>
                <w:i/>
                <w:sz w:val="28"/>
                <w:szCs w:val="28"/>
              </w:rPr>
            </w:pPr>
            <w:r w:rsidRPr="00C14E7E">
              <w:rPr>
                <w:b/>
                <w:i/>
                <w:sz w:val="28"/>
                <w:szCs w:val="28"/>
                <w:u w:val="single"/>
              </w:rPr>
              <w:t>Диакон</w:t>
            </w:r>
            <w:r w:rsidRPr="00C14E7E">
              <w:rPr>
                <w:b/>
                <w:i/>
                <w:sz w:val="28"/>
                <w:szCs w:val="28"/>
              </w:rPr>
              <w:t xml:space="preserve"> </w:t>
            </w:r>
            <w:r w:rsidRPr="00C14E7E">
              <w:rPr>
                <w:sz w:val="28"/>
                <w:szCs w:val="28"/>
              </w:rPr>
              <w:t xml:space="preserve">на амвоне </w:t>
            </w:r>
            <w:r w:rsidRPr="00C14E7E">
              <w:rPr>
                <w:bCs/>
                <w:i/>
                <w:sz w:val="28"/>
                <w:szCs w:val="28"/>
              </w:rPr>
              <w:t>(а если его нет, то</w:t>
            </w:r>
            <w:r w:rsidRPr="00C14E7E">
              <w:rPr>
                <w:b/>
                <w:i/>
                <w:sz w:val="28"/>
                <w:szCs w:val="28"/>
              </w:rPr>
              <w:t xml:space="preserve"> </w:t>
            </w:r>
            <w:r w:rsidRPr="00C14E7E">
              <w:rPr>
                <w:b/>
                <w:i/>
                <w:sz w:val="28"/>
                <w:szCs w:val="28"/>
                <w:u w:val="single"/>
              </w:rPr>
              <w:t>священник</w:t>
            </w:r>
            <w:r w:rsidRPr="00C14E7E">
              <w:rPr>
                <w:sz w:val="28"/>
                <w:szCs w:val="28"/>
              </w:rPr>
              <w:t xml:space="preserve"> </w:t>
            </w:r>
            <w:r w:rsidRPr="00C14E7E">
              <w:rPr>
                <w:i/>
                <w:iCs/>
                <w:sz w:val="28"/>
                <w:szCs w:val="28"/>
              </w:rPr>
              <w:t>перед престолом</w:t>
            </w:r>
            <w:r w:rsidRPr="00C14E7E">
              <w:rPr>
                <w:bCs/>
                <w:i/>
                <w:sz w:val="28"/>
                <w:szCs w:val="28"/>
              </w:rPr>
              <w:t>)</w:t>
            </w:r>
            <w:r w:rsidRPr="00C14E7E">
              <w:rPr>
                <w:b/>
                <w:i/>
                <w:sz w:val="28"/>
                <w:szCs w:val="28"/>
              </w:rPr>
              <w:t xml:space="preserve"> </w:t>
            </w:r>
          </w:p>
          <w:p w:rsidR="001F54B4" w:rsidRPr="00C14E7E" w:rsidRDefault="001F54B4" w:rsidP="003D4485">
            <w:pPr>
              <w:tabs>
                <w:tab w:val="left" w:pos="426"/>
              </w:tabs>
              <w:jc w:val="center"/>
              <w:textAlignment w:val="auto"/>
              <w:rPr>
                <w:b/>
                <w:i/>
                <w:sz w:val="28"/>
                <w:szCs w:val="28"/>
              </w:rPr>
            </w:pPr>
            <w:r w:rsidRPr="00C14E7E">
              <w:rPr>
                <w:b/>
                <w:sz w:val="28"/>
                <w:szCs w:val="28"/>
              </w:rPr>
              <w:t>малую</w:t>
            </w:r>
            <w:r w:rsidRPr="00C14E7E">
              <w:rPr>
                <w:b/>
                <w:i/>
                <w:sz w:val="28"/>
                <w:szCs w:val="28"/>
              </w:rPr>
              <w:t xml:space="preserve"> ектению:</w:t>
            </w:r>
            <w:r w:rsidRPr="00C14E7E">
              <w:rPr>
                <w:sz w:val="28"/>
                <w:szCs w:val="28"/>
              </w:rPr>
              <w:t xml:space="preserve"> </w:t>
            </w:r>
            <w:r w:rsidRPr="00C14E7E">
              <w:rPr>
                <w:b/>
                <w:sz w:val="28"/>
                <w:szCs w:val="28"/>
              </w:rPr>
              <w:t>«Паки и паки…».</w:t>
            </w:r>
            <w:r w:rsidRPr="00C14E7E">
              <w:rPr>
                <w:b/>
                <w:i/>
                <w:sz w:val="28"/>
                <w:szCs w:val="28"/>
              </w:rPr>
              <w:t xml:space="preserve"> </w:t>
            </w:r>
          </w:p>
          <w:p w:rsidR="001F54B4" w:rsidRPr="00C14E7E" w:rsidRDefault="001F54B4" w:rsidP="003D4485">
            <w:pPr>
              <w:tabs>
                <w:tab w:val="left" w:pos="284"/>
                <w:tab w:val="left" w:pos="426"/>
              </w:tabs>
              <w:jc w:val="center"/>
              <w:textAlignment w:val="auto"/>
              <w:outlineLvl w:val="0"/>
              <w:rPr>
                <w:b/>
                <w:i/>
                <w:sz w:val="28"/>
                <w:szCs w:val="28"/>
                <w:u w:val="single"/>
              </w:rPr>
            </w:pPr>
            <w:r w:rsidRPr="00C14E7E">
              <w:rPr>
                <w:b/>
                <w:i/>
                <w:sz w:val="28"/>
                <w:szCs w:val="28"/>
                <w:u w:val="single"/>
              </w:rPr>
              <w:t>Священник</w:t>
            </w:r>
            <w:r w:rsidRPr="00C14E7E">
              <w:rPr>
                <w:i/>
                <w:iCs/>
                <w:sz w:val="28"/>
                <w:szCs w:val="28"/>
              </w:rPr>
              <w:t xml:space="preserve"> </w:t>
            </w:r>
            <w:r w:rsidRPr="00C14E7E">
              <w:rPr>
                <w:sz w:val="28"/>
                <w:szCs w:val="28"/>
              </w:rPr>
              <w:t xml:space="preserve">перед престолом: </w:t>
            </w:r>
            <w:r w:rsidRPr="00C14E7E">
              <w:rPr>
                <w:b/>
                <w:sz w:val="28"/>
                <w:szCs w:val="28"/>
              </w:rPr>
              <w:t>«Яко тя хвалят вся силы небесныя…».</w:t>
            </w:r>
          </w:p>
          <w:p w:rsidR="001F54B4" w:rsidRPr="00C14E7E" w:rsidRDefault="001F54B4" w:rsidP="003D4485">
            <w:pPr>
              <w:tabs>
                <w:tab w:val="left" w:pos="284"/>
                <w:tab w:val="left" w:pos="426"/>
              </w:tabs>
              <w:jc w:val="center"/>
              <w:textAlignment w:val="auto"/>
              <w:outlineLvl w:val="0"/>
              <w:rPr>
                <w:b/>
                <w:i/>
                <w:sz w:val="28"/>
                <w:szCs w:val="28"/>
              </w:rPr>
            </w:pPr>
            <w:r w:rsidRPr="00C14E7E">
              <w:rPr>
                <w:b/>
                <w:i/>
                <w:sz w:val="28"/>
                <w:szCs w:val="28"/>
                <w:u w:val="single"/>
              </w:rPr>
              <w:t>Хор</w:t>
            </w:r>
            <w:r w:rsidRPr="00C14E7E">
              <w:rPr>
                <w:b/>
                <w:i/>
                <w:sz w:val="28"/>
                <w:szCs w:val="28"/>
              </w:rPr>
              <w:t xml:space="preserve">: </w:t>
            </w:r>
            <w:r w:rsidRPr="00C14E7E">
              <w:rPr>
                <w:b/>
                <w:sz w:val="28"/>
                <w:szCs w:val="28"/>
              </w:rPr>
              <w:t>«Аминь».</w:t>
            </w:r>
          </w:p>
          <w:p w:rsidR="001F54B4" w:rsidRPr="00C14E7E" w:rsidRDefault="001F54B4" w:rsidP="003D4485">
            <w:pPr>
              <w:overflowPunct/>
              <w:autoSpaceDE/>
              <w:autoSpaceDN/>
              <w:adjustRightInd/>
              <w:jc w:val="center"/>
              <w:textAlignment w:val="auto"/>
              <w:rPr>
                <w:rFonts w:eastAsia="Calibri"/>
                <w:lang w:eastAsia="en-US" w:bidi="he-IL"/>
              </w:rPr>
            </w:pPr>
            <w:r w:rsidRPr="00C14E7E">
              <w:rPr>
                <w:rFonts w:eastAsia="Calibri"/>
                <w:b/>
                <w:i/>
                <w:sz w:val="28"/>
                <w:szCs w:val="28"/>
                <w:u w:val="single"/>
                <w:lang w:eastAsia="en-US" w:bidi="he-IL"/>
              </w:rPr>
              <w:t>Чтец</w:t>
            </w:r>
            <w:r w:rsidRPr="00C14E7E">
              <w:rPr>
                <w:rFonts w:eastAsia="Calibri"/>
                <w:b/>
                <w:i/>
                <w:sz w:val="28"/>
                <w:szCs w:val="28"/>
                <w:lang w:eastAsia="en-US" w:bidi="he-IL"/>
              </w:rPr>
              <w:t xml:space="preserve"> </w:t>
            </w:r>
            <w:r w:rsidRPr="00C14E7E">
              <w:rPr>
                <w:rFonts w:eastAsia="Calibri"/>
                <w:sz w:val="28"/>
                <w:szCs w:val="28"/>
                <w:lang w:eastAsia="en-US" w:bidi="he-IL"/>
              </w:rPr>
              <w:t xml:space="preserve">читает </w:t>
            </w:r>
            <w:r w:rsidRPr="00C14E7E">
              <w:rPr>
                <w:rFonts w:eastAsia="Calibri"/>
                <w:b/>
                <w:i/>
                <w:sz w:val="28"/>
                <w:szCs w:val="28"/>
                <w:lang w:eastAsia="en-US" w:bidi="he-IL"/>
              </w:rPr>
              <w:t>экзапостиларий</w:t>
            </w:r>
            <w:r w:rsidRPr="00C14E7E">
              <w:rPr>
                <w:rFonts w:eastAsia="Calibri"/>
                <w:sz w:val="28"/>
                <w:szCs w:val="28"/>
                <w:lang w:eastAsia="en-US" w:bidi="he-IL"/>
              </w:rPr>
              <w:t xml:space="preserve"> или </w:t>
            </w:r>
            <w:r w:rsidRPr="00C14E7E">
              <w:rPr>
                <w:rFonts w:eastAsia="Calibri"/>
                <w:b/>
                <w:i/>
                <w:sz w:val="28"/>
                <w:szCs w:val="28"/>
                <w:lang w:eastAsia="en-US" w:bidi="he-IL"/>
              </w:rPr>
              <w:t>светилен.</w:t>
            </w:r>
          </w:p>
        </w:tc>
      </w:tr>
      <w:tr w:rsidR="001F54B4" w:rsidRPr="00C14E7E" w:rsidTr="00D24E2C">
        <w:trPr>
          <w:trHeight w:val="207"/>
        </w:trPr>
        <w:tc>
          <w:tcPr>
            <w:tcW w:w="5245" w:type="dxa"/>
          </w:tcPr>
          <w:p w:rsidR="001F54B4" w:rsidRPr="00C14E7E" w:rsidRDefault="001F54B4" w:rsidP="003D4485">
            <w:pPr>
              <w:tabs>
                <w:tab w:val="left" w:pos="426"/>
              </w:tabs>
              <w:jc w:val="center"/>
              <w:textAlignment w:val="auto"/>
              <w:rPr>
                <w:b/>
                <w:i/>
                <w:u w:val="single"/>
              </w:rPr>
            </w:pPr>
          </w:p>
        </w:tc>
        <w:tc>
          <w:tcPr>
            <w:tcW w:w="5361" w:type="dxa"/>
            <w:gridSpan w:val="7"/>
          </w:tcPr>
          <w:p w:rsidR="001F54B4" w:rsidRPr="00C14E7E" w:rsidRDefault="001F54B4" w:rsidP="00A12C17">
            <w:pPr>
              <w:tabs>
                <w:tab w:val="left" w:pos="426"/>
              </w:tabs>
              <w:jc w:val="center"/>
              <w:textAlignment w:val="auto"/>
              <w:rPr>
                <w:b/>
                <w:i/>
                <w:sz w:val="28"/>
                <w:szCs w:val="28"/>
                <w:u w:val="single"/>
              </w:rPr>
            </w:pPr>
            <w:r w:rsidRPr="00C14E7E">
              <w:rPr>
                <w:b/>
                <w:i/>
                <w:sz w:val="28"/>
                <w:szCs w:val="28"/>
                <w:u w:val="single"/>
              </w:rPr>
              <w:t>Хор</w:t>
            </w:r>
            <w:r w:rsidRPr="00C14E7E">
              <w:rPr>
                <w:b/>
                <w:bCs/>
                <w:i/>
                <w:iCs/>
                <w:sz w:val="28"/>
                <w:szCs w:val="28"/>
              </w:rPr>
              <w:t xml:space="preserve">: </w:t>
            </w:r>
            <w:r w:rsidRPr="00C14E7E">
              <w:rPr>
                <w:b/>
                <w:sz w:val="28"/>
                <w:szCs w:val="28"/>
              </w:rPr>
              <w:t>«Всякое дыхание да хвалит Господа…».</w:t>
            </w:r>
            <w:r w:rsidRPr="00C14E7E">
              <w:rPr>
                <w:sz w:val="28"/>
                <w:szCs w:val="28"/>
              </w:rPr>
              <w:t xml:space="preserve"> </w:t>
            </w:r>
          </w:p>
        </w:tc>
      </w:tr>
      <w:tr w:rsidR="001F54B4" w:rsidRPr="00C14E7E" w:rsidTr="001F54B4">
        <w:trPr>
          <w:trHeight w:val="230"/>
        </w:trPr>
        <w:tc>
          <w:tcPr>
            <w:tcW w:w="10606" w:type="dxa"/>
            <w:gridSpan w:val="8"/>
          </w:tcPr>
          <w:p w:rsidR="001F54B4" w:rsidRPr="00C14E7E" w:rsidRDefault="001F54B4" w:rsidP="003D4485">
            <w:pPr>
              <w:tabs>
                <w:tab w:val="left" w:pos="426"/>
              </w:tabs>
              <w:jc w:val="center"/>
              <w:textAlignment w:val="auto"/>
              <w:rPr>
                <w:b/>
                <w:i/>
                <w:sz w:val="28"/>
                <w:szCs w:val="28"/>
                <w:u w:val="single"/>
              </w:rPr>
            </w:pPr>
            <w:r w:rsidRPr="00C14E7E">
              <w:rPr>
                <w:b/>
                <w:i/>
                <w:sz w:val="28"/>
                <w:szCs w:val="28"/>
                <w:u w:val="single"/>
              </w:rPr>
              <w:t>Чтец</w:t>
            </w:r>
            <w:r w:rsidRPr="00C14E7E">
              <w:rPr>
                <w:b/>
                <w:bCs/>
                <w:i/>
                <w:iCs/>
                <w:sz w:val="28"/>
                <w:szCs w:val="28"/>
              </w:rPr>
              <w:t>:</w:t>
            </w:r>
            <w:r w:rsidRPr="00C14E7E">
              <w:rPr>
                <w:sz w:val="28"/>
                <w:szCs w:val="28"/>
              </w:rPr>
              <w:t xml:space="preserve"> </w:t>
            </w:r>
            <w:r w:rsidRPr="00C14E7E">
              <w:rPr>
                <w:b/>
                <w:sz w:val="28"/>
                <w:szCs w:val="28"/>
              </w:rPr>
              <w:t>«Хвалите Господа с Небес...»</w:t>
            </w:r>
            <w:r w:rsidRPr="00C14E7E">
              <w:rPr>
                <w:sz w:val="28"/>
                <w:szCs w:val="28"/>
              </w:rPr>
              <w:t xml:space="preserve"> и </w:t>
            </w:r>
            <w:r w:rsidRPr="00C14E7E">
              <w:rPr>
                <w:b/>
                <w:i/>
                <w:sz w:val="28"/>
                <w:szCs w:val="28"/>
              </w:rPr>
              <w:t>хвалитные псалмы.</w:t>
            </w:r>
          </w:p>
        </w:tc>
      </w:tr>
      <w:tr w:rsidR="001F54B4" w:rsidRPr="00C14E7E" w:rsidTr="00D24E2C">
        <w:trPr>
          <w:trHeight w:val="1140"/>
        </w:trPr>
        <w:tc>
          <w:tcPr>
            <w:tcW w:w="5590" w:type="dxa"/>
            <w:gridSpan w:val="2"/>
            <w:vAlign w:val="center"/>
          </w:tcPr>
          <w:p w:rsidR="00D24E2C" w:rsidRPr="00C14E7E" w:rsidRDefault="001F54B4" w:rsidP="003D4485">
            <w:pPr>
              <w:tabs>
                <w:tab w:val="left" w:pos="426"/>
              </w:tabs>
              <w:jc w:val="center"/>
              <w:textAlignment w:val="auto"/>
              <w:rPr>
                <w:sz w:val="28"/>
                <w:szCs w:val="28"/>
              </w:rPr>
            </w:pPr>
            <w:r w:rsidRPr="00C14E7E">
              <w:rPr>
                <w:sz w:val="28"/>
                <w:szCs w:val="28"/>
              </w:rPr>
              <w:t xml:space="preserve">Если положены </w:t>
            </w:r>
            <w:r w:rsidRPr="00C14E7E">
              <w:rPr>
                <w:b/>
                <w:i/>
                <w:sz w:val="28"/>
                <w:szCs w:val="28"/>
              </w:rPr>
              <w:t xml:space="preserve">стихиры </w:t>
            </w:r>
            <w:r w:rsidRPr="00C14E7E">
              <w:rPr>
                <w:b/>
                <w:sz w:val="28"/>
                <w:szCs w:val="28"/>
              </w:rPr>
              <w:t>на хвалитех,</w:t>
            </w:r>
            <w:r w:rsidRPr="00C14E7E">
              <w:rPr>
                <w:sz w:val="28"/>
                <w:szCs w:val="28"/>
              </w:rPr>
              <w:t xml:space="preserve"> тогда после </w:t>
            </w:r>
            <w:r w:rsidRPr="00C14E7E">
              <w:rPr>
                <w:b/>
                <w:i/>
                <w:sz w:val="28"/>
                <w:szCs w:val="28"/>
              </w:rPr>
              <w:t xml:space="preserve">стихир </w:t>
            </w:r>
            <w:r w:rsidRPr="00C14E7E">
              <w:rPr>
                <w:sz w:val="28"/>
                <w:szCs w:val="28"/>
              </w:rPr>
              <w:t xml:space="preserve">на </w:t>
            </w:r>
            <w:r w:rsidRPr="00C14E7E">
              <w:rPr>
                <w:b/>
                <w:sz w:val="28"/>
                <w:szCs w:val="28"/>
              </w:rPr>
              <w:t>«Слава, и ныне»</w:t>
            </w:r>
            <w:r w:rsidRPr="00C14E7E">
              <w:rPr>
                <w:sz w:val="28"/>
                <w:szCs w:val="28"/>
              </w:rPr>
              <w:t xml:space="preserve"> поется </w:t>
            </w:r>
            <w:r w:rsidRPr="00C14E7E">
              <w:rPr>
                <w:b/>
                <w:i/>
                <w:sz w:val="28"/>
                <w:szCs w:val="28"/>
              </w:rPr>
              <w:t>богородичен</w:t>
            </w:r>
            <w:r w:rsidRPr="00C14E7E">
              <w:rPr>
                <w:sz w:val="28"/>
                <w:szCs w:val="28"/>
              </w:rPr>
              <w:t xml:space="preserve"> Минеи или</w:t>
            </w:r>
          </w:p>
          <w:p w:rsidR="001F54B4" w:rsidRPr="00C14E7E" w:rsidRDefault="001F54B4" w:rsidP="003D4485">
            <w:pPr>
              <w:tabs>
                <w:tab w:val="left" w:pos="426"/>
              </w:tabs>
              <w:jc w:val="center"/>
              <w:textAlignment w:val="auto"/>
              <w:rPr>
                <w:sz w:val="28"/>
                <w:szCs w:val="28"/>
              </w:rPr>
            </w:pPr>
            <w:r w:rsidRPr="00C14E7E">
              <w:rPr>
                <w:b/>
                <w:i/>
                <w:sz w:val="28"/>
                <w:szCs w:val="28"/>
              </w:rPr>
              <w:t xml:space="preserve">стихира </w:t>
            </w:r>
            <w:r w:rsidRPr="00C14E7E">
              <w:rPr>
                <w:sz w:val="28"/>
                <w:szCs w:val="28"/>
              </w:rPr>
              <w:t>праздника.</w:t>
            </w:r>
          </w:p>
          <w:p w:rsidR="001F54B4" w:rsidRPr="00C14E7E" w:rsidRDefault="001F54B4" w:rsidP="003D4485">
            <w:pPr>
              <w:tabs>
                <w:tab w:val="left" w:pos="426"/>
              </w:tabs>
              <w:jc w:val="center"/>
              <w:textAlignment w:val="auto"/>
              <w:rPr>
                <w:b/>
                <w:i/>
                <w:sz w:val="22"/>
                <w:szCs w:val="22"/>
                <w:u w:val="single"/>
              </w:rPr>
            </w:pPr>
            <w:r w:rsidRPr="00C14E7E">
              <w:rPr>
                <w:sz w:val="28"/>
                <w:szCs w:val="28"/>
              </w:rPr>
              <w:t xml:space="preserve">Если же </w:t>
            </w:r>
            <w:r w:rsidRPr="00C14E7E">
              <w:rPr>
                <w:b/>
                <w:i/>
                <w:sz w:val="28"/>
                <w:szCs w:val="28"/>
              </w:rPr>
              <w:t>стихиры</w:t>
            </w:r>
            <w:r w:rsidRPr="00C14E7E">
              <w:rPr>
                <w:sz w:val="28"/>
                <w:szCs w:val="28"/>
              </w:rPr>
              <w:t xml:space="preserve"> не положены, тогда </w:t>
            </w:r>
            <w:r w:rsidRPr="00C14E7E">
              <w:rPr>
                <w:b/>
                <w:i/>
                <w:sz w:val="28"/>
                <w:szCs w:val="28"/>
                <w:u w:val="single"/>
              </w:rPr>
              <w:t>чтец</w:t>
            </w:r>
            <w:r w:rsidRPr="00C14E7E">
              <w:rPr>
                <w:b/>
                <w:i/>
                <w:sz w:val="28"/>
                <w:szCs w:val="28"/>
              </w:rPr>
              <w:t xml:space="preserve"> </w:t>
            </w:r>
            <w:r w:rsidRPr="00C14E7E">
              <w:rPr>
                <w:sz w:val="28"/>
                <w:szCs w:val="28"/>
              </w:rPr>
              <w:t>сразу</w:t>
            </w:r>
            <w:r w:rsidRPr="00C14E7E">
              <w:rPr>
                <w:b/>
                <w:i/>
                <w:sz w:val="28"/>
                <w:szCs w:val="28"/>
              </w:rPr>
              <w:t xml:space="preserve"> </w:t>
            </w:r>
            <w:r w:rsidRPr="00C14E7E">
              <w:rPr>
                <w:sz w:val="28"/>
                <w:szCs w:val="28"/>
              </w:rPr>
              <w:t xml:space="preserve">читает: </w:t>
            </w:r>
            <w:r w:rsidRPr="00C14E7E">
              <w:rPr>
                <w:b/>
                <w:sz w:val="28"/>
                <w:szCs w:val="28"/>
              </w:rPr>
              <w:t>«Тебе слава подобает…».</w:t>
            </w:r>
          </w:p>
        </w:tc>
        <w:tc>
          <w:tcPr>
            <w:tcW w:w="5016" w:type="dxa"/>
            <w:gridSpan w:val="6"/>
          </w:tcPr>
          <w:p w:rsidR="00D24E2C" w:rsidRPr="00C14E7E" w:rsidRDefault="001F54B4" w:rsidP="003D4485">
            <w:pPr>
              <w:tabs>
                <w:tab w:val="left" w:pos="426"/>
              </w:tabs>
              <w:jc w:val="center"/>
              <w:textAlignment w:val="auto"/>
              <w:rPr>
                <w:sz w:val="28"/>
                <w:szCs w:val="28"/>
              </w:rPr>
            </w:pPr>
            <w:r w:rsidRPr="00C14E7E">
              <w:rPr>
                <w:b/>
                <w:i/>
                <w:sz w:val="28"/>
                <w:szCs w:val="28"/>
                <w:u w:val="single"/>
              </w:rPr>
              <w:t>Хор</w:t>
            </w:r>
            <w:r w:rsidRPr="00C14E7E">
              <w:rPr>
                <w:b/>
                <w:i/>
                <w:sz w:val="28"/>
                <w:szCs w:val="28"/>
              </w:rPr>
              <w:t xml:space="preserve"> </w:t>
            </w:r>
            <w:r w:rsidRPr="00C14E7E">
              <w:rPr>
                <w:sz w:val="28"/>
                <w:szCs w:val="28"/>
              </w:rPr>
              <w:t xml:space="preserve">поет </w:t>
            </w:r>
            <w:r w:rsidRPr="00C14E7E">
              <w:rPr>
                <w:b/>
                <w:i/>
                <w:sz w:val="28"/>
                <w:szCs w:val="28"/>
              </w:rPr>
              <w:t xml:space="preserve">стихиры </w:t>
            </w:r>
            <w:r w:rsidRPr="00C14E7E">
              <w:rPr>
                <w:b/>
                <w:sz w:val="28"/>
                <w:szCs w:val="28"/>
              </w:rPr>
              <w:t>на хвалитех,</w:t>
            </w:r>
            <w:r w:rsidRPr="00C14E7E">
              <w:rPr>
                <w:sz w:val="28"/>
                <w:szCs w:val="28"/>
              </w:rPr>
              <w:t xml:space="preserve"> если есть</w:t>
            </w:r>
            <w:r w:rsidRPr="00C14E7E">
              <w:rPr>
                <w:b/>
                <w:sz w:val="28"/>
                <w:szCs w:val="28"/>
              </w:rPr>
              <w:t xml:space="preserve"> «Слава», </w:t>
            </w:r>
            <w:r w:rsidRPr="00C14E7E">
              <w:rPr>
                <w:sz w:val="28"/>
                <w:szCs w:val="28"/>
              </w:rPr>
              <w:t>то</w:t>
            </w:r>
            <w:r w:rsidRPr="00C14E7E">
              <w:rPr>
                <w:b/>
                <w:sz w:val="28"/>
                <w:szCs w:val="28"/>
              </w:rPr>
              <w:t xml:space="preserve"> </w:t>
            </w:r>
            <w:r w:rsidRPr="00C14E7E">
              <w:rPr>
                <w:b/>
                <w:i/>
                <w:sz w:val="28"/>
                <w:szCs w:val="28"/>
              </w:rPr>
              <w:t>стихира</w:t>
            </w:r>
            <w:r w:rsidRPr="00C14E7E">
              <w:rPr>
                <w:b/>
                <w:sz w:val="28"/>
                <w:szCs w:val="28"/>
              </w:rPr>
              <w:t xml:space="preserve"> </w:t>
            </w:r>
            <w:r w:rsidRPr="00C14E7E">
              <w:rPr>
                <w:sz w:val="28"/>
                <w:szCs w:val="28"/>
              </w:rPr>
              <w:t xml:space="preserve">праздника, </w:t>
            </w:r>
            <w:r w:rsidRPr="00C14E7E">
              <w:rPr>
                <w:b/>
                <w:sz w:val="28"/>
                <w:szCs w:val="28"/>
              </w:rPr>
              <w:t>«И ныне»</w:t>
            </w:r>
            <w:r w:rsidRPr="00C14E7E">
              <w:rPr>
                <w:sz w:val="28"/>
                <w:szCs w:val="28"/>
              </w:rPr>
              <w:t xml:space="preserve"> </w:t>
            </w:r>
            <w:r w:rsidRPr="00C14E7E">
              <w:rPr>
                <w:b/>
                <w:i/>
                <w:sz w:val="28"/>
                <w:szCs w:val="28"/>
              </w:rPr>
              <w:t>богородичен</w:t>
            </w:r>
            <w:r w:rsidRPr="00C14E7E">
              <w:rPr>
                <w:sz w:val="28"/>
                <w:szCs w:val="28"/>
              </w:rPr>
              <w:t xml:space="preserve"> или </w:t>
            </w:r>
            <w:r w:rsidRPr="00C14E7E">
              <w:rPr>
                <w:b/>
                <w:i/>
                <w:sz w:val="28"/>
                <w:szCs w:val="28"/>
              </w:rPr>
              <w:t xml:space="preserve">стихира </w:t>
            </w:r>
            <w:r w:rsidRPr="00C14E7E">
              <w:rPr>
                <w:sz w:val="28"/>
                <w:szCs w:val="28"/>
              </w:rPr>
              <w:t>праздника.  Если же</w:t>
            </w:r>
            <w:r w:rsidRPr="00C14E7E">
              <w:rPr>
                <w:b/>
                <w:i/>
                <w:sz w:val="28"/>
                <w:szCs w:val="28"/>
              </w:rPr>
              <w:t xml:space="preserve"> стихиры</w:t>
            </w:r>
            <w:r w:rsidRPr="00C14E7E">
              <w:rPr>
                <w:sz w:val="28"/>
                <w:szCs w:val="28"/>
              </w:rPr>
              <w:t xml:space="preserve"> на</w:t>
            </w:r>
            <w:r w:rsidRPr="00C14E7E">
              <w:rPr>
                <w:b/>
                <w:sz w:val="28"/>
                <w:szCs w:val="28"/>
              </w:rPr>
              <w:t xml:space="preserve"> «Славу» </w:t>
            </w:r>
            <w:r w:rsidRPr="00C14E7E">
              <w:rPr>
                <w:sz w:val="28"/>
                <w:szCs w:val="28"/>
              </w:rPr>
              <w:t xml:space="preserve">нет, то </w:t>
            </w:r>
            <w:r w:rsidRPr="00C14E7E">
              <w:rPr>
                <w:b/>
                <w:sz w:val="28"/>
                <w:szCs w:val="28"/>
              </w:rPr>
              <w:t>«Слава, и ныне»</w:t>
            </w:r>
            <w:r w:rsidRPr="00C14E7E">
              <w:rPr>
                <w:sz w:val="28"/>
                <w:szCs w:val="28"/>
              </w:rPr>
              <w:t xml:space="preserve"> </w:t>
            </w:r>
            <w:r w:rsidRPr="00C14E7E">
              <w:rPr>
                <w:b/>
                <w:i/>
                <w:sz w:val="28"/>
                <w:szCs w:val="28"/>
              </w:rPr>
              <w:t>богородичен</w:t>
            </w:r>
            <w:r w:rsidRPr="00C14E7E">
              <w:rPr>
                <w:sz w:val="28"/>
                <w:szCs w:val="28"/>
              </w:rPr>
              <w:t xml:space="preserve"> Минеи или </w:t>
            </w:r>
          </w:p>
          <w:p w:rsidR="001F54B4" w:rsidRPr="00C14E7E" w:rsidRDefault="001F54B4" w:rsidP="003D4485">
            <w:pPr>
              <w:tabs>
                <w:tab w:val="left" w:pos="426"/>
              </w:tabs>
              <w:jc w:val="center"/>
              <w:textAlignment w:val="auto"/>
              <w:rPr>
                <w:b/>
                <w:i/>
                <w:sz w:val="28"/>
                <w:szCs w:val="28"/>
              </w:rPr>
            </w:pPr>
            <w:r w:rsidRPr="00C14E7E">
              <w:rPr>
                <w:b/>
                <w:i/>
                <w:sz w:val="28"/>
                <w:szCs w:val="28"/>
              </w:rPr>
              <w:t xml:space="preserve">стихира </w:t>
            </w:r>
            <w:r w:rsidRPr="00C14E7E">
              <w:rPr>
                <w:sz w:val="28"/>
                <w:szCs w:val="28"/>
              </w:rPr>
              <w:t>праздника.</w:t>
            </w:r>
          </w:p>
          <w:p w:rsidR="001F54B4" w:rsidRPr="00C14E7E" w:rsidRDefault="001F54B4" w:rsidP="003D4485">
            <w:pPr>
              <w:overflowPunct/>
              <w:autoSpaceDE/>
              <w:autoSpaceDN/>
              <w:adjustRightInd/>
              <w:jc w:val="center"/>
              <w:textAlignment w:val="auto"/>
              <w:rPr>
                <w:rFonts w:eastAsia="Calibri"/>
                <w:b/>
                <w:bCs/>
                <w:i/>
                <w:iCs/>
                <w:sz w:val="22"/>
                <w:szCs w:val="22"/>
                <w:lang w:eastAsia="en-US" w:bidi="he-IL"/>
              </w:rPr>
            </w:pPr>
            <w:r w:rsidRPr="00C14E7E">
              <w:rPr>
                <w:rFonts w:eastAsia="Calibri"/>
                <w:b/>
                <w:bCs/>
                <w:i/>
                <w:iCs/>
                <w:sz w:val="28"/>
                <w:szCs w:val="28"/>
                <w:lang w:eastAsia="en-US" w:bidi="he-IL"/>
              </w:rPr>
              <w:t>Открываются царские врата.</w:t>
            </w:r>
          </w:p>
        </w:tc>
      </w:tr>
      <w:tr w:rsidR="001F54B4" w:rsidRPr="00C14E7E" w:rsidTr="001F54B4">
        <w:trPr>
          <w:cantSplit/>
          <w:trHeight w:val="250"/>
        </w:trPr>
        <w:tc>
          <w:tcPr>
            <w:tcW w:w="10606" w:type="dxa"/>
            <w:gridSpan w:val="8"/>
          </w:tcPr>
          <w:p w:rsidR="001F54B4" w:rsidRPr="00C14E7E" w:rsidRDefault="001F54B4" w:rsidP="003D4485">
            <w:pPr>
              <w:tabs>
                <w:tab w:val="left" w:pos="426"/>
              </w:tabs>
              <w:jc w:val="center"/>
              <w:textAlignment w:val="auto"/>
              <w:outlineLvl w:val="0"/>
              <w:rPr>
                <w:b/>
                <w:i/>
                <w:sz w:val="28"/>
                <w:szCs w:val="28"/>
                <w:u w:val="single"/>
              </w:rPr>
            </w:pPr>
            <w:r w:rsidRPr="00C14E7E">
              <w:rPr>
                <w:b/>
                <w:i/>
                <w:sz w:val="28"/>
                <w:szCs w:val="28"/>
                <w:u w:val="single"/>
              </w:rPr>
              <w:t>Священник</w:t>
            </w:r>
            <w:r w:rsidRPr="00C14E7E">
              <w:rPr>
                <w:b/>
                <w:sz w:val="28"/>
                <w:szCs w:val="28"/>
              </w:rPr>
              <w:t xml:space="preserve"> </w:t>
            </w:r>
            <w:r w:rsidRPr="00C14E7E">
              <w:rPr>
                <w:sz w:val="28"/>
                <w:szCs w:val="28"/>
              </w:rPr>
              <w:t xml:space="preserve">в алтаре перед престолом: </w:t>
            </w:r>
            <w:r w:rsidRPr="00C14E7E">
              <w:rPr>
                <w:b/>
                <w:sz w:val="28"/>
                <w:szCs w:val="28"/>
              </w:rPr>
              <w:t>«Слава Тебе показавшему нам свет».</w:t>
            </w:r>
          </w:p>
        </w:tc>
      </w:tr>
      <w:tr w:rsidR="001F54B4" w:rsidRPr="00C14E7E" w:rsidTr="001F54B4">
        <w:trPr>
          <w:trHeight w:val="667"/>
        </w:trPr>
        <w:tc>
          <w:tcPr>
            <w:tcW w:w="5590" w:type="dxa"/>
            <w:gridSpan w:val="2"/>
            <w:vMerge w:val="restart"/>
          </w:tcPr>
          <w:p w:rsidR="001F54B4" w:rsidRPr="00C14E7E" w:rsidRDefault="001F54B4" w:rsidP="003D4485">
            <w:pPr>
              <w:tabs>
                <w:tab w:val="left" w:pos="426"/>
              </w:tabs>
              <w:jc w:val="center"/>
              <w:textAlignment w:val="auto"/>
              <w:outlineLvl w:val="0"/>
              <w:rPr>
                <w:b/>
                <w:i/>
                <w:sz w:val="28"/>
                <w:szCs w:val="28"/>
              </w:rPr>
            </w:pPr>
            <w:r w:rsidRPr="00C14E7E">
              <w:rPr>
                <w:b/>
                <w:i/>
                <w:sz w:val="28"/>
                <w:szCs w:val="28"/>
                <w:u w:val="single"/>
              </w:rPr>
              <w:t>Чтец</w:t>
            </w:r>
            <w:r w:rsidRPr="00C14E7E">
              <w:rPr>
                <w:sz w:val="28"/>
                <w:szCs w:val="28"/>
              </w:rPr>
              <w:t xml:space="preserve"> читает </w:t>
            </w:r>
            <w:r w:rsidRPr="00C14E7E">
              <w:rPr>
                <w:b/>
                <w:sz w:val="28"/>
                <w:szCs w:val="28"/>
              </w:rPr>
              <w:t>вседневное</w:t>
            </w:r>
            <w:r w:rsidRPr="00C14E7E">
              <w:rPr>
                <w:b/>
                <w:i/>
                <w:sz w:val="28"/>
                <w:szCs w:val="28"/>
              </w:rPr>
              <w:t xml:space="preserve"> славословие.</w:t>
            </w:r>
          </w:p>
          <w:p w:rsidR="00D24E2C" w:rsidRPr="00C14E7E" w:rsidRDefault="001F54B4" w:rsidP="003D4485">
            <w:pPr>
              <w:tabs>
                <w:tab w:val="left" w:pos="426"/>
              </w:tabs>
              <w:jc w:val="center"/>
              <w:textAlignment w:val="auto"/>
              <w:outlineLvl w:val="0"/>
              <w:rPr>
                <w:b/>
                <w:i/>
                <w:sz w:val="28"/>
                <w:szCs w:val="28"/>
              </w:rPr>
            </w:pPr>
            <w:r w:rsidRPr="00C14E7E">
              <w:rPr>
                <w:b/>
                <w:i/>
                <w:sz w:val="28"/>
                <w:szCs w:val="28"/>
                <w:u w:val="single"/>
              </w:rPr>
              <w:t>Диакон</w:t>
            </w:r>
            <w:r w:rsidRPr="00C14E7E">
              <w:rPr>
                <w:b/>
                <w:i/>
                <w:sz w:val="28"/>
                <w:szCs w:val="28"/>
              </w:rPr>
              <w:t xml:space="preserve"> </w:t>
            </w:r>
            <w:r w:rsidRPr="00C14E7E">
              <w:rPr>
                <w:bCs/>
                <w:i/>
                <w:sz w:val="28"/>
                <w:szCs w:val="28"/>
              </w:rPr>
              <w:t>(а если его нет, то</w:t>
            </w:r>
            <w:r w:rsidRPr="00C14E7E">
              <w:rPr>
                <w:b/>
                <w:i/>
                <w:sz w:val="28"/>
                <w:szCs w:val="28"/>
              </w:rPr>
              <w:t xml:space="preserve"> </w:t>
            </w:r>
            <w:r w:rsidRPr="00C14E7E">
              <w:rPr>
                <w:b/>
                <w:i/>
                <w:sz w:val="28"/>
                <w:szCs w:val="28"/>
                <w:u w:val="single"/>
              </w:rPr>
              <w:t>священник</w:t>
            </w:r>
            <w:r w:rsidRPr="00C14E7E">
              <w:rPr>
                <w:b/>
                <w:i/>
                <w:sz w:val="28"/>
                <w:szCs w:val="28"/>
              </w:rPr>
              <w:t xml:space="preserve">) </w:t>
            </w:r>
          </w:p>
          <w:p w:rsidR="003D4485" w:rsidRPr="00C14E7E" w:rsidRDefault="001F54B4" w:rsidP="003D4485">
            <w:pPr>
              <w:tabs>
                <w:tab w:val="left" w:pos="426"/>
              </w:tabs>
              <w:jc w:val="center"/>
              <w:textAlignment w:val="auto"/>
              <w:outlineLvl w:val="0"/>
              <w:rPr>
                <w:b/>
                <w:sz w:val="28"/>
                <w:szCs w:val="28"/>
              </w:rPr>
            </w:pPr>
            <w:r w:rsidRPr="00C14E7E">
              <w:rPr>
                <w:sz w:val="28"/>
                <w:szCs w:val="28"/>
              </w:rPr>
              <w:t xml:space="preserve">на амвоне: </w:t>
            </w:r>
            <w:r w:rsidRPr="00C14E7E">
              <w:rPr>
                <w:b/>
                <w:sz w:val="28"/>
                <w:szCs w:val="28"/>
              </w:rPr>
              <w:t xml:space="preserve">«Исполним </w:t>
            </w:r>
          </w:p>
          <w:p w:rsidR="001F54B4" w:rsidRPr="00C14E7E" w:rsidRDefault="001F54B4" w:rsidP="003D4485">
            <w:pPr>
              <w:tabs>
                <w:tab w:val="left" w:pos="426"/>
              </w:tabs>
              <w:jc w:val="center"/>
              <w:textAlignment w:val="auto"/>
              <w:outlineLvl w:val="0"/>
              <w:rPr>
                <w:b/>
                <w:sz w:val="28"/>
                <w:szCs w:val="28"/>
              </w:rPr>
            </w:pPr>
            <w:r w:rsidRPr="00C14E7E">
              <w:rPr>
                <w:b/>
                <w:sz w:val="28"/>
                <w:szCs w:val="28"/>
              </w:rPr>
              <w:t>утреннюю молитву…».</w:t>
            </w:r>
          </w:p>
          <w:p w:rsidR="00D24E2C" w:rsidRPr="00C14E7E" w:rsidRDefault="001F54B4" w:rsidP="003D4485">
            <w:pPr>
              <w:tabs>
                <w:tab w:val="left" w:pos="426"/>
              </w:tabs>
              <w:jc w:val="center"/>
              <w:textAlignment w:val="auto"/>
              <w:rPr>
                <w:sz w:val="28"/>
                <w:szCs w:val="28"/>
              </w:rPr>
            </w:pPr>
            <w:r w:rsidRPr="00C14E7E">
              <w:rPr>
                <w:b/>
                <w:i/>
                <w:sz w:val="28"/>
                <w:szCs w:val="28"/>
                <w:u w:val="single"/>
              </w:rPr>
              <w:t>Священник</w:t>
            </w:r>
            <w:r w:rsidRPr="00C14E7E">
              <w:rPr>
                <w:b/>
                <w:i/>
                <w:sz w:val="28"/>
                <w:szCs w:val="28"/>
              </w:rPr>
              <w:t xml:space="preserve"> </w:t>
            </w:r>
            <w:r w:rsidRPr="00C14E7E">
              <w:rPr>
                <w:sz w:val="28"/>
                <w:szCs w:val="28"/>
              </w:rPr>
              <w:t xml:space="preserve">перед престолом </w:t>
            </w:r>
            <w:r w:rsidRPr="00C14E7E">
              <w:rPr>
                <w:bCs/>
                <w:i/>
                <w:sz w:val="28"/>
                <w:szCs w:val="28"/>
              </w:rPr>
              <w:t xml:space="preserve">(или если нет </w:t>
            </w:r>
            <w:r w:rsidRPr="00C14E7E">
              <w:rPr>
                <w:b/>
                <w:i/>
                <w:sz w:val="28"/>
                <w:szCs w:val="28"/>
                <w:u w:val="single"/>
              </w:rPr>
              <w:t>диакона,</w:t>
            </w:r>
            <w:r w:rsidRPr="00C14E7E">
              <w:rPr>
                <w:b/>
                <w:i/>
                <w:sz w:val="28"/>
                <w:szCs w:val="28"/>
              </w:rPr>
              <w:t xml:space="preserve"> </w:t>
            </w:r>
            <w:r w:rsidRPr="00C14E7E">
              <w:rPr>
                <w:bCs/>
                <w:i/>
                <w:sz w:val="28"/>
                <w:szCs w:val="28"/>
              </w:rPr>
              <w:t>то на амвоне)</w:t>
            </w:r>
            <w:r w:rsidRPr="00C14E7E">
              <w:rPr>
                <w:sz w:val="28"/>
                <w:szCs w:val="28"/>
              </w:rPr>
              <w:t>:</w:t>
            </w:r>
          </w:p>
          <w:p w:rsidR="001F54B4" w:rsidRPr="00C14E7E" w:rsidRDefault="001F54B4" w:rsidP="003D4485">
            <w:pPr>
              <w:tabs>
                <w:tab w:val="left" w:pos="426"/>
              </w:tabs>
              <w:jc w:val="center"/>
              <w:textAlignment w:val="auto"/>
              <w:rPr>
                <w:b/>
                <w:i/>
                <w:sz w:val="28"/>
                <w:szCs w:val="28"/>
                <w:u w:val="single"/>
              </w:rPr>
            </w:pPr>
            <w:r w:rsidRPr="00C14E7E">
              <w:rPr>
                <w:sz w:val="28"/>
                <w:szCs w:val="28"/>
              </w:rPr>
              <w:t xml:space="preserve"> </w:t>
            </w:r>
            <w:r w:rsidRPr="00C14E7E">
              <w:rPr>
                <w:b/>
                <w:sz w:val="28"/>
                <w:szCs w:val="28"/>
              </w:rPr>
              <w:t>«Яко Бог милости и щедрот…».</w:t>
            </w:r>
          </w:p>
          <w:p w:rsidR="001F54B4" w:rsidRPr="00C14E7E" w:rsidRDefault="001F54B4" w:rsidP="003D4485">
            <w:pPr>
              <w:tabs>
                <w:tab w:val="left" w:pos="284"/>
                <w:tab w:val="left" w:pos="426"/>
              </w:tabs>
              <w:jc w:val="center"/>
              <w:textAlignment w:val="auto"/>
              <w:rPr>
                <w:b/>
                <w:sz w:val="28"/>
                <w:szCs w:val="28"/>
              </w:rPr>
            </w:pPr>
            <w:r w:rsidRPr="00C14E7E">
              <w:rPr>
                <w:b/>
                <w:i/>
                <w:sz w:val="28"/>
                <w:szCs w:val="28"/>
                <w:u w:val="single"/>
              </w:rPr>
              <w:t>Хор</w:t>
            </w:r>
            <w:r w:rsidRPr="00C14E7E">
              <w:rPr>
                <w:b/>
                <w:i/>
                <w:sz w:val="28"/>
                <w:szCs w:val="28"/>
              </w:rPr>
              <w:t xml:space="preserve">: </w:t>
            </w:r>
            <w:r w:rsidRPr="00C14E7E">
              <w:rPr>
                <w:b/>
                <w:sz w:val="28"/>
                <w:szCs w:val="28"/>
              </w:rPr>
              <w:t>«Аминь».</w:t>
            </w:r>
          </w:p>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t>Священник</w:t>
            </w:r>
            <w:r w:rsidRPr="00C14E7E">
              <w:rPr>
                <w:b/>
                <w:bCs/>
                <w:i/>
                <w:iCs/>
                <w:sz w:val="28"/>
                <w:szCs w:val="28"/>
              </w:rPr>
              <w:t>:</w:t>
            </w:r>
            <w:r w:rsidRPr="00C14E7E">
              <w:rPr>
                <w:sz w:val="28"/>
                <w:szCs w:val="28"/>
              </w:rPr>
              <w:t xml:space="preserve"> </w:t>
            </w:r>
            <w:r w:rsidRPr="00C14E7E">
              <w:rPr>
                <w:b/>
                <w:sz w:val="28"/>
                <w:szCs w:val="28"/>
              </w:rPr>
              <w:t>«Мир всем».</w:t>
            </w:r>
          </w:p>
          <w:p w:rsidR="001F54B4" w:rsidRPr="00C14E7E" w:rsidRDefault="001F54B4" w:rsidP="003D4485">
            <w:pPr>
              <w:tabs>
                <w:tab w:val="left" w:pos="426"/>
              </w:tabs>
              <w:jc w:val="center"/>
              <w:textAlignment w:val="auto"/>
              <w:outlineLvl w:val="0"/>
              <w:rPr>
                <w:sz w:val="28"/>
                <w:szCs w:val="28"/>
              </w:rPr>
            </w:pPr>
            <w:r w:rsidRPr="00C14E7E">
              <w:rPr>
                <w:b/>
                <w:i/>
                <w:sz w:val="28"/>
                <w:szCs w:val="28"/>
                <w:u w:val="single"/>
              </w:rPr>
              <w:t>Хор</w:t>
            </w:r>
            <w:r w:rsidRPr="00C14E7E">
              <w:rPr>
                <w:b/>
                <w:i/>
                <w:sz w:val="28"/>
                <w:szCs w:val="28"/>
              </w:rPr>
              <w:t>:</w:t>
            </w:r>
            <w:r w:rsidRPr="00C14E7E">
              <w:rPr>
                <w:sz w:val="28"/>
                <w:szCs w:val="28"/>
              </w:rPr>
              <w:t xml:space="preserve"> </w:t>
            </w:r>
            <w:r w:rsidRPr="00C14E7E">
              <w:rPr>
                <w:b/>
                <w:sz w:val="28"/>
                <w:szCs w:val="28"/>
              </w:rPr>
              <w:t>«И духови твоему».</w:t>
            </w:r>
          </w:p>
          <w:p w:rsidR="003D4485" w:rsidRPr="00C14E7E" w:rsidRDefault="001F54B4" w:rsidP="003D4485">
            <w:pPr>
              <w:tabs>
                <w:tab w:val="left" w:pos="284"/>
                <w:tab w:val="left" w:pos="426"/>
              </w:tabs>
              <w:jc w:val="center"/>
              <w:textAlignment w:val="auto"/>
              <w:rPr>
                <w:b/>
                <w:sz w:val="28"/>
                <w:szCs w:val="28"/>
              </w:rPr>
            </w:pPr>
            <w:r w:rsidRPr="00C14E7E">
              <w:rPr>
                <w:b/>
                <w:i/>
                <w:sz w:val="28"/>
                <w:szCs w:val="28"/>
                <w:u w:val="single"/>
              </w:rPr>
              <w:lastRenderedPageBreak/>
              <w:t>Диакон</w:t>
            </w:r>
            <w:r w:rsidRPr="00C14E7E">
              <w:rPr>
                <w:b/>
                <w:bCs/>
                <w:i/>
                <w:iCs/>
                <w:sz w:val="28"/>
                <w:szCs w:val="28"/>
              </w:rPr>
              <w:t xml:space="preserve">: </w:t>
            </w:r>
            <w:r w:rsidRPr="00C14E7E">
              <w:rPr>
                <w:b/>
                <w:sz w:val="28"/>
                <w:szCs w:val="28"/>
              </w:rPr>
              <w:t xml:space="preserve">«Главы наша </w:t>
            </w:r>
          </w:p>
          <w:p w:rsidR="001F54B4" w:rsidRPr="00C14E7E" w:rsidRDefault="001F54B4" w:rsidP="003D4485">
            <w:pPr>
              <w:tabs>
                <w:tab w:val="left" w:pos="284"/>
                <w:tab w:val="left" w:pos="426"/>
              </w:tabs>
              <w:jc w:val="center"/>
              <w:textAlignment w:val="auto"/>
              <w:rPr>
                <w:sz w:val="28"/>
                <w:szCs w:val="28"/>
              </w:rPr>
            </w:pPr>
            <w:r w:rsidRPr="00C14E7E">
              <w:rPr>
                <w:b/>
                <w:sz w:val="28"/>
                <w:szCs w:val="28"/>
              </w:rPr>
              <w:t>Господеви приклоним».</w:t>
            </w:r>
          </w:p>
          <w:p w:rsidR="001F54B4" w:rsidRPr="00C14E7E" w:rsidRDefault="001F54B4" w:rsidP="003D4485">
            <w:pPr>
              <w:tabs>
                <w:tab w:val="left" w:pos="284"/>
                <w:tab w:val="left" w:pos="426"/>
              </w:tabs>
              <w:jc w:val="center"/>
              <w:textAlignment w:val="auto"/>
              <w:outlineLvl w:val="0"/>
              <w:rPr>
                <w:sz w:val="28"/>
                <w:szCs w:val="28"/>
              </w:rPr>
            </w:pPr>
            <w:r w:rsidRPr="00C14E7E">
              <w:rPr>
                <w:b/>
                <w:i/>
                <w:sz w:val="28"/>
                <w:szCs w:val="28"/>
                <w:u w:val="single"/>
              </w:rPr>
              <w:t>Хор</w:t>
            </w:r>
            <w:r w:rsidRPr="00C14E7E">
              <w:rPr>
                <w:b/>
                <w:bCs/>
                <w:i/>
                <w:iCs/>
                <w:sz w:val="28"/>
                <w:szCs w:val="28"/>
              </w:rPr>
              <w:t>:</w:t>
            </w:r>
            <w:r w:rsidRPr="00C14E7E">
              <w:rPr>
                <w:b/>
                <w:i/>
                <w:sz w:val="28"/>
                <w:szCs w:val="28"/>
              </w:rPr>
              <w:t xml:space="preserve"> </w:t>
            </w:r>
            <w:r w:rsidRPr="00C14E7E">
              <w:rPr>
                <w:b/>
                <w:sz w:val="28"/>
                <w:szCs w:val="28"/>
              </w:rPr>
              <w:t>«Тебе Господи».</w:t>
            </w:r>
          </w:p>
          <w:p w:rsidR="00D24E2C" w:rsidRPr="00C14E7E" w:rsidRDefault="001F54B4" w:rsidP="003D4485">
            <w:pPr>
              <w:tabs>
                <w:tab w:val="left" w:pos="284"/>
                <w:tab w:val="left" w:pos="426"/>
              </w:tabs>
              <w:jc w:val="center"/>
              <w:textAlignment w:val="auto"/>
              <w:rPr>
                <w:b/>
                <w:i/>
                <w:iCs/>
                <w:sz w:val="28"/>
                <w:szCs w:val="28"/>
              </w:rPr>
            </w:pPr>
            <w:r w:rsidRPr="00C14E7E">
              <w:rPr>
                <w:b/>
                <w:i/>
                <w:sz w:val="28"/>
                <w:szCs w:val="28"/>
                <w:u w:val="single"/>
              </w:rPr>
              <w:t>Священник</w:t>
            </w:r>
            <w:r w:rsidRPr="00C14E7E">
              <w:rPr>
                <w:b/>
                <w:i/>
                <w:sz w:val="28"/>
                <w:szCs w:val="28"/>
              </w:rPr>
              <w:t xml:space="preserve"> молитву</w:t>
            </w:r>
            <w:r w:rsidRPr="00C14E7E">
              <w:rPr>
                <w:b/>
                <w:i/>
                <w:iCs/>
                <w:sz w:val="28"/>
                <w:szCs w:val="28"/>
              </w:rPr>
              <w:t xml:space="preserve">: </w:t>
            </w:r>
          </w:p>
          <w:p w:rsidR="003D4485" w:rsidRPr="00C14E7E" w:rsidRDefault="001F54B4" w:rsidP="003D4485">
            <w:pPr>
              <w:tabs>
                <w:tab w:val="left" w:pos="284"/>
                <w:tab w:val="left" w:pos="426"/>
              </w:tabs>
              <w:jc w:val="center"/>
              <w:textAlignment w:val="auto"/>
              <w:rPr>
                <w:sz w:val="28"/>
                <w:szCs w:val="28"/>
              </w:rPr>
            </w:pPr>
            <w:r w:rsidRPr="00C14E7E">
              <w:rPr>
                <w:b/>
                <w:sz w:val="28"/>
                <w:szCs w:val="28"/>
              </w:rPr>
              <w:t>«Господи Святый…»,</w:t>
            </w:r>
            <w:r w:rsidRPr="00C14E7E">
              <w:rPr>
                <w:sz w:val="28"/>
                <w:szCs w:val="28"/>
              </w:rPr>
              <w:t xml:space="preserve"> с возгласом:</w:t>
            </w:r>
          </w:p>
          <w:p w:rsidR="001F54B4" w:rsidRPr="00C14E7E" w:rsidRDefault="001F54B4" w:rsidP="003D4485">
            <w:pPr>
              <w:tabs>
                <w:tab w:val="left" w:pos="284"/>
                <w:tab w:val="left" w:pos="426"/>
              </w:tabs>
              <w:jc w:val="center"/>
              <w:textAlignment w:val="auto"/>
              <w:rPr>
                <w:b/>
                <w:i/>
                <w:sz w:val="22"/>
                <w:szCs w:val="22"/>
                <w:u w:val="single"/>
              </w:rPr>
            </w:pPr>
            <w:r w:rsidRPr="00C14E7E">
              <w:rPr>
                <w:sz w:val="28"/>
                <w:szCs w:val="28"/>
              </w:rPr>
              <w:t xml:space="preserve"> </w:t>
            </w:r>
            <w:r w:rsidRPr="00C14E7E">
              <w:rPr>
                <w:b/>
                <w:sz w:val="28"/>
                <w:szCs w:val="28"/>
              </w:rPr>
              <w:t>«Твое бо есть еже миловати…».</w:t>
            </w:r>
          </w:p>
        </w:tc>
        <w:tc>
          <w:tcPr>
            <w:tcW w:w="5016" w:type="dxa"/>
            <w:gridSpan w:val="6"/>
          </w:tcPr>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lastRenderedPageBreak/>
              <w:t>Хор</w:t>
            </w:r>
            <w:r w:rsidRPr="00C14E7E">
              <w:rPr>
                <w:b/>
                <w:i/>
                <w:sz w:val="28"/>
                <w:szCs w:val="28"/>
              </w:rPr>
              <w:t xml:space="preserve"> </w:t>
            </w:r>
            <w:r w:rsidRPr="00C14E7E">
              <w:rPr>
                <w:bCs/>
                <w:iCs/>
                <w:sz w:val="28"/>
                <w:szCs w:val="28"/>
              </w:rPr>
              <w:t>поет</w:t>
            </w:r>
            <w:r w:rsidRPr="00C14E7E">
              <w:rPr>
                <w:b/>
                <w:i/>
                <w:sz w:val="28"/>
                <w:szCs w:val="28"/>
              </w:rPr>
              <w:t xml:space="preserve"> </w:t>
            </w:r>
            <w:r w:rsidRPr="00C14E7E">
              <w:rPr>
                <w:b/>
                <w:sz w:val="28"/>
                <w:szCs w:val="28"/>
              </w:rPr>
              <w:t>великое</w:t>
            </w:r>
            <w:r w:rsidRPr="00C14E7E">
              <w:rPr>
                <w:b/>
                <w:i/>
                <w:sz w:val="28"/>
                <w:szCs w:val="28"/>
              </w:rPr>
              <w:t xml:space="preserve"> славословие: </w:t>
            </w:r>
            <w:r w:rsidRPr="00C14E7E">
              <w:rPr>
                <w:b/>
                <w:sz w:val="28"/>
                <w:szCs w:val="28"/>
              </w:rPr>
              <w:t>«Слава в вышних Богу…»,</w:t>
            </w:r>
            <w:r w:rsidRPr="00C14E7E">
              <w:rPr>
                <w:sz w:val="28"/>
                <w:szCs w:val="28"/>
              </w:rPr>
              <w:t xml:space="preserve">  </w:t>
            </w:r>
            <w:r w:rsidRPr="00C14E7E">
              <w:rPr>
                <w:b/>
                <w:sz w:val="28"/>
                <w:szCs w:val="28"/>
              </w:rPr>
              <w:t xml:space="preserve">Трисвятое </w:t>
            </w:r>
            <w:r w:rsidRPr="00C14E7E">
              <w:rPr>
                <w:sz w:val="28"/>
                <w:szCs w:val="28"/>
              </w:rPr>
              <w:t xml:space="preserve">и сразу же </w:t>
            </w:r>
            <w:r w:rsidRPr="00C14E7E">
              <w:rPr>
                <w:b/>
                <w:i/>
                <w:sz w:val="28"/>
                <w:szCs w:val="28"/>
              </w:rPr>
              <w:t>тропарь</w:t>
            </w:r>
            <w:r w:rsidRPr="00C14E7E">
              <w:rPr>
                <w:b/>
                <w:i/>
                <w:iCs/>
                <w:sz w:val="28"/>
                <w:szCs w:val="28"/>
              </w:rPr>
              <w:t>,</w:t>
            </w:r>
            <w:r w:rsidRPr="00C14E7E">
              <w:rPr>
                <w:sz w:val="28"/>
                <w:szCs w:val="28"/>
              </w:rPr>
              <w:t xml:space="preserve"> </w:t>
            </w:r>
          </w:p>
          <w:p w:rsidR="001F54B4" w:rsidRPr="00C14E7E" w:rsidRDefault="001F54B4" w:rsidP="003D4485">
            <w:pPr>
              <w:tabs>
                <w:tab w:val="left" w:pos="284"/>
                <w:tab w:val="left" w:pos="426"/>
              </w:tabs>
              <w:jc w:val="center"/>
              <w:textAlignment w:val="auto"/>
              <w:rPr>
                <w:b/>
                <w:i/>
                <w:sz w:val="22"/>
                <w:szCs w:val="22"/>
                <w:u w:val="single"/>
              </w:rPr>
            </w:pPr>
            <w:r w:rsidRPr="00C14E7E">
              <w:rPr>
                <w:b/>
                <w:sz w:val="28"/>
                <w:szCs w:val="28"/>
              </w:rPr>
              <w:t>«Слава, и ныне»</w:t>
            </w:r>
            <w:r w:rsidRPr="00C14E7E">
              <w:rPr>
                <w:sz w:val="28"/>
                <w:szCs w:val="28"/>
              </w:rPr>
              <w:t xml:space="preserve"> </w:t>
            </w:r>
            <w:r w:rsidRPr="00C14E7E">
              <w:rPr>
                <w:b/>
                <w:i/>
                <w:sz w:val="28"/>
                <w:szCs w:val="28"/>
              </w:rPr>
              <w:t>богородичен.</w:t>
            </w:r>
          </w:p>
        </w:tc>
      </w:tr>
      <w:tr w:rsidR="001F54B4" w:rsidRPr="00C14E7E" w:rsidTr="001F54B4">
        <w:trPr>
          <w:trHeight w:val="858"/>
        </w:trPr>
        <w:tc>
          <w:tcPr>
            <w:tcW w:w="5590" w:type="dxa"/>
            <w:gridSpan w:val="2"/>
            <w:vMerge/>
          </w:tcPr>
          <w:p w:rsidR="001F54B4" w:rsidRPr="00C14E7E" w:rsidRDefault="001F54B4" w:rsidP="003D4485">
            <w:pPr>
              <w:tabs>
                <w:tab w:val="left" w:pos="426"/>
              </w:tabs>
              <w:jc w:val="center"/>
              <w:textAlignment w:val="auto"/>
              <w:outlineLvl w:val="0"/>
              <w:rPr>
                <w:b/>
                <w:i/>
                <w:sz w:val="22"/>
                <w:szCs w:val="22"/>
                <w:u w:val="single"/>
              </w:rPr>
            </w:pPr>
          </w:p>
        </w:tc>
        <w:tc>
          <w:tcPr>
            <w:tcW w:w="5016" w:type="dxa"/>
            <w:gridSpan w:val="6"/>
          </w:tcPr>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t>Диакон</w:t>
            </w:r>
            <w:r w:rsidRPr="00C14E7E">
              <w:rPr>
                <w:b/>
                <w:i/>
                <w:sz w:val="28"/>
                <w:szCs w:val="28"/>
              </w:rPr>
              <w:t xml:space="preserve"> </w:t>
            </w:r>
            <w:r w:rsidRPr="00C14E7E">
              <w:rPr>
                <w:sz w:val="28"/>
                <w:szCs w:val="28"/>
              </w:rPr>
              <w:t>на амвоне</w:t>
            </w:r>
            <w:r w:rsidRPr="00C14E7E">
              <w:rPr>
                <w:b/>
                <w:sz w:val="28"/>
                <w:szCs w:val="28"/>
              </w:rPr>
              <w:t xml:space="preserve"> </w:t>
            </w:r>
            <w:r w:rsidRPr="00C14E7E">
              <w:rPr>
                <w:bCs/>
                <w:i/>
                <w:sz w:val="28"/>
                <w:szCs w:val="28"/>
              </w:rPr>
              <w:t>(а если его нет, то</w:t>
            </w:r>
            <w:r w:rsidRPr="00C14E7E">
              <w:rPr>
                <w:b/>
                <w:i/>
                <w:sz w:val="28"/>
                <w:szCs w:val="28"/>
              </w:rPr>
              <w:t xml:space="preserve"> </w:t>
            </w:r>
            <w:r w:rsidRPr="00C14E7E">
              <w:rPr>
                <w:b/>
                <w:i/>
                <w:sz w:val="28"/>
                <w:szCs w:val="28"/>
                <w:u w:val="single"/>
              </w:rPr>
              <w:t>священник</w:t>
            </w:r>
            <w:r w:rsidRPr="00C14E7E">
              <w:rPr>
                <w:b/>
                <w:i/>
                <w:sz w:val="28"/>
                <w:szCs w:val="28"/>
              </w:rPr>
              <w:t xml:space="preserve">, </w:t>
            </w:r>
            <w:r w:rsidRPr="00C14E7E">
              <w:rPr>
                <w:rFonts w:eastAsia="Calibri"/>
                <w:i/>
                <w:iCs/>
                <w:sz w:val="28"/>
                <w:szCs w:val="28"/>
              </w:rPr>
              <w:t>перед престолом</w:t>
            </w:r>
            <w:r w:rsidRPr="00C14E7E">
              <w:rPr>
                <w:bCs/>
                <w:i/>
                <w:iCs/>
                <w:sz w:val="28"/>
                <w:szCs w:val="28"/>
              </w:rPr>
              <w:t>)</w:t>
            </w:r>
            <w:r w:rsidRPr="00C14E7E">
              <w:rPr>
                <w:b/>
                <w:i/>
                <w:iCs/>
                <w:sz w:val="28"/>
                <w:szCs w:val="28"/>
              </w:rPr>
              <w:t xml:space="preserve"> </w:t>
            </w:r>
            <w:r w:rsidRPr="00C14E7E">
              <w:rPr>
                <w:b/>
                <w:sz w:val="28"/>
                <w:szCs w:val="28"/>
              </w:rPr>
              <w:t>сугубую</w:t>
            </w:r>
            <w:r w:rsidRPr="00C14E7E">
              <w:rPr>
                <w:b/>
                <w:i/>
                <w:sz w:val="28"/>
                <w:szCs w:val="28"/>
              </w:rPr>
              <w:t xml:space="preserve"> ектению</w:t>
            </w:r>
            <w:r w:rsidRPr="00C14E7E">
              <w:rPr>
                <w:b/>
                <w:bCs/>
                <w:i/>
                <w:iCs/>
                <w:sz w:val="28"/>
                <w:szCs w:val="28"/>
              </w:rPr>
              <w:t xml:space="preserve">: </w:t>
            </w:r>
            <w:r w:rsidRPr="00C14E7E">
              <w:rPr>
                <w:b/>
                <w:sz w:val="28"/>
                <w:szCs w:val="28"/>
              </w:rPr>
              <w:t>«Помилуй нас, Боже…»</w:t>
            </w:r>
            <w:r w:rsidRPr="00C14E7E">
              <w:rPr>
                <w:b/>
                <w:bCs/>
                <w:sz w:val="28"/>
                <w:szCs w:val="28"/>
              </w:rPr>
              <w:t>.</w:t>
            </w:r>
          </w:p>
          <w:p w:rsidR="00D24E2C" w:rsidRPr="00C14E7E" w:rsidRDefault="001F54B4" w:rsidP="003D4485">
            <w:pPr>
              <w:tabs>
                <w:tab w:val="left" w:pos="426"/>
              </w:tabs>
              <w:jc w:val="center"/>
              <w:textAlignment w:val="auto"/>
              <w:outlineLvl w:val="0"/>
              <w:rPr>
                <w:rFonts w:eastAsia="Calibri"/>
                <w:b/>
                <w:sz w:val="28"/>
                <w:szCs w:val="28"/>
              </w:rPr>
            </w:pPr>
            <w:r w:rsidRPr="00C14E7E">
              <w:rPr>
                <w:rFonts w:eastAsia="Calibri"/>
                <w:b/>
                <w:i/>
                <w:sz w:val="28"/>
                <w:szCs w:val="28"/>
                <w:u w:val="single"/>
              </w:rPr>
              <w:t>Священник</w:t>
            </w:r>
            <w:r w:rsidRPr="00C14E7E">
              <w:rPr>
                <w:rFonts w:eastAsia="Calibri"/>
                <w:sz w:val="28"/>
                <w:szCs w:val="28"/>
                <w:u w:val="single"/>
              </w:rPr>
              <w:t xml:space="preserve"> </w:t>
            </w:r>
            <w:r w:rsidRPr="00C14E7E">
              <w:rPr>
                <w:rFonts w:eastAsia="Calibri"/>
                <w:sz w:val="28"/>
                <w:szCs w:val="28"/>
              </w:rPr>
              <w:t>перед престолом:</w:t>
            </w:r>
            <w:r w:rsidRPr="00C14E7E">
              <w:rPr>
                <w:rFonts w:eastAsia="Calibri"/>
                <w:b/>
                <w:sz w:val="28"/>
                <w:szCs w:val="28"/>
              </w:rPr>
              <w:t xml:space="preserve"> </w:t>
            </w:r>
          </w:p>
          <w:p w:rsidR="001F54B4" w:rsidRPr="00C14E7E" w:rsidRDefault="001F54B4" w:rsidP="003D4485">
            <w:pPr>
              <w:tabs>
                <w:tab w:val="left" w:pos="426"/>
              </w:tabs>
              <w:jc w:val="center"/>
              <w:textAlignment w:val="auto"/>
              <w:outlineLvl w:val="0"/>
              <w:rPr>
                <w:rFonts w:eastAsia="Calibri"/>
                <w:b/>
                <w:sz w:val="28"/>
                <w:szCs w:val="28"/>
              </w:rPr>
            </w:pPr>
            <w:r w:rsidRPr="00C14E7E">
              <w:rPr>
                <w:rFonts w:eastAsia="Calibri"/>
                <w:b/>
                <w:sz w:val="28"/>
                <w:szCs w:val="28"/>
              </w:rPr>
              <w:t>«Яко милостив…».</w:t>
            </w:r>
          </w:p>
          <w:p w:rsidR="001F54B4" w:rsidRPr="00C14E7E" w:rsidRDefault="001F54B4" w:rsidP="003D4485">
            <w:pPr>
              <w:tabs>
                <w:tab w:val="left" w:pos="426"/>
              </w:tabs>
              <w:jc w:val="center"/>
              <w:textAlignment w:val="auto"/>
              <w:outlineLvl w:val="0"/>
              <w:rPr>
                <w:b/>
                <w:i/>
                <w:sz w:val="22"/>
                <w:szCs w:val="22"/>
                <w:u w:val="single"/>
              </w:rPr>
            </w:pPr>
            <w:r w:rsidRPr="00C14E7E">
              <w:rPr>
                <w:b/>
                <w:i/>
                <w:sz w:val="28"/>
                <w:szCs w:val="28"/>
                <w:u w:val="single"/>
              </w:rPr>
              <w:t>Хор</w:t>
            </w:r>
            <w:r w:rsidRPr="00C14E7E">
              <w:rPr>
                <w:b/>
                <w:i/>
                <w:sz w:val="28"/>
                <w:szCs w:val="28"/>
              </w:rPr>
              <w:t xml:space="preserve">: </w:t>
            </w:r>
            <w:r w:rsidRPr="00C14E7E">
              <w:rPr>
                <w:b/>
                <w:sz w:val="28"/>
                <w:szCs w:val="28"/>
              </w:rPr>
              <w:t>«Аминь».</w:t>
            </w:r>
          </w:p>
        </w:tc>
      </w:tr>
      <w:tr w:rsidR="001F54B4" w:rsidRPr="00C14E7E" w:rsidTr="00D24E2C">
        <w:trPr>
          <w:trHeight w:val="1970"/>
        </w:trPr>
        <w:tc>
          <w:tcPr>
            <w:tcW w:w="5590" w:type="dxa"/>
            <w:gridSpan w:val="2"/>
            <w:vMerge/>
          </w:tcPr>
          <w:p w:rsidR="001F54B4" w:rsidRPr="00C14E7E" w:rsidRDefault="001F54B4" w:rsidP="003D4485">
            <w:pPr>
              <w:tabs>
                <w:tab w:val="left" w:pos="426"/>
              </w:tabs>
              <w:jc w:val="center"/>
              <w:textAlignment w:val="auto"/>
              <w:outlineLvl w:val="0"/>
              <w:rPr>
                <w:b/>
                <w:i/>
                <w:sz w:val="22"/>
                <w:szCs w:val="22"/>
                <w:u w:val="single"/>
              </w:rPr>
            </w:pPr>
          </w:p>
        </w:tc>
        <w:tc>
          <w:tcPr>
            <w:tcW w:w="5016" w:type="dxa"/>
            <w:gridSpan w:val="6"/>
            <w:vMerge w:val="restart"/>
          </w:tcPr>
          <w:p w:rsidR="001F54B4" w:rsidRPr="00C14E7E" w:rsidRDefault="001F54B4" w:rsidP="003D4485">
            <w:pPr>
              <w:tabs>
                <w:tab w:val="left" w:pos="284"/>
                <w:tab w:val="left" w:pos="426"/>
              </w:tabs>
              <w:jc w:val="center"/>
              <w:textAlignment w:val="auto"/>
              <w:rPr>
                <w:b/>
                <w:bCs/>
                <w:sz w:val="28"/>
                <w:szCs w:val="28"/>
              </w:rPr>
            </w:pPr>
            <w:r w:rsidRPr="00C14E7E">
              <w:rPr>
                <w:b/>
                <w:i/>
                <w:sz w:val="28"/>
                <w:szCs w:val="28"/>
                <w:u w:val="single"/>
              </w:rPr>
              <w:t>Диакон</w:t>
            </w:r>
            <w:r w:rsidRPr="00C14E7E">
              <w:rPr>
                <w:b/>
                <w:i/>
                <w:sz w:val="28"/>
                <w:szCs w:val="28"/>
              </w:rPr>
              <w:t xml:space="preserve"> </w:t>
            </w:r>
            <w:r w:rsidRPr="00C14E7E">
              <w:rPr>
                <w:sz w:val="28"/>
                <w:szCs w:val="28"/>
              </w:rPr>
              <w:t>на амвоне</w:t>
            </w:r>
            <w:r w:rsidRPr="00C14E7E">
              <w:rPr>
                <w:b/>
                <w:sz w:val="28"/>
                <w:szCs w:val="28"/>
              </w:rPr>
              <w:t xml:space="preserve"> </w:t>
            </w:r>
            <w:r w:rsidRPr="00C14E7E">
              <w:rPr>
                <w:bCs/>
                <w:i/>
                <w:sz w:val="28"/>
                <w:szCs w:val="28"/>
              </w:rPr>
              <w:t>(а если его нет, то</w:t>
            </w:r>
            <w:r w:rsidRPr="00C14E7E">
              <w:rPr>
                <w:b/>
                <w:i/>
                <w:sz w:val="28"/>
                <w:szCs w:val="28"/>
              </w:rPr>
              <w:t xml:space="preserve"> </w:t>
            </w:r>
            <w:r w:rsidRPr="00C14E7E">
              <w:rPr>
                <w:b/>
                <w:i/>
                <w:sz w:val="28"/>
                <w:szCs w:val="28"/>
                <w:u w:val="single"/>
              </w:rPr>
              <w:t>священник</w:t>
            </w:r>
            <w:r w:rsidRPr="00A12C17">
              <w:rPr>
                <w:b/>
                <w:i/>
                <w:sz w:val="28"/>
                <w:szCs w:val="28"/>
              </w:rPr>
              <w:t>,</w:t>
            </w:r>
            <w:r w:rsidRPr="00C14E7E">
              <w:rPr>
                <w:b/>
                <w:i/>
                <w:sz w:val="28"/>
                <w:szCs w:val="28"/>
              </w:rPr>
              <w:t xml:space="preserve"> </w:t>
            </w:r>
            <w:r w:rsidRPr="00C14E7E">
              <w:rPr>
                <w:rFonts w:eastAsia="Calibri"/>
                <w:i/>
                <w:iCs/>
                <w:sz w:val="28"/>
                <w:szCs w:val="28"/>
              </w:rPr>
              <w:t>перед престолом)</w:t>
            </w:r>
            <w:r w:rsidRPr="00C14E7E">
              <w:rPr>
                <w:bCs/>
                <w:i/>
                <w:sz w:val="28"/>
                <w:szCs w:val="28"/>
              </w:rPr>
              <w:t>:</w:t>
            </w:r>
            <w:r w:rsidRPr="00C14E7E">
              <w:rPr>
                <w:b/>
                <w:sz w:val="28"/>
                <w:szCs w:val="28"/>
              </w:rPr>
              <w:t xml:space="preserve"> «Исполним утреннюю молитву…».</w:t>
            </w:r>
          </w:p>
          <w:p w:rsidR="00D24E2C" w:rsidRPr="00C14E7E" w:rsidRDefault="001F54B4" w:rsidP="003D4485">
            <w:pPr>
              <w:tabs>
                <w:tab w:val="left" w:pos="426"/>
              </w:tabs>
              <w:jc w:val="center"/>
              <w:textAlignment w:val="auto"/>
              <w:outlineLvl w:val="0"/>
              <w:rPr>
                <w:b/>
                <w:sz w:val="28"/>
                <w:szCs w:val="28"/>
              </w:rPr>
            </w:pPr>
            <w:r w:rsidRPr="00C14E7E">
              <w:rPr>
                <w:rFonts w:eastAsia="Calibri"/>
                <w:b/>
                <w:i/>
                <w:sz w:val="28"/>
                <w:szCs w:val="28"/>
                <w:u w:val="single"/>
              </w:rPr>
              <w:t>Священник</w:t>
            </w:r>
            <w:r w:rsidRPr="00A12C17">
              <w:rPr>
                <w:rFonts w:eastAsia="Calibri"/>
                <w:sz w:val="28"/>
                <w:szCs w:val="28"/>
              </w:rPr>
              <w:t xml:space="preserve"> </w:t>
            </w:r>
            <w:r w:rsidRPr="00C14E7E">
              <w:rPr>
                <w:rFonts w:eastAsia="Calibri"/>
                <w:sz w:val="28"/>
                <w:szCs w:val="28"/>
              </w:rPr>
              <w:t>в алтаре:</w:t>
            </w:r>
            <w:r w:rsidRPr="00C14E7E">
              <w:rPr>
                <w:b/>
                <w:sz w:val="28"/>
                <w:szCs w:val="28"/>
              </w:rPr>
              <w:t xml:space="preserve"> </w:t>
            </w:r>
          </w:p>
          <w:p w:rsidR="001F54B4" w:rsidRPr="00C14E7E" w:rsidRDefault="001F54B4" w:rsidP="003D4485">
            <w:pPr>
              <w:tabs>
                <w:tab w:val="left" w:pos="426"/>
              </w:tabs>
              <w:jc w:val="center"/>
              <w:textAlignment w:val="auto"/>
              <w:outlineLvl w:val="0"/>
              <w:rPr>
                <w:rFonts w:eastAsia="Calibri"/>
                <w:b/>
                <w:i/>
                <w:sz w:val="28"/>
                <w:szCs w:val="28"/>
                <w:u w:val="single"/>
              </w:rPr>
            </w:pPr>
            <w:r w:rsidRPr="00C14E7E">
              <w:rPr>
                <w:rFonts w:eastAsia="Calibri"/>
                <w:b/>
                <w:sz w:val="28"/>
                <w:szCs w:val="28"/>
              </w:rPr>
              <w:t>«Яко Бог милости…».</w:t>
            </w:r>
          </w:p>
          <w:p w:rsidR="001F54B4" w:rsidRPr="00C14E7E" w:rsidRDefault="001F54B4" w:rsidP="003D4485">
            <w:pPr>
              <w:tabs>
                <w:tab w:val="left" w:pos="426"/>
              </w:tabs>
              <w:jc w:val="center"/>
              <w:textAlignment w:val="auto"/>
              <w:outlineLvl w:val="0"/>
              <w:rPr>
                <w:b/>
                <w:sz w:val="28"/>
                <w:szCs w:val="28"/>
              </w:rPr>
            </w:pPr>
            <w:r w:rsidRPr="00C14E7E">
              <w:rPr>
                <w:b/>
                <w:i/>
                <w:sz w:val="28"/>
                <w:szCs w:val="28"/>
                <w:u w:val="single"/>
              </w:rPr>
              <w:t>Хор</w:t>
            </w:r>
            <w:r w:rsidRPr="00C14E7E">
              <w:rPr>
                <w:b/>
                <w:i/>
                <w:sz w:val="28"/>
                <w:szCs w:val="28"/>
              </w:rPr>
              <w:t xml:space="preserve">: </w:t>
            </w:r>
            <w:r w:rsidRPr="00C14E7E">
              <w:rPr>
                <w:b/>
                <w:sz w:val="28"/>
                <w:szCs w:val="28"/>
              </w:rPr>
              <w:t>«Аминь».</w:t>
            </w:r>
          </w:p>
          <w:p w:rsidR="001F54B4" w:rsidRPr="00C14E7E" w:rsidRDefault="001F54B4" w:rsidP="003D4485">
            <w:pPr>
              <w:jc w:val="center"/>
              <w:textAlignment w:val="auto"/>
              <w:outlineLvl w:val="0"/>
              <w:rPr>
                <w:b/>
                <w:sz w:val="28"/>
                <w:szCs w:val="28"/>
              </w:rPr>
            </w:pPr>
            <w:r w:rsidRPr="00C14E7E">
              <w:rPr>
                <w:b/>
                <w:i/>
                <w:sz w:val="28"/>
                <w:szCs w:val="28"/>
                <w:u w:val="single"/>
              </w:rPr>
              <w:t>Священник</w:t>
            </w:r>
            <w:r w:rsidRPr="00C14E7E">
              <w:rPr>
                <w:b/>
                <w:bCs/>
                <w:i/>
                <w:iCs/>
                <w:sz w:val="28"/>
                <w:szCs w:val="28"/>
              </w:rPr>
              <w:t>:</w:t>
            </w:r>
            <w:r w:rsidRPr="00C14E7E">
              <w:rPr>
                <w:b/>
                <w:sz w:val="28"/>
                <w:szCs w:val="28"/>
              </w:rPr>
              <w:t xml:space="preserve"> «Мир всем».</w:t>
            </w:r>
          </w:p>
          <w:p w:rsidR="001F54B4" w:rsidRPr="00C14E7E" w:rsidRDefault="001F54B4" w:rsidP="003D4485">
            <w:pPr>
              <w:jc w:val="center"/>
              <w:textAlignment w:val="auto"/>
              <w:rPr>
                <w:b/>
                <w:sz w:val="28"/>
                <w:szCs w:val="28"/>
              </w:rPr>
            </w:pPr>
            <w:r w:rsidRPr="00C14E7E">
              <w:rPr>
                <w:b/>
                <w:i/>
                <w:sz w:val="28"/>
                <w:szCs w:val="28"/>
                <w:u w:val="single"/>
              </w:rPr>
              <w:t>Хор</w:t>
            </w:r>
            <w:r w:rsidRPr="00C14E7E">
              <w:rPr>
                <w:b/>
                <w:i/>
                <w:sz w:val="28"/>
                <w:szCs w:val="28"/>
              </w:rPr>
              <w:t>:</w:t>
            </w:r>
            <w:r w:rsidRPr="00C14E7E">
              <w:rPr>
                <w:b/>
                <w:sz w:val="28"/>
                <w:szCs w:val="28"/>
              </w:rPr>
              <w:t xml:space="preserve"> «И духови твоему».</w:t>
            </w:r>
          </w:p>
          <w:p w:rsidR="001F54B4" w:rsidRPr="00C14E7E" w:rsidRDefault="001F54B4" w:rsidP="003D4485">
            <w:pPr>
              <w:jc w:val="center"/>
              <w:textAlignment w:val="auto"/>
              <w:outlineLvl w:val="0"/>
              <w:rPr>
                <w:b/>
                <w:sz w:val="28"/>
                <w:szCs w:val="28"/>
              </w:rPr>
            </w:pPr>
            <w:r w:rsidRPr="00C14E7E">
              <w:rPr>
                <w:b/>
                <w:i/>
                <w:sz w:val="28"/>
                <w:szCs w:val="28"/>
                <w:u w:val="single"/>
              </w:rPr>
              <w:t>Диакон</w:t>
            </w:r>
            <w:r w:rsidRPr="00C14E7E">
              <w:rPr>
                <w:b/>
                <w:bCs/>
                <w:i/>
                <w:iCs/>
                <w:sz w:val="28"/>
                <w:szCs w:val="28"/>
              </w:rPr>
              <w:t xml:space="preserve">: </w:t>
            </w:r>
            <w:r w:rsidRPr="00C14E7E">
              <w:rPr>
                <w:b/>
                <w:sz w:val="28"/>
                <w:szCs w:val="28"/>
              </w:rPr>
              <w:t>«Главы наша Господеви приклоним».</w:t>
            </w:r>
          </w:p>
          <w:p w:rsidR="001F54B4" w:rsidRPr="00C14E7E" w:rsidRDefault="001F54B4" w:rsidP="003D4485">
            <w:pPr>
              <w:jc w:val="center"/>
              <w:textAlignment w:val="auto"/>
              <w:rPr>
                <w:b/>
                <w:sz w:val="28"/>
                <w:szCs w:val="28"/>
              </w:rPr>
            </w:pPr>
            <w:r w:rsidRPr="00C14E7E">
              <w:rPr>
                <w:b/>
                <w:i/>
                <w:sz w:val="28"/>
                <w:szCs w:val="28"/>
                <w:u w:val="single"/>
              </w:rPr>
              <w:t>Хор</w:t>
            </w:r>
            <w:r w:rsidRPr="00C14E7E">
              <w:rPr>
                <w:b/>
                <w:i/>
                <w:iCs/>
                <w:sz w:val="28"/>
                <w:szCs w:val="28"/>
              </w:rPr>
              <w:t>:</w:t>
            </w:r>
            <w:r w:rsidRPr="00C14E7E">
              <w:rPr>
                <w:b/>
                <w:i/>
                <w:sz w:val="28"/>
                <w:szCs w:val="28"/>
              </w:rPr>
              <w:t xml:space="preserve"> </w:t>
            </w:r>
            <w:r w:rsidRPr="00C14E7E">
              <w:rPr>
                <w:b/>
                <w:sz w:val="28"/>
                <w:szCs w:val="28"/>
              </w:rPr>
              <w:t>«Тебе Господи».</w:t>
            </w:r>
          </w:p>
          <w:p w:rsidR="00D24E2C" w:rsidRPr="00C14E7E" w:rsidRDefault="001F54B4" w:rsidP="003D4485">
            <w:pPr>
              <w:jc w:val="center"/>
              <w:textAlignment w:val="auto"/>
              <w:outlineLvl w:val="0"/>
              <w:rPr>
                <w:b/>
                <w:i/>
                <w:iCs/>
                <w:sz w:val="28"/>
                <w:szCs w:val="28"/>
              </w:rPr>
            </w:pPr>
            <w:r w:rsidRPr="00C14E7E">
              <w:rPr>
                <w:b/>
                <w:i/>
                <w:sz w:val="28"/>
                <w:szCs w:val="28"/>
                <w:u w:val="single"/>
              </w:rPr>
              <w:t>Священник</w:t>
            </w:r>
            <w:r w:rsidRPr="00C14E7E">
              <w:rPr>
                <w:b/>
                <w:i/>
                <w:sz w:val="28"/>
                <w:szCs w:val="28"/>
              </w:rPr>
              <w:t xml:space="preserve"> молитву</w:t>
            </w:r>
            <w:r w:rsidRPr="00C14E7E">
              <w:rPr>
                <w:b/>
                <w:i/>
                <w:iCs/>
                <w:sz w:val="28"/>
                <w:szCs w:val="28"/>
              </w:rPr>
              <w:t xml:space="preserve">: </w:t>
            </w:r>
          </w:p>
          <w:p w:rsidR="001F54B4" w:rsidRPr="00C14E7E" w:rsidRDefault="001F54B4" w:rsidP="003D4485">
            <w:pPr>
              <w:jc w:val="center"/>
              <w:textAlignment w:val="auto"/>
              <w:outlineLvl w:val="0"/>
              <w:rPr>
                <w:b/>
                <w:sz w:val="28"/>
                <w:szCs w:val="28"/>
              </w:rPr>
            </w:pPr>
            <w:r w:rsidRPr="00C14E7E">
              <w:rPr>
                <w:b/>
                <w:sz w:val="28"/>
                <w:szCs w:val="28"/>
              </w:rPr>
              <w:t>«Господи Святый…»,</w:t>
            </w:r>
          </w:p>
          <w:p w:rsidR="001F54B4" w:rsidRPr="00C14E7E" w:rsidRDefault="001F54B4" w:rsidP="003D4485">
            <w:pPr>
              <w:tabs>
                <w:tab w:val="left" w:pos="426"/>
              </w:tabs>
              <w:jc w:val="center"/>
              <w:textAlignment w:val="auto"/>
              <w:outlineLvl w:val="0"/>
              <w:rPr>
                <w:b/>
                <w:sz w:val="28"/>
                <w:szCs w:val="28"/>
              </w:rPr>
            </w:pPr>
            <w:r w:rsidRPr="00C14E7E">
              <w:rPr>
                <w:bCs/>
                <w:sz w:val="28"/>
                <w:szCs w:val="28"/>
              </w:rPr>
              <w:t xml:space="preserve">с возгласом: </w:t>
            </w:r>
            <w:r w:rsidRPr="00C14E7E">
              <w:rPr>
                <w:b/>
                <w:sz w:val="28"/>
                <w:szCs w:val="28"/>
              </w:rPr>
              <w:t>«Твое бо есть еже миловати…».</w:t>
            </w:r>
          </w:p>
          <w:p w:rsidR="001F54B4" w:rsidRPr="00C14E7E" w:rsidRDefault="001F54B4" w:rsidP="003D4485">
            <w:pPr>
              <w:tabs>
                <w:tab w:val="left" w:pos="284"/>
                <w:tab w:val="left" w:pos="426"/>
              </w:tabs>
              <w:jc w:val="center"/>
              <w:textAlignment w:val="auto"/>
              <w:rPr>
                <w:b/>
                <w:sz w:val="28"/>
                <w:szCs w:val="28"/>
              </w:rPr>
            </w:pPr>
            <w:r w:rsidRPr="00C14E7E">
              <w:rPr>
                <w:b/>
                <w:i/>
                <w:sz w:val="28"/>
                <w:szCs w:val="28"/>
                <w:u w:val="single"/>
              </w:rPr>
              <w:t>Хор</w:t>
            </w:r>
            <w:r w:rsidRPr="00C14E7E">
              <w:rPr>
                <w:b/>
                <w:i/>
                <w:sz w:val="28"/>
                <w:szCs w:val="28"/>
              </w:rPr>
              <w:t xml:space="preserve">: </w:t>
            </w:r>
            <w:r w:rsidRPr="00C14E7E">
              <w:rPr>
                <w:b/>
                <w:sz w:val="28"/>
                <w:szCs w:val="28"/>
              </w:rPr>
              <w:t>«Аминь».</w:t>
            </w:r>
          </w:p>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t>Диакон</w:t>
            </w:r>
            <w:r w:rsidRPr="00C14E7E">
              <w:rPr>
                <w:b/>
                <w:i/>
                <w:sz w:val="28"/>
                <w:szCs w:val="28"/>
              </w:rPr>
              <w:t xml:space="preserve"> </w:t>
            </w:r>
            <w:r w:rsidRPr="00C14E7E">
              <w:rPr>
                <w:sz w:val="28"/>
                <w:szCs w:val="28"/>
              </w:rPr>
              <w:t xml:space="preserve">на амвоне: </w:t>
            </w:r>
            <w:r w:rsidRPr="00C14E7E">
              <w:rPr>
                <w:b/>
                <w:sz w:val="28"/>
                <w:szCs w:val="28"/>
              </w:rPr>
              <w:t>«Премудрость»</w:t>
            </w:r>
            <w:r w:rsidRPr="00C14E7E">
              <w:rPr>
                <w:sz w:val="28"/>
                <w:szCs w:val="28"/>
              </w:rPr>
              <w:t xml:space="preserve"> и уходит в алтарь.</w:t>
            </w:r>
          </w:p>
          <w:p w:rsidR="001F54B4" w:rsidRPr="00C14E7E" w:rsidRDefault="001F54B4" w:rsidP="003D4485">
            <w:pPr>
              <w:tabs>
                <w:tab w:val="left" w:pos="284"/>
                <w:tab w:val="left" w:pos="426"/>
              </w:tabs>
              <w:jc w:val="center"/>
              <w:textAlignment w:val="auto"/>
              <w:outlineLvl w:val="0"/>
              <w:rPr>
                <w:b/>
                <w:sz w:val="28"/>
                <w:szCs w:val="28"/>
              </w:rPr>
            </w:pPr>
            <w:r w:rsidRPr="00C14E7E">
              <w:rPr>
                <w:b/>
                <w:i/>
                <w:sz w:val="28"/>
                <w:szCs w:val="28"/>
                <w:u w:val="single"/>
              </w:rPr>
              <w:t>Хор</w:t>
            </w:r>
            <w:r w:rsidRPr="00C14E7E">
              <w:rPr>
                <w:b/>
                <w:i/>
                <w:sz w:val="28"/>
                <w:szCs w:val="28"/>
              </w:rPr>
              <w:t>:</w:t>
            </w:r>
            <w:r w:rsidRPr="00C14E7E">
              <w:rPr>
                <w:sz w:val="28"/>
                <w:szCs w:val="28"/>
              </w:rPr>
              <w:t xml:space="preserve"> </w:t>
            </w:r>
            <w:r w:rsidRPr="00C14E7E">
              <w:rPr>
                <w:b/>
                <w:sz w:val="28"/>
                <w:szCs w:val="28"/>
              </w:rPr>
              <w:t>«Благослови».</w:t>
            </w:r>
          </w:p>
          <w:p w:rsidR="001F54B4" w:rsidRPr="00C14E7E" w:rsidRDefault="001F54B4" w:rsidP="003D4485">
            <w:pPr>
              <w:tabs>
                <w:tab w:val="left" w:pos="284"/>
                <w:tab w:val="left" w:pos="426"/>
              </w:tabs>
              <w:jc w:val="center"/>
              <w:textAlignment w:val="auto"/>
              <w:outlineLvl w:val="0"/>
              <w:rPr>
                <w:sz w:val="28"/>
                <w:szCs w:val="28"/>
              </w:rPr>
            </w:pPr>
            <w:r w:rsidRPr="00C14E7E">
              <w:rPr>
                <w:b/>
                <w:i/>
                <w:sz w:val="28"/>
                <w:szCs w:val="28"/>
                <w:u w:val="single"/>
              </w:rPr>
              <w:t>Священник</w:t>
            </w:r>
            <w:r w:rsidRPr="00C14E7E">
              <w:rPr>
                <w:b/>
                <w:i/>
                <w:sz w:val="28"/>
                <w:szCs w:val="28"/>
              </w:rPr>
              <w:t>:</w:t>
            </w:r>
            <w:r w:rsidRPr="00C14E7E">
              <w:rPr>
                <w:sz w:val="28"/>
                <w:szCs w:val="28"/>
              </w:rPr>
              <w:t xml:space="preserve"> </w:t>
            </w:r>
            <w:r w:rsidRPr="00C14E7E">
              <w:rPr>
                <w:b/>
                <w:sz w:val="28"/>
                <w:szCs w:val="28"/>
              </w:rPr>
              <w:t>«Сый благословен…».</w:t>
            </w:r>
          </w:p>
          <w:p w:rsidR="001F54B4" w:rsidRPr="00C14E7E" w:rsidRDefault="001F54B4" w:rsidP="003D4485">
            <w:pPr>
              <w:tabs>
                <w:tab w:val="left" w:pos="426"/>
              </w:tabs>
              <w:jc w:val="center"/>
              <w:textAlignment w:val="auto"/>
              <w:outlineLvl w:val="0"/>
              <w:rPr>
                <w:bCs/>
                <w:sz w:val="28"/>
                <w:szCs w:val="28"/>
              </w:rPr>
            </w:pPr>
            <w:r w:rsidRPr="00C14E7E">
              <w:rPr>
                <w:b/>
                <w:i/>
                <w:sz w:val="28"/>
                <w:szCs w:val="28"/>
                <w:u w:val="single"/>
              </w:rPr>
              <w:t>Хор</w:t>
            </w:r>
            <w:r w:rsidRPr="00C14E7E">
              <w:rPr>
                <w:b/>
                <w:i/>
                <w:sz w:val="28"/>
                <w:szCs w:val="28"/>
              </w:rPr>
              <w:t>:</w:t>
            </w:r>
            <w:r w:rsidRPr="00C14E7E">
              <w:rPr>
                <w:sz w:val="28"/>
                <w:szCs w:val="28"/>
              </w:rPr>
              <w:t xml:space="preserve"> </w:t>
            </w:r>
            <w:r w:rsidRPr="00C14E7E">
              <w:rPr>
                <w:b/>
                <w:sz w:val="28"/>
                <w:szCs w:val="28"/>
              </w:rPr>
              <w:t xml:space="preserve">«Аминь» </w:t>
            </w:r>
            <w:r w:rsidRPr="00C14E7E">
              <w:rPr>
                <w:bCs/>
                <w:sz w:val="28"/>
                <w:szCs w:val="28"/>
              </w:rPr>
              <w:t xml:space="preserve">и </w:t>
            </w:r>
            <w:r w:rsidRPr="00C14E7E">
              <w:rPr>
                <w:b/>
                <w:sz w:val="28"/>
                <w:szCs w:val="28"/>
              </w:rPr>
              <w:t>«Утверди, Боже…»</w:t>
            </w:r>
            <w:r w:rsidRPr="00C14E7E">
              <w:rPr>
                <w:bCs/>
                <w:sz w:val="28"/>
                <w:szCs w:val="28"/>
              </w:rPr>
              <w:t>.</w:t>
            </w:r>
          </w:p>
          <w:p w:rsidR="001F54B4" w:rsidRPr="00C14E7E" w:rsidRDefault="001F54B4" w:rsidP="003D4485">
            <w:pPr>
              <w:tabs>
                <w:tab w:val="left" w:pos="284"/>
                <w:tab w:val="left" w:pos="426"/>
              </w:tabs>
              <w:jc w:val="center"/>
              <w:outlineLvl w:val="0"/>
              <w:rPr>
                <w:sz w:val="28"/>
                <w:szCs w:val="28"/>
              </w:rPr>
            </w:pPr>
            <w:r w:rsidRPr="00C14E7E">
              <w:rPr>
                <w:b/>
                <w:i/>
                <w:sz w:val="28"/>
                <w:szCs w:val="28"/>
                <w:u w:val="single"/>
              </w:rPr>
              <w:t>Священник</w:t>
            </w:r>
            <w:r w:rsidRPr="00C14E7E">
              <w:rPr>
                <w:b/>
                <w:i/>
                <w:sz w:val="28"/>
                <w:szCs w:val="28"/>
              </w:rPr>
              <w:t>:</w:t>
            </w:r>
            <w:r w:rsidRPr="00C14E7E">
              <w:rPr>
                <w:sz w:val="28"/>
                <w:szCs w:val="28"/>
              </w:rPr>
              <w:t xml:space="preserve"> </w:t>
            </w:r>
            <w:r w:rsidRPr="00C14E7E">
              <w:rPr>
                <w:b/>
                <w:sz w:val="28"/>
                <w:szCs w:val="28"/>
              </w:rPr>
              <w:t>«Пре</w:t>
            </w:r>
            <w:r w:rsidRPr="00C14E7E">
              <w:rPr>
                <w:b/>
                <w:sz w:val="28"/>
                <w:szCs w:val="28"/>
              </w:rPr>
              <w:softHyphen/>
              <w:t>святая Богородице, спаси нас».</w:t>
            </w:r>
          </w:p>
          <w:p w:rsidR="001F54B4" w:rsidRPr="00C14E7E" w:rsidRDefault="001F54B4" w:rsidP="003D4485">
            <w:pPr>
              <w:tabs>
                <w:tab w:val="left" w:pos="284"/>
                <w:tab w:val="left" w:pos="426"/>
              </w:tabs>
              <w:jc w:val="center"/>
              <w:outlineLvl w:val="0"/>
              <w:rPr>
                <w:sz w:val="28"/>
                <w:szCs w:val="28"/>
              </w:rPr>
            </w:pPr>
            <w:r w:rsidRPr="00C14E7E">
              <w:rPr>
                <w:b/>
                <w:i/>
                <w:sz w:val="28"/>
                <w:szCs w:val="28"/>
                <w:u w:val="single"/>
              </w:rPr>
              <w:t>Хор</w:t>
            </w:r>
            <w:r w:rsidRPr="00C14E7E">
              <w:rPr>
                <w:b/>
                <w:i/>
                <w:sz w:val="28"/>
                <w:szCs w:val="28"/>
              </w:rPr>
              <w:t>:</w:t>
            </w:r>
            <w:r w:rsidRPr="00C14E7E">
              <w:rPr>
                <w:b/>
                <w:sz w:val="28"/>
                <w:szCs w:val="28"/>
              </w:rPr>
              <w:t xml:space="preserve"> «Честнейшую...».</w:t>
            </w:r>
          </w:p>
          <w:p w:rsidR="001F54B4" w:rsidRPr="00C14E7E" w:rsidRDefault="001F54B4" w:rsidP="003D4485">
            <w:pPr>
              <w:tabs>
                <w:tab w:val="left" w:pos="284"/>
                <w:tab w:val="left" w:pos="426"/>
              </w:tabs>
              <w:jc w:val="center"/>
              <w:outlineLvl w:val="0"/>
              <w:rPr>
                <w:sz w:val="28"/>
                <w:szCs w:val="28"/>
              </w:rPr>
            </w:pPr>
            <w:r w:rsidRPr="00C14E7E">
              <w:rPr>
                <w:b/>
                <w:i/>
                <w:sz w:val="28"/>
                <w:szCs w:val="28"/>
                <w:u w:val="single"/>
              </w:rPr>
              <w:t>Священник</w:t>
            </w:r>
            <w:r w:rsidRPr="00C14E7E">
              <w:rPr>
                <w:b/>
                <w:i/>
                <w:sz w:val="28"/>
                <w:szCs w:val="28"/>
              </w:rPr>
              <w:t>:</w:t>
            </w:r>
            <w:r w:rsidRPr="00C14E7E">
              <w:rPr>
                <w:sz w:val="28"/>
                <w:szCs w:val="28"/>
              </w:rPr>
              <w:t xml:space="preserve"> </w:t>
            </w:r>
            <w:r w:rsidRPr="00C14E7E">
              <w:rPr>
                <w:b/>
                <w:sz w:val="28"/>
                <w:szCs w:val="28"/>
              </w:rPr>
              <w:t>«Слава Тебе, Христе Боже...».</w:t>
            </w:r>
          </w:p>
          <w:p w:rsidR="001F54B4" w:rsidRPr="00C14E7E" w:rsidRDefault="001F54B4" w:rsidP="003D4485">
            <w:pPr>
              <w:tabs>
                <w:tab w:val="left" w:pos="284"/>
                <w:tab w:val="left" w:pos="426"/>
              </w:tabs>
              <w:jc w:val="center"/>
              <w:rPr>
                <w:sz w:val="28"/>
                <w:szCs w:val="28"/>
              </w:rPr>
            </w:pPr>
            <w:r w:rsidRPr="00C14E7E">
              <w:rPr>
                <w:b/>
                <w:i/>
                <w:sz w:val="28"/>
                <w:szCs w:val="28"/>
                <w:u w:val="single"/>
              </w:rPr>
              <w:t>Хор</w:t>
            </w:r>
            <w:r w:rsidRPr="00C14E7E">
              <w:rPr>
                <w:b/>
                <w:i/>
                <w:sz w:val="28"/>
                <w:szCs w:val="28"/>
              </w:rPr>
              <w:t xml:space="preserve">: </w:t>
            </w:r>
            <w:r w:rsidRPr="00C14E7E">
              <w:rPr>
                <w:b/>
                <w:sz w:val="28"/>
                <w:szCs w:val="28"/>
              </w:rPr>
              <w:t xml:space="preserve">«Слава, и ныне», «Господи, помилуй» </w:t>
            </w:r>
            <w:r w:rsidRPr="00C14E7E">
              <w:rPr>
                <w:sz w:val="28"/>
                <w:szCs w:val="28"/>
              </w:rPr>
              <w:t xml:space="preserve">(3). </w:t>
            </w:r>
            <w:r w:rsidRPr="00C14E7E">
              <w:rPr>
                <w:b/>
                <w:sz w:val="28"/>
                <w:szCs w:val="28"/>
              </w:rPr>
              <w:t>Благослови».</w:t>
            </w:r>
          </w:p>
          <w:p w:rsidR="00D24E2C" w:rsidRPr="00C14E7E" w:rsidRDefault="001F54B4" w:rsidP="003D4485">
            <w:pPr>
              <w:tabs>
                <w:tab w:val="left" w:pos="426"/>
              </w:tabs>
              <w:jc w:val="center"/>
              <w:rPr>
                <w:sz w:val="28"/>
                <w:szCs w:val="28"/>
              </w:rPr>
            </w:pPr>
            <w:r w:rsidRPr="00C14E7E">
              <w:rPr>
                <w:b/>
                <w:i/>
                <w:sz w:val="28"/>
                <w:szCs w:val="28"/>
                <w:u w:val="single"/>
              </w:rPr>
              <w:t>Священник</w:t>
            </w:r>
            <w:r w:rsidRPr="00C14E7E">
              <w:rPr>
                <w:b/>
                <w:sz w:val="28"/>
                <w:szCs w:val="28"/>
              </w:rPr>
              <w:t xml:space="preserve"> </w:t>
            </w:r>
            <w:r w:rsidRPr="00C14E7E">
              <w:rPr>
                <w:sz w:val="28"/>
                <w:szCs w:val="28"/>
              </w:rPr>
              <w:t xml:space="preserve">в царских вратах </w:t>
            </w:r>
          </w:p>
          <w:p w:rsidR="001F54B4" w:rsidRPr="00C14E7E" w:rsidRDefault="001F54B4" w:rsidP="003D4485">
            <w:pPr>
              <w:tabs>
                <w:tab w:val="left" w:pos="426"/>
              </w:tabs>
              <w:jc w:val="center"/>
              <w:rPr>
                <w:b/>
                <w:sz w:val="28"/>
                <w:szCs w:val="28"/>
              </w:rPr>
            </w:pPr>
            <w:r w:rsidRPr="00C14E7E">
              <w:rPr>
                <w:b/>
                <w:bCs/>
                <w:sz w:val="28"/>
                <w:szCs w:val="28"/>
              </w:rPr>
              <w:t>великий</w:t>
            </w:r>
            <w:r w:rsidRPr="00C14E7E">
              <w:rPr>
                <w:sz w:val="28"/>
                <w:szCs w:val="28"/>
              </w:rPr>
              <w:t xml:space="preserve"> </w:t>
            </w:r>
            <w:r w:rsidRPr="00C14E7E">
              <w:rPr>
                <w:b/>
                <w:i/>
                <w:sz w:val="28"/>
                <w:szCs w:val="28"/>
              </w:rPr>
              <w:t>отпуст</w:t>
            </w:r>
            <w:r w:rsidRPr="00C14E7E">
              <w:rPr>
                <w:b/>
                <w:sz w:val="28"/>
                <w:szCs w:val="28"/>
              </w:rPr>
              <w:t>.</w:t>
            </w:r>
          </w:p>
          <w:p w:rsidR="001F54B4" w:rsidRPr="00C14E7E" w:rsidRDefault="001F54B4" w:rsidP="003D4485">
            <w:pPr>
              <w:tabs>
                <w:tab w:val="left" w:pos="426"/>
              </w:tabs>
              <w:jc w:val="center"/>
              <w:rPr>
                <w:sz w:val="28"/>
                <w:szCs w:val="28"/>
              </w:rPr>
            </w:pPr>
            <w:r w:rsidRPr="00C14E7E">
              <w:rPr>
                <w:rFonts w:eastAsia="Calibri"/>
                <w:b/>
                <w:bCs/>
                <w:i/>
                <w:sz w:val="28"/>
                <w:szCs w:val="28"/>
                <w:lang w:eastAsia="en-US" w:bidi="he-IL"/>
              </w:rPr>
              <w:t>Закрываются царские врата и завеса.</w:t>
            </w:r>
          </w:p>
          <w:p w:rsidR="001F54B4" w:rsidRPr="00C14E7E" w:rsidRDefault="001F54B4" w:rsidP="003D4485">
            <w:pPr>
              <w:tabs>
                <w:tab w:val="left" w:pos="426"/>
              </w:tabs>
              <w:jc w:val="center"/>
              <w:outlineLvl w:val="0"/>
              <w:rPr>
                <w:b/>
                <w:sz w:val="22"/>
                <w:szCs w:val="22"/>
              </w:rPr>
            </w:pPr>
            <w:r w:rsidRPr="00C14E7E">
              <w:rPr>
                <w:b/>
                <w:i/>
                <w:sz w:val="28"/>
                <w:szCs w:val="28"/>
                <w:u w:val="single"/>
              </w:rPr>
              <w:t>Хор</w:t>
            </w:r>
            <w:r w:rsidRPr="00C14E7E">
              <w:rPr>
                <w:b/>
                <w:i/>
                <w:sz w:val="28"/>
                <w:szCs w:val="28"/>
              </w:rPr>
              <w:t xml:space="preserve"> многолетие:</w:t>
            </w:r>
            <w:r w:rsidRPr="00C14E7E">
              <w:rPr>
                <w:sz w:val="28"/>
                <w:szCs w:val="28"/>
              </w:rPr>
              <w:t xml:space="preserve"> </w:t>
            </w:r>
            <w:r w:rsidRPr="00C14E7E">
              <w:rPr>
                <w:b/>
                <w:sz w:val="28"/>
                <w:szCs w:val="28"/>
              </w:rPr>
              <w:t>«Великаго Господина...».</w:t>
            </w:r>
          </w:p>
        </w:tc>
      </w:tr>
      <w:tr w:rsidR="001F54B4" w:rsidRPr="00C14E7E" w:rsidTr="001F54B4">
        <w:trPr>
          <w:trHeight w:val="740"/>
        </w:trPr>
        <w:tc>
          <w:tcPr>
            <w:tcW w:w="5590" w:type="dxa"/>
            <w:gridSpan w:val="2"/>
          </w:tcPr>
          <w:p w:rsidR="001F54B4" w:rsidRPr="00C14E7E" w:rsidRDefault="001F54B4" w:rsidP="003D4485">
            <w:pPr>
              <w:tabs>
                <w:tab w:val="left" w:pos="426"/>
              </w:tabs>
              <w:jc w:val="center"/>
              <w:textAlignment w:val="auto"/>
              <w:outlineLvl w:val="0"/>
              <w:rPr>
                <w:b/>
                <w:i/>
                <w:sz w:val="28"/>
                <w:szCs w:val="28"/>
              </w:rPr>
            </w:pPr>
            <w:r w:rsidRPr="00C14E7E">
              <w:rPr>
                <w:b/>
                <w:i/>
                <w:sz w:val="28"/>
                <w:szCs w:val="28"/>
                <w:u w:val="single"/>
              </w:rPr>
              <w:t>Хор</w:t>
            </w:r>
            <w:r w:rsidRPr="00C14E7E">
              <w:rPr>
                <w:b/>
                <w:i/>
                <w:sz w:val="28"/>
                <w:szCs w:val="28"/>
              </w:rPr>
              <w:t xml:space="preserve">: </w:t>
            </w:r>
            <w:r w:rsidRPr="00C14E7E">
              <w:rPr>
                <w:b/>
                <w:sz w:val="28"/>
                <w:szCs w:val="28"/>
              </w:rPr>
              <w:t xml:space="preserve">«Аминь» </w:t>
            </w:r>
            <w:r w:rsidRPr="00C14E7E">
              <w:rPr>
                <w:sz w:val="28"/>
                <w:szCs w:val="28"/>
              </w:rPr>
              <w:t>и</w:t>
            </w:r>
            <w:r w:rsidRPr="00C14E7E">
              <w:rPr>
                <w:b/>
                <w:sz w:val="28"/>
                <w:szCs w:val="28"/>
              </w:rPr>
              <w:t xml:space="preserve"> </w:t>
            </w:r>
            <w:r w:rsidRPr="00C14E7E">
              <w:rPr>
                <w:b/>
                <w:i/>
                <w:sz w:val="28"/>
                <w:szCs w:val="28"/>
              </w:rPr>
              <w:t xml:space="preserve">стихиры </w:t>
            </w:r>
            <w:r w:rsidRPr="00C14E7E">
              <w:rPr>
                <w:b/>
                <w:sz w:val="28"/>
                <w:szCs w:val="28"/>
              </w:rPr>
              <w:t>на стиховне.</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sz w:val="28"/>
                <w:szCs w:val="28"/>
                <w:lang w:eastAsia="en-US" w:bidi="he-IL"/>
              </w:rPr>
              <w:t xml:space="preserve">«Слава» </w:t>
            </w:r>
            <w:r w:rsidRPr="00C14E7E">
              <w:rPr>
                <w:rFonts w:eastAsia="Calibri"/>
                <w:sz w:val="28"/>
                <w:szCs w:val="28"/>
                <w:lang w:eastAsia="en-US" w:bidi="he-IL"/>
              </w:rPr>
              <w:t>из Минеи если есть,</w:t>
            </w:r>
          </w:p>
          <w:p w:rsidR="001F54B4" w:rsidRPr="00C14E7E" w:rsidRDefault="001F54B4" w:rsidP="003D4485">
            <w:pPr>
              <w:tabs>
                <w:tab w:val="left" w:pos="426"/>
              </w:tabs>
              <w:jc w:val="center"/>
              <w:textAlignment w:val="auto"/>
              <w:outlineLvl w:val="0"/>
              <w:rPr>
                <w:b/>
                <w:sz w:val="28"/>
                <w:szCs w:val="28"/>
              </w:rPr>
            </w:pPr>
            <w:r w:rsidRPr="00C14E7E">
              <w:rPr>
                <w:b/>
                <w:sz w:val="28"/>
                <w:szCs w:val="28"/>
              </w:rPr>
              <w:t>«И ныне»</w:t>
            </w:r>
            <w:r w:rsidRPr="00C14E7E">
              <w:rPr>
                <w:sz w:val="28"/>
                <w:szCs w:val="28"/>
              </w:rPr>
              <w:t xml:space="preserve"> – </w:t>
            </w:r>
            <w:r w:rsidRPr="00C14E7E">
              <w:rPr>
                <w:b/>
                <w:i/>
                <w:sz w:val="28"/>
                <w:szCs w:val="28"/>
              </w:rPr>
              <w:t>Богородичен</w:t>
            </w:r>
            <w:r w:rsidRPr="00C14E7E">
              <w:rPr>
                <w:b/>
                <w:sz w:val="28"/>
                <w:szCs w:val="28"/>
              </w:rPr>
              <w:t xml:space="preserve"> </w:t>
            </w:r>
            <w:r w:rsidRPr="00C14E7E">
              <w:rPr>
                <w:bCs/>
                <w:sz w:val="28"/>
                <w:szCs w:val="28"/>
              </w:rPr>
              <w:t>или</w:t>
            </w:r>
            <w:r w:rsidRPr="00C14E7E">
              <w:rPr>
                <w:b/>
                <w:sz w:val="28"/>
                <w:szCs w:val="28"/>
              </w:rPr>
              <w:t xml:space="preserve"> </w:t>
            </w:r>
          </w:p>
          <w:p w:rsidR="001F54B4" w:rsidRPr="00C14E7E" w:rsidRDefault="001F54B4" w:rsidP="003D4485">
            <w:pPr>
              <w:tabs>
                <w:tab w:val="left" w:pos="426"/>
              </w:tabs>
              <w:jc w:val="center"/>
              <w:textAlignment w:val="auto"/>
              <w:outlineLvl w:val="0"/>
              <w:rPr>
                <w:b/>
                <w:i/>
                <w:sz w:val="28"/>
                <w:szCs w:val="28"/>
                <w:u w:val="single"/>
              </w:rPr>
            </w:pPr>
            <w:r w:rsidRPr="00C14E7E">
              <w:rPr>
                <w:b/>
                <w:sz w:val="28"/>
                <w:szCs w:val="28"/>
              </w:rPr>
              <w:t>«Слава, и ныне»</w:t>
            </w:r>
            <w:r w:rsidRPr="00C14E7E">
              <w:rPr>
                <w:sz w:val="28"/>
                <w:szCs w:val="28"/>
              </w:rPr>
              <w:t xml:space="preserve"> – </w:t>
            </w:r>
            <w:r w:rsidRPr="00C14E7E">
              <w:rPr>
                <w:b/>
                <w:i/>
                <w:sz w:val="28"/>
                <w:szCs w:val="28"/>
              </w:rPr>
              <w:t>Богородичен</w:t>
            </w:r>
            <w:r w:rsidRPr="00C14E7E">
              <w:rPr>
                <w:b/>
                <w:bCs/>
                <w:i/>
                <w:iCs/>
                <w:sz w:val="28"/>
                <w:szCs w:val="28"/>
              </w:rPr>
              <w:t>.</w:t>
            </w:r>
          </w:p>
        </w:tc>
        <w:tc>
          <w:tcPr>
            <w:tcW w:w="5016" w:type="dxa"/>
            <w:gridSpan w:val="6"/>
            <w:vMerge/>
          </w:tcPr>
          <w:p w:rsidR="001F54B4" w:rsidRPr="00C14E7E" w:rsidRDefault="001F54B4" w:rsidP="003D4485">
            <w:pPr>
              <w:tabs>
                <w:tab w:val="left" w:pos="284"/>
                <w:tab w:val="left" w:pos="426"/>
              </w:tabs>
              <w:jc w:val="center"/>
              <w:textAlignment w:val="auto"/>
              <w:rPr>
                <w:b/>
                <w:i/>
                <w:u w:val="single"/>
              </w:rPr>
            </w:pPr>
          </w:p>
        </w:tc>
      </w:tr>
      <w:tr w:rsidR="001F54B4" w:rsidRPr="00C14E7E" w:rsidTr="001F54B4">
        <w:trPr>
          <w:trHeight w:val="1150"/>
        </w:trPr>
        <w:tc>
          <w:tcPr>
            <w:tcW w:w="5590" w:type="dxa"/>
            <w:gridSpan w:val="2"/>
            <w:tcBorders>
              <w:bottom w:val="single" w:sz="4" w:space="0" w:color="auto"/>
            </w:tcBorders>
          </w:tcPr>
          <w:p w:rsidR="001F54B4" w:rsidRPr="00C14E7E" w:rsidRDefault="001F54B4" w:rsidP="003D4485">
            <w:pPr>
              <w:tabs>
                <w:tab w:val="left" w:pos="426"/>
              </w:tabs>
              <w:jc w:val="center"/>
              <w:textAlignment w:val="auto"/>
              <w:outlineLvl w:val="0"/>
              <w:rPr>
                <w:b/>
                <w:sz w:val="28"/>
                <w:szCs w:val="28"/>
              </w:rPr>
            </w:pPr>
            <w:r w:rsidRPr="00C14E7E">
              <w:rPr>
                <w:b/>
                <w:i/>
                <w:sz w:val="28"/>
                <w:szCs w:val="28"/>
                <w:u w:val="single"/>
              </w:rPr>
              <w:t>Чтец</w:t>
            </w:r>
            <w:r w:rsidRPr="00C14E7E">
              <w:rPr>
                <w:b/>
                <w:i/>
                <w:sz w:val="28"/>
                <w:szCs w:val="28"/>
              </w:rPr>
              <w:t>:</w:t>
            </w:r>
            <w:r w:rsidRPr="00C14E7E">
              <w:rPr>
                <w:sz w:val="28"/>
                <w:szCs w:val="28"/>
              </w:rPr>
              <w:t xml:space="preserve"> </w:t>
            </w:r>
            <w:r w:rsidRPr="00C14E7E">
              <w:rPr>
                <w:b/>
                <w:sz w:val="28"/>
                <w:szCs w:val="28"/>
              </w:rPr>
              <w:t>«Благо есть…»,</w:t>
            </w:r>
            <w:r w:rsidRPr="00C14E7E">
              <w:rPr>
                <w:sz w:val="28"/>
                <w:szCs w:val="28"/>
              </w:rPr>
              <w:t xml:space="preserve"> </w:t>
            </w:r>
            <w:r w:rsidRPr="00C14E7E">
              <w:rPr>
                <w:b/>
                <w:sz w:val="28"/>
                <w:szCs w:val="28"/>
              </w:rPr>
              <w:t>Трисвятое по «Отче наш…».</w:t>
            </w:r>
          </w:p>
          <w:p w:rsidR="001F54B4" w:rsidRPr="00C14E7E" w:rsidRDefault="001F54B4" w:rsidP="003D4485">
            <w:pPr>
              <w:overflowPunct/>
              <w:autoSpaceDE/>
              <w:autoSpaceDN/>
              <w:adjustRightInd/>
              <w:jc w:val="center"/>
              <w:textAlignment w:val="auto"/>
              <w:rPr>
                <w:rFonts w:eastAsia="Calibri"/>
                <w:sz w:val="28"/>
                <w:szCs w:val="28"/>
                <w:lang w:eastAsia="en-US" w:bidi="he-IL"/>
              </w:rPr>
            </w:pPr>
            <w:r w:rsidRPr="00C14E7E">
              <w:rPr>
                <w:rFonts w:eastAsia="Calibri"/>
                <w:b/>
                <w:bCs/>
                <w:i/>
                <w:sz w:val="28"/>
                <w:szCs w:val="28"/>
                <w:u w:val="single"/>
                <w:lang w:eastAsia="en-US" w:bidi="he-IL"/>
              </w:rPr>
              <w:t>Священни</w:t>
            </w:r>
            <w:r w:rsidRPr="00A12C17">
              <w:rPr>
                <w:rFonts w:eastAsia="Calibri"/>
                <w:b/>
                <w:bCs/>
                <w:i/>
                <w:sz w:val="28"/>
                <w:szCs w:val="28"/>
                <w:u w:val="single"/>
                <w:lang w:eastAsia="en-US" w:bidi="he-IL"/>
              </w:rPr>
              <w:t>к</w:t>
            </w:r>
            <w:r w:rsidRPr="00C14E7E">
              <w:rPr>
                <w:rFonts w:eastAsia="Calibri"/>
                <w:sz w:val="28"/>
                <w:szCs w:val="28"/>
                <w:lang w:eastAsia="en-US" w:bidi="he-IL"/>
              </w:rPr>
              <w:t xml:space="preserve"> перед престолом: </w:t>
            </w:r>
          </w:p>
          <w:p w:rsidR="001F54B4" w:rsidRPr="00C14E7E" w:rsidRDefault="001F54B4" w:rsidP="003D4485">
            <w:pPr>
              <w:overflowPunct/>
              <w:autoSpaceDE/>
              <w:autoSpaceDN/>
              <w:adjustRightInd/>
              <w:jc w:val="center"/>
              <w:textAlignment w:val="auto"/>
              <w:rPr>
                <w:rFonts w:eastAsia="Calibri"/>
                <w:b/>
                <w:bCs/>
                <w:sz w:val="28"/>
                <w:szCs w:val="28"/>
                <w:lang w:eastAsia="en-US" w:bidi="he-IL"/>
              </w:rPr>
            </w:pPr>
            <w:r w:rsidRPr="00C14E7E">
              <w:rPr>
                <w:rFonts w:eastAsia="Calibri"/>
                <w:b/>
                <w:bCs/>
                <w:sz w:val="28"/>
                <w:szCs w:val="28"/>
                <w:lang w:eastAsia="en-US" w:bidi="he-IL"/>
              </w:rPr>
              <w:t>«Яко Твое есть Царство…».</w:t>
            </w:r>
          </w:p>
          <w:p w:rsidR="001F54B4" w:rsidRPr="00C14E7E" w:rsidRDefault="001F54B4" w:rsidP="003D4485">
            <w:pPr>
              <w:tabs>
                <w:tab w:val="left" w:pos="426"/>
              </w:tabs>
              <w:jc w:val="center"/>
              <w:textAlignment w:val="auto"/>
              <w:outlineLvl w:val="0"/>
              <w:rPr>
                <w:sz w:val="28"/>
                <w:szCs w:val="28"/>
              </w:rPr>
            </w:pPr>
            <w:r w:rsidRPr="00C14E7E">
              <w:rPr>
                <w:b/>
                <w:bCs/>
                <w:i/>
                <w:sz w:val="28"/>
                <w:szCs w:val="28"/>
                <w:u w:val="single"/>
              </w:rPr>
              <w:t>Хор</w:t>
            </w:r>
            <w:r w:rsidRPr="00C14E7E">
              <w:rPr>
                <w:b/>
                <w:bCs/>
                <w:i/>
                <w:sz w:val="28"/>
                <w:szCs w:val="28"/>
              </w:rPr>
              <w:t xml:space="preserve">: </w:t>
            </w:r>
            <w:r w:rsidRPr="00C14E7E">
              <w:rPr>
                <w:b/>
                <w:bCs/>
                <w:sz w:val="28"/>
                <w:szCs w:val="28"/>
              </w:rPr>
              <w:t>«Аминь»</w:t>
            </w:r>
            <w:r w:rsidRPr="00C14E7E">
              <w:rPr>
                <w:i/>
                <w:sz w:val="28"/>
                <w:szCs w:val="28"/>
              </w:rPr>
              <w:t xml:space="preserve"> </w:t>
            </w:r>
            <w:r w:rsidRPr="00C14E7E">
              <w:rPr>
                <w:sz w:val="28"/>
                <w:szCs w:val="28"/>
              </w:rPr>
              <w:t>и</w:t>
            </w:r>
            <w:r w:rsidRPr="00C14E7E">
              <w:rPr>
                <w:i/>
                <w:sz w:val="28"/>
                <w:szCs w:val="28"/>
              </w:rPr>
              <w:t xml:space="preserve"> </w:t>
            </w:r>
            <w:r w:rsidRPr="00C14E7E">
              <w:rPr>
                <w:sz w:val="28"/>
                <w:szCs w:val="28"/>
              </w:rPr>
              <w:t xml:space="preserve">поет </w:t>
            </w:r>
            <w:r w:rsidRPr="00C14E7E">
              <w:rPr>
                <w:b/>
                <w:bCs/>
                <w:i/>
                <w:sz w:val="28"/>
                <w:szCs w:val="28"/>
              </w:rPr>
              <w:t>тропари</w:t>
            </w:r>
            <w:r w:rsidRPr="00C14E7E">
              <w:rPr>
                <w:i/>
                <w:sz w:val="28"/>
                <w:szCs w:val="28"/>
              </w:rPr>
              <w:t xml:space="preserve"> </w:t>
            </w:r>
            <w:r w:rsidRPr="00C14E7E">
              <w:rPr>
                <w:sz w:val="28"/>
                <w:szCs w:val="28"/>
              </w:rPr>
              <w:t xml:space="preserve">по </w:t>
            </w:r>
            <w:r w:rsidRPr="00C14E7E">
              <w:rPr>
                <w:b/>
                <w:bCs/>
                <w:sz w:val="28"/>
                <w:szCs w:val="28"/>
              </w:rPr>
              <w:t>Уставу,</w:t>
            </w:r>
            <w:r w:rsidRPr="00C14E7E">
              <w:rPr>
                <w:sz w:val="28"/>
                <w:szCs w:val="28"/>
              </w:rPr>
              <w:t xml:space="preserve"> </w:t>
            </w:r>
          </w:p>
          <w:p w:rsidR="001F54B4" w:rsidRPr="00C14E7E" w:rsidRDefault="001F54B4" w:rsidP="003D4485">
            <w:pPr>
              <w:tabs>
                <w:tab w:val="left" w:pos="426"/>
              </w:tabs>
              <w:jc w:val="center"/>
              <w:textAlignment w:val="auto"/>
              <w:outlineLvl w:val="0"/>
              <w:rPr>
                <w:b/>
                <w:i/>
                <w:sz w:val="28"/>
                <w:szCs w:val="28"/>
                <w:u w:val="single"/>
              </w:rPr>
            </w:pPr>
            <w:r w:rsidRPr="00C14E7E">
              <w:rPr>
                <w:b/>
                <w:bCs/>
                <w:sz w:val="28"/>
                <w:szCs w:val="28"/>
              </w:rPr>
              <w:t>«Слава, и ныне»</w:t>
            </w:r>
            <w:r w:rsidRPr="00C14E7E">
              <w:rPr>
                <w:sz w:val="28"/>
                <w:szCs w:val="28"/>
              </w:rPr>
              <w:t xml:space="preserve"> </w:t>
            </w:r>
            <w:r w:rsidRPr="00C14E7E">
              <w:rPr>
                <w:b/>
                <w:bCs/>
                <w:i/>
                <w:sz w:val="28"/>
                <w:szCs w:val="28"/>
              </w:rPr>
              <w:t>богородичен.</w:t>
            </w:r>
          </w:p>
        </w:tc>
        <w:tc>
          <w:tcPr>
            <w:tcW w:w="5016" w:type="dxa"/>
            <w:gridSpan w:val="6"/>
            <w:vMerge/>
            <w:tcBorders>
              <w:bottom w:val="single" w:sz="4" w:space="0" w:color="auto"/>
            </w:tcBorders>
          </w:tcPr>
          <w:p w:rsidR="001F54B4" w:rsidRPr="00C14E7E" w:rsidRDefault="001F54B4" w:rsidP="003D4485">
            <w:pPr>
              <w:tabs>
                <w:tab w:val="left" w:pos="284"/>
                <w:tab w:val="left" w:pos="426"/>
              </w:tabs>
              <w:jc w:val="center"/>
              <w:textAlignment w:val="auto"/>
              <w:rPr>
                <w:b/>
                <w:i/>
                <w:u w:val="single"/>
              </w:rPr>
            </w:pPr>
          </w:p>
        </w:tc>
      </w:tr>
      <w:tr w:rsidR="001F54B4" w:rsidRPr="00C14E7E" w:rsidTr="00DE12FD">
        <w:trPr>
          <w:trHeight w:val="53"/>
        </w:trPr>
        <w:tc>
          <w:tcPr>
            <w:tcW w:w="5590" w:type="dxa"/>
            <w:gridSpan w:val="2"/>
          </w:tcPr>
          <w:p w:rsidR="00D24E2C" w:rsidRPr="00C14E7E" w:rsidRDefault="001F54B4" w:rsidP="003D4485">
            <w:pPr>
              <w:tabs>
                <w:tab w:val="left" w:pos="284"/>
                <w:tab w:val="left" w:pos="426"/>
              </w:tabs>
              <w:jc w:val="center"/>
              <w:textAlignment w:val="auto"/>
              <w:rPr>
                <w:b/>
                <w:bCs/>
                <w:i/>
                <w:iCs/>
                <w:sz w:val="28"/>
                <w:szCs w:val="28"/>
              </w:rPr>
            </w:pPr>
            <w:r w:rsidRPr="00C14E7E">
              <w:rPr>
                <w:b/>
                <w:i/>
                <w:sz w:val="28"/>
                <w:szCs w:val="28"/>
                <w:u w:val="single"/>
              </w:rPr>
              <w:t>Диакон</w:t>
            </w:r>
            <w:r w:rsidRPr="00C14E7E">
              <w:rPr>
                <w:b/>
                <w:i/>
                <w:sz w:val="28"/>
                <w:szCs w:val="28"/>
              </w:rPr>
              <w:t xml:space="preserve"> </w:t>
            </w:r>
            <w:r w:rsidRPr="00C14E7E">
              <w:rPr>
                <w:bCs/>
                <w:i/>
                <w:sz w:val="28"/>
                <w:szCs w:val="28"/>
              </w:rPr>
              <w:t>(а если его нет, то</w:t>
            </w:r>
            <w:r w:rsidRPr="00C14E7E">
              <w:rPr>
                <w:b/>
                <w:i/>
                <w:sz w:val="28"/>
                <w:szCs w:val="28"/>
              </w:rPr>
              <w:t xml:space="preserve"> </w:t>
            </w:r>
            <w:r w:rsidRPr="00C14E7E">
              <w:rPr>
                <w:b/>
                <w:i/>
                <w:sz w:val="28"/>
                <w:szCs w:val="28"/>
                <w:u w:val="single"/>
              </w:rPr>
              <w:t>священник</w:t>
            </w:r>
            <w:r w:rsidRPr="00C14E7E">
              <w:rPr>
                <w:b/>
                <w:i/>
                <w:sz w:val="28"/>
                <w:szCs w:val="28"/>
              </w:rPr>
              <w:t xml:space="preserve">) </w:t>
            </w:r>
            <w:r w:rsidRPr="00C14E7E">
              <w:rPr>
                <w:sz w:val="28"/>
                <w:szCs w:val="28"/>
              </w:rPr>
              <w:t>на амвоне</w:t>
            </w:r>
            <w:r w:rsidRPr="00C14E7E">
              <w:rPr>
                <w:b/>
                <w:sz w:val="28"/>
                <w:szCs w:val="28"/>
              </w:rPr>
              <w:t xml:space="preserve"> сугубую</w:t>
            </w:r>
            <w:r w:rsidRPr="00C14E7E">
              <w:rPr>
                <w:b/>
                <w:i/>
                <w:sz w:val="28"/>
                <w:szCs w:val="28"/>
              </w:rPr>
              <w:t xml:space="preserve"> ектению</w:t>
            </w:r>
            <w:r w:rsidRPr="00C14E7E">
              <w:rPr>
                <w:b/>
                <w:bCs/>
                <w:i/>
                <w:iCs/>
                <w:sz w:val="28"/>
                <w:szCs w:val="28"/>
              </w:rPr>
              <w:t xml:space="preserve">: </w:t>
            </w:r>
          </w:p>
          <w:p w:rsidR="001F54B4" w:rsidRPr="00C14E7E" w:rsidRDefault="001F54B4" w:rsidP="003D4485">
            <w:pPr>
              <w:tabs>
                <w:tab w:val="left" w:pos="284"/>
                <w:tab w:val="left" w:pos="426"/>
              </w:tabs>
              <w:jc w:val="center"/>
              <w:textAlignment w:val="auto"/>
              <w:rPr>
                <w:sz w:val="28"/>
                <w:szCs w:val="28"/>
              </w:rPr>
            </w:pPr>
            <w:r w:rsidRPr="00C14E7E">
              <w:rPr>
                <w:b/>
                <w:sz w:val="28"/>
                <w:szCs w:val="28"/>
              </w:rPr>
              <w:t>«Помилуй нас, Боже…»</w:t>
            </w:r>
            <w:r w:rsidRPr="00C14E7E">
              <w:rPr>
                <w:b/>
                <w:bCs/>
                <w:sz w:val="28"/>
                <w:szCs w:val="28"/>
              </w:rPr>
              <w:t>.</w:t>
            </w:r>
          </w:p>
          <w:p w:rsidR="00D24E2C" w:rsidRPr="00C14E7E" w:rsidRDefault="001F54B4" w:rsidP="003D4485">
            <w:pPr>
              <w:tabs>
                <w:tab w:val="left" w:pos="426"/>
              </w:tabs>
              <w:jc w:val="center"/>
              <w:textAlignment w:val="auto"/>
              <w:outlineLvl w:val="0"/>
              <w:rPr>
                <w:rFonts w:eastAsia="Calibri"/>
                <w:sz w:val="28"/>
                <w:szCs w:val="28"/>
              </w:rPr>
            </w:pPr>
            <w:r w:rsidRPr="00C14E7E">
              <w:rPr>
                <w:rFonts w:eastAsia="Calibri"/>
                <w:b/>
                <w:i/>
                <w:sz w:val="28"/>
                <w:szCs w:val="28"/>
                <w:u w:val="single"/>
              </w:rPr>
              <w:t>Священник</w:t>
            </w:r>
            <w:r w:rsidRPr="00C14E7E">
              <w:rPr>
                <w:rFonts w:eastAsia="Calibri"/>
                <w:sz w:val="28"/>
                <w:szCs w:val="28"/>
              </w:rPr>
              <w:t xml:space="preserve"> перед престолом </w:t>
            </w:r>
          </w:p>
          <w:p w:rsidR="001F54B4" w:rsidRPr="00C14E7E" w:rsidRDefault="001F54B4" w:rsidP="003D4485">
            <w:pPr>
              <w:tabs>
                <w:tab w:val="left" w:pos="426"/>
              </w:tabs>
              <w:jc w:val="center"/>
              <w:textAlignment w:val="auto"/>
              <w:outlineLvl w:val="0"/>
              <w:rPr>
                <w:rFonts w:eastAsia="Calibri"/>
                <w:b/>
                <w:i/>
                <w:sz w:val="28"/>
                <w:szCs w:val="28"/>
              </w:rPr>
            </w:pPr>
            <w:r w:rsidRPr="00C14E7E">
              <w:rPr>
                <w:rFonts w:eastAsia="Calibri"/>
                <w:bCs/>
                <w:i/>
                <w:sz w:val="28"/>
                <w:szCs w:val="28"/>
              </w:rPr>
              <w:t xml:space="preserve">(а если нет </w:t>
            </w:r>
            <w:r w:rsidRPr="00C14E7E">
              <w:rPr>
                <w:rFonts w:eastAsia="Calibri"/>
                <w:b/>
                <w:i/>
                <w:sz w:val="28"/>
                <w:szCs w:val="28"/>
                <w:u w:val="single"/>
              </w:rPr>
              <w:t>диакона</w:t>
            </w:r>
            <w:r w:rsidRPr="00C14E7E">
              <w:rPr>
                <w:rFonts w:eastAsia="Calibri"/>
                <w:b/>
                <w:i/>
                <w:sz w:val="28"/>
                <w:szCs w:val="28"/>
              </w:rPr>
              <w:t xml:space="preserve">, </w:t>
            </w:r>
          </w:p>
          <w:p w:rsidR="001F54B4" w:rsidRPr="00C14E7E" w:rsidRDefault="001F54B4" w:rsidP="003D4485">
            <w:pPr>
              <w:tabs>
                <w:tab w:val="left" w:pos="426"/>
              </w:tabs>
              <w:jc w:val="center"/>
              <w:textAlignment w:val="auto"/>
              <w:outlineLvl w:val="0"/>
              <w:rPr>
                <w:rFonts w:eastAsia="Calibri"/>
                <w:b/>
                <w:sz w:val="28"/>
                <w:szCs w:val="28"/>
              </w:rPr>
            </w:pPr>
            <w:r w:rsidRPr="00C14E7E">
              <w:rPr>
                <w:rFonts w:eastAsia="Calibri"/>
                <w:bCs/>
                <w:i/>
                <w:sz w:val="28"/>
                <w:szCs w:val="28"/>
              </w:rPr>
              <w:t>то на амвоне)</w:t>
            </w:r>
            <w:r w:rsidRPr="00C14E7E">
              <w:rPr>
                <w:rFonts w:eastAsia="Calibri"/>
                <w:i/>
                <w:iCs/>
                <w:sz w:val="28"/>
                <w:szCs w:val="28"/>
              </w:rPr>
              <w:t>:</w:t>
            </w:r>
            <w:r w:rsidRPr="00C14E7E">
              <w:rPr>
                <w:rFonts w:eastAsia="Calibri"/>
                <w:b/>
                <w:sz w:val="28"/>
                <w:szCs w:val="28"/>
              </w:rPr>
              <w:t xml:space="preserve"> «Яко милостив…».</w:t>
            </w:r>
          </w:p>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t>Диакон</w:t>
            </w:r>
            <w:r w:rsidRPr="00C14E7E">
              <w:rPr>
                <w:b/>
                <w:i/>
                <w:sz w:val="28"/>
                <w:szCs w:val="28"/>
              </w:rPr>
              <w:t xml:space="preserve"> </w:t>
            </w:r>
            <w:r w:rsidRPr="00C14E7E">
              <w:rPr>
                <w:bCs/>
                <w:i/>
                <w:sz w:val="28"/>
                <w:szCs w:val="28"/>
              </w:rPr>
              <w:t>(а если его нет, то</w:t>
            </w:r>
            <w:r w:rsidRPr="00C14E7E">
              <w:rPr>
                <w:b/>
                <w:i/>
                <w:sz w:val="28"/>
                <w:szCs w:val="28"/>
              </w:rPr>
              <w:t xml:space="preserve"> </w:t>
            </w:r>
            <w:r w:rsidRPr="00C14E7E">
              <w:rPr>
                <w:b/>
                <w:i/>
                <w:sz w:val="28"/>
                <w:szCs w:val="28"/>
                <w:u w:val="single"/>
              </w:rPr>
              <w:t>священник</w:t>
            </w:r>
            <w:r w:rsidRPr="00C14E7E">
              <w:rPr>
                <w:b/>
                <w:i/>
                <w:sz w:val="28"/>
                <w:szCs w:val="28"/>
              </w:rPr>
              <w:t xml:space="preserve">) </w:t>
            </w:r>
            <w:r w:rsidRPr="00C14E7E">
              <w:rPr>
                <w:sz w:val="28"/>
                <w:szCs w:val="28"/>
              </w:rPr>
              <w:t xml:space="preserve">на амвоне: </w:t>
            </w:r>
            <w:r w:rsidRPr="00C14E7E">
              <w:rPr>
                <w:b/>
                <w:sz w:val="28"/>
                <w:szCs w:val="28"/>
              </w:rPr>
              <w:t>«Премудрость»</w:t>
            </w:r>
            <w:r w:rsidRPr="00C14E7E">
              <w:rPr>
                <w:sz w:val="28"/>
                <w:szCs w:val="28"/>
              </w:rPr>
              <w:t xml:space="preserve"> и уходит в алтарь.</w:t>
            </w:r>
          </w:p>
          <w:p w:rsidR="001F54B4" w:rsidRPr="00C14E7E" w:rsidRDefault="001F54B4" w:rsidP="003D4485">
            <w:pPr>
              <w:tabs>
                <w:tab w:val="left" w:pos="284"/>
                <w:tab w:val="left" w:pos="426"/>
              </w:tabs>
              <w:jc w:val="center"/>
              <w:textAlignment w:val="auto"/>
              <w:outlineLvl w:val="0"/>
              <w:rPr>
                <w:b/>
                <w:sz w:val="28"/>
                <w:szCs w:val="28"/>
              </w:rPr>
            </w:pPr>
            <w:r w:rsidRPr="00C14E7E">
              <w:rPr>
                <w:b/>
                <w:i/>
                <w:sz w:val="28"/>
                <w:szCs w:val="28"/>
                <w:u w:val="single"/>
              </w:rPr>
              <w:t>Хор</w:t>
            </w:r>
            <w:r w:rsidRPr="00C14E7E">
              <w:rPr>
                <w:b/>
                <w:i/>
                <w:sz w:val="28"/>
                <w:szCs w:val="28"/>
              </w:rPr>
              <w:t>:</w:t>
            </w:r>
            <w:r w:rsidRPr="00C14E7E">
              <w:rPr>
                <w:sz w:val="28"/>
                <w:szCs w:val="28"/>
              </w:rPr>
              <w:t xml:space="preserve"> </w:t>
            </w:r>
            <w:r w:rsidRPr="00C14E7E">
              <w:rPr>
                <w:b/>
                <w:sz w:val="28"/>
                <w:szCs w:val="28"/>
              </w:rPr>
              <w:t>«Благослови».</w:t>
            </w:r>
          </w:p>
          <w:p w:rsidR="001F54B4" w:rsidRPr="00C14E7E" w:rsidRDefault="001F54B4" w:rsidP="003D4485">
            <w:pPr>
              <w:tabs>
                <w:tab w:val="left" w:pos="284"/>
                <w:tab w:val="left" w:pos="426"/>
              </w:tabs>
              <w:jc w:val="center"/>
              <w:textAlignment w:val="auto"/>
              <w:outlineLvl w:val="0"/>
              <w:rPr>
                <w:sz w:val="28"/>
                <w:szCs w:val="28"/>
              </w:rPr>
            </w:pPr>
            <w:r w:rsidRPr="00C14E7E">
              <w:rPr>
                <w:b/>
                <w:i/>
                <w:sz w:val="28"/>
                <w:szCs w:val="28"/>
                <w:u w:val="single"/>
              </w:rPr>
              <w:t>Священник</w:t>
            </w:r>
            <w:r w:rsidRPr="00C14E7E">
              <w:rPr>
                <w:b/>
                <w:i/>
                <w:sz w:val="28"/>
                <w:szCs w:val="28"/>
              </w:rPr>
              <w:t>:</w:t>
            </w:r>
            <w:r w:rsidRPr="00C14E7E">
              <w:rPr>
                <w:sz w:val="28"/>
                <w:szCs w:val="28"/>
              </w:rPr>
              <w:t xml:space="preserve"> </w:t>
            </w:r>
            <w:r w:rsidRPr="00C14E7E">
              <w:rPr>
                <w:b/>
                <w:sz w:val="28"/>
                <w:szCs w:val="28"/>
              </w:rPr>
              <w:t>«Сый благословен…».</w:t>
            </w:r>
          </w:p>
          <w:p w:rsidR="001F54B4" w:rsidRPr="00C14E7E" w:rsidRDefault="001F54B4" w:rsidP="003D4485">
            <w:pPr>
              <w:tabs>
                <w:tab w:val="left" w:pos="426"/>
              </w:tabs>
              <w:jc w:val="center"/>
              <w:textAlignment w:val="auto"/>
              <w:outlineLvl w:val="0"/>
              <w:rPr>
                <w:b/>
                <w:sz w:val="28"/>
                <w:szCs w:val="28"/>
              </w:rPr>
            </w:pPr>
            <w:r w:rsidRPr="00C14E7E">
              <w:rPr>
                <w:b/>
                <w:i/>
                <w:sz w:val="28"/>
                <w:szCs w:val="28"/>
                <w:u w:val="single"/>
              </w:rPr>
              <w:t>Хор</w:t>
            </w:r>
            <w:r w:rsidRPr="00C14E7E">
              <w:rPr>
                <w:b/>
                <w:i/>
                <w:sz w:val="28"/>
                <w:szCs w:val="28"/>
              </w:rPr>
              <w:t>:</w:t>
            </w:r>
            <w:r w:rsidRPr="00C14E7E">
              <w:rPr>
                <w:sz w:val="28"/>
                <w:szCs w:val="28"/>
              </w:rPr>
              <w:t xml:space="preserve"> </w:t>
            </w:r>
            <w:r w:rsidRPr="00C14E7E">
              <w:rPr>
                <w:b/>
                <w:sz w:val="28"/>
                <w:szCs w:val="28"/>
              </w:rPr>
              <w:t xml:space="preserve">«Аминь» </w:t>
            </w:r>
            <w:r w:rsidRPr="00C14E7E">
              <w:rPr>
                <w:bCs/>
                <w:sz w:val="28"/>
                <w:szCs w:val="28"/>
              </w:rPr>
              <w:t xml:space="preserve">и </w:t>
            </w:r>
            <w:r w:rsidRPr="00C14E7E">
              <w:rPr>
                <w:b/>
                <w:sz w:val="28"/>
                <w:szCs w:val="28"/>
              </w:rPr>
              <w:t>«Утверди, Боже…»</w:t>
            </w:r>
            <w:r w:rsidRPr="00C14E7E">
              <w:rPr>
                <w:bCs/>
                <w:sz w:val="28"/>
                <w:szCs w:val="28"/>
              </w:rPr>
              <w:t>.</w:t>
            </w:r>
          </w:p>
          <w:p w:rsidR="001F54B4" w:rsidRPr="00C14E7E" w:rsidRDefault="001F54B4" w:rsidP="003D4485">
            <w:pPr>
              <w:tabs>
                <w:tab w:val="left" w:pos="426"/>
              </w:tabs>
              <w:jc w:val="center"/>
              <w:textAlignment w:val="auto"/>
              <w:outlineLvl w:val="0"/>
              <w:rPr>
                <w:b/>
                <w:i/>
                <w:sz w:val="28"/>
                <w:szCs w:val="28"/>
                <w:u w:val="single"/>
              </w:rPr>
            </w:pPr>
            <w:r w:rsidRPr="00C14E7E">
              <w:rPr>
                <w:b/>
                <w:bCs/>
                <w:i/>
                <w:iCs/>
                <w:sz w:val="28"/>
                <w:szCs w:val="28"/>
              </w:rPr>
              <w:t>Закрывается завеса</w:t>
            </w:r>
            <w:r w:rsidRPr="00C14E7E">
              <w:rPr>
                <w:sz w:val="28"/>
                <w:szCs w:val="28"/>
              </w:rPr>
              <w:t xml:space="preserve"> </w:t>
            </w:r>
            <w:r w:rsidRPr="00C14E7E">
              <w:rPr>
                <w:b/>
                <w:bCs/>
                <w:i/>
                <w:iCs/>
                <w:sz w:val="28"/>
                <w:szCs w:val="28"/>
              </w:rPr>
              <w:t>царских врат.</w:t>
            </w:r>
          </w:p>
        </w:tc>
        <w:tc>
          <w:tcPr>
            <w:tcW w:w="5016" w:type="dxa"/>
            <w:gridSpan w:val="6"/>
            <w:vMerge/>
          </w:tcPr>
          <w:p w:rsidR="001F54B4" w:rsidRPr="00C14E7E" w:rsidRDefault="001F54B4" w:rsidP="003D4485">
            <w:pPr>
              <w:tabs>
                <w:tab w:val="left" w:pos="426"/>
              </w:tabs>
              <w:jc w:val="center"/>
              <w:textAlignment w:val="auto"/>
              <w:outlineLvl w:val="0"/>
              <w:rPr>
                <w:b/>
                <w:i/>
                <w:u w:val="single"/>
              </w:rPr>
            </w:pPr>
          </w:p>
        </w:tc>
      </w:tr>
      <w:tr w:rsidR="001F54B4" w:rsidRPr="00C14E7E" w:rsidTr="001F54B4">
        <w:trPr>
          <w:trHeight w:val="284"/>
        </w:trPr>
        <w:tc>
          <w:tcPr>
            <w:tcW w:w="10606" w:type="dxa"/>
            <w:gridSpan w:val="8"/>
          </w:tcPr>
          <w:p w:rsidR="001F54B4" w:rsidRPr="00C14E7E" w:rsidRDefault="001F54B4" w:rsidP="003D4485">
            <w:pPr>
              <w:tabs>
                <w:tab w:val="left" w:pos="284"/>
                <w:tab w:val="left" w:pos="426"/>
              </w:tabs>
              <w:jc w:val="center"/>
              <w:textAlignment w:val="auto"/>
              <w:outlineLvl w:val="0"/>
              <w:rPr>
                <w:b/>
                <w:sz w:val="32"/>
                <w:szCs w:val="32"/>
                <w:u w:val="single"/>
              </w:rPr>
            </w:pPr>
            <w:r w:rsidRPr="00C14E7E">
              <w:rPr>
                <w:b/>
                <w:sz w:val="32"/>
                <w:szCs w:val="32"/>
                <w:u w:val="single"/>
              </w:rPr>
              <w:t>Первый час</w:t>
            </w:r>
          </w:p>
          <w:p w:rsidR="00D24E2C" w:rsidRPr="00C14E7E" w:rsidRDefault="001F54B4" w:rsidP="003D4485">
            <w:pPr>
              <w:tabs>
                <w:tab w:val="left" w:pos="284"/>
                <w:tab w:val="left" w:pos="426"/>
              </w:tabs>
              <w:jc w:val="center"/>
              <w:textAlignment w:val="auto"/>
              <w:outlineLvl w:val="0"/>
              <w:rPr>
                <w:b/>
                <w:sz w:val="28"/>
                <w:szCs w:val="28"/>
              </w:rPr>
            </w:pPr>
            <w:r w:rsidRPr="00C14E7E">
              <w:rPr>
                <w:b/>
                <w:i/>
                <w:sz w:val="28"/>
                <w:szCs w:val="28"/>
                <w:u w:val="single"/>
              </w:rPr>
              <w:t>Чтец</w:t>
            </w:r>
            <w:r w:rsidRPr="00C14E7E">
              <w:rPr>
                <w:b/>
                <w:i/>
                <w:sz w:val="28"/>
                <w:szCs w:val="28"/>
              </w:rPr>
              <w:t>:</w:t>
            </w:r>
            <w:r w:rsidRPr="00C14E7E">
              <w:rPr>
                <w:sz w:val="28"/>
                <w:szCs w:val="28"/>
              </w:rPr>
              <w:t xml:space="preserve"> </w:t>
            </w:r>
            <w:r w:rsidRPr="00C14E7E">
              <w:rPr>
                <w:b/>
                <w:sz w:val="28"/>
                <w:szCs w:val="28"/>
              </w:rPr>
              <w:t xml:space="preserve">«Приидите, поклонимся…» </w:t>
            </w:r>
            <w:r w:rsidRPr="00C14E7E">
              <w:rPr>
                <w:bCs/>
                <w:sz w:val="28"/>
                <w:szCs w:val="28"/>
              </w:rPr>
              <w:t xml:space="preserve">и </w:t>
            </w:r>
            <w:r w:rsidRPr="00C14E7E">
              <w:rPr>
                <w:sz w:val="28"/>
                <w:szCs w:val="28"/>
              </w:rPr>
              <w:t xml:space="preserve">далее </w:t>
            </w:r>
            <w:r w:rsidRPr="00C14E7E">
              <w:rPr>
                <w:b/>
                <w:i/>
                <w:sz w:val="28"/>
                <w:szCs w:val="28"/>
              </w:rPr>
              <w:t xml:space="preserve">псалмы </w:t>
            </w:r>
            <w:r w:rsidRPr="00C14E7E">
              <w:rPr>
                <w:b/>
                <w:sz w:val="28"/>
                <w:szCs w:val="28"/>
              </w:rPr>
              <w:t xml:space="preserve">часа. </w:t>
            </w:r>
          </w:p>
          <w:p w:rsidR="001F54B4" w:rsidRPr="00C14E7E" w:rsidRDefault="001F54B4" w:rsidP="003D4485">
            <w:pPr>
              <w:tabs>
                <w:tab w:val="left" w:pos="284"/>
                <w:tab w:val="left" w:pos="426"/>
              </w:tabs>
              <w:jc w:val="center"/>
              <w:textAlignment w:val="auto"/>
              <w:outlineLvl w:val="0"/>
              <w:rPr>
                <w:sz w:val="28"/>
                <w:szCs w:val="28"/>
              </w:rPr>
            </w:pPr>
            <w:r w:rsidRPr="00C14E7E">
              <w:rPr>
                <w:b/>
                <w:sz w:val="28"/>
                <w:szCs w:val="28"/>
              </w:rPr>
              <w:t>Трисвятое по</w:t>
            </w:r>
            <w:r w:rsidRPr="00C14E7E">
              <w:rPr>
                <w:sz w:val="28"/>
                <w:szCs w:val="28"/>
              </w:rPr>
              <w:t xml:space="preserve"> </w:t>
            </w:r>
            <w:r w:rsidRPr="00C14E7E">
              <w:rPr>
                <w:b/>
                <w:sz w:val="28"/>
                <w:szCs w:val="28"/>
              </w:rPr>
              <w:t>«Отче наш…».</w:t>
            </w:r>
          </w:p>
          <w:p w:rsidR="001F54B4" w:rsidRPr="00C14E7E" w:rsidRDefault="001F54B4" w:rsidP="003D4485">
            <w:pPr>
              <w:tabs>
                <w:tab w:val="left" w:pos="284"/>
                <w:tab w:val="left" w:pos="426"/>
              </w:tabs>
              <w:jc w:val="center"/>
              <w:textAlignment w:val="auto"/>
              <w:rPr>
                <w:b/>
                <w:sz w:val="28"/>
                <w:szCs w:val="28"/>
              </w:rPr>
            </w:pPr>
            <w:r w:rsidRPr="00C14E7E">
              <w:rPr>
                <w:b/>
                <w:i/>
                <w:sz w:val="28"/>
                <w:szCs w:val="28"/>
                <w:u w:val="single"/>
              </w:rPr>
              <w:t>Священни</w:t>
            </w:r>
            <w:r w:rsidRPr="00A12C17">
              <w:rPr>
                <w:b/>
                <w:i/>
                <w:sz w:val="28"/>
                <w:szCs w:val="28"/>
                <w:u w:val="single"/>
              </w:rPr>
              <w:t>к</w:t>
            </w:r>
            <w:r w:rsidRPr="00C14E7E">
              <w:rPr>
                <w:sz w:val="28"/>
                <w:szCs w:val="28"/>
              </w:rPr>
              <w:t xml:space="preserve"> в алтаре: </w:t>
            </w:r>
            <w:r w:rsidRPr="00C14E7E">
              <w:rPr>
                <w:b/>
                <w:sz w:val="28"/>
                <w:szCs w:val="28"/>
              </w:rPr>
              <w:t>«Яко Твое есть Царство…».</w:t>
            </w:r>
          </w:p>
          <w:p w:rsidR="001F54B4" w:rsidRPr="00C14E7E" w:rsidRDefault="001F54B4" w:rsidP="003D4485">
            <w:pPr>
              <w:tabs>
                <w:tab w:val="left" w:pos="284"/>
                <w:tab w:val="left" w:pos="426"/>
              </w:tabs>
              <w:jc w:val="center"/>
              <w:textAlignment w:val="auto"/>
              <w:outlineLvl w:val="0"/>
              <w:rPr>
                <w:b/>
                <w:i/>
                <w:sz w:val="28"/>
                <w:szCs w:val="28"/>
              </w:rPr>
            </w:pPr>
            <w:r w:rsidRPr="00C14E7E">
              <w:rPr>
                <w:sz w:val="28"/>
                <w:szCs w:val="28"/>
              </w:rPr>
              <w:t xml:space="preserve">      </w:t>
            </w:r>
            <w:r w:rsidRPr="00C14E7E">
              <w:rPr>
                <w:b/>
                <w:i/>
                <w:sz w:val="28"/>
                <w:szCs w:val="28"/>
                <w:u w:val="single"/>
              </w:rPr>
              <w:t>Чтец</w:t>
            </w:r>
            <w:r w:rsidRPr="00C14E7E">
              <w:rPr>
                <w:b/>
                <w:i/>
                <w:sz w:val="28"/>
                <w:szCs w:val="28"/>
              </w:rPr>
              <w:t xml:space="preserve">: </w:t>
            </w:r>
            <w:r w:rsidRPr="00C14E7E">
              <w:rPr>
                <w:b/>
                <w:sz w:val="28"/>
                <w:szCs w:val="28"/>
              </w:rPr>
              <w:t>«Аминь»</w:t>
            </w:r>
            <w:r w:rsidRPr="00C14E7E">
              <w:rPr>
                <w:b/>
                <w:i/>
                <w:sz w:val="28"/>
                <w:szCs w:val="28"/>
              </w:rPr>
              <w:t xml:space="preserve"> </w:t>
            </w:r>
            <w:r w:rsidRPr="00C14E7E">
              <w:rPr>
                <w:sz w:val="28"/>
                <w:szCs w:val="28"/>
              </w:rPr>
              <w:t>и</w:t>
            </w:r>
            <w:r w:rsidRPr="00C14E7E">
              <w:rPr>
                <w:b/>
                <w:i/>
                <w:sz w:val="28"/>
                <w:szCs w:val="28"/>
              </w:rPr>
              <w:t xml:space="preserve"> кондак.</w:t>
            </w:r>
          </w:p>
          <w:p w:rsidR="00D24E2C" w:rsidRPr="00C14E7E" w:rsidRDefault="001F54B4" w:rsidP="003D4485">
            <w:pPr>
              <w:tabs>
                <w:tab w:val="left" w:pos="284"/>
                <w:tab w:val="left" w:pos="426"/>
              </w:tabs>
              <w:jc w:val="center"/>
              <w:textAlignment w:val="auto"/>
              <w:rPr>
                <w:sz w:val="28"/>
                <w:szCs w:val="28"/>
              </w:rPr>
            </w:pPr>
            <w:r w:rsidRPr="00C14E7E">
              <w:rPr>
                <w:b/>
                <w:sz w:val="28"/>
                <w:szCs w:val="28"/>
              </w:rPr>
              <w:t xml:space="preserve">«Господи, помилуй» </w:t>
            </w:r>
            <w:r w:rsidRPr="00C14E7E">
              <w:rPr>
                <w:sz w:val="28"/>
                <w:szCs w:val="28"/>
              </w:rPr>
              <w:t xml:space="preserve">(3), </w:t>
            </w:r>
            <w:r w:rsidRPr="00C14E7E">
              <w:rPr>
                <w:b/>
                <w:sz w:val="28"/>
                <w:szCs w:val="28"/>
              </w:rPr>
              <w:t>«Слава, и ныне», «Честнейшую Херувим…»,</w:t>
            </w:r>
            <w:r w:rsidRPr="00C14E7E">
              <w:rPr>
                <w:sz w:val="28"/>
                <w:szCs w:val="28"/>
              </w:rPr>
              <w:t xml:space="preserve"> </w:t>
            </w:r>
          </w:p>
          <w:p w:rsidR="001F54B4" w:rsidRPr="00C14E7E" w:rsidRDefault="001F54B4" w:rsidP="003D4485">
            <w:pPr>
              <w:tabs>
                <w:tab w:val="left" w:pos="284"/>
                <w:tab w:val="left" w:pos="426"/>
              </w:tabs>
              <w:jc w:val="center"/>
              <w:textAlignment w:val="auto"/>
              <w:rPr>
                <w:sz w:val="28"/>
                <w:szCs w:val="28"/>
              </w:rPr>
            </w:pPr>
            <w:r w:rsidRPr="00C14E7E">
              <w:rPr>
                <w:b/>
                <w:sz w:val="28"/>
                <w:szCs w:val="28"/>
              </w:rPr>
              <w:t>«Именем Господним благослови, отче».</w:t>
            </w:r>
          </w:p>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t>Священник</w:t>
            </w:r>
            <w:r w:rsidRPr="00C14E7E">
              <w:rPr>
                <w:sz w:val="28"/>
                <w:szCs w:val="28"/>
              </w:rPr>
              <w:t xml:space="preserve"> выходит на солее перед</w:t>
            </w:r>
            <w:r w:rsidRPr="00C14E7E">
              <w:rPr>
                <w:b/>
                <w:bCs/>
                <w:sz w:val="28"/>
                <w:szCs w:val="28"/>
              </w:rPr>
              <w:t xml:space="preserve"> ц. в.:</w:t>
            </w:r>
            <w:r w:rsidRPr="00C14E7E">
              <w:rPr>
                <w:sz w:val="28"/>
                <w:szCs w:val="28"/>
              </w:rPr>
              <w:t xml:space="preserve"> </w:t>
            </w:r>
            <w:r w:rsidRPr="00C14E7E">
              <w:rPr>
                <w:b/>
                <w:sz w:val="28"/>
                <w:szCs w:val="28"/>
              </w:rPr>
              <w:t>«Боже, ущедри ны…».</w:t>
            </w:r>
          </w:p>
          <w:p w:rsidR="001F54B4" w:rsidRPr="00C14E7E" w:rsidRDefault="001F54B4" w:rsidP="003D4485">
            <w:pPr>
              <w:tabs>
                <w:tab w:val="left" w:pos="284"/>
                <w:tab w:val="left" w:pos="426"/>
              </w:tabs>
              <w:jc w:val="center"/>
              <w:textAlignment w:val="auto"/>
              <w:outlineLvl w:val="0"/>
              <w:rPr>
                <w:sz w:val="28"/>
                <w:szCs w:val="28"/>
              </w:rPr>
            </w:pPr>
            <w:r w:rsidRPr="00C14E7E">
              <w:rPr>
                <w:b/>
                <w:i/>
                <w:sz w:val="28"/>
                <w:szCs w:val="28"/>
                <w:u w:val="single"/>
              </w:rPr>
              <w:t>Чтец</w:t>
            </w:r>
            <w:r w:rsidRPr="00C14E7E">
              <w:rPr>
                <w:b/>
                <w:i/>
                <w:sz w:val="28"/>
                <w:szCs w:val="28"/>
              </w:rPr>
              <w:t>:</w:t>
            </w:r>
            <w:r w:rsidRPr="00C14E7E">
              <w:rPr>
                <w:sz w:val="28"/>
                <w:szCs w:val="28"/>
              </w:rPr>
              <w:t xml:space="preserve"> </w:t>
            </w:r>
            <w:r w:rsidRPr="00C14E7E">
              <w:rPr>
                <w:b/>
                <w:sz w:val="28"/>
                <w:szCs w:val="28"/>
              </w:rPr>
              <w:t>«Аминь».</w:t>
            </w:r>
          </w:p>
          <w:p w:rsidR="00D24E2C" w:rsidRPr="00C14E7E" w:rsidRDefault="001F54B4" w:rsidP="003D4485">
            <w:pPr>
              <w:tabs>
                <w:tab w:val="left" w:pos="284"/>
                <w:tab w:val="left" w:pos="426"/>
              </w:tabs>
              <w:jc w:val="center"/>
              <w:textAlignment w:val="auto"/>
              <w:rPr>
                <w:sz w:val="28"/>
                <w:szCs w:val="28"/>
              </w:rPr>
            </w:pPr>
            <w:r w:rsidRPr="00C14E7E">
              <w:rPr>
                <w:b/>
                <w:i/>
                <w:sz w:val="28"/>
                <w:szCs w:val="28"/>
                <w:u w:val="single"/>
              </w:rPr>
              <w:t>Священник</w:t>
            </w:r>
            <w:r w:rsidRPr="00C14E7E">
              <w:rPr>
                <w:b/>
                <w:i/>
                <w:sz w:val="28"/>
                <w:szCs w:val="28"/>
              </w:rPr>
              <w:t>,</w:t>
            </w:r>
            <w:r w:rsidRPr="00C14E7E">
              <w:rPr>
                <w:sz w:val="28"/>
                <w:szCs w:val="28"/>
              </w:rPr>
              <w:t xml:space="preserve"> обратившись к иконе Спасителя, читает вслух </w:t>
            </w:r>
            <w:r w:rsidRPr="00C14E7E">
              <w:rPr>
                <w:b/>
                <w:i/>
                <w:sz w:val="28"/>
                <w:szCs w:val="28"/>
              </w:rPr>
              <w:t>молитву:</w:t>
            </w:r>
            <w:r w:rsidRPr="00C14E7E">
              <w:rPr>
                <w:sz w:val="28"/>
                <w:szCs w:val="28"/>
              </w:rPr>
              <w:t xml:space="preserve"> </w:t>
            </w:r>
          </w:p>
          <w:p w:rsidR="001F54B4" w:rsidRPr="00C14E7E" w:rsidRDefault="001F54B4" w:rsidP="003D4485">
            <w:pPr>
              <w:tabs>
                <w:tab w:val="left" w:pos="284"/>
                <w:tab w:val="left" w:pos="426"/>
              </w:tabs>
              <w:jc w:val="center"/>
              <w:textAlignment w:val="auto"/>
              <w:rPr>
                <w:sz w:val="28"/>
                <w:szCs w:val="28"/>
              </w:rPr>
            </w:pPr>
            <w:r w:rsidRPr="00C14E7E">
              <w:rPr>
                <w:b/>
                <w:sz w:val="28"/>
                <w:szCs w:val="28"/>
              </w:rPr>
              <w:t>«Христе, Свете истинный…».</w:t>
            </w:r>
          </w:p>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t>Хор</w:t>
            </w:r>
            <w:r w:rsidRPr="00C14E7E">
              <w:rPr>
                <w:b/>
                <w:i/>
                <w:sz w:val="28"/>
                <w:szCs w:val="28"/>
              </w:rPr>
              <w:t xml:space="preserve"> кондак:</w:t>
            </w:r>
            <w:r w:rsidRPr="00C14E7E">
              <w:rPr>
                <w:sz w:val="28"/>
                <w:szCs w:val="28"/>
              </w:rPr>
              <w:t xml:space="preserve"> </w:t>
            </w:r>
            <w:r w:rsidRPr="00C14E7E">
              <w:rPr>
                <w:b/>
                <w:sz w:val="28"/>
                <w:szCs w:val="28"/>
              </w:rPr>
              <w:t xml:space="preserve">«Взбранной Воеводе…» </w:t>
            </w:r>
            <w:r w:rsidRPr="00C14E7E">
              <w:rPr>
                <w:sz w:val="28"/>
                <w:szCs w:val="28"/>
              </w:rPr>
              <w:t>или</w:t>
            </w:r>
            <w:r w:rsidRPr="00C14E7E">
              <w:rPr>
                <w:b/>
                <w:sz w:val="28"/>
                <w:szCs w:val="28"/>
              </w:rPr>
              <w:t xml:space="preserve"> </w:t>
            </w:r>
            <w:r w:rsidRPr="00C14E7E">
              <w:rPr>
                <w:b/>
                <w:i/>
                <w:sz w:val="28"/>
                <w:szCs w:val="28"/>
              </w:rPr>
              <w:t>кондак</w:t>
            </w:r>
            <w:r w:rsidRPr="00C14E7E">
              <w:rPr>
                <w:b/>
                <w:sz w:val="28"/>
                <w:szCs w:val="28"/>
              </w:rPr>
              <w:t xml:space="preserve"> </w:t>
            </w:r>
            <w:r w:rsidRPr="00C14E7E">
              <w:rPr>
                <w:sz w:val="28"/>
                <w:szCs w:val="28"/>
              </w:rPr>
              <w:t>праздника.</w:t>
            </w:r>
          </w:p>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t>Священник</w:t>
            </w:r>
            <w:r w:rsidRPr="00C14E7E">
              <w:rPr>
                <w:b/>
                <w:i/>
                <w:sz w:val="28"/>
                <w:szCs w:val="28"/>
              </w:rPr>
              <w:t>:</w:t>
            </w:r>
            <w:r w:rsidRPr="00C14E7E">
              <w:rPr>
                <w:sz w:val="28"/>
                <w:szCs w:val="28"/>
              </w:rPr>
              <w:t xml:space="preserve"> </w:t>
            </w:r>
            <w:r w:rsidRPr="00C14E7E">
              <w:rPr>
                <w:b/>
                <w:sz w:val="28"/>
                <w:szCs w:val="28"/>
              </w:rPr>
              <w:t>«Слава Тебе, Христе Боже, Упование наше, слава тебе».</w:t>
            </w:r>
          </w:p>
          <w:p w:rsidR="001F54B4" w:rsidRPr="00C14E7E" w:rsidRDefault="001F54B4" w:rsidP="003D4485">
            <w:pPr>
              <w:tabs>
                <w:tab w:val="left" w:pos="284"/>
                <w:tab w:val="left" w:pos="426"/>
              </w:tabs>
              <w:jc w:val="center"/>
              <w:textAlignment w:val="auto"/>
              <w:rPr>
                <w:b/>
                <w:i/>
                <w:u w:val="single"/>
              </w:rPr>
            </w:pPr>
            <w:r w:rsidRPr="00C14E7E">
              <w:rPr>
                <w:b/>
                <w:i/>
                <w:sz w:val="28"/>
                <w:szCs w:val="28"/>
                <w:u w:val="single"/>
              </w:rPr>
              <w:t>Хор</w:t>
            </w:r>
            <w:r w:rsidRPr="00C14E7E">
              <w:rPr>
                <w:b/>
                <w:i/>
                <w:sz w:val="28"/>
                <w:szCs w:val="28"/>
              </w:rPr>
              <w:t>:</w:t>
            </w:r>
            <w:r w:rsidRPr="00C14E7E">
              <w:rPr>
                <w:sz w:val="28"/>
                <w:szCs w:val="28"/>
              </w:rPr>
              <w:t xml:space="preserve"> </w:t>
            </w:r>
            <w:r w:rsidRPr="00C14E7E">
              <w:rPr>
                <w:b/>
                <w:sz w:val="28"/>
                <w:szCs w:val="28"/>
              </w:rPr>
              <w:t>«Слава, и ныне»,</w:t>
            </w:r>
            <w:r w:rsidRPr="00C14E7E">
              <w:rPr>
                <w:sz w:val="28"/>
                <w:szCs w:val="28"/>
              </w:rPr>
              <w:t xml:space="preserve"> </w:t>
            </w:r>
            <w:r w:rsidRPr="00C14E7E">
              <w:rPr>
                <w:b/>
                <w:sz w:val="28"/>
                <w:szCs w:val="28"/>
              </w:rPr>
              <w:t xml:space="preserve">«Господи, помилуй» </w:t>
            </w:r>
            <w:r w:rsidRPr="00C14E7E">
              <w:rPr>
                <w:sz w:val="28"/>
                <w:szCs w:val="28"/>
              </w:rPr>
              <w:t xml:space="preserve">(трижды). </w:t>
            </w:r>
            <w:r w:rsidRPr="00C14E7E">
              <w:rPr>
                <w:b/>
                <w:sz w:val="28"/>
                <w:szCs w:val="28"/>
              </w:rPr>
              <w:t>«Благослови».</w:t>
            </w:r>
          </w:p>
        </w:tc>
      </w:tr>
      <w:tr w:rsidR="001F54B4" w:rsidRPr="00C14E7E" w:rsidTr="001F54B4">
        <w:trPr>
          <w:trHeight w:val="496"/>
        </w:trPr>
        <w:tc>
          <w:tcPr>
            <w:tcW w:w="5840" w:type="dxa"/>
            <w:gridSpan w:val="5"/>
            <w:tcBorders>
              <w:bottom w:val="single" w:sz="4" w:space="0" w:color="auto"/>
            </w:tcBorders>
          </w:tcPr>
          <w:p w:rsidR="00D24E2C" w:rsidRPr="00C14E7E" w:rsidRDefault="001F54B4" w:rsidP="003D4485">
            <w:pPr>
              <w:tabs>
                <w:tab w:val="left" w:pos="284"/>
                <w:tab w:val="left" w:pos="426"/>
              </w:tabs>
              <w:jc w:val="center"/>
              <w:textAlignment w:val="auto"/>
              <w:rPr>
                <w:sz w:val="28"/>
                <w:szCs w:val="28"/>
              </w:rPr>
            </w:pPr>
            <w:r w:rsidRPr="00C14E7E">
              <w:rPr>
                <w:b/>
                <w:i/>
                <w:sz w:val="28"/>
                <w:szCs w:val="28"/>
                <w:u w:val="single"/>
              </w:rPr>
              <w:lastRenderedPageBreak/>
              <w:t>Священник</w:t>
            </w:r>
            <w:r w:rsidRPr="00C14E7E">
              <w:rPr>
                <w:sz w:val="28"/>
                <w:szCs w:val="28"/>
              </w:rPr>
              <w:t xml:space="preserve"> на солее произносит </w:t>
            </w:r>
          </w:p>
          <w:p w:rsidR="001F54B4" w:rsidRPr="00C14E7E" w:rsidRDefault="001F54B4" w:rsidP="003D4485">
            <w:pPr>
              <w:tabs>
                <w:tab w:val="left" w:pos="284"/>
                <w:tab w:val="left" w:pos="426"/>
              </w:tabs>
              <w:jc w:val="center"/>
              <w:textAlignment w:val="auto"/>
              <w:rPr>
                <w:sz w:val="28"/>
                <w:szCs w:val="28"/>
              </w:rPr>
            </w:pPr>
            <w:r w:rsidRPr="00C14E7E">
              <w:rPr>
                <w:b/>
                <w:bCs/>
                <w:sz w:val="28"/>
                <w:szCs w:val="28"/>
              </w:rPr>
              <w:t>великий</w:t>
            </w:r>
            <w:r w:rsidRPr="00C14E7E">
              <w:rPr>
                <w:sz w:val="28"/>
                <w:szCs w:val="28"/>
              </w:rPr>
              <w:t xml:space="preserve"> </w:t>
            </w:r>
            <w:r w:rsidRPr="00C14E7E">
              <w:rPr>
                <w:b/>
                <w:i/>
                <w:sz w:val="28"/>
                <w:szCs w:val="28"/>
              </w:rPr>
              <w:t>отпуст</w:t>
            </w:r>
            <w:r w:rsidRPr="00C14E7E">
              <w:rPr>
                <w:b/>
                <w:i/>
                <w:iCs/>
                <w:sz w:val="28"/>
                <w:szCs w:val="28"/>
              </w:rPr>
              <w:t>.</w:t>
            </w:r>
          </w:p>
          <w:p w:rsidR="00D24E2C" w:rsidRPr="00C14E7E" w:rsidRDefault="001F54B4" w:rsidP="003D4485">
            <w:pPr>
              <w:tabs>
                <w:tab w:val="left" w:pos="284"/>
                <w:tab w:val="left" w:pos="426"/>
              </w:tabs>
              <w:jc w:val="center"/>
              <w:textAlignment w:val="auto"/>
              <w:outlineLvl w:val="0"/>
              <w:rPr>
                <w:i/>
                <w:sz w:val="28"/>
                <w:szCs w:val="28"/>
              </w:rPr>
            </w:pPr>
            <w:r w:rsidRPr="00C14E7E">
              <w:rPr>
                <w:b/>
                <w:i/>
                <w:sz w:val="28"/>
                <w:szCs w:val="28"/>
                <w:u w:val="single"/>
              </w:rPr>
              <w:t>Хор</w:t>
            </w:r>
            <w:r w:rsidRPr="00C14E7E">
              <w:rPr>
                <w:b/>
                <w:i/>
                <w:sz w:val="28"/>
                <w:szCs w:val="28"/>
              </w:rPr>
              <w:t xml:space="preserve"> </w:t>
            </w:r>
            <w:r w:rsidRPr="00C14E7E">
              <w:rPr>
                <w:sz w:val="28"/>
                <w:szCs w:val="28"/>
              </w:rPr>
              <w:t>поет многолетие</w:t>
            </w:r>
            <w:r w:rsidRPr="00C14E7E">
              <w:rPr>
                <w:iCs/>
                <w:sz w:val="28"/>
                <w:szCs w:val="28"/>
              </w:rPr>
              <w:t>:</w:t>
            </w:r>
            <w:r w:rsidRPr="00C14E7E">
              <w:rPr>
                <w:i/>
                <w:sz w:val="28"/>
                <w:szCs w:val="28"/>
              </w:rPr>
              <w:t xml:space="preserve"> </w:t>
            </w:r>
          </w:p>
          <w:p w:rsidR="001F54B4" w:rsidRPr="00C14E7E" w:rsidRDefault="001F54B4" w:rsidP="003D4485">
            <w:pPr>
              <w:tabs>
                <w:tab w:val="left" w:pos="284"/>
                <w:tab w:val="left" w:pos="426"/>
              </w:tabs>
              <w:jc w:val="center"/>
              <w:textAlignment w:val="auto"/>
              <w:outlineLvl w:val="0"/>
              <w:rPr>
                <w:b/>
                <w:sz w:val="22"/>
                <w:szCs w:val="22"/>
                <w:u w:val="single"/>
              </w:rPr>
            </w:pPr>
            <w:r w:rsidRPr="00C14E7E">
              <w:rPr>
                <w:b/>
                <w:sz w:val="28"/>
                <w:szCs w:val="28"/>
              </w:rPr>
              <w:t>«Великаго Господина...».</w:t>
            </w:r>
          </w:p>
        </w:tc>
        <w:tc>
          <w:tcPr>
            <w:tcW w:w="4766" w:type="dxa"/>
            <w:gridSpan w:val="3"/>
            <w:tcBorders>
              <w:bottom w:val="single" w:sz="4" w:space="0" w:color="auto"/>
            </w:tcBorders>
            <w:vAlign w:val="center"/>
          </w:tcPr>
          <w:p w:rsidR="001F54B4" w:rsidRPr="00C14E7E" w:rsidRDefault="001F54B4" w:rsidP="003D4485">
            <w:pPr>
              <w:tabs>
                <w:tab w:val="left" w:pos="284"/>
                <w:tab w:val="left" w:pos="426"/>
              </w:tabs>
              <w:jc w:val="center"/>
              <w:textAlignment w:val="auto"/>
              <w:rPr>
                <w:sz w:val="28"/>
                <w:szCs w:val="28"/>
              </w:rPr>
            </w:pPr>
            <w:r w:rsidRPr="00C14E7E">
              <w:rPr>
                <w:b/>
                <w:i/>
                <w:sz w:val="28"/>
                <w:szCs w:val="28"/>
                <w:u w:val="single"/>
              </w:rPr>
              <w:t>Священник</w:t>
            </w:r>
            <w:r w:rsidRPr="00C14E7E">
              <w:rPr>
                <w:sz w:val="28"/>
                <w:szCs w:val="28"/>
              </w:rPr>
              <w:t xml:space="preserve"> на солее произносит </w:t>
            </w:r>
            <w:r w:rsidRPr="00C14E7E">
              <w:rPr>
                <w:b/>
                <w:bCs/>
                <w:sz w:val="28"/>
                <w:szCs w:val="28"/>
              </w:rPr>
              <w:t>малый</w:t>
            </w:r>
            <w:r w:rsidRPr="00C14E7E">
              <w:rPr>
                <w:sz w:val="28"/>
                <w:szCs w:val="28"/>
              </w:rPr>
              <w:t xml:space="preserve"> </w:t>
            </w:r>
            <w:r w:rsidRPr="00C14E7E">
              <w:rPr>
                <w:b/>
                <w:i/>
                <w:sz w:val="28"/>
                <w:szCs w:val="28"/>
              </w:rPr>
              <w:t>отпуст</w:t>
            </w:r>
            <w:r w:rsidRPr="00C14E7E">
              <w:rPr>
                <w:b/>
                <w:i/>
                <w:iCs/>
                <w:sz w:val="28"/>
                <w:szCs w:val="28"/>
              </w:rPr>
              <w:t>.</w:t>
            </w:r>
          </w:p>
        </w:tc>
      </w:tr>
    </w:tbl>
    <w:p w:rsidR="006E122B" w:rsidRPr="00C14E7E" w:rsidRDefault="006E122B" w:rsidP="003D4485">
      <w:pPr>
        <w:pStyle w:val="Iauiue3"/>
        <w:tabs>
          <w:tab w:val="left" w:pos="426"/>
          <w:tab w:val="left" w:pos="993"/>
        </w:tabs>
        <w:ind w:left="709"/>
        <w:jc w:val="center"/>
        <w:rPr>
          <w:b/>
          <w:caps/>
          <w:sz w:val="28"/>
          <w:szCs w:val="28"/>
        </w:rPr>
      </w:pPr>
    </w:p>
    <w:p w:rsidR="003D4485" w:rsidRDefault="003D4485" w:rsidP="003D4485">
      <w:pPr>
        <w:pStyle w:val="Iauiue3"/>
        <w:tabs>
          <w:tab w:val="left" w:pos="426"/>
          <w:tab w:val="left" w:pos="993"/>
        </w:tabs>
        <w:ind w:left="709"/>
        <w:jc w:val="center"/>
        <w:rPr>
          <w:b/>
          <w:caps/>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D4485" w:rsidTr="006A4253">
        <w:trPr>
          <w:trHeight w:val="290"/>
        </w:trPr>
        <w:tc>
          <w:tcPr>
            <w:tcW w:w="10490" w:type="dxa"/>
            <w:tcBorders>
              <w:top w:val="nil"/>
              <w:left w:val="nil"/>
              <w:bottom w:val="single" w:sz="4" w:space="0" w:color="auto"/>
              <w:right w:val="nil"/>
            </w:tcBorders>
            <w:shd w:val="clear" w:color="auto" w:fill="auto"/>
            <w:hideMark/>
          </w:tcPr>
          <w:p w:rsidR="003D4485" w:rsidRPr="006A4253" w:rsidRDefault="003D4485" w:rsidP="006A4253">
            <w:pPr>
              <w:tabs>
                <w:tab w:val="left" w:pos="426"/>
              </w:tabs>
              <w:jc w:val="center"/>
              <w:rPr>
                <w:b/>
                <w:sz w:val="32"/>
                <w:szCs w:val="32"/>
              </w:rPr>
            </w:pPr>
            <w:r w:rsidRPr="006A4253">
              <w:rPr>
                <w:b/>
                <w:caps/>
                <w:sz w:val="32"/>
                <w:szCs w:val="32"/>
              </w:rPr>
              <w:t xml:space="preserve">СХЕМА СОВЕРШЕНИя </w:t>
            </w:r>
            <w:r w:rsidRPr="006A4253">
              <w:rPr>
                <w:b/>
                <w:sz w:val="32"/>
                <w:szCs w:val="32"/>
              </w:rPr>
              <w:t>ПОЛИЕЛЕЙНОЙ УТРЕНИ</w:t>
            </w:r>
          </w:p>
        </w:tc>
      </w:tr>
      <w:tr w:rsidR="003D4485" w:rsidTr="006A4253">
        <w:trPr>
          <w:trHeight w:val="2527"/>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D4485" w:rsidRPr="006A4253" w:rsidRDefault="003D4485" w:rsidP="006A4253">
            <w:pPr>
              <w:jc w:val="center"/>
              <w:rPr>
                <w:b/>
                <w:bCs/>
                <w:i/>
                <w:iCs/>
                <w:sz w:val="28"/>
                <w:szCs w:val="28"/>
              </w:rPr>
            </w:pPr>
            <w:r w:rsidRPr="006A4253">
              <w:rPr>
                <w:b/>
                <w:bCs/>
                <w:i/>
                <w:iCs/>
                <w:sz w:val="28"/>
                <w:szCs w:val="28"/>
              </w:rPr>
              <w:t>Открывается завеса царских врат.</w:t>
            </w:r>
          </w:p>
          <w:p w:rsidR="003D4485" w:rsidRPr="006A4253" w:rsidRDefault="003D4485"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трижды кадит переднюю сторону престола: </w:t>
            </w:r>
            <w:r w:rsidRPr="006A4253">
              <w:rPr>
                <w:b/>
                <w:sz w:val="28"/>
                <w:szCs w:val="28"/>
              </w:rPr>
              <w:t xml:space="preserve">«Благословен Бог наш…» </w:t>
            </w:r>
            <w:r w:rsidRPr="006A4253">
              <w:rPr>
                <w:bCs/>
                <w:sz w:val="28"/>
                <w:szCs w:val="28"/>
              </w:rPr>
              <w:t>и</w:t>
            </w:r>
            <w:r w:rsidRPr="006A4253">
              <w:rPr>
                <w:b/>
                <w:sz w:val="28"/>
                <w:szCs w:val="28"/>
              </w:rPr>
              <w:t xml:space="preserve"> </w:t>
            </w:r>
            <w:r w:rsidRPr="006A4253">
              <w:rPr>
                <w:sz w:val="28"/>
                <w:szCs w:val="28"/>
              </w:rPr>
              <w:t xml:space="preserve">совершает </w:t>
            </w:r>
            <w:r w:rsidRPr="006A4253">
              <w:rPr>
                <w:b/>
                <w:sz w:val="28"/>
                <w:szCs w:val="28"/>
              </w:rPr>
              <w:t>полное</w:t>
            </w:r>
            <w:r w:rsidRPr="006A4253">
              <w:rPr>
                <w:b/>
                <w:i/>
                <w:sz w:val="28"/>
                <w:szCs w:val="28"/>
              </w:rPr>
              <w:t xml:space="preserve"> каждение</w:t>
            </w:r>
            <w:r w:rsidRPr="006A4253">
              <w:rPr>
                <w:b/>
                <w:sz w:val="28"/>
                <w:szCs w:val="28"/>
              </w:rPr>
              <w:t xml:space="preserve"> </w:t>
            </w:r>
            <w:r w:rsidRPr="006A4253">
              <w:rPr>
                <w:sz w:val="28"/>
                <w:szCs w:val="28"/>
              </w:rPr>
              <w:t>алтаря и всего храма.</w:t>
            </w:r>
          </w:p>
          <w:p w:rsidR="00363296" w:rsidRPr="006A4253" w:rsidRDefault="003D4485" w:rsidP="006A4253">
            <w:pPr>
              <w:tabs>
                <w:tab w:val="left" w:pos="426"/>
              </w:tabs>
              <w:jc w:val="center"/>
              <w:rPr>
                <w:b/>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 xml:space="preserve">«Аминь». «Приидите, поклонимся…», </w:t>
            </w:r>
            <w:r w:rsidRPr="006A4253">
              <w:rPr>
                <w:b/>
                <w:i/>
                <w:sz w:val="28"/>
                <w:szCs w:val="28"/>
              </w:rPr>
              <w:t>псалмы</w:t>
            </w:r>
            <w:r w:rsidRPr="006A4253">
              <w:rPr>
                <w:sz w:val="28"/>
                <w:szCs w:val="28"/>
              </w:rPr>
              <w:t xml:space="preserve"> </w:t>
            </w:r>
            <w:r w:rsidRPr="006A4253">
              <w:rPr>
                <w:b/>
                <w:sz w:val="28"/>
                <w:szCs w:val="28"/>
              </w:rPr>
              <w:t>19-й</w:t>
            </w:r>
            <w:r w:rsidRPr="006A4253">
              <w:rPr>
                <w:sz w:val="28"/>
                <w:szCs w:val="28"/>
              </w:rPr>
              <w:t xml:space="preserve"> и </w:t>
            </w:r>
            <w:r w:rsidRPr="006A4253">
              <w:rPr>
                <w:b/>
                <w:sz w:val="28"/>
                <w:szCs w:val="28"/>
              </w:rPr>
              <w:t xml:space="preserve">20-й, </w:t>
            </w:r>
          </w:p>
          <w:p w:rsidR="003D4485" w:rsidRPr="006A4253" w:rsidRDefault="003D4485" w:rsidP="006A4253">
            <w:pPr>
              <w:tabs>
                <w:tab w:val="left" w:pos="426"/>
              </w:tabs>
              <w:jc w:val="center"/>
              <w:rPr>
                <w:sz w:val="28"/>
                <w:szCs w:val="28"/>
              </w:rPr>
            </w:pPr>
            <w:r w:rsidRPr="006A4253">
              <w:rPr>
                <w:b/>
                <w:sz w:val="28"/>
                <w:szCs w:val="28"/>
              </w:rPr>
              <w:t>Трисвятое по «Отче наш...».</w:t>
            </w:r>
          </w:p>
          <w:p w:rsidR="003D4485" w:rsidRPr="006A4253" w:rsidRDefault="003D4485" w:rsidP="006A4253">
            <w:pPr>
              <w:tabs>
                <w:tab w:val="left" w:pos="426"/>
              </w:tabs>
              <w:jc w:val="center"/>
              <w:rPr>
                <w:b/>
                <w:sz w:val="28"/>
                <w:szCs w:val="28"/>
              </w:rPr>
            </w:pPr>
            <w:r w:rsidRPr="006A4253">
              <w:rPr>
                <w:b/>
                <w:bCs/>
                <w:i/>
                <w:iCs/>
                <w:sz w:val="28"/>
                <w:szCs w:val="28"/>
                <w:u w:val="single"/>
              </w:rPr>
              <w:t>С</w:t>
            </w:r>
            <w:r w:rsidRPr="006A4253">
              <w:rPr>
                <w:b/>
                <w:i/>
                <w:sz w:val="28"/>
                <w:szCs w:val="28"/>
                <w:u w:val="single"/>
              </w:rPr>
              <w:t>вященник</w:t>
            </w:r>
            <w:r w:rsidRPr="006A4253">
              <w:rPr>
                <w:b/>
                <w:i/>
                <w:sz w:val="28"/>
                <w:szCs w:val="28"/>
              </w:rPr>
              <w:t xml:space="preserve"> </w:t>
            </w:r>
            <w:r w:rsidRPr="006A4253">
              <w:rPr>
                <w:bCs/>
                <w:iCs/>
                <w:sz w:val="28"/>
                <w:szCs w:val="28"/>
              </w:rPr>
              <w:t xml:space="preserve">на </w:t>
            </w:r>
            <w:r w:rsidRPr="006A4253">
              <w:rPr>
                <w:sz w:val="28"/>
                <w:szCs w:val="28"/>
              </w:rPr>
              <w:t xml:space="preserve">амвоне пред </w:t>
            </w:r>
            <w:r w:rsidRPr="006A4253">
              <w:rPr>
                <w:b/>
                <w:bCs/>
                <w:sz w:val="28"/>
                <w:szCs w:val="28"/>
              </w:rPr>
              <w:t>ц. в.:</w:t>
            </w:r>
            <w:r w:rsidRPr="006A4253">
              <w:rPr>
                <w:b/>
                <w:i/>
                <w:sz w:val="28"/>
                <w:szCs w:val="28"/>
              </w:rPr>
              <w:t xml:space="preserve"> </w:t>
            </w:r>
            <w:r w:rsidRPr="006A4253">
              <w:rPr>
                <w:b/>
                <w:sz w:val="28"/>
                <w:szCs w:val="28"/>
              </w:rPr>
              <w:t>«Яко Твое есть Царство…».</w:t>
            </w:r>
          </w:p>
          <w:p w:rsidR="00363296" w:rsidRPr="006A4253" w:rsidRDefault="003D4485" w:rsidP="006A4253">
            <w:pPr>
              <w:tabs>
                <w:tab w:val="left" w:pos="426"/>
              </w:tabs>
              <w:jc w:val="center"/>
              <w:rPr>
                <w:sz w:val="28"/>
                <w:szCs w:val="28"/>
              </w:rPr>
            </w:pPr>
            <w:r w:rsidRPr="006A4253">
              <w:rPr>
                <w:b/>
                <w:i/>
                <w:sz w:val="28"/>
                <w:szCs w:val="28"/>
                <w:u w:val="single"/>
              </w:rPr>
              <w:t>Чтец</w:t>
            </w:r>
            <w:r w:rsidRPr="006A4253">
              <w:rPr>
                <w:b/>
                <w:i/>
                <w:sz w:val="28"/>
                <w:szCs w:val="28"/>
              </w:rPr>
              <w:t xml:space="preserve">: </w:t>
            </w:r>
            <w:r w:rsidRPr="006A4253">
              <w:rPr>
                <w:b/>
                <w:sz w:val="28"/>
                <w:szCs w:val="28"/>
              </w:rPr>
              <w:t>«Спаси, Господи, люди Твоя»,</w:t>
            </w:r>
            <w:r w:rsidRPr="006A4253">
              <w:rPr>
                <w:sz w:val="28"/>
                <w:szCs w:val="28"/>
              </w:rPr>
              <w:t xml:space="preserve"> </w:t>
            </w:r>
            <w:r w:rsidRPr="006A4253">
              <w:rPr>
                <w:b/>
                <w:sz w:val="28"/>
                <w:szCs w:val="28"/>
              </w:rPr>
              <w:t>«Слава»</w:t>
            </w:r>
            <w:r w:rsidRPr="006A4253">
              <w:rPr>
                <w:b/>
                <w:iCs/>
                <w:sz w:val="28"/>
                <w:szCs w:val="28"/>
              </w:rPr>
              <w:t>:</w:t>
            </w:r>
            <w:r w:rsidRPr="006A4253">
              <w:rPr>
                <w:sz w:val="28"/>
                <w:szCs w:val="28"/>
              </w:rPr>
              <w:t xml:space="preserve"> </w:t>
            </w:r>
            <w:r w:rsidR="00D47F55">
              <w:rPr>
                <w:b/>
                <w:sz w:val="28"/>
                <w:szCs w:val="28"/>
              </w:rPr>
              <w:t>«Вознесыйся на К</w:t>
            </w:r>
            <w:r w:rsidRPr="006A4253">
              <w:rPr>
                <w:b/>
                <w:sz w:val="28"/>
                <w:szCs w:val="28"/>
              </w:rPr>
              <w:t>рест волею»,</w:t>
            </w:r>
            <w:r w:rsidRPr="006A4253">
              <w:rPr>
                <w:sz w:val="28"/>
                <w:szCs w:val="28"/>
              </w:rPr>
              <w:t xml:space="preserve"> </w:t>
            </w:r>
          </w:p>
          <w:p w:rsidR="003D4485" w:rsidRPr="006A4253" w:rsidRDefault="003D4485" w:rsidP="006A4253">
            <w:pPr>
              <w:tabs>
                <w:tab w:val="left" w:pos="426"/>
              </w:tabs>
              <w:jc w:val="center"/>
              <w:rPr>
                <w:sz w:val="28"/>
                <w:szCs w:val="28"/>
              </w:rPr>
            </w:pPr>
            <w:r w:rsidRPr="006A4253">
              <w:rPr>
                <w:sz w:val="28"/>
                <w:szCs w:val="28"/>
              </w:rPr>
              <w:t>«</w:t>
            </w:r>
            <w:r w:rsidRPr="006A4253">
              <w:rPr>
                <w:b/>
                <w:sz w:val="28"/>
                <w:szCs w:val="28"/>
              </w:rPr>
              <w:t>И ныне»</w:t>
            </w:r>
            <w:r w:rsidRPr="006A4253">
              <w:rPr>
                <w:b/>
                <w:iCs/>
                <w:sz w:val="28"/>
                <w:szCs w:val="28"/>
              </w:rPr>
              <w:t>:</w:t>
            </w:r>
            <w:r w:rsidRPr="006A4253">
              <w:rPr>
                <w:b/>
                <w:sz w:val="28"/>
                <w:szCs w:val="28"/>
              </w:rPr>
              <w:t xml:space="preserve"> «Предстательство страшное».</w:t>
            </w:r>
          </w:p>
          <w:p w:rsidR="003D4485" w:rsidRPr="006A4253" w:rsidRDefault="003D4485"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и совершая его каждение, произносит </w:t>
            </w:r>
            <w:r w:rsidRPr="006A4253">
              <w:rPr>
                <w:b/>
                <w:sz w:val="28"/>
                <w:szCs w:val="28"/>
              </w:rPr>
              <w:t>краткую</w:t>
            </w:r>
            <w:r w:rsidRPr="006A4253">
              <w:rPr>
                <w:sz w:val="28"/>
                <w:szCs w:val="28"/>
              </w:rPr>
              <w:t xml:space="preserve"> </w:t>
            </w:r>
            <w:r w:rsidRPr="006A4253">
              <w:rPr>
                <w:b/>
                <w:sz w:val="28"/>
                <w:szCs w:val="28"/>
              </w:rPr>
              <w:t>сугубую</w:t>
            </w:r>
            <w:r w:rsidRPr="006A4253">
              <w:rPr>
                <w:b/>
                <w:i/>
                <w:sz w:val="28"/>
                <w:szCs w:val="28"/>
              </w:rPr>
              <w:t xml:space="preserve"> ектению: </w:t>
            </w:r>
            <w:r w:rsidRPr="006A4253">
              <w:rPr>
                <w:b/>
                <w:sz w:val="28"/>
                <w:szCs w:val="28"/>
              </w:rPr>
              <w:t xml:space="preserve">«Помилуй нас, Боже…» </w:t>
            </w:r>
            <w:r w:rsidRPr="006A4253">
              <w:rPr>
                <w:bCs/>
                <w:sz w:val="28"/>
                <w:szCs w:val="28"/>
              </w:rPr>
              <w:t>и</w:t>
            </w:r>
            <w:r w:rsidRPr="006A4253">
              <w:rPr>
                <w:sz w:val="28"/>
                <w:szCs w:val="28"/>
              </w:rPr>
              <w:t xml:space="preserve"> возглас: </w:t>
            </w:r>
            <w:r w:rsidRPr="006A4253">
              <w:rPr>
                <w:b/>
                <w:sz w:val="28"/>
                <w:szCs w:val="28"/>
              </w:rPr>
              <w:t>«Яко милостив…».</w:t>
            </w:r>
          </w:p>
          <w:p w:rsidR="003D4485" w:rsidRPr="006A4253" w:rsidRDefault="003D4485" w:rsidP="006A4253">
            <w:pPr>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r w:rsidRPr="006A4253">
              <w:rPr>
                <w:sz w:val="28"/>
                <w:szCs w:val="28"/>
              </w:rPr>
              <w:t xml:space="preserve"> </w:t>
            </w:r>
            <w:r w:rsidRPr="006A4253">
              <w:rPr>
                <w:b/>
                <w:sz w:val="28"/>
                <w:szCs w:val="28"/>
              </w:rPr>
              <w:t>Именем Господним благослови, отче».</w:t>
            </w:r>
          </w:p>
          <w:p w:rsidR="00363296" w:rsidRPr="006A4253" w:rsidRDefault="003D4485" w:rsidP="006A4253">
            <w:pPr>
              <w:jc w:val="center"/>
              <w:rPr>
                <w:sz w:val="28"/>
                <w:szCs w:val="28"/>
              </w:rPr>
            </w:pPr>
            <w:r w:rsidRPr="006A4253">
              <w:rPr>
                <w:b/>
                <w:i/>
                <w:sz w:val="28"/>
                <w:szCs w:val="28"/>
              </w:rPr>
              <w:t xml:space="preserve">      </w:t>
            </w:r>
            <w:r w:rsidRPr="006A4253">
              <w:rPr>
                <w:b/>
                <w:i/>
                <w:sz w:val="28"/>
                <w:szCs w:val="28"/>
                <w:u w:val="single"/>
              </w:rPr>
              <w:t>Священник</w:t>
            </w:r>
            <w:r w:rsidRPr="006A4253">
              <w:rPr>
                <w:i/>
                <w:sz w:val="28"/>
                <w:szCs w:val="28"/>
              </w:rPr>
              <w:t xml:space="preserve"> </w:t>
            </w:r>
            <w:r w:rsidRPr="006A4253">
              <w:rPr>
                <w:sz w:val="28"/>
                <w:szCs w:val="28"/>
              </w:rPr>
              <w:t>произно</w:t>
            </w:r>
            <w:r w:rsidRPr="006A4253">
              <w:rPr>
                <w:sz w:val="28"/>
                <w:szCs w:val="28"/>
              </w:rPr>
              <w:softHyphen/>
              <w:t xml:space="preserve">сит возглас: </w:t>
            </w:r>
            <w:r w:rsidRPr="006A4253">
              <w:rPr>
                <w:b/>
                <w:sz w:val="28"/>
                <w:szCs w:val="28"/>
              </w:rPr>
              <w:t>«Слава Святей…»</w:t>
            </w:r>
            <w:r w:rsidRPr="006A4253">
              <w:rPr>
                <w:sz w:val="28"/>
                <w:szCs w:val="28"/>
              </w:rPr>
              <w:t xml:space="preserve"> совершая кадильницей </w:t>
            </w:r>
          </w:p>
          <w:p w:rsidR="003D4485" w:rsidRPr="006A4253" w:rsidRDefault="00D47F55" w:rsidP="006A4253">
            <w:pPr>
              <w:jc w:val="center"/>
              <w:rPr>
                <w:rFonts w:eastAsia="Calibri"/>
                <w:iCs/>
                <w:sz w:val="28"/>
                <w:szCs w:val="28"/>
                <w:lang w:eastAsia="en-US" w:bidi="he-IL"/>
              </w:rPr>
            </w:pPr>
            <w:r>
              <w:rPr>
                <w:sz w:val="28"/>
                <w:szCs w:val="28"/>
              </w:rPr>
              <w:t>к</w:t>
            </w:r>
            <w:r w:rsidR="003D4485" w:rsidRPr="006A4253">
              <w:rPr>
                <w:sz w:val="28"/>
                <w:szCs w:val="28"/>
              </w:rPr>
              <w:t>рест перед престолом.</w:t>
            </w:r>
          </w:p>
          <w:p w:rsidR="003D4485" w:rsidRPr="006A4253" w:rsidRDefault="003D4485" w:rsidP="006A4253">
            <w:pPr>
              <w:tabs>
                <w:tab w:val="left" w:pos="426"/>
              </w:tabs>
              <w:jc w:val="center"/>
              <w:rPr>
                <w:b/>
                <w:bCs/>
                <w:i/>
                <w:iCs/>
                <w:lang w:eastAsia="en-US"/>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 xml:space="preserve">«Аминь. Слава в вышних Богу…» </w:t>
            </w:r>
            <w:r w:rsidRPr="006A4253">
              <w:rPr>
                <w:sz w:val="28"/>
                <w:szCs w:val="28"/>
              </w:rPr>
              <w:t xml:space="preserve">и </w:t>
            </w:r>
            <w:r w:rsidRPr="006A4253">
              <w:rPr>
                <w:b/>
                <w:i/>
                <w:sz w:val="28"/>
                <w:szCs w:val="28"/>
              </w:rPr>
              <w:t>шестопсалмие.</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D4485" w:rsidRPr="006A4253" w:rsidRDefault="003D4485" w:rsidP="006A4253">
            <w:pPr>
              <w:jc w:val="center"/>
              <w:rPr>
                <w:b/>
                <w:bCs/>
                <w:iCs/>
                <w:sz w:val="32"/>
                <w:szCs w:val="32"/>
                <w:u w:val="single"/>
              </w:rPr>
            </w:pPr>
            <w:r w:rsidRPr="006A4253">
              <w:rPr>
                <w:b/>
                <w:bCs/>
                <w:iCs/>
                <w:sz w:val="32"/>
                <w:szCs w:val="32"/>
                <w:u w:val="single"/>
              </w:rPr>
              <w:t>Если вечерня соединяется с утреней:</w:t>
            </w:r>
          </w:p>
          <w:p w:rsidR="003D4485" w:rsidRPr="006A4253" w:rsidRDefault="003D4485" w:rsidP="006A4253">
            <w:pPr>
              <w:jc w:val="center"/>
              <w:rPr>
                <w:b/>
                <w:bCs/>
                <w:sz w:val="28"/>
                <w:szCs w:val="28"/>
              </w:rPr>
            </w:pPr>
            <w:r w:rsidRPr="006A4253">
              <w:rPr>
                <w:b/>
                <w:bCs/>
                <w:i/>
                <w:sz w:val="28"/>
                <w:szCs w:val="28"/>
                <w:u w:val="single"/>
              </w:rPr>
              <w:t>Хор</w:t>
            </w:r>
            <w:r w:rsidRPr="006A4253">
              <w:rPr>
                <w:b/>
                <w:bCs/>
                <w:i/>
                <w:sz w:val="28"/>
                <w:szCs w:val="28"/>
              </w:rPr>
              <w:t>:</w:t>
            </w:r>
            <w:r w:rsidRPr="006A4253">
              <w:rPr>
                <w:b/>
                <w:bCs/>
                <w:sz w:val="28"/>
                <w:szCs w:val="28"/>
              </w:rPr>
              <w:t xml:space="preserve"> «Аминь»</w:t>
            </w:r>
            <w:r w:rsidRPr="006A4253">
              <w:rPr>
                <w:sz w:val="28"/>
                <w:szCs w:val="28"/>
              </w:rPr>
              <w:t xml:space="preserve"> </w:t>
            </w:r>
            <w:r w:rsidRPr="006A4253">
              <w:rPr>
                <w:bCs/>
                <w:sz w:val="28"/>
                <w:szCs w:val="28"/>
              </w:rPr>
              <w:t xml:space="preserve">и </w:t>
            </w:r>
            <w:r w:rsidRPr="006A4253">
              <w:rPr>
                <w:b/>
                <w:bCs/>
                <w:sz w:val="28"/>
                <w:szCs w:val="28"/>
              </w:rPr>
              <w:t>«Утверди, Боже…».</w:t>
            </w:r>
          </w:p>
          <w:p w:rsidR="003D4485" w:rsidRPr="006A4253" w:rsidRDefault="003D4485" w:rsidP="006A4253">
            <w:pPr>
              <w:jc w:val="center"/>
              <w:rPr>
                <w:sz w:val="28"/>
                <w:szCs w:val="28"/>
              </w:rPr>
            </w:pPr>
            <w:r w:rsidRPr="006A4253">
              <w:rPr>
                <w:b/>
                <w:bCs/>
                <w:i/>
                <w:sz w:val="28"/>
                <w:szCs w:val="28"/>
                <w:u w:val="single"/>
              </w:rPr>
              <w:t>Священник</w:t>
            </w:r>
            <w:r w:rsidRPr="006A4253">
              <w:rPr>
                <w:b/>
                <w:bCs/>
                <w:i/>
                <w:iCs/>
                <w:sz w:val="28"/>
                <w:szCs w:val="28"/>
              </w:rPr>
              <w:t>:</w:t>
            </w:r>
            <w:r w:rsidRPr="006A4253">
              <w:rPr>
                <w:i/>
                <w:sz w:val="28"/>
                <w:szCs w:val="28"/>
              </w:rPr>
              <w:t xml:space="preserve"> </w:t>
            </w:r>
            <w:r w:rsidRPr="006A4253">
              <w:rPr>
                <w:b/>
                <w:bCs/>
                <w:sz w:val="28"/>
                <w:szCs w:val="28"/>
              </w:rPr>
              <w:t>«Слава Святей...»</w:t>
            </w:r>
            <w:r w:rsidRPr="006A4253">
              <w:rPr>
                <w:i/>
                <w:sz w:val="28"/>
                <w:szCs w:val="28"/>
              </w:rPr>
              <w:t xml:space="preserve"> </w:t>
            </w:r>
            <w:r w:rsidRPr="006A4253">
              <w:rPr>
                <w:sz w:val="28"/>
                <w:szCs w:val="28"/>
              </w:rPr>
              <w:t>сов</w:t>
            </w:r>
            <w:r w:rsidR="00D47F55">
              <w:rPr>
                <w:sz w:val="28"/>
                <w:szCs w:val="28"/>
              </w:rPr>
              <w:t>ершая кадильницей к</w:t>
            </w:r>
            <w:r w:rsidRPr="006A4253">
              <w:rPr>
                <w:sz w:val="28"/>
                <w:szCs w:val="28"/>
              </w:rPr>
              <w:t>рест перед престолом.</w:t>
            </w:r>
          </w:p>
          <w:p w:rsidR="003D4485" w:rsidRPr="006A4253" w:rsidRDefault="003D4485" w:rsidP="006A4253">
            <w:pPr>
              <w:jc w:val="center"/>
              <w:rPr>
                <w:sz w:val="28"/>
                <w:szCs w:val="28"/>
                <w:lang w:eastAsia="en-US"/>
              </w:rPr>
            </w:pPr>
            <w:r w:rsidRPr="006A4253">
              <w:rPr>
                <w:b/>
                <w:bCs/>
                <w:i/>
                <w:sz w:val="28"/>
                <w:szCs w:val="28"/>
                <w:u w:val="single"/>
              </w:rPr>
              <w:t>Чтец</w:t>
            </w:r>
            <w:r w:rsidRPr="006A4253">
              <w:rPr>
                <w:b/>
                <w:bCs/>
                <w:i/>
                <w:sz w:val="28"/>
                <w:szCs w:val="28"/>
              </w:rPr>
              <w:t>:</w:t>
            </w:r>
            <w:r w:rsidRPr="006A4253">
              <w:rPr>
                <w:b/>
                <w:bCs/>
                <w:sz w:val="28"/>
                <w:szCs w:val="28"/>
              </w:rPr>
              <w:t xml:space="preserve"> «Аминь. Слава в вышних Богу…»</w:t>
            </w:r>
            <w:r w:rsidRPr="006A4253">
              <w:rPr>
                <w:sz w:val="28"/>
                <w:szCs w:val="28"/>
              </w:rPr>
              <w:t xml:space="preserve"> и </w:t>
            </w:r>
            <w:r w:rsidRPr="006A4253">
              <w:rPr>
                <w:b/>
                <w:bCs/>
                <w:i/>
                <w:sz w:val="28"/>
                <w:szCs w:val="28"/>
              </w:rPr>
              <w:t>шестопсалмие.</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63296" w:rsidRPr="006A4253" w:rsidRDefault="003D4485" w:rsidP="006A4253">
            <w:pPr>
              <w:jc w:val="center"/>
              <w:rPr>
                <w:sz w:val="28"/>
                <w:szCs w:val="28"/>
              </w:rPr>
            </w:pPr>
            <w:r w:rsidRPr="006A4253">
              <w:rPr>
                <w:b/>
                <w:i/>
                <w:sz w:val="28"/>
                <w:szCs w:val="28"/>
                <w:u w:val="single"/>
              </w:rPr>
              <w:t>Священник</w:t>
            </w:r>
            <w:r w:rsidRPr="006A4253">
              <w:rPr>
                <w:sz w:val="28"/>
                <w:szCs w:val="28"/>
              </w:rPr>
              <w:t xml:space="preserve"> во время </w:t>
            </w:r>
            <w:r w:rsidRPr="006A4253">
              <w:rPr>
                <w:b/>
                <w:bCs/>
                <w:sz w:val="28"/>
                <w:szCs w:val="28"/>
              </w:rPr>
              <w:t>2-ой</w:t>
            </w:r>
            <w:r w:rsidRPr="006A4253">
              <w:rPr>
                <w:sz w:val="28"/>
                <w:szCs w:val="28"/>
              </w:rPr>
              <w:t xml:space="preserve"> части </w:t>
            </w:r>
            <w:r w:rsidRPr="006A4253">
              <w:rPr>
                <w:b/>
                <w:i/>
                <w:sz w:val="28"/>
                <w:szCs w:val="28"/>
              </w:rPr>
              <w:t xml:space="preserve">шестопсалмия </w:t>
            </w:r>
            <w:r w:rsidRPr="006A4253">
              <w:rPr>
                <w:sz w:val="28"/>
                <w:szCs w:val="28"/>
              </w:rPr>
              <w:t xml:space="preserve">выходит на солею перед </w:t>
            </w:r>
            <w:r w:rsidRPr="006A4253">
              <w:rPr>
                <w:b/>
                <w:bCs/>
                <w:sz w:val="28"/>
                <w:szCs w:val="28"/>
              </w:rPr>
              <w:t>ц. в.</w:t>
            </w:r>
            <w:r w:rsidRPr="006A4253">
              <w:rPr>
                <w:sz w:val="28"/>
                <w:szCs w:val="28"/>
              </w:rPr>
              <w:t xml:space="preserve"> </w:t>
            </w:r>
          </w:p>
          <w:p w:rsidR="003D4485" w:rsidRPr="006A4253" w:rsidRDefault="003D4485" w:rsidP="006A4253">
            <w:pPr>
              <w:jc w:val="center"/>
              <w:rPr>
                <w:sz w:val="28"/>
                <w:szCs w:val="28"/>
                <w:lang w:eastAsia="en-US"/>
              </w:rPr>
            </w:pPr>
            <w:r w:rsidRPr="006A4253">
              <w:rPr>
                <w:sz w:val="28"/>
                <w:szCs w:val="28"/>
              </w:rPr>
              <w:t xml:space="preserve">и читает </w:t>
            </w:r>
            <w:r w:rsidRPr="006A4253">
              <w:rPr>
                <w:b/>
                <w:sz w:val="28"/>
                <w:szCs w:val="28"/>
              </w:rPr>
              <w:t xml:space="preserve">утренние </w:t>
            </w:r>
            <w:r w:rsidRPr="006A4253">
              <w:rPr>
                <w:b/>
                <w:i/>
                <w:sz w:val="28"/>
                <w:szCs w:val="28"/>
              </w:rPr>
              <w:t>молитвы.</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63296" w:rsidRPr="006A4253" w:rsidRDefault="003D4485" w:rsidP="006A4253">
            <w:pPr>
              <w:pStyle w:val="aa"/>
              <w:jc w:val="center"/>
              <w:rPr>
                <w:b/>
                <w:i/>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великую</w:t>
            </w:r>
            <w:r w:rsidRPr="006A4253">
              <w:rPr>
                <w:b/>
                <w:i/>
                <w:sz w:val="28"/>
                <w:szCs w:val="28"/>
              </w:rPr>
              <w:t xml:space="preserve"> ектению: </w:t>
            </w:r>
          </w:p>
          <w:p w:rsidR="003D4485" w:rsidRPr="006A4253" w:rsidRDefault="003D4485" w:rsidP="006A4253">
            <w:pPr>
              <w:pStyle w:val="aa"/>
              <w:jc w:val="center"/>
              <w:rPr>
                <w:b/>
                <w:iCs/>
                <w:sz w:val="28"/>
                <w:szCs w:val="28"/>
              </w:rPr>
            </w:pPr>
            <w:r w:rsidRPr="006A4253">
              <w:rPr>
                <w:b/>
                <w:iCs/>
                <w:sz w:val="28"/>
                <w:szCs w:val="28"/>
              </w:rPr>
              <w:t xml:space="preserve">«Миром Господу помолимся». </w:t>
            </w:r>
          </w:p>
          <w:p w:rsidR="00363296" w:rsidRPr="006A4253" w:rsidRDefault="003D4485" w:rsidP="006A4253">
            <w:pPr>
              <w:pStyle w:val="aa"/>
              <w:jc w:val="center"/>
              <w:rPr>
                <w:sz w:val="28"/>
                <w:szCs w:val="28"/>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(или если нет </w:t>
            </w:r>
            <w:r w:rsidRPr="006A4253">
              <w:rPr>
                <w:b/>
                <w:i/>
                <w:sz w:val="28"/>
                <w:szCs w:val="28"/>
                <w:u w:val="single"/>
              </w:rPr>
              <w:t>диакона</w:t>
            </w:r>
            <w:r w:rsidRPr="006A4253">
              <w:rPr>
                <w:b/>
                <w:i/>
                <w:sz w:val="28"/>
                <w:szCs w:val="28"/>
              </w:rPr>
              <w:t xml:space="preserve">, </w:t>
            </w:r>
            <w:r w:rsidRPr="006A4253">
              <w:rPr>
                <w:bCs/>
                <w:i/>
                <w:sz w:val="28"/>
                <w:szCs w:val="28"/>
              </w:rPr>
              <w:t>то на амвоне)</w:t>
            </w:r>
            <w:r w:rsidRPr="006A4253">
              <w:rPr>
                <w:i/>
                <w:iCs/>
                <w:sz w:val="28"/>
                <w:szCs w:val="28"/>
              </w:rPr>
              <w:t>:</w:t>
            </w:r>
            <w:r w:rsidRPr="006A4253">
              <w:rPr>
                <w:sz w:val="28"/>
                <w:szCs w:val="28"/>
              </w:rPr>
              <w:t xml:space="preserve"> </w:t>
            </w:r>
          </w:p>
          <w:p w:rsidR="003D4485" w:rsidRPr="006A4253" w:rsidRDefault="003D4485" w:rsidP="006A4253">
            <w:pPr>
              <w:pStyle w:val="aa"/>
              <w:jc w:val="center"/>
              <w:rPr>
                <w:b/>
                <w:bCs/>
                <w:i/>
                <w:iCs/>
                <w:sz w:val="28"/>
                <w:szCs w:val="28"/>
              </w:rPr>
            </w:pPr>
            <w:r w:rsidRPr="006A4253">
              <w:rPr>
                <w:b/>
                <w:sz w:val="28"/>
                <w:szCs w:val="28"/>
              </w:rPr>
              <w:t>«Яко подобает…».</w:t>
            </w:r>
            <w:r w:rsidRPr="006A4253">
              <w:rPr>
                <w:b/>
                <w:bCs/>
                <w:i/>
                <w:iCs/>
                <w:sz w:val="28"/>
                <w:szCs w:val="28"/>
              </w:rPr>
              <w:t xml:space="preserve">  </w:t>
            </w:r>
          </w:p>
          <w:p w:rsidR="003D4485" w:rsidRPr="006A4253" w:rsidRDefault="003D4485" w:rsidP="006A4253">
            <w:pPr>
              <w:pStyle w:val="aa"/>
              <w:jc w:val="center"/>
              <w:rPr>
                <w:b/>
                <w:sz w:val="28"/>
                <w:szCs w:val="28"/>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p>
          <w:p w:rsidR="003D4485" w:rsidRPr="006A4253" w:rsidRDefault="003D4485" w:rsidP="006A4253">
            <w:pPr>
              <w:pStyle w:val="aa"/>
              <w:jc w:val="center"/>
              <w:rPr>
                <w:b/>
                <w:i/>
                <w:iCs/>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 xml:space="preserve">«Бог Господь…» </w:t>
            </w:r>
            <w:r w:rsidRPr="006A4253">
              <w:rPr>
                <w:bCs/>
                <w:sz w:val="28"/>
                <w:szCs w:val="28"/>
              </w:rPr>
              <w:t>со</w:t>
            </w:r>
            <w:r w:rsidRPr="006A4253">
              <w:rPr>
                <w:b/>
                <w:sz w:val="28"/>
                <w:szCs w:val="28"/>
              </w:rPr>
              <w:t xml:space="preserve"> </w:t>
            </w:r>
            <w:r w:rsidRPr="006A4253">
              <w:rPr>
                <w:b/>
                <w:i/>
                <w:iCs/>
                <w:sz w:val="28"/>
                <w:szCs w:val="28"/>
              </w:rPr>
              <w:t>стихами.</w:t>
            </w:r>
          </w:p>
          <w:p w:rsidR="003D4485" w:rsidRPr="006A4253" w:rsidRDefault="003D4485" w:rsidP="006A4253">
            <w:pPr>
              <w:pStyle w:val="aa"/>
              <w:jc w:val="center"/>
              <w:rPr>
                <w:rFonts w:eastAsia="Calibri"/>
                <w:b/>
                <w:bCs/>
                <w:i/>
                <w:sz w:val="28"/>
                <w:szCs w:val="28"/>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«Бог Господь…»</w:t>
            </w:r>
            <w:r w:rsidRPr="006A4253">
              <w:rPr>
                <w:b/>
                <w:i/>
                <w:sz w:val="28"/>
                <w:szCs w:val="28"/>
              </w:rPr>
              <w:t xml:space="preserve"> </w:t>
            </w:r>
            <w:r w:rsidRPr="006A4253">
              <w:rPr>
                <w:bCs/>
                <w:iCs/>
                <w:sz w:val="28"/>
                <w:szCs w:val="28"/>
              </w:rPr>
              <w:t>и</w:t>
            </w:r>
            <w:r w:rsidRPr="006A4253">
              <w:rPr>
                <w:b/>
                <w:i/>
                <w:sz w:val="28"/>
                <w:szCs w:val="28"/>
              </w:rPr>
              <w:t xml:space="preserve"> тропари </w:t>
            </w:r>
            <w:r w:rsidRPr="006A4253">
              <w:rPr>
                <w:sz w:val="28"/>
                <w:szCs w:val="28"/>
              </w:rPr>
              <w:t xml:space="preserve">по </w:t>
            </w:r>
            <w:r w:rsidRPr="006A4253">
              <w:rPr>
                <w:b/>
                <w:sz w:val="28"/>
                <w:szCs w:val="28"/>
              </w:rPr>
              <w:t>Уставу.</w:t>
            </w:r>
            <w:r w:rsidRPr="006A4253">
              <w:rPr>
                <w:b/>
                <w:bCs/>
                <w:sz w:val="28"/>
                <w:szCs w:val="28"/>
              </w:rPr>
              <w:t xml:space="preserve"> «Господи, помилуй» </w:t>
            </w:r>
            <w:r w:rsidRPr="006A4253">
              <w:rPr>
                <w:sz w:val="28"/>
                <w:szCs w:val="28"/>
              </w:rPr>
              <w:t xml:space="preserve">(3), </w:t>
            </w:r>
            <w:r w:rsidRPr="006A4253">
              <w:rPr>
                <w:b/>
                <w:bCs/>
                <w:sz w:val="28"/>
                <w:szCs w:val="28"/>
              </w:rPr>
              <w:t>«Слава».</w:t>
            </w:r>
            <w:r w:rsidRPr="006A4253">
              <w:rPr>
                <w:rFonts w:eastAsia="Calibri"/>
                <w:b/>
                <w:bCs/>
                <w:i/>
                <w:sz w:val="28"/>
                <w:szCs w:val="28"/>
              </w:rPr>
              <w:t xml:space="preserve"> </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D4485" w:rsidRPr="006A4253" w:rsidRDefault="003D4485" w:rsidP="006A4253">
            <w:pPr>
              <w:jc w:val="center"/>
              <w:rPr>
                <w:sz w:val="28"/>
                <w:szCs w:val="28"/>
              </w:rPr>
            </w:pPr>
            <w:r w:rsidRPr="006A4253">
              <w:rPr>
                <w:rFonts w:eastAsia="Calibri"/>
                <w:b/>
                <w:bCs/>
                <w:i/>
                <w:sz w:val="28"/>
                <w:szCs w:val="28"/>
                <w:u w:val="single"/>
              </w:rPr>
              <w:t>Чтец</w:t>
            </w:r>
            <w:r w:rsidRPr="006A4253">
              <w:rPr>
                <w:rFonts w:eastAsia="Calibri"/>
                <w:b/>
                <w:bCs/>
                <w:i/>
                <w:sz w:val="28"/>
                <w:szCs w:val="28"/>
              </w:rPr>
              <w:t>:</w:t>
            </w:r>
            <w:r w:rsidRPr="006A4253">
              <w:rPr>
                <w:rFonts w:eastAsia="Calibri"/>
                <w:sz w:val="28"/>
                <w:szCs w:val="28"/>
              </w:rPr>
              <w:t xml:space="preserve"> </w:t>
            </w:r>
            <w:r w:rsidRPr="006A4253">
              <w:rPr>
                <w:b/>
                <w:sz w:val="28"/>
                <w:szCs w:val="28"/>
              </w:rPr>
              <w:t xml:space="preserve">«И ныне» </w:t>
            </w:r>
            <w:r w:rsidRPr="006A4253">
              <w:rPr>
                <w:bCs/>
                <w:sz w:val="28"/>
                <w:szCs w:val="28"/>
              </w:rPr>
              <w:t>и</w:t>
            </w:r>
            <w:r w:rsidRPr="006A4253">
              <w:rPr>
                <w:b/>
                <w:sz w:val="28"/>
                <w:szCs w:val="28"/>
              </w:rPr>
              <w:t xml:space="preserve"> 1-ую </w:t>
            </w:r>
            <w:r w:rsidRPr="006A4253">
              <w:rPr>
                <w:rFonts w:eastAsia="Calibri"/>
                <w:sz w:val="28"/>
                <w:szCs w:val="28"/>
              </w:rPr>
              <w:t xml:space="preserve">рядовую </w:t>
            </w:r>
            <w:r w:rsidRPr="006A4253">
              <w:rPr>
                <w:rFonts w:eastAsia="Calibri"/>
                <w:b/>
                <w:i/>
                <w:sz w:val="28"/>
                <w:szCs w:val="28"/>
              </w:rPr>
              <w:t xml:space="preserve">кафизму. </w:t>
            </w:r>
            <w:r w:rsidRPr="006A4253">
              <w:rPr>
                <w:rFonts w:eastAsia="Calibri"/>
                <w:b/>
                <w:bCs/>
                <w:sz w:val="28"/>
                <w:szCs w:val="28"/>
              </w:rPr>
              <w:t xml:space="preserve">«Слава, и ныне», «Аллилуиа» </w:t>
            </w:r>
            <w:r w:rsidRPr="006A4253">
              <w:rPr>
                <w:rFonts w:eastAsia="Calibri"/>
                <w:sz w:val="28"/>
                <w:szCs w:val="28"/>
              </w:rPr>
              <w:t>(3).</w:t>
            </w:r>
            <w:r w:rsidRPr="006A4253">
              <w:rPr>
                <w:b/>
                <w:bCs/>
                <w:sz w:val="28"/>
                <w:szCs w:val="28"/>
              </w:rPr>
              <w:t xml:space="preserve"> </w:t>
            </w:r>
          </w:p>
          <w:p w:rsidR="00363296" w:rsidRPr="006A4253" w:rsidRDefault="003D4485" w:rsidP="006A4253">
            <w:pPr>
              <w:jc w:val="center"/>
              <w:rPr>
                <w:sz w:val="28"/>
                <w:szCs w:val="28"/>
              </w:rPr>
            </w:pPr>
            <w:r w:rsidRPr="006A4253">
              <w:rPr>
                <w:b/>
                <w:i/>
                <w:sz w:val="28"/>
                <w:szCs w:val="28"/>
                <w:u w:val="single"/>
              </w:rPr>
              <w:t>Диакон</w:t>
            </w:r>
            <w:r w:rsidRPr="006A4253">
              <w:rPr>
                <w:sz w:val="28"/>
                <w:szCs w:val="28"/>
                <w:u w:val="single"/>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3D4485" w:rsidRPr="006A4253" w:rsidRDefault="003D4485" w:rsidP="006A4253">
            <w:pPr>
              <w:jc w:val="center"/>
              <w:rPr>
                <w:b/>
                <w:sz w:val="28"/>
                <w:szCs w:val="28"/>
              </w:rPr>
            </w:pPr>
            <w:r w:rsidRPr="006A4253">
              <w:rPr>
                <w:b/>
                <w:sz w:val="28"/>
                <w:szCs w:val="28"/>
              </w:rPr>
              <w:t>«Паки и паки...».</w:t>
            </w:r>
          </w:p>
          <w:p w:rsidR="00363296" w:rsidRPr="006A4253" w:rsidRDefault="003D4485" w:rsidP="006A4253">
            <w:pPr>
              <w:jc w:val="center"/>
              <w:rPr>
                <w:i/>
                <w:iCs/>
                <w:sz w:val="28"/>
                <w:szCs w:val="28"/>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(а если нет </w:t>
            </w:r>
            <w:r w:rsidRPr="006A4253">
              <w:rPr>
                <w:b/>
                <w:i/>
                <w:sz w:val="28"/>
                <w:szCs w:val="28"/>
                <w:u w:val="single"/>
              </w:rPr>
              <w:t>диакона</w:t>
            </w:r>
            <w:r w:rsidRPr="00A12C17">
              <w:rPr>
                <w:b/>
                <w:i/>
                <w:sz w:val="28"/>
                <w:szCs w:val="28"/>
              </w:rPr>
              <w:t>,</w:t>
            </w:r>
            <w:r w:rsidRPr="006A4253">
              <w:rPr>
                <w:b/>
                <w:i/>
                <w:sz w:val="28"/>
                <w:szCs w:val="28"/>
              </w:rPr>
              <w:t xml:space="preserve"> </w:t>
            </w:r>
            <w:r w:rsidRPr="006A4253">
              <w:rPr>
                <w:bCs/>
                <w:i/>
                <w:sz w:val="28"/>
                <w:szCs w:val="28"/>
              </w:rPr>
              <w:t>то на амвоне)</w:t>
            </w:r>
            <w:r w:rsidRPr="006A4253">
              <w:rPr>
                <w:i/>
                <w:iCs/>
                <w:sz w:val="28"/>
                <w:szCs w:val="28"/>
              </w:rPr>
              <w:t xml:space="preserve">: </w:t>
            </w:r>
          </w:p>
          <w:p w:rsidR="003D4485" w:rsidRPr="006A4253" w:rsidRDefault="003D4485" w:rsidP="006A4253">
            <w:pPr>
              <w:jc w:val="center"/>
              <w:rPr>
                <w:b/>
                <w:bCs/>
                <w:i/>
                <w:iCs/>
                <w:sz w:val="28"/>
                <w:szCs w:val="28"/>
                <w:u w:val="single"/>
              </w:rPr>
            </w:pPr>
            <w:r w:rsidRPr="006A4253">
              <w:rPr>
                <w:b/>
                <w:sz w:val="28"/>
                <w:szCs w:val="28"/>
              </w:rPr>
              <w:t>«Яко Твоя держава…».</w:t>
            </w:r>
          </w:p>
          <w:p w:rsidR="003D4485" w:rsidRPr="006A4253" w:rsidRDefault="003D4485" w:rsidP="006A4253">
            <w:pPr>
              <w:jc w:val="center"/>
              <w:rPr>
                <w:b/>
                <w:sz w:val="28"/>
                <w:szCs w:val="28"/>
              </w:rPr>
            </w:pPr>
            <w:r w:rsidRPr="006A4253">
              <w:rPr>
                <w:b/>
                <w:bCs/>
                <w:i/>
                <w:iCs/>
                <w:sz w:val="28"/>
                <w:szCs w:val="28"/>
                <w:u w:val="single"/>
              </w:rPr>
              <w:t>Хор</w:t>
            </w:r>
            <w:r w:rsidRPr="006A4253">
              <w:rPr>
                <w:b/>
                <w:bCs/>
                <w:i/>
                <w:iCs/>
                <w:sz w:val="28"/>
                <w:szCs w:val="28"/>
              </w:rPr>
              <w:t>:</w:t>
            </w:r>
            <w:r w:rsidRPr="006A4253">
              <w:rPr>
                <w:b/>
                <w:sz w:val="28"/>
                <w:szCs w:val="28"/>
              </w:rPr>
              <w:t xml:space="preserve"> «Аминь». </w:t>
            </w:r>
          </w:p>
          <w:p w:rsidR="003D4485" w:rsidRPr="006A4253" w:rsidRDefault="003D4485" w:rsidP="006A4253">
            <w:pPr>
              <w:jc w:val="center"/>
              <w:rPr>
                <w:b/>
                <w:bCs/>
                <w:i/>
                <w:iCs/>
                <w:sz w:val="28"/>
                <w:szCs w:val="28"/>
              </w:rPr>
            </w:pPr>
            <w:r w:rsidRPr="006A4253">
              <w:rPr>
                <w:rFonts w:eastAsia="Calibri"/>
                <w:b/>
                <w:bCs/>
                <w:i/>
                <w:sz w:val="28"/>
                <w:szCs w:val="28"/>
                <w:u w:val="single"/>
              </w:rPr>
              <w:t>Чтец</w:t>
            </w:r>
            <w:r w:rsidRPr="006A4253">
              <w:rPr>
                <w:rFonts w:eastAsia="Calibri"/>
                <w:b/>
                <w:bCs/>
                <w:i/>
                <w:sz w:val="28"/>
                <w:szCs w:val="28"/>
              </w:rPr>
              <w:t>:</w:t>
            </w:r>
            <w:r w:rsidRPr="006A4253">
              <w:rPr>
                <w:b/>
                <w:bCs/>
                <w:i/>
                <w:iCs/>
                <w:sz w:val="28"/>
                <w:szCs w:val="28"/>
              </w:rPr>
              <w:t xml:space="preserve"> седальны</w:t>
            </w:r>
            <w:r w:rsidRPr="006A4253">
              <w:rPr>
                <w:b/>
                <w:bCs/>
                <w:sz w:val="28"/>
                <w:szCs w:val="28"/>
              </w:rPr>
              <w:t xml:space="preserve"> </w:t>
            </w:r>
            <w:r w:rsidRPr="006A4253">
              <w:rPr>
                <w:sz w:val="28"/>
                <w:szCs w:val="28"/>
              </w:rPr>
              <w:t xml:space="preserve">по </w:t>
            </w:r>
            <w:r w:rsidRPr="006A4253">
              <w:rPr>
                <w:b/>
                <w:bCs/>
                <w:i/>
                <w:iCs/>
                <w:sz w:val="28"/>
                <w:szCs w:val="28"/>
              </w:rPr>
              <w:t>кафизме.</w:t>
            </w:r>
          </w:p>
          <w:p w:rsidR="003D4485" w:rsidRPr="006A4253" w:rsidRDefault="003D4485" w:rsidP="006A4253">
            <w:pPr>
              <w:jc w:val="center"/>
              <w:rPr>
                <w:b/>
                <w:bCs/>
                <w:sz w:val="28"/>
                <w:szCs w:val="28"/>
              </w:rPr>
            </w:pPr>
            <w:r w:rsidRPr="006A4253">
              <w:rPr>
                <w:b/>
                <w:bCs/>
                <w:i/>
                <w:iCs/>
                <w:sz w:val="28"/>
                <w:szCs w:val="28"/>
                <w:u w:val="single"/>
              </w:rPr>
              <w:t>Хор</w:t>
            </w:r>
            <w:r w:rsidRPr="006A4253">
              <w:rPr>
                <w:b/>
                <w:bCs/>
                <w:i/>
                <w:iCs/>
                <w:sz w:val="28"/>
                <w:szCs w:val="28"/>
              </w:rPr>
              <w:t>:</w:t>
            </w:r>
            <w:r w:rsidRPr="006A4253">
              <w:rPr>
                <w:b/>
                <w:bCs/>
                <w:sz w:val="28"/>
                <w:szCs w:val="28"/>
              </w:rPr>
              <w:t xml:space="preserve"> «Господи, помилуй» </w:t>
            </w:r>
            <w:r w:rsidRPr="006A4253">
              <w:rPr>
                <w:sz w:val="28"/>
                <w:szCs w:val="28"/>
              </w:rPr>
              <w:t xml:space="preserve">(3), </w:t>
            </w:r>
            <w:r w:rsidRPr="006A4253">
              <w:rPr>
                <w:b/>
                <w:bCs/>
                <w:sz w:val="28"/>
                <w:szCs w:val="28"/>
              </w:rPr>
              <w:t>«Слава».</w:t>
            </w:r>
          </w:p>
          <w:p w:rsidR="003D4485" w:rsidRPr="006A4253" w:rsidRDefault="003D4485" w:rsidP="006A4253">
            <w:pPr>
              <w:jc w:val="center"/>
              <w:rPr>
                <w:sz w:val="28"/>
                <w:szCs w:val="28"/>
              </w:rPr>
            </w:pPr>
            <w:r w:rsidRPr="006A4253">
              <w:rPr>
                <w:rFonts w:eastAsia="Calibri"/>
                <w:b/>
                <w:bCs/>
                <w:i/>
                <w:sz w:val="28"/>
                <w:szCs w:val="28"/>
                <w:u w:val="single"/>
              </w:rPr>
              <w:t>Чтец</w:t>
            </w:r>
            <w:r w:rsidRPr="006A4253">
              <w:rPr>
                <w:rFonts w:eastAsia="Calibri"/>
                <w:b/>
                <w:bCs/>
                <w:i/>
                <w:sz w:val="28"/>
                <w:szCs w:val="28"/>
              </w:rPr>
              <w:t>:</w:t>
            </w:r>
            <w:r w:rsidRPr="006A4253">
              <w:rPr>
                <w:rFonts w:eastAsia="Calibri"/>
                <w:sz w:val="28"/>
                <w:szCs w:val="28"/>
              </w:rPr>
              <w:t xml:space="preserve"> </w:t>
            </w:r>
            <w:r w:rsidRPr="006A4253">
              <w:rPr>
                <w:b/>
                <w:sz w:val="28"/>
                <w:szCs w:val="28"/>
              </w:rPr>
              <w:t xml:space="preserve">«И ныне» </w:t>
            </w:r>
            <w:r w:rsidRPr="006A4253">
              <w:rPr>
                <w:bCs/>
                <w:sz w:val="28"/>
                <w:szCs w:val="28"/>
              </w:rPr>
              <w:t>и</w:t>
            </w:r>
            <w:r w:rsidRPr="006A4253">
              <w:rPr>
                <w:b/>
                <w:sz w:val="28"/>
                <w:szCs w:val="28"/>
              </w:rPr>
              <w:t xml:space="preserve"> </w:t>
            </w:r>
            <w:r w:rsidRPr="006A4253">
              <w:rPr>
                <w:rFonts w:eastAsia="Calibri"/>
                <w:b/>
                <w:bCs/>
                <w:sz w:val="28"/>
                <w:szCs w:val="28"/>
              </w:rPr>
              <w:t>2</w:t>
            </w:r>
            <w:r w:rsidRPr="006A4253">
              <w:rPr>
                <w:b/>
                <w:sz w:val="28"/>
                <w:szCs w:val="28"/>
              </w:rPr>
              <w:t xml:space="preserve">-ую </w:t>
            </w:r>
            <w:r w:rsidRPr="006A4253">
              <w:rPr>
                <w:rFonts w:eastAsia="Calibri"/>
                <w:sz w:val="28"/>
                <w:szCs w:val="28"/>
              </w:rPr>
              <w:t xml:space="preserve">рядовую </w:t>
            </w:r>
            <w:r w:rsidRPr="006A4253">
              <w:rPr>
                <w:rFonts w:eastAsia="Calibri"/>
                <w:b/>
                <w:i/>
                <w:sz w:val="28"/>
                <w:szCs w:val="28"/>
              </w:rPr>
              <w:t>кафизму.</w:t>
            </w:r>
            <w:r w:rsidRPr="006A4253">
              <w:rPr>
                <w:rFonts w:eastAsia="Calibri"/>
                <w:b/>
                <w:bCs/>
                <w:sz w:val="28"/>
                <w:szCs w:val="28"/>
              </w:rPr>
              <w:t xml:space="preserve"> «Слава, и ныне», «Аллилуиа» </w:t>
            </w:r>
            <w:r w:rsidRPr="006A4253">
              <w:rPr>
                <w:rFonts w:eastAsia="Calibri"/>
                <w:sz w:val="28"/>
                <w:szCs w:val="28"/>
              </w:rPr>
              <w:t>(3).</w:t>
            </w:r>
            <w:r w:rsidRPr="006A4253">
              <w:rPr>
                <w:b/>
                <w:bCs/>
                <w:sz w:val="28"/>
                <w:szCs w:val="28"/>
              </w:rPr>
              <w:t xml:space="preserve"> </w:t>
            </w:r>
          </w:p>
          <w:p w:rsidR="00363296" w:rsidRPr="006A4253" w:rsidRDefault="003D4485" w:rsidP="006A4253">
            <w:pPr>
              <w:jc w:val="center"/>
              <w:rPr>
                <w:sz w:val="28"/>
                <w:szCs w:val="28"/>
              </w:rPr>
            </w:pPr>
            <w:r w:rsidRPr="006A4253">
              <w:rPr>
                <w:b/>
                <w:i/>
                <w:sz w:val="28"/>
                <w:szCs w:val="28"/>
                <w:u w:val="single"/>
              </w:rPr>
              <w:t>Диакон</w:t>
            </w:r>
            <w:r w:rsidRPr="00A12C17">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3D4485" w:rsidRPr="006A4253" w:rsidRDefault="003D4485" w:rsidP="006A4253">
            <w:pPr>
              <w:jc w:val="center"/>
              <w:rPr>
                <w:b/>
                <w:sz w:val="28"/>
                <w:szCs w:val="28"/>
              </w:rPr>
            </w:pPr>
            <w:r w:rsidRPr="006A4253">
              <w:rPr>
                <w:b/>
                <w:sz w:val="28"/>
                <w:szCs w:val="28"/>
              </w:rPr>
              <w:t>«Паки и паки...».</w:t>
            </w:r>
          </w:p>
          <w:p w:rsidR="008456C4" w:rsidRPr="006A4253" w:rsidRDefault="003D4485" w:rsidP="006A4253">
            <w:pPr>
              <w:jc w:val="center"/>
              <w:rPr>
                <w:b/>
                <w:sz w:val="28"/>
                <w:szCs w:val="28"/>
              </w:rPr>
            </w:pPr>
            <w:r w:rsidRPr="006A4253">
              <w:rPr>
                <w:b/>
                <w:i/>
                <w:sz w:val="28"/>
                <w:szCs w:val="28"/>
                <w:u w:val="single"/>
              </w:rPr>
              <w:t>Священник</w:t>
            </w:r>
            <w:r w:rsidRPr="00A12C17">
              <w:rPr>
                <w:sz w:val="28"/>
                <w:szCs w:val="28"/>
              </w:rPr>
              <w:t xml:space="preserve"> </w:t>
            </w:r>
            <w:r w:rsidRPr="006A4253">
              <w:rPr>
                <w:sz w:val="28"/>
                <w:szCs w:val="28"/>
              </w:rPr>
              <w:t xml:space="preserve">перед престолом </w:t>
            </w:r>
            <w:r w:rsidRPr="006A4253">
              <w:rPr>
                <w:bCs/>
                <w:i/>
                <w:sz w:val="28"/>
                <w:szCs w:val="28"/>
              </w:rPr>
              <w:t xml:space="preserve">(а если нет </w:t>
            </w:r>
            <w:r w:rsidRPr="006A4253">
              <w:rPr>
                <w:b/>
                <w:i/>
                <w:sz w:val="28"/>
                <w:szCs w:val="28"/>
                <w:u w:val="single"/>
              </w:rPr>
              <w:t>диакона</w:t>
            </w:r>
            <w:r w:rsidRPr="00A12C17">
              <w:rPr>
                <w:b/>
                <w:i/>
                <w:sz w:val="28"/>
                <w:szCs w:val="28"/>
              </w:rPr>
              <w:t>,</w:t>
            </w:r>
            <w:r w:rsidRPr="006A4253">
              <w:rPr>
                <w:b/>
                <w:i/>
                <w:sz w:val="28"/>
                <w:szCs w:val="28"/>
              </w:rPr>
              <w:t xml:space="preserve"> </w:t>
            </w:r>
            <w:r w:rsidRPr="006A4253">
              <w:rPr>
                <w:bCs/>
                <w:i/>
                <w:sz w:val="28"/>
                <w:szCs w:val="28"/>
              </w:rPr>
              <w:t>то на амвоне)</w:t>
            </w:r>
            <w:r w:rsidRPr="006A4253">
              <w:rPr>
                <w:i/>
                <w:iCs/>
                <w:sz w:val="28"/>
                <w:szCs w:val="28"/>
              </w:rPr>
              <w:t>:</w:t>
            </w:r>
            <w:r w:rsidRPr="006A4253">
              <w:rPr>
                <w:b/>
                <w:sz w:val="28"/>
                <w:szCs w:val="28"/>
              </w:rPr>
              <w:t xml:space="preserve"> </w:t>
            </w:r>
          </w:p>
          <w:p w:rsidR="003D4485" w:rsidRPr="006A4253" w:rsidRDefault="003D4485" w:rsidP="006A4253">
            <w:pPr>
              <w:jc w:val="center"/>
              <w:rPr>
                <w:b/>
                <w:bCs/>
                <w:i/>
                <w:iCs/>
                <w:sz w:val="28"/>
                <w:szCs w:val="28"/>
                <w:u w:val="single"/>
              </w:rPr>
            </w:pPr>
            <w:r w:rsidRPr="006A4253">
              <w:rPr>
                <w:b/>
                <w:sz w:val="28"/>
                <w:szCs w:val="28"/>
              </w:rPr>
              <w:t>«Яко благ и человеколюбец…».</w:t>
            </w:r>
          </w:p>
          <w:p w:rsidR="003D4485" w:rsidRPr="006A4253" w:rsidRDefault="003D4485" w:rsidP="006A4253">
            <w:pPr>
              <w:jc w:val="center"/>
              <w:rPr>
                <w:b/>
                <w:sz w:val="28"/>
                <w:szCs w:val="28"/>
              </w:rPr>
            </w:pPr>
            <w:r w:rsidRPr="006A4253">
              <w:rPr>
                <w:b/>
                <w:bCs/>
                <w:i/>
                <w:iCs/>
                <w:sz w:val="28"/>
                <w:szCs w:val="28"/>
                <w:u w:val="single"/>
              </w:rPr>
              <w:lastRenderedPageBreak/>
              <w:t>Хор</w:t>
            </w:r>
            <w:r w:rsidRPr="006A4253">
              <w:rPr>
                <w:b/>
                <w:bCs/>
                <w:i/>
                <w:iCs/>
                <w:sz w:val="28"/>
                <w:szCs w:val="28"/>
              </w:rPr>
              <w:t>:</w:t>
            </w:r>
            <w:r w:rsidRPr="006A4253">
              <w:rPr>
                <w:b/>
                <w:sz w:val="28"/>
                <w:szCs w:val="28"/>
              </w:rPr>
              <w:t xml:space="preserve"> «Аминь». </w:t>
            </w:r>
          </w:p>
          <w:p w:rsidR="003D4485" w:rsidRPr="006A4253" w:rsidRDefault="003D4485" w:rsidP="006A4253">
            <w:pPr>
              <w:jc w:val="center"/>
              <w:rPr>
                <w:sz w:val="28"/>
                <w:szCs w:val="28"/>
                <w:lang w:eastAsia="en-US"/>
              </w:rPr>
            </w:pPr>
            <w:r w:rsidRPr="006A4253">
              <w:rPr>
                <w:rFonts w:eastAsia="Calibri"/>
                <w:b/>
                <w:bCs/>
                <w:i/>
                <w:sz w:val="28"/>
                <w:szCs w:val="28"/>
                <w:u w:val="single"/>
              </w:rPr>
              <w:t>Чтец</w:t>
            </w:r>
            <w:r w:rsidRPr="00A12C17">
              <w:rPr>
                <w:rFonts w:eastAsia="Calibri"/>
                <w:b/>
                <w:bCs/>
                <w:i/>
                <w:sz w:val="28"/>
                <w:szCs w:val="28"/>
              </w:rPr>
              <w:t>:</w:t>
            </w:r>
            <w:r w:rsidRPr="006A4253">
              <w:rPr>
                <w:b/>
                <w:bCs/>
                <w:i/>
                <w:iCs/>
                <w:sz w:val="28"/>
                <w:szCs w:val="28"/>
              </w:rPr>
              <w:t xml:space="preserve"> седальны</w:t>
            </w:r>
            <w:r w:rsidRPr="006A4253">
              <w:rPr>
                <w:b/>
                <w:bCs/>
                <w:sz w:val="28"/>
                <w:szCs w:val="28"/>
              </w:rPr>
              <w:t xml:space="preserve"> </w:t>
            </w:r>
            <w:r w:rsidRPr="006A4253">
              <w:rPr>
                <w:sz w:val="28"/>
                <w:szCs w:val="28"/>
              </w:rPr>
              <w:t xml:space="preserve">по </w:t>
            </w:r>
            <w:r w:rsidRPr="006A4253">
              <w:rPr>
                <w:b/>
                <w:bCs/>
                <w:i/>
                <w:iCs/>
                <w:sz w:val="28"/>
                <w:szCs w:val="28"/>
              </w:rPr>
              <w:t>кафизме.</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D4485" w:rsidRPr="006A4253" w:rsidRDefault="003D4485" w:rsidP="006A4253">
            <w:pPr>
              <w:tabs>
                <w:tab w:val="left" w:pos="426"/>
              </w:tabs>
              <w:jc w:val="center"/>
              <w:rPr>
                <w:b/>
                <w:bCs/>
                <w:i/>
                <w:sz w:val="32"/>
                <w:szCs w:val="32"/>
                <w:u w:val="single"/>
              </w:rPr>
            </w:pPr>
            <w:r w:rsidRPr="006A4253">
              <w:rPr>
                <w:b/>
                <w:bCs/>
                <w:sz w:val="32"/>
                <w:szCs w:val="32"/>
                <w:u w:val="single"/>
              </w:rPr>
              <w:lastRenderedPageBreak/>
              <w:t>П</w:t>
            </w:r>
            <w:r w:rsidRPr="006A4253">
              <w:rPr>
                <w:b/>
                <w:sz w:val="32"/>
                <w:szCs w:val="32"/>
                <w:u w:val="single"/>
              </w:rPr>
              <w:t>олиелей</w:t>
            </w:r>
            <w:r w:rsidRPr="006A4253">
              <w:rPr>
                <w:b/>
                <w:bCs/>
                <w:i/>
                <w:sz w:val="32"/>
                <w:szCs w:val="32"/>
                <w:u w:val="single"/>
              </w:rPr>
              <w:t xml:space="preserve"> </w:t>
            </w:r>
          </w:p>
          <w:p w:rsidR="003D4485" w:rsidRPr="006A4253" w:rsidRDefault="003D4485" w:rsidP="006A4253">
            <w:pPr>
              <w:tabs>
                <w:tab w:val="left" w:pos="426"/>
              </w:tabs>
              <w:jc w:val="center"/>
              <w:rPr>
                <w:sz w:val="28"/>
                <w:szCs w:val="28"/>
              </w:rPr>
            </w:pPr>
            <w:r w:rsidRPr="006A4253">
              <w:rPr>
                <w:b/>
                <w:bCs/>
                <w:i/>
                <w:sz w:val="28"/>
                <w:szCs w:val="28"/>
                <w:u w:val="single"/>
              </w:rPr>
              <w:t>Хор</w:t>
            </w:r>
            <w:r w:rsidRPr="006A4253">
              <w:rPr>
                <w:b/>
                <w:bCs/>
                <w:sz w:val="28"/>
                <w:szCs w:val="28"/>
              </w:rPr>
              <w:t xml:space="preserve">: </w:t>
            </w:r>
            <w:r w:rsidRPr="006A4253">
              <w:rPr>
                <w:b/>
                <w:sz w:val="28"/>
                <w:szCs w:val="28"/>
              </w:rPr>
              <w:t>полиелей,</w:t>
            </w:r>
            <w:r w:rsidRPr="006A4253">
              <w:rPr>
                <w:sz w:val="28"/>
                <w:szCs w:val="28"/>
              </w:rPr>
              <w:t xml:space="preserve"> </w:t>
            </w:r>
            <w:r w:rsidRPr="006A4253">
              <w:rPr>
                <w:b/>
                <w:i/>
                <w:sz w:val="28"/>
                <w:szCs w:val="28"/>
              </w:rPr>
              <w:t>стихи</w:t>
            </w:r>
            <w:r w:rsidRPr="006A4253">
              <w:rPr>
                <w:sz w:val="28"/>
                <w:szCs w:val="28"/>
              </w:rPr>
              <w:t xml:space="preserve"> </w:t>
            </w:r>
            <w:r w:rsidRPr="006A4253">
              <w:rPr>
                <w:b/>
                <w:sz w:val="28"/>
                <w:szCs w:val="28"/>
              </w:rPr>
              <w:t>134</w:t>
            </w:r>
            <w:r w:rsidRPr="006A4253">
              <w:rPr>
                <w:sz w:val="28"/>
                <w:szCs w:val="28"/>
              </w:rPr>
              <w:t>-</w:t>
            </w:r>
            <w:r w:rsidRPr="006A4253">
              <w:rPr>
                <w:b/>
                <w:sz w:val="28"/>
                <w:szCs w:val="28"/>
              </w:rPr>
              <w:t>го</w:t>
            </w:r>
            <w:r w:rsidRPr="006A4253">
              <w:rPr>
                <w:sz w:val="28"/>
                <w:szCs w:val="28"/>
              </w:rPr>
              <w:t xml:space="preserve"> и </w:t>
            </w:r>
            <w:r w:rsidRPr="006A4253">
              <w:rPr>
                <w:b/>
                <w:sz w:val="28"/>
                <w:szCs w:val="28"/>
              </w:rPr>
              <w:t>135</w:t>
            </w:r>
            <w:r w:rsidRPr="006A4253">
              <w:rPr>
                <w:sz w:val="28"/>
                <w:szCs w:val="28"/>
              </w:rPr>
              <w:t>-</w:t>
            </w:r>
            <w:r w:rsidRPr="006A4253">
              <w:rPr>
                <w:b/>
                <w:sz w:val="28"/>
                <w:szCs w:val="28"/>
              </w:rPr>
              <w:t>го</w:t>
            </w:r>
            <w:r w:rsidRPr="006A4253">
              <w:rPr>
                <w:sz w:val="28"/>
                <w:szCs w:val="28"/>
              </w:rPr>
              <w:t xml:space="preserve"> </w:t>
            </w:r>
            <w:r w:rsidRPr="006A4253">
              <w:rPr>
                <w:b/>
                <w:i/>
                <w:sz w:val="28"/>
                <w:szCs w:val="28"/>
              </w:rPr>
              <w:t>псалмов.</w:t>
            </w:r>
          </w:p>
          <w:p w:rsidR="003D4485" w:rsidRPr="006A4253" w:rsidRDefault="003D4485" w:rsidP="006A4253">
            <w:pPr>
              <w:jc w:val="center"/>
              <w:rPr>
                <w:rFonts w:eastAsia="Calibri"/>
                <w:b/>
                <w:bCs/>
                <w:i/>
                <w:iCs/>
                <w:sz w:val="28"/>
                <w:szCs w:val="28"/>
                <w:lang w:eastAsia="en-US" w:bidi="he-IL"/>
              </w:rPr>
            </w:pPr>
            <w:r w:rsidRPr="006A4253">
              <w:rPr>
                <w:b/>
                <w:bCs/>
                <w:i/>
                <w:iCs/>
                <w:sz w:val="28"/>
                <w:szCs w:val="28"/>
              </w:rPr>
              <w:t>Открываются царские врата.</w:t>
            </w:r>
          </w:p>
          <w:p w:rsidR="003D4485" w:rsidRPr="006A4253" w:rsidRDefault="003D4485" w:rsidP="006A4253">
            <w:pPr>
              <w:jc w:val="center"/>
              <w:rPr>
                <w:bCs/>
                <w:sz w:val="28"/>
                <w:szCs w:val="28"/>
              </w:rPr>
            </w:pPr>
            <w:r w:rsidRPr="006A4253">
              <w:rPr>
                <w:b/>
                <w:i/>
                <w:sz w:val="28"/>
                <w:szCs w:val="28"/>
                <w:u w:val="single"/>
              </w:rPr>
              <w:t>Священнослужители</w:t>
            </w:r>
            <w:r w:rsidRPr="006A4253">
              <w:rPr>
                <w:sz w:val="28"/>
                <w:szCs w:val="28"/>
              </w:rPr>
              <w:t xml:space="preserve"> выходят через </w:t>
            </w:r>
            <w:r w:rsidRPr="006A4253">
              <w:rPr>
                <w:b/>
                <w:bCs/>
                <w:sz w:val="28"/>
                <w:szCs w:val="28"/>
              </w:rPr>
              <w:t>ц. в.,</w:t>
            </w:r>
            <w:r w:rsidRPr="006A4253">
              <w:rPr>
                <w:sz w:val="28"/>
                <w:szCs w:val="28"/>
              </w:rPr>
              <w:t xml:space="preserve"> становятся перед аналоем с праздничной иконой и поют </w:t>
            </w:r>
            <w:r w:rsidRPr="006A4253">
              <w:rPr>
                <w:b/>
                <w:sz w:val="28"/>
                <w:szCs w:val="28"/>
              </w:rPr>
              <w:t xml:space="preserve">величание </w:t>
            </w:r>
            <w:r w:rsidRPr="006A4253">
              <w:rPr>
                <w:bCs/>
                <w:sz w:val="28"/>
                <w:szCs w:val="28"/>
              </w:rPr>
              <w:t>(1).</w:t>
            </w:r>
          </w:p>
          <w:p w:rsidR="003D4485" w:rsidRPr="006A4253" w:rsidRDefault="003D4485" w:rsidP="006A4253">
            <w:pPr>
              <w:tabs>
                <w:tab w:val="left" w:pos="426"/>
              </w:tabs>
              <w:jc w:val="center"/>
              <w:rPr>
                <w:b/>
                <w:bCs/>
                <w:i/>
                <w:sz w:val="28"/>
                <w:szCs w:val="28"/>
                <w:u w:val="single"/>
              </w:rPr>
            </w:pPr>
            <w:r w:rsidRPr="006A4253">
              <w:rPr>
                <w:b/>
                <w:i/>
                <w:sz w:val="28"/>
                <w:szCs w:val="28"/>
                <w:u w:val="single"/>
              </w:rPr>
              <w:t>Хор</w:t>
            </w:r>
            <w:r w:rsidRPr="006A4253">
              <w:rPr>
                <w:sz w:val="28"/>
                <w:szCs w:val="28"/>
              </w:rPr>
              <w:t xml:space="preserve"> </w:t>
            </w:r>
            <w:r w:rsidRPr="006A4253">
              <w:rPr>
                <w:b/>
                <w:sz w:val="28"/>
                <w:szCs w:val="28"/>
              </w:rPr>
              <w:t>величание</w:t>
            </w:r>
            <w:r w:rsidRPr="006A4253">
              <w:rPr>
                <w:sz w:val="28"/>
                <w:szCs w:val="28"/>
              </w:rPr>
              <w:t xml:space="preserve"> со </w:t>
            </w:r>
            <w:r w:rsidRPr="006A4253">
              <w:rPr>
                <w:b/>
                <w:i/>
                <w:sz w:val="28"/>
                <w:szCs w:val="28"/>
              </w:rPr>
              <w:t xml:space="preserve">стихами </w:t>
            </w:r>
            <w:r w:rsidRPr="006A4253">
              <w:rPr>
                <w:b/>
                <w:sz w:val="28"/>
                <w:szCs w:val="28"/>
              </w:rPr>
              <w:t>избранного</w:t>
            </w:r>
            <w:r w:rsidRPr="006A4253">
              <w:rPr>
                <w:b/>
                <w:i/>
                <w:sz w:val="28"/>
                <w:szCs w:val="28"/>
              </w:rPr>
              <w:t xml:space="preserve"> псалма.</w:t>
            </w:r>
          </w:p>
          <w:p w:rsidR="008456C4" w:rsidRPr="006A4253" w:rsidRDefault="003D4485" w:rsidP="006A4253">
            <w:pPr>
              <w:tabs>
                <w:tab w:val="left" w:pos="426"/>
              </w:tabs>
              <w:jc w:val="center"/>
              <w:rPr>
                <w:b/>
                <w:sz w:val="28"/>
                <w:szCs w:val="28"/>
              </w:rPr>
            </w:pPr>
            <w:r w:rsidRPr="006A4253">
              <w:rPr>
                <w:b/>
                <w:i/>
                <w:sz w:val="28"/>
                <w:szCs w:val="28"/>
                <w:u w:val="single"/>
              </w:rPr>
              <w:t>Священник</w:t>
            </w:r>
            <w:r w:rsidRPr="006A4253">
              <w:rPr>
                <w:sz w:val="28"/>
                <w:szCs w:val="28"/>
              </w:rPr>
              <w:t xml:space="preserve"> и </w:t>
            </w:r>
            <w:r w:rsidRPr="006A4253">
              <w:rPr>
                <w:b/>
                <w:i/>
                <w:sz w:val="28"/>
                <w:szCs w:val="28"/>
                <w:u w:val="single"/>
              </w:rPr>
              <w:t>диакон</w:t>
            </w:r>
            <w:r w:rsidRPr="006A4253">
              <w:rPr>
                <w:b/>
                <w:i/>
                <w:sz w:val="28"/>
                <w:szCs w:val="28"/>
              </w:rPr>
              <w:t xml:space="preserve"> </w:t>
            </w:r>
            <w:r w:rsidRPr="006A4253">
              <w:rPr>
                <w:bCs/>
                <w:iCs/>
                <w:sz w:val="28"/>
                <w:szCs w:val="28"/>
              </w:rPr>
              <w:t>совершают</w:t>
            </w:r>
            <w:r w:rsidRPr="006A4253">
              <w:rPr>
                <w:b/>
                <w:i/>
                <w:sz w:val="28"/>
                <w:szCs w:val="28"/>
              </w:rPr>
              <w:t xml:space="preserve"> </w:t>
            </w:r>
            <w:r w:rsidRPr="006A4253">
              <w:rPr>
                <w:sz w:val="28"/>
                <w:szCs w:val="28"/>
              </w:rPr>
              <w:t>каждение иконы на аналое, алтаря и</w:t>
            </w:r>
            <w:r w:rsidRPr="006A4253">
              <w:rPr>
                <w:b/>
                <w:sz w:val="28"/>
                <w:szCs w:val="28"/>
              </w:rPr>
              <w:t xml:space="preserve"> </w:t>
            </w:r>
          </w:p>
          <w:p w:rsidR="003D4485" w:rsidRPr="006A4253" w:rsidRDefault="003D4485" w:rsidP="006A4253">
            <w:pPr>
              <w:tabs>
                <w:tab w:val="left" w:pos="426"/>
              </w:tabs>
              <w:jc w:val="center"/>
              <w:rPr>
                <w:sz w:val="28"/>
                <w:szCs w:val="28"/>
              </w:rPr>
            </w:pPr>
            <w:r w:rsidRPr="006A4253">
              <w:rPr>
                <w:b/>
                <w:sz w:val="28"/>
                <w:szCs w:val="28"/>
              </w:rPr>
              <w:t xml:space="preserve">полное </w:t>
            </w:r>
            <w:r w:rsidRPr="006A4253">
              <w:rPr>
                <w:b/>
                <w:i/>
                <w:sz w:val="28"/>
                <w:szCs w:val="28"/>
              </w:rPr>
              <w:t xml:space="preserve">каждение </w:t>
            </w:r>
            <w:r w:rsidRPr="006A4253">
              <w:rPr>
                <w:sz w:val="28"/>
                <w:szCs w:val="28"/>
              </w:rPr>
              <w:t>храма.</w:t>
            </w:r>
          </w:p>
          <w:p w:rsidR="003D4485" w:rsidRPr="006A4253" w:rsidRDefault="003D4485" w:rsidP="006A4253">
            <w:pPr>
              <w:jc w:val="center"/>
              <w:rPr>
                <w:rFonts w:eastAsia="Calibri"/>
                <w:sz w:val="28"/>
                <w:szCs w:val="28"/>
                <w:lang w:eastAsia="en-US" w:bidi="he-IL"/>
              </w:rPr>
            </w:pPr>
            <w:r w:rsidRPr="006A4253">
              <w:rPr>
                <w:b/>
                <w:i/>
                <w:sz w:val="28"/>
                <w:szCs w:val="28"/>
                <w:u w:val="single"/>
              </w:rPr>
              <w:t>Хор</w:t>
            </w:r>
            <w:r w:rsidRPr="006A4253">
              <w:rPr>
                <w:b/>
                <w:i/>
                <w:sz w:val="28"/>
                <w:szCs w:val="28"/>
              </w:rPr>
              <w:t xml:space="preserve">: </w:t>
            </w:r>
            <w:r w:rsidRPr="006A4253">
              <w:rPr>
                <w:rFonts w:eastAsia="Calibri"/>
                <w:b/>
                <w:bCs/>
                <w:sz w:val="28"/>
                <w:szCs w:val="28"/>
              </w:rPr>
              <w:t xml:space="preserve">«Слава, и ныне», «Аллилуиа» </w:t>
            </w:r>
            <w:r w:rsidRPr="006A4253">
              <w:rPr>
                <w:rFonts w:eastAsia="Calibri"/>
                <w:sz w:val="28"/>
                <w:szCs w:val="28"/>
              </w:rPr>
              <w:t>(2).</w:t>
            </w:r>
          </w:p>
          <w:p w:rsidR="003D4485" w:rsidRPr="006A4253" w:rsidRDefault="003D4485" w:rsidP="006A4253">
            <w:pPr>
              <w:jc w:val="center"/>
              <w:rPr>
                <w:rFonts w:eastAsia="Calibri"/>
                <w:bCs/>
                <w:sz w:val="28"/>
                <w:szCs w:val="28"/>
              </w:rPr>
            </w:pPr>
            <w:r w:rsidRPr="006A4253">
              <w:rPr>
                <w:b/>
                <w:i/>
                <w:sz w:val="28"/>
                <w:szCs w:val="28"/>
                <w:u w:val="single"/>
              </w:rPr>
              <w:t>Священнослужители</w:t>
            </w:r>
            <w:r w:rsidRPr="006A4253">
              <w:rPr>
                <w:b/>
                <w:i/>
                <w:sz w:val="28"/>
                <w:szCs w:val="28"/>
              </w:rPr>
              <w:t xml:space="preserve">: </w:t>
            </w:r>
            <w:r w:rsidRPr="006A4253">
              <w:rPr>
                <w:rFonts w:eastAsia="Calibri"/>
                <w:b/>
                <w:bCs/>
                <w:sz w:val="28"/>
                <w:szCs w:val="28"/>
              </w:rPr>
              <w:t xml:space="preserve">«Аллилуиа» </w:t>
            </w:r>
            <w:r w:rsidRPr="006A4253">
              <w:rPr>
                <w:rFonts w:eastAsia="Calibri"/>
                <w:sz w:val="28"/>
                <w:szCs w:val="28"/>
              </w:rPr>
              <w:t>(1) и</w:t>
            </w:r>
            <w:r w:rsidRPr="006A4253">
              <w:rPr>
                <w:b/>
                <w:sz w:val="28"/>
                <w:szCs w:val="28"/>
              </w:rPr>
              <w:t xml:space="preserve"> величание </w:t>
            </w:r>
            <w:r w:rsidRPr="006A4253">
              <w:rPr>
                <w:bCs/>
                <w:sz w:val="28"/>
                <w:szCs w:val="28"/>
              </w:rPr>
              <w:t>(1).</w:t>
            </w:r>
          </w:p>
          <w:p w:rsidR="003D4485" w:rsidRPr="006A4253" w:rsidRDefault="003D4485" w:rsidP="006A4253">
            <w:pPr>
              <w:jc w:val="center"/>
              <w:rPr>
                <w:b/>
                <w:sz w:val="28"/>
                <w:szCs w:val="28"/>
              </w:rPr>
            </w:pPr>
            <w:r w:rsidRPr="006A4253">
              <w:rPr>
                <w:b/>
                <w:i/>
                <w:sz w:val="28"/>
                <w:szCs w:val="28"/>
                <w:u w:val="single"/>
              </w:rPr>
              <w:t>Диакон</w:t>
            </w:r>
            <w:r w:rsidRPr="006A4253">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«Паки и паки...».</w:t>
            </w:r>
          </w:p>
          <w:p w:rsidR="003D4485" w:rsidRPr="006A4253" w:rsidRDefault="003D4485" w:rsidP="006A4253">
            <w:pPr>
              <w:jc w:val="center"/>
              <w:rPr>
                <w:b/>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«Яко благословися Имя Твое…».</w:t>
            </w:r>
          </w:p>
          <w:p w:rsidR="003D4485" w:rsidRPr="006A4253" w:rsidRDefault="003D4485" w:rsidP="006A4253">
            <w:pPr>
              <w:jc w:val="center"/>
              <w:rPr>
                <w:b/>
                <w:sz w:val="28"/>
                <w:szCs w:val="28"/>
              </w:rPr>
            </w:pPr>
            <w:r w:rsidRPr="006A4253">
              <w:rPr>
                <w:b/>
                <w:i/>
                <w:iCs/>
                <w:sz w:val="28"/>
                <w:szCs w:val="28"/>
                <w:u w:val="single"/>
              </w:rPr>
              <w:t>Хор</w:t>
            </w:r>
            <w:r w:rsidRPr="006A4253">
              <w:rPr>
                <w:b/>
                <w:sz w:val="28"/>
                <w:szCs w:val="28"/>
              </w:rPr>
              <w:t>: «Аминь».</w:t>
            </w:r>
          </w:p>
          <w:p w:rsidR="003D4485" w:rsidRPr="006A4253" w:rsidRDefault="003D4485" w:rsidP="006A4253">
            <w:pPr>
              <w:tabs>
                <w:tab w:val="left" w:pos="284"/>
                <w:tab w:val="left" w:pos="426"/>
              </w:tabs>
              <w:jc w:val="center"/>
              <w:rPr>
                <w:b/>
                <w:i/>
                <w:sz w:val="28"/>
                <w:szCs w:val="28"/>
              </w:rPr>
            </w:pPr>
            <w:r w:rsidRPr="006A4253">
              <w:rPr>
                <w:rFonts w:eastAsia="Calibri"/>
                <w:b/>
                <w:bCs/>
                <w:i/>
                <w:sz w:val="28"/>
                <w:szCs w:val="28"/>
                <w:u w:val="single"/>
              </w:rPr>
              <w:t>Чтец</w:t>
            </w:r>
            <w:r w:rsidRPr="006A4253">
              <w:rPr>
                <w:rFonts w:eastAsia="Calibri"/>
                <w:b/>
                <w:bCs/>
                <w:i/>
                <w:sz w:val="28"/>
                <w:szCs w:val="28"/>
              </w:rPr>
              <w:t>:</w:t>
            </w:r>
            <w:r w:rsidRPr="006A4253">
              <w:rPr>
                <w:b/>
                <w:i/>
                <w:sz w:val="28"/>
                <w:szCs w:val="28"/>
              </w:rPr>
              <w:t xml:space="preserve"> седальны</w:t>
            </w:r>
            <w:r w:rsidRPr="006A4253">
              <w:rPr>
                <w:sz w:val="28"/>
                <w:szCs w:val="28"/>
              </w:rPr>
              <w:t xml:space="preserve"> </w:t>
            </w:r>
            <w:r w:rsidRPr="006A4253">
              <w:rPr>
                <w:b/>
                <w:sz w:val="28"/>
                <w:szCs w:val="28"/>
              </w:rPr>
              <w:t>по полиелее, «Слава, и ныне»</w:t>
            </w:r>
            <w:r w:rsidRPr="006A4253">
              <w:rPr>
                <w:sz w:val="28"/>
                <w:szCs w:val="28"/>
              </w:rPr>
              <w:t xml:space="preserve"> </w:t>
            </w:r>
            <w:r w:rsidRPr="006A4253">
              <w:rPr>
                <w:b/>
                <w:i/>
                <w:sz w:val="28"/>
                <w:szCs w:val="28"/>
              </w:rPr>
              <w:t>богородичен.</w:t>
            </w:r>
          </w:p>
          <w:p w:rsidR="003D4485" w:rsidRPr="006A4253" w:rsidRDefault="003D4485" w:rsidP="006A4253">
            <w:pPr>
              <w:tabs>
                <w:tab w:val="left" w:pos="284"/>
                <w:tab w:val="left" w:pos="426"/>
              </w:tabs>
              <w:jc w:val="center"/>
              <w:rPr>
                <w:b/>
                <w:sz w:val="28"/>
                <w:szCs w:val="28"/>
              </w:rPr>
            </w:pPr>
            <w:r w:rsidRPr="006A4253">
              <w:rPr>
                <w:b/>
                <w:i/>
                <w:sz w:val="28"/>
                <w:szCs w:val="28"/>
                <w:u w:val="single"/>
              </w:rPr>
              <w:t>Хор</w:t>
            </w:r>
            <w:r w:rsidRPr="006A4253">
              <w:rPr>
                <w:b/>
                <w:bCs/>
                <w:sz w:val="28"/>
                <w:szCs w:val="28"/>
              </w:rPr>
              <w:t xml:space="preserve">: </w:t>
            </w:r>
            <w:r w:rsidRPr="006A4253">
              <w:rPr>
                <w:b/>
                <w:sz w:val="28"/>
                <w:szCs w:val="28"/>
              </w:rPr>
              <w:t xml:space="preserve">степенны </w:t>
            </w:r>
            <w:r w:rsidRPr="006A4253">
              <w:rPr>
                <w:b/>
                <w:i/>
                <w:sz w:val="28"/>
                <w:szCs w:val="28"/>
              </w:rPr>
              <w:t>антифоны</w:t>
            </w:r>
            <w:r w:rsidRPr="006A4253">
              <w:rPr>
                <w:b/>
                <w:bCs/>
                <w:i/>
                <w:iCs/>
                <w:sz w:val="28"/>
                <w:szCs w:val="28"/>
              </w:rPr>
              <w:t>:</w:t>
            </w:r>
            <w:r w:rsidRPr="006A4253">
              <w:rPr>
                <w:sz w:val="28"/>
                <w:szCs w:val="28"/>
              </w:rPr>
              <w:t xml:space="preserve"> </w:t>
            </w:r>
            <w:r w:rsidRPr="006A4253">
              <w:rPr>
                <w:b/>
                <w:sz w:val="28"/>
                <w:szCs w:val="28"/>
              </w:rPr>
              <w:t>«От юности моея…».</w:t>
            </w:r>
          </w:p>
          <w:p w:rsidR="003D4485" w:rsidRPr="006A4253" w:rsidRDefault="003D4485" w:rsidP="006A4253">
            <w:pPr>
              <w:jc w:val="center"/>
              <w:rPr>
                <w:rFonts w:eastAsia="Calibri"/>
                <w:b/>
                <w:bCs/>
                <w:sz w:val="28"/>
                <w:szCs w:val="28"/>
                <w:lang w:eastAsia="en-US" w:bidi="he-IL"/>
              </w:rPr>
            </w:pPr>
            <w:r w:rsidRPr="006A4253">
              <w:rPr>
                <w:b/>
                <w:bCs/>
                <w:i/>
                <w:sz w:val="28"/>
                <w:szCs w:val="28"/>
                <w:u w:val="single"/>
              </w:rPr>
              <w:t>Диакон</w:t>
            </w:r>
            <w:r w:rsidRPr="006A4253">
              <w:rPr>
                <w:iCs/>
                <w:sz w:val="28"/>
                <w:szCs w:val="28"/>
              </w:rPr>
              <w:t xml:space="preserve"> </w:t>
            </w:r>
            <w:r w:rsidRPr="006A4253">
              <w:rPr>
                <w:bCs/>
                <w:iCs/>
                <w:sz w:val="28"/>
                <w:szCs w:val="28"/>
              </w:rPr>
              <w:t xml:space="preserve">берет Евангелие с престола и на амвоне лицом на запад: </w:t>
            </w:r>
            <w:r w:rsidRPr="006A4253">
              <w:rPr>
                <w:b/>
                <w:bCs/>
                <w:sz w:val="28"/>
                <w:szCs w:val="28"/>
              </w:rPr>
              <w:t xml:space="preserve">«Вонмем. Премудрость. Прокимен, глас…» </w:t>
            </w:r>
          </w:p>
          <w:p w:rsidR="003D4485" w:rsidRPr="006A4253" w:rsidRDefault="003D4485" w:rsidP="006A4253">
            <w:pPr>
              <w:jc w:val="center"/>
              <w:rPr>
                <w:b/>
                <w:bCs/>
                <w:i/>
                <w:sz w:val="28"/>
                <w:szCs w:val="28"/>
                <w:u w:val="single"/>
              </w:rPr>
            </w:pPr>
            <w:r w:rsidRPr="006A4253">
              <w:rPr>
                <w:sz w:val="28"/>
                <w:szCs w:val="28"/>
              </w:rPr>
              <w:t xml:space="preserve">и </w:t>
            </w:r>
            <w:r w:rsidRPr="006A4253">
              <w:rPr>
                <w:b/>
                <w:bCs/>
                <w:i/>
                <w:iCs/>
                <w:sz w:val="28"/>
                <w:szCs w:val="28"/>
              </w:rPr>
              <w:t xml:space="preserve">прокимен </w:t>
            </w:r>
            <w:r w:rsidRPr="006A4253">
              <w:rPr>
                <w:sz w:val="28"/>
                <w:szCs w:val="28"/>
              </w:rPr>
              <w:t>со</w:t>
            </w:r>
            <w:r w:rsidRPr="006A4253">
              <w:rPr>
                <w:b/>
                <w:bCs/>
                <w:i/>
                <w:iCs/>
                <w:sz w:val="28"/>
                <w:szCs w:val="28"/>
              </w:rPr>
              <w:t xml:space="preserve"> стихом.</w:t>
            </w:r>
          </w:p>
          <w:p w:rsidR="003D4485" w:rsidRPr="006A4253" w:rsidRDefault="003D4485" w:rsidP="006A4253">
            <w:pPr>
              <w:tabs>
                <w:tab w:val="left" w:pos="426"/>
              </w:tabs>
              <w:jc w:val="center"/>
              <w:rPr>
                <w:b/>
                <w:i/>
                <w:sz w:val="28"/>
                <w:szCs w:val="28"/>
              </w:rPr>
            </w:pPr>
            <w:r w:rsidRPr="006A4253">
              <w:rPr>
                <w:b/>
                <w:bCs/>
                <w:i/>
                <w:sz w:val="28"/>
                <w:szCs w:val="28"/>
                <w:u w:val="single"/>
              </w:rPr>
              <w:t>Хор</w:t>
            </w:r>
            <w:r w:rsidRPr="006A4253">
              <w:rPr>
                <w:b/>
                <w:bCs/>
                <w:i/>
                <w:sz w:val="28"/>
                <w:szCs w:val="28"/>
              </w:rPr>
              <w:t>:</w:t>
            </w:r>
            <w:r w:rsidRPr="006A4253">
              <w:rPr>
                <w:sz w:val="28"/>
                <w:szCs w:val="28"/>
              </w:rPr>
              <w:t xml:space="preserve"> поет </w:t>
            </w:r>
            <w:r w:rsidRPr="006A4253">
              <w:rPr>
                <w:b/>
                <w:i/>
                <w:sz w:val="28"/>
                <w:szCs w:val="28"/>
              </w:rPr>
              <w:t>прокимен.</w:t>
            </w:r>
          </w:p>
          <w:p w:rsidR="003D4485" w:rsidRPr="006A4253" w:rsidRDefault="003D4485" w:rsidP="006A4253">
            <w:pPr>
              <w:tabs>
                <w:tab w:val="left" w:pos="426"/>
              </w:tabs>
              <w:jc w:val="center"/>
              <w:outlineLvl w:val="0"/>
              <w:rPr>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«Господу помолимся».</w:t>
            </w:r>
          </w:p>
          <w:p w:rsidR="003D4485" w:rsidRPr="006A4253" w:rsidRDefault="003D4485" w:rsidP="006A4253">
            <w:pPr>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p>
          <w:p w:rsidR="003D4485" w:rsidRPr="006A4253" w:rsidRDefault="003D4485" w:rsidP="006A4253">
            <w:pPr>
              <w:tabs>
                <w:tab w:val="left" w:pos="426"/>
              </w:tabs>
              <w:jc w:val="center"/>
              <w:rPr>
                <w:b/>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«Яко свят еси, Боже наш...».</w:t>
            </w:r>
          </w:p>
          <w:p w:rsidR="003D4485" w:rsidRPr="006A4253" w:rsidRDefault="003D4485" w:rsidP="006A4253">
            <w:pPr>
              <w:tabs>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3D4485" w:rsidRPr="006A4253" w:rsidRDefault="003D4485" w:rsidP="006A4253">
            <w:pPr>
              <w:tabs>
                <w:tab w:val="left" w:pos="426"/>
              </w:tabs>
              <w:jc w:val="center"/>
              <w:rPr>
                <w:b/>
                <w:i/>
                <w:iCs/>
                <w:sz w:val="28"/>
                <w:szCs w:val="28"/>
              </w:rPr>
            </w:pPr>
            <w:r w:rsidRPr="006A4253">
              <w:rPr>
                <w:b/>
                <w:i/>
                <w:sz w:val="28"/>
                <w:szCs w:val="28"/>
                <w:u w:val="single"/>
              </w:rPr>
              <w:t>Диакон</w:t>
            </w:r>
            <w:r w:rsidRPr="006A4253">
              <w:rPr>
                <w:b/>
                <w:i/>
                <w:sz w:val="28"/>
                <w:szCs w:val="28"/>
              </w:rPr>
              <w:t xml:space="preserve">: </w:t>
            </w:r>
            <w:r w:rsidRPr="006A4253">
              <w:rPr>
                <w:b/>
                <w:sz w:val="28"/>
                <w:szCs w:val="28"/>
              </w:rPr>
              <w:t xml:space="preserve">«Всякое дыхание…» </w:t>
            </w:r>
            <w:r w:rsidRPr="006A4253">
              <w:rPr>
                <w:bCs/>
                <w:sz w:val="28"/>
                <w:szCs w:val="28"/>
              </w:rPr>
              <w:t xml:space="preserve">со </w:t>
            </w:r>
            <w:r w:rsidRPr="006A4253">
              <w:rPr>
                <w:b/>
                <w:i/>
                <w:iCs/>
                <w:sz w:val="28"/>
                <w:szCs w:val="28"/>
              </w:rPr>
              <w:t>стихом.</w:t>
            </w:r>
          </w:p>
          <w:p w:rsidR="003D4485" w:rsidRPr="006A4253" w:rsidRDefault="003D4485"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«Всякое дыхание…».</w:t>
            </w:r>
          </w:p>
          <w:p w:rsidR="003D4485" w:rsidRPr="006A4253" w:rsidRDefault="003D4485" w:rsidP="006A4253">
            <w:pPr>
              <w:tabs>
                <w:tab w:val="left" w:pos="426"/>
              </w:tabs>
              <w:jc w:val="center"/>
              <w:rPr>
                <w:bCs/>
                <w:sz w:val="28"/>
                <w:szCs w:val="28"/>
                <w:lang w:val="uk-UA"/>
              </w:rPr>
            </w:pPr>
            <w:r w:rsidRPr="006A4253">
              <w:rPr>
                <w:b/>
                <w:i/>
                <w:sz w:val="28"/>
                <w:szCs w:val="28"/>
                <w:u w:val="single"/>
              </w:rPr>
              <w:t>Диакон</w:t>
            </w:r>
            <w:r w:rsidRPr="006A4253">
              <w:rPr>
                <w:b/>
                <w:i/>
                <w:sz w:val="28"/>
                <w:szCs w:val="28"/>
              </w:rPr>
              <w:t xml:space="preserve">: </w:t>
            </w:r>
            <w:r w:rsidRPr="006A4253">
              <w:rPr>
                <w:b/>
                <w:sz w:val="28"/>
                <w:szCs w:val="28"/>
              </w:rPr>
              <w:t xml:space="preserve">«И о сподобитися нам слышанию…», </w:t>
            </w:r>
            <w:r w:rsidRPr="006A4253">
              <w:rPr>
                <w:bCs/>
                <w:sz w:val="28"/>
                <w:szCs w:val="28"/>
              </w:rPr>
              <w:t xml:space="preserve">идет на средину храма, становится перед </w:t>
            </w:r>
            <w:r w:rsidRPr="006A4253">
              <w:rPr>
                <w:b/>
                <w:bCs/>
                <w:i/>
                <w:sz w:val="28"/>
                <w:szCs w:val="28"/>
                <w:u w:val="single"/>
              </w:rPr>
              <w:t>священником</w:t>
            </w:r>
            <w:r w:rsidR="008456C4" w:rsidRPr="006A4253">
              <w:rPr>
                <w:b/>
                <w:bCs/>
                <w:i/>
                <w:sz w:val="28"/>
                <w:szCs w:val="28"/>
              </w:rPr>
              <w:t xml:space="preserve"> </w:t>
            </w:r>
            <w:r w:rsidRPr="006A4253">
              <w:rPr>
                <w:bCs/>
                <w:sz w:val="28"/>
                <w:szCs w:val="28"/>
              </w:rPr>
              <w:t>и открывает Евангелие.</w:t>
            </w:r>
          </w:p>
          <w:p w:rsidR="003D4485" w:rsidRPr="006A4253" w:rsidRDefault="003D4485" w:rsidP="006A4253">
            <w:pPr>
              <w:tabs>
                <w:tab w:val="left" w:pos="426"/>
              </w:tabs>
              <w:jc w:val="center"/>
              <w:outlineLvl w:val="0"/>
              <w:rPr>
                <w:b/>
                <w:i/>
                <w:sz w:val="28"/>
                <w:szCs w:val="28"/>
                <w:u w:val="single"/>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r w:rsidRPr="006A4253">
              <w:rPr>
                <w:sz w:val="28"/>
                <w:szCs w:val="28"/>
              </w:rPr>
              <w:t xml:space="preserve"> (3).</w:t>
            </w:r>
          </w:p>
          <w:p w:rsidR="003D4485" w:rsidRPr="006A4253" w:rsidRDefault="003D4485" w:rsidP="006A4253">
            <w:pPr>
              <w:tabs>
                <w:tab w:val="left" w:pos="426"/>
              </w:tabs>
              <w:jc w:val="center"/>
              <w:outlineLvl w:val="0"/>
              <w:rPr>
                <w:b/>
                <w:i/>
                <w:sz w:val="28"/>
                <w:szCs w:val="28"/>
              </w:rPr>
            </w:pPr>
            <w:r w:rsidRPr="006A4253">
              <w:rPr>
                <w:b/>
                <w:i/>
                <w:sz w:val="28"/>
                <w:szCs w:val="28"/>
                <w:u w:val="single"/>
              </w:rPr>
              <w:t>Диакон:</w:t>
            </w:r>
            <w:r w:rsidRPr="006A4253">
              <w:rPr>
                <w:b/>
                <w:i/>
                <w:sz w:val="28"/>
                <w:szCs w:val="28"/>
              </w:rPr>
              <w:t xml:space="preserve"> </w:t>
            </w:r>
            <w:r w:rsidRPr="006A4253">
              <w:rPr>
                <w:b/>
                <w:iCs/>
                <w:sz w:val="28"/>
                <w:szCs w:val="28"/>
              </w:rPr>
              <w:t>«</w:t>
            </w:r>
            <w:r w:rsidRPr="006A4253">
              <w:rPr>
                <w:b/>
                <w:sz w:val="28"/>
                <w:szCs w:val="28"/>
              </w:rPr>
              <w:t>Премудрость, прóсти, услышим Святаго Евангелия».</w:t>
            </w:r>
          </w:p>
          <w:p w:rsidR="003D4485" w:rsidRPr="006A4253" w:rsidRDefault="003D4485"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 xml:space="preserve">«Мир всем». </w:t>
            </w:r>
          </w:p>
          <w:p w:rsidR="003D4485" w:rsidRPr="006A4253" w:rsidRDefault="003D4485"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«И духови твоему».</w:t>
            </w:r>
          </w:p>
          <w:p w:rsidR="003D4485" w:rsidRPr="006A4253" w:rsidRDefault="003D4485" w:rsidP="006A4253">
            <w:pPr>
              <w:tabs>
                <w:tab w:val="left" w:pos="426"/>
              </w:tabs>
              <w:jc w:val="center"/>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 xml:space="preserve">«От </w:t>
            </w:r>
            <w:r w:rsidRPr="006A4253">
              <w:rPr>
                <w:sz w:val="28"/>
                <w:szCs w:val="28"/>
              </w:rPr>
              <w:t>(…</w:t>
            </w:r>
            <w:r w:rsidRPr="006A4253">
              <w:rPr>
                <w:b/>
                <w:sz w:val="28"/>
                <w:szCs w:val="28"/>
              </w:rPr>
              <w:t>)</w:t>
            </w:r>
            <w:r w:rsidRPr="006A4253">
              <w:rPr>
                <w:sz w:val="28"/>
                <w:szCs w:val="28"/>
              </w:rPr>
              <w:t xml:space="preserve"> </w:t>
            </w:r>
            <w:r w:rsidRPr="006A4253">
              <w:rPr>
                <w:b/>
                <w:sz w:val="28"/>
                <w:szCs w:val="28"/>
              </w:rPr>
              <w:t>Святаго Евангелия чтение».</w:t>
            </w:r>
          </w:p>
          <w:p w:rsidR="003D4485" w:rsidRPr="006A4253" w:rsidRDefault="003D4485" w:rsidP="006A4253">
            <w:pPr>
              <w:tabs>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Тебе, Господи, слава Тебе».</w:t>
            </w:r>
          </w:p>
          <w:p w:rsidR="003D4485" w:rsidRPr="006A4253" w:rsidRDefault="003D4485" w:rsidP="006A4253">
            <w:pPr>
              <w:tabs>
                <w:tab w:val="left" w:pos="426"/>
              </w:tabs>
              <w:jc w:val="center"/>
              <w:outlineLvl w:val="0"/>
              <w:rPr>
                <w:b/>
                <w:i/>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«Вонмем».</w:t>
            </w:r>
            <w:r w:rsidRPr="006A4253">
              <w:rPr>
                <w:b/>
                <w:i/>
                <w:sz w:val="28"/>
                <w:szCs w:val="28"/>
              </w:rPr>
              <w:t xml:space="preserve"> </w:t>
            </w:r>
          </w:p>
          <w:p w:rsidR="003D4485" w:rsidRPr="006A4253" w:rsidRDefault="003D4485" w:rsidP="006A4253">
            <w:pPr>
              <w:tabs>
                <w:tab w:val="left" w:pos="426"/>
              </w:tabs>
              <w:jc w:val="center"/>
              <w:outlineLvl w:val="0"/>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читает евангельское зачало.</w:t>
            </w:r>
          </w:p>
          <w:p w:rsidR="003D4485" w:rsidRPr="006A4253" w:rsidRDefault="003D4485" w:rsidP="006A4253">
            <w:pPr>
              <w:tabs>
                <w:tab w:val="left" w:pos="426"/>
                <w:tab w:val="left" w:pos="8920"/>
              </w:tabs>
              <w:ind w:right="-11"/>
              <w:jc w:val="center"/>
              <w:rPr>
                <w:sz w:val="28"/>
                <w:szCs w:val="28"/>
              </w:rPr>
            </w:pPr>
            <w:r w:rsidRPr="006A4253">
              <w:rPr>
                <w:sz w:val="28"/>
                <w:szCs w:val="28"/>
              </w:rPr>
              <w:t xml:space="preserve">После прочтения Евангелия </w:t>
            </w:r>
            <w:r w:rsidRPr="006A4253">
              <w:rPr>
                <w:b/>
                <w:i/>
                <w:sz w:val="28"/>
                <w:szCs w:val="28"/>
                <w:u w:val="single"/>
              </w:rPr>
              <w:t>хор</w:t>
            </w:r>
            <w:r w:rsidRPr="006A4253">
              <w:rPr>
                <w:b/>
                <w:bCs/>
                <w:i/>
                <w:iCs/>
                <w:sz w:val="28"/>
                <w:szCs w:val="28"/>
              </w:rPr>
              <w:t xml:space="preserve">: </w:t>
            </w:r>
            <w:r w:rsidRPr="006A4253">
              <w:rPr>
                <w:b/>
                <w:sz w:val="28"/>
                <w:szCs w:val="28"/>
              </w:rPr>
              <w:t>«Слава Тебе, Господи…».</w:t>
            </w:r>
          </w:p>
          <w:p w:rsidR="003D4485" w:rsidRPr="006A4253" w:rsidRDefault="003D4485" w:rsidP="006A4253">
            <w:pPr>
              <w:tabs>
                <w:tab w:val="left" w:pos="426"/>
              </w:tabs>
              <w:jc w:val="center"/>
              <w:outlineLvl w:val="0"/>
              <w:rPr>
                <w:sz w:val="28"/>
                <w:szCs w:val="28"/>
              </w:rPr>
            </w:pPr>
            <w:r w:rsidRPr="006A4253">
              <w:rPr>
                <w:b/>
                <w:i/>
                <w:sz w:val="28"/>
                <w:szCs w:val="28"/>
                <w:u w:val="single"/>
              </w:rPr>
              <w:t>Диакон</w:t>
            </w:r>
            <w:r w:rsidRPr="006A4253">
              <w:rPr>
                <w:sz w:val="28"/>
                <w:szCs w:val="28"/>
              </w:rPr>
              <w:t xml:space="preserve"> уносит Евангелие в алтарь и полагает его на престоле.</w:t>
            </w:r>
          </w:p>
          <w:p w:rsidR="003D4485" w:rsidRPr="006A4253" w:rsidRDefault="003D4485" w:rsidP="006A4253">
            <w:pPr>
              <w:jc w:val="center"/>
              <w:rPr>
                <w:rFonts w:eastAsia="Calibri"/>
                <w:b/>
                <w:bCs/>
                <w:sz w:val="28"/>
                <w:szCs w:val="28"/>
                <w:lang w:eastAsia="en-US" w:bidi="he-IL"/>
              </w:rPr>
            </w:pPr>
            <w:r w:rsidRPr="006A4253">
              <w:rPr>
                <w:b/>
                <w:bCs/>
                <w:i/>
                <w:sz w:val="28"/>
                <w:szCs w:val="28"/>
                <w:u w:val="single"/>
              </w:rPr>
              <w:t>Чтец</w:t>
            </w:r>
            <w:r w:rsidRPr="006A4253">
              <w:rPr>
                <w:b/>
                <w:bCs/>
                <w:sz w:val="28"/>
                <w:szCs w:val="28"/>
              </w:rPr>
              <w:t xml:space="preserve"> </w:t>
            </w:r>
            <w:r w:rsidRPr="006A4253">
              <w:rPr>
                <w:sz w:val="28"/>
                <w:szCs w:val="28"/>
              </w:rPr>
              <w:t xml:space="preserve">читает </w:t>
            </w:r>
            <w:r w:rsidRPr="006A4253">
              <w:rPr>
                <w:b/>
                <w:bCs/>
                <w:sz w:val="28"/>
                <w:szCs w:val="28"/>
              </w:rPr>
              <w:t xml:space="preserve">50 </w:t>
            </w:r>
            <w:r w:rsidRPr="006A4253">
              <w:rPr>
                <w:b/>
                <w:bCs/>
                <w:i/>
                <w:sz w:val="28"/>
                <w:szCs w:val="28"/>
              </w:rPr>
              <w:t>псалом:</w:t>
            </w:r>
            <w:r w:rsidRPr="006A4253">
              <w:rPr>
                <w:b/>
                <w:bCs/>
                <w:sz w:val="28"/>
                <w:szCs w:val="28"/>
              </w:rPr>
              <w:t xml:space="preserve"> «Помилуй мя Боже…».</w:t>
            </w:r>
          </w:p>
          <w:p w:rsidR="003D4485" w:rsidRPr="006A4253" w:rsidRDefault="003D4485" w:rsidP="006A4253">
            <w:pPr>
              <w:tabs>
                <w:tab w:val="left" w:pos="426"/>
                <w:tab w:val="left" w:pos="8920"/>
              </w:tabs>
              <w:ind w:right="-11"/>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w:t>
            </w:r>
            <w:r w:rsidRPr="006A4253">
              <w:rPr>
                <w:sz w:val="28"/>
                <w:szCs w:val="28"/>
              </w:rPr>
              <w:t xml:space="preserve"> «</w:t>
            </w:r>
            <w:r w:rsidRPr="006A4253">
              <w:rPr>
                <w:b/>
                <w:sz w:val="28"/>
                <w:szCs w:val="28"/>
              </w:rPr>
              <w:t>Молитвами святого…».</w:t>
            </w:r>
            <w:r w:rsidRPr="006A4253">
              <w:rPr>
                <w:sz w:val="28"/>
                <w:szCs w:val="28"/>
              </w:rPr>
              <w:t xml:space="preserve"> </w:t>
            </w:r>
            <w:r w:rsidRPr="006A4253">
              <w:rPr>
                <w:b/>
                <w:sz w:val="28"/>
                <w:szCs w:val="28"/>
              </w:rPr>
              <w:t>«И ныне». «Молитвами Богородицы…».</w:t>
            </w:r>
            <w:r w:rsidRPr="006A4253">
              <w:rPr>
                <w:sz w:val="28"/>
                <w:szCs w:val="28"/>
              </w:rPr>
              <w:t xml:space="preserve"> </w:t>
            </w:r>
          </w:p>
          <w:p w:rsidR="003D4485" w:rsidRPr="006A4253" w:rsidRDefault="003D4485" w:rsidP="006A4253">
            <w:pPr>
              <w:tabs>
                <w:tab w:val="left" w:pos="426"/>
                <w:tab w:val="left" w:pos="8920"/>
              </w:tabs>
              <w:ind w:right="-11"/>
              <w:jc w:val="center"/>
              <w:outlineLvl w:val="0"/>
              <w:rPr>
                <w:b/>
                <w:i/>
                <w:sz w:val="28"/>
                <w:szCs w:val="28"/>
              </w:rPr>
            </w:pPr>
            <w:r w:rsidRPr="006A4253">
              <w:rPr>
                <w:sz w:val="28"/>
                <w:szCs w:val="28"/>
              </w:rPr>
              <w:t>«</w:t>
            </w:r>
            <w:r w:rsidRPr="006A4253">
              <w:rPr>
                <w:b/>
                <w:sz w:val="28"/>
                <w:szCs w:val="28"/>
              </w:rPr>
              <w:t>Помилуй мя, Боже…»</w:t>
            </w:r>
            <w:r w:rsidRPr="006A4253">
              <w:rPr>
                <w:sz w:val="28"/>
                <w:szCs w:val="28"/>
              </w:rPr>
              <w:t xml:space="preserve"> и праздничную</w:t>
            </w:r>
            <w:r w:rsidRPr="006A4253">
              <w:rPr>
                <w:b/>
                <w:i/>
                <w:sz w:val="28"/>
                <w:szCs w:val="28"/>
              </w:rPr>
              <w:t xml:space="preserve"> стихиру.</w:t>
            </w:r>
          </w:p>
          <w:p w:rsidR="003D4485" w:rsidRPr="006A4253" w:rsidRDefault="003D4485" w:rsidP="006A4253">
            <w:pPr>
              <w:tabs>
                <w:tab w:val="left" w:pos="426"/>
                <w:tab w:val="left" w:pos="8920"/>
              </w:tabs>
              <w:ind w:right="-11"/>
              <w:jc w:val="center"/>
              <w:outlineLvl w:val="0"/>
              <w:rPr>
                <w:b/>
                <w:sz w:val="28"/>
                <w:szCs w:val="28"/>
              </w:rPr>
            </w:pPr>
            <w:r w:rsidRPr="006A4253">
              <w:rPr>
                <w:b/>
                <w:i/>
                <w:sz w:val="28"/>
                <w:szCs w:val="28"/>
                <w:u w:val="single"/>
              </w:rPr>
              <w:t>Диакон</w:t>
            </w:r>
            <w:r w:rsidRPr="006A4253">
              <w:rPr>
                <w:b/>
                <w:i/>
                <w:sz w:val="28"/>
                <w:szCs w:val="28"/>
              </w:rPr>
              <w:t xml:space="preserve">: </w:t>
            </w:r>
            <w:r w:rsidRPr="006A4253">
              <w:rPr>
                <w:b/>
                <w:sz w:val="28"/>
                <w:szCs w:val="28"/>
              </w:rPr>
              <w:t xml:space="preserve">«Спаси, Боже, люди Твоя…». </w:t>
            </w:r>
          </w:p>
          <w:p w:rsidR="003D4485" w:rsidRPr="006A4253" w:rsidRDefault="003D4485" w:rsidP="006A4253">
            <w:pPr>
              <w:tabs>
                <w:tab w:val="left" w:pos="426"/>
                <w:tab w:val="left" w:pos="8920"/>
              </w:tabs>
              <w:ind w:right="-11"/>
              <w:jc w:val="center"/>
              <w:outlineLvl w:val="0"/>
              <w:rPr>
                <w:sz w:val="28"/>
                <w:szCs w:val="28"/>
              </w:rPr>
            </w:pPr>
            <w:r w:rsidRPr="006A4253">
              <w:rPr>
                <w:b/>
                <w:i/>
                <w:sz w:val="28"/>
                <w:szCs w:val="28"/>
                <w:u w:val="single"/>
              </w:rPr>
              <w:t>Хор</w:t>
            </w:r>
            <w:r w:rsidRPr="006A4253">
              <w:rPr>
                <w:b/>
                <w:i/>
                <w:sz w:val="28"/>
                <w:szCs w:val="28"/>
              </w:rPr>
              <w:t xml:space="preserve">: </w:t>
            </w:r>
            <w:r w:rsidRPr="006A4253">
              <w:rPr>
                <w:b/>
                <w:sz w:val="28"/>
                <w:szCs w:val="28"/>
              </w:rPr>
              <w:t>«Господи, помилуй»</w:t>
            </w:r>
            <w:r w:rsidRPr="006A4253">
              <w:rPr>
                <w:sz w:val="28"/>
                <w:szCs w:val="28"/>
              </w:rPr>
              <w:t xml:space="preserve"> (12).</w:t>
            </w:r>
          </w:p>
          <w:p w:rsidR="003D4485" w:rsidRPr="006A4253" w:rsidRDefault="003D4485" w:rsidP="006A4253">
            <w:pPr>
              <w:jc w:val="center"/>
              <w:rPr>
                <w:rFonts w:eastAsia="Calibri"/>
                <w:b/>
                <w:bCs/>
                <w:sz w:val="28"/>
                <w:szCs w:val="28"/>
                <w:lang w:val="uk-UA" w:eastAsia="en-US" w:bidi="he-IL"/>
              </w:rPr>
            </w:pPr>
            <w:r w:rsidRPr="006A4253">
              <w:rPr>
                <w:b/>
                <w:bCs/>
                <w:i/>
                <w:sz w:val="28"/>
                <w:szCs w:val="28"/>
                <w:u w:val="single"/>
              </w:rPr>
              <w:t>Священник</w:t>
            </w:r>
            <w:r w:rsidRPr="006A4253">
              <w:rPr>
                <w:b/>
                <w:bCs/>
                <w:i/>
                <w:sz w:val="28"/>
                <w:szCs w:val="28"/>
              </w:rPr>
              <w:t>:</w:t>
            </w:r>
            <w:r w:rsidRPr="006A4253">
              <w:rPr>
                <w:b/>
                <w:bCs/>
                <w:sz w:val="28"/>
                <w:szCs w:val="28"/>
              </w:rPr>
              <w:t xml:space="preserve"> «Милостию, и щедротами…».</w:t>
            </w:r>
          </w:p>
          <w:p w:rsidR="003D4485" w:rsidRPr="006A4253" w:rsidRDefault="003D4485" w:rsidP="006A4253">
            <w:pPr>
              <w:jc w:val="center"/>
              <w:rPr>
                <w:b/>
                <w:bCs/>
                <w:sz w:val="28"/>
                <w:szCs w:val="28"/>
              </w:rPr>
            </w:pPr>
            <w:r w:rsidRPr="006A4253">
              <w:rPr>
                <w:b/>
                <w:bCs/>
                <w:i/>
                <w:sz w:val="28"/>
                <w:szCs w:val="28"/>
                <w:u w:val="single"/>
              </w:rPr>
              <w:t>Хор</w:t>
            </w:r>
            <w:r w:rsidRPr="006A4253">
              <w:rPr>
                <w:b/>
                <w:bCs/>
                <w:i/>
                <w:sz w:val="28"/>
                <w:szCs w:val="28"/>
              </w:rPr>
              <w:t>:</w:t>
            </w:r>
            <w:r w:rsidRPr="006A4253">
              <w:rPr>
                <w:b/>
                <w:bCs/>
                <w:sz w:val="28"/>
                <w:szCs w:val="28"/>
              </w:rPr>
              <w:t xml:space="preserve"> «Аминь»</w:t>
            </w:r>
            <w:r w:rsidRPr="006A4253">
              <w:rPr>
                <w:sz w:val="28"/>
                <w:szCs w:val="28"/>
              </w:rPr>
              <w:t xml:space="preserve"> и </w:t>
            </w:r>
            <w:r w:rsidRPr="006A4253">
              <w:rPr>
                <w:b/>
                <w:bCs/>
                <w:sz w:val="28"/>
                <w:szCs w:val="28"/>
              </w:rPr>
              <w:t>канон.</w:t>
            </w:r>
          </w:p>
          <w:p w:rsidR="003D4485" w:rsidRPr="006A4253" w:rsidRDefault="003D4485" w:rsidP="006A4253">
            <w:pPr>
              <w:tabs>
                <w:tab w:val="left" w:pos="426"/>
                <w:tab w:val="left" w:pos="8080"/>
                <w:tab w:val="left" w:pos="8647"/>
              </w:tabs>
              <w:ind w:right="-11"/>
              <w:jc w:val="center"/>
              <w:rPr>
                <w:b/>
                <w:bCs/>
                <w:i/>
                <w:iCs/>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становится слева от аналоя лицом на юг и </w:t>
            </w:r>
            <w:r w:rsidRPr="006A4253">
              <w:rPr>
                <w:b/>
                <w:bCs/>
                <w:i/>
                <w:iCs/>
                <w:sz w:val="28"/>
                <w:szCs w:val="28"/>
              </w:rPr>
              <w:t>помазывает святым елеем.</w:t>
            </w:r>
          </w:p>
          <w:p w:rsidR="003D4485" w:rsidRPr="006A4253" w:rsidRDefault="003D4485" w:rsidP="006A4253">
            <w:pPr>
              <w:jc w:val="center"/>
              <w:rPr>
                <w:rFonts w:eastAsia="Calibri"/>
                <w:sz w:val="28"/>
                <w:szCs w:val="28"/>
                <w:lang w:eastAsia="en-US" w:bidi="he-IL"/>
              </w:rPr>
            </w:pPr>
            <w:r w:rsidRPr="006A4253">
              <w:rPr>
                <w:b/>
                <w:i/>
                <w:sz w:val="28"/>
                <w:szCs w:val="28"/>
                <w:u w:val="single"/>
              </w:rPr>
              <w:t>Диакон</w:t>
            </w:r>
            <w:r w:rsidRPr="006A4253">
              <w:rPr>
                <w:b/>
                <w:i/>
                <w:sz w:val="28"/>
                <w:szCs w:val="28"/>
              </w:rPr>
              <w:t xml:space="preserve"> </w:t>
            </w:r>
            <w:r w:rsidRPr="006A4253">
              <w:rPr>
                <w:bCs/>
                <w:iCs/>
                <w:sz w:val="28"/>
                <w:szCs w:val="28"/>
              </w:rPr>
              <w:t>у</w:t>
            </w:r>
            <w:r w:rsidRPr="006A4253">
              <w:rPr>
                <w:sz w:val="28"/>
                <w:szCs w:val="28"/>
              </w:rPr>
              <w:t xml:space="preserve">ходит через </w:t>
            </w:r>
            <w:r w:rsidRPr="006A4253">
              <w:rPr>
                <w:b/>
                <w:bCs/>
                <w:sz w:val="28"/>
                <w:szCs w:val="28"/>
              </w:rPr>
              <w:t>ц. в.</w:t>
            </w:r>
            <w:r w:rsidRPr="006A4253">
              <w:rPr>
                <w:sz w:val="28"/>
                <w:szCs w:val="28"/>
              </w:rPr>
              <w:t xml:space="preserve"> в алтарь.</w:t>
            </w:r>
          </w:p>
          <w:p w:rsidR="003D4485" w:rsidRPr="006A4253" w:rsidRDefault="003D4485" w:rsidP="006A4253">
            <w:pPr>
              <w:jc w:val="center"/>
              <w:rPr>
                <w:sz w:val="28"/>
                <w:szCs w:val="28"/>
              </w:rPr>
            </w:pPr>
            <w:r w:rsidRPr="006A4253">
              <w:rPr>
                <w:sz w:val="28"/>
                <w:szCs w:val="28"/>
              </w:rPr>
              <w:lastRenderedPageBreak/>
              <w:t xml:space="preserve">      После окончания помазания </w:t>
            </w:r>
            <w:r w:rsidRPr="006A4253">
              <w:rPr>
                <w:b/>
                <w:i/>
                <w:sz w:val="28"/>
                <w:szCs w:val="28"/>
                <w:u w:val="single"/>
              </w:rPr>
              <w:t>священник</w:t>
            </w:r>
            <w:r w:rsidRPr="006A4253">
              <w:rPr>
                <w:bCs/>
                <w:iCs/>
                <w:sz w:val="28"/>
                <w:szCs w:val="28"/>
              </w:rPr>
              <w:t xml:space="preserve"> у</w:t>
            </w:r>
            <w:r w:rsidRPr="006A4253">
              <w:rPr>
                <w:sz w:val="28"/>
                <w:szCs w:val="28"/>
              </w:rPr>
              <w:t xml:space="preserve">ходит через </w:t>
            </w:r>
            <w:r w:rsidRPr="006A4253">
              <w:rPr>
                <w:b/>
                <w:bCs/>
                <w:sz w:val="28"/>
                <w:szCs w:val="28"/>
              </w:rPr>
              <w:t>ц. в.</w:t>
            </w:r>
            <w:r w:rsidRPr="006A4253">
              <w:rPr>
                <w:sz w:val="28"/>
                <w:szCs w:val="28"/>
              </w:rPr>
              <w:t xml:space="preserve"> в алтарь. </w:t>
            </w:r>
          </w:p>
          <w:p w:rsidR="003D4485" w:rsidRPr="006A4253" w:rsidRDefault="003D4485" w:rsidP="006A4253">
            <w:pPr>
              <w:jc w:val="center"/>
              <w:rPr>
                <w:sz w:val="22"/>
                <w:szCs w:val="22"/>
                <w:lang w:eastAsia="en-US"/>
              </w:rPr>
            </w:pPr>
            <w:r w:rsidRPr="006A4253">
              <w:rPr>
                <w:b/>
                <w:bCs/>
                <w:i/>
                <w:iCs/>
                <w:sz w:val="28"/>
                <w:szCs w:val="28"/>
              </w:rPr>
              <w:t>З</w:t>
            </w:r>
            <w:r w:rsidRPr="006A4253">
              <w:rPr>
                <w:b/>
                <w:bCs/>
                <w:i/>
                <w:sz w:val="28"/>
                <w:szCs w:val="28"/>
              </w:rPr>
              <w:t>акрываются царские врата.</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D4485" w:rsidRPr="006A4253" w:rsidRDefault="003D4485" w:rsidP="006A4253">
            <w:pPr>
              <w:tabs>
                <w:tab w:val="left" w:pos="426"/>
                <w:tab w:val="left" w:pos="8920"/>
              </w:tabs>
              <w:ind w:right="-11"/>
              <w:jc w:val="center"/>
              <w:outlineLvl w:val="0"/>
              <w:rPr>
                <w:b/>
                <w:sz w:val="32"/>
                <w:szCs w:val="32"/>
                <w:u w:val="single"/>
              </w:rPr>
            </w:pPr>
            <w:r w:rsidRPr="006A4253">
              <w:rPr>
                <w:b/>
                <w:sz w:val="32"/>
                <w:szCs w:val="32"/>
                <w:u w:val="single"/>
              </w:rPr>
              <w:lastRenderedPageBreak/>
              <w:t>Канон</w:t>
            </w:r>
          </w:p>
          <w:p w:rsidR="003D4485" w:rsidRPr="006A4253" w:rsidRDefault="003D4485" w:rsidP="006A4253">
            <w:pPr>
              <w:tabs>
                <w:tab w:val="left" w:pos="284"/>
                <w:tab w:val="left" w:pos="426"/>
              </w:tabs>
              <w:jc w:val="center"/>
              <w:outlineLvl w:val="0"/>
              <w:rPr>
                <w:b/>
                <w:sz w:val="28"/>
                <w:szCs w:val="28"/>
              </w:rPr>
            </w:pPr>
            <w:r w:rsidRPr="006A4253">
              <w:rPr>
                <w:sz w:val="28"/>
                <w:szCs w:val="28"/>
              </w:rPr>
              <w:t xml:space="preserve">После </w:t>
            </w:r>
            <w:r w:rsidRPr="006A4253">
              <w:rPr>
                <w:b/>
                <w:i/>
                <w:sz w:val="28"/>
                <w:szCs w:val="28"/>
              </w:rPr>
              <w:t>катавасии</w:t>
            </w:r>
            <w:r w:rsidRPr="006A4253">
              <w:rPr>
                <w:b/>
                <w:sz w:val="28"/>
                <w:szCs w:val="28"/>
              </w:rPr>
              <w:t xml:space="preserve"> 3-й песни </w:t>
            </w:r>
            <w:r w:rsidRPr="006A4253">
              <w:rPr>
                <w:b/>
                <w:i/>
                <w:iCs/>
                <w:sz w:val="28"/>
                <w:szCs w:val="28"/>
                <w:u w:val="single"/>
              </w:rPr>
              <w:t>д</w:t>
            </w:r>
            <w:r w:rsidRPr="006A4253">
              <w:rPr>
                <w:b/>
                <w:i/>
                <w:sz w:val="28"/>
                <w:szCs w:val="28"/>
                <w:u w:val="single"/>
              </w:rPr>
              <w:t>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r w:rsidRPr="006A4253">
              <w:rPr>
                <w:b/>
                <w:sz w:val="28"/>
                <w:szCs w:val="28"/>
              </w:rPr>
              <w:t xml:space="preserve">«Паки и паки…». </w:t>
            </w:r>
          </w:p>
          <w:p w:rsidR="003D4485" w:rsidRPr="006A4253" w:rsidRDefault="003D4485" w:rsidP="006A4253">
            <w:pPr>
              <w:tabs>
                <w:tab w:val="left" w:pos="284"/>
                <w:tab w:val="left" w:pos="426"/>
              </w:tabs>
              <w:jc w:val="center"/>
              <w:outlineLvl w:val="0"/>
              <w:rPr>
                <w:b/>
                <w:sz w:val="28"/>
                <w:szCs w:val="28"/>
              </w:rPr>
            </w:pPr>
            <w:r w:rsidRPr="006A4253">
              <w:rPr>
                <w:b/>
                <w:i/>
                <w:sz w:val="28"/>
                <w:szCs w:val="28"/>
                <w:u w:val="single"/>
              </w:rPr>
              <w:t>Священник</w:t>
            </w:r>
            <w:r w:rsidRPr="006A4253">
              <w:rPr>
                <w:b/>
                <w:bCs/>
                <w:i/>
                <w:iCs/>
                <w:sz w:val="28"/>
                <w:szCs w:val="28"/>
              </w:rPr>
              <w:t>:</w:t>
            </w:r>
            <w:r w:rsidRPr="006A4253">
              <w:rPr>
                <w:b/>
                <w:i/>
                <w:sz w:val="28"/>
                <w:szCs w:val="28"/>
              </w:rPr>
              <w:t xml:space="preserve"> </w:t>
            </w:r>
            <w:r w:rsidRPr="006A4253">
              <w:rPr>
                <w:b/>
                <w:sz w:val="28"/>
                <w:szCs w:val="28"/>
              </w:rPr>
              <w:t xml:space="preserve">«Яко ты еси Бог наш…». </w:t>
            </w:r>
          </w:p>
          <w:p w:rsidR="003D4485" w:rsidRPr="006A4253" w:rsidRDefault="003D4485" w:rsidP="006A4253">
            <w:pPr>
              <w:tabs>
                <w:tab w:val="left" w:pos="284"/>
                <w:tab w:val="left" w:pos="426"/>
              </w:tabs>
              <w:jc w:val="center"/>
              <w:outlineLvl w:val="0"/>
              <w:rPr>
                <w:b/>
                <w:i/>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3D4485" w:rsidRPr="006A4253" w:rsidRDefault="003D4485" w:rsidP="006A4253">
            <w:pPr>
              <w:tabs>
                <w:tab w:val="left" w:pos="426"/>
                <w:tab w:val="left" w:pos="8920"/>
              </w:tabs>
              <w:ind w:right="-11"/>
              <w:jc w:val="center"/>
              <w:outlineLvl w:val="0"/>
              <w:rPr>
                <w:b/>
                <w:bCs/>
                <w:i/>
                <w:iCs/>
                <w:sz w:val="28"/>
                <w:szCs w:val="28"/>
              </w:rPr>
            </w:pPr>
            <w:r w:rsidRPr="006A4253">
              <w:rPr>
                <w:rFonts w:eastAsia="Calibri"/>
                <w:b/>
                <w:bCs/>
                <w:i/>
                <w:sz w:val="28"/>
                <w:szCs w:val="28"/>
                <w:u w:val="single"/>
              </w:rPr>
              <w:t>Чтец</w:t>
            </w:r>
            <w:r w:rsidRPr="006A4253">
              <w:rPr>
                <w:rFonts w:eastAsia="Calibri"/>
                <w:b/>
                <w:bCs/>
                <w:i/>
                <w:sz w:val="28"/>
                <w:szCs w:val="28"/>
              </w:rPr>
              <w:t>:</w:t>
            </w:r>
            <w:r w:rsidRPr="006A4253">
              <w:rPr>
                <w:b/>
                <w:bCs/>
                <w:i/>
                <w:iCs/>
                <w:sz w:val="28"/>
                <w:szCs w:val="28"/>
              </w:rPr>
              <w:t xml:space="preserve"> седален.</w:t>
            </w:r>
          </w:p>
          <w:p w:rsidR="003D4485" w:rsidRPr="006A4253" w:rsidRDefault="003D4485" w:rsidP="006A4253">
            <w:pPr>
              <w:tabs>
                <w:tab w:val="left" w:pos="284"/>
                <w:tab w:val="left" w:pos="426"/>
              </w:tabs>
              <w:jc w:val="center"/>
              <w:outlineLvl w:val="0"/>
              <w:rPr>
                <w:b/>
                <w:sz w:val="28"/>
                <w:szCs w:val="28"/>
              </w:rPr>
            </w:pPr>
            <w:r w:rsidRPr="006A4253">
              <w:rPr>
                <w:sz w:val="28"/>
                <w:szCs w:val="28"/>
              </w:rPr>
              <w:t xml:space="preserve">После </w:t>
            </w:r>
            <w:r w:rsidRPr="006A4253">
              <w:rPr>
                <w:b/>
                <w:i/>
                <w:sz w:val="28"/>
                <w:szCs w:val="28"/>
              </w:rPr>
              <w:t>катавасии</w:t>
            </w:r>
            <w:r w:rsidRPr="006A4253">
              <w:rPr>
                <w:b/>
                <w:sz w:val="28"/>
                <w:szCs w:val="28"/>
              </w:rPr>
              <w:t xml:space="preserve"> 6-й песни </w:t>
            </w:r>
            <w:r w:rsidRPr="006A4253">
              <w:rPr>
                <w:b/>
                <w:i/>
                <w:iCs/>
                <w:sz w:val="28"/>
                <w:szCs w:val="28"/>
                <w:u w:val="single"/>
              </w:rPr>
              <w:t>д</w:t>
            </w:r>
            <w:r w:rsidRPr="006A4253">
              <w:rPr>
                <w:b/>
                <w:i/>
                <w:sz w:val="28"/>
                <w:szCs w:val="28"/>
                <w:u w:val="single"/>
              </w:rPr>
              <w:t>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r w:rsidRPr="006A4253">
              <w:rPr>
                <w:b/>
                <w:sz w:val="28"/>
                <w:szCs w:val="28"/>
              </w:rPr>
              <w:t xml:space="preserve">«Паки и паки…». </w:t>
            </w:r>
          </w:p>
          <w:p w:rsidR="003D4485" w:rsidRPr="006A4253" w:rsidRDefault="003D4485" w:rsidP="006A4253">
            <w:pPr>
              <w:tabs>
                <w:tab w:val="left" w:pos="284"/>
                <w:tab w:val="left" w:pos="426"/>
              </w:tabs>
              <w:jc w:val="center"/>
              <w:outlineLvl w:val="0"/>
              <w:rPr>
                <w:b/>
                <w:sz w:val="28"/>
                <w:szCs w:val="28"/>
              </w:rPr>
            </w:pPr>
            <w:r w:rsidRPr="006A4253">
              <w:rPr>
                <w:b/>
                <w:i/>
                <w:sz w:val="28"/>
                <w:szCs w:val="28"/>
                <w:u w:val="single"/>
              </w:rPr>
              <w:t>Священник</w:t>
            </w:r>
            <w:r w:rsidRPr="006A4253">
              <w:rPr>
                <w:b/>
                <w:bCs/>
                <w:i/>
                <w:iCs/>
                <w:sz w:val="28"/>
                <w:szCs w:val="28"/>
              </w:rPr>
              <w:t>:</w:t>
            </w:r>
            <w:r w:rsidRPr="006A4253">
              <w:rPr>
                <w:b/>
                <w:sz w:val="28"/>
                <w:szCs w:val="28"/>
              </w:rPr>
              <w:t xml:space="preserve"> «Ты</w:t>
            </w:r>
            <w:r w:rsidRPr="006A4253">
              <w:rPr>
                <w:sz w:val="28"/>
                <w:szCs w:val="28"/>
              </w:rPr>
              <w:t xml:space="preserve"> </w:t>
            </w:r>
            <w:r w:rsidRPr="006A4253">
              <w:rPr>
                <w:b/>
                <w:sz w:val="28"/>
                <w:szCs w:val="28"/>
              </w:rPr>
              <w:t xml:space="preserve">бо еси Царь мира…». </w:t>
            </w:r>
          </w:p>
          <w:p w:rsidR="003D4485" w:rsidRPr="006A4253" w:rsidRDefault="003D4485" w:rsidP="006A4253">
            <w:pPr>
              <w:tabs>
                <w:tab w:val="left" w:pos="284"/>
                <w:tab w:val="left" w:pos="426"/>
              </w:tabs>
              <w:jc w:val="center"/>
              <w:outlineLvl w:val="0"/>
              <w:rPr>
                <w:b/>
                <w:i/>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3D4485" w:rsidRPr="006A4253" w:rsidRDefault="003D4485" w:rsidP="006A4253">
            <w:pPr>
              <w:tabs>
                <w:tab w:val="left" w:pos="426"/>
                <w:tab w:val="left" w:pos="8920"/>
              </w:tabs>
              <w:ind w:right="-11"/>
              <w:jc w:val="center"/>
              <w:outlineLvl w:val="0"/>
              <w:rPr>
                <w:b/>
                <w:bCs/>
                <w:i/>
                <w:iCs/>
                <w:sz w:val="28"/>
                <w:szCs w:val="28"/>
              </w:rPr>
            </w:pPr>
            <w:r w:rsidRPr="006A4253">
              <w:rPr>
                <w:rFonts w:eastAsia="Calibri"/>
                <w:b/>
                <w:bCs/>
                <w:i/>
                <w:sz w:val="28"/>
                <w:szCs w:val="28"/>
                <w:u w:val="single"/>
              </w:rPr>
              <w:t>Чтец</w:t>
            </w:r>
            <w:r w:rsidRPr="006A4253">
              <w:rPr>
                <w:rFonts w:eastAsia="Calibri"/>
                <w:b/>
                <w:bCs/>
                <w:i/>
                <w:sz w:val="28"/>
                <w:szCs w:val="28"/>
              </w:rPr>
              <w:t>:</w:t>
            </w:r>
            <w:r w:rsidRPr="006A4253">
              <w:rPr>
                <w:b/>
                <w:bCs/>
                <w:i/>
                <w:iCs/>
                <w:sz w:val="28"/>
                <w:szCs w:val="28"/>
              </w:rPr>
              <w:t xml:space="preserve"> кондак </w:t>
            </w:r>
            <w:r w:rsidRPr="006A4253">
              <w:rPr>
                <w:sz w:val="28"/>
                <w:szCs w:val="28"/>
              </w:rPr>
              <w:t>и</w:t>
            </w:r>
            <w:r w:rsidRPr="006A4253">
              <w:rPr>
                <w:b/>
                <w:bCs/>
                <w:i/>
                <w:iCs/>
                <w:sz w:val="28"/>
                <w:szCs w:val="28"/>
              </w:rPr>
              <w:t xml:space="preserve"> икос.</w:t>
            </w:r>
          </w:p>
          <w:p w:rsidR="008456C4" w:rsidRPr="006A4253" w:rsidRDefault="003D4485" w:rsidP="006A4253">
            <w:pPr>
              <w:jc w:val="center"/>
              <w:rPr>
                <w:sz w:val="28"/>
                <w:szCs w:val="28"/>
              </w:rPr>
            </w:pPr>
            <w:r w:rsidRPr="006A4253">
              <w:rPr>
                <w:sz w:val="28"/>
                <w:szCs w:val="28"/>
              </w:rPr>
              <w:t xml:space="preserve">      На </w:t>
            </w:r>
            <w:r w:rsidRPr="006A4253">
              <w:rPr>
                <w:b/>
                <w:sz w:val="28"/>
                <w:szCs w:val="28"/>
              </w:rPr>
              <w:t>8-ой</w:t>
            </w:r>
            <w:r w:rsidRPr="006A4253">
              <w:rPr>
                <w:b/>
                <w:i/>
                <w:sz w:val="28"/>
                <w:szCs w:val="28"/>
              </w:rPr>
              <w:t xml:space="preserve"> песни </w:t>
            </w:r>
            <w:r w:rsidRPr="006A4253">
              <w:rPr>
                <w:b/>
                <w:sz w:val="28"/>
                <w:szCs w:val="28"/>
              </w:rPr>
              <w:t>канона</w:t>
            </w:r>
            <w:r w:rsidRPr="006A4253">
              <w:rPr>
                <w:b/>
                <w:i/>
                <w:sz w:val="28"/>
                <w:szCs w:val="28"/>
              </w:rPr>
              <w:t xml:space="preserve"> </w:t>
            </w:r>
            <w:r w:rsidRPr="006A4253">
              <w:rPr>
                <w:b/>
                <w:i/>
                <w:sz w:val="28"/>
                <w:szCs w:val="28"/>
                <w:u w:val="single"/>
              </w:rPr>
              <w:t>диакон</w:t>
            </w:r>
            <w:r w:rsidRPr="006A4253">
              <w:rPr>
                <w:b/>
                <w:i/>
                <w:sz w:val="28"/>
                <w:szCs w:val="28"/>
              </w:rPr>
              <w:t xml:space="preserve"> </w:t>
            </w:r>
            <w:r w:rsidRPr="006A4253">
              <w:rPr>
                <w:sz w:val="28"/>
                <w:szCs w:val="28"/>
              </w:rPr>
              <w:t>(а если его нет, то</w:t>
            </w:r>
            <w:r w:rsidRPr="006A4253">
              <w:rPr>
                <w:b/>
                <w:i/>
                <w:sz w:val="28"/>
                <w:szCs w:val="28"/>
              </w:rPr>
              <w:t xml:space="preserve"> </w:t>
            </w:r>
            <w:r w:rsidRPr="006A4253">
              <w:rPr>
                <w:b/>
                <w:i/>
                <w:sz w:val="28"/>
                <w:szCs w:val="28"/>
                <w:u w:val="single"/>
              </w:rPr>
              <w:t>священн</w:t>
            </w:r>
            <w:r w:rsidRPr="00A12C17">
              <w:rPr>
                <w:b/>
                <w:i/>
                <w:sz w:val="28"/>
                <w:szCs w:val="28"/>
                <w:u w:val="single"/>
              </w:rPr>
              <w:t>ик</w:t>
            </w:r>
            <w:r w:rsidRPr="006A4253">
              <w:rPr>
                <w:b/>
                <w:i/>
                <w:sz w:val="28"/>
                <w:szCs w:val="28"/>
              </w:rPr>
              <w:t>)</w:t>
            </w:r>
            <w:r w:rsidRPr="006A4253">
              <w:rPr>
                <w:sz w:val="28"/>
                <w:szCs w:val="28"/>
              </w:rPr>
              <w:t xml:space="preserve"> совершает </w:t>
            </w:r>
          </w:p>
          <w:p w:rsidR="003D4485" w:rsidRPr="006A4253" w:rsidRDefault="003D4485" w:rsidP="006A4253">
            <w:pPr>
              <w:jc w:val="center"/>
              <w:rPr>
                <w:rFonts w:eastAsia="Calibri"/>
                <w:sz w:val="28"/>
                <w:szCs w:val="28"/>
                <w:lang w:eastAsia="en-US" w:bidi="he-IL"/>
              </w:rPr>
            </w:pPr>
            <w:r w:rsidRPr="006A4253">
              <w:rPr>
                <w:b/>
                <w:sz w:val="28"/>
                <w:szCs w:val="28"/>
              </w:rPr>
              <w:t>полное</w:t>
            </w:r>
            <w:r w:rsidRPr="006A4253">
              <w:rPr>
                <w:sz w:val="28"/>
                <w:szCs w:val="28"/>
              </w:rPr>
              <w:t xml:space="preserve"> </w:t>
            </w:r>
            <w:r w:rsidRPr="006A4253">
              <w:rPr>
                <w:b/>
                <w:i/>
                <w:sz w:val="28"/>
                <w:szCs w:val="28"/>
              </w:rPr>
              <w:t xml:space="preserve">каждение </w:t>
            </w:r>
            <w:r w:rsidRPr="006A4253">
              <w:rPr>
                <w:sz w:val="28"/>
                <w:szCs w:val="28"/>
              </w:rPr>
              <w:t xml:space="preserve">храма. </w:t>
            </w:r>
          </w:p>
          <w:p w:rsidR="003D4485" w:rsidRPr="006A4253" w:rsidRDefault="003D4485" w:rsidP="006A4253">
            <w:pPr>
              <w:jc w:val="center"/>
              <w:rPr>
                <w:sz w:val="28"/>
                <w:szCs w:val="28"/>
              </w:rPr>
            </w:pPr>
            <w:r w:rsidRPr="006A4253">
              <w:rPr>
                <w:sz w:val="28"/>
                <w:szCs w:val="28"/>
              </w:rPr>
              <w:t>После</w:t>
            </w:r>
            <w:r w:rsidRPr="006A4253">
              <w:rPr>
                <w:b/>
                <w:i/>
                <w:sz w:val="28"/>
                <w:szCs w:val="28"/>
              </w:rPr>
              <w:t xml:space="preserve"> катавасии</w:t>
            </w:r>
            <w:r w:rsidRPr="006A4253">
              <w:rPr>
                <w:b/>
                <w:sz w:val="28"/>
                <w:szCs w:val="28"/>
              </w:rPr>
              <w:t xml:space="preserve"> 8-ой </w:t>
            </w:r>
            <w:r w:rsidRPr="006A4253">
              <w:rPr>
                <w:b/>
                <w:i/>
                <w:sz w:val="28"/>
                <w:szCs w:val="28"/>
              </w:rPr>
              <w:t xml:space="preserve">песни </w:t>
            </w:r>
            <w:r w:rsidRPr="006A4253">
              <w:rPr>
                <w:b/>
                <w:i/>
                <w:sz w:val="28"/>
                <w:szCs w:val="28"/>
                <w:u w:val="single"/>
              </w:rPr>
              <w:t>диакон</w:t>
            </w:r>
            <w:r w:rsidRPr="006A4253">
              <w:rPr>
                <w:b/>
                <w:i/>
                <w:sz w:val="28"/>
                <w:szCs w:val="28"/>
              </w:rPr>
              <w:t xml:space="preserve"> </w:t>
            </w:r>
            <w:r w:rsidRPr="006A4253">
              <w:rPr>
                <w:sz w:val="28"/>
                <w:szCs w:val="28"/>
              </w:rPr>
              <w:t xml:space="preserve">перед местной иконой Божьей Матери: </w:t>
            </w:r>
            <w:r w:rsidRPr="006A4253">
              <w:rPr>
                <w:b/>
                <w:sz w:val="28"/>
                <w:szCs w:val="28"/>
              </w:rPr>
              <w:t>«Богородицу и Матерь света»</w:t>
            </w:r>
            <w:r w:rsidRPr="006A4253">
              <w:rPr>
                <w:b/>
                <w:bCs/>
                <w:sz w:val="28"/>
                <w:szCs w:val="28"/>
              </w:rPr>
              <w:t>.</w:t>
            </w:r>
            <w:r w:rsidRPr="006A4253">
              <w:rPr>
                <w:sz w:val="28"/>
                <w:szCs w:val="28"/>
              </w:rPr>
              <w:t xml:space="preserve"> </w:t>
            </w:r>
          </w:p>
          <w:p w:rsidR="003D4485" w:rsidRPr="006A4253" w:rsidRDefault="003D4485" w:rsidP="006A4253">
            <w:pPr>
              <w:jc w:val="center"/>
              <w:rPr>
                <w:sz w:val="22"/>
                <w:szCs w:val="22"/>
                <w:lang w:eastAsia="en-US"/>
              </w:rPr>
            </w:pPr>
            <w:r w:rsidRPr="006A4253">
              <w:rPr>
                <w:b/>
                <w:i/>
                <w:sz w:val="28"/>
                <w:szCs w:val="28"/>
                <w:u w:val="single"/>
              </w:rPr>
              <w:t>Хор</w:t>
            </w:r>
            <w:r w:rsidRPr="006A4253">
              <w:rPr>
                <w:b/>
                <w:bCs/>
                <w:i/>
                <w:iCs/>
                <w:sz w:val="28"/>
                <w:szCs w:val="28"/>
              </w:rPr>
              <w:t>:</w:t>
            </w:r>
            <w:r w:rsidRPr="006A4253">
              <w:rPr>
                <w:b/>
                <w:i/>
                <w:sz w:val="28"/>
                <w:szCs w:val="28"/>
              </w:rPr>
              <w:t xml:space="preserve"> </w:t>
            </w:r>
            <w:r w:rsidRPr="006A4253">
              <w:rPr>
                <w:b/>
                <w:sz w:val="28"/>
                <w:szCs w:val="28"/>
              </w:rPr>
              <w:t xml:space="preserve">«Величит душа Моя Господа», </w:t>
            </w:r>
            <w:r w:rsidRPr="006A4253">
              <w:rPr>
                <w:bCs/>
                <w:sz w:val="28"/>
                <w:szCs w:val="28"/>
              </w:rPr>
              <w:t>а</w:t>
            </w:r>
            <w:r w:rsidRPr="006A4253">
              <w:rPr>
                <w:b/>
                <w:sz w:val="28"/>
                <w:szCs w:val="28"/>
              </w:rPr>
              <w:t xml:space="preserve"> </w:t>
            </w:r>
            <w:r w:rsidRPr="006A4253">
              <w:rPr>
                <w:b/>
                <w:i/>
                <w:iCs/>
                <w:sz w:val="28"/>
                <w:szCs w:val="28"/>
                <w:u w:val="single"/>
              </w:rPr>
              <w:t>д</w:t>
            </w:r>
            <w:r w:rsidRPr="006A4253">
              <w:rPr>
                <w:b/>
                <w:i/>
                <w:sz w:val="28"/>
                <w:szCs w:val="28"/>
                <w:u w:val="single"/>
              </w:rPr>
              <w:t>иакон</w:t>
            </w:r>
            <w:r w:rsidRPr="006A4253">
              <w:rPr>
                <w:bCs/>
                <w:iCs/>
                <w:sz w:val="28"/>
                <w:szCs w:val="28"/>
              </w:rPr>
              <w:t xml:space="preserve"> продолжает каждение.</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3D4485"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3D4485" w:rsidRPr="006A4253" w:rsidRDefault="003D4485" w:rsidP="006A4253">
            <w:pPr>
              <w:tabs>
                <w:tab w:val="left" w:pos="426"/>
              </w:tabs>
              <w:jc w:val="center"/>
              <w:rPr>
                <w:b/>
                <w:i/>
                <w:sz w:val="28"/>
                <w:szCs w:val="28"/>
              </w:rPr>
            </w:pPr>
            <w:r w:rsidRPr="006A4253">
              <w:rPr>
                <w:b/>
                <w:sz w:val="28"/>
                <w:szCs w:val="28"/>
              </w:rPr>
              <w:t>«Паки и паки…».</w:t>
            </w:r>
            <w:r w:rsidRPr="006A4253">
              <w:rPr>
                <w:b/>
                <w:i/>
                <w:sz w:val="28"/>
                <w:szCs w:val="28"/>
              </w:rPr>
              <w:t xml:space="preserve"> </w:t>
            </w:r>
          </w:p>
          <w:p w:rsidR="003D4485" w:rsidRPr="006A4253" w:rsidRDefault="003D4485" w:rsidP="006A4253">
            <w:pPr>
              <w:tabs>
                <w:tab w:val="left" w:pos="284"/>
                <w:tab w:val="left" w:pos="426"/>
              </w:tabs>
              <w:jc w:val="center"/>
              <w:outlineLvl w:val="0"/>
              <w:rPr>
                <w:b/>
                <w:i/>
                <w:sz w:val="28"/>
                <w:szCs w:val="28"/>
                <w:u w:val="single"/>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«Яко тя хвалят вся силы небесныя…».</w:t>
            </w:r>
          </w:p>
          <w:p w:rsidR="003D4485" w:rsidRPr="006A4253" w:rsidRDefault="003D4485" w:rsidP="006A4253">
            <w:pPr>
              <w:tabs>
                <w:tab w:val="left" w:pos="284"/>
                <w:tab w:val="left" w:pos="426"/>
              </w:tabs>
              <w:jc w:val="center"/>
              <w:outlineLvl w:val="0"/>
              <w:rPr>
                <w:b/>
                <w:i/>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3D4485" w:rsidRPr="006A4253" w:rsidRDefault="003D4485" w:rsidP="006A4253">
            <w:pPr>
              <w:jc w:val="center"/>
              <w:rPr>
                <w:sz w:val="22"/>
                <w:szCs w:val="22"/>
                <w:lang w:eastAsia="en-US"/>
              </w:rPr>
            </w:pPr>
            <w:r w:rsidRPr="006A4253">
              <w:rPr>
                <w:b/>
                <w:i/>
                <w:sz w:val="28"/>
                <w:szCs w:val="28"/>
                <w:u w:val="single"/>
              </w:rPr>
              <w:t>Чтец</w:t>
            </w:r>
            <w:r w:rsidRPr="006A4253">
              <w:rPr>
                <w:b/>
                <w:i/>
                <w:sz w:val="28"/>
                <w:szCs w:val="28"/>
              </w:rPr>
              <w:t>: светилен.</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D4485" w:rsidRPr="006A4253" w:rsidRDefault="003D4485" w:rsidP="006A4253">
            <w:pPr>
              <w:jc w:val="center"/>
              <w:rPr>
                <w:sz w:val="28"/>
                <w:szCs w:val="28"/>
              </w:rPr>
            </w:pPr>
            <w:r w:rsidRPr="006A4253">
              <w:rPr>
                <w:b/>
                <w:i/>
                <w:sz w:val="28"/>
                <w:szCs w:val="28"/>
                <w:u w:val="single"/>
              </w:rPr>
              <w:t>Хор</w:t>
            </w:r>
            <w:r w:rsidRPr="006A4253">
              <w:rPr>
                <w:b/>
                <w:bCs/>
                <w:i/>
                <w:iCs/>
                <w:sz w:val="28"/>
                <w:szCs w:val="28"/>
              </w:rPr>
              <w:t xml:space="preserve">: </w:t>
            </w:r>
            <w:r w:rsidRPr="006A4253">
              <w:rPr>
                <w:b/>
                <w:sz w:val="28"/>
                <w:szCs w:val="28"/>
              </w:rPr>
              <w:t>«Всякое дыхание да хвалит Господа…».</w:t>
            </w:r>
            <w:r w:rsidRPr="006A4253">
              <w:rPr>
                <w:sz w:val="28"/>
                <w:szCs w:val="28"/>
              </w:rPr>
              <w:t xml:space="preserve">      </w:t>
            </w:r>
          </w:p>
          <w:p w:rsidR="003D4485" w:rsidRPr="006A4253" w:rsidRDefault="003D4485" w:rsidP="006A4253">
            <w:pPr>
              <w:jc w:val="center"/>
              <w:rPr>
                <w:b/>
                <w:i/>
                <w:sz w:val="28"/>
                <w:szCs w:val="28"/>
              </w:rPr>
            </w:pPr>
            <w:r w:rsidRPr="006A4253">
              <w:rPr>
                <w:b/>
                <w:i/>
                <w:sz w:val="28"/>
                <w:szCs w:val="28"/>
                <w:u w:val="single"/>
              </w:rPr>
              <w:t>Чтец</w:t>
            </w:r>
            <w:r w:rsidRPr="006A4253">
              <w:rPr>
                <w:b/>
                <w:bCs/>
                <w:i/>
                <w:iCs/>
                <w:sz w:val="28"/>
                <w:szCs w:val="28"/>
              </w:rPr>
              <w:t>:</w:t>
            </w:r>
            <w:r w:rsidRPr="006A4253">
              <w:rPr>
                <w:sz w:val="28"/>
                <w:szCs w:val="28"/>
              </w:rPr>
              <w:t xml:space="preserve"> </w:t>
            </w:r>
            <w:r w:rsidRPr="006A4253">
              <w:rPr>
                <w:b/>
                <w:sz w:val="28"/>
                <w:szCs w:val="28"/>
              </w:rPr>
              <w:t>«Хвалите Господа с Небес...»</w:t>
            </w:r>
            <w:r w:rsidRPr="006A4253">
              <w:rPr>
                <w:sz w:val="28"/>
                <w:szCs w:val="28"/>
              </w:rPr>
              <w:t xml:space="preserve"> и </w:t>
            </w:r>
            <w:r w:rsidRPr="006A4253">
              <w:rPr>
                <w:b/>
                <w:i/>
                <w:sz w:val="28"/>
                <w:szCs w:val="28"/>
              </w:rPr>
              <w:t>хвалитные псалмы.</w:t>
            </w:r>
          </w:p>
          <w:p w:rsidR="008456C4" w:rsidRPr="006A4253" w:rsidRDefault="003D4485" w:rsidP="006A4253">
            <w:pPr>
              <w:tabs>
                <w:tab w:val="left" w:pos="426"/>
              </w:tabs>
              <w:jc w:val="center"/>
              <w:rPr>
                <w:sz w:val="28"/>
                <w:szCs w:val="28"/>
              </w:rPr>
            </w:pPr>
            <w:r w:rsidRPr="006A4253">
              <w:rPr>
                <w:b/>
                <w:i/>
                <w:sz w:val="28"/>
                <w:szCs w:val="28"/>
                <w:u w:val="single"/>
              </w:rPr>
              <w:t>Хор</w:t>
            </w:r>
            <w:r w:rsidRPr="006A4253">
              <w:rPr>
                <w:b/>
                <w:i/>
                <w:sz w:val="28"/>
                <w:szCs w:val="28"/>
              </w:rPr>
              <w:t xml:space="preserve">: стихиры </w:t>
            </w:r>
            <w:r w:rsidRPr="006A4253">
              <w:rPr>
                <w:b/>
                <w:sz w:val="28"/>
                <w:szCs w:val="28"/>
              </w:rPr>
              <w:t>на хвалитех,</w:t>
            </w:r>
            <w:r w:rsidRPr="006A4253">
              <w:rPr>
                <w:sz w:val="28"/>
                <w:szCs w:val="28"/>
              </w:rPr>
              <w:t xml:space="preserve"> если есть</w:t>
            </w:r>
            <w:r w:rsidRPr="006A4253">
              <w:rPr>
                <w:b/>
                <w:sz w:val="28"/>
                <w:szCs w:val="28"/>
              </w:rPr>
              <w:t xml:space="preserve"> </w:t>
            </w:r>
            <w:r w:rsidR="00DE12FD" w:rsidRPr="006A4253">
              <w:rPr>
                <w:b/>
                <w:sz w:val="28"/>
                <w:szCs w:val="28"/>
              </w:rPr>
              <w:t>«Слава»,</w:t>
            </w:r>
            <w:r w:rsidRPr="006A4253">
              <w:rPr>
                <w:b/>
                <w:sz w:val="28"/>
                <w:szCs w:val="28"/>
              </w:rPr>
              <w:t xml:space="preserve"> </w:t>
            </w:r>
            <w:r w:rsidRPr="006A4253">
              <w:rPr>
                <w:sz w:val="28"/>
                <w:szCs w:val="28"/>
              </w:rPr>
              <w:t>то</w:t>
            </w:r>
            <w:r w:rsidRPr="006A4253">
              <w:rPr>
                <w:b/>
                <w:sz w:val="28"/>
                <w:szCs w:val="28"/>
              </w:rPr>
              <w:t xml:space="preserve"> </w:t>
            </w:r>
            <w:r w:rsidRPr="006A4253">
              <w:rPr>
                <w:b/>
                <w:i/>
                <w:sz w:val="28"/>
                <w:szCs w:val="28"/>
              </w:rPr>
              <w:t>стихира</w:t>
            </w:r>
            <w:r w:rsidRPr="006A4253">
              <w:rPr>
                <w:b/>
                <w:sz w:val="28"/>
                <w:szCs w:val="28"/>
              </w:rPr>
              <w:t xml:space="preserve"> </w:t>
            </w:r>
            <w:r w:rsidRPr="006A4253">
              <w:rPr>
                <w:sz w:val="28"/>
                <w:szCs w:val="28"/>
              </w:rPr>
              <w:t xml:space="preserve">праздника, </w:t>
            </w:r>
          </w:p>
          <w:p w:rsidR="003D4485" w:rsidRPr="006A4253" w:rsidRDefault="003D4485" w:rsidP="006A4253">
            <w:pPr>
              <w:tabs>
                <w:tab w:val="left" w:pos="426"/>
              </w:tabs>
              <w:jc w:val="center"/>
              <w:rPr>
                <w:sz w:val="28"/>
                <w:szCs w:val="28"/>
              </w:rPr>
            </w:pPr>
            <w:r w:rsidRPr="006A4253">
              <w:rPr>
                <w:b/>
                <w:sz w:val="28"/>
                <w:szCs w:val="28"/>
              </w:rPr>
              <w:t>«И ныне»</w:t>
            </w:r>
            <w:r w:rsidRPr="006A4253">
              <w:rPr>
                <w:sz w:val="28"/>
                <w:szCs w:val="28"/>
              </w:rPr>
              <w:t xml:space="preserve"> </w:t>
            </w:r>
            <w:r w:rsidRPr="006A4253">
              <w:rPr>
                <w:b/>
                <w:i/>
                <w:sz w:val="28"/>
                <w:szCs w:val="28"/>
              </w:rPr>
              <w:t>богородичен</w:t>
            </w:r>
            <w:r w:rsidRPr="006A4253">
              <w:rPr>
                <w:sz w:val="28"/>
                <w:szCs w:val="28"/>
              </w:rPr>
              <w:t xml:space="preserve"> или </w:t>
            </w:r>
            <w:r w:rsidRPr="006A4253">
              <w:rPr>
                <w:b/>
                <w:i/>
                <w:sz w:val="28"/>
                <w:szCs w:val="28"/>
              </w:rPr>
              <w:t xml:space="preserve">стихира </w:t>
            </w:r>
            <w:r w:rsidRPr="006A4253">
              <w:rPr>
                <w:sz w:val="28"/>
                <w:szCs w:val="28"/>
              </w:rPr>
              <w:t xml:space="preserve">праздника.  </w:t>
            </w:r>
          </w:p>
          <w:p w:rsidR="008456C4" w:rsidRPr="006A4253" w:rsidRDefault="003D4485" w:rsidP="006A4253">
            <w:pPr>
              <w:tabs>
                <w:tab w:val="left" w:pos="426"/>
              </w:tabs>
              <w:jc w:val="center"/>
              <w:rPr>
                <w:sz w:val="28"/>
                <w:szCs w:val="28"/>
              </w:rPr>
            </w:pPr>
            <w:r w:rsidRPr="006A4253">
              <w:rPr>
                <w:sz w:val="28"/>
                <w:szCs w:val="28"/>
              </w:rPr>
              <w:t>Если же</w:t>
            </w:r>
            <w:r w:rsidRPr="006A4253">
              <w:rPr>
                <w:b/>
                <w:i/>
                <w:sz w:val="28"/>
                <w:szCs w:val="28"/>
              </w:rPr>
              <w:t xml:space="preserve"> стихиры</w:t>
            </w:r>
            <w:r w:rsidRPr="006A4253">
              <w:rPr>
                <w:sz w:val="28"/>
                <w:szCs w:val="28"/>
              </w:rPr>
              <w:t xml:space="preserve"> на</w:t>
            </w:r>
            <w:r w:rsidRPr="006A4253">
              <w:rPr>
                <w:b/>
                <w:sz w:val="28"/>
                <w:szCs w:val="28"/>
              </w:rPr>
              <w:t xml:space="preserve"> «Славу» </w:t>
            </w:r>
            <w:r w:rsidRPr="006A4253">
              <w:rPr>
                <w:sz w:val="28"/>
                <w:szCs w:val="28"/>
              </w:rPr>
              <w:t xml:space="preserve">нет, то </w:t>
            </w:r>
            <w:r w:rsidRPr="006A4253">
              <w:rPr>
                <w:b/>
                <w:sz w:val="28"/>
                <w:szCs w:val="28"/>
              </w:rPr>
              <w:t>«Слава, и ныне»</w:t>
            </w:r>
            <w:r w:rsidRPr="006A4253">
              <w:rPr>
                <w:sz w:val="28"/>
                <w:szCs w:val="28"/>
              </w:rPr>
              <w:t xml:space="preserve"> </w:t>
            </w:r>
            <w:r w:rsidRPr="006A4253">
              <w:rPr>
                <w:b/>
                <w:i/>
                <w:sz w:val="28"/>
                <w:szCs w:val="28"/>
              </w:rPr>
              <w:t>богородичен</w:t>
            </w:r>
            <w:r w:rsidRPr="006A4253">
              <w:rPr>
                <w:sz w:val="28"/>
                <w:szCs w:val="28"/>
              </w:rPr>
              <w:t xml:space="preserve"> Минеи </w:t>
            </w:r>
          </w:p>
          <w:p w:rsidR="003D4485" w:rsidRPr="006A4253" w:rsidRDefault="003D4485" w:rsidP="006A4253">
            <w:pPr>
              <w:tabs>
                <w:tab w:val="left" w:pos="426"/>
              </w:tabs>
              <w:jc w:val="center"/>
              <w:rPr>
                <w:b/>
                <w:i/>
                <w:sz w:val="28"/>
                <w:szCs w:val="28"/>
              </w:rPr>
            </w:pPr>
            <w:r w:rsidRPr="006A4253">
              <w:rPr>
                <w:sz w:val="28"/>
                <w:szCs w:val="28"/>
              </w:rPr>
              <w:t xml:space="preserve">или </w:t>
            </w:r>
            <w:r w:rsidRPr="006A4253">
              <w:rPr>
                <w:b/>
                <w:i/>
                <w:sz w:val="28"/>
                <w:szCs w:val="28"/>
              </w:rPr>
              <w:t xml:space="preserve">стихира </w:t>
            </w:r>
            <w:r w:rsidRPr="006A4253">
              <w:rPr>
                <w:sz w:val="28"/>
                <w:szCs w:val="28"/>
              </w:rPr>
              <w:t>праздника.</w:t>
            </w:r>
          </w:p>
          <w:p w:rsidR="003D4485" w:rsidRPr="006A4253" w:rsidRDefault="003D4485" w:rsidP="006A4253">
            <w:pPr>
              <w:jc w:val="center"/>
              <w:rPr>
                <w:rFonts w:eastAsia="Calibri"/>
                <w:b/>
                <w:i/>
                <w:sz w:val="28"/>
                <w:szCs w:val="28"/>
                <w:u w:val="single"/>
                <w:lang w:eastAsia="en-US" w:bidi="he-IL"/>
              </w:rPr>
            </w:pPr>
            <w:r w:rsidRPr="006A4253">
              <w:rPr>
                <w:b/>
                <w:bCs/>
                <w:i/>
                <w:iCs/>
                <w:sz w:val="28"/>
                <w:szCs w:val="28"/>
              </w:rPr>
              <w:t>Открываются царские врата.</w:t>
            </w:r>
          </w:p>
          <w:p w:rsidR="003D4485" w:rsidRPr="006A4253" w:rsidRDefault="003D4485" w:rsidP="006A4253">
            <w:pPr>
              <w:jc w:val="center"/>
              <w:rPr>
                <w:b/>
                <w:sz w:val="28"/>
                <w:szCs w:val="28"/>
              </w:rPr>
            </w:pPr>
            <w:r w:rsidRPr="006A4253">
              <w:rPr>
                <w:b/>
                <w:i/>
                <w:sz w:val="28"/>
                <w:szCs w:val="28"/>
                <w:u w:val="single"/>
              </w:rPr>
              <w:t>Священник</w:t>
            </w:r>
            <w:r w:rsidRPr="006A4253">
              <w:rPr>
                <w:b/>
                <w:sz w:val="28"/>
                <w:szCs w:val="28"/>
              </w:rPr>
              <w:t xml:space="preserve"> </w:t>
            </w:r>
            <w:r w:rsidRPr="006A4253">
              <w:rPr>
                <w:sz w:val="28"/>
                <w:szCs w:val="28"/>
              </w:rPr>
              <w:t xml:space="preserve">перед престолом: </w:t>
            </w:r>
            <w:r w:rsidRPr="006A4253">
              <w:rPr>
                <w:b/>
                <w:sz w:val="28"/>
                <w:szCs w:val="28"/>
              </w:rPr>
              <w:t>«Слава Тебе показавшему нам свет».</w:t>
            </w:r>
          </w:p>
          <w:p w:rsidR="003D4485" w:rsidRPr="006A4253" w:rsidRDefault="003D4485" w:rsidP="00A12C17">
            <w:pPr>
              <w:jc w:val="center"/>
              <w:rPr>
                <w:sz w:val="22"/>
                <w:szCs w:val="22"/>
                <w:lang w:eastAsia="en-US"/>
              </w:rPr>
            </w:pPr>
            <w:r w:rsidRPr="006A4253">
              <w:rPr>
                <w:b/>
                <w:i/>
                <w:sz w:val="28"/>
                <w:szCs w:val="28"/>
                <w:u w:val="single"/>
              </w:rPr>
              <w:t>Хор</w:t>
            </w:r>
            <w:r w:rsidRPr="006A4253">
              <w:rPr>
                <w:b/>
                <w:i/>
                <w:sz w:val="28"/>
                <w:szCs w:val="28"/>
              </w:rPr>
              <w:t xml:space="preserve">: </w:t>
            </w:r>
            <w:r w:rsidRPr="006A4253">
              <w:rPr>
                <w:b/>
                <w:sz w:val="28"/>
                <w:szCs w:val="28"/>
              </w:rPr>
              <w:t>великое</w:t>
            </w:r>
            <w:r w:rsidRPr="006A4253">
              <w:rPr>
                <w:b/>
                <w:i/>
                <w:sz w:val="28"/>
                <w:szCs w:val="28"/>
              </w:rPr>
              <w:t xml:space="preserve"> славословие </w:t>
            </w:r>
            <w:r w:rsidRPr="006A4253">
              <w:rPr>
                <w:b/>
                <w:sz w:val="28"/>
                <w:szCs w:val="28"/>
              </w:rPr>
              <w:t>«Слава в вышних Богу…»,</w:t>
            </w:r>
            <w:r w:rsidRPr="006A4253">
              <w:rPr>
                <w:sz w:val="28"/>
                <w:szCs w:val="28"/>
              </w:rPr>
              <w:t xml:space="preserve"> </w:t>
            </w:r>
            <w:r w:rsidRPr="006A4253">
              <w:rPr>
                <w:b/>
                <w:sz w:val="28"/>
                <w:szCs w:val="28"/>
              </w:rPr>
              <w:t xml:space="preserve">Трисвятое </w:t>
            </w:r>
            <w:r w:rsidRPr="006A4253">
              <w:rPr>
                <w:sz w:val="28"/>
                <w:szCs w:val="28"/>
              </w:rPr>
              <w:t xml:space="preserve">и </w:t>
            </w:r>
            <w:r w:rsidRPr="006A4253">
              <w:rPr>
                <w:b/>
                <w:i/>
                <w:sz w:val="28"/>
                <w:szCs w:val="28"/>
              </w:rPr>
              <w:t>тропарь</w:t>
            </w:r>
            <w:r w:rsidRPr="006A4253">
              <w:rPr>
                <w:b/>
                <w:i/>
                <w:iCs/>
                <w:sz w:val="28"/>
                <w:szCs w:val="28"/>
              </w:rPr>
              <w:t>,</w:t>
            </w:r>
            <w:r w:rsidRPr="006A4253">
              <w:rPr>
                <w:sz w:val="28"/>
                <w:szCs w:val="28"/>
              </w:rPr>
              <w:t xml:space="preserve"> </w:t>
            </w:r>
            <w:r w:rsidRPr="006A4253">
              <w:rPr>
                <w:b/>
                <w:sz w:val="28"/>
                <w:szCs w:val="28"/>
              </w:rPr>
              <w:t>«Слава, и ныне»</w:t>
            </w:r>
            <w:r w:rsidRPr="006A4253">
              <w:rPr>
                <w:sz w:val="28"/>
                <w:szCs w:val="28"/>
              </w:rPr>
              <w:t xml:space="preserve"> </w:t>
            </w:r>
            <w:r w:rsidRPr="006A4253">
              <w:rPr>
                <w:b/>
                <w:i/>
                <w:sz w:val="28"/>
                <w:szCs w:val="28"/>
              </w:rPr>
              <w:t>богородичен.</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3D4485" w:rsidP="006A4253">
            <w:pPr>
              <w:tabs>
                <w:tab w:val="left" w:pos="284"/>
                <w:tab w:val="left" w:pos="426"/>
              </w:tabs>
              <w:jc w:val="center"/>
              <w:rPr>
                <w:b/>
                <w:i/>
                <w:iCs/>
                <w:sz w:val="28"/>
                <w:szCs w:val="28"/>
              </w:rPr>
            </w:pPr>
            <w:r w:rsidRPr="006A4253">
              <w:rPr>
                <w:b/>
                <w:i/>
                <w:sz w:val="28"/>
                <w:szCs w:val="28"/>
                <w:u w:val="single"/>
              </w:rPr>
              <w:t>Диакон</w:t>
            </w:r>
            <w:r w:rsidRPr="006A4253">
              <w:rPr>
                <w:b/>
                <w:i/>
                <w:sz w:val="28"/>
                <w:szCs w:val="28"/>
              </w:rPr>
              <w:t xml:space="preserve"> </w:t>
            </w:r>
            <w:r w:rsidRPr="006A4253">
              <w:rPr>
                <w:sz w:val="28"/>
                <w:szCs w:val="28"/>
              </w:rPr>
              <w:t>на амвоне</w:t>
            </w:r>
            <w:r w:rsidRPr="006A4253">
              <w:rPr>
                <w:b/>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rFonts w:eastAsia="Calibri"/>
                <w:i/>
                <w:iCs/>
                <w:sz w:val="28"/>
                <w:szCs w:val="28"/>
              </w:rPr>
              <w:t>перед престолом</w:t>
            </w:r>
            <w:r w:rsidRPr="006A4253">
              <w:rPr>
                <w:bCs/>
                <w:i/>
                <w:iCs/>
                <w:sz w:val="28"/>
                <w:szCs w:val="28"/>
              </w:rPr>
              <w:t>)</w:t>
            </w:r>
            <w:r w:rsidRPr="006A4253">
              <w:rPr>
                <w:b/>
                <w:i/>
                <w:iCs/>
                <w:sz w:val="28"/>
                <w:szCs w:val="28"/>
              </w:rPr>
              <w:t xml:space="preserve"> </w:t>
            </w:r>
          </w:p>
          <w:p w:rsidR="003D4485" w:rsidRPr="006A4253" w:rsidRDefault="003D4485" w:rsidP="006A4253">
            <w:pPr>
              <w:tabs>
                <w:tab w:val="left" w:pos="284"/>
                <w:tab w:val="left" w:pos="426"/>
              </w:tabs>
              <w:jc w:val="center"/>
              <w:rPr>
                <w:sz w:val="28"/>
                <w:szCs w:val="28"/>
              </w:rPr>
            </w:pPr>
            <w:r w:rsidRPr="006A4253">
              <w:rPr>
                <w:b/>
                <w:sz w:val="28"/>
                <w:szCs w:val="28"/>
              </w:rPr>
              <w:t>сугубую</w:t>
            </w:r>
            <w:r w:rsidRPr="006A4253">
              <w:rPr>
                <w:b/>
                <w:i/>
                <w:sz w:val="28"/>
                <w:szCs w:val="28"/>
              </w:rPr>
              <w:t xml:space="preserve"> ектению</w:t>
            </w:r>
            <w:r w:rsidRPr="006A4253">
              <w:rPr>
                <w:b/>
                <w:bCs/>
                <w:i/>
                <w:iCs/>
                <w:sz w:val="28"/>
                <w:szCs w:val="28"/>
              </w:rPr>
              <w:t xml:space="preserve">: </w:t>
            </w:r>
            <w:r w:rsidRPr="006A4253">
              <w:rPr>
                <w:b/>
                <w:sz w:val="28"/>
                <w:szCs w:val="28"/>
              </w:rPr>
              <w:t>«Помилуй нас, Боже…»</w:t>
            </w:r>
            <w:r w:rsidRPr="006A4253">
              <w:rPr>
                <w:b/>
                <w:bCs/>
                <w:sz w:val="28"/>
                <w:szCs w:val="28"/>
              </w:rPr>
              <w:t>.</w:t>
            </w:r>
          </w:p>
          <w:p w:rsidR="003D4485" w:rsidRPr="006A4253" w:rsidRDefault="003D4485" w:rsidP="006A4253">
            <w:pPr>
              <w:tabs>
                <w:tab w:val="left" w:pos="426"/>
              </w:tabs>
              <w:jc w:val="center"/>
              <w:outlineLvl w:val="0"/>
              <w:rPr>
                <w:rFonts w:eastAsia="Calibri"/>
                <w:b/>
                <w:sz w:val="28"/>
                <w:szCs w:val="28"/>
              </w:rPr>
            </w:pPr>
            <w:r w:rsidRPr="006A4253">
              <w:rPr>
                <w:rFonts w:eastAsia="Calibri"/>
                <w:b/>
                <w:i/>
                <w:sz w:val="28"/>
                <w:szCs w:val="28"/>
                <w:u w:val="single"/>
              </w:rPr>
              <w:t>Священник</w:t>
            </w:r>
            <w:r w:rsidRPr="006A4253">
              <w:rPr>
                <w:rFonts w:eastAsia="Calibri"/>
                <w:sz w:val="28"/>
                <w:szCs w:val="28"/>
              </w:rPr>
              <w:t xml:space="preserve"> перед престолом:</w:t>
            </w:r>
            <w:r w:rsidRPr="006A4253">
              <w:rPr>
                <w:rFonts w:eastAsia="Calibri"/>
                <w:b/>
                <w:sz w:val="28"/>
                <w:szCs w:val="28"/>
              </w:rPr>
              <w:t xml:space="preserve"> «Яко милостив…».</w:t>
            </w:r>
          </w:p>
          <w:p w:rsidR="003D4485" w:rsidRPr="006A4253" w:rsidRDefault="003D4485" w:rsidP="006A4253">
            <w:pPr>
              <w:tabs>
                <w:tab w:val="left" w:pos="284"/>
                <w:tab w:val="left" w:pos="426"/>
              </w:tabs>
              <w:jc w:val="center"/>
              <w:rPr>
                <w:b/>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3D4485" w:rsidRPr="006A4253" w:rsidRDefault="003D4485" w:rsidP="006A4253">
            <w:pPr>
              <w:tabs>
                <w:tab w:val="left" w:pos="284"/>
                <w:tab w:val="left" w:pos="426"/>
              </w:tabs>
              <w:jc w:val="center"/>
              <w:rPr>
                <w:b/>
                <w:bCs/>
                <w:sz w:val="28"/>
                <w:szCs w:val="28"/>
              </w:rPr>
            </w:pPr>
            <w:r w:rsidRPr="006A4253">
              <w:rPr>
                <w:b/>
                <w:i/>
                <w:sz w:val="28"/>
                <w:szCs w:val="28"/>
                <w:u w:val="single"/>
              </w:rPr>
              <w:t>Диакон</w:t>
            </w:r>
            <w:r w:rsidRPr="006A4253">
              <w:rPr>
                <w:b/>
                <w:i/>
                <w:sz w:val="28"/>
                <w:szCs w:val="28"/>
              </w:rPr>
              <w:t xml:space="preserve"> </w:t>
            </w:r>
            <w:r w:rsidRPr="006A4253">
              <w:rPr>
                <w:sz w:val="28"/>
                <w:szCs w:val="28"/>
              </w:rPr>
              <w:t>на амвоне</w:t>
            </w:r>
            <w:r w:rsidRPr="006A4253">
              <w:rPr>
                <w:b/>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rFonts w:eastAsia="Calibri"/>
                <w:i/>
                <w:iCs/>
                <w:sz w:val="28"/>
                <w:szCs w:val="28"/>
              </w:rPr>
              <w:t xml:space="preserve">перед престолом) </w:t>
            </w:r>
            <w:r w:rsidRPr="001F4584">
              <w:rPr>
                <w:rFonts w:eastAsia="Calibri"/>
                <w:b/>
                <w:i/>
                <w:iCs/>
                <w:sz w:val="28"/>
                <w:szCs w:val="28"/>
              </w:rPr>
              <w:t>е</w:t>
            </w:r>
            <w:r w:rsidRPr="006A4253">
              <w:rPr>
                <w:rFonts w:eastAsia="Calibri"/>
                <w:b/>
                <w:i/>
                <w:iCs/>
                <w:sz w:val="28"/>
                <w:szCs w:val="28"/>
              </w:rPr>
              <w:t>ктению</w:t>
            </w:r>
            <w:r w:rsidRPr="006A4253">
              <w:rPr>
                <w:b/>
                <w:i/>
                <w:sz w:val="28"/>
                <w:szCs w:val="28"/>
              </w:rPr>
              <w:t>:</w:t>
            </w:r>
            <w:r w:rsidRPr="006A4253">
              <w:rPr>
                <w:b/>
                <w:sz w:val="28"/>
                <w:szCs w:val="28"/>
              </w:rPr>
              <w:t xml:space="preserve"> «Исполним утреннюю молитву…».</w:t>
            </w:r>
          </w:p>
          <w:p w:rsidR="003D4485" w:rsidRPr="006A4253" w:rsidRDefault="003D4485" w:rsidP="006A4253">
            <w:pPr>
              <w:tabs>
                <w:tab w:val="left" w:pos="426"/>
              </w:tabs>
              <w:jc w:val="center"/>
              <w:outlineLvl w:val="0"/>
              <w:rPr>
                <w:rFonts w:eastAsia="Calibri"/>
                <w:b/>
                <w:i/>
                <w:sz w:val="28"/>
                <w:szCs w:val="28"/>
                <w:u w:val="single"/>
              </w:rPr>
            </w:pPr>
            <w:r w:rsidRPr="006A4253">
              <w:rPr>
                <w:rFonts w:eastAsia="Calibri"/>
                <w:b/>
                <w:i/>
                <w:sz w:val="28"/>
                <w:szCs w:val="28"/>
                <w:u w:val="single"/>
              </w:rPr>
              <w:t>Священник</w:t>
            </w:r>
            <w:r w:rsidRPr="006A4253">
              <w:rPr>
                <w:rFonts w:eastAsia="Calibri"/>
                <w:sz w:val="28"/>
                <w:szCs w:val="28"/>
              </w:rPr>
              <w:t xml:space="preserve"> в алтаре:</w:t>
            </w:r>
            <w:r w:rsidRPr="006A4253">
              <w:rPr>
                <w:b/>
                <w:sz w:val="28"/>
                <w:szCs w:val="28"/>
              </w:rPr>
              <w:t xml:space="preserve"> </w:t>
            </w:r>
            <w:r w:rsidRPr="006A4253">
              <w:rPr>
                <w:rFonts w:eastAsia="Calibri"/>
                <w:b/>
                <w:sz w:val="28"/>
                <w:szCs w:val="28"/>
              </w:rPr>
              <w:t>«Яко Бог милости…».</w:t>
            </w:r>
          </w:p>
          <w:p w:rsidR="003D4485" w:rsidRPr="006A4253" w:rsidRDefault="003D4485" w:rsidP="006A4253">
            <w:pPr>
              <w:tabs>
                <w:tab w:val="left" w:pos="426"/>
              </w:tabs>
              <w:jc w:val="center"/>
              <w:outlineLvl w:val="0"/>
              <w:rPr>
                <w:b/>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3D4485" w:rsidRPr="006A4253" w:rsidRDefault="003D4485" w:rsidP="006A4253">
            <w:pPr>
              <w:jc w:val="center"/>
              <w:outlineLvl w:val="0"/>
              <w:rPr>
                <w:b/>
                <w:sz w:val="28"/>
                <w:szCs w:val="28"/>
              </w:rPr>
            </w:pPr>
            <w:r w:rsidRPr="006A4253">
              <w:rPr>
                <w:b/>
                <w:i/>
                <w:sz w:val="28"/>
                <w:szCs w:val="28"/>
                <w:u w:val="single"/>
              </w:rPr>
              <w:t>Священник</w:t>
            </w:r>
            <w:r w:rsidRPr="006A4253">
              <w:rPr>
                <w:b/>
                <w:bCs/>
                <w:i/>
                <w:iCs/>
                <w:sz w:val="28"/>
                <w:szCs w:val="28"/>
              </w:rPr>
              <w:t>:</w:t>
            </w:r>
            <w:r w:rsidRPr="006A4253">
              <w:rPr>
                <w:b/>
                <w:sz w:val="28"/>
                <w:szCs w:val="28"/>
              </w:rPr>
              <w:t xml:space="preserve"> «Мир всем».</w:t>
            </w:r>
          </w:p>
          <w:p w:rsidR="003D4485" w:rsidRPr="006A4253" w:rsidRDefault="003D4485" w:rsidP="006A4253">
            <w:pPr>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«И духови твоему».</w:t>
            </w:r>
          </w:p>
          <w:p w:rsidR="003D4485" w:rsidRPr="006A4253" w:rsidRDefault="003D4485" w:rsidP="006A4253">
            <w:pPr>
              <w:jc w:val="center"/>
              <w:outlineLvl w:val="0"/>
              <w:rPr>
                <w:b/>
                <w:sz w:val="28"/>
                <w:szCs w:val="28"/>
              </w:rPr>
            </w:pPr>
            <w:r w:rsidRPr="006A4253">
              <w:rPr>
                <w:b/>
                <w:i/>
                <w:sz w:val="28"/>
                <w:szCs w:val="28"/>
                <w:u w:val="single"/>
              </w:rPr>
              <w:t>Диакон</w:t>
            </w:r>
            <w:r w:rsidRPr="006A4253">
              <w:rPr>
                <w:b/>
                <w:bCs/>
                <w:i/>
                <w:iCs/>
                <w:sz w:val="28"/>
                <w:szCs w:val="28"/>
              </w:rPr>
              <w:t xml:space="preserve">: </w:t>
            </w:r>
            <w:r w:rsidRPr="006A4253">
              <w:rPr>
                <w:b/>
                <w:sz w:val="28"/>
                <w:szCs w:val="28"/>
              </w:rPr>
              <w:t>«Главы наша Господеви приклоним».</w:t>
            </w:r>
          </w:p>
          <w:p w:rsidR="003D4485" w:rsidRPr="006A4253" w:rsidRDefault="003D4485" w:rsidP="006A4253">
            <w:pPr>
              <w:jc w:val="center"/>
              <w:rPr>
                <w:b/>
                <w:sz w:val="28"/>
                <w:szCs w:val="28"/>
              </w:rPr>
            </w:pPr>
            <w:r w:rsidRPr="006A4253">
              <w:rPr>
                <w:b/>
                <w:i/>
                <w:sz w:val="28"/>
                <w:szCs w:val="28"/>
                <w:u w:val="single"/>
              </w:rPr>
              <w:t>Хор</w:t>
            </w:r>
            <w:r w:rsidRPr="006A4253">
              <w:rPr>
                <w:b/>
                <w:i/>
                <w:iCs/>
                <w:sz w:val="28"/>
                <w:szCs w:val="28"/>
              </w:rPr>
              <w:t xml:space="preserve">: </w:t>
            </w:r>
            <w:r w:rsidRPr="006A4253">
              <w:rPr>
                <w:b/>
                <w:sz w:val="28"/>
                <w:szCs w:val="28"/>
              </w:rPr>
              <w:t>«Тебе Господи».</w:t>
            </w:r>
          </w:p>
          <w:p w:rsidR="003D4485" w:rsidRPr="006A4253" w:rsidRDefault="003D4485" w:rsidP="006A4253">
            <w:pPr>
              <w:jc w:val="center"/>
              <w:outlineLvl w:val="0"/>
              <w:rPr>
                <w:b/>
                <w:sz w:val="28"/>
                <w:szCs w:val="28"/>
                <w:lang w:val="uk-UA"/>
              </w:rPr>
            </w:pPr>
            <w:r w:rsidRPr="006A4253">
              <w:rPr>
                <w:b/>
                <w:i/>
                <w:sz w:val="28"/>
                <w:szCs w:val="28"/>
                <w:u w:val="single"/>
              </w:rPr>
              <w:t>Священник</w:t>
            </w:r>
            <w:r w:rsidRPr="006A4253">
              <w:rPr>
                <w:b/>
                <w:i/>
                <w:sz w:val="28"/>
                <w:szCs w:val="28"/>
              </w:rPr>
              <w:t xml:space="preserve"> молитву</w:t>
            </w:r>
            <w:r w:rsidRPr="006A4253">
              <w:rPr>
                <w:b/>
                <w:i/>
                <w:iCs/>
                <w:sz w:val="28"/>
                <w:szCs w:val="28"/>
              </w:rPr>
              <w:t xml:space="preserve">: </w:t>
            </w:r>
            <w:r w:rsidRPr="006A4253">
              <w:rPr>
                <w:b/>
                <w:sz w:val="28"/>
                <w:szCs w:val="28"/>
              </w:rPr>
              <w:t xml:space="preserve">«Господи Святый, в вышних живый…», </w:t>
            </w:r>
            <w:r w:rsidRPr="006A4253">
              <w:rPr>
                <w:bCs/>
                <w:sz w:val="28"/>
                <w:szCs w:val="28"/>
              </w:rPr>
              <w:t xml:space="preserve">с возгласом: </w:t>
            </w:r>
            <w:r w:rsidRPr="006A4253">
              <w:rPr>
                <w:b/>
                <w:sz w:val="28"/>
                <w:szCs w:val="28"/>
              </w:rPr>
              <w:t>«Твое бо есть еже миловати…».</w:t>
            </w:r>
          </w:p>
          <w:p w:rsidR="003D4485" w:rsidRPr="006A4253" w:rsidRDefault="003D4485" w:rsidP="006A4253">
            <w:pPr>
              <w:tabs>
                <w:tab w:val="left" w:pos="284"/>
                <w:tab w:val="left" w:pos="426"/>
              </w:tabs>
              <w:jc w:val="center"/>
              <w:rPr>
                <w:b/>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3D4485" w:rsidRPr="006A4253" w:rsidRDefault="003D4485" w:rsidP="006A4253">
            <w:pPr>
              <w:tabs>
                <w:tab w:val="left" w:pos="284"/>
                <w:tab w:val="left" w:pos="426"/>
              </w:tabs>
              <w:jc w:val="center"/>
              <w:rPr>
                <w:sz w:val="28"/>
                <w:szCs w:val="28"/>
              </w:rPr>
            </w:pPr>
            <w:r w:rsidRPr="006A4253">
              <w:rPr>
                <w:b/>
                <w:i/>
                <w:sz w:val="28"/>
                <w:szCs w:val="28"/>
                <w:u w:val="single"/>
              </w:rPr>
              <w:lastRenderedPageBreak/>
              <w:t>Диакон</w:t>
            </w:r>
            <w:r w:rsidRPr="006A4253">
              <w:rPr>
                <w:b/>
                <w:i/>
                <w:sz w:val="28"/>
                <w:szCs w:val="28"/>
              </w:rPr>
              <w:t xml:space="preserve"> </w:t>
            </w:r>
            <w:r w:rsidRPr="006A4253">
              <w:rPr>
                <w:sz w:val="28"/>
                <w:szCs w:val="28"/>
              </w:rPr>
              <w:t xml:space="preserve">на амвоне: </w:t>
            </w:r>
            <w:r w:rsidRPr="006A4253">
              <w:rPr>
                <w:b/>
                <w:sz w:val="28"/>
                <w:szCs w:val="28"/>
              </w:rPr>
              <w:t>«Премудрость»</w:t>
            </w:r>
            <w:r w:rsidRPr="006A4253">
              <w:rPr>
                <w:sz w:val="28"/>
                <w:szCs w:val="28"/>
              </w:rPr>
              <w:t xml:space="preserve"> и уходит в алтарь.</w:t>
            </w:r>
          </w:p>
          <w:p w:rsidR="003D4485" w:rsidRPr="006A4253" w:rsidRDefault="003D4485" w:rsidP="006A4253">
            <w:pPr>
              <w:tabs>
                <w:tab w:val="left" w:pos="284"/>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«Благослови».</w:t>
            </w:r>
          </w:p>
          <w:p w:rsidR="003D4485" w:rsidRPr="006A4253" w:rsidRDefault="003D4485" w:rsidP="006A4253">
            <w:pPr>
              <w:tabs>
                <w:tab w:val="left" w:pos="284"/>
                <w:tab w:val="left" w:pos="426"/>
              </w:tabs>
              <w:jc w:val="center"/>
              <w:outlineLvl w:val="0"/>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«Сый благословен…».</w:t>
            </w:r>
          </w:p>
          <w:p w:rsidR="003D4485" w:rsidRPr="006A4253" w:rsidRDefault="003D4485" w:rsidP="006A4253">
            <w:pPr>
              <w:tabs>
                <w:tab w:val="left" w:pos="426"/>
              </w:tabs>
              <w:jc w:val="center"/>
              <w:outlineLvl w:val="0"/>
              <w:rPr>
                <w:bCs/>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 xml:space="preserve">«Аминь» </w:t>
            </w:r>
            <w:r w:rsidRPr="006A4253">
              <w:rPr>
                <w:bCs/>
                <w:sz w:val="28"/>
                <w:szCs w:val="28"/>
              </w:rPr>
              <w:t xml:space="preserve">и </w:t>
            </w:r>
            <w:r w:rsidRPr="006A4253">
              <w:rPr>
                <w:b/>
                <w:sz w:val="28"/>
                <w:szCs w:val="28"/>
              </w:rPr>
              <w:t>«Утверди, Боже…»</w:t>
            </w:r>
            <w:r w:rsidRPr="006A4253">
              <w:rPr>
                <w:bCs/>
                <w:sz w:val="28"/>
                <w:szCs w:val="28"/>
              </w:rPr>
              <w:t>.</w:t>
            </w:r>
          </w:p>
          <w:p w:rsidR="003D4485" w:rsidRPr="006A4253" w:rsidRDefault="003D4485" w:rsidP="006A4253">
            <w:pPr>
              <w:tabs>
                <w:tab w:val="left" w:pos="284"/>
                <w:tab w:val="left" w:pos="426"/>
              </w:tabs>
              <w:jc w:val="center"/>
              <w:outlineLvl w:val="0"/>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«Пре</w:t>
            </w:r>
            <w:r w:rsidRPr="006A4253">
              <w:rPr>
                <w:b/>
                <w:sz w:val="28"/>
                <w:szCs w:val="28"/>
              </w:rPr>
              <w:softHyphen/>
              <w:t>святая Богородице, спаси нас».</w:t>
            </w:r>
          </w:p>
          <w:p w:rsidR="003D4485" w:rsidRPr="006A4253" w:rsidRDefault="003D4485" w:rsidP="006A4253">
            <w:pPr>
              <w:tabs>
                <w:tab w:val="left" w:pos="284"/>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b/>
                <w:sz w:val="28"/>
                <w:szCs w:val="28"/>
              </w:rPr>
              <w:t xml:space="preserve"> «Честнейшую...».</w:t>
            </w:r>
          </w:p>
          <w:p w:rsidR="003D4485" w:rsidRPr="006A4253" w:rsidRDefault="003D4485" w:rsidP="006A4253">
            <w:pPr>
              <w:tabs>
                <w:tab w:val="left" w:pos="284"/>
                <w:tab w:val="left" w:pos="426"/>
              </w:tabs>
              <w:jc w:val="center"/>
              <w:outlineLvl w:val="0"/>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«Слава Тебе, Христе Боже...».</w:t>
            </w:r>
          </w:p>
          <w:p w:rsidR="003D4485" w:rsidRPr="006A4253" w:rsidRDefault="003D4485" w:rsidP="006A4253">
            <w:pPr>
              <w:tabs>
                <w:tab w:val="left" w:pos="284"/>
                <w:tab w:val="left" w:pos="426"/>
              </w:tabs>
              <w:jc w:val="center"/>
              <w:rPr>
                <w:sz w:val="28"/>
                <w:szCs w:val="28"/>
              </w:rPr>
            </w:pPr>
            <w:r w:rsidRPr="006A4253">
              <w:rPr>
                <w:b/>
                <w:i/>
                <w:sz w:val="28"/>
                <w:szCs w:val="28"/>
                <w:u w:val="single"/>
              </w:rPr>
              <w:t>Хор</w:t>
            </w:r>
            <w:r w:rsidRPr="006A4253">
              <w:rPr>
                <w:b/>
                <w:i/>
                <w:sz w:val="28"/>
                <w:szCs w:val="28"/>
              </w:rPr>
              <w:t xml:space="preserve">: </w:t>
            </w:r>
            <w:r w:rsidRPr="006A4253">
              <w:rPr>
                <w:b/>
                <w:sz w:val="28"/>
                <w:szCs w:val="28"/>
              </w:rPr>
              <w:t xml:space="preserve">«Слава, и ныне», «Господи, помилуй» </w:t>
            </w:r>
            <w:r w:rsidRPr="006A4253">
              <w:rPr>
                <w:sz w:val="28"/>
                <w:szCs w:val="28"/>
              </w:rPr>
              <w:t xml:space="preserve">(трижды). </w:t>
            </w:r>
            <w:r w:rsidRPr="006A4253">
              <w:rPr>
                <w:b/>
                <w:sz w:val="28"/>
                <w:szCs w:val="28"/>
              </w:rPr>
              <w:t>«Благослови».</w:t>
            </w:r>
          </w:p>
          <w:p w:rsidR="003D4485" w:rsidRPr="006A4253" w:rsidRDefault="003D4485" w:rsidP="006A4253">
            <w:pPr>
              <w:tabs>
                <w:tab w:val="left" w:pos="426"/>
              </w:tabs>
              <w:jc w:val="center"/>
              <w:rPr>
                <w:b/>
                <w:sz w:val="28"/>
                <w:szCs w:val="28"/>
              </w:rPr>
            </w:pPr>
            <w:r w:rsidRPr="006A4253">
              <w:rPr>
                <w:b/>
                <w:i/>
                <w:sz w:val="28"/>
                <w:szCs w:val="28"/>
                <w:u w:val="single"/>
              </w:rPr>
              <w:t>Священник</w:t>
            </w:r>
            <w:r w:rsidRPr="006A4253">
              <w:rPr>
                <w:b/>
                <w:sz w:val="28"/>
                <w:szCs w:val="28"/>
              </w:rPr>
              <w:t xml:space="preserve"> </w:t>
            </w:r>
            <w:r w:rsidRPr="006A4253">
              <w:rPr>
                <w:sz w:val="28"/>
                <w:szCs w:val="28"/>
              </w:rPr>
              <w:t xml:space="preserve">в открытых царских вратах произносит </w:t>
            </w:r>
            <w:r w:rsidRPr="006A4253">
              <w:rPr>
                <w:b/>
                <w:bCs/>
                <w:sz w:val="28"/>
                <w:szCs w:val="28"/>
              </w:rPr>
              <w:t>великий</w:t>
            </w:r>
            <w:r w:rsidRPr="006A4253">
              <w:rPr>
                <w:sz w:val="28"/>
                <w:szCs w:val="28"/>
              </w:rPr>
              <w:t xml:space="preserve"> </w:t>
            </w:r>
            <w:r w:rsidRPr="006A4253">
              <w:rPr>
                <w:b/>
                <w:i/>
                <w:sz w:val="28"/>
                <w:szCs w:val="28"/>
              </w:rPr>
              <w:t>отпуст</w:t>
            </w:r>
            <w:r w:rsidRPr="006A4253">
              <w:rPr>
                <w:b/>
                <w:sz w:val="28"/>
                <w:szCs w:val="28"/>
              </w:rPr>
              <w:t>.</w:t>
            </w:r>
          </w:p>
          <w:p w:rsidR="003D4485" w:rsidRPr="006A4253" w:rsidRDefault="003D4485" w:rsidP="006A4253">
            <w:pPr>
              <w:tabs>
                <w:tab w:val="left" w:pos="426"/>
              </w:tabs>
              <w:jc w:val="center"/>
              <w:rPr>
                <w:sz w:val="28"/>
                <w:szCs w:val="28"/>
              </w:rPr>
            </w:pPr>
            <w:r w:rsidRPr="006A4253">
              <w:rPr>
                <w:b/>
                <w:bCs/>
                <w:i/>
                <w:sz w:val="28"/>
                <w:szCs w:val="28"/>
              </w:rPr>
              <w:t>Закрываются царские врата и завеса.</w:t>
            </w:r>
          </w:p>
          <w:p w:rsidR="003D4485" w:rsidRPr="006A4253" w:rsidRDefault="003D4485" w:rsidP="006A4253">
            <w:pPr>
              <w:jc w:val="center"/>
              <w:rPr>
                <w:sz w:val="22"/>
                <w:szCs w:val="22"/>
                <w:lang w:eastAsia="en-US"/>
              </w:rPr>
            </w:pPr>
            <w:r w:rsidRPr="006A4253">
              <w:rPr>
                <w:b/>
                <w:i/>
                <w:sz w:val="28"/>
                <w:szCs w:val="28"/>
                <w:u w:val="single"/>
              </w:rPr>
              <w:t>Хор</w:t>
            </w:r>
            <w:r w:rsidRPr="006A4253">
              <w:rPr>
                <w:b/>
                <w:i/>
                <w:sz w:val="28"/>
                <w:szCs w:val="28"/>
              </w:rPr>
              <w:t xml:space="preserve"> многолетие:</w:t>
            </w:r>
            <w:r w:rsidRPr="006A4253">
              <w:rPr>
                <w:sz w:val="28"/>
                <w:szCs w:val="28"/>
              </w:rPr>
              <w:t xml:space="preserve"> </w:t>
            </w:r>
            <w:r w:rsidRPr="006A4253">
              <w:rPr>
                <w:b/>
                <w:sz w:val="28"/>
                <w:szCs w:val="28"/>
              </w:rPr>
              <w:t>«Великаго Господина...».</w:t>
            </w:r>
          </w:p>
        </w:tc>
      </w:tr>
      <w:tr w:rsidR="003D4485"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D4485" w:rsidRPr="006A4253" w:rsidRDefault="003D4485" w:rsidP="006A4253">
            <w:pPr>
              <w:pStyle w:val="Iauiue3"/>
              <w:tabs>
                <w:tab w:val="left" w:pos="284"/>
                <w:tab w:val="left" w:pos="426"/>
              </w:tabs>
              <w:jc w:val="center"/>
              <w:outlineLvl w:val="0"/>
              <w:rPr>
                <w:b/>
                <w:sz w:val="32"/>
                <w:szCs w:val="32"/>
                <w:u w:val="single"/>
              </w:rPr>
            </w:pPr>
            <w:r w:rsidRPr="006A4253">
              <w:rPr>
                <w:b/>
                <w:sz w:val="32"/>
                <w:szCs w:val="32"/>
                <w:u w:val="single"/>
              </w:rPr>
              <w:lastRenderedPageBreak/>
              <w:t>Первый час</w:t>
            </w:r>
          </w:p>
          <w:p w:rsidR="008456C4" w:rsidRPr="006A4253" w:rsidRDefault="003D4485" w:rsidP="006A4253">
            <w:pPr>
              <w:pStyle w:val="Iauiue3"/>
              <w:tabs>
                <w:tab w:val="left" w:pos="284"/>
                <w:tab w:val="left" w:pos="426"/>
              </w:tabs>
              <w:jc w:val="center"/>
              <w:outlineLvl w:val="0"/>
              <w:rPr>
                <w:b/>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 xml:space="preserve">«Приидите, поклонимся…» </w:t>
            </w:r>
            <w:r w:rsidRPr="006A4253">
              <w:rPr>
                <w:bCs/>
                <w:sz w:val="28"/>
                <w:szCs w:val="28"/>
              </w:rPr>
              <w:t xml:space="preserve">и </w:t>
            </w:r>
            <w:r w:rsidRPr="006A4253">
              <w:rPr>
                <w:sz w:val="28"/>
                <w:szCs w:val="28"/>
              </w:rPr>
              <w:t xml:space="preserve">далее </w:t>
            </w:r>
            <w:r w:rsidRPr="006A4253">
              <w:rPr>
                <w:b/>
                <w:i/>
                <w:sz w:val="28"/>
                <w:szCs w:val="28"/>
              </w:rPr>
              <w:t xml:space="preserve">псалмы </w:t>
            </w:r>
            <w:r w:rsidRPr="006A4253">
              <w:rPr>
                <w:b/>
                <w:sz w:val="28"/>
                <w:szCs w:val="28"/>
              </w:rPr>
              <w:t xml:space="preserve">часа. </w:t>
            </w:r>
          </w:p>
          <w:p w:rsidR="003D4485" w:rsidRPr="006A4253" w:rsidRDefault="003D4485" w:rsidP="006A4253">
            <w:pPr>
              <w:pStyle w:val="Iauiue3"/>
              <w:tabs>
                <w:tab w:val="left" w:pos="284"/>
                <w:tab w:val="left" w:pos="426"/>
              </w:tabs>
              <w:jc w:val="center"/>
              <w:outlineLvl w:val="0"/>
              <w:rPr>
                <w:sz w:val="28"/>
                <w:szCs w:val="28"/>
              </w:rPr>
            </w:pPr>
            <w:r w:rsidRPr="006A4253">
              <w:rPr>
                <w:b/>
                <w:sz w:val="28"/>
                <w:szCs w:val="28"/>
              </w:rPr>
              <w:t>Трисвятое по</w:t>
            </w:r>
            <w:r w:rsidRPr="006A4253">
              <w:rPr>
                <w:sz w:val="28"/>
                <w:szCs w:val="28"/>
              </w:rPr>
              <w:t xml:space="preserve"> </w:t>
            </w:r>
            <w:r w:rsidRPr="006A4253">
              <w:rPr>
                <w:b/>
                <w:sz w:val="28"/>
                <w:szCs w:val="28"/>
              </w:rPr>
              <w:t>«Отче наш…».</w:t>
            </w:r>
          </w:p>
          <w:p w:rsidR="003D4485" w:rsidRPr="006A4253" w:rsidRDefault="003D4485" w:rsidP="006A4253">
            <w:pPr>
              <w:pStyle w:val="Iauiue3"/>
              <w:tabs>
                <w:tab w:val="left" w:pos="284"/>
                <w:tab w:val="left" w:pos="426"/>
              </w:tabs>
              <w:jc w:val="center"/>
              <w:rPr>
                <w:b/>
                <w:sz w:val="28"/>
                <w:szCs w:val="28"/>
              </w:rPr>
            </w:pPr>
            <w:r w:rsidRPr="006A4253">
              <w:rPr>
                <w:b/>
                <w:i/>
                <w:sz w:val="28"/>
                <w:szCs w:val="28"/>
                <w:u w:val="single"/>
              </w:rPr>
              <w:t>Священник</w:t>
            </w:r>
            <w:r w:rsidRPr="006A4253">
              <w:rPr>
                <w:sz w:val="28"/>
                <w:szCs w:val="28"/>
              </w:rPr>
              <w:t xml:space="preserve"> в алтаре: </w:t>
            </w:r>
            <w:r w:rsidRPr="006A4253">
              <w:rPr>
                <w:b/>
                <w:sz w:val="28"/>
                <w:szCs w:val="28"/>
              </w:rPr>
              <w:t>«Яко Твое есть Царство…».</w:t>
            </w:r>
          </w:p>
          <w:p w:rsidR="003D4485" w:rsidRPr="006A4253" w:rsidRDefault="003D4485" w:rsidP="006A4253">
            <w:pPr>
              <w:pStyle w:val="Iauiue3"/>
              <w:tabs>
                <w:tab w:val="left" w:pos="284"/>
                <w:tab w:val="left" w:pos="426"/>
              </w:tabs>
              <w:jc w:val="center"/>
              <w:outlineLvl w:val="0"/>
              <w:rPr>
                <w:b/>
                <w:i/>
                <w:sz w:val="28"/>
                <w:szCs w:val="28"/>
              </w:rPr>
            </w:pPr>
            <w:r w:rsidRPr="006A4253">
              <w:rPr>
                <w:sz w:val="28"/>
                <w:szCs w:val="28"/>
              </w:rPr>
              <w:t xml:space="preserve">      </w:t>
            </w:r>
            <w:r w:rsidRPr="006A4253">
              <w:rPr>
                <w:b/>
                <w:i/>
                <w:sz w:val="28"/>
                <w:szCs w:val="28"/>
                <w:u w:val="single"/>
              </w:rPr>
              <w:t>Чтец</w:t>
            </w:r>
            <w:r w:rsidRPr="006A4253">
              <w:rPr>
                <w:b/>
                <w:i/>
                <w:sz w:val="28"/>
                <w:szCs w:val="28"/>
              </w:rPr>
              <w:t xml:space="preserve">: </w:t>
            </w:r>
            <w:r w:rsidRPr="006A4253">
              <w:rPr>
                <w:b/>
                <w:sz w:val="28"/>
                <w:szCs w:val="28"/>
              </w:rPr>
              <w:t>«Аминь»</w:t>
            </w:r>
            <w:r w:rsidRPr="006A4253">
              <w:rPr>
                <w:b/>
                <w:i/>
                <w:sz w:val="28"/>
                <w:szCs w:val="28"/>
              </w:rPr>
              <w:t xml:space="preserve"> </w:t>
            </w:r>
            <w:r w:rsidRPr="006A4253">
              <w:rPr>
                <w:sz w:val="28"/>
                <w:szCs w:val="28"/>
              </w:rPr>
              <w:t>и</w:t>
            </w:r>
            <w:r w:rsidRPr="006A4253">
              <w:rPr>
                <w:b/>
                <w:i/>
                <w:sz w:val="28"/>
                <w:szCs w:val="28"/>
              </w:rPr>
              <w:t xml:space="preserve"> кондак.</w:t>
            </w:r>
          </w:p>
          <w:p w:rsidR="008456C4" w:rsidRPr="006A4253" w:rsidRDefault="003D4485" w:rsidP="006A4253">
            <w:pPr>
              <w:pStyle w:val="Iauiue3"/>
              <w:tabs>
                <w:tab w:val="left" w:pos="284"/>
                <w:tab w:val="left" w:pos="426"/>
              </w:tabs>
              <w:jc w:val="center"/>
              <w:rPr>
                <w:sz w:val="28"/>
                <w:szCs w:val="28"/>
              </w:rPr>
            </w:pPr>
            <w:r w:rsidRPr="006A4253">
              <w:rPr>
                <w:b/>
                <w:sz w:val="28"/>
                <w:szCs w:val="28"/>
              </w:rPr>
              <w:t xml:space="preserve">«Господи, помилуй» </w:t>
            </w:r>
            <w:r w:rsidRPr="006A4253">
              <w:rPr>
                <w:sz w:val="28"/>
                <w:szCs w:val="28"/>
              </w:rPr>
              <w:t xml:space="preserve">(3), </w:t>
            </w:r>
            <w:r w:rsidRPr="006A4253">
              <w:rPr>
                <w:b/>
                <w:sz w:val="28"/>
                <w:szCs w:val="28"/>
              </w:rPr>
              <w:t>«Слава, и ныне», «Честнейшую Херувим…»,</w:t>
            </w:r>
            <w:r w:rsidRPr="006A4253">
              <w:rPr>
                <w:sz w:val="28"/>
                <w:szCs w:val="28"/>
              </w:rPr>
              <w:t xml:space="preserve"> </w:t>
            </w:r>
          </w:p>
          <w:p w:rsidR="003D4485" w:rsidRPr="006A4253" w:rsidRDefault="003D4485" w:rsidP="006A4253">
            <w:pPr>
              <w:pStyle w:val="Iauiue3"/>
              <w:tabs>
                <w:tab w:val="left" w:pos="284"/>
                <w:tab w:val="left" w:pos="426"/>
              </w:tabs>
              <w:jc w:val="center"/>
              <w:rPr>
                <w:sz w:val="28"/>
                <w:szCs w:val="28"/>
              </w:rPr>
            </w:pPr>
            <w:r w:rsidRPr="006A4253">
              <w:rPr>
                <w:b/>
                <w:sz w:val="28"/>
                <w:szCs w:val="28"/>
              </w:rPr>
              <w:t>«Именем Господним благослови, отче».</w:t>
            </w:r>
          </w:p>
          <w:p w:rsidR="003D4485" w:rsidRPr="006A4253" w:rsidRDefault="003D4485" w:rsidP="006A4253">
            <w:pPr>
              <w:pStyle w:val="Iauiue3"/>
              <w:tabs>
                <w:tab w:val="left" w:pos="284"/>
                <w:tab w:val="left" w:pos="426"/>
              </w:tabs>
              <w:jc w:val="center"/>
              <w:rPr>
                <w:sz w:val="28"/>
                <w:szCs w:val="28"/>
              </w:rPr>
            </w:pPr>
            <w:r w:rsidRPr="006A4253">
              <w:rPr>
                <w:b/>
                <w:i/>
                <w:sz w:val="28"/>
                <w:szCs w:val="28"/>
                <w:u w:val="single"/>
              </w:rPr>
              <w:t>Священник</w:t>
            </w:r>
            <w:r w:rsidRPr="006A4253">
              <w:rPr>
                <w:sz w:val="28"/>
                <w:szCs w:val="28"/>
              </w:rPr>
              <w:t xml:space="preserve"> на солее перед </w:t>
            </w:r>
            <w:r w:rsidRPr="006A4253">
              <w:rPr>
                <w:b/>
                <w:bCs/>
                <w:sz w:val="28"/>
                <w:szCs w:val="28"/>
              </w:rPr>
              <w:t>ц. в.:</w:t>
            </w:r>
            <w:r w:rsidRPr="006A4253">
              <w:rPr>
                <w:sz w:val="28"/>
                <w:szCs w:val="28"/>
              </w:rPr>
              <w:t xml:space="preserve"> </w:t>
            </w:r>
            <w:r w:rsidRPr="006A4253">
              <w:rPr>
                <w:b/>
                <w:sz w:val="28"/>
                <w:szCs w:val="28"/>
              </w:rPr>
              <w:t>«Боже, ущедри ны…».</w:t>
            </w:r>
          </w:p>
          <w:p w:rsidR="003D4485" w:rsidRPr="006A4253" w:rsidRDefault="003D4485" w:rsidP="006A4253">
            <w:pPr>
              <w:pStyle w:val="Iauiue3"/>
              <w:tabs>
                <w:tab w:val="left" w:pos="284"/>
                <w:tab w:val="left" w:pos="426"/>
              </w:tabs>
              <w:jc w:val="center"/>
              <w:outlineLvl w:val="0"/>
              <w:rPr>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«Аминь».</w:t>
            </w:r>
          </w:p>
          <w:p w:rsidR="008456C4" w:rsidRPr="006A4253" w:rsidRDefault="003D4485" w:rsidP="006A4253">
            <w:pPr>
              <w:pStyle w:val="Iauiue3"/>
              <w:tabs>
                <w:tab w:val="left" w:pos="284"/>
                <w:tab w:val="left" w:pos="426"/>
              </w:tabs>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обратившись к иконе Спасителя, читает вслух </w:t>
            </w:r>
            <w:r w:rsidRPr="006A4253">
              <w:rPr>
                <w:b/>
                <w:i/>
                <w:sz w:val="28"/>
                <w:szCs w:val="28"/>
              </w:rPr>
              <w:t>молитву:</w:t>
            </w:r>
            <w:r w:rsidRPr="006A4253">
              <w:rPr>
                <w:sz w:val="28"/>
                <w:szCs w:val="28"/>
              </w:rPr>
              <w:t xml:space="preserve"> </w:t>
            </w:r>
          </w:p>
          <w:p w:rsidR="003D4485" w:rsidRPr="006A4253" w:rsidRDefault="003D4485" w:rsidP="006A4253">
            <w:pPr>
              <w:pStyle w:val="Iauiue3"/>
              <w:tabs>
                <w:tab w:val="left" w:pos="284"/>
                <w:tab w:val="left" w:pos="426"/>
              </w:tabs>
              <w:jc w:val="center"/>
              <w:rPr>
                <w:sz w:val="28"/>
                <w:szCs w:val="28"/>
              </w:rPr>
            </w:pPr>
            <w:r w:rsidRPr="006A4253">
              <w:rPr>
                <w:b/>
                <w:sz w:val="28"/>
                <w:szCs w:val="28"/>
              </w:rPr>
              <w:t>«Христе, Свете истинный…».</w:t>
            </w:r>
          </w:p>
          <w:p w:rsidR="003D4485" w:rsidRPr="006A4253" w:rsidRDefault="003D4485" w:rsidP="006A4253">
            <w:pPr>
              <w:pStyle w:val="Iauiue3"/>
              <w:tabs>
                <w:tab w:val="left" w:pos="284"/>
                <w:tab w:val="left" w:pos="426"/>
              </w:tabs>
              <w:jc w:val="center"/>
              <w:rPr>
                <w:sz w:val="28"/>
                <w:szCs w:val="28"/>
              </w:rPr>
            </w:pPr>
            <w:r w:rsidRPr="006A4253">
              <w:rPr>
                <w:b/>
                <w:i/>
                <w:sz w:val="28"/>
                <w:szCs w:val="28"/>
                <w:u w:val="single"/>
              </w:rPr>
              <w:t>Хор</w:t>
            </w:r>
            <w:r w:rsidRPr="006A4253">
              <w:rPr>
                <w:b/>
                <w:i/>
                <w:sz w:val="28"/>
                <w:szCs w:val="28"/>
              </w:rPr>
              <w:t xml:space="preserve"> кондак:</w:t>
            </w:r>
            <w:r w:rsidRPr="006A4253">
              <w:rPr>
                <w:sz w:val="28"/>
                <w:szCs w:val="28"/>
              </w:rPr>
              <w:t xml:space="preserve"> </w:t>
            </w:r>
            <w:r w:rsidRPr="006A4253">
              <w:rPr>
                <w:b/>
                <w:sz w:val="28"/>
                <w:szCs w:val="28"/>
              </w:rPr>
              <w:t xml:space="preserve">«Взбранной Воеводе…» </w:t>
            </w:r>
            <w:r w:rsidRPr="006A4253">
              <w:rPr>
                <w:sz w:val="28"/>
                <w:szCs w:val="28"/>
              </w:rPr>
              <w:t>или</w:t>
            </w:r>
            <w:r w:rsidRPr="006A4253">
              <w:rPr>
                <w:b/>
                <w:sz w:val="28"/>
                <w:szCs w:val="28"/>
              </w:rPr>
              <w:t xml:space="preserve"> </w:t>
            </w:r>
            <w:r w:rsidRPr="006A4253">
              <w:rPr>
                <w:b/>
                <w:i/>
                <w:sz w:val="28"/>
                <w:szCs w:val="28"/>
              </w:rPr>
              <w:t>кондак</w:t>
            </w:r>
            <w:r w:rsidRPr="006A4253">
              <w:rPr>
                <w:b/>
                <w:sz w:val="28"/>
                <w:szCs w:val="28"/>
              </w:rPr>
              <w:t xml:space="preserve"> </w:t>
            </w:r>
            <w:r w:rsidRPr="006A4253">
              <w:rPr>
                <w:sz w:val="28"/>
                <w:szCs w:val="28"/>
              </w:rPr>
              <w:t>праздника.</w:t>
            </w:r>
          </w:p>
          <w:p w:rsidR="003D4485" w:rsidRPr="006A4253" w:rsidRDefault="003D4485" w:rsidP="006A4253">
            <w:pPr>
              <w:pStyle w:val="Iauiue3"/>
              <w:tabs>
                <w:tab w:val="left" w:pos="284"/>
                <w:tab w:val="left" w:pos="426"/>
              </w:tabs>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«Слава Тебе, Христе Боже, Упование наше, слава тебе».</w:t>
            </w:r>
          </w:p>
          <w:p w:rsidR="003D4485" w:rsidRPr="006A4253" w:rsidRDefault="003D4485" w:rsidP="006A4253">
            <w:pPr>
              <w:pStyle w:val="aa"/>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и ныне»,</w:t>
            </w:r>
            <w:r w:rsidRPr="006A4253">
              <w:rPr>
                <w:sz w:val="28"/>
                <w:szCs w:val="28"/>
              </w:rPr>
              <w:t xml:space="preserve"> </w:t>
            </w:r>
            <w:r w:rsidRPr="006A4253">
              <w:rPr>
                <w:b/>
                <w:sz w:val="28"/>
                <w:szCs w:val="28"/>
              </w:rPr>
              <w:t xml:space="preserve">«Господи, помилуй» </w:t>
            </w:r>
            <w:r w:rsidRPr="006A4253">
              <w:rPr>
                <w:sz w:val="28"/>
                <w:szCs w:val="28"/>
              </w:rPr>
              <w:t xml:space="preserve">(трижды). </w:t>
            </w:r>
            <w:r w:rsidRPr="006A4253">
              <w:rPr>
                <w:b/>
                <w:sz w:val="28"/>
                <w:szCs w:val="28"/>
              </w:rPr>
              <w:t>«Благослови».</w:t>
            </w:r>
          </w:p>
          <w:p w:rsidR="003D4485" w:rsidRPr="006A4253" w:rsidRDefault="003D4485" w:rsidP="006A4253">
            <w:pPr>
              <w:jc w:val="center"/>
              <w:rPr>
                <w:sz w:val="22"/>
                <w:szCs w:val="22"/>
                <w:lang w:eastAsia="en-US"/>
              </w:rPr>
            </w:pPr>
            <w:r w:rsidRPr="006A4253">
              <w:rPr>
                <w:b/>
                <w:i/>
                <w:sz w:val="28"/>
                <w:szCs w:val="28"/>
                <w:u w:val="single"/>
              </w:rPr>
              <w:t>Священник</w:t>
            </w:r>
            <w:r w:rsidRPr="006A4253">
              <w:rPr>
                <w:sz w:val="28"/>
                <w:szCs w:val="28"/>
              </w:rPr>
              <w:t xml:space="preserve"> на солее произносит </w:t>
            </w:r>
            <w:r w:rsidRPr="006A4253">
              <w:rPr>
                <w:b/>
                <w:bCs/>
                <w:sz w:val="28"/>
                <w:szCs w:val="28"/>
              </w:rPr>
              <w:t>малый</w:t>
            </w:r>
            <w:r w:rsidRPr="006A4253">
              <w:rPr>
                <w:sz w:val="28"/>
                <w:szCs w:val="28"/>
              </w:rPr>
              <w:t xml:space="preserve"> </w:t>
            </w:r>
            <w:r w:rsidRPr="006A4253">
              <w:rPr>
                <w:b/>
                <w:i/>
                <w:sz w:val="28"/>
                <w:szCs w:val="28"/>
              </w:rPr>
              <w:t>отпуст</w:t>
            </w:r>
            <w:r w:rsidRPr="006A4253">
              <w:rPr>
                <w:b/>
                <w:i/>
                <w:iCs/>
                <w:sz w:val="28"/>
                <w:szCs w:val="28"/>
              </w:rPr>
              <w:t>.</w:t>
            </w:r>
          </w:p>
        </w:tc>
      </w:tr>
    </w:tbl>
    <w:p w:rsidR="006E122B" w:rsidRDefault="006E122B" w:rsidP="003D4485">
      <w:pPr>
        <w:pStyle w:val="Iauiue3"/>
        <w:tabs>
          <w:tab w:val="left" w:pos="426"/>
          <w:tab w:val="left" w:pos="993"/>
        </w:tabs>
        <w:ind w:left="709"/>
        <w:jc w:val="center"/>
        <w:rPr>
          <w:b/>
          <w:caps/>
          <w:sz w:val="28"/>
          <w:szCs w:val="28"/>
        </w:rPr>
      </w:pPr>
    </w:p>
    <w:p w:rsidR="008456C4" w:rsidRDefault="008456C4" w:rsidP="003D4485">
      <w:pPr>
        <w:pStyle w:val="Iauiue3"/>
        <w:tabs>
          <w:tab w:val="left" w:pos="426"/>
          <w:tab w:val="left" w:pos="993"/>
        </w:tabs>
        <w:ind w:left="709"/>
        <w:jc w:val="center"/>
        <w:rPr>
          <w:b/>
          <w:caps/>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369"/>
        <w:gridCol w:w="304"/>
        <w:gridCol w:w="95"/>
        <w:gridCol w:w="194"/>
        <w:gridCol w:w="116"/>
        <w:gridCol w:w="155"/>
        <w:gridCol w:w="309"/>
        <w:gridCol w:w="178"/>
        <w:gridCol w:w="4035"/>
      </w:tblGrid>
      <w:tr w:rsidR="008456C4" w:rsidTr="006A4253">
        <w:trPr>
          <w:trHeight w:val="290"/>
        </w:trPr>
        <w:tc>
          <w:tcPr>
            <w:tcW w:w="10490" w:type="dxa"/>
            <w:gridSpan w:val="10"/>
            <w:tcBorders>
              <w:top w:val="nil"/>
              <w:left w:val="nil"/>
              <w:bottom w:val="single" w:sz="4" w:space="0" w:color="auto"/>
              <w:right w:val="single" w:sz="4" w:space="0" w:color="auto"/>
            </w:tcBorders>
            <w:shd w:val="clear" w:color="auto" w:fill="auto"/>
            <w:hideMark/>
          </w:tcPr>
          <w:p w:rsidR="008456C4" w:rsidRPr="006A4253" w:rsidRDefault="008456C4" w:rsidP="006A4253">
            <w:pPr>
              <w:tabs>
                <w:tab w:val="left" w:pos="426"/>
              </w:tabs>
              <w:jc w:val="center"/>
              <w:rPr>
                <w:b/>
                <w:sz w:val="32"/>
                <w:szCs w:val="32"/>
              </w:rPr>
            </w:pPr>
            <w:r w:rsidRPr="006A4253">
              <w:rPr>
                <w:b/>
                <w:caps/>
                <w:sz w:val="32"/>
                <w:szCs w:val="32"/>
              </w:rPr>
              <w:t xml:space="preserve">СХЕМА СОВЕРШЕНИя </w:t>
            </w:r>
            <w:r w:rsidRPr="006A4253">
              <w:rPr>
                <w:b/>
                <w:sz w:val="32"/>
                <w:szCs w:val="32"/>
              </w:rPr>
              <w:t>ВСЕНОЩНОГО БДЕНИЯ</w:t>
            </w:r>
          </w:p>
        </w:tc>
      </w:tr>
      <w:tr w:rsidR="008456C4" w:rsidTr="006A4253">
        <w:trPr>
          <w:trHeight w:hRule="exact" w:val="359"/>
        </w:trPr>
        <w:tc>
          <w:tcPr>
            <w:tcW w:w="6277" w:type="dxa"/>
            <w:gridSpan w:val="8"/>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tabs>
                <w:tab w:val="left" w:pos="426"/>
              </w:tabs>
              <w:jc w:val="center"/>
              <w:rPr>
                <w:b/>
                <w:bCs/>
                <w:sz w:val="28"/>
                <w:szCs w:val="28"/>
                <w:lang w:eastAsia="en-US"/>
              </w:rPr>
            </w:pPr>
            <w:r w:rsidRPr="006A4253">
              <w:rPr>
                <w:b/>
                <w:bCs/>
                <w:sz w:val="28"/>
                <w:szCs w:val="28"/>
              </w:rPr>
              <w:t>ВОСКРЕСНОЕ</w:t>
            </w:r>
          </w:p>
        </w:tc>
        <w:tc>
          <w:tcPr>
            <w:tcW w:w="421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tabs>
                <w:tab w:val="left" w:pos="426"/>
              </w:tabs>
              <w:jc w:val="center"/>
              <w:rPr>
                <w:b/>
                <w:bCs/>
                <w:sz w:val="28"/>
                <w:szCs w:val="28"/>
                <w:lang w:eastAsia="en-US"/>
              </w:rPr>
            </w:pPr>
            <w:r w:rsidRPr="006A4253">
              <w:rPr>
                <w:b/>
                <w:bCs/>
                <w:sz w:val="28"/>
                <w:szCs w:val="28"/>
              </w:rPr>
              <w:t xml:space="preserve">ПРАЗДНИЧНОЕ </w:t>
            </w:r>
          </w:p>
        </w:tc>
      </w:tr>
      <w:tr w:rsidR="008456C4" w:rsidTr="006A4253">
        <w:trPr>
          <w:trHeight w:val="2033"/>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b/>
                <w:bCs/>
                <w:i/>
                <w:iCs/>
                <w:sz w:val="28"/>
                <w:szCs w:val="28"/>
              </w:rPr>
            </w:pPr>
            <w:r w:rsidRPr="006A4253">
              <w:rPr>
                <w:b/>
                <w:bCs/>
                <w:i/>
                <w:iCs/>
                <w:sz w:val="28"/>
                <w:szCs w:val="28"/>
              </w:rPr>
              <w:t>Открываются завеса и царские врата.</w:t>
            </w:r>
          </w:p>
          <w:p w:rsidR="008456C4" w:rsidRPr="006A4253" w:rsidRDefault="008456C4"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и </w:t>
            </w:r>
            <w:r w:rsidRPr="006A4253">
              <w:rPr>
                <w:b/>
                <w:i/>
                <w:sz w:val="28"/>
                <w:szCs w:val="28"/>
                <w:u w:val="single"/>
              </w:rPr>
              <w:t>диакон</w:t>
            </w:r>
            <w:r w:rsidRPr="006A4253">
              <w:rPr>
                <w:b/>
                <w:i/>
                <w:sz w:val="28"/>
                <w:szCs w:val="28"/>
              </w:rPr>
              <w:t xml:space="preserve"> </w:t>
            </w:r>
            <w:r w:rsidRPr="006A4253">
              <w:rPr>
                <w:bCs/>
                <w:iCs/>
                <w:sz w:val="28"/>
                <w:szCs w:val="28"/>
              </w:rPr>
              <w:t>(со свечой),</w:t>
            </w:r>
            <w:r w:rsidRPr="006A4253">
              <w:rPr>
                <w:sz w:val="28"/>
                <w:szCs w:val="28"/>
              </w:rPr>
              <w:t xml:space="preserve"> молча, совершают </w:t>
            </w:r>
            <w:r w:rsidRPr="006A4253">
              <w:rPr>
                <w:b/>
                <w:i/>
                <w:sz w:val="28"/>
                <w:szCs w:val="28"/>
              </w:rPr>
              <w:t>каждение</w:t>
            </w:r>
            <w:r w:rsidRPr="006A4253">
              <w:rPr>
                <w:sz w:val="28"/>
                <w:szCs w:val="28"/>
              </w:rPr>
              <w:t xml:space="preserve"> алтаря.</w:t>
            </w:r>
          </w:p>
          <w:p w:rsidR="00545AEB" w:rsidRPr="006A4253" w:rsidRDefault="008456C4" w:rsidP="006A4253">
            <w:pPr>
              <w:tabs>
                <w:tab w:val="left" w:pos="426"/>
              </w:tabs>
              <w:jc w:val="center"/>
              <w:rPr>
                <w:sz w:val="28"/>
                <w:szCs w:val="28"/>
              </w:rPr>
            </w:pPr>
            <w:r w:rsidRPr="006A4253">
              <w:rPr>
                <w:b/>
                <w:i/>
                <w:sz w:val="28"/>
                <w:szCs w:val="28"/>
                <w:u w:val="single"/>
              </w:rPr>
              <w:t>Диакон</w:t>
            </w:r>
            <w:r w:rsidRPr="001F4584">
              <w:rPr>
                <w:i/>
                <w:sz w:val="28"/>
                <w:szCs w:val="28"/>
              </w:rPr>
              <w:t xml:space="preserve"> </w:t>
            </w:r>
            <w:r w:rsidRPr="006A4253">
              <w:rPr>
                <w:sz w:val="28"/>
                <w:szCs w:val="28"/>
              </w:rPr>
              <w:t xml:space="preserve">выходит через открытые </w:t>
            </w:r>
            <w:r w:rsidRPr="006A4253">
              <w:rPr>
                <w:b/>
                <w:bCs/>
                <w:sz w:val="28"/>
                <w:szCs w:val="28"/>
              </w:rPr>
              <w:t>ц. в.</w:t>
            </w:r>
            <w:r w:rsidRPr="006A4253">
              <w:rPr>
                <w:sz w:val="28"/>
                <w:szCs w:val="28"/>
              </w:rPr>
              <w:t xml:space="preserve"> на солею поворачивается лицом на запад </w:t>
            </w:r>
          </w:p>
          <w:p w:rsidR="008456C4" w:rsidRPr="006A4253" w:rsidRDefault="008456C4" w:rsidP="006A4253">
            <w:pPr>
              <w:tabs>
                <w:tab w:val="left" w:pos="426"/>
              </w:tabs>
              <w:jc w:val="center"/>
              <w:rPr>
                <w:b/>
                <w:sz w:val="28"/>
                <w:szCs w:val="28"/>
              </w:rPr>
            </w:pPr>
            <w:r w:rsidRPr="006A4253">
              <w:rPr>
                <w:sz w:val="28"/>
                <w:szCs w:val="28"/>
              </w:rPr>
              <w:t xml:space="preserve">и возглашает: </w:t>
            </w:r>
            <w:r w:rsidRPr="006A4253">
              <w:rPr>
                <w:b/>
                <w:sz w:val="28"/>
                <w:szCs w:val="28"/>
              </w:rPr>
              <w:t>«Востаните».</w:t>
            </w:r>
          </w:p>
          <w:p w:rsidR="008456C4" w:rsidRPr="006A4253" w:rsidRDefault="008456C4" w:rsidP="006A4253">
            <w:pPr>
              <w:tabs>
                <w:tab w:val="left" w:pos="426"/>
              </w:tabs>
              <w:jc w:val="center"/>
              <w:rPr>
                <w:b/>
                <w:sz w:val="28"/>
                <w:szCs w:val="28"/>
              </w:rPr>
            </w:pPr>
            <w:r w:rsidRPr="006A4253">
              <w:rPr>
                <w:b/>
                <w:sz w:val="28"/>
                <w:szCs w:val="28"/>
              </w:rPr>
              <w:t xml:space="preserve">      </w:t>
            </w:r>
            <w:r w:rsidRPr="006A4253">
              <w:rPr>
                <w:b/>
                <w:i/>
                <w:sz w:val="28"/>
                <w:szCs w:val="28"/>
                <w:u w:val="single"/>
              </w:rPr>
              <w:t>Хор</w:t>
            </w:r>
            <w:r w:rsidRPr="006A4253">
              <w:rPr>
                <w:b/>
                <w:i/>
                <w:sz w:val="28"/>
                <w:szCs w:val="28"/>
              </w:rPr>
              <w:t xml:space="preserve">: </w:t>
            </w:r>
            <w:r w:rsidRPr="006A4253">
              <w:rPr>
                <w:b/>
                <w:sz w:val="28"/>
                <w:szCs w:val="28"/>
              </w:rPr>
              <w:t xml:space="preserve">«Благослови». </w:t>
            </w:r>
          </w:p>
          <w:p w:rsidR="008456C4" w:rsidRPr="006A4253" w:rsidRDefault="008456C4" w:rsidP="006A4253">
            <w:pPr>
              <w:tabs>
                <w:tab w:val="left" w:pos="426"/>
              </w:tabs>
              <w:jc w:val="center"/>
              <w:rPr>
                <w:iCs/>
                <w:sz w:val="28"/>
                <w:szCs w:val="28"/>
              </w:rPr>
            </w:pPr>
            <w:r w:rsidRPr="006A4253">
              <w:rPr>
                <w:b/>
                <w:i/>
                <w:sz w:val="28"/>
                <w:szCs w:val="28"/>
                <w:u w:val="single"/>
              </w:rPr>
              <w:t>Священник</w:t>
            </w:r>
            <w:r w:rsidRPr="006A4253">
              <w:rPr>
                <w:sz w:val="28"/>
                <w:szCs w:val="28"/>
              </w:rPr>
              <w:t xml:space="preserve"> произно</w:t>
            </w:r>
            <w:r w:rsidRPr="006A4253">
              <w:rPr>
                <w:sz w:val="28"/>
                <w:szCs w:val="28"/>
              </w:rPr>
              <w:softHyphen/>
              <w:t xml:space="preserve">сит возглас: </w:t>
            </w:r>
            <w:r w:rsidRPr="006A4253">
              <w:rPr>
                <w:b/>
                <w:sz w:val="28"/>
                <w:szCs w:val="28"/>
              </w:rPr>
              <w:t>«Слава Святей…»</w:t>
            </w:r>
            <w:r w:rsidR="00D47F55">
              <w:rPr>
                <w:sz w:val="28"/>
                <w:szCs w:val="28"/>
              </w:rPr>
              <w:t xml:space="preserve"> совершая кадильницей к</w:t>
            </w:r>
            <w:r w:rsidRPr="006A4253">
              <w:rPr>
                <w:sz w:val="28"/>
                <w:szCs w:val="28"/>
              </w:rPr>
              <w:t>рест перед престолом.</w:t>
            </w:r>
          </w:p>
          <w:p w:rsidR="008456C4" w:rsidRPr="006A4253" w:rsidRDefault="008456C4" w:rsidP="006A4253">
            <w:pPr>
              <w:tabs>
                <w:tab w:val="left" w:pos="426"/>
              </w:tabs>
              <w:jc w:val="center"/>
              <w:rPr>
                <w:b/>
                <w:bCs/>
                <w:sz w:val="28"/>
                <w:szCs w:val="28"/>
              </w:rPr>
            </w:pPr>
            <w:r w:rsidRPr="006A4253">
              <w:rPr>
                <w:b/>
                <w:bCs/>
                <w:i/>
                <w:sz w:val="28"/>
                <w:szCs w:val="28"/>
                <w:u w:val="single"/>
              </w:rPr>
              <w:t>Хор</w:t>
            </w:r>
            <w:r w:rsidRPr="006A4253">
              <w:rPr>
                <w:b/>
                <w:bCs/>
                <w:i/>
                <w:sz w:val="28"/>
                <w:szCs w:val="28"/>
              </w:rPr>
              <w:t>:</w:t>
            </w:r>
            <w:r w:rsidRPr="006A4253">
              <w:rPr>
                <w:b/>
                <w:bCs/>
                <w:sz w:val="28"/>
                <w:szCs w:val="28"/>
              </w:rPr>
              <w:t xml:space="preserve"> «Аминь».</w:t>
            </w:r>
          </w:p>
          <w:p w:rsidR="00545AEB" w:rsidRPr="006A4253" w:rsidRDefault="008456C4" w:rsidP="006A4253">
            <w:pPr>
              <w:tabs>
                <w:tab w:val="left" w:pos="426"/>
              </w:tabs>
              <w:jc w:val="center"/>
              <w:rPr>
                <w:sz w:val="28"/>
                <w:szCs w:val="28"/>
              </w:rPr>
            </w:pPr>
            <w:r w:rsidRPr="006A4253">
              <w:rPr>
                <w:bCs/>
                <w:sz w:val="28"/>
                <w:szCs w:val="28"/>
              </w:rPr>
              <w:t xml:space="preserve"> </w:t>
            </w:r>
            <w:r w:rsidRPr="006A4253">
              <w:rPr>
                <w:b/>
                <w:bCs/>
                <w:i/>
                <w:sz w:val="28"/>
                <w:szCs w:val="28"/>
                <w:u w:val="single"/>
              </w:rPr>
              <w:t>Священнослужители</w:t>
            </w:r>
            <w:r w:rsidRPr="006A4253">
              <w:rPr>
                <w:b/>
                <w:i/>
                <w:iCs/>
                <w:sz w:val="28"/>
                <w:szCs w:val="28"/>
              </w:rPr>
              <w:t>:</w:t>
            </w:r>
            <w:r w:rsidRPr="006A4253">
              <w:rPr>
                <w:b/>
                <w:sz w:val="28"/>
                <w:szCs w:val="28"/>
              </w:rPr>
              <w:t xml:space="preserve"> «Приидите, поклонимся…» </w:t>
            </w:r>
            <w:r w:rsidRPr="006A4253">
              <w:rPr>
                <w:bCs/>
                <w:sz w:val="28"/>
                <w:szCs w:val="28"/>
              </w:rPr>
              <w:t>(4) и далее</w:t>
            </w:r>
            <w:r w:rsidRPr="006A4253">
              <w:rPr>
                <w:b/>
                <w:sz w:val="28"/>
                <w:szCs w:val="28"/>
              </w:rPr>
              <w:t xml:space="preserve"> </w:t>
            </w:r>
            <w:r w:rsidRPr="006A4253">
              <w:rPr>
                <w:sz w:val="28"/>
                <w:szCs w:val="28"/>
              </w:rPr>
              <w:t xml:space="preserve">совершают </w:t>
            </w:r>
          </w:p>
          <w:p w:rsidR="008456C4" w:rsidRPr="006A4253" w:rsidRDefault="008456C4" w:rsidP="006A4253">
            <w:pPr>
              <w:tabs>
                <w:tab w:val="left" w:pos="426"/>
              </w:tabs>
              <w:jc w:val="center"/>
              <w:rPr>
                <w:sz w:val="28"/>
                <w:szCs w:val="28"/>
              </w:rPr>
            </w:pPr>
            <w:r w:rsidRPr="006A4253">
              <w:rPr>
                <w:b/>
                <w:sz w:val="28"/>
                <w:szCs w:val="28"/>
              </w:rPr>
              <w:t>полное</w:t>
            </w:r>
            <w:r w:rsidRPr="006A4253">
              <w:rPr>
                <w:b/>
                <w:i/>
                <w:sz w:val="28"/>
                <w:szCs w:val="28"/>
              </w:rPr>
              <w:t xml:space="preserve"> каждение</w:t>
            </w:r>
            <w:r w:rsidRPr="006A4253">
              <w:rPr>
                <w:b/>
                <w:sz w:val="28"/>
                <w:szCs w:val="28"/>
              </w:rPr>
              <w:t xml:space="preserve"> </w:t>
            </w:r>
            <w:r w:rsidRPr="006A4253">
              <w:rPr>
                <w:sz w:val="28"/>
                <w:szCs w:val="28"/>
              </w:rPr>
              <w:t>всего храма.</w:t>
            </w:r>
          </w:p>
          <w:p w:rsidR="008456C4" w:rsidRPr="006A4253" w:rsidRDefault="008456C4" w:rsidP="006A4253">
            <w:pPr>
              <w:tabs>
                <w:tab w:val="left" w:pos="426"/>
              </w:tabs>
              <w:jc w:val="center"/>
              <w:rPr>
                <w:sz w:val="28"/>
                <w:szCs w:val="28"/>
              </w:rPr>
            </w:pPr>
            <w:r w:rsidRPr="006A4253">
              <w:rPr>
                <w:b/>
                <w:bCs/>
                <w:i/>
                <w:sz w:val="28"/>
                <w:szCs w:val="28"/>
                <w:u w:val="single"/>
              </w:rPr>
              <w:t>Хор</w:t>
            </w:r>
            <w:r w:rsidRPr="006A4253">
              <w:rPr>
                <w:b/>
                <w:bCs/>
                <w:i/>
                <w:sz w:val="28"/>
                <w:szCs w:val="28"/>
              </w:rPr>
              <w:t xml:space="preserve">: </w:t>
            </w:r>
            <w:r w:rsidRPr="006A4253">
              <w:rPr>
                <w:b/>
                <w:bCs/>
                <w:sz w:val="28"/>
                <w:szCs w:val="28"/>
              </w:rPr>
              <w:t xml:space="preserve">103-й </w:t>
            </w:r>
            <w:r w:rsidRPr="006A4253">
              <w:rPr>
                <w:b/>
                <w:bCs/>
                <w:i/>
                <w:sz w:val="28"/>
                <w:szCs w:val="28"/>
              </w:rPr>
              <w:t>псалом:</w:t>
            </w:r>
            <w:r w:rsidRPr="006A4253">
              <w:rPr>
                <w:b/>
                <w:bCs/>
                <w:sz w:val="28"/>
                <w:szCs w:val="28"/>
              </w:rPr>
              <w:t xml:space="preserve"> «Благослови, душе моя…». «Слава, и ныне», «Аллилуиа» </w:t>
            </w:r>
            <w:r w:rsidRPr="006A4253">
              <w:rPr>
                <w:sz w:val="28"/>
                <w:szCs w:val="28"/>
              </w:rPr>
              <w:t>(3).</w:t>
            </w:r>
          </w:p>
          <w:p w:rsidR="008456C4" w:rsidRPr="006A4253" w:rsidRDefault="008456C4" w:rsidP="006A4253">
            <w:pPr>
              <w:tabs>
                <w:tab w:val="left" w:pos="426"/>
              </w:tabs>
              <w:jc w:val="center"/>
              <w:rPr>
                <w:b/>
                <w:bCs/>
                <w:i/>
                <w:iCs/>
                <w:sz w:val="22"/>
                <w:szCs w:val="22"/>
                <w:lang w:eastAsia="en-US"/>
              </w:rPr>
            </w:pPr>
            <w:r w:rsidRPr="006A4253">
              <w:rPr>
                <w:b/>
                <w:bCs/>
                <w:i/>
                <w:iCs/>
                <w:sz w:val="28"/>
                <w:szCs w:val="28"/>
              </w:rPr>
              <w:t>З</w:t>
            </w:r>
            <w:r w:rsidRPr="006A4253">
              <w:rPr>
                <w:b/>
                <w:bCs/>
                <w:i/>
                <w:sz w:val="28"/>
                <w:szCs w:val="28"/>
              </w:rPr>
              <w:t>акрываются царские врата.</w:t>
            </w:r>
          </w:p>
        </w:tc>
      </w:tr>
      <w:tr w:rsidR="008456C4" w:rsidTr="006A4253">
        <w:trPr>
          <w:trHeight w:val="605"/>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5AEB" w:rsidRPr="006A4253" w:rsidRDefault="008456C4" w:rsidP="006A4253">
            <w:pPr>
              <w:tabs>
                <w:tab w:val="left" w:pos="426"/>
              </w:tabs>
              <w:jc w:val="center"/>
              <w:rPr>
                <w:b/>
                <w:i/>
                <w:sz w:val="28"/>
                <w:szCs w:val="28"/>
              </w:rPr>
            </w:pPr>
            <w:r w:rsidRPr="006A4253">
              <w:rPr>
                <w:b/>
                <w:i/>
                <w:sz w:val="28"/>
                <w:szCs w:val="28"/>
              </w:rPr>
              <w:t xml:space="preserve">     </w:t>
            </w:r>
            <w:r w:rsidRPr="006A4253">
              <w:rPr>
                <w:b/>
                <w:i/>
                <w:sz w:val="28"/>
                <w:szCs w:val="28"/>
                <w:u w:val="single"/>
              </w:rPr>
              <w:t xml:space="preserve"> 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великую</w:t>
            </w:r>
            <w:r w:rsidRPr="006A4253">
              <w:rPr>
                <w:b/>
                <w:i/>
                <w:sz w:val="28"/>
                <w:szCs w:val="28"/>
              </w:rPr>
              <w:t xml:space="preserve"> ектению: </w:t>
            </w:r>
          </w:p>
          <w:p w:rsidR="008456C4" w:rsidRPr="006A4253" w:rsidRDefault="008456C4" w:rsidP="006A4253">
            <w:pPr>
              <w:tabs>
                <w:tab w:val="left" w:pos="426"/>
              </w:tabs>
              <w:jc w:val="center"/>
              <w:rPr>
                <w:b/>
                <w:bCs/>
                <w:i/>
                <w:sz w:val="28"/>
                <w:szCs w:val="28"/>
              </w:rPr>
            </w:pPr>
            <w:r w:rsidRPr="006A4253">
              <w:rPr>
                <w:b/>
                <w:iCs/>
                <w:sz w:val="28"/>
                <w:szCs w:val="28"/>
              </w:rPr>
              <w:t>«Миром Господу помолимся».</w:t>
            </w:r>
          </w:p>
          <w:p w:rsidR="00545AEB" w:rsidRPr="006A4253" w:rsidRDefault="008456C4" w:rsidP="006A4253">
            <w:pPr>
              <w:tabs>
                <w:tab w:val="left" w:pos="426"/>
              </w:tabs>
              <w:jc w:val="center"/>
              <w:rPr>
                <w:b/>
                <w:i/>
                <w:sz w:val="28"/>
                <w:szCs w:val="28"/>
              </w:rPr>
            </w:pPr>
            <w:r w:rsidRPr="006A4253">
              <w:rPr>
                <w:b/>
                <w:bCs/>
                <w:i/>
                <w:iCs/>
                <w:sz w:val="28"/>
                <w:szCs w:val="28"/>
                <w:u w:val="single"/>
              </w:rPr>
              <w:t>Священник</w:t>
            </w:r>
            <w:r w:rsidRPr="006A4253">
              <w:rPr>
                <w:b/>
                <w:bCs/>
                <w:i/>
                <w:iCs/>
                <w:sz w:val="28"/>
                <w:szCs w:val="28"/>
              </w:rPr>
              <w:t xml:space="preserve"> </w:t>
            </w:r>
            <w:r w:rsidRPr="006A4253">
              <w:rPr>
                <w:sz w:val="28"/>
                <w:szCs w:val="28"/>
              </w:rPr>
              <w:t xml:space="preserve">перед престолом </w:t>
            </w:r>
            <w:r w:rsidRPr="006A4253">
              <w:rPr>
                <w:b/>
                <w:bCs/>
                <w:sz w:val="28"/>
                <w:szCs w:val="28"/>
              </w:rPr>
              <w:t xml:space="preserve">светильничные </w:t>
            </w:r>
            <w:r w:rsidRPr="006A4253">
              <w:rPr>
                <w:b/>
                <w:bCs/>
                <w:i/>
                <w:iCs/>
                <w:sz w:val="28"/>
                <w:szCs w:val="28"/>
              </w:rPr>
              <w:t xml:space="preserve">молитвы, </w:t>
            </w:r>
            <w:r w:rsidRPr="006A4253">
              <w:rPr>
                <w:sz w:val="28"/>
                <w:szCs w:val="28"/>
              </w:rPr>
              <w:t>а затем</w:t>
            </w:r>
            <w:r w:rsidRPr="006A4253">
              <w:rPr>
                <w:b/>
                <w:i/>
                <w:sz w:val="28"/>
                <w:szCs w:val="28"/>
              </w:rPr>
              <w:t xml:space="preserve"> </w:t>
            </w:r>
          </w:p>
          <w:p w:rsidR="008456C4" w:rsidRPr="006A4253" w:rsidRDefault="008456C4" w:rsidP="006A4253">
            <w:pPr>
              <w:tabs>
                <w:tab w:val="left" w:pos="426"/>
              </w:tabs>
              <w:jc w:val="center"/>
              <w:rPr>
                <w:b/>
                <w:sz w:val="28"/>
                <w:szCs w:val="28"/>
              </w:rPr>
            </w:pPr>
            <w:r w:rsidRPr="006A4253">
              <w:rPr>
                <w:bCs/>
                <w:iCs/>
                <w:sz w:val="28"/>
                <w:szCs w:val="28"/>
              </w:rPr>
              <w:t>возглас:</w:t>
            </w:r>
            <w:r w:rsidRPr="006A4253">
              <w:rPr>
                <w:b/>
                <w:i/>
                <w:sz w:val="28"/>
                <w:szCs w:val="28"/>
              </w:rPr>
              <w:t xml:space="preserve"> </w:t>
            </w:r>
            <w:r w:rsidRPr="006A4253">
              <w:rPr>
                <w:b/>
                <w:sz w:val="28"/>
                <w:szCs w:val="28"/>
              </w:rPr>
              <w:t>«Яко подобает…».</w:t>
            </w:r>
          </w:p>
          <w:p w:rsidR="008456C4" w:rsidRPr="006A4253" w:rsidRDefault="008456C4" w:rsidP="006A4253">
            <w:pPr>
              <w:tabs>
                <w:tab w:val="left" w:pos="426"/>
              </w:tabs>
              <w:jc w:val="center"/>
              <w:rPr>
                <w:b/>
                <w:bCs/>
                <w:i/>
                <w:iCs/>
                <w:sz w:val="22"/>
                <w:szCs w:val="22"/>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p>
        </w:tc>
      </w:tr>
      <w:tr w:rsidR="008456C4" w:rsidTr="006A4253">
        <w:trPr>
          <w:trHeight w:val="682"/>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545AEB" w:rsidRPr="006A4253" w:rsidRDefault="008456C4" w:rsidP="006A4253">
            <w:pPr>
              <w:tabs>
                <w:tab w:val="left" w:pos="426"/>
              </w:tabs>
              <w:jc w:val="center"/>
              <w:rPr>
                <w:b/>
                <w:bCs/>
                <w:sz w:val="28"/>
                <w:szCs w:val="28"/>
              </w:rPr>
            </w:pPr>
            <w:r w:rsidRPr="006A4253">
              <w:rPr>
                <w:b/>
                <w:bCs/>
                <w:i/>
                <w:sz w:val="28"/>
                <w:szCs w:val="28"/>
                <w:u w:val="single"/>
              </w:rPr>
              <w:lastRenderedPageBreak/>
              <w:t>Чтец</w:t>
            </w:r>
            <w:r w:rsidRPr="006A4253">
              <w:rPr>
                <w:b/>
                <w:bCs/>
                <w:i/>
                <w:sz w:val="28"/>
                <w:szCs w:val="28"/>
              </w:rPr>
              <w:t>:</w:t>
            </w:r>
            <w:r w:rsidRPr="006A4253">
              <w:rPr>
                <w:sz w:val="28"/>
                <w:szCs w:val="28"/>
              </w:rPr>
              <w:t xml:space="preserve"> читает </w:t>
            </w:r>
            <w:r w:rsidRPr="006A4253">
              <w:rPr>
                <w:b/>
                <w:bCs/>
                <w:sz w:val="28"/>
                <w:szCs w:val="28"/>
              </w:rPr>
              <w:t>1-ую</w:t>
            </w:r>
            <w:r w:rsidRPr="006A4253">
              <w:rPr>
                <w:sz w:val="28"/>
                <w:szCs w:val="28"/>
              </w:rPr>
              <w:t xml:space="preserve"> </w:t>
            </w:r>
            <w:r w:rsidRPr="006A4253">
              <w:rPr>
                <w:b/>
                <w:bCs/>
                <w:sz w:val="28"/>
                <w:szCs w:val="28"/>
              </w:rPr>
              <w:t xml:space="preserve">«Славу» </w:t>
            </w:r>
          </w:p>
          <w:p w:rsidR="008456C4" w:rsidRPr="006A4253" w:rsidRDefault="008456C4" w:rsidP="006A4253">
            <w:pPr>
              <w:tabs>
                <w:tab w:val="left" w:pos="426"/>
              </w:tabs>
              <w:jc w:val="center"/>
              <w:rPr>
                <w:b/>
                <w:i/>
                <w:sz w:val="28"/>
                <w:szCs w:val="28"/>
              </w:rPr>
            </w:pPr>
            <w:r w:rsidRPr="006A4253">
              <w:rPr>
                <w:b/>
                <w:bCs/>
                <w:sz w:val="28"/>
                <w:szCs w:val="28"/>
              </w:rPr>
              <w:t>1-ой</w:t>
            </w:r>
            <w:r w:rsidRPr="006A4253">
              <w:rPr>
                <w:sz w:val="28"/>
                <w:szCs w:val="28"/>
              </w:rPr>
              <w:t xml:space="preserve"> </w:t>
            </w:r>
            <w:r w:rsidRPr="006A4253">
              <w:rPr>
                <w:b/>
                <w:i/>
                <w:sz w:val="28"/>
                <w:szCs w:val="28"/>
              </w:rPr>
              <w:t xml:space="preserve">кафизмы. </w:t>
            </w:r>
          </w:p>
          <w:p w:rsidR="008456C4" w:rsidRPr="006A4253" w:rsidRDefault="008456C4" w:rsidP="006A4253">
            <w:pPr>
              <w:tabs>
                <w:tab w:val="left" w:pos="426"/>
              </w:tabs>
              <w:jc w:val="center"/>
              <w:rPr>
                <w:sz w:val="28"/>
                <w:szCs w:val="28"/>
              </w:rPr>
            </w:pPr>
            <w:r w:rsidRPr="006A4253">
              <w:rPr>
                <w:b/>
                <w:bCs/>
                <w:sz w:val="28"/>
                <w:szCs w:val="28"/>
              </w:rPr>
              <w:t xml:space="preserve">«Слава, и ныне», «Аллилуиа» </w:t>
            </w:r>
            <w:r w:rsidRPr="006A4253">
              <w:rPr>
                <w:sz w:val="28"/>
                <w:szCs w:val="28"/>
              </w:rPr>
              <w:t>(3).</w:t>
            </w:r>
          </w:p>
          <w:p w:rsidR="00545AEB" w:rsidRPr="006A4253" w:rsidRDefault="008456C4" w:rsidP="006A4253">
            <w:pPr>
              <w:tabs>
                <w:tab w:val="left" w:pos="426"/>
              </w:tabs>
              <w:jc w:val="center"/>
              <w:rPr>
                <w:sz w:val="28"/>
                <w:szCs w:val="28"/>
              </w:rPr>
            </w:pPr>
            <w:r w:rsidRPr="006A4253">
              <w:rPr>
                <w:b/>
                <w:i/>
                <w:sz w:val="28"/>
                <w:szCs w:val="28"/>
                <w:u w:val="single"/>
              </w:rPr>
              <w:t>Диакон</w:t>
            </w:r>
            <w:r w:rsidRPr="006A4253">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8456C4" w:rsidRPr="006A4253" w:rsidRDefault="008456C4" w:rsidP="006A4253">
            <w:pPr>
              <w:tabs>
                <w:tab w:val="left" w:pos="426"/>
              </w:tabs>
              <w:jc w:val="center"/>
              <w:rPr>
                <w:b/>
                <w:sz w:val="28"/>
                <w:szCs w:val="28"/>
              </w:rPr>
            </w:pPr>
            <w:r w:rsidRPr="006A4253">
              <w:rPr>
                <w:b/>
                <w:sz w:val="28"/>
                <w:szCs w:val="28"/>
              </w:rPr>
              <w:t>«Паки и паки...».</w:t>
            </w:r>
          </w:p>
          <w:p w:rsidR="00545AEB" w:rsidRPr="006A4253" w:rsidRDefault="008456C4"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перед престолом </w:t>
            </w:r>
          </w:p>
          <w:p w:rsidR="008456C4" w:rsidRPr="006A4253" w:rsidRDefault="008456C4" w:rsidP="006A4253">
            <w:pPr>
              <w:tabs>
                <w:tab w:val="left" w:pos="426"/>
              </w:tabs>
              <w:jc w:val="center"/>
              <w:rPr>
                <w:b/>
                <w:bCs/>
                <w:i/>
                <w:iCs/>
                <w:sz w:val="28"/>
                <w:szCs w:val="28"/>
                <w:u w:val="single"/>
              </w:rPr>
            </w:pPr>
            <w:r w:rsidRPr="006A4253">
              <w:rPr>
                <w:bCs/>
                <w:i/>
                <w:sz w:val="28"/>
                <w:szCs w:val="28"/>
              </w:rPr>
              <w:t xml:space="preserve">(а если нет </w:t>
            </w:r>
            <w:r w:rsidRPr="006A4253">
              <w:rPr>
                <w:b/>
                <w:i/>
                <w:sz w:val="28"/>
                <w:szCs w:val="28"/>
                <w:u w:val="single"/>
              </w:rPr>
              <w:t>диакона,</w:t>
            </w:r>
            <w:r w:rsidRPr="006A4253">
              <w:rPr>
                <w:b/>
                <w:i/>
                <w:sz w:val="28"/>
                <w:szCs w:val="28"/>
              </w:rPr>
              <w:t xml:space="preserve"> </w:t>
            </w:r>
            <w:r w:rsidRPr="006A4253">
              <w:rPr>
                <w:bCs/>
                <w:i/>
                <w:sz w:val="28"/>
                <w:szCs w:val="28"/>
              </w:rPr>
              <w:t>то на амвоне)</w:t>
            </w:r>
            <w:r w:rsidRPr="006A4253">
              <w:rPr>
                <w:i/>
                <w:iCs/>
                <w:sz w:val="28"/>
                <w:szCs w:val="28"/>
              </w:rPr>
              <w:t>:</w:t>
            </w:r>
            <w:r w:rsidRPr="006A4253">
              <w:rPr>
                <w:sz w:val="28"/>
                <w:szCs w:val="28"/>
              </w:rPr>
              <w:t xml:space="preserve"> </w:t>
            </w:r>
            <w:r w:rsidRPr="006A4253">
              <w:rPr>
                <w:b/>
                <w:sz w:val="28"/>
                <w:szCs w:val="28"/>
              </w:rPr>
              <w:t>«Яко Твоя держава…».</w:t>
            </w:r>
          </w:p>
          <w:p w:rsidR="008456C4" w:rsidRPr="006A4253" w:rsidRDefault="008456C4" w:rsidP="006A4253">
            <w:pPr>
              <w:tabs>
                <w:tab w:val="left" w:pos="426"/>
              </w:tabs>
              <w:jc w:val="center"/>
              <w:rPr>
                <w:b/>
                <w:sz w:val="28"/>
                <w:szCs w:val="28"/>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p>
          <w:p w:rsidR="00545AEB" w:rsidRPr="006A4253" w:rsidRDefault="008456C4" w:rsidP="006A4253">
            <w:pPr>
              <w:tabs>
                <w:tab w:val="left" w:pos="426"/>
              </w:tabs>
              <w:jc w:val="center"/>
              <w:rPr>
                <w:b/>
                <w:bCs/>
                <w:sz w:val="28"/>
                <w:szCs w:val="28"/>
              </w:rPr>
            </w:pPr>
            <w:r w:rsidRPr="006A4253">
              <w:rPr>
                <w:b/>
                <w:bCs/>
                <w:i/>
                <w:sz w:val="28"/>
                <w:szCs w:val="28"/>
                <w:u w:val="single"/>
              </w:rPr>
              <w:t>Чтец</w:t>
            </w:r>
            <w:r w:rsidRPr="006A4253">
              <w:rPr>
                <w:b/>
                <w:bCs/>
                <w:i/>
                <w:sz w:val="28"/>
                <w:szCs w:val="28"/>
              </w:rPr>
              <w:t>:</w:t>
            </w:r>
            <w:r w:rsidRPr="006A4253">
              <w:rPr>
                <w:sz w:val="28"/>
                <w:szCs w:val="28"/>
              </w:rPr>
              <w:t xml:space="preserve"> читает </w:t>
            </w:r>
            <w:r w:rsidRPr="006A4253">
              <w:rPr>
                <w:b/>
                <w:bCs/>
                <w:sz w:val="28"/>
                <w:szCs w:val="28"/>
              </w:rPr>
              <w:t>2</w:t>
            </w:r>
            <w:r w:rsidRPr="006A4253">
              <w:rPr>
                <w:b/>
                <w:sz w:val="28"/>
                <w:szCs w:val="28"/>
              </w:rPr>
              <w:t xml:space="preserve">-ую </w:t>
            </w:r>
            <w:r w:rsidRPr="006A4253">
              <w:rPr>
                <w:b/>
                <w:bCs/>
                <w:sz w:val="28"/>
                <w:szCs w:val="28"/>
              </w:rPr>
              <w:t xml:space="preserve">«Славу» </w:t>
            </w:r>
          </w:p>
          <w:p w:rsidR="008456C4" w:rsidRPr="006A4253" w:rsidRDefault="008456C4" w:rsidP="006A4253">
            <w:pPr>
              <w:tabs>
                <w:tab w:val="left" w:pos="426"/>
              </w:tabs>
              <w:jc w:val="center"/>
              <w:rPr>
                <w:b/>
                <w:i/>
                <w:sz w:val="28"/>
                <w:szCs w:val="28"/>
              </w:rPr>
            </w:pPr>
            <w:r w:rsidRPr="006A4253">
              <w:rPr>
                <w:b/>
                <w:bCs/>
                <w:sz w:val="28"/>
                <w:szCs w:val="28"/>
              </w:rPr>
              <w:t>1-ой</w:t>
            </w:r>
            <w:r w:rsidRPr="006A4253">
              <w:rPr>
                <w:sz w:val="28"/>
                <w:szCs w:val="28"/>
              </w:rPr>
              <w:t xml:space="preserve"> </w:t>
            </w:r>
            <w:r w:rsidRPr="006A4253">
              <w:rPr>
                <w:b/>
                <w:i/>
                <w:sz w:val="28"/>
                <w:szCs w:val="28"/>
              </w:rPr>
              <w:t>кафизмы</w:t>
            </w:r>
            <w:r w:rsidRPr="006A4253">
              <w:rPr>
                <w:sz w:val="28"/>
                <w:szCs w:val="28"/>
              </w:rPr>
              <w:t>.</w:t>
            </w:r>
          </w:p>
          <w:p w:rsidR="008456C4" w:rsidRPr="006A4253" w:rsidRDefault="008456C4" w:rsidP="006A4253">
            <w:pPr>
              <w:tabs>
                <w:tab w:val="left" w:pos="426"/>
              </w:tabs>
              <w:jc w:val="center"/>
              <w:rPr>
                <w:sz w:val="28"/>
                <w:szCs w:val="28"/>
              </w:rPr>
            </w:pPr>
            <w:r w:rsidRPr="006A4253">
              <w:rPr>
                <w:b/>
                <w:bCs/>
                <w:sz w:val="28"/>
                <w:szCs w:val="28"/>
              </w:rPr>
              <w:t xml:space="preserve">«Слава, и ныне», «Аллилуиа» </w:t>
            </w:r>
            <w:r w:rsidRPr="006A4253">
              <w:rPr>
                <w:sz w:val="28"/>
                <w:szCs w:val="28"/>
              </w:rPr>
              <w:t>(3).</w:t>
            </w:r>
          </w:p>
          <w:p w:rsidR="008456C4" w:rsidRPr="006A4253" w:rsidRDefault="008456C4" w:rsidP="006A4253">
            <w:pPr>
              <w:tabs>
                <w:tab w:val="left" w:pos="426"/>
              </w:tabs>
              <w:jc w:val="center"/>
              <w:rPr>
                <w:b/>
                <w:sz w:val="28"/>
                <w:szCs w:val="28"/>
              </w:rPr>
            </w:pPr>
            <w:r w:rsidRPr="006A4253">
              <w:rPr>
                <w:b/>
                <w:i/>
                <w:sz w:val="28"/>
                <w:szCs w:val="28"/>
                <w:u w:val="single"/>
              </w:rPr>
              <w:t>Диакон</w:t>
            </w:r>
            <w:r w:rsidRPr="006A4253">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r w:rsidRPr="006A4253">
              <w:rPr>
                <w:b/>
                <w:sz w:val="28"/>
                <w:szCs w:val="28"/>
              </w:rPr>
              <w:t>«Паки и паки...».</w:t>
            </w:r>
          </w:p>
          <w:p w:rsidR="008456C4" w:rsidRPr="006A4253" w:rsidRDefault="008456C4" w:rsidP="006A4253">
            <w:pPr>
              <w:tabs>
                <w:tab w:val="left" w:pos="426"/>
              </w:tabs>
              <w:jc w:val="center"/>
              <w:rPr>
                <w:b/>
                <w:bCs/>
                <w:i/>
                <w:iCs/>
                <w:sz w:val="28"/>
                <w:szCs w:val="28"/>
                <w:u w:val="single"/>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(а если нет </w:t>
            </w:r>
            <w:r w:rsidRPr="006A4253">
              <w:rPr>
                <w:b/>
                <w:i/>
                <w:sz w:val="28"/>
                <w:szCs w:val="28"/>
                <w:u w:val="single"/>
              </w:rPr>
              <w:t>диакона</w:t>
            </w:r>
            <w:r w:rsidRPr="001F4584">
              <w:rPr>
                <w:b/>
                <w:i/>
                <w:sz w:val="28"/>
                <w:szCs w:val="28"/>
              </w:rPr>
              <w:t>,</w:t>
            </w:r>
            <w:r w:rsidRPr="006A4253">
              <w:rPr>
                <w:b/>
                <w:i/>
                <w:sz w:val="28"/>
                <w:szCs w:val="28"/>
              </w:rPr>
              <w:t xml:space="preserve"> </w:t>
            </w:r>
            <w:r w:rsidRPr="006A4253">
              <w:rPr>
                <w:bCs/>
                <w:i/>
                <w:sz w:val="28"/>
                <w:szCs w:val="28"/>
              </w:rPr>
              <w:t>то на амвоне)</w:t>
            </w:r>
            <w:r w:rsidRPr="006A4253">
              <w:rPr>
                <w:i/>
                <w:iCs/>
                <w:sz w:val="28"/>
                <w:szCs w:val="28"/>
              </w:rPr>
              <w:t>:</w:t>
            </w:r>
            <w:r w:rsidRPr="006A4253">
              <w:rPr>
                <w:b/>
                <w:sz w:val="28"/>
                <w:szCs w:val="28"/>
              </w:rPr>
              <w:t xml:space="preserve"> «Яко благ и человеколюбец…».</w:t>
            </w:r>
          </w:p>
          <w:p w:rsidR="008456C4" w:rsidRPr="006A4253" w:rsidRDefault="008456C4" w:rsidP="006A4253">
            <w:pPr>
              <w:tabs>
                <w:tab w:val="left" w:pos="426"/>
              </w:tabs>
              <w:jc w:val="center"/>
              <w:rPr>
                <w:b/>
                <w:sz w:val="28"/>
                <w:szCs w:val="28"/>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p>
          <w:p w:rsidR="00545AEB" w:rsidRPr="006A4253" w:rsidRDefault="008456C4" w:rsidP="006A4253">
            <w:pPr>
              <w:tabs>
                <w:tab w:val="left" w:pos="426"/>
              </w:tabs>
              <w:jc w:val="center"/>
              <w:rPr>
                <w:b/>
                <w:bCs/>
                <w:sz w:val="28"/>
                <w:szCs w:val="28"/>
              </w:rPr>
            </w:pPr>
            <w:r w:rsidRPr="006A4253">
              <w:rPr>
                <w:b/>
                <w:bCs/>
                <w:i/>
                <w:sz w:val="28"/>
                <w:szCs w:val="28"/>
                <w:u w:val="single"/>
              </w:rPr>
              <w:t>Чтец</w:t>
            </w:r>
            <w:r w:rsidRPr="006A4253">
              <w:rPr>
                <w:b/>
                <w:bCs/>
                <w:i/>
                <w:sz w:val="28"/>
                <w:szCs w:val="28"/>
              </w:rPr>
              <w:t>:</w:t>
            </w:r>
            <w:r w:rsidRPr="006A4253">
              <w:rPr>
                <w:sz w:val="28"/>
                <w:szCs w:val="28"/>
              </w:rPr>
              <w:t xml:space="preserve"> читает 3</w:t>
            </w:r>
            <w:r w:rsidRPr="006A4253">
              <w:rPr>
                <w:b/>
                <w:sz w:val="28"/>
                <w:szCs w:val="28"/>
              </w:rPr>
              <w:t xml:space="preserve">-ую </w:t>
            </w:r>
            <w:r w:rsidRPr="006A4253">
              <w:rPr>
                <w:b/>
                <w:bCs/>
                <w:sz w:val="28"/>
                <w:szCs w:val="28"/>
              </w:rPr>
              <w:t xml:space="preserve">«Славу» </w:t>
            </w:r>
          </w:p>
          <w:p w:rsidR="008456C4" w:rsidRPr="006A4253" w:rsidRDefault="008456C4" w:rsidP="006A4253">
            <w:pPr>
              <w:tabs>
                <w:tab w:val="left" w:pos="426"/>
              </w:tabs>
              <w:jc w:val="center"/>
              <w:rPr>
                <w:b/>
                <w:i/>
                <w:sz w:val="28"/>
                <w:szCs w:val="28"/>
              </w:rPr>
            </w:pPr>
            <w:r w:rsidRPr="006A4253">
              <w:rPr>
                <w:b/>
                <w:bCs/>
                <w:sz w:val="28"/>
                <w:szCs w:val="28"/>
              </w:rPr>
              <w:t>1-ой</w:t>
            </w:r>
            <w:r w:rsidRPr="006A4253">
              <w:rPr>
                <w:sz w:val="28"/>
                <w:szCs w:val="28"/>
              </w:rPr>
              <w:t xml:space="preserve"> </w:t>
            </w:r>
            <w:r w:rsidRPr="006A4253">
              <w:rPr>
                <w:b/>
                <w:i/>
                <w:sz w:val="28"/>
                <w:szCs w:val="28"/>
              </w:rPr>
              <w:t>кафизмы</w:t>
            </w:r>
            <w:r w:rsidRPr="006A4253">
              <w:rPr>
                <w:sz w:val="28"/>
                <w:szCs w:val="28"/>
              </w:rPr>
              <w:t>.</w:t>
            </w:r>
          </w:p>
          <w:p w:rsidR="008456C4" w:rsidRPr="006A4253" w:rsidRDefault="008456C4" w:rsidP="006A4253">
            <w:pPr>
              <w:tabs>
                <w:tab w:val="left" w:pos="426"/>
              </w:tabs>
              <w:jc w:val="center"/>
              <w:rPr>
                <w:b/>
                <w:bCs/>
                <w:sz w:val="28"/>
                <w:szCs w:val="28"/>
              </w:rPr>
            </w:pPr>
            <w:r w:rsidRPr="006A4253">
              <w:rPr>
                <w:b/>
                <w:bCs/>
                <w:sz w:val="28"/>
                <w:szCs w:val="28"/>
              </w:rPr>
              <w:t xml:space="preserve">«Слава, и ныне», «Аллилуиа» </w:t>
            </w:r>
            <w:r w:rsidRPr="006A4253">
              <w:rPr>
                <w:sz w:val="28"/>
                <w:szCs w:val="28"/>
              </w:rPr>
              <w:t>(3).</w:t>
            </w:r>
          </w:p>
          <w:p w:rsidR="00545AEB" w:rsidRPr="006A4253" w:rsidRDefault="008456C4" w:rsidP="006A4253">
            <w:pPr>
              <w:tabs>
                <w:tab w:val="left" w:pos="426"/>
              </w:tabs>
              <w:jc w:val="center"/>
              <w:rPr>
                <w:sz w:val="28"/>
                <w:szCs w:val="28"/>
              </w:rPr>
            </w:pPr>
            <w:r w:rsidRPr="006A4253">
              <w:rPr>
                <w:b/>
                <w:i/>
                <w:sz w:val="28"/>
                <w:szCs w:val="28"/>
                <w:u w:val="single"/>
              </w:rPr>
              <w:t>Диакон</w:t>
            </w:r>
            <w:r w:rsidRPr="006A4253">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8456C4" w:rsidRPr="006A4253" w:rsidRDefault="008456C4" w:rsidP="006A4253">
            <w:pPr>
              <w:tabs>
                <w:tab w:val="left" w:pos="426"/>
              </w:tabs>
              <w:jc w:val="center"/>
              <w:rPr>
                <w:b/>
                <w:sz w:val="28"/>
                <w:szCs w:val="28"/>
              </w:rPr>
            </w:pPr>
            <w:r w:rsidRPr="006A4253">
              <w:rPr>
                <w:b/>
                <w:sz w:val="28"/>
                <w:szCs w:val="28"/>
              </w:rPr>
              <w:t>«Паки и паки...».</w:t>
            </w:r>
          </w:p>
          <w:p w:rsidR="008456C4" w:rsidRPr="006A4253" w:rsidRDefault="008456C4" w:rsidP="006A4253">
            <w:pPr>
              <w:tabs>
                <w:tab w:val="left" w:pos="426"/>
              </w:tabs>
              <w:jc w:val="center"/>
              <w:rPr>
                <w:b/>
                <w:sz w:val="22"/>
                <w:szCs w:val="22"/>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(а если нет </w:t>
            </w:r>
            <w:r w:rsidRPr="006A4253">
              <w:rPr>
                <w:b/>
                <w:i/>
                <w:sz w:val="28"/>
                <w:szCs w:val="28"/>
                <w:u w:val="single"/>
              </w:rPr>
              <w:t>диакона</w:t>
            </w:r>
            <w:r w:rsidRPr="001F4584">
              <w:rPr>
                <w:b/>
                <w:i/>
                <w:sz w:val="28"/>
                <w:szCs w:val="28"/>
              </w:rPr>
              <w:t>,</w:t>
            </w:r>
            <w:r w:rsidRPr="006A4253">
              <w:rPr>
                <w:b/>
                <w:i/>
                <w:sz w:val="28"/>
                <w:szCs w:val="28"/>
              </w:rPr>
              <w:t xml:space="preserve"> </w:t>
            </w:r>
            <w:r w:rsidRPr="006A4253">
              <w:rPr>
                <w:bCs/>
                <w:i/>
                <w:sz w:val="28"/>
                <w:szCs w:val="28"/>
              </w:rPr>
              <w:t>то на амвоне)</w:t>
            </w:r>
            <w:r w:rsidRPr="001F4584">
              <w:rPr>
                <w:i/>
                <w:sz w:val="28"/>
                <w:szCs w:val="28"/>
              </w:rPr>
              <w:t>:</w:t>
            </w:r>
            <w:r w:rsidRPr="006A4253">
              <w:rPr>
                <w:b/>
                <w:sz w:val="28"/>
                <w:szCs w:val="28"/>
              </w:rPr>
              <w:t xml:space="preserve"> «Яко Ты еси Бог наш, Бог миловати…».</w:t>
            </w:r>
          </w:p>
        </w:tc>
        <w:tc>
          <w:tcPr>
            <w:tcW w:w="5386" w:type="dxa"/>
            <w:gridSpan w:val="8"/>
            <w:tcBorders>
              <w:top w:val="single" w:sz="4" w:space="0" w:color="auto"/>
              <w:left w:val="single" w:sz="4" w:space="0" w:color="auto"/>
              <w:bottom w:val="single" w:sz="4" w:space="0" w:color="auto"/>
              <w:right w:val="single" w:sz="4" w:space="0" w:color="auto"/>
            </w:tcBorders>
            <w:shd w:val="clear" w:color="auto" w:fill="auto"/>
          </w:tcPr>
          <w:p w:rsidR="008456C4" w:rsidRPr="006A4253" w:rsidRDefault="008456C4" w:rsidP="006A4253">
            <w:pPr>
              <w:tabs>
                <w:tab w:val="left" w:pos="426"/>
              </w:tabs>
              <w:jc w:val="center"/>
              <w:rPr>
                <w:b/>
              </w:rPr>
            </w:pPr>
          </w:p>
          <w:p w:rsidR="008456C4" w:rsidRPr="006A4253" w:rsidRDefault="008456C4" w:rsidP="006A4253">
            <w:pPr>
              <w:tabs>
                <w:tab w:val="left" w:pos="426"/>
              </w:tabs>
              <w:jc w:val="center"/>
              <w:rPr>
                <w:b/>
                <w:i/>
                <w:u w:val="single"/>
              </w:rPr>
            </w:pPr>
          </w:p>
          <w:p w:rsidR="008456C4" w:rsidRPr="006A4253" w:rsidRDefault="008456C4" w:rsidP="006A4253">
            <w:pPr>
              <w:tabs>
                <w:tab w:val="left" w:pos="426"/>
              </w:tabs>
              <w:jc w:val="center"/>
              <w:rPr>
                <w:b/>
                <w:i/>
                <w:u w:val="single"/>
              </w:rPr>
            </w:pPr>
          </w:p>
          <w:p w:rsidR="008456C4" w:rsidRPr="006A4253" w:rsidRDefault="008456C4" w:rsidP="006A4253">
            <w:pPr>
              <w:tabs>
                <w:tab w:val="left" w:pos="426"/>
              </w:tabs>
              <w:jc w:val="center"/>
              <w:rPr>
                <w:b/>
                <w:i/>
                <w:u w:val="single"/>
              </w:rPr>
            </w:pPr>
          </w:p>
          <w:p w:rsidR="008456C4" w:rsidRPr="006A4253" w:rsidRDefault="008456C4" w:rsidP="006A4253">
            <w:pPr>
              <w:tabs>
                <w:tab w:val="left" w:pos="426"/>
              </w:tabs>
              <w:jc w:val="center"/>
              <w:rPr>
                <w:b/>
                <w:i/>
                <w:u w:val="single"/>
              </w:rPr>
            </w:pPr>
          </w:p>
          <w:p w:rsidR="008456C4" w:rsidRPr="006A4253" w:rsidRDefault="008456C4" w:rsidP="006A4253">
            <w:pPr>
              <w:tabs>
                <w:tab w:val="left" w:pos="426"/>
              </w:tabs>
              <w:jc w:val="center"/>
              <w:rPr>
                <w:b/>
                <w:sz w:val="28"/>
                <w:szCs w:val="28"/>
              </w:rPr>
            </w:pPr>
            <w:r w:rsidRPr="006A4253">
              <w:rPr>
                <w:b/>
                <w:i/>
                <w:sz w:val="28"/>
                <w:szCs w:val="28"/>
                <w:u w:val="single"/>
              </w:rPr>
              <w:t>Хор</w:t>
            </w:r>
            <w:r w:rsidRPr="006A4253">
              <w:rPr>
                <w:b/>
                <w:bCs/>
                <w:i/>
                <w:iCs/>
                <w:sz w:val="28"/>
                <w:szCs w:val="28"/>
              </w:rPr>
              <w:t>:</w:t>
            </w:r>
            <w:r w:rsidRPr="006A4253">
              <w:rPr>
                <w:sz w:val="28"/>
                <w:szCs w:val="28"/>
              </w:rPr>
              <w:t xml:space="preserve"> </w:t>
            </w:r>
            <w:r w:rsidRPr="006A4253">
              <w:rPr>
                <w:b/>
                <w:sz w:val="28"/>
                <w:szCs w:val="28"/>
              </w:rPr>
              <w:t>«Блажен муж…»</w:t>
            </w:r>
          </w:p>
          <w:p w:rsidR="008456C4" w:rsidRPr="006A4253" w:rsidRDefault="008456C4" w:rsidP="006A4253">
            <w:pPr>
              <w:tabs>
                <w:tab w:val="left" w:pos="426"/>
              </w:tabs>
              <w:jc w:val="center"/>
              <w:rPr>
                <w:sz w:val="28"/>
                <w:szCs w:val="28"/>
              </w:rPr>
            </w:pPr>
            <w:r w:rsidRPr="006A4253">
              <w:rPr>
                <w:b/>
                <w:sz w:val="28"/>
                <w:szCs w:val="28"/>
              </w:rPr>
              <w:t xml:space="preserve"> (1-й</w:t>
            </w:r>
            <w:r w:rsidRPr="006A4253">
              <w:rPr>
                <w:b/>
                <w:i/>
                <w:sz w:val="28"/>
                <w:szCs w:val="28"/>
              </w:rPr>
              <w:t xml:space="preserve"> антифон</w:t>
            </w:r>
            <w:r w:rsidRPr="006A4253">
              <w:rPr>
                <w:sz w:val="28"/>
                <w:szCs w:val="28"/>
              </w:rPr>
              <w:t xml:space="preserve"> </w:t>
            </w:r>
            <w:r w:rsidRPr="006A4253">
              <w:rPr>
                <w:b/>
                <w:sz w:val="28"/>
                <w:szCs w:val="28"/>
              </w:rPr>
              <w:t>1-й</w:t>
            </w:r>
            <w:r w:rsidRPr="006A4253">
              <w:rPr>
                <w:sz w:val="28"/>
                <w:szCs w:val="28"/>
              </w:rPr>
              <w:t xml:space="preserve"> </w:t>
            </w:r>
            <w:r w:rsidRPr="006A4253">
              <w:rPr>
                <w:b/>
                <w:i/>
                <w:sz w:val="28"/>
                <w:szCs w:val="28"/>
              </w:rPr>
              <w:t>кафизмы).</w:t>
            </w:r>
          </w:p>
          <w:p w:rsidR="008456C4" w:rsidRPr="006A4253" w:rsidRDefault="008456C4" w:rsidP="006A4253">
            <w:pPr>
              <w:tabs>
                <w:tab w:val="left" w:pos="426"/>
              </w:tabs>
              <w:jc w:val="center"/>
              <w:rPr>
                <w:sz w:val="28"/>
                <w:szCs w:val="28"/>
              </w:rPr>
            </w:pPr>
            <w:r w:rsidRPr="006A4253">
              <w:rPr>
                <w:b/>
                <w:bCs/>
                <w:sz w:val="28"/>
                <w:szCs w:val="28"/>
              </w:rPr>
              <w:t xml:space="preserve">«Слава, и ныне», «Аллилуиа» </w:t>
            </w:r>
            <w:r w:rsidRPr="006A4253">
              <w:rPr>
                <w:sz w:val="28"/>
                <w:szCs w:val="28"/>
              </w:rPr>
              <w:t>(3).</w:t>
            </w:r>
          </w:p>
          <w:p w:rsidR="008456C4" w:rsidRPr="006A4253" w:rsidRDefault="008456C4" w:rsidP="006A4253">
            <w:pPr>
              <w:tabs>
                <w:tab w:val="left" w:pos="426"/>
              </w:tabs>
              <w:jc w:val="center"/>
              <w:rPr>
                <w:b/>
                <w:i/>
                <w:sz w:val="28"/>
                <w:szCs w:val="28"/>
              </w:rPr>
            </w:pPr>
            <w:r w:rsidRPr="006A4253">
              <w:rPr>
                <w:b/>
                <w:i/>
                <w:sz w:val="28"/>
                <w:szCs w:val="28"/>
                <w:u w:val="single"/>
              </w:rPr>
              <w:t>Диакон</w:t>
            </w:r>
            <w:r w:rsidRPr="001F4584">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p>
          <w:p w:rsidR="00545AEB" w:rsidRPr="006A4253" w:rsidRDefault="008456C4" w:rsidP="006A4253">
            <w:pPr>
              <w:tabs>
                <w:tab w:val="left" w:pos="426"/>
              </w:tabs>
              <w:jc w:val="center"/>
              <w:rPr>
                <w:sz w:val="28"/>
                <w:szCs w:val="28"/>
              </w:rPr>
            </w:pP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8456C4" w:rsidRPr="006A4253" w:rsidRDefault="008456C4" w:rsidP="006A4253">
            <w:pPr>
              <w:tabs>
                <w:tab w:val="left" w:pos="426"/>
              </w:tabs>
              <w:jc w:val="center"/>
              <w:rPr>
                <w:b/>
                <w:sz w:val="28"/>
                <w:szCs w:val="28"/>
              </w:rPr>
            </w:pPr>
            <w:r w:rsidRPr="006A4253">
              <w:rPr>
                <w:b/>
                <w:sz w:val="28"/>
                <w:szCs w:val="28"/>
              </w:rPr>
              <w:t>«Паки и паки...».</w:t>
            </w:r>
          </w:p>
          <w:p w:rsidR="008456C4" w:rsidRPr="006A4253" w:rsidRDefault="008456C4" w:rsidP="006A4253">
            <w:pPr>
              <w:tabs>
                <w:tab w:val="left" w:pos="426"/>
              </w:tabs>
              <w:jc w:val="center"/>
              <w:rPr>
                <w:b/>
                <w:i/>
                <w:sz w:val="28"/>
                <w:szCs w:val="28"/>
              </w:rPr>
            </w:pPr>
            <w:r w:rsidRPr="006A4253">
              <w:rPr>
                <w:b/>
                <w:i/>
                <w:sz w:val="28"/>
                <w:szCs w:val="28"/>
                <w:u w:val="single"/>
              </w:rPr>
              <w:t>Священник</w:t>
            </w:r>
            <w:r w:rsidRPr="006A4253">
              <w:rPr>
                <w:sz w:val="28"/>
                <w:szCs w:val="28"/>
              </w:rPr>
              <w:t xml:space="preserve"> в алтаре </w:t>
            </w:r>
            <w:r w:rsidRPr="006A4253">
              <w:rPr>
                <w:bCs/>
                <w:i/>
                <w:sz w:val="28"/>
                <w:szCs w:val="28"/>
              </w:rPr>
              <w:t xml:space="preserve">(а если нет </w:t>
            </w:r>
            <w:r w:rsidRPr="006A4253">
              <w:rPr>
                <w:b/>
                <w:i/>
                <w:sz w:val="28"/>
                <w:szCs w:val="28"/>
                <w:u w:val="single"/>
              </w:rPr>
              <w:t>диакона</w:t>
            </w:r>
            <w:r w:rsidRPr="001F4584">
              <w:rPr>
                <w:b/>
                <w:i/>
                <w:sz w:val="28"/>
                <w:szCs w:val="28"/>
              </w:rPr>
              <w:t>,</w:t>
            </w:r>
            <w:r w:rsidRPr="006A4253">
              <w:rPr>
                <w:b/>
                <w:i/>
                <w:sz w:val="28"/>
                <w:szCs w:val="28"/>
              </w:rPr>
              <w:t xml:space="preserve"> </w:t>
            </w:r>
          </w:p>
          <w:p w:rsidR="008456C4" w:rsidRPr="006A4253" w:rsidRDefault="008456C4" w:rsidP="006A4253">
            <w:pPr>
              <w:tabs>
                <w:tab w:val="left" w:pos="426"/>
              </w:tabs>
              <w:jc w:val="center"/>
              <w:rPr>
                <w:b/>
                <w:bCs/>
                <w:i/>
                <w:iCs/>
                <w:sz w:val="28"/>
                <w:szCs w:val="28"/>
                <w:u w:val="single"/>
              </w:rPr>
            </w:pPr>
            <w:r w:rsidRPr="006A4253">
              <w:rPr>
                <w:bCs/>
                <w:i/>
                <w:sz w:val="28"/>
                <w:szCs w:val="28"/>
              </w:rPr>
              <w:t>то на амвоне)</w:t>
            </w:r>
            <w:r w:rsidRPr="006A4253">
              <w:rPr>
                <w:i/>
                <w:iCs/>
                <w:sz w:val="28"/>
                <w:szCs w:val="28"/>
              </w:rPr>
              <w:t>:</w:t>
            </w:r>
            <w:r w:rsidRPr="006A4253">
              <w:rPr>
                <w:sz w:val="28"/>
                <w:szCs w:val="28"/>
              </w:rPr>
              <w:t xml:space="preserve"> </w:t>
            </w:r>
            <w:r w:rsidRPr="006A4253">
              <w:rPr>
                <w:b/>
                <w:sz w:val="28"/>
                <w:szCs w:val="28"/>
              </w:rPr>
              <w:t>«Яко Твоя держава…».</w:t>
            </w:r>
          </w:p>
          <w:p w:rsidR="008456C4" w:rsidRPr="00CF06D7" w:rsidRDefault="00CF06D7" w:rsidP="006A4253">
            <w:pPr>
              <w:tabs>
                <w:tab w:val="left" w:pos="426"/>
              </w:tabs>
              <w:jc w:val="center"/>
              <w:rPr>
                <w:sz w:val="28"/>
                <w:szCs w:val="28"/>
              </w:rPr>
            </w:pPr>
            <w:r w:rsidRPr="00CF06D7">
              <w:rPr>
                <w:b/>
                <w:i/>
                <w:iCs/>
                <w:sz w:val="28"/>
                <w:szCs w:val="28"/>
                <w:u w:val="words"/>
              </w:rPr>
              <w:t>Примечание</w:t>
            </w:r>
            <w:r w:rsidRPr="00CF06D7">
              <w:rPr>
                <w:b/>
                <w:i/>
                <w:iCs/>
                <w:sz w:val="28"/>
                <w:szCs w:val="28"/>
              </w:rPr>
              <w:t>.</w:t>
            </w:r>
            <w:r w:rsidRPr="00CF06D7">
              <w:rPr>
                <w:i/>
                <w:iCs/>
                <w:sz w:val="28"/>
                <w:szCs w:val="28"/>
              </w:rPr>
              <w:t xml:space="preserve"> Если двунадесятый Господский праздник случится во вторник, среду, четверг, пятницу и субботу, то </w:t>
            </w:r>
            <w:r w:rsidRPr="00CF06D7">
              <w:rPr>
                <w:b/>
                <w:bCs/>
                <w:sz w:val="28"/>
                <w:szCs w:val="28"/>
              </w:rPr>
              <w:t>«Блажен муж»</w:t>
            </w:r>
            <w:r w:rsidRPr="00CF06D7">
              <w:rPr>
                <w:sz w:val="28"/>
                <w:szCs w:val="28"/>
              </w:rPr>
              <w:t xml:space="preserve"> </w:t>
            </w:r>
            <w:r w:rsidRPr="00CF06D7">
              <w:rPr>
                <w:i/>
                <w:iCs/>
                <w:sz w:val="28"/>
                <w:szCs w:val="28"/>
              </w:rPr>
              <w:t xml:space="preserve">не поется, </w:t>
            </w:r>
            <w:r w:rsidR="001F4584">
              <w:rPr>
                <w:i/>
                <w:iCs/>
                <w:sz w:val="28"/>
                <w:szCs w:val="28"/>
              </w:rPr>
              <w:t xml:space="preserve">     </w:t>
            </w:r>
            <w:r w:rsidRPr="00CF06D7">
              <w:rPr>
                <w:i/>
                <w:iCs/>
                <w:sz w:val="28"/>
                <w:szCs w:val="28"/>
              </w:rPr>
              <w:t>а</w:t>
            </w:r>
            <w:r w:rsidRPr="00CF06D7">
              <w:rPr>
                <w:sz w:val="28"/>
                <w:szCs w:val="28"/>
              </w:rPr>
              <w:t xml:space="preserve"> </w:t>
            </w:r>
            <w:r w:rsidRPr="00CF06D7">
              <w:rPr>
                <w:i/>
                <w:iCs/>
                <w:sz w:val="28"/>
                <w:szCs w:val="28"/>
              </w:rPr>
              <w:t xml:space="preserve">сразу же </w:t>
            </w:r>
            <w:r w:rsidRPr="00CF06D7">
              <w:rPr>
                <w:b/>
                <w:sz w:val="28"/>
                <w:szCs w:val="28"/>
              </w:rPr>
              <w:t>«Господи воззвах…»</w:t>
            </w:r>
            <w:r w:rsidRPr="00CF06D7">
              <w:rPr>
                <w:sz w:val="28"/>
                <w:szCs w:val="28"/>
              </w:rPr>
              <w:t>.</w:t>
            </w:r>
          </w:p>
          <w:p w:rsidR="008456C4" w:rsidRPr="006A4253" w:rsidRDefault="008456C4" w:rsidP="006A4253">
            <w:pPr>
              <w:tabs>
                <w:tab w:val="left" w:pos="426"/>
              </w:tabs>
              <w:jc w:val="center"/>
              <w:rPr>
                <w:b/>
                <w:i/>
                <w:sz w:val="22"/>
                <w:szCs w:val="22"/>
              </w:rPr>
            </w:pPr>
          </w:p>
        </w:tc>
      </w:tr>
      <w:tr w:rsidR="008456C4" w:rsidTr="006A4253">
        <w:trPr>
          <w:trHeight w:val="676"/>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5AEB" w:rsidRPr="006A4253" w:rsidRDefault="008456C4"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совершает </w:t>
            </w:r>
            <w:r w:rsidRPr="006A4253">
              <w:rPr>
                <w:b/>
                <w:sz w:val="28"/>
                <w:szCs w:val="28"/>
              </w:rPr>
              <w:t>полное</w:t>
            </w:r>
            <w:r w:rsidRPr="006A4253">
              <w:rPr>
                <w:sz w:val="28"/>
                <w:szCs w:val="28"/>
              </w:rPr>
              <w:t xml:space="preserve"> </w:t>
            </w:r>
            <w:r w:rsidRPr="006A4253">
              <w:rPr>
                <w:b/>
                <w:i/>
                <w:sz w:val="28"/>
                <w:szCs w:val="28"/>
              </w:rPr>
              <w:t>каждение</w:t>
            </w:r>
            <w:r w:rsidRPr="006A4253">
              <w:rPr>
                <w:sz w:val="28"/>
                <w:szCs w:val="28"/>
              </w:rPr>
              <w:t xml:space="preserve"> </w:t>
            </w:r>
          </w:p>
          <w:p w:rsidR="008456C4" w:rsidRPr="006A4253" w:rsidRDefault="008456C4" w:rsidP="006A4253">
            <w:pPr>
              <w:tabs>
                <w:tab w:val="left" w:pos="426"/>
              </w:tabs>
              <w:jc w:val="center"/>
              <w:rPr>
                <w:b/>
                <w:i/>
                <w:sz w:val="28"/>
                <w:szCs w:val="28"/>
                <w:u w:val="single"/>
              </w:rPr>
            </w:pPr>
            <w:r w:rsidRPr="006A4253">
              <w:rPr>
                <w:sz w:val="28"/>
                <w:szCs w:val="28"/>
              </w:rPr>
              <w:t>алтаря и храма.</w:t>
            </w:r>
          </w:p>
          <w:p w:rsidR="008456C4" w:rsidRPr="006A4253" w:rsidRDefault="008456C4" w:rsidP="006A4253">
            <w:pPr>
              <w:pStyle w:val="aa"/>
              <w:jc w:val="center"/>
              <w:rPr>
                <w:b/>
                <w:iCs/>
                <w:sz w:val="28"/>
                <w:szCs w:val="28"/>
              </w:rPr>
            </w:pPr>
            <w:r w:rsidRPr="006A4253">
              <w:rPr>
                <w:b/>
                <w:bCs/>
                <w:i/>
                <w:iCs/>
                <w:sz w:val="28"/>
                <w:szCs w:val="28"/>
                <w:u w:val="single"/>
              </w:rPr>
              <w:t>Хор</w:t>
            </w:r>
            <w:r w:rsidRPr="006A4253">
              <w:rPr>
                <w:b/>
                <w:bCs/>
                <w:i/>
                <w:iCs/>
                <w:sz w:val="28"/>
                <w:szCs w:val="28"/>
              </w:rPr>
              <w:t>:</w:t>
            </w:r>
            <w:r w:rsidRPr="006A4253">
              <w:rPr>
                <w:b/>
                <w:sz w:val="28"/>
                <w:szCs w:val="28"/>
              </w:rPr>
              <w:t xml:space="preserve"> «Аминь» </w:t>
            </w:r>
            <w:r w:rsidRPr="006A4253">
              <w:rPr>
                <w:sz w:val="28"/>
                <w:szCs w:val="28"/>
              </w:rPr>
              <w:t>и</w:t>
            </w:r>
            <w:r w:rsidRPr="006A4253">
              <w:rPr>
                <w:b/>
                <w:sz w:val="28"/>
                <w:szCs w:val="28"/>
              </w:rPr>
              <w:t xml:space="preserve"> «Господи воззвах…» </w:t>
            </w:r>
            <w:r w:rsidRPr="006A4253">
              <w:rPr>
                <w:sz w:val="28"/>
                <w:szCs w:val="28"/>
              </w:rPr>
              <w:t>со</w:t>
            </w:r>
            <w:r w:rsidRPr="006A4253">
              <w:rPr>
                <w:b/>
                <w:sz w:val="28"/>
                <w:szCs w:val="28"/>
              </w:rPr>
              <w:t xml:space="preserve"> </w:t>
            </w:r>
            <w:r w:rsidRPr="006A4253">
              <w:rPr>
                <w:b/>
                <w:i/>
                <w:sz w:val="28"/>
                <w:szCs w:val="28"/>
              </w:rPr>
              <w:t xml:space="preserve">стихирами </w:t>
            </w:r>
            <w:r w:rsidRPr="006A4253">
              <w:rPr>
                <w:bCs/>
                <w:iCs/>
                <w:sz w:val="28"/>
                <w:szCs w:val="28"/>
              </w:rPr>
              <w:t>(на</w:t>
            </w:r>
            <w:r w:rsidRPr="006A4253">
              <w:rPr>
                <w:b/>
                <w:i/>
                <w:sz w:val="28"/>
                <w:szCs w:val="28"/>
              </w:rPr>
              <w:t xml:space="preserve"> </w:t>
            </w:r>
            <w:r w:rsidRPr="006A4253">
              <w:rPr>
                <w:b/>
                <w:iCs/>
                <w:sz w:val="28"/>
                <w:szCs w:val="28"/>
              </w:rPr>
              <w:t xml:space="preserve">8 </w:t>
            </w:r>
            <w:r w:rsidRPr="006A4253">
              <w:rPr>
                <w:bCs/>
                <w:iCs/>
                <w:sz w:val="28"/>
                <w:szCs w:val="28"/>
              </w:rPr>
              <w:t>или</w:t>
            </w:r>
            <w:r w:rsidRPr="006A4253">
              <w:rPr>
                <w:b/>
                <w:iCs/>
                <w:sz w:val="28"/>
                <w:szCs w:val="28"/>
              </w:rPr>
              <w:t xml:space="preserve"> 10). </w:t>
            </w:r>
          </w:p>
          <w:p w:rsidR="00545AEB" w:rsidRPr="006A4253" w:rsidRDefault="008456C4" w:rsidP="006A4253">
            <w:pPr>
              <w:pStyle w:val="aa"/>
              <w:jc w:val="center"/>
              <w:rPr>
                <w:b/>
                <w:sz w:val="28"/>
                <w:szCs w:val="28"/>
              </w:rPr>
            </w:pPr>
            <w:r w:rsidRPr="006A4253">
              <w:rPr>
                <w:b/>
                <w:bCs/>
                <w:sz w:val="28"/>
                <w:szCs w:val="28"/>
              </w:rPr>
              <w:t xml:space="preserve">«Слава» </w:t>
            </w:r>
            <w:r w:rsidRPr="006A4253">
              <w:rPr>
                <w:sz w:val="28"/>
                <w:szCs w:val="28"/>
              </w:rPr>
              <w:t xml:space="preserve">из Минеи если есть, </w:t>
            </w:r>
            <w:r w:rsidRPr="006A4253">
              <w:rPr>
                <w:b/>
                <w:sz w:val="28"/>
                <w:szCs w:val="28"/>
              </w:rPr>
              <w:t>«И ныне»</w:t>
            </w:r>
            <w:r w:rsidRPr="006A4253">
              <w:rPr>
                <w:sz w:val="28"/>
                <w:szCs w:val="28"/>
              </w:rPr>
              <w:t xml:space="preserve"> </w:t>
            </w:r>
            <w:r w:rsidRPr="001F4584">
              <w:rPr>
                <w:b/>
                <w:sz w:val="28"/>
                <w:szCs w:val="28"/>
              </w:rPr>
              <w:t>–</w:t>
            </w:r>
            <w:r w:rsidRPr="006A4253">
              <w:rPr>
                <w:sz w:val="28"/>
                <w:szCs w:val="28"/>
              </w:rPr>
              <w:t xml:space="preserve"> </w:t>
            </w:r>
            <w:r w:rsidRPr="006A4253">
              <w:rPr>
                <w:b/>
                <w:i/>
                <w:sz w:val="28"/>
                <w:szCs w:val="28"/>
              </w:rPr>
              <w:t>Богородичен</w:t>
            </w:r>
            <w:r w:rsidRPr="006A4253">
              <w:rPr>
                <w:b/>
                <w:sz w:val="28"/>
                <w:szCs w:val="28"/>
              </w:rPr>
              <w:t xml:space="preserve"> </w:t>
            </w:r>
            <w:r w:rsidRPr="006A4253">
              <w:rPr>
                <w:bCs/>
                <w:sz w:val="28"/>
                <w:szCs w:val="28"/>
              </w:rPr>
              <w:t>или</w:t>
            </w:r>
            <w:r w:rsidRPr="006A4253">
              <w:rPr>
                <w:b/>
                <w:sz w:val="28"/>
                <w:szCs w:val="28"/>
              </w:rPr>
              <w:t xml:space="preserve"> </w:t>
            </w:r>
          </w:p>
          <w:p w:rsidR="008456C4" w:rsidRPr="006A4253" w:rsidRDefault="008456C4" w:rsidP="006A4253">
            <w:pPr>
              <w:pStyle w:val="aa"/>
              <w:jc w:val="center"/>
              <w:rPr>
                <w:b/>
              </w:rPr>
            </w:pPr>
            <w:r w:rsidRPr="006A4253">
              <w:rPr>
                <w:b/>
                <w:sz w:val="28"/>
                <w:szCs w:val="28"/>
              </w:rPr>
              <w:t>«Слава, и ныне»</w:t>
            </w:r>
            <w:r w:rsidRPr="006A4253">
              <w:rPr>
                <w:sz w:val="28"/>
                <w:szCs w:val="28"/>
              </w:rPr>
              <w:t xml:space="preserve"> </w:t>
            </w:r>
            <w:r w:rsidRPr="001F4584">
              <w:rPr>
                <w:b/>
                <w:sz w:val="28"/>
                <w:szCs w:val="28"/>
              </w:rPr>
              <w:t>–</w:t>
            </w:r>
            <w:r w:rsidRPr="006A4253">
              <w:rPr>
                <w:sz w:val="28"/>
                <w:szCs w:val="28"/>
              </w:rPr>
              <w:t xml:space="preserve"> </w:t>
            </w:r>
            <w:r w:rsidRPr="006A4253">
              <w:rPr>
                <w:b/>
                <w:i/>
                <w:sz w:val="28"/>
                <w:szCs w:val="28"/>
              </w:rPr>
              <w:t>Богородичен</w:t>
            </w:r>
            <w:r w:rsidRPr="006A4253">
              <w:rPr>
                <w:sz w:val="28"/>
                <w:szCs w:val="28"/>
              </w:rPr>
              <w:t>.</w:t>
            </w:r>
          </w:p>
        </w:tc>
      </w:tr>
      <w:tr w:rsidR="008456C4" w:rsidRPr="006A4253" w:rsidTr="006A4253">
        <w:trPr>
          <w:trHeight w:val="927"/>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pStyle w:val="Iauiue3"/>
              <w:tabs>
                <w:tab w:val="left" w:pos="426"/>
              </w:tabs>
              <w:jc w:val="center"/>
              <w:rPr>
                <w:sz w:val="28"/>
                <w:szCs w:val="28"/>
                <w:lang w:val="uk-UA"/>
              </w:rPr>
            </w:pPr>
            <w:r w:rsidRPr="006A4253">
              <w:rPr>
                <w:b/>
                <w:bCs/>
                <w:i/>
                <w:iCs/>
                <w:sz w:val="28"/>
                <w:szCs w:val="28"/>
              </w:rPr>
              <w:t>Открываются царские врата.</w:t>
            </w:r>
            <w:r w:rsidRPr="006A4253">
              <w:rPr>
                <w:sz w:val="28"/>
                <w:szCs w:val="28"/>
              </w:rPr>
              <w:t xml:space="preserve"> </w:t>
            </w:r>
          </w:p>
          <w:p w:rsidR="008456C4" w:rsidRPr="006A4253" w:rsidRDefault="008456C4" w:rsidP="006A4253">
            <w:pPr>
              <w:pStyle w:val="Iauiue3"/>
              <w:tabs>
                <w:tab w:val="left" w:pos="426"/>
              </w:tabs>
              <w:jc w:val="center"/>
              <w:rPr>
                <w:b/>
                <w:sz w:val="28"/>
                <w:szCs w:val="28"/>
                <w:u w:val="single"/>
                <w:lang w:val="uk-UA"/>
              </w:rPr>
            </w:pPr>
            <w:r w:rsidRPr="006A4253">
              <w:rPr>
                <w:sz w:val="28"/>
                <w:szCs w:val="28"/>
                <w:u w:val="single"/>
              </w:rPr>
              <w:t>Совершается</w:t>
            </w:r>
            <w:r w:rsidRPr="006A4253">
              <w:rPr>
                <w:b/>
                <w:i/>
                <w:sz w:val="28"/>
                <w:szCs w:val="28"/>
                <w:u w:val="single"/>
              </w:rPr>
              <w:t xml:space="preserve"> </w:t>
            </w:r>
            <w:r w:rsidRPr="006A4253">
              <w:rPr>
                <w:b/>
                <w:sz w:val="28"/>
                <w:szCs w:val="28"/>
                <w:u w:val="single"/>
              </w:rPr>
              <w:t>вход с кадилом.</w:t>
            </w:r>
          </w:p>
          <w:p w:rsidR="00545AEB" w:rsidRPr="006A4253" w:rsidRDefault="008456C4" w:rsidP="006A4253">
            <w:pPr>
              <w:pStyle w:val="aa"/>
              <w:jc w:val="center"/>
              <w:rPr>
                <w:sz w:val="28"/>
                <w:szCs w:val="28"/>
              </w:rPr>
            </w:pPr>
            <w:r w:rsidRPr="006A4253">
              <w:rPr>
                <w:b/>
                <w:i/>
                <w:sz w:val="28"/>
                <w:szCs w:val="28"/>
                <w:u w:val="single"/>
              </w:rPr>
              <w:t>Священник</w:t>
            </w:r>
            <w:r w:rsidRPr="006A4253">
              <w:rPr>
                <w:sz w:val="28"/>
                <w:szCs w:val="28"/>
              </w:rPr>
              <w:t xml:space="preserve"> и </w:t>
            </w:r>
            <w:r w:rsidRPr="006A4253">
              <w:rPr>
                <w:b/>
                <w:i/>
                <w:sz w:val="28"/>
                <w:szCs w:val="28"/>
                <w:u w:val="single"/>
              </w:rPr>
              <w:t>диакон</w:t>
            </w:r>
            <w:r w:rsidRPr="006A4253">
              <w:rPr>
                <w:sz w:val="28"/>
                <w:szCs w:val="28"/>
              </w:rPr>
              <w:t xml:space="preserve"> целуют престол. </w:t>
            </w:r>
            <w:r w:rsidRPr="006A4253">
              <w:rPr>
                <w:b/>
                <w:i/>
                <w:sz w:val="28"/>
                <w:szCs w:val="28"/>
                <w:u w:val="single"/>
              </w:rPr>
              <w:t>Священник</w:t>
            </w:r>
            <w:r w:rsidRPr="006A4253">
              <w:rPr>
                <w:sz w:val="28"/>
                <w:szCs w:val="28"/>
              </w:rPr>
              <w:t xml:space="preserve"> благословляет кадило и </w:t>
            </w:r>
          </w:p>
          <w:p w:rsidR="008456C4" w:rsidRPr="006A4253" w:rsidRDefault="008456C4" w:rsidP="006A4253">
            <w:pPr>
              <w:pStyle w:val="aa"/>
              <w:jc w:val="center"/>
              <w:rPr>
                <w:sz w:val="28"/>
                <w:szCs w:val="28"/>
              </w:rPr>
            </w:pPr>
            <w:r w:rsidRPr="006A4253">
              <w:rPr>
                <w:sz w:val="28"/>
                <w:szCs w:val="28"/>
              </w:rPr>
              <w:t>они выходят северной дверью на солею.</w:t>
            </w:r>
          </w:p>
          <w:p w:rsidR="00545AEB" w:rsidRPr="006A4253" w:rsidRDefault="008456C4" w:rsidP="006A4253">
            <w:pPr>
              <w:pStyle w:val="aa"/>
              <w:jc w:val="center"/>
              <w:rPr>
                <w:sz w:val="28"/>
                <w:szCs w:val="28"/>
              </w:rPr>
            </w:pPr>
            <w:r w:rsidRPr="006A4253">
              <w:rPr>
                <w:sz w:val="28"/>
                <w:szCs w:val="28"/>
              </w:rPr>
              <w:t xml:space="preserve">Перед </w:t>
            </w:r>
            <w:r w:rsidRPr="006A4253">
              <w:rPr>
                <w:b/>
                <w:bCs/>
                <w:sz w:val="28"/>
                <w:szCs w:val="28"/>
              </w:rPr>
              <w:t>ц.</w:t>
            </w:r>
            <w:r w:rsidR="00DE12FD">
              <w:rPr>
                <w:b/>
                <w:bCs/>
                <w:sz w:val="28"/>
                <w:szCs w:val="28"/>
              </w:rPr>
              <w:t xml:space="preserve"> </w:t>
            </w:r>
            <w:r w:rsidR="001F4584">
              <w:rPr>
                <w:b/>
                <w:bCs/>
                <w:sz w:val="28"/>
                <w:szCs w:val="28"/>
              </w:rPr>
              <w:t>в.</w:t>
            </w:r>
            <w:r w:rsidRPr="006A4253">
              <w:rPr>
                <w:sz w:val="28"/>
                <w:szCs w:val="28"/>
              </w:rPr>
              <w:t xml:space="preserve"> </w:t>
            </w:r>
            <w:r w:rsidRPr="006A4253">
              <w:rPr>
                <w:b/>
                <w:bCs/>
                <w:i/>
                <w:iCs/>
                <w:sz w:val="28"/>
                <w:szCs w:val="28"/>
                <w:u w:val="single"/>
              </w:rPr>
              <w:t>д</w:t>
            </w:r>
            <w:r w:rsidRPr="006A4253">
              <w:rPr>
                <w:b/>
                <w:i/>
                <w:sz w:val="28"/>
                <w:szCs w:val="28"/>
                <w:u w:val="single"/>
              </w:rPr>
              <w:t>иакон</w:t>
            </w:r>
            <w:r w:rsidRPr="006A4253">
              <w:rPr>
                <w:sz w:val="28"/>
                <w:szCs w:val="28"/>
              </w:rPr>
              <w:t xml:space="preserve"> тихо: </w:t>
            </w:r>
            <w:r w:rsidRPr="006A4253">
              <w:rPr>
                <w:b/>
                <w:sz w:val="28"/>
                <w:szCs w:val="28"/>
              </w:rPr>
              <w:t>«</w:t>
            </w:r>
            <w:r w:rsidRPr="006A4253">
              <w:rPr>
                <w:b/>
                <w:iCs/>
                <w:sz w:val="28"/>
                <w:szCs w:val="28"/>
              </w:rPr>
              <w:t>Господу помолимся</w:t>
            </w:r>
            <w:r w:rsidRPr="006A4253">
              <w:rPr>
                <w:b/>
                <w:sz w:val="28"/>
                <w:szCs w:val="28"/>
              </w:rPr>
              <w:t xml:space="preserve">», </w:t>
            </w:r>
            <w:r w:rsidRPr="006A4253">
              <w:rPr>
                <w:b/>
                <w:i/>
                <w:iCs/>
                <w:sz w:val="28"/>
                <w:szCs w:val="28"/>
                <w:u w:val="single"/>
              </w:rPr>
              <w:t>с</w:t>
            </w:r>
            <w:r w:rsidRPr="006A4253">
              <w:rPr>
                <w:b/>
                <w:i/>
                <w:sz w:val="28"/>
                <w:szCs w:val="28"/>
                <w:u w:val="single"/>
              </w:rPr>
              <w:t>вященник</w:t>
            </w:r>
            <w:r w:rsidRPr="006A4253">
              <w:rPr>
                <w:sz w:val="28"/>
                <w:szCs w:val="28"/>
              </w:rPr>
              <w:t xml:space="preserve"> тихо</w:t>
            </w:r>
            <w:r w:rsidRPr="006A4253">
              <w:rPr>
                <w:b/>
                <w:i/>
                <w:sz w:val="28"/>
                <w:szCs w:val="28"/>
              </w:rPr>
              <w:t xml:space="preserve"> молитву</w:t>
            </w:r>
            <w:r w:rsidRPr="006A4253">
              <w:rPr>
                <w:sz w:val="28"/>
                <w:szCs w:val="28"/>
              </w:rPr>
              <w:t xml:space="preserve"> </w:t>
            </w:r>
          </w:p>
          <w:p w:rsidR="008456C4" w:rsidRPr="006A4253" w:rsidRDefault="008456C4" w:rsidP="006A4253">
            <w:pPr>
              <w:pStyle w:val="aa"/>
              <w:jc w:val="center"/>
              <w:rPr>
                <w:b/>
                <w:sz w:val="28"/>
                <w:szCs w:val="28"/>
              </w:rPr>
            </w:pPr>
            <w:r w:rsidRPr="006A4253">
              <w:rPr>
                <w:b/>
                <w:sz w:val="28"/>
                <w:szCs w:val="28"/>
              </w:rPr>
              <w:t>входа:</w:t>
            </w:r>
            <w:r w:rsidRPr="006A4253">
              <w:rPr>
                <w:sz w:val="28"/>
                <w:szCs w:val="28"/>
              </w:rPr>
              <w:t xml:space="preserve"> </w:t>
            </w:r>
            <w:r w:rsidRPr="006A4253">
              <w:rPr>
                <w:b/>
                <w:sz w:val="28"/>
                <w:szCs w:val="28"/>
              </w:rPr>
              <w:t>«Вечер, и заутра, и полудне...».</w:t>
            </w:r>
          </w:p>
          <w:p w:rsidR="00545AEB" w:rsidRPr="006A4253" w:rsidRDefault="008456C4" w:rsidP="006A4253">
            <w:pPr>
              <w:pStyle w:val="aa"/>
              <w:jc w:val="center"/>
              <w:rPr>
                <w:noProof/>
                <w:sz w:val="28"/>
                <w:szCs w:val="28"/>
              </w:rPr>
            </w:pPr>
            <w:r w:rsidRPr="006A4253">
              <w:rPr>
                <w:b/>
                <w:i/>
                <w:sz w:val="28"/>
                <w:szCs w:val="28"/>
                <w:u w:val="single"/>
              </w:rPr>
              <w:t>Диакон</w:t>
            </w:r>
            <w:r w:rsidRPr="006A4253">
              <w:rPr>
                <w:sz w:val="28"/>
                <w:szCs w:val="28"/>
              </w:rPr>
              <w:t xml:space="preserve"> тихо: </w:t>
            </w:r>
            <w:r w:rsidRPr="006A4253">
              <w:rPr>
                <w:b/>
                <w:sz w:val="28"/>
                <w:szCs w:val="28"/>
              </w:rPr>
              <w:t xml:space="preserve">«Благослови, владыко, святый вход». </w:t>
            </w:r>
            <w:r w:rsidRPr="006A4253">
              <w:rPr>
                <w:b/>
                <w:i/>
                <w:sz w:val="28"/>
                <w:szCs w:val="28"/>
                <w:u w:val="single"/>
              </w:rPr>
              <w:t>Священник</w:t>
            </w:r>
            <w:r w:rsidRPr="006A4253">
              <w:rPr>
                <w:b/>
                <w:i/>
                <w:sz w:val="28"/>
                <w:szCs w:val="28"/>
              </w:rPr>
              <w:t xml:space="preserve"> </w:t>
            </w:r>
            <w:r w:rsidRPr="006A4253">
              <w:rPr>
                <w:sz w:val="28"/>
                <w:szCs w:val="28"/>
              </w:rPr>
              <w:t xml:space="preserve">благословляет к востоку: </w:t>
            </w:r>
            <w:r w:rsidRPr="006A4253">
              <w:rPr>
                <w:b/>
                <w:sz w:val="28"/>
                <w:szCs w:val="28"/>
              </w:rPr>
              <w:t>«Бла</w:t>
            </w:r>
            <w:r w:rsidRPr="006A4253">
              <w:rPr>
                <w:b/>
                <w:sz w:val="28"/>
                <w:szCs w:val="28"/>
              </w:rPr>
              <w:softHyphen/>
              <w:t>гословен вход святых…».</w:t>
            </w:r>
            <w:r w:rsidRPr="006A4253">
              <w:rPr>
                <w:b/>
                <w:i/>
                <w:sz w:val="28"/>
                <w:szCs w:val="28"/>
              </w:rPr>
              <w:t xml:space="preserve"> </w:t>
            </w: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 xml:space="preserve">«Аминь», </w:t>
            </w:r>
            <w:r w:rsidRPr="006A4253">
              <w:rPr>
                <w:bCs/>
                <w:sz w:val="28"/>
                <w:szCs w:val="28"/>
              </w:rPr>
              <w:t xml:space="preserve">кадит </w:t>
            </w:r>
            <w:r w:rsidRPr="006A4253">
              <w:rPr>
                <w:b/>
                <w:i/>
                <w:iCs/>
                <w:sz w:val="28"/>
                <w:szCs w:val="28"/>
              </w:rPr>
              <w:t>священника</w:t>
            </w:r>
            <w:r w:rsidRPr="006A4253">
              <w:rPr>
                <w:b/>
                <w:sz w:val="28"/>
                <w:szCs w:val="28"/>
              </w:rPr>
              <w:t xml:space="preserve"> </w:t>
            </w:r>
            <w:r w:rsidRPr="006A4253">
              <w:rPr>
                <w:noProof/>
                <w:sz w:val="28"/>
                <w:szCs w:val="28"/>
              </w:rPr>
              <w:t xml:space="preserve">и </w:t>
            </w:r>
          </w:p>
          <w:p w:rsidR="008456C4" w:rsidRPr="006A4253" w:rsidRDefault="008456C4" w:rsidP="006A4253">
            <w:pPr>
              <w:pStyle w:val="aa"/>
              <w:jc w:val="center"/>
              <w:rPr>
                <w:b/>
                <w:sz w:val="28"/>
                <w:szCs w:val="28"/>
                <w:lang w:eastAsia="en-US" w:bidi="he-IL"/>
              </w:rPr>
            </w:pPr>
            <w:r w:rsidRPr="006A4253">
              <w:rPr>
                <w:sz w:val="28"/>
                <w:szCs w:val="28"/>
              </w:rPr>
              <w:t xml:space="preserve">в </w:t>
            </w:r>
            <w:r w:rsidRPr="006A4253">
              <w:rPr>
                <w:b/>
                <w:bCs/>
                <w:sz w:val="28"/>
                <w:szCs w:val="28"/>
              </w:rPr>
              <w:t>ц. в.</w:t>
            </w:r>
            <w:r w:rsidRPr="006A4253">
              <w:rPr>
                <w:b/>
                <w:sz w:val="28"/>
                <w:szCs w:val="28"/>
              </w:rPr>
              <w:t xml:space="preserve"> </w:t>
            </w:r>
            <w:r w:rsidRPr="006A4253">
              <w:rPr>
                <w:bCs/>
                <w:sz w:val="28"/>
                <w:szCs w:val="28"/>
              </w:rPr>
              <w:t xml:space="preserve">начертывает </w:t>
            </w:r>
            <w:r w:rsidRPr="006A4253">
              <w:rPr>
                <w:sz w:val="28"/>
                <w:szCs w:val="28"/>
              </w:rPr>
              <w:t xml:space="preserve">кадилом крест: </w:t>
            </w:r>
            <w:r w:rsidRPr="006A4253">
              <w:rPr>
                <w:b/>
                <w:sz w:val="28"/>
                <w:szCs w:val="28"/>
              </w:rPr>
              <w:t xml:space="preserve">«Премудрость, прости». </w:t>
            </w:r>
          </w:p>
          <w:p w:rsidR="008456C4" w:rsidRPr="006A4253" w:rsidRDefault="008456C4" w:rsidP="001F4584">
            <w:pPr>
              <w:pStyle w:val="aa"/>
              <w:jc w:val="center"/>
              <w:rPr>
                <w:b/>
                <w:i/>
                <w:sz w:val="28"/>
                <w:szCs w:val="28"/>
                <w:u w:val="single"/>
                <w:lang w:eastAsia="en-US"/>
              </w:rPr>
            </w:pPr>
            <w:r w:rsidRPr="006A4253">
              <w:rPr>
                <w:b/>
                <w:bCs/>
                <w:i/>
                <w:sz w:val="28"/>
                <w:szCs w:val="28"/>
                <w:u w:val="single"/>
              </w:rPr>
              <w:t>Священнослужители</w:t>
            </w:r>
            <w:r w:rsidRPr="006A4253">
              <w:rPr>
                <w:sz w:val="28"/>
                <w:szCs w:val="28"/>
              </w:rPr>
              <w:t xml:space="preserve"> входят в алтарь: </w:t>
            </w:r>
            <w:r w:rsidRPr="006A4253">
              <w:rPr>
                <w:b/>
                <w:bCs/>
                <w:i/>
                <w:iCs/>
                <w:sz w:val="28"/>
                <w:szCs w:val="28"/>
                <w:u w:val="single"/>
              </w:rPr>
              <w:t>д</w:t>
            </w:r>
            <w:r w:rsidRPr="006A4253">
              <w:rPr>
                <w:b/>
                <w:i/>
                <w:sz w:val="28"/>
                <w:szCs w:val="28"/>
                <w:u w:val="single"/>
              </w:rPr>
              <w:t>иакон</w:t>
            </w:r>
            <w:r w:rsidRPr="006A4253">
              <w:rPr>
                <w:sz w:val="28"/>
                <w:szCs w:val="28"/>
              </w:rPr>
              <w:t xml:space="preserve"> кадит престол с четырех сторон и горнее место, </w:t>
            </w:r>
            <w:r w:rsidRPr="006A4253">
              <w:rPr>
                <w:bCs/>
                <w:iCs/>
                <w:sz w:val="28"/>
                <w:szCs w:val="28"/>
              </w:rPr>
              <w:t xml:space="preserve">а </w:t>
            </w:r>
            <w:r w:rsidRPr="006A4253">
              <w:rPr>
                <w:b/>
                <w:i/>
                <w:sz w:val="28"/>
                <w:szCs w:val="28"/>
                <w:u w:val="single"/>
              </w:rPr>
              <w:t>священник</w:t>
            </w:r>
            <w:r w:rsidRPr="006A4253">
              <w:rPr>
                <w:sz w:val="28"/>
                <w:szCs w:val="28"/>
              </w:rPr>
              <w:t xml:space="preserve"> целует икону Спасителя на </w:t>
            </w:r>
            <w:r w:rsidRPr="006A4253">
              <w:rPr>
                <w:b/>
                <w:bCs/>
                <w:sz w:val="28"/>
                <w:szCs w:val="28"/>
              </w:rPr>
              <w:t>ц. в.,</w:t>
            </w:r>
            <w:r w:rsidRPr="006A4253">
              <w:rPr>
                <w:sz w:val="28"/>
                <w:szCs w:val="28"/>
              </w:rPr>
              <w:t xml:space="preserve"> благословляет </w:t>
            </w:r>
            <w:r w:rsidRPr="006A4253">
              <w:rPr>
                <w:b/>
                <w:i/>
                <w:sz w:val="28"/>
                <w:szCs w:val="28"/>
                <w:u w:val="single"/>
              </w:rPr>
              <w:t>свещеносца</w:t>
            </w:r>
            <w:r w:rsidRPr="006A4253">
              <w:rPr>
                <w:b/>
                <w:i/>
                <w:sz w:val="28"/>
                <w:szCs w:val="28"/>
              </w:rPr>
              <w:t xml:space="preserve">, </w:t>
            </w:r>
            <w:r w:rsidRPr="006A4253">
              <w:rPr>
                <w:sz w:val="28"/>
                <w:szCs w:val="28"/>
              </w:rPr>
              <w:t xml:space="preserve">целует икону Божией Матери на </w:t>
            </w:r>
            <w:r w:rsidRPr="006A4253">
              <w:rPr>
                <w:b/>
                <w:bCs/>
                <w:sz w:val="28"/>
                <w:szCs w:val="28"/>
              </w:rPr>
              <w:t xml:space="preserve">ц. </w:t>
            </w:r>
            <w:r w:rsidR="00DE12FD" w:rsidRPr="006A4253">
              <w:rPr>
                <w:b/>
                <w:bCs/>
                <w:sz w:val="28"/>
                <w:szCs w:val="28"/>
              </w:rPr>
              <w:t>в.</w:t>
            </w:r>
          </w:p>
        </w:tc>
      </w:tr>
      <w:tr w:rsidR="008456C4" w:rsidTr="006A4253">
        <w:trPr>
          <w:trHeight w:val="473"/>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sz w:val="28"/>
                <w:szCs w:val="28"/>
              </w:rPr>
            </w:pPr>
            <w:r w:rsidRPr="006A4253">
              <w:rPr>
                <w:b/>
                <w:sz w:val="28"/>
                <w:szCs w:val="28"/>
              </w:rPr>
              <w:t xml:space="preserve">      </w:t>
            </w:r>
            <w:r w:rsidRPr="006A4253">
              <w:rPr>
                <w:b/>
                <w:i/>
                <w:sz w:val="28"/>
                <w:szCs w:val="28"/>
                <w:u w:val="single"/>
              </w:rPr>
              <w:t>Хор</w:t>
            </w:r>
            <w:r w:rsidRPr="006A4253">
              <w:rPr>
                <w:b/>
                <w:bCs/>
                <w:i/>
                <w:iCs/>
                <w:sz w:val="28"/>
                <w:szCs w:val="28"/>
              </w:rPr>
              <w:t>:</w:t>
            </w:r>
            <w:r w:rsidRPr="006A4253">
              <w:rPr>
                <w:sz w:val="28"/>
                <w:szCs w:val="28"/>
              </w:rPr>
              <w:t xml:space="preserve"> </w:t>
            </w:r>
            <w:r w:rsidRPr="006A4253">
              <w:rPr>
                <w:b/>
                <w:sz w:val="28"/>
                <w:szCs w:val="28"/>
              </w:rPr>
              <w:t>«Свете Тихий...».</w:t>
            </w:r>
            <w:r w:rsidRPr="006A4253">
              <w:rPr>
                <w:sz w:val="28"/>
                <w:szCs w:val="28"/>
              </w:rPr>
              <w:t xml:space="preserve"> </w:t>
            </w:r>
          </w:p>
          <w:p w:rsidR="008456C4" w:rsidRPr="006A4253" w:rsidRDefault="008456C4" w:rsidP="006A4253">
            <w:pPr>
              <w:jc w:val="center"/>
              <w:rPr>
                <w:sz w:val="22"/>
                <w:szCs w:val="22"/>
                <w:lang w:eastAsia="en-US"/>
              </w:rPr>
            </w:pPr>
            <w:r w:rsidRPr="006A4253">
              <w:rPr>
                <w:b/>
                <w:i/>
                <w:sz w:val="28"/>
                <w:szCs w:val="28"/>
                <w:u w:val="single"/>
              </w:rPr>
              <w:t>Священник</w:t>
            </w:r>
            <w:r w:rsidRPr="006A4253">
              <w:rPr>
                <w:sz w:val="28"/>
                <w:szCs w:val="28"/>
              </w:rPr>
              <w:t xml:space="preserve"> и </w:t>
            </w:r>
            <w:r w:rsidRPr="006A4253">
              <w:rPr>
                <w:b/>
                <w:i/>
                <w:sz w:val="28"/>
                <w:szCs w:val="28"/>
                <w:u w:val="single"/>
              </w:rPr>
              <w:t>диако</w:t>
            </w:r>
            <w:r w:rsidRPr="006A4253">
              <w:rPr>
                <w:b/>
                <w:i/>
                <w:sz w:val="28"/>
                <w:szCs w:val="28"/>
              </w:rPr>
              <w:t>н</w:t>
            </w:r>
            <w:r w:rsidRPr="006A4253">
              <w:rPr>
                <w:sz w:val="28"/>
                <w:szCs w:val="28"/>
              </w:rPr>
              <w:t xml:space="preserve"> переходят от святого престола на горнее место.</w:t>
            </w:r>
          </w:p>
        </w:tc>
      </w:tr>
      <w:tr w:rsidR="008456C4" w:rsidTr="006A4253">
        <w:trPr>
          <w:trHeight w:val="898"/>
        </w:trPr>
        <w:tc>
          <w:tcPr>
            <w:tcW w:w="10490" w:type="dxa"/>
            <w:gridSpan w:val="10"/>
            <w:tcBorders>
              <w:top w:val="single" w:sz="4" w:space="0" w:color="auto"/>
              <w:left w:val="single" w:sz="4" w:space="0" w:color="auto"/>
              <w:bottom w:val="nil"/>
              <w:right w:val="single" w:sz="4" w:space="0" w:color="auto"/>
            </w:tcBorders>
            <w:shd w:val="clear" w:color="auto" w:fill="auto"/>
            <w:hideMark/>
          </w:tcPr>
          <w:p w:rsidR="008456C4" w:rsidRPr="006A4253" w:rsidRDefault="008456C4" w:rsidP="006A4253">
            <w:pPr>
              <w:pStyle w:val="Iauiue3"/>
              <w:tabs>
                <w:tab w:val="left" w:pos="426"/>
              </w:tabs>
              <w:jc w:val="center"/>
              <w:rPr>
                <w:b/>
                <w:sz w:val="28"/>
                <w:szCs w:val="28"/>
              </w:rPr>
            </w:pPr>
            <w:r w:rsidRPr="006A4253">
              <w:rPr>
                <w:b/>
                <w:i/>
                <w:sz w:val="28"/>
                <w:szCs w:val="28"/>
                <w:u w:val="single"/>
              </w:rPr>
              <w:lastRenderedPageBreak/>
              <w:t>Диакон</w:t>
            </w:r>
            <w:r w:rsidRPr="006A4253">
              <w:rPr>
                <w:sz w:val="28"/>
                <w:szCs w:val="28"/>
                <w:u w:val="single"/>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«Вонмем».</w:t>
            </w:r>
          </w:p>
          <w:p w:rsidR="008456C4" w:rsidRPr="006A4253" w:rsidRDefault="008456C4" w:rsidP="006A4253">
            <w:pPr>
              <w:pStyle w:val="Iauiue3"/>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«Мир всем».</w:t>
            </w:r>
          </w:p>
          <w:p w:rsidR="008456C4" w:rsidRPr="006151BA" w:rsidRDefault="008456C4" w:rsidP="006A4253">
            <w:pPr>
              <w:pStyle w:val="Iauiue3"/>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«И духови твоему».</w:t>
            </w:r>
          </w:p>
          <w:p w:rsidR="00545AEB" w:rsidRPr="006A4253" w:rsidRDefault="008456C4" w:rsidP="006A4253">
            <w:pPr>
              <w:tabs>
                <w:tab w:val="left" w:pos="426"/>
              </w:tabs>
              <w:jc w:val="center"/>
              <w:rPr>
                <w:sz w:val="28"/>
                <w:szCs w:val="28"/>
              </w:rPr>
            </w:pPr>
            <w:r w:rsidRPr="006A4253">
              <w:rPr>
                <w:b/>
                <w:i/>
                <w:sz w:val="28"/>
                <w:szCs w:val="28"/>
                <w:u w:val="single"/>
              </w:rPr>
              <w:t>Диакон</w:t>
            </w:r>
            <w:r w:rsidRPr="006A4253">
              <w:rPr>
                <w:sz w:val="28"/>
                <w:szCs w:val="28"/>
                <w:u w:val="single"/>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w:t>
            </w:r>
          </w:p>
          <w:p w:rsidR="008456C4" w:rsidRPr="006A4253" w:rsidRDefault="008456C4" w:rsidP="006A4253">
            <w:pPr>
              <w:tabs>
                <w:tab w:val="left" w:pos="426"/>
              </w:tabs>
              <w:jc w:val="center"/>
              <w:rPr>
                <w:b/>
                <w:sz w:val="28"/>
                <w:szCs w:val="28"/>
                <w:lang w:eastAsia="en-US"/>
              </w:rPr>
            </w:pPr>
            <w:r w:rsidRPr="006A4253">
              <w:rPr>
                <w:b/>
                <w:sz w:val="28"/>
                <w:szCs w:val="28"/>
              </w:rPr>
              <w:t xml:space="preserve">«Премудрость, вонмем, прокимен глас…» – </w:t>
            </w:r>
          </w:p>
        </w:tc>
      </w:tr>
      <w:tr w:rsidR="008456C4" w:rsidTr="006A4253">
        <w:trPr>
          <w:trHeight w:val="199"/>
        </w:trPr>
        <w:tc>
          <w:tcPr>
            <w:tcW w:w="5968" w:type="dxa"/>
            <w:gridSpan w:val="7"/>
            <w:tcBorders>
              <w:top w:val="nil"/>
              <w:left w:val="single" w:sz="4" w:space="0" w:color="auto"/>
              <w:bottom w:val="nil"/>
              <w:right w:val="single" w:sz="4" w:space="0" w:color="auto"/>
            </w:tcBorders>
            <w:shd w:val="clear" w:color="auto" w:fill="auto"/>
            <w:hideMark/>
          </w:tcPr>
          <w:p w:rsidR="008456C4" w:rsidRPr="006A4253" w:rsidRDefault="008456C4" w:rsidP="006A4253">
            <w:pPr>
              <w:tabs>
                <w:tab w:val="left" w:pos="426"/>
              </w:tabs>
              <w:jc w:val="center"/>
              <w:rPr>
                <w:sz w:val="28"/>
                <w:szCs w:val="28"/>
              </w:rPr>
            </w:pPr>
            <w:r w:rsidRPr="006A4253">
              <w:rPr>
                <w:b/>
                <w:sz w:val="28"/>
                <w:szCs w:val="28"/>
              </w:rPr>
              <w:t>великий</w:t>
            </w:r>
            <w:r w:rsidRPr="006A4253">
              <w:rPr>
                <w:b/>
                <w:i/>
                <w:sz w:val="28"/>
                <w:szCs w:val="28"/>
              </w:rPr>
              <w:t xml:space="preserve"> прокимен:</w:t>
            </w:r>
            <w:r w:rsidRPr="006A4253">
              <w:rPr>
                <w:sz w:val="28"/>
                <w:szCs w:val="28"/>
              </w:rPr>
              <w:t xml:space="preserve"> </w:t>
            </w:r>
            <w:r w:rsidRPr="006A4253">
              <w:rPr>
                <w:b/>
                <w:sz w:val="28"/>
                <w:szCs w:val="28"/>
              </w:rPr>
              <w:t>«Господь воцарися…».</w:t>
            </w:r>
          </w:p>
        </w:tc>
        <w:tc>
          <w:tcPr>
            <w:tcW w:w="4522" w:type="dxa"/>
            <w:gridSpan w:val="3"/>
            <w:tcBorders>
              <w:top w:val="nil"/>
              <w:left w:val="single" w:sz="4" w:space="0" w:color="auto"/>
              <w:bottom w:val="nil"/>
              <w:right w:val="single" w:sz="4" w:space="0" w:color="auto"/>
            </w:tcBorders>
            <w:shd w:val="clear" w:color="auto" w:fill="auto"/>
            <w:hideMark/>
          </w:tcPr>
          <w:p w:rsidR="008456C4" w:rsidRPr="006A4253" w:rsidRDefault="008456C4" w:rsidP="006A4253">
            <w:pPr>
              <w:tabs>
                <w:tab w:val="left" w:pos="426"/>
              </w:tabs>
              <w:jc w:val="center"/>
              <w:rPr>
                <w:sz w:val="28"/>
                <w:szCs w:val="28"/>
              </w:rPr>
            </w:pPr>
            <w:r w:rsidRPr="006A4253">
              <w:rPr>
                <w:b/>
                <w:i/>
                <w:sz w:val="28"/>
                <w:szCs w:val="28"/>
              </w:rPr>
              <w:t>прокимен</w:t>
            </w:r>
            <w:r w:rsidRPr="006A4253">
              <w:rPr>
                <w:sz w:val="28"/>
                <w:szCs w:val="28"/>
              </w:rPr>
              <w:t xml:space="preserve"> дня</w:t>
            </w:r>
            <w:r w:rsidR="00CF06D7" w:rsidRPr="004326B4">
              <w:t xml:space="preserve"> </w:t>
            </w:r>
            <w:r w:rsidR="00CF06D7" w:rsidRPr="00CF06D7">
              <w:rPr>
                <w:sz w:val="28"/>
                <w:szCs w:val="28"/>
              </w:rPr>
              <w:t xml:space="preserve">или </w:t>
            </w:r>
            <w:r w:rsidR="00CF06D7" w:rsidRPr="00CF06D7">
              <w:rPr>
                <w:b/>
                <w:bCs/>
                <w:sz w:val="28"/>
                <w:szCs w:val="28"/>
              </w:rPr>
              <w:t xml:space="preserve">великий </w:t>
            </w:r>
            <w:r w:rsidR="00CF06D7" w:rsidRPr="00CF06D7">
              <w:rPr>
                <w:b/>
                <w:bCs/>
                <w:i/>
                <w:iCs/>
                <w:sz w:val="28"/>
                <w:szCs w:val="28"/>
              </w:rPr>
              <w:t>прокимен</w:t>
            </w:r>
            <w:r w:rsidRPr="00CF06D7">
              <w:rPr>
                <w:b/>
                <w:sz w:val="28"/>
                <w:szCs w:val="28"/>
              </w:rPr>
              <w:t>.</w:t>
            </w:r>
          </w:p>
        </w:tc>
      </w:tr>
      <w:tr w:rsidR="008456C4" w:rsidTr="006A4253">
        <w:trPr>
          <w:trHeight w:val="143"/>
        </w:trPr>
        <w:tc>
          <w:tcPr>
            <w:tcW w:w="10490" w:type="dxa"/>
            <w:gridSpan w:val="10"/>
            <w:tcBorders>
              <w:top w:val="nil"/>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sz w:val="28"/>
                <w:szCs w:val="28"/>
              </w:rPr>
            </w:pPr>
            <w:r w:rsidRPr="001F4584">
              <w:rPr>
                <w:b/>
                <w:i/>
                <w:sz w:val="28"/>
                <w:szCs w:val="28"/>
                <w:u w:val="single"/>
              </w:rPr>
              <w:t>Хор</w:t>
            </w:r>
            <w:r w:rsidRPr="006A4253">
              <w:rPr>
                <w:b/>
                <w:i/>
                <w:sz w:val="28"/>
                <w:szCs w:val="28"/>
                <w:lang w:val="en-US"/>
              </w:rPr>
              <w:t>:</w:t>
            </w:r>
            <w:r w:rsidRPr="006A4253">
              <w:rPr>
                <w:sz w:val="28"/>
                <w:szCs w:val="28"/>
                <w:lang w:val="en-US"/>
              </w:rPr>
              <w:t xml:space="preserve"> поет </w:t>
            </w:r>
            <w:r w:rsidRPr="006A4253">
              <w:rPr>
                <w:b/>
                <w:i/>
                <w:sz w:val="28"/>
                <w:szCs w:val="28"/>
                <w:lang w:val="en-US"/>
              </w:rPr>
              <w:t>прокимен.</w:t>
            </w:r>
          </w:p>
        </w:tc>
      </w:tr>
      <w:tr w:rsidR="008456C4" w:rsidTr="006A4253">
        <w:trPr>
          <w:trHeight w:val="888"/>
        </w:trPr>
        <w:tc>
          <w:tcPr>
            <w:tcW w:w="5697" w:type="dxa"/>
            <w:gridSpan w:val="5"/>
            <w:tcBorders>
              <w:top w:val="single" w:sz="4" w:space="0" w:color="auto"/>
              <w:left w:val="single" w:sz="4" w:space="0" w:color="auto"/>
              <w:bottom w:val="single" w:sz="4" w:space="0" w:color="auto"/>
              <w:right w:val="single" w:sz="4" w:space="0" w:color="auto"/>
            </w:tcBorders>
            <w:shd w:val="clear" w:color="auto" w:fill="auto"/>
          </w:tcPr>
          <w:p w:rsidR="008456C4" w:rsidRPr="006A4253" w:rsidRDefault="008456C4" w:rsidP="006A4253">
            <w:pPr>
              <w:jc w:val="center"/>
              <w:rPr>
                <w:b/>
                <w:bCs/>
                <w:i/>
                <w:iCs/>
              </w:rPr>
            </w:pPr>
          </w:p>
          <w:p w:rsidR="008456C4" w:rsidRPr="006A4253" w:rsidRDefault="002E7A82" w:rsidP="006A4253">
            <w:pPr>
              <w:jc w:val="center"/>
              <w:rPr>
                <w:sz w:val="28"/>
                <w:szCs w:val="28"/>
                <w:lang w:eastAsia="en-US"/>
              </w:rPr>
            </w:pPr>
            <w:r w:rsidRPr="006A4253">
              <w:rPr>
                <w:rFonts w:ascii="Calibri" w:hAnsi="Calibri" w:cs="Arial"/>
                <w:noProof/>
                <w:sz w:val="28"/>
                <w:szCs w:val="28"/>
              </w:rPr>
              <mc:AlternateContent>
                <mc:Choice Requires="wps">
                  <w:drawing>
                    <wp:anchor distT="0" distB="0" distL="114300" distR="114300" simplePos="0" relativeHeight="251660800" behindDoc="0" locked="0" layoutInCell="1" allowOverlap="1">
                      <wp:simplePos x="0" y="0"/>
                      <wp:positionH relativeFrom="column">
                        <wp:posOffset>3424555</wp:posOffset>
                      </wp:positionH>
                      <wp:positionV relativeFrom="paragraph">
                        <wp:posOffset>208915</wp:posOffset>
                      </wp:positionV>
                      <wp:extent cx="276225" cy="309245"/>
                      <wp:effectExtent l="0" t="0" r="0" b="0"/>
                      <wp:wrapNone/>
                      <wp:docPr id="1" name="Соединительная линия уступом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309245"/>
                              </a:xfrm>
                              <a:prstGeom prst="bentConnector3">
                                <a:avLst>
                                  <a:gd name="adj1" fmla="val 50000"/>
                                </a:avLst>
                              </a:prstGeom>
                              <a:noFill/>
                              <a:ln w="15875">
                                <a:solidFill>
                                  <a:srgbClr val="000000"/>
                                </a:solidFill>
                                <a:miter lim="800000"/>
                                <a:headEnd type="diamond" w="med" len="med"/>
                                <a:tailEnd type="arrow"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599723" id="Соединительная линия уступом 2" o:spid="_x0000_s1026" type="#_x0000_t34" style="position:absolute;margin-left:269.65pt;margin-top:16.45pt;width:21.75pt;height:24.3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" strokeweight="1.25pt">
                      <v:stroke startarrow="diamond" endarrow="open" endarrowwidth="wide" endarrowlength="long"/>
                    </v:shape>
                  </w:pict>
                </mc:Fallback>
              </mc:AlternateContent>
            </w:r>
            <w:r w:rsidR="008456C4" w:rsidRPr="006A4253">
              <w:rPr>
                <w:b/>
                <w:i/>
                <w:sz w:val="28"/>
                <w:szCs w:val="28"/>
              </w:rPr>
              <w:t>Паримии</w:t>
            </w:r>
            <w:r w:rsidR="008456C4" w:rsidRPr="006A4253">
              <w:rPr>
                <w:sz w:val="28"/>
                <w:szCs w:val="28"/>
              </w:rPr>
              <w:t xml:space="preserve"> читаются если воскресная служба соединяется с </w:t>
            </w:r>
            <w:r w:rsidR="008456C4" w:rsidRPr="006A4253">
              <w:rPr>
                <w:b/>
                <w:sz w:val="28"/>
                <w:szCs w:val="28"/>
              </w:rPr>
              <w:t>полиелеем</w:t>
            </w:r>
            <w:r w:rsidR="008456C4" w:rsidRPr="006A4253">
              <w:rPr>
                <w:sz w:val="28"/>
                <w:szCs w:val="28"/>
              </w:rPr>
              <w:t xml:space="preserve"> или </w:t>
            </w:r>
            <w:r w:rsidR="008456C4" w:rsidRPr="006A4253">
              <w:rPr>
                <w:b/>
                <w:sz w:val="28"/>
                <w:szCs w:val="28"/>
              </w:rPr>
              <w:t>бдением</w:t>
            </w:r>
            <w:r w:rsidR="008456C4" w:rsidRPr="006A4253">
              <w:rPr>
                <w:sz w:val="28"/>
                <w:szCs w:val="28"/>
              </w:rPr>
              <w:t xml:space="preserve"> святому или празднику.</w:t>
            </w:r>
          </w:p>
        </w:tc>
        <w:tc>
          <w:tcPr>
            <w:tcW w:w="4793" w:type="dxa"/>
            <w:gridSpan w:val="5"/>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pStyle w:val="Iauiue3"/>
              <w:tabs>
                <w:tab w:val="left" w:pos="426"/>
              </w:tabs>
              <w:jc w:val="center"/>
              <w:outlineLvl w:val="0"/>
              <w:rPr>
                <w:sz w:val="28"/>
                <w:szCs w:val="28"/>
              </w:rPr>
            </w:pPr>
            <w:r w:rsidRPr="006A4253">
              <w:rPr>
                <w:b/>
                <w:i/>
                <w:sz w:val="28"/>
                <w:szCs w:val="28"/>
                <w:u w:val="words"/>
              </w:rPr>
              <w:t>Диакон</w:t>
            </w:r>
            <w:r w:rsidRPr="006A4253">
              <w:rPr>
                <w:bCs/>
                <w:i/>
                <w:sz w:val="28"/>
                <w:szCs w:val="28"/>
              </w:rPr>
              <w:t xml:space="preserve"> (а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«Премудрость».</w:t>
            </w:r>
          </w:p>
          <w:p w:rsidR="008456C4" w:rsidRPr="006A4253" w:rsidRDefault="008456C4" w:rsidP="006A4253">
            <w:pPr>
              <w:pStyle w:val="Iauiue3"/>
              <w:tabs>
                <w:tab w:val="left" w:pos="426"/>
              </w:tabs>
              <w:jc w:val="center"/>
              <w:rPr>
                <w:sz w:val="28"/>
                <w:szCs w:val="28"/>
              </w:rPr>
            </w:pPr>
            <w:r w:rsidRPr="006A4253">
              <w:rPr>
                <w:b/>
                <w:i/>
                <w:sz w:val="28"/>
                <w:szCs w:val="28"/>
                <w:u w:val="single"/>
              </w:rPr>
              <w:t>Чтец</w:t>
            </w:r>
            <w:r w:rsidRPr="006A4253">
              <w:rPr>
                <w:b/>
                <w:bCs/>
                <w:i/>
                <w:iCs/>
                <w:sz w:val="28"/>
                <w:szCs w:val="28"/>
              </w:rPr>
              <w:t xml:space="preserve">: </w:t>
            </w:r>
            <w:r w:rsidR="00545AEB" w:rsidRPr="006A4253">
              <w:rPr>
                <w:b/>
                <w:sz w:val="28"/>
                <w:szCs w:val="28"/>
              </w:rPr>
              <w:t>«…</w:t>
            </w:r>
            <w:r w:rsidRPr="006A4253">
              <w:rPr>
                <w:b/>
                <w:sz w:val="28"/>
                <w:szCs w:val="28"/>
              </w:rPr>
              <w:t>чтение».</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«Вонмем».</w:t>
            </w:r>
          </w:p>
          <w:p w:rsidR="008456C4" w:rsidRDefault="008456C4" w:rsidP="006A4253">
            <w:pPr>
              <w:pStyle w:val="Iauiue3"/>
              <w:tabs>
                <w:tab w:val="left" w:pos="426"/>
              </w:tabs>
              <w:jc w:val="center"/>
            </w:pPr>
            <w:r w:rsidRPr="006A4253">
              <w:rPr>
                <w:b/>
                <w:i/>
                <w:sz w:val="28"/>
                <w:szCs w:val="28"/>
                <w:u w:val="single"/>
              </w:rPr>
              <w:t>Чтец</w:t>
            </w:r>
            <w:r w:rsidRPr="006A4253">
              <w:rPr>
                <w:sz w:val="28"/>
                <w:szCs w:val="28"/>
              </w:rPr>
              <w:t xml:space="preserve"> читает </w:t>
            </w:r>
            <w:r w:rsidRPr="006A4253">
              <w:rPr>
                <w:b/>
                <w:i/>
                <w:sz w:val="28"/>
                <w:szCs w:val="28"/>
              </w:rPr>
              <w:t xml:space="preserve">паримии </w:t>
            </w:r>
            <w:r w:rsidRPr="006A4253">
              <w:rPr>
                <w:b/>
                <w:sz w:val="28"/>
                <w:szCs w:val="28"/>
              </w:rPr>
              <w:t>–</w:t>
            </w:r>
            <w:r w:rsidRPr="006A4253">
              <w:rPr>
                <w:b/>
                <w:sz w:val="28"/>
                <w:szCs w:val="28"/>
                <w:lang w:val="uk-UA"/>
              </w:rPr>
              <w:t xml:space="preserve"> </w:t>
            </w:r>
            <w:r w:rsidRPr="006A4253">
              <w:rPr>
                <w:b/>
                <w:sz w:val="28"/>
                <w:szCs w:val="28"/>
              </w:rPr>
              <w:t>3</w:t>
            </w:r>
            <w:r w:rsidRPr="006A4253">
              <w:rPr>
                <w:b/>
                <w:i/>
                <w:sz w:val="28"/>
                <w:szCs w:val="28"/>
              </w:rPr>
              <w:t>.</w:t>
            </w:r>
          </w:p>
        </w:tc>
      </w:tr>
      <w:tr w:rsidR="008456C4" w:rsidTr="006A4253">
        <w:trPr>
          <w:trHeight w:val="195"/>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b/>
                <w:i/>
                <w:sz w:val="28"/>
                <w:szCs w:val="28"/>
                <w:u w:val="words"/>
                <w:lang w:eastAsia="en-US"/>
              </w:rPr>
            </w:pPr>
            <w:r w:rsidRPr="006A4253">
              <w:rPr>
                <w:b/>
                <w:bCs/>
                <w:i/>
                <w:iCs/>
                <w:sz w:val="28"/>
                <w:szCs w:val="28"/>
              </w:rPr>
              <w:t>Царские врата закрываются.</w:t>
            </w:r>
          </w:p>
        </w:tc>
      </w:tr>
      <w:tr w:rsidR="008456C4" w:rsidRPr="006A4253" w:rsidTr="006A4253">
        <w:trPr>
          <w:trHeight w:val="2379"/>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5AEB" w:rsidRPr="006A4253" w:rsidRDefault="008456C4" w:rsidP="006A4253">
            <w:pPr>
              <w:jc w:val="center"/>
              <w:rPr>
                <w:b/>
                <w:i/>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на амвоне</w:t>
            </w:r>
            <w:r w:rsidRPr="006A4253">
              <w:rPr>
                <w:b/>
                <w:sz w:val="28"/>
                <w:szCs w:val="28"/>
              </w:rPr>
              <w:t xml:space="preserve"> сугубую</w:t>
            </w:r>
            <w:r w:rsidRPr="006A4253">
              <w:rPr>
                <w:b/>
                <w:i/>
                <w:sz w:val="28"/>
                <w:szCs w:val="28"/>
              </w:rPr>
              <w:t xml:space="preserve"> ектению </w:t>
            </w:r>
          </w:p>
          <w:p w:rsidR="008456C4" w:rsidRPr="006A4253" w:rsidRDefault="008456C4" w:rsidP="006A4253">
            <w:pPr>
              <w:jc w:val="center"/>
              <w:rPr>
                <w:b/>
                <w:sz w:val="28"/>
                <w:szCs w:val="28"/>
              </w:rPr>
            </w:pPr>
            <w:r w:rsidRPr="006A4253">
              <w:rPr>
                <w:sz w:val="28"/>
                <w:szCs w:val="28"/>
              </w:rPr>
              <w:t>начиная с</w:t>
            </w:r>
            <w:r w:rsidRPr="006A4253">
              <w:rPr>
                <w:b/>
                <w:i/>
                <w:sz w:val="28"/>
                <w:szCs w:val="28"/>
              </w:rPr>
              <w:t xml:space="preserve"> </w:t>
            </w:r>
            <w:r w:rsidRPr="006A4253">
              <w:rPr>
                <w:b/>
                <w:sz w:val="28"/>
                <w:szCs w:val="28"/>
              </w:rPr>
              <w:t>«Рцем вси…».</w:t>
            </w:r>
          </w:p>
          <w:p w:rsidR="00545AEB" w:rsidRPr="006A4253" w:rsidRDefault="008456C4" w:rsidP="006A4253">
            <w:pPr>
              <w:jc w:val="center"/>
              <w:rPr>
                <w:b/>
                <w:sz w:val="28"/>
                <w:szCs w:val="28"/>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(или если нет </w:t>
            </w:r>
            <w:r w:rsidRPr="006A4253">
              <w:rPr>
                <w:b/>
                <w:i/>
                <w:sz w:val="28"/>
                <w:szCs w:val="28"/>
                <w:u w:val="single"/>
              </w:rPr>
              <w:t>диакона</w:t>
            </w:r>
            <w:r w:rsidRPr="001F4584">
              <w:rPr>
                <w:b/>
                <w:i/>
                <w:sz w:val="28"/>
                <w:szCs w:val="28"/>
              </w:rPr>
              <w:t>,</w:t>
            </w:r>
            <w:r w:rsidRPr="006A4253">
              <w:rPr>
                <w:b/>
                <w:i/>
                <w:sz w:val="28"/>
                <w:szCs w:val="28"/>
              </w:rPr>
              <w:t xml:space="preserve"> </w:t>
            </w:r>
            <w:r w:rsidRPr="006A4253">
              <w:rPr>
                <w:bCs/>
                <w:i/>
                <w:sz w:val="28"/>
                <w:szCs w:val="28"/>
              </w:rPr>
              <w:t>то на амвоне)</w:t>
            </w:r>
            <w:r w:rsidRPr="006A4253">
              <w:rPr>
                <w:i/>
                <w:iCs/>
                <w:sz w:val="28"/>
                <w:szCs w:val="28"/>
              </w:rPr>
              <w:t>:</w:t>
            </w:r>
            <w:r w:rsidRPr="006A4253">
              <w:rPr>
                <w:b/>
                <w:sz w:val="28"/>
                <w:szCs w:val="28"/>
              </w:rPr>
              <w:t xml:space="preserve"> </w:t>
            </w:r>
          </w:p>
          <w:p w:rsidR="008456C4" w:rsidRPr="006A4253" w:rsidRDefault="008456C4" w:rsidP="006A4253">
            <w:pPr>
              <w:jc w:val="center"/>
              <w:rPr>
                <w:b/>
                <w:i/>
                <w:sz w:val="28"/>
                <w:szCs w:val="28"/>
                <w:u w:val="single"/>
              </w:rPr>
            </w:pPr>
            <w:r w:rsidRPr="006A4253">
              <w:rPr>
                <w:b/>
                <w:sz w:val="28"/>
                <w:szCs w:val="28"/>
              </w:rPr>
              <w:t xml:space="preserve">«Яко милостив…».  </w:t>
            </w:r>
          </w:p>
          <w:p w:rsidR="008456C4" w:rsidRPr="006A4253" w:rsidRDefault="008456C4" w:rsidP="006A4253">
            <w:pPr>
              <w:jc w:val="center"/>
              <w:rPr>
                <w:b/>
                <w:sz w:val="28"/>
                <w:szCs w:val="28"/>
              </w:rPr>
            </w:pPr>
            <w:r w:rsidRPr="006A4253">
              <w:rPr>
                <w:b/>
                <w:i/>
                <w:sz w:val="28"/>
                <w:szCs w:val="28"/>
              </w:rPr>
              <w:t xml:space="preserve">      </w:t>
            </w: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 xml:space="preserve">«Аминь» </w:t>
            </w:r>
            <w:r w:rsidRPr="006A4253">
              <w:rPr>
                <w:sz w:val="28"/>
                <w:szCs w:val="28"/>
              </w:rPr>
              <w:t xml:space="preserve">и </w:t>
            </w:r>
            <w:r w:rsidRPr="006A4253">
              <w:rPr>
                <w:b/>
                <w:sz w:val="28"/>
                <w:szCs w:val="28"/>
              </w:rPr>
              <w:t>«Сподоби Господи…».</w:t>
            </w:r>
          </w:p>
          <w:p w:rsidR="008456C4" w:rsidRPr="006A4253" w:rsidRDefault="008456C4" w:rsidP="006A4253">
            <w:pPr>
              <w:pStyle w:val="Iauiue3"/>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на амвоне</w:t>
            </w:r>
            <w:r w:rsidRPr="006A4253">
              <w:rPr>
                <w:b/>
                <w:sz w:val="28"/>
                <w:szCs w:val="28"/>
              </w:rPr>
              <w:t xml:space="preserve"> просительную </w:t>
            </w:r>
            <w:r w:rsidRPr="006A4253">
              <w:rPr>
                <w:b/>
                <w:i/>
                <w:sz w:val="28"/>
                <w:szCs w:val="28"/>
              </w:rPr>
              <w:t xml:space="preserve">ектению: </w:t>
            </w:r>
            <w:r w:rsidRPr="006A4253">
              <w:rPr>
                <w:b/>
                <w:sz w:val="28"/>
                <w:szCs w:val="28"/>
              </w:rPr>
              <w:t>«Исполним вечернюю молитву…».</w:t>
            </w:r>
          </w:p>
          <w:p w:rsidR="00545AEB" w:rsidRPr="006A4253" w:rsidRDefault="008456C4" w:rsidP="006A4253">
            <w:pPr>
              <w:pStyle w:val="Iauiue3"/>
              <w:jc w:val="center"/>
              <w:outlineLvl w:val="0"/>
              <w:rPr>
                <w:i/>
                <w:iCs/>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w:t>
            </w:r>
            <w:r w:rsidRPr="006A4253">
              <w:rPr>
                <w:bCs/>
                <w:i/>
                <w:sz w:val="28"/>
                <w:szCs w:val="28"/>
              </w:rPr>
              <w:t xml:space="preserve">(или если нет </w:t>
            </w:r>
            <w:r w:rsidRPr="006A4253">
              <w:rPr>
                <w:b/>
                <w:i/>
                <w:sz w:val="28"/>
                <w:szCs w:val="28"/>
                <w:u w:val="single"/>
              </w:rPr>
              <w:t>диакона</w:t>
            </w:r>
            <w:r w:rsidRPr="001F4584">
              <w:rPr>
                <w:b/>
                <w:i/>
                <w:sz w:val="28"/>
                <w:szCs w:val="28"/>
              </w:rPr>
              <w:t>,</w:t>
            </w:r>
            <w:r w:rsidRPr="006A4253">
              <w:rPr>
                <w:b/>
                <w:i/>
                <w:sz w:val="28"/>
                <w:szCs w:val="28"/>
              </w:rPr>
              <w:t xml:space="preserve"> </w:t>
            </w:r>
            <w:r w:rsidRPr="006A4253">
              <w:rPr>
                <w:bCs/>
                <w:i/>
                <w:sz w:val="28"/>
                <w:szCs w:val="28"/>
              </w:rPr>
              <w:t>то на амвоне)</w:t>
            </w:r>
            <w:r w:rsidRPr="006A4253">
              <w:rPr>
                <w:i/>
                <w:iCs/>
                <w:sz w:val="28"/>
                <w:szCs w:val="28"/>
              </w:rPr>
              <w:t xml:space="preserve">: </w:t>
            </w:r>
          </w:p>
          <w:p w:rsidR="008456C4" w:rsidRPr="006A4253" w:rsidRDefault="008456C4" w:rsidP="006A4253">
            <w:pPr>
              <w:pStyle w:val="Iauiue3"/>
              <w:jc w:val="center"/>
              <w:outlineLvl w:val="0"/>
              <w:rPr>
                <w:b/>
                <w:sz w:val="28"/>
                <w:szCs w:val="28"/>
              </w:rPr>
            </w:pPr>
            <w:r w:rsidRPr="006A4253">
              <w:rPr>
                <w:b/>
                <w:sz w:val="28"/>
                <w:szCs w:val="28"/>
              </w:rPr>
              <w:t>«Яко благ и Человеколюбец…».</w:t>
            </w:r>
          </w:p>
          <w:p w:rsidR="008456C4" w:rsidRPr="006A4253" w:rsidRDefault="008456C4" w:rsidP="006A4253">
            <w:pPr>
              <w:pStyle w:val="Iauiue3"/>
              <w:tabs>
                <w:tab w:val="left" w:pos="284"/>
                <w:tab w:val="left" w:pos="426"/>
              </w:tabs>
              <w:jc w:val="center"/>
              <w:outlineLvl w:val="0"/>
              <w:rPr>
                <w:b/>
                <w:i/>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8456C4" w:rsidRPr="006A4253" w:rsidRDefault="008456C4" w:rsidP="006A4253">
            <w:pPr>
              <w:pStyle w:val="Iauiue3"/>
              <w:tabs>
                <w:tab w:val="left" w:pos="284"/>
                <w:tab w:val="left" w:pos="426"/>
              </w:tabs>
              <w:jc w:val="center"/>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«Мир всем».</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«И духови твоему».</w:t>
            </w:r>
          </w:p>
          <w:p w:rsidR="008456C4" w:rsidRPr="006A4253" w:rsidRDefault="008456C4" w:rsidP="006A4253">
            <w:pPr>
              <w:pStyle w:val="Iauiue3"/>
              <w:tabs>
                <w:tab w:val="left" w:pos="284"/>
                <w:tab w:val="left" w:pos="426"/>
              </w:tabs>
              <w:jc w:val="center"/>
              <w:rPr>
                <w:sz w:val="28"/>
                <w:szCs w:val="28"/>
              </w:rPr>
            </w:pPr>
            <w:r w:rsidRPr="006A4253">
              <w:rPr>
                <w:b/>
                <w:i/>
                <w:sz w:val="28"/>
                <w:szCs w:val="28"/>
                <w:u w:val="single"/>
              </w:rPr>
              <w:t>Диакон</w:t>
            </w:r>
            <w:r w:rsidRPr="006A4253">
              <w:rPr>
                <w:b/>
                <w:bCs/>
                <w:i/>
                <w:iCs/>
                <w:sz w:val="28"/>
                <w:szCs w:val="28"/>
              </w:rPr>
              <w:t xml:space="preserve">: </w:t>
            </w:r>
            <w:r w:rsidRPr="006A4253">
              <w:rPr>
                <w:b/>
                <w:sz w:val="28"/>
                <w:szCs w:val="28"/>
              </w:rPr>
              <w:t>«Главы наша Господеви приклоним».</w:t>
            </w:r>
          </w:p>
          <w:p w:rsidR="008456C4" w:rsidRPr="006A4253" w:rsidRDefault="008456C4" w:rsidP="006A4253">
            <w:pPr>
              <w:pStyle w:val="Iauiue3"/>
              <w:tabs>
                <w:tab w:val="left" w:pos="284"/>
                <w:tab w:val="left" w:pos="426"/>
              </w:tabs>
              <w:jc w:val="center"/>
              <w:outlineLvl w:val="0"/>
              <w:rPr>
                <w:sz w:val="28"/>
                <w:szCs w:val="28"/>
              </w:rPr>
            </w:pPr>
            <w:r w:rsidRPr="006A4253">
              <w:rPr>
                <w:b/>
                <w:i/>
                <w:sz w:val="28"/>
                <w:szCs w:val="28"/>
                <w:u w:val="single"/>
              </w:rPr>
              <w:t>Хор</w:t>
            </w:r>
            <w:r w:rsidRPr="001F4584">
              <w:rPr>
                <w:b/>
                <w:i/>
                <w:iCs/>
                <w:sz w:val="28"/>
                <w:szCs w:val="28"/>
              </w:rPr>
              <w:t>:</w:t>
            </w:r>
            <w:r w:rsidRPr="006A4253">
              <w:rPr>
                <w:b/>
                <w:i/>
                <w:sz w:val="28"/>
                <w:szCs w:val="28"/>
              </w:rPr>
              <w:t xml:space="preserve"> </w:t>
            </w:r>
            <w:r w:rsidRPr="006A4253">
              <w:rPr>
                <w:b/>
                <w:sz w:val="28"/>
                <w:szCs w:val="28"/>
              </w:rPr>
              <w:t>«Тебе Господи».</w:t>
            </w:r>
          </w:p>
          <w:tbl>
            <w:tblPr>
              <w:tblW w:w="112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5"/>
            </w:tblGrid>
            <w:tr w:rsidR="008456C4" w:rsidRPr="00545AEB">
              <w:trPr>
                <w:trHeight w:val="263"/>
              </w:trPr>
              <w:tc>
                <w:tcPr>
                  <w:tcW w:w="11198" w:type="dxa"/>
                  <w:tcBorders>
                    <w:top w:val="nil"/>
                    <w:left w:val="nil"/>
                    <w:bottom w:val="nil"/>
                    <w:right w:val="nil"/>
                  </w:tcBorders>
                  <w:hideMark/>
                </w:tcPr>
                <w:p w:rsidR="00545AEB" w:rsidRDefault="008456C4">
                  <w:pPr>
                    <w:jc w:val="center"/>
                    <w:rPr>
                      <w:sz w:val="28"/>
                      <w:szCs w:val="28"/>
                    </w:rPr>
                  </w:pPr>
                  <w:r w:rsidRPr="00545AEB">
                    <w:rPr>
                      <w:b/>
                      <w:i/>
                      <w:sz w:val="28"/>
                      <w:szCs w:val="28"/>
                      <w:u w:val="single"/>
                    </w:rPr>
                    <w:t>Священник</w:t>
                  </w:r>
                  <w:r w:rsidRPr="001F4584">
                    <w:rPr>
                      <w:b/>
                      <w:i/>
                      <w:sz w:val="28"/>
                      <w:szCs w:val="28"/>
                    </w:rPr>
                    <w:t xml:space="preserve"> </w:t>
                  </w:r>
                  <w:r w:rsidRPr="00545AEB">
                    <w:rPr>
                      <w:sz w:val="28"/>
                      <w:szCs w:val="28"/>
                    </w:rPr>
                    <w:t xml:space="preserve">тайно </w:t>
                  </w:r>
                  <w:r w:rsidRPr="00545AEB">
                    <w:rPr>
                      <w:b/>
                      <w:i/>
                      <w:sz w:val="28"/>
                      <w:szCs w:val="28"/>
                    </w:rPr>
                    <w:t>молитву</w:t>
                  </w:r>
                  <w:r w:rsidRPr="00545AEB">
                    <w:rPr>
                      <w:b/>
                      <w:i/>
                      <w:iCs/>
                      <w:sz w:val="28"/>
                      <w:szCs w:val="28"/>
                    </w:rPr>
                    <w:t>:</w:t>
                  </w:r>
                  <w:r w:rsidRPr="00545AEB">
                    <w:rPr>
                      <w:sz w:val="28"/>
                      <w:szCs w:val="28"/>
                    </w:rPr>
                    <w:t xml:space="preserve"> </w:t>
                  </w:r>
                  <w:r w:rsidRPr="00545AEB">
                    <w:rPr>
                      <w:b/>
                      <w:sz w:val="28"/>
                      <w:szCs w:val="28"/>
                    </w:rPr>
                    <w:t xml:space="preserve">«Господи Боже наш…», </w:t>
                  </w:r>
                  <w:r w:rsidRPr="00545AEB">
                    <w:rPr>
                      <w:sz w:val="28"/>
                      <w:szCs w:val="28"/>
                    </w:rPr>
                    <w:t xml:space="preserve">с возгласом: </w:t>
                  </w:r>
                </w:p>
                <w:p w:rsidR="008456C4" w:rsidRPr="00545AEB" w:rsidRDefault="008456C4">
                  <w:pPr>
                    <w:jc w:val="center"/>
                    <w:rPr>
                      <w:b/>
                      <w:sz w:val="28"/>
                      <w:szCs w:val="28"/>
                      <w:lang w:eastAsia="en-US"/>
                    </w:rPr>
                  </w:pPr>
                  <w:r w:rsidRPr="00545AEB">
                    <w:rPr>
                      <w:b/>
                      <w:sz w:val="28"/>
                      <w:szCs w:val="28"/>
                    </w:rPr>
                    <w:t>«Буди держава Царствия Твоего…».</w:t>
                  </w:r>
                </w:p>
              </w:tc>
            </w:tr>
          </w:tbl>
          <w:p w:rsidR="008456C4" w:rsidRPr="006A4253" w:rsidRDefault="008456C4" w:rsidP="006A4253">
            <w:pPr>
              <w:tabs>
                <w:tab w:val="left" w:pos="426"/>
              </w:tabs>
              <w:jc w:val="center"/>
              <w:outlineLvl w:val="0"/>
              <w:rPr>
                <w:b/>
                <w:i/>
                <w:sz w:val="28"/>
                <w:szCs w:val="28"/>
                <w:u w:val="words"/>
                <w:lang w:eastAsia="en-US"/>
              </w:rPr>
            </w:pPr>
          </w:p>
        </w:tc>
      </w:tr>
      <w:tr w:rsidR="008456C4" w:rsidTr="006A4253">
        <w:trPr>
          <w:trHeight w:val="2679"/>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pStyle w:val="aa"/>
              <w:jc w:val="center"/>
              <w:rPr>
                <w:b/>
                <w:sz w:val="32"/>
                <w:szCs w:val="32"/>
                <w:u w:val="single"/>
              </w:rPr>
            </w:pPr>
            <w:r w:rsidRPr="006A4253">
              <w:rPr>
                <w:b/>
                <w:sz w:val="32"/>
                <w:szCs w:val="32"/>
                <w:u w:val="single"/>
              </w:rPr>
              <w:t>Лития</w:t>
            </w:r>
          </w:p>
          <w:p w:rsidR="008456C4" w:rsidRPr="006A4253" w:rsidRDefault="008456C4" w:rsidP="006A4253">
            <w:pPr>
              <w:tabs>
                <w:tab w:val="left" w:pos="426"/>
              </w:tabs>
              <w:jc w:val="center"/>
              <w:outlineLvl w:val="0"/>
              <w:rPr>
                <w:b/>
                <w:i/>
                <w:sz w:val="28"/>
                <w:szCs w:val="28"/>
              </w:rPr>
            </w:pPr>
            <w:r w:rsidRPr="006A4253">
              <w:rPr>
                <w:b/>
                <w:i/>
                <w:sz w:val="28"/>
                <w:szCs w:val="28"/>
                <w:u w:val="single"/>
              </w:rPr>
              <w:t>Хор</w:t>
            </w:r>
            <w:r w:rsidRPr="006A4253">
              <w:rPr>
                <w:b/>
                <w:i/>
                <w:sz w:val="28"/>
                <w:szCs w:val="28"/>
              </w:rPr>
              <w:t xml:space="preserve">: </w:t>
            </w:r>
            <w:r w:rsidRPr="006A4253">
              <w:rPr>
                <w:b/>
                <w:sz w:val="28"/>
                <w:szCs w:val="28"/>
              </w:rPr>
              <w:t xml:space="preserve">Аминь» </w:t>
            </w:r>
            <w:r w:rsidRPr="006A4253">
              <w:rPr>
                <w:bCs/>
                <w:sz w:val="28"/>
                <w:szCs w:val="28"/>
              </w:rPr>
              <w:t>и</w:t>
            </w:r>
            <w:r w:rsidRPr="006A4253">
              <w:rPr>
                <w:sz w:val="28"/>
                <w:szCs w:val="28"/>
              </w:rPr>
              <w:t xml:space="preserve"> </w:t>
            </w:r>
            <w:r w:rsidRPr="006A4253">
              <w:rPr>
                <w:b/>
                <w:i/>
                <w:sz w:val="28"/>
                <w:szCs w:val="28"/>
              </w:rPr>
              <w:t xml:space="preserve">стихиры </w:t>
            </w:r>
            <w:r w:rsidRPr="006A4253">
              <w:rPr>
                <w:b/>
                <w:sz w:val="28"/>
                <w:szCs w:val="28"/>
              </w:rPr>
              <w:t>на литии,</w:t>
            </w:r>
            <w:r w:rsidRPr="006A4253">
              <w:rPr>
                <w:sz w:val="28"/>
                <w:szCs w:val="28"/>
              </w:rPr>
              <w:t xml:space="preserve"> </w:t>
            </w:r>
            <w:r w:rsidRPr="006A4253">
              <w:rPr>
                <w:b/>
                <w:sz w:val="28"/>
                <w:szCs w:val="28"/>
              </w:rPr>
              <w:t>«Слава и ныне»</w:t>
            </w:r>
            <w:r w:rsidRPr="006A4253">
              <w:rPr>
                <w:sz w:val="28"/>
                <w:szCs w:val="28"/>
              </w:rPr>
              <w:t xml:space="preserve"> </w:t>
            </w:r>
            <w:r w:rsidRPr="006A4253">
              <w:rPr>
                <w:b/>
                <w:i/>
                <w:sz w:val="28"/>
                <w:szCs w:val="28"/>
              </w:rPr>
              <w:t>богородичен.</w:t>
            </w:r>
          </w:p>
          <w:p w:rsidR="008456C4" w:rsidRPr="006A4253" w:rsidRDefault="008456C4" w:rsidP="006A4253">
            <w:pPr>
              <w:pStyle w:val="aa"/>
              <w:jc w:val="center"/>
              <w:rPr>
                <w:b/>
                <w:sz w:val="28"/>
                <w:szCs w:val="28"/>
                <w:u w:val="single"/>
                <w:lang w:val="uk-UA"/>
              </w:rPr>
            </w:pPr>
            <w:r w:rsidRPr="006A4253">
              <w:rPr>
                <w:b/>
                <w:i/>
                <w:sz w:val="28"/>
                <w:szCs w:val="28"/>
                <w:u w:val="single"/>
              </w:rPr>
              <w:t>Священнослужители</w:t>
            </w:r>
            <w:r w:rsidRPr="006A4253">
              <w:rPr>
                <w:b/>
                <w:i/>
                <w:sz w:val="28"/>
                <w:szCs w:val="28"/>
              </w:rPr>
              <w:t xml:space="preserve"> </w:t>
            </w:r>
            <w:r w:rsidRPr="006A4253">
              <w:rPr>
                <w:bCs/>
                <w:iCs/>
                <w:sz w:val="28"/>
                <w:szCs w:val="28"/>
              </w:rPr>
              <w:t>выходят</w:t>
            </w:r>
            <w:r w:rsidRPr="006A4253">
              <w:rPr>
                <w:b/>
                <w:i/>
                <w:sz w:val="28"/>
                <w:szCs w:val="28"/>
              </w:rPr>
              <w:t xml:space="preserve"> </w:t>
            </w:r>
            <w:r w:rsidRPr="006A4253">
              <w:rPr>
                <w:sz w:val="28"/>
                <w:szCs w:val="28"/>
              </w:rPr>
              <w:t xml:space="preserve">северной дверью и идут: </w:t>
            </w:r>
            <w:r w:rsidRPr="006A4253">
              <w:rPr>
                <w:b/>
                <w:bCs/>
                <w:i/>
                <w:iCs/>
                <w:sz w:val="28"/>
                <w:szCs w:val="28"/>
                <w:u w:val="single"/>
              </w:rPr>
              <w:t>с</w:t>
            </w:r>
            <w:r w:rsidRPr="006A4253">
              <w:rPr>
                <w:b/>
                <w:i/>
                <w:sz w:val="28"/>
                <w:szCs w:val="28"/>
                <w:u w:val="single"/>
              </w:rPr>
              <w:t>вященник</w:t>
            </w:r>
            <w:r w:rsidRPr="006A4253">
              <w:rPr>
                <w:sz w:val="28"/>
                <w:szCs w:val="28"/>
              </w:rPr>
              <w:t xml:space="preserve"> через середину храма в притвор, а </w:t>
            </w:r>
            <w:r w:rsidRPr="006A4253">
              <w:rPr>
                <w:b/>
                <w:i/>
                <w:sz w:val="28"/>
                <w:szCs w:val="28"/>
              </w:rPr>
              <w:t>диакон</w:t>
            </w:r>
            <w:r w:rsidRPr="006A4253">
              <w:rPr>
                <w:sz w:val="28"/>
                <w:szCs w:val="28"/>
              </w:rPr>
              <w:t xml:space="preserve"> на солее совершает </w:t>
            </w:r>
            <w:r w:rsidRPr="006A4253">
              <w:rPr>
                <w:b/>
                <w:sz w:val="28"/>
                <w:szCs w:val="28"/>
              </w:rPr>
              <w:t xml:space="preserve">малое </w:t>
            </w:r>
            <w:r w:rsidRPr="006A4253">
              <w:rPr>
                <w:b/>
                <w:i/>
                <w:sz w:val="28"/>
                <w:szCs w:val="28"/>
              </w:rPr>
              <w:t>каждение.</w:t>
            </w:r>
          </w:p>
          <w:p w:rsidR="008456C4" w:rsidRPr="006A4253" w:rsidRDefault="008456C4" w:rsidP="006A4253">
            <w:pPr>
              <w:tabs>
                <w:tab w:val="left" w:pos="426"/>
              </w:tabs>
              <w:jc w:val="center"/>
              <w:outlineLvl w:val="0"/>
              <w:rPr>
                <w:b/>
                <w:sz w:val="28"/>
                <w:szCs w:val="28"/>
              </w:rPr>
            </w:pPr>
            <w:r w:rsidRPr="006A4253">
              <w:rPr>
                <w:b/>
                <w:i/>
                <w:sz w:val="28"/>
                <w:szCs w:val="28"/>
                <w:u w:val="single"/>
              </w:rPr>
              <w:t>Диакон</w:t>
            </w:r>
            <w:r w:rsidRPr="006A4253">
              <w:rPr>
                <w:b/>
                <w:sz w:val="28"/>
                <w:szCs w:val="28"/>
              </w:rPr>
              <w:t xml:space="preserve"> </w:t>
            </w:r>
            <w:r w:rsidRPr="006A4253">
              <w:rPr>
                <w:bCs/>
                <w:sz w:val="28"/>
                <w:szCs w:val="28"/>
              </w:rPr>
              <w:t>произносит</w:t>
            </w:r>
            <w:r w:rsidRPr="006A4253">
              <w:rPr>
                <w:b/>
                <w:sz w:val="28"/>
                <w:szCs w:val="28"/>
              </w:rPr>
              <w:t xml:space="preserve"> 1-ое</w:t>
            </w:r>
            <w:r w:rsidRPr="006A4253">
              <w:rPr>
                <w:sz w:val="28"/>
                <w:szCs w:val="28"/>
              </w:rPr>
              <w:t xml:space="preserve"> </w:t>
            </w:r>
            <w:r w:rsidRPr="006A4253">
              <w:rPr>
                <w:b/>
                <w:sz w:val="28"/>
                <w:szCs w:val="28"/>
              </w:rPr>
              <w:t>литийное</w:t>
            </w:r>
            <w:r w:rsidRPr="006A4253">
              <w:rPr>
                <w:b/>
                <w:i/>
                <w:sz w:val="28"/>
                <w:szCs w:val="28"/>
              </w:rPr>
              <w:t xml:space="preserve"> прошение:</w:t>
            </w:r>
            <w:r w:rsidRPr="006A4253">
              <w:rPr>
                <w:sz w:val="28"/>
                <w:szCs w:val="28"/>
              </w:rPr>
              <w:t xml:space="preserve"> </w:t>
            </w:r>
            <w:r w:rsidR="00545AEB" w:rsidRPr="006A4253">
              <w:rPr>
                <w:b/>
                <w:sz w:val="28"/>
                <w:szCs w:val="28"/>
              </w:rPr>
              <w:t>«Спаси, Боже, люди Твоя</w:t>
            </w:r>
            <w:r w:rsidRPr="006A4253">
              <w:rPr>
                <w:b/>
                <w:sz w:val="28"/>
                <w:szCs w:val="28"/>
              </w:rPr>
              <w:t>…».</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r w:rsidRPr="006A4253">
              <w:rPr>
                <w:sz w:val="28"/>
                <w:szCs w:val="28"/>
              </w:rPr>
              <w:t xml:space="preserve"> (40).</w:t>
            </w:r>
          </w:p>
          <w:p w:rsidR="00545AEB" w:rsidRPr="006A4253" w:rsidRDefault="008456C4" w:rsidP="006A4253">
            <w:pPr>
              <w:pStyle w:val="Iauiue3"/>
              <w:tabs>
                <w:tab w:val="left" w:pos="426"/>
              </w:tabs>
              <w:jc w:val="center"/>
              <w:outlineLvl w:val="0"/>
              <w:rPr>
                <w:b/>
                <w:i/>
                <w:sz w:val="28"/>
                <w:szCs w:val="28"/>
              </w:rPr>
            </w:pPr>
            <w:r w:rsidRPr="006A4253">
              <w:rPr>
                <w:b/>
                <w:i/>
                <w:sz w:val="28"/>
                <w:szCs w:val="28"/>
                <w:u w:val="single"/>
              </w:rPr>
              <w:t>Диакон</w:t>
            </w:r>
            <w:r w:rsidRPr="006A4253">
              <w:rPr>
                <w:b/>
                <w:i/>
                <w:sz w:val="28"/>
                <w:szCs w:val="28"/>
              </w:rPr>
              <w:t xml:space="preserve"> </w:t>
            </w:r>
            <w:r w:rsidRPr="006A4253">
              <w:rPr>
                <w:sz w:val="28"/>
                <w:szCs w:val="28"/>
              </w:rPr>
              <w:t>произносит</w:t>
            </w:r>
            <w:r w:rsidRPr="006A4253">
              <w:rPr>
                <w:b/>
                <w:sz w:val="28"/>
                <w:szCs w:val="28"/>
              </w:rPr>
              <w:t xml:space="preserve"> 2-ое</w:t>
            </w:r>
            <w:r w:rsidRPr="006A4253">
              <w:rPr>
                <w:sz w:val="28"/>
                <w:szCs w:val="28"/>
              </w:rPr>
              <w:t xml:space="preserve"> </w:t>
            </w:r>
            <w:r w:rsidRPr="006A4253">
              <w:rPr>
                <w:b/>
                <w:sz w:val="28"/>
                <w:szCs w:val="28"/>
              </w:rPr>
              <w:t>литийное</w:t>
            </w:r>
            <w:r w:rsidRPr="006A4253">
              <w:rPr>
                <w:b/>
                <w:i/>
                <w:sz w:val="28"/>
                <w:szCs w:val="28"/>
              </w:rPr>
              <w:t xml:space="preserve"> прошение: </w:t>
            </w:r>
          </w:p>
          <w:p w:rsidR="008456C4" w:rsidRPr="006A4253" w:rsidRDefault="008456C4" w:rsidP="006A4253">
            <w:pPr>
              <w:pStyle w:val="Iauiue3"/>
              <w:tabs>
                <w:tab w:val="left" w:pos="426"/>
              </w:tabs>
              <w:jc w:val="center"/>
              <w:outlineLvl w:val="0"/>
              <w:rPr>
                <w:b/>
                <w:sz w:val="28"/>
                <w:szCs w:val="28"/>
              </w:rPr>
            </w:pPr>
            <w:r w:rsidRPr="006A4253">
              <w:rPr>
                <w:b/>
                <w:sz w:val="28"/>
                <w:szCs w:val="28"/>
              </w:rPr>
              <w:t>«Еще молимся о Великом Господине…».</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r w:rsidRPr="006A4253">
              <w:rPr>
                <w:sz w:val="28"/>
                <w:szCs w:val="28"/>
              </w:rPr>
              <w:t xml:space="preserve"> (50 раз).</w:t>
            </w:r>
          </w:p>
          <w:p w:rsidR="00545AEB" w:rsidRPr="006A4253" w:rsidRDefault="008456C4" w:rsidP="006A4253">
            <w:pPr>
              <w:pStyle w:val="Iauiue3"/>
              <w:tabs>
                <w:tab w:val="left" w:pos="426"/>
              </w:tabs>
              <w:jc w:val="center"/>
              <w:outlineLvl w:val="0"/>
              <w:rPr>
                <w:sz w:val="28"/>
                <w:szCs w:val="28"/>
              </w:rPr>
            </w:pPr>
            <w:r w:rsidRPr="006A4253">
              <w:rPr>
                <w:b/>
                <w:i/>
                <w:sz w:val="28"/>
                <w:szCs w:val="28"/>
                <w:u w:val="single"/>
              </w:rPr>
              <w:t>Диакон</w:t>
            </w:r>
            <w:r w:rsidRPr="006A4253">
              <w:rPr>
                <w:sz w:val="28"/>
                <w:szCs w:val="28"/>
              </w:rPr>
              <w:t xml:space="preserve"> произносит</w:t>
            </w:r>
            <w:r w:rsidRPr="006A4253">
              <w:rPr>
                <w:b/>
                <w:sz w:val="28"/>
                <w:szCs w:val="28"/>
              </w:rPr>
              <w:t xml:space="preserve"> 3-ое</w:t>
            </w:r>
            <w:r w:rsidRPr="006A4253">
              <w:rPr>
                <w:sz w:val="28"/>
                <w:szCs w:val="28"/>
              </w:rPr>
              <w:t xml:space="preserve"> </w:t>
            </w:r>
            <w:r w:rsidRPr="006A4253">
              <w:rPr>
                <w:b/>
                <w:sz w:val="28"/>
                <w:szCs w:val="28"/>
              </w:rPr>
              <w:t>литийное</w:t>
            </w:r>
            <w:r w:rsidRPr="006A4253">
              <w:rPr>
                <w:b/>
                <w:i/>
                <w:sz w:val="28"/>
                <w:szCs w:val="28"/>
              </w:rPr>
              <w:t xml:space="preserve"> прошение:</w:t>
            </w:r>
            <w:r w:rsidRPr="006A4253">
              <w:rPr>
                <w:sz w:val="28"/>
                <w:szCs w:val="28"/>
              </w:rPr>
              <w:t xml:space="preserve"> </w:t>
            </w:r>
          </w:p>
          <w:p w:rsidR="008456C4" w:rsidRPr="006A4253" w:rsidRDefault="008456C4" w:rsidP="006A4253">
            <w:pPr>
              <w:pStyle w:val="Iauiue3"/>
              <w:tabs>
                <w:tab w:val="left" w:pos="426"/>
              </w:tabs>
              <w:jc w:val="center"/>
              <w:outlineLvl w:val="0"/>
              <w:rPr>
                <w:b/>
                <w:sz w:val="28"/>
                <w:szCs w:val="28"/>
              </w:rPr>
            </w:pPr>
            <w:r w:rsidRPr="006A4253">
              <w:rPr>
                <w:b/>
                <w:sz w:val="28"/>
                <w:szCs w:val="28"/>
              </w:rPr>
              <w:t>«Еще молимся о еже сохранитися граду сему…».</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r w:rsidRPr="006A4253">
              <w:rPr>
                <w:sz w:val="28"/>
                <w:szCs w:val="28"/>
              </w:rPr>
              <w:t xml:space="preserve"> (3).</w:t>
            </w:r>
          </w:p>
          <w:p w:rsidR="00545AEB" w:rsidRPr="006A4253" w:rsidRDefault="008456C4" w:rsidP="006A4253">
            <w:pPr>
              <w:pStyle w:val="Iauiue3"/>
              <w:tabs>
                <w:tab w:val="left" w:pos="426"/>
              </w:tabs>
              <w:jc w:val="center"/>
              <w:outlineLvl w:val="0"/>
              <w:rPr>
                <w:sz w:val="28"/>
                <w:szCs w:val="28"/>
              </w:rPr>
            </w:pPr>
            <w:r w:rsidRPr="006A4253">
              <w:rPr>
                <w:b/>
                <w:i/>
                <w:sz w:val="28"/>
                <w:szCs w:val="28"/>
                <w:u w:val="single"/>
              </w:rPr>
              <w:t>Диакон</w:t>
            </w:r>
            <w:r w:rsidRPr="006A4253">
              <w:rPr>
                <w:sz w:val="28"/>
                <w:szCs w:val="28"/>
              </w:rPr>
              <w:t xml:space="preserve"> произносит</w:t>
            </w:r>
            <w:r w:rsidRPr="006A4253">
              <w:rPr>
                <w:b/>
                <w:sz w:val="28"/>
                <w:szCs w:val="28"/>
              </w:rPr>
              <w:t xml:space="preserve"> 4-ое</w:t>
            </w:r>
            <w:r w:rsidRPr="006A4253">
              <w:rPr>
                <w:sz w:val="28"/>
                <w:szCs w:val="28"/>
              </w:rPr>
              <w:t xml:space="preserve"> </w:t>
            </w:r>
            <w:r w:rsidRPr="006A4253">
              <w:rPr>
                <w:b/>
                <w:sz w:val="28"/>
                <w:szCs w:val="28"/>
              </w:rPr>
              <w:t>литийное</w:t>
            </w:r>
            <w:r w:rsidRPr="006A4253">
              <w:rPr>
                <w:b/>
                <w:i/>
                <w:sz w:val="28"/>
                <w:szCs w:val="28"/>
              </w:rPr>
              <w:t xml:space="preserve"> прошение:</w:t>
            </w:r>
            <w:r w:rsidRPr="006A4253">
              <w:rPr>
                <w:sz w:val="28"/>
                <w:szCs w:val="28"/>
              </w:rPr>
              <w:t xml:space="preserve"> </w:t>
            </w:r>
          </w:p>
          <w:p w:rsidR="008456C4" w:rsidRPr="006A4253" w:rsidRDefault="008456C4" w:rsidP="006A4253">
            <w:pPr>
              <w:pStyle w:val="Iauiue3"/>
              <w:tabs>
                <w:tab w:val="left" w:pos="426"/>
              </w:tabs>
              <w:jc w:val="center"/>
              <w:outlineLvl w:val="0"/>
              <w:rPr>
                <w:b/>
                <w:sz w:val="28"/>
                <w:szCs w:val="28"/>
              </w:rPr>
            </w:pPr>
            <w:r w:rsidRPr="006A4253">
              <w:rPr>
                <w:b/>
                <w:sz w:val="28"/>
                <w:szCs w:val="28"/>
              </w:rPr>
              <w:t>«Еще молимся, и о еже услышати…».</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r w:rsidRPr="006A4253">
              <w:rPr>
                <w:sz w:val="28"/>
                <w:szCs w:val="28"/>
              </w:rPr>
              <w:t xml:space="preserve"> (3).</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возглас: </w:t>
            </w:r>
            <w:r w:rsidRPr="006A4253">
              <w:rPr>
                <w:b/>
                <w:sz w:val="28"/>
                <w:szCs w:val="28"/>
              </w:rPr>
              <w:t>«Услыши ны, Боже…».</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«Мир всем».</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lastRenderedPageBreak/>
              <w:t>Хор</w:t>
            </w:r>
            <w:r w:rsidRPr="006A4253">
              <w:rPr>
                <w:b/>
                <w:i/>
                <w:sz w:val="28"/>
                <w:szCs w:val="28"/>
              </w:rPr>
              <w:t>:</w:t>
            </w:r>
            <w:r w:rsidRPr="006A4253">
              <w:rPr>
                <w:sz w:val="28"/>
                <w:szCs w:val="28"/>
              </w:rPr>
              <w:t xml:space="preserve"> </w:t>
            </w:r>
            <w:r w:rsidRPr="006A4253">
              <w:rPr>
                <w:b/>
                <w:sz w:val="28"/>
                <w:szCs w:val="28"/>
              </w:rPr>
              <w:t>«И духови твоему».</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«Главы наша Господеви приклоним».</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Священник</w:t>
            </w:r>
            <w:r w:rsidRPr="006A4253">
              <w:rPr>
                <w:b/>
                <w:i/>
                <w:sz w:val="28"/>
                <w:szCs w:val="28"/>
              </w:rPr>
              <w:t xml:space="preserve"> молитву:</w:t>
            </w:r>
            <w:r w:rsidRPr="006A4253">
              <w:rPr>
                <w:sz w:val="28"/>
                <w:szCs w:val="28"/>
              </w:rPr>
              <w:t xml:space="preserve"> </w:t>
            </w:r>
            <w:r w:rsidRPr="006A4253">
              <w:rPr>
                <w:b/>
                <w:sz w:val="28"/>
                <w:szCs w:val="28"/>
              </w:rPr>
              <w:t>«Владыко многом</w:t>
            </w:r>
            <w:r w:rsidR="00545AEB" w:rsidRPr="006A4253">
              <w:rPr>
                <w:b/>
                <w:sz w:val="28"/>
                <w:szCs w:val="28"/>
              </w:rPr>
              <w:t>илостиве, Господи Иисусе Христе</w:t>
            </w:r>
            <w:r w:rsidRPr="006A4253">
              <w:rPr>
                <w:b/>
                <w:sz w:val="28"/>
                <w:szCs w:val="28"/>
              </w:rPr>
              <w:t>…».</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Хор</w:t>
            </w:r>
            <w:r w:rsidRPr="006A4253">
              <w:rPr>
                <w:b/>
                <w:i/>
                <w:sz w:val="28"/>
                <w:szCs w:val="28"/>
              </w:rPr>
              <w:t xml:space="preserve">: </w:t>
            </w:r>
            <w:r w:rsidRPr="006A4253">
              <w:rPr>
                <w:b/>
                <w:sz w:val="28"/>
                <w:szCs w:val="28"/>
              </w:rPr>
              <w:t xml:space="preserve">«Аминь» </w:t>
            </w:r>
            <w:r w:rsidRPr="006A4253">
              <w:rPr>
                <w:sz w:val="28"/>
                <w:szCs w:val="28"/>
              </w:rPr>
              <w:t>и</w:t>
            </w:r>
            <w:r w:rsidRPr="006A4253">
              <w:rPr>
                <w:b/>
                <w:sz w:val="28"/>
                <w:szCs w:val="28"/>
              </w:rPr>
              <w:t xml:space="preserve"> </w:t>
            </w:r>
            <w:r w:rsidRPr="006A4253">
              <w:rPr>
                <w:b/>
                <w:i/>
                <w:sz w:val="28"/>
                <w:szCs w:val="28"/>
              </w:rPr>
              <w:t xml:space="preserve">стихиры </w:t>
            </w:r>
            <w:r w:rsidRPr="006A4253">
              <w:rPr>
                <w:b/>
                <w:sz w:val="28"/>
                <w:szCs w:val="28"/>
              </w:rPr>
              <w:t>на стиховне.</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Священнослужители</w:t>
            </w:r>
            <w:r w:rsidRPr="006A4253">
              <w:rPr>
                <w:sz w:val="28"/>
                <w:szCs w:val="28"/>
              </w:rPr>
              <w:t xml:space="preserve"> идут из притвора в храм, подходят к литийному столику с хлебами и становятся перед ним.</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«Ныне отпущаеши…».</w:t>
            </w:r>
          </w:p>
          <w:p w:rsidR="008456C4" w:rsidRPr="006A4253" w:rsidRDefault="008456C4" w:rsidP="006A4253">
            <w:pPr>
              <w:pStyle w:val="Iauiue3"/>
              <w:tabs>
                <w:tab w:val="left" w:pos="426"/>
              </w:tabs>
              <w:jc w:val="center"/>
              <w:outlineLvl w:val="0"/>
              <w:rPr>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Трисвятое по «Отче наш…».</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Священник</w:t>
            </w:r>
            <w:r w:rsidRPr="006A4253">
              <w:rPr>
                <w:b/>
                <w:bCs/>
                <w:i/>
                <w:iCs/>
                <w:sz w:val="28"/>
                <w:szCs w:val="28"/>
              </w:rPr>
              <w:t xml:space="preserve">: </w:t>
            </w:r>
            <w:r w:rsidRPr="006A4253">
              <w:rPr>
                <w:b/>
                <w:sz w:val="28"/>
                <w:szCs w:val="28"/>
              </w:rPr>
              <w:t>«Яко Твое есть Царство…».</w:t>
            </w:r>
          </w:p>
          <w:p w:rsidR="008456C4" w:rsidRPr="006A4253" w:rsidRDefault="008456C4" w:rsidP="006A4253">
            <w:pPr>
              <w:pStyle w:val="aa"/>
              <w:jc w:val="center"/>
              <w:rPr>
                <w:b/>
                <w:bCs/>
                <w:i/>
                <w:iCs/>
                <w:sz w:val="28"/>
                <w:szCs w:val="28"/>
              </w:rPr>
            </w:pPr>
            <w:r w:rsidRPr="006A4253">
              <w:rPr>
                <w:b/>
                <w:bCs/>
                <w:i/>
                <w:iCs/>
                <w:sz w:val="28"/>
                <w:szCs w:val="28"/>
              </w:rPr>
              <w:t>Открываются царские врата.</w:t>
            </w:r>
          </w:p>
          <w:p w:rsidR="008456C4" w:rsidRPr="006A4253" w:rsidRDefault="008456C4" w:rsidP="006A4253">
            <w:pPr>
              <w:pStyle w:val="Iauiue3"/>
              <w:tabs>
                <w:tab w:val="left" w:pos="426"/>
              </w:tabs>
              <w:bidi/>
              <w:jc w:val="center"/>
              <w:outlineLvl w:val="0"/>
              <w:rPr>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r w:rsidRPr="006A4253">
              <w:rPr>
                <w:b/>
                <w:i/>
                <w:sz w:val="28"/>
                <w:szCs w:val="28"/>
              </w:rPr>
              <w:t xml:space="preserve"> </w:t>
            </w:r>
            <w:r w:rsidRPr="006A4253">
              <w:rPr>
                <w:sz w:val="28"/>
                <w:szCs w:val="28"/>
              </w:rPr>
              <w:t>и</w:t>
            </w:r>
            <w:r w:rsidRPr="006A4253">
              <w:rPr>
                <w:b/>
                <w:i/>
                <w:sz w:val="28"/>
                <w:szCs w:val="28"/>
              </w:rPr>
              <w:t xml:space="preserve"> </w:t>
            </w:r>
            <w:r w:rsidRPr="006A4253">
              <w:rPr>
                <w:sz w:val="28"/>
                <w:szCs w:val="28"/>
              </w:rPr>
              <w:t xml:space="preserve">поет </w:t>
            </w:r>
            <w:r w:rsidRPr="006A4253">
              <w:rPr>
                <w:b/>
                <w:i/>
                <w:sz w:val="28"/>
                <w:szCs w:val="28"/>
              </w:rPr>
              <w:t xml:space="preserve">тропарь </w:t>
            </w:r>
            <w:r w:rsidRPr="006A4253">
              <w:rPr>
                <w:bCs/>
                <w:iCs/>
                <w:sz w:val="28"/>
                <w:szCs w:val="28"/>
              </w:rPr>
              <w:t>(3)</w:t>
            </w:r>
            <w:r w:rsidRPr="006A4253">
              <w:rPr>
                <w:b/>
                <w:i/>
                <w:sz w:val="28"/>
                <w:szCs w:val="28"/>
              </w:rPr>
              <w:t>.</w:t>
            </w:r>
          </w:p>
          <w:p w:rsidR="008456C4" w:rsidRPr="006A4253" w:rsidRDefault="008456C4" w:rsidP="006A4253">
            <w:pPr>
              <w:pStyle w:val="Iauiue3"/>
              <w:tabs>
                <w:tab w:val="left" w:pos="426"/>
              </w:tabs>
              <w:jc w:val="center"/>
              <w:outlineLvl w:val="0"/>
              <w:rPr>
                <w:sz w:val="28"/>
                <w:szCs w:val="28"/>
                <w:rtl/>
              </w:rPr>
            </w:pPr>
            <w:r w:rsidRPr="006A4253">
              <w:rPr>
                <w:b/>
                <w:i/>
                <w:sz w:val="28"/>
                <w:szCs w:val="28"/>
                <w:u w:val="single"/>
              </w:rPr>
              <w:t>Диакон</w:t>
            </w:r>
            <w:r w:rsidRPr="006A4253">
              <w:rPr>
                <w:b/>
                <w:sz w:val="28"/>
                <w:szCs w:val="28"/>
                <w:lang w:val="uk-UA"/>
              </w:rPr>
              <w:t xml:space="preserve"> </w:t>
            </w:r>
            <w:r w:rsidRPr="001F4584">
              <w:rPr>
                <w:bCs/>
                <w:sz w:val="28"/>
                <w:szCs w:val="28"/>
              </w:rPr>
              <w:t>совершает</w:t>
            </w:r>
            <w:r w:rsidRPr="006A4253">
              <w:rPr>
                <w:b/>
                <w:sz w:val="28"/>
                <w:szCs w:val="28"/>
                <w:lang w:val="uk-UA"/>
              </w:rPr>
              <w:t xml:space="preserve"> </w:t>
            </w:r>
            <w:r w:rsidRPr="001F4584">
              <w:rPr>
                <w:b/>
                <w:i/>
                <w:sz w:val="28"/>
                <w:szCs w:val="28"/>
              </w:rPr>
              <w:t>каждение</w:t>
            </w:r>
            <w:r w:rsidRPr="006A4253">
              <w:rPr>
                <w:b/>
                <w:i/>
                <w:sz w:val="28"/>
                <w:szCs w:val="28"/>
                <w:lang w:val="uk-UA"/>
              </w:rPr>
              <w:t xml:space="preserve"> </w:t>
            </w:r>
            <w:r w:rsidRPr="006A4253">
              <w:rPr>
                <w:bCs/>
                <w:sz w:val="28"/>
                <w:szCs w:val="28"/>
                <w:lang w:val="uk-UA"/>
              </w:rPr>
              <w:t>литийного стола</w:t>
            </w:r>
            <w:r w:rsidRPr="006A4253">
              <w:rPr>
                <w:bCs/>
                <w:sz w:val="28"/>
                <w:szCs w:val="28"/>
              </w:rPr>
              <w:t>.</w:t>
            </w:r>
          </w:p>
          <w:p w:rsidR="008456C4" w:rsidRPr="006A4253" w:rsidRDefault="008456C4" w:rsidP="006A4253">
            <w:pPr>
              <w:pStyle w:val="Iauiue3"/>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b/>
                <w:sz w:val="28"/>
                <w:szCs w:val="28"/>
              </w:rPr>
              <w:t>«Господу помолимся».</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Священник</w:t>
            </w:r>
            <w:r w:rsidRPr="006A4253">
              <w:rPr>
                <w:bCs/>
                <w:iCs/>
                <w:sz w:val="28"/>
                <w:szCs w:val="28"/>
              </w:rPr>
              <w:t xml:space="preserve"> </w:t>
            </w:r>
            <w:r w:rsidRPr="006A4253">
              <w:rPr>
                <w:b/>
                <w:i/>
                <w:sz w:val="28"/>
                <w:szCs w:val="28"/>
              </w:rPr>
              <w:t>молитву:</w:t>
            </w:r>
            <w:r w:rsidRPr="006A4253">
              <w:rPr>
                <w:b/>
                <w:sz w:val="28"/>
                <w:szCs w:val="28"/>
              </w:rPr>
              <w:t xml:space="preserve"> «Господи Иисусе Христе Боже наш…».</w:t>
            </w:r>
          </w:p>
          <w:p w:rsidR="008456C4" w:rsidRPr="006A4253" w:rsidRDefault="008456C4" w:rsidP="006A4253">
            <w:pPr>
              <w:pStyle w:val="Iauiue3"/>
              <w:tabs>
                <w:tab w:val="left" w:pos="426"/>
              </w:tabs>
              <w:jc w:val="center"/>
              <w:outlineLvl w:val="0"/>
              <w:rPr>
                <w:b/>
                <w:sz w:val="28"/>
                <w:szCs w:val="28"/>
                <w:lang w:val="uk-UA"/>
              </w:rPr>
            </w:pPr>
            <w:r w:rsidRPr="006A4253">
              <w:rPr>
                <w:b/>
                <w:i/>
                <w:sz w:val="28"/>
                <w:szCs w:val="28"/>
                <w:u w:val="single"/>
              </w:rPr>
              <w:t>Хо</w:t>
            </w:r>
            <w:r w:rsidRPr="006A4253">
              <w:rPr>
                <w:b/>
                <w:i/>
                <w:sz w:val="28"/>
                <w:szCs w:val="28"/>
              </w:rPr>
              <w:t>р:</w:t>
            </w:r>
            <w:r w:rsidRPr="006A4253">
              <w:rPr>
                <w:sz w:val="28"/>
                <w:szCs w:val="28"/>
              </w:rPr>
              <w:t xml:space="preserve"> </w:t>
            </w:r>
            <w:r w:rsidRPr="006A4253">
              <w:rPr>
                <w:b/>
                <w:sz w:val="28"/>
                <w:szCs w:val="28"/>
              </w:rPr>
              <w:t xml:space="preserve">«Аминь». </w:t>
            </w:r>
            <w:r w:rsidRPr="006A4253">
              <w:rPr>
                <w:b/>
                <w:sz w:val="28"/>
                <w:szCs w:val="28"/>
                <w:lang w:val="uk-UA"/>
              </w:rPr>
              <w:t xml:space="preserve">«Буди </w:t>
            </w:r>
            <w:r w:rsidRPr="001F4584">
              <w:rPr>
                <w:b/>
                <w:sz w:val="28"/>
                <w:szCs w:val="28"/>
              </w:rPr>
              <w:t>имя</w:t>
            </w:r>
            <w:r w:rsidRPr="006A4253">
              <w:rPr>
                <w:b/>
                <w:sz w:val="28"/>
                <w:szCs w:val="28"/>
                <w:lang w:val="uk-UA"/>
              </w:rPr>
              <w:t xml:space="preserve"> </w:t>
            </w:r>
            <w:r w:rsidRPr="001F4584">
              <w:rPr>
                <w:b/>
                <w:sz w:val="28"/>
                <w:szCs w:val="28"/>
              </w:rPr>
              <w:t>Господне</w:t>
            </w:r>
            <w:r w:rsidRPr="006A4253">
              <w:rPr>
                <w:b/>
                <w:sz w:val="28"/>
                <w:szCs w:val="28"/>
                <w:lang w:val="uk-UA"/>
              </w:rPr>
              <w:t xml:space="preserve">...» </w:t>
            </w:r>
            <w:r w:rsidRPr="006A4253">
              <w:rPr>
                <w:bCs/>
                <w:sz w:val="28"/>
                <w:szCs w:val="28"/>
                <w:lang w:val="uk-UA"/>
              </w:rPr>
              <w:t xml:space="preserve">(3), и </w:t>
            </w:r>
            <w:r w:rsidRPr="006A4253">
              <w:rPr>
                <w:b/>
                <w:sz w:val="28"/>
                <w:szCs w:val="28"/>
                <w:lang w:val="uk-UA"/>
              </w:rPr>
              <w:t>1-ую</w:t>
            </w:r>
            <w:r w:rsidRPr="006A4253">
              <w:rPr>
                <w:bCs/>
                <w:sz w:val="28"/>
                <w:szCs w:val="28"/>
                <w:lang w:val="uk-UA"/>
              </w:rPr>
              <w:t xml:space="preserve"> половину</w:t>
            </w:r>
            <w:r w:rsidRPr="006A4253">
              <w:rPr>
                <w:b/>
                <w:sz w:val="28"/>
                <w:szCs w:val="28"/>
                <w:lang w:val="uk-UA"/>
              </w:rPr>
              <w:t xml:space="preserve">  33-го </w:t>
            </w:r>
            <w:r w:rsidRPr="006A4253">
              <w:rPr>
                <w:b/>
                <w:i/>
                <w:sz w:val="28"/>
                <w:szCs w:val="28"/>
                <w:lang w:val="uk-UA"/>
              </w:rPr>
              <w:t>псалма:</w:t>
            </w:r>
            <w:r w:rsidRPr="006A4253">
              <w:rPr>
                <w:b/>
                <w:sz w:val="28"/>
                <w:szCs w:val="28"/>
                <w:lang w:val="uk-UA"/>
              </w:rPr>
              <w:t xml:space="preserve"> «Благословлю Господа...».</w:t>
            </w:r>
          </w:p>
          <w:p w:rsidR="008456C4" w:rsidRPr="006A4253" w:rsidRDefault="008456C4" w:rsidP="006A4253">
            <w:pPr>
              <w:pStyle w:val="Iauiue3"/>
              <w:tabs>
                <w:tab w:val="left" w:pos="426"/>
              </w:tabs>
              <w:jc w:val="center"/>
              <w:rPr>
                <w:sz w:val="28"/>
                <w:szCs w:val="28"/>
              </w:rPr>
            </w:pPr>
            <w:r w:rsidRPr="006A4253">
              <w:rPr>
                <w:b/>
                <w:i/>
                <w:sz w:val="28"/>
                <w:szCs w:val="28"/>
                <w:u w:val="single"/>
              </w:rPr>
              <w:t>Диакон</w:t>
            </w:r>
            <w:r w:rsidRPr="006A4253">
              <w:rPr>
                <w:sz w:val="28"/>
                <w:szCs w:val="28"/>
              </w:rPr>
              <w:t xml:space="preserve"> уносит литийницу через амвон и северную дверь в алтарь.</w:t>
            </w:r>
          </w:p>
          <w:p w:rsidR="008456C4" w:rsidRPr="006A4253" w:rsidRDefault="008456C4" w:rsidP="006A4253">
            <w:pPr>
              <w:jc w:val="center"/>
              <w:rPr>
                <w:b/>
                <w:i/>
                <w:sz w:val="22"/>
                <w:szCs w:val="22"/>
                <w:u w:val="single"/>
                <w:lang w:eastAsia="en-US"/>
              </w:rPr>
            </w:pPr>
            <w:r w:rsidRPr="006A4253">
              <w:rPr>
                <w:b/>
                <w:i/>
                <w:sz w:val="28"/>
                <w:szCs w:val="28"/>
                <w:u w:val="single"/>
              </w:rPr>
              <w:t>Свя</w:t>
            </w:r>
            <w:r w:rsidRPr="006A4253">
              <w:rPr>
                <w:b/>
                <w:i/>
                <w:sz w:val="28"/>
                <w:szCs w:val="28"/>
                <w:u w:val="single"/>
              </w:rPr>
              <w:softHyphen/>
              <w:t>щенник</w:t>
            </w:r>
            <w:r w:rsidRPr="006A4253">
              <w:rPr>
                <w:sz w:val="28"/>
                <w:szCs w:val="28"/>
              </w:rPr>
              <w:t xml:space="preserve"> на солее благословляет народ: </w:t>
            </w:r>
            <w:r w:rsidRPr="006A4253">
              <w:rPr>
                <w:b/>
                <w:sz w:val="28"/>
                <w:szCs w:val="28"/>
              </w:rPr>
              <w:t>«Благословение Господне...»</w:t>
            </w:r>
            <w:r w:rsidRPr="006A4253">
              <w:rPr>
                <w:sz w:val="28"/>
                <w:szCs w:val="28"/>
              </w:rPr>
              <w:t xml:space="preserve"> и входит северной дверью в алтарь.</w:t>
            </w:r>
            <w:r>
              <w:t xml:space="preserve"> </w:t>
            </w:r>
          </w:p>
        </w:tc>
      </w:tr>
      <w:tr w:rsidR="008456C4" w:rsidTr="006A4253">
        <w:trPr>
          <w:trHeight w:val="2106"/>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pStyle w:val="Iauiue3"/>
              <w:jc w:val="center"/>
              <w:rPr>
                <w:b/>
                <w:bCs/>
                <w:iCs/>
                <w:sz w:val="32"/>
                <w:szCs w:val="32"/>
                <w:u w:val="single"/>
              </w:rPr>
            </w:pPr>
            <w:r w:rsidRPr="006A4253">
              <w:rPr>
                <w:sz w:val="32"/>
                <w:szCs w:val="32"/>
              </w:rPr>
              <w:lastRenderedPageBreak/>
              <w:t xml:space="preserve">     </w:t>
            </w:r>
            <w:r w:rsidRPr="006A4253">
              <w:rPr>
                <w:b/>
                <w:i/>
                <w:sz w:val="32"/>
                <w:szCs w:val="32"/>
                <w:u w:val="words"/>
              </w:rPr>
              <w:t xml:space="preserve"> </w:t>
            </w:r>
            <w:r w:rsidRPr="006A4253">
              <w:rPr>
                <w:b/>
                <w:bCs/>
                <w:iCs/>
                <w:sz w:val="32"/>
                <w:szCs w:val="32"/>
                <w:u w:val="single"/>
              </w:rPr>
              <w:t>Если лития не совершалась.</w:t>
            </w:r>
          </w:p>
          <w:p w:rsidR="001F4584" w:rsidRDefault="008456C4" w:rsidP="006A4253">
            <w:pPr>
              <w:pStyle w:val="Iauiue3"/>
              <w:tabs>
                <w:tab w:val="left" w:pos="426"/>
              </w:tabs>
              <w:jc w:val="center"/>
              <w:rPr>
                <w:b/>
                <w:sz w:val="28"/>
                <w:szCs w:val="28"/>
              </w:rPr>
            </w:pPr>
            <w:r>
              <w:t xml:space="preserve"> </w:t>
            </w:r>
            <w:r w:rsidRPr="006A4253">
              <w:rPr>
                <w:sz w:val="28"/>
                <w:szCs w:val="28"/>
              </w:rPr>
              <w:t xml:space="preserve">После </w:t>
            </w:r>
            <w:r w:rsidRPr="006A4253">
              <w:rPr>
                <w:b/>
                <w:sz w:val="28"/>
                <w:szCs w:val="28"/>
              </w:rPr>
              <w:t xml:space="preserve">просительной </w:t>
            </w:r>
            <w:r w:rsidRPr="006A4253">
              <w:rPr>
                <w:b/>
                <w:i/>
                <w:sz w:val="28"/>
                <w:szCs w:val="28"/>
              </w:rPr>
              <w:t xml:space="preserve">ектении: </w:t>
            </w:r>
            <w:r w:rsidRPr="006A4253">
              <w:rPr>
                <w:b/>
                <w:sz w:val="28"/>
                <w:szCs w:val="28"/>
              </w:rPr>
              <w:t xml:space="preserve">«Исполним вечернюю молитву…» </w:t>
            </w:r>
          </w:p>
          <w:p w:rsidR="008456C4" w:rsidRPr="006A4253" w:rsidRDefault="008456C4" w:rsidP="006A4253">
            <w:pPr>
              <w:pStyle w:val="Iauiue3"/>
              <w:tabs>
                <w:tab w:val="left" w:pos="426"/>
              </w:tabs>
              <w:jc w:val="center"/>
              <w:rPr>
                <w:sz w:val="28"/>
                <w:szCs w:val="28"/>
              </w:rPr>
            </w:pPr>
            <w:r w:rsidRPr="006A4253">
              <w:rPr>
                <w:bCs/>
                <w:sz w:val="28"/>
                <w:szCs w:val="28"/>
              </w:rPr>
              <w:t>и</w:t>
            </w:r>
            <w:r w:rsidRPr="006A4253">
              <w:rPr>
                <w:b/>
                <w:sz w:val="28"/>
                <w:szCs w:val="28"/>
              </w:rPr>
              <w:t xml:space="preserve"> </w:t>
            </w:r>
            <w:r w:rsidRPr="006A4253">
              <w:rPr>
                <w:sz w:val="28"/>
                <w:szCs w:val="28"/>
              </w:rPr>
              <w:t xml:space="preserve">возгласа: </w:t>
            </w:r>
            <w:r w:rsidRPr="006A4253">
              <w:rPr>
                <w:b/>
                <w:sz w:val="28"/>
                <w:szCs w:val="28"/>
              </w:rPr>
              <w:t>«Буди держава Царствия Твоего…»,</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хор</w:t>
            </w:r>
            <w:r w:rsidRPr="006A4253">
              <w:rPr>
                <w:b/>
                <w:i/>
                <w:sz w:val="28"/>
                <w:szCs w:val="28"/>
              </w:rPr>
              <w:t xml:space="preserve">: </w:t>
            </w:r>
            <w:r w:rsidRPr="006A4253">
              <w:rPr>
                <w:b/>
                <w:sz w:val="28"/>
                <w:szCs w:val="28"/>
              </w:rPr>
              <w:t xml:space="preserve">«Аминь» </w:t>
            </w:r>
            <w:r w:rsidRPr="006A4253">
              <w:rPr>
                <w:sz w:val="28"/>
                <w:szCs w:val="28"/>
              </w:rPr>
              <w:t>и</w:t>
            </w:r>
            <w:r w:rsidRPr="006A4253">
              <w:rPr>
                <w:b/>
                <w:sz w:val="28"/>
                <w:szCs w:val="28"/>
              </w:rPr>
              <w:t xml:space="preserve"> </w:t>
            </w:r>
            <w:r w:rsidRPr="006A4253">
              <w:rPr>
                <w:b/>
                <w:i/>
                <w:sz w:val="28"/>
                <w:szCs w:val="28"/>
              </w:rPr>
              <w:t xml:space="preserve">стихиры </w:t>
            </w:r>
            <w:r w:rsidRPr="006A4253">
              <w:rPr>
                <w:b/>
                <w:sz w:val="28"/>
                <w:szCs w:val="28"/>
              </w:rPr>
              <w:t>на стиховне, «Ныне отпущаеши…».</w:t>
            </w:r>
          </w:p>
          <w:p w:rsidR="008456C4" w:rsidRPr="006A4253" w:rsidRDefault="008456C4" w:rsidP="006A4253">
            <w:pPr>
              <w:pStyle w:val="Iauiue3"/>
              <w:tabs>
                <w:tab w:val="left" w:pos="426"/>
              </w:tabs>
              <w:jc w:val="center"/>
              <w:outlineLvl w:val="0"/>
              <w:rPr>
                <w:b/>
                <w:sz w:val="28"/>
                <w:szCs w:val="28"/>
              </w:rPr>
            </w:pPr>
            <w:r w:rsidRPr="006A4253">
              <w:rPr>
                <w:b/>
                <w:sz w:val="28"/>
                <w:szCs w:val="28"/>
              </w:rPr>
              <w:t xml:space="preserve"> </w:t>
            </w:r>
            <w:r w:rsidRPr="006A4253">
              <w:rPr>
                <w:b/>
                <w:i/>
                <w:iCs/>
                <w:sz w:val="28"/>
                <w:szCs w:val="28"/>
                <w:u w:val="single"/>
              </w:rPr>
              <w:t>Ч</w:t>
            </w:r>
            <w:r w:rsidRPr="006A4253">
              <w:rPr>
                <w:b/>
                <w:i/>
                <w:sz w:val="28"/>
                <w:szCs w:val="28"/>
                <w:u w:val="single"/>
              </w:rPr>
              <w:t>тец</w:t>
            </w:r>
            <w:r w:rsidRPr="006A4253">
              <w:rPr>
                <w:b/>
                <w:bCs/>
                <w:i/>
                <w:sz w:val="28"/>
                <w:szCs w:val="28"/>
              </w:rPr>
              <w:t>:</w:t>
            </w:r>
            <w:r w:rsidRPr="006A4253">
              <w:rPr>
                <w:sz w:val="28"/>
                <w:szCs w:val="28"/>
              </w:rPr>
              <w:t xml:space="preserve"> </w:t>
            </w:r>
            <w:r w:rsidRPr="006A4253">
              <w:rPr>
                <w:b/>
                <w:sz w:val="28"/>
                <w:szCs w:val="28"/>
              </w:rPr>
              <w:t>Трисвятое по «Отче наш…».</w:t>
            </w:r>
            <w:r w:rsidRPr="006A4253">
              <w:rPr>
                <w:b/>
                <w:i/>
                <w:sz w:val="28"/>
                <w:szCs w:val="28"/>
              </w:rPr>
              <w:t xml:space="preserve"> </w:t>
            </w:r>
          </w:p>
          <w:p w:rsidR="008456C4" w:rsidRPr="006A4253" w:rsidRDefault="008456C4" w:rsidP="006A4253">
            <w:pPr>
              <w:pStyle w:val="Iauiue3"/>
              <w:jc w:val="center"/>
              <w:rPr>
                <w:sz w:val="28"/>
                <w:szCs w:val="28"/>
              </w:rPr>
            </w:pPr>
            <w:r w:rsidRPr="006A4253">
              <w:rPr>
                <w:b/>
                <w:i/>
                <w:sz w:val="28"/>
                <w:szCs w:val="28"/>
                <w:u w:val="single"/>
              </w:rPr>
              <w:t>Священник</w:t>
            </w:r>
            <w:r w:rsidRPr="006A4253">
              <w:rPr>
                <w:b/>
                <w:bCs/>
                <w:i/>
                <w:sz w:val="28"/>
                <w:szCs w:val="28"/>
              </w:rPr>
              <w:t>:</w:t>
            </w:r>
            <w:r w:rsidRPr="006A4253">
              <w:rPr>
                <w:sz w:val="28"/>
                <w:szCs w:val="28"/>
              </w:rPr>
              <w:t xml:space="preserve"> </w:t>
            </w:r>
            <w:r w:rsidRPr="006A4253">
              <w:rPr>
                <w:b/>
                <w:sz w:val="28"/>
                <w:szCs w:val="28"/>
              </w:rPr>
              <w:t>«Яко Твое есть Царство…».</w:t>
            </w:r>
          </w:p>
          <w:p w:rsidR="008456C4" w:rsidRPr="006A4253" w:rsidRDefault="008456C4" w:rsidP="006A4253">
            <w:pPr>
              <w:pStyle w:val="Iauiue3"/>
              <w:jc w:val="center"/>
              <w:rPr>
                <w:b/>
                <w:sz w:val="28"/>
                <w:szCs w:val="28"/>
              </w:rPr>
            </w:pPr>
            <w:r w:rsidRPr="006A4253">
              <w:rPr>
                <w:b/>
                <w:i/>
                <w:sz w:val="28"/>
                <w:szCs w:val="28"/>
              </w:rPr>
              <w:t xml:space="preserve">      </w:t>
            </w:r>
            <w:r w:rsidRPr="006A4253">
              <w:rPr>
                <w:b/>
                <w:i/>
                <w:sz w:val="28"/>
                <w:szCs w:val="28"/>
                <w:u w:val="single"/>
              </w:rPr>
              <w:t>Хор</w:t>
            </w:r>
            <w:r w:rsidRPr="006A4253">
              <w:rPr>
                <w:b/>
                <w:i/>
                <w:sz w:val="28"/>
                <w:szCs w:val="28"/>
              </w:rPr>
              <w:t xml:space="preserve">: </w:t>
            </w:r>
            <w:r w:rsidRPr="006A4253">
              <w:rPr>
                <w:b/>
                <w:sz w:val="28"/>
                <w:szCs w:val="28"/>
              </w:rPr>
              <w:t>«Аминь»</w:t>
            </w:r>
            <w:r w:rsidRPr="006A4253">
              <w:rPr>
                <w:b/>
                <w:i/>
                <w:sz w:val="28"/>
                <w:szCs w:val="28"/>
              </w:rPr>
              <w:t xml:space="preserve"> </w:t>
            </w:r>
            <w:r w:rsidRPr="006A4253">
              <w:rPr>
                <w:iCs/>
                <w:sz w:val="28"/>
                <w:szCs w:val="28"/>
              </w:rPr>
              <w:t>и</w:t>
            </w:r>
            <w:r w:rsidRPr="006A4253">
              <w:rPr>
                <w:b/>
                <w:iCs/>
                <w:sz w:val="28"/>
                <w:szCs w:val="28"/>
              </w:rPr>
              <w:t xml:space="preserve"> тропари </w:t>
            </w:r>
            <w:r w:rsidRPr="006A4253">
              <w:rPr>
                <w:iCs/>
                <w:sz w:val="28"/>
                <w:szCs w:val="28"/>
              </w:rPr>
              <w:t>по</w:t>
            </w:r>
            <w:r w:rsidRPr="006A4253">
              <w:rPr>
                <w:sz w:val="28"/>
                <w:szCs w:val="28"/>
              </w:rPr>
              <w:t xml:space="preserve"> </w:t>
            </w:r>
            <w:r w:rsidRPr="006A4253">
              <w:rPr>
                <w:b/>
                <w:sz w:val="28"/>
                <w:szCs w:val="28"/>
              </w:rPr>
              <w:t>Уставу.</w:t>
            </w:r>
          </w:p>
          <w:p w:rsidR="008456C4" w:rsidRPr="006A4253" w:rsidRDefault="008456C4" w:rsidP="006A4253">
            <w:pPr>
              <w:pStyle w:val="aa"/>
              <w:jc w:val="center"/>
              <w:rPr>
                <w:b/>
                <w:bCs/>
                <w:i/>
                <w:iCs/>
                <w:sz w:val="28"/>
                <w:szCs w:val="28"/>
              </w:rPr>
            </w:pPr>
            <w:r w:rsidRPr="006A4253">
              <w:rPr>
                <w:b/>
                <w:bCs/>
                <w:i/>
                <w:iCs/>
                <w:sz w:val="28"/>
                <w:szCs w:val="28"/>
              </w:rPr>
              <w:t>Открываются царские врата.</w:t>
            </w:r>
          </w:p>
          <w:p w:rsidR="00545AEB" w:rsidRPr="006A4253" w:rsidRDefault="008456C4" w:rsidP="006A4253">
            <w:pPr>
              <w:pStyle w:val="Iauiue3"/>
              <w:tabs>
                <w:tab w:val="left" w:pos="426"/>
              </w:tabs>
              <w:jc w:val="center"/>
              <w:outlineLvl w:val="0"/>
              <w:rPr>
                <w:b/>
                <w:sz w:val="28"/>
                <w:szCs w:val="28"/>
                <w:lang w:val="uk-UA"/>
              </w:rPr>
            </w:pPr>
            <w:r w:rsidRPr="006A4253">
              <w:rPr>
                <w:b/>
                <w:i/>
                <w:sz w:val="28"/>
                <w:szCs w:val="28"/>
              </w:rPr>
              <w:t xml:space="preserve">      </w:t>
            </w:r>
            <w:r w:rsidRPr="006A4253">
              <w:rPr>
                <w:b/>
                <w:i/>
                <w:sz w:val="28"/>
                <w:szCs w:val="28"/>
                <w:u w:val="single"/>
              </w:rPr>
              <w:t>Хор</w:t>
            </w:r>
            <w:r w:rsidRPr="006A4253">
              <w:rPr>
                <w:b/>
                <w:bCs/>
                <w:i/>
                <w:sz w:val="28"/>
                <w:szCs w:val="28"/>
              </w:rPr>
              <w:t>:</w:t>
            </w:r>
            <w:r w:rsidRPr="006A4253">
              <w:rPr>
                <w:b/>
                <w:i/>
                <w:sz w:val="28"/>
                <w:szCs w:val="28"/>
              </w:rPr>
              <w:t xml:space="preserve"> </w:t>
            </w:r>
            <w:r w:rsidRPr="006A4253">
              <w:rPr>
                <w:b/>
                <w:sz w:val="28"/>
                <w:szCs w:val="28"/>
              </w:rPr>
              <w:t>«Буди имя Господне...»</w:t>
            </w:r>
            <w:r w:rsidRPr="006A4253">
              <w:rPr>
                <w:sz w:val="28"/>
                <w:szCs w:val="28"/>
              </w:rPr>
              <w:t xml:space="preserve"> </w:t>
            </w:r>
            <w:r w:rsidRPr="006A4253">
              <w:rPr>
                <w:iCs/>
                <w:sz w:val="28"/>
                <w:szCs w:val="28"/>
              </w:rPr>
              <w:t xml:space="preserve">(3), и </w:t>
            </w:r>
            <w:r w:rsidRPr="006A4253">
              <w:rPr>
                <w:b/>
                <w:bCs/>
                <w:iCs/>
                <w:sz w:val="28"/>
                <w:szCs w:val="28"/>
              </w:rPr>
              <w:t>1-ю</w:t>
            </w:r>
            <w:r w:rsidRPr="006A4253">
              <w:rPr>
                <w:iCs/>
                <w:sz w:val="28"/>
                <w:szCs w:val="28"/>
              </w:rPr>
              <w:t xml:space="preserve"> половину</w:t>
            </w:r>
            <w:r w:rsidRPr="006A4253">
              <w:rPr>
                <w:sz w:val="28"/>
                <w:szCs w:val="28"/>
              </w:rPr>
              <w:t xml:space="preserve"> </w:t>
            </w:r>
            <w:r w:rsidRPr="006A4253">
              <w:rPr>
                <w:b/>
                <w:sz w:val="28"/>
                <w:szCs w:val="28"/>
              </w:rPr>
              <w:t>33-го</w:t>
            </w:r>
            <w:r w:rsidRPr="006A4253">
              <w:rPr>
                <w:sz w:val="28"/>
                <w:szCs w:val="28"/>
              </w:rPr>
              <w:t xml:space="preserve"> </w:t>
            </w:r>
            <w:r w:rsidRPr="006A4253">
              <w:rPr>
                <w:b/>
                <w:i/>
                <w:sz w:val="28"/>
                <w:szCs w:val="28"/>
              </w:rPr>
              <w:t>псалма</w:t>
            </w:r>
            <w:r w:rsidRPr="006A4253">
              <w:rPr>
                <w:b/>
                <w:i/>
                <w:sz w:val="28"/>
                <w:szCs w:val="28"/>
                <w:lang w:val="uk-UA"/>
              </w:rPr>
              <w:t>:</w:t>
            </w:r>
            <w:r w:rsidRPr="006A4253">
              <w:rPr>
                <w:b/>
                <w:sz w:val="28"/>
                <w:szCs w:val="28"/>
                <w:lang w:val="uk-UA"/>
              </w:rPr>
              <w:t xml:space="preserve"> </w:t>
            </w:r>
          </w:p>
          <w:p w:rsidR="008456C4" w:rsidRPr="006A4253" w:rsidRDefault="008456C4" w:rsidP="006A4253">
            <w:pPr>
              <w:pStyle w:val="Iauiue3"/>
              <w:tabs>
                <w:tab w:val="left" w:pos="426"/>
              </w:tabs>
              <w:jc w:val="center"/>
              <w:outlineLvl w:val="0"/>
              <w:rPr>
                <w:b/>
                <w:sz w:val="28"/>
                <w:szCs w:val="28"/>
                <w:lang w:val="uk-UA"/>
              </w:rPr>
            </w:pPr>
            <w:r w:rsidRPr="006A4253">
              <w:rPr>
                <w:b/>
                <w:sz w:val="28"/>
                <w:szCs w:val="28"/>
                <w:lang w:val="uk-UA"/>
              </w:rPr>
              <w:t>«Благословлю Господа...».</w:t>
            </w:r>
          </w:p>
          <w:p w:rsidR="00545AEB" w:rsidRPr="006A4253" w:rsidRDefault="008456C4" w:rsidP="006A4253">
            <w:pPr>
              <w:pStyle w:val="Iauiue3"/>
              <w:jc w:val="center"/>
              <w:rPr>
                <w:iCs/>
                <w:sz w:val="28"/>
                <w:szCs w:val="28"/>
              </w:rPr>
            </w:pPr>
            <w:r w:rsidRPr="006A4253">
              <w:rPr>
                <w:sz w:val="28"/>
                <w:szCs w:val="28"/>
              </w:rPr>
              <w:t xml:space="preserve">      </w:t>
            </w:r>
            <w:r w:rsidRPr="006A4253">
              <w:rPr>
                <w:b/>
                <w:bCs/>
                <w:i/>
                <w:iCs/>
                <w:sz w:val="28"/>
                <w:szCs w:val="28"/>
                <w:u w:val="single"/>
              </w:rPr>
              <w:t>С</w:t>
            </w:r>
            <w:r w:rsidRPr="006A4253">
              <w:rPr>
                <w:b/>
                <w:i/>
                <w:sz w:val="28"/>
                <w:szCs w:val="28"/>
                <w:u w:val="single"/>
              </w:rPr>
              <w:t>вященник</w:t>
            </w:r>
            <w:r w:rsidRPr="006A4253">
              <w:rPr>
                <w:i/>
                <w:sz w:val="28"/>
                <w:szCs w:val="28"/>
              </w:rPr>
              <w:t xml:space="preserve"> </w:t>
            </w:r>
            <w:r w:rsidRPr="006A4253">
              <w:rPr>
                <w:iCs/>
                <w:sz w:val="28"/>
                <w:szCs w:val="28"/>
              </w:rPr>
              <w:t xml:space="preserve">в царских вратах благословляет народ, </w:t>
            </w:r>
          </w:p>
          <w:p w:rsidR="008456C4" w:rsidRPr="006A4253" w:rsidRDefault="008456C4" w:rsidP="001F4584">
            <w:pPr>
              <w:pStyle w:val="Iauiue3"/>
              <w:jc w:val="center"/>
              <w:rPr>
                <w:b/>
                <w:u w:val="single"/>
              </w:rPr>
            </w:pPr>
            <w:r w:rsidRPr="006A4253">
              <w:rPr>
                <w:iCs/>
                <w:sz w:val="28"/>
                <w:szCs w:val="28"/>
              </w:rPr>
              <w:t>возглашая:</w:t>
            </w:r>
            <w:r w:rsidRPr="006A4253">
              <w:rPr>
                <w:sz w:val="28"/>
                <w:szCs w:val="28"/>
              </w:rPr>
              <w:t xml:space="preserve"> </w:t>
            </w:r>
            <w:r w:rsidRPr="006A4253">
              <w:rPr>
                <w:b/>
                <w:sz w:val="28"/>
                <w:szCs w:val="28"/>
              </w:rPr>
              <w:t>«Благословение Господне...».</w:t>
            </w:r>
            <w:r>
              <w:t xml:space="preserve"> </w:t>
            </w:r>
          </w:p>
        </w:tc>
      </w:tr>
      <w:tr w:rsidR="008456C4" w:rsidRPr="006A4253" w:rsidTr="006A4253">
        <w:trPr>
          <w:cantSplit/>
          <w:trHeight w:val="670"/>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pStyle w:val="Iauiue3"/>
              <w:jc w:val="center"/>
              <w:rPr>
                <w:i/>
                <w:sz w:val="28"/>
                <w:szCs w:val="28"/>
              </w:rPr>
            </w:pPr>
            <w:r w:rsidRPr="006A4253">
              <w:rPr>
                <w:b/>
                <w:bCs/>
                <w:i/>
                <w:iCs/>
                <w:sz w:val="28"/>
                <w:szCs w:val="28"/>
                <w:u w:val="single"/>
              </w:rPr>
              <w:t>Хор</w:t>
            </w:r>
            <w:r w:rsidRPr="006A4253">
              <w:rPr>
                <w:b/>
                <w:bCs/>
                <w:i/>
                <w:iCs/>
                <w:sz w:val="28"/>
                <w:szCs w:val="28"/>
              </w:rPr>
              <w:t>:</w:t>
            </w:r>
            <w:r w:rsidRPr="006A4253">
              <w:rPr>
                <w:sz w:val="28"/>
                <w:szCs w:val="28"/>
              </w:rPr>
              <w:t xml:space="preserve"> </w:t>
            </w:r>
            <w:r w:rsidRPr="006A4253">
              <w:rPr>
                <w:b/>
                <w:sz w:val="28"/>
                <w:szCs w:val="28"/>
              </w:rPr>
              <w:t>«Аминь. Слава в вышних Богу…».</w:t>
            </w:r>
          </w:p>
          <w:p w:rsidR="008456C4" w:rsidRPr="006A4253" w:rsidRDefault="008456C4" w:rsidP="006A4253">
            <w:pPr>
              <w:jc w:val="center"/>
              <w:rPr>
                <w:b/>
                <w:i/>
                <w:sz w:val="28"/>
                <w:szCs w:val="28"/>
              </w:rPr>
            </w:pPr>
            <w:r w:rsidRPr="006A4253">
              <w:rPr>
                <w:rFonts w:eastAsia="Calibri"/>
                <w:b/>
                <w:bCs/>
                <w:i/>
                <w:sz w:val="28"/>
                <w:szCs w:val="28"/>
                <w:u w:val="single"/>
              </w:rPr>
              <w:t>Чтец</w:t>
            </w:r>
            <w:r w:rsidRPr="006A4253">
              <w:rPr>
                <w:rFonts w:eastAsia="Calibri"/>
                <w:b/>
                <w:bCs/>
                <w:i/>
                <w:sz w:val="28"/>
                <w:szCs w:val="28"/>
              </w:rPr>
              <w:t xml:space="preserve"> </w:t>
            </w:r>
            <w:r w:rsidRPr="006A4253">
              <w:rPr>
                <w:rFonts w:eastAsia="Calibri"/>
                <w:iCs/>
                <w:sz w:val="28"/>
                <w:szCs w:val="28"/>
              </w:rPr>
              <w:t>читает</w:t>
            </w:r>
            <w:r w:rsidRPr="006A4253">
              <w:rPr>
                <w:rFonts w:eastAsia="Calibri"/>
                <w:b/>
                <w:bCs/>
                <w:i/>
                <w:sz w:val="28"/>
                <w:szCs w:val="28"/>
              </w:rPr>
              <w:t xml:space="preserve"> </w:t>
            </w:r>
            <w:r w:rsidRPr="006A4253">
              <w:rPr>
                <w:b/>
                <w:i/>
                <w:sz w:val="28"/>
                <w:szCs w:val="28"/>
              </w:rPr>
              <w:t>шестопсалмие.</w:t>
            </w:r>
          </w:p>
          <w:p w:rsidR="00545AEB" w:rsidRPr="006A4253" w:rsidRDefault="008456C4" w:rsidP="006A4253">
            <w:pPr>
              <w:jc w:val="center"/>
              <w:rPr>
                <w:sz w:val="28"/>
                <w:szCs w:val="28"/>
              </w:rPr>
            </w:pPr>
            <w:r w:rsidRPr="006A4253">
              <w:rPr>
                <w:b/>
                <w:i/>
                <w:sz w:val="28"/>
                <w:szCs w:val="28"/>
                <w:u w:val="single"/>
              </w:rPr>
              <w:t>Священник</w:t>
            </w:r>
            <w:r w:rsidRPr="006A4253">
              <w:rPr>
                <w:sz w:val="28"/>
                <w:szCs w:val="28"/>
              </w:rPr>
              <w:t xml:space="preserve"> во время второй части </w:t>
            </w:r>
            <w:r w:rsidRPr="006A4253">
              <w:rPr>
                <w:b/>
                <w:i/>
                <w:sz w:val="28"/>
                <w:szCs w:val="28"/>
              </w:rPr>
              <w:t>шестопсалмия,</w:t>
            </w:r>
            <w:r w:rsidRPr="006A4253">
              <w:rPr>
                <w:sz w:val="28"/>
                <w:szCs w:val="28"/>
              </w:rPr>
              <w:t xml:space="preserve"> выходит на солею перед </w:t>
            </w:r>
            <w:r w:rsidRPr="006A4253">
              <w:rPr>
                <w:b/>
                <w:bCs/>
                <w:sz w:val="28"/>
                <w:szCs w:val="28"/>
              </w:rPr>
              <w:t>ц. в.</w:t>
            </w:r>
            <w:r w:rsidRPr="006A4253">
              <w:rPr>
                <w:sz w:val="28"/>
                <w:szCs w:val="28"/>
              </w:rPr>
              <w:t xml:space="preserve"> </w:t>
            </w:r>
          </w:p>
          <w:p w:rsidR="008456C4" w:rsidRPr="006A4253" w:rsidRDefault="008456C4" w:rsidP="00DE12FD">
            <w:pPr>
              <w:jc w:val="center"/>
              <w:rPr>
                <w:sz w:val="28"/>
                <w:szCs w:val="28"/>
                <w:lang w:eastAsia="en-US"/>
              </w:rPr>
            </w:pPr>
            <w:r w:rsidRPr="006A4253">
              <w:rPr>
                <w:sz w:val="28"/>
                <w:szCs w:val="28"/>
              </w:rPr>
              <w:t>и читает</w:t>
            </w:r>
            <w:r w:rsidRPr="006A4253">
              <w:rPr>
                <w:b/>
                <w:sz w:val="28"/>
                <w:szCs w:val="28"/>
              </w:rPr>
              <w:t xml:space="preserve"> утренние </w:t>
            </w:r>
            <w:r w:rsidRPr="006A4253">
              <w:rPr>
                <w:b/>
                <w:i/>
                <w:sz w:val="28"/>
                <w:szCs w:val="28"/>
              </w:rPr>
              <w:t>молитвы.</w:t>
            </w:r>
          </w:p>
        </w:tc>
      </w:tr>
      <w:tr w:rsidR="008456C4" w:rsidTr="006A4253">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5AEB" w:rsidRPr="006A4253" w:rsidRDefault="008456C4" w:rsidP="006A4253">
            <w:pPr>
              <w:pStyle w:val="aa"/>
              <w:jc w:val="center"/>
              <w:rPr>
                <w:b/>
                <w:i/>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великую</w:t>
            </w:r>
            <w:r w:rsidRPr="006A4253">
              <w:rPr>
                <w:b/>
                <w:i/>
                <w:sz w:val="28"/>
                <w:szCs w:val="28"/>
              </w:rPr>
              <w:t xml:space="preserve"> ектению: </w:t>
            </w:r>
          </w:p>
          <w:p w:rsidR="008456C4" w:rsidRPr="006A4253" w:rsidRDefault="008456C4" w:rsidP="006A4253">
            <w:pPr>
              <w:pStyle w:val="aa"/>
              <w:jc w:val="center"/>
              <w:rPr>
                <w:b/>
                <w:iCs/>
                <w:sz w:val="28"/>
                <w:szCs w:val="28"/>
              </w:rPr>
            </w:pPr>
            <w:r w:rsidRPr="006A4253">
              <w:rPr>
                <w:b/>
                <w:iCs/>
                <w:sz w:val="28"/>
                <w:szCs w:val="28"/>
              </w:rPr>
              <w:t xml:space="preserve">«Миром Господу помолимся». </w:t>
            </w:r>
          </w:p>
          <w:p w:rsidR="00545AEB" w:rsidRPr="006A4253" w:rsidRDefault="008456C4" w:rsidP="006A4253">
            <w:pPr>
              <w:pStyle w:val="aa"/>
              <w:jc w:val="center"/>
              <w:rPr>
                <w:sz w:val="28"/>
                <w:szCs w:val="28"/>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(или если нет </w:t>
            </w:r>
            <w:r w:rsidRPr="006A4253">
              <w:rPr>
                <w:b/>
                <w:i/>
                <w:sz w:val="28"/>
                <w:szCs w:val="28"/>
                <w:u w:val="single"/>
              </w:rPr>
              <w:t>диакона</w:t>
            </w:r>
            <w:r w:rsidRPr="006A4253">
              <w:rPr>
                <w:b/>
                <w:i/>
                <w:sz w:val="28"/>
                <w:szCs w:val="28"/>
              </w:rPr>
              <w:t xml:space="preserve">, </w:t>
            </w:r>
            <w:r w:rsidRPr="006A4253">
              <w:rPr>
                <w:bCs/>
                <w:i/>
                <w:sz w:val="28"/>
                <w:szCs w:val="28"/>
              </w:rPr>
              <w:t>то на амвоне)</w:t>
            </w:r>
            <w:r w:rsidRPr="006A4253">
              <w:rPr>
                <w:i/>
                <w:iCs/>
                <w:sz w:val="28"/>
                <w:szCs w:val="28"/>
              </w:rPr>
              <w:t>:</w:t>
            </w:r>
            <w:r w:rsidRPr="006A4253">
              <w:rPr>
                <w:sz w:val="28"/>
                <w:szCs w:val="28"/>
              </w:rPr>
              <w:t xml:space="preserve"> </w:t>
            </w:r>
          </w:p>
          <w:p w:rsidR="008456C4" w:rsidRPr="006A4253" w:rsidRDefault="008456C4" w:rsidP="006A4253">
            <w:pPr>
              <w:pStyle w:val="aa"/>
              <w:jc w:val="center"/>
              <w:rPr>
                <w:b/>
                <w:bCs/>
                <w:i/>
                <w:iCs/>
                <w:sz w:val="28"/>
                <w:szCs w:val="28"/>
              </w:rPr>
            </w:pPr>
            <w:r w:rsidRPr="006A4253">
              <w:rPr>
                <w:b/>
                <w:sz w:val="28"/>
                <w:szCs w:val="28"/>
              </w:rPr>
              <w:t>«Яко подобает…».</w:t>
            </w:r>
            <w:r w:rsidRPr="006A4253">
              <w:rPr>
                <w:b/>
                <w:bCs/>
                <w:i/>
                <w:iCs/>
                <w:sz w:val="28"/>
                <w:szCs w:val="28"/>
              </w:rPr>
              <w:t xml:space="preserve">  </w:t>
            </w:r>
          </w:p>
          <w:p w:rsidR="008456C4" w:rsidRPr="006A4253" w:rsidRDefault="008456C4" w:rsidP="006A4253">
            <w:pPr>
              <w:pStyle w:val="aa"/>
              <w:jc w:val="center"/>
              <w:rPr>
                <w:b/>
                <w:sz w:val="28"/>
                <w:szCs w:val="28"/>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p>
          <w:p w:rsidR="008456C4" w:rsidRPr="006A4253" w:rsidRDefault="008456C4" w:rsidP="006A4253">
            <w:pPr>
              <w:pStyle w:val="aa"/>
              <w:jc w:val="center"/>
              <w:rPr>
                <w:b/>
                <w:i/>
                <w:iCs/>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 xml:space="preserve">«Бог Господь…» </w:t>
            </w:r>
            <w:r w:rsidRPr="006A4253">
              <w:rPr>
                <w:bCs/>
                <w:sz w:val="28"/>
                <w:szCs w:val="28"/>
              </w:rPr>
              <w:t>со</w:t>
            </w:r>
            <w:r w:rsidRPr="006A4253">
              <w:rPr>
                <w:b/>
                <w:sz w:val="28"/>
                <w:szCs w:val="28"/>
              </w:rPr>
              <w:t xml:space="preserve"> </w:t>
            </w:r>
            <w:r w:rsidRPr="006A4253">
              <w:rPr>
                <w:b/>
                <w:i/>
                <w:iCs/>
                <w:sz w:val="28"/>
                <w:szCs w:val="28"/>
              </w:rPr>
              <w:t>стихами.</w:t>
            </w:r>
          </w:p>
          <w:p w:rsidR="008456C4" w:rsidRPr="006A4253" w:rsidRDefault="008456C4" w:rsidP="006A4253">
            <w:pPr>
              <w:pStyle w:val="aa"/>
              <w:jc w:val="center"/>
              <w:rPr>
                <w:rFonts w:eastAsia="Calibri"/>
                <w:b/>
                <w:bCs/>
                <w:i/>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«Бог Господь…»</w:t>
            </w:r>
            <w:r w:rsidRPr="006A4253">
              <w:rPr>
                <w:b/>
                <w:i/>
                <w:sz w:val="28"/>
                <w:szCs w:val="28"/>
              </w:rPr>
              <w:t xml:space="preserve"> </w:t>
            </w:r>
            <w:r w:rsidRPr="006A4253">
              <w:rPr>
                <w:bCs/>
                <w:iCs/>
                <w:sz w:val="28"/>
                <w:szCs w:val="28"/>
              </w:rPr>
              <w:t>и</w:t>
            </w:r>
            <w:r w:rsidRPr="006A4253">
              <w:rPr>
                <w:b/>
                <w:i/>
                <w:sz w:val="28"/>
                <w:szCs w:val="28"/>
              </w:rPr>
              <w:t xml:space="preserve"> тропари </w:t>
            </w:r>
            <w:r w:rsidRPr="006A4253">
              <w:rPr>
                <w:sz w:val="28"/>
                <w:szCs w:val="28"/>
              </w:rPr>
              <w:t xml:space="preserve">по </w:t>
            </w:r>
            <w:r w:rsidRPr="006A4253">
              <w:rPr>
                <w:b/>
                <w:sz w:val="28"/>
                <w:szCs w:val="28"/>
              </w:rPr>
              <w:t>Уставу.</w:t>
            </w:r>
            <w:r w:rsidRPr="006A4253">
              <w:rPr>
                <w:b/>
                <w:bCs/>
                <w:sz w:val="28"/>
                <w:szCs w:val="28"/>
              </w:rPr>
              <w:t xml:space="preserve"> «Господи, помилуй» </w:t>
            </w:r>
            <w:r w:rsidRPr="006A4253">
              <w:rPr>
                <w:sz w:val="28"/>
                <w:szCs w:val="28"/>
              </w:rPr>
              <w:t xml:space="preserve">(3), </w:t>
            </w:r>
            <w:r w:rsidRPr="006A4253">
              <w:rPr>
                <w:b/>
                <w:bCs/>
                <w:sz w:val="28"/>
                <w:szCs w:val="28"/>
              </w:rPr>
              <w:t>«Слава».</w:t>
            </w:r>
            <w:r w:rsidRPr="006A4253">
              <w:rPr>
                <w:rFonts w:eastAsia="Calibri"/>
                <w:b/>
                <w:bCs/>
                <w:i/>
              </w:rPr>
              <w:t xml:space="preserve"> </w:t>
            </w:r>
          </w:p>
        </w:tc>
      </w:tr>
      <w:tr w:rsidR="008456C4" w:rsidTr="006A4253">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sz w:val="28"/>
                <w:szCs w:val="28"/>
              </w:rPr>
            </w:pPr>
            <w:r w:rsidRPr="006A4253">
              <w:rPr>
                <w:rFonts w:eastAsia="Calibri"/>
                <w:b/>
                <w:bCs/>
                <w:i/>
                <w:sz w:val="28"/>
                <w:szCs w:val="28"/>
                <w:u w:val="single"/>
              </w:rPr>
              <w:t>Чтец</w:t>
            </w:r>
            <w:r w:rsidRPr="006A4253">
              <w:rPr>
                <w:rFonts w:eastAsia="Calibri"/>
                <w:b/>
                <w:bCs/>
                <w:i/>
                <w:sz w:val="28"/>
                <w:szCs w:val="28"/>
              </w:rPr>
              <w:t>:</w:t>
            </w:r>
            <w:r w:rsidRPr="006A4253">
              <w:rPr>
                <w:rFonts w:eastAsia="Calibri"/>
                <w:sz w:val="28"/>
                <w:szCs w:val="28"/>
              </w:rPr>
              <w:t xml:space="preserve"> </w:t>
            </w:r>
            <w:r w:rsidRPr="006A4253">
              <w:rPr>
                <w:b/>
                <w:sz w:val="28"/>
                <w:szCs w:val="28"/>
              </w:rPr>
              <w:t xml:space="preserve">«И ныне» </w:t>
            </w:r>
            <w:r w:rsidRPr="006A4253">
              <w:rPr>
                <w:bCs/>
                <w:sz w:val="28"/>
                <w:szCs w:val="28"/>
              </w:rPr>
              <w:t>и</w:t>
            </w:r>
            <w:r w:rsidRPr="006A4253">
              <w:rPr>
                <w:b/>
                <w:sz w:val="28"/>
                <w:szCs w:val="28"/>
              </w:rPr>
              <w:t xml:space="preserve"> 1-ую </w:t>
            </w:r>
            <w:r w:rsidRPr="006A4253">
              <w:rPr>
                <w:rFonts w:eastAsia="Calibri"/>
                <w:sz w:val="28"/>
                <w:szCs w:val="28"/>
              </w:rPr>
              <w:t xml:space="preserve">рядовую </w:t>
            </w:r>
            <w:r w:rsidRPr="006A4253">
              <w:rPr>
                <w:rFonts w:eastAsia="Calibri"/>
                <w:b/>
                <w:i/>
                <w:sz w:val="28"/>
                <w:szCs w:val="28"/>
              </w:rPr>
              <w:t xml:space="preserve">кафизму. </w:t>
            </w:r>
            <w:r w:rsidRPr="006A4253">
              <w:rPr>
                <w:rFonts w:eastAsia="Calibri"/>
                <w:b/>
                <w:bCs/>
                <w:sz w:val="28"/>
                <w:szCs w:val="28"/>
              </w:rPr>
              <w:t xml:space="preserve">«Слава, и ныне», «Аллилуиа» </w:t>
            </w:r>
            <w:r w:rsidRPr="006A4253">
              <w:rPr>
                <w:rFonts w:eastAsia="Calibri"/>
                <w:sz w:val="28"/>
                <w:szCs w:val="28"/>
              </w:rPr>
              <w:t>(3).</w:t>
            </w:r>
            <w:r w:rsidRPr="006A4253">
              <w:rPr>
                <w:b/>
                <w:bCs/>
                <w:sz w:val="28"/>
                <w:szCs w:val="28"/>
              </w:rPr>
              <w:t xml:space="preserve"> </w:t>
            </w:r>
          </w:p>
          <w:p w:rsidR="00545AEB" w:rsidRPr="006A4253" w:rsidRDefault="008456C4" w:rsidP="006A4253">
            <w:pPr>
              <w:jc w:val="center"/>
              <w:rPr>
                <w:sz w:val="28"/>
                <w:szCs w:val="28"/>
              </w:rPr>
            </w:pPr>
            <w:r w:rsidRPr="006A4253">
              <w:rPr>
                <w:b/>
                <w:i/>
                <w:sz w:val="28"/>
                <w:szCs w:val="28"/>
                <w:u w:val="single"/>
              </w:rPr>
              <w:t>Диакон</w:t>
            </w:r>
            <w:r w:rsidRPr="001F4584">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8456C4" w:rsidRPr="006A4253" w:rsidRDefault="008456C4" w:rsidP="006A4253">
            <w:pPr>
              <w:jc w:val="center"/>
              <w:rPr>
                <w:b/>
                <w:sz w:val="28"/>
                <w:szCs w:val="28"/>
              </w:rPr>
            </w:pPr>
            <w:r w:rsidRPr="006A4253">
              <w:rPr>
                <w:b/>
                <w:sz w:val="28"/>
                <w:szCs w:val="28"/>
              </w:rPr>
              <w:t>«Паки и паки...».</w:t>
            </w:r>
          </w:p>
          <w:p w:rsidR="00545AEB" w:rsidRPr="006A4253" w:rsidRDefault="008456C4" w:rsidP="006A4253">
            <w:pPr>
              <w:jc w:val="center"/>
              <w:rPr>
                <w:i/>
                <w:iCs/>
                <w:sz w:val="28"/>
                <w:szCs w:val="28"/>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(а если нет </w:t>
            </w:r>
            <w:r w:rsidRPr="006A4253">
              <w:rPr>
                <w:b/>
                <w:i/>
                <w:sz w:val="28"/>
                <w:szCs w:val="28"/>
                <w:u w:val="single"/>
              </w:rPr>
              <w:t>диакона</w:t>
            </w:r>
            <w:r w:rsidRPr="001F4584">
              <w:rPr>
                <w:b/>
                <w:i/>
                <w:sz w:val="28"/>
                <w:szCs w:val="28"/>
              </w:rPr>
              <w:t>,</w:t>
            </w:r>
            <w:r w:rsidRPr="006A4253">
              <w:rPr>
                <w:b/>
                <w:i/>
                <w:sz w:val="28"/>
                <w:szCs w:val="28"/>
              </w:rPr>
              <w:t xml:space="preserve"> </w:t>
            </w:r>
            <w:r w:rsidRPr="006A4253">
              <w:rPr>
                <w:bCs/>
                <w:i/>
                <w:sz w:val="28"/>
                <w:szCs w:val="28"/>
              </w:rPr>
              <w:t>то на амвоне)</w:t>
            </w:r>
            <w:r w:rsidRPr="006A4253">
              <w:rPr>
                <w:i/>
                <w:iCs/>
                <w:sz w:val="28"/>
                <w:szCs w:val="28"/>
              </w:rPr>
              <w:t xml:space="preserve">: </w:t>
            </w:r>
          </w:p>
          <w:p w:rsidR="008456C4" w:rsidRPr="006A4253" w:rsidRDefault="008456C4" w:rsidP="006A4253">
            <w:pPr>
              <w:jc w:val="center"/>
              <w:rPr>
                <w:b/>
                <w:bCs/>
                <w:i/>
                <w:iCs/>
                <w:sz w:val="28"/>
                <w:szCs w:val="28"/>
                <w:u w:val="single"/>
              </w:rPr>
            </w:pPr>
            <w:r w:rsidRPr="006A4253">
              <w:rPr>
                <w:b/>
                <w:sz w:val="28"/>
                <w:szCs w:val="28"/>
              </w:rPr>
              <w:t>«Яко Твоя держава…».</w:t>
            </w:r>
          </w:p>
          <w:p w:rsidR="008456C4" w:rsidRPr="006A4253" w:rsidRDefault="008456C4" w:rsidP="006A4253">
            <w:pPr>
              <w:jc w:val="center"/>
              <w:rPr>
                <w:b/>
                <w:sz w:val="28"/>
                <w:szCs w:val="28"/>
              </w:rPr>
            </w:pPr>
            <w:r w:rsidRPr="006A4253">
              <w:rPr>
                <w:b/>
                <w:bCs/>
                <w:i/>
                <w:iCs/>
                <w:sz w:val="28"/>
                <w:szCs w:val="28"/>
                <w:u w:val="single"/>
              </w:rPr>
              <w:lastRenderedPageBreak/>
              <w:t>Хор</w:t>
            </w:r>
            <w:r w:rsidRPr="006A4253">
              <w:rPr>
                <w:b/>
                <w:bCs/>
                <w:i/>
                <w:iCs/>
                <w:sz w:val="28"/>
                <w:szCs w:val="28"/>
              </w:rPr>
              <w:t>:</w:t>
            </w:r>
            <w:r w:rsidRPr="006A4253">
              <w:rPr>
                <w:b/>
                <w:sz w:val="28"/>
                <w:szCs w:val="28"/>
              </w:rPr>
              <w:t xml:space="preserve"> «Аминь». </w:t>
            </w:r>
          </w:p>
          <w:p w:rsidR="008456C4" w:rsidRPr="006A4253" w:rsidRDefault="008456C4" w:rsidP="006A4253">
            <w:pPr>
              <w:jc w:val="center"/>
              <w:rPr>
                <w:b/>
                <w:bCs/>
                <w:i/>
                <w:iCs/>
                <w:sz w:val="28"/>
                <w:szCs w:val="28"/>
              </w:rPr>
            </w:pPr>
            <w:r w:rsidRPr="006A4253">
              <w:rPr>
                <w:rFonts w:eastAsia="Calibri"/>
                <w:b/>
                <w:bCs/>
                <w:i/>
                <w:sz w:val="28"/>
                <w:szCs w:val="28"/>
                <w:u w:val="single"/>
              </w:rPr>
              <w:t>Чтец</w:t>
            </w:r>
            <w:r w:rsidRPr="006A4253">
              <w:rPr>
                <w:rFonts w:eastAsia="Calibri"/>
                <w:b/>
                <w:bCs/>
                <w:i/>
                <w:sz w:val="28"/>
                <w:szCs w:val="28"/>
              </w:rPr>
              <w:t>:</w:t>
            </w:r>
            <w:r w:rsidRPr="006A4253">
              <w:rPr>
                <w:b/>
                <w:bCs/>
                <w:i/>
                <w:iCs/>
                <w:sz w:val="28"/>
                <w:szCs w:val="28"/>
              </w:rPr>
              <w:t xml:space="preserve"> седальны</w:t>
            </w:r>
            <w:r w:rsidRPr="006A4253">
              <w:rPr>
                <w:b/>
                <w:bCs/>
                <w:sz w:val="28"/>
                <w:szCs w:val="28"/>
              </w:rPr>
              <w:t xml:space="preserve"> </w:t>
            </w:r>
            <w:r w:rsidRPr="006A4253">
              <w:rPr>
                <w:sz w:val="28"/>
                <w:szCs w:val="28"/>
              </w:rPr>
              <w:t xml:space="preserve">по </w:t>
            </w:r>
            <w:r w:rsidRPr="006A4253">
              <w:rPr>
                <w:b/>
                <w:bCs/>
                <w:i/>
                <w:iCs/>
                <w:sz w:val="28"/>
                <w:szCs w:val="28"/>
              </w:rPr>
              <w:t>кафизме.</w:t>
            </w:r>
          </w:p>
          <w:p w:rsidR="008456C4" w:rsidRPr="006A4253" w:rsidRDefault="008456C4" w:rsidP="006A4253">
            <w:pPr>
              <w:jc w:val="center"/>
              <w:rPr>
                <w:b/>
                <w:bCs/>
                <w:sz w:val="28"/>
                <w:szCs w:val="28"/>
              </w:rPr>
            </w:pPr>
            <w:r w:rsidRPr="006A4253">
              <w:rPr>
                <w:b/>
                <w:bCs/>
                <w:i/>
                <w:iCs/>
                <w:sz w:val="28"/>
                <w:szCs w:val="28"/>
                <w:u w:val="single"/>
              </w:rPr>
              <w:t>Хор</w:t>
            </w:r>
            <w:r w:rsidRPr="006A4253">
              <w:rPr>
                <w:b/>
                <w:bCs/>
                <w:i/>
                <w:iCs/>
                <w:sz w:val="28"/>
                <w:szCs w:val="28"/>
              </w:rPr>
              <w:t>:</w:t>
            </w:r>
            <w:r w:rsidRPr="006A4253">
              <w:rPr>
                <w:b/>
                <w:bCs/>
                <w:sz w:val="28"/>
                <w:szCs w:val="28"/>
              </w:rPr>
              <w:t xml:space="preserve"> «Господи, помилуй» </w:t>
            </w:r>
            <w:r w:rsidRPr="006A4253">
              <w:rPr>
                <w:sz w:val="28"/>
                <w:szCs w:val="28"/>
              </w:rPr>
              <w:t xml:space="preserve">(3), </w:t>
            </w:r>
            <w:r w:rsidRPr="006A4253">
              <w:rPr>
                <w:b/>
                <w:bCs/>
                <w:sz w:val="28"/>
                <w:szCs w:val="28"/>
              </w:rPr>
              <w:t>«Слава».</w:t>
            </w:r>
          </w:p>
          <w:p w:rsidR="008456C4" w:rsidRPr="006A4253" w:rsidRDefault="008456C4" w:rsidP="006A4253">
            <w:pPr>
              <w:jc w:val="center"/>
              <w:rPr>
                <w:sz w:val="28"/>
                <w:szCs w:val="28"/>
              </w:rPr>
            </w:pPr>
            <w:r w:rsidRPr="006A4253">
              <w:rPr>
                <w:rFonts w:eastAsia="Calibri"/>
                <w:b/>
                <w:bCs/>
                <w:i/>
                <w:sz w:val="28"/>
                <w:szCs w:val="28"/>
                <w:u w:val="single"/>
              </w:rPr>
              <w:t>Чтец</w:t>
            </w:r>
            <w:r w:rsidRPr="006A4253">
              <w:rPr>
                <w:rFonts w:eastAsia="Calibri"/>
                <w:b/>
                <w:bCs/>
                <w:i/>
                <w:sz w:val="28"/>
                <w:szCs w:val="28"/>
              </w:rPr>
              <w:t>:</w:t>
            </w:r>
            <w:r w:rsidRPr="006A4253">
              <w:rPr>
                <w:rFonts w:eastAsia="Calibri"/>
                <w:sz w:val="28"/>
                <w:szCs w:val="28"/>
              </w:rPr>
              <w:t xml:space="preserve"> </w:t>
            </w:r>
            <w:r w:rsidRPr="006A4253">
              <w:rPr>
                <w:b/>
                <w:sz w:val="28"/>
                <w:szCs w:val="28"/>
              </w:rPr>
              <w:t xml:space="preserve">«И ныне» </w:t>
            </w:r>
            <w:r w:rsidRPr="006A4253">
              <w:rPr>
                <w:bCs/>
                <w:sz w:val="28"/>
                <w:szCs w:val="28"/>
              </w:rPr>
              <w:t>и</w:t>
            </w:r>
            <w:r w:rsidRPr="006A4253">
              <w:rPr>
                <w:b/>
                <w:sz w:val="28"/>
                <w:szCs w:val="28"/>
              </w:rPr>
              <w:t xml:space="preserve"> </w:t>
            </w:r>
            <w:r w:rsidRPr="006A4253">
              <w:rPr>
                <w:rFonts w:eastAsia="Calibri"/>
                <w:b/>
                <w:bCs/>
                <w:sz w:val="28"/>
                <w:szCs w:val="28"/>
              </w:rPr>
              <w:t>2</w:t>
            </w:r>
            <w:r w:rsidRPr="006A4253">
              <w:rPr>
                <w:b/>
                <w:sz w:val="28"/>
                <w:szCs w:val="28"/>
              </w:rPr>
              <w:t xml:space="preserve">-ую </w:t>
            </w:r>
            <w:r w:rsidRPr="006A4253">
              <w:rPr>
                <w:rFonts w:eastAsia="Calibri"/>
                <w:sz w:val="28"/>
                <w:szCs w:val="28"/>
              </w:rPr>
              <w:t xml:space="preserve">рядовую </w:t>
            </w:r>
            <w:r w:rsidRPr="006A4253">
              <w:rPr>
                <w:rFonts w:eastAsia="Calibri"/>
                <w:b/>
                <w:i/>
                <w:sz w:val="28"/>
                <w:szCs w:val="28"/>
              </w:rPr>
              <w:t>кафизму.</w:t>
            </w:r>
            <w:r w:rsidRPr="006A4253">
              <w:rPr>
                <w:rFonts w:eastAsia="Calibri"/>
                <w:b/>
                <w:bCs/>
                <w:sz w:val="28"/>
                <w:szCs w:val="28"/>
              </w:rPr>
              <w:t xml:space="preserve"> «Слава, и ныне», «Аллилуиа» </w:t>
            </w:r>
            <w:r w:rsidRPr="006A4253">
              <w:rPr>
                <w:rFonts w:eastAsia="Calibri"/>
                <w:sz w:val="28"/>
                <w:szCs w:val="28"/>
              </w:rPr>
              <w:t>(3).</w:t>
            </w:r>
            <w:r w:rsidRPr="006A4253">
              <w:rPr>
                <w:b/>
                <w:bCs/>
                <w:sz w:val="28"/>
                <w:szCs w:val="28"/>
              </w:rPr>
              <w:t xml:space="preserve"> </w:t>
            </w:r>
          </w:p>
          <w:p w:rsidR="00545AEB" w:rsidRPr="006A4253" w:rsidRDefault="008456C4" w:rsidP="006A4253">
            <w:pPr>
              <w:jc w:val="center"/>
              <w:rPr>
                <w:sz w:val="28"/>
                <w:szCs w:val="28"/>
              </w:rPr>
            </w:pPr>
            <w:r w:rsidRPr="006A4253">
              <w:rPr>
                <w:b/>
                <w:i/>
                <w:sz w:val="28"/>
                <w:szCs w:val="28"/>
                <w:u w:val="single"/>
              </w:rPr>
              <w:t>Диакон</w:t>
            </w:r>
            <w:r w:rsidRPr="001F4584">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8456C4" w:rsidRPr="006A4253" w:rsidRDefault="008456C4" w:rsidP="006A4253">
            <w:pPr>
              <w:jc w:val="center"/>
              <w:rPr>
                <w:b/>
                <w:sz w:val="28"/>
                <w:szCs w:val="28"/>
              </w:rPr>
            </w:pPr>
            <w:r w:rsidRPr="006A4253">
              <w:rPr>
                <w:b/>
                <w:sz w:val="28"/>
                <w:szCs w:val="28"/>
              </w:rPr>
              <w:t>«Паки и паки...».</w:t>
            </w:r>
          </w:p>
          <w:p w:rsidR="00545AEB" w:rsidRPr="006A4253" w:rsidRDefault="008456C4" w:rsidP="006A4253">
            <w:pPr>
              <w:jc w:val="center"/>
              <w:rPr>
                <w:b/>
                <w:sz w:val="28"/>
                <w:szCs w:val="28"/>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(а если нет </w:t>
            </w:r>
            <w:r w:rsidRPr="006A4253">
              <w:rPr>
                <w:b/>
                <w:i/>
                <w:sz w:val="28"/>
                <w:szCs w:val="28"/>
                <w:u w:val="single"/>
              </w:rPr>
              <w:t>диакона</w:t>
            </w:r>
            <w:r w:rsidRPr="001F4584">
              <w:rPr>
                <w:b/>
                <w:i/>
                <w:sz w:val="28"/>
                <w:szCs w:val="28"/>
              </w:rPr>
              <w:t>,</w:t>
            </w:r>
            <w:r w:rsidRPr="006A4253">
              <w:rPr>
                <w:b/>
                <w:i/>
                <w:sz w:val="28"/>
                <w:szCs w:val="28"/>
              </w:rPr>
              <w:t xml:space="preserve"> </w:t>
            </w:r>
            <w:r w:rsidRPr="006A4253">
              <w:rPr>
                <w:bCs/>
                <w:i/>
                <w:sz w:val="28"/>
                <w:szCs w:val="28"/>
              </w:rPr>
              <w:t>то на амвоне)</w:t>
            </w:r>
            <w:r w:rsidRPr="006A4253">
              <w:rPr>
                <w:i/>
                <w:iCs/>
                <w:sz w:val="28"/>
                <w:szCs w:val="28"/>
              </w:rPr>
              <w:t>:</w:t>
            </w:r>
            <w:r w:rsidRPr="006A4253">
              <w:rPr>
                <w:b/>
                <w:sz w:val="28"/>
                <w:szCs w:val="28"/>
              </w:rPr>
              <w:t xml:space="preserve"> </w:t>
            </w:r>
          </w:p>
          <w:p w:rsidR="008456C4" w:rsidRPr="006A4253" w:rsidRDefault="008456C4" w:rsidP="006A4253">
            <w:pPr>
              <w:jc w:val="center"/>
              <w:rPr>
                <w:b/>
                <w:bCs/>
                <w:i/>
                <w:iCs/>
                <w:sz w:val="28"/>
                <w:szCs w:val="28"/>
                <w:u w:val="single"/>
              </w:rPr>
            </w:pPr>
            <w:r w:rsidRPr="006A4253">
              <w:rPr>
                <w:b/>
                <w:sz w:val="28"/>
                <w:szCs w:val="28"/>
              </w:rPr>
              <w:t>«Яко благ и человеколюбец…».</w:t>
            </w:r>
          </w:p>
          <w:p w:rsidR="008456C4" w:rsidRPr="006A4253" w:rsidRDefault="008456C4" w:rsidP="006A4253">
            <w:pPr>
              <w:jc w:val="center"/>
              <w:rPr>
                <w:b/>
                <w:sz w:val="28"/>
                <w:szCs w:val="28"/>
              </w:rPr>
            </w:pPr>
            <w:r w:rsidRPr="006A4253">
              <w:rPr>
                <w:b/>
                <w:bCs/>
                <w:i/>
                <w:iCs/>
                <w:sz w:val="28"/>
                <w:szCs w:val="28"/>
                <w:u w:val="single"/>
              </w:rPr>
              <w:t>Хор</w:t>
            </w:r>
            <w:r w:rsidRPr="006A4253">
              <w:rPr>
                <w:b/>
                <w:bCs/>
                <w:i/>
                <w:iCs/>
                <w:sz w:val="28"/>
                <w:szCs w:val="28"/>
              </w:rPr>
              <w:t>:</w:t>
            </w:r>
            <w:r w:rsidRPr="006A4253">
              <w:rPr>
                <w:b/>
                <w:sz w:val="28"/>
                <w:szCs w:val="28"/>
              </w:rPr>
              <w:t xml:space="preserve"> «Аминь». </w:t>
            </w:r>
          </w:p>
          <w:p w:rsidR="008456C4" w:rsidRPr="006A4253" w:rsidRDefault="008456C4" w:rsidP="006A4253">
            <w:pPr>
              <w:jc w:val="center"/>
              <w:rPr>
                <w:sz w:val="22"/>
                <w:szCs w:val="22"/>
                <w:lang w:eastAsia="en-US"/>
              </w:rPr>
            </w:pPr>
            <w:r w:rsidRPr="006A4253">
              <w:rPr>
                <w:rFonts w:eastAsia="Calibri"/>
                <w:b/>
                <w:bCs/>
                <w:i/>
                <w:sz w:val="28"/>
                <w:szCs w:val="28"/>
                <w:u w:val="single"/>
              </w:rPr>
              <w:t>Чтец</w:t>
            </w:r>
            <w:r w:rsidRPr="006A4253">
              <w:rPr>
                <w:rFonts w:eastAsia="Calibri"/>
                <w:b/>
                <w:bCs/>
                <w:i/>
                <w:sz w:val="28"/>
                <w:szCs w:val="28"/>
              </w:rPr>
              <w:t>:</w:t>
            </w:r>
            <w:r w:rsidRPr="006A4253">
              <w:rPr>
                <w:b/>
                <w:bCs/>
                <w:i/>
                <w:iCs/>
                <w:sz w:val="28"/>
                <w:szCs w:val="28"/>
              </w:rPr>
              <w:t xml:space="preserve"> седальны</w:t>
            </w:r>
            <w:r w:rsidRPr="006A4253">
              <w:rPr>
                <w:b/>
                <w:bCs/>
                <w:sz w:val="28"/>
                <w:szCs w:val="28"/>
              </w:rPr>
              <w:t xml:space="preserve"> </w:t>
            </w:r>
            <w:r w:rsidRPr="006A4253">
              <w:rPr>
                <w:sz w:val="28"/>
                <w:szCs w:val="28"/>
              </w:rPr>
              <w:t xml:space="preserve">по </w:t>
            </w:r>
            <w:r w:rsidRPr="006A4253">
              <w:rPr>
                <w:b/>
                <w:bCs/>
                <w:i/>
                <w:iCs/>
                <w:sz w:val="28"/>
                <w:szCs w:val="28"/>
              </w:rPr>
              <w:t>кафизме.</w:t>
            </w:r>
          </w:p>
        </w:tc>
      </w:tr>
      <w:tr w:rsidR="008456C4" w:rsidTr="006A4253">
        <w:trPr>
          <w:cantSplit/>
          <w:trHeight w:val="1011"/>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tabs>
                <w:tab w:val="left" w:pos="426"/>
              </w:tabs>
              <w:jc w:val="center"/>
              <w:rPr>
                <w:b/>
                <w:bCs/>
                <w:i/>
                <w:sz w:val="32"/>
                <w:szCs w:val="32"/>
                <w:u w:val="single"/>
              </w:rPr>
            </w:pPr>
            <w:r w:rsidRPr="006A4253">
              <w:rPr>
                <w:b/>
                <w:bCs/>
                <w:sz w:val="32"/>
                <w:szCs w:val="32"/>
                <w:u w:val="single"/>
              </w:rPr>
              <w:lastRenderedPageBreak/>
              <w:t>П</w:t>
            </w:r>
            <w:r w:rsidRPr="006A4253">
              <w:rPr>
                <w:b/>
                <w:sz w:val="32"/>
                <w:szCs w:val="32"/>
                <w:u w:val="single"/>
              </w:rPr>
              <w:t>олиелей</w:t>
            </w:r>
            <w:r w:rsidRPr="006A4253">
              <w:rPr>
                <w:b/>
                <w:bCs/>
                <w:i/>
                <w:sz w:val="32"/>
                <w:szCs w:val="32"/>
                <w:u w:val="single"/>
              </w:rPr>
              <w:t xml:space="preserve"> </w:t>
            </w:r>
          </w:p>
          <w:p w:rsidR="008456C4" w:rsidRPr="006A4253" w:rsidRDefault="008456C4" w:rsidP="006A4253">
            <w:pPr>
              <w:tabs>
                <w:tab w:val="left" w:pos="426"/>
              </w:tabs>
              <w:jc w:val="center"/>
              <w:rPr>
                <w:sz w:val="28"/>
                <w:szCs w:val="28"/>
              </w:rPr>
            </w:pPr>
            <w:r w:rsidRPr="006A4253">
              <w:rPr>
                <w:b/>
                <w:bCs/>
                <w:i/>
                <w:sz w:val="28"/>
                <w:szCs w:val="28"/>
                <w:u w:val="single"/>
              </w:rPr>
              <w:t>Хор</w:t>
            </w:r>
            <w:r w:rsidRPr="006A4253">
              <w:rPr>
                <w:b/>
                <w:bCs/>
                <w:sz w:val="28"/>
                <w:szCs w:val="28"/>
              </w:rPr>
              <w:t xml:space="preserve">: </w:t>
            </w:r>
            <w:r w:rsidRPr="006A4253">
              <w:rPr>
                <w:b/>
                <w:sz w:val="28"/>
                <w:szCs w:val="28"/>
              </w:rPr>
              <w:t>полиелей,</w:t>
            </w:r>
            <w:r w:rsidRPr="006A4253">
              <w:rPr>
                <w:sz w:val="28"/>
                <w:szCs w:val="28"/>
              </w:rPr>
              <w:t xml:space="preserve"> </w:t>
            </w:r>
            <w:r w:rsidRPr="006A4253">
              <w:rPr>
                <w:b/>
                <w:i/>
                <w:sz w:val="28"/>
                <w:szCs w:val="28"/>
              </w:rPr>
              <w:t>стихи</w:t>
            </w:r>
            <w:r w:rsidRPr="006A4253">
              <w:rPr>
                <w:sz w:val="28"/>
                <w:szCs w:val="28"/>
              </w:rPr>
              <w:t xml:space="preserve"> </w:t>
            </w:r>
            <w:r w:rsidRPr="006A4253">
              <w:rPr>
                <w:b/>
                <w:sz w:val="28"/>
                <w:szCs w:val="28"/>
              </w:rPr>
              <w:t>134</w:t>
            </w:r>
            <w:r w:rsidRPr="006A4253">
              <w:rPr>
                <w:sz w:val="28"/>
                <w:szCs w:val="28"/>
              </w:rPr>
              <w:t>-</w:t>
            </w:r>
            <w:r w:rsidRPr="006A4253">
              <w:rPr>
                <w:b/>
                <w:sz w:val="28"/>
                <w:szCs w:val="28"/>
              </w:rPr>
              <w:t>го</w:t>
            </w:r>
            <w:r w:rsidRPr="006A4253">
              <w:rPr>
                <w:sz w:val="28"/>
                <w:szCs w:val="28"/>
              </w:rPr>
              <w:t xml:space="preserve"> и </w:t>
            </w:r>
            <w:r w:rsidRPr="006A4253">
              <w:rPr>
                <w:b/>
                <w:sz w:val="28"/>
                <w:szCs w:val="28"/>
              </w:rPr>
              <w:t>135</w:t>
            </w:r>
            <w:r w:rsidRPr="006A4253">
              <w:rPr>
                <w:sz w:val="28"/>
                <w:szCs w:val="28"/>
              </w:rPr>
              <w:t>-</w:t>
            </w:r>
            <w:r w:rsidRPr="006A4253">
              <w:rPr>
                <w:b/>
                <w:sz w:val="28"/>
                <w:szCs w:val="28"/>
              </w:rPr>
              <w:t>го</w:t>
            </w:r>
            <w:r w:rsidRPr="006A4253">
              <w:rPr>
                <w:sz w:val="28"/>
                <w:szCs w:val="28"/>
              </w:rPr>
              <w:t xml:space="preserve"> </w:t>
            </w:r>
            <w:r w:rsidRPr="006A4253">
              <w:rPr>
                <w:b/>
                <w:i/>
                <w:sz w:val="28"/>
                <w:szCs w:val="28"/>
              </w:rPr>
              <w:t>псалмов.</w:t>
            </w:r>
          </w:p>
          <w:p w:rsidR="008456C4" w:rsidRPr="006A4253" w:rsidRDefault="008456C4" w:rsidP="006A4253">
            <w:pPr>
              <w:tabs>
                <w:tab w:val="left" w:pos="426"/>
              </w:tabs>
              <w:jc w:val="center"/>
              <w:rPr>
                <w:b/>
                <w:bCs/>
                <w:sz w:val="28"/>
                <w:szCs w:val="28"/>
                <w:u w:val="single"/>
              </w:rPr>
            </w:pPr>
            <w:r w:rsidRPr="006A4253">
              <w:rPr>
                <w:b/>
                <w:bCs/>
                <w:i/>
                <w:iCs/>
                <w:sz w:val="28"/>
                <w:szCs w:val="28"/>
              </w:rPr>
              <w:t>Открываются царские врата.</w:t>
            </w:r>
          </w:p>
          <w:p w:rsidR="008456C4" w:rsidRPr="006A4253" w:rsidRDefault="008456C4" w:rsidP="006A4253">
            <w:pPr>
              <w:jc w:val="center"/>
              <w:rPr>
                <w:sz w:val="22"/>
                <w:szCs w:val="22"/>
                <w:lang w:eastAsia="en-US"/>
              </w:rPr>
            </w:pPr>
            <w:r w:rsidRPr="006A4253">
              <w:rPr>
                <w:b/>
                <w:i/>
                <w:sz w:val="28"/>
                <w:szCs w:val="28"/>
                <w:u w:val="single"/>
              </w:rPr>
              <w:t>Священнослужители</w:t>
            </w:r>
            <w:r w:rsidRPr="006A4253">
              <w:rPr>
                <w:sz w:val="28"/>
                <w:szCs w:val="28"/>
              </w:rPr>
              <w:t xml:space="preserve"> выходят через </w:t>
            </w:r>
            <w:r w:rsidRPr="006A4253">
              <w:rPr>
                <w:b/>
                <w:bCs/>
                <w:sz w:val="28"/>
                <w:szCs w:val="28"/>
              </w:rPr>
              <w:t>ц. в.</w:t>
            </w:r>
            <w:r w:rsidRPr="006A4253">
              <w:rPr>
                <w:sz w:val="28"/>
                <w:szCs w:val="28"/>
              </w:rPr>
              <w:t xml:space="preserve"> и становятся перед аналоем с праздничной иконой.</w:t>
            </w:r>
          </w:p>
        </w:tc>
      </w:tr>
      <w:tr w:rsidR="008456C4" w:rsidTr="006A4253">
        <w:trPr>
          <w:trHeight w:val="1459"/>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b/>
                <w:sz w:val="28"/>
                <w:szCs w:val="28"/>
              </w:rPr>
            </w:pPr>
            <w:r w:rsidRPr="006A4253">
              <w:rPr>
                <w:sz w:val="28"/>
                <w:szCs w:val="28"/>
              </w:rPr>
              <w:t xml:space="preserve"> </w:t>
            </w:r>
            <w:r w:rsidRPr="006A4253">
              <w:rPr>
                <w:b/>
                <w:bCs/>
                <w:i/>
                <w:iCs/>
                <w:sz w:val="28"/>
                <w:szCs w:val="28"/>
                <w:u w:val="single"/>
              </w:rPr>
              <w:t>Х</w:t>
            </w:r>
            <w:r w:rsidRPr="006A4253">
              <w:rPr>
                <w:b/>
                <w:i/>
                <w:sz w:val="28"/>
                <w:szCs w:val="28"/>
                <w:u w:val="single"/>
              </w:rPr>
              <w:t>ор</w:t>
            </w:r>
            <w:r w:rsidRPr="006A4253">
              <w:rPr>
                <w:b/>
                <w:i/>
                <w:iCs/>
                <w:sz w:val="28"/>
                <w:szCs w:val="28"/>
              </w:rPr>
              <w:t>:</w:t>
            </w:r>
            <w:r w:rsidRPr="006A4253">
              <w:rPr>
                <w:sz w:val="28"/>
                <w:szCs w:val="28"/>
              </w:rPr>
              <w:t xml:space="preserve"> </w:t>
            </w:r>
            <w:r w:rsidRPr="006A4253">
              <w:rPr>
                <w:b/>
                <w:sz w:val="28"/>
                <w:szCs w:val="28"/>
              </w:rPr>
              <w:t>«Ангельский собор удивися...».</w:t>
            </w:r>
          </w:p>
          <w:p w:rsidR="008456C4" w:rsidRPr="006A4253" w:rsidRDefault="008456C4" w:rsidP="006A4253">
            <w:pPr>
              <w:jc w:val="center"/>
              <w:rPr>
                <w:sz w:val="28"/>
                <w:szCs w:val="28"/>
              </w:rPr>
            </w:pPr>
            <w:r w:rsidRPr="006A4253">
              <w:rPr>
                <w:i/>
                <w:iCs/>
                <w:sz w:val="28"/>
                <w:szCs w:val="28"/>
                <w:u w:val="single"/>
              </w:rPr>
              <w:t>С</w:t>
            </w:r>
            <w:r w:rsidRPr="006A4253">
              <w:rPr>
                <w:b/>
                <w:i/>
                <w:sz w:val="28"/>
                <w:szCs w:val="28"/>
                <w:u w:val="single"/>
              </w:rPr>
              <w:t>вященнослужители</w:t>
            </w:r>
            <w:r w:rsidRPr="006A4253">
              <w:rPr>
                <w:sz w:val="28"/>
                <w:szCs w:val="28"/>
              </w:rPr>
              <w:t xml:space="preserve"> совершают </w:t>
            </w:r>
            <w:r w:rsidRPr="006A4253">
              <w:rPr>
                <w:b/>
                <w:sz w:val="28"/>
                <w:szCs w:val="28"/>
              </w:rPr>
              <w:t xml:space="preserve">полное </w:t>
            </w:r>
            <w:r w:rsidRPr="006A4253">
              <w:rPr>
                <w:b/>
                <w:i/>
                <w:sz w:val="28"/>
                <w:szCs w:val="28"/>
              </w:rPr>
              <w:t>каждение</w:t>
            </w:r>
            <w:r w:rsidRPr="006A4253">
              <w:rPr>
                <w:b/>
                <w:sz w:val="28"/>
                <w:szCs w:val="28"/>
              </w:rPr>
              <w:t xml:space="preserve"> </w:t>
            </w:r>
            <w:r w:rsidRPr="006A4253">
              <w:rPr>
                <w:sz w:val="28"/>
                <w:szCs w:val="28"/>
              </w:rPr>
              <w:t>храма.</w:t>
            </w:r>
          </w:p>
          <w:p w:rsidR="008456C4" w:rsidRPr="006A4253" w:rsidRDefault="008456C4" w:rsidP="006A4253">
            <w:pPr>
              <w:tabs>
                <w:tab w:val="left" w:pos="426"/>
              </w:tabs>
              <w:jc w:val="center"/>
              <w:rPr>
                <w:sz w:val="28"/>
                <w:szCs w:val="28"/>
              </w:rPr>
            </w:pPr>
            <w:r w:rsidRPr="006A4253">
              <w:rPr>
                <w:sz w:val="28"/>
                <w:szCs w:val="28"/>
              </w:rPr>
              <w:t xml:space="preserve">Если же воскресная служба соединяется с </w:t>
            </w:r>
            <w:r w:rsidRPr="006A4253">
              <w:rPr>
                <w:b/>
                <w:sz w:val="28"/>
                <w:szCs w:val="28"/>
              </w:rPr>
              <w:t>полиелеем</w:t>
            </w:r>
            <w:r w:rsidRPr="006A4253">
              <w:rPr>
                <w:sz w:val="28"/>
                <w:szCs w:val="28"/>
              </w:rPr>
              <w:t xml:space="preserve"> или </w:t>
            </w:r>
            <w:r w:rsidRPr="006A4253">
              <w:rPr>
                <w:b/>
                <w:sz w:val="28"/>
                <w:szCs w:val="28"/>
              </w:rPr>
              <w:t>бдением</w:t>
            </w:r>
            <w:r w:rsidRPr="006A4253">
              <w:rPr>
                <w:sz w:val="28"/>
                <w:szCs w:val="28"/>
              </w:rPr>
              <w:t xml:space="preserve"> святому, то после </w:t>
            </w:r>
            <w:r w:rsidRPr="006A4253">
              <w:rPr>
                <w:b/>
                <w:sz w:val="28"/>
                <w:szCs w:val="28"/>
              </w:rPr>
              <w:t>полиелейных</w:t>
            </w:r>
            <w:r w:rsidRPr="006A4253">
              <w:rPr>
                <w:sz w:val="28"/>
                <w:szCs w:val="28"/>
              </w:rPr>
              <w:t xml:space="preserve"> </w:t>
            </w:r>
            <w:r w:rsidRPr="006A4253">
              <w:rPr>
                <w:b/>
                <w:i/>
                <w:sz w:val="28"/>
                <w:szCs w:val="28"/>
              </w:rPr>
              <w:t xml:space="preserve">псалмов </w:t>
            </w:r>
            <w:r w:rsidRPr="006A4253">
              <w:rPr>
                <w:sz w:val="28"/>
                <w:szCs w:val="28"/>
              </w:rPr>
              <w:t xml:space="preserve">поется </w:t>
            </w:r>
            <w:r w:rsidRPr="006A4253">
              <w:rPr>
                <w:b/>
                <w:sz w:val="28"/>
                <w:szCs w:val="28"/>
              </w:rPr>
              <w:t>величание:</w:t>
            </w:r>
            <w:r w:rsidRPr="006A4253">
              <w:rPr>
                <w:sz w:val="28"/>
                <w:szCs w:val="28"/>
              </w:rPr>
              <w:t xml:space="preserve"> </w:t>
            </w:r>
            <w:r w:rsidRPr="006A4253">
              <w:rPr>
                <w:b/>
                <w:bCs/>
                <w:sz w:val="28"/>
                <w:szCs w:val="28"/>
              </w:rPr>
              <w:t>1-ый</w:t>
            </w:r>
            <w:r w:rsidRPr="006A4253">
              <w:rPr>
                <w:sz w:val="28"/>
                <w:szCs w:val="28"/>
              </w:rPr>
              <w:t xml:space="preserve"> раз – </w:t>
            </w:r>
            <w:r w:rsidRPr="006A4253">
              <w:rPr>
                <w:b/>
                <w:i/>
                <w:sz w:val="28"/>
                <w:szCs w:val="28"/>
                <w:u w:val="single"/>
              </w:rPr>
              <w:t>священнослужители</w:t>
            </w:r>
            <w:r w:rsidRPr="006A4253">
              <w:rPr>
                <w:b/>
                <w:bCs/>
                <w:sz w:val="28"/>
                <w:szCs w:val="28"/>
              </w:rPr>
              <w:t>,</w:t>
            </w:r>
            <w:r w:rsidRPr="006A4253">
              <w:rPr>
                <w:sz w:val="28"/>
                <w:szCs w:val="28"/>
              </w:rPr>
              <w:t xml:space="preserve"> </w:t>
            </w:r>
          </w:p>
          <w:p w:rsidR="00545AEB" w:rsidRPr="006A4253" w:rsidRDefault="008456C4" w:rsidP="006A4253">
            <w:pPr>
              <w:tabs>
                <w:tab w:val="left" w:pos="426"/>
              </w:tabs>
              <w:jc w:val="center"/>
              <w:rPr>
                <w:sz w:val="28"/>
                <w:szCs w:val="28"/>
              </w:rPr>
            </w:pPr>
            <w:r w:rsidRPr="006A4253">
              <w:rPr>
                <w:sz w:val="28"/>
                <w:szCs w:val="28"/>
              </w:rPr>
              <w:t xml:space="preserve">а </w:t>
            </w:r>
            <w:r w:rsidRPr="006A4253">
              <w:rPr>
                <w:b/>
                <w:bCs/>
                <w:sz w:val="28"/>
                <w:szCs w:val="28"/>
              </w:rPr>
              <w:t>2-ой</w:t>
            </w:r>
            <w:r w:rsidRPr="006A4253">
              <w:rPr>
                <w:sz w:val="28"/>
                <w:szCs w:val="28"/>
              </w:rPr>
              <w:t xml:space="preserve"> раз </w:t>
            </w:r>
            <w:r w:rsidRPr="006A4253">
              <w:rPr>
                <w:b/>
                <w:i/>
                <w:sz w:val="28"/>
                <w:szCs w:val="28"/>
                <w:u w:val="single"/>
              </w:rPr>
              <w:t>хор</w:t>
            </w:r>
            <w:r w:rsidRPr="006A4253">
              <w:rPr>
                <w:b/>
                <w:i/>
                <w:sz w:val="28"/>
                <w:szCs w:val="28"/>
              </w:rPr>
              <w:t>,</w:t>
            </w:r>
            <w:r w:rsidRPr="006A4253">
              <w:rPr>
                <w:sz w:val="28"/>
                <w:szCs w:val="28"/>
              </w:rPr>
              <w:t xml:space="preserve"> далее</w:t>
            </w:r>
            <w:r w:rsidRPr="006A4253">
              <w:rPr>
                <w:bCs/>
                <w:iCs/>
                <w:sz w:val="28"/>
                <w:szCs w:val="28"/>
              </w:rPr>
              <w:t>:</w:t>
            </w:r>
            <w:r w:rsidRPr="006A4253">
              <w:rPr>
                <w:sz w:val="28"/>
                <w:szCs w:val="28"/>
              </w:rPr>
              <w:t xml:space="preserve"> </w:t>
            </w:r>
          </w:p>
          <w:p w:rsidR="008456C4" w:rsidRPr="006A4253" w:rsidRDefault="008456C4" w:rsidP="006A4253">
            <w:pPr>
              <w:tabs>
                <w:tab w:val="left" w:pos="426"/>
              </w:tabs>
              <w:jc w:val="center"/>
              <w:rPr>
                <w:b/>
                <w:i/>
                <w:sz w:val="28"/>
                <w:szCs w:val="28"/>
                <w:u w:val="single"/>
                <w:lang w:eastAsia="en-US"/>
              </w:rPr>
            </w:pPr>
            <w:r w:rsidRPr="006A4253">
              <w:rPr>
                <w:b/>
                <w:sz w:val="28"/>
                <w:szCs w:val="28"/>
              </w:rPr>
              <w:t>«Благословен еси, Господи...».</w:t>
            </w:r>
          </w:p>
        </w:tc>
        <w:tc>
          <w:tcPr>
            <w:tcW w:w="5386" w:type="dxa"/>
            <w:gridSpan w:val="8"/>
            <w:tcBorders>
              <w:top w:val="single" w:sz="4" w:space="0" w:color="auto"/>
              <w:left w:val="single" w:sz="4" w:space="0" w:color="auto"/>
              <w:bottom w:val="single" w:sz="4" w:space="0" w:color="auto"/>
              <w:right w:val="single" w:sz="4" w:space="0" w:color="auto"/>
            </w:tcBorders>
            <w:shd w:val="clear" w:color="auto" w:fill="auto"/>
            <w:hideMark/>
          </w:tcPr>
          <w:p w:rsidR="00545AEB" w:rsidRPr="006A4253" w:rsidRDefault="008456C4" w:rsidP="006A4253">
            <w:pPr>
              <w:jc w:val="center"/>
              <w:rPr>
                <w:sz w:val="28"/>
                <w:szCs w:val="28"/>
              </w:rPr>
            </w:pPr>
            <w:r w:rsidRPr="006A4253">
              <w:rPr>
                <w:b/>
                <w:i/>
                <w:sz w:val="28"/>
                <w:szCs w:val="28"/>
                <w:u w:val="single"/>
              </w:rPr>
              <w:t>Священнослужители</w:t>
            </w:r>
            <w:r w:rsidRPr="006A4253">
              <w:rPr>
                <w:sz w:val="28"/>
                <w:szCs w:val="28"/>
              </w:rPr>
              <w:t xml:space="preserve"> поют</w:t>
            </w:r>
          </w:p>
          <w:p w:rsidR="008456C4" w:rsidRPr="006A4253" w:rsidRDefault="008456C4" w:rsidP="006A4253">
            <w:pPr>
              <w:jc w:val="center"/>
              <w:rPr>
                <w:bCs/>
                <w:sz w:val="28"/>
                <w:szCs w:val="28"/>
              </w:rPr>
            </w:pPr>
            <w:r w:rsidRPr="006A4253">
              <w:rPr>
                <w:b/>
                <w:sz w:val="28"/>
                <w:szCs w:val="28"/>
              </w:rPr>
              <w:t xml:space="preserve">величание </w:t>
            </w:r>
            <w:r w:rsidRPr="006A4253">
              <w:rPr>
                <w:bCs/>
                <w:sz w:val="28"/>
                <w:szCs w:val="28"/>
              </w:rPr>
              <w:t>(1).</w:t>
            </w:r>
          </w:p>
          <w:p w:rsidR="00545AEB" w:rsidRPr="006A4253" w:rsidRDefault="008456C4" w:rsidP="006A4253">
            <w:pPr>
              <w:tabs>
                <w:tab w:val="left" w:pos="426"/>
              </w:tabs>
              <w:jc w:val="center"/>
              <w:rPr>
                <w:b/>
                <w:i/>
                <w:sz w:val="28"/>
                <w:szCs w:val="28"/>
              </w:rPr>
            </w:pPr>
            <w:r w:rsidRPr="006A4253">
              <w:rPr>
                <w:b/>
                <w:i/>
                <w:sz w:val="28"/>
                <w:szCs w:val="28"/>
                <w:u w:val="single"/>
              </w:rPr>
              <w:t>Хор</w:t>
            </w:r>
            <w:r w:rsidRPr="006A4253">
              <w:rPr>
                <w:sz w:val="28"/>
                <w:szCs w:val="28"/>
              </w:rPr>
              <w:t xml:space="preserve"> </w:t>
            </w:r>
            <w:r w:rsidRPr="006A4253">
              <w:rPr>
                <w:b/>
                <w:sz w:val="28"/>
                <w:szCs w:val="28"/>
              </w:rPr>
              <w:t>величание</w:t>
            </w:r>
            <w:r w:rsidRPr="006A4253">
              <w:rPr>
                <w:sz w:val="28"/>
                <w:szCs w:val="28"/>
              </w:rPr>
              <w:t xml:space="preserve"> со </w:t>
            </w:r>
            <w:r w:rsidRPr="006A4253">
              <w:rPr>
                <w:b/>
                <w:i/>
                <w:sz w:val="28"/>
                <w:szCs w:val="28"/>
              </w:rPr>
              <w:t>стихами</w:t>
            </w:r>
          </w:p>
          <w:p w:rsidR="008456C4" w:rsidRPr="006A4253" w:rsidRDefault="008456C4" w:rsidP="006A4253">
            <w:pPr>
              <w:tabs>
                <w:tab w:val="left" w:pos="426"/>
              </w:tabs>
              <w:jc w:val="center"/>
              <w:rPr>
                <w:b/>
                <w:bCs/>
                <w:i/>
                <w:sz w:val="28"/>
                <w:szCs w:val="28"/>
                <w:u w:val="single"/>
              </w:rPr>
            </w:pPr>
            <w:r w:rsidRPr="006A4253">
              <w:rPr>
                <w:b/>
                <w:sz w:val="28"/>
                <w:szCs w:val="28"/>
              </w:rPr>
              <w:t>избранного</w:t>
            </w:r>
            <w:r w:rsidRPr="006A4253">
              <w:rPr>
                <w:b/>
                <w:i/>
                <w:sz w:val="28"/>
                <w:szCs w:val="28"/>
              </w:rPr>
              <w:t xml:space="preserve"> псалма.</w:t>
            </w:r>
          </w:p>
          <w:p w:rsidR="008456C4" w:rsidRPr="006A4253" w:rsidRDefault="008456C4"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и </w:t>
            </w:r>
            <w:r w:rsidRPr="006A4253">
              <w:rPr>
                <w:b/>
                <w:i/>
                <w:sz w:val="28"/>
                <w:szCs w:val="28"/>
                <w:u w:val="single"/>
              </w:rPr>
              <w:t>диакон</w:t>
            </w:r>
            <w:r w:rsidRPr="006A4253">
              <w:rPr>
                <w:b/>
                <w:i/>
                <w:sz w:val="28"/>
                <w:szCs w:val="28"/>
              </w:rPr>
              <w:t xml:space="preserve"> </w:t>
            </w:r>
            <w:r w:rsidRPr="006A4253">
              <w:rPr>
                <w:bCs/>
                <w:iCs/>
                <w:sz w:val="28"/>
                <w:szCs w:val="28"/>
              </w:rPr>
              <w:t>совершают</w:t>
            </w:r>
            <w:r w:rsidRPr="006A4253">
              <w:rPr>
                <w:b/>
                <w:i/>
                <w:sz w:val="28"/>
                <w:szCs w:val="28"/>
              </w:rPr>
              <w:t xml:space="preserve"> </w:t>
            </w:r>
            <w:r w:rsidRPr="006A4253">
              <w:rPr>
                <w:sz w:val="28"/>
                <w:szCs w:val="28"/>
              </w:rPr>
              <w:t>каждение иконы на аналое, алтаря и</w:t>
            </w:r>
            <w:r w:rsidRPr="006A4253">
              <w:rPr>
                <w:b/>
                <w:sz w:val="28"/>
                <w:szCs w:val="28"/>
              </w:rPr>
              <w:t xml:space="preserve"> полное </w:t>
            </w:r>
            <w:r w:rsidRPr="006A4253">
              <w:rPr>
                <w:b/>
                <w:i/>
                <w:sz w:val="28"/>
                <w:szCs w:val="28"/>
              </w:rPr>
              <w:t xml:space="preserve">каждение </w:t>
            </w:r>
            <w:r w:rsidRPr="006A4253">
              <w:rPr>
                <w:sz w:val="28"/>
                <w:szCs w:val="28"/>
              </w:rPr>
              <w:t>храма.</w:t>
            </w:r>
          </w:p>
          <w:p w:rsidR="008456C4" w:rsidRPr="006A4253" w:rsidRDefault="008456C4" w:rsidP="006A4253">
            <w:pPr>
              <w:jc w:val="center"/>
              <w:rPr>
                <w:rFonts w:eastAsia="Calibri"/>
                <w:sz w:val="28"/>
                <w:szCs w:val="28"/>
                <w:lang w:eastAsia="en-US" w:bidi="he-IL"/>
              </w:rPr>
            </w:pPr>
            <w:r w:rsidRPr="006A4253">
              <w:rPr>
                <w:b/>
                <w:i/>
                <w:sz w:val="28"/>
                <w:szCs w:val="28"/>
                <w:u w:val="single"/>
              </w:rPr>
              <w:t>Хор</w:t>
            </w:r>
            <w:r w:rsidRPr="006A4253">
              <w:rPr>
                <w:b/>
                <w:i/>
                <w:sz w:val="28"/>
                <w:szCs w:val="28"/>
              </w:rPr>
              <w:t xml:space="preserve">: </w:t>
            </w:r>
            <w:r w:rsidRPr="006A4253">
              <w:rPr>
                <w:rFonts w:eastAsia="Calibri"/>
                <w:b/>
                <w:bCs/>
                <w:sz w:val="28"/>
                <w:szCs w:val="28"/>
              </w:rPr>
              <w:t xml:space="preserve">«Слава, и ныне», «Аллилуиа» </w:t>
            </w:r>
            <w:r w:rsidRPr="006A4253">
              <w:rPr>
                <w:rFonts w:eastAsia="Calibri"/>
                <w:sz w:val="28"/>
                <w:szCs w:val="28"/>
              </w:rPr>
              <w:t>(2).</w:t>
            </w:r>
          </w:p>
          <w:p w:rsidR="00545AEB" w:rsidRPr="006A4253" w:rsidRDefault="008456C4" w:rsidP="006A4253">
            <w:pPr>
              <w:jc w:val="center"/>
              <w:rPr>
                <w:rFonts w:eastAsia="Calibri"/>
                <w:sz w:val="28"/>
                <w:szCs w:val="28"/>
              </w:rPr>
            </w:pPr>
            <w:r w:rsidRPr="006A4253">
              <w:rPr>
                <w:b/>
                <w:i/>
                <w:sz w:val="28"/>
                <w:szCs w:val="28"/>
                <w:u w:val="single"/>
              </w:rPr>
              <w:t>Священнослужители</w:t>
            </w:r>
            <w:r w:rsidRPr="006A4253">
              <w:rPr>
                <w:b/>
                <w:i/>
                <w:sz w:val="28"/>
                <w:szCs w:val="28"/>
              </w:rPr>
              <w:t xml:space="preserve">: </w:t>
            </w:r>
            <w:r w:rsidRPr="006A4253">
              <w:rPr>
                <w:rFonts w:eastAsia="Calibri"/>
                <w:b/>
                <w:bCs/>
                <w:sz w:val="28"/>
                <w:szCs w:val="28"/>
              </w:rPr>
              <w:t xml:space="preserve">«Аллилуиа» </w:t>
            </w:r>
            <w:r w:rsidRPr="006A4253">
              <w:rPr>
                <w:rFonts w:eastAsia="Calibri"/>
                <w:sz w:val="28"/>
                <w:szCs w:val="28"/>
              </w:rPr>
              <w:t>(1)</w:t>
            </w:r>
          </w:p>
          <w:p w:rsidR="008456C4" w:rsidRPr="006A4253" w:rsidRDefault="008456C4" w:rsidP="006A4253">
            <w:pPr>
              <w:jc w:val="center"/>
              <w:rPr>
                <w:b/>
                <w:i/>
                <w:sz w:val="28"/>
                <w:szCs w:val="28"/>
                <w:u w:val="single"/>
                <w:lang w:eastAsia="en-US"/>
              </w:rPr>
            </w:pPr>
            <w:r w:rsidRPr="006A4253">
              <w:rPr>
                <w:rFonts w:eastAsia="Calibri"/>
                <w:sz w:val="28"/>
                <w:szCs w:val="28"/>
              </w:rPr>
              <w:t>и</w:t>
            </w:r>
            <w:r w:rsidRPr="006A4253">
              <w:rPr>
                <w:b/>
                <w:sz w:val="28"/>
                <w:szCs w:val="28"/>
              </w:rPr>
              <w:t xml:space="preserve"> величание </w:t>
            </w:r>
            <w:r w:rsidRPr="006A4253">
              <w:rPr>
                <w:bCs/>
                <w:sz w:val="28"/>
                <w:szCs w:val="28"/>
              </w:rPr>
              <w:t>(1).</w:t>
            </w:r>
          </w:p>
        </w:tc>
      </w:tr>
      <w:tr w:rsidR="008456C4" w:rsidTr="006A4253">
        <w:trPr>
          <w:trHeight w:val="690"/>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b/>
                <w:sz w:val="28"/>
                <w:szCs w:val="28"/>
              </w:rPr>
            </w:pPr>
            <w:r w:rsidRPr="006A4253">
              <w:rPr>
                <w:b/>
                <w:i/>
                <w:sz w:val="28"/>
                <w:szCs w:val="28"/>
                <w:u w:val="single"/>
              </w:rPr>
              <w:t>Диакон</w:t>
            </w:r>
            <w:r w:rsidRPr="006A4253">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«Паки и паки...».</w:t>
            </w:r>
          </w:p>
          <w:p w:rsidR="008456C4" w:rsidRPr="006A4253" w:rsidRDefault="008456C4" w:rsidP="006A4253">
            <w:pPr>
              <w:jc w:val="center"/>
              <w:rPr>
                <w:b/>
                <w:sz w:val="28"/>
                <w:szCs w:val="28"/>
              </w:rPr>
            </w:pPr>
            <w:r w:rsidRPr="006A4253">
              <w:rPr>
                <w:b/>
                <w:i/>
                <w:sz w:val="28"/>
                <w:szCs w:val="28"/>
                <w:u w:val="single"/>
              </w:rPr>
              <w:t>Священник</w:t>
            </w:r>
            <w:r w:rsidRPr="001F4584">
              <w:rPr>
                <w:b/>
                <w:i/>
                <w:sz w:val="28"/>
                <w:szCs w:val="28"/>
              </w:rPr>
              <w:t xml:space="preserve">: </w:t>
            </w:r>
            <w:r w:rsidRPr="006A4253">
              <w:rPr>
                <w:b/>
                <w:sz w:val="28"/>
                <w:szCs w:val="28"/>
              </w:rPr>
              <w:t>«Яко благословися Имя Твое…».</w:t>
            </w:r>
          </w:p>
          <w:p w:rsidR="008456C4" w:rsidRPr="006A4253" w:rsidRDefault="008456C4" w:rsidP="006A4253">
            <w:pPr>
              <w:jc w:val="center"/>
              <w:rPr>
                <w:b/>
                <w:i/>
                <w:sz w:val="22"/>
                <w:szCs w:val="22"/>
                <w:u w:val="single"/>
                <w:lang w:eastAsia="en-US"/>
              </w:rPr>
            </w:pPr>
            <w:r w:rsidRPr="006A4253">
              <w:rPr>
                <w:b/>
                <w:i/>
                <w:iCs/>
                <w:sz w:val="28"/>
                <w:szCs w:val="28"/>
                <w:u w:val="single"/>
              </w:rPr>
              <w:t>Хор</w:t>
            </w:r>
            <w:r w:rsidRPr="006A4253">
              <w:rPr>
                <w:b/>
                <w:sz w:val="28"/>
                <w:szCs w:val="28"/>
              </w:rPr>
              <w:t>: «Аминь».</w:t>
            </w:r>
          </w:p>
        </w:tc>
      </w:tr>
      <w:tr w:rsidR="008456C4" w:rsidTr="006A4253">
        <w:trPr>
          <w:trHeight w:val="495"/>
        </w:trPr>
        <w:tc>
          <w:tcPr>
            <w:tcW w:w="55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56C4" w:rsidRPr="006A4253" w:rsidRDefault="008456C4" w:rsidP="006A4253">
            <w:pPr>
              <w:pStyle w:val="Iauiue3"/>
              <w:tabs>
                <w:tab w:val="left" w:pos="426"/>
              </w:tabs>
              <w:jc w:val="center"/>
              <w:rPr>
                <w:sz w:val="28"/>
                <w:szCs w:val="28"/>
              </w:rPr>
            </w:pPr>
            <w:r w:rsidRPr="006A4253">
              <w:rPr>
                <w:rFonts w:eastAsia="Calibri"/>
                <w:b/>
                <w:bCs/>
                <w:i/>
                <w:sz w:val="28"/>
                <w:szCs w:val="28"/>
                <w:u w:val="single"/>
              </w:rPr>
              <w:t>Чтец</w:t>
            </w:r>
            <w:r w:rsidRPr="006A4253">
              <w:rPr>
                <w:rFonts w:eastAsia="Calibri"/>
                <w:b/>
                <w:bCs/>
                <w:i/>
                <w:sz w:val="28"/>
                <w:szCs w:val="28"/>
              </w:rPr>
              <w:t>:</w:t>
            </w:r>
            <w:r w:rsidRPr="006A4253">
              <w:rPr>
                <w:b/>
                <w:i/>
                <w:sz w:val="28"/>
                <w:szCs w:val="28"/>
              </w:rPr>
              <w:t xml:space="preserve"> ипакои </w:t>
            </w:r>
            <w:r w:rsidRPr="006A4253">
              <w:rPr>
                <w:sz w:val="28"/>
                <w:szCs w:val="28"/>
              </w:rPr>
              <w:t>гласа.</w:t>
            </w:r>
          </w:p>
          <w:p w:rsidR="008456C4" w:rsidRPr="006A4253" w:rsidRDefault="008456C4" w:rsidP="006A4253">
            <w:pPr>
              <w:pStyle w:val="Iauiue3"/>
              <w:tabs>
                <w:tab w:val="left" w:pos="426"/>
              </w:tabs>
              <w:jc w:val="center"/>
              <w:rPr>
                <w:sz w:val="28"/>
                <w:szCs w:val="28"/>
              </w:rPr>
            </w:pPr>
            <w:r w:rsidRPr="006A4253">
              <w:rPr>
                <w:b/>
                <w:i/>
                <w:sz w:val="28"/>
                <w:szCs w:val="28"/>
                <w:u w:val="single"/>
              </w:rPr>
              <w:t>Хор</w:t>
            </w:r>
            <w:r w:rsidRPr="006A4253">
              <w:rPr>
                <w:b/>
                <w:bCs/>
                <w:sz w:val="28"/>
                <w:szCs w:val="28"/>
              </w:rPr>
              <w:t xml:space="preserve">: </w:t>
            </w:r>
            <w:r w:rsidRPr="006A4253">
              <w:rPr>
                <w:b/>
                <w:i/>
                <w:sz w:val="28"/>
                <w:szCs w:val="28"/>
              </w:rPr>
              <w:t>антифоны</w:t>
            </w:r>
            <w:r w:rsidRPr="006A4253">
              <w:rPr>
                <w:sz w:val="28"/>
                <w:szCs w:val="28"/>
              </w:rPr>
              <w:t xml:space="preserve"> гласа.</w:t>
            </w:r>
          </w:p>
        </w:tc>
        <w:tc>
          <w:tcPr>
            <w:tcW w:w="4987" w:type="dxa"/>
            <w:gridSpan w:val="6"/>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tabs>
                <w:tab w:val="left" w:pos="284"/>
                <w:tab w:val="left" w:pos="426"/>
              </w:tabs>
              <w:jc w:val="center"/>
              <w:rPr>
                <w:b/>
                <w:i/>
                <w:sz w:val="28"/>
                <w:szCs w:val="28"/>
              </w:rPr>
            </w:pPr>
            <w:r w:rsidRPr="006A4253">
              <w:rPr>
                <w:rFonts w:eastAsia="Calibri"/>
                <w:b/>
                <w:bCs/>
                <w:i/>
                <w:sz w:val="28"/>
                <w:szCs w:val="28"/>
                <w:u w:val="single"/>
              </w:rPr>
              <w:t>Чтец</w:t>
            </w:r>
            <w:r w:rsidRPr="006A4253">
              <w:rPr>
                <w:rFonts w:eastAsia="Calibri"/>
                <w:b/>
                <w:bCs/>
                <w:i/>
                <w:sz w:val="28"/>
                <w:szCs w:val="28"/>
              </w:rPr>
              <w:t>:</w:t>
            </w:r>
            <w:r w:rsidRPr="006A4253">
              <w:rPr>
                <w:b/>
                <w:i/>
                <w:sz w:val="28"/>
                <w:szCs w:val="28"/>
              </w:rPr>
              <w:t xml:space="preserve"> седален</w:t>
            </w:r>
            <w:r w:rsidRPr="006A4253">
              <w:rPr>
                <w:sz w:val="28"/>
                <w:szCs w:val="28"/>
              </w:rPr>
              <w:t xml:space="preserve"> </w:t>
            </w:r>
            <w:r w:rsidRPr="006A4253">
              <w:rPr>
                <w:b/>
                <w:sz w:val="28"/>
                <w:szCs w:val="28"/>
              </w:rPr>
              <w:t>по полиелее, «Слава, и ныне»</w:t>
            </w:r>
            <w:r w:rsidRPr="006A4253">
              <w:rPr>
                <w:sz w:val="28"/>
                <w:szCs w:val="28"/>
              </w:rPr>
              <w:t xml:space="preserve"> </w:t>
            </w:r>
            <w:r w:rsidRPr="006A4253">
              <w:rPr>
                <w:b/>
                <w:i/>
                <w:sz w:val="28"/>
                <w:szCs w:val="28"/>
              </w:rPr>
              <w:t>богородичен.</w:t>
            </w:r>
          </w:p>
          <w:p w:rsidR="00925D04" w:rsidRPr="006A4253" w:rsidRDefault="008456C4" w:rsidP="006A4253">
            <w:pPr>
              <w:tabs>
                <w:tab w:val="left" w:pos="284"/>
                <w:tab w:val="left" w:pos="426"/>
              </w:tabs>
              <w:jc w:val="center"/>
              <w:rPr>
                <w:sz w:val="28"/>
                <w:szCs w:val="28"/>
              </w:rPr>
            </w:pPr>
            <w:r w:rsidRPr="006A4253">
              <w:rPr>
                <w:b/>
                <w:i/>
                <w:sz w:val="28"/>
                <w:szCs w:val="28"/>
                <w:u w:val="single"/>
              </w:rPr>
              <w:t>Хор</w:t>
            </w:r>
            <w:r w:rsidRPr="006A4253">
              <w:rPr>
                <w:b/>
                <w:bCs/>
                <w:sz w:val="28"/>
                <w:szCs w:val="28"/>
              </w:rPr>
              <w:t xml:space="preserve">: </w:t>
            </w:r>
            <w:r w:rsidRPr="006A4253">
              <w:rPr>
                <w:b/>
                <w:sz w:val="28"/>
                <w:szCs w:val="28"/>
              </w:rPr>
              <w:t xml:space="preserve">степенны </w:t>
            </w:r>
            <w:r w:rsidRPr="006A4253">
              <w:rPr>
                <w:b/>
                <w:i/>
                <w:sz w:val="28"/>
                <w:szCs w:val="28"/>
              </w:rPr>
              <w:t>антифоны</w:t>
            </w:r>
            <w:r w:rsidRPr="006A4253">
              <w:rPr>
                <w:b/>
                <w:bCs/>
                <w:i/>
                <w:iCs/>
                <w:sz w:val="28"/>
                <w:szCs w:val="28"/>
              </w:rPr>
              <w:t>:</w:t>
            </w:r>
            <w:r w:rsidRPr="006A4253">
              <w:rPr>
                <w:sz w:val="28"/>
                <w:szCs w:val="28"/>
              </w:rPr>
              <w:t xml:space="preserve"> </w:t>
            </w:r>
          </w:p>
          <w:p w:rsidR="008456C4" w:rsidRPr="006A4253" w:rsidRDefault="008456C4" w:rsidP="006A4253">
            <w:pPr>
              <w:tabs>
                <w:tab w:val="left" w:pos="284"/>
                <w:tab w:val="left" w:pos="426"/>
              </w:tabs>
              <w:jc w:val="center"/>
              <w:rPr>
                <w:b/>
                <w:i/>
                <w:sz w:val="28"/>
                <w:szCs w:val="28"/>
                <w:u w:val="single"/>
                <w:lang w:eastAsia="en-US"/>
              </w:rPr>
            </w:pPr>
            <w:r w:rsidRPr="006A4253">
              <w:rPr>
                <w:b/>
                <w:sz w:val="28"/>
                <w:szCs w:val="28"/>
              </w:rPr>
              <w:t>«От юности моея…».</w:t>
            </w:r>
          </w:p>
        </w:tc>
      </w:tr>
      <w:tr w:rsidR="008456C4" w:rsidTr="00DE12FD">
        <w:trPr>
          <w:trHeight w:val="1261"/>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8456C4" w:rsidP="006A4253">
            <w:pPr>
              <w:jc w:val="center"/>
              <w:rPr>
                <w:bCs/>
                <w:iCs/>
                <w:sz w:val="28"/>
                <w:szCs w:val="28"/>
              </w:rPr>
            </w:pPr>
            <w:r w:rsidRPr="006A4253">
              <w:rPr>
                <w:b/>
                <w:bCs/>
                <w:i/>
                <w:sz w:val="28"/>
                <w:szCs w:val="28"/>
                <w:u w:val="single"/>
              </w:rPr>
              <w:t>Диакон</w:t>
            </w:r>
            <w:r w:rsidRPr="006A4253">
              <w:rPr>
                <w:b/>
                <w:bCs/>
                <w:i/>
                <w:sz w:val="28"/>
                <w:szCs w:val="28"/>
              </w:rPr>
              <w:t>:</w:t>
            </w:r>
            <w:r w:rsidRPr="006A4253">
              <w:rPr>
                <w:iCs/>
                <w:sz w:val="28"/>
                <w:szCs w:val="28"/>
              </w:rPr>
              <w:t xml:space="preserve"> </w:t>
            </w:r>
            <w:r w:rsidRPr="006A4253">
              <w:rPr>
                <w:bCs/>
                <w:iCs/>
                <w:sz w:val="28"/>
                <w:szCs w:val="28"/>
              </w:rPr>
              <w:t xml:space="preserve">берет Евангелие с престола и на амвоне лицом на запад: </w:t>
            </w:r>
          </w:p>
          <w:p w:rsidR="008456C4" w:rsidRPr="006A4253" w:rsidRDefault="008456C4" w:rsidP="006A4253">
            <w:pPr>
              <w:jc w:val="center"/>
              <w:rPr>
                <w:b/>
                <w:bCs/>
                <w:i/>
                <w:iCs/>
                <w:sz w:val="28"/>
                <w:szCs w:val="28"/>
                <w:u w:val="single"/>
              </w:rPr>
            </w:pPr>
            <w:r w:rsidRPr="006A4253">
              <w:rPr>
                <w:b/>
                <w:bCs/>
                <w:sz w:val="28"/>
                <w:szCs w:val="28"/>
              </w:rPr>
              <w:t xml:space="preserve">«Вонмем. Премудрость. Прокимен, глас…» </w:t>
            </w:r>
            <w:r w:rsidRPr="006A4253">
              <w:rPr>
                <w:sz w:val="28"/>
                <w:szCs w:val="28"/>
              </w:rPr>
              <w:t>и</w:t>
            </w:r>
            <w:r w:rsidRPr="006A4253">
              <w:rPr>
                <w:b/>
                <w:bCs/>
                <w:sz w:val="28"/>
                <w:szCs w:val="28"/>
              </w:rPr>
              <w:t xml:space="preserve"> прокимен </w:t>
            </w:r>
            <w:r w:rsidRPr="006A4253">
              <w:rPr>
                <w:i/>
                <w:iCs/>
                <w:sz w:val="28"/>
                <w:szCs w:val="28"/>
              </w:rPr>
              <w:t>со</w:t>
            </w:r>
            <w:r w:rsidRPr="006A4253">
              <w:rPr>
                <w:b/>
                <w:bCs/>
                <w:sz w:val="28"/>
                <w:szCs w:val="28"/>
              </w:rPr>
              <w:t xml:space="preserve"> </w:t>
            </w:r>
            <w:r w:rsidRPr="006A4253">
              <w:rPr>
                <w:b/>
                <w:bCs/>
                <w:i/>
                <w:iCs/>
                <w:sz w:val="28"/>
                <w:szCs w:val="28"/>
              </w:rPr>
              <w:t>стихом.</w:t>
            </w:r>
          </w:p>
          <w:p w:rsidR="008456C4" w:rsidRPr="006A4253" w:rsidRDefault="008456C4" w:rsidP="006A4253">
            <w:pPr>
              <w:tabs>
                <w:tab w:val="left" w:pos="426"/>
              </w:tabs>
              <w:jc w:val="center"/>
              <w:rPr>
                <w:b/>
                <w:i/>
                <w:sz w:val="28"/>
                <w:szCs w:val="28"/>
              </w:rPr>
            </w:pPr>
            <w:r w:rsidRPr="006A4253">
              <w:rPr>
                <w:b/>
                <w:bCs/>
                <w:i/>
                <w:sz w:val="28"/>
                <w:szCs w:val="28"/>
                <w:u w:val="single"/>
              </w:rPr>
              <w:t>Хор</w:t>
            </w:r>
            <w:r w:rsidRPr="006A4253">
              <w:rPr>
                <w:b/>
                <w:bCs/>
                <w:i/>
                <w:sz w:val="28"/>
                <w:szCs w:val="28"/>
              </w:rPr>
              <w:t>:</w:t>
            </w:r>
            <w:r w:rsidRPr="006A4253">
              <w:rPr>
                <w:sz w:val="28"/>
                <w:szCs w:val="28"/>
              </w:rPr>
              <w:t xml:space="preserve"> поет </w:t>
            </w:r>
            <w:r w:rsidRPr="006A4253">
              <w:rPr>
                <w:b/>
                <w:i/>
                <w:sz w:val="28"/>
                <w:szCs w:val="28"/>
              </w:rPr>
              <w:t>прокимен.</w:t>
            </w:r>
          </w:p>
          <w:p w:rsidR="008456C4" w:rsidRPr="006A4253" w:rsidRDefault="008456C4" w:rsidP="006A4253">
            <w:pPr>
              <w:tabs>
                <w:tab w:val="left" w:pos="426"/>
              </w:tabs>
              <w:jc w:val="center"/>
              <w:outlineLvl w:val="0"/>
              <w:rPr>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«Господу помолимся».</w:t>
            </w:r>
          </w:p>
          <w:p w:rsidR="008456C4" w:rsidRPr="006A4253" w:rsidRDefault="008456C4" w:rsidP="006A4253">
            <w:pPr>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p>
          <w:p w:rsidR="008456C4" w:rsidRPr="006A4253" w:rsidRDefault="008456C4" w:rsidP="006A4253">
            <w:pPr>
              <w:tabs>
                <w:tab w:val="left" w:pos="426"/>
              </w:tabs>
              <w:jc w:val="center"/>
              <w:rPr>
                <w:b/>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«Яко свят еси, Боже наш...».</w:t>
            </w:r>
          </w:p>
          <w:p w:rsidR="008456C4" w:rsidRPr="006A4253" w:rsidRDefault="008456C4" w:rsidP="006A4253">
            <w:pPr>
              <w:tabs>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8456C4" w:rsidRPr="006A4253" w:rsidRDefault="008456C4" w:rsidP="006A4253">
            <w:pPr>
              <w:tabs>
                <w:tab w:val="left" w:pos="426"/>
              </w:tabs>
              <w:jc w:val="center"/>
              <w:rPr>
                <w:b/>
                <w:i/>
                <w:iCs/>
                <w:sz w:val="28"/>
                <w:szCs w:val="28"/>
              </w:rPr>
            </w:pPr>
            <w:r w:rsidRPr="006A4253">
              <w:rPr>
                <w:b/>
                <w:i/>
                <w:sz w:val="28"/>
                <w:szCs w:val="28"/>
                <w:u w:val="single"/>
              </w:rPr>
              <w:t>Диакон</w:t>
            </w:r>
            <w:r w:rsidRPr="006A4253">
              <w:rPr>
                <w:b/>
                <w:i/>
                <w:sz w:val="28"/>
                <w:szCs w:val="28"/>
              </w:rPr>
              <w:t xml:space="preserve">: </w:t>
            </w:r>
            <w:r w:rsidRPr="006A4253">
              <w:rPr>
                <w:b/>
                <w:sz w:val="28"/>
                <w:szCs w:val="28"/>
              </w:rPr>
              <w:t xml:space="preserve">«Всякое дыхание…» </w:t>
            </w:r>
            <w:r w:rsidRPr="006A4253">
              <w:rPr>
                <w:bCs/>
                <w:sz w:val="28"/>
                <w:szCs w:val="28"/>
              </w:rPr>
              <w:t xml:space="preserve">со </w:t>
            </w:r>
            <w:r w:rsidRPr="006A4253">
              <w:rPr>
                <w:b/>
                <w:i/>
                <w:iCs/>
                <w:sz w:val="28"/>
                <w:szCs w:val="28"/>
              </w:rPr>
              <w:t>стихом.</w:t>
            </w:r>
          </w:p>
          <w:p w:rsidR="008456C4" w:rsidRPr="006A4253" w:rsidRDefault="008456C4"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«Всякое дыхание…».</w:t>
            </w:r>
          </w:p>
          <w:p w:rsidR="008456C4" w:rsidRPr="006A4253" w:rsidRDefault="008456C4" w:rsidP="006A4253">
            <w:pPr>
              <w:tabs>
                <w:tab w:val="left" w:pos="426"/>
              </w:tabs>
              <w:jc w:val="center"/>
              <w:rPr>
                <w:bCs/>
                <w:sz w:val="28"/>
                <w:szCs w:val="28"/>
                <w:lang w:val="uk-UA"/>
              </w:rPr>
            </w:pPr>
            <w:r w:rsidRPr="006A4253">
              <w:rPr>
                <w:b/>
                <w:i/>
                <w:sz w:val="28"/>
                <w:szCs w:val="28"/>
                <w:u w:val="single"/>
              </w:rPr>
              <w:t>Диакон</w:t>
            </w:r>
            <w:r w:rsidRPr="006A4253">
              <w:rPr>
                <w:b/>
                <w:i/>
                <w:sz w:val="28"/>
                <w:szCs w:val="28"/>
              </w:rPr>
              <w:t xml:space="preserve">: </w:t>
            </w:r>
            <w:r w:rsidRPr="006A4253">
              <w:rPr>
                <w:b/>
                <w:sz w:val="28"/>
                <w:szCs w:val="28"/>
              </w:rPr>
              <w:t xml:space="preserve">«И о сподобитися нам…», </w:t>
            </w:r>
            <w:r w:rsidRPr="006A4253">
              <w:rPr>
                <w:bCs/>
                <w:sz w:val="28"/>
                <w:szCs w:val="28"/>
              </w:rPr>
              <w:t xml:space="preserve">идет на средину храма, становится перед </w:t>
            </w:r>
            <w:r w:rsidRPr="006A4253">
              <w:rPr>
                <w:b/>
                <w:bCs/>
                <w:i/>
                <w:sz w:val="28"/>
                <w:szCs w:val="28"/>
                <w:u w:val="single"/>
              </w:rPr>
              <w:t>священником</w:t>
            </w:r>
            <w:r w:rsidRPr="006A4253">
              <w:rPr>
                <w:bCs/>
                <w:sz w:val="28"/>
                <w:szCs w:val="28"/>
              </w:rPr>
              <w:t xml:space="preserve"> и открывает Евангелие.</w:t>
            </w:r>
          </w:p>
          <w:p w:rsidR="008456C4" w:rsidRPr="006A4253" w:rsidRDefault="008456C4" w:rsidP="006A4253">
            <w:pPr>
              <w:tabs>
                <w:tab w:val="left" w:pos="426"/>
              </w:tabs>
              <w:jc w:val="center"/>
              <w:outlineLvl w:val="0"/>
              <w:rPr>
                <w:b/>
                <w:i/>
                <w:sz w:val="28"/>
                <w:szCs w:val="28"/>
                <w:u w:val="single"/>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r w:rsidRPr="006A4253">
              <w:rPr>
                <w:sz w:val="28"/>
                <w:szCs w:val="28"/>
              </w:rPr>
              <w:t xml:space="preserve"> (3).</w:t>
            </w:r>
          </w:p>
          <w:p w:rsidR="008456C4" w:rsidRPr="006A4253" w:rsidRDefault="008456C4" w:rsidP="006A4253">
            <w:pPr>
              <w:tabs>
                <w:tab w:val="left" w:pos="426"/>
              </w:tabs>
              <w:jc w:val="center"/>
              <w:outlineLvl w:val="0"/>
              <w:rPr>
                <w:b/>
                <w:i/>
                <w:sz w:val="28"/>
                <w:szCs w:val="28"/>
              </w:rPr>
            </w:pPr>
            <w:r w:rsidRPr="006A4253">
              <w:rPr>
                <w:b/>
                <w:i/>
                <w:sz w:val="28"/>
                <w:szCs w:val="28"/>
                <w:u w:val="single"/>
              </w:rPr>
              <w:t>Диакон</w:t>
            </w:r>
            <w:r w:rsidRPr="006A4253">
              <w:rPr>
                <w:b/>
                <w:i/>
                <w:sz w:val="28"/>
                <w:szCs w:val="28"/>
              </w:rPr>
              <w:t xml:space="preserve">: </w:t>
            </w:r>
            <w:r w:rsidRPr="006A4253">
              <w:rPr>
                <w:b/>
                <w:iCs/>
                <w:sz w:val="28"/>
                <w:szCs w:val="28"/>
              </w:rPr>
              <w:t>«</w:t>
            </w:r>
            <w:r w:rsidRPr="006A4253">
              <w:rPr>
                <w:b/>
                <w:sz w:val="28"/>
                <w:szCs w:val="28"/>
              </w:rPr>
              <w:t>Премудрость, прóсти, услышим Святаго Евангелия».</w:t>
            </w:r>
          </w:p>
          <w:p w:rsidR="008456C4" w:rsidRPr="006A4253" w:rsidRDefault="008456C4"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 xml:space="preserve">«Мир всем». </w:t>
            </w:r>
          </w:p>
          <w:p w:rsidR="008456C4" w:rsidRPr="006A4253" w:rsidRDefault="008456C4"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«И духови твоему».</w:t>
            </w:r>
          </w:p>
          <w:p w:rsidR="008456C4" w:rsidRPr="006A4253" w:rsidRDefault="008456C4" w:rsidP="006A4253">
            <w:pPr>
              <w:tabs>
                <w:tab w:val="left" w:pos="426"/>
              </w:tabs>
              <w:jc w:val="center"/>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 xml:space="preserve">«От </w:t>
            </w:r>
            <w:r w:rsidRPr="006A4253">
              <w:rPr>
                <w:sz w:val="28"/>
                <w:szCs w:val="28"/>
              </w:rPr>
              <w:t>(…</w:t>
            </w:r>
            <w:r w:rsidRPr="006A4253">
              <w:rPr>
                <w:b/>
                <w:sz w:val="28"/>
                <w:szCs w:val="28"/>
              </w:rPr>
              <w:t>)</w:t>
            </w:r>
            <w:r w:rsidRPr="006A4253">
              <w:rPr>
                <w:sz w:val="28"/>
                <w:szCs w:val="28"/>
              </w:rPr>
              <w:t xml:space="preserve"> </w:t>
            </w:r>
            <w:r w:rsidRPr="006A4253">
              <w:rPr>
                <w:b/>
                <w:sz w:val="28"/>
                <w:szCs w:val="28"/>
              </w:rPr>
              <w:t>Святаго Евангелия чтение».</w:t>
            </w:r>
          </w:p>
          <w:p w:rsidR="008456C4" w:rsidRPr="006A4253" w:rsidRDefault="008456C4" w:rsidP="006A4253">
            <w:pPr>
              <w:tabs>
                <w:tab w:val="left" w:pos="426"/>
              </w:tabs>
              <w:jc w:val="center"/>
              <w:outlineLvl w:val="0"/>
              <w:rPr>
                <w:b/>
                <w:sz w:val="28"/>
                <w:szCs w:val="28"/>
              </w:rPr>
            </w:pPr>
            <w:r w:rsidRPr="006A4253">
              <w:rPr>
                <w:b/>
                <w:i/>
                <w:sz w:val="28"/>
                <w:szCs w:val="28"/>
                <w:u w:val="single"/>
              </w:rPr>
              <w:lastRenderedPageBreak/>
              <w:t>Хор</w:t>
            </w:r>
            <w:r w:rsidRPr="006A4253">
              <w:rPr>
                <w:b/>
                <w:i/>
                <w:sz w:val="28"/>
                <w:szCs w:val="28"/>
              </w:rPr>
              <w:t>:</w:t>
            </w:r>
            <w:r w:rsidRPr="006A4253">
              <w:rPr>
                <w:sz w:val="28"/>
                <w:szCs w:val="28"/>
              </w:rPr>
              <w:t xml:space="preserve"> </w:t>
            </w:r>
            <w:r w:rsidRPr="006A4253">
              <w:rPr>
                <w:b/>
                <w:sz w:val="28"/>
                <w:szCs w:val="28"/>
              </w:rPr>
              <w:t>«Слава Тебе, Господи, слава Тебе».</w:t>
            </w:r>
          </w:p>
          <w:p w:rsidR="008456C4" w:rsidRPr="006A4253" w:rsidRDefault="008456C4" w:rsidP="006A4253">
            <w:pPr>
              <w:tabs>
                <w:tab w:val="left" w:pos="426"/>
              </w:tabs>
              <w:jc w:val="center"/>
              <w:outlineLvl w:val="0"/>
              <w:rPr>
                <w:b/>
                <w:i/>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«Вонмем».</w:t>
            </w:r>
            <w:r w:rsidRPr="006A4253">
              <w:rPr>
                <w:b/>
                <w:i/>
                <w:sz w:val="28"/>
                <w:szCs w:val="28"/>
              </w:rPr>
              <w:t xml:space="preserve"> </w:t>
            </w:r>
          </w:p>
          <w:p w:rsidR="008456C4" w:rsidRPr="006A4253" w:rsidRDefault="008456C4" w:rsidP="006A4253">
            <w:pPr>
              <w:tabs>
                <w:tab w:val="left" w:pos="426"/>
              </w:tabs>
              <w:jc w:val="center"/>
              <w:outlineLvl w:val="0"/>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читает евангельское зачало.</w:t>
            </w:r>
          </w:p>
          <w:p w:rsidR="008456C4" w:rsidRPr="006A4253" w:rsidRDefault="008456C4" w:rsidP="006A4253">
            <w:pPr>
              <w:tabs>
                <w:tab w:val="left" w:pos="426"/>
                <w:tab w:val="left" w:pos="8920"/>
              </w:tabs>
              <w:ind w:right="-11"/>
              <w:jc w:val="center"/>
              <w:rPr>
                <w:b/>
                <w:i/>
                <w:sz w:val="28"/>
                <w:szCs w:val="28"/>
                <w:u w:val="single"/>
                <w:lang w:eastAsia="en-US"/>
              </w:rPr>
            </w:pPr>
            <w:r w:rsidRPr="006A4253">
              <w:rPr>
                <w:sz w:val="28"/>
                <w:szCs w:val="28"/>
              </w:rPr>
              <w:t xml:space="preserve">После прочтения Евангелия </w:t>
            </w:r>
            <w:r w:rsidRPr="006A4253">
              <w:rPr>
                <w:b/>
                <w:i/>
                <w:sz w:val="28"/>
                <w:szCs w:val="28"/>
                <w:u w:val="single"/>
              </w:rPr>
              <w:t>хор</w:t>
            </w:r>
            <w:r w:rsidRPr="006A4253">
              <w:rPr>
                <w:b/>
                <w:bCs/>
                <w:i/>
                <w:iCs/>
                <w:sz w:val="28"/>
                <w:szCs w:val="28"/>
              </w:rPr>
              <w:t xml:space="preserve">: </w:t>
            </w:r>
            <w:r w:rsidRPr="006A4253">
              <w:rPr>
                <w:b/>
                <w:sz w:val="28"/>
                <w:szCs w:val="28"/>
              </w:rPr>
              <w:t>«Слава Тебе, Господи…».</w:t>
            </w:r>
          </w:p>
        </w:tc>
      </w:tr>
      <w:tr w:rsidR="008456C4" w:rsidTr="006A4253">
        <w:trPr>
          <w:trHeight w:val="720"/>
        </w:trPr>
        <w:tc>
          <w:tcPr>
            <w:tcW w:w="6455" w:type="dxa"/>
            <w:gridSpan w:val="9"/>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b/>
                <w:sz w:val="28"/>
                <w:szCs w:val="28"/>
              </w:rPr>
            </w:pPr>
            <w:r w:rsidRPr="006A4253">
              <w:rPr>
                <w:b/>
                <w:i/>
                <w:sz w:val="28"/>
                <w:szCs w:val="28"/>
                <w:u w:val="single"/>
              </w:rPr>
              <w:lastRenderedPageBreak/>
              <w:t>Хор</w:t>
            </w:r>
            <w:r w:rsidRPr="006A4253">
              <w:rPr>
                <w:b/>
                <w:bCs/>
                <w:i/>
                <w:iCs/>
                <w:sz w:val="28"/>
                <w:szCs w:val="28"/>
              </w:rPr>
              <w:t>:</w:t>
            </w:r>
            <w:r w:rsidRPr="006A4253">
              <w:rPr>
                <w:sz w:val="28"/>
                <w:szCs w:val="28"/>
              </w:rPr>
              <w:t xml:space="preserve"> </w:t>
            </w:r>
            <w:r w:rsidRPr="006A4253">
              <w:rPr>
                <w:b/>
                <w:sz w:val="28"/>
                <w:szCs w:val="28"/>
              </w:rPr>
              <w:t>«Воскресение Христово видевшее…».</w:t>
            </w:r>
          </w:p>
          <w:p w:rsidR="00925D04" w:rsidRPr="006A4253" w:rsidRDefault="008456C4" w:rsidP="006A4253">
            <w:pPr>
              <w:jc w:val="center"/>
              <w:rPr>
                <w:sz w:val="28"/>
                <w:szCs w:val="28"/>
              </w:rPr>
            </w:pPr>
            <w:r w:rsidRPr="006A4253">
              <w:rPr>
                <w:b/>
                <w:i/>
                <w:sz w:val="28"/>
                <w:szCs w:val="28"/>
                <w:u w:val="single"/>
              </w:rPr>
              <w:t>Диакон</w:t>
            </w:r>
            <w:r w:rsidRPr="006A4253">
              <w:rPr>
                <w:sz w:val="28"/>
                <w:szCs w:val="28"/>
              </w:rPr>
              <w:t xml:space="preserve"> идет с Евангел</w:t>
            </w:r>
            <w:r w:rsidR="00DE12FD">
              <w:rPr>
                <w:sz w:val="28"/>
                <w:szCs w:val="28"/>
              </w:rPr>
              <w:t>и</w:t>
            </w:r>
            <w:r w:rsidRPr="006A4253">
              <w:rPr>
                <w:sz w:val="28"/>
                <w:szCs w:val="28"/>
              </w:rPr>
              <w:t xml:space="preserve">ем на амвон, держит его до окончания пения лицом к народу, </w:t>
            </w:r>
          </w:p>
          <w:p w:rsidR="008456C4" w:rsidRPr="006A4253" w:rsidRDefault="008456C4" w:rsidP="006A4253">
            <w:pPr>
              <w:jc w:val="center"/>
              <w:rPr>
                <w:b/>
                <w:i/>
                <w:sz w:val="28"/>
                <w:szCs w:val="28"/>
                <w:u w:val="single"/>
                <w:lang w:eastAsia="en-US"/>
              </w:rPr>
            </w:pPr>
            <w:r w:rsidRPr="006A4253">
              <w:rPr>
                <w:sz w:val="28"/>
                <w:szCs w:val="28"/>
              </w:rPr>
              <w:t>а затем полагает на аналой.</w:t>
            </w:r>
          </w:p>
        </w:tc>
        <w:tc>
          <w:tcPr>
            <w:tcW w:w="4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6C4" w:rsidRPr="006A4253" w:rsidRDefault="008456C4" w:rsidP="006A4253">
            <w:pPr>
              <w:tabs>
                <w:tab w:val="left" w:pos="426"/>
              </w:tabs>
              <w:jc w:val="center"/>
              <w:outlineLvl w:val="0"/>
              <w:rPr>
                <w:b/>
                <w:i/>
                <w:sz w:val="28"/>
                <w:szCs w:val="28"/>
                <w:u w:val="single"/>
                <w:lang w:eastAsia="en-US"/>
              </w:rPr>
            </w:pPr>
            <w:r w:rsidRPr="006A4253">
              <w:rPr>
                <w:b/>
                <w:i/>
                <w:sz w:val="28"/>
                <w:szCs w:val="28"/>
                <w:u w:val="single"/>
              </w:rPr>
              <w:t>Диакон</w:t>
            </w:r>
            <w:r w:rsidRPr="006A4253">
              <w:rPr>
                <w:sz w:val="28"/>
                <w:szCs w:val="28"/>
              </w:rPr>
              <w:t xml:space="preserve"> уносит Евангелие в алтарь и полагает его на престоле.</w:t>
            </w:r>
          </w:p>
        </w:tc>
      </w:tr>
      <w:tr w:rsidR="008456C4" w:rsidTr="006A4253">
        <w:trPr>
          <w:trHeight w:val="503"/>
        </w:trPr>
        <w:tc>
          <w:tcPr>
            <w:tcW w:w="10490" w:type="dxa"/>
            <w:gridSpan w:val="10"/>
            <w:tcBorders>
              <w:top w:val="single" w:sz="4" w:space="0" w:color="auto"/>
              <w:left w:val="single" w:sz="4" w:space="0" w:color="auto"/>
              <w:bottom w:val="nil"/>
              <w:right w:val="single" w:sz="4" w:space="0" w:color="auto"/>
            </w:tcBorders>
            <w:shd w:val="clear" w:color="auto" w:fill="auto"/>
            <w:hideMark/>
          </w:tcPr>
          <w:p w:rsidR="008456C4" w:rsidRPr="006A4253" w:rsidRDefault="008456C4" w:rsidP="006A4253">
            <w:pPr>
              <w:jc w:val="center"/>
              <w:rPr>
                <w:b/>
                <w:bCs/>
                <w:sz w:val="28"/>
                <w:szCs w:val="28"/>
              </w:rPr>
            </w:pPr>
            <w:r w:rsidRPr="006A4253">
              <w:rPr>
                <w:b/>
                <w:bCs/>
                <w:i/>
                <w:sz w:val="28"/>
                <w:szCs w:val="28"/>
                <w:u w:val="single"/>
              </w:rPr>
              <w:t>Чтец</w:t>
            </w:r>
            <w:r w:rsidRPr="006A4253">
              <w:rPr>
                <w:b/>
                <w:bCs/>
                <w:sz w:val="28"/>
                <w:szCs w:val="28"/>
              </w:rPr>
              <w:t xml:space="preserve"> 50 </w:t>
            </w:r>
            <w:r w:rsidRPr="006A4253">
              <w:rPr>
                <w:b/>
                <w:bCs/>
                <w:i/>
                <w:sz w:val="28"/>
                <w:szCs w:val="28"/>
              </w:rPr>
              <w:t>псалом:</w:t>
            </w:r>
            <w:r w:rsidRPr="006A4253">
              <w:rPr>
                <w:b/>
                <w:bCs/>
                <w:sz w:val="28"/>
                <w:szCs w:val="28"/>
              </w:rPr>
              <w:t xml:space="preserve"> «Помилуй мя Боже…».</w:t>
            </w:r>
          </w:p>
          <w:p w:rsidR="008456C4" w:rsidRPr="006A4253" w:rsidRDefault="008456C4" w:rsidP="006A4253">
            <w:pPr>
              <w:tabs>
                <w:tab w:val="left" w:pos="426"/>
                <w:tab w:val="left" w:pos="8920"/>
              </w:tabs>
              <w:ind w:right="-11"/>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w:t>
            </w:r>
            <w:r w:rsidRPr="006A4253">
              <w:rPr>
                <w:sz w:val="28"/>
                <w:szCs w:val="28"/>
              </w:rPr>
              <w:t xml:space="preserve"> «</w:t>
            </w:r>
            <w:r w:rsidRPr="006A4253">
              <w:rPr>
                <w:b/>
                <w:sz w:val="28"/>
                <w:szCs w:val="28"/>
              </w:rPr>
              <w:t>Молитвами святого…».</w:t>
            </w:r>
            <w:r w:rsidRPr="006A4253">
              <w:rPr>
                <w:sz w:val="28"/>
                <w:szCs w:val="28"/>
              </w:rPr>
              <w:t xml:space="preserve"> </w:t>
            </w:r>
            <w:r w:rsidRPr="006A4253">
              <w:rPr>
                <w:b/>
                <w:sz w:val="28"/>
                <w:szCs w:val="28"/>
              </w:rPr>
              <w:t xml:space="preserve"> «И ныне». «Молитвами Богородицы…».</w:t>
            </w:r>
            <w:r w:rsidRPr="006A4253">
              <w:rPr>
                <w:sz w:val="28"/>
                <w:szCs w:val="28"/>
              </w:rPr>
              <w:t xml:space="preserve"> «</w:t>
            </w:r>
            <w:r w:rsidRPr="006A4253">
              <w:rPr>
                <w:b/>
                <w:sz w:val="28"/>
                <w:szCs w:val="28"/>
              </w:rPr>
              <w:t xml:space="preserve">Помилуй мя, Боже…» </w:t>
            </w:r>
            <w:r w:rsidRPr="006A4253">
              <w:rPr>
                <w:bCs/>
                <w:sz w:val="28"/>
                <w:szCs w:val="28"/>
              </w:rPr>
              <w:t>и</w:t>
            </w:r>
          </w:p>
        </w:tc>
      </w:tr>
      <w:tr w:rsidR="008456C4" w:rsidTr="006A4253">
        <w:trPr>
          <w:trHeight w:val="187"/>
        </w:trPr>
        <w:tc>
          <w:tcPr>
            <w:tcW w:w="5813" w:type="dxa"/>
            <w:gridSpan w:val="6"/>
            <w:tcBorders>
              <w:top w:val="nil"/>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b/>
                <w:i/>
                <w:sz w:val="28"/>
                <w:szCs w:val="28"/>
                <w:u w:val="single"/>
                <w:lang w:eastAsia="en-US"/>
              </w:rPr>
            </w:pPr>
            <w:r w:rsidRPr="006A4253">
              <w:rPr>
                <w:b/>
                <w:sz w:val="28"/>
                <w:szCs w:val="28"/>
              </w:rPr>
              <w:t xml:space="preserve"> «Воскрес Иисус от гроба…»</w:t>
            </w:r>
          </w:p>
        </w:tc>
        <w:tc>
          <w:tcPr>
            <w:tcW w:w="4677" w:type="dxa"/>
            <w:gridSpan w:val="4"/>
            <w:tcBorders>
              <w:top w:val="nil"/>
              <w:left w:val="single" w:sz="4" w:space="0" w:color="auto"/>
              <w:bottom w:val="single" w:sz="4" w:space="0" w:color="auto"/>
              <w:right w:val="single" w:sz="4" w:space="0" w:color="auto"/>
            </w:tcBorders>
            <w:shd w:val="clear" w:color="auto" w:fill="auto"/>
            <w:hideMark/>
          </w:tcPr>
          <w:p w:rsidR="008456C4" w:rsidRPr="006A4253" w:rsidRDefault="008456C4" w:rsidP="006A4253">
            <w:pPr>
              <w:tabs>
                <w:tab w:val="left" w:pos="426"/>
                <w:tab w:val="left" w:pos="8920"/>
              </w:tabs>
              <w:ind w:right="-11"/>
              <w:jc w:val="center"/>
              <w:outlineLvl w:val="0"/>
              <w:rPr>
                <w:b/>
                <w:bCs/>
                <w:i/>
                <w:sz w:val="28"/>
                <w:szCs w:val="28"/>
                <w:u w:val="single"/>
                <w:lang w:eastAsia="en-US"/>
              </w:rPr>
            </w:pPr>
            <w:r w:rsidRPr="006A4253">
              <w:rPr>
                <w:b/>
                <w:sz w:val="28"/>
                <w:szCs w:val="28"/>
              </w:rPr>
              <w:t xml:space="preserve"> </w:t>
            </w:r>
            <w:r w:rsidRPr="006A4253">
              <w:rPr>
                <w:sz w:val="28"/>
                <w:szCs w:val="28"/>
              </w:rPr>
              <w:t xml:space="preserve"> </w:t>
            </w:r>
            <w:r w:rsidRPr="006A4253">
              <w:rPr>
                <w:bCs/>
                <w:iCs/>
                <w:sz w:val="28"/>
                <w:szCs w:val="28"/>
              </w:rPr>
              <w:t>п</w:t>
            </w:r>
            <w:r w:rsidRPr="006A4253">
              <w:rPr>
                <w:sz w:val="28"/>
                <w:szCs w:val="28"/>
              </w:rPr>
              <w:t>раздничную</w:t>
            </w:r>
            <w:r w:rsidRPr="006A4253">
              <w:rPr>
                <w:b/>
                <w:i/>
                <w:sz w:val="28"/>
                <w:szCs w:val="28"/>
              </w:rPr>
              <w:t xml:space="preserve"> стихиру.</w:t>
            </w:r>
          </w:p>
        </w:tc>
      </w:tr>
      <w:tr w:rsidR="008456C4" w:rsidTr="006A4253">
        <w:trPr>
          <w:trHeight w:val="1650"/>
        </w:trPr>
        <w:tc>
          <w:tcPr>
            <w:tcW w:w="10490" w:type="dxa"/>
            <w:gridSpan w:val="10"/>
            <w:tcBorders>
              <w:top w:val="single" w:sz="4" w:space="0" w:color="auto"/>
              <w:left w:val="single" w:sz="4" w:space="0" w:color="auto"/>
              <w:bottom w:val="nil"/>
              <w:right w:val="single" w:sz="4" w:space="0" w:color="auto"/>
            </w:tcBorders>
            <w:shd w:val="clear" w:color="auto" w:fill="auto"/>
            <w:hideMark/>
          </w:tcPr>
          <w:p w:rsidR="008456C4" w:rsidRPr="006A4253" w:rsidRDefault="008456C4" w:rsidP="006A4253">
            <w:pPr>
              <w:tabs>
                <w:tab w:val="left" w:pos="426"/>
                <w:tab w:val="left" w:pos="8920"/>
              </w:tabs>
              <w:ind w:right="-11"/>
              <w:jc w:val="center"/>
              <w:outlineLvl w:val="0"/>
              <w:rPr>
                <w:b/>
                <w:sz w:val="28"/>
                <w:szCs w:val="28"/>
              </w:rPr>
            </w:pPr>
            <w:r w:rsidRPr="006A4253">
              <w:rPr>
                <w:b/>
                <w:i/>
                <w:sz w:val="28"/>
                <w:szCs w:val="28"/>
                <w:u w:val="single"/>
              </w:rPr>
              <w:t>Диакон</w:t>
            </w:r>
            <w:r w:rsidRPr="006A4253">
              <w:rPr>
                <w:b/>
                <w:i/>
                <w:sz w:val="28"/>
                <w:szCs w:val="28"/>
              </w:rPr>
              <w:t xml:space="preserve">: </w:t>
            </w:r>
            <w:r w:rsidRPr="006A4253">
              <w:rPr>
                <w:b/>
                <w:sz w:val="28"/>
                <w:szCs w:val="28"/>
              </w:rPr>
              <w:t xml:space="preserve">«Спаси, Боже, люди Твоя…» </w:t>
            </w:r>
          </w:p>
          <w:p w:rsidR="00925D04" w:rsidRPr="006A4253" w:rsidRDefault="008456C4" w:rsidP="006A4253">
            <w:pPr>
              <w:tabs>
                <w:tab w:val="left" w:pos="426"/>
                <w:tab w:val="left" w:pos="8920"/>
              </w:tabs>
              <w:ind w:right="-11"/>
              <w:jc w:val="center"/>
              <w:outlineLvl w:val="0"/>
              <w:rPr>
                <w:sz w:val="28"/>
                <w:szCs w:val="28"/>
              </w:rPr>
            </w:pPr>
            <w:r w:rsidRPr="006A4253">
              <w:rPr>
                <w:bCs/>
                <w:sz w:val="28"/>
                <w:szCs w:val="28"/>
              </w:rPr>
              <w:t>(если</w:t>
            </w:r>
            <w:r w:rsidRPr="006A4253">
              <w:rPr>
                <w:b/>
                <w:sz w:val="28"/>
                <w:szCs w:val="28"/>
              </w:rPr>
              <w:t xml:space="preserve"> </w:t>
            </w:r>
            <w:r w:rsidRPr="006A4253">
              <w:rPr>
                <w:sz w:val="28"/>
                <w:szCs w:val="28"/>
              </w:rPr>
              <w:t>совершалась</w:t>
            </w:r>
            <w:r w:rsidRPr="006A4253">
              <w:rPr>
                <w:b/>
                <w:sz w:val="28"/>
                <w:szCs w:val="28"/>
              </w:rPr>
              <w:t xml:space="preserve"> лития</w:t>
            </w:r>
            <w:r w:rsidRPr="006A4253">
              <w:rPr>
                <w:b/>
                <w:bCs/>
                <w:sz w:val="28"/>
                <w:szCs w:val="28"/>
              </w:rPr>
              <w:t xml:space="preserve">, </w:t>
            </w:r>
            <w:r w:rsidRPr="006A4253">
              <w:rPr>
                <w:sz w:val="28"/>
                <w:szCs w:val="28"/>
              </w:rPr>
              <w:t xml:space="preserve">то это </w:t>
            </w:r>
            <w:r w:rsidRPr="006A4253">
              <w:rPr>
                <w:b/>
                <w:bCs/>
                <w:i/>
                <w:iCs/>
                <w:sz w:val="28"/>
                <w:szCs w:val="28"/>
              </w:rPr>
              <w:t>прошение</w:t>
            </w:r>
            <w:r w:rsidRPr="006A4253">
              <w:rPr>
                <w:sz w:val="28"/>
                <w:szCs w:val="28"/>
              </w:rPr>
              <w:t xml:space="preserve"> опускается и сразу возглас: </w:t>
            </w:r>
          </w:p>
          <w:p w:rsidR="008456C4" w:rsidRPr="006A4253" w:rsidRDefault="008456C4" w:rsidP="006A4253">
            <w:pPr>
              <w:tabs>
                <w:tab w:val="left" w:pos="426"/>
                <w:tab w:val="left" w:pos="8920"/>
              </w:tabs>
              <w:ind w:right="-11"/>
              <w:jc w:val="center"/>
              <w:outlineLvl w:val="0"/>
              <w:rPr>
                <w:b/>
                <w:sz w:val="28"/>
                <w:szCs w:val="28"/>
              </w:rPr>
            </w:pPr>
            <w:r w:rsidRPr="006A4253">
              <w:rPr>
                <w:b/>
                <w:bCs/>
                <w:sz w:val="28"/>
                <w:szCs w:val="28"/>
              </w:rPr>
              <w:t>«Милостию, и щедротами…»</w:t>
            </w:r>
            <w:r w:rsidRPr="006A4253">
              <w:rPr>
                <w:sz w:val="28"/>
                <w:szCs w:val="28"/>
              </w:rPr>
              <w:t>)</w:t>
            </w:r>
            <w:r w:rsidRPr="006A4253">
              <w:rPr>
                <w:b/>
                <w:sz w:val="28"/>
                <w:szCs w:val="28"/>
              </w:rPr>
              <w:t xml:space="preserve">. </w:t>
            </w:r>
          </w:p>
          <w:p w:rsidR="008456C4" w:rsidRPr="006A4253" w:rsidRDefault="008456C4" w:rsidP="006A4253">
            <w:pPr>
              <w:tabs>
                <w:tab w:val="left" w:pos="426"/>
                <w:tab w:val="left" w:pos="8920"/>
              </w:tabs>
              <w:ind w:right="-11"/>
              <w:jc w:val="center"/>
              <w:outlineLvl w:val="0"/>
              <w:rPr>
                <w:sz w:val="28"/>
                <w:szCs w:val="28"/>
              </w:rPr>
            </w:pPr>
            <w:r w:rsidRPr="006A4253">
              <w:rPr>
                <w:b/>
                <w:i/>
                <w:sz w:val="28"/>
                <w:szCs w:val="28"/>
                <w:u w:val="single"/>
              </w:rPr>
              <w:t>Хор</w:t>
            </w:r>
            <w:r w:rsidRPr="006A4253">
              <w:rPr>
                <w:b/>
                <w:i/>
                <w:sz w:val="28"/>
                <w:szCs w:val="28"/>
              </w:rPr>
              <w:t xml:space="preserve">: </w:t>
            </w:r>
            <w:r w:rsidRPr="006A4253">
              <w:rPr>
                <w:b/>
                <w:sz w:val="28"/>
                <w:szCs w:val="28"/>
              </w:rPr>
              <w:t>«Господи, помилуй»</w:t>
            </w:r>
            <w:r w:rsidRPr="006A4253">
              <w:rPr>
                <w:sz w:val="28"/>
                <w:szCs w:val="28"/>
              </w:rPr>
              <w:t xml:space="preserve"> (12).</w:t>
            </w:r>
          </w:p>
          <w:p w:rsidR="008456C4" w:rsidRPr="006A4253" w:rsidRDefault="008456C4" w:rsidP="006A4253">
            <w:pPr>
              <w:jc w:val="center"/>
              <w:rPr>
                <w:rFonts w:eastAsia="Calibri"/>
                <w:b/>
                <w:bCs/>
                <w:sz w:val="28"/>
                <w:szCs w:val="28"/>
                <w:lang w:val="uk-UA" w:eastAsia="en-US" w:bidi="he-IL"/>
              </w:rPr>
            </w:pPr>
            <w:r w:rsidRPr="006A4253">
              <w:rPr>
                <w:b/>
                <w:bCs/>
                <w:i/>
                <w:sz w:val="28"/>
                <w:szCs w:val="28"/>
                <w:u w:val="single"/>
              </w:rPr>
              <w:t>Священник</w:t>
            </w:r>
            <w:r w:rsidRPr="006A4253">
              <w:rPr>
                <w:b/>
                <w:bCs/>
                <w:i/>
                <w:sz w:val="28"/>
                <w:szCs w:val="28"/>
              </w:rPr>
              <w:t>:</w:t>
            </w:r>
            <w:r w:rsidRPr="006A4253">
              <w:rPr>
                <w:b/>
                <w:bCs/>
                <w:sz w:val="28"/>
                <w:szCs w:val="28"/>
              </w:rPr>
              <w:t xml:space="preserve"> «Милостию, и щедротами…».</w:t>
            </w:r>
          </w:p>
          <w:p w:rsidR="008456C4" w:rsidRPr="006A4253" w:rsidRDefault="008456C4" w:rsidP="006A4253">
            <w:pPr>
              <w:jc w:val="center"/>
              <w:rPr>
                <w:b/>
                <w:bCs/>
                <w:sz w:val="28"/>
                <w:szCs w:val="28"/>
              </w:rPr>
            </w:pPr>
            <w:r w:rsidRPr="006A4253">
              <w:rPr>
                <w:b/>
                <w:bCs/>
                <w:i/>
                <w:sz w:val="28"/>
                <w:szCs w:val="28"/>
                <w:u w:val="single"/>
              </w:rPr>
              <w:t>Хор</w:t>
            </w:r>
            <w:r w:rsidRPr="006A4253">
              <w:rPr>
                <w:b/>
                <w:bCs/>
                <w:i/>
                <w:sz w:val="28"/>
                <w:szCs w:val="28"/>
              </w:rPr>
              <w:t>:</w:t>
            </w:r>
            <w:r w:rsidRPr="006A4253">
              <w:rPr>
                <w:b/>
                <w:bCs/>
                <w:sz w:val="28"/>
                <w:szCs w:val="28"/>
              </w:rPr>
              <w:t xml:space="preserve"> «Аминь»</w:t>
            </w:r>
            <w:r w:rsidRPr="006A4253">
              <w:rPr>
                <w:sz w:val="28"/>
                <w:szCs w:val="28"/>
              </w:rPr>
              <w:t xml:space="preserve"> и </w:t>
            </w:r>
            <w:r w:rsidRPr="006A4253">
              <w:rPr>
                <w:b/>
                <w:bCs/>
                <w:sz w:val="28"/>
                <w:szCs w:val="28"/>
              </w:rPr>
              <w:t>канон.</w:t>
            </w:r>
          </w:p>
          <w:p w:rsidR="008456C4" w:rsidRPr="006A4253" w:rsidRDefault="008456C4" w:rsidP="006A4253">
            <w:pPr>
              <w:tabs>
                <w:tab w:val="left" w:pos="426"/>
                <w:tab w:val="left" w:pos="8080"/>
                <w:tab w:val="left" w:pos="8647"/>
              </w:tabs>
              <w:ind w:right="-11"/>
              <w:jc w:val="center"/>
              <w:rPr>
                <w:b/>
                <w:bCs/>
                <w:i/>
                <w:iCs/>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становится слева от аналоя лицом на юг и </w:t>
            </w:r>
            <w:r w:rsidRPr="006A4253">
              <w:rPr>
                <w:b/>
                <w:bCs/>
                <w:i/>
                <w:iCs/>
                <w:sz w:val="28"/>
                <w:szCs w:val="28"/>
              </w:rPr>
              <w:t>помазывает святым елеем.</w:t>
            </w:r>
          </w:p>
          <w:p w:rsidR="008456C4" w:rsidRPr="006A4253" w:rsidRDefault="008456C4" w:rsidP="006A4253">
            <w:pPr>
              <w:jc w:val="center"/>
              <w:rPr>
                <w:rFonts w:eastAsia="Calibri"/>
                <w:sz w:val="28"/>
                <w:szCs w:val="28"/>
                <w:lang w:eastAsia="en-US" w:bidi="he-IL"/>
              </w:rPr>
            </w:pPr>
            <w:r w:rsidRPr="006A4253">
              <w:rPr>
                <w:b/>
                <w:i/>
                <w:sz w:val="28"/>
                <w:szCs w:val="28"/>
                <w:u w:val="single"/>
              </w:rPr>
              <w:t>Диакон</w:t>
            </w:r>
            <w:r w:rsidRPr="006A4253">
              <w:rPr>
                <w:b/>
                <w:i/>
                <w:sz w:val="28"/>
                <w:szCs w:val="28"/>
              </w:rPr>
              <w:t xml:space="preserve"> </w:t>
            </w:r>
            <w:r w:rsidRPr="006A4253">
              <w:rPr>
                <w:bCs/>
                <w:iCs/>
                <w:sz w:val="28"/>
                <w:szCs w:val="28"/>
              </w:rPr>
              <w:t>у</w:t>
            </w:r>
            <w:r w:rsidRPr="006A4253">
              <w:rPr>
                <w:sz w:val="28"/>
                <w:szCs w:val="28"/>
              </w:rPr>
              <w:t xml:space="preserve">ходит через </w:t>
            </w:r>
            <w:r w:rsidRPr="006A4253">
              <w:rPr>
                <w:b/>
                <w:bCs/>
                <w:sz w:val="28"/>
                <w:szCs w:val="28"/>
              </w:rPr>
              <w:t>ц. в</w:t>
            </w:r>
            <w:r w:rsidRPr="006A4253">
              <w:rPr>
                <w:sz w:val="28"/>
                <w:szCs w:val="28"/>
              </w:rPr>
              <w:t>. в алтарь.</w:t>
            </w:r>
          </w:p>
          <w:p w:rsidR="008456C4" w:rsidRPr="006A4253" w:rsidRDefault="008456C4" w:rsidP="006A4253">
            <w:pPr>
              <w:jc w:val="center"/>
              <w:rPr>
                <w:b/>
                <w:sz w:val="28"/>
                <w:szCs w:val="28"/>
              </w:rPr>
            </w:pPr>
            <w:r w:rsidRPr="006A4253">
              <w:rPr>
                <w:sz w:val="28"/>
                <w:szCs w:val="28"/>
              </w:rPr>
              <w:t xml:space="preserve">После помазания </w:t>
            </w:r>
            <w:r w:rsidRPr="006A4253">
              <w:rPr>
                <w:b/>
                <w:i/>
                <w:sz w:val="28"/>
                <w:szCs w:val="28"/>
                <w:u w:val="single"/>
              </w:rPr>
              <w:t>священник</w:t>
            </w:r>
            <w:r w:rsidRPr="006A4253">
              <w:rPr>
                <w:bCs/>
                <w:iCs/>
                <w:sz w:val="28"/>
                <w:szCs w:val="28"/>
              </w:rPr>
              <w:t xml:space="preserve"> у</w:t>
            </w:r>
            <w:r w:rsidRPr="006A4253">
              <w:rPr>
                <w:sz w:val="28"/>
                <w:szCs w:val="28"/>
              </w:rPr>
              <w:t xml:space="preserve">ходит через </w:t>
            </w:r>
            <w:r w:rsidRPr="006A4253">
              <w:rPr>
                <w:b/>
                <w:bCs/>
                <w:sz w:val="28"/>
                <w:szCs w:val="28"/>
              </w:rPr>
              <w:t>ц. в.</w:t>
            </w:r>
            <w:r w:rsidRPr="006A4253">
              <w:rPr>
                <w:sz w:val="28"/>
                <w:szCs w:val="28"/>
              </w:rPr>
              <w:t xml:space="preserve"> в алтарь.</w:t>
            </w:r>
          </w:p>
        </w:tc>
      </w:tr>
      <w:tr w:rsidR="008456C4" w:rsidTr="006A4253">
        <w:trPr>
          <w:trHeight w:val="217"/>
        </w:trPr>
        <w:tc>
          <w:tcPr>
            <w:tcW w:w="5813" w:type="dxa"/>
            <w:gridSpan w:val="6"/>
            <w:tcBorders>
              <w:top w:val="nil"/>
              <w:left w:val="single" w:sz="4" w:space="0" w:color="auto"/>
              <w:bottom w:val="nil"/>
              <w:right w:val="single" w:sz="4" w:space="0" w:color="auto"/>
            </w:tcBorders>
            <w:shd w:val="clear" w:color="auto" w:fill="auto"/>
            <w:hideMark/>
          </w:tcPr>
          <w:p w:rsidR="008456C4" w:rsidRPr="006A4253" w:rsidRDefault="008456C4" w:rsidP="006A4253">
            <w:pPr>
              <w:jc w:val="center"/>
              <w:rPr>
                <w:b/>
                <w:i/>
                <w:sz w:val="28"/>
                <w:szCs w:val="28"/>
                <w:u w:val="single"/>
              </w:rPr>
            </w:pPr>
            <w:r w:rsidRPr="006A4253">
              <w:rPr>
                <w:b/>
                <w:i/>
                <w:sz w:val="28"/>
                <w:szCs w:val="28"/>
                <w:u w:val="single"/>
              </w:rPr>
              <w:t>Священник</w:t>
            </w:r>
            <w:r w:rsidRPr="006A4253">
              <w:rPr>
                <w:sz w:val="28"/>
                <w:szCs w:val="28"/>
              </w:rPr>
              <w:t xml:space="preserve"> уносит Евангелие в алтарь.</w:t>
            </w:r>
          </w:p>
        </w:tc>
        <w:tc>
          <w:tcPr>
            <w:tcW w:w="4677" w:type="dxa"/>
            <w:gridSpan w:val="4"/>
            <w:tcBorders>
              <w:top w:val="nil"/>
              <w:left w:val="single" w:sz="4" w:space="0" w:color="auto"/>
              <w:bottom w:val="nil"/>
              <w:right w:val="single" w:sz="4" w:space="0" w:color="auto"/>
            </w:tcBorders>
            <w:shd w:val="clear" w:color="auto" w:fill="auto"/>
          </w:tcPr>
          <w:p w:rsidR="008456C4" w:rsidRPr="006A4253" w:rsidRDefault="008456C4" w:rsidP="006A4253">
            <w:pPr>
              <w:jc w:val="center"/>
              <w:rPr>
                <w:b/>
                <w:i/>
                <w:sz w:val="28"/>
                <w:szCs w:val="28"/>
                <w:u w:val="single"/>
              </w:rPr>
            </w:pPr>
          </w:p>
        </w:tc>
      </w:tr>
      <w:tr w:rsidR="008456C4" w:rsidTr="006A4253">
        <w:trPr>
          <w:trHeight w:val="150"/>
        </w:trPr>
        <w:tc>
          <w:tcPr>
            <w:tcW w:w="10490" w:type="dxa"/>
            <w:gridSpan w:val="10"/>
            <w:tcBorders>
              <w:top w:val="nil"/>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sz w:val="28"/>
                <w:szCs w:val="28"/>
                <w:lang w:eastAsia="en-US"/>
              </w:rPr>
            </w:pPr>
            <w:r w:rsidRPr="006A4253">
              <w:rPr>
                <w:b/>
                <w:bCs/>
                <w:i/>
                <w:iCs/>
                <w:sz w:val="28"/>
                <w:szCs w:val="28"/>
              </w:rPr>
              <w:t>З</w:t>
            </w:r>
            <w:r w:rsidRPr="006A4253">
              <w:rPr>
                <w:b/>
                <w:bCs/>
                <w:i/>
                <w:sz w:val="28"/>
                <w:szCs w:val="28"/>
              </w:rPr>
              <w:t>акрываются царские врата.</w:t>
            </w:r>
          </w:p>
        </w:tc>
      </w:tr>
      <w:tr w:rsidR="008456C4" w:rsidTr="006A4253">
        <w:trPr>
          <w:trHeight w:val="1203"/>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tabs>
                <w:tab w:val="left" w:pos="426"/>
                <w:tab w:val="left" w:pos="8920"/>
              </w:tabs>
              <w:ind w:right="-11"/>
              <w:jc w:val="center"/>
              <w:outlineLvl w:val="0"/>
              <w:rPr>
                <w:b/>
                <w:sz w:val="32"/>
                <w:szCs w:val="32"/>
                <w:u w:val="single"/>
              </w:rPr>
            </w:pPr>
            <w:r w:rsidRPr="006A4253">
              <w:rPr>
                <w:b/>
                <w:sz w:val="32"/>
                <w:szCs w:val="32"/>
                <w:u w:val="single"/>
              </w:rPr>
              <w:t>Канон</w:t>
            </w:r>
          </w:p>
          <w:p w:rsidR="008456C4" w:rsidRPr="006A4253" w:rsidRDefault="008456C4" w:rsidP="006A4253">
            <w:pPr>
              <w:tabs>
                <w:tab w:val="left" w:pos="284"/>
                <w:tab w:val="left" w:pos="426"/>
              </w:tabs>
              <w:jc w:val="center"/>
              <w:outlineLvl w:val="0"/>
              <w:rPr>
                <w:b/>
                <w:sz w:val="28"/>
                <w:szCs w:val="28"/>
              </w:rPr>
            </w:pPr>
            <w:r w:rsidRPr="006A4253">
              <w:rPr>
                <w:sz w:val="28"/>
                <w:szCs w:val="28"/>
              </w:rPr>
              <w:t xml:space="preserve">После </w:t>
            </w:r>
            <w:r w:rsidRPr="006A4253">
              <w:rPr>
                <w:b/>
                <w:i/>
                <w:sz w:val="28"/>
                <w:szCs w:val="28"/>
              </w:rPr>
              <w:t>катавасии</w:t>
            </w:r>
            <w:r w:rsidRPr="006A4253">
              <w:rPr>
                <w:b/>
                <w:sz w:val="28"/>
                <w:szCs w:val="28"/>
              </w:rPr>
              <w:t xml:space="preserve"> 3-й песни </w:t>
            </w:r>
            <w:r w:rsidRPr="006A4253">
              <w:rPr>
                <w:b/>
                <w:i/>
                <w:iCs/>
                <w:sz w:val="28"/>
                <w:szCs w:val="28"/>
                <w:u w:val="single"/>
              </w:rPr>
              <w:t>д</w:t>
            </w:r>
            <w:r w:rsidRPr="006A4253">
              <w:rPr>
                <w:b/>
                <w:i/>
                <w:sz w:val="28"/>
                <w:szCs w:val="28"/>
                <w:u w:val="single"/>
              </w:rPr>
              <w:t>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r w:rsidRPr="006A4253">
              <w:rPr>
                <w:b/>
                <w:sz w:val="28"/>
                <w:szCs w:val="28"/>
              </w:rPr>
              <w:t xml:space="preserve">«Паки и паки…». </w:t>
            </w:r>
          </w:p>
          <w:p w:rsidR="008456C4" w:rsidRPr="006A4253" w:rsidRDefault="008456C4" w:rsidP="006A4253">
            <w:pPr>
              <w:tabs>
                <w:tab w:val="left" w:pos="284"/>
                <w:tab w:val="left" w:pos="426"/>
              </w:tabs>
              <w:jc w:val="center"/>
              <w:outlineLvl w:val="0"/>
              <w:rPr>
                <w:b/>
                <w:sz w:val="28"/>
                <w:szCs w:val="28"/>
              </w:rPr>
            </w:pPr>
            <w:r w:rsidRPr="006A4253">
              <w:rPr>
                <w:b/>
                <w:i/>
                <w:sz w:val="28"/>
                <w:szCs w:val="28"/>
                <w:u w:val="single"/>
              </w:rPr>
              <w:t>Священник</w:t>
            </w:r>
            <w:r w:rsidRPr="006A4253">
              <w:rPr>
                <w:b/>
                <w:bCs/>
                <w:i/>
                <w:iCs/>
                <w:sz w:val="28"/>
                <w:szCs w:val="28"/>
              </w:rPr>
              <w:t>:</w:t>
            </w:r>
            <w:r w:rsidRPr="006A4253">
              <w:rPr>
                <w:b/>
                <w:i/>
                <w:sz w:val="28"/>
                <w:szCs w:val="28"/>
              </w:rPr>
              <w:t xml:space="preserve"> </w:t>
            </w:r>
            <w:r w:rsidRPr="006A4253">
              <w:rPr>
                <w:b/>
                <w:sz w:val="28"/>
                <w:szCs w:val="28"/>
              </w:rPr>
              <w:t xml:space="preserve">«Яко ты еси Бог наш…». </w:t>
            </w:r>
          </w:p>
          <w:p w:rsidR="008456C4" w:rsidRPr="006A4253" w:rsidRDefault="008456C4" w:rsidP="006A4253">
            <w:pPr>
              <w:tabs>
                <w:tab w:val="left" w:pos="284"/>
                <w:tab w:val="left" w:pos="426"/>
              </w:tabs>
              <w:jc w:val="center"/>
              <w:outlineLvl w:val="0"/>
              <w:rPr>
                <w:b/>
                <w:i/>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8456C4" w:rsidRPr="006A4253" w:rsidRDefault="008456C4" w:rsidP="006A4253">
            <w:pPr>
              <w:tabs>
                <w:tab w:val="left" w:pos="426"/>
                <w:tab w:val="left" w:pos="8920"/>
              </w:tabs>
              <w:ind w:right="-11"/>
              <w:jc w:val="center"/>
              <w:outlineLvl w:val="0"/>
              <w:rPr>
                <w:b/>
                <w:bCs/>
                <w:i/>
                <w:iCs/>
                <w:sz w:val="22"/>
                <w:szCs w:val="22"/>
                <w:lang w:eastAsia="en-US"/>
              </w:rPr>
            </w:pPr>
            <w:r w:rsidRPr="006A4253">
              <w:rPr>
                <w:rFonts w:eastAsia="Calibri"/>
                <w:b/>
                <w:bCs/>
                <w:i/>
                <w:sz w:val="28"/>
                <w:szCs w:val="28"/>
                <w:u w:val="single"/>
              </w:rPr>
              <w:t>Чтец</w:t>
            </w:r>
            <w:r w:rsidRPr="006A4253">
              <w:rPr>
                <w:rFonts w:eastAsia="Calibri"/>
                <w:b/>
                <w:bCs/>
                <w:i/>
                <w:sz w:val="28"/>
                <w:szCs w:val="28"/>
              </w:rPr>
              <w:t>:</w:t>
            </w:r>
            <w:r w:rsidRPr="006A4253">
              <w:rPr>
                <w:b/>
                <w:bCs/>
                <w:i/>
                <w:iCs/>
                <w:sz w:val="28"/>
                <w:szCs w:val="28"/>
              </w:rPr>
              <w:t xml:space="preserve"> седален.</w:t>
            </w:r>
          </w:p>
        </w:tc>
      </w:tr>
      <w:tr w:rsidR="008456C4" w:rsidTr="006A4253">
        <w:trPr>
          <w:trHeight w:val="270"/>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tabs>
                <w:tab w:val="left" w:pos="284"/>
                <w:tab w:val="left" w:pos="426"/>
              </w:tabs>
              <w:jc w:val="center"/>
              <w:outlineLvl w:val="0"/>
              <w:rPr>
                <w:b/>
                <w:sz w:val="28"/>
                <w:szCs w:val="28"/>
              </w:rPr>
            </w:pPr>
            <w:r w:rsidRPr="006A4253">
              <w:rPr>
                <w:sz w:val="28"/>
                <w:szCs w:val="28"/>
              </w:rPr>
              <w:t xml:space="preserve">После </w:t>
            </w:r>
            <w:r w:rsidRPr="006A4253">
              <w:rPr>
                <w:b/>
                <w:i/>
                <w:sz w:val="28"/>
                <w:szCs w:val="28"/>
              </w:rPr>
              <w:t>катавасии</w:t>
            </w:r>
            <w:r w:rsidRPr="006A4253">
              <w:rPr>
                <w:b/>
                <w:sz w:val="28"/>
                <w:szCs w:val="28"/>
              </w:rPr>
              <w:t xml:space="preserve"> 6-й песни </w:t>
            </w:r>
            <w:r w:rsidRPr="006A4253">
              <w:rPr>
                <w:b/>
                <w:i/>
                <w:iCs/>
                <w:sz w:val="28"/>
                <w:szCs w:val="28"/>
                <w:u w:val="single"/>
              </w:rPr>
              <w:t>д</w:t>
            </w:r>
            <w:r w:rsidRPr="006A4253">
              <w:rPr>
                <w:b/>
                <w:i/>
                <w:sz w:val="28"/>
                <w:szCs w:val="28"/>
                <w:u w:val="single"/>
              </w:rPr>
              <w:t>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r w:rsidRPr="006A4253">
              <w:rPr>
                <w:b/>
                <w:sz w:val="28"/>
                <w:szCs w:val="28"/>
              </w:rPr>
              <w:t xml:space="preserve">«Паки и паки…». </w:t>
            </w:r>
          </w:p>
          <w:p w:rsidR="008456C4" w:rsidRPr="006A4253" w:rsidRDefault="008456C4" w:rsidP="006A4253">
            <w:pPr>
              <w:tabs>
                <w:tab w:val="left" w:pos="284"/>
                <w:tab w:val="left" w:pos="426"/>
              </w:tabs>
              <w:jc w:val="center"/>
              <w:outlineLvl w:val="0"/>
              <w:rPr>
                <w:b/>
                <w:sz w:val="28"/>
                <w:szCs w:val="28"/>
              </w:rPr>
            </w:pPr>
            <w:r w:rsidRPr="006A4253">
              <w:rPr>
                <w:b/>
                <w:i/>
                <w:sz w:val="28"/>
                <w:szCs w:val="28"/>
                <w:u w:val="single"/>
              </w:rPr>
              <w:t>Священник</w:t>
            </w:r>
            <w:r w:rsidRPr="006A4253">
              <w:rPr>
                <w:b/>
                <w:bCs/>
                <w:i/>
                <w:iCs/>
                <w:sz w:val="28"/>
                <w:szCs w:val="28"/>
              </w:rPr>
              <w:t xml:space="preserve">: </w:t>
            </w:r>
            <w:r w:rsidRPr="006A4253">
              <w:rPr>
                <w:b/>
                <w:sz w:val="28"/>
                <w:szCs w:val="28"/>
              </w:rPr>
              <w:t>«Ты</w:t>
            </w:r>
            <w:r w:rsidRPr="006A4253">
              <w:rPr>
                <w:sz w:val="28"/>
                <w:szCs w:val="28"/>
              </w:rPr>
              <w:t xml:space="preserve"> </w:t>
            </w:r>
            <w:r w:rsidRPr="006A4253">
              <w:rPr>
                <w:b/>
                <w:sz w:val="28"/>
                <w:szCs w:val="28"/>
              </w:rPr>
              <w:t xml:space="preserve">бо еси Царь мира…». </w:t>
            </w:r>
          </w:p>
          <w:p w:rsidR="008456C4" w:rsidRPr="006A4253" w:rsidRDefault="008456C4" w:rsidP="006A4253">
            <w:pPr>
              <w:tabs>
                <w:tab w:val="left" w:pos="284"/>
                <w:tab w:val="left" w:pos="426"/>
              </w:tabs>
              <w:jc w:val="center"/>
              <w:outlineLvl w:val="0"/>
              <w:rPr>
                <w:b/>
                <w:i/>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8456C4" w:rsidRPr="006A4253" w:rsidRDefault="008456C4" w:rsidP="006A4253">
            <w:pPr>
              <w:tabs>
                <w:tab w:val="left" w:pos="426"/>
                <w:tab w:val="left" w:pos="8920"/>
              </w:tabs>
              <w:ind w:right="-11"/>
              <w:jc w:val="center"/>
              <w:outlineLvl w:val="0"/>
              <w:rPr>
                <w:b/>
                <w:bCs/>
                <w:i/>
                <w:iCs/>
                <w:sz w:val="28"/>
                <w:szCs w:val="28"/>
              </w:rPr>
            </w:pPr>
            <w:r w:rsidRPr="006A4253">
              <w:rPr>
                <w:rFonts w:eastAsia="Calibri"/>
                <w:b/>
                <w:bCs/>
                <w:i/>
                <w:sz w:val="28"/>
                <w:szCs w:val="28"/>
                <w:u w:val="single"/>
              </w:rPr>
              <w:t>Чтец</w:t>
            </w:r>
            <w:r w:rsidRPr="006A4253">
              <w:rPr>
                <w:rFonts w:eastAsia="Calibri"/>
                <w:b/>
                <w:bCs/>
                <w:i/>
                <w:sz w:val="28"/>
                <w:szCs w:val="28"/>
              </w:rPr>
              <w:t>:</w:t>
            </w:r>
            <w:r w:rsidRPr="006A4253">
              <w:rPr>
                <w:b/>
                <w:bCs/>
                <w:i/>
                <w:iCs/>
                <w:sz w:val="28"/>
                <w:szCs w:val="28"/>
              </w:rPr>
              <w:t xml:space="preserve"> кондак </w:t>
            </w:r>
            <w:r w:rsidRPr="006A4253">
              <w:rPr>
                <w:sz w:val="28"/>
                <w:szCs w:val="28"/>
              </w:rPr>
              <w:t>и</w:t>
            </w:r>
            <w:r w:rsidRPr="006A4253">
              <w:rPr>
                <w:b/>
                <w:bCs/>
                <w:i/>
                <w:iCs/>
                <w:sz w:val="28"/>
                <w:szCs w:val="28"/>
              </w:rPr>
              <w:t xml:space="preserve"> икос.</w:t>
            </w:r>
          </w:p>
          <w:p w:rsidR="00925D04" w:rsidRPr="006A4253" w:rsidRDefault="008456C4" w:rsidP="006A4253">
            <w:pPr>
              <w:jc w:val="center"/>
              <w:rPr>
                <w:sz w:val="28"/>
                <w:szCs w:val="28"/>
              </w:rPr>
            </w:pPr>
            <w:r w:rsidRPr="006A4253">
              <w:rPr>
                <w:sz w:val="28"/>
                <w:szCs w:val="28"/>
              </w:rPr>
              <w:t xml:space="preserve">      На </w:t>
            </w:r>
            <w:r w:rsidRPr="006A4253">
              <w:rPr>
                <w:b/>
                <w:sz w:val="28"/>
                <w:szCs w:val="28"/>
              </w:rPr>
              <w:t>8-ой</w:t>
            </w:r>
            <w:r w:rsidRPr="006A4253">
              <w:rPr>
                <w:b/>
                <w:i/>
                <w:sz w:val="28"/>
                <w:szCs w:val="28"/>
              </w:rPr>
              <w:t xml:space="preserve"> песни </w:t>
            </w:r>
            <w:r w:rsidRPr="006A4253">
              <w:rPr>
                <w:b/>
                <w:sz w:val="28"/>
                <w:szCs w:val="28"/>
              </w:rPr>
              <w:t>канона</w:t>
            </w:r>
            <w:r w:rsidRPr="006A4253">
              <w:rPr>
                <w:b/>
                <w:i/>
                <w:sz w:val="28"/>
                <w:szCs w:val="28"/>
              </w:rPr>
              <w:t xml:space="preserve"> </w:t>
            </w:r>
            <w:r w:rsidRPr="006A4253">
              <w:rPr>
                <w:b/>
                <w:i/>
                <w:sz w:val="28"/>
                <w:szCs w:val="28"/>
                <w:u w:val="single"/>
              </w:rPr>
              <w:t>диакон</w:t>
            </w:r>
            <w:r w:rsidRPr="006A4253">
              <w:rPr>
                <w:b/>
                <w:i/>
                <w:sz w:val="28"/>
                <w:szCs w:val="28"/>
              </w:rPr>
              <w:t xml:space="preserve"> </w:t>
            </w:r>
            <w:r w:rsidRPr="006A4253">
              <w:rPr>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w:t>
            </w:r>
          </w:p>
          <w:p w:rsidR="008456C4" w:rsidRPr="006A4253" w:rsidRDefault="008456C4" w:rsidP="006A4253">
            <w:pPr>
              <w:jc w:val="center"/>
              <w:rPr>
                <w:rFonts w:eastAsia="Calibri"/>
                <w:sz w:val="28"/>
                <w:szCs w:val="28"/>
                <w:lang w:eastAsia="en-US" w:bidi="he-IL"/>
              </w:rPr>
            </w:pPr>
            <w:r w:rsidRPr="006A4253">
              <w:rPr>
                <w:sz w:val="28"/>
                <w:szCs w:val="28"/>
              </w:rPr>
              <w:t xml:space="preserve">совершает </w:t>
            </w:r>
            <w:r w:rsidRPr="006A4253">
              <w:rPr>
                <w:b/>
                <w:sz w:val="28"/>
                <w:szCs w:val="28"/>
              </w:rPr>
              <w:t>полное</w:t>
            </w:r>
            <w:r w:rsidRPr="006A4253">
              <w:rPr>
                <w:sz w:val="28"/>
                <w:szCs w:val="28"/>
              </w:rPr>
              <w:t xml:space="preserve"> </w:t>
            </w:r>
            <w:r w:rsidRPr="006A4253">
              <w:rPr>
                <w:b/>
                <w:i/>
                <w:sz w:val="28"/>
                <w:szCs w:val="28"/>
              </w:rPr>
              <w:t xml:space="preserve">каждение </w:t>
            </w:r>
            <w:r w:rsidRPr="006A4253">
              <w:rPr>
                <w:sz w:val="28"/>
                <w:szCs w:val="28"/>
              </w:rPr>
              <w:t xml:space="preserve">храма. </w:t>
            </w:r>
          </w:p>
          <w:p w:rsidR="008456C4" w:rsidRPr="006A4253" w:rsidRDefault="008456C4" w:rsidP="006A4253">
            <w:pPr>
              <w:jc w:val="center"/>
              <w:rPr>
                <w:b/>
                <w:i/>
                <w:sz w:val="28"/>
                <w:szCs w:val="28"/>
              </w:rPr>
            </w:pPr>
            <w:r w:rsidRPr="006A4253">
              <w:rPr>
                <w:sz w:val="28"/>
                <w:szCs w:val="28"/>
              </w:rPr>
              <w:t>После</w:t>
            </w:r>
            <w:r w:rsidRPr="006A4253">
              <w:rPr>
                <w:b/>
                <w:i/>
                <w:sz w:val="28"/>
                <w:szCs w:val="28"/>
              </w:rPr>
              <w:t xml:space="preserve"> катавасии</w:t>
            </w:r>
            <w:r w:rsidRPr="006A4253">
              <w:rPr>
                <w:b/>
                <w:sz w:val="28"/>
                <w:szCs w:val="28"/>
              </w:rPr>
              <w:t xml:space="preserve"> 8-ой </w:t>
            </w:r>
            <w:r w:rsidRPr="006A4253">
              <w:rPr>
                <w:b/>
                <w:i/>
                <w:sz w:val="28"/>
                <w:szCs w:val="28"/>
              </w:rPr>
              <w:t xml:space="preserve">песни </w:t>
            </w:r>
            <w:r w:rsidRPr="006A4253">
              <w:rPr>
                <w:b/>
                <w:i/>
                <w:sz w:val="28"/>
                <w:szCs w:val="28"/>
                <w:u w:val="single"/>
              </w:rPr>
              <w:t>диакон</w:t>
            </w:r>
            <w:r w:rsidRPr="001F4584">
              <w:rPr>
                <w:b/>
                <w:i/>
                <w:sz w:val="28"/>
                <w:szCs w:val="28"/>
              </w:rPr>
              <w:t xml:space="preserve"> </w:t>
            </w:r>
            <w:r w:rsidRPr="006A4253">
              <w:rPr>
                <w:sz w:val="28"/>
                <w:szCs w:val="28"/>
              </w:rPr>
              <w:t xml:space="preserve">перед местной иконой Божьей Матери: </w:t>
            </w:r>
            <w:r w:rsidRPr="006A4253">
              <w:rPr>
                <w:b/>
                <w:sz w:val="28"/>
                <w:szCs w:val="28"/>
              </w:rPr>
              <w:t xml:space="preserve">«Богородицу и Матерь света…» </w:t>
            </w:r>
            <w:r w:rsidRPr="006A4253">
              <w:rPr>
                <w:bCs/>
                <w:sz w:val="28"/>
                <w:szCs w:val="28"/>
              </w:rPr>
              <w:t>или</w:t>
            </w:r>
            <w:r w:rsidRPr="006A4253">
              <w:rPr>
                <w:sz w:val="28"/>
                <w:szCs w:val="28"/>
              </w:rPr>
              <w:t xml:space="preserve"> </w:t>
            </w:r>
            <w:r w:rsidRPr="006A4253">
              <w:rPr>
                <w:b/>
                <w:bCs/>
                <w:iCs/>
                <w:sz w:val="28"/>
                <w:szCs w:val="28"/>
              </w:rPr>
              <w:t xml:space="preserve">праздничный </w:t>
            </w:r>
            <w:r w:rsidRPr="006A4253">
              <w:rPr>
                <w:b/>
                <w:i/>
                <w:sz w:val="28"/>
                <w:szCs w:val="28"/>
              </w:rPr>
              <w:t>припев.</w:t>
            </w:r>
          </w:p>
          <w:p w:rsidR="00925D04" w:rsidRPr="006A4253" w:rsidRDefault="008456C4" w:rsidP="006A4253">
            <w:pPr>
              <w:jc w:val="center"/>
              <w:rPr>
                <w:b/>
                <w:sz w:val="28"/>
                <w:szCs w:val="28"/>
              </w:rPr>
            </w:pPr>
            <w:r w:rsidRPr="006A4253">
              <w:rPr>
                <w:b/>
                <w:i/>
                <w:sz w:val="28"/>
                <w:szCs w:val="28"/>
                <w:u w:val="single"/>
              </w:rPr>
              <w:t>Хор</w:t>
            </w:r>
            <w:r w:rsidRPr="006A4253">
              <w:rPr>
                <w:b/>
                <w:bCs/>
                <w:i/>
                <w:iCs/>
                <w:sz w:val="28"/>
                <w:szCs w:val="28"/>
              </w:rPr>
              <w:t>:</w:t>
            </w:r>
            <w:r w:rsidRPr="006A4253">
              <w:rPr>
                <w:b/>
                <w:i/>
                <w:sz w:val="28"/>
                <w:szCs w:val="28"/>
              </w:rPr>
              <w:t xml:space="preserve"> </w:t>
            </w:r>
            <w:r w:rsidRPr="006A4253">
              <w:rPr>
                <w:b/>
                <w:sz w:val="28"/>
                <w:szCs w:val="28"/>
              </w:rPr>
              <w:t xml:space="preserve">«Величит душа Моя Господа» </w:t>
            </w:r>
            <w:r w:rsidRPr="006A4253">
              <w:rPr>
                <w:bCs/>
                <w:sz w:val="28"/>
                <w:szCs w:val="28"/>
              </w:rPr>
              <w:t>или</w:t>
            </w:r>
            <w:r w:rsidRPr="006A4253">
              <w:rPr>
                <w:b/>
                <w:sz w:val="28"/>
                <w:szCs w:val="28"/>
              </w:rPr>
              <w:t xml:space="preserve"> </w:t>
            </w:r>
            <w:r w:rsidRPr="006A4253">
              <w:rPr>
                <w:b/>
                <w:i/>
                <w:iCs/>
                <w:sz w:val="28"/>
                <w:szCs w:val="28"/>
              </w:rPr>
              <w:t xml:space="preserve">ирмос </w:t>
            </w:r>
            <w:r w:rsidRPr="006A4253">
              <w:rPr>
                <w:b/>
                <w:sz w:val="28"/>
                <w:szCs w:val="28"/>
              </w:rPr>
              <w:t xml:space="preserve">9-ой </w:t>
            </w:r>
            <w:r w:rsidRPr="006A4253">
              <w:rPr>
                <w:b/>
                <w:i/>
                <w:iCs/>
                <w:sz w:val="28"/>
                <w:szCs w:val="28"/>
              </w:rPr>
              <w:t>песни</w:t>
            </w:r>
            <w:r w:rsidRPr="006A4253">
              <w:rPr>
                <w:b/>
                <w:sz w:val="28"/>
                <w:szCs w:val="28"/>
              </w:rPr>
              <w:t xml:space="preserve"> канона, </w:t>
            </w:r>
          </w:p>
          <w:p w:rsidR="008456C4" w:rsidRPr="006A4253" w:rsidRDefault="008456C4" w:rsidP="006A4253">
            <w:pPr>
              <w:jc w:val="center"/>
              <w:rPr>
                <w:b/>
                <w:bCs/>
                <w:i/>
                <w:iCs/>
                <w:sz w:val="22"/>
                <w:szCs w:val="22"/>
                <w:lang w:eastAsia="en-US"/>
              </w:rPr>
            </w:pPr>
            <w:r w:rsidRPr="006A4253">
              <w:rPr>
                <w:bCs/>
                <w:sz w:val="28"/>
                <w:szCs w:val="28"/>
              </w:rPr>
              <w:t>а</w:t>
            </w:r>
            <w:r w:rsidRPr="006A4253">
              <w:rPr>
                <w:b/>
                <w:sz w:val="28"/>
                <w:szCs w:val="28"/>
              </w:rPr>
              <w:t xml:space="preserve"> </w:t>
            </w:r>
            <w:r w:rsidRPr="006A4253">
              <w:rPr>
                <w:b/>
                <w:i/>
                <w:iCs/>
                <w:sz w:val="28"/>
                <w:szCs w:val="28"/>
                <w:u w:val="single"/>
              </w:rPr>
              <w:t>д</w:t>
            </w:r>
            <w:r w:rsidRPr="006A4253">
              <w:rPr>
                <w:b/>
                <w:i/>
                <w:sz w:val="28"/>
                <w:szCs w:val="28"/>
                <w:u w:val="single"/>
              </w:rPr>
              <w:t>иакон</w:t>
            </w:r>
            <w:r w:rsidRPr="006A4253">
              <w:rPr>
                <w:bCs/>
                <w:iCs/>
                <w:sz w:val="28"/>
                <w:szCs w:val="28"/>
              </w:rPr>
              <w:t xml:space="preserve"> продолжает каждение.</w:t>
            </w:r>
          </w:p>
        </w:tc>
      </w:tr>
      <w:tr w:rsidR="008456C4" w:rsidTr="006A4253">
        <w:trPr>
          <w:trHeight w:val="637"/>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8456C4"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на амвоне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малую</w:t>
            </w:r>
            <w:r w:rsidRPr="006A4253">
              <w:rPr>
                <w:b/>
                <w:i/>
                <w:sz w:val="28"/>
                <w:szCs w:val="28"/>
              </w:rPr>
              <w:t xml:space="preserve"> ектению:</w:t>
            </w:r>
            <w:r w:rsidRPr="006A4253">
              <w:rPr>
                <w:sz w:val="28"/>
                <w:szCs w:val="28"/>
              </w:rPr>
              <w:t xml:space="preserve"> </w:t>
            </w:r>
          </w:p>
          <w:p w:rsidR="008456C4" w:rsidRPr="006A4253" w:rsidRDefault="008456C4" w:rsidP="006A4253">
            <w:pPr>
              <w:tabs>
                <w:tab w:val="left" w:pos="426"/>
              </w:tabs>
              <w:jc w:val="center"/>
              <w:rPr>
                <w:b/>
                <w:i/>
                <w:sz w:val="28"/>
                <w:szCs w:val="28"/>
              </w:rPr>
            </w:pPr>
            <w:r w:rsidRPr="006A4253">
              <w:rPr>
                <w:b/>
                <w:sz w:val="28"/>
                <w:szCs w:val="28"/>
              </w:rPr>
              <w:t>«Паки и паки…».</w:t>
            </w:r>
            <w:r w:rsidRPr="006A4253">
              <w:rPr>
                <w:b/>
                <w:i/>
                <w:sz w:val="28"/>
                <w:szCs w:val="28"/>
              </w:rPr>
              <w:t xml:space="preserve"> </w:t>
            </w:r>
          </w:p>
          <w:p w:rsidR="008456C4" w:rsidRPr="006A4253" w:rsidRDefault="008456C4" w:rsidP="006A4253">
            <w:pPr>
              <w:tabs>
                <w:tab w:val="left" w:pos="284"/>
                <w:tab w:val="left" w:pos="426"/>
              </w:tabs>
              <w:jc w:val="center"/>
              <w:outlineLvl w:val="0"/>
              <w:rPr>
                <w:b/>
                <w:i/>
                <w:sz w:val="28"/>
                <w:szCs w:val="28"/>
                <w:u w:val="single"/>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«Яко тя хвалят вся силы небесныя…».</w:t>
            </w:r>
          </w:p>
          <w:p w:rsidR="008456C4" w:rsidRPr="006A4253" w:rsidRDefault="008456C4" w:rsidP="006A4253">
            <w:pPr>
              <w:tabs>
                <w:tab w:val="left" w:pos="284"/>
                <w:tab w:val="left" w:pos="426"/>
              </w:tabs>
              <w:jc w:val="center"/>
              <w:outlineLvl w:val="0"/>
              <w:rPr>
                <w:sz w:val="22"/>
                <w:szCs w:val="22"/>
                <w:lang w:eastAsia="en-US"/>
              </w:rPr>
            </w:pPr>
            <w:r w:rsidRPr="006A4253">
              <w:rPr>
                <w:b/>
                <w:i/>
                <w:sz w:val="28"/>
                <w:szCs w:val="28"/>
                <w:u w:val="single"/>
              </w:rPr>
              <w:t>Хор</w:t>
            </w:r>
            <w:r w:rsidRPr="006A4253">
              <w:rPr>
                <w:b/>
                <w:i/>
                <w:sz w:val="28"/>
                <w:szCs w:val="28"/>
              </w:rPr>
              <w:t xml:space="preserve">: </w:t>
            </w:r>
            <w:r w:rsidRPr="006A4253">
              <w:rPr>
                <w:b/>
                <w:sz w:val="28"/>
                <w:szCs w:val="28"/>
              </w:rPr>
              <w:t>«Аминь».</w:t>
            </w:r>
          </w:p>
        </w:tc>
      </w:tr>
      <w:tr w:rsidR="008456C4" w:rsidTr="006A4253">
        <w:trPr>
          <w:cantSplit/>
          <w:trHeight w:val="412"/>
        </w:trPr>
        <w:tc>
          <w:tcPr>
            <w:tcW w:w="5813" w:type="dxa"/>
            <w:gridSpan w:val="6"/>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pStyle w:val="Iauiue3"/>
              <w:tabs>
                <w:tab w:val="left" w:pos="426"/>
              </w:tabs>
              <w:jc w:val="center"/>
              <w:rPr>
                <w:sz w:val="28"/>
                <w:szCs w:val="28"/>
              </w:rPr>
            </w:pPr>
            <w:r w:rsidRPr="006A4253">
              <w:rPr>
                <w:b/>
                <w:i/>
                <w:sz w:val="28"/>
                <w:szCs w:val="28"/>
                <w:u w:val="single"/>
              </w:rPr>
              <w:lastRenderedPageBreak/>
              <w:t>Диакон</w:t>
            </w:r>
            <w:r w:rsidRPr="006A4253">
              <w:rPr>
                <w:b/>
                <w:i/>
                <w:sz w:val="28"/>
                <w:szCs w:val="28"/>
              </w:rPr>
              <w:t xml:space="preserve"> </w:t>
            </w:r>
            <w:r w:rsidRPr="006A4253">
              <w:rPr>
                <w:sz w:val="28"/>
                <w:szCs w:val="28"/>
              </w:rPr>
              <w:t xml:space="preserve">перед </w:t>
            </w:r>
            <w:r w:rsidRPr="006A4253">
              <w:rPr>
                <w:b/>
                <w:bCs/>
                <w:sz w:val="28"/>
                <w:szCs w:val="28"/>
              </w:rPr>
              <w:t>ц. в.</w:t>
            </w:r>
            <w:r w:rsidRPr="006A4253">
              <w:rPr>
                <w:sz w:val="28"/>
                <w:szCs w:val="28"/>
              </w:rPr>
              <w:t xml:space="preserve"> (а если его </w:t>
            </w:r>
            <w:r w:rsidR="00DE12FD" w:rsidRPr="006A4253">
              <w:rPr>
                <w:sz w:val="28"/>
                <w:szCs w:val="28"/>
              </w:rPr>
              <w:t>нет,</w:t>
            </w:r>
            <w:r w:rsidRPr="006A4253">
              <w:rPr>
                <w:sz w:val="28"/>
                <w:szCs w:val="28"/>
              </w:rPr>
              <w:t xml:space="preserve"> то </w:t>
            </w:r>
            <w:r w:rsidRPr="006A4253">
              <w:rPr>
                <w:b/>
                <w:i/>
                <w:sz w:val="28"/>
                <w:szCs w:val="28"/>
                <w:u w:val="single"/>
              </w:rPr>
              <w:t>священник</w:t>
            </w:r>
            <w:r w:rsidRPr="006A4253">
              <w:rPr>
                <w:b/>
                <w:i/>
                <w:iCs/>
                <w:sz w:val="28"/>
                <w:szCs w:val="28"/>
              </w:rPr>
              <w:t>)</w:t>
            </w:r>
            <w:r w:rsidRPr="006A4253">
              <w:rPr>
                <w:b/>
                <w:bCs/>
                <w:i/>
                <w:iCs/>
                <w:sz w:val="28"/>
                <w:szCs w:val="28"/>
              </w:rPr>
              <w:t>:</w:t>
            </w:r>
            <w:r w:rsidRPr="006A4253">
              <w:rPr>
                <w:b/>
                <w:bCs/>
                <w:sz w:val="28"/>
                <w:szCs w:val="28"/>
              </w:rPr>
              <w:t xml:space="preserve"> </w:t>
            </w:r>
            <w:r w:rsidRPr="006A4253">
              <w:rPr>
                <w:b/>
                <w:sz w:val="28"/>
                <w:szCs w:val="28"/>
              </w:rPr>
              <w:t>«Свят Господь Бог наш».</w:t>
            </w:r>
          </w:p>
          <w:p w:rsidR="008456C4" w:rsidRPr="006A4253" w:rsidRDefault="008456C4" w:rsidP="006A4253">
            <w:pPr>
              <w:pStyle w:val="Iauiue3"/>
              <w:tabs>
                <w:tab w:val="left" w:pos="426"/>
              </w:tabs>
              <w:jc w:val="center"/>
              <w:outlineLvl w:val="0"/>
              <w:rPr>
                <w:b/>
                <w:sz w:val="28"/>
                <w:szCs w:val="28"/>
              </w:rPr>
            </w:pPr>
            <w:r w:rsidRPr="006A4253">
              <w:rPr>
                <w:b/>
                <w:i/>
                <w:sz w:val="28"/>
                <w:szCs w:val="28"/>
                <w:u w:val="single"/>
              </w:rPr>
              <w:t>Хор</w:t>
            </w:r>
            <w:r w:rsidRPr="006A4253">
              <w:rPr>
                <w:b/>
                <w:bCs/>
                <w:i/>
                <w:iCs/>
                <w:sz w:val="28"/>
                <w:szCs w:val="28"/>
              </w:rPr>
              <w:t>:</w:t>
            </w:r>
            <w:r w:rsidRPr="006A4253">
              <w:rPr>
                <w:b/>
                <w:i/>
                <w:sz w:val="28"/>
                <w:szCs w:val="28"/>
              </w:rPr>
              <w:t xml:space="preserve"> </w:t>
            </w:r>
            <w:r w:rsidRPr="006A4253">
              <w:rPr>
                <w:b/>
                <w:sz w:val="28"/>
                <w:szCs w:val="28"/>
              </w:rPr>
              <w:t>«Свят Господь Бог наш».</w:t>
            </w:r>
          </w:p>
          <w:p w:rsidR="008456C4" w:rsidRPr="006A4253" w:rsidRDefault="008456C4" w:rsidP="006A4253">
            <w:pPr>
              <w:pStyle w:val="Iauiue3"/>
              <w:jc w:val="center"/>
              <w:rPr>
                <w:b/>
                <w:sz w:val="28"/>
                <w:szCs w:val="28"/>
              </w:rPr>
            </w:pPr>
            <w:r w:rsidRPr="006A4253">
              <w:rPr>
                <w:b/>
                <w:i/>
                <w:sz w:val="28"/>
                <w:szCs w:val="28"/>
              </w:rPr>
              <w:t xml:space="preserve">      </w:t>
            </w:r>
            <w:r w:rsidRPr="006A4253">
              <w:rPr>
                <w:b/>
                <w:i/>
                <w:sz w:val="28"/>
                <w:szCs w:val="28"/>
                <w:u w:val="single"/>
              </w:rPr>
              <w:t>Диакон</w:t>
            </w:r>
            <w:r w:rsidRPr="006A4253">
              <w:rPr>
                <w:b/>
                <w:i/>
                <w:sz w:val="28"/>
                <w:szCs w:val="28"/>
              </w:rPr>
              <w:t xml:space="preserve">: </w:t>
            </w:r>
            <w:r w:rsidRPr="006A4253">
              <w:rPr>
                <w:b/>
                <w:sz w:val="28"/>
                <w:szCs w:val="28"/>
              </w:rPr>
              <w:t>«Яко свят Господь Бог наш».</w:t>
            </w:r>
          </w:p>
          <w:p w:rsidR="008456C4" w:rsidRPr="006A4253" w:rsidRDefault="008456C4" w:rsidP="006A4253">
            <w:pPr>
              <w:pStyle w:val="Iauiue3"/>
              <w:jc w:val="center"/>
              <w:rPr>
                <w:b/>
                <w:sz w:val="28"/>
                <w:szCs w:val="28"/>
              </w:rPr>
            </w:pPr>
            <w:r w:rsidRPr="006A4253">
              <w:rPr>
                <w:b/>
                <w:i/>
                <w:sz w:val="28"/>
                <w:szCs w:val="28"/>
              </w:rPr>
              <w:t xml:space="preserve">      </w:t>
            </w:r>
            <w:r w:rsidRPr="006A4253">
              <w:rPr>
                <w:b/>
                <w:i/>
                <w:sz w:val="28"/>
                <w:szCs w:val="28"/>
                <w:u w:val="single"/>
              </w:rPr>
              <w:t>Хор</w:t>
            </w:r>
            <w:r w:rsidRPr="006A4253">
              <w:rPr>
                <w:b/>
                <w:i/>
                <w:sz w:val="28"/>
                <w:szCs w:val="28"/>
              </w:rPr>
              <w:t>:</w:t>
            </w:r>
            <w:r w:rsidRPr="006A4253">
              <w:rPr>
                <w:b/>
                <w:sz w:val="28"/>
                <w:szCs w:val="28"/>
              </w:rPr>
              <w:t xml:space="preserve"> «Свят Господь Бог наш».</w:t>
            </w:r>
          </w:p>
          <w:p w:rsidR="008456C4" w:rsidRPr="006A4253" w:rsidRDefault="008456C4" w:rsidP="006A4253">
            <w:pPr>
              <w:pStyle w:val="Iauiue3"/>
              <w:jc w:val="center"/>
              <w:rPr>
                <w:bCs/>
                <w:sz w:val="28"/>
                <w:szCs w:val="28"/>
              </w:rPr>
            </w:pPr>
            <w:r w:rsidRPr="006A4253">
              <w:rPr>
                <w:b/>
                <w:i/>
                <w:sz w:val="28"/>
                <w:szCs w:val="28"/>
                <w:u w:val="single"/>
              </w:rPr>
              <w:t>Диакон</w:t>
            </w:r>
            <w:r w:rsidRPr="006A4253">
              <w:rPr>
                <w:b/>
                <w:i/>
                <w:sz w:val="28"/>
                <w:szCs w:val="28"/>
              </w:rPr>
              <w:t xml:space="preserve">: </w:t>
            </w:r>
            <w:r w:rsidRPr="006A4253">
              <w:rPr>
                <w:b/>
                <w:sz w:val="28"/>
                <w:szCs w:val="28"/>
              </w:rPr>
              <w:t xml:space="preserve">«Над всеми людьми Бог наш» </w:t>
            </w:r>
            <w:r w:rsidRPr="006A4253">
              <w:rPr>
                <w:bCs/>
                <w:sz w:val="28"/>
                <w:szCs w:val="28"/>
              </w:rPr>
              <w:t>и входит в алтарь.</w:t>
            </w:r>
          </w:p>
          <w:p w:rsidR="008456C4" w:rsidRPr="006A4253" w:rsidRDefault="008456C4" w:rsidP="006A4253">
            <w:pPr>
              <w:pStyle w:val="Iauiue3"/>
              <w:jc w:val="center"/>
              <w:rPr>
                <w:b/>
              </w:rPr>
            </w:pPr>
            <w:r w:rsidRPr="006A4253">
              <w:rPr>
                <w:b/>
                <w:sz w:val="28"/>
                <w:szCs w:val="28"/>
              </w:rPr>
              <w:t xml:space="preserve">      </w:t>
            </w:r>
            <w:r w:rsidRPr="006A4253">
              <w:rPr>
                <w:b/>
                <w:i/>
                <w:sz w:val="28"/>
                <w:szCs w:val="28"/>
                <w:u w:val="single"/>
              </w:rPr>
              <w:t>Хор</w:t>
            </w:r>
            <w:r w:rsidRPr="006A4253">
              <w:rPr>
                <w:b/>
                <w:i/>
                <w:iCs/>
                <w:sz w:val="28"/>
                <w:szCs w:val="28"/>
              </w:rPr>
              <w:t xml:space="preserve">: </w:t>
            </w:r>
            <w:r w:rsidRPr="006A4253">
              <w:rPr>
                <w:b/>
                <w:sz w:val="28"/>
                <w:szCs w:val="28"/>
              </w:rPr>
              <w:t>«Свят Господь Бог наш».</w:t>
            </w:r>
          </w:p>
        </w:tc>
        <w:tc>
          <w:tcPr>
            <w:tcW w:w="4677" w:type="dxa"/>
            <w:gridSpan w:val="4"/>
            <w:tcBorders>
              <w:top w:val="single" w:sz="4" w:space="0" w:color="auto"/>
              <w:left w:val="single" w:sz="4" w:space="0" w:color="auto"/>
              <w:bottom w:val="single" w:sz="4" w:space="0" w:color="auto"/>
              <w:right w:val="single" w:sz="4" w:space="0" w:color="auto"/>
            </w:tcBorders>
            <w:shd w:val="clear" w:color="auto" w:fill="auto"/>
            <w:hideMark/>
          </w:tcPr>
          <w:tbl>
            <w:tblPr>
              <w:tblW w:w="240" w:type="dxa"/>
              <w:tblInd w:w="4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
            </w:tblGrid>
            <w:tr w:rsidR="008456C4">
              <w:trPr>
                <w:trHeight w:val="272"/>
              </w:trPr>
              <w:tc>
                <w:tcPr>
                  <w:tcW w:w="236" w:type="dxa"/>
                  <w:tcBorders>
                    <w:top w:val="nil"/>
                    <w:left w:val="nil"/>
                    <w:bottom w:val="nil"/>
                    <w:right w:val="nil"/>
                  </w:tcBorders>
                  <w:hideMark/>
                </w:tcPr>
                <w:p w:rsidR="008456C4" w:rsidRPr="008456C4" w:rsidRDefault="008456C4">
                  <w:pPr>
                    <w:tabs>
                      <w:tab w:val="left" w:pos="284"/>
                      <w:tab w:val="left" w:pos="426"/>
                    </w:tabs>
                    <w:spacing w:after="200" w:line="276" w:lineRule="auto"/>
                    <w:jc w:val="center"/>
                    <w:outlineLvl w:val="0"/>
                    <w:rPr>
                      <w:b/>
                      <w:iCs/>
                      <w:sz w:val="24"/>
                      <w:szCs w:val="24"/>
                    </w:rPr>
                  </w:pPr>
                  <w:r w:rsidRPr="008456C4">
                    <w:rPr>
                      <w:b/>
                      <w:iCs/>
                      <w:sz w:val="24"/>
                      <w:szCs w:val="24"/>
                    </w:rPr>
                    <w:t>4</w:t>
                  </w:r>
                </w:p>
              </w:tc>
            </w:tr>
          </w:tbl>
          <w:p w:rsidR="008456C4" w:rsidRPr="006A4253" w:rsidRDefault="008456C4" w:rsidP="006A4253">
            <w:pPr>
              <w:tabs>
                <w:tab w:val="left" w:pos="284"/>
                <w:tab w:val="left" w:pos="426"/>
              </w:tabs>
              <w:jc w:val="center"/>
              <w:outlineLvl w:val="0"/>
              <w:rPr>
                <w:b/>
                <w:i/>
                <w:sz w:val="22"/>
                <w:szCs w:val="22"/>
                <w:u w:val="single"/>
              </w:rPr>
            </w:pPr>
          </w:p>
        </w:tc>
      </w:tr>
      <w:tr w:rsidR="008456C4" w:rsidTr="006A4253">
        <w:trPr>
          <w:trHeight w:val="210"/>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b/>
                <w:i/>
                <w:sz w:val="28"/>
                <w:szCs w:val="28"/>
                <w:u w:val="single"/>
              </w:rPr>
            </w:pPr>
            <w:r w:rsidRPr="006A4253">
              <w:rPr>
                <w:b/>
                <w:i/>
                <w:sz w:val="28"/>
                <w:szCs w:val="28"/>
                <w:u w:val="single"/>
              </w:rPr>
              <w:t>Чтец</w:t>
            </w:r>
            <w:r w:rsidRPr="006A4253">
              <w:rPr>
                <w:b/>
                <w:i/>
                <w:sz w:val="28"/>
                <w:szCs w:val="28"/>
              </w:rPr>
              <w:t xml:space="preserve"> экзапостиларий</w:t>
            </w:r>
            <w:r w:rsidRPr="006A4253">
              <w:rPr>
                <w:sz w:val="28"/>
                <w:szCs w:val="28"/>
              </w:rPr>
              <w:t xml:space="preserve"> или </w:t>
            </w:r>
            <w:r w:rsidRPr="006A4253">
              <w:rPr>
                <w:b/>
                <w:i/>
                <w:sz w:val="28"/>
                <w:szCs w:val="28"/>
              </w:rPr>
              <w:t>светилен.</w:t>
            </w:r>
          </w:p>
        </w:tc>
      </w:tr>
      <w:tr w:rsidR="008456C4" w:rsidTr="006A4253">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sz w:val="28"/>
                <w:szCs w:val="28"/>
              </w:rPr>
            </w:pPr>
            <w:r w:rsidRPr="006A4253">
              <w:rPr>
                <w:b/>
                <w:i/>
                <w:sz w:val="28"/>
                <w:szCs w:val="28"/>
                <w:u w:val="single"/>
              </w:rPr>
              <w:t>Хор</w:t>
            </w:r>
            <w:r w:rsidRPr="006A4253">
              <w:rPr>
                <w:b/>
                <w:bCs/>
                <w:i/>
                <w:iCs/>
                <w:sz w:val="28"/>
                <w:szCs w:val="28"/>
              </w:rPr>
              <w:t>:</w:t>
            </w:r>
            <w:r w:rsidRPr="006A4253">
              <w:rPr>
                <w:sz w:val="28"/>
                <w:szCs w:val="28"/>
              </w:rPr>
              <w:t xml:space="preserve"> </w:t>
            </w:r>
            <w:r w:rsidRPr="006A4253">
              <w:rPr>
                <w:b/>
                <w:sz w:val="28"/>
                <w:szCs w:val="28"/>
              </w:rPr>
              <w:t>«Всякое дыхание да хвалит Господа…».</w:t>
            </w:r>
            <w:r w:rsidRPr="006A4253">
              <w:rPr>
                <w:sz w:val="28"/>
                <w:szCs w:val="28"/>
              </w:rPr>
              <w:t xml:space="preserve">      </w:t>
            </w:r>
          </w:p>
          <w:p w:rsidR="008456C4" w:rsidRPr="006A4253" w:rsidRDefault="008456C4" w:rsidP="006A4253">
            <w:pPr>
              <w:jc w:val="center"/>
              <w:rPr>
                <w:b/>
                <w:i/>
                <w:sz w:val="28"/>
                <w:szCs w:val="28"/>
              </w:rPr>
            </w:pPr>
            <w:r w:rsidRPr="006A4253">
              <w:rPr>
                <w:b/>
                <w:i/>
                <w:sz w:val="28"/>
                <w:szCs w:val="28"/>
                <w:u w:val="single"/>
              </w:rPr>
              <w:t>Чтец</w:t>
            </w:r>
            <w:r w:rsidRPr="006A4253">
              <w:rPr>
                <w:b/>
                <w:bCs/>
                <w:i/>
                <w:iCs/>
                <w:sz w:val="28"/>
                <w:szCs w:val="28"/>
              </w:rPr>
              <w:t>:</w:t>
            </w:r>
            <w:r w:rsidRPr="006A4253">
              <w:rPr>
                <w:sz w:val="28"/>
                <w:szCs w:val="28"/>
              </w:rPr>
              <w:t xml:space="preserve"> </w:t>
            </w:r>
            <w:r w:rsidRPr="006A4253">
              <w:rPr>
                <w:b/>
                <w:sz w:val="28"/>
                <w:szCs w:val="28"/>
              </w:rPr>
              <w:t>«Хвалите Господа с Небес...»</w:t>
            </w:r>
            <w:r w:rsidRPr="006A4253">
              <w:rPr>
                <w:sz w:val="28"/>
                <w:szCs w:val="28"/>
              </w:rPr>
              <w:t xml:space="preserve"> и </w:t>
            </w:r>
            <w:r w:rsidRPr="006A4253">
              <w:rPr>
                <w:b/>
                <w:i/>
                <w:sz w:val="28"/>
                <w:szCs w:val="28"/>
              </w:rPr>
              <w:t>хвалитные псалмы.</w:t>
            </w:r>
          </w:p>
          <w:p w:rsidR="00925D04" w:rsidRPr="006A4253" w:rsidRDefault="008456C4" w:rsidP="006A4253">
            <w:pPr>
              <w:tabs>
                <w:tab w:val="left" w:pos="426"/>
              </w:tabs>
              <w:jc w:val="center"/>
              <w:rPr>
                <w:sz w:val="28"/>
                <w:szCs w:val="28"/>
              </w:rPr>
            </w:pPr>
            <w:r w:rsidRPr="006A4253">
              <w:rPr>
                <w:b/>
                <w:i/>
                <w:sz w:val="28"/>
                <w:szCs w:val="28"/>
                <w:u w:val="single"/>
              </w:rPr>
              <w:t>Хор</w:t>
            </w:r>
            <w:r w:rsidRPr="006A4253">
              <w:rPr>
                <w:b/>
                <w:i/>
                <w:sz w:val="28"/>
                <w:szCs w:val="28"/>
              </w:rPr>
              <w:t xml:space="preserve"> стихиры </w:t>
            </w:r>
            <w:r w:rsidRPr="006A4253">
              <w:rPr>
                <w:b/>
                <w:sz w:val="28"/>
                <w:szCs w:val="28"/>
              </w:rPr>
              <w:t>на хвалитех,</w:t>
            </w:r>
            <w:r w:rsidRPr="006A4253">
              <w:rPr>
                <w:sz w:val="28"/>
                <w:szCs w:val="28"/>
              </w:rPr>
              <w:t xml:space="preserve"> если есть</w:t>
            </w:r>
            <w:r w:rsidRPr="006A4253">
              <w:rPr>
                <w:b/>
                <w:sz w:val="28"/>
                <w:szCs w:val="28"/>
              </w:rPr>
              <w:t xml:space="preserve"> </w:t>
            </w:r>
            <w:r w:rsidR="00DE12FD" w:rsidRPr="006A4253">
              <w:rPr>
                <w:b/>
                <w:sz w:val="28"/>
                <w:szCs w:val="28"/>
              </w:rPr>
              <w:t>«Слава»,</w:t>
            </w:r>
            <w:r w:rsidRPr="006A4253">
              <w:rPr>
                <w:b/>
                <w:sz w:val="28"/>
                <w:szCs w:val="28"/>
              </w:rPr>
              <w:t xml:space="preserve"> </w:t>
            </w:r>
            <w:r w:rsidRPr="006A4253">
              <w:rPr>
                <w:sz w:val="28"/>
                <w:szCs w:val="28"/>
              </w:rPr>
              <w:t>то</w:t>
            </w:r>
            <w:r w:rsidRPr="006A4253">
              <w:rPr>
                <w:b/>
                <w:sz w:val="28"/>
                <w:szCs w:val="28"/>
              </w:rPr>
              <w:t xml:space="preserve"> </w:t>
            </w:r>
            <w:r w:rsidRPr="006A4253">
              <w:rPr>
                <w:b/>
                <w:i/>
                <w:sz w:val="28"/>
                <w:szCs w:val="28"/>
              </w:rPr>
              <w:t>стихира</w:t>
            </w:r>
            <w:r w:rsidRPr="006A4253">
              <w:rPr>
                <w:b/>
                <w:sz w:val="28"/>
                <w:szCs w:val="28"/>
              </w:rPr>
              <w:t xml:space="preserve"> </w:t>
            </w:r>
            <w:r w:rsidRPr="006A4253">
              <w:rPr>
                <w:sz w:val="28"/>
                <w:szCs w:val="28"/>
              </w:rPr>
              <w:t xml:space="preserve">праздника, </w:t>
            </w:r>
          </w:p>
          <w:p w:rsidR="008456C4" w:rsidRPr="006A4253" w:rsidRDefault="008456C4" w:rsidP="006A4253">
            <w:pPr>
              <w:tabs>
                <w:tab w:val="left" w:pos="426"/>
              </w:tabs>
              <w:jc w:val="center"/>
              <w:rPr>
                <w:sz w:val="28"/>
                <w:szCs w:val="28"/>
              </w:rPr>
            </w:pPr>
            <w:r w:rsidRPr="006A4253">
              <w:rPr>
                <w:b/>
                <w:sz w:val="28"/>
                <w:szCs w:val="28"/>
              </w:rPr>
              <w:t>«И ныне»</w:t>
            </w:r>
            <w:r w:rsidRPr="006A4253">
              <w:rPr>
                <w:sz w:val="28"/>
                <w:szCs w:val="28"/>
              </w:rPr>
              <w:t xml:space="preserve"> </w:t>
            </w:r>
            <w:r w:rsidRPr="006A4253">
              <w:rPr>
                <w:b/>
                <w:i/>
                <w:sz w:val="28"/>
                <w:szCs w:val="28"/>
              </w:rPr>
              <w:t>богородичен</w:t>
            </w:r>
            <w:r w:rsidRPr="006A4253">
              <w:rPr>
                <w:sz w:val="28"/>
                <w:szCs w:val="28"/>
              </w:rPr>
              <w:t xml:space="preserve"> или </w:t>
            </w:r>
            <w:r w:rsidRPr="006A4253">
              <w:rPr>
                <w:b/>
                <w:i/>
                <w:sz w:val="28"/>
                <w:szCs w:val="28"/>
              </w:rPr>
              <w:t xml:space="preserve">стихира </w:t>
            </w:r>
            <w:r w:rsidRPr="006A4253">
              <w:rPr>
                <w:sz w:val="28"/>
                <w:szCs w:val="28"/>
              </w:rPr>
              <w:t xml:space="preserve">праздника.  </w:t>
            </w:r>
          </w:p>
          <w:p w:rsidR="00925D04" w:rsidRPr="006A4253" w:rsidRDefault="008456C4" w:rsidP="006A4253">
            <w:pPr>
              <w:tabs>
                <w:tab w:val="left" w:pos="426"/>
              </w:tabs>
              <w:jc w:val="center"/>
              <w:rPr>
                <w:sz w:val="28"/>
                <w:szCs w:val="28"/>
              </w:rPr>
            </w:pPr>
            <w:r w:rsidRPr="006A4253">
              <w:rPr>
                <w:sz w:val="28"/>
                <w:szCs w:val="28"/>
              </w:rPr>
              <w:t>Если же</w:t>
            </w:r>
            <w:r w:rsidRPr="006A4253">
              <w:rPr>
                <w:b/>
                <w:i/>
                <w:sz w:val="28"/>
                <w:szCs w:val="28"/>
              </w:rPr>
              <w:t xml:space="preserve"> стихиры</w:t>
            </w:r>
            <w:r w:rsidRPr="006A4253">
              <w:rPr>
                <w:sz w:val="28"/>
                <w:szCs w:val="28"/>
              </w:rPr>
              <w:t xml:space="preserve"> на</w:t>
            </w:r>
            <w:r w:rsidRPr="006A4253">
              <w:rPr>
                <w:b/>
                <w:sz w:val="28"/>
                <w:szCs w:val="28"/>
              </w:rPr>
              <w:t xml:space="preserve"> «Славу» </w:t>
            </w:r>
            <w:r w:rsidRPr="006A4253">
              <w:rPr>
                <w:sz w:val="28"/>
                <w:szCs w:val="28"/>
              </w:rPr>
              <w:t xml:space="preserve">нет, то </w:t>
            </w:r>
            <w:r w:rsidRPr="006A4253">
              <w:rPr>
                <w:b/>
                <w:sz w:val="28"/>
                <w:szCs w:val="28"/>
              </w:rPr>
              <w:t>«Слава, и ныне»</w:t>
            </w:r>
            <w:r w:rsidRPr="006A4253">
              <w:rPr>
                <w:sz w:val="28"/>
                <w:szCs w:val="28"/>
              </w:rPr>
              <w:t xml:space="preserve"> </w:t>
            </w:r>
            <w:r w:rsidRPr="006A4253">
              <w:rPr>
                <w:b/>
                <w:i/>
                <w:sz w:val="28"/>
                <w:szCs w:val="28"/>
              </w:rPr>
              <w:t>богородичен</w:t>
            </w:r>
            <w:r w:rsidRPr="006A4253">
              <w:rPr>
                <w:sz w:val="28"/>
                <w:szCs w:val="28"/>
              </w:rPr>
              <w:t xml:space="preserve"> </w:t>
            </w:r>
          </w:p>
          <w:p w:rsidR="008456C4" w:rsidRPr="006A4253" w:rsidRDefault="008456C4" w:rsidP="006A4253">
            <w:pPr>
              <w:tabs>
                <w:tab w:val="left" w:pos="426"/>
              </w:tabs>
              <w:jc w:val="center"/>
              <w:rPr>
                <w:b/>
                <w:i/>
                <w:sz w:val="28"/>
                <w:szCs w:val="28"/>
              </w:rPr>
            </w:pPr>
            <w:r w:rsidRPr="006A4253">
              <w:rPr>
                <w:sz w:val="28"/>
                <w:szCs w:val="28"/>
              </w:rPr>
              <w:t xml:space="preserve">или </w:t>
            </w:r>
            <w:r w:rsidRPr="006A4253">
              <w:rPr>
                <w:b/>
                <w:i/>
                <w:sz w:val="28"/>
                <w:szCs w:val="28"/>
              </w:rPr>
              <w:t xml:space="preserve">стихира </w:t>
            </w:r>
            <w:r w:rsidRPr="006A4253">
              <w:rPr>
                <w:sz w:val="28"/>
                <w:szCs w:val="28"/>
              </w:rPr>
              <w:t>праздника.</w:t>
            </w:r>
          </w:p>
          <w:p w:rsidR="008456C4" w:rsidRPr="006A4253" w:rsidRDefault="008456C4" w:rsidP="006A4253">
            <w:pPr>
              <w:jc w:val="center"/>
              <w:rPr>
                <w:rFonts w:eastAsia="Calibri"/>
                <w:b/>
                <w:i/>
                <w:sz w:val="28"/>
                <w:szCs w:val="28"/>
                <w:u w:val="single"/>
                <w:lang w:eastAsia="en-US" w:bidi="he-IL"/>
              </w:rPr>
            </w:pPr>
            <w:r w:rsidRPr="006A4253">
              <w:rPr>
                <w:b/>
                <w:bCs/>
                <w:i/>
                <w:iCs/>
                <w:sz w:val="28"/>
                <w:szCs w:val="28"/>
              </w:rPr>
              <w:t>Открываются царские врата.</w:t>
            </w:r>
          </w:p>
          <w:p w:rsidR="008456C4" w:rsidRPr="006A4253" w:rsidRDefault="008456C4" w:rsidP="006A4253">
            <w:pPr>
              <w:jc w:val="center"/>
              <w:rPr>
                <w:b/>
                <w:sz w:val="28"/>
                <w:szCs w:val="28"/>
              </w:rPr>
            </w:pPr>
            <w:r w:rsidRPr="006A4253">
              <w:rPr>
                <w:b/>
                <w:i/>
                <w:sz w:val="28"/>
                <w:szCs w:val="28"/>
                <w:u w:val="single"/>
              </w:rPr>
              <w:t>Священник</w:t>
            </w:r>
            <w:r w:rsidRPr="006A4253">
              <w:rPr>
                <w:b/>
                <w:sz w:val="28"/>
                <w:szCs w:val="28"/>
              </w:rPr>
              <w:t xml:space="preserve"> </w:t>
            </w:r>
            <w:r w:rsidRPr="006A4253">
              <w:rPr>
                <w:sz w:val="28"/>
                <w:szCs w:val="28"/>
              </w:rPr>
              <w:t xml:space="preserve">перед престолом: </w:t>
            </w:r>
            <w:r w:rsidRPr="006A4253">
              <w:rPr>
                <w:b/>
                <w:sz w:val="28"/>
                <w:szCs w:val="28"/>
              </w:rPr>
              <w:t>«Слава Тебе показавшему нам свет».</w:t>
            </w:r>
          </w:p>
          <w:p w:rsidR="001F4584" w:rsidRDefault="008456C4" w:rsidP="006A4253">
            <w:pPr>
              <w:jc w:val="center"/>
              <w:rPr>
                <w:b/>
                <w:sz w:val="28"/>
                <w:szCs w:val="28"/>
              </w:rPr>
            </w:pPr>
            <w:r w:rsidRPr="006A4253">
              <w:rPr>
                <w:b/>
                <w:i/>
                <w:sz w:val="28"/>
                <w:szCs w:val="28"/>
                <w:u w:val="single"/>
              </w:rPr>
              <w:t>Хор</w:t>
            </w:r>
            <w:r w:rsidRPr="006A4253">
              <w:rPr>
                <w:b/>
                <w:i/>
                <w:sz w:val="28"/>
                <w:szCs w:val="28"/>
              </w:rPr>
              <w:t xml:space="preserve"> </w:t>
            </w:r>
            <w:r w:rsidRPr="006A4253">
              <w:rPr>
                <w:bCs/>
                <w:iCs/>
                <w:sz w:val="28"/>
                <w:szCs w:val="28"/>
              </w:rPr>
              <w:t>поет</w:t>
            </w:r>
            <w:r w:rsidRPr="006A4253">
              <w:rPr>
                <w:b/>
                <w:i/>
                <w:sz w:val="28"/>
                <w:szCs w:val="28"/>
              </w:rPr>
              <w:t xml:space="preserve"> </w:t>
            </w:r>
            <w:r w:rsidRPr="006A4253">
              <w:rPr>
                <w:b/>
                <w:sz w:val="28"/>
                <w:szCs w:val="28"/>
              </w:rPr>
              <w:t>великое</w:t>
            </w:r>
            <w:r w:rsidRPr="006A4253">
              <w:rPr>
                <w:b/>
                <w:i/>
                <w:sz w:val="28"/>
                <w:szCs w:val="28"/>
              </w:rPr>
              <w:t xml:space="preserve"> славословие: </w:t>
            </w:r>
            <w:r w:rsidRPr="006A4253">
              <w:rPr>
                <w:b/>
                <w:sz w:val="28"/>
                <w:szCs w:val="28"/>
              </w:rPr>
              <w:t>«Слава в вышних Богу…»,</w:t>
            </w:r>
            <w:r w:rsidRPr="006A4253">
              <w:rPr>
                <w:sz w:val="28"/>
                <w:szCs w:val="28"/>
              </w:rPr>
              <w:t xml:space="preserve"> </w:t>
            </w:r>
            <w:r w:rsidRPr="006A4253">
              <w:rPr>
                <w:b/>
                <w:sz w:val="28"/>
                <w:szCs w:val="28"/>
              </w:rPr>
              <w:t xml:space="preserve">Трисвятое </w:t>
            </w:r>
          </w:p>
          <w:p w:rsidR="008456C4" w:rsidRPr="006A4253" w:rsidRDefault="008456C4" w:rsidP="001F4584">
            <w:pPr>
              <w:jc w:val="center"/>
              <w:rPr>
                <w:sz w:val="28"/>
                <w:szCs w:val="28"/>
                <w:lang w:eastAsia="en-US"/>
              </w:rPr>
            </w:pPr>
            <w:r w:rsidRPr="006A4253">
              <w:rPr>
                <w:sz w:val="28"/>
                <w:szCs w:val="28"/>
              </w:rPr>
              <w:t xml:space="preserve">и </w:t>
            </w:r>
            <w:r w:rsidRPr="006A4253">
              <w:rPr>
                <w:b/>
                <w:i/>
                <w:sz w:val="28"/>
                <w:szCs w:val="28"/>
              </w:rPr>
              <w:t>тропарь</w:t>
            </w:r>
            <w:r w:rsidRPr="006A4253">
              <w:rPr>
                <w:b/>
                <w:i/>
                <w:iCs/>
                <w:sz w:val="28"/>
                <w:szCs w:val="28"/>
              </w:rPr>
              <w:t>,</w:t>
            </w:r>
            <w:r w:rsidRPr="006A4253">
              <w:rPr>
                <w:sz w:val="28"/>
                <w:szCs w:val="28"/>
              </w:rPr>
              <w:t xml:space="preserve"> </w:t>
            </w:r>
            <w:r w:rsidRPr="006A4253">
              <w:rPr>
                <w:b/>
                <w:sz w:val="28"/>
                <w:szCs w:val="28"/>
              </w:rPr>
              <w:t>«Слава, и ныне»</w:t>
            </w:r>
            <w:r w:rsidRPr="006A4253">
              <w:rPr>
                <w:sz w:val="28"/>
                <w:szCs w:val="28"/>
              </w:rPr>
              <w:t xml:space="preserve"> </w:t>
            </w:r>
            <w:r w:rsidRPr="006A4253">
              <w:rPr>
                <w:b/>
                <w:i/>
                <w:sz w:val="28"/>
                <w:szCs w:val="28"/>
              </w:rPr>
              <w:t>богородичен.</w:t>
            </w:r>
          </w:p>
        </w:tc>
      </w:tr>
      <w:tr w:rsidR="008456C4" w:rsidTr="001F4584">
        <w:trPr>
          <w:trHeight w:val="7869"/>
        </w:trPr>
        <w:tc>
          <w:tcPr>
            <w:tcW w:w="10490" w:type="dxa"/>
            <w:gridSpan w:val="10"/>
            <w:tcBorders>
              <w:top w:val="single" w:sz="4" w:space="0" w:color="auto"/>
              <w:left w:val="single" w:sz="4" w:space="0" w:color="auto"/>
              <w:bottom w:val="nil"/>
              <w:right w:val="single" w:sz="4" w:space="0" w:color="auto"/>
            </w:tcBorders>
            <w:shd w:val="clear" w:color="auto" w:fill="auto"/>
            <w:hideMark/>
          </w:tcPr>
          <w:p w:rsidR="00925D04" w:rsidRPr="006A4253" w:rsidRDefault="008456C4" w:rsidP="006A4253">
            <w:pPr>
              <w:tabs>
                <w:tab w:val="left" w:pos="284"/>
                <w:tab w:val="left" w:pos="426"/>
              </w:tabs>
              <w:jc w:val="center"/>
              <w:rPr>
                <w:b/>
                <w:i/>
                <w:iCs/>
                <w:sz w:val="28"/>
                <w:szCs w:val="28"/>
              </w:rPr>
            </w:pPr>
            <w:r w:rsidRPr="006A4253">
              <w:rPr>
                <w:b/>
                <w:i/>
                <w:sz w:val="28"/>
                <w:szCs w:val="28"/>
                <w:u w:val="single"/>
              </w:rPr>
              <w:t>Диакон</w:t>
            </w:r>
            <w:r w:rsidRPr="006A4253">
              <w:rPr>
                <w:b/>
                <w:i/>
                <w:sz w:val="28"/>
                <w:szCs w:val="28"/>
              </w:rPr>
              <w:t xml:space="preserve"> </w:t>
            </w:r>
            <w:r w:rsidRPr="006A4253">
              <w:rPr>
                <w:sz w:val="28"/>
                <w:szCs w:val="28"/>
              </w:rPr>
              <w:t>на амвоне</w:t>
            </w:r>
            <w:r w:rsidRPr="006A4253">
              <w:rPr>
                <w:b/>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1F4584">
              <w:rPr>
                <w:b/>
                <w:i/>
                <w:sz w:val="28"/>
                <w:szCs w:val="28"/>
              </w:rPr>
              <w:t>,</w:t>
            </w:r>
            <w:r w:rsidRPr="006A4253">
              <w:rPr>
                <w:b/>
                <w:i/>
                <w:sz w:val="28"/>
                <w:szCs w:val="28"/>
              </w:rPr>
              <w:t xml:space="preserve"> </w:t>
            </w:r>
            <w:r w:rsidRPr="006A4253">
              <w:rPr>
                <w:rFonts w:eastAsia="Calibri"/>
                <w:i/>
                <w:iCs/>
                <w:sz w:val="28"/>
                <w:szCs w:val="28"/>
              </w:rPr>
              <w:t>перед престолом</w:t>
            </w:r>
            <w:r w:rsidRPr="006A4253">
              <w:rPr>
                <w:bCs/>
                <w:i/>
                <w:iCs/>
                <w:sz w:val="28"/>
                <w:szCs w:val="28"/>
              </w:rPr>
              <w:t>)</w:t>
            </w:r>
            <w:r w:rsidRPr="006A4253">
              <w:rPr>
                <w:b/>
                <w:i/>
                <w:iCs/>
                <w:sz w:val="28"/>
                <w:szCs w:val="28"/>
              </w:rPr>
              <w:t xml:space="preserve"> </w:t>
            </w:r>
          </w:p>
          <w:p w:rsidR="008456C4" w:rsidRPr="006A4253" w:rsidRDefault="008456C4" w:rsidP="006A4253">
            <w:pPr>
              <w:tabs>
                <w:tab w:val="left" w:pos="284"/>
                <w:tab w:val="left" w:pos="426"/>
              </w:tabs>
              <w:jc w:val="center"/>
              <w:rPr>
                <w:sz w:val="28"/>
                <w:szCs w:val="28"/>
              </w:rPr>
            </w:pPr>
            <w:r w:rsidRPr="006A4253">
              <w:rPr>
                <w:b/>
                <w:sz w:val="28"/>
                <w:szCs w:val="28"/>
              </w:rPr>
              <w:t>сугубую</w:t>
            </w:r>
            <w:r w:rsidRPr="006A4253">
              <w:rPr>
                <w:b/>
                <w:i/>
                <w:sz w:val="28"/>
                <w:szCs w:val="28"/>
              </w:rPr>
              <w:t xml:space="preserve"> ектению</w:t>
            </w:r>
            <w:r w:rsidRPr="006A4253">
              <w:rPr>
                <w:b/>
                <w:bCs/>
                <w:i/>
                <w:iCs/>
                <w:sz w:val="28"/>
                <w:szCs w:val="28"/>
              </w:rPr>
              <w:t xml:space="preserve">: </w:t>
            </w:r>
            <w:r w:rsidRPr="006A4253">
              <w:rPr>
                <w:b/>
                <w:sz w:val="28"/>
                <w:szCs w:val="28"/>
              </w:rPr>
              <w:t>«Помилуй нас, Боже…»</w:t>
            </w:r>
            <w:r w:rsidRPr="006A4253">
              <w:rPr>
                <w:b/>
                <w:bCs/>
                <w:sz w:val="28"/>
                <w:szCs w:val="28"/>
              </w:rPr>
              <w:t>.</w:t>
            </w:r>
          </w:p>
          <w:p w:rsidR="008456C4" w:rsidRPr="006A4253" w:rsidRDefault="008456C4" w:rsidP="006A4253">
            <w:pPr>
              <w:tabs>
                <w:tab w:val="left" w:pos="426"/>
              </w:tabs>
              <w:jc w:val="center"/>
              <w:outlineLvl w:val="0"/>
              <w:rPr>
                <w:rFonts w:eastAsia="Calibri"/>
                <w:b/>
                <w:sz w:val="28"/>
                <w:szCs w:val="28"/>
              </w:rPr>
            </w:pPr>
            <w:r w:rsidRPr="006A4253">
              <w:rPr>
                <w:rFonts w:eastAsia="Calibri"/>
                <w:b/>
                <w:i/>
                <w:sz w:val="28"/>
                <w:szCs w:val="28"/>
                <w:u w:val="single"/>
              </w:rPr>
              <w:t>Священник</w:t>
            </w:r>
            <w:r w:rsidRPr="006A4253">
              <w:rPr>
                <w:rFonts w:eastAsia="Calibri"/>
                <w:sz w:val="28"/>
                <w:szCs w:val="28"/>
              </w:rPr>
              <w:t xml:space="preserve"> перед престолом:</w:t>
            </w:r>
            <w:r w:rsidRPr="006A4253">
              <w:rPr>
                <w:rFonts w:eastAsia="Calibri"/>
                <w:b/>
                <w:sz w:val="28"/>
                <w:szCs w:val="28"/>
              </w:rPr>
              <w:t xml:space="preserve"> «Яко милостив…».</w:t>
            </w:r>
          </w:p>
          <w:p w:rsidR="008456C4" w:rsidRPr="006A4253" w:rsidRDefault="008456C4" w:rsidP="006A4253">
            <w:pPr>
              <w:tabs>
                <w:tab w:val="left" w:pos="284"/>
                <w:tab w:val="left" w:pos="426"/>
              </w:tabs>
              <w:jc w:val="center"/>
              <w:rPr>
                <w:b/>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8456C4" w:rsidRPr="006A4253" w:rsidRDefault="008456C4" w:rsidP="006A4253">
            <w:pPr>
              <w:tabs>
                <w:tab w:val="left" w:pos="284"/>
                <w:tab w:val="left" w:pos="426"/>
              </w:tabs>
              <w:jc w:val="center"/>
              <w:rPr>
                <w:b/>
                <w:bCs/>
                <w:sz w:val="28"/>
                <w:szCs w:val="28"/>
              </w:rPr>
            </w:pPr>
            <w:r w:rsidRPr="006A4253">
              <w:rPr>
                <w:b/>
                <w:i/>
                <w:sz w:val="28"/>
                <w:szCs w:val="28"/>
                <w:u w:val="single"/>
              </w:rPr>
              <w:t>Диакон</w:t>
            </w:r>
            <w:r w:rsidRPr="006A4253">
              <w:rPr>
                <w:b/>
                <w:i/>
                <w:sz w:val="28"/>
                <w:szCs w:val="28"/>
              </w:rPr>
              <w:t xml:space="preserve"> </w:t>
            </w:r>
            <w:r w:rsidRPr="006A4253">
              <w:rPr>
                <w:sz w:val="28"/>
                <w:szCs w:val="28"/>
              </w:rPr>
              <w:t>на амвоне</w:t>
            </w:r>
            <w:r w:rsidRPr="006A4253">
              <w:rPr>
                <w:b/>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1F4584">
              <w:rPr>
                <w:b/>
                <w:i/>
                <w:sz w:val="28"/>
                <w:szCs w:val="28"/>
              </w:rPr>
              <w:t>,</w:t>
            </w:r>
            <w:r w:rsidRPr="006A4253">
              <w:rPr>
                <w:b/>
                <w:i/>
                <w:sz w:val="28"/>
                <w:szCs w:val="28"/>
              </w:rPr>
              <w:t xml:space="preserve"> </w:t>
            </w:r>
            <w:r w:rsidRPr="006A4253">
              <w:rPr>
                <w:rFonts w:eastAsia="Calibri"/>
                <w:i/>
                <w:iCs/>
                <w:sz w:val="28"/>
                <w:szCs w:val="28"/>
              </w:rPr>
              <w:t>перед престолом) е</w:t>
            </w:r>
            <w:r w:rsidRPr="006A4253">
              <w:rPr>
                <w:rFonts w:eastAsia="Calibri"/>
                <w:b/>
                <w:i/>
                <w:iCs/>
                <w:sz w:val="28"/>
                <w:szCs w:val="28"/>
              </w:rPr>
              <w:t>ктению</w:t>
            </w:r>
            <w:r w:rsidRPr="006A4253">
              <w:rPr>
                <w:bCs/>
                <w:i/>
                <w:sz w:val="28"/>
                <w:szCs w:val="28"/>
              </w:rPr>
              <w:t>:</w:t>
            </w:r>
            <w:r w:rsidRPr="006A4253">
              <w:rPr>
                <w:b/>
                <w:sz w:val="28"/>
                <w:szCs w:val="28"/>
              </w:rPr>
              <w:t xml:space="preserve"> «Исполним утреннюю молитву…».</w:t>
            </w:r>
          </w:p>
          <w:p w:rsidR="008456C4" w:rsidRPr="006A4253" w:rsidRDefault="008456C4" w:rsidP="006A4253">
            <w:pPr>
              <w:tabs>
                <w:tab w:val="left" w:pos="426"/>
              </w:tabs>
              <w:jc w:val="center"/>
              <w:outlineLvl w:val="0"/>
              <w:rPr>
                <w:rFonts w:eastAsia="Calibri"/>
                <w:b/>
                <w:i/>
                <w:sz w:val="28"/>
                <w:szCs w:val="28"/>
                <w:u w:val="single"/>
              </w:rPr>
            </w:pPr>
            <w:r w:rsidRPr="006A4253">
              <w:rPr>
                <w:rFonts w:eastAsia="Calibri"/>
                <w:b/>
                <w:i/>
                <w:sz w:val="28"/>
                <w:szCs w:val="28"/>
                <w:u w:val="single"/>
              </w:rPr>
              <w:t>Священник</w:t>
            </w:r>
            <w:r w:rsidRPr="006A4253">
              <w:rPr>
                <w:rFonts w:eastAsia="Calibri"/>
                <w:sz w:val="28"/>
                <w:szCs w:val="28"/>
              </w:rPr>
              <w:t xml:space="preserve"> в алтаре:</w:t>
            </w:r>
            <w:r w:rsidRPr="006A4253">
              <w:rPr>
                <w:b/>
                <w:sz w:val="28"/>
                <w:szCs w:val="28"/>
              </w:rPr>
              <w:t xml:space="preserve"> </w:t>
            </w:r>
            <w:r w:rsidRPr="006A4253">
              <w:rPr>
                <w:rFonts w:eastAsia="Calibri"/>
                <w:b/>
                <w:sz w:val="28"/>
                <w:szCs w:val="28"/>
              </w:rPr>
              <w:t>«Яко Бог милости…».</w:t>
            </w:r>
          </w:p>
          <w:p w:rsidR="008456C4" w:rsidRPr="006A4253" w:rsidRDefault="008456C4" w:rsidP="006A4253">
            <w:pPr>
              <w:tabs>
                <w:tab w:val="left" w:pos="426"/>
              </w:tabs>
              <w:jc w:val="center"/>
              <w:outlineLvl w:val="0"/>
              <w:rPr>
                <w:b/>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8456C4" w:rsidRPr="006A4253" w:rsidRDefault="008456C4" w:rsidP="006A4253">
            <w:pPr>
              <w:jc w:val="center"/>
              <w:outlineLvl w:val="0"/>
              <w:rPr>
                <w:b/>
                <w:sz w:val="28"/>
                <w:szCs w:val="28"/>
              </w:rPr>
            </w:pPr>
            <w:r w:rsidRPr="006A4253">
              <w:rPr>
                <w:b/>
                <w:i/>
                <w:sz w:val="28"/>
                <w:szCs w:val="28"/>
                <w:u w:val="single"/>
              </w:rPr>
              <w:t>Священник</w:t>
            </w:r>
            <w:r w:rsidRPr="006A4253">
              <w:rPr>
                <w:b/>
                <w:bCs/>
                <w:i/>
                <w:iCs/>
                <w:sz w:val="28"/>
                <w:szCs w:val="28"/>
              </w:rPr>
              <w:t>:</w:t>
            </w:r>
            <w:r w:rsidRPr="006A4253">
              <w:rPr>
                <w:b/>
                <w:sz w:val="28"/>
                <w:szCs w:val="28"/>
              </w:rPr>
              <w:t xml:space="preserve"> «Мир всем».</w:t>
            </w:r>
          </w:p>
          <w:p w:rsidR="008456C4" w:rsidRPr="006A4253" w:rsidRDefault="008456C4" w:rsidP="006A4253">
            <w:pPr>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«И духови твоему».</w:t>
            </w:r>
          </w:p>
          <w:p w:rsidR="008456C4" w:rsidRPr="006A4253" w:rsidRDefault="008456C4" w:rsidP="006A4253">
            <w:pPr>
              <w:jc w:val="center"/>
              <w:outlineLvl w:val="0"/>
              <w:rPr>
                <w:b/>
                <w:sz w:val="28"/>
                <w:szCs w:val="28"/>
              </w:rPr>
            </w:pPr>
            <w:r w:rsidRPr="006A4253">
              <w:rPr>
                <w:b/>
                <w:i/>
                <w:sz w:val="28"/>
                <w:szCs w:val="28"/>
                <w:u w:val="single"/>
              </w:rPr>
              <w:t>Диакон</w:t>
            </w:r>
            <w:r w:rsidRPr="006A4253">
              <w:rPr>
                <w:b/>
                <w:bCs/>
                <w:i/>
                <w:iCs/>
                <w:sz w:val="28"/>
                <w:szCs w:val="28"/>
              </w:rPr>
              <w:t xml:space="preserve">: </w:t>
            </w:r>
            <w:r w:rsidRPr="006A4253">
              <w:rPr>
                <w:b/>
                <w:sz w:val="28"/>
                <w:szCs w:val="28"/>
              </w:rPr>
              <w:t>«Главы наша Господеви приклоним».</w:t>
            </w:r>
          </w:p>
          <w:p w:rsidR="008456C4" w:rsidRPr="006A4253" w:rsidRDefault="008456C4" w:rsidP="006A4253">
            <w:pPr>
              <w:jc w:val="center"/>
              <w:rPr>
                <w:b/>
                <w:sz w:val="28"/>
                <w:szCs w:val="28"/>
              </w:rPr>
            </w:pPr>
            <w:r w:rsidRPr="006A4253">
              <w:rPr>
                <w:b/>
                <w:i/>
                <w:sz w:val="28"/>
                <w:szCs w:val="28"/>
                <w:u w:val="single"/>
              </w:rPr>
              <w:t>Хор</w:t>
            </w:r>
            <w:r w:rsidRPr="006A4253">
              <w:rPr>
                <w:b/>
                <w:i/>
                <w:iCs/>
                <w:sz w:val="28"/>
                <w:szCs w:val="28"/>
              </w:rPr>
              <w:t>:</w:t>
            </w:r>
            <w:r w:rsidRPr="006A4253">
              <w:rPr>
                <w:b/>
                <w:i/>
                <w:sz w:val="28"/>
                <w:szCs w:val="28"/>
              </w:rPr>
              <w:t xml:space="preserve"> </w:t>
            </w:r>
            <w:r w:rsidRPr="006A4253">
              <w:rPr>
                <w:b/>
                <w:sz w:val="28"/>
                <w:szCs w:val="28"/>
              </w:rPr>
              <w:t>«Тебе Господи».</w:t>
            </w:r>
          </w:p>
          <w:p w:rsidR="008456C4" w:rsidRPr="006A4253" w:rsidRDefault="008456C4" w:rsidP="006A4253">
            <w:pPr>
              <w:jc w:val="center"/>
              <w:outlineLvl w:val="0"/>
              <w:rPr>
                <w:b/>
                <w:sz w:val="28"/>
                <w:szCs w:val="28"/>
                <w:lang w:val="uk-UA"/>
              </w:rPr>
            </w:pPr>
            <w:r w:rsidRPr="006A4253">
              <w:rPr>
                <w:b/>
                <w:i/>
                <w:sz w:val="28"/>
                <w:szCs w:val="28"/>
                <w:u w:val="single"/>
              </w:rPr>
              <w:t>Священник</w:t>
            </w:r>
            <w:r w:rsidRPr="006A4253">
              <w:rPr>
                <w:b/>
                <w:i/>
                <w:sz w:val="28"/>
                <w:szCs w:val="28"/>
              </w:rPr>
              <w:t xml:space="preserve"> </w:t>
            </w:r>
            <w:r w:rsidRPr="006A4253">
              <w:rPr>
                <w:b/>
                <w:sz w:val="28"/>
                <w:szCs w:val="28"/>
              </w:rPr>
              <w:t xml:space="preserve">тайно </w:t>
            </w:r>
            <w:r w:rsidRPr="006A4253">
              <w:rPr>
                <w:b/>
                <w:i/>
                <w:sz w:val="28"/>
                <w:szCs w:val="28"/>
              </w:rPr>
              <w:t>молитву</w:t>
            </w:r>
            <w:r w:rsidRPr="006A4253">
              <w:rPr>
                <w:b/>
                <w:i/>
                <w:iCs/>
                <w:sz w:val="28"/>
                <w:szCs w:val="28"/>
              </w:rPr>
              <w:t>:</w:t>
            </w:r>
            <w:r w:rsidRPr="006A4253">
              <w:rPr>
                <w:b/>
                <w:sz w:val="28"/>
                <w:szCs w:val="28"/>
              </w:rPr>
              <w:t xml:space="preserve"> «Господи Святый, в вышних живый…», </w:t>
            </w:r>
            <w:r w:rsidRPr="006A4253">
              <w:rPr>
                <w:bCs/>
                <w:sz w:val="28"/>
                <w:szCs w:val="28"/>
              </w:rPr>
              <w:t xml:space="preserve">с возгласом: </w:t>
            </w:r>
            <w:r w:rsidRPr="006A4253">
              <w:rPr>
                <w:b/>
                <w:sz w:val="28"/>
                <w:szCs w:val="28"/>
              </w:rPr>
              <w:t>«Твое бо есть еже миловати…».</w:t>
            </w:r>
          </w:p>
          <w:p w:rsidR="008456C4" w:rsidRPr="006A4253" w:rsidRDefault="008456C4" w:rsidP="006A4253">
            <w:pPr>
              <w:tabs>
                <w:tab w:val="left" w:pos="284"/>
                <w:tab w:val="left" w:pos="426"/>
              </w:tabs>
              <w:jc w:val="center"/>
              <w:rPr>
                <w:b/>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8456C4" w:rsidRPr="006A4253" w:rsidRDefault="008456C4" w:rsidP="006A4253">
            <w:pPr>
              <w:tabs>
                <w:tab w:val="left" w:pos="284"/>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на амвоне: </w:t>
            </w:r>
            <w:r w:rsidRPr="006A4253">
              <w:rPr>
                <w:b/>
                <w:sz w:val="28"/>
                <w:szCs w:val="28"/>
              </w:rPr>
              <w:t>«Премудрость»</w:t>
            </w:r>
            <w:r w:rsidRPr="006A4253">
              <w:rPr>
                <w:sz w:val="28"/>
                <w:szCs w:val="28"/>
              </w:rPr>
              <w:t xml:space="preserve"> и уходит в алтарь.</w:t>
            </w:r>
          </w:p>
          <w:p w:rsidR="008456C4" w:rsidRPr="006A4253" w:rsidRDefault="008456C4" w:rsidP="006A4253">
            <w:pPr>
              <w:tabs>
                <w:tab w:val="left" w:pos="284"/>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«Благослови».</w:t>
            </w:r>
          </w:p>
          <w:p w:rsidR="008456C4" w:rsidRPr="006A4253" w:rsidRDefault="008456C4" w:rsidP="006A4253">
            <w:pPr>
              <w:tabs>
                <w:tab w:val="left" w:pos="284"/>
                <w:tab w:val="left" w:pos="426"/>
              </w:tabs>
              <w:jc w:val="center"/>
              <w:outlineLvl w:val="0"/>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«Сый благословен…».</w:t>
            </w:r>
          </w:p>
          <w:p w:rsidR="008456C4" w:rsidRPr="006A4253" w:rsidRDefault="008456C4" w:rsidP="006A4253">
            <w:pPr>
              <w:tabs>
                <w:tab w:val="left" w:pos="426"/>
              </w:tabs>
              <w:jc w:val="center"/>
              <w:outlineLvl w:val="0"/>
              <w:rPr>
                <w:bCs/>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 xml:space="preserve">«Аминь» </w:t>
            </w:r>
            <w:r w:rsidRPr="006A4253">
              <w:rPr>
                <w:bCs/>
                <w:sz w:val="28"/>
                <w:szCs w:val="28"/>
              </w:rPr>
              <w:t xml:space="preserve">и </w:t>
            </w:r>
            <w:r w:rsidRPr="006A4253">
              <w:rPr>
                <w:b/>
                <w:sz w:val="28"/>
                <w:szCs w:val="28"/>
              </w:rPr>
              <w:t>«Утверди, Боже…»</w:t>
            </w:r>
            <w:r w:rsidRPr="006A4253">
              <w:rPr>
                <w:bCs/>
                <w:sz w:val="28"/>
                <w:szCs w:val="28"/>
              </w:rPr>
              <w:t>.</w:t>
            </w:r>
          </w:p>
          <w:p w:rsidR="008456C4" w:rsidRPr="006A4253" w:rsidRDefault="008456C4" w:rsidP="006A4253">
            <w:pPr>
              <w:tabs>
                <w:tab w:val="left" w:pos="284"/>
                <w:tab w:val="left" w:pos="426"/>
              </w:tabs>
              <w:jc w:val="center"/>
              <w:outlineLvl w:val="0"/>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«Пре</w:t>
            </w:r>
            <w:r w:rsidRPr="006A4253">
              <w:rPr>
                <w:b/>
                <w:sz w:val="28"/>
                <w:szCs w:val="28"/>
              </w:rPr>
              <w:softHyphen/>
              <w:t>святая Богородице, спаси нас».</w:t>
            </w:r>
          </w:p>
          <w:p w:rsidR="008456C4" w:rsidRPr="006A4253" w:rsidRDefault="008456C4" w:rsidP="006A4253">
            <w:pPr>
              <w:tabs>
                <w:tab w:val="left" w:pos="284"/>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b/>
                <w:sz w:val="28"/>
                <w:szCs w:val="28"/>
              </w:rPr>
              <w:t xml:space="preserve"> «Честнейшую...».</w:t>
            </w:r>
          </w:p>
          <w:p w:rsidR="008456C4" w:rsidRPr="006A4253" w:rsidRDefault="008456C4" w:rsidP="006A4253">
            <w:pPr>
              <w:tabs>
                <w:tab w:val="left" w:pos="284"/>
                <w:tab w:val="left" w:pos="426"/>
              </w:tabs>
              <w:jc w:val="center"/>
              <w:outlineLvl w:val="0"/>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«Слава Тебе, Христе Боже...».</w:t>
            </w:r>
          </w:p>
          <w:p w:rsidR="008456C4" w:rsidRPr="006A4253" w:rsidRDefault="008456C4" w:rsidP="006A4253">
            <w:pPr>
              <w:tabs>
                <w:tab w:val="left" w:pos="284"/>
                <w:tab w:val="left" w:pos="426"/>
              </w:tabs>
              <w:jc w:val="center"/>
              <w:rPr>
                <w:sz w:val="28"/>
                <w:szCs w:val="28"/>
              </w:rPr>
            </w:pPr>
            <w:r w:rsidRPr="006A4253">
              <w:rPr>
                <w:b/>
                <w:i/>
                <w:sz w:val="28"/>
                <w:szCs w:val="28"/>
                <w:u w:val="single"/>
              </w:rPr>
              <w:t>Хор</w:t>
            </w:r>
            <w:r w:rsidRPr="006A4253">
              <w:rPr>
                <w:b/>
                <w:i/>
                <w:sz w:val="28"/>
                <w:szCs w:val="28"/>
              </w:rPr>
              <w:t xml:space="preserve">: </w:t>
            </w:r>
            <w:r w:rsidRPr="006A4253">
              <w:rPr>
                <w:b/>
                <w:sz w:val="28"/>
                <w:szCs w:val="28"/>
              </w:rPr>
              <w:t xml:space="preserve">«Слава, и ныне», «Господи, помилуй» </w:t>
            </w:r>
            <w:r w:rsidRPr="006A4253">
              <w:rPr>
                <w:sz w:val="28"/>
                <w:szCs w:val="28"/>
              </w:rPr>
              <w:t xml:space="preserve">(3). </w:t>
            </w:r>
            <w:r w:rsidRPr="006A4253">
              <w:rPr>
                <w:b/>
                <w:sz w:val="28"/>
                <w:szCs w:val="28"/>
              </w:rPr>
              <w:t>«Благослови».</w:t>
            </w:r>
          </w:p>
          <w:p w:rsidR="008456C4" w:rsidRPr="006A4253" w:rsidRDefault="008456C4" w:rsidP="006A4253">
            <w:pPr>
              <w:tabs>
                <w:tab w:val="left" w:pos="426"/>
              </w:tabs>
              <w:jc w:val="center"/>
              <w:rPr>
                <w:sz w:val="28"/>
                <w:szCs w:val="28"/>
                <w:lang w:eastAsia="en-US"/>
              </w:rPr>
            </w:pPr>
            <w:r w:rsidRPr="001F4584">
              <w:rPr>
                <w:b/>
                <w:i/>
                <w:sz w:val="28"/>
                <w:szCs w:val="28"/>
                <w:u w:val="single"/>
              </w:rPr>
              <w:t>Священник</w:t>
            </w:r>
            <w:r w:rsidRPr="001F4584">
              <w:rPr>
                <w:b/>
                <w:sz w:val="28"/>
                <w:szCs w:val="28"/>
              </w:rPr>
              <w:t xml:space="preserve"> </w:t>
            </w:r>
            <w:r w:rsidRPr="006A4253">
              <w:rPr>
                <w:sz w:val="28"/>
                <w:szCs w:val="28"/>
              </w:rPr>
              <w:t xml:space="preserve">в открытых царских вратах произносит </w:t>
            </w:r>
            <w:r w:rsidRPr="006A4253">
              <w:rPr>
                <w:b/>
                <w:bCs/>
                <w:sz w:val="28"/>
                <w:szCs w:val="28"/>
              </w:rPr>
              <w:t>великий</w:t>
            </w:r>
            <w:r w:rsidRPr="006A4253">
              <w:rPr>
                <w:sz w:val="28"/>
                <w:szCs w:val="28"/>
              </w:rPr>
              <w:t xml:space="preserve"> </w:t>
            </w:r>
            <w:r w:rsidRPr="006A4253">
              <w:rPr>
                <w:b/>
                <w:i/>
                <w:sz w:val="28"/>
                <w:szCs w:val="28"/>
              </w:rPr>
              <w:t xml:space="preserve">отпуст </w:t>
            </w:r>
          </w:p>
        </w:tc>
      </w:tr>
      <w:tr w:rsidR="008456C4" w:rsidTr="006A4253">
        <w:trPr>
          <w:trHeight w:val="235"/>
        </w:trPr>
        <w:tc>
          <w:tcPr>
            <w:tcW w:w="4735" w:type="dxa"/>
            <w:tcBorders>
              <w:top w:val="nil"/>
              <w:left w:val="single" w:sz="4" w:space="0" w:color="auto"/>
              <w:bottom w:val="nil"/>
              <w:right w:val="single" w:sz="4" w:space="0" w:color="auto"/>
            </w:tcBorders>
            <w:shd w:val="clear" w:color="auto" w:fill="auto"/>
            <w:hideMark/>
          </w:tcPr>
          <w:p w:rsidR="008456C4" w:rsidRPr="006A4253" w:rsidRDefault="008456C4" w:rsidP="006A4253">
            <w:pPr>
              <w:tabs>
                <w:tab w:val="left" w:pos="426"/>
              </w:tabs>
              <w:jc w:val="center"/>
              <w:rPr>
                <w:b/>
                <w:i/>
                <w:sz w:val="28"/>
                <w:szCs w:val="28"/>
                <w:u w:val="single"/>
              </w:rPr>
            </w:pPr>
            <w:r w:rsidRPr="006A4253">
              <w:rPr>
                <w:sz w:val="28"/>
                <w:szCs w:val="28"/>
              </w:rPr>
              <w:t xml:space="preserve">начиная: </w:t>
            </w:r>
            <w:r w:rsidRPr="006A4253">
              <w:rPr>
                <w:b/>
                <w:sz w:val="28"/>
                <w:szCs w:val="28"/>
              </w:rPr>
              <w:t>«Воскресый из мертвых».</w:t>
            </w:r>
          </w:p>
        </w:tc>
        <w:tc>
          <w:tcPr>
            <w:tcW w:w="5755" w:type="dxa"/>
            <w:gridSpan w:val="9"/>
            <w:tcBorders>
              <w:top w:val="nil"/>
              <w:left w:val="single" w:sz="4" w:space="0" w:color="auto"/>
              <w:bottom w:val="nil"/>
              <w:right w:val="single" w:sz="4" w:space="0" w:color="auto"/>
            </w:tcBorders>
            <w:shd w:val="clear" w:color="auto" w:fill="auto"/>
          </w:tcPr>
          <w:p w:rsidR="008456C4" w:rsidRPr="006A4253" w:rsidRDefault="008456C4" w:rsidP="006A4253">
            <w:pPr>
              <w:tabs>
                <w:tab w:val="left" w:pos="426"/>
              </w:tabs>
              <w:jc w:val="center"/>
              <w:rPr>
                <w:b/>
                <w:i/>
                <w:sz w:val="28"/>
                <w:szCs w:val="28"/>
                <w:u w:val="single"/>
              </w:rPr>
            </w:pPr>
          </w:p>
        </w:tc>
      </w:tr>
      <w:tr w:rsidR="008456C4" w:rsidTr="006A4253">
        <w:trPr>
          <w:trHeight w:val="414"/>
        </w:trPr>
        <w:tc>
          <w:tcPr>
            <w:tcW w:w="10490" w:type="dxa"/>
            <w:gridSpan w:val="10"/>
            <w:tcBorders>
              <w:top w:val="nil"/>
              <w:left w:val="single" w:sz="4" w:space="0" w:color="auto"/>
              <w:bottom w:val="single" w:sz="4" w:space="0" w:color="auto"/>
              <w:right w:val="single" w:sz="4" w:space="0" w:color="auto"/>
            </w:tcBorders>
            <w:shd w:val="clear" w:color="auto" w:fill="auto"/>
            <w:hideMark/>
          </w:tcPr>
          <w:p w:rsidR="008456C4" w:rsidRPr="006A4253" w:rsidRDefault="008456C4" w:rsidP="006A4253">
            <w:pPr>
              <w:tabs>
                <w:tab w:val="left" w:pos="426"/>
              </w:tabs>
              <w:jc w:val="center"/>
              <w:rPr>
                <w:sz w:val="28"/>
                <w:szCs w:val="28"/>
              </w:rPr>
            </w:pPr>
            <w:r w:rsidRPr="006A4253">
              <w:rPr>
                <w:b/>
                <w:bCs/>
                <w:i/>
                <w:sz w:val="28"/>
                <w:szCs w:val="28"/>
              </w:rPr>
              <w:t>Закрываются царские врата и завеса.</w:t>
            </w:r>
          </w:p>
          <w:p w:rsidR="008456C4" w:rsidRPr="006A4253" w:rsidRDefault="008456C4" w:rsidP="006A4253">
            <w:pPr>
              <w:jc w:val="center"/>
              <w:rPr>
                <w:b/>
                <w:bCs/>
                <w:i/>
                <w:sz w:val="28"/>
                <w:szCs w:val="28"/>
                <w:lang w:eastAsia="en-US"/>
              </w:rPr>
            </w:pPr>
            <w:r w:rsidRPr="006A4253">
              <w:rPr>
                <w:b/>
                <w:i/>
                <w:sz w:val="28"/>
                <w:szCs w:val="28"/>
                <w:u w:val="single"/>
              </w:rPr>
              <w:t>Хор</w:t>
            </w:r>
            <w:r w:rsidRPr="006A4253">
              <w:rPr>
                <w:b/>
                <w:i/>
                <w:sz w:val="28"/>
                <w:szCs w:val="28"/>
              </w:rPr>
              <w:t xml:space="preserve"> многолетие:</w:t>
            </w:r>
            <w:r w:rsidRPr="006A4253">
              <w:rPr>
                <w:sz w:val="28"/>
                <w:szCs w:val="28"/>
              </w:rPr>
              <w:t xml:space="preserve"> </w:t>
            </w:r>
            <w:r w:rsidRPr="006A4253">
              <w:rPr>
                <w:b/>
                <w:sz w:val="28"/>
                <w:szCs w:val="28"/>
              </w:rPr>
              <w:t>«Великаго Господина...».</w:t>
            </w:r>
          </w:p>
        </w:tc>
      </w:tr>
      <w:tr w:rsidR="008456C4" w:rsidTr="006A4253">
        <w:trPr>
          <w:trHeight w:val="3064"/>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6C4" w:rsidRPr="006A4253" w:rsidRDefault="008456C4" w:rsidP="006A4253">
            <w:pPr>
              <w:pStyle w:val="Iauiue3"/>
              <w:tabs>
                <w:tab w:val="left" w:pos="284"/>
                <w:tab w:val="left" w:pos="426"/>
              </w:tabs>
              <w:jc w:val="center"/>
              <w:outlineLvl w:val="0"/>
              <w:rPr>
                <w:b/>
                <w:sz w:val="32"/>
                <w:szCs w:val="32"/>
                <w:u w:val="single"/>
              </w:rPr>
            </w:pPr>
            <w:r w:rsidRPr="006A4253">
              <w:rPr>
                <w:b/>
                <w:sz w:val="32"/>
                <w:szCs w:val="32"/>
                <w:u w:val="single"/>
              </w:rPr>
              <w:lastRenderedPageBreak/>
              <w:t>Первый час</w:t>
            </w:r>
          </w:p>
          <w:p w:rsidR="00925D04" w:rsidRPr="006A4253" w:rsidRDefault="008456C4" w:rsidP="006A4253">
            <w:pPr>
              <w:pStyle w:val="Iauiue3"/>
              <w:tabs>
                <w:tab w:val="left" w:pos="284"/>
                <w:tab w:val="left" w:pos="426"/>
              </w:tabs>
              <w:jc w:val="center"/>
              <w:outlineLvl w:val="0"/>
              <w:rPr>
                <w:b/>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 xml:space="preserve">«Приидите, поклонимся…» </w:t>
            </w:r>
            <w:r w:rsidRPr="006A4253">
              <w:rPr>
                <w:bCs/>
                <w:sz w:val="28"/>
                <w:szCs w:val="28"/>
              </w:rPr>
              <w:t xml:space="preserve">и </w:t>
            </w:r>
            <w:r w:rsidRPr="006A4253">
              <w:rPr>
                <w:sz w:val="28"/>
                <w:szCs w:val="28"/>
              </w:rPr>
              <w:t xml:space="preserve">далее </w:t>
            </w:r>
            <w:r w:rsidRPr="006A4253">
              <w:rPr>
                <w:b/>
                <w:i/>
                <w:sz w:val="28"/>
                <w:szCs w:val="28"/>
              </w:rPr>
              <w:t xml:space="preserve">псалмы </w:t>
            </w:r>
            <w:r w:rsidRPr="006A4253">
              <w:rPr>
                <w:b/>
                <w:sz w:val="28"/>
                <w:szCs w:val="28"/>
              </w:rPr>
              <w:t xml:space="preserve">часа. </w:t>
            </w:r>
          </w:p>
          <w:p w:rsidR="008456C4" w:rsidRPr="006A4253" w:rsidRDefault="008456C4" w:rsidP="006A4253">
            <w:pPr>
              <w:pStyle w:val="Iauiue3"/>
              <w:tabs>
                <w:tab w:val="left" w:pos="284"/>
                <w:tab w:val="left" w:pos="426"/>
              </w:tabs>
              <w:jc w:val="center"/>
              <w:outlineLvl w:val="0"/>
              <w:rPr>
                <w:sz w:val="28"/>
                <w:szCs w:val="28"/>
              </w:rPr>
            </w:pPr>
            <w:r w:rsidRPr="006A4253">
              <w:rPr>
                <w:b/>
                <w:sz w:val="28"/>
                <w:szCs w:val="28"/>
              </w:rPr>
              <w:t>Трисвятое по</w:t>
            </w:r>
            <w:r w:rsidRPr="006A4253">
              <w:rPr>
                <w:sz w:val="28"/>
                <w:szCs w:val="28"/>
              </w:rPr>
              <w:t xml:space="preserve"> </w:t>
            </w:r>
            <w:r w:rsidRPr="006A4253">
              <w:rPr>
                <w:b/>
                <w:sz w:val="28"/>
                <w:szCs w:val="28"/>
              </w:rPr>
              <w:t>«Отче наш…».</w:t>
            </w:r>
          </w:p>
          <w:p w:rsidR="008456C4" w:rsidRPr="006A4253" w:rsidRDefault="008456C4" w:rsidP="006A4253">
            <w:pPr>
              <w:pStyle w:val="Iauiue3"/>
              <w:tabs>
                <w:tab w:val="left" w:pos="284"/>
                <w:tab w:val="left" w:pos="426"/>
              </w:tabs>
              <w:jc w:val="center"/>
              <w:rPr>
                <w:b/>
                <w:sz w:val="28"/>
                <w:szCs w:val="28"/>
              </w:rPr>
            </w:pPr>
            <w:r w:rsidRPr="006A4253">
              <w:rPr>
                <w:b/>
                <w:i/>
                <w:sz w:val="28"/>
                <w:szCs w:val="28"/>
                <w:u w:val="single"/>
              </w:rPr>
              <w:t>Священни</w:t>
            </w:r>
            <w:r w:rsidRPr="001F4584">
              <w:rPr>
                <w:b/>
                <w:i/>
                <w:sz w:val="28"/>
                <w:szCs w:val="28"/>
                <w:u w:val="single"/>
              </w:rPr>
              <w:t>к</w:t>
            </w:r>
            <w:r w:rsidRPr="006A4253">
              <w:rPr>
                <w:sz w:val="28"/>
                <w:szCs w:val="28"/>
              </w:rPr>
              <w:t xml:space="preserve"> в алтаре: </w:t>
            </w:r>
            <w:r w:rsidRPr="006A4253">
              <w:rPr>
                <w:b/>
                <w:sz w:val="28"/>
                <w:szCs w:val="28"/>
              </w:rPr>
              <w:t>«Яко Твое есть Царство…».</w:t>
            </w:r>
          </w:p>
          <w:p w:rsidR="008456C4" w:rsidRPr="006A4253" w:rsidRDefault="008456C4" w:rsidP="006A4253">
            <w:pPr>
              <w:pStyle w:val="Iauiue3"/>
              <w:tabs>
                <w:tab w:val="left" w:pos="284"/>
                <w:tab w:val="left" w:pos="426"/>
              </w:tabs>
              <w:jc w:val="center"/>
              <w:outlineLvl w:val="0"/>
              <w:rPr>
                <w:b/>
                <w:i/>
                <w:sz w:val="28"/>
                <w:szCs w:val="28"/>
              </w:rPr>
            </w:pPr>
            <w:r w:rsidRPr="006A4253">
              <w:rPr>
                <w:sz w:val="28"/>
                <w:szCs w:val="28"/>
              </w:rPr>
              <w:t xml:space="preserve">      </w:t>
            </w:r>
            <w:r w:rsidRPr="006A4253">
              <w:rPr>
                <w:b/>
                <w:i/>
                <w:sz w:val="28"/>
                <w:szCs w:val="28"/>
                <w:u w:val="single"/>
              </w:rPr>
              <w:t>Чтец</w:t>
            </w:r>
            <w:r w:rsidRPr="006A4253">
              <w:rPr>
                <w:b/>
                <w:i/>
                <w:sz w:val="28"/>
                <w:szCs w:val="28"/>
              </w:rPr>
              <w:t xml:space="preserve">: </w:t>
            </w:r>
            <w:r w:rsidRPr="006A4253">
              <w:rPr>
                <w:b/>
                <w:sz w:val="28"/>
                <w:szCs w:val="28"/>
              </w:rPr>
              <w:t>«Аминь»</w:t>
            </w:r>
            <w:r w:rsidRPr="006A4253">
              <w:rPr>
                <w:b/>
                <w:i/>
                <w:sz w:val="28"/>
                <w:szCs w:val="28"/>
              </w:rPr>
              <w:t xml:space="preserve"> </w:t>
            </w:r>
            <w:r w:rsidRPr="006A4253">
              <w:rPr>
                <w:sz w:val="28"/>
                <w:szCs w:val="28"/>
              </w:rPr>
              <w:t>и</w:t>
            </w:r>
            <w:r w:rsidRPr="006A4253">
              <w:rPr>
                <w:b/>
                <w:i/>
                <w:sz w:val="28"/>
                <w:szCs w:val="28"/>
              </w:rPr>
              <w:t xml:space="preserve"> кондак.</w:t>
            </w:r>
          </w:p>
          <w:p w:rsidR="00925D04" w:rsidRPr="006A4253" w:rsidRDefault="008456C4" w:rsidP="006A4253">
            <w:pPr>
              <w:pStyle w:val="Iauiue3"/>
              <w:tabs>
                <w:tab w:val="left" w:pos="284"/>
                <w:tab w:val="left" w:pos="426"/>
              </w:tabs>
              <w:jc w:val="center"/>
              <w:rPr>
                <w:sz w:val="28"/>
                <w:szCs w:val="28"/>
              </w:rPr>
            </w:pPr>
            <w:r w:rsidRPr="006A4253">
              <w:rPr>
                <w:b/>
                <w:sz w:val="28"/>
                <w:szCs w:val="28"/>
              </w:rPr>
              <w:t xml:space="preserve">«Господи, помилуй» </w:t>
            </w:r>
            <w:r w:rsidRPr="006A4253">
              <w:rPr>
                <w:sz w:val="28"/>
                <w:szCs w:val="28"/>
              </w:rPr>
              <w:t xml:space="preserve">(3), </w:t>
            </w:r>
            <w:r w:rsidRPr="006A4253">
              <w:rPr>
                <w:b/>
                <w:sz w:val="28"/>
                <w:szCs w:val="28"/>
              </w:rPr>
              <w:t>«Слава, и ныне», «Честнейшую Херувим…»,</w:t>
            </w:r>
            <w:r w:rsidRPr="006A4253">
              <w:rPr>
                <w:sz w:val="28"/>
                <w:szCs w:val="28"/>
              </w:rPr>
              <w:t xml:space="preserve"> </w:t>
            </w:r>
          </w:p>
          <w:p w:rsidR="008456C4" w:rsidRPr="006A4253" w:rsidRDefault="008456C4" w:rsidP="006A4253">
            <w:pPr>
              <w:pStyle w:val="Iauiue3"/>
              <w:tabs>
                <w:tab w:val="left" w:pos="284"/>
                <w:tab w:val="left" w:pos="426"/>
              </w:tabs>
              <w:jc w:val="center"/>
              <w:rPr>
                <w:sz w:val="28"/>
                <w:szCs w:val="28"/>
              </w:rPr>
            </w:pPr>
            <w:r w:rsidRPr="006A4253">
              <w:rPr>
                <w:b/>
                <w:sz w:val="28"/>
                <w:szCs w:val="28"/>
              </w:rPr>
              <w:t>«Именем Господним благослови, отче».</w:t>
            </w:r>
          </w:p>
          <w:p w:rsidR="008456C4" w:rsidRPr="006A4253" w:rsidRDefault="008456C4" w:rsidP="006A4253">
            <w:pPr>
              <w:pStyle w:val="Iauiue3"/>
              <w:tabs>
                <w:tab w:val="left" w:pos="284"/>
                <w:tab w:val="left" w:pos="426"/>
              </w:tabs>
              <w:jc w:val="center"/>
              <w:rPr>
                <w:sz w:val="28"/>
                <w:szCs w:val="28"/>
              </w:rPr>
            </w:pPr>
            <w:r w:rsidRPr="006A4253">
              <w:rPr>
                <w:b/>
                <w:i/>
                <w:sz w:val="28"/>
                <w:szCs w:val="28"/>
                <w:u w:val="single"/>
              </w:rPr>
              <w:t>Священник</w:t>
            </w:r>
            <w:r w:rsidRPr="006A4253">
              <w:rPr>
                <w:sz w:val="28"/>
                <w:szCs w:val="28"/>
              </w:rPr>
              <w:t xml:space="preserve"> на солее перед </w:t>
            </w:r>
            <w:r w:rsidRPr="006A4253">
              <w:rPr>
                <w:b/>
                <w:bCs/>
                <w:sz w:val="28"/>
                <w:szCs w:val="28"/>
              </w:rPr>
              <w:t>ц. в.:</w:t>
            </w:r>
            <w:r w:rsidRPr="006A4253">
              <w:rPr>
                <w:sz w:val="28"/>
                <w:szCs w:val="28"/>
              </w:rPr>
              <w:t xml:space="preserve"> </w:t>
            </w:r>
            <w:r w:rsidRPr="006A4253">
              <w:rPr>
                <w:b/>
                <w:sz w:val="28"/>
                <w:szCs w:val="28"/>
              </w:rPr>
              <w:t>«Боже, ущедри ны…».</w:t>
            </w:r>
          </w:p>
          <w:p w:rsidR="008456C4" w:rsidRPr="006A4253" w:rsidRDefault="008456C4" w:rsidP="006A4253">
            <w:pPr>
              <w:pStyle w:val="Iauiue3"/>
              <w:tabs>
                <w:tab w:val="left" w:pos="284"/>
                <w:tab w:val="left" w:pos="426"/>
              </w:tabs>
              <w:jc w:val="center"/>
              <w:outlineLvl w:val="0"/>
              <w:rPr>
                <w:b/>
                <w:i/>
                <w:lang w:eastAsia="en-US"/>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«Аминь».</w:t>
            </w:r>
          </w:p>
        </w:tc>
      </w:tr>
      <w:tr w:rsidR="00925D04" w:rsidTr="006A4253">
        <w:trPr>
          <w:trHeight w:val="1970"/>
        </w:trPr>
        <w:tc>
          <w:tcPr>
            <w:tcW w:w="10490" w:type="dxa"/>
            <w:gridSpan w:val="10"/>
            <w:tcBorders>
              <w:top w:val="single" w:sz="4" w:space="0" w:color="auto"/>
              <w:left w:val="single" w:sz="4" w:space="0" w:color="auto"/>
              <w:bottom w:val="nil"/>
              <w:right w:val="single" w:sz="4" w:space="0" w:color="auto"/>
            </w:tcBorders>
            <w:shd w:val="clear" w:color="auto" w:fill="auto"/>
          </w:tcPr>
          <w:p w:rsidR="00925D04" w:rsidRPr="006A4253" w:rsidRDefault="00925D04" w:rsidP="006A4253">
            <w:pPr>
              <w:pStyle w:val="Iauiue3"/>
              <w:tabs>
                <w:tab w:val="left" w:pos="284"/>
                <w:tab w:val="left" w:pos="426"/>
              </w:tabs>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обратившись к иконе Спасителя </w:t>
            </w:r>
            <w:r w:rsidRPr="006A4253">
              <w:rPr>
                <w:b/>
                <w:i/>
                <w:sz w:val="28"/>
                <w:szCs w:val="28"/>
              </w:rPr>
              <w:t>молитву:</w:t>
            </w:r>
            <w:r w:rsidRPr="006A4253">
              <w:rPr>
                <w:sz w:val="28"/>
                <w:szCs w:val="28"/>
              </w:rPr>
              <w:t xml:space="preserve"> </w:t>
            </w:r>
          </w:p>
          <w:p w:rsidR="00925D04" w:rsidRPr="006A4253" w:rsidRDefault="00925D04" w:rsidP="006A4253">
            <w:pPr>
              <w:pStyle w:val="Iauiue3"/>
              <w:tabs>
                <w:tab w:val="left" w:pos="284"/>
                <w:tab w:val="left" w:pos="426"/>
              </w:tabs>
              <w:jc w:val="center"/>
              <w:rPr>
                <w:sz w:val="28"/>
                <w:szCs w:val="28"/>
              </w:rPr>
            </w:pPr>
            <w:r w:rsidRPr="006A4253">
              <w:rPr>
                <w:b/>
                <w:sz w:val="28"/>
                <w:szCs w:val="28"/>
              </w:rPr>
              <w:t>«Христе, Свете истинный…».</w:t>
            </w:r>
          </w:p>
          <w:p w:rsidR="00925D04" w:rsidRPr="006A4253" w:rsidRDefault="00925D04" w:rsidP="006A4253">
            <w:pPr>
              <w:pStyle w:val="Iauiue3"/>
              <w:tabs>
                <w:tab w:val="left" w:pos="284"/>
                <w:tab w:val="left" w:pos="426"/>
              </w:tabs>
              <w:jc w:val="center"/>
              <w:rPr>
                <w:sz w:val="28"/>
                <w:szCs w:val="28"/>
              </w:rPr>
            </w:pPr>
            <w:r w:rsidRPr="006A4253">
              <w:rPr>
                <w:b/>
                <w:i/>
                <w:sz w:val="28"/>
                <w:szCs w:val="28"/>
                <w:u w:val="single"/>
              </w:rPr>
              <w:t>Хор</w:t>
            </w:r>
            <w:r w:rsidRPr="006A4253">
              <w:rPr>
                <w:b/>
                <w:i/>
                <w:sz w:val="28"/>
                <w:szCs w:val="28"/>
              </w:rPr>
              <w:t xml:space="preserve"> кондак:</w:t>
            </w:r>
            <w:r w:rsidRPr="006A4253">
              <w:rPr>
                <w:sz w:val="28"/>
                <w:szCs w:val="28"/>
              </w:rPr>
              <w:t xml:space="preserve"> </w:t>
            </w:r>
            <w:r w:rsidRPr="006A4253">
              <w:rPr>
                <w:b/>
                <w:sz w:val="28"/>
                <w:szCs w:val="28"/>
              </w:rPr>
              <w:t xml:space="preserve">«Взбранной Воеводе…» </w:t>
            </w:r>
            <w:r w:rsidRPr="006A4253">
              <w:rPr>
                <w:sz w:val="28"/>
                <w:szCs w:val="28"/>
              </w:rPr>
              <w:t>или</w:t>
            </w:r>
            <w:r w:rsidRPr="006A4253">
              <w:rPr>
                <w:b/>
                <w:sz w:val="28"/>
                <w:szCs w:val="28"/>
              </w:rPr>
              <w:t xml:space="preserve"> </w:t>
            </w:r>
            <w:r w:rsidRPr="006A4253">
              <w:rPr>
                <w:b/>
                <w:i/>
                <w:sz w:val="28"/>
                <w:szCs w:val="28"/>
              </w:rPr>
              <w:t>кондак</w:t>
            </w:r>
            <w:r w:rsidRPr="006A4253">
              <w:rPr>
                <w:b/>
                <w:sz w:val="28"/>
                <w:szCs w:val="28"/>
              </w:rPr>
              <w:t xml:space="preserve"> </w:t>
            </w:r>
            <w:r w:rsidRPr="006A4253">
              <w:rPr>
                <w:sz w:val="28"/>
                <w:szCs w:val="28"/>
              </w:rPr>
              <w:t>праздника.</w:t>
            </w:r>
          </w:p>
          <w:p w:rsidR="00925D04" w:rsidRPr="006A4253" w:rsidRDefault="00925D04" w:rsidP="006A4253">
            <w:pPr>
              <w:pStyle w:val="Iauiue3"/>
              <w:tabs>
                <w:tab w:val="left" w:pos="284"/>
                <w:tab w:val="left" w:pos="426"/>
              </w:tabs>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«Слава Тебе, Христе Боже, Упование наше, слава тебе».</w:t>
            </w:r>
          </w:p>
          <w:p w:rsidR="00925D04" w:rsidRPr="006A4253" w:rsidRDefault="00925D04" w:rsidP="006A4253">
            <w:pPr>
              <w:pStyle w:val="aa"/>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и ныне»,</w:t>
            </w:r>
            <w:r w:rsidRPr="006A4253">
              <w:rPr>
                <w:sz w:val="28"/>
                <w:szCs w:val="28"/>
              </w:rPr>
              <w:t xml:space="preserve"> </w:t>
            </w:r>
            <w:r w:rsidRPr="006A4253">
              <w:rPr>
                <w:b/>
                <w:sz w:val="28"/>
                <w:szCs w:val="28"/>
              </w:rPr>
              <w:t xml:space="preserve">«Господи, помилуй» </w:t>
            </w:r>
            <w:r w:rsidRPr="006A4253">
              <w:rPr>
                <w:sz w:val="28"/>
                <w:szCs w:val="28"/>
              </w:rPr>
              <w:t xml:space="preserve">(3). </w:t>
            </w:r>
            <w:r w:rsidRPr="006A4253">
              <w:rPr>
                <w:b/>
                <w:sz w:val="28"/>
                <w:szCs w:val="28"/>
              </w:rPr>
              <w:t>«Благослови».</w:t>
            </w:r>
          </w:p>
          <w:p w:rsidR="00925D04" w:rsidRPr="006A4253" w:rsidRDefault="00925D04" w:rsidP="006A4253">
            <w:pPr>
              <w:jc w:val="center"/>
              <w:rPr>
                <w:b/>
                <w:sz w:val="32"/>
                <w:szCs w:val="32"/>
                <w:u w:val="single"/>
              </w:rPr>
            </w:pPr>
            <w:r w:rsidRPr="006A4253">
              <w:rPr>
                <w:b/>
                <w:i/>
                <w:sz w:val="28"/>
                <w:szCs w:val="28"/>
                <w:u w:val="single"/>
              </w:rPr>
              <w:t>Священник</w:t>
            </w:r>
            <w:r w:rsidRPr="006A4253">
              <w:rPr>
                <w:sz w:val="28"/>
                <w:szCs w:val="28"/>
              </w:rPr>
              <w:t xml:space="preserve"> на солее произносит </w:t>
            </w:r>
            <w:r w:rsidRPr="006A4253">
              <w:rPr>
                <w:b/>
                <w:bCs/>
                <w:sz w:val="28"/>
                <w:szCs w:val="28"/>
              </w:rPr>
              <w:t>малый</w:t>
            </w:r>
            <w:r w:rsidRPr="006A4253">
              <w:rPr>
                <w:sz w:val="28"/>
                <w:szCs w:val="28"/>
              </w:rPr>
              <w:t xml:space="preserve"> </w:t>
            </w:r>
            <w:r w:rsidRPr="006A4253">
              <w:rPr>
                <w:b/>
                <w:i/>
                <w:sz w:val="28"/>
                <w:szCs w:val="28"/>
              </w:rPr>
              <w:t>о</w:t>
            </w:r>
            <w:r w:rsidR="00DE12FD">
              <w:rPr>
                <w:b/>
                <w:i/>
                <w:sz w:val="28"/>
                <w:szCs w:val="28"/>
              </w:rPr>
              <w:t>т</w:t>
            </w:r>
            <w:r w:rsidRPr="006A4253">
              <w:rPr>
                <w:b/>
                <w:i/>
                <w:sz w:val="28"/>
                <w:szCs w:val="28"/>
              </w:rPr>
              <w:t>пуст</w:t>
            </w:r>
            <w:r w:rsidRPr="006A4253">
              <w:rPr>
                <w:b/>
                <w:i/>
              </w:rPr>
              <w:t xml:space="preserve"> </w:t>
            </w:r>
          </w:p>
        </w:tc>
      </w:tr>
      <w:tr w:rsidR="008456C4" w:rsidTr="006A4253">
        <w:trPr>
          <w:trHeight w:val="150"/>
        </w:trPr>
        <w:tc>
          <w:tcPr>
            <w:tcW w:w="5408" w:type="dxa"/>
            <w:gridSpan w:val="3"/>
            <w:tcBorders>
              <w:top w:val="nil"/>
              <w:left w:val="single" w:sz="4" w:space="0" w:color="auto"/>
              <w:bottom w:val="single" w:sz="4" w:space="0" w:color="auto"/>
              <w:right w:val="single" w:sz="4" w:space="0" w:color="auto"/>
            </w:tcBorders>
            <w:shd w:val="clear" w:color="auto" w:fill="auto"/>
            <w:hideMark/>
          </w:tcPr>
          <w:p w:rsidR="008456C4" w:rsidRPr="006A4253" w:rsidRDefault="008456C4" w:rsidP="006A4253">
            <w:pPr>
              <w:jc w:val="center"/>
              <w:rPr>
                <w:b/>
                <w:sz w:val="28"/>
                <w:szCs w:val="28"/>
                <w:u w:val="single"/>
                <w:lang w:eastAsia="en-US"/>
              </w:rPr>
            </w:pPr>
            <w:r w:rsidRPr="006A4253">
              <w:rPr>
                <w:sz w:val="28"/>
                <w:szCs w:val="28"/>
              </w:rPr>
              <w:t xml:space="preserve">начиная: </w:t>
            </w:r>
            <w:r w:rsidRPr="006A4253">
              <w:rPr>
                <w:b/>
                <w:sz w:val="28"/>
                <w:szCs w:val="28"/>
              </w:rPr>
              <w:t>«Воскресый из мертвых».</w:t>
            </w:r>
          </w:p>
        </w:tc>
        <w:tc>
          <w:tcPr>
            <w:tcW w:w="5082" w:type="dxa"/>
            <w:gridSpan w:val="7"/>
            <w:tcBorders>
              <w:top w:val="nil"/>
              <w:left w:val="single" w:sz="4" w:space="0" w:color="auto"/>
              <w:bottom w:val="single" w:sz="4" w:space="0" w:color="auto"/>
              <w:right w:val="single" w:sz="4" w:space="0" w:color="auto"/>
            </w:tcBorders>
            <w:shd w:val="clear" w:color="auto" w:fill="auto"/>
          </w:tcPr>
          <w:p w:rsidR="008456C4" w:rsidRPr="006A4253" w:rsidRDefault="008456C4" w:rsidP="006A4253">
            <w:pPr>
              <w:jc w:val="center"/>
              <w:rPr>
                <w:b/>
                <w:sz w:val="24"/>
                <w:szCs w:val="24"/>
                <w:u w:val="single"/>
                <w:lang w:eastAsia="en-US"/>
              </w:rPr>
            </w:pPr>
          </w:p>
        </w:tc>
      </w:tr>
    </w:tbl>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708"/>
        <w:gridCol w:w="96"/>
        <w:gridCol w:w="70"/>
        <w:gridCol w:w="38"/>
        <w:gridCol w:w="7"/>
        <w:gridCol w:w="23"/>
        <w:gridCol w:w="22"/>
        <w:gridCol w:w="15"/>
        <w:gridCol w:w="38"/>
        <w:gridCol w:w="37"/>
        <w:gridCol w:w="8"/>
        <w:gridCol w:w="24"/>
        <w:gridCol w:w="6"/>
        <w:gridCol w:w="7"/>
        <w:gridCol w:w="119"/>
        <w:gridCol w:w="119"/>
        <w:gridCol w:w="170"/>
        <w:gridCol w:w="4446"/>
      </w:tblGrid>
      <w:tr w:rsidR="00925D04" w:rsidTr="00A8506B">
        <w:tc>
          <w:tcPr>
            <w:tcW w:w="10490" w:type="dxa"/>
            <w:gridSpan w:val="19"/>
            <w:tcBorders>
              <w:top w:val="nil"/>
              <w:left w:val="nil"/>
              <w:bottom w:val="nil"/>
              <w:right w:val="nil"/>
            </w:tcBorders>
            <w:shd w:val="clear" w:color="auto" w:fill="auto"/>
            <w:hideMark/>
          </w:tcPr>
          <w:p w:rsidR="00925D04" w:rsidRPr="006A4253" w:rsidRDefault="00925D04" w:rsidP="006A4253">
            <w:pPr>
              <w:jc w:val="center"/>
              <w:rPr>
                <w:b/>
                <w:caps/>
                <w:sz w:val="32"/>
                <w:szCs w:val="32"/>
                <w:lang w:eastAsia="en-US"/>
              </w:rPr>
            </w:pPr>
            <w:r w:rsidRPr="006A4253">
              <w:rPr>
                <w:b/>
                <w:caps/>
                <w:sz w:val="32"/>
                <w:szCs w:val="32"/>
              </w:rPr>
              <w:t>СХЕМА СОВЕРШЕНИя ЛитургиИ по чину:</w:t>
            </w:r>
          </w:p>
        </w:tc>
      </w:tr>
      <w:tr w:rsidR="00925D04" w:rsidTr="00A8506B">
        <w:trPr>
          <w:trHeight w:val="255"/>
        </w:trPr>
        <w:tc>
          <w:tcPr>
            <w:tcW w:w="5245" w:type="dxa"/>
            <w:gridSpan w:val="2"/>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sz w:val="30"/>
                <w:szCs w:val="30"/>
              </w:rPr>
            </w:pPr>
            <w:r w:rsidRPr="006A4253">
              <w:rPr>
                <w:b/>
                <w:caps/>
                <w:sz w:val="30"/>
                <w:szCs w:val="30"/>
              </w:rPr>
              <w:t>святого Иоанна Златоуста</w:t>
            </w:r>
          </w:p>
        </w:tc>
        <w:tc>
          <w:tcPr>
            <w:tcW w:w="5245" w:type="dxa"/>
            <w:gridSpan w:val="17"/>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sz w:val="30"/>
                <w:szCs w:val="30"/>
              </w:rPr>
            </w:pPr>
            <w:r w:rsidRPr="006A4253">
              <w:rPr>
                <w:b/>
                <w:caps/>
                <w:sz w:val="30"/>
                <w:szCs w:val="30"/>
              </w:rPr>
              <w:t>святого Василия Великого</w:t>
            </w:r>
          </w:p>
        </w:tc>
      </w:tr>
      <w:tr w:rsidR="00925D04" w:rsidTr="00A8506B">
        <w:trPr>
          <w:trHeight w:val="3421"/>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tabs>
                <w:tab w:val="left" w:pos="426"/>
              </w:tabs>
              <w:ind w:right="857"/>
              <w:jc w:val="center"/>
              <w:rPr>
                <w:b/>
                <w:caps/>
                <w:sz w:val="28"/>
                <w:szCs w:val="28"/>
                <w:u w:val="single"/>
              </w:rPr>
            </w:pPr>
            <w:r w:rsidRPr="004E48ED">
              <w:rPr>
                <w:b/>
                <w:caps/>
                <w:sz w:val="28"/>
                <w:szCs w:val="28"/>
                <w:u w:val="single"/>
              </w:rPr>
              <w:t>Входные молитвы</w:t>
            </w:r>
          </w:p>
          <w:p w:rsidR="00925D04" w:rsidRPr="006A4253" w:rsidRDefault="00925D04" w:rsidP="006A4253">
            <w:pPr>
              <w:pStyle w:val="aa"/>
              <w:tabs>
                <w:tab w:val="left" w:pos="426"/>
              </w:tabs>
              <w:jc w:val="center"/>
              <w:rPr>
                <w:b/>
                <w:i/>
                <w:sz w:val="28"/>
                <w:szCs w:val="28"/>
              </w:rPr>
            </w:pPr>
            <w:r w:rsidRPr="006A4253">
              <w:rPr>
                <w:b/>
                <w:i/>
                <w:sz w:val="28"/>
                <w:szCs w:val="28"/>
                <w:u w:val="single"/>
              </w:rPr>
              <w:t>Священнослужители</w:t>
            </w:r>
            <w:r w:rsidRPr="006A4253">
              <w:rPr>
                <w:b/>
                <w:bCs/>
                <w:i/>
                <w:iCs/>
                <w:sz w:val="28"/>
                <w:szCs w:val="28"/>
              </w:rPr>
              <w:t xml:space="preserve"> </w:t>
            </w:r>
            <w:r w:rsidRPr="006A4253">
              <w:rPr>
                <w:sz w:val="28"/>
                <w:szCs w:val="28"/>
              </w:rPr>
              <w:t>становятся</w:t>
            </w:r>
            <w:r w:rsidRPr="006A4253">
              <w:rPr>
                <w:b/>
                <w:bCs/>
                <w:i/>
                <w:iCs/>
                <w:sz w:val="28"/>
                <w:szCs w:val="28"/>
              </w:rPr>
              <w:t xml:space="preserve"> </w:t>
            </w:r>
            <w:r w:rsidRPr="006A4253">
              <w:rPr>
                <w:sz w:val="28"/>
                <w:szCs w:val="28"/>
              </w:rPr>
              <w:t xml:space="preserve">на солее перед </w:t>
            </w:r>
            <w:r w:rsidRPr="006A4253">
              <w:rPr>
                <w:b/>
                <w:bCs/>
                <w:sz w:val="28"/>
                <w:szCs w:val="28"/>
              </w:rPr>
              <w:t>ц. в.</w:t>
            </w:r>
            <w:r w:rsidRPr="006A4253">
              <w:rPr>
                <w:b/>
                <w:i/>
                <w:sz w:val="28"/>
                <w:szCs w:val="28"/>
              </w:rPr>
              <w:t xml:space="preserve"> </w:t>
            </w:r>
          </w:p>
          <w:p w:rsidR="00925D04" w:rsidRPr="006A4253" w:rsidRDefault="00925D04" w:rsidP="006A4253">
            <w:pPr>
              <w:pStyle w:val="aa"/>
              <w:tabs>
                <w:tab w:val="left" w:pos="426"/>
              </w:tabs>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iCs/>
                <w:sz w:val="28"/>
                <w:szCs w:val="28"/>
              </w:rPr>
              <w:t>«Боже, очисти мя, грешнаго, и помилуй мя»</w:t>
            </w:r>
            <w:r w:rsidRPr="006A4253">
              <w:rPr>
                <w:sz w:val="28"/>
                <w:szCs w:val="28"/>
              </w:rPr>
              <w:t xml:space="preserve"> (3).</w:t>
            </w:r>
          </w:p>
          <w:p w:rsidR="00925D04" w:rsidRPr="006A4253" w:rsidRDefault="00925D04" w:rsidP="006A4253">
            <w:pPr>
              <w:tabs>
                <w:tab w:val="left" w:pos="426"/>
              </w:tabs>
              <w:jc w:val="center"/>
              <w:rPr>
                <w:b/>
                <w:sz w:val="28"/>
                <w:szCs w:val="28"/>
              </w:rPr>
            </w:pPr>
            <w:r w:rsidRPr="006A4253">
              <w:rPr>
                <w:b/>
                <w:i/>
                <w:iCs/>
                <w:sz w:val="28"/>
                <w:szCs w:val="28"/>
                <w:u w:val="single"/>
              </w:rPr>
              <w:t>Диакон</w:t>
            </w:r>
            <w:r w:rsidRPr="006A4253">
              <w:rPr>
                <w:b/>
                <w:bCs/>
                <w:i/>
                <w:sz w:val="28"/>
                <w:szCs w:val="28"/>
              </w:rPr>
              <w:t>:</w:t>
            </w:r>
            <w:r w:rsidRPr="006A4253">
              <w:rPr>
                <w:i/>
                <w:iCs/>
                <w:sz w:val="28"/>
                <w:szCs w:val="28"/>
              </w:rPr>
              <w:t xml:space="preserve"> </w:t>
            </w:r>
            <w:r w:rsidRPr="006A4253">
              <w:rPr>
                <w:b/>
                <w:iCs/>
                <w:sz w:val="28"/>
                <w:szCs w:val="28"/>
              </w:rPr>
              <w:t>«Благослови, Владыко»</w:t>
            </w:r>
            <w:r w:rsidRPr="006A4253">
              <w:rPr>
                <w:b/>
                <w:sz w:val="28"/>
                <w:szCs w:val="28"/>
              </w:rPr>
              <w:t>.</w:t>
            </w:r>
          </w:p>
          <w:p w:rsidR="00925D04" w:rsidRPr="006A4253" w:rsidRDefault="00925D04" w:rsidP="006A4253">
            <w:pPr>
              <w:tabs>
                <w:tab w:val="left" w:pos="426"/>
              </w:tabs>
              <w:jc w:val="center"/>
              <w:rPr>
                <w:sz w:val="28"/>
                <w:szCs w:val="28"/>
              </w:rPr>
            </w:pPr>
            <w:r w:rsidRPr="006A4253">
              <w:rPr>
                <w:b/>
                <w:i/>
                <w:iCs/>
                <w:sz w:val="28"/>
                <w:szCs w:val="28"/>
                <w:u w:val="single"/>
              </w:rPr>
              <w:t>Священник</w:t>
            </w:r>
            <w:r w:rsidRPr="006A4253">
              <w:rPr>
                <w:b/>
                <w:i/>
                <w:sz w:val="28"/>
                <w:szCs w:val="28"/>
              </w:rPr>
              <w:t>:</w:t>
            </w:r>
            <w:r w:rsidRPr="006A4253">
              <w:rPr>
                <w:b/>
                <w:iCs/>
                <w:sz w:val="28"/>
                <w:szCs w:val="28"/>
              </w:rPr>
              <w:t xml:space="preserve"> «Благословен Бог наш…».</w:t>
            </w:r>
          </w:p>
          <w:p w:rsidR="00925D04" w:rsidRPr="006A4253" w:rsidRDefault="00925D04" w:rsidP="006A4253">
            <w:pPr>
              <w:tabs>
                <w:tab w:val="left" w:pos="426"/>
              </w:tabs>
              <w:jc w:val="center"/>
              <w:rPr>
                <w:b/>
                <w:sz w:val="28"/>
                <w:szCs w:val="28"/>
              </w:rPr>
            </w:pPr>
            <w:r w:rsidRPr="006A4253">
              <w:rPr>
                <w:b/>
                <w:i/>
                <w:iCs/>
                <w:sz w:val="28"/>
                <w:szCs w:val="28"/>
                <w:u w:val="single"/>
              </w:rPr>
              <w:t>Диакон</w:t>
            </w:r>
            <w:r w:rsidRPr="006A4253">
              <w:rPr>
                <w:b/>
                <w:i/>
                <w:iCs/>
                <w:sz w:val="28"/>
                <w:szCs w:val="28"/>
              </w:rPr>
              <w:t>:</w:t>
            </w:r>
            <w:r w:rsidRPr="006A4253">
              <w:rPr>
                <w:i/>
                <w:iCs/>
                <w:sz w:val="28"/>
                <w:szCs w:val="28"/>
              </w:rPr>
              <w:t xml:space="preserve"> </w:t>
            </w:r>
            <w:r w:rsidRPr="006A4253">
              <w:rPr>
                <w:b/>
                <w:iCs/>
                <w:sz w:val="28"/>
                <w:szCs w:val="28"/>
              </w:rPr>
              <w:t>«Аминь».</w:t>
            </w:r>
            <w:r w:rsidRPr="006A4253">
              <w:rPr>
                <w:i/>
                <w:iCs/>
                <w:sz w:val="28"/>
                <w:szCs w:val="28"/>
              </w:rPr>
              <w:t xml:space="preserve"> </w:t>
            </w:r>
            <w:r w:rsidRPr="006A4253">
              <w:rPr>
                <w:b/>
                <w:iCs/>
                <w:sz w:val="28"/>
                <w:szCs w:val="28"/>
              </w:rPr>
              <w:t>«Слава Тебе, Боже наш, слава Тебе»,</w:t>
            </w:r>
            <w:r w:rsidRPr="006A4253">
              <w:rPr>
                <w:iCs/>
                <w:sz w:val="28"/>
                <w:szCs w:val="28"/>
              </w:rPr>
              <w:t xml:space="preserve"> </w:t>
            </w:r>
            <w:r w:rsidRPr="006A4253">
              <w:rPr>
                <w:b/>
                <w:iCs/>
                <w:sz w:val="28"/>
                <w:szCs w:val="28"/>
              </w:rPr>
              <w:t>«Царю Небесный…», Трисвятое по «Отче наш…».</w:t>
            </w:r>
          </w:p>
          <w:p w:rsidR="00925D04" w:rsidRPr="006A4253" w:rsidRDefault="00925D04" w:rsidP="006A4253">
            <w:pPr>
              <w:tabs>
                <w:tab w:val="left" w:pos="426"/>
              </w:tabs>
              <w:jc w:val="center"/>
              <w:rPr>
                <w:sz w:val="28"/>
                <w:szCs w:val="28"/>
              </w:rPr>
            </w:pPr>
            <w:r w:rsidRPr="006A4253">
              <w:rPr>
                <w:b/>
                <w:i/>
                <w:iCs/>
                <w:sz w:val="28"/>
                <w:szCs w:val="28"/>
                <w:u w:val="single"/>
              </w:rPr>
              <w:t>Священник</w:t>
            </w:r>
            <w:r w:rsidRPr="006A4253">
              <w:rPr>
                <w:b/>
                <w:i/>
                <w:iCs/>
                <w:sz w:val="28"/>
                <w:szCs w:val="28"/>
              </w:rPr>
              <w:t>:</w:t>
            </w:r>
            <w:r w:rsidRPr="006A4253">
              <w:rPr>
                <w:b/>
                <w:iCs/>
                <w:sz w:val="28"/>
                <w:szCs w:val="28"/>
              </w:rPr>
              <w:t xml:space="preserve"> «Яко Твое ест Царство…».</w:t>
            </w:r>
          </w:p>
          <w:p w:rsidR="00925D04" w:rsidRPr="006A4253" w:rsidRDefault="00925D04" w:rsidP="006A4253">
            <w:pPr>
              <w:tabs>
                <w:tab w:val="left" w:pos="426"/>
              </w:tabs>
              <w:jc w:val="center"/>
              <w:rPr>
                <w:sz w:val="28"/>
                <w:szCs w:val="28"/>
              </w:rPr>
            </w:pPr>
            <w:r w:rsidRPr="006A4253">
              <w:rPr>
                <w:b/>
                <w:i/>
                <w:iCs/>
                <w:sz w:val="28"/>
                <w:szCs w:val="28"/>
                <w:u w:val="single"/>
              </w:rPr>
              <w:t>Диакон</w:t>
            </w:r>
            <w:r w:rsidRPr="006A4253">
              <w:rPr>
                <w:b/>
                <w:i/>
                <w:iCs/>
                <w:sz w:val="28"/>
                <w:szCs w:val="28"/>
              </w:rPr>
              <w:t>:</w:t>
            </w:r>
            <w:r w:rsidRPr="006A4253">
              <w:rPr>
                <w:i/>
                <w:iCs/>
                <w:sz w:val="28"/>
                <w:szCs w:val="28"/>
              </w:rPr>
              <w:t xml:space="preserve"> </w:t>
            </w:r>
            <w:r w:rsidRPr="006A4253">
              <w:rPr>
                <w:b/>
                <w:iCs/>
                <w:sz w:val="28"/>
                <w:szCs w:val="28"/>
              </w:rPr>
              <w:t>«Аминь». «Помилуй нас, Господи…». «Слава»: «Господи, помилуй нас…».</w:t>
            </w:r>
            <w:r w:rsidRPr="006A4253">
              <w:rPr>
                <w:i/>
                <w:iCs/>
                <w:sz w:val="28"/>
                <w:szCs w:val="28"/>
              </w:rPr>
              <w:t xml:space="preserve"> </w:t>
            </w:r>
            <w:r w:rsidRPr="006A4253">
              <w:rPr>
                <w:b/>
                <w:iCs/>
                <w:sz w:val="28"/>
                <w:szCs w:val="28"/>
              </w:rPr>
              <w:t>«И ныне»: «Милосердия двери…».</w:t>
            </w:r>
          </w:p>
          <w:p w:rsidR="00132379" w:rsidRDefault="00925D04" w:rsidP="006A4253">
            <w:pPr>
              <w:tabs>
                <w:tab w:val="left" w:pos="426"/>
              </w:tabs>
              <w:jc w:val="center"/>
              <w:rPr>
                <w:b/>
                <w:iCs/>
                <w:sz w:val="28"/>
                <w:szCs w:val="28"/>
              </w:rPr>
            </w:pPr>
            <w:r w:rsidRPr="006A4253">
              <w:rPr>
                <w:b/>
                <w:i/>
                <w:iCs/>
                <w:sz w:val="28"/>
                <w:szCs w:val="28"/>
                <w:u w:val="single"/>
              </w:rPr>
              <w:t>Диакон</w:t>
            </w:r>
            <w:r w:rsidRPr="006A4253">
              <w:rPr>
                <w:b/>
                <w:i/>
                <w:iCs/>
                <w:sz w:val="28"/>
                <w:szCs w:val="28"/>
              </w:rPr>
              <w:t xml:space="preserve"> тропарь:</w:t>
            </w:r>
            <w:r w:rsidRPr="006A4253">
              <w:rPr>
                <w:i/>
                <w:iCs/>
                <w:sz w:val="28"/>
                <w:szCs w:val="28"/>
              </w:rPr>
              <w:t xml:space="preserve"> </w:t>
            </w:r>
            <w:r w:rsidRPr="006A4253">
              <w:rPr>
                <w:b/>
                <w:iCs/>
                <w:sz w:val="28"/>
                <w:szCs w:val="28"/>
              </w:rPr>
              <w:t xml:space="preserve">«Пречистому образу Твоему…» </w:t>
            </w:r>
          </w:p>
          <w:p w:rsidR="00925D04" w:rsidRPr="006A4253" w:rsidRDefault="00925D04" w:rsidP="006A4253">
            <w:pPr>
              <w:tabs>
                <w:tab w:val="left" w:pos="426"/>
              </w:tabs>
              <w:jc w:val="center"/>
              <w:rPr>
                <w:b/>
                <w:i/>
                <w:sz w:val="28"/>
                <w:szCs w:val="28"/>
              </w:rPr>
            </w:pPr>
            <w:r w:rsidRPr="006A4253">
              <w:rPr>
                <w:bCs/>
                <w:iCs/>
                <w:sz w:val="28"/>
                <w:szCs w:val="28"/>
              </w:rPr>
              <w:t>и</w:t>
            </w:r>
            <w:r w:rsidRPr="006A4253">
              <w:rPr>
                <w:b/>
                <w:iCs/>
                <w:sz w:val="28"/>
                <w:szCs w:val="28"/>
              </w:rPr>
              <w:t xml:space="preserve"> </w:t>
            </w:r>
            <w:r w:rsidRPr="006A4253">
              <w:rPr>
                <w:b/>
                <w:i/>
                <w:sz w:val="28"/>
                <w:szCs w:val="28"/>
                <w:u w:val="single"/>
              </w:rPr>
              <w:t>священнослужители</w:t>
            </w:r>
            <w:r w:rsidRPr="006A4253">
              <w:rPr>
                <w:iCs/>
                <w:sz w:val="28"/>
                <w:szCs w:val="28"/>
              </w:rPr>
              <w:t xml:space="preserve"> </w:t>
            </w:r>
            <w:r w:rsidRPr="006A4253">
              <w:rPr>
                <w:sz w:val="28"/>
                <w:szCs w:val="28"/>
              </w:rPr>
              <w:t xml:space="preserve">целуют икону </w:t>
            </w:r>
            <w:r w:rsidRPr="006A4253">
              <w:rPr>
                <w:iCs/>
                <w:sz w:val="28"/>
                <w:szCs w:val="28"/>
              </w:rPr>
              <w:t>Спасителя</w:t>
            </w:r>
            <w:r w:rsidRPr="006A4253">
              <w:rPr>
                <w:sz w:val="28"/>
                <w:szCs w:val="28"/>
              </w:rPr>
              <w:t xml:space="preserve"> на </w:t>
            </w:r>
            <w:r w:rsidRPr="006A4253">
              <w:rPr>
                <w:b/>
                <w:bCs/>
                <w:sz w:val="28"/>
                <w:szCs w:val="28"/>
              </w:rPr>
              <w:t xml:space="preserve">ц. в. </w:t>
            </w:r>
          </w:p>
          <w:p w:rsidR="00132379" w:rsidRDefault="00925D04"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тропарь: </w:t>
            </w:r>
            <w:r w:rsidRPr="006A4253">
              <w:rPr>
                <w:b/>
                <w:iCs/>
                <w:sz w:val="28"/>
                <w:szCs w:val="28"/>
              </w:rPr>
              <w:t>«Милосердия сущи источник…»</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sz w:val="28"/>
                <w:szCs w:val="28"/>
              </w:rPr>
              <w:t xml:space="preserve">и </w:t>
            </w:r>
            <w:r w:rsidRPr="006A4253">
              <w:rPr>
                <w:b/>
                <w:i/>
                <w:sz w:val="28"/>
                <w:szCs w:val="28"/>
                <w:u w:val="single"/>
              </w:rPr>
              <w:t>священнослужители</w:t>
            </w:r>
            <w:r w:rsidRPr="006A4253">
              <w:rPr>
                <w:sz w:val="28"/>
                <w:szCs w:val="28"/>
              </w:rPr>
              <w:t xml:space="preserve"> целуют икону Богоматери на </w:t>
            </w:r>
            <w:r w:rsidRPr="006A4253">
              <w:rPr>
                <w:b/>
                <w:bCs/>
                <w:sz w:val="28"/>
                <w:szCs w:val="28"/>
              </w:rPr>
              <w:t>ц. в.</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b/>
                <w:i/>
                <w:sz w:val="28"/>
                <w:szCs w:val="28"/>
                <w:u w:val="single"/>
              </w:rPr>
              <w:t>Диакон</w:t>
            </w:r>
            <w:r w:rsidRPr="006A4253">
              <w:rPr>
                <w:b/>
                <w:bCs/>
                <w:i/>
                <w:iCs/>
                <w:sz w:val="28"/>
                <w:szCs w:val="28"/>
              </w:rPr>
              <w:t xml:space="preserve">: </w:t>
            </w:r>
            <w:r w:rsidRPr="006A4253">
              <w:rPr>
                <w:b/>
                <w:sz w:val="28"/>
                <w:szCs w:val="28"/>
              </w:rPr>
              <w:t>«Господу помолимся».</w:t>
            </w:r>
          </w:p>
          <w:p w:rsidR="00925D04" w:rsidRPr="006A4253" w:rsidRDefault="00925D04" w:rsidP="006A4253">
            <w:pPr>
              <w:tabs>
                <w:tab w:val="left" w:pos="426"/>
              </w:tabs>
              <w:jc w:val="center"/>
              <w:rPr>
                <w:i/>
                <w:iCs/>
                <w:sz w:val="28"/>
                <w:szCs w:val="28"/>
              </w:rPr>
            </w:pPr>
            <w:r w:rsidRPr="006A4253">
              <w:rPr>
                <w:b/>
                <w:i/>
                <w:iCs/>
                <w:sz w:val="28"/>
                <w:szCs w:val="28"/>
                <w:u w:val="single"/>
              </w:rPr>
              <w:t>Священник</w:t>
            </w:r>
            <w:r w:rsidRPr="006A4253">
              <w:rPr>
                <w:i/>
                <w:iCs/>
                <w:sz w:val="28"/>
                <w:szCs w:val="28"/>
              </w:rPr>
              <w:t xml:space="preserve"> </w:t>
            </w:r>
            <w:r w:rsidRPr="006A4253">
              <w:rPr>
                <w:b/>
                <w:i/>
                <w:iCs/>
                <w:sz w:val="28"/>
                <w:szCs w:val="28"/>
              </w:rPr>
              <w:t>молитву:</w:t>
            </w:r>
            <w:r w:rsidRPr="006A4253">
              <w:rPr>
                <w:i/>
                <w:iCs/>
                <w:sz w:val="28"/>
                <w:szCs w:val="28"/>
              </w:rPr>
              <w:t xml:space="preserve"> </w:t>
            </w:r>
            <w:r w:rsidRPr="006A4253">
              <w:rPr>
                <w:b/>
                <w:iCs/>
                <w:sz w:val="28"/>
                <w:szCs w:val="28"/>
              </w:rPr>
              <w:t>«Господи, низпосли руку твою…».</w:t>
            </w:r>
          </w:p>
          <w:p w:rsidR="00925D04" w:rsidRPr="006A4253" w:rsidRDefault="00925D04" w:rsidP="006A4253">
            <w:pPr>
              <w:tabs>
                <w:tab w:val="left" w:pos="426"/>
              </w:tabs>
              <w:jc w:val="center"/>
              <w:rPr>
                <w:b/>
                <w:iCs/>
                <w:sz w:val="28"/>
                <w:szCs w:val="28"/>
              </w:rPr>
            </w:pPr>
            <w:r w:rsidRPr="006A4253">
              <w:rPr>
                <w:b/>
                <w:i/>
                <w:sz w:val="28"/>
                <w:szCs w:val="28"/>
                <w:u w:val="single"/>
              </w:rPr>
              <w:t>Диакон</w:t>
            </w:r>
            <w:r w:rsidRPr="006A4253">
              <w:rPr>
                <w:b/>
                <w:i/>
                <w:iCs/>
                <w:sz w:val="28"/>
                <w:szCs w:val="28"/>
              </w:rPr>
              <w:t>:</w:t>
            </w:r>
            <w:r w:rsidRPr="006A4253">
              <w:rPr>
                <w:sz w:val="28"/>
                <w:szCs w:val="28"/>
              </w:rPr>
              <w:t xml:space="preserve"> </w:t>
            </w:r>
            <w:r w:rsidRPr="006A4253">
              <w:rPr>
                <w:b/>
                <w:sz w:val="28"/>
                <w:szCs w:val="28"/>
              </w:rPr>
              <w:t>«</w:t>
            </w:r>
            <w:r w:rsidRPr="006A4253">
              <w:rPr>
                <w:b/>
                <w:iCs/>
                <w:sz w:val="28"/>
                <w:szCs w:val="28"/>
              </w:rPr>
              <w:t>Аминь»</w:t>
            </w:r>
            <w:r w:rsidRPr="006A4253">
              <w:rPr>
                <w:b/>
                <w:sz w:val="28"/>
                <w:szCs w:val="28"/>
              </w:rPr>
              <w:t xml:space="preserve"> </w:t>
            </w:r>
            <w:r w:rsidRPr="006A4253">
              <w:rPr>
                <w:sz w:val="28"/>
                <w:szCs w:val="28"/>
              </w:rPr>
              <w:t xml:space="preserve">и </w:t>
            </w:r>
            <w:r w:rsidRPr="006A4253">
              <w:rPr>
                <w:b/>
                <w:iCs/>
                <w:sz w:val="28"/>
                <w:szCs w:val="28"/>
              </w:rPr>
              <w:t>«Ослаби, остави, прости Боже…».</w:t>
            </w:r>
          </w:p>
          <w:p w:rsidR="00132379" w:rsidRDefault="00925D04" w:rsidP="006A4253">
            <w:pPr>
              <w:pStyle w:val="aa"/>
              <w:tabs>
                <w:tab w:val="left" w:pos="426"/>
              </w:tabs>
              <w:jc w:val="center"/>
              <w:rPr>
                <w:sz w:val="28"/>
                <w:szCs w:val="28"/>
              </w:rPr>
            </w:pPr>
            <w:r w:rsidRPr="006A4253">
              <w:rPr>
                <w:iCs/>
                <w:sz w:val="28"/>
                <w:szCs w:val="28"/>
              </w:rPr>
              <w:t xml:space="preserve">Затем </w:t>
            </w:r>
            <w:r w:rsidRPr="006A4253">
              <w:rPr>
                <w:b/>
                <w:i/>
                <w:sz w:val="28"/>
                <w:szCs w:val="28"/>
                <w:u w:val="single"/>
              </w:rPr>
              <w:t>священнослужители</w:t>
            </w:r>
            <w:r w:rsidRPr="00132379">
              <w:rPr>
                <w:iCs/>
                <w:sz w:val="28"/>
                <w:szCs w:val="28"/>
              </w:rPr>
              <w:t xml:space="preserve"> </w:t>
            </w:r>
            <w:r w:rsidRPr="006A4253">
              <w:rPr>
                <w:iCs/>
                <w:sz w:val="28"/>
                <w:szCs w:val="28"/>
              </w:rPr>
              <w:t>испрашивают себе прощение друг другу и у народа</w:t>
            </w:r>
            <w:r w:rsidRPr="006A4253">
              <w:rPr>
                <w:sz w:val="28"/>
                <w:szCs w:val="28"/>
              </w:rPr>
              <w:t xml:space="preserve"> </w:t>
            </w:r>
          </w:p>
          <w:p w:rsidR="00925D04" w:rsidRPr="006A4253" w:rsidRDefault="00925D04" w:rsidP="006A4253">
            <w:pPr>
              <w:pStyle w:val="aa"/>
              <w:tabs>
                <w:tab w:val="left" w:pos="426"/>
              </w:tabs>
              <w:jc w:val="center"/>
              <w:rPr>
                <w:rFonts w:ascii="Calibri" w:eastAsia="Calibri" w:hAnsi="Calibri" w:cs="Arial"/>
                <w:b/>
                <w:sz w:val="28"/>
                <w:szCs w:val="28"/>
                <w:lang w:eastAsia="en-US" w:bidi="he-IL"/>
              </w:rPr>
            </w:pPr>
            <w:r w:rsidRPr="006A4253">
              <w:rPr>
                <w:sz w:val="28"/>
                <w:szCs w:val="28"/>
              </w:rPr>
              <w:t xml:space="preserve">и входят в алтарь: </w:t>
            </w:r>
            <w:r w:rsidRPr="006A4253">
              <w:rPr>
                <w:b/>
                <w:i/>
                <w:iCs/>
                <w:sz w:val="28"/>
                <w:szCs w:val="28"/>
                <w:u w:val="single"/>
              </w:rPr>
              <w:t>священник</w:t>
            </w:r>
            <w:r w:rsidRPr="006A4253">
              <w:rPr>
                <w:b/>
                <w:i/>
                <w:iCs/>
                <w:sz w:val="28"/>
                <w:szCs w:val="28"/>
              </w:rPr>
              <w:t xml:space="preserve"> </w:t>
            </w:r>
            <w:r w:rsidRPr="006A4253">
              <w:rPr>
                <w:sz w:val="28"/>
                <w:szCs w:val="28"/>
              </w:rPr>
              <w:t xml:space="preserve">– южной дверью, а </w:t>
            </w:r>
            <w:r w:rsidRPr="006A4253">
              <w:rPr>
                <w:b/>
                <w:i/>
                <w:sz w:val="28"/>
                <w:szCs w:val="28"/>
                <w:u w:val="single"/>
              </w:rPr>
              <w:t>диакон</w:t>
            </w:r>
            <w:r w:rsidRPr="006A4253">
              <w:rPr>
                <w:sz w:val="28"/>
                <w:szCs w:val="28"/>
              </w:rPr>
              <w:t xml:space="preserve"> – северной дверью, читая </w:t>
            </w:r>
            <w:r w:rsidRPr="006A4253">
              <w:rPr>
                <w:b/>
                <w:i/>
                <w:sz w:val="28"/>
                <w:szCs w:val="28"/>
              </w:rPr>
              <w:t>стихи</w:t>
            </w:r>
            <w:r w:rsidRPr="006A4253">
              <w:rPr>
                <w:sz w:val="28"/>
                <w:szCs w:val="28"/>
              </w:rPr>
              <w:t xml:space="preserve"> </w:t>
            </w:r>
            <w:r w:rsidRPr="006A4253">
              <w:rPr>
                <w:b/>
                <w:sz w:val="28"/>
                <w:szCs w:val="28"/>
              </w:rPr>
              <w:t>5-го</w:t>
            </w:r>
            <w:r w:rsidRPr="006A4253">
              <w:rPr>
                <w:sz w:val="28"/>
                <w:szCs w:val="28"/>
              </w:rPr>
              <w:t xml:space="preserve"> </w:t>
            </w:r>
            <w:r w:rsidRPr="006A4253">
              <w:rPr>
                <w:b/>
                <w:i/>
                <w:sz w:val="28"/>
                <w:szCs w:val="28"/>
              </w:rPr>
              <w:t>псалма:</w:t>
            </w:r>
            <w:r w:rsidRPr="006A4253">
              <w:rPr>
                <w:sz w:val="28"/>
                <w:szCs w:val="28"/>
              </w:rPr>
              <w:t xml:space="preserve"> </w:t>
            </w:r>
            <w:r w:rsidRPr="006A4253">
              <w:rPr>
                <w:b/>
                <w:sz w:val="28"/>
                <w:szCs w:val="28"/>
              </w:rPr>
              <w:t xml:space="preserve">«Вниду в дом Твой, поклонюся…».  </w:t>
            </w:r>
          </w:p>
          <w:p w:rsidR="00925D04" w:rsidRPr="006A4253" w:rsidRDefault="00925D04" w:rsidP="006A4253">
            <w:pPr>
              <w:pStyle w:val="aa"/>
              <w:tabs>
                <w:tab w:val="left" w:pos="426"/>
              </w:tabs>
              <w:jc w:val="center"/>
              <w:rPr>
                <w:b/>
                <w:caps/>
              </w:rPr>
            </w:pPr>
            <w:r w:rsidRPr="006A4253">
              <w:rPr>
                <w:sz w:val="28"/>
                <w:szCs w:val="28"/>
              </w:rPr>
              <w:t xml:space="preserve">Затем они целуют престол и крест, кланяются друг другу и отходят на свои места для </w:t>
            </w:r>
            <w:r w:rsidRPr="006A4253">
              <w:rPr>
                <w:b/>
                <w:bCs/>
                <w:i/>
                <w:iCs/>
                <w:sz w:val="28"/>
                <w:szCs w:val="28"/>
              </w:rPr>
              <w:t>облачения в священные одежды.</w:t>
            </w:r>
          </w:p>
        </w:tc>
      </w:tr>
      <w:tr w:rsidR="00925D04" w:rsidTr="00A8506B">
        <w:trPr>
          <w:trHeight w:val="2343"/>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tabs>
                <w:tab w:val="left" w:pos="426"/>
              </w:tabs>
              <w:jc w:val="center"/>
              <w:rPr>
                <w:b/>
                <w:iCs/>
                <w:caps/>
                <w:sz w:val="28"/>
                <w:szCs w:val="28"/>
                <w:u w:val="single"/>
              </w:rPr>
            </w:pPr>
            <w:r w:rsidRPr="004E48ED">
              <w:rPr>
                <w:b/>
                <w:iCs/>
                <w:caps/>
                <w:sz w:val="28"/>
                <w:szCs w:val="28"/>
                <w:u w:val="single"/>
              </w:rPr>
              <w:lastRenderedPageBreak/>
              <w:t>Проскомидия</w:t>
            </w:r>
          </w:p>
          <w:p w:rsidR="00925D04" w:rsidRPr="006A4253" w:rsidRDefault="00925D04" w:rsidP="006A4253">
            <w:pPr>
              <w:pStyle w:val="aa"/>
              <w:tabs>
                <w:tab w:val="left" w:pos="426"/>
              </w:tabs>
              <w:jc w:val="center"/>
              <w:rPr>
                <w:rFonts w:eastAsia="Calibri"/>
                <w:sz w:val="28"/>
                <w:szCs w:val="28"/>
                <w:lang w:val="uk-UA" w:eastAsia="en-US" w:bidi="he-IL"/>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iCs/>
                <w:sz w:val="28"/>
                <w:szCs w:val="28"/>
              </w:rPr>
              <w:t>«Боже, очисти мя, грешнаго, и помилуй мя»</w:t>
            </w:r>
            <w:r w:rsidRPr="006A4253">
              <w:rPr>
                <w:sz w:val="28"/>
                <w:szCs w:val="28"/>
              </w:rPr>
              <w:t xml:space="preserve"> (3).</w:t>
            </w:r>
          </w:p>
          <w:p w:rsidR="00CF1806" w:rsidRPr="006A4253" w:rsidRDefault="00925D04" w:rsidP="006A4253">
            <w:pPr>
              <w:pStyle w:val="aa"/>
              <w:jc w:val="center"/>
              <w:rPr>
                <w:b/>
                <w:i/>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воздевает орарь, а </w:t>
            </w:r>
            <w:r w:rsidRPr="006A4253">
              <w:rPr>
                <w:b/>
                <w:i/>
                <w:sz w:val="28"/>
                <w:szCs w:val="28"/>
                <w:u w:val="single"/>
              </w:rPr>
              <w:t>священник</w:t>
            </w:r>
            <w:r w:rsidRPr="006A4253">
              <w:rPr>
                <w:sz w:val="28"/>
                <w:szCs w:val="28"/>
              </w:rPr>
              <w:t xml:space="preserve"> руки и</w:t>
            </w:r>
            <w:r w:rsidRPr="006A4253">
              <w:rPr>
                <w:b/>
                <w:i/>
                <w:sz w:val="28"/>
                <w:szCs w:val="28"/>
              </w:rPr>
              <w:t xml:space="preserve"> </w:t>
            </w:r>
            <w:r w:rsidRPr="006A4253">
              <w:rPr>
                <w:bCs/>
                <w:iCs/>
                <w:sz w:val="28"/>
                <w:szCs w:val="28"/>
              </w:rPr>
              <w:t xml:space="preserve">читает </w:t>
            </w:r>
            <w:r w:rsidRPr="006A4253">
              <w:rPr>
                <w:b/>
                <w:i/>
                <w:sz w:val="28"/>
                <w:szCs w:val="28"/>
              </w:rPr>
              <w:t xml:space="preserve">молитву: </w:t>
            </w:r>
          </w:p>
          <w:p w:rsidR="00925D04" w:rsidRPr="006A4253" w:rsidRDefault="00925D04" w:rsidP="006A4253">
            <w:pPr>
              <w:pStyle w:val="aa"/>
              <w:jc w:val="center"/>
              <w:rPr>
                <w:bCs/>
                <w:sz w:val="28"/>
                <w:szCs w:val="28"/>
              </w:rPr>
            </w:pPr>
            <w:r w:rsidRPr="006A4253">
              <w:rPr>
                <w:b/>
                <w:sz w:val="28"/>
                <w:szCs w:val="28"/>
              </w:rPr>
              <w:t xml:space="preserve">«Искупил ны еси от клятвы закóнныя…» </w:t>
            </w:r>
            <w:r w:rsidRPr="006A4253">
              <w:rPr>
                <w:bCs/>
                <w:sz w:val="28"/>
                <w:szCs w:val="28"/>
              </w:rPr>
              <w:t>и целует сосуды.</w:t>
            </w:r>
          </w:p>
          <w:p w:rsidR="00925D04" w:rsidRPr="006A4253" w:rsidRDefault="00925D04" w:rsidP="006A4253">
            <w:pPr>
              <w:tabs>
                <w:tab w:val="left" w:pos="426"/>
              </w:tabs>
              <w:jc w:val="center"/>
              <w:outlineLvl w:val="0"/>
              <w:rPr>
                <w:sz w:val="28"/>
                <w:szCs w:val="28"/>
              </w:rP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«Благослови, владыко».</w:t>
            </w:r>
          </w:p>
          <w:p w:rsidR="00925D04" w:rsidRPr="006A4253" w:rsidRDefault="00925D04" w:rsidP="006A4253">
            <w:pPr>
              <w:tabs>
                <w:tab w:val="left" w:pos="426"/>
              </w:tabs>
              <w:jc w:val="center"/>
              <w:outlineLvl w:val="0"/>
              <w:rPr>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«Благословен Бог наш всегда, ныне и присно, и во веки веков».</w:t>
            </w:r>
          </w:p>
          <w:p w:rsidR="00925D04" w:rsidRPr="006A4253" w:rsidRDefault="00925D04" w:rsidP="006A4253">
            <w:pPr>
              <w:jc w:val="center"/>
              <w:outlineLvl w:val="0"/>
              <w:rPr>
                <w:rFonts w:ascii="Calibri" w:eastAsia="Calibri" w:hAnsi="Calibri" w:cs="Arial"/>
                <w:b/>
                <w:sz w:val="28"/>
                <w:szCs w:val="28"/>
                <w:lang w:eastAsia="en-US" w:bidi="he-IL"/>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 xml:space="preserve">«Аминь». </w:t>
            </w:r>
          </w:p>
          <w:p w:rsidR="00132379" w:rsidRDefault="00925D04" w:rsidP="006A4253">
            <w:pPr>
              <w:jc w:val="center"/>
              <w:outlineLvl w:val="0"/>
              <w:rPr>
                <w:b/>
                <w:sz w:val="28"/>
                <w:szCs w:val="28"/>
              </w:rPr>
            </w:pPr>
            <w:r w:rsidRPr="006A4253">
              <w:rPr>
                <w:b/>
                <w:i/>
                <w:sz w:val="28"/>
                <w:szCs w:val="28"/>
                <w:u w:val="single"/>
              </w:rPr>
              <w:t>Священник</w:t>
            </w:r>
            <w:r w:rsidRPr="006A4253">
              <w:rPr>
                <w:b/>
                <w:sz w:val="28"/>
                <w:szCs w:val="28"/>
              </w:rPr>
              <w:t xml:space="preserve"> </w:t>
            </w:r>
            <w:r w:rsidRPr="006A4253">
              <w:rPr>
                <w:sz w:val="28"/>
                <w:szCs w:val="28"/>
              </w:rPr>
              <w:t xml:space="preserve">копием благословляет </w:t>
            </w:r>
            <w:r w:rsidRPr="006A4253">
              <w:rPr>
                <w:b/>
                <w:bCs/>
                <w:i/>
                <w:iCs/>
                <w:sz w:val="28"/>
                <w:szCs w:val="28"/>
              </w:rPr>
              <w:t>просфору:</w:t>
            </w:r>
            <w:r w:rsidRPr="006A4253">
              <w:rPr>
                <w:b/>
                <w:sz w:val="28"/>
                <w:szCs w:val="28"/>
              </w:rPr>
              <w:t xml:space="preserve"> «В воспоминание Господа, и Бога, </w:t>
            </w:r>
          </w:p>
          <w:p w:rsidR="00925D04" w:rsidRPr="006A4253" w:rsidRDefault="00925D04" w:rsidP="006A4253">
            <w:pPr>
              <w:jc w:val="center"/>
              <w:outlineLvl w:val="0"/>
              <w:rPr>
                <w:bCs/>
                <w:sz w:val="28"/>
                <w:szCs w:val="28"/>
              </w:rPr>
            </w:pPr>
            <w:r w:rsidRPr="006A4253">
              <w:rPr>
                <w:b/>
                <w:sz w:val="28"/>
                <w:szCs w:val="28"/>
              </w:rPr>
              <w:t xml:space="preserve">и Спаса нашего Иисуса Христа» </w:t>
            </w:r>
            <w:r w:rsidRPr="006A4253">
              <w:rPr>
                <w:bCs/>
                <w:sz w:val="28"/>
                <w:szCs w:val="28"/>
              </w:rPr>
              <w:t>(3).</w:t>
            </w:r>
          </w:p>
          <w:p w:rsidR="00925D04" w:rsidRPr="006A4253" w:rsidRDefault="00925D04" w:rsidP="006A4253">
            <w:pPr>
              <w:jc w:val="center"/>
              <w:outlineLvl w:val="0"/>
              <w:rPr>
                <w:b/>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воздевает орарь: </w:t>
            </w:r>
            <w:r w:rsidRPr="006A4253">
              <w:rPr>
                <w:b/>
                <w:sz w:val="28"/>
                <w:szCs w:val="28"/>
              </w:rPr>
              <w:t>«Господу помолимся. Господи помилуй».</w:t>
            </w:r>
          </w:p>
          <w:p w:rsidR="00CF1806" w:rsidRPr="006A4253" w:rsidRDefault="00925D04" w:rsidP="006A4253">
            <w:pPr>
              <w:jc w:val="center"/>
              <w:outlineLvl w:val="0"/>
              <w:rPr>
                <w:sz w:val="28"/>
                <w:szCs w:val="28"/>
              </w:rPr>
            </w:pPr>
            <w:r w:rsidRPr="006A4253">
              <w:rPr>
                <w:b/>
                <w:i/>
                <w:sz w:val="28"/>
                <w:szCs w:val="28"/>
                <w:u w:val="single"/>
              </w:rPr>
              <w:t>Священник</w:t>
            </w:r>
            <w:r w:rsidRPr="006A4253">
              <w:rPr>
                <w:sz w:val="28"/>
                <w:szCs w:val="28"/>
              </w:rPr>
              <w:t xml:space="preserve"> надрезает </w:t>
            </w:r>
            <w:r w:rsidRPr="006A4253">
              <w:rPr>
                <w:b/>
                <w:bCs/>
                <w:sz w:val="28"/>
                <w:szCs w:val="28"/>
              </w:rPr>
              <w:t>правую</w:t>
            </w:r>
            <w:r w:rsidRPr="006A4253">
              <w:rPr>
                <w:sz w:val="28"/>
                <w:szCs w:val="28"/>
              </w:rPr>
              <w:t xml:space="preserve"> сторону просфоры: </w:t>
            </w:r>
          </w:p>
          <w:p w:rsidR="00925D04" w:rsidRPr="006A4253" w:rsidRDefault="00925D04" w:rsidP="006A4253">
            <w:pPr>
              <w:jc w:val="center"/>
              <w:outlineLvl w:val="0"/>
              <w:rPr>
                <w:b/>
                <w:sz w:val="28"/>
                <w:szCs w:val="28"/>
              </w:rPr>
            </w:pPr>
            <w:r w:rsidRPr="006A4253">
              <w:rPr>
                <w:b/>
                <w:sz w:val="28"/>
                <w:szCs w:val="28"/>
              </w:rPr>
              <w:t>«Яко овчá на заколение ведéся».</w:t>
            </w:r>
          </w:p>
          <w:p w:rsidR="00925D04" w:rsidRPr="006A4253" w:rsidRDefault="00925D04" w:rsidP="006A4253">
            <w:pPr>
              <w:jc w:val="center"/>
              <w:outlineLvl w:val="0"/>
              <w:rPr>
                <w:b/>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воздевает орарь: </w:t>
            </w:r>
            <w:r w:rsidRPr="006A4253">
              <w:rPr>
                <w:b/>
                <w:sz w:val="28"/>
                <w:szCs w:val="28"/>
              </w:rPr>
              <w:t>«Господу помолимся. Господи помилуй».</w:t>
            </w:r>
          </w:p>
          <w:p w:rsidR="00CF1806" w:rsidRPr="006A4253" w:rsidRDefault="00925D04" w:rsidP="006A4253">
            <w:pPr>
              <w:jc w:val="center"/>
              <w:outlineLvl w:val="0"/>
              <w:rPr>
                <w:sz w:val="28"/>
                <w:szCs w:val="28"/>
              </w:rPr>
            </w:pPr>
            <w:r w:rsidRPr="006A4253">
              <w:rPr>
                <w:b/>
                <w:i/>
                <w:sz w:val="28"/>
                <w:szCs w:val="28"/>
                <w:u w:val="single"/>
              </w:rPr>
              <w:t>Священник</w:t>
            </w:r>
            <w:r w:rsidRPr="006A4253">
              <w:rPr>
                <w:sz w:val="28"/>
                <w:szCs w:val="28"/>
              </w:rPr>
              <w:t xml:space="preserve"> надрезает </w:t>
            </w:r>
            <w:r w:rsidRPr="006A4253">
              <w:rPr>
                <w:b/>
                <w:bCs/>
                <w:sz w:val="28"/>
                <w:szCs w:val="28"/>
              </w:rPr>
              <w:t xml:space="preserve">левую </w:t>
            </w:r>
            <w:r w:rsidRPr="006A4253">
              <w:rPr>
                <w:sz w:val="28"/>
                <w:szCs w:val="28"/>
              </w:rPr>
              <w:t xml:space="preserve">сторону просфоры: </w:t>
            </w:r>
          </w:p>
          <w:p w:rsidR="00925D04" w:rsidRPr="006A4253" w:rsidRDefault="00925D04" w:rsidP="006A4253">
            <w:pPr>
              <w:jc w:val="center"/>
              <w:outlineLvl w:val="0"/>
              <w:rPr>
                <w:sz w:val="28"/>
                <w:szCs w:val="28"/>
              </w:rPr>
            </w:pPr>
            <w:r w:rsidRPr="006A4253">
              <w:rPr>
                <w:b/>
                <w:sz w:val="28"/>
                <w:szCs w:val="28"/>
              </w:rPr>
              <w:t>«И яко Агнец непорочен, прямо стригýщаго Его безгласен…».</w:t>
            </w:r>
            <w:r w:rsidRPr="006A4253">
              <w:rPr>
                <w:sz w:val="28"/>
                <w:szCs w:val="28"/>
              </w:rPr>
              <w:t xml:space="preserve">  </w:t>
            </w:r>
          </w:p>
          <w:p w:rsidR="00925D04" w:rsidRPr="006A4253" w:rsidRDefault="00925D04" w:rsidP="006A4253">
            <w:pPr>
              <w:jc w:val="center"/>
              <w:outlineLvl w:val="0"/>
              <w:rPr>
                <w:b/>
                <w:sz w:val="28"/>
                <w:szCs w:val="28"/>
              </w:rPr>
            </w:pPr>
            <w:r w:rsidRPr="006A4253">
              <w:rPr>
                <w:sz w:val="28"/>
                <w:szCs w:val="28"/>
              </w:rPr>
              <w:t xml:space="preserve">   </w:t>
            </w:r>
            <w:r w:rsidRPr="006A4253">
              <w:rPr>
                <w:b/>
                <w:i/>
                <w:sz w:val="28"/>
                <w:szCs w:val="28"/>
                <w:u w:val="single"/>
              </w:rPr>
              <w:t>Диакон</w:t>
            </w:r>
            <w:r w:rsidRPr="006A4253">
              <w:rPr>
                <w:b/>
                <w:i/>
                <w:sz w:val="28"/>
                <w:szCs w:val="28"/>
              </w:rPr>
              <w:t xml:space="preserve"> </w:t>
            </w:r>
            <w:r w:rsidRPr="006A4253">
              <w:rPr>
                <w:sz w:val="28"/>
                <w:szCs w:val="28"/>
              </w:rPr>
              <w:t xml:space="preserve">воздевает орарь: </w:t>
            </w:r>
            <w:r w:rsidRPr="006A4253">
              <w:rPr>
                <w:b/>
                <w:sz w:val="28"/>
                <w:szCs w:val="28"/>
              </w:rPr>
              <w:t>«Господу помолимся. Господи помилуй».</w:t>
            </w:r>
          </w:p>
          <w:p w:rsidR="00CF1806" w:rsidRPr="006A4253" w:rsidRDefault="00925D04" w:rsidP="006A4253">
            <w:pPr>
              <w:jc w:val="center"/>
              <w:outlineLvl w:val="0"/>
              <w:rPr>
                <w:b/>
                <w:sz w:val="28"/>
                <w:szCs w:val="28"/>
              </w:rPr>
            </w:pPr>
            <w:r w:rsidRPr="006A4253">
              <w:rPr>
                <w:b/>
                <w:i/>
                <w:sz w:val="28"/>
                <w:szCs w:val="28"/>
                <w:u w:val="single"/>
              </w:rPr>
              <w:t>Священник</w:t>
            </w:r>
            <w:r w:rsidRPr="006A4253">
              <w:rPr>
                <w:sz w:val="28"/>
                <w:szCs w:val="28"/>
              </w:rPr>
              <w:t xml:space="preserve"> надрезает </w:t>
            </w:r>
            <w:r w:rsidRPr="006A4253">
              <w:rPr>
                <w:b/>
                <w:bCs/>
                <w:sz w:val="28"/>
                <w:szCs w:val="28"/>
              </w:rPr>
              <w:t>верхнюю</w:t>
            </w:r>
            <w:r w:rsidRPr="006A4253">
              <w:rPr>
                <w:sz w:val="28"/>
                <w:szCs w:val="28"/>
              </w:rPr>
              <w:t xml:space="preserve"> сторону просфоры:</w:t>
            </w:r>
            <w:r w:rsidRPr="006A4253">
              <w:rPr>
                <w:b/>
                <w:sz w:val="28"/>
                <w:szCs w:val="28"/>
              </w:rPr>
              <w:t xml:space="preserve"> </w:t>
            </w:r>
          </w:p>
          <w:p w:rsidR="00925D04" w:rsidRPr="006A4253" w:rsidRDefault="00925D04" w:rsidP="006A4253">
            <w:pPr>
              <w:jc w:val="center"/>
              <w:outlineLvl w:val="0"/>
              <w:rPr>
                <w:b/>
                <w:sz w:val="28"/>
                <w:szCs w:val="28"/>
              </w:rPr>
            </w:pPr>
            <w:r w:rsidRPr="006A4253">
              <w:rPr>
                <w:b/>
                <w:sz w:val="28"/>
                <w:szCs w:val="28"/>
              </w:rPr>
              <w:t>«Во смирении Его суд Его взятся».</w:t>
            </w:r>
          </w:p>
          <w:p w:rsidR="00925D04" w:rsidRPr="006A4253" w:rsidRDefault="00925D04" w:rsidP="006A4253">
            <w:pPr>
              <w:jc w:val="center"/>
              <w:outlineLvl w:val="0"/>
              <w:rPr>
                <w:b/>
                <w:sz w:val="28"/>
                <w:szCs w:val="28"/>
              </w:rPr>
            </w:pPr>
            <w:r w:rsidRPr="006A4253">
              <w:rPr>
                <w:sz w:val="28"/>
                <w:szCs w:val="28"/>
              </w:rPr>
              <w:t xml:space="preserve">   </w:t>
            </w:r>
            <w:r w:rsidRPr="006A4253">
              <w:rPr>
                <w:b/>
                <w:i/>
                <w:sz w:val="28"/>
                <w:szCs w:val="28"/>
                <w:u w:val="single"/>
              </w:rPr>
              <w:t>Диакон</w:t>
            </w:r>
            <w:r w:rsidRPr="006A4253">
              <w:rPr>
                <w:b/>
                <w:i/>
                <w:sz w:val="28"/>
                <w:szCs w:val="28"/>
              </w:rPr>
              <w:t xml:space="preserve"> </w:t>
            </w:r>
            <w:r w:rsidRPr="006A4253">
              <w:rPr>
                <w:sz w:val="28"/>
                <w:szCs w:val="28"/>
              </w:rPr>
              <w:t xml:space="preserve">воздевает орарь: </w:t>
            </w:r>
            <w:r w:rsidRPr="006A4253">
              <w:rPr>
                <w:b/>
                <w:sz w:val="28"/>
                <w:szCs w:val="28"/>
              </w:rPr>
              <w:t>«Господу помолимся. Господи помилуй».</w:t>
            </w:r>
          </w:p>
          <w:p w:rsidR="00925D04" w:rsidRPr="006A4253" w:rsidRDefault="00925D04" w:rsidP="006A4253">
            <w:pPr>
              <w:jc w:val="center"/>
              <w:outlineLvl w:val="0"/>
              <w:rPr>
                <w:b/>
                <w:caps/>
                <w:u w:val="single"/>
              </w:rPr>
            </w:pPr>
            <w:r w:rsidRPr="006A4253">
              <w:rPr>
                <w:b/>
                <w:i/>
                <w:sz w:val="28"/>
                <w:szCs w:val="28"/>
                <w:u w:val="single"/>
              </w:rPr>
              <w:t>Священник</w:t>
            </w:r>
            <w:r w:rsidRPr="006A4253">
              <w:rPr>
                <w:sz w:val="28"/>
                <w:szCs w:val="28"/>
              </w:rPr>
              <w:t xml:space="preserve"> надрезает </w:t>
            </w:r>
            <w:r w:rsidRPr="006A4253">
              <w:rPr>
                <w:b/>
                <w:bCs/>
                <w:sz w:val="28"/>
                <w:szCs w:val="28"/>
              </w:rPr>
              <w:t>нижнюю</w:t>
            </w:r>
            <w:r w:rsidRPr="006A4253">
              <w:rPr>
                <w:sz w:val="28"/>
                <w:szCs w:val="28"/>
              </w:rPr>
              <w:t xml:space="preserve"> сторону просфоры:</w:t>
            </w:r>
            <w:r w:rsidRPr="006A4253">
              <w:rPr>
                <w:b/>
                <w:sz w:val="28"/>
                <w:szCs w:val="28"/>
              </w:rPr>
              <w:t xml:space="preserve"> «Род же Его кто исповéсть».</w:t>
            </w:r>
          </w:p>
        </w:tc>
      </w:tr>
      <w:tr w:rsidR="00CF1806" w:rsidTr="00132379">
        <w:trPr>
          <w:trHeight w:val="4173"/>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tcPr>
          <w:p w:rsidR="00CF1806" w:rsidRPr="006A4253" w:rsidRDefault="00CF1806" w:rsidP="006A4253">
            <w:pPr>
              <w:tabs>
                <w:tab w:val="left" w:pos="426"/>
              </w:tabs>
              <w:jc w:val="center"/>
              <w:outlineLvl w:val="0"/>
              <w:rPr>
                <w:b/>
                <w:sz w:val="28"/>
                <w:szCs w:val="28"/>
              </w:rPr>
            </w:pPr>
            <w:r w:rsidRPr="006A4253">
              <w:rPr>
                <w:b/>
                <w:i/>
                <w:sz w:val="28"/>
                <w:szCs w:val="28"/>
                <w:u w:val="single"/>
              </w:rPr>
              <w:t>Диакон</w:t>
            </w:r>
            <w:r w:rsidRPr="006A4253">
              <w:rPr>
                <w:b/>
                <w:bCs/>
                <w:i/>
                <w:iCs/>
                <w:sz w:val="28"/>
                <w:szCs w:val="28"/>
              </w:rPr>
              <w:t>:</w:t>
            </w:r>
            <w:r w:rsidRPr="006A4253">
              <w:rPr>
                <w:b/>
                <w:i/>
                <w:sz w:val="28"/>
                <w:szCs w:val="28"/>
              </w:rPr>
              <w:t xml:space="preserve"> </w:t>
            </w:r>
            <w:r w:rsidRPr="006A4253">
              <w:rPr>
                <w:b/>
                <w:sz w:val="28"/>
                <w:szCs w:val="28"/>
              </w:rPr>
              <w:t>«Возьми, владыко».</w:t>
            </w:r>
          </w:p>
          <w:p w:rsidR="00CF1806" w:rsidRPr="006A4253" w:rsidRDefault="00CF1806" w:rsidP="006A4253">
            <w:pPr>
              <w:tabs>
                <w:tab w:val="left" w:pos="426"/>
              </w:tabs>
              <w:jc w:val="center"/>
              <w:outlineLvl w:val="0"/>
              <w:rPr>
                <w:sz w:val="28"/>
                <w:szCs w:val="28"/>
              </w:rPr>
            </w:pPr>
            <w:r w:rsidRPr="006A4253">
              <w:rPr>
                <w:sz w:val="28"/>
                <w:szCs w:val="28"/>
              </w:rPr>
              <w:t xml:space="preserve">      </w:t>
            </w:r>
            <w:r w:rsidRPr="006A4253">
              <w:rPr>
                <w:b/>
                <w:i/>
                <w:sz w:val="28"/>
                <w:szCs w:val="28"/>
                <w:u w:val="single"/>
              </w:rPr>
              <w:t>Священник</w:t>
            </w:r>
            <w:r w:rsidRPr="006A4253">
              <w:rPr>
                <w:sz w:val="28"/>
                <w:szCs w:val="28"/>
              </w:rPr>
              <w:t xml:space="preserve"> вынимает Агнец от просфоры: </w:t>
            </w:r>
          </w:p>
          <w:p w:rsidR="00CF1806" w:rsidRPr="006A4253" w:rsidRDefault="00CF1806" w:rsidP="006A4253">
            <w:pPr>
              <w:tabs>
                <w:tab w:val="left" w:pos="426"/>
              </w:tabs>
              <w:jc w:val="center"/>
              <w:outlineLvl w:val="0"/>
              <w:rPr>
                <w:rFonts w:eastAsia="Calibri"/>
                <w:b/>
                <w:sz w:val="28"/>
                <w:szCs w:val="28"/>
                <w:lang w:eastAsia="en-US" w:bidi="he-IL"/>
              </w:rPr>
            </w:pPr>
            <w:r w:rsidRPr="006A4253">
              <w:rPr>
                <w:b/>
                <w:sz w:val="28"/>
                <w:szCs w:val="28"/>
              </w:rPr>
              <w:t>«Яко взéмлется от земли живот Его».</w:t>
            </w:r>
          </w:p>
          <w:p w:rsidR="00CF1806" w:rsidRPr="006A4253" w:rsidRDefault="00CF1806" w:rsidP="006A4253">
            <w:pPr>
              <w:tabs>
                <w:tab w:val="left" w:pos="426"/>
              </w:tabs>
              <w:jc w:val="center"/>
              <w:outlineLvl w:val="0"/>
              <w:rPr>
                <w:sz w:val="28"/>
                <w:szCs w:val="28"/>
              </w:rP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«Пожри, владыко».</w:t>
            </w:r>
          </w:p>
          <w:p w:rsidR="00CF1806" w:rsidRPr="006A4253" w:rsidRDefault="00CF1806" w:rsidP="006A4253">
            <w:pPr>
              <w:jc w:val="center"/>
              <w:outlineLvl w:val="0"/>
              <w:rPr>
                <w:rFonts w:eastAsia="Calibri"/>
                <w:b/>
                <w:sz w:val="28"/>
                <w:szCs w:val="28"/>
                <w:lang w:eastAsia="en-US" w:bidi="he-IL"/>
              </w:rPr>
            </w:pPr>
            <w:r w:rsidRPr="006A4253">
              <w:rPr>
                <w:b/>
                <w:i/>
                <w:sz w:val="28"/>
                <w:szCs w:val="28"/>
                <w:u w:val="single"/>
              </w:rPr>
              <w:t>Священник</w:t>
            </w:r>
            <w:r w:rsidRPr="006A4253">
              <w:rPr>
                <w:sz w:val="28"/>
                <w:szCs w:val="28"/>
              </w:rPr>
              <w:t xml:space="preserve"> копием разрезает Агнец на четыре части на нижней его стороне: </w:t>
            </w:r>
            <w:r w:rsidRPr="006A4253">
              <w:rPr>
                <w:b/>
                <w:sz w:val="28"/>
                <w:szCs w:val="28"/>
              </w:rPr>
              <w:t>«Жрéтся Агнец Божий, вземляй грех мира…».</w:t>
            </w:r>
          </w:p>
          <w:p w:rsidR="00CF1806" w:rsidRPr="006A4253" w:rsidRDefault="00CF1806" w:rsidP="006A4253">
            <w:pPr>
              <w:tabs>
                <w:tab w:val="left" w:pos="426"/>
              </w:tabs>
              <w:jc w:val="center"/>
              <w:outlineLvl w:val="0"/>
              <w:rPr>
                <w:b/>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«Прободи, владыко».</w:t>
            </w:r>
          </w:p>
          <w:p w:rsidR="00CF1806" w:rsidRPr="006A4253" w:rsidRDefault="00CF1806" w:rsidP="006A4253">
            <w:pPr>
              <w:tabs>
                <w:tab w:val="left" w:pos="426"/>
              </w:tabs>
              <w:jc w:val="center"/>
              <w:outlineLvl w:val="0"/>
              <w:rPr>
                <w:sz w:val="28"/>
                <w:szCs w:val="28"/>
              </w:rPr>
            </w:pPr>
            <w:r w:rsidRPr="006A4253">
              <w:rPr>
                <w:b/>
                <w:i/>
                <w:sz w:val="28"/>
                <w:szCs w:val="28"/>
              </w:rPr>
              <w:t xml:space="preserve">      </w:t>
            </w:r>
            <w:r w:rsidRPr="006A4253">
              <w:rPr>
                <w:b/>
                <w:i/>
                <w:sz w:val="28"/>
                <w:szCs w:val="28"/>
                <w:u w:val="single"/>
              </w:rPr>
              <w:t>Священник</w:t>
            </w:r>
            <w:r w:rsidRPr="006A4253">
              <w:rPr>
                <w:sz w:val="28"/>
                <w:szCs w:val="28"/>
              </w:rPr>
              <w:t xml:space="preserve"> прободает правую сторону Агнца: </w:t>
            </w:r>
          </w:p>
          <w:p w:rsidR="00CF1806" w:rsidRPr="006A4253" w:rsidRDefault="00CF1806" w:rsidP="006A4253">
            <w:pPr>
              <w:tabs>
                <w:tab w:val="left" w:pos="426"/>
              </w:tabs>
              <w:jc w:val="center"/>
              <w:outlineLvl w:val="0"/>
              <w:rPr>
                <w:rFonts w:eastAsia="Calibri"/>
                <w:b/>
                <w:sz w:val="28"/>
                <w:szCs w:val="28"/>
                <w:lang w:eastAsia="en-US" w:bidi="he-IL"/>
              </w:rPr>
            </w:pPr>
            <w:r w:rsidRPr="006A4253">
              <w:rPr>
                <w:b/>
                <w:sz w:val="28"/>
                <w:szCs w:val="28"/>
              </w:rPr>
              <w:t>«Един от вóин копием рéбра Его прободé…».</w:t>
            </w:r>
          </w:p>
          <w:p w:rsidR="00CF1806" w:rsidRPr="006A4253" w:rsidRDefault="00CF1806" w:rsidP="006A4253">
            <w:pPr>
              <w:tabs>
                <w:tab w:val="left" w:pos="426"/>
              </w:tabs>
              <w:jc w:val="center"/>
              <w:outlineLvl w:val="0"/>
              <w:rPr>
                <w:b/>
                <w:i/>
                <w:sz w:val="28"/>
                <w:szCs w:val="28"/>
              </w:rPr>
            </w:pPr>
            <w:r w:rsidRPr="006A4253">
              <w:rPr>
                <w:b/>
                <w:i/>
                <w:sz w:val="28"/>
                <w:szCs w:val="28"/>
                <w:u w:val="single"/>
              </w:rPr>
              <w:t>Диакон</w:t>
            </w:r>
            <w:r w:rsidRPr="006A4253">
              <w:rPr>
                <w:sz w:val="28"/>
                <w:szCs w:val="28"/>
              </w:rPr>
              <w:t xml:space="preserve"> подносит для благословения сосуд с вином и водой:</w:t>
            </w:r>
            <w:r w:rsidRPr="006A4253">
              <w:rPr>
                <w:b/>
                <w:i/>
                <w:sz w:val="28"/>
                <w:szCs w:val="28"/>
              </w:rPr>
              <w:t xml:space="preserve"> </w:t>
            </w:r>
          </w:p>
          <w:p w:rsidR="00CF1806" w:rsidRPr="006A4253" w:rsidRDefault="00CF1806" w:rsidP="006A4253">
            <w:pPr>
              <w:tabs>
                <w:tab w:val="left" w:pos="426"/>
              </w:tabs>
              <w:jc w:val="center"/>
              <w:outlineLvl w:val="0"/>
              <w:rPr>
                <w:b/>
                <w:sz w:val="28"/>
                <w:szCs w:val="28"/>
              </w:rPr>
            </w:pPr>
            <w:r w:rsidRPr="006A4253">
              <w:rPr>
                <w:b/>
                <w:sz w:val="28"/>
                <w:szCs w:val="28"/>
              </w:rPr>
              <w:t>«Благослови, владыко, святое соединение».</w:t>
            </w:r>
          </w:p>
          <w:p w:rsidR="00CF1806" w:rsidRPr="006A4253" w:rsidRDefault="00CF1806" w:rsidP="006A4253">
            <w:pPr>
              <w:tabs>
                <w:tab w:val="left" w:pos="426"/>
              </w:tabs>
              <w:jc w:val="center"/>
              <w:rPr>
                <w:b/>
                <w:i/>
                <w:sz w:val="28"/>
                <w:szCs w:val="28"/>
              </w:rPr>
            </w:pPr>
            <w:r w:rsidRPr="006A4253">
              <w:rPr>
                <w:b/>
                <w:i/>
                <w:sz w:val="28"/>
                <w:szCs w:val="28"/>
                <w:u w:val="single"/>
              </w:rPr>
              <w:t>Священник</w:t>
            </w:r>
            <w:r w:rsidRPr="006A4253">
              <w:rPr>
                <w:sz w:val="28"/>
                <w:szCs w:val="28"/>
              </w:rPr>
              <w:t xml:space="preserve"> молча благословляет, а </w:t>
            </w:r>
            <w:r w:rsidRPr="006A4253">
              <w:rPr>
                <w:b/>
                <w:i/>
                <w:sz w:val="28"/>
                <w:szCs w:val="28"/>
                <w:u w:val="single"/>
              </w:rPr>
              <w:t>диакон</w:t>
            </w:r>
            <w:r w:rsidRPr="006A4253">
              <w:rPr>
                <w:sz w:val="28"/>
                <w:szCs w:val="28"/>
              </w:rPr>
              <w:t xml:space="preserve"> (а если его нет, то </w:t>
            </w:r>
            <w:r w:rsidRPr="006A4253">
              <w:rPr>
                <w:b/>
                <w:i/>
                <w:sz w:val="28"/>
                <w:szCs w:val="28"/>
                <w:u w:val="single"/>
              </w:rPr>
              <w:t>священник</w:t>
            </w:r>
            <w:r w:rsidRPr="006A4253">
              <w:rPr>
                <w:b/>
                <w:i/>
                <w:sz w:val="28"/>
                <w:szCs w:val="28"/>
              </w:rPr>
              <w:t xml:space="preserve">) </w:t>
            </w:r>
          </w:p>
          <w:p w:rsidR="00CF1806" w:rsidRPr="006A4253" w:rsidRDefault="00CF1806" w:rsidP="006A4253">
            <w:pPr>
              <w:tabs>
                <w:tab w:val="left" w:pos="426"/>
              </w:tabs>
              <w:jc w:val="center"/>
              <w:rPr>
                <w:b/>
                <w:iCs/>
                <w:caps/>
                <w:sz w:val="32"/>
                <w:szCs w:val="32"/>
                <w:u w:val="single"/>
              </w:rPr>
            </w:pPr>
            <w:r w:rsidRPr="006A4253">
              <w:rPr>
                <w:sz w:val="28"/>
                <w:szCs w:val="28"/>
              </w:rPr>
              <w:t>вливает соединение в потир.</w:t>
            </w:r>
          </w:p>
        </w:tc>
      </w:tr>
      <w:tr w:rsidR="00925D04" w:rsidTr="00A8506B">
        <w:trPr>
          <w:trHeight w:val="450"/>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DE12FD">
            <w:pPr>
              <w:tabs>
                <w:tab w:val="left" w:pos="426"/>
              </w:tabs>
              <w:jc w:val="center"/>
              <w:rPr>
                <w:b/>
                <w:iCs/>
                <w:caps/>
                <w:sz w:val="28"/>
                <w:szCs w:val="28"/>
                <w:u w:val="single"/>
              </w:rPr>
            </w:pPr>
            <w:r w:rsidRPr="006A4253">
              <w:rPr>
                <w:b/>
                <w:i/>
                <w:sz w:val="28"/>
                <w:szCs w:val="28"/>
                <w:u w:val="single"/>
              </w:rPr>
              <w:t>Священник</w:t>
            </w:r>
            <w:r w:rsidRPr="006A4253">
              <w:rPr>
                <w:sz w:val="28"/>
                <w:szCs w:val="28"/>
              </w:rPr>
              <w:t xml:space="preserve"> вырезает из </w:t>
            </w:r>
            <w:r w:rsidRPr="006A4253">
              <w:rPr>
                <w:b/>
                <w:bCs/>
                <w:sz w:val="28"/>
                <w:szCs w:val="28"/>
              </w:rPr>
              <w:t xml:space="preserve">богородичной </w:t>
            </w:r>
            <w:r w:rsidRPr="006A4253">
              <w:rPr>
                <w:b/>
                <w:bCs/>
                <w:i/>
                <w:iCs/>
                <w:sz w:val="28"/>
                <w:szCs w:val="28"/>
              </w:rPr>
              <w:t>просфоры</w:t>
            </w:r>
            <w:r w:rsidRPr="006A4253">
              <w:rPr>
                <w:sz w:val="28"/>
                <w:szCs w:val="28"/>
              </w:rPr>
              <w:t xml:space="preserve"> частицу: </w:t>
            </w:r>
            <w:r w:rsidRPr="006A4253">
              <w:rPr>
                <w:b/>
                <w:sz w:val="28"/>
                <w:szCs w:val="28"/>
              </w:rPr>
              <w:t>«В честь и память Преблагословенныя Владычицы нáшея...»</w:t>
            </w:r>
            <w:r w:rsidRPr="006A4253">
              <w:rPr>
                <w:sz w:val="28"/>
                <w:szCs w:val="28"/>
              </w:rPr>
              <w:t xml:space="preserve"> и   полагает е</w:t>
            </w:r>
            <w:r w:rsidR="00DE12FD">
              <w:rPr>
                <w:sz w:val="28"/>
                <w:szCs w:val="28"/>
              </w:rPr>
              <w:t>ё</w:t>
            </w:r>
            <w:r w:rsidRPr="006A4253">
              <w:rPr>
                <w:sz w:val="28"/>
                <w:szCs w:val="28"/>
              </w:rPr>
              <w:t xml:space="preserve"> на дискосе с правой стороны от Агнца: </w:t>
            </w:r>
            <w:r w:rsidRPr="006A4253">
              <w:rPr>
                <w:b/>
                <w:sz w:val="28"/>
                <w:szCs w:val="28"/>
              </w:rPr>
              <w:t>«Предстá Царица одеснýю Тебе одéяна…»</w:t>
            </w:r>
            <w:r w:rsidRPr="006A4253">
              <w:rPr>
                <w:sz w:val="28"/>
                <w:szCs w:val="28"/>
              </w:rPr>
              <w:t>.</w:t>
            </w:r>
          </w:p>
        </w:tc>
      </w:tr>
      <w:tr w:rsidR="00925D04" w:rsidTr="00A8506B">
        <w:trPr>
          <w:trHeight w:val="2004"/>
        </w:trPr>
        <w:tc>
          <w:tcPr>
            <w:tcW w:w="10490" w:type="dxa"/>
            <w:gridSpan w:val="19"/>
            <w:tcBorders>
              <w:top w:val="single" w:sz="4" w:space="0" w:color="auto"/>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outlineLvl w:val="0"/>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вырезает из </w:t>
            </w:r>
            <w:r w:rsidRPr="006A4253">
              <w:rPr>
                <w:b/>
                <w:bCs/>
                <w:sz w:val="28"/>
                <w:szCs w:val="28"/>
              </w:rPr>
              <w:t xml:space="preserve">3-й </w:t>
            </w:r>
            <w:r w:rsidRPr="006A4253">
              <w:rPr>
                <w:b/>
                <w:bCs/>
                <w:i/>
                <w:iCs/>
                <w:sz w:val="28"/>
                <w:szCs w:val="28"/>
              </w:rPr>
              <w:t>просфоры</w:t>
            </w:r>
            <w:r w:rsidRPr="006A4253">
              <w:rPr>
                <w:sz w:val="28"/>
                <w:szCs w:val="28"/>
              </w:rPr>
              <w:t xml:space="preserve"> 9 частиц и полагает их на дискосе:</w:t>
            </w:r>
          </w:p>
          <w:p w:rsidR="00925D04" w:rsidRPr="006A4253" w:rsidRDefault="00925D04" w:rsidP="006A4253">
            <w:pPr>
              <w:tabs>
                <w:tab w:val="left" w:pos="426"/>
              </w:tabs>
              <w:ind w:left="360"/>
              <w:jc w:val="center"/>
              <w:outlineLvl w:val="0"/>
              <w:rPr>
                <w:sz w:val="28"/>
                <w:szCs w:val="28"/>
              </w:rPr>
            </w:pPr>
            <w:r w:rsidRPr="006A4253">
              <w:rPr>
                <w:b/>
                <w:sz w:val="28"/>
                <w:szCs w:val="28"/>
              </w:rPr>
              <w:t>1. «Честнаго славнаго Пророка, Предтечи и Крестителя Иоанна»;</w:t>
            </w:r>
          </w:p>
          <w:p w:rsidR="00925D04" w:rsidRPr="006A4253" w:rsidRDefault="00925D04" w:rsidP="006A4253">
            <w:pPr>
              <w:tabs>
                <w:tab w:val="left" w:pos="426"/>
              </w:tabs>
              <w:ind w:left="360"/>
              <w:jc w:val="center"/>
              <w:outlineLvl w:val="0"/>
              <w:rPr>
                <w:sz w:val="28"/>
                <w:szCs w:val="28"/>
              </w:rPr>
            </w:pPr>
            <w:r w:rsidRPr="006A4253">
              <w:rPr>
                <w:b/>
                <w:sz w:val="28"/>
                <w:szCs w:val="28"/>
              </w:rPr>
              <w:t xml:space="preserve">2. «Святых славных пророков Моисея и Аарóна, </w:t>
            </w:r>
            <w:r w:rsidR="00CF1806" w:rsidRPr="006A4253">
              <w:rPr>
                <w:b/>
                <w:sz w:val="28"/>
                <w:szCs w:val="28"/>
              </w:rPr>
              <w:t>Илии и Елисея</w:t>
            </w:r>
            <w:r w:rsidRPr="006A4253">
              <w:rPr>
                <w:b/>
                <w:sz w:val="28"/>
                <w:szCs w:val="28"/>
              </w:rPr>
              <w:t>…»;</w:t>
            </w:r>
          </w:p>
          <w:p w:rsidR="00925D04" w:rsidRPr="006A4253" w:rsidRDefault="00925D04" w:rsidP="006A4253">
            <w:pPr>
              <w:tabs>
                <w:tab w:val="left" w:pos="426"/>
              </w:tabs>
              <w:ind w:left="360"/>
              <w:jc w:val="center"/>
              <w:outlineLvl w:val="0"/>
              <w:rPr>
                <w:sz w:val="28"/>
                <w:szCs w:val="28"/>
              </w:rPr>
            </w:pPr>
            <w:r w:rsidRPr="006A4253">
              <w:rPr>
                <w:b/>
                <w:sz w:val="28"/>
                <w:szCs w:val="28"/>
              </w:rPr>
              <w:t>3. «Святых славных и всехвальных апостолов Петра и Павла и прочих</w:t>
            </w:r>
            <w:r w:rsidR="00CF1806" w:rsidRPr="006A4253">
              <w:rPr>
                <w:b/>
                <w:sz w:val="28"/>
                <w:szCs w:val="28"/>
              </w:rPr>
              <w:t>…</w:t>
            </w:r>
            <w:r w:rsidRPr="006A4253">
              <w:rPr>
                <w:b/>
                <w:sz w:val="28"/>
                <w:szCs w:val="28"/>
              </w:rPr>
              <w:t>»;</w:t>
            </w:r>
          </w:p>
          <w:p w:rsidR="00925D04" w:rsidRPr="006A4253" w:rsidRDefault="00925D04" w:rsidP="006A4253">
            <w:pPr>
              <w:tabs>
                <w:tab w:val="left" w:pos="426"/>
              </w:tabs>
              <w:ind w:left="360"/>
              <w:jc w:val="center"/>
              <w:outlineLvl w:val="0"/>
              <w:rPr>
                <w:sz w:val="28"/>
                <w:szCs w:val="28"/>
              </w:rPr>
            </w:pPr>
            <w:r w:rsidRPr="006A4253">
              <w:rPr>
                <w:b/>
                <w:sz w:val="28"/>
                <w:szCs w:val="28"/>
              </w:rPr>
              <w:t>4. «Иже во святых отец наших, святителей Василия Великаго…»;</w:t>
            </w:r>
          </w:p>
          <w:p w:rsidR="00925D04" w:rsidRPr="006A4253" w:rsidRDefault="00925D04" w:rsidP="006A4253">
            <w:pPr>
              <w:tabs>
                <w:tab w:val="left" w:pos="426"/>
              </w:tabs>
              <w:ind w:left="360"/>
              <w:jc w:val="center"/>
              <w:outlineLvl w:val="0"/>
              <w:rPr>
                <w:sz w:val="28"/>
                <w:szCs w:val="28"/>
              </w:rPr>
            </w:pPr>
            <w:r w:rsidRPr="006A4253">
              <w:rPr>
                <w:b/>
                <w:sz w:val="28"/>
                <w:szCs w:val="28"/>
              </w:rPr>
              <w:t>5. «Святаго апостола первомученика и архидиакона Стефана…»;</w:t>
            </w:r>
          </w:p>
          <w:p w:rsidR="00925D04" w:rsidRPr="006A4253" w:rsidRDefault="00925D04" w:rsidP="006A4253">
            <w:pPr>
              <w:tabs>
                <w:tab w:val="left" w:pos="426"/>
              </w:tabs>
              <w:ind w:left="360"/>
              <w:jc w:val="center"/>
              <w:outlineLvl w:val="0"/>
              <w:rPr>
                <w:sz w:val="28"/>
                <w:szCs w:val="28"/>
              </w:rPr>
            </w:pPr>
            <w:r w:rsidRPr="006A4253">
              <w:rPr>
                <w:b/>
                <w:sz w:val="28"/>
                <w:szCs w:val="28"/>
              </w:rPr>
              <w:t>6. «Преподобных и богоносных отец наших Антония…»;</w:t>
            </w:r>
          </w:p>
          <w:p w:rsidR="00925D04" w:rsidRPr="006A4253" w:rsidRDefault="00925D04" w:rsidP="006A4253">
            <w:pPr>
              <w:tabs>
                <w:tab w:val="left" w:pos="426"/>
              </w:tabs>
              <w:ind w:left="360"/>
              <w:jc w:val="center"/>
              <w:outlineLvl w:val="0"/>
              <w:rPr>
                <w:sz w:val="28"/>
                <w:szCs w:val="28"/>
              </w:rPr>
            </w:pPr>
            <w:r w:rsidRPr="006A4253">
              <w:rPr>
                <w:b/>
                <w:sz w:val="28"/>
                <w:szCs w:val="28"/>
              </w:rPr>
              <w:t>7. «Святых и чудотворцев бессребреник Космы и Дамиана…»;</w:t>
            </w:r>
          </w:p>
          <w:p w:rsidR="00925D04" w:rsidRPr="00132379" w:rsidRDefault="00925D04" w:rsidP="00132379">
            <w:pPr>
              <w:tabs>
                <w:tab w:val="left" w:pos="426"/>
              </w:tabs>
              <w:jc w:val="center"/>
              <w:rPr>
                <w:b/>
                <w:sz w:val="28"/>
                <w:szCs w:val="28"/>
              </w:rPr>
            </w:pPr>
            <w:r w:rsidRPr="006A4253">
              <w:rPr>
                <w:b/>
                <w:sz w:val="28"/>
                <w:szCs w:val="28"/>
              </w:rPr>
              <w:t>8. «Святых и праведных Богоотец Иоакима и Анны и святаго</w:t>
            </w:r>
            <w:r w:rsidR="00132379">
              <w:rPr>
                <w:b/>
                <w:sz w:val="28"/>
                <w:szCs w:val="28"/>
              </w:rPr>
              <w:t>…</w:t>
            </w:r>
            <w:r w:rsidRPr="006A4253">
              <w:rPr>
                <w:b/>
                <w:sz w:val="28"/>
                <w:szCs w:val="28"/>
              </w:rPr>
              <w:t>»;</w:t>
            </w:r>
          </w:p>
        </w:tc>
      </w:tr>
      <w:tr w:rsidR="00925D04" w:rsidTr="00A8506B">
        <w:trPr>
          <w:trHeight w:val="165"/>
        </w:trPr>
        <w:tc>
          <w:tcPr>
            <w:tcW w:w="6044" w:type="dxa"/>
            <w:gridSpan w:val="18"/>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b/>
                <w:i/>
                <w:sz w:val="28"/>
                <w:szCs w:val="28"/>
                <w:u w:val="single"/>
                <w:lang w:eastAsia="en-US"/>
              </w:rPr>
            </w:pPr>
            <w:r w:rsidRPr="006A4253">
              <w:rPr>
                <w:b/>
                <w:sz w:val="28"/>
                <w:szCs w:val="28"/>
              </w:rPr>
              <w:t>9. «Иже во святых отца нашего Иоанна, архиепископа…»;</w:t>
            </w:r>
          </w:p>
        </w:tc>
        <w:tc>
          <w:tcPr>
            <w:tcW w:w="4446" w:type="dxa"/>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b/>
                <w:i/>
                <w:sz w:val="28"/>
                <w:szCs w:val="28"/>
                <w:u w:val="single"/>
                <w:lang w:eastAsia="en-US"/>
              </w:rPr>
            </w:pPr>
            <w:r w:rsidRPr="006A4253">
              <w:rPr>
                <w:b/>
                <w:sz w:val="28"/>
                <w:szCs w:val="28"/>
              </w:rPr>
              <w:t>«Иже во святых отца нашего Василия Великаго…».</w:t>
            </w:r>
          </w:p>
        </w:tc>
      </w:tr>
      <w:tr w:rsidR="00925D04" w:rsidTr="00132379">
        <w:trPr>
          <w:cantSplit/>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sz w:val="28"/>
                <w:szCs w:val="28"/>
              </w:rPr>
            </w:pPr>
            <w:r w:rsidRPr="006A4253">
              <w:rPr>
                <w:b/>
                <w:bCs/>
                <w:i/>
                <w:sz w:val="28"/>
                <w:szCs w:val="28"/>
                <w:u w:val="single"/>
              </w:rPr>
              <w:lastRenderedPageBreak/>
              <w:t>Священник</w:t>
            </w:r>
            <w:r w:rsidRPr="006A4253">
              <w:rPr>
                <w:i/>
                <w:sz w:val="28"/>
                <w:szCs w:val="28"/>
              </w:rPr>
              <w:t xml:space="preserve"> </w:t>
            </w:r>
            <w:r w:rsidRPr="006A4253">
              <w:rPr>
                <w:sz w:val="28"/>
                <w:szCs w:val="28"/>
              </w:rPr>
              <w:t xml:space="preserve">вырезает из </w:t>
            </w:r>
            <w:r w:rsidRPr="006A4253">
              <w:rPr>
                <w:b/>
                <w:sz w:val="28"/>
                <w:szCs w:val="28"/>
              </w:rPr>
              <w:t xml:space="preserve">4-ой </w:t>
            </w:r>
            <w:r w:rsidRPr="006A4253">
              <w:rPr>
                <w:b/>
                <w:i/>
                <w:iCs/>
                <w:sz w:val="28"/>
                <w:szCs w:val="28"/>
              </w:rPr>
              <w:t>просфоры</w:t>
            </w:r>
            <w:r w:rsidRPr="006A4253">
              <w:rPr>
                <w:sz w:val="28"/>
                <w:szCs w:val="28"/>
              </w:rPr>
              <w:t xml:space="preserve"> частицы:</w:t>
            </w:r>
          </w:p>
          <w:p w:rsidR="00925D04" w:rsidRPr="006A4253" w:rsidRDefault="00925D04" w:rsidP="006A4253">
            <w:pPr>
              <w:pStyle w:val="aa"/>
              <w:jc w:val="center"/>
              <w:rPr>
                <w:sz w:val="28"/>
                <w:szCs w:val="28"/>
              </w:rPr>
            </w:pPr>
            <w:r w:rsidRPr="006A4253">
              <w:rPr>
                <w:sz w:val="28"/>
                <w:szCs w:val="28"/>
              </w:rPr>
              <w:t xml:space="preserve">1) </w:t>
            </w:r>
            <w:r w:rsidRPr="006A4253">
              <w:rPr>
                <w:b/>
                <w:bCs/>
                <w:sz w:val="28"/>
                <w:szCs w:val="28"/>
              </w:rPr>
              <w:t>«Помяни, Владыко Человеколюбче, святейшыя православныя…»</w:t>
            </w:r>
            <w:r w:rsidRPr="006A4253">
              <w:rPr>
                <w:sz w:val="28"/>
                <w:szCs w:val="28"/>
              </w:rPr>
              <w:t>;</w:t>
            </w:r>
          </w:p>
          <w:p w:rsidR="00132379" w:rsidRDefault="00925D04" w:rsidP="006A4253">
            <w:pPr>
              <w:jc w:val="center"/>
              <w:rPr>
                <w:sz w:val="28"/>
                <w:szCs w:val="28"/>
              </w:rPr>
            </w:pPr>
            <w:r w:rsidRPr="006A4253">
              <w:rPr>
                <w:bCs/>
                <w:sz w:val="28"/>
                <w:szCs w:val="28"/>
              </w:rPr>
              <w:t xml:space="preserve">2) </w:t>
            </w:r>
            <w:r w:rsidRPr="006A4253">
              <w:rPr>
                <w:b/>
                <w:bCs/>
                <w:sz w:val="28"/>
                <w:szCs w:val="28"/>
              </w:rPr>
              <w:t>«Помяни, Господи, Богохранимую страну нашу и православных людей ея»</w:t>
            </w:r>
            <w:r w:rsidRPr="006A4253">
              <w:rPr>
                <w:sz w:val="28"/>
                <w:szCs w:val="28"/>
              </w:rPr>
              <w:t xml:space="preserve"> </w:t>
            </w:r>
          </w:p>
          <w:p w:rsidR="00925D04" w:rsidRPr="006A4253" w:rsidRDefault="00925D04" w:rsidP="006A4253">
            <w:pPr>
              <w:jc w:val="center"/>
              <w:rPr>
                <w:sz w:val="22"/>
                <w:szCs w:val="22"/>
                <w:lang w:eastAsia="en-US"/>
              </w:rPr>
            </w:pPr>
            <w:r w:rsidRPr="006A4253">
              <w:rPr>
                <w:sz w:val="28"/>
                <w:szCs w:val="28"/>
              </w:rPr>
              <w:t>и вынимает из нее частицы за живых.</w:t>
            </w:r>
          </w:p>
        </w:tc>
      </w:tr>
      <w:tr w:rsidR="00925D04" w:rsidTr="00A8506B">
        <w:trPr>
          <w:trHeight w:val="172"/>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jc w:val="center"/>
              <w:rPr>
                <w:sz w:val="28"/>
                <w:szCs w:val="28"/>
                <w:lang w:eastAsia="en-US"/>
              </w:rPr>
            </w:pPr>
            <w:r w:rsidRPr="006A4253">
              <w:rPr>
                <w:b/>
                <w:i/>
                <w:sz w:val="28"/>
                <w:szCs w:val="28"/>
                <w:u w:val="single"/>
              </w:rPr>
              <w:t>Священник</w:t>
            </w:r>
            <w:r w:rsidRPr="006A4253">
              <w:rPr>
                <w:b/>
                <w:i/>
                <w:sz w:val="28"/>
                <w:szCs w:val="28"/>
              </w:rPr>
              <w:t xml:space="preserve"> </w:t>
            </w:r>
            <w:r w:rsidRPr="006A4253">
              <w:rPr>
                <w:sz w:val="28"/>
                <w:szCs w:val="28"/>
              </w:rPr>
              <w:t xml:space="preserve">вырезает из </w:t>
            </w:r>
            <w:r w:rsidRPr="006A4253">
              <w:rPr>
                <w:b/>
                <w:bCs/>
                <w:sz w:val="28"/>
                <w:szCs w:val="28"/>
              </w:rPr>
              <w:t xml:space="preserve">5-ой </w:t>
            </w:r>
            <w:r w:rsidRPr="006A4253">
              <w:rPr>
                <w:b/>
                <w:bCs/>
                <w:i/>
                <w:iCs/>
                <w:sz w:val="28"/>
                <w:szCs w:val="28"/>
              </w:rPr>
              <w:t>просфоры</w:t>
            </w:r>
            <w:r w:rsidRPr="006A4253">
              <w:rPr>
                <w:sz w:val="28"/>
                <w:szCs w:val="28"/>
              </w:rPr>
              <w:t xml:space="preserve"> частицу: </w:t>
            </w:r>
            <w:r w:rsidRPr="006A4253">
              <w:rPr>
                <w:b/>
                <w:sz w:val="28"/>
                <w:szCs w:val="28"/>
              </w:rPr>
              <w:t>«О памяти и оставлении грехов…»</w:t>
            </w:r>
            <w:r w:rsidRPr="006A4253">
              <w:rPr>
                <w:sz w:val="28"/>
                <w:szCs w:val="28"/>
              </w:rPr>
              <w:t xml:space="preserve"> и вынимает из нее частицы за усопших.</w:t>
            </w:r>
          </w:p>
        </w:tc>
      </w:tr>
      <w:tr w:rsidR="00925D04" w:rsidRPr="006A4253" w:rsidTr="00A8506B">
        <w:trPr>
          <w:trHeight w:val="172"/>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sz w:val="28"/>
                <w:szCs w:val="28"/>
                <w:lang w:eastAsia="en-US"/>
              </w:rPr>
            </w:pPr>
            <w:r w:rsidRPr="006A4253">
              <w:rPr>
                <w:b/>
                <w:i/>
                <w:sz w:val="28"/>
                <w:szCs w:val="28"/>
                <w:u w:val="single"/>
              </w:rPr>
              <w:t>Священник</w:t>
            </w:r>
            <w:r w:rsidRPr="006A4253">
              <w:rPr>
                <w:sz w:val="28"/>
                <w:szCs w:val="28"/>
              </w:rPr>
              <w:t xml:space="preserve"> завершает поминовение, вынимая частицу из </w:t>
            </w:r>
            <w:r w:rsidRPr="006A4253">
              <w:rPr>
                <w:b/>
                <w:bCs/>
                <w:sz w:val="28"/>
                <w:szCs w:val="28"/>
              </w:rPr>
              <w:t xml:space="preserve">5-ой </w:t>
            </w:r>
            <w:r w:rsidRPr="006A4253">
              <w:rPr>
                <w:b/>
                <w:bCs/>
                <w:i/>
                <w:iCs/>
                <w:sz w:val="28"/>
                <w:szCs w:val="28"/>
              </w:rPr>
              <w:t>просфоры:</w:t>
            </w:r>
            <w:r w:rsidRPr="006A4253">
              <w:rPr>
                <w:sz w:val="28"/>
                <w:szCs w:val="28"/>
              </w:rPr>
              <w:t xml:space="preserve"> </w:t>
            </w:r>
            <w:r w:rsidRPr="006A4253">
              <w:rPr>
                <w:b/>
                <w:sz w:val="28"/>
                <w:szCs w:val="28"/>
              </w:rPr>
              <w:t xml:space="preserve">«И всех в надежде воскресения, жизни…» </w:t>
            </w:r>
            <w:r w:rsidRPr="006A4253">
              <w:rPr>
                <w:bCs/>
                <w:sz w:val="28"/>
                <w:szCs w:val="28"/>
              </w:rPr>
              <w:t>и</w:t>
            </w:r>
            <w:r w:rsidR="00CF1806" w:rsidRPr="006A4253">
              <w:rPr>
                <w:bCs/>
                <w:sz w:val="28"/>
                <w:szCs w:val="28"/>
              </w:rPr>
              <w:t xml:space="preserve"> </w:t>
            </w:r>
            <w:r w:rsidRPr="006A4253">
              <w:rPr>
                <w:bCs/>
                <w:sz w:val="28"/>
                <w:szCs w:val="28"/>
              </w:rPr>
              <w:t xml:space="preserve">из </w:t>
            </w:r>
            <w:r w:rsidRPr="006A4253">
              <w:rPr>
                <w:b/>
                <w:bCs/>
                <w:sz w:val="28"/>
                <w:szCs w:val="28"/>
              </w:rPr>
              <w:t>4-ой:</w:t>
            </w:r>
            <w:r w:rsidRPr="006A4253">
              <w:rPr>
                <w:sz w:val="28"/>
                <w:szCs w:val="28"/>
              </w:rPr>
              <w:t xml:space="preserve"> </w:t>
            </w:r>
            <w:r w:rsidRPr="006A4253">
              <w:rPr>
                <w:b/>
                <w:sz w:val="28"/>
                <w:szCs w:val="28"/>
              </w:rPr>
              <w:t>«Помяни, Господи, и мое недостоинство и прости ми всякое согрешение, вольное же и невольное».</w:t>
            </w:r>
          </w:p>
        </w:tc>
      </w:tr>
      <w:tr w:rsidR="00925D04" w:rsidTr="00A8506B">
        <w:trPr>
          <w:trHeight w:val="2550"/>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sz w:val="28"/>
                <w:szCs w:val="28"/>
              </w:rPr>
            </w:pPr>
            <w:r w:rsidRPr="006A4253">
              <w:rPr>
                <w:b/>
                <w:i/>
                <w:sz w:val="28"/>
                <w:szCs w:val="28"/>
                <w:u w:val="single"/>
              </w:rPr>
              <w:t>Диакон</w:t>
            </w:r>
            <w:r w:rsidRPr="006A4253">
              <w:rPr>
                <w:sz w:val="28"/>
                <w:szCs w:val="28"/>
              </w:rPr>
              <w:t xml:space="preserve"> принимает кадило и испрашивает благословение у </w:t>
            </w:r>
            <w:r w:rsidRPr="006A4253">
              <w:rPr>
                <w:b/>
                <w:i/>
                <w:sz w:val="28"/>
                <w:szCs w:val="28"/>
                <w:u w:val="single"/>
              </w:rPr>
              <w:t>священника</w:t>
            </w:r>
            <w:r w:rsidRPr="006A4253">
              <w:rPr>
                <w:b/>
                <w:i/>
                <w:sz w:val="28"/>
                <w:szCs w:val="28"/>
              </w:rPr>
              <w:t>:</w:t>
            </w:r>
            <w:r w:rsidRPr="006A4253">
              <w:rPr>
                <w:sz w:val="28"/>
                <w:szCs w:val="28"/>
              </w:rPr>
              <w:t xml:space="preserve"> </w:t>
            </w:r>
            <w:r w:rsidRPr="006A4253">
              <w:rPr>
                <w:b/>
                <w:sz w:val="28"/>
                <w:szCs w:val="28"/>
              </w:rPr>
              <w:t>«Благослови, владыко, кадило».</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благословляет кадило</w:t>
            </w:r>
            <w:r w:rsidRPr="006A4253">
              <w:rPr>
                <w:b/>
                <w:i/>
                <w:sz w:val="28"/>
                <w:szCs w:val="28"/>
              </w:rPr>
              <w:t>:</w:t>
            </w:r>
            <w:r w:rsidRPr="006A4253">
              <w:rPr>
                <w:sz w:val="28"/>
                <w:szCs w:val="28"/>
              </w:rPr>
              <w:t xml:space="preserve"> </w:t>
            </w:r>
            <w:r w:rsidRPr="006A4253">
              <w:rPr>
                <w:b/>
                <w:sz w:val="28"/>
                <w:szCs w:val="28"/>
              </w:rPr>
              <w:t>«Кадило Тебе приносим, Христе Боже наш…».</w:t>
            </w:r>
          </w:p>
          <w:p w:rsidR="00925D04" w:rsidRPr="006A4253" w:rsidRDefault="00925D04" w:rsidP="006A4253">
            <w:pPr>
              <w:pStyle w:val="aa"/>
              <w:jc w:val="center"/>
              <w:rPr>
                <w:sz w:val="28"/>
                <w:szCs w:val="28"/>
              </w:rP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«Господу помолимся».</w:t>
            </w:r>
          </w:p>
          <w:p w:rsidR="00CF1806" w:rsidRPr="006A4253" w:rsidRDefault="00925D04" w:rsidP="006A4253">
            <w:pPr>
              <w:pStyle w:val="aa"/>
              <w:jc w:val="center"/>
              <w:rPr>
                <w:sz w:val="28"/>
                <w:szCs w:val="28"/>
              </w:rPr>
            </w:pPr>
            <w:r w:rsidRPr="006A4253">
              <w:rPr>
                <w:b/>
                <w:i/>
                <w:sz w:val="28"/>
                <w:szCs w:val="28"/>
                <w:u w:val="single"/>
              </w:rPr>
              <w:t>Священник</w:t>
            </w:r>
            <w:r w:rsidRPr="006A4253">
              <w:rPr>
                <w:sz w:val="28"/>
                <w:szCs w:val="28"/>
              </w:rPr>
              <w:t xml:space="preserve"> предварительно окадив поставляет </w:t>
            </w:r>
            <w:r w:rsidRPr="006A4253">
              <w:rPr>
                <w:b/>
                <w:bCs/>
                <w:sz w:val="28"/>
                <w:szCs w:val="28"/>
              </w:rPr>
              <w:t>звездицу</w:t>
            </w:r>
            <w:r w:rsidRPr="006A4253">
              <w:rPr>
                <w:sz w:val="28"/>
                <w:szCs w:val="28"/>
              </w:rPr>
              <w:t xml:space="preserve"> на дискосе: </w:t>
            </w:r>
          </w:p>
          <w:p w:rsidR="00925D04" w:rsidRPr="006A4253" w:rsidRDefault="00925D04" w:rsidP="006A4253">
            <w:pPr>
              <w:pStyle w:val="aa"/>
              <w:jc w:val="center"/>
              <w:rPr>
                <w:sz w:val="28"/>
                <w:szCs w:val="28"/>
              </w:rPr>
            </w:pPr>
            <w:r w:rsidRPr="006A4253">
              <w:rPr>
                <w:b/>
                <w:sz w:val="28"/>
                <w:szCs w:val="28"/>
              </w:rPr>
              <w:t>«И пришедши, звезда ста вверху, идеже бе Отроча».</w:t>
            </w:r>
          </w:p>
          <w:p w:rsidR="00925D04" w:rsidRPr="006A4253" w:rsidRDefault="00925D04" w:rsidP="006A4253">
            <w:pPr>
              <w:pStyle w:val="aa"/>
              <w:jc w:val="center"/>
              <w:rPr>
                <w:sz w:val="28"/>
                <w:szCs w:val="28"/>
              </w:rPr>
            </w:pPr>
            <w:r w:rsidRPr="006A4253">
              <w:rPr>
                <w:b/>
                <w:i/>
                <w:sz w:val="28"/>
                <w:szCs w:val="28"/>
                <w:u w:val="single"/>
              </w:rPr>
              <w:t>Диакон</w:t>
            </w:r>
            <w:r w:rsidRPr="006A4253">
              <w:rPr>
                <w:b/>
                <w:bCs/>
                <w:i/>
                <w:iCs/>
                <w:sz w:val="28"/>
                <w:szCs w:val="28"/>
              </w:rPr>
              <w:t xml:space="preserve">: </w:t>
            </w:r>
            <w:r w:rsidRPr="006A4253">
              <w:rPr>
                <w:b/>
                <w:sz w:val="28"/>
                <w:szCs w:val="28"/>
              </w:rPr>
              <w:t>«Господу помолимся».</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sz w:val="28"/>
                <w:szCs w:val="28"/>
              </w:rPr>
              <w:t xml:space="preserve"> предварительно окадив </w:t>
            </w:r>
            <w:r w:rsidRPr="006A4253">
              <w:rPr>
                <w:b/>
                <w:bCs/>
                <w:sz w:val="28"/>
                <w:szCs w:val="28"/>
              </w:rPr>
              <w:t xml:space="preserve">малый </w:t>
            </w:r>
            <w:r w:rsidRPr="006A4253">
              <w:rPr>
                <w:b/>
                <w:bCs/>
                <w:i/>
                <w:iCs/>
                <w:sz w:val="28"/>
                <w:szCs w:val="28"/>
              </w:rPr>
              <w:t>покровец</w:t>
            </w:r>
            <w:r w:rsidRPr="006A4253">
              <w:rPr>
                <w:sz w:val="28"/>
                <w:szCs w:val="28"/>
              </w:rPr>
              <w:t xml:space="preserve"> покрывает им дискос: </w:t>
            </w:r>
            <w:r w:rsidRPr="006A4253">
              <w:rPr>
                <w:b/>
                <w:sz w:val="28"/>
                <w:szCs w:val="28"/>
              </w:rPr>
              <w:t>«Господь воцарися, в лепоту облечеся…».</w:t>
            </w:r>
          </w:p>
          <w:p w:rsidR="00925D04" w:rsidRPr="006A4253" w:rsidRDefault="00925D04" w:rsidP="006A4253">
            <w:pPr>
              <w:pStyle w:val="aa"/>
              <w:jc w:val="center"/>
              <w:rPr>
                <w:i/>
                <w:sz w:val="28"/>
                <w:szCs w:val="28"/>
              </w:rPr>
            </w:pPr>
            <w:r w:rsidRPr="006A4253">
              <w:rPr>
                <w:b/>
                <w:i/>
                <w:sz w:val="28"/>
                <w:szCs w:val="28"/>
                <w:u w:val="single"/>
              </w:rPr>
              <w:t>Диакон</w:t>
            </w:r>
            <w:r w:rsidRPr="006A4253">
              <w:rPr>
                <w:b/>
                <w:i/>
                <w:sz w:val="28"/>
                <w:szCs w:val="28"/>
              </w:rPr>
              <w:t xml:space="preserve">: </w:t>
            </w:r>
            <w:r w:rsidRPr="006A4253">
              <w:rPr>
                <w:b/>
                <w:sz w:val="28"/>
                <w:szCs w:val="28"/>
              </w:rPr>
              <w:t>«Господу помолимся. Покрый, владыко».</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sz w:val="28"/>
                <w:szCs w:val="28"/>
              </w:rPr>
              <w:t xml:space="preserve"> предварительно окадив </w:t>
            </w:r>
            <w:r w:rsidRPr="006A4253">
              <w:rPr>
                <w:b/>
                <w:bCs/>
                <w:sz w:val="28"/>
                <w:szCs w:val="28"/>
              </w:rPr>
              <w:t xml:space="preserve">2-ой малый </w:t>
            </w:r>
            <w:r w:rsidRPr="006A4253">
              <w:rPr>
                <w:b/>
                <w:bCs/>
                <w:i/>
                <w:iCs/>
                <w:sz w:val="28"/>
                <w:szCs w:val="28"/>
              </w:rPr>
              <w:t>покровец</w:t>
            </w:r>
            <w:r w:rsidRPr="006A4253">
              <w:rPr>
                <w:i/>
                <w:iCs/>
                <w:sz w:val="28"/>
                <w:szCs w:val="28"/>
              </w:rPr>
              <w:t xml:space="preserve"> </w:t>
            </w:r>
            <w:r w:rsidRPr="006A4253">
              <w:rPr>
                <w:sz w:val="28"/>
                <w:szCs w:val="28"/>
              </w:rPr>
              <w:t xml:space="preserve">покрывает им потир: </w:t>
            </w:r>
            <w:r w:rsidRPr="006A4253">
              <w:rPr>
                <w:b/>
                <w:sz w:val="28"/>
                <w:szCs w:val="28"/>
              </w:rPr>
              <w:t>«Покры небеса добродетель Твоя…».</w:t>
            </w:r>
          </w:p>
          <w:p w:rsidR="00925D04" w:rsidRPr="006A4253" w:rsidRDefault="00925D04" w:rsidP="006A4253">
            <w:pPr>
              <w:pStyle w:val="aa"/>
              <w:jc w:val="center"/>
              <w:rPr>
                <w:sz w:val="28"/>
                <w:szCs w:val="28"/>
              </w:rP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«Господу помолимся. Покрый, владыко»</w:t>
            </w:r>
            <w:r w:rsidRPr="006A4253">
              <w:rPr>
                <w:b/>
                <w:bCs/>
                <w:sz w:val="28"/>
                <w:szCs w:val="28"/>
              </w:rPr>
              <w:t>.</w:t>
            </w:r>
          </w:p>
          <w:p w:rsidR="00925D04" w:rsidRPr="006A4253" w:rsidRDefault="00925D04" w:rsidP="006A4253">
            <w:pPr>
              <w:pStyle w:val="aa"/>
              <w:jc w:val="center"/>
              <w:rPr>
                <w:i/>
                <w:sz w:val="28"/>
                <w:szCs w:val="28"/>
              </w:rPr>
            </w:pPr>
            <w:r w:rsidRPr="006A4253">
              <w:rPr>
                <w:b/>
                <w:i/>
                <w:sz w:val="28"/>
                <w:szCs w:val="28"/>
                <w:u w:val="single"/>
              </w:rPr>
              <w:t>Священник</w:t>
            </w:r>
            <w:r w:rsidR="00DE12FD">
              <w:rPr>
                <w:sz w:val="28"/>
                <w:szCs w:val="28"/>
              </w:rPr>
              <w:t xml:space="preserve"> обё</w:t>
            </w:r>
            <w:r w:rsidRPr="006A4253">
              <w:rPr>
                <w:sz w:val="28"/>
                <w:szCs w:val="28"/>
              </w:rPr>
              <w:t xml:space="preserve">ртывает воздухом кадило, а затем покрывает им оба сосуда: </w:t>
            </w:r>
            <w:r w:rsidRPr="006A4253">
              <w:rPr>
                <w:b/>
                <w:sz w:val="28"/>
                <w:szCs w:val="28"/>
              </w:rPr>
              <w:t>«Покрый нас кровом крилу Твоею…».</w:t>
            </w:r>
          </w:p>
          <w:p w:rsidR="00925D04" w:rsidRDefault="00925D04" w:rsidP="006A4253">
            <w:pPr>
              <w:pStyle w:val="aa"/>
              <w:jc w:val="center"/>
              <w:rPr>
                <w:lang w:eastAsia="en-US"/>
              </w:rPr>
            </w:pPr>
            <w:r w:rsidRPr="006A4253">
              <w:rPr>
                <w:b/>
                <w:i/>
                <w:sz w:val="28"/>
                <w:szCs w:val="28"/>
                <w:u w:val="single"/>
              </w:rPr>
              <w:t>Священник</w:t>
            </w:r>
            <w:r w:rsidRPr="006A4253">
              <w:rPr>
                <w:sz w:val="28"/>
                <w:szCs w:val="28"/>
              </w:rPr>
              <w:t xml:space="preserve"> принимает кадильницу от </w:t>
            </w:r>
            <w:r w:rsidRPr="006A4253">
              <w:rPr>
                <w:b/>
                <w:bCs/>
                <w:i/>
                <w:iCs/>
                <w:sz w:val="28"/>
                <w:szCs w:val="28"/>
                <w:u w:val="single"/>
              </w:rPr>
              <w:t>диакона</w:t>
            </w:r>
            <w:r w:rsidRPr="006A4253">
              <w:rPr>
                <w:sz w:val="28"/>
                <w:szCs w:val="28"/>
              </w:rPr>
              <w:t xml:space="preserve"> и кадит приготовленные Дары на жертвеннике: </w:t>
            </w:r>
            <w:r w:rsidRPr="006A4253">
              <w:rPr>
                <w:b/>
                <w:sz w:val="28"/>
                <w:szCs w:val="28"/>
              </w:rPr>
              <w:t xml:space="preserve">«Благословен Бог наш…» </w:t>
            </w:r>
            <w:r w:rsidRPr="006A4253">
              <w:rPr>
                <w:bCs/>
                <w:sz w:val="28"/>
                <w:szCs w:val="28"/>
              </w:rPr>
              <w:t>(3).</w:t>
            </w:r>
          </w:p>
        </w:tc>
      </w:tr>
      <w:tr w:rsidR="00925D04" w:rsidTr="00A8506B">
        <w:trPr>
          <w:trHeight w:val="1546"/>
        </w:trPr>
        <w:tc>
          <w:tcPr>
            <w:tcW w:w="10490" w:type="dxa"/>
            <w:gridSpan w:val="19"/>
            <w:tcBorders>
              <w:top w:val="single" w:sz="4" w:space="0" w:color="auto"/>
              <w:left w:val="single" w:sz="4" w:space="0" w:color="auto"/>
              <w:bottom w:val="nil"/>
              <w:right w:val="single" w:sz="4" w:space="0" w:color="auto"/>
            </w:tcBorders>
            <w:shd w:val="clear" w:color="auto" w:fill="auto"/>
            <w:hideMark/>
          </w:tcPr>
          <w:p w:rsidR="00CF1806" w:rsidRPr="006A4253" w:rsidRDefault="00925D04" w:rsidP="006A4253">
            <w:pPr>
              <w:pStyle w:val="aa"/>
              <w:jc w:val="center"/>
              <w:rPr>
                <w:sz w:val="28"/>
                <w:szCs w:val="28"/>
              </w:rPr>
            </w:pPr>
            <w:r w:rsidRPr="006A4253">
              <w:rPr>
                <w:b/>
                <w:i/>
                <w:sz w:val="28"/>
                <w:szCs w:val="28"/>
                <w:u w:val="single"/>
              </w:rPr>
              <w:t>Диакон</w:t>
            </w:r>
            <w:r w:rsidRPr="006A4253">
              <w:rPr>
                <w:sz w:val="28"/>
                <w:szCs w:val="28"/>
                <w:u w:val="single"/>
              </w:rPr>
              <w:t xml:space="preserve"> (</w:t>
            </w:r>
            <w:r w:rsidRPr="006A4253">
              <w:rPr>
                <w:sz w:val="28"/>
                <w:szCs w:val="28"/>
              </w:rPr>
              <w:t xml:space="preserve">а если его нет то, </w:t>
            </w:r>
            <w:r w:rsidRPr="006A4253">
              <w:rPr>
                <w:b/>
                <w:i/>
                <w:sz w:val="28"/>
                <w:szCs w:val="28"/>
                <w:u w:val="single"/>
              </w:rPr>
              <w:t>священник</w:t>
            </w:r>
            <w:r w:rsidRPr="006A4253">
              <w:rPr>
                <w:b/>
                <w:i/>
                <w:sz w:val="28"/>
                <w:szCs w:val="28"/>
              </w:rPr>
              <w:t>)</w:t>
            </w:r>
            <w:r w:rsidRPr="006A4253">
              <w:rPr>
                <w:sz w:val="28"/>
                <w:szCs w:val="28"/>
              </w:rPr>
              <w:t xml:space="preserve"> заканчивает </w:t>
            </w:r>
            <w:r w:rsidRPr="006A4253">
              <w:rPr>
                <w:b/>
                <w:i/>
                <w:sz w:val="28"/>
                <w:szCs w:val="28"/>
              </w:rPr>
              <w:t>молитву</w:t>
            </w:r>
            <w:r w:rsidRPr="006A4253">
              <w:rPr>
                <w:b/>
                <w:bCs/>
                <w:i/>
                <w:sz w:val="28"/>
                <w:szCs w:val="28"/>
              </w:rPr>
              <w:t>:</w:t>
            </w:r>
            <w:r w:rsidRPr="006A4253">
              <w:rPr>
                <w:sz w:val="28"/>
                <w:szCs w:val="28"/>
              </w:rPr>
              <w:t xml:space="preserve"> </w:t>
            </w:r>
          </w:p>
          <w:p w:rsidR="00925D04" w:rsidRPr="006A4253" w:rsidRDefault="00925D04" w:rsidP="006A4253">
            <w:pPr>
              <w:pStyle w:val="aa"/>
              <w:jc w:val="center"/>
              <w:rPr>
                <w:sz w:val="28"/>
                <w:szCs w:val="28"/>
              </w:rPr>
            </w:pPr>
            <w:r w:rsidRPr="006A4253">
              <w:rPr>
                <w:b/>
                <w:sz w:val="28"/>
                <w:szCs w:val="28"/>
              </w:rPr>
              <w:t xml:space="preserve">«Всегда, ныне и присно, и во веки веков. Аминь» </w:t>
            </w:r>
            <w:r w:rsidRPr="006A4253">
              <w:rPr>
                <w:bCs/>
                <w:sz w:val="28"/>
                <w:szCs w:val="28"/>
              </w:rPr>
              <w:t>(3).</w:t>
            </w:r>
          </w:p>
          <w:p w:rsidR="00925D04" w:rsidRPr="006A4253" w:rsidRDefault="00925D04" w:rsidP="006A4253">
            <w:pPr>
              <w:pStyle w:val="aa"/>
              <w:jc w:val="center"/>
              <w:rPr>
                <w:b/>
                <w:sz w:val="28"/>
                <w:szCs w:val="28"/>
              </w:rP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«О предложенных честных Дарех Господу помолимся».</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sz w:val="28"/>
                <w:szCs w:val="28"/>
              </w:rPr>
              <w:t xml:space="preserve"> </w:t>
            </w:r>
            <w:r w:rsidRPr="006A4253">
              <w:rPr>
                <w:b/>
                <w:i/>
                <w:sz w:val="28"/>
                <w:szCs w:val="28"/>
              </w:rPr>
              <w:t xml:space="preserve">молитву </w:t>
            </w:r>
            <w:r w:rsidRPr="006A4253">
              <w:rPr>
                <w:b/>
                <w:sz w:val="28"/>
                <w:szCs w:val="28"/>
              </w:rPr>
              <w:t>предложения:</w:t>
            </w:r>
            <w:r w:rsidRPr="006A4253">
              <w:rPr>
                <w:sz w:val="28"/>
                <w:szCs w:val="28"/>
              </w:rPr>
              <w:t xml:space="preserve"> </w:t>
            </w:r>
            <w:r w:rsidRPr="006A4253">
              <w:rPr>
                <w:b/>
                <w:sz w:val="28"/>
                <w:szCs w:val="28"/>
              </w:rPr>
              <w:t>«Боже, Боже наш, Небесный Хлеб...»</w:t>
            </w:r>
            <w:r w:rsidRPr="006A4253">
              <w:rPr>
                <w:sz w:val="28"/>
                <w:szCs w:val="28"/>
              </w:rPr>
              <w:t xml:space="preserve"> совершая каждение приготовленных Даров.</w:t>
            </w:r>
          </w:p>
          <w:p w:rsidR="00925D04" w:rsidRPr="006A4253" w:rsidRDefault="00925D04" w:rsidP="006A4253">
            <w:pPr>
              <w:pStyle w:val="aa"/>
              <w:jc w:val="center"/>
              <w:rPr>
                <w:b/>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«Аминь».</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 xml:space="preserve">«Слава Тебе, Христе Боже, Упование наше, слава Тебе» </w:t>
            </w:r>
            <w:r w:rsidRPr="006A4253">
              <w:rPr>
                <w:sz w:val="28"/>
                <w:szCs w:val="28"/>
              </w:rPr>
              <w:t>и кадит приготовленные Дары на жертвеннике.</w:t>
            </w:r>
          </w:p>
          <w:p w:rsidR="00CF1806" w:rsidRPr="006A4253" w:rsidRDefault="00925D04" w:rsidP="006A4253">
            <w:pPr>
              <w:pStyle w:val="aa"/>
              <w:jc w:val="center"/>
              <w:rPr>
                <w:b/>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(а если его нет, то </w:t>
            </w:r>
            <w:r w:rsidRPr="006A4253">
              <w:rPr>
                <w:b/>
                <w:i/>
                <w:sz w:val="28"/>
                <w:szCs w:val="28"/>
                <w:u w:val="single"/>
              </w:rPr>
              <w:t>священник</w:t>
            </w:r>
            <w:r w:rsidRPr="006A4253">
              <w:rPr>
                <w:b/>
                <w:i/>
                <w:sz w:val="28"/>
                <w:szCs w:val="28"/>
              </w:rPr>
              <w:t xml:space="preserve">): </w:t>
            </w:r>
            <w:r w:rsidRPr="006A4253">
              <w:rPr>
                <w:b/>
                <w:sz w:val="28"/>
                <w:szCs w:val="28"/>
              </w:rPr>
              <w:t xml:space="preserve">«Слава, и ныне». </w:t>
            </w:r>
          </w:p>
          <w:p w:rsidR="00925D04" w:rsidRPr="006A4253" w:rsidRDefault="00925D04" w:rsidP="006A4253">
            <w:pPr>
              <w:pStyle w:val="aa"/>
              <w:jc w:val="center"/>
              <w:rPr>
                <w:sz w:val="28"/>
                <w:szCs w:val="28"/>
              </w:rPr>
            </w:pPr>
            <w:r w:rsidRPr="006A4253">
              <w:rPr>
                <w:b/>
                <w:sz w:val="28"/>
                <w:szCs w:val="28"/>
              </w:rPr>
              <w:t>«Господи, помилуй»</w:t>
            </w:r>
            <w:r w:rsidRPr="006A4253">
              <w:rPr>
                <w:sz w:val="28"/>
                <w:szCs w:val="28"/>
              </w:rPr>
              <w:t xml:space="preserve"> (3). </w:t>
            </w:r>
            <w:r w:rsidRPr="006A4253">
              <w:rPr>
                <w:b/>
                <w:sz w:val="28"/>
                <w:szCs w:val="28"/>
              </w:rPr>
              <w:t>«Благослови».</w:t>
            </w:r>
          </w:p>
          <w:p w:rsidR="00925D04" w:rsidRPr="006A4253" w:rsidRDefault="00925D04" w:rsidP="006A4253">
            <w:pPr>
              <w:jc w:val="center"/>
              <w:rPr>
                <w:b/>
                <w:i/>
                <w:u w:val="single"/>
                <w:lang w:eastAsia="en-US"/>
              </w:rPr>
            </w:pPr>
            <w:r w:rsidRPr="006A4253">
              <w:rPr>
                <w:b/>
                <w:i/>
                <w:sz w:val="28"/>
                <w:szCs w:val="28"/>
                <w:u w:val="single"/>
              </w:rPr>
              <w:t>Священник</w:t>
            </w:r>
            <w:r w:rsidRPr="006A4253">
              <w:rPr>
                <w:sz w:val="28"/>
                <w:szCs w:val="28"/>
              </w:rPr>
              <w:t xml:space="preserve"> </w:t>
            </w:r>
            <w:r w:rsidRPr="006A4253">
              <w:rPr>
                <w:b/>
                <w:i/>
                <w:sz w:val="28"/>
                <w:szCs w:val="28"/>
              </w:rPr>
              <w:t>отпуст:</w:t>
            </w:r>
            <w:r w:rsidRPr="006A4253">
              <w:rPr>
                <w:b/>
                <w:sz w:val="28"/>
                <w:szCs w:val="28"/>
              </w:rPr>
              <w:t xml:space="preserve"> «Христос, истинный Бог наш молитвами Пречистыя Своея Матере, иже во святых отца нашего</w:t>
            </w:r>
          </w:p>
        </w:tc>
      </w:tr>
      <w:tr w:rsidR="00925D04" w:rsidTr="00A8506B">
        <w:trPr>
          <w:trHeight w:val="142"/>
        </w:trPr>
        <w:tc>
          <w:tcPr>
            <w:tcW w:w="5755" w:type="dxa"/>
            <w:gridSpan w:val="16"/>
            <w:tcBorders>
              <w:top w:val="nil"/>
              <w:left w:val="single" w:sz="4" w:space="0" w:color="auto"/>
              <w:bottom w:val="nil"/>
              <w:right w:val="single" w:sz="4" w:space="0" w:color="auto"/>
            </w:tcBorders>
            <w:shd w:val="clear" w:color="auto" w:fill="auto"/>
            <w:hideMark/>
          </w:tcPr>
          <w:p w:rsidR="00925D04" w:rsidRPr="006A4253" w:rsidRDefault="00925D04" w:rsidP="006A4253">
            <w:pPr>
              <w:jc w:val="center"/>
              <w:rPr>
                <w:sz w:val="28"/>
                <w:szCs w:val="28"/>
                <w:lang w:eastAsia="en-US"/>
              </w:rPr>
            </w:pPr>
            <w:r w:rsidRPr="006A4253">
              <w:rPr>
                <w:b/>
                <w:sz w:val="28"/>
                <w:szCs w:val="28"/>
              </w:rPr>
              <w:t xml:space="preserve">Иоанна, архиеп. Константинопóльскаго Златоýстаго, </w:t>
            </w:r>
          </w:p>
        </w:tc>
        <w:tc>
          <w:tcPr>
            <w:tcW w:w="4735" w:type="dxa"/>
            <w:gridSpan w:val="3"/>
            <w:tcBorders>
              <w:top w:val="nil"/>
              <w:left w:val="single" w:sz="4" w:space="0" w:color="auto"/>
              <w:bottom w:val="nil"/>
              <w:right w:val="single" w:sz="4" w:space="0" w:color="auto"/>
            </w:tcBorders>
            <w:shd w:val="clear" w:color="auto" w:fill="auto"/>
            <w:hideMark/>
          </w:tcPr>
          <w:p w:rsidR="00925D04" w:rsidRPr="006A4253" w:rsidRDefault="00925D04" w:rsidP="006A4253">
            <w:pPr>
              <w:jc w:val="center"/>
              <w:rPr>
                <w:sz w:val="28"/>
                <w:szCs w:val="28"/>
                <w:lang w:eastAsia="en-US"/>
              </w:rPr>
            </w:pPr>
            <w:r w:rsidRPr="006A4253">
              <w:rPr>
                <w:b/>
                <w:sz w:val="28"/>
                <w:szCs w:val="28"/>
              </w:rPr>
              <w:t>Василия Великаго, архиеп. Кесарии Каппадокийския,</w:t>
            </w:r>
          </w:p>
        </w:tc>
      </w:tr>
      <w:tr w:rsidR="00925D04" w:rsidTr="00A8506B">
        <w:trPr>
          <w:trHeight w:val="690"/>
        </w:trPr>
        <w:tc>
          <w:tcPr>
            <w:tcW w:w="10490" w:type="dxa"/>
            <w:gridSpan w:val="19"/>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sz w:val="28"/>
                <w:szCs w:val="28"/>
              </w:rPr>
            </w:pPr>
            <w:r w:rsidRPr="006A4253">
              <w:rPr>
                <w:b/>
                <w:sz w:val="28"/>
                <w:szCs w:val="28"/>
              </w:rPr>
              <w:t xml:space="preserve">и всех святых, помилует и спасéт нас, яко Благ и Человеколюбец» </w:t>
            </w:r>
            <w:r w:rsidRPr="006A4253">
              <w:rPr>
                <w:sz w:val="28"/>
                <w:szCs w:val="28"/>
              </w:rPr>
              <w:t>и</w:t>
            </w:r>
            <w:r w:rsidRPr="006A4253">
              <w:rPr>
                <w:b/>
                <w:sz w:val="28"/>
                <w:szCs w:val="28"/>
              </w:rPr>
              <w:t xml:space="preserve"> </w:t>
            </w:r>
            <w:r w:rsidRPr="006A4253">
              <w:rPr>
                <w:sz w:val="28"/>
                <w:szCs w:val="28"/>
              </w:rPr>
              <w:t>кадит приготовленные Дары на жертвеннике.</w:t>
            </w:r>
          </w:p>
          <w:p w:rsidR="00925D04" w:rsidRPr="006A4253" w:rsidRDefault="00925D04" w:rsidP="006A4253">
            <w:pPr>
              <w:pStyle w:val="aa"/>
              <w:jc w:val="center"/>
              <w:rPr>
                <w:sz w:val="28"/>
                <w:szCs w:val="28"/>
              </w:rPr>
            </w:pPr>
            <w:r w:rsidRPr="006A4253">
              <w:rPr>
                <w:b/>
                <w:bCs/>
                <w:i/>
                <w:iCs/>
                <w:sz w:val="28"/>
                <w:szCs w:val="28"/>
                <w:u w:val="single"/>
              </w:rPr>
              <w:t>Д</w:t>
            </w:r>
            <w:r w:rsidRPr="006A4253">
              <w:rPr>
                <w:b/>
                <w:i/>
                <w:sz w:val="28"/>
                <w:szCs w:val="28"/>
                <w:u w:val="single"/>
              </w:rPr>
              <w:t>иакон</w:t>
            </w:r>
            <w:r w:rsidRPr="006A4253">
              <w:rPr>
                <w:sz w:val="28"/>
                <w:szCs w:val="28"/>
              </w:rPr>
              <w:t xml:space="preserve"> принимает кадило от </w:t>
            </w:r>
            <w:r w:rsidRPr="006A4253">
              <w:rPr>
                <w:b/>
                <w:i/>
                <w:sz w:val="28"/>
                <w:szCs w:val="28"/>
                <w:u w:val="single"/>
              </w:rPr>
              <w:t>священника</w:t>
            </w:r>
            <w:r w:rsidRPr="006A4253">
              <w:rPr>
                <w:sz w:val="28"/>
                <w:szCs w:val="28"/>
              </w:rPr>
              <w:t xml:space="preserve"> и кадит приготовленные Дары на жертвеннике, а затем и </w:t>
            </w:r>
            <w:r w:rsidRPr="006A4253">
              <w:rPr>
                <w:b/>
                <w:i/>
                <w:sz w:val="28"/>
                <w:szCs w:val="28"/>
                <w:u w:val="single"/>
              </w:rPr>
              <w:t>священника</w:t>
            </w:r>
            <w:r w:rsidRPr="006A4253">
              <w:rPr>
                <w:b/>
                <w:i/>
                <w:sz w:val="28"/>
                <w:szCs w:val="28"/>
              </w:rPr>
              <w:t>.</w:t>
            </w:r>
            <w:r w:rsidRPr="006A4253">
              <w:rPr>
                <w:sz w:val="28"/>
                <w:szCs w:val="28"/>
              </w:rPr>
              <w:t xml:space="preserve"> </w:t>
            </w:r>
          </w:p>
          <w:p w:rsidR="00CF1806" w:rsidRPr="006A4253" w:rsidRDefault="00925D04" w:rsidP="006A4253">
            <w:pPr>
              <w:tabs>
                <w:tab w:val="left" w:pos="426"/>
              </w:tabs>
              <w:jc w:val="center"/>
              <w:rPr>
                <w:sz w:val="28"/>
                <w:szCs w:val="28"/>
              </w:rPr>
            </w:pPr>
            <w:r w:rsidRPr="006A4253">
              <w:rPr>
                <w:b/>
                <w:bCs/>
                <w:i/>
                <w:iCs/>
                <w:sz w:val="28"/>
                <w:szCs w:val="28"/>
                <w:u w:val="single"/>
              </w:rPr>
              <w:t>С</w:t>
            </w:r>
            <w:r w:rsidRPr="006A4253">
              <w:rPr>
                <w:b/>
                <w:i/>
                <w:sz w:val="28"/>
                <w:szCs w:val="28"/>
                <w:u w:val="single"/>
              </w:rPr>
              <w:t>вященник</w:t>
            </w:r>
            <w:r w:rsidRPr="006A4253">
              <w:rPr>
                <w:sz w:val="28"/>
                <w:szCs w:val="28"/>
              </w:rPr>
              <w:t xml:space="preserve"> и </w:t>
            </w:r>
            <w:r w:rsidRPr="006A4253">
              <w:rPr>
                <w:b/>
                <w:i/>
                <w:sz w:val="28"/>
                <w:szCs w:val="28"/>
                <w:u w:val="single"/>
              </w:rPr>
              <w:t>диакон</w:t>
            </w:r>
            <w:r w:rsidRPr="006A4253">
              <w:rPr>
                <w:sz w:val="28"/>
                <w:szCs w:val="28"/>
              </w:rPr>
              <w:t xml:space="preserve"> вместе крестятся с поклоном Дарам на жертвеннике, </w:t>
            </w:r>
          </w:p>
          <w:p w:rsidR="00925D04" w:rsidRPr="006A4253" w:rsidRDefault="00925D04" w:rsidP="006A4253">
            <w:pPr>
              <w:tabs>
                <w:tab w:val="left" w:pos="426"/>
              </w:tabs>
              <w:jc w:val="center"/>
              <w:rPr>
                <w:b/>
                <w:i/>
                <w:u w:val="single"/>
                <w:lang w:eastAsia="en-US"/>
              </w:rPr>
            </w:pPr>
            <w:r w:rsidRPr="006A4253">
              <w:rPr>
                <w:sz w:val="28"/>
                <w:szCs w:val="28"/>
              </w:rPr>
              <w:t>а затем кланяются друг другу.</w:t>
            </w:r>
          </w:p>
        </w:tc>
      </w:tr>
      <w:tr w:rsidR="00925D04" w:rsidTr="00132379">
        <w:trPr>
          <w:trHeight w:val="2537"/>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jc w:val="center"/>
              <w:rPr>
                <w:b/>
                <w:caps/>
                <w:sz w:val="28"/>
                <w:szCs w:val="28"/>
                <w:u w:val="single"/>
              </w:rPr>
            </w:pPr>
            <w:r w:rsidRPr="004E48ED">
              <w:rPr>
                <w:b/>
                <w:caps/>
                <w:sz w:val="28"/>
                <w:szCs w:val="28"/>
                <w:u w:val="single"/>
              </w:rPr>
              <w:lastRenderedPageBreak/>
              <w:t>Каждение алтаря и храма</w:t>
            </w:r>
          </w:p>
          <w:p w:rsidR="00132379" w:rsidRDefault="00925D04" w:rsidP="006A4253">
            <w:pPr>
              <w:ind w:right="-108"/>
              <w:jc w:val="center"/>
              <w:rPr>
                <w:sz w:val="28"/>
                <w:szCs w:val="28"/>
              </w:rPr>
            </w:pPr>
            <w:r w:rsidRPr="006A4253">
              <w:rPr>
                <w:b/>
                <w:i/>
                <w:sz w:val="28"/>
                <w:szCs w:val="28"/>
                <w:u w:val="single"/>
              </w:rPr>
              <w:t>Диакон</w:t>
            </w:r>
            <w:r w:rsidRPr="006A4253">
              <w:rPr>
                <w:sz w:val="28"/>
                <w:szCs w:val="28"/>
              </w:rPr>
              <w:t xml:space="preserve"> (а если его нет, то </w:t>
            </w:r>
            <w:r w:rsidRPr="006A4253">
              <w:rPr>
                <w:b/>
                <w:i/>
                <w:sz w:val="28"/>
                <w:szCs w:val="28"/>
                <w:u w:val="single"/>
              </w:rPr>
              <w:t>священник</w:t>
            </w:r>
            <w:r w:rsidRPr="006A4253">
              <w:rPr>
                <w:b/>
                <w:i/>
                <w:sz w:val="28"/>
                <w:szCs w:val="28"/>
              </w:rPr>
              <w:t>)</w:t>
            </w:r>
            <w:r w:rsidRPr="006A4253">
              <w:rPr>
                <w:sz w:val="28"/>
                <w:szCs w:val="28"/>
              </w:rPr>
              <w:t xml:space="preserve"> </w:t>
            </w:r>
            <w:r w:rsidRPr="006A4253">
              <w:rPr>
                <w:b/>
                <w:bCs/>
                <w:i/>
                <w:iCs/>
                <w:sz w:val="28"/>
                <w:szCs w:val="28"/>
              </w:rPr>
              <w:t>отверзает завесу царских врат</w:t>
            </w:r>
            <w:r w:rsidRPr="006A4253">
              <w:rPr>
                <w:sz w:val="28"/>
                <w:szCs w:val="28"/>
              </w:rPr>
              <w:t xml:space="preserve"> </w:t>
            </w:r>
          </w:p>
          <w:p w:rsidR="00925D04" w:rsidRPr="006A4253" w:rsidRDefault="00925D04" w:rsidP="006A4253">
            <w:pPr>
              <w:ind w:right="-108"/>
              <w:jc w:val="center"/>
              <w:rPr>
                <w:rFonts w:eastAsia="Calibri"/>
                <w:b/>
                <w:i/>
                <w:sz w:val="28"/>
                <w:szCs w:val="28"/>
              </w:rPr>
            </w:pPr>
            <w:r w:rsidRPr="006A4253">
              <w:rPr>
                <w:sz w:val="28"/>
                <w:szCs w:val="28"/>
              </w:rPr>
              <w:t xml:space="preserve">и совершает </w:t>
            </w:r>
            <w:r w:rsidRPr="006A4253">
              <w:rPr>
                <w:b/>
                <w:i/>
                <w:sz w:val="28"/>
                <w:szCs w:val="28"/>
              </w:rPr>
              <w:t>каждение:</w:t>
            </w:r>
          </w:p>
          <w:p w:rsidR="00925D04" w:rsidRPr="006A4253" w:rsidRDefault="00925D04" w:rsidP="006A4253">
            <w:pPr>
              <w:jc w:val="center"/>
              <w:rPr>
                <w:iCs/>
                <w:sz w:val="28"/>
                <w:szCs w:val="28"/>
              </w:rPr>
            </w:pPr>
            <w:r w:rsidRPr="006A4253">
              <w:rPr>
                <w:b/>
                <w:sz w:val="28"/>
                <w:szCs w:val="28"/>
              </w:rPr>
              <w:t>«</w:t>
            </w:r>
            <w:r w:rsidRPr="006A4253">
              <w:rPr>
                <w:b/>
                <w:iCs/>
                <w:sz w:val="28"/>
                <w:szCs w:val="28"/>
              </w:rPr>
              <w:t xml:space="preserve">Во гробе плотски» </w:t>
            </w:r>
            <w:r w:rsidRPr="006A4253">
              <w:rPr>
                <w:sz w:val="28"/>
                <w:szCs w:val="28"/>
              </w:rPr>
              <w:t xml:space="preserve">– </w:t>
            </w:r>
            <w:r w:rsidRPr="006A4253">
              <w:rPr>
                <w:iCs/>
                <w:sz w:val="28"/>
                <w:szCs w:val="28"/>
              </w:rPr>
              <w:t>переднюю (западню) сторону престола;</w:t>
            </w:r>
          </w:p>
          <w:p w:rsidR="00925D04" w:rsidRPr="006A4253" w:rsidRDefault="00925D04" w:rsidP="006A4253">
            <w:pPr>
              <w:tabs>
                <w:tab w:val="left" w:pos="426"/>
              </w:tabs>
              <w:jc w:val="center"/>
              <w:rPr>
                <w:sz w:val="28"/>
                <w:szCs w:val="28"/>
              </w:rPr>
            </w:pPr>
            <w:r w:rsidRPr="006A4253">
              <w:rPr>
                <w:b/>
                <w:iCs/>
                <w:sz w:val="28"/>
                <w:szCs w:val="28"/>
              </w:rPr>
              <w:t xml:space="preserve">«во аде же с душею, яко Бог» </w:t>
            </w:r>
            <w:r w:rsidRPr="006A4253">
              <w:rPr>
                <w:sz w:val="28"/>
                <w:szCs w:val="28"/>
              </w:rPr>
              <w:t>–</w:t>
            </w:r>
            <w:r w:rsidRPr="006A4253">
              <w:rPr>
                <w:iCs/>
                <w:sz w:val="28"/>
                <w:szCs w:val="28"/>
              </w:rPr>
              <w:t xml:space="preserve"> правую (южную) сторону;</w:t>
            </w:r>
          </w:p>
          <w:p w:rsidR="00925D04" w:rsidRPr="006A4253" w:rsidRDefault="00925D04" w:rsidP="006A4253">
            <w:pPr>
              <w:tabs>
                <w:tab w:val="left" w:pos="426"/>
              </w:tabs>
              <w:jc w:val="center"/>
              <w:rPr>
                <w:sz w:val="28"/>
                <w:szCs w:val="28"/>
              </w:rPr>
            </w:pPr>
            <w:r w:rsidRPr="006A4253">
              <w:rPr>
                <w:b/>
                <w:sz w:val="28"/>
                <w:szCs w:val="28"/>
              </w:rPr>
              <w:t>«в</w:t>
            </w:r>
            <w:r w:rsidRPr="006A4253">
              <w:rPr>
                <w:b/>
                <w:iCs/>
                <w:sz w:val="28"/>
                <w:szCs w:val="28"/>
              </w:rPr>
              <w:t xml:space="preserve"> раи же с разбойником» </w:t>
            </w:r>
            <w:r w:rsidRPr="006A4253">
              <w:rPr>
                <w:sz w:val="28"/>
                <w:szCs w:val="28"/>
              </w:rPr>
              <w:t>–</w:t>
            </w:r>
            <w:r w:rsidRPr="006A4253">
              <w:rPr>
                <w:b/>
                <w:iCs/>
                <w:sz w:val="28"/>
                <w:szCs w:val="28"/>
              </w:rPr>
              <w:t xml:space="preserve"> </w:t>
            </w:r>
            <w:r w:rsidRPr="006A4253">
              <w:rPr>
                <w:iCs/>
                <w:sz w:val="28"/>
                <w:szCs w:val="28"/>
              </w:rPr>
              <w:t>заднюю (восточную)</w:t>
            </w:r>
            <w:r w:rsidRPr="006A4253">
              <w:rPr>
                <w:b/>
                <w:iCs/>
                <w:sz w:val="28"/>
                <w:szCs w:val="28"/>
              </w:rPr>
              <w:t xml:space="preserve"> </w:t>
            </w:r>
            <w:r w:rsidRPr="006A4253">
              <w:rPr>
                <w:iCs/>
                <w:sz w:val="28"/>
                <w:szCs w:val="28"/>
              </w:rPr>
              <w:t>сторону;</w:t>
            </w:r>
          </w:p>
          <w:p w:rsidR="00925D04" w:rsidRPr="006A4253" w:rsidRDefault="00925D04" w:rsidP="006A4253">
            <w:pPr>
              <w:tabs>
                <w:tab w:val="left" w:pos="426"/>
              </w:tabs>
              <w:jc w:val="center"/>
              <w:rPr>
                <w:b/>
                <w:sz w:val="28"/>
                <w:szCs w:val="28"/>
              </w:rPr>
            </w:pPr>
            <w:r w:rsidRPr="006A4253">
              <w:rPr>
                <w:b/>
                <w:sz w:val="28"/>
                <w:szCs w:val="28"/>
              </w:rPr>
              <w:t>«и</w:t>
            </w:r>
            <w:r w:rsidRPr="006A4253">
              <w:rPr>
                <w:b/>
                <w:iCs/>
                <w:sz w:val="28"/>
                <w:szCs w:val="28"/>
              </w:rPr>
              <w:t xml:space="preserve"> на Престоле был еси Христе, со Отцем и Духом» </w:t>
            </w:r>
            <w:r w:rsidRPr="006A4253">
              <w:rPr>
                <w:sz w:val="28"/>
                <w:szCs w:val="28"/>
              </w:rPr>
              <w:t>–</w:t>
            </w:r>
            <w:r w:rsidRPr="006A4253">
              <w:rPr>
                <w:b/>
                <w:iCs/>
                <w:sz w:val="28"/>
                <w:szCs w:val="28"/>
              </w:rPr>
              <w:t xml:space="preserve"> </w:t>
            </w:r>
            <w:r w:rsidRPr="006A4253">
              <w:rPr>
                <w:iCs/>
                <w:sz w:val="28"/>
                <w:szCs w:val="28"/>
              </w:rPr>
              <w:t>л</w:t>
            </w:r>
            <w:r w:rsidR="00CF1806" w:rsidRPr="006A4253">
              <w:rPr>
                <w:iCs/>
                <w:sz w:val="28"/>
                <w:szCs w:val="28"/>
              </w:rPr>
              <w:t>евую (северную) сторону</w:t>
            </w:r>
            <w:r w:rsidRPr="006A4253">
              <w:rPr>
                <w:iCs/>
                <w:sz w:val="28"/>
                <w:szCs w:val="28"/>
              </w:rPr>
              <w:t>;</w:t>
            </w:r>
          </w:p>
          <w:p w:rsidR="00925D04" w:rsidRPr="006A4253" w:rsidRDefault="00925D04" w:rsidP="006A4253">
            <w:pPr>
              <w:tabs>
                <w:tab w:val="left" w:pos="426"/>
              </w:tabs>
              <w:jc w:val="center"/>
              <w:rPr>
                <w:b/>
                <w:lang w:eastAsia="en-US"/>
              </w:rPr>
            </w:pPr>
            <w:r w:rsidRPr="006A4253">
              <w:rPr>
                <w:b/>
                <w:sz w:val="28"/>
                <w:szCs w:val="28"/>
              </w:rPr>
              <w:t>«в</w:t>
            </w:r>
            <w:r w:rsidRPr="006A4253">
              <w:rPr>
                <w:b/>
                <w:iCs/>
                <w:sz w:val="28"/>
                <w:szCs w:val="28"/>
              </w:rPr>
              <w:t>ся исполняяй, Неописанный»</w:t>
            </w:r>
            <w:r w:rsidRPr="006A4253">
              <w:rPr>
                <w:sz w:val="28"/>
                <w:szCs w:val="28"/>
              </w:rPr>
              <w:t xml:space="preserve"> – жертвенник.</w:t>
            </w:r>
          </w:p>
        </w:tc>
      </w:tr>
      <w:tr w:rsidR="00CF1806" w:rsidTr="00A8506B">
        <w:trPr>
          <w:trHeight w:val="633"/>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tcPr>
          <w:p w:rsidR="00CF1806" w:rsidRPr="006A4253" w:rsidRDefault="00CF1806" w:rsidP="006A4253">
            <w:pPr>
              <w:tabs>
                <w:tab w:val="left" w:pos="426"/>
              </w:tabs>
              <w:jc w:val="center"/>
              <w:rPr>
                <w:b/>
                <w:caps/>
                <w:sz w:val="32"/>
                <w:szCs w:val="32"/>
                <w:u w:val="single"/>
              </w:rPr>
            </w:pPr>
            <w:r w:rsidRPr="006A4253">
              <w:rPr>
                <w:sz w:val="28"/>
                <w:szCs w:val="28"/>
              </w:rPr>
              <w:t xml:space="preserve">Затем читая </w:t>
            </w:r>
            <w:r w:rsidRPr="006A4253">
              <w:rPr>
                <w:b/>
                <w:sz w:val="28"/>
                <w:szCs w:val="28"/>
              </w:rPr>
              <w:t>50-й</w:t>
            </w:r>
            <w:r w:rsidRPr="006A4253">
              <w:rPr>
                <w:sz w:val="28"/>
                <w:szCs w:val="28"/>
              </w:rPr>
              <w:t xml:space="preserve"> </w:t>
            </w:r>
            <w:r w:rsidRPr="006A4253">
              <w:rPr>
                <w:b/>
                <w:i/>
                <w:sz w:val="28"/>
                <w:szCs w:val="28"/>
              </w:rPr>
              <w:t>псалом,</w:t>
            </w:r>
            <w:r w:rsidRPr="006A4253">
              <w:rPr>
                <w:sz w:val="28"/>
                <w:szCs w:val="28"/>
              </w:rPr>
              <w:t xml:space="preserve"> </w:t>
            </w:r>
            <w:r w:rsidRPr="006A4253">
              <w:rPr>
                <w:b/>
                <w:i/>
                <w:sz w:val="28"/>
                <w:szCs w:val="28"/>
                <w:u w:val="single"/>
              </w:rPr>
              <w:t>диакон</w:t>
            </w:r>
            <w:r w:rsidRPr="006A4253">
              <w:rPr>
                <w:sz w:val="28"/>
                <w:szCs w:val="28"/>
              </w:rPr>
              <w:t xml:space="preserve"> (а если его нет, то </w:t>
            </w:r>
            <w:r w:rsidRPr="006A4253">
              <w:rPr>
                <w:b/>
                <w:i/>
                <w:sz w:val="28"/>
                <w:szCs w:val="28"/>
                <w:u w:val="single"/>
              </w:rPr>
              <w:t>священник</w:t>
            </w:r>
            <w:r w:rsidRPr="006A4253">
              <w:rPr>
                <w:b/>
                <w:i/>
                <w:sz w:val="28"/>
                <w:szCs w:val="28"/>
              </w:rPr>
              <w:t>)</w:t>
            </w:r>
            <w:r w:rsidRPr="006A4253">
              <w:rPr>
                <w:sz w:val="28"/>
                <w:szCs w:val="28"/>
              </w:rPr>
              <w:t xml:space="preserve"> совершает </w:t>
            </w:r>
            <w:r w:rsidRPr="006A4253">
              <w:rPr>
                <w:b/>
                <w:sz w:val="28"/>
                <w:szCs w:val="28"/>
              </w:rPr>
              <w:t>полное</w:t>
            </w:r>
            <w:r w:rsidRPr="006A4253">
              <w:rPr>
                <w:sz w:val="28"/>
                <w:szCs w:val="28"/>
              </w:rPr>
              <w:t xml:space="preserve"> </w:t>
            </w:r>
            <w:r w:rsidRPr="006A4253">
              <w:rPr>
                <w:b/>
                <w:i/>
                <w:sz w:val="28"/>
                <w:szCs w:val="28"/>
              </w:rPr>
              <w:t>каждение</w:t>
            </w:r>
            <w:r w:rsidRPr="006A4253">
              <w:rPr>
                <w:b/>
                <w:sz w:val="28"/>
                <w:szCs w:val="28"/>
              </w:rPr>
              <w:t xml:space="preserve"> </w:t>
            </w:r>
            <w:r w:rsidRPr="006A4253">
              <w:rPr>
                <w:sz w:val="28"/>
                <w:szCs w:val="28"/>
              </w:rPr>
              <w:t>алтаря, храма</w:t>
            </w:r>
            <w:r w:rsidRPr="006A4253">
              <w:rPr>
                <w:b/>
                <w:sz w:val="28"/>
                <w:szCs w:val="28"/>
              </w:rPr>
              <w:t xml:space="preserve"> </w:t>
            </w:r>
            <w:r w:rsidRPr="006A4253">
              <w:rPr>
                <w:sz w:val="28"/>
                <w:szCs w:val="28"/>
              </w:rPr>
              <w:t>и молящихся</w:t>
            </w:r>
            <w:r w:rsidRPr="006A4253">
              <w:rPr>
                <w:bCs/>
                <w:sz w:val="28"/>
                <w:szCs w:val="28"/>
              </w:rPr>
              <w:t>.</w:t>
            </w:r>
          </w:p>
        </w:tc>
      </w:tr>
      <w:tr w:rsidR="00925D04" w:rsidTr="00A8506B">
        <w:trPr>
          <w:trHeight w:val="2204"/>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iCs/>
                <w:sz w:val="28"/>
                <w:szCs w:val="28"/>
              </w:rPr>
              <w:t>«Боже, очисти мя, грешнаго, и помилуй мя»</w:t>
            </w:r>
            <w:r w:rsidRPr="006A4253">
              <w:rPr>
                <w:sz w:val="28"/>
                <w:szCs w:val="28"/>
              </w:rPr>
              <w:t xml:space="preserve"> (3).</w:t>
            </w:r>
          </w:p>
          <w:p w:rsidR="00CF1806" w:rsidRPr="006A4253" w:rsidRDefault="00925D04" w:rsidP="006A4253">
            <w:pPr>
              <w:tabs>
                <w:tab w:val="left" w:pos="426"/>
              </w:tabs>
              <w:jc w:val="center"/>
              <w:rPr>
                <w:b/>
                <w:i/>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воздевает орарь, а </w:t>
            </w:r>
            <w:r w:rsidRPr="006A4253">
              <w:rPr>
                <w:b/>
                <w:i/>
                <w:sz w:val="28"/>
                <w:szCs w:val="28"/>
                <w:u w:val="single"/>
              </w:rPr>
              <w:t>священник</w:t>
            </w:r>
            <w:r w:rsidRPr="006A4253">
              <w:rPr>
                <w:sz w:val="28"/>
                <w:szCs w:val="28"/>
              </w:rPr>
              <w:t xml:space="preserve"> руки и</w:t>
            </w:r>
            <w:r w:rsidRPr="006A4253">
              <w:rPr>
                <w:b/>
                <w:i/>
                <w:sz w:val="28"/>
                <w:szCs w:val="28"/>
              </w:rPr>
              <w:t xml:space="preserve"> </w:t>
            </w:r>
            <w:r w:rsidRPr="006A4253">
              <w:rPr>
                <w:bCs/>
                <w:iCs/>
                <w:sz w:val="28"/>
                <w:szCs w:val="28"/>
              </w:rPr>
              <w:t xml:space="preserve">читает </w:t>
            </w:r>
            <w:r w:rsidRPr="006A4253">
              <w:rPr>
                <w:b/>
                <w:i/>
                <w:sz w:val="28"/>
                <w:szCs w:val="28"/>
              </w:rPr>
              <w:t xml:space="preserve">молитву: </w:t>
            </w:r>
          </w:p>
          <w:p w:rsidR="00925D04" w:rsidRPr="006A4253" w:rsidRDefault="00925D04" w:rsidP="006A4253">
            <w:pPr>
              <w:tabs>
                <w:tab w:val="left" w:pos="426"/>
              </w:tabs>
              <w:jc w:val="center"/>
              <w:rPr>
                <w:sz w:val="28"/>
                <w:szCs w:val="28"/>
              </w:rPr>
            </w:pPr>
            <w:r w:rsidRPr="006A4253">
              <w:rPr>
                <w:b/>
                <w:sz w:val="28"/>
                <w:szCs w:val="28"/>
              </w:rPr>
              <w:t xml:space="preserve">«Царю Небесный…» </w:t>
            </w:r>
            <w:r w:rsidRPr="006A4253">
              <w:rPr>
                <w:sz w:val="28"/>
                <w:szCs w:val="28"/>
              </w:rPr>
              <w:t>(1)</w:t>
            </w:r>
            <w:r w:rsidRPr="006A4253">
              <w:rPr>
                <w:b/>
                <w:sz w:val="28"/>
                <w:szCs w:val="28"/>
              </w:rPr>
              <w:t xml:space="preserve">. </w:t>
            </w:r>
            <w:r w:rsidRPr="006A4253">
              <w:rPr>
                <w:sz w:val="28"/>
                <w:szCs w:val="28"/>
                <w:vertAlign w:val="superscript"/>
              </w:rPr>
              <w:t xml:space="preserve"> </w:t>
            </w:r>
            <w:r w:rsidRPr="006A4253">
              <w:rPr>
                <w:b/>
                <w:sz w:val="28"/>
                <w:szCs w:val="28"/>
              </w:rPr>
              <w:t>«Слава в вышних Богу…»</w:t>
            </w:r>
            <w:r w:rsidRPr="006A4253">
              <w:rPr>
                <w:sz w:val="28"/>
                <w:szCs w:val="28"/>
              </w:rPr>
              <w:t xml:space="preserve"> (2), </w:t>
            </w:r>
          </w:p>
          <w:p w:rsidR="00925D04" w:rsidRPr="006A4253" w:rsidRDefault="00925D04" w:rsidP="006A4253">
            <w:pPr>
              <w:tabs>
                <w:tab w:val="left" w:pos="426"/>
              </w:tabs>
              <w:jc w:val="center"/>
              <w:rPr>
                <w:rFonts w:ascii="Calibri" w:hAnsi="Calibri" w:cs="Arial"/>
                <w:sz w:val="28"/>
                <w:szCs w:val="28"/>
                <w:lang w:val="uk-UA"/>
              </w:rPr>
            </w:pPr>
            <w:r w:rsidRPr="006A4253">
              <w:rPr>
                <w:b/>
                <w:sz w:val="28"/>
                <w:szCs w:val="28"/>
              </w:rPr>
              <w:t>«Господи, устнé мои отвéрзеши…»</w:t>
            </w:r>
            <w:r w:rsidRPr="006A4253">
              <w:rPr>
                <w:sz w:val="28"/>
                <w:szCs w:val="28"/>
              </w:rPr>
              <w:t xml:space="preserve"> (1).</w:t>
            </w:r>
            <w:r w:rsidRPr="006A4253">
              <w:rPr>
                <w:b/>
                <w:i/>
                <w:sz w:val="28"/>
                <w:szCs w:val="28"/>
              </w:rPr>
              <w:t xml:space="preserve"> </w:t>
            </w:r>
            <w:r w:rsidRPr="006A4253">
              <w:rPr>
                <w:b/>
                <w:i/>
                <w:sz w:val="28"/>
                <w:szCs w:val="28"/>
                <w:u w:val="single"/>
              </w:rPr>
              <w:t>Священник</w:t>
            </w:r>
            <w:r w:rsidRPr="006A4253">
              <w:rPr>
                <w:sz w:val="28"/>
                <w:szCs w:val="28"/>
              </w:rPr>
              <w:t xml:space="preserve"> и </w:t>
            </w:r>
            <w:r w:rsidRPr="006A4253">
              <w:rPr>
                <w:b/>
                <w:i/>
                <w:sz w:val="28"/>
                <w:szCs w:val="28"/>
                <w:u w:val="single"/>
              </w:rPr>
              <w:t>диакон</w:t>
            </w:r>
            <w:r w:rsidRPr="00132379">
              <w:rPr>
                <w:sz w:val="28"/>
                <w:szCs w:val="28"/>
              </w:rPr>
              <w:t xml:space="preserve"> </w:t>
            </w:r>
            <w:r w:rsidRPr="006A4253">
              <w:rPr>
                <w:sz w:val="28"/>
                <w:szCs w:val="28"/>
              </w:rPr>
              <w:t>целуют престол.</w:t>
            </w:r>
          </w:p>
          <w:p w:rsidR="00CF1806" w:rsidRPr="006A4253" w:rsidRDefault="00925D04" w:rsidP="006A4253">
            <w:pPr>
              <w:tabs>
                <w:tab w:val="left" w:pos="426"/>
              </w:tabs>
              <w:jc w:val="center"/>
              <w:rPr>
                <w:sz w:val="28"/>
                <w:szCs w:val="28"/>
              </w:rPr>
            </w:pPr>
            <w:r w:rsidRPr="006A4253">
              <w:rPr>
                <w:b/>
                <w:i/>
                <w:sz w:val="28"/>
                <w:szCs w:val="28"/>
                <w:u w:val="single"/>
              </w:rPr>
              <w:t>Диакон</w:t>
            </w:r>
            <w:r w:rsidRPr="00132379">
              <w:rPr>
                <w:b/>
                <w:i/>
                <w:sz w:val="28"/>
                <w:szCs w:val="28"/>
              </w:rPr>
              <w:t xml:space="preserve"> </w:t>
            </w:r>
            <w:r w:rsidRPr="006A4253">
              <w:rPr>
                <w:sz w:val="28"/>
                <w:szCs w:val="28"/>
              </w:rPr>
              <w:t xml:space="preserve">испрашивает благословение у </w:t>
            </w:r>
            <w:r w:rsidRPr="006A4253">
              <w:rPr>
                <w:b/>
                <w:i/>
                <w:sz w:val="28"/>
                <w:szCs w:val="28"/>
                <w:u w:val="single"/>
              </w:rPr>
              <w:t>священника</w:t>
            </w:r>
            <w:r w:rsidRPr="006A4253">
              <w:rPr>
                <w:b/>
                <w:bCs/>
                <w:i/>
                <w:iCs/>
                <w:sz w:val="28"/>
                <w:szCs w:val="28"/>
              </w:rPr>
              <w:t>:</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b/>
                <w:sz w:val="28"/>
                <w:szCs w:val="28"/>
              </w:rPr>
              <w:t>«Время сотворити Гóсподеви, Владыко, благослови»</w:t>
            </w:r>
            <w:r w:rsidRPr="006A4253">
              <w:rPr>
                <w:b/>
                <w:bCs/>
                <w:sz w:val="28"/>
                <w:szCs w:val="28"/>
              </w:rPr>
              <w:t>.</w:t>
            </w:r>
          </w:p>
          <w:p w:rsidR="00CF1806" w:rsidRPr="006A4253" w:rsidRDefault="00925D04"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благословляя </w:t>
            </w:r>
            <w:r w:rsidRPr="006A4253">
              <w:rPr>
                <w:b/>
                <w:i/>
                <w:sz w:val="28"/>
                <w:szCs w:val="28"/>
                <w:u w:val="single"/>
              </w:rPr>
              <w:t>диакона</w:t>
            </w:r>
            <w:r w:rsidRPr="006A4253">
              <w:rPr>
                <w:b/>
                <w:bCs/>
                <w:i/>
                <w:iCs/>
                <w:sz w:val="28"/>
                <w:szCs w:val="28"/>
              </w:rPr>
              <w:t>:</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b/>
                <w:sz w:val="28"/>
                <w:szCs w:val="28"/>
              </w:rPr>
              <w:t>«Благословен Бог наш всегда, ныне и присно, и во веки веков».</w:t>
            </w:r>
          </w:p>
          <w:p w:rsidR="00925D04" w:rsidRPr="006A4253" w:rsidRDefault="00925D04" w:rsidP="006A4253">
            <w:pPr>
              <w:tabs>
                <w:tab w:val="left" w:pos="426"/>
              </w:tabs>
              <w:jc w:val="center"/>
              <w:outlineLvl w:val="0"/>
              <w:rPr>
                <w:sz w:val="28"/>
                <w:szCs w:val="28"/>
              </w:rPr>
            </w:pPr>
            <w:r w:rsidRPr="006A4253">
              <w:rPr>
                <w:b/>
                <w:i/>
                <w:sz w:val="28"/>
                <w:szCs w:val="28"/>
                <w:u w:val="single"/>
              </w:rPr>
              <w:t>Диакон</w:t>
            </w:r>
            <w:r w:rsidRPr="006A4253">
              <w:rPr>
                <w:b/>
                <w:bCs/>
                <w:i/>
                <w:iCs/>
                <w:sz w:val="28"/>
                <w:szCs w:val="28"/>
              </w:rPr>
              <w:t>:</w:t>
            </w:r>
            <w:r w:rsidRPr="006A4253">
              <w:rPr>
                <w:b/>
                <w:i/>
                <w:sz w:val="28"/>
                <w:szCs w:val="28"/>
              </w:rPr>
              <w:t xml:space="preserve"> </w:t>
            </w:r>
            <w:r w:rsidRPr="006A4253">
              <w:rPr>
                <w:b/>
                <w:sz w:val="28"/>
                <w:szCs w:val="28"/>
              </w:rPr>
              <w:t>«Аминь»,</w:t>
            </w:r>
            <w:r w:rsidRPr="006A4253">
              <w:rPr>
                <w:b/>
                <w:i/>
                <w:sz w:val="28"/>
                <w:szCs w:val="28"/>
              </w:rPr>
              <w:t xml:space="preserve"> </w:t>
            </w:r>
            <w:r w:rsidRPr="006A4253">
              <w:rPr>
                <w:sz w:val="28"/>
                <w:szCs w:val="28"/>
              </w:rPr>
              <w:t xml:space="preserve">целует его руку: </w:t>
            </w:r>
            <w:r w:rsidRPr="006A4253">
              <w:rPr>
                <w:b/>
                <w:sz w:val="28"/>
                <w:szCs w:val="28"/>
              </w:rPr>
              <w:t>«Помолися о мне, владыко святый».</w:t>
            </w:r>
          </w:p>
          <w:p w:rsidR="00925D04" w:rsidRPr="006A4253" w:rsidRDefault="00925D04" w:rsidP="006A4253">
            <w:pPr>
              <w:tabs>
                <w:tab w:val="left" w:pos="426"/>
              </w:tabs>
              <w:jc w:val="center"/>
              <w:outlineLvl w:val="0"/>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«Да исправит Господь стопы твоя».</w:t>
            </w:r>
          </w:p>
          <w:p w:rsidR="00925D04" w:rsidRPr="006A4253" w:rsidRDefault="00925D04" w:rsidP="006A4253">
            <w:pPr>
              <w:tabs>
                <w:tab w:val="left" w:pos="426"/>
              </w:tabs>
              <w:jc w:val="center"/>
              <w:outlineLvl w:val="0"/>
              <w:rPr>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«Помяни мя, владыко святый».</w:t>
            </w:r>
          </w:p>
          <w:p w:rsidR="00925D04" w:rsidRPr="006A4253" w:rsidRDefault="00925D04" w:rsidP="006A4253">
            <w:pPr>
              <w:tabs>
                <w:tab w:val="left" w:pos="426"/>
              </w:tabs>
              <w:jc w:val="center"/>
              <w:outlineLvl w:val="0"/>
              <w:rPr>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«Да помянет тя Господь Бог во Царствии Своем всегда, ныне и присно, и во веки веков».</w:t>
            </w:r>
          </w:p>
          <w:p w:rsidR="00925D04" w:rsidRPr="006A4253" w:rsidRDefault="00925D04" w:rsidP="006A4253">
            <w:pPr>
              <w:jc w:val="center"/>
              <w:rPr>
                <w:sz w:val="28"/>
                <w:szCs w:val="28"/>
              </w:rPr>
            </w:pPr>
            <w:r w:rsidRPr="006A4253">
              <w:rPr>
                <w:b/>
                <w:i/>
                <w:sz w:val="28"/>
                <w:szCs w:val="28"/>
                <w:u w:val="single"/>
              </w:rPr>
              <w:t>Диакон</w:t>
            </w:r>
            <w:r w:rsidRPr="006A4253">
              <w:rPr>
                <w:b/>
                <w:bCs/>
                <w:i/>
                <w:iCs/>
                <w:sz w:val="28"/>
                <w:szCs w:val="28"/>
              </w:rPr>
              <w:t xml:space="preserve">: </w:t>
            </w:r>
            <w:r w:rsidRPr="006A4253">
              <w:rPr>
                <w:b/>
                <w:sz w:val="28"/>
                <w:szCs w:val="28"/>
              </w:rPr>
              <w:t>«Аминь»</w:t>
            </w:r>
            <w:r w:rsidRPr="006A4253">
              <w:rPr>
                <w:sz w:val="28"/>
                <w:szCs w:val="28"/>
              </w:rPr>
              <w:t xml:space="preserve"> выходит северной дверью на амвон перед </w:t>
            </w:r>
            <w:r w:rsidRPr="006A4253">
              <w:rPr>
                <w:b/>
                <w:bCs/>
                <w:sz w:val="28"/>
                <w:szCs w:val="28"/>
              </w:rPr>
              <w:t>ц. в.</w:t>
            </w:r>
            <w:r w:rsidRPr="006A4253">
              <w:rPr>
                <w:sz w:val="28"/>
                <w:szCs w:val="28"/>
              </w:rPr>
              <w:t xml:space="preserve"> и поклоняется: </w:t>
            </w:r>
            <w:r w:rsidRPr="006A4253">
              <w:rPr>
                <w:b/>
                <w:sz w:val="28"/>
                <w:szCs w:val="28"/>
              </w:rPr>
              <w:t xml:space="preserve">«Господи, устнé мои отвéрзеши…» </w:t>
            </w:r>
            <w:r w:rsidRPr="006A4253">
              <w:rPr>
                <w:bCs/>
                <w:sz w:val="28"/>
                <w:szCs w:val="28"/>
              </w:rPr>
              <w:t>(3).</w:t>
            </w:r>
          </w:p>
          <w:p w:rsidR="00925D04" w:rsidRPr="006A4253" w:rsidRDefault="00925D04" w:rsidP="006A4253">
            <w:pPr>
              <w:jc w:val="center"/>
              <w:rPr>
                <w:sz w:val="28"/>
                <w:szCs w:val="28"/>
                <w:lang w:val="uk-UA" w:eastAsia="uk-UA" w:bidi="he-IL"/>
              </w:rPr>
            </w:pPr>
            <w:r w:rsidRPr="006A4253">
              <w:rPr>
                <w:b/>
                <w:bCs/>
                <w:i/>
                <w:iCs/>
                <w:sz w:val="28"/>
                <w:szCs w:val="28"/>
                <w:u w:val="single"/>
              </w:rPr>
              <w:t>Диакон</w:t>
            </w:r>
            <w:r w:rsidRPr="006A4253">
              <w:rPr>
                <w:b/>
                <w:bCs/>
                <w:i/>
                <w:iCs/>
                <w:sz w:val="28"/>
                <w:szCs w:val="28"/>
              </w:rPr>
              <w:t xml:space="preserve">: </w:t>
            </w:r>
            <w:r w:rsidRPr="006A4253">
              <w:rPr>
                <w:b/>
                <w:sz w:val="28"/>
                <w:szCs w:val="28"/>
              </w:rPr>
              <w:t>«Благослови, владыко».</w:t>
            </w:r>
          </w:p>
          <w:p w:rsidR="00BF261F" w:rsidRPr="006A4253" w:rsidRDefault="00925D04" w:rsidP="006A4253">
            <w:pPr>
              <w:tabs>
                <w:tab w:val="left" w:pos="426"/>
              </w:tabs>
              <w:jc w:val="center"/>
              <w:outlineLvl w:val="0"/>
              <w:rPr>
                <w:sz w:val="28"/>
                <w:szCs w:val="28"/>
              </w:rPr>
            </w:pPr>
            <w:r w:rsidRPr="006A4253">
              <w:rPr>
                <w:b/>
                <w:i/>
                <w:sz w:val="28"/>
                <w:szCs w:val="28"/>
                <w:u w:val="single"/>
              </w:rPr>
              <w:t>Священник</w:t>
            </w:r>
            <w:r w:rsidRPr="006A4253">
              <w:rPr>
                <w:b/>
                <w:i/>
                <w:iCs/>
                <w:sz w:val="28"/>
                <w:szCs w:val="28"/>
              </w:rPr>
              <w:t xml:space="preserve">: </w:t>
            </w:r>
            <w:r w:rsidRPr="006A4253">
              <w:rPr>
                <w:b/>
                <w:sz w:val="28"/>
                <w:szCs w:val="28"/>
              </w:rPr>
              <w:t xml:space="preserve">«Благословено Царство…», </w:t>
            </w:r>
            <w:r w:rsidRPr="006A4253">
              <w:rPr>
                <w:sz w:val="28"/>
                <w:szCs w:val="28"/>
              </w:rPr>
              <w:t xml:space="preserve">начертывая Евангелием </w:t>
            </w:r>
          </w:p>
          <w:p w:rsidR="00925D04" w:rsidRPr="006A4253" w:rsidRDefault="00925D04" w:rsidP="006A4253">
            <w:pPr>
              <w:tabs>
                <w:tab w:val="left" w:pos="426"/>
              </w:tabs>
              <w:jc w:val="center"/>
              <w:outlineLvl w:val="0"/>
              <w:rPr>
                <w:b/>
                <w:i/>
                <w:sz w:val="28"/>
                <w:szCs w:val="28"/>
              </w:rPr>
            </w:pPr>
            <w:r w:rsidRPr="006A4253">
              <w:rPr>
                <w:sz w:val="28"/>
                <w:szCs w:val="28"/>
              </w:rPr>
              <w:t>знак креста над антиминсом.</w:t>
            </w:r>
          </w:p>
          <w:p w:rsidR="00925D04" w:rsidRPr="006A4253" w:rsidRDefault="00925D04" w:rsidP="006A4253">
            <w:pPr>
              <w:pStyle w:val="Iauiue3"/>
              <w:tabs>
                <w:tab w:val="left" w:pos="426"/>
              </w:tabs>
              <w:jc w:val="center"/>
              <w:rPr>
                <w:b/>
                <w:i/>
                <w:u w:val="single"/>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tc>
      </w:tr>
      <w:tr w:rsidR="00925D04" w:rsidTr="00A8506B">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tabs>
                <w:tab w:val="left" w:pos="426"/>
              </w:tabs>
              <w:jc w:val="center"/>
              <w:outlineLvl w:val="0"/>
              <w:rPr>
                <w:b/>
                <w:sz w:val="28"/>
                <w:szCs w:val="28"/>
                <w:u w:val="single"/>
              </w:rPr>
            </w:pPr>
            <w:r w:rsidRPr="004E48ED">
              <w:rPr>
                <w:b/>
                <w:sz w:val="28"/>
                <w:szCs w:val="28"/>
                <w:u w:val="single"/>
              </w:rPr>
              <w:t>ЛИТУРГИЯ ОГЛАШЕННЫХ</w:t>
            </w:r>
          </w:p>
          <w:p w:rsidR="00CF1806" w:rsidRPr="006A4253" w:rsidRDefault="00925D04" w:rsidP="006A4253">
            <w:pPr>
              <w:tabs>
                <w:tab w:val="left" w:pos="426"/>
              </w:tabs>
              <w:jc w:val="center"/>
              <w:rPr>
                <w:bCs/>
                <w:i/>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на амвоне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Cs/>
                <w:i/>
                <w:sz w:val="28"/>
                <w:szCs w:val="28"/>
              </w:rPr>
              <w:t>)</w:t>
            </w:r>
          </w:p>
          <w:p w:rsidR="00925D04" w:rsidRPr="006A4253" w:rsidRDefault="00925D04" w:rsidP="006A4253">
            <w:pPr>
              <w:tabs>
                <w:tab w:val="left" w:pos="426"/>
              </w:tabs>
              <w:jc w:val="center"/>
              <w:rPr>
                <w:b/>
                <w:bCs/>
                <w:i/>
                <w:sz w:val="28"/>
                <w:szCs w:val="28"/>
              </w:rPr>
            </w:pPr>
            <w:r w:rsidRPr="006A4253">
              <w:rPr>
                <w:b/>
                <w:i/>
                <w:sz w:val="28"/>
                <w:szCs w:val="28"/>
              </w:rPr>
              <w:t xml:space="preserve"> </w:t>
            </w:r>
            <w:r w:rsidRPr="006A4253">
              <w:rPr>
                <w:b/>
                <w:sz w:val="28"/>
                <w:szCs w:val="28"/>
              </w:rPr>
              <w:t>великую</w:t>
            </w:r>
            <w:r w:rsidRPr="006A4253">
              <w:rPr>
                <w:b/>
                <w:i/>
                <w:sz w:val="28"/>
                <w:szCs w:val="28"/>
              </w:rPr>
              <w:t xml:space="preserve"> ектению: </w:t>
            </w:r>
            <w:r w:rsidRPr="006A4253">
              <w:rPr>
                <w:b/>
                <w:iCs/>
                <w:sz w:val="28"/>
                <w:szCs w:val="28"/>
              </w:rPr>
              <w:t>«Миром Господу помолимся».</w:t>
            </w:r>
          </w:p>
          <w:p w:rsidR="00DE12FD" w:rsidRDefault="00925D04" w:rsidP="006A4253">
            <w:pPr>
              <w:tabs>
                <w:tab w:val="left" w:pos="426"/>
              </w:tabs>
              <w:jc w:val="center"/>
              <w:rPr>
                <w:sz w:val="28"/>
                <w:szCs w:val="28"/>
              </w:rPr>
            </w:pPr>
            <w:r w:rsidRPr="006A4253">
              <w:rPr>
                <w:b/>
                <w:bCs/>
                <w:i/>
                <w:iCs/>
                <w:sz w:val="28"/>
                <w:szCs w:val="28"/>
                <w:u w:val="single"/>
              </w:rPr>
              <w:t>Священник</w:t>
            </w:r>
            <w:r w:rsidRPr="006A4253">
              <w:rPr>
                <w:b/>
                <w:bCs/>
                <w:i/>
                <w:iCs/>
                <w:sz w:val="28"/>
                <w:szCs w:val="28"/>
              </w:rPr>
              <w:t xml:space="preserve"> </w:t>
            </w:r>
            <w:r w:rsidRPr="006A4253">
              <w:rPr>
                <w:sz w:val="28"/>
                <w:szCs w:val="28"/>
              </w:rPr>
              <w:t xml:space="preserve">перед престолом </w:t>
            </w:r>
            <w:r w:rsidRPr="006A4253">
              <w:rPr>
                <w:b/>
                <w:bCs/>
                <w:i/>
                <w:sz w:val="28"/>
                <w:szCs w:val="28"/>
              </w:rPr>
              <w:t xml:space="preserve">молитву: </w:t>
            </w:r>
            <w:r w:rsidRPr="006A4253">
              <w:rPr>
                <w:b/>
                <w:sz w:val="28"/>
                <w:szCs w:val="28"/>
              </w:rPr>
              <w:t>«Господи Боже наш, Его же…»</w:t>
            </w:r>
            <w:r w:rsidRPr="006A4253">
              <w:rPr>
                <w:b/>
                <w:bCs/>
                <w:sz w:val="28"/>
                <w:szCs w:val="28"/>
              </w:rPr>
              <w:t>,</w:t>
            </w:r>
            <w:r w:rsidRPr="006A4253">
              <w:rPr>
                <w:sz w:val="28"/>
                <w:szCs w:val="28"/>
              </w:rPr>
              <w:t xml:space="preserve"> </w:t>
            </w:r>
          </w:p>
          <w:p w:rsidR="00925D04" w:rsidRPr="006A4253" w:rsidRDefault="00925D04" w:rsidP="006A4253">
            <w:pPr>
              <w:tabs>
                <w:tab w:val="left" w:pos="426"/>
              </w:tabs>
              <w:jc w:val="center"/>
              <w:rPr>
                <w:b/>
                <w:sz w:val="28"/>
                <w:szCs w:val="28"/>
              </w:rPr>
            </w:pPr>
            <w:r w:rsidRPr="006A4253">
              <w:rPr>
                <w:sz w:val="28"/>
                <w:szCs w:val="28"/>
              </w:rPr>
              <w:t>заканчивая е</w:t>
            </w:r>
            <w:r w:rsidR="00DE12FD">
              <w:rPr>
                <w:sz w:val="28"/>
                <w:szCs w:val="28"/>
              </w:rPr>
              <w:t>ё</w:t>
            </w:r>
            <w:r w:rsidRPr="006A4253">
              <w:rPr>
                <w:sz w:val="28"/>
                <w:szCs w:val="28"/>
              </w:rPr>
              <w:t xml:space="preserve"> </w:t>
            </w:r>
            <w:r w:rsidRPr="006A4253">
              <w:rPr>
                <w:bCs/>
                <w:iCs/>
                <w:sz w:val="28"/>
                <w:szCs w:val="28"/>
              </w:rPr>
              <w:t>возгласом:</w:t>
            </w:r>
            <w:r w:rsidRPr="006A4253">
              <w:rPr>
                <w:b/>
                <w:i/>
                <w:sz w:val="28"/>
                <w:szCs w:val="28"/>
              </w:rPr>
              <w:t xml:space="preserve"> </w:t>
            </w:r>
            <w:r w:rsidRPr="006A4253">
              <w:rPr>
                <w:b/>
                <w:sz w:val="28"/>
                <w:szCs w:val="28"/>
              </w:rPr>
              <w:t>«Яко подобает…».</w:t>
            </w:r>
          </w:p>
          <w:p w:rsidR="00925D04" w:rsidRPr="006A4253" w:rsidRDefault="00925D04" w:rsidP="006A4253">
            <w:pPr>
              <w:jc w:val="center"/>
              <w:rPr>
                <w:sz w:val="22"/>
                <w:szCs w:val="22"/>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r w:rsidRPr="006A4253">
              <w:rPr>
                <w:sz w:val="28"/>
                <w:szCs w:val="28"/>
              </w:rPr>
              <w:t xml:space="preserve"> и поет </w:t>
            </w:r>
            <w:r w:rsidRPr="006A4253">
              <w:rPr>
                <w:b/>
                <w:sz w:val="28"/>
                <w:szCs w:val="28"/>
              </w:rPr>
              <w:t>1-й</w:t>
            </w:r>
            <w:r w:rsidRPr="006A4253">
              <w:rPr>
                <w:sz w:val="28"/>
                <w:szCs w:val="28"/>
              </w:rPr>
              <w:t xml:space="preserve"> </w:t>
            </w:r>
            <w:r w:rsidRPr="006A4253">
              <w:rPr>
                <w:b/>
                <w:i/>
                <w:sz w:val="28"/>
                <w:szCs w:val="28"/>
              </w:rPr>
              <w:t>антифон.</w:t>
            </w:r>
            <w:r>
              <w:t xml:space="preserve"> </w:t>
            </w:r>
          </w:p>
        </w:tc>
      </w:tr>
      <w:tr w:rsidR="00925D04" w:rsidTr="00A8506B">
        <w:trPr>
          <w:trHeight w:val="150"/>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BF261F" w:rsidRPr="006A4253" w:rsidRDefault="00925D04" w:rsidP="006A4253">
            <w:pPr>
              <w:tabs>
                <w:tab w:val="left" w:pos="426"/>
              </w:tabs>
              <w:jc w:val="center"/>
              <w:rPr>
                <w:b/>
                <w:i/>
                <w:sz w:val="28"/>
                <w:szCs w:val="28"/>
              </w:rPr>
            </w:pPr>
            <w:r w:rsidRPr="006A4253">
              <w:rPr>
                <w:b/>
                <w:i/>
                <w:sz w:val="28"/>
                <w:szCs w:val="28"/>
                <w:u w:val="single"/>
              </w:rPr>
              <w:t>Диакон</w:t>
            </w:r>
            <w:r w:rsidRPr="006A4253">
              <w:rPr>
                <w:sz w:val="28"/>
                <w:szCs w:val="28"/>
              </w:rPr>
              <w:t xml:space="preserve"> на амвоне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Cs/>
                <w:i/>
                <w:sz w:val="28"/>
                <w:szCs w:val="28"/>
              </w:rPr>
              <w:t>)</w:t>
            </w:r>
            <w:r w:rsidRPr="006A4253">
              <w:rPr>
                <w:b/>
                <w:i/>
                <w:sz w:val="28"/>
                <w:szCs w:val="28"/>
              </w:rPr>
              <w:t xml:space="preserve"> </w:t>
            </w:r>
          </w:p>
          <w:p w:rsidR="00925D04" w:rsidRPr="006A4253" w:rsidRDefault="00BF261F" w:rsidP="006A4253">
            <w:pPr>
              <w:tabs>
                <w:tab w:val="left" w:pos="426"/>
              </w:tabs>
              <w:jc w:val="center"/>
              <w:rPr>
                <w:b/>
                <w:sz w:val="28"/>
                <w:szCs w:val="28"/>
              </w:rPr>
            </w:pPr>
            <w:r w:rsidRPr="006A4253">
              <w:rPr>
                <w:b/>
                <w:iCs/>
                <w:sz w:val="28"/>
                <w:szCs w:val="28"/>
              </w:rPr>
              <w:t xml:space="preserve">малую </w:t>
            </w:r>
            <w:r w:rsidR="00925D04" w:rsidRPr="006A4253">
              <w:rPr>
                <w:b/>
                <w:i/>
                <w:sz w:val="28"/>
                <w:szCs w:val="28"/>
              </w:rPr>
              <w:t>ектению:</w:t>
            </w:r>
            <w:r w:rsidR="00925D04" w:rsidRPr="006A4253">
              <w:rPr>
                <w:sz w:val="28"/>
                <w:szCs w:val="28"/>
              </w:rPr>
              <w:t xml:space="preserve"> </w:t>
            </w:r>
            <w:r w:rsidR="00925D04" w:rsidRPr="006A4253">
              <w:rPr>
                <w:b/>
                <w:sz w:val="28"/>
                <w:szCs w:val="28"/>
              </w:rPr>
              <w:t>«Паки и паки...».</w:t>
            </w:r>
          </w:p>
          <w:p w:rsidR="00CF1806" w:rsidRPr="006A4253" w:rsidRDefault="00925D04" w:rsidP="006A4253">
            <w:pPr>
              <w:tabs>
                <w:tab w:val="left" w:pos="426"/>
              </w:tabs>
              <w:jc w:val="center"/>
              <w:rPr>
                <w:b/>
                <w:sz w:val="28"/>
                <w:szCs w:val="28"/>
              </w:rPr>
            </w:pPr>
            <w:r w:rsidRPr="006A4253">
              <w:rPr>
                <w:b/>
                <w:i/>
                <w:sz w:val="28"/>
                <w:szCs w:val="28"/>
                <w:u w:val="single"/>
              </w:rPr>
              <w:t>Священник</w:t>
            </w:r>
            <w:r w:rsidRPr="006A4253">
              <w:rPr>
                <w:sz w:val="28"/>
                <w:szCs w:val="28"/>
              </w:rPr>
              <w:t xml:space="preserve"> перед престолом </w:t>
            </w:r>
            <w:r w:rsidRPr="006A4253">
              <w:rPr>
                <w:b/>
                <w:bCs/>
                <w:i/>
                <w:sz w:val="28"/>
                <w:szCs w:val="28"/>
              </w:rPr>
              <w:t xml:space="preserve">молитву: </w:t>
            </w:r>
            <w:r w:rsidRPr="006A4253">
              <w:rPr>
                <w:b/>
                <w:sz w:val="28"/>
                <w:szCs w:val="28"/>
              </w:rPr>
              <w:t xml:space="preserve">«Господи Боже наш, спаси…», </w:t>
            </w:r>
          </w:p>
          <w:p w:rsidR="00925D04" w:rsidRPr="006A4253" w:rsidRDefault="00DE12FD" w:rsidP="006A4253">
            <w:pPr>
              <w:tabs>
                <w:tab w:val="left" w:pos="426"/>
              </w:tabs>
              <w:jc w:val="center"/>
              <w:rPr>
                <w:b/>
                <w:bCs/>
                <w:i/>
                <w:iCs/>
                <w:sz w:val="28"/>
                <w:szCs w:val="28"/>
                <w:u w:val="single"/>
              </w:rPr>
            </w:pPr>
            <w:r>
              <w:rPr>
                <w:sz w:val="28"/>
                <w:szCs w:val="28"/>
              </w:rPr>
              <w:t>заканчивая её</w:t>
            </w:r>
            <w:r w:rsidR="00925D04" w:rsidRPr="006A4253">
              <w:rPr>
                <w:sz w:val="28"/>
                <w:szCs w:val="28"/>
              </w:rPr>
              <w:t xml:space="preserve"> </w:t>
            </w:r>
            <w:r w:rsidR="00925D04" w:rsidRPr="006A4253">
              <w:rPr>
                <w:bCs/>
                <w:iCs/>
                <w:sz w:val="28"/>
                <w:szCs w:val="28"/>
              </w:rPr>
              <w:t>возгласом:</w:t>
            </w:r>
            <w:r w:rsidR="00925D04" w:rsidRPr="006A4253">
              <w:rPr>
                <w:sz w:val="28"/>
                <w:szCs w:val="28"/>
              </w:rPr>
              <w:t xml:space="preserve"> </w:t>
            </w:r>
            <w:r w:rsidR="00925D04" w:rsidRPr="006A4253">
              <w:rPr>
                <w:b/>
                <w:sz w:val="28"/>
                <w:szCs w:val="28"/>
              </w:rPr>
              <w:t>«Яко Твоя держава…».</w:t>
            </w:r>
          </w:p>
          <w:p w:rsidR="00925D04" w:rsidRPr="006A4253" w:rsidRDefault="00925D04" w:rsidP="006A4253">
            <w:pPr>
              <w:jc w:val="center"/>
              <w:rPr>
                <w:sz w:val="22"/>
                <w:szCs w:val="22"/>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r w:rsidRPr="006A4253">
              <w:rPr>
                <w:sz w:val="28"/>
                <w:szCs w:val="28"/>
              </w:rPr>
              <w:t xml:space="preserve"> </w:t>
            </w:r>
            <w:r w:rsidRPr="006A4253">
              <w:rPr>
                <w:bCs/>
                <w:sz w:val="28"/>
                <w:szCs w:val="28"/>
              </w:rPr>
              <w:t>и поет</w:t>
            </w:r>
            <w:r w:rsidRPr="006A4253">
              <w:rPr>
                <w:b/>
                <w:sz w:val="28"/>
                <w:szCs w:val="28"/>
              </w:rPr>
              <w:t xml:space="preserve"> 2-й </w:t>
            </w:r>
            <w:r w:rsidRPr="006A4253">
              <w:rPr>
                <w:b/>
                <w:i/>
                <w:sz w:val="28"/>
                <w:szCs w:val="28"/>
              </w:rPr>
              <w:t>антифон,</w:t>
            </w:r>
            <w:r w:rsidRPr="006A4253">
              <w:rPr>
                <w:b/>
                <w:sz w:val="28"/>
                <w:szCs w:val="28"/>
              </w:rPr>
              <w:t xml:space="preserve"> </w:t>
            </w:r>
            <w:r w:rsidRPr="006A4253">
              <w:rPr>
                <w:bCs/>
                <w:sz w:val="28"/>
                <w:szCs w:val="28"/>
              </w:rPr>
              <w:t>а затем</w:t>
            </w:r>
            <w:r w:rsidRPr="006A4253">
              <w:rPr>
                <w:bCs/>
                <w:i/>
                <w:sz w:val="28"/>
                <w:szCs w:val="28"/>
              </w:rPr>
              <w:t xml:space="preserve"> </w:t>
            </w:r>
            <w:r w:rsidRPr="006A4253">
              <w:rPr>
                <w:b/>
                <w:sz w:val="28"/>
                <w:szCs w:val="28"/>
              </w:rPr>
              <w:t>«Единородный Сыне...».</w:t>
            </w:r>
          </w:p>
        </w:tc>
      </w:tr>
      <w:tr w:rsidR="00925D04" w:rsidTr="00A8506B">
        <w:trPr>
          <w:trHeight w:val="684"/>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CF1806" w:rsidRPr="006A4253" w:rsidRDefault="00925D04" w:rsidP="006A4253">
            <w:pPr>
              <w:tabs>
                <w:tab w:val="left" w:pos="426"/>
              </w:tabs>
              <w:jc w:val="center"/>
              <w:rPr>
                <w:bCs/>
                <w:i/>
                <w:sz w:val="28"/>
                <w:szCs w:val="28"/>
              </w:rPr>
            </w:pPr>
            <w:r w:rsidRPr="006A4253">
              <w:rPr>
                <w:b/>
                <w:i/>
                <w:sz w:val="28"/>
                <w:szCs w:val="28"/>
                <w:u w:val="single"/>
              </w:rPr>
              <w:t>Диакон</w:t>
            </w:r>
            <w:r w:rsidRPr="006A4253">
              <w:rPr>
                <w:sz w:val="28"/>
                <w:szCs w:val="28"/>
              </w:rPr>
              <w:t xml:space="preserve"> на амвоне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Cs/>
                <w:i/>
                <w:sz w:val="28"/>
                <w:szCs w:val="28"/>
              </w:rPr>
              <w:t>)</w:t>
            </w:r>
          </w:p>
          <w:p w:rsidR="00925D04" w:rsidRPr="006A4253" w:rsidRDefault="00925D04" w:rsidP="006A4253">
            <w:pPr>
              <w:tabs>
                <w:tab w:val="left" w:pos="426"/>
              </w:tabs>
              <w:jc w:val="center"/>
              <w:rPr>
                <w:b/>
                <w:sz w:val="28"/>
                <w:szCs w:val="28"/>
              </w:rPr>
            </w:pPr>
            <w:r w:rsidRPr="006A4253">
              <w:rPr>
                <w:b/>
                <w:i/>
                <w:sz w:val="28"/>
                <w:szCs w:val="28"/>
              </w:rPr>
              <w:t xml:space="preserve"> </w:t>
            </w:r>
            <w:r w:rsidRPr="006A4253">
              <w:rPr>
                <w:b/>
                <w:sz w:val="28"/>
                <w:szCs w:val="28"/>
              </w:rPr>
              <w:t>малую</w:t>
            </w:r>
            <w:r w:rsidRPr="006A4253">
              <w:rPr>
                <w:b/>
                <w:i/>
                <w:sz w:val="28"/>
                <w:szCs w:val="28"/>
              </w:rPr>
              <w:t xml:space="preserve"> ектению:</w:t>
            </w:r>
            <w:r w:rsidRPr="006A4253">
              <w:rPr>
                <w:sz w:val="28"/>
                <w:szCs w:val="28"/>
              </w:rPr>
              <w:t xml:space="preserve"> </w:t>
            </w:r>
            <w:r w:rsidRPr="006A4253">
              <w:rPr>
                <w:b/>
                <w:sz w:val="28"/>
                <w:szCs w:val="28"/>
              </w:rPr>
              <w:t>«Паки и паки...».</w:t>
            </w:r>
          </w:p>
          <w:p w:rsidR="00CF1806" w:rsidRPr="006A4253" w:rsidRDefault="00925D04" w:rsidP="006A4253">
            <w:pPr>
              <w:tabs>
                <w:tab w:val="left" w:pos="426"/>
              </w:tabs>
              <w:jc w:val="center"/>
              <w:rPr>
                <w:sz w:val="28"/>
                <w:szCs w:val="28"/>
              </w:rPr>
            </w:pPr>
            <w:r w:rsidRPr="006A4253">
              <w:rPr>
                <w:b/>
                <w:i/>
                <w:sz w:val="28"/>
                <w:szCs w:val="28"/>
                <w:u w:val="single"/>
              </w:rPr>
              <w:t>Священник</w:t>
            </w:r>
            <w:r w:rsidRPr="00132379">
              <w:rPr>
                <w:sz w:val="28"/>
                <w:szCs w:val="28"/>
              </w:rPr>
              <w:t xml:space="preserve"> </w:t>
            </w:r>
            <w:r w:rsidR="00DE12FD">
              <w:rPr>
                <w:sz w:val="28"/>
                <w:szCs w:val="28"/>
              </w:rPr>
              <w:t>перед престолом</w:t>
            </w:r>
            <w:r w:rsidRPr="006A4253">
              <w:rPr>
                <w:sz w:val="28"/>
                <w:szCs w:val="28"/>
              </w:rPr>
              <w:t xml:space="preserve"> </w:t>
            </w:r>
            <w:r w:rsidRPr="006A4253">
              <w:rPr>
                <w:b/>
                <w:bCs/>
                <w:i/>
                <w:sz w:val="28"/>
                <w:szCs w:val="28"/>
              </w:rPr>
              <w:t xml:space="preserve">молитву: </w:t>
            </w:r>
            <w:r w:rsidRPr="006A4253">
              <w:rPr>
                <w:b/>
                <w:sz w:val="28"/>
                <w:szCs w:val="28"/>
              </w:rPr>
              <w:t>«Иже общия сия...»,</w:t>
            </w:r>
            <w:r w:rsidRPr="006A4253">
              <w:rPr>
                <w:sz w:val="28"/>
                <w:szCs w:val="28"/>
              </w:rPr>
              <w:t xml:space="preserve"> </w:t>
            </w:r>
          </w:p>
          <w:p w:rsidR="00925D04" w:rsidRPr="006A4253" w:rsidRDefault="00925D04" w:rsidP="006A4253">
            <w:pPr>
              <w:tabs>
                <w:tab w:val="left" w:pos="426"/>
              </w:tabs>
              <w:jc w:val="center"/>
              <w:rPr>
                <w:b/>
                <w:bCs/>
                <w:i/>
                <w:iCs/>
                <w:sz w:val="28"/>
                <w:szCs w:val="28"/>
                <w:u w:val="single"/>
              </w:rPr>
            </w:pPr>
            <w:r w:rsidRPr="006A4253">
              <w:rPr>
                <w:sz w:val="28"/>
                <w:szCs w:val="28"/>
              </w:rPr>
              <w:t>заканчивая е</w:t>
            </w:r>
            <w:r w:rsidR="00DE12FD">
              <w:rPr>
                <w:sz w:val="28"/>
                <w:szCs w:val="28"/>
              </w:rPr>
              <w:t>ё</w:t>
            </w:r>
            <w:r w:rsidRPr="006A4253">
              <w:rPr>
                <w:sz w:val="28"/>
                <w:szCs w:val="28"/>
              </w:rPr>
              <w:t xml:space="preserve"> </w:t>
            </w:r>
            <w:r w:rsidRPr="006A4253">
              <w:rPr>
                <w:bCs/>
                <w:iCs/>
                <w:sz w:val="28"/>
                <w:szCs w:val="28"/>
              </w:rPr>
              <w:t>возгласом:</w:t>
            </w:r>
            <w:r w:rsidRPr="006A4253">
              <w:rPr>
                <w:b/>
                <w:sz w:val="28"/>
                <w:szCs w:val="28"/>
              </w:rPr>
              <w:t xml:space="preserve"> «Яко благ и человеколюбец…».</w:t>
            </w:r>
          </w:p>
          <w:p w:rsidR="00925D04" w:rsidRPr="006A4253" w:rsidRDefault="00925D04" w:rsidP="006A4253">
            <w:pPr>
              <w:jc w:val="center"/>
              <w:rPr>
                <w:sz w:val="22"/>
                <w:szCs w:val="22"/>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r w:rsidRPr="006A4253">
              <w:rPr>
                <w:sz w:val="28"/>
                <w:szCs w:val="28"/>
              </w:rPr>
              <w:t xml:space="preserve"> </w:t>
            </w:r>
            <w:r w:rsidRPr="006A4253">
              <w:rPr>
                <w:bCs/>
                <w:sz w:val="28"/>
                <w:szCs w:val="28"/>
              </w:rPr>
              <w:t>и поет</w:t>
            </w:r>
            <w:r w:rsidRPr="006A4253">
              <w:rPr>
                <w:b/>
                <w:sz w:val="28"/>
                <w:szCs w:val="28"/>
              </w:rPr>
              <w:t xml:space="preserve"> «Блаженны» </w:t>
            </w:r>
            <w:r w:rsidRPr="006A4253">
              <w:rPr>
                <w:bCs/>
                <w:sz w:val="28"/>
                <w:szCs w:val="28"/>
              </w:rPr>
              <w:t>или</w:t>
            </w:r>
            <w:r w:rsidRPr="006A4253">
              <w:rPr>
                <w:b/>
                <w:sz w:val="28"/>
                <w:szCs w:val="28"/>
              </w:rPr>
              <w:t xml:space="preserve"> 3-й </w:t>
            </w:r>
            <w:r w:rsidRPr="006A4253">
              <w:rPr>
                <w:b/>
                <w:i/>
                <w:sz w:val="28"/>
                <w:szCs w:val="28"/>
              </w:rPr>
              <w:t>антифон.</w:t>
            </w:r>
          </w:p>
        </w:tc>
      </w:tr>
      <w:tr w:rsidR="00925D04" w:rsidTr="00132379">
        <w:trPr>
          <w:cantSplit/>
          <w:trHeight w:val="978"/>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tabs>
                <w:tab w:val="left" w:pos="426"/>
              </w:tabs>
              <w:jc w:val="center"/>
              <w:rPr>
                <w:b/>
                <w:caps/>
                <w:sz w:val="28"/>
                <w:szCs w:val="28"/>
                <w:u w:val="single"/>
              </w:rPr>
            </w:pPr>
            <w:r w:rsidRPr="004E48ED">
              <w:rPr>
                <w:b/>
                <w:caps/>
                <w:sz w:val="28"/>
                <w:szCs w:val="28"/>
                <w:u w:val="single"/>
              </w:rPr>
              <w:lastRenderedPageBreak/>
              <w:t>Малый вход (вход с Евангелием)</w:t>
            </w:r>
          </w:p>
          <w:p w:rsidR="00BF261F" w:rsidRPr="006A4253" w:rsidRDefault="00925D04"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и </w:t>
            </w:r>
            <w:r w:rsidRPr="006A4253">
              <w:rPr>
                <w:b/>
                <w:i/>
                <w:sz w:val="28"/>
                <w:szCs w:val="28"/>
                <w:u w:val="single"/>
              </w:rPr>
              <w:t>диакон</w:t>
            </w:r>
            <w:r w:rsidRPr="00132379">
              <w:rPr>
                <w:sz w:val="28"/>
                <w:szCs w:val="28"/>
              </w:rPr>
              <w:t xml:space="preserve"> </w:t>
            </w:r>
            <w:r w:rsidRPr="006A4253">
              <w:rPr>
                <w:sz w:val="28"/>
                <w:szCs w:val="28"/>
              </w:rPr>
              <w:t xml:space="preserve">целуют престол. </w:t>
            </w:r>
          </w:p>
          <w:p w:rsidR="00925D04" w:rsidRPr="006A4253" w:rsidRDefault="00925D04" w:rsidP="006A4253">
            <w:pPr>
              <w:tabs>
                <w:tab w:val="left" w:pos="426"/>
              </w:tabs>
              <w:jc w:val="center"/>
              <w:rPr>
                <w:b/>
                <w:sz w:val="28"/>
                <w:szCs w:val="28"/>
              </w:rPr>
            </w:pPr>
            <w:r w:rsidRPr="006A4253">
              <w:rPr>
                <w:b/>
                <w:i/>
                <w:sz w:val="28"/>
                <w:szCs w:val="28"/>
                <w:u w:val="single"/>
              </w:rPr>
              <w:t>Священник</w:t>
            </w:r>
            <w:r w:rsidR="00DE12FD">
              <w:rPr>
                <w:sz w:val="28"/>
                <w:szCs w:val="28"/>
              </w:rPr>
              <w:t xml:space="preserve"> подаё</w:t>
            </w:r>
            <w:r w:rsidRPr="006A4253">
              <w:rPr>
                <w:sz w:val="28"/>
                <w:szCs w:val="28"/>
              </w:rPr>
              <w:t xml:space="preserve">т Евангелие </w:t>
            </w:r>
            <w:r w:rsidR="00DE12FD" w:rsidRPr="006A4253">
              <w:rPr>
                <w:b/>
                <w:i/>
                <w:sz w:val="28"/>
                <w:szCs w:val="28"/>
                <w:u w:val="single"/>
              </w:rPr>
              <w:t>диакону</w:t>
            </w:r>
            <w:r w:rsidR="00DE12FD" w:rsidRPr="00132379">
              <w:rPr>
                <w:b/>
                <w:i/>
                <w:sz w:val="28"/>
                <w:szCs w:val="28"/>
              </w:rPr>
              <w:t>,</w:t>
            </w:r>
            <w:r w:rsidRPr="006A4253">
              <w:rPr>
                <w:sz w:val="28"/>
                <w:szCs w:val="28"/>
              </w:rPr>
              <w:t xml:space="preserve"> и они выходят северной дверью на солею.</w:t>
            </w:r>
            <w:r w:rsidR="00CF1806" w:rsidRPr="006A4253">
              <w:rPr>
                <w:sz w:val="28"/>
                <w:szCs w:val="28"/>
              </w:rPr>
              <w:t xml:space="preserve"> </w:t>
            </w:r>
            <w:r w:rsidRPr="006A4253">
              <w:rPr>
                <w:sz w:val="28"/>
                <w:szCs w:val="28"/>
              </w:rPr>
              <w:t xml:space="preserve">Перед </w:t>
            </w:r>
            <w:r w:rsidRPr="006A4253">
              <w:rPr>
                <w:b/>
                <w:bCs/>
                <w:sz w:val="28"/>
                <w:szCs w:val="28"/>
              </w:rPr>
              <w:t>ц. в.:</w:t>
            </w:r>
            <w:r w:rsidRPr="006A4253">
              <w:rPr>
                <w:sz w:val="28"/>
                <w:szCs w:val="28"/>
              </w:rPr>
              <w:t xml:space="preserve"> </w:t>
            </w:r>
            <w:r w:rsidRPr="006A4253">
              <w:rPr>
                <w:b/>
                <w:bCs/>
                <w:i/>
                <w:iCs/>
                <w:sz w:val="28"/>
                <w:szCs w:val="28"/>
                <w:u w:val="single"/>
              </w:rPr>
              <w:t>д</w:t>
            </w:r>
            <w:r w:rsidRPr="006A4253">
              <w:rPr>
                <w:b/>
                <w:i/>
                <w:sz w:val="28"/>
                <w:szCs w:val="28"/>
                <w:u w:val="single"/>
              </w:rPr>
              <w:t>иакон</w:t>
            </w:r>
            <w:r w:rsidRPr="006A4253">
              <w:rPr>
                <w:sz w:val="28"/>
                <w:szCs w:val="28"/>
              </w:rPr>
              <w:t xml:space="preserve"> тихо: </w:t>
            </w:r>
            <w:r w:rsidRPr="006A4253">
              <w:rPr>
                <w:b/>
                <w:sz w:val="28"/>
                <w:szCs w:val="28"/>
              </w:rPr>
              <w:t>«</w:t>
            </w:r>
            <w:r w:rsidRPr="006A4253">
              <w:rPr>
                <w:b/>
                <w:iCs/>
                <w:sz w:val="28"/>
                <w:szCs w:val="28"/>
              </w:rPr>
              <w:t>Господу помолимся</w:t>
            </w:r>
            <w:r w:rsidRPr="006A4253">
              <w:rPr>
                <w:b/>
                <w:sz w:val="28"/>
                <w:szCs w:val="28"/>
              </w:rPr>
              <w:t xml:space="preserve">», </w:t>
            </w:r>
            <w:r w:rsidRPr="006A4253">
              <w:rPr>
                <w:b/>
                <w:i/>
                <w:iCs/>
                <w:sz w:val="28"/>
                <w:szCs w:val="28"/>
                <w:u w:val="single"/>
              </w:rPr>
              <w:t>с</w:t>
            </w:r>
            <w:r w:rsidRPr="006A4253">
              <w:rPr>
                <w:b/>
                <w:i/>
                <w:sz w:val="28"/>
                <w:szCs w:val="28"/>
                <w:u w:val="single"/>
              </w:rPr>
              <w:t>вященник</w:t>
            </w:r>
            <w:r w:rsidRPr="006A4253">
              <w:rPr>
                <w:sz w:val="28"/>
                <w:szCs w:val="28"/>
              </w:rPr>
              <w:t xml:space="preserve"> тихо</w:t>
            </w:r>
            <w:r w:rsidRPr="006A4253">
              <w:rPr>
                <w:b/>
                <w:i/>
                <w:sz w:val="28"/>
                <w:szCs w:val="28"/>
              </w:rPr>
              <w:t xml:space="preserve"> молитву</w:t>
            </w:r>
            <w:r w:rsidRPr="006A4253">
              <w:rPr>
                <w:sz w:val="28"/>
                <w:szCs w:val="28"/>
              </w:rPr>
              <w:t xml:space="preserve"> </w:t>
            </w:r>
            <w:r w:rsidRPr="006A4253">
              <w:rPr>
                <w:b/>
                <w:sz w:val="28"/>
                <w:szCs w:val="28"/>
              </w:rPr>
              <w:t>входа:</w:t>
            </w:r>
            <w:r w:rsidRPr="006A4253">
              <w:rPr>
                <w:sz w:val="28"/>
                <w:szCs w:val="28"/>
              </w:rPr>
              <w:t xml:space="preserve"> </w:t>
            </w:r>
            <w:r w:rsidRPr="006A4253">
              <w:rPr>
                <w:b/>
                <w:sz w:val="28"/>
                <w:szCs w:val="28"/>
              </w:rPr>
              <w:t>«Владыко Господи Боже наш…».</w:t>
            </w:r>
          </w:p>
          <w:p w:rsidR="00BF261F" w:rsidRPr="006A4253" w:rsidRDefault="00925D04" w:rsidP="006A4253">
            <w:pPr>
              <w:tabs>
                <w:tab w:val="left" w:pos="426"/>
              </w:tabs>
              <w:jc w:val="center"/>
              <w:rPr>
                <w:b/>
                <w:sz w:val="28"/>
                <w:szCs w:val="28"/>
              </w:rP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 xml:space="preserve">«Благослови, владыко, святый вход». </w:t>
            </w:r>
          </w:p>
          <w:p w:rsidR="00BF261F" w:rsidRPr="006A4253" w:rsidRDefault="00925D04"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благословляет к востоку: </w:t>
            </w:r>
            <w:r w:rsidRPr="006A4253">
              <w:rPr>
                <w:b/>
                <w:sz w:val="28"/>
                <w:szCs w:val="28"/>
              </w:rPr>
              <w:t>«Бла</w:t>
            </w:r>
            <w:r w:rsidRPr="006A4253">
              <w:rPr>
                <w:b/>
                <w:sz w:val="28"/>
                <w:szCs w:val="28"/>
              </w:rPr>
              <w:softHyphen/>
              <w:t>гословен вход святых Твоих…».</w:t>
            </w:r>
            <w:r w:rsidR="00CF1806" w:rsidRPr="006A4253">
              <w:rPr>
                <w:b/>
                <w:sz w:val="28"/>
                <w:szCs w:val="28"/>
              </w:rPr>
              <w:t xml:space="preserve"> </w:t>
            </w: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 xml:space="preserve">«Аминь», </w:t>
            </w:r>
            <w:r w:rsidRPr="006A4253">
              <w:rPr>
                <w:noProof/>
                <w:sz w:val="28"/>
                <w:szCs w:val="28"/>
              </w:rPr>
              <w:t xml:space="preserve">подносит </w:t>
            </w:r>
            <w:r w:rsidRPr="006A4253">
              <w:rPr>
                <w:sz w:val="28"/>
                <w:szCs w:val="28"/>
              </w:rPr>
              <w:t xml:space="preserve">Евангелие </w:t>
            </w:r>
            <w:r w:rsidRPr="006A4253">
              <w:rPr>
                <w:b/>
                <w:i/>
                <w:noProof/>
                <w:sz w:val="28"/>
                <w:szCs w:val="28"/>
                <w:u w:val="single"/>
              </w:rPr>
              <w:t>священнику</w:t>
            </w:r>
            <w:r w:rsidRPr="006A4253">
              <w:rPr>
                <w:noProof/>
                <w:sz w:val="28"/>
                <w:szCs w:val="28"/>
              </w:rPr>
              <w:t xml:space="preserve"> для целования и </w:t>
            </w:r>
            <w:r w:rsidRPr="006A4253">
              <w:rPr>
                <w:sz w:val="28"/>
                <w:szCs w:val="28"/>
              </w:rPr>
              <w:t xml:space="preserve">в </w:t>
            </w:r>
            <w:r w:rsidRPr="006A4253">
              <w:rPr>
                <w:b/>
                <w:bCs/>
                <w:sz w:val="28"/>
                <w:szCs w:val="28"/>
              </w:rPr>
              <w:t>ц. в.</w:t>
            </w:r>
            <w:r w:rsidRPr="006A4253">
              <w:rPr>
                <w:b/>
                <w:sz w:val="28"/>
                <w:szCs w:val="28"/>
              </w:rPr>
              <w:t xml:space="preserve"> </w:t>
            </w:r>
            <w:r w:rsidRPr="006A4253">
              <w:rPr>
                <w:sz w:val="28"/>
                <w:szCs w:val="28"/>
              </w:rPr>
              <w:t xml:space="preserve">совершает им крест: </w:t>
            </w:r>
            <w:r w:rsidRPr="006A4253">
              <w:rPr>
                <w:b/>
                <w:sz w:val="28"/>
                <w:szCs w:val="28"/>
              </w:rPr>
              <w:t>«Премудрость, прости».</w:t>
            </w:r>
            <w:r w:rsidR="00CF1806" w:rsidRPr="006A4253">
              <w:rPr>
                <w:b/>
                <w:sz w:val="28"/>
                <w:szCs w:val="28"/>
              </w:rPr>
              <w:t xml:space="preserve"> </w:t>
            </w:r>
          </w:p>
          <w:p w:rsidR="00BF261F" w:rsidRPr="006A4253" w:rsidRDefault="00925D04" w:rsidP="006A4253">
            <w:pPr>
              <w:tabs>
                <w:tab w:val="left" w:pos="426"/>
              </w:tabs>
              <w:jc w:val="center"/>
              <w:rPr>
                <w:sz w:val="28"/>
                <w:szCs w:val="28"/>
              </w:rPr>
            </w:pPr>
            <w:r w:rsidRPr="006A4253">
              <w:rPr>
                <w:b/>
                <w:i/>
                <w:sz w:val="28"/>
                <w:szCs w:val="28"/>
                <w:u w:val="single"/>
              </w:rPr>
              <w:t>Диакон</w:t>
            </w:r>
            <w:r w:rsidRPr="006A4253">
              <w:rPr>
                <w:sz w:val="28"/>
                <w:szCs w:val="28"/>
              </w:rPr>
              <w:t xml:space="preserve"> входит в алтарь и полагает Евангелие на престоле. </w:t>
            </w:r>
            <w:r w:rsidRPr="006A4253">
              <w:rPr>
                <w:b/>
                <w:i/>
                <w:sz w:val="28"/>
                <w:szCs w:val="28"/>
                <w:u w:val="single"/>
              </w:rPr>
              <w:t>Священник</w:t>
            </w:r>
            <w:r w:rsidRPr="006A4253">
              <w:rPr>
                <w:sz w:val="28"/>
                <w:szCs w:val="28"/>
              </w:rPr>
              <w:t xml:space="preserve"> целует икону Спасителя на </w:t>
            </w:r>
            <w:r w:rsidRPr="006A4253">
              <w:rPr>
                <w:b/>
                <w:bCs/>
                <w:sz w:val="28"/>
                <w:szCs w:val="28"/>
              </w:rPr>
              <w:t>ц. в.</w:t>
            </w:r>
            <w:r w:rsidRPr="00132379">
              <w:rPr>
                <w:b/>
                <w:sz w:val="28"/>
                <w:szCs w:val="28"/>
              </w:rPr>
              <w:t>,</w:t>
            </w:r>
            <w:r w:rsidRPr="006A4253">
              <w:rPr>
                <w:sz w:val="28"/>
                <w:szCs w:val="28"/>
              </w:rPr>
              <w:t xml:space="preserve"> благословляет </w:t>
            </w:r>
            <w:r w:rsidRPr="006A4253">
              <w:rPr>
                <w:b/>
                <w:i/>
                <w:sz w:val="28"/>
                <w:szCs w:val="28"/>
                <w:u w:val="single"/>
              </w:rPr>
              <w:t>свещеносца</w:t>
            </w:r>
            <w:r w:rsidRPr="006A4253">
              <w:rPr>
                <w:b/>
                <w:i/>
                <w:sz w:val="28"/>
                <w:szCs w:val="28"/>
              </w:rPr>
              <w:t xml:space="preserve">, </w:t>
            </w:r>
            <w:r w:rsidRPr="006A4253">
              <w:rPr>
                <w:sz w:val="28"/>
                <w:szCs w:val="28"/>
              </w:rPr>
              <w:t xml:space="preserve">целует икону Божией Матери на </w:t>
            </w:r>
          </w:p>
          <w:p w:rsidR="00925D04" w:rsidRPr="006A4253" w:rsidRDefault="00925D04" w:rsidP="006A4253">
            <w:pPr>
              <w:tabs>
                <w:tab w:val="left" w:pos="426"/>
              </w:tabs>
              <w:jc w:val="center"/>
              <w:rPr>
                <w:b/>
                <w:bCs/>
                <w:i/>
                <w:iCs/>
                <w:sz w:val="22"/>
                <w:szCs w:val="22"/>
                <w:lang w:eastAsia="en-US"/>
              </w:rPr>
            </w:pPr>
            <w:r w:rsidRPr="006A4253">
              <w:rPr>
                <w:b/>
                <w:bCs/>
                <w:sz w:val="28"/>
                <w:szCs w:val="28"/>
              </w:rPr>
              <w:t xml:space="preserve">ц. в. </w:t>
            </w:r>
            <w:r w:rsidRPr="006A4253">
              <w:rPr>
                <w:sz w:val="28"/>
                <w:szCs w:val="28"/>
              </w:rPr>
              <w:t>и входит в алтарь.</w:t>
            </w:r>
          </w:p>
        </w:tc>
      </w:tr>
      <w:tr w:rsidR="00925D04" w:rsidTr="00A8506B">
        <w:trPr>
          <w:trHeight w:val="3120"/>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tabs>
                <w:tab w:val="left" w:pos="426"/>
              </w:tabs>
              <w:jc w:val="center"/>
              <w:rPr>
                <w:b/>
                <w:caps/>
                <w:sz w:val="28"/>
                <w:szCs w:val="28"/>
                <w:u w:val="single"/>
              </w:rPr>
            </w:pPr>
            <w:r w:rsidRPr="004E48ED">
              <w:rPr>
                <w:b/>
                <w:caps/>
                <w:sz w:val="28"/>
                <w:szCs w:val="28"/>
                <w:u w:val="single"/>
              </w:rPr>
              <w:t>Трисвятая песнь</w:t>
            </w:r>
          </w:p>
          <w:p w:rsidR="00BF261F"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«Приидите, поклонимся и припадем ко Христу…»,</w:t>
            </w:r>
            <w:r w:rsidRPr="006A4253">
              <w:rPr>
                <w:sz w:val="28"/>
                <w:szCs w:val="28"/>
              </w:rPr>
              <w:t xml:space="preserve"> </w:t>
            </w:r>
          </w:p>
          <w:p w:rsidR="00925D04" w:rsidRPr="006A4253" w:rsidRDefault="00925D04" w:rsidP="006A4253">
            <w:pPr>
              <w:tabs>
                <w:tab w:val="left" w:pos="426"/>
              </w:tabs>
              <w:jc w:val="center"/>
              <w:rPr>
                <w:b/>
                <w:sz w:val="28"/>
                <w:szCs w:val="28"/>
                <w:u w:val="single"/>
              </w:rPr>
            </w:pPr>
            <w:r w:rsidRPr="006A4253">
              <w:rPr>
                <w:sz w:val="28"/>
                <w:szCs w:val="28"/>
              </w:rPr>
              <w:t>а затем</w:t>
            </w:r>
            <w:r w:rsidRPr="006A4253">
              <w:rPr>
                <w:b/>
                <w:sz w:val="28"/>
                <w:szCs w:val="28"/>
              </w:rPr>
              <w:t xml:space="preserve"> </w:t>
            </w:r>
            <w:r w:rsidRPr="006A4253">
              <w:rPr>
                <w:b/>
                <w:i/>
                <w:sz w:val="28"/>
                <w:szCs w:val="28"/>
              </w:rPr>
              <w:t>тропари</w:t>
            </w:r>
            <w:r w:rsidRPr="006A4253">
              <w:rPr>
                <w:b/>
                <w:sz w:val="28"/>
                <w:szCs w:val="28"/>
              </w:rPr>
              <w:t xml:space="preserve"> </w:t>
            </w:r>
            <w:r w:rsidRPr="006A4253">
              <w:rPr>
                <w:sz w:val="28"/>
                <w:szCs w:val="28"/>
              </w:rPr>
              <w:t>и</w:t>
            </w:r>
            <w:r w:rsidRPr="006A4253">
              <w:rPr>
                <w:b/>
                <w:sz w:val="28"/>
                <w:szCs w:val="28"/>
              </w:rPr>
              <w:t xml:space="preserve"> </w:t>
            </w:r>
            <w:r w:rsidRPr="006A4253">
              <w:rPr>
                <w:b/>
                <w:i/>
                <w:sz w:val="28"/>
                <w:szCs w:val="28"/>
              </w:rPr>
              <w:t>кондаки</w:t>
            </w:r>
            <w:r w:rsidRPr="006A4253">
              <w:rPr>
                <w:b/>
                <w:i/>
                <w:iCs/>
                <w:sz w:val="28"/>
                <w:szCs w:val="28"/>
              </w:rPr>
              <w:t>.</w:t>
            </w:r>
          </w:p>
          <w:p w:rsidR="00925D04" w:rsidRPr="006A4253" w:rsidRDefault="00925D04" w:rsidP="006A4253">
            <w:pPr>
              <w:tabs>
                <w:tab w:val="left" w:pos="426"/>
              </w:tabs>
              <w:jc w:val="center"/>
              <w:rPr>
                <w:rFonts w:eastAsia="Calibri"/>
                <w:sz w:val="28"/>
                <w:szCs w:val="28"/>
                <w:lang w:val="uk-UA" w:eastAsia="en-US" w:bidi="he-IL"/>
              </w:rPr>
            </w:pPr>
            <w:r w:rsidRPr="006A4253">
              <w:rPr>
                <w:b/>
                <w:i/>
                <w:sz w:val="28"/>
                <w:szCs w:val="28"/>
                <w:u w:val="single"/>
              </w:rPr>
              <w:t>Священник</w:t>
            </w:r>
            <w:r w:rsidRPr="006A4253">
              <w:rPr>
                <w:sz w:val="28"/>
                <w:szCs w:val="28"/>
              </w:rPr>
              <w:t xml:space="preserve"> тайно </w:t>
            </w:r>
            <w:r w:rsidRPr="006A4253">
              <w:rPr>
                <w:b/>
                <w:i/>
                <w:sz w:val="28"/>
                <w:szCs w:val="28"/>
              </w:rPr>
              <w:t>молитву</w:t>
            </w:r>
            <w:r w:rsidRPr="006A4253">
              <w:rPr>
                <w:b/>
                <w:i/>
                <w:iCs/>
                <w:sz w:val="28"/>
                <w:szCs w:val="28"/>
              </w:rPr>
              <w:t>:</w:t>
            </w:r>
            <w:r w:rsidRPr="006A4253">
              <w:rPr>
                <w:b/>
                <w:sz w:val="28"/>
                <w:szCs w:val="28"/>
              </w:rPr>
              <w:t xml:space="preserve"> «Боже Святый, Иже во святых почивáяй...».</w:t>
            </w:r>
          </w:p>
          <w:p w:rsidR="00925D04" w:rsidRPr="006A4253" w:rsidRDefault="00925D04" w:rsidP="006A4253">
            <w:pPr>
              <w:tabs>
                <w:tab w:val="left" w:pos="426"/>
              </w:tabs>
              <w:jc w:val="center"/>
              <w:rPr>
                <w:b/>
                <w:i/>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«И ныне»</w:t>
            </w:r>
            <w:r w:rsidRPr="006A4253">
              <w:rPr>
                <w:sz w:val="28"/>
                <w:szCs w:val="28"/>
              </w:rPr>
              <w:t xml:space="preserve"> и поет последний </w:t>
            </w:r>
            <w:r w:rsidRPr="006A4253">
              <w:rPr>
                <w:b/>
                <w:i/>
                <w:sz w:val="28"/>
                <w:szCs w:val="28"/>
              </w:rPr>
              <w:t>кондак.</w:t>
            </w:r>
          </w:p>
          <w:p w:rsidR="00BF261F" w:rsidRPr="006A4253" w:rsidRDefault="00925D04" w:rsidP="006A4253">
            <w:pPr>
              <w:tabs>
                <w:tab w:val="left" w:pos="426"/>
              </w:tabs>
              <w:jc w:val="center"/>
              <w:rPr>
                <w:sz w:val="28"/>
                <w:szCs w:val="28"/>
                <w:lang w:val="uk-UA"/>
              </w:rPr>
            </w:pPr>
            <w:r w:rsidRPr="006A4253">
              <w:rPr>
                <w:b/>
                <w:bCs/>
                <w:i/>
                <w:iCs/>
                <w:sz w:val="28"/>
                <w:szCs w:val="28"/>
                <w:u w:val="single"/>
              </w:rPr>
              <w:t>Д</w:t>
            </w:r>
            <w:r w:rsidRPr="006A4253">
              <w:rPr>
                <w:b/>
                <w:i/>
                <w:sz w:val="28"/>
                <w:szCs w:val="28"/>
                <w:u w:val="single"/>
              </w:rPr>
              <w:t>иакон</w:t>
            </w:r>
            <w:r w:rsidRPr="006A4253">
              <w:rPr>
                <w:b/>
                <w:i/>
                <w:sz w:val="28"/>
                <w:szCs w:val="28"/>
              </w:rPr>
              <w:t xml:space="preserve"> </w:t>
            </w:r>
            <w:r w:rsidRPr="006A4253">
              <w:rPr>
                <w:sz w:val="28"/>
                <w:szCs w:val="28"/>
              </w:rPr>
              <w:t xml:space="preserve">целует престол, и обращается к </w:t>
            </w:r>
            <w:r w:rsidRPr="006A4253">
              <w:rPr>
                <w:b/>
                <w:i/>
                <w:sz w:val="28"/>
                <w:szCs w:val="28"/>
                <w:u w:val="single"/>
              </w:rPr>
              <w:t>священнику</w:t>
            </w:r>
            <w:r w:rsidRPr="006A4253">
              <w:rPr>
                <w:b/>
                <w:i/>
                <w:sz w:val="28"/>
                <w:szCs w:val="28"/>
              </w:rPr>
              <w:t>:</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b/>
                <w:sz w:val="28"/>
                <w:szCs w:val="28"/>
              </w:rPr>
              <w:t>«Благослови, владыко, время Трисвятаго».</w:t>
            </w:r>
          </w:p>
          <w:p w:rsidR="00925D04" w:rsidRPr="006A4253" w:rsidRDefault="00925D04" w:rsidP="006A4253">
            <w:pPr>
              <w:tabs>
                <w:tab w:val="left" w:pos="426"/>
              </w:tabs>
              <w:jc w:val="center"/>
              <w:rPr>
                <w:sz w:val="28"/>
                <w:szCs w:val="28"/>
              </w:rPr>
            </w:pPr>
            <w:r w:rsidRPr="006A4253">
              <w:rPr>
                <w:b/>
                <w:i/>
                <w:sz w:val="28"/>
                <w:szCs w:val="28"/>
                <w:u w:val="single"/>
              </w:rPr>
              <w:t>Священни</w:t>
            </w:r>
            <w:r w:rsidRPr="00132379">
              <w:rPr>
                <w:b/>
                <w:i/>
                <w:sz w:val="28"/>
                <w:szCs w:val="28"/>
                <w:u w:val="single"/>
              </w:rPr>
              <w:t>к</w:t>
            </w:r>
            <w:r w:rsidRPr="006A4253">
              <w:rPr>
                <w:sz w:val="28"/>
                <w:szCs w:val="28"/>
              </w:rPr>
              <w:t xml:space="preserve"> благословляет </w:t>
            </w:r>
            <w:r w:rsidRPr="006A4253">
              <w:rPr>
                <w:b/>
                <w:i/>
                <w:sz w:val="28"/>
                <w:szCs w:val="28"/>
              </w:rPr>
              <w:t>диакона.</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b/>
                <w:i/>
                <w:sz w:val="28"/>
                <w:szCs w:val="28"/>
                <w:u w:val="single"/>
              </w:rPr>
              <w:t>Диакон</w:t>
            </w:r>
            <w:r w:rsidRPr="006A4253">
              <w:rPr>
                <w:sz w:val="28"/>
                <w:szCs w:val="28"/>
              </w:rPr>
              <w:t xml:space="preserve"> целует его руку, выходит </w:t>
            </w:r>
            <w:r w:rsidRPr="006A4253">
              <w:rPr>
                <w:b/>
                <w:bCs/>
                <w:sz w:val="28"/>
                <w:szCs w:val="28"/>
              </w:rPr>
              <w:t>ц. в.</w:t>
            </w:r>
            <w:r w:rsidRPr="006A4253">
              <w:rPr>
                <w:sz w:val="28"/>
                <w:szCs w:val="28"/>
              </w:rPr>
              <w:t xml:space="preserve"> на солею и поворачивается лицом на восток:</w:t>
            </w:r>
            <w:r w:rsidRPr="006A4253">
              <w:rPr>
                <w:b/>
                <w:i/>
                <w:sz w:val="28"/>
                <w:szCs w:val="28"/>
              </w:rPr>
              <w:t xml:space="preserve"> </w:t>
            </w:r>
            <w:r w:rsidRPr="006A4253">
              <w:rPr>
                <w:b/>
                <w:sz w:val="28"/>
                <w:szCs w:val="28"/>
              </w:rPr>
              <w:t>«Господу, помолимся».</w:t>
            </w:r>
          </w:p>
          <w:p w:rsidR="00925D04" w:rsidRPr="006A4253" w:rsidRDefault="00925D04" w:rsidP="006A4253">
            <w:pPr>
              <w:tabs>
                <w:tab w:val="left" w:pos="426"/>
              </w:tabs>
              <w:jc w:val="center"/>
              <w:rPr>
                <w:rFonts w:eastAsia="Calibri"/>
                <w:sz w:val="28"/>
                <w:szCs w:val="28"/>
                <w:lang w:val="uk-UA" w:eastAsia="en-US" w:bidi="he-IL"/>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p>
          <w:p w:rsidR="00BF261F" w:rsidRPr="006A4253" w:rsidRDefault="00925D04" w:rsidP="006A4253">
            <w:pPr>
              <w:tabs>
                <w:tab w:val="left" w:pos="426"/>
              </w:tabs>
              <w:jc w:val="center"/>
              <w:rPr>
                <w:sz w:val="28"/>
                <w:szCs w:val="28"/>
                <w:lang w:val="uk-UA"/>
              </w:rPr>
            </w:pPr>
            <w:r w:rsidRPr="006A4253">
              <w:rPr>
                <w:b/>
                <w:i/>
                <w:sz w:val="28"/>
                <w:szCs w:val="28"/>
                <w:u w:val="single"/>
              </w:rPr>
              <w:t>Священник</w:t>
            </w:r>
            <w:r w:rsidRPr="006A4253">
              <w:rPr>
                <w:sz w:val="28"/>
                <w:szCs w:val="28"/>
              </w:rPr>
              <w:t xml:space="preserve"> перед престолом</w:t>
            </w:r>
            <w:r w:rsidRPr="006A4253">
              <w:rPr>
                <w:b/>
                <w:sz w:val="28"/>
                <w:szCs w:val="28"/>
              </w:rPr>
              <w:t>:</w:t>
            </w:r>
            <w:r w:rsidRPr="006A4253">
              <w:rPr>
                <w:sz w:val="28"/>
                <w:szCs w:val="28"/>
              </w:rPr>
              <w:t xml:space="preserve"> </w:t>
            </w:r>
          </w:p>
          <w:p w:rsidR="00925D04" w:rsidRPr="006A4253" w:rsidRDefault="00925D04" w:rsidP="006A4253">
            <w:pPr>
              <w:tabs>
                <w:tab w:val="left" w:pos="426"/>
              </w:tabs>
              <w:jc w:val="center"/>
              <w:rPr>
                <w:b/>
                <w:sz w:val="28"/>
                <w:szCs w:val="28"/>
              </w:rPr>
            </w:pPr>
            <w:r w:rsidRPr="006A4253">
              <w:rPr>
                <w:b/>
                <w:sz w:val="28"/>
                <w:szCs w:val="28"/>
              </w:rPr>
              <w:t>«Яко Свят еси, Бо</w:t>
            </w:r>
            <w:r w:rsidRPr="006A4253">
              <w:rPr>
                <w:b/>
                <w:sz w:val="28"/>
                <w:szCs w:val="28"/>
              </w:rPr>
              <w:softHyphen/>
              <w:t>же наш, и Тебе славу возсылаем…».</w:t>
            </w:r>
          </w:p>
          <w:p w:rsidR="00BF261F" w:rsidRPr="006A4253" w:rsidRDefault="00925D04" w:rsidP="006A4253">
            <w:pPr>
              <w:tabs>
                <w:tab w:val="left" w:pos="426"/>
              </w:tabs>
              <w:jc w:val="center"/>
              <w:rPr>
                <w:sz w:val="28"/>
                <w:szCs w:val="28"/>
                <w:lang w:val="uk-UA"/>
              </w:rPr>
            </w:pPr>
            <w:r w:rsidRPr="006A4253">
              <w:rPr>
                <w:b/>
                <w:i/>
                <w:sz w:val="28"/>
                <w:szCs w:val="28"/>
                <w:u w:val="single"/>
              </w:rPr>
              <w:t>Диакон</w:t>
            </w:r>
            <w:r w:rsidRPr="006A4253">
              <w:rPr>
                <w:b/>
                <w:i/>
                <w:sz w:val="28"/>
                <w:szCs w:val="28"/>
              </w:rPr>
              <w:t xml:space="preserve"> </w:t>
            </w:r>
            <w:r w:rsidRPr="006A4253">
              <w:rPr>
                <w:sz w:val="28"/>
                <w:szCs w:val="28"/>
              </w:rPr>
              <w:t xml:space="preserve">обращается к иконе Спасителя и, указывая на нее орарем: </w:t>
            </w:r>
          </w:p>
          <w:p w:rsidR="00925D04" w:rsidRPr="006A4253" w:rsidRDefault="00925D04" w:rsidP="006A4253">
            <w:pPr>
              <w:tabs>
                <w:tab w:val="left" w:pos="426"/>
              </w:tabs>
              <w:jc w:val="center"/>
              <w:rPr>
                <w:sz w:val="28"/>
                <w:szCs w:val="28"/>
              </w:rPr>
            </w:pPr>
            <w:r w:rsidRPr="006A4253">
              <w:rPr>
                <w:b/>
                <w:sz w:val="28"/>
                <w:szCs w:val="28"/>
              </w:rPr>
              <w:t>«Господи, спаси благочестивыя».</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 xml:space="preserve"> </w:t>
            </w:r>
            <w:r w:rsidRPr="006A4253">
              <w:rPr>
                <w:sz w:val="28"/>
                <w:szCs w:val="28"/>
              </w:rPr>
              <w:t xml:space="preserve">повторяет: </w:t>
            </w:r>
            <w:r w:rsidRPr="006A4253">
              <w:rPr>
                <w:b/>
                <w:sz w:val="28"/>
                <w:szCs w:val="28"/>
              </w:rPr>
              <w:t>«Господи, спаси благочестивыя».</w:t>
            </w:r>
          </w:p>
          <w:p w:rsidR="00925D04" w:rsidRPr="006A4253" w:rsidRDefault="00925D04" w:rsidP="006A4253">
            <w:pPr>
              <w:jc w:val="center"/>
              <w:rPr>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«И услыши ны».</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 xml:space="preserve"> </w:t>
            </w:r>
            <w:r w:rsidRPr="006A4253">
              <w:rPr>
                <w:sz w:val="28"/>
                <w:szCs w:val="28"/>
              </w:rPr>
              <w:t xml:space="preserve">повторяет: </w:t>
            </w:r>
            <w:r w:rsidRPr="006A4253">
              <w:rPr>
                <w:b/>
                <w:sz w:val="28"/>
                <w:szCs w:val="28"/>
              </w:rPr>
              <w:t>«И услыши ны».</w:t>
            </w:r>
          </w:p>
          <w:p w:rsidR="00BF261F" w:rsidRPr="006A4253" w:rsidRDefault="00925D04" w:rsidP="006A4253">
            <w:pPr>
              <w:tabs>
                <w:tab w:val="left" w:pos="426"/>
              </w:tabs>
              <w:jc w:val="center"/>
              <w:rPr>
                <w:sz w:val="28"/>
                <w:szCs w:val="28"/>
                <w:lang w:val="uk-UA"/>
              </w:rPr>
            </w:pPr>
            <w:r w:rsidRPr="006A4253">
              <w:rPr>
                <w:b/>
                <w:i/>
                <w:sz w:val="28"/>
                <w:szCs w:val="28"/>
                <w:u w:val="single"/>
              </w:rPr>
              <w:t>Диакон</w:t>
            </w:r>
            <w:r w:rsidRPr="006A4253">
              <w:rPr>
                <w:b/>
                <w:i/>
                <w:sz w:val="28"/>
                <w:szCs w:val="28"/>
              </w:rPr>
              <w:t xml:space="preserve"> </w:t>
            </w:r>
            <w:r w:rsidRPr="006A4253">
              <w:rPr>
                <w:sz w:val="28"/>
                <w:szCs w:val="28"/>
              </w:rPr>
              <w:t xml:space="preserve">наводит орарем на народ, делая поворот: </w:t>
            </w:r>
            <w:r w:rsidRPr="006A4253">
              <w:rPr>
                <w:b/>
                <w:sz w:val="28"/>
                <w:szCs w:val="28"/>
              </w:rPr>
              <w:t>«И во веки</w:t>
            </w:r>
            <w:r w:rsidRPr="006A4253">
              <w:rPr>
                <w:sz w:val="28"/>
                <w:szCs w:val="28"/>
              </w:rPr>
              <w:t xml:space="preserve"> </w:t>
            </w:r>
            <w:r w:rsidRPr="006A4253">
              <w:rPr>
                <w:b/>
                <w:sz w:val="28"/>
                <w:szCs w:val="28"/>
              </w:rPr>
              <w:t>веков»,</w:t>
            </w:r>
            <w:r w:rsidRPr="006A4253">
              <w:rPr>
                <w:sz w:val="28"/>
                <w:szCs w:val="28"/>
              </w:rPr>
              <w:t xml:space="preserve"> </w:t>
            </w:r>
          </w:p>
          <w:p w:rsidR="00925D04" w:rsidRPr="006A4253" w:rsidRDefault="00925D04" w:rsidP="006A4253">
            <w:pPr>
              <w:tabs>
                <w:tab w:val="left" w:pos="426"/>
              </w:tabs>
              <w:jc w:val="center"/>
              <w:rPr>
                <w:b/>
                <w:i/>
                <w:sz w:val="28"/>
                <w:szCs w:val="28"/>
              </w:rPr>
            </w:pPr>
            <w:r w:rsidRPr="006A4253">
              <w:rPr>
                <w:sz w:val="28"/>
                <w:szCs w:val="28"/>
              </w:rPr>
              <w:t xml:space="preserve">входит </w:t>
            </w:r>
            <w:r w:rsidRPr="006A4253">
              <w:rPr>
                <w:b/>
                <w:bCs/>
                <w:sz w:val="28"/>
                <w:szCs w:val="28"/>
              </w:rPr>
              <w:t>ц.</w:t>
            </w:r>
            <w:r w:rsidRPr="006A4253">
              <w:rPr>
                <w:sz w:val="28"/>
                <w:szCs w:val="28"/>
              </w:rPr>
              <w:t xml:space="preserve"> </w:t>
            </w:r>
            <w:r w:rsidRPr="006A4253">
              <w:rPr>
                <w:b/>
                <w:bCs/>
                <w:sz w:val="28"/>
                <w:szCs w:val="28"/>
              </w:rPr>
              <w:t>в.</w:t>
            </w:r>
            <w:r w:rsidRPr="006A4253">
              <w:rPr>
                <w:sz w:val="28"/>
                <w:szCs w:val="28"/>
              </w:rPr>
              <w:t xml:space="preserve"> в алтарь, крестится и целует престол.</w:t>
            </w:r>
          </w:p>
          <w:p w:rsidR="00925D04" w:rsidRPr="006A4253" w:rsidRDefault="00925D04" w:rsidP="006A4253">
            <w:pPr>
              <w:tabs>
                <w:tab w:val="left" w:pos="426"/>
              </w:tabs>
              <w:jc w:val="center"/>
              <w:rPr>
                <w:b/>
                <w:caps/>
                <w:u w:val="single"/>
              </w:rPr>
            </w:pPr>
            <w:r w:rsidRPr="006A4253">
              <w:rPr>
                <w:b/>
                <w:i/>
                <w:sz w:val="28"/>
                <w:szCs w:val="28"/>
                <w:u w:val="single"/>
              </w:rPr>
              <w:t>Хор</w:t>
            </w:r>
            <w:r w:rsidRPr="006A4253">
              <w:rPr>
                <w:b/>
                <w:i/>
                <w:sz w:val="28"/>
                <w:szCs w:val="28"/>
              </w:rPr>
              <w:t xml:space="preserve">: </w:t>
            </w:r>
            <w:r w:rsidRPr="006A4253">
              <w:rPr>
                <w:b/>
                <w:sz w:val="28"/>
                <w:szCs w:val="28"/>
              </w:rPr>
              <w:t xml:space="preserve">«Аминь» </w:t>
            </w:r>
            <w:r w:rsidRPr="006A4253">
              <w:rPr>
                <w:sz w:val="28"/>
                <w:szCs w:val="28"/>
              </w:rPr>
              <w:t>и</w:t>
            </w:r>
            <w:r w:rsidRPr="006A4253">
              <w:rPr>
                <w:b/>
                <w:sz w:val="28"/>
                <w:szCs w:val="28"/>
              </w:rPr>
              <w:t xml:space="preserve"> Трисвятое.</w:t>
            </w:r>
          </w:p>
        </w:tc>
      </w:tr>
      <w:tr w:rsidR="00925D04" w:rsidTr="00A8506B">
        <w:trPr>
          <w:trHeight w:val="3690"/>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tabs>
                <w:tab w:val="left" w:pos="426"/>
              </w:tabs>
              <w:jc w:val="center"/>
              <w:rPr>
                <w:b/>
                <w:caps/>
                <w:sz w:val="28"/>
                <w:szCs w:val="28"/>
                <w:u w:val="single"/>
              </w:rPr>
            </w:pPr>
            <w:r w:rsidRPr="004E48ED">
              <w:rPr>
                <w:b/>
                <w:caps/>
                <w:sz w:val="28"/>
                <w:szCs w:val="28"/>
                <w:u w:val="single"/>
              </w:rPr>
              <w:t xml:space="preserve">Чтение Апостола и Евангелия </w:t>
            </w:r>
          </w:p>
          <w:p w:rsidR="00925D04" w:rsidRPr="006A4253" w:rsidRDefault="00925D04" w:rsidP="006A4253">
            <w:pPr>
              <w:jc w:val="center"/>
              <w:rPr>
                <w:sz w:val="28"/>
                <w:szCs w:val="28"/>
              </w:rPr>
            </w:pPr>
            <w:r w:rsidRPr="006A4253">
              <w:rPr>
                <w:b/>
                <w:i/>
                <w:sz w:val="28"/>
                <w:szCs w:val="28"/>
                <w:u w:val="single"/>
              </w:rPr>
              <w:t>Священник</w:t>
            </w:r>
            <w:r w:rsidRPr="006A4253">
              <w:rPr>
                <w:sz w:val="28"/>
                <w:szCs w:val="28"/>
              </w:rPr>
              <w:t xml:space="preserve"> и </w:t>
            </w:r>
            <w:r w:rsidRPr="006A4253">
              <w:rPr>
                <w:b/>
                <w:i/>
                <w:sz w:val="28"/>
                <w:szCs w:val="28"/>
                <w:u w:val="single"/>
              </w:rPr>
              <w:t>диако</w:t>
            </w:r>
            <w:r w:rsidRPr="006A4253">
              <w:rPr>
                <w:b/>
                <w:i/>
                <w:sz w:val="28"/>
                <w:szCs w:val="28"/>
              </w:rPr>
              <w:t>н</w:t>
            </w:r>
            <w:r w:rsidRPr="006A4253">
              <w:rPr>
                <w:sz w:val="28"/>
                <w:szCs w:val="28"/>
              </w:rPr>
              <w:t xml:space="preserve"> переходят от престола на горнее место.</w:t>
            </w:r>
          </w:p>
          <w:p w:rsidR="00925D04" w:rsidRPr="006A4253" w:rsidRDefault="00925D04" w:rsidP="006A4253">
            <w:pPr>
              <w:tabs>
                <w:tab w:val="left" w:pos="426"/>
              </w:tabs>
              <w:jc w:val="center"/>
              <w:rPr>
                <w:b/>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w:t>
            </w:r>
            <w:r w:rsidRPr="006A4253">
              <w:rPr>
                <w:b/>
                <w:iCs/>
                <w:sz w:val="28"/>
                <w:szCs w:val="28"/>
              </w:rPr>
              <w:t>Повели, Владыко</w:t>
            </w:r>
            <w:r w:rsidRPr="006A4253">
              <w:rPr>
                <w:b/>
                <w:sz w:val="28"/>
                <w:szCs w:val="28"/>
              </w:rPr>
              <w:t>».</w:t>
            </w:r>
          </w:p>
          <w:p w:rsidR="00925D04" w:rsidRPr="006A4253" w:rsidRDefault="00925D04"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
                <w:iCs/>
                <w:sz w:val="28"/>
                <w:szCs w:val="28"/>
              </w:rPr>
              <w:t>«Благословен грядый</w:t>
            </w:r>
            <w:r w:rsidRPr="006A4253">
              <w:rPr>
                <w:sz w:val="28"/>
                <w:szCs w:val="28"/>
              </w:rPr>
              <w:t xml:space="preserve"> </w:t>
            </w:r>
            <w:r w:rsidRPr="006A4253">
              <w:rPr>
                <w:b/>
                <w:iCs/>
                <w:sz w:val="28"/>
                <w:szCs w:val="28"/>
              </w:rPr>
              <w:t>во имя Господне</w:t>
            </w:r>
            <w:r w:rsidRPr="006A4253">
              <w:rPr>
                <w:b/>
                <w:sz w:val="28"/>
                <w:szCs w:val="28"/>
              </w:rPr>
              <w:t>».</w:t>
            </w:r>
          </w:p>
          <w:p w:rsidR="00925D04" w:rsidRPr="006A4253" w:rsidRDefault="00925D04" w:rsidP="006A4253">
            <w:pPr>
              <w:jc w:val="center"/>
              <w:rPr>
                <w:b/>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«Благослови, владыко, горний престол».</w:t>
            </w:r>
          </w:p>
          <w:p w:rsidR="00925D04" w:rsidRPr="006A4253" w:rsidRDefault="00925D04" w:rsidP="006A4253">
            <w:pPr>
              <w:jc w:val="center"/>
              <w:rPr>
                <w:rFonts w:eastAsia="Calibri"/>
                <w:b/>
                <w:i/>
                <w:sz w:val="28"/>
                <w:szCs w:val="28"/>
                <w:u w:val="single"/>
                <w:lang w:eastAsia="en-US" w:bidi="he-IL"/>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«Благословен еси на Престоле славы Царствия Твоего…».</w:t>
            </w:r>
          </w:p>
          <w:p w:rsidR="00925D04" w:rsidRPr="006A4253" w:rsidRDefault="00925D04" w:rsidP="006A4253">
            <w:pPr>
              <w:tabs>
                <w:tab w:val="left" w:pos="426"/>
              </w:tabs>
              <w:jc w:val="center"/>
              <w:outlineLvl w:val="0"/>
              <w:rPr>
                <w:b/>
                <w:sz w:val="28"/>
                <w:szCs w:val="28"/>
              </w:rPr>
            </w:pPr>
            <w:r w:rsidRPr="006A4253">
              <w:rPr>
                <w:b/>
                <w:i/>
                <w:sz w:val="28"/>
                <w:szCs w:val="28"/>
                <w:u w:val="single"/>
              </w:rPr>
              <w:t>Диакон</w:t>
            </w:r>
            <w:r w:rsidRPr="00132379">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«Вонмем».</w:t>
            </w:r>
          </w:p>
          <w:p w:rsidR="00925D04" w:rsidRPr="006A4253" w:rsidRDefault="00925D04"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«Мир всем».</w:t>
            </w:r>
          </w:p>
          <w:p w:rsidR="00925D04" w:rsidRPr="006A4253" w:rsidRDefault="00925D04" w:rsidP="006A4253">
            <w:pPr>
              <w:tabs>
                <w:tab w:val="left" w:pos="426"/>
              </w:tabs>
              <w:jc w:val="center"/>
              <w:rPr>
                <w:b/>
                <w:sz w:val="28"/>
                <w:szCs w:val="28"/>
              </w:rPr>
            </w:pPr>
            <w:r w:rsidRPr="006A4253">
              <w:rPr>
                <w:b/>
                <w:i/>
                <w:sz w:val="28"/>
                <w:szCs w:val="28"/>
                <w:u w:val="single"/>
              </w:rPr>
              <w:t>Чтец</w:t>
            </w:r>
            <w:r w:rsidRPr="006A4253">
              <w:rPr>
                <w:b/>
                <w:i/>
                <w:sz w:val="28"/>
                <w:szCs w:val="28"/>
              </w:rPr>
              <w:t xml:space="preserve">: </w:t>
            </w:r>
            <w:r w:rsidRPr="006A4253">
              <w:rPr>
                <w:b/>
                <w:sz w:val="28"/>
                <w:szCs w:val="28"/>
              </w:rPr>
              <w:t>«И духови твоему».</w:t>
            </w:r>
          </w:p>
          <w:p w:rsidR="00925D04" w:rsidRPr="006A4253" w:rsidRDefault="00925D04" w:rsidP="006A4253">
            <w:pPr>
              <w:tabs>
                <w:tab w:val="left" w:pos="426"/>
              </w:tabs>
              <w:jc w:val="center"/>
              <w:rPr>
                <w:b/>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bCs/>
                <w:i/>
                <w:iCs/>
                <w:sz w:val="28"/>
                <w:szCs w:val="28"/>
              </w:rPr>
              <w:t>:</w:t>
            </w:r>
            <w:r w:rsidRPr="006A4253">
              <w:rPr>
                <w:b/>
                <w:sz w:val="28"/>
                <w:szCs w:val="28"/>
              </w:rPr>
              <w:t xml:space="preserve"> «Премудрость».</w:t>
            </w:r>
          </w:p>
          <w:p w:rsidR="00925D04" w:rsidRPr="006A4253" w:rsidRDefault="00925D04" w:rsidP="006A4253">
            <w:pPr>
              <w:tabs>
                <w:tab w:val="left" w:pos="426"/>
              </w:tabs>
              <w:jc w:val="center"/>
              <w:rPr>
                <w:b/>
                <w:i/>
                <w:sz w:val="28"/>
                <w:szCs w:val="28"/>
              </w:rPr>
            </w:pPr>
            <w:r w:rsidRPr="006A4253">
              <w:rPr>
                <w:b/>
                <w:i/>
                <w:sz w:val="28"/>
                <w:szCs w:val="28"/>
                <w:u w:val="single"/>
              </w:rPr>
              <w:t>Чтец</w:t>
            </w:r>
            <w:r w:rsidRPr="006A4253">
              <w:rPr>
                <w:b/>
                <w:sz w:val="28"/>
                <w:szCs w:val="28"/>
              </w:rPr>
              <w:t xml:space="preserve"> </w:t>
            </w:r>
            <w:r w:rsidRPr="006A4253">
              <w:rPr>
                <w:sz w:val="28"/>
                <w:szCs w:val="28"/>
              </w:rPr>
              <w:t xml:space="preserve">произносит </w:t>
            </w:r>
            <w:r w:rsidRPr="006A4253">
              <w:rPr>
                <w:b/>
                <w:i/>
                <w:sz w:val="28"/>
                <w:szCs w:val="28"/>
              </w:rPr>
              <w:t xml:space="preserve">прокимен </w:t>
            </w:r>
            <w:r w:rsidRPr="006A4253">
              <w:rPr>
                <w:bCs/>
                <w:iCs/>
                <w:sz w:val="28"/>
                <w:szCs w:val="28"/>
              </w:rPr>
              <w:t>со</w:t>
            </w:r>
            <w:r w:rsidRPr="006A4253">
              <w:rPr>
                <w:b/>
                <w:i/>
                <w:sz w:val="28"/>
                <w:szCs w:val="28"/>
              </w:rPr>
              <w:t xml:space="preserve"> стихом.</w:t>
            </w:r>
          </w:p>
          <w:p w:rsidR="00925D04" w:rsidRPr="006A4253" w:rsidRDefault="00925D04" w:rsidP="006A4253">
            <w:pPr>
              <w:tabs>
                <w:tab w:val="left" w:pos="426"/>
              </w:tabs>
              <w:jc w:val="center"/>
              <w:rPr>
                <w:b/>
                <w:i/>
                <w:sz w:val="28"/>
                <w:szCs w:val="28"/>
              </w:rPr>
            </w:pPr>
            <w:r w:rsidRPr="006A4253">
              <w:rPr>
                <w:b/>
                <w:i/>
                <w:sz w:val="28"/>
                <w:szCs w:val="28"/>
                <w:u w:val="single"/>
              </w:rPr>
              <w:t>Хор</w:t>
            </w:r>
            <w:r w:rsidRPr="006A4253">
              <w:rPr>
                <w:sz w:val="28"/>
                <w:szCs w:val="28"/>
              </w:rPr>
              <w:t xml:space="preserve"> поет </w:t>
            </w:r>
            <w:r w:rsidRPr="006A4253">
              <w:rPr>
                <w:b/>
                <w:i/>
                <w:sz w:val="28"/>
                <w:szCs w:val="28"/>
              </w:rPr>
              <w:t>прокимен.</w:t>
            </w:r>
          </w:p>
          <w:p w:rsidR="00925D04" w:rsidRPr="006A4253" w:rsidRDefault="00925D04" w:rsidP="006A4253">
            <w:pPr>
              <w:tabs>
                <w:tab w:val="left" w:pos="426"/>
              </w:tabs>
              <w:jc w:val="center"/>
              <w:rPr>
                <w:b/>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bCs/>
                <w:i/>
                <w:iCs/>
                <w:sz w:val="28"/>
                <w:szCs w:val="28"/>
              </w:rPr>
              <w:t>:</w:t>
            </w:r>
            <w:r w:rsidRPr="006A4253">
              <w:rPr>
                <w:sz w:val="28"/>
                <w:szCs w:val="28"/>
              </w:rPr>
              <w:t xml:space="preserve"> </w:t>
            </w:r>
            <w:r w:rsidRPr="006A4253">
              <w:rPr>
                <w:b/>
                <w:sz w:val="28"/>
                <w:szCs w:val="28"/>
              </w:rPr>
              <w:t>«Премудрость».</w:t>
            </w:r>
          </w:p>
          <w:p w:rsidR="00BF261F" w:rsidRPr="006A4253" w:rsidRDefault="00925D04" w:rsidP="006A4253">
            <w:pPr>
              <w:tabs>
                <w:tab w:val="left" w:pos="426"/>
              </w:tabs>
              <w:jc w:val="center"/>
              <w:outlineLvl w:val="0"/>
              <w:rPr>
                <w:b/>
                <w:sz w:val="28"/>
                <w:szCs w:val="28"/>
                <w:lang w:val="uk-UA"/>
              </w:rPr>
            </w:pPr>
            <w:r w:rsidRPr="006A4253">
              <w:rPr>
                <w:b/>
                <w:i/>
                <w:sz w:val="28"/>
                <w:szCs w:val="28"/>
                <w:u w:val="single"/>
              </w:rPr>
              <w:t>Чтец</w:t>
            </w:r>
            <w:r w:rsidRPr="006A4253">
              <w:rPr>
                <w:b/>
                <w:i/>
                <w:sz w:val="28"/>
                <w:szCs w:val="28"/>
              </w:rPr>
              <w:t xml:space="preserve"> </w:t>
            </w:r>
            <w:r w:rsidRPr="006A4253">
              <w:rPr>
                <w:sz w:val="28"/>
                <w:szCs w:val="28"/>
              </w:rPr>
              <w:t xml:space="preserve">произносит, </w:t>
            </w:r>
            <w:r w:rsidR="00DE12FD" w:rsidRPr="006A4253">
              <w:rPr>
                <w:sz w:val="28"/>
                <w:szCs w:val="28"/>
              </w:rPr>
              <w:t>например,</w:t>
            </w:r>
            <w:r w:rsidRPr="006A4253">
              <w:rPr>
                <w:sz w:val="28"/>
                <w:szCs w:val="28"/>
              </w:rPr>
              <w:t xml:space="preserve"> </w:t>
            </w:r>
            <w:r w:rsidRPr="006A4253">
              <w:rPr>
                <w:b/>
                <w:sz w:val="28"/>
                <w:szCs w:val="28"/>
              </w:rPr>
              <w:t xml:space="preserve">«К Римляном Послания святаго </w:t>
            </w:r>
          </w:p>
          <w:p w:rsidR="00925D04" w:rsidRPr="006A4253" w:rsidRDefault="00925D04" w:rsidP="006A4253">
            <w:pPr>
              <w:tabs>
                <w:tab w:val="left" w:pos="426"/>
              </w:tabs>
              <w:jc w:val="center"/>
              <w:outlineLvl w:val="0"/>
              <w:rPr>
                <w:b/>
                <w:sz w:val="28"/>
                <w:szCs w:val="28"/>
              </w:rPr>
            </w:pPr>
            <w:r w:rsidRPr="006A4253">
              <w:rPr>
                <w:b/>
                <w:sz w:val="28"/>
                <w:szCs w:val="28"/>
              </w:rPr>
              <w:t>апостола Павла чтение».</w:t>
            </w:r>
          </w:p>
          <w:p w:rsidR="00925D04" w:rsidRPr="006A4253" w:rsidRDefault="00925D04" w:rsidP="006A4253">
            <w:pPr>
              <w:tabs>
                <w:tab w:val="left" w:pos="426"/>
              </w:tabs>
              <w:jc w:val="center"/>
              <w:outlineLvl w:val="0"/>
              <w:rPr>
                <w:b/>
                <w:sz w:val="28"/>
                <w:szCs w:val="28"/>
              </w:rPr>
            </w:pPr>
            <w:r w:rsidRPr="006A4253">
              <w:rPr>
                <w:b/>
                <w:i/>
                <w:sz w:val="28"/>
                <w:szCs w:val="28"/>
                <w:u w:val="single"/>
              </w:rPr>
              <w:lastRenderedPageBreak/>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«Вонмем».</w:t>
            </w:r>
          </w:p>
          <w:p w:rsidR="00925D04" w:rsidRPr="006A4253" w:rsidRDefault="00925D04" w:rsidP="006A4253">
            <w:pPr>
              <w:tabs>
                <w:tab w:val="left" w:pos="426"/>
              </w:tabs>
              <w:jc w:val="center"/>
              <w:outlineLvl w:val="0"/>
              <w:rPr>
                <w:sz w:val="28"/>
                <w:szCs w:val="28"/>
              </w:rPr>
            </w:pPr>
            <w:r w:rsidRPr="006A4253">
              <w:rPr>
                <w:b/>
                <w:i/>
                <w:sz w:val="28"/>
                <w:szCs w:val="28"/>
                <w:u w:val="single"/>
              </w:rPr>
              <w:t>Чтец</w:t>
            </w:r>
            <w:r w:rsidRPr="006A4253">
              <w:rPr>
                <w:sz w:val="28"/>
                <w:szCs w:val="28"/>
              </w:rPr>
              <w:t xml:space="preserve"> читает Апостол.</w:t>
            </w:r>
          </w:p>
          <w:p w:rsidR="00BF261F" w:rsidRPr="006A4253" w:rsidRDefault="00925D04" w:rsidP="006A4253">
            <w:pPr>
              <w:tabs>
                <w:tab w:val="left" w:pos="426"/>
              </w:tabs>
              <w:jc w:val="center"/>
              <w:rPr>
                <w:sz w:val="28"/>
                <w:szCs w:val="28"/>
                <w:lang w:val="uk-UA"/>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совершает </w:t>
            </w:r>
            <w:r w:rsidRPr="006A4253">
              <w:rPr>
                <w:b/>
                <w:i/>
                <w:sz w:val="28"/>
                <w:szCs w:val="28"/>
              </w:rPr>
              <w:t xml:space="preserve">каждение </w:t>
            </w:r>
            <w:r w:rsidRPr="006A4253">
              <w:rPr>
                <w:sz w:val="28"/>
                <w:szCs w:val="28"/>
              </w:rPr>
              <w:t xml:space="preserve">алтаря, </w:t>
            </w:r>
          </w:p>
          <w:p w:rsidR="00925D04" w:rsidRPr="006A4253" w:rsidRDefault="00925D04" w:rsidP="006A4253">
            <w:pPr>
              <w:tabs>
                <w:tab w:val="left" w:pos="426"/>
              </w:tabs>
              <w:jc w:val="center"/>
              <w:rPr>
                <w:sz w:val="28"/>
                <w:szCs w:val="28"/>
              </w:rPr>
            </w:pPr>
            <w:r w:rsidRPr="006A4253">
              <w:rPr>
                <w:sz w:val="28"/>
                <w:szCs w:val="28"/>
              </w:rPr>
              <w:t xml:space="preserve">иконостаса, </w:t>
            </w:r>
            <w:r w:rsidRPr="006A4253">
              <w:rPr>
                <w:b/>
                <w:bCs/>
                <w:i/>
                <w:iCs/>
                <w:sz w:val="28"/>
                <w:szCs w:val="28"/>
                <w:u w:val="single"/>
              </w:rPr>
              <w:t>чтеца</w:t>
            </w:r>
            <w:r w:rsidRPr="006A4253">
              <w:rPr>
                <w:sz w:val="28"/>
                <w:szCs w:val="28"/>
              </w:rPr>
              <w:t xml:space="preserve"> Апостола и молящихся.</w:t>
            </w:r>
          </w:p>
          <w:p w:rsidR="00925D04" w:rsidRPr="006A4253" w:rsidRDefault="00925D04"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«Мир ти».</w:t>
            </w:r>
          </w:p>
          <w:p w:rsidR="00925D04" w:rsidRPr="006A4253" w:rsidRDefault="00925D04" w:rsidP="006A4253">
            <w:pPr>
              <w:tabs>
                <w:tab w:val="left" w:pos="426"/>
              </w:tabs>
              <w:jc w:val="center"/>
              <w:rPr>
                <w:b/>
                <w:sz w:val="28"/>
                <w:szCs w:val="28"/>
                <w:lang w:val="uk-UA"/>
              </w:rPr>
            </w:pPr>
            <w:r w:rsidRPr="006A4253">
              <w:rPr>
                <w:b/>
                <w:i/>
                <w:sz w:val="28"/>
                <w:szCs w:val="28"/>
                <w:u w:val="single"/>
              </w:rPr>
              <w:t>Чтец</w:t>
            </w:r>
            <w:r w:rsidRPr="006A4253">
              <w:rPr>
                <w:b/>
                <w:i/>
                <w:sz w:val="28"/>
                <w:szCs w:val="28"/>
              </w:rPr>
              <w:t xml:space="preserve">: </w:t>
            </w:r>
            <w:r w:rsidRPr="006A4253">
              <w:rPr>
                <w:b/>
                <w:sz w:val="28"/>
                <w:szCs w:val="28"/>
              </w:rPr>
              <w:t>«И духови твоему».</w:t>
            </w:r>
          </w:p>
          <w:p w:rsidR="00925D04" w:rsidRPr="006A4253" w:rsidRDefault="00925D04" w:rsidP="006A4253">
            <w:pPr>
              <w:tabs>
                <w:tab w:val="left" w:pos="426"/>
              </w:tabs>
              <w:jc w:val="center"/>
              <w:rPr>
                <w:b/>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bCs/>
                <w:i/>
                <w:iCs/>
                <w:sz w:val="28"/>
                <w:szCs w:val="28"/>
              </w:rPr>
              <w:t>:</w:t>
            </w:r>
            <w:r w:rsidRPr="006A4253">
              <w:rPr>
                <w:b/>
                <w:sz w:val="28"/>
                <w:szCs w:val="28"/>
              </w:rPr>
              <w:t xml:space="preserve"> «Премудрость».</w:t>
            </w:r>
          </w:p>
          <w:p w:rsidR="00925D04" w:rsidRPr="006A4253" w:rsidRDefault="00925D04" w:rsidP="006A4253">
            <w:pPr>
              <w:tabs>
                <w:tab w:val="left" w:pos="426"/>
              </w:tabs>
              <w:jc w:val="center"/>
              <w:rPr>
                <w:b/>
                <w:sz w:val="28"/>
                <w:szCs w:val="28"/>
              </w:rPr>
            </w:pPr>
            <w:r w:rsidRPr="006A4253">
              <w:rPr>
                <w:b/>
                <w:i/>
                <w:sz w:val="28"/>
                <w:szCs w:val="28"/>
                <w:u w:val="single"/>
              </w:rPr>
              <w:t>Чтец</w:t>
            </w:r>
            <w:r w:rsidRPr="006A4253">
              <w:rPr>
                <w:b/>
                <w:i/>
                <w:sz w:val="28"/>
                <w:szCs w:val="28"/>
              </w:rPr>
              <w:t>:</w:t>
            </w:r>
            <w:r w:rsidRPr="006A4253">
              <w:rPr>
                <w:b/>
                <w:sz w:val="28"/>
                <w:szCs w:val="28"/>
              </w:rPr>
              <w:t xml:space="preserve"> «Аллилуиа»</w:t>
            </w:r>
            <w:r w:rsidRPr="006A4253">
              <w:rPr>
                <w:sz w:val="28"/>
                <w:szCs w:val="28"/>
              </w:rPr>
              <w:t xml:space="preserve"> со </w:t>
            </w:r>
            <w:r w:rsidRPr="006A4253">
              <w:rPr>
                <w:b/>
                <w:bCs/>
                <w:i/>
                <w:iCs/>
                <w:sz w:val="28"/>
                <w:szCs w:val="28"/>
              </w:rPr>
              <w:t>стихами.</w:t>
            </w:r>
          </w:p>
          <w:p w:rsidR="00925D04" w:rsidRPr="006A4253" w:rsidRDefault="00925D04" w:rsidP="006A4253">
            <w:pPr>
              <w:tabs>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b/>
                <w:sz w:val="28"/>
                <w:szCs w:val="28"/>
              </w:rPr>
              <w:t xml:space="preserve"> «Аллилуиа».</w:t>
            </w:r>
          </w:p>
          <w:p w:rsidR="00925D04" w:rsidRPr="006A4253" w:rsidRDefault="00925D04" w:rsidP="006A4253">
            <w:pPr>
              <w:tabs>
                <w:tab w:val="left" w:pos="426"/>
              </w:tabs>
              <w:jc w:val="center"/>
              <w:outlineLvl w:val="0"/>
              <w:rPr>
                <w:b/>
                <w:sz w:val="28"/>
                <w:szCs w:val="28"/>
              </w:rPr>
            </w:pPr>
            <w:r w:rsidRPr="006A4253">
              <w:rPr>
                <w:b/>
                <w:i/>
                <w:sz w:val="28"/>
                <w:szCs w:val="28"/>
                <w:u w:val="single"/>
              </w:rPr>
              <w:t>Священник</w:t>
            </w:r>
            <w:r w:rsidRPr="006A4253">
              <w:rPr>
                <w:bCs/>
                <w:iCs/>
                <w:sz w:val="28"/>
                <w:szCs w:val="28"/>
              </w:rPr>
              <w:t xml:space="preserve"> перед престолом </w:t>
            </w:r>
            <w:r w:rsidRPr="006A4253">
              <w:rPr>
                <w:sz w:val="28"/>
                <w:szCs w:val="28"/>
              </w:rPr>
              <w:t>тайно</w:t>
            </w:r>
            <w:r w:rsidRPr="006A4253">
              <w:rPr>
                <w:b/>
                <w:i/>
                <w:sz w:val="28"/>
                <w:szCs w:val="28"/>
              </w:rPr>
              <w:t xml:space="preserve"> молитву</w:t>
            </w:r>
            <w:r w:rsidRPr="006A4253">
              <w:rPr>
                <w:b/>
                <w:bCs/>
                <w:i/>
                <w:iCs/>
                <w:sz w:val="28"/>
                <w:szCs w:val="28"/>
              </w:rPr>
              <w:t>:</w:t>
            </w:r>
            <w:r w:rsidRPr="006A4253">
              <w:rPr>
                <w:sz w:val="28"/>
                <w:szCs w:val="28"/>
              </w:rPr>
              <w:t xml:space="preserve"> </w:t>
            </w:r>
            <w:r w:rsidRPr="006A4253">
              <w:rPr>
                <w:b/>
                <w:sz w:val="28"/>
                <w:szCs w:val="28"/>
              </w:rPr>
              <w:t>«Возсияй в сердцах наших…».</w:t>
            </w:r>
          </w:p>
          <w:p w:rsidR="00BF261F" w:rsidRPr="006A4253" w:rsidRDefault="00925D04" w:rsidP="006A4253">
            <w:pPr>
              <w:tabs>
                <w:tab w:val="left" w:pos="426"/>
              </w:tabs>
              <w:jc w:val="center"/>
              <w:rPr>
                <w:b/>
                <w:sz w:val="28"/>
                <w:szCs w:val="28"/>
                <w:lang w:val="uk-UA"/>
              </w:rPr>
            </w:pPr>
            <w:r w:rsidRPr="006A4253">
              <w:rPr>
                <w:b/>
                <w:i/>
                <w:sz w:val="28"/>
                <w:szCs w:val="28"/>
                <w:u w:val="single"/>
              </w:rPr>
              <w:t>Диакон</w:t>
            </w:r>
            <w:r w:rsidRPr="006A4253">
              <w:rPr>
                <w:b/>
                <w:i/>
                <w:sz w:val="28"/>
                <w:szCs w:val="28"/>
              </w:rPr>
              <w:t xml:space="preserve"> </w:t>
            </w:r>
            <w:r w:rsidRPr="006A4253">
              <w:rPr>
                <w:bCs/>
                <w:iCs/>
                <w:sz w:val="28"/>
                <w:szCs w:val="28"/>
              </w:rPr>
              <w:t xml:space="preserve">перед престолом </w:t>
            </w:r>
            <w:r w:rsidRPr="006A4253">
              <w:rPr>
                <w:sz w:val="28"/>
                <w:szCs w:val="28"/>
              </w:rPr>
              <w:t xml:space="preserve">тихо: </w:t>
            </w:r>
            <w:r w:rsidRPr="006A4253">
              <w:rPr>
                <w:b/>
                <w:sz w:val="28"/>
                <w:szCs w:val="28"/>
              </w:rPr>
              <w:t xml:space="preserve">«Благослови, владыко, </w:t>
            </w:r>
          </w:p>
          <w:p w:rsidR="00925D04" w:rsidRPr="006A4253" w:rsidRDefault="00925D04" w:rsidP="006A4253">
            <w:pPr>
              <w:tabs>
                <w:tab w:val="left" w:pos="426"/>
              </w:tabs>
              <w:jc w:val="center"/>
              <w:rPr>
                <w:b/>
                <w:sz w:val="28"/>
                <w:szCs w:val="28"/>
              </w:rPr>
            </w:pPr>
            <w:r w:rsidRPr="006A4253">
              <w:rPr>
                <w:b/>
                <w:sz w:val="28"/>
                <w:szCs w:val="28"/>
              </w:rPr>
              <w:t xml:space="preserve">благовестителя святаго апостола и евангелиста </w:t>
            </w:r>
            <w:r w:rsidRPr="006A4253">
              <w:rPr>
                <w:sz w:val="28"/>
                <w:szCs w:val="28"/>
              </w:rPr>
              <w:t>(имя)</w:t>
            </w:r>
            <w:r w:rsidRPr="006A4253">
              <w:rPr>
                <w:b/>
                <w:sz w:val="28"/>
                <w:szCs w:val="28"/>
              </w:rPr>
              <w:t>».</w:t>
            </w:r>
          </w:p>
          <w:p w:rsidR="00BF261F" w:rsidRPr="006A4253" w:rsidRDefault="00925D04" w:rsidP="006A4253">
            <w:pPr>
              <w:tabs>
                <w:tab w:val="left" w:pos="426"/>
              </w:tabs>
              <w:jc w:val="center"/>
              <w:rPr>
                <w:sz w:val="28"/>
                <w:szCs w:val="28"/>
                <w:lang w:val="uk-UA"/>
              </w:rPr>
            </w:pPr>
            <w:r w:rsidRPr="006A4253">
              <w:rPr>
                <w:b/>
                <w:i/>
                <w:sz w:val="28"/>
                <w:szCs w:val="28"/>
                <w:u w:val="single"/>
              </w:rPr>
              <w:t>Священник</w:t>
            </w:r>
            <w:r w:rsidRPr="006A4253">
              <w:rPr>
                <w:sz w:val="28"/>
                <w:szCs w:val="28"/>
              </w:rPr>
              <w:t xml:space="preserve"> </w:t>
            </w:r>
            <w:r w:rsidRPr="006A4253">
              <w:rPr>
                <w:bCs/>
                <w:iCs/>
                <w:sz w:val="28"/>
                <w:szCs w:val="28"/>
              </w:rPr>
              <w:t xml:space="preserve">перед престолом </w:t>
            </w:r>
            <w:r w:rsidRPr="006A4253">
              <w:rPr>
                <w:sz w:val="28"/>
                <w:szCs w:val="28"/>
              </w:rPr>
              <w:t xml:space="preserve">благословляя его, тихо: </w:t>
            </w:r>
          </w:p>
          <w:p w:rsidR="00925D04" w:rsidRPr="006A4253" w:rsidRDefault="00925D04" w:rsidP="006A4253">
            <w:pPr>
              <w:tabs>
                <w:tab w:val="left" w:pos="426"/>
              </w:tabs>
              <w:jc w:val="center"/>
              <w:rPr>
                <w:b/>
                <w:sz w:val="28"/>
                <w:szCs w:val="28"/>
              </w:rPr>
            </w:pPr>
            <w:r w:rsidRPr="006A4253">
              <w:rPr>
                <w:b/>
                <w:sz w:val="28"/>
                <w:szCs w:val="28"/>
              </w:rPr>
              <w:t xml:space="preserve">«Бог, молитвами святаго…» </w:t>
            </w:r>
            <w:r w:rsidRPr="006A4253">
              <w:rPr>
                <w:bCs/>
                <w:sz w:val="28"/>
                <w:szCs w:val="28"/>
              </w:rPr>
              <w:t>и</w:t>
            </w:r>
            <w:r w:rsidRPr="006A4253">
              <w:rPr>
                <w:b/>
                <w:sz w:val="28"/>
                <w:szCs w:val="28"/>
              </w:rPr>
              <w:t xml:space="preserve"> </w:t>
            </w:r>
            <w:r w:rsidRPr="006A4253">
              <w:rPr>
                <w:sz w:val="28"/>
                <w:szCs w:val="28"/>
              </w:rPr>
              <w:t>переда</w:t>
            </w:r>
            <w:r w:rsidR="00DE12FD">
              <w:rPr>
                <w:sz w:val="28"/>
                <w:szCs w:val="28"/>
              </w:rPr>
              <w:t>ё</w:t>
            </w:r>
            <w:r w:rsidRPr="006A4253">
              <w:rPr>
                <w:sz w:val="28"/>
                <w:szCs w:val="28"/>
              </w:rPr>
              <w:t>т ему Евангелие.</w:t>
            </w:r>
          </w:p>
          <w:p w:rsidR="00BF261F" w:rsidRPr="006A4253" w:rsidRDefault="00925D04" w:rsidP="006A4253">
            <w:pPr>
              <w:tabs>
                <w:tab w:val="left" w:pos="426"/>
              </w:tabs>
              <w:jc w:val="center"/>
              <w:rPr>
                <w:sz w:val="28"/>
                <w:szCs w:val="28"/>
                <w:lang w:val="uk-UA"/>
              </w:rPr>
            </w:pPr>
            <w:r w:rsidRPr="006A4253">
              <w:rPr>
                <w:b/>
                <w:i/>
                <w:sz w:val="28"/>
                <w:szCs w:val="28"/>
                <w:u w:val="single"/>
              </w:rPr>
              <w:t>Диакон</w:t>
            </w:r>
            <w:r w:rsidRPr="006A4253">
              <w:rPr>
                <w:b/>
                <w:i/>
                <w:sz w:val="28"/>
                <w:szCs w:val="28"/>
              </w:rPr>
              <w:t xml:space="preserve"> </w:t>
            </w:r>
            <w:r w:rsidRPr="006A4253">
              <w:rPr>
                <w:sz w:val="28"/>
                <w:szCs w:val="28"/>
              </w:rPr>
              <w:t xml:space="preserve">выходит с Евангелием на солею прямо чрез </w:t>
            </w:r>
            <w:r w:rsidRPr="006A4253">
              <w:rPr>
                <w:b/>
                <w:bCs/>
                <w:sz w:val="28"/>
                <w:szCs w:val="28"/>
              </w:rPr>
              <w:t>ц. в.,</w:t>
            </w:r>
            <w:r w:rsidRPr="006A4253">
              <w:rPr>
                <w:sz w:val="28"/>
                <w:szCs w:val="28"/>
              </w:rPr>
              <w:t xml:space="preserve"> </w:t>
            </w:r>
          </w:p>
          <w:p w:rsidR="00925D04" w:rsidRPr="006A4253" w:rsidRDefault="00925D04" w:rsidP="006A4253">
            <w:pPr>
              <w:tabs>
                <w:tab w:val="left" w:pos="426"/>
              </w:tabs>
              <w:jc w:val="center"/>
              <w:rPr>
                <w:b/>
                <w:i/>
                <w:sz w:val="28"/>
                <w:szCs w:val="28"/>
                <w:u w:val="single"/>
              </w:rPr>
            </w:pPr>
            <w:r w:rsidRPr="006A4253">
              <w:rPr>
                <w:sz w:val="28"/>
                <w:szCs w:val="28"/>
              </w:rPr>
              <w:t>полагает его на аналой и раскрывает для чтения.</w:t>
            </w:r>
          </w:p>
          <w:p w:rsidR="00BF261F" w:rsidRPr="006A4253" w:rsidRDefault="00925D04" w:rsidP="006A4253">
            <w:pPr>
              <w:tabs>
                <w:tab w:val="left" w:pos="426"/>
              </w:tabs>
              <w:jc w:val="center"/>
              <w:rPr>
                <w:sz w:val="28"/>
                <w:szCs w:val="28"/>
                <w:lang w:val="uk-UA"/>
              </w:rPr>
            </w:pP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w:t>
            </w:r>
          </w:p>
          <w:p w:rsidR="00925D04" w:rsidRPr="006A4253" w:rsidRDefault="00925D04" w:rsidP="006A4253">
            <w:pPr>
              <w:tabs>
                <w:tab w:val="left" w:pos="426"/>
              </w:tabs>
              <w:jc w:val="center"/>
              <w:rPr>
                <w:b/>
                <w:sz w:val="28"/>
                <w:szCs w:val="28"/>
              </w:rPr>
            </w:pPr>
            <w:r w:rsidRPr="006A4253">
              <w:rPr>
                <w:b/>
                <w:sz w:val="28"/>
                <w:szCs w:val="28"/>
              </w:rPr>
              <w:t>«Премудрость, прóсти, услышим Святаго Евангелия. Мир всем».</w:t>
            </w:r>
          </w:p>
          <w:p w:rsidR="00925D04" w:rsidRPr="006A4253" w:rsidRDefault="00925D04"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«И духови твоему».</w:t>
            </w:r>
          </w:p>
          <w:p w:rsidR="00925D04" w:rsidRPr="006A4253" w:rsidRDefault="00925D04" w:rsidP="006A4253">
            <w:pPr>
              <w:tabs>
                <w:tab w:val="left" w:pos="426"/>
              </w:tabs>
              <w:jc w:val="center"/>
              <w:rPr>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 xml:space="preserve">«От </w:t>
            </w:r>
            <w:r w:rsidRPr="006A4253">
              <w:rPr>
                <w:sz w:val="28"/>
                <w:szCs w:val="28"/>
              </w:rPr>
              <w:t>(имя</w:t>
            </w:r>
            <w:r w:rsidRPr="006A4253">
              <w:rPr>
                <w:b/>
                <w:sz w:val="28"/>
                <w:szCs w:val="28"/>
              </w:rPr>
              <w:t>)</w:t>
            </w:r>
            <w:r w:rsidRPr="006A4253">
              <w:rPr>
                <w:sz w:val="28"/>
                <w:szCs w:val="28"/>
              </w:rPr>
              <w:t xml:space="preserve"> </w:t>
            </w:r>
            <w:r w:rsidRPr="006A4253">
              <w:rPr>
                <w:b/>
                <w:sz w:val="28"/>
                <w:szCs w:val="28"/>
              </w:rPr>
              <w:t>Святаго Евангелия чтение».</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Тебе, Господи, слава Тебе».</w:t>
            </w:r>
          </w:p>
          <w:p w:rsidR="00925D04" w:rsidRPr="006A4253" w:rsidRDefault="00925D04" w:rsidP="006A4253">
            <w:pPr>
              <w:tabs>
                <w:tab w:val="left" w:pos="426"/>
              </w:tabs>
              <w:jc w:val="center"/>
              <w:rPr>
                <w:sz w:val="28"/>
                <w:szCs w:val="28"/>
              </w:rPr>
            </w:pPr>
            <w:r w:rsidRPr="006A4253">
              <w:rPr>
                <w:b/>
                <w:i/>
                <w:sz w:val="28"/>
                <w:szCs w:val="28"/>
                <w:u w:val="single"/>
              </w:rPr>
              <w:t>Священник</w:t>
            </w:r>
            <w:r w:rsidRPr="006A4253">
              <w:rPr>
                <w:bCs/>
                <w:iCs/>
                <w:sz w:val="28"/>
                <w:szCs w:val="28"/>
              </w:rPr>
              <w:t xml:space="preserve"> на горнем месте: </w:t>
            </w:r>
            <w:r w:rsidRPr="006A4253">
              <w:rPr>
                <w:b/>
                <w:sz w:val="28"/>
                <w:szCs w:val="28"/>
              </w:rPr>
              <w:t>«Вонмем».</w:t>
            </w:r>
          </w:p>
          <w:p w:rsidR="00925D04" w:rsidRPr="006A4253" w:rsidRDefault="00925D04" w:rsidP="006A4253">
            <w:pPr>
              <w:tabs>
                <w:tab w:val="left" w:pos="426"/>
                <w:tab w:val="left" w:pos="567"/>
              </w:tabs>
              <w:jc w:val="center"/>
              <w:rPr>
                <w:sz w:val="28"/>
                <w:szCs w:val="28"/>
              </w:rPr>
            </w:pPr>
            <w:r w:rsidRPr="006A4253">
              <w:rPr>
                <w:b/>
                <w:i/>
                <w:sz w:val="28"/>
                <w:szCs w:val="28"/>
                <w:u w:val="single"/>
              </w:rPr>
              <w:t>Диакон</w:t>
            </w:r>
            <w:r w:rsidRPr="006A4253">
              <w:rPr>
                <w:sz w:val="28"/>
                <w:szCs w:val="28"/>
              </w:rPr>
              <w:t xml:space="preserve"> читает Евангелие.</w:t>
            </w:r>
          </w:p>
          <w:p w:rsidR="00925D04" w:rsidRPr="006A4253" w:rsidRDefault="00925D04" w:rsidP="006A4253">
            <w:pPr>
              <w:tabs>
                <w:tab w:val="left" w:pos="426"/>
              </w:tabs>
              <w:jc w:val="center"/>
              <w:rPr>
                <w:b/>
                <w:sz w:val="28"/>
                <w:szCs w:val="28"/>
              </w:rPr>
            </w:pPr>
            <w:r w:rsidRPr="006A4253">
              <w:rPr>
                <w:sz w:val="28"/>
                <w:szCs w:val="28"/>
              </w:rPr>
              <w:t xml:space="preserve">      После прочтения Евангелия </w:t>
            </w:r>
            <w:r w:rsidRPr="006A4253">
              <w:rPr>
                <w:b/>
                <w:i/>
                <w:sz w:val="28"/>
                <w:szCs w:val="28"/>
                <w:u w:val="single"/>
              </w:rPr>
              <w:t>священник</w:t>
            </w:r>
            <w:r w:rsidRPr="006A4253">
              <w:rPr>
                <w:bCs/>
                <w:iCs/>
                <w:sz w:val="28"/>
                <w:szCs w:val="28"/>
              </w:rPr>
              <w:t xml:space="preserve"> перед престолом лицом на запад благословляет </w:t>
            </w:r>
            <w:r w:rsidRPr="006A4253">
              <w:rPr>
                <w:b/>
                <w:i/>
                <w:sz w:val="28"/>
                <w:szCs w:val="28"/>
                <w:u w:val="single"/>
              </w:rPr>
              <w:t>диакона</w:t>
            </w:r>
            <w:r w:rsidRPr="006A4253">
              <w:rPr>
                <w:b/>
                <w:i/>
                <w:sz w:val="28"/>
                <w:szCs w:val="28"/>
              </w:rPr>
              <w:t>:</w:t>
            </w:r>
            <w:r w:rsidRPr="006A4253">
              <w:rPr>
                <w:b/>
                <w:sz w:val="28"/>
                <w:szCs w:val="28"/>
              </w:rPr>
              <w:t xml:space="preserve"> «Мир ти».</w:t>
            </w:r>
          </w:p>
          <w:p w:rsidR="00BF261F" w:rsidRPr="006A4253" w:rsidRDefault="00925D04" w:rsidP="006A4253">
            <w:pPr>
              <w:tabs>
                <w:tab w:val="left" w:pos="426"/>
              </w:tabs>
              <w:jc w:val="center"/>
              <w:rPr>
                <w:sz w:val="28"/>
                <w:szCs w:val="28"/>
                <w:lang w:val="uk-UA"/>
              </w:rPr>
            </w:pPr>
            <w:r w:rsidRPr="006A4253">
              <w:rPr>
                <w:b/>
                <w:i/>
                <w:sz w:val="28"/>
                <w:szCs w:val="28"/>
                <w:u w:val="single"/>
              </w:rPr>
              <w:t>Диакон</w:t>
            </w:r>
            <w:r w:rsidRPr="006A4253">
              <w:rPr>
                <w:sz w:val="28"/>
                <w:szCs w:val="28"/>
              </w:rPr>
              <w:t xml:space="preserve"> закрывает Евангелие и переда</w:t>
            </w:r>
            <w:r w:rsidR="00DE12FD">
              <w:rPr>
                <w:sz w:val="28"/>
                <w:szCs w:val="28"/>
              </w:rPr>
              <w:t>ё</w:t>
            </w:r>
            <w:r w:rsidRPr="006A4253">
              <w:rPr>
                <w:sz w:val="28"/>
                <w:szCs w:val="28"/>
              </w:rPr>
              <w:t xml:space="preserve">т его </w:t>
            </w:r>
            <w:r w:rsidRPr="006A4253">
              <w:rPr>
                <w:b/>
                <w:i/>
                <w:sz w:val="28"/>
                <w:szCs w:val="28"/>
                <w:u w:val="single"/>
              </w:rPr>
              <w:t>священнику</w:t>
            </w:r>
            <w:r w:rsidRPr="006A4253">
              <w:rPr>
                <w:b/>
                <w:i/>
                <w:sz w:val="28"/>
                <w:szCs w:val="28"/>
              </w:rPr>
              <w:t xml:space="preserve">, </w:t>
            </w:r>
            <w:r w:rsidRPr="006A4253">
              <w:rPr>
                <w:sz w:val="28"/>
                <w:szCs w:val="28"/>
              </w:rPr>
              <w:t xml:space="preserve">тихо отвечая: </w:t>
            </w:r>
          </w:p>
          <w:p w:rsidR="00925D04" w:rsidRPr="006A4253" w:rsidRDefault="00925D04" w:rsidP="006A4253">
            <w:pPr>
              <w:tabs>
                <w:tab w:val="left" w:pos="426"/>
              </w:tabs>
              <w:jc w:val="center"/>
              <w:rPr>
                <w:b/>
                <w:sz w:val="28"/>
                <w:szCs w:val="28"/>
              </w:rPr>
            </w:pPr>
            <w:r w:rsidRPr="006A4253">
              <w:rPr>
                <w:b/>
                <w:sz w:val="28"/>
                <w:szCs w:val="28"/>
              </w:rPr>
              <w:t>«И духови твоему».</w:t>
            </w:r>
          </w:p>
          <w:p w:rsidR="00925D04" w:rsidRDefault="00925D04" w:rsidP="006A4253">
            <w:pPr>
              <w:tabs>
                <w:tab w:val="left" w:pos="426"/>
              </w:tabs>
              <w:jc w:val="cente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Тебе, Господи, слава Тебе».</w:t>
            </w:r>
          </w:p>
        </w:tc>
      </w:tr>
      <w:tr w:rsidR="00925D04" w:rsidTr="00132379">
        <w:trPr>
          <w:trHeight w:val="2580"/>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b/>
                <w:bCs/>
                <w:i/>
                <w:iCs/>
                <w:sz w:val="28"/>
                <w:szCs w:val="28"/>
              </w:rPr>
            </w:pPr>
            <w:r w:rsidRPr="006A4253">
              <w:rPr>
                <w:b/>
                <w:bCs/>
                <w:i/>
                <w:iCs/>
                <w:sz w:val="28"/>
                <w:szCs w:val="28"/>
              </w:rPr>
              <w:lastRenderedPageBreak/>
              <w:t>Царские врата закрываются.</w:t>
            </w:r>
          </w:p>
          <w:p w:rsidR="00925D04" w:rsidRPr="004E48ED" w:rsidRDefault="00925D04" w:rsidP="006A4253">
            <w:pPr>
              <w:tabs>
                <w:tab w:val="left" w:pos="426"/>
              </w:tabs>
              <w:jc w:val="center"/>
              <w:rPr>
                <w:b/>
                <w:caps/>
                <w:sz w:val="28"/>
                <w:szCs w:val="28"/>
                <w:u w:val="single"/>
              </w:rPr>
            </w:pPr>
            <w:r w:rsidRPr="004E48ED">
              <w:rPr>
                <w:b/>
                <w:caps/>
                <w:sz w:val="28"/>
                <w:szCs w:val="28"/>
                <w:u w:val="single"/>
              </w:rPr>
              <w:t>Сугубая ектения</w:t>
            </w:r>
          </w:p>
          <w:p w:rsidR="00BF261F" w:rsidRPr="006A4253" w:rsidRDefault="00925D04" w:rsidP="006A4253">
            <w:pPr>
              <w:jc w:val="center"/>
              <w:rPr>
                <w:rFonts w:eastAsia="Calibri"/>
                <w:i/>
                <w:iCs/>
                <w:sz w:val="28"/>
                <w:szCs w:val="28"/>
                <w:lang w:val="uk-UA"/>
              </w:rPr>
            </w:pPr>
            <w:r w:rsidRPr="006A4253">
              <w:rPr>
                <w:b/>
                <w:i/>
                <w:sz w:val="28"/>
                <w:szCs w:val="28"/>
                <w:u w:val="single"/>
              </w:rPr>
              <w:t>Диакон</w:t>
            </w:r>
            <w:r w:rsidRPr="006A4253">
              <w:rPr>
                <w:b/>
                <w:i/>
                <w:sz w:val="28"/>
                <w:szCs w:val="28"/>
              </w:rPr>
              <w:t xml:space="preserve"> </w:t>
            </w:r>
            <w:r w:rsidRPr="006A4253">
              <w:rPr>
                <w:sz w:val="28"/>
                <w:szCs w:val="28"/>
              </w:rPr>
              <w:t>на амвоне</w:t>
            </w:r>
            <w:r w:rsidRPr="006A4253">
              <w:rPr>
                <w:b/>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 </w:t>
            </w:r>
          </w:p>
          <w:p w:rsidR="00925D04" w:rsidRPr="006A4253" w:rsidRDefault="00925D04" w:rsidP="006A4253">
            <w:pPr>
              <w:jc w:val="center"/>
              <w:rPr>
                <w:rFonts w:eastAsia="Calibri"/>
                <w:b/>
                <w:sz w:val="28"/>
                <w:szCs w:val="28"/>
                <w:lang w:eastAsia="en-US" w:bidi="he-IL"/>
              </w:rPr>
            </w:pPr>
            <w:r w:rsidRPr="006A4253">
              <w:rPr>
                <w:b/>
                <w:sz w:val="28"/>
                <w:szCs w:val="28"/>
              </w:rPr>
              <w:t>сугубую</w:t>
            </w:r>
            <w:r w:rsidRPr="006A4253">
              <w:rPr>
                <w:b/>
                <w:i/>
                <w:sz w:val="28"/>
                <w:szCs w:val="28"/>
              </w:rPr>
              <w:t xml:space="preserve"> ектению </w:t>
            </w:r>
            <w:r w:rsidRPr="006A4253">
              <w:rPr>
                <w:sz w:val="28"/>
                <w:szCs w:val="28"/>
              </w:rPr>
              <w:t>начиная с</w:t>
            </w:r>
            <w:r w:rsidRPr="006A4253">
              <w:rPr>
                <w:b/>
                <w:i/>
                <w:sz w:val="28"/>
                <w:szCs w:val="28"/>
              </w:rPr>
              <w:t xml:space="preserve"> </w:t>
            </w:r>
            <w:r w:rsidRPr="006A4253">
              <w:rPr>
                <w:b/>
                <w:sz w:val="28"/>
                <w:szCs w:val="28"/>
              </w:rPr>
              <w:t>«Рцем вси…».</w:t>
            </w:r>
          </w:p>
          <w:p w:rsidR="00925D04" w:rsidRPr="006A4253" w:rsidRDefault="00925D04" w:rsidP="006A4253">
            <w:pPr>
              <w:jc w:val="center"/>
              <w:rPr>
                <w:b/>
                <w:sz w:val="28"/>
                <w:szCs w:val="28"/>
              </w:rPr>
            </w:pPr>
            <w:r w:rsidRPr="006A4253">
              <w:rPr>
                <w:b/>
                <w:i/>
                <w:sz w:val="28"/>
                <w:szCs w:val="28"/>
                <w:u w:val="single"/>
              </w:rPr>
              <w:t>Священник</w:t>
            </w:r>
            <w:r w:rsidRPr="006A4253">
              <w:rPr>
                <w:sz w:val="28"/>
                <w:szCs w:val="28"/>
              </w:rPr>
              <w:t xml:space="preserve"> </w:t>
            </w:r>
            <w:r w:rsidRPr="006A4253">
              <w:rPr>
                <w:b/>
                <w:i/>
                <w:sz w:val="28"/>
                <w:szCs w:val="28"/>
              </w:rPr>
              <w:t>молитву</w:t>
            </w:r>
            <w:r w:rsidRPr="006A4253">
              <w:rPr>
                <w:b/>
                <w:i/>
                <w:iCs/>
                <w:sz w:val="28"/>
                <w:szCs w:val="28"/>
              </w:rPr>
              <w:t>:</w:t>
            </w:r>
            <w:r w:rsidRPr="006A4253">
              <w:rPr>
                <w:sz w:val="28"/>
                <w:szCs w:val="28"/>
              </w:rPr>
              <w:t xml:space="preserve"> </w:t>
            </w:r>
            <w:r w:rsidRPr="006A4253">
              <w:rPr>
                <w:b/>
                <w:sz w:val="28"/>
                <w:szCs w:val="28"/>
              </w:rPr>
              <w:t xml:space="preserve">«Господи, Боже наш…», </w:t>
            </w:r>
            <w:r w:rsidRPr="006A4253">
              <w:rPr>
                <w:bCs/>
                <w:sz w:val="28"/>
                <w:szCs w:val="28"/>
              </w:rPr>
              <w:t>а</w:t>
            </w:r>
            <w:r w:rsidRPr="006A4253">
              <w:rPr>
                <w:b/>
                <w:sz w:val="28"/>
                <w:szCs w:val="28"/>
              </w:rPr>
              <w:t xml:space="preserve"> </w:t>
            </w:r>
            <w:r w:rsidRPr="006A4253">
              <w:rPr>
                <w:sz w:val="28"/>
                <w:szCs w:val="28"/>
              </w:rPr>
              <w:t>на прошении о патриархе разворачивает илитон и антиминс с 3-х сторон.</w:t>
            </w:r>
          </w:p>
          <w:p w:rsidR="00925D04" w:rsidRPr="006A4253" w:rsidRDefault="00925D04" w:rsidP="006A4253">
            <w:pPr>
              <w:tabs>
                <w:tab w:val="left" w:pos="426"/>
                <w:tab w:val="left" w:pos="567"/>
              </w:tabs>
              <w:jc w:val="center"/>
              <w:rPr>
                <w:b/>
                <w:sz w:val="28"/>
                <w:szCs w:val="28"/>
              </w:rPr>
            </w:pPr>
            <w:r w:rsidRPr="006A4253">
              <w:rPr>
                <w:b/>
                <w:i/>
                <w:sz w:val="28"/>
                <w:szCs w:val="28"/>
                <w:u w:val="single"/>
              </w:rPr>
              <w:t>Священник</w:t>
            </w:r>
            <w:r w:rsidRPr="006A4253">
              <w:rPr>
                <w:sz w:val="28"/>
                <w:szCs w:val="28"/>
              </w:rPr>
              <w:t xml:space="preserve"> перед престолом:</w:t>
            </w:r>
            <w:r w:rsidRPr="006A4253">
              <w:rPr>
                <w:b/>
                <w:sz w:val="28"/>
                <w:szCs w:val="28"/>
              </w:rPr>
              <w:t xml:space="preserve"> «Яко милостив…».</w:t>
            </w:r>
          </w:p>
          <w:p w:rsidR="00925D04" w:rsidRPr="006A4253" w:rsidRDefault="00925D04" w:rsidP="006A4253">
            <w:pPr>
              <w:tabs>
                <w:tab w:val="left" w:pos="426"/>
                <w:tab w:val="left" w:pos="567"/>
              </w:tabs>
              <w:jc w:val="center"/>
              <w:rPr>
                <w:b/>
                <w:caps/>
                <w:u w:val="single"/>
                <w:lang w:eastAsia="en-US"/>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tc>
      </w:tr>
      <w:tr w:rsidR="00687E2A" w:rsidTr="00132379">
        <w:trPr>
          <w:trHeight w:val="3267"/>
        </w:trPr>
        <w:tc>
          <w:tcPr>
            <w:tcW w:w="10490" w:type="dxa"/>
            <w:gridSpan w:val="19"/>
            <w:tcBorders>
              <w:top w:val="single" w:sz="4" w:space="0" w:color="auto"/>
              <w:left w:val="single" w:sz="4" w:space="0" w:color="auto"/>
              <w:bottom w:val="single" w:sz="4" w:space="0" w:color="FFFFFF" w:themeColor="background1"/>
              <w:right w:val="single" w:sz="4" w:space="0" w:color="auto"/>
            </w:tcBorders>
            <w:shd w:val="clear" w:color="auto" w:fill="auto"/>
          </w:tcPr>
          <w:p w:rsidR="00687E2A" w:rsidRPr="004E48ED" w:rsidRDefault="00687E2A" w:rsidP="006A4253">
            <w:pPr>
              <w:jc w:val="center"/>
              <w:rPr>
                <w:b/>
                <w:caps/>
                <w:sz w:val="28"/>
                <w:szCs w:val="28"/>
                <w:u w:val="single"/>
              </w:rPr>
            </w:pPr>
            <w:r w:rsidRPr="004E48ED">
              <w:rPr>
                <w:b/>
                <w:caps/>
                <w:sz w:val="28"/>
                <w:szCs w:val="28"/>
                <w:u w:val="single"/>
              </w:rPr>
              <w:t>Заупокойная ектения</w:t>
            </w:r>
          </w:p>
          <w:p w:rsidR="00687E2A" w:rsidRPr="006A4253" w:rsidRDefault="00687E2A" w:rsidP="006A4253">
            <w:pPr>
              <w:tabs>
                <w:tab w:val="left" w:pos="426"/>
                <w:tab w:val="left" w:pos="567"/>
              </w:tabs>
              <w:jc w:val="center"/>
              <w:rPr>
                <w:b/>
                <w:sz w:val="28"/>
                <w:szCs w:val="28"/>
              </w:rPr>
            </w:pPr>
            <w:r w:rsidRPr="006A4253">
              <w:rPr>
                <w:b/>
                <w:i/>
                <w:sz w:val="28"/>
                <w:szCs w:val="28"/>
                <w:u w:val="single"/>
              </w:rPr>
              <w:t>Диакон</w:t>
            </w:r>
            <w:r w:rsidRPr="006A4253">
              <w:rPr>
                <w:b/>
                <w:i/>
                <w:sz w:val="28"/>
                <w:szCs w:val="28"/>
              </w:rPr>
              <w:t xml:space="preserve"> </w:t>
            </w:r>
            <w:r w:rsidRPr="006A4253">
              <w:rPr>
                <w:sz w:val="28"/>
                <w:szCs w:val="28"/>
              </w:rPr>
              <w:t>на амвоне</w:t>
            </w:r>
            <w:r w:rsidRPr="006A4253">
              <w:rPr>
                <w:b/>
                <w:sz w:val="28"/>
                <w:szCs w:val="28"/>
              </w:rPr>
              <w:t xml:space="preserve"> заупокойную</w:t>
            </w:r>
            <w:r w:rsidRPr="006A4253">
              <w:rPr>
                <w:sz w:val="28"/>
                <w:szCs w:val="28"/>
              </w:rPr>
              <w:t xml:space="preserve"> </w:t>
            </w:r>
            <w:r w:rsidRPr="006A4253">
              <w:rPr>
                <w:b/>
                <w:i/>
                <w:sz w:val="28"/>
                <w:szCs w:val="28"/>
              </w:rPr>
              <w:t xml:space="preserve">ектению: </w:t>
            </w:r>
            <w:r w:rsidRPr="006A4253">
              <w:rPr>
                <w:b/>
                <w:sz w:val="28"/>
                <w:szCs w:val="28"/>
              </w:rPr>
              <w:t xml:space="preserve">«Помилуй нас, Боже, по велицей милости Твоей…» </w:t>
            </w:r>
            <w:r w:rsidRPr="006A4253">
              <w:rPr>
                <w:sz w:val="28"/>
                <w:szCs w:val="28"/>
              </w:rPr>
              <w:t xml:space="preserve">совершая каждение </w:t>
            </w:r>
            <w:r w:rsidRPr="006A4253">
              <w:rPr>
                <w:b/>
                <w:bCs/>
                <w:sz w:val="28"/>
                <w:szCs w:val="28"/>
              </w:rPr>
              <w:t>ц. в.</w:t>
            </w:r>
          </w:p>
          <w:p w:rsidR="00687E2A" w:rsidRPr="006A4253" w:rsidRDefault="00687E2A" w:rsidP="006A4253">
            <w:pPr>
              <w:tabs>
                <w:tab w:val="left" w:pos="426"/>
              </w:tabs>
              <w:jc w:val="center"/>
              <w:rPr>
                <w:sz w:val="28"/>
                <w:szCs w:val="28"/>
                <w:lang w:val="uk-UA"/>
              </w:rPr>
            </w:pPr>
            <w:r w:rsidRPr="006A4253">
              <w:rPr>
                <w:b/>
                <w:i/>
                <w:sz w:val="28"/>
                <w:szCs w:val="28"/>
                <w:u w:val="single"/>
              </w:rPr>
              <w:t>Священник</w:t>
            </w:r>
            <w:r w:rsidRPr="006A4253">
              <w:rPr>
                <w:b/>
                <w:i/>
                <w:sz w:val="28"/>
                <w:szCs w:val="28"/>
              </w:rPr>
              <w:t xml:space="preserve"> </w:t>
            </w:r>
            <w:r w:rsidRPr="006A4253">
              <w:rPr>
                <w:sz w:val="28"/>
                <w:szCs w:val="28"/>
              </w:rPr>
              <w:t xml:space="preserve">кадит престол и </w:t>
            </w:r>
            <w:r w:rsidRPr="006A4253">
              <w:rPr>
                <w:b/>
                <w:i/>
                <w:sz w:val="28"/>
                <w:szCs w:val="28"/>
              </w:rPr>
              <w:t>молитву:</w:t>
            </w:r>
            <w:r w:rsidRPr="006A4253">
              <w:rPr>
                <w:sz w:val="28"/>
                <w:szCs w:val="28"/>
              </w:rPr>
              <w:t xml:space="preserve"> </w:t>
            </w:r>
            <w:r w:rsidRPr="006A4253">
              <w:rPr>
                <w:b/>
                <w:sz w:val="28"/>
                <w:szCs w:val="28"/>
              </w:rPr>
              <w:t>«Боже духóв и всякия…»,</w:t>
            </w:r>
            <w:r w:rsidRPr="006A4253">
              <w:rPr>
                <w:sz w:val="28"/>
                <w:szCs w:val="28"/>
              </w:rPr>
              <w:t xml:space="preserve"> </w:t>
            </w:r>
          </w:p>
          <w:p w:rsidR="00687E2A" w:rsidRPr="006A4253" w:rsidRDefault="00687E2A" w:rsidP="006A4253">
            <w:pPr>
              <w:tabs>
                <w:tab w:val="left" w:pos="426"/>
              </w:tabs>
              <w:jc w:val="center"/>
              <w:rPr>
                <w:rFonts w:ascii="Calibri" w:eastAsia="Calibri" w:hAnsi="Calibri" w:cs="Arial"/>
                <w:sz w:val="28"/>
                <w:szCs w:val="28"/>
                <w:lang w:eastAsia="en-US" w:bidi="he-IL"/>
              </w:rPr>
            </w:pPr>
            <w:r w:rsidRPr="006A4253">
              <w:rPr>
                <w:sz w:val="28"/>
                <w:szCs w:val="28"/>
              </w:rPr>
              <w:t>заканчивая е</w:t>
            </w:r>
            <w:r w:rsidR="00DE12FD">
              <w:rPr>
                <w:sz w:val="28"/>
                <w:szCs w:val="28"/>
              </w:rPr>
              <w:t>ё</w:t>
            </w:r>
            <w:r w:rsidRPr="006A4253">
              <w:rPr>
                <w:sz w:val="28"/>
                <w:szCs w:val="28"/>
              </w:rPr>
              <w:t xml:space="preserve"> возгласом: </w:t>
            </w:r>
            <w:r w:rsidRPr="006A4253">
              <w:rPr>
                <w:b/>
                <w:sz w:val="28"/>
                <w:szCs w:val="28"/>
              </w:rPr>
              <w:t>«Яко Ты еси Воскресение...».</w:t>
            </w:r>
          </w:p>
          <w:p w:rsidR="00687E2A" w:rsidRPr="006A4253" w:rsidRDefault="00687E2A"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687E2A" w:rsidRPr="004E48ED" w:rsidRDefault="00687E2A" w:rsidP="006A4253">
            <w:pPr>
              <w:tabs>
                <w:tab w:val="left" w:pos="426"/>
              </w:tabs>
              <w:jc w:val="center"/>
              <w:rPr>
                <w:b/>
                <w:caps/>
                <w:sz w:val="28"/>
                <w:szCs w:val="28"/>
                <w:u w:val="single"/>
              </w:rPr>
            </w:pPr>
            <w:r w:rsidRPr="004E48ED">
              <w:rPr>
                <w:b/>
                <w:caps/>
                <w:sz w:val="28"/>
                <w:szCs w:val="28"/>
                <w:u w:val="single"/>
              </w:rPr>
              <w:t>Ектения</w:t>
            </w:r>
            <w:r w:rsidRPr="004E48ED">
              <w:rPr>
                <w:caps/>
                <w:sz w:val="28"/>
                <w:szCs w:val="28"/>
                <w:u w:val="single"/>
              </w:rPr>
              <w:t xml:space="preserve"> </w:t>
            </w:r>
            <w:r w:rsidRPr="004E48ED">
              <w:rPr>
                <w:b/>
                <w:caps/>
                <w:sz w:val="28"/>
                <w:szCs w:val="28"/>
                <w:u w:val="single"/>
              </w:rPr>
              <w:t>о</w:t>
            </w:r>
            <w:r w:rsidRPr="004E48ED">
              <w:rPr>
                <w:caps/>
                <w:sz w:val="28"/>
                <w:szCs w:val="28"/>
                <w:u w:val="single"/>
              </w:rPr>
              <w:t xml:space="preserve"> </w:t>
            </w:r>
            <w:r w:rsidRPr="004E48ED">
              <w:rPr>
                <w:b/>
                <w:caps/>
                <w:sz w:val="28"/>
                <w:szCs w:val="28"/>
                <w:u w:val="single"/>
              </w:rPr>
              <w:t>оглашенных</w:t>
            </w:r>
          </w:p>
          <w:p w:rsidR="00DE12FD" w:rsidRDefault="00687E2A" w:rsidP="006A4253">
            <w:pPr>
              <w:tabs>
                <w:tab w:val="left" w:pos="426"/>
              </w:tabs>
              <w:jc w:val="center"/>
              <w:rPr>
                <w:bCs/>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
                <w:bCs/>
                <w:i/>
                <w:sz w:val="28"/>
                <w:szCs w:val="28"/>
              </w:rPr>
              <w:t xml:space="preserve"> ектению </w:t>
            </w:r>
            <w:r w:rsidRPr="006A4253">
              <w:rPr>
                <w:b/>
                <w:bCs/>
                <w:sz w:val="28"/>
                <w:szCs w:val="28"/>
              </w:rPr>
              <w:t>о</w:t>
            </w:r>
            <w:r w:rsidRPr="006A4253">
              <w:rPr>
                <w:bCs/>
                <w:sz w:val="28"/>
                <w:szCs w:val="28"/>
              </w:rPr>
              <w:t xml:space="preserve"> </w:t>
            </w:r>
            <w:r w:rsidRPr="006A4253">
              <w:rPr>
                <w:b/>
                <w:bCs/>
                <w:sz w:val="28"/>
                <w:szCs w:val="28"/>
              </w:rPr>
              <w:t>оглашенных:</w:t>
            </w:r>
            <w:r w:rsidRPr="006A4253">
              <w:rPr>
                <w:bCs/>
                <w:sz w:val="28"/>
                <w:szCs w:val="28"/>
              </w:rPr>
              <w:t xml:space="preserve"> </w:t>
            </w:r>
          </w:p>
          <w:p w:rsidR="00DE12FD" w:rsidRDefault="00687E2A" w:rsidP="006A4253">
            <w:pPr>
              <w:tabs>
                <w:tab w:val="left" w:pos="426"/>
              </w:tabs>
              <w:jc w:val="center"/>
              <w:rPr>
                <w:b/>
                <w:i/>
                <w:sz w:val="28"/>
                <w:szCs w:val="28"/>
                <w:u w:val="single"/>
              </w:rPr>
            </w:pPr>
            <w:r w:rsidRPr="006A4253">
              <w:rPr>
                <w:b/>
                <w:bCs/>
                <w:sz w:val="28"/>
                <w:szCs w:val="28"/>
              </w:rPr>
              <w:t>«Помолитеся, оглашéннии, Гóсподеви».</w:t>
            </w:r>
          </w:p>
          <w:p w:rsidR="00687E2A" w:rsidRPr="006A4253" w:rsidRDefault="00687E2A" w:rsidP="006A4253">
            <w:pPr>
              <w:tabs>
                <w:tab w:val="left" w:pos="426"/>
              </w:tabs>
              <w:jc w:val="center"/>
              <w:rPr>
                <w:b/>
                <w:bCs/>
                <w:i/>
                <w:iCs/>
                <w:sz w:val="28"/>
                <w:szCs w:val="28"/>
              </w:rPr>
            </w:pPr>
            <w:r w:rsidRPr="006A4253">
              <w:rPr>
                <w:b/>
                <w:i/>
                <w:sz w:val="28"/>
                <w:szCs w:val="28"/>
                <w:u w:val="single"/>
              </w:rPr>
              <w:t>Священник</w:t>
            </w:r>
            <w:r w:rsidRPr="006A4253">
              <w:rPr>
                <w:sz w:val="28"/>
                <w:szCs w:val="28"/>
              </w:rPr>
              <w:t xml:space="preserve"> тайно</w:t>
            </w:r>
            <w:r w:rsidRPr="006A4253">
              <w:rPr>
                <w:b/>
                <w:i/>
                <w:sz w:val="28"/>
                <w:szCs w:val="28"/>
              </w:rPr>
              <w:t xml:space="preserve"> молитву </w:t>
            </w:r>
            <w:r w:rsidRPr="006A4253">
              <w:rPr>
                <w:sz w:val="28"/>
                <w:szCs w:val="28"/>
              </w:rPr>
              <w:t>об</w:t>
            </w:r>
            <w:r w:rsidRPr="006A4253">
              <w:rPr>
                <w:b/>
                <w:i/>
                <w:sz w:val="28"/>
                <w:szCs w:val="28"/>
              </w:rPr>
              <w:t xml:space="preserve"> </w:t>
            </w:r>
            <w:r w:rsidRPr="006A4253">
              <w:rPr>
                <w:b/>
                <w:sz w:val="28"/>
                <w:szCs w:val="28"/>
              </w:rPr>
              <w:t>оглашенных:</w:t>
            </w:r>
          </w:p>
        </w:tc>
      </w:tr>
      <w:tr w:rsidR="00925D04" w:rsidTr="00132379">
        <w:trPr>
          <w:trHeight w:val="679"/>
        </w:trPr>
        <w:tc>
          <w:tcPr>
            <w:tcW w:w="5623" w:type="dxa"/>
            <w:gridSpan w:val="13"/>
            <w:tcBorders>
              <w:top w:val="single" w:sz="4" w:space="0" w:color="FFFFFF" w:themeColor="background1"/>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b/>
                <w:bCs/>
                <w:i/>
                <w:iCs/>
                <w:sz w:val="28"/>
                <w:szCs w:val="28"/>
              </w:rPr>
            </w:pPr>
            <w:r w:rsidRPr="006A4253">
              <w:rPr>
                <w:b/>
                <w:sz w:val="28"/>
                <w:szCs w:val="28"/>
              </w:rPr>
              <w:t xml:space="preserve">«Господи Боже наш, Иже на высоких живый…»; </w:t>
            </w:r>
          </w:p>
        </w:tc>
        <w:tc>
          <w:tcPr>
            <w:tcW w:w="4867" w:type="dxa"/>
            <w:gridSpan w:val="6"/>
            <w:tcBorders>
              <w:top w:val="single" w:sz="4" w:space="0" w:color="FFFFFF" w:themeColor="background1"/>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b/>
                <w:bCs/>
                <w:i/>
                <w:iCs/>
                <w:sz w:val="28"/>
                <w:szCs w:val="28"/>
              </w:rPr>
            </w:pPr>
            <w:r w:rsidRPr="006A4253">
              <w:rPr>
                <w:b/>
                <w:sz w:val="28"/>
                <w:szCs w:val="28"/>
              </w:rPr>
              <w:t>«Господи Боже наш, Иже на небесéх живый и призирáяй…»,</w:t>
            </w:r>
          </w:p>
        </w:tc>
      </w:tr>
      <w:tr w:rsidR="00F04E0B" w:rsidTr="00132379">
        <w:trPr>
          <w:trHeight w:val="56"/>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tcPr>
          <w:p w:rsidR="00F04E0B" w:rsidRPr="006A4253" w:rsidRDefault="00F04E0B" w:rsidP="00F04E0B">
            <w:pPr>
              <w:pStyle w:val="aa"/>
              <w:tabs>
                <w:tab w:val="left" w:pos="426"/>
              </w:tabs>
              <w:jc w:val="center"/>
              <w:rPr>
                <w:sz w:val="28"/>
                <w:szCs w:val="28"/>
                <w:lang w:val="uk-UA"/>
              </w:rPr>
            </w:pPr>
            <w:r w:rsidRPr="006A4253">
              <w:rPr>
                <w:bCs/>
                <w:sz w:val="28"/>
                <w:szCs w:val="28"/>
              </w:rPr>
              <w:lastRenderedPageBreak/>
              <w:t>а</w:t>
            </w:r>
            <w:r w:rsidRPr="006A4253">
              <w:rPr>
                <w:sz w:val="28"/>
                <w:szCs w:val="28"/>
              </w:rPr>
              <w:t xml:space="preserve"> на прошении</w:t>
            </w:r>
            <w:r w:rsidRPr="006A4253">
              <w:rPr>
                <w:iCs/>
                <w:sz w:val="28"/>
                <w:szCs w:val="28"/>
              </w:rPr>
              <w:t>:</w:t>
            </w:r>
            <w:r w:rsidRPr="006A4253">
              <w:rPr>
                <w:b/>
                <w:sz w:val="28"/>
                <w:szCs w:val="28"/>
              </w:rPr>
              <w:t xml:space="preserve"> «Открыет им Евангелие правды» </w:t>
            </w:r>
            <w:r w:rsidRPr="006A4253">
              <w:rPr>
                <w:sz w:val="28"/>
                <w:szCs w:val="28"/>
              </w:rPr>
              <w:t xml:space="preserve">открывает </w:t>
            </w:r>
          </w:p>
          <w:p w:rsidR="00F04E0B" w:rsidRPr="006A4253" w:rsidRDefault="00F04E0B" w:rsidP="00F04E0B">
            <w:pPr>
              <w:pStyle w:val="aa"/>
              <w:tabs>
                <w:tab w:val="left" w:pos="426"/>
              </w:tabs>
              <w:jc w:val="center"/>
              <w:rPr>
                <w:sz w:val="28"/>
                <w:szCs w:val="28"/>
              </w:rPr>
            </w:pPr>
            <w:r w:rsidRPr="006A4253">
              <w:rPr>
                <w:sz w:val="28"/>
                <w:szCs w:val="28"/>
              </w:rPr>
              <w:t>верхнюю сторону антиминса.</w:t>
            </w:r>
          </w:p>
          <w:p w:rsidR="00F04E0B" w:rsidRPr="006A4253" w:rsidRDefault="00F04E0B" w:rsidP="00F04E0B">
            <w:pPr>
              <w:pStyle w:val="aa"/>
              <w:tabs>
                <w:tab w:val="left" w:pos="426"/>
              </w:tabs>
              <w:jc w:val="center"/>
              <w:rPr>
                <w:sz w:val="28"/>
                <w:szCs w:val="28"/>
                <w:lang w:val="uk-UA"/>
              </w:rPr>
            </w:pPr>
            <w:r w:rsidRPr="006A4253">
              <w:rPr>
                <w:sz w:val="28"/>
                <w:szCs w:val="28"/>
              </w:rPr>
              <w:t>После окончания</w:t>
            </w:r>
            <w:r w:rsidRPr="006A4253">
              <w:rPr>
                <w:b/>
                <w:i/>
                <w:sz w:val="28"/>
                <w:szCs w:val="28"/>
              </w:rPr>
              <w:t xml:space="preserve"> ектении </w:t>
            </w:r>
            <w:r w:rsidRPr="006A4253">
              <w:rPr>
                <w:b/>
                <w:i/>
                <w:sz w:val="28"/>
                <w:szCs w:val="28"/>
                <w:u w:val="single"/>
              </w:rPr>
              <w:t>священник</w:t>
            </w:r>
            <w:r w:rsidRPr="006A4253">
              <w:rPr>
                <w:b/>
                <w:bCs/>
                <w:i/>
                <w:iCs/>
                <w:sz w:val="28"/>
                <w:szCs w:val="28"/>
              </w:rPr>
              <w:t xml:space="preserve">: </w:t>
            </w:r>
            <w:r w:rsidRPr="006A4253">
              <w:rPr>
                <w:b/>
                <w:sz w:val="28"/>
                <w:szCs w:val="28"/>
              </w:rPr>
              <w:t>«Да и тии с нами…»</w:t>
            </w:r>
            <w:r w:rsidRPr="006A4253">
              <w:rPr>
                <w:sz w:val="28"/>
                <w:szCs w:val="28"/>
              </w:rPr>
              <w:t xml:space="preserve"> крестообразно </w:t>
            </w:r>
          </w:p>
          <w:p w:rsidR="00F04E0B" w:rsidRPr="006A4253" w:rsidRDefault="00F04E0B" w:rsidP="00F04E0B">
            <w:pPr>
              <w:pStyle w:val="aa"/>
              <w:tabs>
                <w:tab w:val="left" w:pos="426"/>
              </w:tabs>
              <w:jc w:val="center"/>
              <w:rPr>
                <w:sz w:val="28"/>
                <w:szCs w:val="28"/>
              </w:rPr>
            </w:pPr>
            <w:r w:rsidRPr="006A4253">
              <w:rPr>
                <w:sz w:val="28"/>
                <w:szCs w:val="28"/>
              </w:rPr>
              <w:t>осеняя губкой антиминс.</w:t>
            </w:r>
          </w:p>
          <w:p w:rsidR="00F04E0B" w:rsidRPr="006151BA" w:rsidRDefault="00F04E0B" w:rsidP="00F04E0B">
            <w:pPr>
              <w:pStyle w:val="Iauiue3"/>
              <w:tabs>
                <w:tab w:val="left" w:pos="426"/>
                <w:tab w:val="left" w:pos="567"/>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tc>
      </w:tr>
      <w:tr w:rsidR="00F04E0B" w:rsidTr="00132379">
        <w:trPr>
          <w:trHeight w:val="642"/>
        </w:trPr>
        <w:tc>
          <w:tcPr>
            <w:tcW w:w="10490" w:type="dxa"/>
            <w:gridSpan w:val="19"/>
            <w:tcBorders>
              <w:top w:val="single" w:sz="4" w:space="0" w:color="auto"/>
              <w:left w:val="single" w:sz="4" w:space="0" w:color="auto"/>
              <w:bottom w:val="nil"/>
              <w:right w:val="single" w:sz="4" w:space="0" w:color="auto"/>
            </w:tcBorders>
            <w:shd w:val="clear" w:color="auto" w:fill="auto"/>
          </w:tcPr>
          <w:p w:rsidR="00F04E0B" w:rsidRPr="006A4253" w:rsidRDefault="00F04E0B" w:rsidP="006A4253">
            <w:pPr>
              <w:pStyle w:val="aa"/>
              <w:tabs>
                <w:tab w:val="left" w:pos="426"/>
              </w:tabs>
              <w:jc w:val="center"/>
              <w:rPr>
                <w:bCs/>
                <w:sz w:val="28"/>
                <w:szCs w:val="28"/>
              </w:rPr>
            </w:pPr>
            <w:r w:rsidRPr="006A4253">
              <w:rPr>
                <w:b/>
                <w:i/>
                <w:sz w:val="28"/>
                <w:szCs w:val="28"/>
                <w:u w:val="single"/>
              </w:rPr>
              <w:t>Диакон</w:t>
            </w:r>
            <w:r w:rsidRPr="006A4253">
              <w:rPr>
                <w:b/>
                <w:i/>
                <w:sz w:val="28"/>
                <w:szCs w:val="28"/>
              </w:rPr>
              <w:t xml:space="preserve"> </w:t>
            </w:r>
            <w:r w:rsidRPr="006A4253">
              <w:rPr>
                <w:sz w:val="28"/>
                <w:szCs w:val="28"/>
              </w:rPr>
              <w:t>на амвоне</w:t>
            </w:r>
            <w:r w:rsidRPr="006A4253">
              <w:rPr>
                <w:bCs/>
                <w:i/>
                <w:sz w:val="28"/>
                <w:szCs w:val="28"/>
              </w:rPr>
              <w:t xml:space="preserve"> (а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Cs/>
                <w:i/>
                <w:sz w:val="28"/>
                <w:szCs w:val="28"/>
              </w:rPr>
              <w:t>)</w:t>
            </w:r>
            <w:r w:rsidRPr="006A4253">
              <w:rPr>
                <w:bCs/>
                <w:sz w:val="28"/>
                <w:szCs w:val="28"/>
              </w:rPr>
              <w:t>:</w:t>
            </w:r>
            <w:r w:rsidRPr="006A4253">
              <w:rPr>
                <w:b/>
                <w:sz w:val="28"/>
                <w:szCs w:val="28"/>
              </w:rPr>
              <w:t xml:space="preserve"> </w:t>
            </w:r>
          </w:p>
          <w:p w:rsidR="00F04E0B" w:rsidRPr="006A4253" w:rsidRDefault="00F04E0B" w:rsidP="006A4253">
            <w:pPr>
              <w:jc w:val="center"/>
              <w:rPr>
                <w:b/>
                <w:sz w:val="28"/>
                <w:szCs w:val="28"/>
              </w:rPr>
            </w:pPr>
            <w:r w:rsidRPr="006A4253">
              <w:rPr>
                <w:b/>
                <w:sz w:val="28"/>
                <w:szCs w:val="28"/>
              </w:rPr>
              <w:t>«Елицы оглашеннии, изыдите…».</w:t>
            </w:r>
          </w:p>
        </w:tc>
      </w:tr>
      <w:tr w:rsidR="00925D04" w:rsidTr="00132379">
        <w:trPr>
          <w:trHeight w:val="495"/>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jc w:val="center"/>
              <w:rPr>
                <w:b/>
                <w:sz w:val="28"/>
                <w:szCs w:val="28"/>
                <w:u w:val="single"/>
              </w:rPr>
            </w:pPr>
            <w:r w:rsidRPr="006A4253">
              <w:rPr>
                <w:b/>
                <w:sz w:val="28"/>
                <w:szCs w:val="28"/>
                <w:u w:val="single"/>
              </w:rPr>
              <w:t>ЛИТУРГИЯ ВЕРНЫХ</w:t>
            </w:r>
          </w:p>
          <w:p w:rsidR="00925D04" w:rsidRPr="006A4253" w:rsidRDefault="00925D04" w:rsidP="00DE12FD">
            <w:pPr>
              <w:tabs>
                <w:tab w:val="left" w:pos="426"/>
              </w:tabs>
              <w:jc w:val="center"/>
              <w:rPr>
                <w:bCs/>
                <w:sz w:val="28"/>
                <w:szCs w:val="28"/>
                <w:lang w:eastAsia="en-US"/>
              </w:rPr>
            </w:pPr>
            <w:r w:rsidRPr="006A4253">
              <w:rPr>
                <w:b/>
                <w:i/>
                <w:sz w:val="28"/>
                <w:szCs w:val="28"/>
                <w:u w:val="single"/>
              </w:rPr>
              <w:t>Священник</w:t>
            </w:r>
            <w:r w:rsidRPr="006A4253">
              <w:rPr>
                <w:sz w:val="28"/>
                <w:szCs w:val="28"/>
              </w:rPr>
              <w:t xml:space="preserve"> тайно перед престолом </w:t>
            </w:r>
            <w:r w:rsidRPr="006A4253">
              <w:rPr>
                <w:b/>
                <w:i/>
                <w:sz w:val="28"/>
                <w:szCs w:val="28"/>
              </w:rPr>
              <w:t>молитву</w:t>
            </w:r>
            <w:r w:rsidRPr="006A4253">
              <w:rPr>
                <w:b/>
                <w:i/>
                <w:iCs/>
                <w:sz w:val="28"/>
                <w:szCs w:val="28"/>
              </w:rPr>
              <w:t>:</w:t>
            </w:r>
          </w:p>
        </w:tc>
      </w:tr>
      <w:tr w:rsidR="00925D04" w:rsidTr="00A8506B">
        <w:trPr>
          <w:trHeight w:val="157"/>
        </w:trPr>
        <w:tc>
          <w:tcPr>
            <w:tcW w:w="4537" w:type="dxa"/>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bCs/>
                <w:sz w:val="28"/>
                <w:szCs w:val="28"/>
                <w:lang w:eastAsia="en-US"/>
              </w:rPr>
            </w:pPr>
            <w:r w:rsidRPr="006A4253">
              <w:rPr>
                <w:b/>
                <w:sz w:val="28"/>
                <w:szCs w:val="28"/>
              </w:rPr>
              <w:t>«Боже великий и хвальный…»;</w:t>
            </w:r>
          </w:p>
        </w:tc>
        <w:tc>
          <w:tcPr>
            <w:tcW w:w="5953" w:type="dxa"/>
            <w:gridSpan w:val="18"/>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bCs/>
                <w:sz w:val="28"/>
                <w:szCs w:val="28"/>
                <w:lang w:eastAsia="en-US"/>
              </w:rPr>
            </w:pPr>
            <w:r w:rsidRPr="006A4253">
              <w:rPr>
                <w:b/>
                <w:sz w:val="28"/>
                <w:szCs w:val="28"/>
              </w:rPr>
              <w:t>«Ты, Г</w:t>
            </w:r>
            <w:r w:rsidR="00A26198" w:rsidRPr="006A4253">
              <w:rPr>
                <w:b/>
                <w:sz w:val="28"/>
                <w:szCs w:val="28"/>
              </w:rPr>
              <w:t>осподи, показал еси нам великое</w:t>
            </w:r>
            <w:r w:rsidRPr="006A4253">
              <w:rPr>
                <w:b/>
                <w:sz w:val="28"/>
                <w:szCs w:val="28"/>
              </w:rPr>
              <w:t>…».</w:t>
            </w:r>
          </w:p>
        </w:tc>
      </w:tr>
      <w:tr w:rsidR="00925D04" w:rsidTr="00A8506B">
        <w:trPr>
          <w:trHeight w:val="1074"/>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b/>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«Премудрость».</w:t>
            </w:r>
          </w:p>
          <w:p w:rsidR="00925D04" w:rsidRPr="006A4253" w:rsidRDefault="00925D04" w:rsidP="006A4253">
            <w:pPr>
              <w:tabs>
                <w:tab w:val="left" w:pos="426"/>
              </w:tabs>
              <w:jc w:val="center"/>
              <w:rPr>
                <w:b/>
                <w:sz w:val="28"/>
                <w:szCs w:val="28"/>
              </w:rPr>
            </w:pPr>
            <w:r w:rsidRPr="006A4253">
              <w:rPr>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w:t>
            </w:r>
            <w:r w:rsidRPr="006A4253">
              <w:rPr>
                <w:b/>
                <w:sz w:val="28"/>
                <w:szCs w:val="28"/>
              </w:rPr>
              <w:t>«Яко подобает Тебе…».</w:t>
            </w:r>
          </w:p>
          <w:p w:rsidR="00925D04" w:rsidRPr="006A4253" w:rsidRDefault="00925D04" w:rsidP="006A4253">
            <w:pPr>
              <w:tabs>
                <w:tab w:val="left" w:pos="426"/>
              </w:tabs>
              <w:jc w:val="center"/>
              <w:rPr>
                <w:b/>
                <w:i/>
                <w:sz w:val="28"/>
                <w:szCs w:val="28"/>
                <w:u w:val="single"/>
                <w:lang w:val="uk-UA"/>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A26198" w:rsidRPr="006A4253" w:rsidRDefault="00925D04" w:rsidP="006A4253">
            <w:pPr>
              <w:tabs>
                <w:tab w:val="left" w:pos="426"/>
              </w:tabs>
              <w:jc w:val="center"/>
              <w:rPr>
                <w:b/>
                <w:sz w:val="28"/>
                <w:szCs w:val="28"/>
                <w:lang w:val="uk-UA"/>
              </w:rPr>
            </w:pPr>
            <w:r w:rsidRPr="006A4253">
              <w:rPr>
                <w:b/>
                <w:i/>
                <w:sz w:val="28"/>
                <w:szCs w:val="28"/>
                <w:u w:val="single"/>
              </w:rPr>
              <w:t>Диакон</w:t>
            </w:r>
            <w:r w:rsidRPr="006A4253">
              <w:rPr>
                <w:sz w:val="28"/>
                <w:szCs w:val="28"/>
              </w:rPr>
              <w:t xml:space="preserve"> на амвоне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Cs/>
                <w:i/>
                <w:sz w:val="28"/>
                <w:szCs w:val="28"/>
              </w:rPr>
              <w:t>)</w:t>
            </w:r>
            <w:r w:rsidRPr="006A4253">
              <w:rPr>
                <w:b/>
                <w:i/>
                <w:sz w:val="28"/>
                <w:szCs w:val="28"/>
              </w:rPr>
              <w:t>:</w:t>
            </w:r>
            <w:r w:rsidRPr="006A4253">
              <w:rPr>
                <w:b/>
                <w:sz w:val="28"/>
                <w:szCs w:val="28"/>
              </w:rPr>
              <w:t xml:space="preserve"> </w:t>
            </w:r>
          </w:p>
          <w:p w:rsidR="00925D04" w:rsidRPr="006A4253" w:rsidRDefault="00925D04" w:rsidP="006A4253">
            <w:pPr>
              <w:tabs>
                <w:tab w:val="left" w:pos="426"/>
              </w:tabs>
              <w:jc w:val="center"/>
              <w:rPr>
                <w:b/>
                <w:sz w:val="28"/>
                <w:szCs w:val="28"/>
              </w:rPr>
            </w:pPr>
            <w:r w:rsidRPr="006A4253">
              <w:rPr>
                <w:b/>
                <w:sz w:val="28"/>
                <w:szCs w:val="28"/>
              </w:rPr>
              <w:t>«Паки и паки…».</w:t>
            </w:r>
          </w:p>
          <w:p w:rsidR="00925D04" w:rsidRPr="006A4253" w:rsidRDefault="00925D04" w:rsidP="006A4253">
            <w:pPr>
              <w:tabs>
                <w:tab w:val="left" w:pos="426"/>
              </w:tabs>
              <w:jc w:val="center"/>
              <w:rPr>
                <w:b/>
                <w:i/>
                <w:sz w:val="28"/>
                <w:szCs w:val="28"/>
                <w:u w:val="single"/>
                <w:lang w:eastAsia="en-US"/>
              </w:rPr>
            </w:pPr>
            <w:r w:rsidRPr="006A4253">
              <w:rPr>
                <w:b/>
                <w:i/>
                <w:sz w:val="28"/>
                <w:szCs w:val="28"/>
                <w:u w:val="single"/>
              </w:rPr>
              <w:t>Священник</w:t>
            </w:r>
            <w:r w:rsidRPr="006A4253">
              <w:rPr>
                <w:i/>
                <w:sz w:val="28"/>
                <w:szCs w:val="28"/>
              </w:rPr>
              <w:t xml:space="preserve"> </w:t>
            </w:r>
            <w:r w:rsidRPr="006A4253">
              <w:rPr>
                <w:sz w:val="28"/>
                <w:szCs w:val="28"/>
              </w:rPr>
              <w:t xml:space="preserve">тайно перед престолом </w:t>
            </w:r>
            <w:r w:rsidRPr="006A4253">
              <w:rPr>
                <w:b/>
                <w:i/>
                <w:sz w:val="28"/>
                <w:szCs w:val="28"/>
              </w:rPr>
              <w:t>молитву</w:t>
            </w:r>
            <w:r w:rsidRPr="006A4253">
              <w:rPr>
                <w:b/>
                <w:i/>
                <w:iCs/>
                <w:sz w:val="28"/>
                <w:szCs w:val="28"/>
              </w:rPr>
              <w:t>:</w:t>
            </w:r>
          </w:p>
        </w:tc>
      </w:tr>
      <w:tr w:rsidR="00925D04" w:rsidTr="00A8506B">
        <w:trPr>
          <w:trHeight w:val="240"/>
        </w:trPr>
        <w:tc>
          <w:tcPr>
            <w:tcW w:w="5623" w:type="dxa"/>
            <w:gridSpan w:val="13"/>
            <w:tcBorders>
              <w:top w:val="nil"/>
              <w:left w:val="single" w:sz="4" w:space="0" w:color="auto"/>
              <w:bottom w:val="nil"/>
              <w:right w:val="single" w:sz="4" w:space="0" w:color="auto"/>
            </w:tcBorders>
            <w:shd w:val="clear" w:color="auto" w:fill="auto"/>
            <w:vAlign w:val="center"/>
            <w:hideMark/>
          </w:tcPr>
          <w:p w:rsidR="00925D04" w:rsidRPr="006A4253" w:rsidRDefault="00925D04" w:rsidP="006A4253">
            <w:pPr>
              <w:tabs>
                <w:tab w:val="left" w:pos="426"/>
              </w:tabs>
              <w:jc w:val="center"/>
              <w:rPr>
                <w:b/>
                <w:i/>
                <w:sz w:val="28"/>
                <w:szCs w:val="28"/>
                <w:u w:val="single"/>
                <w:lang w:eastAsia="en-US"/>
              </w:rPr>
            </w:pPr>
            <w:r w:rsidRPr="006A4253">
              <w:rPr>
                <w:b/>
                <w:sz w:val="28"/>
                <w:szCs w:val="28"/>
              </w:rPr>
              <w:t>«Паки и многажды Тебе пpипáдaeм…»;</w:t>
            </w:r>
          </w:p>
        </w:tc>
        <w:tc>
          <w:tcPr>
            <w:tcW w:w="4867" w:type="dxa"/>
            <w:gridSpan w:val="6"/>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b/>
                <w:i/>
                <w:sz w:val="28"/>
                <w:szCs w:val="28"/>
                <w:u w:val="single"/>
                <w:lang w:eastAsia="en-US"/>
              </w:rPr>
            </w:pPr>
            <w:r w:rsidRPr="006A4253">
              <w:rPr>
                <w:b/>
                <w:sz w:val="28"/>
                <w:szCs w:val="28"/>
              </w:rPr>
              <w:t>«Боже, посетивый в милости и щедротах смирение наше…».</w:t>
            </w:r>
          </w:p>
        </w:tc>
      </w:tr>
      <w:tr w:rsidR="00925D04" w:rsidTr="00A8506B">
        <w:trPr>
          <w:trHeight w:val="518"/>
        </w:trPr>
        <w:tc>
          <w:tcPr>
            <w:tcW w:w="10490" w:type="dxa"/>
            <w:gridSpan w:val="19"/>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sz w:val="28"/>
                <w:szCs w:val="28"/>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Cs/>
                <w:i/>
                <w:sz w:val="28"/>
                <w:szCs w:val="28"/>
              </w:rPr>
              <w:t>):</w:t>
            </w:r>
            <w:r w:rsidRPr="006A4253">
              <w:rPr>
                <w:sz w:val="28"/>
                <w:szCs w:val="28"/>
              </w:rPr>
              <w:t xml:space="preserve"> </w:t>
            </w:r>
            <w:r w:rsidRPr="006A4253">
              <w:rPr>
                <w:b/>
                <w:sz w:val="28"/>
                <w:szCs w:val="28"/>
              </w:rPr>
              <w:t>«Премудрость».</w:t>
            </w:r>
          </w:p>
          <w:p w:rsidR="00925D04" w:rsidRPr="006A4253" w:rsidRDefault="00925D04" w:rsidP="006A4253">
            <w:pPr>
              <w:tabs>
                <w:tab w:val="left" w:pos="426"/>
              </w:tabs>
              <w:jc w:val="both"/>
              <w:rPr>
                <w:sz w:val="28"/>
                <w:szCs w:val="28"/>
              </w:rPr>
            </w:pPr>
            <w:r w:rsidRPr="006A4253">
              <w:rPr>
                <w:b/>
                <w:i/>
                <w:sz w:val="28"/>
                <w:szCs w:val="28"/>
              </w:rPr>
              <w:t xml:space="preserve">      </w:t>
            </w:r>
            <w:r w:rsidRPr="006A4253">
              <w:rPr>
                <w:b/>
                <w:i/>
                <w:sz w:val="28"/>
                <w:szCs w:val="28"/>
                <w:u w:val="single"/>
              </w:rPr>
              <w:t>Священник</w:t>
            </w:r>
            <w:r w:rsidRPr="006A4253">
              <w:rPr>
                <w:sz w:val="28"/>
                <w:szCs w:val="28"/>
              </w:rPr>
              <w:t xml:space="preserve"> перед престолом: </w:t>
            </w:r>
            <w:r w:rsidR="00A26198" w:rsidRPr="006A4253">
              <w:rPr>
                <w:b/>
                <w:sz w:val="28"/>
                <w:szCs w:val="28"/>
              </w:rPr>
              <w:t>«Яко да под державою Твоею</w:t>
            </w:r>
            <w:r w:rsidRPr="006A4253">
              <w:rPr>
                <w:b/>
                <w:sz w:val="28"/>
                <w:szCs w:val="28"/>
              </w:rPr>
              <w:t>…».</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b/>
                <w:iCs/>
                <w:sz w:val="28"/>
                <w:szCs w:val="28"/>
              </w:rPr>
              <w:t xml:space="preserve"> «Аминь» </w:t>
            </w:r>
            <w:r w:rsidRPr="006A4253">
              <w:rPr>
                <w:iCs/>
                <w:sz w:val="28"/>
                <w:szCs w:val="28"/>
              </w:rPr>
              <w:t>и</w:t>
            </w:r>
            <w:r w:rsidRPr="006A4253">
              <w:rPr>
                <w:b/>
                <w:iCs/>
                <w:sz w:val="28"/>
                <w:szCs w:val="28"/>
              </w:rPr>
              <w:t xml:space="preserve"> </w:t>
            </w:r>
            <w:r w:rsidRPr="006A4253">
              <w:rPr>
                <w:b/>
                <w:sz w:val="28"/>
                <w:szCs w:val="28"/>
              </w:rPr>
              <w:t>Херувимскую песнь.</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sz w:val="28"/>
                <w:szCs w:val="28"/>
              </w:rPr>
              <w:t xml:space="preserve">      </w:t>
            </w:r>
            <w:r w:rsidRPr="006A4253">
              <w:rPr>
                <w:b/>
                <w:i/>
                <w:sz w:val="28"/>
                <w:szCs w:val="28"/>
                <w:u w:val="single"/>
              </w:rPr>
              <w:t>Священник</w:t>
            </w:r>
            <w:r w:rsidRPr="006A4253">
              <w:rPr>
                <w:sz w:val="28"/>
                <w:szCs w:val="28"/>
              </w:rPr>
              <w:t xml:space="preserve"> тайно </w:t>
            </w:r>
            <w:r w:rsidRPr="006A4253">
              <w:rPr>
                <w:b/>
                <w:i/>
                <w:sz w:val="28"/>
                <w:szCs w:val="28"/>
              </w:rPr>
              <w:t>молитву</w:t>
            </w:r>
            <w:r w:rsidRPr="006A4253">
              <w:rPr>
                <w:b/>
                <w:i/>
                <w:iCs/>
                <w:sz w:val="28"/>
                <w:szCs w:val="28"/>
              </w:rPr>
              <w:t>:</w:t>
            </w:r>
            <w:r w:rsidRPr="006A4253">
              <w:rPr>
                <w:sz w:val="28"/>
                <w:szCs w:val="28"/>
              </w:rPr>
              <w:t xml:space="preserve"> </w:t>
            </w:r>
            <w:r w:rsidR="00A26198" w:rsidRPr="006A4253">
              <w:rPr>
                <w:b/>
                <w:sz w:val="28"/>
                <w:szCs w:val="28"/>
              </w:rPr>
              <w:t>«Никтóже достоин от связавшихся</w:t>
            </w:r>
            <w:r w:rsidRPr="006A4253">
              <w:rPr>
                <w:b/>
                <w:sz w:val="28"/>
                <w:szCs w:val="28"/>
              </w:rPr>
              <w:t xml:space="preserve">…».      </w:t>
            </w:r>
          </w:p>
          <w:p w:rsidR="00132379" w:rsidRDefault="00925D04" w:rsidP="006A4253">
            <w:pPr>
              <w:tabs>
                <w:tab w:val="left" w:pos="426"/>
              </w:tabs>
              <w:jc w:val="center"/>
              <w:rPr>
                <w:sz w:val="28"/>
                <w:szCs w:val="28"/>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совершает </w:t>
            </w:r>
            <w:r w:rsidRPr="006A4253">
              <w:rPr>
                <w:b/>
                <w:i/>
                <w:sz w:val="28"/>
                <w:szCs w:val="28"/>
              </w:rPr>
              <w:t xml:space="preserve">каждение </w:t>
            </w:r>
            <w:r w:rsidRPr="006A4253">
              <w:rPr>
                <w:sz w:val="28"/>
                <w:szCs w:val="28"/>
              </w:rPr>
              <w:t xml:space="preserve">алтаря, иконостаса </w:t>
            </w:r>
          </w:p>
          <w:p w:rsidR="00925D04" w:rsidRPr="006A4253" w:rsidRDefault="00925D04" w:rsidP="006A4253">
            <w:pPr>
              <w:tabs>
                <w:tab w:val="left" w:pos="426"/>
              </w:tabs>
              <w:jc w:val="center"/>
              <w:rPr>
                <w:b/>
                <w:i/>
                <w:sz w:val="28"/>
                <w:szCs w:val="28"/>
                <w:u w:val="single"/>
                <w:lang w:eastAsia="en-US"/>
              </w:rPr>
            </w:pPr>
            <w:r w:rsidRPr="006A4253">
              <w:rPr>
                <w:sz w:val="28"/>
                <w:szCs w:val="28"/>
              </w:rPr>
              <w:t xml:space="preserve">и молящихся, читая про себя </w:t>
            </w:r>
            <w:r w:rsidRPr="006A4253">
              <w:rPr>
                <w:b/>
                <w:sz w:val="28"/>
                <w:szCs w:val="28"/>
              </w:rPr>
              <w:t>50-й</w:t>
            </w:r>
            <w:r w:rsidRPr="006A4253">
              <w:rPr>
                <w:sz w:val="28"/>
                <w:szCs w:val="28"/>
              </w:rPr>
              <w:t xml:space="preserve"> </w:t>
            </w:r>
            <w:r w:rsidRPr="006A4253">
              <w:rPr>
                <w:b/>
                <w:i/>
                <w:sz w:val="28"/>
                <w:szCs w:val="28"/>
              </w:rPr>
              <w:t>псалом.</w:t>
            </w:r>
          </w:p>
        </w:tc>
      </w:tr>
      <w:tr w:rsidR="00925D04" w:rsidTr="00A8506B">
        <w:trPr>
          <w:trHeight w:val="4947"/>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tabs>
                <w:tab w:val="left" w:pos="426"/>
                <w:tab w:val="center" w:pos="5742"/>
                <w:tab w:val="right" w:pos="11482"/>
              </w:tabs>
              <w:jc w:val="center"/>
              <w:rPr>
                <w:b/>
                <w:iCs/>
                <w:sz w:val="28"/>
                <w:szCs w:val="28"/>
                <w:u w:val="single"/>
              </w:rPr>
            </w:pPr>
            <w:r w:rsidRPr="004E48ED">
              <w:rPr>
                <w:b/>
                <w:iCs/>
                <w:sz w:val="28"/>
                <w:szCs w:val="28"/>
                <w:u w:val="single"/>
              </w:rPr>
              <w:t>ВЕЛИКИЙ ВХОД</w:t>
            </w:r>
          </w:p>
          <w:p w:rsidR="00A26198" w:rsidRPr="006A4253" w:rsidRDefault="00925D04" w:rsidP="006A4253">
            <w:pPr>
              <w:tabs>
                <w:tab w:val="left" w:pos="426"/>
                <w:tab w:val="center" w:pos="5742"/>
                <w:tab w:val="right" w:pos="11482"/>
              </w:tabs>
              <w:jc w:val="center"/>
              <w:rPr>
                <w:b/>
                <w:sz w:val="28"/>
                <w:szCs w:val="28"/>
                <w:lang w:val="uk-UA"/>
              </w:rPr>
            </w:pPr>
            <w:r w:rsidRPr="006A4253">
              <w:rPr>
                <w:b/>
                <w:i/>
                <w:sz w:val="28"/>
                <w:szCs w:val="28"/>
                <w:u w:val="single"/>
              </w:rPr>
              <w:t>Священник</w:t>
            </w:r>
            <w:r w:rsidRPr="006A4253">
              <w:rPr>
                <w:sz w:val="28"/>
                <w:szCs w:val="28"/>
              </w:rPr>
              <w:t xml:space="preserve"> перед престолом</w:t>
            </w:r>
            <w:r w:rsidRPr="006A4253">
              <w:rPr>
                <w:b/>
                <w:i/>
                <w:sz w:val="28"/>
                <w:szCs w:val="28"/>
              </w:rPr>
              <w:t>:</w:t>
            </w:r>
            <w:r w:rsidRPr="006A4253">
              <w:rPr>
                <w:b/>
                <w:sz w:val="28"/>
                <w:szCs w:val="28"/>
              </w:rPr>
              <w:t xml:space="preserve"> «</w:t>
            </w:r>
            <w:r w:rsidRPr="006A4253">
              <w:rPr>
                <w:b/>
                <w:iCs/>
                <w:sz w:val="28"/>
                <w:szCs w:val="28"/>
              </w:rPr>
              <w:t>Боже, очисти мя грешнаго и помилуй мя</w:t>
            </w:r>
            <w:r w:rsidRPr="006A4253">
              <w:rPr>
                <w:b/>
                <w:sz w:val="28"/>
                <w:szCs w:val="28"/>
              </w:rPr>
              <w:t xml:space="preserve">» </w:t>
            </w:r>
            <w:r w:rsidRPr="006A4253">
              <w:rPr>
                <w:bCs/>
                <w:sz w:val="28"/>
                <w:szCs w:val="28"/>
              </w:rPr>
              <w:t>и</w:t>
            </w:r>
            <w:r w:rsidRPr="006A4253">
              <w:rPr>
                <w:b/>
                <w:sz w:val="28"/>
                <w:szCs w:val="28"/>
              </w:rPr>
              <w:t xml:space="preserve"> </w:t>
            </w:r>
          </w:p>
          <w:p w:rsidR="00925D04" w:rsidRPr="006A4253" w:rsidRDefault="00925D04" w:rsidP="006A4253">
            <w:pPr>
              <w:tabs>
                <w:tab w:val="left" w:pos="426"/>
                <w:tab w:val="center" w:pos="5742"/>
                <w:tab w:val="right" w:pos="11482"/>
              </w:tabs>
              <w:jc w:val="center"/>
              <w:rPr>
                <w:bCs/>
                <w:sz w:val="28"/>
                <w:szCs w:val="28"/>
              </w:rPr>
            </w:pPr>
            <w:r w:rsidRPr="006A4253">
              <w:rPr>
                <w:b/>
                <w:sz w:val="28"/>
                <w:szCs w:val="28"/>
              </w:rPr>
              <w:t xml:space="preserve">«Иже Херувимы тайно…» </w:t>
            </w:r>
            <w:r w:rsidRPr="006A4253">
              <w:rPr>
                <w:bCs/>
                <w:sz w:val="28"/>
                <w:szCs w:val="28"/>
              </w:rPr>
              <w:t>(3).</w:t>
            </w:r>
          </w:p>
          <w:p w:rsidR="00925D04" w:rsidRPr="006A4253" w:rsidRDefault="00925D04" w:rsidP="006A4253">
            <w:pPr>
              <w:tabs>
                <w:tab w:val="left" w:pos="426"/>
              </w:tabs>
              <w:ind w:right="114"/>
              <w:jc w:val="center"/>
              <w:rPr>
                <w:bCs/>
                <w:sz w:val="28"/>
                <w:szCs w:val="28"/>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sz w:val="28"/>
                <w:szCs w:val="28"/>
              </w:rPr>
              <w:t xml:space="preserve"> «Яко да Царя всех… Аллилуиа» </w:t>
            </w:r>
            <w:r w:rsidRPr="006A4253">
              <w:rPr>
                <w:bCs/>
                <w:sz w:val="28"/>
                <w:szCs w:val="28"/>
              </w:rPr>
              <w:t>(3).</w:t>
            </w:r>
          </w:p>
          <w:p w:rsidR="00A26198" w:rsidRPr="006A4253" w:rsidRDefault="00925D04" w:rsidP="006A4253">
            <w:pPr>
              <w:tabs>
                <w:tab w:val="left" w:pos="426"/>
              </w:tabs>
              <w:jc w:val="center"/>
              <w:rPr>
                <w:sz w:val="28"/>
                <w:szCs w:val="28"/>
                <w:lang w:val="uk-UA"/>
              </w:rPr>
            </w:pPr>
            <w:r w:rsidRPr="006A4253">
              <w:rPr>
                <w:b/>
                <w:i/>
                <w:sz w:val="28"/>
                <w:szCs w:val="28"/>
              </w:rPr>
              <w:t xml:space="preserve">      </w:t>
            </w:r>
            <w:r w:rsidRPr="006A4253">
              <w:rPr>
                <w:b/>
                <w:i/>
                <w:sz w:val="28"/>
                <w:szCs w:val="28"/>
                <w:u w:val="single"/>
              </w:rPr>
              <w:t>Священнослужители</w:t>
            </w:r>
            <w:r w:rsidRPr="006A4253">
              <w:rPr>
                <w:b/>
                <w:i/>
                <w:sz w:val="28"/>
                <w:szCs w:val="28"/>
              </w:rPr>
              <w:t xml:space="preserve"> </w:t>
            </w:r>
            <w:r w:rsidRPr="006A4253">
              <w:rPr>
                <w:sz w:val="28"/>
                <w:szCs w:val="28"/>
              </w:rPr>
              <w:t xml:space="preserve">целуют престол, кланяются друг другу и </w:t>
            </w:r>
          </w:p>
          <w:p w:rsidR="00925D04" w:rsidRPr="006A4253" w:rsidRDefault="00925D04" w:rsidP="006A4253">
            <w:pPr>
              <w:tabs>
                <w:tab w:val="left" w:pos="426"/>
              </w:tabs>
              <w:jc w:val="center"/>
              <w:rPr>
                <w:b/>
                <w:i/>
                <w:sz w:val="28"/>
                <w:szCs w:val="28"/>
                <w:u w:val="single"/>
                <w:lang w:val="uk-UA"/>
              </w:rPr>
            </w:pPr>
            <w:r w:rsidRPr="006A4253">
              <w:rPr>
                <w:sz w:val="28"/>
                <w:szCs w:val="28"/>
              </w:rPr>
              <w:t>подходят к жертвеннику.</w:t>
            </w:r>
          </w:p>
          <w:p w:rsidR="00A26198" w:rsidRPr="006A4253" w:rsidRDefault="00925D04" w:rsidP="006A4253">
            <w:pPr>
              <w:tabs>
                <w:tab w:val="left" w:pos="426"/>
              </w:tabs>
              <w:ind w:right="-108"/>
              <w:jc w:val="center"/>
              <w:rPr>
                <w:sz w:val="28"/>
                <w:szCs w:val="28"/>
                <w:lang w:val="uk-UA"/>
              </w:rPr>
            </w:pPr>
            <w:r w:rsidRPr="006A4253">
              <w:rPr>
                <w:rFonts w:cs="Arial"/>
                <w:b/>
                <w:i/>
                <w:sz w:val="28"/>
                <w:szCs w:val="28"/>
                <w:u w:val="single"/>
              </w:rPr>
              <w:t>Священник</w:t>
            </w:r>
            <w:r w:rsidRPr="006A4253">
              <w:rPr>
                <w:sz w:val="28"/>
                <w:szCs w:val="28"/>
              </w:rPr>
              <w:t xml:space="preserve"> кадит приготовленные Дары: </w:t>
            </w:r>
            <w:r w:rsidRPr="006A4253">
              <w:rPr>
                <w:b/>
                <w:sz w:val="28"/>
                <w:szCs w:val="28"/>
              </w:rPr>
              <w:t>«Боже, очисти мя, грешнаго»</w:t>
            </w:r>
            <w:r w:rsidRPr="006A4253">
              <w:rPr>
                <w:sz w:val="28"/>
                <w:szCs w:val="28"/>
              </w:rPr>
              <w:t xml:space="preserve"> (3) </w:t>
            </w:r>
          </w:p>
          <w:p w:rsidR="00925D04" w:rsidRPr="006A4253" w:rsidRDefault="00925D04" w:rsidP="006A4253">
            <w:pPr>
              <w:tabs>
                <w:tab w:val="left" w:pos="426"/>
              </w:tabs>
              <w:ind w:right="-108"/>
              <w:jc w:val="center"/>
              <w:rPr>
                <w:b/>
                <w:i/>
                <w:sz w:val="28"/>
                <w:szCs w:val="28"/>
                <w:u w:val="single"/>
              </w:rPr>
            </w:pPr>
            <w:r w:rsidRPr="006A4253">
              <w:rPr>
                <w:sz w:val="28"/>
                <w:szCs w:val="28"/>
              </w:rPr>
              <w:t xml:space="preserve">и отдает кадило </w:t>
            </w:r>
            <w:r w:rsidRPr="006A4253">
              <w:rPr>
                <w:b/>
                <w:i/>
                <w:sz w:val="28"/>
                <w:szCs w:val="28"/>
                <w:u w:val="single"/>
              </w:rPr>
              <w:t>диакону.</w:t>
            </w:r>
          </w:p>
          <w:p w:rsidR="00925D04" w:rsidRPr="006A4253" w:rsidRDefault="00925D04" w:rsidP="006A4253">
            <w:pPr>
              <w:jc w:val="center"/>
              <w:rPr>
                <w:sz w:val="28"/>
                <w:szCs w:val="28"/>
              </w:rPr>
            </w:pPr>
            <w:r w:rsidRPr="006A4253">
              <w:rPr>
                <w:sz w:val="28"/>
                <w:szCs w:val="28"/>
              </w:rPr>
              <w:t xml:space="preserve"> </w:t>
            </w:r>
            <w:r w:rsidRPr="006A4253">
              <w:rPr>
                <w:b/>
                <w:i/>
                <w:sz w:val="28"/>
                <w:szCs w:val="28"/>
                <w:u w:val="single"/>
              </w:rPr>
              <w:t>Диакон</w:t>
            </w:r>
            <w:r w:rsidRPr="006A4253">
              <w:rPr>
                <w:sz w:val="28"/>
                <w:szCs w:val="28"/>
              </w:rPr>
              <w:t xml:space="preserve"> принимает кадило в левую руку: </w:t>
            </w:r>
            <w:r w:rsidRPr="006A4253">
              <w:rPr>
                <w:b/>
                <w:sz w:val="28"/>
                <w:szCs w:val="28"/>
              </w:rPr>
              <w:t>«Возми, владыко».</w:t>
            </w:r>
            <w:r w:rsidRPr="006A4253">
              <w:rPr>
                <w:sz w:val="28"/>
                <w:szCs w:val="28"/>
              </w:rPr>
              <w:t xml:space="preserve"> </w:t>
            </w:r>
          </w:p>
          <w:p w:rsidR="00A26198" w:rsidRPr="006A4253" w:rsidRDefault="00925D04" w:rsidP="006A4253">
            <w:pPr>
              <w:tabs>
                <w:tab w:val="left" w:pos="426"/>
              </w:tabs>
              <w:jc w:val="center"/>
              <w:rPr>
                <w:sz w:val="28"/>
                <w:szCs w:val="28"/>
                <w:lang w:val="uk-UA"/>
              </w:rPr>
            </w:pPr>
            <w:r w:rsidRPr="006A4253">
              <w:rPr>
                <w:b/>
                <w:i/>
                <w:sz w:val="28"/>
                <w:szCs w:val="28"/>
              </w:rPr>
              <w:t xml:space="preserve">      </w:t>
            </w:r>
            <w:r w:rsidRPr="006A4253">
              <w:rPr>
                <w:b/>
                <w:i/>
                <w:sz w:val="28"/>
                <w:szCs w:val="28"/>
                <w:u w:val="single"/>
              </w:rPr>
              <w:t>Священник</w:t>
            </w:r>
            <w:r w:rsidRPr="006A4253">
              <w:rPr>
                <w:sz w:val="28"/>
                <w:szCs w:val="28"/>
              </w:rPr>
              <w:t xml:space="preserve"> снимает воздух, подносит для целования </w:t>
            </w:r>
            <w:r w:rsidRPr="006A4253">
              <w:rPr>
                <w:b/>
                <w:i/>
                <w:sz w:val="28"/>
                <w:szCs w:val="28"/>
                <w:u w:val="single"/>
              </w:rPr>
              <w:t>диакону</w:t>
            </w:r>
            <w:r w:rsidRPr="006A4253">
              <w:rPr>
                <w:b/>
                <w:i/>
                <w:sz w:val="28"/>
                <w:szCs w:val="28"/>
              </w:rPr>
              <w:t xml:space="preserve"> </w:t>
            </w:r>
            <w:r w:rsidRPr="006A4253">
              <w:rPr>
                <w:sz w:val="28"/>
                <w:szCs w:val="28"/>
              </w:rPr>
              <w:t xml:space="preserve"> </w:t>
            </w:r>
          </w:p>
          <w:p w:rsidR="00925D04" w:rsidRPr="006A4253" w:rsidRDefault="00925D04" w:rsidP="006A4253">
            <w:pPr>
              <w:tabs>
                <w:tab w:val="left" w:pos="426"/>
              </w:tabs>
              <w:jc w:val="center"/>
              <w:rPr>
                <w:sz w:val="28"/>
                <w:szCs w:val="28"/>
              </w:rPr>
            </w:pPr>
            <w:r w:rsidRPr="006A4253">
              <w:rPr>
                <w:sz w:val="28"/>
                <w:szCs w:val="28"/>
              </w:rPr>
              <w:t>и возлагает на его левое плечо:</w:t>
            </w:r>
            <w:r w:rsidRPr="006A4253">
              <w:rPr>
                <w:b/>
                <w:sz w:val="28"/>
                <w:szCs w:val="28"/>
              </w:rPr>
              <w:t xml:space="preserve"> «Возмите руки ваша…»</w:t>
            </w:r>
            <w:r w:rsidRPr="006A4253">
              <w:rPr>
                <w:b/>
                <w:bCs/>
                <w:sz w:val="28"/>
                <w:szCs w:val="28"/>
              </w:rPr>
              <w:t>.</w:t>
            </w:r>
          </w:p>
          <w:p w:rsidR="00925D04" w:rsidRPr="006A4253" w:rsidRDefault="00925D04" w:rsidP="006A4253">
            <w:pPr>
              <w:jc w:val="center"/>
              <w:rPr>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целует крест на воздухе и руку </w:t>
            </w:r>
            <w:r w:rsidRPr="006A4253">
              <w:rPr>
                <w:b/>
                <w:i/>
                <w:sz w:val="28"/>
                <w:szCs w:val="28"/>
                <w:u w:val="single"/>
              </w:rPr>
              <w:t>священника</w:t>
            </w:r>
            <w:r w:rsidRPr="006A4253">
              <w:rPr>
                <w:b/>
                <w:i/>
                <w:sz w:val="28"/>
                <w:szCs w:val="28"/>
              </w:rPr>
              <w:t xml:space="preserve">, </w:t>
            </w:r>
            <w:r w:rsidRPr="006A4253">
              <w:rPr>
                <w:sz w:val="28"/>
                <w:szCs w:val="28"/>
              </w:rPr>
              <w:t>берет кадило за кольцо и становится перед жертвенником</w:t>
            </w:r>
            <w:r w:rsidRPr="006A4253">
              <w:rPr>
                <w:b/>
                <w:sz w:val="28"/>
                <w:szCs w:val="28"/>
              </w:rPr>
              <w:t xml:space="preserve"> </w:t>
            </w:r>
            <w:r w:rsidRPr="006A4253">
              <w:rPr>
                <w:bCs/>
                <w:sz w:val="28"/>
                <w:szCs w:val="28"/>
              </w:rPr>
              <w:t>на</w:t>
            </w:r>
            <w:r w:rsidRPr="006A4253">
              <w:rPr>
                <w:b/>
                <w:sz w:val="28"/>
                <w:szCs w:val="28"/>
              </w:rPr>
              <w:t xml:space="preserve"> </w:t>
            </w:r>
            <w:r w:rsidRPr="006A4253">
              <w:rPr>
                <w:sz w:val="28"/>
                <w:szCs w:val="28"/>
              </w:rPr>
              <w:t xml:space="preserve">колено. </w:t>
            </w:r>
          </w:p>
          <w:p w:rsidR="00A26198" w:rsidRPr="006A4253" w:rsidRDefault="00925D04" w:rsidP="006A4253">
            <w:pPr>
              <w:jc w:val="center"/>
              <w:rPr>
                <w:sz w:val="28"/>
                <w:szCs w:val="28"/>
                <w:lang w:val="uk-UA"/>
              </w:rPr>
            </w:pPr>
            <w:r w:rsidRPr="006A4253">
              <w:rPr>
                <w:sz w:val="28"/>
                <w:szCs w:val="28"/>
              </w:rPr>
              <w:t xml:space="preserve">      </w:t>
            </w:r>
            <w:r w:rsidRPr="006A4253">
              <w:rPr>
                <w:b/>
                <w:i/>
                <w:sz w:val="28"/>
                <w:szCs w:val="28"/>
                <w:u w:val="single"/>
              </w:rPr>
              <w:t>Священник</w:t>
            </w:r>
            <w:r w:rsidRPr="006A4253">
              <w:rPr>
                <w:sz w:val="28"/>
                <w:szCs w:val="28"/>
              </w:rPr>
              <w:t xml:space="preserve"> переда</w:t>
            </w:r>
            <w:r w:rsidR="00DE12FD">
              <w:rPr>
                <w:sz w:val="28"/>
                <w:szCs w:val="28"/>
              </w:rPr>
              <w:t>ё</w:t>
            </w:r>
            <w:r w:rsidRPr="006A4253">
              <w:rPr>
                <w:sz w:val="28"/>
                <w:szCs w:val="28"/>
              </w:rPr>
              <w:t xml:space="preserve">т дискос </w:t>
            </w:r>
            <w:r w:rsidRPr="006A4253">
              <w:rPr>
                <w:b/>
                <w:i/>
                <w:sz w:val="28"/>
                <w:szCs w:val="28"/>
                <w:u w:val="single"/>
              </w:rPr>
              <w:t>диакону</w:t>
            </w:r>
            <w:r w:rsidRPr="006A4253">
              <w:rPr>
                <w:b/>
                <w:bCs/>
                <w:i/>
                <w:iCs/>
                <w:sz w:val="28"/>
                <w:szCs w:val="28"/>
              </w:rPr>
              <w:t>:</w:t>
            </w:r>
            <w:r w:rsidRPr="006A4253">
              <w:rPr>
                <w:sz w:val="28"/>
                <w:szCs w:val="28"/>
              </w:rPr>
              <w:t xml:space="preserve"> </w:t>
            </w:r>
          </w:p>
          <w:p w:rsidR="00925D04" w:rsidRPr="006A4253" w:rsidRDefault="00925D04" w:rsidP="006A4253">
            <w:pPr>
              <w:jc w:val="center"/>
              <w:rPr>
                <w:sz w:val="28"/>
                <w:szCs w:val="28"/>
              </w:rPr>
            </w:pPr>
            <w:r w:rsidRPr="006A4253">
              <w:rPr>
                <w:b/>
                <w:sz w:val="28"/>
                <w:szCs w:val="28"/>
              </w:rPr>
              <w:t>«</w:t>
            </w:r>
            <w:r w:rsidRPr="006A4253">
              <w:rPr>
                <w:b/>
                <w:iCs/>
                <w:sz w:val="28"/>
                <w:szCs w:val="28"/>
              </w:rPr>
              <w:t>Священнодиаконство твое да помянет…</w:t>
            </w:r>
            <w:r w:rsidRPr="006A4253">
              <w:rPr>
                <w:b/>
                <w:sz w:val="28"/>
                <w:szCs w:val="28"/>
              </w:rPr>
              <w:t>».</w:t>
            </w:r>
          </w:p>
          <w:p w:rsidR="00132379" w:rsidRDefault="00925D04" w:rsidP="006A4253">
            <w:pPr>
              <w:jc w:val="center"/>
              <w:rPr>
                <w:b/>
                <w:sz w:val="28"/>
                <w:szCs w:val="28"/>
              </w:rPr>
            </w:pPr>
            <w:r w:rsidRPr="006A4253">
              <w:rPr>
                <w:b/>
                <w:i/>
                <w:sz w:val="28"/>
                <w:szCs w:val="28"/>
              </w:rPr>
              <w:t xml:space="preserve">      </w:t>
            </w:r>
            <w:r w:rsidRPr="006A4253">
              <w:rPr>
                <w:b/>
                <w:i/>
                <w:sz w:val="28"/>
                <w:szCs w:val="28"/>
                <w:u w:val="single"/>
              </w:rPr>
              <w:t>Диакон</w:t>
            </w:r>
            <w:r w:rsidRPr="006A4253">
              <w:rPr>
                <w:sz w:val="28"/>
                <w:szCs w:val="28"/>
              </w:rPr>
              <w:t xml:space="preserve"> принимает и целует дискос и руку </w:t>
            </w:r>
            <w:r w:rsidRPr="006A4253">
              <w:rPr>
                <w:b/>
                <w:i/>
                <w:sz w:val="28"/>
                <w:szCs w:val="28"/>
                <w:u w:val="single"/>
              </w:rPr>
              <w:t>священника</w:t>
            </w:r>
            <w:r w:rsidRPr="006A4253">
              <w:rPr>
                <w:b/>
                <w:bCs/>
                <w:i/>
                <w:iCs/>
                <w:sz w:val="28"/>
                <w:szCs w:val="28"/>
              </w:rPr>
              <w:t>:</w:t>
            </w:r>
            <w:r w:rsidRPr="006A4253">
              <w:rPr>
                <w:sz w:val="28"/>
                <w:szCs w:val="28"/>
              </w:rPr>
              <w:t xml:space="preserve"> </w:t>
            </w:r>
            <w:r w:rsidRPr="006A4253">
              <w:rPr>
                <w:b/>
                <w:sz w:val="28"/>
                <w:szCs w:val="28"/>
              </w:rPr>
              <w:t>«</w:t>
            </w:r>
            <w:r w:rsidRPr="006A4253">
              <w:rPr>
                <w:b/>
                <w:iCs/>
                <w:sz w:val="28"/>
                <w:szCs w:val="28"/>
              </w:rPr>
              <w:t>Священство твое…</w:t>
            </w:r>
            <w:r w:rsidRPr="006A4253">
              <w:rPr>
                <w:b/>
                <w:sz w:val="28"/>
                <w:szCs w:val="28"/>
              </w:rPr>
              <w:t xml:space="preserve">» </w:t>
            </w:r>
          </w:p>
          <w:p w:rsidR="00925D04" w:rsidRPr="006A4253" w:rsidRDefault="00925D04" w:rsidP="006A4253">
            <w:pPr>
              <w:jc w:val="center"/>
              <w:rPr>
                <w:sz w:val="28"/>
                <w:szCs w:val="28"/>
              </w:rPr>
            </w:pPr>
            <w:r w:rsidRPr="006A4253">
              <w:rPr>
                <w:bCs/>
                <w:sz w:val="28"/>
                <w:szCs w:val="28"/>
              </w:rPr>
              <w:t>и</w:t>
            </w:r>
            <w:r w:rsidRPr="006A4253">
              <w:rPr>
                <w:b/>
                <w:sz w:val="28"/>
                <w:szCs w:val="28"/>
              </w:rPr>
              <w:t xml:space="preserve"> </w:t>
            </w:r>
            <w:r w:rsidRPr="006A4253">
              <w:rPr>
                <w:sz w:val="28"/>
                <w:szCs w:val="28"/>
              </w:rPr>
              <w:t xml:space="preserve">выходит северной дверью на солею. </w:t>
            </w:r>
          </w:p>
          <w:p w:rsidR="00925D04" w:rsidRPr="006A4253" w:rsidRDefault="00925D04" w:rsidP="006A4253">
            <w:pPr>
              <w:jc w:val="center"/>
              <w:rPr>
                <w:sz w:val="28"/>
                <w:szCs w:val="28"/>
              </w:rPr>
            </w:pPr>
            <w:r w:rsidRPr="006A4253">
              <w:rPr>
                <w:sz w:val="28"/>
                <w:szCs w:val="28"/>
              </w:rPr>
              <w:t xml:space="preserve">      </w:t>
            </w:r>
            <w:r w:rsidRPr="006A4253">
              <w:rPr>
                <w:b/>
                <w:i/>
                <w:sz w:val="28"/>
                <w:szCs w:val="28"/>
                <w:u w:val="single"/>
              </w:rPr>
              <w:t>Священник</w:t>
            </w:r>
            <w:r w:rsidRPr="006A4253">
              <w:rPr>
                <w:sz w:val="28"/>
                <w:szCs w:val="28"/>
              </w:rPr>
              <w:t xml:space="preserve"> берет потир выходит северной дверью на солею и становится напротив </w:t>
            </w:r>
            <w:r w:rsidRPr="006A4253">
              <w:rPr>
                <w:b/>
                <w:bCs/>
                <w:sz w:val="28"/>
                <w:szCs w:val="28"/>
              </w:rPr>
              <w:t>ц. в.</w:t>
            </w:r>
            <w:r w:rsidRPr="006A4253">
              <w:rPr>
                <w:sz w:val="28"/>
                <w:szCs w:val="28"/>
              </w:rPr>
              <w:t xml:space="preserve"> лицом к народу.</w:t>
            </w:r>
          </w:p>
          <w:p w:rsidR="00925D04" w:rsidRPr="006A4253" w:rsidRDefault="00925D04" w:rsidP="006A4253">
            <w:pPr>
              <w:jc w:val="center"/>
              <w:rPr>
                <w:sz w:val="28"/>
                <w:szCs w:val="28"/>
              </w:rPr>
            </w:pPr>
            <w:r w:rsidRPr="006A4253">
              <w:rPr>
                <w:b/>
                <w:i/>
                <w:sz w:val="28"/>
                <w:szCs w:val="28"/>
              </w:rPr>
              <w:t xml:space="preserve">      </w:t>
            </w:r>
            <w:r w:rsidRPr="006A4253">
              <w:rPr>
                <w:sz w:val="28"/>
                <w:szCs w:val="28"/>
              </w:rPr>
              <w:t xml:space="preserve">      </w:t>
            </w: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«Великаго…»</w:t>
            </w:r>
            <w:r w:rsidRPr="006A4253">
              <w:rPr>
                <w:b/>
                <w:bCs/>
                <w:sz w:val="28"/>
                <w:szCs w:val="28"/>
              </w:rPr>
              <w:t>,</w:t>
            </w:r>
            <w:r w:rsidRPr="006A4253">
              <w:rPr>
                <w:sz w:val="28"/>
                <w:szCs w:val="28"/>
              </w:rPr>
              <w:t xml:space="preserve"> входит через </w:t>
            </w:r>
            <w:r w:rsidRPr="006A4253">
              <w:rPr>
                <w:b/>
                <w:bCs/>
                <w:sz w:val="28"/>
                <w:szCs w:val="28"/>
              </w:rPr>
              <w:t>ц. в.</w:t>
            </w:r>
            <w:r w:rsidRPr="006A4253">
              <w:rPr>
                <w:sz w:val="28"/>
                <w:szCs w:val="28"/>
              </w:rPr>
              <w:t xml:space="preserve"> в алтарь, становится на правое колено у престола, держа дискос над ним. </w:t>
            </w:r>
          </w:p>
          <w:p w:rsidR="00925D04" w:rsidRPr="006A4253" w:rsidRDefault="00925D04" w:rsidP="006A4253">
            <w:pPr>
              <w:jc w:val="center"/>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 xml:space="preserve">«Преосвященныя митрополиты…», </w:t>
            </w:r>
            <w:r w:rsidRPr="006A4253">
              <w:rPr>
                <w:sz w:val="28"/>
                <w:szCs w:val="28"/>
              </w:rPr>
              <w:t xml:space="preserve">осеняет чашей молящихся и входит в алтарь через </w:t>
            </w:r>
            <w:r w:rsidRPr="006A4253">
              <w:rPr>
                <w:b/>
                <w:bCs/>
                <w:sz w:val="28"/>
                <w:szCs w:val="28"/>
              </w:rPr>
              <w:t>ц. в.</w:t>
            </w:r>
          </w:p>
          <w:p w:rsidR="00925D04" w:rsidRPr="006A4253" w:rsidRDefault="00925D04" w:rsidP="006A4253">
            <w:pPr>
              <w:jc w:val="center"/>
              <w:rPr>
                <w:sz w:val="28"/>
                <w:szCs w:val="28"/>
              </w:rPr>
            </w:pPr>
            <w:r w:rsidRPr="006A4253">
              <w:rPr>
                <w:b/>
                <w:i/>
                <w:sz w:val="28"/>
                <w:szCs w:val="28"/>
              </w:rPr>
              <w:t xml:space="preserve">      </w:t>
            </w: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 xml:space="preserve">«Аминь» </w:t>
            </w:r>
            <w:r w:rsidRPr="006A4253">
              <w:rPr>
                <w:sz w:val="28"/>
                <w:szCs w:val="28"/>
              </w:rPr>
              <w:t>и поет</w:t>
            </w:r>
            <w:r w:rsidRPr="006A4253">
              <w:rPr>
                <w:bCs/>
                <w:sz w:val="28"/>
                <w:szCs w:val="28"/>
              </w:rPr>
              <w:t>:</w:t>
            </w:r>
            <w:r w:rsidRPr="006A4253">
              <w:rPr>
                <w:sz w:val="28"/>
                <w:szCs w:val="28"/>
              </w:rPr>
              <w:t xml:space="preserve"> </w:t>
            </w:r>
            <w:r w:rsidRPr="006A4253">
              <w:rPr>
                <w:b/>
                <w:sz w:val="28"/>
                <w:szCs w:val="28"/>
              </w:rPr>
              <w:t>«Яко да Царя…».</w:t>
            </w:r>
            <w:r w:rsidRPr="006A4253">
              <w:rPr>
                <w:sz w:val="28"/>
                <w:szCs w:val="28"/>
              </w:rPr>
              <w:t xml:space="preserve"> </w:t>
            </w:r>
          </w:p>
          <w:p w:rsidR="00925D04" w:rsidRPr="006A4253" w:rsidRDefault="00925D04" w:rsidP="006A4253">
            <w:pPr>
              <w:jc w:val="center"/>
              <w:rPr>
                <w:sz w:val="28"/>
                <w:szCs w:val="28"/>
              </w:rPr>
            </w:pPr>
            <w:r w:rsidRPr="006A4253">
              <w:rPr>
                <w:b/>
                <w:i/>
                <w:sz w:val="28"/>
                <w:szCs w:val="28"/>
              </w:rPr>
              <w:lastRenderedPageBreak/>
              <w:t xml:space="preserve">      </w:t>
            </w:r>
            <w:r w:rsidRPr="006A4253">
              <w:rPr>
                <w:b/>
                <w:i/>
                <w:sz w:val="28"/>
                <w:szCs w:val="28"/>
                <w:u w:val="single"/>
              </w:rPr>
              <w:t>Диакон</w:t>
            </w:r>
            <w:r w:rsidRPr="006A4253">
              <w:rPr>
                <w:sz w:val="28"/>
                <w:szCs w:val="28"/>
              </w:rPr>
              <w:t xml:space="preserve"> при входе </w:t>
            </w:r>
            <w:r w:rsidRPr="006A4253">
              <w:rPr>
                <w:b/>
                <w:i/>
                <w:sz w:val="28"/>
                <w:szCs w:val="28"/>
                <w:u w:val="single"/>
              </w:rPr>
              <w:t>священника</w:t>
            </w:r>
            <w:r w:rsidRPr="006A4253">
              <w:rPr>
                <w:b/>
                <w:bCs/>
                <w:i/>
                <w:iCs/>
                <w:sz w:val="28"/>
                <w:szCs w:val="28"/>
              </w:rPr>
              <w:t>:</w:t>
            </w:r>
            <w:r w:rsidRPr="006A4253">
              <w:rPr>
                <w:sz w:val="28"/>
                <w:szCs w:val="28"/>
              </w:rPr>
              <w:t xml:space="preserve"> </w:t>
            </w:r>
            <w:r w:rsidRPr="006A4253">
              <w:rPr>
                <w:b/>
                <w:sz w:val="28"/>
                <w:szCs w:val="28"/>
              </w:rPr>
              <w:t>«Да помянет Господь Бог священство твое во Царствии Своем».</w:t>
            </w:r>
            <w:r w:rsidRPr="006A4253">
              <w:rPr>
                <w:sz w:val="28"/>
                <w:szCs w:val="28"/>
              </w:rPr>
              <w:t xml:space="preserve"> </w:t>
            </w:r>
          </w:p>
          <w:p w:rsidR="00925D04" w:rsidRPr="006A4253" w:rsidRDefault="00925D04" w:rsidP="006A4253">
            <w:pPr>
              <w:jc w:val="center"/>
              <w:rPr>
                <w:b/>
                <w:sz w:val="28"/>
                <w:szCs w:val="28"/>
              </w:rPr>
            </w:pPr>
            <w:r w:rsidRPr="006A4253">
              <w:rPr>
                <w:b/>
                <w:i/>
                <w:sz w:val="28"/>
                <w:szCs w:val="28"/>
              </w:rPr>
              <w:t xml:space="preserve">      </w:t>
            </w: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«Да помянет Господь Бог…»,</w:t>
            </w:r>
            <w:r w:rsidRPr="006A4253">
              <w:rPr>
                <w:sz w:val="28"/>
                <w:szCs w:val="28"/>
              </w:rPr>
              <w:t xml:space="preserve"> поставляет потир и дискос</w:t>
            </w:r>
            <w:r w:rsidRPr="006A4253">
              <w:rPr>
                <w:i/>
                <w:sz w:val="28"/>
                <w:szCs w:val="28"/>
              </w:rPr>
              <w:t xml:space="preserve"> </w:t>
            </w:r>
            <w:r w:rsidRPr="006A4253">
              <w:rPr>
                <w:iCs/>
                <w:sz w:val="28"/>
                <w:szCs w:val="28"/>
              </w:rPr>
              <w:t>и</w:t>
            </w:r>
            <w:r w:rsidRPr="006A4253">
              <w:rPr>
                <w:i/>
                <w:sz w:val="28"/>
                <w:szCs w:val="28"/>
              </w:rPr>
              <w:t xml:space="preserve"> </w:t>
            </w:r>
            <w:r w:rsidRPr="006A4253">
              <w:rPr>
                <w:sz w:val="28"/>
                <w:szCs w:val="28"/>
              </w:rPr>
              <w:t xml:space="preserve">на престоле: </w:t>
            </w:r>
            <w:r w:rsidRPr="006A4253">
              <w:rPr>
                <w:b/>
                <w:sz w:val="28"/>
                <w:szCs w:val="28"/>
              </w:rPr>
              <w:t xml:space="preserve">«Благообразный Иосиф...», </w:t>
            </w:r>
          </w:p>
          <w:p w:rsidR="00925D04" w:rsidRPr="006A4253" w:rsidRDefault="00925D04" w:rsidP="006A4253">
            <w:pPr>
              <w:jc w:val="center"/>
              <w:rPr>
                <w:sz w:val="28"/>
                <w:szCs w:val="28"/>
              </w:rPr>
            </w:pPr>
            <w:r w:rsidRPr="006A4253">
              <w:rPr>
                <w:b/>
                <w:sz w:val="28"/>
                <w:szCs w:val="28"/>
              </w:rPr>
              <w:t>«Во гробе плотски...»</w:t>
            </w:r>
            <w:r w:rsidRPr="006A4253">
              <w:rPr>
                <w:b/>
                <w:i/>
                <w:sz w:val="28"/>
                <w:szCs w:val="28"/>
              </w:rPr>
              <w:t xml:space="preserve"> </w:t>
            </w:r>
            <w:r w:rsidRPr="006A4253">
              <w:rPr>
                <w:sz w:val="28"/>
                <w:szCs w:val="28"/>
              </w:rPr>
              <w:t xml:space="preserve">и </w:t>
            </w:r>
            <w:r w:rsidRPr="006A4253">
              <w:rPr>
                <w:b/>
                <w:sz w:val="28"/>
                <w:szCs w:val="28"/>
              </w:rPr>
              <w:t>«Яко Живоносец…».</w:t>
            </w:r>
          </w:p>
          <w:p w:rsidR="00925D04" w:rsidRPr="006A4253" w:rsidRDefault="00925D04" w:rsidP="006A4253">
            <w:pPr>
              <w:jc w:val="center"/>
              <w:rPr>
                <w:b/>
                <w:bCs/>
                <w:i/>
                <w:iCs/>
                <w:sz w:val="28"/>
                <w:szCs w:val="28"/>
              </w:rPr>
            </w:pPr>
            <w:r w:rsidRPr="006A4253">
              <w:rPr>
                <w:b/>
                <w:i/>
                <w:sz w:val="28"/>
                <w:szCs w:val="28"/>
              </w:rPr>
              <w:t xml:space="preserve">      </w:t>
            </w:r>
            <w:r w:rsidRPr="006A4253">
              <w:rPr>
                <w:b/>
                <w:i/>
                <w:sz w:val="28"/>
                <w:szCs w:val="28"/>
                <w:u w:val="single"/>
              </w:rPr>
              <w:t>Диакон</w:t>
            </w:r>
            <w:r w:rsidRPr="006A4253">
              <w:rPr>
                <w:sz w:val="28"/>
                <w:szCs w:val="28"/>
              </w:rPr>
              <w:t xml:space="preserve"> кадит </w:t>
            </w:r>
            <w:r w:rsidRPr="006A4253">
              <w:rPr>
                <w:b/>
                <w:i/>
                <w:sz w:val="28"/>
                <w:szCs w:val="28"/>
                <w:u w:val="single"/>
              </w:rPr>
              <w:t>свещеносца</w:t>
            </w:r>
            <w:r w:rsidRPr="006A4253">
              <w:rPr>
                <w:b/>
                <w:i/>
                <w:sz w:val="28"/>
                <w:szCs w:val="28"/>
              </w:rPr>
              <w:t>,</w:t>
            </w:r>
            <w:r w:rsidRPr="006A4253">
              <w:rPr>
                <w:sz w:val="28"/>
                <w:szCs w:val="28"/>
              </w:rPr>
              <w:t xml:space="preserve"> </w:t>
            </w:r>
            <w:r w:rsidRPr="006A4253">
              <w:rPr>
                <w:b/>
                <w:bCs/>
                <w:i/>
                <w:iCs/>
                <w:sz w:val="28"/>
                <w:szCs w:val="28"/>
              </w:rPr>
              <w:t>закрывает царские врата и завесу.</w:t>
            </w:r>
          </w:p>
          <w:p w:rsidR="00925D04" w:rsidRPr="006A4253" w:rsidRDefault="00925D04" w:rsidP="006A4253">
            <w:pPr>
              <w:jc w:val="center"/>
              <w:rPr>
                <w:b/>
                <w:sz w:val="28"/>
                <w:szCs w:val="28"/>
              </w:rPr>
            </w:pP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 xml:space="preserve">«Благообразный Иосиф...», </w:t>
            </w:r>
            <w:r w:rsidRPr="006A4253">
              <w:rPr>
                <w:sz w:val="28"/>
                <w:szCs w:val="28"/>
              </w:rPr>
              <w:t xml:space="preserve">снимает с плеча </w:t>
            </w:r>
            <w:r w:rsidRPr="006A4253">
              <w:rPr>
                <w:b/>
                <w:i/>
                <w:sz w:val="28"/>
                <w:szCs w:val="28"/>
                <w:u w:val="single"/>
              </w:rPr>
              <w:t>диакона</w:t>
            </w:r>
            <w:r w:rsidRPr="006A4253">
              <w:rPr>
                <w:b/>
                <w:i/>
                <w:sz w:val="28"/>
                <w:szCs w:val="28"/>
              </w:rPr>
              <w:t xml:space="preserve"> </w:t>
            </w:r>
            <w:r w:rsidRPr="006A4253">
              <w:rPr>
                <w:sz w:val="28"/>
                <w:szCs w:val="28"/>
              </w:rPr>
              <w:t>воздух, обвивает им кадильницу, покрывает воздухом дискос и потир и кадит приготовленные Дары</w:t>
            </w:r>
            <w:r w:rsidRPr="006A4253">
              <w:rPr>
                <w:b/>
                <w:iCs/>
                <w:sz w:val="28"/>
                <w:szCs w:val="28"/>
              </w:rPr>
              <w:t>:</w:t>
            </w:r>
            <w:r w:rsidRPr="006A4253">
              <w:rPr>
                <w:sz w:val="28"/>
                <w:szCs w:val="28"/>
              </w:rPr>
              <w:t xml:space="preserve"> </w:t>
            </w:r>
            <w:r w:rsidRPr="006A4253">
              <w:rPr>
                <w:b/>
                <w:sz w:val="28"/>
                <w:szCs w:val="28"/>
              </w:rPr>
              <w:t>«Ублажи, Господи, благоволением Твоим</w:t>
            </w:r>
            <w:r w:rsidRPr="006A4253">
              <w:rPr>
                <w:b/>
                <w:i/>
                <w:sz w:val="28"/>
                <w:szCs w:val="28"/>
              </w:rPr>
              <w:t xml:space="preserve"> </w:t>
            </w:r>
            <w:r w:rsidRPr="006A4253">
              <w:rPr>
                <w:b/>
                <w:sz w:val="28"/>
                <w:szCs w:val="28"/>
              </w:rPr>
              <w:t>Сиона…».</w:t>
            </w:r>
          </w:p>
          <w:p w:rsidR="00A26198" w:rsidRPr="006A4253" w:rsidRDefault="00925D04" w:rsidP="006A4253">
            <w:pPr>
              <w:jc w:val="center"/>
              <w:rPr>
                <w:sz w:val="28"/>
                <w:szCs w:val="28"/>
                <w:lang w:val="uk-UA"/>
              </w:rPr>
            </w:pPr>
            <w:r w:rsidRPr="006A4253">
              <w:rPr>
                <w:sz w:val="28"/>
                <w:szCs w:val="28"/>
              </w:rPr>
              <w:t xml:space="preserve">      </w:t>
            </w:r>
            <w:r w:rsidRPr="006A4253">
              <w:rPr>
                <w:b/>
                <w:bCs/>
                <w:i/>
                <w:iCs/>
                <w:sz w:val="28"/>
                <w:szCs w:val="28"/>
                <w:u w:val="single"/>
              </w:rPr>
              <w:t>С</w:t>
            </w:r>
            <w:r w:rsidRPr="006A4253">
              <w:rPr>
                <w:b/>
                <w:i/>
                <w:sz w:val="28"/>
                <w:szCs w:val="28"/>
                <w:u w:val="single"/>
              </w:rPr>
              <w:t>вященник</w:t>
            </w:r>
            <w:r w:rsidRPr="006A4253">
              <w:rPr>
                <w:b/>
                <w:i/>
                <w:sz w:val="28"/>
                <w:szCs w:val="28"/>
              </w:rPr>
              <w:t xml:space="preserve"> </w:t>
            </w:r>
            <w:r w:rsidRPr="006A4253">
              <w:rPr>
                <w:sz w:val="28"/>
                <w:szCs w:val="28"/>
              </w:rPr>
              <w:t xml:space="preserve">отдает </w:t>
            </w:r>
            <w:r w:rsidRPr="006A4253">
              <w:rPr>
                <w:b/>
                <w:i/>
                <w:sz w:val="28"/>
                <w:szCs w:val="28"/>
                <w:u w:val="single"/>
              </w:rPr>
              <w:t>диакону</w:t>
            </w:r>
            <w:r w:rsidRPr="006A4253">
              <w:rPr>
                <w:sz w:val="28"/>
                <w:szCs w:val="28"/>
              </w:rPr>
              <w:t xml:space="preserve"> кадильницу: </w:t>
            </w:r>
          </w:p>
          <w:p w:rsidR="00925D04" w:rsidRPr="006A4253" w:rsidRDefault="00925D04" w:rsidP="006A4253">
            <w:pPr>
              <w:jc w:val="center"/>
              <w:rPr>
                <w:sz w:val="28"/>
                <w:szCs w:val="28"/>
              </w:rPr>
            </w:pPr>
            <w:r w:rsidRPr="006A4253">
              <w:rPr>
                <w:b/>
                <w:sz w:val="28"/>
                <w:szCs w:val="28"/>
              </w:rPr>
              <w:t xml:space="preserve">«Помолися </w:t>
            </w:r>
            <w:r w:rsidRPr="006A4253">
              <w:rPr>
                <w:b/>
                <w:sz w:val="28"/>
                <w:szCs w:val="28"/>
                <w:lang w:val="en-US"/>
              </w:rPr>
              <w:t>ο</w:t>
            </w:r>
            <w:r w:rsidRPr="006A4253">
              <w:rPr>
                <w:b/>
                <w:sz w:val="28"/>
                <w:szCs w:val="28"/>
              </w:rPr>
              <w:t xml:space="preserve"> мне, брате и сослужителю».</w:t>
            </w:r>
            <w:r w:rsidRPr="006A4253">
              <w:rPr>
                <w:sz w:val="28"/>
                <w:szCs w:val="28"/>
              </w:rPr>
              <w:t xml:space="preserve"> </w:t>
            </w:r>
          </w:p>
          <w:p w:rsidR="00132379" w:rsidRDefault="00925D04" w:rsidP="006A4253">
            <w:pPr>
              <w:jc w:val="center"/>
              <w:rPr>
                <w:b/>
                <w:sz w:val="28"/>
                <w:szCs w:val="28"/>
              </w:rPr>
            </w:pPr>
            <w:r w:rsidRPr="006A4253">
              <w:rPr>
                <w:sz w:val="28"/>
                <w:szCs w:val="28"/>
              </w:rPr>
              <w:t xml:space="preserve">      </w:t>
            </w:r>
            <w:r w:rsidRPr="006A4253">
              <w:rPr>
                <w:b/>
                <w:i/>
                <w:sz w:val="28"/>
                <w:szCs w:val="28"/>
                <w:u w:val="single"/>
              </w:rPr>
              <w:t>Диакон</w:t>
            </w:r>
            <w:r w:rsidRPr="006A4253">
              <w:rPr>
                <w:sz w:val="28"/>
                <w:szCs w:val="28"/>
              </w:rPr>
              <w:t xml:space="preserve"> принимает кадило: </w:t>
            </w:r>
            <w:r w:rsidRPr="006A4253">
              <w:rPr>
                <w:b/>
                <w:sz w:val="28"/>
                <w:szCs w:val="28"/>
              </w:rPr>
              <w:t xml:space="preserve">«Дух Святый найдет на Тя, </w:t>
            </w:r>
          </w:p>
          <w:p w:rsidR="00925D04" w:rsidRPr="006A4253" w:rsidRDefault="00925D04" w:rsidP="006A4253">
            <w:pPr>
              <w:jc w:val="center"/>
              <w:rPr>
                <w:sz w:val="28"/>
                <w:szCs w:val="28"/>
              </w:rPr>
            </w:pPr>
            <w:r w:rsidRPr="006A4253">
              <w:rPr>
                <w:b/>
                <w:sz w:val="28"/>
                <w:szCs w:val="28"/>
              </w:rPr>
              <w:t>и сила Вышняго осенит Тя».</w:t>
            </w:r>
            <w:r w:rsidRPr="006A4253">
              <w:rPr>
                <w:sz w:val="28"/>
                <w:szCs w:val="28"/>
              </w:rPr>
              <w:t xml:space="preserve"> </w:t>
            </w:r>
          </w:p>
          <w:p w:rsidR="00925D04" w:rsidRPr="006A4253" w:rsidRDefault="00925D04" w:rsidP="006A4253">
            <w:pPr>
              <w:jc w:val="center"/>
              <w:rPr>
                <w:sz w:val="28"/>
                <w:szCs w:val="28"/>
              </w:rPr>
            </w:pPr>
            <w:r w:rsidRPr="006A4253">
              <w:rPr>
                <w:sz w:val="28"/>
                <w:szCs w:val="28"/>
              </w:rPr>
              <w:t xml:space="preserve">      </w:t>
            </w: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«Тойже Дух содействует нам вся дни живота нашего».</w:t>
            </w:r>
            <w:r w:rsidRPr="006A4253">
              <w:rPr>
                <w:sz w:val="28"/>
                <w:szCs w:val="28"/>
              </w:rPr>
              <w:t xml:space="preserve"> </w:t>
            </w:r>
          </w:p>
          <w:p w:rsidR="00925D04" w:rsidRPr="006A4253" w:rsidRDefault="00925D04" w:rsidP="006A4253">
            <w:pPr>
              <w:jc w:val="center"/>
              <w:rPr>
                <w:sz w:val="28"/>
                <w:szCs w:val="28"/>
              </w:rPr>
            </w:pPr>
            <w:r w:rsidRPr="006A4253">
              <w:rPr>
                <w:sz w:val="28"/>
                <w:szCs w:val="28"/>
              </w:rPr>
              <w:t xml:space="preserve">      </w:t>
            </w: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«Помяни мя, владыко святый»</w:t>
            </w:r>
            <w:r w:rsidRPr="006A4253">
              <w:rPr>
                <w:b/>
                <w:bCs/>
                <w:sz w:val="28"/>
                <w:szCs w:val="28"/>
              </w:rPr>
              <w:t>.</w:t>
            </w:r>
          </w:p>
          <w:p w:rsidR="00A26198" w:rsidRPr="006A4253" w:rsidRDefault="00925D04" w:rsidP="006A4253">
            <w:pPr>
              <w:jc w:val="center"/>
              <w:rPr>
                <w:sz w:val="28"/>
                <w:szCs w:val="28"/>
                <w:lang w:val="uk-UA"/>
              </w:rPr>
            </w:pPr>
            <w:r w:rsidRPr="006A4253">
              <w:rPr>
                <w:b/>
                <w:i/>
                <w:sz w:val="28"/>
                <w:szCs w:val="28"/>
              </w:rPr>
              <w:t xml:space="preserve">      </w:t>
            </w: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«Да помянет тя Господь Бог во Царствии Своем, всегда…»</w:t>
            </w:r>
            <w:r w:rsidRPr="006A4253">
              <w:rPr>
                <w:sz w:val="28"/>
                <w:szCs w:val="28"/>
              </w:rPr>
              <w:t xml:space="preserve"> </w:t>
            </w:r>
          </w:p>
          <w:p w:rsidR="00925D04" w:rsidRPr="006A4253" w:rsidRDefault="00925D04" w:rsidP="006A4253">
            <w:pPr>
              <w:jc w:val="center"/>
              <w:rPr>
                <w:sz w:val="28"/>
                <w:szCs w:val="28"/>
              </w:rPr>
            </w:pPr>
            <w:r w:rsidRPr="006A4253">
              <w:rPr>
                <w:sz w:val="28"/>
                <w:szCs w:val="28"/>
              </w:rPr>
              <w:t xml:space="preserve">и благословляет </w:t>
            </w:r>
            <w:r w:rsidRPr="006A4253">
              <w:rPr>
                <w:b/>
                <w:i/>
                <w:sz w:val="28"/>
                <w:szCs w:val="28"/>
                <w:u w:val="single"/>
              </w:rPr>
              <w:t>диакона</w:t>
            </w:r>
            <w:r w:rsidRPr="006A4253">
              <w:rPr>
                <w:b/>
                <w:i/>
                <w:sz w:val="28"/>
                <w:szCs w:val="28"/>
              </w:rPr>
              <w:t>.</w:t>
            </w:r>
            <w:r w:rsidRPr="006A4253">
              <w:rPr>
                <w:sz w:val="28"/>
                <w:szCs w:val="28"/>
              </w:rPr>
              <w:t xml:space="preserve"> </w:t>
            </w:r>
          </w:p>
          <w:p w:rsidR="00925D04" w:rsidRDefault="00925D04" w:rsidP="006A4253">
            <w:pPr>
              <w:tabs>
                <w:tab w:val="left" w:pos="426"/>
              </w:tabs>
              <w:jc w:val="center"/>
            </w:pPr>
            <w:r w:rsidRPr="006A4253">
              <w:rPr>
                <w:sz w:val="28"/>
                <w:szCs w:val="28"/>
              </w:rPr>
              <w:t xml:space="preserve">      </w:t>
            </w: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«Аминь»</w:t>
            </w:r>
            <w:r w:rsidRPr="006A4253">
              <w:rPr>
                <w:sz w:val="28"/>
                <w:szCs w:val="28"/>
              </w:rPr>
              <w:t xml:space="preserve"> и целует руку </w:t>
            </w:r>
            <w:r w:rsidRPr="006A4253">
              <w:rPr>
                <w:b/>
                <w:i/>
                <w:sz w:val="28"/>
                <w:szCs w:val="28"/>
                <w:u w:val="single"/>
              </w:rPr>
              <w:t>священника</w:t>
            </w:r>
            <w:r w:rsidRPr="006A4253">
              <w:rPr>
                <w:b/>
                <w:i/>
                <w:sz w:val="28"/>
                <w:szCs w:val="28"/>
              </w:rPr>
              <w:t>.</w:t>
            </w:r>
          </w:p>
        </w:tc>
      </w:tr>
      <w:tr w:rsidR="00925D04" w:rsidTr="00A8506B">
        <w:trPr>
          <w:trHeight w:val="360"/>
        </w:trPr>
        <w:tc>
          <w:tcPr>
            <w:tcW w:w="10490" w:type="dxa"/>
            <w:gridSpan w:val="19"/>
            <w:tcBorders>
              <w:top w:val="single" w:sz="4" w:space="0" w:color="auto"/>
              <w:left w:val="single" w:sz="4" w:space="0" w:color="auto"/>
              <w:bottom w:val="nil"/>
              <w:right w:val="single" w:sz="4" w:space="0" w:color="auto"/>
            </w:tcBorders>
            <w:shd w:val="clear" w:color="auto" w:fill="auto"/>
            <w:hideMark/>
          </w:tcPr>
          <w:p w:rsidR="00925D04" w:rsidRPr="004E48ED" w:rsidRDefault="00925D04" w:rsidP="006A4253">
            <w:pPr>
              <w:widowControl w:val="0"/>
              <w:tabs>
                <w:tab w:val="left" w:pos="426"/>
              </w:tabs>
              <w:jc w:val="center"/>
              <w:rPr>
                <w:b/>
                <w:caps/>
                <w:sz w:val="28"/>
                <w:szCs w:val="28"/>
                <w:u w:val="single"/>
              </w:rPr>
            </w:pPr>
            <w:r w:rsidRPr="004E48ED">
              <w:rPr>
                <w:b/>
                <w:caps/>
                <w:sz w:val="28"/>
                <w:szCs w:val="28"/>
                <w:u w:val="single"/>
              </w:rPr>
              <w:lastRenderedPageBreak/>
              <w:t>Просительная ектения и Символ веры</w:t>
            </w:r>
          </w:p>
          <w:p w:rsidR="00925D04" w:rsidRPr="006A4253" w:rsidRDefault="00925D04" w:rsidP="006A4253">
            <w:pPr>
              <w:tabs>
                <w:tab w:val="left" w:pos="426"/>
              </w:tabs>
              <w:jc w:val="center"/>
              <w:rPr>
                <w:rFonts w:eastAsia="Calibri"/>
                <w:b/>
                <w:i/>
                <w:sz w:val="28"/>
                <w:szCs w:val="28"/>
                <w:u w:val="single"/>
                <w:lang w:eastAsia="en-US" w:bidi="he-IL"/>
              </w:rPr>
            </w:pPr>
            <w:r w:rsidRPr="006A4253">
              <w:rPr>
                <w:b/>
                <w:i/>
                <w:sz w:val="28"/>
                <w:szCs w:val="28"/>
                <w:u w:val="single"/>
              </w:rPr>
              <w:t>Диакон</w:t>
            </w:r>
            <w:r w:rsidRPr="006A4253">
              <w:rPr>
                <w:sz w:val="28"/>
                <w:szCs w:val="28"/>
              </w:rPr>
              <w:t xml:space="preserve"> на амвоне</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sz w:val="28"/>
                <w:szCs w:val="28"/>
              </w:rPr>
              <w:t xml:space="preserve"> </w:t>
            </w:r>
            <w:r w:rsidRPr="006A4253">
              <w:rPr>
                <w:b/>
                <w:i/>
                <w:sz w:val="28"/>
                <w:szCs w:val="28"/>
              </w:rPr>
              <w:t xml:space="preserve">ектению: </w:t>
            </w:r>
            <w:r w:rsidRPr="006A4253">
              <w:rPr>
                <w:b/>
                <w:sz w:val="28"/>
                <w:szCs w:val="28"/>
              </w:rPr>
              <w:t>«Исполним молитву нашу Господеви».</w:t>
            </w:r>
          </w:p>
          <w:p w:rsidR="00925D04" w:rsidRPr="006A4253" w:rsidRDefault="00925D04" w:rsidP="006A4253">
            <w:pPr>
              <w:tabs>
                <w:tab w:val="left" w:pos="426"/>
              </w:tabs>
              <w:jc w:val="center"/>
              <w:rPr>
                <w:b/>
                <w:iCs/>
                <w:u w:val="single"/>
                <w:lang w:eastAsia="en-US"/>
              </w:rPr>
            </w:pPr>
            <w:r w:rsidRPr="006A4253">
              <w:rPr>
                <w:b/>
                <w:bCs/>
                <w:i/>
                <w:iCs/>
                <w:sz w:val="28"/>
                <w:szCs w:val="28"/>
                <w:u w:val="single"/>
              </w:rPr>
              <w:t>С</w:t>
            </w:r>
            <w:r w:rsidRPr="006A4253">
              <w:rPr>
                <w:b/>
                <w:i/>
                <w:sz w:val="28"/>
                <w:szCs w:val="28"/>
                <w:u w:val="single"/>
              </w:rPr>
              <w:t>вященник</w:t>
            </w:r>
            <w:r w:rsidRPr="006A4253">
              <w:rPr>
                <w:sz w:val="28"/>
                <w:szCs w:val="28"/>
              </w:rPr>
              <w:t xml:space="preserve"> </w:t>
            </w:r>
            <w:r w:rsidRPr="006A4253">
              <w:rPr>
                <w:rFonts w:eastAsia="Calibri"/>
                <w:sz w:val="28"/>
                <w:szCs w:val="28"/>
              </w:rPr>
              <w:t>перед престолом</w:t>
            </w:r>
            <w:r w:rsidRPr="006A4253">
              <w:rPr>
                <w:sz w:val="28"/>
                <w:szCs w:val="28"/>
              </w:rPr>
              <w:t xml:space="preserve"> тайно </w:t>
            </w:r>
            <w:r w:rsidRPr="006A4253">
              <w:rPr>
                <w:b/>
                <w:bCs/>
                <w:i/>
                <w:iCs/>
                <w:sz w:val="28"/>
                <w:szCs w:val="28"/>
              </w:rPr>
              <w:t>молитву:</w:t>
            </w:r>
          </w:p>
        </w:tc>
      </w:tr>
      <w:tr w:rsidR="00925D04" w:rsidTr="00A8506B">
        <w:trPr>
          <w:trHeight w:val="202"/>
        </w:trPr>
        <w:tc>
          <w:tcPr>
            <w:tcW w:w="5623" w:type="dxa"/>
            <w:gridSpan w:val="13"/>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b/>
                <w:i/>
                <w:sz w:val="28"/>
                <w:szCs w:val="28"/>
                <w:u w:val="single"/>
                <w:lang w:eastAsia="en-US"/>
              </w:rPr>
            </w:pPr>
            <w:r w:rsidRPr="006A4253">
              <w:rPr>
                <w:b/>
                <w:sz w:val="28"/>
                <w:szCs w:val="28"/>
              </w:rPr>
              <w:t>«Иже неизреченных и невидимых таин Боже…»;</w:t>
            </w:r>
          </w:p>
        </w:tc>
        <w:tc>
          <w:tcPr>
            <w:tcW w:w="4867" w:type="dxa"/>
            <w:gridSpan w:val="6"/>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b/>
                <w:i/>
                <w:sz w:val="28"/>
                <w:szCs w:val="28"/>
                <w:u w:val="single"/>
                <w:lang w:eastAsia="en-US"/>
              </w:rPr>
            </w:pPr>
            <w:r w:rsidRPr="006A4253">
              <w:rPr>
                <w:b/>
                <w:sz w:val="28"/>
                <w:szCs w:val="28"/>
              </w:rPr>
              <w:t>«Господи Боже наш, создавый нас и введый в жизнь сию…».</w:t>
            </w:r>
          </w:p>
        </w:tc>
      </w:tr>
      <w:tr w:rsidR="00925D04" w:rsidTr="00A8506B">
        <w:trPr>
          <w:trHeight w:val="135"/>
        </w:trPr>
        <w:tc>
          <w:tcPr>
            <w:tcW w:w="10490" w:type="dxa"/>
            <w:gridSpan w:val="19"/>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Cs/>
                <w:sz w:val="28"/>
                <w:szCs w:val="28"/>
              </w:rPr>
              <w:t>заканчивает</w:t>
            </w:r>
            <w:r w:rsidRPr="006A4253">
              <w:rPr>
                <w:b/>
                <w:sz w:val="28"/>
                <w:szCs w:val="28"/>
              </w:rPr>
              <w:t xml:space="preserve"> </w:t>
            </w:r>
            <w:r w:rsidRPr="006A4253">
              <w:rPr>
                <w:b/>
                <w:i/>
                <w:sz w:val="28"/>
                <w:szCs w:val="28"/>
              </w:rPr>
              <w:t>ектению</w:t>
            </w:r>
            <w:r w:rsidRPr="006A4253">
              <w:rPr>
                <w:b/>
                <w:i/>
                <w:iCs/>
                <w:sz w:val="28"/>
                <w:szCs w:val="28"/>
              </w:rPr>
              <w:t>:</w:t>
            </w:r>
            <w:r w:rsidRPr="006A4253">
              <w:rPr>
                <w:b/>
                <w:sz w:val="28"/>
                <w:szCs w:val="28"/>
              </w:rPr>
              <w:t xml:space="preserve"> «Щедротами Единороднаго Сына Твоего…».</w:t>
            </w:r>
          </w:p>
          <w:p w:rsidR="00925D04" w:rsidRPr="006A4253" w:rsidRDefault="00925D04"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«Аминь».</w:t>
            </w:r>
          </w:p>
          <w:p w:rsidR="00925D04" w:rsidRPr="006A4253" w:rsidRDefault="00925D04" w:rsidP="006A4253">
            <w:pPr>
              <w:tabs>
                <w:tab w:val="left" w:pos="426"/>
              </w:tabs>
              <w:jc w:val="center"/>
              <w:rPr>
                <w:b/>
                <w:sz w:val="28"/>
                <w:szCs w:val="28"/>
              </w:rPr>
            </w:pPr>
            <w:r w:rsidRPr="006A4253">
              <w:rPr>
                <w:b/>
                <w:i/>
                <w:sz w:val="28"/>
                <w:szCs w:val="28"/>
                <w:u w:val="single"/>
              </w:rPr>
              <w:t>Священник</w:t>
            </w:r>
            <w:r w:rsidRPr="006A4253">
              <w:rPr>
                <w:b/>
                <w:bCs/>
                <w:i/>
                <w:iCs/>
                <w:sz w:val="28"/>
                <w:szCs w:val="28"/>
              </w:rPr>
              <w:t>:</w:t>
            </w:r>
            <w:r w:rsidRPr="006A4253">
              <w:rPr>
                <w:b/>
                <w:sz w:val="28"/>
                <w:szCs w:val="28"/>
              </w:rPr>
              <w:t xml:space="preserve"> «Мир всем».</w:t>
            </w:r>
          </w:p>
          <w:p w:rsidR="00925D04" w:rsidRPr="006A4253" w:rsidRDefault="00925D04"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«И духови твоему».</w:t>
            </w:r>
          </w:p>
          <w:p w:rsidR="00A26198" w:rsidRPr="006A4253" w:rsidRDefault="00925D04" w:rsidP="006A4253">
            <w:pPr>
              <w:tabs>
                <w:tab w:val="left" w:pos="426"/>
              </w:tabs>
              <w:jc w:val="center"/>
              <w:rPr>
                <w:b/>
                <w:sz w:val="28"/>
                <w:szCs w:val="28"/>
                <w:lang w:val="uk-UA"/>
              </w:rPr>
            </w:pPr>
            <w:r w:rsidRPr="006A4253">
              <w:rPr>
                <w:b/>
                <w:i/>
                <w:sz w:val="28"/>
                <w:szCs w:val="28"/>
                <w:u w:val="single"/>
              </w:rPr>
              <w:t>Диакон</w:t>
            </w:r>
            <w:r w:rsidRPr="006A4253">
              <w:rPr>
                <w:b/>
                <w:i/>
                <w:sz w:val="28"/>
                <w:szCs w:val="28"/>
              </w:rPr>
              <w:t xml:space="preserve"> </w:t>
            </w:r>
            <w:r w:rsidRPr="006A4253">
              <w:rPr>
                <w:bCs/>
                <w:iCs/>
                <w:sz w:val="28"/>
                <w:szCs w:val="28"/>
              </w:rPr>
              <w:t>на амвоне</w:t>
            </w:r>
            <w:r w:rsidRPr="006A4253">
              <w:rPr>
                <w:b/>
                <w:i/>
                <w:sz w:val="28"/>
                <w:szCs w:val="28"/>
              </w:rPr>
              <w:t xml:space="preserve"> </w:t>
            </w:r>
            <w:r w:rsidRPr="006A4253">
              <w:rPr>
                <w:bCs/>
                <w:i/>
                <w:iCs/>
                <w:sz w:val="28"/>
                <w:szCs w:val="28"/>
              </w:rPr>
              <w:t xml:space="preserve">(а если его нет, то </w:t>
            </w:r>
            <w:r w:rsidRPr="006A4253">
              <w:rPr>
                <w:b/>
                <w:i/>
                <w:iCs/>
                <w:sz w:val="28"/>
                <w:szCs w:val="28"/>
                <w:u w:val="single"/>
              </w:rPr>
              <w:t>священник</w:t>
            </w:r>
            <w:r w:rsidRPr="006A4253">
              <w:rPr>
                <w:b/>
                <w:i/>
                <w:iCs/>
                <w:sz w:val="28"/>
                <w:szCs w:val="28"/>
              </w:rPr>
              <w:t xml:space="preserve"> </w:t>
            </w:r>
            <w:r w:rsidRPr="006A4253">
              <w:rPr>
                <w:bCs/>
                <w:i/>
                <w:iCs/>
                <w:sz w:val="28"/>
                <w:szCs w:val="28"/>
              </w:rPr>
              <w:t>перед престолом):</w:t>
            </w:r>
            <w:r w:rsidRPr="006A4253">
              <w:rPr>
                <w:b/>
                <w:sz w:val="28"/>
                <w:szCs w:val="28"/>
              </w:rPr>
              <w:t xml:space="preserve"> </w:t>
            </w:r>
          </w:p>
          <w:p w:rsidR="00925D04" w:rsidRPr="006A4253" w:rsidRDefault="00925D04" w:rsidP="006A4253">
            <w:pPr>
              <w:tabs>
                <w:tab w:val="left" w:pos="426"/>
              </w:tabs>
              <w:jc w:val="center"/>
              <w:rPr>
                <w:b/>
                <w:sz w:val="28"/>
                <w:szCs w:val="28"/>
              </w:rPr>
            </w:pPr>
            <w:r w:rsidRPr="006A4253">
              <w:rPr>
                <w:b/>
                <w:sz w:val="28"/>
                <w:szCs w:val="28"/>
              </w:rPr>
              <w:t>«Возлюбим друт друга, да единомыслием…».</w:t>
            </w:r>
          </w:p>
          <w:p w:rsidR="00925D04" w:rsidRPr="006A4253" w:rsidRDefault="00925D04" w:rsidP="006A4253">
            <w:pPr>
              <w:tabs>
                <w:tab w:val="left" w:pos="426"/>
              </w:tabs>
              <w:jc w:val="center"/>
              <w:rPr>
                <w:sz w:val="28"/>
                <w:szCs w:val="28"/>
                <w:lang w:val="uk-UA"/>
              </w:rPr>
            </w:pPr>
            <w:r w:rsidRPr="006A4253">
              <w:rPr>
                <w:b/>
                <w:i/>
                <w:sz w:val="28"/>
                <w:szCs w:val="28"/>
                <w:u w:val="single"/>
              </w:rPr>
              <w:t>Хор</w:t>
            </w:r>
            <w:r w:rsidRPr="006A4253">
              <w:rPr>
                <w:b/>
                <w:i/>
                <w:sz w:val="28"/>
                <w:szCs w:val="28"/>
              </w:rPr>
              <w:t>:</w:t>
            </w:r>
            <w:r w:rsidRPr="006A4253">
              <w:rPr>
                <w:i/>
                <w:sz w:val="28"/>
                <w:szCs w:val="28"/>
              </w:rPr>
              <w:t xml:space="preserve"> </w:t>
            </w:r>
            <w:r w:rsidRPr="006A4253">
              <w:rPr>
                <w:b/>
                <w:sz w:val="28"/>
                <w:szCs w:val="28"/>
              </w:rPr>
              <w:t>«Отца и Сына и Святаго Духа, Троицу Единосущную и Нераздельную».</w:t>
            </w:r>
          </w:p>
          <w:p w:rsidR="00925D04" w:rsidRPr="006A4253" w:rsidRDefault="00925D04" w:rsidP="006A4253">
            <w:pPr>
              <w:widowControl w:val="0"/>
              <w:tabs>
                <w:tab w:val="left" w:pos="426"/>
              </w:tabs>
              <w:jc w:val="center"/>
              <w:rPr>
                <w:sz w:val="28"/>
                <w:szCs w:val="28"/>
              </w:rPr>
            </w:pPr>
            <w:r w:rsidRPr="006A4253">
              <w:rPr>
                <w:i/>
                <w:iCs/>
                <w:sz w:val="28"/>
                <w:szCs w:val="28"/>
                <w:u w:val="single"/>
              </w:rPr>
              <w:t>С</w:t>
            </w:r>
            <w:r w:rsidRPr="006A4253">
              <w:rPr>
                <w:b/>
                <w:i/>
                <w:sz w:val="28"/>
                <w:szCs w:val="28"/>
                <w:u w:val="single"/>
              </w:rPr>
              <w:t>вященник</w:t>
            </w:r>
            <w:r w:rsidRPr="006A4253">
              <w:rPr>
                <w:sz w:val="28"/>
                <w:szCs w:val="28"/>
              </w:rPr>
              <w:t xml:space="preserve"> читает тихо: </w:t>
            </w:r>
            <w:r w:rsidRPr="006A4253">
              <w:rPr>
                <w:b/>
                <w:sz w:val="28"/>
                <w:szCs w:val="28"/>
              </w:rPr>
              <w:t>«Возлюблю Тя, Господи…»</w:t>
            </w:r>
            <w:r w:rsidRPr="006A4253">
              <w:rPr>
                <w:sz w:val="28"/>
                <w:szCs w:val="28"/>
              </w:rPr>
              <w:t xml:space="preserve"> (3)</w:t>
            </w:r>
            <w:r w:rsidRPr="006A4253">
              <w:rPr>
                <w:b/>
                <w:sz w:val="28"/>
                <w:szCs w:val="28"/>
              </w:rPr>
              <w:t xml:space="preserve">, </w:t>
            </w:r>
            <w:r w:rsidRPr="006A4253">
              <w:rPr>
                <w:sz w:val="28"/>
                <w:szCs w:val="28"/>
              </w:rPr>
              <w:t>целует дискос и</w:t>
            </w:r>
            <w:r w:rsidRPr="006A4253">
              <w:rPr>
                <w:smallCaps/>
                <w:sz w:val="28"/>
                <w:szCs w:val="28"/>
              </w:rPr>
              <w:t xml:space="preserve"> </w:t>
            </w:r>
            <w:r w:rsidRPr="006A4253">
              <w:rPr>
                <w:sz w:val="28"/>
                <w:szCs w:val="28"/>
              </w:rPr>
              <w:t>потир</w:t>
            </w:r>
            <w:r w:rsidRPr="006A4253">
              <w:rPr>
                <w:smallCaps/>
                <w:sz w:val="28"/>
                <w:szCs w:val="28"/>
              </w:rPr>
              <w:t xml:space="preserve"> </w:t>
            </w:r>
            <w:r w:rsidRPr="006A4253">
              <w:rPr>
                <w:sz w:val="28"/>
                <w:szCs w:val="28"/>
              </w:rPr>
              <w:t xml:space="preserve">через воздух, и край престола. </w:t>
            </w:r>
          </w:p>
          <w:p w:rsidR="00925D04" w:rsidRPr="006A4253" w:rsidRDefault="00925D04" w:rsidP="006A4253">
            <w:pPr>
              <w:widowControl w:val="0"/>
              <w:tabs>
                <w:tab w:val="left" w:pos="426"/>
              </w:tabs>
              <w:jc w:val="center"/>
              <w:rPr>
                <w:b/>
                <w:bCs/>
                <w:i/>
                <w:iCs/>
                <w:sz w:val="28"/>
                <w:szCs w:val="28"/>
              </w:rPr>
            </w:pPr>
            <w:r w:rsidRPr="006A4253">
              <w:rPr>
                <w:b/>
                <w:bCs/>
                <w:i/>
                <w:iCs/>
                <w:sz w:val="28"/>
                <w:szCs w:val="28"/>
              </w:rPr>
              <w:t>Отверзается катапетасма.</w:t>
            </w:r>
          </w:p>
          <w:p w:rsidR="00A26198" w:rsidRPr="006A4253" w:rsidRDefault="00925D04" w:rsidP="006A4253">
            <w:pPr>
              <w:tabs>
                <w:tab w:val="left" w:pos="426"/>
              </w:tabs>
              <w:ind w:right="-250"/>
              <w:jc w:val="center"/>
              <w:rPr>
                <w:sz w:val="28"/>
                <w:szCs w:val="28"/>
                <w:lang w:val="uk-UA"/>
              </w:rPr>
            </w:pPr>
            <w:r w:rsidRPr="006A4253">
              <w:rPr>
                <w:b/>
                <w:i/>
                <w:sz w:val="28"/>
                <w:szCs w:val="28"/>
                <w:u w:val="single"/>
              </w:rPr>
              <w:t>Диакон</w:t>
            </w:r>
            <w:r w:rsidRPr="006A4253">
              <w:rPr>
                <w:bCs/>
                <w:iCs/>
                <w:sz w:val="28"/>
                <w:szCs w:val="28"/>
              </w:rPr>
              <w:t xml:space="preserve"> на амвоне</w:t>
            </w:r>
            <w:r w:rsidRPr="006A4253">
              <w:rPr>
                <w:b/>
                <w:i/>
                <w:sz w:val="28"/>
                <w:szCs w:val="28"/>
              </w:rPr>
              <w:t xml:space="preserve"> </w:t>
            </w:r>
            <w:r w:rsidRPr="006A4253">
              <w:rPr>
                <w:sz w:val="28"/>
                <w:szCs w:val="28"/>
              </w:rPr>
              <w:t>(</w:t>
            </w:r>
            <w:r w:rsidRPr="006A4253">
              <w:rPr>
                <w:i/>
                <w:iCs/>
                <w:sz w:val="28"/>
                <w:szCs w:val="28"/>
              </w:rPr>
              <w:t xml:space="preserve">а если его нет, то </w:t>
            </w:r>
            <w:r w:rsidRPr="006A4253">
              <w:rPr>
                <w:b/>
                <w:i/>
                <w:iCs/>
                <w:sz w:val="28"/>
                <w:szCs w:val="28"/>
                <w:u w:val="single"/>
              </w:rPr>
              <w:t>священник</w:t>
            </w:r>
            <w:r w:rsidRPr="006A4253">
              <w:rPr>
                <w:i/>
                <w:iCs/>
                <w:sz w:val="28"/>
                <w:szCs w:val="28"/>
              </w:rPr>
              <w:t xml:space="preserve"> перед престолом):</w:t>
            </w:r>
            <w:r w:rsidRPr="006A4253">
              <w:rPr>
                <w:sz w:val="28"/>
                <w:szCs w:val="28"/>
              </w:rPr>
              <w:t xml:space="preserve"> </w:t>
            </w:r>
          </w:p>
          <w:p w:rsidR="00925D04" w:rsidRPr="006A4253" w:rsidRDefault="00925D04" w:rsidP="006A4253">
            <w:pPr>
              <w:tabs>
                <w:tab w:val="left" w:pos="426"/>
              </w:tabs>
              <w:ind w:right="-250"/>
              <w:jc w:val="center"/>
              <w:rPr>
                <w:rFonts w:eastAsia="Calibri"/>
                <w:b/>
                <w:sz w:val="28"/>
                <w:szCs w:val="28"/>
                <w:lang w:eastAsia="en-US" w:bidi="he-IL"/>
              </w:rPr>
            </w:pPr>
            <w:r w:rsidRPr="006A4253">
              <w:rPr>
                <w:b/>
                <w:sz w:val="28"/>
                <w:szCs w:val="28"/>
              </w:rPr>
              <w:t>«Двери, двери, премудростию вонмем».</w:t>
            </w:r>
          </w:p>
          <w:p w:rsidR="00925D04" w:rsidRPr="006A4253" w:rsidRDefault="00925D04" w:rsidP="006A4253">
            <w:pPr>
              <w:tabs>
                <w:tab w:val="left" w:pos="426"/>
              </w:tabs>
              <w:jc w:val="center"/>
              <w:rPr>
                <w:b/>
                <w:i/>
                <w:u w:val="single"/>
                <w:lang w:eastAsia="en-US"/>
              </w:rPr>
            </w:pPr>
            <w:r w:rsidRPr="006A4253">
              <w:rPr>
                <w:b/>
                <w:i/>
                <w:sz w:val="28"/>
                <w:szCs w:val="28"/>
                <w:u w:val="single"/>
              </w:rPr>
              <w:t>Хор</w:t>
            </w:r>
            <w:r w:rsidRPr="006A4253">
              <w:rPr>
                <w:bCs/>
                <w:iCs/>
                <w:sz w:val="28"/>
                <w:szCs w:val="28"/>
              </w:rPr>
              <w:t xml:space="preserve"> или</w:t>
            </w:r>
            <w:r w:rsidRPr="006A4253">
              <w:rPr>
                <w:sz w:val="28"/>
                <w:szCs w:val="28"/>
              </w:rPr>
              <w:t xml:space="preserve"> народ</w:t>
            </w:r>
            <w:r w:rsidRPr="006A4253">
              <w:rPr>
                <w:i/>
                <w:sz w:val="28"/>
                <w:szCs w:val="28"/>
              </w:rPr>
              <w:t xml:space="preserve"> </w:t>
            </w:r>
            <w:r w:rsidRPr="006A4253">
              <w:rPr>
                <w:iCs/>
                <w:sz w:val="28"/>
                <w:szCs w:val="28"/>
              </w:rPr>
              <w:t>поет</w:t>
            </w:r>
            <w:r w:rsidRPr="006A4253">
              <w:rPr>
                <w:sz w:val="28"/>
                <w:szCs w:val="28"/>
              </w:rPr>
              <w:t xml:space="preserve"> </w:t>
            </w:r>
            <w:r w:rsidRPr="006A4253">
              <w:rPr>
                <w:b/>
                <w:sz w:val="28"/>
                <w:szCs w:val="28"/>
              </w:rPr>
              <w:t>Символ веры.</w:t>
            </w:r>
          </w:p>
        </w:tc>
      </w:tr>
      <w:tr w:rsidR="00925D04" w:rsidTr="009917D3">
        <w:trPr>
          <w:trHeight w:val="2600"/>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pStyle w:val="Iauiue3"/>
              <w:tabs>
                <w:tab w:val="left" w:pos="426"/>
              </w:tabs>
              <w:jc w:val="center"/>
              <w:rPr>
                <w:b/>
                <w:sz w:val="28"/>
                <w:szCs w:val="28"/>
                <w:u w:val="single"/>
              </w:rPr>
            </w:pPr>
            <w:r w:rsidRPr="004E48ED">
              <w:rPr>
                <w:b/>
                <w:sz w:val="28"/>
                <w:szCs w:val="28"/>
                <w:u w:val="single"/>
              </w:rPr>
              <w:t>ЕВХАРИСТИЧЕСКИЙ КАНОН</w:t>
            </w:r>
          </w:p>
          <w:p w:rsidR="00A26198" w:rsidRPr="006A4253" w:rsidRDefault="00925D04" w:rsidP="006A4253">
            <w:pPr>
              <w:tabs>
                <w:tab w:val="left" w:pos="426"/>
              </w:tabs>
              <w:jc w:val="center"/>
              <w:rPr>
                <w:i/>
                <w:iCs/>
                <w:sz w:val="28"/>
                <w:szCs w:val="28"/>
                <w:lang w:val="uk-UA"/>
              </w:rPr>
            </w:pPr>
            <w:r w:rsidRPr="006A4253">
              <w:rPr>
                <w:b/>
                <w:i/>
                <w:sz w:val="28"/>
                <w:szCs w:val="28"/>
                <w:u w:val="single"/>
              </w:rPr>
              <w:t>Диакон</w:t>
            </w:r>
            <w:r w:rsidRPr="006A4253">
              <w:rPr>
                <w:b/>
                <w:i/>
                <w:sz w:val="28"/>
                <w:szCs w:val="28"/>
              </w:rPr>
              <w:t xml:space="preserve"> </w:t>
            </w:r>
            <w:r w:rsidRPr="006A4253">
              <w:rPr>
                <w:i/>
                <w:iCs/>
                <w:sz w:val="28"/>
                <w:szCs w:val="28"/>
              </w:rPr>
              <w:t xml:space="preserve">(а если его нет, то </w:t>
            </w:r>
            <w:r w:rsidRPr="006A4253">
              <w:rPr>
                <w:b/>
                <w:i/>
                <w:iCs/>
                <w:sz w:val="28"/>
                <w:szCs w:val="28"/>
              </w:rPr>
              <w:t>священник</w:t>
            </w:r>
            <w:r w:rsidRPr="006A4253">
              <w:rPr>
                <w:i/>
                <w:iCs/>
                <w:sz w:val="28"/>
                <w:szCs w:val="28"/>
              </w:rPr>
              <w:t xml:space="preserve"> перед престолом): </w:t>
            </w:r>
          </w:p>
          <w:p w:rsidR="00925D04" w:rsidRPr="006A4253" w:rsidRDefault="00925D04" w:rsidP="006A4253">
            <w:pPr>
              <w:tabs>
                <w:tab w:val="left" w:pos="426"/>
              </w:tabs>
              <w:jc w:val="center"/>
              <w:rPr>
                <w:sz w:val="28"/>
                <w:szCs w:val="28"/>
              </w:rPr>
            </w:pPr>
            <w:r w:rsidRPr="006A4253">
              <w:rPr>
                <w:b/>
                <w:sz w:val="28"/>
                <w:szCs w:val="28"/>
              </w:rPr>
              <w:t xml:space="preserve">«Станем дóбре, станем со страхом…» </w:t>
            </w:r>
            <w:r w:rsidRPr="006A4253">
              <w:rPr>
                <w:sz w:val="28"/>
                <w:szCs w:val="28"/>
              </w:rPr>
              <w:t xml:space="preserve"> и входит в алтарь.</w:t>
            </w:r>
          </w:p>
          <w:p w:rsidR="00925D04" w:rsidRPr="006A4253" w:rsidRDefault="00925D04" w:rsidP="006A4253">
            <w:pPr>
              <w:tabs>
                <w:tab w:val="left" w:pos="426"/>
              </w:tabs>
              <w:jc w:val="center"/>
              <w:rPr>
                <w:b/>
                <w:sz w:val="28"/>
                <w:szCs w:val="28"/>
              </w:rPr>
            </w:pPr>
            <w:r w:rsidRPr="006A4253">
              <w:rPr>
                <w:b/>
                <w:i/>
                <w:sz w:val="28"/>
                <w:szCs w:val="28"/>
                <w:u w:val="single"/>
              </w:rPr>
              <w:t>Хо</w:t>
            </w:r>
            <w:r w:rsidRPr="006A4253">
              <w:rPr>
                <w:b/>
                <w:i/>
                <w:sz w:val="28"/>
                <w:szCs w:val="28"/>
              </w:rPr>
              <w:t>р</w:t>
            </w:r>
            <w:r w:rsidRPr="006A4253">
              <w:rPr>
                <w:b/>
                <w:bCs/>
                <w:i/>
                <w:iCs/>
                <w:sz w:val="28"/>
                <w:szCs w:val="28"/>
              </w:rPr>
              <w:t>:</w:t>
            </w:r>
            <w:r w:rsidRPr="006A4253">
              <w:rPr>
                <w:sz w:val="28"/>
                <w:szCs w:val="28"/>
              </w:rPr>
              <w:t xml:space="preserve"> </w:t>
            </w:r>
            <w:r w:rsidRPr="006A4253">
              <w:rPr>
                <w:b/>
                <w:sz w:val="28"/>
                <w:szCs w:val="28"/>
              </w:rPr>
              <w:t>«Милость мира, жертву хваления».</w:t>
            </w:r>
          </w:p>
          <w:p w:rsidR="00925D04" w:rsidRPr="006A4253" w:rsidRDefault="00925D04" w:rsidP="006A4253">
            <w:pPr>
              <w:jc w:val="center"/>
              <w:rPr>
                <w:bCs/>
                <w:sz w:val="28"/>
                <w:szCs w:val="28"/>
              </w:rPr>
            </w:pPr>
            <w:r w:rsidRPr="006A4253">
              <w:rPr>
                <w:b/>
                <w:i/>
                <w:sz w:val="28"/>
                <w:szCs w:val="28"/>
                <w:u w:val="single"/>
              </w:rPr>
              <w:t>Священник</w:t>
            </w:r>
            <w:r w:rsidRPr="006A4253">
              <w:rPr>
                <w:b/>
                <w:i/>
                <w:iCs/>
                <w:sz w:val="28"/>
                <w:szCs w:val="28"/>
              </w:rPr>
              <w:t>:</w:t>
            </w:r>
            <w:r w:rsidRPr="006A4253">
              <w:rPr>
                <w:b/>
                <w:sz w:val="28"/>
                <w:szCs w:val="28"/>
              </w:rPr>
              <w:t xml:space="preserve"> «Благодать Господа нашего…» </w:t>
            </w:r>
            <w:r w:rsidRPr="006A4253">
              <w:rPr>
                <w:bCs/>
                <w:sz w:val="28"/>
                <w:szCs w:val="28"/>
              </w:rPr>
              <w:t>и благословляет народ.</w:t>
            </w:r>
          </w:p>
          <w:p w:rsidR="00925D04" w:rsidRPr="006A4253" w:rsidRDefault="00925D04" w:rsidP="006A4253">
            <w:pPr>
              <w:jc w:val="center"/>
              <w:rPr>
                <w:b/>
                <w:sz w:val="28"/>
                <w:szCs w:val="28"/>
              </w:rPr>
            </w:pPr>
            <w:r w:rsidRPr="006A4253">
              <w:rPr>
                <w:b/>
                <w:sz w:val="28"/>
                <w:szCs w:val="28"/>
              </w:rPr>
              <w:t xml:space="preserve">      </w:t>
            </w:r>
            <w:r w:rsidRPr="006A4253">
              <w:rPr>
                <w:b/>
                <w:i/>
                <w:sz w:val="28"/>
                <w:szCs w:val="28"/>
                <w:u w:val="single"/>
              </w:rPr>
              <w:t>Хор</w:t>
            </w:r>
            <w:r w:rsidRPr="006A4253">
              <w:rPr>
                <w:b/>
                <w:i/>
                <w:sz w:val="28"/>
                <w:szCs w:val="28"/>
              </w:rPr>
              <w:t>:</w:t>
            </w:r>
            <w:r w:rsidRPr="006A4253">
              <w:rPr>
                <w:b/>
                <w:sz w:val="28"/>
                <w:szCs w:val="28"/>
              </w:rPr>
              <w:t xml:space="preserve"> «И со духом твоим». </w:t>
            </w:r>
          </w:p>
          <w:p w:rsidR="00925D04" w:rsidRPr="006A4253" w:rsidRDefault="00925D04" w:rsidP="006A4253">
            <w:pPr>
              <w:jc w:val="center"/>
              <w:rPr>
                <w:b/>
                <w:sz w:val="28"/>
                <w:szCs w:val="28"/>
              </w:rPr>
            </w:pPr>
            <w:r w:rsidRPr="006A4253">
              <w:rPr>
                <w:b/>
                <w:sz w:val="28"/>
                <w:szCs w:val="28"/>
              </w:rPr>
              <w:t xml:space="preserve">      </w:t>
            </w:r>
            <w:r w:rsidR="00DE12FD" w:rsidRPr="006A4253">
              <w:rPr>
                <w:b/>
                <w:i/>
                <w:sz w:val="28"/>
                <w:szCs w:val="28"/>
                <w:u w:val="single"/>
              </w:rPr>
              <w:t>Священник</w:t>
            </w:r>
            <w:r w:rsidR="00DE12FD" w:rsidRPr="009917D3">
              <w:rPr>
                <w:b/>
                <w:i/>
                <w:sz w:val="28"/>
                <w:szCs w:val="28"/>
              </w:rPr>
              <w:t>,</w:t>
            </w:r>
            <w:r w:rsidRPr="006A4253">
              <w:rPr>
                <w:b/>
                <w:i/>
                <w:sz w:val="28"/>
                <w:szCs w:val="28"/>
              </w:rPr>
              <w:t xml:space="preserve"> </w:t>
            </w:r>
            <w:r w:rsidRPr="006A4253">
              <w:rPr>
                <w:bCs/>
                <w:sz w:val="28"/>
                <w:szCs w:val="28"/>
              </w:rPr>
              <w:t>воздевая руки:</w:t>
            </w:r>
            <w:r w:rsidRPr="006A4253">
              <w:rPr>
                <w:b/>
                <w:sz w:val="28"/>
                <w:szCs w:val="28"/>
              </w:rPr>
              <w:t xml:space="preserve"> «Горé имéим сердцá». </w:t>
            </w:r>
          </w:p>
          <w:p w:rsidR="00925D04" w:rsidRPr="006A4253" w:rsidRDefault="00925D04" w:rsidP="006A4253">
            <w:pPr>
              <w:jc w:val="center"/>
              <w:rPr>
                <w:b/>
                <w:u w:val="single"/>
              </w:rPr>
            </w:pPr>
            <w:r w:rsidRPr="006A4253">
              <w:rPr>
                <w:b/>
                <w:sz w:val="28"/>
                <w:szCs w:val="28"/>
              </w:rPr>
              <w:t xml:space="preserve">      </w:t>
            </w:r>
            <w:r w:rsidRPr="006A4253">
              <w:rPr>
                <w:b/>
                <w:i/>
                <w:sz w:val="28"/>
                <w:szCs w:val="28"/>
                <w:u w:val="single"/>
              </w:rPr>
              <w:t>Хор</w:t>
            </w:r>
            <w:r w:rsidRPr="006A4253">
              <w:rPr>
                <w:b/>
                <w:i/>
                <w:sz w:val="28"/>
                <w:szCs w:val="28"/>
              </w:rPr>
              <w:t>:</w:t>
            </w:r>
            <w:r w:rsidRPr="006A4253">
              <w:rPr>
                <w:b/>
                <w:sz w:val="28"/>
                <w:szCs w:val="28"/>
              </w:rPr>
              <w:t xml:space="preserve"> «Имамы ко Господу». </w:t>
            </w:r>
          </w:p>
        </w:tc>
      </w:tr>
      <w:tr w:rsidR="00DE12FD" w:rsidTr="009917D3">
        <w:trPr>
          <w:trHeight w:val="963"/>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tcPr>
          <w:p w:rsidR="00DE12FD" w:rsidRPr="006A4253" w:rsidRDefault="00DE12FD" w:rsidP="00DE12FD">
            <w:pPr>
              <w:jc w:val="center"/>
              <w:rPr>
                <w:b/>
                <w:sz w:val="28"/>
                <w:szCs w:val="28"/>
              </w:rPr>
            </w:pPr>
            <w:r w:rsidRPr="006A4253">
              <w:rPr>
                <w:b/>
                <w:i/>
                <w:sz w:val="28"/>
                <w:szCs w:val="28"/>
              </w:rPr>
              <w:t xml:space="preserve">      </w:t>
            </w:r>
            <w:r w:rsidRPr="006A4253">
              <w:rPr>
                <w:b/>
                <w:i/>
                <w:sz w:val="28"/>
                <w:szCs w:val="28"/>
                <w:u w:val="single"/>
              </w:rPr>
              <w:t>Священник</w:t>
            </w:r>
            <w:r w:rsidRPr="009917D3">
              <w:rPr>
                <w:b/>
                <w:i/>
                <w:sz w:val="28"/>
                <w:szCs w:val="28"/>
              </w:rPr>
              <w:t>,</w:t>
            </w:r>
            <w:r w:rsidRPr="006A4253">
              <w:rPr>
                <w:b/>
                <w:sz w:val="28"/>
                <w:szCs w:val="28"/>
              </w:rPr>
              <w:t xml:space="preserve"> </w:t>
            </w:r>
            <w:r w:rsidRPr="006A4253">
              <w:rPr>
                <w:bCs/>
                <w:sz w:val="28"/>
                <w:szCs w:val="28"/>
              </w:rPr>
              <w:t xml:space="preserve">воздевая руки: </w:t>
            </w:r>
            <w:r w:rsidRPr="006A4253">
              <w:rPr>
                <w:b/>
                <w:sz w:val="28"/>
                <w:szCs w:val="28"/>
              </w:rPr>
              <w:t>«Благодарим Господа».</w:t>
            </w:r>
          </w:p>
          <w:p w:rsidR="00DE12FD" w:rsidRPr="006A4253" w:rsidRDefault="00DE12FD" w:rsidP="00DE12FD">
            <w:pPr>
              <w:jc w:val="center"/>
              <w:rPr>
                <w:b/>
                <w:sz w:val="28"/>
                <w:szCs w:val="28"/>
              </w:rPr>
            </w:pPr>
            <w:r w:rsidRPr="006A4253">
              <w:rPr>
                <w:b/>
                <w:i/>
                <w:sz w:val="28"/>
                <w:szCs w:val="28"/>
              </w:rPr>
              <w:t xml:space="preserve">      </w:t>
            </w:r>
            <w:r w:rsidRPr="006A4253">
              <w:rPr>
                <w:b/>
                <w:i/>
                <w:sz w:val="28"/>
                <w:szCs w:val="28"/>
                <w:u w:val="single"/>
              </w:rPr>
              <w:t>Хор</w:t>
            </w:r>
            <w:r w:rsidRPr="006A4253">
              <w:rPr>
                <w:b/>
                <w:i/>
                <w:sz w:val="28"/>
                <w:szCs w:val="28"/>
              </w:rPr>
              <w:t>:</w:t>
            </w:r>
            <w:r w:rsidRPr="006A4253">
              <w:rPr>
                <w:b/>
                <w:sz w:val="28"/>
                <w:szCs w:val="28"/>
              </w:rPr>
              <w:t xml:space="preserve"> «Достойно и праведно есть…».</w:t>
            </w:r>
          </w:p>
          <w:p w:rsidR="00DE12FD" w:rsidRPr="004E48ED" w:rsidRDefault="00DE12FD" w:rsidP="00DE12FD">
            <w:pPr>
              <w:pStyle w:val="Iauiue3"/>
              <w:tabs>
                <w:tab w:val="left" w:pos="426"/>
              </w:tabs>
              <w:jc w:val="center"/>
              <w:rPr>
                <w:b/>
                <w:sz w:val="28"/>
                <w:szCs w:val="28"/>
                <w:u w:val="single"/>
              </w:rPr>
            </w:pPr>
            <w:r w:rsidRPr="006A4253">
              <w:rPr>
                <w:b/>
                <w:i/>
                <w:sz w:val="28"/>
                <w:szCs w:val="28"/>
              </w:rPr>
              <w:t xml:space="preserve">      </w:t>
            </w:r>
            <w:r w:rsidRPr="006A4253">
              <w:rPr>
                <w:b/>
                <w:i/>
                <w:sz w:val="28"/>
                <w:szCs w:val="28"/>
                <w:u w:val="single"/>
              </w:rPr>
              <w:t>Священник</w:t>
            </w:r>
            <w:r w:rsidRPr="006A4253">
              <w:rPr>
                <w:b/>
                <w:sz w:val="28"/>
                <w:szCs w:val="28"/>
              </w:rPr>
              <w:t xml:space="preserve"> </w:t>
            </w:r>
            <w:r w:rsidRPr="006A4253">
              <w:rPr>
                <w:bCs/>
                <w:sz w:val="28"/>
                <w:szCs w:val="28"/>
              </w:rPr>
              <w:t>тихо</w:t>
            </w:r>
            <w:r w:rsidRPr="006A4253">
              <w:rPr>
                <w:b/>
                <w:sz w:val="28"/>
                <w:szCs w:val="28"/>
              </w:rPr>
              <w:t xml:space="preserve"> </w:t>
            </w:r>
            <w:r w:rsidRPr="006A4253">
              <w:rPr>
                <w:b/>
                <w:i/>
                <w:sz w:val="28"/>
                <w:szCs w:val="28"/>
              </w:rPr>
              <w:t>молитву:</w:t>
            </w:r>
          </w:p>
        </w:tc>
      </w:tr>
      <w:tr w:rsidR="00925D04" w:rsidTr="009917D3">
        <w:trPr>
          <w:trHeight w:val="350"/>
        </w:trPr>
        <w:tc>
          <w:tcPr>
            <w:tcW w:w="5874" w:type="dxa"/>
            <w:gridSpan w:val="17"/>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DE12FD">
            <w:pPr>
              <w:pStyle w:val="Iauiue3"/>
              <w:tabs>
                <w:tab w:val="left" w:pos="426"/>
              </w:tabs>
              <w:jc w:val="center"/>
              <w:rPr>
                <w:b/>
                <w:sz w:val="28"/>
                <w:szCs w:val="28"/>
              </w:rPr>
            </w:pPr>
            <w:r w:rsidRPr="006A4253">
              <w:rPr>
                <w:b/>
                <w:sz w:val="28"/>
                <w:szCs w:val="28"/>
              </w:rPr>
              <w:lastRenderedPageBreak/>
              <w:t xml:space="preserve">«Достойно и праведно Тя пети…»;    </w:t>
            </w:r>
          </w:p>
        </w:tc>
        <w:tc>
          <w:tcPr>
            <w:tcW w:w="4616" w:type="dxa"/>
            <w:gridSpan w:val="2"/>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pStyle w:val="Iauiue3"/>
              <w:tabs>
                <w:tab w:val="left" w:pos="426"/>
              </w:tabs>
              <w:jc w:val="center"/>
              <w:rPr>
                <w:b/>
                <w:sz w:val="28"/>
                <w:szCs w:val="28"/>
                <w:u w:val="single"/>
              </w:rPr>
            </w:pPr>
            <w:r w:rsidRPr="006A4253">
              <w:rPr>
                <w:b/>
                <w:sz w:val="28"/>
                <w:szCs w:val="28"/>
              </w:rPr>
              <w:t>«Сый Владыко, Господи Боже…».</w:t>
            </w:r>
          </w:p>
        </w:tc>
      </w:tr>
      <w:tr w:rsidR="00925D04" w:rsidTr="00A8506B">
        <w:trPr>
          <w:trHeight w:val="640"/>
        </w:trPr>
        <w:tc>
          <w:tcPr>
            <w:tcW w:w="10490" w:type="dxa"/>
            <w:gridSpan w:val="19"/>
            <w:tcBorders>
              <w:top w:val="single" w:sz="4" w:space="0" w:color="auto"/>
              <w:left w:val="single" w:sz="4" w:space="0" w:color="auto"/>
              <w:bottom w:val="nil"/>
              <w:right w:val="single" w:sz="4" w:space="0" w:color="auto"/>
            </w:tcBorders>
            <w:shd w:val="clear" w:color="auto" w:fill="auto"/>
            <w:hideMark/>
          </w:tcPr>
          <w:p w:rsidR="00925D04" w:rsidRPr="006A4253" w:rsidRDefault="00925D04" w:rsidP="00F04E0B">
            <w:pPr>
              <w:jc w:val="center"/>
              <w:rPr>
                <w:bCs/>
                <w:sz w:val="28"/>
                <w:szCs w:val="28"/>
              </w:rPr>
            </w:pPr>
            <w:r w:rsidRPr="006A4253">
              <w:rPr>
                <w:b/>
                <w:i/>
                <w:iCs/>
                <w:sz w:val="28"/>
                <w:szCs w:val="28"/>
                <w:u w:val="single"/>
              </w:rPr>
              <w:t>С</w:t>
            </w:r>
            <w:r w:rsidRPr="006A4253">
              <w:rPr>
                <w:b/>
                <w:i/>
                <w:sz w:val="28"/>
                <w:szCs w:val="28"/>
                <w:u w:val="single"/>
              </w:rPr>
              <w:t>вященник</w:t>
            </w:r>
            <w:r w:rsidRPr="006A4253">
              <w:rPr>
                <w:b/>
                <w:i/>
                <w:sz w:val="28"/>
                <w:szCs w:val="28"/>
              </w:rPr>
              <w:t xml:space="preserve">: </w:t>
            </w:r>
            <w:r w:rsidRPr="006A4253">
              <w:rPr>
                <w:b/>
                <w:sz w:val="28"/>
                <w:szCs w:val="28"/>
              </w:rPr>
              <w:t xml:space="preserve">«Победную песнь поюще…», </w:t>
            </w:r>
            <w:r w:rsidRPr="006A4253">
              <w:rPr>
                <w:bCs/>
                <w:sz w:val="28"/>
                <w:szCs w:val="28"/>
              </w:rPr>
              <w:t xml:space="preserve">а </w:t>
            </w:r>
            <w:r w:rsidRPr="006A4253">
              <w:rPr>
                <w:b/>
                <w:i/>
                <w:iCs/>
                <w:sz w:val="28"/>
                <w:szCs w:val="28"/>
                <w:u w:val="single"/>
              </w:rPr>
              <w:t>д</w:t>
            </w:r>
            <w:r w:rsidRPr="006A4253">
              <w:rPr>
                <w:b/>
                <w:i/>
                <w:sz w:val="28"/>
                <w:szCs w:val="28"/>
                <w:u w:val="single"/>
              </w:rPr>
              <w:t>иакон</w:t>
            </w:r>
            <w:r w:rsidRPr="006A4253">
              <w:rPr>
                <w:b/>
                <w:i/>
                <w:sz w:val="28"/>
                <w:szCs w:val="28"/>
              </w:rPr>
              <w:t xml:space="preserve"> </w:t>
            </w:r>
            <w:r w:rsidRPr="006A4253">
              <w:rPr>
                <w:i/>
                <w:iCs/>
                <w:sz w:val="28"/>
                <w:szCs w:val="28"/>
              </w:rPr>
              <w:t xml:space="preserve">(а если его нет, то </w:t>
            </w:r>
            <w:r w:rsidRPr="006A4253">
              <w:rPr>
                <w:b/>
                <w:i/>
                <w:iCs/>
                <w:sz w:val="28"/>
                <w:szCs w:val="28"/>
              </w:rPr>
              <w:t>священник)</w:t>
            </w:r>
            <w:r w:rsidRPr="006A4253">
              <w:rPr>
                <w:i/>
                <w:iCs/>
                <w:sz w:val="28"/>
                <w:szCs w:val="28"/>
              </w:rPr>
              <w:t xml:space="preserve"> </w:t>
            </w:r>
            <w:r w:rsidR="00D47F55">
              <w:rPr>
                <w:bCs/>
                <w:sz w:val="28"/>
                <w:szCs w:val="28"/>
              </w:rPr>
              <w:t>творит звездицей к</w:t>
            </w:r>
            <w:r w:rsidRPr="006A4253">
              <w:rPr>
                <w:bCs/>
                <w:sz w:val="28"/>
                <w:szCs w:val="28"/>
              </w:rPr>
              <w:t>рест над дискосом.</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«Свят, Свят, Свят Господь Саваóф…».</w:t>
            </w:r>
          </w:p>
          <w:p w:rsidR="00925D04" w:rsidRPr="006A4253" w:rsidRDefault="00925D04" w:rsidP="006A4253">
            <w:pPr>
              <w:pStyle w:val="Iauiue3"/>
              <w:tabs>
                <w:tab w:val="left" w:pos="426"/>
              </w:tabs>
              <w:jc w:val="center"/>
              <w:rPr>
                <w:b/>
                <w:u w:val="single"/>
              </w:rPr>
            </w:pPr>
            <w:r w:rsidRPr="006A4253">
              <w:rPr>
                <w:b/>
                <w:i/>
                <w:sz w:val="28"/>
                <w:szCs w:val="28"/>
                <w:u w:val="single"/>
              </w:rPr>
              <w:t>Священник</w:t>
            </w:r>
            <w:r w:rsidRPr="006A4253">
              <w:rPr>
                <w:sz w:val="28"/>
                <w:szCs w:val="28"/>
              </w:rPr>
              <w:t xml:space="preserve"> продолжает тихо</w:t>
            </w:r>
            <w:r w:rsidRPr="006A4253">
              <w:rPr>
                <w:b/>
                <w:i/>
                <w:sz w:val="28"/>
                <w:szCs w:val="28"/>
              </w:rPr>
              <w:t>:</w:t>
            </w:r>
          </w:p>
        </w:tc>
      </w:tr>
      <w:tr w:rsidR="00925D04" w:rsidTr="00A8506B">
        <w:trPr>
          <w:trHeight w:val="240"/>
        </w:trPr>
        <w:tc>
          <w:tcPr>
            <w:tcW w:w="5629" w:type="dxa"/>
            <w:gridSpan w:val="14"/>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tabs>
                <w:tab w:val="left" w:pos="426"/>
              </w:tabs>
              <w:jc w:val="center"/>
              <w:rPr>
                <w:b/>
                <w:sz w:val="28"/>
                <w:szCs w:val="28"/>
                <w:u w:val="single"/>
                <w:lang w:eastAsia="en-US"/>
              </w:rPr>
            </w:pPr>
            <w:r w:rsidRPr="006A4253">
              <w:rPr>
                <w:b/>
                <w:sz w:val="28"/>
                <w:szCs w:val="28"/>
              </w:rPr>
              <w:t>«С сими и мы блаженными Силами Владыко…»;</w:t>
            </w:r>
          </w:p>
        </w:tc>
        <w:tc>
          <w:tcPr>
            <w:tcW w:w="4861" w:type="dxa"/>
            <w:gridSpan w:val="5"/>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tabs>
                <w:tab w:val="left" w:pos="426"/>
              </w:tabs>
              <w:jc w:val="center"/>
              <w:rPr>
                <w:b/>
                <w:sz w:val="28"/>
                <w:szCs w:val="28"/>
                <w:u w:val="single"/>
                <w:lang w:eastAsia="en-US"/>
              </w:rPr>
            </w:pPr>
            <w:r w:rsidRPr="006A4253">
              <w:rPr>
                <w:b/>
                <w:sz w:val="28"/>
                <w:szCs w:val="28"/>
              </w:rPr>
              <w:t>«С сими блаженными Силами, Владыко Человеколюбче…».</w:t>
            </w:r>
          </w:p>
        </w:tc>
      </w:tr>
      <w:tr w:rsidR="00925D04" w:rsidTr="00A8506B">
        <w:trPr>
          <w:trHeight w:val="153"/>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DE12FD">
            <w:pPr>
              <w:pStyle w:val="aa"/>
              <w:tabs>
                <w:tab w:val="left" w:pos="426"/>
              </w:tabs>
              <w:jc w:val="center"/>
              <w:rPr>
                <w:b/>
                <w:sz w:val="28"/>
                <w:szCs w:val="28"/>
                <w:u w:val="single"/>
                <w:lang w:eastAsia="en-US"/>
              </w:rPr>
            </w:pPr>
            <w:r w:rsidRPr="006A4253">
              <w:rPr>
                <w:bCs/>
                <w:sz w:val="28"/>
                <w:szCs w:val="28"/>
              </w:rPr>
              <w:t>Затем</w:t>
            </w:r>
            <w:r w:rsidRPr="006A4253">
              <w:rPr>
                <w:b/>
                <w:sz w:val="28"/>
                <w:szCs w:val="28"/>
              </w:rPr>
              <w:t xml:space="preserve"> </w:t>
            </w:r>
            <w:r w:rsidRPr="006A4253">
              <w:rPr>
                <w:b/>
                <w:i/>
                <w:sz w:val="28"/>
                <w:szCs w:val="28"/>
                <w:u w:val="single"/>
              </w:rPr>
              <w:t>священник</w:t>
            </w:r>
            <w:r w:rsidRPr="006A4253">
              <w:rPr>
                <w:b/>
                <w:i/>
                <w:sz w:val="28"/>
                <w:szCs w:val="28"/>
              </w:rPr>
              <w:t xml:space="preserve"> </w:t>
            </w:r>
            <w:r w:rsidR="00DE12FD" w:rsidRPr="006A4253">
              <w:rPr>
                <w:sz w:val="28"/>
                <w:szCs w:val="28"/>
              </w:rPr>
              <w:t>возглашает вслух,</w:t>
            </w:r>
            <w:r w:rsidRPr="006A4253">
              <w:rPr>
                <w:sz w:val="28"/>
                <w:szCs w:val="28"/>
              </w:rPr>
              <w:t xml:space="preserve"> показывая на Святый Хлеб:</w:t>
            </w:r>
          </w:p>
        </w:tc>
      </w:tr>
      <w:tr w:rsidR="00925D04" w:rsidTr="00A8506B">
        <w:trPr>
          <w:trHeight w:val="97"/>
        </w:trPr>
        <w:tc>
          <w:tcPr>
            <w:tcW w:w="5341" w:type="dxa"/>
            <w:gridSpan w:val="3"/>
            <w:tcBorders>
              <w:top w:val="nil"/>
              <w:left w:val="single" w:sz="4" w:space="0" w:color="auto"/>
              <w:bottom w:val="nil"/>
              <w:right w:val="single" w:sz="4" w:space="0" w:color="auto"/>
            </w:tcBorders>
            <w:shd w:val="clear" w:color="auto" w:fill="auto"/>
            <w:vAlign w:val="center"/>
            <w:hideMark/>
          </w:tcPr>
          <w:p w:rsidR="00925D04" w:rsidRPr="006A4253" w:rsidRDefault="00925D04" w:rsidP="006A4253">
            <w:pPr>
              <w:pStyle w:val="aa"/>
              <w:tabs>
                <w:tab w:val="left" w:pos="426"/>
              </w:tabs>
              <w:jc w:val="center"/>
              <w:rPr>
                <w:b/>
                <w:i/>
                <w:sz w:val="28"/>
                <w:szCs w:val="28"/>
                <w:u w:val="single"/>
                <w:lang w:eastAsia="en-US"/>
              </w:rPr>
            </w:pPr>
            <w:r w:rsidRPr="006A4253">
              <w:rPr>
                <w:b/>
                <w:sz w:val="28"/>
                <w:szCs w:val="28"/>
              </w:rPr>
              <w:t>«Приимите, ядите, Сие есть Тело…»;</w:t>
            </w:r>
          </w:p>
        </w:tc>
        <w:tc>
          <w:tcPr>
            <w:tcW w:w="5149" w:type="dxa"/>
            <w:gridSpan w:val="16"/>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tabs>
                <w:tab w:val="left" w:pos="426"/>
              </w:tabs>
              <w:jc w:val="center"/>
              <w:rPr>
                <w:b/>
                <w:i/>
                <w:sz w:val="28"/>
                <w:szCs w:val="28"/>
                <w:u w:val="single"/>
                <w:lang w:eastAsia="en-US"/>
              </w:rPr>
            </w:pPr>
            <w:r w:rsidRPr="006A4253">
              <w:rPr>
                <w:b/>
                <w:sz w:val="28"/>
                <w:szCs w:val="28"/>
              </w:rPr>
              <w:t>«Дадé святым Своим ученикóм и апóстолом, рек приимите…».</w:t>
            </w:r>
          </w:p>
        </w:tc>
      </w:tr>
      <w:tr w:rsidR="00925D04" w:rsidTr="00A8506B">
        <w:trPr>
          <w:trHeight w:val="165"/>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bCs/>
                <w:i/>
                <w:iCs/>
                <w:sz w:val="28"/>
                <w:szCs w:val="28"/>
              </w:rPr>
              <w:t>:</w:t>
            </w:r>
            <w:r w:rsidRPr="006A4253">
              <w:rPr>
                <w:sz w:val="28"/>
                <w:szCs w:val="28"/>
              </w:rPr>
              <w:t xml:space="preserve"> </w:t>
            </w:r>
            <w:r w:rsidRPr="006A4253">
              <w:rPr>
                <w:b/>
                <w:sz w:val="28"/>
                <w:szCs w:val="28"/>
              </w:rPr>
              <w:t>«Аминь».</w:t>
            </w:r>
          </w:p>
          <w:p w:rsidR="00925D04" w:rsidRPr="006A4253" w:rsidRDefault="00925D04" w:rsidP="006A4253">
            <w:pPr>
              <w:pStyle w:val="aa"/>
              <w:tabs>
                <w:tab w:val="left" w:pos="426"/>
              </w:tabs>
              <w:jc w:val="center"/>
              <w:rPr>
                <w:b/>
                <w:u w:val="single"/>
                <w:lang w:eastAsia="en-US"/>
              </w:rPr>
            </w:pPr>
            <w:r w:rsidRPr="006A4253">
              <w:rPr>
                <w:b/>
                <w:i/>
                <w:sz w:val="28"/>
                <w:szCs w:val="28"/>
                <w:u w:val="single"/>
              </w:rPr>
              <w:t>Священник</w:t>
            </w:r>
            <w:r w:rsidRPr="006A4253">
              <w:rPr>
                <w:b/>
                <w:sz w:val="28"/>
                <w:szCs w:val="28"/>
              </w:rPr>
              <w:t xml:space="preserve"> </w:t>
            </w:r>
            <w:r w:rsidRPr="006A4253">
              <w:rPr>
                <w:sz w:val="28"/>
                <w:szCs w:val="28"/>
              </w:rPr>
              <w:t>читает тихо:</w:t>
            </w:r>
          </w:p>
        </w:tc>
      </w:tr>
      <w:tr w:rsidR="00925D04" w:rsidTr="00A8506B">
        <w:trPr>
          <w:trHeight w:val="214"/>
        </w:trPr>
        <w:tc>
          <w:tcPr>
            <w:tcW w:w="5411" w:type="dxa"/>
            <w:gridSpan w:val="4"/>
            <w:tcBorders>
              <w:top w:val="nil"/>
              <w:left w:val="single" w:sz="4" w:space="0" w:color="auto"/>
              <w:bottom w:val="nil"/>
              <w:right w:val="single" w:sz="4" w:space="0" w:color="auto"/>
            </w:tcBorders>
            <w:shd w:val="clear" w:color="auto" w:fill="auto"/>
            <w:vAlign w:val="center"/>
            <w:hideMark/>
          </w:tcPr>
          <w:p w:rsidR="00925D04" w:rsidRPr="006A4253" w:rsidRDefault="00925D04" w:rsidP="006A4253">
            <w:pPr>
              <w:pStyle w:val="aa"/>
              <w:tabs>
                <w:tab w:val="left" w:pos="426"/>
              </w:tabs>
              <w:jc w:val="center"/>
              <w:rPr>
                <w:sz w:val="28"/>
                <w:szCs w:val="28"/>
              </w:rPr>
            </w:pPr>
            <w:r w:rsidRPr="006A4253">
              <w:rPr>
                <w:b/>
                <w:sz w:val="28"/>
                <w:szCs w:val="28"/>
              </w:rPr>
              <w:t>«Подóбне и чашу по вечери, глаголя»;</w:t>
            </w:r>
          </w:p>
        </w:tc>
        <w:tc>
          <w:tcPr>
            <w:tcW w:w="5079" w:type="dxa"/>
            <w:gridSpan w:val="15"/>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tabs>
                <w:tab w:val="left" w:pos="426"/>
              </w:tabs>
              <w:jc w:val="center"/>
              <w:rPr>
                <w:sz w:val="28"/>
                <w:szCs w:val="28"/>
              </w:rPr>
            </w:pPr>
            <w:r w:rsidRPr="006A4253">
              <w:rPr>
                <w:b/>
                <w:sz w:val="28"/>
                <w:szCs w:val="28"/>
              </w:rPr>
              <w:t>«Подобне и чашу от плода лóзнаго приемь, растворив...»,</w:t>
            </w:r>
          </w:p>
        </w:tc>
      </w:tr>
      <w:tr w:rsidR="00925D04" w:rsidTr="00A8506B">
        <w:trPr>
          <w:trHeight w:val="212"/>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keepNext/>
              <w:jc w:val="center"/>
              <w:outlineLvl w:val="2"/>
              <w:rPr>
                <w:b/>
                <w:i/>
                <w:sz w:val="28"/>
                <w:szCs w:val="28"/>
                <w:u w:val="single"/>
                <w:lang w:eastAsia="en-US"/>
              </w:rPr>
            </w:pPr>
            <w:r w:rsidRPr="006A4253">
              <w:rPr>
                <w:sz w:val="28"/>
                <w:szCs w:val="28"/>
              </w:rPr>
              <w:t xml:space="preserve">и </w:t>
            </w:r>
            <w:r w:rsidR="00DE12FD" w:rsidRPr="006A4253">
              <w:rPr>
                <w:sz w:val="28"/>
                <w:szCs w:val="28"/>
              </w:rPr>
              <w:t>возглашает вслух,</w:t>
            </w:r>
            <w:r w:rsidRPr="006A4253">
              <w:rPr>
                <w:sz w:val="28"/>
                <w:szCs w:val="28"/>
              </w:rPr>
              <w:t xml:space="preserve"> показывая на потир:</w:t>
            </w:r>
          </w:p>
        </w:tc>
      </w:tr>
      <w:tr w:rsidR="00925D04" w:rsidTr="00A8506B">
        <w:trPr>
          <w:trHeight w:val="240"/>
        </w:trPr>
        <w:tc>
          <w:tcPr>
            <w:tcW w:w="5449" w:type="dxa"/>
            <w:gridSpan w:val="5"/>
            <w:tcBorders>
              <w:top w:val="nil"/>
              <w:left w:val="single" w:sz="4" w:space="0" w:color="auto"/>
              <w:bottom w:val="nil"/>
              <w:right w:val="single" w:sz="4" w:space="0" w:color="auto"/>
            </w:tcBorders>
            <w:shd w:val="clear" w:color="auto" w:fill="auto"/>
            <w:hideMark/>
          </w:tcPr>
          <w:p w:rsidR="00A26198" w:rsidRPr="006A4253" w:rsidRDefault="00925D04" w:rsidP="006A4253">
            <w:pPr>
              <w:keepNext/>
              <w:jc w:val="center"/>
              <w:outlineLvl w:val="2"/>
              <w:rPr>
                <w:b/>
                <w:sz w:val="28"/>
                <w:szCs w:val="28"/>
                <w:lang w:val="uk-UA"/>
              </w:rPr>
            </w:pPr>
            <w:r w:rsidRPr="006A4253">
              <w:rPr>
                <w:b/>
                <w:sz w:val="28"/>
                <w:szCs w:val="28"/>
              </w:rPr>
              <w:t xml:space="preserve">«Пийте от нея вси, Сия есть </w:t>
            </w:r>
          </w:p>
          <w:p w:rsidR="00925D04" w:rsidRPr="006A4253" w:rsidRDefault="00925D04" w:rsidP="006A4253">
            <w:pPr>
              <w:keepNext/>
              <w:jc w:val="center"/>
              <w:outlineLvl w:val="2"/>
              <w:rPr>
                <w:sz w:val="28"/>
                <w:szCs w:val="28"/>
                <w:lang w:eastAsia="en-US"/>
              </w:rPr>
            </w:pPr>
            <w:r w:rsidRPr="006A4253">
              <w:rPr>
                <w:b/>
                <w:sz w:val="28"/>
                <w:szCs w:val="28"/>
              </w:rPr>
              <w:t>Кровь Моя…»;</w:t>
            </w:r>
          </w:p>
        </w:tc>
        <w:tc>
          <w:tcPr>
            <w:tcW w:w="5041" w:type="dxa"/>
            <w:gridSpan w:val="14"/>
            <w:tcBorders>
              <w:top w:val="nil"/>
              <w:left w:val="single" w:sz="4" w:space="0" w:color="auto"/>
              <w:bottom w:val="nil"/>
              <w:right w:val="single" w:sz="4" w:space="0" w:color="auto"/>
            </w:tcBorders>
            <w:shd w:val="clear" w:color="auto" w:fill="auto"/>
            <w:hideMark/>
          </w:tcPr>
          <w:p w:rsidR="00925D04" w:rsidRPr="006A4253" w:rsidRDefault="00925D04" w:rsidP="00DE12FD">
            <w:pPr>
              <w:keepNext/>
              <w:jc w:val="center"/>
              <w:outlineLvl w:val="2"/>
              <w:rPr>
                <w:sz w:val="28"/>
                <w:szCs w:val="28"/>
                <w:lang w:eastAsia="en-US"/>
              </w:rPr>
            </w:pPr>
            <w:r w:rsidRPr="006A4253">
              <w:rPr>
                <w:b/>
                <w:sz w:val="28"/>
                <w:szCs w:val="28"/>
              </w:rPr>
              <w:t xml:space="preserve">«Даде святым Своим учеником и апостолом, рек…». </w:t>
            </w:r>
          </w:p>
        </w:tc>
      </w:tr>
      <w:tr w:rsidR="00925D04" w:rsidTr="00A8506B">
        <w:trPr>
          <w:trHeight w:val="382"/>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bCs/>
                <w:sz w:val="28"/>
                <w:szCs w:val="28"/>
              </w:rPr>
            </w:pPr>
            <w:r w:rsidRPr="006A4253">
              <w:rPr>
                <w:b/>
                <w:bCs/>
                <w:i/>
                <w:sz w:val="28"/>
                <w:szCs w:val="28"/>
                <w:u w:val="single"/>
              </w:rPr>
              <w:t>Хор</w:t>
            </w:r>
            <w:r w:rsidRPr="006A4253">
              <w:rPr>
                <w:b/>
                <w:bCs/>
                <w:i/>
                <w:iCs/>
                <w:sz w:val="28"/>
                <w:szCs w:val="28"/>
              </w:rPr>
              <w:t>:</w:t>
            </w:r>
            <w:r w:rsidRPr="006A4253">
              <w:rPr>
                <w:b/>
                <w:bCs/>
                <w:sz w:val="28"/>
                <w:szCs w:val="28"/>
              </w:rPr>
              <w:t xml:space="preserve"> «Аминь».</w:t>
            </w:r>
          </w:p>
          <w:p w:rsidR="00925D04" w:rsidRPr="006A4253" w:rsidRDefault="00925D04" w:rsidP="006A4253">
            <w:pPr>
              <w:pStyle w:val="aa"/>
              <w:jc w:val="center"/>
              <w:rPr>
                <w:b/>
                <w:i/>
                <w:sz w:val="28"/>
                <w:szCs w:val="28"/>
                <w:u w:val="single"/>
                <w:lang w:eastAsia="en-US"/>
              </w:rPr>
            </w:pPr>
            <w:r w:rsidRPr="006A4253">
              <w:rPr>
                <w:b/>
                <w:bCs/>
                <w:i/>
                <w:sz w:val="28"/>
                <w:szCs w:val="28"/>
                <w:u w:val="single"/>
              </w:rPr>
              <w:t>Священник</w:t>
            </w:r>
            <w:r w:rsidRPr="006A4253">
              <w:rPr>
                <w:sz w:val="28"/>
                <w:szCs w:val="28"/>
              </w:rPr>
              <w:t xml:space="preserve"> читает тихо:</w:t>
            </w:r>
          </w:p>
        </w:tc>
      </w:tr>
      <w:tr w:rsidR="00925D04" w:rsidTr="00A8506B">
        <w:trPr>
          <w:trHeight w:val="240"/>
        </w:trPr>
        <w:tc>
          <w:tcPr>
            <w:tcW w:w="5456" w:type="dxa"/>
            <w:gridSpan w:val="6"/>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tabs>
                <w:tab w:val="left" w:pos="426"/>
              </w:tabs>
              <w:jc w:val="center"/>
              <w:rPr>
                <w:b/>
                <w:bCs/>
                <w:i/>
                <w:sz w:val="28"/>
                <w:szCs w:val="28"/>
                <w:u w:val="single"/>
                <w:lang w:eastAsia="en-US"/>
              </w:rPr>
            </w:pPr>
            <w:r w:rsidRPr="006A4253">
              <w:rPr>
                <w:b/>
                <w:sz w:val="28"/>
                <w:szCs w:val="28"/>
              </w:rPr>
              <w:t>«Поминающе ýбо спасительную сию заповедь…»;</w:t>
            </w:r>
          </w:p>
        </w:tc>
        <w:tc>
          <w:tcPr>
            <w:tcW w:w="5034" w:type="dxa"/>
            <w:gridSpan w:val="13"/>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tabs>
                <w:tab w:val="left" w:pos="426"/>
              </w:tabs>
              <w:jc w:val="center"/>
              <w:rPr>
                <w:b/>
                <w:bCs/>
                <w:i/>
                <w:sz w:val="28"/>
                <w:szCs w:val="28"/>
                <w:u w:val="single"/>
                <w:lang w:eastAsia="en-US"/>
              </w:rPr>
            </w:pPr>
            <w:r w:rsidRPr="006A4253">
              <w:rPr>
                <w:b/>
                <w:sz w:val="28"/>
                <w:szCs w:val="28"/>
              </w:rPr>
              <w:t>«Сие творите в Мое воспоминание…»,</w:t>
            </w:r>
          </w:p>
        </w:tc>
      </w:tr>
      <w:tr w:rsidR="00925D04" w:rsidTr="00A8506B">
        <w:trPr>
          <w:trHeight w:val="810"/>
        </w:trPr>
        <w:tc>
          <w:tcPr>
            <w:tcW w:w="10490" w:type="dxa"/>
            <w:gridSpan w:val="19"/>
            <w:tcBorders>
              <w:top w:val="nil"/>
              <w:left w:val="single" w:sz="4" w:space="0" w:color="auto"/>
              <w:bottom w:val="nil"/>
              <w:right w:val="single" w:sz="4" w:space="0" w:color="auto"/>
            </w:tcBorders>
            <w:shd w:val="clear" w:color="auto" w:fill="auto"/>
            <w:hideMark/>
          </w:tcPr>
          <w:p w:rsidR="00A26198" w:rsidRPr="006A4253" w:rsidRDefault="00925D04" w:rsidP="006A4253">
            <w:pPr>
              <w:pStyle w:val="aa"/>
              <w:jc w:val="center"/>
              <w:rPr>
                <w:sz w:val="28"/>
                <w:szCs w:val="28"/>
                <w:lang w:val="uk-UA"/>
              </w:rPr>
            </w:pPr>
            <w:r w:rsidRPr="006A4253">
              <w:rPr>
                <w:sz w:val="28"/>
                <w:szCs w:val="28"/>
              </w:rPr>
              <w:t xml:space="preserve">а затем, воздев руки, возглашает вслух: </w:t>
            </w:r>
          </w:p>
          <w:p w:rsidR="00925D04" w:rsidRPr="006A4253" w:rsidRDefault="00925D04" w:rsidP="006A4253">
            <w:pPr>
              <w:pStyle w:val="aa"/>
              <w:jc w:val="center"/>
              <w:rPr>
                <w:b/>
                <w:bCs/>
                <w:sz w:val="28"/>
                <w:szCs w:val="28"/>
              </w:rPr>
            </w:pPr>
            <w:r w:rsidRPr="006A4253">
              <w:rPr>
                <w:b/>
                <w:bCs/>
                <w:sz w:val="28"/>
                <w:szCs w:val="28"/>
              </w:rPr>
              <w:t>«Твоя от Твоих Тебе приносяще о всех и за вся».</w:t>
            </w:r>
          </w:p>
          <w:p w:rsidR="00A26198" w:rsidRPr="006A4253" w:rsidRDefault="00925D04" w:rsidP="006A4253">
            <w:pPr>
              <w:pStyle w:val="aa"/>
              <w:jc w:val="center"/>
              <w:rPr>
                <w:sz w:val="28"/>
                <w:szCs w:val="28"/>
                <w:lang w:val="uk-UA"/>
              </w:rPr>
            </w:pPr>
            <w:r w:rsidRPr="006A4253">
              <w:rPr>
                <w:b/>
                <w:bCs/>
                <w:i/>
                <w:sz w:val="28"/>
                <w:szCs w:val="28"/>
                <w:u w:val="single"/>
              </w:rPr>
              <w:t>Диакон</w:t>
            </w:r>
            <w:r w:rsidRPr="006A4253">
              <w:rPr>
                <w:b/>
                <w:bCs/>
                <w:sz w:val="28"/>
                <w:szCs w:val="28"/>
              </w:rPr>
              <w:t xml:space="preserve"> </w:t>
            </w:r>
            <w:r w:rsidRPr="006A4253">
              <w:rPr>
                <w:i/>
                <w:iCs/>
                <w:sz w:val="28"/>
                <w:szCs w:val="28"/>
              </w:rPr>
              <w:t xml:space="preserve">(а если его нет, то </w:t>
            </w:r>
            <w:r w:rsidRPr="006A4253">
              <w:rPr>
                <w:b/>
                <w:bCs/>
                <w:i/>
                <w:iCs/>
                <w:sz w:val="28"/>
                <w:szCs w:val="28"/>
              </w:rPr>
              <w:t>священник)</w:t>
            </w:r>
            <w:r w:rsidRPr="006A4253">
              <w:rPr>
                <w:i/>
                <w:iCs/>
                <w:sz w:val="28"/>
                <w:szCs w:val="28"/>
              </w:rPr>
              <w:t xml:space="preserve"> </w:t>
            </w:r>
            <w:r w:rsidRPr="006A4253">
              <w:rPr>
                <w:sz w:val="28"/>
                <w:szCs w:val="28"/>
              </w:rPr>
              <w:t xml:space="preserve">крестообразно сложив руки, </w:t>
            </w:r>
          </w:p>
          <w:p w:rsidR="00925D04" w:rsidRPr="006A4253" w:rsidRDefault="00925D04" w:rsidP="006A4253">
            <w:pPr>
              <w:pStyle w:val="aa"/>
              <w:jc w:val="center"/>
              <w:rPr>
                <w:sz w:val="28"/>
                <w:szCs w:val="28"/>
              </w:rPr>
            </w:pPr>
            <w:r w:rsidRPr="006A4253">
              <w:rPr>
                <w:sz w:val="28"/>
                <w:szCs w:val="28"/>
              </w:rPr>
              <w:t>поднимает дискос и потир над престолом.</w:t>
            </w:r>
          </w:p>
          <w:p w:rsidR="00925D04" w:rsidRPr="006A4253" w:rsidRDefault="00925D04" w:rsidP="006A4253">
            <w:pPr>
              <w:pStyle w:val="aa"/>
              <w:jc w:val="center"/>
              <w:rPr>
                <w:rFonts w:eastAsia="Calibri"/>
                <w:b/>
                <w:bCs/>
                <w:sz w:val="28"/>
                <w:szCs w:val="28"/>
                <w:lang w:val="uk-UA" w:eastAsia="en-US" w:bidi="he-IL"/>
              </w:rPr>
            </w:pPr>
            <w:r w:rsidRPr="006A4253">
              <w:rPr>
                <w:b/>
                <w:bCs/>
                <w:i/>
                <w:sz w:val="28"/>
                <w:szCs w:val="28"/>
                <w:u w:val="single"/>
              </w:rPr>
              <w:t>Хор</w:t>
            </w:r>
            <w:r w:rsidRPr="006A4253">
              <w:rPr>
                <w:b/>
                <w:bCs/>
                <w:i/>
                <w:iCs/>
                <w:sz w:val="28"/>
                <w:szCs w:val="28"/>
              </w:rPr>
              <w:t>:</w:t>
            </w:r>
            <w:r w:rsidRPr="006A4253">
              <w:rPr>
                <w:b/>
                <w:bCs/>
                <w:sz w:val="28"/>
                <w:szCs w:val="28"/>
              </w:rPr>
              <w:t xml:space="preserve"> «Тебе поем, Тебе благословим, Тебе благодарим, Господи</w:t>
            </w:r>
            <w:r w:rsidR="00A26198" w:rsidRPr="006A4253">
              <w:rPr>
                <w:b/>
                <w:bCs/>
                <w:sz w:val="28"/>
                <w:szCs w:val="28"/>
                <w:lang w:val="uk-UA"/>
              </w:rPr>
              <w:t>…</w:t>
            </w:r>
            <w:r w:rsidRPr="006A4253">
              <w:rPr>
                <w:b/>
                <w:bCs/>
                <w:sz w:val="28"/>
                <w:szCs w:val="28"/>
              </w:rPr>
              <w:t>».</w:t>
            </w:r>
          </w:p>
          <w:p w:rsidR="00925D04" w:rsidRPr="006A4253" w:rsidRDefault="00925D04" w:rsidP="006A4253">
            <w:pPr>
              <w:pStyle w:val="aa"/>
              <w:jc w:val="center"/>
              <w:rPr>
                <w:i/>
                <w:sz w:val="28"/>
                <w:szCs w:val="28"/>
                <w:u w:val="single"/>
                <w:lang w:eastAsia="en-US"/>
              </w:rPr>
            </w:pPr>
            <w:r w:rsidRPr="006A4253">
              <w:rPr>
                <w:b/>
                <w:bCs/>
                <w:i/>
                <w:sz w:val="28"/>
                <w:szCs w:val="28"/>
                <w:u w:val="single"/>
              </w:rPr>
              <w:t>Священник</w:t>
            </w:r>
            <w:r w:rsidRPr="006A4253">
              <w:rPr>
                <w:sz w:val="28"/>
                <w:szCs w:val="28"/>
              </w:rPr>
              <w:t xml:space="preserve"> читает тихо</w:t>
            </w:r>
            <w:r w:rsidRPr="006A4253">
              <w:rPr>
                <w:bCs/>
                <w:iCs/>
                <w:sz w:val="28"/>
                <w:szCs w:val="28"/>
              </w:rPr>
              <w:t>:</w:t>
            </w:r>
          </w:p>
        </w:tc>
      </w:tr>
      <w:tr w:rsidR="00925D04" w:rsidTr="00A8506B">
        <w:trPr>
          <w:trHeight w:val="240"/>
        </w:trPr>
        <w:tc>
          <w:tcPr>
            <w:tcW w:w="5599" w:type="dxa"/>
            <w:gridSpan w:val="12"/>
            <w:tcBorders>
              <w:top w:val="nil"/>
              <w:left w:val="single" w:sz="4" w:space="0" w:color="auto"/>
              <w:bottom w:val="single" w:sz="4" w:space="0" w:color="auto"/>
              <w:right w:val="single" w:sz="4" w:space="0" w:color="auto"/>
            </w:tcBorders>
            <w:shd w:val="clear" w:color="auto" w:fill="auto"/>
            <w:vAlign w:val="center"/>
            <w:hideMark/>
          </w:tcPr>
          <w:p w:rsidR="00925D04" w:rsidRPr="006A4253" w:rsidRDefault="00925D04" w:rsidP="006A4253">
            <w:pPr>
              <w:pStyle w:val="aa"/>
              <w:jc w:val="center"/>
              <w:rPr>
                <w:sz w:val="28"/>
                <w:szCs w:val="28"/>
                <w:lang w:eastAsia="en-US"/>
              </w:rPr>
            </w:pPr>
            <w:r w:rsidRPr="006A4253">
              <w:rPr>
                <w:b/>
                <w:sz w:val="28"/>
                <w:szCs w:val="28"/>
              </w:rPr>
              <w:t>«Еще приносим Ти словесную сию…»;</w:t>
            </w:r>
          </w:p>
        </w:tc>
        <w:tc>
          <w:tcPr>
            <w:tcW w:w="4891" w:type="dxa"/>
            <w:gridSpan w:val="7"/>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sz w:val="28"/>
                <w:szCs w:val="28"/>
                <w:lang w:eastAsia="en-US"/>
              </w:rPr>
            </w:pPr>
            <w:r w:rsidRPr="006A4253">
              <w:rPr>
                <w:b/>
                <w:sz w:val="28"/>
                <w:szCs w:val="28"/>
              </w:rPr>
              <w:t>«Сего ради, Владыко Пресвятый…».</w:t>
            </w:r>
          </w:p>
        </w:tc>
      </w:tr>
      <w:tr w:rsidR="00925D04" w:rsidTr="00A8506B">
        <w:trPr>
          <w:trHeight w:val="1530"/>
        </w:trPr>
        <w:tc>
          <w:tcPr>
            <w:tcW w:w="10490" w:type="dxa"/>
            <w:gridSpan w:val="19"/>
            <w:tcBorders>
              <w:top w:val="single" w:sz="4" w:space="0" w:color="auto"/>
              <w:left w:val="single" w:sz="4" w:space="0" w:color="auto"/>
              <w:bottom w:val="nil"/>
              <w:right w:val="single" w:sz="4" w:space="0" w:color="auto"/>
            </w:tcBorders>
            <w:shd w:val="clear" w:color="auto" w:fill="auto"/>
            <w:hideMark/>
          </w:tcPr>
          <w:p w:rsidR="00925D04" w:rsidRPr="006A4253" w:rsidRDefault="009917D3" w:rsidP="006A4253">
            <w:pPr>
              <w:pStyle w:val="aa"/>
              <w:jc w:val="center"/>
              <w:rPr>
                <w:bCs/>
                <w:sz w:val="28"/>
                <w:szCs w:val="28"/>
              </w:rPr>
            </w:pPr>
            <w:r>
              <w:rPr>
                <w:b/>
                <w:i/>
                <w:sz w:val="28"/>
                <w:szCs w:val="28"/>
                <w:u w:val="single"/>
              </w:rPr>
              <w:t>С</w:t>
            </w:r>
            <w:r w:rsidRPr="006A4253">
              <w:rPr>
                <w:b/>
                <w:i/>
                <w:sz w:val="28"/>
                <w:szCs w:val="28"/>
                <w:u w:val="single"/>
              </w:rPr>
              <w:t>вященник</w:t>
            </w:r>
            <w:r w:rsidR="00925D04" w:rsidRPr="006A4253">
              <w:rPr>
                <w:b/>
                <w:bCs/>
                <w:i/>
                <w:iCs/>
                <w:sz w:val="28"/>
                <w:szCs w:val="28"/>
              </w:rPr>
              <w:t>:</w:t>
            </w:r>
            <w:r w:rsidR="00925D04" w:rsidRPr="006A4253">
              <w:rPr>
                <w:sz w:val="28"/>
                <w:szCs w:val="28"/>
              </w:rPr>
              <w:t xml:space="preserve"> </w:t>
            </w:r>
            <w:r w:rsidR="00925D04" w:rsidRPr="006A4253">
              <w:rPr>
                <w:b/>
                <w:sz w:val="28"/>
                <w:szCs w:val="28"/>
              </w:rPr>
              <w:t>«</w:t>
            </w:r>
            <w:r w:rsidR="00925D04" w:rsidRPr="006A4253">
              <w:rPr>
                <w:b/>
                <w:iCs/>
                <w:sz w:val="28"/>
                <w:szCs w:val="28"/>
              </w:rPr>
              <w:t>Боже, очисти мя грешнаго, и помилуй мя</w:t>
            </w:r>
            <w:r w:rsidR="00925D04" w:rsidRPr="006A4253">
              <w:rPr>
                <w:b/>
                <w:sz w:val="28"/>
                <w:szCs w:val="28"/>
              </w:rPr>
              <w:t xml:space="preserve">» </w:t>
            </w:r>
            <w:r w:rsidR="00925D04" w:rsidRPr="006A4253">
              <w:rPr>
                <w:bCs/>
                <w:sz w:val="28"/>
                <w:szCs w:val="28"/>
              </w:rPr>
              <w:t>(3) и</w:t>
            </w:r>
            <w:r w:rsidR="00925D04" w:rsidRPr="006A4253">
              <w:rPr>
                <w:sz w:val="28"/>
                <w:szCs w:val="28"/>
              </w:rPr>
              <w:t xml:space="preserve"> воздевая руки: </w:t>
            </w:r>
            <w:r w:rsidR="00925D04" w:rsidRPr="006A4253">
              <w:rPr>
                <w:b/>
                <w:sz w:val="28"/>
                <w:szCs w:val="28"/>
              </w:rPr>
              <w:t>«Господи, Иже Пресвятаго Духа…».</w:t>
            </w:r>
          </w:p>
          <w:p w:rsidR="00A26198" w:rsidRPr="006A4253" w:rsidRDefault="00925D04" w:rsidP="006A4253">
            <w:pPr>
              <w:pStyle w:val="aa"/>
              <w:jc w:val="center"/>
              <w:rPr>
                <w:sz w:val="28"/>
                <w:szCs w:val="28"/>
                <w:lang w:val="uk-UA"/>
              </w:rPr>
            </w:pPr>
            <w:r w:rsidRPr="006A4253">
              <w:rPr>
                <w:b/>
                <w:i/>
                <w:sz w:val="28"/>
                <w:szCs w:val="28"/>
                <w:u w:val="single"/>
              </w:rPr>
              <w:t>Диакон</w:t>
            </w:r>
            <w:r w:rsidRPr="006A4253">
              <w:rPr>
                <w:b/>
                <w:i/>
                <w:sz w:val="28"/>
                <w:szCs w:val="28"/>
              </w:rPr>
              <w:t xml:space="preserve"> </w:t>
            </w:r>
            <w:r w:rsidRPr="006A4253">
              <w:rPr>
                <w:i/>
                <w:iCs/>
                <w:sz w:val="28"/>
                <w:szCs w:val="28"/>
              </w:rPr>
              <w:t xml:space="preserve">(а если его нет, то </w:t>
            </w:r>
            <w:r w:rsidRPr="009917D3">
              <w:rPr>
                <w:b/>
                <w:i/>
                <w:iCs/>
                <w:sz w:val="28"/>
                <w:szCs w:val="28"/>
                <w:u w:val="single"/>
              </w:rPr>
              <w:t>священник</w:t>
            </w:r>
            <w:r w:rsidRPr="006A4253">
              <w:rPr>
                <w:b/>
                <w:i/>
                <w:iCs/>
                <w:sz w:val="28"/>
                <w:szCs w:val="28"/>
              </w:rPr>
              <w:t>)</w:t>
            </w:r>
            <w:r w:rsidRPr="006A4253">
              <w:rPr>
                <w:i/>
                <w:iCs/>
                <w:sz w:val="28"/>
                <w:szCs w:val="28"/>
              </w:rPr>
              <w:t xml:space="preserve"> </w:t>
            </w:r>
            <w:r w:rsidRPr="006A4253">
              <w:rPr>
                <w:sz w:val="28"/>
                <w:szCs w:val="28"/>
              </w:rPr>
              <w:t xml:space="preserve">воздвигая орарь: </w:t>
            </w:r>
          </w:p>
          <w:p w:rsidR="00925D04" w:rsidRPr="006A4253" w:rsidRDefault="00925D04" w:rsidP="006A4253">
            <w:pPr>
              <w:pStyle w:val="aa"/>
              <w:jc w:val="center"/>
              <w:rPr>
                <w:sz w:val="28"/>
                <w:szCs w:val="28"/>
              </w:rPr>
            </w:pPr>
            <w:r w:rsidRPr="006A4253">
              <w:rPr>
                <w:b/>
                <w:sz w:val="28"/>
                <w:szCs w:val="28"/>
              </w:rPr>
              <w:t>«Сердце чисто созижди…».</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sz w:val="28"/>
                <w:szCs w:val="28"/>
              </w:rPr>
              <w:t xml:space="preserve"> с воздеянием рук</w:t>
            </w:r>
            <w:r w:rsidRPr="006A4253">
              <w:rPr>
                <w:bCs/>
                <w:iCs/>
                <w:sz w:val="28"/>
                <w:szCs w:val="28"/>
              </w:rPr>
              <w:t>:</w:t>
            </w:r>
            <w:r w:rsidRPr="006A4253">
              <w:rPr>
                <w:b/>
                <w:i/>
                <w:sz w:val="28"/>
                <w:szCs w:val="28"/>
              </w:rPr>
              <w:t xml:space="preserve"> </w:t>
            </w:r>
            <w:r w:rsidRPr="006A4253">
              <w:rPr>
                <w:b/>
                <w:sz w:val="28"/>
                <w:szCs w:val="28"/>
              </w:rPr>
              <w:t>«Господи, Иже Пресвятаго Твоего Духа…»</w:t>
            </w:r>
            <w:r w:rsidRPr="006A4253">
              <w:rPr>
                <w:b/>
                <w:bCs/>
                <w:sz w:val="28"/>
                <w:szCs w:val="28"/>
              </w:rPr>
              <w:t>.</w:t>
            </w:r>
          </w:p>
          <w:p w:rsidR="00A26198" w:rsidRPr="006A4253" w:rsidRDefault="00925D04" w:rsidP="006A4253">
            <w:pPr>
              <w:pStyle w:val="aa"/>
              <w:jc w:val="center"/>
              <w:rPr>
                <w:sz w:val="28"/>
                <w:szCs w:val="28"/>
                <w:lang w:val="uk-UA"/>
              </w:rPr>
            </w:pPr>
            <w:r w:rsidRPr="006A4253">
              <w:rPr>
                <w:b/>
                <w:i/>
                <w:sz w:val="28"/>
                <w:szCs w:val="28"/>
                <w:u w:val="single"/>
              </w:rPr>
              <w:t>Диакон</w:t>
            </w:r>
            <w:r w:rsidRPr="006A4253">
              <w:rPr>
                <w:b/>
                <w:i/>
                <w:sz w:val="28"/>
                <w:szCs w:val="28"/>
              </w:rPr>
              <w:t xml:space="preserve"> </w:t>
            </w:r>
            <w:r w:rsidRPr="006A4253">
              <w:rPr>
                <w:i/>
                <w:iCs/>
                <w:sz w:val="28"/>
                <w:szCs w:val="28"/>
              </w:rPr>
              <w:t xml:space="preserve">(а если его нет, то </w:t>
            </w:r>
            <w:r w:rsidRPr="009917D3">
              <w:rPr>
                <w:b/>
                <w:i/>
                <w:iCs/>
                <w:sz w:val="28"/>
                <w:szCs w:val="28"/>
                <w:u w:val="single"/>
              </w:rPr>
              <w:t>священник</w:t>
            </w:r>
            <w:r w:rsidRPr="006A4253">
              <w:rPr>
                <w:b/>
                <w:i/>
                <w:iCs/>
                <w:sz w:val="28"/>
                <w:szCs w:val="28"/>
              </w:rPr>
              <w:t>)</w:t>
            </w:r>
            <w:r w:rsidRPr="006A4253">
              <w:rPr>
                <w:b/>
                <w:i/>
                <w:sz w:val="28"/>
                <w:szCs w:val="28"/>
              </w:rPr>
              <w:t>,</w:t>
            </w:r>
            <w:r w:rsidRPr="006A4253">
              <w:rPr>
                <w:sz w:val="28"/>
                <w:szCs w:val="28"/>
              </w:rPr>
              <w:t xml:space="preserve"> воздвигая орарь: </w:t>
            </w:r>
          </w:p>
          <w:p w:rsidR="00925D04" w:rsidRPr="006A4253" w:rsidRDefault="00925D04" w:rsidP="006A4253">
            <w:pPr>
              <w:pStyle w:val="aa"/>
              <w:jc w:val="center"/>
              <w:rPr>
                <w:b/>
                <w:sz w:val="28"/>
                <w:szCs w:val="28"/>
              </w:rPr>
            </w:pPr>
            <w:r w:rsidRPr="006A4253">
              <w:rPr>
                <w:b/>
                <w:sz w:val="28"/>
                <w:szCs w:val="28"/>
              </w:rPr>
              <w:t>«He отвержи мене</w:t>
            </w:r>
            <w:r w:rsidRPr="006A4253">
              <w:rPr>
                <w:b/>
                <w:i/>
                <w:sz w:val="28"/>
                <w:szCs w:val="28"/>
              </w:rPr>
              <w:t xml:space="preserve"> </w:t>
            </w:r>
            <w:r w:rsidRPr="006A4253">
              <w:rPr>
                <w:b/>
                <w:sz w:val="28"/>
                <w:szCs w:val="28"/>
              </w:rPr>
              <w:t>от лица Твоего…».</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sz w:val="28"/>
                <w:szCs w:val="28"/>
              </w:rPr>
              <w:t xml:space="preserve"> с воздеянием рук</w:t>
            </w:r>
            <w:r w:rsidRPr="006A4253">
              <w:rPr>
                <w:b/>
                <w:i/>
                <w:sz w:val="28"/>
                <w:szCs w:val="28"/>
              </w:rPr>
              <w:t xml:space="preserve">: </w:t>
            </w:r>
            <w:r w:rsidRPr="006A4253">
              <w:rPr>
                <w:b/>
                <w:sz w:val="28"/>
                <w:szCs w:val="28"/>
              </w:rPr>
              <w:t>«Господи, Иже Пресвятаго Твоего Духа…».</w:t>
            </w:r>
          </w:p>
          <w:p w:rsidR="00A26198" w:rsidRPr="006A4253" w:rsidRDefault="00925D04" w:rsidP="006A4253">
            <w:pPr>
              <w:pStyle w:val="aa"/>
              <w:jc w:val="center"/>
              <w:rPr>
                <w:sz w:val="28"/>
                <w:szCs w:val="28"/>
                <w:lang w:val="uk-UA"/>
              </w:rPr>
            </w:pPr>
            <w:r w:rsidRPr="006A4253">
              <w:rPr>
                <w:b/>
                <w:i/>
                <w:sz w:val="28"/>
                <w:szCs w:val="28"/>
                <w:u w:val="single"/>
              </w:rPr>
              <w:t>Диакон</w:t>
            </w:r>
            <w:r w:rsidRPr="006A4253">
              <w:rPr>
                <w:b/>
                <w:i/>
                <w:sz w:val="28"/>
                <w:szCs w:val="28"/>
              </w:rPr>
              <w:t xml:space="preserve"> </w:t>
            </w:r>
            <w:r w:rsidRPr="006A4253">
              <w:rPr>
                <w:sz w:val="28"/>
                <w:szCs w:val="28"/>
              </w:rPr>
              <w:t xml:space="preserve">показывает орарем на святой Хлеб: </w:t>
            </w:r>
          </w:p>
          <w:p w:rsidR="00925D04" w:rsidRPr="006A4253" w:rsidRDefault="00925D04" w:rsidP="006A4253">
            <w:pPr>
              <w:pStyle w:val="aa"/>
              <w:jc w:val="center"/>
              <w:rPr>
                <w:b/>
                <w:i/>
                <w:sz w:val="28"/>
                <w:szCs w:val="28"/>
              </w:rPr>
            </w:pPr>
            <w:r w:rsidRPr="006A4253">
              <w:rPr>
                <w:b/>
                <w:sz w:val="28"/>
                <w:szCs w:val="28"/>
              </w:rPr>
              <w:t>«Благослови, владыко, Святый Хлеб».</w:t>
            </w:r>
          </w:p>
          <w:p w:rsidR="00925D04" w:rsidRPr="006A4253" w:rsidRDefault="00925D04" w:rsidP="006A4253">
            <w:pPr>
              <w:pStyle w:val="aa"/>
              <w:jc w:val="center"/>
              <w:rPr>
                <w:sz w:val="28"/>
                <w:szCs w:val="28"/>
                <w:lang w:eastAsia="en-US"/>
              </w:rPr>
            </w:pPr>
            <w:r w:rsidRPr="006A4253">
              <w:rPr>
                <w:b/>
                <w:i/>
                <w:sz w:val="28"/>
                <w:szCs w:val="28"/>
                <w:u w:val="single"/>
              </w:rPr>
              <w:t>Священник</w:t>
            </w:r>
            <w:r w:rsidRPr="006A4253">
              <w:rPr>
                <w:sz w:val="28"/>
                <w:szCs w:val="28"/>
              </w:rPr>
              <w:t xml:space="preserve"> благословляет крестообразно Святой Хлеб:</w:t>
            </w:r>
          </w:p>
        </w:tc>
      </w:tr>
      <w:tr w:rsidR="00925D04" w:rsidTr="00A8506B">
        <w:trPr>
          <w:trHeight w:val="187"/>
        </w:trPr>
        <w:tc>
          <w:tcPr>
            <w:tcW w:w="5456" w:type="dxa"/>
            <w:gridSpan w:val="6"/>
            <w:tcBorders>
              <w:top w:val="nil"/>
              <w:left w:val="single" w:sz="4" w:space="0" w:color="auto"/>
              <w:bottom w:val="nil"/>
              <w:right w:val="single" w:sz="4" w:space="0" w:color="auto"/>
            </w:tcBorders>
            <w:shd w:val="clear" w:color="auto" w:fill="auto"/>
            <w:hideMark/>
          </w:tcPr>
          <w:p w:rsidR="00925D04" w:rsidRPr="006151BA" w:rsidRDefault="00925D04" w:rsidP="006A4253">
            <w:pPr>
              <w:pStyle w:val="aa"/>
              <w:jc w:val="center"/>
              <w:rPr>
                <w:b/>
                <w:i/>
                <w:sz w:val="28"/>
                <w:szCs w:val="28"/>
                <w:u w:val="single"/>
                <w:lang w:eastAsia="en-US"/>
              </w:rPr>
            </w:pPr>
            <w:r w:rsidRPr="006A4253">
              <w:rPr>
                <w:b/>
                <w:sz w:val="28"/>
                <w:szCs w:val="28"/>
              </w:rPr>
              <w:t>«И сотвори убо Хлеб Честнóе Тело Христа Твоего»;</w:t>
            </w:r>
          </w:p>
        </w:tc>
        <w:tc>
          <w:tcPr>
            <w:tcW w:w="5034" w:type="dxa"/>
            <w:gridSpan w:val="13"/>
            <w:tcBorders>
              <w:top w:val="nil"/>
              <w:left w:val="single" w:sz="4" w:space="0" w:color="auto"/>
              <w:bottom w:val="nil"/>
              <w:right w:val="single" w:sz="4" w:space="0" w:color="auto"/>
            </w:tcBorders>
            <w:shd w:val="clear" w:color="auto" w:fill="auto"/>
            <w:hideMark/>
          </w:tcPr>
          <w:p w:rsidR="00925D04" w:rsidRPr="006151BA" w:rsidRDefault="00925D04" w:rsidP="006A4253">
            <w:pPr>
              <w:pStyle w:val="aa"/>
              <w:jc w:val="center"/>
              <w:rPr>
                <w:b/>
                <w:i/>
                <w:sz w:val="28"/>
                <w:szCs w:val="28"/>
                <w:u w:val="single"/>
                <w:lang w:eastAsia="en-US"/>
              </w:rPr>
            </w:pPr>
            <w:r w:rsidRPr="006A4253">
              <w:rPr>
                <w:b/>
                <w:sz w:val="28"/>
                <w:szCs w:val="28"/>
              </w:rPr>
              <w:t>«Хлеб убо Сей Сáмое Честнóе Тело Господа и Бога и Спаса…».</w:t>
            </w:r>
          </w:p>
        </w:tc>
      </w:tr>
      <w:tr w:rsidR="00925D04" w:rsidTr="009917D3">
        <w:trPr>
          <w:trHeight w:val="967"/>
        </w:trPr>
        <w:tc>
          <w:tcPr>
            <w:tcW w:w="10490" w:type="dxa"/>
            <w:gridSpan w:val="19"/>
            <w:tcBorders>
              <w:top w:val="nil"/>
              <w:left w:val="single" w:sz="4" w:space="0" w:color="auto"/>
              <w:bottom w:val="single" w:sz="4" w:space="0" w:color="FFFFFF" w:themeColor="background1"/>
              <w:right w:val="single" w:sz="4" w:space="0" w:color="auto"/>
            </w:tcBorders>
            <w:shd w:val="clear" w:color="auto" w:fill="auto"/>
            <w:hideMark/>
          </w:tcPr>
          <w:p w:rsidR="00A26198" w:rsidRPr="006A4253" w:rsidRDefault="00925D04" w:rsidP="006A4253">
            <w:pPr>
              <w:pStyle w:val="aa"/>
              <w:jc w:val="center"/>
              <w:rPr>
                <w:sz w:val="28"/>
                <w:szCs w:val="28"/>
                <w:lang w:val="uk-UA"/>
              </w:rPr>
            </w:pPr>
            <w:r w:rsidRPr="006A4253">
              <w:rPr>
                <w:b/>
                <w:bCs/>
                <w:i/>
                <w:sz w:val="28"/>
                <w:szCs w:val="28"/>
                <w:u w:val="single"/>
              </w:rPr>
              <w:t>Диакон</w:t>
            </w:r>
            <w:r w:rsidRPr="006A4253">
              <w:rPr>
                <w:b/>
                <w:bCs/>
                <w:i/>
                <w:sz w:val="28"/>
                <w:szCs w:val="28"/>
              </w:rPr>
              <w:t>:</w:t>
            </w:r>
            <w:r w:rsidRPr="006A4253">
              <w:rPr>
                <w:b/>
                <w:bCs/>
                <w:sz w:val="28"/>
                <w:szCs w:val="28"/>
              </w:rPr>
              <w:t xml:space="preserve"> «Аминь»</w:t>
            </w:r>
            <w:r w:rsidRPr="006A4253">
              <w:rPr>
                <w:sz w:val="28"/>
                <w:szCs w:val="28"/>
              </w:rPr>
              <w:t xml:space="preserve"> </w:t>
            </w:r>
            <w:r w:rsidRPr="006A4253">
              <w:rPr>
                <w:bCs/>
                <w:sz w:val="28"/>
                <w:szCs w:val="28"/>
              </w:rPr>
              <w:t>и</w:t>
            </w:r>
            <w:r w:rsidRPr="006A4253">
              <w:rPr>
                <w:sz w:val="28"/>
                <w:szCs w:val="28"/>
              </w:rPr>
              <w:t xml:space="preserve"> </w:t>
            </w:r>
            <w:r w:rsidRPr="006A4253">
              <w:rPr>
                <w:bCs/>
                <w:sz w:val="28"/>
                <w:szCs w:val="28"/>
              </w:rPr>
              <w:t>п</w:t>
            </w:r>
            <w:r w:rsidRPr="006A4253">
              <w:rPr>
                <w:sz w:val="28"/>
                <w:szCs w:val="28"/>
              </w:rPr>
              <w:t xml:space="preserve">оказывает орарем на святую чашу: </w:t>
            </w:r>
          </w:p>
          <w:p w:rsidR="00925D04" w:rsidRPr="006A4253" w:rsidRDefault="00925D04" w:rsidP="006A4253">
            <w:pPr>
              <w:pStyle w:val="aa"/>
              <w:jc w:val="center"/>
              <w:rPr>
                <w:b/>
                <w:bCs/>
                <w:sz w:val="28"/>
                <w:szCs w:val="28"/>
              </w:rPr>
            </w:pPr>
            <w:r w:rsidRPr="006A4253">
              <w:rPr>
                <w:b/>
                <w:bCs/>
                <w:sz w:val="28"/>
                <w:szCs w:val="28"/>
              </w:rPr>
              <w:t>«Благослови, владыко, Святую Чашу».</w:t>
            </w:r>
          </w:p>
          <w:p w:rsidR="00925D04" w:rsidRPr="00EC1E01" w:rsidRDefault="00925D04" w:rsidP="006A4253">
            <w:pPr>
              <w:pStyle w:val="aa"/>
              <w:jc w:val="center"/>
              <w:rPr>
                <w:i/>
                <w:sz w:val="28"/>
                <w:szCs w:val="28"/>
                <w:u w:val="single"/>
                <w:lang w:eastAsia="en-US"/>
              </w:rPr>
            </w:pPr>
            <w:r w:rsidRPr="006A4253">
              <w:rPr>
                <w:b/>
                <w:bCs/>
                <w:i/>
                <w:sz w:val="28"/>
                <w:szCs w:val="28"/>
                <w:u w:val="single"/>
              </w:rPr>
              <w:t>Священник</w:t>
            </w:r>
            <w:r w:rsidRPr="006A4253">
              <w:rPr>
                <w:i/>
                <w:sz w:val="28"/>
                <w:szCs w:val="28"/>
              </w:rPr>
              <w:t xml:space="preserve"> </w:t>
            </w:r>
            <w:r w:rsidRPr="006A4253">
              <w:rPr>
                <w:sz w:val="28"/>
                <w:szCs w:val="28"/>
              </w:rPr>
              <w:t>благословляет Святую Чашу:</w:t>
            </w:r>
          </w:p>
        </w:tc>
      </w:tr>
      <w:tr w:rsidR="00F04E0B" w:rsidTr="009917D3">
        <w:trPr>
          <w:trHeight w:val="679"/>
        </w:trPr>
        <w:tc>
          <w:tcPr>
            <w:tcW w:w="5501" w:type="dxa"/>
            <w:gridSpan w:val="8"/>
            <w:vMerge w:val="restart"/>
            <w:tcBorders>
              <w:top w:val="single" w:sz="4" w:space="0" w:color="FFFFFF" w:themeColor="background1"/>
              <w:left w:val="single" w:sz="4" w:space="0" w:color="auto"/>
              <w:right w:val="single" w:sz="4" w:space="0" w:color="auto"/>
            </w:tcBorders>
            <w:shd w:val="clear" w:color="auto" w:fill="auto"/>
            <w:vAlign w:val="center"/>
            <w:hideMark/>
          </w:tcPr>
          <w:p w:rsidR="00F04E0B" w:rsidRPr="006A4253" w:rsidRDefault="00F04E0B" w:rsidP="006A4253">
            <w:pPr>
              <w:pStyle w:val="aa"/>
              <w:jc w:val="center"/>
              <w:rPr>
                <w:b/>
                <w:bCs/>
                <w:i/>
                <w:sz w:val="28"/>
                <w:szCs w:val="28"/>
                <w:u w:val="single"/>
              </w:rPr>
            </w:pPr>
            <w:r w:rsidRPr="006A4253">
              <w:rPr>
                <w:b/>
                <w:sz w:val="28"/>
                <w:szCs w:val="28"/>
              </w:rPr>
              <w:t>«А еже в чаши сей Честнýю Кровь Христа Твоего»;</w:t>
            </w:r>
          </w:p>
        </w:tc>
        <w:tc>
          <w:tcPr>
            <w:tcW w:w="4989" w:type="dxa"/>
            <w:gridSpan w:val="11"/>
            <w:tcBorders>
              <w:top w:val="single" w:sz="4" w:space="0" w:color="FFFFFF" w:themeColor="background1"/>
              <w:left w:val="single" w:sz="4" w:space="0" w:color="auto"/>
              <w:bottom w:val="single" w:sz="4" w:space="0" w:color="auto"/>
              <w:right w:val="single" w:sz="4" w:space="0" w:color="auto"/>
            </w:tcBorders>
            <w:shd w:val="clear" w:color="auto" w:fill="auto"/>
            <w:hideMark/>
          </w:tcPr>
          <w:p w:rsidR="00F04E0B" w:rsidRPr="006A4253" w:rsidRDefault="00F04E0B" w:rsidP="006A4253">
            <w:pPr>
              <w:pStyle w:val="aa"/>
              <w:jc w:val="center"/>
              <w:rPr>
                <w:b/>
                <w:bCs/>
                <w:i/>
                <w:sz w:val="28"/>
                <w:szCs w:val="28"/>
                <w:u w:val="single"/>
              </w:rPr>
            </w:pPr>
            <w:r w:rsidRPr="006A4253">
              <w:rPr>
                <w:sz w:val="28"/>
                <w:szCs w:val="28"/>
              </w:rPr>
              <w:t>«</w:t>
            </w:r>
            <w:r w:rsidRPr="006A4253">
              <w:rPr>
                <w:b/>
                <w:bCs/>
                <w:sz w:val="28"/>
                <w:szCs w:val="28"/>
              </w:rPr>
              <w:t>Чашу же сию Самую Честнýю Кровь Господа и Бога…».</w:t>
            </w:r>
          </w:p>
        </w:tc>
      </w:tr>
      <w:tr w:rsidR="00F04E0B" w:rsidTr="00A8506B">
        <w:trPr>
          <w:trHeight w:val="978"/>
        </w:trPr>
        <w:tc>
          <w:tcPr>
            <w:tcW w:w="5501" w:type="dxa"/>
            <w:gridSpan w:val="8"/>
            <w:vMerge/>
            <w:tcBorders>
              <w:left w:val="single" w:sz="4" w:space="0" w:color="auto"/>
              <w:right w:val="single" w:sz="4" w:space="0" w:color="auto"/>
            </w:tcBorders>
            <w:shd w:val="clear" w:color="auto" w:fill="auto"/>
            <w:vAlign w:val="center"/>
          </w:tcPr>
          <w:p w:rsidR="00F04E0B" w:rsidRPr="006A4253" w:rsidRDefault="00F04E0B" w:rsidP="006A4253">
            <w:pPr>
              <w:pStyle w:val="aa"/>
              <w:jc w:val="center"/>
              <w:rPr>
                <w:b/>
                <w:sz w:val="28"/>
                <w:szCs w:val="28"/>
              </w:rPr>
            </w:pPr>
          </w:p>
        </w:tc>
        <w:tc>
          <w:tcPr>
            <w:tcW w:w="4989" w:type="dxa"/>
            <w:gridSpan w:val="11"/>
            <w:tcBorders>
              <w:top w:val="single" w:sz="4" w:space="0" w:color="auto"/>
              <w:left w:val="single" w:sz="4" w:space="0" w:color="auto"/>
              <w:right w:val="single" w:sz="4" w:space="0" w:color="auto"/>
            </w:tcBorders>
            <w:shd w:val="clear" w:color="auto" w:fill="auto"/>
          </w:tcPr>
          <w:p w:rsidR="00F04E0B" w:rsidRPr="006A4253" w:rsidRDefault="00F04E0B" w:rsidP="006A4253">
            <w:pPr>
              <w:pStyle w:val="aa"/>
              <w:jc w:val="center"/>
              <w:rPr>
                <w:sz w:val="28"/>
                <w:szCs w:val="28"/>
              </w:rPr>
            </w:pPr>
            <w:r w:rsidRPr="006A4253">
              <w:rPr>
                <w:b/>
                <w:bCs/>
                <w:i/>
                <w:sz w:val="28"/>
                <w:szCs w:val="28"/>
                <w:u w:val="single"/>
              </w:rPr>
              <w:t>Диакон</w:t>
            </w:r>
            <w:r w:rsidRPr="006A4253">
              <w:rPr>
                <w:b/>
                <w:bCs/>
                <w:i/>
                <w:sz w:val="28"/>
                <w:szCs w:val="28"/>
              </w:rPr>
              <w:t>:</w:t>
            </w:r>
            <w:r w:rsidRPr="006A4253">
              <w:rPr>
                <w:b/>
                <w:bCs/>
                <w:sz w:val="28"/>
                <w:szCs w:val="28"/>
              </w:rPr>
              <w:t xml:space="preserve"> «Аминь».</w:t>
            </w:r>
          </w:p>
          <w:p w:rsidR="00F04E0B" w:rsidRPr="006A4253" w:rsidRDefault="00F04E0B" w:rsidP="006A4253">
            <w:pPr>
              <w:pStyle w:val="aa"/>
              <w:jc w:val="center"/>
              <w:rPr>
                <w:sz w:val="28"/>
                <w:szCs w:val="28"/>
              </w:rPr>
            </w:pPr>
            <w:r w:rsidRPr="006A4253">
              <w:rPr>
                <w:b/>
                <w:bCs/>
                <w:i/>
                <w:sz w:val="28"/>
                <w:szCs w:val="28"/>
                <w:u w:val="single"/>
              </w:rPr>
              <w:t>Священник</w:t>
            </w:r>
            <w:r w:rsidRPr="006A4253">
              <w:rPr>
                <w:b/>
                <w:bCs/>
                <w:i/>
                <w:sz w:val="28"/>
                <w:szCs w:val="28"/>
              </w:rPr>
              <w:t>:</w:t>
            </w:r>
            <w:r w:rsidRPr="006A4253">
              <w:rPr>
                <w:b/>
                <w:bCs/>
                <w:sz w:val="28"/>
                <w:szCs w:val="28"/>
              </w:rPr>
              <w:t xml:space="preserve"> «Излиянную за живот мира».</w:t>
            </w:r>
          </w:p>
        </w:tc>
      </w:tr>
      <w:tr w:rsidR="00925D04" w:rsidTr="00A8506B">
        <w:trPr>
          <w:trHeight w:val="1567"/>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 xml:space="preserve">«Аминь» </w:t>
            </w:r>
            <w:r w:rsidRPr="006A4253">
              <w:rPr>
                <w:bCs/>
                <w:sz w:val="28"/>
                <w:szCs w:val="28"/>
              </w:rPr>
              <w:t>и</w:t>
            </w:r>
            <w:r w:rsidRPr="006A4253">
              <w:rPr>
                <w:b/>
                <w:sz w:val="28"/>
                <w:szCs w:val="28"/>
              </w:rPr>
              <w:t xml:space="preserve"> </w:t>
            </w:r>
            <w:r w:rsidRPr="006A4253">
              <w:rPr>
                <w:sz w:val="28"/>
                <w:szCs w:val="28"/>
              </w:rPr>
              <w:t xml:space="preserve">показывает орарем на святой Хлеб и Святую чашу: </w:t>
            </w:r>
            <w:r w:rsidRPr="006A4253">
              <w:rPr>
                <w:b/>
                <w:sz w:val="28"/>
                <w:szCs w:val="28"/>
              </w:rPr>
              <w:t>«Благослови, владыко, обоя».</w:t>
            </w:r>
          </w:p>
          <w:p w:rsidR="00A8506B" w:rsidRDefault="00925D04" w:rsidP="006A4253">
            <w:pPr>
              <w:pStyle w:val="aa"/>
              <w:jc w:val="center"/>
              <w:rPr>
                <w:sz w:val="28"/>
                <w:szCs w:val="28"/>
              </w:rPr>
            </w:pPr>
            <w:r w:rsidRPr="006A4253">
              <w:rPr>
                <w:b/>
                <w:i/>
                <w:sz w:val="28"/>
                <w:szCs w:val="28"/>
                <w:u w:val="single"/>
              </w:rPr>
              <w:t>Священник</w:t>
            </w:r>
            <w:r w:rsidRPr="006A4253">
              <w:rPr>
                <w:sz w:val="28"/>
                <w:szCs w:val="28"/>
              </w:rPr>
              <w:t xml:space="preserve"> благословляет вместе Святые Дары:</w:t>
            </w:r>
            <w:r w:rsidR="00A8506B">
              <w:rPr>
                <w:sz w:val="28"/>
                <w:szCs w:val="28"/>
              </w:rPr>
              <w:t xml:space="preserve"> </w:t>
            </w:r>
          </w:p>
          <w:p w:rsidR="00925D04" w:rsidRPr="006A4253" w:rsidRDefault="00925D04" w:rsidP="006A4253">
            <w:pPr>
              <w:pStyle w:val="aa"/>
              <w:jc w:val="center"/>
              <w:rPr>
                <w:sz w:val="28"/>
                <w:szCs w:val="28"/>
              </w:rPr>
            </w:pPr>
            <w:r w:rsidRPr="006A4253">
              <w:rPr>
                <w:b/>
                <w:sz w:val="28"/>
                <w:szCs w:val="28"/>
              </w:rPr>
              <w:t>«Преложив Духом Твоим Святым».</w:t>
            </w:r>
          </w:p>
          <w:p w:rsidR="009917D3" w:rsidRDefault="00925D04" w:rsidP="006A4253">
            <w:pPr>
              <w:pStyle w:val="aa"/>
              <w:jc w:val="center"/>
              <w:rPr>
                <w:b/>
                <w:sz w:val="28"/>
                <w:szCs w:val="28"/>
              </w:rPr>
            </w:pPr>
            <w:r w:rsidRPr="006A4253">
              <w:rPr>
                <w:b/>
                <w:i/>
                <w:sz w:val="28"/>
                <w:szCs w:val="28"/>
                <w:u w:val="single"/>
              </w:rPr>
              <w:t xml:space="preserve">Диакон </w:t>
            </w:r>
            <w:r w:rsidRPr="006A4253">
              <w:rPr>
                <w:i/>
                <w:iCs/>
                <w:sz w:val="28"/>
                <w:szCs w:val="28"/>
              </w:rPr>
              <w:t xml:space="preserve">(а если его нет, то </w:t>
            </w:r>
            <w:r w:rsidRPr="009917D3">
              <w:rPr>
                <w:b/>
                <w:i/>
                <w:iCs/>
                <w:sz w:val="28"/>
                <w:szCs w:val="28"/>
                <w:u w:val="single"/>
              </w:rPr>
              <w:t>священник</w:t>
            </w:r>
            <w:r w:rsidRPr="006A4253">
              <w:rPr>
                <w:b/>
                <w:i/>
                <w:iCs/>
                <w:sz w:val="28"/>
                <w:szCs w:val="28"/>
              </w:rPr>
              <w:t>)</w:t>
            </w:r>
            <w:r w:rsidRPr="006A4253">
              <w:rPr>
                <w:b/>
                <w:i/>
                <w:sz w:val="28"/>
                <w:szCs w:val="28"/>
              </w:rPr>
              <w:t>:</w:t>
            </w:r>
            <w:r w:rsidRPr="006A4253">
              <w:rPr>
                <w:sz w:val="28"/>
                <w:szCs w:val="28"/>
              </w:rPr>
              <w:t xml:space="preserve"> </w:t>
            </w:r>
            <w:r w:rsidRPr="006A4253">
              <w:rPr>
                <w:b/>
                <w:sz w:val="28"/>
                <w:szCs w:val="28"/>
              </w:rPr>
              <w:t xml:space="preserve">«Аминь, аминь, аминь» </w:t>
            </w:r>
          </w:p>
          <w:p w:rsidR="00925D04" w:rsidRPr="006A4253" w:rsidRDefault="00925D04" w:rsidP="006A4253">
            <w:pPr>
              <w:pStyle w:val="aa"/>
              <w:jc w:val="center"/>
              <w:rPr>
                <w:sz w:val="28"/>
                <w:szCs w:val="28"/>
              </w:rPr>
            </w:pPr>
            <w:r w:rsidRPr="006A4253">
              <w:rPr>
                <w:sz w:val="28"/>
                <w:szCs w:val="28"/>
              </w:rPr>
              <w:t xml:space="preserve">и </w:t>
            </w:r>
            <w:r w:rsidRPr="006A4253">
              <w:rPr>
                <w:b/>
                <w:i/>
                <w:sz w:val="28"/>
                <w:szCs w:val="28"/>
                <w:u w:val="single"/>
              </w:rPr>
              <w:t>священнослужител</w:t>
            </w:r>
            <w:r w:rsidR="00A8506B">
              <w:rPr>
                <w:b/>
                <w:i/>
                <w:sz w:val="28"/>
                <w:szCs w:val="28"/>
                <w:u w:val="single"/>
              </w:rPr>
              <w:t>и</w:t>
            </w:r>
            <w:r w:rsidRPr="006A4253">
              <w:rPr>
                <w:sz w:val="28"/>
                <w:szCs w:val="28"/>
              </w:rPr>
              <w:t xml:space="preserve"> совершают </w:t>
            </w:r>
            <w:r w:rsidRPr="006A4253">
              <w:rPr>
                <w:b/>
                <w:bCs/>
                <w:i/>
                <w:iCs/>
                <w:sz w:val="28"/>
                <w:szCs w:val="28"/>
              </w:rPr>
              <w:t>земной поклон.</w:t>
            </w:r>
          </w:p>
          <w:p w:rsidR="00925D04" w:rsidRPr="006A4253" w:rsidRDefault="00925D04" w:rsidP="006A4253">
            <w:pPr>
              <w:pStyle w:val="aa"/>
              <w:jc w:val="center"/>
              <w:rPr>
                <w:sz w:val="28"/>
                <w:szCs w:val="28"/>
              </w:rPr>
            </w:pPr>
            <w:r w:rsidRPr="006A4253">
              <w:rPr>
                <w:b/>
                <w:i/>
                <w:sz w:val="28"/>
                <w:szCs w:val="28"/>
                <w:u w:val="single"/>
              </w:rPr>
              <w:t>Диакон</w:t>
            </w:r>
            <w:r w:rsidRPr="006A4253">
              <w:rPr>
                <w:b/>
                <w:i/>
                <w:sz w:val="28"/>
                <w:szCs w:val="28"/>
              </w:rPr>
              <w:t xml:space="preserve">: </w:t>
            </w:r>
            <w:r w:rsidRPr="006A4253">
              <w:rPr>
                <w:b/>
                <w:sz w:val="28"/>
                <w:szCs w:val="28"/>
              </w:rPr>
              <w:t>«Помяни мя, святый владыко, грешнаго»</w:t>
            </w:r>
            <w:r w:rsidRPr="006A4253">
              <w:rPr>
                <w:b/>
                <w:bCs/>
                <w:sz w:val="28"/>
                <w:szCs w:val="28"/>
              </w:rPr>
              <w:t>.</w:t>
            </w:r>
          </w:p>
          <w:p w:rsidR="009917D3" w:rsidRDefault="00925D04" w:rsidP="006A4253">
            <w:pPr>
              <w:pStyle w:val="aa"/>
              <w:jc w:val="center"/>
              <w:rPr>
                <w:sz w:val="28"/>
                <w:szCs w:val="28"/>
              </w:rPr>
            </w:pPr>
            <w:r w:rsidRPr="006A4253">
              <w:rPr>
                <w:b/>
                <w:i/>
                <w:sz w:val="28"/>
                <w:szCs w:val="28"/>
                <w:u w:val="single"/>
              </w:rPr>
              <w:t>Священник</w:t>
            </w:r>
            <w:r w:rsidRPr="006A4253">
              <w:rPr>
                <w:b/>
                <w:bCs/>
                <w:i/>
                <w:iCs/>
                <w:sz w:val="28"/>
                <w:szCs w:val="28"/>
              </w:rPr>
              <w:t xml:space="preserve">: </w:t>
            </w:r>
            <w:r w:rsidRPr="006A4253">
              <w:rPr>
                <w:b/>
                <w:sz w:val="28"/>
                <w:szCs w:val="28"/>
              </w:rPr>
              <w:t>«Да помянет тя Господь Бог во Царствии Своем всегда…»</w:t>
            </w:r>
            <w:r w:rsidRPr="006A4253">
              <w:rPr>
                <w:sz w:val="28"/>
                <w:szCs w:val="28"/>
              </w:rPr>
              <w:t xml:space="preserve"> </w:t>
            </w:r>
          </w:p>
          <w:p w:rsidR="00925D04" w:rsidRPr="006A4253" w:rsidRDefault="00925D04" w:rsidP="006A4253">
            <w:pPr>
              <w:pStyle w:val="aa"/>
              <w:jc w:val="center"/>
              <w:rPr>
                <w:b/>
                <w:i/>
                <w:sz w:val="28"/>
                <w:szCs w:val="28"/>
                <w:u w:val="single"/>
              </w:rPr>
            </w:pPr>
            <w:r w:rsidRPr="006A4253">
              <w:rPr>
                <w:sz w:val="28"/>
                <w:szCs w:val="28"/>
              </w:rPr>
              <w:t xml:space="preserve">и благословляет </w:t>
            </w:r>
            <w:r w:rsidRPr="006A4253">
              <w:rPr>
                <w:b/>
                <w:i/>
                <w:sz w:val="28"/>
                <w:szCs w:val="28"/>
              </w:rPr>
              <w:t>диакона</w:t>
            </w:r>
            <w:r w:rsidRPr="006A4253">
              <w:rPr>
                <w:b/>
                <w:sz w:val="28"/>
                <w:szCs w:val="28"/>
              </w:rPr>
              <w:t>.</w:t>
            </w:r>
          </w:p>
          <w:p w:rsidR="00925D04" w:rsidRPr="006A4253" w:rsidRDefault="00925D04" w:rsidP="006A4253">
            <w:pPr>
              <w:pStyle w:val="aa"/>
              <w:jc w:val="center"/>
              <w:rPr>
                <w:b/>
                <w:bCs/>
                <w:i/>
                <w:sz w:val="28"/>
                <w:szCs w:val="28"/>
                <w:u w:val="single"/>
              </w:rPr>
            </w:pPr>
            <w:r w:rsidRPr="006A4253">
              <w:rPr>
                <w:b/>
                <w:i/>
                <w:sz w:val="28"/>
                <w:szCs w:val="28"/>
                <w:u w:val="single"/>
              </w:rPr>
              <w:t>Священник</w:t>
            </w:r>
            <w:r w:rsidRPr="006A4253">
              <w:rPr>
                <w:sz w:val="28"/>
                <w:szCs w:val="28"/>
              </w:rPr>
              <w:t xml:space="preserve"> тайно читает </w:t>
            </w:r>
            <w:r w:rsidRPr="006A4253">
              <w:rPr>
                <w:b/>
                <w:i/>
                <w:sz w:val="28"/>
                <w:szCs w:val="28"/>
              </w:rPr>
              <w:t>молитву:</w:t>
            </w:r>
          </w:p>
        </w:tc>
      </w:tr>
      <w:tr w:rsidR="00925D04" w:rsidTr="00A8506B">
        <w:trPr>
          <w:trHeight w:val="202"/>
        </w:trPr>
        <w:tc>
          <w:tcPr>
            <w:tcW w:w="5623" w:type="dxa"/>
            <w:gridSpan w:val="13"/>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i/>
                <w:sz w:val="28"/>
                <w:szCs w:val="28"/>
                <w:u w:val="single"/>
              </w:rPr>
            </w:pPr>
            <w:r w:rsidRPr="006A4253">
              <w:rPr>
                <w:b/>
                <w:sz w:val="28"/>
                <w:szCs w:val="28"/>
              </w:rPr>
              <w:t>«Якоже быти причащáющимся во трезвéние души…»;</w:t>
            </w:r>
          </w:p>
        </w:tc>
        <w:tc>
          <w:tcPr>
            <w:tcW w:w="4867" w:type="dxa"/>
            <w:gridSpan w:val="6"/>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i/>
                <w:sz w:val="28"/>
                <w:szCs w:val="28"/>
                <w:u w:val="single"/>
              </w:rPr>
            </w:pPr>
            <w:r w:rsidRPr="006A4253">
              <w:rPr>
                <w:b/>
                <w:sz w:val="28"/>
                <w:szCs w:val="28"/>
              </w:rPr>
              <w:t>«Нас же всех, от единаго Хлеба и чаши причащающихся…».</w:t>
            </w:r>
          </w:p>
        </w:tc>
      </w:tr>
      <w:tr w:rsidR="00925D04" w:rsidTr="00A8506B">
        <w:trPr>
          <w:trHeight w:val="682"/>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i/>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возглашает: </w:t>
            </w:r>
            <w:r w:rsidRPr="006A4253">
              <w:rPr>
                <w:b/>
                <w:sz w:val="28"/>
                <w:szCs w:val="28"/>
              </w:rPr>
              <w:t>«Изрядно о Пресвятей…»</w:t>
            </w:r>
            <w:r w:rsidRPr="006A4253">
              <w:rPr>
                <w:sz w:val="28"/>
                <w:szCs w:val="28"/>
              </w:rPr>
              <w:t xml:space="preserve"> начертывает кадило</w:t>
            </w:r>
            <w:r w:rsidR="00D47F55">
              <w:rPr>
                <w:sz w:val="28"/>
                <w:szCs w:val="28"/>
              </w:rPr>
              <w:t>м к</w:t>
            </w:r>
            <w:r w:rsidRPr="006A4253">
              <w:rPr>
                <w:sz w:val="28"/>
                <w:szCs w:val="28"/>
              </w:rPr>
              <w:t>рест перед престолом и кадит Святые Дары (3).</w:t>
            </w:r>
          </w:p>
          <w:p w:rsidR="00925D04" w:rsidRPr="006A4253" w:rsidRDefault="00925D04" w:rsidP="006A4253">
            <w:pPr>
              <w:pStyle w:val="aa"/>
              <w:jc w:val="center"/>
              <w:rPr>
                <w:sz w:val="28"/>
                <w:szCs w:val="28"/>
              </w:rPr>
            </w:pPr>
            <w:r w:rsidRPr="006A4253">
              <w:rPr>
                <w:b/>
                <w:i/>
                <w:sz w:val="28"/>
                <w:szCs w:val="28"/>
                <w:u w:val="single"/>
              </w:rPr>
              <w:t>Диакон</w:t>
            </w:r>
            <w:r w:rsidRPr="006A4253">
              <w:rPr>
                <w:sz w:val="28"/>
                <w:szCs w:val="28"/>
              </w:rPr>
              <w:t xml:space="preserve"> совершает </w:t>
            </w:r>
            <w:r w:rsidRPr="006A4253">
              <w:rPr>
                <w:b/>
                <w:i/>
                <w:sz w:val="28"/>
                <w:szCs w:val="28"/>
              </w:rPr>
              <w:t xml:space="preserve">каждение </w:t>
            </w:r>
            <w:r w:rsidRPr="006A4253">
              <w:rPr>
                <w:sz w:val="28"/>
                <w:szCs w:val="28"/>
              </w:rPr>
              <w:t>престола, начиная с южной его стороны и весь алтарь, и отходит для умывания рук.</w:t>
            </w:r>
          </w:p>
          <w:p w:rsidR="00925D04" w:rsidRPr="006A4253" w:rsidRDefault="00925D04" w:rsidP="006A4253">
            <w:pPr>
              <w:pStyle w:val="aa"/>
              <w:jc w:val="center"/>
              <w:rPr>
                <w:b/>
                <w:i/>
                <w:sz w:val="28"/>
                <w:szCs w:val="28"/>
                <w:u w:val="single"/>
              </w:rPr>
            </w:pPr>
            <w:r w:rsidRPr="006A4253">
              <w:rPr>
                <w:b/>
                <w:i/>
                <w:sz w:val="28"/>
                <w:szCs w:val="28"/>
                <w:u w:val="single"/>
              </w:rPr>
              <w:t>Хор</w:t>
            </w:r>
            <w:r w:rsidRPr="006A4253">
              <w:rPr>
                <w:sz w:val="28"/>
                <w:szCs w:val="28"/>
              </w:rPr>
              <w:t xml:space="preserve"> поет:</w:t>
            </w:r>
          </w:p>
        </w:tc>
      </w:tr>
      <w:tr w:rsidR="00925D04" w:rsidTr="00A8506B">
        <w:trPr>
          <w:trHeight w:val="165"/>
        </w:trPr>
        <w:tc>
          <w:tcPr>
            <w:tcW w:w="5554" w:type="dxa"/>
            <w:gridSpan w:val="10"/>
            <w:tcBorders>
              <w:top w:val="nil"/>
              <w:left w:val="single" w:sz="4" w:space="0" w:color="auto"/>
              <w:bottom w:val="nil"/>
              <w:right w:val="nil"/>
            </w:tcBorders>
            <w:shd w:val="clear" w:color="auto" w:fill="auto"/>
            <w:hideMark/>
          </w:tcPr>
          <w:p w:rsidR="00925D04" w:rsidRPr="006A4253" w:rsidRDefault="00925D04" w:rsidP="006A4253">
            <w:pPr>
              <w:pStyle w:val="aa"/>
              <w:jc w:val="center"/>
              <w:rPr>
                <w:b/>
                <w:i/>
                <w:sz w:val="28"/>
                <w:szCs w:val="28"/>
                <w:u w:val="single"/>
                <w:lang w:eastAsia="en-US"/>
              </w:rPr>
            </w:pPr>
            <w:r w:rsidRPr="006A4253">
              <w:rPr>
                <w:b/>
                <w:sz w:val="28"/>
                <w:szCs w:val="28"/>
              </w:rPr>
              <w:t xml:space="preserve">«Достойно есть...» </w:t>
            </w:r>
            <w:r w:rsidRPr="006A4253">
              <w:rPr>
                <w:sz w:val="28"/>
                <w:szCs w:val="28"/>
              </w:rPr>
              <w:t>или</w:t>
            </w:r>
            <w:r w:rsidRPr="006A4253">
              <w:rPr>
                <w:b/>
                <w:sz w:val="28"/>
                <w:szCs w:val="28"/>
              </w:rPr>
              <w:t xml:space="preserve"> </w:t>
            </w:r>
            <w:r w:rsidRPr="006A4253">
              <w:rPr>
                <w:b/>
                <w:i/>
                <w:sz w:val="28"/>
                <w:szCs w:val="28"/>
              </w:rPr>
              <w:t xml:space="preserve">задостойник </w:t>
            </w:r>
            <w:r w:rsidRPr="006A4253">
              <w:rPr>
                <w:sz w:val="28"/>
                <w:szCs w:val="28"/>
              </w:rPr>
              <w:t>праздника;</w:t>
            </w:r>
          </w:p>
        </w:tc>
        <w:tc>
          <w:tcPr>
            <w:tcW w:w="4936" w:type="dxa"/>
            <w:gridSpan w:val="9"/>
            <w:tcBorders>
              <w:top w:val="nil"/>
              <w:left w:val="single" w:sz="4" w:space="0" w:color="auto"/>
              <w:bottom w:val="nil"/>
              <w:right w:val="single" w:sz="4" w:space="0" w:color="auto"/>
            </w:tcBorders>
            <w:shd w:val="clear" w:color="auto" w:fill="auto"/>
            <w:vAlign w:val="center"/>
            <w:hideMark/>
          </w:tcPr>
          <w:p w:rsidR="00925D04" w:rsidRPr="006A4253" w:rsidRDefault="00925D04" w:rsidP="006A4253">
            <w:pPr>
              <w:pStyle w:val="aa"/>
              <w:jc w:val="center"/>
              <w:rPr>
                <w:b/>
                <w:i/>
                <w:sz w:val="28"/>
                <w:szCs w:val="28"/>
                <w:u w:val="single"/>
                <w:lang w:eastAsia="en-US"/>
              </w:rPr>
            </w:pPr>
            <w:r w:rsidRPr="006A4253">
              <w:rPr>
                <w:b/>
                <w:sz w:val="28"/>
                <w:szCs w:val="28"/>
              </w:rPr>
              <w:t>«О Тебе радуется, Благодатная…».</w:t>
            </w:r>
          </w:p>
        </w:tc>
      </w:tr>
      <w:tr w:rsidR="00925D04" w:rsidTr="00A8506B">
        <w:trPr>
          <w:trHeight w:val="217"/>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i/>
                <w:sz w:val="28"/>
                <w:szCs w:val="28"/>
                <w:u w:val="single"/>
                <w:lang w:eastAsia="en-US"/>
              </w:rPr>
            </w:pPr>
            <w:r w:rsidRPr="006A4253">
              <w:rPr>
                <w:b/>
                <w:i/>
                <w:sz w:val="28"/>
                <w:szCs w:val="28"/>
                <w:u w:val="single"/>
              </w:rPr>
              <w:t>Священник</w:t>
            </w:r>
            <w:r w:rsidRPr="006A4253">
              <w:rPr>
                <w:sz w:val="28"/>
                <w:szCs w:val="28"/>
              </w:rPr>
              <w:t xml:space="preserve"> тайно:</w:t>
            </w:r>
          </w:p>
        </w:tc>
      </w:tr>
      <w:tr w:rsidR="00925D04" w:rsidTr="00A8506B">
        <w:trPr>
          <w:trHeight w:val="142"/>
        </w:trPr>
        <w:tc>
          <w:tcPr>
            <w:tcW w:w="5516" w:type="dxa"/>
            <w:gridSpan w:val="9"/>
            <w:tcBorders>
              <w:top w:val="nil"/>
              <w:left w:val="single" w:sz="4" w:space="0" w:color="auto"/>
              <w:bottom w:val="nil"/>
              <w:right w:val="nil"/>
            </w:tcBorders>
            <w:shd w:val="clear" w:color="auto" w:fill="auto"/>
            <w:hideMark/>
          </w:tcPr>
          <w:p w:rsidR="00925D04" w:rsidRPr="006A4253" w:rsidRDefault="00925D04" w:rsidP="006A4253">
            <w:pPr>
              <w:pStyle w:val="aa"/>
              <w:jc w:val="center"/>
              <w:rPr>
                <w:b/>
                <w:i/>
                <w:sz w:val="28"/>
                <w:szCs w:val="28"/>
                <w:u w:val="single"/>
                <w:lang w:eastAsia="en-US"/>
              </w:rPr>
            </w:pPr>
            <w:r w:rsidRPr="006A4253">
              <w:rPr>
                <w:b/>
                <w:sz w:val="28"/>
                <w:szCs w:val="28"/>
              </w:rPr>
              <w:t>«О святéм Иоанне Пророце, Предтечи…»;</w:t>
            </w:r>
          </w:p>
        </w:tc>
        <w:tc>
          <w:tcPr>
            <w:tcW w:w="4974" w:type="dxa"/>
            <w:gridSpan w:val="10"/>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i/>
                <w:sz w:val="28"/>
                <w:szCs w:val="28"/>
                <w:u w:val="single"/>
                <w:lang w:eastAsia="en-US"/>
              </w:rPr>
            </w:pPr>
            <w:r w:rsidRPr="006A4253">
              <w:rPr>
                <w:b/>
                <w:sz w:val="28"/>
                <w:szCs w:val="28"/>
              </w:rPr>
              <w:t>«Святаго Иоанна Пророка, Предтечи...».</w:t>
            </w:r>
          </w:p>
        </w:tc>
      </w:tr>
      <w:tr w:rsidR="00925D04" w:rsidTr="00A8506B">
        <w:trPr>
          <w:trHeight w:val="622"/>
        </w:trPr>
        <w:tc>
          <w:tcPr>
            <w:tcW w:w="10490" w:type="dxa"/>
            <w:gridSpan w:val="19"/>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bCs/>
                <w:sz w:val="28"/>
                <w:szCs w:val="28"/>
              </w:rPr>
            </w:pPr>
            <w:r w:rsidRPr="006A4253">
              <w:rPr>
                <w:b/>
                <w:bCs/>
                <w:i/>
                <w:sz w:val="28"/>
                <w:szCs w:val="28"/>
                <w:u w:val="single"/>
              </w:rPr>
              <w:t>Священник</w:t>
            </w:r>
            <w:r w:rsidRPr="006A4253">
              <w:rPr>
                <w:sz w:val="28"/>
                <w:szCs w:val="28"/>
              </w:rPr>
              <w:t xml:space="preserve"> велегласно: </w:t>
            </w:r>
            <w:r w:rsidRPr="006A4253">
              <w:rPr>
                <w:b/>
                <w:bCs/>
                <w:sz w:val="28"/>
                <w:szCs w:val="28"/>
              </w:rPr>
              <w:t>«В первых помяни, Господи, Великаго Господина …».</w:t>
            </w:r>
          </w:p>
          <w:p w:rsidR="00925D04" w:rsidRPr="006A4253" w:rsidRDefault="00925D04" w:rsidP="006A4253">
            <w:pPr>
              <w:pStyle w:val="aa"/>
              <w:jc w:val="center"/>
              <w:rPr>
                <w:b/>
                <w:bCs/>
                <w:sz w:val="28"/>
                <w:szCs w:val="28"/>
              </w:rPr>
            </w:pPr>
            <w:r w:rsidRPr="006A4253">
              <w:rPr>
                <w:b/>
                <w:bCs/>
                <w:i/>
                <w:sz w:val="28"/>
                <w:szCs w:val="28"/>
                <w:u w:val="single"/>
              </w:rPr>
              <w:t>Хор</w:t>
            </w:r>
            <w:r w:rsidRPr="006A4253">
              <w:rPr>
                <w:b/>
                <w:bCs/>
                <w:i/>
                <w:iCs/>
                <w:sz w:val="28"/>
                <w:szCs w:val="28"/>
              </w:rPr>
              <w:t xml:space="preserve">: </w:t>
            </w:r>
            <w:r w:rsidRPr="006A4253">
              <w:rPr>
                <w:b/>
                <w:bCs/>
                <w:sz w:val="28"/>
                <w:szCs w:val="28"/>
              </w:rPr>
              <w:t>«И всех и вся».</w:t>
            </w:r>
          </w:p>
          <w:p w:rsidR="00925D04" w:rsidRPr="006A4253" w:rsidRDefault="00925D04" w:rsidP="006A4253">
            <w:pPr>
              <w:pStyle w:val="aa"/>
              <w:jc w:val="center"/>
              <w:rPr>
                <w:b/>
                <w:bCs/>
                <w:i/>
                <w:sz w:val="28"/>
                <w:szCs w:val="28"/>
                <w:u w:val="single"/>
                <w:lang w:eastAsia="en-US"/>
              </w:rPr>
            </w:pPr>
            <w:r w:rsidRPr="006A4253">
              <w:rPr>
                <w:b/>
                <w:bCs/>
                <w:i/>
                <w:sz w:val="28"/>
                <w:szCs w:val="28"/>
                <w:u w:val="single"/>
              </w:rPr>
              <w:t>Священник</w:t>
            </w:r>
            <w:r w:rsidRPr="006A4253">
              <w:rPr>
                <w:b/>
                <w:bCs/>
                <w:sz w:val="28"/>
                <w:szCs w:val="28"/>
              </w:rPr>
              <w:t xml:space="preserve"> </w:t>
            </w:r>
            <w:r w:rsidRPr="006A4253">
              <w:rPr>
                <w:sz w:val="28"/>
                <w:szCs w:val="28"/>
              </w:rPr>
              <w:t>тайно</w:t>
            </w:r>
            <w:r w:rsidRPr="006A4253">
              <w:rPr>
                <w:iCs/>
                <w:sz w:val="28"/>
                <w:szCs w:val="28"/>
              </w:rPr>
              <w:t>:</w:t>
            </w:r>
          </w:p>
        </w:tc>
      </w:tr>
      <w:tr w:rsidR="00925D04" w:rsidTr="00A8506B">
        <w:trPr>
          <w:trHeight w:val="668"/>
        </w:trPr>
        <w:tc>
          <w:tcPr>
            <w:tcW w:w="5479" w:type="dxa"/>
            <w:gridSpan w:val="7"/>
            <w:tcBorders>
              <w:top w:val="nil"/>
              <w:left w:val="single" w:sz="4" w:space="0" w:color="auto"/>
              <w:bottom w:val="single" w:sz="4" w:space="0" w:color="auto"/>
              <w:right w:val="nil"/>
            </w:tcBorders>
            <w:shd w:val="clear" w:color="auto" w:fill="auto"/>
            <w:hideMark/>
          </w:tcPr>
          <w:p w:rsidR="00A26198" w:rsidRPr="006A4253" w:rsidRDefault="00925D04" w:rsidP="006A4253">
            <w:pPr>
              <w:pStyle w:val="aa"/>
              <w:jc w:val="center"/>
              <w:rPr>
                <w:b/>
                <w:sz w:val="28"/>
                <w:szCs w:val="28"/>
                <w:lang w:val="uk-UA"/>
              </w:rPr>
            </w:pPr>
            <w:r w:rsidRPr="006A4253">
              <w:rPr>
                <w:sz w:val="28"/>
                <w:szCs w:val="28"/>
              </w:rPr>
              <w:t xml:space="preserve">      </w:t>
            </w:r>
            <w:r w:rsidRPr="006A4253">
              <w:rPr>
                <w:b/>
                <w:sz w:val="28"/>
                <w:szCs w:val="28"/>
              </w:rPr>
              <w:t xml:space="preserve">«Помяни, Господи, град сей, </w:t>
            </w:r>
          </w:p>
          <w:p w:rsidR="00925D04" w:rsidRPr="006A4253" w:rsidRDefault="00925D04" w:rsidP="006A4253">
            <w:pPr>
              <w:pStyle w:val="aa"/>
              <w:jc w:val="center"/>
              <w:rPr>
                <w:b/>
                <w:bCs/>
                <w:i/>
                <w:sz w:val="28"/>
                <w:szCs w:val="28"/>
                <w:u w:val="single"/>
                <w:lang w:eastAsia="en-US"/>
              </w:rPr>
            </w:pPr>
            <w:r w:rsidRPr="006A4253">
              <w:rPr>
                <w:b/>
                <w:sz w:val="28"/>
                <w:szCs w:val="28"/>
              </w:rPr>
              <w:t>в немже живем…»</w:t>
            </w:r>
            <w:r w:rsidRPr="006A4253">
              <w:rPr>
                <w:b/>
                <w:bCs/>
                <w:sz w:val="28"/>
                <w:szCs w:val="28"/>
              </w:rPr>
              <w:t>;</w:t>
            </w:r>
          </w:p>
        </w:tc>
        <w:tc>
          <w:tcPr>
            <w:tcW w:w="5011" w:type="dxa"/>
            <w:gridSpan w:val="12"/>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b/>
                <w:bCs/>
                <w:i/>
                <w:sz w:val="28"/>
                <w:szCs w:val="28"/>
                <w:u w:val="single"/>
                <w:lang w:eastAsia="en-US"/>
              </w:rPr>
            </w:pPr>
            <w:r w:rsidRPr="006A4253">
              <w:rPr>
                <w:b/>
                <w:sz w:val="28"/>
                <w:szCs w:val="28"/>
              </w:rPr>
              <w:t>«Помяни, Господи, всякое епископство православных…».</w:t>
            </w:r>
          </w:p>
        </w:tc>
      </w:tr>
      <w:tr w:rsidR="00925D04" w:rsidTr="00A8506B">
        <w:trPr>
          <w:trHeight w:val="1318"/>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F04E0B">
            <w:pPr>
              <w:pStyle w:val="aa"/>
              <w:jc w:val="center"/>
              <w:rPr>
                <w:b/>
                <w:bCs/>
                <w:sz w:val="28"/>
                <w:szCs w:val="28"/>
              </w:rPr>
            </w:pPr>
            <w:r w:rsidRPr="006A4253">
              <w:rPr>
                <w:b/>
                <w:bCs/>
                <w:i/>
                <w:sz w:val="28"/>
                <w:szCs w:val="28"/>
                <w:u w:val="single"/>
              </w:rPr>
              <w:t>Священник</w:t>
            </w:r>
            <w:r w:rsidRPr="006A4253">
              <w:rPr>
                <w:sz w:val="28"/>
                <w:szCs w:val="28"/>
              </w:rPr>
              <w:t xml:space="preserve"> вслух: </w:t>
            </w:r>
            <w:r w:rsidRPr="006A4253">
              <w:rPr>
                <w:b/>
                <w:bCs/>
                <w:sz w:val="28"/>
                <w:szCs w:val="28"/>
              </w:rPr>
              <w:t>«И даждь нам единеми усты и единем сердцем…».</w:t>
            </w:r>
          </w:p>
          <w:p w:rsidR="00925D04" w:rsidRPr="006A4253" w:rsidRDefault="00925D04" w:rsidP="006A4253">
            <w:pPr>
              <w:pStyle w:val="aa"/>
              <w:jc w:val="center"/>
              <w:rPr>
                <w:b/>
                <w:bCs/>
                <w:sz w:val="28"/>
                <w:szCs w:val="28"/>
              </w:rPr>
            </w:pPr>
            <w:r w:rsidRPr="006A4253">
              <w:rPr>
                <w:b/>
                <w:bCs/>
                <w:i/>
                <w:sz w:val="28"/>
                <w:szCs w:val="28"/>
                <w:u w:val="single"/>
              </w:rPr>
              <w:t>Хор</w:t>
            </w:r>
            <w:r w:rsidRPr="006A4253">
              <w:rPr>
                <w:b/>
                <w:bCs/>
                <w:i/>
                <w:sz w:val="28"/>
                <w:szCs w:val="28"/>
              </w:rPr>
              <w:t>:</w:t>
            </w:r>
            <w:r w:rsidRPr="006A4253">
              <w:rPr>
                <w:b/>
                <w:bCs/>
                <w:sz w:val="28"/>
                <w:szCs w:val="28"/>
              </w:rPr>
              <w:t xml:space="preserve"> «Аминь».</w:t>
            </w:r>
          </w:p>
          <w:p w:rsidR="00925D04" w:rsidRPr="006A4253" w:rsidRDefault="00925D04" w:rsidP="006A4253">
            <w:pPr>
              <w:pStyle w:val="aa"/>
              <w:jc w:val="center"/>
              <w:rPr>
                <w:sz w:val="28"/>
                <w:szCs w:val="28"/>
              </w:rPr>
            </w:pPr>
            <w:r w:rsidRPr="006A4253">
              <w:rPr>
                <w:b/>
                <w:bCs/>
                <w:i/>
                <w:iCs/>
                <w:sz w:val="28"/>
                <w:szCs w:val="28"/>
                <w:u w:val="single"/>
              </w:rPr>
              <w:t>Священник</w:t>
            </w:r>
            <w:r w:rsidRPr="006A4253">
              <w:rPr>
                <w:b/>
                <w:bCs/>
                <w:i/>
                <w:iCs/>
                <w:sz w:val="28"/>
                <w:szCs w:val="28"/>
              </w:rPr>
              <w:t>:</w:t>
            </w:r>
            <w:r w:rsidRPr="006A4253">
              <w:rPr>
                <w:b/>
                <w:bCs/>
                <w:sz w:val="28"/>
                <w:szCs w:val="28"/>
              </w:rPr>
              <w:t xml:space="preserve"> «И да будут милости Великаго Бога…»</w:t>
            </w:r>
            <w:r w:rsidRPr="006A4253">
              <w:rPr>
                <w:sz w:val="28"/>
                <w:szCs w:val="28"/>
              </w:rPr>
              <w:t xml:space="preserve"> </w:t>
            </w:r>
            <w:r w:rsidRPr="006A4253">
              <w:rPr>
                <w:bCs/>
                <w:sz w:val="28"/>
                <w:szCs w:val="28"/>
              </w:rPr>
              <w:t>и</w:t>
            </w:r>
            <w:r w:rsidRPr="006A4253">
              <w:rPr>
                <w:sz w:val="28"/>
                <w:szCs w:val="28"/>
              </w:rPr>
              <w:t xml:space="preserve"> </w:t>
            </w:r>
            <w:r w:rsidRPr="006A4253">
              <w:rPr>
                <w:bCs/>
                <w:sz w:val="28"/>
                <w:szCs w:val="28"/>
              </w:rPr>
              <w:t>благословляет народ.</w:t>
            </w:r>
          </w:p>
          <w:p w:rsidR="00925D04" w:rsidRPr="006A4253" w:rsidRDefault="00925D04" w:rsidP="006A4253">
            <w:pPr>
              <w:pStyle w:val="aa"/>
              <w:jc w:val="center"/>
              <w:rPr>
                <w:b/>
                <w:bCs/>
                <w:i/>
                <w:sz w:val="28"/>
                <w:szCs w:val="28"/>
                <w:u w:val="single"/>
                <w:lang w:eastAsia="en-US"/>
              </w:rPr>
            </w:pPr>
            <w:r w:rsidRPr="006A4253">
              <w:rPr>
                <w:b/>
                <w:bCs/>
                <w:i/>
                <w:iCs/>
                <w:sz w:val="28"/>
                <w:szCs w:val="28"/>
                <w:u w:val="single"/>
              </w:rPr>
              <w:t>Хор</w:t>
            </w:r>
            <w:r w:rsidRPr="006A4253">
              <w:rPr>
                <w:b/>
                <w:bCs/>
                <w:i/>
                <w:iCs/>
                <w:sz w:val="28"/>
                <w:szCs w:val="28"/>
              </w:rPr>
              <w:t>:</w:t>
            </w:r>
            <w:r w:rsidRPr="006A4253">
              <w:rPr>
                <w:b/>
                <w:bCs/>
                <w:sz w:val="28"/>
                <w:szCs w:val="28"/>
              </w:rPr>
              <w:t xml:space="preserve"> «И со духом твоим».</w:t>
            </w:r>
          </w:p>
        </w:tc>
      </w:tr>
      <w:tr w:rsidR="00F04E0B" w:rsidTr="00A8506B">
        <w:trPr>
          <w:trHeight w:val="1348"/>
        </w:trPr>
        <w:tc>
          <w:tcPr>
            <w:tcW w:w="10490" w:type="dxa"/>
            <w:gridSpan w:val="19"/>
            <w:tcBorders>
              <w:top w:val="single" w:sz="4" w:space="0" w:color="auto"/>
              <w:left w:val="single" w:sz="4" w:space="0" w:color="auto"/>
              <w:bottom w:val="nil"/>
              <w:right w:val="single" w:sz="4" w:space="0" w:color="auto"/>
            </w:tcBorders>
            <w:shd w:val="clear" w:color="auto" w:fill="auto"/>
          </w:tcPr>
          <w:p w:rsidR="00F04E0B" w:rsidRPr="004E48ED" w:rsidRDefault="00F04E0B" w:rsidP="006A4253">
            <w:pPr>
              <w:tabs>
                <w:tab w:val="left" w:pos="426"/>
              </w:tabs>
              <w:jc w:val="center"/>
              <w:rPr>
                <w:b/>
                <w:caps/>
                <w:sz w:val="28"/>
                <w:szCs w:val="28"/>
                <w:u w:val="single"/>
              </w:rPr>
            </w:pPr>
            <w:r w:rsidRPr="004E48ED">
              <w:rPr>
                <w:b/>
                <w:caps/>
                <w:sz w:val="28"/>
                <w:szCs w:val="28"/>
                <w:u w:val="single"/>
              </w:rPr>
              <w:t>Просительная ектения и молитва Господня</w:t>
            </w:r>
          </w:p>
          <w:p w:rsidR="00F04E0B" w:rsidRPr="006A4253" w:rsidRDefault="00F04E0B" w:rsidP="006A4253">
            <w:pPr>
              <w:pStyle w:val="aa"/>
              <w:jc w:val="center"/>
              <w:rPr>
                <w:b/>
                <w:bCs/>
                <w:sz w:val="28"/>
                <w:szCs w:val="28"/>
                <w:lang w:val="uk-UA"/>
              </w:rPr>
            </w:pPr>
            <w:r w:rsidRPr="006A4253">
              <w:rPr>
                <w:b/>
                <w:bCs/>
                <w:i/>
                <w:sz w:val="28"/>
                <w:szCs w:val="28"/>
                <w:u w:val="single"/>
              </w:rPr>
              <w:t>Диакон</w:t>
            </w:r>
            <w:r w:rsidRPr="006A4253">
              <w:rPr>
                <w:i/>
                <w:sz w:val="28"/>
                <w:szCs w:val="28"/>
              </w:rPr>
              <w:t xml:space="preserve"> </w:t>
            </w:r>
            <w:r w:rsidRPr="006A4253">
              <w:rPr>
                <w:sz w:val="28"/>
                <w:szCs w:val="28"/>
              </w:rPr>
              <w:t xml:space="preserve">на амвоне (а если его нет, то </w:t>
            </w:r>
            <w:r w:rsidRPr="006A4253">
              <w:rPr>
                <w:b/>
                <w:bCs/>
                <w:i/>
                <w:sz w:val="28"/>
                <w:szCs w:val="28"/>
                <w:u w:val="single"/>
              </w:rPr>
              <w:t>священник</w:t>
            </w:r>
            <w:r w:rsidRPr="006A4253">
              <w:rPr>
                <w:i/>
                <w:sz w:val="28"/>
                <w:szCs w:val="28"/>
              </w:rPr>
              <w:t xml:space="preserve"> </w:t>
            </w:r>
            <w:r w:rsidRPr="006A4253">
              <w:rPr>
                <w:sz w:val="28"/>
                <w:szCs w:val="28"/>
              </w:rPr>
              <w:t xml:space="preserve">перед престолом) </w:t>
            </w:r>
            <w:r w:rsidRPr="006A4253">
              <w:rPr>
                <w:b/>
                <w:bCs/>
                <w:i/>
                <w:sz w:val="28"/>
                <w:szCs w:val="28"/>
              </w:rPr>
              <w:t>ектению:</w:t>
            </w:r>
            <w:r w:rsidRPr="006A4253">
              <w:rPr>
                <w:b/>
                <w:bCs/>
                <w:sz w:val="28"/>
                <w:szCs w:val="28"/>
              </w:rPr>
              <w:t xml:space="preserve"> </w:t>
            </w:r>
          </w:p>
          <w:p w:rsidR="00F04E0B" w:rsidRPr="006A4253" w:rsidRDefault="00F04E0B" w:rsidP="006A4253">
            <w:pPr>
              <w:pStyle w:val="aa"/>
              <w:jc w:val="center"/>
              <w:rPr>
                <w:rFonts w:eastAsia="Calibri"/>
                <w:b/>
                <w:bCs/>
                <w:sz w:val="28"/>
                <w:szCs w:val="28"/>
                <w:lang w:val="uk-UA" w:eastAsia="en-US" w:bidi="he-IL"/>
              </w:rPr>
            </w:pPr>
            <w:r w:rsidRPr="006A4253">
              <w:rPr>
                <w:b/>
                <w:bCs/>
                <w:sz w:val="28"/>
                <w:szCs w:val="28"/>
              </w:rPr>
              <w:t>«Вся святыя помянувше, паки и паки…».</w:t>
            </w:r>
          </w:p>
          <w:p w:rsidR="00F04E0B" w:rsidRPr="006A4253" w:rsidRDefault="00F04E0B" w:rsidP="006A4253">
            <w:pPr>
              <w:pStyle w:val="aa"/>
              <w:jc w:val="center"/>
              <w:rPr>
                <w:b/>
                <w:bCs/>
                <w:i/>
                <w:sz w:val="28"/>
                <w:szCs w:val="28"/>
                <w:u w:val="single"/>
              </w:rPr>
            </w:pPr>
            <w:r w:rsidRPr="006A4253">
              <w:rPr>
                <w:b/>
                <w:bCs/>
                <w:i/>
                <w:sz w:val="28"/>
                <w:szCs w:val="28"/>
                <w:u w:val="single"/>
              </w:rPr>
              <w:t>Священник</w:t>
            </w:r>
            <w:r w:rsidRPr="006A4253">
              <w:rPr>
                <w:sz w:val="28"/>
                <w:szCs w:val="28"/>
              </w:rPr>
              <w:t xml:space="preserve"> в алтаре тайно:</w:t>
            </w:r>
          </w:p>
        </w:tc>
      </w:tr>
      <w:tr w:rsidR="00925D04" w:rsidTr="00A8506B">
        <w:trPr>
          <w:trHeight w:hRule="exact" w:val="311"/>
        </w:trPr>
        <w:tc>
          <w:tcPr>
            <w:tcW w:w="5629" w:type="dxa"/>
            <w:gridSpan w:val="14"/>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bCs/>
                <w:i/>
                <w:sz w:val="28"/>
                <w:szCs w:val="28"/>
                <w:u w:val="single"/>
                <w:lang w:eastAsia="en-US"/>
              </w:rPr>
            </w:pPr>
            <w:r w:rsidRPr="006A4253">
              <w:rPr>
                <w:b/>
                <w:sz w:val="28"/>
                <w:szCs w:val="28"/>
              </w:rPr>
              <w:t>«Тебе предлагаем живот наш весь…»;</w:t>
            </w:r>
          </w:p>
        </w:tc>
        <w:tc>
          <w:tcPr>
            <w:tcW w:w="4861" w:type="dxa"/>
            <w:gridSpan w:val="5"/>
            <w:tcBorders>
              <w:top w:val="nil"/>
              <w:left w:val="single" w:sz="4" w:space="0" w:color="auto"/>
              <w:bottom w:val="nil"/>
              <w:right w:val="single" w:sz="4" w:space="0" w:color="auto"/>
            </w:tcBorders>
            <w:shd w:val="clear" w:color="auto" w:fill="auto"/>
            <w:hideMark/>
          </w:tcPr>
          <w:p w:rsidR="00925D04" w:rsidRPr="006A4253" w:rsidRDefault="00925D04" w:rsidP="006A4253">
            <w:pPr>
              <w:pStyle w:val="aa"/>
              <w:jc w:val="center"/>
              <w:rPr>
                <w:b/>
                <w:bCs/>
                <w:i/>
                <w:sz w:val="28"/>
                <w:szCs w:val="28"/>
                <w:u w:val="single"/>
                <w:lang w:eastAsia="en-US"/>
              </w:rPr>
            </w:pPr>
            <w:r w:rsidRPr="006A4253">
              <w:rPr>
                <w:b/>
                <w:sz w:val="28"/>
                <w:szCs w:val="28"/>
              </w:rPr>
              <w:t>«Боже наш, Боже спасати…».</w:t>
            </w:r>
          </w:p>
        </w:tc>
      </w:tr>
      <w:tr w:rsidR="00CF3BBD" w:rsidTr="00A8506B">
        <w:trPr>
          <w:trHeight w:val="704"/>
        </w:trPr>
        <w:tc>
          <w:tcPr>
            <w:tcW w:w="10490" w:type="dxa"/>
            <w:gridSpan w:val="19"/>
            <w:tcBorders>
              <w:top w:val="nil"/>
              <w:left w:val="single" w:sz="4" w:space="0" w:color="auto"/>
              <w:bottom w:val="single" w:sz="4" w:space="0" w:color="auto"/>
              <w:right w:val="single" w:sz="4" w:space="0" w:color="auto"/>
            </w:tcBorders>
            <w:shd w:val="clear" w:color="auto" w:fill="auto"/>
          </w:tcPr>
          <w:p w:rsidR="00CF3BBD" w:rsidRPr="006A4253" w:rsidRDefault="00CF3BBD" w:rsidP="00CF3BBD">
            <w:pPr>
              <w:jc w:val="center"/>
              <w:rPr>
                <w:sz w:val="28"/>
                <w:szCs w:val="28"/>
              </w:rPr>
            </w:pPr>
            <w:r w:rsidRPr="006A4253">
              <w:rPr>
                <w:sz w:val="28"/>
                <w:szCs w:val="28"/>
              </w:rPr>
              <w:t xml:space="preserve">Затем </w:t>
            </w:r>
            <w:r w:rsidRPr="006A4253">
              <w:rPr>
                <w:b/>
                <w:i/>
                <w:sz w:val="28"/>
                <w:szCs w:val="28"/>
                <w:u w:val="single"/>
              </w:rPr>
              <w:t>священник</w:t>
            </w:r>
            <w:r w:rsidRPr="006A4253">
              <w:rPr>
                <w:b/>
                <w:i/>
                <w:sz w:val="28"/>
                <w:szCs w:val="28"/>
              </w:rPr>
              <w:t xml:space="preserve"> </w:t>
            </w:r>
            <w:r w:rsidRPr="006A4253">
              <w:rPr>
                <w:sz w:val="28"/>
                <w:szCs w:val="28"/>
              </w:rPr>
              <w:t>омывает руки.</w:t>
            </w:r>
          </w:p>
          <w:p w:rsidR="00CF3BBD" w:rsidRPr="006A4253" w:rsidRDefault="00CF3BBD" w:rsidP="00CF3BBD">
            <w:pPr>
              <w:jc w:val="center"/>
              <w:rPr>
                <w:sz w:val="28"/>
                <w:szCs w:val="28"/>
                <w:lang w:val="uk-UA"/>
              </w:rPr>
            </w:pPr>
            <w:r w:rsidRPr="006A4253">
              <w:rPr>
                <w:sz w:val="28"/>
                <w:szCs w:val="28"/>
              </w:rPr>
              <w:t xml:space="preserve">После окончания </w:t>
            </w:r>
            <w:r w:rsidRPr="006A4253">
              <w:rPr>
                <w:b/>
                <w:i/>
                <w:sz w:val="28"/>
                <w:szCs w:val="28"/>
              </w:rPr>
              <w:t xml:space="preserve">ектении </w:t>
            </w:r>
            <w:r w:rsidRPr="006A4253">
              <w:rPr>
                <w:b/>
                <w:i/>
                <w:sz w:val="28"/>
                <w:szCs w:val="28"/>
                <w:u w:val="single"/>
              </w:rPr>
              <w:t>священник</w:t>
            </w:r>
            <w:r w:rsidRPr="006A4253">
              <w:rPr>
                <w:sz w:val="28"/>
                <w:szCs w:val="28"/>
              </w:rPr>
              <w:t xml:space="preserve"> перед престолом воздевает руки: </w:t>
            </w:r>
          </w:p>
          <w:p w:rsidR="00CF3BBD" w:rsidRPr="006A4253" w:rsidRDefault="00CF3BBD" w:rsidP="00CF3BBD">
            <w:pPr>
              <w:jc w:val="center"/>
              <w:rPr>
                <w:b/>
                <w:sz w:val="28"/>
                <w:szCs w:val="28"/>
              </w:rPr>
            </w:pPr>
            <w:r w:rsidRPr="006A4253">
              <w:rPr>
                <w:b/>
                <w:sz w:val="28"/>
                <w:szCs w:val="28"/>
              </w:rPr>
              <w:t>«И сподоби нас, Владыко…».</w:t>
            </w:r>
          </w:p>
          <w:p w:rsidR="00CF3BBD" w:rsidRPr="006A4253" w:rsidRDefault="00CF3BBD" w:rsidP="00CF3BBD">
            <w:pPr>
              <w:jc w:val="center"/>
              <w:rPr>
                <w:b/>
                <w:i/>
                <w:sz w:val="28"/>
                <w:szCs w:val="28"/>
                <w:u w:val="single"/>
                <w:lang w:val="uk-UA"/>
              </w:rPr>
            </w:pPr>
            <w:r w:rsidRPr="006A4253">
              <w:rPr>
                <w:b/>
                <w:i/>
                <w:sz w:val="28"/>
                <w:szCs w:val="28"/>
                <w:u w:val="single"/>
              </w:rPr>
              <w:t>Хор</w:t>
            </w:r>
            <w:r w:rsidRPr="006A4253">
              <w:rPr>
                <w:b/>
                <w:i/>
                <w:sz w:val="28"/>
                <w:szCs w:val="28"/>
              </w:rPr>
              <w:t>:</w:t>
            </w:r>
            <w:r w:rsidRPr="006A4253">
              <w:rPr>
                <w:b/>
                <w:sz w:val="28"/>
                <w:szCs w:val="28"/>
              </w:rPr>
              <w:t xml:space="preserve"> «Отче наш…».</w:t>
            </w:r>
          </w:p>
          <w:p w:rsidR="00CF3BBD" w:rsidRPr="006A4253" w:rsidRDefault="00CF3BBD" w:rsidP="00CF3BBD">
            <w:pPr>
              <w:jc w:val="center"/>
              <w:rPr>
                <w:b/>
                <w:sz w:val="28"/>
                <w:szCs w:val="28"/>
              </w:rPr>
            </w:pPr>
            <w:r w:rsidRPr="006A4253">
              <w:rPr>
                <w:b/>
                <w:i/>
                <w:sz w:val="28"/>
                <w:szCs w:val="28"/>
                <w:u w:val="single"/>
              </w:rPr>
              <w:t>Священни</w:t>
            </w:r>
            <w:r w:rsidRPr="006A4253">
              <w:rPr>
                <w:b/>
                <w:i/>
                <w:sz w:val="28"/>
                <w:szCs w:val="28"/>
              </w:rPr>
              <w:t>к</w:t>
            </w:r>
            <w:r w:rsidRPr="006A4253">
              <w:rPr>
                <w:sz w:val="28"/>
                <w:szCs w:val="28"/>
              </w:rPr>
              <w:t xml:space="preserve"> </w:t>
            </w:r>
            <w:r w:rsidRPr="006A4253">
              <w:rPr>
                <w:rFonts w:eastAsia="Calibri"/>
                <w:sz w:val="28"/>
                <w:szCs w:val="28"/>
              </w:rPr>
              <w:t>перед престолом</w:t>
            </w:r>
            <w:r w:rsidRPr="006A4253">
              <w:rPr>
                <w:sz w:val="28"/>
                <w:szCs w:val="28"/>
              </w:rPr>
              <w:t xml:space="preserve">: </w:t>
            </w:r>
            <w:r w:rsidRPr="006A4253">
              <w:rPr>
                <w:b/>
                <w:sz w:val="28"/>
                <w:szCs w:val="28"/>
              </w:rPr>
              <w:t>«Яко Твое есть Царство, и сила, и слава…».</w:t>
            </w:r>
          </w:p>
          <w:p w:rsidR="00CF3BBD" w:rsidRDefault="00CF3BBD" w:rsidP="00CF3BBD">
            <w:pPr>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CF3BBD" w:rsidRPr="009917D3" w:rsidRDefault="00CF3BBD" w:rsidP="009917D3">
            <w:pPr>
              <w:jc w:val="center"/>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«Мир всем».</w:t>
            </w:r>
          </w:p>
        </w:tc>
      </w:tr>
      <w:tr w:rsidR="00CF3BBD" w:rsidTr="00A8506B">
        <w:trPr>
          <w:trHeight w:val="1687"/>
        </w:trPr>
        <w:tc>
          <w:tcPr>
            <w:tcW w:w="10490" w:type="dxa"/>
            <w:gridSpan w:val="19"/>
            <w:tcBorders>
              <w:top w:val="single" w:sz="4" w:space="0" w:color="auto"/>
              <w:left w:val="single" w:sz="4" w:space="0" w:color="auto"/>
              <w:bottom w:val="nil"/>
              <w:right w:val="single" w:sz="4" w:space="0" w:color="auto"/>
            </w:tcBorders>
            <w:shd w:val="clear" w:color="auto" w:fill="auto"/>
          </w:tcPr>
          <w:p w:rsidR="00CF3BBD" w:rsidRPr="006A4253" w:rsidRDefault="00CF3BBD" w:rsidP="007858A8">
            <w:pPr>
              <w:jc w:val="center"/>
              <w:rPr>
                <w:sz w:val="28"/>
                <w:szCs w:val="28"/>
              </w:rPr>
            </w:pPr>
            <w:r w:rsidRPr="006A4253">
              <w:rPr>
                <w:b/>
                <w:i/>
                <w:sz w:val="28"/>
                <w:szCs w:val="28"/>
                <w:u w:val="single"/>
              </w:rPr>
              <w:lastRenderedPageBreak/>
              <w:t>Хор</w:t>
            </w:r>
            <w:r w:rsidRPr="006A4253">
              <w:rPr>
                <w:b/>
                <w:i/>
                <w:sz w:val="28"/>
                <w:szCs w:val="28"/>
              </w:rPr>
              <w:t>:</w:t>
            </w:r>
            <w:r w:rsidRPr="006A4253">
              <w:rPr>
                <w:sz w:val="28"/>
                <w:szCs w:val="28"/>
              </w:rPr>
              <w:t xml:space="preserve"> </w:t>
            </w:r>
            <w:r w:rsidRPr="006A4253">
              <w:rPr>
                <w:b/>
                <w:sz w:val="28"/>
                <w:szCs w:val="28"/>
              </w:rPr>
              <w:t>«И духови твоему».</w:t>
            </w:r>
          </w:p>
          <w:p w:rsidR="00CF3BBD" w:rsidRPr="006A4253" w:rsidRDefault="00CF3BBD" w:rsidP="006A4253">
            <w:pPr>
              <w:jc w:val="center"/>
              <w:rPr>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(а если его нет, то </w:t>
            </w: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w:t>
            </w:r>
          </w:p>
          <w:p w:rsidR="00CF3BBD" w:rsidRPr="006A4253" w:rsidRDefault="00CF3BBD" w:rsidP="006A4253">
            <w:pPr>
              <w:jc w:val="center"/>
              <w:rPr>
                <w:sz w:val="28"/>
                <w:szCs w:val="28"/>
              </w:rPr>
            </w:pPr>
            <w:r w:rsidRPr="006A4253">
              <w:rPr>
                <w:b/>
                <w:sz w:val="28"/>
                <w:szCs w:val="28"/>
              </w:rPr>
              <w:t>«Главы ваша Господеви приклоните».</w:t>
            </w:r>
          </w:p>
          <w:p w:rsidR="00CF3BBD" w:rsidRPr="006A4253" w:rsidRDefault="00CF3BBD" w:rsidP="006A4253">
            <w:pPr>
              <w:jc w:val="center"/>
              <w:rPr>
                <w:sz w:val="28"/>
                <w:szCs w:val="28"/>
              </w:rPr>
            </w:pPr>
            <w:r w:rsidRPr="006A4253">
              <w:rPr>
                <w:b/>
                <w:i/>
                <w:sz w:val="28"/>
                <w:szCs w:val="28"/>
                <w:u w:val="single"/>
              </w:rPr>
              <w:t>Хор</w:t>
            </w:r>
            <w:r w:rsidRPr="006A4253">
              <w:rPr>
                <w:b/>
                <w:bCs/>
                <w:i/>
                <w:iCs/>
                <w:sz w:val="28"/>
                <w:szCs w:val="28"/>
              </w:rPr>
              <w:t>:</w:t>
            </w:r>
            <w:r w:rsidRPr="006A4253">
              <w:rPr>
                <w:sz w:val="28"/>
                <w:szCs w:val="28"/>
              </w:rPr>
              <w:t xml:space="preserve"> </w:t>
            </w:r>
            <w:r w:rsidRPr="006A4253">
              <w:rPr>
                <w:b/>
                <w:sz w:val="28"/>
                <w:szCs w:val="28"/>
              </w:rPr>
              <w:t>«Тебе, Господи».</w:t>
            </w:r>
          </w:p>
          <w:p w:rsidR="00CF3BBD" w:rsidRPr="006A4253" w:rsidRDefault="00CF3BBD" w:rsidP="006A4253">
            <w:pPr>
              <w:jc w:val="center"/>
              <w:rPr>
                <w:b/>
                <w:sz w:val="28"/>
                <w:szCs w:val="28"/>
              </w:rPr>
            </w:pPr>
            <w:r w:rsidRPr="006A4253">
              <w:rPr>
                <w:b/>
                <w:i/>
                <w:sz w:val="28"/>
                <w:szCs w:val="28"/>
                <w:u w:val="single"/>
              </w:rPr>
              <w:t>Священник</w:t>
            </w:r>
            <w:r w:rsidRPr="009917D3">
              <w:rPr>
                <w:sz w:val="28"/>
                <w:szCs w:val="28"/>
              </w:rPr>
              <w:t xml:space="preserve"> </w:t>
            </w:r>
            <w:r w:rsidRPr="006A4253">
              <w:rPr>
                <w:sz w:val="28"/>
                <w:szCs w:val="28"/>
              </w:rPr>
              <w:t xml:space="preserve">тайно </w:t>
            </w:r>
            <w:r w:rsidRPr="006A4253">
              <w:rPr>
                <w:b/>
                <w:i/>
                <w:sz w:val="28"/>
                <w:szCs w:val="28"/>
              </w:rPr>
              <w:t>молитву:</w:t>
            </w:r>
          </w:p>
        </w:tc>
      </w:tr>
      <w:tr w:rsidR="00925D04" w:rsidTr="00A8506B">
        <w:trPr>
          <w:trHeight w:val="676"/>
        </w:trPr>
        <w:tc>
          <w:tcPr>
            <w:tcW w:w="5636" w:type="dxa"/>
            <w:gridSpan w:val="15"/>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b/>
                <w:i/>
                <w:sz w:val="28"/>
                <w:szCs w:val="28"/>
                <w:u w:val="single"/>
                <w:lang w:eastAsia="en-US"/>
              </w:rPr>
            </w:pPr>
            <w:r w:rsidRPr="006A4253">
              <w:rPr>
                <w:b/>
                <w:sz w:val="28"/>
                <w:szCs w:val="28"/>
              </w:rPr>
              <w:t>«Благодарим Тя, Царю невидимый…»;</w:t>
            </w:r>
          </w:p>
        </w:tc>
        <w:tc>
          <w:tcPr>
            <w:tcW w:w="4854" w:type="dxa"/>
            <w:gridSpan w:val="4"/>
            <w:tcBorders>
              <w:top w:val="nil"/>
              <w:left w:val="single" w:sz="4" w:space="0" w:color="auto"/>
              <w:bottom w:val="nil"/>
              <w:right w:val="single" w:sz="4" w:space="0" w:color="auto"/>
            </w:tcBorders>
            <w:shd w:val="clear" w:color="auto" w:fill="auto"/>
            <w:hideMark/>
          </w:tcPr>
          <w:p w:rsidR="00925D04" w:rsidRPr="006A4253" w:rsidRDefault="00925D04" w:rsidP="009917D3">
            <w:pPr>
              <w:tabs>
                <w:tab w:val="left" w:pos="426"/>
              </w:tabs>
              <w:jc w:val="center"/>
              <w:rPr>
                <w:b/>
                <w:i/>
                <w:sz w:val="28"/>
                <w:szCs w:val="28"/>
                <w:u w:val="single"/>
                <w:lang w:eastAsia="en-US"/>
              </w:rPr>
            </w:pPr>
            <w:r w:rsidRPr="006A4253">
              <w:rPr>
                <w:b/>
                <w:sz w:val="28"/>
                <w:szCs w:val="28"/>
              </w:rPr>
              <w:t xml:space="preserve">«Владыко Господи, Отче </w:t>
            </w:r>
            <w:r w:rsidR="009917D3" w:rsidRPr="006A4253">
              <w:rPr>
                <w:b/>
                <w:sz w:val="28"/>
                <w:szCs w:val="28"/>
              </w:rPr>
              <w:t>щедрот</w:t>
            </w:r>
            <w:r w:rsidRPr="006A4253">
              <w:rPr>
                <w:b/>
                <w:sz w:val="28"/>
                <w:szCs w:val="28"/>
              </w:rPr>
              <w:t>…»,</w:t>
            </w:r>
          </w:p>
        </w:tc>
      </w:tr>
      <w:tr w:rsidR="004E48ED" w:rsidTr="00A8506B">
        <w:trPr>
          <w:trHeight w:val="10546"/>
        </w:trPr>
        <w:tc>
          <w:tcPr>
            <w:tcW w:w="10490" w:type="dxa"/>
            <w:gridSpan w:val="19"/>
            <w:tcBorders>
              <w:top w:val="nil"/>
              <w:left w:val="single" w:sz="4" w:space="0" w:color="auto"/>
              <w:bottom w:val="nil"/>
              <w:right w:val="single" w:sz="4" w:space="0" w:color="auto"/>
            </w:tcBorders>
            <w:shd w:val="clear" w:color="auto" w:fill="auto"/>
          </w:tcPr>
          <w:p w:rsidR="004E48ED" w:rsidRPr="006A4253" w:rsidRDefault="004E48ED" w:rsidP="004E48ED">
            <w:pPr>
              <w:pStyle w:val="aa"/>
              <w:jc w:val="center"/>
              <w:rPr>
                <w:b/>
                <w:bCs/>
                <w:sz w:val="28"/>
                <w:szCs w:val="28"/>
              </w:rPr>
            </w:pPr>
            <w:r w:rsidRPr="006A4253">
              <w:rPr>
                <w:sz w:val="28"/>
                <w:szCs w:val="28"/>
              </w:rPr>
              <w:t>заканчивая е</w:t>
            </w:r>
            <w:r w:rsidR="00A8506B">
              <w:rPr>
                <w:sz w:val="28"/>
                <w:szCs w:val="28"/>
              </w:rPr>
              <w:t>ё</w:t>
            </w:r>
            <w:r w:rsidRPr="006A4253">
              <w:rPr>
                <w:sz w:val="28"/>
                <w:szCs w:val="28"/>
              </w:rPr>
              <w:t xml:space="preserve"> возгласом: </w:t>
            </w:r>
            <w:r w:rsidRPr="006A4253">
              <w:rPr>
                <w:b/>
                <w:bCs/>
                <w:sz w:val="28"/>
                <w:szCs w:val="28"/>
              </w:rPr>
              <w:t>«Благодатию, и щедротами…».</w:t>
            </w:r>
          </w:p>
          <w:p w:rsidR="004E48ED" w:rsidRPr="006A4253" w:rsidRDefault="004E48ED" w:rsidP="004E48ED">
            <w:pPr>
              <w:pStyle w:val="aa"/>
              <w:jc w:val="center"/>
              <w:rPr>
                <w:b/>
                <w:bCs/>
                <w:sz w:val="28"/>
                <w:szCs w:val="28"/>
              </w:rPr>
            </w:pPr>
            <w:r w:rsidRPr="006A4253">
              <w:rPr>
                <w:b/>
                <w:bCs/>
                <w:i/>
                <w:sz w:val="28"/>
                <w:szCs w:val="28"/>
                <w:u w:val="single"/>
              </w:rPr>
              <w:t>Хор</w:t>
            </w:r>
            <w:r w:rsidRPr="006A4253">
              <w:rPr>
                <w:b/>
                <w:bCs/>
                <w:i/>
                <w:sz w:val="28"/>
                <w:szCs w:val="28"/>
              </w:rPr>
              <w:t>:</w:t>
            </w:r>
            <w:r w:rsidR="00A8506B">
              <w:rPr>
                <w:b/>
                <w:bCs/>
                <w:i/>
                <w:sz w:val="28"/>
                <w:szCs w:val="28"/>
              </w:rPr>
              <w:t xml:space="preserve"> </w:t>
            </w:r>
            <w:r w:rsidRPr="006A4253">
              <w:rPr>
                <w:b/>
                <w:bCs/>
                <w:sz w:val="28"/>
                <w:szCs w:val="28"/>
              </w:rPr>
              <w:t>«Аминь».</w:t>
            </w:r>
          </w:p>
          <w:p w:rsidR="004E48ED" w:rsidRPr="006A4253" w:rsidRDefault="004E48ED" w:rsidP="004E48ED">
            <w:pPr>
              <w:pStyle w:val="aa"/>
              <w:jc w:val="center"/>
              <w:rPr>
                <w:b/>
                <w:bCs/>
                <w:sz w:val="28"/>
                <w:szCs w:val="28"/>
              </w:rPr>
            </w:pPr>
            <w:r w:rsidRPr="006A4253">
              <w:rPr>
                <w:b/>
                <w:bCs/>
                <w:i/>
                <w:sz w:val="28"/>
                <w:szCs w:val="28"/>
                <w:u w:val="single"/>
              </w:rPr>
              <w:t>Священник</w:t>
            </w:r>
            <w:r w:rsidRPr="006A4253">
              <w:rPr>
                <w:b/>
                <w:bCs/>
                <w:sz w:val="28"/>
                <w:szCs w:val="28"/>
              </w:rPr>
              <w:t xml:space="preserve"> </w:t>
            </w:r>
            <w:r w:rsidRPr="006A4253">
              <w:rPr>
                <w:sz w:val="28"/>
                <w:szCs w:val="28"/>
              </w:rPr>
              <w:t>тайно</w:t>
            </w:r>
            <w:r w:rsidRPr="006A4253">
              <w:rPr>
                <w:bCs/>
                <w:iCs/>
                <w:sz w:val="28"/>
                <w:szCs w:val="28"/>
              </w:rPr>
              <w:t>:</w:t>
            </w:r>
            <w:r w:rsidRPr="006A4253">
              <w:rPr>
                <w:i/>
                <w:sz w:val="28"/>
                <w:szCs w:val="28"/>
              </w:rPr>
              <w:t xml:space="preserve"> </w:t>
            </w:r>
            <w:r w:rsidRPr="006A4253">
              <w:rPr>
                <w:b/>
                <w:bCs/>
                <w:sz w:val="28"/>
                <w:szCs w:val="28"/>
              </w:rPr>
              <w:t>«Вонми, Господи Иисусе Христе, Боже наш…».</w:t>
            </w:r>
          </w:p>
          <w:p w:rsidR="004E48ED" w:rsidRPr="006A4253" w:rsidRDefault="004E48ED" w:rsidP="004E48ED">
            <w:pPr>
              <w:pStyle w:val="aa"/>
              <w:jc w:val="center"/>
              <w:rPr>
                <w:sz w:val="28"/>
                <w:szCs w:val="28"/>
                <w:lang w:val="uk-UA"/>
              </w:rPr>
            </w:pPr>
            <w:r w:rsidRPr="006A4253">
              <w:rPr>
                <w:b/>
                <w:bCs/>
                <w:i/>
                <w:sz w:val="28"/>
                <w:szCs w:val="28"/>
                <w:u w:val="single"/>
              </w:rPr>
              <w:t>Священник</w:t>
            </w:r>
            <w:r w:rsidRPr="006A4253">
              <w:rPr>
                <w:i/>
                <w:sz w:val="28"/>
                <w:szCs w:val="28"/>
              </w:rPr>
              <w:t xml:space="preserve"> </w:t>
            </w:r>
            <w:r w:rsidRPr="006A4253">
              <w:rPr>
                <w:sz w:val="28"/>
                <w:szCs w:val="28"/>
              </w:rPr>
              <w:t xml:space="preserve">в алтаре, а </w:t>
            </w:r>
            <w:r w:rsidRPr="006A4253">
              <w:rPr>
                <w:b/>
                <w:bCs/>
                <w:i/>
                <w:sz w:val="28"/>
                <w:szCs w:val="28"/>
                <w:u w:val="single"/>
              </w:rPr>
              <w:t>диакон</w:t>
            </w:r>
            <w:r w:rsidRPr="006A4253">
              <w:rPr>
                <w:i/>
                <w:sz w:val="28"/>
                <w:szCs w:val="28"/>
              </w:rPr>
              <w:t xml:space="preserve"> </w:t>
            </w:r>
            <w:r w:rsidRPr="006A4253">
              <w:rPr>
                <w:sz w:val="28"/>
                <w:szCs w:val="28"/>
              </w:rPr>
              <w:t xml:space="preserve">на солее, крестятся и кланяются со словами: </w:t>
            </w:r>
          </w:p>
          <w:p w:rsidR="004E48ED" w:rsidRPr="006A4253" w:rsidRDefault="004E48ED" w:rsidP="004E48ED">
            <w:pPr>
              <w:pStyle w:val="aa"/>
              <w:jc w:val="center"/>
              <w:rPr>
                <w:bCs/>
                <w:sz w:val="28"/>
                <w:szCs w:val="28"/>
              </w:rPr>
            </w:pPr>
            <w:r w:rsidRPr="006A4253">
              <w:rPr>
                <w:b/>
                <w:bCs/>
                <w:sz w:val="28"/>
                <w:szCs w:val="28"/>
              </w:rPr>
              <w:t>«</w:t>
            </w:r>
            <w:r w:rsidRPr="006A4253">
              <w:rPr>
                <w:b/>
                <w:bCs/>
                <w:iCs/>
                <w:sz w:val="28"/>
                <w:szCs w:val="28"/>
              </w:rPr>
              <w:t>Боже, очисти мя грешнаго, и помилуй мя</w:t>
            </w:r>
            <w:r w:rsidRPr="006A4253">
              <w:rPr>
                <w:b/>
                <w:bCs/>
                <w:sz w:val="28"/>
                <w:szCs w:val="28"/>
              </w:rPr>
              <w:t>»</w:t>
            </w:r>
            <w:r w:rsidRPr="006A4253">
              <w:rPr>
                <w:sz w:val="28"/>
                <w:szCs w:val="28"/>
              </w:rPr>
              <w:t xml:space="preserve"> </w:t>
            </w:r>
            <w:r w:rsidRPr="006A4253">
              <w:rPr>
                <w:bCs/>
                <w:sz w:val="28"/>
                <w:szCs w:val="28"/>
              </w:rPr>
              <w:t>(3).</w:t>
            </w:r>
          </w:p>
          <w:p w:rsidR="004E48ED" w:rsidRPr="006A4253" w:rsidRDefault="004E48ED" w:rsidP="004E48ED">
            <w:pPr>
              <w:pStyle w:val="aa"/>
              <w:jc w:val="center"/>
              <w:rPr>
                <w:b/>
                <w:bCs/>
                <w:i/>
                <w:iCs/>
                <w:sz w:val="28"/>
                <w:szCs w:val="28"/>
              </w:rPr>
            </w:pPr>
            <w:r w:rsidRPr="006A4253">
              <w:rPr>
                <w:b/>
                <w:bCs/>
                <w:i/>
                <w:iCs/>
                <w:sz w:val="28"/>
                <w:szCs w:val="28"/>
              </w:rPr>
              <w:t>Закрывается завеса царских врат.</w:t>
            </w:r>
          </w:p>
          <w:p w:rsidR="009917D3" w:rsidRDefault="004E48ED" w:rsidP="004E48ED">
            <w:pPr>
              <w:pStyle w:val="aa"/>
              <w:jc w:val="center"/>
              <w:rPr>
                <w:bCs/>
                <w:sz w:val="28"/>
                <w:szCs w:val="28"/>
              </w:rPr>
            </w:pPr>
            <w:r w:rsidRPr="006A4253">
              <w:rPr>
                <w:b/>
                <w:bCs/>
                <w:i/>
                <w:iCs/>
                <w:sz w:val="28"/>
                <w:szCs w:val="28"/>
                <w:u w:val="single"/>
              </w:rPr>
              <w:t>Диакон</w:t>
            </w:r>
            <w:r w:rsidRPr="006A4253">
              <w:rPr>
                <w:sz w:val="28"/>
                <w:szCs w:val="28"/>
              </w:rPr>
              <w:t xml:space="preserve"> (а если его нет, то </w:t>
            </w:r>
            <w:r w:rsidRPr="006A4253">
              <w:rPr>
                <w:b/>
                <w:bCs/>
                <w:i/>
                <w:iCs/>
                <w:sz w:val="28"/>
                <w:szCs w:val="28"/>
                <w:u w:val="single"/>
              </w:rPr>
              <w:t>священник</w:t>
            </w:r>
            <w:r w:rsidRPr="006A4253">
              <w:rPr>
                <w:sz w:val="28"/>
                <w:szCs w:val="28"/>
              </w:rPr>
              <w:t xml:space="preserve"> перед престолом)</w:t>
            </w:r>
            <w:r w:rsidRPr="006A4253">
              <w:rPr>
                <w:bCs/>
                <w:sz w:val="28"/>
                <w:szCs w:val="28"/>
              </w:rPr>
              <w:t xml:space="preserve"> возглашает: </w:t>
            </w:r>
            <w:r w:rsidRPr="006A4253">
              <w:rPr>
                <w:b/>
                <w:sz w:val="28"/>
                <w:szCs w:val="28"/>
              </w:rPr>
              <w:t>«</w:t>
            </w:r>
            <w:r w:rsidRPr="006A4253">
              <w:rPr>
                <w:b/>
                <w:iCs/>
                <w:sz w:val="28"/>
                <w:szCs w:val="28"/>
              </w:rPr>
              <w:t>Вонмем</w:t>
            </w:r>
            <w:r w:rsidRPr="006A4253">
              <w:rPr>
                <w:b/>
                <w:sz w:val="28"/>
                <w:szCs w:val="28"/>
              </w:rPr>
              <w:t>»</w:t>
            </w:r>
            <w:r w:rsidRPr="006A4253">
              <w:rPr>
                <w:bCs/>
                <w:sz w:val="28"/>
                <w:szCs w:val="28"/>
              </w:rPr>
              <w:t xml:space="preserve"> </w:t>
            </w:r>
          </w:p>
          <w:p w:rsidR="004E48ED" w:rsidRPr="006A4253" w:rsidRDefault="004E48ED" w:rsidP="004E48ED">
            <w:pPr>
              <w:pStyle w:val="aa"/>
              <w:jc w:val="center"/>
              <w:rPr>
                <w:bCs/>
                <w:iCs/>
                <w:sz w:val="28"/>
                <w:szCs w:val="28"/>
              </w:rPr>
            </w:pPr>
            <w:r w:rsidRPr="006A4253">
              <w:rPr>
                <w:sz w:val="28"/>
                <w:szCs w:val="28"/>
              </w:rPr>
              <w:t>и</w:t>
            </w:r>
            <w:r w:rsidRPr="006A4253">
              <w:rPr>
                <w:bCs/>
                <w:sz w:val="28"/>
                <w:szCs w:val="28"/>
              </w:rPr>
              <w:t xml:space="preserve"> </w:t>
            </w:r>
            <w:r w:rsidRPr="006A4253">
              <w:rPr>
                <w:bCs/>
                <w:iCs/>
                <w:sz w:val="28"/>
                <w:szCs w:val="28"/>
              </w:rPr>
              <w:t>входит южной дверью в алтарь.</w:t>
            </w:r>
          </w:p>
          <w:p w:rsidR="004E48ED" w:rsidRPr="006A4253" w:rsidRDefault="004E48ED" w:rsidP="004E48ED">
            <w:pPr>
              <w:pStyle w:val="aa"/>
              <w:jc w:val="center"/>
              <w:rPr>
                <w:b/>
                <w:bCs/>
                <w:sz w:val="28"/>
                <w:szCs w:val="28"/>
              </w:rPr>
            </w:pPr>
            <w:r w:rsidRPr="006A4253">
              <w:rPr>
                <w:b/>
                <w:bCs/>
                <w:i/>
                <w:sz w:val="28"/>
                <w:szCs w:val="28"/>
                <w:u w:val="single"/>
              </w:rPr>
              <w:t>Священник</w:t>
            </w:r>
            <w:r w:rsidRPr="006A4253">
              <w:rPr>
                <w:b/>
                <w:bCs/>
                <w:i/>
                <w:sz w:val="28"/>
                <w:szCs w:val="28"/>
              </w:rPr>
              <w:t xml:space="preserve"> </w:t>
            </w:r>
            <w:r w:rsidRPr="006A4253">
              <w:rPr>
                <w:sz w:val="28"/>
                <w:szCs w:val="28"/>
              </w:rPr>
              <w:t>возносит</w:t>
            </w:r>
            <w:r w:rsidR="00A8506B">
              <w:rPr>
                <w:sz w:val="28"/>
                <w:szCs w:val="28"/>
              </w:rPr>
              <w:t xml:space="preserve"> </w:t>
            </w:r>
            <w:r w:rsidRPr="006A4253">
              <w:rPr>
                <w:sz w:val="28"/>
                <w:szCs w:val="28"/>
              </w:rPr>
              <w:t xml:space="preserve">Святой Агнец над дискосом: </w:t>
            </w:r>
            <w:r w:rsidRPr="006A4253">
              <w:rPr>
                <w:b/>
                <w:bCs/>
                <w:sz w:val="28"/>
                <w:szCs w:val="28"/>
              </w:rPr>
              <w:t>«</w:t>
            </w:r>
            <w:r w:rsidRPr="006A4253">
              <w:rPr>
                <w:b/>
                <w:bCs/>
                <w:iCs/>
                <w:sz w:val="28"/>
                <w:szCs w:val="28"/>
              </w:rPr>
              <w:t>Святая святым</w:t>
            </w:r>
            <w:r w:rsidRPr="006A4253">
              <w:rPr>
                <w:b/>
                <w:bCs/>
                <w:sz w:val="28"/>
                <w:szCs w:val="28"/>
              </w:rPr>
              <w:t>».</w:t>
            </w:r>
          </w:p>
          <w:p w:rsidR="004E48ED" w:rsidRPr="006A4253" w:rsidRDefault="004E48ED" w:rsidP="004E48ED">
            <w:pPr>
              <w:pStyle w:val="aa"/>
              <w:jc w:val="center"/>
              <w:rPr>
                <w:b/>
                <w:i/>
                <w:iCs/>
                <w:sz w:val="28"/>
                <w:szCs w:val="28"/>
                <w:u w:val="single"/>
                <w:lang w:val="uk-UA"/>
              </w:rPr>
            </w:pPr>
            <w:r w:rsidRPr="006A4253">
              <w:rPr>
                <w:b/>
                <w:i/>
                <w:iCs/>
                <w:sz w:val="28"/>
                <w:szCs w:val="28"/>
                <w:u w:val="single"/>
              </w:rPr>
              <w:t>Хор</w:t>
            </w:r>
            <w:r w:rsidRPr="006A4253">
              <w:rPr>
                <w:b/>
                <w:i/>
                <w:iCs/>
                <w:sz w:val="28"/>
                <w:szCs w:val="28"/>
              </w:rPr>
              <w:t>:</w:t>
            </w:r>
            <w:r w:rsidRPr="006A4253">
              <w:rPr>
                <w:b/>
                <w:sz w:val="28"/>
                <w:szCs w:val="28"/>
              </w:rPr>
              <w:t xml:space="preserve"> «Един Свят.</w:t>
            </w:r>
            <w:r w:rsidR="00A8506B">
              <w:rPr>
                <w:b/>
                <w:sz w:val="28"/>
                <w:szCs w:val="28"/>
              </w:rPr>
              <w:t>.</w:t>
            </w:r>
            <w:r w:rsidRPr="006A4253">
              <w:rPr>
                <w:b/>
                <w:sz w:val="28"/>
                <w:szCs w:val="28"/>
              </w:rPr>
              <w:t>.»</w:t>
            </w:r>
            <w:r w:rsidRPr="006A4253">
              <w:rPr>
                <w:bCs/>
                <w:sz w:val="28"/>
                <w:szCs w:val="28"/>
              </w:rPr>
              <w:t xml:space="preserve"> </w:t>
            </w:r>
            <w:r w:rsidRPr="006A4253">
              <w:rPr>
                <w:sz w:val="28"/>
                <w:szCs w:val="28"/>
              </w:rPr>
              <w:t>и</w:t>
            </w:r>
            <w:r w:rsidRPr="006A4253">
              <w:rPr>
                <w:bCs/>
                <w:sz w:val="28"/>
                <w:szCs w:val="28"/>
              </w:rPr>
              <w:t xml:space="preserve"> </w:t>
            </w:r>
            <w:r w:rsidRPr="006A4253">
              <w:rPr>
                <w:b/>
                <w:sz w:val="28"/>
                <w:szCs w:val="28"/>
              </w:rPr>
              <w:t xml:space="preserve">запричастный </w:t>
            </w:r>
            <w:r w:rsidRPr="006A4253">
              <w:rPr>
                <w:b/>
                <w:i/>
                <w:iCs/>
                <w:sz w:val="28"/>
                <w:szCs w:val="28"/>
              </w:rPr>
              <w:t>стих.</w:t>
            </w:r>
          </w:p>
          <w:p w:rsidR="004E48ED" w:rsidRPr="006A4253" w:rsidRDefault="004E48ED" w:rsidP="004E48ED">
            <w:pPr>
              <w:pStyle w:val="aa"/>
              <w:jc w:val="center"/>
              <w:rPr>
                <w:b/>
                <w:bCs/>
                <w:sz w:val="28"/>
                <w:szCs w:val="28"/>
              </w:rPr>
            </w:pPr>
            <w:r w:rsidRPr="006A4253">
              <w:rPr>
                <w:b/>
                <w:bCs/>
                <w:i/>
                <w:iCs/>
                <w:sz w:val="28"/>
                <w:szCs w:val="28"/>
                <w:u w:val="single"/>
              </w:rPr>
              <w:t>Диакон</w:t>
            </w:r>
            <w:r w:rsidRPr="006A4253">
              <w:rPr>
                <w:b/>
                <w:bCs/>
                <w:i/>
                <w:iCs/>
                <w:sz w:val="28"/>
                <w:szCs w:val="28"/>
              </w:rPr>
              <w:t>:</w:t>
            </w:r>
            <w:r w:rsidRPr="006A4253">
              <w:rPr>
                <w:sz w:val="28"/>
                <w:szCs w:val="28"/>
              </w:rPr>
              <w:t xml:space="preserve"> </w:t>
            </w:r>
            <w:r w:rsidRPr="006A4253">
              <w:rPr>
                <w:b/>
                <w:bCs/>
                <w:sz w:val="28"/>
                <w:szCs w:val="28"/>
              </w:rPr>
              <w:t>«Раздроби, владыко, Святый Хлеб».</w:t>
            </w:r>
          </w:p>
          <w:p w:rsidR="009917D3" w:rsidRDefault="004E48ED" w:rsidP="004E48ED">
            <w:pPr>
              <w:pStyle w:val="aa"/>
              <w:jc w:val="center"/>
              <w:rPr>
                <w:sz w:val="28"/>
                <w:szCs w:val="28"/>
              </w:rPr>
            </w:pPr>
            <w:r w:rsidRPr="006A4253">
              <w:rPr>
                <w:b/>
                <w:bCs/>
                <w:i/>
                <w:iCs/>
                <w:sz w:val="28"/>
                <w:szCs w:val="28"/>
                <w:u w:val="single"/>
              </w:rPr>
              <w:t>Священник</w:t>
            </w:r>
            <w:r w:rsidRPr="006A4253">
              <w:rPr>
                <w:b/>
                <w:bCs/>
                <w:i/>
                <w:iCs/>
                <w:sz w:val="28"/>
                <w:szCs w:val="28"/>
              </w:rPr>
              <w:t xml:space="preserve"> </w:t>
            </w:r>
            <w:r w:rsidRPr="006A4253">
              <w:rPr>
                <w:sz w:val="28"/>
                <w:szCs w:val="28"/>
              </w:rPr>
              <w:t xml:space="preserve">разламывает Агнец: </w:t>
            </w:r>
            <w:r w:rsidRPr="006A4253">
              <w:rPr>
                <w:b/>
                <w:bCs/>
                <w:sz w:val="28"/>
                <w:szCs w:val="28"/>
              </w:rPr>
              <w:t>«Раздробляется и разделяется Агнец Божий…»</w:t>
            </w:r>
            <w:r w:rsidRPr="006A4253">
              <w:rPr>
                <w:sz w:val="28"/>
                <w:szCs w:val="28"/>
              </w:rPr>
              <w:t xml:space="preserve"> </w:t>
            </w:r>
          </w:p>
          <w:p w:rsidR="004E48ED" w:rsidRPr="006A4253" w:rsidRDefault="004E48ED" w:rsidP="004E48ED">
            <w:pPr>
              <w:pStyle w:val="aa"/>
              <w:jc w:val="center"/>
              <w:rPr>
                <w:sz w:val="28"/>
                <w:szCs w:val="28"/>
              </w:rPr>
            </w:pPr>
            <w:r w:rsidRPr="006A4253">
              <w:rPr>
                <w:bCs/>
                <w:sz w:val="28"/>
                <w:szCs w:val="28"/>
              </w:rPr>
              <w:t xml:space="preserve">и </w:t>
            </w:r>
            <w:r w:rsidRPr="006A4253">
              <w:rPr>
                <w:sz w:val="28"/>
                <w:szCs w:val="28"/>
              </w:rPr>
              <w:t>полагает крестообразно на дискосе.</w:t>
            </w:r>
          </w:p>
          <w:p w:rsidR="004E48ED" w:rsidRPr="006A4253" w:rsidRDefault="004E48ED" w:rsidP="004E48ED">
            <w:pPr>
              <w:pStyle w:val="aa"/>
              <w:jc w:val="center"/>
              <w:rPr>
                <w:b/>
                <w:bCs/>
                <w:sz w:val="28"/>
                <w:szCs w:val="28"/>
                <w:lang w:eastAsia="uk-UA"/>
              </w:rPr>
            </w:pPr>
            <w:r w:rsidRPr="006A4253">
              <w:rPr>
                <w:b/>
                <w:bCs/>
                <w:i/>
                <w:iCs/>
                <w:sz w:val="28"/>
                <w:szCs w:val="28"/>
                <w:u w:val="single"/>
              </w:rPr>
              <w:t>Диакон</w:t>
            </w:r>
            <w:r w:rsidRPr="006A4253">
              <w:rPr>
                <w:b/>
                <w:bCs/>
                <w:i/>
                <w:iCs/>
                <w:sz w:val="28"/>
                <w:szCs w:val="28"/>
              </w:rPr>
              <w:t xml:space="preserve"> </w:t>
            </w:r>
            <w:r w:rsidRPr="006A4253">
              <w:rPr>
                <w:sz w:val="28"/>
                <w:szCs w:val="28"/>
              </w:rPr>
              <w:t>показывает орарем на потир</w:t>
            </w:r>
            <w:r w:rsidRPr="006A4253">
              <w:rPr>
                <w:iCs/>
                <w:sz w:val="28"/>
                <w:szCs w:val="28"/>
              </w:rPr>
              <w:t xml:space="preserve">: </w:t>
            </w:r>
            <w:r w:rsidRPr="006A4253">
              <w:rPr>
                <w:b/>
                <w:bCs/>
                <w:sz w:val="28"/>
                <w:szCs w:val="28"/>
              </w:rPr>
              <w:t>«Исполни, владыко, святый потир».</w:t>
            </w:r>
          </w:p>
          <w:p w:rsidR="004E48ED" w:rsidRPr="006A4253" w:rsidRDefault="004E48ED" w:rsidP="004E48ED">
            <w:pPr>
              <w:pStyle w:val="aa"/>
              <w:jc w:val="center"/>
              <w:rPr>
                <w:b/>
                <w:bCs/>
                <w:sz w:val="28"/>
                <w:szCs w:val="28"/>
                <w:lang w:eastAsia="en-US"/>
              </w:rPr>
            </w:pPr>
            <w:r w:rsidRPr="006A4253">
              <w:rPr>
                <w:b/>
                <w:bCs/>
                <w:i/>
                <w:iCs/>
                <w:sz w:val="28"/>
                <w:szCs w:val="28"/>
                <w:u w:val="single"/>
              </w:rPr>
              <w:t>Священник</w:t>
            </w:r>
            <w:r w:rsidRPr="006A4253">
              <w:rPr>
                <w:sz w:val="28"/>
                <w:szCs w:val="28"/>
              </w:rPr>
              <w:t xml:space="preserve"> опускает частицу </w:t>
            </w:r>
            <w:r w:rsidRPr="006A4253">
              <w:rPr>
                <w:b/>
                <w:bCs/>
                <w:sz w:val="28"/>
                <w:szCs w:val="28"/>
              </w:rPr>
              <w:t>«IC»</w:t>
            </w:r>
            <w:r w:rsidRPr="006A4253">
              <w:rPr>
                <w:sz w:val="28"/>
                <w:szCs w:val="28"/>
              </w:rPr>
              <w:t xml:space="preserve"> в потир: </w:t>
            </w:r>
            <w:r w:rsidRPr="006A4253">
              <w:rPr>
                <w:b/>
                <w:bCs/>
                <w:sz w:val="28"/>
                <w:szCs w:val="28"/>
              </w:rPr>
              <w:t>«Исполнение Духа Святаго».</w:t>
            </w:r>
          </w:p>
          <w:p w:rsidR="004E48ED" w:rsidRPr="006A4253" w:rsidRDefault="004E48ED" w:rsidP="004E48ED">
            <w:pPr>
              <w:pStyle w:val="aa"/>
              <w:jc w:val="center"/>
              <w:rPr>
                <w:b/>
                <w:bCs/>
                <w:sz w:val="28"/>
                <w:szCs w:val="28"/>
                <w:lang w:val="uk-UA"/>
              </w:rPr>
            </w:pPr>
            <w:r w:rsidRPr="006A4253">
              <w:rPr>
                <w:b/>
                <w:bCs/>
                <w:i/>
                <w:iCs/>
                <w:sz w:val="28"/>
                <w:szCs w:val="28"/>
                <w:u w:val="single"/>
              </w:rPr>
              <w:t>Диакон</w:t>
            </w:r>
            <w:r w:rsidRPr="006A4253">
              <w:rPr>
                <w:b/>
                <w:bCs/>
                <w:i/>
                <w:iCs/>
                <w:sz w:val="28"/>
                <w:szCs w:val="28"/>
              </w:rPr>
              <w:t>:</w:t>
            </w:r>
            <w:r w:rsidRPr="006A4253">
              <w:rPr>
                <w:b/>
                <w:bCs/>
                <w:sz w:val="28"/>
                <w:szCs w:val="28"/>
              </w:rPr>
              <w:t xml:space="preserve"> «Аминь. Благослови, владыко, теплоту».</w:t>
            </w:r>
          </w:p>
          <w:p w:rsidR="004E48ED" w:rsidRPr="006A4253" w:rsidRDefault="004E48ED" w:rsidP="004E48ED">
            <w:pPr>
              <w:pStyle w:val="aa"/>
              <w:jc w:val="center"/>
              <w:rPr>
                <w:b/>
                <w:bCs/>
                <w:sz w:val="28"/>
                <w:szCs w:val="28"/>
              </w:rPr>
            </w:pPr>
            <w:r w:rsidRPr="006A4253">
              <w:rPr>
                <w:b/>
                <w:bCs/>
                <w:i/>
                <w:iCs/>
                <w:sz w:val="28"/>
                <w:szCs w:val="28"/>
                <w:u w:val="single"/>
              </w:rPr>
              <w:t>Священник</w:t>
            </w:r>
            <w:r w:rsidRPr="006A4253">
              <w:rPr>
                <w:sz w:val="28"/>
                <w:szCs w:val="28"/>
              </w:rPr>
              <w:t xml:space="preserve"> благословляет теплоту: </w:t>
            </w:r>
            <w:r w:rsidRPr="006A4253">
              <w:rPr>
                <w:b/>
                <w:bCs/>
                <w:sz w:val="28"/>
                <w:szCs w:val="28"/>
              </w:rPr>
              <w:t>«Благословена теплота святых Твоих…».</w:t>
            </w:r>
          </w:p>
          <w:p w:rsidR="004E48ED" w:rsidRPr="006151BA" w:rsidRDefault="004E48ED" w:rsidP="004E48ED">
            <w:pPr>
              <w:tabs>
                <w:tab w:val="left" w:pos="426"/>
              </w:tabs>
              <w:jc w:val="center"/>
              <w:rPr>
                <w:b/>
                <w:bCs/>
                <w:sz w:val="28"/>
                <w:szCs w:val="28"/>
              </w:rPr>
            </w:pPr>
            <w:r w:rsidRPr="006A4253">
              <w:rPr>
                <w:b/>
                <w:bCs/>
                <w:i/>
                <w:iCs/>
                <w:sz w:val="28"/>
                <w:szCs w:val="28"/>
                <w:u w:val="single"/>
              </w:rPr>
              <w:t>Диакон</w:t>
            </w:r>
            <w:r w:rsidRPr="006A4253">
              <w:rPr>
                <w:sz w:val="28"/>
                <w:szCs w:val="28"/>
              </w:rPr>
              <w:t xml:space="preserve"> (а если его нет, то </w:t>
            </w:r>
            <w:r w:rsidRPr="006A4253">
              <w:rPr>
                <w:b/>
                <w:bCs/>
                <w:i/>
                <w:iCs/>
                <w:sz w:val="28"/>
                <w:szCs w:val="28"/>
                <w:u w:val="single"/>
              </w:rPr>
              <w:t>священник</w:t>
            </w:r>
            <w:r w:rsidRPr="006A4253">
              <w:rPr>
                <w:b/>
                <w:bCs/>
                <w:i/>
                <w:iCs/>
                <w:sz w:val="28"/>
                <w:szCs w:val="28"/>
              </w:rPr>
              <w:t>):</w:t>
            </w:r>
            <w:r w:rsidRPr="006A4253">
              <w:rPr>
                <w:sz w:val="28"/>
                <w:szCs w:val="28"/>
              </w:rPr>
              <w:t xml:space="preserve"> </w:t>
            </w:r>
            <w:r w:rsidRPr="006A4253">
              <w:rPr>
                <w:b/>
                <w:bCs/>
                <w:sz w:val="28"/>
                <w:szCs w:val="28"/>
              </w:rPr>
              <w:t>«Аминь»,</w:t>
            </w:r>
            <w:r w:rsidRPr="006A4253">
              <w:rPr>
                <w:sz w:val="28"/>
                <w:szCs w:val="28"/>
              </w:rPr>
              <w:t xml:space="preserve"> вливая теплоту в чашу: </w:t>
            </w:r>
            <w:r w:rsidRPr="006A4253">
              <w:rPr>
                <w:b/>
                <w:bCs/>
                <w:sz w:val="28"/>
                <w:szCs w:val="28"/>
              </w:rPr>
              <w:t>«Теплота веры, исполнь Духа Святаго. Аминь».</w:t>
            </w:r>
          </w:p>
          <w:p w:rsidR="00CF3BBD" w:rsidRPr="006A4253" w:rsidRDefault="00CF3BBD" w:rsidP="00CF3BBD">
            <w:pPr>
              <w:pStyle w:val="aa"/>
              <w:jc w:val="center"/>
              <w:rPr>
                <w:b/>
                <w:sz w:val="28"/>
                <w:szCs w:val="28"/>
              </w:rPr>
            </w:pPr>
            <w:r w:rsidRPr="006A4253">
              <w:rPr>
                <w:b/>
                <w:i/>
                <w:sz w:val="28"/>
                <w:szCs w:val="28"/>
                <w:u w:val="single"/>
              </w:rPr>
              <w:t>Священник</w:t>
            </w:r>
            <w:r w:rsidRPr="006A4253">
              <w:rPr>
                <w:b/>
                <w:i/>
                <w:sz w:val="28"/>
                <w:szCs w:val="28"/>
              </w:rPr>
              <w:t xml:space="preserve"> </w:t>
            </w:r>
            <w:r w:rsidRPr="006A4253">
              <w:rPr>
                <w:sz w:val="28"/>
                <w:szCs w:val="28"/>
              </w:rPr>
              <w:t>полагает</w:t>
            </w:r>
            <w:r w:rsidR="00A8506B">
              <w:rPr>
                <w:sz w:val="28"/>
                <w:szCs w:val="28"/>
              </w:rPr>
              <w:t xml:space="preserve"> </w:t>
            </w:r>
            <w:r w:rsidRPr="006A4253">
              <w:rPr>
                <w:sz w:val="28"/>
                <w:szCs w:val="28"/>
              </w:rPr>
              <w:t xml:space="preserve">частицу себе на ладонь: </w:t>
            </w:r>
            <w:r w:rsidRPr="006A4253">
              <w:rPr>
                <w:b/>
                <w:sz w:val="28"/>
                <w:szCs w:val="28"/>
              </w:rPr>
              <w:t xml:space="preserve">«Честнóе и Пресвятое Тело Господа…» </w:t>
            </w:r>
            <w:r w:rsidRPr="006A4253">
              <w:rPr>
                <w:bCs/>
                <w:sz w:val="28"/>
                <w:szCs w:val="28"/>
              </w:rPr>
              <w:t>и</w:t>
            </w:r>
            <w:r w:rsidRPr="006A4253">
              <w:rPr>
                <w:b/>
                <w:sz w:val="28"/>
                <w:szCs w:val="28"/>
              </w:rPr>
              <w:t xml:space="preserve"> </w:t>
            </w:r>
            <w:r w:rsidRPr="006A4253">
              <w:rPr>
                <w:b/>
                <w:i/>
                <w:sz w:val="28"/>
                <w:szCs w:val="28"/>
              </w:rPr>
              <w:t xml:space="preserve">молитву: </w:t>
            </w:r>
            <w:r w:rsidRPr="006A4253">
              <w:rPr>
                <w:b/>
                <w:sz w:val="28"/>
                <w:szCs w:val="28"/>
              </w:rPr>
              <w:t>«</w:t>
            </w:r>
            <w:r w:rsidRPr="006A4253">
              <w:rPr>
                <w:b/>
                <w:iCs/>
                <w:sz w:val="28"/>
                <w:szCs w:val="28"/>
              </w:rPr>
              <w:t>Верую, Господи</w:t>
            </w:r>
            <w:r w:rsidRPr="006A4253">
              <w:rPr>
                <w:b/>
                <w:sz w:val="28"/>
                <w:szCs w:val="28"/>
              </w:rPr>
              <w:t>…».</w:t>
            </w:r>
          </w:p>
          <w:p w:rsidR="009917D3" w:rsidRDefault="00CF3BBD" w:rsidP="00CF3BBD">
            <w:pPr>
              <w:pStyle w:val="aa"/>
              <w:jc w:val="center"/>
              <w:rPr>
                <w:sz w:val="28"/>
                <w:szCs w:val="28"/>
              </w:rPr>
            </w:pPr>
            <w:r w:rsidRPr="006A4253">
              <w:rPr>
                <w:b/>
                <w:i/>
                <w:sz w:val="28"/>
                <w:szCs w:val="28"/>
                <w:u w:val="single"/>
              </w:rPr>
              <w:t>Священнослужители</w:t>
            </w:r>
            <w:r w:rsidRPr="009917D3">
              <w:rPr>
                <w:b/>
                <w:i/>
                <w:sz w:val="28"/>
                <w:szCs w:val="28"/>
              </w:rPr>
              <w:t xml:space="preserve"> </w:t>
            </w:r>
            <w:r w:rsidRPr="006A4253">
              <w:rPr>
                <w:sz w:val="28"/>
                <w:szCs w:val="28"/>
              </w:rPr>
              <w:t>осеняют себя крестообразно частицей</w:t>
            </w:r>
          </w:p>
          <w:p w:rsidR="00CF3BBD" w:rsidRPr="006A4253" w:rsidRDefault="00CF3BBD" w:rsidP="00CF3BBD">
            <w:pPr>
              <w:pStyle w:val="aa"/>
              <w:jc w:val="center"/>
              <w:rPr>
                <w:sz w:val="28"/>
                <w:szCs w:val="28"/>
              </w:rPr>
            </w:pPr>
            <w:r w:rsidRPr="006A4253">
              <w:rPr>
                <w:sz w:val="28"/>
                <w:szCs w:val="28"/>
              </w:rPr>
              <w:t xml:space="preserve"> и причащаются Святого Тела Христова.</w:t>
            </w:r>
          </w:p>
          <w:p w:rsidR="00CF3BBD" w:rsidRPr="006A4253" w:rsidRDefault="00CF3BBD" w:rsidP="00CF3BBD">
            <w:pPr>
              <w:pStyle w:val="aa"/>
              <w:jc w:val="center"/>
              <w:rPr>
                <w:rFonts w:eastAsia="Calibri"/>
                <w:b/>
                <w:sz w:val="28"/>
                <w:szCs w:val="28"/>
                <w:lang w:eastAsia="en-US" w:bidi="he-IL"/>
              </w:rPr>
            </w:pPr>
            <w:r w:rsidRPr="006A4253">
              <w:rPr>
                <w:b/>
                <w:i/>
                <w:sz w:val="28"/>
                <w:szCs w:val="28"/>
                <w:u w:val="single"/>
              </w:rPr>
              <w:t>Священник</w:t>
            </w:r>
            <w:r w:rsidRPr="006A4253">
              <w:rPr>
                <w:b/>
                <w:i/>
                <w:sz w:val="28"/>
                <w:szCs w:val="28"/>
              </w:rPr>
              <w:t xml:space="preserve">: </w:t>
            </w:r>
            <w:r w:rsidRPr="006A4253">
              <w:rPr>
                <w:b/>
                <w:sz w:val="28"/>
                <w:szCs w:val="28"/>
              </w:rPr>
              <w:t>«Честныя и Святыя Крове…»</w:t>
            </w:r>
            <w:r w:rsidRPr="006A4253">
              <w:rPr>
                <w:sz w:val="28"/>
                <w:szCs w:val="28"/>
              </w:rPr>
              <w:t xml:space="preserve"> испивает из чаши, отирает платом уста и край чаши: </w:t>
            </w:r>
            <w:r w:rsidRPr="006A4253">
              <w:rPr>
                <w:b/>
                <w:sz w:val="28"/>
                <w:szCs w:val="28"/>
              </w:rPr>
              <w:t>«Се, прикоснýся…».</w:t>
            </w:r>
          </w:p>
          <w:p w:rsidR="00CF3BBD" w:rsidRPr="006A4253" w:rsidRDefault="00CF3BBD" w:rsidP="00CF3BBD">
            <w:pPr>
              <w:pStyle w:val="aa"/>
              <w:jc w:val="center"/>
              <w:rPr>
                <w:b/>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w:t>
            </w:r>
            <w:r w:rsidRPr="006A4253">
              <w:rPr>
                <w:b/>
                <w:iCs/>
                <w:sz w:val="28"/>
                <w:szCs w:val="28"/>
              </w:rPr>
              <w:t>Диаконе, приступи</w:t>
            </w:r>
            <w:r w:rsidRPr="006A4253">
              <w:rPr>
                <w:b/>
                <w:sz w:val="28"/>
                <w:szCs w:val="28"/>
              </w:rPr>
              <w:t>».</w:t>
            </w:r>
          </w:p>
          <w:p w:rsidR="00CF3BBD" w:rsidRPr="006A4253" w:rsidRDefault="00CF3BBD" w:rsidP="00CF3BBD">
            <w:pPr>
              <w:pStyle w:val="aa"/>
              <w:jc w:val="center"/>
              <w:rPr>
                <w:b/>
                <w:sz w:val="28"/>
                <w:szCs w:val="28"/>
              </w:rPr>
            </w:pPr>
            <w:r w:rsidRPr="006A4253">
              <w:rPr>
                <w:b/>
                <w:i/>
                <w:sz w:val="28"/>
                <w:szCs w:val="28"/>
                <w:u w:val="single"/>
              </w:rPr>
              <w:t>Диакон</w:t>
            </w:r>
            <w:r w:rsidRPr="006A4253">
              <w:rPr>
                <w:sz w:val="28"/>
                <w:szCs w:val="28"/>
              </w:rPr>
              <w:t xml:space="preserve"> подходит к </w:t>
            </w:r>
            <w:r w:rsidRPr="006A4253">
              <w:rPr>
                <w:b/>
                <w:i/>
                <w:sz w:val="28"/>
                <w:szCs w:val="28"/>
                <w:u w:val="single"/>
              </w:rPr>
              <w:t>священнику</w:t>
            </w:r>
            <w:r w:rsidRPr="006A4253">
              <w:rPr>
                <w:b/>
                <w:bCs/>
                <w:i/>
                <w:iCs/>
                <w:sz w:val="28"/>
                <w:szCs w:val="28"/>
              </w:rPr>
              <w:t>:</w:t>
            </w:r>
            <w:r w:rsidRPr="006A4253">
              <w:rPr>
                <w:sz w:val="28"/>
                <w:szCs w:val="28"/>
              </w:rPr>
              <w:t xml:space="preserve"> </w:t>
            </w:r>
            <w:r w:rsidRPr="006A4253">
              <w:rPr>
                <w:b/>
                <w:sz w:val="28"/>
                <w:szCs w:val="28"/>
              </w:rPr>
              <w:t>«</w:t>
            </w:r>
            <w:r w:rsidRPr="006A4253">
              <w:rPr>
                <w:b/>
                <w:iCs/>
                <w:sz w:val="28"/>
                <w:szCs w:val="28"/>
              </w:rPr>
              <w:t>Се прихожду к Безсмертному Царю и Богу моему</w:t>
            </w:r>
            <w:r w:rsidRPr="006A4253">
              <w:rPr>
                <w:b/>
                <w:sz w:val="28"/>
                <w:szCs w:val="28"/>
              </w:rPr>
              <w:t xml:space="preserve">» </w:t>
            </w:r>
            <w:r w:rsidRPr="006A4253">
              <w:rPr>
                <w:sz w:val="28"/>
                <w:szCs w:val="28"/>
              </w:rPr>
              <w:t xml:space="preserve">и </w:t>
            </w:r>
            <w:r w:rsidRPr="006A4253">
              <w:rPr>
                <w:b/>
                <w:sz w:val="28"/>
                <w:szCs w:val="28"/>
              </w:rPr>
              <w:t>«Преподаждь ми, владыко…».</w:t>
            </w:r>
          </w:p>
          <w:p w:rsidR="00CF3BBD" w:rsidRPr="006A4253" w:rsidRDefault="00CF3BBD" w:rsidP="00CF3BBD">
            <w:pPr>
              <w:pStyle w:val="aa"/>
              <w:jc w:val="center"/>
              <w:rPr>
                <w:b/>
                <w:bCs/>
                <w:i/>
                <w:iCs/>
                <w:sz w:val="28"/>
                <w:szCs w:val="28"/>
                <w:lang w:val="uk-UA"/>
              </w:rPr>
            </w:pPr>
            <w:r w:rsidRPr="006A4253">
              <w:rPr>
                <w:b/>
                <w:i/>
                <w:sz w:val="28"/>
                <w:szCs w:val="28"/>
                <w:u w:val="single"/>
              </w:rPr>
              <w:t>Священник</w:t>
            </w:r>
            <w:r w:rsidRPr="006A4253">
              <w:rPr>
                <w:b/>
                <w:i/>
                <w:sz w:val="28"/>
                <w:szCs w:val="28"/>
              </w:rPr>
              <w:t xml:space="preserve"> </w:t>
            </w:r>
            <w:r w:rsidR="00A8506B">
              <w:rPr>
                <w:sz w:val="28"/>
                <w:szCs w:val="28"/>
              </w:rPr>
              <w:t xml:space="preserve">подносит </w:t>
            </w:r>
            <w:r w:rsidRPr="006A4253">
              <w:rPr>
                <w:sz w:val="28"/>
                <w:szCs w:val="28"/>
              </w:rPr>
              <w:t xml:space="preserve">Святую чашу </w:t>
            </w:r>
            <w:r w:rsidRPr="006A4253">
              <w:rPr>
                <w:b/>
                <w:i/>
                <w:sz w:val="28"/>
                <w:szCs w:val="28"/>
                <w:u w:val="single"/>
              </w:rPr>
              <w:t>диакону</w:t>
            </w:r>
            <w:r w:rsidRPr="006A4253">
              <w:rPr>
                <w:b/>
                <w:bCs/>
                <w:i/>
                <w:iCs/>
                <w:sz w:val="28"/>
                <w:szCs w:val="28"/>
              </w:rPr>
              <w:t>:</w:t>
            </w:r>
          </w:p>
          <w:p w:rsidR="00CF3BBD" w:rsidRPr="006A4253" w:rsidRDefault="00CF3BBD" w:rsidP="00CF3BBD">
            <w:pPr>
              <w:pStyle w:val="aa"/>
              <w:jc w:val="center"/>
              <w:rPr>
                <w:rFonts w:eastAsia="Calibri"/>
                <w:b/>
                <w:sz w:val="28"/>
                <w:szCs w:val="28"/>
                <w:lang w:eastAsia="en-US" w:bidi="he-IL"/>
              </w:rPr>
            </w:pPr>
            <w:r w:rsidRPr="006A4253">
              <w:rPr>
                <w:b/>
                <w:bCs/>
                <w:i/>
                <w:iCs/>
                <w:sz w:val="28"/>
                <w:szCs w:val="28"/>
              </w:rPr>
              <w:t xml:space="preserve"> </w:t>
            </w:r>
            <w:r w:rsidRPr="006A4253">
              <w:rPr>
                <w:b/>
                <w:sz w:val="28"/>
                <w:szCs w:val="28"/>
              </w:rPr>
              <w:t>«Причащается раб Божий, диакон…».</w:t>
            </w:r>
          </w:p>
          <w:p w:rsidR="00CF3BBD" w:rsidRPr="006A4253" w:rsidRDefault="00CF3BBD" w:rsidP="00CF3BBD">
            <w:pPr>
              <w:pStyle w:val="aa"/>
              <w:jc w:val="center"/>
              <w:rPr>
                <w:sz w:val="28"/>
                <w:szCs w:val="28"/>
              </w:rPr>
            </w:pPr>
            <w:r w:rsidRPr="006A4253">
              <w:rPr>
                <w:b/>
                <w:i/>
                <w:sz w:val="28"/>
                <w:szCs w:val="28"/>
                <w:u w:val="single"/>
              </w:rPr>
              <w:t>Диакон</w:t>
            </w:r>
            <w:r w:rsidRPr="006A4253">
              <w:rPr>
                <w:sz w:val="28"/>
                <w:szCs w:val="28"/>
              </w:rPr>
              <w:t xml:space="preserve"> испивает из чаши и отирает платом уста и край чаши.</w:t>
            </w:r>
          </w:p>
          <w:p w:rsidR="009917D3" w:rsidRDefault="00CF3BBD" w:rsidP="004E48ED">
            <w:pPr>
              <w:pStyle w:val="aa"/>
              <w:jc w:val="center"/>
              <w:rPr>
                <w:b/>
                <w:sz w:val="28"/>
                <w:szCs w:val="28"/>
              </w:rPr>
            </w:pPr>
            <w:r w:rsidRPr="006A4253">
              <w:rPr>
                <w:sz w:val="28"/>
                <w:szCs w:val="28"/>
              </w:rPr>
              <w:t xml:space="preserve">После причащения </w:t>
            </w:r>
            <w:r w:rsidRPr="006A4253">
              <w:rPr>
                <w:b/>
                <w:i/>
                <w:sz w:val="28"/>
                <w:szCs w:val="28"/>
                <w:u w:val="single"/>
              </w:rPr>
              <w:t>диакона</w:t>
            </w:r>
            <w:r w:rsidRPr="006A4253">
              <w:rPr>
                <w:sz w:val="28"/>
                <w:szCs w:val="28"/>
              </w:rPr>
              <w:t xml:space="preserve"> </w:t>
            </w: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 xml:space="preserve">«Се, прикоснýся устнáм твоим…» </w:t>
            </w:r>
          </w:p>
          <w:p w:rsidR="00CF3BBD" w:rsidRPr="00CF3BBD" w:rsidRDefault="00CF3BBD" w:rsidP="009917D3">
            <w:pPr>
              <w:pStyle w:val="aa"/>
              <w:jc w:val="center"/>
              <w:rPr>
                <w:b/>
                <w:sz w:val="28"/>
                <w:szCs w:val="28"/>
                <w:lang w:val="en-US"/>
              </w:rPr>
            </w:pPr>
            <w:r w:rsidRPr="006A4253">
              <w:rPr>
                <w:bCs/>
                <w:sz w:val="28"/>
                <w:szCs w:val="28"/>
              </w:rPr>
              <w:t>и</w:t>
            </w:r>
            <w:r w:rsidR="009917D3">
              <w:rPr>
                <w:bCs/>
                <w:sz w:val="28"/>
                <w:szCs w:val="28"/>
              </w:rPr>
              <w:t xml:space="preserve"> </w:t>
            </w:r>
            <w:r w:rsidR="00687E2A" w:rsidRPr="006A4253">
              <w:rPr>
                <w:bCs/>
                <w:sz w:val="28"/>
                <w:szCs w:val="28"/>
              </w:rPr>
              <w:t>читает</w:t>
            </w:r>
            <w:r w:rsidR="00687E2A" w:rsidRPr="006A4253">
              <w:rPr>
                <w:b/>
                <w:sz w:val="28"/>
                <w:szCs w:val="28"/>
              </w:rPr>
              <w:t xml:space="preserve"> </w:t>
            </w:r>
            <w:r w:rsidR="00687E2A" w:rsidRPr="006A4253">
              <w:rPr>
                <w:b/>
                <w:i/>
                <w:sz w:val="28"/>
                <w:szCs w:val="28"/>
              </w:rPr>
              <w:t>молитву</w:t>
            </w:r>
            <w:r w:rsidR="00687E2A" w:rsidRPr="006A4253">
              <w:rPr>
                <w:b/>
                <w:i/>
                <w:iCs/>
                <w:sz w:val="28"/>
                <w:szCs w:val="28"/>
              </w:rPr>
              <w:t>:</w:t>
            </w:r>
          </w:p>
        </w:tc>
      </w:tr>
      <w:tr w:rsidR="00925D04" w:rsidTr="00A8506B">
        <w:trPr>
          <w:trHeight w:val="187"/>
        </w:trPr>
        <w:tc>
          <w:tcPr>
            <w:tcW w:w="5591" w:type="dxa"/>
            <w:gridSpan w:val="11"/>
            <w:tcBorders>
              <w:top w:val="nil"/>
              <w:left w:val="single" w:sz="4" w:space="0" w:color="auto"/>
              <w:bottom w:val="nil"/>
              <w:right w:val="single" w:sz="4" w:space="0" w:color="auto"/>
            </w:tcBorders>
            <w:shd w:val="clear" w:color="auto" w:fill="auto"/>
            <w:hideMark/>
          </w:tcPr>
          <w:p w:rsidR="00925D04" w:rsidRPr="006A4253" w:rsidRDefault="00925D04" w:rsidP="006A4253">
            <w:pPr>
              <w:tabs>
                <w:tab w:val="left" w:pos="426"/>
              </w:tabs>
              <w:jc w:val="center"/>
              <w:rPr>
                <w:sz w:val="28"/>
                <w:szCs w:val="28"/>
              </w:rPr>
            </w:pPr>
            <w:r w:rsidRPr="006A4253">
              <w:rPr>
                <w:b/>
                <w:sz w:val="28"/>
                <w:szCs w:val="28"/>
              </w:rPr>
              <w:t>«Благодарим Тя, Владыко Человеколюбче…»;</w:t>
            </w:r>
          </w:p>
        </w:tc>
        <w:tc>
          <w:tcPr>
            <w:tcW w:w="4899" w:type="dxa"/>
            <w:gridSpan w:val="8"/>
            <w:tcBorders>
              <w:top w:val="nil"/>
              <w:left w:val="single" w:sz="4" w:space="0" w:color="auto"/>
              <w:bottom w:val="nil"/>
              <w:right w:val="single" w:sz="4" w:space="0" w:color="auto"/>
            </w:tcBorders>
            <w:shd w:val="clear" w:color="auto" w:fill="auto"/>
            <w:hideMark/>
          </w:tcPr>
          <w:p w:rsidR="00A26198" w:rsidRPr="006A4253" w:rsidRDefault="00925D04" w:rsidP="006A4253">
            <w:pPr>
              <w:tabs>
                <w:tab w:val="left" w:pos="426"/>
              </w:tabs>
              <w:jc w:val="center"/>
              <w:rPr>
                <w:b/>
                <w:sz w:val="28"/>
                <w:szCs w:val="28"/>
                <w:lang w:val="uk-UA"/>
              </w:rPr>
            </w:pPr>
            <w:r w:rsidRPr="006A4253">
              <w:rPr>
                <w:b/>
                <w:sz w:val="28"/>
                <w:szCs w:val="28"/>
              </w:rPr>
              <w:t xml:space="preserve">«Благодарим Тя, Господи </w:t>
            </w:r>
          </w:p>
          <w:p w:rsidR="00925D04" w:rsidRPr="006A4253" w:rsidRDefault="00925D04" w:rsidP="006A4253">
            <w:pPr>
              <w:tabs>
                <w:tab w:val="left" w:pos="426"/>
              </w:tabs>
              <w:jc w:val="center"/>
              <w:rPr>
                <w:sz w:val="28"/>
                <w:szCs w:val="28"/>
              </w:rPr>
            </w:pPr>
            <w:r w:rsidRPr="006A4253">
              <w:rPr>
                <w:b/>
                <w:sz w:val="28"/>
                <w:szCs w:val="28"/>
              </w:rPr>
              <w:t>Боже наш…».</w:t>
            </w:r>
          </w:p>
        </w:tc>
      </w:tr>
      <w:tr w:rsidR="00925D04" w:rsidTr="00A8506B">
        <w:trPr>
          <w:trHeight w:val="427"/>
        </w:trPr>
        <w:tc>
          <w:tcPr>
            <w:tcW w:w="10490" w:type="dxa"/>
            <w:gridSpan w:val="19"/>
            <w:tcBorders>
              <w:top w:val="nil"/>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раздробляет части </w:t>
            </w:r>
            <w:r w:rsidR="009917D3" w:rsidRPr="006A4253">
              <w:rPr>
                <w:sz w:val="28"/>
                <w:szCs w:val="28"/>
              </w:rPr>
              <w:t>Св</w:t>
            </w:r>
            <w:r w:rsidR="009917D3" w:rsidRPr="006A4253">
              <w:rPr>
                <w:sz w:val="28"/>
                <w:szCs w:val="28"/>
                <w:lang w:val="uk-UA"/>
              </w:rPr>
              <w:t>.</w:t>
            </w:r>
            <w:r w:rsidRPr="006A4253">
              <w:rPr>
                <w:sz w:val="28"/>
                <w:szCs w:val="28"/>
              </w:rPr>
              <w:t xml:space="preserve"> Агнца для причастников и опускает их в потир.</w:t>
            </w:r>
          </w:p>
          <w:p w:rsidR="00A26198" w:rsidRPr="006A4253" w:rsidRDefault="00925D04" w:rsidP="006A4253">
            <w:pPr>
              <w:pStyle w:val="aa"/>
              <w:jc w:val="center"/>
              <w:rPr>
                <w:sz w:val="28"/>
                <w:szCs w:val="28"/>
                <w:lang w:val="uk-UA"/>
              </w:rPr>
            </w:pPr>
            <w:r w:rsidRPr="006A4253">
              <w:rPr>
                <w:b/>
                <w:i/>
                <w:sz w:val="28"/>
                <w:szCs w:val="28"/>
                <w:u w:val="single"/>
              </w:rPr>
              <w:t>Священнослужители</w:t>
            </w:r>
            <w:r w:rsidRPr="006A4253">
              <w:rPr>
                <w:sz w:val="28"/>
                <w:szCs w:val="28"/>
              </w:rPr>
              <w:t xml:space="preserve"> читают </w:t>
            </w:r>
            <w:r w:rsidRPr="006A4253">
              <w:rPr>
                <w:b/>
                <w:i/>
                <w:sz w:val="28"/>
                <w:szCs w:val="28"/>
              </w:rPr>
              <w:t xml:space="preserve">молитвы </w:t>
            </w:r>
            <w:r w:rsidRPr="006A4253">
              <w:rPr>
                <w:b/>
                <w:sz w:val="28"/>
                <w:szCs w:val="28"/>
              </w:rPr>
              <w:t>по причащению</w:t>
            </w:r>
            <w:r w:rsidRPr="006A4253">
              <w:rPr>
                <w:b/>
                <w:i/>
                <w:sz w:val="28"/>
                <w:szCs w:val="28"/>
              </w:rPr>
              <w:t xml:space="preserve"> </w:t>
            </w:r>
            <w:r w:rsidRPr="006A4253">
              <w:rPr>
                <w:sz w:val="28"/>
                <w:szCs w:val="28"/>
              </w:rPr>
              <w:t xml:space="preserve">до </w:t>
            </w:r>
          </w:p>
          <w:p w:rsidR="00925D04" w:rsidRPr="006A4253" w:rsidRDefault="00925D04" w:rsidP="006A4253">
            <w:pPr>
              <w:pStyle w:val="aa"/>
              <w:jc w:val="center"/>
              <w:rPr>
                <w:bCs/>
                <w:sz w:val="28"/>
                <w:szCs w:val="28"/>
              </w:rPr>
            </w:pPr>
            <w:r w:rsidRPr="006A4253">
              <w:rPr>
                <w:b/>
                <w:sz w:val="28"/>
                <w:szCs w:val="28"/>
              </w:rPr>
              <w:t>«</w:t>
            </w:r>
            <w:r w:rsidRPr="006A4253">
              <w:rPr>
                <w:b/>
                <w:iCs/>
                <w:sz w:val="28"/>
                <w:szCs w:val="28"/>
              </w:rPr>
              <w:t>Ныне отпущаеши…</w:t>
            </w:r>
            <w:r w:rsidRPr="006A4253">
              <w:rPr>
                <w:b/>
                <w:sz w:val="28"/>
                <w:szCs w:val="28"/>
              </w:rPr>
              <w:t xml:space="preserve">» </w:t>
            </w:r>
            <w:r w:rsidRPr="006A4253">
              <w:rPr>
                <w:bCs/>
                <w:sz w:val="28"/>
                <w:szCs w:val="28"/>
              </w:rPr>
              <w:t>и омывают уста и руки.</w:t>
            </w:r>
          </w:p>
        </w:tc>
      </w:tr>
      <w:tr w:rsidR="00925D04" w:rsidTr="007A4455">
        <w:trPr>
          <w:trHeight w:val="4350"/>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tabs>
                <w:tab w:val="left" w:pos="426"/>
              </w:tabs>
              <w:jc w:val="center"/>
              <w:rPr>
                <w:b/>
                <w:caps/>
                <w:sz w:val="28"/>
                <w:szCs w:val="28"/>
                <w:u w:val="single"/>
              </w:rPr>
            </w:pPr>
            <w:r w:rsidRPr="004E48ED">
              <w:rPr>
                <w:b/>
                <w:caps/>
                <w:sz w:val="28"/>
                <w:szCs w:val="28"/>
                <w:u w:val="single"/>
              </w:rPr>
              <w:lastRenderedPageBreak/>
              <w:t>Причащение мирян</w:t>
            </w:r>
          </w:p>
          <w:p w:rsidR="00925D04" w:rsidRPr="006A4253" w:rsidRDefault="00925D04" w:rsidP="006A4253">
            <w:pPr>
              <w:pStyle w:val="aa"/>
              <w:jc w:val="center"/>
              <w:rPr>
                <w:rFonts w:eastAsia="Calibri"/>
                <w:b/>
                <w:bCs/>
                <w:i/>
                <w:iCs/>
                <w:sz w:val="28"/>
                <w:szCs w:val="28"/>
                <w:lang w:eastAsia="en-US" w:bidi="he-IL"/>
              </w:rPr>
            </w:pPr>
            <w:r w:rsidRPr="006A4253">
              <w:rPr>
                <w:b/>
                <w:bCs/>
                <w:i/>
                <w:iCs/>
                <w:sz w:val="28"/>
                <w:szCs w:val="28"/>
              </w:rPr>
              <w:t>Открываются завеса и царские врата.</w:t>
            </w:r>
          </w:p>
          <w:p w:rsidR="00925D04" w:rsidRPr="006A4253" w:rsidRDefault="00925D04" w:rsidP="006A4253">
            <w:pPr>
              <w:pStyle w:val="aa"/>
              <w:jc w:val="center"/>
              <w:rPr>
                <w:sz w:val="28"/>
                <w:szCs w:val="28"/>
              </w:rPr>
            </w:pPr>
            <w:r w:rsidRPr="006A4253">
              <w:rPr>
                <w:b/>
                <w:bCs/>
                <w:i/>
                <w:iCs/>
                <w:sz w:val="28"/>
                <w:szCs w:val="28"/>
                <w:u w:val="single"/>
              </w:rPr>
              <w:t>Священник</w:t>
            </w:r>
            <w:r w:rsidR="00A8506B">
              <w:rPr>
                <w:sz w:val="28"/>
                <w:szCs w:val="28"/>
              </w:rPr>
              <w:t xml:space="preserve"> передаё</w:t>
            </w:r>
            <w:r w:rsidRPr="006A4253">
              <w:rPr>
                <w:sz w:val="28"/>
                <w:szCs w:val="28"/>
              </w:rPr>
              <w:t xml:space="preserve">т чашу </w:t>
            </w:r>
            <w:r w:rsidR="00A8506B" w:rsidRPr="006A4253">
              <w:rPr>
                <w:b/>
                <w:bCs/>
                <w:i/>
                <w:iCs/>
                <w:sz w:val="28"/>
                <w:szCs w:val="28"/>
                <w:u w:val="single"/>
              </w:rPr>
              <w:t>диакону</w:t>
            </w:r>
            <w:r w:rsidR="00A8506B" w:rsidRPr="00A8506B">
              <w:rPr>
                <w:b/>
                <w:bCs/>
                <w:i/>
                <w:iCs/>
                <w:sz w:val="28"/>
                <w:szCs w:val="28"/>
              </w:rPr>
              <w:t>,</w:t>
            </w:r>
            <w:r w:rsidRPr="006A4253">
              <w:rPr>
                <w:b/>
                <w:bCs/>
                <w:i/>
                <w:iCs/>
                <w:sz w:val="28"/>
                <w:szCs w:val="28"/>
              </w:rPr>
              <w:t xml:space="preserve"> </w:t>
            </w:r>
            <w:r w:rsidRPr="006A4253">
              <w:rPr>
                <w:sz w:val="28"/>
                <w:szCs w:val="28"/>
              </w:rPr>
              <w:t>и они выходят на солею.</w:t>
            </w:r>
          </w:p>
          <w:p w:rsidR="00A26198" w:rsidRPr="006A4253" w:rsidRDefault="00925D04" w:rsidP="006A4253">
            <w:pPr>
              <w:pStyle w:val="aa"/>
              <w:jc w:val="center"/>
              <w:rPr>
                <w:sz w:val="28"/>
                <w:szCs w:val="28"/>
                <w:lang w:val="uk-UA"/>
              </w:rPr>
            </w:pPr>
            <w:r w:rsidRPr="006A4253">
              <w:rPr>
                <w:b/>
                <w:bCs/>
                <w:i/>
                <w:iCs/>
                <w:sz w:val="28"/>
                <w:szCs w:val="28"/>
                <w:u w:val="single"/>
              </w:rPr>
              <w:t>Диакон</w:t>
            </w:r>
            <w:r w:rsidRPr="006A4253">
              <w:rPr>
                <w:sz w:val="28"/>
                <w:szCs w:val="28"/>
              </w:rPr>
              <w:t xml:space="preserve"> (а если его нет, то </w:t>
            </w:r>
            <w:r w:rsidRPr="006A4253">
              <w:rPr>
                <w:b/>
                <w:bCs/>
                <w:i/>
                <w:iCs/>
                <w:sz w:val="28"/>
                <w:szCs w:val="28"/>
                <w:u w:val="single"/>
              </w:rPr>
              <w:t>священник</w:t>
            </w:r>
            <w:r w:rsidRPr="006A4253">
              <w:rPr>
                <w:b/>
                <w:bCs/>
                <w:i/>
                <w:iCs/>
                <w:sz w:val="28"/>
                <w:szCs w:val="28"/>
              </w:rPr>
              <w:t>):</w:t>
            </w:r>
            <w:r w:rsidRPr="006A4253">
              <w:rPr>
                <w:sz w:val="28"/>
                <w:szCs w:val="28"/>
              </w:rPr>
              <w:t xml:space="preserve"> </w:t>
            </w:r>
          </w:p>
          <w:p w:rsidR="00925D04" w:rsidRPr="006A4253" w:rsidRDefault="00925D04" w:rsidP="006A4253">
            <w:pPr>
              <w:pStyle w:val="aa"/>
              <w:jc w:val="center"/>
              <w:rPr>
                <w:sz w:val="28"/>
                <w:szCs w:val="28"/>
              </w:rPr>
            </w:pPr>
            <w:r w:rsidRPr="006A4253">
              <w:rPr>
                <w:b/>
                <w:bCs/>
                <w:sz w:val="28"/>
                <w:szCs w:val="28"/>
              </w:rPr>
              <w:t>«Со страхом Божиим и верою приступите».</w:t>
            </w:r>
          </w:p>
          <w:p w:rsidR="00925D04" w:rsidRPr="006A4253" w:rsidRDefault="00925D04" w:rsidP="006A4253">
            <w:pPr>
              <w:pStyle w:val="aa"/>
              <w:jc w:val="center"/>
              <w:rPr>
                <w:b/>
                <w:bCs/>
                <w:sz w:val="28"/>
                <w:szCs w:val="28"/>
              </w:rPr>
            </w:pPr>
            <w:r w:rsidRPr="006A4253">
              <w:rPr>
                <w:b/>
                <w:bCs/>
                <w:i/>
                <w:iCs/>
                <w:sz w:val="28"/>
                <w:szCs w:val="28"/>
                <w:u w:val="single"/>
              </w:rPr>
              <w:t>Хор</w:t>
            </w:r>
            <w:r w:rsidRPr="006A4253">
              <w:rPr>
                <w:b/>
                <w:bCs/>
                <w:i/>
                <w:iCs/>
                <w:sz w:val="28"/>
                <w:szCs w:val="28"/>
              </w:rPr>
              <w:t>:</w:t>
            </w:r>
            <w:r w:rsidRPr="006A4253">
              <w:rPr>
                <w:sz w:val="28"/>
                <w:szCs w:val="28"/>
              </w:rPr>
              <w:t xml:space="preserve"> </w:t>
            </w:r>
            <w:r w:rsidRPr="006A4253">
              <w:rPr>
                <w:b/>
                <w:bCs/>
                <w:sz w:val="28"/>
                <w:szCs w:val="28"/>
              </w:rPr>
              <w:t>«Благословен Грядый во Имя Господне…».</w:t>
            </w:r>
          </w:p>
          <w:p w:rsidR="00925D04" w:rsidRPr="006A4253" w:rsidRDefault="00925D04" w:rsidP="006A4253">
            <w:pPr>
              <w:pStyle w:val="aa"/>
              <w:jc w:val="center"/>
              <w:rPr>
                <w:b/>
                <w:bCs/>
                <w:sz w:val="28"/>
                <w:szCs w:val="28"/>
              </w:rPr>
            </w:pPr>
            <w:r w:rsidRPr="006A4253">
              <w:rPr>
                <w:b/>
                <w:bCs/>
                <w:i/>
                <w:iCs/>
                <w:sz w:val="28"/>
                <w:szCs w:val="28"/>
                <w:u w:val="single"/>
              </w:rPr>
              <w:t>Священник</w:t>
            </w:r>
            <w:r w:rsidRPr="006A4253">
              <w:rPr>
                <w:sz w:val="28"/>
                <w:szCs w:val="28"/>
              </w:rPr>
              <w:t xml:space="preserve"> </w:t>
            </w:r>
            <w:r w:rsidRPr="006A4253">
              <w:rPr>
                <w:b/>
                <w:bCs/>
                <w:i/>
                <w:iCs/>
                <w:sz w:val="28"/>
                <w:szCs w:val="28"/>
              </w:rPr>
              <w:t>молитву:</w:t>
            </w:r>
            <w:r w:rsidRPr="006A4253">
              <w:rPr>
                <w:sz w:val="28"/>
                <w:szCs w:val="28"/>
              </w:rPr>
              <w:t xml:space="preserve"> </w:t>
            </w:r>
            <w:r w:rsidRPr="006A4253">
              <w:rPr>
                <w:b/>
                <w:bCs/>
                <w:sz w:val="28"/>
                <w:szCs w:val="28"/>
              </w:rPr>
              <w:t>«Верую, Господи, и исповедую…»</w:t>
            </w:r>
            <w:r w:rsidRPr="006A4253">
              <w:rPr>
                <w:sz w:val="28"/>
                <w:szCs w:val="28"/>
              </w:rPr>
              <w:t xml:space="preserve"> и причащает верующих произнося: </w:t>
            </w:r>
            <w:r w:rsidRPr="006A4253">
              <w:rPr>
                <w:b/>
                <w:bCs/>
                <w:sz w:val="28"/>
                <w:szCs w:val="28"/>
              </w:rPr>
              <w:t>«Причащается раб Божий…».</w:t>
            </w:r>
          </w:p>
          <w:p w:rsidR="00925D04" w:rsidRPr="006A4253" w:rsidRDefault="00925D04" w:rsidP="006A4253">
            <w:pPr>
              <w:pStyle w:val="aa"/>
              <w:jc w:val="center"/>
              <w:rPr>
                <w:b/>
                <w:bCs/>
                <w:sz w:val="28"/>
                <w:szCs w:val="28"/>
              </w:rPr>
            </w:pPr>
            <w:r w:rsidRPr="006A4253">
              <w:rPr>
                <w:b/>
                <w:bCs/>
                <w:i/>
                <w:iCs/>
                <w:sz w:val="28"/>
                <w:szCs w:val="28"/>
                <w:u w:val="single"/>
              </w:rPr>
              <w:t>Хор</w:t>
            </w:r>
            <w:r w:rsidRPr="006A4253">
              <w:rPr>
                <w:b/>
                <w:bCs/>
                <w:i/>
                <w:iCs/>
                <w:sz w:val="28"/>
                <w:szCs w:val="28"/>
              </w:rPr>
              <w:t>:</w:t>
            </w:r>
            <w:r w:rsidRPr="006A4253">
              <w:rPr>
                <w:sz w:val="28"/>
                <w:szCs w:val="28"/>
              </w:rPr>
              <w:t xml:space="preserve"> </w:t>
            </w:r>
            <w:r w:rsidRPr="006A4253">
              <w:rPr>
                <w:b/>
                <w:bCs/>
                <w:sz w:val="28"/>
                <w:szCs w:val="28"/>
              </w:rPr>
              <w:t>«Тело Христово приимите…».</w:t>
            </w:r>
          </w:p>
          <w:p w:rsidR="00925D04" w:rsidRPr="006A4253" w:rsidRDefault="00925D04" w:rsidP="006A4253">
            <w:pPr>
              <w:pStyle w:val="aa"/>
              <w:jc w:val="center"/>
              <w:rPr>
                <w:b/>
                <w:bCs/>
                <w:sz w:val="28"/>
                <w:szCs w:val="28"/>
              </w:rPr>
            </w:pPr>
            <w:r w:rsidRPr="006A4253">
              <w:rPr>
                <w:b/>
                <w:bCs/>
                <w:i/>
                <w:iCs/>
                <w:sz w:val="28"/>
                <w:szCs w:val="28"/>
                <w:u w:val="single"/>
              </w:rPr>
              <w:t>Священник</w:t>
            </w:r>
            <w:r w:rsidRPr="006A4253">
              <w:rPr>
                <w:sz w:val="28"/>
                <w:szCs w:val="28"/>
              </w:rPr>
              <w:t xml:space="preserve"> ставит чашу на престол, опускает в неё частицы с дискоса: </w:t>
            </w:r>
            <w:r w:rsidRPr="006A4253">
              <w:rPr>
                <w:b/>
                <w:bCs/>
                <w:sz w:val="28"/>
                <w:szCs w:val="28"/>
              </w:rPr>
              <w:t>«Воскресение Христово видевше…»,</w:t>
            </w:r>
          </w:p>
          <w:p w:rsidR="009917D3" w:rsidRDefault="00925D04" w:rsidP="006A4253">
            <w:pPr>
              <w:pStyle w:val="aa"/>
              <w:jc w:val="center"/>
              <w:rPr>
                <w:sz w:val="28"/>
                <w:szCs w:val="28"/>
              </w:rPr>
            </w:pPr>
            <w:r w:rsidRPr="006A4253">
              <w:rPr>
                <w:b/>
                <w:bCs/>
                <w:sz w:val="28"/>
                <w:szCs w:val="28"/>
              </w:rPr>
              <w:t>«Светися, светися…», «О, Пасха велия…», «Отмый, Господи, грехи…»</w:t>
            </w:r>
            <w:r w:rsidRPr="006A4253">
              <w:rPr>
                <w:sz w:val="28"/>
                <w:szCs w:val="28"/>
              </w:rPr>
              <w:t xml:space="preserve"> </w:t>
            </w:r>
          </w:p>
          <w:p w:rsidR="00925D04" w:rsidRPr="006A4253" w:rsidRDefault="00925D04" w:rsidP="006A4253">
            <w:pPr>
              <w:pStyle w:val="aa"/>
              <w:jc w:val="center"/>
              <w:rPr>
                <w:sz w:val="28"/>
                <w:szCs w:val="28"/>
              </w:rPr>
            </w:pPr>
            <w:r w:rsidRPr="006A4253">
              <w:rPr>
                <w:sz w:val="28"/>
                <w:szCs w:val="28"/>
              </w:rPr>
              <w:t>и покрывает чашу и дискос покровцами.</w:t>
            </w:r>
          </w:p>
          <w:p w:rsidR="00925D04" w:rsidRPr="006A4253" w:rsidRDefault="00925D04" w:rsidP="006A4253">
            <w:pPr>
              <w:pStyle w:val="aa"/>
              <w:jc w:val="center"/>
              <w:rPr>
                <w:sz w:val="28"/>
                <w:szCs w:val="28"/>
              </w:rPr>
            </w:pPr>
            <w:r w:rsidRPr="006A4253">
              <w:rPr>
                <w:b/>
                <w:bCs/>
                <w:i/>
                <w:iCs/>
                <w:sz w:val="28"/>
                <w:szCs w:val="28"/>
                <w:u w:val="single"/>
              </w:rPr>
              <w:t>Хор</w:t>
            </w:r>
            <w:r w:rsidRPr="006A4253">
              <w:rPr>
                <w:sz w:val="28"/>
                <w:szCs w:val="28"/>
              </w:rPr>
              <w:t xml:space="preserve"> поет протяжно: </w:t>
            </w:r>
            <w:r w:rsidRPr="006A4253">
              <w:rPr>
                <w:b/>
                <w:bCs/>
                <w:sz w:val="28"/>
                <w:szCs w:val="28"/>
              </w:rPr>
              <w:t>«Аллилуиа»</w:t>
            </w:r>
            <w:r w:rsidRPr="006A4253">
              <w:rPr>
                <w:sz w:val="28"/>
                <w:szCs w:val="28"/>
              </w:rPr>
              <w:t xml:space="preserve"> (3).</w:t>
            </w:r>
          </w:p>
          <w:p w:rsidR="009917D3" w:rsidRDefault="00925D04" w:rsidP="006A4253">
            <w:pPr>
              <w:tabs>
                <w:tab w:val="left" w:pos="426"/>
              </w:tabs>
              <w:jc w:val="center"/>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«Спаси, Боже, люди Твоя и благослови достояние Твое»</w:t>
            </w:r>
            <w:r w:rsidRPr="006A4253">
              <w:rPr>
                <w:sz w:val="28"/>
                <w:szCs w:val="28"/>
              </w:rPr>
              <w:t xml:space="preserve"> </w:t>
            </w:r>
          </w:p>
          <w:p w:rsidR="00925D04" w:rsidRPr="006A4253" w:rsidRDefault="00925D04" w:rsidP="006A4253">
            <w:pPr>
              <w:tabs>
                <w:tab w:val="left" w:pos="426"/>
              </w:tabs>
              <w:jc w:val="center"/>
              <w:rPr>
                <w:b/>
                <w:sz w:val="28"/>
                <w:szCs w:val="28"/>
              </w:rPr>
            </w:pPr>
            <w:r w:rsidRPr="006A4253">
              <w:rPr>
                <w:sz w:val="28"/>
                <w:szCs w:val="28"/>
              </w:rPr>
              <w:t>и благословляет молящихся.</w:t>
            </w:r>
          </w:p>
          <w:p w:rsidR="00925D04" w:rsidRPr="006A4253" w:rsidRDefault="00925D04"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«Видехом Свет истинный…».</w:t>
            </w:r>
          </w:p>
          <w:p w:rsidR="00A26198" w:rsidRPr="006A4253" w:rsidRDefault="00925D04" w:rsidP="006A4253">
            <w:pPr>
              <w:tabs>
                <w:tab w:val="left" w:pos="426"/>
              </w:tabs>
              <w:jc w:val="center"/>
              <w:rPr>
                <w:b/>
                <w:sz w:val="28"/>
                <w:szCs w:val="28"/>
                <w:lang w:val="uk-UA"/>
              </w:rPr>
            </w:pPr>
            <w:r w:rsidRPr="006A4253">
              <w:rPr>
                <w:b/>
                <w:i/>
                <w:sz w:val="28"/>
                <w:szCs w:val="28"/>
                <w:u w:val="single"/>
              </w:rPr>
              <w:t>Священник</w:t>
            </w:r>
            <w:r w:rsidRPr="006A4253">
              <w:rPr>
                <w:sz w:val="28"/>
                <w:szCs w:val="28"/>
              </w:rPr>
              <w:t xml:space="preserve"> трижды кадит Святые Дары: </w:t>
            </w:r>
            <w:r w:rsidRPr="006A4253">
              <w:rPr>
                <w:b/>
                <w:sz w:val="28"/>
                <w:szCs w:val="28"/>
              </w:rPr>
              <w:t xml:space="preserve">«Вознесися на небеса…» </w:t>
            </w:r>
          </w:p>
          <w:p w:rsidR="00925D04" w:rsidRPr="006A4253" w:rsidRDefault="00925D04" w:rsidP="006A4253">
            <w:pPr>
              <w:tabs>
                <w:tab w:val="left" w:pos="426"/>
              </w:tabs>
              <w:jc w:val="center"/>
              <w:rPr>
                <w:bCs/>
                <w:iCs/>
                <w:sz w:val="28"/>
                <w:szCs w:val="28"/>
              </w:rPr>
            </w:pPr>
            <w:r w:rsidRPr="006A4253">
              <w:rPr>
                <w:sz w:val="28"/>
                <w:szCs w:val="28"/>
              </w:rPr>
              <w:t xml:space="preserve">и отдает кадило </w:t>
            </w:r>
            <w:r w:rsidRPr="006A4253">
              <w:rPr>
                <w:b/>
                <w:i/>
                <w:sz w:val="28"/>
                <w:szCs w:val="28"/>
                <w:u w:val="single"/>
              </w:rPr>
              <w:t>диакону</w:t>
            </w:r>
            <w:r w:rsidRPr="009917D3">
              <w:rPr>
                <w:b/>
                <w:i/>
                <w:sz w:val="28"/>
                <w:szCs w:val="28"/>
              </w:rPr>
              <w:t xml:space="preserve"> </w:t>
            </w:r>
            <w:r w:rsidRPr="006A4253">
              <w:rPr>
                <w:bCs/>
                <w:iCs/>
                <w:sz w:val="28"/>
                <w:szCs w:val="28"/>
              </w:rPr>
              <w:t>и дискос.</w:t>
            </w:r>
          </w:p>
          <w:p w:rsidR="009917D3" w:rsidRDefault="00925D04" w:rsidP="006A4253">
            <w:pPr>
              <w:tabs>
                <w:tab w:val="left" w:pos="426"/>
              </w:tabs>
              <w:jc w:val="center"/>
              <w:rPr>
                <w:sz w:val="28"/>
                <w:szCs w:val="28"/>
              </w:rPr>
            </w:pPr>
            <w:r w:rsidRPr="006A4253">
              <w:rPr>
                <w:b/>
                <w:i/>
                <w:sz w:val="28"/>
                <w:szCs w:val="28"/>
                <w:u w:val="single"/>
              </w:rPr>
              <w:t>Диакон</w:t>
            </w:r>
            <w:r w:rsidRPr="006A4253">
              <w:rPr>
                <w:sz w:val="28"/>
                <w:szCs w:val="28"/>
              </w:rPr>
              <w:t xml:space="preserve"> принимает кадило и дискос, кадит через открытые </w:t>
            </w:r>
            <w:r w:rsidRPr="006A4253">
              <w:rPr>
                <w:b/>
                <w:bCs/>
                <w:sz w:val="28"/>
                <w:szCs w:val="28"/>
              </w:rPr>
              <w:t>ц. в.</w:t>
            </w:r>
            <w:r w:rsidRPr="006A4253">
              <w:rPr>
                <w:sz w:val="28"/>
                <w:szCs w:val="28"/>
              </w:rPr>
              <w:t xml:space="preserve"> народ, идет прямо </w:t>
            </w:r>
          </w:p>
          <w:p w:rsidR="00925D04" w:rsidRPr="006A4253" w:rsidRDefault="00925D04" w:rsidP="006A4253">
            <w:pPr>
              <w:tabs>
                <w:tab w:val="left" w:pos="426"/>
              </w:tabs>
              <w:jc w:val="center"/>
              <w:rPr>
                <w:sz w:val="28"/>
                <w:szCs w:val="28"/>
              </w:rPr>
            </w:pPr>
            <w:r w:rsidRPr="006A4253">
              <w:rPr>
                <w:sz w:val="28"/>
                <w:szCs w:val="28"/>
              </w:rPr>
              <w:t>к жертвеннику и поставляет на него дискос.</w:t>
            </w:r>
          </w:p>
          <w:p w:rsidR="00925D04" w:rsidRPr="006A4253" w:rsidRDefault="00925D04"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делает чашей крест над антиминсом: </w:t>
            </w:r>
            <w:r w:rsidRPr="006A4253">
              <w:rPr>
                <w:b/>
                <w:sz w:val="28"/>
                <w:szCs w:val="28"/>
              </w:rPr>
              <w:t>«</w:t>
            </w:r>
            <w:r w:rsidRPr="006A4253">
              <w:rPr>
                <w:b/>
                <w:iCs/>
                <w:sz w:val="28"/>
                <w:szCs w:val="28"/>
              </w:rPr>
              <w:t>Благословен Бог наш</w:t>
            </w:r>
            <w:r w:rsidRPr="006A4253">
              <w:rPr>
                <w:b/>
                <w:sz w:val="28"/>
                <w:szCs w:val="28"/>
              </w:rPr>
              <w:t xml:space="preserve">» </w:t>
            </w:r>
            <w:r w:rsidRPr="006A4253">
              <w:rPr>
                <w:bCs/>
                <w:sz w:val="28"/>
                <w:szCs w:val="28"/>
              </w:rPr>
              <w:t>и</w:t>
            </w:r>
            <w:r w:rsidRPr="006A4253">
              <w:rPr>
                <w:sz w:val="28"/>
                <w:szCs w:val="28"/>
              </w:rPr>
              <w:t xml:space="preserve"> в </w:t>
            </w:r>
            <w:r w:rsidRPr="006A4253">
              <w:rPr>
                <w:b/>
                <w:bCs/>
                <w:sz w:val="28"/>
                <w:szCs w:val="28"/>
              </w:rPr>
              <w:t>ц. в.</w:t>
            </w:r>
            <w:r w:rsidRPr="006A4253">
              <w:rPr>
                <w:sz w:val="28"/>
                <w:szCs w:val="28"/>
              </w:rPr>
              <w:t xml:space="preserve"> осеняет чашей народ: </w:t>
            </w:r>
            <w:r w:rsidRPr="006A4253">
              <w:rPr>
                <w:b/>
                <w:sz w:val="28"/>
                <w:szCs w:val="28"/>
              </w:rPr>
              <w:t>«</w:t>
            </w:r>
            <w:r w:rsidRPr="006A4253">
              <w:rPr>
                <w:b/>
                <w:iCs/>
                <w:sz w:val="28"/>
                <w:szCs w:val="28"/>
              </w:rPr>
              <w:t xml:space="preserve">Всегда, ныне…». </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 Да исполнятся устá наша…»</w:t>
            </w:r>
            <w:r w:rsidRPr="006A4253">
              <w:rPr>
                <w:sz w:val="28"/>
                <w:szCs w:val="28"/>
              </w:rPr>
              <w:t>.</w:t>
            </w:r>
          </w:p>
          <w:p w:rsidR="00A26198" w:rsidRPr="006A4253" w:rsidRDefault="00925D04" w:rsidP="006A4253">
            <w:pPr>
              <w:tabs>
                <w:tab w:val="left" w:pos="426"/>
              </w:tabs>
              <w:jc w:val="center"/>
              <w:rPr>
                <w:sz w:val="28"/>
                <w:szCs w:val="28"/>
                <w:lang w:val="uk-UA"/>
              </w:rPr>
            </w:pPr>
            <w:r w:rsidRPr="006A4253">
              <w:rPr>
                <w:b/>
                <w:i/>
                <w:sz w:val="28"/>
                <w:szCs w:val="28"/>
                <w:u w:val="single"/>
              </w:rPr>
              <w:t>Священник</w:t>
            </w:r>
            <w:r w:rsidRPr="006A4253">
              <w:rPr>
                <w:sz w:val="28"/>
                <w:szCs w:val="28"/>
              </w:rPr>
              <w:t xml:space="preserve"> переносит чашу со Святыми Дарами на жертвенник, </w:t>
            </w:r>
          </w:p>
          <w:p w:rsidR="00925D04" w:rsidRPr="006A4253" w:rsidRDefault="00925D04" w:rsidP="006A4253">
            <w:pPr>
              <w:tabs>
                <w:tab w:val="left" w:pos="426"/>
              </w:tabs>
              <w:jc w:val="center"/>
              <w:rPr>
                <w:b/>
                <w:i/>
                <w:sz w:val="28"/>
                <w:szCs w:val="28"/>
              </w:rPr>
            </w:pPr>
            <w:r w:rsidRPr="006A4253">
              <w:rPr>
                <w:sz w:val="28"/>
                <w:szCs w:val="28"/>
              </w:rPr>
              <w:t xml:space="preserve">а </w:t>
            </w:r>
            <w:r w:rsidRPr="006A4253">
              <w:rPr>
                <w:b/>
                <w:bCs/>
                <w:i/>
                <w:iCs/>
                <w:sz w:val="28"/>
                <w:szCs w:val="28"/>
                <w:u w:val="single"/>
              </w:rPr>
              <w:t>д</w:t>
            </w:r>
            <w:r w:rsidRPr="006A4253">
              <w:rPr>
                <w:b/>
                <w:i/>
                <w:sz w:val="28"/>
                <w:szCs w:val="28"/>
                <w:u w:val="single"/>
              </w:rPr>
              <w:t>иакон</w:t>
            </w:r>
            <w:r w:rsidRPr="006A4253">
              <w:rPr>
                <w:sz w:val="28"/>
                <w:szCs w:val="28"/>
              </w:rPr>
              <w:t xml:space="preserve"> со свечой встречает его каждением.</w:t>
            </w:r>
          </w:p>
          <w:p w:rsidR="00A26198" w:rsidRPr="006A4253" w:rsidRDefault="00925D04" w:rsidP="006A4253">
            <w:pPr>
              <w:tabs>
                <w:tab w:val="left" w:pos="426"/>
              </w:tabs>
              <w:jc w:val="center"/>
              <w:rPr>
                <w:sz w:val="28"/>
                <w:szCs w:val="28"/>
                <w:lang w:val="uk-UA"/>
              </w:rPr>
            </w:pPr>
            <w:r w:rsidRPr="006A4253">
              <w:rPr>
                <w:b/>
                <w:i/>
                <w:sz w:val="28"/>
                <w:szCs w:val="28"/>
                <w:u w:val="single"/>
              </w:rPr>
              <w:t>Священник</w:t>
            </w:r>
            <w:r w:rsidRPr="006A4253">
              <w:rPr>
                <w:b/>
                <w:i/>
                <w:sz w:val="28"/>
                <w:szCs w:val="28"/>
              </w:rPr>
              <w:t xml:space="preserve"> </w:t>
            </w:r>
            <w:r w:rsidRPr="006A4253">
              <w:rPr>
                <w:sz w:val="28"/>
                <w:szCs w:val="28"/>
              </w:rPr>
              <w:t xml:space="preserve">поставляет чашу на жертвенник и кадит Святые Дары, </w:t>
            </w:r>
          </w:p>
          <w:p w:rsidR="00925D04" w:rsidRPr="006A4253" w:rsidRDefault="00925D04" w:rsidP="006A4253">
            <w:pPr>
              <w:tabs>
                <w:tab w:val="left" w:pos="426"/>
              </w:tabs>
              <w:jc w:val="center"/>
              <w:rPr>
                <w:b/>
                <w:i/>
                <w:sz w:val="28"/>
                <w:szCs w:val="28"/>
              </w:rPr>
            </w:pPr>
            <w:r w:rsidRPr="006A4253">
              <w:rPr>
                <w:sz w:val="28"/>
                <w:szCs w:val="28"/>
              </w:rPr>
              <w:t xml:space="preserve">а </w:t>
            </w:r>
            <w:r w:rsidRPr="006A4253">
              <w:rPr>
                <w:b/>
                <w:bCs/>
                <w:i/>
                <w:iCs/>
                <w:sz w:val="28"/>
                <w:szCs w:val="28"/>
                <w:u w:val="single"/>
              </w:rPr>
              <w:t>д</w:t>
            </w:r>
            <w:r w:rsidRPr="006A4253">
              <w:rPr>
                <w:b/>
                <w:i/>
                <w:sz w:val="28"/>
                <w:szCs w:val="28"/>
                <w:u w:val="single"/>
              </w:rPr>
              <w:t>иакон</w:t>
            </w:r>
            <w:r w:rsidRPr="006A4253">
              <w:rPr>
                <w:sz w:val="28"/>
                <w:szCs w:val="28"/>
              </w:rPr>
              <w:t xml:space="preserve"> ставит перед Святыми Дарами свечу</w:t>
            </w:r>
            <w:r w:rsidRPr="006A4253">
              <w:rPr>
                <w:b/>
                <w:i/>
                <w:sz w:val="28"/>
                <w:szCs w:val="28"/>
              </w:rPr>
              <w:t xml:space="preserve">. </w:t>
            </w:r>
          </w:p>
          <w:p w:rsidR="00925D04" w:rsidRPr="006A4253" w:rsidRDefault="00925D04" w:rsidP="006A4253">
            <w:pPr>
              <w:tabs>
                <w:tab w:val="left" w:pos="426"/>
              </w:tabs>
              <w:jc w:val="center"/>
              <w:rPr>
                <w:sz w:val="28"/>
                <w:szCs w:val="28"/>
              </w:rPr>
            </w:pPr>
            <w:r w:rsidRPr="006A4253">
              <w:rPr>
                <w:b/>
                <w:i/>
                <w:sz w:val="28"/>
                <w:szCs w:val="28"/>
                <w:u w:val="single"/>
              </w:rPr>
              <w:t>Священнослужители</w:t>
            </w:r>
            <w:r w:rsidRPr="006A4253">
              <w:rPr>
                <w:sz w:val="28"/>
                <w:szCs w:val="28"/>
              </w:rPr>
              <w:t xml:space="preserve"> крестятся и кланяются Святым Дарам на жертвеннике.</w:t>
            </w:r>
          </w:p>
          <w:p w:rsidR="00925D04" w:rsidRPr="006A4253" w:rsidRDefault="00925D04" w:rsidP="006A4253">
            <w:pPr>
              <w:tabs>
                <w:tab w:val="left" w:pos="426"/>
              </w:tabs>
              <w:jc w:val="center"/>
              <w:rPr>
                <w:sz w:val="22"/>
                <w:szCs w:val="22"/>
              </w:rPr>
            </w:pPr>
            <w:r w:rsidRPr="006A4253">
              <w:rPr>
                <w:b/>
                <w:i/>
                <w:sz w:val="28"/>
                <w:szCs w:val="28"/>
                <w:u w:val="single"/>
              </w:rPr>
              <w:t>Священник</w:t>
            </w:r>
            <w:r w:rsidRPr="006A4253">
              <w:rPr>
                <w:sz w:val="28"/>
                <w:szCs w:val="28"/>
              </w:rPr>
              <w:t xml:space="preserve"> идет к престолу, начертывает губкой крест над антиминсом, затем закрывает антиминс, а потом и илитон.</w:t>
            </w:r>
          </w:p>
        </w:tc>
      </w:tr>
      <w:tr w:rsidR="00925D04" w:rsidTr="004D6E04">
        <w:trPr>
          <w:trHeight w:val="269"/>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CC2A27" w:rsidRPr="004E48ED" w:rsidRDefault="00925D04" w:rsidP="006A4253">
            <w:pPr>
              <w:tabs>
                <w:tab w:val="left" w:pos="426"/>
              </w:tabs>
              <w:jc w:val="center"/>
              <w:rPr>
                <w:b/>
                <w:caps/>
                <w:sz w:val="28"/>
                <w:szCs w:val="28"/>
                <w:u w:val="single"/>
                <w:lang w:val="uk-UA"/>
              </w:rPr>
            </w:pPr>
            <w:r w:rsidRPr="004E48ED">
              <w:rPr>
                <w:b/>
                <w:caps/>
                <w:sz w:val="28"/>
                <w:szCs w:val="28"/>
                <w:u w:val="single"/>
              </w:rPr>
              <w:t xml:space="preserve">Благодарственная ектения за причащение </w:t>
            </w:r>
          </w:p>
          <w:p w:rsidR="00925D04" w:rsidRPr="004E48ED" w:rsidRDefault="00925D04" w:rsidP="006A4253">
            <w:pPr>
              <w:tabs>
                <w:tab w:val="left" w:pos="426"/>
              </w:tabs>
              <w:jc w:val="center"/>
              <w:rPr>
                <w:b/>
                <w:caps/>
                <w:sz w:val="28"/>
                <w:szCs w:val="28"/>
                <w:u w:val="single"/>
              </w:rPr>
            </w:pPr>
            <w:r w:rsidRPr="004E48ED">
              <w:rPr>
                <w:b/>
                <w:caps/>
                <w:sz w:val="28"/>
                <w:szCs w:val="28"/>
                <w:u w:val="single"/>
              </w:rPr>
              <w:t>и заамвонная молитва</w:t>
            </w:r>
          </w:p>
          <w:p w:rsidR="00925D04" w:rsidRPr="006A4253" w:rsidRDefault="00925D04" w:rsidP="006A4253">
            <w:pPr>
              <w:tabs>
                <w:tab w:val="left" w:pos="426"/>
              </w:tabs>
              <w:jc w:val="center"/>
              <w:rPr>
                <w:b/>
                <w:sz w:val="28"/>
                <w:szCs w:val="28"/>
              </w:rPr>
            </w:pPr>
            <w:r w:rsidRPr="006A4253">
              <w:rPr>
                <w:b/>
                <w:i/>
                <w:sz w:val="28"/>
                <w:szCs w:val="28"/>
                <w:u w:val="single"/>
              </w:rPr>
              <w:t>Диакон</w:t>
            </w:r>
            <w:r w:rsidRPr="006A4253">
              <w:rPr>
                <w:sz w:val="28"/>
                <w:szCs w:val="28"/>
              </w:rPr>
              <w:t xml:space="preserve"> на амвоне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i/>
                <w:iCs/>
                <w:sz w:val="28"/>
                <w:szCs w:val="28"/>
              </w:rPr>
              <w:t xml:space="preserve"> перед престолом</w:t>
            </w:r>
            <w:r w:rsidRPr="006A4253">
              <w:rPr>
                <w:bCs/>
                <w:i/>
                <w:sz w:val="28"/>
                <w:szCs w:val="28"/>
              </w:rPr>
              <w:t>)</w:t>
            </w:r>
            <w:r w:rsidRPr="006A4253">
              <w:rPr>
                <w:b/>
                <w:i/>
                <w:sz w:val="28"/>
                <w:szCs w:val="28"/>
              </w:rPr>
              <w:t xml:space="preserve"> ектению:</w:t>
            </w:r>
            <w:r w:rsidRPr="006A4253">
              <w:rPr>
                <w:sz w:val="28"/>
                <w:szCs w:val="28"/>
              </w:rPr>
              <w:t xml:space="preserve"> </w:t>
            </w:r>
            <w:r w:rsidRPr="006A4253">
              <w:rPr>
                <w:b/>
                <w:sz w:val="28"/>
                <w:szCs w:val="28"/>
              </w:rPr>
              <w:t>«</w:t>
            </w:r>
            <w:r w:rsidRPr="006A4253">
              <w:rPr>
                <w:b/>
                <w:iCs/>
                <w:sz w:val="28"/>
                <w:szCs w:val="28"/>
              </w:rPr>
              <w:t>Прости приимше…».</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b/>
                <w:sz w:val="28"/>
                <w:szCs w:val="28"/>
              </w:rPr>
              <w:t xml:space="preserve"> «Тебе, Господи».</w:t>
            </w:r>
          </w:p>
          <w:p w:rsidR="00CC2A27" w:rsidRPr="006A4253" w:rsidRDefault="00925D04" w:rsidP="006A4253">
            <w:pPr>
              <w:tabs>
                <w:tab w:val="left" w:pos="426"/>
              </w:tabs>
              <w:jc w:val="center"/>
              <w:rPr>
                <w:sz w:val="28"/>
                <w:szCs w:val="28"/>
                <w:lang w:val="uk-UA"/>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«Яко Ты еси Освящение наше…»</w:t>
            </w:r>
            <w:r w:rsidRPr="006A4253">
              <w:rPr>
                <w:sz w:val="28"/>
                <w:szCs w:val="28"/>
              </w:rPr>
              <w:t xml:space="preserve">, начертывая Евангелием </w:t>
            </w:r>
          </w:p>
          <w:p w:rsidR="00925D04" w:rsidRPr="006A4253" w:rsidRDefault="00925D04" w:rsidP="006A4253">
            <w:pPr>
              <w:tabs>
                <w:tab w:val="left" w:pos="426"/>
              </w:tabs>
              <w:jc w:val="center"/>
              <w:rPr>
                <w:b/>
                <w:i/>
                <w:sz w:val="28"/>
                <w:szCs w:val="28"/>
                <w:u w:val="single"/>
              </w:rPr>
            </w:pPr>
            <w:r w:rsidRPr="006A4253">
              <w:rPr>
                <w:sz w:val="28"/>
                <w:szCs w:val="28"/>
              </w:rPr>
              <w:t>крест над антиминсом.</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925D04" w:rsidRPr="006A4253" w:rsidRDefault="00925D04" w:rsidP="006A4253">
            <w:pPr>
              <w:tabs>
                <w:tab w:val="left" w:pos="426"/>
              </w:tabs>
              <w:jc w:val="center"/>
              <w:rPr>
                <w:sz w:val="28"/>
                <w:szCs w:val="28"/>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 xml:space="preserve">«С миром изыдем» </w:t>
            </w:r>
            <w:r w:rsidRPr="006A4253">
              <w:rPr>
                <w:sz w:val="28"/>
                <w:szCs w:val="28"/>
              </w:rPr>
              <w:t>и</w:t>
            </w:r>
            <w:r w:rsidRPr="006A4253">
              <w:rPr>
                <w:b/>
                <w:sz w:val="28"/>
                <w:szCs w:val="28"/>
              </w:rPr>
              <w:t xml:space="preserve"> </w:t>
            </w:r>
            <w:r w:rsidRPr="006A4253">
              <w:rPr>
                <w:sz w:val="28"/>
                <w:szCs w:val="28"/>
              </w:rPr>
              <w:t xml:space="preserve">выходит из алтаря чрез </w:t>
            </w:r>
            <w:r w:rsidRPr="006A4253">
              <w:rPr>
                <w:b/>
                <w:bCs/>
                <w:sz w:val="28"/>
                <w:szCs w:val="28"/>
              </w:rPr>
              <w:t>ц. в.</w:t>
            </w:r>
            <w:r w:rsidRPr="006A4253">
              <w:rPr>
                <w:sz w:val="28"/>
                <w:szCs w:val="28"/>
              </w:rPr>
              <w:t xml:space="preserve"> за амвон.</w:t>
            </w:r>
          </w:p>
          <w:p w:rsidR="00925D04" w:rsidRPr="006A4253" w:rsidRDefault="00925D04" w:rsidP="006A4253">
            <w:pPr>
              <w:tabs>
                <w:tab w:val="left" w:pos="426"/>
              </w:tabs>
              <w:jc w:val="center"/>
              <w:rPr>
                <w:b/>
                <w:i/>
                <w:sz w:val="28"/>
                <w:szCs w:val="28"/>
                <w:u w:val="single"/>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«О имени Господни».</w:t>
            </w:r>
          </w:p>
          <w:p w:rsidR="00925D04" w:rsidRPr="006A4253" w:rsidRDefault="00925D04"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(а если его </w:t>
            </w:r>
            <w:r w:rsidR="00A8506B" w:rsidRPr="006A4253">
              <w:rPr>
                <w:sz w:val="28"/>
                <w:szCs w:val="28"/>
              </w:rPr>
              <w:t>нет,</w:t>
            </w:r>
            <w:r w:rsidRPr="006A4253">
              <w:rPr>
                <w:sz w:val="28"/>
                <w:szCs w:val="28"/>
              </w:rPr>
              <w:t xml:space="preserve"> то </w:t>
            </w:r>
            <w:r w:rsidRPr="006A4253">
              <w:rPr>
                <w:b/>
                <w:i/>
                <w:sz w:val="28"/>
                <w:szCs w:val="28"/>
                <w:u w:val="single"/>
              </w:rPr>
              <w:t>священник</w:t>
            </w:r>
            <w:r w:rsidRPr="006A4253">
              <w:rPr>
                <w:b/>
                <w:i/>
                <w:sz w:val="28"/>
                <w:szCs w:val="28"/>
              </w:rPr>
              <w:t>)</w:t>
            </w:r>
            <w:r w:rsidRPr="006A4253">
              <w:rPr>
                <w:b/>
                <w:bCs/>
                <w:i/>
                <w:iCs/>
                <w:sz w:val="28"/>
                <w:szCs w:val="28"/>
              </w:rPr>
              <w:t>:</w:t>
            </w:r>
            <w:r w:rsidRPr="006A4253">
              <w:rPr>
                <w:sz w:val="28"/>
                <w:szCs w:val="28"/>
              </w:rPr>
              <w:t xml:space="preserve"> </w:t>
            </w:r>
            <w:r w:rsidRPr="006A4253">
              <w:rPr>
                <w:b/>
                <w:sz w:val="28"/>
                <w:szCs w:val="28"/>
              </w:rPr>
              <w:t>«Господу помолимся»</w:t>
            </w:r>
            <w:r w:rsidRPr="006A4253">
              <w:rPr>
                <w:b/>
                <w:bCs/>
                <w:sz w:val="28"/>
                <w:szCs w:val="28"/>
              </w:rPr>
              <w:t>.</w:t>
            </w:r>
          </w:p>
          <w:p w:rsidR="00925D04" w:rsidRPr="006A4253" w:rsidRDefault="00925D04"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p>
          <w:p w:rsidR="00CC2A27" w:rsidRPr="006A4253" w:rsidRDefault="00925D04" w:rsidP="006A4253">
            <w:pPr>
              <w:tabs>
                <w:tab w:val="left" w:pos="426"/>
              </w:tabs>
              <w:jc w:val="center"/>
              <w:rPr>
                <w:i/>
                <w:sz w:val="28"/>
                <w:szCs w:val="28"/>
                <w:lang w:val="uk-UA"/>
              </w:rPr>
            </w:pPr>
            <w:r w:rsidRPr="006A4253">
              <w:rPr>
                <w:b/>
                <w:i/>
                <w:sz w:val="28"/>
                <w:szCs w:val="28"/>
                <w:u w:val="single"/>
              </w:rPr>
              <w:t>Священник</w:t>
            </w:r>
            <w:r w:rsidRPr="006A4253">
              <w:rPr>
                <w:sz w:val="28"/>
                <w:szCs w:val="28"/>
              </w:rPr>
              <w:t xml:space="preserve"> </w:t>
            </w:r>
            <w:r w:rsidRPr="006A4253">
              <w:rPr>
                <w:b/>
                <w:sz w:val="28"/>
                <w:szCs w:val="28"/>
              </w:rPr>
              <w:t xml:space="preserve">заамвонную </w:t>
            </w:r>
            <w:r w:rsidRPr="006A4253">
              <w:rPr>
                <w:b/>
                <w:i/>
                <w:sz w:val="28"/>
                <w:szCs w:val="28"/>
              </w:rPr>
              <w:t>молитву:</w:t>
            </w:r>
            <w:r w:rsidRPr="006A4253">
              <w:rPr>
                <w:i/>
                <w:sz w:val="28"/>
                <w:szCs w:val="28"/>
              </w:rPr>
              <w:t xml:space="preserve"> </w:t>
            </w:r>
          </w:p>
          <w:p w:rsidR="00925D04" w:rsidRPr="006A4253" w:rsidRDefault="00925D04" w:rsidP="006A4253">
            <w:pPr>
              <w:tabs>
                <w:tab w:val="left" w:pos="426"/>
              </w:tabs>
              <w:jc w:val="center"/>
              <w:rPr>
                <w:sz w:val="28"/>
                <w:szCs w:val="28"/>
              </w:rPr>
            </w:pPr>
            <w:r w:rsidRPr="006A4253">
              <w:rPr>
                <w:b/>
                <w:sz w:val="28"/>
                <w:szCs w:val="28"/>
              </w:rPr>
              <w:t>«Благословляяй благословящия Тя, Господи…».</w:t>
            </w:r>
          </w:p>
          <w:p w:rsidR="00925D04" w:rsidRDefault="00925D04"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входит в алтарь через северную дверь, складывает руки на престоле, </w:t>
            </w:r>
          </w:p>
          <w:p w:rsidR="009917D3" w:rsidRDefault="009917D3" w:rsidP="006A4253">
            <w:pPr>
              <w:tabs>
                <w:tab w:val="left" w:pos="426"/>
              </w:tabs>
              <w:jc w:val="center"/>
              <w:rPr>
                <w:sz w:val="28"/>
                <w:szCs w:val="28"/>
              </w:rPr>
            </w:pPr>
            <w:r w:rsidRPr="009917D3">
              <w:rPr>
                <w:sz w:val="28"/>
                <w:szCs w:val="28"/>
              </w:rPr>
              <w:t>а сверху приклоняет голову.</w:t>
            </w:r>
          </w:p>
          <w:p w:rsidR="009917D3" w:rsidRDefault="009917D3" w:rsidP="009917D3">
            <w:pPr>
              <w:tabs>
                <w:tab w:val="left" w:pos="426"/>
              </w:tabs>
              <w:jc w:val="center"/>
              <w:rPr>
                <w:bCs/>
                <w:sz w:val="28"/>
                <w:szCs w:val="28"/>
              </w:rPr>
            </w:pPr>
            <w:r w:rsidRPr="006A4253">
              <w:rPr>
                <w:b/>
                <w:i/>
                <w:sz w:val="28"/>
                <w:szCs w:val="28"/>
                <w:u w:val="single"/>
              </w:rPr>
              <w:t>Священник</w:t>
            </w:r>
            <w:r w:rsidRPr="006A4253">
              <w:rPr>
                <w:sz w:val="28"/>
                <w:szCs w:val="28"/>
              </w:rPr>
              <w:t xml:space="preserve"> входит в алтарь через </w:t>
            </w:r>
            <w:r w:rsidRPr="006A4253">
              <w:rPr>
                <w:b/>
                <w:bCs/>
                <w:sz w:val="28"/>
                <w:szCs w:val="28"/>
              </w:rPr>
              <w:t>ц. в.,</w:t>
            </w:r>
            <w:r w:rsidRPr="006A4253">
              <w:rPr>
                <w:sz w:val="28"/>
                <w:szCs w:val="28"/>
              </w:rPr>
              <w:t xml:space="preserve"> читает </w:t>
            </w:r>
            <w:r w:rsidRPr="006A4253">
              <w:rPr>
                <w:b/>
                <w:i/>
                <w:sz w:val="28"/>
                <w:szCs w:val="28"/>
              </w:rPr>
              <w:t>молитву</w:t>
            </w:r>
            <w:r w:rsidRPr="006A4253">
              <w:rPr>
                <w:bCs/>
                <w:sz w:val="28"/>
                <w:szCs w:val="28"/>
              </w:rPr>
              <w:t xml:space="preserve"> </w:t>
            </w:r>
          </w:p>
          <w:p w:rsidR="009917D3" w:rsidRPr="006A4253" w:rsidRDefault="009917D3" w:rsidP="007A4455">
            <w:pPr>
              <w:tabs>
                <w:tab w:val="left" w:pos="426"/>
              </w:tabs>
              <w:jc w:val="center"/>
              <w:rPr>
                <w:b/>
                <w:bCs/>
                <w:i/>
                <w:iCs/>
                <w:lang w:eastAsia="en-US"/>
              </w:rPr>
            </w:pPr>
            <w:r w:rsidRPr="006A4253">
              <w:rPr>
                <w:bCs/>
                <w:sz w:val="28"/>
                <w:szCs w:val="28"/>
              </w:rPr>
              <w:lastRenderedPageBreak/>
              <w:t>и</w:t>
            </w:r>
            <w:r w:rsidRPr="006A4253">
              <w:rPr>
                <w:sz w:val="28"/>
                <w:szCs w:val="28"/>
              </w:rPr>
              <w:t xml:space="preserve"> благословляет крестообразно голову </w:t>
            </w:r>
            <w:r w:rsidRPr="006A4253">
              <w:rPr>
                <w:b/>
                <w:i/>
                <w:sz w:val="28"/>
                <w:szCs w:val="28"/>
                <w:u w:val="single"/>
              </w:rPr>
              <w:t>диакона</w:t>
            </w:r>
            <w:r w:rsidRPr="006A4253">
              <w:rPr>
                <w:b/>
                <w:bCs/>
                <w:i/>
                <w:iCs/>
                <w:sz w:val="28"/>
                <w:szCs w:val="28"/>
              </w:rPr>
              <w:t>:</w:t>
            </w:r>
          </w:p>
        </w:tc>
      </w:tr>
      <w:tr w:rsidR="00925D04" w:rsidTr="007A4455">
        <w:trPr>
          <w:trHeight w:val="132"/>
        </w:trPr>
        <w:tc>
          <w:tcPr>
            <w:tcW w:w="563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b/>
                <w:bCs/>
                <w:i/>
                <w:iCs/>
                <w:sz w:val="28"/>
                <w:szCs w:val="28"/>
                <w:lang w:eastAsia="en-US"/>
              </w:rPr>
            </w:pPr>
            <w:r w:rsidRPr="006A4253">
              <w:rPr>
                <w:b/>
                <w:sz w:val="28"/>
                <w:szCs w:val="28"/>
              </w:rPr>
              <w:lastRenderedPageBreak/>
              <w:t>«Исполнение закона и пророков…»</w:t>
            </w:r>
            <w:r w:rsidRPr="006A4253">
              <w:rPr>
                <w:b/>
                <w:iCs/>
                <w:sz w:val="28"/>
                <w:szCs w:val="28"/>
              </w:rPr>
              <w:t>;</w:t>
            </w:r>
          </w:p>
        </w:tc>
        <w:tc>
          <w:tcPr>
            <w:tcW w:w="4854" w:type="dxa"/>
            <w:gridSpan w:val="4"/>
            <w:tcBorders>
              <w:top w:val="single" w:sz="4" w:space="0" w:color="auto"/>
              <w:left w:val="single" w:sz="4" w:space="0" w:color="auto"/>
              <w:bottom w:val="single" w:sz="4" w:space="0" w:color="auto"/>
              <w:right w:val="single" w:sz="4" w:space="0" w:color="auto"/>
            </w:tcBorders>
            <w:shd w:val="clear" w:color="auto" w:fill="auto"/>
            <w:hideMark/>
          </w:tcPr>
          <w:p w:rsidR="00925D04" w:rsidRPr="006A4253" w:rsidRDefault="00925D04" w:rsidP="006A4253">
            <w:pPr>
              <w:pStyle w:val="aa"/>
              <w:jc w:val="center"/>
              <w:rPr>
                <w:b/>
                <w:bCs/>
                <w:i/>
                <w:iCs/>
                <w:sz w:val="28"/>
                <w:szCs w:val="28"/>
                <w:lang w:eastAsia="en-US"/>
              </w:rPr>
            </w:pPr>
            <w:r w:rsidRPr="006A4253">
              <w:rPr>
                <w:b/>
                <w:sz w:val="28"/>
                <w:szCs w:val="28"/>
              </w:rPr>
              <w:t>«Исполнися и совершися, елико…».</w:t>
            </w:r>
          </w:p>
        </w:tc>
      </w:tr>
      <w:tr w:rsidR="00925D04" w:rsidTr="009917D3">
        <w:trPr>
          <w:trHeight w:val="1764"/>
        </w:trPr>
        <w:tc>
          <w:tcPr>
            <w:tcW w:w="10490" w:type="dxa"/>
            <w:gridSpan w:val="19"/>
            <w:tcBorders>
              <w:top w:val="single" w:sz="4" w:space="0" w:color="auto"/>
              <w:left w:val="single" w:sz="4" w:space="0" w:color="auto"/>
              <w:bottom w:val="single" w:sz="4" w:space="0" w:color="auto"/>
              <w:right w:val="single" w:sz="4" w:space="0" w:color="auto"/>
            </w:tcBorders>
            <w:shd w:val="clear" w:color="auto" w:fill="auto"/>
            <w:hideMark/>
          </w:tcPr>
          <w:p w:rsidR="00925D04" w:rsidRPr="004E48ED" w:rsidRDefault="00925D04" w:rsidP="006A4253">
            <w:pPr>
              <w:jc w:val="center"/>
              <w:rPr>
                <w:b/>
                <w:caps/>
                <w:sz w:val="28"/>
                <w:szCs w:val="28"/>
                <w:u w:val="single"/>
              </w:rPr>
            </w:pPr>
            <w:r w:rsidRPr="004E48ED">
              <w:rPr>
                <w:b/>
                <w:caps/>
                <w:sz w:val="28"/>
                <w:szCs w:val="28"/>
                <w:u w:val="single"/>
              </w:rPr>
              <w:t>Отпуст и окончание литургии</w:t>
            </w:r>
          </w:p>
          <w:p w:rsidR="00925D04" w:rsidRPr="006A4253" w:rsidRDefault="00925D04" w:rsidP="006A4253">
            <w:pPr>
              <w:pStyle w:val="aa"/>
              <w:jc w:val="center"/>
              <w:rPr>
                <w:b/>
                <w:i/>
                <w:sz w:val="28"/>
                <w:szCs w:val="28"/>
                <w:u w:val="single"/>
              </w:rP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«Аминь»,</w:t>
            </w:r>
            <w:r w:rsidRPr="006A4253">
              <w:rPr>
                <w:sz w:val="28"/>
                <w:szCs w:val="28"/>
              </w:rPr>
              <w:t xml:space="preserve"> а затем отходит к жертвеннику и потребляет Святые Дары</w:t>
            </w:r>
            <w:r w:rsidRPr="006A4253">
              <w:rPr>
                <w:bCs/>
                <w:sz w:val="28"/>
                <w:szCs w:val="28"/>
              </w:rPr>
              <w:t>.</w:t>
            </w:r>
          </w:p>
          <w:p w:rsidR="00687E2A" w:rsidRPr="006151BA" w:rsidRDefault="00925D04" w:rsidP="006A4253">
            <w:pPr>
              <w:pStyle w:val="aa"/>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 Буди имя Господне…»</w:t>
            </w:r>
            <w:r w:rsidRPr="006A4253">
              <w:rPr>
                <w:sz w:val="28"/>
                <w:szCs w:val="28"/>
              </w:rPr>
              <w:t xml:space="preserve"> (3) и </w:t>
            </w:r>
            <w:r w:rsidRPr="006A4253">
              <w:rPr>
                <w:b/>
                <w:sz w:val="28"/>
                <w:szCs w:val="28"/>
              </w:rPr>
              <w:t>33-й</w:t>
            </w:r>
            <w:r w:rsidRPr="006A4253">
              <w:rPr>
                <w:sz w:val="28"/>
                <w:szCs w:val="28"/>
              </w:rPr>
              <w:t xml:space="preserve"> </w:t>
            </w:r>
            <w:r w:rsidRPr="006A4253">
              <w:rPr>
                <w:b/>
                <w:i/>
                <w:sz w:val="28"/>
                <w:szCs w:val="28"/>
              </w:rPr>
              <w:t>псалом:</w:t>
            </w:r>
            <w:r w:rsidRPr="006A4253">
              <w:rPr>
                <w:b/>
                <w:sz w:val="28"/>
                <w:szCs w:val="28"/>
              </w:rPr>
              <w:t xml:space="preserve"> </w:t>
            </w:r>
          </w:p>
          <w:p w:rsidR="00925D04" w:rsidRPr="006A4253" w:rsidRDefault="00925D04" w:rsidP="006A4253">
            <w:pPr>
              <w:pStyle w:val="aa"/>
              <w:jc w:val="center"/>
              <w:rPr>
                <w:sz w:val="28"/>
                <w:szCs w:val="28"/>
              </w:rPr>
            </w:pPr>
            <w:r w:rsidRPr="006A4253">
              <w:rPr>
                <w:b/>
                <w:sz w:val="28"/>
                <w:szCs w:val="28"/>
              </w:rPr>
              <w:t>«Благословлю Господа на всякое время...»</w:t>
            </w:r>
            <w:r w:rsidRPr="006A4253">
              <w:rPr>
                <w:b/>
                <w:bCs/>
                <w:sz w:val="28"/>
                <w:szCs w:val="28"/>
              </w:rPr>
              <w:t>.</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благословляет народ: </w:t>
            </w:r>
            <w:r w:rsidRPr="006A4253">
              <w:rPr>
                <w:b/>
                <w:sz w:val="28"/>
                <w:szCs w:val="28"/>
              </w:rPr>
              <w:t>«Благословение Господне на вас…».</w:t>
            </w:r>
          </w:p>
          <w:p w:rsidR="00925D04" w:rsidRPr="006A4253" w:rsidRDefault="00925D04" w:rsidP="006A4253">
            <w:pPr>
              <w:pStyle w:val="aa"/>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925D04" w:rsidRPr="006A4253" w:rsidRDefault="00925D04" w:rsidP="006A4253">
            <w:pPr>
              <w:pStyle w:val="aa"/>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«Слава Тебе, Христе Боже, Упование наше, слава Тебе».</w:t>
            </w:r>
          </w:p>
          <w:p w:rsidR="00925D04" w:rsidRPr="006A4253" w:rsidRDefault="00925D04" w:rsidP="006A4253">
            <w:pPr>
              <w:pStyle w:val="aa"/>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и ныне». «Господи, помилуй»</w:t>
            </w:r>
            <w:r w:rsidRPr="006A4253">
              <w:rPr>
                <w:sz w:val="28"/>
                <w:szCs w:val="28"/>
              </w:rPr>
              <w:t xml:space="preserve"> (3). </w:t>
            </w:r>
            <w:r w:rsidRPr="006A4253">
              <w:rPr>
                <w:b/>
                <w:sz w:val="28"/>
                <w:szCs w:val="28"/>
              </w:rPr>
              <w:t>«Благослови».</w:t>
            </w:r>
          </w:p>
          <w:p w:rsidR="00925D04" w:rsidRPr="006A4253" w:rsidRDefault="00925D04" w:rsidP="006A4253">
            <w:pPr>
              <w:pStyle w:val="aa"/>
              <w:jc w:val="center"/>
              <w:rPr>
                <w:b/>
                <w:i/>
                <w:sz w:val="28"/>
                <w:szCs w:val="28"/>
              </w:rPr>
            </w:pPr>
            <w:r w:rsidRPr="006A4253">
              <w:rPr>
                <w:b/>
                <w:i/>
                <w:sz w:val="28"/>
                <w:szCs w:val="28"/>
                <w:u w:val="single"/>
              </w:rPr>
              <w:t>Священник</w:t>
            </w:r>
            <w:r w:rsidRPr="006A4253">
              <w:rPr>
                <w:sz w:val="28"/>
                <w:szCs w:val="28"/>
              </w:rPr>
              <w:t xml:space="preserve"> с Крестом в руках в </w:t>
            </w:r>
            <w:r w:rsidRPr="006A4253">
              <w:rPr>
                <w:b/>
                <w:bCs/>
                <w:sz w:val="28"/>
                <w:szCs w:val="28"/>
              </w:rPr>
              <w:t>ц. в.</w:t>
            </w:r>
            <w:r w:rsidRPr="006A4253">
              <w:rPr>
                <w:sz w:val="28"/>
                <w:szCs w:val="28"/>
              </w:rPr>
              <w:t xml:space="preserve"> произносит </w:t>
            </w:r>
            <w:r w:rsidRPr="006A4253">
              <w:rPr>
                <w:b/>
                <w:bCs/>
                <w:sz w:val="28"/>
                <w:szCs w:val="28"/>
              </w:rPr>
              <w:t>великий</w:t>
            </w:r>
            <w:r w:rsidRPr="006A4253">
              <w:rPr>
                <w:b/>
                <w:i/>
                <w:sz w:val="28"/>
                <w:szCs w:val="28"/>
              </w:rPr>
              <w:t xml:space="preserve"> отпуст.</w:t>
            </w:r>
          </w:p>
          <w:p w:rsidR="00925D04" w:rsidRPr="006A4253" w:rsidRDefault="00925D04" w:rsidP="006A4253">
            <w:pPr>
              <w:pStyle w:val="aa"/>
              <w:jc w:val="center"/>
              <w:rPr>
                <w:sz w:val="20"/>
                <w:szCs w:val="20"/>
              </w:rPr>
            </w:pPr>
            <w:r w:rsidRPr="006A4253">
              <w:rPr>
                <w:b/>
                <w:i/>
                <w:sz w:val="28"/>
                <w:szCs w:val="28"/>
                <w:u w:val="single"/>
              </w:rPr>
              <w:t>Хор</w:t>
            </w:r>
            <w:r w:rsidRPr="006A4253">
              <w:rPr>
                <w:b/>
                <w:i/>
                <w:sz w:val="28"/>
                <w:szCs w:val="28"/>
              </w:rPr>
              <w:t xml:space="preserve"> </w:t>
            </w:r>
            <w:r w:rsidRPr="006A4253">
              <w:rPr>
                <w:sz w:val="28"/>
                <w:szCs w:val="28"/>
              </w:rPr>
              <w:t xml:space="preserve">поет </w:t>
            </w:r>
            <w:r w:rsidRPr="006A4253">
              <w:rPr>
                <w:b/>
                <w:i/>
                <w:sz w:val="28"/>
                <w:szCs w:val="28"/>
              </w:rPr>
              <w:t>многолетие.</w:t>
            </w:r>
          </w:p>
        </w:tc>
      </w:tr>
    </w:tbl>
    <w:p w:rsidR="00F04E0B" w:rsidRDefault="00F04E0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05F53" w:rsidRPr="006A4253" w:rsidTr="006A4253">
        <w:tc>
          <w:tcPr>
            <w:tcW w:w="10490" w:type="dxa"/>
            <w:tcBorders>
              <w:top w:val="nil"/>
              <w:left w:val="nil"/>
              <w:bottom w:val="single" w:sz="4" w:space="0" w:color="auto"/>
              <w:right w:val="nil"/>
            </w:tcBorders>
            <w:shd w:val="clear" w:color="auto" w:fill="auto"/>
            <w:hideMark/>
          </w:tcPr>
          <w:p w:rsidR="00F05F53" w:rsidRPr="006A4253" w:rsidRDefault="00F05F53" w:rsidP="00952A68">
            <w:pPr>
              <w:jc w:val="center"/>
              <w:rPr>
                <w:b/>
                <w:caps/>
                <w:sz w:val="32"/>
                <w:szCs w:val="32"/>
                <w:lang w:eastAsia="en-US"/>
              </w:rPr>
            </w:pPr>
            <w:r w:rsidRPr="006A4253">
              <w:rPr>
                <w:b/>
                <w:caps/>
                <w:sz w:val="32"/>
                <w:szCs w:val="32"/>
              </w:rPr>
              <w:t>СХЕМА СОВЕРШЕНИя ЛитургиИ преждеосвященных Даров</w:t>
            </w:r>
          </w:p>
        </w:tc>
      </w:tr>
      <w:tr w:rsidR="00F05F53"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tabs>
                <w:tab w:val="left" w:pos="426"/>
              </w:tabs>
              <w:jc w:val="center"/>
              <w:rPr>
                <w:b/>
                <w:sz w:val="28"/>
                <w:szCs w:val="28"/>
              </w:rPr>
            </w:pPr>
            <w:r w:rsidRPr="006A4253">
              <w:rPr>
                <w:b/>
                <w:sz w:val="28"/>
                <w:szCs w:val="28"/>
                <w:u w:val="single"/>
              </w:rPr>
              <w:t xml:space="preserve">Входные </w:t>
            </w:r>
            <w:r w:rsidRPr="006A4253">
              <w:rPr>
                <w:b/>
                <w:i/>
                <w:iCs/>
                <w:sz w:val="28"/>
                <w:szCs w:val="28"/>
                <w:u w:val="single"/>
              </w:rPr>
              <w:t>молитвы</w:t>
            </w:r>
            <w:r w:rsidRPr="006A4253">
              <w:rPr>
                <w:i/>
                <w:iCs/>
                <w:sz w:val="28"/>
                <w:szCs w:val="28"/>
              </w:rPr>
              <w:t xml:space="preserve"> </w:t>
            </w:r>
            <w:r w:rsidRPr="006A4253">
              <w:rPr>
                <w:sz w:val="28"/>
                <w:szCs w:val="28"/>
              </w:rPr>
              <w:t xml:space="preserve">во время </w:t>
            </w:r>
            <w:r w:rsidRPr="006A4253">
              <w:rPr>
                <w:b/>
                <w:i/>
                <w:iCs/>
                <w:sz w:val="28"/>
                <w:szCs w:val="28"/>
              </w:rPr>
              <w:t>молитвы</w:t>
            </w:r>
            <w:r w:rsidRPr="006A4253">
              <w:rPr>
                <w:bCs/>
                <w:sz w:val="28"/>
                <w:szCs w:val="28"/>
              </w:rPr>
              <w:t xml:space="preserve"> </w:t>
            </w:r>
            <w:r w:rsidRPr="006A4253">
              <w:rPr>
                <w:b/>
                <w:sz w:val="28"/>
                <w:szCs w:val="28"/>
              </w:rPr>
              <w:t>9-го</w:t>
            </w:r>
            <w:r w:rsidRPr="006A4253">
              <w:rPr>
                <w:bCs/>
                <w:sz w:val="28"/>
                <w:szCs w:val="28"/>
              </w:rPr>
              <w:t xml:space="preserve"> </w:t>
            </w:r>
            <w:r w:rsidRPr="006A4253">
              <w:rPr>
                <w:b/>
                <w:sz w:val="28"/>
                <w:szCs w:val="28"/>
              </w:rPr>
              <w:t>часа.</w:t>
            </w:r>
          </w:p>
          <w:p w:rsidR="00F05F53" w:rsidRPr="004E48ED" w:rsidRDefault="00F05F53" w:rsidP="006A4253">
            <w:pPr>
              <w:tabs>
                <w:tab w:val="left" w:pos="426"/>
              </w:tabs>
              <w:jc w:val="center"/>
              <w:rPr>
                <w:b/>
                <w:caps/>
                <w:sz w:val="28"/>
                <w:szCs w:val="28"/>
                <w:u w:val="single"/>
              </w:rPr>
            </w:pPr>
            <w:r w:rsidRPr="004E48ED">
              <w:rPr>
                <w:b/>
                <w:caps/>
                <w:sz w:val="28"/>
                <w:szCs w:val="28"/>
                <w:u w:val="single"/>
              </w:rPr>
              <w:t>последование изобразительных</w:t>
            </w:r>
          </w:p>
          <w:p w:rsidR="00F05F53" w:rsidRPr="006A4253" w:rsidRDefault="00F05F53"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«Во Царствии Твоем...».</w:t>
            </w:r>
          </w:p>
          <w:p w:rsidR="00F05F53" w:rsidRPr="006A4253" w:rsidRDefault="00F05F53" w:rsidP="006A4253">
            <w:pPr>
              <w:tabs>
                <w:tab w:val="left" w:pos="426"/>
              </w:tabs>
              <w:jc w:val="center"/>
              <w:rPr>
                <w:b/>
                <w:bCs/>
                <w:i/>
                <w:iCs/>
                <w:sz w:val="28"/>
                <w:szCs w:val="28"/>
              </w:rPr>
            </w:pPr>
            <w:r w:rsidRPr="006A4253">
              <w:rPr>
                <w:b/>
                <w:sz w:val="28"/>
                <w:szCs w:val="28"/>
              </w:rPr>
              <w:t xml:space="preserve"> </w:t>
            </w:r>
            <w:r w:rsidRPr="006A4253">
              <w:rPr>
                <w:b/>
                <w:i/>
                <w:iCs/>
                <w:sz w:val="28"/>
                <w:szCs w:val="28"/>
              </w:rPr>
              <w:t>О</w:t>
            </w:r>
            <w:r w:rsidRPr="006A4253">
              <w:rPr>
                <w:b/>
                <w:bCs/>
                <w:i/>
                <w:iCs/>
                <w:sz w:val="28"/>
                <w:szCs w:val="28"/>
              </w:rPr>
              <w:t>тверзается завеса</w:t>
            </w:r>
            <w:r w:rsidRPr="006A4253">
              <w:rPr>
                <w:sz w:val="28"/>
                <w:szCs w:val="28"/>
              </w:rPr>
              <w:t xml:space="preserve"> </w:t>
            </w:r>
            <w:r w:rsidRPr="006A4253">
              <w:rPr>
                <w:b/>
                <w:bCs/>
                <w:i/>
                <w:iCs/>
                <w:sz w:val="28"/>
                <w:szCs w:val="28"/>
              </w:rPr>
              <w:t>царских врат.</w:t>
            </w:r>
          </w:p>
          <w:p w:rsidR="00F05F53" w:rsidRPr="006A4253" w:rsidRDefault="00F05F53" w:rsidP="006A4253">
            <w:pPr>
              <w:tabs>
                <w:tab w:val="left" w:pos="426"/>
              </w:tabs>
              <w:jc w:val="center"/>
              <w:rPr>
                <w:b/>
                <w:bCs/>
                <w:i/>
                <w:iCs/>
                <w:sz w:val="28"/>
                <w:szCs w:val="28"/>
              </w:rPr>
            </w:pPr>
            <w:r w:rsidRPr="006A4253">
              <w:rPr>
                <w:b/>
                <w:i/>
                <w:sz w:val="28"/>
                <w:szCs w:val="28"/>
                <w:u w:val="single"/>
              </w:rPr>
              <w:t>Священнослужители</w:t>
            </w:r>
            <w:r w:rsidRPr="006A4253">
              <w:rPr>
                <w:b/>
                <w:i/>
                <w:sz w:val="28"/>
                <w:szCs w:val="28"/>
              </w:rPr>
              <w:t xml:space="preserve"> </w:t>
            </w:r>
            <w:r w:rsidRPr="006A4253">
              <w:rPr>
                <w:sz w:val="28"/>
                <w:szCs w:val="28"/>
              </w:rPr>
              <w:t>облачаются в священные одежды.</w:t>
            </w:r>
          </w:p>
          <w:p w:rsidR="007A4455" w:rsidRDefault="00F05F53" w:rsidP="006A4253">
            <w:pPr>
              <w:tabs>
                <w:tab w:val="left" w:pos="426"/>
              </w:tabs>
              <w:jc w:val="center"/>
              <w:rPr>
                <w:b/>
                <w:bCs/>
                <w:sz w:val="28"/>
                <w:szCs w:val="28"/>
              </w:rPr>
            </w:pPr>
            <w:r w:rsidRPr="006A4253">
              <w:rPr>
                <w:b/>
                <w:bCs/>
                <w:i/>
                <w:iCs/>
                <w:sz w:val="28"/>
                <w:szCs w:val="28"/>
                <w:u w:val="single"/>
              </w:rPr>
              <w:t>Чтец</w:t>
            </w:r>
            <w:r w:rsidRPr="006A4253">
              <w:rPr>
                <w:b/>
                <w:bCs/>
                <w:i/>
                <w:iCs/>
                <w:sz w:val="28"/>
                <w:szCs w:val="28"/>
              </w:rPr>
              <w:t>:</w:t>
            </w:r>
            <w:r w:rsidRPr="006A4253">
              <w:rPr>
                <w:sz w:val="28"/>
                <w:szCs w:val="28"/>
              </w:rPr>
              <w:t xml:space="preserve"> </w:t>
            </w:r>
            <w:r w:rsidRPr="006A4253">
              <w:rPr>
                <w:b/>
                <w:bCs/>
                <w:sz w:val="28"/>
                <w:szCs w:val="28"/>
              </w:rPr>
              <w:t>«Лик Небесный…»</w:t>
            </w:r>
            <w:r w:rsidRPr="006A4253">
              <w:rPr>
                <w:sz w:val="28"/>
                <w:szCs w:val="28"/>
              </w:rPr>
              <w:t xml:space="preserve"> со </w:t>
            </w:r>
            <w:r w:rsidRPr="006A4253">
              <w:rPr>
                <w:b/>
                <w:bCs/>
                <w:i/>
                <w:iCs/>
                <w:sz w:val="28"/>
                <w:szCs w:val="28"/>
              </w:rPr>
              <w:t>стихами.</w:t>
            </w:r>
            <w:r w:rsidRPr="006A4253">
              <w:rPr>
                <w:sz w:val="28"/>
                <w:szCs w:val="28"/>
              </w:rPr>
              <w:t xml:space="preserve"> </w:t>
            </w:r>
            <w:r w:rsidRPr="006A4253">
              <w:rPr>
                <w:b/>
                <w:bCs/>
                <w:sz w:val="28"/>
                <w:szCs w:val="28"/>
              </w:rPr>
              <w:t xml:space="preserve">«Слава» – «Лик святых Ангел </w:t>
            </w:r>
          </w:p>
          <w:p w:rsidR="00F05F53" w:rsidRPr="006A4253" w:rsidRDefault="00F05F53" w:rsidP="006A4253">
            <w:pPr>
              <w:tabs>
                <w:tab w:val="left" w:pos="426"/>
              </w:tabs>
              <w:jc w:val="center"/>
              <w:rPr>
                <w:b/>
                <w:bCs/>
                <w:sz w:val="28"/>
                <w:szCs w:val="28"/>
              </w:rPr>
            </w:pPr>
            <w:r w:rsidRPr="006A4253">
              <w:rPr>
                <w:b/>
                <w:bCs/>
                <w:sz w:val="28"/>
                <w:szCs w:val="28"/>
              </w:rPr>
              <w:t xml:space="preserve">и Архангел…», «И ныне» – «Верую…», </w:t>
            </w:r>
          </w:p>
          <w:p w:rsidR="00F05F53" w:rsidRPr="006A4253" w:rsidRDefault="00F05F53" w:rsidP="006A4253">
            <w:pPr>
              <w:tabs>
                <w:tab w:val="left" w:pos="426"/>
              </w:tabs>
              <w:jc w:val="center"/>
              <w:rPr>
                <w:b/>
                <w:bCs/>
                <w:sz w:val="28"/>
                <w:szCs w:val="28"/>
              </w:rPr>
            </w:pPr>
            <w:r w:rsidRPr="006A4253">
              <w:rPr>
                <w:b/>
                <w:bCs/>
                <w:sz w:val="28"/>
                <w:szCs w:val="28"/>
              </w:rPr>
              <w:t>«Осла́би, оста́ви…», «Отче наш».</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w:t>
            </w:r>
            <w:r w:rsidRPr="006A4253">
              <w:rPr>
                <w:b/>
                <w:sz w:val="28"/>
                <w:szCs w:val="28"/>
              </w:rPr>
              <w:t>«Яко Твое есть Царство...».</w:t>
            </w:r>
          </w:p>
          <w:p w:rsidR="00F05F53" w:rsidRPr="006A4253" w:rsidRDefault="00F05F53" w:rsidP="006A4253">
            <w:pPr>
              <w:tabs>
                <w:tab w:val="left" w:pos="426"/>
              </w:tabs>
              <w:jc w:val="center"/>
              <w:rPr>
                <w:sz w:val="28"/>
                <w:szCs w:val="28"/>
              </w:rPr>
            </w:pPr>
            <w:r w:rsidRPr="006A4253">
              <w:rPr>
                <w:b/>
                <w:i/>
                <w:sz w:val="28"/>
                <w:szCs w:val="28"/>
                <w:u w:val="single"/>
              </w:rPr>
              <w:t>Чтец</w:t>
            </w:r>
            <w:r w:rsidRPr="006A4253">
              <w:rPr>
                <w:b/>
                <w:i/>
                <w:sz w:val="28"/>
                <w:szCs w:val="28"/>
              </w:rPr>
              <w:t xml:space="preserve">: </w:t>
            </w:r>
            <w:r w:rsidRPr="006A4253">
              <w:rPr>
                <w:b/>
                <w:sz w:val="28"/>
                <w:szCs w:val="28"/>
              </w:rPr>
              <w:t xml:space="preserve">«Аминь </w:t>
            </w:r>
            <w:r w:rsidRPr="006A4253">
              <w:rPr>
                <w:bCs/>
                <w:sz w:val="28"/>
                <w:szCs w:val="28"/>
              </w:rPr>
              <w:t>и</w:t>
            </w:r>
            <w:r w:rsidRPr="006A4253">
              <w:rPr>
                <w:sz w:val="28"/>
                <w:szCs w:val="28"/>
              </w:rPr>
              <w:t xml:space="preserve"> </w:t>
            </w:r>
            <w:r w:rsidRPr="006A4253">
              <w:rPr>
                <w:b/>
                <w:i/>
                <w:sz w:val="28"/>
                <w:szCs w:val="28"/>
              </w:rPr>
              <w:t xml:space="preserve">кондаки. </w:t>
            </w:r>
            <w:r w:rsidRPr="006A4253">
              <w:rPr>
                <w:b/>
                <w:sz w:val="28"/>
                <w:szCs w:val="28"/>
              </w:rPr>
              <w:t>«Господи, помилуй»</w:t>
            </w:r>
            <w:r w:rsidRPr="006A4253">
              <w:rPr>
                <w:sz w:val="28"/>
                <w:szCs w:val="28"/>
              </w:rPr>
              <w:t xml:space="preserve"> (40). </w:t>
            </w:r>
            <w:r w:rsidRPr="006A4253">
              <w:rPr>
                <w:b/>
                <w:sz w:val="28"/>
                <w:szCs w:val="28"/>
              </w:rPr>
              <w:t>«Слава, и ныне»,</w:t>
            </w:r>
            <w:r w:rsidRPr="006A4253">
              <w:rPr>
                <w:sz w:val="28"/>
                <w:szCs w:val="28"/>
              </w:rPr>
              <w:t xml:space="preserve"> </w:t>
            </w:r>
            <w:r w:rsidRPr="006A4253">
              <w:rPr>
                <w:b/>
                <w:sz w:val="28"/>
                <w:szCs w:val="28"/>
              </w:rPr>
              <w:t>«Честнейшую Херувим...», «Именем Господним...».</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на солее перед </w:t>
            </w:r>
            <w:r w:rsidRPr="006A4253">
              <w:rPr>
                <w:b/>
                <w:bCs/>
                <w:sz w:val="28"/>
                <w:szCs w:val="28"/>
              </w:rPr>
              <w:t>ц. в.:</w:t>
            </w:r>
            <w:r w:rsidRPr="006A4253">
              <w:rPr>
                <w:sz w:val="28"/>
                <w:szCs w:val="28"/>
              </w:rPr>
              <w:t xml:space="preserve"> </w:t>
            </w:r>
            <w:r w:rsidRPr="006A4253">
              <w:rPr>
                <w:b/>
                <w:sz w:val="28"/>
                <w:szCs w:val="28"/>
              </w:rPr>
              <w:t>«Боже, ущедри ны...».</w:t>
            </w:r>
          </w:p>
          <w:p w:rsidR="00F05F53" w:rsidRPr="006A4253" w:rsidRDefault="00F05F53" w:rsidP="006A4253">
            <w:pPr>
              <w:tabs>
                <w:tab w:val="left" w:pos="426"/>
              </w:tabs>
              <w:jc w:val="center"/>
              <w:rPr>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«Аминь».</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молитву</w:t>
            </w:r>
            <w:r w:rsidRPr="006A4253">
              <w:rPr>
                <w:sz w:val="28"/>
                <w:szCs w:val="28"/>
              </w:rPr>
              <w:t xml:space="preserve"> </w:t>
            </w:r>
            <w:r w:rsidRPr="006A4253">
              <w:rPr>
                <w:b/>
                <w:sz w:val="28"/>
                <w:szCs w:val="28"/>
              </w:rPr>
              <w:t>прп. Ефрема Сирина</w:t>
            </w:r>
            <w:r w:rsidRPr="006A4253">
              <w:rPr>
                <w:sz w:val="28"/>
                <w:szCs w:val="28"/>
              </w:rPr>
              <w:t xml:space="preserve"> с </w:t>
            </w:r>
            <w:r w:rsidRPr="006A4253">
              <w:rPr>
                <w:b/>
                <w:sz w:val="28"/>
                <w:szCs w:val="28"/>
              </w:rPr>
              <w:t>16</w:t>
            </w:r>
            <w:r w:rsidRPr="006A4253">
              <w:rPr>
                <w:sz w:val="28"/>
                <w:szCs w:val="28"/>
              </w:rPr>
              <w:t xml:space="preserve"> поклонами.</w:t>
            </w:r>
          </w:p>
          <w:p w:rsidR="00F05F53" w:rsidRPr="006A4253" w:rsidRDefault="00F05F53" w:rsidP="006A4253">
            <w:pPr>
              <w:tabs>
                <w:tab w:val="left" w:pos="426"/>
              </w:tabs>
              <w:jc w:val="center"/>
              <w:rPr>
                <w:sz w:val="28"/>
                <w:szCs w:val="28"/>
              </w:rPr>
            </w:pPr>
            <w:r w:rsidRPr="006A4253">
              <w:rPr>
                <w:b/>
                <w:i/>
                <w:sz w:val="28"/>
                <w:szCs w:val="28"/>
                <w:u w:val="single"/>
              </w:rPr>
              <w:t>Чтец</w:t>
            </w:r>
            <w:r w:rsidRPr="006A4253">
              <w:rPr>
                <w:b/>
                <w:bCs/>
                <w:i/>
                <w:iCs/>
                <w:sz w:val="28"/>
                <w:szCs w:val="28"/>
              </w:rPr>
              <w:t>:</w:t>
            </w:r>
            <w:r w:rsidRPr="006A4253">
              <w:rPr>
                <w:sz w:val="28"/>
                <w:szCs w:val="28"/>
              </w:rPr>
              <w:t xml:space="preserve"> </w:t>
            </w:r>
            <w:r w:rsidRPr="006A4253">
              <w:rPr>
                <w:b/>
                <w:sz w:val="28"/>
                <w:szCs w:val="28"/>
              </w:rPr>
              <w:t>«Аминь»</w:t>
            </w:r>
            <w:r w:rsidRPr="006A4253">
              <w:rPr>
                <w:sz w:val="28"/>
                <w:szCs w:val="28"/>
              </w:rPr>
              <w:t xml:space="preserve"> и </w:t>
            </w:r>
            <w:r w:rsidRPr="006A4253">
              <w:rPr>
                <w:b/>
                <w:sz w:val="28"/>
                <w:szCs w:val="28"/>
              </w:rPr>
              <w:t>Трисвятое по «Отче наш…».</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на солее перед </w:t>
            </w:r>
            <w:r w:rsidRPr="006A4253">
              <w:rPr>
                <w:b/>
                <w:bCs/>
                <w:sz w:val="28"/>
                <w:szCs w:val="28"/>
              </w:rPr>
              <w:t>ц. в.:</w:t>
            </w:r>
            <w:r w:rsidRPr="006A4253">
              <w:rPr>
                <w:sz w:val="28"/>
                <w:szCs w:val="28"/>
              </w:rPr>
              <w:t xml:space="preserve"> </w:t>
            </w:r>
            <w:r w:rsidRPr="006A4253">
              <w:rPr>
                <w:b/>
                <w:sz w:val="28"/>
                <w:szCs w:val="28"/>
              </w:rPr>
              <w:t>«Яко Твое есть Царство...».</w:t>
            </w:r>
          </w:p>
          <w:p w:rsidR="00F05F53" w:rsidRPr="006A4253" w:rsidRDefault="00F05F53" w:rsidP="006A4253">
            <w:pPr>
              <w:tabs>
                <w:tab w:val="left" w:pos="426"/>
              </w:tabs>
              <w:jc w:val="center"/>
              <w:rPr>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«Аминь»,</w:t>
            </w:r>
            <w:r w:rsidRPr="006A4253">
              <w:rPr>
                <w:sz w:val="28"/>
                <w:szCs w:val="28"/>
              </w:rPr>
              <w:t xml:space="preserve"> </w:t>
            </w:r>
            <w:r w:rsidRPr="006A4253">
              <w:rPr>
                <w:b/>
                <w:sz w:val="28"/>
                <w:szCs w:val="28"/>
              </w:rPr>
              <w:t>«Господи, помилуй»</w:t>
            </w:r>
            <w:r w:rsidRPr="006A4253">
              <w:rPr>
                <w:sz w:val="28"/>
                <w:szCs w:val="28"/>
              </w:rPr>
              <w:t xml:space="preserve"> (12) и </w:t>
            </w:r>
            <w:r w:rsidRPr="006A4253">
              <w:rPr>
                <w:b/>
                <w:i/>
                <w:sz w:val="28"/>
                <w:szCs w:val="28"/>
              </w:rPr>
              <w:t>молитву:</w:t>
            </w:r>
            <w:r w:rsidRPr="006A4253">
              <w:rPr>
                <w:sz w:val="28"/>
                <w:szCs w:val="28"/>
              </w:rPr>
              <w:t xml:space="preserve"> </w:t>
            </w:r>
            <w:r w:rsidRPr="006A4253">
              <w:rPr>
                <w:b/>
                <w:sz w:val="28"/>
                <w:szCs w:val="28"/>
              </w:rPr>
              <w:t>«Всесвятая Троице...».</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на солее перед </w:t>
            </w:r>
            <w:r w:rsidRPr="006A4253">
              <w:rPr>
                <w:b/>
                <w:bCs/>
                <w:sz w:val="28"/>
                <w:szCs w:val="28"/>
              </w:rPr>
              <w:t>ц. в.:</w:t>
            </w:r>
            <w:r w:rsidRPr="006A4253">
              <w:rPr>
                <w:sz w:val="28"/>
                <w:szCs w:val="28"/>
              </w:rPr>
              <w:t xml:space="preserve"> </w:t>
            </w:r>
            <w:r w:rsidRPr="006A4253">
              <w:rPr>
                <w:b/>
                <w:sz w:val="28"/>
                <w:szCs w:val="28"/>
              </w:rPr>
              <w:t>«Премудрость».</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«Достойно есть...»</w:t>
            </w:r>
            <w:r w:rsidRPr="006A4253">
              <w:rPr>
                <w:sz w:val="28"/>
                <w:szCs w:val="28"/>
              </w:rPr>
              <w:t xml:space="preserve"> до слов: </w:t>
            </w:r>
            <w:r w:rsidRPr="006A4253">
              <w:rPr>
                <w:b/>
                <w:sz w:val="28"/>
                <w:szCs w:val="28"/>
              </w:rPr>
              <w:t>«и Матерь Бога нашего»</w:t>
            </w:r>
            <w:r w:rsidRPr="006A4253">
              <w:rPr>
                <w:sz w:val="28"/>
                <w:szCs w:val="28"/>
              </w:rPr>
              <w:t>.</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«Пресвятая Богородице, спаси нас».</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«Честнейшую Херувим...».</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на солее перед </w:t>
            </w:r>
            <w:r w:rsidRPr="006A4253">
              <w:rPr>
                <w:b/>
                <w:bCs/>
                <w:sz w:val="28"/>
                <w:szCs w:val="28"/>
              </w:rPr>
              <w:t>ц. в.</w:t>
            </w:r>
            <w:r w:rsidRPr="006A4253">
              <w:rPr>
                <w:b/>
                <w:iCs/>
                <w:sz w:val="28"/>
                <w:szCs w:val="28"/>
              </w:rPr>
              <w:t>:</w:t>
            </w:r>
            <w:r w:rsidRPr="006A4253">
              <w:rPr>
                <w:i/>
                <w:sz w:val="28"/>
                <w:szCs w:val="28"/>
              </w:rPr>
              <w:t xml:space="preserve"> </w:t>
            </w:r>
            <w:r w:rsidRPr="006A4253">
              <w:rPr>
                <w:b/>
                <w:sz w:val="28"/>
                <w:szCs w:val="28"/>
              </w:rPr>
              <w:t>«Слава Тебе, Христе Боже...».</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и ныне»,</w:t>
            </w:r>
            <w:r w:rsidRPr="006A4253">
              <w:rPr>
                <w:sz w:val="28"/>
                <w:szCs w:val="28"/>
              </w:rPr>
              <w:t xml:space="preserve"> </w:t>
            </w:r>
            <w:r w:rsidRPr="006A4253">
              <w:rPr>
                <w:b/>
                <w:sz w:val="28"/>
                <w:szCs w:val="28"/>
              </w:rPr>
              <w:t>«Господи, помилуй»</w:t>
            </w:r>
            <w:r w:rsidRPr="006A4253">
              <w:rPr>
                <w:sz w:val="28"/>
                <w:szCs w:val="28"/>
              </w:rPr>
              <w:t xml:space="preserve"> (3), </w:t>
            </w:r>
            <w:r w:rsidRPr="006A4253">
              <w:rPr>
                <w:b/>
                <w:sz w:val="28"/>
                <w:szCs w:val="28"/>
              </w:rPr>
              <w:t>«Благослови».</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на солее</w:t>
            </w:r>
            <w:r w:rsidRPr="006A4253">
              <w:rPr>
                <w:b/>
                <w:sz w:val="28"/>
                <w:szCs w:val="28"/>
              </w:rPr>
              <w:t xml:space="preserve"> </w:t>
            </w:r>
            <w:r w:rsidRPr="006A4253">
              <w:rPr>
                <w:sz w:val="28"/>
                <w:szCs w:val="28"/>
              </w:rPr>
              <w:t xml:space="preserve">перед </w:t>
            </w:r>
            <w:r w:rsidRPr="006A4253">
              <w:rPr>
                <w:b/>
                <w:bCs/>
                <w:sz w:val="28"/>
                <w:szCs w:val="28"/>
              </w:rPr>
              <w:t xml:space="preserve">ц. в. </w:t>
            </w:r>
            <w:r w:rsidRPr="006A4253">
              <w:rPr>
                <w:b/>
                <w:sz w:val="28"/>
                <w:szCs w:val="28"/>
              </w:rPr>
              <w:t xml:space="preserve">малый </w:t>
            </w:r>
            <w:r w:rsidRPr="006A4253">
              <w:rPr>
                <w:b/>
                <w:i/>
                <w:sz w:val="28"/>
                <w:szCs w:val="28"/>
              </w:rPr>
              <w:t>отпуст.</w:t>
            </w:r>
          </w:p>
          <w:p w:rsidR="00F05F53" w:rsidRDefault="00F05F53" w:rsidP="006A4253">
            <w:pPr>
              <w:tabs>
                <w:tab w:val="left" w:pos="426"/>
              </w:tabs>
              <w:jc w:val="cente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r w:rsidRPr="006A4253">
              <w:rPr>
                <w:sz w:val="28"/>
                <w:szCs w:val="28"/>
              </w:rPr>
              <w:t xml:space="preserve"> (3).</w:t>
            </w:r>
          </w:p>
        </w:tc>
      </w:tr>
      <w:tr w:rsidR="00F05F53" w:rsidTr="008C0BEE">
        <w:trPr>
          <w:cantSplit/>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8861D4" w:rsidRDefault="00F05F53" w:rsidP="006A4253">
            <w:pPr>
              <w:tabs>
                <w:tab w:val="left" w:pos="426"/>
              </w:tabs>
              <w:jc w:val="center"/>
              <w:rPr>
                <w:b/>
                <w:caps/>
                <w:sz w:val="28"/>
                <w:szCs w:val="28"/>
                <w:u w:val="single"/>
              </w:rPr>
            </w:pPr>
            <w:r w:rsidRPr="008861D4">
              <w:rPr>
                <w:b/>
                <w:caps/>
                <w:sz w:val="28"/>
                <w:szCs w:val="28"/>
                <w:u w:val="single"/>
              </w:rPr>
              <w:lastRenderedPageBreak/>
              <w:t>Последование Литургии преждеосвященных Даров</w:t>
            </w:r>
          </w:p>
          <w:p w:rsidR="00F05F53" w:rsidRPr="006A4253" w:rsidRDefault="00F05F53" w:rsidP="006A4253">
            <w:pPr>
              <w:pStyle w:val="aa"/>
              <w:tabs>
                <w:tab w:val="left" w:pos="426"/>
              </w:tabs>
              <w:jc w:val="center"/>
              <w:rPr>
                <w:rFonts w:eastAsia="Calibri"/>
                <w:sz w:val="28"/>
                <w:szCs w:val="28"/>
                <w:lang w:val="uk-UA" w:eastAsia="en-US" w:bidi="he-IL"/>
              </w:rPr>
            </w:pPr>
            <w:r w:rsidRPr="006A4253">
              <w:rPr>
                <w:b/>
                <w:i/>
                <w:sz w:val="28"/>
                <w:szCs w:val="28"/>
                <w:u w:val="single"/>
              </w:rPr>
              <w:t>Священник</w:t>
            </w:r>
            <w:r w:rsidRPr="006A4253">
              <w:rPr>
                <w:b/>
                <w:i/>
                <w:sz w:val="28"/>
                <w:szCs w:val="28"/>
              </w:rPr>
              <w:t xml:space="preserve"> </w:t>
            </w:r>
            <w:r w:rsidRPr="006A4253">
              <w:rPr>
                <w:bCs/>
                <w:iCs/>
                <w:sz w:val="28"/>
                <w:szCs w:val="28"/>
              </w:rPr>
              <w:t>перед престолом:</w:t>
            </w:r>
            <w:r w:rsidRPr="006A4253">
              <w:rPr>
                <w:sz w:val="28"/>
                <w:szCs w:val="28"/>
              </w:rPr>
              <w:t xml:space="preserve"> </w:t>
            </w:r>
            <w:r w:rsidRPr="006A4253">
              <w:rPr>
                <w:b/>
                <w:iCs/>
                <w:sz w:val="28"/>
                <w:szCs w:val="28"/>
              </w:rPr>
              <w:t>«Боже, очисти мя, грешнаго, и помилуй мя»</w:t>
            </w:r>
            <w:r w:rsidRPr="006A4253">
              <w:rPr>
                <w:sz w:val="28"/>
                <w:szCs w:val="28"/>
              </w:rPr>
              <w:t xml:space="preserve"> (3).</w:t>
            </w:r>
            <w:r w:rsidRPr="006A4253">
              <w:rPr>
                <w:sz w:val="28"/>
                <w:szCs w:val="28"/>
                <w:lang w:val="uk-UA"/>
              </w:rPr>
              <w:t xml:space="preserve"> </w:t>
            </w:r>
            <w:r w:rsidRPr="006A4253">
              <w:rPr>
                <w:b/>
                <w:i/>
                <w:sz w:val="28"/>
                <w:szCs w:val="28"/>
                <w:u w:val="single"/>
              </w:rPr>
              <w:t>Священник</w:t>
            </w:r>
            <w:r w:rsidRPr="006A4253">
              <w:rPr>
                <w:sz w:val="28"/>
                <w:szCs w:val="28"/>
              </w:rPr>
              <w:t xml:space="preserve"> и </w:t>
            </w:r>
            <w:r w:rsidRPr="006A4253">
              <w:rPr>
                <w:b/>
                <w:i/>
                <w:sz w:val="28"/>
                <w:szCs w:val="28"/>
                <w:u w:val="single"/>
              </w:rPr>
              <w:t>диакон</w:t>
            </w:r>
            <w:r w:rsidRPr="006A4253">
              <w:rPr>
                <w:sz w:val="28"/>
                <w:szCs w:val="28"/>
                <w:u w:val="single"/>
              </w:rPr>
              <w:t xml:space="preserve"> </w:t>
            </w:r>
            <w:r w:rsidRPr="006A4253">
              <w:rPr>
                <w:sz w:val="28"/>
                <w:szCs w:val="28"/>
              </w:rPr>
              <w:t>целуют престол.</w:t>
            </w:r>
          </w:p>
          <w:p w:rsidR="00F05F53" w:rsidRPr="006A4253" w:rsidRDefault="00F05F53"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bCs/>
                <w:iCs/>
                <w:sz w:val="28"/>
                <w:szCs w:val="28"/>
              </w:rPr>
              <w:t>молча</w:t>
            </w:r>
            <w:r w:rsidRPr="006A4253">
              <w:rPr>
                <w:b/>
                <w:i/>
                <w:sz w:val="28"/>
                <w:szCs w:val="28"/>
              </w:rPr>
              <w:t xml:space="preserve"> </w:t>
            </w:r>
            <w:r w:rsidRPr="006A4253">
              <w:rPr>
                <w:sz w:val="28"/>
                <w:szCs w:val="28"/>
              </w:rPr>
              <w:t xml:space="preserve">испрашивает благословение у </w:t>
            </w:r>
            <w:r w:rsidRPr="006A4253">
              <w:rPr>
                <w:b/>
                <w:i/>
                <w:sz w:val="28"/>
                <w:szCs w:val="28"/>
                <w:u w:val="single"/>
              </w:rPr>
              <w:t>священника</w:t>
            </w:r>
            <w:r w:rsidRPr="006A4253">
              <w:rPr>
                <w:b/>
                <w:bCs/>
                <w:i/>
                <w:iCs/>
                <w:sz w:val="28"/>
                <w:szCs w:val="28"/>
              </w:rPr>
              <w:t>.</w:t>
            </w:r>
          </w:p>
          <w:p w:rsidR="00F05F53" w:rsidRPr="006A4253" w:rsidRDefault="00A8506B" w:rsidP="006A4253">
            <w:pPr>
              <w:tabs>
                <w:tab w:val="left" w:pos="426"/>
              </w:tabs>
              <w:jc w:val="center"/>
              <w:rPr>
                <w:sz w:val="28"/>
                <w:szCs w:val="28"/>
              </w:rPr>
            </w:pPr>
            <w:r w:rsidRPr="006A4253">
              <w:rPr>
                <w:b/>
                <w:i/>
                <w:sz w:val="28"/>
                <w:szCs w:val="28"/>
                <w:u w:val="single"/>
              </w:rPr>
              <w:t>Священник</w:t>
            </w:r>
            <w:r w:rsidRPr="007A4455">
              <w:rPr>
                <w:b/>
                <w:i/>
                <w:sz w:val="28"/>
                <w:szCs w:val="28"/>
              </w:rPr>
              <w:t>,</w:t>
            </w:r>
            <w:r w:rsidR="00F05F53" w:rsidRPr="006A4253">
              <w:rPr>
                <w:b/>
                <w:i/>
                <w:sz w:val="28"/>
                <w:szCs w:val="28"/>
              </w:rPr>
              <w:t xml:space="preserve"> </w:t>
            </w:r>
            <w:r w:rsidR="00F05F53" w:rsidRPr="006A4253">
              <w:rPr>
                <w:sz w:val="28"/>
                <w:szCs w:val="28"/>
              </w:rPr>
              <w:t xml:space="preserve">благословляя </w:t>
            </w:r>
            <w:r w:rsidR="00F05F53" w:rsidRPr="006A4253">
              <w:rPr>
                <w:b/>
                <w:i/>
                <w:sz w:val="28"/>
                <w:szCs w:val="28"/>
              </w:rPr>
              <w:t>диакона,</w:t>
            </w:r>
            <w:r w:rsidR="00F05F53" w:rsidRPr="006A4253">
              <w:rPr>
                <w:sz w:val="28"/>
                <w:szCs w:val="28"/>
              </w:rPr>
              <w:t xml:space="preserve"> тихо говорит: </w:t>
            </w:r>
            <w:r w:rsidR="00F05F53" w:rsidRPr="006A4253">
              <w:rPr>
                <w:b/>
                <w:sz w:val="28"/>
                <w:szCs w:val="28"/>
              </w:rPr>
              <w:t>«Благословен Бог…».</w:t>
            </w:r>
          </w:p>
          <w:p w:rsidR="00F05F53" w:rsidRPr="006A4253" w:rsidRDefault="00F05F53" w:rsidP="006A4253">
            <w:pPr>
              <w:pStyle w:val="Iauiue3"/>
              <w:tabs>
                <w:tab w:val="left" w:pos="426"/>
              </w:tabs>
              <w:jc w:val="center"/>
              <w:outlineLvl w:val="0"/>
              <w:rPr>
                <w:sz w:val="28"/>
                <w:szCs w:val="28"/>
                <w:lang w:val="uk-UA"/>
              </w:rPr>
            </w:pPr>
            <w:r w:rsidRPr="006A4253">
              <w:rPr>
                <w:b/>
                <w:i/>
                <w:sz w:val="28"/>
                <w:szCs w:val="28"/>
                <w:u w:val="single"/>
              </w:rPr>
              <w:t>Диакон</w:t>
            </w:r>
            <w:r w:rsidRPr="006A4253">
              <w:rPr>
                <w:b/>
                <w:bCs/>
                <w:i/>
                <w:iCs/>
                <w:sz w:val="28"/>
                <w:szCs w:val="28"/>
              </w:rPr>
              <w:t xml:space="preserve">: </w:t>
            </w:r>
            <w:r w:rsidRPr="006A4253">
              <w:rPr>
                <w:b/>
                <w:sz w:val="28"/>
                <w:szCs w:val="28"/>
              </w:rPr>
              <w:t>«Аминь»,</w:t>
            </w:r>
            <w:r w:rsidRPr="006A4253">
              <w:rPr>
                <w:sz w:val="28"/>
                <w:szCs w:val="28"/>
              </w:rPr>
              <w:t xml:space="preserve"> выходит северной дверью на амвон перед </w:t>
            </w:r>
            <w:r w:rsidRPr="006A4253">
              <w:rPr>
                <w:b/>
                <w:bCs/>
                <w:sz w:val="28"/>
                <w:szCs w:val="28"/>
              </w:rPr>
              <w:t>ц. в.:</w:t>
            </w:r>
            <w:r w:rsidRPr="006A4253">
              <w:rPr>
                <w:sz w:val="28"/>
                <w:szCs w:val="28"/>
              </w:rPr>
              <w:t xml:space="preserve"> </w:t>
            </w:r>
          </w:p>
          <w:p w:rsidR="00F05F53" w:rsidRPr="006A4253" w:rsidRDefault="00F05F53" w:rsidP="006A4253">
            <w:pPr>
              <w:pStyle w:val="Iauiue3"/>
              <w:tabs>
                <w:tab w:val="left" w:pos="426"/>
              </w:tabs>
              <w:jc w:val="center"/>
              <w:outlineLvl w:val="0"/>
              <w:rPr>
                <w:sz w:val="28"/>
                <w:szCs w:val="28"/>
              </w:rPr>
            </w:pPr>
            <w:r w:rsidRPr="006A4253">
              <w:rPr>
                <w:b/>
                <w:sz w:val="28"/>
                <w:szCs w:val="28"/>
              </w:rPr>
              <w:t xml:space="preserve">«Благослови, владыко» </w:t>
            </w:r>
            <w:r w:rsidRPr="006A4253">
              <w:rPr>
                <w:sz w:val="28"/>
                <w:szCs w:val="28"/>
              </w:rPr>
              <w:t>и уходит южной дверью в алтарь.</w:t>
            </w:r>
          </w:p>
          <w:p w:rsidR="00F05F53" w:rsidRPr="006A4253" w:rsidRDefault="00F05F53" w:rsidP="006A4253">
            <w:pPr>
              <w:pStyle w:val="Iauiue3"/>
              <w:tabs>
                <w:tab w:val="left" w:pos="426"/>
              </w:tabs>
              <w:jc w:val="center"/>
              <w:outlineLvl w:val="0"/>
              <w:rPr>
                <w:sz w:val="28"/>
                <w:szCs w:val="28"/>
                <w:lang w:val="uk-UA"/>
              </w:rPr>
            </w:pPr>
            <w:r w:rsidRPr="006A4253">
              <w:rPr>
                <w:b/>
                <w:i/>
                <w:sz w:val="28"/>
                <w:szCs w:val="28"/>
                <w:u w:val="single"/>
              </w:rPr>
              <w:t>Священник</w:t>
            </w:r>
            <w:r w:rsidRPr="006A4253">
              <w:rPr>
                <w:b/>
                <w:i/>
                <w:iCs/>
                <w:sz w:val="28"/>
                <w:szCs w:val="28"/>
              </w:rPr>
              <w:t xml:space="preserve">: </w:t>
            </w:r>
            <w:r w:rsidRPr="006A4253">
              <w:rPr>
                <w:b/>
                <w:sz w:val="28"/>
                <w:szCs w:val="28"/>
              </w:rPr>
              <w:t xml:space="preserve">«Благословено Царство…», </w:t>
            </w:r>
            <w:r w:rsidRPr="006A4253">
              <w:rPr>
                <w:sz w:val="28"/>
                <w:szCs w:val="28"/>
              </w:rPr>
              <w:t xml:space="preserve">начертывая Евангелием знак </w:t>
            </w:r>
          </w:p>
          <w:p w:rsidR="00F05F53" w:rsidRPr="006A4253" w:rsidRDefault="00F05F53" w:rsidP="006A4253">
            <w:pPr>
              <w:pStyle w:val="Iauiue3"/>
              <w:tabs>
                <w:tab w:val="left" w:pos="426"/>
              </w:tabs>
              <w:jc w:val="center"/>
              <w:outlineLvl w:val="0"/>
              <w:rPr>
                <w:b/>
                <w:i/>
                <w:sz w:val="28"/>
                <w:szCs w:val="28"/>
              </w:rPr>
            </w:pPr>
            <w:r w:rsidRPr="006A4253">
              <w:rPr>
                <w:sz w:val="28"/>
                <w:szCs w:val="28"/>
              </w:rPr>
              <w:t>креста над антиминсом.</w:t>
            </w:r>
          </w:p>
          <w:p w:rsidR="00F05F53" w:rsidRPr="006A4253" w:rsidRDefault="00F05F53" w:rsidP="006A4253">
            <w:pPr>
              <w:pStyle w:val="Iauiue3"/>
              <w:tabs>
                <w:tab w:val="left" w:pos="426"/>
              </w:tabs>
              <w:jc w:val="center"/>
              <w:outlineLvl w:val="0"/>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F05F53" w:rsidRPr="006A4253" w:rsidRDefault="00F05F53" w:rsidP="006A4253">
            <w:pPr>
              <w:pStyle w:val="Iauiue3"/>
              <w:tabs>
                <w:tab w:val="left" w:pos="426"/>
              </w:tabs>
              <w:jc w:val="center"/>
              <w:outlineLvl w:val="0"/>
              <w:rPr>
                <w:b/>
                <w:i/>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«Прииди́те, поклонимся...»</w:t>
            </w:r>
            <w:r w:rsidRPr="006A4253">
              <w:rPr>
                <w:sz w:val="28"/>
                <w:szCs w:val="28"/>
              </w:rPr>
              <w:t xml:space="preserve"> (3) и </w:t>
            </w:r>
            <w:r w:rsidRPr="006A4253">
              <w:rPr>
                <w:b/>
                <w:sz w:val="28"/>
                <w:szCs w:val="28"/>
              </w:rPr>
              <w:t>103-й</w:t>
            </w:r>
            <w:r w:rsidRPr="006A4253">
              <w:rPr>
                <w:sz w:val="28"/>
                <w:szCs w:val="28"/>
              </w:rPr>
              <w:t xml:space="preserve"> </w:t>
            </w:r>
            <w:r w:rsidRPr="006A4253">
              <w:rPr>
                <w:b/>
                <w:i/>
                <w:sz w:val="28"/>
                <w:szCs w:val="28"/>
              </w:rPr>
              <w:t>псалом.</w:t>
            </w:r>
          </w:p>
          <w:p w:rsidR="00F05F53" w:rsidRPr="006A4253" w:rsidRDefault="00F05F53" w:rsidP="006A4253">
            <w:pPr>
              <w:jc w:val="center"/>
              <w:rPr>
                <w:sz w:val="28"/>
                <w:szCs w:val="28"/>
                <w:lang w:val="uk-UA"/>
              </w:rPr>
            </w:pPr>
            <w:r w:rsidRPr="006A4253">
              <w:rPr>
                <w:b/>
                <w:i/>
                <w:sz w:val="28"/>
                <w:szCs w:val="28"/>
                <w:u w:val="single"/>
              </w:rPr>
              <w:t>Священник</w:t>
            </w:r>
            <w:r w:rsidRPr="006A4253">
              <w:rPr>
                <w:sz w:val="28"/>
                <w:szCs w:val="28"/>
              </w:rPr>
              <w:t xml:space="preserve"> на солее перед </w:t>
            </w:r>
            <w:r w:rsidRPr="006A4253">
              <w:rPr>
                <w:b/>
                <w:bCs/>
                <w:sz w:val="28"/>
                <w:szCs w:val="28"/>
              </w:rPr>
              <w:t>ц. в.</w:t>
            </w:r>
            <w:r w:rsidRPr="006A4253">
              <w:rPr>
                <w:sz w:val="28"/>
                <w:szCs w:val="28"/>
              </w:rPr>
              <w:t xml:space="preserve"> тайно читает </w:t>
            </w:r>
            <w:r w:rsidRPr="006A4253">
              <w:rPr>
                <w:b/>
                <w:sz w:val="28"/>
                <w:szCs w:val="28"/>
              </w:rPr>
              <w:t xml:space="preserve">светильничные </w:t>
            </w:r>
            <w:r w:rsidRPr="006A4253">
              <w:rPr>
                <w:b/>
                <w:i/>
                <w:sz w:val="28"/>
                <w:szCs w:val="28"/>
              </w:rPr>
              <w:t>молитвы</w:t>
            </w:r>
            <w:r w:rsidRPr="006A4253">
              <w:rPr>
                <w:sz w:val="28"/>
                <w:szCs w:val="28"/>
              </w:rPr>
              <w:t xml:space="preserve">, </w:t>
            </w:r>
          </w:p>
          <w:p w:rsidR="00F05F53" w:rsidRPr="006A4253" w:rsidRDefault="00F05F53" w:rsidP="006A4253">
            <w:pPr>
              <w:jc w:val="center"/>
              <w:rPr>
                <w:sz w:val="22"/>
                <w:szCs w:val="22"/>
                <w:lang w:eastAsia="en-US"/>
              </w:rPr>
            </w:pPr>
            <w:r w:rsidRPr="006A4253">
              <w:rPr>
                <w:sz w:val="28"/>
                <w:szCs w:val="28"/>
              </w:rPr>
              <w:t xml:space="preserve">начиная с </w:t>
            </w:r>
            <w:r w:rsidRPr="006A4253">
              <w:rPr>
                <w:b/>
                <w:sz w:val="28"/>
                <w:szCs w:val="28"/>
              </w:rPr>
              <w:t>4-й:</w:t>
            </w:r>
            <w:r w:rsidRPr="006A4253">
              <w:rPr>
                <w:sz w:val="28"/>
                <w:szCs w:val="28"/>
              </w:rPr>
              <w:t xml:space="preserve"> </w:t>
            </w:r>
            <w:r w:rsidRPr="006A4253">
              <w:rPr>
                <w:b/>
                <w:sz w:val="28"/>
                <w:szCs w:val="28"/>
              </w:rPr>
              <w:t>«Немолчными песньми...».</w:t>
            </w:r>
          </w:p>
        </w:tc>
      </w:tr>
      <w:tr w:rsidR="00F05F53" w:rsidTr="006A4253">
        <w:trPr>
          <w:trHeight w:val="172"/>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tabs>
                <w:tab w:val="left" w:pos="426"/>
              </w:tabs>
              <w:jc w:val="center"/>
              <w:rPr>
                <w:b/>
                <w:i/>
                <w:sz w:val="28"/>
                <w:szCs w:val="28"/>
                <w:lang w:val="uk-UA"/>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великую</w:t>
            </w:r>
            <w:r w:rsidRPr="006A4253">
              <w:rPr>
                <w:b/>
                <w:i/>
                <w:sz w:val="28"/>
                <w:szCs w:val="28"/>
              </w:rPr>
              <w:t xml:space="preserve"> ектению: </w:t>
            </w:r>
          </w:p>
          <w:p w:rsidR="00F05F53" w:rsidRPr="006A4253" w:rsidRDefault="00F05F53" w:rsidP="006A4253">
            <w:pPr>
              <w:tabs>
                <w:tab w:val="left" w:pos="426"/>
              </w:tabs>
              <w:jc w:val="center"/>
              <w:rPr>
                <w:b/>
                <w:bCs/>
                <w:i/>
                <w:sz w:val="28"/>
                <w:szCs w:val="28"/>
              </w:rPr>
            </w:pPr>
            <w:r w:rsidRPr="006A4253">
              <w:rPr>
                <w:b/>
                <w:iCs/>
                <w:sz w:val="28"/>
                <w:szCs w:val="28"/>
              </w:rPr>
              <w:t>«Миром Господу помолимся».</w:t>
            </w:r>
          </w:p>
          <w:p w:rsidR="00F05F53" w:rsidRPr="006A4253" w:rsidRDefault="00F05F53" w:rsidP="006A4253">
            <w:pPr>
              <w:tabs>
                <w:tab w:val="left" w:pos="426"/>
              </w:tabs>
              <w:jc w:val="center"/>
              <w:rPr>
                <w:sz w:val="28"/>
                <w:szCs w:val="28"/>
                <w:lang w:val="uk-UA"/>
              </w:rPr>
            </w:pPr>
            <w:r w:rsidRPr="006A4253">
              <w:rPr>
                <w:b/>
                <w:bCs/>
                <w:i/>
                <w:iCs/>
                <w:sz w:val="28"/>
                <w:szCs w:val="28"/>
                <w:u w:val="single"/>
              </w:rPr>
              <w:t>Священник</w:t>
            </w:r>
            <w:r w:rsidRPr="006A4253">
              <w:rPr>
                <w:b/>
                <w:bCs/>
                <w:i/>
                <w:iCs/>
                <w:sz w:val="28"/>
                <w:szCs w:val="28"/>
              </w:rPr>
              <w:t xml:space="preserve"> </w:t>
            </w:r>
            <w:r w:rsidRPr="006A4253">
              <w:rPr>
                <w:sz w:val="28"/>
                <w:szCs w:val="28"/>
              </w:rPr>
              <w:t xml:space="preserve">перед престолом </w:t>
            </w:r>
            <w:r w:rsidRPr="006A4253">
              <w:rPr>
                <w:bCs/>
                <w:i/>
                <w:sz w:val="28"/>
                <w:szCs w:val="28"/>
              </w:rPr>
              <w:t xml:space="preserve">(а если нет </w:t>
            </w:r>
            <w:r w:rsidRPr="006A4253">
              <w:rPr>
                <w:b/>
                <w:i/>
                <w:sz w:val="28"/>
                <w:szCs w:val="28"/>
                <w:u w:val="single"/>
              </w:rPr>
              <w:t>диакона</w:t>
            </w:r>
            <w:r w:rsidRPr="006A4253">
              <w:rPr>
                <w:b/>
                <w:i/>
                <w:sz w:val="28"/>
                <w:szCs w:val="28"/>
              </w:rPr>
              <w:t xml:space="preserve">, </w:t>
            </w:r>
            <w:r w:rsidRPr="006A4253">
              <w:rPr>
                <w:bCs/>
                <w:i/>
                <w:sz w:val="28"/>
                <w:szCs w:val="28"/>
              </w:rPr>
              <w:t xml:space="preserve">то на амвоне) </w:t>
            </w:r>
            <w:r w:rsidRPr="006A4253">
              <w:rPr>
                <w:sz w:val="28"/>
                <w:szCs w:val="28"/>
              </w:rPr>
              <w:t>тайно</w:t>
            </w:r>
            <w:r w:rsidRPr="006A4253">
              <w:rPr>
                <w:b/>
                <w:bCs/>
                <w:i/>
                <w:sz w:val="28"/>
                <w:szCs w:val="28"/>
              </w:rPr>
              <w:t xml:space="preserve"> молитву</w:t>
            </w:r>
            <w:r w:rsidRPr="006A4253">
              <w:rPr>
                <w:b/>
                <w:bCs/>
                <w:sz w:val="28"/>
                <w:szCs w:val="28"/>
              </w:rPr>
              <w:t xml:space="preserve"> первого </w:t>
            </w:r>
            <w:r w:rsidRPr="006A4253">
              <w:rPr>
                <w:b/>
                <w:bCs/>
                <w:i/>
                <w:sz w:val="28"/>
                <w:szCs w:val="28"/>
              </w:rPr>
              <w:t xml:space="preserve">антифона: </w:t>
            </w:r>
            <w:r w:rsidRPr="006A4253">
              <w:rPr>
                <w:b/>
                <w:bCs/>
                <w:sz w:val="28"/>
                <w:szCs w:val="28"/>
              </w:rPr>
              <w:t>«Господи Щедрый и Милостивый...»,</w:t>
            </w:r>
            <w:r w:rsidRPr="006A4253">
              <w:rPr>
                <w:sz w:val="28"/>
                <w:szCs w:val="28"/>
              </w:rPr>
              <w:t xml:space="preserve"> </w:t>
            </w:r>
          </w:p>
          <w:p w:rsidR="00F05F53" w:rsidRPr="006A4253" w:rsidRDefault="00F05F53" w:rsidP="006A4253">
            <w:pPr>
              <w:tabs>
                <w:tab w:val="left" w:pos="426"/>
              </w:tabs>
              <w:jc w:val="center"/>
              <w:rPr>
                <w:b/>
                <w:sz w:val="28"/>
                <w:szCs w:val="28"/>
              </w:rPr>
            </w:pPr>
            <w:r w:rsidRPr="006A4253">
              <w:rPr>
                <w:sz w:val="28"/>
                <w:szCs w:val="28"/>
              </w:rPr>
              <w:t>заканчивая е</w:t>
            </w:r>
            <w:r w:rsidR="00A8506B">
              <w:rPr>
                <w:sz w:val="28"/>
                <w:szCs w:val="28"/>
              </w:rPr>
              <w:t>ё</w:t>
            </w:r>
            <w:r w:rsidRPr="006A4253">
              <w:rPr>
                <w:sz w:val="28"/>
                <w:szCs w:val="28"/>
              </w:rPr>
              <w:t xml:space="preserve"> </w:t>
            </w:r>
            <w:r w:rsidRPr="006A4253">
              <w:rPr>
                <w:bCs/>
                <w:iCs/>
                <w:sz w:val="28"/>
                <w:szCs w:val="28"/>
              </w:rPr>
              <w:t>возгласом:</w:t>
            </w:r>
            <w:r w:rsidRPr="006A4253">
              <w:rPr>
                <w:b/>
                <w:i/>
                <w:sz w:val="28"/>
                <w:szCs w:val="28"/>
              </w:rPr>
              <w:t xml:space="preserve"> </w:t>
            </w:r>
            <w:r w:rsidRPr="006A4253">
              <w:rPr>
                <w:b/>
                <w:sz w:val="28"/>
                <w:szCs w:val="28"/>
              </w:rPr>
              <w:t>«Яко подобает…».</w:t>
            </w:r>
          </w:p>
          <w:p w:rsidR="00F05F53" w:rsidRPr="006A4253" w:rsidRDefault="00F05F53" w:rsidP="006A4253">
            <w:pPr>
              <w:jc w:val="center"/>
              <w:rPr>
                <w:sz w:val="22"/>
                <w:szCs w:val="22"/>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p>
        </w:tc>
      </w:tr>
      <w:tr w:rsidR="00F05F53" w:rsidTr="006A4253">
        <w:trPr>
          <w:trHeight w:val="172"/>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tabs>
                <w:tab w:val="left" w:pos="426"/>
              </w:tabs>
              <w:jc w:val="center"/>
              <w:rPr>
                <w:b/>
                <w:i/>
                <w:sz w:val="28"/>
                <w:szCs w:val="28"/>
              </w:rPr>
            </w:pPr>
            <w:r w:rsidRPr="006A4253">
              <w:rPr>
                <w:b/>
                <w:bCs/>
                <w:i/>
                <w:sz w:val="28"/>
                <w:szCs w:val="28"/>
                <w:u w:val="single"/>
              </w:rPr>
              <w:t>Чтец</w:t>
            </w:r>
            <w:r w:rsidRPr="006A4253">
              <w:rPr>
                <w:b/>
                <w:bCs/>
                <w:i/>
                <w:sz w:val="28"/>
                <w:szCs w:val="28"/>
              </w:rPr>
              <w:t>:</w:t>
            </w:r>
            <w:r w:rsidRPr="006A4253">
              <w:rPr>
                <w:sz w:val="28"/>
                <w:szCs w:val="28"/>
              </w:rPr>
              <w:t xml:space="preserve"> читает </w:t>
            </w:r>
            <w:r w:rsidRPr="006A4253">
              <w:rPr>
                <w:b/>
                <w:bCs/>
                <w:sz w:val="28"/>
                <w:szCs w:val="28"/>
              </w:rPr>
              <w:t>1-ую</w:t>
            </w:r>
            <w:r w:rsidRPr="006A4253">
              <w:rPr>
                <w:sz w:val="28"/>
                <w:szCs w:val="28"/>
              </w:rPr>
              <w:t xml:space="preserve"> </w:t>
            </w:r>
            <w:r w:rsidRPr="006A4253">
              <w:rPr>
                <w:b/>
                <w:bCs/>
                <w:sz w:val="28"/>
                <w:szCs w:val="28"/>
              </w:rPr>
              <w:t>«Славу» 18-ой</w:t>
            </w:r>
            <w:r w:rsidRPr="006A4253">
              <w:rPr>
                <w:sz w:val="28"/>
                <w:szCs w:val="28"/>
              </w:rPr>
              <w:t xml:space="preserve"> </w:t>
            </w:r>
            <w:r w:rsidRPr="006A4253">
              <w:rPr>
                <w:b/>
                <w:i/>
                <w:sz w:val="28"/>
                <w:szCs w:val="28"/>
              </w:rPr>
              <w:t xml:space="preserve">кафизмы. </w:t>
            </w:r>
          </w:p>
          <w:p w:rsidR="00F05F53" w:rsidRPr="006A4253" w:rsidRDefault="00F05F53" w:rsidP="006A4253">
            <w:pPr>
              <w:tabs>
                <w:tab w:val="left" w:pos="426"/>
              </w:tabs>
              <w:jc w:val="center"/>
              <w:rPr>
                <w:rFonts w:eastAsia="Calibri"/>
                <w:sz w:val="28"/>
                <w:szCs w:val="28"/>
                <w:lang w:eastAsia="en-US" w:bidi="he-IL"/>
              </w:rPr>
            </w:pPr>
            <w:r w:rsidRPr="006A4253">
              <w:rPr>
                <w:b/>
                <w:i/>
                <w:sz w:val="28"/>
                <w:szCs w:val="28"/>
                <w:u w:val="single"/>
              </w:rPr>
              <w:t>Священнослужители</w:t>
            </w:r>
            <w:r w:rsidRPr="006A4253">
              <w:rPr>
                <w:sz w:val="28"/>
                <w:szCs w:val="28"/>
              </w:rPr>
              <w:t xml:space="preserve"> совершают </w:t>
            </w:r>
            <w:r w:rsidRPr="006A4253">
              <w:rPr>
                <w:b/>
                <w:bCs/>
                <w:sz w:val="28"/>
                <w:szCs w:val="28"/>
              </w:rPr>
              <w:t>2</w:t>
            </w:r>
            <w:r w:rsidRPr="006A4253">
              <w:rPr>
                <w:sz w:val="28"/>
                <w:szCs w:val="28"/>
              </w:rPr>
              <w:t xml:space="preserve"> </w:t>
            </w:r>
            <w:r w:rsidRPr="006A4253">
              <w:rPr>
                <w:b/>
                <w:bCs/>
                <w:i/>
                <w:iCs/>
                <w:sz w:val="28"/>
                <w:szCs w:val="28"/>
              </w:rPr>
              <w:t>земных поклона.</w:t>
            </w:r>
            <w:r w:rsidRPr="006A4253">
              <w:rPr>
                <w:sz w:val="28"/>
                <w:szCs w:val="28"/>
              </w:rPr>
              <w:t xml:space="preserve"> </w:t>
            </w:r>
          </w:p>
          <w:p w:rsidR="00F05F53" w:rsidRPr="006A4253" w:rsidRDefault="00F05F53" w:rsidP="006A4253">
            <w:pPr>
              <w:tabs>
                <w:tab w:val="left" w:pos="426"/>
              </w:tabs>
              <w:jc w:val="center"/>
              <w:rPr>
                <w:sz w:val="28"/>
                <w:szCs w:val="28"/>
                <w:lang w:val="uk-UA"/>
              </w:rPr>
            </w:pPr>
            <w:r w:rsidRPr="006A4253">
              <w:rPr>
                <w:b/>
                <w:i/>
                <w:sz w:val="28"/>
                <w:szCs w:val="28"/>
                <w:u w:val="single"/>
              </w:rPr>
              <w:t>Священник</w:t>
            </w:r>
            <w:r w:rsidRPr="007A4455">
              <w:rPr>
                <w:b/>
                <w:i/>
                <w:sz w:val="28"/>
                <w:szCs w:val="28"/>
              </w:rPr>
              <w:t xml:space="preserve"> </w:t>
            </w:r>
            <w:r w:rsidRPr="006A4253">
              <w:rPr>
                <w:sz w:val="28"/>
                <w:szCs w:val="28"/>
              </w:rPr>
              <w:t xml:space="preserve">разворачивает илитон и антиминс и перекладывает </w:t>
            </w:r>
          </w:p>
          <w:p w:rsidR="00F05F53" w:rsidRPr="006A4253" w:rsidRDefault="00F05F53" w:rsidP="006A4253">
            <w:pPr>
              <w:tabs>
                <w:tab w:val="left" w:pos="426"/>
              </w:tabs>
              <w:jc w:val="center"/>
              <w:rPr>
                <w:sz w:val="28"/>
                <w:szCs w:val="28"/>
              </w:rPr>
            </w:pPr>
            <w:r w:rsidRPr="006A4253">
              <w:rPr>
                <w:sz w:val="28"/>
                <w:szCs w:val="28"/>
              </w:rPr>
              <w:t>Преждеосвященный Агнец на дискос.</w:t>
            </w:r>
          </w:p>
          <w:p w:rsidR="00F05F53" w:rsidRPr="006A4253" w:rsidRDefault="00F05F53" w:rsidP="006A4253">
            <w:pPr>
              <w:tabs>
                <w:tab w:val="left" w:pos="426"/>
              </w:tabs>
              <w:jc w:val="center"/>
              <w:rPr>
                <w:sz w:val="28"/>
                <w:szCs w:val="28"/>
              </w:rPr>
            </w:pPr>
            <w:r w:rsidRPr="006A4253">
              <w:rPr>
                <w:b/>
                <w:i/>
                <w:sz w:val="28"/>
                <w:szCs w:val="28"/>
                <w:u w:val="single"/>
              </w:rPr>
              <w:t>Священнослужители</w:t>
            </w:r>
            <w:r w:rsidRPr="006A4253">
              <w:rPr>
                <w:sz w:val="28"/>
                <w:szCs w:val="28"/>
              </w:rPr>
              <w:t xml:space="preserve"> совершают </w:t>
            </w:r>
            <w:r w:rsidRPr="006A4253">
              <w:rPr>
                <w:b/>
                <w:bCs/>
                <w:sz w:val="28"/>
                <w:szCs w:val="28"/>
              </w:rPr>
              <w:t>1</w:t>
            </w:r>
            <w:r w:rsidRPr="006A4253">
              <w:rPr>
                <w:sz w:val="28"/>
                <w:szCs w:val="28"/>
              </w:rPr>
              <w:t xml:space="preserve"> </w:t>
            </w:r>
            <w:r w:rsidRPr="006A4253">
              <w:rPr>
                <w:b/>
                <w:bCs/>
                <w:i/>
                <w:iCs/>
                <w:sz w:val="28"/>
                <w:szCs w:val="28"/>
              </w:rPr>
              <w:t>земной поклон.</w:t>
            </w:r>
            <w:r w:rsidRPr="006A4253">
              <w:rPr>
                <w:sz w:val="28"/>
                <w:szCs w:val="28"/>
              </w:rPr>
              <w:t xml:space="preserve"> </w:t>
            </w:r>
          </w:p>
          <w:p w:rsidR="00F05F53" w:rsidRPr="006A4253" w:rsidRDefault="00F05F53" w:rsidP="006A4253">
            <w:pPr>
              <w:tabs>
                <w:tab w:val="left" w:pos="426"/>
              </w:tabs>
              <w:jc w:val="center"/>
              <w:rPr>
                <w:b/>
                <w:bCs/>
                <w:i/>
                <w:sz w:val="28"/>
                <w:szCs w:val="28"/>
                <w:u w:val="single"/>
                <w:lang w:val="uk-UA"/>
              </w:rPr>
            </w:pPr>
            <w:r w:rsidRPr="006A4253">
              <w:rPr>
                <w:b/>
                <w:bCs/>
                <w:i/>
                <w:sz w:val="28"/>
                <w:szCs w:val="28"/>
                <w:u w:val="single"/>
              </w:rPr>
              <w:t>Чтец</w:t>
            </w:r>
            <w:r w:rsidRPr="006A4253">
              <w:rPr>
                <w:b/>
                <w:bCs/>
                <w:i/>
                <w:sz w:val="28"/>
                <w:szCs w:val="28"/>
              </w:rPr>
              <w:t>:</w:t>
            </w:r>
            <w:r w:rsidRPr="006A4253">
              <w:rPr>
                <w:b/>
                <w:bCs/>
                <w:sz w:val="28"/>
                <w:szCs w:val="28"/>
              </w:rPr>
              <w:t xml:space="preserve"> Слава, и ныне», «Аллилуиа» </w:t>
            </w:r>
            <w:r w:rsidRPr="006A4253">
              <w:rPr>
                <w:sz w:val="28"/>
                <w:szCs w:val="28"/>
              </w:rPr>
              <w:t>(3).</w:t>
            </w:r>
          </w:p>
          <w:p w:rsidR="00F05F53" w:rsidRPr="006A4253" w:rsidRDefault="00F05F53" w:rsidP="006A4253">
            <w:pPr>
              <w:tabs>
                <w:tab w:val="left" w:pos="426"/>
              </w:tabs>
              <w:jc w:val="center"/>
              <w:rPr>
                <w:sz w:val="28"/>
                <w:szCs w:val="28"/>
                <w:lang w:val="uk-UA"/>
              </w:rPr>
            </w:pPr>
            <w:r w:rsidRPr="006A4253">
              <w:rPr>
                <w:b/>
                <w:i/>
                <w:sz w:val="28"/>
                <w:szCs w:val="28"/>
                <w:u w:val="single"/>
              </w:rPr>
              <w:t>Диакон</w:t>
            </w:r>
            <w:r w:rsidRPr="006A4253">
              <w:rPr>
                <w:sz w:val="28"/>
                <w:szCs w:val="28"/>
                <w:u w:val="single"/>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F05F53" w:rsidRPr="006A4253" w:rsidRDefault="00F05F53" w:rsidP="006A4253">
            <w:pPr>
              <w:tabs>
                <w:tab w:val="left" w:pos="426"/>
              </w:tabs>
              <w:jc w:val="center"/>
              <w:rPr>
                <w:b/>
                <w:sz w:val="28"/>
                <w:szCs w:val="28"/>
              </w:rPr>
            </w:pPr>
            <w:r w:rsidRPr="006A4253">
              <w:rPr>
                <w:b/>
                <w:sz w:val="28"/>
                <w:szCs w:val="28"/>
              </w:rPr>
              <w:t>«Паки и паки...».</w:t>
            </w:r>
          </w:p>
          <w:p w:rsidR="00F05F53" w:rsidRPr="006A4253" w:rsidRDefault="00F05F53" w:rsidP="006A4253">
            <w:pPr>
              <w:tabs>
                <w:tab w:val="left" w:pos="426"/>
              </w:tabs>
              <w:jc w:val="center"/>
              <w:rPr>
                <w:b/>
                <w:bCs/>
                <w:sz w:val="28"/>
                <w:szCs w:val="28"/>
                <w:lang w:val="uk-UA"/>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(а если нет </w:t>
            </w:r>
            <w:r w:rsidRPr="006A4253">
              <w:rPr>
                <w:b/>
                <w:i/>
                <w:sz w:val="28"/>
                <w:szCs w:val="28"/>
                <w:u w:val="single"/>
              </w:rPr>
              <w:t>диакона</w:t>
            </w:r>
            <w:r w:rsidRPr="007A4455">
              <w:rPr>
                <w:b/>
                <w:i/>
                <w:sz w:val="28"/>
                <w:szCs w:val="28"/>
              </w:rPr>
              <w:t>,</w:t>
            </w:r>
            <w:r w:rsidRPr="006A4253">
              <w:rPr>
                <w:b/>
                <w:i/>
                <w:sz w:val="28"/>
                <w:szCs w:val="28"/>
              </w:rPr>
              <w:t xml:space="preserve"> </w:t>
            </w:r>
            <w:r w:rsidRPr="006A4253">
              <w:rPr>
                <w:bCs/>
                <w:i/>
                <w:sz w:val="28"/>
                <w:szCs w:val="28"/>
              </w:rPr>
              <w:t xml:space="preserve">то на амвоне) </w:t>
            </w:r>
            <w:r w:rsidRPr="006A4253">
              <w:rPr>
                <w:sz w:val="28"/>
                <w:szCs w:val="28"/>
              </w:rPr>
              <w:t>тайно</w:t>
            </w:r>
            <w:r w:rsidRPr="006A4253">
              <w:rPr>
                <w:b/>
                <w:bCs/>
                <w:i/>
                <w:sz w:val="28"/>
                <w:szCs w:val="28"/>
              </w:rPr>
              <w:t xml:space="preserve"> молитву</w:t>
            </w:r>
            <w:r w:rsidRPr="006A4253">
              <w:rPr>
                <w:b/>
                <w:bCs/>
                <w:sz w:val="28"/>
                <w:szCs w:val="28"/>
              </w:rPr>
              <w:t xml:space="preserve"> </w:t>
            </w:r>
          </w:p>
          <w:p w:rsidR="007A4455" w:rsidRDefault="00F05F53" w:rsidP="006A4253">
            <w:pPr>
              <w:tabs>
                <w:tab w:val="left" w:pos="426"/>
              </w:tabs>
              <w:jc w:val="center"/>
              <w:rPr>
                <w:sz w:val="28"/>
                <w:szCs w:val="28"/>
              </w:rPr>
            </w:pPr>
            <w:r w:rsidRPr="006A4253">
              <w:rPr>
                <w:b/>
                <w:bCs/>
                <w:sz w:val="28"/>
                <w:szCs w:val="28"/>
              </w:rPr>
              <w:t xml:space="preserve">2-го </w:t>
            </w:r>
            <w:r w:rsidRPr="006A4253">
              <w:rPr>
                <w:b/>
                <w:bCs/>
                <w:i/>
                <w:sz w:val="28"/>
                <w:szCs w:val="28"/>
              </w:rPr>
              <w:t xml:space="preserve">антифона: </w:t>
            </w:r>
            <w:r w:rsidRPr="006A4253">
              <w:rPr>
                <w:b/>
                <w:sz w:val="28"/>
                <w:szCs w:val="28"/>
              </w:rPr>
              <w:t xml:space="preserve">«Господи, да не яростию Твоею...», </w:t>
            </w:r>
            <w:r w:rsidRPr="006A4253">
              <w:rPr>
                <w:sz w:val="28"/>
                <w:szCs w:val="28"/>
              </w:rPr>
              <w:t>заканчивая е</w:t>
            </w:r>
            <w:r w:rsidR="00A8506B">
              <w:rPr>
                <w:sz w:val="28"/>
                <w:szCs w:val="28"/>
              </w:rPr>
              <w:t>ё</w:t>
            </w:r>
            <w:r w:rsidRPr="006A4253">
              <w:rPr>
                <w:sz w:val="28"/>
                <w:szCs w:val="28"/>
              </w:rPr>
              <w:t xml:space="preserve"> </w:t>
            </w:r>
            <w:r w:rsidRPr="006A4253">
              <w:rPr>
                <w:bCs/>
                <w:iCs/>
                <w:sz w:val="28"/>
                <w:szCs w:val="28"/>
              </w:rPr>
              <w:t>возгласом:</w:t>
            </w:r>
            <w:r w:rsidRPr="006A4253">
              <w:rPr>
                <w:sz w:val="28"/>
                <w:szCs w:val="28"/>
              </w:rPr>
              <w:t xml:space="preserve"> </w:t>
            </w:r>
          </w:p>
          <w:p w:rsidR="00F05F53" w:rsidRPr="006A4253" w:rsidRDefault="00F05F53" w:rsidP="006A4253">
            <w:pPr>
              <w:tabs>
                <w:tab w:val="left" w:pos="426"/>
              </w:tabs>
              <w:jc w:val="center"/>
              <w:rPr>
                <w:b/>
                <w:bCs/>
                <w:i/>
                <w:iCs/>
                <w:sz w:val="28"/>
                <w:szCs w:val="28"/>
                <w:u w:val="single"/>
              </w:rPr>
            </w:pPr>
            <w:r w:rsidRPr="006A4253">
              <w:rPr>
                <w:b/>
                <w:sz w:val="28"/>
                <w:szCs w:val="28"/>
              </w:rPr>
              <w:t>«Яко Твоя держава…».</w:t>
            </w:r>
          </w:p>
          <w:p w:rsidR="00F05F53" w:rsidRPr="006A4253" w:rsidRDefault="00F05F53" w:rsidP="006A4253">
            <w:pPr>
              <w:jc w:val="center"/>
              <w:rPr>
                <w:sz w:val="22"/>
                <w:szCs w:val="22"/>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p>
        </w:tc>
      </w:tr>
      <w:tr w:rsidR="00F05F53" w:rsidTr="006A4253">
        <w:trPr>
          <w:trHeight w:val="90"/>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tabs>
                <w:tab w:val="left" w:pos="426"/>
              </w:tabs>
              <w:jc w:val="center"/>
              <w:rPr>
                <w:sz w:val="28"/>
                <w:szCs w:val="28"/>
              </w:rPr>
            </w:pPr>
            <w:r w:rsidRPr="006A4253">
              <w:rPr>
                <w:b/>
                <w:bCs/>
                <w:i/>
                <w:sz w:val="28"/>
                <w:szCs w:val="28"/>
                <w:u w:val="single"/>
              </w:rPr>
              <w:t>Чтец</w:t>
            </w:r>
            <w:r w:rsidRPr="006A4253">
              <w:rPr>
                <w:b/>
                <w:bCs/>
                <w:i/>
                <w:sz w:val="28"/>
                <w:szCs w:val="28"/>
              </w:rPr>
              <w:t>:</w:t>
            </w:r>
            <w:r w:rsidRPr="006A4253">
              <w:rPr>
                <w:sz w:val="28"/>
                <w:szCs w:val="28"/>
              </w:rPr>
              <w:t xml:space="preserve"> читает </w:t>
            </w:r>
            <w:r w:rsidRPr="006A4253">
              <w:rPr>
                <w:b/>
                <w:bCs/>
                <w:sz w:val="28"/>
                <w:szCs w:val="28"/>
              </w:rPr>
              <w:t>2</w:t>
            </w:r>
            <w:r w:rsidRPr="006A4253">
              <w:rPr>
                <w:b/>
                <w:sz w:val="28"/>
                <w:szCs w:val="28"/>
              </w:rPr>
              <w:t xml:space="preserve">-ую </w:t>
            </w:r>
            <w:r w:rsidRPr="006A4253">
              <w:rPr>
                <w:b/>
                <w:bCs/>
                <w:sz w:val="28"/>
                <w:szCs w:val="28"/>
              </w:rPr>
              <w:t>«Славу» 18-ой</w:t>
            </w:r>
            <w:r w:rsidRPr="006A4253">
              <w:rPr>
                <w:sz w:val="28"/>
                <w:szCs w:val="28"/>
              </w:rPr>
              <w:t xml:space="preserve"> </w:t>
            </w:r>
            <w:r w:rsidRPr="006A4253">
              <w:rPr>
                <w:b/>
                <w:i/>
                <w:sz w:val="28"/>
                <w:szCs w:val="28"/>
              </w:rPr>
              <w:t>кафизмы</w:t>
            </w:r>
            <w:r w:rsidRPr="006A4253">
              <w:rPr>
                <w:b/>
                <w:bCs/>
                <w:i/>
                <w:iCs/>
                <w:sz w:val="28"/>
                <w:szCs w:val="28"/>
              </w:rPr>
              <w:t>.</w:t>
            </w:r>
          </w:p>
          <w:p w:rsidR="003E4817" w:rsidRPr="006A4253" w:rsidRDefault="00F05F53" w:rsidP="006A4253">
            <w:pPr>
              <w:tabs>
                <w:tab w:val="left" w:pos="426"/>
              </w:tabs>
              <w:jc w:val="center"/>
              <w:rPr>
                <w:sz w:val="28"/>
                <w:szCs w:val="28"/>
                <w:lang w:val="uk-UA"/>
              </w:rPr>
            </w:pPr>
            <w:r w:rsidRPr="006A4253">
              <w:rPr>
                <w:b/>
                <w:i/>
                <w:sz w:val="28"/>
                <w:szCs w:val="28"/>
                <w:u w:val="single"/>
              </w:rPr>
              <w:t>Священник</w:t>
            </w:r>
            <w:r w:rsidRPr="006A4253">
              <w:rPr>
                <w:b/>
                <w:i/>
                <w:sz w:val="28"/>
                <w:szCs w:val="28"/>
              </w:rPr>
              <w:t xml:space="preserve"> </w:t>
            </w:r>
            <w:r w:rsidRPr="006A4253">
              <w:rPr>
                <w:sz w:val="28"/>
                <w:szCs w:val="28"/>
              </w:rPr>
              <w:t xml:space="preserve">и </w:t>
            </w:r>
            <w:r w:rsidRPr="006A4253">
              <w:rPr>
                <w:b/>
                <w:i/>
                <w:sz w:val="28"/>
                <w:szCs w:val="28"/>
                <w:u w:val="single"/>
              </w:rPr>
              <w:t>диакон</w:t>
            </w:r>
            <w:r w:rsidRPr="006A4253">
              <w:rPr>
                <w:b/>
                <w:i/>
                <w:sz w:val="28"/>
                <w:szCs w:val="28"/>
              </w:rPr>
              <w:t xml:space="preserve"> </w:t>
            </w:r>
            <w:r w:rsidR="00FF52E7">
              <w:rPr>
                <w:bCs/>
                <w:iCs/>
                <w:sz w:val="28"/>
                <w:szCs w:val="28"/>
              </w:rPr>
              <w:t>со свечой</w:t>
            </w:r>
            <w:r w:rsidRPr="006A4253">
              <w:rPr>
                <w:bCs/>
                <w:iCs/>
                <w:sz w:val="28"/>
                <w:szCs w:val="28"/>
              </w:rPr>
              <w:t>,</w:t>
            </w:r>
            <w:r w:rsidRPr="006A4253">
              <w:rPr>
                <w:sz w:val="28"/>
                <w:szCs w:val="28"/>
              </w:rPr>
              <w:t xml:space="preserve"> молча </w:t>
            </w:r>
            <w:r w:rsidRPr="006A4253">
              <w:rPr>
                <w:b/>
                <w:i/>
                <w:sz w:val="28"/>
                <w:szCs w:val="28"/>
              </w:rPr>
              <w:t>кадят</w:t>
            </w:r>
            <w:r w:rsidRPr="006A4253">
              <w:rPr>
                <w:sz w:val="28"/>
                <w:szCs w:val="28"/>
              </w:rPr>
              <w:t xml:space="preserve"> Святой Агнец на престоле: </w:t>
            </w:r>
          </w:p>
          <w:p w:rsidR="00F05F53" w:rsidRPr="006A4253" w:rsidRDefault="00F05F53" w:rsidP="006A4253">
            <w:pPr>
              <w:tabs>
                <w:tab w:val="left" w:pos="426"/>
              </w:tabs>
              <w:jc w:val="center"/>
              <w:rPr>
                <w:sz w:val="28"/>
                <w:szCs w:val="28"/>
              </w:rPr>
            </w:pPr>
            <w:r w:rsidRPr="006A4253">
              <w:rPr>
                <w:sz w:val="28"/>
                <w:szCs w:val="28"/>
              </w:rPr>
              <w:t>т. е. трижды престол кругом с 4-х сторон.</w:t>
            </w:r>
          </w:p>
          <w:p w:rsidR="00F05F53" w:rsidRPr="006A4253" w:rsidRDefault="00F05F53" w:rsidP="006A4253">
            <w:pPr>
              <w:tabs>
                <w:tab w:val="left" w:pos="426"/>
              </w:tabs>
              <w:jc w:val="center"/>
              <w:rPr>
                <w:b/>
                <w:bCs/>
                <w:i/>
                <w:sz w:val="28"/>
                <w:szCs w:val="28"/>
                <w:u w:val="single"/>
                <w:lang w:val="uk-UA"/>
              </w:rPr>
            </w:pPr>
            <w:r w:rsidRPr="006A4253">
              <w:rPr>
                <w:b/>
                <w:bCs/>
                <w:i/>
                <w:sz w:val="28"/>
                <w:szCs w:val="28"/>
                <w:u w:val="single"/>
              </w:rPr>
              <w:t>Чтец</w:t>
            </w:r>
            <w:r w:rsidRPr="006A4253">
              <w:rPr>
                <w:b/>
                <w:bCs/>
                <w:i/>
                <w:sz w:val="28"/>
                <w:szCs w:val="28"/>
              </w:rPr>
              <w:t>:</w:t>
            </w:r>
            <w:r w:rsidRPr="006A4253">
              <w:rPr>
                <w:b/>
                <w:bCs/>
                <w:sz w:val="28"/>
                <w:szCs w:val="28"/>
              </w:rPr>
              <w:t xml:space="preserve"> Слава, и ныне», «Аллилуиа» </w:t>
            </w:r>
            <w:r w:rsidRPr="006A4253">
              <w:rPr>
                <w:sz w:val="28"/>
                <w:szCs w:val="28"/>
              </w:rPr>
              <w:t>(3).</w:t>
            </w:r>
          </w:p>
          <w:p w:rsidR="003E4817" w:rsidRPr="006A4253" w:rsidRDefault="00F05F53" w:rsidP="006A4253">
            <w:pPr>
              <w:tabs>
                <w:tab w:val="left" w:pos="426"/>
              </w:tabs>
              <w:jc w:val="center"/>
              <w:rPr>
                <w:sz w:val="28"/>
                <w:szCs w:val="28"/>
                <w:lang w:val="uk-UA"/>
              </w:rPr>
            </w:pPr>
            <w:r w:rsidRPr="006A4253">
              <w:rPr>
                <w:b/>
                <w:i/>
                <w:sz w:val="28"/>
                <w:szCs w:val="28"/>
                <w:u w:val="single"/>
              </w:rPr>
              <w:t>Диакон</w:t>
            </w:r>
            <w:r w:rsidRPr="006A4253">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на амвоне </w:t>
            </w:r>
            <w:r w:rsidRPr="006A4253">
              <w:rPr>
                <w:b/>
                <w:sz w:val="28"/>
                <w:szCs w:val="28"/>
              </w:rPr>
              <w:t>малую</w:t>
            </w:r>
            <w:r w:rsidRPr="006A4253">
              <w:rPr>
                <w:b/>
                <w:i/>
                <w:sz w:val="28"/>
                <w:szCs w:val="28"/>
              </w:rPr>
              <w:t xml:space="preserve"> ектению:</w:t>
            </w:r>
            <w:r w:rsidRPr="006A4253">
              <w:rPr>
                <w:sz w:val="28"/>
                <w:szCs w:val="28"/>
              </w:rPr>
              <w:t xml:space="preserve"> </w:t>
            </w:r>
          </w:p>
          <w:p w:rsidR="00F05F53" w:rsidRPr="006A4253" w:rsidRDefault="00F05F53" w:rsidP="006A4253">
            <w:pPr>
              <w:tabs>
                <w:tab w:val="left" w:pos="426"/>
              </w:tabs>
              <w:jc w:val="center"/>
              <w:rPr>
                <w:b/>
                <w:sz w:val="28"/>
                <w:szCs w:val="28"/>
              </w:rPr>
            </w:pPr>
            <w:r w:rsidRPr="006A4253">
              <w:rPr>
                <w:b/>
                <w:sz w:val="28"/>
                <w:szCs w:val="28"/>
              </w:rPr>
              <w:t>«Паки и паки...».</w:t>
            </w:r>
          </w:p>
          <w:p w:rsidR="003E4817" w:rsidRPr="006A4253" w:rsidRDefault="00F05F53" w:rsidP="006A4253">
            <w:pPr>
              <w:tabs>
                <w:tab w:val="left" w:pos="426"/>
              </w:tabs>
              <w:jc w:val="center"/>
              <w:rPr>
                <w:b/>
                <w:bCs/>
                <w:sz w:val="28"/>
                <w:szCs w:val="28"/>
                <w:lang w:val="uk-UA"/>
              </w:rPr>
            </w:pPr>
            <w:r w:rsidRPr="006A4253">
              <w:rPr>
                <w:b/>
                <w:i/>
                <w:sz w:val="28"/>
                <w:szCs w:val="28"/>
                <w:u w:val="single"/>
              </w:rPr>
              <w:t>Священник</w:t>
            </w:r>
            <w:r w:rsidRPr="006A4253">
              <w:rPr>
                <w:sz w:val="28"/>
                <w:szCs w:val="28"/>
              </w:rPr>
              <w:t xml:space="preserve"> перед престолом </w:t>
            </w:r>
            <w:r w:rsidRPr="006A4253">
              <w:rPr>
                <w:bCs/>
                <w:i/>
                <w:sz w:val="28"/>
                <w:szCs w:val="28"/>
              </w:rPr>
              <w:t xml:space="preserve">(а если нет </w:t>
            </w:r>
            <w:r w:rsidRPr="006A4253">
              <w:rPr>
                <w:b/>
                <w:i/>
                <w:sz w:val="28"/>
                <w:szCs w:val="28"/>
                <w:u w:val="single"/>
              </w:rPr>
              <w:t>диакона</w:t>
            </w:r>
            <w:r w:rsidRPr="006A4253">
              <w:rPr>
                <w:b/>
                <w:i/>
                <w:sz w:val="28"/>
                <w:szCs w:val="28"/>
              </w:rPr>
              <w:t xml:space="preserve">, </w:t>
            </w:r>
            <w:r w:rsidRPr="006A4253">
              <w:rPr>
                <w:bCs/>
                <w:i/>
                <w:sz w:val="28"/>
                <w:szCs w:val="28"/>
              </w:rPr>
              <w:t xml:space="preserve">то на амвоне) </w:t>
            </w:r>
            <w:r w:rsidRPr="006A4253">
              <w:rPr>
                <w:sz w:val="28"/>
                <w:szCs w:val="28"/>
              </w:rPr>
              <w:t>тайно</w:t>
            </w:r>
            <w:r w:rsidRPr="006A4253">
              <w:rPr>
                <w:b/>
                <w:bCs/>
                <w:i/>
                <w:sz w:val="28"/>
                <w:szCs w:val="28"/>
              </w:rPr>
              <w:t xml:space="preserve"> молитву</w:t>
            </w:r>
            <w:r w:rsidRPr="006A4253">
              <w:rPr>
                <w:b/>
                <w:bCs/>
                <w:sz w:val="28"/>
                <w:szCs w:val="28"/>
              </w:rPr>
              <w:t xml:space="preserve"> </w:t>
            </w:r>
          </w:p>
          <w:p w:rsidR="003E4817" w:rsidRPr="006A4253" w:rsidRDefault="00F05F53" w:rsidP="006A4253">
            <w:pPr>
              <w:tabs>
                <w:tab w:val="left" w:pos="426"/>
              </w:tabs>
              <w:jc w:val="center"/>
              <w:rPr>
                <w:b/>
                <w:sz w:val="28"/>
                <w:szCs w:val="28"/>
                <w:lang w:val="uk-UA"/>
              </w:rPr>
            </w:pPr>
            <w:r w:rsidRPr="006A4253">
              <w:rPr>
                <w:b/>
                <w:bCs/>
                <w:sz w:val="28"/>
                <w:szCs w:val="28"/>
              </w:rPr>
              <w:t xml:space="preserve">3-го </w:t>
            </w:r>
            <w:r w:rsidRPr="006A4253">
              <w:rPr>
                <w:b/>
                <w:bCs/>
                <w:i/>
                <w:sz w:val="28"/>
                <w:szCs w:val="28"/>
              </w:rPr>
              <w:t xml:space="preserve">антифона: </w:t>
            </w:r>
            <w:r w:rsidRPr="006A4253">
              <w:rPr>
                <w:b/>
                <w:sz w:val="28"/>
                <w:szCs w:val="28"/>
              </w:rPr>
              <w:t>«Господи Боже наш...»,</w:t>
            </w:r>
            <w:r w:rsidRPr="006A4253">
              <w:rPr>
                <w:sz w:val="28"/>
                <w:szCs w:val="28"/>
              </w:rPr>
              <w:t xml:space="preserve"> заканчивая е</w:t>
            </w:r>
            <w:r w:rsidR="00A8506B">
              <w:rPr>
                <w:sz w:val="28"/>
                <w:szCs w:val="28"/>
              </w:rPr>
              <w:t>ё</w:t>
            </w:r>
            <w:r w:rsidRPr="006A4253">
              <w:rPr>
                <w:sz w:val="28"/>
                <w:szCs w:val="28"/>
              </w:rPr>
              <w:t xml:space="preserve"> </w:t>
            </w:r>
            <w:r w:rsidRPr="006A4253">
              <w:rPr>
                <w:bCs/>
                <w:iCs/>
                <w:sz w:val="28"/>
                <w:szCs w:val="28"/>
              </w:rPr>
              <w:t>возгласом:</w:t>
            </w:r>
            <w:r w:rsidRPr="006A4253">
              <w:rPr>
                <w:b/>
                <w:i/>
                <w:sz w:val="28"/>
                <w:szCs w:val="28"/>
              </w:rPr>
              <w:t xml:space="preserve"> </w:t>
            </w:r>
            <w:r w:rsidRPr="006A4253">
              <w:rPr>
                <w:b/>
                <w:sz w:val="28"/>
                <w:szCs w:val="28"/>
              </w:rPr>
              <w:t xml:space="preserve"> </w:t>
            </w:r>
          </w:p>
          <w:p w:rsidR="00F05F53" w:rsidRPr="006A4253" w:rsidRDefault="00F05F53" w:rsidP="006A4253">
            <w:pPr>
              <w:tabs>
                <w:tab w:val="left" w:pos="426"/>
              </w:tabs>
              <w:jc w:val="center"/>
              <w:rPr>
                <w:b/>
                <w:bCs/>
                <w:i/>
                <w:iCs/>
                <w:sz w:val="28"/>
                <w:szCs w:val="28"/>
                <w:u w:val="single"/>
              </w:rPr>
            </w:pPr>
            <w:r w:rsidRPr="006A4253">
              <w:rPr>
                <w:b/>
                <w:sz w:val="28"/>
                <w:szCs w:val="28"/>
              </w:rPr>
              <w:t>«Яко благ и человеколюбец…».</w:t>
            </w:r>
          </w:p>
          <w:p w:rsidR="00F05F53" w:rsidRPr="006A4253" w:rsidRDefault="00F05F53" w:rsidP="006A4253">
            <w:pPr>
              <w:jc w:val="center"/>
              <w:rPr>
                <w:sz w:val="22"/>
                <w:szCs w:val="22"/>
                <w:lang w:eastAsia="en-US"/>
              </w:rPr>
            </w:pPr>
            <w:r w:rsidRPr="006A4253">
              <w:rPr>
                <w:b/>
                <w:bCs/>
                <w:i/>
                <w:iCs/>
                <w:sz w:val="28"/>
                <w:szCs w:val="28"/>
                <w:u w:val="single"/>
              </w:rPr>
              <w:t>Хор</w:t>
            </w:r>
            <w:r w:rsidRPr="006A4253">
              <w:rPr>
                <w:b/>
                <w:bCs/>
                <w:i/>
                <w:iCs/>
                <w:sz w:val="28"/>
                <w:szCs w:val="28"/>
              </w:rPr>
              <w:t>:</w:t>
            </w:r>
            <w:r w:rsidRPr="006A4253">
              <w:rPr>
                <w:b/>
                <w:sz w:val="28"/>
                <w:szCs w:val="28"/>
              </w:rPr>
              <w:t xml:space="preserve"> «Аминь».</w:t>
            </w:r>
          </w:p>
        </w:tc>
      </w:tr>
      <w:tr w:rsidR="00F05F53" w:rsidTr="006A4253">
        <w:trPr>
          <w:trHeight w:val="142"/>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tabs>
                <w:tab w:val="left" w:pos="426"/>
              </w:tabs>
              <w:jc w:val="center"/>
              <w:rPr>
                <w:sz w:val="28"/>
                <w:szCs w:val="28"/>
              </w:rPr>
            </w:pPr>
            <w:r w:rsidRPr="006A4253">
              <w:rPr>
                <w:b/>
                <w:bCs/>
                <w:i/>
                <w:sz w:val="28"/>
                <w:szCs w:val="28"/>
                <w:u w:val="single"/>
              </w:rPr>
              <w:t>Чтец</w:t>
            </w:r>
            <w:r w:rsidRPr="006A4253">
              <w:rPr>
                <w:b/>
                <w:bCs/>
                <w:i/>
                <w:sz w:val="28"/>
                <w:szCs w:val="28"/>
              </w:rPr>
              <w:t>:</w:t>
            </w:r>
            <w:r w:rsidRPr="006A4253">
              <w:rPr>
                <w:sz w:val="28"/>
                <w:szCs w:val="28"/>
              </w:rPr>
              <w:t xml:space="preserve"> читает </w:t>
            </w:r>
            <w:r w:rsidRPr="006A4253">
              <w:rPr>
                <w:b/>
                <w:bCs/>
                <w:sz w:val="28"/>
                <w:szCs w:val="28"/>
              </w:rPr>
              <w:t>3</w:t>
            </w:r>
            <w:r w:rsidRPr="006A4253">
              <w:rPr>
                <w:b/>
                <w:sz w:val="28"/>
                <w:szCs w:val="28"/>
              </w:rPr>
              <w:t xml:space="preserve">-ую </w:t>
            </w:r>
            <w:r w:rsidRPr="006A4253">
              <w:rPr>
                <w:b/>
                <w:bCs/>
                <w:sz w:val="28"/>
                <w:szCs w:val="28"/>
              </w:rPr>
              <w:t>«Славу» 18-ой</w:t>
            </w:r>
            <w:r w:rsidRPr="006A4253">
              <w:rPr>
                <w:sz w:val="28"/>
                <w:szCs w:val="28"/>
              </w:rPr>
              <w:t xml:space="preserve"> </w:t>
            </w:r>
            <w:r w:rsidRPr="006A4253">
              <w:rPr>
                <w:b/>
                <w:i/>
                <w:sz w:val="28"/>
                <w:szCs w:val="28"/>
              </w:rPr>
              <w:t>кафизмы</w:t>
            </w:r>
            <w:r w:rsidRPr="006A4253">
              <w:rPr>
                <w:b/>
                <w:bCs/>
                <w:i/>
                <w:iCs/>
                <w:sz w:val="28"/>
                <w:szCs w:val="28"/>
              </w:rPr>
              <w:t>.</w:t>
            </w:r>
            <w:r w:rsidRPr="006A4253">
              <w:rPr>
                <w:sz w:val="28"/>
                <w:szCs w:val="28"/>
              </w:rPr>
              <w:t xml:space="preserve"> </w:t>
            </w:r>
          </w:p>
          <w:p w:rsidR="00F05F53" w:rsidRPr="006A4253" w:rsidRDefault="00F05F53" w:rsidP="006A4253">
            <w:pPr>
              <w:tabs>
                <w:tab w:val="left" w:pos="426"/>
              </w:tabs>
              <w:jc w:val="center"/>
              <w:rPr>
                <w:rFonts w:eastAsia="Calibri"/>
                <w:sz w:val="28"/>
                <w:szCs w:val="28"/>
                <w:lang w:eastAsia="en-US" w:bidi="he-IL"/>
              </w:rPr>
            </w:pPr>
            <w:r w:rsidRPr="006A4253">
              <w:rPr>
                <w:b/>
                <w:i/>
                <w:sz w:val="28"/>
                <w:szCs w:val="28"/>
                <w:u w:val="single"/>
              </w:rPr>
              <w:t>Священнослужители</w:t>
            </w:r>
            <w:r w:rsidRPr="006A4253">
              <w:rPr>
                <w:sz w:val="28"/>
                <w:szCs w:val="28"/>
              </w:rPr>
              <w:t xml:space="preserve"> совершают </w:t>
            </w:r>
            <w:r w:rsidRPr="006A4253">
              <w:rPr>
                <w:b/>
                <w:bCs/>
                <w:sz w:val="28"/>
                <w:szCs w:val="28"/>
              </w:rPr>
              <w:t>2</w:t>
            </w:r>
            <w:r w:rsidRPr="006A4253">
              <w:rPr>
                <w:sz w:val="28"/>
                <w:szCs w:val="28"/>
              </w:rPr>
              <w:t xml:space="preserve"> </w:t>
            </w:r>
            <w:r w:rsidRPr="006A4253">
              <w:rPr>
                <w:b/>
                <w:bCs/>
                <w:i/>
                <w:iCs/>
                <w:sz w:val="28"/>
                <w:szCs w:val="28"/>
              </w:rPr>
              <w:t>земных поклона.</w:t>
            </w:r>
            <w:r w:rsidRPr="006A4253">
              <w:rPr>
                <w:sz w:val="28"/>
                <w:szCs w:val="28"/>
              </w:rPr>
              <w:t xml:space="preserve"> </w:t>
            </w:r>
          </w:p>
          <w:p w:rsidR="003E4817" w:rsidRPr="006A4253" w:rsidRDefault="00F05F53" w:rsidP="006A4253">
            <w:pPr>
              <w:tabs>
                <w:tab w:val="left" w:pos="426"/>
              </w:tabs>
              <w:jc w:val="center"/>
              <w:rPr>
                <w:sz w:val="28"/>
                <w:szCs w:val="28"/>
                <w:lang w:val="uk-UA"/>
              </w:rPr>
            </w:pPr>
            <w:r w:rsidRPr="006A4253">
              <w:rPr>
                <w:b/>
                <w:i/>
                <w:sz w:val="28"/>
                <w:szCs w:val="28"/>
                <w:u w:val="single"/>
              </w:rPr>
              <w:t>Священник</w:t>
            </w:r>
            <w:r w:rsidRPr="006A4253">
              <w:rPr>
                <w:sz w:val="28"/>
                <w:szCs w:val="28"/>
              </w:rPr>
              <w:t xml:space="preserve"> переносит дискос со Святым Агнцем на жертвенник, </w:t>
            </w:r>
          </w:p>
          <w:p w:rsidR="00F05F53" w:rsidRPr="006A4253" w:rsidRDefault="00F05F53" w:rsidP="006A4253">
            <w:pPr>
              <w:tabs>
                <w:tab w:val="left" w:pos="426"/>
              </w:tabs>
              <w:jc w:val="center"/>
              <w:rPr>
                <w:sz w:val="28"/>
                <w:szCs w:val="28"/>
              </w:rPr>
            </w:pPr>
            <w:r w:rsidRPr="006A4253">
              <w:rPr>
                <w:sz w:val="28"/>
                <w:szCs w:val="28"/>
              </w:rPr>
              <w:t>идя мимо горнего места.</w:t>
            </w:r>
            <w:r w:rsidR="007A4455">
              <w:rPr>
                <w:sz w:val="28"/>
                <w:szCs w:val="28"/>
              </w:rPr>
              <w:t xml:space="preserve"> </w:t>
            </w:r>
            <w:r w:rsidRPr="006A4253">
              <w:rPr>
                <w:b/>
                <w:i/>
                <w:sz w:val="28"/>
                <w:szCs w:val="28"/>
                <w:u w:val="single"/>
              </w:rPr>
              <w:t>Диакон</w:t>
            </w:r>
            <w:r w:rsidRPr="006A4253">
              <w:rPr>
                <w:b/>
                <w:i/>
                <w:sz w:val="28"/>
                <w:szCs w:val="28"/>
              </w:rPr>
              <w:t xml:space="preserve"> </w:t>
            </w:r>
            <w:r w:rsidRPr="006A4253">
              <w:rPr>
                <w:sz w:val="28"/>
                <w:szCs w:val="28"/>
              </w:rPr>
              <w:t xml:space="preserve">со свечой и кадильницей идет впереди </w:t>
            </w:r>
            <w:r w:rsidRPr="006A4253">
              <w:rPr>
                <w:b/>
                <w:i/>
                <w:sz w:val="28"/>
                <w:szCs w:val="28"/>
                <w:u w:val="single"/>
              </w:rPr>
              <w:t>священника</w:t>
            </w:r>
            <w:r w:rsidRPr="006A4253">
              <w:rPr>
                <w:b/>
                <w:i/>
                <w:sz w:val="28"/>
                <w:szCs w:val="28"/>
              </w:rPr>
              <w:t>,</w:t>
            </w:r>
            <w:r w:rsidRPr="006A4253">
              <w:rPr>
                <w:sz w:val="28"/>
                <w:szCs w:val="28"/>
              </w:rPr>
              <w:t xml:space="preserve"> лицом к нему, и совершает каждение Святых Даров.</w:t>
            </w:r>
          </w:p>
          <w:p w:rsidR="00F05F53" w:rsidRPr="006A4253" w:rsidRDefault="00F05F53" w:rsidP="006A4253">
            <w:pPr>
              <w:tabs>
                <w:tab w:val="left" w:pos="426"/>
              </w:tabs>
              <w:jc w:val="center"/>
              <w:rPr>
                <w:rFonts w:ascii="Calibri" w:eastAsia="Calibri" w:hAnsi="Calibri" w:cs="Arial"/>
                <w:sz w:val="28"/>
                <w:szCs w:val="28"/>
                <w:lang w:eastAsia="en-US" w:bidi="he-IL"/>
              </w:rPr>
            </w:pPr>
            <w:r w:rsidRPr="006A4253">
              <w:rPr>
                <w:b/>
                <w:i/>
                <w:sz w:val="28"/>
                <w:szCs w:val="28"/>
                <w:u w:val="single"/>
              </w:rPr>
              <w:t>Диакон</w:t>
            </w:r>
            <w:r w:rsidRPr="006A4253">
              <w:rPr>
                <w:b/>
                <w:i/>
                <w:sz w:val="28"/>
                <w:szCs w:val="28"/>
              </w:rPr>
              <w:t xml:space="preserve">, </w:t>
            </w:r>
            <w:r w:rsidRPr="006A4253">
              <w:rPr>
                <w:bCs/>
                <w:iCs/>
                <w:sz w:val="28"/>
                <w:szCs w:val="28"/>
              </w:rPr>
              <w:t>после благословения</w:t>
            </w:r>
            <w:r w:rsidRPr="006A4253">
              <w:rPr>
                <w:b/>
                <w:i/>
                <w:sz w:val="28"/>
                <w:szCs w:val="28"/>
              </w:rPr>
              <w:t xml:space="preserve"> </w:t>
            </w:r>
            <w:r w:rsidRPr="006A4253">
              <w:rPr>
                <w:b/>
                <w:i/>
                <w:sz w:val="28"/>
                <w:szCs w:val="28"/>
                <w:u w:val="single"/>
              </w:rPr>
              <w:t>священника</w:t>
            </w:r>
            <w:r w:rsidRPr="006A4253">
              <w:rPr>
                <w:b/>
                <w:i/>
                <w:sz w:val="28"/>
                <w:szCs w:val="28"/>
              </w:rPr>
              <w:t>,</w:t>
            </w:r>
            <w:r w:rsidRPr="006A4253">
              <w:rPr>
                <w:sz w:val="28"/>
                <w:szCs w:val="28"/>
              </w:rPr>
              <w:t xml:space="preserve"> молча вливает вино в чашу.  </w:t>
            </w:r>
          </w:p>
          <w:p w:rsidR="00F05F53" w:rsidRPr="007A4455" w:rsidRDefault="00F05F53" w:rsidP="006A4253">
            <w:pPr>
              <w:pStyle w:val="Iauiue3"/>
              <w:jc w:val="center"/>
              <w:rPr>
                <w:bCs/>
                <w:sz w:val="28"/>
                <w:szCs w:val="28"/>
              </w:rPr>
            </w:pPr>
            <w:r w:rsidRPr="007A4455">
              <w:rPr>
                <w:b/>
                <w:i/>
                <w:sz w:val="28"/>
                <w:szCs w:val="28"/>
                <w:u w:val="single"/>
              </w:rPr>
              <w:lastRenderedPageBreak/>
              <w:t>Священник</w:t>
            </w:r>
            <w:r w:rsidRPr="007A4455">
              <w:rPr>
                <w:b/>
                <w:i/>
                <w:sz w:val="28"/>
                <w:szCs w:val="28"/>
              </w:rPr>
              <w:t>,</w:t>
            </w:r>
            <w:r w:rsidRPr="007A4455">
              <w:rPr>
                <w:bCs/>
                <w:iCs/>
                <w:sz w:val="28"/>
                <w:szCs w:val="28"/>
              </w:rPr>
              <w:t xml:space="preserve"> предварительно</w:t>
            </w:r>
            <w:r w:rsidRPr="007A4455">
              <w:rPr>
                <w:b/>
                <w:i/>
                <w:sz w:val="28"/>
                <w:szCs w:val="28"/>
              </w:rPr>
              <w:t xml:space="preserve"> </w:t>
            </w:r>
            <w:r w:rsidRPr="007A4455">
              <w:rPr>
                <w:sz w:val="28"/>
                <w:szCs w:val="28"/>
              </w:rPr>
              <w:t>окадив, поставляет звездицу на дискос, покрывает малыми покровцами дискос и потир.</w:t>
            </w:r>
            <w:r w:rsidR="007A4455">
              <w:rPr>
                <w:sz w:val="28"/>
                <w:szCs w:val="28"/>
              </w:rPr>
              <w:t xml:space="preserve"> </w:t>
            </w:r>
            <w:r w:rsidRPr="007A4455">
              <w:rPr>
                <w:b/>
                <w:i/>
                <w:sz w:val="28"/>
                <w:szCs w:val="28"/>
                <w:u w:val="single"/>
              </w:rPr>
              <w:t>Священник</w:t>
            </w:r>
            <w:r w:rsidRPr="007A4455">
              <w:rPr>
                <w:sz w:val="28"/>
                <w:szCs w:val="28"/>
              </w:rPr>
              <w:t xml:space="preserve"> покрывает воздухом</w:t>
            </w:r>
            <w:r w:rsidRPr="007A4455">
              <w:rPr>
                <w:b/>
                <w:i/>
                <w:sz w:val="28"/>
                <w:szCs w:val="28"/>
              </w:rPr>
              <w:t xml:space="preserve"> </w:t>
            </w:r>
            <w:r w:rsidRPr="007A4455">
              <w:rPr>
                <w:sz w:val="28"/>
                <w:szCs w:val="28"/>
              </w:rPr>
              <w:t xml:space="preserve">оба святых сосуда, произносит тихо: </w:t>
            </w:r>
            <w:r w:rsidRPr="007A4455">
              <w:rPr>
                <w:b/>
                <w:sz w:val="28"/>
                <w:szCs w:val="28"/>
              </w:rPr>
              <w:t>«Молитвами святых отец…»</w:t>
            </w:r>
            <w:r w:rsidRPr="007A4455">
              <w:rPr>
                <w:b/>
                <w:i/>
                <w:sz w:val="28"/>
                <w:szCs w:val="28"/>
              </w:rPr>
              <w:t xml:space="preserve"> </w:t>
            </w:r>
            <w:r w:rsidRPr="007A4455">
              <w:rPr>
                <w:bCs/>
                <w:iCs/>
                <w:sz w:val="28"/>
                <w:szCs w:val="28"/>
              </w:rPr>
              <w:t>и</w:t>
            </w:r>
            <w:r w:rsidRPr="007A4455">
              <w:rPr>
                <w:b/>
                <w:i/>
                <w:sz w:val="28"/>
                <w:szCs w:val="28"/>
              </w:rPr>
              <w:t xml:space="preserve"> </w:t>
            </w:r>
            <w:r w:rsidRPr="007A4455">
              <w:rPr>
                <w:bCs/>
                <w:sz w:val="28"/>
                <w:szCs w:val="28"/>
              </w:rPr>
              <w:t xml:space="preserve">кадит Святые Дары. </w:t>
            </w:r>
          </w:p>
          <w:p w:rsidR="00F05F53" w:rsidRPr="007A4455" w:rsidRDefault="00F05F53" w:rsidP="006A4253">
            <w:pPr>
              <w:pStyle w:val="Iauiue3"/>
              <w:jc w:val="center"/>
              <w:rPr>
                <w:sz w:val="28"/>
                <w:szCs w:val="28"/>
              </w:rPr>
            </w:pPr>
            <w:r w:rsidRPr="007A4455">
              <w:rPr>
                <w:b/>
                <w:bCs/>
                <w:i/>
                <w:iCs/>
                <w:sz w:val="28"/>
                <w:szCs w:val="28"/>
                <w:u w:val="single"/>
              </w:rPr>
              <w:t>Д</w:t>
            </w:r>
            <w:r w:rsidRPr="007A4455">
              <w:rPr>
                <w:b/>
                <w:i/>
                <w:sz w:val="28"/>
                <w:szCs w:val="28"/>
                <w:u w:val="single"/>
              </w:rPr>
              <w:t>иакон</w:t>
            </w:r>
            <w:r w:rsidRPr="007A4455">
              <w:rPr>
                <w:b/>
                <w:i/>
                <w:sz w:val="28"/>
                <w:szCs w:val="28"/>
              </w:rPr>
              <w:t xml:space="preserve">: </w:t>
            </w:r>
            <w:r w:rsidRPr="007A4455">
              <w:rPr>
                <w:b/>
                <w:sz w:val="28"/>
                <w:szCs w:val="28"/>
              </w:rPr>
              <w:t xml:space="preserve">«Аминь» </w:t>
            </w:r>
            <w:r w:rsidRPr="007A4455">
              <w:rPr>
                <w:bCs/>
                <w:sz w:val="28"/>
                <w:szCs w:val="28"/>
              </w:rPr>
              <w:t>и</w:t>
            </w:r>
            <w:r w:rsidRPr="007A4455">
              <w:rPr>
                <w:sz w:val="28"/>
                <w:szCs w:val="28"/>
              </w:rPr>
              <w:t xml:space="preserve"> поставляет свечу перед Святыми Дарами.</w:t>
            </w:r>
          </w:p>
          <w:p w:rsidR="00F05F53" w:rsidRPr="007A4455" w:rsidRDefault="00F05F53" w:rsidP="006A4253">
            <w:pPr>
              <w:tabs>
                <w:tab w:val="left" w:pos="426"/>
              </w:tabs>
              <w:jc w:val="center"/>
              <w:rPr>
                <w:rFonts w:ascii="Calibri" w:hAnsi="Calibri" w:cs="Arial"/>
                <w:sz w:val="28"/>
                <w:szCs w:val="28"/>
              </w:rPr>
            </w:pPr>
            <w:r w:rsidRPr="007A4455">
              <w:rPr>
                <w:b/>
                <w:i/>
                <w:sz w:val="28"/>
                <w:szCs w:val="28"/>
                <w:u w:val="single"/>
              </w:rPr>
              <w:t>Священнослужители</w:t>
            </w:r>
            <w:r w:rsidRPr="007A4455">
              <w:rPr>
                <w:sz w:val="28"/>
                <w:szCs w:val="28"/>
              </w:rPr>
              <w:t xml:space="preserve"> совершают </w:t>
            </w:r>
            <w:r w:rsidRPr="007A4455">
              <w:rPr>
                <w:b/>
                <w:bCs/>
                <w:sz w:val="28"/>
                <w:szCs w:val="28"/>
              </w:rPr>
              <w:t>1</w:t>
            </w:r>
            <w:r w:rsidRPr="007A4455">
              <w:rPr>
                <w:sz w:val="28"/>
                <w:szCs w:val="28"/>
              </w:rPr>
              <w:t xml:space="preserve"> </w:t>
            </w:r>
            <w:r w:rsidRPr="007A4455">
              <w:rPr>
                <w:b/>
                <w:bCs/>
                <w:i/>
                <w:iCs/>
                <w:sz w:val="28"/>
                <w:szCs w:val="28"/>
              </w:rPr>
              <w:t>земной поклон</w:t>
            </w:r>
            <w:r w:rsidRPr="007A4455">
              <w:rPr>
                <w:sz w:val="28"/>
                <w:szCs w:val="28"/>
              </w:rPr>
              <w:t xml:space="preserve"> перед Дарами на жертвеннике. </w:t>
            </w:r>
          </w:p>
          <w:p w:rsidR="00F05F53" w:rsidRPr="007A4455" w:rsidRDefault="00F05F53" w:rsidP="006A4253">
            <w:pPr>
              <w:tabs>
                <w:tab w:val="left" w:pos="426"/>
              </w:tabs>
              <w:jc w:val="center"/>
              <w:rPr>
                <w:b/>
                <w:bCs/>
                <w:sz w:val="28"/>
                <w:szCs w:val="28"/>
              </w:rPr>
            </w:pPr>
            <w:r w:rsidRPr="007A4455">
              <w:rPr>
                <w:b/>
                <w:bCs/>
                <w:i/>
                <w:sz w:val="28"/>
                <w:szCs w:val="28"/>
                <w:u w:val="single"/>
              </w:rPr>
              <w:t>Чтец</w:t>
            </w:r>
            <w:r w:rsidRPr="007A4455">
              <w:rPr>
                <w:b/>
                <w:bCs/>
                <w:i/>
                <w:sz w:val="28"/>
                <w:szCs w:val="28"/>
              </w:rPr>
              <w:t>:</w:t>
            </w:r>
            <w:r w:rsidRPr="007A4455">
              <w:rPr>
                <w:b/>
                <w:bCs/>
                <w:sz w:val="28"/>
                <w:szCs w:val="28"/>
              </w:rPr>
              <w:t xml:space="preserve"> Слава, и ныне», «Аллилуиа» </w:t>
            </w:r>
            <w:r w:rsidRPr="007A4455">
              <w:rPr>
                <w:sz w:val="28"/>
                <w:szCs w:val="28"/>
              </w:rPr>
              <w:t>(3).</w:t>
            </w:r>
          </w:p>
          <w:p w:rsidR="003E4817" w:rsidRPr="006A4253" w:rsidRDefault="00F05F53" w:rsidP="006A4253">
            <w:pPr>
              <w:tabs>
                <w:tab w:val="left" w:pos="426"/>
              </w:tabs>
              <w:jc w:val="center"/>
              <w:rPr>
                <w:sz w:val="28"/>
                <w:szCs w:val="28"/>
                <w:lang w:val="uk-UA"/>
              </w:rPr>
            </w:pPr>
            <w:r w:rsidRPr="007A4455">
              <w:rPr>
                <w:b/>
                <w:i/>
                <w:sz w:val="28"/>
                <w:szCs w:val="28"/>
                <w:u w:val="single"/>
              </w:rPr>
              <w:t>Диакон</w:t>
            </w:r>
            <w:r w:rsidRPr="007A4455">
              <w:rPr>
                <w:sz w:val="28"/>
                <w:szCs w:val="28"/>
                <w:u w:val="single"/>
              </w:rPr>
              <w:t xml:space="preserve"> </w:t>
            </w:r>
            <w:r w:rsidRPr="007A4455">
              <w:rPr>
                <w:bCs/>
                <w:i/>
                <w:sz w:val="28"/>
                <w:szCs w:val="28"/>
              </w:rPr>
              <w:t>(а если его нет, то</w:t>
            </w:r>
            <w:r w:rsidRPr="007A4455">
              <w:rPr>
                <w:b/>
                <w:i/>
                <w:sz w:val="28"/>
                <w:szCs w:val="28"/>
              </w:rPr>
              <w:t xml:space="preserve"> </w:t>
            </w:r>
            <w:r w:rsidRPr="007A4455">
              <w:rPr>
                <w:b/>
                <w:i/>
                <w:sz w:val="28"/>
                <w:szCs w:val="28"/>
                <w:u w:val="single"/>
              </w:rPr>
              <w:t>священник</w:t>
            </w:r>
            <w:r w:rsidRPr="007A4455">
              <w:rPr>
                <w:b/>
                <w:i/>
                <w:sz w:val="28"/>
                <w:szCs w:val="28"/>
              </w:rPr>
              <w:t xml:space="preserve">) </w:t>
            </w:r>
            <w:r w:rsidRPr="007A4455">
              <w:rPr>
                <w:sz w:val="28"/>
                <w:szCs w:val="28"/>
              </w:rPr>
              <w:t xml:space="preserve">на амвоне </w:t>
            </w:r>
            <w:r w:rsidRPr="007A4455">
              <w:rPr>
                <w:b/>
                <w:sz w:val="28"/>
                <w:szCs w:val="28"/>
              </w:rPr>
              <w:t>малую</w:t>
            </w:r>
            <w:r w:rsidRPr="007A4455">
              <w:rPr>
                <w:b/>
                <w:i/>
                <w:sz w:val="28"/>
                <w:szCs w:val="28"/>
              </w:rPr>
              <w:t xml:space="preserve"> ектению</w:t>
            </w:r>
            <w:r w:rsidRPr="006A4253">
              <w:rPr>
                <w:b/>
                <w:i/>
                <w:sz w:val="28"/>
                <w:szCs w:val="28"/>
              </w:rPr>
              <w:t>:</w:t>
            </w:r>
            <w:r w:rsidRPr="006A4253">
              <w:rPr>
                <w:sz w:val="28"/>
                <w:szCs w:val="28"/>
              </w:rPr>
              <w:t xml:space="preserve"> </w:t>
            </w:r>
          </w:p>
          <w:p w:rsidR="00F05F53" w:rsidRPr="006A4253" w:rsidRDefault="00F05F53" w:rsidP="006A4253">
            <w:pPr>
              <w:tabs>
                <w:tab w:val="left" w:pos="426"/>
              </w:tabs>
              <w:jc w:val="center"/>
              <w:rPr>
                <w:b/>
                <w:sz w:val="28"/>
                <w:szCs w:val="28"/>
              </w:rPr>
            </w:pPr>
            <w:r w:rsidRPr="006A4253">
              <w:rPr>
                <w:b/>
                <w:sz w:val="28"/>
                <w:szCs w:val="28"/>
              </w:rPr>
              <w:t>«Паки и паки...».</w:t>
            </w:r>
          </w:p>
          <w:p w:rsidR="00F05F53" w:rsidRPr="006A4253" w:rsidRDefault="00F05F53" w:rsidP="006A4253">
            <w:pPr>
              <w:tabs>
                <w:tab w:val="left" w:pos="426"/>
              </w:tabs>
              <w:jc w:val="center"/>
              <w:rPr>
                <w:rFonts w:ascii="Calibri" w:eastAsia="Calibri" w:hAnsi="Calibri" w:cs="Arial"/>
                <w:b/>
                <w:sz w:val="28"/>
                <w:szCs w:val="28"/>
                <w:lang w:eastAsia="en-US" w:bidi="he-IL"/>
              </w:rPr>
            </w:pPr>
            <w:r w:rsidRPr="006A4253">
              <w:rPr>
                <w:b/>
                <w:i/>
                <w:sz w:val="28"/>
                <w:szCs w:val="28"/>
                <w:u w:val="single"/>
              </w:rPr>
              <w:t>Священник</w:t>
            </w:r>
            <w:r w:rsidRPr="006A4253">
              <w:rPr>
                <w:sz w:val="28"/>
                <w:szCs w:val="28"/>
                <w:u w:val="single"/>
              </w:rPr>
              <w:t xml:space="preserve"> </w:t>
            </w:r>
            <w:r w:rsidRPr="006A4253">
              <w:rPr>
                <w:sz w:val="28"/>
                <w:szCs w:val="28"/>
              </w:rPr>
              <w:t xml:space="preserve">в алтаре перед престолом </w:t>
            </w:r>
            <w:r w:rsidRPr="006A4253">
              <w:rPr>
                <w:bCs/>
                <w:i/>
                <w:sz w:val="28"/>
                <w:szCs w:val="28"/>
              </w:rPr>
              <w:t xml:space="preserve">(а если нет </w:t>
            </w:r>
            <w:r w:rsidRPr="006A4253">
              <w:rPr>
                <w:b/>
                <w:i/>
                <w:sz w:val="28"/>
                <w:szCs w:val="28"/>
                <w:u w:val="single"/>
              </w:rPr>
              <w:t>диакона</w:t>
            </w:r>
            <w:r w:rsidRPr="006A4253">
              <w:rPr>
                <w:b/>
                <w:i/>
                <w:sz w:val="28"/>
                <w:szCs w:val="28"/>
              </w:rPr>
              <w:t xml:space="preserve">, </w:t>
            </w:r>
            <w:r w:rsidRPr="006A4253">
              <w:rPr>
                <w:bCs/>
                <w:i/>
                <w:sz w:val="28"/>
                <w:szCs w:val="28"/>
              </w:rPr>
              <w:t xml:space="preserve">то на амвоне) </w:t>
            </w:r>
            <w:r w:rsidRPr="006A4253">
              <w:rPr>
                <w:sz w:val="28"/>
                <w:szCs w:val="28"/>
              </w:rPr>
              <w:t>возглас:</w:t>
            </w:r>
            <w:r w:rsidRPr="006A4253">
              <w:rPr>
                <w:b/>
                <w:sz w:val="28"/>
                <w:szCs w:val="28"/>
              </w:rPr>
              <w:t xml:space="preserve"> </w:t>
            </w:r>
          </w:p>
          <w:p w:rsidR="00F05F53" w:rsidRPr="006A4253" w:rsidRDefault="00F05F53" w:rsidP="006A4253">
            <w:pPr>
              <w:jc w:val="center"/>
              <w:rPr>
                <w:sz w:val="22"/>
                <w:szCs w:val="22"/>
                <w:lang w:eastAsia="en-US"/>
              </w:rPr>
            </w:pPr>
            <w:r w:rsidRPr="006A4253">
              <w:rPr>
                <w:b/>
                <w:sz w:val="28"/>
                <w:szCs w:val="28"/>
              </w:rPr>
              <w:t>«Яко Ты еси Бог наш, Бог миловати и спасати…».</w:t>
            </w:r>
          </w:p>
        </w:tc>
      </w:tr>
      <w:tr w:rsidR="00F05F53" w:rsidTr="006A4253">
        <w:trPr>
          <w:cantSplit/>
          <w:trHeight w:val="414"/>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E4817" w:rsidRPr="006A4253" w:rsidRDefault="00F05F53" w:rsidP="006A4253">
            <w:pPr>
              <w:tabs>
                <w:tab w:val="left" w:pos="426"/>
              </w:tabs>
              <w:jc w:val="center"/>
              <w:rPr>
                <w:sz w:val="28"/>
                <w:szCs w:val="28"/>
                <w:lang w:val="uk-UA"/>
              </w:rPr>
            </w:pPr>
            <w:r w:rsidRPr="006A4253">
              <w:rPr>
                <w:b/>
                <w:i/>
                <w:sz w:val="28"/>
                <w:szCs w:val="28"/>
                <w:u w:val="single"/>
              </w:rPr>
              <w:lastRenderedPageBreak/>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входит в алтарь и совершает </w:t>
            </w:r>
          </w:p>
          <w:p w:rsidR="00F05F53" w:rsidRPr="006A4253" w:rsidRDefault="00F05F53" w:rsidP="006A4253">
            <w:pPr>
              <w:tabs>
                <w:tab w:val="left" w:pos="426"/>
              </w:tabs>
              <w:jc w:val="center"/>
              <w:rPr>
                <w:b/>
                <w:i/>
                <w:sz w:val="28"/>
                <w:szCs w:val="28"/>
                <w:u w:val="single"/>
              </w:rPr>
            </w:pPr>
            <w:r w:rsidRPr="006A4253">
              <w:rPr>
                <w:b/>
                <w:sz w:val="28"/>
                <w:szCs w:val="28"/>
              </w:rPr>
              <w:t>полное</w:t>
            </w:r>
            <w:r w:rsidRPr="006A4253">
              <w:rPr>
                <w:sz w:val="28"/>
                <w:szCs w:val="28"/>
              </w:rPr>
              <w:t xml:space="preserve"> </w:t>
            </w:r>
            <w:r w:rsidRPr="006A4253">
              <w:rPr>
                <w:b/>
                <w:i/>
                <w:sz w:val="28"/>
                <w:szCs w:val="28"/>
              </w:rPr>
              <w:t>каждение</w:t>
            </w:r>
            <w:r w:rsidRPr="006A4253">
              <w:rPr>
                <w:sz w:val="28"/>
                <w:szCs w:val="28"/>
              </w:rPr>
              <w:t xml:space="preserve"> алтаря и храма.</w:t>
            </w:r>
          </w:p>
          <w:p w:rsidR="003E4817" w:rsidRPr="006A4253" w:rsidRDefault="00F05F53" w:rsidP="006A4253">
            <w:pPr>
              <w:tabs>
                <w:tab w:val="left" w:pos="426"/>
              </w:tabs>
              <w:jc w:val="center"/>
              <w:rPr>
                <w:b/>
                <w:bCs/>
                <w:i/>
                <w:iCs/>
                <w:sz w:val="28"/>
                <w:szCs w:val="28"/>
                <w:lang w:val="uk-UA"/>
              </w:rPr>
            </w:pPr>
            <w:r w:rsidRPr="006A4253">
              <w:rPr>
                <w:b/>
                <w:bCs/>
                <w:i/>
                <w:iCs/>
                <w:sz w:val="28"/>
                <w:szCs w:val="28"/>
                <w:u w:val="single"/>
              </w:rPr>
              <w:t>Хор</w:t>
            </w:r>
            <w:r w:rsidRPr="006A4253">
              <w:rPr>
                <w:b/>
                <w:bCs/>
                <w:i/>
                <w:iCs/>
                <w:sz w:val="28"/>
                <w:szCs w:val="28"/>
              </w:rPr>
              <w:t>:</w:t>
            </w:r>
            <w:r w:rsidRPr="006A4253">
              <w:rPr>
                <w:b/>
                <w:sz w:val="28"/>
                <w:szCs w:val="28"/>
              </w:rPr>
              <w:t xml:space="preserve"> «Аминь» </w:t>
            </w:r>
            <w:r w:rsidRPr="006A4253">
              <w:rPr>
                <w:sz w:val="28"/>
                <w:szCs w:val="28"/>
              </w:rPr>
              <w:t>и</w:t>
            </w:r>
            <w:r w:rsidRPr="006A4253">
              <w:rPr>
                <w:b/>
                <w:sz w:val="28"/>
                <w:szCs w:val="28"/>
              </w:rPr>
              <w:t xml:space="preserve"> «Господи воззвах…» </w:t>
            </w:r>
            <w:r w:rsidRPr="006A4253">
              <w:rPr>
                <w:sz w:val="28"/>
                <w:szCs w:val="28"/>
              </w:rPr>
              <w:t>со</w:t>
            </w:r>
            <w:r w:rsidRPr="006A4253">
              <w:rPr>
                <w:b/>
                <w:sz w:val="28"/>
                <w:szCs w:val="28"/>
              </w:rPr>
              <w:t xml:space="preserve"> </w:t>
            </w:r>
            <w:r w:rsidRPr="006A4253">
              <w:rPr>
                <w:b/>
                <w:i/>
                <w:sz w:val="28"/>
                <w:szCs w:val="28"/>
              </w:rPr>
              <w:t>стихирами</w:t>
            </w:r>
            <w:r w:rsidRPr="006A4253">
              <w:rPr>
                <w:b/>
                <w:bCs/>
                <w:i/>
                <w:iCs/>
                <w:sz w:val="28"/>
                <w:szCs w:val="28"/>
              </w:rPr>
              <w:t xml:space="preserve">. </w:t>
            </w:r>
          </w:p>
          <w:p w:rsidR="00F05F53" w:rsidRPr="006A4253" w:rsidRDefault="00F05F53" w:rsidP="006A4253">
            <w:pPr>
              <w:tabs>
                <w:tab w:val="left" w:pos="426"/>
              </w:tabs>
              <w:jc w:val="center"/>
              <w:rPr>
                <w:sz w:val="22"/>
                <w:szCs w:val="22"/>
                <w:u w:val="single"/>
                <w:lang w:eastAsia="en-US"/>
              </w:rPr>
            </w:pPr>
            <w:r w:rsidRPr="006A4253">
              <w:rPr>
                <w:b/>
                <w:bCs/>
                <w:sz w:val="28"/>
                <w:szCs w:val="28"/>
              </w:rPr>
              <w:t>«Слава».</w:t>
            </w:r>
            <w:r w:rsidRPr="006A4253">
              <w:rPr>
                <w:b/>
                <w:sz w:val="28"/>
                <w:szCs w:val="28"/>
              </w:rPr>
              <w:t xml:space="preserve"> «И ныне»</w:t>
            </w:r>
            <w:r w:rsidRPr="006A4253">
              <w:rPr>
                <w:sz w:val="28"/>
                <w:szCs w:val="28"/>
              </w:rPr>
              <w:t xml:space="preserve"> </w:t>
            </w:r>
            <w:r w:rsidRPr="006A4253">
              <w:rPr>
                <w:b/>
                <w:bCs/>
                <w:sz w:val="28"/>
                <w:szCs w:val="28"/>
              </w:rPr>
              <w:t>–</w:t>
            </w:r>
            <w:r w:rsidRPr="006A4253">
              <w:rPr>
                <w:sz w:val="28"/>
                <w:szCs w:val="28"/>
              </w:rPr>
              <w:t xml:space="preserve"> </w:t>
            </w:r>
            <w:r w:rsidRPr="006A4253">
              <w:rPr>
                <w:b/>
                <w:bCs/>
                <w:i/>
                <w:iCs/>
                <w:sz w:val="28"/>
                <w:szCs w:val="28"/>
              </w:rPr>
              <w:t>б</w:t>
            </w:r>
            <w:r w:rsidRPr="006A4253">
              <w:rPr>
                <w:b/>
                <w:i/>
                <w:sz w:val="28"/>
                <w:szCs w:val="28"/>
              </w:rPr>
              <w:t>огородичен.</w:t>
            </w:r>
          </w:p>
        </w:tc>
      </w:tr>
      <w:tr w:rsidR="00F05F53" w:rsidTr="006A4253">
        <w:trPr>
          <w:trHeight w:val="2204"/>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pStyle w:val="aa"/>
              <w:jc w:val="center"/>
              <w:rPr>
                <w:b/>
                <w:bCs/>
                <w:i/>
                <w:iCs/>
                <w:sz w:val="28"/>
                <w:szCs w:val="28"/>
              </w:rPr>
            </w:pPr>
            <w:r w:rsidRPr="006A4253">
              <w:rPr>
                <w:b/>
                <w:bCs/>
                <w:i/>
                <w:iCs/>
                <w:sz w:val="28"/>
                <w:szCs w:val="28"/>
              </w:rPr>
              <w:t>Открываются царские врата.</w:t>
            </w:r>
          </w:p>
          <w:p w:rsidR="003E4817" w:rsidRPr="006A4253" w:rsidRDefault="00F05F53" w:rsidP="006A4253">
            <w:pPr>
              <w:pStyle w:val="Iauiue3"/>
              <w:tabs>
                <w:tab w:val="left" w:pos="426"/>
              </w:tabs>
              <w:jc w:val="center"/>
              <w:rPr>
                <w:b/>
                <w:bCs/>
                <w:sz w:val="28"/>
                <w:szCs w:val="28"/>
                <w:u w:val="single"/>
                <w:lang w:val="uk-UA"/>
              </w:rPr>
            </w:pPr>
            <w:r w:rsidRPr="006A4253">
              <w:rPr>
                <w:b/>
                <w:bCs/>
                <w:sz w:val="28"/>
                <w:szCs w:val="28"/>
                <w:u w:val="single"/>
              </w:rPr>
              <w:t>Совершается</w:t>
            </w:r>
            <w:r w:rsidRPr="006A4253">
              <w:rPr>
                <w:b/>
                <w:bCs/>
                <w:i/>
                <w:sz w:val="28"/>
                <w:szCs w:val="28"/>
                <w:u w:val="single"/>
              </w:rPr>
              <w:t xml:space="preserve"> </w:t>
            </w:r>
            <w:r w:rsidRPr="008C0BEE">
              <w:rPr>
                <w:b/>
                <w:bCs/>
                <w:caps/>
                <w:sz w:val="28"/>
                <w:szCs w:val="28"/>
                <w:u w:val="single"/>
              </w:rPr>
              <w:t>вход с кадилом.</w:t>
            </w:r>
            <w:r w:rsidRPr="006A4253">
              <w:rPr>
                <w:b/>
                <w:bCs/>
                <w:sz w:val="28"/>
                <w:szCs w:val="28"/>
                <w:u w:val="single"/>
              </w:rPr>
              <w:t xml:space="preserve"> Если полагается чтение Евангелия, </w:t>
            </w:r>
          </w:p>
          <w:p w:rsidR="00F05F53" w:rsidRPr="008C0BEE" w:rsidRDefault="00F05F53" w:rsidP="006A4253">
            <w:pPr>
              <w:pStyle w:val="Iauiue3"/>
              <w:tabs>
                <w:tab w:val="left" w:pos="426"/>
              </w:tabs>
              <w:jc w:val="center"/>
              <w:rPr>
                <w:b/>
                <w:bCs/>
                <w:sz w:val="28"/>
                <w:szCs w:val="28"/>
                <w:u w:val="single"/>
              </w:rPr>
            </w:pPr>
            <w:r w:rsidRPr="006A4253">
              <w:rPr>
                <w:b/>
                <w:bCs/>
                <w:sz w:val="28"/>
                <w:szCs w:val="28"/>
                <w:u w:val="single"/>
              </w:rPr>
              <w:t xml:space="preserve">тогда совершается </w:t>
            </w:r>
            <w:r w:rsidRPr="008C0BEE">
              <w:rPr>
                <w:b/>
                <w:bCs/>
                <w:caps/>
                <w:sz w:val="28"/>
                <w:szCs w:val="28"/>
                <w:u w:val="single"/>
              </w:rPr>
              <w:t>вход с Евангелием</w:t>
            </w:r>
            <w:r w:rsidRPr="008C0BEE">
              <w:rPr>
                <w:b/>
                <w:bCs/>
                <w:sz w:val="28"/>
                <w:szCs w:val="28"/>
                <w:u w:val="single"/>
              </w:rPr>
              <w:t xml:space="preserve"> </w:t>
            </w:r>
          </w:p>
          <w:p w:rsidR="007A4455" w:rsidRDefault="00F05F53" w:rsidP="006A4253">
            <w:pPr>
              <w:pStyle w:val="Iauiue3"/>
              <w:tabs>
                <w:tab w:val="left" w:pos="426"/>
              </w:tabs>
              <w:jc w:val="center"/>
              <w:rPr>
                <w:sz w:val="28"/>
                <w:szCs w:val="28"/>
                <w:u w:val="single"/>
              </w:rPr>
            </w:pPr>
            <w:r w:rsidRPr="006A4253">
              <w:rPr>
                <w:sz w:val="28"/>
                <w:szCs w:val="28"/>
                <w:u w:val="single"/>
              </w:rPr>
              <w:t>(24 февраля, 9 марта, в храмовый или полиелейный праздник,</w:t>
            </w:r>
          </w:p>
          <w:p w:rsidR="00F05F53" w:rsidRPr="006A4253" w:rsidRDefault="00F05F53" w:rsidP="006A4253">
            <w:pPr>
              <w:pStyle w:val="Iauiue3"/>
              <w:tabs>
                <w:tab w:val="left" w:pos="426"/>
              </w:tabs>
              <w:jc w:val="center"/>
              <w:rPr>
                <w:sz w:val="28"/>
                <w:szCs w:val="28"/>
                <w:u w:val="single"/>
              </w:rPr>
            </w:pPr>
            <w:r w:rsidRPr="006A4253">
              <w:rPr>
                <w:sz w:val="28"/>
                <w:szCs w:val="28"/>
                <w:u w:val="single"/>
              </w:rPr>
              <w:t xml:space="preserve"> в первые три дня Страстной седмицы).</w:t>
            </w:r>
          </w:p>
          <w:p w:rsidR="003E4817" w:rsidRPr="006A4253" w:rsidRDefault="00F05F53" w:rsidP="006A4253">
            <w:pPr>
              <w:tabs>
                <w:tab w:val="left" w:pos="426"/>
              </w:tabs>
              <w:jc w:val="center"/>
              <w:rPr>
                <w:sz w:val="28"/>
                <w:szCs w:val="28"/>
                <w:lang w:val="uk-UA"/>
              </w:rPr>
            </w:pPr>
            <w:r w:rsidRPr="006A4253">
              <w:rPr>
                <w:b/>
                <w:i/>
                <w:sz w:val="28"/>
                <w:szCs w:val="28"/>
                <w:u w:val="single"/>
              </w:rPr>
              <w:t>Священник</w:t>
            </w:r>
            <w:r w:rsidRPr="006A4253">
              <w:rPr>
                <w:sz w:val="28"/>
                <w:szCs w:val="28"/>
              </w:rPr>
              <w:t xml:space="preserve"> и </w:t>
            </w:r>
            <w:r w:rsidRPr="006A4253">
              <w:rPr>
                <w:b/>
                <w:i/>
                <w:sz w:val="28"/>
                <w:szCs w:val="28"/>
                <w:u w:val="single"/>
              </w:rPr>
              <w:t>диакон</w:t>
            </w:r>
            <w:r w:rsidRPr="006A4253">
              <w:rPr>
                <w:sz w:val="28"/>
                <w:szCs w:val="28"/>
                <w:u w:val="single"/>
              </w:rPr>
              <w:t xml:space="preserve"> </w:t>
            </w:r>
            <w:r w:rsidRPr="006A4253">
              <w:rPr>
                <w:sz w:val="28"/>
                <w:szCs w:val="28"/>
              </w:rPr>
              <w:t xml:space="preserve">целуют престол. </w:t>
            </w:r>
            <w:r w:rsidRPr="006A4253">
              <w:rPr>
                <w:b/>
                <w:i/>
                <w:sz w:val="28"/>
                <w:szCs w:val="28"/>
                <w:u w:val="single"/>
              </w:rPr>
              <w:t>Священник</w:t>
            </w:r>
            <w:r w:rsidRPr="006A4253">
              <w:rPr>
                <w:sz w:val="28"/>
                <w:szCs w:val="28"/>
              </w:rPr>
              <w:t xml:space="preserve"> благословляет кадило </w:t>
            </w:r>
          </w:p>
          <w:p w:rsidR="003E4817" w:rsidRPr="006A4253" w:rsidRDefault="00F05F53" w:rsidP="006A4253">
            <w:pPr>
              <w:tabs>
                <w:tab w:val="left" w:pos="426"/>
              </w:tabs>
              <w:jc w:val="center"/>
              <w:rPr>
                <w:sz w:val="28"/>
                <w:szCs w:val="28"/>
                <w:lang w:val="uk-UA"/>
              </w:rPr>
            </w:pPr>
            <w:r w:rsidRPr="006A4253">
              <w:rPr>
                <w:sz w:val="28"/>
                <w:szCs w:val="28"/>
              </w:rPr>
              <w:t>(или пода</w:t>
            </w:r>
            <w:r w:rsidR="00A8506B">
              <w:rPr>
                <w:sz w:val="28"/>
                <w:szCs w:val="28"/>
              </w:rPr>
              <w:t>ё</w:t>
            </w:r>
            <w:r w:rsidRPr="006A4253">
              <w:rPr>
                <w:sz w:val="28"/>
                <w:szCs w:val="28"/>
              </w:rPr>
              <w:t xml:space="preserve">т Евангелие </w:t>
            </w:r>
            <w:r w:rsidRPr="006A4253">
              <w:rPr>
                <w:b/>
                <w:i/>
                <w:sz w:val="28"/>
                <w:szCs w:val="28"/>
                <w:u w:val="single"/>
              </w:rPr>
              <w:t>диакону)</w:t>
            </w:r>
            <w:r w:rsidRPr="006A4253">
              <w:rPr>
                <w:sz w:val="28"/>
                <w:szCs w:val="28"/>
              </w:rPr>
              <w:t xml:space="preserve"> и они выходят северной дверью на солею. </w:t>
            </w:r>
          </w:p>
          <w:p w:rsidR="003E4817" w:rsidRPr="006A4253" w:rsidRDefault="00F05F53" w:rsidP="006A4253">
            <w:pPr>
              <w:tabs>
                <w:tab w:val="left" w:pos="426"/>
              </w:tabs>
              <w:jc w:val="center"/>
              <w:rPr>
                <w:sz w:val="28"/>
                <w:szCs w:val="28"/>
                <w:lang w:val="uk-UA"/>
              </w:rPr>
            </w:pPr>
            <w:r w:rsidRPr="006A4253">
              <w:rPr>
                <w:sz w:val="28"/>
                <w:szCs w:val="28"/>
              </w:rPr>
              <w:t xml:space="preserve">Перед </w:t>
            </w:r>
            <w:r w:rsidRPr="006A4253">
              <w:rPr>
                <w:b/>
                <w:bCs/>
                <w:sz w:val="28"/>
                <w:szCs w:val="28"/>
              </w:rPr>
              <w:t>ц.</w:t>
            </w:r>
            <w:r w:rsidR="00A8506B">
              <w:rPr>
                <w:b/>
                <w:bCs/>
                <w:sz w:val="28"/>
                <w:szCs w:val="28"/>
              </w:rPr>
              <w:t xml:space="preserve"> </w:t>
            </w:r>
            <w:r w:rsidRPr="006A4253">
              <w:rPr>
                <w:b/>
                <w:bCs/>
                <w:sz w:val="28"/>
                <w:szCs w:val="28"/>
              </w:rPr>
              <w:t>в.:</w:t>
            </w:r>
            <w:r w:rsidRPr="006A4253">
              <w:rPr>
                <w:sz w:val="28"/>
                <w:szCs w:val="28"/>
              </w:rPr>
              <w:t xml:space="preserve"> </w:t>
            </w:r>
            <w:r w:rsidRPr="006A4253">
              <w:rPr>
                <w:b/>
                <w:bCs/>
                <w:i/>
                <w:iCs/>
                <w:sz w:val="28"/>
                <w:szCs w:val="28"/>
                <w:u w:val="single"/>
              </w:rPr>
              <w:t>д</w:t>
            </w:r>
            <w:r w:rsidRPr="006A4253">
              <w:rPr>
                <w:b/>
                <w:i/>
                <w:sz w:val="28"/>
                <w:szCs w:val="28"/>
                <w:u w:val="single"/>
              </w:rPr>
              <w:t>иакон</w:t>
            </w:r>
            <w:r w:rsidRPr="006A4253">
              <w:rPr>
                <w:sz w:val="28"/>
                <w:szCs w:val="28"/>
              </w:rPr>
              <w:t xml:space="preserve"> тихо: </w:t>
            </w:r>
            <w:r w:rsidRPr="006A4253">
              <w:rPr>
                <w:b/>
                <w:sz w:val="28"/>
                <w:szCs w:val="28"/>
              </w:rPr>
              <w:t>«</w:t>
            </w:r>
            <w:r w:rsidRPr="006A4253">
              <w:rPr>
                <w:b/>
                <w:iCs/>
                <w:sz w:val="28"/>
                <w:szCs w:val="28"/>
              </w:rPr>
              <w:t>Господу помолимся</w:t>
            </w:r>
            <w:r w:rsidRPr="006A4253">
              <w:rPr>
                <w:b/>
                <w:sz w:val="28"/>
                <w:szCs w:val="28"/>
              </w:rPr>
              <w:t xml:space="preserve">», </w:t>
            </w:r>
            <w:r w:rsidRPr="006A4253">
              <w:rPr>
                <w:b/>
                <w:i/>
                <w:iCs/>
                <w:sz w:val="28"/>
                <w:szCs w:val="28"/>
                <w:u w:val="single"/>
              </w:rPr>
              <w:t>с</w:t>
            </w:r>
            <w:r w:rsidRPr="006A4253">
              <w:rPr>
                <w:b/>
                <w:i/>
                <w:sz w:val="28"/>
                <w:szCs w:val="28"/>
                <w:u w:val="single"/>
              </w:rPr>
              <w:t>вященник</w:t>
            </w:r>
            <w:r w:rsidRPr="006A4253">
              <w:rPr>
                <w:sz w:val="28"/>
                <w:szCs w:val="28"/>
              </w:rPr>
              <w:t xml:space="preserve"> тихо</w:t>
            </w:r>
            <w:r w:rsidRPr="006A4253">
              <w:rPr>
                <w:b/>
                <w:i/>
                <w:sz w:val="28"/>
                <w:szCs w:val="28"/>
              </w:rPr>
              <w:t xml:space="preserve"> молитву</w:t>
            </w:r>
            <w:r w:rsidRPr="006A4253">
              <w:rPr>
                <w:sz w:val="28"/>
                <w:szCs w:val="28"/>
              </w:rPr>
              <w:t xml:space="preserve"> </w:t>
            </w:r>
            <w:r w:rsidRPr="006A4253">
              <w:rPr>
                <w:b/>
                <w:sz w:val="28"/>
                <w:szCs w:val="28"/>
              </w:rPr>
              <w:t>входа:</w:t>
            </w:r>
            <w:r w:rsidRPr="006A4253">
              <w:rPr>
                <w:sz w:val="28"/>
                <w:szCs w:val="28"/>
              </w:rPr>
              <w:t xml:space="preserve"> </w:t>
            </w:r>
            <w:r w:rsidRPr="006A4253">
              <w:rPr>
                <w:b/>
                <w:sz w:val="28"/>
                <w:szCs w:val="28"/>
              </w:rPr>
              <w:t xml:space="preserve">«Вечер, и заутра, и полудне...». </w:t>
            </w:r>
            <w:r w:rsidRPr="006A4253">
              <w:rPr>
                <w:b/>
                <w:i/>
                <w:sz w:val="28"/>
                <w:szCs w:val="28"/>
                <w:u w:val="single"/>
              </w:rPr>
              <w:t>Диакон</w:t>
            </w:r>
            <w:r w:rsidRPr="006A4253">
              <w:rPr>
                <w:sz w:val="28"/>
                <w:szCs w:val="28"/>
              </w:rPr>
              <w:t xml:space="preserve"> тихо: </w:t>
            </w:r>
            <w:r w:rsidRPr="006A4253">
              <w:rPr>
                <w:b/>
                <w:sz w:val="28"/>
                <w:szCs w:val="28"/>
              </w:rPr>
              <w:t xml:space="preserve">«Благослови, владыко, святый вход». </w:t>
            </w:r>
            <w:r w:rsidRPr="006A4253">
              <w:rPr>
                <w:b/>
                <w:i/>
                <w:sz w:val="28"/>
                <w:szCs w:val="28"/>
                <w:u w:val="single"/>
              </w:rPr>
              <w:t>Священник</w:t>
            </w:r>
            <w:r w:rsidRPr="006A4253">
              <w:rPr>
                <w:b/>
                <w:i/>
                <w:sz w:val="28"/>
                <w:szCs w:val="28"/>
              </w:rPr>
              <w:t xml:space="preserve"> </w:t>
            </w:r>
            <w:r w:rsidRPr="006A4253">
              <w:rPr>
                <w:sz w:val="28"/>
                <w:szCs w:val="28"/>
              </w:rPr>
              <w:t xml:space="preserve">благословляет к востоку: </w:t>
            </w:r>
            <w:r w:rsidRPr="006A4253">
              <w:rPr>
                <w:b/>
                <w:sz w:val="28"/>
                <w:szCs w:val="28"/>
              </w:rPr>
              <w:t>«Бла</w:t>
            </w:r>
            <w:r w:rsidRPr="006A4253">
              <w:rPr>
                <w:b/>
                <w:sz w:val="28"/>
                <w:szCs w:val="28"/>
              </w:rPr>
              <w:softHyphen/>
              <w:t>гословен вход святых Твоих…».</w:t>
            </w:r>
            <w:r w:rsidRPr="006A4253">
              <w:rPr>
                <w:b/>
                <w:i/>
                <w:sz w:val="28"/>
                <w:szCs w:val="28"/>
              </w:rPr>
              <w:t xml:space="preserve"> </w:t>
            </w: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 xml:space="preserve">«Аминь», </w:t>
            </w:r>
            <w:r w:rsidRPr="006A4253">
              <w:rPr>
                <w:bCs/>
                <w:sz w:val="28"/>
                <w:szCs w:val="28"/>
              </w:rPr>
              <w:t xml:space="preserve">кадит </w:t>
            </w:r>
            <w:r w:rsidRPr="006A4253">
              <w:rPr>
                <w:b/>
                <w:i/>
                <w:iCs/>
                <w:sz w:val="28"/>
                <w:szCs w:val="28"/>
              </w:rPr>
              <w:t>священника</w:t>
            </w:r>
            <w:r w:rsidRPr="006A4253">
              <w:rPr>
                <w:b/>
                <w:sz w:val="28"/>
                <w:szCs w:val="28"/>
              </w:rPr>
              <w:t xml:space="preserve"> </w:t>
            </w:r>
            <w:r w:rsidRPr="006A4253">
              <w:rPr>
                <w:bCs/>
                <w:sz w:val="28"/>
                <w:szCs w:val="28"/>
              </w:rPr>
              <w:t xml:space="preserve">(или </w:t>
            </w:r>
            <w:r w:rsidRPr="006A4253">
              <w:rPr>
                <w:noProof/>
                <w:sz w:val="28"/>
                <w:szCs w:val="28"/>
              </w:rPr>
              <w:t xml:space="preserve">подносит </w:t>
            </w:r>
            <w:r w:rsidRPr="006A4253">
              <w:rPr>
                <w:sz w:val="28"/>
                <w:szCs w:val="28"/>
              </w:rPr>
              <w:t xml:space="preserve">Евангелие </w:t>
            </w:r>
            <w:r w:rsidRPr="006A4253">
              <w:rPr>
                <w:b/>
                <w:i/>
                <w:noProof/>
                <w:sz w:val="28"/>
                <w:szCs w:val="28"/>
                <w:u w:val="single"/>
              </w:rPr>
              <w:t>священнику</w:t>
            </w:r>
            <w:r w:rsidRPr="006A4253">
              <w:rPr>
                <w:noProof/>
                <w:sz w:val="28"/>
                <w:szCs w:val="28"/>
              </w:rPr>
              <w:t xml:space="preserve"> для целования) и </w:t>
            </w:r>
            <w:r w:rsidRPr="006A4253">
              <w:rPr>
                <w:sz w:val="28"/>
                <w:szCs w:val="28"/>
              </w:rPr>
              <w:t xml:space="preserve">в </w:t>
            </w:r>
            <w:r w:rsidRPr="006A4253">
              <w:rPr>
                <w:b/>
                <w:bCs/>
                <w:sz w:val="28"/>
                <w:szCs w:val="28"/>
              </w:rPr>
              <w:t>ц. в.</w:t>
            </w:r>
            <w:r w:rsidRPr="006A4253">
              <w:rPr>
                <w:b/>
                <w:sz w:val="28"/>
                <w:szCs w:val="28"/>
              </w:rPr>
              <w:t xml:space="preserve"> </w:t>
            </w:r>
            <w:r w:rsidRPr="006A4253">
              <w:rPr>
                <w:bCs/>
                <w:sz w:val="28"/>
                <w:szCs w:val="28"/>
              </w:rPr>
              <w:t xml:space="preserve">начертывает </w:t>
            </w:r>
            <w:r w:rsidRPr="006A4253">
              <w:rPr>
                <w:sz w:val="28"/>
                <w:szCs w:val="28"/>
              </w:rPr>
              <w:t xml:space="preserve">Евангелием (или кадилом) крест: </w:t>
            </w:r>
          </w:p>
          <w:p w:rsidR="003E4817" w:rsidRPr="006A4253" w:rsidRDefault="00F05F53" w:rsidP="006A4253">
            <w:pPr>
              <w:tabs>
                <w:tab w:val="left" w:pos="426"/>
              </w:tabs>
              <w:jc w:val="center"/>
              <w:rPr>
                <w:sz w:val="28"/>
                <w:szCs w:val="28"/>
                <w:lang w:val="uk-UA"/>
              </w:rPr>
            </w:pPr>
            <w:r w:rsidRPr="006A4253">
              <w:rPr>
                <w:b/>
                <w:sz w:val="28"/>
                <w:szCs w:val="28"/>
              </w:rPr>
              <w:t>«Премудрость, прости».</w:t>
            </w:r>
            <w:r w:rsidR="003E4817" w:rsidRPr="006A4253">
              <w:rPr>
                <w:b/>
                <w:sz w:val="28"/>
                <w:szCs w:val="28"/>
                <w:lang w:val="uk-UA"/>
              </w:rPr>
              <w:t xml:space="preserve"> </w:t>
            </w:r>
            <w:r w:rsidRPr="006A4253">
              <w:rPr>
                <w:b/>
                <w:bCs/>
                <w:i/>
                <w:sz w:val="28"/>
                <w:szCs w:val="28"/>
                <w:u w:val="single"/>
              </w:rPr>
              <w:t>Священнослужители</w:t>
            </w:r>
            <w:r w:rsidRPr="006A4253">
              <w:rPr>
                <w:sz w:val="28"/>
                <w:szCs w:val="28"/>
              </w:rPr>
              <w:t xml:space="preserve"> входят в алтарь: </w:t>
            </w:r>
            <w:r w:rsidRPr="006A4253">
              <w:rPr>
                <w:b/>
                <w:bCs/>
                <w:i/>
                <w:iCs/>
                <w:sz w:val="28"/>
                <w:szCs w:val="28"/>
                <w:u w:val="single"/>
              </w:rPr>
              <w:t>д</w:t>
            </w:r>
            <w:r w:rsidRPr="006A4253">
              <w:rPr>
                <w:b/>
                <w:i/>
                <w:sz w:val="28"/>
                <w:szCs w:val="28"/>
                <w:u w:val="single"/>
              </w:rPr>
              <w:t>иакон</w:t>
            </w:r>
            <w:r w:rsidRPr="006A4253">
              <w:rPr>
                <w:b/>
                <w:i/>
                <w:sz w:val="28"/>
                <w:szCs w:val="28"/>
              </w:rPr>
              <w:t xml:space="preserve"> </w:t>
            </w:r>
            <w:r w:rsidRPr="006A4253">
              <w:rPr>
                <w:sz w:val="28"/>
                <w:szCs w:val="28"/>
              </w:rPr>
              <w:t>полагает Евангелие на престоле (или кадит престол с четырех сторон и горнее место),</w:t>
            </w:r>
          </w:p>
          <w:p w:rsidR="003E4817" w:rsidRPr="006A4253" w:rsidRDefault="00F05F53" w:rsidP="006A4253">
            <w:pPr>
              <w:tabs>
                <w:tab w:val="left" w:pos="426"/>
              </w:tabs>
              <w:jc w:val="center"/>
              <w:rPr>
                <w:b/>
                <w:i/>
                <w:sz w:val="28"/>
                <w:szCs w:val="28"/>
                <w:lang w:val="uk-UA"/>
              </w:rPr>
            </w:pPr>
            <w:r w:rsidRPr="006A4253">
              <w:rPr>
                <w:sz w:val="28"/>
                <w:szCs w:val="28"/>
              </w:rPr>
              <w:t xml:space="preserve"> </w:t>
            </w:r>
            <w:r w:rsidRPr="006A4253">
              <w:rPr>
                <w:bCs/>
                <w:iCs/>
                <w:sz w:val="28"/>
                <w:szCs w:val="28"/>
              </w:rPr>
              <w:t xml:space="preserve">а </w:t>
            </w:r>
            <w:r w:rsidRPr="006A4253">
              <w:rPr>
                <w:b/>
                <w:i/>
                <w:sz w:val="28"/>
                <w:szCs w:val="28"/>
                <w:u w:val="single"/>
              </w:rPr>
              <w:t>священник</w:t>
            </w:r>
            <w:r w:rsidRPr="006A4253">
              <w:rPr>
                <w:sz w:val="28"/>
                <w:szCs w:val="28"/>
              </w:rPr>
              <w:t xml:space="preserve"> целует икону Спасителя на </w:t>
            </w:r>
            <w:r w:rsidRPr="006A4253">
              <w:rPr>
                <w:b/>
                <w:bCs/>
                <w:sz w:val="28"/>
                <w:szCs w:val="28"/>
              </w:rPr>
              <w:t>ц. в.,</w:t>
            </w:r>
            <w:r w:rsidRPr="006A4253">
              <w:rPr>
                <w:sz w:val="28"/>
                <w:szCs w:val="28"/>
              </w:rPr>
              <w:t xml:space="preserve"> благословляет </w:t>
            </w:r>
            <w:r w:rsidRPr="006A4253">
              <w:rPr>
                <w:b/>
                <w:i/>
                <w:sz w:val="28"/>
                <w:szCs w:val="28"/>
                <w:u w:val="single"/>
              </w:rPr>
              <w:t>свещеносца</w:t>
            </w:r>
            <w:r w:rsidRPr="006A4253">
              <w:rPr>
                <w:b/>
                <w:i/>
                <w:sz w:val="28"/>
                <w:szCs w:val="28"/>
              </w:rPr>
              <w:t xml:space="preserve">, </w:t>
            </w:r>
          </w:p>
          <w:p w:rsidR="00F05F53" w:rsidRPr="006A4253" w:rsidRDefault="00F05F53" w:rsidP="00A8506B">
            <w:pPr>
              <w:tabs>
                <w:tab w:val="left" w:pos="426"/>
              </w:tabs>
              <w:jc w:val="center"/>
              <w:rPr>
                <w:b/>
                <w:i/>
                <w:u w:val="single"/>
              </w:rPr>
            </w:pPr>
            <w:r w:rsidRPr="006A4253">
              <w:rPr>
                <w:sz w:val="28"/>
                <w:szCs w:val="28"/>
              </w:rPr>
              <w:t xml:space="preserve">целует икону Божией Матери на </w:t>
            </w:r>
            <w:r w:rsidRPr="006A4253">
              <w:rPr>
                <w:b/>
                <w:bCs/>
                <w:sz w:val="28"/>
                <w:szCs w:val="28"/>
              </w:rPr>
              <w:t>ц. в.</w:t>
            </w:r>
          </w:p>
        </w:tc>
      </w:tr>
      <w:tr w:rsidR="00F05F53" w:rsidTr="006A4253">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jc w:val="center"/>
              <w:rPr>
                <w:sz w:val="28"/>
                <w:szCs w:val="28"/>
              </w:rPr>
            </w:pPr>
            <w:r w:rsidRPr="006A4253">
              <w:rPr>
                <w:b/>
                <w:i/>
                <w:sz w:val="28"/>
                <w:szCs w:val="28"/>
                <w:u w:val="single"/>
              </w:rPr>
              <w:t>Хор</w:t>
            </w:r>
            <w:r w:rsidRPr="006A4253">
              <w:rPr>
                <w:b/>
                <w:bCs/>
                <w:i/>
                <w:iCs/>
                <w:sz w:val="28"/>
                <w:szCs w:val="28"/>
              </w:rPr>
              <w:t>:</w:t>
            </w:r>
            <w:r w:rsidRPr="006A4253">
              <w:rPr>
                <w:sz w:val="28"/>
                <w:szCs w:val="28"/>
              </w:rPr>
              <w:t xml:space="preserve"> </w:t>
            </w:r>
            <w:r w:rsidRPr="006A4253">
              <w:rPr>
                <w:b/>
                <w:sz w:val="28"/>
                <w:szCs w:val="28"/>
              </w:rPr>
              <w:t>«Свете Тихий...».</w:t>
            </w:r>
            <w:r w:rsidRPr="006A4253">
              <w:rPr>
                <w:sz w:val="28"/>
                <w:szCs w:val="28"/>
              </w:rPr>
              <w:t xml:space="preserve"> </w:t>
            </w:r>
          </w:p>
          <w:p w:rsidR="00F05F53" w:rsidRPr="006A4253" w:rsidRDefault="00F05F53" w:rsidP="006A4253">
            <w:pPr>
              <w:jc w:val="center"/>
              <w:rPr>
                <w:sz w:val="28"/>
                <w:szCs w:val="28"/>
                <w:lang w:eastAsia="en-US"/>
              </w:rPr>
            </w:pPr>
            <w:r w:rsidRPr="006A4253">
              <w:rPr>
                <w:b/>
                <w:i/>
                <w:sz w:val="28"/>
                <w:szCs w:val="28"/>
                <w:u w:val="single"/>
              </w:rPr>
              <w:t>Священник</w:t>
            </w:r>
            <w:r w:rsidRPr="006A4253">
              <w:rPr>
                <w:sz w:val="28"/>
                <w:szCs w:val="28"/>
              </w:rPr>
              <w:t xml:space="preserve"> и </w:t>
            </w:r>
            <w:r w:rsidRPr="006A4253">
              <w:rPr>
                <w:b/>
                <w:i/>
                <w:sz w:val="28"/>
                <w:szCs w:val="28"/>
                <w:u w:val="single"/>
              </w:rPr>
              <w:t>диако</w:t>
            </w:r>
            <w:r w:rsidRPr="006A4253">
              <w:rPr>
                <w:b/>
                <w:i/>
                <w:sz w:val="28"/>
                <w:szCs w:val="28"/>
              </w:rPr>
              <w:t>н</w:t>
            </w:r>
            <w:r w:rsidRPr="006A4253">
              <w:rPr>
                <w:sz w:val="28"/>
                <w:szCs w:val="28"/>
              </w:rPr>
              <w:t xml:space="preserve"> переходят от престола на горнее место.</w:t>
            </w:r>
          </w:p>
        </w:tc>
      </w:tr>
      <w:tr w:rsidR="00F05F53" w:rsidTr="006A4253">
        <w:trPr>
          <w:trHeight w:val="150"/>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pStyle w:val="Iauiue3"/>
              <w:tabs>
                <w:tab w:val="left" w:pos="426"/>
              </w:tabs>
              <w:jc w:val="center"/>
              <w:rPr>
                <w:b/>
                <w:sz w:val="28"/>
                <w:szCs w:val="28"/>
              </w:rPr>
            </w:pPr>
            <w:r w:rsidRPr="006A4253">
              <w:rPr>
                <w:b/>
                <w:i/>
                <w:sz w:val="28"/>
                <w:szCs w:val="28"/>
                <w:u w:val="single"/>
              </w:rPr>
              <w:t>Диакон</w:t>
            </w:r>
            <w:r w:rsidRPr="006A4253">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«Вонмем».</w:t>
            </w:r>
          </w:p>
          <w:p w:rsidR="00F05F53" w:rsidRPr="006A4253" w:rsidRDefault="00F05F53" w:rsidP="006A4253">
            <w:pPr>
              <w:pStyle w:val="Iauiue3"/>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«Мир всем».</w:t>
            </w:r>
          </w:p>
          <w:p w:rsidR="00F05F53" w:rsidRPr="006151BA" w:rsidRDefault="00F05F53" w:rsidP="006A4253">
            <w:pPr>
              <w:pStyle w:val="Iauiue3"/>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«И духови твоему».</w:t>
            </w:r>
          </w:p>
          <w:p w:rsidR="00F05F53" w:rsidRPr="006A4253" w:rsidRDefault="00F05F53" w:rsidP="006A4253">
            <w:pPr>
              <w:jc w:val="center"/>
              <w:rPr>
                <w:b/>
                <w:sz w:val="28"/>
                <w:szCs w:val="28"/>
              </w:rPr>
            </w:pPr>
            <w:r w:rsidRPr="006A4253">
              <w:rPr>
                <w:b/>
                <w:i/>
                <w:sz w:val="28"/>
                <w:szCs w:val="28"/>
                <w:u w:val="single"/>
              </w:rPr>
              <w:t>Диакон</w:t>
            </w:r>
            <w:r w:rsidRPr="006A4253">
              <w:rPr>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«Премудрость».</w:t>
            </w:r>
          </w:p>
          <w:p w:rsidR="00F05F53" w:rsidRPr="006A4253" w:rsidRDefault="00F05F53" w:rsidP="006A4253">
            <w:pPr>
              <w:tabs>
                <w:tab w:val="left" w:pos="426"/>
              </w:tabs>
              <w:jc w:val="center"/>
              <w:outlineLvl w:val="0"/>
              <w:rPr>
                <w:b/>
                <w:bCs/>
                <w:i/>
                <w:iCs/>
                <w:sz w:val="28"/>
                <w:szCs w:val="28"/>
              </w:rPr>
            </w:pPr>
            <w:r w:rsidRPr="006A4253">
              <w:rPr>
                <w:b/>
                <w:i/>
                <w:sz w:val="28"/>
                <w:szCs w:val="28"/>
                <w:u w:val="single"/>
              </w:rPr>
              <w:t>Чтец</w:t>
            </w:r>
            <w:r w:rsidRPr="006A4253">
              <w:rPr>
                <w:b/>
                <w:sz w:val="28"/>
                <w:szCs w:val="28"/>
              </w:rPr>
              <w:t xml:space="preserve"> </w:t>
            </w:r>
            <w:r w:rsidRPr="006A4253">
              <w:rPr>
                <w:sz w:val="28"/>
                <w:szCs w:val="28"/>
              </w:rPr>
              <w:t xml:space="preserve">произносит </w:t>
            </w:r>
            <w:r w:rsidRPr="006A4253">
              <w:rPr>
                <w:b/>
                <w:i/>
                <w:sz w:val="28"/>
                <w:szCs w:val="28"/>
              </w:rPr>
              <w:t>прокимен</w:t>
            </w:r>
            <w:r w:rsidRPr="006A4253">
              <w:rPr>
                <w:sz w:val="28"/>
                <w:szCs w:val="28"/>
              </w:rPr>
              <w:t xml:space="preserve"> Триоди со </w:t>
            </w:r>
            <w:r w:rsidRPr="006A4253">
              <w:rPr>
                <w:b/>
                <w:bCs/>
                <w:i/>
                <w:iCs/>
                <w:sz w:val="28"/>
                <w:szCs w:val="28"/>
              </w:rPr>
              <w:t>стихом.</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поет </w:t>
            </w:r>
            <w:r w:rsidRPr="006A4253">
              <w:rPr>
                <w:b/>
                <w:i/>
                <w:sz w:val="28"/>
                <w:szCs w:val="28"/>
              </w:rPr>
              <w:t>прокимен.</w:t>
            </w:r>
          </w:p>
          <w:p w:rsidR="00F05F53" w:rsidRPr="006A4253" w:rsidRDefault="00F05F53" w:rsidP="006A4253">
            <w:pPr>
              <w:tabs>
                <w:tab w:val="left" w:pos="426"/>
              </w:tabs>
              <w:jc w:val="center"/>
              <w:outlineLvl w:val="0"/>
              <w:rPr>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bCs/>
                <w:i/>
                <w:iCs/>
                <w:sz w:val="28"/>
                <w:szCs w:val="28"/>
              </w:rPr>
              <w:t>:</w:t>
            </w:r>
            <w:r w:rsidRPr="006A4253">
              <w:rPr>
                <w:sz w:val="28"/>
                <w:szCs w:val="28"/>
              </w:rPr>
              <w:t xml:space="preserve"> </w:t>
            </w:r>
            <w:r w:rsidRPr="006A4253">
              <w:rPr>
                <w:b/>
                <w:sz w:val="28"/>
                <w:szCs w:val="28"/>
              </w:rPr>
              <w:t>«Премудрость».</w:t>
            </w:r>
          </w:p>
          <w:p w:rsidR="00F05F53" w:rsidRPr="006A4253" w:rsidRDefault="00F05F53" w:rsidP="006A4253">
            <w:pPr>
              <w:tabs>
                <w:tab w:val="left" w:pos="426"/>
              </w:tabs>
              <w:jc w:val="center"/>
              <w:rPr>
                <w:sz w:val="28"/>
                <w:szCs w:val="28"/>
              </w:rPr>
            </w:pPr>
            <w:r w:rsidRPr="006A4253">
              <w:rPr>
                <w:b/>
                <w:i/>
                <w:sz w:val="28"/>
                <w:szCs w:val="28"/>
                <w:u w:val="single"/>
              </w:rPr>
              <w:t>Чтец</w:t>
            </w:r>
            <w:r w:rsidRPr="006A4253">
              <w:rPr>
                <w:b/>
                <w:bCs/>
                <w:i/>
                <w:iCs/>
                <w:sz w:val="28"/>
                <w:szCs w:val="28"/>
              </w:rPr>
              <w:t>:</w:t>
            </w:r>
            <w:r w:rsidRPr="006A4253">
              <w:rPr>
                <w:sz w:val="28"/>
                <w:szCs w:val="28"/>
              </w:rPr>
              <w:t xml:space="preserve"> </w:t>
            </w:r>
            <w:r w:rsidRPr="006A4253">
              <w:rPr>
                <w:b/>
                <w:sz w:val="28"/>
                <w:szCs w:val="28"/>
              </w:rPr>
              <w:t>«Бытия чтение».</w:t>
            </w:r>
          </w:p>
          <w:p w:rsidR="00F05F53" w:rsidRPr="006A4253" w:rsidRDefault="00F05F53" w:rsidP="006A4253">
            <w:pPr>
              <w:tabs>
                <w:tab w:val="left" w:pos="426"/>
              </w:tabs>
              <w:jc w:val="center"/>
              <w:outlineLvl w:val="0"/>
              <w:rPr>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«Вонмем».</w:t>
            </w:r>
          </w:p>
          <w:p w:rsidR="00F05F53" w:rsidRPr="006A4253" w:rsidRDefault="00F05F53" w:rsidP="006A4253">
            <w:pPr>
              <w:tabs>
                <w:tab w:val="left" w:pos="426"/>
              </w:tabs>
              <w:jc w:val="center"/>
              <w:rPr>
                <w:b/>
                <w:i/>
                <w:sz w:val="28"/>
                <w:szCs w:val="28"/>
              </w:rPr>
            </w:pPr>
            <w:r w:rsidRPr="006A4253">
              <w:rPr>
                <w:b/>
                <w:i/>
                <w:sz w:val="28"/>
                <w:szCs w:val="28"/>
                <w:u w:val="single"/>
              </w:rPr>
              <w:t>Чтец</w:t>
            </w:r>
            <w:r w:rsidRPr="006A4253">
              <w:rPr>
                <w:sz w:val="28"/>
                <w:szCs w:val="28"/>
              </w:rPr>
              <w:t xml:space="preserve"> читает </w:t>
            </w:r>
            <w:r w:rsidRPr="006A4253">
              <w:rPr>
                <w:b/>
                <w:sz w:val="28"/>
                <w:szCs w:val="28"/>
              </w:rPr>
              <w:t>1-ой</w:t>
            </w:r>
            <w:r w:rsidRPr="006A4253">
              <w:rPr>
                <w:sz w:val="28"/>
                <w:szCs w:val="28"/>
              </w:rPr>
              <w:t xml:space="preserve"> </w:t>
            </w:r>
            <w:r w:rsidRPr="006A4253">
              <w:rPr>
                <w:b/>
                <w:i/>
                <w:sz w:val="28"/>
                <w:szCs w:val="28"/>
              </w:rPr>
              <w:t>паримию.</w:t>
            </w:r>
          </w:p>
          <w:p w:rsidR="00F05F53" w:rsidRPr="006A4253" w:rsidRDefault="00F05F53" w:rsidP="006A4253">
            <w:pPr>
              <w:tabs>
                <w:tab w:val="left" w:pos="426"/>
              </w:tabs>
              <w:jc w:val="center"/>
              <w:rPr>
                <w:b/>
                <w:i/>
                <w:sz w:val="28"/>
                <w:szCs w:val="28"/>
              </w:rPr>
            </w:pPr>
            <w:r w:rsidRPr="006A4253">
              <w:rPr>
                <w:b/>
                <w:bCs/>
                <w:i/>
                <w:iCs/>
                <w:sz w:val="28"/>
                <w:szCs w:val="28"/>
              </w:rPr>
              <w:t>Царские врата закрываются.</w:t>
            </w:r>
          </w:p>
          <w:p w:rsidR="00F05F53" w:rsidRPr="006A4253" w:rsidRDefault="00F05F53" w:rsidP="006A4253">
            <w:pPr>
              <w:tabs>
                <w:tab w:val="left" w:pos="426"/>
              </w:tabs>
              <w:jc w:val="center"/>
              <w:outlineLvl w:val="0"/>
              <w:rPr>
                <w:b/>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«Вонмем».</w:t>
            </w:r>
          </w:p>
          <w:p w:rsidR="00F05F53" w:rsidRPr="006A4253" w:rsidRDefault="00F05F53" w:rsidP="006A4253">
            <w:pPr>
              <w:pStyle w:val="aa"/>
              <w:jc w:val="center"/>
              <w:rPr>
                <w:rFonts w:eastAsia="Calibri"/>
                <w:b/>
                <w:bCs/>
                <w:i/>
                <w:iCs/>
                <w:sz w:val="28"/>
                <w:szCs w:val="28"/>
                <w:lang w:eastAsia="en-US" w:bidi="he-IL"/>
              </w:rPr>
            </w:pPr>
            <w:r w:rsidRPr="006A4253">
              <w:rPr>
                <w:b/>
                <w:bCs/>
                <w:i/>
                <w:iCs/>
                <w:sz w:val="28"/>
                <w:szCs w:val="28"/>
              </w:rPr>
              <w:t>Открываются царские врата.</w:t>
            </w:r>
          </w:p>
          <w:p w:rsidR="00F05F53" w:rsidRPr="006A4253" w:rsidRDefault="00F05F53" w:rsidP="006A4253">
            <w:pPr>
              <w:pStyle w:val="Iauiue3"/>
              <w:tabs>
                <w:tab w:val="left" w:pos="426"/>
              </w:tabs>
              <w:jc w:val="center"/>
              <w:rPr>
                <w:sz w:val="28"/>
                <w:szCs w:val="28"/>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«Прокимен, глас...»</w:t>
            </w:r>
            <w:r w:rsidRPr="006A4253">
              <w:rPr>
                <w:sz w:val="28"/>
                <w:szCs w:val="28"/>
              </w:rPr>
              <w:t xml:space="preserve"> и произносит </w:t>
            </w:r>
            <w:r w:rsidRPr="006A4253">
              <w:rPr>
                <w:b/>
                <w:sz w:val="28"/>
                <w:szCs w:val="28"/>
              </w:rPr>
              <w:t xml:space="preserve">второй </w:t>
            </w:r>
            <w:r w:rsidRPr="006A4253">
              <w:rPr>
                <w:b/>
                <w:i/>
                <w:sz w:val="28"/>
                <w:szCs w:val="28"/>
              </w:rPr>
              <w:t xml:space="preserve">прокимен </w:t>
            </w:r>
            <w:r w:rsidRPr="006A4253">
              <w:rPr>
                <w:sz w:val="28"/>
                <w:szCs w:val="28"/>
              </w:rPr>
              <w:t xml:space="preserve">со </w:t>
            </w:r>
            <w:r w:rsidRPr="006A4253">
              <w:rPr>
                <w:b/>
                <w:bCs/>
                <w:i/>
                <w:iCs/>
                <w:sz w:val="28"/>
                <w:szCs w:val="28"/>
              </w:rPr>
              <w:t>стихом</w:t>
            </w:r>
            <w:r w:rsidRPr="006A4253">
              <w:rPr>
                <w:b/>
                <w:i/>
                <w:sz w:val="28"/>
                <w:szCs w:val="28"/>
              </w:rPr>
              <w:t>.</w:t>
            </w:r>
          </w:p>
          <w:p w:rsidR="00F05F53" w:rsidRPr="006A4253" w:rsidRDefault="00F05F53" w:rsidP="006A4253">
            <w:pPr>
              <w:pStyle w:val="Iauiue3"/>
              <w:tabs>
                <w:tab w:val="left" w:pos="426"/>
              </w:tabs>
              <w:jc w:val="center"/>
              <w:rPr>
                <w:b/>
                <w:i/>
                <w:sz w:val="28"/>
                <w:szCs w:val="28"/>
              </w:rPr>
            </w:pPr>
            <w:r w:rsidRPr="006A4253">
              <w:rPr>
                <w:b/>
                <w:i/>
                <w:sz w:val="28"/>
                <w:szCs w:val="28"/>
                <w:u w:val="single"/>
              </w:rPr>
              <w:t>Хор</w:t>
            </w:r>
            <w:r w:rsidRPr="006A4253">
              <w:rPr>
                <w:sz w:val="28"/>
                <w:szCs w:val="28"/>
              </w:rPr>
              <w:t xml:space="preserve"> поет </w:t>
            </w:r>
            <w:r w:rsidRPr="006A4253">
              <w:rPr>
                <w:b/>
                <w:i/>
                <w:sz w:val="28"/>
                <w:szCs w:val="28"/>
              </w:rPr>
              <w:t>прокимен.</w:t>
            </w:r>
          </w:p>
          <w:p w:rsidR="00F05F53" w:rsidRPr="006A4253" w:rsidRDefault="00F05F53" w:rsidP="006A4253">
            <w:pPr>
              <w:pStyle w:val="Iauiue3"/>
              <w:tabs>
                <w:tab w:val="left" w:pos="426"/>
              </w:tabs>
              <w:jc w:val="center"/>
              <w:rPr>
                <w:i/>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«Повелите».</w:t>
            </w:r>
          </w:p>
          <w:p w:rsidR="00F05F53" w:rsidRPr="006A4253" w:rsidRDefault="00F05F53" w:rsidP="006A4253">
            <w:pPr>
              <w:pStyle w:val="Iauiue3"/>
              <w:tabs>
                <w:tab w:val="left" w:pos="426"/>
              </w:tabs>
              <w:jc w:val="center"/>
              <w:outlineLvl w:val="0"/>
              <w:rPr>
                <w:sz w:val="28"/>
                <w:szCs w:val="28"/>
              </w:rPr>
            </w:pPr>
            <w:r w:rsidRPr="006A4253">
              <w:rPr>
                <w:b/>
                <w:i/>
                <w:sz w:val="28"/>
                <w:szCs w:val="28"/>
                <w:u w:val="single"/>
              </w:rPr>
              <w:lastRenderedPageBreak/>
              <w:t>Священник</w:t>
            </w:r>
            <w:r w:rsidRPr="006A4253">
              <w:rPr>
                <w:b/>
                <w:i/>
                <w:sz w:val="28"/>
                <w:szCs w:val="28"/>
              </w:rPr>
              <w:t xml:space="preserve"> </w:t>
            </w:r>
            <w:r w:rsidRPr="006A4253">
              <w:rPr>
                <w:sz w:val="28"/>
                <w:szCs w:val="28"/>
              </w:rPr>
              <w:t xml:space="preserve">лицом к престолу начертывает кадилом и свечой </w:t>
            </w:r>
            <w:r w:rsidR="00D124F8">
              <w:rPr>
                <w:sz w:val="28"/>
                <w:szCs w:val="28"/>
              </w:rPr>
              <w:t>к</w:t>
            </w:r>
            <w:r w:rsidRPr="006A4253">
              <w:rPr>
                <w:sz w:val="28"/>
                <w:szCs w:val="28"/>
              </w:rPr>
              <w:t xml:space="preserve">рест над Евангелием: </w:t>
            </w:r>
            <w:r w:rsidRPr="006A4253">
              <w:rPr>
                <w:b/>
                <w:sz w:val="28"/>
                <w:szCs w:val="28"/>
              </w:rPr>
              <w:t>«Премудрость, прости».</w:t>
            </w:r>
            <w:r w:rsidRPr="006A4253">
              <w:rPr>
                <w:sz w:val="28"/>
                <w:szCs w:val="28"/>
              </w:rPr>
              <w:t xml:space="preserve"> Затем поворачивается и в </w:t>
            </w:r>
            <w:r w:rsidRPr="006A4253">
              <w:rPr>
                <w:b/>
                <w:bCs/>
                <w:sz w:val="28"/>
                <w:szCs w:val="28"/>
              </w:rPr>
              <w:t>ц</w:t>
            </w:r>
            <w:r w:rsidRPr="006A4253">
              <w:rPr>
                <w:b/>
                <w:bCs/>
                <w:sz w:val="28"/>
                <w:szCs w:val="28"/>
                <w:lang w:val="uk-UA"/>
              </w:rPr>
              <w:t>.</w:t>
            </w:r>
            <w:r w:rsidRPr="006A4253">
              <w:rPr>
                <w:b/>
                <w:bCs/>
                <w:sz w:val="28"/>
                <w:szCs w:val="28"/>
              </w:rPr>
              <w:t xml:space="preserve"> в</w:t>
            </w:r>
            <w:r w:rsidRPr="006A4253">
              <w:rPr>
                <w:b/>
                <w:bCs/>
                <w:sz w:val="28"/>
                <w:szCs w:val="28"/>
                <w:lang w:val="uk-UA"/>
              </w:rPr>
              <w:t>.</w:t>
            </w:r>
            <w:r w:rsidRPr="006A4253">
              <w:rPr>
                <w:b/>
                <w:bCs/>
                <w:sz w:val="28"/>
                <w:szCs w:val="28"/>
              </w:rPr>
              <w:t>,</w:t>
            </w:r>
            <w:r w:rsidRPr="006A4253">
              <w:rPr>
                <w:sz w:val="28"/>
                <w:szCs w:val="28"/>
              </w:rPr>
              <w:t xml:space="preserve"> крестообразно осеняет народ свечой и кадилом: </w:t>
            </w:r>
            <w:r w:rsidRPr="006A4253">
              <w:rPr>
                <w:b/>
                <w:sz w:val="28"/>
                <w:szCs w:val="28"/>
              </w:rPr>
              <w:t>«Свет Христов просвещает всех».</w:t>
            </w:r>
          </w:p>
          <w:p w:rsidR="00F05F53" w:rsidRPr="006A4253" w:rsidRDefault="00F05F53" w:rsidP="006A4253">
            <w:pPr>
              <w:pStyle w:val="Iauiue3"/>
              <w:tabs>
                <w:tab w:val="left" w:pos="426"/>
              </w:tabs>
              <w:jc w:val="center"/>
              <w:rPr>
                <w:sz w:val="28"/>
                <w:szCs w:val="28"/>
              </w:rPr>
            </w:pPr>
            <w:r w:rsidRPr="006A4253">
              <w:rPr>
                <w:b/>
                <w:i/>
                <w:sz w:val="28"/>
                <w:szCs w:val="28"/>
                <w:u w:val="single"/>
              </w:rPr>
              <w:t>Чтец</w:t>
            </w:r>
            <w:r w:rsidRPr="006A4253">
              <w:rPr>
                <w:b/>
                <w:i/>
                <w:sz w:val="28"/>
                <w:szCs w:val="28"/>
              </w:rPr>
              <w:t>:</w:t>
            </w:r>
            <w:r w:rsidRPr="006A4253">
              <w:rPr>
                <w:b/>
                <w:sz w:val="28"/>
                <w:szCs w:val="28"/>
              </w:rPr>
              <w:t xml:space="preserve"> «Притчей чтение».</w:t>
            </w:r>
          </w:p>
          <w:p w:rsidR="00F05F53" w:rsidRPr="006A4253" w:rsidRDefault="00F05F53" w:rsidP="006A4253">
            <w:pPr>
              <w:tabs>
                <w:tab w:val="left" w:pos="426"/>
              </w:tabs>
              <w:jc w:val="center"/>
              <w:outlineLvl w:val="0"/>
              <w:rPr>
                <w:b/>
                <w:sz w:val="28"/>
                <w:szCs w:val="28"/>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«Вонмем».</w:t>
            </w:r>
          </w:p>
          <w:p w:rsidR="00F05F53" w:rsidRPr="006A4253" w:rsidRDefault="00F05F53" w:rsidP="006A4253">
            <w:pPr>
              <w:pStyle w:val="Iauiue3"/>
              <w:tabs>
                <w:tab w:val="left" w:pos="426"/>
              </w:tabs>
              <w:jc w:val="center"/>
              <w:rPr>
                <w:b/>
                <w:i/>
                <w:sz w:val="28"/>
                <w:szCs w:val="28"/>
              </w:rPr>
            </w:pPr>
            <w:r w:rsidRPr="006A4253">
              <w:rPr>
                <w:b/>
                <w:i/>
                <w:sz w:val="28"/>
                <w:szCs w:val="28"/>
                <w:u w:val="single"/>
              </w:rPr>
              <w:t>Чтец</w:t>
            </w:r>
            <w:r w:rsidRPr="006A4253">
              <w:rPr>
                <w:b/>
                <w:i/>
                <w:sz w:val="28"/>
                <w:szCs w:val="28"/>
              </w:rPr>
              <w:t xml:space="preserve"> </w:t>
            </w:r>
            <w:r w:rsidRPr="006A4253">
              <w:rPr>
                <w:sz w:val="28"/>
                <w:szCs w:val="28"/>
              </w:rPr>
              <w:t xml:space="preserve">читает </w:t>
            </w:r>
            <w:r w:rsidRPr="006A4253">
              <w:rPr>
                <w:b/>
                <w:bCs/>
                <w:sz w:val="28"/>
                <w:szCs w:val="28"/>
              </w:rPr>
              <w:t>2-ую</w:t>
            </w:r>
            <w:r w:rsidRPr="006A4253">
              <w:rPr>
                <w:sz w:val="28"/>
                <w:szCs w:val="28"/>
              </w:rPr>
              <w:t xml:space="preserve"> </w:t>
            </w:r>
            <w:r w:rsidRPr="006A4253">
              <w:rPr>
                <w:b/>
                <w:i/>
                <w:sz w:val="28"/>
                <w:szCs w:val="28"/>
              </w:rPr>
              <w:t>паримию.</w:t>
            </w:r>
          </w:p>
          <w:p w:rsidR="00F05F53" w:rsidRPr="006A4253" w:rsidRDefault="00F05F53" w:rsidP="006A4253">
            <w:pPr>
              <w:pStyle w:val="Iauiue3"/>
              <w:tabs>
                <w:tab w:val="left" w:pos="426"/>
              </w:tabs>
              <w:jc w:val="center"/>
              <w:rPr>
                <w:b/>
                <w:bCs/>
                <w:i/>
                <w:iCs/>
                <w:sz w:val="28"/>
                <w:szCs w:val="28"/>
              </w:rPr>
            </w:pPr>
            <w:r w:rsidRPr="006A4253">
              <w:rPr>
                <w:b/>
                <w:bCs/>
                <w:i/>
                <w:iCs/>
                <w:sz w:val="28"/>
                <w:szCs w:val="28"/>
              </w:rPr>
              <w:t>Царские врата закрываются.</w:t>
            </w:r>
          </w:p>
          <w:p w:rsidR="00F05F53" w:rsidRPr="006A4253" w:rsidRDefault="00F05F53" w:rsidP="006A4253">
            <w:pPr>
              <w:pStyle w:val="Iauiue3"/>
              <w:tabs>
                <w:tab w:val="left" w:pos="426"/>
              </w:tabs>
              <w:jc w:val="center"/>
              <w:rPr>
                <w:b/>
                <w:sz w:val="28"/>
                <w:szCs w:val="28"/>
              </w:rPr>
            </w:pPr>
            <w:r w:rsidRPr="006A4253">
              <w:rPr>
                <w:b/>
                <w:i/>
                <w:sz w:val="28"/>
                <w:szCs w:val="28"/>
                <w:u w:val="single"/>
              </w:rPr>
              <w:t>Священник</w:t>
            </w:r>
            <w:r w:rsidRPr="006A4253">
              <w:rPr>
                <w:b/>
                <w:i/>
                <w:sz w:val="28"/>
                <w:szCs w:val="28"/>
              </w:rPr>
              <w:t>:</w:t>
            </w:r>
            <w:r w:rsidR="00D47F55">
              <w:rPr>
                <w:b/>
                <w:i/>
                <w:sz w:val="28"/>
                <w:szCs w:val="28"/>
              </w:rPr>
              <w:t xml:space="preserve"> </w:t>
            </w:r>
            <w:r w:rsidRPr="006A4253">
              <w:rPr>
                <w:b/>
                <w:sz w:val="28"/>
                <w:szCs w:val="28"/>
              </w:rPr>
              <w:t>«Мир ти».</w:t>
            </w:r>
          </w:p>
          <w:p w:rsidR="00F05F53" w:rsidRPr="006A4253" w:rsidRDefault="00F05F53" w:rsidP="006A4253">
            <w:pPr>
              <w:pStyle w:val="Iauiue3"/>
              <w:tabs>
                <w:tab w:val="left" w:pos="426"/>
              </w:tabs>
              <w:jc w:val="center"/>
              <w:rPr>
                <w:b/>
                <w:sz w:val="28"/>
                <w:szCs w:val="28"/>
              </w:rPr>
            </w:pPr>
            <w:r w:rsidRPr="006A4253">
              <w:rPr>
                <w:b/>
                <w:i/>
                <w:sz w:val="28"/>
                <w:szCs w:val="28"/>
                <w:u w:val="single"/>
              </w:rPr>
              <w:t>Чтец</w:t>
            </w:r>
            <w:r w:rsidRPr="006A4253">
              <w:rPr>
                <w:b/>
                <w:i/>
                <w:sz w:val="28"/>
                <w:szCs w:val="28"/>
              </w:rPr>
              <w:t>:</w:t>
            </w:r>
            <w:r w:rsidR="00D47F55">
              <w:rPr>
                <w:b/>
                <w:i/>
                <w:sz w:val="28"/>
                <w:szCs w:val="28"/>
              </w:rPr>
              <w:t xml:space="preserve"> </w:t>
            </w:r>
            <w:r w:rsidRPr="006A4253">
              <w:rPr>
                <w:b/>
                <w:sz w:val="28"/>
                <w:szCs w:val="28"/>
              </w:rPr>
              <w:t>«И духови твоему».</w:t>
            </w:r>
          </w:p>
          <w:p w:rsidR="00F05F53" w:rsidRPr="006A4253" w:rsidRDefault="00F05F53" w:rsidP="006A4253">
            <w:pPr>
              <w:jc w:val="center"/>
              <w:rPr>
                <w:sz w:val="28"/>
                <w:szCs w:val="28"/>
                <w:lang w:eastAsia="en-US"/>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bCs/>
                <w:i/>
                <w:iCs/>
                <w:sz w:val="28"/>
                <w:szCs w:val="28"/>
              </w:rPr>
              <w:t xml:space="preserve">: </w:t>
            </w:r>
            <w:r w:rsidRPr="006A4253">
              <w:rPr>
                <w:b/>
                <w:sz w:val="28"/>
                <w:szCs w:val="28"/>
              </w:rPr>
              <w:t>«Премудрость».</w:t>
            </w:r>
          </w:p>
        </w:tc>
      </w:tr>
      <w:tr w:rsidR="00F05F53" w:rsidTr="006A4253">
        <w:trPr>
          <w:trHeight w:val="1770"/>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pStyle w:val="aa"/>
              <w:jc w:val="center"/>
              <w:rPr>
                <w:b/>
                <w:bCs/>
                <w:i/>
                <w:iCs/>
                <w:sz w:val="28"/>
                <w:szCs w:val="28"/>
              </w:rPr>
            </w:pPr>
            <w:r w:rsidRPr="006A4253">
              <w:rPr>
                <w:b/>
                <w:bCs/>
                <w:i/>
                <w:iCs/>
                <w:sz w:val="28"/>
                <w:szCs w:val="28"/>
              </w:rPr>
              <w:lastRenderedPageBreak/>
              <w:t>Открываются царские врата.</w:t>
            </w:r>
          </w:p>
          <w:p w:rsidR="00F05F53" w:rsidRPr="006A4253" w:rsidRDefault="00F05F53" w:rsidP="006A4253">
            <w:pPr>
              <w:pStyle w:val="Iauiue3"/>
              <w:tabs>
                <w:tab w:val="left" w:pos="426"/>
              </w:tabs>
              <w:jc w:val="center"/>
              <w:rPr>
                <w:b/>
                <w:i/>
                <w:sz w:val="28"/>
                <w:szCs w:val="28"/>
              </w:rPr>
            </w:pPr>
            <w:r w:rsidRPr="006A4253">
              <w:rPr>
                <w:b/>
                <w:i/>
                <w:sz w:val="28"/>
                <w:szCs w:val="28"/>
                <w:u w:val="single"/>
              </w:rPr>
              <w:t>Певцы</w:t>
            </w:r>
            <w:r w:rsidRPr="006A4253">
              <w:rPr>
                <w:b/>
                <w:i/>
                <w:sz w:val="28"/>
                <w:szCs w:val="28"/>
              </w:rPr>
              <w:t>: стихи</w:t>
            </w:r>
            <w:r w:rsidRPr="006A4253">
              <w:rPr>
                <w:sz w:val="28"/>
                <w:szCs w:val="28"/>
              </w:rPr>
              <w:t xml:space="preserve"> </w:t>
            </w:r>
            <w:r w:rsidRPr="006A4253">
              <w:rPr>
                <w:b/>
                <w:sz w:val="28"/>
                <w:szCs w:val="28"/>
              </w:rPr>
              <w:t>140-го</w:t>
            </w:r>
            <w:r w:rsidRPr="006A4253">
              <w:rPr>
                <w:sz w:val="28"/>
                <w:szCs w:val="28"/>
              </w:rPr>
              <w:t xml:space="preserve"> </w:t>
            </w:r>
            <w:r w:rsidRPr="006A4253">
              <w:rPr>
                <w:b/>
                <w:i/>
                <w:sz w:val="28"/>
                <w:szCs w:val="28"/>
              </w:rPr>
              <w:t>псалма.</w:t>
            </w:r>
          </w:p>
          <w:p w:rsidR="00F05F53" w:rsidRPr="006A4253" w:rsidRDefault="00F05F53" w:rsidP="006A4253">
            <w:pPr>
              <w:pStyle w:val="Iauiue3"/>
              <w:tabs>
                <w:tab w:val="left" w:pos="426"/>
              </w:tabs>
              <w:jc w:val="center"/>
              <w:outlineLvl w:val="0"/>
              <w:rPr>
                <w:sz w:val="28"/>
                <w:szCs w:val="28"/>
              </w:rPr>
            </w:pPr>
            <w:r w:rsidRPr="006A4253">
              <w:rPr>
                <w:b/>
                <w:i/>
                <w:sz w:val="28"/>
                <w:szCs w:val="28"/>
                <w:u w:val="single"/>
              </w:rPr>
              <w:t>Священнослужители</w:t>
            </w:r>
            <w:r w:rsidRPr="00FF52E7">
              <w:rPr>
                <w:b/>
                <w:i/>
                <w:sz w:val="28"/>
                <w:szCs w:val="28"/>
              </w:rPr>
              <w:t xml:space="preserve"> </w:t>
            </w:r>
            <w:r w:rsidRPr="006A4253">
              <w:rPr>
                <w:sz w:val="28"/>
                <w:szCs w:val="28"/>
              </w:rPr>
              <w:t>в алтаре:</w:t>
            </w:r>
            <w:r w:rsidRPr="006A4253">
              <w:rPr>
                <w:b/>
                <w:i/>
                <w:sz w:val="28"/>
                <w:szCs w:val="28"/>
              </w:rPr>
              <w:t xml:space="preserve"> </w:t>
            </w:r>
            <w:r w:rsidRPr="006A4253">
              <w:rPr>
                <w:b/>
                <w:sz w:val="28"/>
                <w:szCs w:val="28"/>
              </w:rPr>
              <w:t>«Да исправится...»,</w:t>
            </w:r>
            <w:r w:rsidRPr="006A4253">
              <w:rPr>
                <w:sz w:val="28"/>
                <w:szCs w:val="28"/>
              </w:rPr>
              <w:t xml:space="preserve"> после каждого </w:t>
            </w:r>
            <w:r w:rsidRPr="006A4253">
              <w:rPr>
                <w:b/>
                <w:i/>
                <w:sz w:val="28"/>
                <w:szCs w:val="28"/>
              </w:rPr>
              <w:t>стиха.</w:t>
            </w:r>
          </w:p>
          <w:p w:rsidR="00F05F53" w:rsidRPr="006A4253" w:rsidRDefault="00F05F53" w:rsidP="006A4253">
            <w:pPr>
              <w:pStyle w:val="Iauiue3"/>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стоя перед престолом, совершает его каждение. На </w:t>
            </w:r>
            <w:r w:rsidRPr="006A4253">
              <w:rPr>
                <w:b/>
                <w:i/>
                <w:sz w:val="28"/>
                <w:szCs w:val="28"/>
              </w:rPr>
              <w:t>стихе:</w:t>
            </w:r>
            <w:r w:rsidRPr="006A4253">
              <w:rPr>
                <w:sz w:val="28"/>
                <w:szCs w:val="28"/>
              </w:rPr>
              <w:t xml:space="preserve"> </w:t>
            </w:r>
            <w:r w:rsidRPr="006A4253">
              <w:rPr>
                <w:b/>
                <w:sz w:val="28"/>
                <w:szCs w:val="28"/>
              </w:rPr>
              <w:t>«Не уклони́ сердце...»</w:t>
            </w:r>
            <w:r w:rsidRPr="006A4253">
              <w:rPr>
                <w:sz w:val="28"/>
                <w:szCs w:val="28"/>
              </w:rPr>
              <w:t xml:space="preserve"> он переходит к жертвеннику и кадит Святые Дары. После этого </w:t>
            </w:r>
            <w:r w:rsidRPr="006A4253">
              <w:rPr>
                <w:b/>
                <w:i/>
                <w:sz w:val="28"/>
                <w:szCs w:val="28"/>
              </w:rPr>
              <w:t>стиха</w:t>
            </w:r>
            <w:r w:rsidRPr="006A4253">
              <w:rPr>
                <w:sz w:val="28"/>
                <w:szCs w:val="28"/>
              </w:rPr>
              <w:t xml:space="preserve"> и </w:t>
            </w:r>
            <w:r w:rsidRPr="006A4253">
              <w:rPr>
                <w:b/>
                <w:sz w:val="28"/>
                <w:szCs w:val="28"/>
              </w:rPr>
              <w:t>«Да исправится...»</w:t>
            </w:r>
            <w:r w:rsidRPr="006A4253">
              <w:rPr>
                <w:sz w:val="28"/>
                <w:szCs w:val="28"/>
              </w:rPr>
              <w:t xml:space="preserve"> отдает кадило </w:t>
            </w:r>
            <w:r w:rsidRPr="006A4253">
              <w:rPr>
                <w:b/>
                <w:i/>
                <w:sz w:val="28"/>
                <w:szCs w:val="28"/>
                <w:u w:val="single"/>
              </w:rPr>
              <w:t>диакону</w:t>
            </w:r>
            <w:r w:rsidRPr="006A4253">
              <w:rPr>
                <w:b/>
                <w:i/>
                <w:sz w:val="28"/>
                <w:szCs w:val="28"/>
              </w:rPr>
              <w:t xml:space="preserve">, </w:t>
            </w:r>
            <w:r w:rsidRPr="006A4253">
              <w:rPr>
                <w:sz w:val="28"/>
                <w:szCs w:val="28"/>
              </w:rPr>
              <w:t>отходит к престолу и преклоняет колена.</w:t>
            </w:r>
          </w:p>
          <w:p w:rsidR="003E4817" w:rsidRPr="006A4253" w:rsidRDefault="00F05F53" w:rsidP="006A4253">
            <w:pPr>
              <w:pStyle w:val="Iauiue3"/>
              <w:tabs>
                <w:tab w:val="left" w:pos="426"/>
              </w:tabs>
              <w:jc w:val="center"/>
              <w:rPr>
                <w:sz w:val="28"/>
                <w:szCs w:val="28"/>
                <w:lang w:val="uk-UA"/>
              </w:rPr>
            </w:pPr>
            <w:r w:rsidRPr="006A4253">
              <w:rPr>
                <w:b/>
                <w:i/>
                <w:sz w:val="28"/>
                <w:szCs w:val="28"/>
                <w:u w:val="single"/>
              </w:rPr>
              <w:t xml:space="preserve"> Диакон</w:t>
            </w:r>
            <w:r w:rsidRPr="006A4253">
              <w:rPr>
                <w:sz w:val="28"/>
                <w:szCs w:val="28"/>
              </w:rPr>
              <w:t xml:space="preserve"> стоит перед жертвенником и кадит Святые Дары до </w:t>
            </w:r>
          </w:p>
          <w:p w:rsidR="00F05F53" w:rsidRPr="006A4253" w:rsidRDefault="00F05F53" w:rsidP="006A4253">
            <w:pPr>
              <w:pStyle w:val="Iauiue3"/>
              <w:tabs>
                <w:tab w:val="left" w:pos="426"/>
              </w:tabs>
              <w:jc w:val="center"/>
              <w:rPr>
                <w:sz w:val="28"/>
                <w:szCs w:val="28"/>
              </w:rPr>
            </w:pPr>
            <w:r w:rsidRPr="006A4253">
              <w:rPr>
                <w:sz w:val="28"/>
                <w:szCs w:val="28"/>
              </w:rPr>
              <w:t xml:space="preserve">окончания пения </w:t>
            </w:r>
            <w:r w:rsidRPr="006A4253">
              <w:rPr>
                <w:b/>
                <w:sz w:val="28"/>
                <w:szCs w:val="28"/>
              </w:rPr>
              <w:t>«Да исправится...».</w:t>
            </w:r>
          </w:p>
          <w:p w:rsidR="00A8506B"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произносит </w:t>
            </w:r>
            <w:r w:rsidRPr="006A4253">
              <w:rPr>
                <w:b/>
                <w:i/>
                <w:sz w:val="28"/>
                <w:szCs w:val="28"/>
              </w:rPr>
              <w:t>молитву</w:t>
            </w:r>
            <w:r w:rsidRPr="006A4253">
              <w:rPr>
                <w:sz w:val="28"/>
                <w:szCs w:val="28"/>
              </w:rPr>
              <w:t xml:space="preserve"> </w:t>
            </w:r>
            <w:r w:rsidRPr="006A4253">
              <w:rPr>
                <w:b/>
                <w:sz w:val="28"/>
                <w:szCs w:val="28"/>
              </w:rPr>
              <w:t>прп. Ефрема Сирина</w:t>
            </w:r>
            <w:r w:rsidRPr="006A4253">
              <w:rPr>
                <w:sz w:val="28"/>
                <w:szCs w:val="28"/>
              </w:rPr>
              <w:t xml:space="preserve"> </w:t>
            </w:r>
          </w:p>
          <w:p w:rsidR="00F05F53" w:rsidRPr="006A4253" w:rsidRDefault="00F05F53" w:rsidP="006A4253">
            <w:pPr>
              <w:tabs>
                <w:tab w:val="left" w:pos="426"/>
              </w:tabs>
              <w:jc w:val="center"/>
              <w:rPr>
                <w:sz w:val="28"/>
                <w:szCs w:val="28"/>
              </w:rPr>
            </w:pPr>
            <w:r w:rsidRPr="006A4253">
              <w:rPr>
                <w:sz w:val="28"/>
                <w:szCs w:val="28"/>
              </w:rPr>
              <w:t xml:space="preserve">с </w:t>
            </w:r>
            <w:r w:rsidRPr="006A4253">
              <w:rPr>
                <w:b/>
                <w:sz w:val="28"/>
                <w:szCs w:val="28"/>
              </w:rPr>
              <w:t>3</w:t>
            </w:r>
            <w:r w:rsidRPr="006A4253">
              <w:rPr>
                <w:sz w:val="28"/>
                <w:szCs w:val="28"/>
              </w:rPr>
              <w:t xml:space="preserve"> великими поклонами.</w:t>
            </w:r>
          </w:p>
          <w:p w:rsidR="00F05F53" w:rsidRPr="006A4253" w:rsidRDefault="00F05F53" w:rsidP="006A4253">
            <w:pPr>
              <w:jc w:val="center"/>
              <w:rPr>
                <w:sz w:val="22"/>
                <w:szCs w:val="22"/>
                <w:lang w:eastAsia="en-US"/>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tc>
      </w:tr>
      <w:tr w:rsidR="00F05F53" w:rsidTr="006A4253">
        <w:trPr>
          <w:trHeight w:val="1831"/>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8C0BEE" w:rsidRDefault="00F05F53" w:rsidP="006A4253">
            <w:pPr>
              <w:tabs>
                <w:tab w:val="left" w:pos="426"/>
              </w:tabs>
              <w:jc w:val="center"/>
              <w:rPr>
                <w:b/>
                <w:sz w:val="28"/>
                <w:szCs w:val="28"/>
                <w:u w:val="single"/>
              </w:rPr>
            </w:pPr>
            <w:r w:rsidRPr="008C0BEE">
              <w:rPr>
                <w:b/>
                <w:sz w:val="28"/>
                <w:szCs w:val="28"/>
                <w:u w:val="single"/>
              </w:rPr>
              <w:t xml:space="preserve">Чтение Апостола и Евангелия </w:t>
            </w:r>
          </w:p>
          <w:p w:rsidR="00F05F53" w:rsidRPr="006A4253" w:rsidRDefault="00F05F53" w:rsidP="006A4253">
            <w:pPr>
              <w:tabs>
                <w:tab w:val="left" w:pos="426"/>
              </w:tabs>
              <w:jc w:val="center"/>
              <w:rPr>
                <w:sz w:val="28"/>
                <w:szCs w:val="28"/>
                <w:u w:val="single"/>
              </w:rPr>
            </w:pPr>
            <w:r w:rsidRPr="006A4253">
              <w:rPr>
                <w:bCs/>
                <w:sz w:val="28"/>
                <w:szCs w:val="28"/>
                <w:u w:val="single"/>
              </w:rPr>
              <w:t>(</w:t>
            </w:r>
            <w:r w:rsidRPr="006A4253">
              <w:rPr>
                <w:sz w:val="28"/>
                <w:szCs w:val="28"/>
                <w:u w:val="single"/>
              </w:rPr>
              <w:t>в дни памяти великих святых 24 февраля и 9 марта и в храмовые праздники)</w:t>
            </w:r>
          </w:p>
          <w:p w:rsidR="00F05F53" w:rsidRPr="006A4253" w:rsidRDefault="00F05F53" w:rsidP="006A4253">
            <w:pPr>
              <w:pStyle w:val="aa"/>
              <w:jc w:val="center"/>
              <w:rPr>
                <w:b/>
                <w:bCs/>
                <w:sz w:val="28"/>
                <w:szCs w:val="28"/>
              </w:rPr>
            </w:pPr>
            <w:r w:rsidRPr="006A4253">
              <w:rPr>
                <w:b/>
                <w:bCs/>
                <w:i/>
                <w:iCs/>
                <w:sz w:val="28"/>
                <w:szCs w:val="28"/>
                <w:u w:val="single"/>
              </w:rPr>
              <w:t>Диакон</w:t>
            </w:r>
            <w:r w:rsidRPr="006A4253">
              <w:rPr>
                <w:b/>
                <w:bCs/>
                <w:sz w:val="28"/>
                <w:szCs w:val="28"/>
              </w:rPr>
              <w:t xml:space="preserve"> </w:t>
            </w:r>
            <w:r w:rsidRPr="006A4253">
              <w:rPr>
                <w:bCs/>
                <w:i/>
                <w:iCs/>
                <w:sz w:val="28"/>
                <w:szCs w:val="28"/>
              </w:rPr>
              <w:t>(а если его нет, то</w:t>
            </w:r>
            <w:r w:rsidRPr="006A4253">
              <w:rPr>
                <w:i/>
                <w:iCs/>
                <w:sz w:val="28"/>
                <w:szCs w:val="28"/>
              </w:rPr>
              <w:t xml:space="preserve"> </w:t>
            </w:r>
            <w:r w:rsidRPr="006A4253">
              <w:rPr>
                <w:b/>
                <w:bCs/>
                <w:i/>
                <w:iCs/>
                <w:sz w:val="28"/>
                <w:szCs w:val="28"/>
                <w:u w:val="single"/>
              </w:rPr>
              <w:t>священник</w:t>
            </w:r>
            <w:r w:rsidRPr="006A4253">
              <w:rPr>
                <w:b/>
                <w:bCs/>
                <w:i/>
                <w:iCs/>
                <w:sz w:val="28"/>
                <w:szCs w:val="28"/>
              </w:rPr>
              <w:t>):</w:t>
            </w:r>
            <w:r w:rsidRPr="006A4253">
              <w:rPr>
                <w:sz w:val="28"/>
                <w:szCs w:val="28"/>
              </w:rPr>
              <w:t xml:space="preserve"> </w:t>
            </w:r>
            <w:r w:rsidRPr="006A4253">
              <w:rPr>
                <w:b/>
                <w:bCs/>
                <w:sz w:val="28"/>
                <w:szCs w:val="28"/>
              </w:rPr>
              <w:t>«Вонмем».</w:t>
            </w:r>
          </w:p>
          <w:p w:rsidR="00F05F53" w:rsidRPr="006A4253" w:rsidRDefault="00F05F53" w:rsidP="006A4253">
            <w:pPr>
              <w:pStyle w:val="aa"/>
              <w:jc w:val="center"/>
              <w:rPr>
                <w:b/>
                <w:bCs/>
                <w:sz w:val="28"/>
                <w:szCs w:val="28"/>
              </w:rPr>
            </w:pPr>
            <w:r w:rsidRPr="006A4253">
              <w:rPr>
                <w:b/>
                <w:bCs/>
                <w:i/>
                <w:iCs/>
                <w:sz w:val="28"/>
                <w:szCs w:val="28"/>
                <w:u w:val="single"/>
              </w:rPr>
              <w:t>Священник</w:t>
            </w:r>
            <w:r w:rsidRPr="006A4253">
              <w:rPr>
                <w:b/>
                <w:bCs/>
                <w:i/>
                <w:iCs/>
                <w:sz w:val="28"/>
                <w:szCs w:val="28"/>
              </w:rPr>
              <w:t>:</w:t>
            </w:r>
            <w:r w:rsidRPr="006A4253">
              <w:rPr>
                <w:b/>
                <w:bCs/>
                <w:sz w:val="28"/>
                <w:szCs w:val="28"/>
              </w:rPr>
              <w:t xml:space="preserve"> «Мир всем».</w:t>
            </w:r>
          </w:p>
          <w:p w:rsidR="00F05F53" w:rsidRPr="006A4253" w:rsidRDefault="00F05F53" w:rsidP="006A4253">
            <w:pPr>
              <w:pStyle w:val="aa"/>
              <w:jc w:val="center"/>
              <w:rPr>
                <w:b/>
                <w:bCs/>
                <w:sz w:val="28"/>
                <w:szCs w:val="28"/>
              </w:rPr>
            </w:pPr>
            <w:r w:rsidRPr="006A4253">
              <w:rPr>
                <w:b/>
                <w:bCs/>
                <w:i/>
                <w:iCs/>
                <w:sz w:val="28"/>
                <w:szCs w:val="28"/>
                <w:u w:val="single"/>
              </w:rPr>
              <w:t>Чтец</w:t>
            </w:r>
            <w:r w:rsidRPr="006A4253">
              <w:rPr>
                <w:b/>
                <w:bCs/>
                <w:i/>
                <w:iCs/>
                <w:sz w:val="28"/>
                <w:szCs w:val="28"/>
              </w:rPr>
              <w:t>:</w:t>
            </w:r>
            <w:r w:rsidRPr="006A4253">
              <w:rPr>
                <w:b/>
                <w:bCs/>
                <w:sz w:val="28"/>
                <w:szCs w:val="28"/>
              </w:rPr>
              <w:t xml:space="preserve"> «И духови твоему».</w:t>
            </w:r>
          </w:p>
          <w:p w:rsidR="00F05F53" w:rsidRPr="006A4253" w:rsidRDefault="00F05F53" w:rsidP="006A4253">
            <w:pPr>
              <w:tabs>
                <w:tab w:val="left" w:pos="426"/>
              </w:tabs>
              <w:jc w:val="center"/>
              <w:rPr>
                <w:b/>
                <w:sz w:val="28"/>
                <w:szCs w:val="28"/>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bCs/>
                <w:i/>
                <w:iCs/>
                <w:sz w:val="28"/>
                <w:szCs w:val="28"/>
              </w:rPr>
              <w:t>:</w:t>
            </w:r>
            <w:r w:rsidRPr="006A4253">
              <w:rPr>
                <w:b/>
                <w:sz w:val="28"/>
                <w:szCs w:val="28"/>
              </w:rPr>
              <w:t xml:space="preserve"> «Премудрость».</w:t>
            </w:r>
          </w:p>
          <w:p w:rsidR="00F05F53" w:rsidRPr="006A4253" w:rsidRDefault="00F05F53" w:rsidP="006A4253">
            <w:pPr>
              <w:tabs>
                <w:tab w:val="left" w:pos="426"/>
              </w:tabs>
              <w:jc w:val="center"/>
              <w:rPr>
                <w:b/>
                <w:i/>
                <w:sz w:val="28"/>
                <w:szCs w:val="28"/>
              </w:rPr>
            </w:pPr>
            <w:r w:rsidRPr="006A4253">
              <w:rPr>
                <w:b/>
                <w:i/>
                <w:sz w:val="28"/>
                <w:szCs w:val="28"/>
                <w:u w:val="single"/>
              </w:rPr>
              <w:t>Чтец</w:t>
            </w:r>
            <w:r w:rsidRPr="006A4253">
              <w:rPr>
                <w:b/>
                <w:sz w:val="28"/>
                <w:szCs w:val="28"/>
              </w:rPr>
              <w:t xml:space="preserve"> </w:t>
            </w:r>
            <w:r w:rsidRPr="006A4253">
              <w:rPr>
                <w:sz w:val="28"/>
                <w:szCs w:val="28"/>
              </w:rPr>
              <w:t xml:space="preserve">произносит </w:t>
            </w:r>
            <w:r w:rsidRPr="006A4253">
              <w:rPr>
                <w:b/>
                <w:i/>
                <w:sz w:val="28"/>
                <w:szCs w:val="28"/>
              </w:rPr>
              <w:t xml:space="preserve">прокимен </w:t>
            </w:r>
            <w:r w:rsidRPr="006A4253">
              <w:rPr>
                <w:bCs/>
                <w:iCs/>
                <w:sz w:val="28"/>
                <w:szCs w:val="28"/>
              </w:rPr>
              <w:t>со</w:t>
            </w:r>
            <w:r w:rsidRPr="006A4253">
              <w:rPr>
                <w:b/>
                <w:i/>
                <w:sz w:val="28"/>
                <w:szCs w:val="28"/>
              </w:rPr>
              <w:t xml:space="preserve"> стихом.</w:t>
            </w:r>
          </w:p>
          <w:p w:rsidR="00F05F53" w:rsidRPr="006A4253" w:rsidRDefault="00F05F53" w:rsidP="006A4253">
            <w:pPr>
              <w:tabs>
                <w:tab w:val="left" w:pos="426"/>
              </w:tabs>
              <w:jc w:val="center"/>
              <w:rPr>
                <w:b/>
                <w:i/>
                <w:sz w:val="28"/>
                <w:szCs w:val="28"/>
              </w:rPr>
            </w:pPr>
            <w:r w:rsidRPr="006A4253">
              <w:rPr>
                <w:b/>
                <w:i/>
                <w:sz w:val="28"/>
                <w:szCs w:val="28"/>
                <w:u w:val="single"/>
              </w:rPr>
              <w:t>Хор</w:t>
            </w:r>
            <w:r w:rsidRPr="006A4253">
              <w:rPr>
                <w:sz w:val="28"/>
                <w:szCs w:val="28"/>
              </w:rPr>
              <w:t xml:space="preserve"> поет </w:t>
            </w:r>
            <w:r w:rsidRPr="006A4253">
              <w:rPr>
                <w:b/>
                <w:i/>
                <w:sz w:val="28"/>
                <w:szCs w:val="28"/>
              </w:rPr>
              <w:t>прокимен.</w:t>
            </w:r>
          </w:p>
          <w:p w:rsidR="00F05F53" w:rsidRPr="006A4253" w:rsidRDefault="00F05F53" w:rsidP="006A4253">
            <w:pPr>
              <w:tabs>
                <w:tab w:val="left" w:pos="426"/>
              </w:tabs>
              <w:jc w:val="center"/>
              <w:rPr>
                <w:b/>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bCs/>
                <w:i/>
                <w:iCs/>
                <w:sz w:val="28"/>
                <w:szCs w:val="28"/>
              </w:rPr>
              <w:t>:</w:t>
            </w:r>
            <w:r w:rsidRPr="006A4253">
              <w:rPr>
                <w:sz w:val="28"/>
                <w:szCs w:val="28"/>
              </w:rPr>
              <w:t xml:space="preserve"> </w:t>
            </w:r>
            <w:r w:rsidRPr="006A4253">
              <w:rPr>
                <w:b/>
                <w:sz w:val="28"/>
                <w:szCs w:val="28"/>
              </w:rPr>
              <w:t>«Премудрость».</w:t>
            </w:r>
          </w:p>
          <w:p w:rsidR="003E4817" w:rsidRPr="006A4253" w:rsidRDefault="00F05F53" w:rsidP="006A4253">
            <w:pPr>
              <w:tabs>
                <w:tab w:val="left" w:pos="426"/>
              </w:tabs>
              <w:jc w:val="center"/>
              <w:outlineLvl w:val="0"/>
              <w:rPr>
                <w:b/>
                <w:sz w:val="28"/>
                <w:szCs w:val="28"/>
                <w:lang w:val="uk-UA"/>
              </w:rPr>
            </w:pPr>
            <w:r w:rsidRPr="006A4253">
              <w:rPr>
                <w:b/>
                <w:i/>
                <w:sz w:val="28"/>
                <w:szCs w:val="28"/>
                <w:u w:val="single"/>
              </w:rPr>
              <w:t>Чтец</w:t>
            </w:r>
            <w:r w:rsidRPr="006A4253">
              <w:rPr>
                <w:b/>
                <w:i/>
                <w:sz w:val="28"/>
                <w:szCs w:val="28"/>
              </w:rPr>
              <w:t xml:space="preserve"> </w:t>
            </w:r>
            <w:r w:rsidRPr="006A4253">
              <w:rPr>
                <w:sz w:val="28"/>
                <w:szCs w:val="28"/>
              </w:rPr>
              <w:t>произносит, например</w:t>
            </w:r>
            <w:r w:rsidR="00A8506B">
              <w:rPr>
                <w:sz w:val="28"/>
                <w:szCs w:val="28"/>
              </w:rPr>
              <w:t>,</w:t>
            </w:r>
            <w:r w:rsidRPr="006A4253">
              <w:rPr>
                <w:sz w:val="28"/>
                <w:szCs w:val="28"/>
              </w:rPr>
              <w:t xml:space="preserve"> </w:t>
            </w:r>
            <w:r w:rsidRPr="006A4253">
              <w:rPr>
                <w:b/>
                <w:sz w:val="28"/>
                <w:szCs w:val="28"/>
              </w:rPr>
              <w:t xml:space="preserve">«К Римляном Послания святаго </w:t>
            </w:r>
          </w:p>
          <w:p w:rsidR="00F05F53" w:rsidRPr="006A4253" w:rsidRDefault="00F05F53" w:rsidP="006A4253">
            <w:pPr>
              <w:tabs>
                <w:tab w:val="left" w:pos="426"/>
              </w:tabs>
              <w:jc w:val="center"/>
              <w:outlineLvl w:val="0"/>
              <w:rPr>
                <w:b/>
                <w:sz w:val="28"/>
                <w:szCs w:val="28"/>
              </w:rPr>
            </w:pPr>
            <w:r w:rsidRPr="006A4253">
              <w:rPr>
                <w:b/>
                <w:sz w:val="28"/>
                <w:szCs w:val="28"/>
              </w:rPr>
              <w:t>апостола Павла чтение».</w:t>
            </w:r>
          </w:p>
          <w:p w:rsidR="00F05F53" w:rsidRPr="006A4253" w:rsidRDefault="00F05F53" w:rsidP="006A4253">
            <w:pPr>
              <w:tabs>
                <w:tab w:val="left" w:pos="426"/>
              </w:tabs>
              <w:jc w:val="center"/>
              <w:outlineLvl w:val="0"/>
              <w:rPr>
                <w:b/>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b/>
                <w:sz w:val="28"/>
                <w:szCs w:val="28"/>
              </w:rPr>
              <w:t>«Вонмем».</w:t>
            </w:r>
          </w:p>
          <w:p w:rsidR="00F05F53" w:rsidRPr="006A4253" w:rsidRDefault="00F05F53" w:rsidP="006A4253">
            <w:pPr>
              <w:tabs>
                <w:tab w:val="left" w:pos="426"/>
              </w:tabs>
              <w:jc w:val="center"/>
              <w:outlineLvl w:val="0"/>
              <w:rPr>
                <w:sz w:val="28"/>
                <w:szCs w:val="28"/>
              </w:rPr>
            </w:pPr>
            <w:r w:rsidRPr="006A4253">
              <w:rPr>
                <w:b/>
                <w:i/>
                <w:sz w:val="28"/>
                <w:szCs w:val="28"/>
                <w:u w:val="single"/>
              </w:rPr>
              <w:t>Чтец</w:t>
            </w:r>
            <w:r w:rsidRPr="006A4253">
              <w:rPr>
                <w:sz w:val="28"/>
                <w:szCs w:val="28"/>
              </w:rPr>
              <w:t xml:space="preserve"> читает Апостол.</w:t>
            </w:r>
          </w:p>
          <w:p w:rsidR="00F05F53" w:rsidRPr="006A4253" w:rsidRDefault="00F05F53" w:rsidP="006A4253">
            <w:pPr>
              <w:tabs>
                <w:tab w:val="left" w:pos="426"/>
              </w:tabs>
              <w:jc w:val="center"/>
              <w:rPr>
                <w:sz w:val="28"/>
                <w:szCs w:val="28"/>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sz w:val="28"/>
                <w:szCs w:val="28"/>
              </w:rPr>
              <w:t xml:space="preserve"> совершает </w:t>
            </w:r>
            <w:r w:rsidRPr="006A4253">
              <w:rPr>
                <w:b/>
                <w:i/>
                <w:sz w:val="28"/>
                <w:szCs w:val="28"/>
              </w:rPr>
              <w:t xml:space="preserve">каждение </w:t>
            </w:r>
            <w:r w:rsidRPr="006A4253">
              <w:rPr>
                <w:sz w:val="28"/>
                <w:szCs w:val="28"/>
              </w:rPr>
              <w:t xml:space="preserve">алтаря, иконостаса, </w:t>
            </w:r>
            <w:r w:rsidRPr="006A4253">
              <w:rPr>
                <w:b/>
                <w:bCs/>
                <w:i/>
                <w:iCs/>
                <w:sz w:val="28"/>
                <w:szCs w:val="28"/>
                <w:u w:val="single"/>
              </w:rPr>
              <w:t>чтеца</w:t>
            </w:r>
            <w:r w:rsidRPr="006A4253">
              <w:rPr>
                <w:sz w:val="28"/>
                <w:szCs w:val="28"/>
              </w:rPr>
              <w:t xml:space="preserve"> Апостола и молящихся.</w:t>
            </w:r>
          </w:p>
          <w:p w:rsidR="00F05F53" w:rsidRPr="006A4253" w:rsidRDefault="00F05F53" w:rsidP="006A4253">
            <w:pPr>
              <w:tabs>
                <w:tab w:val="left" w:pos="426"/>
              </w:tabs>
              <w:jc w:val="center"/>
              <w:rPr>
                <w:b/>
                <w:sz w:val="28"/>
                <w:szCs w:val="28"/>
              </w:rPr>
            </w:pPr>
            <w:r w:rsidRPr="006A4253">
              <w:rPr>
                <w:b/>
                <w:i/>
                <w:sz w:val="28"/>
                <w:szCs w:val="28"/>
                <w:u w:val="single"/>
              </w:rPr>
              <w:t>Священник</w:t>
            </w:r>
            <w:r w:rsidRPr="006A4253">
              <w:rPr>
                <w:b/>
                <w:i/>
                <w:sz w:val="28"/>
                <w:szCs w:val="28"/>
              </w:rPr>
              <w:t xml:space="preserve">: </w:t>
            </w:r>
            <w:r w:rsidRPr="006A4253">
              <w:rPr>
                <w:b/>
                <w:sz w:val="28"/>
                <w:szCs w:val="28"/>
              </w:rPr>
              <w:t>«Мир ти».</w:t>
            </w:r>
          </w:p>
          <w:p w:rsidR="00F05F53" w:rsidRPr="006A4253" w:rsidRDefault="00F05F53" w:rsidP="006A4253">
            <w:pPr>
              <w:tabs>
                <w:tab w:val="left" w:pos="426"/>
              </w:tabs>
              <w:jc w:val="center"/>
              <w:rPr>
                <w:b/>
                <w:sz w:val="28"/>
                <w:szCs w:val="28"/>
              </w:rPr>
            </w:pPr>
            <w:r w:rsidRPr="006A4253">
              <w:rPr>
                <w:b/>
                <w:i/>
                <w:sz w:val="28"/>
                <w:szCs w:val="28"/>
                <w:u w:val="single"/>
              </w:rPr>
              <w:t>Чтец</w:t>
            </w:r>
            <w:r w:rsidRPr="006A4253">
              <w:rPr>
                <w:b/>
                <w:i/>
                <w:sz w:val="28"/>
                <w:szCs w:val="28"/>
              </w:rPr>
              <w:t xml:space="preserve">: </w:t>
            </w:r>
            <w:r w:rsidRPr="006A4253">
              <w:rPr>
                <w:b/>
                <w:sz w:val="28"/>
                <w:szCs w:val="28"/>
              </w:rPr>
              <w:t>«И духови твоему».</w:t>
            </w:r>
          </w:p>
          <w:p w:rsidR="00F05F53" w:rsidRPr="006A4253" w:rsidRDefault="00F05F53" w:rsidP="006A4253">
            <w:pPr>
              <w:tabs>
                <w:tab w:val="left" w:pos="426"/>
              </w:tabs>
              <w:jc w:val="center"/>
              <w:rPr>
                <w:b/>
                <w:sz w:val="28"/>
                <w:szCs w:val="28"/>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bCs/>
                <w:i/>
                <w:iCs/>
                <w:sz w:val="28"/>
                <w:szCs w:val="28"/>
              </w:rPr>
              <w:t>:</w:t>
            </w:r>
            <w:r w:rsidRPr="006A4253">
              <w:rPr>
                <w:b/>
                <w:sz w:val="28"/>
                <w:szCs w:val="28"/>
              </w:rPr>
              <w:t xml:space="preserve"> «Премудрость».</w:t>
            </w:r>
          </w:p>
          <w:p w:rsidR="00F05F53" w:rsidRPr="006A4253" w:rsidRDefault="00F05F53" w:rsidP="006A4253">
            <w:pPr>
              <w:tabs>
                <w:tab w:val="left" w:pos="426"/>
              </w:tabs>
              <w:jc w:val="center"/>
              <w:rPr>
                <w:b/>
                <w:sz w:val="28"/>
                <w:szCs w:val="28"/>
              </w:rPr>
            </w:pPr>
            <w:r w:rsidRPr="006A4253">
              <w:rPr>
                <w:b/>
                <w:i/>
                <w:sz w:val="28"/>
                <w:szCs w:val="28"/>
                <w:u w:val="single"/>
              </w:rPr>
              <w:t>Чтец</w:t>
            </w:r>
            <w:r w:rsidRPr="006A4253">
              <w:rPr>
                <w:b/>
                <w:i/>
                <w:sz w:val="28"/>
                <w:szCs w:val="28"/>
              </w:rPr>
              <w:t>:</w:t>
            </w:r>
            <w:r w:rsidRPr="006A4253">
              <w:rPr>
                <w:b/>
                <w:sz w:val="28"/>
                <w:szCs w:val="28"/>
              </w:rPr>
              <w:t xml:space="preserve"> «Аллилуиа»</w:t>
            </w:r>
            <w:r w:rsidRPr="006A4253">
              <w:rPr>
                <w:sz w:val="28"/>
                <w:szCs w:val="28"/>
              </w:rPr>
              <w:t xml:space="preserve"> со </w:t>
            </w:r>
            <w:r w:rsidRPr="006A4253">
              <w:rPr>
                <w:b/>
                <w:bCs/>
                <w:i/>
                <w:iCs/>
                <w:sz w:val="28"/>
                <w:szCs w:val="28"/>
              </w:rPr>
              <w:t>стихами.</w:t>
            </w:r>
          </w:p>
          <w:p w:rsidR="00F05F53" w:rsidRPr="006A4253" w:rsidRDefault="00F05F53" w:rsidP="006A4253">
            <w:pPr>
              <w:tabs>
                <w:tab w:val="left" w:pos="426"/>
              </w:tabs>
              <w:jc w:val="center"/>
              <w:outlineLvl w:val="0"/>
              <w:rPr>
                <w:b/>
                <w:sz w:val="28"/>
                <w:szCs w:val="28"/>
              </w:rPr>
            </w:pPr>
            <w:r w:rsidRPr="006A4253">
              <w:rPr>
                <w:b/>
                <w:i/>
                <w:sz w:val="28"/>
                <w:szCs w:val="28"/>
                <w:u w:val="single"/>
              </w:rPr>
              <w:t>Хор</w:t>
            </w:r>
            <w:r w:rsidRPr="006A4253">
              <w:rPr>
                <w:b/>
                <w:i/>
                <w:sz w:val="28"/>
                <w:szCs w:val="28"/>
              </w:rPr>
              <w:t>:</w:t>
            </w:r>
            <w:r w:rsidRPr="006A4253">
              <w:rPr>
                <w:b/>
                <w:sz w:val="28"/>
                <w:szCs w:val="28"/>
              </w:rPr>
              <w:t xml:space="preserve"> «Аллилуиа».</w:t>
            </w:r>
          </w:p>
          <w:p w:rsidR="00F05F53" w:rsidRPr="006A4253" w:rsidRDefault="00F05F53" w:rsidP="006A4253">
            <w:pPr>
              <w:pStyle w:val="Iauiue3"/>
              <w:tabs>
                <w:tab w:val="left" w:pos="426"/>
              </w:tabs>
              <w:jc w:val="center"/>
              <w:outlineLvl w:val="0"/>
              <w:rPr>
                <w:b/>
                <w:sz w:val="28"/>
                <w:szCs w:val="28"/>
              </w:rPr>
            </w:pPr>
            <w:r w:rsidRPr="006A4253">
              <w:rPr>
                <w:b/>
                <w:i/>
                <w:sz w:val="28"/>
                <w:szCs w:val="28"/>
                <w:u w:val="single"/>
              </w:rPr>
              <w:t>Священник</w:t>
            </w:r>
            <w:r w:rsidRPr="006A4253">
              <w:rPr>
                <w:bCs/>
                <w:iCs/>
                <w:sz w:val="28"/>
                <w:szCs w:val="28"/>
              </w:rPr>
              <w:t xml:space="preserve"> перед престолом </w:t>
            </w:r>
            <w:r w:rsidRPr="006A4253">
              <w:rPr>
                <w:b/>
                <w:i/>
                <w:sz w:val="28"/>
                <w:szCs w:val="28"/>
              </w:rPr>
              <w:t>молитву</w:t>
            </w:r>
            <w:r w:rsidRPr="006A4253">
              <w:rPr>
                <w:b/>
                <w:bCs/>
                <w:i/>
                <w:iCs/>
                <w:sz w:val="28"/>
                <w:szCs w:val="28"/>
              </w:rPr>
              <w:t>:</w:t>
            </w:r>
            <w:r w:rsidRPr="006A4253">
              <w:rPr>
                <w:sz w:val="28"/>
                <w:szCs w:val="28"/>
              </w:rPr>
              <w:t xml:space="preserve"> </w:t>
            </w:r>
            <w:r w:rsidRPr="006A4253">
              <w:rPr>
                <w:b/>
                <w:sz w:val="28"/>
                <w:szCs w:val="28"/>
              </w:rPr>
              <w:t>«Возсияй в сердцах наших…».</w:t>
            </w:r>
          </w:p>
          <w:p w:rsidR="00F05F53" w:rsidRPr="006A4253" w:rsidRDefault="00F05F53" w:rsidP="006A4253">
            <w:pPr>
              <w:pStyle w:val="Iauiue3"/>
              <w:tabs>
                <w:tab w:val="left" w:pos="426"/>
              </w:tabs>
              <w:jc w:val="center"/>
              <w:rPr>
                <w:b/>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тихо: </w:t>
            </w:r>
            <w:r w:rsidRPr="006A4253">
              <w:rPr>
                <w:b/>
                <w:sz w:val="28"/>
                <w:szCs w:val="28"/>
              </w:rPr>
              <w:t xml:space="preserve">«Благослови, владыко, благовестителя святаго апостола и евангелиста </w:t>
            </w:r>
            <w:r w:rsidRPr="006A4253">
              <w:rPr>
                <w:sz w:val="28"/>
                <w:szCs w:val="28"/>
              </w:rPr>
              <w:t>(имя)</w:t>
            </w:r>
            <w:r w:rsidRPr="006A4253">
              <w:rPr>
                <w:b/>
                <w:sz w:val="28"/>
                <w:szCs w:val="28"/>
              </w:rPr>
              <w:t>».</w:t>
            </w:r>
          </w:p>
          <w:p w:rsidR="003E4817" w:rsidRPr="006A4253" w:rsidRDefault="00A8506B" w:rsidP="006A4253">
            <w:pPr>
              <w:pStyle w:val="Iauiue3"/>
              <w:tabs>
                <w:tab w:val="left" w:pos="426"/>
              </w:tabs>
              <w:jc w:val="center"/>
              <w:rPr>
                <w:b/>
                <w:sz w:val="28"/>
                <w:szCs w:val="28"/>
                <w:lang w:val="uk-UA"/>
              </w:rPr>
            </w:pPr>
            <w:r w:rsidRPr="006A4253">
              <w:rPr>
                <w:b/>
                <w:i/>
                <w:sz w:val="28"/>
                <w:szCs w:val="28"/>
                <w:u w:val="single"/>
              </w:rPr>
              <w:t>Священник</w:t>
            </w:r>
            <w:r w:rsidRPr="00A8506B">
              <w:rPr>
                <w:b/>
                <w:i/>
                <w:sz w:val="28"/>
                <w:szCs w:val="28"/>
              </w:rPr>
              <w:t>,</w:t>
            </w:r>
            <w:r w:rsidR="00F05F53" w:rsidRPr="006A4253">
              <w:rPr>
                <w:sz w:val="28"/>
                <w:szCs w:val="28"/>
              </w:rPr>
              <w:t xml:space="preserve"> благословляя его, тихо произносит: </w:t>
            </w:r>
            <w:r w:rsidR="00F05F53" w:rsidRPr="006A4253">
              <w:rPr>
                <w:b/>
                <w:sz w:val="28"/>
                <w:szCs w:val="28"/>
              </w:rPr>
              <w:t xml:space="preserve">«Бог, молитвами святаго…» </w:t>
            </w:r>
          </w:p>
          <w:p w:rsidR="00F05F53" w:rsidRPr="006A4253" w:rsidRDefault="00F05F53" w:rsidP="006A4253">
            <w:pPr>
              <w:pStyle w:val="Iauiue3"/>
              <w:tabs>
                <w:tab w:val="left" w:pos="426"/>
              </w:tabs>
              <w:jc w:val="center"/>
              <w:rPr>
                <w:b/>
                <w:sz w:val="28"/>
                <w:szCs w:val="28"/>
              </w:rPr>
            </w:pPr>
            <w:r w:rsidRPr="006A4253">
              <w:rPr>
                <w:bCs/>
                <w:sz w:val="28"/>
                <w:szCs w:val="28"/>
              </w:rPr>
              <w:t>и</w:t>
            </w:r>
            <w:r w:rsidRPr="006A4253">
              <w:rPr>
                <w:b/>
                <w:sz w:val="28"/>
                <w:szCs w:val="28"/>
              </w:rPr>
              <w:t xml:space="preserve"> </w:t>
            </w:r>
            <w:r w:rsidRPr="006A4253">
              <w:rPr>
                <w:sz w:val="28"/>
                <w:szCs w:val="28"/>
              </w:rPr>
              <w:t>переда</w:t>
            </w:r>
            <w:r w:rsidR="00A8506B">
              <w:rPr>
                <w:sz w:val="28"/>
                <w:szCs w:val="28"/>
              </w:rPr>
              <w:t>ё</w:t>
            </w:r>
            <w:r w:rsidRPr="006A4253">
              <w:rPr>
                <w:sz w:val="28"/>
                <w:szCs w:val="28"/>
              </w:rPr>
              <w:t>т ему Евангелие.</w:t>
            </w:r>
          </w:p>
          <w:p w:rsidR="003E4817" w:rsidRPr="006A4253" w:rsidRDefault="00F05F53" w:rsidP="006A4253">
            <w:pPr>
              <w:pStyle w:val="Iauiue3"/>
              <w:tabs>
                <w:tab w:val="left" w:pos="426"/>
              </w:tabs>
              <w:jc w:val="center"/>
              <w:rPr>
                <w:sz w:val="28"/>
                <w:szCs w:val="28"/>
                <w:lang w:val="uk-UA"/>
              </w:rPr>
            </w:pPr>
            <w:r w:rsidRPr="006A4253">
              <w:rPr>
                <w:b/>
                <w:i/>
                <w:sz w:val="28"/>
                <w:szCs w:val="28"/>
                <w:u w:val="single"/>
              </w:rPr>
              <w:t xml:space="preserve">Диакон </w:t>
            </w:r>
            <w:r w:rsidRPr="006A4253">
              <w:rPr>
                <w:sz w:val="28"/>
                <w:szCs w:val="28"/>
              </w:rPr>
              <w:t xml:space="preserve">выходит с Евангелием на солею прямо чрез </w:t>
            </w:r>
            <w:r w:rsidRPr="006A4253">
              <w:rPr>
                <w:b/>
                <w:bCs/>
                <w:sz w:val="28"/>
                <w:szCs w:val="28"/>
              </w:rPr>
              <w:t>ц. в.,</w:t>
            </w:r>
            <w:r w:rsidRPr="006A4253">
              <w:rPr>
                <w:sz w:val="28"/>
                <w:szCs w:val="28"/>
              </w:rPr>
              <w:t xml:space="preserve"> полагает его на аналой </w:t>
            </w:r>
          </w:p>
          <w:p w:rsidR="00F05F53" w:rsidRPr="006A4253" w:rsidRDefault="00F05F53" w:rsidP="006A4253">
            <w:pPr>
              <w:pStyle w:val="Iauiue3"/>
              <w:tabs>
                <w:tab w:val="left" w:pos="426"/>
              </w:tabs>
              <w:jc w:val="center"/>
              <w:rPr>
                <w:b/>
                <w:i/>
                <w:sz w:val="28"/>
                <w:szCs w:val="28"/>
                <w:u w:val="single"/>
              </w:rPr>
            </w:pPr>
            <w:r w:rsidRPr="006A4253">
              <w:rPr>
                <w:sz w:val="28"/>
                <w:szCs w:val="28"/>
              </w:rPr>
              <w:t>и раскрывает для чтения.</w:t>
            </w:r>
          </w:p>
          <w:p w:rsidR="00F05F53" w:rsidRPr="006A4253" w:rsidRDefault="00F05F53" w:rsidP="006A4253">
            <w:pPr>
              <w:pStyle w:val="Iauiue3"/>
              <w:tabs>
                <w:tab w:val="left" w:pos="426"/>
              </w:tabs>
              <w:jc w:val="center"/>
              <w:rPr>
                <w:b/>
                <w:sz w:val="28"/>
                <w:szCs w:val="28"/>
              </w:rPr>
            </w:pPr>
            <w:r w:rsidRPr="006A4253">
              <w:rPr>
                <w:b/>
                <w:i/>
                <w:sz w:val="28"/>
                <w:szCs w:val="28"/>
                <w:u w:val="single"/>
              </w:rPr>
              <w:lastRenderedPageBreak/>
              <w:t>Священник</w:t>
            </w:r>
            <w:r w:rsidRPr="006A4253">
              <w:rPr>
                <w:b/>
                <w:i/>
                <w:sz w:val="28"/>
                <w:szCs w:val="28"/>
              </w:rPr>
              <w:t xml:space="preserve"> </w:t>
            </w:r>
            <w:r w:rsidRPr="006A4253">
              <w:rPr>
                <w:sz w:val="28"/>
                <w:szCs w:val="28"/>
              </w:rPr>
              <w:t xml:space="preserve">перед престолом: </w:t>
            </w:r>
            <w:r w:rsidRPr="006A4253">
              <w:rPr>
                <w:b/>
                <w:sz w:val="28"/>
                <w:szCs w:val="28"/>
              </w:rPr>
              <w:t>«Премудрость, прóсти, услышим Святаго Евангелия. Мир всем».</w:t>
            </w:r>
          </w:p>
          <w:p w:rsidR="00F05F53" w:rsidRPr="006A4253" w:rsidRDefault="00F05F53" w:rsidP="006A4253">
            <w:pPr>
              <w:pStyle w:val="Iauiue3"/>
              <w:tabs>
                <w:tab w:val="left" w:pos="426"/>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«И духови твоему».</w:t>
            </w:r>
          </w:p>
          <w:p w:rsidR="00F05F53" w:rsidRPr="006A4253" w:rsidRDefault="00F05F53" w:rsidP="006A4253">
            <w:pPr>
              <w:pStyle w:val="Iauiue3"/>
              <w:tabs>
                <w:tab w:val="left" w:pos="426"/>
              </w:tabs>
              <w:jc w:val="center"/>
              <w:rPr>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 xml:space="preserve">«От </w:t>
            </w:r>
            <w:r w:rsidRPr="006A4253">
              <w:rPr>
                <w:sz w:val="28"/>
                <w:szCs w:val="28"/>
              </w:rPr>
              <w:t>(имя</w:t>
            </w:r>
            <w:r w:rsidRPr="006A4253">
              <w:rPr>
                <w:b/>
                <w:sz w:val="28"/>
                <w:szCs w:val="28"/>
              </w:rPr>
              <w:t>)</w:t>
            </w:r>
            <w:r w:rsidRPr="006A4253">
              <w:rPr>
                <w:sz w:val="28"/>
                <w:szCs w:val="28"/>
              </w:rPr>
              <w:t xml:space="preserve"> </w:t>
            </w:r>
            <w:r w:rsidRPr="006A4253">
              <w:rPr>
                <w:b/>
                <w:sz w:val="28"/>
                <w:szCs w:val="28"/>
              </w:rPr>
              <w:t>Святаго Евангелия чтение».</w:t>
            </w:r>
          </w:p>
          <w:p w:rsidR="00F05F53" w:rsidRPr="006A4253" w:rsidRDefault="00F05F53" w:rsidP="006A4253">
            <w:pPr>
              <w:pStyle w:val="Iauiue3"/>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Тебе, Господи, слава Тебе».</w:t>
            </w:r>
          </w:p>
          <w:p w:rsidR="00F05F53" w:rsidRPr="006A4253" w:rsidRDefault="00F05F53" w:rsidP="006A4253">
            <w:pPr>
              <w:pStyle w:val="Iauiue3"/>
              <w:tabs>
                <w:tab w:val="left" w:pos="426"/>
              </w:tabs>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«Вонмем».</w:t>
            </w:r>
          </w:p>
          <w:p w:rsidR="00F05F53" w:rsidRPr="006A4253" w:rsidRDefault="00F05F53" w:rsidP="006A4253">
            <w:pPr>
              <w:pStyle w:val="Iauiue3"/>
              <w:tabs>
                <w:tab w:val="left" w:pos="426"/>
                <w:tab w:val="left" w:pos="567"/>
              </w:tabs>
              <w:jc w:val="center"/>
              <w:rPr>
                <w:sz w:val="28"/>
                <w:szCs w:val="28"/>
              </w:rPr>
            </w:pPr>
            <w:r w:rsidRPr="006A4253">
              <w:rPr>
                <w:b/>
                <w:i/>
                <w:sz w:val="28"/>
                <w:szCs w:val="28"/>
                <w:u w:val="single"/>
              </w:rPr>
              <w:t>Диакон</w:t>
            </w:r>
            <w:r w:rsidRPr="006A4253">
              <w:rPr>
                <w:sz w:val="28"/>
                <w:szCs w:val="28"/>
              </w:rPr>
              <w:t xml:space="preserve"> читает Евангелие.</w:t>
            </w:r>
          </w:p>
          <w:p w:rsidR="00F05F53" w:rsidRPr="006A4253" w:rsidRDefault="00F05F53" w:rsidP="006A4253">
            <w:pPr>
              <w:pStyle w:val="Iauiue3"/>
              <w:tabs>
                <w:tab w:val="left" w:pos="426"/>
              </w:tabs>
              <w:jc w:val="center"/>
              <w:rPr>
                <w:b/>
                <w:sz w:val="28"/>
                <w:szCs w:val="28"/>
              </w:rPr>
            </w:pPr>
            <w:r w:rsidRPr="006A4253">
              <w:rPr>
                <w:sz w:val="28"/>
                <w:szCs w:val="28"/>
              </w:rPr>
              <w:t xml:space="preserve">      После прочтения Евангелия </w:t>
            </w:r>
            <w:r w:rsidRPr="006A4253">
              <w:rPr>
                <w:b/>
                <w:i/>
                <w:sz w:val="28"/>
                <w:szCs w:val="28"/>
                <w:u w:val="single"/>
              </w:rPr>
              <w:t>священник</w:t>
            </w:r>
            <w:r w:rsidRPr="006A4253">
              <w:rPr>
                <w:b/>
                <w:i/>
                <w:sz w:val="28"/>
                <w:szCs w:val="28"/>
              </w:rPr>
              <w:t>:</w:t>
            </w:r>
            <w:r w:rsidRPr="006A4253">
              <w:rPr>
                <w:b/>
                <w:sz w:val="28"/>
                <w:szCs w:val="28"/>
              </w:rPr>
              <w:t xml:space="preserve"> «Мир ти».</w:t>
            </w:r>
          </w:p>
          <w:p w:rsidR="003E4817" w:rsidRPr="006A4253" w:rsidRDefault="00F05F53" w:rsidP="006A4253">
            <w:pPr>
              <w:pStyle w:val="Iauiue3"/>
              <w:tabs>
                <w:tab w:val="left" w:pos="426"/>
              </w:tabs>
              <w:jc w:val="center"/>
              <w:rPr>
                <w:b/>
                <w:i/>
                <w:sz w:val="28"/>
                <w:szCs w:val="28"/>
                <w:lang w:val="uk-UA"/>
              </w:rPr>
            </w:pPr>
            <w:r w:rsidRPr="006A4253">
              <w:rPr>
                <w:b/>
                <w:i/>
                <w:sz w:val="28"/>
                <w:szCs w:val="28"/>
                <w:u w:val="single"/>
              </w:rPr>
              <w:t>Диакон</w:t>
            </w:r>
            <w:r w:rsidRPr="006A4253">
              <w:rPr>
                <w:sz w:val="28"/>
                <w:szCs w:val="28"/>
              </w:rPr>
              <w:t xml:space="preserve"> закрывает Евангелие и переда</w:t>
            </w:r>
            <w:r w:rsidR="00A8506B">
              <w:rPr>
                <w:sz w:val="28"/>
                <w:szCs w:val="28"/>
              </w:rPr>
              <w:t>ё</w:t>
            </w:r>
            <w:r w:rsidRPr="006A4253">
              <w:rPr>
                <w:sz w:val="28"/>
                <w:szCs w:val="28"/>
              </w:rPr>
              <w:t xml:space="preserve">т его </w:t>
            </w:r>
            <w:r w:rsidRPr="006A4253">
              <w:rPr>
                <w:b/>
                <w:i/>
                <w:sz w:val="28"/>
                <w:szCs w:val="28"/>
                <w:u w:val="single"/>
              </w:rPr>
              <w:t>священнику</w:t>
            </w:r>
            <w:r w:rsidRPr="006A4253">
              <w:rPr>
                <w:b/>
                <w:i/>
                <w:sz w:val="28"/>
                <w:szCs w:val="28"/>
              </w:rPr>
              <w:t xml:space="preserve">, </w:t>
            </w:r>
          </w:p>
          <w:p w:rsidR="00F05F53" w:rsidRPr="006A4253" w:rsidRDefault="00F05F53" w:rsidP="006A4253">
            <w:pPr>
              <w:pStyle w:val="Iauiue3"/>
              <w:tabs>
                <w:tab w:val="left" w:pos="426"/>
              </w:tabs>
              <w:jc w:val="center"/>
              <w:rPr>
                <w:b/>
                <w:sz w:val="28"/>
                <w:szCs w:val="28"/>
              </w:rPr>
            </w:pPr>
            <w:r w:rsidRPr="006A4253">
              <w:rPr>
                <w:sz w:val="28"/>
                <w:szCs w:val="28"/>
              </w:rPr>
              <w:t xml:space="preserve">отвечая: </w:t>
            </w:r>
            <w:r w:rsidRPr="006A4253">
              <w:rPr>
                <w:b/>
                <w:sz w:val="28"/>
                <w:szCs w:val="28"/>
              </w:rPr>
              <w:t>«И духови твоему».</w:t>
            </w:r>
          </w:p>
          <w:p w:rsidR="00F05F53" w:rsidRPr="006A4253" w:rsidRDefault="00F05F53" w:rsidP="006A4253">
            <w:pPr>
              <w:pStyle w:val="Iauiue3"/>
              <w:tabs>
                <w:tab w:val="left" w:pos="426"/>
              </w:tabs>
              <w:jc w:val="center"/>
              <w:rPr>
                <w:b/>
                <w:bCs/>
                <w:i/>
                <w:iCs/>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Тебе, Господи, слава Тебе».</w:t>
            </w:r>
          </w:p>
        </w:tc>
      </w:tr>
      <w:tr w:rsidR="00F05F53" w:rsidTr="006A4253">
        <w:trPr>
          <w:trHeight w:val="3672"/>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pStyle w:val="Iauiue3"/>
              <w:tabs>
                <w:tab w:val="left" w:pos="426"/>
              </w:tabs>
              <w:jc w:val="center"/>
              <w:rPr>
                <w:b/>
                <w:bCs/>
                <w:i/>
                <w:iCs/>
                <w:sz w:val="28"/>
                <w:szCs w:val="28"/>
              </w:rPr>
            </w:pPr>
            <w:r w:rsidRPr="006A4253">
              <w:rPr>
                <w:b/>
                <w:bCs/>
                <w:i/>
                <w:iCs/>
                <w:sz w:val="28"/>
                <w:szCs w:val="28"/>
              </w:rPr>
              <w:lastRenderedPageBreak/>
              <w:t>Царские врата закрываются.</w:t>
            </w:r>
          </w:p>
          <w:p w:rsidR="00F05F53" w:rsidRPr="006A4253" w:rsidRDefault="00F05F53" w:rsidP="006A4253">
            <w:pPr>
              <w:jc w:val="center"/>
              <w:rPr>
                <w:b/>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 </w:t>
            </w:r>
            <w:r w:rsidRPr="006A4253">
              <w:rPr>
                <w:sz w:val="28"/>
                <w:szCs w:val="28"/>
              </w:rPr>
              <w:t>на амвоне</w:t>
            </w:r>
            <w:r w:rsidRPr="006A4253">
              <w:rPr>
                <w:b/>
                <w:sz w:val="28"/>
                <w:szCs w:val="28"/>
              </w:rPr>
              <w:t xml:space="preserve"> сугубую</w:t>
            </w:r>
            <w:r w:rsidRPr="006A4253">
              <w:rPr>
                <w:b/>
                <w:i/>
                <w:sz w:val="28"/>
                <w:szCs w:val="28"/>
              </w:rPr>
              <w:t xml:space="preserve"> ектению </w:t>
            </w:r>
            <w:r w:rsidRPr="006A4253">
              <w:rPr>
                <w:sz w:val="28"/>
                <w:szCs w:val="28"/>
              </w:rPr>
              <w:t>начиная с</w:t>
            </w:r>
            <w:r w:rsidRPr="006A4253">
              <w:rPr>
                <w:b/>
                <w:i/>
                <w:sz w:val="28"/>
                <w:szCs w:val="28"/>
              </w:rPr>
              <w:t xml:space="preserve"> </w:t>
            </w:r>
            <w:r w:rsidRPr="006A4253">
              <w:rPr>
                <w:b/>
                <w:sz w:val="28"/>
                <w:szCs w:val="28"/>
              </w:rPr>
              <w:t>«Рцем вси…».</w:t>
            </w:r>
          </w:p>
          <w:p w:rsidR="003E4817" w:rsidRPr="006A4253" w:rsidRDefault="00F05F53" w:rsidP="006A4253">
            <w:pPr>
              <w:jc w:val="center"/>
              <w:rPr>
                <w:sz w:val="28"/>
                <w:szCs w:val="28"/>
                <w:lang w:val="uk-UA"/>
              </w:rPr>
            </w:pPr>
            <w:r w:rsidRPr="006A4253">
              <w:rPr>
                <w:b/>
                <w:i/>
                <w:sz w:val="28"/>
                <w:szCs w:val="28"/>
                <w:u w:val="single"/>
              </w:rPr>
              <w:t>Священник</w:t>
            </w:r>
            <w:r w:rsidRPr="006A4253">
              <w:rPr>
                <w:sz w:val="28"/>
                <w:szCs w:val="28"/>
              </w:rPr>
              <w:t xml:space="preserve"> читает тайно </w:t>
            </w:r>
            <w:r w:rsidRPr="006A4253">
              <w:rPr>
                <w:b/>
                <w:i/>
                <w:sz w:val="28"/>
                <w:szCs w:val="28"/>
              </w:rPr>
              <w:t xml:space="preserve">молитву </w:t>
            </w:r>
            <w:r w:rsidRPr="006A4253">
              <w:rPr>
                <w:b/>
                <w:sz w:val="28"/>
                <w:szCs w:val="28"/>
              </w:rPr>
              <w:t>прилежного моления:</w:t>
            </w:r>
            <w:r w:rsidRPr="006A4253">
              <w:rPr>
                <w:sz w:val="28"/>
                <w:szCs w:val="28"/>
              </w:rPr>
              <w:t xml:space="preserve"> </w:t>
            </w:r>
          </w:p>
          <w:p w:rsidR="00F05F53" w:rsidRPr="006A4253" w:rsidRDefault="00F05F53" w:rsidP="006A4253">
            <w:pPr>
              <w:jc w:val="center"/>
              <w:rPr>
                <w:b/>
                <w:sz w:val="28"/>
                <w:szCs w:val="28"/>
              </w:rPr>
            </w:pPr>
            <w:r w:rsidRPr="006A4253">
              <w:rPr>
                <w:b/>
                <w:sz w:val="28"/>
                <w:szCs w:val="28"/>
              </w:rPr>
              <w:t xml:space="preserve">«Господи, Боже наш, прилежное сие моление…», </w:t>
            </w:r>
          </w:p>
          <w:p w:rsidR="003E4817" w:rsidRPr="006A4253" w:rsidRDefault="00F05F53" w:rsidP="006A4253">
            <w:pPr>
              <w:jc w:val="center"/>
              <w:rPr>
                <w:sz w:val="28"/>
                <w:szCs w:val="28"/>
                <w:lang w:val="uk-UA"/>
              </w:rPr>
            </w:pPr>
            <w:r w:rsidRPr="006A4253">
              <w:rPr>
                <w:bCs/>
                <w:sz w:val="28"/>
                <w:szCs w:val="28"/>
              </w:rPr>
              <w:t>а затем</w:t>
            </w:r>
            <w:r w:rsidRPr="006A4253">
              <w:rPr>
                <w:b/>
                <w:sz w:val="28"/>
                <w:szCs w:val="28"/>
              </w:rPr>
              <w:t xml:space="preserve"> </w:t>
            </w:r>
            <w:r w:rsidRPr="006A4253">
              <w:rPr>
                <w:sz w:val="28"/>
                <w:szCs w:val="28"/>
              </w:rPr>
              <w:t xml:space="preserve">на прошении о церковной власти разворачивает илитон и </w:t>
            </w:r>
          </w:p>
          <w:p w:rsidR="00F05F53" w:rsidRPr="006A4253" w:rsidRDefault="00A8506B" w:rsidP="006A4253">
            <w:pPr>
              <w:jc w:val="center"/>
              <w:rPr>
                <w:b/>
                <w:sz w:val="28"/>
                <w:szCs w:val="28"/>
              </w:rPr>
            </w:pPr>
            <w:r>
              <w:rPr>
                <w:sz w:val="28"/>
                <w:szCs w:val="28"/>
              </w:rPr>
              <w:t>антиминс с трё</w:t>
            </w:r>
            <w:r w:rsidR="00F05F53" w:rsidRPr="006A4253">
              <w:rPr>
                <w:sz w:val="28"/>
                <w:szCs w:val="28"/>
              </w:rPr>
              <w:t>х сторон.</w:t>
            </w:r>
          </w:p>
          <w:p w:rsidR="00F05F53" w:rsidRPr="006A4253" w:rsidRDefault="00F05F53" w:rsidP="006A4253">
            <w:pPr>
              <w:pStyle w:val="Iauiue3"/>
              <w:tabs>
                <w:tab w:val="left" w:pos="426"/>
                <w:tab w:val="left" w:pos="567"/>
              </w:tabs>
              <w:jc w:val="center"/>
              <w:rPr>
                <w:b/>
                <w:sz w:val="28"/>
                <w:szCs w:val="28"/>
              </w:rPr>
            </w:pPr>
            <w:r w:rsidRPr="006A4253">
              <w:rPr>
                <w:b/>
                <w:i/>
                <w:sz w:val="28"/>
                <w:szCs w:val="28"/>
                <w:u w:val="single"/>
              </w:rPr>
              <w:t>Священник</w:t>
            </w:r>
            <w:r w:rsidRPr="006A4253">
              <w:rPr>
                <w:sz w:val="28"/>
                <w:szCs w:val="28"/>
              </w:rPr>
              <w:t xml:space="preserve"> перед престолом:</w:t>
            </w:r>
            <w:r w:rsidRPr="006A4253">
              <w:rPr>
                <w:b/>
                <w:sz w:val="28"/>
                <w:szCs w:val="28"/>
              </w:rPr>
              <w:t xml:space="preserve"> «Яко милостив…».</w:t>
            </w:r>
          </w:p>
          <w:p w:rsidR="00F05F53" w:rsidRPr="006A4253" w:rsidRDefault="00F05F53" w:rsidP="006A4253">
            <w:pPr>
              <w:pStyle w:val="Iauiue3"/>
              <w:tabs>
                <w:tab w:val="left" w:pos="426"/>
                <w:tab w:val="left" w:pos="567"/>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F05F53" w:rsidRPr="006A4253" w:rsidRDefault="00F05F53" w:rsidP="006A4253">
            <w:pPr>
              <w:pStyle w:val="aa"/>
              <w:tabs>
                <w:tab w:val="left" w:pos="426"/>
              </w:tabs>
              <w:jc w:val="center"/>
              <w:rPr>
                <w:bCs/>
                <w:sz w:val="28"/>
                <w:szCs w:val="28"/>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
                <w:bCs/>
                <w:i/>
                <w:sz w:val="28"/>
                <w:szCs w:val="28"/>
              </w:rPr>
              <w:t xml:space="preserve"> ектению </w:t>
            </w:r>
            <w:r w:rsidRPr="006A4253">
              <w:rPr>
                <w:b/>
                <w:bCs/>
                <w:sz w:val="28"/>
                <w:szCs w:val="28"/>
              </w:rPr>
              <w:t>о</w:t>
            </w:r>
            <w:r w:rsidRPr="006A4253">
              <w:rPr>
                <w:bCs/>
                <w:sz w:val="28"/>
                <w:szCs w:val="28"/>
              </w:rPr>
              <w:t xml:space="preserve"> </w:t>
            </w:r>
            <w:r w:rsidRPr="006A4253">
              <w:rPr>
                <w:b/>
                <w:bCs/>
                <w:sz w:val="28"/>
                <w:szCs w:val="28"/>
              </w:rPr>
              <w:t>оглашенных:</w:t>
            </w:r>
            <w:r w:rsidRPr="006A4253">
              <w:rPr>
                <w:bCs/>
                <w:sz w:val="28"/>
                <w:szCs w:val="28"/>
              </w:rPr>
              <w:t xml:space="preserve"> </w:t>
            </w:r>
            <w:r w:rsidRPr="006A4253">
              <w:rPr>
                <w:b/>
                <w:bCs/>
                <w:sz w:val="28"/>
                <w:szCs w:val="28"/>
              </w:rPr>
              <w:t>«Помолитеся, оглашéннии, Гóсподеви».</w:t>
            </w:r>
          </w:p>
          <w:p w:rsidR="00F05F53" w:rsidRPr="006A4253" w:rsidRDefault="00F05F53" w:rsidP="006A4253">
            <w:pPr>
              <w:pStyle w:val="aa"/>
              <w:tabs>
                <w:tab w:val="left" w:pos="426"/>
              </w:tabs>
              <w:jc w:val="center"/>
              <w:rPr>
                <w:b/>
                <w:sz w:val="28"/>
                <w:szCs w:val="28"/>
              </w:rPr>
            </w:pPr>
            <w:r w:rsidRPr="006A4253">
              <w:rPr>
                <w:b/>
                <w:i/>
                <w:sz w:val="28"/>
                <w:szCs w:val="28"/>
                <w:u w:val="single"/>
              </w:rPr>
              <w:t>Священник</w:t>
            </w:r>
            <w:r w:rsidRPr="006A4253">
              <w:rPr>
                <w:sz w:val="28"/>
                <w:szCs w:val="28"/>
              </w:rPr>
              <w:t xml:space="preserve"> тайно</w:t>
            </w:r>
            <w:r w:rsidRPr="006A4253">
              <w:rPr>
                <w:b/>
                <w:i/>
                <w:sz w:val="28"/>
                <w:szCs w:val="28"/>
              </w:rPr>
              <w:t xml:space="preserve"> молитву </w:t>
            </w:r>
            <w:r w:rsidRPr="006A4253">
              <w:rPr>
                <w:sz w:val="28"/>
                <w:szCs w:val="28"/>
              </w:rPr>
              <w:t>об</w:t>
            </w:r>
            <w:r w:rsidRPr="006A4253">
              <w:rPr>
                <w:b/>
                <w:i/>
                <w:sz w:val="28"/>
                <w:szCs w:val="28"/>
              </w:rPr>
              <w:t xml:space="preserve"> </w:t>
            </w:r>
            <w:r w:rsidRPr="006A4253">
              <w:rPr>
                <w:b/>
                <w:sz w:val="28"/>
                <w:szCs w:val="28"/>
              </w:rPr>
              <w:t>оглашенных:</w:t>
            </w:r>
            <w:r w:rsidRPr="006A4253">
              <w:rPr>
                <w:b/>
                <w:i/>
                <w:sz w:val="28"/>
                <w:szCs w:val="28"/>
              </w:rPr>
              <w:t xml:space="preserve"> </w:t>
            </w:r>
            <w:r w:rsidRPr="006A4253">
              <w:rPr>
                <w:b/>
                <w:sz w:val="28"/>
                <w:szCs w:val="28"/>
              </w:rPr>
              <w:t xml:space="preserve">«Боже, Боже наш, Создателю и Содетелю всех…», </w:t>
            </w:r>
            <w:r w:rsidRPr="006A4253">
              <w:rPr>
                <w:bCs/>
                <w:sz w:val="28"/>
                <w:szCs w:val="28"/>
              </w:rPr>
              <w:t>а</w:t>
            </w:r>
            <w:r w:rsidRPr="006A4253">
              <w:rPr>
                <w:sz w:val="28"/>
                <w:szCs w:val="28"/>
              </w:rPr>
              <w:t xml:space="preserve"> на прошении</w:t>
            </w:r>
            <w:r w:rsidRPr="006A4253">
              <w:rPr>
                <w:iCs/>
                <w:sz w:val="28"/>
                <w:szCs w:val="28"/>
              </w:rPr>
              <w:t>:</w:t>
            </w:r>
            <w:r w:rsidRPr="006A4253">
              <w:rPr>
                <w:b/>
                <w:sz w:val="28"/>
                <w:szCs w:val="28"/>
              </w:rPr>
              <w:t xml:space="preserve"> </w:t>
            </w:r>
          </w:p>
          <w:p w:rsidR="00F05F53" w:rsidRPr="006A4253" w:rsidRDefault="00F05F53" w:rsidP="006A4253">
            <w:pPr>
              <w:pStyle w:val="aa"/>
              <w:tabs>
                <w:tab w:val="left" w:pos="426"/>
              </w:tabs>
              <w:jc w:val="center"/>
              <w:rPr>
                <w:sz w:val="28"/>
                <w:szCs w:val="28"/>
              </w:rPr>
            </w:pPr>
            <w:r w:rsidRPr="006A4253">
              <w:rPr>
                <w:b/>
                <w:sz w:val="28"/>
                <w:szCs w:val="28"/>
              </w:rPr>
              <w:t xml:space="preserve">«Открыет им Евангелие правды» </w:t>
            </w:r>
            <w:r w:rsidRPr="006A4253">
              <w:rPr>
                <w:sz w:val="28"/>
                <w:szCs w:val="28"/>
              </w:rPr>
              <w:t>открывает верхнюю сторону антиминса.</w:t>
            </w:r>
          </w:p>
          <w:p w:rsidR="007A4455" w:rsidRDefault="00F05F53" w:rsidP="006A4253">
            <w:pPr>
              <w:pStyle w:val="aa"/>
              <w:tabs>
                <w:tab w:val="left" w:pos="426"/>
              </w:tabs>
              <w:jc w:val="center"/>
              <w:rPr>
                <w:sz w:val="28"/>
                <w:szCs w:val="28"/>
              </w:rPr>
            </w:pPr>
            <w:r w:rsidRPr="006A4253">
              <w:rPr>
                <w:sz w:val="28"/>
                <w:szCs w:val="28"/>
              </w:rPr>
              <w:t>После окончания</w:t>
            </w:r>
            <w:r w:rsidRPr="006A4253">
              <w:rPr>
                <w:b/>
                <w:i/>
                <w:sz w:val="28"/>
                <w:szCs w:val="28"/>
              </w:rPr>
              <w:t xml:space="preserve"> ектении </w:t>
            </w:r>
            <w:r w:rsidRPr="006A4253">
              <w:rPr>
                <w:b/>
                <w:i/>
                <w:sz w:val="28"/>
                <w:szCs w:val="28"/>
                <w:u w:val="single"/>
              </w:rPr>
              <w:t>священник</w:t>
            </w:r>
            <w:r w:rsidRPr="006A4253">
              <w:rPr>
                <w:b/>
                <w:bCs/>
                <w:i/>
                <w:iCs/>
                <w:sz w:val="28"/>
                <w:szCs w:val="28"/>
              </w:rPr>
              <w:t xml:space="preserve">: </w:t>
            </w:r>
            <w:r w:rsidRPr="006A4253">
              <w:rPr>
                <w:b/>
                <w:sz w:val="28"/>
                <w:szCs w:val="28"/>
              </w:rPr>
              <w:t>«Да и тии с нами…»</w:t>
            </w:r>
            <w:r w:rsidRPr="006A4253">
              <w:rPr>
                <w:sz w:val="28"/>
                <w:szCs w:val="28"/>
              </w:rPr>
              <w:t xml:space="preserve"> </w:t>
            </w:r>
          </w:p>
          <w:p w:rsidR="00F05F53" w:rsidRPr="006A4253" w:rsidRDefault="00F05F53" w:rsidP="006A4253">
            <w:pPr>
              <w:pStyle w:val="aa"/>
              <w:tabs>
                <w:tab w:val="left" w:pos="426"/>
              </w:tabs>
              <w:jc w:val="center"/>
              <w:rPr>
                <w:sz w:val="28"/>
                <w:szCs w:val="28"/>
              </w:rPr>
            </w:pPr>
            <w:r w:rsidRPr="006A4253">
              <w:rPr>
                <w:sz w:val="28"/>
                <w:szCs w:val="28"/>
              </w:rPr>
              <w:t>и крестообразно осеняя губкой антиминс.</w:t>
            </w:r>
          </w:p>
          <w:p w:rsidR="00F05F53" w:rsidRPr="006A4253" w:rsidRDefault="00F05F53" w:rsidP="006A4253">
            <w:pPr>
              <w:pStyle w:val="Iauiue3"/>
              <w:tabs>
                <w:tab w:val="left" w:pos="426"/>
                <w:tab w:val="left" w:pos="567"/>
              </w:tabs>
              <w:jc w:val="center"/>
              <w:rPr>
                <w:b/>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3E4817" w:rsidRPr="006A4253" w:rsidRDefault="00F05F53" w:rsidP="006A4253">
            <w:pPr>
              <w:jc w:val="center"/>
              <w:rPr>
                <w:b/>
                <w:sz w:val="28"/>
                <w:szCs w:val="28"/>
                <w:lang w:val="uk-UA"/>
              </w:rPr>
            </w:pPr>
            <w:r w:rsidRPr="006A4253">
              <w:rPr>
                <w:b/>
                <w:i/>
                <w:sz w:val="28"/>
                <w:szCs w:val="28"/>
                <w:u w:val="single"/>
              </w:rPr>
              <w:t>Диакон</w:t>
            </w:r>
            <w:r w:rsidRPr="006A4253">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Cs/>
                <w:i/>
                <w:sz w:val="28"/>
                <w:szCs w:val="28"/>
              </w:rPr>
              <w:t>)</w:t>
            </w:r>
            <w:r w:rsidRPr="006A4253">
              <w:rPr>
                <w:b/>
                <w:i/>
                <w:sz w:val="28"/>
                <w:szCs w:val="28"/>
              </w:rPr>
              <w:t xml:space="preserve"> </w:t>
            </w:r>
            <w:r w:rsidRPr="006A4253">
              <w:rPr>
                <w:sz w:val="28"/>
                <w:szCs w:val="28"/>
              </w:rPr>
              <w:t>на амвоне:</w:t>
            </w:r>
            <w:r w:rsidRPr="006A4253">
              <w:rPr>
                <w:b/>
                <w:sz w:val="28"/>
                <w:szCs w:val="28"/>
              </w:rPr>
              <w:t xml:space="preserve"> </w:t>
            </w:r>
          </w:p>
          <w:p w:rsidR="00F05F53" w:rsidRPr="006A4253" w:rsidRDefault="00F05F53" w:rsidP="006A4253">
            <w:pPr>
              <w:jc w:val="center"/>
              <w:rPr>
                <w:b/>
                <w:sz w:val="28"/>
                <w:szCs w:val="28"/>
              </w:rPr>
            </w:pPr>
            <w:r w:rsidRPr="006A4253">
              <w:rPr>
                <w:b/>
                <w:sz w:val="28"/>
                <w:szCs w:val="28"/>
              </w:rPr>
              <w:t>«Елицы оглашеннии, изыдите…».</w:t>
            </w:r>
          </w:p>
          <w:p w:rsidR="00F05F53" w:rsidRPr="006A4253" w:rsidRDefault="00F05F53" w:rsidP="006A4253">
            <w:pPr>
              <w:pStyle w:val="aa"/>
              <w:tabs>
                <w:tab w:val="left" w:pos="426"/>
              </w:tabs>
              <w:jc w:val="center"/>
              <w:rPr>
                <w:b/>
                <w:sz w:val="28"/>
                <w:szCs w:val="28"/>
              </w:rPr>
            </w:pPr>
            <w:r w:rsidRPr="006A4253">
              <w:rPr>
                <w:b/>
                <w:i/>
                <w:sz w:val="28"/>
                <w:szCs w:val="28"/>
                <w:u w:val="single"/>
              </w:rPr>
              <w:t>Священник</w:t>
            </w:r>
            <w:r w:rsidRPr="00FF52E7">
              <w:rPr>
                <w:sz w:val="28"/>
                <w:szCs w:val="28"/>
              </w:rPr>
              <w:t xml:space="preserve"> </w:t>
            </w:r>
            <w:r w:rsidRPr="006A4253">
              <w:rPr>
                <w:sz w:val="28"/>
                <w:szCs w:val="28"/>
              </w:rPr>
              <w:t>читает тайно</w:t>
            </w:r>
            <w:r w:rsidRPr="006A4253">
              <w:rPr>
                <w:b/>
                <w:sz w:val="28"/>
                <w:szCs w:val="28"/>
              </w:rPr>
              <w:t xml:space="preserve"> </w:t>
            </w:r>
            <w:r w:rsidRPr="006A4253">
              <w:rPr>
                <w:b/>
                <w:i/>
                <w:sz w:val="28"/>
                <w:szCs w:val="28"/>
              </w:rPr>
              <w:t>молитву</w:t>
            </w:r>
            <w:r w:rsidRPr="006A4253">
              <w:rPr>
                <w:b/>
                <w:i/>
                <w:iCs/>
                <w:sz w:val="28"/>
                <w:szCs w:val="28"/>
              </w:rPr>
              <w:t>:</w:t>
            </w:r>
            <w:r w:rsidRPr="006A4253">
              <w:rPr>
                <w:i/>
                <w:sz w:val="28"/>
                <w:szCs w:val="28"/>
              </w:rPr>
              <w:t xml:space="preserve"> </w:t>
            </w:r>
            <w:r w:rsidRPr="006A4253">
              <w:rPr>
                <w:b/>
                <w:sz w:val="28"/>
                <w:szCs w:val="28"/>
              </w:rPr>
              <w:t>«Боже великий и хвальный…».</w:t>
            </w:r>
          </w:p>
          <w:p w:rsidR="00F05F53" w:rsidRPr="006A4253" w:rsidRDefault="00F05F53" w:rsidP="006A4253">
            <w:pPr>
              <w:pStyle w:val="aa"/>
              <w:tabs>
                <w:tab w:val="left" w:pos="426"/>
              </w:tabs>
              <w:jc w:val="center"/>
              <w:rPr>
                <w:sz w:val="28"/>
                <w:szCs w:val="28"/>
                <w:lang w:val="uk-UA"/>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«Премудрость».</w:t>
            </w:r>
          </w:p>
          <w:p w:rsidR="00F05F53" w:rsidRPr="006A4253" w:rsidRDefault="00F05F53" w:rsidP="006A4253">
            <w:pPr>
              <w:pStyle w:val="aa"/>
              <w:tabs>
                <w:tab w:val="left" w:pos="426"/>
              </w:tabs>
              <w:jc w:val="center"/>
              <w:rPr>
                <w:b/>
                <w:sz w:val="28"/>
                <w:szCs w:val="28"/>
              </w:rPr>
            </w:pPr>
            <w:r w:rsidRPr="006A4253">
              <w:rPr>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w:t>
            </w:r>
            <w:r w:rsidRPr="006A4253">
              <w:rPr>
                <w:b/>
                <w:sz w:val="28"/>
                <w:szCs w:val="28"/>
              </w:rPr>
              <w:t>«Яко подобает Тебе…».</w:t>
            </w:r>
          </w:p>
          <w:p w:rsidR="00F05F53" w:rsidRPr="006A4253" w:rsidRDefault="00F05F53" w:rsidP="006A4253">
            <w:pPr>
              <w:pStyle w:val="Iauiue3"/>
              <w:tabs>
                <w:tab w:val="left" w:pos="426"/>
              </w:tabs>
              <w:jc w:val="center"/>
              <w:rPr>
                <w:b/>
                <w:u w:val="single"/>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tc>
      </w:tr>
      <w:tr w:rsidR="00F05F53" w:rsidTr="006A4253">
        <w:trPr>
          <w:trHeight w:val="2395"/>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286444" w:rsidRDefault="00F05F53" w:rsidP="006A4253">
            <w:pPr>
              <w:pStyle w:val="aa"/>
              <w:tabs>
                <w:tab w:val="left" w:pos="426"/>
              </w:tabs>
              <w:jc w:val="center"/>
              <w:rPr>
                <w:b/>
                <w:sz w:val="28"/>
                <w:szCs w:val="28"/>
                <w:u w:val="single"/>
              </w:rPr>
            </w:pPr>
            <w:r w:rsidRPr="00286444">
              <w:rPr>
                <w:b/>
                <w:sz w:val="28"/>
                <w:szCs w:val="28"/>
                <w:u w:val="single"/>
              </w:rPr>
              <w:t>Ектения о</w:t>
            </w:r>
            <w:r w:rsidRPr="00286444">
              <w:rPr>
                <w:sz w:val="28"/>
                <w:szCs w:val="28"/>
                <w:u w:val="single"/>
              </w:rPr>
              <w:t xml:space="preserve"> </w:t>
            </w:r>
            <w:r w:rsidRPr="00286444">
              <w:rPr>
                <w:b/>
                <w:sz w:val="28"/>
                <w:szCs w:val="28"/>
                <w:u w:val="single"/>
              </w:rPr>
              <w:t>готовящихся ко Святому Просвещению</w:t>
            </w:r>
          </w:p>
          <w:p w:rsidR="00F05F53" w:rsidRPr="006A4253" w:rsidRDefault="00F05F53" w:rsidP="006A4253">
            <w:pPr>
              <w:pStyle w:val="aa"/>
              <w:tabs>
                <w:tab w:val="left" w:pos="426"/>
              </w:tabs>
              <w:jc w:val="center"/>
              <w:rPr>
                <w:sz w:val="28"/>
                <w:szCs w:val="28"/>
                <w:u w:val="single"/>
              </w:rPr>
            </w:pPr>
            <w:r w:rsidRPr="006A4253">
              <w:rPr>
                <w:i/>
                <w:iCs/>
                <w:sz w:val="28"/>
                <w:szCs w:val="28"/>
                <w:u w:val="single"/>
              </w:rPr>
              <w:t xml:space="preserve">(добавляется со </w:t>
            </w:r>
            <w:r w:rsidRPr="006A4253">
              <w:rPr>
                <w:b/>
                <w:bCs/>
                <w:i/>
                <w:iCs/>
                <w:sz w:val="28"/>
                <w:szCs w:val="28"/>
                <w:u w:val="single"/>
              </w:rPr>
              <w:t>среды</w:t>
            </w:r>
            <w:r w:rsidRPr="006A4253">
              <w:rPr>
                <w:sz w:val="28"/>
                <w:szCs w:val="28"/>
                <w:u w:val="single"/>
              </w:rPr>
              <w:t xml:space="preserve"> </w:t>
            </w:r>
            <w:r w:rsidRPr="006A4253">
              <w:rPr>
                <w:b/>
                <w:bCs/>
                <w:sz w:val="28"/>
                <w:szCs w:val="28"/>
                <w:u w:val="single"/>
              </w:rPr>
              <w:t>четвертой</w:t>
            </w:r>
            <w:r w:rsidRPr="006A4253">
              <w:rPr>
                <w:sz w:val="28"/>
                <w:szCs w:val="28"/>
                <w:u w:val="single"/>
              </w:rPr>
              <w:t xml:space="preserve"> </w:t>
            </w:r>
            <w:r w:rsidRPr="006A4253">
              <w:rPr>
                <w:b/>
                <w:bCs/>
                <w:i/>
                <w:iCs/>
                <w:sz w:val="28"/>
                <w:szCs w:val="28"/>
                <w:u w:val="single"/>
              </w:rPr>
              <w:t xml:space="preserve">седмицы </w:t>
            </w:r>
            <w:r w:rsidRPr="006A4253">
              <w:rPr>
                <w:b/>
                <w:bCs/>
                <w:sz w:val="28"/>
                <w:szCs w:val="28"/>
                <w:u w:val="single"/>
              </w:rPr>
              <w:t>Великого поста</w:t>
            </w:r>
            <w:r w:rsidRPr="006A4253">
              <w:rPr>
                <w:sz w:val="28"/>
                <w:szCs w:val="28"/>
                <w:u w:val="single"/>
              </w:rPr>
              <w:t xml:space="preserve"> </w:t>
            </w:r>
            <w:r w:rsidRPr="006A4253">
              <w:rPr>
                <w:i/>
                <w:iCs/>
                <w:sz w:val="28"/>
                <w:szCs w:val="28"/>
                <w:u w:val="single"/>
              </w:rPr>
              <w:t xml:space="preserve">до </w:t>
            </w:r>
            <w:r w:rsidRPr="006A4253">
              <w:rPr>
                <w:b/>
                <w:bCs/>
                <w:sz w:val="28"/>
                <w:szCs w:val="28"/>
                <w:u w:val="single"/>
              </w:rPr>
              <w:t>Великой</w:t>
            </w:r>
            <w:r w:rsidRPr="006A4253">
              <w:rPr>
                <w:b/>
                <w:bCs/>
                <w:i/>
                <w:iCs/>
                <w:sz w:val="28"/>
                <w:szCs w:val="28"/>
                <w:u w:val="single"/>
              </w:rPr>
              <w:t xml:space="preserve"> Среды) </w:t>
            </w:r>
          </w:p>
          <w:p w:rsidR="00F05F53" w:rsidRPr="006A4253" w:rsidRDefault="00F05F53" w:rsidP="006A4253">
            <w:pPr>
              <w:pStyle w:val="aa"/>
              <w:tabs>
                <w:tab w:val="left" w:pos="426"/>
              </w:tabs>
              <w:jc w:val="center"/>
              <w:rPr>
                <w:i/>
                <w:sz w:val="28"/>
                <w:szCs w:val="28"/>
                <w:lang w:val="uk-UA"/>
              </w:rPr>
            </w:pPr>
            <w:r w:rsidRPr="006A4253">
              <w:rPr>
                <w:b/>
                <w:i/>
                <w:sz w:val="28"/>
                <w:szCs w:val="28"/>
                <w:u w:val="single"/>
              </w:rPr>
              <w:t>Диакон</w:t>
            </w:r>
            <w:r w:rsidRPr="006A4253">
              <w:rPr>
                <w:b/>
                <w:i/>
                <w:sz w:val="28"/>
                <w:szCs w:val="28"/>
              </w:rPr>
              <w:t xml:space="preserve"> </w:t>
            </w:r>
            <w:r w:rsidRPr="006A4253">
              <w:rPr>
                <w:sz w:val="28"/>
                <w:szCs w:val="28"/>
              </w:rPr>
              <w:t>на амвоне</w:t>
            </w:r>
            <w:r w:rsidRPr="006A4253">
              <w:rPr>
                <w:i/>
                <w:sz w:val="28"/>
                <w:szCs w:val="28"/>
              </w:rPr>
              <w:t xml:space="preserve"> (а если его нет, то</w:t>
            </w:r>
            <w:r w:rsidRPr="006A4253">
              <w:rPr>
                <w:b/>
                <w:i/>
                <w:sz w:val="28"/>
                <w:szCs w:val="28"/>
              </w:rPr>
              <w:t xml:space="preserve"> </w:t>
            </w:r>
            <w:r w:rsidRPr="006A4253">
              <w:rPr>
                <w:b/>
                <w:i/>
                <w:sz w:val="28"/>
                <w:szCs w:val="28"/>
                <w:u w:val="single"/>
              </w:rPr>
              <w:t>священник</w:t>
            </w:r>
            <w:r w:rsidRPr="006A4253">
              <w:rPr>
                <w:b/>
                <w:i/>
                <w:iCs/>
                <w:sz w:val="28"/>
                <w:szCs w:val="28"/>
              </w:rPr>
              <w:t xml:space="preserve"> </w:t>
            </w:r>
            <w:r w:rsidRPr="006A4253">
              <w:rPr>
                <w:bCs/>
                <w:i/>
                <w:iCs/>
                <w:sz w:val="28"/>
                <w:szCs w:val="28"/>
              </w:rPr>
              <w:t>перед престолом</w:t>
            </w:r>
            <w:r w:rsidRPr="006A4253">
              <w:rPr>
                <w:bCs/>
                <w:i/>
                <w:sz w:val="28"/>
                <w:szCs w:val="28"/>
              </w:rPr>
              <w:t xml:space="preserve">) </w:t>
            </w:r>
            <w:r w:rsidRPr="006A4253">
              <w:rPr>
                <w:sz w:val="28"/>
                <w:szCs w:val="28"/>
              </w:rPr>
              <w:t>после возгласа</w:t>
            </w:r>
            <w:r w:rsidRPr="006A4253">
              <w:rPr>
                <w:bCs/>
                <w:iCs/>
                <w:sz w:val="28"/>
                <w:szCs w:val="28"/>
              </w:rPr>
              <w:t>:</w:t>
            </w:r>
            <w:r w:rsidRPr="006A4253">
              <w:rPr>
                <w:b/>
                <w:i/>
                <w:sz w:val="28"/>
                <w:szCs w:val="28"/>
              </w:rPr>
              <w:t xml:space="preserve"> </w:t>
            </w:r>
            <w:r w:rsidRPr="006A4253">
              <w:rPr>
                <w:b/>
                <w:sz w:val="28"/>
                <w:szCs w:val="28"/>
              </w:rPr>
              <w:t xml:space="preserve">«Да и тии с нами…» </w:t>
            </w:r>
            <w:r w:rsidRPr="006A4253">
              <w:rPr>
                <w:sz w:val="28"/>
                <w:szCs w:val="28"/>
              </w:rPr>
              <w:t xml:space="preserve">произносит: </w:t>
            </w:r>
            <w:r w:rsidRPr="006A4253">
              <w:rPr>
                <w:b/>
                <w:sz w:val="28"/>
                <w:szCs w:val="28"/>
              </w:rPr>
              <w:t>«Елицы оглашеннии, изыдите: оглашеннии, изыдите: елицы ко просвещению, приступите…».</w:t>
            </w:r>
          </w:p>
          <w:p w:rsidR="00F05F53" w:rsidRPr="006A4253" w:rsidRDefault="00F05F53" w:rsidP="006A4253">
            <w:pPr>
              <w:pStyle w:val="aa"/>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«Господи, помилуй».</w:t>
            </w:r>
          </w:p>
          <w:p w:rsidR="003E4817" w:rsidRPr="006A4253" w:rsidRDefault="00F05F53" w:rsidP="006A4253">
            <w:pPr>
              <w:pStyle w:val="aa"/>
              <w:tabs>
                <w:tab w:val="left" w:pos="426"/>
              </w:tabs>
              <w:jc w:val="center"/>
              <w:rPr>
                <w:b/>
                <w:sz w:val="28"/>
                <w:szCs w:val="28"/>
                <w:lang w:val="uk-UA"/>
              </w:rPr>
            </w:pPr>
            <w:r w:rsidRPr="006A4253">
              <w:rPr>
                <w:b/>
                <w:i/>
                <w:sz w:val="28"/>
                <w:szCs w:val="28"/>
                <w:u w:val="single"/>
              </w:rPr>
              <w:t>Диакон</w:t>
            </w:r>
            <w:r w:rsidRPr="006A4253">
              <w:rPr>
                <w:b/>
                <w:i/>
                <w:sz w:val="28"/>
                <w:szCs w:val="28"/>
              </w:rPr>
              <w:t>:</w:t>
            </w:r>
            <w:r w:rsidRPr="006A4253">
              <w:rPr>
                <w:b/>
                <w:sz w:val="28"/>
                <w:szCs w:val="28"/>
              </w:rPr>
              <w:t xml:space="preserve"> «Верни</w:t>
            </w:r>
            <w:r w:rsidR="00A8506B">
              <w:rPr>
                <w:b/>
                <w:sz w:val="28"/>
                <w:szCs w:val="28"/>
              </w:rPr>
              <w:t>и, о иже ко святому Просвещению…</w:t>
            </w:r>
            <w:r w:rsidRPr="006A4253">
              <w:rPr>
                <w:b/>
                <w:sz w:val="28"/>
                <w:szCs w:val="28"/>
              </w:rPr>
              <w:t xml:space="preserve">» </w:t>
            </w:r>
          </w:p>
          <w:p w:rsidR="00F05F53" w:rsidRPr="006A4253" w:rsidRDefault="00F05F53" w:rsidP="006A4253">
            <w:pPr>
              <w:pStyle w:val="aa"/>
              <w:tabs>
                <w:tab w:val="left" w:pos="426"/>
              </w:tabs>
              <w:jc w:val="center"/>
              <w:rPr>
                <w:b/>
                <w:sz w:val="28"/>
                <w:szCs w:val="28"/>
              </w:rPr>
            </w:pPr>
            <w:r w:rsidRPr="006A4253">
              <w:rPr>
                <w:sz w:val="28"/>
                <w:szCs w:val="28"/>
              </w:rPr>
              <w:t>и далее остальные прошения</w:t>
            </w:r>
            <w:r w:rsidRPr="006A4253">
              <w:rPr>
                <w:b/>
                <w:sz w:val="28"/>
                <w:szCs w:val="28"/>
              </w:rPr>
              <w:t xml:space="preserve"> </w:t>
            </w:r>
            <w:r w:rsidRPr="006A4253">
              <w:rPr>
                <w:b/>
                <w:i/>
                <w:sz w:val="28"/>
                <w:szCs w:val="28"/>
              </w:rPr>
              <w:t>ектении.</w:t>
            </w:r>
          </w:p>
          <w:p w:rsidR="00F05F53" w:rsidRPr="006A4253" w:rsidRDefault="00F05F53" w:rsidP="006A4253">
            <w:pPr>
              <w:pStyle w:val="aa"/>
              <w:tabs>
                <w:tab w:val="left" w:pos="426"/>
              </w:tabs>
              <w:jc w:val="center"/>
              <w:rPr>
                <w:b/>
                <w:sz w:val="28"/>
                <w:szCs w:val="28"/>
                <w:lang w:val="uk-UA"/>
              </w:rPr>
            </w:pPr>
            <w:r w:rsidRPr="006A4253">
              <w:rPr>
                <w:b/>
                <w:i/>
                <w:sz w:val="28"/>
                <w:szCs w:val="28"/>
                <w:u w:val="single"/>
              </w:rPr>
              <w:t>Диакон</w:t>
            </w:r>
            <w:r w:rsidRPr="006A4253">
              <w:rPr>
                <w:b/>
                <w:i/>
                <w:sz w:val="28"/>
                <w:szCs w:val="28"/>
              </w:rPr>
              <w:t xml:space="preserve"> </w:t>
            </w:r>
            <w:r w:rsidRPr="006A4253">
              <w:rPr>
                <w:sz w:val="28"/>
                <w:szCs w:val="28"/>
              </w:rPr>
              <w:t xml:space="preserve">последнее прошение </w:t>
            </w:r>
            <w:r w:rsidRPr="006A4253">
              <w:rPr>
                <w:b/>
                <w:i/>
                <w:sz w:val="28"/>
                <w:szCs w:val="28"/>
              </w:rPr>
              <w:t>ектении:</w:t>
            </w:r>
            <w:r w:rsidRPr="006A4253">
              <w:rPr>
                <w:b/>
                <w:sz w:val="28"/>
                <w:szCs w:val="28"/>
              </w:rPr>
              <w:t xml:space="preserve"> «Иже ко Просвещению, главы ваша Гóсподеви приклоните».</w:t>
            </w:r>
          </w:p>
          <w:p w:rsidR="00F05F53" w:rsidRPr="006A4253" w:rsidRDefault="00F05F53" w:rsidP="006A4253">
            <w:pPr>
              <w:pStyle w:val="aa"/>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«Тебе, Господи».</w:t>
            </w:r>
          </w:p>
          <w:p w:rsidR="003E4817" w:rsidRPr="006A4253" w:rsidRDefault="00F05F53" w:rsidP="006A4253">
            <w:pPr>
              <w:pStyle w:val="aa"/>
              <w:tabs>
                <w:tab w:val="left" w:pos="426"/>
              </w:tabs>
              <w:jc w:val="center"/>
              <w:rPr>
                <w:i/>
                <w:sz w:val="28"/>
                <w:szCs w:val="28"/>
                <w:lang w:val="uk-UA"/>
              </w:rPr>
            </w:pPr>
            <w:r w:rsidRPr="006A4253">
              <w:rPr>
                <w:b/>
                <w:i/>
                <w:sz w:val="28"/>
                <w:szCs w:val="28"/>
                <w:u w:val="single"/>
              </w:rPr>
              <w:t>Священник</w:t>
            </w:r>
            <w:r w:rsidRPr="006A4253">
              <w:rPr>
                <w:i/>
                <w:sz w:val="28"/>
                <w:szCs w:val="28"/>
              </w:rPr>
              <w:t xml:space="preserve"> </w:t>
            </w:r>
            <w:r w:rsidRPr="006A4253">
              <w:rPr>
                <w:sz w:val="28"/>
                <w:szCs w:val="28"/>
              </w:rPr>
              <w:t xml:space="preserve">тайно </w:t>
            </w:r>
            <w:r w:rsidRPr="006A4253">
              <w:rPr>
                <w:b/>
                <w:i/>
                <w:sz w:val="28"/>
                <w:szCs w:val="28"/>
              </w:rPr>
              <w:t>молитву</w:t>
            </w:r>
            <w:r w:rsidRPr="006A4253">
              <w:rPr>
                <w:b/>
                <w:i/>
                <w:iCs/>
                <w:sz w:val="28"/>
                <w:szCs w:val="28"/>
              </w:rPr>
              <w:t>:</w:t>
            </w:r>
            <w:r w:rsidRPr="006A4253">
              <w:rPr>
                <w:b/>
                <w:sz w:val="28"/>
                <w:szCs w:val="28"/>
              </w:rPr>
              <w:t xml:space="preserve"> «Яви, Владыко, Лице Твое …» </w:t>
            </w:r>
            <w:r w:rsidRPr="006A4253">
              <w:rPr>
                <w:sz w:val="28"/>
                <w:szCs w:val="28"/>
              </w:rPr>
              <w:t>и вслух возглас</w:t>
            </w:r>
            <w:r w:rsidRPr="006A4253">
              <w:rPr>
                <w:bCs/>
                <w:iCs/>
                <w:sz w:val="28"/>
                <w:szCs w:val="28"/>
              </w:rPr>
              <w:t>:</w:t>
            </w:r>
            <w:r w:rsidRPr="006A4253">
              <w:rPr>
                <w:i/>
                <w:sz w:val="28"/>
                <w:szCs w:val="28"/>
              </w:rPr>
              <w:t xml:space="preserve"> </w:t>
            </w:r>
          </w:p>
          <w:p w:rsidR="00F05F53" w:rsidRPr="006A4253" w:rsidRDefault="00F05F53" w:rsidP="006A4253">
            <w:pPr>
              <w:pStyle w:val="aa"/>
              <w:tabs>
                <w:tab w:val="left" w:pos="426"/>
              </w:tabs>
              <w:jc w:val="center"/>
              <w:rPr>
                <w:b/>
                <w:sz w:val="28"/>
                <w:szCs w:val="28"/>
              </w:rPr>
            </w:pPr>
            <w:r w:rsidRPr="006A4253">
              <w:rPr>
                <w:b/>
                <w:sz w:val="28"/>
                <w:szCs w:val="28"/>
              </w:rPr>
              <w:t>«Яко Ты еси Просвещение наше…».</w:t>
            </w:r>
          </w:p>
          <w:p w:rsidR="00F05F53" w:rsidRPr="006A4253" w:rsidRDefault="00F05F53" w:rsidP="006A4253">
            <w:pPr>
              <w:pStyle w:val="aa"/>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«Аминь».</w:t>
            </w:r>
          </w:p>
          <w:p w:rsidR="003E4817" w:rsidRPr="006A4253" w:rsidRDefault="00F05F53" w:rsidP="006A4253">
            <w:pPr>
              <w:pStyle w:val="aa"/>
              <w:tabs>
                <w:tab w:val="left" w:pos="426"/>
              </w:tabs>
              <w:jc w:val="center"/>
              <w:rPr>
                <w:b/>
                <w:sz w:val="28"/>
                <w:szCs w:val="28"/>
                <w:lang w:val="uk-UA"/>
              </w:rPr>
            </w:pPr>
            <w:r w:rsidRPr="006A4253">
              <w:rPr>
                <w:b/>
                <w:i/>
                <w:sz w:val="28"/>
                <w:szCs w:val="28"/>
                <w:u w:val="single"/>
              </w:rPr>
              <w:lastRenderedPageBreak/>
              <w:t>Диакон</w:t>
            </w:r>
            <w:r w:rsidRPr="0029393D">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8932E3">
              <w:rPr>
                <w:bCs/>
                <w:i/>
                <w:sz w:val="28"/>
                <w:szCs w:val="28"/>
              </w:rPr>
              <w:t>):</w:t>
            </w:r>
            <w:r w:rsidRPr="006A4253">
              <w:rPr>
                <w:b/>
                <w:sz w:val="28"/>
                <w:szCs w:val="28"/>
              </w:rPr>
              <w:t xml:space="preserve"> </w:t>
            </w:r>
          </w:p>
          <w:p w:rsidR="00F05F53" w:rsidRPr="006A4253" w:rsidRDefault="00F05F53" w:rsidP="006A4253">
            <w:pPr>
              <w:pStyle w:val="aa"/>
              <w:tabs>
                <w:tab w:val="left" w:pos="426"/>
              </w:tabs>
              <w:jc w:val="center"/>
              <w:rPr>
                <w:b/>
                <w:sz w:val="28"/>
                <w:szCs w:val="28"/>
              </w:rPr>
            </w:pPr>
            <w:r w:rsidRPr="006A4253">
              <w:rPr>
                <w:b/>
                <w:sz w:val="28"/>
                <w:szCs w:val="28"/>
              </w:rPr>
              <w:t>«Елицы ко Просвещению, изыдите…».</w:t>
            </w:r>
          </w:p>
          <w:p w:rsidR="00F05F53" w:rsidRPr="006A4253" w:rsidRDefault="00F05F53" w:rsidP="006A4253">
            <w:pPr>
              <w:pStyle w:val="aa"/>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«Господи, помилуй».</w:t>
            </w:r>
          </w:p>
          <w:p w:rsidR="00F05F53" w:rsidRPr="006A4253" w:rsidRDefault="00F05F53" w:rsidP="006A4253">
            <w:pPr>
              <w:pStyle w:val="aa"/>
              <w:tabs>
                <w:tab w:val="left" w:pos="426"/>
              </w:tabs>
              <w:jc w:val="center"/>
              <w:rPr>
                <w:b/>
                <w:sz w:val="28"/>
                <w:szCs w:val="28"/>
              </w:rPr>
            </w:pPr>
            <w:r w:rsidRPr="006A4253">
              <w:rPr>
                <w:b/>
                <w:i/>
                <w:sz w:val="28"/>
                <w:szCs w:val="28"/>
                <w:u w:val="single"/>
              </w:rPr>
              <w:t>Священник</w:t>
            </w:r>
            <w:r w:rsidRPr="006A4253">
              <w:rPr>
                <w:i/>
                <w:sz w:val="28"/>
                <w:szCs w:val="28"/>
              </w:rPr>
              <w:t xml:space="preserve"> </w:t>
            </w:r>
            <w:r w:rsidRPr="006A4253">
              <w:rPr>
                <w:sz w:val="28"/>
                <w:szCs w:val="28"/>
              </w:rPr>
              <w:t xml:space="preserve">тайно </w:t>
            </w:r>
            <w:r w:rsidRPr="006A4253">
              <w:rPr>
                <w:b/>
                <w:i/>
                <w:sz w:val="28"/>
                <w:szCs w:val="28"/>
              </w:rPr>
              <w:t>молитву</w:t>
            </w:r>
            <w:r w:rsidRPr="006A4253">
              <w:rPr>
                <w:b/>
                <w:i/>
                <w:iCs/>
                <w:sz w:val="28"/>
                <w:szCs w:val="28"/>
              </w:rPr>
              <w:t>:</w:t>
            </w:r>
            <w:r w:rsidRPr="006A4253">
              <w:rPr>
                <w:i/>
                <w:sz w:val="28"/>
                <w:szCs w:val="28"/>
              </w:rPr>
              <w:t xml:space="preserve"> </w:t>
            </w:r>
            <w:r w:rsidRPr="006A4253">
              <w:rPr>
                <w:b/>
                <w:sz w:val="28"/>
                <w:szCs w:val="28"/>
              </w:rPr>
              <w:t>«Боже великий и хвальный…».</w:t>
            </w:r>
          </w:p>
          <w:p w:rsidR="00F05F53" w:rsidRPr="006A4253" w:rsidRDefault="00F05F53" w:rsidP="006A4253">
            <w:pPr>
              <w:pStyle w:val="aa"/>
              <w:tabs>
                <w:tab w:val="left" w:pos="426"/>
              </w:tabs>
              <w:jc w:val="center"/>
              <w:rPr>
                <w:sz w:val="28"/>
                <w:szCs w:val="28"/>
              </w:rPr>
            </w:pPr>
            <w:r w:rsidRPr="006A4253">
              <w:rPr>
                <w:b/>
                <w:i/>
                <w:sz w:val="28"/>
                <w:szCs w:val="28"/>
                <w:u w:val="single"/>
              </w:rPr>
              <w:t>Диакон</w:t>
            </w:r>
            <w:r w:rsidRPr="006A4253">
              <w:rPr>
                <w:b/>
                <w:i/>
                <w:sz w:val="28"/>
                <w:szCs w:val="28"/>
              </w:rPr>
              <w:t>:</w:t>
            </w:r>
            <w:r w:rsidRPr="006A4253">
              <w:rPr>
                <w:sz w:val="28"/>
                <w:szCs w:val="28"/>
              </w:rPr>
              <w:t xml:space="preserve"> </w:t>
            </w:r>
            <w:r w:rsidRPr="006A4253">
              <w:rPr>
                <w:b/>
                <w:sz w:val="28"/>
                <w:szCs w:val="28"/>
              </w:rPr>
              <w:t>«Заступи, спаси, помилуй…».</w:t>
            </w:r>
          </w:p>
          <w:p w:rsidR="00F05F53" w:rsidRPr="006A4253" w:rsidRDefault="00F05F53" w:rsidP="006A4253">
            <w:pPr>
              <w:pStyle w:val="aa"/>
              <w:tabs>
                <w:tab w:val="left" w:pos="426"/>
              </w:tabs>
              <w:jc w:val="center"/>
              <w:rPr>
                <w:i/>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p>
          <w:p w:rsidR="00F05F53" w:rsidRPr="006A4253" w:rsidRDefault="00F05F53" w:rsidP="006A4253">
            <w:pPr>
              <w:pStyle w:val="aa"/>
              <w:tabs>
                <w:tab w:val="left" w:pos="426"/>
              </w:tabs>
              <w:jc w:val="center"/>
              <w:rPr>
                <w:sz w:val="28"/>
                <w:szCs w:val="28"/>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
                <w:i/>
                <w:sz w:val="28"/>
                <w:szCs w:val="28"/>
              </w:rPr>
              <w:t>):</w:t>
            </w:r>
            <w:r w:rsidRPr="006A4253">
              <w:rPr>
                <w:sz w:val="28"/>
                <w:szCs w:val="28"/>
              </w:rPr>
              <w:t xml:space="preserve"> </w:t>
            </w:r>
            <w:r w:rsidRPr="006A4253">
              <w:rPr>
                <w:b/>
                <w:sz w:val="28"/>
                <w:szCs w:val="28"/>
              </w:rPr>
              <w:t>«Премудрость».</w:t>
            </w:r>
          </w:p>
          <w:p w:rsidR="00F05F53" w:rsidRPr="006A4253" w:rsidRDefault="00F05F53" w:rsidP="006A4253">
            <w:pPr>
              <w:pStyle w:val="aa"/>
              <w:tabs>
                <w:tab w:val="left" w:pos="426"/>
              </w:tabs>
              <w:jc w:val="center"/>
              <w:rPr>
                <w:sz w:val="28"/>
                <w:szCs w:val="28"/>
              </w:rPr>
            </w:pPr>
            <w:r w:rsidRPr="006A4253">
              <w:rPr>
                <w:b/>
                <w:i/>
                <w:sz w:val="28"/>
                <w:szCs w:val="28"/>
                <w:u w:val="single"/>
              </w:rPr>
              <w:t>Священник</w:t>
            </w:r>
            <w:r w:rsidRPr="006A4253">
              <w:rPr>
                <w:sz w:val="28"/>
                <w:szCs w:val="28"/>
              </w:rPr>
              <w:t xml:space="preserve"> перед престолом: </w:t>
            </w:r>
            <w:r w:rsidRPr="006A4253">
              <w:rPr>
                <w:b/>
                <w:sz w:val="28"/>
                <w:szCs w:val="28"/>
              </w:rPr>
              <w:t>«Яко подобает Тебе…».</w:t>
            </w:r>
          </w:p>
          <w:p w:rsidR="00F05F53" w:rsidRPr="006A4253" w:rsidRDefault="00F05F53" w:rsidP="006A4253">
            <w:pPr>
              <w:pStyle w:val="aa"/>
              <w:tabs>
                <w:tab w:val="left" w:pos="426"/>
              </w:tabs>
              <w:jc w:val="center"/>
              <w:rPr>
                <w:b/>
                <w:sz w:val="20"/>
                <w:szCs w:val="20"/>
                <w:u w:val="single"/>
                <w:lang w:eastAsia="en-US"/>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r w:rsidRPr="006A4253">
              <w:rPr>
                <w:b/>
                <w:bCs/>
                <w:sz w:val="28"/>
                <w:szCs w:val="28"/>
              </w:rPr>
              <w:t>.</w:t>
            </w:r>
          </w:p>
        </w:tc>
      </w:tr>
      <w:tr w:rsidR="00F05F53" w:rsidTr="006A4253">
        <w:trPr>
          <w:trHeight w:val="97"/>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3E4817" w:rsidRPr="006A4253" w:rsidRDefault="00F05F53" w:rsidP="006A4253">
            <w:pPr>
              <w:pStyle w:val="aa"/>
              <w:tabs>
                <w:tab w:val="left" w:pos="426"/>
              </w:tabs>
              <w:jc w:val="center"/>
              <w:rPr>
                <w:b/>
                <w:sz w:val="28"/>
                <w:szCs w:val="28"/>
                <w:lang w:val="uk-UA"/>
              </w:rPr>
            </w:pPr>
            <w:r w:rsidRPr="006A4253">
              <w:rPr>
                <w:b/>
                <w:i/>
                <w:sz w:val="28"/>
                <w:szCs w:val="28"/>
                <w:u w:val="single"/>
              </w:rPr>
              <w:lastRenderedPageBreak/>
              <w:t>Диакон</w:t>
            </w:r>
            <w:r w:rsidRPr="006A4253">
              <w:rPr>
                <w:sz w:val="28"/>
                <w:szCs w:val="28"/>
              </w:rPr>
              <w:t xml:space="preserve"> на амвоне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FF52E7">
              <w:rPr>
                <w:i/>
                <w:sz w:val="28"/>
                <w:szCs w:val="28"/>
              </w:rPr>
              <w:t>):</w:t>
            </w:r>
            <w:r w:rsidRPr="00FF52E7">
              <w:rPr>
                <w:sz w:val="28"/>
                <w:szCs w:val="28"/>
              </w:rPr>
              <w:t xml:space="preserve"> </w:t>
            </w:r>
          </w:p>
          <w:p w:rsidR="00F05F53" w:rsidRPr="006A4253" w:rsidRDefault="00F05F53" w:rsidP="006A4253">
            <w:pPr>
              <w:pStyle w:val="aa"/>
              <w:tabs>
                <w:tab w:val="left" w:pos="426"/>
              </w:tabs>
              <w:jc w:val="center"/>
              <w:rPr>
                <w:b/>
                <w:sz w:val="28"/>
                <w:szCs w:val="28"/>
              </w:rPr>
            </w:pPr>
            <w:r w:rsidRPr="006A4253">
              <w:rPr>
                <w:b/>
                <w:sz w:val="28"/>
                <w:szCs w:val="28"/>
              </w:rPr>
              <w:t>«Паки и паки…».</w:t>
            </w:r>
          </w:p>
          <w:p w:rsidR="00F05F53" w:rsidRPr="006A4253" w:rsidRDefault="00F05F53" w:rsidP="006A4253">
            <w:pPr>
              <w:pStyle w:val="aa"/>
              <w:tabs>
                <w:tab w:val="left" w:pos="426"/>
              </w:tabs>
              <w:jc w:val="center"/>
              <w:rPr>
                <w:b/>
                <w:sz w:val="28"/>
                <w:szCs w:val="28"/>
              </w:rPr>
            </w:pPr>
            <w:r w:rsidRPr="006A4253">
              <w:rPr>
                <w:b/>
                <w:i/>
                <w:sz w:val="28"/>
                <w:szCs w:val="28"/>
                <w:u w:val="single"/>
              </w:rPr>
              <w:t>Священник</w:t>
            </w:r>
            <w:r w:rsidRPr="006A4253">
              <w:rPr>
                <w:i/>
                <w:sz w:val="28"/>
                <w:szCs w:val="28"/>
              </w:rPr>
              <w:t xml:space="preserve"> </w:t>
            </w:r>
            <w:r w:rsidRPr="006A4253">
              <w:rPr>
                <w:sz w:val="28"/>
                <w:szCs w:val="28"/>
              </w:rPr>
              <w:t xml:space="preserve">тайно перед престолом </w:t>
            </w:r>
            <w:r w:rsidRPr="006A4253">
              <w:rPr>
                <w:b/>
                <w:i/>
                <w:sz w:val="28"/>
                <w:szCs w:val="28"/>
              </w:rPr>
              <w:t>молитву</w:t>
            </w:r>
            <w:r w:rsidRPr="007A4455">
              <w:rPr>
                <w:b/>
                <w:bCs/>
                <w:i/>
                <w:iCs/>
                <w:sz w:val="28"/>
                <w:szCs w:val="28"/>
              </w:rPr>
              <w:t>:</w:t>
            </w:r>
            <w:r w:rsidRPr="006A4253">
              <w:rPr>
                <w:sz w:val="28"/>
                <w:szCs w:val="28"/>
              </w:rPr>
              <w:t xml:space="preserve"> </w:t>
            </w:r>
            <w:r w:rsidRPr="006A4253">
              <w:rPr>
                <w:b/>
                <w:sz w:val="28"/>
                <w:szCs w:val="28"/>
              </w:rPr>
              <w:t>«Владыко Святый…».</w:t>
            </w:r>
          </w:p>
          <w:p w:rsidR="00F05F53" w:rsidRPr="006A4253" w:rsidRDefault="00F05F53" w:rsidP="006A4253">
            <w:pPr>
              <w:pStyle w:val="aa"/>
              <w:tabs>
                <w:tab w:val="left" w:pos="426"/>
              </w:tabs>
              <w:jc w:val="center"/>
              <w:rPr>
                <w:sz w:val="28"/>
                <w:szCs w:val="28"/>
                <w:lang w:val="uk-UA"/>
              </w:rPr>
            </w:pPr>
            <w:r w:rsidRPr="006A4253">
              <w:rPr>
                <w:b/>
                <w:i/>
                <w:sz w:val="28"/>
                <w:szCs w:val="28"/>
                <w:u w:val="single"/>
              </w:rPr>
              <w:t xml:space="preserve">Диакон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
                <w:i/>
                <w:sz w:val="28"/>
                <w:szCs w:val="28"/>
              </w:rPr>
              <w:t>):</w:t>
            </w:r>
            <w:r w:rsidRPr="006A4253">
              <w:rPr>
                <w:sz w:val="28"/>
                <w:szCs w:val="28"/>
              </w:rPr>
              <w:t xml:space="preserve"> </w:t>
            </w:r>
            <w:r w:rsidRPr="006A4253">
              <w:rPr>
                <w:b/>
                <w:sz w:val="28"/>
                <w:szCs w:val="28"/>
              </w:rPr>
              <w:t>«Премудрость».</w:t>
            </w:r>
          </w:p>
          <w:p w:rsidR="00F05F53" w:rsidRPr="006A4253" w:rsidRDefault="00F05F53" w:rsidP="006A4253">
            <w:pPr>
              <w:pStyle w:val="aa"/>
              <w:tabs>
                <w:tab w:val="left" w:pos="426"/>
              </w:tabs>
              <w:jc w:val="center"/>
              <w:rPr>
                <w:b/>
                <w:sz w:val="28"/>
                <w:szCs w:val="28"/>
              </w:rPr>
            </w:pPr>
            <w:r w:rsidRPr="006A4253">
              <w:rPr>
                <w:b/>
                <w:i/>
                <w:sz w:val="28"/>
                <w:szCs w:val="28"/>
              </w:rPr>
              <w:t xml:space="preserve">      </w:t>
            </w:r>
            <w:r w:rsidRPr="006A4253">
              <w:rPr>
                <w:b/>
                <w:i/>
                <w:sz w:val="28"/>
                <w:szCs w:val="28"/>
                <w:u w:val="single"/>
              </w:rPr>
              <w:t>Священник</w:t>
            </w:r>
            <w:r w:rsidRPr="006A4253">
              <w:rPr>
                <w:sz w:val="28"/>
                <w:szCs w:val="28"/>
              </w:rPr>
              <w:t xml:space="preserve"> перед престолом: </w:t>
            </w:r>
            <w:r w:rsidRPr="006A4253">
              <w:rPr>
                <w:b/>
                <w:sz w:val="28"/>
                <w:szCs w:val="28"/>
              </w:rPr>
              <w:t>«По дару Христа Твоего…».</w:t>
            </w:r>
          </w:p>
          <w:p w:rsidR="00F05F53" w:rsidRPr="006A4253" w:rsidRDefault="00F05F53" w:rsidP="006A4253">
            <w:pPr>
              <w:pStyle w:val="aa"/>
              <w:tabs>
                <w:tab w:val="left" w:pos="426"/>
              </w:tabs>
              <w:jc w:val="center"/>
              <w:rPr>
                <w:b/>
                <w:iCs/>
                <w:sz w:val="28"/>
                <w:szCs w:val="28"/>
              </w:rPr>
            </w:pPr>
            <w:r w:rsidRPr="006A4253">
              <w:rPr>
                <w:b/>
                <w:i/>
                <w:sz w:val="28"/>
                <w:szCs w:val="28"/>
                <w:u w:val="single"/>
              </w:rPr>
              <w:t>Хор</w:t>
            </w:r>
            <w:r w:rsidRPr="006A4253">
              <w:rPr>
                <w:b/>
                <w:i/>
                <w:sz w:val="28"/>
                <w:szCs w:val="28"/>
              </w:rPr>
              <w:t>:</w:t>
            </w:r>
            <w:r w:rsidRPr="006A4253">
              <w:rPr>
                <w:b/>
                <w:iCs/>
                <w:sz w:val="28"/>
                <w:szCs w:val="28"/>
              </w:rPr>
              <w:t xml:space="preserve"> «Аминь» </w:t>
            </w:r>
            <w:r w:rsidRPr="006A4253">
              <w:rPr>
                <w:iCs/>
                <w:sz w:val="28"/>
                <w:szCs w:val="28"/>
              </w:rPr>
              <w:t>и</w:t>
            </w:r>
            <w:r w:rsidRPr="006A4253">
              <w:rPr>
                <w:b/>
                <w:iCs/>
                <w:sz w:val="28"/>
                <w:szCs w:val="28"/>
              </w:rPr>
              <w:t xml:space="preserve"> «Ныне Силы Небесныя…».</w:t>
            </w:r>
          </w:p>
          <w:p w:rsidR="003E4817" w:rsidRPr="006A4253" w:rsidRDefault="00F05F53" w:rsidP="006A4253">
            <w:pPr>
              <w:pStyle w:val="aa"/>
              <w:tabs>
                <w:tab w:val="left" w:pos="426"/>
              </w:tabs>
              <w:jc w:val="center"/>
              <w:rPr>
                <w:sz w:val="28"/>
                <w:szCs w:val="28"/>
                <w:lang w:val="uk-UA"/>
              </w:rPr>
            </w:pPr>
            <w:r w:rsidRPr="006A4253">
              <w:rPr>
                <w:b/>
                <w:i/>
                <w:sz w:val="28"/>
                <w:szCs w:val="28"/>
                <w:u w:val="single"/>
              </w:rPr>
              <w:t>Диакон</w:t>
            </w:r>
            <w:r w:rsidRPr="0029393D">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 xml:space="preserve">) </w:t>
            </w:r>
            <w:r w:rsidRPr="006A4253">
              <w:rPr>
                <w:sz w:val="28"/>
                <w:szCs w:val="28"/>
              </w:rPr>
              <w:t>кадит престол</w:t>
            </w:r>
            <w:r w:rsidRPr="006A4253">
              <w:rPr>
                <w:b/>
                <w:sz w:val="28"/>
                <w:szCs w:val="28"/>
              </w:rPr>
              <w:t xml:space="preserve"> </w:t>
            </w:r>
            <w:r w:rsidRPr="006A4253">
              <w:rPr>
                <w:sz w:val="28"/>
                <w:szCs w:val="28"/>
              </w:rPr>
              <w:t xml:space="preserve">с 4-х сторон, Святые Дары </w:t>
            </w:r>
          </w:p>
          <w:p w:rsidR="00F05F53" w:rsidRPr="006A4253" w:rsidRDefault="00F05F53" w:rsidP="006A4253">
            <w:pPr>
              <w:pStyle w:val="aa"/>
              <w:tabs>
                <w:tab w:val="left" w:pos="426"/>
              </w:tabs>
              <w:jc w:val="center"/>
              <w:rPr>
                <w:sz w:val="28"/>
                <w:szCs w:val="28"/>
              </w:rPr>
            </w:pPr>
            <w:r w:rsidRPr="006A4253">
              <w:rPr>
                <w:sz w:val="28"/>
                <w:szCs w:val="28"/>
              </w:rPr>
              <w:t xml:space="preserve">на жертвеннике и алтарь. </w:t>
            </w:r>
          </w:p>
          <w:p w:rsidR="007A4455" w:rsidRDefault="00F05F53" w:rsidP="006A4253">
            <w:pPr>
              <w:pStyle w:val="aa"/>
              <w:tabs>
                <w:tab w:val="left" w:pos="426"/>
              </w:tabs>
              <w:jc w:val="center"/>
              <w:rPr>
                <w:b/>
                <w:sz w:val="28"/>
                <w:szCs w:val="28"/>
              </w:rPr>
            </w:pPr>
            <w:r w:rsidRPr="006A4253">
              <w:rPr>
                <w:b/>
                <w:i/>
                <w:sz w:val="28"/>
                <w:szCs w:val="28"/>
                <w:u w:val="single"/>
              </w:rPr>
              <w:t>Священник</w:t>
            </w:r>
            <w:r w:rsidRPr="006A4253">
              <w:rPr>
                <w:sz w:val="28"/>
                <w:szCs w:val="28"/>
              </w:rPr>
              <w:t xml:space="preserve"> перед престолом</w:t>
            </w:r>
            <w:r w:rsidRPr="006A4253">
              <w:rPr>
                <w:b/>
                <w:i/>
                <w:sz w:val="28"/>
                <w:szCs w:val="28"/>
              </w:rPr>
              <w:t>:</w:t>
            </w:r>
            <w:r w:rsidRPr="006A4253">
              <w:rPr>
                <w:b/>
                <w:sz w:val="28"/>
                <w:szCs w:val="28"/>
              </w:rPr>
              <w:t xml:space="preserve"> «</w:t>
            </w:r>
            <w:r w:rsidRPr="006A4253">
              <w:rPr>
                <w:b/>
                <w:iCs/>
                <w:sz w:val="28"/>
                <w:szCs w:val="28"/>
              </w:rPr>
              <w:t>Боже, очисти мя грешнаго и помилуй мя</w:t>
            </w:r>
            <w:r w:rsidRPr="006A4253">
              <w:rPr>
                <w:b/>
                <w:sz w:val="28"/>
                <w:szCs w:val="28"/>
              </w:rPr>
              <w:t xml:space="preserve">» </w:t>
            </w:r>
          </w:p>
          <w:p w:rsidR="00F05F53" w:rsidRPr="006A4253" w:rsidRDefault="00F05F53" w:rsidP="006A4253">
            <w:pPr>
              <w:pStyle w:val="aa"/>
              <w:tabs>
                <w:tab w:val="left" w:pos="426"/>
              </w:tabs>
              <w:jc w:val="center"/>
              <w:rPr>
                <w:bCs/>
                <w:sz w:val="28"/>
                <w:szCs w:val="28"/>
              </w:rPr>
            </w:pPr>
            <w:r w:rsidRPr="006A4253">
              <w:rPr>
                <w:bCs/>
                <w:sz w:val="28"/>
                <w:szCs w:val="28"/>
              </w:rPr>
              <w:t>и</w:t>
            </w:r>
            <w:r w:rsidRPr="006A4253">
              <w:rPr>
                <w:b/>
                <w:sz w:val="28"/>
                <w:szCs w:val="28"/>
              </w:rPr>
              <w:t xml:space="preserve"> «Ныне Силы Небесныя…» </w:t>
            </w:r>
            <w:r w:rsidRPr="006A4253">
              <w:rPr>
                <w:bCs/>
                <w:sz w:val="28"/>
                <w:szCs w:val="28"/>
              </w:rPr>
              <w:t>(3).</w:t>
            </w:r>
          </w:p>
          <w:p w:rsidR="003E4817" w:rsidRPr="006A4253" w:rsidRDefault="00F05F53" w:rsidP="006A4253">
            <w:pPr>
              <w:pStyle w:val="aa"/>
              <w:tabs>
                <w:tab w:val="left" w:pos="426"/>
              </w:tabs>
              <w:jc w:val="center"/>
              <w:rPr>
                <w:b/>
                <w:sz w:val="28"/>
                <w:szCs w:val="28"/>
                <w:lang w:val="uk-UA"/>
              </w:rPr>
            </w:pPr>
            <w:r w:rsidRPr="006A4253">
              <w:rPr>
                <w:b/>
                <w:i/>
                <w:sz w:val="28"/>
                <w:szCs w:val="28"/>
                <w:u w:val="single"/>
              </w:rPr>
              <w:t>Диакон</w:t>
            </w:r>
            <w:r w:rsidRPr="0029393D">
              <w:rPr>
                <w:b/>
                <w:i/>
                <w:sz w:val="28"/>
                <w:szCs w:val="28"/>
              </w:rPr>
              <w:t xml:space="preserve">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b/>
                <w:i/>
                <w:sz w:val="28"/>
                <w:szCs w:val="28"/>
              </w:rPr>
              <w:t>):</w:t>
            </w:r>
            <w:r w:rsidRPr="006A4253">
              <w:rPr>
                <w:b/>
                <w:sz w:val="28"/>
                <w:szCs w:val="28"/>
              </w:rPr>
              <w:t xml:space="preserve"> </w:t>
            </w:r>
          </w:p>
          <w:p w:rsidR="00F05F53" w:rsidRPr="006A4253" w:rsidRDefault="00F05F53" w:rsidP="006A4253">
            <w:pPr>
              <w:pStyle w:val="aa"/>
              <w:tabs>
                <w:tab w:val="left" w:pos="426"/>
              </w:tabs>
              <w:jc w:val="center"/>
              <w:rPr>
                <w:b/>
                <w:sz w:val="28"/>
                <w:szCs w:val="28"/>
              </w:rPr>
            </w:pPr>
            <w:r w:rsidRPr="006A4253">
              <w:rPr>
                <w:b/>
                <w:sz w:val="28"/>
                <w:szCs w:val="28"/>
              </w:rPr>
              <w:t xml:space="preserve">«Верою и любовию приступим… Аллилуиа </w:t>
            </w:r>
            <w:r w:rsidRPr="006A4253">
              <w:rPr>
                <w:bCs/>
                <w:sz w:val="28"/>
                <w:szCs w:val="28"/>
              </w:rPr>
              <w:t>(3)</w:t>
            </w:r>
            <w:r w:rsidRPr="006A4253">
              <w:rPr>
                <w:b/>
                <w:sz w:val="28"/>
                <w:szCs w:val="28"/>
              </w:rPr>
              <w:t>».</w:t>
            </w:r>
          </w:p>
          <w:p w:rsidR="00F05F53" w:rsidRPr="006A4253" w:rsidRDefault="00F05F53" w:rsidP="006A4253">
            <w:pPr>
              <w:pStyle w:val="aa"/>
              <w:tabs>
                <w:tab w:val="left" w:pos="426"/>
              </w:tabs>
              <w:jc w:val="center"/>
              <w:rPr>
                <w:b/>
                <w:i/>
                <w:sz w:val="20"/>
                <w:szCs w:val="20"/>
                <w:u w:val="single"/>
                <w:lang w:eastAsia="en-US"/>
              </w:rPr>
            </w:pPr>
            <w:r w:rsidRPr="006A4253">
              <w:rPr>
                <w:b/>
                <w:i/>
                <w:sz w:val="28"/>
                <w:szCs w:val="28"/>
              </w:rPr>
              <w:t xml:space="preserve">      </w:t>
            </w:r>
            <w:r w:rsidRPr="006A4253">
              <w:rPr>
                <w:b/>
                <w:i/>
                <w:sz w:val="28"/>
                <w:szCs w:val="28"/>
                <w:u w:val="single"/>
              </w:rPr>
              <w:t>Священнослужители</w:t>
            </w:r>
            <w:r w:rsidRPr="006A4253">
              <w:rPr>
                <w:b/>
                <w:i/>
                <w:sz w:val="28"/>
                <w:szCs w:val="28"/>
              </w:rPr>
              <w:t xml:space="preserve"> </w:t>
            </w:r>
            <w:r w:rsidRPr="006A4253">
              <w:rPr>
                <w:sz w:val="28"/>
                <w:szCs w:val="28"/>
              </w:rPr>
              <w:t>подходят к жертвеннику.</w:t>
            </w:r>
          </w:p>
        </w:tc>
      </w:tr>
      <w:tr w:rsidR="00F05F53" w:rsidTr="00FF52E7">
        <w:trPr>
          <w:trHeight w:val="1500"/>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pStyle w:val="Iauiue3"/>
              <w:tabs>
                <w:tab w:val="left" w:pos="426"/>
              </w:tabs>
              <w:jc w:val="center"/>
              <w:rPr>
                <w:b/>
                <w:bCs/>
                <w:sz w:val="28"/>
                <w:szCs w:val="28"/>
                <w:lang w:val="uk-UA"/>
              </w:rPr>
            </w:pPr>
            <w:r w:rsidRPr="006A4253">
              <w:rPr>
                <w:rFonts w:cs="Arial"/>
                <w:b/>
                <w:i/>
                <w:sz w:val="28"/>
                <w:szCs w:val="28"/>
                <w:u w:val="single"/>
              </w:rPr>
              <w:t>Священник</w:t>
            </w:r>
            <w:r w:rsidRPr="006A4253">
              <w:rPr>
                <w:sz w:val="28"/>
                <w:szCs w:val="28"/>
              </w:rPr>
              <w:t xml:space="preserve"> кадит Святые Дары, произнося: </w:t>
            </w:r>
            <w:r w:rsidRPr="006A4253">
              <w:rPr>
                <w:b/>
                <w:sz w:val="28"/>
                <w:szCs w:val="28"/>
              </w:rPr>
              <w:t>«Боже, очисти мя, грешнаго»</w:t>
            </w:r>
            <w:r w:rsidRPr="006A4253">
              <w:rPr>
                <w:sz w:val="28"/>
                <w:szCs w:val="28"/>
              </w:rPr>
              <w:t xml:space="preserve"> (3), отдает кадило </w:t>
            </w:r>
            <w:r w:rsidRPr="006A4253">
              <w:rPr>
                <w:b/>
                <w:i/>
                <w:sz w:val="28"/>
                <w:szCs w:val="28"/>
                <w:u w:val="single"/>
              </w:rPr>
              <w:t>диакону</w:t>
            </w:r>
            <w:r w:rsidRPr="006A4253">
              <w:rPr>
                <w:sz w:val="28"/>
                <w:szCs w:val="28"/>
              </w:rPr>
              <w:t xml:space="preserve"> и возлагает на его левое плечо воздух.</w:t>
            </w:r>
            <w:r w:rsidRPr="006A4253">
              <w:rPr>
                <w:b/>
                <w:i/>
                <w:sz w:val="28"/>
                <w:szCs w:val="28"/>
              </w:rPr>
              <w:t xml:space="preserve"> </w:t>
            </w:r>
            <w:r w:rsidRPr="006A4253">
              <w:rPr>
                <w:bCs/>
                <w:iCs/>
                <w:sz w:val="28"/>
                <w:szCs w:val="28"/>
              </w:rPr>
              <w:t>Далее он</w:t>
            </w:r>
            <w:r w:rsidRPr="006A4253">
              <w:rPr>
                <w:b/>
                <w:i/>
                <w:sz w:val="28"/>
                <w:szCs w:val="28"/>
              </w:rPr>
              <w:t xml:space="preserve"> </w:t>
            </w:r>
            <w:r w:rsidRPr="006A4253">
              <w:rPr>
                <w:sz w:val="28"/>
                <w:szCs w:val="28"/>
              </w:rPr>
              <w:t xml:space="preserve">переносит Святые Дары (в правой руке дискос на уровне глаз, а в левой потир) с жертвенника на престол, выходя северной дверью и входя в алтарь через </w:t>
            </w:r>
            <w:r w:rsidRPr="006A4253">
              <w:rPr>
                <w:b/>
                <w:bCs/>
                <w:sz w:val="28"/>
                <w:szCs w:val="28"/>
              </w:rPr>
              <w:t>ц. в.</w:t>
            </w:r>
          </w:p>
          <w:p w:rsidR="003E4817" w:rsidRPr="006A4253" w:rsidRDefault="00F05F53" w:rsidP="006A4253">
            <w:pPr>
              <w:pStyle w:val="Iauiue3"/>
              <w:tabs>
                <w:tab w:val="left" w:pos="426"/>
              </w:tabs>
              <w:jc w:val="center"/>
              <w:rPr>
                <w:sz w:val="28"/>
                <w:szCs w:val="28"/>
                <w:lang w:val="uk-UA"/>
              </w:rPr>
            </w:pPr>
            <w:r w:rsidRPr="006A4253">
              <w:rPr>
                <w:b/>
                <w:i/>
                <w:sz w:val="28"/>
                <w:szCs w:val="28"/>
                <w:u w:val="single"/>
              </w:rPr>
              <w:t>Диакон</w:t>
            </w:r>
            <w:r w:rsidRPr="006A4253">
              <w:rPr>
                <w:sz w:val="28"/>
                <w:szCs w:val="28"/>
              </w:rPr>
              <w:t xml:space="preserve"> с кадилом в правой руке, а в левой со свечой с жертвенника </w:t>
            </w:r>
          </w:p>
          <w:p w:rsidR="00F05F53" w:rsidRPr="006A4253" w:rsidRDefault="00F05F53" w:rsidP="006A4253">
            <w:pPr>
              <w:pStyle w:val="Iauiue3"/>
              <w:tabs>
                <w:tab w:val="left" w:pos="426"/>
              </w:tabs>
              <w:jc w:val="center"/>
              <w:rPr>
                <w:b/>
                <w:i/>
                <w:sz w:val="28"/>
                <w:szCs w:val="28"/>
              </w:rPr>
            </w:pPr>
            <w:r w:rsidRPr="006A4253">
              <w:rPr>
                <w:sz w:val="28"/>
                <w:szCs w:val="28"/>
              </w:rPr>
              <w:t>идет лицом к Святым Дарам, и кадит часто.</w:t>
            </w:r>
            <w:r w:rsidRPr="006A4253">
              <w:rPr>
                <w:b/>
                <w:i/>
                <w:sz w:val="28"/>
                <w:szCs w:val="28"/>
              </w:rPr>
              <w:t xml:space="preserve"> </w:t>
            </w:r>
          </w:p>
          <w:p w:rsidR="00F05F53" w:rsidRPr="006A4253" w:rsidRDefault="00F05F53" w:rsidP="006A4253">
            <w:pPr>
              <w:pStyle w:val="Iauiue3"/>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поставляет потир и дискос на антиминсе, снимает покровцы, забирает с плеча </w:t>
            </w:r>
            <w:r w:rsidRPr="006A4253">
              <w:rPr>
                <w:b/>
                <w:i/>
                <w:sz w:val="28"/>
                <w:szCs w:val="28"/>
                <w:u w:val="single"/>
              </w:rPr>
              <w:t>диакона</w:t>
            </w:r>
            <w:r w:rsidRPr="006A4253">
              <w:rPr>
                <w:b/>
                <w:i/>
                <w:sz w:val="28"/>
                <w:szCs w:val="28"/>
              </w:rPr>
              <w:t xml:space="preserve"> </w:t>
            </w:r>
            <w:r w:rsidRPr="006A4253">
              <w:rPr>
                <w:sz w:val="28"/>
                <w:szCs w:val="28"/>
              </w:rPr>
              <w:t xml:space="preserve">воздух, обвивает им кадильницу, покрывает воздухом дискос и потир, кадит Святые Дары, при этом ничего не произнося. </w:t>
            </w:r>
          </w:p>
          <w:p w:rsidR="00F05F53" w:rsidRPr="006A4253" w:rsidRDefault="00F05F53" w:rsidP="006A4253">
            <w:pPr>
              <w:pStyle w:val="aa"/>
              <w:tabs>
                <w:tab w:val="left" w:pos="426"/>
              </w:tabs>
              <w:jc w:val="center"/>
              <w:rPr>
                <w:bCs/>
                <w:sz w:val="28"/>
                <w:szCs w:val="28"/>
              </w:rPr>
            </w:pPr>
            <w:r w:rsidRPr="006A4253">
              <w:rPr>
                <w:b/>
                <w:i/>
                <w:sz w:val="28"/>
                <w:szCs w:val="28"/>
                <w:u w:val="single"/>
              </w:rPr>
              <w:t>Хор</w:t>
            </w:r>
            <w:r w:rsidRPr="006A4253">
              <w:rPr>
                <w:sz w:val="28"/>
                <w:szCs w:val="28"/>
              </w:rPr>
              <w:t xml:space="preserve"> поет: </w:t>
            </w:r>
            <w:r w:rsidRPr="006A4253">
              <w:rPr>
                <w:b/>
                <w:sz w:val="28"/>
                <w:szCs w:val="28"/>
              </w:rPr>
              <w:t xml:space="preserve">«Верою и любовию… Аллилуиа» </w:t>
            </w:r>
            <w:r w:rsidRPr="006A4253">
              <w:rPr>
                <w:bCs/>
                <w:sz w:val="28"/>
                <w:szCs w:val="28"/>
              </w:rPr>
              <w:t>(3).</w:t>
            </w:r>
          </w:p>
          <w:p w:rsidR="003E4817" w:rsidRPr="006A4253" w:rsidRDefault="00F05F53" w:rsidP="006A4253">
            <w:pPr>
              <w:tabs>
                <w:tab w:val="left" w:pos="426"/>
              </w:tabs>
              <w:jc w:val="center"/>
              <w:rPr>
                <w:sz w:val="28"/>
                <w:szCs w:val="28"/>
                <w:lang w:val="uk-UA"/>
              </w:rPr>
            </w:pPr>
            <w:r w:rsidRPr="006A4253">
              <w:rPr>
                <w:b/>
                <w:i/>
                <w:sz w:val="28"/>
                <w:szCs w:val="28"/>
                <w:u w:val="single"/>
              </w:rPr>
              <w:t>Священник</w:t>
            </w:r>
            <w:r w:rsidRPr="006A4253">
              <w:rPr>
                <w:b/>
                <w:i/>
                <w:sz w:val="28"/>
                <w:szCs w:val="28"/>
              </w:rPr>
              <w:t xml:space="preserve">, </w:t>
            </w:r>
            <w:r w:rsidRPr="006A4253">
              <w:rPr>
                <w:sz w:val="28"/>
                <w:szCs w:val="28"/>
              </w:rPr>
              <w:t xml:space="preserve">перед престолом воздевая руки, </w:t>
            </w:r>
            <w:r w:rsidRPr="006A4253">
              <w:rPr>
                <w:b/>
                <w:i/>
                <w:sz w:val="28"/>
                <w:szCs w:val="28"/>
              </w:rPr>
              <w:t>молитву</w:t>
            </w:r>
            <w:r w:rsidRPr="006A4253">
              <w:rPr>
                <w:sz w:val="28"/>
                <w:szCs w:val="28"/>
              </w:rPr>
              <w:t xml:space="preserve"> </w:t>
            </w:r>
          </w:p>
          <w:p w:rsidR="00F05F53" w:rsidRPr="006A4253" w:rsidRDefault="00F05F53" w:rsidP="006A4253">
            <w:pPr>
              <w:tabs>
                <w:tab w:val="left" w:pos="426"/>
              </w:tabs>
              <w:jc w:val="center"/>
              <w:rPr>
                <w:sz w:val="28"/>
                <w:szCs w:val="28"/>
                <w:lang w:val="uk-UA"/>
              </w:rPr>
            </w:pPr>
            <w:r w:rsidRPr="006A4253">
              <w:rPr>
                <w:sz w:val="28"/>
                <w:szCs w:val="28"/>
              </w:rPr>
              <w:t xml:space="preserve"> </w:t>
            </w:r>
            <w:r w:rsidRPr="006A4253">
              <w:rPr>
                <w:b/>
                <w:sz w:val="28"/>
                <w:szCs w:val="28"/>
              </w:rPr>
              <w:t>прп. Ефрема Сирина</w:t>
            </w:r>
            <w:r w:rsidRPr="006A4253">
              <w:rPr>
                <w:sz w:val="28"/>
                <w:szCs w:val="28"/>
              </w:rPr>
              <w:t xml:space="preserve"> с </w:t>
            </w:r>
            <w:r w:rsidRPr="006A4253">
              <w:rPr>
                <w:b/>
                <w:sz w:val="28"/>
                <w:szCs w:val="28"/>
              </w:rPr>
              <w:t>3</w:t>
            </w:r>
            <w:r w:rsidRPr="006A4253">
              <w:rPr>
                <w:sz w:val="28"/>
                <w:szCs w:val="28"/>
              </w:rPr>
              <w:t xml:space="preserve"> великими поклонами.</w:t>
            </w:r>
          </w:p>
          <w:p w:rsidR="00F05F53" w:rsidRPr="006A4253" w:rsidRDefault="00F05F53" w:rsidP="006A4253">
            <w:pPr>
              <w:pStyle w:val="aa"/>
              <w:tabs>
                <w:tab w:val="left" w:pos="426"/>
              </w:tabs>
              <w:jc w:val="center"/>
              <w:rPr>
                <w:b/>
                <w:i/>
                <w:sz w:val="28"/>
                <w:szCs w:val="28"/>
              </w:rPr>
            </w:pPr>
            <w:r w:rsidRPr="006A4253">
              <w:rPr>
                <w:b/>
                <w:i/>
                <w:sz w:val="28"/>
                <w:szCs w:val="28"/>
                <w:u w:val="single"/>
              </w:rPr>
              <w:t>Хор</w:t>
            </w:r>
            <w:r w:rsidRPr="006A4253">
              <w:rPr>
                <w:b/>
                <w:i/>
                <w:sz w:val="28"/>
                <w:szCs w:val="28"/>
              </w:rPr>
              <w:t xml:space="preserve">: </w:t>
            </w:r>
            <w:r w:rsidRPr="006A4253">
              <w:rPr>
                <w:b/>
                <w:sz w:val="28"/>
                <w:szCs w:val="28"/>
              </w:rPr>
              <w:t>«Аминь».</w:t>
            </w:r>
          </w:p>
          <w:p w:rsidR="005735FA" w:rsidRPr="00C73B9E" w:rsidRDefault="00F05F53" w:rsidP="00FF52E7">
            <w:pPr>
              <w:pStyle w:val="aa"/>
              <w:tabs>
                <w:tab w:val="left" w:pos="426"/>
              </w:tabs>
              <w:jc w:val="center"/>
              <w:rPr>
                <w:b/>
                <w:i/>
                <w:sz w:val="28"/>
                <w:szCs w:val="28"/>
              </w:rPr>
            </w:pPr>
            <w:r w:rsidRPr="006A4253">
              <w:rPr>
                <w:b/>
                <w:i/>
                <w:sz w:val="28"/>
                <w:szCs w:val="28"/>
              </w:rPr>
              <w:t>Закрываются царские врата и завеса наполовину.</w:t>
            </w:r>
          </w:p>
        </w:tc>
      </w:tr>
      <w:tr w:rsidR="00FF52E7" w:rsidTr="00FF52E7">
        <w:trPr>
          <w:trHeight w:val="1503"/>
        </w:trPr>
        <w:tc>
          <w:tcPr>
            <w:tcW w:w="10490" w:type="dxa"/>
            <w:tcBorders>
              <w:top w:val="single" w:sz="4" w:space="0" w:color="auto"/>
              <w:left w:val="single" w:sz="4" w:space="0" w:color="auto"/>
              <w:bottom w:val="single" w:sz="4" w:space="0" w:color="auto"/>
              <w:right w:val="single" w:sz="4" w:space="0" w:color="auto"/>
            </w:tcBorders>
            <w:shd w:val="clear" w:color="auto" w:fill="auto"/>
          </w:tcPr>
          <w:p w:rsidR="00FF52E7" w:rsidRPr="00FF52E7" w:rsidRDefault="00FF52E7" w:rsidP="00FF52E7">
            <w:pPr>
              <w:tabs>
                <w:tab w:val="left" w:pos="426"/>
              </w:tabs>
              <w:overflowPunct/>
              <w:autoSpaceDE/>
              <w:autoSpaceDN/>
              <w:adjustRightInd/>
              <w:jc w:val="center"/>
              <w:textAlignment w:val="auto"/>
              <w:rPr>
                <w:b/>
                <w:sz w:val="28"/>
                <w:szCs w:val="28"/>
              </w:rPr>
            </w:pPr>
            <w:r w:rsidRPr="00FF52E7">
              <w:rPr>
                <w:b/>
                <w:i/>
                <w:sz w:val="28"/>
                <w:szCs w:val="28"/>
                <w:u w:val="single"/>
              </w:rPr>
              <w:t>Диакон</w:t>
            </w:r>
            <w:r w:rsidRPr="00FF52E7">
              <w:rPr>
                <w:sz w:val="28"/>
                <w:szCs w:val="28"/>
              </w:rPr>
              <w:t xml:space="preserve"> на амвоне</w:t>
            </w:r>
            <w:r w:rsidRPr="00FF52E7">
              <w:rPr>
                <w:b/>
                <w:i/>
                <w:sz w:val="28"/>
                <w:szCs w:val="28"/>
              </w:rPr>
              <w:t xml:space="preserve"> </w:t>
            </w:r>
            <w:r w:rsidRPr="00FF52E7">
              <w:rPr>
                <w:bCs/>
                <w:i/>
                <w:sz w:val="28"/>
                <w:szCs w:val="28"/>
              </w:rPr>
              <w:t>(а если его нет, то</w:t>
            </w:r>
            <w:r w:rsidRPr="00FF52E7">
              <w:rPr>
                <w:b/>
                <w:i/>
                <w:sz w:val="28"/>
                <w:szCs w:val="28"/>
              </w:rPr>
              <w:t xml:space="preserve"> </w:t>
            </w:r>
            <w:r w:rsidRPr="00FF52E7">
              <w:rPr>
                <w:b/>
                <w:i/>
                <w:sz w:val="28"/>
                <w:szCs w:val="28"/>
                <w:u w:val="single"/>
              </w:rPr>
              <w:t>священник</w:t>
            </w:r>
            <w:r w:rsidRPr="00FF52E7">
              <w:rPr>
                <w:rFonts w:eastAsia="Calibri"/>
                <w:i/>
                <w:iCs/>
                <w:sz w:val="28"/>
                <w:szCs w:val="28"/>
              </w:rPr>
              <w:t xml:space="preserve"> перед престолом)</w:t>
            </w:r>
            <w:r w:rsidRPr="00FF52E7">
              <w:rPr>
                <w:sz w:val="28"/>
                <w:szCs w:val="28"/>
              </w:rPr>
              <w:t xml:space="preserve"> </w:t>
            </w:r>
            <w:r w:rsidRPr="00FF52E7">
              <w:rPr>
                <w:b/>
                <w:i/>
                <w:sz w:val="28"/>
                <w:szCs w:val="28"/>
              </w:rPr>
              <w:t xml:space="preserve">ектению: </w:t>
            </w:r>
            <w:r w:rsidRPr="00FF52E7">
              <w:rPr>
                <w:b/>
                <w:sz w:val="28"/>
                <w:szCs w:val="28"/>
              </w:rPr>
              <w:t>«Исполним вечернюю молитву…».</w:t>
            </w:r>
          </w:p>
          <w:p w:rsidR="00FF52E7" w:rsidRPr="00FF52E7" w:rsidRDefault="00FF52E7" w:rsidP="00FF52E7">
            <w:pPr>
              <w:tabs>
                <w:tab w:val="left" w:pos="426"/>
              </w:tabs>
              <w:overflowPunct/>
              <w:autoSpaceDE/>
              <w:autoSpaceDN/>
              <w:adjustRightInd/>
              <w:jc w:val="center"/>
              <w:textAlignment w:val="auto"/>
              <w:rPr>
                <w:b/>
                <w:sz w:val="28"/>
                <w:szCs w:val="28"/>
              </w:rPr>
            </w:pPr>
            <w:r w:rsidRPr="00FF52E7">
              <w:rPr>
                <w:b/>
                <w:bCs/>
                <w:i/>
                <w:iCs/>
                <w:sz w:val="28"/>
                <w:szCs w:val="28"/>
                <w:u w:val="single"/>
              </w:rPr>
              <w:t>С</w:t>
            </w:r>
            <w:r w:rsidRPr="00FF52E7">
              <w:rPr>
                <w:b/>
                <w:i/>
                <w:sz w:val="28"/>
                <w:szCs w:val="28"/>
                <w:u w:val="single"/>
              </w:rPr>
              <w:t>вященник</w:t>
            </w:r>
            <w:r w:rsidRPr="00FF52E7">
              <w:rPr>
                <w:sz w:val="28"/>
                <w:szCs w:val="28"/>
              </w:rPr>
              <w:t xml:space="preserve"> </w:t>
            </w:r>
            <w:r w:rsidRPr="00FF52E7">
              <w:rPr>
                <w:rFonts w:eastAsia="Calibri"/>
                <w:sz w:val="28"/>
                <w:szCs w:val="28"/>
              </w:rPr>
              <w:t>перед престолом</w:t>
            </w:r>
            <w:r w:rsidRPr="00FF52E7">
              <w:rPr>
                <w:sz w:val="28"/>
                <w:szCs w:val="28"/>
              </w:rPr>
              <w:t xml:space="preserve"> тайно </w:t>
            </w:r>
            <w:r w:rsidRPr="00FF52E7">
              <w:rPr>
                <w:b/>
                <w:bCs/>
                <w:i/>
                <w:iCs/>
                <w:sz w:val="28"/>
                <w:szCs w:val="28"/>
              </w:rPr>
              <w:t>молитву:</w:t>
            </w:r>
            <w:r w:rsidRPr="00FF52E7">
              <w:rPr>
                <w:sz w:val="28"/>
                <w:szCs w:val="28"/>
              </w:rPr>
              <w:t xml:space="preserve"> </w:t>
            </w:r>
            <w:r w:rsidRPr="00FF52E7">
              <w:rPr>
                <w:b/>
                <w:sz w:val="28"/>
                <w:szCs w:val="28"/>
              </w:rPr>
              <w:t xml:space="preserve">«Иже неизреченных и невидимых таин Боже…», </w:t>
            </w:r>
            <w:r w:rsidRPr="00FF52E7">
              <w:rPr>
                <w:bCs/>
                <w:sz w:val="28"/>
                <w:szCs w:val="28"/>
              </w:rPr>
              <w:t>а затем</w:t>
            </w:r>
            <w:r w:rsidRPr="00FF52E7">
              <w:rPr>
                <w:sz w:val="28"/>
                <w:szCs w:val="28"/>
              </w:rPr>
              <w:t xml:space="preserve"> омывает руки</w:t>
            </w:r>
            <w:r w:rsidRPr="00FF52E7">
              <w:rPr>
                <w:b/>
                <w:sz w:val="28"/>
                <w:szCs w:val="28"/>
              </w:rPr>
              <w:t>.</w:t>
            </w:r>
          </w:p>
          <w:p w:rsidR="00FF52E7" w:rsidRPr="00FF52E7" w:rsidRDefault="00FF52E7" w:rsidP="00FF52E7">
            <w:pPr>
              <w:tabs>
                <w:tab w:val="left" w:pos="426"/>
              </w:tabs>
              <w:overflowPunct/>
              <w:autoSpaceDE/>
              <w:autoSpaceDN/>
              <w:adjustRightInd/>
              <w:jc w:val="center"/>
              <w:textAlignment w:val="auto"/>
              <w:rPr>
                <w:b/>
                <w:sz w:val="28"/>
                <w:szCs w:val="28"/>
              </w:rPr>
            </w:pPr>
            <w:r w:rsidRPr="00FF52E7">
              <w:rPr>
                <w:b/>
                <w:i/>
                <w:sz w:val="28"/>
                <w:szCs w:val="28"/>
                <w:u w:val="single"/>
              </w:rPr>
              <w:t>Священник</w:t>
            </w:r>
            <w:r w:rsidRPr="00FF52E7">
              <w:rPr>
                <w:sz w:val="28"/>
                <w:szCs w:val="28"/>
              </w:rPr>
              <w:t xml:space="preserve"> перед престолом воздевает руки: </w:t>
            </w:r>
            <w:r w:rsidRPr="00FF52E7">
              <w:rPr>
                <w:b/>
                <w:sz w:val="28"/>
                <w:szCs w:val="28"/>
              </w:rPr>
              <w:t>«И сподоби нас, Владыко…».</w:t>
            </w:r>
          </w:p>
          <w:p w:rsidR="00FF52E7" w:rsidRPr="00FF52E7" w:rsidRDefault="00FF52E7" w:rsidP="00FF52E7">
            <w:pPr>
              <w:tabs>
                <w:tab w:val="left" w:pos="426"/>
              </w:tabs>
              <w:jc w:val="center"/>
              <w:rPr>
                <w:b/>
                <w:i/>
                <w:sz w:val="28"/>
                <w:szCs w:val="28"/>
                <w:u w:val="single"/>
                <w:lang w:val="uk-UA"/>
              </w:rPr>
            </w:pPr>
            <w:r w:rsidRPr="00FF52E7">
              <w:rPr>
                <w:b/>
                <w:i/>
                <w:sz w:val="28"/>
                <w:szCs w:val="28"/>
                <w:u w:val="single"/>
              </w:rPr>
              <w:t>Хор</w:t>
            </w:r>
            <w:r w:rsidRPr="00FF52E7">
              <w:rPr>
                <w:b/>
                <w:i/>
                <w:sz w:val="28"/>
                <w:szCs w:val="28"/>
              </w:rPr>
              <w:t>:</w:t>
            </w:r>
            <w:r w:rsidRPr="00FF52E7">
              <w:rPr>
                <w:b/>
                <w:sz w:val="28"/>
                <w:szCs w:val="28"/>
              </w:rPr>
              <w:t xml:space="preserve"> «Отче наш…».</w:t>
            </w:r>
          </w:p>
          <w:p w:rsidR="00FF52E7" w:rsidRPr="00FF52E7" w:rsidRDefault="00FF52E7" w:rsidP="00FF52E7">
            <w:pPr>
              <w:tabs>
                <w:tab w:val="left" w:pos="426"/>
              </w:tabs>
              <w:overflowPunct/>
              <w:autoSpaceDE/>
              <w:autoSpaceDN/>
              <w:adjustRightInd/>
              <w:jc w:val="center"/>
              <w:textAlignment w:val="auto"/>
              <w:rPr>
                <w:b/>
                <w:sz w:val="28"/>
                <w:szCs w:val="28"/>
              </w:rPr>
            </w:pPr>
            <w:r w:rsidRPr="00FF52E7">
              <w:rPr>
                <w:b/>
                <w:i/>
                <w:sz w:val="28"/>
                <w:szCs w:val="28"/>
                <w:u w:val="single"/>
              </w:rPr>
              <w:t>Священник</w:t>
            </w:r>
            <w:r w:rsidRPr="00FF52E7">
              <w:rPr>
                <w:sz w:val="28"/>
                <w:szCs w:val="28"/>
              </w:rPr>
              <w:t xml:space="preserve"> </w:t>
            </w:r>
            <w:r w:rsidRPr="00FF52E7">
              <w:rPr>
                <w:rFonts w:eastAsia="Calibri"/>
                <w:sz w:val="28"/>
                <w:szCs w:val="28"/>
              </w:rPr>
              <w:t>перед престолом</w:t>
            </w:r>
            <w:r w:rsidRPr="00FF52E7">
              <w:rPr>
                <w:sz w:val="28"/>
                <w:szCs w:val="28"/>
              </w:rPr>
              <w:t xml:space="preserve">: </w:t>
            </w:r>
            <w:r w:rsidRPr="00FF52E7">
              <w:rPr>
                <w:b/>
                <w:sz w:val="28"/>
                <w:szCs w:val="28"/>
              </w:rPr>
              <w:t>«Яко Твое есть Царство, и сила, и слава…».</w:t>
            </w:r>
          </w:p>
          <w:p w:rsidR="00FF52E7" w:rsidRPr="00FF52E7" w:rsidRDefault="00FF52E7" w:rsidP="00FF52E7">
            <w:pPr>
              <w:tabs>
                <w:tab w:val="left" w:pos="426"/>
              </w:tabs>
              <w:jc w:val="center"/>
              <w:rPr>
                <w:sz w:val="28"/>
                <w:szCs w:val="28"/>
                <w:lang w:val="uk-UA"/>
              </w:rPr>
            </w:pPr>
            <w:r w:rsidRPr="00FF52E7">
              <w:rPr>
                <w:b/>
                <w:i/>
                <w:sz w:val="28"/>
                <w:szCs w:val="28"/>
                <w:u w:val="single"/>
              </w:rPr>
              <w:t>Хор</w:t>
            </w:r>
            <w:r w:rsidRPr="00FF52E7">
              <w:rPr>
                <w:b/>
                <w:i/>
                <w:sz w:val="28"/>
                <w:szCs w:val="28"/>
              </w:rPr>
              <w:t>:</w:t>
            </w:r>
            <w:r w:rsidRPr="00FF52E7">
              <w:rPr>
                <w:sz w:val="28"/>
                <w:szCs w:val="28"/>
              </w:rPr>
              <w:t xml:space="preserve"> </w:t>
            </w:r>
            <w:r w:rsidRPr="00FF52E7">
              <w:rPr>
                <w:b/>
                <w:sz w:val="28"/>
                <w:szCs w:val="28"/>
              </w:rPr>
              <w:t>«Аминь».</w:t>
            </w:r>
          </w:p>
          <w:p w:rsidR="00FF52E7" w:rsidRPr="00FF52E7" w:rsidRDefault="00FF52E7" w:rsidP="00FF52E7">
            <w:pPr>
              <w:tabs>
                <w:tab w:val="left" w:pos="426"/>
              </w:tabs>
              <w:jc w:val="center"/>
              <w:rPr>
                <w:sz w:val="28"/>
                <w:szCs w:val="28"/>
              </w:rPr>
            </w:pPr>
            <w:r w:rsidRPr="00FF52E7">
              <w:rPr>
                <w:b/>
                <w:i/>
                <w:sz w:val="28"/>
                <w:szCs w:val="28"/>
                <w:u w:val="single"/>
              </w:rPr>
              <w:t>Священник</w:t>
            </w:r>
            <w:r w:rsidRPr="00FF52E7">
              <w:rPr>
                <w:b/>
                <w:bCs/>
                <w:i/>
                <w:iCs/>
                <w:sz w:val="28"/>
                <w:szCs w:val="28"/>
              </w:rPr>
              <w:t>:</w:t>
            </w:r>
            <w:r w:rsidRPr="00FF52E7">
              <w:rPr>
                <w:sz w:val="28"/>
                <w:szCs w:val="28"/>
              </w:rPr>
              <w:t xml:space="preserve"> </w:t>
            </w:r>
            <w:r w:rsidRPr="00FF52E7">
              <w:rPr>
                <w:b/>
                <w:sz w:val="28"/>
                <w:szCs w:val="28"/>
              </w:rPr>
              <w:t>«Мир всем».</w:t>
            </w:r>
          </w:p>
          <w:p w:rsidR="00FF52E7" w:rsidRPr="00FF52E7" w:rsidRDefault="00FF52E7" w:rsidP="00FF52E7">
            <w:pPr>
              <w:tabs>
                <w:tab w:val="left" w:pos="426"/>
              </w:tabs>
              <w:jc w:val="center"/>
              <w:rPr>
                <w:sz w:val="28"/>
                <w:szCs w:val="28"/>
              </w:rPr>
            </w:pPr>
            <w:r w:rsidRPr="00FF52E7">
              <w:rPr>
                <w:b/>
                <w:i/>
                <w:sz w:val="28"/>
                <w:szCs w:val="28"/>
                <w:u w:val="single"/>
              </w:rPr>
              <w:t>Хор</w:t>
            </w:r>
            <w:r w:rsidRPr="00FF52E7">
              <w:rPr>
                <w:b/>
                <w:i/>
                <w:sz w:val="28"/>
                <w:szCs w:val="28"/>
              </w:rPr>
              <w:t>:</w:t>
            </w:r>
            <w:r w:rsidRPr="00FF52E7">
              <w:rPr>
                <w:sz w:val="28"/>
                <w:szCs w:val="28"/>
              </w:rPr>
              <w:t xml:space="preserve"> </w:t>
            </w:r>
            <w:r w:rsidRPr="00FF52E7">
              <w:rPr>
                <w:b/>
                <w:sz w:val="28"/>
                <w:szCs w:val="28"/>
              </w:rPr>
              <w:t>«И духови твоему».</w:t>
            </w:r>
          </w:p>
          <w:p w:rsidR="00FF52E7" w:rsidRPr="00FF52E7" w:rsidRDefault="00FF52E7" w:rsidP="00FF52E7">
            <w:pPr>
              <w:tabs>
                <w:tab w:val="left" w:pos="426"/>
              </w:tabs>
              <w:jc w:val="center"/>
              <w:rPr>
                <w:sz w:val="28"/>
                <w:szCs w:val="28"/>
                <w:lang w:val="uk-UA"/>
              </w:rPr>
            </w:pPr>
            <w:r w:rsidRPr="00FF52E7">
              <w:rPr>
                <w:b/>
                <w:i/>
                <w:sz w:val="28"/>
                <w:szCs w:val="28"/>
                <w:u w:val="single"/>
              </w:rPr>
              <w:t>Диакон</w:t>
            </w:r>
            <w:r w:rsidRPr="00FF52E7">
              <w:rPr>
                <w:b/>
                <w:i/>
                <w:sz w:val="28"/>
                <w:szCs w:val="28"/>
              </w:rPr>
              <w:t xml:space="preserve"> </w:t>
            </w:r>
            <w:r w:rsidRPr="00FF52E7">
              <w:rPr>
                <w:sz w:val="28"/>
                <w:szCs w:val="28"/>
              </w:rPr>
              <w:t xml:space="preserve">(а если его нет, то </w:t>
            </w:r>
            <w:r w:rsidRPr="00FF52E7">
              <w:rPr>
                <w:b/>
                <w:i/>
                <w:sz w:val="28"/>
                <w:szCs w:val="28"/>
                <w:u w:val="single"/>
              </w:rPr>
              <w:t>священник</w:t>
            </w:r>
            <w:r w:rsidRPr="00FF52E7">
              <w:rPr>
                <w:b/>
                <w:i/>
                <w:sz w:val="28"/>
                <w:szCs w:val="28"/>
              </w:rPr>
              <w:t xml:space="preserve"> </w:t>
            </w:r>
            <w:r w:rsidRPr="00FF52E7">
              <w:rPr>
                <w:sz w:val="28"/>
                <w:szCs w:val="28"/>
              </w:rPr>
              <w:t xml:space="preserve">перед престолом): </w:t>
            </w:r>
          </w:p>
          <w:p w:rsidR="00FF52E7" w:rsidRPr="00FF52E7" w:rsidRDefault="00FF52E7" w:rsidP="00FF52E7">
            <w:pPr>
              <w:tabs>
                <w:tab w:val="left" w:pos="426"/>
              </w:tabs>
              <w:jc w:val="center"/>
              <w:rPr>
                <w:b/>
                <w:sz w:val="28"/>
                <w:szCs w:val="28"/>
              </w:rPr>
            </w:pPr>
            <w:r w:rsidRPr="00FF52E7">
              <w:rPr>
                <w:b/>
                <w:sz w:val="28"/>
                <w:szCs w:val="28"/>
              </w:rPr>
              <w:t>«Главы ваша Господеви приклоните».</w:t>
            </w:r>
          </w:p>
          <w:p w:rsidR="00FF52E7" w:rsidRPr="00FF52E7" w:rsidRDefault="00FF52E7" w:rsidP="00FF52E7">
            <w:pPr>
              <w:tabs>
                <w:tab w:val="left" w:pos="426"/>
              </w:tabs>
              <w:jc w:val="center"/>
              <w:rPr>
                <w:rFonts w:cs="Arial"/>
                <w:b/>
                <w:i/>
                <w:sz w:val="28"/>
                <w:szCs w:val="28"/>
                <w:u w:val="single"/>
              </w:rPr>
            </w:pPr>
            <w:r w:rsidRPr="00FF52E7">
              <w:rPr>
                <w:b/>
                <w:i/>
                <w:sz w:val="28"/>
                <w:szCs w:val="28"/>
                <w:u w:val="single"/>
              </w:rPr>
              <w:lastRenderedPageBreak/>
              <w:t>Хор</w:t>
            </w:r>
            <w:r w:rsidRPr="00FF52E7">
              <w:rPr>
                <w:b/>
                <w:bCs/>
                <w:i/>
                <w:iCs/>
                <w:sz w:val="28"/>
                <w:szCs w:val="28"/>
              </w:rPr>
              <w:t>:</w:t>
            </w:r>
            <w:r w:rsidRPr="00FF52E7">
              <w:rPr>
                <w:sz w:val="28"/>
                <w:szCs w:val="28"/>
              </w:rPr>
              <w:t xml:space="preserve"> </w:t>
            </w:r>
            <w:r w:rsidRPr="00FF52E7">
              <w:rPr>
                <w:b/>
                <w:sz w:val="28"/>
                <w:szCs w:val="28"/>
              </w:rPr>
              <w:t>«Тебе, Господи».</w:t>
            </w:r>
          </w:p>
          <w:p w:rsidR="00FF52E7" w:rsidRPr="00FF52E7" w:rsidRDefault="00FF52E7" w:rsidP="00FF52E7">
            <w:pPr>
              <w:tabs>
                <w:tab w:val="left" w:pos="426"/>
              </w:tabs>
              <w:jc w:val="center"/>
              <w:rPr>
                <w:sz w:val="28"/>
                <w:szCs w:val="28"/>
                <w:lang w:val="uk-UA"/>
              </w:rPr>
            </w:pPr>
            <w:r w:rsidRPr="00FF52E7">
              <w:rPr>
                <w:b/>
                <w:i/>
                <w:sz w:val="28"/>
                <w:szCs w:val="28"/>
                <w:u w:val="single"/>
              </w:rPr>
              <w:t>Священник</w:t>
            </w:r>
            <w:r w:rsidRPr="00FF52E7">
              <w:rPr>
                <w:sz w:val="28"/>
                <w:szCs w:val="28"/>
                <w:u w:val="single"/>
              </w:rPr>
              <w:t xml:space="preserve"> </w:t>
            </w:r>
            <w:r w:rsidRPr="00FF52E7">
              <w:rPr>
                <w:sz w:val="28"/>
                <w:szCs w:val="28"/>
              </w:rPr>
              <w:t xml:space="preserve">тайно </w:t>
            </w:r>
            <w:r w:rsidRPr="00FF52E7">
              <w:rPr>
                <w:b/>
                <w:i/>
                <w:sz w:val="28"/>
                <w:szCs w:val="28"/>
              </w:rPr>
              <w:t xml:space="preserve">молитву: </w:t>
            </w:r>
            <w:r w:rsidRPr="00FF52E7">
              <w:rPr>
                <w:b/>
                <w:sz w:val="28"/>
                <w:szCs w:val="28"/>
              </w:rPr>
              <w:t>«Боже, Единый Благий…»,</w:t>
            </w:r>
            <w:r w:rsidRPr="00FF52E7">
              <w:rPr>
                <w:sz w:val="28"/>
                <w:szCs w:val="28"/>
              </w:rPr>
              <w:t xml:space="preserve"> заканчивая </w:t>
            </w:r>
          </w:p>
          <w:p w:rsidR="00FF52E7" w:rsidRPr="00FF52E7" w:rsidRDefault="00FF52E7" w:rsidP="00FF52E7">
            <w:pPr>
              <w:tabs>
                <w:tab w:val="left" w:pos="426"/>
              </w:tabs>
              <w:jc w:val="center"/>
              <w:rPr>
                <w:sz w:val="28"/>
                <w:szCs w:val="28"/>
              </w:rPr>
            </w:pPr>
            <w:r w:rsidRPr="00FF52E7">
              <w:rPr>
                <w:sz w:val="28"/>
                <w:szCs w:val="28"/>
              </w:rPr>
              <w:t xml:space="preserve">её возгласом: </w:t>
            </w:r>
            <w:r w:rsidRPr="00FF52E7">
              <w:rPr>
                <w:b/>
                <w:sz w:val="28"/>
                <w:szCs w:val="28"/>
              </w:rPr>
              <w:t>«Благодатию, и щедротами…».</w:t>
            </w:r>
          </w:p>
          <w:p w:rsidR="00FF52E7" w:rsidRPr="00FF52E7" w:rsidRDefault="00FF52E7" w:rsidP="00FF52E7">
            <w:pPr>
              <w:tabs>
                <w:tab w:val="left" w:pos="426"/>
              </w:tabs>
              <w:jc w:val="center"/>
              <w:rPr>
                <w:sz w:val="28"/>
                <w:szCs w:val="28"/>
              </w:rPr>
            </w:pPr>
            <w:r w:rsidRPr="00FF52E7">
              <w:rPr>
                <w:b/>
                <w:i/>
                <w:sz w:val="28"/>
                <w:szCs w:val="28"/>
                <w:u w:val="single"/>
              </w:rPr>
              <w:t>Хор</w:t>
            </w:r>
            <w:r w:rsidRPr="00FF52E7">
              <w:rPr>
                <w:b/>
                <w:i/>
                <w:sz w:val="28"/>
                <w:szCs w:val="28"/>
              </w:rPr>
              <w:t>:</w:t>
            </w:r>
            <w:r w:rsidRPr="00FF52E7">
              <w:rPr>
                <w:b/>
                <w:sz w:val="28"/>
                <w:szCs w:val="28"/>
              </w:rPr>
              <w:t xml:space="preserve"> «Аминь».</w:t>
            </w:r>
          </w:p>
          <w:p w:rsidR="00FF52E7" w:rsidRPr="00FF52E7" w:rsidRDefault="00FF52E7" w:rsidP="00FF52E7">
            <w:pPr>
              <w:tabs>
                <w:tab w:val="left" w:pos="426"/>
              </w:tabs>
              <w:jc w:val="center"/>
              <w:rPr>
                <w:sz w:val="28"/>
                <w:szCs w:val="28"/>
              </w:rPr>
            </w:pPr>
            <w:r w:rsidRPr="00FF52E7">
              <w:rPr>
                <w:b/>
                <w:i/>
                <w:sz w:val="28"/>
                <w:szCs w:val="28"/>
                <w:u w:val="single"/>
              </w:rPr>
              <w:t>Священник</w:t>
            </w:r>
            <w:r w:rsidRPr="00FF52E7">
              <w:rPr>
                <w:sz w:val="28"/>
                <w:szCs w:val="28"/>
              </w:rPr>
              <w:t xml:space="preserve"> тайно </w:t>
            </w:r>
            <w:r w:rsidRPr="00FF52E7">
              <w:rPr>
                <w:b/>
                <w:i/>
                <w:sz w:val="28"/>
                <w:szCs w:val="28"/>
              </w:rPr>
              <w:t xml:space="preserve">молитву: </w:t>
            </w:r>
            <w:r w:rsidRPr="00FF52E7">
              <w:rPr>
                <w:b/>
                <w:sz w:val="28"/>
                <w:szCs w:val="28"/>
              </w:rPr>
              <w:t>«Вонми, Господи Иисусе Христе, Боже наш…».</w:t>
            </w:r>
          </w:p>
          <w:p w:rsidR="00FF52E7" w:rsidRPr="00FF52E7" w:rsidRDefault="00FF52E7" w:rsidP="00FF52E7">
            <w:pPr>
              <w:tabs>
                <w:tab w:val="left" w:pos="426"/>
              </w:tabs>
              <w:overflowPunct/>
              <w:autoSpaceDE/>
              <w:autoSpaceDN/>
              <w:adjustRightInd/>
              <w:jc w:val="center"/>
              <w:textAlignment w:val="auto"/>
              <w:rPr>
                <w:sz w:val="28"/>
                <w:szCs w:val="28"/>
                <w:lang w:val="uk-UA"/>
              </w:rPr>
            </w:pPr>
            <w:r w:rsidRPr="00FF52E7">
              <w:rPr>
                <w:b/>
                <w:i/>
                <w:sz w:val="28"/>
                <w:szCs w:val="28"/>
                <w:u w:val="single"/>
              </w:rPr>
              <w:t>Священник</w:t>
            </w:r>
            <w:r w:rsidRPr="00FF52E7">
              <w:rPr>
                <w:b/>
                <w:i/>
                <w:sz w:val="28"/>
                <w:szCs w:val="28"/>
              </w:rPr>
              <w:t xml:space="preserve"> </w:t>
            </w:r>
            <w:r w:rsidRPr="00FF52E7">
              <w:rPr>
                <w:sz w:val="28"/>
                <w:szCs w:val="28"/>
              </w:rPr>
              <w:t xml:space="preserve">в алтаре, а </w:t>
            </w:r>
            <w:r w:rsidRPr="00FF52E7">
              <w:rPr>
                <w:b/>
                <w:i/>
                <w:sz w:val="28"/>
                <w:szCs w:val="28"/>
                <w:u w:val="single"/>
              </w:rPr>
              <w:t>диакон</w:t>
            </w:r>
            <w:r w:rsidRPr="00FF52E7">
              <w:rPr>
                <w:b/>
                <w:i/>
                <w:sz w:val="28"/>
                <w:szCs w:val="28"/>
              </w:rPr>
              <w:t xml:space="preserve"> </w:t>
            </w:r>
            <w:r w:rsidRPr="00FF52E7">
              <w:rPr>
                <w:sz w:val="28"/>
                <w:szCs w:val="28"/>
              </w:rPr>
              <w:t xml:space="preserve">на солее, крестятся со словами: </w:t>
            </w:r>
          </w:p>
          <w:p w:rsidR="00FF52E7" w:rsidRPr="00FF52E7" w:rsidRDefault="00FF52E7" w:rsidP="00FF52E7">
            <w:pPr>
              <w:tabs>
                <w:tab w:val="left" w:pos="426"/>
              </w:tabs>
              <w:overflowPunct/>
              <w:autoSpaceDE/>
              <w:autoSpaceDN/>
              <w:adjustRightInd/>
              <w:jc w:val="center"/>
              <w:textAlignment w:val="auto"/>
              <w:rPr>
                <w:bCs/>
                <w:sz w:val="28"/>
                <w:szCs w:val="28"/>
              </w:rPr>
            </w:pPr>
            <w:r w:rsidRPr="00FF52E7">
              <w:rPr>
                <w:b/>
                <w:sz w:val="28"/>
                <w:szCs w:val="28"/>
              </w:rPr>
              <w:t>«</w:t>
            </w:r>
            <w:r w:rsidRPr="00FF52E7">
              <w:rPr>
                <w:b/>
                <w:iCs/>
                <w:sz w:val="28"/>
                <w:szCs w:val="28"/>
              </w:rPr>
              <w:t>Боже, очисти мя грешнаго, и помилуй мя</w:t>
            </w:r>
            <w:r w:rsidRPr="00FF52E7">
              <w:rPr>
                <w:b/>
                <w:sz w:val="28"/>
                <w:szCs w:val="28"/>
              </w:rPr>
              <w:t xml:space="preserve">» </w:t>
            </w:r>
            <w:r w:rsidRPr="00FF52E7">
              <w:rPr>
                <w:bCs/>
                <w:sz w:val="28"/>
                <w:szCs w:val="28"/>
              </w:rPr>
              <w:t>(3).</w:t>
            </w:r>
          </w:p>
          <w:p w:rsidR="00FF52E7" w:rsidRPr="00FF52E7" w:rsidRDefault="00FF52E7" w:rsidP="00FF52E7">
            <w:pPr>
              <w:overflowPunct/>
              <w:autoSpaceDE/>
              <w:autoSpaceDN/>
              <w:adjustRightInd/>
              <w:jc w:val="center"/>
              <w:textAlignment w:val="auto"/>
              <w:rPr>
                <w:b/>
                <w:bCs/>
                <w:sz w:val="28"/>
                <w:szCs w:val="28"/>
                <w:lang w:val="uk-UA"/>
              </w:rPr>
            </w:pPr>
            <w:r w:rsidRPr="00FF52E7">
              <w:rPr>
                <w:b/>
                <w:i/>
                <w:sz w:val="28"/>
                <w:szCs w:val="28"/>
                <w:u w:val="single"/>
              </w:rPr>
              <w:t>Диакон</w:t>
            </w:r>
            <w:r w:rsidRPr="00FF52E7">
              <w:rPr>
                <w:b/>
                <w:i/>
                <w:sz w:val="28"/>
                <w:szCs w:val="28"/>
              </w:rPr>
              <w:t xml:space="preserve"> </w:t>
            </w:r>
            <w:r w:rsidRPr="00FF52E7">
              <w:rPr>
                <w:sz w:val="28"/>
                <w:szCs w:val="28"/>
              </w:rPr>
              <w:t xml:space="preserve">(а если его нет, то </w:t>
            </w:r>
            <w:r w:rsidRPr="00FF52E7">
              <w:rPr>
                <w:b/>
                <w:i/>
                <w:sz w:val="28"/>
                <w:szCs w:val="28"/>
                <w:u w:val="single"/>
              </w:rPr>
              <w:t>священник</w:t>
            </w:r>
            <w:r w:rsidRPr="00FF52E7">
              <w:rPr>
                <w:b/>
                <w:i/>
                <w:sz w:val="28"/>
                <w:szCs w:val="28"/>
              </w:rPr>
              <w:t xml:space="preserve"> </w:t>
            </w:r>
            <w:r w:rsidRPr="00FF52E7">
              <w:rPr>
                <w:sz w:val="28"/>
                <w:szCs w:val="28"/>
              </w:rPr>
              <w:t>перед престолом)</w:t>
            </w:r>
            <w:r w:rsidRPr="00FF52E7">
              <w:rPr>
                <w:b/>
                <w:bCs/>
                <w:i/>
                <w:sz w:val="28"/>
                <w:szCs w:val="28"/>
              </w:rPr>
              <w:t xml:space="preserve"> </w:t>
            </w:r>
            <w:r w:rsidRPr="00FF52E7">
              <w:rPr>
                <w:bCs/>
                <w:sz w:val="28"/>
                <w:szCs w:val="28"/>
              </w:rPr>
              <w:t xml:space="preserve">возглашает: </w:t>
            </w:r>
            <w:r w:rsidRPr="00FF52E7">
              <w:rPr>
                <w:b/>
                <w:bCs/>
                <w:sz w:val="28"/>
                <w:szCs w:val="28"/>
              </w:rPr>
              <w:t>«</w:t>
            </w:r>
            <w:r w:rsidRPr="00FF52E7">
              <w:rPr>
                <w:b/>
                <w:bCs/>
                <w:iCs/>
                <w:sz w:val="28"/>
                <w:szCs w:val="28"/>
              </w:rPr>
              <w:t>Вонмем</w:t>
            </w:r>
            <w:r w:rsidRPr="00FF52E7">
              <w:rPr>
                <w:b/>
                <w:bCs/>
                <w:sz w:val="28"/>
                <w:szCs w:val="28"/>
              </w:rPr>
              <w:t xml:space="preserve">» </w:t>
            </w:r>
          </w:p>
          <w:p w:rsidR="00FF52E7" w:rsidRPr="00FF52E7" w:rsidRDefault="00FF52E7" w:rsidP="00FF52E7">
            <w:pPr>
              <w:overflowPunct/>
              <w:autoSpaceDE/>
              <w:autoSpaceDN/>
              <w:adjustRightInd/>
              <w:jc w:val="center"/>
              <w:textAlignment w:val="auto"/>
              <w:rPr>
                <w:bCs/>
                <w:iCs/>
                <w:sz w:val="28"/>
                <w:szCs w:val="28"/>
              </w:rPr>
            </w:pPr>
            <w:r w:rsidRPr="00FF52E7">
              <w:rPr>
                <w:sz w:val="28"/>
                <w:szCs w:val="28"/>
              </w:rPr>
              <w:t>и</w:t>
            </w:r>
            <w:r w:rsidRPr="00FF52E7">
              <w:rPr>
                <w:b/>
                <w:bCs/>
                <w:sz w:val="28"/>
                <w:szCs w:val="28"/>
              </w:rPr>
              <w:t xml:space="preserve"> </w:t>
            </w:r>
            <w:r w:rsidRPr="00FF52E7">
              <w:rPr>
                <w:bCs/>
                <w:iCs/>
                <w:sz w:val="28"/>
                <w:szCs w:val="28"/>
              </w:rPr>
              <w:t>входит южной дверью в алтарь.</w:t>
            </w:r>
          </w:p>
          <w:p w:rsidR="00FF52E7" w:rsidRPr="00FF52E7" w:rsidRDefault="00FF52E7" w:rsidP="00FF52E7">
            <w:pPr>
              <w:overflowPunct/>
              <w:autoSpaceDE/>
              <w:autoSpaceDN/>
              <w:adjustRightInd/>
              <w:jc w:val="center"/>
              <w:textAlignment w:val="auto"/>
              <w:rPr>
                <w:b/>
                <w:i/>
                <w:sz w:val="28"/>
                <w:szCs w:val="28"/>
              </w:rPr>
            </w:pPr>
            <w:r w:rsidRPr="00FF52E7">
              <w:rPr>
                <w:bCs/>
                <w:iCs/>
                <w:sz w:val="28"/>
                <w:szCs w:val="28"/>
              </w:rPr>
              <w:t xml:space="preserve">      </w:t>
            </w:r>
            <w:r w:rsidRPr="00FF52E7">
              <w:rPr>
                <w:b/>
                <w:i/>
                <w:sz w:val="28"/>
                <w:szCs w:val="28"/>
              </w:rPr>
              <w:t xml:space="preserve">Закрывается полностью завеса царских врат. </w:t>
            </w:r>
          </w:p>
          <w:p w:rsidR="00FF52E7" w:rsidRPr="00FF52E7" w:rsidRDefault="00FF52E7" w:rsidP="00FF52E7">
            <w:pPr>
              <w:tabs>
                <w:tab w:val="left" w:pos="426"/>
              </w:tabs>
              <w:overflowPunct/>
              <w:autoSpaceDE/>
              <w:autoSpaceDN/>
              <w:adjustRightInd/>
              <w:jc w:val="center"/>
              <w:textAlignment w:val="auto"/>
              <w:rPr>
                <w:bCs/>
                <w:sz w:val="28"/>
                <w:szCs w:val="28"/>
              </w:rPr>
            </w:pPr>
            <w:r w:rsidRPr="00FF52E7">
              <w:rPr>
                <w:bCs/>
              </w:rPr>
              <w:t xml:space="preserve">      </w:t>
            </w:r>
            <w:r w:rsidRPr="00FF52E7">
              <w:rPr>
                <w:b/>
                <w:i/>
                <w:iCs/>
                <w:sz w:val="28"/>
                <w:szCs w:val="28"/>
                <w:u w:val="single"/>
              </w:rPr>
              <w:t>С</w:t>
            </w:r>
            <w:r w:rsidRPr="00FF52E7">
              <w:rPr>
                <w:b/>
                <w:bCs/>
                <w:i/>
                <w:sz w:val="28"/>
                <w:szCs w:val="28"/>
                <w:u w:val="single"/>
              </w:rPr>
              <w:t>вященник</w:t>
            </w:r>
            <w:r w:rsidRPr="00FF52E7">
              <w:rPr>
                <w:b/>
                <w:bCs/>
                <w:i/>
                <w:sz w:val="28"/>
                <w:szCs w:val="28"/>
              </w:rPr>
              <w:t>,</w:t>
            </w:r>
            <w:r w:rsidRPr="00FF52E7">
              <w:rPr>
                <w:bCs/>
                <w:sz w:val="28"/>
                <w:szCs w:val="28"/>
              </w:rPr>
              <w:t xml:space="preserve"> прикасаясь к Святому Агнцу тремя пальцами правой руки: </w:t>
            </w:r>
            <w:r w:rsidRPr="00FF52E7">
              <w:rPr>
                <w:b/>
                <w:bCs/>
                <w:sz w:val="28"/>
                <w:szCs w:val="28"/>
              </w:rPr>
              <w:t xml:space="preserve">«Преждеосвященная </w:t>
            </w:r>
            <w:r w:rsidRPr="00FF52E7">
              <w:rPr>
                <w:b/>
                <w:bCs/>
                <w:iCs/>
                <w:sz w:val="28"/>
                <w:szCs w:val="28"/>
              </w:rPr>
              <w:t>Святая святым</w:t>
            </w:r>
            <w:r w:rsidRPr="00FF52E7">
              <w:rPr>
                <w:b/>
                <w:bCs/>
                <w:sz w:val="28"/>
                <w:szCs w:val="28"/>
              </w:rPr>
              <w:t>».</w:t>
            </w:r>
          </w:p>
          <w:p w:rsidR="00FF52E7" w:rsidRPr="00FF52E7" w:rsidRDefault="00FF52E7" w:rsidP="00FF52E7">
            <w:pPr>
              <w:overflowPunct/>
              <w:autoSpaceDE/>
              <w:autoSpaceDN/>
              <w:adjustRightInd/>
              <w:jc w:val="center"/>
              <w:textAlignment w:val="auto"/>
              <w:rPr>
                <w:b/>
                <w:sz w:val="28"/>
                <w:szCs w:val="28"/>
                <w:u w:val="single"/>
                <w:lang w:val="uk-UA"/>
              </w:rPr>
            </w:pPr>
            <w:r w:rsidRPr="00FF52E7">
              <w:rPr>
                <w:b/>
                <w:bCs/>
                <w:i/>
                <w:sz w:val="28"/>
                <w:szCs w:val="28"/>
              </w:rPr>
              <w:t xml:space="preserve">      </w:t>
            </w:r>
            <w:r w:rsidRPr="00FF52E7">
              <w:rPr>
                <w:b/>
                <w:bCs/>
                <w:i/>
                <w:sz w:val="28"/>
                <w:szCs w:val="28"/>
                <w:u w:val="single"/>
              </w:rPr>
              <w:t>Хор</w:t>
            </w:r>
            <w:r w:rsidRPr="00FF52E7">
              <w:rPr>
                <w:b/>
                <w:i/>
                <w:iCs/>
                <w:sz w:val="28"/>
                <w:szCs w:val="28"/>
              </w:rPr>
              <w:t>:</w:t>
            </w:r>
            <w:r w:rsidRPr="00FF52E7">
              <w:rPr>
                <w:bCs/>
                <w:sz w:val="28"/>
                <w:szCs w:val="28"/>
              </w:rPr>
              <w:t xml:space="preserve"> </w:t>
            </w:r>
            <w:r w:rsidRPr="00FF52E7">
              <w:rPr>
                <w:b/>
                <w:bCs/>
                <w:sz w:val="28"/>
                <w:szCs w:val="28"/>
              </w:rPr>
              <w:t xml:space="preserve">«Един Свят...» </w:t>
            </w:r>
            <w:r w:rsidRPr="00FF52E7">
              <w:rPr>
                <w:sz w:val="28"/>
                <w:szCs w:val="28"/>
              </w:rPr>
              <w:t>и</w:t>
            </w:r>
            <w:r w:rsidRPr="00FF52E7">
              <w:rPr>
                <w:bCs/>
                <w:sz w:val="28"/>
                <w:szCs w:val="28"/>
              </w:rPr>
              <w:t xml:space="preserve"> </w:t>
            </w:r>
            <w:r w:rsidRPr="00FF52E7">
              <w:rPr>
                <w:b/>
                <w:bCs/>
                <w:sz w:val="28"/>
                <w:szCs w:val="28"/>
              </w:rPr>
              <w:t>запричастный</w:t>
            </w:r>
            <w:r w:rsidRPr="00FF52E7">
              <w:rPr>
                <w:bCs/>
                <w:sz w:val="28"/>
                <w:szCs w:val="28"/>
              </w:rPr>
              <w:t xml:space="preserve"> </w:t>
            </w:r>
            <w:r w:rsidRPr="00FF52E7">
              <w:rPr>
                <w:b/>
                <w:bCs/>
                <w:i/>
                <w:sz w:val="28"/>
                <w:szCs w:val="28"/>
              </w:rPr>
              <w:t>стих</w:t>
            </w:r>
            <w:r w:rsidRPr="00FF52E7">
              <w:rPr>
                <w:b/>
                <w:i/>
                <w:iCs/>
                <w:sz w:val="28"/>
                <w:szCs w:val="28"/>
              </w:rPr>
              <w:t xml:space="preserve">. </w:t>
            </w:r>
          </w:p>
          <w:p w:rsidR="00FF52E7" w:rsidRPr="00FF52E7" w:rsidRDefault="00FF52E7" w:rsidP="00FF52E7">
            <w:pPr>
              <w:tabs>
                <w:tab w:val="left" w:pos="426"/>
              </w:tabs>
              <w:jc w:val="center"/>
              <w:rPr>
                <w:b/>
                <w:sz w:val="28"/>
                <w:szCs w:val="28"/>
              </w:rPr>
            </w:pPr>
            <w:r w:rsidRPr="00FF52E7">
              <w:rPr>
                <w:b/>
                <w:i/>
                <w:sz w:val="28"/>
                <w:szCs w:val="28"/>
                <w:u w:val="single"/>
              </w:rPr>
              <w:t>Диакон</w:t>
            </w:r>
            <w:r w:rsidRPr="00FF52E7">
              <w:rPr>
                <w:b/>
                <w:i/>
                <w:sz w:val="28"/>
                <w:szCs w:val="28"/>
              </w:rPr>
              <w:t>:</w:t>
            </w:r>
            <w:r w:rsidRPr="00FF52E7">
              <w:rPr>
                <w:sz w:val="28"/>
                <w:szCs w:val="28"/>
              </w:rPr>
              <w:t xml:space="preserve"> </w:t>
            </w:r>
            <w:r w:rsidRPr="00FF52E7">
              <w:rPr>
                <w:b/>
                <w:sz w:val="28"/>
                <w:szCs w:val="28"/>
              </w:rPr>
              <w:t>«Раздроби, владыко, Святый Хлеб».</w:t>
            </w:r>
          </w:p>
          <w:p w:rsidR="00FF52E7" w:rsidRPr="00FF52E7" w:rsidRDefault="00FF52E7" w:rsidP="00FF52E7">
            <w:pPr>
              <w:tabs>
                <w:tab w:val="left" w:pos="426"/>
              </w:tabs>
              <w:jc w:val="center"/>
              <w:rPr>
                <w:b/>
                <w:sz w:val="28"/>
                <w:szCs w:val="28"/>
                <w:lang w:val="uk-UA"/>
              </w:rPr>
            </w:pPr>
            <w:r w:rsidRPr="00FF52E7">
              <w:rPr>
                <w:b/>
                <w:i/>
                <w:sz w:val="28"/>
                <w:szCs w:val="28"/>
                <w:u w:val="single"/>
              </w:rPr>
              <w:t>Священник</w:t>
            </w:r>
            <w:r w:rsidRPr="00FF52E7">
              <w:rPr>
                <w:sz w:val="28"/>
                <w:szCs w:val="28"/>
              </w:rPr>
              <w:t xml:space="preserve"> разламывает Агнец: </w:t>
            </w:r>
            <w:r w:rsidRPr="00FF52E7">
              <w:rPr>
                <w:b/>
                <w:sz w:val="28"/>
                <w:szCs w:val="28"/>
              </w:rPr>
              <w:t xml:space="preserve">«Раздробляется и разделяется Агнец Божий…» </w:t>
            </w:r>
          </w:p>
          <w:p w:rsidR="00FF52E7" w:rsidRPr="00FF52E7" w:rsidRDefault="00FF52E7" w:rsidP="00FF52E7">
            <w:pPr>
              <w:tabs>
                <w:tab w:val="left" w:pos="426"/>
              </w:tabs>
              <w:jc w:val="center"/>
              <w:rPr>
                <w:sz w:val="28"/>
                <w:szCs w:val="28"/>
              </w:rPr>
            </w:pPr>
            <w:r w:rsidRPr="00FF52E7">
              <w:rPr>
                <w:bCs/>
                <w:sz w:val="28"/>
                <w:szCs w:val="28"/>
              </w:rPr>
              <w:t xml:space="preserve">и </w:t>
            </w:r>
            <w:r w:rsidRPr="00FF52E7">
              <w:rPr>
                <w:sz w:val="28"/>
                <w:szCs w:val="28"/>
              </w:rPr>
              <w:t xml:space="preserve">полагает крестообразно на дискосе. Затем ничего не произнося он опускает крестообразно частицу </w:t>
            </w:r>
            <w:r w:rsidRPr="00FF52E7">
              <w:rPr>
                <w:b/>
                <w:sz w:val="28"/>
                <w:szCs w:val="28"/>
              </w:rPr>
              <w:t>«IC»</w:t>
            </w:r>
            <w:r w:rsidRPr="00FF52E7">
              <w:rPr>
                <w:sz w:val="28"/>
                <w:szCs w:val="28"/>
              </w:rPr>
              <w:t xml:space="preserve"> в потир и благословляет теплоту.</w:t>
            </w:r>
          </w:p>
          <w:p w:rsidR="00FF52E7" w:rsidRPr="006A4253" w:rsidRDefault="00FF52E7" w:rsidP="00FF52E7">
            <w:pPr>
              <w:pStyle w:val="Iauiue3"/>
              <w:tabs>
                <w:tab w:val="left" w:pos="426"/>
              </w:tabs>
              <w:jc w:val="center"/>
              <w:rPr>
                <w:rFonts w:cs="Arial"/>
                <w:b/>
                <w:i/>
                <w:sz w:val="28"/>
                <w:szCs w:val="28"/>
                <w:u w:val="single"/>
              </w:rPr>
            </w:pPr>
            <w:r w:rsidRPr="00FF52E7">
              <w:rPr>
                <w:b/>
                <w:i/>
                <w:sz w:val="28"/>
                <w:szCs w:val="28"/>
                <w:u w:val="single"/>
              </w:rPr>
              <w:t>Диакон</w:t>
            </w:r>
            <w:r w:rsidRPr="00FF52E7">
              <w:rPr>
                <w:sz w:val="28"/>
                <w:szCs w:val="28"/>
              </w:rPr>
              <w:t xml:space="preserve"> </w:t>
            </w:r>
            <w:r w:rsidRPr="00FF52E7">
              <w:rPr>
                <w:bCs/>
                <w:i/>
                <w:sz w:val="28"/>
                <w:szCs w:val="28"/>
              </w:rPr>
              <w:t>(а если его нет, то</w:t>
            </w:r>
            <w:r w:rsidRPr="00FF52E7">
              <w:rPr>
                <w:b/>
                <w:i/>
                <w:sz w:val="28"/>
                <w:szCs w:val="28"/>
              </w:rPr>
              <w:t xml:space="preserve"> </w:t>
            </w:r>
            <w:r w:rsidRPr="00FF52E7">
              <w:rPr>
                <w:b/>
                <w:i/>
                <w:sz w:val="28"/>
                <w:szCs w:val="28"/>
                <w:u w:val="single"/>
              </w:rPr>
              <w:t>священник</w:t>
            </w:r>
            <w:r w:rsidRPr="00FF52E7">
              <w:rPr>
                <w:b/>
                <w:i/>
                <w:sz w:val="28"/>
                <w:szCs w:val="28"/>
              </w:rPr>
              <w:t>)</w:t>
            </w:r>
            <w:r w:rsidRPr="00FF52E7">
              <w:rPr>
                <w:rFonts w:eastAsia="Calibri"/>
                <w:i/>
                <w:iCs/>
                <w:sz w:val="28"/>
                <w:szCs w:val="28"/>
              </w:rPr>
              <w:t xml:space="preserve"> </w:t>
            </w:r>
            <w:r w:rsidRPr="00FF52E7">
              <w:rPr>
                <w:sz w:val="28"/>
                <w:szCs w:val="28"/>
              </w:rPr>
              <w:t>молча вливает теплоту в потир.</w:t>
            </w:r>
          </w:p>
        </w:tc>
      </w:tr>
      <w:tr w:rsidR="00286444" w:rsidTr="004D6E04">
        <w:trPr>
          <w:trHeight w:val="7133"/>
        </w:trPr>
        <w:tc>
          <w:tcPr>
            <w:tcW w:w="10490" w:type="dxa"/>
            <w:tcBorders>
              <w:top w:val="single" w:sz="4" w:space="0" w:color="auto"/>
              <w:left w:val="single" w:sz="4" w:space="0" w:color="auto"/>
              <w:bottom w:val="single" w:sz="4" w:space="0" w:color="auto"/>
              <w:right w:val="single" w:sz="4" w:space="0" w:color="auto"/>
            </w:tcBorders>
            <w:shd w:val="clear" w:color="auto" w:fill="auto"/>
          </w:tcPr>
          <w:p w:rsidR="004D6E04" w:rsidRPr="008C0BEE" w:rsidRDefault="00286444" w:rsidP="005D2EFC">
            <w:pPr>
              <w:keepNext/>
              <w:jc w:val="center"/>
              <w:outlineLvl w:val="2"/>
              <w:rPr>
                <w:b/>
                <w:sz w:val="28"/>
                <w:szCs w:val="28"/>
                <w:u w:val="single"/>
              </w:rPr>
            </w:pPr>
            <w:r w:rsidRPr="008C0BEE">
              <w:rPr>
                <w:b/>
                <w:sz w:val="28"/>
                <w:szCs w:val="28"/>
                <w:u w:val="single"/>
              </w:rPr>
              <w:lastRenderedPageBreak/>
              <w:t>Причащение священнослужителей</w:t>
            </w:r>
          </w:p>
          <w:p w:rsidR="004D6E04" w:rsidRPr="006A4253" w:rsidRDefault="004D6E04" w:rsidP="005D2EFC">
            <w:pPr>
              <w:tabs>
                <w:tab w:val="left" w:pos="426"/>
              </w:tabs>
              <w:jc w:val="center"/>
              <w:rPr>
                <w:rFonts w:eastAsia="Calibri"/>
                <w:b/>
                <w:sz w:val="28"/>
                <w:szCs w:val="28"/>
                <w:lang w:eastAsia="en-US" w:bidi="he-IL"/>
              </w:rPr>
            </w:pPr>
            <w:r w:rsidRPr="006A4253">
              <w:rPr>
                <w:b/>
                <w:i/>
                <w:sz w:val="28"/>
                <w:szCs w:val="28"/>
                <w:u w:val="single"/>
              </w:rPr>
              <w:t>Священник</w:t>
            </w:r>
            <w:r w:rsidRPr="006A4253">
              <w:rPr>
                <w:b/>
                <w:sz w:val="28"/>
                <w:szCs w:val="28"/>
              </w:rPr>
              <w:t xml:space="preserve"> </w:t>
            </w:r>
            <w:r w:rsidRPr="006A4253">
              <w:rPr>
                <w:sz w:val="28"/>
                <w:szCs w:val="28"/>
              </w:rPr>
              <w:t>разделяет</w:t>
            </w:r>
            <w:r w:rsidRPr="006A4253">
              <w:rPr>
                <w:b/>
                <w:sz w:val="28"/>
                <w:szCs w:val="28"/>
              </w:rPr>
              <w:t xml:space="preserve"> </w:t>
            </w:r>
            <w:r w:rsidRPr="006A4253">
              <w:rPr>
                <w:sz w:val="28"/>
                <w:szCs w:val="28"/>
              </w:rPr>
              <w:t>частицу</w:t>
            </w:r>
            <w:r w:rsidRPr="006A4253">
              <w:rPr>
                <w:b/>
                <w:sz w:val="28"/>
                <w:szCs w:val="28"/>
              </w:rPr>
              <w:t xml:space="preserve"> «ХС»</w:t>
            </w:r>
            <w:r w:rsidRPr="006A4253">
              <w:rPr>
                <w:sz w:val="28"/>
                <w:szCs w:val="28"/>
              </w:rPr>
              <w:t xml:space="preserve"> по числу причащающихся</w:t>
            </w:r>
            <w:r w:rsidRPr="006A4253">
              <w:rPr>
                <w:sz w:val="28"/>
                <w:szCs w:val="28"/>
                <w:lang w:val="uk-UA"/>
              </w:rPr>
              <w:t xml:space="preserve"> и</w:t>
            </w:r>
            <w:r w:rsidRPr="006A4253">
              <w:rPr>
                <w:b/>
                <w:iCs/>
                <w:sz w:val="28"/>
                <w:szCs w:val="28"/>
              </w:rPr>
              <w:t>:</w:t>
            </w:r>
            <w:r w:rsidRPr="006A4253">
              <w:rPr>
                <w:b/>
                <w:sz w:val="28"/>
                <w:szCs w:val="28"/>
              </w:rPr>
              <w:t xml:space="preserve"> «Ослаби…».</w:t>
            </w:r>
          </w:p>
          <w:p w:rsidR="004D6E04" w:rsidRPr="006A4253" w:rsidRDefault="004D6E04" w:rsidP="005D2EFC">
            <w:pPr>
              <w:tabs>
                <w:tab w:val="left" w:pos="426"/>
              </w:tabs>
              <w:jc w:val="center"/>
              <w:rPr>
                <w:b/>
                <w:bCs/>
                <w:i/>
                <w:iCs/>
                <w:sz w:val="28"/>
                <w:szCs w:val="28"/>
                <w:lang w:val="uk-UA"/>
              </w:rPr>
            </w:pPr>
            <w:r w:rsidRPr="006A4253">
              <w:rPr>
                <w:b/>
                <w:i/>
                <w:sz w:val="28"/>
                <w:szCs w:val="28"/>
                <w:u w:val="single"/>
              </w:rPr>
              <w:t>Священнослужители</w:t>
            </w:r>
            <w:r w:rsidRPr="006A4253">
              <w:rPr>
                <w:sz w:val="28"/>
                <w:szCs w:val="28"/>
              </w:rPr>
              <w:t xml:space="preserve"> совершают </w:t>
            </w:r>
            <w:r w:rsidRPr="006A4253">
              <w:rPr>
                <w:b/>
                <w:bCs/>
                <w:i/>
                <w:iCs/>
                <w:sz w:val="28"/>
                <w:szCs w:val="28"/>
              </w:rPr>
              <w:t xml:space="preserve">земной поклон </w:t>
            </w:r>
            <w:r w:rsidRPr="006A4253">
              <w:rPr>
                <w:sz w:val="28"/>
                <w:szCs w:val="28"/>
              </w:rPr>
              <w:t>и испрашивают</w:t>
            </w:r>
            <w:r w:rsidRPr="006A4253">
              <w:rPr>
                <w:b/>
                <w:bCs/>
                <w:i/>
                <w:iCs/>
                <w:sz w:val="28"/>
                <w:szCs w:val="28"/>
              </w:rPr>
              <w:t xml:space="preserve"> </w:t>
            </w:r>
          </w:p>
          <w:p w:rsidR="004D6E04" w:rsidRPr="006A4253" w:rsidRDefault="004D6E04" w:rsidP="005D2EFC">
            <w:pPr>
              <w:tabs>
                <w:tab w:val="left" w:pos="426"/>
              </w:tabs>
              <w:jc w:val="center"/>
              <w:rPr>
                <w:b/>
                <w:bCs/>
                <w:i/>
                <w:iCs/>
                <w:sz w:val="28"/>
                <w:szCs w:val="28"/>
              </w:rPr>
            </w:pPr>
            <w:r w:rsidRPr="006A4253">
              <w:rPr>
                <w:sz w:val="28"/>
                <w:szCs w:val="28"/>
              </w:rPr>
              <w:t>прощения друг у другу и молящихся в храме</w:t>
            </w:r>
            <w:r w:rsidRPr="006A4253">
              <w:rPr>
                <w:b/>
                <w:bCs/>
                <w:i/>
                <w:iCs/>
                <w:sz w:val="28"/>
                <w:szCs w:val="28"/>
              </w:rPr>
              <w:t>.</w:t>
            </w:r>
          </w:p>
          <w:p w:rsidR="004D6E04" w:rsidRPr="006A4253" w:rsidRDefault="004D6E04" w:rsidP="005D2EFC">
            <w:pPr>
              <w:tabs>
                <w:tab w:val="left" w:pos="426"/>
              </w:tabs>
              <w:jc w:val="center"/>
              <w:rPr>
                <w:b/>
                <w:sz w:val="28"/>
                <w:szCs w:val="28"/>
              </w:rPr>
            </w:pPr>
            <w:r w:rsidRPr="006A4253">
              <w:rPr>
                <w:b/>
                <w:i/>
                <w:sz w:val="28"/>
                <w:szCs w:val="28"/>
                <w:u w:val="single"/>
              </w:rPr>
              <w:t>Священнослужители</w:t>
            </w:r>
            <w:r w:rsidRPr="006A4253">
              <w:rPr>
                <w:sz w:val="28"/>
                <w:szCs w:val="28"/>
              </w:rPr>
              <w:t xml:space="preserve"> совершают </w:t>
            </w:r>
            <w:r w:rsidRPr="006A4253">
              <w:rPr>
                <w:b/>
                <w:bCs/>
                <w:i/>
                <w:iCs/>
                <w:sz w:val="28"/>
                <w:szCs w:val="28"/>
              </w:rPr>
              <w:t>земной поклон:</w:t>
            </w:r>
            <w:r w:rsidRPr="006A4253">
              <w:rPr>
                <w:sz w:val="28"/>
                <w:szCs w:val="28"/>
              </w:rPr>
              <w:t xml:space="preserve"> </w:t>
            </w:r>
            <w:r w:rsidRPr="006A4253">
              <w:rPr>
                <w:b/>
                <w:sz w:val="28"/>
                <w:szCs w:val="28"/>
              </w:rPr>
              <w:t>«</w:t>
            </w:r>
            <w:r w:rsidRPr="006A4253">
              <w:rPr>
                <w:b/>
                <w:iCs/>
                <w:sz w:val="28"/>
                <w:szCs w:val="28"/>
              </w:rPr>
              <w:t>Се прихожду</w:t>
            </w:r>
            <w:r w:rsidRPr="006A4253">
              <w:rPr>
                <w:b/>
                <w:iCs/>
                <w:sz w:val="28"/>
                <w:szCs w:val="28"/>
                <w:lang w:val="uk-UA"/>
              </w:rPr>
              <w:t>…</w:t>
            </w:r>
            <w:r w:rsidRPr="006A4253">
              <w:rPr>
                <w:b/>
                <w:sz w:val="28"/>
                <w:szCs w:val="28"/>
              </w:rPr>
              <w:t>».</w:t>
            </w:r>
          </w:p>
          <w:p w:rsidR="004D6E04" w:rsidRPr="006A4253" w:rsidRDefault="004D6E04" w:rsidP="005D2EFC">
            <w:pPr>
              <w:tabs>
                <w:tab w:val="left" w:pos="426"/>
              </w:tabs>
              <w:jc w:val="center"/>
              <w:rPr>
                <w:sz w:val="28"/>
                <w:szCs w:val="28"/>
              </w:rPr>
            </w:pPr>
            <w:r w:rsidRPr="006A4253">
              <w:rPr>
                <w:sz w:val="28"/>
                <w:szCs w:val="28"/>
              </w:rPr>
              <w:t xml:space="preserve"> </w:t>
            </w:r>
            <w:r w:rsidRPr="006A4253">
              <w:rPr>
                <w:b/>
                <w:i/>
                <w:sz w:val="28"/>
                <w:szCs w:val="28"/>
                <w:u w:val="single"/>
              </w:rPr>
              <w:t>Священник</w:t>
            </w:r>
            <w:r w:rsidRPr="006A4253">
              <w:rPr>
                <w:sz w:val="28"/>
                <w:szCs w:val="28"/>
              </w:rPr>
              <w:t xml:space="preserve"> целует антиминс: </w:t>
            </w:r>
            <w:r w:rsidRPr="006A4253">
              <w:rPr>
                <w:b/>
                <w:sz w:val="28"/>
                <w:szCs w:val="28"/>
              </w:rPr>
              <w:t>«</w:t>
            </w:r>
            <w:r w:rsidRPr="006A4253">
              <w:rPr>
                <w:b/>
                <w:iCs/>
                <w:sz w:val="28"/>
                <w:szCs w:val="28"/>
              </w:rPr>
              <w:t>Диаконе, приступи</w:t>
            </w:r>
            <w:r w:rsidRPr="006A4253">
              <w:rPr>
                <w:b/>
                <w:sz w:val="28"/>
                <w:szCs w:val="28"/>
              </w:rPr>
              <w:t>».</w:t>
            </w:r>
          </w:p>
          <w:p w:rsidR="004D6E04" w:rsidRPr="006A4253" w:rsidRDefault="004D6E04" w:rsidP="005D2EFC">
            <w:pPr>
              <w:tabs>
                <w:tab w:val="left" w:pos="426"/>
              </w:tabs>
              <w:jc w:val="center"/>
              <w:rPr>
                <w:sz w:val="28"/>
                <w:szCs w:val="28"/>
                <w:lang w:val="uk-UA"/>
              </w:rPr>
            </w:pPr>
            <w:r w:rsidRPr="006A4253">
              <w:rPr>
                <w:b/>
                <w:i/>
                <w:sz w:val="28"/>
                <w:szCs w:val="28"/>
                <w:u w:val="single"/>
              </w:rPr>
              <w:t>Диакон</w:t>
            </w:r>
            <w:r w:rsidRPr="006A4253">
              <w:rPr>
                <w:sz w:val="28"/>
                <w:szCs w:val="28"/>
              </w:rPr>
              <w:t xml:space="preserve"> подходит к передней части престола: </w:t>
            </w:r>
            <w:r w:rsidRPr="006A4253">
              <w:rPr>
                <w:b/>
                <w:sz w:val="28"/>
                <w:szCs w:val="28"/>
              </w:rPr>
              <w:t>«Преподáждь ми, владыко»,</w:t>
            </w:r>
            <w:r w:rsidRPr="006A4253">
              <w:rPr>
                <w:sz w:val="28"/>
                <w:szCs w:val="28"/>
              </w:rPr>
              <w:t xml:space="preserve"> </w:t>
            </w:r>
          </w:p>
          <w:p w:rsidR="004D6E04" w:rsidRPr="006A4253" w:rsidRDefault="004D6E04" w:rsidP="005D2EFC">
            <w:pPr>
              <w:tabs>
                <w:tab w:val="left" w:pos="426"/>
              </w:tabs>
              <w:jc w:val="center"/>
              <w:rPr>
                <w:sz w:val="28"/>
                <w:szCs w:val="28"/>
              </w:rPr>
            </w:pPr>
            <w:r w:rsidRPr="006A4253">
              <w:rPr>
                <w:sz w:val="28"/>
                <w:szCs w:val="28"/>
              </w:rPr>
              <w:t>целует антиминс и складывает руки.</w:t>
            </w:r>
          </w:p>
          <w:p w:rsidR="004D6E04" w:rsidRPr="006A4253" w:rsidRDefault="004D6E04" w:rsidP="005D2EFC">
            <w:pPr>
              <w:tabs>
                <w:tab w:val="left" w:pos="426"/>
              </w:tabs>
              <w:jc w:val="center"/>
              <w:rPr>
                <w:sz w:val="28"/>
                <w:szCs w:val="28"/>
                <w:lang w:val="uk-UA"/>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w:t>
            </w:r>
            <w:r w:rsidRPr="006A4253">
              <w:rPr>
                <w:sz w:val="28"/>
                <w:szCs w:val="28"/>
              </w:rPr>
              <w:t xml:space="preserve">(имя) </w:t>
            </w:r>
            <w:r w:rsidRPr="006A4253">
              <w:rPr>
                <w:b/>
                <w:sz w:val="28"/>
                <w:szCs w:val="28"/>
              </w:rPr>
              <w:t>священнодиакону, преподается Честнóе, и Святое…»</w:t>
            </w:r>
            <w:r w:rsidRPr="006A4253">
              <w:rPr>
                <w:sz w:val="28"/>
                <w:szCs w:val="28"/>
              </w:rPr>
              <w:t xml:space="preserve"> </w:t>
            </w:r>
          </w:p>
          <w:p w:rsidR="004D6E04" w:rsidRPr="006A4253" w:rsidRDefault="004D6E04" w:rsidP="005D2EFC">
            <w:pPr>
              <w:tabs>
                <w:tab w:val="left" w:pos="426"/>
              </w:tabs>
              <w:jc w:val="center"/>
              <w:rPr>
                <w:b/>
                <w:i/>
                <w:sz w:val="28"/>
                <w:szCs w:val="28"/>
                <w:u w:val="single"/>
              </w:rPr>
            </w:pPr>
            <w:r w:rsidRPr="006A4253">
              <w:rPr>
                <w:sz w:val="28"/>
                <w:szCs w:val="28"/>
              </w:rPr>
              <w:t>и пода</w:t>
            </w:r>
            <w:r>
              <w:rPr>
                <w:sz w:val="28"/>
                <w:szCs w:val="28"/>
              </w:rPr>
              <w:t>ё</w:t>
            </w:r>
            <w:r w:rsidRPr="006A4253">
              <w:rPr>
                <w:sz w:val="28"/>
                <w:szCs w:val="28"/>
              </w:rPr>
              <w:t xml:space="preserve">т ему частицу: </w:t>
            </w:r>
            <w:r w:rsidRPr="006A4253">
              <w:rPr>
                <w:b/>
                <w:sz w:val="28"/>
                <w:szCs w:val="28"/>
              </w:rPr>
              <w:t>«</w:t>
            </w:r>
            <w:r w:rsidRPr="006A4253">
              <w:rPr>
                <w:b/>
                <w:iCs/>
                <w:sz w:val="28"/>
                <w:szCs w:val="28"/>
              </w:rPr>
              <w:t>Христос посреде нас</w:t>
            </w:r>
            <w:r w:rsidRPr="006A4253">
              <w:rPr>
                <w:b/>
                <w:sz w:val="28"/>
                <w:szCs w:val="28"/>
              </w:rPr>
              <w:t>».</w:t>
            </w:r>
          </w:p>
          <w:p w:rsidR="004D6E04" w:rsidRPr="006A4253" w:rsidRDefault="004D6E04" w:rsidP="006A4253">
            <w:pPr>
              <w:tabs>
                <w:tab w:val="left" w:pos="426"/>
              </w:tabs>
              <w:jc w:val="center"/>
              <w:rPr>
                <w:i/>
                <w:sz w:val="28"/>
                <w:szCs w:val="28"/>
              </w:rPr>
            </w:pPr>
            <w:r w:rsidRPr="006A4253">
              <w:rPr>
                <w:b/>
                <w:i/>
                <w:sz w:val="28"/>
                <w:szCs w:val="28"/>
                <w:u w:val="single"/>
              </w:rPr>
              <w:t>Диакон</w:t>
            </w:r>
            <w:r w:rsidRPr="006A4253">
              <w:rPr>
                <w:sz w:val="28"/>
                <w:szCs w:val="28"/>
              </w:rPr>
              <w:t xml:space="preserve"> принимает частицу, целует его руку и в оба плеча: </w:t>
            </w:r>
            <w:r w:rsidRPr="006A4253">
              <w:rPr>
                <w:b/>
                <w:sz w:val="28"/>
                <w:szCs w:val="28"/>
              </w:rPr>
              <w:t>«</w:t>
            </w:r>
            <w:r w:rsidRPr="006A4253">
              <w:rPr>
                <w:b/>
                <w:iCs/>
                <w:sz w:val="28"/>
                <w:szCs w:val="28"/>
              </w:rPr>
              <w:t>И есть, и будет</w:t>
            </w:r>
            <w:r w:rsidRPr="006A4253">
              <w:rPr>
                <w:b/>
                <w:sz w:val="28"/>
                <w:szCs w:val="28"/>
              </w:rPr>
              <w:t>»</w:t>
            </w:r>
            <w:r w:rsidRPr="006A4253">
              <w:rPr>
                <w:sz w:val="28"/>
                <w:szCs w:val="28"/>
              </w:rPr>
              <w:t xml:space="preserve"> и отходит на северную сторону престола. </w:t>
            </w:r>
          </w:p>
          <w:p w:rsidR="004D6E04" w:rsidRPr="006A4253" w:rsidRDefault="004D6E04" w:rsidP="006A4253">
            <w:pPr>
              <w:tabs>
                <w:tab w:val="left" w:pos="426"/>
              </w:tabs>
              <w:jc w:val="center"/>
              <w:rPr>
                <w:b/>
                <w:sz w:val="28"/>
                <w:szCs w:val="28"/>
                <w:lang w:val="uk-UA"/>
              </w:rPr>
            </w:pPr>
            <w:r w:rsidRPr="006A4253">
              <w:rPr>
                <w:b/>
                <w:i/>
                <w:sz w:val="28"/>
                <w:szCs w:val="28"/>
                <w:u w:val="single"/>
              </w:rPr>
              <w:t>Священник</w:t>
            </w:r>
            <w:r w:rsidRPr="006A4253">
              <w:rPr>
                <w:b/>
                <w:i/>
                <w:sz w:val="28"/>
                <w:szCs w:val="28"/>
              </w:rPr>
              <w:t xml:space="preserve"> </w:t>
            </w:r>
            <w:r w:rsidRPr="006A4253">
              <w:rPr>
                <w:sz w:val="28"/>
                <w:szCs w:val="28"/>
              </w:rPr>
              <w:t xml:space="preserve">берет частицу: </w:t>
            </w:r>
            <w:r w:rsidRPr="006A4253">
              <w:rPr>
                <w:b/>
                <w:sz w:val="28"/>
                <w:szCs w:val="28"/>
              </w:rPr>
              <w:t xml:space="preserve">«Честнóе и Пресвятое Тело и Кровь…», </w:t>
            </w:r>
          </w:p>
          <w:p w:rsidR="004D6E04" w:rsidRPr="006A4253" w:rsidRDefault="004D6E04" w:rsidP="006A4253">
            <w:pPr>
              <w:tabs>
                <w:tab w:val="left" w:pos="426"/>
              </w:tabs>
              <w:jc w:val="center"/>
              <w:rPr>
                <w:b/>
                <w:sz w:val="28"/>
                <w:szCs w:val="28"/>
              </w:rPr>
            </w:pPr>
            <w:r w:rsidRPr="006A4253">
              <w:rPr>
                <w:bCs/>
                <w:sz w:val="28"/>
                <w:szCs w:val="28"/>
              </w:rPr>
              <w:t>а затем</w:t>
            </w:r>
            <w:r w:rsidRPr="006A4253">
              <w:rPr>
                <w:sz w:val="28"/>
                <w:szCs w:val="28"/>
              </w:rPr>
              <w:t xml:space="preserve"> </w:t>
            </w:r>
            <w:r w:rsidRPr="006A4253">
              <w:rPr>
                <w:b/>
                <w:i/>
                <w:sz w:val="28"/>
                <w:szCs w:val="28"/>
              </w:rPr>
              <w:t xml:space="preserve">молитву: </w:t>
            </w:r>
            <w:r w:rsidRPr="006A4253">
              <w:rPr>
                <w:b/>
                <w:sz w:val="28"/>
                <w:szCs w:val="28"/>
              </w:rPr>
              <w:t>«</w:t>
            </w:r>
            <w:r w:rsidRPr="006A4253">
              <w:rPr>
                <w:b/>
                <w:iCs/>
                <w:sz w:val="28"/>
                <w:szCs w:val="28"/>
              </w:rPr>
              <w:t>Верую, Господи, и исповедую</w:t>
            </w:r>
            <w:r w:rsidRPr="006A4253">
              <w:rPr>
                <w:b/>
                <w:sz w:val="28"/>
                <w:szCs w:val="28"/>
              </w:rPr>
              <w:t xml:space="preserve">…». </w:t>
            </w:r>
          </w:p>
          <w:p w:rsidR="004D6E04" w:rsidRPr="006A4253" w:rsidRDefault="004D6E04" w:rsidP="006A4253">
            <w:pPr>
              <w:tabs>
                <w:tab w:val="left" w:pos="426"/>
              </w:tabs>
              <w:jc w:val="center"/>
              <w:rPr>
                <w:sz w:val="28"/>
                <w:szCs w:val="28"/>
                <w:lang w:val="uk-UA"/>
              </w:rPr>
            </w:pPr>
            <w:r w:rsidRPr="006A4253">
              <w:rPr>
                <w:b/>
                <w:i/>
                <w:sz w:val="28"/>
                <w:szCs w:val="28"/>
                <w:u w:val="single"/>
              </w:rPr>
              <w:t xml:space="preserve">Священнослужители </w:t>
            </w:r>
            <w:r w:rsidRPr="006A4253">
              <w:rPr>
                <w:sz w:val="28"/>
                <w:szCs w:val="28"/>
              </w:rPr>
              <w:t xml:space="preserve">осеняют себя крестообразно частицей </w:t>
            </w:r>
          </w:p>
          <w:p w:rsidR="004D6E04" w:rsidRPr="006A4253" w:rsidRDefault="004D6E04" w:rsidP="006A4253">
            <w:pPr>
              <w:tabs>
                <w:tab w:val="left" w:pos="426"/>
              </w:tabs>
              <w:jc w:val="center"/>
              <w:rPr>
                <w:sz w:val="28"/>
                <w:szCs w:val="28"/>
              </w:rPr>
            </w:pPr>
            <w:r w:rsidRPr="006A4253">
              <w:rPr>
                <w:sz w:val="28"/>
                <w:szCs w:val="28"/>
              </w:rPr>
              <w:t>и причащаются Святых Тела и Крови Христа.</w:t>
            </w:r>
          </w:p>
          <w:p w:rsidR="004D6E04" w:rsidRPr="006A4253" w:rsidRDefault="004D6E04" w:rsidP="006A4253">
            <w:pPr>
              <w:tabs>
                <w:tab w:val="left" w:pos="426"/>
              </w:tabs>
              <w:jc w:val="center"/>
              <w:rPr>
                <w:sz w:val="28"/>
                <w:szCs w:val="28"/>
                <w:lang w:val="uk-UA"/>
              </w:rPr>
            </w:pPr>
            <w:r w:rsidRPr="006A4253">
              <w:rPr>
                <w:sz w:val="28"/>
                <w:szCs w:val="28"/>
              </w:rPr>
              <w:t xml:space="preserve">Далее </w:t>
            </w:r>
            <w:r w:rsidRPr="006A4253">
              <w:rPr>
                <w:b/>
                <w:i/>
                <w:sz w:val="28"/>
                <w:szCs w:val="28"/>
                <w:u w:val="single"/>
              </w:rPr>
              <w:t>священник</w:t>
            </w:r>
            <w:r w:rsidRPr="006A4253">
              <w:rPr>
                <w:sz w:val="28"/>
                <w:szCs w:val="28"/>
              </w:rPr>
              <w:t xml:space="preserve"> испивает из чаши, делая три глотка, и отирает платом </w:t>
            </w:r>
          </w:p>
          <w:p w:rsidR="004D6E04" w:rsidRPr="006A4253" w:rsidRDefault="004D6E04" w:rsidP="006A4253">
            <w:pPr>
              <w:tabs>
                <w:tab w:val="left" w:pos="426"/>
              </w:tabs>
              <w:jc w:val="center"/>
              <w:rPr>
                <w:sz w:val="28"/>
                <w:szCs w:val="28"/>
              </w:rPr>
            </w:pPr>
            <w:r w:rsidRPr="006A4253">
              <w:rPr>
                <w:sz w:val="28"/>
                <w:szCs w:val="28"/>
              </w:rPr>
              <w:t xml:space="preserve">уста </w:t>
            </w:r>
            <w:r w:rsidRPr="006A4253">
              <w:rPr>
                <w:sz w:val="28"/>
                <w:szCs w:val="28"/>
                <w:lang w:val="uk-UA"/>
              </w:rPr>
              <w:t xml:space="preserve">и </w:t>
            </w:r>
            <w:r w:rsidRPr="006A4253">
              <w:rPr>
                <w:sz w:val="28"/>
                <w:szCs w:val="28"/>
              </w:rPr>
              <w:t>край чаши, ничего не произнося.</w:t>
            </w:r>
          </w:p>
          <w:p w:rsidR="004D6E04" w:rsidRPr="006A4253" w:rsidRDefault="004D6E04" w:rsidP="006A4253">
            <w:pPr>
              <w:tabs>
                <w:tab w:val="left" w:pos="426"/>
              </w:tabs>
              <w:jc w:val="center"/>
              <w:rPr>
                <w:sz w:val="28"/>
                <w:szCs w:val="28"/>
              </w:rPr>
            </w:pPr>
            <w:r w:rsidRPr="006A4253">
              <w:rPr>
                <w:b/>
                <w:i/>
                <w:sz w:val="28"/>
                <w:szCs w:val="28"/>
                <w:u w:val="single"/>
              </w:rPr>
              <w:t>Диакон</w:t>
            </w:r>
            <w:r w:rsidRPr="006A4253">
              <w:rPr>
                <w:i/>
                <w:sz w:val="28"/>
                <w:szCs w:val="28"/>
                <w:u w:val="single"/>
              </w:rPr>
              <w:t xml:space="preserve"> </w:t>
            </w:r>
            <w:r w:rsidRPr="006A4253">
              <w:rPr>
                <w:sz w:val="28"/>
                <w:szCs w:val="28"/>
              </w:rPr>
              <w:t>из чаши не испивает.</w:t>
            </w:r>
          </w:p>
          <w:p w:rsidR="004D6E04" w:rsidRPr="006A4253" w:rsidRDefault="004D6E04"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молитву</w:t>
            </w:r>
            <w:r w:rsidRPr="006A4253">
              <w:rPr>
                <w:b/>
                <w:i/>
                <w:iCs/>
                <w:sz w:val="28"/>
                <w:szCs w:val="28"/>
              </w:rPr>
              <w:t>:</w:t>
            </w:r>
            <w:r w:rsidRPr="006A4253">
              <w:rPr>
                <w:sz w:val="28"/>
                <w:szCs w:val="28"/>
              </w:rPr>
              <w:t xml:space="preserve"> </w:t>
            </w:r>
            <w:r w:rsidRPr="006A4253">
              <w:rPr>
                <w:b/>
                <w:sz w:val="28"/>
                <w:szCs w:val="28"/>
              </w:rPr>
              <w:t>«Благодарим Тя, Спаса…»,</w:t>
            </w:r>
            <w:r w:rsidRPr="006A4253">
              <w:rPr>
                <w:b/>
                <w:i/>
                <w:sz w:val="28"/>
                <w:szCs w:val="28"/>
              </w:rPr>
              <w:t xml:space="preserve"> </w:t>
            </w:r>
            <w:r w:rsidRPr="006A4253">
              <w:rPr>
                <w:sz w:val="28"/>
                <w:szCs w:val="28"/>
              </w:rPr>
              <w:t>раздробляет части Святого Агнца для причастников и опускает их в потир.</w:t>
            </w:r>
          </w:p>
          <w:p w:rsidR="00286444" w:rsidRPr="006A4253" w:rsidRDefault="004D6E04" w:rsidP="00FF52E7">
            <w:pPr>
              <w:keepNext/>
              <w:jc w:val="center"/>
              <w:outlineLvl w:val="2"/>
              <w:rPr>
                <w:b/>
                <w:i/>
                <w:sz w:val="28"/>
                <w:szCs w:val="28"/>
                <w:u w:val="single"/>
              </w:rPr>
            </w:pPr>
            <w:r w:rsidRPr="006A4253">
              <w:rPr>
                <w:b/>
                <w:i/>
                <w:sz w:val="28"/>
                <w:szCs w:val="28"/>
                <w:u w:val="single"/>
              </w:rPr>
              <w:t>Священнослужители</w:t>
            </w:r>
            <w:r w:rsidRPr="006A4253">
              <w:rPr>
                <w:sz w:val="28"/>
                <w:szCs w:val="28"/>
              </w:rPr>
              <w:t xml:space="preserve"> читают </w:t>
            </w:r>
            <w:r w:rsidRPr="006A4253">
              <w:rPr>
                <w:b/>
                <w:i/>
                <w:sz w:val="28"/>
                <w:szCs w:val="28"/>
              </w:rPr>
              <w:t xml:space="preserve">молитвы </w:t>
            </w:r>
            <w:r w:rsidRPr="006A4253">
              <w:rPr>
                <w:b/>
                <w:sz w:val="28"/>
                <w:szCs w:val="28"/>
              </w:rPr>
              <w:t>по причащении</w:t>
            </w:r>
            <w:r w:rsidRPr="006A4253">
              <w:rPr>
                <w:b/>
                <w:i/>
                <w:sz w:val="28"/>
                <w:szCs w:val="28"/>
              </w:rPr>
              <w:t xml:space="preserve"> </w:t>
            </w:r>
            <w:r w:rsidRPr="006A4253">
              <w:rPr>
                <w:bCs/>
                <w:sz w:val="28"/>
                <w:szCs w:val="28"/>
              </w:rPr>
              <w:t>и омывают уста и руки.</w:t>
            </w:r>
          </w:p>
        </w:tc>
      </w:tr>
      <w:tr w:rsidR="00F05F53" w:rsidTr="004D6E04">
        <w:trPr>
          <w:trHeight w:val="552"/>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pStyle w:val="aa"/>
              <w:jc w:val="center"/>
              <w:rPr>
                <w:b/>
                <w:bCs/>
                <w:i/>
                <w:iCs/>
                <w:sz w:val="28"/>
                <w:szCs w:val="28"/>
              </w:rPr>
            </w:pPr>
            <w:r w:rsidRPr="006A4253">
              <w:rPr>
                <w:b/>
                <w:bCs/>
                <w:i/>
                <w:iCs/>
                <w:sz w:val="28"/>
                <w:szCs w:val="28"/>
              </w:rPr>
              <w:t>Открываются завеса и царские врата.</w:t>
            </w:r>
          </w:p>
          <w:p w:rsidR="00F05F53" w:rsidRPr="006A4253" w:rsidRDefault="00F05F53" w:rsidP="006A4253">
            <w:pPr>
              <w:pStyle w:val="aa"/>
              <w:jc w:val="center"/>
              <w:rPr>
                <w:sz w:val="28"/>
                <w:szCs w:val="28"/>
              </w:rPr>
            </w:pPr>
            <w:r w:rsidRPr="006A4253">
              <w:rPr>
                <w:b/>
                <w:bCs/>
                <w:i/>
                <w:iCs/>
                <w:sz w:val="28"/>
                <w:szCs w:val="28"/>
                <w:u w:val="single"/>
              </w:rPr>
              <w:t>Священник</w:t>
            </w:r>
            <w:r w:rsidRPr="006A4253">
              <w:rPr>
                <w:b/>
                <w:bCs/>
                <w:i/>
                <w:iCs/>
                <w:sz w:val="28"/>
                <w:szCs w:val="28"/>
              </w:rPr>
              <w:t xml:space="preserve"> </w:t>
            </w:r>
            <w:r w:rsidRPr="006A4253">
              <w:rPr>
                <w:sz w:val="28"/>
                <w:szCs w:val="28"/>
              </w:rPr>
              <w:t>переда</w:t>
            </w:r>
            <w:r w:rsidR="00FB254F">
              <w:rPr>
                <w:sz w:val="28"/>
                <w:szCs w:val="28"/>
              </w:rPr>
              <w:t>ё</w:t>
            </w:r>
            <w:r w:rsidRPr="006A4253">
              <w:rPr>
                <w:sz w:val="28"/>
                <w:szCs w:val="28"/>
              </w:rPr>
              <w:t xml:space="preserve">т чашу </w:t>
            </w:r>
            <w:r w:rsidR="00FB254F" w:rsidRPr="006A4253">
              <w:rPr>
                <w:b/>
                <w:bCs/>
                <w:i/>
                <w:iCs/>
                <w:sz w:val="28"/>
                <w:szCs w:val="28"/>
                <w:u w:val="single"/>
              </w:rPr>
              <w:t>диакону</w:t>
            </w:r>
            <w:r w:rsidR="00FB254F" w:rsidRPr="00FB254F">
              <w:rPr>
                <w:b/>
                <w:bCs/>
                <w:i/>
                <w:iCs/>
                <w:sz w:val="28"/>
                <w:szCs w:val="28"/>
              </w:rPr>
              <w:t>,</w:t>
            </w:r>
            <w:r w:rsidRPr="00FB254F">
              <w:rPr>
                <w:sz w:val="28"/>
                <w:szCs w:val="28"/>
              </w:rPr>
              <w:t xml:space="preserve"> </w:t>
            </w:r>
            <w:r w:rsidRPr="006A4253">
              <w:rPr>
                <w:sz w:val="28"/>
                <w:szCs w:val="28"/>
              </w:rPr>
              <w:t>и</w:t>
            </w:r>
            <w:r w:rsidRPr="006A4253">
              <w:rPr>
                <w:b/>
                <w:bCs/>
                <w:i/>
                <w:iCs/>
                <w:sz w:val="28"/>
                <w:szCs w:val="28"/>
              </w:rPr>
              <w:t xml:space="preserve"> </w:t>
            </w:r>
            <w:r w:rsidRPr="006A4253">
              <w:rPr>
                <w:sz w:val="28"/>
                <w:szCs w:val="28"/>
              </w:rPr>
              <w:t>они</w:t>
            </w:r>
            <w:r w:rsidRPr="006A4253">
              <w:rPr>
                <w:b/>
                <w:bCs/>
                <w:i/>
                <w:iCs/>
                <w:sz w:val="28"/>
                <w:szCs w:val="28"/>
              </w:rPr>
              <w:t xml:space="preserve"> </w:t>
            </w:r>
            <w:r w:rsidRPr="006A4253">
              <w:rPr>
                <w:sz w:val="28"/>
                <w:szCs w:val="28"/>
              </w:rPr>
              <w:t xml:space="preserve">выходят на солею. </w:t>
            </w:r>
          </w:p>
          <w:p w:rsidR="003E4817" w:rsidRPr="006A4253" w:rsidRDefault="00F05F53" w:rsidP="006A4253">
            <w:pPr>
              <w:pStyle w:val="aa"/>
              <w:jc w:val="center"/>
              <w:rPr>
                <w:sz w:val="28"/>
                <w:szCs w:val="28"/>
                <w:lang w:val="uk-UA"/>
              </w:rPr>
            </w:pPr>
            <w:r w:rsidRPr="006A4253">
              <w:rPr>
                <w:b/>
                <w:bCs/>
                <w:i/>
                <w:iCs/>
                <w:sz w:val="28"/>
                <w:szCs w:val="28"/>
                <w:u w:val="single"/>
              </w:rPr>
              <w:t>Диакон</w:t>
            </w:r>
            <w:r w:rsidRPr="006A4253">
              <w:rPr>
                <w:sz w:val="28"/>
                <w:szCs w:val="28"/>
              </w:rPr>
              <w:t xml:space="preserve"> (а если его нет, то </w:t>
            </w:r>
            <w:r w:rsidRPr="006A4253">
              <w:rPr>
                <w:b/>
                <w:bCs/>
                <w:i/>
                <w:iCs/>
                <w:sz w:val="28"/>
                <w:szCs w:val="28"/>
                <w:u w:val="single"/>
              </w:rPr>
              <w:t>священник</w:t>
            </w:r>
            <w:r w:rsidRPr="006A4253">
              <w:rPr>
                <w:b/>
                <w:bCs/>
                <w:i/>
                <w:iCs/>
                <w:sz w:val="28"/>
                <w:szCs w:val="28"/>
              </w:rPr>
              <w:t>):</w:t>
            </w:r>
            <w:r w:rsidRPr="006A4253">
              <w:rPr>
                <w:sz w:val="28"/>
                <w:szCs w:val="28"/>
              </w:rPr>
              <w:t xml:space="preserve"> </w:t>
            </w:r>
          </w:p>
          <w:p w:rsidR="00F05F53" w:rsidRPr="006A4253" w:rsidRDefault="00F05F53" w:rsidP="006A4253">
            <w:pPr>
              <w:pStyle w:val="aa"/>
              <w:jc w:val="center"/>
              <w:rPr>
                <w:b/>
                <w:bCs/>
                <w:sz w:val="28"/>
                <w:szCs w:val="28"/>
              </w:rPr>
            </w:pPr>
            <w:r w:rsidRPr="006A4253">
              <w:rPr>
                <w:b/>
                <w:bCs/>
                <w:sz w:val="28"/>
                <w:szCs w:val="28"/>
              </w:rPr>
              <w:t>«Со страхом Божиим и верою приступите».</w:t>
            </w:r>
          </w:p>
          <w:p w:rsidR="00F05F53" w:rsidRPr="006A4253" w:rsidRDefault="00F05F53" w:rsidP="006A4253">
            <w:pPr>
              <w:pStyle w:val="aa"/>
              <w:jc w:val="center"/>
              <w:rPr>
                <w:b/>
                <w:sz w:val="28"/>
                <w:szCs w:val="28"/>
              </w:rPr>
            </w:pPr>
            <w:r w:rsidRPr="006A4253">
              <w:rPr>
                <w:sz w:val="28"/>
                <w:szCs w:val="28"/>
              </w:rPr>
              <w:t xml:space="preserve">      </w:t>
            </w: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«Благословлю Господа на всякое время…».</w:t>
            </w:r>
          </w:p>
          <w:p w:rsidR="003E4817" w:rsidRPr="006A4253" w:rsidRDefault="00F05F53" w:rsidP="006A4253">
            <w:pPr>
              <w:pStyle w:val="aa"/>
              <w:jc w:val="center"/>
              <w:rPr>
                <w:b/>
                <w:sz w:val="28"/>
                <w:szCs w:val="28"/>
                <w:lang w:val="uk-UA"/>
              </w:rPr>
            </w:pPr>
            <w:r w:rsidRPr="006A4253">
              <w:rPr>
                <w:b/>
                <w:i/>
                <w:sz w:val="28"/>
                <w:szCs w:val="28"/>
                <w:u w:val="single"/>
              </w:rPr>
              <w:t>Священник</w:t>
            </w:r>
            <w:r w:rsidRPr="006A4253">
              <w:rPr>
                <w:b/>
                <w:i/>
                <w:sz w:val="28"/>
                <w:szCs w:val="28"/>
              </w:rPr>
              <w:t xml:space="preserve"> молитву</w:t>
            </w:r>
            <w:r w:rsidRPr="006A4253">
              <w:rPr>
                <w:sz w:val="28"/>
                <w:szCs w:val="28"/>
              </w:rPr>
              <w:t xml:space="preserve"> перед </w:t>
            </w:r>
            <w:r w:rsidRPr="006A4253">
              <w:rPr>
                <w:b/>
                <w:sz w:val="28"/>
                <w:szCs w:val="28"/>
              </w:rPr>
              <w:t>причащением:</w:t>
            </w:r>
            <w:r w:rsidRPr="006A4253">
              <w:rPr>
                <w:sz w:val="28"/>
                <w:szCs w:val="28"/>
              </w:rPr>
              <w:t xml:space="preserve"> </w:t>
            </w:r>
            <w:r w:rsidRPr="006A4253">
              <w:rPr>
                <w:b/>
                <w:sz w:val="28"/>
                <w:szCs w:val="28"/>
              </w:rPr>
              <w:t xml:space="preserve">«Верую, Господи, и исповедую…» </w:t>
            </w:r>
          </w:p>
          <w:p w:rsidR="00F05F53" w:rsidRPr="006A4253" w:rsidRDefault="00F05F53" w:rsidP="006A4253">
            <w:pPr>
              <w:pStyle w:val="aa"/>
              <w:jc w:val="center"/>
              <w:rPr>
                <w:bCs/>
                <w:sz w:val="28"/>
                <w:szCs w:val="28"/>
              </w:rPr>
            </w:pPr>
            <w:r w:rsidRPr="006A4253">
              <w:rPr>
                <w:bCs/>
                <w:sz w:val="28"/>
                <w:szCs w:val="28"/>
              </w:rPr>
              <w:t>и причащает верующих по обычному чину.</w:t>
            </w:r>
          </w:p>
          <w:p w:rsidR="00F05F53" w:rsidRPr="006A4253" w:rsidRDefault="00F05F53" w:rsidP="006A4253">
            <w:pPr>
              <w:tabs>
                <w:tab w:val="left" w:pos="426"/>
              </w:tabs>
              <w:jc w:val="center"/>
              <w:rPr>
                <w:b/>
                <w:sz w:val="28"/>
                <w:szCs w:val="28"/>
              </w:rPr>
            </w:pPr>
            <w:r w:rsidRPr="006A4253">
              <w:rPr>
                <w:b/>
                <w:i/>
                <w:sz w:val="28"/>
                <w:szCs w:val="28"/>
                <w:u w:val="single"/>
              </w:rPr>
              <w:t>Хор</w:t>
            </w:r>
            <w:r w:rsidRPr="006A4253">
              <w:rPr>
                <w:i/>
                <w:iCs/>
                <w:sz w:val="28"/>
                <w:szCs w:val="28"/>
              </w:rPr>
              <w:t>:</w:t>
            </w:r>
            <w:r w:rsidRPr="006A4253">
              <w:rPr>
                <w:sz w:val="28"/>
                <w:szCs w:val="28"/>
              </w:rPr>
              <w:t xml:space="preserve"> </w:t>
            </w:r>
            <w:r w:rsidRPr="006A4253">
              <w:rPr>
                <w:b/>
                <w:sz w:val="28"/>
                <w:szCs w:val="28"/>
              </w:rPr>
              <w:t>«Тело Христово приимите…».</w:t>
            </w:r>
          </w:p>
          <w:p w:rsidR="00F05F53" w:rsidRPr="006A4253" w:rsidRDefault="00F05F53" w:rsidP="006A4253">
            <w:pPr>
              <w:tabs>
                <w:tab w:val="left" w:pos="426"/>
              </w:tabs>
              <w:jc w:val="center"/>
              <w:rPr>
                <w:sz w:val="28"/>
                <w:szCs w:val="28"/>
              </w:rPr>
            </w:pPr>
            <w:r w:rsidRPr="006A4253">
              <w:rPr>
                <w:sz w:val="28"/>
                <w:szCs w:val="28"/>
              </w:rPr>
              <w:lastRenderedPageBreak/>
              <w:t>После причащения</w:t>
            </w:r>
            <w:r w:rsidRPr="006A4253">
              <w:rPr>
                <w:b/>
                <w:i/>
                <w:sz w:val="28"/>
                <w:szCs w:val="28"/>
              </w:rPr>
              <w:t xml:space="preserve"> </w:t>
            </w:r>
            <w:r w:rsidRPr="006A4253">
              <w:rPr>
                <w:b/>
                <w:i/>
                <w:sz w:val="28"/>
                <w:szCs w:val="28"/>
                <w:u w:val="single"/>
              </w:rPr>
              <w:t>священник</w:t>
            </w:r>
            <w:r w:rsidRPr="006A4253">
              <w:rPr>
                <w:sz w:val="28"/>
                <w:szCs w:val="28"/>
              </w:rPr>
              <w:t xml:space="preserve"> ставит чашу на престоле и покрывает е</w:t>
            </w:r>
            <w:r w:rsidR="00FB254F">
              <w:rPr>
                <w:sz w:val="28"/>
                <w:szCs w:val="28"/>
              </w:rPr>
              <w:t>ё</w:t>
            </w:r>
            <w:r w:rsidRPr="006A4253">
              <w:rPr>
                <w:sz w:val="28"/>
                <w:szCs w:val="28"/>
              </w:rPr>
              <w:t xml:space="preserve"> покровцем.</w:t>
            </w:r>
          </w:p>
          <w:p w:rsidR="00F05F53" w:rsidRPr="00F05F53" w:rsidRDefault="00F05F53" w:rsidP="006A4253">
            <w:pPr>
              <w:tabs>
                <w:tab w:val="left" w:pos="426"/>
              </w:tabs>
              <w:jc w:val="center"/>
            </w:pPr>
            <w:r w:rsidRPr="006A4253">
              <w:rPr>
                <w:b/>
                <w:i/>
                <w:sz w:val="28"/>
                <w:szCs w:val="28"/>
                <w:u w:val="single"/>
              </w:rPr>
              <w:t>Хор</w:t>
            </w:r>
            <w:r w:rsidRPr="006A4253">
              <w:rPr>
                <w:sz w:val="28"/>
                <w:szCs w:val="28"/>
              </w:rPr>
              <w:t xml:space="preserve"> поет протяжно: </w:t>
            </w:r>
            <w:r w:rsidRPr="006A4253">
              <w:rPr>
                <w:b/>
                <w:sz w:val="28"/>
                <w:szCs w:val="28"/>
              </w:rPr>
              <w:t>«Аллилуиа»</w:t>
            </w:r>
            <w:r w:rsidRPr="006A4253">
              <w:rPr>
                <w:sz w:val="28"/>
                <w:szCs w:val="28"/>
              </w:rPr>
              <w:t xml:space="preserve"> (3).</w:t>
            </w:r>
          </w:p>
        </w:tc>
      </w:tr>
      <w:tr w:rsidR="00F05F53" w:rsidTr="006A4253">
        <w:trPr>
          <w:trHeight w:val="172"/>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54ACD" w:rsidRPr="006A4253" w:rsidRDefault="00F05F53" w:rsidP="006A4253">
            <w:pPr>
              <w:tabs>
                <w:tab w:val="left" w:pos="426"/>
              </w:tabs>
              <w:jc w:val="center"/>
              <w:rPr>
                <w:sz w:val="28"/>
                <w:szCs w:val="28"/>
                <w:lang w:val="uk-UA"/>
              </w:rPr>
            </w:pPr>
            <w:r w:rsidRPr="006A4253">
              <w:rPr>
                <w:b/>
                <w:i/>
                <w:sz w:val="28"/>
                <w:szCs w:val="28"/>
                <w:u w:val="single"/>
              </w:rPr>
              <w:lastRenderedPageBreak/>
              <w:t>Священник</w:t>
            </w:r>
            <w:r w:rsidRPr="006A4253">
              <w:rPr>
                <w:b/>
                <w:bCs/>
                <w:i/>
                <w:iCs/>
                <w:sz w:val="28"/>
                <w:szCs w:val="28"/>
              </w:rPr>
              <w:t>:</w:t>
            </w:r>
            <w:r w:rsidRPr="006A4253">
              <w:rPr>
                <w:sz w:val="28"/>
                <w:szCs w:val="28"/>
              </w:rPr>
              <w:t xml:space="preserve"> </w:t>
            </w:r>
            <w:r w:rsidRPr="006A4253">
              <w:rPr>
                <w:b/>
                <w:sz w:val="28"/>
                <w:szCs w:val="28"/>
              </w:rPr>
              <w:t>«Спаси, Боже, люди Твоя и благослови достояние Твое»</w:t>
            </w:r>
            <w:r w:rsidRPr="006A4253">
              <w:rPr>
                <w:sz w:val="28"/>
                <w:szCs w:val="28"/>
              </w:rPr>
              <w:t xml:space="preserve"> </w:t>
            </w:r>
          </w:p>
          <w:p w:rsidR="00F05F53" w:rsidRPr="006A4253" w:rsidRDefault="00F05F53" w:rsidP="006A4253">
            <w:pPr>
              <w:tabs>
                <w:tab w:val="left" w:pos="426"/>
              </w:tabs>
              <w:jc w:val="center"/>
              <w:rPr>
                <w:b/>
                <w:sz w:val="28"/>
                <w:szCs w:val="28"/>
              </w:rPr>
            </w:pPr>
            <w:r w:rsidRPr="006A4253">
              <w:rPr>
                <w:sz w:val="28"/>
                <w:szCs w:val="28"/>
              </w:rPr>
              <w:t>и благословляет молящихся.</w:t>
            </w:r>
          </w:p>
          <w:p w:rsidR="00F05F53" w:rsidRPr="006A4253" w:rsidRDefault="00F05F53" w:rsidP="006A4253">
            <w:pPr>
              <w:tabs>
                <w:tab w:val="left" w:pos="426"/>
              </w:tabs>
              <w:jc w:val="center"/>
              <w:rPr>
                <w:b/>
                <w:sz w:val="28"/>
                <w:szCs w:val="28"/>
              </w:rPr>
            </w:pPr>
            <w:r w:rsidRPr="006A4253">
              <w:rPr>
                <w:b/>
                <w:i/>
                <w:sz w:val="28"/>
                <w:szCs w:val="28"/>
                <w:u w:val="single"/>
              </w:rPr>
              <w:t>Хор</w:t>
            </w:r>
            <w:r w:rsidRPr="006A4253">
              <w:rPr>
                <w:b/>
                <w:i/>
                <w:sz w:val="28"/>
                <w:szCs w:val="28"/>
              </w:rPr>
              <w:t>:</w:t>
            </w:r>
            <w:r w:rsidRPr="006A4253">
              <w:rPr>
                <w:b/>
                <w:sz w:val="28"/>
                <w:szCs w:val="28"/>
              </w:rPr>
              <w:t xml:space="preserve"> «Хлеб Небесный…».</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трижды </w:t>
            </w:r>
            <w:r w:rsidR="003E4817" w:rsidRPr="0029393D">
              <w:rPr>
                <w:sz w:val="28"/>
                <w:szCs w:val="28"/>
              </w:rPr>
              <w:t>молча</w:t>
            </w:r>
            <w:r w:rsidR="003E4817" w:rsidRPr="006A4253">
              <w:rPr>
                <w:sz w:val="28"/>
                <w:szCs w:val="28"/>
                <w:lang w:val="uk-UA"/>
              </w:rPr>
              <w:t xml:space="preserve"> </w:t>
            </w:r>
            <w:r w:rsidRPr="006A4253">
              <w:rPr>
                <w:sz w:val="28"/>
                <w:szCs w:val="28"/>
              </w:rPr>
              <w:t>кадит Святые Дары</w:t>
            </w:r>
            <w:r w:rsidR="003E4817" w:rsidRPr="006A4253">
              <w:rPr>
                <w:sz w:val="28"/>
                <w:szCs w:val="28"/>
                <w:lang w:val="uk-UA"/>
              </w:rPr>
              <w:t xml:space="preserve"> </w:t>
            </w:r>
            <w:r w:rsidRPr="006A4253">
              <w:rPr>
                <w:sz w:val="28"/>
                <w:szCs w:val="28"/>
              </w:rPr>
              <w:t xml:space="preserve">и отдает кадило </w:t>
            </w:r>
            <w:r w:rsidRPr="006A4253">
              <w:rPr>
                <w:b/>
                <w:i/>
                <w:sz w:val="28"/>
                <w:szCs w:val="28"/>
                <w:u w:val="single"/>
              </w:rPr>
              <w:t>диакону</w:t>
            </w:r>
            <w:r w:rsidRPr="006A4253">
              <w:rPr>
                <w:b/>
                <w:i/>
                <w:sz w:val="28"/>
                <w:szCs w:val="28"/>
              </w:rPr>
              <w:t>.</w:t>
            </w:r>
          </w:p>
          <w:p w:rsidR="003E4817" w:rsidRPr="006A4253" w:rsidRDefault="00F05F53" w:rsidP="006A4253">
            <w:pPr>
              <w:tabs>
                <w:tab w:val="left" w:pos="426"/>
              </w:tabs>
              <w:jc w:val="center"/>
              <w:rPr>
                <w:sz w:val="28"/>
                <w:szCs w:val="28"/>
                <w:lang w:val="uk-UA"/>
              </w:rPr>
            </w:pPr>
            <w:r w:rsidRPr="006A4253">
              <w:rPr>
                <w:b/>
                <w:i/>
                <w:sz w:val="28"/>
                <w:szCs w:val="28"/>
                <w:u w:val="single"/>
              </w:rPr>
              <w:t>Диакон</w:t>
            </w:r>
            <w:r w:rsidRPr="006A4253">
              <w:rPr>
                <w:sz w:val="28"/>
                <w:szCs w:val="28"/>
              </w:rPr>
              <w:t xml:space="preserve"> принимает от </w:t>
            </w:r>
            <w:r w:rsidRPr="006A4253">
              <w:rPr>
                <w:b/>
                <w:bCs/>
                <w:i/>
                <w:iCs/>
                <w:sz w:val="28"/>
                <w:szCs w:val="28"/>
                <w:u w:val="single"/>
              </w:rPr>
              <w:t xml:space="preserve">священника </w:t>
            </w:r>
            <w:r w:rsidRPr="006A4253">
              <w:rPr>
                <w:sz w:val="28"/>
                <w:szCs w:val="28"/>
              </w:rPr>
              <w:t xml:space="preserve">кадило в правую руку, а дискос в левую руку, кадит через открытые </w:t>
            </w:r>
            <w:r w:rsidRPr="006A4253">
              <w:rPr>
                <w:b/>
                <w:bCs/>
                <w:sz w:val="28"/>
                <w:szCs w:val="28"/>
              </w:rPr>
              <w:t>ц. в.</w:t>
            </w:r>
            <w:r w:rsidRPr="006A4253">
              <w:rPr>
                <w:sz w:val="28"/>
                <w:szCs w:val="28"/>
              </w:rPr>
              <w:t xml:space="preserve"> народ и идет прямо к жертвеннику, поставляет </w:t>
            </w:r>
          </w:p>
          <w:p w:rsidR="00F05F53" w:rsidRPr="006A4253" w:rsidRDefault="00F05F53" w:rsidP="006A4253">
            <w:pPr>
              <w:tabs>
                <w:tab w:val="left" w:pos="426"/>
              </w:tabs>
              <w:jc w:val="center"/>
              <w:rPr>
                <w:sz w:val="28"/>
                <w:szCs w:val="28"/>
              </w:rPr>
            </w:pPr>
            <w:r w:rsidRPr="006A4253">
              <w:rPr>
                <w:sz w:val="28"/>
                <w:szCs w:val="28"/>
              </w:rPr>
              <w:t xml:space="preserve">на него дискос и ожидает </w:t>
            </w:r>
            <w:r w:rsidRPr="006A4253">
              <w:rPr>
                <w:b/>
                <w:i/>
                <w:sz w:val="28"/>
                <w:szCs w:val="28"/>
                <w:u w:val="single"/>
              </w:rPr>
              <w:t>священника</w:t>
            </w:r>
            <w:r w:rsidRPr="006A4253">
              <w:rPr>
                <w:b/>
                <w:i/>
                <w:sz w:val="28"/>
                <w:szCs w:val="28"/>
              </w:rPr>
              <w:t>.</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берёт правой рукой чашу, делает ею крест над антиминсом: </w:t>
            </w:r>
            <w:r w:rsidRPr="006A4253">
              <w:rPr>
                <w:b/>
                <w:sz w:val="28"/>
                <w:szCs w:val="28"/>
              </w:rPr>
              <w:t>«</w:t>
            </w:r>
            <w:r w:rsidRPr="006A4253">
              <w:rPr>
                <w:b/>
                <w:iCs/>
                <w:sz w:val="28"/>
                <w:szCs w:val="28"/>
              </w:rPr>
              <w:t>Благословен Бог наш</w:t>
            </w:r>
            <w:r w:rsidRPr="006A4253">
              <w:rPr>
                <w:b/>
                <w:sz w:val="28"/>
                <w:szCs w:val="28"/>
              </w:rPr>
              <w:t>».</w:t>
            </w:r>
            <w:r w:rsidRPr="006A4253">
              <w:rPr>
                <w:sz w:val="28"/>
                <w:szCs w:val="28"/>
              </w:rPr>
              <w:t xml:space="preserve"> </w:t>
            </w:r>
          </w:p>
          <w:p w:rsidR="003E4817" w:rsidRPr="006A4253" w:rsidRDefault="00F05F53" w:rsidP="006A4253">
            <w:pPr>
              <w:tabs>
                <w:tab w:val="left" w:pos="426"/>
              </w:tabs>
              <w:jc w:val="center"/>
              <w:rPr>
                <w:sz w:val="28"/>
                <w:szCs w:val="28"/>
                <w:lang w:val="uk-UA"/>
              </w:rPr>
            </w:pPr>
            <w:r w:rsidRPr="006A4253">
              <w:rPr>
                <w:sz w:val="28"/>
                <w:szCs w:val="28"/>
              </w:rPr>
              <w:t xml:space="preserve">Затем он в </w:t>
            </w:r>
            <w:r w:rsidRPr="006A4253">
              <w:rPr>
                <w:b/>
                <w:bCs/>
                <w:sz w:val="28"/>
                <w:szCs w:val="28"/>
              </w:rPr>
              <w:t>ц. в.</w:t>
            </w:r>
            <w:r w:rsidRPr="006A4253">
              <w:rPr>
                <w:sz w:val="28"/>
                <w:szCs w:val="28"/>
              </w:rPr>
              <w:t xml:space="preserve"> крестообразно осеняет чашей молящихся в храме: </w:t>
            </w:r>
          </w:p>
          <w:p w:rsidR="00F05F53" w:rsidRPr="006A4253" w:rsidRDefault="00F05F53" w:rsidP="006A4253">
            <w:pPr>
              <w:tabs>
                <w:tab w:val="left" w:pos="426"/>
              </w:tabs>
              <w:jc w:val="center"/>
              <w:rPr>
                <w:sz w:val="28"/>
                <w:szCs w:val="28"/>
              </w:rPr>
            </w:pPr>
            <w:r w:rsidRPr="006A4253">
              <w:rPr>
                <w:b/>
                <w:sz w:val="28"/>
                <w:szCs w:val="28"/>
              </w:rPr>
              <w:t>«</w:t>
            </w:r>
            <w:r w:rsidRPr="006A4253">
              <w:rPr>
                <w:b/>
                <w:iCs/>
                <w:sz w:val="28"/>
                <w:szCs w:val="28"/>
              </w:rPr>
              <w:t xml:space="preserve">Всегда, ныне и присно…». </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 Да исполнятся устá наша…»</w:t>
            </w:r>
            <w:r w:rsidRPr="006A4253">
              <w:rPr>
                <w:sz w:val="28"/>
                <w:szCs w:val="28"/>
              </w:rPr>
              <w:t>.</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несёт чашу со Святыми Дарами к жертвеннику.</w:t>
            </w:r>
          </w:p>
          <w:p w:rsidR="00F05F53" w:rsidRPr="006A4253" w:rsidRDefault="00F05F53" w:rsidP="006A4253">
            <w:pPr>
              <w:tabs>
                <w:tab w:val="left" w:pos="426"/>
              </w:tabs>
              <w:jc w:val="center"/>
              <w:rPr>
                <w:b/>
                <w:i/>
                <w:sz w:val="28"/>
                <w:szCs w:val="28"/>
              </w:rPr>
            </w:pPr>
            <w:r w:rsidRPr="006A4253">
              <w:rPr>
                <w:b/>
                <w:i/>
                <w:sz w:val="28"/>
                <w:szCs w:val="28"/>
                <w:u w:val="single"/>
              </w:rPr>
              <w:t>Диакон</w:t>
            </w:r>
            <w:r w:rsidRPr="006A4253">
              <w:rPr>
                <w:sz w:val="28"/>
                <w:szCs w:val="28"/>
              </w:rPr>
              <w:t xml:space="preserve"> со свечой кадит идущего со Святыми Дарами </w:t>
            </w:r>
            <w:r w:rsidRPr="006A4253">
              <w:rPr>
                <w:b/>
                <w:i/>
                <w:sz w:val="28"/>
                <w:szCs w:val="28"/>
                <w:u w:val="single"/>
              </w:rPr>
              <w:t>священника.</w:t>
            </w:r>
            <w:r w:rsidRPr="006A4253">
              <w:rPr>
                <w:b/>
                <w:i/>
                <w:sz w:val="28"/>
                <w:szCs w:val="28"/>
              </w:rPr>
              <w:t xml:space="preserve"> </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поставляет чашу на жертвенник и кадит Святые Дары.</w:t>
            </w:r>
          </w:p>
          <w:p w:rsidR="00F05F53" w:rsidRPr="006A4253" w:rsidRDefault="00F05F53" w:rsidP="006A4253">
            <w:pPr>
              <w:tabs>
                <w:tab w:val="left" w:pos="426"/>
              </w:tabs>
              <w:jc w:val="center"/>
              <w:rPr>
                <w:b/>
                <w:i/>
                <w:sz w:val="28"/>
                <w:szCs w:val="28"/>
              </w:rPr>
            </w:pPr>
            <w:r w:rsidRPr="006A4253">
              <w:rPr>
                <w:b/>
                <w:i/>
                <w:sz w:val="28"/>
                <w:szCs w:val="28"/>
                <w:u w:val="single"/>
              </w:rPr>
              <w:t>Диакон</w:t>
            </w:r>
            <w:r w:rsidRPr="006A4253">
              <w:rPr>
                <w:sz w:val="28"/>
                <w:szCs w:val="28"/>
              </w:rPr>
              <w:t xml:space="preserve"> ставит перед Св</w:t>
            </w:r>
            <w:r w:rsidR="00F54ACD" w:rsidRPr="006A4253">
              <w:rPr>
                <w:sz w:val="28"/>
                <w:szCs w:val="28"/>
                <w:lang w:val="uk-UA"/>
              </w:rPr>
              <w:t>.</w:t>
            </w:r>
            <w:r w:rsidRPr="006A4253">
              <w:rPr>
                <w:sz w:val="28"/>
                <w:szCs w:val="28"/>
              </w:rPr>
              <w:t xml:space="preserve"> Дарами свечу, принимает кадило и кадит </w:t>
            </w:r>
            <w:r w:rsidRPr="006A4253">
              <w:rPr>
                <w:b/>
                <w:i/>
                <w:sz w:val="28"/>
                <w:szCs w:val="28"/>
                <w:u w:val="single"/>
              </w:rPr>
              <w:t>священника</w:t>
            </w:r>
            <w:r w:rsidRPr="006A4253">
              <w:rPr>
                <w:b/>
                <w:i/>
                <w:sz w:val="28"/>
                <w:szCs w:val="28"/>
              </w:rPr>
              <w:t xml:space="preserve">. </w:t>
            </w:r>
          </w:p>
          <w:p w:rsidR="00F05F53" w:rsidRPr="006A4253" w:rsidRDefault="00F05F53" w:rsidP="006A4253">
            <w:pPr>
              <w:tabs>
                <w:tab w:val="left" w:pos="426"/>
              </w:tabs>
              <w:jc w:val="center"/>
              <w:rPr>
                <w:sz w:val="28"/>
                <w:szCs w:val="28"/>
              </w:rPr>
            </w:pPr>
            <w:r w:rsidRPr="006A4253">
              <w:rPr>
                <w:b/>
                <w:i/>
                <w:sz w:val="28"/>
                <w:szCs w:val="28"/>
                <w:u w:val="single"/>
              </w:rPr>
              <w:t>Священнослужители</w:t>
            </w:r>
            <w:r w:rsidRPr="006A4253">
              <w:rPr>
                <w:sz w:val="28"/>
                <w:szCs w:val="28"/>
              </w:rPr>
              <w:t xml:space="preserve"> крестятся и кланяются Святым Дарам на жертвеннике.</w:t>
            </w:r>
          </w:p>
          <w:p w:rsidR="00F54ACD" w:rsidRPr="006A4253" w:rsidRDefault="00F05F53" w:rsidP="006A4253">
            <w:pPr>
              <w:tabs>
                <w:tab w:val="left" w:pos="426"/>
              </w:tabs>
              <w:jc w:val="center"/>
              <w:rPr>
                <w:sz w:val="28"/>
                <w:szCs w:val="28"/>
                <w:lang w:val="uk-UA"/>
              </w:rPr>
            </w:pPr>
            <w:r w:rsidRPr="006A4253">
              <w:rPr>
                <w:b/>
                <w:i/>
                <w:sz w:val="28"/>
                <w:szCs w:val="28"/>
                <w:u w:val="single"/>
              </w:rPr>
              <w:t>Священник</w:t>
            </w:r>
            <w:r w:rsidRPr="006A4253">
              <w:rPr>
                <w:sz w:val="28"/>
                <w:szCs w:val="28"/>
              </w:rPr>
              <w:t xml:space="preserve"> начертывает губкой крест над антиминсом, затем закрывает антиминс, </w:t>
            </w:r>
          </w:p>
          <w:p w:rsidR="00F05F53" w:rsidRDefault="00F05F53" w:rsidP="006A4253">
            <w:pPr>
              <w:tabs>
                <w:tab w:val="left" w:pos="426"/>
              </w:tabs>
              <w:jc w:val="center"/>
            </w:pPr>
            <w:r w:rsidRPr="006A4253">
              <w:rPr>
                <w:sz w:val="28"/>
                <w:szCs w:val="28"/>
              </w:rPr>
              <w:t>а потом и илитон.</w:t>
            </w:r>
          </w:p>
        </w:tc>
      </w:tr>
      <w:tr w:rsidR="00F05F53" w:rsidTr="006A4253">
        <w:trPr>
          <w:trHeight w:val="90"/>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54ACD" w:rsidRPr="006A4253" w:rsidRDefault="00F05F53" w:rsidP="006A4253">
            <w:pPr>
              <w:tabs>
                <w:tab w:val="left" w:pos="426"/>
              </w:tabs>
              <w:jc w:val="center"/>
              <w:rPr>
                <w:b/>
                <w:i/>
                <w:sz w:val="28"/>
                <w:szCs w:val="28"/>
                <w:lang w:val="uk-UA"/>
              </w:rPr>
            </w:pPr>
            <w:r w:rsidRPr="006A4253">
              <w:rPr>
                <w:b/>
                <w:i/>
                <w:sz w:val="28"/>
                <w:szCs w:val="28"/>
                <w:u w:val="single"/>
              </w:rPr>
              <w:t>Диакон</w:t>
            </w:r>
            <w:r w:rsidRPr="006A4253">
              <w:rPr>
                <w:sz w:val="28"/>
                <w:szCs w:val="28"/>
              </w:rPr>
              <w:t xml:space="preserve"> на амвоне </w:t>
            </w:r>
            <w:r w:rsidRPr="006A4253">
              <w:rPr>
                <w:bCs/>
                <w:i/>
                <w:sz w:val="28"/>
                <w:szCs w:val="28"/>
              </w:rPr>
              <w:t>(а если его нет, то</w:t>
            </w:r>
            <w:r w:rsidRPr="006A4253">
              <w:rPr>
                <w:b/>
                <w:i/>
                <w:sz w:val="28"/>
                <w:szCs w:val="28"/>
              </w:rPr>
              <w:t xml:space="preserve"> </w:t>
            </w:r>
            <w:r w:rsidRPr="006A4253">
              <w:rPr>
                <w:b/>
                <w:i/>
                <w:sz w:val="28"/>
                <w:szCs w:val="28"/>
                <w:u w:val="single"/>
              </w:rPr>
              <w:t>священник</w:t>
            </w:r>
            <w:r w:rsidRPr="006A4253">
              <w:rPr>
                <w:rFonts w:eastAsia="Calibri"/>
                <w:i/>
                <w:iCs/>
                <w:sz w:val="28"/>
                <w:szCs w:val="28"/>
              </w:rPr>
              <w:t xml:space="preserve"> перед престолом</w:t>
            </w:r>
            <w:r w:rsidRPr="006A4253">
              <w:rPr>
                <w:bCs/>
                <w:i/>
                <w:sz w:val="28"/>
                <w:szCs w:val="28"/>
              </w:rPr>
              <w:t>)</w:t>
            </w:r>
            <w:r w:rsidRPr="006A4253">
              <w:rPr>
                <w:b/>
                <w:i/>
                <w:sz w:val="28"/>
                <w:szCs w:val="28"/>
              </w:rPr>
              <w:t xml:space="preserve"> </w:t>
            </w:r>
          </w:p>
          <w:p w:rsidR="00F05F53" w:rsidRPr="006A4253" w:rsidRDefault="00F05F53" w:rsidP="006A4253">
            <w:pPr>
              <w:tabs>
                <w:tab w:val="left" w:pos="426"/>
              </w:tabs>
              <w:jc w:val="center"/>
              <w:rPr>
                <w:b/>
                <w:sz w:val="28"/>
                <w:szCs w:val="28"/>
              </w:rPr>
            </w:pPr>
            <w:r w:rsidRPr="006A4253">
              <w:rPr>
                <w:b/>
                <w:i/>
                <w:sz w:val="28"/>
                <w:szCs w:val="28"/>
              </w:rPr>
              <w:t>ектению:</w:t>
            </w:r>
            <w:r w:rsidRPr="006A4253">
              <w:rPr>
                <w:sz w:val="28"/>
                <w:szCs w:val="28"/>
              </w:rPr>
              <w:t xml:space="preserve"> </w:t>
            </w:r>
            <w:r w:rsidRPr="006A4253">
              <w:rPr>
                <w:b/>
                <w:sz w:val="28"/>
                <w:szCs w:val="28"/>
              </w:rPr>
              <w:t>«</w:t>
            </w:r>
            <w:r w:rsidRPr="006A4253">
              <w:rPr>
                <w:b/>
                <w:iCs/>
                <w:sz w:val="28"/>
                <w:szCs w:val="28"/>
              </w:rPr>
              <w:t>Прости приимше…».</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b/>
                <w:sz w:val="28"/>
                <w:szCs w:val="28"/>
              </w:rPr>
              <w:t xml:space="preserve"> «Тебе, Господи».</w:t>
            </w:r>
          </w:p>
          <w:p w:rsidR="00F54ACD" w:rsidRPr="006A4253" w:rsidRDefault="00F05F53" w:rsidP="006A4253">
            <w:pPr>
              <w:tabs>
                <w:tab w:val="left" w:pos="426"/>
              </w:tabs>
              <w:jc w:val="center"/>
              <w:rPr>
                <w:sz w:val="28"/>
                <w:szCs w:val="28"/>
                <w:lang w:val="uk-UA"/>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«Яко Ты еси Освящение наше…»</w:t>
            </w:r>
            <w:r w:rsidRPr="006A4253">
              <w:rPr>
                <w:sz w:val="28"/>
                <w:szCs w:val="28"/>
              </w:rPr>
              <w:t xml:space="preserve">, </w:t>
            </w:r>
          </w:p>
          <w:p w:rsidR="00F05F53" w:rsidRPr="006A4253" w:rsidRDefault="00F05F53" w:rsidP="006A4253">
            <w:pPr>
              <w:tabs>
                <w:tab w:val="left" w:pos="426"/>
              </w:tabs>
              <w:jc w:val="center"/>
              <w:rPr>
                <w:sz w:val="28"/>
                <w:szCs w:val="28"/>
              </w:rPr>
            </w:pPr>
            <w:r w:rsidRPr="006A4253">
              <w:rPr>
                <w:sz w:val="28"/>
                <w:szCs w:val="28"/>
              </w:rPr>
              <w:t>начертывая Евангелием крест над антиминсом.</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F05F53" w:rsidRPr="006A4253" w:rsidRDefault="00F05F53" w:rsidP="006A4253">
            <w:pPr>
              <w:tabs>
                <w:tab w:val="left" w:pos="426"/>
              </w:tabs>
              <w:jc w:val="center"/>
              <w:rPr>
                <w:sz w:val="28"/>
                <w:szCs w:val="28"/>
                <w:lang w:val="uk-UA"/>
              </w:rPr>
            </w:pPr>
            <w:r w:rsidRPr="006A4253">
              <w:rPr>
                <w:b/>
                <w:i/>
                <w:sz w:val="28"/>
                <w:szCs w:val="28"/>
                <w:u w:val="single"/>
              </w:rPr>
              <w:t>Священник</w:t>
            </w:r>
            <w:r w:rsidRPr="006A4253">
              <w:rPr>
                <w:b/>
                <w:bCs/>
                <w:i/>
                <w:iCs/>
                <w:sz w:val="28"/>
                <w:szCs w:val="28"/>
              </w:rPr>
              <w:t>:</w:t>
            </w:r>
            <w:r w:rsidRPr="006A4253">
              <w:rPr>
                <w:sz w:val="28"/>
                <w:szCs w:val="28"/>
              </w:rPr>
              <w:t xml:space="preserve"> </w:t>
            </w:r>
            <w:r w:rsidRPr="006A4253">
              <w:rPr>
                <w:b/>
                <w:sz w:val="28"/>
                <w:szCs w:val="28"/>
              </w:rPr>
              <w:t xml:space="preserve">«С миром изыдем» </w:t>
            </w:r>
            <w:r w:rsidRPr="006A4253">
              <w:rPr>
                <w:sz w:val="28"/>
                <w:szCs w:val="28"/>
              </w:rPr>
              <w:t>и</w:t>
            </w:r>
            <w:r w:rsidRPr="006A4253">
              <w:rPr>
                <w:b/>
                <w:sz w:val="28"/>
                <w:szCs w:val="28"/>
              </w:rPr>
              <w:t xml:space="preserve"> </w:t>
            </w:r>
            <w:r w:rsidRPr="006A4253">
              <w:rPr>
                <w:sz w:val="28"/>
                <w:szCs w:val="28"/>
              </w:rPr>
              <w:t xml:space="preserve">выходит из алтаря чрез </w:t>
            </w:r>
            <w:r w:rsidRPr="006A4253">
              <w:rPr>
                <w:b/>
                <w:bCs/>
                <w:sz w:val="28"/>
                <w:szCs w:val="28"/>
              </w:rPr>
              <w:t>ц. в.</w:t>
            </w:r>
            <w:r w:rsidR="00F54ACD" w:rsidRPr="006A4253">
              <w:rPr>
                <w:sz w:val="28"/>
                <w:szCs w:val="28"/>
              </w:rPr>
              <w:t xml:space="preserve"> за амвон</w:t>
            </w:r>
            <w:r w:rsidRPr="006A4253">
              <w:rPr>
                <w:sz w:val="28"/>
                <w:szCs w:val="28"/>
              </w:rPr>
              <w:t>.</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«О имени Господни».</w:t>
            </w:r>
          </w:p>
          <w:p w:rsidR="00F05F53" w:rsidRPr="006A4253" w:rsidRDefault="00F05F53"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sz w:val="28"/>
                <w:szCs w:val="28"/>
              </w:rPr>
              <w:t xml:space="preserve">(а если его </w:t>
            </w:r>
            <w:r w:rsidR="00FB254F" w:rsidRPr="006A4253">
              <w:rPr>
                <w:sz w:val="28"/>
                <w:szCs w:val="28"/>
              </w:rPr>
              <w:t>нет,</w:t>
            </w:r>
            <w:r w:rsidRPr="006A4253">
              <w:rPr>
                <w:sz w:val="28"/>
                <w:szCs w:val="28"/>
              </w:rPr>
              <w:t xml:space="preserve"> то </w:t>
            </w:r>
            <w:r w:rsidRPr="006A4253">
              <w:rPr>
                <w:b/>
                <w:i/>
                <w:sz w:val="28"/>
                <w:szCs w:val="28"/>
                <w:u w:val="single"/>
              </w:rPr>
              <w:t>священник</w:t>
            </w:r>
            <w:r w:rsidRPr="006A4253">
              <w:rPr>
                <w:b/>
                <w:i/>
                <w:sz w:val="28"/>
                <w:szCs w:val="28"/>
              </w:rPr>
              <w:t>)</w:t>
            </w:r>
            <w:r w:rsidRPr="006A4253">
              <w:rPr>
                <w:b/>
                <w:bCs/>
                <w:i/>
                <w:iCs/>
                <w:sz w:val="28"/>
                <w:szCs w:val="28"/>
              </w:rPr>
              <w:t>:</w:t>
            </w:r>
            <w:r w:rsidRPr="006A4253">
              <w:rPr>
                <w:sz w:val="28"/>
                <w:szCs w:val="28"/>
              </w:rPr>
              <w:t xml:space="preserve"> </w:t>
            </w:r>
            <w:r w:rsidRPr="006A4253">
              <w:rPr>
                <w:b/>
                <w:sz w:val="28"/>
                <w:szCs w:val="28"/>
              </w:rPr>
              <w:t>«Господу помолимся»</w:t>
            </w:r>
            <w:r w:rsidRPr="006A4253">
              <w:rPr>
                <w:b/>
                <w:bCs/>
                <w:sz w:val="28"/>
                <w:szCs w:val="28"/>
              </w:rPr>
              <w:t>.</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«Господи, помилуй».</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w:t>
            </w:r>
            <w:r w:rsidRPr="006A4253">
              <w:rPr>
                <w:b/>
                <w:sz w:val="28"/>
                <w:szCs w:val="28"/>
              </w:rPr>
              <w:t xml:space="preserve">заамвонную </w:t>
            </w:r>
            <w:r w:rsidRPr="006A4253">
              <w:rPr>
                <w:b/>
                <w:i/>
                <w:sz w:val="28"/>
                <w:szCs w:val="28"/>
              </w:rPr>
              <w:t>молитву:</w:t>
            </w:r>
            <w:r w:rsidRPr="006A4253">
              <w:rPr>
                <w:i/>
                <w:sz w:val="28"/>
                <w:szCs w:val="28"/>
              </w:rPr>
              <w:t xml:space="preserve"> </w:t>
            </w:r>
            <w:r w:rsidRPr="006A4253">
              <w:rPr>
                <w:b/>
                <w:sz w:val="28"/>
                <w:szCs w:val="28"/>
              </w:rPr>
              <w:t>«Владыко Вседержителю…».</w:t>
            </w:r>
          </w:p>
          <w:p w:rsidR="00F05F53" w:rsidRPr="006A4253" w:rsidRDefault="00F05F53" w:rsidP="006A4253">
            <w:pPr>
              <w:tabs>
                <w:tab w:val="left" w:pos="426"/>
              </w:tabs>
              <w:jc w:val="center"/>
              <w:rPr>
                <w:sz w:val="28"/>
                <w:szCs w:val="28"/>
              </w:rPr>
            </w:pPr>
            <w:r w:rsidRPr="006A4253">
              <w:rPr>
                <w:b/>
                <w:i/>
                <w:sz w:val="28"/>
                <w:szCs w:val="28"/>
                <w:u w:val="single"/>
              </w:rPr>
              <w:t>Диакон</w:t>
            </w:r>
            <w:r w:rsidRPr="006A4253">
              <w:rPr>
                <w:b/>
                <w:i/>
                <w:sz w:val="28"/>
                <w:szCs w:val="28"/>
              </w:rPr>
              <w:t xml:space="preserve"> </w:t>
            </w:r>
            <w:r w:rsidRPr="006A4253">
              <w:rPr>
                <w:sz w:val="28"/>
                <w:szCs w:val="28"/>
              </w:rPr>
              <w:t>входит в алтарь через северную дверь, складывает руки на пр</w:t>
            </w:r>
            <w:r w:rsidR="00FB254F">
              <w:rPr>
                <w:sz w:val="28"/>
                <w:szCs w:val="28"/>
              </w:rPr>
              <w:t xml:space="preserve">естоле, </w:t>
            </w:r>
            <w:r w:rsidRPr="006A4253">
              <w:rPr>
                <w:sz w:val="28"/>
                <w:szCs w:val="28"/>
              </w:rPr>
              <w:t>сверху приклоняет голову.</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sz w:val="28"/>
                <w:szCs w:val="28"/>
              </w:rPr>
              <w:t xml:space="preserve"> входит в алтарь через </w:t>
            </w:r>
            <w:r w:rsidRPr="006A4253">
              <w:rPr>
                <w:b/>
                <w:bCs/>
                <w:sz w:val="28"/>
                <w:szCs w:val="28"/>
              </w:rPr>
              <w:t>ц. в.,</w:t>
            </w:r>
            <w:r w:rsidRPr="006A4253">
              <w:rPr>
                <w:sz w:val="28"/>
                <w:szCs w:val="28"/>
              </w:rPr>
              <w:t xml:space="preserve"> читает </w:t>
            </w:r>
            <w:r w:rsidRPr="006A4253">
              <w:rPr>
                <w:b/>
                <w:i/>
                <w:sz w:val="28"/>
                <w:szCs w:val="28"/>
              </w:rPr>
              <w:t>молитву</w:t>
            </w:r>
            <w:r w:rsidRPr="006A4253">
              <w:rPr>
                <w:b/>
                <w:bCs/>
                <w:i/>
                <w:iCs/>
                <w:sz w:val="28"/>
                <w:szCs w:val="28"/>
              </w:rPr>
              <w:t>:</w:t>
            </w:r>
            <w:r w:rsidRPr="006A4253">
              <w:rPr>
                <w:sz w:val="28"/>
                <w:szCs w:val="28"/>
              </w:rPr>
              <w:t xml:space="preserve"> </w:t>
            </w:r>
            <w:r w:rsidRPr="006A4253">
              <w:rPr>
                <w:b/>
                <w:sz w:val="28"/>
                <w:szCs w:val="28"/>
              </w:rPr>
              <w:t xml:space="preserve">«Господи Боже наш…» </w:t>
            </w:r>
            <w:r w:rsidRPr="006A4253">
              <w:rPr>
                <w:bCs/>
                <w:sz w:val="28"/>
                <w:szCs w:val="28"/>
              </w:rPr>
              <w:t>и</w:t>
            </w:r>
            <w:r w:rsidRPr="006A4253">
              <w:rPr>
                <w:sz w:val="28"/>
                <w:szCs w:val="28"/>
              </w:rPr>
              <w:t xml:space="preserve"> благословляет голову </w:t>
            </w:r>
            <w:r w:rsidRPr="006A4253">
              <w:rPr>
                <w:b/>
                <w:i/>
                <w:sz w:val="28"/>
                <w:szCs w:val="28"/>
                <w:u w:val="single"/>
              </w:rPr>
              <w:t>диакона</w:t>
            </w:r>
            <w:r w:rsidRPr="006A4253">
              <w:rPr>
                <w:b/>
                <w:i/>
                <w:sz w:val="28"/>
                <w:szCs w:val="28"/>
              </w:rPr>
              <w:t>.</w:t>
            </w:r>
            <w:r w:rsidRPr="006A4253">
              <w:rPr>
                <w:sz w:val="28"/>
                <w:szCs w:val="28"/>
              </w:rPr>
              <w:t xml:space="preserve"> </w:t>
            </w:r>
          </w:p>
          <w:p w:rsidR="00F05F53" w:rsidRDefault="00F05F53" w:rsidP="006A4253">
            <w:pPr>
              <w:tabs>
                <w:tab w:val="left" w:pos="426"/>
              </w:tabs>
              <w:jc w:val="center"/>
            </w:pPr>
            <w:r w:rsidRPr="006A4253">
              <w:rPr>
                <w:b/>
                <w:i/>
                <w:sz w:val="28"/>
                <w:szCs w:val="28"/>
                <w:u w:val="single"/>
              </w:rPr>
              <w:t>Диакон</w:t>
            </w:r>
            <w:r w:rsidRPr="006A4253">
              <w:rPr>
                <w:b/>
                <w:bCs/>
                <w:i/>
                <w:iCs/>
                <w:sz w:val="28"/>
                <w:szCs w:val="28"/>
              </w:rPr>
              <w:t>:</w:t>
            </w:r>
            <w:r w:rsidRPr="006A4253">
              <w:rPr>
                <w:sz w:val="28"/>
                <w:szCs w:val="28"/>
              </w:rPr>
              <w:t xml:space="preserve"> </w:t>
            </w:r>
            <w:r w:rsidRPr="006A4253">
              <w:rPr>
                <w:b/>
                <w:sz w:val="28"/>
                <w:szCs w:val="28"/>
              </w:rPr>
              <w:t>«Аминь»,</w:t>
            </w:r>
            <w:r w:rsidRPr="006A4253">
              <w:rPr>
                <w:sz w:val="28"/>
                <w:szCs w:val="28"/>
              </w:rPr>
              <w:t xml:space="preserve"> а затем отходит к жертвеннику и потребляет Святые Дары</w:t>
            </w:r>
            <w:r w:rsidRPr="006A4253">
              <w:rPr>
                <w:bCs/>
                <w:sz w:val="28"/>
                <w:szCs w:val="28"/>
              </w:rPr>
              <w:t>.</w:t>
            </w:r>
          </w:p>
        </w:tc>
      </w:tr>
      <w:tr w:rsidR="00F05F53" w:rsidTr="006A4253">
        <w:trPr>
          <w:trHeight w:val="98"/>
        </w:trPr>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F05F53" w:rsidRPr="006A4253" w:rsidRDefault="00F05F53" w:rsidP="006A4253">
            <w:pPr>
              <w:tabs>
                <w:tab w:val="left" w:pos="567"/>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 Буди имя Господне благословенно отныне и до века»</w:t>
            </w:r>
            <w:r w:rsidRPr="006A4253">
              <w:rPr>
                <w:sz w:val="28"/>
                <w:szCs w:val="28"/>
              </w:rPr>
              <w:t xml:space="preserve"> (3).</w:t>
            </w:r>
          </w:p>
          <w:p w:rsidR="00F54ACD" w:rsidRPr="006A4253" w:rsidRDefault="00F05F53" w:rsidP="006A4253">
            <w:pPr>
              <w:tabs>
                <w:tab w:val="left" w:pos="426"/>
              </w:tabs>
              <w:jc w:val="center"/>
              <w:rPr>
                <w:b/>
                <w:sz w:val="28"/>
                <w:szCs w:val="28"/>
                <w:lang w:val="uk-UA"/>
              </w:rPr>
            </w:pPr>
            <w:r w:rsidRPr="006A4253">
              <w:rPr>
                <w:b/>
                <w:i/>
                <w:sz w:val="28"/>
                <w:szCs w:val="28"/>
                <w:u w:val="single"/>
              </w:rPr>
              <w:t>Чтец</w:t>
            </w:r>
            <w:r w:rsidRPr="006A4253">
              <w:rPr>
                <w:b/>
                <w:i/>
                <w:sz w:val="28"/>
                <w:szCs w:val="28"/>
              </w:rPr>
              <w:t>:</w:t>
            </w:r>
            <w:r w:rsidRPr="006A4253">
              <w:rPr>
                <w:sz w:val="28"/>
                <w:szCs w:val="28"/>
              </w:rPr>
              <w:t xml:space="preserve"> </w:t>
            </w:r>
            <w:r w:rsidRPr="006A4253">
              <w:rPr>
                <w:b/>
                <w:sz w:val="28"/>
                <w:szCs w:val="28"/>
              </w:rPr>
              <w:t>«Слава, и ныне»</w:t>
            </w:r>
            <w:r w:rsidRPr="006A4253">
              <w:rPr>
                <w:sz w:val="28"/>
                <w:szCs w:val="28"/>
              </w:rPr>
              <w:t xml:space="preserve"> и </w:t>
            </w:r>
            <w:r w:rsidRPr="006A4253">
              <w:rPr>
                <w:b/>
                <w:sz w:val="28"/>
                <w:szCs w:val="28"/>
              </w:rPr>
              <w:t>33-й</w:t>
            </w:r>
            <w:r w:rsidRPr="006A4253">
              <w:rPr>
                <w:sz w:val="28"/>
                <w:szCs w:val="28"/>
              </w:rPr>
              <w:t xml:space="preserve"> </w:t>
            </w:r>
            <w:r w:rsidRPr="006A4253">
              <w:rPr>
                <w:b/>
                <w:i/>
                <w:sz w:val="28"/>
                <w:szCs w:val="28"/>
              </w:rPr>
              <w:t>псалом:</w:t>
            </w:r>
            <w:r w:rsidRPr="006A4253">
              <w:rPr>
                <w:b/>
                <w:sz w:val="28"/>
                <w:szCs w:val="28"/>
              </w:rPr>
              <w:t xml:space="preserve"> «Благословлю Господа </w:t>
            </w:r>
          </w:p>
          <w:p w:rsidR="00F05F53" w:rsidRPr="006A4253" w:rsidRDefault="00F05F53" w:rsidP="006A4253">
            <w:pPr>
              <w:tabs>
                <w:tab w:val="left" w:pos="426"/>
              </w:tabs>
              <w:jc w:val="center"/>
              <w:rPr>
                <w:sz w:val="28"/>
                <w:szCs w:val="28"/>
              </w:rPr>
            </w:pPr>
            <w:r w:rsidRPr="006A4253">
              <w:rPr>
                <w:b/>
                <w:sz w:val="28"/>
                <w:szCs w:val="28"/>
              </w:rPr>
              <w:t>на всякое время...»</w:t>
            </w:r>
            <w:r w:rsidRPr="006A4253">
              <w:rPr>
                <w:b/>
                <w:bCs/>
                <w:sz w:val="28"/>
                <w:szCs w:val="28"/>
              </w:rPr>
              <w:t>.</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 xml:space="preserve"> </w:t>
            </w:r>
            <w:r w:rsidRPr="006A4253">
              <w:rPr>
                <w:sz w:val="28"/>
                <w:szCs w:val="28"/>
              </w:rPr>
              <w:t xml:space="preserve">благословляет народ: </w:t>
            </w:r>
            <w:r w:rsidRPr="006A4253">
              <w:rPr>
                <w:b/>
                <w:sz w:val="28"/>
                <w:szCs w:val="28"/>
              </w:rPr>
              <w:t>«Благословение Господне на вас…».</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«Аминь».</w:t>
            </w:r>
          </w:p>
          <w:p w:rsidR="00F05F53" w:rsidRPr="006A4253" w:rsidRDefault="00F05F53" w:rsidP="006A4253">
            <w:pPr>
              <w:tabs>
                <w:tab w:val="left" w:pos="426"/>
              </w:tabs>
              <w:jc w:val="center"/>
              <w:rPr>
                <w:sz w:val="28"/>
                <w:szCs w:val="28"/>
              </w:rPr>
            </w:pPr>
            <w:r w:rsidRPr="006A4253">
              <w:rPr>
                <w:b/>
                <w:i/>
                <w:sz w:val="28"/>
                <w:szCs w:val="28"/>
                <w:u w:val="single"/>
              </w:rPr>
              <w:t>Священник</w:t>
            </w:r>
            <w:r w:rsidRPr="006A4253">
              <w:rPr>
                <w:b/>
                <w:i/>
                <w:sz w:val="28"/>
                <w:szCs w:val="28"/>
              </w:rPr>
              <w:t>:</w:t>
            </w:r>
            <w:r w:rsidRPr="006A4253">
              <w:rPr>
                <w:sz w:val="28"/>
                <w:szCs w:val="28"/>
              </w:rPr>
              <w:t xml:space="preserve"> </w:t>
            </w:r>
            <w:r w:rsidRPr="006A4253">
              <w:rPr>
                <w:b/>
                <w:sz w:val="28"/>
                <w:szCs w:val="28"/>
              </w:rPr>
              <w:t>«Слава Тебе, Христе Боже, Упование наше, слава Тебе».</w:t>
            </w:r>
          </w:p>
          <w:p w:rsidR="00F05F53" w:rsidRPr="006A4253" w:rsidRDefault="00F05F53" w:rsidP="006A4253">
            <w:pPr>
              <w:tabs>
                <w:tab w:val="left" w:pos="426"/>
              </w:tabs>
              <w:jc w:val="center"/>
              <w:rPr>
                <w:sz w:val="28"/>
                <w:szCs w:val="28"/>
              </w:rPr>
            </w:pPr>
            <w:r w:rsidRPr="006A4253">
              <w:rPr>
                <w:b/>
                <w:i/>
                <w:sz w:val="28"/>
                <w:szCs w:val="28"/>
                <w:u w:val="single"/>
              </w:rPr>
              <w:t>Хор</w:t>
            </w:r>
            <w:r w:rsidRPr="006A4253">
              <w:rPr>
                <w:b/>
                <w:i/>
                <w:sz w:val="28"/>
                <w:szCs w:val="28"/>
              </w:rPr>
              <w:t>:</w:t>
            </w:r>
            <w:r w:rsidRPr="006A4253">
              <w:rPr>
                <w:sz w:val="28"/>
                <w:szCs w:val="28"/>
              </w:rPr>
              <w:t xml:space="preserve"> </w:t>
            </w:r>
            <w:r w:rsidRPr="006A4253">
              <w:rPr>
                <w:b/>
                <w:sz w:val="28"/>
                <w:szCs w:val="28"/>
              </w:rPr>
              <w:t>«Слава, и ныне». «Господи, помилуй»</w:t>
            </w:r>
            <w:r w:rsidRPr="006A4253">
              <w:rPr>
                <w:sz w:val="28"/>
                <w:szCs w:val="28"/>
              </w:rPr>
              <w:t xml:space="preserve"> (3). </w:t>
            </w:r>
            <w:r w:rsidRPr="006A4253">
              <w:rPr>
                <w:b/>
                <w:sz w:val="28"/>
                <w:szCs w:val="28"/>
              </w:rPr>
              <w:t>«Благослови».</w:t>
            </w:r>
          </w:p>
          <w:p w:rsidR="00F05F53" w:rsidRPr="006A4253" w:rsidRDefault="00F05F53" w:rsidP="006A4253">
            <w:pPr>
              <w:tabs>
                <w:tab w:val="left" w:pos="426"/>
              </w:tabs>
              <w:jc w:val="center"/>
              <w:rPr>
                <w:b/>
                <w:i/>
                <w:sz w:val="28"/>
                <w:szCs w:val="28"/>
              </w:rPr>
            </w:pPr>
            <w:r w:rsidRPr="006A4253">
              <w:rPr>
                <w:b/>
                <w:i/>
                <w:sz w:val="28"/>
                <w:szCs w:val="28"/>
                <w:u w:val="single"/>
              </w:rPr>
              <w:t>Священник</w:t>
            </w:r>
            <w:r w:rsidRPr="006A4253">
              <w:rPr>
                <w:sz w:val="28"/>
                <w:szCs w:val="28"/>
              </w:rPr>
              <w:t xml:space="preserve"> с Крестом в руках в </w:t>
            </w:r>
            <w:r w:rsidRPr="006A4253">
              <w:rPr>
                <w:b/>
                <w:bCs/>
                <w:sz w:val="28"/>
                <w:szCs w:val="28"/>
              </w:rPr>
              <w:t>ц. в.</w:t>
            </w:r>
            <w:r w:rsidRPr="006A4253">
              <w:rPr>
                <w:sz w:val="28"/>
                <w:szCs w:val="28"/>
              </w:rPr>
              <w:t xml:space="preserve"> произносит </w:t>
            </w:r>
            <w:r w:rsidRPr="006A4253">
              <w:rPr>
                <w:b/>
                <w:bCs/>
                <w:sz w:val="28"/>
                <w:szCs w:val="28"/>
              </w:rPr>
              <w:t>великий</w:t>
            </w:r>
            <w:r w:rsidRPr="006A4253">
              <w:rPr>
                <w:b/>
                <w:i/>
                <w:sz w:val="28"/>
                <w:szCs w:val="28"/>
              </w:rPr>
              <w:t xml:space="preserve"> отпуст.</w:t>
            </w:r>
          </w:p>
          <w:p w:rsidR="00F05F53" w:rsidRPr="006A4253" w:rsidRDefault="00F05F53" w:rsidP="006A4253">
            <w:pPr>
              <w:tabs>
                <w:tab w:val="left" w:pos="426"/>
              </w:tabs>
              <w:jc w:val="center"/>
              <w:rPr>
                <w:sz w:val="22"/>
                <w:szCs w:val="22"/>
                <w:lang w:eastAsia="en-US"/>
              </w:rPr>
            </w:pPr>
            <w:r w:rsidRPr="006A4253">
              <w:rPr>
                <w:b/>
                <w:i/>
                <w:sz w:val="28"/>
                <w:szCs w:val="28"/>
                <w:u w:val="single"/>
              </w:rPr>
              <w:t>Хор</w:t>
            </w:r>
            <w:r w:rsidRPr="006A4253">
              <w:rPr>
                <w:b/>
                <w:i/>
                <w:sz w:val="28"/>
                <w:szCs w:val="28"/>
              </w:rPr>
              <w:t xml:space="preserve"> </w:t>
            </w:r>
            <w:r w:rsidRPr="006A4253">
              <w:rPr>
                <w:sz w:val="28"/>
                <w:szCs w:val="28"/>
              </w:rPr>
              <w:t xml:space="preserve">поет </w:t>
            </w:r>
            <w:r w:rsidRPr="006A4253">
              <w:rPr>
                <w:b/>
                <w:i/>
                <w:sz w:val="28"/>
                <w:szCs w:val="28"/>
              </w:rPr>
              <w:t>многолетие.</w:t>
            </w:r>
          </w:p>
        </w:tc>
      </w:tr>
    </w:tbl>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54ACD" w:rsidTr="00F54ACD">
        <w:trPr>
          <w:trHeight w:val="299"/>
        </w:trPr>
        <w:tc>
          <w:tcPr>
            <w:tcW w:w="10490" w:type="dxa"/>
            <w:tcBorders>
              <w:top w:val="nil"/>
              <w:left w:val="nil"/>
              <w:bottom w:val="single" w:sz="4" w:space="0" w:color="auto"/>
              <w:right w:val="nil"/>
            </w:tcBorders>
            <w:hideMark/>
          </w:tcPr>
          <w:p w:rsidR="00F54ACD" w:rsidRPr="00F54ACD" w:rsidRDefault="00F54ACD">
            <w:pPr>
              <w:pStyle w:val="Iauiue3"/>
              <w:tabs>
                <w:tab w:val="left" w:pos="151"/>
                <w:tab w:val="left" w:pos="426"/>
              </w:tabs>
              <w:spacing w:line="276" w:lineRule="auto"/>
              <w:jc w:val="center"/>
              <w:rPr>
                <w:b/>
                <w:sz w:val="32"/>
                <w:szCs w:val="32"/>
              </w:rPr>
            </w:pPr>
            <w:r w:rsidRPr="00F54ACD">
              <w:rPr>
                <w:b/>
                <w:caps/>
                <w:sz w:val="32"/>
                <w:szCs w:val="32"/>
              </w:rPr>
              <w:lastRenderedPageBreak/>
              <w:t>СХЕМА СОВЕРШЕНИя ПАСИИ</w:t>
            </w:r>
          </w:p>
        </w:tc>
      </w:tr>
      <w:tr w:rsidR="00F54ACD" w:rsidTr="00F54ACD">
        <w:trPr>
          <w:trHeight w:val="431"/>
        </w:trPr>
        <w:tc>
          <w:tcPr>
            <w:tcW w:w="10490" w:type="dxa"/>
            <w:tcBorders>
              <w:top w:val="single" w:sz="4" w:space="0" w:color="auto"/>
              <w:left w:val="single" w:sz="4" w:space="0" w:color="auto"/>
              <w:bottom w:val="single" w:sz="4" w:space="0" w:color="auto"/>
              <w:right w:val="single" w:sz="4" w:space="0" w:color="auto"/>
            </w:tcBorders>
            <w:vAlign w:val="center"/>
            <w:hideMark/>
          </w:tcPr>
          <w:p w:rsidR="00F54ACD" w:rsidRPr="00F54ACD" w:rsidRDefault="00F54ACD" w:rsidP="00F54ACD">
            <w:pPr>
              <w:pStyle w:val="aa"/>
              <w:jc w:val="center"/>
              <w:rPr>
                <w:b/>
                <w:bCs/>
                <w:i/>
                <w:iCs/>
                <w:sz w:val="28"/>
                <w:szCs w:val="28"/>
              </w:rPr>
            </w:pPr>
            <w:r w:rsidRPr="00F54ACD">
              <w:rPr>
                <w:b/>
                <w:bCs/>
                <w:i/>
                <w:iCs/>
                <w:sz w:val="28"/>
                <w:szCs w:val="28"/>
              </w:rPr>
              <w:t>Открывается завеса царских врат.</w:t>
            </w:r>
          </w:p>
          <w:p w:rsidR="00F54ACD" w:rsidRPr="00F54ACD" w:rsidRDefault="00F54ACD" w:rsidP="00F54ACD">
            <w:pPr>
              <w:pStyle w:val="aa"/>
              <w:jc w:val="center"/>
              <w:rPr>
                <w:b/>
                <w:bCs/>
                <w:lang w:eastAsia="en-US"/>
              </w:rPr>
            </w:pPr>
            <w:r w:rsidRPr="00F54ACD">
              <w:rPr>
                <w:b/>
                <w:i/>
                <w:sz w:val="28"/>
                <w:szCs w:val="28"/>
                <w:u w:val="single"/>
              </w:rPr>
              <w:t>Священник</w:t>
            </w:r>
            <w:r w:rsidRPr="00F54ACD">
              <w:rPr>
                <w:b/>
                <w:i/>
                <w:sz w:val="28"/>
                <w:szCs w:val="28"/>
              </w:rPr>
              <w:t xml:space="preserve"> </w:t>
            </w:r>
            <w:r w:rsidRPr="00F54ACD">
              <w:rPr>
                <w:sz w:val="28"/>
                <w:szCs w:val="28"/>
              </w:rPr>
              <w:t xml:space="preserve">на солее перед </w:t>
            </w:r>
            <w:r w:rsidRPr="00F54ACD">
              <w:rPr>
                <w:b/>
                <w:bCs/>
                <w:sz w:val="28"/>
                <w:szCs w:val="28"/>
              </w:rPr>
              <w:t>ц. в.:</w:t>
            </w:r>
            <w:r w:rsidRPr="00F54ACD">
              <w:rPr>
                <w:b/>
                <w:sz w:val="28"/>
                <w:szCs w:val="28"/>
              </w:rPr>
              <w:t xml:space="preserve"> «Благословен Бог наш…».</w:t>
            </w:r>
          </w:p>
        </w:tc>
      </w:tr>
      <w:tr w:rsidR="00F54ACD" w:rsidTr="00F54ACD">
        <w:trPr>
          <w:trHeight w:val="381"/>
        </w:trPr>
        <w:tc>
          <w:tcPr>
            <w:tcW w:w="10490" w:type="dxa"/>
            <w:tcBorders>
              <w:top w:val="single" w:sz="4" w:space="0" w:color="auto"/>
              <w:left w:val="single" w:sz="4" w:space="0" w:color="auto"/>
              <w:bottom w:val="single" w:sz="4" w:space="0" w:color="auto"/>
              <w:right w:val="single" w:sz="4" w:space="0" w:color="auto"/>
            </w:tcBorders>
            <w:hideMark/>
          </w:tcPr>
          <w:p w:rsidR="00286444" w:rsidRPr="006151BA" w:rsidRDefault="00F54ACD" w:rsidP="00F54ACD">
            <w:pPr>
              <w:pStyle w:val="aa"/>
              <w:jc w:val="center"/>
              <w:rPr>
                <w:b/>
                <w:bCs/>
                <w:sz w:val="28"/>
                <w:szCs w:val="28"/>
              </w:rPr>
            </w:pPr>
            <w:r w:rsidRPr="00F54ACD">
              <w:rPr>
                <w:b/>
                <w:bCs/>
                <w:i/>
                <w:sz w:val="28"/>
                <w:szCs w:val="28"/>
                <w:u w:val="single"/>
              </w:rPr>
              <w:t>Чтец</w:t>
            </w:r>
            <w:r w:rsidRPr="00F54ACD">
              <w:rPr>
                <w:b/>
                <w:bCs/>
                <w:i/>
                <w:sz w:val="28"/>
                <w:szCs w:val="28"/>
              </w:rPr>
              <w:t>:</w:t>
            </w:r>
            <w:r w:rsidRPr="00F54ACD">
              <w:rPr>
                <w:sz w:val="28"/>
                <w:szCs w:val="28"/>
              </w:rPr>
              <w:t xml:space="preserve"> </w:t>
            </w:r>
            <w:r w:rsidRPr="00F54ACD">
              <w:rPr>
                <w:b/>
                <w:bCs/>
                <w:sz w:val="28"/>
                <w:szCs w:val="28"/>
              </w:rPr>
              <w:t>«Аминь. Приидите, поклонимся…».</w:t>
            </w:r>
            <w:r w:rsidRPr="00F54ACD">
              <w:rPr>
                <w:sz w:val="28"/>
                <w:szCs w:val="28"/>
              </w:rPr>
              <w:t xml:space="preserve"> </w:t>
            </w:r>
            <w:r w:rsidRPr="00F54ACD">
              <w:rPr>
                <w:b/>
                <w:bCs/>
                <w:sz w:val="28"/>
                <w:szCs w:val="28"/>
              </w:rPr>
              <w:t xml:space="preserve">103-й </w:t>
            </w:r>
            <w:r w:rsidRPr="00F54ACD">
              <w:rPr>
                <w:b/>
                <w:bCs/>
                <w:i/>
                <w:sz w:val="28"/>
                <w:szCs w:val="28"/>
              </w:rPr>
              <w:t>псалом:</w:t>
            </w:r>
            <w:r w:rsidRPr="00F54ACD">
              <w:rPr>
                <w:b/>
                <w:bCs/>
                <w:sz w:val="28"/>
                <w:szCs w:val="28"/>
              </w:rPr>
              <w:t xml:space="preserve"> </w:t>
            </w:r>
          </w:p>
          <w:p w:rsidR="00F54ACD" w:rsidRPr="00F54ACD" w:rsidRDefault="00F54ACD" w:rsidP="00286444">
            <w:pPr>
              <w:pStyle w:val="aa"/>
              <w:jc w:val="center"/>
              <w:rPr>
                <w:sz w:val="28"/>
                <w:szCs w:val="28"/>
                <w:lang w:eastAsia="uk-UA"/>
              </w:rPr>
            </w:pPr>
            <w:r w:rsidRPr="00F54ACD">
              <w:rPr>
                <w:b/>
                <w:bCs/>
                <w:sz w:val="28"/>
                <w:szCs w:val="28"/>
              </w:rPr>
              <w:t xml:space="preserve">«Благослови, душе моя…». «Слава, и ныне», «Аллилуиа» </w:t>
            </w:r>
            <w:r w:rsidRPr="00F54ACD">
              <w:rPr>
                <w:sz w:val="28"/>
                <w:szCs w:val="28"/>
              </w:rPr>
              <w:t>(3).</w:t>
            </w:r>
          </w:p>
          <w:p w:rsidR="00F54ACD" w:rsidRPr="00F54ACD" w:rsidRDefault="00F54ACD" w:rsidP="00F54ACD">
            <w:pPr>
              <w:pStyle w:val="aa"/>
              <w:jc w:val="center"/>
              <w:rPr>
                <w:lang w:eastAsia="uk-UA"/>
              </w:rPr>
            </w:pPr>
            <w:r w:rsidRPr="00F54ACD">
              <w:rPr>
                <w:b/>
                <w:bCs/>
                <w:i/>
                <w:sz w:val="28"/>
                <w:szCs w:val="28"/>
                <w:u w:val="single"/>
              </w:rPr>
              <w:t>Священник</w:t>
            </w:r>
            <w:r w:rsidRPr="00F54ACD">
              <w:rPr>
                <w:i/>
                <w:sz w:val="28"/>
                <w:szCs w:val="28"/>
              </w:rPr>
              <w:t xml:space="preserve"> </w:t>
            </w:r>
            <w:r w:rsidRPr="00F54ACD">
              <w:rPr>
                <w:sz w:val="28"/>
                <w:szCs w:val="28"/>
              </w:rPr>
              <w:t xml:space="preserve">перед </w:t>
            </w:r>
            <w:r w:rsidRPr="00F54ACD">
              <w:rPr>
                <w:b/>
                <w:bCs/>
                <w:sz w:val="28"/>
                <w:szCs w:val="28"/>
              </w:rPr>
              <w:t xml:space="preserve">ц. в. </w:t>
            </w:r>
            <w:r w:rsidRPr="00F54ACD">
              <w:rPr>
                <w:sz w:val="28"/>
                <w:szCs w:val="28"/>
              </w:rPr>
              <w:t xml:space="preserve">читает </w:t>
            </w:r>
            <w:r w:rsidRPr="00F54ACD">
              <w:rPr>
                <w:b/>
                <w:bCs/>
                <w:sz w:val="28"/>
                <w:szCs w:val="28"/>
              </w:rPr>
              <w:t>светильничные</w:t>
            </w:r>
            <w:r w:rsidRPr="00F54ACD">
              <w:rPr>
                <w:b/>
                <w:bCs/>
                <w:i/>
                <w:sz w:val="28"/>
                <w:szCs w:val="28"/>
              </w:rPr>
              <w:t xml:space="preserve"> молитвы.</w:t>
            </w:r>
          </w:p>
        </w:tc>
      </w:tr>
      <w:tr w:rsidR="00F54ACD" w:rsidTr="00F54ACD">
        <w:trPr>
          <w:trHeight w:val="428"/>
        </w:trPr>
        <w:tc>
          <w:tcPr>
            <w:tcW w:w="10490" w:type="dxa"/>
            <w:tcBorders>
              <w:top w:val="single" w:sz="4" w:space="0" w:color="auto"/>
              <w:left w:val="single" w:sz="4" w:space="0" w:color="auto"/>
              <w:bottom w:val="single" w:sz="4" w:space="0" w:color="auto"/>
              <w:right w:val="single" w:sz="4" w:space="0" w:color="auto"/>
            </w:tcBorders>
            <w:hideMark/>
          </w:tcPr>
          <w:p w:rsidR="00F54ACD" w:rsidRPr="00F54ACD" w:rsidRDefault="00F54ACD" w:rsidP="00F54ACD">
            <w:pPr>
              <w:pStyle w:val="aa"/>
              <w:jc w:val="center"/>
              <w:rPr>
                <w:b/>
                <w:i/>
                <w:sz w:val="28"/>
                <w:szCs w:val="28"/>
              </w:rPr>
            </w:pPr>
            <w:r w:rsidRPr="00F54ACD">
              <w:rPr>
                <w:b/>
                <w:i/>
                <w:sz w:val="28"/>
                <w:szCs w:val="28"/>
              </w:rPr>
              <w:t xml:space="preserve">     </w:t>
            </w:r>
            <w:r w:rsidRPr="00F54ACD">
              <w:rPr>
                <w:b/>
                <w:i/>
                <w:sz w:val="28"/>
                <w:szCs w:val="28"/>
                <w:u w:val="single"/>
              </w:rPr>
              <w:t xml:space="preserve"> Диакон</w:t>
            </w:r>
            <w:r w:rsidRPr="00F54ACD">
              <w:rPr>
                <w:b/>
                <w:i/>
                <w:sz w:val="28"/>
                <w:szCs w:val="28"/>
              </w:rPr>
              <w:t xml:space="preserve"> </w:t>
            </w:r>
            <w:r w:rsidRPr="00F54ACD">
              <w:rPr>
                <w:bCs/>
                <w:i/>
                <w:sz w:val="28"/>
                <w:szCs w:val="28"/>
              </w:rPr>
              <w:t>(а если его нет, то</w:t>
            </w:r>
            <w:r w:rsidRPr="00F54ACD">
              <w:rPr>
                <w:b/>
                <w:i/>
                <w:sz w:val="28"/>
                <w:szCs w:val="28"/>
              </w:rPr>
              <w:t xml:space="preserve"> </w:t>
            </w:r>
            <w:r w:rsidRPr="00F54ACD">
              <w:rPr>
                <w:b/>
                <w:i/>
                <w:sz w:val="28"/>
                <w:szCs w:val="28"/>
                <w:u w:val="single"/>
              </w:rPr>
              <w:t>священник</w:t>
            </w:r>
            <w:r w:rsidRPr="00F54ACD">
              <w:rPr>
                <w:b/>
                <w:i/>
                <w:sz w:val="28"/>
                <w:szCs w:val="28"/>
              </w:rPr>
              <w:t xml:space="preserve">) </w:t>
            </w:r>
            <w:r w:rsidRPr="00F54ACD">
              <w:rPr>
                <w:sz w:val="28"/>
                <w:szCs w:val="28"/>
              </w:rPr>
              <w:t xml:space="preserve">на амвоне </w:t>
            </w:r>
            <w:r w:rsidRPr="00F54ACD">
              <w:rPr>
                <w:b/>
                <w:sz w:val="28"/>
                <w:szCs w:val="28"/>
              </w:rPr>
              <w:t>великую</w:t>
            </w:r>
            <w:r w:rsidRPr="00F54ACD">
              <w:rPr>
                <w:b/>
                <w:i/>
                <w:sz w:val="28"/>
                <w:szCs w:val="28"/>
              </w:rPr>
              <w:t xml:space="preserve"> ектению: </w:t>
            </w:r>
          </w:p>
          <w:p w:rsidR="00F54ACD" w:rsidRPr="00F54ACD" w:rsidRDefault="00F54ACD" w:rsidP="00F54ACD">
            <w:pPr>
              <w:pStyle w:val="aa"/>
              <w:jc w:val="center"/>
              <w:rPr>
                <w:b/>
                <w:bCs/>
                <w:i/>
                <w:sz w:val="28"/>
                <w:szCs w:val="28"/>
              </w:rPr>
            </w:pPr>
            <w:r w:rsidRPr="00F54ACD">
              <w:rPr>
                <w:b/>
                <w:iCs/>
                <w:sz w:val="28"/>
                <w:szCs w:val="28"/>
              </w:rPr>
              <w:t>«Миром Господу помолимся».</w:t>
            </w:r>
          </w:p>
          <w:p w:rsidR="00286444" w:rsidRPr="006151BA" w:rsidRDefault="00F54ACD" w:rsidP="00F54ACD">
            <w:pPr>
              <w:pStyle w:val="aa"/>
              <w:jc w:val="center"/>
              <w:rPr>
                <w:i/>
                <w:iCs/>
                <w:sz w:val="28"/>
                <w:szCs w:val="28"/>
              </w:rPr>
            </w:pPr>
            <w:r w:rsidRPr="00F54ACD">
              <w:rPr>
                <w:b/>
                <w:i/>
                <w:sz w:val="28"/>
                <w:szCs w:val="28"/>
                <w:u w:val="single"/>
              </w:rPr>
              <w:t>Священник</w:t>
            </w:r>
            <w:r w:rsidRPr="00F54ACD">
              <w:rPr>
                <w:sz w:val="28"/>
                <w:szCs w:val="28"/>
              </w:rPr>
              <w:t xml:space="preserve"> перед престолом </w:t>
            </w:r>
            <w:r w:rsidRPr="00F54ACD">
              <w:rPr>
                <w:bCs/>
                <w:i/>
                <w:sz w:val="28"/>
                <w:szCs w:val="28"/>
              </w:rPr>
              <w:t xml:space="preserve">(или если нет </w:t>
            </w:r>
            <w:r w:rsidRPr="00F54ACD">
              <w:rPr>
                <w:b/>
                <w:i/>
                <w:sz w:val="28"/>
                <w:szCs w:val="28"/>
                <w:u w:val="single"/>
              </w:rPr>
              <w:t>диакона</w:t>
            </w:r>
            <w:r w:rsidRPr="00F54ACD">
              <w:rPr>
                <w:b/>
                <w:i/>
                <w:sz w:val="28"/>
                <w:szCs w:val="28"/>
              </w:rPr>
              <w:t xml:space="preserve">, </w:t>
            </w:r>
            <w:r w:rsidRPr="00F54ACD">
              <w:rPr>
                <w:bCs/>
                <w:i/>
                <w:sz w:val="28"/>
                <w:szCs w:val="28"/>
              </w:rPr>
              <w:t>то на амвоне)</w:t>
            </w:r>
            <w:r w:rsidRPr="00F54ACD">
              <w:rPr>
                <w:i/>
                <w:iCs/>
                <w:sz w:val="28"/>
                <w:szCs w:val="28"/>
              </w:rPr>
              <w:t>:</w:t>
            </w:r>
          </w:p>
          <w:p w:rsidR="00F54ACD" w:rsidRPr="00F54ACD" w:rsidRDefault="00F54ACD" w:rsidP="00F54ACD">
            <w:pPr>
              <w:pStyle w:val="aa"/>
              <w:jc w:val="center"/>
              <w:rPr>
                <w:b/>
                <w:lang w:eastAsia="en-US"/>
              </w:rPr>
            </w:pPr>
            <w:r w:rsidRPr="00F54ACD">
              <w:rPr>
                <w:i/>
                <w:iCs/>
                <w:sz w:val="28"/>
                <w:szCs w:val="28"/>
              </w:rPr>
              <w:t xml:space="preserve"> </w:t>
            </w:r>
            <w:r w:rsidRPr="00F54ACD">
              <w:rPr>
                <w:b/>
                <w:sz w:val="28"/>
                <w:szCs w:val="28"/>
              </w:rPr>
              <w:t>«Яко подобает…».</w:t>
            </w:r>
          </w:p>
        </w:tc>
      </w:tr>
      <w:tr w:rsidR="00F54ACD" w:rsidTr="00F54ACD">
        <w:trPr>
          <w:trHeight w:val="379"/>
        </w:trPr>
        <w:tc>
          <w:tcPr>
            <w:tcW w:w="10490" w:type="dxa"/>
            <w:tcBorders>
              <w:top w:val="single" w:sz="4" w:space="0" w:color="auto"/>
              <w:left w:val="single" w:sz="4" w:space="0" w:color="auto"/>
              <w:bottom w:val="single" w:sz="4" w:space="0" w:color="auto"/>
              <w:right w:val="single" w:sz="4" w:space="0" w:color="auto"/>
            </w:tcBorders>
            <w:hideMark/>
          </w:tcPr>
          <w:p w:rsidR="00F54ACD" w:rsidRPr="00F54ACD" w:rsidRDefault="00F54ACD" w:rsidP="00F54ACD">
            <w:pPr>
              <w:pStyle w:val="Iauiue3"/>
              <w:tabs>
                <w:tab w:val="left" w:pos="426"/>
              </w:tabs>
              <w:jc w:val="center"/>
              <w:outlineLvl w:val="0"/>
              <w:rPr>
                <w:b/>
                <w:iCs/>
                <w:sz w:val="28"/>
                <w:szCs w:val="28"/>
              </w:rPr>
            </w:pPr>
            <w:r w:rsidRPr="00F54ACD">
              <w:rPr>
                <w:b/>
                <w:bCs/>
                <w:i/>
                <w:iCs/>
                <w:sz w:val="28"/>
                <w:szCs w:val="28"/>
                <w:u w:val="single"/>
              </w:rPr>
              <w:t>Хор</w:t>
            </w:r>
            <w:r w:rsidRPr="00F54ACD">
              <w:rPr>
                <w:b/>
                <w:bCs/>
                <w:i/>
                <w:iCs/>
                <w:sz w:val="28"/>
                <w:szCs w:val="28"/>
              </w:rPr>
              <w:t>:</w:t>
            </w:r>
            <w:r w:rsidRPr="00F54ACD">
              <w:rPr>
                <w:b/>
                <w:sz w:val="28"/>
                <w:szCs w:val="28"/>
              </w:rPr>
              <w:t xml:space="preserve"> «Аминь»</w:t>
            </w:r>
            <w:r w:rsidRPr="00F54ACD">
              <w:rPr>
                <w:sz w:val="28"/>
                <w:szCs w:val="28"/>
              </w:rPr>
              <w:t xml:space="preserve"> и</w:t>
            </w:r>
            <w:r w:rsidRPr="00F54ACD">
              <w:rPr>
                <w:b/>
                <w:sz w:val="28"/>
                <w:szCs w:val="28"/>
              </w:rPr>
              <w:t xml:space="preserve"> «Господи воззвах…» </w:t>
            </w:r>
            <w:r w:rsidRPr="00F54ACD">
              <w:rPr>
                <w:sz w:val="28"/>
                <w:szCs w:val="28"/>
              </w:rPr>
              <w:t>со</w:t>
            </w:r>
            <w:r w:rsidRPr="00F54ACD">
              <w:rPr>
                <w:b/>
                <w:sz w:val="28"/>
                <w:szCs w:val="28"/>
              </w:rPr>
              <w:t xml:space="preserve"> </w:t>
            </w:r>
            <w:r w:rsidRPr="00F54ACD">
              <w:rPr>
                <w:b/>
                <w:i/>
                <w:sz w:val="28"/>
                <w:szCs w:val="28"/>
              </w:rPr>
              <w:t xml:space="preserve">стихирами </w:t>
            </w:r>
            <w:r w:rsidRPr="00F54ACD">
              <w:rPr>
                <w:bCs/>
                <w:iCs/>
                <w:sz w:val="28"/>
                <w:szCs w:val="28"/>
              </w:rPr>
              <w:t>на</w:t>
            </w:r>
            <w:r w:rsidRPr="00F54ACD">
              <w:rPr>
                <w:b/>
                <w:i/>
                <w:sz w:val="28"/>
                <w:szCs w:val="28"/>
              </w:rPr>
              <w:t xml:space="preserve"> </w:t>
            </w:r>
            <w:r w:rsidRPr="00F54ACD">
              <w:rPr>
                <w:b/>
                <w:iCs/>
                <w:sz w:val="28"/>
                <w:szCs w:val="28"/>
              </w:rPr>
              <w:t>10.</w:t>
            </w:r>
          </w:p>
          <w:p w:rsidR="00286444" w:rsidRPr="006151BA" w:rsidRDefault="00F54ACD" w:rsidP="00F54ACD">
            <w:pPr>
              <w:pStyle w:val="Iauiue3"/>
              <w:tabs>
                <w:tab w:val="left" w:pos="426"/>
              </w:tabs>
              <w:jc w:val="center"/>
              <w:outlineLvl w:val="0"/>
              <w:rPr>
                <w:sz w:val="28"/>
                <w:szCs w:val="28"/>
              </w:rPr>
            </w:pPr>
            <w:r w:rsidRPr="00F54ACD">
              <w:rPr>
                <w:b/>
                <w:i/>
                <w:sz w:val="28"/>
                <w:szCs w:val="28"/>
                <w:u w:val="single"/>
              </w:rPr>
              <w:t>Диакон</w:t>
            </w:r>
            <w:r w:rsidRPr="00F54ACD">
              <w:rPr>
                <w:b/>
                <w:i/>
                <w:sz w:val="28"/>
                <w:szCs w:val="28"/>
              </w:rPr>
              <w:t xml:space="preserve"> </w:t>
            </w:r>
            <w:r w:rsidRPr="00F54ACD">
              <w:rPr>
                <w:bCs/>
                <w:i/>
                <w:sz w:val="28"/>
                <w:szCs w:val="28"/>
              </w:rPr>
              <w:t>(а если его нет, то</w:t>
            </w:r>
            <w:r w:rsidRPr="00F54ACD">
              <w:rPr>
                <w:b/>
                <w:i/>
                <w:sz w:val="28"/>
                <w:szCs w:val="28"/>
              </w:rPr>
              <w:t xml:space="preserve"> </w:t>
            </w:r>
            <w:r w:rsidRPr="00F54ACD">
              <w:rPr>
                <w:b/>
                <w:i/>
                <w:sz w:val="28"/>
                <w:szCs w:val="28"/>
                <w:u w:val="single"/>
              </w:rPr>
              <w:t>священник</w:t>
            </w:r>
            <w:r w:rsidRPr="00F54ACD">
              <w:rPr>
                <w:b/>
                <w:i/>
                <w:sz w:val="28"/>
                <w:szCs w:val="28"/>
              </w:rPr>
              <w:t xml:space="preserve">) </w:t>
            </w:r>
            <w:r w:rsidRPr="00F54ACD">
              <w:rPr>
                <w:sz w:val="28"/>
                <w:szCs w:val="28"/>
              </w:rPr>
              <w:t xml:space="preserve">совершает </w:t>
            </w:r>
            <w:r w:rsidRPr="00F54ACD">
              <w:rPr>
                <w:b/>
                <w:sz w:val="28"/>
                <w:szCs w:val="28"/>
              </w:rPr>
              <w:t>полное</w:t>
            </w:r>
            <w:r w:rsidRPr="00F54ACD">
              <w:rPr>
                <w:sz w:val="28"/>
                <w:szCs w:val="28"/>
              </w:rPr>
              <w:t xml:space="preserve"> </w:t>
            </w:r>
          </w:p>
          <w:p w:rsidR="00286444" w:rsidRPr="006151BA" w:rsidRDefault="00F54ACD" w:rsidP="00286444">
            <w:pPr>
              <w:pStyle w:val="Iauiue3"/>
              <w:tabs>
                <w:tab w:val="left" w:pos="426"/>
              </w:tabs>
              <w:jc w:val="center"/>
              <w:outlineLvl w:val="0"/>
              <w:rPr>
                <w:sz w:val="28"/>
                <w:szCs w:val="28"/>
              </w:rPr>
            </w:pPr>
            <w:r w:rsidRPr="00F54ACD">
              <w:rPr>
                <w:b/>
                <w:i/>
                <w:sz w:val="28"/>
                <w:szCs w:val="28"/>
              </w:rPr>
              <w:t>каждение</w:t>
            </w:r>
            <w:r w:rsidRPr="00F54ACD">
              <w:rPr>
                <w:sz w:val="28"/>
                <w:szCs w:val="28"/>
              </w:rPr>
              <w:t xml:space="preserve"> алтаря и храма.</w:t>
            </w:r>
            <w:r w:rsidR="00286444" w:rsidRPr="006151BA">
              <w:rPr>
                <w:sz w:val="28"/>
                <w:szCs w:val="28"/>
              </w:rPr>
              <w:t xml:space="preserve"> </w:t>
            </w:r>
          </w:p>
          <w:p w:rsidR="00F54ACD" w:rsidRPr="00F54ACD" w:rsidRDefault="00F54ACD" w:rsidP="00286444">
            <w:pPr>
              <w:pStyle w:val="Iauiue3"/>
              <w:tabs>
                <w:tab w:val="left" w:pos="426"/>
              </w:tabs>
              <w:jc w:val="center"/>
              <w:outlineLvl w:val="0"/>
              <w:rPr>
                <w:b/>
                <w:bCs/>
                <w:i/>
                <w:iCs/>
                <w:sz w:val="24"/>
                <w:szCs w:val="24"/>
                <w:u w:val="single"/>
              </w:rPr>
            </w:pPr>
            <w:r w:rsidRPr="00F54ACD">
              <w:rPr>
                <w:b/>
                <w:sz w:val="28"/>
                <w:szCs w:val="28"/>
              </w:rPr>
              <w:t>«Слава, и ныне»</w:t>
            </w:r>
            <w:r w:rsidRPr="00F54ACD">
              <w:rPr>
                <w:sz w:val="28"/>
                <w:szCs w:val="28"/>
              </w:rPr>
              <w:t xml:space="preserve"> </w:t>
            </w:r>
            <w:r w:rsidRPr="004D6E04">
              <w:rPr>
                <w:b/>
                <w:sz w:val="28"/>
                <w:szCs w:val="28"/>
              </w:rPr>
              <w:t>–</w:t>
            </w:r>
            <w:r w:rsidRPr="00F54ACD">
              <w:rPr>
                <w:sz w:val="28"/>
                <w:szCs w:val="28"/>
              </w:rPr>
              <w:t xml:space="preserve"> </w:t>
            </w:r>
            <w:r w:rsidRPr="00F54ACD">
              <w:rPr>
                <w:b/>
                <w:i/>
                <w:sz w:val="28"/>
                <w:szCs w:val="28"/>
              </w:rPr>
              <w:t>Богородичен</w:t>
            </w:r>
            <w:r w:rsidRPr="00F54ACD">
              <w:rPr>
                <w:b/>
                <w:bCs/>
                <w:i/>
                <w:iCs/>
                <w:sz w:val="28"/>
                <w:szCs w:val="28"/>
              </w:rPr>
              <w:t>.</w:t>
            </w:r>
          </w:p>
        </w:tc>
      </w:tr>
      <w:tr w:rsidR="00F54ACD" w:rsidTr="00F54ACD">
        <w:trPr>
          <w:trHeight w:val="1381"/>
        </w:trPr>
        <w:tc>
          <w:tcPr>
            <w:tcW w:w="10490" w:type="dxa"/>
            <w:tcBorders>
              <w:top w:val="single" w:sz="4" w:space="0" w:color="auto"/>
              <w:left w:val="single" w:sz="4" w:space="0" w:color="auto"/>
              <w:bottom w:val="single" w:sz="4" w:space="0" w:color="auto"/>
              <w:right w:val="single" w:sz="4" w:space="0" w:color="auto"/>
            </w:tcBorders>
            <w:vAlign w:val="center"/>
            <w:hideMark/>
          </w:tcPr>
          <w:p w:rsidR="00F54ACD" w:rsidRPr="00F54ACD" w:rsidRDefault="00F54ACD" w:rsidP="00F54ACD">
            <w:pPr>
              <w:pStyle w:val="aa"/>
              <w:jc w:val="center"/>
              <w:rPr>
                <w:b/>
                <w:bCs/>
                <w:i/>
                <w:iCs/>
                <w:sz w:val="28"/>
                <w:szCs w:val="28"/>
              </w:rPr>
            </w:pPr>
            <w:r w:rsidRPr="00F54ACD">
              <w:rPr>
                <w:b/>
                <w:bCs/>
                <w:i/>
                <w:iCs/>
                <w:sz w:val="28"/>
                <w:szCs w:val="28"/>
              </w:rPr>
              <w:t>Открываются царские врата.</w:t>
            </w:r>
          </w:p>
          <w:p w:rsidR="00F54ACD" w:rsidRPr="00F54ACD" w:rsidRDefault="00F54ACD" w:rsidP="00F54ACD">
            <w:pPr>
              <w:pStyle w:val="aa"/>
              <w:jc w:val="center"/>
              <w:rPr>
                <w:sz w:val="28"/>
                <w:szCs w:val="28"/>
              </w:rPr>
            </w:pPr>
            <w:r w:rsidRPr="00F54ACD">
              <w:rPr>
                <w:b/>
                <w:i/>
                <w:sz w:val="28"/>
                <w:szCs w:val="28"/>
                <w:u w:val="single"/>
              </w:rPr>
              <w:t>Священник</w:t>
            </w:r>
            <w:r w:rsidRPr="00F54ACD">
              <w:rPr>
                <w:sz w:val="28"/>
                <w:szCs w:val="28"/>
              </w:rPr>
              <w:t xml:space="preserve"> и </w:t>
            </w:r>
            <w:r w:rsidRPr="00F54ACD">
              <w:rPr>
                <w:b/>
                <w:i/>
                <w:sz w:val="28"/>
                <w:szCs w:val="28"/>
                <w:u w:val="single"/>
              </w:rPr>
              <w:t>диакон</w:t>
            </w:r>
            <w:r w:rsidRPr="00F54ACD">
              <w:rPr>
                <w:sz w:val="28"/>
                <w:szCs w:val="28"/>
                <w:u w:val="single"/>
              </w:rPr>
              <w:t xml:space="preserve"> </w:t>
            </w:r>
            <w:r w:rsidRPr="00F54ACD">
              <w:rPr>
                <w:sz w:val="28"/>
                <w:szCs w:val="28"/>
              </w:rPr>
              <w:t xml:space="preserve">целуют престол. </w:t>
            </w:r>
          </w:p>
          <w:p w:rsidR="00F54ACD" w:rsidRPr="00F54ACD" w:rsidRDefault="00F54ACD" w:rsidP="00F54ACD">
            <w:pPr>
              <w:pStyle w:val="aa"/>
              <w:jc w:val="center"/>
              <w:rPr>
                <w:sz w:val="28"/>
                <w:szCs w:val="28"/>
              </w:rPr>
            </w:pPr>
            <w:r w:rsidRPr="00F54ACD">
              <w:rPr>
                <w:b/>
                <w:i/>
                <w:sz w:val="28"/>
                <w:szCs w:val="28"/>
                <w:u w:val="single"/>
              </w:rPr>
              <w:t>Священник</w:t>
            </w:r>
            <w:r w:rsidRPr="00F54ACD">
              <w:rPr>
                <w:sz w:val="28"/>
                <w:szCs w:val="28"/>
              </w:rPr>
              <w:t xml:space="preserve"> благословляет </w:t>
            </w:r>
            <w:r w:rsidR="00FB254F" w:rsidRPr="00F54ACD">
              <w:rPr>
                <w:sz w:val="28"/>
                <w:szCs w:val="28"/>
              </w:rPr>
              <w:t>кадило,</w:t>
            </w:r>
            <w:r w:rsidRPr="00F54ACD">
              <w:rPr>
                <w:sz w:val="28"/>
                <w:szCs w:val="28"/>
              </w:rPr>
              <w:t xml:space="preserve"> и они выходят северной дверью на солею.</w:t>
            </w:r>
          </w:p>
          <w:p w:rsidR="00F54ACD" w:rsidRPr="00F54ACD" w:rsidRDefault="00F54ACD" w:rsidP="00F54ACD">
            <w:pPr>
              <w:pStyle w:val="aa"/>
              <w:jc w:val="center"/>
              <w:rPr>
                <w:sz w:val="28"/>
                <w:szCs w:val="28"/>
              </w:rPr>
            </w:pPr>
            <w:r w:rsidRPr="00F54ACD">
              <w:rPr>
                <w:sz w:val="28"/>
                <w:szCs w:val="28"/>
              </w:rPr>
              <w:t xml:space="preserve">Перед </w:t>
            </w:r>
            <w:r w:rsidRPr="00F54ACD">
              <w:rPr>
                <w:b/>
                <w:bCs/>
                <w:sz w:val="28"/>
                <w:szCs w:val="28"/>
              </w:rPr>
              <w:t>ц.</w:t>
            </w:r>
            <w:r w:rsidR="00FB254F">
              <w:rPr>
                <w:b/>
                <w:bCs/>
                <w:sz w:val="28"/>
                <w:szCs w:val="28"/>
              </w:rPr>
              <w:t xml:space="preserve"> </w:t>
            </w:r>
            <w:r w:rsidRPr="00F54ACD">
              <w:rPr>
                <w:b/>
                <w:bCs/>
                <w:sz w:val="28"/>
                <w:szCs w:val="28"/>
              </w:rPr>
              <w:t>в.</w:t>
            </w:r>
            <w:r w:rsidRPr="00F54ACD">
              <w:rPr>
                <w:sz w:val="28"/>
                <w:szCs w:val="28"/>
              </w:rPr>
              <w:t xml:space="preserve"> </w:t>
            </w:r>
            <w:r w:rsidRPr="00F54ACD">
              <w:rPr>
                <w:b/>
                <w:bCs/>
                <w:i/>
                <w:iCs/>
                <w:sz w:val="28"/>
                <w:szCs w:val="28"/>
                <w:u w:val="single"/>
              </w:rPr>
              <w:t>д</w:t>
            </w:r>
            <w:r w:rsidRPr="00F54ACD">
              <w:rPr>
                <w:b/>
                <w:i/>
                <w:sz w:val="28"/>
                <w:szCs w:val="28"/>
                <w:u w:val="single"/>
              </w:rPr>
              <w:t>иакон</w:t>
            </w:r>
            <w:r w:rsidRPr="00F54ACD">
              <w:rPr>
                <w:sz w:val="28"/>
                <w:szCs w:val="28"/>
              </w:rPr>
              <w:t xml:space="preserve"> тихо: </w:t>
            </w:r>
            <w:r w:rsidRPr="00F54ACD">
              <w:rPr>
                <w:b/>
                <w:sz w:val="28"/>
                <w:szCs w:val="28"/>
              </w:rPr>
              <w:t>«</w:t>
            </w:r>
            <w:r w:rsidRPr="00F54ACD">
              <w:rPr>
                <w:b/>
                <w:iCs/>
                <w:sz w:val="28"/>
                <w:szCs w:val="28"/>
              </w:rPr>
              <w:t>Господу помолимся</w:t>
            </w:r>
            <w:r w:rsidRPr="00F54ACD">
              <w:rPr>
                <w:b/>
                <w:sz w:val="28"/>
                <w:szCs w:val="28"/>
              </w:rPr>
              <w:t xml:space="preserve">», </w:t>
            </w:r>
            <w:r w:rsidRPr="00F54ACD">
              <w:rPr>
                <w:b/>
                <w:i/>
                <w:iCs/>
                <w:sz w:val="28"/>
                <w:szCs w:val="28"/>
                <w:u w:val="single"/>
              </w:rPr>
              <w:t>с</w:t>
            </w:r>
            <w:r w:rsidRPr="00F54ACD">
              <w:rPr>
                <w:b/>
                <w:i/>
                <w:sz w:val="28"/>
                <w:szCs w:val="28"/>
                <w:u w:val="single"/>
              </w:rPr>
              <w:t>вященник</w:t>
            </w:r>
            <w:r w:rsidRPr="00F54ACD">
              <w:rPr>
                <w:sz w:val="28"/>
                <w:szCs w:val="28"/>
              </w:rPr>
              <w:t xml:space="preserve"> тихо</w:t>
            </w:r>
            <w:r w:rsidRPr="00F54ACD">
              <w:rPr>
                <w:b/>
                <w:i/>
                <w:sz w:val="28"/>
                <w:szCs w:val="28"/>
              </w:rPr>
              <w:t xml:space="preserve"> молитву</w:t>
            </w:r>
            <w:r w:rsidRPr="00F54ACD">
              <w:rPr>
                <w:sz w:val="28"/>
                <w:szCs w:val="28"/>
              </w:rPr>
              <w:t xml:space="preserve"> </w:t>
            </w:r>
            <w:r w:rsidRPr="00F54ACD">
              <w:rPr>
                <w:b/>
                <w:sz w:val="28"/>
                <w:szCs w:val="28"/>
              </w:rPr>
              <w:t>входа:</w:t>
            </w:r>
            <w:r w:rsidRPr="00F54ACD">
              <w:rPr>
                <w:sz w:val="28"/>
                <w:szCs w:val="28"/>
              </w:rPr>
              <w:t xml:space="preserve"> </w:t>
            </w:r>
          </w:p>
          <w:p w:rsidR="00F54ACD" w:rsidRPr="00F54ACD" w:rsidRDefault="00F54ACD" w:rsidP="00F54ACD">
            <w:pPr>
              <w:pStyle w:val="aa"/>
              <w:jc w:val="center"/>
              <w:rPr>
                <w:b/>
                <w:i/>
                <w:sz w:val="28"/>
                <w:szCs w:val="28"/>
              </w:rPr>
            </w:pPr>
            <w:r w:rsidRPr="00F54ACD">
              <w:rPr>
                <w:b/>
                <w:sz w:val="28"/>
                <w:szCs w:val="28"/>
              </w:rPr>
              <w:t>«Вечер, и заутра, и полудне...».</w:t>
            </w:r>
            <w:r>
              <w:rPr>
                <w:b/>
                <w:sz w:val="28"/>
                <w:szCs w:val="28"/>
                <w:lang w:val="uk-UA"/>
              </w:rPr>
              <w:t xml:space="preserve"> </w:t>
            </w:r>
            <w:r w:rsidRPr="00F54ACD">
              <w:rPr>
                <w:b/>
                <w:i/>
                <w:sz w:val="28"/>
                <w:szCs w:val="28"/>
                <w:u w:val="single"/>
              </w:rPr>
              <w:t>Диакон</w:t>
            </w:r>
            <w:r w:rsidRPr="00F54ACD">
              <w:rPr>
                <w:sz w:val="28"/>
                <w:szCs w:val="28"/>
              </w:rPr>
              <w:t xml:space="preserve"> тихо: </w:t>
            </w:r>
            <w:r w:rsidRPr="00F54ACD">
              <w:rPr>
                <w:b/>
                <w:sz w:val="28"/>
                <w:szCs w:val="28"/>
              </w:rPr>
              <w:t xml:space="preserve">«Благослови, владыко, святый вход». </w:t>
            </w:r>
            <w:r w:rsidRPr="00F54ACD">
              <w:rPr>
                <w:b/>
                <w:i/>
                <w:sz w:val="28"/>
                <w:szCs w:val="28"/>
                <w:u w:val="single"/>
              </w:rPr>
              <w:t>Священник</w:t>
            </w:r>
            <w:r w:rsidRPr="00F54ACD">
              <w:rPr>
                <w:b/>
                <w:i/>
                <w:sz w:val="28"/>
                <w:szCs w:val="28"/>
              </w:rPr>
              <w:t xml:space="preserve"> </w:t>
            </w:r>
            <w:r w:rsidRPr="00F54ACD">
              <w:rPr>
                <w:sz w:val="28"/>
                <w:szCs w:val="28"/>
              </w:rPr>
              <w:t xml:space="preserve">благословляет к востоку: </w:t>
            </w:r>
            <w:r w:rsidRPr="00F54ACD">
              <w:rPr>
                <w:b/>
                <w:sz w:val="28"/>
                <w:szCs w:val="28"/>
              </w:rPr>
              <w:t>«Бла</w:t>
            </w:r>
            <w:r w:rsidRPr="00F54ACD">
              <w:rPr>
                <w:b/>
                <w:sz w:val="28"/>
                <w:szCs w:val="28"/>
              </w:rPr>
              <w:softHyphen/>
              <w:t>гословен вход святых…».</w:t>
            </w:r>
            <w:r w:rsidRPr="00F54ACD">
              <w:rPr>
                <w:b/>
                <w:i/>
                <w:sz w:val="28"/>
                <w:szCs w:val="28"/>
              </w:rPr>
              <w:t xml:space="preserve"> </w:t>
            </w:r>
          </w:p>
          <w:p w:rsidR="00F54ACD" w:rsidRDefault="00F54ACD" w:rsidP="00F54ACD">
            <w:pPr>
              <w:pStyle w:val="aa"/>
              <w:jc w:val="center"/>
              <w:rPr>
                <w:sz w:val="28"/>
                <w:szCs w:val="28"/>
                <w:lang w:val="uk-UA"/>
              </w:rPr>
            </w:pPr>
            <w:r w:rsidRPr="00F54ACD">
              <w:rPr>
                <w:b/>
                <w:i/>
                <w:sz w:val="28"/>
                <w:szCs w:val="28"/>
                <w:u w:val="single"/>
              </w:rPr>
              <w:t>Диакон</w:t>
            </w:r>
            <w:r w:rsidRPr="00F54ACD">
              <w:rPr>
                <w:b/>
                <w:bCs/>
                <w:i/>
                <w:iCs/>
                <w:sz w:val="28"/>
                <w:szCs w:val="28"/>
              </w:rPr>
              <w:t>:</w:t>
            </w:r>
            <w:r w:rsidRPr="00F54ACD">
              <w:rPr>
                <w:sz w:val="28"/>
                <w:szCs w:val="28"/>
              </w:rPr>
              <w:t xml:space="preserve"> </w:t>
            </w:r>
            <w:r w:rsidRPr="00F54ACD">
              <w:rPr>
                <w:b/>
                <w:sz w:val="28"/>
                <w:szCs w:val="28"/>
              </w:rPr>
              <w:t xml:space="preserve">«Аминь», </w:t>
            </w:r>
            <w:r w:rsidRPr="00F54ACD">
              <w:rPr>
                <w:bCs/>
                <w:sz w:val="28"/>
                <w:szCs w:val="28"/>
              </w:rPr>
              <w:t xml:space="preserve">кадит </w:t>
            </w:r>
            <w:r w:rsidRPr="00F54ACD">
              <w:rPr>
                <w:b/>
                <w:i/>
                <w:iCs/>
                <w:sz w:val="28"/>
                <w:szCs w:val="28"/>
              </w:rPr>
              <w:t>священника</w:t>
            </w:r>
            <w:r w:rsidRPr="00F54ACD">
              <w:rPr>
                <w:b/>
                <w:sz w:val="28"/>
                <w:szCs w:val="28"/>
              </w:rPr>
              <w:t xml:space="preserve"> </w:t>
            </w:r>
            <w:r w:rsidRPr="00F54ACD">
              <w:rPr>
                <w:noProof/>
                <w:sz w:val="28"/>
                <w:szCs w:val="28"/>
              </w:rPr>
              <w:t xml:space="preserve">и </w:t>
            </w:r>
            <w:r w:rsidRPr="00F54ACD">
              <w:rPr>
                <w:sz w:val="28"/>
                <w:szCs w:val="28"/>
              </w:rPr>
              <w:t xml:space="preserve">в </w:t>
            </w:r>
            <w:r w:rsidRPr="00F54ACD">
              <w:rPr>
                <w:b/>
                <w:bCs/>
                <w:sz w:val="28"/>
                <w:szCs w:val="28"/>
              </w:rPr>
              <w:t>ц. в.</w:t>
            </w:r>
            <w:r w:rsidRPr="00F54ACD">
              <w:rPr>
                <w:b/>
                <w:sz w:val="28"/>
                <w:szCs w:val="28"/>
              </w:rPr>
              <w:t xml:space="preserve"> </w:t>
            </w:r>
            <w:r w:rsidRPr="00F54ACD">
              <w:rPr>
                <w:bCs/>
                <w:sz w:val="28"/>
                <w:szCs w:val="28"/>
              </w:rPr>
              <w:t xml:space="preserve">начертывает </w:t>
            </w:r>
            <w:r w:rsidRPr="00F54ACD">
              <w:rPr>
                <w:sz w:val="28"/>
                <w:szCs w:val="28"/>
              </w:rPr>
              <w:t xml:space="preserve">кадилом крест: </w:t>
            </w:r>
          </w:p>
          <w:p w:rsidR="00F54ACD" w:rsidRPr="00F54ACD" w:rsidRDefault="00F54ACD" w:rsidP="00F54ACD">
            <w:pPr>
              <w:pStyle w:val="aa"/>
              <w:jc w:val="center"/>
              <w:rPr>
                <w:b/>
                <w:i/>
                <w:lang w:eastAsia="en-US"/>
              </w:rPr>
            </w:pPr>
            <w:r w:rsidRPr="00F54ACD">
              <w:rPr>
                <w:b/>
                <w:sz w:val="28"/>
                <w:szCs w:val="28"/>
              </w:rPr>
              <w:t xml:space="preserve">«Премудрость, прости». </w:t>
            </w:r>
            <w:r w:rsidRPr="00F54ACD">
              <w:rPr>
                <w:b/>
                <w:i/>
                <w:sz w:val="28"/>
                <w:szCs w:val="28"/>
                <w:u w:val="single"/>
              </w:rPr>
              <w:t>Диакон</w:t>
            </w:r>
            <w:r w:rsidRPr="00F54ACD">
              <w:rPr>
                <w:sz w:val="28"/>
                <w:szCs w:val="28"/>
              </w:rPr>
              <w:t xml:space="preserve"> входит в алтарь и кадит престол с четырех сторон и горнее место. </w:t>
            </w:r>
            <w:r w:rsidRPr="00F54ACD">
              <w:rPr>
                <w:b/>
                <w:i/>
                <w:sz w:val="28"/>
                <w:szCs w:val="28"/>
                <w:u w:val="single"/>
              </w:rPr>
              <w:t>Священник</w:t>
            </w:r>
            <w:r w:rsidRPr="00F54ACD">
              <w:rPr>
                <w:sz w:val="28"/>
                <w:szCs w:val="28"/>
              </w:rPr>
              <w:t xml:space="preserve"> целует икону Спасителя на </w:t>
            </w:r>
            <w:r w:rsidRPr="00F54ACD">
              <w:rPr>
                <w:b/>
                <w:bCs/>
                <w:sz w:val="28"/>
                <w:szCs w:val="28"/>
              </w:rPr>
              <w:t>ц. в.,</w:t>
            </w:r>
            <w:r w:rsidRPr="00F54ACD">
              <w:rPr>
                <w:sz w:val="28"/>
                <w:szCs w:val="28"/>
              </w:rPr>
              <w:t xml:space="preserve"> благословляет </w:t>
            </w:r>
            <w:r w:rsidRPr="00F54ACD">
              <w:rPr>
                <w:b/>
                <w:i/>
                <w:sz w:val="28"/>
                <w:szCs w:val="28"/>
                <w:u w:val="single"/>
              </w:rPr>
              <w:t>свещеносца</w:t>
            </w:r>
            <w:r w:rsidRPr="00F54ACD">
              <w:rPr>
                <w:b/>
                <w:i/>
                <w:sz w:val="28"/>
                <w:szCs w:val="28"/>
              </w:rPr>
              <w:t xml:space="preserve">, </w:t>
            </w:r>
            <w:r w:rsidRPr="00F54ACD">
              <w:rPr>
                <w:sz w:val="28"/>
                <w:szCs w:val="28"/>
              </w:rPr>
              <w:t xml:space="preserve">целует икону Божией Матери на </w:t>
            </w:r>
            <w:r w:rsidRPr="00F54ACD">
              <w:rPr>
                <w:b/>
                <w:bCs/>
                <w:sz w:val="28"/>
                <w:szCs w:val="28"/>
              </w:rPr>
              <w:t xml:space="preserve">ц. в. </w:t>
            </w:r>
            <w:r w:rsidRPr="00F54ACD">
              <w:rPr>
                <w:sz w:val="28"/>
                <w:szCs w:val="28"/>
              </w:rPr>
              <w:t>и входит в алтарь.</w:t>
            </w:r>
          </w:p>
        </w:tc>
      </w:tr>
      <w:tr w:rsidR="00F54ACD" w:rsidTr="00F54ACD">
        <w:trPr>
          <w:trHeight w:val="395"/>
        </w:trPr>
        <w:tc>
          <w:tcPr>
            <w:tcW w:w="10490" w:type="dxa"/>
            <w:tcBorders>
              <w:top w:val="single" w:sz="4" w:space="0" w:color="auto"/>
              <w:left w:val="single" w:sz="4" w:space="0" w:color="auto"/>
              <w:bottom w:val="single" w:sz="4" w:space="0" w:color="auto"/>
              <w:right w:val="single" w:sz="4" w:space="0" w:color="auto"/>
            </w:tcBorders>
            <w:hideMark/>
          </w:tcPr>
          <w:p w:rsidR="00F54ACD" w:rsidRPr="00F54ACD" w:rsidRDefault="00F54ACD" w:rsidP="00F54ACD">
            <w:pPr>
              <w:pStyle w:val="aa"/>
              <w:jc w:val="center"/>
              <w:rPr>
                <w:sz w:val="28"/>
                <w:szCs w:val="28"/>
              </w:rPr>
            </w:pPr>
            <w:r w:rsidRPr="00F54ACD">
              <w:rPr>
                <w:b/>
                <w:sz w:val="28"/>
                <w:szCs w:val="28"/>
              </w:rPr>
              <w:t xml:space="preserve">      </w:t>
            </w:r>
            <w:r w:rsidRPr="00F54ACD">
              <w:rPr>
                <w:b/>
                <w:i/>
                <w:sz w:val="28"/>
                <w:szCs w:val="28"/>
                <w:u w:val="single"/>
              </w:rPr>
              <w:t>Хор</w:t>
            </w:r>
            <w:r w:rsidRPr="00F54ACD">
              <w:rPr>
                <w:b/>
                <w:bCs/>
                <w:i/>
                <w:iCs/>
                <w:sz w:val="28"/>
                <w:szCs w:val="28"/>
              </w:rPr>
              <w:t xml:space="preserve">: </w:t>
            </w:r>
            <w:r w:rsidRPr="00F54ACD">
              <w:rPr>
                <w:b/>
                <w:sz w:val="28"/>
                <w:szCs w:val="28"/>
              </w:rPr>
              <w:t>«Свете Тихий...».</w:t>
            </w:r>
            <w:r w:rsidRPr="00F54ACD">
              <w:rPr>
                <w:sz w:val="28"/>
                <w:szCs w:val="28"/>
              </w:rPr>
              <w:t xml:space="preserve"> </w:t>
            </w:r>
          </w:p>
          <w:p w:rsidR="00F54ACD" w:rsidRPr="00F54ACD" w:rsidRDefault="00F54ACD" w:rsidP="00F54ACD">
            <w:pPr>
              <w:pStyle w:val="aa"/>
              <w:jc w:val="center"/>
              <w:rPr>
                <w:sz w:val="28"/>
                <w:szCs w:val="28"/>
                <w:lang w:eastAsia="en-US"/>
              </w:rPr>
            </w:pPr>
            <w:r w:rsidRPr="00F54ACD">
              <w:rPr>
                <w:b/>
                <w:i/>
                <w:sz w:val="28"/>
                <w:szCs w:val="28"/>
                <w:u w:val="single"/>
              </w:rPr>
              <w:t>Священник</w:t>
            </w:r>
            <w:r w:rsidRPr="00F54ACD">
              <w:rPr>
                <w:sz w:val="28"/>
                <w:szCs w:val="28"/>
              </w:rPr>
              <w:t xml:space="preserve"> и </w:t>
            </w:r>
            <w:r w:rsidRPr="00F54ACD">
              <w:rPr>
                <w:b/>
                <w:i/>
                <w:sz w:val="28"/>
                <w:szCs w:val="28"/>
                <w:u w:val="single"/>
              </w:rPr>
              <w:t>диако</w:t>
            </w:r>
            <w:r w:rsidRPr="00F54ACD">
              <w:rPr>
                <w:b/>
                <w:i/>
                <w:sz w:val="28"/>
                <w:szCs w:val="28"/>
              </w:rPr>
              <w:t>н</w:t>
            </w:r>
            <w:r w:rsidRPr="00F54ACD">
              <w:rPr>
                <w:sz w:val="28"/>
                <w:szCs w:val="28"/>
              </w:rPr>
              <w:t xml:space="preserve"> переходят от святого престола на горнее место.</w:t>
            </w:r>
          </w:p>
        </w:tc>
      </w:tr>
      <w:tr w:rsidR="00F54ACD" w:rsidTr="00F54ACD">
        <w:trPr>
          <w:trHeight w:val="1567"/>
        </w:trPr>
        <w:tc>
          <w:tcPr>
            <w:tcW w:w="10490" w:type="dxa"/>
            <w:tcBorders>
              <w:top w:val="single" w:sz="4" w:space="0" w:color="auto"/>
              <w:left w:val="single" w:sz="4" w:space="0" w:color="auto"/>
              <w:bottom w:val="single" w:sz="4" w:space="0" w:color="auto"/>
              <w:right w:val="single" w:sz="4" w:space="0" w:color="auto"/>
            </w:tcBorders>
            <w:hideMark/>
          </w:tcPr>
          <w:p w:rsidR="00F54ACD" w:rsidRPr="00F54ACD" w:rsidRDefault="00F54ACD" w:rsidP="00F54ACD">
            <w:pPr>
              <w:pStyle w:val="Iauiue3"/>
              <w:tabs>
                <w:tab w:val="left" w:pos="426"/>
              </w:tabs>
              <w:jc w:val="center"/>
              <w:rPr>
                <w:b/>
                <w:sz w:val="28"/>
                <w:szCs w:val="28"/>
              </w:rPr>
            </w:pPr>
            <w:r w:rsidRPr="00F54ACD">
              <w:rPr>
                <w:b/>
                <w:i/>
                <w:sz w:val="28"/>
                <w:szCs w:val="28"/>
                <w:u w:val="single"/>
              </w:rPr>
              <w:t>Диакон</w:t>
            </w:r>
            <w:r w:rsidRPr="00F54ACD">
              <w:rPr>
                <w:sz w:val="28"/>
                <w:szCs w:val="28"/>
                <w:u w:val="single"/>
              </w:rPr>
              <w:t xml:space="preserve"> </w:t>
            </w:r>
            <w:r w:rsidRPr="00F54ACD">
              <w:rPr>
                <w:bCs/>
                <w:i/>
                <w:sz w:val="28"/>
                <w:szCs w:val="28"/>
              </w:rPr>
              <w:t>(а если его нет, то</w:t>
            </w:r>
            <w:r w:rsidRPr="00F54ACD">
              <w:rPr>
                <w:b/>
                <w:i/>
                <w:sz w:val="28"/>
                <w:szCs w:val="28"/>
              </w:rPr>
              <w:t xml:space="preserve"> </w:t>
            </w:r>
            <w:r w:rsidRPr="00F54ACD">
              <w:rPr>
                <w:b/>
                <w:i/>
                <w:sz w:val="28"/>
                <w:szCs w:val="28"/>
                <w:u w:val="single"/>
              </w:rPr>
              <w:t>священник</w:t>
            </w:r>
            <w:r w:rsidRPr="00F54ACD">
              <w:rPr>
                <w:b/>
                <w:i/>
                <w:sz w:val="28"/>
                <w:szCs w:val="28"/>
              </w:rPr>
              <w:t>):</w:t>
            </w:r>
            <w:r w:rsidRPr="00F54ACD">
              <w:rPr>
                <w:sz w:val="28"/>
                <w:szCs w:val="28"/>
              </w:rPr>
              <w:t xml:space="preserve"> </w:t>
            </w:r>
            <w:r w:rsidRPr="00F54ACD">
              <w:rPr>
                <w:b/>
                <w:sz w:val="28"/>
                <w:szCs w:val="28"/>
              </w:rPr>
              <w:t>«Вонмем».</w:t>
            </w:r>
          </w:p>
          <w:p w:rsidR="00F54ACD" w:rsidRPr="00F54ACD" w:rsidRDefault="00F54ACD" w:rsidP="00F54ACD">
            <w:pPr>
              <w:pStyle w:val="Iauiue3"/>
              <w:tabs>
                <w:tab w:val="left" w:pos="426"/>
              </w:tabs>
              <w:jc w:val="center"/>
              <w:rPr>
                <w:b/>
                <w:sz w:val="28"/>
                <w:szCs w:val="28"/>
              </w:rPr>
            </w:pPr>
            <w:r w:rsidRPr="00F54ACD">
              <w:rPr>
                <w:b/>
                <w:i/>
                <w:sz w:val="28"/>
                <w:szCs w:val="28"/>
                <w:u w:val="single"/>
              </w:rPr>
              <w:t>Священник</w:t>
            </w:r>
            <w:r w:rsidRPr="00F54ACD">
              <w:rPr>
                <w:b/>
                <w:i/>
                <w:sz w:val="28"/>
                <w:szCs w:val="28"/>
              </w:rPr>
              <w:t xml:space="preserve">: </w:t>
            </w:r>
            <w:r w:rsidRPr="00F54ACD">
              <w:rPr>
                <w:b/>
                <w:sz w:val="28"/>
                <w:szCs w:val="28"/>
              </w:rPr>
              <w:t>«Мир всем».</w:t>
            </w:r>
          </w:p>
          <w:p w:rsidR="00F54ACD" w:rsidRPr="006151BA" w:rsidRDefault="00F54ACD" w:rsidP="00F54ACD">
            <w:pPr>
              <w:pStyle w:val="Iauiue3"/>
              <w:tabs>
                <w:tab w:val="left" w:pos="426"/>
              </w:tabs>
              <w:jc w:val="center"/>
              <w:rPr>
                <w:sz w:val="28"/>
                <w:szCs w:val="28"/>
              </w:rPr>
            </w:pPr>
            <w:r w:rsidRPr="00F54ACD">
              <w:rPr>
                <w:b/>
                <w:i/>
                <w:sz w:val="28"/>
                <w:szCs w:val="28"/>
                <w:u w:val="single"/>
              </w:rPr>
              <w:t>Хор</w:t>
            </w:r>
            <w:r w:rsidRPr="00F54ACD">
              <w:rPr>
                <w:b/>
                <w:i/>
                <w:sz w:val="28"/>
                <w:szCs w:val="28"/>
              </w:rPr>
              <w:t>:</w:t>
            </w:r>
            <w:r w:rsidRPr="00F54ACD">
              <w:rPr>
                <w:sz w:val="28"/>
                <w:szCs w:val="28"/>
              </w:rPr>
              <w:t xml:space="preserve"> </w:t>
            </w:r>
            <w:r w:rsidRPr="00F54ACD">
              <w:rPr>
                <w:b/>
                <w:sz w:val="28"/>
                <w:szCs w:val="28"/>
              </w:rPr>
              <w:t>«И духови твоему».</w:t>
            </w:r>
          </w:p>
          <w:p w:rsidR="00F54ACD" w:rsidRDefault="00F54ACD" w:rsidP="00F54ACD">
            <w:pPr>
              <w:pStyle w:val="aa"/>
              <w:jc w:val="center"/>
              <w:rPr>
                <w:b/>
                <w:bCs/>
                <w:sz w:val="28"/>
                <w:szCs w:val="28"/>
                <w:lang w:val="uk-UA"/>
              </w:rPr>
            </w:pPr>
            <w:r w:rsidRPr="00F54ACD">
              <w:rPr>
                <w:b/>
                <w:bCs/>
                <w:i/>
                <w:sz w:val="28"/>
                <w:szCs w:val="28"/>
                <w:u w:val="single"/>
              </w:rPr>
              <w:t>Диакон</w:t>
            </w:r>
            <w:r w:rsidRPr="00F54ACD">
              <w:rPr>
                <w:b/>
                <w:bCs/>
                <w:sz w:val="28"/>
                <w:szCs w:val="28"/>
              </w:rPr>
              <w:t xml:space="preserve"> </w:t>
            </w:r>
            <w:r w:rsidRPr="00F54ACD">
              <w:rPr>
                <w:bCs/>
                <w:i/>
                <w:sz w:val="28"/>
                <w:szCs w:val="28"/>
              </w:rPr>
              <w:t>(а если его нет, то</w:t>
            </w:r>
            <w:r w:rsidRPr="00F54ACD">
              <w:rPr>
                <w:i/>
                <w:sz w:val="28"/>
                <w:szCs w:val="28"/>
              </w:rPr>
              <w:t xml:space="preserve"> </w:t>
            </w:r>
            <w:r w:rsidRPr="00F54ACD">
              <w:rPr>
                <w:b/>
                <w:bCs/>
                <w:i/>
                <w:sz w:val="28"/>
                <w:szCs w:val="28"/>
                <w:u w:val="single"/>
              </w:rPr>
              <w:t>священник</w:t>
            </w:r>
            <w:r w:rsidRPr="00F54ACD">
              <w:rPr>
                <w:b/>
                <w:bCs/>
                <w:i/>
                <w:sz w:val="28"/>
                <w:szCs w:val="28"/>
              </w:rPr>
              <w:t>):</w:t>
            </w:r>
            <w:r w:rsidRPr="00F54ACD">
              <w:rPr>
                <w:b/>
                <w:bCs/>
                <w:sz w:val="28"/>
                <w:szCs w:val="28"/>
              </w:rPr>
              <w:t xml:space="preserve"> «Премудрость, вонмем, </w:t>
            </w:r>
          </w:p>
          <w:p w:rsidR="00F54ACD" w:rsidRPr="00F54ACD" w:rsidRDefault="00F54ACD" w:rsidP="00F54ACD">
            <w:pPr>
              <w:pStyle w:val="aa"/>
              <w:jc w:val="center"/>
              <w:rPr>
                <w:b/>
                <w:bCs/>
                <w:i/>
                <w:sz w:val="28"/>
                <w:szCs w:val="28"/>
              </w:rPr>
            </w:pPr>
            <w:r w:rsidRPr="00F54ACD">
              <w:rPr>
                <w:b/>
                <w:bCs/>
                <w:sz w:val="28"/>
                <w:szCs w:val="28"/>
              </w:rPr>
              <w:t>прокимен великий глас…»</w:t>
            </w:r>
            <w:r w:rsidRPr="00F54ACD">
              <w:rPr>
                <w:sz w:val="28"/>
                <w:szCs w:val="28"/>
              </w:rPr>
              <w:t xml:space="preserve"> и </w:t>
            </w:r>
            <w:r w:rsidRPr="00F54ACD">
              <w:rPr>
                <w:b/>
                <w:bCs/>
                <w:i/>
                <w:sz w:val="28"/>
                <w:szCs w:val="28"/>
              </w:rPr>
              <w:t>прокимен</w:t>
            </w:r>
            <w:r w:rsidRPr="00F54ACD">
              <w:rPr>
                <w:b/>
                <w:bCs/>
                <w:sz w:val="28"/>
                <w:szCs w:val="28"/>
              </w:rPr>
              <w:t xml:space="preserve"> великий</w:t>
            </w:r>
            <w:r w:rsidRPr="00F54ACD">
              <w:rPr>
                <w:b/>
                <w:bCs/>
                <w:iCs/>
                <w:sz w:val="28"/>
                <w:szCs w:val="28"/>
              </w:rPr>
              <w:t>:</w:t>
            </w:r>
          </w:p>
          <w:p w:rsidR="00F54ACD" w:rsidRPr="00F54ACD" w:rsidRDefault="00F54ACD" w:rsidP="00F54ACD">
            <w:pPr>
              <w:pStyle w:val="aa"/>
              <w:jc w:val="center"/>
              <w:rPr>
                <w:iCs/>
                <w:sz w:val="28"/>
                <w:szCs w:val="28"/>
              </w:rPr>
            </w:pPr>
            <w:r w:rsidRPr="00F54ACD">
              <w:rPr>
                <w:b/>
                <w:bCs/>
                <w:sz w:val="28"/>
                <w:szCs w:val="28"/>
              </w:rPr>
              <w:t>«Не отврати́ лица́ Твоего́...»</w:t>
            </w:r>
            <w:r w:rsidRPr="00F54ACD">
              <w:rPr>
                <w:sz w:val="28"/>
                <w:szCs w:val="28"/>
              </w:rPr>
              <w:t xml:space="preserve"> –</w:t>
            </w:r>
            <w:r w:rsidRPr="00F54ACD">
              <w:rPr>
                <w:i/>
                <w:sz w:val="28"/>
                <w:szCs w:val="28"/>
              </w:rPr>
              <w:t xml:space="preserve"> </w:t>
            </w:r>
            <w:r w:rsidRPr="00F54ACD">
              <w:rPr>
                <w:iCs/>
                <w:sz w:val="28"/>
                <w:szCs w:val="28"/>
              </w:rPr>
              <w:t>в неделю сыропустную и во 2-ю и 4-ю недели поста.</w:t>
            </w:r>
          </w:p>
          <w:p w:rsidR="00F54ACD" w:rsidRPr="00F54ACD" w:rsidRDefault="00F54ACD" w:rsidP="00F54ACD">
            <w:pPr>
              <w:pStyle w:val="aa"/>
              <w:jc w:val="center"/>
              <w:rPr>
                <w:i/>
                <w:iCs/>
                <w:sz w:val="28"/>
                <w:szCs w:val="28"/>
              </w:rPr>
            </w:pPr>
            <w:r w:rsidRPr="00F54ACD">
              <w:rPr>
                <w:sz w:val="28"/>
                <w:szCs w:val="28"/>
              </w:rPr>
              <w:t>«</w:t>
            </w:r>
            <w:r w:rsidRPr="00F54ACD">
              <w:rPr>
                <w:b/>
                <w:bCs/>
                <w:sz w:val="28"/>
                <w:szCs w:val="28"/>
              </w:rPr>
              <w:t>Дал еси достоя́ние боя́щимся Тебе́, Го́споди»</w:t>
            </w:r>
            <w:r w:rsidRPr="00F54ACD">
              <w:rPr>
                <w:sz w:val="28"/>
                <w:szCs w:val="28"/>
              </w:rPr>
              <w:t xml:space="preserve"> – в 1-ю, 3-ю и 5-ю недели </w:t>
            </w:r>
            <w:r w:rsidRPr="00F54ACD">
              <w:rPr>
                <w:iCs/>
                <w:sz w:val="28"/>
                <w:szCs w:val="28"/>
              </w:rPr>
              <w:t>поста</w:t>
            </w:r>
            <w:r w:rsidRPr="00F54ACD">
              <w:rPr>
                <w:sz w:val="28"/>
                <w:szCs w:val="28"/>
              </w:rPr>
              <w:t xml:space="preserve">. </w:t>
            </w:r>
          </w:p>
          <w:p w:rsidR="00F54ACD" w:rsidRPr="00F54ACD" w:rsidRDefault="00F54ACD" w:rsidP="004D6E04">
            <w:pPr>
              <w:pStyle w:val="aa"/>
              <w:jc w:val="center"/>
              <w:rPr>
                <w:sz w:val="28"/>
                <w:szCs w:val="28"/>
              </w:rPr>
            </w:pPr>
            <w:r w:rsidRPr="004D6E04">
              <w:rPr>
                <w:b/>
                <w:bCs/>
                <w:i/>
                <w:sz w:val="28"/>
                <w:szCs w:val="28"/>
                <w:u w:val="single"/>
              </w:rPr>
              <w:t>Хор</w:t>
            </w:r>
            <w:r w:rsidRPr="00F54ACD">
              <w:rPr>
                <w:b/>
                <w:bCs/>
                <w:sz w:val="28"/>
                <w:szCs w:val="28"/>
                <w:lang w:val="en-US"/>
              </w:rPr>
              <w:t xml:space="preserve"> </w:t>
            </w:r>
            <w:r w:rsidRPr="00F54ACD">
              <w:rPr>
                <w:sz w:val="28"/>
                <w:szCs w:val="28"/>
                <w:lang w:val="en-US"/>
              </w:rPr>
              <w:t xml:space="preserve">поет </w:t>
            </w:r>
            <w:r w:rsidRPr="00F54ACD">
              <w:rPr>
                <w:b/>
                <w:bCs/>
                <w:i/>
                <w:sz w:val="28"/>
                <w:szCs w:val="28"/>
                <w:lang w:val="en-US"/>
              </w:rPr>
              <w:t>прокимен.</w:t>
            </w:r>
          </w:p>
        </w:tc>
      </w:tr>
      <w:tr w:rsidR="00F54ACD" w:rsidTr="00F54ACD">
        <w:trPr>
          <w:trHeight w:val="191"/>
        </w:trPr>
        <w:tc>
          <w:tcPr>
            <w:tcW w:w="10490" w:type="dxa"/>
            <w:tcBorders>
              <w:top w:val="single" w:sz="4" w:space="0" w:color="auto"/>
              <w:left w:val="single" w:sz="4" w:space="0" w:color="auto"/>
              <w:bottom w:val="single" w:sz="4" w:space="0" w:color="auto"/>
              <w:right w:val="single" w:sz="4" w:space="0" w:color="auto"/>
            </w:tcBorders>
            <w:hideMark/>
          </w:tcPr>
          <w:p w:rsidR="00F54ACD" w:rsidRPr="00F54ACD" w:rsidRDefault="00F54ACD" w:rsidP="00F54ACD">
            <w:pPr>
              <w:pStyle w:val="aa"/>
              <w:jc w:val="center"/>
              <w:rPr>
                <w:b/>
                <w:bCs/>
                <w:i/>
                <w:iCs/>
                <w:sz w:val="28"/>
                <w:szCs w:val="28"/>
                <w:lang w:eastAsia="en-US"/>
              </w:rPr>
            </w:pPr>
            <w:r w:rsidRPr="00F54ACD">
              <w:rPr>
                <w:b/>
                <w:i/>
                <w:sz w:val="28"/>
                <w:szCs w:val="28"/>
                <w:u w:val="single"/>
              </w:rPr>
              <w:t>Чтец</w:t>
            </w:r>
            <w:r w:rsidRPr="00F54ACD">
              <w:rPr>
                <w:b/>
                <w:i/>
                <w:sz w:val="28"/>
                <w:szCs w:val="28"/>
              </w:rPr>
              <w:t xml:space="preserve"> </w:t>
            </w:r>
            <w:r w:rsidRPr="00F54ACD">
              <w:rPr>
                <w:sz w:val="28"/>
                <w:szCs w:val="28"/>
              </w:rPr>
              <w:t xml:space="preserve">читает: </w:t>
            </w:r>
            <w:r w:rsidRPr="00F54ACD">
              <w:rPr>
                <w:b/>
                <w:sz w:val="28"/>
                <w:szCs w:val="28"/>
              </w:rPr>
              <w:t>«Сподоби, Господи...».</w:t>
            </w:r>
          </w:p>
        </w:tc>
      </w:tr>
      <w:tr w:rsidR="00F54ACD" w:rsidTr="00F54ACD">
        <w:trPr>
          <w:trHeight w:val="1796"/>
        </w:trPr>
        <w:tc>
          <w:tcPr>
            <w:tcW w:w="10490" w:type="dxa"/>
            <w:tcBorders>
              <w:top w:val="single" w:sz="4" w:space="0" w:color="auto"/>
              <w:left w:val="single" w:sz="4" w:space="0" w:color="auto"/>
              <w:bottom w:val="single" w:sz="4" w:space="0" w:color="auto"/>
              <w:right w:val="single" w:sz="4" w:space="0" w:color="auto"/>
            </w:tcBorders>
            <w:hideMark/>
          </w:tcPr>
          <w:p w:rsidR="00F54ACD" w:rsidRPr="00F54ACD" w:rsidRDefault="00F54ACD" w:rsidP="00F54ACD">
            <w:pPr>
              <w:pStyle w:val="Iauiue3"/>
              <w:tabs>
                <w:tab w:val="left" w:pos="426"/>
              </w:tabs>
              <w:jc w:val="center"/>
              <w:rPr>
                <w:b/>
                <w:i/>
                <w:sz w:val="28"/>
                <w:szCs w:val="28"/>
                <w:lang w:val="uk-UA"/>
              </w:rPr>
            </w:pPr>
            <w:r w:rsidRPr="00F54ACD">
              <w:rPr>
                <w:b/>
                <w:i/>
                <w:sz w:val="28"/>
                <w:szCs w:val="28"/>
                <w:u w:val="single"/>
              </w:rPr>
              <w:t>Диакон</w:t>
            </w:r>
            <w:r w:rsidRPr="00F54ACD">
              <w:rPr>
                <w:b/>
                <w:i/>
                <w:sz w:val="28"/>
                <w:szCs w:val="28"/>
              </w:rPr>
              <w:t xml:space="preserve"> </w:t>
            </w:r>
            <w:r w:rsidRPr="00F54ACD">
              <w:rPr>
                <w:bCs/>
                <w:i/>
                <w:sz w:val="28"/>
                <w:szCs w:val="28"/>
              </w:rPr>
              <w:t>(а если его нет, то</w:t>
            </w:r>
            <w:r w:rsidRPr="00F54ACD">
              <w:rPr>
                <w:b/>
                <w:i/>
                <w:sz w:val="28"/>
                <w:szCs w:val="28"/>
              </w:rPr>
              <w:t xml:space="preserve"> </w:t>
            </w:r>
            <w:r w:rsidRPr="00F54ACD">
              <w:rPr>
                <w:b/>
                <w:i/>
                <w:sz w:val="28"/>
                <w:szCs w:val="28"/>
                <w:u w:val="single"/>
              </w:rPr>
              <w:t>священник</w:t>
            </w:r>
            <w:r w:rsidRPr="00F54ACD">
              <w:rPr>
                <w:b/>
                <w:i/>
                <w:sz w:val="28"/>
                <w:szCs w:val="28"/>
              </w:rPr>
              <w:t xml:space="preserve">) </w:t>
            </w:r>
            <w:r w:rsidRPr="00F54ACD">
              <w:rPr>
                <w:sz w:val="28"/>
                <w:szCs w:val="28"/>
              </w:rPr>
              <w:t>на амвоне</w:t>
            </w:r>
            <w:r w:rsidRPr="00F54ACD">
              <w:rPr>
                <w:b/>
                <w:sz w:val="28"/>
                <w:szCs w:val="28"/>
              </w:rPr>
              <w:t xml:space="preserve"> просительную </w:t>
            </w:r>
            <w:r w:rsidRPr="00F54ACD">
              <w:rPr>
                <w:b/>
                <w:i/>
                <w:sz w:val="28"/>
                <w:szCs w:val="28"/>
              </w:rPr>
              <w:t xml:space="preserve">ектению: </w:t>
            </w:r>
          </w:p>
          <w:p w:rsidR="00F54ACD" w:rsidRPr="006151BA" w:rsidRDefault="00F54ACD" w:rsidP="00F54ACD">
            <w:pPr>
              <w:pStyle w:val="Iauiue3"/>
              <w:tabs>
                <w:tab w:val="left" w:pos="426"/>
              </w:tabs>
              <w:jc w:val="center"/>
              <w:rPr>
                <w:sz w:val="28"/>
                <w:szCs w:val="28"/>
              </w:rPr>
            </w:pPr>
            <w:r w:rsidRPr="00F54ACD">
              <w:rPr>
                <w:b/>
                <w:sz w:val="28"/>
                <w:szCs w:val="28"/>
              </w:rPr>
              <w:t>«Исполним вечернюю молитву…».</w:t>
            </w:r>
          </w:p>
          <w:p w:rsidR="00F54ACD" w:rsidRDefault="00F54ACD" w:rsidP="00F54ACD">
            <w:pPr>
              <w:pStyle w:val="Iauiue3"/>
              <w:jc w:val="center"/>
              <w:outlineLvl w:val="0"/>
              <w:rPr>
                <w:sz w:val="28"/>
                <w:szCs w:val="28"/>
                <w:lang w:val="uk-UA"/>
              </w:rPr>
            </w:pPr>
            <w:r w:rsidRPr="00F54ACD">
              <w:rPr>
                <w:b/>
                <w:i/>
                <w:sz w:val="28"/>
                <w:szCs w:val="28"/>
                <w:u w:val="single"/>
              </w:rPr>
              <w:t>Священник</w:t>
            </w:r>
            <w:r w:rsidRPr="00F54ACD">
              <w:rPr>
                <w:b/>
                <w:i/>
                <w:sz w:val="28"/>
                <w:szCs w:val="28"/>
              </w:rPr>
              <w:t xml:space="preserve"> </w:t>
            </w:r>
            <w:r w:rsidRPr="00F54ACD">
              <w:rPr>
                <w:sz w:val="28"/>
                <w:szCs w:val="28"/>
              </w:rPr>
              <w:t xml:space="preserve">перед престолом </w:t>
            </w:r>
            <w:r w:rsidRPr="00F54ACD">
              <w:rPr>
                <w:bCs/>
                <w:i/>
                <w:sz w:val="28"/>
                <w:szCs w:val="28"/>
              </w:rPr>
              <w:t xml:space="preserve">(или если нет </w:t>
            </w:r>
            <w:r w:rsidRPr="00F54ACD">
              <w:rPr>
                <w:b/>
                <w:i/>
                <w:sz w:val="28"/>
                <w:szCs w:val="28"/>
                <w:u w:val="single"/>
              </w:rPr>
              <w:t>диакона</w:t>
            </w:r>
            <w:r w:rsidRPr="00F54ACD">
              <w:rPr>
                <w:b/>
                <w:i/>
                <w:sz w:val="28"/>
                <w:szCs w:val="28"/>
              </w:rPr>
              <w:t xml:space="preserve">, </w:t>
            </w:r>
            <w:r w:rsidRPr="00F54ACD">
              <w:rPr>
                <w:bCs/>
                <w:i/>
                <w:sz w:val="28"/>
                <w:szCs w:val="28"/>
              </w:rPr>
              <w:t>то на амвоне)</w:t>
            </w:r>
            <w:r w:rsidRPr="00F54ACD">
              <w:rPr>
                <w:i/>
                <w:iCs/>
                <w:sz w:val="28"/>
                <w:szCs w:val="28"/>
              </w:rPr>
              <w:t>:</w:t>
            </w:r>
            <w:r w:rsidRPr="00F54ACD">
              <w:rPr>
                <w:sz w:val="28"/>
                <w:szCs w:val="28"/>
              </w:rPr>
              <w:t xml:space="preserve"> </w:t>
            </w:r>
          </w:p>
          <w:p w:rsidR="00F54ACD" w:rsidRPr="00F54ACD" w:rsidRDefault="00F54ACD" w:rsidP="00F54ACD">
            <w:pPr>
              <w:pStyle w:val="Iauiue3"/>
              <w:jc w:val="center"/>
              <w:outlineLvl w:val="0"/>
              <w:rPr>
                <w:b/>
                <w:sz w:val="28"/>
                <w:szCs w:val="28"/>
              </w:rPr>
            </w:pPr>
            <w:r w:rsidRPr="00F54ACD">
              <w:rPr>
                <w:b/>
                <w:sz w:val="28"/>
                <w:szCs w:val="28"/>
              </w:rPr>
              <w:t>«Яко благ и человеколюбец…».</w:t>
            </w:r>
          </w:p>
          <w:p w:rsidR="00F54ACD" w:rsidRPr="00F54ACD" w:rsidRDefault="00F54ACD" w:rsidP="00F54ACD">
            <w:pPr>
              <w:pStyle w:val="Iauiue3"/>
              <w:tabs>
                <w:tab w:val="left" w:pos="284"/>
                <w:tab w:val="left" w:pos="426"/>
              </w:tabs>
              <w:jc w:val="center"/>
              <w:outlineLvl w:val="0"/>
              <w:rPr>
                <w:b/>
                <w:i/>
                <w:sz w:val="28"/>
                <w:szCs w:val="28"/>
              </w:rPr>
            </w:pPr>
            <w:r w:rsidRPr="00F54ACD">
              <w:rPr>
                <w:b/>
                <w:i/>
                <w:sz w:val="28"/>
                <w:szCs w:val="28"/>
                <w:u w:val="single"/>
              </w:rPr>
              <w:t>Хор</w:t>
            </w:r>
            <w:r w:rsidRPr="00F54ACD">
              <w:rPr>
                <w:b/>
                <w:i/>
                <w:sz w:val="28"/>
                <w:szCs w:val="28"/>
              </w:rPr>
              <w:t xml:space="preserve">: </w:t>
            </w:r>
            <w:r w:rsidRPr="00F54ACD">
              <w:rPr>
                <w:b/>
                <w:sz w:val="28"/>
                <w:szCs w:val="28"/>
              </w:rPr>
              <w:t>«Аминь».</w:t>
            </w:r>
          </w:p>
          <w:p w:rsidR="00F54ACD" w:rsidRPr="00F54ACD" w:rsidRDefault="00F54ACD" w:rsidP="00F54ACD">
            <w:pPr>
              <w:pStyle w:val="Iauiue3"/>
              <w:tabs>
                <w:tab w:val="left" w:pos="284"/>
                <w:tab w:val="left" w:pos="426"/>
              </w:tabs>
              <w:jc w:val="center"/>
              <w:rPr>
                <w:sz w:val="28"/>
                <w:szCs w:val="28"/>
              </w:rPr>
            </w:pPr>
            <w:r w:rsidRPr="00F54ACD">
              <w:rPr>
                <w:b/>
                <w:i/>
                <w:sz w:val="28"/>
                <w:szCs w:val="28"/>
                <w:u w:val="single"/>
              </w:rPr>
              <w:t>Священник</w:t>
            </w:r>
            <w:r w:rsidRPr="00F54ACD">
              <w:rPr>
                <w:b/>
                <w:bCs/>
                <w:i/>
                <w:iCs/>
                <w:sz w:val="28"/>
                <w:szCs w:val="28"/>
              </w:rPr>
              <w:t>:</w:t>
            </w:r>
            <w:r w:rsidRPr="00F54ACD">
              <w:rPr>
                <w:sz w:val="28"/>
                <w:szCs w:val="28"/>
              </w:rPr>
              <w:t xml:space="preserve"> </w:t>
            </w:r>
            <w:r w:rsidRPr="00F54ACD">
              <w:rPr>
                <w:b/>
                <w:sz w:val="28"/>
                <w:szCs w:val="28"/>
              </w:rPr>
              <w:t>«Мир всем».</w:t>
            </w:r>
          </w:p>
          <w:p w:rsidR="00F54ACD" w:rsidRPr="00F54ACD" w:rsidRDefault="00F54ACD" w:rsidP="00F54ACD">
            <w:pPr>
              <w:pStyle w:val="Iauiue3"/>
              <w:tabs>
                <w:tab w:val="left" w:pos="426"/>
              </w:tabs>
              <w:jc w:val="center"/>
              <w:outlineLvl w:val="0"/>
              <w:rPr>
                <w:sz w:val="28"/>
                <w:szCs w:val="28"/>
              </w:rPr>
            </w:pPr>
            <w:r w:rsidRPr="00F54ACD">
              <w:rPr>
                <w:b/>
                <w:i/>
                <w:sz w:val="28"/>
                <w:szCs w:val="28"/>
                <w:u w:val="single"/>
              </w:rPr>
              <w:t>Хор</w:t>
            </w:r>
            <w:r w:rsidRPr="00F54ACD">
              <w:rPr>
                <w:b/>
                <w:i/>
                <w:sz w:val="28"/>
                <w:szCs w:val="28"/>
              </w:rPr>
              <w:t>:</w:t>
            </w:r>
            <w:r w:rsidRPr="00F54ACD">
              <w:rPr>
                <w:sz w:val="28"/>
                <w:szCs w:val="28"/>
              </w:rPr>
              <w:t xml:space="preserve"> </w:t>
            </w:r>
            <w:r w:rsidRPr="00F54ACD">
              <w:rPr>
                <w:b/>
                <w:sz w:val="28"/>
                <w:szCs w:val="28"/>
              </w:rPr>
              <w:t>«И духови твоему».</w:t>
            </w:r>
          </w:p>
          <w:p w:rsidR="00F54ACD" w:rsidRPr="00F54ACD" w:rsidRDefault="00F54ACD" w:rsidP="00F54ACD">
            <w:pPr>
              <w:pStyle w:val="Iauiue3"/>
              <w:tabs>
                <w:tab w:val="left" w:pos="284"/>
                <w:tab w:val="left" w:pos="426"/>
              </w:tabs>
              <w:jc w:val="center"/>
              <w:rPr>
                <w:sz w:val="28"/>
                <w:szCs w:val="28"/>
              </w:rPr>
            </w:pPr>
            <w:r w:rsidRPr="00F54ACD">
              <w:rPr>
                <w:b/>
                <w:i/>
                <w:sz w:val="28"/>
                <w:szCs w:val="28"/>
                <w:u w:val="single"/>
              </w:rPr>
              <w:t>Диакон</w:t>
            </w:r>
            <w:r w:rsidRPr="00F54ACD">
              <w:rPr>
                <w:b/>
                <w:bCs/>
                <w:i/>
                <w:iCs/>
                <w:sz w:val="28"/>
                <w:szCs w:val="28"/>
              </w:rPr>
              <w:t xml:space="preserve">: </w:t>
            </w:r>
            <w:r w:rsidRPr="00F54ACD">
              <w:rPr>
                <w:b/>
                <w:sz w:val="28"/>
                <w:szCs w:val="28"/>
              </w:rPr>
              <w:t>«Главы наша Господеви приклоним».</w:t>
            </w:r>
          </w:p>
          <w:p w:rsidR="00F54ACD" w:rsidRPr="00F54ACD" w:rsidRDefault="00F54ACD" w:rsidP="00F54ACD">
            <w:pPr>
              <w:pStyle w:val="Iauiue3"/>
              <w:tabs>
                <w:tab w:val="left" w:pos="284"/>
                <w:tab w:val="left" w:pos="426"/>
              </w:tabs>
              <w:jc w:val="center"/>
              <w:outlineLvl w:val="0"/>
              <w:rPr>
                <w:sz w:val="28"/>
                <w:szCs w:val="28"/>
              </w:rPr>
            </w:pPr>
            <w:r w:rsidRPr="00F54ACD">
              <w:rPr>
                <w:b/>
                <w:i/>
                <w:sz w:val="28"/>
                <w:szCs w:val="28"/>
                <w:u w:val="single"/>
              </w:rPr>
              <w:t>Хор</w:t>
            </w:r>
            <w:r w:rsidRPr="00F54ACD">
              <w:rPr>
                <w:b/>
                <w:bCs/>
                <w:i/>
                <w:iCs/>
                <w:sz w:val="28"/>
                <w:szCs w:val="28"/>
              </w:rPr>
              <w:t>:</w:t>
            </w:r>
            <w:r w:rsidRPr="00F54ACD">
              <w:rPr>
                <w:b/>
                <w:i/>
                <w:sz w:val="28"/>
                <w:szCs w:val="28"/>
              </w:rPr>
              <w:t xml:space="preserve"> </w:t>
            </w:r>
            <w:r w:rsidRPr="00F54ACD">
              <w:rPr>
                <w:b/>
                <w:sz w:val="28"/>
                <w:szCs w:val="28"/>
              </w:rPr>
              <w:t>«Тебе Господи».</w:t>
            </w:r>
          </w:p>
          <w:p w:rsidR="00F54ACD" w:rsidRDefault="00F54ACD" w:rsidP="00F54ACD">
            <w:pPr>
              <w:pStyle w:val="Iauiue3"/>
              <w:tabs>
                <w:tab w:val="left" w:pos="284"/>
                <w:tab w:val="left" w:pos="426"/>
              </w:tabs>
              <w:jc w:val="center"/>
              <w:rPr>
                <w:sz w:val="28"/>
                <w:szCs w:val="28"/>
                <w:lang w:val="uk-UA"/>
              </w:rPr>
            </w:pPr>
            <w:r w:rsidRPr="00F54ACD">
              <w:rPr>
                <w:b/>
                <w:i/>
                <w:sz w:val="28"/>
                <w:szCs w:val="28"/>
                <w:u w:val="single"/>
              </w:rPr>
              <w:t>Священник</w:t>
            </w:r>
            <w:r w:rsidRPr="00F54ACD">
              <w:rPr>
                <w:b/>
                <w:i/>
                <w:sz w:val="28"/>
                <w:szCs w:val="28"/>
              </w:rPr>
              <w:t xml:space="preserve"> </w:t>
            </w:r>
            <w:r w:rsidRPr="00F54ACD">
              <w:rPr>
                <w:sz w:val="28"/>
                <w:szCs w:val="28"/>
              </w:rPr>
              <w:t xml:space="preserve">тайно </w:t>
            </w:r>
            <w:r w:rsidRPr="00F54ACD">
              <w:rPr>
                <w:b/>
                <w:i/>
                <w:sz w:val="28"/>
                <w:szCs w:val="28"/>
              </w:rPr>
              <w:t>молитву</w:t>
            </w:r>
            <w:r w:rsidRPr="00F54ACD">
              <w:rPr>
                <w:b/>
                <w:i/>
                <w:iCs/>
                <w:sz w:val="28"/>
                <w:szCs w:val="28"/>
              </w:rPr>
              <w:t>:</w:t>
            </w:r>
            <w:r w:rsidRPr="00F54ACD">
              <w:rPr>
                <w:sz w:val="28"/>
                <w:szCs w:val="28"/>
              </w:rPr>
              <w:t xml:space="preserve"> </w:t>
            </w:r>
            <w:r w:rsidRPr="00F54ACD">
              <w:rPr>
                <w:b/>
                <w:sz w:val="28"/>
                <w:szCs w:val="28"/>
              </w:rPr>
              <w:t>«Господи Боже наш…»,</w:t>
            </w:r>
            <w:r w:rsidRPr="00F54ACD">
              <w:rPr>
                <w:sz w:val="28"/>
                <w:szCs w:val="28"/>
              </w:rPr>
              <w:t xml:space="preserve"> </w:t>
            </w:r>
          </w:p>
          <w:p w:rsidR="00F54ACD" w:rsidRPr="00F54ACD" w:rsidRDefault="00F54ACD" w:rsidP="00F54ACD">
            <w:pPr>
              <w:pStyle w:val="Iauiue3"/>
              <w:tabs>
                <w:tab w:val="left" w:pos="284"/>
                <w:tab w:val="left" w:pos="426"/>
              </w:tabs>
              <w:jc w:val="center"/>
              <w:rPr>
                <w:b/>
                <w:i/>
                <w:sz w:val="24"/>
                <w:szCs w:val="24"/>
              </w:rPr>
            </w:pPr>
            <w:r w:rsidRPr="00F54ACD">
              <w:rPr>
                <w:sz w:val="28"/>
                <w:szCs w:val="28"/>
              </w:rPr>
              <w:t xml:space="preserve">с возгласом: </w:t>
            </w:r>
            <w:r w:rsidRPr="00F54ACD">
              <w:rPr>
                <w:b/>
                <w:sz w:val="28"/>
                <w:szCs w:val="28"/>
              </w:rPr>
              <w:t>«Буди держава…».</w:t>
            </w:r>
          </w:p>
        </w:tc>
      </w:tr>
      <w:tr w:rsidR="00F54ACD" w:rsidTr="004D6E04">
        <w:trPr>
          <w:cantSplit/>
          <w:trHeight w:val="483"/>
        </w:trPr>
        <w:tc>
          <w:tcPr>
            <w:tcW w:w="10490" w:type="dxa"/>
            <w:tcBorders>
              <w:top w:val="single" w:sz="4" w:space="0" w:color="auto"/>
              <w:left w:val="single" w:sz="4" w:space="0" w:color="auto"/>
              <w:bottom w:val="single" w:sz="4" w:space="0" w:color="auto"/>
              <w:right w:val="single" w:sz="4" w:space="0" w:color="auto"/>
            </w:tcBorders>
            <w:hideMark/>
          </w:tcPr>
          <w:p w:rsidR="004D6E04" w:rsidRDefault="00F54ACD" w:rsidP="00F54ACD">
            <w:pPr>
              <w:pStyle w:val="Iauiue3"/>
              <w:tabs>
                <w:tab w:val="left" w:pos="426"/>
              </w:tabs>
              <w:jc w:val="center"/>
              <w:outlineLvl w:val="0"/>
              <w:rPr>
                <w:b/>
                <w:sz w:val="28"/>
                <w:szCs w:val="28"/>
              </w:rPr>
            </w:pPr>
            <w:r w:rsidRPr="00F54ACD">
              <w:rPr>
                <w:b/>
                <w:i/>
                <w:sz w:val="28"/>
                <w:szCs w:val="28"/>
                <w:u w:val="single"/>
              </w:rPr>
              <w:lastRenderedPageBreak/>
              <w:t>Хор</w:t>
            </w:r>
            <w:r w:rsidRPr="00F54ACD">
              <w:rPr>
                <w:b/>
                <w:i/>
                <w:sz w:val="28"/>
                <w:szCs w:val="28"/>
              </w:rPr>
              <w:t xml:space="preserve">: </w:t>
            </w:r>
            <w:r w:rsidRPr="00F54ACD">
              <w:rPr>
                <w:b/>
                <w:sz w:val="28"/>
                <w:szCs w:val="28"/>
              </w:rPr>
              <w:t xml:space="preserve">«Аминь» </w:t>
            </w:r>
            <w:r w:rsidRPr="00F54ACD">
              <w:rPr>
                <w:sz w:val="28"/>
                <w:szCs w:val="28"/>
              </w:rPr>
              <w:t>и</w:t>
            </w:r>
            <w:r w:rsidRPr="00F54ACD">
              <w:rPr>
                <w:b/>
                <w:sz w:val="28"/>
                <w:szCs w:val="28"/>
              </w:rPr>
              <w:t xml:space="preserve"> </w:t>
            </w:r>
            <w:r w:rsidRPr="00F54ACD">
              <w:rPr>
                <w:b/>
                <w:i/>
                <w:sz w:val="28"/>
                <w:szCs w:val="28"/>
              </w:rPr>
              <w:t xml:space="preserve">стихиры </w:t>
            </w:r>
            <w:r w:rsidRPr="00F54ACD">
              <w:rPr>
                <w:b/>
                <w:sz w:val="28"/>
                <w:szCs w:val="28"/>
              </w:rPr>
              <w:t xml:space="preserve">на стиховне. </w:t>
            </w:r>
          </w:p>
          <w:p w:rsidR="00F54ACD" w:rsidRPr="00F54ACD" w:rsidRDefault="00F54ACD" w:rsidP="00F54ACD">
            <w:pPr>
              <w:pStyle w:val="Iauiue3"/>
              <w:tabs>
                <w:tab w:val="left" w:pos="426"/>
              </w:tabs>
              <w:jc w:val="center"/>
              <w:outlineLvl w:val="0"/>
              <w:rPr>
                <w:sz w:val="28"/>
                <w:szCs w:val="28"/>
              </w:rPr>
            </w:pPr>
            <w:r w:rsidRPr="00F54ACD">
              <w:rPr>
                <w:b/>
                <w:bCs/>
                <w:sz w:val="28"/>
                <w:szCs w:val="28"/>
              </w:rPr>
              <w:t xml:space="preserve">«Слава» </w:t>
            </w:r>
            <w:r w:rsidRPr="00F54ACD">
              <w:rPr>
                <w:sz w:val="28"/>
                <w:szCs w:val="28"/>
              </w:rPr>
              <w:t xml:space="preserve">если есть, или </w:t>
            </w:r>
            <w:r w:rsidRPr="00F54ACD">
              <w:rPr>
                <w:b/>
                <w:sz w:val="28"/>
                <w:szCs w:val="28"/>
              </w:rPr>
              <w:t>«Слава, и ныне»</w:t>
            </w:r>
            <w:r w:rsidRPr="00F54ACD">
              <w:rPr>
                <w:sz w:val="28"/>
                <w:szCs w:val="28"/>
              </w:rPr>
              <w:t xml:space="preserve"> – </w:t>
            </w:r>
            <w:r w:rsidRPr="00F54ACD">
              <w:rPr>
                <w:b/>
                <w:i/>
                <w:sz w:val="28"/>
                <w:szCs w:val="28"/>
              </w:rPr>
              <w:t xml:space="preserve">стихира </w:t>
            </w:r>
            <w:r w:rsidRPr="00F54ACD">
              <w:rPr>
                <w:sz w:val="28"/>
                <w:szCs w:val="28"/>
              </w:rPr>
              <w:t xml:space="preserve">Великого Пятка: </w:t>
            </w:r>
          </w:p>
          <w:p w:rsidR="00F54ACD" w:rsidRDefault="00F54ACD" w:rsidP="00F54ACD">
            <w:pPr>
              <w:pStyle w:val="Iauiue3"/>
              <w:tabs>
                <w:tab w:val="left" w:pos="426"/>
              </w:tabs>
              <w:jc w:val="center"/>
              <w:outlineLvl w:val="0"/>
              <w:rPr>
                <w:sz w:val="24"/>
                <w:szCs w:val="24"/>
              </w:rPr>
            </w:pPr>
            <w:r w:rsidRPr="00F54ACD">
              <w:rPr>
                <w:b/>
                <w:sz w:val="28"/>
                <w:szCs w:val="28"/>
              </w:rPr>
              <w:t xml:space="preserve">«Тебе, одеющагося...» </w:t>
            </w:r>
            <w:r w:rsidRPr="00F54ACD">
              <w:rPr>
                <w:bCs/>
                <w:sz w:val="28"/>
                <w:szCs w:val="28"/>
              </w:rPr>
              <w:t>и</w:t>
            </w:r>
            <w:r w:rsidRPr="00F54ACD">
              <w:rPr>
                <w:b/>
                <w:sz w:val="28"/>
                <w:szCs w:val="28"/>
              </w:rPr>
              <w:t xml:space="preserve"> </w:t>
            </w:r>
            <w:r w:rsidRPr="00F54ACD">
              <w:rPr>
                <w:sz w:val="28"/>
                <w:szCs w:val="28"/>
              </w:rPr>
              <w:t xml:space="preserve">протяжно </w:t>
            </w:r>
            <w:r w:rsidRPr="00F54ACD">
              <w:rPr>
                <w:b/>
                <w:sz w:val="28"/>
                <w:szCs w:val="28"/>
              </w:rPr>
              <w:t>1-й</w:t>
            </w:r>
            <w:r w:rsidRPr="00F54ACD">
              <w:rPr>
                <w:sz w:val="28"/>
                <w:szCs w:val="28"/>
              </w:rPr>
              <w:t xml:space="preserve"> </w:t>
            </w:r>
            <w:r w:rsidRPr="00F54ACD">
              <w:rPr>
                <w:b/>
                <w:i/>
                <w:sz w:val="28"/>
                <w:szCs w:val="28"/>
              </w:rPr>
              <w:t>кондак</w:t>
            </w:r>
            <w:r w:rsidRPr="00F54ACD">
              <w:rPr>
                <w:sz w:val="28"/>
                <w:szCs w:val="28"/>
              </w:rPr>
              <w:t xml:space="preserve"> </w:t>
            </w:r>
            <w:r w:rsidRPr="00F54ACD">
              <w:rPr>
                <w:b/>
                <w:sz w:val="28"/>
                <w:szCs w:val="28"/>
              </w:rPr>
              <w:t>акафиста Страстям Христовым.</w:t>
            </w:r>
          </w:p>
        </w:tc>
      </w:tr>
      <w:tr w:rsidR="00F54ACD" w:rsidTr="004D6E04">
        <w:trPr>
          <w:trHeight w:val="6146"/>
        </w:trPr>
        <w:tc>
          <w:tcPr>
            <w:tcW w:w="10490" w:type="dxa"/>
            <w:tcBorders>
              <w:top w:val="single" w:sz="4" w:space="0" w:color="auto"/>
              <w:left w:val="single" w:sz="4" w:space="0" w:color="auto"/>
              <w:bottom w:val="single" w:sz="4" w:space="0" w:color="auto"/>
              <w:right w:val="single" w:sz="4" w:space="0" w:color="auto"/>
            </w:tcBorders>
            <w:hideMark/>
          </w:tcPr>
          <w:p w:rsidR="00F54ACD" w:rsidRPr="00F54ACD" w:rsidRDefault="00F54ACD" w:rsidP="00F54ACD">
            <w:pPr>
              <w:pStyle w:val="aa"/>
              <w:tabs>
                <w:tab w:val="left" w:pos="426"/>
              </w:tabs>
              <w:jc w:val="center"/>
              <w:rPr>
                <w:b/>
                <w:bCs/>
                <w:i/>
                <w:iCs/>
                <w:sz w:val="28"/>
                <w:szCs w:val="28"/>
              </w:rPr>
            </w:pPr>
            <w:r w:rsidRPr="00F54ACD">
              <w:rPr>
                <w:b/>
                <w:bCs/>
                <w:i/>
                <w:iCs/>
                <w:sz w:val="28"/>
                <w:szCs w:val="28"/>
              </w:rPr>
              <w:t>Открываются царские врата.</w:t>
            </w:r>
          </w:p>
          <w:p w:rsidR="00F54ACD" w:rsidRDefault="00F54ACD" w:rsidP="00F54ACD">
            <w:pPr>
              <w:pStyle w:val="aa"/>
              <w:tabs>
                <w:tab w:val="left" w:pos="426"/>
              </w:tabs>
              <w:jc w:val="center"/>
              <w:rPr>
                <w:sz w:val="28"/>
                <w:szCs w:val="28"/>
                <w:lang w:val="uk-UA"/>
              </w:rPr>
            </w:pPr>
            <w:r w:rsidRPr="00F54ACD">
              <w:rPr>
                <w:b/>
                <w:i/>
                <w:sz w:val="28"/>
                <w:szCs w:val="28"/>
                <w:u w:val="single"/>
              </w:rPr>
              <w:t>Священнослужители</w:t>
            </w:r>
            <w:r w:rsidRPr="00F54ACD">
              <w:rPr>
                <w:sz w:val="28"/>
                <w:szCs w:val="28"/>
              </w:rPr>
              <w:t xml:space="preserve"> выходят через </w:t>
            </w:r>
            <w:r w:rsidRPr="00F54ACD">
              <w:rPr>
                <w:b/>
                <w:bCs/>
                <w:sz w:val="28"/>
                <w:szCs w:val="28"/>
              </w:rPr>
              <w:t>ц. в.</w:t>
            </w:r>
            <w:r w:rsidRPr="00F54ACD">
              <w:rPr>
                <w:sz w:val="28"/>
                <w:szCs w:val="28"/>
              </w:rPr>
              <w:t xml:space="preserve"> на середину храма перед Распятие: </w:t>
            </w:r>
            <w:r w:rsidRPr="00F54ACD">
              <w:rPr>
                <w:b/>
                <w:bCs/>
                <w:i/>
                <w:iCs/>
                <w:sz w:val="28"/>
                <w:szCs w:val="28"/>
                <w:u w:val="single"/>
              </w:rPr>
              <w:t>с</w:t>
            </w:r>
            <w:r w:rsidRPr="00F54ACD">
              <w:rPr>
                <w:b/>
                <w:i/>
                <w:sz w:val="28"/>
                <w:szCs w:val="28"/>
                <w:u w:val="single"/>
              </w:rPr>
              <w:t>вященник</w:t>
            </w:r>
            <w:r w:rsidRPr="00F54ACD">
              <w:rPr>
                <w:sz w:val="28"/>
                <w:szCs w:val="28"/>
              </w:rPr>
              <w:t xml:space="preserve"> выносит Евангелие и полагает на аналой.</w:t>
            </w:r>
            <w:r w:rsidRPr="00F54ACD">
              <w:rPr>
                <w:b/>
                <w:i/>
                <w:sz w:val="28"/>
                <w:szCs w:val="28"/>
              </w:rPr>
              <w:t xml:space="preserve"> </w:t>
            </w:r>
            <w:r w:rsidRPr="00F54ACD">
              <w:rPr>
                <w:b/>
                <w:i/>
                <w:sz w:val="28"/>
                <w:szCs w:val="28"/>
                <w:u w:val="single"/>
              </w:rPr>
              <w:t>Священнослужители</w:t>
            </w:r>
            <w:r w:rsidRPr="00F54ACD">
              <w:rPr>
                <w:sz w:val="28"/>
                <w:szCs w:val="28"/>
              </w:rPr>
              <w:t xml:space="preserve"> совершают </w:t>
            </w:r>
            <w:r w:rsidRPr="00F54ACD">
              <w:rPr>
                <w:b/>
                <w:sz w:val="28"/>
                <w:szCs w:val="28"/>
              </w:rPr>
              <w:t xml:space="preserve">полное </w:t>
            </w:r>
            <w:r w:rsidRPr="00F54ACD">
              <w:rPr>
                <w:b/>
                <w:i/>
                <w:sz w:val="28"/>
                <w:szCs w:val="28"/>
              </w:rPr>
              <w:t>каждение</w:t>
            </w:r>
            <w:r w:rsidRPr="00F54ACD">
              <w:rPr>
                <w:b/>
                <w:sz w:val="28"/>
                <w:szCs w:val="28"/>
              </w:rPr>
              <w:t xml:space="preserve"> </w:t>
            </w:r>
            <w:r w:rsidRPr="00F54ACD">
              <w:rPr>
                <w:sz w:val="28"/>
                <w:szCs w:val="28"/>
              </w:rPr>
              <w:t xml:space="preserve">храма начиная с Евангелия </w:t>
            </w:r>
          </w:p>
          <w:p w:rsidR="00F54ACD" w:rsidRPr="00F54ACD" w:rsidRDefault="00F54ACD" w:rsidP="00F54ACD">
            <w:pPr>
              <w:pStyle w:val="aa"/>
              <w:tabs>
                <w:tab w:val="left" w:pos="426"/>
              </w:tabs>
              <w:jc w:val="center"/>
              <w:rPr>
                <w:sz w:val="28"/>
                <w:szCs w:val="28"/>
              </w:rPr>
            </w:pPr>
            <w:r w:rsidRPr="00F54ACD">
              <w:rPr>
                <w:sz w:val="28"/>
                <w:szCs w:val="28"/>
              </w:rPr>
              <w:t>с четырех сторон и Распятия.</w:t>
            </w:r>
          </w:p>
          <w:p w:rsidR="00F54ACD" w:rsidRPr="00F54ACD" w:rsidRDefault="00F54ACD" w:rsidP="00F54ACD">
            <w:pPr>
              <w:pStyle w:val="aa"/>
              <w:tabs>
                <w:tab w:val="left" w:pos="426"/>
              </w:tabs>
              <w:jc w:val="center"/>
              <w:rPr>
                <w:rFonts w:ascii="Calibri" w:eastAsia="Calibri" w:hAnsi="Calibri" w:cs="Arial"/>
                <w:sz w:val="28"/>
                <w:szCs w:val="28"/>
                <w:lang w:eastAsia="en-US" w:bidi="he-IL"/>
              </w:rPr>
            </w:pPr>
            <w:r w:rsidRPr="00F54ACD">
              <w:rPr>
                <w:b/>
                <w:i/>
                <w:sz w:val="28"/>
                <w:szCs w:val="28"/>
                <w:u w:val="single"/>
              </w:rPr>
              <w:t>Священник</w:t>
            </w:r>
            <w:r w:rsidRPr="00F54ACD">
              <w:rPr>
                <w:sz w:val="28"/>
                <w:szCs w:val="28"/>
              </w:rPr>
              <w:t xml:space="preserve"> читает </w:t>
            </w:r>
            <w:r w:rsidRPr="00F54ACD">
              <w:rPr>
                <w:b/>
                <w:sz w:val="28"/>
                <w:szCs w:val="28"/>
              </w:rPr>
              <w:t>акафист Страстям Христовым.</w:t>
            </w:r>
            <w:r w:rsidRPr="00F54ACD">
              <w:rPr>
                <w:sz w:val="28"/>
                <w:szCs w:val="28"/>
              </w:rPr>
              <w:t xml:space="preserve">      </w:t>
            </w:r>
          </w:p>
          <w:p w:rsidR="00286444" w:rsidRPr="006151BA" w:rsidRDefault="00F54ACD" w:rsidP="00F54ACD">
            <w:pPr>
              <w:pStyle w:val="aa"/>
              <w:tabs>
                <w:tab w:val="left" w:pos="426"/>
              </w:tabs>
              <w:jc w:val="center"/>
              <w:rPr>
                <w:i/>
              </w:rPr>
            </w:pPr>
            <w:r w:rsidRPr="00F54ACD">
              <w:rPr>
                <w:b/>
                <w:i/>
                <w:sz w:val="28"/>
                <w:szCs w:val="28"/>
                <w:u w:val="single"/>
              </w:rPr>
              <w:t>Диакон</w:t>
            </w:r>
            <w:r w:rsidRPr="00F54ACD">
              <w:rPr>
                <w:sz w:val="28"/>
                <w:szCs w:val="28"/>
              </w:rPr>
              <w:t xml:space="preserve"> непрерывно кадит Крест, а на </w:t>
            </w:r>
            <w:r w:rsidRPr="00F54ACD">
              <w:rPr>
                <w:b/>
                <w:sz w:val="28"/>
                <w:szCs w:val="28"/>
              </w:rPr>
              <w:t xml:space="preserve">11-м </w:t>
            </w:r>
            <w:r w:rsidRPr="00F54ACD">
              <w:rPr>
                <w:b/>
                <w:i/>
                <w:sz w:val="28"/>
                <w:szCs w:val="28"/>
              </w:rPr>
              <w:t xml:space="preserve">икосе </w:t>
            </w:r>
            <w:r w:rsidRPr="00F54ACD">
              <w:rPr>
                <w:sz w:val="28"/>
                <w:szCs w:val="28"/>
              </w:rPr>
              <w:t xml:space="preserve">совершает </w:t>
            </w:r>
            <w:r w:rsidRPr="00F54ACD">
              <w:rPr>
                <w:b/>
                <w:sz w:val="28"/>
                <w:szCs w:val="28"/>
              </w:rPr>
              <w:t xml:space="preserve">малое </w:t>
            </w:r>
            <w:r w:rsidRPr="00F54ACD">
              <w:rPr>
                <w:b/>
                <w:i/>
                <w:sz w:val="28"/>
                <w:szCs w:val="28"/>
              </w:rPr>
              <w:t>каждение.</w:t>
            </w:r>
            <w:r w:rsidRPr="00F54ACD">
              <w:rPr>
                <w:i/>
              </w:rPr>
              <w:t xml:space="preserve">  </w:t>
            </w:r>
          </w:p>
          <w:p w:rsidR="00286444" w:rsidRDefault="00F54ACD" w:rsidP="00286444">
            <w:pPr>
              <w:pStyle w:val="aa"/>
              <w:jc w:val="center"/>
              <w:rPr>
                <w:b/>
                <w:sz w:val="28"/>
                <w:szCs w:val="28"/>
                <w:lang w:val="uk-UA"/>
              </w:rPr>
            </w:pPr>
            <w:r w:rsidRPr="00F54ACD">
              <w:rPr>
                <w:i/>
              </w:rPr>
              <w:t xml:space="preserve">        </w:t>
            </w:r>
            <w:r w:rsidR="00286444" w:rsidRPr="00F54ACD">
              <w:rPr>
                <w:b/>
                <w:i/>
                <w:sz w:val="28"/>
                <w:szCs w:val="28"/>
                <w:u w:val="single"/>
              </w:rPr>
              <w:t xml:space="preserve">Диакон </w:t>
            </w:r>
            <w:r w:rsidR="00286444" w:rsidRPr="00F54ACD">
              <w:rPr>
                <w:bCs/>
                <w:i/>
                <w:sz w:val="28"/>
                <w:szCs w:val="28"/>
              </w:rPr>
              <w:t>(а если его нет, то</w:t>
            </w:r>
            <w:r w:rsidR="00286444" w:rsidRPr="00F54ACD">
              <w:rPr>
                <w:b/>
                <w:i/>
                <w:sz w:val="28"/>
                <w:szCs w:val="28"/>
              </w:rPr>
              <w:t xml:space="preserve"> </w:t>
            </w:r>
            <w:r w:rsidR="00286444" w:rsidRPr="00F54ACD">
              <w:rPr>
                <w:b/>
                <w:i/>
                <w:sz w:val="28"/>
                <w:szCs w:val="28"/>
                <w:u w:val="single"/>
              </w:rPr>
              <w:t>священник</w:t>
            </w:r>
            <w:r w:rsidR="00286444" w:rsidRPr="00F54ACD">
              <w:rPr>
                <w:b/>
                <w:i/>
                <w:sz w:val="28"/>
                <w:szCs w:val="28"/>
              </w:rPr>
              <w:t xml:space="preserve">): </w:t>
            </w:r>
            <w:r w:rsidR="00286444" w:rsidRPr="00F54ACD">
              <w:rPr>
                <w:b/>
                <w:sz w:val="28"/>
                <w:szCs w:val="28"/>
              </w:rPr>
              <w:t xml:space="preserve">«Вонмем. Премудрость. </w:t>
            </w:r>
          </w:p>
          <w:p w:rsidR="00286444" w:rsidRPr="0064316F" w:rsidRDefault="00286444" w:rsidP="00286444">
            <w:pPr>
              <w:pStyle w:val="aa"/>
              <w:jc w:val="center"/>
              <w:rPr>
                <w:b/>
                <w:sz w:val="28"/>
                <w:szCs w:val="28"/>
                <w:lang w:val="uk-UA"/>
              </w:rPr>
            </w:pPr>
            <w:r w:rsidRPr="00F54ACD">
              <w:rPr>
                <w:b/>
                <w:sz w:val="28"/>
                <w:szCs w:val="28"/>
              </w:rPr>
              <w:t xml:space="preserve">Прокимен, глас 4-й: Раздели́ша ризы…» </w:t>
            </w:r>
            <w:r w:rsidRPr="00F54ACD">
              <w:rPr>
                <w:rStyle w:val="ab"/>
                <w:sz w:val="28"/>
                <w:szCs w:val="28"/>
              </w:rPr>
              <w:t xml:space="preserve">со </w:t>
            </w:r>
            <w:r w:rsidRPr="00F54ACD">
              <w:rPr>
                <w:rStyle w:val="ab"/>
                <w:b/>
                <w:bCs/>
                <w:i/>
                <w:iCs/>
                <w:sz w:val="28"/>
                <w:szCs w:val="28"/>
              </w:rPr>
              <w:t>стихом.</w:t>
            </w:r>
          </w:p>
          <w:p w:rsidR="00286444" w:rsidRPr="00F54ACD" w:rsidRDefault="00286444" w:rsidP="00286444">
            <w:pPr>
              <w:pStyle w:val="aa"/>
              <w:jc w:val="center"/>
              <w:rPr>
                <w:sz w:val="28"/>
                <w:szCs w:val="28"/>
              </w:rPr>
            </w:pPr>
            <w:r w:rsidRPr="00F54ACD">
              <w:rPr>
                <w:b/>
                <w:i/>
                <w:sz w:val="28"/>
                <w:szCs w:val="28"/>
                <w:u w:val="single"/>
              </w:rPr>
              <w:t>Хор</w:t>
            </w:r>
            <w:r w:rsidRPr="00F54ACD">
              <w:rPr>
                <w:sz w:val="28"/>
                <w:szCs w:val="28"/>
              </w:rPr>
              <w:t xml:space="preserve"> поет </w:t>
            </w:r>
            <w:r w:rsidRPr="00F54ACD">
              <w:rPr>
                <w:b/>
                <w:i/>
                <w:sz w:val="28"/>
                <w:szCs w:val="28"/>
              </w:rPr>
              <w:t>прокимен.</w:t>
            </w:r>
          </w:p>
          <w:p w:rsidR="00286444" w:rsidRPr="00F54ACD" w:rsidRDefault="00286444" w:rsidP="00286444">
            <w:pPr>
              <w:tabs>
                <w:tab w:val="left" w:pos="426"/>
              </w:tabs>
              <w:jc w:val="center"/>
              <w:rPr>
                <w:i/>
                <w:sz w:val="28"/>
                <w:szCs w:val="28"/>
              </w:rPr>
            </w:pPr>
            <w:r w:rsidRPr="00F54ACD">
              <w:rPr>
                <w:b/>
                <w:i/>
                <w:sz w:val="28"/>
                <w:szCs w:val="28"/>
                <w:u w:val="single"/>
              </w:rPr>
              <w:t>Диакон</w:t>
            </w:r>
            <w:r w:rsidRPr="00F54ACD">
              <w:rPr>
                <w:b/>
                <w:i/>
                <w:sz w:val="28"/>
                <w:szCs w:val="28"/>
              </w:rPr>
              <w:t xml:space="preserve"> </w:t>
            </w:r>
            <w:r w:rsidRPr="00F54ACD">
              <w:rPr>
                <w:bCs/>
                <w:i/>
                <w:sz w:val="28"/>
                <w:szCs w:val="28"/>
              </w:rPr>
              <w:t>(а если его нет, то</w:t>
            </w:r>
            <w:r w:rsidRPr="00F54ACD">
              <w:rPr>
                <w:b/>
                <w:i/>
                <w:sz w:val="28"/>
                <w:szCs w:val="28"/>
              </w:rPr>
              <w:t xml:space="preserve"> </w:t>
            </w:r>
            <w:r w:rsidRPr="00F54ACD">
              <w:rPr>
                <w:b/>
                <w:i/>
                <w:sz w:val="28"/>
                <w:szCs w:val="28"/>
                <w:u w:val="single"/>
              </w:rPr>
              <w:t>священник</w:t>
            </w:r>
            <w:r w:rsidRPr="00F54ACD">
              <w:rPr>
                <w:b/>
                <w:i/>
                <w:sz w:val="28"/>
                <w:szCs w:val="28"/>
              </w:rPr>
              <w:t>)</w:t>
            </w:r>
            <w:r w:rsidRPr="00F54ACD">
              <w:rPr>
                <w:b/>
                <w:bCs/>
                <w:i/>
                <w:iCs/>
                <w:sz w:val="28"/>
                <w:szCs w:val="28"/>
              </w:rPr>
              <w:t xml:space="preserve">: </w:t>
            </w:r>
            <w:r w:rsidRPr="00F54ACD">
              <w:rPr>
                <w:b/>
                <w:sz w:val="28"/>
                <w:szCs w:val="28"/>
              </w:rPr>
              <w:t>«И о сподобитися нам…»</w:t>
            </w:r>
            <w:r w:rsidRPr="00F54ACD">
              <w:rPr>
                <w:b/>
                <w:bCs/>
                <w:sz w:val="28"/>
                <w:szCs w:val="28"/>
              </w:rPr>
              <w:t>.</w:t>
            </w:r>
          </w:p>
          <w:p w:rsidR="00286444" w:rsidRPr="00F54ACD" w:rsidRDefault="00286444" w:rsidP="00286444">
            <w:pPr>
              <w:tabs>
                <w:tab w:val="left" w:pos="426"/>
              </w:tabs>
              <w:jc w:val="center"/>
              <w:outlineLvl w:val="0"/>
              <w:rPr>
                <w:sz w:val="28"/>
                <w:szCs w:val="28"/>
              </w:rPr>
            </w:pPr>
            <w:r w:rsidRPr="00F54ACD">
              <w:rPr>
                <w:b/>
                <w:i/>
                <w:sz w:val="28"/>
                <w:szCs w:val="28"/>
                <w:u w:val="single"/>
              </w:rPr>
              <w:t>Хор</w:t>
            </w:r>
            <w:r w:rsidRPr="00F54ACD">
              <w:rPr>
                <w:b/>
                <w:i/>
                <w:sz w:val="28"/>
                <w:szCs w:val="28"/>
              </w:rPr>
              <w:t>:</w:t>
            </w:r>
            <w:r w:rsidRPr="00F54ACD">
              <w:rPr>
                <w:sz w:val="28"/>
                <w:szCs w:val="28"/>
              </w:rPr>
              <w:t xml:space="preserve"> </w:t>
            </w:r>
            <w:r w:rsidRPr="00F54ACD">
              <w:rPr>
                <w:b/>
                <w:sz w:val="28"/>
                <w:szCs w:val="28"/>
              </w:rPr>
              <w:t>«Господи, помилуй»</w:t>
            </w:r>
            <w:r w:rsidRPr="00F54ACD">
              <w:rPr>
                <w:sz w:val="28"/>
                <w:szCs w:val="28"/>
              </w:rPr>
              <w:t xml:space="preserve"> (3).</w:t>
            </w:r>
          </w:p>
          <w:p w:rsidR="00286444" w:rsidRDefault="00286444" w:rsidP="00286444">
            <w:pPr>
              <w:tabs>
                <w:tab w:val="left" w:pos="426"/>
              </w:tabs>
              <w:jc w:val="center"/>
              <w:rPr>
                <w:b/>
                <w:sz w:val="28"/>
                <w:szCs w:val="28"/>
                <w:lang w:val="uk-UA"/>
              </w:rPr>
            </w:pPr>
            <w:r w:rsidRPr="00F54ACD">
              <w:rPr>
                <w:b/>
                <w:i/>
                <w:sz w:val="28"/>
                <w:szCs w:val="28"/>
                <w:u w:val="single"/>
              </w:rPr>
              <w:t>Диакон</w:t>
            </w:r>
            <w:r w:rsidRPr="00F54ACD">
              <w:rPr>
                <w:b/>
                <w:i/>
                <w:sz w:val="28"/>
                <w:szCs w:val="28"/>
              </w:rPr>
              <w:t xml:space="preserve"> </w:t>
            </w:r>
            <w:r w:rsidRPr="00F54ACD">
              <w:rPr>
                <w:bCs/>
                <w:i/>
                <w:sz w:val="28"/>
                <w:szCs w:val="28"/>
              </w:rPr>
              <w:t>(а если его нет, то</w:t>
            </w:r>
            <w:r w:rsidRPr="00F54ACD">
              <w:rPr>
                <w:b/>
                <w:i/>
                <w:sz w:val="28"/>
                <w:szCs w:val="28"/>
              </w:rPr>
              <w:t xml:space="preserve"> </w:t>
            </w:r>
            <w:r w:rsidRPr="00F54ACD">
              <w:rPr>
                <w:b/>
                <w:i/>
                <w:sz w:val="28"/>
                <w:szCs w:val="28"/>
                <w:u w:val="single"/>
              </w:rPr>
              <w:t>священник</w:t>
            </w:r>
            <w:r w:rsidRPr="00F54ACD">
              <w:rPr>
                <w:b/>
                <w:i/>
                <w:sz w:val="28"/>
                <w:szCs w:val="28"/>
              </w:rPr>
              <w:t>)</w:t>
            </w:r>
            <w:r w:rsidRPr="00F54ACD">
              <w:rPr>
                <w:b/>
                <w:bCs/>
                <w:i/>
                <w:iCs/>
                <w:sz w:val="28"/>
                <w:szCs w:val="28"/>
              </w:rPr>
              <w:t>:</w:t>
            </w:r>
            <w:r w:rsidRPr="00F54ACD">
              <w:rPr>
                <w:i/>
                <w:sz w:val="28"/>
                <w:szCs w:val="28"/>
              </w:rPr>
              <w:t xml:space="preserve"> </w:t>
            </w:r>
            <w:r w:rsidRPr="00F54ACD">
              <w:rPr>
                <w:b/>
                <w:sz w:val="28"/>
                <w:szCs w:val="28"/>
              </w:rPr>
              <w:t xml:space="preserve">«Премудрость. Прости. </w:t>
            </w:r>
          </w:p>
          <w:p w:rsidR="00286444" w:rsidRPr="00F54ACD" w:rsidRDefault="00286444" w:rsidP="00286444">
            <w:pPr>
              <w:tabs>
                <w:tab w:val="left" w:pos="426"/>
              </w:tabs>
              <w:jc w:val="center"/>
              <w:rPr>
                <w:b/>
                <w:sz w:val="28"/>
                <w:szCs w:val="28"/>
              </w:rPr>
            </w:pPr>
            <w:r w:rsidRPr="00F54ACD">
              <w:rPr>
                <w:b/>
                <w:sz w:val="28"/>
                <w:szCs w:val="28"/>
              </w:rPr>
              <w:t>Услышим святаго Евангелия».</w:t>
            </w:r>
          </w:p>
          <w:p w:rsidR="00286444" w:rsidRPr="006151BA" w:rsidRDefault="00286444" w:rsidP="00286444">
            <w:pPr>
              <w:pStyle w:val="Iauiue3"/>
              <w:tabs>
                <w:tab w:val="left" w:pos="284"/>
                <w:tab w:val="left" w:pos="426"/>
              </w:tabs>
              <w:jc w:val="center"/>
              <w:rPr>
                <w:sz w:val="28"/>
                <w:szCs w:val="28"/>
              </w:rPr>
            </w:pPr>
            <w:r w:rsidRPr="00F54ACD">
              <w:rPr>
                <w:b/>
                <w:i/>
                <w:sz w:val="28"/>
                <w:szCs w:val="28"/>
                <w:u w:val="single"/>
              </w:rPr>
              <w:t>Священник</w:t>
            </w:r>
            <w:r w:rsidRPr="00F54ACD">
              <w:rPr>
                <w:b/>
                <w:bCs/>
                <w:i/>
                <w:iCs/>
                <w:sz w:val="28"/>
                <w:szCs w:val="28"/>
              </w:rPr>
              <w:t>:</w:t>
            </w:r>
            <w:r w:rsidRPr="00F54ACD">
              <w:rPr>
                <w:sz w:val="28"/>
                <w:szCs w:val="28"/>
              </w:rPr>
              <w:t xml:space="preserve"> </w:t>
            </w:r>
            <w:r w:rsidRPr="00F54ACD">
              <w:rPr>
                <w:b/>
                <w:sz w:val="28"/>
                <w:szCs w:val="28"/>
              </w:rPr>
              <w:t>«Мир всем».</w:t>
            </w:r>
          </w:p>
          <w:p w:rsidR="00286444" w:rsidRPr="00F54ACD" w:rsidRDefault="00286444" w:rsidP="00286444">
            <w:pPr>
              <w:pStyle w:val="Iauiue3"/>
              <w:tabs>
                <w:tab w:val="left" w:pos="426"/>
              </w:tabs>
              <w:jc w:val="center"/>
              <w:outlineLvl w:val="0"/>
              <w:rPr>
                <w:b/>
                <w:sz w:val="28"/>
                <w:szCs w:val="28"/>
              </w:rPr>
            </w:pPr>
            <w:r w:rsidRPr="00F54ACD">
              <w:rPr>
                <w:b/>
                <w:i/>
                <w:sz w:val="28"/>
                <w:szCs w:val="28"/>
                <w:u w:val="single"/>
              </w:rPr>
              <w:t>Хор</w:t>
            </w:r>
            <w:r w:rsidRPr="00F54ACD">
              <w:rPr>
                <w:b/>
                <w:i/>
                <w:sz w:val="28"/>
                <w:szCs w:val="28"/>
              </w:rPr>
              <w:t>:</w:t>
            </w:r>
            <w:r w:rsidRPr="00F54ACD">
              <w:rPr>
                <w:sz w:val="28"/>
                <w:szCs w:val="28"/>
              </w:rPr>
              <w:t xml:space="preserve"> </w:t>
            </w:r>
            <w:r w:rsidRPr="00F54ACD">
              <w:rPr>
                <w:b/>
                <w:sz w:val="28"/>
                <w:szCs w:val="28"/>
              </w:rPr>
              <w:t>«И духови твоему».</w:t>
            </w:r>
          </w:p>
          <w:p w:rsidR="00286444" w:rsidRPr="00F54ACD" w:rsidRDefault="00286444" w:rsidP="00286444">
            <w:pPr>
              <w:pStyle w:val="Iauiue3"/>
              <w:jc w:val="center"/>
              <w:outlineLvl w:val="0"/>
              <w:rPr>
                <w:b/>
                <w:sz w:val="28"/>
                <w:szCs w:val="28"/>
              </w:rPr>
            </w:pPr>
            <w:r w:rsidRPr="00F54ACD">
              <w:rPr>
                <w:b/>
                <w:i/>
                <w:sz w:val="28"/>
                <w:szCs w:val="28"/>
              </w:rPr>
              <w:t xml:space="preserve"> </w:t>
            </w:r>
            <w:r w:rsidRPr="00F54ACD">
              <w:rPr>
                <w:b/>
                <w:i/>
                <w:sz w:val="28"/>
                <w:szCs w:val="28"/>
                <w:u w:val="single"/>
              </w:rPr>
              <w:t>Священник</w:t>
            </w:r>
            <w:r w:rsidRPr="00F54ACD">
              <w:rPr>
                <w:b/>
                <w:i/>
                <w:iCs/>
                <w:sz w:val="28"/>
                <w:szCs w:val="28"/>
              </w:rPr>
              <w:t>:</w:t>
            </w:r>
            <w:r w:rsidRPr="00F54ACD">
              <w:rPr>
                <w:b/>
                <w:sz w:val="28"/>
                <w:szCs w:val="28"/>
              </w:rPr>
              <w:t xml:space="preserve"> «От (…) Святаго Евангелия чтение».</w:t>
            </w:r>
          </w:p>
          <w:p w:rsidR="00286444" w:rsidRPr="00F54ACD" w:rsidRDefault="00286444" w:rsidP="00286444">
            <w:pPr>
              <w:pStyle w:val="Iauiue3"/>
              <w:jc w:val="center"/>
              <w:rPr>
                <w:b/>
                <w:sz w:val="28"/>
                <w:szCs w:val="28"/>
              </w:rPr>
            </w:pPr>
            <w:r w:rsidRPr="00F54ACD">
              <w:rPr>
                <w:b/>
                <w:i/>
                <w:sz w:val="28"/>
                <w:szCs w:val="28"/>
                <w:u w:val="single"/>
              </w:rPr>
              <w:t>Хор</w:t>
            </w:r>
            <w:r w:rsidRPr="00F54ACD">
              <w:rPr>
                <w:b/>
                <w:i/>
                <w:sz w:val="28"/>
                <w:szCs w:val="28"/>
              </w:rPr>
              <w:t>:</w:t>
            </w:r>
            <w:r w:rsidRPr="00F54ACD">
              <w:rPr>
                <w:b/>
                <w:sz w:val="28"/>
                <w:szCs w:val="28"/>
              </w:rPr>
              <w:t xml:space="preserve"> «Слава Страстем Твоим, Господи».</w:t>
            </w:r>
            <w:r w:rsidRPr="00F54ACD">
              <w:rPr>
                <w:sz w:val="28"/>
                <w:szCs w:val="28"/>
              </w:rPr>
              <w:t xml:space="preserve"> </w:t>
            </w:r>
          </w:p>
          <w:p w:rsidR="00F54ACD" w:rsidRPr="00286444" w:rsidRDefault="00286444" w:rsidP="00286444">
            <w:pPr>
              <w:pStyle w:val="Iauiue3"/>
              <w:jc w:val="center"/>
              <w:rPr>
                <w:b/>
                <w:i/>
                <w:sz w:val="28"/>
                <w:szCs w:val="28"/>
                <w:lang w:val="en-US"/>
              </w:rPr>
            </w:pPr>
            <w:r w:rsidRPr="00F54ACD">
              <w:rPr>
                <w:b/>
                <w:i/>
                <w:sz w:val="28"/>
                <w:szCs w:val="28"/>
                <w:u w:val="single"/>
              </w:rPr>
              <w:t>Диакон</w:t>
            </w:r>
            <w:r w:rsidRPr="00F54ACD">
              <w:rPr>
                <w:b/>
                <w:i/>
                <w:sz w:val="28"/>
                <w:szCs w:val="28"/>
              </w:rPr>
              <w:t>:</w:t>
            </w:r>
            <w:r w:rsidRPr="00F54ACD">
              <w:rPr>
                <w:b/>
                <w:sz w:val="28"/>
                <w:szCs w:val="28"/>
              </w:rPr>
              <w:t xml:space="preserve"> «Вонмем».</w:t>
            </w:r>
          </w:p>
        </w:tc>
      </w:tr>
      <w:tr w:rsidR="00F54ACD" w:rsidTr="004D6E04">
        <w:trPr>
          <w:trHeight w:val="3810"/>
        </w:trPr>
        <w:tc>
          <w:tcPr>
            <w:tcW w:w="10490" w:type="dxa"/>
            <w:tcBorders>
              <w:top w:val="single" w:sz="4" w:space="0" w:color="auto"/>
              <w:left w:val="single" w:sz="4" w:space="0" w:color="auto"/>
              <w:bottom w:val="single" w:sz="4" w:space="0" w:color="auto"/>
              <w:right w:val="single" w:sz="4" w:space="0" w:color="auto"/>
            </w:tcBorders>
            <w:hideMark/>
          </w:tcPr>
          <w:p w:rsidR="00F54ACD" w:rsidRPr="00F54ACD" w:rsidRDefault="00F54ACD" w:rsidP="00F54ACD">
            <w:pPr>
              <w:pStyle w:val="aa"/>
              <w:jc w:val="center"/>
              <w:rPr>
                <w:b/>
                <w:i/>
                <w:sz w:val="28"/>
                <w:szCs w:val="28"/>
                <w:u w:val="single"/>
                <w:lang w:val="uk-UA"/>
              </w:rPr>
            </w:pPr>
            <w:r w:rsidRPr="00F54ACD">
              <w:rPr>
                <w:b/>
                <w:i/>
                <w:sz w:val="28"/>
                <w:szCs w:val="28"/>
                <w:u w:val="single"/>
              </w:rPr>
              <w:t>Священник</w:t>
            </w:r>
            <w:r w:rsidRPr="00F54ACD">
              <w:rPr>
                <w:b/>
                <w:i/>
                <w:sz w:val="28"/>
                <w:szCs w:val="28"/>
              </w:rPr>
              <w:t xml:space="preserve"> </w:t>
            </w:r>
            <w:r w:rsidRPr="00F54ACD">
              <w:rPr>
                <w:bCs/>
                <w:sz w:val="28"/>
                <w:szCs w:val="28"/>
              </w:rPr>
              <w:t xml:space="preserve">читает евангельское зачало: </w:t>
            </w:r>
          </w:p>
          <w:p w:rsidR="00F54ACD" w:rsidRPr="00F54ACD" w:rsidRDefault="00F54ACD" w:rsidP="00F54ACD">
            <w:pPr>
              <w:pStyle w:val="aa"/>
              <w:tabs>
                <w:tab w:val="left" w:pos="426"/>
              </w:tabs>
              <w:jc w:val="center"/>
              <w:rPr>
                <w:sz w:val="28"/>
                <w:szCs w:val="28"/>
              </w:rPr>
            </w:pPr>
            <w:r w:rsidRPr="00F54ACD">
              <w:rPr>
                <w:b/>
                <w:sz w:val="28"/>
                <w:szCs w:val="28"/>
              </w:rPr>
              <w:t xml:space="preserve">1 </w:t>
            </w:r>
            <w:r w:rsidRPr="00F54ACD">
              <w:rPr>
                <w:sz w:val="28"/>
                <w:szCs w:val="28"/>
              </w:rPr>
              <w:t xml:space="preserve">– Мф., гл. 26 и 27, зач. 107-114; </w:t>
            </w:r>
          </w:p>
          <w:p w:rsidR="00F54ACD" w:rsidRPr="00F54ACD" w:rsidRDefault="00F54ACD" w:rsidP="00F54ACD">
            <w:pPr>
              <w:pStyle w:val="aa"/>
              <w:tabs>
                <w:tab w:val="left" w:pos="426"/>
              </w:tabs>
              <w:jc w:val="center"/>
              <w:rPr>
                <w:b/>
                <w:bCs/>
                <w:i/>
                <w:iCs/>
                <w:sz w:val="28"/>
                <w:szCs w:val="28"/>
              </w:rPr>
            </w:pPr>
            <w:r w:rsidRPr="00F54ACD">
              <w:rPr>
                <w:b/>
                <w:sz w:val="28"/>
                <w:szCs w:val="28"/>
              </w:rPr>
              <w:t xml:space="preserve">2 </w:t>
            </w:r>
            <w:r w:rsidRPr="00F54ACD">
              <w:rPr>
                <w:sz w:val="28"/>
                <w:szCs w:val="28"/>
              </w:rPr>
              <w:t>– Мк., гл. 14 и 15, зач. 63-69;</w:t>
            </w:r>
          </w:p>
          <w:p w:rsidR="00F54ACD" w:rsidRPr="00F54ACD" w:rsidRDefault="00F54ACD" w:rsidP="00F54ACD">
            <w:pPr>
              <w:pStyle w:val="Iauiue3"/>
              <w:jc w:val="center"/>
              <w:rPr>
                <w:sz w:val="28"/>
                <w:szCs w:val="28"/>
              </w:rPr>
            </w:pPr>
            <w:r w:rsidRPr="00F54ACD">
              <w:rPr>
                <w:sz w:val="28"/>
                <w:szCs w:val="28"/>
              </w:rPr>
              <w:t xml:space="preserve">  </w:t>
            </w:r>
            <w:r w:rsidRPr="00F54ACD">
              <w:rPr>
                <w:b/>
                <w:sz w:val="28"/>
                <w:szCs w:val="28"/>
              </w:rPr>
              <w:t>3</w:t>
            </w:r>
            <w:r w:rsidRPr="00F54ACD">
              <w:rPr>
                <w:sz w:val="28"/>
                <w:szCs w:val="28"/>
              </w:rPr>
              <w:t xml:space="preserve"> – Лк, гл. 22 и 23, зач. 108-111; </w:t>
            </w:r>
          </w:p>
          <w:p w:rsidR="00F54ACD" w:rsidRPr="00F54ACD" w:rsidRDefault="00F54ACD" w:rsidP="00F54ACD">
            <w:pPr>
              <w:pStyle w:val="Iauiue3"/>
              <w:jc w:val="center"/>
              <w:rPr>
                <w:sz w:val="28"/>
                <w:szCs w:val="28"/>
              </w:rPr>
            </w:pPr>
            <w:r w:rsidRPr="00F54ACD">
              <w:rPr>
                <w:b/>
                <w:sz w:val="28"/>
                <w:szCs w:val="28"/>
              </w:rPr>
              <w:t xml:space="preserve">4 </w:t>
            </w:r>
            <w:r w:rsidRPr="00F54ACD">
              <w:rPr>
                <w:sz w:val="28"/>
                <w:szCs w:val="28"/>
              </w:rPr>
              <w:t>– Ин., гл. 18 и 19, зач. 58-62.</w:t>
            </w:r>
          </w:p>
          <w:p w:rsidR="00F54ACD" w:rsidRPr="00F54ACD" w:rsidRDefault="00F54ACD" w:rsidP="00F54ACD">
            <w:pPr>
              <w:tabs>
                <w:tab w:val="left" w:pos="426"/>
              </w:tabs>
              <w:jc w:val="center"/>
              <w:rPr>
                <w:b/>
                <w:sz w:val="28"/>
                <w:szCs w:val="28"/>
              </w:rPr>
            </w:pPr>
            <w:r w:rsidRPr="00F54ACD">
              <w:rPr>
                <w:sz w:val="28"/>
                <w:szCs w:val="28"/>
              </w:rPr>
              <w:t xml:space="preserve">После прочтения Евангелия </w:t>
            </w:r>
            <w:r w:rsidRPr="00F54ACD">
              <w:rPr>
                <w:b/>
                <w:i/>
                <w:sz w:val="28"/>
                <w:szCs w:val="28"/>
                <w:u w:val="single"/>
              </w:rPr>
              <w:t>хор</w:t>
            </w:r>
            <w:r w:rsidRPr="00F54ACD">
              <w:rPr>
                <w:b/>
                <w:bCs/>
                <w:i/>
                <w:iCs/>
                <w:sz w:val="28"/>
                <w:szCs w:val="28"/>
              </w:rPr>
              <w:t>:</w:t>
            </w:r>
            <w:r w:rsidRPr="00F54ACD">
              <w:rPr>
                <w:b/>
                <w:bCs/>
                <w:sz w:val="28"/>
                <w:szCs w:val="28"/>
              </w:rPr>
              <w:t xml:space="preserve"> </w:t>
            </w:r>
            <w:r w:rsidRPr="00F54ACD">
              <w:rPr>
                <w:b/>
                <w:sz w:val="28"/>
                <w:szCs w:val="28"/>
              </w:rPr>
              <w:t xml:space="preserve">«Слава долготерпе́нию Твоему, Господи» </w:t>
            </w:r>
          </w:p>
          <w:p w:rsidR="00F54ACD" w:rsidRPr="00F54ACD" w:rsidRDefault="00F54ACD" w:rsidP="00F54ACD">
            <w:pPr>
              <w:tabs>
                <w:tab w:val="left" w:pos="426"/>
              </w:tabs>
              <w:jc w:val="center"/>
              <w:rPr>
                <w:b/>
                <w:bCs/>
                <w:sz w:val="28"/>
                <w:szCs w:val="28"/>
              </w:rPr>
            </w:pPr>
            <w:r w:rsidRPr="00F54ACD">
              <w:rPr>
                <w:bCs/>
                <w:sz w:val="28"/>
                <w:szCs w:val="28"/>
              </w:rPr>
              <w:t xml:space="preserve">и </w:t>
            </w:r>
            <w:r w:rsidRPr="00F54ACD">
              <w:rPr>
                <w:b/>
                <w:sz w:val="28"/>
                <w:szCs w:val="28"/>
              </w:rPr>
              <w:t>«Днесь ви́сит на Древе...»</w:t>
            </w:r>
            <w:r w:rsidRPr="00F54ACD">
              <w:rPr>
                <w:b/>
                <w:bCs/>
                <w:sz w:val="28"/>
                <w:szCs w:val="28"/>
              </w:rPr>
              <w:t>.</w:t>
            </w:r>
          </w:p>
          <w:p w:rsidR="00F54ACD" w:rsidRPr="00F54ACD" w:rsidRDefault="00F54ACD" w:rsidP="00F54ACD">
            <w:pPr>
              <w:tabs>
                <w:tab w:val="left" w:pos="426"/>
              </w:tabs>
              <w:jc w:val="center"/>
              <w:rPr>
                <w:rFonts w:eastAsia="Calibri"/>
                <w:sz w:val="28"/>
                <w:szCs w:val="28"/>
                <w:lang w:eastAsia="en-US" w:bidi="he-IL"/>
              </w:rPr>
            </w:pPr>
            <w:r w:rsidRPr="00F54ACD">
              <w:rPr>
                <w:b/>
                <w:i/>
                <w:sz w:val="28"/>
                <w:szCs w:val="28"/>
                <w:u w:val="single"/>
              </w:rPr>
              <w:t>Священник</w:t>
            </w:r>
            <w:r w:rsidRPr="004D6E04">
              <w:rPr>
                <w:sz w:val="28"/>
                <w:szCs w:val="28"/>
              </w:rPr>
              <w:t xml:space="preserve"> </w:t>
            </w:r>
            <w:r w:rsidRPr="00F54ACD">
              <w:rPr>
                <w:sz w:val="28"/>
                <w:szCs w:val="28"/>
              </w:rPr>
              <w:t>произносит проповедь.</w:t>
            </w:r>
          </w:p>
          <w:p w:rsidR="0064316F" w:rsidRDefault="00F54ACD" w:rsidP="00F54ACD">
            <w:pPr>
              <w:pStyle w:val="aa"/>
              <w:tabs>
                <w:tab w:val="left" w:pos="426"/>
              </w:tabs>
              <w:jc w:val="center"/>
              <w:rPr>
                <w:b/>
                <w:sz w:val="28"/>
                <w:szCs w:val="28"/>
                <w:lang w:val="uk-UA"/>
              </w:rPr>
            </w:pPr>
            <w:r w:rsidRPr="00F54ACD">
              <w:rPr>
                <w:b/>
                <w:i/>
                <w:sz w:val="28"/>
                <w:szCs w:val="28"/>
                <w:u w:val="single"/>
              </w:rPr>
              <w:t>Диакон</w:t>
            </w:r>
            <w:r w:rsidRPr="00F54ACD">
              <w:rPr>
                <w:b/>
                <w:i/>
                <w:sz w:val="28"/>
                <w:szCs w:val="28"/>
              </w:rPr>
              <w:t xml:space="preserve"> </w:t>
            </w:r>
            <w:r w:rsidRPr="00F54ACD">
              <w:rPr>
                <w:bCs/>
                <w:i/>
                <w:sz w:val="28"/>
                <w:szCs w:val="28"/>
              </w:rPr>
              <w:t>(а если его нет, то</w:t>
            </w:r>
            <w:r w:rsidRPr="00F54ACD">
              <w:rPr>
                <w:b/>
                <w:i/>
                <w:sz w:val="28"/>
                <w:szCs w:val="28"/>
              </w:rPr>
              <w:t xml:space="preserve"> </w:t>
            </w:r>
            <w:r w:rsidRPr="00F54ACD">
              <w:rPr>
                <w:b/>
                <w:i/>
                <w:sz w:val="28"/>
                <w:szCs w:val="28"/>
                <w:u w:val="single"/>
              </w:rPr>
              <w:t>священник</w:t>
            </w:r>
            <w:r w:rsidRPr="00F54ACD">
              <w:rPr>
                <w:b/>
                <w:i/>
                <w:sz w:val="28"/>
                <w:szCs w:val="28"/>
              </w:rPr>
              <w:t>)</w:t>
            </w:r>
            <w:r w:rsidRPr="00F54ACD">
              <w:rPr>
                <w:b/>
                <w:bCs/>
                <w:i/>
                <w:iCs/>
                <w:sz w:val="28"/>
                <w:szCs w:val="28"/>
              </w:rPr>
              <w:t>:</w:t>
            </w:r>
            <w:r w:rsidRPr="00F54ACD">
              <w:rPr>
                <w:b/>
                <w:sz w:val="28"/>
                <w:szCs w:val="28"/>
              </w:rPr>
              <w:t xml:space="preserve"> малую сугубую </w:t>
            </w:r>
            <w:r w:rsidRPr="00F54ACD">
              <w:rPr>
                <w:b/>
                <w:i/>
                <w:sz w:val="28"/>
                <w:szCs w:val="28"/>
              </w:rPr>
              <w:t>ектению:</w:t>
            </w:r>
            <w:r w:rsidRPr="00F54ACD">
              <w:rPr>
                <w:b/>
                <w:sz w:val="28"/>
                <w:szCs w:val="28"/>
              </w:rPr>
              <w:t xml:space="preserve"> </w:t>
            </w:r>
          </w:p>
          <w:p w:rsidR="00F54ACD" w:rsidRPr="00F54ACD" w:rsidRDefault="00F54ACD" w:rsidP="00F54ACD">
            <w:pPr>
              <w:pStyle w:val="aa"/>
              <w:tabs>
                <w:tab w:val="left" w:pos="426"/>
              </w:tabs>
              <w:jc w:val="center"/>
              <w:rPr>
                <w:b/>
                <w:sz w:val="28"/>
                <w:szCs w:val="28"/>
              </w:rPr>
            </w:pPr>
            <w:r w:rsidRPr="00F54ACD">
              <w:rPr>
                <w:b/>
                <w:sz w:val="28"/>
                <w:szCs w:val="28"/>
              </w:rPr>
              <w:t>«Помилуй нас, Боже...».</w:t>
            </w:r>
          </w:p>
          <w:p w:rsidR="00F54ACD" w:rsidRPr="00F54ACD" w:rsidRDefault="00F54ACD" w:rsidP="00F54ACD">
            <w:pPr>
              <w:tabs>
                <w:tab w:val="left" w:pos="426"/>
              </w:tabs>
              <w:jc w:val="center"/>
              <w:rPr>
                <w:b/>
                <w:sz w:val="28"/>
                <w:szCs w:val="28"/>
              </w:rPr>
            </w:pPr>
            <w:r w:rsidRPr="00F54ACD">
              <w:rPr>
                <w:b/>
                <w:i/>
                <w:iCs/>
                <w:sz w:val="28"/>
                <w:szCs w:val="28"/>
                <w:u w:val="single"/>
              </w:rPr>
              <w:t>С</w:t>
            </w:r>
            <w:r w:rsidRPr="00F54ACD">
              <w:rPr>
                <w:b/>
                <w:i/>
                <w:sz w:val="28"/>
                <w:szCs w:val="28"/>
                <w:u w:val="single"/>
              </w:rPr>
              <w:t>вященник</w:t>
            </w:r>
            <w:r w:rsidRPr="00F54ACD">
              <w:rPr>
                <w:b/>
                <w:bCs/>
                <w:i/>
                <w:iCs/>
                <w:sz w:val="28"/>
                <w:szCs w:val="28"/>
              </w:rPr>
              <w:t>:</w:t>
            </w:r>
            <w:r w:rsidRPr="00F54ACD">
              <w:rPr>
                <w:b/>
                <w:sz w:val="28"/>
                <w:szCs w:val="28"/>
              </w:rPr>
              <w:t xml:space="preserve"> «Яко Милостив и Человеколюбец Бог еси...».</w:t>
            </w:r>
          </w:p>
          <w:p w:rsidR="00F54ACD" w:rsidRPr="00F54ACD" w:rsidRDefault="00F54ACD" w:rsidP="0064316F">
            <w:pPr>
              <w:tabs>
                <w:tab w:val="left" w:pos="426"/>
              </w:tabs>
              <w:jc w:val="center"/>
              <w:rPr>
                <w:b/>
                <w:bCs/>
                <w:i/>
                <w:iCs/>
                <w:sz w:val="24"/>
                <w:szCs w:val="24"/>
                <w:lang w:eastAsia="en-US"/>
              </w:rPr>
            </w:pPr>
            <w:r w:rsidRPr="00F54ACD">
              <w:rPr>
                <w:b/>
                <w:i/>
                <w:sz w:val="28"/>
                <w:szCs w:val="28"/>
                <w:u w:val="single"/>
              </w:rPr>
              <w:t>Хор</w:t>
            </w:r>
            <w:r w:rsidRPr="00F54ACD">
              <w:rPr>
                <w:b/>
                <w:i/>
                <w:sz w:val="28"/>
                <w:szCs w:val="28"/>
              </w:rPr>
              <w:t>:</w:t>
            </w:r>
            <w:r w:rsidRPr="00F54ACD">
              <w:rPr>
                <w:sz w:val="28"/>
                <w:szCs w:val="28"/>
              </w:rPr>
              <w:t xml:space="preserve"> </w:t>
            </w:r>
            <w:r w:rsidRPr="00F54ACD">
              <w:rPr>
                <w:b/>
                <w:sz w:val="28"/>
                <w:szCs w:val="28"/>
              </w:rPr>
              <w:t>«Аминь».</w:t>
            </w:r>
          </w:p>
        </w:tc>
      </w:tr>
      <w:tr w:rsidR="0064316F" w:rsidTr="00F54ACD">
        <w:trPr>
          <w:trHeight w:val="2598"/>
        </w:trPr>
        <w:tc>
          <w:tcPr>
            <w:tcW w:w="10490" w:type="dxa"/>
            <w:tcBorders>
              <w:top w:val="single" w:sz="4" w:space="0" w:color="auto"/>
              <w:left w:val="single" w:sz="4" w:space="0" w:color="auto"/>
              <w:bottom w:val="single" w:sz="4" w:space="0" w:color="auto"/>
              <w:right w:val="single" w:sz="4" w:space="0" w:color="auto"/>
            </w:tcBorders>
          </w:tcPr>
          <w:p w:rsidR="0064316F" w:rsidRPr="0064316F" w:rsidRDefault="0064316F" w:rsidP="0064316F">
            <w:pPr>
              <w:tabs>
                <w:tab w:val="left" w:pos="426"/>
              </w:tabs>
              <w:jc w:val="center"/>
              <w:rPr>
                <w:b/>
                <w:sz w:val="28"/>
                <w:szCs w:val="28"/>
                <w:lang w:val="uk-UA"/>
              </w:rPr>
            </w:pPr>
            <w:r w:rsidRPr="0064316F">
              <w:rPr>
                <w:b/>
                <w:i/>
                <w:sz w:val="28"/>
                <w:szCs w:val="28"/>
                <w:u w:val="single"/>
              </w:rPr>
              <w:t>Диакон</w:t>
            </w:r>
            <w:r w:rsidRPr="0064316F">
              <w:rPr>
                <w:b/>
                <w:i/>
                <w:sz w:val="28"/>
                <w:szCs w:val="28"/>
              </w:rPr>
              <w:t xml:space="preserve"> </w:t>
            </w:r>
            <w:r w:rsidRPr="0064316F">
              <w:rPr>
                <w:bCs/>
                <w:i/>
                <w:sz w:val="28"/>
                <w:szCs w:val="28"/>
              </w:rPr>
              <w:t>(а если его нет, то</w:t>
            </w:r>
            <w:r w:rsidRPr="0064316F">
              <w:rPr>
                <w:b/>
                <w:i/>
                <w:sz w:val="28"/>
                <w:szCs w:val="28"/>
              </w:rPr>
              <w:t xml:space="preserve"> </w:t>
            </w:r>
            <w:r w:rsidRPr="0064316F">
              <w:rPr>
                <w:b/>
                <w:i/>
                <w:sz w:val="28"/>
                <w:szCs w:val="28"/>
                <w:u w:val="single"/>
              </w:rPr>
              <w:t>священник</w:t>
            </w:r>
            <w:r w:rsidRPr="0064316F">
              <w:rPr>
                <w:b/>
                <w:i/>
                <w:sz w:val="28"/>
                <w:szCs w:val="28"/>
              </w:rPr>
              <w:t>)</w:t>
            </w:r>
            <w:r w:rsidRPr="0064316F">
              <w:rPr>
                <w:b/>
                <w:bCs/>
                <w:i/>
                <w:iCs/>
                <w:sz w:val="28"/>
                <w:szCs w:val="28"/>
              </w:rPr>
              <w:t>:</w:t>
            </w:r>
            <w:r w:rsidRPr="0064316F">
              <w:rPr>
                <w:b/>
                <w:sz w:val="28"/>
                <w:szCs w:val="28"/>
              </w:rPr>
              <w:t xml:space="preserve"> </w:t>
            </w:r>
          </w:p>
          <w:p w:rsidR="0064316F" w:rsidRPr="0064316F" w:rsidRDefault="0064316F" w:rsidP="0064316F">
            <w:pPr>
              <w:tabs>
                <w:tab w:val="left" w:pos="426"/>
              </w:tabs>
              <w:jc w:val="center"/>
              <w:rPr>
                <w:b/>
                <w:sz w:val="28"/>
                <w:szCs w:val="28"/>
              </w:rPr>
            </w:pPr>
            <w:r w:rsidRPr="0064316F">
              <w:rPr>
                <w:b/>
                <w:sz w:val="28"/>
                <w:szCs w:val="28"/>
              </w:rPr>
              <w:t>«</w:t>
            </w:r>
            <w:r w:rsidR="004D6E04" w:rsidRPr="0064316F">
              <w:rPr>
                <w:b/>
                <w:sz w:val="28"/>
                <w:szCs w:val="28"/>
              </w:rPr>
              <w:t>Приклоньше</w:t>
            </w:r>
            <w:r w:rsidRPr="0064316F">
              <w:rPr>
                <w:b/>
                <w:sz w:val="28"/>
                <w:szCs w:val="28"/>
              </w:rPr>
              <w:t xml:space="preserve"> колена, Господу помолимся».</w:t>
            </w:r>
          </w:p>
          <w:p w:rsidR="0064316F" w:rsidRPr="0064316F" w:rsidRDefault="0064316F" w:rsidP="0064316F">
            <w:pPr>
              <w:tabs>
                <w:tab w:val="left" w:pos="426"/>
              </w:tabs>
              <w:jc w:val="center"/>
              <w:rPr>
                <w:b/>
                <w:sz w:val="28"/>
                <w:szCs w:val="28"/>
              </w:rPr>
            </w:pPr>
            <w:r w:rsidRPr="0064316F">
              <w:rPr>
                <w:b/>
                <w:i/>
                <w:sz w:val="28"/>
                <w:szCs w:val="28"/>
                <w:u w:val="single"/>
              </w:rPr>
              <w:t>Хор</w:t>
            </w:r>
            <w:r w:rsidRPr="0064316F">
              <w:rPr>
                <w:b/>
                <w:i/>
                <w:sz w:val="28"/>
                <w:szCs w:val="28"/>
              </w:rPr>
              <w:t xml:space="preserve">: </w:t>
            </w:r>
            <w:r w:rsidRPr="0064316F">
              <w:rPr>
                <w:b/>
                <w:sz w:val="28"/>
                <w:szCs w:val="28"/>
              </w:rPr>
              <w:t>«Господи, помилуй».</w:t>
            </w:r>
          </w:p>
          <w:p w:rsidR="0064316F" w:rsidRPr="0064316F" w:rsidRDefault="0064316F" w:rsidP="0064316F">
            <w:pPr>
              <w:tabs>
                <w:tab w:val="left" w:pos="426"/>
              </w:tabs>
              <w:jc w:val="center"/>
              <w:rPr>
                <w:sz w:val="28"/>
                <w:szCs w:val="28"/>
              </w:rPr>
            </w:pPr>
            <w:r w:rsidRPr="0064316F">
              <w:rPr>
                <w:b/>
                <w:i/>
                <w:iCs/>
                <w:sz w:val="28"/>
                <w:szCs w:val="28"/>
                <w:u w:val="single"/>
              </w:rPr>
              <w:t>С</w:t>
            </w:r>
            <w:r w:rsidRPr="0064316F">
              <w:rPr>
                <w:b/>
                <w:i/>
                <w:sz w:val="28"/>
                <w:szCs w:val="28"/>
                <w:u w:val="single"/>
              </w:rPr>
              <w:t>вященник</w:t>
            </w:r>
            <w:r w:rsidRPr="0064316F">
              <w:rPr>
                <w:sz w:val="28"/>
                <w:szCs w:val="28"/>
              </w:rPr>
              <w:t xml:space="preserve"> коленопреклоненно </w:t>
            </w:r>
            <w:r w:rsidRPr="0064316F">
              <w:rPr>
                <w:b/>
                <w:i/>
                <w:sz w:val="28"/>
                <w:szCs w:val="28"/>
              </w:rPr>
              <w:t>молитву</w:t>
            </w:r>
            <w:r w:rsidRPr="0064316F">
              <w:rPr>
                <w:sz w:val="28"/>
                <w:szCs w:val="28"/>
              </w:rPr>
              <w:t xml:space="preserve"> </w:t>
            </w:r>
            <w:r w:rsidRPr="0064316F">
              <w:rPr>
                <w:b/>
                <w:sz w:val="28"/>
                <w:szCs w:val="28"/>
              </w:rPr>
              <w:t>«ко Господу Распятому».</w:t>
            </w:r>
          </w:p>
          <w:p w:rsidR="0064316F" w:rsidRPr="0064316F" w:rsidRDefault="0064316F" w:rsidP="0064316F">
            <w:pPr>
              <w:tabs>
                <w:tab w:val="left" w:pos="426"/>
              </w:tabs>
              <w:jc w:val="center"/>
              <w:rPr>
                <w:b/>
                <w:sz w:val="28"/>
                <w:szCs w:val="28"/>
              </w:rPr>
            </w:pPr>
            <w:r w:rsidRPr="0064316F">
              <w:rPr>
                <w:b/>
                <w:i/>
                <w:sz w:val="28"/>
                <w:szCs w:val="28"/>
                <w:u w:val="single"/>
              </w:rPr>
              <w:t>Хор</w:t>
            </w:r>
            <w:r w:rsidRPr="0064316F">
              <w:rPr>
                <w:b/>
                <w:i/>
                <w:sz w:val="28"/>
                <w:szCs w:val="28"/>
              </w:rPr>
              <w:t>:</w:t>
            </w:r>
            <w:r w:rsidRPr="0064316F">
              <w:rPr>
                <w:sz w:val="28"/>
                <w:szCs w:val="28"/>
              </w:rPr>
              <w:t xml:space="preserve"> </w:t>
            </w:r>
            <w:r w:rsidRPr="0064316F">
              <w:rPr>
                <w:b/>
                <w:sz w:val="28"/>
                <w:szCs w:val="28"/>
              </w:rPr>
              <w:t xml:space="preserve">«Аминь» </w:t>
            </w:r>
            <w:r w:rsidRPr="0064316F">
              <w:rPr>
                <w:sz w:val="28"/>
                <w:szCs w:val="28"/>
              </w:rPr>
              <w:t xml:space="preserve">и </w:t>
            </w:r>
            <w:r w:rsidRPr="0064316F">
              <w:rPr>
                <w:b/>
                <w:i/>
                <w:sz w:val="28"/>
                <w:szCs w:val="28"/>
              </w:rPr>
              <w:t>стихиру</w:t>
            </w:r>
            <w:r w:rsidRPr="0064316F">
              <w:rPr>
                <w:sz w:val="28"/>
                <w:szCs w:val="28"/>
              </w:rPr>
              <w:t xml:space="preserve"> Великой Субботы: </w:t>
            </w:r>
            <w:r w:rsidRPr="0064316F">
              <w:rPr>
                <w:b/>
                <w:sz w:val="28"/>
                <w:szCs w:val="28"/>
              </w:rPr>
              <w:t>«Прииди́те, ублажи́м...».</w:t>
            </w:r>
          </w:p>
          <w:p w:rsidR="0064316F" w:rsidRPr="0064316F" w:rsidRDefault="0064316F" w:rsidP="0064316F">
            <w:pPr>
              <w:tabs>
                <w:tab w:val="left" w:pos="426"/>
              </w:tabs>
              <w:jc w:val="center"/>
              <w:rPr>
                <w:rFonts w:eastAsia="Calibri"/>
                <w:bCs/>
                <w:iCs/>
                <w:sz w:val="28"/>
                <w:szCs w:val="28"/>
                <w:lang w:eastAsia="en-US" w:bidi="he-IL"/>
              </w:rPr>
            </w:pPr>
            <w:r w:rsidRPr="0064316F">
              <w:rPr>
                <w:b/>
                <w:i/>
                <w:sz w:val="28"/>
                <w:szCs w:val="28"/>
                <w:u w:val="single"/>
              </w:rPr>
              <w:t>Священнослужители</w:t>
            </w:r>
            <w:r w:rsidR="00D124F8">
              <w:rPr>
                <w:bCs/>
                <w:iCs/>
                <w:sz w:val="28"/>
                <w:szCs w:val="28"/>
              </w:rPr>
              <w:t xml:space="preserve"> целуют к</w:t>
            </w:r>
            <w:r w:rsidRPr="0064316F">
              <w:rPr>
                <w:bCs/>
                <w:iCs/>
                <w:sz w:val="28"/>
                <w:szCs w:val="28"/>
              </w:rPr>
              <w:t xml:space="preserve">рест и уходят в алтарь. </w:t>
            </w:r>
          </w:p>
          <w:p w:rsidR="0064316F" w:rsidRPr="0064316F" w:rsidRDefault="0064316F" w:rsidP="0064316F">
            <w:pPr>
              <w:tabs>
                <w:tab w:val="left" w:pos="426"/>
              </w:tabs>
              <w:jc w:val="center"/>
              <w:rPr>
                <w:sz w:val="28"/>
                <w:szCs w:val="28"/>
              </w:rPr>
            </w:pPr>
            <w:r w:rsidRPr="0064316F">
              <w:rPr>
                <w:b/>
                <w:i/>
                <w:iCs/>
                <w:sz w:val="28"/>
                <w:szCs w:val="28"/>
                <w:u w:val="single"/>
              </w:rPr>
              <w:t>С</w:t>
            </w:r>
            <w:r w:rsidRPr="0064316F">
              <w:rPr>
                <w:b/>
                <w:i/>
                <w:sz w:val="28"/>
                <w:szCs w:val="28"/>
                <w:u w:val="single"/>
              </w:rPr>
              <w:t>вященник</w:t>
            </w:r>
            <w:r w:rsidRPr="0064316F">
              <w:rPr>
                <w:sz w:val="28"/>
                <w:szCs w:val="28"/>
              </w:rPr>
              <w:t xml:space="preserve"> уносит Евангелие в алтарь и полагает его на престоле.</w:t>
            </w:r>
          </w:p>
          <w:p w:rsidR="0064316F" w:rsidRPr="0064316F" w:rsidRDefault="0064316F" w:rsidP="0064316F">
            <w:pPr>
              <w:tabs>
                <w:tab w:val="left" w:pos="426"/>
              </w:tabs>
              <w:jc w:val="center"/>
              <w:rPr>
                <w:b/>
                <w:i/>
                <w:sz w:val="28"/>
                <w:szCs w:val="28"/>
                <w:u w:val="single"/>
              </w:rPr>
            </w:pPr>
            <w:r w:rsidRPr="0064316F">
              <w:rPr>
                <w:b/>
                <w:bCs/>
                <w:i/>
                <w:sz w:val="28"/>
                <w:szCs w:val="28"/>
              </w:rPr>
              <w:t>Закрываются царские врата.</w:t>
            </w:r>
          </w:p>
        </w:tc>
      </w:tr>
      <w:tr w:rsidR="00F54ACD" w:rsidTr="00F54ACD">
        <w:trPr>
          <w:trHeight w:val="160"/>
        </w:trPr>
        <w:tc>
          <w:tcPr>
            <w:tcW w:w="10490" w:type="dxa"/>
            <w:tcBorders>
              <w:top w:val="single" w:sz="4" w:space="0" w:color="auto"/>
              <w:left w:val="single" w:sz="4" w:space="0" w:color="auto"/>
              <w:bottom w:val="single" w:sz="4" w:space="0" w:color="auto"/>
              <w:right w:val="single" w:sz="4" w:space="0" w:color="auto"/>
            </w:tcBorders>
            <w:hideMark/>
          </w:tcPr>
          <w:p w:rsidR="00F54ACD" w:rsidRPr="0064316F" w:rsidRDefault="00F54ACD" w:rsidP="0064316F">
            <w:pPr>
              <w:pStyle w:val="Iauiue3"/>
              <w:tabs>
                <w:tab w:val="left" w:pos="426"/>
              </w:tabs>
              <w:jc w:val="center"/>
              <w:outlineLvl w:val="0"/>
              <w:rPr>
                <w:sz w:val="28"/>
                <w:szCs w:val="28"/>
              </w:rPr>
            </w:pPr>
            <w:r w:rsidRPr="0064316F">
              <w:rPr>
                <w:b/>
                <w:i/>
                <w:sz w:val="28"/>
                <w:szCs w:val="28"/>
                <w:u w:val="single"/>
              </w:rPr>
              <w:t>Чтец</w:t>
            </w:r>
            <w:r w:rsidRPr="0064316F">
              <w:rPr>
                <w:b/>
                <w:i/>
                <w:sz w:val="28"/>
                <w:szCs w:val="28"/>
              </w:rPr>
              <w:t>:</w:t>
            </w:r>
            <w:r w:rsidRPr="0064316F">
              <w:rPr>
                <w:sz w:val="28"/>
                <w:szCs w:val="28"/>
              </w:rPr>
              <w:t xml:space="preserve"> </w:t>
            </w:r>
            <w:r w:rsidRPr="0064316F">
              <w:rPr>
                <w:b/>
                <w:sz w:val="28"/>
                <w:szCs w:val="28"/>
              </w:rPr>
              <w:t xml:space="preserve">«Ныне отпущаеши…» </w:t>
            </w:r>
            <w:r w:rsidRPr="0064316F">
              <w:rPr>
                <w:bCs/>
                <w:sz w:val="28"/>
                <w:szCs w:val="28"/>
              </w:rPr>
              <w:t xml:space="preserve">и </w:t>
            </w:r>
            <w:r w:rsidRPr="0064316F">
              <w:rPr>
                <w:b/>
                <w:sz w:val="28"/>
                <w:szCs w:val="28"/>
              </w:rPr>
              <w:t>Трисвятое по «Отче наш…».</w:t>
            </w:r>
          </w:p>
          <w:p w:rsidR="00F54ACD" w:rsidRPr="0064316F" w:rsidRDefault="00F54ACD" w:rsidP="0064316F">
            <w:pPr>
              <w:pStyle w:val="aa"/>
              <w:jc w:val="center"/>
              <w:rPr>
                <w:sz w:val="28"/>
                <w:szCs w:val="28"/>
              </w:rPr>
            </w:pPr>
            <w:r w:rsidRPr="0064316F">
              <w:rPr>
                <w:b/>
                <w:i/>
                <w:sz w:val="28"/>
                <w:szCs w:val="28"/>
                <w:u w:val="single"/>
              </w:rPr>
              <w:t>Священник</w:t>
            </w:r>
            <w:r w:rsidRPr="0064316F">
              <w:rPr>
                <w:sz w:val="28"/>
                <w:szCs w:val="28"/>
              </w:rPr>
              <w:t xml:space="preserve"> на солее перед </w:t>
            </w:r>
            <w:r w:rsidRPr="0064316F">
              <w:rPr>
                <w:b/>
                <w:bCs/>
                <w:sz w:val="28"/>
                <w:szCs w:val="28"/>
              </w:rPr>
              <w:t>ц. в.:</w:t>
            </w:r>
            <w:r w:rsidRPr="0064316F">
              <w:rPr>
                <w:sz w:val="28"/>
                <w:szCs w:val="28"/>
              </w:rPr>
              <w:t xml:space="preserve"> </w:t>
            </w:r>
            <w:r w:rsidRPr="0064316F">
              <w:rPr>
                <w:b/>
                <w:sz w:val="28"/>
                <w:szCs w:val="28"/>
              </w:rPr>
              <w:t>«Яко Твое есть Царство…».</w:t>
            </w:r>
          </w:p>
        </w:tc>
      </w:tr>
      <w:tr w:rsidR="00F54ACD" w:rsidTr="00F54ACD">
        <w:trPr>
          <w:trHeight w:val="4034"/>
        </w:trPr>
        <w:tc>
          <w:tcPr>
            <w:tcW w:w="10490" w:type="dxa"/>
            <w:tcBorders>
              <w:top w:val="single" w:sz="4" w:space="0" w:color="auto"/>
              <w:left w:val="single" w:sz="4" w:space="0" w:color="auto"/>
              <w:bottom w:val="single" w:sz="4" w:space="0" w:color="auto"/>
              <w:right w:val="single" w:sz="4" w:space="0" w:color="auto"/>
            </w:tcBorders>
            <w:hideMark/>
          </w:tcPr>
          <w:p w:rsidR="0064316F" w:rsidRDefault="00F54ACD" w:rsidP="0064316F">
            <w:pPr>
              <w:pStyle w:val="Iauiue3"/>
              <w:tabs>
                <w:tab w:val="left" w:pos="426"/>
              </w:tabs>
              <w:jc w:val="center"/>
              <w:rPr>
                <w:bCs/>
                <w:iCs/>
                <w:sz w:val="28"/>
                <w:szCs w:val="28"/>
                <w:lang w:val="uk-UA"/>
              </w:rPr>
            </w:pPr>
            <w:r w:rsidRPr="0064316F">
              <w:rPr>
                <w:b/>
                <w:i/>
                <w:sz w:val="28"/>
                <w:szCs w:val="28"/>
                <w:u w:val="single"/>
              </w:rPr>
              <w:lastRenderedPageBreak/>
              <w:t>Хор</w:t>
            </w:r>
            <w:r w:rsidRPr="0064316F">
              <w:rPr>
                <w:b/>
                <w:i/>
                <w:sz w:val="28"/>
                <w:szCs w:val="28"/>
              </w:rPr>
              <w:t xml:space="preserve">: </w:t>
            </w:r>
            <w:r w:rsidRPr="0064316F">
              <w:rPr>
                <w:b/>
                <w:sz w:val="28"/>
                <w:szCs w:val="28"/>
              </w:rPr>
              <w:t>«Аминь»</w:t>
            </w:r>
            <w:r w:rsidRPr="0064316F">
              <w:rPr>
                <w:b/>
                <w:i/>
                <w:sz w:val="28"/>
                <w:szCs w:val="28"/>
              </w:rPr>
              <w:t xml:space="preserve"> </w:t>
            </w:r>
            <w:r w:rsidRPr="0064316F">
              <w:rPr>
                <w:sz w:val="28"/>
                <w:szCs w:val="28"/>
              </w:rPr>
              <w:t>и</w:t>
            </w:r>
            <w:r w:rsidRPr="0064316F">
              <w:rPr>
                <w:b/>
                <w:i/>
                <w:sz w:val="28"/>
                <w:szCs w:val="28"/>
              </w:rPr>
              <w:t xml:space="preserve"> тропари</w:t>
            </w:r>
            <w:r w:rsidRPr="0064316F">
              <w:rPr>
                <w:b/>
                <w:i/>
                <w:sz w:val="28"/>
                <w:szCs w:val="28"/>
                <w:lang w:val="uk-UA"/>
              </w:rPr>
              <w:t>:</w:t>
            </w:r>
            <w:r w:rsidRPr="0064316F">
              <w:rPr>
                <w:sz w:val="28"/>
                <w:szCs w:val="28"/>
              </w:rPr>
              <w:t xml:space="preserve"> </w:t>
            </w:r>
            <w:r w:rsidRPr="0064316F">
              <w:rPr>
                <w:b/>
                <w:bCs/>
                <w:sz w:val="28"/>
                <w:szCs w:val="28"/>
              </w:rPr>
              <w:t>«</w:t>
            </w:r>
            <w:r w:rsidRPr="0064316F">
              <w:rPr>
                <w:b/>
                <w:iCs/>
                <w:sz w:val="28"/>
                <w:szCs w:val="28"/>
              </w:rPr>
              <w:t>Богородице Дево…»</w:t>
            </w:r>
            <w:r w:rsidRPr="0064316F">
              <w:rPr>
                <w:bCs/>
                <w:iCs/>
                <w:sz w:val="28"/>
                <w:szCs w:val="28"/>
              </w:rPr>
              <w:t xml:space="preserve"> </w:t>
            </w:r>
            <w:r w:rsidRPr="0064316F">
              <w:rPr>
                <w:bCs/>
                <w:i/>
                <w:sz w:val="28"/>
                <w:szCs w:val="28"/>
              </w:rPr>
              <w:t>(земной поклон)</w:t>
            </w:r>
            <w:r w:rsidRPr="0064316F">
              <w:rPr>
                <w:bCs/>
                <w:iCs/>
                <w:sz w:val="28"/>
                <w:szCs w:val="28"/>
              </w:rPr>
              <w:t xml:space="preserve">. </w:t>
            </w:r>
          </w:p>
          <w:p w:rsidR="0064316F" w:rsidRDefault="00F54ACD" w:rsidP="0064316F">
            <w:pPr>
              <w:pStyle w:val="Iauiue3"/>
              <w:tabs>
                <w:tab w:val="left" w:pos="426"/>
              </w:tabs>
              <w:jc w:val="center"/>
              <w:rPr>
                <w:b/>
                <w:iCs/>
                <w:sz w:val="28"/>
                <w:szCs w:val="28"/>
                <w:lang w:val="uk-UA"/>
              </w:rPr>
            </w:pPr>
            <w:r w:rsidRPr="0064316F">
              <w:rPr>
                <w:b/>
                <w:iCs/>
                <w:sz w:val="28"/>
                <w:szCs w:val="28"/>
              </w:rPr>
              <w:t>«Слава» – «Крестителю Христов…»</w:t>
            </w:r>
            <w:r w:rsidRPr="0064316F">
              <w:rPr>
                <w:bCs/>
                <w:iCs/>
                <w:sz w:val="28"/>
                <w:szCs w:val="28"/>
              </w:rPr>
              <w:t xml:space="preserve"> </w:t>
            </w:r>
            <w:r w:rsidRPr="0064316F">
              <w:rPr>
                <w:bCs/>
                <w:i/>
                <w:sz w:val="28"/>
                <w:szCs w:val="28"/>
              </w:rPr>
              <w:t>(земной поклон),</w:t>
            </w:r>
            <w:r w:rsidRPr="0064316F">
              <w:rPr>
                <w:b/>
                <w:i/>
                <w:sz w:val="28"/>
                <w:szCs w:val="28"/>
              </w:rPr>
              <w:t xml:space="preserve"> </w:t>
            </w:r>
            <w:r w:rsidRPr="0064316F">
              <w:rPr>
                <w:b/>
                <w:iCs/>
                <w:sz w:val="28"/>
                <w:szCs w:val="28"/>
              </w:rPr>
              <w:t xml:space="preserve">«И ныне» – </w:t>
            </w:r>
          </w:p>
          <w:p w:rsidR="00F54ACD" w:rsidRPr="0064316F" w:rsidRDefault="00F54ACD" w:rsidP="0064316F">
            <w:pPr>
              <w:pStyle w:val="Iauiue3"/>
              <w:tabs>
                <w:tab w:val="left" w:pos="426"/>
              </w:tabs>
              <w:jc w:val="center"/>
              <w:rPr>
                <w:bCs/>
                <w:iCs/>
                <w:sz w:val="28"/>
                <w:szCs w:val="28"/>
                <w:lang w:val="uk-UA"/>
              </w:rPr>
            </w:pPr>
            <w:r w:rsidRPr="0064316F">
              <w:rPr>
                <w:b/>
                <w:iCs/>
                <w:sz w:val="28"/>
                <w:szCs w:val="28"/>
              </w:rPr>
              <w:t>«Моли́те за ны, святии апостоли…»</w:t>
            </w:r>
            <w:r w:rsidRPr="0064316F">
              <w:rPr>
                <w:bCs/>
                <w:iCs/>
                <w:sz w:val="28"/>
                <w:szCs w:val="28"/>
              </w:rPr>
              <w:t xml:space="preserve"> </w:t>
            </w:r>
            <w:r w:rsidRPr="0064316F">
              <w:rPr>
                <w:bCs/>
                <w:i/>
                <w:sz w:val="28"/>
                <w:szCs w:val="28"/>
              </w:rPr>
              <w:t>(земной поклон),</w:t>
            </w:r>
            <w:r w:rsidRPr="0064316F">
              <w:rPr>
                <w:bCs/>
                <w:iCs/>
                <w:sz w:val="28"/>
                <w:szCs w:val="28"/>
              </w:rPr>
              <w:t xml:space="preserve"> </w:t>
            </w:r>
          </w:p>
          <w:p w:rsidR="00F54ACD" w:rsidRPr="0064316F" w:rsidRDefault="00F54ACD" w:rsidP="0064316F">
            <w:pPr>
              <w:pStyle w:val="Iauiue3"/>
              <w:tabs>
                <w:tab w:val="left" w:pos="426"/>
              </w:tabs>
              <w:jc w:val="center"/>
              <w:rPr>
                <w:bCs/>
                <w:i/>
                <w:sz w:val="28"/>
                <w:szCs w:val="28"/>
              </w:rPr>
            </w:pPr>
            <w:r w:rsidRPr="0064316F">
              <w:rPr>
                <w:b/>
                <w:iCs/>
                <w:sz w:val="28"/>
                <w:szCs w:val="28"/>
              </w:rPr>
              <w:t xml:space="preserve">«Под Твое благоутробие…» </w:t>
            </w:r>
            <w:r w:rsidRPr="0064316F">
              <w:rPr>
                <w:bCs/>
                <w:i/>
                <w:sz w:val="28"/>
                <w:szCs w:val="28"/>
              </w:rPr>
              <w:t xml:space="preserve">(без поклона). </w:t>
            </w:r>
          </w:p>
          <w:p w:rsidR="0064316F" w:rsidRDefault="00F54ACD" w:rsidP="0064316F">
            <w:pPr>
              <w:pStyle w:val="Iauiue3"/>
              <w:tabs>
                <w:tab w:val="left" w:pos="426"/>
              </w:tabs>
              <w:jc w:val="center"/>
              <w:rPr>
                <w:b/>
                <w:iCs/>
                <w:sz w:val="28"/>
                <w:szCs w:val="28"/>
                <w:lang w:val="uk-UA"/>
              </w:rPr>
            </w:pPr>
            <w:r w:rsidRPr="0064316F">
              <w:rPr>
                <w:b/>
                <w:i/>
                <w:sz w:val="28"/>
                <w:szCs w:val="28"/>
                <w:u w:val="single"/>
              </w:rPr>
              <w:t>Чтец</w:t>
            </w:r>
            <w:r w:rsidRPr="0064316F">
              <w:rPr>
                <w:b/>
                <w:i/>
                <w:sz w:val="28"/>
                <w:szCs w:val="28"/>
              </w:rPr>
              <w:t>:</w:t>
            </w:r>
            <w:r w:rsidRPr="0064316F">
              <w:rPr>
                <w:bCs/>
                <w:iCs/>
                <w:sz w:val="28"/>
                <w:szCs w:val="28"/>
              </w:rPr>
              <w:t xml:space="preserve"> </w:t>
            </w:r>
            <w:r w:rsidRPr="0064316F">
              <w:rPr>
                <w:b/>
                <w:iCs/>
                <w:sz w:val="28"/>
                <w:szCs w:val="28"/>
              </w:rPr>
              <w:t>«Господи, помилуй»</w:t>
            </w:r>
            <w:r w:rsidRPr="0064316F">
              <w:rPr>
                <w:bCs/>
                <w:iCs/>
                <w:sz w:val="28"/>
                <w:szCs w:val="28"/>
              </w:rPr>
              <w:t xml:space="preserve"> (40), </w:t>
            </w:r>
            <w:r w:rsidRPr="0064316F">
              <w:rPr>
                <w:b/>
                <w:iCs/>
                <w:sz w:val="28"/>
                <w:szCs w:val="28"/>
              </w:rPr>
              <w:t xml:space="preserve">«Слава, и ныне», </w:t>
            </w:r>
          </w:p>
          <w:p w:rsidR="00F54ACD" w:rsidRPr="0064316F" w:rsidRDefault="00F54ACD" w:rsidP="0064316F">
            <w:pPr>
              <w:pStyle w:val="Iauiue3"/>
              <w:tabs>
                <w:tab w:val="left" w:pos="426"/>
              </w:tabs>
              <w:jc w:val="center"/>
              <w:rPr>
                <w:bCs/>
                <w:iCs/>
                <w:sz w:val="28"/>
                <w:szCs w:val="28"/>
              </w:rPr>
            </w:pPr>
            <w:r w:rsidRPr="0064316F">
              <w:rPr>
                <w:b/>
                <w:iCs/>
                <w:sz w:val="28"/>
                <w:szCs w:val="28"/>
              </w:rPr>
              <w:t>«Честнейшую Херувим…», «Именем Господним…».</w:t>
            </w:r>
            <w:r w:rsidRPr="0064316F">
              <w:rPr>
                <w:bCs/>
                <w:iCs/>
                <w:sz w:val="28"/>
                <w:szCs w:val="28"/>
              </w:rPr>
              <w:t xml:space="preserve"> </w:t>
            </w:r>
          </w:p>
          <w:p w:rsidR="00F54ACD" w:rsidRPr="0064316F" w:rsidRDefault="00F54ACD" w:rsidP="0064316F">
            <w:pPr>
              <w:pStyle w:val="Iauiue3"/>
              <w:tabs>
                <w:tab w:val="left" w:pos="426"/>
              </w:tabs>
              <w:jc w:val="center"/>
              <w:rPr>
                <w:bCs/>
                <w:iCs/>
                <w:sz w:val="28"/>
                <w:szCs w:val="28"/>
              </w:rPr>
            </w:pPr>
            <w:r w:rsidRPr="0064316F">
              <w:rPr>
                <w:b/>
                <w:i/>
                <w:sz w:val="28"/>
                <w:szCs w:val="28"/>
                <w:u w:val="single"/>
              </w:rPr>
              <w:t>Священник</w:t>
            </w:r>
            <w:r w:rsidRPr="0064316F">
              <w:rPr>
                <w:sz w:val="28"/>
                <w:szCs w:val="28"/>
              </w:rPr>
              <w:t xml:space="preserve"> на солее перед </w:t>
            </w:r>
            <w:r w:rsidRPr="0064316F">
              <w:rPr>
                <w:b/>
                <w:bCs/>
                <w:sz w:val="28"/>
                <w:szCs w:val="28"/>
              </w:rPr>
              <w:t xml:space="preserve">ц. в.: </w:t>
            </w:r>
            <w:r w:rsidRPr="0064316F">
              <w:rPr>
                <w:b/>
                <w:iCs/>
                <w:sz w:val="28"/>
                <w:szCs w:val="28"/>
              </w:rPr>
              <w:t>«Сый благослове́н…».</w:t>
            </w:r>
            <w:r w:rsidRPr="0064316F">
              <w:rPr>
                <w:bCs/>
                <w:iCs/>
                <w:sz w:val="28"/>
                <w:szCs w:val="28"/>
              </w:rPr>
              <w:t xml:space="preserve"> </w:t>
            </w:r>
          </w:p>
          <w:p w:rsidR="00F54ACD" w:rsidRPr="0064316F" w:rsidRDefault="00F54ACD" w:rsidP="0064316F">
            <w:pPr>
              <w:pStyle w:val="Iauiue3"/>
              <w:tabs>
                <w:tab w:val="left" w:pos="426"/>
              </w:tabs>
              <w:jc w:val="center"/>
              <w:rPr>
                <w:bCs/>
                <w:iCs/>
                <w:sz w:val="28"/>
                <w:szCs w:val="28"/>
              </w:rPr>
            </w:pPr>
            <w:r w:rsidRPr="0064316F">
              <w:rPr>
                <w:b/>
                <w:i/>
                <w:sz w:val="28"/>
                <w:szCs w:val="28"/>
                <w:u w:val="single"/>
              </w:rPr>
              <w:t>Чтец</w:t>
            </w:r>
            <w:r w:rsidRPr="0064316F">
              <w:rPr>
                <w:b/>
                <w:i/>
                <w:sz w:val="28"/>
                <w:szCs w:val="28"/>
              </w:rPr>
              <w:t>:</w:t>
            </w:r>
            <w:r w:rsidRPr="0064316F">
              <w:rPr>
                <w:b/>
                <w:iCs/>
                <w:sz w:val="28"/>
                <w:szCs w:val="28"/>
              </w:rPr>
              <w:t xml:space="preserve"> «Аминь» </w:t>
            </w:r>
            <w:r w:rsidRPr="0064316F">
              <w:rPr>
                <w:bCs/>
                <w:iCs/>
                <w:sz w:val="28"/>
                <w:szCs w:val="28"/>
              </w:rPr>
              <w:t>и</w:t>
            </w:r>
            <w:r w:rsidRPr="0064316F">
              <w:rPr>
                <w:b/>
                <w:iCs/>
                <w:sz w:val="28"/>
                <w:szCs w:val="28"/>
              </w:rPr>
              <w:t xml:space="preserve"> </w:t>
            </w:r>
            <w:r w:rsidRPr="0064316F">
              <w:rPr>
                <w:b/>
                <w:i/>
                <w:sz w:val="28"/>
                <w:szCs w:val="28"/>
              </w:rPr>
              <w:t>молитву:</w:t>
            </w:r>
            <w:r w:rsidRPr="0064316F">
              <w:rPr>
                <w:b/>
                <w:iCs/>
                <w:sz w:val="28"/>
                <w:szCs w:val="28"/>
              </w:rPr>
              <w:t xml:space="preserve"> «Небесный Царю́…».</w:t>
            </w:r>
            <w:r w:rsidRPr="0064316F">
              <w:rPr>
                <w:bCs/>
                <w:iCs/>
                <w:sz w:val="28"/>
                <w:szCs w:val="28"/>
              </w:rPr>
              <w:t xml:space="preserve"> </w:t>
            </w:r>
          </w:p>
          <w:p w:rsidR="00F54ACD" w:rsidRPr="0064316F" w:rsidRDefault="00F54ACD" w:rsidP="0064316F">
            <w:pPr>
              <w:pStyle w:val="Iauiue3"/>
              <w:jc w:val="center"/>
              <w:rPr>
                <w:b/>
                <w:iCs/>
                <w:sz w:val="28"/>
                <w:szCs w:val="28"/>
                <w:lang w:val="uk-UA"/>
              </w:rPr>
            </w:pPr>
            <w:r w:rsidRPr="0064316F">
              <w:rPr>
                <w:b/>
                <w:i/>
                <w:sz w:val="28"/>
                <w:szCs w:val="28"/>
                <w:u w:val="single"/>
              </w:rPr>
              <w:t>Священник</w:t>
            </w:r>
            <w:r w:rsidRPr="0064316F">
              <w:rPr>
                <w:sz w:val="28"/>
                <w:szCs w:val="28"/>
              </w:rPr>
              <w:t xml:space="preserve"> на солее перед </w:t>
            </w:r>
            <w:r w:rsidRPr="0064316F">
              <w:rPr>
                <w:b/>
                <w:bCs/>
                <w:sz w:val="28"/>
                <w:szCs w:val="28"/>
              </w:rPr>
              <w:t xml:space="preserve">ц. в.  </w:t>
            </w:r>
            <w:r w:rsidRPr="0064316F">
              <w:rPr>
                <w:b/>
                <w:i/>
                <w:sz w:val="28"/>
                <w:szCs w:val="28"/>
              </w:rPr>
              <w:t>молитву</w:t>
            </w:r>
            <w:r w:rsidRPr="0064316F">
              <w:rPr>
                <w:b/>
                <w:iCs/>
                <w:sz w:val="28"/>
                <w:szCs w:val="28"/>
              </w:rPr>
              <w:t xml:space="preserve"> прп. Ефрема Сирина: </w:t>
            </w:r>
          </w:p>
          <w:p w:rsidR="00F54ACD" w:rsidRPr="0064316F" w:rsidRDefault="00F54ACD" w:rsidP="0064316F">
            <w:pPr>
              <w:pStyle w:val="Iauiue3"/>
              <w:jc w:val="center"/>
              <w:rPr>
                <w:bCs/>
                <w:iCs/>
                <w:sz w:val="28"/>
                <w:szCs w:val="28"/>
              </w:rPr>
            </w:pPr>
            <w:r w:rsidRPr="0064316F">
              <w:rPr>
                <w:b/>
                <w:iCs/>
                <w:sz w:val="28"/>
                <w:szCs w:val="28"/>
              </w:rPr>
              <w:t>«Господи и Владыко живота моего…»</w:t>
            </w:r>
            <w:r w:rsidRPr="0064316F">
              <w:rPr>
                <w:bCs/>
                <w:iCs/>
                <w:sz w:val="28"/>
                <w:szCs w:val="28"/>
              </w:rPr>
              <w:t xml:space="preserve"> с 3 поклонами. </w:t>
            </w:r>
          </w:p>
          <w:p w:rsidR="00F54ACD" w:rsidRPr="0064316F" w:rsidRDefault="00F54ACD" w:rsidP="0064316F">
            <w:pPr>
              <w:pStyle w:val="Iauiue3"/>
              <w:jc w:val="center"/>
              <w:rPr>
                <w:b/>
                <w:iCs/>
                <w:sz w:val="28"/>
                <w:szCs w:val="28"/>
              </w:rPr>
            </w:pPr>
            <w:r w:rsidRPr="0064316F">
              <w:rPr>
                <w:b/>
                <w:i/>
                <w:sz w:val="28"/>
                <w:szCs w:val="28"/>
                <w:u w:val="single"/>
              </w:rPr>
              <w:t>Хор</w:t>
            </w:r>
            <w:r w:rsidRPr="0064316F">
              <w:rPr>
                <w:b/>
                <w:i/>
                <w:sz w:val="28"/>
                <w:szCs w:val="28"/>
              </w:rPr>
              <w:t xml:space="preserve">: </w:t>
            </w:r>
            <w:r w:rsidRPr="0064316F">
              <w:rPr>
                <w:b/>
                <w:iCs/>
                <w:sz w:val="28"/>
                <w:szCs w:val="28"/>
              </w:rPr>
              <w:t>«Аминь».</w:t>
            </w:r>
          </w:p>
          <w:p w:rsidR="00F54ACD" w:rsidRPr="006151BA" w:rsidRDefault="00F54ACD" w:rsidP="0064316F">
            <w:pPr>
              <w:pStyle w:val="Iauiue3"/>
              <w:jc w:val="center"/>
              <w:rPr>
                <w:b/>
                <w:iCs/>
                <w:sz w:val="28"/>
                <w:szCs w:val="28"/>
              </w:rPr>
            </w:pPr>
            <w:r w:rsidRPr="0064316F">
              <w:rPr>
                <w:b/>
                <w:i/>
                <w:sz w:val="28"/>
                <w:szCs w:val="28"/>
              </w:rPr>
              <w:t xml:space="preserve"> </w:t>
            </w:r>
            <w:r w:rsidRPr="0064316F">
              <w:rPr>
                <w:b/>
                <w:i/>
                <w:iCs/>
                <w:sz w:val="28"/>
                <w:szCs w:val="28"/>
                <w:u w:val="single"/>
              </w:rPr>
              <w:t>Священник</w:t>
            </w:r>
            <w:r w:rsidRPr="0064316F">
              <w:rPr>
                <w:b/>
                <w:i/>
                <w:iCs/>
                <w:sz w:val="28"/>
                <w:szCs w:val="28"/>
              </w:rPr>
              <w:t>:</w:t>
            </w:r>
            <w:r w:rsidRPr="0064316F">
              <w:rPr>
                <w:b/>
                <w:iCs/>
                <w:sz w:val="28"/>
                <w:szCs w:val="28"/>
              </w:rPr>
              <w:t xml:space="preserve"> «Слава Тебе, Христе Боже, Упование наше, слава тебе».</w:t>
            </w:r>
          </w:p>
          <w:p w:rsidR="00F54ACD" w:rsidRPr="0064316F" w:rsidRDefault="00F54ACD" w:rsidP="0064316F">
            <w:pPr>
              <w:pStyle w:val="Iauiue3"/>
              <w:tabs>
                <w:tab w:val="left" w:pos="426"/>
              </w:tabs>
              <w:jc w:val="center"/>
              <w:rPr>
                <w:b/>
                <w:iCs/>
                <w:sz w:val="28"/>
                <w:szCs w:val="28"/>
              </w:rPr>
            </w:pPr>
            <w:r w:rsidRPr="0064316F">
              <w:rPr>
                <w:b/>
                <w:i/>
                <w:iCs/>
                <w:sz w:val="28"/>
                <w:szCs w:val="28"/>
                <w:u w:val="single"/>
                <w:lang w:val="uk-UA"/>
              </w:rPr>
              <w:t>Хор</w:t>
            </w:r>
            <w:r w:rsidRPr="0064316F">
              <w:rPr>
                <w:b/>
                <w:i/>
                <w:iCs/>
                <w:sz w:val="28"/>
                <w:szCs w:val="28"/>
                <w:lang w:val="uk-UA"/>
              </w:rPr>
              <w:t>:</w:t>
            </w:r>
            <w:r w:rsidRPr="0064316F">
              <w:rPr>
                <w:b/>
                <w:iCs/>
                <w:sz w:val="28"/>
                <w:szCs w:val="28"/>
                <w:lang w:val="uk-UA"/>
              </w:rPr>
              <w:t xml:space="preserve"> «Слава, и </w:t>
            </w:r>
            <w:r w:rsidRPr="004D6E04">
              <w:rPr>
                <w:b/>
                <w:iCs/>
                <w:sz w:val="28"/>
                <w:szCs w:val="28"/>
              </w:rPr>
              <w:t>ныне</w:t>
            </w:r>
            <w:r w:rsidRPr="0064316F">
              <w:rPr>
                <w:b/>
                <w:iCs/>
                <w:sz w:val="28"/>
                <w:szCs w:val="28"/>
                <w:lang w:val="uk-UA"/>
              </w:rPr>
              <w:t xml:space="preserve">», «Господи, помилуй» </w:t>
            </w:r>
            <w:r w:rsidRPr="0064316F">
              <w:rPr>
                <w:bCs/>
                <w:iCs/>
                <w:sz w:val="28"/>
                <w:szCs w:val="28"/>
                <w:lang w:val="uk-UA"/>
              </w:rPr>
              <w:t>(3).</w:t>
            </w:r>
            <w:r w:rsidRPr="0064316F">
              <w:rPr>
                <w:b/>
                <w:iCs/>
                <w:sz w:val="28"/>
                <w:szCs w:val="28"/>
                <w:lang w:val="uk-UA"/>
              </w:rPr>
              <w:t xml:space="preserve"> «Благослови».</w:t>
            </w:r>
          </w:p>
          <w:p w:rsidR="00F54ACD" w:rsidRPr="0064316F" w:rsidRDefault="00F54ACD" w:rsidP="0064316F">
            <w:pPr>
              <w:pStyle w:val="Iauiue3"/>
              <w:tabs>
                <w:tab w:val="left" w:pos="426"/>
              </w:tabs>
              <w:jc w:val="center"/>
              <w:rPr>
                <w:sz w:val="28"/>
                <w:szCs w:val="28"/>
              </w:rPr>
            </w:pPr>
            <w:r w:rsidRPr="0064316F">
              <w:rPr>
                <w:b/>
                <w:i/>
                <w:iCs/>
                <w:sz w:val="28"/>
                <w:szCs w:val="28"/>
                <w:u w:val="single"/>
                <w:lang w:val="uk-UA"/>
              </w:rPr>
              <w:t>Священник</w:t>
            </w:r>
            <w:r w:rsidRPr="0064316F">
              <w:rPr>
                <w:b/>
                <w:iCs/>
                <w:sz w:val="28"/>
                <w:szCs w:val="28"/>
                <w:lang w:val="uk-UA"/>
              </w:rPr>
              <w:t xml:space="preserve"> </w:t>
            </w:r>
            <w:r w:rsidRPr="0064316F">
              <w:rPr>
                <w:bCs/>
                <w:iCs/>
                <w:sz w:val="28"/>
                <w:szCs w:val="28"/>
                <w:lang w:val="uk-UA"/>
              </w:rPr>
              <w:t xml:space="preserve">на </w:t>
            </w:r>
            <w:r w:rsidRPr="004D6E04">
              <w:rPr>
                <w:bCs/>
                <w:iCs/>
                <w:sz w:val="28"/>
                <w:szCs w:val="28"/>
              </w:rPr>
              <w:t>солее</w:t>
            </w:r>
            <w:r w:rsidRPr="0064316F">
              <w:rPr>
                <w:bCs/>
                <w:iCs/>
                <w:sz w:val="28"/>
                <w:szCs w:val="28"/>
              </w:rPr>
              <w:t xml:space="preserve"> </w:t>
            </w:r>
            <w:r w:rsidRPr="004D6E04">
              <w:rPr>
                <w:bCs/>
                <w:iCs/>
                <w:sz w:val="28"/>
                <w:szCs w:val="28"/>
              </w:rPr>
              <w:t>произносит</w:t>
            </w:r>
            <w:r w:rsidRPr="0064316F">
              <w:rPr>
                <w:bCs/>
                <w:iCs/>
                <w:sz w:val="28"/>
                <w:szCs w:val="28"/>
                <w:lang w:val="uk-UA"/>
              </w:rPr>
              <w:t xml:space="preserve"> </w:t>
            </w:r>
            <w:r w:rsidRPr="0064316F">
              <w:rPr>
                <w:b/>
                <w:bCs/>
                <w:sz w:val="28"/>
                <w:szCs w:val="28"/>
              </w:rPr>
              <w:t>великий</w:t>
            </w:r>
            <w:r w:rsidRPr="0064316F">
              <w:rPr>
                <w:b/>
                <w:i/>
                <w:iCs/>
                <w:sz w:val="28"/>
                <w:szCs w:val="28"/>
                <w:lang w:val="uk-UA"/>
              </w:rPr>
              <w:t xml:space="preserve"> отпуст </w:t>
            </w:r>
            <w:r w:rsidRPr="0064316F">
              <w:rPr>
                <w:bCs/>
                <w:sz w:val="28"/>
                <w:szCs w:val="28"/>
                <w:lang w:val="uk-UA"/>
              </w:rPr>
              <w:t>и</w:t>
            </w:r>
            <w:r w:rsidRPr="0064316F">
              <w:rPr>
                <w:b/>
                <w:i/>
                <w:iCs/>
                <w:sz w:val="28"/>
                <w:szCs w:val="28"/>
                <w:lang w:val="uk-UA"/>
              </w:rPr>
              <w:t xml:space="preserve"> </w:t>
            </w:r>
            <w:r w:rsidRPr="0064316F">
              <w:rPr>
                <w:sz w:val="28"/>
                <w:szCs w:val="28"/>
              </w:rPr>
              <w:t>возвращается в алтарь.</w:t>
            </w:r>
          </w:p>
          <w:p w:rsidR="00F54ACD" w:rsidRPr="0064316F" w:rsidRDefault="00F54ACD" w:rsidP="0064316F">
            <w:pPr>
              <w:pStyle w:val="Iauiue3"/>
              <w:tabs>
                <w:tab w:val="left" w:pos="426"/>
              </w:tabs>
              <w:jc w:val="center"/>
              <w:rPr>
                <w:b/>
                <w:bCs/>
                <w:i/>
                <w:iCs/>
                <w:sz w:val="28"/>
                <w:szCs w:val="28"/>
              </w:rPr>
            </w:pPr>
            <w:r w:rsidRPr="0064316F">
              <w:rPr>
                <w:b/>
                <w:i/>
                <w:sz w:val="28"/>
                <w:szCs w:val="28"/>
                <w:u w:val="single"/>
              </w:rPr>
              <w:t>Хор</w:t>
            </w:r>
            <w:r w:rsidRPr="0064316F">
              <w:rPr>
                <w:b/>
                <w:i/>
                <w:sz w:val="28"/>
                <w:szCs w:val="28"/>
              </w:rPr>
              <w:t>:</w:t>
            </w:r>
            <w:r w:rsidRPr="0064316F">
              <w:rPr>
                <w:i/>
                <w:sz w:val="28"/>
                <w:szCs w:val="28"/>
              </w:rPr>
              <w:t xml:space="preserve"> </w:t>
            </w:r>
            <w:r w:rsidRPr="0064316F">
              <w:rPr>
                <w:b/>
                <w:sz w:val="28"/>
                <w:szCs w:val="28"/>
              </w:rPr>
              <w:t>«Великаго Господина...».</w:t>
            </w:r>
            <w:r w:rsidRPr="0064316F">
              <w:rPr>
                <w:b/>
                <w:bCs/>
                <w:i/>
                <w:iCs/>
                <w:sz w:val="28"/>
                <w:szCs w:val="28"/>
              </w:rPr>
              <w:t xml:space="preserve"> </w:t>
            </w:r>
          </w:p>
          <w:p w:rsidR="00F54ACD" w:rsidRPr="0064316F" w:rsidRDefault="00F54ACD" w:rsidP="0064316F">
            <w:pPr>
              <w:pStyle w:val="Iauiue3"/>
              <w:tabs>
                <w:tab w:val="left" w:pos="426"/>
              </w:tabs>
              <w:jc w:val="center"/>
              <w:rPr>
                <w:b/>
                <w:sz w:val="28"/>
                <w:szCs w:val="28"/>
              </w:rPr>
            </w:pPr>
            <w:r w:rsidRPr="0064316F">
              <w:rPr>
                <w:b/>
                <w:bCs/>
                <w:i/>
                <w:iCs/>
                <w:sz w:val="28"/>
                <w:szCs w:val="28"/>
              </w:rPr>
              <w:t>Закрывается завеса</w:t>
            </w:r>
            <w:r w:rsidRPr="0064316F">
              <w:rPr>
                <w:sz w:val="28"/>
                <w:szCs w:val="28"/>
              </w:rPr>
              <w:t xml:space="preserve"> </w:t>
            </w:r>
            <w:r w:rsidRPr="0064316F">
              <w:rPr>
                <w:b/>
                <w:bCs/>
                <w:i/>
                <w:iCs/>
                <w:sz w:val="28"/>
                <w:szCs w:val="28"/>
              </w:rPr>
              <w:t>царских врат.</w:t>
            </w:r>
          </w:p>
        </w:tc>
      </w:tr>
    </w:tbl>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p w:rsidR="006E122B" w:rsidRDefault="006E122B" w:rsidP="00BC516E">
      <w:pPr>
        <w:pStyle w:val="Iauiue3"/>
        <w:tabs>
          <w:tab w:val="left" w:pos="426"/>
          <w:tab w:val="left" w:pos="993"/>
        </w:tabs>
        <w:ind w:left="709"/>
        <w:jc w:val="center"/>
        <w:rPr>
          <w:b/>
          <w:caps/>
          <w:sz w:val="28"/>
          <w:szCs w:val="28"/>
        </w:rPr>
      </w:pPr>
    </w:p>
    <w:p w:rsidR="00EC1E01" w:rsidRDefault="00EC1E01"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4D6E04" w:rsidRDefault="004D6E04" w:rsidP="00BC516E">
      <w:pPr>
        <w:pStyle w:val="Iauiue3"/>
        <w:tabs>
          <w:tab w:val="left" w:pos="426"/>
          <w:tab w:val="left" w:pos="993"/>
        </w:tabs>
        <w:ind w:left="709"/>
        <w:jc w:val="center"/>
        <w:rPr>
          <w:b/>
          <w:caps/>
          <w:sz w:val="28"/>
          <w:szCs w:val="28"/>
        </w:rPr>
      </w:pPr>
    </w:p>
    <w:p w:rsidR="00AF59F7" w:rsidRDefault="00AF59F7" w:rsidP="00BC516E">
      <w:pPr>
        <w:pStyle w:val="Iauiue3"/>
        <w:tabs>
          <w:tab w:val="left" w:pos="426"/>
          <w:tab w:val="left" w:pos="993"/>
        </w:tabs>
        <w:ind w:left="709"/>
        <w:jc w:val="center"/>
        <w:rPr>
          <w:b/>
          <w:caps/>
          <w:sz w:val="28"/>
          <w:szCs w:val="28"/>
        </w:rPr>
      </w:pPr>
      <w:r>
        <w:rPr>
          <w:b/>
          <w:caps/>
          <w:sz w:val="28"/>
          <w:szCs w:val="28"/>
        </w:rPr>
        <w:lastRenderedPageBreak/>
        <w:t>Источники и литургические пособия</w:t>
      </w:r>
    </w:p>
    <w:p w:rsidR="002D1CE7" w:rsidRDefault="002D1CE7" w:rsidP="00AF59F7">
      <w:pPr>
        <w:pStyle w:val="Iauiue3"/>
        <w:tabs>
          <w:tab w:val="left" w:pos="426"/>
          <w:tab w:val="left" w:pos="993"/>
        </w:tabs>
        <w:ind w:left="709"/>
        <w:jc w:val="center"/>
        <w:rPr>
          <w:b/>
          <w:caps/>
          <w:sz w:val="28"/>
          <w:szCs w:val="28"/>
        </w:rPr>
      </w:pPr>
    </w:p>
    <w:p w:rsidR="002D1CE7" w:rsidRPr="00465C8F" w:rsidRDefault="002D1CE7" w:rsidP="002D1CE7">
      <w:pPr>
        <w:pStyle w:val="aa"/>
        <w:tabs>
          <w:tab w:val="left" w:pos="426"/>
        </w:tabs>
        <w:jc w:val="both"/>
        <w:rPr>
          <w:sz w:val="28"/>
          <w:szCs w:val="28"/>
        </w:rPr>
      </w:pPr>
      <w:r>
        <w:rPr>
          <w:sz w:val="28"/>
          <w:szCs w:val="28"/>
        </w:rPr>
        <w:t xml:space="preserve">     </w:t>
      </w:r>
      <w:r w:rsidR="008238EF">
        <w:rPr>
          <w:sz w:val="28"/>
          <w:szCs w:val="28"/>
        </w:rPr>
        <w:t xml:space="preserve"> </w:t>
      </w:r>
      <w:r w:rsidRPr="00465C8F">
        <w:rPr>
          <w:sz w:val="28"/>
          <w:szCs w:val="28"/>
        </w:rPr>
        <w:t xml:space="preserve">1. Типикон, сиесть Устав. – </w:t>
      </w:r>
      <w:r w:rsidRPr="00465C8F">
        <w:rPr>
          <w:rFonts w:eastAsia="Calibri"/>
          <w:sz w:val="28"/>
          <w:szCs w:val="28"/>
        </w:rPr>
        <w:t xml:space="preserve">М., </w:t>
      </w:r>
      <w:r w:rsidRPr="00465C8F">
        <w:rPr>
          <w:sz w:val="28"/>
          <w:szCs w:val="28"/>
        </w:rPr>
        <w:t>Издательский Совет Русской Православной Церкви, 2002. – 1200 с.</w:t>
      </w:r>
    </w:p>
    <w:p w:rsidR="002D1CE7" w:rsidRPr="00465C8F" w:rsidRDefault="002D1CE7" w:rsidP="002D1CE7">
      <w:pPr>
        <w:pStyle w:val="aa"/>
        <w:tabs>
          <w:tab w:val="left" w:pos="426"/>
        </w:tabs>
        <w:jc w:val="both"/>
        <w:rPr>
          <w:sz w:val="28"/>
          <w:szCs w:val="28"/>
        </w:rPr>
      </w:pPr>
      <w:r w:rsidRPr="00465C8F">
        <w:rPr>
          <w:sz w:val="28"/>
          <w:szCs w:val="28"/>
        </w:rPr>
        <w:t xml:space="preserve">      2. Служебник. – М., Издательский Совет РПЦ, 2004. –</w:t>
      </w:r>
      <w:r w:rsidR="008238EF" w:rsidRPr="00465C8F">
        <w:rPr>
          <w:sz w:val="28"/>
          <w:szCs w:val="28"/>
        </w:rPr>
        <w:t xml:space="preserve"> </w:t>
      </w:r>
      <w:r w:rsidRPr="00465C8F">
        <w:rPr>
          <w:sz w:val="28"/>
          <w:szCs w:val="28"/>
        </w:rPr>
        <w:t>591 с.</w:t>
      </w:r>
    </w:p>
    <w:p w:rsidR="002D1CE7" w:rsidRPr="00465C8F" w:rsidRDefault="002D1CE7" w:rsidP="002D1CE7">
      <w:pPr>
        <w:pStyle w:val="aa"/>
        <w:tabs>
          <w:tab w:val="left" w:pos="426"/>
        </w:tabs>
        <w:jc w:val="both"/>
        <w:rPr>
          <w:sz w:val="28"/>
          <w:szCs w:val="28"/>
        </w:rPr>
      </w:pPr>
      <w:r w:rsidRPr="00465C8F">
        <w:rPr>
          <w:sz w:val="28"/>
          <w:szCs w:val="28"/>
        </w:rPr>
        <w:t xml:space="preserve">      3. Служебник. – М., Изд-во Московской Патриархии, 2001. – 582 с.</w:t>
      </w:r>
    </w:p>
    <w:p w:rsidR="002D1CE7" w:rsidRPr="00465C8F" w:rsidRDefault="002D1CE7" w:rsidP="002D1CE7">
      <w:pPr>
        <w:pStyle w:val="aa"/>
        <w:tabs>
          <w:tab w:val="left" w:pos="426"/>
        </w:tabs>
        <w:jc w:val="both"/>
        <w:rPr>
          <w:sz w:val="28"/>
          <w:szCs w:val="28"/>
        </w:rPr>
      </w:pPr>
      <w:r w:rsidRPr="00465C8F">
        <w:rPr>
          <w:sz w:val="28"/>
          <w:szCs w:val="28"/>
        </w:rPr>
        <w:t xml:space="preserve">      4. Святое Евангелие. – М., Синодальная тип., 1912. – 327 с.</w:t>
      </w:r>
    </w:p>
    <w:p w:rsidR="002D1CE7" w:rsidRPr="00465C8F" w:rsidRDefault="008238EF" w:rsidP="008238EF">
      <w:pPr>
        <w:pStyle w:val="aa"/>
        <w:tabs>
          <w:tab w:val="left" w:pos="426"/>
        </w:tabs>
        <w:jc w:val="both"/>
        <w:rPr>
          <w:sz w:val="28"/>
          <w:szCs w:val="28"/>
        </w:rPr>
      </w:pPr>
      <w:r w:rsidRPr="00465C8F">
        <w:rPr>
          <w:sz w:val="28"/>
          <w:szCs w:val="28"/>
        </w:rPr>
        <w:t xml:space="preserve">      5. </w:t>
      </w:r>
      <w:r w:rsidR="002D1CE7" w:rsidRPr="00465C8F">
        <w:rPr>
          <w:sz w:val="28"/>
          <w:szCs w:val="28"/>
        </w:rPr>
        <w:t xml:space="preserve">Апостол. – </w:t>
      </w:r>
      <w:r w:rsidR="002D1CE7" w:rsidRPr="00465C8F">
        <w:rPr>
          <w:rFonts w:eastAsia="Calibri"/>
          <w:sz w:val="28"/>
          <w:szCs w:val="28"/>
        </w:rPr>
        <w:t>Репринт: и</w:t>
      </w:r>
      <w:r w:rsidR="002D1CE7" w:rsidRPr="00465C8F">
        <w:rPr>
          <w:sz w:val="28"/>
          <w:szCs w:val="28"/>
        </w:rPr>
        <w:t>зд-во Московской Патриархии, 2001. – 528 с.</w:t>
      </w:r>
    </w:p>
    <w:p w:rsidR="002D1CE7" w:rsidRPr="00465C8F" w:rsidRDefault="008238EF" w:rsidP="008238EF">
      <w:pPr>
        <w:pStyle w:val="aa"/>
        <w:tabs>
          <w:tab w:val="left" w:pos="426"/>
        </w:tabs>
        <w:jc w:val="both"/>
        <w:rPr>
          <w:sz w:val="28"/>
          <w:szCs w:val="28"/>
        </w:rPr>
      </w:pPr>
      <w:r w:rsidRPr="00465C8F">
        <w:rPr>
          <w:sz w:val="28"/>
          <w:szCs w:val="28"/>
        </w:rPr>
        <w:t xml:space="preserve">      6. </w:t>
      </w:r>
      <w:r w:rsidR="002D1CE7" w:rsidRPr="00465C8F">
        <w:rPr>
          <w:sz w:val="28"/>
          <w:szCs w:val="28"/>
        </w:rPr>
        <w:t>Каноник или полный молитвослов. – М., Изд-во Московской Патриархии, 2000. – 591 с.</w:t>
      </w:r>
    </w:p>
    <w:p w:rsidR="002D1CE7" w:rsidRPr="00465C8F" w:rsidRDefault="008238EF" w:rsidP="008238EF">
      <w:pPr>
        <w:tabs>
          <w:tab w:val="left" w:pos="426"/>
        </w:tabs>
        <w:jc w:val="both"/>
        <w:rPr>
          <w:sz w:val="28"/>
          <w:szCs w:val="28"/>
        </w:rPr>
      </w:pPr>
      <w:r w:rsidRPr="00465C8F">
        <w:rPr>
          <w:sz w:val="28"/>
          <w:szCs w:val="28"/>
        </w:rPr>
        <w:t xml:space="preserve">      7. </w:t>
      </w:r>
      <w:r w:rsidR="002D1CE7" w:rsidRPr="00465C8F">
        <w:rPr>
          <w:sz w:val="28"/>
          <w:szCs w:val="28"/>
        </w:rPr>
        <w:t xml:space="preserve">Октоих, сиречь Осмогласник. </w:t>
      </w:r>
      <w:r w:rsidR="0045317C" w:rsidRPr="00465C8F">
        <w:rPr>
          <w:sz w:val="28"/>
          <w:szCs w:val="28"/>
        </w:rPr>
        <w:t xml:space="preserve">– </w:t>
      </w:r>
      <w:r w:rsidR="002D1CE7" w:rsidRPr="00465C8F">
        <w:rPr>
          <w:sz w:val="28"/>
          <w:szCs w:val="28"/>
        </w:rPr>
        <w:t>Ч. 1-2. – М., Изд-во Московской Патриархии, 1981. – 707 и 668 с.</w:t>
      </w:r>
    </w:p>
    <w:p w:rsidR="002D1CE7" w:rsidRPr="00465C8F" w:rsidRDefault="008238EF" w:rsidP="008238EF">
      <w:pPr>
        <w:tabs>
          <w:tab w:val="left" w:pos="426"/>
        </w:tabs>
        <w:jc w:val="both"/>
        <w:rPr>
          <w:sz w:val="28"/>
          <w:szCs w:val="28"/>
        </w:rPr>
      </w:pPr>
      <w:r w:rsidRPr="00465C8F">
        <w:rPr>
          <w:sz w:val="28"/>
          <w:szCs w:val="28"/>
        </w:rPr>
        <w:t xml:space="preserve">      8. </w:t>
      </w:r>
      <w:r w:rsidR="002D1CE7" w:rsidRPr="00465C8F">
        <w:rPr>
          <w:sz w:val="28"/>
          <w:szCs w:val="28"/>
        </w:rPr>
        <w:t>Пассия, или чинопоследование с акафистом Божественным Страстем Христовым. – М., Изд-во Московской Патриархии, 2001. –</w:t>
      </w:r>
      <w:r w:rsidR="00FB254F">
        <w:rPr>
          <w:sz w:val="28"/>
          <w:szCs w:val="28"/>
        </w:rPr>
        <w:t xml:space="preserve"> </w:t>
      </w:r>
      <w:r w:rsidR="002D1CE7" w:rsidRPr="00465C8F">
        <w:rPr>
          <w:sz w:val="28"/>
          <w:szCs w:val="28"/>
        </w:rPr>
        <w:t>142 с.</w:t>
      </w:r>
    </w:p>
    <w:p w:rsidR="002D1CE7" w:rsidRPr="00465C8F" w:rsidRDefault="008238EF" w:rsidP="008238EF">
      <w:pPr>
        <w:pStyle w:val="aa"/>
        <w:tabs>
          <w:tab w:val="left" w:pos="426"/>
        </w:tabs>
        <w:jc w:val="both"/>
        <w:rPr>
          <w:sz w:val="28"/>
          <w:szCs w:val="28"/>
        </w:rPr>
      </w:pPr>
      <w:r w:rsidRPr="00465C8F">
        <w:rPr>
          <w:sz w:val="28"/>
          <w:szCs w:val="28"/>
        </w:rPr>
        <w:t xml:space="preserve">      9. </w:t>
      </w:r>
      <w:r w:rsidR="002D1CE7" w:rsidRPr="00465C8F">
        <w:rPr>
          <w:sz w:val="28"/>
          <w:szCs w:val="28"/>
        </w:rPr>
        <w:t>Последование диаконского служения: учебное пособие для диаконов / сост. протодиакон Максим Синюк; общ. ре</w:t>
      </w:r>
      <w:r w:rsidRPr="00465C8F">
        <w:rPr>
          <w:sz w:val="28"/>
          <w:szCs w:val="28"/>
        </w:rPr>
        <w:t xml:space="preserve">д. архидиакона Андрея Мазура. – </w:t>
      </w:r>
      <w:r w:rsidR="002D1CE7" w:rsidRPr="00465C8F">
        <w:rPr>
          <w:sz w:val="28"/>
          <w:szCs w:val="28"/>
        </w:rPr>
        <w:t>М., Храм святых бессребреников и чудотворцев Косьмы и Дамиана на Маросейке, 2007. – 572 с.</w:t>
      </w:r>
    </w:p>
    <w:p w:rsidR="002D1CE7" w:rsidRPr="00465C8F" w:rsidRDefault="008238EF" w:rsidP="00BC516E">
      <w:pPr>
        <w:pStyle w:val="aa"/>
        <w:tabs>
          <w:tab w:val="left" w:pos="426"/>
        </w:tabs>
        <w:jc w:val="both"/>
        <w:rPr>
          <w:sz w:val="28"/>
          <w:szCs w:val="28"/>
        </w:rPr>
      </w:pPr>
      <w:r w:rsidRPr="00465C8F">
        <w:rPr>
          <w:sz w:val="28"/>
          <w:szCs w:val="28"/>
        </w:rPr>
        <w:t xml:space="preserve">      10. </w:t>
      </w:r>
      <w:r w:rsidR="002D1CE7" w:rsidRPr="00465C8F">
        <w:rPr>
          <w:sz w:val="28"/>
          <w:szCs w:val="28"/>
        </w:rPr>
        <w:t>Последование пономарского служения. Практическое руководство для пономарей: учебное пособие / сост. протодиакон Максим Синюк. – М., Из</w:t>
      </w:r>
      <w:r w:rsidR="00FB254F">
        <w:rPr>
          <w:sz w:val="28"/>
          <w:szCs w:val="28"/>
        </w:rPr>
        <w:t xml:space="preserve">д-во Сретенского м-ря, 2010. – </w:t>
      </w:r>
      <w:r w:rsidR="002D1CE7" w:rsidRPr="00465C8F">
        <w:rPr>
          <w:sz w:val="28"/>
          <w:szCs w:val="28"/>
        </w:rPr>
        <w:t>64 с.</w:t>
      </w:r>
    </w:p>
    <w:p w:rsidR="002D1CE7" w:rsidRPr="00465C8F" w:rsidRDefault="008238EF" w:rsidP="008238EF">
      <w:pPr>
        <w:pStyle w:val="aa"/>
        <w:tabs>
          <w:tab w:val="left" w:pos="426"/>
        </w:tabs>
        <w:jc w:val="both"/>
        <w:rPr>
          <w:rFonts w:eastAsia="Calibri"/>
          <w:sz w:val="28"/>
          <w:szCs w:val="28"/>
        </w:rPr>
      </w:pPr>
      <w:r w:rsidRPr="00465C8F">
        <w:rPr>
          <w:sz w:val="28"/>
          <w:szCs w:val="28"/>
        </w:rPr>
        <w:t xml:space="preserve">      11. </w:t>
      </w:r>
      <w:r w:rsidR="002D1CE7" w:rsidRPr="00465C8F">
        <w:rPr>
          <w:sz w:val="28"/>
          <w:szCs w:val="28"/>
        </w:rPr>
        <w:t xml:space="preserve">Следованная Псалтырь. Ч. 1-2. – М., Донской монастырь, </w:t>
      </w:r>
      <w:r w:rsidR="002D1CE7" w:rsidRPr="00465C8F">
        <w:rPr>
          <w:rFonts w:eastAsia="Calibri"/>
          <w:sz w:val="28"/>
          <w:szCs w:val="28"/>
        </w:rPr>
        <w:t xml:space="preserve">Издательский отдел Московского Патриархата, 1993. </w:t>
      </w:r>
      <w:r w:rsidR="002D1CE7" w:rsidRPr="00465C8F">
        <w:rPr>
          <w:sz w:val="28"/>
          <w:szCs w:val="28"/>
        </w:rPr>
        <w:t>– 467 и 557 с.</w:t>
      </w:r>
    </w:p>
    <w:p w:rsidR="002D1CE7" w:rsidRPr="00465C8F" w:rsidRDefault="008238EF" w:rsidP="008238EF">
      <w:pPr>
        <w:pStyle w:val="aa"/>
        <w:tabs>
          <w:tab w:val="left" w:pos="426"/>
        </w:tabs>
        <w:jc w:val="both"/>
        <w:rPr>
          <w:rFonts w:eastAsia="Calibri"/>
          <w:sz w:val="28"/>
          <w:szCs w:val="28"/>
        </w:rPr>
      </w:pPr>
      <w:r w:rsidRPr="00465C8F">
        <w:rPr>
          <w:sz w:val="28"/>
          <w:szCs w:val="28"/>
        </w:rPr>
        <w:t xml:space="preserve">      12. </w:t>
      </w:r>
      <w:r w:rsidR="002D1CE7" w:rsidRPr="00465C8F">
        <w:rPr>
          <w:sz w:val="28"/>
          <w:szCs w:val="28"/>
        </w:rPr>
        <w:t>Требник. – М., Издательский Совет РПЦ, 2006. – 60</w:t>
      </w:r>
      <w:r w:rsidRPr="00465C8F">
        <w:rPr>
          <w:sz w:val="28"/>
          <w:szCs w:val="28"/>
        </w:rPr>
        <w:t xml:space="preserve"> с.</w:t>
      </w:r>
    </w:p>
    <w:p w:rsidR="002D1CE7" w:rsidRPr="00465C8F" w:rsidRDefault="00D90707" w:rsidP="002D1CE7">
      <w:pPr>
        <w:pStyle w:val="aa"/>
        <w:jc w:val="both"/>
        <w:rPr>
          <w:sz w:val="28"/>
          <w:szCs w:val="28"/>
        </w:rPr>
      </w:pPr>
      <w:r w:rsidRPr="00465C8F">
        <w:rPr>
          <w:sz w:val="28"/>
          <w:szCs w:val="28"/>
        </w:rPr>
        <w:t xml:space="preserve">      13. </w:t>
      </w:r>
      <w:r w:rsidR="002D1CE7" w:rsidRPr="00465C8F">
        <w:rPr>
          <w:sz w:val="28"/>
          <w:szCs w:val="28"/>
        </w:rPr>
        <w:t>Минея общая. – М., Издательский Совет РПЦ, 2002. – 516 с.</w:t>
      </w:r>
    </w:p>
    <w:p w:rsidR="002D1CE7" w:rsidRPr="00465C8F" w:rsidRDefault="008238EF" w:rsidP="008238EF">
      <w:pPr>
        <w:pStyle w:val="aa"/>
        <w:tabs>
          <w:tab w:val="left" w:pos="426"/>
        </w:tabs>
        <w:jc w:val="both"/>
        <w:rPr>
          <w:sz w:val="28"/>
          <w:szCs w:val="28"/>
        </w:rPr>
      </w:pPr>
      <w:r w:rsidRPr="00465C8F">
        <w:rPr>
          <w:sz w:val="28"/>
          <w:szCs w:val="28"/>
        </w:rPr>
        <w:t xml:space="preserve">      1</w:t>
      </w:r>
      <w:r w:rsidR="00D90707" w:rsidRPr="00465C8F">
        <w:rPr>
          <w:sz w:val="28"/>
          <w:szCs w:val="28"/>
        </w:rPr>
        <w:t>4</w:t>
      </w:r>
      <w:r w:rsidRPr="00465C8F">
        <w:rPr>
          <w:sz w:val="28"/>
          <w:szCs w:val="28"/>
        </w:rPr>
        <w:t xml:space="preserve">. </w:t>
      </w:r>
      <w:r w:rsidR="002D1CE7" w:rsidRPr="00465C8F">
        <w:rPr>
          <w:sz w:val="28"/>
          <w:szCs w:val="28"/>
        </w:rPr>
        <w:t>Часослов.</w:t>
      </w:r>
      <w:r w:rsidR="002D1CE7" w:rsidRPr="00465C8F">
        <w:rPr>
          <w:rFonts w:eastAsia="Calibri"/>
          <w:sz w:val="28"/>
          <w:szCs w:val="28"/>
        </w:rPr>
        <w:t xml:space="preserve"> </w:t>
      </w:r>
      <w:r w:rsidR="002D1CE7" w:rsidRPr="00465C8F">
        <w:rPr>
          <w:sz w:val="28"/>
          <w:szCs w:val="28"/>
        </w:rPr>
        <w:t xml:space="preserve">– </w:t>
      </w:r>
      <w:r w:rsidR="002D1CE7" w:rsidRPr="00465C8F">
        <w:rPr>
          <w:rFonts w:eastAsia="Calibri"/>
          <w:sz w:val="28"/>
          <w:szCs w:val="28"/>
        </w:rPr>
        <w:t xml:space="preserve">М., </w:t>
      </w:r>
      <w:r w:rsidR="002D1CE7" w:rsidRPr="00465C8F">
        <w:rPr>
          <w:sz w:val="28"/>
          <w:szCs w:val="28"/>
        </w:rPr>
        <w:t xml:space="preserve">Издательский Совет Русской Православной Церкви, 2002. – </w:t>
      </w:r>
      <w:r w:rsidR="00FB254F">
        <w:rPr>
          <w:sz w:val="28"/>
          <w:szCs w:val="28"/>
        </w:rPr>
        <w:t xml:space="preserve">   </w:t>
      </w:r>
      <w:r w:rsidR="002D1CE7" w:rsidRPr="00465C8F">
        <w:rPr>
          <w:sz w:val="28"/>
          <w:szCs w:val="28"/>
        </w:rPr>
        <w:t>352 с.</w:t>
      </w:r>
    </w:p>
    <w:p w:rsidR="002D1CE7" w:rsidRPr="00465C8F" w:rsidRDefault="008238EF" w:rsidP="008238EF">
      <w:pPr>
        <w:pStyle w:val="aa"/>
        <w:tabs>
          <w:tab w:val="left" w:pos="426"/>
        </w:tabs>
        <w:jc w:val="both"/>
        <w:rPr>
          <w:rFonts w:eastAsia="Calibri"/>
          <w:sz w:val="28"/>
          <w:szCs w:val="28"/>
        </w:rPr>
      </w:pPr>
      <w:r w:rsidRPr="00465C8F">
        <w:rPr>
          <w:rFonts w:eastAsia="Calibri"/>
          <w:sz w:val="28"/>
          <w:szCs w:val="28"/>
        </w:rPr>
        <w:t xml:space="preserve">      1</w:t>
      </w:r>
      <w:r w:rsidR="00D90707" w:rsidRPr="00465C8F">
        <w:rPr>
          <w:rFonts w:eastAsia="Calibri"/>
          <w:sz w:val="28"/>
          <w:szCs w:val="28"/>
        </w:rPr>
        <w:t>5</w:t>
      </w:r>
      <w:r w:rsidRPr="00465C8F">
        <w:rPr>
          <w:rFonts w:eastAsia="Calibri"/>
          <w:sz w:val="28"/>
          <w:szCs w:val="28"/>
        </w:rPr>
        <w:t xml:space="preserve">. </w:t>
      </w:r>
      <w:r w:rsidR="002D1CE7" w:rsidRPr="00465C8F">
        <w:rPr>
          <w:rFonts w:eastAsia="Calibri"/>
          <w:sz w:val="28"/>
          <w:szCs w:val="28"/>
        </w:rPr>
        <w:t xml:space="preserve">Чиновник архиерейскаго священнослужения. Кн. 1. </w:t>
      </w:r>
      <w:r w:rsidR="002D1CE7" w:rsidRPr="00465C8F">
        <w:rPr>
          <w:sz w:val="28"/>
          <w:szCs w:val="28"/>
        </w:rPr>
        <w:t xml:space="preserve">– </w:t>
      </w:r>
      <w:r w:rsidR="002D1CE7" w:rsidRPr="00465C8F">
        <w:rPr>
          <w:rFonts w:eastAsia="Calibri"/>
          <w:sz w:val="28"/>
          <w:szCs w:val="28"/>
        </w:rPr>
        <w:t xml:space="preserve">М., </w:t>
      </w:r>
      <w:r w:rsidR="002D1CE7" w:rsidRPr="00465C8F">
        <w:rPr>
          <w:sz w:val="28"/>
          <w:szCs w:val="28"/>
        </w:rPr>
        <w:t>Изд-во</w:t>
      </w:r>
      <w:r w:rsidR="002D1CE7" w:rsidRPr="00465C8F">
        <w:rPr>
          <w:rFonts w:eastAsia="Calibri"/>
          <w:sz w:val="28"/>
          <w:szCs w:val="28"/>
        </w:rPr>
        <w:t xml:space="preserve"> Московской Патриархии, 1982. </w:t>
      </w:r>
      <w:r w:rsidR="002D1CE7" w:rsidRPr="00465C8F">
        <w:rPr>
          <w:sz w:val="28"/>
          <w:szCs w:val="28"/>
        </w:rPr>
        <w:t>– 252 с.</w:t>
      </w:r>
    </w:p>
    <w:p w:rsidR="002D1CE7" w:rsidRPr="00465C8F" w:rsidRDefault="008238EF" w:rsidP="008238EF">
      <w:pPr>
        <w:pStyle w:val="aa"/>
        <w:tabs>
          <w:tab w:val="left" w:pos="426"/>
        </w:tabs>
        <w:jc w:val="both"/>
        <w:rPr>
          <w:rFonts w:eastAsia="Calibri"/>
          <w:sz w:val="28"/>
          <w:szCs w:val="28"/>
        </w:rPr>
      </w:pPr>
      <w:r w:rsidRPr="00465C8F">
        <w:rPr>
          <w:rFonts w:eastAsia="Calibri"/>
          <w:sz w:val="28"/>
          <w:szCs w:val="28"/>
        </w:rPr>
        <w:t xml:space="preserve">      1</w:t>
      </w:r>
      <w:r w:rsidR="00D90707" w:rsidRPr="00465C8F">
        <w:rPr>
          <w:rFonts w:eastAsia="Calibri"/>
          <w:sz w:val="28"/>
          <w:szCs w:val="28"/>
        </w:rPr>
        <w:t>6</w:t>
      </w:r>
      <w:r w:rsidRPr="00465C8F">
        <w:rPr>
          <w:rFonts w:eastAsia="Calibri"/>
          <w:sz w:val="28"/>
          <w:szCs w:val="28"/>
        </w:rPr>
        <w:t xml:space="preserve">. </w:t>
      </w:r>
      <w:r w:rsidR="002D1CE7" w:rsidRPr="00465C8F">
        <w:rPr>
          <w:sz w:val="28"/>
          <w:szCs w:val="28"/>
        </w:rPr>
        <w:t xml:space="preserve"> </w:t>
      </w:r>
      <w:r w:rsidR="002D1CE7" w:rsidRPr="00465C8F">
        <w:rPr>
          <w:rFonts w:eastAsia="Calibri"/>
          <w:sz w:val="28"/>
          <w:szCs w:val="28"/>
        </w:rPr>
        <w:t xml:space="preserve">Афанасий (Сахаров), епископ. О поминовении усопших по Уставу Православной Церкви. </w:t>
      </w:r>
      <w:r w:rsidR="002D1CE7" w:rsidRPr="00465C8F">
        <w:rPr>
          <w:sz w:val="28"/>
          <w:szCs w:val="28"/>
        </w:rPr>
        <w:t xml:space="preserve">– </w:t>
      </w:r>
      <w:r w:rsidR="002D1CE7" w:rsidRPr="00465C8F">
        <w:rPr>
          <w:rFonts w:eastAsia="Calibri"/>
          <w:sz w:val="28"/>
          <w:szCs w:val="28"/>
        </w:rPr>
        <w:t xml:space="preserve">СПб., Сатис, 1995. </w:t>
      </w:r>
      <w:r w:rsidR="002D1CE7" w:rsidRPr="00465C8F">
        <w:rPr>
          <w:sz w:val="28"/>
          <w:szCs w:val="28"/>
        </w:rPr>
        <w:t>– 234 с.</w:t>
      </w:r>
    </w:p>
    <w:p w:rsidR="002D1CE7" w:rsidRPr="00465C8F" w:rsidRDefault="00534326" w:rsidP="00534326">
      <w:pPr>
        <w:pStyle w:val="aa"/>
        <w:tabs>
          <w:tab w:val="left" w:pos="426"/>
        </w:tabs>
        <w:jc w:val="both"/>
        <w:rPr>
          <w:sz w:val="28"/>
          <w:szCs w:val="28"/>
        </w:rPr>
      </w:pPr>
      <w:r w:rsidRPr="00465C8F">
        <w:rPr>
          <w:sz w:val="28"/>
          <w:szCs w:val="28"/>
        </w:rPr>
        <w:t xml:space="preserve">      17. </w:t>
      </w:r>
      <w:r w:rsidR="002D1CE7" w:rsidRPr="00465C8F">
        <w:rPr>
          <w:sz w:val="28"/>
          <w:szCs w:val="28"/>
        </w:rPr>
        <w:t>Богослужебные указания на 2008 год. Для священно-церковно-служителей. – М., Издательский Совет РПЦ, 2007. – 784 с.</w:t>
      </w:r>
    </w:p>
    <w:p w:rsidR="00924E9F" w:rsidRPr="00465C8F" w:rsidRDefault="00D90707" w:rsidP="00924E9F">
      <w:pPr>
        <w:jc w:val="both"/>
        <w:rPr>
          <w:sz w:val="28"/>
          <w:szCs w:val="28"/>
        </w:rPr>
      </w:pPr>
      <w:r w:rsidRPr="00465C8F">
        <w:rPr>
          <w:sz w:val="28"/>
          <w:szCs w:val="28"/>
        </w:rPr>
        <w:t xml:space="preserve">      1</w:t>
      </w:r>
      <w:r w:rsidR="00534326" w:rsidRPr="00465C8F">
        <w:rPr>
          <w:sz w:val="28"/>
          <w:szCs w:val="28"/>
        </w:rPr>
        <w:t>8</w:t>
      </w:r>
      <w:r w:rsidR="00924E9F" w:rsidRPr="00465C8F">
        <w:rPr>
          <w:sz w:val="28"/>
          <w:szCs w:val="28"/>
        </w:rPr>
        <w:t xml:space="preserve">. </w:t>
      </w:r>
      <w:r w:rsidR="00924E9F" w:rsidRPr="00465C8F">
        <w:rPr>
          <w:rFonts w:eastAsia="Calibri"/>
          <w:sz w:val="28"/>
          <w:szCs w:val="28"/>
          <w:lang w:eastAsia="en-US"/>
        </w:rPr>
        <w:t xml:space="preserve">Булгаков С. В. Настольная книга для священно-церковно-служителей. </w:t>
      </w:r>
      <w:r w:rsidR="00924E9F" w:rsidRPr="00465C8F">
        <w:rPr>
          <w:rFonts w:eastAsia="Calibri"/>
          <w:sz w:val="28"/>
          <w:szCs w:val="28"/>
        </w:rPr>
        <w:t xml:space="preserve">– </w:t>
      </w:r>
      <w:r w:rsidR="00924E9F" w:rsidRPr="00465C8F">
        <w:rPr>
          <w:rFonts w:eastAsia="Calibri"/>
          <w:sz w:val="28"/>
          <w:szCs w:val="28"/>
          <w:lang w:eastAsia="en-US"/>
        </w:rPr>
        <w:t xml:space="preserve">Т. </w:t>
      </w:r>
      <w:r w:rsidR="00924E9F" w:rsidRPr="00465C8F">
        <w:rPr>
          <w:rFonts w:eastAsia="Calibri"/>
          <w:sz w:val="28"/>
          <w:szCs w:val="28"/>
          <w:lang w:val="en-US" w:eastAsia="en-US"/>
        </w:rPr>
        <w:t>I</w:t>
      </w:r>
      <w:r w:rsidR="00924E9F" w:rsidRPr="00465C8F">
        <w:rPr>
          <w:rFonts w:eastAsia="Calibri"/>
          <w:sz w:val="28"/>
          <w:szCs w:val="28"/>
          <w:lang w:eastAsia="en-US"/>
        </w:rPr>
        <w:t xml:space="preserve">. 1913. </w:t>
      </w:r>
      <w:r w:rsidR="00924E9F" w:rsidRPr="00465C8F">
        <w:rPr>
          <w:rFonts w:eastAsia="Calibri"/>
          <w:sz w:val="28"/>
          <w:szCs w:val="28"/>
        </w:rPr>
        <w:t xml:space="preserve">– </w:t>
      </w:r>
      <w:r w:rsidR="00924E9F" w:rsidRPr="00465C8F">
        <w:rPr>
          <w:rFonts w:eastAsia="Calibri"/>
          <w:sz w:val="28"/>
          <w:szCs w:val="28"/>
          <w:lang w:eastAsia="en-US"/>
        </w:rPr>
        <w:t xml:space="preserve">Репринт: М., Издательский отдел Московского Патриархата, 1993. </w:t>
      </w:r>
      <w:r w:rsidR="00924E9F" w:rsidRPr="00465C8F">
        <w:rPr>
          <w:rFonts w:eastAsia="Calibri"/>
          <w:sz w:val="28"/>
          <w:szCs w:val="28"/>
        </w:rPr>
        <w:t>–</w:t>
      </w:r>
      <w:r w:rsidR="00924E9F" w:rsidRPr="00465C8F">
        <w:rPr>
          <w:sz w:val="28"/>
          <w:szCs w:val="28"/>
        </w:rPr>
        <w:t xml:space="preserve"> 944 с.</w:t>
      </w:r>
    </w:p>
    <w:p w:rsidR="002D1CE7" w:rsidRPr="00465C8F" w:rsidRDefault="00924E9F" w:rsidP="00BC516E">
      <w:pPr>
        <w:pStyle w:val="aa"/>
        <w:tabs>
          <w:tab w:val="left" w:pos="426"/>
        </w:tabs>
        <w:jc w:val="both"/>
        <w:rPr>
          <w:sz w:val="28"/>
          <w:szCs w:val="28"/>
        </w:rPr>
      </w:pPr>
      <w:r w:rsidRPr="00465C8F">
        <w:rPr>
          <w:sz w:val="28"/>
          <w:szCs w:val="28"/>
        </w:rPr>
        <w:t xml:space="preserve">      19. </w:t>
      </w:r>
      <w:r w:rsidR="002D1CE7" w:rsidRPr="00465C8F">
        <w:rPr>
          <w:sz w:val="28"/>
          <w:szCs w:val="28"/>
        </w:rPr>
        <w:t>Ванюков С. А. Богослужебные отпусты // Богослужебные указания на 2005 год для священно-церковнослужителей. – М.: Издательский Совет РПЦ, 2004. – С.641-657.</w:t>
      </w:r>
    </w:p>
    <w:p w:rsidR="0077061F" w:rsidRPr="00465C8F" w:rsidRDefault="00D90707" w:rsidP="00B93E41">
      <w:pPr>
        <w:pStyle w:val="HTML"/>
        <w:tabs>
          <w:tab w:val="left" w:pos="426"/>
        </w:tabs>
        <w:jc w:val="both"/>
        <w:rPr>
          <w:i w:val="0"/>
          <w:sz w:val="28"/>
          <w:szCs w:val="28"/>
        </w:rPr>
      </w:pPr>
      <w:r w:rsidRPr="00465C8F">
        <w:rPr>
          <w:rFonts w:eastAsia="Calibri"/>
          <w:sz w:val="28"/>
          <w:szCs w:val="28"/>
        </w:rPr>
        <w:t xml:space="preserve">      </w:t>
      </w:r>
      <w:r w:rsidR="0077061F" w:rsidRPr="00465C8F">
        <w:rPr>
          <w:i w:val="0"/>
          <w:sz w:val="28"/>
          <w:szCs w:val="28"/>
        </w:rPr>
        <w:t>20.</w:t>
      </w:r>
      <w:r w:rsidR="0077061F" w:rsidRPr="00465C8F">
        <w:rPr>
          <w:sz w:val="28"/>
          <w:szCs w:val="28"/>
        </w:rPr>
        <w:t xml:space="preserve"> </w:t>
      </w:r>
      <w:r w:rsidR="0077061F" w:rsidRPr="00465C8F">
        <w:rPr>
          <w:bCs/>
          <w:i w:val="0"/>
          <w:iCs w:val="0"/>
          <w:sz w:val="28"/>
          <w:szCs w:val="28"/>
        </w:rPr>
        <w:t xml:space="preserve">Вишневский А. К. </w:t>
      </w:r>
      <w:r w:rsidR="0077061F" w:rsidRPr="00465C8F">
        <w:rPr>
          <w:rFonts w:cs="Arial"/>
          <w:bCs/>
          <w:i w:val="0"/>
          <w:iCs w:val="0"/>
          <w:sz w:val="28"/>
          <w:szCs w:val="28"/>
        </w:rPr>
        <w:t>Последование архиерейских богослужений.</w:t>
      </w:r>
    </w:p>
    <w:p w:rsidR="0077061F" w:rsidRPr="00465C8F" w:rsidRDefault="0077061F" w:rsidP="0077061F">
      <w:pPr>
        <w:pStyle w:val="HTML"/>
        <w:tabs>
          <w:tab w:val="left" w:pos="426"/>
        </w:tabs>
        <w:jc w:val="both"/>
        <w:rPr>
          <w:rFonts w:cs="Arial"/>
          <w:bCs/>
          <w:i w:val="0"/>
          <w:iCs w:val="0"/>
          <w:sz w:val="28"/>
          <w:szCs w:val="28"/>
        </w:rPr>
      </w:pPr>
      <w:r w:rsidRPr="00465C8F">
        <w:rPr>
          <w:rFonts w:cs="Arial"/>
          <w:bCs/>
          <w:i w:val="0"/>
          <w:iCs w:val="0"/>
          <w:sz w:val="28"/>
          <w:szCs w:val="28"/>
        </w:rPr>
        <w:t xml:space="preserve">Указания для иподиаконов. </w:t>
      </w:r>
      <w:r w:rsidRPr="00465C8F">
        <w:rPr>
          <w:i w:val="0"/>
          <w:sz w:val="28"/>
          <w:szCs w:val="28"/>
        </w:rPr>
        <w:t> </w:t>
      </w:r>
      <w:r w:rsidRPr="00465C8F">
        <w:rPr>
          <w:rFonts w:cs="Arial"/>
          <w:bCs/>
          <w:i w:val="0"/>
          <w:iCs w:val="0"/>
          <w:sz w:val="28"/>
          <w:szCs w:val="28"/>
        </w:rPr>
        <w:t xml:space="preserve">Практика Московской епархии </w:t>
      </w:r>
      <w:r w:rsidRPr="00465C8F">
        <w:rPr>
          <w:i w:val="0"/>
          <w:sz w:val="28"/>
          <w:szCs w:val="28"/>
        </w:rPr>
        <w:t xml:space="preserve">// Интернет ресурс: </w:t>
      </w:r>
      <w:hyperlink r:id="rId13" w:history="1">
        <w:r w:rsidRPr="00465C8F">
          <w:rPr>
            <w:rStyle w:val="aff2"/>
            <w:rFonts w:cs="Arial"/>
            <w:bCs/>
            <w:i w:val="0"/>
            <w:iCs w:val="0"/>
            <w:color w:val="auto"/>
            <w:sz w:val="28"/>
            <w:szCs w:val="28"/>
            <w:u w:val="none"/>
            <w:lang w:val="en-US"/>
          </w:rPr>
          <w:t>http</w:t>
        </w:r>
        <w:r w:rsidRPr="00465C8F">
          <w:rPr>
            <w:rStyle w:val="aff2"/>
            <w:rFonts w:cs="Arial"/>
            <w:bCs/>
            <w:i w:val="0"/>
            <w:iCs w:val="0"/>
            <w:color w:val="auto"/>
            <w:sz w:val="28"/>
            <w:szCs w:val="28"/>
            <w:u w:val="none"/>
          </w:rPr>
          <w:t>://</w:t>
        </w:r>
        <w:r w:rsidRPr="00465C8F">
          <w:rPr>
            <w:rStyle w:val="aff2"/>
            <w:rFonts w:cs="Arial"/>
            <w:bCs/>
            <w:i w:val="0"/>
            <w:iCs w:val="0"/>
            <w:color w:val="auto"/>
            <w:sz w:val="28"/>
            <w:szCs w:val="28"/>
            <w:u w:val="none"/>
            <w:lang w:val="en-US"/>
          </w:rPr>
          <w:t>altarniki</w:t>
        </w:r>
        <w:r w:rsidRPr="00465C8F">
          <w:rPr>
            <w:rStyle w:val="aff2"/>
            <w:rFonts w:cs="Arial"/>
            <w:bCs/>
            <w:i w:val="0"/>
            <w:iCs w:val="0"/>
            <w:color w:val="auto"/>
            <w:sz w:val="28"/>
            <w:szCs w:val="28"/>
            <w:u w:val="none"/>
          </w:rPr>
          <w:t>.</w:t>
        </w:r>
        <w:r w:rsidRPr="00465C8F">
          <w:rPr>
            <w:rStyle w:val="aff2"/>
            <w:rFonts w:cs="Arial"/>
            <w:bCs/>
            <w:i w:val="0"/>
            <w:iCs w:val="0"/>
            <w:color w:val="auto"/>
            <w:sz w:val="28"/>
            <w:szCs w:val="28"/>
            <w:u w:val="none"/>
            <w:lang w:val="en-US"/>
          </w:rPr>
          <w:t>ru</w:t>
        </w:r>
        <w:r w:rsidRPr="00465C8F">
          <w:rPr>
            <w:rStyle w:val="aff2"/>
            <w:rFonts w:cs="Arial"/>
            <w:bCs/>
            <w:i w:val="0"/>
            <w:iCs w:val="0"/>
            <w:color w:val="auto"/>
            <w:sz w:val="28"/>
            <w:szCs w:val="28"/>
            <w:u w:val="none"/>
          </w:rPr>
          <w:t>/</w:t>
        </w:r>
        <w:r w:rsidRPr="00465C8F">
          <w:rPr>
            <w:rStyle w:val="aff2"/>
            <w:rFonts w:cs="Arial"/>
            <w:bCs/>
            <w:i w:val="0"/>
            <w:iCs w:val="0"/>
            <w:color w:val="auto"/>
            <w:sz w:val="28"/>
            <w:szCs w:val="28"/>
            <w:u w:val="none"/>
            <w:lang w:val="en-US"/>
          </w:rPr>
          <w:t>index</w:t>
        </w:r>
        <w:r w:rsidRPr="00465C8F">
          <w:rPr>
            <w:rStyle w:val="aff2"/>
            <w:rFonts w:cs="Arial"/>
            <w:bCs/>
            <w:i w:val="0"/>
            <w:iCs w:val="0"/>
            <w:color w:val="auto"/>
            <w:sz w:val="28"/>
            <w:szCs w:val="28"/>
            <w:u w:val="none"/>
          </w:rPr>
          <w:t>.</w:t>
        </w:r>
        <w:r w:rsidRPr="00465C8F">
          <w:rPr>
            <w:rStyle w:val="aff2"/>
            <w:rFonts w:cs="Arial"/>
            <w:bCs/>
            <w:i w:val="0"/>
            <w:iCs w:val="0"/>
            <w:color w:val="auto"/>
            <w:sz w:val="28"/>
            <w:szCs w:val="28"/>
            <w:u w:val="none"/>
            <w:lang w:val="en-US"/>
          </w:rPr>
          <w:t>php</w:t>
        </w:r>
        <w:r w:rsidRPr="00465C8F">
          <w:rPr>
            <w:rStyle w:val="aff2"/>
            <w:rFonts w:cs="Arial"/>
            <w:bCs/>
            <w:i w:val="0"/>
            <w:iCs w:val="0"/>
            <w:color w:val="auto"/>
            <w:sz w:val="28"/>
            <w:szCs w:val="28"/>
            <w:u w:val="none"/>
          </w:rPr>
          <w:t>/</w:t>
        </w:r>
        <w:r w:rsidRPr="00465C8F">
          <w:rPr>
            <w:rStyle w:val="aff2"/>
            <w:rFonts w:cs="Arial"/>
            <w:bCs/>
            <w:i w:val="0"/>
            <w:iCs w:val="0"/>
            <w:color w:val="auto"/>
            <w:sz w:val="28"/>
            <w:szCs w:val="28"/>
            <w:u w:val="none"/>
            <w:lang w:val="en-US"/>
          </w:rPr>
          <w:t>downloadarchive</w:t>
        </w:r>
        <w:r w:rsidRPr="00465C8F">
          <w:rPr>
            <w:rStyle w:val="aff2"/>
            <w:rFonts w:cs="Arial"/>
            <w:bCs/>
            <w:i w:val="0"/>
            <w:iCs w:val="0"/>
            <w:color w:val="auto"/>
            <w:sz w:val="28"/>
            <w:szCs w:val="28"/>
            <w:u w:val="none"/>
          </w:rPr>
          <w:t>/</w:t>
        </w:r>
        <w:r w:rsidRPr="00465C8F">
          <w:rPr>
            <w:rStyle w:val="aff2"/>
            <w:rFonts w:cs="Arial"/>
            <w:bCs/>
            <w:i w:val="0"/>
            <w:iCs w:val="0"/>
            <w:color w:val="auto"/>
            <w:sz w:val="28"/>
            <w:szCs w:val="28"/>
            <w:u w:val="none"/>
            <w:lang w:val="en-US"/>
          </w:rPr>
          <w:t>func</w:t>
        </w:r>
        <w:r w:rsidRPr="00465C8F">
          <w:rPr>
            <w:rStyle w:val="aff2"/>
            <w:rFonts w:cs="Arial"/>
            <w:bCs/>
            <w:i w:val="0"/>
            <w:iCs w:val="0"/>
            <w:color w:val="auto"/>
            <w:sz w:val="28"/>
            <w:szCs w:val="28"/>
            <w:u w:val="none"/>
          </w:rPr>
          <w:t>-</w:t>
        </w:r>
        <w:r w:rsidRPr="00465C8F">
          <w:rPr>
            <w:rStyle w:val="aff2"/>
            <w:rFonts w:cs="Arial"/>
            <w:bCs/>
            <w:i w:val="0"/>
            <w:iCs w:val="0"/>
            <w:color w:val="auto"/>
            <w:sz w:val="28"/>
            <w:szCs w:val="28"/>
            <w:u w:val="none"/>
            <w:lang w:val="en-US"/>
          </w:rPr>
          <w:t>showdown</w:t>
        </w:r>
        <w:r w:rsidRPr="00465C8F">
          <w:rPr>
            <w:rStyle w:val="aff2"/>
            <w:rFonts w:cs="Arial"/>
            <w:bCs/>
            <w:i w:val="0"/>
            <w:iCs w:val="0"/>
            <w:color w:val="auto"/>
            <w:sz w:val="28"/>
            <w:szCs w:val="28"/>
            <w:u w:val="none"/>
          </w:rPr>
          <w:t>/9/</w:t>
        </w:r>
      </w:hyperlink>
      <w:r w:rsidRPr="00465C8F">
        <w:rPr>
          <w:rFonts w:cs="Arial"/>
          <w:bCs/>
          <w:i w:val="0"/>
          <w:iCs w:val="0"/>
          <w:sz w:val="28"/>
          <w:szCs w:val="28"/>
        </w:rPr>
        <w:t>.</w:t>
      </w:r>
    </w:p>
    <w:p w:rsidR="0026274E" w:rsidRPr="00465C8F" w:rsidRDefault="0077061F" w:rsidP="0077061F">
      <w:pPr>
        <w:tabs>
          <w:tab w:val="left" w:pos="426"/>
        </w:tabs>
        <w:jc w:val="both"/>
        <w:rPr>
          <w:rFonts w:eastAsia="Calibri"/>
          <w:sz w:val="28"/>
          <w:szCs w:val="28"/>
        </w:rPr>
      </w:pPr>
      <w:r w:rsidRPr="00465C8F">
        <w:rPr>
          <w:rFonts w:eastAsia="Calibri"/>
          <w:sz w:val="28"/>
          <w:szCs w:val="28"/>
        </w:rPr>
        <w:t xml:space="preserve">      21. </w:t>
      </w:r>
      <w:r w:rsidR="0026274E" w:rsidRPr="00465C8F">
        <w:rPr>
          <w:sz w:val="28"/>
          <w:szCs w:val="28"/>
        </w:rPr>
        <w:t>Воробьев Владимир, прот. Введение в литургическое предание Православной Церкви. – М., ПСТБИ, 2004 // Интернет-ресурс: http://www.pravlib.ru/litur.html.</w:t>
      </w:r>
    </w:p>
    <w:p w:rsidR="0077061F" w:rsidRPr="00465C8F" w:rsidRDefault="0026274E" w:rsidP="0026274E">
      <w:pPr>
        <w:tabs>
          <w:tab w:val="left" w:pos="426"/>
        </w:tabs>
        <w:jc w:val="both"/>
        <w:rPr>
          <w:rFonts w:eastAsia="Calibri"/>
          <w:sz w:val="28"/>
          <w:szCs w:val="28"/>
        </w:rPr>
      </w:pPr>
      <w:r w:rsidRPr="00465C8F">
        <w:rPr>
          <w:rFonts w:eastAsia="Calibri"/>
          <w:sz w:val="28"/>
          <w:szCs w:val="28"/>
        </w:rPr>
        <w:t xml:space="preserve">      22. </w:t>
      </w:r>
      <w:r w:rsidR="0077061F" w:rsidRPr="00465C8F">
        <w:rPr>
          <w:rFonts w:eastAsia="Calibri"/>
          <w:sz w:val="28"/>
          <w:szCs w:val="28"/>
        </w:rPr>
        <w:t xml:space="preserve">Георгиевский А. И. Чинопоследование Божественной Литургии (краткое литургико-практическое пособие для учащихся духовных семинарий и священнослужителей). Лебедев, М., свящ. О пении тропарей и кондаков на литургии. </w:t>
      </w:r>
      <w:r w:rsidR="0077061F" w:rsidRPr="00465C8F">
        <w:rPr>
          <w:sz w:val="28"/>
          <w:szCs w:val="28"/>
        </w:rPr>
        <w:t>– Киев</w:t>
      </w:r>
      <w:r w:rsidR="0077061F" w:rsidRPr="00465C8F">
        <w:rPr>
          <w:rFonts w:eastAsia="Calibri"/>
          <w:sz w:val="28"/>
          <w:szCs w:val="28"/>
        </w:rPr>
        <w:t xml:space="preserve">, </w:t>
      </w:r>
      <w:r w:rsidR="0077061F" w:rsidRPr="00465C8F">
        <w:rPr>
          <w:sz w:val="28"/>
          <w:szCs w:val="28"/>
        </w:rPr>
        <w:t>Изд-во храма прп. Агапита Печерского</w:t>
      </w:r>
      <w:r w:rsidR="0077061F" w:rsidRPr="00465C8F">
        <w:rPr>
          <w:rFonts w:eastAsia="Calibri"/>
          <w:sz w:val="28"/>
          <w:szCs w:val="28"/>
        </w:rPr>
        <w:t>, 2000.</w:t>
      </w:r>
      <w:r w:rsidR="0077061F" w:rsidRPr="00465C8F">
        <w:rPr>
          <w:sz w:val="28"/>
          <w:szCs w:val="28"/>
        </w:rPr>
        <w:t xml:space="preserve"> –</w:t>
      </w:r>
      <w:r w:rsidR="00B93E41">
        <w:rPr>
          <w:sz w:val="28"/>
          <w:szCs w:val="28"/>
        </w:rPr>
        <w:t xml:space="preserve"> </w:t>
      </w:r>
      <w:r w:rsidR="0077061F" w:rsidRPr="00465C8F">
        <w:rPr>
          <w:sz w:val="28"/>
          <w:szCs w:val="28"/>
        </w:rPr>
        <w:t>194 с.</w:t>
      </w:r>
    </w:p>
    <w:p w:rsidR="0077061F" w:rsidRPr="00465C8F" w:rsidRDefault="0077061F" w:rsidP="0077061F">
      <w:pPr>
        <w:pStyle w:val="aa"/>
        <w:tabs>
          <w:tab w:val="left" w:pos="426"/>
        </w:tabs>
        <w:jc w:val="both"/>
        <w:rPr>
          <w:rFonts w:eastAsia="Calibri"/>
          <w:sz w:val="28"/>
          <w:szCs w:val="28"/>
        </w:rPr>
      </w:pPr>
      <w:r w:rsidRPr="00465C8F">
        <w:rPr>
          <w:sz w:val="28"/>
          <w:szCs w:val="28"/>
        </w:rPr>
        <w:t xml:space="preserve">      2</w:t>
      </w:r>
      <w:r w:rsidR="0026274E" w:rsidRPr="00465C8F">
        <w:rPr>
          <w:sz w:val="28"/>
          <w:szCs w:val="28"/>
        </w:rPr>
        <w:t>3</w:t>
      </w:r>
      <w:r w:rsidRPr="00465C8F">
        <w:rPr>
          <w:sz w:val="28"/>
          <w:szCs w:val="28"/>
        </w:rPr>
        <w:t>. Иноземцев Николай, протоиерей. Литургия Преждеосвященных Даров архиерейским чином // ЖМП. – 1982.</w:t>
      </w:r>
      <w:r w:rsidRPr="00465C8F">
        <w:rPr>
          <w:rFonts w:eastAsia="Calibri"/>
          <w:sz w:val="28"/>
          <w:szCs w:val="28"/>
        </w:rPr>
        <w:t xml:space="preserve"> – </w:t>
      </w:r>
      <w:r w:rsidRPr="00465C8F">
        <w:rPr>
          <w:sz w:val="28"/>
          <w:szCs w:val="28"/>
        </w:rPr>
        <w:t>№</w:t>
      </w:r>
      <w:r w:rsidR="008932E3">
        <w:rPr>
          <w:sz w:val="28"/>
          <w:szCs w:val="28"/>
        </w:rPr>
        <w:t xml:space="preserve"> </w:t>
      </w:r>
      <w:r w:rsidRPr="00465C8F">
        <w:rPr>
          <w:sz w:val="28"/>
          <w:szCs w:val="28"/>
        </w:rPr>
        <w:t xml:space="preserve">12. </w:t>
      </w:r>
      <w:r w:rsidRPr="00465C8F">
        <w:rPr>
          <w:rFonts w:eastAsia="Calibri"/>
          <w:sz w:val="28"/>
          <w:szCs w:val="28"/>
        </w:rPr>
        <w:t>–</w:t>
      </w:r>
      <w:r w:rsidRPr="00465C8F">
        <w:rPr>
          <w:sz w:val="28"/>
          <w:szCs w:val="28"/>
        </w:rPr>
        <w:t xml:space="preserve"> </w:t>
      </w:r>
      <w:r w:rsidRPr="00465C8F">
        <w:rPr>
          <w:rFonts w:eastAsia="Calibri"/>
          <w:sz w:val="28"/>
          <w:szCs w:val="28"/>
        </w:rPr>
        <w:t xml:space="preserve">158-159. </w:t>
      </w:r>
    </w:p>
    <w:p w:rsidR="00B93E41" w:rsidRPr="002D72BA" w:rsidRDefault="0077061F" w:rsidP="00B93E41">
      <w:pPr>
        <w:widowControl w:val="0"/>
        <w:tabs>
          <w:tab w:val="left" w:pos="426"/>
        </w:tabs>
        <w:jc w:val="both"/>
        <w:rPr>
          <w:sz w:val="28"/>
          <w:szCs w:val="28"/>
        </w:rPr>
      </w:pPr>
      <w:r w:rsidRPr="00465C8F">
        <w:rPr>
          <w:sz w:val="28"/>
          <w:szCs w:val="28"/>
        </w:rPr>
        <w:t xml:space="preserve">      2</w:t>
      </w:r>
      <w:r w:rsidR="0026274E" w:rsidRPr="00465C8F">
        <w:rPr>
          <w:sz w:val="28"/>
          <w:szCs w:val="28"/>
        </w:rPr>
        <w:t>4</w:t>
      </w:r>
      <w:r w:rsidRPr="00465C8F">
        <w:rPr>
          <w:sz w:val="28"/>
          <w:szCs w:val="28"/>
        </w:rPr>
        <w:t xml:space="preserve">. </w:t>
      </w:r>
      <w:r w:rsidR="00B93E41" w:rsidRPr="002D72BA">
        <w:rPr>
          <w:sz w:val="28"/>
          <w:szCs w:val="28"/>
        </w:rPr>
        <w:t xml:space="preserve">Иоанн (Зизиулас), митр. Церковь и Евхаристия. Сборник статей по </w:t>
      </w:r>
      <w:r w:rsidR="00B93E41" w:rsidRPr="002D72BA">
        <w:rPr>
          <w:sz w:val="28"/>
          <w:szCs w:val="28"/>
        </w:rPr>
        <w:lastRenderedPageBreak/>
        <w:t xml:space="preserve">православной экклесиологии / Пер. с греч. иером. Леонтия (Козлова). – </w:t>
      </w:r>
      <w:r w:rsidR="004D6E04">
        <w:rPr>
          <w:sz w:val="28"/>
          <w:szCs w:val="28"/>
        </w:rPr>
        <w:t xml:space="preserve">                     </w:t>
      </w:r>
      <w:r w:rsidR="00B93E41" w:rsidRPr="002D72BA">
        <w:rPr>
          <w:sz w:val="28"/>
          <w:szCs w:val="28"/>
        </w:rPr>
        <w:t xml:space="preserve">Богородице-Сергиева Пустынь, 2009. – </w:t>
      </w:r>
      <w:r w:rsidR="00B93E41" w:rsidRPr="00B93E41">
        <w:rPr>
          <w:sz w:val="28"/>
          <w:szCs w:val="28"/>
        </w:rPr>
        <w:t>33</w:t>
      </w:r>
      <w:r w:rsidR="00B93E41" w:rsidRPr="002D72BA">
        <w:rPr>
          <w:sz w:val="28"/>
          <w:szCs w:val="28"/>
        </w:rPr>
        <w:t>2</w:t>
      </w:r>
      <w:r w:rsidR="00B93E41" w:rsidRPr="00B93E41">
        <w:rPr>
          <w:sz w:val="28"/>
          <w:szCs w:val="28"/>
        </w:rPr>
        <w:t xml:space="preserve"> с</w:t>
      </w:r>
      <w:r w:rsidR="00B93E41" w:rsidRPr="002D72BA">
        <w:rPr>
          <w:sz w:val="28"/>
          <w:szCs w:val="28"/>
        </w:rPr>
        <w:t>.</w:t>
      </w:r>
    </w:p>
    <w:p w:rsidR="0077061F" w:rsidRPr="00465C8F" w:rsidRDefault="00B93E41" w:rsidP="00B93E41">
      <w:pPr>
        <w:pStyle w:val="a8"/>
        <w:tabs>
          <w:tab w:val="left" w:pos="426"/>
        </w:tabs>
        <w:ind w:firstLine="0"/>
        <w:rPr>
          <w:sz w:val="28"/>
          <w:szCs w:val="28"/>
        </w:rPr>
      </w:pPr>
      <w:r>
        <w:rPr>
          <w:sz w:val="28"/>
          <w:szCs w:val="28"/>
        </w:rPr>
        <w:t xml:space="preserve">      25. </w:t>
      </w:r>
      <w:r w:rsidR="0077061F" w:rsidRPr="00465C8F">
        <w:rPr>
          <w:sz w:val="28"/>
          <w:szCs w:val="28"/>
        </w:rPr>
        <w:t xml:space="preserve">Казарян А. Ю., Желтов М. С, Клюканова А. В. Амвон // Православная </w:t>
      </w:r>
      <w:r w:rsidR="004D6E04" w:rsidRPr="00465C8F">
        <w:rPr>
          <w:sz w:val="28"/>
          <w:szCs w:val="28"/>
        </w:rPr>
        <w:t>Энциклопедия</w:t>
      </w:r>
      <w:r w:rsidR="0077061F" w:rsidRPr="00465C8F">
        <w:rPr>
          <w:sz w:val="28"/>
          <w:szCs w:val="28"/>
        </w:rPr>
        <w:t xml:space="preserve">. </w:t>
      </w:r>
      <w:r w:rsidR="0077061F" w:rsidRPr="00465C8F">
        <w:rPr>
          <w:rFonts w:eastAsia="Calibri"/>
          <w:sz w:val="28"/>
          <w:szCs w:val="28"/>
        </w:rPr>
        <w:t xml:space="preserve">– </w:t>
      </w:r>
      <w:r w:rsidR="0077061F" w:rsidRPr="00465C8F">
        <w:rPr>
          <w:sz w:val="28"/>
          <w:szCs w:val="28"/>
        </w:rPr>
        <w:t xml:space="preserve">М., 2001. </w:t>
      </w:r>
      <w:r w:rsidR="0077061F" w:rsidRPr="00465C8F">
        <w:rPr>
          <w:rFonts w:eastAsia="Calibri"/>
          <w:sz w:val="28"/>
          <w:szCs w:val="28"/>
        </w:rPr>
        <w:t xml:space="preserve">– </w:t>
      </w:r>
      <w:r w:rsidR="0077061F" w:rsidRPr="00465C8F">
        <w:rPr>
          <w:sz w:val="28"/>
          <w:szCs w:val="28"/>
        </w:rPr>
        <w:t xml:space="preserve">Т. 2. </w:t>
      </w:r>
      <w:r w:rsidR="0077061F" w:rsidRPr="00465C8F">
        <w:rPr>
          <w:rFonts w:eastAsia="Calibri"/>
          <w:sz w:val="28"/>
          <w:szCs w:val="28"/>
        </w:rPr>
        <w:t xml:space="preserve">– </w:t>
      </w:r>
      <w:r w:rsidR="0077061F" w:rsidRPr="00465C8F">
        <w:rPr>
          <w:sz w:val="28"/>
          <w:szCs w:val="28"/>
        </w:rPr>
        <w:t>С. 108-110.</w:t>
      </w:r>
    </w:p>
    <w:p w:rsidR="0077061F" w:rsidRPr="00465C8F" w:rsidRDefault="0077061F" w:rsidP="00B93E41">
      <w:pPr>
        <w:tabs>
          <w:tab w:val="left" w:pos="426"/>
        </w:tabs>
        <w:jc w:val="both"/>
        <w:rPr>
          <w:rFonts w:eastAsia="Calibri"/>
          <w:sz w:val="28"/>
          <w:szCs w:val="28"/>
        </w:rPr>
      </w:pPr>
      <w:r w:rsidRPr="00465C8F">
        <w:rPr>
          <w:rFonts w:eastAsia="Calibri"/>
          <w:sz w:val="28"/>
          <w:szCs w:val="28"/>
        </w:rPr>
        <w:t xml:space="preserve">      2</w:t>
      </w:r>
      <w:r w:rsidR="00B93E41">
        <w:rPr>
          <w:rFonts w:eastAsia="Calibri"/>
          <w:sz w:val="28"/>
          <w:szCs w:val="28"/>
        </w:rPr>
        <w:t>6</w:t>
      </w:r>
      <w:r w:rsidRPr="00465C8F">
        <w:rPr>
          <w:rFonts w:eastAsia="Calibri"/>
          <w:sz w:val="28"/>
          <w:szCs w:val="28"/>
        </w:rPr>
        <w:t xml:space="preserve">. Киприан (Керн), архим. Евхаристия. – М., </w:t>
      </w:r>
      <w:r w:rsidRPr="00465C8F">
        <w:rPr>
          <w:sz w:val="28"/>
          <w:szCs w:val="28"/>
        </w:rPr>
        <w:t>Храм свв. Косьмы и Дамиана на Маросейке,</w:t>
      </w:r>
      <w:r w:rsidRPr="00465C8F">
        <w:rPr>
          <w:rFonts w:eastAsia="Calibri"/>
          <w:sz w:val="28"/>
          <w:szCs w:val="28"/>
        </w:rPr>
        <w:t xml:space="preserve"> 2001. </w:t>
      </w:r>
      <w:r w:rsidRPr="00465C8F">
        <w:rPr>
          <w:sz w:val="28"/>
          <w:szCs w:val="28"/>
        </w:rPr>
        <w:t>– 334с.</w:t>
      </w:r>
    </w:p>
    <w:p w:rsidR="0077061F" w:rsidRPr="00465C8F" w:rsidRDefault="0077061F" w:rsidP="00B93E41">
      <w:pPr>
        <w:pStyle w:val="aa"/>
        <w:tabs>
          <w:tab w:val="left" w:pos="426"/>
        </w:tabs>
        <w:jc w:val="both"/>
        <w:rPr>
          <w:rFonts w:eastAsia="Calibri"/>
          <w:sz w:val="28"/>
          <w:szCs w:val="28"/>
        </w:rPr>
      </w:pPr>
      <w:r w:rsidRPr="00465C8F">
        <w:rPr>
          <w:sz w:val="28"/>
          <w:szCs w:val="28"/>
        </w:rPr>
        <w:t xml:space="preserve">      2</w:t>
      </w:r>
      <w:r w:rsidR="00B93E41">
        <w:rPr>
          <w:sz w:val="28"/>
          <w:szCs w:val="28"/>
        </w:rPr>
        <w:t>7</w:t>
      </w:r>
      <w:r w:rsidRPr="00465C8F">
        <w:rPr>
          <w:sz w:val="28"/>
          <w:szCs w:val="28"/>
        </w:rPr>
        <w:t>. Константин (Островский), иеродиакон. Последование архиерейских богослужений. Практика Московской епархии // Московские епархиальные ведомости.</w:t>
      </w:r>
      <w:r w:rsidRPr="00465C8F">
        <w:rPr>
          <w:rFonts w:eastAsia="Calibri"/>
          <w:sz w:val="28"/>
          <w:szCs w:val="28"/>
        </w:rPr>
        <w:t xml:space="preserve"> –</w:t>
      </w:r>
      <w:r w:rsidRPr="00465C8F">
        <w:rPr>
          <w:sz w:val="28"/>
          <w:szCs w:val="28"/>
        </w:rPr>
        <w:t xml:space="preserve"> 2002. </w:t>
      </w:r>
      <w:r w:rsidRPr="00465C8F">
        <w:rPr>
          <w:rFonts w:eastAsia="Calibri"/>
          <w:sz w:val="28"/>
          <w:szCs w:val="28"/>
        </w:rPr>
        <w:t xml:space="preserve">– </w:t>
      </w:r>
      <w:r w:rsidRPr="00465C8F">
        <w:rPr>
          <w:sz w:val="28"/>
          <w:szCs w:val="28"/>
        </w:rPr>
        <w:t xml:space="preserve"> №</w:t>
      </w:r>
      <w:r w:rsidR="008932E3">
        <w:rPr>
          <w:sz w:val="28"/>
          <w:szCs w:val="28"/>
        </w:rPr>
        <w:t xml:space="preserve"> </w:t>
      </w:r>
      <w:r w:rsidRPr="00465C8F">
        <w:rPr>
          <w:sz w:val="28"/>
          <w:szCs w:val="28"/>
        </w:rPr>
        <w:t>5-6.</w:t>
      </w:r>
      <w:r w:rsidRPr="00465C8F">
        <w:rPr>
          <w:rFonts w:eastAsia="Calibri"/>
          <w:sz w:val="28"/>
          <w:szCs w:val="28"/>
        </w:rPr>
        <w:t xml:space="preserve"> – </w:t>
      </w:r>
      <w:r w:rsidRPr="00465C8F">
        <w:rPr>
          <w:sz w:val="28"/>
          <w:szCs w:val="28"/>
        </w:rPr>
        <w:t>С. 52-64.</w:t>
      </w:r>
    </w:p>
    <w:p w:rsidR="0077061F" w:rsidRPr="00465C8F" w:rsidRDefault="0077061F" w:rsidP="00BC516E">
      <w:pPr>
        <w:pStyle w:val="aa"/>
        <w:tabs>
          <w:tab w:val="left" w:pos="426"/>
        </w:tabs>
        <w:jc w:val="both"/>
        <w:rPr>
          <w:sz w:val="28"/>
          <w:szCs w:val="28"/>
        </w:rPr>
      </w:pPr>
      <w:r w:rsidRPr="00465C8F">
        <w:rPr>
          <w:sz w:val="28"/>
          <w:szCs w:val="28"/>
        </w:rPr>
        <w:t xml:space="preserve">      2</w:t>
      </w:r>
      <w:r w:rsidR="00B93E41">
        <w:rPr>
          <w:sz w:val="28"/>
          <w:szCs w:val="28"/>
        </w:rPr>
        <w:t>8</w:t>
      </w:r>
      <w:r w:rsidRPr="00465C8F">
        <w:rPr>
          <w:sz w:val="28"/>
          <w:szCs w:val="28"/>
        </w:rPr>
        <w:t xml:space="preserve">. Константин (Островский), иеродиакон. Указания для ставленников во иерея и диакона. Практика Московской епархии // Московские епархиальные ведомости. </w:t>
      </w:r>
      <w:r w:rsidRPr="00465C8F">
        <w:rPr>
          <w:rFonts w:eastAsia="Calibri"/>
          <w:sz w:val="28"/>
          <w:szCs w:val="28"/>
        </w:rPr>
        <w:t xml:space="preserve">– </w:t>
      </w:r>
      <w:r w:rsidRPr="00465C8F">
        <w:rPr>
          <w:sz w:val="28"/>
          <w:szCs w:val="28"/>
        </w:rPr>
        <w:t xml:space="preserve"> 2002. </w:t>
      </w:r>
      <w:r w:rsidRPr="00465C8F">
        <w:rPr>
          <w:rFonts w:eastAsia="Calibri"/>
          <w:sz w:val="28"/>
          <w:szCs w:val="28"/>
        </w:rPr>
        <w:t xml:space="preserve">– </w:t>
      </w:r>
      <w:r w:rsidRPr="00465C8F">
        <w:rPr>
          <w:sz w:val="28"/>
          <w:szCs w:val="28"/>
        </w:rPr>
        <w:t>№</w:t>
      </w:r>
      <w:r w:rsidR="008932E3">
        <w:rPr>
          <w:sz w:val="28"/>
          <w:szCs w:val="28"/>
        </w:rPr>
        <w:t xml:space="preserve"> </w:t>
      </w:r>
      <w:r w:rsidRPr="00465C8F">
        <w:rPr>
          <w:sz w:val="28"/>
          <w:szCs w:val="28"/>
        </w:rPr>
        <w:t>7-8 // Интернет ресурс: http://deacon.ru/library/bogoslugenie-ukazaniya/55-ostrovsky2.html.</w:t>
      </w:r>
    </w:p>
    <w:p w:rsidR="0077061F" w:rsidRPr="00465C8F" w:rsidRDefault="0077061F" w:rsidP="008932E3">
      <w:pPr>
        <w:pStyle w:val="aa"/>
        <w:tabs>
          <w:tab w:val="left" w:pos="426"/>
        </w:tabs>
        <w:jc w:val="both"/>
        <w:rPr>
          <w:sz w:val="28"/>
          <w:szCs w:val="28"/>
        </w:rPr>
      </w:pPr>
      <w:r w:rsidRPr="00465C8F">
        <w:rPr>
          <w:sz w:val="28"/>
          <w:szCs w:val="28"/>
        </w:rPr>
        <w:t xml:space="preserve">      2</w:t>
      </w:r>
      <w:r w:rsidR="00B93E41">
        <w:rPr>
          <w:sz w:val="28"/>
          <w:szCs w:val="28"/>
        </w:rPr>
        <w:t>9</w:t>
      </w:r>
      <w:r w:rsidRPr="00465C8F">
        <w:rPr>
          <w:sz w:val="28"/>
          <w:szCs w:val="28"/>
        </w:rPr>
        <w:t>. Крымская епархия под началом святителя Луки (Войно-Ясенецкого): сборник документов / Сост., предисловие: протоиерей Николай Доненко, С. Б. Филимонов. – Симферополь: Н. Орианда, 2010. – 576 с.</w:t>
      </w:r>
    </w:p>
    <w:p w:rsidR="0077061F" w:rsidRPr="00465C8F" w:rsidRDefault="0077061F" w:rsidP="00BC516E">
      <w:pPr>
        <w:pStyle w:val="a8"/>
        <w:tabs>
          <w:tab w:val="left" w:pos="426"/>
        </w:tabs>
        <w:ind w:firstLine="0"/>
        <w:rPr>
          <w:sz w:val="28"/>
          <w:szCs w:val="28"/>
        </w:rPr>
      </w:pPr>
      <w:r w:rsidRPr="00465C8F">
        <w:rPr>
          <w:sz w:val="28"/>
          <w:szCs w:val="28"/>
        </w:rPr>
        <w:t xml:space="preserve">      </w:t>
      </w:r>
      <w:r w:rsidR="00B93E41">
        <w:rPr>
          <w:sz w:val="28"/>
          <w:szCs w:val="28"/>
        </w:rPr>
        <w:t>30</w:t>
      </w:r>
      <w:r w:rsidRPr="00465C8F">
        <w:rPr>
          <w:sz w:val="28"/>
          <w:szCs w:val="28"/>
        </w:rPr>
        <w:t>. Лукьянов Валерий, протопресвитер. Богослужебные заметки. Опыт разъяснения практической стороны богослужения Православной Церкви.</w:t>
      </w:r>
      <w:r w:rsidRPr="00465C8F">
        <w:rPr>
          <w:rFonts w:eastAsia="Calibri"/>
          <w:sz w:val="28"/>
          <w:szCs w:val="28"/>
        </w:rPr>
        <w:t xml:space="preserve"> </w:t>
      </w:r>
      <w:r w:rsidR="0045317C" w:rsidRPr="00465C8F">
        <w:rPr>
          <w:sz w:val="28"/>
          <w:szCs w:val="28"/>
        </w:rPr>
        <w:t xml:space="preserve">– </w:t>
      </w:r>
      <w:r w:rsidRPr="00465C8F">
        <w:rPr>
          <w:sz w:val="28"/>
          <w:szCs w:val="28"/>
        </w:rPr>
        <w:t>Джорджанвиль, Типография преп. Иова Почаевского. Св.-Троицкий монастырь, 2001. – 336.</w:t>
      </w:r>
    </w:p>
    <w:p w:rsidR="0077061F" w:rsidRPr="00465C8F" w:rsidRDefault="0026274E" w:rsidP="00B93E41">
      <w:pPr>
        <w:pStyle w:val="aa"/>
        <w:tabs>
          <w:tab w:val="left" w:pos="426"/>
        </w:tabs>
        <w:jc w:val="both"/>
        <w:rPr>
          <w:sz w:val="28"/>
          <w:szCs w:val="28"/>
        </w:rPr>
      </w:pPr>
      <w:r w:rsidRPr="00465C8F">
        <w:rPr>
          <w:sz w:val="28"/>
          <w:szCs w:val="28"/>
        </w:rPr>
        <w:t xml:space="preserve">      3</w:t>
      </w:r>
      <w:r w:rsidR="00B93E41">
        <w:rPr>
          <w:sz w:val="28"/>
          <w:szCs w:val="28"/>
        </w:rPr>
        <w:t>1</w:t>
      </w:r>
      <w:r w:rsidR="0077061F" w:rsidRPr="00465C8F">
        <w:rPr>
          <w:sz w:val="28"/>
          <w:szCs w:val="28"/>
        </w:rPr>
        <w:t>. Марущак Василий, протодиакон. Святитель-хирург: Житие архиепископа Луки (Войно-Ясенецкого). – М.: Даниловский благовестник, 2006. – 416 с.</w:t>
      </w:r>
    </w:p>
    <w:p w:rsidR="0077061F" w:rsidRPr="00465C8F" w:rsidRDefault="0077061F" w:rsidP="00B93E41">
      <w:pPr>
        <w:tabs>
          <w:tab w:val="left" w:pos="426"/>
        </w:tabs>
        <w:jc w:val="both"/>
        <w:rPr>
          <w:rFonts w:eastAsia="Calibri"/>
          <w:sz w:val="28"/>
          <w:szCs w:val="28"/>
        </w:rPr>
      </w:pPr>
      <w:r w:rsidRPr="00465C8F">
        <w:rPr>
          <w:rFonts w:eastAsia="Calibri"/>
          <w:sz w:val="28"/>
          <w:szCs w:val="28"/>
        </w:rPr>
        <w:t xml:space="preserve">      3</w:t>
      </w:r>
      <w:r w:rsidR="00B93E41">
        <w:rPr>
          <w:rFonts w:eastAsia="Calibri"/>
          <w:sz w:val="28"/>
          <w:szCs w:val="28"/>
        </w:rPr>
        <w:t>2</w:t>
      </w:r>
      <w:r w:rsidRPr="00465C8F">
        <w:rPr>
          <w:rFonts w:eastAsia="Calibri"/>
          <w:sz w:val="28"/>
          <w:szCs w:val="28"/>
        </w:rPr>
        <w:t xml:space="preserve">. Настольная книга священнослужителя: В 8 т. </w:t>
      </w:r>
      <w:r w:rsidRPr="00465C8F">
        <w:rPr>
          <w:b/>
          <w:sz w:val="28"/>
          <w:szCs w:val="28"/>
        </w:rPr>
        <w:t xml:space="preserve">– </w:t>
      </w:r>
      <w:r w:rsidRPr="00465C8F">
        <w:rPr>
          <w:rFonts w:eastAsia="Calibri"/>
          <w:sz w:val="28"/>
          <w:szCs w:val="28"/>
        </w:rPr>
        <w:t xml:space="preserve">Изд. 2-е. </w:t>
      </w:r>
      <w:r w:rsidRPr="00465C8F">
        <w:rPr>
          <w:sz w:val="28"/>
          <w:szCs w:val="28"/>
        </w:rPr>
        <w:t xml:space="preserve">– </w:t>
      </w:r>
      <w:r w:rsidRPr="00465C8F">
        <w:rPr>
          <w:rFonts w:eastAsia="Calibri"/>
          <w:sz w:val="28"/>
          <w:szCs w:val="28"/>
        </w:rPr>
        <w:t xml:space="preserve">М., изд. Московской Патриархии, </w:t>
      </w:r>
      <w:r w:rsidRPr="00465C8F">
        <w:rPr>
          <w:sz w:val="28"/>
          <w:szCs w:val="28"/>
        </w:rPr>
        <w:t>1992</w:t>
      </w:r>
      <w:r w:rsidRPr="00465C8F">
        <w:rPr>
          <w:rFonts w:eastAsia="Calibri"/>
          <w:sz w:val="28"/>
          <w:szCs w:val="28"/>
        </w:rPr>
        <w:t xml:space="preserve">. </w:t>
      </w:r>
      <w:r w:rsidRPr="00465C8F">
        <w:rPr>
          <w:sz w:val="28"/>
          <w:szCs w:val="28"/>
        </w:rPr>
        <w:t xml:space="preserve">– </w:t>
      </w:r>
      <w:r w:rsidRPr="00465C8F">
        <w:rPr>
          <w:rFonts w:eastAsia="Calibri"/>
          <w:sz w:val="28"/>
          <w:szCs w:val="28"/>
        </w:rPr>
        <w:t xml:space="preserve">Т. </w:t>
      </w:r>
      <w:r w:rsidRPr="00465C8F">
        <w:rPr>
          <w:rFonts w:eastAsia="Calibri"/>
          <w:sz w:val="28"/>
          <w:szCs w:val="28"/>
          <w:lang w:val="en-US"/>
        </w:rPr>
        <w:t>I</w:t>
      </w:r>
      <w:r w:rsidRPr="00465C8F">
        <w:rPr>
          <w:rFonts w:eastAsia="Calibri"/>
          <w:sz w:val="28"/>
          <w:szCs w:val="28"/>
        </w:rPr>
        <w:t xml:space="preserve">. </w:t>
      </w:r>
      <w:r w:rsidRPr="00F12AF2">
        <w:rPr>
          <w:bCs/>
          <w:sz w:val="28"/>
          <w:szCs w:val="28"/>
        </w:rPr>
        <w:t>–</w:t>
      </w:r>
      <w:r w:rsidRPr="00465C8F">
        <w:rPr>
          <w:b/>
          <w:sz w:val="28"/>
          <w:szCs w:val="28"/>
        </w:rPr>
        <w:t xml:space="preserve"> </w:t>
      </w:r>
      <w:r w:rsidRPr="00465C8F">
        <w:rPr>
          <w:sz w:val="28"/>
          <w:szCs w:val="28"/>
        </w:rPr>
        <w:t>704 с.</w:t>
      </w:r>
    </w:p>
    <w:p w:rsidR="0077061F" w:rsidRPr="00465C8F" w:rsidRDefault="0077061F" w:rsidP="00B93E41">
      <w:pPr>
        <w:tabs>
          <w:tab w:val="left" w:pos="426"/>
        </w:tabs>
        <w:jc w:val="both"/>
        <w:rPr>
          <w:rFonts w:eastAsia="Calibri"/>
          <w:sz w:val="28"/>
          <w:szCs w:val="28"/>
        </w:rPr>
      </w:pPr>
      <w:r w:rsidRPr="00465C8F">
        <w:rPr>
          <w:rFonts w:eastAsia="Calibri"/>
          <w:sz w:val="28"/>
          <w:szCs w:val="28"/>
        </w:rPr>
        <w:t xml:space="preserve">      3</w:t>
      </w:r>
      <w:r w:rsidR="00B93E41">
        <w:rPr>
          <w:rFonts w:eastAsia="Calibri"/>
          <w:sz w:val="28"/>
          <w:szCs w:val="28"/>
        </w:rPr>
        <w:t>3</w:t>
      </w:r>
      <w:r w:rsidRPr="00465C8F">
        <w:rPr>
          <w:rFonts w:eastAsia="Calibri"/>
          <w:sz w:val="28"/>
          <w:szCs w:val="28"/>
        </w:rPr>
        <w:t xml:space="preserve">. Неаполитанский Аркадий, прот. Церковный Устав в таблицах, показывающий весь порядок церковных служб рядовых и все особенности праздничных служб в течение времени года. </w:t>
      </w:r>
      <w:r w:rsidRPr="00465C8F">
        <w:rPr>
          <w:sz w:val="28"/>
          <w:szCs w:val="28"/>
        </w:rPr>
        <w:t xml:space="preserve">– </w:t>
      </w:r>
      <w:r w:rsidRPr="00465C8F">
        <w:rPr>
          <w:rFonts w:eastAsia="Calibri"/>
          <w:sz w:val="28"/>
          <w:szCs w:val="28"/>
        </w:rPr>
        <w:t xml:space="preserve">Изд. 11-е. – Изд. А. Д. Ступина. </w:t>
      </w:r>
      <w:r w:rsidRPr="00465C8F">
        <w:rPr>
          <w:sz w:val="28"/>
          <w:szCs w:val="28"/>
        </w:rPr>
        <w:t>–</w:t>
      </w:r>
      <w:r w:rsidRPr="00465C8F">
        <w:rPr>
          <w:rFonts w:eastAsia="Calibri"/>
          <w:sz w:val="28"/>
          <w:szCs w:val="28"/>
        </w:rPr>
        <w:t xml:space="preserve"> Репринт: М., Международный издательский центр православной литературы, 1994.</w:t>
      </w:r>
      <w:r w:rsidRPr="00465C8F">
        <w:rPr>
          <w:sz w:val="28"/>
          <w:szCs w:val="28"/>
        </w:rPr>
        <w:t xml:space="preserve"> – 128 с и 6 с.</w:t>
      </w:r>
    </w:p>
    <w:p w:rsidR="0077061F" w:rsidRPr="00465C8F" w:rsidRDefault="0077061F" w:rsidP="00BC516E">
      <w:pPr>
        <w:tabs>
          <w:tab w:val="left" w:pos="426"/>
        </w:tabs>
        <w:jc w:val="both"/>
        <w:rPr>
          <w:rFonts w:eastAsia="Calibri"/>
          <w:sz w:val="28"/>
          <w:szCs w:val="28"/>
        </w:rPr>
      </w:pPr>
      <w:r w:rsidRPr="00465C8F">
        <w:rPr>
          <w:rFonts w:eastAsia="Calibri"/>
          <w:sz w:val="28"/>
          <w:szCs w:val="28"/>
        </w:rPr>
        <w:t xml:space="preserve">      3</w:t>
      </w:r>
      <w:r w:rsidR="00B93E41">
        <w:rPr>
          <w:rFonts w:eastAsia="Calibri"/>
          <w:sz w:val="28"/>
          <w:szCs w:val="28"/>
        </w:rPr>
        <w:t>4</w:t>
      </w:r>
      <w:r w:rsidRPr="00465C8F">
        <w:rPr>
          <w:rFonts w:eastAsia="Calibri"/>
          <w:sz w:val="28"/>
          <w:szCs w:val="28"/>
        </w:rPr>
        <w:t xml:space="preserve">. Никольский К., прот. Пособие к изучению Устава богослужения Православной Церкви.  – Изд. 7-е. – СПб, Синодальная тип., 1907. </w:t>
      </w:r>
      <w:r w:rsidRPr="00465C8F">
        <w:rPr>
          <w:sz w:val="28"/>
          <w:szCs w:val="28"/>
        </w:rPr>
        <w:t>– 878 с.</w:t>
      </w:r>
      <w:r w:rsidRPr="00465C8F">
        <w:rPr>
          <w:rFonts w:eastAsia="Calibri"/>
          <w:sz w:val="28"/>
          <w:szCs w:val="28"/>
        </w:rPr>
        <w:t xml:space="preserve"> </w:t>
      </w:r>
    </w:p>
    <w:p w:rsidR="0077061F" w:rsidRPr="00465C8F" w:rsidRDefault="0077061F" w:rsidP="00B93E41">
      <w:pPr>
        <w:pStyle w:val="afd"/>
      </w:pPr>
      <w:r w:rsidRPr="00465C8F">
        <w:t xml:space="preserve">      3</w:t>
      </w:r>
      <w:r w:rsidR="00B93E41">
        <w:t>5</w:t>
      </w:r>
      <w:r w:rsidRPr="00465C8F">
        <w:t>. Определения Священного Синода &lt;о порядке возглашения «Господи, спаси благочестивыя...»&gt; // ЖМП. –  1997. –  №</w:t>
      </w:r>
      <w:r w:rsidR="008932E3">
        <w:t xml:space="preserve"> </w:t>
      </w:r>
      <w:r w:rsidRPr="00465C8F">
        <w:t xml:space="preserve">8. – С. 15-16.  </w:t>
      </w:r>
    </w:p>
    <w:p w:rsidR="0077061F" w:rsidRPr="00465C8F" w:rsidRDefault="0077061F" w:rsidP="00BC516E">
      <w:pPr>
        <w:pStyle w:val="a8"/>
        <w:tabs>
          <w:tab w:val="left" w:pos="426"/>
        </w:tabs>
        <w:ind w:firstLine="0"/>
        <w:rPr>
          <w:sz w:val="28"/>
          <w:szCs w:val="28"/>
        </w:rPr>
      </w:pPr>
      <w:r w:rsidRPr="00465C8F">
        <w:rPr>
          <w:rFonts w:eastAsia="Calibri"/>
          <w:sz w:val="28"/>
          <w:szCs w:val="28"/>
        </w:rPr>
        <w:t xml:space="preserve">      3</w:t>
      </w:r>
      <w:r w:rsidR="00B93E41">
        <w:rPr>
          <w:rFonts w:eastAsia="Calibri"/>
          <w:sz w:val="28"/>
          <w:szCs w:val="28"/>
        </w:rPr>
        <w:t>6</w:t>
      </w:r>
      <w:r w:rsidRPr="00465C8F">
        <w:rPr>
          <w:rFonts w:eastAsia="Calibri"/>
          <w:sz w:val="28"/>
          <w:szCs w:val="28"/>
        </w:rPr>
        <w:t xml:space="preserve">. Остапов Алексий протоиерей. Пастырская Эстетика. – М., </w:t>
      </w:r>
      <w:r w:rsidRPr="00465C8F">
        <w:rPr>
          <w:sz w:val="28"/>
          <w:szCs w:val="28"/>
        </w:rPr>
        <w:t>Изд-во</w:t>
      </w:r>
      <w:r w:rsidRPr="00465C8F">
        <w:rPr>
          <w:rFonts w:eastAsia="Calibri"/>
          <w:sz w:val="28"/>
          <w:szCs w:val="28"/>
        </w:rPr>
        <w:t xml:space="preserve"> Московской Патриархии,</w:t>
      </w:r>
      <w:r w:rsidR="00BC516E">
        <w:rPr>
          <w:rFonts w:eastAsia="Calibri"/>
          <w:sz w:val="28"/>
          <w:szCs w:val="28"/>
        </w:rPr>
        <w:t xml:space="preserve"> </w:t>
      </w:r>
      <w:r w:rsidRPr="00465C8F">
        <w:rPr>
          <w:rFonts w:eastAsia="Calibri"/>
          <w:sz w:val="28"/>
          <w:szCs w:val="28"/>
        </w:rPr>
        <w:t>2000</w:t>
      </w:r>
      <w:r w:rsidRPr="00465C8F">
        <w:rPr>
          <w:sz w:val="28"/>
          <w:szCs w:val="28"/>
        </w:rPr>
        <w:t xml:space="preserve"> // Интернет ресурс: http://www.orthlib.ru/other/estet.html.</w:t>
      </w:r>
    </w:p>
    <w:p w:rsidR="0077061F" w:rsidRPr="00465C8F" w:rsidRDefault="0077061F" w:rsidP="00B93E41">
      <w:pPr>
        <w:tabs>
          <w:tab w:val="left" w:pos="426"/>
        </w:tabs>
        <w:jc w:val="both"/>
        <w:rPr>
          <w:rFonts w:eastAsia="Calibri"/>
          <w:sz w:val="28"/>
          <w:szCs w:val="28"/>
        </w:rPr>
      </w:pPr>
      <w:r w:rsidRPr="00465C8F">
        <w:rPr>
          <w:rFonts w:eastAsia="Calibri"/>
          <w:sz w:val="28"/>
          <w:szCs w:val="28"/>
        </w:rPr>
        <w:t xml:space="preserve">      3</w:t>
      </w:r>
      <w:r w:rsidR="00B93E41">
        <w:rPr>
          <w:rFonts w:eastAsia="Calibri"/>
          <w:sz w:val="28"/>
          <w:szCs w:val="28"/>
        </w:rPr>
        <w:t>7</w:t>
      </w:r>
      <w:r w:rsidRPr="00465C8F">
        <w:rPr>
          <w:rFonts w:eastAsia="Calibri"/>
          <w:sz w:val="28"/>
          <w:szCs w:val="28"/>
        </w:rPr>
        <w:t xml:space="preserve">. Полный церковно-славянский словарь / Сост. священник Григорий Дьяченко. </w:t>
      </w:r>
      <w:r w:rsidRPr="00465C8F">
        <w:rPr>
          <w:sz w:val="28"/>
          <w:szCs w:val="28"/>
        </w:rPr>
        <w:t>–</w:t>
      </w:r>
      <w:r w:rsidRPr="00465C8F">
        <w:rPr>
          <w:rFonts w:eastAsia="Calibri"/>
          <w:sz w:val="28"/>
          <w:szCs w:val="28"/>
        </w:rPr>
        <w:t xml:space="preserve"> М., Издательский отдел Московского Патриархата, 1993.</w:t>
      </w:r>
      <w:r w:rsidRPr="00465C8F">
        <w:rPr>
          <w:sz w:val="28"/>
          <w:szCs w:val="28"/>
        </w:rPr>
        <w:t xml:space="preserve"> – 1120 с.</w:t>
      </w:r>
    </w:p>
    <w:p w:rsidR="0077061F" w:rsidRPr="00465C8F" w:rsidRDefault="0077061F" w:rsidP="00B93E41">
      <w:pPr>
        <w:pStyle w:val="a8"/>
        <w:tabs>
          <w:tab w:val="left" w:pos="426"/>
        </w:tabs>
        <w:ind w:firstLine="0"/>
        <w:rPr>
          <w:rFonts w:eastAsia="Calibri"/>
          <w:sz w:val="28"/>
          <w:szCs w:val="28"/>
        </w:rPr>
      </w:pPr>
      <w:r w:rsidRPr="00465C8F">
        <w:rPr>
          <w:sz w:val="28"/>
          <w:szCs w:val="28"/>
        </w:rPr>
        <w:t xml:space="preserve">      3</w:t>
      </w:r>
      <w:r w:rsidR="00B93E41">
        <w:rPr>
          <w:sz w:val="28"/>
          <w:szCs w:val="28"/>
        </w:rPr>
        <w:t>8</w:t>
      </w:r>
      <w:r w:rsidRPr="00465C8F">
        <w:rPr>
          <w:sz w:val="28"/>
          <w:szCs w:val="28"/>
        </w:rPr>
        <w:t xml:space="preserve">. Православное богослужение. Практическое руководство для клириков и мирян. Сост.: И. В. Гаслов, А. С. Кашкин. – </w:t>
      </w:r>
      <w:r w:rsidRPr="00465C8F">
        <w:rPr>
          <w:rFonts w:eastAsia="Calibri"/>
          <w:sz w:val="28"/>
          <w:szCs w:val="28"/>
        </w:rPr>
        <w:t xml:space="preserve">СПб., Сатис, 2002. </w:t>
      </w:r>
      <w:r w:rsidRPr="00465C8F">
        <w:rPr>
          <w:sz w:val="28"/>
          <w:szCs w:val="28"/>
        </w:rPr>
        <w:t>– 398 с.</w:t>
      </w:r>
    </w:p>
    <w:p w:rsidR="0077061F" w:rsidRPr="00465C8F" w:rsidRDefault="0077061F" w:rsidP="00B93E41">
      <w:pPr>
        <w:pStyle w:val="Iauiue3"/>
        <w:tabs>
          <w:tab w:val="left" w:pos="426"/>
        </w:tabs>
        <w:jc w:val="both"/>
        <w:rPr>
          <w:sz w:val="28"/>
          <w:szCs w:val="28"/>
        </w:rPr>
      </w:pPr>
      <w:r w:rsidRPr="00465C8F">
        <w:rPr>
          <w:sz w:val="28"/>
          <w:szCs w:val="28"/>
        </w:rPr>
        <w:t xml:space="preserve">      3</w:t>
      </w:r>
      <w:r w:rsidR="00B93E41">
        <w:rPr>
          <w:sz w:val="28"/>
          <w:szCs w:val="28"/>
        </w:rPr>
        <w:t>9</w:t>
      </w:r>
      <w:r w:rsidRPr="00465C8F">
        <w:rPr>
          <w:sz w:val="28"/>
          <w:szCs w:val="28"/>
        </w:rPr>
        <w:t xml:space="preserve">. Практическое пособие к совершению Вечерни, Утрени и Божественной Литургии в Академическом Храме // Интернет ресурс:  http://otechnik.narod.ru/practich2.htm. </w:t>
      </w:r>
    </w:p>
    <w:p w:rsidR="0077061F" w:rsidRPr="00465C8F" w:rsidRDefault="0077061F" w:rsidP="00B93E41">
      <w:pPr>
        <w:tabs>
          <w:tab w:val="left" w:pos="426"/>
        </w:tabs>
        <w:jc w:val="both"/>
        <w:rPr>
          <w:sz w:val="28"/>
          <w:szCs w:val="28"/>
        </w:rPr>
      </w:pPr>
      <w:r w:rsidRPr="00465C8F">
        <w:rPr>
          <w:rFonts w:eastAsia="Calibri"/>
          <w:sz w:val="28"/>
          <w:szCs w:val="28"/>
        </w:rPr>
        <w:t xml:space="preserve">      </w:t>
      </w:r>
      <w:r w:rsidR="00B93E41">
        <w:rPr>
          <w:rFonts w:eastAsia="Calibri"/>
          <w:sz w:val="28"/>
          <w:szCs w:val="28"/>
        </w:rPr>
        <w:t>40</w:t>
      </w:r>
      <w:r w:rsidRPr="00465C8F">
        <w:rPr>
          <w:rFonts w:eastAsia="Calibri"/>
          <w:sz w:val="28"/>
          <w:szCs w:val="28"/>
        </w:rPr>
        <w:t xml:space="preserve">. Розанов В. Богослужебный Устав Православной Церкви: Опыт изъяснительного изложения порядка богослужения Православной Церкви. </w:t>
      </w:r>
      <w:r w:rsidRPr="00465C8F">
        <w:rPr>
          <w:sz w:val="28"/>
          <w:szCs w:val="28"/>
        </w:rPr>
        <w:t xml:space="preserve">– </w:t>
      </w:r>
      <w:r w:rsidRPr="00465C8F">
        <w:rPr>
          <w:rFonts w:eastAsia="Calibri"/>
          <w:sz w:val="28"/>
          <w:szCs w:val="28"/>
        </w:rPr>
        <w:t>М.,</w:t>
      </w:r>
      <w:r w:rsidRPr="00465C8F">
        <w:rPr>
          <w:sz w:val="28"/>
          <w:szCs w:val="28"/>
        </w:rPr>
        <w:t xml:space="preserve"> Православный Свято-Тихоновский Гуманитарный Университет, 2005. – 676 с.</w:t>
      </w:r>
    </w:p>
    <w:p w:rsidR="0077061F" w:rsidRPr="00465C8F" w:rsidRDefault="0026274E" w:rsidP="00B93E41">
      <w:pPr>
        <w:pStyle w:val="a8"/>
        <w:tabs>
          <w:tab w:val="left" w:pos="426"/>
        </w:tabs>
        <w:ind w:firstLine="0"/>
        <w:rPr>
          <w:sz w:val="28"/>
          <w:szCs w:val="28"/>
        </w:rPr>
      </w:pPr>
      <w:r w:rsidRPr="00465C8F">
        <w:rPr>
          <w:sz w:val="28"/>
          <w:szCs w:val="28"/>
        </w:rPr>
        <w:t xml:space="preserve">      4</w:t>
      </w:r>
      <w:r w:rsidR="00B93E41">
        <w:rPr>
          <w:sz w:val="28"/>
          <w:szCs w:val="28"/>
        </w:rPr>
        <w:t>1</w:t>
      </w:r>
      <w:r w:rsidR="0077061F" w:rsidRPr="00465C8F">
        <w:rPr>
          <w:sz w:val="28"/>
          <w:szCs w:val="28"/>
        </w:rPr>
        <w:t xml:space="preserve">. Розанов Николай, протоиерей. Руководство для лиц, отправляющих церковныя богослужения при участии митрополита, епископа, всего собора и порядок посвящения в священно-церковно-служительския степени с приложением особенностей, бывающих при отправлении богослужений в Московском </w:t>
      </w:r>
      <w:r w:rsidR="0077061F" w:rsidRPr="00465C8F">
        <w:rPr>
          <w:sz w:val="28"/>
          <w:szCs w:val="28"/>
        </w:rPr>
        <w:lastRenderedPageBreak/>
        <w:t xml:space="preserve">Кафедральном Христа Спасителя соборе и Московском Большом Успенском в течение всего года, а также церемониалов встреч Их Императорских Величеств, митрополита и епископов. </w:t>
      </w:r>
      <w:r w:rsidR="0077061F" w:rsidRPr="00465C8F">
        <w:rPr>
          <w:rFonts w:eastAsia="Calibri"/>
          <w:sz w:val="28"/>
          <w:szCs w:val="28"/>
        </w:rPr>
        <w:t xml:space="preserve">– </w:t>
      </w:r>
      <w:r w:rsidR="0077061F" w:rsidRPr="00465C8F">
        <w:rPr>
          <w:sz w:val="28"/>
          <w:szCs w:val="28"/>
        </w:rPr>
        <w:t>М., Типо-</w:t>
      </w:r>
      <w:r w:rsidR="00B1197E">
        <w:rPr>
          <w:sz w:val="28"/>
          <w:szCs w:val="28"/>
        </w:rPr>
        <w:t>Л</w:t>
      </w:r>
      <w:r w:rsidR="0077061F" w:rsidRPr="00465C8F">
        <w:rPr>
          <w:sz w:val="28"/>
          <w:szCs w:val="28"/>
        </w:rPr>
        <w:t>итография И.</w:t>
      </w:r>
      <w:r w:rsidR="00B1197E">
        <w:rPr>
          <w:sz w:val="28"/>
          <w:szCs w:val="28"/>
        </w:rPr>
        <w:t xml:space="preserve"> </w:t>
      </w:r>
      <w:r w:rsidR="0077061F" w:rsidRPr="00465C8F">
        <w:rPr>
          <w:sz w:val="28"/>
          <w:szCs w:val="28"/>
        </w:rPr>
        <w:t xml:space="preserve">Ефимова, 1901. – 323 с. </w:t>
      </w:r>
    </w:p>
    <w:p w:rsidR="0077061F" w:rsidRPr="00465C8F" w:rsidRDefault="0077061F" w:rsidP="00BC516E">
      <w:pPr>
        <w:tabs>
          <w:tab w:val="left" w:pos="426"/>
        </w:tabs>
        <w:jc w:val="both"/>
        <w:rPr>
          <w:sz w:val="28"/>
          <w:szCs w:val="28"/>
        </w:rPr>
      </w:pPr>
      <w:r w:rsidRPr="00465C8F">
        <w:rPr>
          <w:rFonts w:eastAsia="Calibri"/>
          <w:sz w:val="28"/>
          <w:szCs w:val="28"/>
        </w:rPr>
        <w:t xml:space="preserve">      4</w:t>
      </w:r>
      <w:r w:rsidR="00B93E41">
        <w:rPr>
          <w:rFonts w:eastAsia="Calibri"/>
          <w:sz w:val="28"/>
          <w:szCs w:val="28"/>
        </w:rPr>
        <w:t>2</w:t>
      </w:r>
      <w:r w:rsidRPr="00465C8F">
        <w:rPr>
          <w:rFonts w:eastAsia="Calibri"/>
          <w:sz w:val="28"/>
          <w:szCs w:val="28"/>
        </w:rPr>
        <w:t xml:space="preserve">. Сборник решений недоуменных вопросов из пастырской практики. Вып. 1. </w:t>
      </w:r>
      <w:r w:rsidRPr="00465C8F">
        <w:rPr>
          <w:sz w:val="28"/>
          <w:szCs w:val="28"/>
        </w:rPr>
        <w:t xml:space="preserve">– </w:t>
      </w:r>
      <w:r w:rsidRPr="00465C8F">
        <w:rPr>
          <w:rFonts w:eastAsia="Calibri"/>
          <w:sz w:val="28"/>
          <w:szCs w:val="28"/>
        </w:rPr>
        <w:t xml:space="preserve">К., Тип. Императорского университета св. Владимира, 1903. </w:t>
      </w:r>
      <w:r w:rsidRPr="00465C8F">
        <w:rPr>
          <w:sz w:val="28"/>
          <w:szCs w:val="28"/>
        </w:rPr>
        <w:t>– 192 с.</w:t>
      </w:r>
    </w:p>
    <w:p w:rsidR="0077061F" w:rsidRPr="00465C8F" w:rsidRDefault="0077061F" w:rsidP="00B93E41">
      <w:pPr>
        <w:pStyle w:val="aa"/>
        <w:tabs>
          <w:tab w:val="left" w:pos="426"/>
        </w:tabs>
        <w:jc w:val="both"/>
        <w:rPr>
          <w:sz w:val="28"/>
          <w:szCs w:val="28"/>
        </w:rPr>
      </w:pPr>
      <w:r w:rsidRPr="00465C8F">
        <w:rPr>
          <w:sz w:val="28"/>
          <w:szCs w:val="28"/>
        </w:rPr>
        <w:t xml:space="preserve">      4</w:t>
      </w:r>
      <w:r w:rsidR="00B93E41">
        <w:rPr>
          <w:sz w:val="28"/>
          <w:szCs w:val="28"/>
        </w:rPr>
        <w:t>3</w:t>
      </w:r>
      <w:r w:rsidRPr="00465C8F">
        <w:rPr>
          <w:sz w:val="28"/>
          <w:szCs w:val="28"/>
        </w:rPr>
        <w:t>. Соколов Феодор, диакон. Руководство для участвующих в служении с архиереем литургии и для готовящихся к посвящению, а также на случай освящения храма, встречи архиерея при обозрении им церкви и служения в его присутствии Литургии.</w:t>
      </w:r>
      <w:r w:rsidRPr="00465C8F">
        <w:rPr>
          <w:rFonts w:eastAsia="Calibri"/>
          <w:sz w:val="28"/>
          <w:szCs w:val="28"/>
        </w:rPr>
        <w:t xml:space="preserve"> – Изд. 5-е. – </w:t>
      </w:r>
      <w:r w:rsidRPr="00465C8F">
        <w:rPr>
          <w:sz w:val="28"/>
          <w:szCs w:val="28"/>
        </w:rPr>
        <w:t>Владимир, Лито-Типография И. Ф. Новгородского,</w:t>
      </w:r>
      <w:r w:rsidR="0045317C" w:rsidRPr="00465C8F">
        <w:rPr>
          <w:sz w:val="28"/>
          <w:szCs w:val="28"/>
        </w:rPr>
        <w:t xml:space="preserve"> </w:t>
      </w:r>
      <w:r w:rsidRPr="00465C8F">
        <w:rPr>
          <w:sz w:val="28"/>
          <w:szCs w:val="28"/>
        </w:rPr>
        <w:t>1888 // Интернет ресурс: http://www.deacon.ru/library/bogoslugenie-ukazaniya/45-sokolov.html.</w:t>
      </w:r>
    </w:p>
    <w:p w:rsidR="0077061F" w:rsidRPr="00465C8F" w:rsidRDefault="0077061F" w:rsidP="00B93E41">
      <w:pPr>
        <w:pStyle w:val="aa"/>
        <w:tabs>
          <w:tab w:val="left" w:pos="426"/>
        </w:tabs>
        <w:jc w:val="both"/>
        <w:rPr>
          <w:sz w:val="28"/>
          <w:szCs w:val="28"/>
        </w:rPr>
      </w:pPr>
      <w:r w:rsidRPr="00465C8F">
        <w:rPr>
          <w:sz w:val="28"/>
          <w:szCs w:val="28"/>
        </w:rPr>
        <w:t xml:space="preserve">      4</w:t>
      </w:r>
      <w:r w:rsidR="00B93E41">
        <w:rPr>
          <w:sz w:val="28"/>
          <w:szCs w:val="28"/>
        </w:rPr>
        <w:t>4</w:t>
      </w:r>
      <w:r w:rsidRPr="00465C8F">
        <w:rPr>
          <w:sz w:val="28"/>
          <w:szCs w:val="28"/>
        </w:rPr>
        <w:t>. Скабалланович Михаил. Толковый Типикон: Объяснительное изложение Типикона с историческим введением.</w:t>
      </w:r>
      <w:r w:rsidRPr="00465C8F">
        <w:rPr>
          <w:rFonts w:eastAsia="Calibri"/>
          <w:sz w:val="28"/>
          <w:szCs w:val="28"/>
        </w:rPr>
        <w:t xml:space="preserve"> –</w:t>
      </w:r>
      <w:r w:rsidRPr="00465C8F">
        <w:rPr>
          <w:sz w:val="28"/>
          <w:szCs w:val="28"/>
        </w:rPr>
        <w:t xml:space="preserve"> Выпуск II.</w:t>
      </w:r>
      <w:r w:rsidRPr="00465C8F">
        <w:rPr>
          <w:rFonts w:eastAsia="Calibri"/>
          <w:sz w:val="28"/>
          <w:szCs w:val="28"/>
        </w:rPr>
        <w:t xml:space="preserve"> –</w:t>
      </w:r>
      <w:r w:rsidRPr="00465C8F">
        <w:rPr>
          <w:sz w:val="28"/>
          <w:szCs w:val="28"/>
        </w:rPr>
        <w:t xml:space="preserve"> Киев, Тип. акц. О-ва печ. и изд. дела Н. Т. Корчак-Новицкого, 1910. </w:t>
      </w:r>
      <w:r w:rsidRPr="00465C8F">
        <w:rPr>
          <w:rFonts w:eastAsia="Calibri"/>
          <w:sz w:val="28"/>
          <w:szCs w:val="28"/>
        </w:rPr>
        <w:t xml:space="preserve">– Репринт: М., Паломник, 2003. – Вып. 1-494, </w:t>
      </w:r>
      <w:r w:rsidR="008932E3">
        <w:rPr>
          <w:rFonts w:eastAsia="Calibri"/>
          <w:sz w:val="28"/>
          <w:szCs w:val="28"/>
        </w:rPr>
        <w:t xml:space="preserve">  </w:t>
      </w:r>
      <w:r w:rsidR="00FB254F">
        <w:rPr>
          <w:rFonts w:eastAsia="Calibri"/>
          <w:sz w:val="28"/>
          <w:szCs w:val="28"/>
        </w:rPr>
        <w:t xml:space="preserve">        </w:t>
      </w:r>
      <w:r w:rsidR="008932E3">
        <w:rPr>
          <w:rFonts w:eastAsia="Calibri"/>
          <w:sz w:val="28"/>
          <w:szCs w:val="28"/>
        </w:rPr>
        <w:t xml:space="preserve"> </w:t>
      </w:r>
      <w:r w:rsidRPr="00465C8F">
        <w:rPr>
          <w:rFonts w:eastAsia="Calibri"/>
          <w:sz w:val="28"/>
          <w:szCs w:val="28"/>
        </w:rPr>
        <w:t>2-336, 3-78.</w:t>
      </w:r>
    </w:p>
    <w:p w:rsidR="0077061F" w:rsidRPr="00465C8F" w:rsidRDefault="0077061F" w:rsidP="00B93E41">
      <w:pPr>
        <w:tabs>
          <w:tab w:val="left" w:pos="426"/>
        </w:tabs>
        <w:jc w:val="both"/>
        <w:rPr>
          <w:sz w:val="28"/>
          <w:szCs w:val="28"/>
        </w:rPr>
      </w:pPr>
      <w:r w:rsidRPr="00465C8F">
        <w:rPr>
          <w:rFonts w:eastAsia="Calibri"/>
          <w:sz w:val="28"/>
          <w:szCs w:val="28"/>
        </w:rPr>
        <w:t xml:space="preserve">      4</w:t>
      </w:r>
      <w:r w:rsidR="00B93E41">
        <w:rPr>
          <w:rFonts w:eastAsia="Calibri"/>
          <w:sz w:val="28"/>
          <w:szCs w:val="28"/>
        </w:rPr>
        <w:t>5</w:t>
      </w:r>
      <w:r w:rsidRPr="00465C8F">
        <w:rPr>
          <w:rFonts w:eastAsia="Calibri"/>
          <w:sz w:val="28"/>
          <w:szCs w:val="28"/>
        </w:rPr>
        <w:t>. Спиридон (Лукич), архим. Проскомидия или Практическое руководство для совершени</w:t>
      </w:r>
      <w:r w:rsidR="00FB254F">
        <w:rPr>
          <w:rFonts w:eastAsia="Calibri"/>
          <w:sz w:val="28"/>
          <w:szCs w:val="28"/>
        </w:rPr>
        <w:t>я</w:t>
      </w:r>
      <w:r w:rsidRPr="00465C8F">
        <w:rPr>
          <w:rFonts w:eastAsia="Calibri"/>
          <w:sz w:val="28"/>
          <w:szCs w:val="28"/>
        </w:rPr>
        <w:t xml:space="preserve"> Божественной литургии.</w:t>
      </w:r>
      <w:r w:rsidRPr="00465C8F">
        <w:rPr>
          <w:sz w:val="28"/>
          <w:szCs w:val="28"/>
        </w:rPr>
        <w:t xml:space="preserve"> –</w:t>
      </w:r>
      <w:r w:rsidRPr="00465C8F">
        <w:rPr>
          <w:rFonts w:eastAsia="Calibri"/>
          <w:sz w:val="28"/>
          <w:szCs w:val="28"/>
        </w:rPr>
        <w:t xml:space="preserve"> М.: «Жизнь вечная», 2001. </w:t>
      </w:r>
      <w:r w:rsidRPr="00465C8F">
        <w:rPr>
          <w:sz w:val="28"/>
          <w:szCs w:val="28"/>
        </w:rPr>
        <w:t>– 176 с.</w:t>
      </w:r>
    </w:p>
    <w:p w:rsidR="0040637D" w:rsidRPr="00465C8F" w:rsidRDefault="0077061F" w:rsidP="00B93E41">
      <w:pPr>
        <w:tabs>
          <w:tab w:val="left" w:pos="426"/>
        </w:tabs>
        <w:overflowPunct/>
        <w:autoSpaceDE/>
        <w:adjustRightInd/>
        <w:jc w:val="both"/>
        <w:rPr>
          <w:rFonts w:eastAsia="Calibri"/>
          <w:sz w:val="28"/>
          <w:szCs w:val="28"/>
          <w:lang w:eastAsia="en-US"/>
        </w:rPr>
      </w:pPr>
      <w:r w:rsidRPr="00465C8F">
        <w:rPr>
          <w:rFonts w:eastAsia="Calibri"/>
          <w:sz w:val="28"/>
          <w:szCs w:val="28"/>
        </w:rPr>
        <w:t xml:space="preserve">      4</w:t>
      </w:r>
      <w:r w:rsidR="00B93E41">
        <w:rPr>
          <w:rFonts w:eastAsia="Calibri"/>
          <w:sz w:val="28"/>
          <w:szCs w:val="28"/>
        </w:rPr>
        <w:t>6</w:t>
      </w:r>
      <w:r w:rsidRPr="00465C8F">
        <w:rPr>
          <w:rFonts w:eastAsia="Calibri"/>
          <w:sz w:val="28"/>
          <w:szCs w:val="28"/>
        </w:rPr>
        <w:t xml:space="preserve">. </w:t>
      </w:r>
      <w:r w:rsidR="0040637D" w:rsidRPr="00465C8F">
        <w:rPr>
          <w:rFonts w:eastAsia="Calibri"/>
          <w:sz w:val="28"/>
          <w:szCs w:val="28"/>
          <w:lang w:eastAsia="en-US"/>
        </w:rPr>
        <w:t>Субботин К., свящ. Руководство к изучению Устава богослужения Православной Церкви.</w:t>
      </w:r>
      <w:r w:rsidR="0040637D" w:rsidRPr="00465C8F">
        <w:rPr>
          <w:sz w:val="28"/>
          <w:szCs w:val="28"/>
        </w:rPr>
        <w:t xml:space="preserve"> –</w:t>
      </w:r>
      <w:r w:rsidR="0040637D" w:rsidRPr="00465C8F">
        <w:rPr>
          <w:rFonts w:eastAsia="Calibri"/>
          <w:sz w:val="28"/>
          <w:szCs w:val="28"/>
        </w:rPr>
        <w:t xml:space="preserve"> СПб., Сатис, 1994.</w:t>
      </w:r>
      <w:r w:rsidR="0040637D" w:rsidRPr="00465C8F">
        <w:rPr>
          <w:sz w:val="28"/>
          <w:szCs w:val="28"/>
        </w:rPr>
        <w:t xml:space="preserve"> – 228 с.</w:t>
      </w:r>
    </w:p>
    <w:p w:rsidR="0077061F" w:rsidRPr="00465C8F" w:rsidRDefault="0040637D" w:rsidP="00B93E41">
      <w:pPr>
        <w:tabs>
          <w:tab w:val="left" w:pos="426"/>
        </w:tabs>
        <w:jc w:val="both"/>
        <w:rPr>
          <w:rFonts w:eastAsia="Calibri"/>
          <w:sz w:val="28"/>
          <w:szCs w:val="28"/>
        </w:rPr>
      </w:pPr>
      <w:r w:rsidRPr="00465C8F">
        <w:rPr>
          <w:rFonts w:eastAsia="Calibri"/>
          <w:sz w:val="28"/>
          <w:szCs w:val="28"/>
        </w:rPr>
        <w:t xml:space="preserve">      4</w:t>
      </w:r>
      <w:r w:rsidR="00B93E41">
        <w:rPr>
          <w:rFonts w:eastAsia="Calibri"/>
          <w:sz w:val="28"/>
          <w:szCs w:val="28"/>
        </w:rPr>
        <w:t>7</w:t>
      </w:r>
      <w:r w:rsidRPr="00465C8F">
        <w:rPr>
          <w:rFonts w:eastAsia="Calibri"/>
          <w:sz w:val="28"/>
          <w:szCs w:val="28"/>
        </w:rPr>
        <w:t xml:space="preserve">. </w:t>
      </w:r>
      <w:r w:rsidR="0077061F" w:rsidRPr="00465C8F">
        <w:rPr>
          <w:rFonts w:eastAsia="Calibri"/>
          <w:sz w:val="28"/>
          <w:szCs w:val="28"/>
        </w:rPr>
        <w:t xml:space="preserve">Сырников Н. С. Ключ к церковному уставу. </w:t>
      </w:r>
      <w:r w:rsidR="0077061F" w:rsidRPr="00465C8F">
        <w:rPr>
          <w:sz w:val="28"/>
          <w:szCs w:val="28"/>
        </w:rPr>
        <w:t xml:space="preserve">– </w:t>
      </w:r>
      <w:r w:rsidR="0077061F" w:rsidRPr="00465C8F">
        <w:rPr>
          <w:rFonts w:eastAsia="Calibri"/>
          <w:sz w:val="28"/>
          <w:szCs w:val="28"/>
        </w:rPr>
        <w:t xml:space="preserve">М., Синодальная тип., 1910. </w:t>
      </w:r>
      <w:r w:rsidR="0077061F" w:rsidRPr="00465C8F">
        <w:rPr>
          <w:sz w:val="28"/>
          <w:szCs w:val="28"/>
        </w:rPr>
        <w:t xml:space="preserve">– </w:t>
      </w:r>
      <w:r w:rsidR="00FB254F">
        <w:rPr>
          <w:sz w:val="28"/>
          <w:szCs w:val="28"/>
        </w:rPr>
        <w:t xml:space="preserve">     </w:t>
      </w:r>
      <w:r w:rsidR="0077061F" w:rsidRPr="00465C8F">
        <w:rPr>
          <w:sz w:val="28"/>
          <w:szCs w:val="28"/>
        </w:rPr>
        <w:t>138 л.</w:t>
      </w:r>
    </w:p>
    <w:p w:rsidR="0077061F" w:rsidRPr="00465C8F" w:rsidRDefault="0077061F" w:rsidP="00B93E41">
      <w:pPr>
        <w:pStyle w:val="a8"/>
        <w:tabs>
          <w:tab w:val="left" w:pos="426"/>
        </w:tabs>
        <w:ind w:firstLine="0"/>
        <w:rPr>
          <w:sz w:val="28"/>
          <w:szCs w:val="28"/>
        </w:rPr>
      </w:pPr>
      <w:r w:rsidRPr="00465C8F">
        <w:rPr>
          <w:sz w:val="28"/>
          <w:szCs w:val="28"/>
        </w:rPr>
        <w:t xml:space="preserve">      4</w:t>
      </w:r>
      <w:r w:rsidR="00B93E41">
        <w:rPr>
          <w:sz w:val="28"/>
          <w:szCs w:val="28"/>
        </w:rPr>
        <w:t>8</w:t>
      </w:r>
      <w:r w:rsidRPr="00465C8F">
        <w:rPr>
          <w:sz w:val="28"/>
          <w:szCs w:val="28"/>
        </w:rPr>
        <w:t>. Тихомиров Т. С., священник. На приходе. – М.: Православный Свято-Тихоновский Богословский институт, 2002. – 624 с.</w:t>
      </w:r>
    </w:p>
    <w:p w:rsidR="0077061F" w:rsidRPr="00465C8F" w:rsidRDefault="0077061F" w:rsidP="00B93E41">
      <w:pPr>
        <w:pStyle w:val="aa"/>
        <w:tabs>
          <w:tab w:val="left" w:pos="426"/>
        </w:tabs>
        <w:jc w:val="both"/>
        <w:rPr>
          <w:sz w:val="28"/>
          <w:szCs w:val="28"/>
        </w:rPr>
      </w:pPr>
      <w:r w:rsidRPr="00465C8F">
        <w:rPr>
          <w:sz w:val="28"/>
          <w:szCs w:val="28"/>
        </w:rPr>
        <w:t xml:space="preserve">      4</w:t>
      </w:r>
      <w:r w:rsidR="00B93E41">
        <w:rPr>
          <w:sz w:val="28"/>
          <w:szCs w:val="28"/>
        </w:rPr>
        <w:t>9</w:t>
      </w:r>
      <w:r w:rsidRPr="00465C8F">
        <w:rPr>
          <w:sz w:val="28"/>
          <w:szCs w:val="28"/>
        </w:rPr>
        <w:t>. Указания для священно-церковнослужителей при архиерейском служении // ЖМП.</w:t>
      </w:r>
      <w:r w:rsidRPr="00465C8F">
        <w:rPr>
          <w:rFonts w:eastAsia="Calibri"/>
          <w:sz w:val="28"/>
          <w:szCs w:val="28"/>
        </w:rPr>
        <w:t xml:space="preserve"> – </w:t>
      </w:r>
      <w:r w:rsidRPr="00465C8F">
        <w:rPr>
          <w:sz w:val="28"/>
          <w:szCs w:val="28"/>
        </w:rPr>
        <w:t xml:space="preserve">1976. </w:t>
      </w:r>
      <w:r w:rsidRPr="00465C8F">
        <w:rPr>
          <w:rFonts w:eastAsia="Calibri"/>
          <w:sz w:val="28"/>
          <w:szCs w:val="28"/>
        </w:rPr>
        <w:t xml:space="preserve">– </w:t>
      </w:r>
      <w:r w:rsidRPr="00465C8F">
        <w:rPr>
          <w:sz w:val="28"/>
          <w:szCs w:val="28"/>
        </w:rPr>
        <w:t>№</w:t>
      </w:r>
      <w:r w:rsidR="008932E3">
        <w:rPr>
          <w:sz w:val="28"/>
          <w:szCs w:val="28"/>
        </w:rPr>
        <w:t xml:space="preserve"> </w:t>
      </w:r>
      <w:r w:rsidRPr="00465C8F">
        <w:rPr>
          <w:sz w:val="28"/>
          <w:szCs w:val="28"/>
        </w:rPr>
        <w:t>10-12 // Интернет ресурс: http: // deacon.ru/library/bogoslugenie-ukazaniya/49-archliturgy.html.</w:t>
      </w:r>
    </w:p>
    <w:p w:rsidR="0077061F" w:rsidRPr="00465C8F" w:rsidRDefault="0077061F" w:rsidP="00B93E41">
      <w:pPr>
        <w:pStyle w:val="aa"/>
        <w:tabs>
          <w:tab w:val="left" w:pos="426"/>
        </w:tabs>
        <w:jc w:val="both"/>
        <w:rPr>
          <w:sz w:val="28"/>
          <w:szCs w:val="28"/>
        </w:rPr>
      </w:pPr>
      <w:r w:rsidRPr="00465C8F">
        <w:rPr>
          <w:sz w:val="28"/>
          <w:szCs w:val="28"/>
        </w:rPr>
        <w:t xml:space="preserve">      </w:t>
      </w:r>
      <w:r w:rsidR="00B93E41">
        <w:rPr>
          <w:sz w:val="28"/>
          <w:szCs w:val="28"/>
        </w:rPr>
        <w:t>50</w:t>
      </w:r>
      <w:r w:rsidRPr="00465C8F">
        <w:rPr>
          <w:sz w:val="28"/>
          <w:szCs w:val="28"/>
        </w:rPr>
        <w:t xml:space="preserve">. Указатель порядка архиерейских служений / сост. протоиерей Сергий Диомидов, Самара, 1915 // Интернет ресурс:  </w:t>
      </w:r>
      <w:hyperlink r:id="rId14" w:history="1">
        <w:r w:rsidRPr="00465C8F">
          <w:rPr>
            <w:rStyle w:val="aff2"/>
            <w:color w:val="auto"/>
            <w:sz w:val="28"/>
            <w:szCs w:val="28"/>
            <w:u w:val="none"/>
          </w:rPr>
          <w:t>http://www.deacon.ru/library/bogoslugenie-ukazaniya/47-diomidov.html</w:t>
        </w:r>
      </w:hyperlink>
      <w:r w:rsidRPr="00465C8F">
        <w:rPr>
          <w:sz w:val="28"/>
          <w:szCs w:val="28"/>
        </w:rPr>
        <w:t xml:space="preserve">. </w:t>
      </w:r>
    </w:p>
    <w:p w:rsidR="0077061F" w:rsidRPr="00465C8F" w:rsidRDefault="0077061F" w:rsidP="00B93E41">
      <w:pPr>
        <w:pStyle w:val="afd"/>
      </w:pPr>
      <w:r w:rsidRPr="00465C8F">
        <w:t xml:space="preserve">      </w:t>
      </w:r>
      <w:r w:rsidR="0026274E" w:rsidRPr="00465C8F">
        <w:t>5</w:t>
      </w:r>
      <w:r w:rsidR="00B93E41">
        <w:t>1</w:t>
      </w:r>
      <w:r w:rsidRPr="00465C8F">
        <w:t>. Успенский Н.</w:t>
      </w:r>
      <w:r w:rsidR="004D6E04">
        <w:t xml:space="preserve"> </w:t>
      </w:r>
      <w:r w:rsidRPr="00465C8F">
        <w:t xml:space="preserve">Д. Богослужебные отпусты // ЖМП. </w:t>
      </w:r>
      <w:r w:rsidRPr="00465C8F">
        <w:rPr>
          <w:lang w:eastAsia="ru-RU"/>
        </w:rPr>
        <w:t>–</w:t>
      </w:r>
      <w:r w:rsidRPr="00465C8F">
        <w:t xml:space="preserve"> 1963 </w:t>
      </w:r>
      <w:r w:rsidRPr="00465C8F">
        <w:rPr>
          <w:lang w:eastAsia="ru-RU"/>
        </w:rPr>
        <w:t>–</w:t>
      </w:r>
      <w:r w:rsidRPr="00465C8F">
        <w:t xml:space="preserve">  № 12. </w:t>
      </w:r>
      <w:r w:rsidRPr="00465C8F">
        <w:rPr>
          <w:lang w:eastAsia="ru-RU"/>
        </w:rPr>
        <w:t>–</w:t>
      </w:r>
      <w:r w:rsidRPr="00465C8F">
        <w:t xml:space="preserve"> С. 52-69.</w:t>
      </w:r>
    </w:p>
    <w:p w:rsidR="0077061F" w:rsidRPr="00465C8F" w:rsidRDefault="0040637D" w:rsidP="00B93E41">
      <w:pPr>
        <w:pStyle w:val="aa"/>
        <w:tabs>
          <w:tab w:val="left" w:pos="426"/>
        </w:tabs>
        <w:jc w:val="both"/>
        <w:rPr>
          <w:sz w:val="28"/>
          <w:szCs w:val="28"/>
        </w:rPr>
      </w:pPr>
      <w:r w:rsidRPr="00465C8F">
        <w:rPr>
          <w:sz w:val="28"/>
          <w:szCs w:val="28"/>
        </w:rPr>
        <w:t xml:space="preserve">      5</w:t>
      </w:r>
      <w:r w:rsidR="00B93E41">
        <w:rPr>
          <w:sz w:val="28"/>
          <w:szCs w:val="28"/>
        </w:rPr>
        <w:t>2</w:t>
      </w:r>
      <w:r w:rsidR="0077061F" w:rsidRPr="00465C8F">
        <w:rPr>
          <w:sz w:val="28"/>
          <w:szCs w:val="28"/>
        </w:rPr>
        <w:t>. Цвета богослужебных облачений // Богослужебные указания на 2008 год для священно-церковнослужителей.</w:t>
      </w:r>
      <w:r w:rsidR="0077061F" w:rsidRPr="00465C8F">
        <w:rPr>
          <w:rFonts w:eastAsia="Calibri"/>
          <w:sz w:val="28"/>
          <w:szCs w:val="28"/>
        </w:rPr>
        <w:t xml:space="preserve"> – </w:t>
      </w:r>
      <w:r w:rsidR="0077061F" w:rsidRPr="00465C8F">
        <w:rPr>
          <w:sz w:val="28"/>
          <w:szCs w:val="28"/>
        </w:rPr>
        <w:t xml:space="preserve">М., Издательский Совет РПЦ, 2007. </w:t>
      </w:r>
      <w:r w:rsidR="0077061F" w:rsidRPr="00465C8F">
        <w:rPr>
          <w:rFonts w:eastAsia="Calibri"/>
          <w:sz w:val="28"/>
          <w:szCs w:val="28"/>
        </w:rPr>
        <w:t>– С.775-777.</w:t>
      </w:r>
    </w:p>
    <w:p w:rsidR="0077061F" w:rsidRDefault="0077061F" w:rsidP="00BC516E">
      <w:pPr>
        <w:tabs>
          <w:tab w:val="left" w:pos="426"/>
        </w:tabs>
        <w:jc w:val="both"/>
        <w:rPr>
          <w:b/>
          <w:i/>
          <w:sz w:val="28"/>
        </w:rPr>
      </w:pPr>
      <w:r w:rsidRPr="00465C8F">
        <w:rPr>
          <w:sz w:val="28"/>
          <w:szCs w:val="28"/>
        </w:rPr>
        <w:t xml:space="preserve">      5</w:t>
      </w:r>
      <w:r w:rsidR="00B93E41">
        <w:rPr>
          <w:sz w:val="28"/>
          <w:szCs w:val="28"/>
        </w:rPr>
        <w:t>3</w:t>
      </w:r>
      <w:r w:rsidRPr="00465C8F">
        <w:rPr>
          <w:sz w:val="28"/>
          <w:szCs w:val="28"/>
        </w:rPr>
        <w:t xml:space="preserve">. Шиманский Г. И. Литургика: </w:t>
      </w:r>
      <w:r w:rsidR="0026274E" w:rsidRPr="00465C8F">
        <w:rPr>
          <w:sz w:val="28"/>
          <w:szCs w:val="28"/>
        </w:rPr>
        <w:t xml:space="preserve">Таинства и обряды. </w:t>
      </w:r>
      <w:r w:rsidR="00465C8F" w:rsidRPr="00465C8F">
        <w:rPr>
          <w:rFonts w:eastAsia="Calibri"/>
          <w:sz w:val="28"/>
          <w:szCs w:val="28"/>
        </w:rPr>
        <w:t>–</w:t>
      </w:r>
      <w:r w:rsidR="00465C8F" w:rsidRPr="00465C8F">
        <w:rPr>
          <w:sz w:val="28"/>
          <w:szCs w:val="28"/>
        </w:rPr>
        <w:t xml:space="preserve"> </w:t>
      </w:r>
      <w:r w:rsidR="0026274E" w:rsidRPr="00465C8F">
        <w:rPr>
          <w:rFonts w:eastAsia="Calibri"/>
          <w:sz w:val="28"/>
          <w:szCs w:val="28"/>
        </w:rPr>
        <w:t>М., Издание Сретенского монастыря, 2004.</w:t>
      </w:r>
      <w:r w:rsidR="0045317C" w:rsidRPr="00465C8F">
        <w:rPr>
          <w:rFonts w:eastAsia="Calibri"/>
          <w:sz w:val="28"/>
          <w:szCs w:val="28"/>
        </w:rPr>
        <w:t xml:space="preserve"> </w:t>
      </w:r>
      <w:r w:rsidR="0026274E" w:rsidRPr="00465C8F">
        <w:rPr>
          <w:sz w:val="28"/>
          <w:szCs w:val="28"/>
        </w:rPr>
        <w:t>–</w:t>
      </w:r>
      <w:r w:rsidR="0045317C" w:rsidRPr="00465C8F">
        <w:rPr>
          <w:sz w:val="28"/>
          <w:szCs w:val="28"/>
        </w:rPr>
        <w:t xml:space="preserve"> </w:t>
      </w:r>
      <w:r w:rsidR="003C5E6B" w:rsidRPr="00465C8F">
        <w:rPr>
          <w:sz w:val="28"/>
          <w:szCs w:val="28"/>
        </w:rPr>
        <w:t>351 с.</w:t>
      </w:r>
      <w:r w:rsidRPr="00465C8F">
        <w:rPr>
          <w:sz w:val="28"/>
          <w:szCs w:val="28"/>
        </w:rPr>
        <w:t xml:space="preserve"> </w:t>
      </w:r>
    </w:p>
    <w:p w:rsidR="0077061F" w:rsidRDefault="0077061F" w:rsidP="00A62E75">
      <w:pPr>
        <w:pStyle w:val="Iauiue3"/>
        <w:tabs>
          <w:tab w:val="left" w:pos="426"/>
        </w:tabs>
        <w:jc w:val="center"/>
        <w:rPr>
          <w:b/>
          <w:i/>
          <w:sz w:val="28"/>
        </w:rPr>
      </w:pPr>
    </w:p>
    <w:p w:rsidR="0077061F" w:rsidRDefault="0077061F" w:rsidP="00A62E75">
      <w:pPr>
        <w:pStyle w:val="Iauiue3"/>
        <w:tabs>
          <w:tab w:val="left" w:pos="426"/>
        </w:tabs>
        <w:jc w:val="center"/>
        <w:rPr>
          <w:b/>
          <w:i/>
          <w:sz w:val="28"/>
        </w:rPr>
      </w:pPr>
    </w:p>
    <w:p w:rsidR="0077061F" w:rsidRDefault="0077061F" w:rsidP="00A62E75">
      <w:pPr>
        <w:pStyle w:val="Iauiue3"/>
        <w:tabs>
          <w:tab w:val="left" w:pos="426"/>
        </w:tabs>
        <w:jc w:val="center"/>
        <w:rPr>
          <w:b/>
          <w:i/>
          <w:sz w:val="28"/>
        </w:rPr>
      </w:pPr>
    </w:p>
    <w:p w:rsidR="00B12C92" w:rsidRDefault="00B12C92" w:rsidP="00582C5F">
      <w:pPr>
        <w:pStyle w:val="af7"/>
        <w:tabs>
          <w:tab w:val="left" w:pos="426"/>
          <w:tab w:val="left" w:pos="993"/>
        </w:tabs>
        <w:spacing w:line="360" w:lineRule="auto"/>
        <w:rPr>
          <w:rFonts w:ascii="Times New Roman" w:hAnsi="Times New Roman"/>
        </w:rPr>
      </w:pPr>
    </w:p>
    <w:p w:rsidR="00B12C92" w:rsidRDefault="00B12C92" w:rsidP="00582C5F">
      <w:pPr>
        <w:pStyle w:val="af7"/>
        <w:tabs>
          <w:tab w:val="left" w:pos="426"/>
          <w:tab w:val="left" w:pos="993"/>
        </w:tabs>
        <w:spacing w:line="360" w:lineRule="auto"/>
        <w:rPr>
          <w:rFonts w:ascii="Times New Roman" w:hAnsi="Times New Roman"/>
        </w:rPr>
      </w:pPr>
    </w:p>
    <w:p w:rsidR="00B12C92" w:rsidRDefault="00B12C92" w:rsidP="00582C5F">
      <w:pPr>
        <w:pStyle w:val="af7"/>
        <w:tabs>
          <w:tab w:val="left" w:pos="426"/>
          <w:tab w:val="left" w:pos="993"/>
        </w:tabs>
        <w:spacing w:line="360" w:lineRule="auto"/>
        <w:rPr>
          <w:rFonts w:ascii="Times New Roman" w:hAnsi="Times New Roman"/>
        </w:rPr>
      </w:pPr>
    </w:p>
    <w:p w:rsidR="00EC1E01" w:rsidRDefault="00EC1E01" w:rsidP="00EC1E01"/>
    <w:p w:rsidR="00EC1E01" w:rsidRDefault="00EC1E01" w:rsidP="00EC1E01"/>
    <w:p w:rsidR="00EC1E01" w:rsidRDefault="00EC1E01" w:rsidP="00EC1E01"/>
    <w:p w:rsidR="00EC1E01" w:rsidRDefault="00EC1E01" w:rsidP="00EC1E01"/>
    <w:p w:rsidR="00EC1E01" w:rsidRPr="00EC1E01" w:rsidRDefault="00EC1E01" w:rsidP="00EC1E01"/>
    <w:p w:rsidR="0067604E" w:rsidRDefault="0067604E" w:rsidP="00582C5F">
      <w:pPr>
        <w:pStyle w:val="af7"/>
        <w:tabs>
          <w:tab w:val="left" w:pos="426"/>
          <w:tab w:val="left" w:pos="993"/>
        </w:tabs>
        <w:spacing w:line="360" w:lineRule="auto"/>
        <w:rPr>
          <w:rFonts w:ascii="Times New Roman" w:hAnsi="Times New Roman"/>
        </w:rPr>
      </w:pPr>
      <w:r>
        <w:rPr>
          <w:rFonts w:ascii="Times New Roman" w:hAnsi="Times New Roman"/>
        </w:rPr>
        <w:lastRenderedPageBreak/>
        <w:t>ОГЛАВЛЕНИЕ</w:t>
      </w:r>
    </w:p>
    <w:p w:rsidR="0067604E" w:rsidRDefault="0067604E" w:rsidP="00582C5F">
      <w:pPr>
        <w:pStyle w:val="Iauiue10"/>
        <w:tabs>
          <w:tab w:val="left" w:pos="426"/>
          <w:tab w:val="left" w:pos="993"/>
        </w:tabs>
        <w:spacing w:line="360" w:lineRule="auto"/>
        <w:jc w:val="center"/>
        <w:outlineLvl w:val="0"/>
        <w:rPr>
          <w:sz w:val="36"/>
          <w:szCs w:val="36"/>
        </w:rPr>
      </w:pPr>
      <w:r>
        <w:rPr>
          <w:sz w:val="36"/>
          <w:szCs w:val="36"/>
        </w:rPr>
        <w:t>БОГОСЛУЖЕНИЕ СУТОЧНОГО КРУГА</w:t>
      </w:r>
    </w:p>
    <w:p w:rsidR="0067604E" w:rsidRDefault="0067604E" w:rsidP="0067604E">
      <w:pPr>
        <w:jc w:val="both"/>
        <w:rPr>
          <w:sz w:val="22"/>
          <w:szCs w:val="22"/>
        </w:rPr>
      </w:pPr>
    </w:p>
    <w:p w:rsidR="0067604E" w:rsidRDefault="0067604E" w:rsidP="004D6E04">
      <w:pPr>
        <w:pStyle w:val="Iauiue10"/>
        <w:tabs>
          <w:tab w:val="left" w:pos="426"/>
        </w:tabs>
        <w:spacing w:line="360" w:lineRule="auto"/>
        <w:jc w:val="right"/>
        <w:outlineLvl w:val="0"/>
        <w:rPr>
          <w:sz w:val="32"/>
          <w:szCs w:val="32"/>
        </w:rPr>
      </w:pPr>
      <w:r>
        <w:rPr>
          <w:sz w:val="28"/>
          <w:szCs w:val="28"/>
        </w:rPr>
        <w:t xml:space="preserve">      </w:t>
      </w:r>
      <w:r>
        <w:rPr>
          <w:sz w:val="32"/>
          <w:szCs w:val="32"/>
        </w:rPr>
        <w:t>I. ПРЕДВАРИТЕЛЬНЫЕ ЗАМЕТКИ …………………………</w:t>
      </w:r>
      <w:r w:rsidR="004D6E04">
        <w:rPr>
          <w:sz w:val="32"/>
          <w:szCs w:val="32"/>
        </w:rPr>
        <w:t xml:space="preserve">..........….  </w:t>
      </w:r>
      <w:r>
        <w:rPr>
          <w:sz w:val="32"/>
          <w:szCs w:val="32"/>
        </w:rPr>
        <w:t>5</w:t>
      </w:r>
    </w:p>
    <w:p w:rsidR="0067604E" w:rsidRDefault="0067604E" w:rsidP="004D6E04">
      <w:pPr>
        <w:pStyle w:val="aa"/>
        <w:spacing w:line="360" w:lineRule="auto"/>
        <w:jc w:val="right"/>
        <w:rPr>
          <w:caps/>
          <w:sz w:val="28"/>
          <w:szCs w:val="28"/>
        </w:rPr>
      </w:pPr>
      <w:r>
        <w:rPr>
          <w:b/>
          <w:caps/>
          <w:sz w:val="28"/>
          <w:szCs w:val="28"/>
        </w:rPr>
        <w:t xml:space="preserve">         </w:t>
      </w:r>
      <w:r>
        <w:rPr>
          <w:caps/>
          <w:sz w:val="28"/>
          <w:szCs w:val="28"/>
        </w:rPr>
        <w:t>Общие замечания ………………………………………………</w:t>
      </w:r>
      <w:r w:rsidR="00916C62">
        <w:rPr>
          <w:caps/>
          <w:sz w:val="28"/>
          <w:szCs w:val="28"/>
        </w:rPr>
        <w:t>…………...</w:t>
      </w:r>
      <w:r>
        <w:rPr>
          <w:caps/>
          <w:sz w:val="28"/>
          <w:szCs w:val="28"/>
        </w:rPr>
        <w:t>.</w:t>
      </w:r>
      <w:r w:rsidR="009C69DA">
        <w:rPr>
          <w:caps/>
          <w:sz w:val="28"/>
          <w:szCs w:val="28"/>
        </w:rPr>
        <w:t>..</w:t>
      </w:r>
      <w:r w:rsidR="004D6E04">
        <w:rPr>
          <w:caps/>
          <w:sz w:val="28"/>
          <w:szCs w:val="28"/>
        </w:rPr>
        <w:t xml:space="preserve"> </w:t>
      </w:r>
      <w:r>
        <w:rPr>
          <w:caps/>
          <w:sz w:val="28"/>
          <w:szCs w:val="28"/>
        </w:rPr>
        <w:t>5</w:t>
      </w:r>
    </w:p>
    <w:p w:rsidR="0067604E" w:rsidRDefault="0067604E" w:rsidP="00930C39">
      <w:pPr>
        <w:pStyle w:val="aa"/>
        <w:tabs>
          <w:tab w:val="left" w:pos="709"/>
        </w:tabs>
        <w:spacing w:line="480" w:lineRule="auto"/>
        <w:jc w:val="right"/>
        <w:rPr>
          <w:b/>
          <w:caps/>
          <w:sz w:val="28"/>
          <w:szCs w:val="28"/>
        </w:rPr>
      </w:pPr>
      <w:r>
        <w:rPr>
          <w:b/>
          <w:caps/>
          <w:sz w:val="28"/>
          <w:szCs w:val="28"/>
        </w:rPr>
        <w:t xml:space="preserve">         </w:t>
      </w:r>
      <w:r>
        <w:rPr>
          <w:caps/>
          <w:sz w:val="28"/>
          <w:szCs w:val="28"/>
        </w:rPr>
        <w:t>Подготовка к богослужению ………………………………</w:t>
      </w:r>
      <w:r w:rsidR="00916C62">
        <w:rPr>
          <w:caps/>
          <w:sz w:val="28"/>
          <w:szCs w:val="28"/>
        </w:rPr>
        <w:t>………</w:t>
      </w:r>
      <w:r w:rsidR="004D6E04">
        <w:rPr>
          <w:caps/>
          <w:sz w:val="28"/>
          <w:szCs w:val="28"/>
        </w:rPr>
        <w:t>…</w:t>
      </w:r>
      <w:r w:rsidR="00930C39">
        <w:rPr>
          <w:caps/>
          <w:sz w:val="28"/>
          <w:szCs w:val="28"/>
        </w:rPr>
        <w:t>…</w:t>
      </w:r>
      <w:r w:rsidR="004D6E04">
        <w:rPr>
          <w:caps/>
          <w:sz w:val="28"/>
          <w:szCs w:val="28"/>
        </w:rPr>
        <w:t xml:space="preserve"> </w:t>
      </w:r>
      <w:r w:rsidR="00916C62">
        <w:rPr>
          <w:caps/>
          <w:sz w:val="28"/>
          <w:szCs w:val="28"/>
        </w:rPr>
        <w:t>6</w:t>
      </w:r>
    </w:p>
    <w:p w:rsidR="0067604E" w:rsidRDefault="0067604E" w:rsidP="00381E5C">
      <w:pPr>
        <w:pStyle w:val="aa"/>
        <w:tabs>
          <w:tab w:val="left" w:pos="426"/>
        </w:tabs>
        <w:spacing w:line="360" w:lineRule="auto"/>
        <w:jc w:val="both"/>
        <w:rPr>
          <w:sz w:val="32"/>
          <w:szCs w:val="32"/>
        </w:rPr>
      </w:pPr>
      <w:r>
        <w:rPr>
          <w:b/>
          <w:sz w:val="32"/>
          <w:szCs w:val="32"/>
        </w:rPr>
        <w:t xml:space="preserve">     </w:t>
      </w:r>
      <w:r>
        <w:rPr>
          <w:sz w:val="32"/>
          <w:szCs w:val="32"/>
        </w:rPr>
        <w:t>II. ВЕЧЕРНЕЕ БОГОСЛУЖНИЕ ……………………………...</w:t>
      </w:r>
      <w:r w:rsidR="00916C62">
        <w:rPr>
          <w:sz w:val="32"/>
          <w:szCs w:val="32"/>
        </w:rPr>
        <w:t>..............</w:t>
      </w:r>
      <w:r w:rsidR="009C69DA">
        <w:rPr>
          <w:sz w:val="32"/>
          <w:szCs w:val="32"/>
        </w:rPr>
        <w:t>..</w:t>
      </w:r>
      <w:r w:rsidR="00930C39">
        <w:rPr>
          <w:sz w:val="32"/>
          <w:szCs w:val="32"/>
        </w:rPr>
        <w:t xml:space="preserve">. </w:t>
      </w:r>
      <w:r w:rsidR="00916C62">
        <w:rPr>
          <w:sz w:val="32"/>
          <w:szCs w:val="32"/>
        </w:rPr>
        <w:t>8</w:t>
      </w:r>
    </w:p>
    <w:p w:rsidR="0067604E" w:rsidRDefault="00930C39" w:rsidP="00930C39">
      <w:pPr>
        <w:pStyle w:val="Iauiue10"/>
        <w:tabs>
          <w:tab w:val="left" w:pos="709"/>
        </w:tabs>
        <w:spacing w:line="360" w:lineRule="auto"/>
        <w:jc w:val="both"/>
        <w:outlineLvl w:val="0"/>
        <w:rPr>
          <w:sz w:val="28"/>
          <w:szCs w:val="28"/>
        </w:rPr>
      </w:pPr>
      <w:r>
        <w:rPr>
          <w:sz w:val="28"/>
          <w:szCs w:val="28"/>
        </w:rPr>
        <w:t xml:space="preserve">          </w:t>
      </w:r>
      <w:r w:rsidR="0067604E">
        <w:rPr>
          <w:sz w:val="28"/>
          <w:szCs w:val="28"/>
        </w:rPr>
        <w:t>ДЕВЯТЫЙ ЧАС ………………………………………………………</w:t>
      </w:r>
      <w:r w:rsidR="00916C62">
        <w:rPr>
          <w:sz w:val="28"/>
          <w:szCs w:val="28"/>
        </w:rPr>
        <w:t>………</w:t>
      </w:r>
      <w:r>
        <w:rPr>
          <w:sz w:val="28"/>
          <w:szCs w:val="28"/>
        </w:rPr>
        <w:t>……</w:t>
      </w:r>
      <w:r w:rsidR="009C69DA">
        <w:rPr>
          <w:sz w:val="28"/>
          <w:szCs w:val="28"/>
        </w:rPr>
        <w:t>.</w:t>
      </w:r>
      <w:r>
        <w:rPr>
          <w:sz w:val="28"/>
          <w:szCs w:val="28"/>
        </w:rPr>
        <w:t xml:space="preserve"> </w:t>
      </w:r>
      <w:r w:rsidR="00916C62">
        <w:rPr>
          <w:sz w:val="28"/>
          <w:szCs w:val="28"/>
        </w:rPr>
        <w:t>8</w:t>
      </w:r>
    </w:p>
    <w:p w:rsidR="0067604E" w:rsidRDefault="0067604E" w:rsidP="00381E5C">
      <w:pPr>
        <w:pStyle w:val="Iauiue10"/>
        <w:tabs>
          <w:tab w:val="left" w:pos="709"/>
        </w:tabs>
        <w:spacing w:line="360" w:lineRule="auto"/>
        <w:jc w:val="both"/>
        <w:rPr>
          <w:sz w:val="28"/>
          <w:szCs w:val="28"/>
        </w:rPr>
      </w:pPr>
      <w:r>
        <w:rPr>
          <w:sz w:val="28"/>
          <w:szCs w:val="28"/>
        </w:rPr>
        <w:t xml:space="preserve">         ПОСЛЕДОВАНИЕ ВСЕДНЕВНОЙ ВЕЧЕРНИ ……………………</w:t>
      </w:r>
      <w:r w:rsidR="00A56764">
        <w:rPr>
          <w:sz w:val="28"/>
          <w:szCs w:val="28"/>
        </w:rPr>
        <w:t>……</w:t>
      </w:r>
      <w:r w:rsidR="00930C39">
        <w:rPr>
          <w:sz w:val="28"/>
          <w:szCs w:val="28"/>
        </w:rPr>
        <w:t xml:space="preserve">……...... </w:t>
      </w:r>
      <w:r w:rsidR="00A56764">
        <w:rPr>
          <w:sz w:val="28"/>
          <w:szCs w:val="28"/>
        </w:rPr>
        <w:t>9</w:t>
      </w:r>
    </w:p>
    <w:p w:rsidR="0067604E" w:rsidRDefault="00930C39" w:rsidP="00381E5C">
      <w:pPr>
        <w:pStyle w:val="Iauiue10"/>
        <w:tabs>
          <w:tab w:val="left" w:pos="709"/>
        </w:tabs>
        <w:spacing w:line="360" w:lineRule="auto"/>
        <w:jc w:val="both"/>
        <w:rPr>
          <w:caps/>
          <w:sz w:val="28"/>
          <w:szCs w:val="28"/>
        </w:rPr>
      </w:pPr>
      <w:r>
        <w:rPr>
          <w:sz w:val="28"/>
          <w:szCs w:val="28"/>
        </w:rPr>
        <w:t xml:space="preserve">         </w:t>
      </w:r>
      <w:r w:rsidR="0067604E">
        <w:rPr>
          <w:sz w:val="28"/>
          <w:szCs w:val="28"/>
        </w:rPr>
        <w:t xml:space="preserve">ОСОБЕННОСТИ </w:t>
      </w:r>
      <w:r w:rsidR="0067604E">
        <w:rPr>
          <w:caps/>
          <w:sz w:val="28"/>
          <w:szCs w:val="28"/>
        </w:rPr>
        <w:t>совершения Великой вечерни ………</w:t>
      </w:r>
      <w:r w:rsidR="002266C3">
        <w:rPr>
          <w:caps/>
          <w:sz w:val="28"/>
          <w:szCs w:val="28"/>
        </w:rPr>
        <w:t>………</w:t>
      </w:r>
      <w:r>
        <w:rPr>
          <w:caps/>
          <w:sz w:val="28"/>
          <w:szCs w:val="28"/>
        </w:rPr>
        <w:t xml:space="preserve">.……. </w:t>
      </w:r>
      <w:r w:rsidR="00381E5C">
        <w:rPr>
          <w:caps/>
          <w:sz w:val="28"/>
          <w:szCs w:val="28"/>
        </w:rPr>
        <w:t xml:space="preserve"> </w:t>
      </w:r>
      <w:r w:rsidR="0067604E">
        <w:rPr>
          <w:caps/>
          <w:sz w:val="28"/>
          <w:szCs w:val="28"/>
        </w:rPr>
        <w:t>1</w:t>
      </w:r>
      <w:r w:rsidR="002266C3">
        <w:rPr>
          <w:caps/>
          <w:sz w:val="28"/>
          <w:szCs w:val="28"/>
        </w:rPr>
        <w:t>4</w:t>
      </w:r>
    </w:p>
    <w:p w:rsidR="0067604E" w:rsidRDefault="0067604E" w:rsidP="00381E5C">
      <w:pPr>
        <w:pStyle w:val="Iauiue10"/>
        <w:tabs>
          <w:tab w:val="left" w:pos="993"/>
          <w:tab w:val="left" w:pos="10348"/>
        </w:tabs>
        <w:spacing w:line="360" w:lineRule="auto"/>
        <w:jc w:val="both"/>
        <w:outlineLvl w:val="0"/>
        <w:rPr>
          <w:sz w:val="28"/>
        </w:rPr>
      </w:pPr>
      <w:r>
        <w:rPr>
          <w:sz w:val="28"/>
        </w:rPr>
        <w:t xml:space="preserve">              Вечерний вход ……………………………………………………</w:t>
      </w:r>
      <w:r w:rsidR="00381E5C">
        <w:rPr>
          <w:sz w:val="28"/>
        </w:rPr>
        <w:t xml:space="preserve">…………...... </w:t>
      </w:r>
      <w:r>
        <w:rPr>
          <w:sz w:val="28"/>
        </w:rPr>
        <w:t>1</w:t>
      </w:r>
      <w:r w:rsidR="002266C3">
        <w:rPr>
          <w:sz w:val="28"/>
        </w:rPr>
        <w:t>5</w:t>
      </w:r>
    </w:p>
    <w:p w:rsidR="0067604E" w:rsidRPr="00BC394E" w:rsidRDefault="0067604E" w:rsidP="00381E5C">
      <w:pPr>
        <w:pStyle w:val="Iauiue10"/>
        <w:spacing w:line="480" w:lineRule="auto"/>
        <w:jc w:val="both"/>
        <w:outlineLvl w:val="0"/>
        <w:rPr>
          <w:sz w:val="28"/>
        </w:rPr>
      </w:pPr>
      <w:r>
        <w:rPr>
          <w:sz w:val="28"/>
        </w:rPr>
        <w:t xml:space="preserve">         ПОСЛЕДОВАНИЕ МАЛОГО ПОВЕЧЕРИЯ ………………………</w:t>
      </w:r>
      <w:r w:rsidR="00381E5C">
        <w:rPr>
          <w:sz w:val="28"/>
        </w:rPr>
        <w:t xml:space="preserve">……………  </w:t>
      </w:r>
      <w:r w:rsidR="00BC394E" w:rsidRPr="00BC394E">
        <w:rPr>
          <w:sz w:val="28"/>
        </w:rPr>
        <w:t>19</w:t>
      </w:r>
    </w:p>
    <w:p w:rsidR="0067604E" w:rsidRPr="00BC394E" w:rsidRDefault="0067604E" w:rsidP="00381E5C">
      <w:pPr>
        <w:pStyle w:val="Iauiue10"/>
        <w:tabs>
          <w:tab w:val="left" w:pos="426"/>
          <w:tab w:val="left" w:pos="709"/>
        </w:tabs>
        <w:spacing w:line="360" w:lineRule="auto"/>
        <w:jc w:val="both"/>
        <w:outlineLvl w:val="0"/>
        <w:rPr>
          <w:sz w:val="32"/>
          <w:szCs w:val="32"/>
        </w:rPr>
      </w:pPr>
      <w:r>
        <w:rPr>
          <w:sz w:val="32"/>
          <w:szCs w:val="32"/>
        </w:rPr>
        <w:t xml:space="preserve">     III. УТ</w:t>
      </w:r>
      <w:r w:rsidR="00994A68">
        <w:rPr>
          <w:sz w:val="32"/>
          <w:szCs w:val="32"/>
        </w:rPr>
        <w:t>РЕН</w:t>
      </w:r>
      <w:r w:rsidR="002D10A3">
        <w:rPr>
          <w:sz w:val="32"/>
          <w:szCs w:val="32"/>
        </w:rPr>
        <w:t>ЕЕЕ БОГОСЛУЖНИЕ …………………………</w:t>
      </w:r>
      <w:r w:rsidR="00381E5C">
        <w:rPr>
          <w:sz w:val="32"/>
          <w:szCs w:val="32"/>
        </w:rPr>
        <w:t xml:space="preserve">……………  </w:t>
      </w:r>
      <w:r w:rsidR="002266C3">
        <w:rPr>
          <w:sz w:val="32"/>
          <w:szCs w:val="32"/>
        </w:rPr>
        <w:t>2</w:t>
      </w:r>
      <w:r w:rsidR="00BC394E" w:rsidRPr="00BC394E">
        <w:rPr>
          <w:sz w:val="32"/>
          <w:szCs w:val="32"/>
        </w:rPr>
        <w:t>4</w:t>
      </w:r>
    </w:p>
    <w:p w:rsidR="0067604E" w:rsidRPr="0011546E" w:rsidRDefault="0067604E" w:rsidP="00381E5C">
      <w:pPr>
        <w:pStyle w:val="aa"/>
        <w:tabs>
          <w:tab w:val="left" w:pos="426"/>
        </w:tabs>
        <w:spacing w:line="360" w:lineRule="auto"/>
        <w:jc w:val="both"/>
        <w:rPr>
          <w:sz w:val="28"/>
          <w:szCs w:val="28"/>
        </w:rPr>
      </w:pPr>
      <w:r>
        <w:rPr>
          <w:sz w:val="28"/>
          <w:szCs w:val="28"/>
        </w:rPr>
        <w:t xml:space="preserve">         ПОЛУНОЩНИЦА ………</w:t>
      </w:r>
      <w:r w:rsidR="00381E5C">
        <w:rPr>
          <w:sz w:val="28"/>
          <w:szCs w:val="28"/>
        </w:rPr>
        <w:t xml:space="preserve">………………………………………………………...  </w:t>
      </w:r>
      <w:r w:rsidR="002266C3">
        <w:rPr>
          <w:sz w:val="28"/>
          <w:szCs w:val="28"/>
        </w:rPr>
        <w:t>2</w:t>
      </w:r>
      <w:r w:rsidR="00BC394E" w:rsidRPr="0011546E">
        <w:rPr>
          <w:sz w:val="28"/>
          <w:szCs w:val="28"/>
        </w:rPr>
        <w:t>4</w:t>
      </w:r>
    </w:p>
    <w:p w:rsidR="0067604E" w:rsidRDefault="0067604E" w:rsidP="00381E5C">
      <w:pPr>
        <w:pStyle w:val="aa"/>
        <w:tabs>
          <w:tab w:val="left" w:pos="851"/>
        </w:tabs>
        <w:spacing w:line="360" w:lineRule="auto"/>
        <w:rPr>
          <w:sz w:val="28"/>
          <w:szCs w:val="28"/>
        </w:rPr>
      </w:pPr>
      <w:r>
        <w:rPr>
          <w:sz w:val="28"/>
          <w:szCs w:val="28"/>
        </w:rPr>
        <w:t xml:space="preserve">         ЧИНОПОСЛЕДОВАНИЕ ВСЕДНЕВНОЙ ПОЛУНОЩНИЦЫ …</w:t>
      </w:r>
      <w:r w:rsidR="002266C3">
        <w:rPr>
          <w:sz w:val="28"/>
          <w:szCs w:val="28"/>
        </w:rPr>
        <w:t>…………...</w:t>
      </w:r>
      <w:r w:rsidR="009C69DA">
        <w:rPr>
          <w:sz w:val="28"/>
          <w:szCs w:val="28"/>
        </w:rPr>
        <w:t>...</w:t>
      </w:r>
      <w:r w:rsidR="00381E5C">
        <w:rPr>
          <w:sz w:val="28"/>
          <w:szCs w:val="28"/>
        </w:rPr>
        <w:t xml:space="preserve"> </w:t>
      </w:r>
      <w:r w:rsidR="002266C3">
        <w:rPr>
          <w:sz w:val="28"/>
          <w:szCs w:val="28"/>
        </w:rPr>
        <w:t>2</w:t>
      </w:r>
      <w:r w:rsidR="00FE262B">
        <w:rPr>
          <w:sz w:val="28"/>
          <w:szCs w:val="28"/>
        </w:rPr>
        <w:t>4</w:t>
      </w:r>
    </w:p>
    <w:p w:rsidR="0067604E" w:rsidRDefault="0067604E" w:rsidP="00381E5C">
      <w:pPr>
        <w:pStyle w:val="aa"/>
        <w:tabs>
          <w:tab w:val="left" w:pos="993"/>
        </w:tabs>
        <w:jc w:val="both"/>
        <w:rPr>
          <w:sz w:val="28"/>
          <w:szCs w:val="28"/>
        </w:rPr>
      </w:pPr>
      <w:r>
        <w:rPr>
          <w:sz w:val="28"/>
          <w:szCs w:val="28"/>
        </w:rPr>
        <w:t xml:space="preserve">              Перв</w:t>
      </w:r>
      <w:r w:rsidR="002266C3">
        <w:rPr>
          <w:sz w:val="28"/>
          <w:szCs w:val="28"/>
        </w:rPr>
        <w:t>ая часть …………………………………………………………………</w:t>
      </w:r>
      <w:r w:rsidR="009C69DA">
        <w:rPr>
          <w:sz w:val="28"/>
          <w:szCs w:val="28"/>
        </w:rPr>
        <w:t>..</w:t>
      </w:r>
      <w:r w:rsidR="00381E5C">
        <w:rPr>
          <w:sz w:val="28"/>
          <w:szCs w:val="28"/>
        </w:rPr>
        <w:t>.</w:t>
      </w:r>
      <w:r w:rsidR="009C69DA">
        <w:rPr>
          <w:sz w:val="28"/>
          <w:szCs w:val="28"/>
        </w:rPr>
        <w:t>.</w:t>
      </w:r>
      <w:r w:rsidR="00381E5C">
        <w:rPr>
          <w:sz w:val="28"/>
          <w:szCs w:val="28"/>
        </w:rPr>
        <w:t xml:space="preserve">.  </w:t>
      </w:r>
      <w:r w:rsidR="002266C3">
        <w:rPr>
          <w:sz w:val="28"/>
          <w:szCs w:val="28"/>
        </w:rPr>
        <w:t>2</w:t>
      </w:r>
      <w:r w:rsidR="00FE262B">
        <w:rPr>
          <w:sz w:val="28"/>
          <w:szCs w:val="28"/>
        </w:rPr>
        <w:t>4</w:t>
      </w:r>
    </w:p>
    <w:p w:rsidR="0067604E" w:rsidRDefault="0067604E" w:rsidP="00381E5C">
      <w:pPr>
        <w:pStyle w:val="aa"/>
        <w:tabs>
          <w:tab w:val="left" w:pos="709"/>
          <w:tab w:val="left" w:pos="9072"/>
          <w:tab w:val="left" w:pos="10065"/>
        </w:tabs>
        <w:spacing w:line="360" w:lineRule="auto"/>
        <w:jc w:val="both"/>
        <w:rPr>
          <w:sz w:val="28"/>
          <w:szCs w:val="28"/>
        </w:rPr>
      </w:pPr>
      <w:r>
        <w:t xml:space="preserve">                </w:t>
      </w:r>
      <w:r>
        <w:rPr>
          <w:sz w:val="28"/>
          <w:szCs w:val="28"/>
        </w:rPr>
        <w:t>Втор</w:t>
      </w:r>
      <w:r w:rsidR="002266C3">
        <w:rPr>
          <w:sz w:val="28"/>
          <w:szCs w:val="28"/>
        </w:rPr>
        <w:t>а</w:t>
      </w:r>
      <w:r w:rsidR="00381E5C">
        <w:rPr>
          <w:sz w:val="28"/>
          <w:szCs w:val="28"/>
        </w:rPr>
        <w:t>я часть ……………………………………………………………</w:t>
      </w:r>
      <w:r w:rsidR="002266C3">
        <w:rPr>
          <w:sz w:val="28"/>
          <w:szCs w:val="28"/>
        </w:rPr>
        <w:t>…</w:t>
      </w:r>
      <w:r w:rsidR="009C69DA">
        <w:rPr>
          <w:sz w:val="28"/>
          <w:szCs w:val="28"/>
        </w:rPr>
        <w:t>…</w:t>
      </w:r>
      <w:r w:rsidR="00381E5C">
        <w:rPr>
          <w:sz w:val="28"/>
          <w:szCs w:val="28"/>
        </w:rPr>
        <w:t xml:space="preserve">….  </w:t>
      </w:r>
      <w:r w:rsidR="00994A68">
        <w:rPr>
          <w:sz w:val="28"/>
          <w:szCs w:val="28"/>
        </w:rPr>
        <w:t>2</w:t>
      </w:r>
      <w:r w:rsidR="00FE262B">
        <w:rPr>
          <w:sz w:val="28"/>
          <w:szCs w:val="28"/>
        </w:rPr>
        <w:t>5</w:t>
      </w:r>
    </w:p>
    <w:p w:rsidR="0067604E" w:rsidRDefault="0067604E" w:rsidP="00381E5C">
      <w:pPr>
        <w:pStyle w:val="aa"/>
        <w:tabs>
          <w:tab w:val="left" w:pos="709"/>
        </w:tabs>
        <w:spacing w:line="360" w:lineRule="auto"/>
        <w:ind w:left="709" w:hanging="709"/>
        <w:jc w:val="both"/>
        <w:rPr>
          <w:sz w:val="28"/>
          <w:szCs w:val="28"/>
        </w:rPr>
      </w:pPr>
      <w:r>
        <w:rPr>
          <w:sz w:val="28"/>
          <w:szCs w:val="28"/>
        </w:rPr>
        <w:t xml:space="preserve">         ОСОБЕННОСТИ СОВЕРШЕНИЯ СУББОТНЕ</w:t>
      </w:r>
      <w:r>
        <w:rPr>
          <w:caps/>
          <w:sz w:val="28"/>
          <w:szCs w:val="28"/>
        </w:rPr>
        <w:t>й</w:t>
      </w:r>
      <w:r>
        <w:rPr>
          <w:sz w:val="28"/>
          <w:szCs w:val="28"/>
        </w:rPr>
        <w:t xml:space="preserve">   ПО</w:t>
      </w:r>
      <w:r w:rsidR="002266C3">
        <w:rPr>
          <w:sz w:val="28"/>
          <w:szCs w:val="28"/>
        </w:rPr>
        <w:t>ЛУНОШНИЦЫ ……</w:t>
      </w:r>
      <w:r w:rsidR="009C69DA">
        <w:rPr>
          <w:sz w:val="28"/>
          <w:szCs w:val="28"/>
        </w:rPr>
        <w:t>...</w:t>
      </w:r>
      <w:r w:rsidR="00381E5C">
        <w:rPr>
          <w:sz w:val="28"/>
          <w:szCs w:val="28"/>
        </w:rPr>
        <w:t xml:space="preserve">.. </w:t>
      </w:r>
      <w:r w:rsidR="002266C3">
        <w:rPr>
          <w:sz w:val="28"/>
          <w:szCs w:val="28"/>
        </w:rPr>
        <w:t>2</w:t>
      </w:r>
      <w:r w:rsidR="00FE262B">
        <w:rPr>
          <w:sz w:val="28"/>
          <w:szCs w:val="28"/>
        </w:rPr>
        <w:t>6</w:t>
      </w:r>
    </w:p>
    <w:p w:rsidR="0067604E" w:rsidRDefault="0067604E" w:rsidP="00381E5C">
      <w:pPr>
        <w:pStyle w:val="aa"/>
        <w:tabs>
          <w:tab w:val="left" w:pos="709"/>
        </w:tabs>
        <w:spacing w:line="360" w:lineRule="auto"/>
        <w:jc w:val="both"/>
        <w:rPr>
          <w:sz w:val="28"/>
          <w:szCs w:val="28"/>
        </w:rPr>
      </w:pPr>
      <w:r>
        <w:rPr>
          <w:sz w:val="28"/>
          <w:szCs w:val="28"/>
        </w:rPr>
        <w:t xml:space="preserve">         ЧИНОПОСЛЕДОВАНИЕ</w:t>
      </w:r>
      <w:r>
        <w:t xml:space="preserve"> </w:t>
      </w:r>
      <w:r w:rsidR="002266C3">
        <w:rPr>
          <w:sz w:val="28"/>
          <w:szCs w:val="28"/>
        </w:rPr>
        <w:t>ВОСКРЕСНОЙ ПОЛУНОЩНИЦЫ ……………</w:t>
      </w:r>
      <w:r w:rsidR="009C69DA">
        <w:rPr>
          <w:sz w:val="28"/>
          <w:szCs w:val="28"/>
        </w:rPr>
        <w:t>...</w:t>
      </w:r>
      <w:r w:rsidR="00381E5C">
        <w:rPr>
          <w:sz w:val="28"/>
          <w:szCs w:val="28"/>
        </w:rPr>
        <w:t xml:space="preserve">.... </w:t>
      </w:r>
      <w:r w:rsidR="002266C3">
        <w:rPr>
          <w:sz w:val="28"/>
          <w:szCs w:val="28"/>
        </w:rPr>
        <w:t>2</w:t>
      </w:r>
      <w:r w:rsidR="00FE262B">
        <w:rPr>
          <w:sz w:val="28"/>
          <w:szCs w:val="28"/>
        </w:rPr>
        <w:t>7</w:t>
      </w:r>
    </w:p>
    <w:p w:rsidR="0067604E" w:rsidRDefault="002266C3" w:rsidP="005954E6">
      <w:pPr>
        <w:pStyle w:val="Iauiue10"/>
        <w:tabs>
          <w:tab w:val="left" w:pos="426"/>
          <w:tab w:val="left" w:pos="993"/>
        </w:tabs>
        <w:spacing w:line="360" w:lineRule="auto"/>
        <w:ind w:right="-2"/>
        <w:jc w:val="both"/>
        <w:outlineLvl w:val="0"/>
        <w:rPr>
          <w:sz w:val="28"/>
          <w:szCs w:val="28"/>
        </w:rPr>
      </w:pPr>
      <w:r>
        <w:rPr>
          <w:sz w:val="28"/>
          <w:szCs w:val="28"/>
        </w:rPr>
        <w:t xml:space="preserve">         </w:t>
      </w:r>
      <w:r w:rsidR="0067604E">
        <w:rPr>
          <w:sz w:val="28"/>
          <w:szCs w:val="28"/>
        </w:rPr>
        <w:t>ПОСЛЕДОВАН</w:t>
      </w:r>
      <w:r>
        <w:rPr>
          <w:sz w:val="28"/>
          <w:szCs w:val="28"/>
        </w:rPr>
        <w:t>ИЕ ВСЕДНЕВНОЙ УТРЕНИ</w:t>
      </w:r>
      <w:r w:rsidR="00582C5F">
        <w:rPr>
          <w:sz w:val="28"/>
          <w:szCs w:val="28"/>
        </w:rPr>
        <w:t xml:space="preserve"> …………………………………</w:t>
      </w:r>
      <w:r w:rsidR="009C69DA">
        <w:rPr>
          <w:sz w:val="28"/>
          <w:szCs w:val="28"/>
        </w:rPr>
        <w:t>..</w:t>
      </w:r>
      <w:r w:rsidR="005954E6">
        <w:rPr>
          <w:sz w:val="28"/>
          <w:szCs w:val="28"/>
        </w:rPr>
        <w:t xml:space="preserve">. </w:t>
      </w:r>
      <w:r w:rsidR="00582C5F">
        <w:rPr>
          <w:sz w:val="28"/>
          <w:szCs w:val="28"/>
        </w:rPr>
        <w:t>2</w:t>
      </w:r>
      <w:r w:rsidR="00FE262B">
        <w:rPr>
          <w:sz w:val="28"/>
          <w:szCs w:val="28"/>
        </w:rPr>
        <w:t>8</w:t>
      </w:r>
    </w:p>
    <w:p w:rsidR="0067604E" w:rsidRDefault="0067604E" w:rsidP="005D282C">
      <w:pPr>
        <w:pStyle w:val="Iauiue10"/>
        <w:tabs>
          <w:tab w:val="left" w:pos="284"/>
          <w:tab w:val="left" w:pos="709"/>
          <w:tab w:val="left" w:pos="993"/>
        </w:tabs>
        <w:spacing w:line="360" w:lineRule="auto"/>
        <w:jc w:val="both"/>
        <w:outlineLvl w:val="0"/>
        <w:rPr>
          <w:sz w:val="28"/>
        </w:rPr>
      </w:pPr>
      <w:r>
        <w:rPr>
          <w:sz w:val="28"/>
        </w:rPr>
        <w:t xml:space="preserve">          </w:t>
      </w:r>
      <w:r w:rsidR="002266C3">
        <w:rPr>
          <w:sz w:val="28"/>
        </w:rPr>
        <w:t xml:space="preserve">    </w:t>
      </w:r>
      <w:r>
        <w:rPr>
          <w:sz w:val="28"/>
        </w:rPr>
        <w:t>Первый час ………………………………...………………………</w:t>
      </w:r>
      <w:r w:rsidR="002266C3">
        <w:rPr>
          <w:sz w:val="28"/>
        </w:rPr>
        <w:t>………….</w:t>
      </w:r>
      <w:r w:rsidR="009C69DA">
        <w:rPr>
          <w:sz w:val="28"/>
        </w:rPr>
        <w:t>..</w:t>
      </w:r>
      <w:r w:rsidR="002266C3">
        <w:rPr>
          <w:sz w:val="28"/>
        </w:rPr>
        <w:t>..</w:t>
      </w:r>
      <w:r w:rsidR="005954E6">
        <w:rPr>
          <w:sz w:val="28"/>
        </w:rPr>
        <w:t xml:space="preserve"> </w:t>
      </w:r>
      <w:r w:rsidR="002266C3">
        <w:rPr>
          <w:sz w:val="28"/>
        </w:rPr>
        <w:t>3</w:t>
      </w:r>
      <w:r w:rsidR="00FE262B">
        <w:rPr>
          <w:sz w:val="28"/>
        </w:rPr>
        <w:t>2</w:t>
      </w:r>
    </w:p>
    <w:p w:rsidR="002266C3" w:rsidRDefault="002266C3" w:rsidP="005D282C">
      <w:pPr>
        <w:pStyle w:val="Iauiue10"/>
        <w:tabs>
          <w:tab w:val="left" w:pos="709"/>
        </w:tabs>
        <w:rPr>
          <w:sz w:val="28"/>
          <w:szCs w:val="28"/>
        </w:rPr>
      </w:pPr>
      <w:r>
        <w:rPr>
          <w:sz w:val="28"/>
        </w:rPr>
        <w:t xml:space="preserve">         </w:t>
      </w:r>
      <w:r w:rsidR="0067604E">
        <w:rPr>
          <w:sz w:val="28"/>
        </w:rPr>
        <w:t xml:space="preserve">ОСОБЕННОСТИ </w:t>
      </w:r>
      <w:r w:rsidR="0067604E">
        <w:rPr>
          <w:caps/>
          <w:sz w:val="28"/>
          <w:szCs w:val="28"/>
        </w:rPr>
        <w:t>совершения УТРЕНИ</w:t>
      </w:r>
      <w:r w:rsidR="0067604E">
        <w:t xml:space="preserve"> </w:t>
      </w:r>
      <w:r w:rsidR="0067604E">
        <w:rPr>
          <w:sz w:val="28"/>
          <w:szCs w:val="28"/>
        </w:rPr>
        <w:t xml:space="preserve">С ВЕЛИКИМ  </w:t>
      </w:r>
    </w:p>
    <w:p w:rsidR="0067604E" w:rsidRDefault="002266C3" w:rsidP="005954E6">
      <w:pPr>
        <w:pStyle w:val="Iauiue10"/>
        <w:tabs>
          <w:tab w:val="left" w:pos="709"/>
          <w:tab w:val="left" w:pos="9923"/>
        </w:tabs>
        <w:spacing w:line="360" w:lineRule="auto"/>
        <w:jc w:val="both"/>
        <w:rPr>
          <w:sz w:val="28"/>
          <w:szCs w:val="28"/>
        </w:rPr>
      </w:pPr>
      <w:r>
        <w:rPr>
          <w:sz w:val="28"/>
          <w:szCs w:val="28"/>
        </w:rPr>
        <w:t xml:space="preserve">         </w:t>
      </w:r>
      <w:r w:rsidR="0067604E">
        <w:rPr>
          <w:sz w:val="28"/>
          <w:szCs w:val="28"/>
        </w:rPr>
        <w:t>СЛАВОСЛОВИЕМ …………………………</w:t>
      </w:r>
      <w:r>
        <w:rPr>
          <w:sz w:val="28"/>
          <w:szCs w:val="28"/>
        </w:rPr>
        <w:t>…………………………………….</w:t>
      </w:r>
      <w:r w:rsidR="009C69DA">
        <w:rPr>
          <w:sz w:val="28"/>
          <w:szCs w:val="28"/>
        </w:rPr>
        <w:t>..</w:t>
      </w:r>
      <w:r w:rsidR="005954E6">
        <w:rPr>
          <w:sz w:val="28"/>
          <w:szCs w:val="28"/>
        </w:rPr>
        <w:t xml:space="preserve"> </w:t>
      </w:r>
      <w:r>
        <w:rPr>
          <w:sz w:val="28"/>
          <w:szCs w:val="28"/>
        </w:rPr>
        <w:t>3</w:t>
      </w:r>
      <w:r w:rsidR="00FE262B">
        <w:rPr>
          <w:sz w:val="28"/>
          <w:szCs w:val="28"/>
        </w:rPr>
        <w:t>3</w:t>
      </w:r>
    </w:p>
    <w:p w:rsidR="0067604E" w:rsidRDefault="0067604E" w:rsidP="006B708C">
      <w:pPr>
        <w:pStyle w:val="Iauiue10"/>
        <w:tabs>
          <w:tab w:val="left" w:pos="709"/>
          <w:tab w:val="left" w:pos="993"/>
        </w:tabs>
        <w:spacing w:line="360" w:lineRule="auto"/>
        <w:jc w:val="both"/>
        <w:rPr>
          <w:sz w:val="28"/>
          <w:szCs w:val="28"/>
        </w:rPr>
      </w:pPr>
      <w:r>
        <w:rPr>
          <w:sz w:val="28"/>
        </w:rPr>
        <w:t xml:space="preserve">             </w:t>
      </w:r>
      <w:r w:rsidR="00582C5F">
        <w:rPr>
          <w:sz w:val="28"/>
        </w:rPr>
        <w:t xml:space="preserve"> </w:t>
      </w:r>
      <w:r>
        <w:rPr>
          <w:sz w:val="28"/>
        </w:rPr>
        <w:t>Пе</w:t>
      </w:r>
      <w:r w:rsidR="002266C3">
        <w:rPr>
          <w:sz w:val="28"/>
        </w:rPr>
        <w:t>рвый час ……………………………………………………………</w:t>
      </w:r>
      <w:r w:rsidR="00582C5F">
        <w:rPr>
          <w:sz w:val="28"/>
        </w:rPr>
        <w:t>……</w:t>
      </w:r>
      <w:r w:rsidR="005954E6">
        <w:rPr>
          <w:sz w:val="28"/>
        </w:rPr>
        <w:t xml:space="preserve">…… </w:t>
      </w:r>
      <w:r w:rsidR="002266C3">
        <w:rPr>
          <w:sz w:val="28"/>
        </w:rPr>
        <w:t>3</w:t>
      </w:r>
      <w:r w:rsidR="00FE262B">
        <w:rPr>
          <w:sz w:val="28"/>
        </w:rPr>
        <w:t>5</w:t>
      </w:r>
    </w:p>
    <w:p w:rsidR="0067604E" w:rsidRDefault="002266C3" w:rsidP="00582C5F">
      <w:pPr>
        <w:pStyle w:val="Iauiue10"/>
        <w:tabs>
          <w:tab w:val="left" w:pos="709"/>
        </w:tabs>
        <w:spacing w:line="360" w:lineRule="auto"/>
        <w:jc w:val="both"/>
        <w:outlineLvl w:val="0"/>
        <w:rPr>
          <w:caps/>
          <w:sz w:val="28"/>
          <w:szCs w:val="28"/>
        </w:rPr>
      </w:pPr>
      <w:r>
        <w:rPr>
          <w:sz w:val="28"/>
        </w:rPr>
        <w:t xml:space="preserve">         </w:t>
      </w:r>
      <w:r w:rsidR="0067604E">
        <w:rPr>
          <w:sz w:val="28"/>
        </w:rPr>
        <w:t xml:space="preserve">ОСОБЕННОСТИ </w:t>
      </w:r>
      <w:r>
        <w:rPr>
          <w:caps/>
          <w:sz w:val="28"/>
          <w:szCs w:val="28"/>
        </w:rPr>
        <w:t xml:space="preserve">совершения ПОЛИЕЛЕЙНОЙ </w:t>
      </w:r>
      <w:r w:rsidR="0067604E">
        <w:rPr>
          <w:caps/>
          <w:sz w:val="28"/>
          <w:szCs w:val="28"/>
        </w:rPr>
        <w:t>УТРЕНИ ……....</w:t>
      </w:r>
      <w:r>
        <w:rPr>
          <w:caps/>
          <w:sz w:val="28"/>
          <w:szCs w:val="28"/>
        </w:rPr>
        <w:t>...........</w:t>
      </w:r>
      <w:r w:rsidR="009C69DA">
        <w:rPr>
          <w:caps/>
          <w:sz w:val="28"/>
          <w:szCs w:val="28"/>
        </w:rPr>
        <w:t>...</w:t>
      </w:r>
      <w:r w:rsidR="005954E6">
        <w:rPr>
          <w:caps/>
          <w:sz w:val="28"/>
          <w:szCs w:val="28"/>
        </w:rPr>
        <w:t xml:space="preserve"> </w:t>
      </w:r>
      <w:r w:rsidR="00582C5F">
        <w:rPr>
          <w:caps/>
          <w:sz w:val="28"/>
          <w:szCs w:val="28"/>
        </w:rPr>
        <w:t>3</w:t>
      </w:r>
      <w:r w:rsidR="005B39DB">
        <w:rPr>
          <w:caps/>
          <w:sz w:val="28"/>
          <w:szCs w:val="28"/>
        </w:rPr>
        <w:t>6</w:t>
      </w:r>
    </w:p>
    <w:p w:rsidR="0067604E" w:rsidRDefault="0067604E" w:rsidP="005954E6">
      <w:pPr>
        <w:pStyle w:val="Iauiue10"/>
        <w:tabs>
          <w:tab w:val="left" w:pos="426"/>
          <w:tab w:val="left" w:pos="993"/>
        </w:tabs>
        <w:spacing w:line="360" w:lineRule="auto"/>
        <w:jc w:val="both"/>
        <w:outlineLvl w:val="0"/>
        <w:rPr>
          <w:sz w:val="28"/>
        </w:rPr>
      </w:pPr>
      <w:r>
        <w:rPr>
          <w:sz w:val="28"/>
        </w:rPr>
        <w:t xml:space="preserve">              Пол</w:t>
      </w:r>
      <w:r w:rsidR="00582C5F">
        <w:rPr>
          <w:sz w:val="28"/>
        </w:rPr>
        <w:t>иелей ………………………………………………………….................</w:t>
      </w:r>
      <w:r w:rsidR="009C69DA">
        <w:rPr>
          <w:sz w:val="28"/>
        </w:rPr>
        <w:t>...</w:t>
      </w:r>
      <w:r w:rsidR="005954E6">
        <w:rPr>
          <w:sz w:val="28"/>
        </w:rPr>
        <w:t xml:space="preserve">... </w:t>
      </w:r>
      <w:r w:rsidR="00582C5F">
        <w:rPr>
          <w:sz w:val="28"/>
        </w:rPr>
        <w:t>3</w:t>
      </w:r>
      <w:r w:rsidR="005B39DB">
        <w:rPr>
          <w:sz w:val="28"/>
        </w:rPr>
        <w:t>6</w:t>
      </w:r>
    </w:p>
    <w:p w:rsidR="0067604E" w:rsidRDefault="00582C5F" w:rsidP="005954E6">
      <w:pPr>
        <w:tabs>
          <w:tab w:val="left" w:pos="426"/>
          <w:tab w:val="left" w:pos="709"/>
        </w:tabs>
        <w:spacing w:line="480" w:lineRule="auto"/>
        <w:jc w:val="both"/>
        <w:rPr>
          <w:caps/>
          <w:sz w:val="28"/>
        </w:rPr>
      </w:pPr>
      <w:r>
        <w:rPr>
          <w:caps/>
          <w:sz w:val="28"/>
        </w:rPr>
        <w:t xml:space="preserve">         </w:t>
      </w:r>
      <w:r w:rsidR="0067604E">
        <w:rPr>
          <w:caps/>
          <w:sz w:val="28"/>
        </w:rPr>
        <w:t>Особенности соборного служения</w:t>
      </w:r>
      <w:r w:rsidR="0067604E">
        <w:rPr>
          <w:sz w:val="28"/>
          <w:szCs w:val="28"/>
        </w:rPr>
        <w:t xml:space="preserve"> </w:t>
      </w:r>
      <w:r w:rsidR="0067604E">
        <w:rPr>
          <w:caps/>
          <w:sz w:val="28"/>
          <w:szCs w:val="28"/>
        </w:rPr>
        <w:t>полиелейной</w:t>
      </w:r>
      <w:r>
        <w:rPr>
          <w:caps/>
          <w:sz w:val="28"/>
        </w:rPr>
        <w:t xml:space="preserve"> утрени …</w:t>
      </w:r>
      <w:r w:rsidR="005954E6">
        <w:rPr>
          <w:caps/>
          <w:sz w:val="28"/>
        </w:rPr>
        <w:t xml:space="preserve">.. </w:t>
      </w:r>
      <w:r>
        <w:rPr>
          <w:caps/>
          <w:sz w:val="28"/>
        </w:rPr>
        <w:t>4</w:t>
      </w:r>
      <w:r w:rsidR="005B39DB">
        <w:rPr>
          <w:caps/>
          <w:sz w:val="28"/>
        </w:rPr>
        <w:t>3</w:t>
      </w:r>
    </w:p>
    <w:p w:rsidR="0067604E" w:rsidRDefault="0067604E" w:rsidP="005954E6">
      <w:pPr>
        <w:pStyle w:val="Iauiue10"/>
        <w:tabs>
          <w:tab w:val="left" w:pos="426"/>
          <w:tab w:val="left" w:pos="1134"/>
        </w:tabs>
        <w:spacing w:line="360" w:lineRule="auto"/>
        <w:jc w:val="both"/>
        <w:outlineLvl w:val="0"/>
        <w:rPr>
          <w:sz w:val="32"/>
          <w:szCs w:val="32"/>
        </w:rPr>
      </w:pPr>
      <w:r>
        <w:rPr>
          <w:sz w:val="32"/>
          <w:szCs w:val="32"/>
        </w:rPr>
        <w:t xml:space="preserve">     I</w:t>
      </w:r>
      <w:r w:rsidR="00DD2F2D">
        <w:rPr>
          <w:sz w:val="32"/>
          <w:szCs w:val="32"/>
        </w:rPr>
        <w:t>V. ВСЕНОЩНОЕ БДЕНИЕ ……………………………</w:t>
      </w:r>
      <w:r>
        <w:rPr>
          <w:sz w:val="32"/>
          <w:szCs w:val="32"/>
        </w:rPr>
        <w:t>……</w:t>
      </w:r>
      <w:r w:rsidR="00582C5F">
        <w:rPr>
          <w:sz w:val="32"/>
          <w:szCs w:val="32"/>
        </w:rPr>
        <w:t>………...</w:t>
      </w:r>
      <w:r w:rsidR="005954E6">
        <w:rPr>
          <w:sz w:val="32"/>
          <w:szCs w:val="32"/>
        </w:rPr>
        <w:t xml:space="preserve">... </w:t>
      </w:r>
      <w:r w:rsidR="00582C5F">
        <w:rPr>
          <w:sz w:val="32"/>
          <w:szCs w:val="32"/>
        </w:rPr>
        <w:t>4</w:t>
      </w:r>
      <w:r w:rsidR="005B39DB">
        <w:rPr>
          <w:sz w:val="32"/>
          <w:szCs w:val="32"/>
        </w:rPr>
        <w:t>6</w:t>
      </w:r>
    </w:p>
    <w:p w:rsidR="0067604E" w:rsidRDefault="00582C5F" w:rsidP="005954E6">
      <w:pPr>
        <w:pStyle w:val="aa"/>
        <w:tabs>
          <w:tab w:val="left" w:pos="709"/>
        </w:tabs>
        <w:spacing w:line="360" w:lineRule="auto"/>
        <w:jc w:val="both"/>
        <w:rPr>
          <w:caps/>
          <w:sz w:val="28"/>
          <w:szCs w:val="28"/>
        </w:rPr>
      </w:pPr>
      <w:r>
        <w:t xml:space="preserve">          </w:t>
      </w:r>
      <w:r w:rsidR="0067604E">
        <w:rPr>
          <w:caps/>
          <w:sz w:val="28"/>
          <w:szCs w:val="28"/>
        </w:rPr>
        <w:t>Малая вечерня …………………………………………………</w:t>
      </w:r>
      <w:r>
        <w:rPr>
          <w:caps/>
          <w:sz w:val="28"/>
          <w:szCs w:val="28"/>
        </w:rPr>
        <w:t>…………….</w:t>
      </w:r>
      <w:r w:rsidR="009C69DA">
        <w:rPr>
          <w:caps/>
          <w:sz w:val="28"/>
          <w:szCs w:val="28"/>
        </w:rPr>
        <w:t>..</w:t>
      </w:r>
      <w:r w:rsidR="005954E6">
        <w:rPr>
          <w:caps/>
          <w:sz w:val="28"/>
          <w:szCs w:val="28"/>
        </w:rPr>
        <w:t xml:space="preserve">. </w:t>
      </w:r>
      <w:r>
        <w:rPr>
          <w:caps/>
          <w:sz w:val="28"/>
          <w:szCs w:val="28"/>
        </w:rPr>
        <w:t>4</w:t>
      </w:r>
      <w:r w:rsidR="005B39DB">
        <w:rPr>
          <w:caps/>
          <w:sz w:val="28"/>
          <w:szCs w:val="28"/>
        </w:rPr>
        <w:t>6</w:t>
      </w:r>
    </w:p>
    <w:p w:rsidR="0067604E" w:rsidRDefault="00582C5F" w:rsidP="005954E6">
      <w:pPr>
        <w:pStyle w:val="aa"/>
        <w:tabs>
          <w:tab w:val="left" w:pos="709"/>
          <w:tab w:val="left" w:pos="10065"/>
        </w:tabs>
        <w:spacing w:line="360" w:lineRule="auto"/>
        <w:jc w:val="both"/>
        <w:rPr>
          <w:sz w:val="28"/>
          <w:szCs w:val="28"/>
        </w:rPr>
      </w:pPr>
      <w:r>
        <w:rPr>
          <w:sz w:val="28"/>
          <w:szCs w:val="28"/>
        </w:rPr>
        <w:t xml:space="preserve">         </w:t>
      </w:r>
      <w:r w:rsidR="0067604E">
        <w:rPr>
          <w:sz w:val="28"/>
          <w:szCs w:val="28"/>
        </w:rPr>
        <w:t xml:space="preserve">ПОСЛЕДОВАНИЕ ПРАЗДНИЧНОГО ВСЕНОЩНОГО </w:t>
      </w:r>
      <w:r>
        <w:rPr>
          <w:sz w:val="28"/>
          <w:szCs w:val="28"/>
        </w:rPr>
        <w:t>БДЕНИЯ …………</w:t>
      </w:r>
      <w:r w:rsidR="009C69DA">
        <w:rPr>
          <w:sz w:val="28"/>
          <w:szCs w:val="28"/>
        </w:rPr>
        <w:t>..</w:t>
      </w:r>
      <w:r w:rsidR="005954E6">
        <w:rPr>
          <w:sz w:val="28"/>
          <w:szCs w:val="28"/>
        </w:rPr>
        <w:t xml:space="preserve">... </w:t>
      </w:r>
      <w:r w:rsidR="002227C7">
        <w:rPr>
          <w:sz w:val="28"/>
          <w:szCs w:val="28"/>
        </w:rPr>
        <w:t>47</w:t>
      </w:r>
    </w:p>
    <w:p w:rsidR="00582C5F" w:rsidRDefault="00582C5F" w:rsidP="00582C5F">
      <w:pPr>
        <w:pStyle w:val="aa"/>
        <w:tabs>
          <w:tab w:val="left" w:pos="709"/>
          <w:tab w:val="left" w:pos="993"/>
          <w:tab w:val="left" w:pos="9072"/>
        </w:tabs>
        <w:spacing w:line="360" w:lineRule="auto"/>
        <w:rPr>
          <w:sz w:val="28"/>
          <w:szCs w:val="28"/>
        </w:rPr>
      </w:pPr>
      <w:r>
        <w:rPr>
          <w:sz w:val="28"/>
          <w:szCs w:val="28"/>
        </w:rPr>
        <w:t xml:space="preserve">        </w:t>
      </w:r>
    </w:p>
    <w:p w:rsidR="0067604E" w:rsidRDefault="00582C5F" w:rsidP="005954E6">
      <w:pPr>
        <w:pStyle w:val="aa"/>
        <w:tabs>
          <w:tab w:val="left" w:pos="142"/>
          <w:tab w:val="left" w:pos="426"/>
          <w:tab w:val="left" w:pos="709"/>
          <w:tab w:val="left" w:pos="993"/>
          <w:tab w:val="left" w:pos="9072"/>
        </w:tabs>
        <w:spacing w:line="360" w:lineRule="auto"/>
        <w:jc w:val="both"/>
        <w:rPr>
          <w:caps/>
          <w:sz w:val="28"/>
          <w:szCs w:val="28"/>
        </w:rPr>
      </w:pPr>
      <w:r>
        <w:rPr>
          <w:sz w:val="28"/>
          <w:szCs w:val="28"/>
        </w:rPr>
        <w:lastRenderedPageBreak/>
        <w:t xml:space="preserve"> </w:t>
      </w:r>
      <w:r w:rsidR="00C1331D">
        <w:rPr>
          <w:sz w:val="28"/>
          <w:szCs w:val="28"/>
        </w:rPr>
        <w:t xml:space="preserve"> </w:t>
      </w:r>
      <w:r w:rsidR="005D282C">
        <w:rPr>
          <w:sz w:val="28"/>
          <w:szCs w:val="28"/>
        </w:rPr>
        <w:t xml:space="preserve">    </w:t>
      </w:r>
      <w:r w:rsidR="006B708C">
        <w:rPr>
          <w:sz w:val="28"/>
          <w:szCs w:val="28"/>
        </w:rPr>
        <w:t xml:space="preserve">   </w:t>
      </w:r>
      <w:r w:rsidR="0067604E">
        <w:rPr>
          <w:caps/>
          <w:sz w:val="28"/>
          <w:szCs w:val="28"/>
        </w:rPr>
        <w:t>Великая вечерня ……………………………………………</w:t>
      </w:r>
      <w:r>
        <w:rPr>
          <w:caps/>
          <w:sz w:val="28"/>
          <w:szCs w:val="28"/>
        </w:rPr>
        <w:t>………….......</w:t>
      </w:r>
      <w:r w:rsidR="0067604E">
        <w:rPr>
          <w:caps/>
          <w:sz w:val="28"/>
          <w:szCs w:val="28"/>
        </w:rPr>
        <w:t>..</w:t>
      </w:r>
      <w:r w:rsidR="005954E6">
        <w:rPr>
          <w:caps/>
          <w:sz w:val="28"/>
          <w:szCs w:val="28"/>
        </w:rPr>
        <w:t xml:space="preserve">.. </w:t>
      </w:r>
      <w:r w:rsidR="002227C7">
        <w:rPr>
          <w:caps/>
          <w:sz w:val="28"/>
          <w:szCs w:val="28"/>
        </w:rPr>
        <w:t>47</w:t>
      </w:r>
    </w:p>
    <w:p w:rsidR="0067604E" w:rsidRDefault="00582C5F" w:rsidP="005954E6">
      <w:pPr>
        <w:pStyle w:val="aa"/>
        <w:tabs>
          <w:tab w:val="left" w:pos="567"/>
          <w:tab w:val="left" w:pos="709"/>
          <w:tab w:val="left" w:pos="993"/>
        </w:tabs>
        <w:jc w:val="both"/>
        <w:rPr>
          <w:sz w:val="28"/>
        </w:rPr>
      </w:pPr>
      <w:r>
        <w:rPr>
          <w:sz w:val="28"/>
        </w:rPr>
        <w:t xml:space="preserve">       </w:t>
      </w:r>
      <w:r w:rsidR="005D282C">
        <w:rPr>
          <w:sz w:val="28"/>
        </w:rPr>
        <w:t xml:space="preserve"> </w:t>
      </w:r>
      <w:r w:rsidR="006B708C">
        <w:rPr>
          <w:sz w:val="28"/>
        </w:rPr>
        <w:t xml:space="preserve">      </w:t>
      </w:r>
      <w:r w:rsidR="0067604E">
        <w:rPr>
          <w:sz w:val="28"/>
        </w:rPr>
        <w:t>Вечерний вход …………………………………………………</w:t>
      </w:r>
      <w:r>
        <w:rPr>
          <w:sz w:val="28"/>
        </w:rPr>
        <w:t>………………</w:t>
      </w:r>
      <w:r w:rsidR="005954E6">
        <w:rPr>
          <w:sz w:val="28"/>
        </w:rPr>
        <w:t xml:space="preserve">.. </w:t>
      </w:r>
      <w:r w:rsidR="00994A68">
        <w:rPr>
          <w:sz w:val="28"/>
        </w:rPr>
        <w:t>5</w:t>
      </w:r>
      <w:r w:rsidR="002227C7">
        <w:rPr>
          <w:sz w:val="28"/>
        </w:rPr>
        <w:t>2</w:t>
      </w:r>
    </w:p>
    <w:p w:rsidR="0067604E" w:rsidRDefault="00582C5F" w:rsidP="005954E6">
      <w:pPr>
        <w:pStyle w:val="aa"/>
        <w:tabs>
          <w:tab w:val="left" w:pos="709"/>
          <w:tab w:val="left" w:pos="993"/>
        </w:tabs>
        <w:jc w:val="both"/>
      </w:pPr>
      <w:r>
        <w:rPr>
          <w:sz w:val="28"/>
        </w:rPr>
        <w:t xml:space="preserve">       </w:t>
      </w:r>
      <w:r w:rsidR="006B708C">
        <w:rPr>
          <w:sz w:val="28"/>
        </w:rPr>
        <w:t xml:space="preserve">       </w:t>
      </w:r>
      <w:r w:rsidR="0067604E">
        <w:rPr>
          <w:sz w:val="28"/>
          <w:szCs w:val="28"/>
        </w:rPr>
        <w:t>Лития ……………………………………………………</w:t>
      </w:r>
      <w:r>
        <w:rPr>
          <w:sz w:val="28"/>
          <w:szCs w:val="28"/>
        </w:rPr>
        <w:t>…………………</w:t>
      </w:r>
      <w:r w:rsidR="006B708C">
        <w:rPr>
          <w:sz w:val="28"/>
          <w:szCs w:val="28"/>
        </w:rPr>
        <w:t>…..</w:t>
      </w:r>
      <w:r>
        <w:rPr>
          <w:sz w:val="28"/>
          <w:szCs w:val="28"/>
        </w:rPr>
        <w:t>.</w:t>
      </w:r>
      <w:r w:rsidR="005954E6">
        <w:rPr>
          <w:sz w:val="28"/>
          <w:szCs w:val="28"/>
        </w:rPr>
        <w:t xml:space="preserve">.. </w:t>
      </w:r>
      <w:r>
        <w:rPr>
          <w:sz w:val="28"/>
          <w:szCs w:val="28"/>
        </w:rPr>
        <w:t>5</w:t>
      </w:r>
      <w:r w:rsidR="002227C7">
        <w:rPr>
          <w:sz w:val="28"/>
          <w:szCs w:val="28"/>
        </w:rPr>
        <w:t>5</w:t>
      </w:r>
      <w:r w:rsidR="0067604E">
        <w:t xml:space="preserve"> </w:t>
      </w:r>
    </w:p>
    <w:p w:rsidR="00C1331D" w:rsidRDefault="00582C5F" w:rsidP="005954E6">
      <w:pPr>
        <w:pStyle w:val="aa"/>
        <w:tabs>
          <w:tab w:val="left" w:pos="142"/>
          <w:tab w:val="left" w:pos="426"/>
          <w:tab w:val="left" w:pos="709"/>
          <w:tab w:val="left" w:pos="993"/>
          <w:tab w:val="left" w:pos="1985"/>
          <w:tab w:val="left" w:pos="9072"/>
        </w:tabs>
        <w:spacing w:line="360" w:lineRule="auto"/>
        <w:jc w:val="both"/>
        <w:rPr>
          <w:b/>
          <w:caps/>
        </w:rPr>
      </w:pPr>
      <w:r>
        <w:t xml:space="preserve">        </w:t>
      </w:r>
      <w:r w:rsidR="006B708C">
        <w:t xml:space="preserve">        </w:t>
      </w:r>
      <w:r w:rsidR="0067604E">
        <w:rPr>
          <w:sz w:val="28"/>
          <w:szCs w:val="28"/>
        </w:rPr>
        <w:t>Благослове</w:t>
      </w:r>
      <w:r w:rsidR="00994A68">
        <w:rPr>
          <w:sz w:val="28"/>
          <w:szCs w:val="28"/>
        </w:rPr>
        <w:t>ние хлебов …………………………………………</w:t>
      </w:r>
      <w:r>
        <w:rPr>
          <w:sz w:val="28"/>
          <w:szCs w:val="28"/>
        </w:rPr>
        <w:t>………………</w:t>
      </w:r>
      <w:r w:rsidR="005954E6">
        <w:rPr>
          <w:sz w:val="28"/>
          <w:szCs w:val="28"/>
        </w:rPr>
        <w:t xml:space="preserve">.. </w:t>
      </w:r>
      <w:r w:rsidR="002227C7">
        <w:rPr>
          <w:sz w:val="28"/>
          <w:szCs w:val="28"/>
        </w:rPr>
        <w:t>57</w:t>
      </w:r>
      <w:r w:rsidR="00C1331D">
        <w:rPr>
          <w:b/>
          <w:caps/>
        </w:rPr>
        <w:t xml:space="preserve">   </w:t>
      </w:r>
    </w:p>
    <w:p w:rsidR="0067604E" w:rsidRPr="00C1331D" w:rsidRDefault="00C1331D" w:rsidP="005954E6">
      <w:pPr>
        <w:pStyle w:val="aa"/>
        <w:tabs>
          <w:tab w:val="left" w:pos="142"/>
          <w:tab w:val="left" w:pos="709"/>
          <w:tab w:val="left" w:pos="993"/>
          <w:tab w:val="left" w:pos="9072"/>
        </w:tabs>
        <w:spacing w:line="360" w:lineRule="auto"/>
        <w:jc w:val="both"/>
        <w:rPr>
          <w:bCs/>
          <w:caps/>
          <w:sz w:val="28"/>
          <w:szCs w:val="28"/>
        </w:rPr>
      </w:pPr>
      <w:r>
        <w:rPr>
          <w:b/>
          <w:caps/>
        </w:rPr>
        <w:t xml:space="preserve">  </w:t>
      </w:r>
      <w:r w:rsidR="006B708C">
        <w:rPr>
          <w:b/>
          <w:caps/>
        </w:rPr>
        <w:t xml:space="preserve">        </w:t>
      </w:r>
      <w:r w:rsidR="0067604E" w:rsidRPr="00C1331D">
        <w:rPr>
          <w:bCs/>
          <w:caps/>
          <w:sz w:val="28"/>
          <w:szCs w:val="28"/>
        </w:rPr>
        <w:t>Полиелейная утреня ……………………</w:t>
      </w:r>
      <w:r>
        <w:rPr>
          <w:bCs/>
          <w:caps/>
          <w:sz w:val="28"/>
          <w:szCs w:val="28"/>
        </w:rPr>
        <w:t>…………………...</w:t>
      </w:r>
      <w:r w:rsidR="006B708C">
        <w:rPr>
          <w:bCs/>
          <w:caps/>
          <w:sz w:val="28"/>
          <w:szCs w:val="28"/>
        </w:rPr>
        <w:t>…………</w:t>
      </w:r>
      <w:r w:rsidR="009C69DA">
        <w:rPr>
          <w:bCs/>
          <w:caps/>
          <w:sz w:val="28"/>
          <w:szCs w:val="28"/>
        </w:rPr>
        <w:t>...</w:t>
      </w:r>
      <w:r w:rsidR="005954E6">
        <w:rPr>
          <w:bCs/>
          <w:caps/>
          <w:sz w:val="28"/>
          <w:szCs w:val="28"/>
        </w:rPr>
        <w:t xml:space="preserve">… </w:t>
      </w:r>
      <w:r w:rsidR="002227C7">
        <w:rPr>
          <w:bCs/>
          <w:caps/>
          <w:sz w:val="28"/>
          <w:szCs w:val="28"/>
        </w:rPr>
        <w:t>59</w:t>
      </w:r>
    </w:p>
    <w:p w:rsidR="0067604E" w:rsidRDefault="00C1331D" w:rsidP="005954E6">
      <w:pPr>
        <w:pStyle w:val="aa"/>
        <w:tabs>
          <w:tab w:val="left" w:pos="426"/>
          <w:tab w:val="left" w:pos="993"/>
        </w:tabs>
        <w:jc w:val="both"/>
        <w:rPr>
          <w:sz w:val="28"/>
          <w:szCs w:val="20"/>
        </w:rPr>
      </w:pPr>
      <w:r>
        <w:rPr>
          <w:sz w:val="28"/>
          <w:szCs w:val="20"/>
        </w:rPr>
        <w:t xml:space="preserve">      </w:t>
      </w:r>
      <w:r w:rsidR="006B708C">
        <w:rPr>
          <w:sz w:val="28"/>
          <w:szCs w:val="20"/>
        </w:rPr>
        <w:t xml:space="preserve">       </w:t>
      </w:r>
      <w:r>
        <w:rPr>
          <w:sz w:val="28"/>
          <w:szCs w:val="20"/>
        </w:rPr>
        <w:t xml:space="preserve"> Полиелей ……………………………………………………………………</w:t>
      </w:r>
      <w:r w:rsidR="006B708C">
        <w:rPr>
          <w:sz w:val="28"/>
          <w:szCs w:val="20"/>
        </w:rPr>
        <w:t>…</w:t>
      </w:r>
      <w:r w:rsidR="005954E6">
        <w:rPr>
          <w:sz w:val="28"/>
          <w:szCs w:val="20"/>
        </w:rPr>
        <w:t>.</w:t>
      </w:r>
      <w:r w:rsidR="009C69DA">
        <w:rPr>
          <w:sz w:val="28"/>
          <w:szCs w:val="20"/>
        </w:rPr>
        <w:t>..</w:t>
      </w:r>
      <w:r w:rsidR="005954E6">
        <w:rPr>
          <w:sz w:val="28"/>
          <w:szCs w:val="20"/>
        </w:rPr>
        <w:t xml:space="preserve"> </w:t>
      </w:r>
      <w:r>
        <w:rPr>
          <w:sz w:val="28"/>
          <w:szCs w:val="20"/>
        </w:rPr>
        <w:t>6</w:t>
      </w:r>
      <w:r w:rsidR="002227C7">
        <w:rPr>
          <w:sz w:val="28"/>
          <w:szCs w:val="20"/>
        </w:rPr>
        <w:t>0</w:t>
      </w:r>
    </w:p>
    <w:p w:rsidR="0067604E" w:rsidRDefault="00C1331D" w:rsidP="005954E6">
      <w:pPr>
        <w:pStyle w:val="aa"/>
        <w:tabs>
          <w:tab w:val="left" w:pos="1134"/>
        </w:tabs>
        <w:spacing w:line="360" w:lineRule="auto"/>
        <w:ind w:right="-1"/>
        <w:jc w:val="both"/>
        <w:rPr>
          <w:sz w:val="28"/>
        </w:rPr>
      </w:pPr>
      <w:r>
        <w:rPr>
          <w:sz w:val="28"/>
        </w:rPr>
        <w:t xml:space="preserve">       </w:t>
      </w:r>
      <w:r w:rsidR="006B708C">
        <w:rPr>
          <w:sz w:val="28"/>
        </w:rPr>
        <w:t xml:space="preserve">       </w:t>
      </w:r>
      <w:r w:rsidR="0067604E">
        <w:rPr>
          <w:sz w:val="28"/>
        </w:rPr>
        <w:t>Первый час ………………………………………………</w:t>
      </w:r>
      <w:r>
        <w:rPr>
          <w:sz w:val="28"/>
        </w:rPr>
        <w:t>…………………</w:t>
      </w:r>
      <w:r w:rsidR="006B708C">
        <w:rPr>
          <w:sz w:val="28"/>
        </w:rPr>
        <w:t>…</w:t>
      </w:r>
      <w:r w:rsidR="009C69DA">
        <w:rPr>
          <w:sz w:val="28"/>
        </w:rPr>
        <w:t>..</w:t>
      </w:r>
      <w:r w:rsidR="006B708C">
        <w:rPr>
          <w:sz w:val="28"/>
        </w:rPr>
        <w:t>.</w:t>
      </w:r>
      <w:r w:rsidR="005954E6">
        <w:rPr>
          <w:sz w:val="28"/>
        </w:rPr>
        <w:t xml:space="preserve">. </w:t>
      </w:r>
      <w:r w:rsidR="002227C7">
        <w:rPr>
          <w:sz w:val="28"/>
        </w:rPr>
        <w:t>69</w:t>
      </w:r>
    </w:p>
    <w:p w:rsidR="00C1331D" w:rsidRDefault="00C1331D" w:rsidP="006B708C">
      <w:pPr>
        <w:pStyle w:val="aa"/>
        <w:tabs>
          <w:tab w:val="left" w:pos="142"/>
          <w:tab w:val="left" w:pos="709"/>
        </w:tabs>
        <w:rPr>
          <w:sz w:val="28"/>
          <w:szCs w:val="28"/>
        </w:rPr>
      </w:pPr>
      <w:r>
        <w:rPr>
          <w:caps/>
          <w:sz w:val="28"/>
          <w:szCs w:val="28"/>
        </w:rPr>
        <w:t xml:space="preserve"> </w:t>
      </w:r>
      <w:r w:rsidR="006B708C">
        <w:rPr>
          <w:caps/>
          <w:sz w:val="28"/>
          <w:szCs w:val="28"/>
        </w:rPr>
        <w:t xml:space="preserve">       </w:t>
      </w:r>
      <w:r>
        <w:rPr>
          <w:caps/>
          <w:sz w:val="28"/>
          <w:szCs w:val="28"/>
        </w:rPr>
        <w:t xml:space="preserve"> </w:t>
      </w:r>
      <w:r w:rsidR="0067604E">
        <w:rPr>
          <w:caps/>
          <w:sz w:val="28"/>
          <w:szCs w:val="28"/>
        </w:rPr>
        <w:t xml:space="preserve">Особенности соборного служения </w:t>
      </w:r>
      <w:r w:rsidR="0067604E">
        <w:rPr>
          <w:sz w:val="28"/>
          <w:szCs w:val="28"/>
        </w:rPr>
        <w:t xml:space="preserve">ПРАЗДНИЧНОГО </w:t>
      </w:r>
    </w:p>
    <w:p w:rsidR="0067604E" w:rsidRDefault="00C1331D" w:rsidP="005954E6">
      <w:pPr>
        <w:pStyle w:val="aa"/>
        <w:tabs>
          <w:tab w:val="left" w:pos="142"/>
          <w:tab w:val="left" w:pos="709"/>
          <w:tab w:val="left" w:pos="993"/>
        </w:tabs>
        <w:spacing w:line="360" w:lineRule="auto"/>
        <w:jc w:val="both"/>
        <w:rPr>
          <w:sz w:val="28"/>
          <w:szCs w:val="28"/>
        </w:rPr>
      </w:pPr>
      <w:r>
        <w:rPr>
          <w:sz w:val="28"/>
          <w:szCs w:val="28"/>
        </w:rPr>
        <w:t xml:space="preserve">  </w:t>
      </w:r>
      <w:r w:rsidR="006B708C">
        <w:rPr>
          <w:sz w:val="28"/>
          <w:szCs w:val="28"/>
        </w:rPr>
        <w:t xml:space="preserve">       </w:t>
      </w:r>
      <w:r w:rsidR="0067604E">
        <w:rPr>
          <w:sz w:val="28"/>
          <w:szCs w:val="28"/>
        </w:rPr>
        <w:t xml:space="preserve">ВСЕНОЩНОГО БДЕНИЯ </w:t>
      </w:r>
      <w:r>
        <w:rPr>
          <w:sz w:val="28"/>
          <w:szCs w:val="28"/>
        </w:rPr>
        <w:t>……………..</w:t>
      </w:r>
      <w:r w:rsidR="0067604E">
        <w:rPr>
          <w:sz w:val="28"/>
          <w:szCs w:val="28"/>
        </w:rPr>
        <w:t>………………………………………</w:t>
      </w:r>
      <w:r w:rsidR="009C69DA">
        <w:rPr>
          <w:sz w:val="28"/>
          <w:szCs w:val="28"/>
        </w:rPr>
        <w:t>..</w:t>
      </w:r>
      <w:r w:rsidR="005954E6">
        <w:rPr>
          <w:sz w:val="28"/>
          <w:szCs w:val="28"/>
        </w:rPr>
        <w:t xml:space="preserve"> .. </w:t>
      </w:r>
      <w:r w:rsidR="006F5809">
        <w:rPr>
          <w:sz w:val="28"/>
          <w:szCs w:val="28"/>
        </w:rPr>
        <w:t>7</w:t>
      </w:r>
      <w:r w:rsidR="002227C7">
        <w:rPr>
          <w:sz w:val="28"/>
          <w:szCs w:val="28"/>
        </w:rPr>
        <w:t>0</w:t>
      </w:r>
    </w:p>
    <w:p w:rsidR="0067604E" w:rsidRDefault="00C1331D" w:rsidP="005954E6">
      <w:pPr>
        <w:pStyle w:val="aa"/>
        <w:tabs>
          <w:tab w:val="left" w:pos="567"/>
          <w:tab w:val="left" w:pos="993"/>
        </w:tabs>
        <w:jc w:val="both"/>
        <w:rPr>
          <w:sz w:val="28"/>
          <w:szCs w:val="20"/>
        </w:rPr>
      </w:pPr>
      <w:r>
        <w:rPr>
          <w:sz w:val="28"/>
          <w:szCs w:val="20"/>
        </w:rPr>
        <w:t xml:space="preserve">       </w:t>
      </w:r>
      <w:r w:rsidR="006B708C">
        <w:rPr>
          <w:sz w:val="28"/>
          <w:szCs w:val="20"/>
        </w:rPr>
        <w:t xml:space="preserve">       </w:t>
      </w:r>
      <w:r w:rsidR="0067604E">
        <w:rPr>
          <w:sz w:val="28"/>
          <w:szCs w:val="20"/>
        </w:rPr>
        <w:t>Вечер</w:t>
      </w:r>
      <w:r>
        <w:rPr>
          <w:sz w:val="28"/>
          <w:szCs w:val="20"/>
        </w:rPr>
        <w:t xml:space="preserve">ний </w:t>
      </w:r>
      <w:r w:rsidR="006F5809">
        <w:rPr>
          <w:sz w:val="28"/>
          <w:szCs w:val="20"/>
        </w:rPr>
        <w:t>вход ………………………………………………………………</w:t>
      </w:r>
      <w:r w:rsidR="009C69DA">
        <w:rPr>
          <w:sz w:val="28"/>
          <w:szCs w:val="20"/>
        </w:rPr>
        <w:t>..</w:t>
      </w:r>
      <w:r w:rsidR="006F5809">
        <w:rPr>
          <w:sz w:val="28"/>
          <w:szCs w:val="20"/>
        </w:rPr>
        <w:t>…</w:t>
      </w:r>
      <w:r w:rsidR="005954E6">
        <w:rPr>
          <w:sz w:val="28"/>
          <w:szCs w:val="20"/>
        </w:rPr>
        <w:t>.</w:t>
      </w:r>
      <w:r w:rsidR="006F5809">
        <w:rPr>
          <w:sz w:val="28"/>
          <w:szCs w:val="20"/>
        </w:rPr>
        <w:t>7</w:t>
      </w:r>
      <w:r w:rsidR="002227C7">
        <w:rPr>
          <w:sz w:val="28"/>
          <w:szCs w:val="20"/>
        </w:rPr>
        <w:t>0</w:t>
      </w:r>
    </w:p>
    <w:p w:rsidR="0067604E" w:rsidRPr="00EE0CD7" w:rsidRDefault="00C1331D" w:rsidP="005954E6">
      <w:pPr>
        <w:pStyle w:val="aa"/>
        <w:tabs>
          <w:tab w:val="left" w:pos="709"/>
          <w:tab w:val="left" w:pos="851"/>
          <w:tab w:val="left" w:pos="993"/>
        </w:tabs>
        <w:jc w:val="both"/>
        <w:rPr>
          <w:sz w:val="28"/>
          <w:szCs w:val="28"/>
        </w:rPr>
      </w:pPr>
      <w:r>
        <w:rPr>
          <w:sz w:val="28"/>
        </w:rPr>
        <w:t xml:space="preserve">       </w:t>
      </w:r>
      <w:r w:rsidR="006B708C">
        <w:rPr>
          <w:sz w:val="28"/>
        </w:rPr>
        <w:t xml:space="preserve">       </w:t>
      </w:r>
      <w:r>
        <w:rPr>
          <w:sz w:val="28"/>
          <w:szCs w:val="28"/>
        </w:rPr>
        <w:t>Лития …………………………………………………………………………</w:t>
      </w:r>
      <w:r w:rsidR="009C69DA">
        <w:rPr>
          <w:sz w:val="28"/>
          <w:szCs w:val="28"/>
        </w:rPr>
        <w:t>....</w:t>
      </w:r>
      <w:r w:rsidR="005954E6">
        <w:rPr>
          <w:sz w:val="28"/>
          <w:szCs w:val="28"/>
        </w:rPr>
        <w:t xml:space="preserve">. </w:t>
      </w:r>
      <w:r>
        <w:rPr>
          <w:sz w:val="28"/>
          <w:szCs w:val="28"/>
        </w:rPr>
        <w:t>7</w:t>
      </w:r>
      <w:r w:rsidR="002227C7">
        <w:rPr>
          <w:sz w:val="28"/>
          <w:szCs w:val="28"/>
        </w:rPr>
        <w:t>2</w:t>
      </w:r>
    </w:p>
    <w:p w:rsidR="0067604E" w:rsidRPr="00EE0CD7" w:rsidRDefault="00C1331D" w:rsidP="005954E6">
      <w:pPr>
        <w:tabs>
          <w:tab w:val="left" w:pos="142"/>
          <w:tab w:val="left" w:pos="426"/>
          <w:tab w:val="left" w:pos="993"/>
        </w:tabs>
        <w:jc w:val="both"/>
        <w:outlineLvl w:val="0"/>
        <w:rPr>
          <w:sz w:val="28"/>
        </w:rPr>
      </w:pPr>
      <w:r>
        <w:rPr>
          <w:sz w:val="28"/>
        </w:rPr>
        <w:t xml:space="preserve">      </w:t>
      </w:r>
      <w:r w:rsidR="006B708C">
        <w:rPr>
          <w:sz w:val="28"/>
        </w:rPr>
        <w:t xml:space="preserve">       </w:t>
      </w:r>
      <w:r>
        <w:rPr>
          <w:sz w:val="28"/>
        </w:rPr>
        <w:t xml:space="preserve"> </w:t>
      </w:r>
      <w:r w:rsidR="0067604E">
        <w:rPr>
          <w:sz w:val="28"/>
        </w:rPr>
        <w:t>Благослов</w:t>
      </w:r>
      <w:r>
        <w:rPr>
          <w:sz w:val="28"/>
        </w:rPr>
        <w:t>ение хлебов ………………………………………………………</w:t>
      </w:r>
      <w:r w:rsidR="009C69DA">
        <w:rPr>
          <w:sz w:val="28"/>
        </w:rPr>
        <w:t>.</w:t>
      </w:r>
      <w:r w:rsidR="006B708C">
        <w:rPr>
          <w:sz w:val="28"/>
        </w:rPr>
        <w:t>…</w:t>
      </w:r>
      <w:r w:rsidR="005954E6">
        <w:rPr>
          <w:sz w:val="28"/>
        </w:rPr>
        <w:t xml:space="preserve">. </w:t>
      </w:r>
      <w:r>
        <w:rPr>
          <w:sz w:val="28"/>
        </w:rPr>
        <w:t>7</w:t>
      </w:r>
      <w:r w:rsidR="002227C7">
        <w:rPr>
          <w:sz w:val="28"/>
        </w:rPr>
        <w:t>3</w:t>
      </w:r>
    </w:p>
    <w:p w:rsidR="0067604E" w:rsidRPr="00EE0CD7" w:rsidRDefault="00C1331D" w:rsidP="005954E6">
      <w:pPr>
        <w:pStyle w:val="Iauiue10"/>
        <w:tabs>
          <w:tab w:val="left" w:pos="567"/>
          <w:tab w:val="left" w:pos="993"/>
        </w:tabs>
        <w:spacing w:line="360" w:lineRule="auto"/>
        <w:jc w:val="both"/>
        <w:outlineLvl w:val="0"/>
        <w:rPr>
          <w:sz w:val="28"/>
        </w:rPr>
      </w:pPr>
      <w:r>
        <w:rPr>
          <w:sz w:val="28"/>
        </w:rPr>
        <w:t xml:space="preserve">       </w:t>
      </w:r>
      <w:r w:rsidR="006B708C">
        <w:rPr>
          <w:sz w:val="28"/>
        </w:rPr>
        <w:t xml:space="preserve">       </w:t>
      </w:r>
      <w:r w:rsidR="0067604E">
        <w:rPr>
          <w:sz w:val="28"/>
        </w:rPr>
        <w:t>Полиелей …………………………………………………………</w:t>
      </w:r>
      <w:r w:rsidR="006B708C">
        <w:rPr>
          <w:sz w:val="28"/>
        </w:rPr>
        <w:t>...................</w:t>
      </w:r>
      <w:r w:rsidR="009C69DA">
        <w:rPr>
          <w:sz w:val="28"/>
        </w:rPr>
        <w:t>..</w:t>
      </w:r>
      <w:r w:rsidR="005954E6">
        <w:rPr>
          <w:sz w:val="28"/>
        </w:rPr>
        <w:t xml:space="preserve">.. </w:t>
      </w:r>
      <w:r w:rsidR="006F5809">
        <w:rPr>
          <w:sz w:val="28"/>
        </w:rPr>
        <w:t>7</w:t>
      </w:r>
      <w:r w:rsidR="002227C7">
        <w:rPr>
          <w:sz w:val="28"/>
        </w:rPr>
        <w:t>4</w:t>
      </w:r>
    </w:p>
    <w:p w:rsidR="006B708C" w:rsidRDefault="00C1331D" w:rsidP="006B708C">
      <w:pPr>
        <w:pStyle w:val="aa"/>
        <w:tabs>
          <w:tab w:val="left" w:pos="142"/>
          <w:tab w:val="left" w:pos="567"/>
        </w:tabs>
        <w:rPr>
          <w:sz w:val="28"/>
          <w:szCs w:val="28"/>
        </w:rPr>
      </w:pPr>
      <w:r>
        <w:rPr>
          <w:sz w:val="28"/>
          <w:szCs w:val="28"/>
        </w:rPr>
        <w:t xml:space="preserve"> </w:t>
      </w:r>
      <w:r w:rsidR="006B708C">
        <w:rPr>
          <w:sz w:val="28"/>
          <w:szCs w:val="28"/>
        </w:rPr>
        <w:t xml:space="preserve">       </w:t>
      </w:r>
      <w:r>
        <w:rPr>
          <w:sz w:val="28"/>
          <w:szCs w:val="28"/>
        </w:rPr>
        <w:t xml:space="preserve"> </w:t>
      </w:r>
      <w:r w:rsidR="0067604E">
        <w:rPr>
          <w:sz w:val="28"/>
          <w:szCs w:val="28"/>
        </w:rPr>
        <w:t>ОСОБЕННОСТИ СОВЕРШЕНИЯ ВОСКРЕСНОГО ВСЕН</w:t>
      </w:r>
      <w:r>
        <w:rPr>
          <w:sz w:val="28"/>
          <w:szCs w:val="28"/>
        </w:rPr>
        <w:t xml:space="preserve">ОЩНОГО </w:t>
      </w:r>
    </w:p>
    <w:p w:rsidR="0067604E" w:rsidRPr="00EE0CD7" w:rsidRDefault="006B708C" w:rsidP="005954E6">
      <w:pPr>
        <w:pStyle w:val="aa"/>
        <w:tabs>
          <w:tab w:val="left" w:pos="142"/>
          <w:tab w:val="left" w:pos="567"/>
        </w:tabs>
        <w:spacing w:line="480" w:lineRule="auto"/>
        <w:jc w:val="both"/>
        <w:rPr>
          <w:sz w:val="28"/>
          <w:szCs w:val="28"/>
        </w:rPr>
      </w:pPr>
      <w:r>
        <w:rPr>
          <w:sz w:val="28"/>
          <w:szCs w:val="28"/>
        </w:rPr>
        <w:t xml:space="preserve">         </w:t>
      </w:r>
      <w:r w:rsidR="00DD2F2D">
        <w:rPr>
          <w:sz w:val="28"/>
          <w:szCs w:val="28"/>
        </w:rPr>
        <w:t>БДЕНИЯ ..</w:t>
      </w:r>
      <w:r>
        <w:rPr>
          <w:sz w:val="28"/>
          <w:szCs w:val="28"/>
        </w:rPr>
        <w:t>...............................................................................................................</w:t>
      </w:r>
      <w:r w:rsidR="009C69DA">
        <w:rPr>
          <w:sz w:val="28"/>
          <w:szCs w:val="28"/>
        </w:rPr>
        <w:t>.</w:t>
      </w:r>
      <w:r w:rsidR="005954E6">
        <w:rPr>
          <w:sz w:val="28"/>
          <w:szCs w:val="28"/>
        </w:rPr>
        <w:t>.</w:t>
      </w:r>
      <w:r w:rsidR="009C69DA">
        <w:rPr>
          <w:sz w:val="28"/>
          <w:szCs w:val="28"/>
        </w:rPr>
        <w:t>.</w:t>
      </w:r>
      <w:r w:rsidR="005954E6">
        <w:rPr>
          <w:sz w:val="28"/>
          <w:szCs w:val="28"/>
        </w:rPr>
        <w:t xml:space="preserve">. </w:t>
      </w:r>
      <w:r w:rsidR="002227C7">
        <w:rPr>
          <w:sz w:val="28"/>
          <w:szCs w:val="28"/>
        </w:rPr>
        <w:t>77</w:t>
      </w:r>
    </w:p>
    <w:p w:rsidR="00C1331D" w:rsidRDefault="006B708C" w:rsidP="00B30ECB">
      <w:pPr>
        <w:pStyle w:val="Iauiue10"/>
        <w:tabs>
          <w:tab w:val="left" w:pos="142"/>
          <w:tab w:val="left" w:pos="426"/>
        </w:tabs>
        <w:outlineLvl w:val="0"/>
        <w:rPr>
          <w:caps/>
          <w:sz w:val="32"/>
          <w:szCs w:val="32"/>
        </w:rPr>
      </w:pPr>
      <w:r>
        <w:rPr>
          <w:sz w:val="32"/>
          <w:szCs w:val="32"/>
        </w:rPr>
        <w:t xml:space="preserve">     </w:t>
      </w:r>
      <w:r w:rsidR="0067604E">
        <w:rPr>
          <w:sz w:val="32"/>
          <w:szCs w:val="32"/>
        </w:rPr>
        <w:t xml:space="preserve">V. БОЖЕСТВЕННАЯ ЛИТУРГИЯ </w:t>
      </w:r>
      <w:r w:rsidR="0067604E">
        <w:rPr>
          <w:caps/>
          <w:sz w:val="32"/>
          <w:szCs w:val="32"/>
        </w:rPr>
        <w:t xml:space="preserve">по чину святых Иоанна </w:t>
      </w:r>
      <w:r w:rsidR="00C1331D">
        <w:rPr>
          <w:caps/>
          <w:sz w:val="32"/>
          <w:szCs w:val="32"/>
        </w:rPr>
        <w:t xml:space="preserve"> </w:t>
      </w:r>
    </w:p>
    <w:p w:rsidR="0067604E" w:rsidRDefault="00C1331D" w:rsidP="005954E6">
      <w:pPr>
        <w:pStyle w:val="Iauiue10"/>
        <w:tabs>
          <w:tab w:val="left" w:pos="142"/>
          <w:tab w:val="left" w:pos="426"/>
        </w:tabs>
        <w:spacing w:line="360" w:lineRule="auto"/>
        <w:jc w:val="both"/>
        <w:outlineLvl w:val="0"/>
        <w:rPr>
          <w:caps/>
          <w:sz w:val="32"/>
          <w:szCs w:val="32"/>
        </w:rPr>
      </w:pPr>
      <w:r>
        <w:rPr>
          <w:caps/>
          <w:sz w:val="32"/>
          <w:szCs w:val="32"/>
        </w:rPr>
        <w:t xml:space="preserve">     </w:t>
      </w:r>
      <w:r w:rsidR="006B708C">
        <w:rPr>
          <w:caps/>
          <w:sz w:val="32"/>
          <w:szCs w:val="32"/>
        </w:rPr>
        <w:t xml:space="preserve">     </w:t>
      </w:r>
      <w:r w:rsidR="0067604E">
        <w:rPr>
          <w:caps/>
          <w:sz w:val="32"/>
          <w:szCs w:val="32"/>
        </w:rPr>
        <w:t>Златоуста и Василия Великого ……</w:t>
      </w:r>
      <w:r>
        <w:rPr>
          <w:caps/>
          <w:sz w:val="32"/>
          <w:szCs w:val="32"/>
        </w:rPr>
        <w:t>…………………</w:t>
      </w:r>
      <w:r w:rsidR="005954E6">
        <w:rPr>
          <w:caps/>
          <w:sz w:val="32"/>
          <w:szCs w:val="32"/>
        </w:rPr>
        <w:t>..</w:t>
      </w:r>
      <w:r>
        <w:rPr>
          <w:caps/>
          <w:sz w:val="32"/>
          <w:szCs w:val="32"/>
        </w:rPr>
        <w:t>…</w:t>
      </w:r>
      <w:r w:rsidR="005954E6">
        <w:rPr>
          <w:caps/>
          <w:sz w:val="32"/>
          <w:szCs w:val="32"/>
        </w:rPr>
        <w:t xml:space="preserve">.. </w:t>
      </w:r>
      <w:r>
        <w:rPr>
          <w:caps/>
          <w:sz w:val="32"/>
          <w:szCs w:val="32"/>
        </w:rPr>
        <w:t>8</w:t>
      </w:r>
      <w:r w:rsidR="002227C7">
        <w:rPr>
          <w:caps/>
          <w:sz w:val="32"/>
          <w:szCs w:val="32"/>
        </w:rPr>
        <w:t>1</w:t>
      </w:r>
    </w:p>
    <w:p w:rsidR="0067604E" w:rsidRDefault="00C8016B" w:rsidP="005954E6">
      <w:pPr>
        <w:pStyle w:val="aa"/>
        <w:tabs>
          <w:tab w:val="left" w:pos="142"/>
          <w:tab w:val="left" w:pos="426"/>
          <w:tab w:val="left" w:pos="709"/>
          <w:tab w:val="left" w:pos="9923"/>
        </w:tabs>
        <w:spacing w:line="360" w:lineRule="auto"/>
        <w:jc w:val="both"/>
        <w:rPr>
          <w:caps/>
          <w:sz w:val="28"/>
          <w:szCs w:val="28"/>
        </w:rPr>
      </w:pPr>
      <w:r>
        <w:rPr>
          <w:caps/>
          <w:sz w:val="28"/>
          <w:szCs w:val="28"/>
        </w:rPr>
        <w:t xml:space="preserve">      </w:t>
      </w:r>
      <w:r w:rsidR="006B708C">
        <w:rPr>
          <w:caps/>
          <w:sz w:val="28"/>
          <w:szCs w:val="28"/>
        </w:rPr>
        <w:t xml:space="preserve">    </w:t>
      </w:r>
      <w:r w:rsidR="0067604E">
        <w:rPr>
          <w:caps/>
          <w:sz w:val="28"/>
          <w:szCs w:val="28"/>
        </w:rPr>
        <w:t>Вх</w:t>
      </w:r>
      <w:r w:rsidR="006B708C">
        <w:rPr>
          <w:caps/>
          <w:sz w:val="28"/>
          <w:szCs w:val="28"/>
        </w:rPr>
        <w:t>одные молитвы …………………………………</w:t>
      </w:r>
      <w:r w:rsidR="00C1331D">
        <w:rPr>
          <w:caps/>
          <w:sz w:val="28"/>
          <w:szCs w:val="28"/>
        </w:rPr>
        <w:t>………</w:t>
      </w:r>
      <w:r>
        <w:rPr>
          <w:caps/>
          <w:sz w:val="28"/>
          <w:szCs w:val="28"/>
        </w:rPr>
        <w:t>………………</w:t>
      </w:r>
      <w:r w:rsidR="005954E6">
        <w:rPr>
          <w:caps/>
          <w:sz w:val="28"/>
          <w:szCs w:val="28"/>
        </w:rPr>
        <w:t xml:space="preserve">.. </w:t>
      </w:r>
      <w:r w:rsidR="008C6F35">
        <w:rPr>
          <w:caps/>
          <w:sz w:val="28"/>
          <w:szCs w:val="28"/>
        </w:rPr>
        <w:t>8</w:t>
      </w:r>
      <w:r w:rsidR="002227C7">
        <w:rPr>
          <w:caps/>
          <w:sz w:val="28"/>
          <w:szCs w:val="28"/>
        </w:rPr>
        <w:t>1</w:t>
      </w:r>
    </w:p>
    <w:p w:rsidR="0067604E" w:rsidRDefault="00C8016B" w:rsidP="005954E6">
      <w:pPr>
        <w:pStyle w:val="aa"/>
        <w:tabs>
          <w:tab w:val="left" w:pos="426"/>
          <w:tab w:val="left" w:pos="709"/>
          <w:tab w:val="left" w:pos="993"/>
          <w:tab w:val="left" w:pos="9923"/>
        </w:tabs>
        <w:spacing w:line="360" w:lineRule="auto"/>
        <w:jc w:val="both"/>
        <w:rPr>
          <w:caps/>
          <w:sz w:val="28"/>
          <w:szCs w:val="28"/>
        </w:rPr>
      </w:pPr>
      <w:r>
        <w:rPr>
          <w:caps/>
          <w:sz w:val="28"/>
          <w:szCs w:val="28"/>
        </w:rPr>
        <w:t xml:space="preserve">      </w:t>
      </w:r>
      <w:r w:rsidR="006B708C">
        <w:rPr>
          <w:caps/>
          <w:sz w:val="28"/>
          <w:szCs w:val="28"/>
        </w:rPr>
        <w:t xml:space="preserve">    </w:t>
      </w:r>
      <w:r w:rsidR="0067604E">
        <w:rPr>
          <w:caps/>
          <w:sz w:val="28"/>
          <w:szCs w:val="28"/>
        </w:rPr>
        <w:t>Последование облачения свящ</w:t>
      </w:r>
      <w:r>
        <w:rPr>
          <w:caps/>
          <w:sz w:val="28"/>
          <w:szCs w:val="28"/>
        </w:rPr>
        <w:t>еннослужителей …………</w:t>
      </w:r>
      <w:r w:rsidR="009C69DA">
        <w:rPr>
          <w:caps/>
          <w:sz w:val="28"/>
          <w:szCs w:val="28"/>
        </w:rPr>
        <w:t>..</w:t>
      </w:r>
      <w:r w:rsidR="005954E6">
        <w:rPr>
          <w:caps/>
          <w:sz w:val="28"/>
          <w:szCs w:val="28"/>
        </w:rPr>
        <w:t xml:space="preserve">.... </w:t>
      </w:r>
      <w:r w:rsidR="008C6F35">
        <w:rPr>
          <w:caps/>
          <w:sz w:val="28"/>
          <w:szCs w:val="28"/>
        </w:rPr>
        <w:t>8</w:t>
      </w:r>
      <w:r w:rsidR="005954E6">
        <w:rPr>
          <w:caps/>
          <w:sz w:val="28"/>
          <w:szCs w:val="28"/>
        </w:rPr>
        <w:t>3</w:t>
      </w:r>
    </w:p>
    <w:p w:rsidR="0067604E" w:rsidRDefault="00C8016B" w:rsidP="005954E6">
      <w:pPr>
        <w:pStyle w:val="aa"/>
        <w:tabs>
          <w:tab w:val="left" w:pos="567"/>
          <w:tab w:val="left" w:pos="993"/>
        </w:tabs>
        <w:jc w:val="both"/>
        <w:rPr>
          <w:caps/>
          <w:sz w:val="28"/>
          <w:szCs w:val="28"/>
        </w:rPr>
      </w:pPr>
      <w:r>
        <w:rPr>
          <w:caps/>
          <w:szCs w:val="28"/>
        </w:rPr>
        <w:t xml:space="preserve">       </w:t>
      </w:r>
      <w:r w:rsidR="006B708C">
        <w:rPr>
          <w:caps/>
          <w:szCs w:val="28"/>
        </w:rPr>
        <w:t xml:space="preserve">        </w:t>
      </w:r>
      <w:r>
        <w:rPr>
          <w:caps/>
          <w:szCs w:val="28"/>
        </w:rPr>
        <w:t xml:space="preserve"> </w:t>
      </w:r>
      <w:r w:rsidR="0067604E">
        <w:rPr>
          <w:sz w:val="28"/>
          <w:szCs w:val="28"/>
        </w:rPr>
        <w:t>Облаче</w:t>
      </w:r>
      <w:r>
        <w:rPr>
          <w:sz w:val="28"/>
          <w:szCs w:val="28"/>
        </w:rPr>
        <w:t>ние диакона …………………………………………………………</w:t>
      </w:r>
      <w:r w:rsidR="006B708C">
        <w:rPr>
          <w:sz w:val="28"/>
          <w:szCs w:val="28"/>
        </w:rPr>
        <w:t>…</w:t>
      </w:r>
      <w:r w:rsidR="009C69DA">
        <w:rPr>
          <w:sz w:val="28"/>
          <w:szCs w:val="28"/>
        </w:rPr>
        <w:t>..</w:t>
      </w:r>
      <w:r w:rsidR="005954E6">
        <w:rPr>
          <w:sz w:val="28"/>
          <w:szCs w:val="28"/>
        </w:rPr>
        <w:t xml:space="preserve">. </w:t>
      </w:r>
      <w:r>
        <w:rPr>
          <w:sz w:val="28"/>
          <w:szCs w:val="28"/>
        </w:rPr>
        <w:t>8</w:t>
      </w:r>
      <w:r w:rsidR="00BC7525">
        <w:rPr>
          <w:sz w:val="28"/>
          <w:szCs w:val="28"/>
        </w:rPr>
        <w:t>3</w:t>
      </w:r>
    </w:p>
    <w:p w:rsidR="0067604E" w:rsidRDefault="00C8016B" w:rsidP="005954E6">
      <w:pPr>
        <w:pStyle w:val="aa"/>
        <w:tabs>
          <w:tab w:val="left" w:pos="426"/>
          <w:tab w:val="left" w:pos="993"/>
        </w:tabs>
        <w:spacing w:line="360" w:lineRule="auto"/>
        <w:jc w:val="both"/>
        <w:rPr>
          <w:sz w:val="28"/>
          <w:szCs w:val="28"/>
        </w:rPr>
      </w:pPr>
      <w:r>
        <w:rPr>
          <w:b/>
          <w:sz w:val="28"/>
          <w:szCs w:val="28"/>
        </w:rPr>
        <w:t xml:space="preserve">       </w:t>
      </w:r>
      <w:r w:rsidR="006B708C">
        <w:rPr>
          <w:b/>
          <w:sz w:val="28"/>
          <w:szCs w:val="28"/>
        </w:rPr>
        <w:t xml:space="preserve">       </w:t>
      </w:r>
      <w:r w:rsidR="0067604E">
        <w:rPr>
          <w:sz w:val="28"/>
          <w:szCs w:val="28"/>
        </w:rPr>
        <w:t>Облачен</w:t>
      </w:r>
      <w:r>
        <w:rPr>
          <w:sz w:val="28"/>
          <w:szCs w:val="28"/>
        </w:rPr>
        <w:t>ие священника ………………………………………………………</w:t>
      </w:r>
      <w:r w:rsidR="009C69DA">
        <w:rPr>
          <w:sz w:val="28"/>
          <w:szCs w:val="28"/>
        </w:rPr>
        <w:t>..</w:t>
      </w:r>
      <w:r w:rsidR="006B708C">
        <w:rPr>
          <w:sz w:val="28"/>
          <w:szCs w:val="28"/>
        </w:rPr>
        <w:t>.</w:t>
      </w:r>
      <w:r w:rsidR="005954E6">
        <w:rPr>
          <w:sz w:val="28"/>
          <w:szCs w:val="28"/>
        </w:rPr>
        <w:t xml:space="preserve">. </w:t>
      </w:r>
      <w:r>
        <w:rPr>
          <w:sz w:val="28"/>
          <w:szCs w:val="28"/>
        </w:rPr>
        <w:t>8</w:t>
      </w:r>
      <w:r w:rsidR="00BC7525">
        <w:rPr>
          <w:sz w:val="28"/>
          <w:szCs w:val="28"/>
        </w:rPr>
        <w:t>4</w:t>
      </w:r>
    </w:p>
    <w:p w:rsidR="00C8016B" w:rsidRDefault="00C8016B" w:rsidP="005954E6">
      <w:pPr>
        <w:pStyle w:val="aa"/>
        <w:tabs>
          <w:tab w:val="left" w:pos="426"/>
          <w:tab w:val="left" w:pos="709"/>
        </w:tabs>
        <w:spacing w:line="360" w:lineRule="auto"/>
        <w:jc w:val="both"/>
        <w:rPr>
          <w:caps/>
          <w:sz w:val="28"/>
          <w:szCs w:val="28"/>
        </w:rPr>
      </w:pPr>
      <w:r>
        <w:rPr>
          <w:caps/>
          <w:sz w:val="28"/>
          <w:szCs w:val="28"/>
        </w:rPr>
        <w:t xml:space="preserve">      </w:t>
      </w:r>
      <w:r w:rsidR="006B708C">
        <w:rPr>
          <w:caps/>
          <w:sz w:val="28"/>
          <w:szCs w:val="28"/>
        </w:rPr>
        <w:t xml:space="preserve">    </w:t>
      </w:r>
      <w:r w:rsidR="0067604E">
        <w:rPr>
          <w:caps/>
          <w:sz w:val="28"/>
          <w:szCs w:val="28"/>
        </w:rPr>
        <w:t>про</w:t>
      </w:r>
      <w:r>
        <w:rPr>
          <w:caps/>
          <w:sz w:val="28"/>
          <w:szCs w:val="28"/>
        </w:rPr>
        <w:t>скомидия …………………………………………......................</w:t>
      </w:r>
      <w:r w:rsidR="006B708C">
        <w:rPr>
          <w:caps/>
          <w:sz w:val="28"/>
          <w:szCs w:val="28"/>
        </w:rPr>
        <w:t>........</w:t>
      </w:r>
      <w:r>
        <w:rPr>
          <w:caps/>
          <w:sz w:val="28"/>
          <w:szCs w:val="28"/>
        </w:rPr>
        <w:t>....</w:t>
      </w:r>
      <w:r w:rsidR="009C69DA">
        <w:rPr>
          <w:caps/>
          <w:sz w:val="28"/>
          <w:szCs w:val="28"/>
        </w:rPr>
        <w:t>.</w:t>
      </w:r>
      <w:r w:rsidR="005954E6">
        <w:rPr>
          <w:caps/>
          <w:sz w:val="28"/>
          <w:szCs w:val="28"/>
        </w:rPr>
        <w:t>.</w:t>
      </w:r>
      <w:r w:rsidR="009C69DA">
        <w:rPr>
          <w:caps/>
          <w:sz w:val="28"/>
          <w:szCs w:val="28"/>
        </w:rPr>
        <w:t>.</w:t>
      </w:r>
      <w:r w:rsidR="005954E6">
        <w:rPr>
          <w:caps/>
          <w:sz w:val="28"/>
          <w:szCs w:val="28"/>
        </w:rPr>
        <w:t xml:space="preserve"> </w:t>
      </w:r>
      <w:r w:rsidR="00BC7525">
        <w:rPr>
          <w:caps/>
          <w:sz w:val="28"/>
          <w:szCs w:val="28"/>
        </w:rPr>
        <w:t>85</w:t>
      </w:r>
    </w:p>
    <w:p w:rsidR="0067604E" w:rsidRPr="00C8016B" w:rsidRDefault="00C8016B" w:rsidP="005954E6">
      <w:pPr>
        <w:pStyle w:val="aa"/>
        <w:tabs>
          <w:tab w:val="left" w:pos="567"/>
          <w:tab w:val="left" w:pos="709"/>
          <w:tab w:val="left" w:pos="993"/>
        </w:tabs>
        <w:spacing w:line="360" w:lineRule="auto"/>
        <w:jc w:val="both"/>
        <w:rPr>
          <w:caps/>
          <w:sz w:val="28"/>
          <w:szCs w:val="28"/>
        </w:rPr>
      </w:pPr>
      <w:r>
        <w:rPr>
          <w:caps/>
          <w:sz w:val="28"/>
          <w:szCs w:val="28"/>
        </w:rPr>
        <w:t xml:space="preserve">       </w:t>
      </w:r>
      <w:r w:rsidR="006B708C">
        <w:rPr>
          <w:caps/>
          <w:sz w:val="28"/>
          <w:szCs w:val="28"/>
        </w:rPr>
        <w:t xml:space="preserve">       </w:t>
      </w:r>
      <w:r w:rsidR="0067604E">
        <w:rPr>
          <w:sz w:val="28"/>
        </w:rPr>
        <w:t>Каждение алтаря и храма ……</w:t>
      </w:r>
      <w:r>
        <w:rPr>
          <w:sz w:val="28"/>
        </w:rPr>
        <w:t>………………………………………........</w:t>
      </w:r>
      <w:r w:rsidR="006B708C">
        <w:rPr>
          <w:sz w:val="28"/>
        </w:rPr>
        <w:t>...</w:t>
      </w:r>
      <w:r w:rsidR="009C69DA">
        <w:rPr>
          <w:sz w:val="28"/>
        </w:rPr>
        <w:t>..</w:t>
      </w:r>
      <w:r w:rsidR="006B708C">
        <w:rPr>
          <w:sz w:val="28"/>
        </w:rPr>
        <w:t>...</w:t>
      </w:r>
      <w:r w:rsidR="005954E6">
        <w:rPr>
          <w:sz w:val="28"/>
        </w:rPr>
        <w:t xml:space="preserve">. </w:t>
      </w:r>
      <w:r>
        <w:rPr>
          <w:sz w:val="28"/>
        </w:rPr>
        <w:t>9</w:t>
      </w:r>
      <w:r w:rsidR="00BC7525">
        <w:rPr>
          <w:sz w:val="28"/>
        </w:rPr>
        <w:t>3</w:t>
      </w:r>
    </w:p>
    <w:p w:rsidR="0067604E" w:rsidRDefault="00C8016B" w:rsidP="005954E6">
      <w:pPr>
        <w:pStyle w:val="Iauiue10"/>
        <w:tabs>
          <w:tab w:val="left" w:pos="426"/>
          <w:tab w:val="left" w:pos="709"/>
        </w:tabs>
        <w:spacing w:line="360" w:lineRule="auto"/>
        <w:jc w:val="both"/>
        <w:outlineLvl w:val="0"/>
        <w:rPr>
          <w:sz w:val="28"/>
          <w:szCs w:val="28"/>
        </w:rPr>
      </w:pPr>
      <w:r>
        <w:rPr>
          <w:sz w:val="28"/>
          <w:szCs w:val="28"/>
        </w:rPr>
        <w:t xml:space="preserve">      </w:t>
      </w:r>
      <w:r w:rsidR="006B708C">
        <w:rPr>
          <w:sz w:val="28"/>
          <w:szCs w:val="28"/>
        </w:rPr>
        <w:t xml:space="preserve">    </w:t>
      </w:r>
      <w:r w:rsidR="0067604E">
        <w:rPr>
          <w:sz w:val="28"/>
          <w:szCs w:val="28"/>
        </w:rPr>
        <w:t>ЛИТУР</w:t>
      </w:r>
      <w:r>
        <w:rPr>
          <w:sz w:val="28"/>
          <w:szCs w:val="28"/>
        </w:rPr>
        <w:t>ГИЯ ОГЛАШЕННЫХ …………………………………………………</w:t>
      </w:r>
      <w:r w:rsidR="006B708C">
        <w:rPr>
          <w:sz w:val="28"/>
          <w:szCs w:val="28"/>
        </w:rPr>
        <w:t>.</w:t>
      </w:r>
      <w:r w:rsidR="00BC7525">
        <w:rPr>
          <w:sz w:val="28"/>
          <w:szCs w:val="28"/>
        </w:rPr>
        <w:t>..</w:t>
      </w:r>
      <w:r w:rsidR="005954E6">
        <w:rPr>
          <w:sz w:val="28"/>
          <w:szCs w:val="28"/>
        </w:rPr>
        <w:t xml:space="preserve">.. </w:t>
      </w:r>
      <w:r w:rsidR="00BC7525">
        <w:rPr>
          <w:sz w:val="28"/>
          <w:szCs w:val="28"/>
        </w:rPr>
        <w:t>94</w:t>
      </w:r>
    </w:p>
    <w:p w:rsidR="0067604E" w:rsidRDefault="00C8016B" w:rsidP="005954E6">
      <w:pPr>
        <w:pStyle w:val="Iauiue10"/>
        <w:tabs>
          <w:tab w:val="left" w:pos="567"/>
          <w:tab w:val="left" w:pos="993"/>
        </w:tabs>
        <w:jc w:val="both"/>
        <w:outlineLvl w:val="0"/>
        <w:rPr>
          <w:sz w:val="28"/>
          <w:szCs w:val="28"/>
        </w:rPr>
      </w:pPr>
      <w:r>
        <w:rPr>
          <w:sz w:val="28"/>
          <w:szCs w:val="28"/>
        </w:rPr>
        <w:t xml:space="preserve">       </w:t>
      </w:r>
      <w:r w:rsidR="006B708C">
        <w:rPr>
          <w:sz w:val="28"/>
          <w:szCs w:val="28"/>
        </w:rPr>
        <w:t xml:space="preserve">       </w:t>
      </w:r>
      <w:r w:rsidR="0067604E">
        <w:rPr>
          <w:sz w:val="28"/>
          <w:szCs w:val="28"/>
        </w:rPr>
        <w:t xml:space="preserve">Начало </w:t>
      </w:r>
      <w:r w:rsidR="00315452">
        <w:rPr>
          <w:sz w:val="28"/>
          <w:szCs w:val="28"/>
        </w:rPr>
        <w:t>л</w:t>
      </w:r>
      <w:r w:rsidR="006B708C">
        <w:rPr>
          <w:sz w:val="28"/>
          <w:szCs w:val="28"/>
        </w:rPr>
        <w:t>итургии и великая ектения ………</w:t>
      </w:r>
      <w:r w:rsidR="0067604E">
        <w:rPr>
          <w:sz w:val="28"/>
          <w:szCs w:val="28"/>
        </w:rPr>
        <w:t>………………</w:t>
      </w:r>
      <w:r>
        <w:rPr>
          <w:sz w:val="28"/>
          <w:szCs w:val="28"/>
        </w:rPr>
        <w:t>…………</w:t>
      </w:r>
      <w:r w:rsidR="006B708C">
        <w:rPr>
          <w:sz w:val="28"/>
          <w:szCs w:val="28"/>
        </w:rPr>
        <w:t>.</w:t>
      </w:r>
      <w:r>
        <w:rPr>
          <w:sz w:val="28"/>
          <w:szCs w:val="28"/>
        </w:rPr>
        <w:t>……</w:t>
      </w:r>
      <w:r w:rsidR="009C69DA">
        <w:rPr>
          <w:sz w:val="28"/>
          <w:szCs w:val="28"/>
        </w:rPr>
        <w:t>..</w:t>
      </w:r>
      <w:r>
        <w:rPr>
          <w:sz w:val="28"/>
          <w:szCs w:val="28"/>
        </w:rPr>
        <w:t>.</w:t>
      </w:r>
      <w:r w:rsidR="00BC7525">
        <w:rPr>
          <w:sz w:val="28"/>
          <w:szCs w:val="28"/>
        </w:rPr>
        <w:t>.</w:t>
      </w:r>
      <w:r w:rsidR="005954E6">
        <w:rPr>
          <w:sz w:val="28"/>
          <w:szCs w:val="28"/>
        </w:rPr>
        <w:t>.</w:t>
      </w:r>
      <w:r w:rsidR="00BC7525">
        <w:rPr>
          <w:sz w:val="28"/>
          <w:szCs w:val="28"/>
        </w:rPr>
        <w:t>.</w:t>
      </w:r>
      <w:r w:rsidR="005954E6">
        <w:rPr>
          <w:sz w:val="28"/>
          <w:szCs w:val="28"/>
        </w:rPr>
        <w:t xml:space="preserve"> </w:t>
      </w:r>
      <w:r w:rsidR="00BC7525">
        <w:rPr>
          <w:sz w:val="28"/>
          <w:szCs w:val="28"/>
        </w:rPr>
        <w:t>95</w:t>
      </w:r>
    </w:p>
    <w:p w:rsidR="001F2149" w:rsidRDefault="00C8016B" w:rsidP="005954E6">
      <w:pPr>
        <w:pStyle w:val="aa"/>
        <w:tabs>
          <w:tab w:val="left" w:pos="426"/>
          <w:tab w:val="left" w:pos="993"/>
        </w:tabs>
        <w:jc w:val="both"/>
        <w:rPr>
          <w:sz w:val="28"/>
        </w:rPr>
      </w:pPr>
      <w:r>
        <w:rPr>
          <w:sz w:val="28"/>
        </w:rPr>
        <w:t xml:space="preserve">       </w:t>
      </w:r>
      <w:r w:rsidR="006B708C">
        <w:rPr>
          <w:sz w:val="28"/>
        </w:rPr>
        <w:t xml:space="preserve">       </w:t>
      </w:r>
      <w:r w:rsidR="0067604E">
        <w:rPr>
          <w:sz w:val="28"/>
        </w:rPr>
        <w:t>Антифоны …</w:t>
      </w:r>
      <w:r w:rsidR="005954E6">
        <w:rPr>
          <w:sz w:val="28"/>
        </w:rPr>
        <w:t>……</w:t>
      </w:r>
      <w:r w:rsidR="0067604E">
        <w:rPr>
          <w:sz w:val="28"/>
        </w:rPr>
        <w:t>…………………………………………...</w:t>
      </w:r>
      <w:r>
        <w:rPr>
          <w:sz w:val="28"/>
        </w:rPr>
        <w:t>.......................</w:t>
      </w:r>
      <w:r w:rsidR="005954E6">
        <w:rPr>
          <w:sz w:val="28"/>
        </w:rPr>
        <w:t>.</w:t>
      </w:r>
      <w:r>
        <w:rPr>
          <w:sz w:val="28"/>
        </w:rPr>
        <w:t>..</w:t>
      </w:r>
      <w:r w:rsidR="009C69DA">
        <w:rPr>
          <w:sz w:val="28"/>
        </w:rPr>
        <w:t>..</w:t>
      </w:r>
      <w:r>
        <w:rPr>
          <w:sz w:val="28"/>
        </w:rPr>
        <w:t>.</w:t>
      </w:r>
      <w:r w:rsidR="005954E6">
        <w:rPr>
          <w:sz w:val="28"/>
        </w:rPr>
        <w:t xml:space="preserve">.  </w:t>
      </w:r>
      <w:r w:rsidR="00BC7525">
        <w:rPr>
          <w:sz w:val="28"/>
        </w:rPr>
        <w:t>96</w:t>
      </w:r>
      <w:r>
        <w:rPr>
          <w:sz w:val="28"/>
        </w:rPr>
        <w:t xml:space="preserve">       </w:t>
      </w:r>
      <w:r w:rsidR="006B708C">
        <w:rPr>
          <w:sz w:val="28"/>
        </w:rPr>
        <w:t xml:space="preserve">       </w:t>
      </w:r>
      <w:r w:rsidR="001F2149">
        <w:rPr>
          <w:sz w:val="28"/>
        </w:rPr>
        <w:t xml:space="preserve">           </w:t>
      </w:r>
    </w:p>
    <w:p w:rsidR="0067604E" w:rsidRDefault="001F2149" w:rsidP="005954E6">
      <w:pPr>
        <w:pStyle w:val="aa"/>
        <w:tabs>
          <w:tab w:val="left" w:pos="426"/>
          <w:tab w:val="left" w:pos="993"/>
        </w:tabs>
        <w:jc w:val="both"/>
        <w:rPr>
          <w:sz w:val="28"/>
          <w:szCs w:val="28"/>
        </w:rPr>
      </w:pPr>
      <w:r>
        <w:rPr>
          <w:sz w:val="28"/>
        </w:rPr>
        <w:t xml:space="preserve">              </w:t>
      </w:r>
      <w:r w:rsidR="0067604E">
        <w:rPr>
          <w:sz w:val="28"/>
        </w:rPr>
        <w:t>Малый вход (</w:t>
      </w:r>
      <w:r w:rsidR="0067604E">
        <w:rPr>
          <w:sz w:val="28"/>
          <w:szCs w:val="28"/>
        </w:rPr>
        <w:t>вход с Евангелием) …………………………</w:t>
      </w:r>
      <w:r w:rsidR="00C8016B">
        <w:rPr>
          <w:sz w:val="28"/>
          <w:szCs w:val="28"/>
        </w:rPr>
        <w:t>…</w:t>
      </w:r>
      <w:r w:rsidR="006B708C">
        <w:rPr>
          <w:sz w:val="28"/>
          <w:szCs w:val="28"/>
        </w:rPr>
        <w:t>.</w:t>
      </w:r>
      <w:r w:rsidR="00C8016B">
        <w:rPr>
          <w:sz w:val="28"/>
          <w:szCs w:val="28"/>
        </w:rPr>
        <w:t>…………….</w:t>
      </w:r>
      <w:r w:rsidR="009C69DA">
        <w:rPr>
          <w:sz w:val="28"/>
          <w:szCs w:val="28"/>
        </w:rPr>
        <w:t>.</w:t>
      </w:r>
      <w:r w:rsidR="005954E6">
        <w:rPr>
          <w:sz w:val="28"/>
          <w:szCs w:val="28"/>
        </w:rPr>
        <w:t>.</w:t>
      </w:r>
      <w:r w:rsidR="009C69DA">
        <w:rPr>
          <w:sz w:val="28"/>
          <w:szCs w:val="28"/>
        </w:rPr>
        <w:t>.</w:t>
      </w:r>
      <w:r w:rsidR="005954E6">
        <w:rPr>
          <w:sz w:val="28"/>
          <w:szCs w:val="28"/>
        </w:rPr>
        <w:t xml:space="preserve">... </w:t>
      </w:r>
      <w:r w:rsidR="00BC7525">
        <w:rPr>
          <w:sz w:val="28"/>
          <w:szCs w:val="28"/>
        </w:rPr>
        <w:t>97</w:t>
      </w:r>
    </w:p>
    <w:p w:rsidR="0067604E" w:rsidRDefault="00C8016B" w:rsidP="005954E6">
      <w:pPr>
        <w:pStyle w:val="Iauiue10"/>
        <w:tabs>
          <w:tab w:val="left" w:pos="426"/>
          <w:tab w:val="left" w:pos="993"/>
        </w:tabs>
        <w:jc w:val="both"/>
        <w:rPr>
          <w:sz w:val="28"/>
          <w:szCs w:val="28"/>
        </w:rPr>
      </w:pPr>
      <w:r>
        <w:rPr>
          <w:sz w:val="28"/>
          <w:szCs w:val="28"/>
        </w:rPr>
        <w:t xml:space="preserve">       </w:t>
      </w:r>
      <w:r w:rsidR="006B708C">
        <w:rPr>
          <w:sz w:val="28"/>
          <w:szCs w:val="28"/>
        </w:rPr>
        <w:t xml:space="preserve">       </w:t>
      </w:r>
      <w:r w:rsidR="0067604E">
        <w:rPr>
          <w:sz w:val="28"/>
          <w:szCs w:val="28"/>
        </w:rPr>
        <w:t>Трисвятая песнь ……………………………………………</w:t>
      </w:r>
      <w:r>
        <w:rPr>
          <w:sz w:val="28"/>
          <w:szCs w:val="28"/>
        </w:rPr>
        <w:t>………</w:t>
      </w:r>
      <w:r w:rsidR="006B708C">
        <w:rPr>
          <w:sz w:val="28"/>
          <w:szCs w:val="28"/>
        </w:rPr>
        <w:t>.</w:t>
      </w:r>
      <w:r>
        <w:rPr>
          <w:sz w:val="28"/>
          <w:szCs w:val="28"/>
        </w:rPr>
        <w:t>………..</w:t>
      </w:r>
      <w:r w:rsidR="005954E6">
        <w:rPr>
          <w:sz w:val="28"/>
          <w:szCs w:val="28"/>
        </w:rPr>
        <w:t>.</w:t>
      </w:r>
      <w:r w:rsidR="0067604E">
        <w:rPr>
          <w:sz w:val="28"/>
          <w:szCs w:val="28"/>
        </w:rPr>
        <w:t>.</w:t>
      </w:r>
      <w:r w:rsidR="009C69DA">
        <w:rPr>
          <w:sz w:val="28"/>
          <w:szCs w:val="28"/>
        </w:rPr>
        <w:t>..</w:t>
      </w:r>
      <w:r w:rsidR="005954E6">
        <w:rPr>
          <w:sz w:val="28"/>
          <w:szCs w:val="28"/>
        </w:rPr>
        <w:t xml:space="preserve">. </w:t>
      </w:r>
      <w:r w:rsidR="00BC7525">
        <w:rPr>
          <w:sz w:val="28"/>
          <w:szCs w:val="28"/>
        </w:rPr>
        <w:t>99</w:t>
      </w:r>
    </w:p>
    <w:p w:rsidR="0067604E" w:rsidRDefault="00C8016B" w:rsidP="005954E6">
      <w:pPr>
        <w:pStyle w:val="aa"/>
        <w:jc w:val="both"/>
        <w:rPr>
          <w:sz w:val="28"/>
          <w:szCs w:val="28"/>
        </w:rPr>
      </w:pPr>
      <w:r>
        <w:rPr>
          <w:sz w:val="28"/>
          <w:szCs w:val="28"/>
        </w:rPr>
        <w:t xml:space="preserve">       </w:t>
      </w:r>
      <w:r w:rsidR="006B708C">
        <w:rPr>
          <w:sz w:val="28"/>
          <w:szCs w:val="28"/>
        </w:rPr>
        <w:t xml:space="preserve">       </w:t>
      </w:r>
      <w:r w:rsidR="0067604E">
        <w:rPr>
          <w:sz w:val="28"/>
          <w:szCs w:val="28"/>
        </w:rPr>
        <w:t>Чтение Апостола и Евангелия ……………………………</w:t>
      </w:r>
      <w:r>
        <w:rPr>
          <w:sz w:val="28"/>
          <w:szCs w:val="28"/>
        </w:rPr>
        <w:t>………………</w:t>
      </w:r>
      <w:r w:rsidR="006B708C">
        <w:rPr>
          <w:sz w:val="28"/>
          <w:szCs w:val="28"/>
        </w:rPr>
        <w:t>.</w:t>
      </w:r>
      <w:r>
        <w:rPr>
          <w:sz w:val="28"/>
          <w:szCs w:val="28"/>
        </w:rPr>
        <w:t>…</w:t>
      </w:r>
      <w:r w:rsidR="005954E6">
        <w:rPr>
          <w:sz w:val="28"/>
          <w:szCs w:val="28"/>
        </w:rPr>
        <w:t xml:space="preserve">.. </w:t>
      </w:r>
      <w:r w:rsidR="0067604E">
        <w:rPr>
          <w:sz w:val="28"/>
          <w:szCs w:val="28"/>
        </w:rPr>
        <w:t>1</w:t>
      </w:r>
      <w:r>
        <w:rPr>
          <w:sz w:val="28"/>
          <w:szCs w:val="28"/>
        </w:rPr>
        <w:t>0</w:t>
      </w:r>
      <w:r w:rsidR="00BC7525">
        <w:rPr>
          <w:sz w:val="28"/>
          <w:szCs w:val="28"/>
        </w:rPr>
        <w:t>0</w:t>
      </w:r>
    </w:p>
    <w:p w:rsidR="0067604E" w:rsidRDefault="00C8016B" w:rsidP="005954E6">
      <w:pPr>
        <w:pStyle w:val="Iauiue10"/>
        <w:tabs>
          <w:tab w:val="left" w:pos="426"/>
          <w:tab w:val="left" w:pos="993"/>
        </w:tabs>
        <w:jc w:val="both"/>
        <w:rPr>
          <w:sz w:val="28"/>
        </w:rPr>
      </w:pPr>
      <w:r>
        <w:rPr>
          <w:sz w:val="28"/>
        </w:rPr>
        <w:t xml:space="preserve">       </w:t>
      </w:r>
      <w:r w:rsidR="006B708C">
        <w:rPr>
          <w:sz w:val="28"/>
        </w:rPr>
        <w:t xml:space="preserve">       </w:t>
      </w:r>
      <w:r w:rsidR="0067604E">
        <w:rPr>
          <w:sz w:val="28"/>
        </w:rPr>
        <w:t>Сугубая ектения ……………………………………………</w:t>
      </w:r>
      <w:r>
        <w:rPr>
          <w:sz w:val="28"/>
        </w:rPr>
        <w:t>………………</w:t>
      </w:r>
      <w:r w:rsidR="005954E6">
        <w:rPr>
          <w:sz w:val="28"/>
        </w:rPr>
        <w:t>.</w:t>
      </w:r>
      <w:r>
        <w:rPr>
          <w:sz w:val="28"/>
        </w:rPr>
        <w:t>..</w:t>
      </w:r>
      <w:r w:rsidR="009C69DA">
        <w:rPr>
          <w:sz w:val="28"/>
        </w:rPr>
        <w:t>..</w:t>
      </w:r>
      <w:r w:rsidR="006B708C">
        <w:rPr>
          <w:sz w:val="28"/>
        </w:rPr>
        <w:t>.</w:t>
      </w:r>
      <w:r w:rsidR="005954E6">
        <w:rPr>
          <w:sz w:val="28"/>
        </w:rPr>
        <w:t xml:space="preserve"> </w:t>
      </w:r>
      <w:r w:rsidR="0067604E">
        <w:rPr>
          <w:sz w:val="28"/>
        </w:rPr>
        <w:t>1</w:t>
      </w:r>
      <w:r w:rsidR="00BC7525">
        <w:rPr>
          <w:sz w:val="28"/>
        </w:rPr>
        <w:t>05</w:t>
      </w:r>
    </w:p>
    <w:p w:rsidR="0067604E" w:rsidRDefault="00C8016B" w:rsidP="005954E6">
      <w:pPr>
        <w:pStyle w:val="Iauiue10"/>
        <w:jc w:val="both"/>
        <w:rPr>
          <w:sz w:val="28"/>
          <w:szCs w:val="28"/>
        </w:rPr>
      </w:pPr>
      <w:r>
        <w:rPr>
          <w:sz w:val="28"/>
          <w:szCs w:val="28"/>
        </w:rPr>
        <w:t xml:space="preserve">       </w:t>
      </w:r>
      <w:r w:rsidR="006B708C">
        <w:rPr>
          <w:sz w:val="28"/>
          <w:szCs w:val="28"/>
        </w:rPr>
        <w:t xml:space="preserve">       </w:t>
      </w:r>
      <w:r w:rsidR="0067604E">
        <w:rPr>
          <w:sz w:val="28"/>
          <w:szCs w:val="28"/>
        </w:rPr>
        <w:t>Заупокойная ектения ………………………………………</w:t>
      </w:r>
      <w:r>
        <w:rPr>
          <w:sz w:val="28"/>
          <w:szCs w:val="28"/>
        </w:rPr>
        <w:t>………………..</w:t>
      </w:r>
      <w:r w:rsidR="009C69DA">
        <w:rPr>
          <w:sz w:val="28"/>
          <w:szCs w:val="28"/>
        </w:rPr>
        <w:t>..</w:t>
      </w:r>
      <w:r w:rsidR="006B708C">
        <w:rPr>
          <w:sz w:val="28"/>
          <w:szCs w:val="28"/>
        </w:rPr>
        <w:t>.</w:t>
      </w:r>
      <w:r w:rsidR="005954E6">
        <w:rPr>
          <w:sz w:val="28"/>
          <w:szCs w:val="28"/>
        </w:rPr>
        <w:t xml:space="preserve">. </w:t>
      </w:r>
      <w:r w:rsidR="0067604E">
        <w:rPr>
          <w:sz w:val="28"/>
          <w:szCs w:val="28"/>
        </w:rPr>
        <w:t>1</w:t>
      </w:r>
      <w:r w:rsidR="00BC7525">
        <w:rPr>
          <w:sz w:val="28"/>
          <w:szCs w:val="28"/>
        </w:rPr>
        <w:t>06</w:t>
      </w:r>
    </w:p>
    <w:p w:rsidR="0067604E" w:rsidRDefault="00C8016B" w:rsidP="005954E6">
      <w:pPr>
        <w:pStyle w:val="aa"/>
        <w:tabs>
          <w:tab w:val="left" w:pos="567"/>
          <w:tab w:val="left" w:pos="993"/>
        </w:tabs>
        <w:spacing w:line="360" w:lineRule="auto"/>
        <w:jc w:val="both"/>
        <w:rPr>
          <w:sz w:val="28"/>
        </w:rPr>
      </w:pPr>
      <w:r>
        <w:rPr>
          <w:sz w:val="28"/>
        </w:rPr>
        <w:t xml:space="preserve">       </w:t>
      </w:r>
      <w:r w:rsidR="006B708C">
        <w:rPr>
          <w:sz w:val="28"/>
        </w:rPr>
        <w:t xml:space="preserve">       </w:t>
      </w:r>
      <w:r w:rsidR="0067604E">
        <w:rPr>
          <w:sz w:val="28"/>
        </w:rPr>
        <w:t>Ектения о оглашенных ……………………………………</w:t>
      </w:r>
      <w:r>
        <w:rPr>
          <w:sz w:val="28"/>
        </w:rPr>
        <w:t>………………</w:t>
      </w:r>
      <w:r w:rsidR="005954E6">
        <w:rPr>
          <w:sz w:val="28"/>
        </w:rPr>
        <w:t>....</w:t>
      </w:r>
      <w:r w:rsidR="006B708C">
        <w:rPr>
          <w:sz w:val="28"/>
        </w:rPr>
        <w:t>.</w:t>
      </w:r>
      <w:r w:rsidR="009C69DA">
        <w:rPr>
          <w:sz w:val="28"/>
        </w:rPr>
        <w:t>..</w:t>
      </w:r>
      <w:r w:rsidR="005954E6">
        <w:rPr>
          <w:sz w:val="28"/>
        </w:rPr>
        <w:t xml:space="preserve"> </w:t>
      </w:r>
      <w:r w:rsidR="0067604E">
        <w:rPr>
          <w:sz w:val="28"/>
        </w:rPr>
        <w:t>1</w:t>
      </w:r>
      <w:r w:rsidR="00BC7525">
        <w:rPr>
          <w:sz w:val="28"/>
        </w:rPr>
        <w:t>07</w:t>
      </w:r>
    </w:p>
    <w:p w:rsidR="0067604E" w:rsidRDefault="00C8016B" w:rsidP="00AB759F">
      <w:pPr>
        <w:pStyle w:val="aa"/>
        <w:tabs>
          <w:tab w:val="left" w:pos="426"/>
          <w:tab w:val="left" w:pos="709"/>
        </w:tabs>
        <w:spacing w:line="360" w:lineRule="auto"/>
        <w:jc w:val="both"/>
        <w:rPr>
          <w:sz w:val="28"/>
          <w:szCs w:val="28"/>
        </w:rPr>
      </w:pPr>
      <w:r>
        <w:rPr>
          <w:sz w:val="28"/>
          <w:szCs w:val="28"/>
        </w:rPr>
        <w:t xml:space="preserve">      </w:t>
      </w:r>
      <w:r w:rsidR="006B708C">
        <w:rPr>
          <w:sz w:val="28"/>
          <w:szCs w:val="28"/>
        </w:rPr>
        <w:t xml:space="preserve">    </w:t>
      </w:r>
      <w:r w:rsidR="0067604E">
        <w:rPr>
          <w:sz w:val="28"/>
          <w:szCs w:val="28"/>
        </w:rPr>
        <w:t>ЛИТУРГИЯ ВЕРНЫХ ……………………………………………</w:t>
      </w:r>
      <w:r w:rsidR="0027011C">
        <w:rPr>
          <w:sz w:val="28"/>
          <w:szCs w:val="28"/>
        </w:rPr>
        <w:t>…………</w:t>
      </w:r>
      <w:r w:rsidR="00AB759F">
        <w:rPr>
          <w:sz w:val="28"/>
          <w:szCs w:val="28"/>
        </w:rPr>
        <w:t>.</w:t>
      </w:r>
      <w:r w:rsidR="006B708C">
        <w:rPr>
          <w:sz w:val="28"/>
          <w:szCs w:val="28"/>
        </w:rPr>
        <w:t>…</w:t>
      </w:r>
      <w:r w:rsidR="009C69DA">
        <w:rPr>
          <w:sz w:val="28"/>
          <w:szCs w:val="28"/>
        </w:rPr>
        <w:t>...</w:t>
      </w:r>
      <w:r w:rsidR="00AB759F">
        <w:rPr>
          <w:sz w:val="28"/>
          <w:szCs w:val="28"/>
        </w:rPr>
        <w:t xml:space="preserve"> </w:t>
      </w:r>
      <w:r w:rsidR="0067604E">
        <w:rPr>
          <w:sz w:val="28"/>
          <w:szCs w:val="28"/>
        </w:rPr>
        <w:t>1</w:t>
      </w:r>
      <w:r w:rsidR="00BC7525">
        <w:rPr>
          <w:sz w:val="28"/>
          <w:szCs w:val="28"/>
        </w:rPr>
        <w:t>08</w:t>
      </w:r>
    </w:p>
    <w:p w:rsidR="0067604E" w:rsidRDefault="00C8016B" w:rsidP="00AB759F">
      <w:pPr>
        <w:pStyle w:val="Iauiue10"/>
        <w:tabs>
          <w:tab w:val="left" w:pos="142"/>
          <w:tab w:val="left" w:pos="709"/>
          <w:tab w:val="left" w:pos="993"/>
        </w:tabs>
        <w:jc w:val="both"/>
        <w:rPr>
          <w:sz w:val="28"/>
          <w:szCs w:val="28"/>
        </w:rPr>
      </w:pPr>
      <w:r>
        <w:rPr>
          <w:sz w:val="28"/>
          <w:szCs w:val="28"/>
        </w:rPr>
        <w:t xml:space="preserve">       </w:t>
      </w:r>
      <w:r w:rsidR="007F2AC0">
        <w:rPr>
          <w:sz w:val="28"/>
          <w:szCs w:val="28"/>
        </w:rPr>
        <w:t xml:space="preserve">       </w:t>
      </w:r>
      <w:r w:rsidR="0067604E">
        <w:rPr>
          <w:sz w:val="28"/>
          <w:szCs w:val="28"/>
        </w:rPr>
        <w:t>Херуви</w:t>
      </w:r>
      <w:r w:rsidR="0027011C">
        <w:rPr>
          <w:sz w:val="28"/>
          <w:szCs w:val="28"/>
        </w:rPr>
        <w:t>мская песнь ………………………………………………………</w:t>
      </w:r>
      <w:r w:rsidR="00AB759F">
        <w:rPr>
          <w:sz w:val="28"/>
          <w:szCs w:val="28"/>
        </w:rPr>
        <w:t>.</w:t>
      </w:r>
      <w:r w:rsidR="0027011C">
        <w:rPr>
          <w:sz w:val="28"/>
          <w:szCs w:val="28"/>
        </w:rPr>
        <w:t>…</w:t>
      </w:r>
      <w:r w:rsidR="007F2AC0">
        <w:rPr>
          <w:sz w:val="28"/>
          <w:szCs w:val="28"/>
        </w:rPr>
        <w:t>.</w:t>
      </w:r>
      <w:r w:rsidR="0027011C">
        <w:rPr>
          <w:sz w:val="28"/>
          <w:szCs w:val="28"/>
        </w:rPr>
        <w:t>.</w:t>
      </w:r>
      <w:r w:rsidR="009C69DA">
        <w:rPr>
          <w:sz w:val="28"/>
          <w:szCs w:val="28"/>
        </w:rPr>
        <w:t>..</w:t>
      </w:r>
      <w:r w:rsidR="00AB759F">
        <w:rPr>
          <w:sz w:val="28"/>
          <w:szCs w:val="28"/>
        </w:rPr>
        <w:t xml:space="preserve"> </w:t>
      </w:r>
      <w:r w:rsidR="0027011C">
        <w:rPr>
          <w:sz w:val="28"/>
          <w:szCs w:val="28"/>
        </w:rPr>
        <w:t>1</w:t>
      </w:r>
      <w:r w:rsidR="00EB2BF3">
        <w:rPr>
          <w:sz w:val="28"/>
          <w:szCs w:val="28"/>
        </w:rPr>
        <w:t>09</w:t>
      </w:r>
    </w:p>
    <w:p w:rsidR="0067604E" w:rsidRDefault="00C8016B" w:rsidP="00AB759F">
      <w:pPr>
        <w:pStyle w:val="aa"/>
        <w:tabs>
          <w:tab w:val="left" w:pos="426"/>
          <w:tab w:val="left" w:pos="993"/>
        </w:tabs>
        <w:jc w:val="both"/>
        <w:rPr>
          <w:bCs/>
          <w:sz w:val="28"/>
          <w:szCs w:val="28"/>
        </w:rPr>
      </w:pPr>
      <w:r>
        <w:rPr>
          <w:bCs/>
          <w:sz w:val="28"/>
          <w:szCs w:val="28"/>
        </w:rPr>
        <w:t xml:space="preserve">       </w:t>
      </w:r>
      <w:r w:rsidR="007F2AC0">
        <w:rPr>
          <w:bCs/>
          <w:sz w:val="28"/>
          <w:szCs w:val="28"/>
        </w:rPr>
        <w:t xml:space="preserve">       </w:t>
      </w:r>
      <w:r w:rsidR="0067604E">
        <w:rPr>
          <w:bCs/>
          <w:sz w:val="28"/>
          <w:szCs w:val="28"/>
        </w:rPr>
        <w:t>Великий вход ………………………………………………</w:t>
      </w:r>
      <w:r w:rsidR="0027011C">
        <w:rPr>
          <w:bCs/>
          <w:sz w:val="28"/>
          <w:szCs w:val="28"/>
        </w:rPr>
        <w:t>………………..</w:t>
      </w:r>
      <w:r w:rsidR="009C69DA">
        <w:rPr>
          <w:bCs/>
          <w:sz w:val="28"/>
          <w:szCs w:val="28"/>
        </w:rPr>
        <w:t>..</w:t>
      </w:r>
      <w:r w:rsidR="00AB759F">
        <w:rPr>
          <w:bCs/>
          <w:sz w:val="28"/>
          <w:szCs w:val="28"/>
        </w:rPr>
        <w:t>.</w:t>
      </w:r>
      <w:r w:rsidR="0027011C">
        <w:rPr>
          <w:bCs/>
          <w:sz w:val="28"/>
          <w:szCs w:val="28"/>
        </w:rPr>
        <w:t>.</w:t>
      </w:r>
      <w:r w:rsidR="00AB759F">
        <w:rPr>
          <w:bCs/>
          <w:sz w:val="28"/>
          <w:szCs w:val="28"/>
        </w:rPr>
        <w:t xml:space="preserve"> </w:t>
      </w:r>
      <w:r w:rsidR="0067604E">
        <w:rPr>
          <w:bCs/>
          <w:sz w:val="28"/>
          <w:szCs w:val="28"/>
        </w:rPr>
        <w:t>1</w:t>
      </w:r>
      <w:r w:rsidR="0027011C">
        <w:rPr>
          <w:bCs/>
          <w:sz w:val="28"/>
          <w:szCs w:val="28"/>
        </w:rPr>
        <w:t>1</w:t>
      </w:r>
      <w:r w:rsidR="00EB2BF3">
        <w:rPr>
          <w:bCs/>
          <w:sz w:val="28"/>
          <w:szCs w:val="28"/>
        </w:rPr>
        <w:t>0</w:t>
      </w:r>
    </w:p>
    <w:p w:rsidR="0067604E" w:rsidRDefault="00C8016B" w:rsidP="00AB759F">
      <w:pPr>
        <w:pStyle w:val="aa"/>
        <w:tabs>
          <w:tab w:val="left" w:pos="567"/>
          <w:tab w:val="left" w:pos="993"/>
        </w:tabs>
        <w:jc w:val="both"/>
        <w:rPr>
          <w:sz w:val="28"/>
          <w:szCs w:val="28"/>
        </w:rPr>
      </w:pPr>
      <w:r>
        <w:rPr>
          <w:sz w:val="28"/>
          <w:szCs w:val="28"/>
        </w:rPr>
        <w:t xml:space="preserve">       </w:t>
      </w:r>
      <w:r w:rsidR="007F2AC0">
        <w:rPr>
          <w:sz w:val="28"/>
          <w:szCs w:val="28"/>
        </w:rPr>
        <w:t xml:space="preserve">       </w:t>
      </w:r>
      <w:r w:rsidR="0067604E">
        <w:rPr>
          <w:sz w:val="28"/>
          <w:szCs w:val="28"/>
        </w:rPr>
        <w:t>Просительная ектения и Символ веры ……………………</w:t>
      </w:r>
      <w:r w:rsidR="0027011C">
        <w:rPr>
          <w:sz w:val="28"/>
          <w:szCs w:val="28"/>
        </w:rPr>
        <w:t>………………</w:t>
      </w:r>
      <w:r w:rsidR="00AB759F">
        <w:rPr>
          <w:sz w:val="28"/>
          <w:szCs w:val="28"/>
        </w:rPr>
        <w:t>..</w:t>
      </w:r>
      <w:r w:rsidR="009C69DA">
        <w:rPr>
          <w:sz w:val="28"/>
          <w:szCs w:val="28"/>
        </w:rPr>
        <w:t>..</w:t>
      </w:r>
      <w:r w:rsidR="0027011C">
        <w:rPr>
          <w:sz w:val="28"/>
          <w:szCs w:val="28"/>
        </w:rPr>
        <w:t>.</w:t>
      </w:r>
      <w:r w:rsidR="007F2AC0">
        <w:rPr>
          <w:sz w:val="28"/>
          <w:szCs w:val="28"/>
        </w:rPr>
        <w:t>.</w:t>
      </w:r>
      <w:r w:rsidR="00AB759F">
        <w:rPr>
          <w:sz w:val="28"/>
          <w:szCs w:val="28"/>
        </w:rPr>
        <w:t xml:space="preserve"> </w:t>
      </w:r>
      <w:r w:rsidR="0067604E">
        <w:rPr>
          <w:sz w:val="28"/>
          <w:szCs w:val="28"/>
        </w:rPr>
        <w:t>1</w:t>
      </w:r>
      <w:r w:rsidR="00AC3C86">
        <w:rPr>
          <w:sz w:val="28"/>
          <w:szCs w:val="28"/>
        </w:rPr>
        <w:t>1</w:t>
      </w:r>
      <w:r w:rsidR="00EB2BF3">
        <w:rPr>
          <w:sz w:val="28"/>
          <w:szCs w:val="28"/>
        </w:rPr>
        <w:t>4</w:t>
      </w:r>
    </w:p>
    <w:p w:rsidR="0067604E" w:rsidRDefault="00C8016B" w:rsidP="00AB759F">
      <w:pPr>
        <w:pStyle w:val="aa"/>
        <w:tabs>
          <w:tab w:val="left" w:pos="993"/>
        </w:tabs>
        <w:jc w:val="both"/>
        <w:rPr>
          <w:sz w:val="28"/>
          <w:szCs w:val="28"/>
        </w:rPr>
      </w:pPr>
      <w:r>
        <w:rPr>
          <w:sz w:val="28"/>
          <w:szCs w:val="28"/>
        </w:rPr>
        <w:t xml:space="preserve">       </w:t>
      </w:r>
      <w:r w:rsidR="007F2AC0">
        <w:rPr>
          <w:sz w:val="28"/>
          <w:szCs w:val="28"/>
        </w:rPr>
        <w:t xml:space="preserve">       </w:t>
      </w:r>
      <w:r w:rsidR="0067604E">
        <w:rPr>
          <w:sz w:val="28"/>
          <w:szCs w:val="28"/>
        </w:rPr>
        <w:t>Евхаристи</w:t>
      </w:r>
      <w:r w:rsidR="0027011C">
        <w:rPr>
          <w:sz w:val="28"/>
          <w:szCs w:val="28"/>
        </w:rPr>
        <w:t>ческий канон……………………………………………………...</w:t>
      </w:r>
      <w:r w:rsidR="009C69DA">
        <w:rPr>
          <w:sz w:val="28"/>
          <w:szCs w:val="28"/>
        </w:rPr>
        <w:t>..</w:t>
      </w:r>
      <w:r w:rsidR="007F2AC0">
        <w:rPr>
          <w:sz w:val="28"/>
          <w:szCs w:val="28"/>
        </w:rPr>
        <w:t>.</w:t>
      </w:r>
      <w:r w:rsidR="00AB759F">
        <w:rPr>
          <w:sz w:val="28"/>
          <w:szCs w:val="28"/>
        </w:rPr>
        <w:t xml:space="preserve"> 1</w:t>
      </w:r>
      <w:r w:rsidR="00EB2BF3">
        <w:rPr>
          <w:sz w:val="28"/>
          <w:szCs w:val="28"/>
        </w:rPr>
        <w:t>15</w:t>
      </w:r>
    </w:p>
    <w:p w:rsidR="0067604E" w:rsidRDefault="00C8016B" w:rsidP="00AB759F">
      <w:pPr>
        <w:pStyle w:val="aa"/>
        <w:tabs>
          <w:tab w:val="left" w:pos="426"/>
          <w:tab w:val="left" w:pos="993"/>
        </w:tabs>
        <w:jc w:val="both"/>
        <w:rPr>
          <w:sz w:val="28"/>
        </w:rPr>
      </w:pPr>
      <w:r>
        <w:rPr>
          <w:sz w:val="28"/>
        </w:rPr>
        <w:t xml:space="preserve">       </w:t>
      </w:r>
      <w:r w:rsidR="007F2AC0">
        <w:rPr>
          <w:sz w:val="28"/>
        </w:rPr>
        <w:t xml:space="preserve">       </w:t>
      </w:r>
      <w:r w:rsidR="0067604E">
        <w:rPr>
          <w:sz w:val="28"/>
        </w:rPr>
        <w:t>Возношение Святых Даров ………………………………...</w:t>
      </w:r>
      <w:r w:rsidR="0027011C">
        <w:rPr>
          <w:sz w:val="28"/>
        </w:rPr>
        <w:t>...............</w:t>
      </w:r>
      <w:r w:rsidR="00AB759F">
        <w:rPr>
          <w:sz w:val="28"/>
        </w:rPr>
        <w:t>.</w:t>
      </w:r>
      <w:r w:rsidR="0027011C">
        <w:rPr>
          <w:sz w:val="28"/>
        </w:rPr>
        <w:t>........</w:t>
      </w:r>
      <w:r w:rsidR="007F2AC0">
        <w:rPr>
          <w:sz w:val="28"/>
        </w:rPr>
        <w:t>..</w:t>
      </w:r>
      <w:r w:rsidR="009C69DA">
        <w:rPr>
          <w:sz w:val="28"/>
        </w:rPr>
        <w:t>..</w:t>
      </w:r>
      <w:r w:rsidR="00AB759F">
        <w:rPr>
          <w:sz w:val="28"/>
        </w:rPr>
        <w:t xml:space="preserve">. </w:t>
      </w:r>
      <w:r w:rsidR="0067604E">
        <w:rPr>
          <w:sz w:val="28"/>
        </w:rPr>
        <w:t>1</w:t>
      </w:r>
      <w:r w:rsidR="00EB2BF3">
        <w:rPr>
          <w:sz w:val="28"/>
        </w:rPr>
        <w:t>17</w:t>
      </w:r>
    </w:p>
    <w:p w:rsidR="0067604E" w:rsidRDefault="00C8016B" w:rsidP="00AB759F">
      <w:pPr>
        <w:pStyle w:val="Iauiue10"/>
        <w:tabs>
          <w:tab w:val="left" w:pos="426"/>
          <w:tab w:val="left" w:pos="993"/>
        </w:tabs>
        <w:jc w:val="both"/>
        <w:rPr>
          <w:sz w:val="28"/>
          <w:szCs w:val="28"/>
        </w:rPr>
      </w:pPr>
      <w:r>
        <w:rPr>
          <w:sz w:val="28"/>
          <w:szCs w:val="28"/>
        </w:rPr>
        <w:t xml:space="preserve">       </w:t>
      </w:r>
      <w:r w:rsidR="007F2AC0">
        <w:rPr>
          <w:sz w:val="28"/>
          <w:szCs w:val="28"/>
        </w:rPr>
        <w:t xml:space="preserve">       Преложение Святых Даров …………</w:t>
      </w:r>
      <w:r w:rsidR="0067604E">
        <w:rPr>
          <w:sz w:val="28"/>
          <w:szCs w:val="28"/>
        </w:rPr>
        <w:t>…………………</w:t>
      </w:r>
      <w:r w:rsidR="007F2AC0">
        <w:rPr>
          <w:sz w:val="28"/>
          <w:szCs w:val="28"/>
        </w:rPr>
        <w:t>….</w:t>
      </w:r>
      <w:r w:rsidR="0067604E">
        <w:rPr>
          <w:sz w:val="28"/>
          <w:szCs w:val="28"/>
        </w:rPr>
        <w:t>…...</w:t>
      </w:r>
      <w:r w:rsidR="007F2AC0">
        <w:rPr>
          <w:sz w:val="28"/>
          <w:szCs w:val="28"/>
        </w:rPr>
        <w:t>..........</w:t>
      </w:r>
      <w:r w:rsidR="00AB759F">
        <w:rPr>
          <w:sz w:val="28"/>
          <w:szCs w:val="28"/>
        </w:rPr>
        <w:t>.</w:t>
      </w:r>
      <w:r w:rsidR="007F2AC0">
        <w:rPr>
          <w:sz w:val="28"/>
          <w:szCs w:val="28"/>
        </w:rPr>
        <w:t>.........</w:t>
      </w:r>
      <w:r w:rsidR="009C69DA">
        <w:rPr>
          <w:sz w:val="28"/>
          <w:szCs w:val="28"/>
        </w:rPr>
        <w:t>...</w:t>
      </w:r>
      <w:r w:rsidR="00AB759F">
        <w:rPr>
          <w:sz w:val="28"/>
          <w:szCs w:val="28"/>
        </w:rPr>
        <w:t xml:space="preserve">. </w:t>
      </w:r>
      <w:r w:rsidR="0067604E">
        <w:rPr>
          <w:sz w:val="28"/>
          <w:szCs w:val="28"/>
        </w:rPr>
        <w:t>1</w:t>
      </w:r>
      <w:r w:rsidR="00EB2BF3">
        <w:rPr>
          <w:sz w:val="28"/>
          <w:szCs w:val="28"/>
        </w:rPr>
        <w:t>18</w:t>
      </w:r>
    </w:p>
    <w:p w:rsidR="0067604E" w:rsidRDefault="00C8016B" w:rsidP="00AB759F">
      <w:pPr>
        <w:pStyle w:val="aa"/>
        <w:tabs>
          <w:tab w:val="left" w:pos="567"/>
          <w:tab w:val="left" w:pos="993"/>
        </w:tabs>
        <w:jc w:val="both"/>
        <w:rPr>
          <w:sz w:val="28"/>
          <w:szCs w:val="28"/>
        </w:rPr>
      </w:pPr>
      <w:r>
        <w:rPr>
          <w:sz w:val="28"/>
          <w:szCs w:val="28"/>
        </w:rPr>
        <w:lastRenderedPageBreak/>
        <w:t xml:space="preserve">       </w:t>
      </w:r>
      <w:r w:rsidR="007F2AC0">
        <w:rPr>
          <w:sz w:val="28"/>
          <w:szCs w:val="28"/>
        </w:rPr>
        <w:t xml:space="preserve">       </w:t>
      </w:r>
      <w:r w:rsidR="0067604E">
        <w:rPr>
          <w:sz w:val="28"/>
          <w:szCs w:val="28"/>
        </w:rPr>
        <w:t>Поми</w:t>
      </w:r>
      <w:r w:rsidR="007F2AC0">
        <w:rPr>
          <w:sz w:val="28"/>
          <w:szCs w:val="28"/>
        </w:rPr>
        <w:t>новение живых и усопших ………………</w:t>
      </w:r>
      <w:r w:rsidR="0067604E">
        <w:rPr>
          <w:sz w:val="28"/>
          <w:szCs w:val="28"/>
        </w:rPr>
        <w:t>…………</w:t>
      </w:r>
      <w:r w:rsidR="0027011C">
        <w:rPr>
          <w:sz w:val="28"/>
          <w:szCs w:val="28"/>
        </w:rPr>
        <w:t>………………</w:t>
      </w:r>
      <w:r w:rsidR="00AB759F">
        <w:rPr>
          <w:sz w:val="28"/>
          <w:szCs w:val="28"/>
        </w:rPr>
        <w:t>.</w:t>
      </w:r>
      <w:r w:rsidR="0027011C">
        <w:rPr>
          <w:sz w:val="28"/>
          <w:szCs w:val="28"/>
        </w:rPr>
        <w:t>…</w:t>
      </w:r>
      <w:r w:rsidR="00AB759F">
        <w:rPr>
          <w:sz w:val="28"/>
          <w:szCs w:val="28"/>
        </w:rPr>
        <w:t xml:space="preserve">.. </w:t>
      </w:r>
      <w:r w:rsidR="0067604E">
        <w:rPr>
          <w:sz w:val="28"/>
          <w:szCs w:val="28"/>
        </w:rPr>
        <w:t>1</w:t>
      </w:r>
      <w:r w:rsidR="0027011C">
        <w:rPr>
          <w:sz w:val="28"/>
          <w:szCs w:val="28"/>
        </w:rPr>
        <w:t>2</w:t>
      </w:r>
      <w:r w:rsidR="00EB2BF3">
        <w:rPr>
          <w:sz w:val="28"/>
          <w:szCs w:val="28"/>
        </w:rPr>
        <w:t>1</w:t>
      </w:r>
    </w:p>
    <w:p w:rsidR="0067604E" w:rsidRDefault="0067604E" w:rsidP="00AB759F">
      <w:pPr>
        <w:pStyle w:val="aa"/>
        <w:tabs>
          <w:tab w:val="left" w:pos="993"/>
        </w:tabs>
        <w:jc w:val="both"/>
        <w:rPr>
          <w:sz w:val="28"/>
          <w:szCs w:val="28"/>
        </w:rPr>
      </w:pPr>
      <w:r>
        <w:rPr>
          <w:sz w:val="28"/>
          <w:szCs w:val="28"/>
        </w:rPr>
        <w:t xml:space="preserve">              Просительная ектения и молитва Господня ……………………</w:t>
      </w:r>
      <w:r w:rsidR="0027011C">
        <w:rPr>
          <w:sz w:val="28"/>
          <w:szCs w:val="28"/>
        </w:rPr>
        <w:t>………</w:t>
      </w:r>
      <w:r w:rsidR="00AB759F">
        <w:rPr>
          <w:sz w:val="28"/>
          <w:szCs w:val="28"/>
        </w:rPr>
        <w:t xml:space="preserve">….... </w:t>
      </w:r>
      <w:r w:rsidR="00EB2BF3">
        <w:rPr>
          <w:sz w:val="28"/>
          <w:szCs w:val="28"/>
        </w:rPr>
        <w:t>122</w:t>
      </w:r>
    </w:p>
    <w:p w:rsidR="0067604E" w:rsidRDefault="0067604E" w:rsidP="00AB759F">
      <w:pPr>
        <w:pStyle w:val="aa"/>
        <w:tabs>
          <w:tab w:val="left" w:pos="993"/>
        </w:tabs>
        <w:jc w:val="both"/>
        <w:rPr>
          <w:sz w:val="28"/>
          <w:szCs w:val="28"/>
        </w:rPr>
      </w:pPr>
      <w:r>
        <w:rPr>
          <w:sz w:val="28"/>
          <w:szCs w:val="28"/>
        </w:rPr>
        <w:t xml:space="preserve">              Причащение священнослужителей ……………………………</w:t>
      </w:r>
      <w:r w:rsidR="0027011C">
        <w:rPr>
          <w:sz w:val="28"/>
          <w:szCs w:val="28"/>
        </w:rPr>
        <w:t>……</w:t>
      </w:r>
      <w:r w:rsidR="00EB2BF3">
        <w:rPr>
          <w:sz w:val="28"/>
          <w:szCs w:val="28"/>
        </w:rPr>
        <w:t>…</w:t>
      </w:r>
      <w:r w:rsidR="00AB759F">
        <w:rPr>
          <w:sz w:val="28"/>
          <w:szCs w:val="28"/>
        </w:rPr>
        <w:t>.</w:t>
      </w:r>
      <w:r w:rsidR="00EB2BF3">
        <w:rPr>
          <w:sz w:val="28"/>
          <w:szCs w:val="28"/>
        </w:rPr>
        <w:t>…..</w:t>
      </w:r>
      <w:r w:rsidR="00AB759F">
        <w:rPr>
          <w:sz w:val="28"/>
          <w:szCs w:val="28"/>
        </w:rPr>
        <w:t>...</w:t>
      </w:r>
      <w:r w:rsidR="00EB2BF3">
        <w:rPr>
          <w:sz w:val="28"/>
          <w:szCs w:val="28"/>
        </w:rPr>
        <w:t>.</w:t>
      </w:r>
      <w:r w:rsidR="00AB759F">
        <w:rPr>
          <w:sz w:val="28"/>
          <w:szCs w:val="28"/>
        </w:rPr>
        <w:t xml:space="preserve"> </w:t>
      </w:r>
      <w:r>
        <w:rPr>
          <w:sz w:val="28"/>
          <w:szCs w:val="28"/>
        </w:rPr>
        <w:t>1</w:t>
      </w:r>
      <w:r w:rsidR="00AC3C86">
        <w:rPr>
          <w:sz w:val="28"/>
          <w:szCs w:val="28"/>
        </w:rPr>
        <w:t>2</w:t>
      </w:r>
      <w:r w:rsidR="00EB2BF3">
        <w:rPr>
          <w:sz w:val="28"/>
          <w:szCs w:val="28"/>
        </w:rPr>
        <w:t>4</w:t>
      </w:r>
    </w:p>
    <w:p w:rsidR="0067604E" w:rsidRDefault="0067604E" w:rsidP="00AB759F">
      <w:pPr>
        <w:pStyle w:val="aa"/>
        <w:tabs>
          <w:tab w:val="left" w:pos="8931"/>
        </w:tabs>
        <w:jc w:val="both"/>
        <w:rPr>
          <w:sz w:val="28"/>
          <w:szCs w:val="28"/>
        </w:rPr>
      </w:pPr>
      <w:r>
        <w:rPr>
          <w:sz w:val="28"/>
          <w:szCs w:val="28"/>
        </w:rPr>
        <w:t xml:space="preserve">              Причащение мирян ………………………………………………</w:t>
      </w:r>
      <w:r w:rsidR="0027011C">
        <w:rPr>
          <w:sz w:val="28"/>
          <w:szCs w:val="28"/>
        </w:rPr>
        <w:t>………</w:t>
      </w:r>
      <w:r w:rsidR="00AB759F">
        <w:rPr>
          <w:sz w:val="28"/>
          <w:szCs w:val="28"/>
        </w:rPr>
        <w:t xml:space="preserve">.....… </w:t>
      </w:r>
      <w:r>
        <w:rPr>
          <w:sz w:val="28"/>
          <w:szCs w:val="28"/>
        </w:rPr>
        <w:t>1</w:t>
      </w:r>
      <w:r w:rsidR="007F7A69">
        <w:rPr>
          <w:sz w:val="28"/>
          <w:szCs w:val="28"/>
        </w:rPr>
        <w:t>3</w:t>
      </w:r>
      <w:r w:rsidR="00EB2BF3">
        <w:rPr>
          <w:sz w:val="28"/>
          <w:szCs w:val="28"/>
        </w:rPr>
        <w:t>0</w:t>
      </w:r>
    </w:p>
    <w:p w:rsidR="0067604E" w:rsidRDefault="0067604E" w:rsidP="00AB759F">
      <w:pPr>
        <w:pStyle w:val="aa"/>
        <w:tabs>
          <w:tab w:val="left" w:pos="993"/>
        </w:tabs>
        <w:jc w:val="both"/>
        <w:rPr>
          <w:sz w:val="28"/>
          <w:szCs w:val="28"/>
        </w:rPr>
      </w:pPr>
      <w:r>
        <w:rPr>
          <w:sz w:val="28"/>
          <w:szCs w:val="28"/>
        </w:rPr>
        <w:t xml:space="preserve">              Благодарственная ектения за причащение и заамвонная </w:t>
      </w:r>
      <w:r w:rsidR="0027011C">
        <w:rPr>
          <w:sz w:val="28"/>
          <w:szCs w:val="28"/>
        </w:rPr>
        <w:t>молитва ………</w:t>
      </w:r>
      <w:r w:rsidR="00AB759F">
        <w:rPr>
          <w:sz w:val="28"/>
          <w:szCs w:val="28"/>
        </w:rPr>
        <w:t>..</w:t>
      </w:r>
      <w:r w:rsidR="009C69DA">
        <w:rPr>
          <w:sz w:val="28"/>
          <w:szCs w:val="28"/>
        </w:rPr>
        <w:t>..</w:t>
      </w:r>
      <w:r w:rsidR="00EB2BF3">
        <w:rPr>
          <w:sz w:val="28"/>
          <w:szCs w:val="28"/>
        </w:rPr>
        <w:t>.</w:t>
      </w:r>
      <w:r w:rsidR="00AB759F">
        <w:rPr>
          <w:sz w:val="28"/>
          <w:szCs w:val="28"/>
        </w:rPr>
        <w:t xml:space="preserve"> </w:t>
      </w:r>
      <w:r>
        <w:rPr>
          <w:sz w:val="28"/>
          <w:szCs w:val="28"/>
        </w:rPr>
        <w:t>1</w:t>
      </w:r>
      <w:r w:rsidR="00EB2BF3">
        <w:rPr>
          <w:sz w:val="28"/>
          <w:szCs w:val="28"/>
        </w:rPr>
        <w:t>33</w:t>
      </w:r>
    </w:p>
    <w:p w:rsidR="0067604E" w:rsidRDefault="0067604E" w:rsidP="00AB759F">
      <w:pPr>
        <w:pStyle w:val="aa"/>
        <w:tabs>
          <w:tab w:val="left" w:pos="426"/>
          <w:tab w:val="left" w:pos="709"/>
          <w:tab w:val="left" w:pos="993"/>
        </w:tabs>
        <w:jc w:val="both"/>
        <w:rPr>
          <w:bCs/>
          <w:sz w:val="28"/>
          <w:szCs w:val="28"/>
        </w:rPr>
      </w:pPr>
      <w:r>
        <w:rPr>
          <w:bCs/>
          <w:sz w:val="28"/>
          <w:szCs w:val="28"/>
        </w:rPr>
        <w:t xml:space="preserve">              Потреблени</w:t>
      </w:r>
      <w:r w:rsidR="00335D7E">
        <w:rPr>
          <w:bCs/>
          <w:sz w:val="28"/>
          <w:szCs w:val="28"/>
        </w:rPr>
        <w:t>е Святых Даров ……………………………………</w:t>
      </w:r>
      <w:r w:rsidR="0027011C">
        <w:rPr>
          <w:bCs/>
          <w:sz w:val="28"/>
          <w:szCs w:val="28"/>
        </w:rPr>
        <w:t>………</w:t>
      </w:r>
      <w:r w:rsidR="00EB2BF3">
        <w:rPr>
          <w:bCs/>
          <w:sz w:val="28"/>
          <w:szCs w:val="28"/>
        </w:rPr>
        <w:t>…….</w:t>
      </w:r>
      <w:r w:rsidR="00AB759F">
        <w:rPr>
          <w:bCs/>
          <w:sz w:val="28"/>
          <w:szCs w:val="28"/>
        </w:rPr>
        <w:t>.</w:t>
      </w:r>
      <w:r w:rsidR="00EB2BF3">
        <w:rPr>
          <w:bCs/>
          <w:sz w:val="28"/>
          <w:szCs w:val="28"/>
        </w:rPr>
        <w:t>.</w:t>
      </w:r>
      <w:r w:rsidR="00AB759F">
        <w:rPr>
          <w:bCs/>
          <w:sz w:val="28"/>
          <w:szCs w:val="28"/>
        </w:rPr>
        <w:t xml:space="preserve"> </w:t>
      </w:r>
      <w:r w:rsidR="00335D7E">
        <w:rPr>
          <w:bCs/>
          <w:sz w:val="28"/>
          <w:szCs w:val="28"/>
        </w:rPr>
        <w:t>1</w:t>
      </w:r>
      <w:r w:rsidR="00EB2BF3">
        <w:rPr>
          <w:bCs/>
          <w:sz w:val="28"/>
          <w:szCs w:val="28"/>
        </w:rPr>
        <w:t>3</w:t>
      </w:r>
      <w:r w:rsidR="0027011C">
        <w:rPr>
          <w:bCs/>
          <w:sz w:val="28"/>
          <w:szCs w:val="28"/>
        </w:rPr>
        <w:t>4</w:t>
      </w:r>
    </w:p>
    <w:p w:rsidR="007F7A69" w:rsidRDefault="0067604E" w:rsidP="00AB759F">
      <w:pPr>
        <w:pStyle w:val="aa"/>
        <w:tabs>
          <w:tab w:val="left" w:pos="1134"/>
        </w:tabs>
        <w:spacing w:line="360" w:lineRule="auto"/>
        <w:jc w:val="both"/>
        <w:rPr>
          <w:sz w:val="28"/>
          <w:szCs w:val="28"/>
        </w:rPr>
      </w:pPr>
      <w:r>
        <w:rPr>
          <w:sz w:val="28"/>
          <w:szCs w:val="28"/>
        </w:rPr>
        <w:t xml:space="preserve">              Отпуст и окончание </w:t>
      </w:r>
      <w:r w:rsidR="00315452">
        <w:rPr>
          <w:sz w:val="28"/>
          <w:szCs w:val="28"/>
        </w:rPr>
        <w:t>л</w:t>
      </w:r>
      <w:r>
        <w:rPr>
          <w:sz w:val="28"/>
          <w:szCs w:val="28"/>
        </w:rPr>
        <w:t>итургии …………………………………</w:t>
      </w:r>
      <w:r w:rsidR="0027011C">
        <w:rPr>
          <w:sz w:val="28"/>
          <w:szCs w:val="28"/>
        </w:rPr>
        <w:t>………</w:t>
      </w:r>
      <w:r w:rsidR="00AB759F">
        <w:rPr>
          <w:sz w:val="28"/>
          <w:szCs w:val="28"/>
        </w:rPr>
        <w:t>.....</w:t>
      </w:r>
      <w:r w:rsidR="0027011C">
        <w:rPr>
          <w:sz w:val="28"/>
          <w:szCs w:val="28"/>
        </w:rPr>
        <w:t>…</w:t>
      </w:r>
      <w:r w:rsidR="009C69DA">
        <w:rPr>
          <w:sz w:val="28"/>
          <w:szCs w:val="28"/>
        </w:rPr>
        <w:t>..</w:t>
      </w:r>
      <w:r w:rsidR="00AB759F">
        <w:rPr>
          <w:sz w:val="28"/>
          <w:szCs w:val="28"/>
        </w:rPr>
        <w:t xml:space="preserve"> </w:t>
      </w:r>
      <w:r>
        <w:rPr>
          <w:sz w:val="28"/>
          <w:szCs w:val="28"/>
        </w:rPr>
        <w:t>1</w:t>
      </w:r>
      <w:r w:rsidR="007F7A69">
        <w:rPr>
          <w:sz w:val="28"/>
          <w:szCs w:val="28"/>
        </w:rPr>
        <w:t>3</w:t>
      </w:r>
      <w:r w:rsidR="00EB2BF3">
        <w:rPr>
          <w:sz w:val="28"/>
          <w:szCs w:val="28"/>
        </w:rPr>
        <w:t>5</w:t>
      </w:r>
    </w:p>
    <w:p w:rsidR="0027011C" w:rsidRDefault="0027011C" w:rsidP="007F2AC0">
      <w:pPr>
        <w:pStyle w:val="aa"/>
        <w:tabs>
          <w:tab w:val="left" w:pos="426"/>
          <w:tab w:val="left" w:pos="709"/>
          <w:tab w:val="left" w:pos="993"/>
        </w:tabs>
        <w:rPr>
          <w:caps/>
          <w:sz w:val="28"/>
          <w:szCs w:val="28"/>
        </w:rPr>
      </w:pPr>
      <w:r>
        <w:rPr>
          <w:caps/>
          <w:sz w:val="28"/>
          <w:szCs w:val="28"/>
        </w:rPr>
        <w:t xml:space="preserve">      </w:t>
      </w:r>
      <w:r w:rsidR="007F2AC0">
        <w:rPr>
          <w:caps/>
          <w:sz w:val="28"/>
          <w:szCs w:val="28"/>
        </w:rPr>
        <w:t xml:space="preserve">   </w:t>
      </w:r>
      <w:r w:rsidR="0067604E">
        <w:rPr>
          <w:caps/>
          <w:sz w:val="28"/>
          <w:szCs w:val="28"/>
        </w:rPr>
        <w:t>Особенности соборного служения Божес</w:t>
      </w:r>
      <w:r>
        <w:rPr>
          <w:caps/>
          <w:sz w:val="28"/>
          <w:szCs w:val="28"/>
        </w:rPr>
        <w:t xml:space="preserve">твенной </w:t>
      </w:r>
    </w:p>
    <w:p w:rsidR="0067604E" w:rsidRDefault="0027011C" w:rsidP="00AB759F">
      <w:pPr>
        <w:pStyle w:val="aa"/>
        <w:tabs>
          <w:tab w:val="left" w:pos="426"/>
        </w:tabs>
        <w:spacing w:line="360" w:lineRule="auto"/>
        <w:jc w:val="both"/>
        <w:rPr>
          <w:caps/>
          <w:sz w:val="28"/>
          <w:szCs w:val="28"/>
        </w:rPr>
      </w:pPr>
      <w:r>
        <w:rPr>
          <w:caps/>
          <w:sz w:val="28"/>
          <w:szCs w:val="28"/>
        </w:rPr>
        <w:t xml:space="preserve">      </w:t>
      </w:r>
      <w:r w:rsidR="007F2AC0">
        <w:rPr>
          <w:caps/>
          <w:sz w:val="28"/>
          <w:szCs w:val="28"/>
        </w:rPr>
        <w:t xml:space="preserve">   </w:t>
      </w:r>
      <w:r>
        <w:rPr>
          <w:caps/>
          <w:sz w:val="28"/>
          <w:szCs w:val="28"/>
        </w:rPr>
        <w:t>Литургии …………………………………………………………………</w:t>
      </w:r>
      <w:r w:rsidR="00AB759F">
        <w:rPr>
          <w:caps/>
          <w:sz w:val="28"/>
          <w:szCs w:val="28"/>
        </w:rPr>
        <w:t>.</w:t>
      </w:r>
      <w:r>
        <w:rPr>
          <w:caps/>
          <w:sz w:val="28"/>
          <w:szCs w:val="28"/>
        </w:rPr>
        <w:t>…</w:t>
      </w:r>
      <w:r w:rsidR="007F2AC0">
        <w:rPr>
          <w:caps/>
          <w:sz w:val="28"/>
          <w:szCs w:val="28"/>
        </w:rPr>
        <w:t>.</w:t>
      </w:r>
      <w:r>
        <w:rPr>
          <w:caps/>
          <w:sz w:val="28"/>
          <w:szCs w:val="28"/>
        </w:rPr>
        <w:t>.</w:t>
      </w:r>
      <w:r w:rsidR="009C69DA">
        <w:rPr>
          <w:caps/>
          <w:sz w:val="28"/>
          <w:szCs w:val="28"/>
        </w:rPr>
        <w:t>..</w:t>
      </w:r>
      <w:r w:rsidR="00AB759F">
        <w:rPr>
          <w:caps/>
          <w:sz w:val="28"/>
          <w:szCs w:val="28"/>
        </w:rPr>
        <w:t xml:space="preserve">. </w:t>
      </w:r>
      <w:r w:rsidR="0067604E">
        <w:rPr>
          <w:caps/>
          <w:sz w:val="28"/>
          <w:szCs w:val="28"/>
        </w:rPr>
        <w:t>1</w:t>
      </w:r>
      <w:r w:rsidR="00EB2BF3">
        <w:rPr>
          <w:caps/>
          <w:sz w:val="28"/>
          <w:szCs w:val="28"/>
        </w:rPr>
        <w:t>37</w:t>
      </w:r>
    </w:p>
    <w:p w:rsidR="0067604E" w:rsidRDefault="0067604E" w:rsidP="00AB759F">
      <w:pPr>
        <w:pStyle w:val="Iauiue10"/>
        <w:tabs>
          <w:tab w:val="left" w:pos="993"/>
          <w:tab w:val="left" w:pos="8789"/>
        </w:tabs>
        <w:jc w:val="both"/>
        <w:rPr>
          <w:sz w:val="28"/>
          <w:szCs w:val="28"/>
        </w:rPr>
      </w:pPr>
      <w:r>
        <w:rPr>
          <w:sz w:val="28"/>
          <w:szCs w:val="28"/>
        </w:rPr>
        <w:t xml:space="preserve">              Входны</w:t>
      </w:r>
      <w:r w:rsidR="0027011C">
        <w:rPr>
          <w:sz w:val="28"/>
          <w:szCs w:val="28"/>
        </w:rPr>
        <w:t>е молитвы………………………………………………..............</w:t>
      </w:r>
      <w:r w:rsidR="00AB759F">
        <w:rPr>
          <w:sz w:val="28"/>
          <w:szCs w:val="28"/>
        </w:rPr>
        <w:t>.</w:t>
      </w:r>
      <w:r w:rsidR="0027011C">
        <w:rPr>
          <w:sz w:val="28"/>
          <w:szCs w:val="28"/>
        </w:rPr>
        <w:t>......</w:t>
      </w:r>
      <w:r w:rsidR="009C69DA">
        <w:rPr>
          <w:sz w:val="28"/>
          <w:szCs w:val="28"/>
        </w:rPr>
        <w:t>..</w:t>
      </w:r>
      <w:r w:rsidR="00EB2BF3">
        <w:rPr>
          <w:sz w:val="28"/>
          <w:szCs w:val="28"/>
        </w:rPr>
        <w:t>.</w:t>
      </w:r>
      <w:r w:rsidR="00AB759F">
        <w:rPr>
          <w:sz w:val="28"/>
          <w:szCs w:val="28"/>
        </w:rPr>
        <w:t xml:space="preserve"> </w:t>
      </w:r>
      <w:r w:rsidR="00EB2BF3">
        <w:rPr>
          <w:sz w:val="28"/>
          <w:szCs w:val="28"/>
        </w:rPr>
        <w:t>137</w:t>
      </w:r>
    </w:p>
    <w:p w:rsidR="0067604E" w:rsidRDefault="0067604E" w:rsidP="00AB759F">
      <w:pPr>
        <w:pStyle w:val="aa"/>
        <w:tabs>
          <w:tab w:val="left" w:pos="426"/>
          <w:tab w:val="left" w:pos="993"/>
        </w:tabs>
        <w:jc w:val="both"/>
        <w:rPr>
          <w:sz w:val="28"/>
          <w:szCs w:val="28"/>
        </w:rPr>
      </w:pPr>
      <w:r>
        <w:rPr>
          <w:sz w:val="28"/>
          <w:szCs w:val="28"/>
        </w:rPr>
        <w:t xml:space="preserve">              Проскомидия ……………………………………………………</w:t>
      </w:r>
      <w:r w:rsidR="0027011C">
        <w:rPr>
          <w:sz w:val="28"/>
          <w:szCs w:val="28"/>
        </w:rPr>
        <w:t>……………</w:t>
      </w:r>
      <w:r w:rsidR="00AB759F">
        <w:rPr>
          <w:sz w:val="28"/>
          <w:szCs w:val="28"/>
        </w:rPr>
        <w:t>.</w:t>
      </w:r>
      <w:r w:rsidR="009C69DA">
        <w:rPr>
          <w:sz w:val="28"/>
          <w:szCs w:val="28"/>
        </w:rPr>
        <w:t>..</w:t>
      </w:r>
      <w:r w:rsidR="00AB759F">
        <w:rPr>
          <w:sz w:val="28"/>
          <w:szCs w:val="28"/>
        </w:rPr>
        <w:t xml:space="preserve"> </w:t>
      </w:r>
      <w:r>
        <w:rPr>
          <w:sz w:val="28"/>
          <w:szCs w:val="28"/>
        </w:rPr>
        <w:t>1</w:t>
      </w:r>
      <w:r w:rsidR="0079402F">
        <w:rPr>
          <w:sz w:val="28"/>
          <w:szCs w:val="28"/>
        </w:rPr>
        <w:t>38</w:t>
      </w:r>
    </w:p>
    <w:p w:rsidR="0067604E" w:rsidRDefault="00315452" w:rsidP="00AB759F">
      <w:pPr>
        <w:pStyle w:val="aa"/>
        <w:tabs>
          <w:tab w:val="left" w:pos="426"/>
          <w:tab w:val="left" w:pos="993"/>
        </w:tabs>
        <w:jc w:val="both"/>
        <w:rPr>
          <w:sz w:val="28"/>
        </w:rPr>
      </w:pPr>
      <w:r>
        <w:rPr>
          <w:sz w:val="28"/>
          <w:szCs w:val="28"/>
        </w:rPr>
        <w:t xml:space="preserve">              Начало л</w:t>
      </w:r>
      <w:r w:rsidR="0067604E">
        <w:rPr>
          <w:sz w:val="28"/>
          <w:szCs w:val="28"/>
        </w:rPr>
        <w:t xml:space="preserve">итургии, великая ектения и </w:t>
      </w:r>
      <w:r w:rsidR="0067604E">
        <w:rPr>
          <w:sz w:val="28"/>
        </w:rPr>
        <w:t>антифоны ………………</w:t>
      </w:r>
      <w:r w:rsidR="0027011C">
        <w:rPr>
          <w:sz w:val="28"/>
        </w:rPr>
        <w:t>………….</w:t>
      </w:r>
      <w:r w:rsidR="00AB759F">
        <w:rPr>
          <w:sz w:val="28"/>
        </w:rPr>
        <w:t>..</w:t>
      </w:r>
      <w:r w:rsidR="009C69DA">
        <w:rPr>
          <w:sz w:val="28"/>
        </w:rPr>
        <w:t>..</w:t>
      </w:r>
      <w:r w:rsidR="00AB759F">
        <w:rPr>
          <w:sz w:val="28"/>
        </w:rPr>
        <w:t xml:space="preserve">. </w:t>
      </w:r>
      <w:r w:rsidR="0027011C">
        <w:rPr>
          <w:sz w:val="28"/>
        </w:rPr>
        <w:t>1</w:t>
      </w:r>
      <w:r w:rsidR="0079402F">
        <w:rPr>
          <w:sz w:val="28"/>
        </w:rPr>
        <w:t>39</w:t>
      </w:r>
    </w:p>
    <w:p w:rsidR="0067604E" w:rsidRDefault="0067604E" w:rsidP="00AB759F">
      <w:pPr>
        <w:pStyle w:val="Iauiue10"/>
        <w:tabs>
          <w:tab w:val="left" w:pos="426"/>
        </w:tabs>
        <w:jc w:val="both"/>
        <w:rPr>
          <w:sz w:val="28"/>
        </w:rPr>
      </w:pPr>
      <w:r>
        <w:rPr>
          <w:sz w:val="28"/>
        </w:rPr>
        <w:t xml:space="preserve">              Ма</w:t>
      </w:r>
      <w:r w:rsidR="0027011C">
        <w:rPr>
          <w:sz w:val="28"/>
        </w:rPr>
        <w:t>лый вход ………………………………………………………………</w:t>
      </w:r>
      <w:r w:rsidR="00AB759F">
        <w:rPr>
          <w:sz w:val="28"/>
        </w:rPr>
        <w:t>.</w:t>
      </w:r>
      <w:r w:rsidR="0027011C">
        <w:rPr>
          <w:sz w:val="28"/>
        </w:rPr>
        <w:t>…..</w:t>
      </w:r>
      <w:r w:rsidR="009C69DA">
        <w:rPr>
          <w:sz w:val="28"/>
        </w:rPr>
        <w:t>..</w:t>
      </w:r>
      <w:r w:rsidR="00AB759F">
        <w:rPr>
          <w:sz w:val="28"/>
        </w:rPr>
        <w:t xml:space="preserve"> </w:t>
      </w:r>
      <w:r w:rsidR="0027011C">
        <w:rPr>
          <w:sz w:val="28"/>
        </w:rPr>
        <w:t>14</w:t>
      </w:r>
      <w:r w:rsidR="0079402F">
        <w:rPr>
          <w:sz w:val="28"/>
        </w:rPr>
        <w:t>0</w:t>
      </w:r>
    </w:p>
    <w:p w:rsidR="0067604E" w:rsidRDefault="0067604E" w:rsidP="00AB759F">
      <w:pPr>
        <w:pStyle w:val="aa"/>
        <w:tabs>
          <w:tab w:val="left" w:pos="426"/>
          <w:tab w:val="left" w:pos="993"/>
        </w:tabs>
        <w:jc w:val="both"/>
        <w:rPr>
          <w:sz w:val="28"/>
          <w:szCs w:val="28"/>
        </w:rPr>
      </w:pPr>
      <w:r>
        <w:rPr>
          <w:sz w:val="28"/>
          <w:szCs w:val="28"/>
        </w:rPr>
        <w:t xml:space="preserve">              Трисвятая песнь …………………………………………………</w:t>
      </w:r>
      <w:r w:rsidR="0027011C">
        <w:rPr>
          <w:sz w:val="28"/>
          <w:szCs w:val="28"/>
        </w:rPr>
        <w:t>……………</w:t>
      </w:r>
      <w:r w:rsidR="00AB759F">
        <w:rPr>
          <w:sz w:val="28"/>
          <w:szCs w:val="28"/>
        </w:rPr>
        <w:t>.</w:t>
      </w:r>
      <w:r w:rsidR="009C69DA">
        <w:rPr>
          <w:sz w:val="28"/>
          <w:szCs w:val="28"/>
        </w:rPr>
        <w:t>.</w:t>
      </w:r>
      <w:r w:rsidR="00AB759F">
        <w:rPr>
          <w:sz w:val="28"/>
          <w:szCs w:val="28"/>
        </w:rPr>
        <w:t xml:space="preserve"> </w:t>
      </w:r>
      <w:r>
        <w:rPr>
          <w:sz w:val="28"/>
          <w:szCs w:val="28"/>
        </w:rPr>
        <w:t>1</w:t>
      </w:r>
      <w:r w:rsidR="0079402F">
        <w:rPr>
          <w:sz w:val="28"/>
          <w:szCs w:val="28"/>
        </w:rPr>
        <w:t>42</w:t>
      </w:r>
    </w:p>
    <w:p w:rsidR="0067604E" w:rsidRDefault="0067604E" w:rsidP="00AB759F">
      <w:pPr>
        <w:pStyle w:val="aa"/>
        <w:tabs>
          <w:tab w:val="left" w:pos="426"/>
        </w:tabs>
        <w:jc w:val="both"/>
        <w:rPr>
          <w:sz w:val="28"/>
          <w:szCs w:val="28"/>
        </w:rPr>
      </w:pPr>
      <w:r>
        <w:rPr>
          <w:sz w:val="28"/>
          <w:szCs w:val="28"/>
        </w:rPr>
        <w:t xml:space="preserve">              Чтение Апостола и Евангелия …………………………………</w:t>
      </w:r>
      <w:r w:rsidR="0027011C">
        <w:rPr>
          <w:sz w:val="28"/>
          <w:szCs w:val="28"/>
        </w:rPr>
        <w:t>…………</w:t>
      </w:r>
      <w:r w:rsidR="00AB759F">
        <w:rPr>
          <w:sz w:val="28"/>
          <w:szCs w:val="28"/>
        </w:rPr>
        <w:t>.</w:t>
      </w:r>
      <w:r w:rsidR="0027011C">
        <w:rPr>
          <w:sz w:val="28"/>
          <w:szCs w:val="28"/>
        </w:rPr>
        <w:t>…</w:t>
      </w:r>
      <w:r w:rsidR="009C69DA">
        <w:rPr>
          <w:sz w:val="28"/>
          <w:szCs w:val="28"/>
        </w:rPr>
        <w:t>..</w:t>
      </w:r>
      <w:r w:rsidR="00AB759F">
        <w:rPr>
          <w:sz w:val="28"/>
          <w:szCs w:val="28"/>
        </w:rPr>
        <w:t xml:space="preserve"> </w:t>
      </w:r>
      <w:r>
        <w:rPr>
          <w:sz w:val="28"/>
          <w:szCs w:val="28"/>
        </w:rPr>
        <w:t>1</w:t>
      </w:r>
      <w:r w:rsidR="0079402F">
        <w:rPr>
          <w:sz w:val="28"/>
          <w:szCs w:val="28"/>
        </w:rPr>
        <w:t>43</w:t>
      </w:r>
    </w:p>
    <w:p w:rsidR="0067604E" w:rsidRDefault="0067604E" w:rsidP="00AB759F">
      <w:pPr>
        <w:pStyle w:val="Iauiue10"/>
        <w:tabs>
          <w:tab w:val="left" w:pos="426"/>
        </w:tabs>
        <w:jc w:val="both"/>
        <w:rPr>
          <w:sz w:val="28"/>
        </w:rPr>
      </w:pPr>
      <w:r>
        <w:rPr>
          <w:sz w:val="28"/>
        </w:rPr>
        <w:t xml:space="preserve">              Сугубая ектения …………………………………………………</w:t>
      </w:r>
      <w:r w:rsidR="0027011C">
        <w:rPr>
          <w:sz w:val="28"/>
        </w:rPr>
        <w:t>…………</w:t>
      </w:r>
      <w:r w:rsidR="00AB759F">
        <w:rPr>
          <w:sz w:val="28"/>
        </w:rPr>
        <w:t>....</w:t>
      </w:r>
      <w:r w:rsidR="009C69DA">
        <w:rPr>
          <w:sz w:val="28"/>
        </w:rPr>
        <w:t>..</w:t>
      </w:r>
      <w:r w:rsidR="00AB759F">
        <w:rPr>
          <w:sz w:val="28"/>
        </w:rPr>
        <w:t xml:space="preserve"> </w:t>
      </w:r>
      <w:r>
        <w:rPr>
          <w:sz w:val="28"/>
        </w:rPr>
        <w:t>1</w:t>
      </w:r>
      <w:r w:rsidR="0079402F">
        <w:rPr>
          <w:sz w:val="28"/>
        </w:rPr>
        <w:t>44</w:t>
      </w:r>
    </w:p>
    <w:p w:rsidR="0067604E" w:rsidRDefault="0067604E" w:rsidP="00AB759F">
      <w:pPr>
        <w:pStyle w:val="Iauiue10"/>
        <w:jc w:val="both"/>
        <w:rPr>
          <w:sz w:val="28"/>
          <w:szCs w:val="28"/>
        </w:rPr>
      </w:pPr>
      <w:r>
        <w:rPr>
          <w:sz w:val="28"/>
          <w:szCs w:val="28"/>
        </w:rPr>
        <w:t xml:space="preserve">              Заупокой</w:t>
      </w:r>
      <w:r w:rsidR="0027011C">
        <w:rPr>
          <w:sz w:val="28"/>
          <w:szCs w:val="28"/>
        </w:rPr>
        <w:t>ная ектения…………………………………………………………</w:t>
      </w:r>
      <w:r w:rsidR="00AB759F">
        <w:rPr>
          <w:sz w:val="28"/>
          <w:szCs w:val="28"/>
        </w:rPr>
        <w:t>.</w:t>
      </w:r>
      <w:r w:rsidR="009C69DA">
        <w:rPr>
          <w:sz w:val="28"/>
          <w:szCs w:val="28"/>
        </w:rPr>
        <w:t>..</w:t>
      </w:r>
      <w:r w:rsidR="00AB759F">
        <w:rPr>
          <w:sz w:val="28"/>
          <w:szCs w:val="28"/>
        </w:rPr>
        <w:t xml:space="preserve"> </w:t>
      </w:r>
      <w:r w:rsidR="0079402F">
        <w:rPr>
          <w:sz w:val="28"/>
          <w:szCs w:val="28"/>
        </w:rPr>
        <w:t>145</w:t>
      </w:r>
    </w:p>
    <w:p w:rsidR="0067604E" w:rsidRDefault="0067604E" w:rsidP="00AB759F">
      <w:pPr>
        <w:pStyle w:val="aa"/>
        <w:tabs>
          <w:tab w:val="left" w:pos="426"/>
          <w:tab w:val="left" w:pos="993"/>
        </w:tabs>
        <w:jc w:val="both"/>
        <w:rPr>
          <w:sz w:val="28"/>
        </w:rPr>
      </w:pPr>
      <w:r>
        <w:rPr>
          <w:sz w:val="28"/>
        </w:rPr>
        <w:t xml:space="preserve">              Ектения о </w:t>
      </w:r>
      <w:r w:rsidR="0027011C">
        <w:rPr>
          <w:sz w:val="28"/>
        </w:rPr>
        <w:t>оглашенных ……………………………………………………</w:t>
      </w:r>
      <w:r w:rsidR="009C69DA">
        <w:rPr>
          <w:sz w:val="28"/>
        </w:rPr>
        <w:t>..</w:t>
      </w:r>
      <w:r w:rsidR="00AB759F">
        <w:rPr>
          <w:sz w:val="28"/>
        </w:rPr>
        <w:t xml:space="preserve">…. </w:t>
      </w:r>
      <w:r w:rsidR="0027011C">
        <w:rPr>
          <w:sz w:val="28"/>
        </w:rPr>
        <w:t>1</w:t>
      </w:r>
      <w:r w:rsidR="0079402F">
        <w:rPr>
          <w:sz w:val="28"/>
        </w:rPr>
        <w:t>4</w:t>
      </w:r>
      <w:r w:rsidR="0027011C">
        <w:rPr>
          <w:sz w:val="28"/>
        </w:rPr>
        <w:t>5</w:t>
      </w:r>
    </w:p>
    <w:p w:rsidR="005D282C" w:rsidRDefault="0067604E" w:rsidP="005D282C">
      <w:pPr>
        <w:pStyle w:val="Iauiue10"/>
        <w:tabs>
          <w:tab w:val="left" w:pos="426"/>
        </w:tabs>
        <w:ind w:left="993" w:hanging="993"/>
        <w:rPr>
          <w:sz w:val="28"/>
          <w:szCs w:val="28"/>
        </w:rPr>
      </w:pPr>
      <w:r>
        <w:rPr>
          <w:sz w:val="28"/>
        </w:rPr>
        <w:t xml:space="preserve">              </w:t>
      </w:r>
      <w:r>
        <w:rPr>
          <w:sz w:val="28"/>
          <w:szCs w:val="28"/>
        </w:rPr>
        <w:t xml:space="preserve">Ектения о оглашенных при служении предстоятеля с правом  </w:t>
      </w:r>
    </w:p>
    <w:p w:rsidR="0067604E" w:rsidRDefault="005D282C" w:rsidP="00AB759F">
      <w:pPr>
        <w:pStyle w:val="Iauiue10"/>
        <w:tabs>
          <w:tab w:val="left" w:pos="426"/>
        </w:tabs>
        <w:ind w:left="993" w:hanging="993"/>
        <w:jc w:val="both"/>
        <w:rPr>
          <w:sz w:val="28"/>
          <w:szCs w:val="28"/>
        </w:rPr>
      </w:pPr>
      <w:r>
        <w:rPr>
          <w:sz w:val="28"/>
          <w:szCs w:val="28"/>
        </w:rPr>
        <w:t xml:space="preserve">              служения с открытыми вратами ..</w:t>
      </w:r>
      <w:r w:rsidR="0067604E">
        <w:rPr>
          <w:sz w:val="28"/>
          <w:szCs w:val="28"/>
        </w:rPr>
        <w:t>………………………………</w:t>
      </w:r>
      <w:r>
        <w:rPr>
          <w:sz w:val="28"/>
          <w:szCs w:val="28"/>
        </w:rPr>
        <w:t>…………..</w:t>
      </w:r>
      <w:r w:rsidR="009C69DA">
        <w:rPr>
          <w:sz w:val="28"/>
          <w:szCs w:val="28"/>
        </w:rPr>
        <w:t>.</w:t>
      </w:r>
      <w:r w:rsidR="00AB759F">
        <w:rPr>
          <w:sz w:val="28"/>
          <w:szCs w:val="28"/>
        </w:rPr>
        <w:t>..</w:t>
      </w:r>
      <w:r w:rsidR="009C69DA">
        <w:rPr>
          <w:sz w:val="28"/>
          <w:szCs w:val="28"/>
        </w:rPr>
        <w:t>.</w:t>
      </w:r>
      <w:r w:rsidR="00AB759F">
        <w:rPr>
          <w:sz w:val="28"/>
          <w:szCs w:val="28"/>
        </w:rPr>
        <w:t xml:space="preserve"> </w:t>
      </w:r>
      <w:r w:rsidR="0067604E">
        <w:rPr>
          <w:sz w:val="28"/>
          <w:szCs w:val="28"/>
        </w:rPr>
        <w:t>1</w:t>
      </w:r>
      <w:r w:rsidR="0079402F">
        <w:rPr>
          <w:sz w:val="28"/>
          <w:szCs w:val="28"/>
        </w:rPr>
        <w:t>4</w:t>
      </w:r>
      <w:r>
        <w:rPr>
          <w:sz w:val="28"/>
          <w:szCs w:val="28"/>
        </w:rPr>
        <w:t>5</w:t>
      </w:r>
    </w:p>
    <w:p w:rsidR="0067604E" w:rsidRDefault="0067604E" w:rsidP="00AB759F">
      <w:pPr>
        <w:pStyle w:val="Iauiue10"/>
        <w:tabs>
          <w:tab w:val="left" w:pos="426"/>
        </w:tabs>
        <w:jc w:val="both"/>
        <w:rPr>
          <w:sz w:val="28"/>
          <w:szCs w:val="28"/>
        </w:rPr>
      </w:pPr>
      <w:r>
        <w:rPr>
          <w:sz w:val="28"/>
          <w:szCs w:val="28"/>
        </w:rPr>
        <w:t xml:space="preserve">              Херувимская песнь ………………………………………………</w:t>
      </w:r>
      <w:r w:rsidR="005D282C">
        <w:rPr>
          <w:sz w:val="28"/>
          <w:szCs w:val="28"/>
        </w:rPr>
        <w:t>………….</w:t>
      </w:r>
      <w:r w:rsidR="00AB759F">
        <w:rPr>
          <w:sz w:val="28"/>
          <w:szCs w:val="28"/>
        </w:rPr>
        <w:t>.</w:t>
      </w:r>
      <w:r w:rsidR="009C69DA">
        <w:rPr>
          <w:sz w:val="28"/>
          <w:szCs w:val="28"/>
        </w:rPr>
        <w:t>..</w:t>
      </w:r>
      <w:r w:rsidR="00AB759F">
        <w:rPr>
          <w:sz w:val="28"/>
          <w:szCs w:val="28"/>
        </w:rPr>
        <w:t xml:space="preserve">. </w:t>
      </w:r>
      <w:r>
        <w:rPr>
          <w:sz w:val="28"/>
          <w:szCs w:val="28"/>
        </w:rPr>
        <w:t>1</w:t>
      </w:r>
      <w:r w:rsidR="00740BC0">
        <w:rPr>
          <w:sz w:val="28"/>
          <w:szCs w:val="28"/>
        </w:rPr>
        <w:t>4</w:t>
      </w:r>
      <w:r w:rsidR="0079402F">
        <w:rPr>
          <w:sz w:val="28"/>
          <w:szCs w:val="28"/>
        </w:rPr>
        <w:t>6</w:t>
      </w:r>
    </w:p>
    <w:p w:rsidR="0067604E" w:rsidRDefault="0067604E" w:rsidP="00AB759F">
      <w:pPr>
        <w:pStyle w:val="aa"/>
        <w:tabs>
          <w:tab w:val="left" w:pos="426"/>
        </w:tabs>
        <w:jc w:val="both"/>
        <w:rPr>
          <w:bCs/>
          <w:sz w:val="28"/>
          <w:szCs w:val="28"/>
        </w:rPr>
      </w:pPr>
      <w:r>
        <w:rPr>
          <w:bCs/>
          <w:sz w:val="28"/>
          <w:szCs w:val="28"/>
        </w:rPr>
        <w:t xml:space="preserve">              Велик</w:t>
      </w:r>
      <w:r w:rsidR="005D282C">
        <w:rPr>
          <w:bCs/>
          <w:sz w:val="28"/>
          <w:szCs w:val="28"/>
        </w:rPr>
        <w:t>ий вход ………………………………………………………………..</w:t>
      </w:r>
      <w:r w:rsidR="009C69DA">
        <w:rPr>
          <w:bCs/>
          <w:sz w:val="28"/>
          <w:szCs w:val="28"/>
        </w:rPr>
        <w:t>..</w:t>
      </w:r>
      <w:r w:rsidR="00AB759F">
        <w:rPr>
          <w:bCs/>
          <w:sz w:val="28"/>
          <w:szCs w:val="28"/>
        </w:rPr>
        <w:t>.</w:t>
      </w:r>
      <w:r w:rsidR="0079402F">
        <w:rPr>
          <w:bCs/>
          <w:sz w:val="28"/>
          <w:szCs w:val="28"/>
        </w:rPr>
        <w:t>.</w:t>
      </w:r>
      <w:r w:rsidR="00AB759F">
        <w:rPr>
          <w:bCs/>
          <w:sz w:val="28"/>
          <w:szCs w:val="28"/>
        </w:rPr>
        <w:t xml:space="preserve"> </w:t>
      </w:r>
      <w:r w:rsidR="0079402F">
        <w:rPr>
          <w:bCs/>
          <w:sz w:val="28"/>
          <w:szCs w:val="28"/>
        </w:rPr>
        <w:t>147</w:t>
      </w:r>
    </w:p>
    <w:p w:rsidR="0067604E" w:rsidRDefault="0067604E" w:rsidP="00AB759F">
      <w:pPr>
        <w:pStyle w:val="aa"/>
        <w:tabs>
          <w:tab w:val="left" w:pos="426"/>
        </w:tabs>
        <w:jc w:val="both"/>
        <w:rPr>
          <w:sz w:val="28"/>
        </w:rPr>
      </w:pPr>
      <w:r>
        <w:rPr>
          <w:sz w:val="28"/>
        </w:rPr>
        <w:t xml:space="preserve">              Просительная ектения и Символ веры …………………………</w:t>
      </w:r>
      <w:r w:rsidR="007F2AC0">
        <w:rPr>
          <w:sz w:val="28"/>
        </w:rPr>
        <w:t>.</w:t>
      </w:r>
      <w:r w:rsidR="005D282C">
        <w:rPr>
          <w:sz w:val="28"/>
        </w:rPr>
        <w:t>…………</w:t>
      </w:r>
      <w:r w:rsidR="009C69DA">
        <w:rPr>
          <w:sz w:val="28"/>
        </w:rPr>
        <w:t>.</w:t>
      </w:r>
      <w:r w:rsidR="00AB759F">
        <w:rPr>
          <w:sz w:val="28"/>
        </w:rPr>
        <w:t>..</w:t>
      </w:r>
      <w:r w:rsidR="009C69DA">
        <w:rPr>
          <w:sz w:val="28"/>
        </w:rPr>
        <w:t>.</w:t>
      </w:r>
      <w:r w:rsidR="005D282C">
        <w:rPr>
          <w:sz w:val="28"/>
        </w:rPr>
        <w:t>.</w:t>
      </w:r>
      <w:r w:rsidR="00AB759F">
        <w:rPr>
          <w:sz w:val="28"/>
        </w:rPr>
        <w:t xml:space="preserve"> </w:t>
      </w:r>
      <w:r>
        <w:rPr>
          <w:sz w:val="28"/>
        </w:rPr>
        <w:t>1</w:t>
      </w:r>
      <w:r w:rsidR="005D282C">
        <w:rPr>
          <w:sz w:val="28"/>
        </w:rPr>
        <w:t>5</w:t>
      </w:r>
      <w:r w:rsidR="0079402F">
        <w:rPr>
          <w:sz w:val="28"/>
        </w:rPr>
        <w:t>0</w:t>
      </w:r>
    </w:p>
    <w:p w:rsidR="0067604E" w:rsidRDefault="0067604E" w:rsidP="00AB759F">
      <w:pPr>
        <w:pStyle w:val="aa"/>
        <w:tabs>
          <w:tab w:val="left" w:pos="426"/>
          <w:tab w:val="left" w:pos="993"/>
        </w:tabs>
        <w:jc w:val="both"/>
        <w:rPr>
          <w:sz w:val="28"/>
          <w:szCs w:val="28"/>
        </w:rPr>
      </w:pPr>
      <w:r>
        <w:rPr>
          <w:sz w:val="28"/>
          <w:szCs w:val="28"/>
        </w:rPr>
        <w:t xml:space="preserve">              Евхаристический канон …………………………………………</w:t>
      </w:r>
      <w:r w:rsidR="005D282C">
        <w:rPr>
          <w:sz w:val="28"/>
          <w:szCs w:val="28"/>
        </w:rPr>
        <w:t>………….</w:t>
      </w:r>
      <w:r w:rsidR="009C69DA">
        <w:rPr>
          <w:sz w:val="28"/>
          <w:szCs w:val="28"/>
        </w:rPr>
        <w:t>..</w:t>
      </w:r>
      <w:r w:rsidR="005D282C">
        <w:rPr>
          <w:sz w:val="28"/>
          <w:szCs w:val="28"/>
        </w:rPr>
        <w:t>..</w:t>
      </w:r>
      <w:r w:rsidR="00AB759F">
        <w:rPr>
          <w:sz w:val="28"/>
          <w:szCs w:val="28"/>
        </w:rPr>
        <w:t xml:space="preserve"> </w:t>
      </w:r>
      <w:r>
        <w:rPr>
          <w:sz w:val="28"/>
          <w:szCs w:val="28"/>
        </w:rPr>
        <w:t>1</w:t>
      </w:r>
      <w:r w:rsidR="005D282C">
        <w:rPr>
          <w:sz w:val="28"/>
          <w:szCs w:val="28"/>
        </w:rPr>
        <w:t>5</w:t>
      </w:r>
      <w:r w:rsidR="0079402F">
        <w:rPr>
          <w:sz w:val="28"/>
          <w:szCs w:val="28"/>
        </w:rPr>
        <w:t>1</w:t>
      </w:r>
    </w:p>
    <w:p w:rsidR="0067604E" w:rsidRDefault="0067604E" w:rsidP="00AB759F">
      <w:pPr>
        <w:pStyle w:val="aa"/>
        <w:tabs>
          <w:tab w:val="left" w:pos="993"/>
        </w:tabs>
        <w:jc w:val="both"/>
        <w:rPr>
          <w:sz w:val="28"/>
          <w:szCs w:val="28"/>
        </w:rPr>
      </w:pPr>
      <w:r>
        <w:rPr>
          <w:sz w:val="28"/>
          <w:szCs w:val="28"/>
        </w:rPr>
        <w:t xml:space="preserve">              Просительная ектения и молитва Господня ……………………</w:t>
      </w:r>
      <w:r w:rsidR="005D282C">
        <w:rPr>
          <w:sz w:val="28"/>
          <w:szCs w:val="28"/>
        </w:rPr>
        <w:t>………</w:t>
      </w:r>
      <w:r w:rsidR="00AB759F">
        <w:rPr>
          <w:sz w:val="28"/>
          <w:szCs w:val="28"/>
        </w:rPr>
        <w:t>……</w:t>
      </w:r>
      <w:r w:rsidR="005D282C">
        <w:rPr>
          <w:sz w:val="28"/>
          <w:szCs w:val="28"/>
        </w:rPr>
        <w:t>.</w:t>
      </w:r>
      <w:r w:rsidR="00AB759F">
        <w:rPr>
          <w:sz w:val="28"/>
          <w:szCs w:val="28"/>
        </w:rPr>
        <w:t xml:space="preserve"> </w:t>
      </w:r>
      <w:r w:rsidR="005D282C">
        <w:rPr>
          <w:sz w:val="28"/>
          <w:szCs w:val="28"/>
        </w:rPr>
        <w:t>1</w:t>
      </w:r>
      <w:r w:rsidR="0079402F">
        <w:rPr>
          <w:sz w:val="28"/>
          <w:szCs w:val="28"/>
        </w:rPr>
        <w:t>52</w:t>
      </w:r>
    </w:p>
    <w:p w:rsidR="00AB759F" w:rsidRDefault="0067604E" w:rsidP="00AB759F">
      <w:pPr>
        <w:pStyle w:val="aa"/>
        <w:jc w:val="both"/>
        <w:rPr>
          <w:sz w:val="28"/>
          <w:szCs w:val="28"/>
        </w:rPr>
      </w:pPr>
      <w:r>
        <w:rPr>
          <w:sz w:val="28"/>
          <w:szCs w:val="28"/>
        </w:rPr>
        <w:t xml:space="preserve">              Причащение священнослужителей……………………………...</w:t>
      </w:r>
      <w:r w:rsidR="005D282C">
        <w:rPr>
          <w:sz w:val="28"/>
          <w:szCs w:val="28"/>
        </w:rPr>
        <w:t>...............</w:t>
      </w:r>
      <w:r w:rsidR="009C69DA">
        <w:rPr>
          <w:sz w:val="28"/>
          <w:szCs w:val="28"/>
        </w:rPr>
        <w:t>..</w:t>
      </w:r>
      <w:r w:rsidR="00AB759F">
        <w:rPr>
          <w:sz w:val="28"/>
          <w:szCs w:val="28"/>
        </w:rPr>
        <w:t>...</w:t>
      </w:r>
      <w:r w:rsidR="0031574B">
        <w:rPr>
          <w:sz w:val="28"/>
          <w:szCs w:val="28"/>
        </w:rPr>
        <w:t xml:space="preserve">  </w:t>
      </w:r>
      <w:r w:rsidR="00AB759F">
        <w:rPr>
          <w:sz w:val="28"/>
          <w:szCs w:val="28"/>
        </w:rPr>
        <w:t>1</w:t>
      </w:r>
      <w:r w:rsidR="0079402F">
        <w:rPr>
          <w:sz w:val="28"/>
          <w:szCs w:val="28"/>
        </w:rPr>
        <w:t>53</w:t>
      </w:r>
      <w:r>
        <w:rPr>
          <w:sz w:val="28"/>
          <w:szCs w:val="28"/>
        </w:rPr>
        <w:t xml:space="preserve">            </w:t>
      </w:r>
      <w:r w:rsidR="00AB759F">
        <w:rPr>
          <w:sz w:val="28"/>
          <w:szCs w:val="28"/>
        </w:rPr>
        <w:t xml:space="preserve">  </w:t>
      </w:r>
    </w:p>
    <w:p w:rsidR="0067604E" w:rsidRDefault="00AB759F" w:rsidP="00AB759F">
      <w:pPr>
        <w:pStyle w:val="aa"/>
        <w:jc w:val="both"/>
        <w:rPr>
          <w:sz w:val="28"/>
          <w:szCs w:val="28"/>
        </w:rPr>
      </w:pPr>
      <w:r>
        <w:rPr>
          <w:sz w:val="28"/>
          <w:szCs w:val="28"/>
        </w:rPr>
        <w:t xml:space="preserve">              </w:t>
      </w:r>
      <w:r w:rsidR="0067604E">
        <w:rPr>
          <w:sz w:val="28"/>
          <w:szCs w:val="28"/>
        </w:rPr>
        <w:t>Разлитие Святой Крови</w:t>
      </w:r>
      <w:r w:rsidR="005D282C">
        <w:rPr>
          <w:sz w:val="28"/>
          <w:szCs w:val="28"/>
        </w:rPr>
        <w:t xml:space="preserve"> в дополнительные Чаши …………………………</w:t>
      </w:r>
      <w:r>
        <w:rPr>
          <w:sz w:val="28"/>
          <w:szCs w:val="28"/>
        </w:rPr>
        <w:t>..</w:t>
      </w:r>
      <w:r w:rsidR="009C69DA">
        <w:rPr>
          <w:sz w:val="28"/>
          <w:szCs w:val="28"/>
        </w:rPr>
        <w:t>..</w:t>
      </w:r>
      <w:r>
        <w:rPr>
          <w:sz w:val="28"/>
          <w:szCs w:val="28"/>
        </w:rPr>
        <w:t xml:space="preserve"> </w:t>
      </w:r>
      <w:r w:rsidR="0079402F">
        <w:rPr>
          <w:sz w:val="28"/>
          <w:szCs w:val="28"/>
        </w:rPr>
        <w:t>15</w:t>
      </w:r>
      <w:r>
        <w:rPr>
          <w:sz w:val="28"/>
          <w:szCs w:val="28"/>
        </w:rPr>
        <w:t>6</w:t>
      </w:r>
    </w:p>
    <w:p w:rsidR="0067604E" w:rsidRDefault="0067604E" w:rsidP="00AB759F">
      <w:pPr>
        <w:pStyle w:val="aa"/>
        <w:jc w:val="both"/>
        <w:rPr>
          <w:sz w:val="28"/>
          <w:szCs w:val="28"/>
        </w:rPr>
      </w:pPr>
      <w:r>
        <w:rPr>
          <w:sz w:val="28"/>
          <w:szCs w:val="28"/>
        </w:rPr>
        <w:t xml:space="preserve">              Причащение мирян ………………………………………………</w:t>
      </w:r>
      <w:r w:rsidR="005D282C">
        <w:rPr>
          <w:sz w:val="28"/>
          <w:szCs w:val="28"/>
        </w:rPr>
        <w:t>…………</w:t>
      </w:r>
      <w:r w:rsidR="009C69DA">
        <w:rPr>
          <w:sz w:val="28"/>
          <w:szCs w:val="28"/>
        </w:rPr>
        <w:t>..</w:t>
      </w:r>
      <w:r w:rsidR="00AB759F">
        <w:rPr>
          <w:sz w:val="28"/>
          <w:szCs w:val="28"/>
        </w:rPr>
        <w:t>.</w:t>
      </w:r>
      <w:r w:rsidR="005D282C">
        <w:rPr>
          <w:sz w:val="28"/>
          <w:szCs w:val="28"/>
        </w:rPr>
        <w:t>..</w:t>
      </w:r>
      <w:r w:rsidR="00AB759F">
        <w:rPr>
          <w:sz w:val="28"/>
          <w:szCs w:val="28"/>
        </w:rPr>
        <w:t xml:space="preserve"> </w:t>
      </w:r>
      <w:r>
        <w:rPr>
          <w:sz w:val="28"/>
          <w:szCs w:val="28"/>
        </w:rPr>
        <w:t>1</w:t>
      </w:r>
      <w:r w:rsidR="001C7599">
        <w:rPr>
          <w:sz w:val="28"/>
          <w:szCs w:val="28"/>
        </w:rPr>
        <w:t>5</w:t>
      </w:r>
      <w:r w:rsidR="0079402F">
        <w:rPr>
          <w:sz w:val="28"/>
          <w:szCs w:val="28"/>
        </w:rPr>
        <w:t>6</w:t>
      </w:r>
    </w:p>
    <w:p w:rsidR="0067604E" w:rsidRDefault="0067604E" w:rsidP="00AB759F">
      <w:pPr>
        <w:pStyle w:val="aa"/>
        <w:ind w:left="993"/>
        <w:jc w:val="both"/>
        <w:rPr>
          <w:sz w:val="28"/>
          <w:szCs w:val="28"/>
        </w:rPr>
      </w:pPr>
      <w:r>
        <w:rPr>
          <w:sz w:val="28"/>
          <w:szCs w:val="28"/>
        </w:rPr>
        <w:t xml:space="preserve">Благодарственная ектения по причащении и заамвонная молитва </w:t>
      </w:r>
      <w:r w:rsidR="005D282C">
        <w:rPr>
          <w:sz w:val="28"/>
          <w:szCs w:val="28"/>
        </w:rPr>
        <w:t>……</w:t>
      </w:r>
      <w:r w:rsidR="009C69DA">
        <w:rPr>
          <w:sz w:val="28"/>
          <w:szCs w:val="28"/>
        </w:rPr>
        <w:t>..</w:t>
      </w:r>
      <w:r w:rsidR="00AB759F">
        <w:rPr>
          <w:sz w:val="28"/>
          <w:szCs w:val="28"/>
        </w:rPr>
        <w:t>..</w:t>
      </w:r>
      <w:r w:rsidR="0079402F">
        <w:rPr>
          <w:sz w:val="28"/>
          <w:szCs w:val="28"/>
        </w:rPr>
        <w:t>…</w:t>
      </w:r>
      <w:r w:rsidR="00AB759F">
        <w:rPr>
          <w:sz w:val="28"/>
          <w:szCs w:val="28"/>
        </w:rPr>
        <w:t xml:space="preserve"> </w:t>
      </w:r>
      <w:r w:rsidR="0079402F">
        <w:rPr>
          <w:sz w:val="28"/>
          <w:szCs w:val="28"/>
        </w:rPr>
        <w:t>157</w:t>
      </w:r>
    </w:p>
    <w:p w:rsidR="0067604E" w:rsidRDefault="0067604E" w:rsidP="00AB759F">
      <w:pPr>
        <w:pStyle w:val="aa"/>
        <w:tabs>
          <w:tab w:val="left" w:pos="426"/>
        </w:tabs>
        <w:jc w:val="both"/>
        <w:rPr>
          <w:bCs/>
          <w:sz w:val="28"/>
          <w:szCs w:val="28"/>
        </w:rPr>
      </w:pPr>
      <w:r>
        <w:rPr>
          <w:bCs/>
          <w:sz w:val="28"/>
          <w:szCs w:val="28"/>
        </w:rPr>
        <w:t xml:space="preserve">              Потребление Святых Даров ……………………………………</w:t>
      </w:r>
      <w:r w:rsidR="005D282C">
        <w:rPr>
          <w:bCs/>
          <w:sz w:val="28"/>
          <w:szCs w:val="28"/>
        </w:rPr>
        <w:t>…………...</w:t>
      </w:r>
      <w:r w:rsidR="00AB759F">
        <w:rPr>
          <w:bCs/>
          <w:sz w:val="28"/>
          <w:szCs w:val="28"/>
        </w:rPr>
        <w:t>.</w:t>
      </w:r>
      <w:r w:rsidR="009C69DA">
        <w:rPr>
          <w:bCs/>
          <w:sz w:val="28"/>
          <w:szCs w:val="28"/>
        </w:rPr>
        <w:t>..</w:t>
      </w:r>
      <w:r>
        <w:rPr>
          <w:bCs/>
          <w:sz w:val="28"/>
          <w:szCs w:val="28"/>
        </w:rPr>
        <w:t>.</w:t>
      </w:r>
      <w:r w:rsidR="00AB759F">
        <w:rPr>
          <w:bCs/>
          <w:sz w:val="28"/>
          <w:szCs w:val="28"/>
        </w:rPr>
        <w:t xml:space="preserve"> </w:t>
      </w:r>
      <w:r>
        <w:rPr>
          <w:bCs/>
          <w:sz w:val="28"/>
          <w:szCs w:val="28"/>
        </w:rPr>
        <w:t>1</w:t>
      </w:r>
      <w:r w:rsidR="0079402F">
        <w:rPr>
          <w:bCs/>
          <w:sz w:val="28"/>
          <w:szCs w:val="28"/>
        </w:rPr>
        <w:t>58</w:t>
      </w:r>
    </w:p>
    <w:p w:rsidR="0067604E" w:rsidRDefault="0067604E" w:rsidP="00AB759F">
      <w:pPr>
        <w:pStyle w:val="aa"/>
        <w:tabs>
          <w:tab w:val="left" w:pos="709"/>
          <w:tab w:val="left" w:pos="993"/>
        </w:tabs>
        <w:spacing w:line="360" w:lineRule="auto"/>
        <w:jc w:val="both"/>
        <w:rPr>
          <w:sz w:val="28"/>
          <w:szCs w:val="28"/>
        </w:rPr>
      </w:pPr>
      <w:r>
        <w:rPr>
          <w:caps/>
          <w:sz w:val="28"/>
          <w:szCs w:val="28"/>
        </w:rPr>
        <w:t xml:space="preserve">              </w:t>
      </w:r>
      <w:r>
        <w:rPr>
          <w:sz w:val="28"/>
          <w:szCs w:val="28"/>
        </w:rPr>
        <w:t xml:space="preserve">Отпуст и окончание </w:t>
      </w:r>
      <w:r w:rsidR="00315452">
        <w:rPr>
          <w:sz w:val="28"/>
          <w:szCs w:val="28"/>
        </w:rPr>
        <w:t>л</w:t>
      </w:r>
      <w:r>
        <w:rPr>
          <w:sz w:val="28"/>
          <w:szCs w:val="28"/>
        </w:rPr>
        <w:t>итургии …………………………………</w:t>
      </w:r>
      <w:r w:rsidR="005D282C">
        <w:rPr>
          <w:sz w:val="28"/>
          <w:szCs w:val="28"/>
        </w:rPr>
        <w:t>…………</w:t>
      </w:r>
      <w:r w:rsidR="00AB759F">
        <w:rPr>
          <w:sz w:val="28"/>
          <w:szCs w:val="28"/>
        </w:rPr>
        <w:t>..</w:t>
      </w:r>
      <w:r w:rsidR="005D282C">
        <w:rPr>
          <w:sz w:val="28"/>
          <w:szCs w:val="28"/>
        </w:rPr>
        <w:t>…</w:t>
      </w:r>
      <w:r w:rsidR="00AB759F">
        <w:rPr>
          <w:sz w:val="28"/>
          <w:szCs w:val="28"/>
        </w:rPr>
        <w:t xml:space="preserve">. </w:t>
      </w:r>
      <w:r w:rsidR="0079402F">
        <w:rPr>
          <w:sz w:val="28"/>
          <w:szCs w:val="28"/>
        </w:rPr>
        <w:t>158</w:t>
      </w:r>
    </w:p>
    <w:p w:rsidR="005D282C" w:rsidRDefault="005D282C" w:rsidP="007F2AC0">
      <w:pPr>
        <w:pStyle w:val="aa"/>
        <w:tabs>
          <w:tab w:val="left" w:pos="426"/>
          <w:tab w:val="left" w:pos="709"/>
        </w:tabs>
        <w:rPr>
          <w:caps/>
          <w:sz w:val="28"/>
          <w:szCs w:val="28"/>
        </w:rPr>
      </w:pPr>
      <w:r>
        <w:rPr>
          <w:caps/>
          <w:sz w:val="28"/>
          <w:szCs w:val="28"/>
        </w:rPr>
        <w:t xml:space="preserve">      </w:t>
      </w:r>
      <w:r w:rsidR="007F2AC0">
        <w:rPr>
          <w:caps/>
          <w:sz w:val="28"/>
          <w:szCs w:val="28"/>
        </w:rPr>
        <w:t xml:space="preserve">   </w:t>
      </w:r>
      <w:r w:rsidR="0067604E">
        <w:rPr>
          <w:caps/>
          <w:sz w:val="28"/>
          <w:szCs w:val="28"/>
        </w:rPr>
        <w:t xml:space="preserve">Распределение возгласов и действий священников </w:t>
      </w:r>
    </w:p>
    <w:p w:rsidR="005D282C" w:rsidRDefault="005D282C" w:rsidP="005D282C">
      <w:pPr>
        <w:pStyle w:val="aa"/>
        <w:tabs>
          <w:tab w:val="left" w:pos="426"/>
          <w:tab w:val="left" w:pos="709"/>
        </w:tabs>
        <w:rPr>
          <w:caps/>
          <w:sz w:val="28"/>
          <w:szCs w:val="28"/>
        </w:rPr>
      </w:pPr>
      <w:r>
        <w:rPr>
          <w:caps/>
          <w:sz w:val="28"/>
          <w:szCs w:val="28"/>
        </w:rPr>
        <w:t xml:space="preserve">     </w:t>
      </w:r>
      <w:r w:rsidR="007F2AC0">
        <w:rPr>
          <w:caps/>
          <w:sz w:val="28"/>
          <w:szCs w:val="28"/>
        </w:rPr>
        <w:t xml:space="preserve">   </w:t>
      </w:r>
      <w:r>
        <w:rPr>
          <w:caps/>
          <w:sz w:val="28"/>
          <w:szCs w:val="28"/>
        </w:rPr>
        <w:t xml:space="preserve"> </w:t>
      </w:r>
      <w:r w:rsidR="0067604E">
        <w:rPr>
          <w:caps/>
          <w:sz w:val="28"/>
          <w:szCs w:val="28"/>
        </w:rPr>
        <w:t>при собор</w:t>
      </w:r>
      <w:r>
        <w:rPr>
          <w:caps/>
          <w:sz w:val="28"/>
          <w:szCs w:val="28"/>
        </w:rPr>
        <w:t>н</w:t>
      </w:r>
      <w:r w:rsidR="0067604E">
        <w:rPr>
          <w:caps/>
          <w:sz w:val="28"/>
          <w:szCs w:val="28"/>
        </w:rPr>
        <w:t xml:space="preserve">ом служении Божественной Литургии </w:t>
      </w:r>
    </w:p>
    <w:p w:rsidR="0067604E" w:rsidRDefault="005D282C" w:rsidP="00AB759F">
      <w:pPr>
        <w:pStyle w:val="aa"/>
        <w:tabs>
          <w:tab w:val="left" w:pos="426"/>
          <w:tab w:val="left" w:pos="993"/>
        </w:tabs>
        <w:spacing w:line="360" w:lineRule="auto"/>
        <w:jc w:val="both"/>
        <w:rPr>
          <w:caps/>
          <w:sz w:val="28"/>
          <w:szCs w:val="28"/>
        </w:rPr>
      </w:pPr>
      <w:r>
        <w:rPr>
          <w:caps/>
          <w:sz w:val="28"/>
          <w:szCs w:val="28"/>
        </w:rPr>
        <w:t xml:space="preserve">      </w:t>
      </w:r>
      <w:r w:rsidR="007F2AC0">
        <w:rPr>
          <w:caps/>
          <w:sz w:val="28"/>
          <w:szCs w:val="28"/>
        </w:rPr>
        <w:t xml:space="preserve">   </w:t>
      </w:r>
      <w:r w:rsidR="0067604E">
        <w:rPr>
          <w:caps/>
          <w:sz w:val="28"/>
          <w:szCs w:val="28"/>
        </w:rPr>
        <w:t>с одним диаконом ……...</w:t>
      </w:r>
      <w:r>
        <w:rPr>
          <w:caps/>
          <w:sz w:val="28"/>
          <w:szCs w:val="28"/>
        </w:rPr>
        <w:t>..........................................................</w:t>
      </w:r>
      <w:r w:rsidR="00AB759F">
        <w:rPr>
          <w:caps/>
          <w:sz w:val="28"/>
          <w:szCs w:val="28"/>
        </w:rPr>
        <w:t>...</w:t>
      </w:r>
      <w:r>
        <w:rPr>
          <w:caps/>
          <w:sz w:val="28"/>
          <w:szCs w:val="28"/>
        </w:rPr>
        <w:t>.........</w:t>
      </w:r>
      <w:r w:rsidR="008D3DAB">
        <w:rPr>
          <w:caps/>
          <w:sz w:val="28"/>
          <w:szCs w:val="28"/>
        </w:rPr>
        <w:t>..</w:t>
      </w:r>
      <w:r>
        <w:rPr>
          <w:caps/>
          <w:sz w:val="28"/>
          <w:szCs w:val="28"/>
        </w:rPr>
        <w:t>...</w:t>
      </w:r>
      <w:r w:rsidR="009C69DA">
        <w:rPr>
          <w:caps/>
          <w:sz w:val="28"/>
          <w:szCs w:val="28"/>
        </w:rPr>
        <w:t>..</w:t>
      </w:r>
      <w:r w:rsidR="00AB759F">
        <w:rPr>
          <w:caps/>
          <w:sz w:val="28"/>
          <w:szCs w:val="28"/>
        </w:rPr>
        <w:t xml:space="preserve"> </w:t>
      </w:r>
      <w:r w:rsidR="0067604E">
        <w:rPr>
          <w:caps/>
          <w:sz w:val="28"/>
          <w:szCs w:val="28"/>
        </w:rPr>
        <w:t>1</w:t>
      </w:r>
      <w:r w:rsidR="0079402F">
        <w:rPr>
          <w:caps/>
          <w:sz w:val="28"/>
          <w:szCs w:val="28"/>
        </w:rPr>
        <w:t>59</w:t>
      </w:r>
    </w:p>
    <w:p w:rsidR="0067604E" w:rsidRDefault="0067604E" w:rsidP="0031574B">
      <w:pPr>
        <w:pStyle w:val="aa"/>
        <w:tabs>
          <w:tab w:val="left" w:pos="426"/>
          <w:tab w:val="left" w:pos="993"/>
        </w:tabs>
        <w:jc w:val="both"/>
        <w:rPr>
          <w:i/>
          <w:sz w:val="28"/>
          <w:szCs w:val="28"/>
        </w:rPr>
      </w:pPr>
      <w:r>
        <w:rPr>
          <w:sz w:val="28"/>
          <w:szCs w:val="28"/>
        </w:rPr>
        <w:t xml:space="preserve">              При служени</w:t>
      </w:r>
      <w:r w:rsidR="007F2AC0">
        <w:rPr>
          <w:sz w:val="28"/>
          <w:szCs w:val="28"/>
        </w:rPr>
        <w:t>и двух священников ……………………………………….…</w:t>
      </w:r>
      <w:r w:rsidR="009C69DA">
        <w:rPr>
          <w:sz w:val="28"/>
          <w:szCs w:val="28"/>
        </w:rPr>
        <w:t>..</w:t>
      </w:r>
      <w:r w:rsidR="007F2AC0">
        <w:rPr>
          <w:sz w:val="28"/>
          <w:szCs w:val="28"/>
        </w:rPr>
        <w:t>..</w:t>
      </w:r>
      <w:r w:rsidR="0031574B">
        <w:rPr>
          <w:sz w:val="28"/>
          <w:szCs w:val="28"/>
        </w:rPr>
        <w:t xml:space="preserve"> </w:t>
      </w:r>
      <w:r>
        <w:rPr>
          <w:sz w:val="28"/>
          <w:szCs w:val="28"/>
        </w:rPr>
        <w:t>1</w:t>
      </w:r>
      <w:r w:rsidR="0079402F">
        <w:rPr>
          <w:sz w:val="28"/>
          <w:szCs w:val="28"/>
        </w:rPr>
        <w:t>59</w:t>
      </w:r>
    </w:p>
    <w:p w:rsidR="0067604E" w:rsidRDefault="0067604E" w:rsidP="0031574B">
      <w:pPr>
        <w:pStyle w:val="aa"/>
        <w:tabs>
          <w:tab w:val="left" w:pos="426"/>
          <w:tab w:val="left" w:pos="993"/>
        </w:tabs>
        <w:jc w:val="both"/>
        <w:rPr>
          <w:i/>
          <w:sz w:val="28"/>
          <w:szCs w:val="28"/>
        </w:rPr>
      </w:pPr>
      <w:r>
        <w:rPr>
          <w:i/>
          <w:sz w:val="28"/>
          <w:szCs w:val="28"/>
        </w:rPr>
        <w:t xml:space="preserve">              </w:t>
      </w:r>
      <w:r>
        <w:rPr>
          <w:sz w:val="28"/>
          <w:szCs w:val="28"/>
        </w:rPr>
        <w:t>При служении</w:t>
      </w:r>
      <w:r w:rsidR="007F2AC0">
        <w:rPr>
          <w:sz w:val="28"/>
          <w:szCs w:val="28"/>
        </w:rPr>
        <w:t xml:space="preserve"> </w:t>
      </w:r>
      <w:r w:rsidR="0079402F">
        <w:rPr>
          <w:sz w:val="28"/>
          <w:szCs w:val="28"/>
        </w:rPr>
        <w:t>трёх</w:t>
      </w:r>
      <w:r w:rsidR="007F2AC0">
        <w:rPr>
          <w:sz w:val="28"/>
          <w:szCs w:val="28"/>
        </w:rPr>
        <w:t xml:space="preserve"> священников …………………………………………...</w:t>
      </w:r>
      <w:r w:rsidR="00777F20">
        <w:rPr>
          <w:sz w:val="28"/>
          <w:szCs w:val="28"/>
        </w:rPr>
        <w:t>..</w:t>
      </w:r>
      <w:r w:rsidR="0031574B">
        <w:rPr>
          <w:sz w:val="28"/>
          <w:szCs w:val="28"/>
        </w:rPr>
        <w:t xml:space="preserve"> </w:t>
      </w:r>
      <w:r>
        <w:rPr>
          <w:sz w:val="28"/>
          <w:szCs w:val="28"/>
        </w:rPr>
        <w:t>1</w:t>
      </w:r>
      <w:r w:rsidR="0079402F">
        <w:rPr>
          <w:sz w:val="28"/>
          <w:szCs w:val="28"/>
        </w:rPr>
        <w:t>59</w:t>
      </w:r>
    </w:p>
    <w:p w:rsidR="0067604E" w:rsidRDefault="0067604E" w:rsidP="0031574B">
      <w:pPr>
        <w:pStyle w:val="aa"/>
        <w:tabs>
          <w:tab w:val="left" w:pos="426"/>
          <w:tab w:val="left" w:pos="709"/>
          <w:tab w:val="left" w:pos="993"/>
        </w:tabs>
        <w:spacing w:line="360" w:lineRule="auto"/>
        <w:jc w:val="both"/>
        <w:rPr>
          <w:sz w:val="28"/>
          <w:szCs w:val="28"/>
        </w:rPr>
      </w:pPr>
      <w:r>
        <w:rPr>
          <w:sz w:val="28"/>
          <w:szCs w:val="28"/>
        </w:rPr>
        <w:t xml:space="preserve">              При служении</w:t>
      </w:r>
      <w:r w:rsidR="007F2AC0">
        <w:rPr>
          <w:sz w:val="28"/>
          <w:szCs w:val="28"/>
        </w:rPr>
        <w:t xml:space="preserve"> пяти священников ………………………………………….</w:t>
      </w:r>
      <w:r w:rsidR="00777F20">
        <w:rPr>
          <w:sz w:val="28"/>
          <w:szCs w:val="28"/>
        </w:rPr>
        <w:t>.</w:t>
      </w:r>
      <w:r w:rsidR="007F2AC0">
        <w:rPr>
          <w:sz w:val="28"/>
          <w:szCs w:val="28"/>
        </w:rPr>
        <w:t>.</w:t>
      </w:r>
      <w:r w:rsidR="0031574B">
        <w:rPr>
          <w:sz w:val="28"/>
          <w:szCs w:val="28"/>
        </w:rPr>
        <w:t>.</w:t>
      </w:r>
      <w:r w:rsidR="007F2AC0">
        <w:rPr>
          <w:sz w:val="28"/>
          <w:szCs w:val="28"/>
        </w:rPr>
        <w:t>.</w:t>
      </w:r>
      <w:r w:rsidR="0031574B">
        <w:rPr>
          <w:sz w:val="28"/>
          <w:szCs w:val="28"/>
        </w:rPr>
        <w:t xml:space="preserve"> </w:t>
      </w:r>
      <w:r w:rsidR="007F2AC0">
        <w:rPr>
          <w:sz w:val="28"/>
          <w:szCs w:val="28"/>
        </w:rPr>
        <w:t>16</w:t>
      </w:r>
      <w:r w:rsidR="0079402F">
        <w:rPr>
          <w:sz w:val="28"/>
          <w:szCs w:val="28"/>
        </w:rPr>
        <w:t>0</w:t>
      </w:r>
    </w:p>
    <w:p w:rsidR="007F2AC0" w:rsidRDefault="007F2AC0" w:rsidP="007F2AC0">
      <w:pPr>
        <w:pStyle w:val="aa"/>
        <w:tabs>
          <w:tab w:val="left" w:pos="709"/>
        </w:tabs>
        <w:rPr>
          <w:caps/>
          <w:sz w:val="28"/>
          <w:szCs w:val="28"/>
        </w:rPr>
      </w:pPr>
      <w:r>
        <w:rPr>
          <w:caps/>
          <w:sz w:val="28"/>
          <w:szCs w:val="28"/>
        </w:rPr>
        <w:t xml:space="preserve">         </w:t>
      </w:r>
      <w:r w:rsidR="0067604E">
        <w:rPr>
          <w:caps/>
          <w:sz w:val="28"/>
          <w:szCs w:val="28"/>
        </w:rPr>
        <w:t xml:space="preserve">Распределение ектений, возглашений и действий </w:t>
      </w:r>
    </w:p>
    <w:p w:rsidR="007F2AC0" w:rsidRDefault="007F2AC0" w:rsidP="007F2AC0">
      <w:pPr>
        <w:pStyle w:val="aa"/>
        <w:tabs>
          <w:tab w:val="left" w:pos="709"/>
        </w:tabs>
        <w:rPr>
          <w:caps/>
          <w:sz w:val="28"/>
          <w:szCs w:val="28"/>
        </w:rPr>
      </w:pPr>
      <w:r>
        <w:rPr>
          <w:caps/>
          <w:sz w:val="28"/>
          <w:szCs w:val="28"/>
        </w:rPr>
        <w:t xml:space="preserve">         </w:t>
      </w:r>
      <w:r w:rsidR="0067604E">
        <w:rPr>
          <w:caps/>
          <w:sz w:val="28"/>
          <w:szCs w:val="28"/>
        </w:rPr>
        <w:t>при</w:t>
      </w:r>
      <w:r>
        <w:rPr>
          <w:caps/>
          <w:sz w:val="28"/>
          <w:szCs w:val="28"/>
        </w:rPr>
        <w:t xml:space="preserve"> </w:t>
      </w:r>
      <w:r w:rsidR="0067604E">
        <w:rPr>
          <w:caps/>
          <w:sz w:val="28"/>
          <w:szCs w:val="28"/>
        </w:rPr>
        <w:t xml:space="preserve">служении Божественной Литургии несколькими </w:t>
      </w:r>
      <w:r>
        <w:rPr>
          <w:caps/>
          <w:sz w:val="28"/>
          <w:szCs w:val="28"/>
        </w:rPr>
        <w:t xml:space="preserve"> </w:t>
      </w:r>
    </w:p>
    <w:p w:rsidR="0067604E" w:rsidRDefault="007F2AC0" w:rsidP="0031574B">
      <w:pPr>
        <w:pStyle w:val="aa"/>
        <w:tabs>
          <w:tab w:val="left" w:pos="709"/>
        </w:tabs>
        <w:spacing w:line="360" w:lineRule="auto"/>
        <w:jc w:val="both"/>
        <w:rPr>
          <w:caps/>
          <w:sz w:val="28"/>
          <w:szCs w:val="28"/>
        </w:rPr>
      </w:pPr>
      <w:r>
        <w:rPr>
          <w:caps/>
          <w:sz w:val="28"/>
          <w:szCs w:val="28"/>
        </w:rPr>
        <w:t xml:space="preserve">         </w:t>
      </w:r>
      <w:r w:rsidR="0067604E">
        <w:rPr>
          <w:caps/>
          <w:sz w:val="28"/>
          <w:szCs w:val="28"/>
        </w:rPr>
        <w:t>диаконами …………………………………</w:t>
      </w:r>
      <w:r>
        <w:rPr>
          <w:caps/>
          <w:sz w:val="28"/>
          <w:szCs w:val="28"/>
        </w:rPr>
        <w:t>………………………………</w:t>
      </w:r>
      <w:r w:rsidR="0031574B">
        <w:rPr>
          <w:caps/>
          <w:sz w:val="28"/>
          <w:szCs w:val="28"/>
        </w:rPr>
        <w:t>.</w:t>
      </w:r>
      <w:r>
        <w:rPr>
          <w:caps/>
          <w:sz w:val="28"/>
          <w:szCs w:val="28"/>
        </w:rPr>
        <w:t>.</w:t>
      </w:r>
      <w:r w:rsidR="00777F20">
        <w:rPr>
          <w:caps/>
          <w:sz w:val="28"/>
          <w:szCs w:val="28"/>
        </w:rPr>
        <w:t>..</w:t>
      </w:r>
      <w:r w:rsidR="0031574B">
        <w:rPr>
          <w:caps/>
          <w:sz w:val="28"/>
          <w:szCs w:val="28"/>
        </w:rPr>
        <w:t xml:space="preserve">. </w:t>
      </w:r>
      <w:r>
        <w:rPr>
          <w:caps/>
          <w:sz w:val="28"/>
          <w:szCs w:val="28"/>
        </w:rPr>
        <w:t>1</w:t>
      </w:r>
      <w:r w:rsidR="0079402F">
        <w:rPr>
          <w:caps/>
          <w:sz w:val="28"/>
          <w:szCs w:val="28"/>
        </w:rPr>
        <w:t>61</w:t>
      </w:r>
    </w:p>
    <w:p w:rsidR="007F2AC0" w:rsidRDefault="00DD2F2D" w:rsidP="003264AF">
      <w:pPr>
        <w:pStyle w:val="aa"/>
        <w:tabs>
          <w:tab w:val="left" w:pos="709"/>
        </w:tabs>
        <w:rPr>
          <w:caps/>
          <w:sz w:val="28"/>
          <w:szCs w:val="28"/>
        </w:rPr>
      </w:pPr>
      <w:r>
        <w:rPr>
          <w:caps/>
          <w:sz w:val="28"/>
          <w:szCs w:val="28"/>
        </w:rPr>
        <w:t xml:space="preserve"> </w:t>
      </w:r>
      <w:r w:rsidR="007F2AC0">
        <w:rPr>
          <w:caps/>
          <w:sz w:val="28"/>
          <w:szCs w:val="28"/>
        </w:rPr>
        <w:t xml:space="preserve">         </w:t>
      </w:r>
      <w:r w:rsidR="0067604E">
        <w:rPr>
          <w:caps/>
          <w:sz w:val="28"/>
          <w:szCs w:val="28"/>
        </w:rPr>
        <w:t xml:space="preserve">Особенности соборного служения Божественной </w:t>
      </w:r>
    </w:p>
    <w:p w:rsidR="0067604E" w:rsidRDefault="007F2AC0" w:rsidP="0031574B">
      <w:pPr>
        <w:pStyle w:val="aa"/>
        <w:tabs>
          <w:tab w:val="left" w:pos="709"/>
        </w:tabs>
        <w:spacing w:line="360" w:lineRule="auto"/>
        <w:jc w:val="both"/>
        <w:rPr>
          <w:caps/>
          <w:sz w:val="28"/>
          <w:szCs w:val="28"/>
        </w:rPr>
      </w:pPr>
      <w:r>
        <w:rPr>
          <w:caps/>
          <w:sz w:val="28"/>
          <w:szCs w:val="28"/>
        </w:rPr>
        <w:t xml:space="preserve">         </w:t>
      </w:r>
      <w:r w:rsidR="0067604E">
        <w:rPr>
          <w:caps/>
          <w:sz w:val="28"/>
          <w:szCs w:val="28"/>
        </w:rPr>
        <w:t>Литургии священниками без диакона ………………</w:t>
      </w:r>
      <w:r>
        <w:rPr>
          <w:caps/>
          <w:sz w:val="28"/>
          <w:szCs w:val="28"/>
        </w:rPr>
        <w:t>………….</w:t>
      </w:r>
      <w:r w:rsidR="0031574B">
        <w:rPr>
          <w:caps/>
          <w:sz w:val="28"/>
          <w:szCs w:val="28"/>
        </w:rPr>
        <w:t>..</w:t>
      </w:r>
      <w:r>
        <w:rPr>
          <w:caps/>
          <w:sz w:val="28"/>
          <w:szCs w:val="28"/>
        </w:rPr>
        <w:t>.</w:t>
      </w:r>
      <w:r w:rsidR="00777F20">
        <w:rPr>
          <w:caps/>
          <w:sz w:val="28"/>
          <w:szCs w:val="28"/>
        </w:rPr>
        <w:t>..</w:t>
      </w:r>
      <w:r w:rsidR="0031574B">
        <w:rPr>
          <w:caps/>
          <w:sz w:val="28"/>
          <w:szCs w:val="28"/>
        </w:rPr>
        <w:t xml:space="preserve"> </w:t>
      </w:r>
      <w:r w:rsidR="0079402F">
        <w:rPr>
          <w:caps/>
          <w:sz w:val="28"/>
          <w:szCs w:val="28"/>
        </w:rPr>
        <w:t>162</w:t>
      </w:r>
    </w:p>
    <w:p w:rsidR="0067604E" w:rsidRDefault="0067604E" w:rsidP="0031574B">
      <w:pPr>
        <w:pStyle w:val="aa"/>
        <w:tabs>
          <w:tab w:val="left" w:pos="709"/>
          <w:tab w:val="left" w:pos="993"/>
        </w:tabs>
        <w:ind w:left="709"/>
        <w:jc w:val="both"/>
        <w:rPr>
          <w:caps/>
          <w:sz w:val="28"/>
          <w:szCs w:val="28"/>
        </w:rPr>
      </w:pPr>
      <w:r>
        <w:rPr>
          <w:caps/>
          <w:sz w:val="28"/>
          <w:szCs w:val="28"/>
        </w:rPr>
        <w:t xml:space="preserve">    </w:t>
      </w:r>
      <w:r>
        <w:rPr>
          <w:sz w:val="28"/>
          <w:szCs w:val="28"/>
        </w:rPr>
        <w:t>При служени</w:t>
      </w:r>
      <w:r w:rsidR="007F2AC0">
        <w:rPr>
          <w:sz w:val="28"/>
          <w:szCs w:val="28"/>
        </w:rPr>
        <w:t>и двух священников …………………………………………..</w:t>
      </w:r>
      <w:r w:rsidR="00777F20">
        <w:rPr>
          <w:sz w:val="28"/>
          <w:szCs w:val="28"/>
        </w:rPr>
        <w:t>..</w:t>
      </w:r>
      <w:r w:rsidR="0079402F">
        <w:rPr>
          <w:sz w:val="28"/>
          <w:szCs w:val="28"/>
        </w:rPr>
        <w:t>.</w:t>
      </w:r>
      <w:r w:rsidR="0031574B">
        <w:rPr>
          <w:sz w:val="28"/>
          <w:szCs w:val="28"/>
        </w:rPr>
        <w:t xml:space="preserve"> </w:t>
      </w:r>
      <w:r w:rsidR="0079402F">
        <w:rPr>
          <w:sz w:val="28"/>
          <w:szCs w:val="28"/>
        </w:rPr>
        <w:t>162</w:t>
      </w:r>
    </w:p>
    <w:p w:rsidR="0079402F" w:rsidRDefault="0067604E" w:rsidP="0031574B">
      <w:pPr>
        <w:pStyle w:val="aa"/>
        <w:tabs>
          <w:tab w:val="left" w:pos="426"/>
        </w:tabs>
        <w:jc w:val="both"/>
        <w:rPr>
          <w:sz w:val="28"/>
          <w:szCs w:val="28"/>
        </w:rPr>
      </w:pPr>
      <w:r>
        <w:rPr>
          <w:sz w:val="28"/>
          <w:szCs w:val="28"/>
        </w:rPr>
        <w:t xml:space="preserve">              При служении</w:t>
      </w:r>
      <w:r w:rsidR="007F2AC0">
        <w:rPr>
          <w:sz w:val="28"/>
          <w:szCs w:val="28"/>
        </w:rPr>
        <w:t xml:space="preserve"> </w:t>
      </w:r>
      <w:r w:rsidR="0079402F">
        <w:rPr>
          <w:sz w:val="28"/>
          <w:szCs w:val="28"/>
        </w:rPr>
        <w:t>трёх</w:t>
      </w:r>
      <w:r w:rsidR="007F2AC0">
        <w:rPr>
          <w:sz w:val="28"/>
          <w:szCs w:val="28"/>
        </w:rPr>
        <w:t xml:space="preserve"> священников …………………………………………..</w:t>
      </w:r>
      <w:r w:rsidR="00777F20">
        <w:rPr>
          <w:sz w:val="28"/>
          <w:szCs w:val="28"/>
        </w:rPr>
        <w:t>..</w:t>
      </w:r>
      <w:r w:rsidR="0031574B">
        <w:rPr>
          <w:sz w:val="28"/>
          <w:szCs w:val="28"/>
        </w:rPr>
        <w:t>.</w:t>
      </w:r>
      <w:r w:rsidR="0079402F">
        <w:rPr>
          <w:sz w:val="28"/>
          <w:szCs w:val="28"/>
        </w:rPr>
        <w:t>.</w:t>
      </w:r>
      <w:r w:rsidR="0031574B">
        <w:rPr>
          <w:sz w:val="28"/>
          <w:szCs w:val="28"/>
        </w:rPr>
        <w:t xml:space="preserve"> </w:t>
      </w:r>
      <w:r w:rsidR="007F2AC0">
        <w:rPr>
          <w:sz w:val="28"/>
          <w:szCs w:val="28"/>
        </w:rPr>
        <w:t>1</w:t>
      </w:r>
      <w:r w:rsidR="0079402F">
        <w:rPr>
          <w:sz w:val="28"/>
          <w:szCs w:val="28"/>
        </w:rPr>
        <w:t>64</w:t>
      </w:r>
      <w:r>
        <w:rPr>
          <w:sz w:val="28"/>
          <w:szCs w:val="28"/>
        </w:rPr>
        <w:t xml:space="preserve">              </w:t>
      </w:r>
      <w:r w:rsidR="0079402F">
        <w:rPr>
          <w:sz w:val="28"/>
          <w:szCs w:val="28"/>
        </w:rPr>
        <w:t xml:space="preserve">         </w:t>
      </w:r>
    </w:p>
    <w:p w:rsidR="0067604E" w:rsidRDefault="0079402F" w:rsidP="0031574B">
      <w:pPr>
        <w:pStyle w:val="aa"/>
        <w:tabs>
          <w:tab w:val="left" w:pos="426"/>
        </w:tabs>
        <w:jc w:val="both"/>
        <w:rPr>
          <w:sz w:val="28"/>
          <w:szCs w:val="28"/>
        </w:rPr>
      </w:pPr>
      <w:r>
        <w:rPr>
          <w:sz w:val="28"/>
          <w:szCs w:val="28"/>
        </w:rPr>
        <w:lastRenderedPageBreak/>
        <w:t xml:space="preserve">              </w:t>
      </w:r>
      <w:r w:rsidR="0067604E">
        <w:rPr>
          <w:sz w:val="28"/>
          <w:szCs w:val="28"/>
        </w:rPr>
        <w:t>При служени</w:t>
      </w:r>
      <w:r w:rsidR="007F2AC0">
        <w:rPr>
          <w:sz w:val="28"/>
          <w:szCs w:val="28"/>
        </w:rPr>
        <w:t>и пяти священников …………………………………………</w:t>
      </w:r>
      <w:r w:rsidR="0031574B">
        <w:rPr>
          <w:sz w:val="28"/>
          <w:szCs w:val="28"/>
        </w:rPr>
        <w:t>.</w:t>
      </w:r>
      <w:r w:rsidR="00777F20">
        <w:rPr>
          <w:sz w:val="28"/>
          <w:szCs w:val="28"/>
        </w:rPr>
        <w:t>..</w:t>
      </w:r>
      <w:r w:rsidR="00C06E43">
        <w:rPr>
          <w:sz w:val="28"/>
          <w:szCs w:val="28"/>
        </w:rPr>
        <w:t>..</w:t>
      </w:r>
      <w:r w:rsidR="0031574B">
        <w:rPr>
          <w:sz w:val="28"/>
          <w:szCs w:val="28"/>
        </w:rPr>
        <w:t xml:space="preserve"> </w:t>
      </w:r>
      <w:r w:rsidR="00C06E43">
        <w:rPr>
          <w:sz w:val="28"/>
          <w:szCs w:val="28"/>
        </w:rPr>
        <w:t>166</w:t>
      </w:r>
    </w:p>
    <w:p w:rsidR="00C06E43" w:rsidRDefault="00C06E43" w:rsidP="0079402F">
      <w:pPr>
        <w:pStyle w:val="aa"/>
        <w:tabs>
          <w:tab w:val="left" w:pos="426"/>
        </w:tabs>
        <w:rPr>
          <w:sz w:val="28"/>
          <w:szCs w:val="28"/>
        </w:rPr>
      </w:pPr>
    </w:p>
    <w:p w:rsidR="003264AF" w:rsidRDefault="0067604E" w:rsidP="00B30ECB">
      <w:pPr>
        <w:pStyle w:val="Iauiue10"/>
        <w:tabs>
          <w:tab w:val="left" w:pos="426"/>
        </w:tabs>
        <w:outlineLvl w:val="0"/>
        <w:rPr>
          <w:caps/>
          <w:sz w:val="32"/>
          <w:szCs w:val="32"/>
        </w:rPr>
      </w:pPr>
      <w:r>
        <w:rPr>
          <w:caps/>
          <w:sz w:val="32"/>
          <w:szCs w:val="32"/>
        </w:rPr>
        <w:t xml:space="preserve">     VI. Чинопоследование литургии </w:t>
      </w:r>
      <w:r w:rsidR="003264AF">
        <w:rPr>
          <w:caps/>
          <w:sz w:val="32"/>
          <w:szCs w:val="32"/>
        </w:rPr>
        <w:t xml:space="preserve"> </w:t>
      </w:r>
    </w:p>
    <w:p w:rsidR="0067604E" w:rsidRDefault="003264AF" w:rsidP="0031574B">
      <w:pPr>
        <w:pStyle w:val="Iauiue10"/>
        <w:tabs>
          <w:tab w:val="left" w:pos="426"/>
        </w:tabs>
        <w:spacing w:line="360" w:lineRule="auto"/>
        <w:jc w:val="both"/>
        <w:outlineLvl w:val="0"/>
        <w:rPr>
          <w:caps/>
          <w:sz w:val="32"/>
          <w:szCs w:val="32"/>
        </w:rPr>
      </w:pPr>
      <w:r>
        <w:rPr>
          <w:caps/>
          <w:sz w:val="32"/>
          <w:szCs w:val="32"/>
        </w:rPr>
        <w:t xml:space="preserve">            </w:t>
      </w:r>
      <w:r w:rsidR="0067604E">
        <w:rPr>
          <w:caps/>
          <w:sz w:val="32"/>
          <w:szCs w:val="32"/>
        </w:rPr>
        <w:t xml:space="preserve">Преждеосвященных Даров </w:t>
      </w:r>
      <w:r>
        <w:rPr>
          <w:caps/>
          <w:sz w:val="32"/>
          <w:szCs w:val="32"/>
        </w:rPr>
        <w:t>……………………………</w:t>
      </w:r>
      <w:r w:rsidR="0031574B">
        <w:rPr>
          <w:caps/>
          <w:sz w:val="32"/>
          <w:szCs w:val="32"/>
        </w:rPr>
        <w:t>.</w:t>
      </w:r>
      <w:r>
        <w:rPr>
          <w:caps/>
          <w:sz w:val="32"/>
          <w:szCs w:val="32"/>
        </w:rPr>
        <w:t>…</w:t>
      </w:r>
      <w:r w:rsidR="0031574B">
        <w:rPr>
          <w:caps/>
          <w:sz w:val="32"/>
          <w:szCs w:val="32"/>
        </w:rPr>
        <w:t xml:space="preserve"> </w:t>
      </w:r>
      <w:r w:rsidR="0067604E">
        <w:rPr>
          <w:caps/>
          <w:sz w:val="32"/>
          <w:szCs w:val="32"/>
        </w:rPr>
        <w:t>1</w:t>
      </w:r>
      <w:r>
        <w:rPr>
          <w:caps/>
          <w:sz w:val="32"/>
          <w:szCs w:val="32"/>
        </w:rPr>
        <w:t>6</w:t>
      </w:r>
      <w:r w:rsidR="00C06E43">
        <w:rPr>
          <w:caps/>
          <w:sz w:val="32"/>
          <w:szCs w:val="32"/>
        </w:rPr>
        <w:t>7</w:t>
      </w:r>
    </w:p>
    <w:p w:rsidR="003264AF" w:rsidRDefault="003264AF" w:rsidP="00B30ECB">
      <w:pPr>
        <w:pStyle w:val="Iauiue10"/>
        <w:tabs>
          <w:tab w:val="left" w:pos="426"/>
          <w:tab w:val="left" w:pos="993"/>
        </w:tabs>
        <w:rPr>
          <w:sz w:val="28"/>
        </w:rPr>
      </w:pPr>
      <w:r>
        <w:rPr>
          <w:sz w:val="28"/>
        </w:rPr>
        <w:t xml:space="preserve">              </w:t>
      </w:r>
      <w:r w:rsidR="0067604E">
        <w:rPr>
          <w:sz w:val="28"/>
        </w:rPr>
        <w:t>Приготовление и освящение</w:t>
      </w:r>
      <w:r w:rsidR="0067604E">
        <w:rPr>
          <w:rStyle w:val="115pt"/>
          <w:b w:val="0"/>
        </w:rPr>
        <w:t xml:space="preserve"> </w:t>
      </w:r>
      <w:r w:rsidR="0067604E">
        <w:rPr>
          <w:sz w:val="28"/>
        </w:rPr>
        <w:t xml:space="preserve">Даров для </w:t>
      </w:r>
      <w:r w:rsidR="00315452">
        <w:rPr>
          <w:sz w:val="28"/>
        </w:rPr>
        <w:t>л</w:t>
      </w:r>
      <w:r w:rsidR="0067604E">
        <w:rPr>
          <w:sz w:val="28"/>
        </w:rPr>
        <w:t xml:space="preserve">итургии  </w:t>
      </w:r>
    </w:p>
    <w:p w:rsidR="0067604E" w:rsidRDefault="003264AF" w:rsidP="0031574B">
      <w:pPr>
        <w:pStyle w:val="Iauiue10"/>
        <w:tabs>
          <w:tab w:val="left" w:pos="426"/>
          <w:tab w:val="left" w:pos="709"/>
          <w:tab w:val="left" w:pos="993"/>
        </w:tabs>
        <w:spacing w:line="360" w:lineRule="auto"/>
        <w:jc w:val="both"/>
        <w:rPr>
          <w:sz w:val="28"/>
        </w:rPr>
      </w:pPr>
      <w:r>
        <w:rPr>
          <w:sz w:val="28"/>
        </w:rPr>
        <w:t xml:space="preserve">              </w:t>
      </w:r>
      <w:r w:rsidR="0067604E">
        <w:rPr>
          <w:sz w:val="28"/>
        </w:rPr>
        <w:t>Преждеос</w:t>
      </w:r>
      <w:r>
        <w:rPr>
          <w:sz w:val="28"/>
        </w:rPr>
        <w:t>вященных Даров …………………………………………………</w:t>
      </w:r>
      <w:r w:rsidR="00777F20">
        <w:rPr>
          <w:sz w:val="28"/>
        </w:rPr>
        <w:t>..</w:t>
      </w:r>
      <w:r>
        <w:rPr>
          <w:sz w:val="28"/>
        </w:rPr>
        <w:t>.</w:t>
      </w:r>
      <w:r w:rsidR="0031574B">
        <w:rPr>
          <w:sz w:val="28"/>
        </w:rPr>
        <w:t xml:space="preserve">. </w:t>
      </w:r>
      <w:r w:rsidR="0067604E">
        <w:rPr>
          <w:sz w:val="28"/>
        </w:rPr>
        <w:t>1</w:t>
      </w:r>
      <w:r>
        <w:rPr>
          <w:sz w:val="28"/>
        </w:rPr>
        <w:t>6</w:t>
      </w:r>
      <w:r w:rsidR="00C06E43">
        <w:rPr>
          <w:sz w:val="28"/>
        </w:rPr>
        <w:t>7</w:t>
      </w:r>
    </w:p>
    <w:p w:rsidR="0067604E" w:rsidRDefault="003264AF" w:rsidP="0031574B">
      <w:pPr>
        <w:pStyle w:val="Iauiue10"/>
        <w:tabs>
          <w:tab w:val="left" w:pos="426"/>
          <w:tab w:val="left" w:pos="993"/>
        </w:tabs>
        <w:spacing w:line="360" w:lineRule="auto"/>
        <w:jc w:val="both"/>
        <w:rPr>
          <w:caps/>
          <w:sz w:val="28"/>
        </w:rPr>
      </w:pPr>
      <w:r>
        <w:rPr>
          <w:caps/>
          <w:sz w:val="28"/>
        </w:rPr>
        <w:t xml:space="preserve">         </w:t>
      </w:r>
      <w:r w:rsidR="0067604E">
        <w:rPr>
          <w:caps/>
          <w:sz w:val="28"/>
        </w:rPr>
        <w:t>Входные молитвы ………………………………………</w:t>
      </w:r>
      <w:r>
        <w:rPr>
          <w:caps/>
          <w:sz w:val="28"/>
        </w:rPr>
        <w:t>………….…….</w:t>
      </w:r>
      <w:r w:rsidR="00777F20">
        <w:rPr>
          <w:caps/>
          <w:sz w:val="28"/>
        </w:rPr>
        <w:t>...</w:t>
      </w:r>
      <w:r w:rsidR="0031574B">
        <w:rPr>
          <w:caps/>
          <w:sz w:val="28"/>
        </w:rPr>
        <w:t xml:space="preserve">  </w:t>
      </w:r>
      <w:r w:rsidR="00DA65A4">
        <w:rPr>
          <w:caps/>
          <w:sz w:val="28"/>
        </w:rPr>
        <w:t>168</w:t>
      </w:r>
    </w:p>
    <w:p w:rsidR="0067604E" w:rsidRDefault="003264AF" w:rsidP="006F5809">
      <w:pPr>
        <w:pStyle w:val="aa"/>
        <w:tabs>
          <w:tab w:val="left" w:pos="709"/>
          <w:tab w:val="left" w:pos="993"/>
        </w:tabs>
        <w:spacing w:line="360" w:lineRule="auto"/>
        <w:jc w:val="both"/>
        <w:rPr>
          <w:caps/>
          <w:sz w:val="28"/>
          <w:szCs w:val="28"/>
        </w:rPr>
      </w:pPr>
      <w:r>
        <w:t xml:space="preserve">     </w:t>
      </w:r>
      <w:r>
        <w:rPr>
          <w:caps/>
        </w:rPr>
        <w:t xml:space="preserve">     </w:t>
      </w:r>
      <w:r w:rsidR="0067604E">
        <w:rPr>
          <w:caps/>
          <w:sz w:val="28"/>
          <w:szCs w:val="28"/>
        </w:rPr>
        <w:t>Облачение священнослужителей</w:t>
      </w:r>
      <w:r>
        <w:rPr>
          <w:caps/>
          <w:sz w:val="28"/>
          <w:szCs w:val="28"/>
        </w:rPr>
        <w:t xml:space="preserve"> …………………………………</w:t>
      </w:r>
      <w:r w:rsidR="00777F20">
        <w:rPr>
          <w:caps/>
          <w:sz w:val="28"/>
          <w:szCs w:val="28"/>
        </w:rPr>
        <w:t>.</w:t>
      </w:r>
      <w:r w:rsidR="0031574B">
        <w:rPr>
          <w:caps/>
          <w:sz w:val="28"/>
          <w:szCs w:val="28"/>
        </w:rPr>
        <w:t>.</w:t>
      </w:r>
      <w:r w:rsidR="00777F20">
        <w:rPr>
          <w:caps/>
          <w:sz w:val="28"/>
          <w:szCs w:val="28"/>
        </w:rPr>
        <w:t>.</w:t>
      </w:r>
      <w:r w:rsidR="0031574B">
        <w:rPr>
          <w:caps/>
          <w:sz w:val="28"/>
          <w:szCs w:val="28"/>
        </w:rPr>
        <w:t xml:space="preserve">. </w:t>
      </w:r>
      <w:r w:rsidR="0067604E">
        <w:rPr>
          <w:caps/>
          <w:sz w:val="28"/>
          <w:szCs w:val="28"/>
        </w:rPr>
        <w:t>1</w:t>
      </w:r>
      <w:r>
        <w:rPr>
          <w:caps/>
          <w:sz w:val="28"/>
          <w:szCs w:val="28"/>
        </w:rPr>
        <w:t>7</w:t>
      </w:r>
      <w:r w:rsidR="00DA65A4">
        <w:rPr>
          <w:caps/>
          <w:sz w:val="28"/>
          <w:szCs w:val="28"/>
        </w:rPr>
        <w:t>0</w:t>
      </w:r>
    </w:p>
    <w:p w:rsidR="0067604E" w:rsidRDefault="0067604E" w:rsidP="0031574B">
      <w:pPr>
        <w:pStyle w:val="aa"/>
        <w:tabs>
          <w:tab w:val="left" w:pos="993"/>
        </w:tabs>
        <w:jc w:val="both"/>
        <w:rPr>
          <w:sz w:val="28"/>
          <w:szCs w:val="28"/>
        </w:rPr>
      </w:pPr>
      <w:r>
        <w:rPr>
          <w:sz w:val="28"/>
          <w:szCs w:val="28"/>
        </w:rPr>
        <w:t xml:space="preserve">              Облачение диакона ………………………………………………</w:t>
      </w:r>
      <w:r w:rsidR="003264AF">
        <w:rPr>
          <w:sz w:val="28"/>
          <w:szCs w:val="28"/>
        </w:rPr>
        <w:t>…………..</w:t>
      </w:r>
      <w:r w:rsidR="00777F20">
        <w:rPr>
          <w:sz w:val="28"/>
          <w:szCs w:val="28"/>
        </w:rPr>
        <w:t>.</w:t>
      </w:r>
      <w:r w:rsidR="0031574B">
        <w:rPr>
          <w:sz w:val="28"/>
          <w:szCs w:val="28"/>
        </w:rPr>
        <w:t>.</w:t>
      </w:r>
      <w:r w:rsidR="00777F20">
        <w:rPr>
          <w:sz w:val="28"/>
          <w:szCs w:val="28"/>
        </w:rPr>
        <w:t>.</w:t>
      </w:r>
      <w:r w:rsidR="0031574B">
        <w:rPr>
          <w:sz w:val="28"/>
          <w:szCs w:val="28"/>
        </w:rPr>
        <w:t xml:space="preserve"> </w:t>
      </w:r>
      <w:r w:rsidR="003264AF">
        <w:rPr>
          <w:sz w:val="28"/>
          <w:szCs w:val="28"/>
        </w:rPr>
        <w:t>17</w:t>
      </w:r>
      <w:r w:rsidR="00DA65A4">
        <w:rPr>
          <w:sz w:val="28"/>
          <w:szCs w:val="28"/>
        </w:rPr>
        <w:t>0</w:t>
      </w:r>
    </w:p>
    <w:p w:rsidR="0067604E" w:rsidRDefault="0067604E" w:rsidP="0031574B">
      <w:pPr>
        <w:pStyle w:val="aa"/>
        <w:tabs>
          <w:tab w:val="left" w:pos="709"/>
        </w:tabs>
        <w:spacing w:line="360" w:lineRule="auto"/>
        <w:jc w:val="both"/>
        <w:rPr>
          <w:sz w:val="28"/>
          <w:szCs w:val="28"/>
        </w:rPr>
      </w:pPr>
      <w:r>
        <w:rPr>
          <w:sz w:val="28"/>
          <w:szCs w:val="28"/>
        </w:rPr>
        <w:t xml:space="preserve">              Облачени</w:t>
      </w:r>
      <w:r w:rsidR="003264AF">
        <w:rPr>
          <w:sz w:val="28"/>
          <w:szCs w:val="28"/>
        </w:rPr>
        <w:t>е священника ………………………………………………………</w:t>
      </w:r>
      <w:r w:rsidR="00777F20">
        <w:rPr>
          <w:sz w:val="28"/>
          <w:szCs w:val="28"/>
        </w:rPr>
        <w:t>.</w:t>
      </w:r>
      <w:r w:rsidR="0031574B">
        <w:rPr>
          <w:sz w:val="28"/>
          <w:szCs w:val="28"/>
        </w:rPr>
        <w:t xml:space="preserve">. </w:t>
      </w:r>
      <w:r w:rsidR="003264AF">
        <w:rPr>
          <w:sz w:val="28"/>
          <w:szCs w:val="28"/>
        </w:rPr>
        <w:t>17</w:t>
      </w:r>
      <w:r w:rsidR="00DA65A4">
        <w:rPr>
          <w:sz w:val="28"/>
          <w:szCs w:val="28"/>
        </w:rPr>
        <w:t>0</w:t>
      </w:r>
    </w:p>
    <w:p w:rsidR="0031574B" w:rsidRDefault="003264AF" w:rsidP="0031574B">
      <w:pPr>
        <w:pStyle w:val="aa"/>
        <w:tabs>
          <w:tab w:val="left" w:pos="567"/>
        </w:tabs>
        <w:spacing w:line="360" w:lineRule="auto"/>
        <w:ind w:left="709" w:hanging="709"/>
        <w:jc w:val="both"/>
        <w:rPr>
          <w:caps/>
          <w:sz w:val="28"/>
          <w:szCs w:val="28"/>
        </w:rPr>
      </w:pPr>
      <w:r>
        <w:rPr>
          <w:caps/>
        </w:rPr>
        <w:t xml:space="preserve">          </w:t>
      </w:r>
      <w:r w:rsidR="0067604E">
        <w:rPr>
          <w:caps/>
          <w:sz w:val="28"/>
          <w:szCs w:val="28"/>
        </w:rPr>
        <w:t>Окончание по</w:t>
      </w:r>
      <w:r>
        <w:rPr>
          <w:caps/>
          <w:sz w:val="28"/>
          <w:szCs w:val="28"/>
        </w:rPr>
        <w:t>следования изобразительных ………………..…</w:t>
      </w:r>
      <w:r w:rsidR="00777F20">
        <w:rPr>
          <w:caps/>
          <w:sz w:val="28"/>
          <w:szCs w:val="28"/>
        </w:rPr>
        <w:t>.</w:t>
      </w:r>
      <w:r w:rsidR="0031574B">
        <w:rPr>
          <w:caps/>
          <w:sz w:val="28"/>
          <w:szCs w:val="28"/>
        </w:rPr>
        <w:t xml:space="preserve">. </w:t>
      </w:r>
      <w:r w:rsidR="0067604E">
        <w:rPr>
          <w:caps/>
          <w:sz w:val="28"/>
          <w:szCs w:val="28"/>
        </w:rPr>
        <w:t>1</w:t>
      </w:r>
      <w:r w:rsidR="00DA65A4">
        <w:rPr>
          <w:caps/>
          <w:sz w:val="28"/>
          <w:szCs w:val="28"/>
        </w:rPr>
        <w:t>71</w:t>
      </w:r>
    </w:p>
    <w:p w:rsidR="003264AF" w:rsidRDefault="0031574B" w:rsidP="0031574B">
      <w:pPr>
        <w:pStyle w:val="aa"/>
        <w:tabs>
          <w:tab w:val="left" w:pos="567"/>
        </w:tabs>
        <w:spacing w:line="360" w:lineRule="auto"/>
        <w:ind w:left="709" w:hanging="709"/>
        <w:jc w:val="both"/>
        <w:rPr>
          <w:caps/>
          <w:sz w:val="28"/>
          <w:szCs w:val="28"/>
        </w:rPr>
      </w:pPr>
      <w:r>
        <w:rPr>
          <w:caps/>
          <w:sz w:val="28"/>
          <w:szCs w:val="28"/>
        </w:rPr>
        <w:t xml:space="preserve">         </w:t>
      </w:r>
      <w:r w:rsidR="0067604E">
        <w:rPr>
          <w:caps/>
          <w:sz w:val="28"/>
          <w:szCs w:val="28"/>
        </w:rPr>
        <w:t xml:space="preserve">Последование Вечерни на Литургии  </w:t>
      </w:r>
    </w:p>
    <w:p w:rsidR="0067604E" w:rsidRDefault="003264AF" w:rsidP="0031574B">
      <w:pPr>
        <w:pStyle w:val="aa"/>
        <w:tabs>
          <w:tab w:val="left" w:pos="709"/>
        </w:tabs>
        <w:spacing w:line="360" w:lineRule="auto"/>
        <w:jc w:val="both"/>
        <w:rPr>
          <w:caps/>
          <w:sz w:val="28"/>
          <w:szCs w:val="28"/>
        </w:rPr>
      </w:pPr>
      <w:r>
        <w:rPr>
          <w:caps/>
          <w:sz w:val="28"/>
          <w:szCs w:val="28"/>
        </w:rPr>
        <w:t xml:space="preserve">         </w:t>
      </w:r>
      <w:r w:rsidR="0067604E">
        <w:rPr>
          <w:caps/>
          <w:sz w:val="28"/>
          <w:szCs w:val="28"/>
        </w:rPr>
        <w:t>п</w:t>
      </w:r>
      <w:r>
        <w:rPr>
          <w:caps/>
          <w:sz w:val="28"/>
          <w:szCs w:val="28"/>
        </w:rPr>
        <w:t>реждеосвященных Даров ……………………………………………</w:t>
      </w:r>
      <w:r w:rsidR="00777F20">
        <w:rPr>
          <w:caps/>
          <w:sz w:val="28"/>
          <w:szCs w:val="28"/>
        </w:rPr>
        <w:t>..</w:t>
      </w:r>
      <w:r>
        <w:rPr>
          <w:caps/>
          <w:sz w:val="28"/>
          <w:szCs w:val="28"/>
        </w:rPr>
        <w:t>.</w:t>
      </w:r>
      <w:r w:rsidR="0031574B">
        <w:rPr>
          <w:caps/>
          <w:sz w:val="28"/>
          <w:szCs w:val="28"/>
        </w:rPr>
        <w:t xml:space="preserve"> </w:t>
      </w:r>
      <w:r w:rsidR="0067604E">
        <w:rPr>
          <w:caps/>
          <w:sz w:val="28"/>
          <w:szCs w:val="28"/>
        </w:rPr>
        <w:t>1</w:t>
      </w:r>
      <w:r w:rsidR="00DA65A4">
        <w:rPr>
          <w:caps/>
          <w:sz w:val="28"/>
          <w:szCs w:val="28"/>
        </w:rPr>
        <w:t>72</w:t>
      </w:r>
    </w:p>
    <w:p w:rsidR="0067604E" w:rsidRDefault="00315452" w:rsidP="0031574B">
      <w:pPr>
        <w:pStyle w:val="aa"/>
        <w:tabs>
          <w:tab w:val="left" w:pos="993"/>
        </w:tabs>
        <w:jc w:val="both"/>
        <w:rPr>
          <w:sz w:val="28"/>
          <w:szCs w:val="28"/>
        </w:rPr>
      </w:pPr>
      <w:r>
        <w:rPr>
          <w:sz w:val="28"/>
          <w:szCs w:val="28"/>
        </w:rPr>
        <w:t xml:space="preserve">              Начало л</w:t>
      </w:r>
      <w:r w:rsidR="0067604E">
        <w:rPr>
          <w:sz w:val="28"/>
          <w:szCs w:val="28"/>
        </w:rPr>
        <w:t>итурги</w:t>
      </w:r>
      <w:r w:rsidR="00492513">
        <w:rPr>
          <w:sz w:val="28"/>
          <w:szCs w:val="28"/>
        </w:rPr>
        <w:t>и и великая ектения ………………………………………</w:t>
      </w:r>
      <w:r w:rsidR="0031574B">
        <w:rPr>
          <w:sz w:val="28"/>
          <w:szCs w:val="28"/>
        </w:rPr>
        <w:t>..</w:t>
      </w:r>
      <w:r w:rsidR="00492513">
        <w:rPr>
          <w:sz w:val="28"/>
          <w:szCs w:val="28"/>
        </w:rPr>
        <w:t>..</w:t>
      </w:r>
      <w:r w:rsidR="00777F20">
        <w:rPr>
          <w:sz w:val="28"/>
          <w:szCs w:val="28"/>
        </w:rPr>
        <w:t>..</w:t>
      </w:r>
      <w:r w:rsidR="0031574B">
        <w:rPr>
          <w:sz w:val="28"/>
          <w:szCs w:val="28"/>
        </w:rPr>
        <w:t xml:space="preserve"> </w:t>
      </w:r>
      <w:r w:rsidR="0067604E">
        <w:rPr>
          <w:sz w:val="28"/>
          <w:szCs w:val="28"/>
        </w:rPr>
        <w:t>1</w:t>
      </w:r>
      <w:r w:rsidR="00DA65A4">
        <w:rPr>
          <w:sz w:val="28"/>
          <w:szCs w:val="28"/>
        </w:rPr>
        <w:t>72</w:t>
      </w:r>
    </w:p>
    <w:p w:rsidR="0031574B" w:rsidRDefault="0067604E" w:rsidP="0031574B">
      <w:pPr>
        <w:pStyle w:val="aa"/>
        <w:jc w:val="both"/>
        <w:rPr>
          <w:sz w:val="28"/>
          <w:szCs w:val="28"/>
        </w:rPr>
      </w:pPr>
      <w:r>
        <w:rPr>
          <w:sz w:val="28"/>
          <w:szCs w:val="28"/>
        </w:rPr>
        <w:t xml:space="preserve">              Ан</w:t>
      </w:r>
      <w:r w:rsidR="00492513">
        <w:rPr>
          <w:sz w:val="28"/>
          <w:szCs w:val="28"/>
        </w:rPr>
        <w:t>тифоны ………………………………………………………......................</w:t>
      </w:r>
      <w:r w:rsidR="0031574B">
        <w:rPr>
          <w:sz w:val="28"/>
          <w:szCs w:val="28"/>
        </w:rPr>
        <w:t xml:space="preserve">.  </w:t>
      </w:r>
      <w:r w:rsidR="00DA65A4">
        <w:rPr>
          <w:sz w:val="28"/>
          <w:szCs w:val="28"/>
        </w:rPr>
        <w:t>173</w:t>
      </w:r>
      <w:r w:rsidR="0031574B">
        <w:rPr>
          <w:sz w:val="28"/>
          <w:szCs w:val="28"/>
        </w:rPr>
        <w:t xml:space="preserve">          </w:t>
      </w:r>
    </w:p>
    <w:p w:rsidR="0067604E" w:rsidRDefault="0067604E" w:rsidP="005015F0">
      <w:pPr>
        <w:pStyle w:val="aa"/>
        <w:tabs>
          <w:tab w:val="left" w:pos="9356"/>
        </w:tabs>
        <w:jc w:val="both"/>
        <w:rPr>
          <w:sz w:val="28"/>
          <w:szCs w:val="28"/>
        </w:rPr>
      </w:pPr>
      <w:r>
        <w:rPr>
          <w:sz w:val="28"/>
          <w:szCs w:val="28"/>
        </w:rPr>
        <w:t xml:space="preserve">              Вход с кадилом …………………………………………………...</w:t>
      </w:r>
      <w:r w:rsidR="00492513">
        <w:rPr>
          <w:sz w:val="28"/>
          <w:szCs w:val="28"/>
        </w:rPr>
        <w:t>.................</w:t>
      </w:r>
      <w:r w:rsidR="00777F20">
        <w:rPr>
          <w:sz w:val="28"/>
          <w:szCs w:val="28"/>
        </w:rPr>
        <w:t>..</w:t>
      </w:r>
      <w:r w:rsidR="00DA65A4">
        <w:rPr>
          <w:sz w:val="28"/>
          <w:szCs w:val="28"/>
        </w:rPr>
        <w:t>.</w:t>
      </w:r>
      <w:r w:rsidR="0031574B">
        <w:rPr>
          <w:sz w:val="28"/>
          <w:szCs w:val="28"/>
        </w:rPr>
        <w:t xml:space="preserve"> </w:t>
      </w:r>
      <w:r w:rsidR="00DA65A4">
        <w:rPr>
          <w:sz w:val="28"/>
          <w:szCs w:val="28"/>
        </w:rPr>
        <w:t>177</w:t>
      </w:r>
    </w:p>
    <w:p w:rsidR="0067604E" w:rsidRDefault="0067604E" w:rsidP="00492513">
      <w:pPr>
        <w:pStyle w:val="aa"/>
        <w:tabs>
          <w:tab w:val="left" w:pos="993"/>
        </w:tabs>
        <w:spacing w:line="360" w:lineRule="auto"/>
        <w:rPr>
          <w:sz w:val="28"/>
          <w:szCs w:val="28"/>
        </w:rPr>
      </w:pPr>
      <w:r>
        <w:rPr>
          <w:sz w:val="28"/>
          <w:szCs w:val="28"/>
        </w:rPr>
        <w:t xml:space="preserve">              Вход с Евангелием ………………………………………………</w:t>
      </w:r>
      <w:r w:rsidR="00492513">
        <w:rPr>
          <w:sz w:val="28"/>
          <w:szCs w:val="28"/>
        </w:rPr>
        <w:t>…………</w:t>
      </w:r>
      <w:r w:rsidR="00777F20">
        <w:rPr>
          <w:sz w:val="28"/>
          <w:szCs w:val="28"/>
        </w:rPr>
        <w:t>..</w:t>
      </w:r>
      <w:r w:rsidR="00492513">
        <w:rPr>
          <w:sz w:val="28"/>
          <w:szCs w:val="28"/>
        </w:rPr>
        <w:t>...</w:t>
      </w:r>
      <w:r w:rsidR="0031574B">
        <w:rPr>
          <w:sz w:val="28"/>
          <w:szCs w:val="28"/>
        </w:rPr>
        <w:t xml:space="preserve"> </w:t>
      </w:r>
      <w:r w:rsidR="00492513">
        <w:rPr>
          <w:sz w:val="28"/>
          <w:szCs w:val="28"/>
        </w:rPr>
        <w:t>1</w:t>
      </w:r>
      <w:r w:rsidR="00DA65A4">
        <w:rPr>
          <w:sz w:val="28"/>
          <w:szCs w:val="28"/>
        </w:rPr>
        <w:t>7</w:t>
      </w:r>
      <w:r w:rsidR="00492513">
        <w:rPr>
          <w:sz w:val="28"/>
          <w:szCs w:val="28"/>
        </w:rPr>
        <w:t>8</w:t>
      </w:r>
    </w:p>
    <w:p w:rsidR="00492513" w:rsidRDefault="00492513" w:rsidP="00492513">
      <w:pPr>
        <w:pStyle w:val="aa"/>
        <w:tabs>
          <w:tab w:val="left" w:pos="709"/>
        </w:tabs>
        <w:rPr>
          <w:caps/>
          <w:sz w:val="28"/>
          <w:szCs w:val="28"/>
        </w:rPr>
      </w:pPr>
      <w:r>
        <w:rPr>
          <w:caps/>
          <w:sz w:val="28"/>
          <w:szCs w:val="28"/>
        </w:rPr>
        <w:t xml:space="preserve">         </w:t>
      </w:r>
      <w:r w:rsidR="0067604E">
        <w:rPr>
          <w:caps/>
          <w:sz w:val="28"/>
          <w:szCs w:val="28"/>
        </w:rPr>
        <w:t xml:space="preserve">Совершение вечернего входа при служении одним </w:t>
      </w:r>
      <w:r>
        <w:rPr>
          <w:caps/>
          <w:sz w:val="28"/>
          <w:szCs w:val="28"/>
        </w:rPr>
        <w:t xml:space="preserve"> </w:t>
      </w:r>
    </w:p>
    <w:p w:rsidR="0067604E" w:rsidRDefault="00492513" w:rsidP="0031574B">
      <w:pPr>
        <w:pStyle w:val="aa"/>
        <w:tabs>
          <w:tab w:val="left" w:pos="709"/>
        </w:tabs>
        <w:spacing w:line="360" w:lineRule="auto"/>
        <w:jc w:val="both"/>
        <w:rPr>
          <w:caps/>
          <w:sz w:val="28"/>
          <w:szCs w:val="28"/>
        </w:rPr>
      </w:pPr>
      <w:r>
        <w:rPr>
          <w:caps/>
          <w:sz w:val="28"/>
          <w:szCs w:val="28"/>
        </w:rPr>
        <w:t xml:space="preserve">         </w:t>
      </w:r>
      <w:r w:rsidR="0067604E">
        <w:rPr>
          <w:caps/>
          <w:sz w:val="28"/>
          <w:szCs w:val="28"/>
        </w:rPr>
        <w:t>священником без диакона ………………………………</w:t>
      </w:r>
      <w:r>
        <w:rPr>
          <w:caps/>
          <w:sz w:val="28"/>
          <w:szCs w:val="28"/>
        </w:rPr>
        <w:t>…………..</w:t>
      </w:r>
      <w:r w:rsidR="0031574B">
        <w:rPr>
          <w:caps/>
          <w:sz w:val="28"/>
          <w:szCs w:val="28"/>
        </w:rPr>
        <w:t>.</w:t>
      </w:r>
      <w:r>
        <w:rPr>
          <w:caps/>
          <w:sz w:val="28"/>
          <w:szCs w:val="28"/>
        </w:rPr>
        <w:t>.</w:t>
      </w:r>
      <w:r w:rsidR="00777F20">
        <w:rPr>
          <w:caps/>
          <w:sz w:val="28"/>
          <w:szCs w:val="28"/>
        </w:rPr>
        <w:t>..</w:t>
      </w:r>
      <w:r w:rsidR="0031574B">
        <w:rPr>
          <w:caps/>
          <w:sz w:val="28"/>
          <w:szCs w:val="28"/>
        </w:rPr>
        <w:t xml:space="preserve"> </w:t>
      </w:r>
      <w:r w:rsidR="00DA65A4">
        <w:rPr>
          <w:caps/>
          <w:sz w:val="28"/>
          <w:szCs w:val="28"/>
        </w:rPr>
        <w:t>179</w:t>
      </w:r>
    </w:p>
    <w:p w:rsidR="0067604E" w:rsidRDefault="0067604E" w:rsidP="0031574B">
      <w:pPr>
        <w:pStyle w:val="aa"/>
        <w:jc w:val="both"/>
        <w:rPr>
          <w:sz w:val="28"/>
          <w:szCs w:val="28"/>
        </w:rPr>
      </w:pPr>
      <w:r>
        <w:rPr>
          <w:sz w:val="28"/>
          <w:szCs w:val="28"/>
        </w:rPr>
        <w:t xml:space="preserve">              Вход с</w:t>
      </w:r>
      <w:r w:rsidR="00492513">
        <w:rPr>
          <w:sz w:val="28"/>
          <w:szCs w:val="28"/>
        </w:rPr>
        <w:t xml:space="preserve"> кадилом ……………………………………………………………....</w:t>
      </w:r>
      <w:r w:rsidR="00777F20">
        <w:rPr>
          <w:sz w:val="28"/>
          <w:szCs w:val="28"/>
        </w:rPr>
        <w:t>..</w:t>
      </w:r>
      <w:r w:rsidR="00A605B2">
        <w:rPr>
          <w:sz w:val="28"/>
          <w:szCs w:val="28"/>
        </w:rPr>
        <w:t xml:space="preserve">  </w:t>
      </w:r>
      <w:r w:rsidR="00DA65A4">
        <w:rPr>
          <w:sz w:val="28"/>
          <w:szCs w:val="28"/>
        </w:rPr>
        <w:t>179</w:t>
      </w:r>
    </w:p>
    <w:p w:rsidR="0067604E" w:rsidRDefault="0067604E" w:rsidP="0031574B">
      <w:pPr>
        <w:pStyle w:val="aa"/>
        <w:tabs>
          <w:tab w:val="left" w:pos="426"/>
          <w:tab w:val="left" w:pos="993"/>
        </w:tabs>
        <w:spacing w:line="360" w:lineRule="auto"/>
        <w:jc w:val="both"/>
        <w:rPr>
          <w:i/>
          <w:sz w:val="28"/>
          <w:szCs w:val="28"/>
        </w:rPr>
      </w:pPr>
      <w:r>
        <w:rPr>
          <w:sz w:val="28"/>
          <w:szCs w:val="28"/>
        </w:rPr>
        <w:t xml:space="preserve">              Вход с</w:t>
      </w:r>
      <w:r w:rsidR="00492513">
        <w:rPr>
          <w:sz w:val="28"/>
          <w:szCs w:val="28"/>
        </w:rPr>
        <w:t xml:space="preserve"> Евангелием ………………………………………………………….</w:t>
      </w:r>
      <w:r w:rsidR="00777F20">
        <w:rPr>
          <w:sz w:val="28"/>
          <w:szCs w:val="28"/>
        </w:rPr>
        <w:t>..</w:t>
      </w:r>
      <w:r w:rsidR="00492513">
        <w:rPr>
          <w:sz w:val="28"/>
          <w:szCs w:val="28"/>
        </w:rPr>
        <w:t>.</w:t>
      </w:r>
      <w:r w:rsidR="00A605B2">
        <w:rPr>
          <w:sz w:val="28"/>
          <w:szCs w:val="28"/>
        </w:rPr>
        <w:t xml:space="preserve">  </w:t>
      </w:r>
      <w:r w:rsidR="00492513">
        <w:rPr>
          <w:sz w:val="28"/>
          <w:szCs w:val="28"/>
        </w:rPr>
        <w:t>18</w:t>
      </w:r>
      <w:r w:rsidR="00DA65A4">
        <w:rPr>
          <w:sz w:val="28"/>
          <w:szCs w:val="28"/>
        </w:rPr>
        <w:t>0</w:t>
      </w:r>
    </w:p>
    <w:p w:rsidR="00A605B2" w:rsidRDefault="0067604E" w:rsidP="00A605B2">
      <w:pPr>
        <w:pStyle w:val="aa"/>
        <w:tabs>
          <w:tab w:val="left" w:pos="426"/>
          <w:tab w:val="left" w:pos="709"/>
        </w:tabs>
        <w:spacing w:line="360" w:lineRule="auto"/>
        <w:rPr>
          <w:sz w:val="28"/>
          <w:szCs w:val="28"/>
        </w:rPr>
      </w:pPr>
      <w:r>
        <w:rPr>
          <w:sz w:val="28"/>
          <w:szCs w:val="28"/>
        </w:rPr>
        <w:t xml:space="preserve">              Чтени</w:t>
      </w:r>
      <w:r w:rsidR="00492513">
        <w:rPr>
          <w:sz w:val="28"/>
          <w:szCs w:val="28"/>
        </w:rPr>
        <w:t>е паримий………………………………………………….................</w:t>
      </w:r>
      <w:r w:rsidR="00777F20">
        <w:rPr>
          <w:sz w:val="28"/>
          <w:szCs w:val="28"/>
        </w:rPr>
        <w:t>..</w:t>
      </w:r>
      <w:r w:rsidR="00A605B2">
        <w:rPr>
          <w:sz w:val="28"/>
          <w:szCs w:val="28"/>
        </w:rPr>
        <w:t xml:space="preserve">... </w:t>
      </w:r>
      <w:r w:rsidR="00DA65A4">
        <w:rPr>
          <w:sz w:val="28"/>
          <w:szCs w:val="28"/>
        </w:rPr>
        <w:t>18</w:t>
      </w:r>
      <w:r w:rsidR="00072843">
        <w:rPr>
          <w:sz w:val="28"/>
          <w:szCs w:val="28"/>
        </w:rPr>
        <w:t>0</w:t>
      </w:r>
      <w:r w:rsidR="00492513">
        <w:rPr>
          <w:sz w:val="28"/>
          <w:szCs w:val="28"/>
        </w:rPr>
        <w:t xml:space="preserve">       </w:t>
      </w:r>
      <w:r w:rsidR="00A605B2">
        <w:rPr>
          <w:sz w:val="28"/>
          <w:szCs w:val="28"/>
        </w:rPr>
        <w:t xml:space="preserve">  </w:t>
      </w:r>
    </w:p>
    <w:p w:rsidR="0067604E" w:rsidRDefault="00A605B2" w:rsidP="00A605B2">
      <w:pPr>
        <w:pStyle w:val="aa"/>
        <w:tabs>
          <w:tab w:val="left" w:pos="426"/>
          <w:tab w:val="left" w:pos="709"/>
        </w:tabs>
        <w:spacing w:line="360" w:lineRule="auto"/>
        <w:jc w:val="both"/>
        <w:rPr>
          <w:sz w:val="28"/>
          <w:szCs w:val="28"/>
        </w:rPr>
      </w:pPr>
      <w:r>
        <w:rPr>
          <w:sz w:val="28"/>
          <w:szCs w:val="28"/>
        </w:rPr>
        <w:t xml:space="preserve">         </w:t>
      </w:r>
      <w:r w:rsidR="0067604E">
        <w:rPr>
          <w:sz w:val="28"/>
          <w:szCs w:val="28"/>
        </w:rPr>
        <w:t>ПОСЛЕДОВАНИЕ ЛИТУРГИИ ПРЕЖДЕОСВЯЩЕННЫХ</w:t>
      </w:r>
      <w:r w:rsidR="00492513">
        <w:rPr>
          <w:sz w:val="28"/>
          <w:szCs w:val="28"/>
        </w:rPr>
        <w:t xml:space="preserve"> ДАРОВ ……</w:t>
      </w:r>
      <w:r>
        <w:rPr>
          <w:sz w:val="28"/>
          <w:szCs w:val="28"/>
        </w:rPr>
        <w:t>.</w:t>
      </w:r>
      <w:r w:rsidR="00492513">
        <w:rPr>
          <w:sz w:val="28"/>
          <w:szCs w:val="28"/>
        </w:rPr>
        <w:t>…</w:t>
      </w:r>
      <w:r>
        <w:rPr>
          <w:sz w:val="28"/>
          <w:szCs w:val="28"/>
        </w:rPr>
        <w:t>.. 1</w:t>
      </w:r>
      <w:r w:rsidR="00DA65A4">
        <w:rPr>
          <w:sz w:val="28"/>
          <w:szCs w:val="28"/>
        </w:rPr>
        <w:t>8</w:t>
      </w:r>
      <w:r w:rsidR="00C84BD5">
        <w:rPr>
          <w:sz w:val="28"/>
          <w:szCs w:val="28"/>
        </w:rPr>
        <w:t>3</w:t>
      </w:r>
    </w:p>
    <w:p w:rsidR="0067604E" w:rsidRDefault="0067604E" w:rsidP="0031574B">
      <w:pPr>
        <w:pStyle w:val="aa"/>
        <w:tabs>
          <w:tab w:val="left" w:pos="426"/>
          <w:tab w:val="left" w:pos="993"/>
        </w:tabs>
        <w:jc w:val="both"/>
        <w:rPr>
          <w:sz w:val="28"/>
          <w:szCs w:val="28"/>
        </w:rPr>
      </w:pPr>
      <w:r>
        <w:rPr>
          <w:sz w:val="28"/>
          <w:szCs w:val="28"/>
        </w:rPr>
        <w:t xml:space="preserve">              Чтение Апостола и Евангелия …………………………………</w:t>
      </w:r>
      <w:r w:rsidR="00492513">
        <w:rPr>
          <w:sz w:val="28"/>
          <w:szCs w:val="28"/>
        </w:rPr>
        <w:t>……………</w:t>
      </w:r>
      <w:r w:rsidR="00A605B2">
        <w:rPr>
          <w:sz w:val="28"/>
          <w:szCs w:val="28"/>
        </w:rPr>
        <w:t>.</w:t>
      </w:r>
      <w:r w:rsidR="00777F20">
        <w:rPr>
          <w:sz w:val="28"/>
          <w:szCs w:val="28"/>
        </w:rPr>
        <w:t>..</w:t>
      </w:r>
      <w:r w:rsidR="00DA65A4">
        <w:rPr>
          <w:sz w:val="28"/>
          <w:szCs w:val="28"/>
        </w:rPr>
        <w:t>.18</w:t>
      </w:r>
      <w:r w:rsidR="00C84BD5">
        <w:rPr>
          <w:sz w:val="28"/>
          <w:szCs w:val="28"/>
        </w:rPr>
        <w:t>3</w:t>
      </w:r>
    </w:p>
    <w:p w:rsidR="0067604E" w:rsidRDefault="0067604E" w:rsidP="0031574B">
      <w:pPr>
        <w:pStyle w:val="aa"/>
        <w:tabs>
          <w:tab w:val="left" w:pos="426"/>
          <w:tab w:val="left" w:pos="993"/>
        </w:tabs>
        <w:jc w:val="both"/>
        <w:rPr>
          <w:sz w:val="28"/>
          <w:szCs w:val="28"/>
        </w:rPr>
      </w:pPr>
      <w:r>
        <w:rPr>
          <w:sz w:val="28"/>
          <w:szCs w:val="28"/>
        </w:rPr>
        <w:t xml:space="preserve">              Чтение Евангелия на Страстной седмице ………………………</w:t>
      </w:r>
      <w:r w:rsidR="00492513">
        <w:rPr>
          <w:sz w:val="28"/>
          <w:szCs w:val="28"/>
        </w:rPr>
        <w:t>…………..</w:t>
      </w:r>
      <w:r w:rsidR="00777F20">
        <w:rPr>
          <w:sz w:val="28"/>
          <w:szCs w:val="28"/>
        </w:rPr>
        <w:t>..</w:t>
      </w:r>
      <w:r w:rsidR="00A605B2">
        <w:rPr>
          <w:sz w:val="28"/>
          <w:szCs w:val="28"/>
        </w:rPr>
        <w:t xml:space="preserve"> </w:t>
      </w:r>
      <w:r w:rsidR="00DA65A4">
        <w:rPr>
          <w:sz w:val="28"/>
          <w:szCs w:val="28"/>
        </w:rPr>
        <w:t>187</w:t>
      </w:r>
    </w:p>
    <w:p w:rsidR="0067604E" w:rsidRDefault="0067604E" w:rsidP="0031574B">
      <w:pPr>
        <w:pStyle w:val="aa"/>
        <w:tabs>
          <w:tab w:val="left" w:pos="426"/>
          <w:tab w:val="left" w:pos="993"/>
        </w:tabs>
        <w:jc w:val="both"/>
        <w:rPr>
          <w:sz w:val="28"/>
          <w:szCs w:val="28"/>
        </w:rPr>
      </w:pPr>
      <w:r>
        <w:rPr>
          <w:sz w:val="28"/>
          <w:szCs w:val="28"/>
        </w:rPr>
        <w:t xml:space="preserve">              Сугубая ектения …………………………………………………</w:t>
      </w:r>
      <w:r w:rsidR="00492513">
        <w:rPr>
          <w:sz w:val="28"/>
          <w:szCs w:val="28"/>
        </w:rPr>
        <w:t>……………</w:t>
      </w:r>
      <w:r w:rsidR="00777F20">
        <w:rPr>
          <w:sz w:val="28"/>
          <w:szCs w:val="28"/>
        </w:rPr>
        <w:t>..</w:t>
      </w:r>
      <w:r w:rsidR="00A605B2">
        <w:rPr>
          <w:sz w:val="28"/>
          <w:szCs w:val="28"/>
        </w:rPr>
        <w:t xml:space="preserve"> </w:t>
      </w:r>
      <w:r w:rsidR="00492513">
        <w:rPr>
          <w:sz w:val="28"/>
          <w:szCs w:val="28"/>
        </w:rPr>
        <w:t>1</w:t>
      </w:r>
      <w:r w:rsidR="00DA65A4">
        <w:rPr>
          <w:sz w:val="28"/>
          <w:szCs w:val="28"/>
        </w:rPr>
        <w:t>87</w:t>
      </w:r>
    </w:p>
    <w:p w:rsidR="0067604E" w:rsidRDefault="0067604E" w:rsidP="0031574B">
      <w:pPr>
        <w:pStyle w:val="aa"/>
        <w:tabs>
          <w:tab w:val="left" w:pos="426"/>
        </w:tabs>
        <w:jc w:val="both"/>
        <w:rPr>
          <w:sz w:val="28"/>
        </w:rPr>
      </w:pPr>
      <w:r>
        <w:rPr>
          <w:sz w:val="28"/>
        </w:rPr>
        <w:t xml:space="preserve">              Ектения о оглашенных …………………………………………</w:t>
      </w:r>
      <w:r w:rsidR="00492513">
        <w:rPr>
          <w:sz w:val="28"/>
        </w:rPr>
        <w:t>……………</w:t>
      </w:r>
      <w:r w:rsidR="00777F20">
        <w:rPr>
          <w:sz w:val="28"/>
        </w:rPr>
        <w:t>..</w:t>
      </w:r>
      <w:r w:rsidR="00492513">
        <w:rPr>
          <w:sz w:val="28"/>
        </w:rPr>
        <w:t>.</w:t>
      </w:r>
      <w:r w:rsidR="00A605B2">
        <w:rPr>
          <w:sz w:val="28"/>
        </w:rPr>
        <w:t xml:space="preserve"> </w:t>
      </w:r>
      <w:r w:rsidR="00492513">
        <w:rPr>
          <w:sz w:val="28"/>
        </w:rPr>
        <w:t>1</w:t>
      </w:r>
      <w:r w:rsidR="00DA65A4">
        <w:rPr>
          <w:sz w:val="28"/>
        </w:rPr>
        <w:t>8</w:t>
      </w:r>
      <w:r w:rsidR="00C84BD5">
        <w:rPr>
          <w:sz w:val="28"/>
        </w:rPr>
        <w:t>8</w:t>
      </w:r>
    </w:p>
    <w:p w:rsidR="0067604E" w:rsidRDefault="0067604E" w:rsidP="0031574B">
      <w:pPr>
        <w:pStyle w:val="Iauiue10"/>
        <w:jc w:val="both"/>
        <w:outlineLvl w:val="0"/>
        <w:rPr>
          <w:sz w:val="28"/>
          <w:szCs w:val="28"/>
        </w:rPr>
      </w:pPr>
      <w:r>
        <w:rPr>
          <w:sz w:val="28"/>
          <w:szCs w:val="28"/>
        </w:rPr>
        <w:t xml:space="preserve">              Ектения о готовящихся ко Святому Просвещению ……………</w:t>
      </w:r>
      <w:r w:rsidR="00492513">
        <w:rPr>
          <w:sz w:val="28"/>
          <w:szCs w:val="28"/>
        </w:rPr>
        <w:t>………….</w:t>
      </w:r>
      <w:r w:rsidR="00777F20">
        <w:rPr>
          <w:sz w:val="28"/>
          <w:szCs w:val="28"/>
        </w:rPr>
        <w:t>..</w:t>
      </w:r>
      <w:r w:rsidR="00DA65A4">
        <w:rPr>
          <w:sz w:val="28"/>
          <w:szCs w:val="28"/>
        </w:rPr>
        <w:t>.</w:t>
      </w:r>
      <w:r w:rsidR="00A605B2">
        <w:rPr>
          <w:sz w:val="28"/>
          <w:szCs w:val="28"/>
        </w:rPr>
        <w:t xml:space="preserve"> </w:t>
      </w:r>
      <w:r w:rsidR="00DA65A4">
        <w:rPr>
          <w:sz w:val="28"/>
          <w:szCs w:val="28"/>
        </w:rPr>
        <w:t>1</w:t>
      </w:r>
      <w:r w:rsidR="00492513">
        <w:rPr>
          <w:sz w:val="28"/>
          <w:szCs w:val="28"/>
        </w:rPr>
        <w:t>8</w:t>
      </w:r>
      <w:r w:rsidR="00DA65A4">
        <w:rPr>
          <w:sz w:val="28"/>
          <w:szCs w:val="28"/>
        </w:rPr>
        <w:t>9</w:t>
      </w:r>
    </w:p>
    <w:p w:rsidR="0067604E" w:rsidRDefault="0067604E" w:rsidP="0031574B">
      <w:pPr>
        <w:pStyle w:val="aa"/>
        <w:tabs>
          <w:tab w:val="left" w:pos="426"/>
          <w:tab w:val="left" w:pos="993"/>
        </w:tabs>
        <w:jc w:val="both"/>
        <w:rPr>
          <w:sz w:val="28"/>
          <w:szCs w:val="28"/>
        </w:rPr>
      </w:pPr>
      <w:r>
        <w:rPr>
          <w:sz w:val="28"/>
          <w:szCs w:val="28"/>
        </w:rPr>
        <w:t xml:space="preserve">              Ектения и вторая молитва о верных ……………………………</w:t>
      </w:r>
      <w:r w:rsidR="00492513">
        <w:rPr>
          <w:sz w:val="28"/>
          <w:szCs w:val="28"/>
        </w:rPr>
        <w:t>………….</w:t>
      </w:r>
      <w:r w:rsidR="00777F20">
        <w:rPr>
          <w:sz w:val="28"/>
          <w:szCs w:val="28"/>
        </w:rPr>
        <w:t>..</w:t>
      </w:r>
      <w:r w:rsidR="00492513">
        <w:rPr>
          <w:sz w:val="28"/>
          <w:szCs w:val="28"/>
        </w:rPr>
        <w:t>..</w:t>
      </w:r>
      <w:r w:rsidR="00A605B2">
        <w:rPr>
          <w:sz w:val="28"/>
          <w:szCs w:val="28"/>
        </w:rPr>
        <w:t xml:space="preserve"> </w:t>
      </w:r>
      <w:r w:rsidR="00492513">
        <w:rPr>
          <w:sz w:val="28"/>
          <w:szCs w:val="28"/>
        </w:rPr>
        <w:t>19</w:t>
      </w:r>
      <w:r w:rsidR="00C84BD5">
        <w:rPr>
          <w:sz w:val="28"/>
          <w:szCs w:val="28"/>
        </w:rPr>
        <w:t>0</w:t>
      </w:r>
    </w:p>
    <w:p w:rsidR="0067604E" w:rsidRDefault="0067604E" w:rsidP="0031574B">
      <w:pPr>
        <w:pStyle w:val="aa"/>
        <w:tabs>
          <w:tab w:val="left" w:pos="426"/>
        </w:tabs>
        <w:jc w:val="both"/>
        <w:rPr>
          <w:sz w:val="28"/>
          <w:szCs w:val="28"/>
        </w:rPr>
      </w:pPr>
      <w:r>
        <w:rPr>
          <w:sz w:val="28"/>
          <w:szCs w:val="28"/>
        </w:rPr>
        <w:t xml:space="preserve">              «Ныне </w:t>
      </w:r>
      <w:r w:rsidR="00492513">
        <w:rPr>
          <w:sz w:val="28"/>
          <w:szCs w:val="28"/>
        </w:rPr>
        <w:t>Силы Небесныя…» …………………………………………………</w:t>
      </w:r>
      <w:r w:rsidR="00777F20">
        <w:rPr>
          <w:sz w:val="28"/>
          <w:szCs w:val="28"/>
        </w:rPr>
        <w:t>..</w:t>
      </w:r>
      <w:r w:rsidR="00DA65A4">
        <w:rPr>
          <w:sz w:val="28"/>
          <w:szCs w:val="28"/>
        </w:rPr>
        <w:t>..</w:t>
      </w:r>
      <w:r w:rsidR="00A605B2">
        <w:rPr>
          <w:sz w:val="28"/>
          <w:szCs w:val="28"/>
        </w:rPr>
        <w:t xml:space="preserve"> </w:t>
      </w:r>
      <w:r w:rsidR="00DA65A4">
        <w:rPr>
          <w:sz w:val="28"/>
          <w:szCs w:val="28"/>
        </w:rPr>
        <w:t>190</w:t>
      </w:r>
    </w:p>
    <w:p w:rsidR="0067604E" w:rsidRDefault="0067604E" w:rsidP="0031574B">
      <w:pPr>
        <w:pStyle w:val="aa"/>
        <w:tabs>
          <w:tab w:val="left" w:pos="426"/>
        </w:tabs>
        <w:jc w:val="both"/>
        <w:rPr>
          <w:bCs/>
          <w:sz w:val="28"/>
          <w:szCs w:val="28"/>
        </w:rPr>
      </w:pPr>
      <w:r>
        <w:rPr>
          <w:bCs/>
          <w:sz w:val="28"/>
          <w:szCs w:val="28"/>
        </w:rPr>
        <w:t xml:space="preserve">              Великий вход ………</w:t>
      </w:r>
      <w:r w:rsidR="00492513">
        <w:rPr>
          <w:bCs/>
          <w:sz w:val="28"/>
          <w:szCs w:val="28"/>
        </w:rPr>
        <w:t>………………………………………………………...</w:t>
      </w:r>
      <w:r w:rsidR="00777F20">
        <w:rPr>
          <w:bCs/>
          <w:sz w:val="28"/>
          <w:szCs w:val="28"/>
        </w:rPr>
        <w:t>..</w:t>
      </w:r>
      <w:r w:rsidR="00DA65A4">
        <w:rPr>
          <w:bCs/>
          <w:sz w:val="28"/>
          <w:szCs w:val="28"/>
        </w:rPr>
        <w:t>.</w:t>
      </w:r>
      <w:r w:rsidR="00A605B2">
        <w:rPr>
          <w:bCs/>
          <w:sz w:val="28"/>
          <w:szCs w:val="28"/>
        </w:rPr>
        <w:t xml:space="preserve"> </w:t>
      </w:r>
      <w:r w:rsidR="00492513">
        <w:rPr>
          <w:bCs/>
          <w:sz w:val="28"/>
          <w:szCs w:val="28"/>
        </w:rPr>
        <w:t>1</w:t>
      </w:r>
      <w:r w:rsidR="00DA65A4">
        <w:rPr>
          <w:bCs/>
          <w:sz w:val="28"/>
          <w:szCs w:val="28"/>
        </w:rPr>
        <w:t>91</w:t>
      </w:r>
    </w:p>
    <w:p w:rsidR="0067604E" w:rsidRDefault="0067604E" w:rsidP="0031574B">
      <w:pPr>
        <w:pStyle w:val="aa"/>
        <w:tabs>
          <w:tab w:val="left" w:pos="426"/>
        </w:tabs>
        <w:jc w:val="both"/>
        <w:rPr>
          <w:sz w:val="28"/>
          <w:szCs w:val="28"/>
        </w:rPr>
      </w:pPr>
      <w:r>
        <w:rPr>
          <w:sz w:val="28"/>
          <w:szCs w:val="28"/>
        </w:rPr>
        <w:t xml:space="preserve">              Просительная ектен</w:t>
      </w:r>
      <w:r w:rsidR="00492513">
        <w:rPr>
          <w:sz w:val="28"/>
          <w:szCs w:val="28"/>
        </w:rPr>
        <w:t>ия и молитва Господня ……………………………….</w:t>
      </w:r>
      <w:r w:rsidR="00777F20">
        <w:rPr>
          <w:sz w:val="28"/>
          <w:szCs w:val="28"/>
        </w:rPr>
        <w:t>..</w:t>
      </w:r>
      <w:r w:rsidR="00DA65A4">
        <w:rPr>
          <w:sz w:val="28"/>
          <w:szCs w:val="28"/>
        </w:rPr>
        <w:t>.</w:t>
      </w:r>
      <w:r w:rsidR="00A605B2">
        <w:rPr>
          <w:sz w:val="28"/>
          <w:szCs w:val="28"/>
        </w:rPr>
        <w:t xml:space="preserve"> </w:t>
      </w:r>
      <w:r w:rsidR="00DA65A4">
        <w:rPr>
          <w:sz w:val="28"/>
          <w:szCs w:val="28"/>
        </w:rPr>
        <w:t>193</w:t>
      </w:r>
    </w:p>
    <w:p w:rsidR="0067604E" w:rsidRDefault="0067604E" w:rsidP="0031574B">
      <w:pPr>
        <w:pStyle w:val="aa"/>
        <w:tabs>
          <w:tab w:val="left" w:pos="426"/>
        </w:tabs>
        <w:jc w:val="both"/>
        <w:rPr>
          <w:sz w:val="28"/>
          <w:szCs w:val="28"/>
        </w:rPr>
      </w:pPr>
      <w:r>
        <w:rPr>
          <w:sz w:val="28"/>
          <w:szCs w:val="28"/>
        </w:rPr>
        <w:t xml:space="preserve">              Причащение священнослужителей ……………………………</w:t>
      </w:r>
      <w:r w:rsidR="00492513">
        <w:rPr>
          <w:sz w:val="28"/>
          <w:szCs w:val="28"/>
        </w:rPr>
        <w:t>…………...</w:t>
      </w:r>
      <w:r w:rsidR="00777F20">
        <w:rPr>
          <w:sz w:val="28"/>
          <w:szCs w:val="28"/>
        </w:rPr>
        <w:t>..</w:t>
      </w:r>
      <w:r w:rsidR="00492513">
        <w:rPr>
          <w:sz w:val="28"/>
          <w:szCs w:val="28"/>
        </w:rPr>
        <w:t>.</w:t>
      </w:r>
      <w:r w:rsidR="00777F20">
        <w:rPr>
          <w:sz w:val="28"/>
          <w:szCs w:val="28"/>
        </w:rPr>
        <w:t>.</w:t>
      </w:r>
      <w:r w:rsidR="00A605B2">
        <w:rPr>
          <w:sz w:val="28"/>
          <w:szCs w:val="28"/>
        </w:rPr>
        <w:t xml:space="preserve"> </w:t>
      </w:r>
      <w:r w:rsidR="00DA65A4">
        <w:rPr>
          <w:sz w:val="28"/>
          <w:szCs w:val="28"/>
        </w:rPr>
        <w:t>19</w:t>
      </w:r>
      <w:r w:rsidR="00C84BD5">
        <w:rPr>
          <w:sz w:val="28"/>
          <w:szCs w:val="28"/>
        </w:rPr>
        <w:t>5</w:t>
      </w:r>
    </w:p>
    <w:p w:rsidR="0067604E" w:rsidRDefault="0067604E" w:rsidP="0031574B">
      <w:pPr>
        <w:pStyle w:val="aa"/>
        <w:tabs>
          <w:tab w:val="left" w:pos="426"/>
        </w:tabs>
        <w:jc w:val="both"/>
        <w:rPr>
          <w:sz w:val="28"/>
          <w:szCs w:val="28"/>
        </w:rPr>
      </w:pPr>
      <w:r>
        <w:rPr>
          <w:sz w:val="28"/>
          <w:szCs w:val="28"/>
        </w:rPr>
        <w:t xml:space="preserve">              Причащение мирян ………………………………………………</w:t>
      </w:r>
      <w:r w:rsidR="00492513">
        <w:rPr>
          <w:sz w:val="28"/>
          <w:szCs w:val="28"/>
        </w:rPr>
        <w:t>………….</w:t>
      </w:r>
      <w:r w:rsidR="00777F20">
        <w:rPr>
          <w:sz w:val="28"/>
          <w:szCs w:val="28"/>
        </w:rPr>
        <w:t>..</w:t>
      </w:r>
      <w:r w:rsidR="00492513">
        <w:rPr>
          <w:sz w:val="28"/>
          <w:szCs w:val="28"/>
        </w:rPr>
        <w:t>..</w:t>
      </w:r>
      <w:r w:rsidR="00A605B2">
        <w:rPr>
          <w:sz w:val="28"/>
          <w:szCs w:val="28"/>
        </w:rPr>
        <w:t xml:space="preserve"> </w:t>
      </w:r>
      <w:r w:rsidR="00DA65A4">
        <w:rPr>
          <w:sz w:val="28"/>
          <w:szCs w:val="28"/>
        </w:rPr>
        <w:t>19</w:t>
      </w:r>
      <w:r w:rsidR="00492513">
        <w:rPr>
          <w:sz w:val="28"/>
          <w:szCs w:val="28"/>
        </w:rPr>
        <w:t>8</w:t>
      </w:r>
    </w:p>
    <w:p w:rsidR="0067604E" w:rsidRDefault="0067604E" w:rsidP="0031574B">
      <w:pPr>
        <w:pStyle w:val="aa"/>
        <w:ind w:left="993"/>
        <w:jc w:val="both"/>
        <w:rPr>
          <w:sz w:val="28"/>
          <w:szCs w:val="28"/>
        </w:rPr>
      </w:pPr>
      <w:r>
        <w:rPr>
          <w:sz w:val="28"/>
          <w:szCs w:val="28"/>
        </w:rPr>
        <w:t>Благодарственная ектения после причащения и заамвонна</w:t>
      </w:r>
      <w:r w:rsidR="00492513">
        <w:rPr>
          <w:sz w:val="28"/>
          <w:szCs w:val="28"/>
        </w:rPr>
        <w:t xml:space="preserve">я </w:t>
      </w:r>
      <w:r>
        <w:rPr>
          <w:sz w:val="28"/>
          <w:szCs w:val="28"/>
        </w:rPr>
        <w:t>мол</w:t>
      </w:r>
      <w:r w:rsidR="00492513">
        <w:rPr>
          <w:sz w:val="28"/>
          <w:szCs w:val="28"/>
        </w:rPr>
        <w:t>итва …..</w:t>
      </w:r>
      <w:r w:rsidR="00777F20">
        <w:rPr>
          <w:sz w:val="28"/>
          <w:szCs w:val="28"/>
        </w:rPr>
        <w:t>..</w:t>
      </w:r>
      <w:r w:rsidR="00492513">
        <w:rPr>
          <w:sz w:val="28"/>
          <w:szCs w:val="28"/>
        </w:rPr>
        <w:t>.</w:t>
      </w:r>
      <w:r w:rsidR="00A605B2">
        <w:rPr>
          <w:sz w:val="28"/>
          <w:szCs w:val="28"/>
        </w:rPr>
        <w:t xml:space="preserve"> </w:t>
      </w:r>
      <w:r w:rsidR="00492513">
        <w:rPr>
          <w:sz w:val="28"/>
          <w:szCs w:val="28"/>
        </w:rPr>
        <w:t>2</w:t>
      </w:r>
      <w:r w:rsidR="00DA65A4">
        <w:rPr>
          <w:sz w:val="28"/>
          <w:szCs w:val="28"/>
        </w:rPr>
        <w:t>0</w:t>
      </w:r>
      <w:r w:rsidR="00492513">
        <w:rPr>
          <w:sz w:val="28"/>
          <w:szCs w:val="28"/>
        </w:rPr>
        <w:t>0</w:t>
      </w:r>
    </w:p>
    <w:p w:rsidR="0067604E" w:rsidRDefault="0067604E" w:rsidP="0031574B">
      <w:pPr>
        <w:pStyle w:val="aa"/>
        <w:tabs>
          <w:tab w:val="left" w:pos="426"/>
        </w:tabs>
        <w:jc w:val="both"/>
        <w:rPr>
          <w:bCs/>
          <w:sz w:val="28"/>
          <w:szCs w:val="28"/>
        </w:rPr>
      </w:pPr>
      <w:r>
        <w:rPr>
          <w:bCs/>
          <w:sz w:val="28"/>
          <w:szCs w:val="28"/>
        </w:rPr>
        <w:t xml:space="preserve">              Потребление Святых Даров ……………………………………</w:t>
      </w:r>
      <w:r w:rsidR="00492513">
        <w:rPr>
          <w:bCs/>
          <w:sz w:val="28"/>
          <w:szCs w:val="28"/>
        </w:rPr>
        <w:t>……………</w:t>
      </w:r>
      <w:r w:rsidR="00777F20">
        <w:rPr>
          <w:bCs/>
          <w:sz w:val="28"/>
          <w:szCs w:val="28"/>
        </w:rPr>
        <w:t>.</w:t>
      </w:r>
      <w:r w:rsidR="00A605B2">
        <w:rPr>
          <w:bCs/>
          <w:sz w:val="28"/>
          <w:szCs w:val="28"/>
        </w:rPr>
        <w:t>.</w:t>
      </w:r>
      <w:r w:rsidR="00777F20">
        <w:rPr>
          <w:bCs/>
          <w:sz w:val="28"/>
          <w:szCs w:val="28"/>
        </w:rPr>
        <w:t>.</w:t>
      </w:r>
      <w:r w:rsidR="00A605B2">
        <w:rPr>
          <w:bCs/>
          <w:sz w:val="28"/>
          <w:szCs w:val="28"/>
        </w:rPr>
        <w:t xml:space="preserve"> </w:t>
      </w:r>
      <w:r>
        <w:rPr>
          <w:bCs/>
          <w:sz w:val="28"/>
          <w:szCs w:val="28"/>
        </w:rPr>
        <w:t>2</w:t>
      </w:r>
      <w:r w:rsidR="00DA65A4">
        <w:rPr>
          <w:bCs/>
          <w:sz w:val="28"/>
          <w:szCs w:val="28"/>
        </w:rPr>
        <w:t>0</w:t>
      </w:r>
      <w:r w:rsidR="00C84BD5">
        <w:rPr>
          <w:bCs/>
          <w:sz w:val="28"/>
          <w:szCs w:val="28"/>
        </w:rPr>
        <w:t>1</w:t>
      </w:r>
    </w:p>
    <w:p w:rsidR="0067604E" w:rsidRDefault="0067604E" w:rsidP="0031574B">
      <w:pPr>
        <w:pStyle w:val="aa"/>
        <w:tabs>
          <w:tab w:val="left" w:pos="993"/>
        </w:tabs>
        <w:jc w:val="both"/>
        <w:rPr>
          <w:sz w:val="28"/>
          <w:szCs w:val="28"/>
        </w:rPr>
      </w:pPr>
      <w:r>
        <w:rPr>
          <w:sz w:val="28"/>
          <w:szCs w:val="28"/>
        </w:rPr>
        <w:t xml:space="preserve">              Отпуст и окончание Литургии …………………………………</w:t>
      </w:r>
      <w:r w:rsidR="00492513">
        <w:rPr>
          <w:sz w:val="28"/>
          <w:szCs w:val="28"/>
        </w:rPr>
        <w:t>…………</w:t>
      </w:r>
      <w:r w:rsidR="00777F20">
        <w:rPr>
          <w:sz w:val="28"/>
          <w:szCs w:val="28"/>
        </w:rPr>
        <w:t>..</w:t>
      </w:r>
      <w:r w:rsidR="00A605B2">
        <w:rPr>
          <w:sz w:val="28"/>
          <w:szCs w:val="28"/>
        </w:rPr>
        <w:t>.</w:t>
      </w:r>
      <w:r w:rsidR="00492513">
        <w:rPr>
          <w:sz w:val="28"/>
          <w:szCs w:val="28"/>
        </w:rPr>
        <w:t>…</w:t>
      </w:r>
      <w:r w:rsidR="00A605B2">
        <w:rPr>
          <w:sz w:val="28"/>
          <w:szCs w:val="28"/>
        </w:rPr>
        <w:t xml:space="preserve"> </w:t>
      </w:r>
      <w:r>
        <w:rPr>
          <w:sz w:val="28"/>
          <w:szCs w:val="28"/>
        </w:rPr>
        <w:t>2</w:t>
      </w:r>
      <w:r w:rsidR="00DA65A4">
        <w:rPr>
          <w:sz w:val="28"/>
          <w:szCs w:val="28"/>
        </w:rPr>
        <w:t>01</w:t>
      </w:r>
    </w:p>
    <w:p w:rsidR="0067604E" w:rsidRDefault="0067604E" w:rsidP="00492513">
      <w:pPr>
        <w:pStyle w:val="aa"/>
        <w:spacing w:line="360" w:lineRule="auto"/>
        <w:jc w:val="both"/>
        <w:rPr>
          <w:sz w:val="28"/>
          <w:szCs w:val="28"/>
        </w:rPr>
      </w:pPr>
    </w:p>
    <w:p w:rsidR="00A605B2" w:rsidRDefault="00492513" w:rsidP="00492513">
      <w:pPr>
        <w:pStyle w:val="aa"/>
        <w:tabs>
          <w:tab w:val="left" w:pos="426"/>
          <w:tab w:val="left" w:pos="709"/>
          <w:tab w:val="left" w:pos="993"/>
        </w:tabs>
        <w:rPr>
          <w:caps/>
          <w:sz w:val="28"/>
          <w:szCs w:val="28"/>
        </w:rPr>
      </w:pPr>
      <w:r>
        <w:rPr>
          <w:caps/>
          <w:sz w:val="28"/>
          <w:szCs w:val="28"/>
        </w:rPr>
        <w:t xml:space="preserve">     </w:t>
      </w:r>
      <w:r w:rsidR="0067604E">
        <w:rPr>
          <w:caps/>
          <w:sz w:val="28"/>
          <w:szCs w:val="28"/>
        </w:rPr>
        <w:t xml:space="preserve"> </w:t>
      </w:r>
      <w:r>
        <w:rPr>
          <w:caps/>
          <w:sz w:val="28"/>
          <w:szCs w:val="28"/>
        </w:rPr>
        <w:t xml:space="preserve">   </w:t>
      </w:r>
    </w:p>
    <w:p w:rsidR="00A605B2" w:rsidRDefault="00A605B2" w:rsidP="00492513">
      <w:pPr>
        <w:pStyle w:val="aa"/>
        <w:tabs>
          <w:tab w:val="left" w:pos="426"/>
          <w:tab w:val="left" w:pos="709"/>
          <w:tab w:val="left" w:pos="993"/>
        </w:tabs>
        <w:rPr>
          <w:caps/>
          <w:sz w:val="28"/>
          <w:szCs w:val="28"/>
        </w:rPr>
      </w:pPr>
    </w:p>
    <w:p w:rsidR="00A605B2" w:rsidRDefault="00A605B2" w:rsidP="00492513">
      <w:pPr>
        <w:pStyle w:val="aa"/>
        <w:tabs>
          <w:tab w:val="left" w:pos="426"/>
          <w:tab w:val="left" w:pos="709"/>
          <w:tab w:val="left" w:pos="993"/>
        </w:tabs>
        <w:rPr>
          <w:caps/>
          <w:sz w:val="28"/>
          <w:szCs w:val="28"/>
        </w:rPr>
      </w:pPr>
    </w:p>
    <w:p w:rsidR="00492513" w:rsidRDefault="00A605B2" w:rsidP="00492513">
      <w:pPr>
        <w:pStyle w:val="aa"/>
        <w:tabs>
          <w:tab w:val="left" w:pos="426"/>
          <w:tab w:val="left" w:pos="709"/>
          <w:tab w:val="left" w:pos="993"/>
        </w:tabs>
        <w:rPr>
          <w:caps/>
          <w:sz w:val="28"/>
          <w:szCs w:val="28"/>
        </w:rPr>
      </w:pPr>
      <w:r>
        <w:rPr>
          <w:caps/>
          <w:sz w:val="28"/>
          <w:szCs w:val="28"/>
        </w:rPr>
        <w:lastRenderedPageBreak/>
        <w:t xml:space="preserve">         </w:t>
      </w:r>
      <w:r w:rsidR="0067604E">
        <w:rPr>
          <w:caps/>
          <w:sz w:val="28"/>
          <w:szCs w:val="28"/>
        </w:rPr>
        <w:t xml:space="preserve">Особенности соборного служения ЛИТУРГИИ   </w:t>
      </w:r>
      <w:r w:rsidR="00492513">
        <w:rPr>
          <w:caps/>
          <w:sz w:val="28"/>
          <w:szCs w:val="28"/>
        </w:rPr>
        <w:t xml:space="preserve"> </w:t>
      </w:r>
    </w:p>
    <w:p w:rsidR="0067604E" w:rsidRDefault="00492513" w:rsidP="0031574B">
      <w:pPr>
        <w:pStyle w:val="aa"/>
        <w:tabs>
          <w:tab w:val="left" w:pos="709"/>
          <w:tab w:val="left" w:pos="993"/>
        </w:tabs>
        <w:spacing w:line="360" w:lineRule="auto"/>
        <w:jc w:val="both"/>
        <w:rPr>
          <w:caps/>
          <w:sz w:val="28"/>
          <w:szCs w:val="28"/>
        </w:rPr>
      </w:pPr>
      <w:r>
        <w:rPr>
          <w:caps/>
          <w:sz w:val="28"/>
          <w:szCs w:val="28"/>
        </w:rPr>
        <w:t xml:space="preserve">         </w:t>
      </w:r>
      <w:r w:rsidR="0067604E">
        <w:rPr>
          <w:caps/>
          <w:sz w:val="28"/>
          <w:szCs w:val="28"/>
        </w:rPr>
        <w:t>ПРЕЖДЕОСВЯЩЕННЫХ ДАРОВ ………………………………</w:t>
      </w:r>
      <w:r>
        <w:rPr>
          <w:caps/>
          <w:sz w:val="28"/>
          <w:szCs w:val="28"/>
        </w:rPr>
        <w:t>……………</w:t>
      </w:r>
      <w:r w:rsidR="0067604E">
        <w:rPr>
          <w:caps/>
          <w:sz w:val="28"/>
          <w:szCs w:val="28"/>
        </w:rPr>
        <w:t>.</w:t>
      </w:r>
      <w:r w:rsidR="00A605B2">
        <w:rPr>
          <w:caps/>
          <w:sz w:val="28"/>
          <w:szCs w:val="28"/>
        </w:rPr>
        <w:t xml:space="preserve">.  </w:t>
      </w:r>
      <w:r w:rsidR="0067604E">
        <w:rPr>
          <w:caps/>
          <w:sz w:val="28"/>
          <w:szCs w:val="28"/>
        </w:rPr>
        <w:t>2</w:t>
      </w:r>
      <w:r w:rsidR="00DA65A4">
        <w:rPr>
          <w:caps/>
          <w:sz w:val="28"/>
          <w:szCs w:val="28"/>
        </w:rPr>
        <w:t>0</w:t>
      </w:r>
      <w:r w:rsidR="006F5809">
        <w:rPr>
          <w:caps/>
          <w:sz w:val="28"/>
          <w:szCs w:val="28"/>
        </w:rPr>
        <w:t>2</w:t>
      </w:r>
    </w:p>
    <w:p w:rsidR="0067604E" w:rsidRDefault="0067604E" w:rsidP="0031574B">
      <w:pPr>
        <w:pStyle w:val="aa"/>
        <w:tabs>
          <w:tab w:val="left" w:pos="426"/>
          <w:tab w:val="left" w:pos="993"/>
        </w:tabs>
        <w:ind w:left="709"/>
        <w:jc w:val="both"/>
        <w:rPr>
          <w:sz w:val="28"/>
        </w:rPr>
      </w:pPr>
      <w:r>
        <w:rPr>
          <w:caps/>
          <w:sz w:val="28"/>
          <w:szCs w:val="28"/>
        </w:rPr>
        <w:t xml:space="preserve">    </w:t>
      </w:r>
      <w:r>
        <w:rPr>
          <w:sz w:val="28"/>
        </w:rPr>
        <w:t>Входные молитвы ………………………………………………</w:t>
      </w:r>
      <w:r w:rsidR="00492513">
        <w:rPr>
          <w:sz w:val="28"/>
        </w:rPr>
        <w:t>……………</w:t>
      </w:r>
      <w:r w:rsidR="00A605B2">
        <w:rPr>
          <w:sz w:val="28"/>
        </w:rPr>
        <w:t xml:space="preserve">... </w:t>
      </w:r>
      <w:r>
        <w:rPr>
          <w:sz w:val="28"/>
        </w:rPr>
        <w:t>2</w:t>
      </w:r>
      <w:r w:rsidR="00DA65A4">
        <w:rPr>
          <w:sz w:val="28"/>
        </w:rPr>
        <w:t>02</w:t>
      </w:r>
    </w:p>
    <w:p w:rsidR="0067604E" w:rsidRDefault="0067604E" w:rsidP="0031574B">
      <w:pPr>
        <w:pStyle w:val="aa"/>
        <w:tabs>
          <w:tab w:val="left" w:pos="426"/>
          <w:tab w:val="left" w:pos="993"/>
        </w:tabs>
        <w:ind w:left="709"/>
        <w:jc w:val="both"/>
        <w:rPr>
          <w:sz w:val="28"/>
        </w:rPr>
      </w:pPr>
      <w:r>
        <w:rPr>
          <w:sz w:val="28"/>
        </w:rPr>
        <w:t xml:space="preserve">    </w:t>
      </w:r>
      <w:r w:rsidR="00DA65A4">
        <w:rPr>
          <w:sz w:val="28"/>
          <w:szCs w:val="28"/>
        </w:rPr>
        <w:t>Начало л</w:t>
      </w:r>
      <w:r>
        <w:rPr>
          <w:sz w:val="28"/>
          <w:szCs w:val="28"/>
        </w:rPr>
        <w:t>итургии, великая ектения и антифоны ………………</w:t>
      </w:r>
      <w:r w:rsidR="00492513">
        <w:rPr>
          <w:sz w:val="28"/>
          <w:szCs w:val="28"/>
        </w:rPr>
        <w:t>…………</w:t>
      </w:r>
      <w:r w:rsidR="00A605B2">
        <w:rPr>
          <w:sz w:val="28"/>
          <w:szCs w:val="28"/>
        </w:rPr>
        <w:t>..</w:t>
      </w:r>
      <w:r w:rsidR="00492513">
        <w:rPr>
          <w:sz w:val="28"/>
          <w:szCs w:val="28"/>
        </w:rPr>
        <w:t>.</w:t>
      </w:r>
      <w:r w:rsidR="00777F20">
        <w:rPr>
          <w:sz w:val="28"/>
          <w:szCs w:val="28"/>
        </w:rPr>
        <w:t>.</w:t>
      </w:r>
      <w:r w:rsidR="00492513">
        <w:rPr>
          <w:sz w:val="28"/>
          <w:szCs w:val="28"/>
        </w:rPr>
        <w:t>.</w:t>
      </w:r>
      <w:r w:rsidR="00777F20">
        <w:rPr>
          <w:sz w:val="28"/>
          <w:szCs w:val="28"/>
        </w:rPr>
        <w:t>.</w:t>
      </w:r>
      <w:r w:rsidR="00A605B2">
        <w:rPr>
          <w:sz w:val="28"/>
          <w:szCs w:val="28"/>
        </w:rPr>
        <w:t xml:space="preserve"> </w:t>
      </w:r>
      <w:r>
        <w:rPr>
          <w:sz w:val="28"/>
          <w:szCs w:val="28"/>
        </w:rPr>
        <w:t>2</w:t>
      </w:r>
      <w:r w:rsidR="00DA65A4">
        <w:rPr>
          <w:sz w:val="28"/>
          <w:szCs w:val="28"/>
        </w:rPr>
        <w:t>0</w:t>
      </w:r>
      <w:r w:rsidR="006F5809">
        <w:rPr>
          <w:sz w:val="28"/>
          <w:szCs w:val="28"/>
        </w:rPr>
        <w:t>4</w:t>
      </w:r>
    </w:p>
    <w:p w:rsidR="0067604E" w:rsidRDefault="0067604E" w:rsidP="0031574B">
      <w:pPr>
        <w:pStyle w:val="Iauiue10"/>
        <w:tabs>
          <w:tab w:val="left" w:pos="993"/>
        </w:tabs>
        <w:jc w:val="both"/>
        <w:outlineLvl w:val="0"/>
        <w:rPr>
          <w:sz w:val="28"/>
        </w:rPr>
      </w:pPr>
      <w:r>
        <w:rPr>
          <w:sz w:val="28"/>
          <w:szCs w:val="28"/>
        </w:rPr>
        <w:t xml:space="preserve">              В</w:t>
      </w:r>
      <w:r>
        <w:rPr>
          <w:sz w:val="28"/>
        </w:rPr>
        <w:t>ход</w:t>
      </w:r>
      <w:r w:rsidR="00B30ECB">
        <w:rPr>
          <w:sz w:val="28"/>
        </w:rPr>
        <w:t xml:space="preserve"> с кадилом………………………………………………………………..</w:t>
      </w:r>
      <w:r w:rsidR="00777F20">
        <w:rPr>
          <w:sz w:val="28"/>
        </w:rPr>
        <w:t>..</w:t>
      </w:r>
      <w:r w:rsidR="00A605B2">
        <w:rPr>
          <w:sz w:val="28"/>
        </w:rPr>
        <w:t xml:space="preserve"> </w:t>
      </w:r>
      <w:r w:rsidR="00B30ECB">
        <w:rPr>
          <w:sz w:val="28"/>
        </w:rPr>
        <w:t>2</w:t>
      </w:r>
      <w:r w:rsidR="00DA65A4">
        <w:rPr>
          <w:sz w:val="28"/>
        </w:rPr>
        <w:t>0</w:t>
      </w:r>
      <w:r w:rsidR="006F5809">
        <w:rPr>
          <w:sz w:val="28"/>
        </w:rPr>
        <w:t>7</w:t>
      </w:r>
    </w:p>
    <w:p w:rsidR="0067604E" w:rsidRDefault="0067604E" w:rsidP="0031574B">
      <w:pPr>
        <w:pStyle w:val="Iauiue10"/>
        <w:tabs>
          <w:tab w:val="left" w:pos="426"/>
          <w:tab w:val="left" w:pos="993"/>
        </w:tabs>
        <w:jc w:val="both"/>
        <w:rPr>
          <w:sz w:val="28"/>
        </w:rPr>
      </w:pPr>
      <w:r>
        <w:rPr>
          <w:sz w:val="28"/>
          <w:szCs w:val="28"/>
        </w:rPr>
        <w:t xml:space="preserve">              Вход с Евангелием ………………………………………………</w:t>
      </w:r>
      <w:r w:rsidR="00B30ECB">
        <w:rPr>
          <w:sz w:val="28"/>
          <w:szCs w:val="28"/>
        </w:rPr>
        <w:t>…………..</w:t>
      </w:r>
      <w:r w:rsidR="00A605B2">
        <w:rPr>
          <w:sz w:val="28"/>
          <w:szCs w:val="28"/>
        </w:rPr>
        <w:t>.</w:t>
      </w:r>
      <w:r w:rsidR="00777F20">
        <w:rPr>
          <w:sz w:val="28"/>
          <w:szCs w:val="28"/>
        </w:rPr>
        <w:t>..</w:t>
      </w:r>
      <w:r>
        <w:rPr>
          <w:sz w:val="28"/>
          <w:szCs w:val="28"/>
        </w:rPr>
        <w:t>.</w:t>
      </w:r>
      <w:r w:rsidR="00A605B2">
        <w:rPr>
          <w:sz w:val="28"/>
          <w:szCs w:val="28"/>
        </w:rPr>
        <w:t xml:space="preserve"> </w:t>
      </w:r>
      <w:r>
        <w:rPr>
          <w:sz w:val="28"/>
          <w:szCs w:val="28"/>
        </w:rPr>
        <w:t>2</w:t>
      </w:r>
      <w:r w:rsidR="00DA65A4">
        <w:rPr>
          <w:sz w:val="28"/>
          <w:szCs w:val="28"/>
        </w:rPr>
        <w:t>08</w:t>
      </w:r>
    </w:p>
    <w:p w:rsidR="0067604E" w:rsidRDefault="0067604E" w:rsidP="0031574B">
      <w:pPr>
        <w:pStyle w:val="aa"/>
        <w:tabs>
          <w:tab w:val="left" w:pos="426"/>
        </w:tabs>
        <w:jc w:val="both"/>
        <w:rPr>
          <w:sz w:val="28"/>
          <w:szCs w:val="28"/>
        </w:rPr>
      </w:pPr>
      <w:r>
        <w:rPr>
          <w:sz w:val="28"/>
          <w:szCs w:val="28"/>
        </w:rPr>
        <w:t xml:space="preserve">              Чтение Апостола и Евангелия …………………………………</w:t>
      </w:r>
      <w:r w:rsidR="00B30ECB">
        <w:rPr>
          <w:sz w:val="28"/>
          <w:szCs w:val="28"/>
        </w:rPr>
        <w:t>……………</w:t>
      </w:r>
      <w:r w:rsidR="00A605B2">
        <w:rPr>
          <w:sz w:val="28"/>
          <w:szCs w:val="28"/>
        </w:rPr>
        <w:t>.</w:t>
      </w:r>
      <w:r w:rsidR="00777F20">
        <w:rPr>
          <w:sz w:val="28"/>
          <w:szCs w:val="28"/>
        </w:rPr>
        <w:t>..</w:t>
      </w:r>
      <w:r w:rsidR="00A605B2">
        <w:rPr>
          <w:sz w:val="28"/>
          <w:szCs w:val="28"/>
        </w:rPr>
        <w:t xml:space="preserve"> </w:t>
      </w:r>
      <w:r>
        <w:rPr>
          <w:sz w:val="28"/>
          <w:szCs w:val="28"/>
        </w:rPr>
        <w:t>2</w:t>
      </w:r>
      <w:r w:rsidR="00DA65A4">
        <w:rPr>
          <w:sz w:val="28"/>
          <w:szCs w:val="28"/>
        </w:rPr>
        <w:t>1</w:t>
      </w:r>
      <w:r w:rsidR="00B72B6F">
        <w:rPr>
          <w:sz w:val="28"/>
          <w:szCs w:val="28"/>
        </w:rPr>
        <w:t>2</w:t>
      </w:r>
    </w:p>
    <w:p w:rsidR="0067604E" w:rsidRDefault="0067604E" w:rsidP="0031574B">
      <w:pPr>
        <w:pStyle w:val="aa"/>
        <w:tabs>
          <w:tab w:val="left" w:pos="426"/>
        </w:tabs>
        <w:jc w:val="both"/>
        <w:rPr>
          <w:sz w:val="28"/>
          <w:szCs w:val="28"/>
        </w:rPr>
      </w:pPr>
      <w:r>
        <w:rPr>
          <w:sz w:val="28"/>
          <w:szCs w:val="28"/>
        </w:rPr>
        <w:t xml:space="preserve">              Сугубая ектения …………………………………………………</w:t>
      </w:r>
      <w:r w:rsidR="00B30ECB">
        <w:rPr>
          <w:sz w:val="28"/>
          <w:szCs w:val="28"/>
        </w:rPr>
        <w:t>…………..</w:t>
      </w:r>
      <w:r w:rsidR="00777F20">
        <w:rPr>
          <w:sz w:val="28"/>
          <w:szCs w:val="28"/>
        </w:rPr>
        <w:t>.</w:t>
      </w:r>
      <w:r w:rsidR="00A605B2">
        <w:rPr>
          <w:sz w:val="28"/>
          <w:szCs w:val="28"/>
        </w:rPr>
        <w:t>.</w:t>
      </w:r>
      <w:r w:rsidR="00B30ECB">
        <w:rPr>
          <w:sz w:val="28"/>
          <w:szCs w:val="28"/>
        </w:rPr>
        <w:t>.</w:t>
      </w:r>
      <w:r w:rsidR="00777F20">
        <w:rPr>
          <w:sz w:val="28"/>
          <w:szCs w:val="28"/>
        </w:rPr>
        <w:t>.</w:t>
      </w:r>
      <w:r w:rsidR="00A605B2">
        <w:rPr>
          <w:sz w:val="28"/>
          <w:szCs w:val="28"/>
        </w:rPr>
        <w:t xml:space="preserve"> </w:t>
      </w:r>
      <w:r>
        <w:rPr>
          <w:sz w:val="28"/>
          <w:szCs w:val="28"/>
        </w:rPr>
        <w:t>2</w:t>
      </w:r>
      <w:r w:rsidR="00DA65A4">
        <w:rPr>
          <w:sz w:val="28"/>
          <w:szCs w:val="28"/>
        </w:rPr>
        <w:t>1</w:t>
      </w:r>
      <w:r w:rsidR="00B72B6F">
        <w:rPr>
          <w:sz w:val="28"/>
          <w:szCs w:val="28"/>
        </w:rPr>
        <w:t>4</w:t>
      </w:r>
      <w:r>
        <w:rPr>
          <w:sz w:val="28"/>
          <w:szCs w:val="28"/>
        </w:rPr>
        <w:t xml:space="preserve"> </w:t>
      </w:r>
    </w:p>
    <w:p w:rsidR="0067604E" w:rsidRDefault="0067604E" w:rsidP="0031574B">
      <w:pPr>
        <w:pStyle w:val="aa"/>
        <w:tabs>
          <w:tab w:val="left" w:pos="426"/>
        </w:tabs>
        <w:jc w:val="both"/>
        <w:rPr>
          <w:sz w:val="28"/>
        </w:rPr>
      </w:pPr>
      <w:r>
        <w:rPr>
          <w:sz w:val="28"/>
        </w:rPr>
        <w:t xml:space="preserve">              Ектения о</w:t>
      </w:r>
      <w:r w:rsidR="00B30ECB">
        <w:rPr>
          <w:sz w:val="28"/>
        </w:rPr>
        <w:t xml:space="preserve"> оглашенных ………………………………………………………</w:t>
      </w:r>
      <w:r w:rsidR="00A605B2">
        <w:rPr>
          <w:sz w:val="28"/>
        </w:rPr>
        <w:t>.</w:t>
      </w:r>
      <w:r w:rsidR="00777F20">
        <w:rPr>
          <w:sz w:val="28"/>
        </w:rPr>
        <w:t>..</w:t>
      </w:r>
      <w:r w:rsidR="00A605B2">
        <w:rPr>
          <w:sz w:val="28"/>
        </w:rPr>
        <w:t xml:space="preserve"> </w:t>
      </w:r>
      <w:r w:rsidR="00DA65A4">
        <w:rPr>
          <w:sz w:val="28"/>
        </w:rPr>
        <w:t>214</w:t>
      </w:r>
    </w:p>
    <w:p w:rsidR="0067604E" w:rsidRDefault="0067604E" w:rsidP="0031574B">
      <w:pPr>
        <w:pStyle w:val="aa"/>
        <w:tabs>
          <w:tab w:val="left" w:pos="993"/>
        </w:tabs>
        <w:jc w:val="both"/>
        <w:rPr>
          <w:sz w:val="28"/>
          <w:szCs w:val="28"/>
        </w:rPr>
      </w:pPr>
      <w:r>
        <w:rPr>
          <w:bCs/>
          <w:sz w:val="28"/>
          <w:szCs w:val="28"/>
        </w:rPr>
        <w:t xml:space="preserve">              Великий вход ……………………………………………………</w:t>
      </w:r>
      <w:r w:rsidR="00B30ECB">
        <w:rPr>
          <w:bCs/>
          <w:sz w:val="28"/>
          <w:szCs w:val="28"/>
        </w:rPr>
        <w:t>…………..</w:t>
      </w:r>
      <w:r>
        <w:rPr>
          <w:bCs/>
          <w:sz w:val="28"/>
          <w:szCs w:val="28"/>
        </w:rPr>
        <w:t>.</w:t>
      </w:r>
      <w:r w:rsidR="00777F20">
        <w:rPr>
          <w:bCs/>
          <w:sz w:val="28"/>
          <w:szCs w:val="28"/>
        </w:rPr>
        <w:t>.</w:t>
      </w:r>
      <w:r>
        <w:rPr>
          <w:bCs/>
          <w:sz w:val="28"/>
          <w:szCs w:val="28"/>
        </w:rPr>
        <w:t>.</w:t>
      </w:r>
      <w:r w:rsidR="00777F20">
        <w:rPr>
          <w:bCs/>
          <w:sz w:val="28"/>
          <w:szCs w:val="28"/>
        </w:rPr>
        <w:t>.</w:t>
      </w:r>
      <w:r w:rsidR="00A605B2">
        <w:rPr>
          <w:bCs/>
          <w:sz w:val="28"/>
          <w:szCs w:val="28"/>
        </w:rPr>
        <w:t xml:space="preserve"> </w:t>
      </w:r>
      <w:r>
        <w:rPr>
          <w:bCs/>
          <w:sz w:val="28"/>
          <w:szCs w:val="28"/>
        </w:rPr>
        <w:t>2</w:t>
      </w:r>
      <w:r w:rsidR="00315452">
        <w:rPr>
          <w:bCs/>
          <w:sz w:val="28"/>
          <w:szCs w:val="28"/>
        </w:rPr>
        <w:t>15</w:t>
      </w:r>
    </w:p>
    <w:p w:rsidR="0067604E" w:rsidRDefault="0067604E" w:rsidP="0031574B">
      <w:pPr>
        <w:pStyle w:val="aa"/>
        <w:jc w:val="both"/>
        <w:rPr>
          <w:sz w:val="28"/>
          <w:szCs w:val="28"/>
        </w:rPr>
      </w:pPr>
      <w:r>
        <w:t xml:space="preserve">                </w:t>
      </w:r>
      <w:r>
        <w:rPr>
          <w:sz w:val="28"/>
          <w:szCs w:val="28"/>
        </w:rPr>
        <w:t>Просительная ектен</w:t>
      </w:r>
      <w:r w:rsidR="00B30ECB">
        <w:rPr>
          <w:sz w:val="28"/>
          <w:szCs w:val="28"/>
        </w:rPr>
        <w:t>ия и молитва Господня ……………………………….</w:t>
      </w:r>
      <w:r w:rsidR="00777F20">
        <w:rPr>
          <w:sz w:val="28"/>
          <w:szCs w:val="28"/>
        </w:rPr>
        <w:t>.</w:t>
      </w:r>
      <w:r w:rsidR="00B30ECB">
        <w:rPr>
          <w:sz w:val="28"/>
          <w:szCs w:val="28"/>
        </w:rPr>
        <w:t>.</w:t>
      </w:r>
      <w:r w:rsidR="00777F20">
        <w:rPr>
          <w:sz w:val="28"/>
          <w:szCs w:val="28"/>
        </w:rPr>
        <w:t>.</w:t>
      </w:r>
      <w:r w:rsidR="00A605B2">
        <w:rPr>
          <w:sz w:val="28"/>
          <w:szCs w:val="28"/>
        </w:rPr>
        <w:t xml:space="preserve"> </w:t>
      </w:r>
      <w:r w:rsidR="00315452">
        <w:rPr>
          <w:sz w:val="28"/>
          <w:szCs w:val="28"/>
        </w:rPr>
        <w:t>21</w:t>
      </w:r>
      <w:r w:rsidR="00B72B6F">
        <w:rPr>
          <w:sz w:val="28"/>
          <w:szCs w:val="28"/>
        </w:rPr>
        <w:t>7</w:t>
      </w:r>
    </w:p>
    <w:p w:rsidR="0067604E" w:rsidRDefault="0067604E" w:rsidP="0031574B">
      <w:pPr>
        <w:pStyle w:val="aa"/>
        <w:tabs>
          <w:tab w:val="left" w:pos="993"/>
        </w:tabs>
        <w:jc w:val="both"/>
        <w:rPr>
          <w:sz w:val="28"/>
          <w:szCs w:val="28"/>
        </w:rPr>
      </w:pPr>
      <w:r>
        <w:rPr>
          <w:sz w:val="28"/>
          <w:szCs w:val="28"/>
        </w:rPr>
        <w:t xml:space="preserve">              Причащение священнослужителей ……………………………</w:t>
      </w:r>
      <w:r w:rsidR="00B30ECB">
        <w:rPr>
          <w:sz w:val="28"/>
          <w:szCs w:val="28"/>
        </w:rPr>
        <w:t>…………...</w:t>
      </w:r>
      <w:r>
        <w:rPr>
          <w:sz w:val="28"/>
          <w:szCs w:val="28"/>
        </w:rPr>
        <w:t>.</w:t>
      </w:r>
      <w:r w:rsidR="00777F20">
        <w:rPr>
          <w:sz w:val="28"/>
          <w:szCs w:val="28"/>
        </w:rPr>
        <w:t>..</w:t>
      </w:r>
      <w:r w:rsidR="0031574B">
        <w:rPr>
          <w:sz w:val="28"/>
          <w:szCs w:val="28"/>
        </w:rPr>
        <w:t xml:space="preserve">. </w:t>
      </w:r>
      <w:r>
        <w:rPr>
          <w:sz w:val="28"/>
          <w:szCs w:val="28"/>
        </w:rPr>
        <w:t>2</w:t>
      </w:r>
      <w:r w:rsidR="00315452">
        <w:rPr>
          <w:sz w:val="28"/>
          <w:szCs w:val="28"/>
        </w:rPr>
        <w:t>17</w:t>
      </w:r>
    </w:p>
    <w:p w:rsidR="0067604E" w:rsidRDefault="0067604E" w:rsidP="0031574B">
      <w:pPr>
        <w:pStyle w:val="aa"/>
        <w:tabs>
          <w:tab w:val="left" w:pos="993"/>
        </w:tabs>
        <w:jc w:val="both"/>
        <w:rPr>
          <w:sz w:val="28"/>
          <w:szCs w:val="28"/>
        </w:rPr>
      </w:pPr>
      <w:r>
        <w:rPr>
          <w:sz w:val="28"/>
          <w:szCs w:val="28"/>
        </w:rPr>
        <w:t xml:space="preserve">              Причащение мирян ………………………………………………</w:t>
      </w:r>
      <w:r w:rsidR="00B30ECB">
        <w:rPr>
          <w:sz w:val="28"/>
          <w:szCs w:val="28"/>
        </w:rPr>
        <w:t>…………..</w:t>
      </w:r>
      <w:r w:rsidR="00777F20">
        <w:rPr>
          <w:sz w:val="28"/>
          <w:szCs w:val="28"/>
        </w:rPr>
        <w:t>..</w:t>
      </w:r>
      <w:r w:rsidR="0031574B">
        <w:rPr>
          <w:sz w:val="28"/>
          <w:szCs w:val="28"/>
        </w:rPr>
        <w:t xml:space="preserve">. </w:t>
      </w:r>
      <w:r>
        <w:rPr>
          <w:sz w:val="28"/>
          <w:szCs w:val="28"/>
        </w:rPr>
        <w:t>2</w:t>
      </w:r>
      <w:r w:rsidR="00315452">
        <w:rPr>
          <w:sz w:val="28"/>
          <w:szCs w:val="28"/>
        </w:rPr>
        <w:t>20</w:t>
      </w:r>
    </w:p>
    <w:p w:rsidR="0067604E" w:rsidRDefault="0067604E" w:rsidP="0031574B">
      <w:pPr>
        <w:pStyle w:val="aa"/>
        <w:tabs>
          <w:tab w:val="left" w:pos="993"/>
        </w:tabs>
        <w:jc w:val="both"/>
        <w:rPr>
          <w:sz w:val="28"/>
          <w:szCs w:val="28"/>
        </w:rPr>
      </w:pPr>
      <w:r>
        <w:rPr>
          <w:sz w:val="28"/>
          <w:szCs w:val="28"/>
        </w:rPr>
        <w:t xml:space="preserve">              Благодарственная ектения за причащение и заамвонная</w:t>
      </w:r>
      <w:r w:rsidR="00B30ECB">
        <w:rPr>
          <w:sz w:val="28"/>
          <w:szCs w:val="28"/>
        </w:rPr>
        <w:t xml:space="preserve"> молитва ………..</w:t>
      </w:r>
      <w:r w:rsidR="00777F20">
        <w:rPr>
          <w:sz w:val="28"/>
          <w:szCs w:val="28"/>
        </w:rPr>
        <w:t>.</w:t>
      </w:r>
      <w:r w:rsidR="0031574B">
        <w:rPr>
          <w:sz w:val="28"/>
          <w:szCs w:val="28"/>
        </w:rPr>
        <w:t xml:space="preserve">.. </w:t>
      </w:r>
      <w:r w:rsidR="00315452">
        <w:rPr>
          <w:sz w:val="28"/>
          <w:szCs w:val="28"/>
        </w:rPr>
        <w:t>2</w:t>
      </w:r>
      <w:r w:rsidR="00B30ECB">
        <w:rPr>
          <w:sz w:val="28"/>
          <w:szCs w:val="28"/>
        </w:rPr>
        <w:t>2</w:t>
      </w:r>
      <w:r w:rsidR="00315452">
        <w:rPr>
          <w:sz w:val="28"/>
          <w:szCs w:val="28"/>
        </w:rPr>
        <w:t>0</w:t>
      </w:r>
    </w:p>
    <w:p w:rsidR="0067604E" w:rsidRDefault="0067604E" w:rsidP="00A605B2">
      <w:pPr>
        <w:pStyle w:val="aa"/>
        <w:tabs>
          <w:tab w:val="left" w:pos="426"/>
        </w:tabs>
        <w:jc w:val="both"/>
        <w:rPr>
          <w:bCs/>
          <w:sz w:val="28"/>
          <w:szCs w:val="28"/>
        </w:rPr>
      </w:pPr>
      <w:r>
        <w:rPr>
          <w:bCs/>
          <w:sz w:val="28"/>
          <w:szCs w:val="28"/>
        </w:rPr>
        <w:t xml:space="preserve">              Потребление Святых Даров ……………………………………</w:t>
      </w:r>
      <w:r w:rsidR="00B30ECB">
        <w:rPr>
          <w:bCs/>
          <w:sz w:val="28"/>
          <w:szCs w:val="28"/>
        </w:rPr>
        <w:t>…………..</w:t>
      </w:r>
      <w:r>
        <w:rPr>
          <w:bCs/>
          <w:sz w:val="28"/>
          <w:szCs w:val="28"/>
        </w:rPr>
        <w:t>.</w:t>
      </w:r>
      <w:r w:rsidR="00A605B2">
        <w:rPr>
          <w:bCs/>
          <w:sz w:val="28"/>
          <w:szCs w:val="28"/>
        </w:rPr>
        <w:t>.</w:t>
      </w:r>
      <w:r w:rsidR="00777F20">
        <w:rPr>
          <w:bCs/>
          <w:sz w:val="28"/>
          <w:szCs w:val="28"/>
        </w:rPr>
        <w:t>..</w:t>
      </w:r>
      <w:r>
        <w:rPr>
          <w:bCs/>
          <w:sz w:val="28"/>
          <w:szCs w:val="28"/>
        </w:rPr>
        <w:t>.</w:t>
      </w:r>
      <w:r w:rsidR="0031574B">
        <w:rPr>
          <w:bCs/>
          <w:sz w:val="28"/>
          <w:szCs w:val="28"/>
        </w:rPr>
        <w:t xml:space="preserve"> </w:t>
      </w:r>
      <w:r>
        <w:rPr>
          <w:bCs/>
          <w:sz w:val="28"/>
          <w:szCs w:val="28"/>
        </w:rPr>
        <w:t>2</w:t>
      </w:r>
      <w:r w:rsidR="00B72B6F">
        <w:rPr>
          <w:bCs/>
          <w:sz w:val="28"/>
          <w:szCs w:val="28"/>
        </w:rPr>
        <w:t>2</w:t>
      </w:r>
      <w:r w:rsidR="00315452">
        <w:rPr>
          <w:bCs/>
          <w:sz w:val="28"/>
          <w:szCs w:val="28"/>
        </w:rPr>
        <w:t>1</w:t>
      </w:r>
    </w:p>
    <w:p w:rsidR="0067604E" w:rsidRDefault="0067604E" w:rsidP="0031574B">
      <w:pPr>
        <w:tabs>
          <w:tab w:val="left" w:pos="426"/>
          <w:tab w:val="left" w:pos="993"/>
        </w:tabs>
        <w:spacing w:line="480" w:lineRule="auto"/>
        <w:jc w:val="both"/>
        <w:rPr>
          <w:sz w:val="28"/>
          <w:szCs w:val="28"/>
        </w:rPr>
      </w:pPr>
      <w:r>
        <w:rPr>
          <w:sz w:val="28"/>
          <w:szCs w:val="28"/>
        </w:rPr>
        <w:t xml:space="preserve">  </w:t>
      </w:r>
      <w:r w:rsidR="00315452">
        <w:rPr>
          <w:sz w:val="28"/>
          <w:szCs w:val="28"/>
        </w:rPr>
        <w:t xml:space="preserve">            Отпуст и окончание л</w:t>
      </w:r>
      <w:r>
        <w:rPr>
          <w:sz w:val="28"/>
          <w:szCs w:val="28"/>
        </w:rPr>
        <w:t>итургии …………………………………</w:t>
      </w:r>
      <w:r w:rsidR="00B30ECB">
        <w:rPr>
          <w:sz w:val="28"/>
          <w:szCs w:val="28"/>
        </w:rPr>
        <w:t>……………</w:t>
      </w:r>
      <w:r w:rsidR="00777F20">
        <w:rPr>
          <w:sz w:val="28"/>
          <w:szCs w:val="28"/>
        </w:rPr>
        <w:t>..</w:t>
      </w:r>
      <w:r w:rsidR="0031574B">
        <w:rPr>
          <w:sz w:val="28"/>
          <w:szCs w:val="28"/>
        </w:rPr>
        <w:t xml:space="preserve">. </w:t>
      </w:r>
      <w:r>
        <w:rPr>
          <w:sz w:val="28"/>
          <w:szCs w:val="28"/>
        </w:rPr>
        <w:t>2</w:t>
      </w:r>
      <w:r w:rsidR="00B72B6F">
        <w:rPr>
          <w:sz w:val="28"/>
          <w:szCs w:val="28"/>
        </w:rPr>
        <w:t>2</w:t>
      </w:r>
      <w:r w:rsidR="00315452">
        <w:rPr>
          <w:sz w:val="28"/>
          <w:szCs w:val="28"/>
        </w:rPr>
        <w:t>1</w:t>
      </w:r>
    </w:p>
    <w:p w:rsidR="0067604E" w:rsidRDefault="0067604E" w:rsidP="005015F0">
      <w:pPr>
        <w:pStyle w:val="aa"/>
        <w:tabs>
          <w:tab w:val="left" w:pos="426"/>
        </w:tabs>
        <w:spacing w:line="360" w:lineRule="auto"/>
        <w:jc w:val="both"/>
        <w:rPr>
          <w:sz w:val="32"/>
          <w:szCs w:val="32"/>
        </w:rPr>
      </w:pPr>
      <w:r>
        <w:rPr>
          <w:sz w:val="32"/>
          <w:szCs w:val="32"/>
        </w:rPr>
        <w:t xml:space="preserve">  </w:t>
      </w:r>
      <w:r w:rsidR="00B30ECB">
        <w:rPr>
          <w:sz w:val="32"/>
          <w:szCs w:val="32"/>
        </w:rPr>
        <w:t xml:space="preserve">   </w:t>
      </w:r>
      <w:r>
        <w:rPr>
          <w:sz w:val="32"/>
          <w:szCs w:val="32"/>
          <w:lang w:val="en-US"/>
        </w:rPr>
        <w:t>VII</w:t>
      </w:r>
      <w:r>
        <w:rPr>
          <w:sz w:val="32"/>
          <w:szCs w:val="32"/>
        </w:rPr>
        <w:t>. АРХИЕРЕЙСКОЕ БОГОСЛУЖЕНИЕ ………………</w:t>
      </w:r>
      <w:r w:rsidR="00B30ECB">
        <w:rPr>
          <w:sz w:val="32"/>
          <w:szCs w:val="32"/>
        </w:rPr>
        <w:t>………….</w:t>
      </w:r>
      <w:r w:rsidR="00A605B2">
        <w:rPr>
          <w:sz w:val="32"/>
          <w:szCs w:val="32"/>
        </w:rPr>
        <w:t>.</w:t>
      </w:r>
      <w:r w:rsidR="00777F20">
        <w:rPr>
          <w:sz w:val="32"/>
          <w:szCs w:val="32"/>
        </w:rPr>
        <w:t>.</w:t>
      </w:r>
      <w:r w:rsidR="00B30ECB">
        <w:rPr>
          <w:sz w:val="32"/>
          <w:szCs w:val="32"/>
        </w:rPr>
        <w:t>.</w:t>
      </w:r>
      <w:r w:rsidR="00A605B2">
        <w:rPr>
          <w:sz w:val="32"/>
          <w:szCs w:val="32"/>
        </w:rPr>
        <w:t xml:space="preserve"> </w:t>
      </w:r>
      <w:r>
        <w:rPr>
          <w:sz w:val="32"/>
          <w:szCs w:val="32"/>
        </w:rPr>
        <w:t>2</w:t>
      </w:r>
      <w:r w:rsidR="00315452">
        <w:rPr>
          <w:sz w:val="32"/>
          <w:szCs w:val="32"/>
        </w:rPr>
        <w:t>23</w:t>
      </w:r>
    </w:p>
    <w:p w:rsidR="008D3DAB" w:rsidRDefault="008D3DAB" w:rsidP="005015F0">
      <w:pPr>
        <w:pStyle w:val="aa"/>
        <w:tabs>
          <w:tab w:val="left" w:pos="709"/>
        </w:tabs>
        <w:jc w:val="both"/>
        <w:rPr>
          <w:caps/>
          <w:sz w:val="28"/>
          <w:szCs w:val="28"/>
        </w:rPr>
      </w:pPr>
      <w:r>
        <w:rPr>
          <w:caps/>
          <w:sz w:val="28"/>
          <w:szCs w:val="28"/>
        </w:rPr>
        <w:t xml:space="preserve">         </w:t>
      </w:r>
      <w:r w:rsidR="0067604E">
        <w:rPr>
          <w:caps/>
          <w:sz w:val="28"/>
          <w:szCs w:val="28"/>
        </w:rPr>
        <w:t xml:space="preserve">Особенности служения всенощного бдения </w:t>
      </w:r>
    </w:p>
    <w:p w:rsidR="0067604E" w:rsidRDefault="008D3DAB" w:rsidP="005015F0">
      <w:pPr>
        <w:pStyle w:val="aa"/>
        <w:tabs>
          <w:tab w:val="left" w:pos="709"/>
        </w:tabs>
        <w:spacing w:line="360" w:lineRule="auto"/>
        <w:jc w:val="both"/>
        <w:rPr>
          <w:sz w:val="28"/>
          <w:szCs w:val="28"/>
        </w:rPr>
      </w:pPr>
      <w:r>
        <w:rPr>
          <w:caps/>
          <w:sz w:val="28"/>
          <w:szCs w:val="28"/>
        </w:rPr>
        <w:t xml:space="preserve">         </w:t>
      </w:r>
      <w:r w:rsidR="0067604E">
        <w:rPr>
          <w:sz w:val="28"/>
          <w:szCs w:val="28"/>
        </w:rPr>
        <w:t>АРХИЕРЕЙСКИМ ЧИНОМ ………………………………………</w:t>
      </w:r>
      <w:r>
        <w:rPr>
          <w:sz w:val="28"/>
          <w:szCs w:val="28"/>
        </w:rPr>
        <w:t>…………</w:t>
      </w:r>
      <w:r w:rsidR="005015F0">
        <w:rPr>
          <w:sz w:val="28"/>
          <w:szCs w:val="28"/>
        </w:rPr>
        <w:t>.</w:t>
      </w:r>
      <w:r>
        <w:rPr>
          <w:sz w:val="28"/>
          <w:szCs w:val="28"/>
        </w:rPr>
        <w:t>…</w:t>
      </w:r>
      <w:r w:rsidR="00777F20">
        <w:rPr>
          <w:sz w:val="28"/>
          <w:szCs w:val="28"/>
        </w:rPr>
        <w:t>..</w:t>
      </w:r>
      <w:r w:rsidR="005015F0">
        <w:rPr>
          <w:sz w:val="28"/>
          <w:szCs w:val="28"/>
        </w:rPr>
        <w:t xml:space="preserve"> </w:t>
      </w:r>
      <w:r w:rsidR="0067604E">
        <w:rPr>
          <w:sz w:val="28"/>
          <w:szCs w:val="28"/>
        </w:rPr>
        <w:t>2</w:t>
      </w:r>
      <w:r w:rsidR="00315452">
        <w:rPr>
          <w:sz w:val="28"/>
          <w:szCs w:val="28"/>
        </w:rPr>
        <w:t>2</w:t>
      </w:r>
      <w:r>
        <w:rPr>
          <w:sz w:val="28"/>
          <w:szCs w:val="28"/>
        </w:rPr>
        <w:t>3</w:t>
      </w:r>
    </w:p>
    <w:p w:rsidR="0067604E" w:rsidRDefault="008D3DAB" w:rsidP="005015F0">
      <w:pPr>
        <w:pStyle w:val="aa"/>
        <w:tabs>
          <w:tab w:val="left" w:pos="993"/>
        </w:tabs>
        <w:spacing w:line="360" w:lineRule="auto"/>
        <w:jc w:val="both"/>
        <w:rPr>
          <w:caps/>
          <w:sz w:val="28"/>
          <w:szCs w:val="28"/>
        </w:rPr>
      </w:pPr>
      <w:r>
        <w:rPr>
          <w:sz w:val="28"/>
          <w:szCs w:val="28"/>
        </w:rPr>
        <w:t xml:space="preserve">         </w:t>
      </w:r>
      <w:r w:rsidR="0067604E">
        <w:rPr>
          <w:caps/>
          <w:sz w:val="28"/>
          <w:szCs w:val="28"/>
        </w:rPr>
        <w:t>Предварительные приготовления ……………….…</w:t>
      </w:r>
      <w:r>
        <w:rPr>
          <w:caps/>
          <w:sz w:val="28"/>
          <w:szCs w:val="28"/>
        </w:rPr>
        <w:t>……………</w:t>
      </w:r>
      <w:r w:rsidR="005015F0">
        <w:rPr>
          <w:caps/>
          <w:sz w:val="28"/>
          <w:szCs w:val="28"/>
        </w:rPr>
        <w:t>.</w:t>
      </w:r>
      <w:r>
        <w:rPr>
          <w:caps/>
          <w:sz w:val="28"/>
          <w:szCs w:val="28"/>
        </w:rPr>
        <w:t>…</w:t>
      </w:r>
      <w:r w:rsidR="00777F20">
        <w:rPr>
          <w:caps/>
          <w:sz w:val="28"/>
          <w:szCs w:val="28"/>
        </w:rPr>
        <w:t>..</w:t>
      </w:r>
      <w:r w:rsidR="005015F0">
        <w:rPr>
          <w:caps/>
          <w:sz w:val="28"/>
          <w:szCs w:val="28"/>
        </w:rPr>
        <w:t xml:space="preserve"> </w:t>
      </w:r>
      <w:r w:rsidR="0067604E">
        <w:rPr>
          <w:caps/>
          <w:sz w:val="28"/>
          <w:szCs w:val="28"/>
        </w:rPr>
        <w:t>2</w:t>
      </w:r>
      <w:r w:rsidR="00315452">
        <w:rPr>
          <w:caps/>
          <w:sz w:val="28"/>
          <w:szCs w:val="28"/>
        </w:rPr>
        <w:t>2</w:t>
      </w:r>
      <w:r>
        <w:rPr>
          <w:caps/>
          <w:sz w:val="28"/>
          <w:szCs w:val="28"/>
        </w:rPr>
        <w:t>3</w:t>
      </w:r>
    </w:p>
    <w:p w:rsidR="0067604E" w:rsidRDefault="0067604E" w:rsidP="005015F0">
      <w:pPr>
        <w:pStyle w:val="aa"/>
        <w:jc w:val="both"/>
        <w:rPr>
          <w:sz w:val="28"/>
          <w:szCs w:val="28"/>
        </w:rPr>
      </w:pPr>
      <w:r>
        <w:rPr>
          <w:sz w:val="28"/>
          <w:szCs w:val="28"/>
        </w:rPr>
        <w:t xml:space="preserve">              Предварительные указания для настоятеля храма …………</w:t>
      </w:r>
      <w:r w:rsidR="008D3DAB">
        <w:rPr>
          <w:sz w:val="28"/>
          <w:szCs w:val="28"/>
        </w:rPr>
        <w:t>…………...</w:t>
      </w:r>
      <w:r w:rsidR="005015F0">
        <w:rPr>
          <w:sz w:val="28"/>
          <w:szCs w:val="28"/>
        </w:rPr>
        <w:t>.</w:t>
      </w:r>
      <w:r>
        <w:rPr>
          <w:sz w:val="28"/>
          <w:szCs w:val="28"/>
        </w:rPr>
        <w:t>….</w:t>
      </w:r>
      <w:r w:rsidR="005015F0">
        <w:rPr>
          <w:sz w:val="28"/>
          <w:szCs w:val="28"/>
        </w:rPr>
        <w:t xml:space="preserve">. </w:t>
      </w:r>
      <w:r>
        <w:rPr>
          <w:sz w:val="28"/>
          <w:szCs w:val="28"/>
        </w:rPr>
        <w:t>2</w:t>
      </w:r>
      <w:r w:rsidR="00B1197E">
        <w:rPr>
          <w:sz w:val="28"/>
          <w:szCs w:val="28"/>
        </w:rPr>
        <w:t>2</w:t>
      </w:r>
      <w:r w:rsidR="008D3DAB">
        <w:rPr>
          <w:sz w:val="28"/>
          <w:szCs w:val="28"/>
        </w:rPr>
        <w:t>3</w:t>
      </w:r>
    </w:p>
    <w:p w:rsidR="0067604E" w:rsidRDefault="0067604E" w:rsidP="005015F0">
      <w:pPr>
        <w:pStyle w:val="aa"/>
        <w:tabs>
          <w:tab w:val="left" w:pos="426"/>
        </w:tabs>
        <w:jc w:val="both"/>
        <w:rPr>
          <w:sz w:val="28"/>
          <w:szCs w:val="28"/>
        </w:rPr>
      </w:pPr>
      <w:r>
        <w:rPr>
          <w:b/>
          <w:sz w:val="28"/>
          <w:szCs w:val="28"/>
        </w:rPr>
        <w:t xml:space="preserve">             </w:t>
      </w:r>
      <w:r w:rsidR="008D3DAB">
        <w:rPr>
          <w:b/>
          <w:sz w:val="28"/>
          <w:szCs w:val="28"/>
        </w:rPr>
        <w:t xml:space="preserve"> </w:t>
      </w:r>
      <w:r>
        <w:rPr>
          <w:sz w:val="28"/>
          <w:szCs w:val="28"/>
        </w:rPr>
        <w:t>Приготовления, касающиеся хора ……………………………</w:t>
      </w:r>
      <w:r w:rsidR="008D3DAB">
        <w:rPr>
          <w:sz w:val="28"/>
          <w:szCs w:val="28"/>
        </w:rPr>
        <w:t>…………</w:t>
      </w:r>
      <w:r w:rsidR="005015F0">
        <w:rPr>
          <w:sz w:val="28"/>
          <w:szCs w:val="28"/>
        </w:rPr>
        <w:t>.</w:t>
      </w:r>
      <w:r w:rsidR="008D3DAB">
        <w:rPr>
          <w:sz w:val="28"/>
          <w:szCs w:val="28"/>
        </w:rPr>
        <w:t>…..</w:t>
      </w:r>
      <w:r w:rsidR="005015F0">
        <w:rPr>
          <w:sz w:val="28"/>
          <w:szCs w:val="28"/>
        </w:rPr>
        <w:t xml:space="preserve">. </w:t>
      </w:r>
      <w:r>
        <w:rPr>
          <w:sz w:val="28"/>
          <w:szCs w:val="28"/>
        </w:rPr>
        <w:t>2</w:t>
      </w:r>
      <w:r w:rsidR="00B1197E">
        <w:rPr>
          <w:sz w:val="28"/>
          <w:szCs w:val="28"/>
        </w:rPr>
        <w:t>2</w:t>
      </w:r>
      <w:r w:rsidR="008D3DAB">
        <w:rPr>
          <w:sz w:val="28"/>
          <w:szCs w:val="28"/>
        </w:rPr>
        <w:t>3</w:t>
      </w:r>
    </w:p>
    <w:p w:rsidR="0067604E" w:rsidRDefault="0067604E" w:rsidP="005015F0">
      <w:pPr>
        <w:pStyle w:val="aa"/>
        <w:tabs>
          <w:tab w:val="left" w:pos="426"/>
          <w:tab w:val="left" w:pos="993"/>
        </w:tabs>
        <w:spacing w:line="360" w:lineRule="auto"/>
        <w:jc w:val="both"/>
        <w:rPr>
          <w:sz w:val="28"/>
          <w:szCs w:val="28"/>
        </w:rPr>
      </w:pPr>
      <w:r>
        <w:rPr>
          <w:sz w:val="28"/>
          <w:szCs w:val="28"/>
        </w:rPr>
        <w:t xml:space="preserve">              Подготовка помещения алтаря и храма ………………………...</w:t>
      </w:r>
      <w:r w:rsidR="008D3DAB">
        <w:rPr>
          <w:sz w:val="28"/>
          <w:szCs w:val="28"/>
        </w:rPr>
        <w:t>..............</w:t>
      </w:r>
      <w:r w:rsidR="005015F0">
        <w:rPr>
          <w:sz w:val="28"/>
          <w:szCs w:val="28"/>
        </w:rPr>
        <w:t>..</w:t>
      </w:r>
      <w:r w:rsidR="008D3DAB">
        <w:rPr>
          <w:sz w:val="28"/>
          <w:szCs w:val="28"/>
        </w:rPr>
        <w:t>...</w:t>
      </w:r>
      <w:r w:rsidR="00777F20">
        <w:rPr>
          <w:sz w:val="28"/>
          <w:szCs w:val="28"/>
        </w:rPr>
        <w:t>..</w:t>
      </w:r>
      <w:r w:rsidR="005015F0">
        <w:rPr>
          <w:sz w:val="28"/>
          <w:szCs w:val="28"/>
        </w:rPr>
        <w:t xml:space="preserve"> </w:t>
      </w:r>
      <w:r>
        <w:rPr>
          <w:sz w:val="28"/>
          <w:szCs w:val="28"/>
        </w:rPr>
        <w:t>2</w:t>
      </w:r>
      <w:r w:rsidR="00B1197E">
        <w:rPr>
          <w:sz w:val="28"/>
          <w:szCs w:val="28"/>
        </w:rPr>
        <w:t>24</w:t>
      </w:r>
    </w:p>
    <w:p w:rsidR="0067604E" w:rsidRDefault="0067604E" w:rsidP="005015F0">
      <w:pPr>
        <w:pStyle w:val="aa"/>
        <w:jc w:val="both"/>
        <w:rPr>
          <w:sz w:val="28"/>
          <w:szCs w:val="28"/>
        </w:rPr>
      </w:pPr>
      <w:r>
        <w:rPr>
          <w:sz w:val="28"/>
          <w:szCs w:val="28"/>
        </w:rPr>
        <w:t xml:space="preserve">              Встреч</w:t>
      </w:r>
      <w:r w:rsidR="008D3DAB">
        <w:rPr>
          <w:sz w:val="28"/>
          <w:szCs w:val="28"/>
        </w:rPr>
        <w:t>а архиерея …………………………………………………………</w:t>
      </w:r>
      <w:r w:rsidR="00E0509A">
        <w:rPr>
          <w:sz w:val="28"/>
          <w:szCs w:val="28"/>
        </w:rPr>
        <w:t>.</w:t>
      </w:r>
      <w:r w:rsidR="008D3DAB">
        <w:rPr>
          <w:sz w:val="28"/>
          <w:szCs w:val="28"/>
        </w:rPr>
        <w:t>…..</w:t>
      </w:r>
      <w:r w:rsidR="005015F0">
        <w:rPr>
          <w:sz w:val="28"/>
          <w:szCs w:val="28"/>
        </w:rPr>
        <w:t xml:space="preserve">. </w:t>
      </w:r>
      <w:r w:rsidR="008D3DAB">
        <w:rPr>
          <w:sz w:val="28"/>
          <w:szCs w:val="28"/>
        </w:rPr>
        <w:t>2</w:t>
      </w:r>
      <w:r w:rsidR="00B1197E">
        <w:rPr>
          <w:sz w:val="28"/>
          <w:szCs w:val="28"/>
        </w:rPr>
        <w:t>24</w:t>
      </w:r>
    </w:p>
    <w:p w:rsidR="0067604E" w:rsidRDefault="0067604E" w:rsidP="005015F0">
      <w:pPr>
        <w:pStyle w:val="aa"/>
        <w:jc w:val="both"/>
        <w:rPr>
          <w:sz w:val="28"/>
          <w:szCs w:val="28"/>
        </w:rPr>
      </w:pPr>
      <w:r>
        <w:rPr>
          <w:sz w:val="28"/>
          <w:szCs w:val="28"/>
        </w:rPr>
        <w:t xml:space="preserve">              Начало всенощного бдения ……………………………………...</w:t>
      </w:r>
      <w:r w:rsidR="008D3DAB">
        <w:rPr>
          <w:sz w:val="28"/>
          <w:szCs w:val="28"/>
        </w:rPr>
        <w:t>.............</w:t>
      </w:r>
      <w:r w:rsidR="00E0509A">
        <w:rPr>
          <w:sz w:val="28"/>
          <w:szCs w:val="28"/>
        </w:rPr>
        <w:t>.</w:t>
      </w:r>
      <w:r w:rsidR="008D3DAB">
        <w:rPr>
          <w:sz w:val="28"/>
          <w:szCs w:val="28"/>
        </w:rPr>
        <w:t>.....</w:t>
      </w:r>
      <w:r w:rsidR="005015F0">
        <w:rPr>
          <w:sz w:val="28"/>
          <w:szCs w:val="28"/>
        </w:rPr>
        <w:t xml:space="preserve">. </w:t>
      </w:r>
      <w:r>
        <w:rPr>
          <w:sz w:val="28"/>
          <w:szCs w:val="28"/>
        </w:rPr>
        <w:t>2</w:t>
      </w:r>
      <w:r w:rsidR="00B1197E">
        <w:rPr>
          <w:sz w:val="28"/>
          <w:szCs w:val="28"/>
        </w:rPr>
        <w:t>28</w:t>
      </w:r>
    </w:p>
    <w:p w:rsidR="0067604E" w:rsidRDefault="0067604E" w:rsidP="005015F0">
      <w:pPr>
        <w:pStyle w:val="Iauiue10"/>
        <w:tabs>
          <w:tab w:val="left" w:pos="426"/>
        </w:tabs>
        <w:jc w:val="both"/>
        <w:outlineLvl w:val="0"/>
        <w:rPr>
          <w:sz w:val="28"/>
        </w:rPr>
      </w:pPr>
      <w:r>
        <w:rPr>
          <w:sz w:val="28"/>
        </w:rPr>
        <w:t xml:space="preserve">              Вече</w:t>
      </w:r>
      <w:r w:rsidR="008D3DAB">
        <w:rPr>
          <w:sz w:val="28"/>
        </w:rPr>
        <w:t>рний вход ……………………………………………………………</w:t>
      </w:r>
      <w:r w:rsidR="00E0509A">
        <w:rPr>
          <w:sz w:val="28"/>
        </w:rPr>
        <w:t>..</w:t>
      </w:r>
      <w:r w:rsidR="008D3DAB">
        <w:rPr>
          <w:sz w:val="28"/>
        </w:rPr>
        <w:t>…..</w:t>
      </w:r>
      <w:r w:rsidR="005015F0">
        <w:rPr>
          <w:sz w:val="28"/>
        </w:rPr>
        <w:t xml:space="preserve">. </w:t>
      </w:r>
      <w:r w:rsidR="00D124F8">
        <w:rPr>
          <w:sz w:val="28"/>
        </w:rPr>
        <w:t>231</w:t>
      </w:r>
    </w:p>
    <w:p w:rsidR="0067604E" w:rsidRDefault="0067604E" w:rsidP="005015F0">
      <w:pPr>
        <w:pStyle w:val="Iauiue10"/>
        <w:tabs>
          <w:tab w:val="left" w:pos="426"/>
        </w:tabs>
        <w:jc w:val="both"/>
        <w:outlineLvl w:val="0"/>
        <w:rPr>
          <w:sz w:val="28"/>
          <w:szCs w:val="28"/>
        </w:rPr>
      </w:pPr>
      <w:r>
        <w:rPr>
          <w:sz w:val="28"/>
          <w:szCs w:val="28"/>
        </w:rPr>
        <w:t xml:space="preserve">              Лития ……………………………………………………………...</w:t>
      </w:r>
      <w:r w:rsidR="008D3DAB">
        <w:rPr>
          <w:sz w:val="28"/>
          <w:szCs w:val="28"/>
        </w:rPr>
        <w:t>...........</w:t>
      </w:r>
      <w:r w:rsidR="00E0509A">
        <w:rPr>
          <w:sz w:val="28"/>
          <w:szCs w:val="28"/>
        </w:rPr>
        <w:t>.</w:t>
      </w:r>
      <w:r w:rsidR="008D3DAB">
        <w:rPr>
          <w:sz w:val="28"/>
          <w:szCs w:val="28"/>
        </w:rPr>
        <w:t>.......</w:t>
      </w:r>
      <w:r w:rsidR="005015F0">
        <w:rPr>
          <w:sz w:val="28"/>
          <w:szCs w:val="28"/>
        </w:rPr>
        <w:t xml:space="preserve">. </w:t>
      </w:r>
      <w:r>
        <w:rPr>
          <w:sz w:val="28"/>
          <w:szCs w:val="28"/>
        </w:rPr>
        <w:t>2</w:t>
      </w:r>
      <w:r w:rsidR="00D124F8">
        <w:rPr>
          <w:sz w:val="28"/>
          <w:szCs w:val="28"/>
        </w:rPr>
        <w:t>3</w:t>
      </w:r>
      <w:r w:rsidR="00B72B6F">
        <w:rPr>
          <w:sz w:val="28"/>
          <w:szCs w:val="28"/>
        </w:rPr>
        <w:t>4</w:t>
      </w:r>
    </w:p>
    <w:p w:rsidR="0067604E" w:rsidRDefault="0067604E" w:rsidP="005015F0">
      <w:pPr>
        <w:pStyle w:val="Iauiue10"/>
        <w:tabs>
          <w:tab w:val="left" w:pos="426"/>
        </w:tabs>
        <w:jc w:val="both"/>
        <w:outlineLvl w:val="0"/>
        <w:rPr>
          <w:sz w:val="28"/>
        </w:rPr>
      </w:pPr>
      <w:r>
        <w:rPr>
          <w:sz w:val="28"/>
        </w:rPr>
        <w:t xml:space="preserve">              Полиелей ……………………………………………………….…</w:t>
      </w:r>
      <w:r w:rsidR="008D3DAB">
        <w:rPr>
          <w:sz w:val="28"/>
        </w:rPr>
        <w:t>………</w:t>
      </w:r>
      <w:r w:rsidR="00E0509A">
        <w:rPr>
          <w:sz w:val="28"/>
        </w:rPr>
        <w:t>.</w:t>
      </w:r>
      <w:r w:rsidR="008D3DAB">
        <w:rPr>
          <w:sz w:val="28"/>
        </w:rPr>
        <w:t>…</w:t>
      </w:r>
      <w:r w:rsidR="00777F20">
        <w:rPr>
          <w:sz w:val="28"/>
        </w:rPr>
        <w:t>..</w:t>
      </w:r>
      <w:r w:rsidR="005015F0">
        <w:rPr>
          <w:sz w:val="28"/>
        </w:rPr>
        <w:t xml:space="preserve">. </w:t>
      </w:r>
      <w:r w:rsidR="00D124F8">
        <w:rPr>
          <w:sz w:val="28"/>
        </w:rPr>
        <w:t>240</w:t>
      </w:r>
    </w:p>
    <w:p w:rsidR="0067604E" w:rsidRDefault="0067604E" w:rsidP="005015F0">
      <w:pPr>
        <w:pStyle w:val="Iauiue10"/>
        <w:tabs>
          <w:tab w:val="left" w:pos="426"/>
        </w:tabs>
        <w:jc w:val="both"/>
        <w:outlineLvl w:val="0"/>
        <w:rPr>
          <w:sz w:val="28"/>
          <w:szCs w:val="28"/>
        </w:rPr>
      </w:pPr>
      <w:r>
        <w:rPr>
          <w:sz w:val="28"/>
          <w:szCs w:val="28"/>
        </w:rPr>
        <w:t xml:space="preserve">              Чтение </w:t>
      </w:r>
      <w:r w:rsidR="008D3DAB">
        <w:rPr>
          <w:sz w:val="28"/>
          <w:szCs w:val="28"/>
        </w:rPr>
        <w:t>Евангелия ………………………………………………............</w:t>
      </w:r>
      <w:r w:rsidR="00E0509A">
        <w:rPr>
          <w:sz w:val="28"/>
          <w:szCs w:val="28"/>
        </w:rPr>
        <w:t>.</w:t>
      </w:r>
      <w:r w:rsidR="008D3DAB">
        <w:rPr>
          <w:sz w:val="28"/>
          <w:szCs w:val="28"/>
        </w:rPr>
        <w:t>........</w:t>
      </w:r>
      <w:r w:rsidR="00777F20">
        <w:rPr>
          <w:sz w:val="28"/>
          <w:szCs w:val="28"/>
        </w:rPr>
        <w:t>..</w:t>
      </w:r>
      <w:r w:rsidR="005015F0">
        <w:rPr>
          <w:sz w:val="28"/>
          <w:szCs w:val="28"/>
        </w:rPr>
        <w:t xml:space="preserve"> </w:t>
      </w:r>
      <w:r w:rsidR="00D124F8">
        <w:rPr>
          <w:sz w:val="28"/>
          <w:szCs w:val="28"/>
        </w:rPr>
        <w:t>244</w:t>
      </w:r>
    </w:p>
    <w:p w:rsidR="0067604E" w:rsidRDefault="0067604E" w:rsidP="005015F0">
      <w:pPr>
        <w:pStyle w:val="Iauiue10"/>
        <w:tabs>
          <w:tab w:val="left" w:pos="426"/>
        </w:tabs>
        <w:jc w:val="both"/>
        <w:outlineLvl w:val="0"/>
        <w:rPr>
          <w:sz w:val="28"/>
        </w:rPr>
      </w:pPr>
      <w:r>
        <w:rPr>
          <w:sz w:val="28"/>
          <w:szCs w:val="28"/>
        </w:rPr>
        <w:t xml:space="preserve">              Канон ……………………………………………………………...</w:t>
      </w:r>
      <w:r w:rsidR="00B72B6F">
        <w:rPr>
          <w:sz w:val="28"/>
          <w:szCs w:val="28"/>
        </w:rPr>
        <w:t>........</w:t>
      </w:r>
      <w:r w:rsidR="00E0509A">
        <w:rPr>
          <w:sz w:val="28"/>
          <w:szCs w:val="28"/>
        </w:rPr>
        <w:t>.</w:t>
      </w:r>
      <w:r w:rsidR="00B72B6F">
        <w:rPr>
          <w:sz w:val="28"/>
          <w:szCs w:val="28"/>
        </w:rPr>
        <w:t>.........</w:t>
      </w:r>
      <w:r w:rsidR="00777F20">
        <w:rPr>
          <w:sz w:val="28"/>
          <w:szCs w:val="28"/>
        </w:rPr>
        <w:t>..</w:t>
      </w:r>
      <w:r w:rsidR="005015F0">
        <w:rPr>
          <w:sz w:val="28"/>
          <w:szCs w:val="28"/>
        </w:rPr>
        <w:t xml:space="preserve"> </w:t>
      </w:r>
      <w:r w:rsidR="00D124F8">
        <w:rPr>
          <w:sz w:val="28"/>
          <w:szCs w:val="28"/>
        </w:rPr>
        <w:t>247</w:t>
      </w:r>
    </w:p>
    <w:p w:rsidR="0067604E" w:rsidRDefault="0067604E" w:rsidP="005015F0">
      <w:pPr>
        <w:pStyle w:val="Iauiue10"/>
        <w:tabs>
          <w:tab w:val="left" w:pos="426"/>
        </w:tabs>
        <w:jc w:val="both"/>
        <w:outlineLvl w:val="0"/>
        <w:rPr>
          <w:sz w:val="28"/>
          <w:szCs w:val="28"/>
        </w:rPr>
      </w:pPr>
      <w:r>
        <w:rPr>
          <w:sz w:val="28"/>
          <w:szCs w:val="28"/>
        </w:rPr>
        <w:t xml:space="preserve">              Великое славословие ………………………….…………………</w:t>
      </w:r>
      <w:r w:rsidR="008D3DAB">
        <w:rPr>
          <w:sz w:val="28"/>
          <w:szCs w:val="28"/>
        </w:rPr>
        <w:t>……</w:t>
      </w:r>
      <w:r w:rsidR="00E0509A">
        <w:rPr>
          <w:sz w:val="28"/>
          <w:szCs w:val="28"/>
        </w:rPr>
        <w:t>.</w:t>
      </w:r>
      <w:r w:rsidR="008D3DAB">
        <w:rPr>
          <w:sz w:val="28"/>
          <w:szCs w:val="28"/>
        </w:rPr>
        <w:t>…….</w:t>
      </w:r>
      <w:r w:rsidR="00777F20">
        <w:rPr>
          <w:sz w:val="28"/>
          <w:szCs w:val="28"/>
        </w:rPr>
        <w:t>..</w:t>
      </w:r>
      <w:r w:rsidR="008D3DAB">
        <w:rPr>
          <w:sz w:val="28"/>
          <w:szCs w:val="28"/>
        </w:rPr>
        <w:t>.</w:t>
      </w:r>
      <w:r w:rsidR="005015F0">
        <w:rPr>
          <w:sz w:val="28"/>
          <w:szCs w:val="28"/>
        </w:rPr>
        <w:t xml:space="preserve"> </w:t>
      </w:r>
      <w:r w:rsidR="00D124F8">
        <w:rPr>
          <w:sz w:val="28"/>
          <w:szCs w:val="28"/>
        </w:rPr>
        <w:t>248</w:t>
      </w:r>
    </w:p>
    <w:p w:rsidR="0067604E" w:rsidRDefault="0067604E" w:rsidP="005015F0">
      <w:pPr>
        <w:pStyle w:val="aa"/>
        <w:jc w:val="both"/>
        <w:rPr>
          <w:sz w:val="28"/>
          <w:szCs w:val="28"/>
        </w:rPr>
      </w:pPr>
      <w:r>
        <w:rPr>
          <w:sz w:val="28"/>
          <w:szCs w:val="28"/>
        </w:rPr>
        <w:t xml:space="preserve">              Окончание всенощного бдения ………………………………...</w:t>
      </w:r>
      <w:r w:rsidR="00F836EE">
        <w:rPr>
          <w:sz w:val="28"/>
          <w:szCs w:val="28"/>
        </w:rPr>
        <w:t>........</w:t>
      </w:r>
      <w:r w:rsidR="00E0509A">
        <w:rPr>
          <w:sz w:val="28"/>
          <w:szCs w:val="28"/>
        </w:rPr>
        <w:t>.</w:t>
      </w:r>
      <w:r w:rsidR="00F836EE">
        <w:rPr>
          <w:sz w:val="28"/>
          <w:szCs w:val="28"/>
        </w:rPr>
        <w:t>.........</w:t>
      </w:r>
      <w:r w:rsidR="00777F20">
        <w:rPr>
          <w:sz w:val="28"/>
          <w:szCs w:val="28"/>
        </w:rPr>
        <w:t>...</w:t>
      </w:r>
      <w:r w:rsidR="00F836EE">
        <w:rPr>
          <w:sz w:val="28"/>
          <w:szCs w:val="28"/>
        </w:rPr>
        <w:t>.</w:t>
      </w:r>
      <w:r w:rsidR="005015F0">
        <w:rPr>
          <w:sz w:val="28"/>
          <w:szCs w:val="28"/>
        </w:rPr>
        <w:t xml:space="preserve"> </w:t>
      </w:r>
      <w:r w:rsidR="00D124F8">
        <w:rPr>
          <w:sz w:val="28"/>
          <w:szCs w:val="28"/>
        </w:rPr>
        <w:t>249</w:t>
      </w:r>
    </w:p>
    <w:p w:rsidR="0067604E" w:rsidRDefault="0067604E" w:rsidP="00E0509A">
      <w:pPr>
        <w:pStyle w:val="Iauiue10"/>
        <w:tabs>
          <w:tab w:val="left" w:pos="426"/>
          <w:tab w:val="left" w:pos="709"/>
          <w:tab w:val="left" w:pos="993"/>
          <w:tab w:val="left" w:pos="10206"/>
        </w:tabs>
        <w:jc w:val="both"/>
        <w:outlineLvl w:val="0"/>
        <w:rPr>
          <w:sz w:val="28"/>
          <w:szCs w:val="28"/>
        </w:rPr>
      </w:pPr>
      <w:r>
        <w:rPr>
          <w:sz w:val="28"/>
          <w:szCs w:val="28"/>
        </w:rPr>
        <w:t xml:space="preserve">              Чин хиротесии в</w:t>
      </w:r>
      <w:r w:rsidR="00F836EE">
        <w:rPr>
          <w:sz w:val="28"/>
          <w:szCs w:val="28"/>
        </w:rPr>
        <w:t>о чтеца и иподиакона ………………………………</w:t>
      </w:r>
      <w:r w:rsidR="00E0509A">
        <w:rPr>
          <w:sz w:val="28"/>
          <w:szCs w:val="28"/>
        </w:rPr>
        <w:t>.</w:t>
      </w:r>
      <w:r w:rsidR="00F836EE">
        <w:rPr>
          <w:sz w:val="28"/>
          <w:szCs w:val="28"/>
        </w:rPr>
        <w:t>……</w:t>
      </w:r>
      <w:r w:rsidR="00777F20">
        <w:rPr>
          <w:sz w:val="28"/>
          <w:szCs w:val="28"/>
        </w:rPr>
        <w:t>....</w:t>
      </w:r>
      <w:r w:rsidR="005015F0">
        <w:rPr>
          <w:sz w:val="28"/>
          <w:szCs w:val="28"/>
        </w:rPr>
        <w:t xml:space="preserve"> </w:t>
      </w:r>
      <w:r>
        <w:rPr>
          <w:sz w:val="28"/>
          <w:szCs w:val="28"/>
        </w:rPr>
        <w:t>2</w:t>
      </w:r>
      <w:r w:rsidR="00D124F8">
        <w:rPr>
          <w:sz w:val="28"/>
          <w:szCs w:val="28"/>
        </w:rPr>
        <w:t>53</w:t>
      </w:r>
    </w:p>
    <w:p w:rsidR="00F836EE" w:rsidRDefault="00F836EE" w:rsidP="005015F0">
      <w:pPr>
        <w:pStyle w:val="aa"/>
        <w:tabs>
          <w:tab w:val="left" w:pos="426"/>
        </w:tabs>
        <w:ind w:left="709"/>
        <w:jc w:val="both"/>
        <w:rPr>
          <w:caps/>
          <w:sz w:val="28"/>
          <w:szCs w:val="28"/>
        </w:rPr>
      </w:pPr>
    </w:p>
    <w:p w:rsidR="00F836EE" w:rsidRDefault="00F836EE" w:rsidP="005015F0">
      <w:pPr>
        <w:pStyle w:val="aa"/>
        <w:tabs>
          <w:tab w:val="left" w:pos="426"/>
          <w:tab w:val="left" w:pos="851"/>
        </w:tabs>
        <w:jc w:val="both"/>
        <w:rPr>
          <w:caps/>
          <w:sz w:val="28"/>
          <w:szCs w:val="28"/>
        </w:rPr>
      </w:pPr>
      <w:r>
        <w:rPr>
          <w:caps/>
          <w:sz w:val="28"/>
          <w:szCs w:val="28"/>
        </w:rPr>
        <w:t xml:space="preserve">           </w:t>
      </w:r>
      <w:r w:rsidR="0067604E">
        <w:rPr>
          <w:caps/>
          <w:sz w:val="28"/>
          <w:szCs w:val="28"/>
        </w:rPr>
        <w:t xml:space="preserve">Особенности служения бОЖЕСТВЕННОЙ литургии </w:t>
      </w:r>
    </w:p>
    <w:p w:rsidR="00F836EE" w:rsidRDefault="00F836EE" w:rsidP="005015F0">
      <w:pPr>
        <w:pStyle w:val="aa"/>
        <w:tabs>
          <w:tab w:val="left" w:pos="426"/>
          <w:tab w:val="left" w:pos="1418"/>
        </w:tabs>
        <w:ind w:left="709"/>
        <w:jc w:val="both"/>
        <w:rPr>
          <w:caps/>
          <w:sz w:val="28"/>
          <w:szCs w:val="28"/>
        </w:rPr>
      </w:pPr>
      <w:r>
        <w:rPr>
          <w:caps/>
          <w:sz w:val="28"/>
          <w:szCs w:val="28"/>
        </w:rPr>
        <w:t xml:space="preserve"> </w:t>
      </w:r>
      <w:r w:rsidR="0067604E">
        <w:rPr>
          <w:caps/>
          <w:sz w:val="28"/>
          <w:szCs w:val="28"/>
        </w:rPr>
        <w:t xml:space="preserve">святых Иоанна Златоуста и Василия Великого </w:t>
      </w:r>
      <w:r>
        <w:rPr>
          <w:caps/>
          <w:sz w:val="28"/>
          <w:szCs w:val="28"/>
        </w:rPr>
        <w:t xml:space="preserve">   </w:t>
      </w:r>
    </w:p>
    <w:p w:rsidR="0067604E" w:rsidRDefault="00F836EE" w:rsidP="005015F0">
      <w:pPr>
        <w:pStyle w:val="aa"/>
        <w:tabs>
          <w:tab w:val="left" w:pos="426"/>
          <w:tab w:val="left" w:pos="1418"/>
        </w:tabs>
        <w:spacing w:line="360" w:lineRule="auto"/>
        <w:ind w:left="709"/>
        <w:jc w:val="both"/>
        <w:rPr>
          <w:sz w:val="28"/>
          <w:szCs w:val="28"/>
        </w:rPr>
      </w:pPr>
      <w:r>
        <w:rPr>
          <w:caps/>
          <w:sz w:val="28"/>
          <w:szCs w:val="28"/>
        </w:rPr>
        <w:t xml:space="preserve"> </w:t>
      </w:r>
      <w:r w:rsidR="0067604E">
        <w:rPr>
          <w:sz w:val="28"/>
          <w:szCs w:val="28"/>
        </w:rPr>
        <w:t>АРХИЕ</w:t>
      </w:r>
      <w:r>
        <w:rPr>
          <w:sz w:val="28"/>
          <w:szCs w:val="28"/>
        </w:rPr>
        <w:t>РЕЙСКИМ ЧИНОМ …………………………………………………..</w:t>
      </w:r>
      <w:r w:rsidR="005015F0">
        <w:rPr>
          <w:sz w:val="28"/>
          <w:szCs w:val="28"/>
        </w:rPr>
        <w:t xml:space="preserve">.. </w:t>
      </w:r>
      <w:r w:rsidR="0067604E">
        <w:rPr>
          <w:sz w:val="28"/>
          <w:szCs w:val="28"/>
        </w:rPr>
        <w:t>2</w:t>
      </w:r>
      <w:r w:rsidR="00D124F8">
        <w:rPr>
          <w:sz w:val="28"/>
          <w:szCs w:val="28"/>
        </w:rPr>
        <w:t>54</w:t>
      </w:r>
    </w:p>
    <w:p w:rsidR="0067604E" w:rsidRDefault="0067604E" w:rsidP="005015F0">
      <w:pPr>
        <w:pStyle w:val="aa"/>
        <w:tabs>
          <w:tab w:val="left" w:pos="993"/>
        </w:tabs>
        <w:spacing w:line="360" w:lineRule="auto"/>
        <w:jc w:val="both"/>
        <w:rPr>
          <w:caps/>
          <w:sz w:val="28"/>
          <w:szCs w:val="28"/>
        </w:rPr>
      </w:pPr>
      <w:r>
        <w:rPr>
          <w:sz w:val="28"/>
          <w:szCs w:val="28"/>
        </w:rPr>
        <w:t xml:space="preserve">           </w:t>
      </w:r>
      <w:r>
        <w:rPr>
          <w:caps/>
          <w:sz w:val="28"/>
          <w:szCs w:val="28"/>
        </w:rPr>
        <w:t>Предварительные приготовления ……………….</w:t>
      </w:r>
      <w:r w:rsidR="00F836EE">
        <w:rPr>
          <w:caps/>
          <w:sz w:val="28"/>
          <w:szCs w:val="28"/>
        </w:rPr>
        <w:t>………………</w:t>
      </w:r>
      <w:r w:rsidR="00E0509A">
        <w:rPr>
          <w:caps/>
          <w:sz w:val="28"/>
          <w:szCs w:val="28"/>
        </w:rPr>
        <w:t>.</w:t>
      </w:r>
      <w:r w:rsidR="00F836EE">
        <w:rPr>
          <w:caps/>
          <w:sz w:val="28"/>
          <w:szCs w:val="28"/>
        </w:rPr>
        <w:t>.</w:t>
      </w:r>
      <w:r w:rsidR="00777F20">
        <w:rPr>
          <w:caps/>
          <w:sz w:val="28"/>
          <w:szCs w:val="28"/>
        </w:rPr>
        <w:t>..</w:t>
      </w:r>
      <w:r w:rsidR="005015F0">
        <w:rPr>
          <w:caps/>
          <w:sz w:val="28"/>
          <w:szCs w:val="28"/>
        </w:rPr>
        <w:t xml:space="preserve">. </w:t>
      </w:r>
      <w:r>
        <w:rPr>
          <w:caps/>
          <w:sz w:val="28"/>
          <w:szCs w:val="28"/>
        </w:rPr>
        <w:t>2</w:t>
      </w:r>
      <w:r w:rsidR="00D124F8">
        <w:rPr>
          <w:caps/>
          <w:sz w:val="28"/>
          <w:szCs w:val="28"/>
        </w:rPr>
        <w:t>54</w:t>
      </w:r>
    </w:p>
    <w:p w:rsidR="0067604E" w:rsidRDefault="0067604E" w:rsidP="005015F0">
      <w:pPr>
        <w:pStyle w:val="aa"/>
        <w:jc w:val="both"/>
        <w:rPr>
          <w:sz w:val="28"/>
          <w:szCs w:val="28"/>
        </w:rPr>
      </w:pPr>
      <w:r>
        <w:rPr>
          <w:sz w:val="28"/>
          <w:szCs w:val="28"/>
        </w:rPr>
        <w:t xml:space="preserve">              Предварительные указа</w:t>
      </w:r>
      <w:r w:rsidR="00F836EE">
        <w:rPr>
          <w:sz w:val="28"/>
          <w:szCs w:val="28"/>
        </w:rPr>
        <w:t>ния для настоятеля храма ………………………</w:t>
      </w:r>
      <w:r w:rsidR="00E0509A">
        <w:rPr>
          <w:sz w:val="28"/>
          <w:szCs w:val="28"/>
        </w:rPr>
        <w:t>.</w:t>
      </w:r>
      <w:r w:rsidR="00F836EE">
        <w:rPr>
          <w:sz w:val="28"/>
          <w:szCs w:val="28"/>
        </w:rPr>
        <w:t>…</w:t>
      </w:r>
      <w:r w:rsidR="005015F0">
        <w:rPr>
          <w:sz w:val="28"/>
          <w:szCs w:val="28"/>
        </w:rPr>
        <w:t xml:space="preserve">. </w:t>
      </w:r>
      <w:r>
        <w:rPr>
          <w:sz w:val="28"/>
          <w:szCs w:val="28"/>
        </w:rPr>
        <w:t>2</w:t>
      </w:r>
      <w:r w:rsidR="00D124F8">
        <w:rPr>
          <w:sz w:val="28"/>
          <w:szCs w:val="28"/>
        </w:rPr>
        <w:t>54</w:t>
      </w:r>
    </w:p>
    <w:p w:rsidR="0067604E" w:rsidRDefault="0067604E" w:rsidP="005015F0">
      <w:pPr>
        <w:pStyle w:val="aa"/>
        <w:tabs>
          <w:tab w:val="left" w:pos="993"/>
        </w:tabs>
        <w:spacing w:line="360" w:lineRule="auto"/>
        <w:jc w:val="both"/>
        <w:rPr>
          <w:sz w:val="28"/>
          <w:szCs w:val="28"/>
        </w:rPr>
      </w:pPr>
      <w:r>
        <w:rPr>
          <w:sz w:val="28"/>
          <w:szCs w:val="28"/>
        </w:rPr>
        <w:t xml:space="preserve">              Подготовка помеще</w:t>
      </w:r>
      <w:r w:rsidR="00F836EE">
        <w:rPr>
          <w:sz w:val="28"/>
          <w:szCs w:val="28"/>
        </w:rPr>
        <w:t>ния алтаря и храма ……………………….................</w:t>
      </w:r>
      <w:r w:rsidR="00E0509A">
        <w:rPr>
          <w:sz w:val="28"/>
          <w:szCs w:val="28"/>
        </w:rPr>
        <w:t>..</w:t>
      </w:r>
      <w:r w:rsidR="00F836EE">
        <w:rPr>
          <w:sz w:val="28"/>
          <w:szCs w:val="28"/>
        </w:rPr>
        <w:t>....</w:t>
      </w:r>
      <w:r w:rsidR="005015F0">
        <w:rPr>
          <w:sz w:val="28"/>
          <w:szCs w:val="28"/>
        </w:rPr>
        <w:t xml:space="preserve">. </w:t>
      </w:r>
      <w:r>
        <w:rPr>
          <w:sz w:val="28"/>
          <w:szCs w:val="28"/>
        </w:rPr>
        <w:t>2</w:t>
      </w:r>
      <w:r w:rsidR="00D124F8">
        <w:rPr>
          <w:sz w:val="28"/>
          <w:szCs w:val="28"/>
        </w:rPr>
        <w:t>55</w:t>
      </w:r>
    </w:p>
    <w:p w:rsidR="0067604E" w:rsidRDefault="0067604E" w:rsidP="005015F0">
      <w:pPr>
        <w:pStyle w:val="aa"/>
        <w:jc w:val="both"/>
        <w:rPr>
          <w:sz w:val="28"/>
          <w:szCs w:val="28"/>
        </w:rPr>
      </w:pPr>
      <w:r>
        <w:rPr>
          <w:sz w:val="28"/>
          <w:szCs w:val="28"/>
        </w:rPr>
        <w:t xml:space="preserve">              Про</w:t>
      </w:r>
      <w:r w:rsidR="00F836EE">
        <w:rPr>
          <w:sz w:val="28"/>
          <w:szCs w:val="28"/>
        </w:rPr>
        <w:t>скомидия ………………………………………………………………</w:t>
      </w:r>
      <w:r w:rsidR="00E0509A">
        <w:rPr>
          <w:sz w:val="28"/>
          <w:szCs w:val="28"/>
        </w:rPr>
        <w:t>.</w:t>
      </w:r>
      <w:r w:rsidR="00F836EE">
        <w:rPr>
          <w:sz w:val="28"/>
          <w:szCs w:val="28"/>
        </w:rPr>
        <w:t>…</w:t>
      </w:r>
      <w:r w:rsidR="00777F20">
        <w:rPr>
          <w:sz w:val="28"/>
          <w:szCs w:val="28"/>
        </w:rPr>
        <w:t>..</w:t>
      </w:r>
      <w:r w:rsidR="005015F0">
        <w:rPr>
          <w:sz w:val="28"/>
          <w:szCs w:val="28"/>
        </w:rPr>
        <w:t xml:space="preserve"> </w:t>
      </w:r>
      <w:r>
        <w:rPr>
          <w:sz w:val="28"/>
          <w:szCs w:val="28"/>
        </w:rPr>
        <w:t>2</w:t>
      </w:r>
      <w:r w:rsidR="00D124F8">
        <w:rPr>
          <w:sz w:val="28"/>
          <w:szCs w:val="28"/>
        </w:rPr>
        <w:t>5</w:t>
      </w:r>
      <w:r w:rsidR="00B72B6F">
        <w:rPr>
          <w:sz w:val="28"/>
          <w:szCs w:val="28"/>
        </w:rPr>
        <w:t>6</w:t>
      </w:r>
    </w:p>
    <w:p w:rsidR="0067604E" w:rsidRDefault="0067604E" w:rsidP="005015F0">
      <w:pPr>
        <w:pStyle w:val="aa"/>
        <w:jc w:val="both"/>
        <w:rPr>
          <w:sz w:val="28"/>
          <w:szCs w:val="28"/>
        </w:rPr>
      </w:pPr>
      <w:r>
        <w:rPr>
          <w:sz w:val="28"/>
          <w:szCs w:val="28"/>
        </w:rPr>
        <w:t xml:space="preserve">              Встре</w:t>
      </w:r>
      <w:r w:rsidR="00F836EE">
        <w:rPr>
          <w:sz w:val="28"/>
          <w:szCs w:val="28"/>
        </w:rPr>
        <w:t>ча архиерея …………………………………………………………</w:t>
      </w:r>
      <w:r w:rsidR="00E0509A">
        <w:rPr>
          <w:sz w:val="28"/>
          <w:szCs w:val="28"/>
        </w:rPr>
        <w:t>.</w:t>
      </w:r>
      <w:r w:rsidR="00F836EE">
        <w:rPr>
          <w:sz w:val="28"/>
          <w:szCs w:val="28"/>
        </w:rPr>
        <w:t>…..</w:t>
      </w:r>
      <w:r w:rsidR="005015F0">
        <w:rPr>
          <w:sz w:val="28"/>
          <w:szCs w:val="28"/>
        </w:rPr>
        <w:t xml:space="preserve">. </w:t>
      </w:r>
      <w:r>
        <w:rPr>
          <w:sz w:val="28"/>
          <w:szCs w:val="28"/>
        </w:rPr>
        <w:t>2</w:t>
      </w:r>
      <w:r w:rsidR="00D124F8">
        <w:rPr>
          <w:sz w:val="28"/>
          <w:szCs w:val="28"/>
        </w:rPr>
        <w:t>5</w:t>
      </w:r>
      <w:r w:rsidR="00F836EE">
        <w:rPr>
          <w:sz w:val="28"/>
          <w:szCs w:val="28"/>
        </w:rPr>
        <w:t>7</w:t>
      </w:r>
    </w:p>
    <w:p w:rsidR="0067604E" w:rsidRDefault="0067604E" w:rsidP="005015F0">
      <w:pPr>
        <w:pStyle w:val="aa"/>
        <w:tabs>
          <w:tab w:val="left" w:pos="993"/>
        </w:tabs>
        <w:jc w:val="both"/>
        <w:rPr>
          <w:sz w:val="28"/>
          <w:szCs w:val="28"/>
        </w:rPr>
      </w:pPr>
      <w:r>
        <w:rPr>
          <w:sz w:val="28"/>
          <w:szCs w:val="28"/>
        </w:rPr>
        <w:t xml:space="preserve">              Входны</w:t>
      </w:r>
      <w:r w:rsidR="00F836EE">
        <w:rPr>
          <w:sz w:val="28"/>
          <w:szCs w:val="28"/>
        </w:rPr>
        <w:t>е молитвы ……………………………………………..……………</w:t>
      </w:r>
      <w:r w:rsidR="00E0509A">
        <w:rPr>
          <w:sz w:val="28"/>
          <w:szCs w:val="28"/>
        </w:rPr>
        <w:t>.</w:t>
      </w:r>
      <w:r w:rsidR="00F836EE">
        <w:rPr>
          <w:sz w:val="28"/>
          <w:szCs w:val="28"/>
        </w:rPr>
        <w:t>...</w:t>
      </w:r>
      <w:r w:rsidR="005015F0">
        <w:rPr>
          <w:sz w:val="28"/>
          <w:szCs w:val="28"/>
        </w:rPr>
        <w:t xml:space="preserve">. </w:t>
      </w:r>
      <w:r w:rsidR="00D124F8">
        <w:rPr>
          <w:sz w:val="28"/>
          <w:szCs w:val="28"/>
        </w:rPr>
        <w:t>261</w:t>
      </w:r>
    </w:p>
    <w:p w:rsidR="0067604E" w:rsidRDefault="0067604E" w:rsidP="005015F0">
      <w:pPr>
        <w:pStyle w:val="aa"/>
        <w:jc w:val="both"/>
        <w:rPr>
          <w:sz w:val="28"/>
          <w:szCs w:val="28"/>
        </w:rPr>
      </w:pPr>
      <w:r>
        <w:rPr>
          <w:sz w:val="28"/>
          <w:szCs w:val="28"/>
        </w:rPr>
        <w:lastRenderedPageBreak/>
        <w:t xml:space="preserve">              Облачени</w:t>
      </w:r>
      <w:r w:rsidR="00F836EE">
        <w:rPr>
          <w:sz w:val="28"/>
          <w:szCs w:val="28"/>
        </w:rPr>
        <w:t>е архиерея ……………………………………………………</w:t>
      </w:r>
      <w:r w:rsidR="00E0509A">
        <w:rPr>
          <w:sz w:val="28"/>
          <w:szCs w:val="28"/>
        </w:rPr>
        <w:t>.</w:t>
      </w:r>
      <w:r w:rsidR="00F836EE">
        <w:rPr>
          <w:sz w:val="28"/>
          <w:szCs w:val="28"/>
        </w:rPr>
        <w:t>…….</w:t>
      </w:r>
      <w:r w:rsidR="005015F0">
        <w:rPr>
          <w:sz w:val="28"/>
          <w:szCs w:val="28"/>
        </w:rPr>
        <w:t xml:space="preserve">. </w:t>
      </w:r>
      <w:r>
        <w:rPr>
          <w:sz w:val="28"/>
          <w:szCs w:val="28"/>
        </w:rPr>
        <w:t>2</w:t>
      </w:r>
      <w:r w:rsidR="00D124F8">
        <w:rPr>
          <w:sz w:val="28"/>
          <w:szCs w:val="28"/>
        </w:rPr>
        <w:t>62</w:t>
      </w:r>
    </w:p>
    <w:p w:rsidR="0067604E" w:rsidRDefault="0067604E" w:rsidP="00E0509A">
      <w:pPr>
        <w:pStyle w:val="aa"/>
        <w:tabs>
          <w:tab w:val="left" w:pos="10348"/>
        </w:tabs>
        <w:jc w:val="both"/>
        <w:rPr>
          <w:bCs/>
          <w:sz w:val="28"/>
          <w:szCs w:val="28"/>
        </w:rPr>
      </w:pPr>
      <w:r>
        <w:rPr>
          <w:bCs/>
          <w:sz w:val="28"/>
          <w:szCs w:val="28"/>
        </w:rPr>
        <w:t xml:space="preserve">              Начало Божеств</w:t>
      </w:r>
      <w:r w:rsidR="00F836EE">
        <w:rPr>
          <w:bCs/>
          <w:sz w:val="28"/>
          <w:szCs w:val="28"/>
        </w:rPr>
        <w:t xml:space="preserve">енной </w:t>
      </w:r>
      <w:r w:rsidR="00315452">
        <w:rPr>
          <w:bCs/>
          <w:sz w:val="28"/>
          <w:szCs w:val="28"/>
        </w:rPr>
        <w:t>л</w:t>
      </w:r>
      <w:r w:rsidR="00F836EE">
        <w:rPr>
          <w:bCs/>
          <w:sz w:val="28"/>
          <w:szCs w:val="28"/>
        </w:rPr>
        <w:t>итургии …………………………………………</w:t>
      </w:r>
      <w:r w:rsidR="00E0509A">
        <w:rPr>
          <w:bCs/>
          <w:sz w:val="28"/>
          <w:szCs w:val="28"/>
        </w:rPr>
        <w:t>..</w:t>
      </w:r>
      <w:r w:rsidR="00F836EE">
        <w:rPr>
          <w:bCs/>
          <w:sz w:val="28"/>
          <w:szCs w:val="28"/>
        </w:rPr>
        <w:t>…</w:t>
      </w:r>
      <w:r w:rsidR="00777F20">
        <w:rPr>
          <w:bCs/>
          <w:sz w:val="28"/>
          <w:szCs w:val="28"/>
        </w:rPr>
        <w:t>..</w:t>
      </w:r>
      <w:r w:rsidR="005015F0">
        <w:rPr>
          <w:bCs/>
          <w:sz w:val="28"/>
          <w:szCs w:val="28"/>
        </w:rPr>
        <w:t xml:space="preserve"> </w:t>
      </w:r>
      <w:r w:rsidR="00D124F8">
        <w:rPr>
          <w:bCs/>
          <w:sz w:val="28"/>
          <w:szCs w:val="28"/>
        </w:rPr>
        <w:t>265</w:t>
      </w:r>
    </w:p>
    <w:p w:rsidR="0067604E" w:rsidRDefault="0067604E" w:rsidP="005015F0">
      <w:pPr>
        <w:pStyle w:val="aa"/>
        <w:jc w:val="both"/>
        <w:rPr>
          <w:bCs/>
          <w:sz w:val="28"/>
          <w:szCs w:val="28"/>
        </w:rPr>
      </w:pPr>
      <w:r>
        <w:rPr>
          <w:bCs/>
          <w:sz w:val="28"/>
          <w:szCs w:val="28"/>
        </w:rPr>
        <w:t xml:space="preserve">              Чин хиротесии во</w:t>
      </w:r>
      <w:r w:rsidR="00F836EE">
        <w:rPr>
          <w:bCs/>
          <w:sz w:val="28"/>
          <w:szCs w:val="28"/>
        </w:rPr>
        <w:t xml:space="preserve"> чтеца и иподиакона …………………………………</w:t>
      </w:r>
      <w:r w:rsidR="00E0509A">
        <w:rPr>
          <w:bCs/>
          <w:sz w:val="28"/>
          <w:szCs w:val="28"/>
        </w:rPr>
        <w:t>.</w:t>
      </w:r>
      <w:r w:rsidR="00F836EE">
        <w:rPr>
          <w:bCs/>
          <w:sz w:val="28"/>
          <w:szCs w:val="28"/>
        </w:rPr>
        <w:t>…...</w:t>
      </w:r>
      <w:r w:rsidR="005015F0">
        <w:rPr>
          <w:bCs/>
          <w:sz w:val="28"/>
          <w:szCs w:val="28"/>
        </w:rPr>
        <w:t xml:space="preserve">. </w:t>
      </w:r>
      <w:r w:rsidR="00D124F8">
        <w:rPr>
          <w:bCs/>
          <w:sz w:val="28"/>
          <w:szCs w:val="28"/>
        </w:rPr>
        <w:t>26</w:t>
      </w:r>
      <w:r w:rsidR="00D3078A">
        <w:rPr>
          <w:bCs/>
          <w:sz w:val="28"/>
          <w:szCs w:val="28"/>
        </w:rPr>
        <w:t>8</w:t>
      </w:r>
    </w:p>
    <w:p w:rsidR="0067604E" w:rsidRDefault="0067604E" w:rsidP="005015F0">
      <w:pPr>
        <w:pStyle w:val="aa"/>
        <w:jc w:val="both"/>
        <w:rPr>
          <w:sz w:val="28"/>
          <w:szCs w:val="28"/>
        </w:rPr>
      </w:pPr>
      <w:r>
        <w:rPr>
          <w:sz w:val="28"/>
          <w:szCs w:val="28"/>
        </w:rPr>
        <w:t xml:space="preserve">              Малый вход …</w:t>
      </w:r>
      <w:r w:rsidR="00F836EE">
        <w:rPr>
          <w:sz w:val="28"/>
          <w:szCs w:val="28"/>
        </w:rPr>
        <w:t>……………………………………………………………</w:t>
      </w:r>
      <w:r w:rsidR="00E0509A">
        <w:rPr>
          <w:sz w:val="28"/>
          <w:szCs w:val="28"/>
        </w:rPr>
        <w:t>.</w:t>
      </w:r>
      <w:r w:rsidR="00F836EE">
        <w:rPr>
          <w:sz w:val="28"/>
          <w:szCs w:val="28"/>
        </w:rPr>
        <w:t>…..</w:t>
      </w:r>
      <w:r w:rsidR="00777F20">
        <w:rPr>
          <w:sz w:val="28"/>
          <w:szCs w:val="28"/>
        </w:rPr>
        <w:t>..</w:t>
      </w:r>
      <w:r w:rsidR="005015F0">
        <w:rPr>
          <w:sz w:val="28"/>
          <w:szCs w:val="28"/>
        </w:rPr>
        <w:t xml:space="preserve"> </w:t>
      </w:r>
      <w:r>
        <w:rPr>
          <w:sz w:val="28"/>
          <w:szCs w:val="28"/>
        </w:rPr>
        <w:t>2</w:t>
      </w:r>
      <w:r w:rsidR="00D3078A">
        <w:rPr>
          <w:sz w:val="28"/>
          <w:szCs w:val="28"/>
        </w:rPr>
        <w:t>70</w:t>
      </w:r>
    </w:p>
    <w:p w:rsidR="0067604E" w:rsidRDefault="0067604E" w:rsidP="005015F0">
      <w:pPr>
        <w:pStyle w:val="aa"/>
        <w:jc w:val="both"/>
        <w:rPr>
          <w:bCs/>
          <w:sz w:val="28"/>
          <w:szCs w:val="28"/>
        </w:rPr>
      </w:pPr>
      <w:r>
        <w:rPr>
          <w:bCs/>
          <w:sz w:val="28"/>
          <w:szCs w:val="28"/>
        </w:rPr>
        <w:t xml:space="preserve">              Т</w:t>
      </w:r>
      <w:r w:rsidR="00F836EE">
        <w:rPr>
          <w:bCs/>
          <w:sz w:val="28"/>
          <w:szCs w:val="28"/>
        </w:rPr>
        <w:t>рисвятое</w:t>
      </w:r>
      <w:r w:rsidR="00B72B6F">
        <w:rPr>
          <w:bCs/>
          <w:sz w:val="28"/>
          <w:szCs w:val="28"/>
        </w:rPr>
        <w:t xml:space="preserve"> …………………………………………………………………</w:t>
      </w:r>
      <w:r w:rsidR="00E0509A">
        <w:rPr>
          <w:bCs/>
          <w:sz w:val="28"/>
          <w:szCs w:val="28"/>
        </w:rPr>
        <w:t>.</w:t>
      </w:r>
      <w:r w:rsidR="00B72B6F">
        <w:rPr>
          <w:bCs/>
          <w:sz w:val="28"/>
          <w:szCs w:val="28"/>
        </w:rPr>
        <w:t>…..</w:t>
      </w:r>
      <w:r w:rsidR="005015F0">
        <w:rPr>
          <w:bCs/>
          <w:sz w:val="28"/>
          <w:szCs w:val="28"/>
        </w:rPr>
        <w:t xml:space="preserve">. </w:t>
      </w:r>
      <w:r w:rsidR="00D3078A">
        <w:rPr>
          <w:bCs/>
          <w:sz w:val="28"/>
          <w:szCs w:val="28"/>
        </w:rPr>
        <w:t>2</w:t>
      </w:r>
      <w:r w:rsidR="00B72B6F">
        <w:rPr>
          <w:bCs/>
          <w:sz w:val="28"/>
          <w:szCs w:val="28"/>
        </w:rPr>
        <w:t>7</w:t>
      </w:r>
      <w:r w:rsidR="00D3078A">
        <w:rPr>
          <w:bCs/>
          <w:sz w:val="28"/>
          <w:szCs w:val="28"/>
        </w:rPr>
        <w:t>3</w:t>
      </w:r>
    </w:p>
    <w:p w:rsidR="0067604E" w:rsidRDefault="0067604E" w:rsidP="005015F0">
      <w:pPr>
        <w:pStyle w:val="aa"/>
        <w:jc w:val="both"/>
        <w:rPr>
          <w:bCs/>
          <w:sz w:val="28"/>
          <w:szCs w:val="28"/>
        </w:rPr>
      </w:pPr>
      <w:r>
        <w:rPr>
          <w:bCs/>
          <w:sz w:val="28"/>
          <w:szCs w:val="28"/>
        </w:rPr>
        <w:t xml:space="preserve">              Чтение Апосто</w:t>
      </w:r>
      <w:r w:rsidR="00F836EE">
        <w:rPr>
          <w:bCs/>
          <w:sz w:val="28"/>
          <w:szCs w:val="28"/>
        </w:rPr>
        <w:t>ла и Евангелия …………………………………………</w:t>
      </w:r>
      <w:r w:rsidR="00E0509A">
        <w:rPr>
          <w:bCs/>
          <w:sz w:val="28"/>
          <w:szCs w:val="28"/>
        </w:rPr>
        <w:t>.</w:t>
      </w:r>
      <w:r w:rsidR="00F836EE">
        <w:rPr>
          <w:bCs/>
          <w:sz w:val="28"/>
          <w:szCs w:val="28"/>
        </w:rPr>
        <w:t>……</w:t>
      </w:r>
      <w:r w:rsidR="00777F20">
        <w:rPr>
          <w:bCs/>
          <w:sz w:val="28"/>
          <w:szCs w:val="28"/>
        </w:rPr>
        <w:t>..</w:t>
      </w:r>
      <w:r w:rsidR="005015F0">
        <w:rPr>
          <w:bCs/>
          <w:sz w:val="28"/>
          <w:szCs w:val="28"/>
        </w:rPr>
        <w:t xml:space="preserve"> </w:t>
      </w:r>
      <w:r w:rsidR="00F836EE">
        <w:rPr>
          <w:bCs/>
          <w:sz w:val="28"/>
          <w:szCs w:val="28"/>
        </w:rPr>
        <w:t>2</w:t>
      </w:r>
      <w:r w:rsidR="00D3078A">
        <w:rPr>
          <w:bCs/>
          <w:sz w:val="28"/>
          <w:szCs w:val="28"/>
        </w:rPr>
        <w:t>75</w:t>
      </w:r>
    </w:p>
    <w:p w:rsidR="0067604E" w:rsidRDefault="0067604E" w:rsidP="005015F0">
      <w:pPr>
        <w:pStyle w:val="aa"/>
        <w:tabs>
          <w:tab w:val="left" w:pos="993"/>
        </w:tabs>
        <w:jc w:val="both"/>
        <w:rPr>
          <w:bCs/>
          <w:sz w:val="28"/>
          <w:szCs w:val="28"/>
        </w:rPr>
      </w:pPr>
      <w:r>
        <w:rPr>
          <w:bCs/>
          <w:sz w:val="28"/>
          <w:szCs w:val="28"/>
        </w:rPr>
        <w:t xml:space="preserve">              Сугуба</w:t>
      </w:r>
      <w:r w:rsidR="00F836EE">
        <w:rPr>
          <w:bCs/>
          <w:sz w:val="28"/>
          <w:szCs w:val="28"/>
        </w:rPr>
        <w:t>я ектения …………………………………………………………</w:t>
      </w:r>
      <w:r w:rsidR="00E0509A">
        <w:rPr>
          <w:bCs/>
          <w:sz w:val="28"/>
          <w:szCs w:val="28"/>
        </w:rPr>
        <w:t>.</w:t>
      </w:r>
      <w:r w:rsidR="00F836EE">
        <w:rPr>
          <w:bCs/>
          <w:sz w:val="28"/>
          <w:szCs w:val="28"/>
        </w:rPr>
        <w:t>…...</w:t>
      </w:r>
      <w:r w:rsidR="00777F20">
        <w:rPr>
          <w:bCs/>
          <w:sz w:val="28"/>
          <w:szCs w:val="28"/>
        </w:rPr>
        <w:t>.</w:t>
      </w:r>
      <w:r w:rsidR="00F836EE">
        <w:rPr>
          <w:bCs/>
          <w:sz w:val="28"/>
          <w:szCs w:val="28"/>
        </w:rPr>
        <w:t>.</w:t>
      </w:r>
      <w:r w:rsidR="005015F0">
        <w:rPr>
          <w:bCs/>
          <w:sz w:val="28"/>
          <w:szCs w:val="28"/>
        </w:rPr>
        <w:t xml:space="preserve"> </w:t>
      </w:r>
      <w:r w:rsidR="00D3078A">
        <w:rPr>
          <w:bCs/>
          <w:sz w:val="28"/>
          <w:szCs w:val="28"/>
        </w:rPr>
        <w:t>278</w:t>
      </w:r>
    </w:p>
    <w:p w:rsidR="0067604E" w:rsidRDefault="0067604E" w:rsidP="005015F0">
      <w:pPr>
        <w:pStyle w:val="aa"/>
        <w:jc w:val="both"/>
        <w:rPr>
          <w:bCs/>
          <w:sz w:val="28"/>
          <w:szCs w:val="28"/>
        </w:rPr>
      </w:pPr>
      <w:r>
        <w:rPr>
          <w:sz w:val="28"/>
          <w:szCs w:val="28"/>
        </w:rPr>
        <w:t xml:space="preserve">              Заупокой</w:t>
      </w:r>
      <w:r w:rsidR="00F836EE">
        <w:rPr>
          <w:sz w:val="28"/>
          <w:szCs w:val="28"/>
        </w:rPr>
        <w:t>ная ектения ……………………………………………………</w:t>
      </w:r>
      <w:r w:rsidR="00E0509A">
        <w:rPr>
          <w:sz w:val="28"/>
          <w:szCs w:val="28"/>
        </w:rPr>
        <w:t>.</w:t>
      </w:r>
      <w:r w:rsidR="00F836EE">
        <w:rPr>
          <w:sz w:val="28"/>
          <w:szCs w:val="28"/>
        </w:rPr>
        <w:t>……</w:t>
      </w:r>
      <w:r w:rsidR="005015F0">
        <w:rPr>
          <w:sz w:val="28"/>
          <w:szCs w:val="28"/>
        </w:rPr>
        <w:t xml:space="preserve">. </w:t>
      </w:r>
      <w:r w:rsidR="00F836EE">
        <w:rPr>
          <w:sz w:val="28"/>
          <w:szCs w:val="28"/>
        </w:rPr>
        <w:t>2</w:t>
      </w:r>
      <w:r w:rsidR="00D3078A">
        <w:rPr>
          <w:sz w:val="28"/>
          <w:szCs w:val="28"/>
        </w:rPr>
        <w:t>7</w:t>
      </w:r>
      <w:r w:rsidR="00F836EE">
        <w:rPr>
          <w:sz w:val="28"/>
          <w:szCs w:val="28"/>
        </w:rPr>
        <w:t>9</w:t>
      </w:r>
    </w:p>
    <w:p w:rsidR="0067604E" w:rsidRDefault="0067604E" w:rsidP="005015F0">
      <w:pPr>
        <w:pStyle w:val="aa"/>
        <w:jc w:val="both"/>
        <w:rPr>
          <w:rFonts w:eastAsia="Calibri"/>
          <w:sz w:val="28"/>
          <w:szCs w:val="28"/>
        </w:rPr>
      </w:pPr>
      <w:r>
        <w:rPr>
          <w:rFonts w:eastAsia="Calibri"/>
          <w:sz w:val="28"/>
          <w:szCs w:val="28"/>
        </w:rPr>
        <w:t xml:space="preserve">              Ектения о</w:t>
      </w:r>
      <w:r w:rsidR="00F836EE">
        <w:rPr>
          <w:rFonts w:eastAsia="Calibri"/>
          <w:sz w:val="28"/>
          <w:szCs w:val="28"/>
        </w:rPr>
        <w:t xml:space="preserve"> оглашенных …………………………………………………</w:t>
      </w:r>
      <w:r w:rsidR="00E0509A">
        <w:rPr>
          <w:rFonts w:eastAsia="Calibri"/>
          <w:sz w:val="28"/>
          <w:szCs w:val="28"/>
        </w:rPr>
        <w:t>.</w:t>
      </w:r>
      <w:r w:rsidR="00F836EE">
        <w:rPr>
          <w:rFonts w:eastAsia="Calibri"/>
          <w:sz w:val="28"/>
          <w:szCs w:val="28"/>
        </w:rPr>
        <w:t>…….</w:t>
      </w:r>
      <w:r w:rsidR="005015F0">
        <w:rPr>
          <w:rFonts w:eastAsia="Calibri"/>
          <w:sz w:val="28"/>
          <w:szCs w:val="28"/>
        </w:rPr>
        <w:t xml:space="preserve">. </w:t>
      </w:r>
      <w:r w:rsidR="00F836EE">
        <w:rPr>
          <w:rFonts w:eastAsia="Calibri"/>
          <w:sz w:val="28"/>
          <w:szCs w:val="28"/>
        </w:rPr>
        <w:t>2</w:t>
      </w:r>
      <w:r w:rsidR="00D3078A">
        <w:rPr>
          <w:rFonts w:eastAsia="Calibri"/>
          <w:sz w:val="28"/>
          <w:szCs w:val="28"/>
        </w:rPr>
        <w:t>80</w:t>
      </w:r>
    </w:p>
    <w:p w:rsidR="0067604E" w:rsidRDefault="0067604E" w:rsidP="005015F0">
      <w:pPr>
        <w:pStyle w:val="Iauiue10"/>
        <w:tabs>
          <w:tab w:val="left" w:pos="426"/>
        </w:tabs>
        <w:jc w:val="both"/>
        <w:rPr>
          <w:sz w:val="28"/>
          <w:szCs w:val="28"/>
        </w:rPr>
      </w:pPr>
      <w:r>
        <w:rPr>
          <w:sz w:val="28"/>
          <w:szCs w:val="28"/>
        </w:rPr>
        <w:t xml:space="preserve">              Херуви</w:t>
      </w:r>
      <w:r w:rsidR="00F836EE">
        <w:rPr>
          <w:sz w:val="28"/>
          <w:szCs w:val="28"/>
        </w:rPr>
        <w:t>мская песнь ……………………………………………………</w:t>
      </w:r>
      <w:r w:rsidR="00E0509A">
        <w:rPr>
          <w:sz w:val="28"/>
          <w:szCs w:val="28"/>
        </w:rPr>
        <w:t>.</w:t>
      </w:r>
      <w:r w:rsidR="00F836EE">
        <w:rPr>
          <w:sz w:val="28"/>
          <w:szCs w:val="28"/>
        </w:rPr>
        <w:t>…….</w:t>
      </w:r>
      <w:r w:rsidR="00777F20">
        <w:rPr>
          <w:sz w:val="28"/>
          <w:szCs w:val="28"/>
        </w:rPr>
        <w:t>..</w:t>
      </w:r>
      <w:r w:rsidR="005015F0">
        <w:rPr>
          <w:sz w:val="28"/>
          <w:szCs w:val="28"/>
        </w:rPr>
        <w:t xml:space="preserve">. </w:t>
      </w:r>
      <w:r w:rsidR="00D3078A">
        <w:rPr>
          <w:sz w:val="28"/>
          <w:szCs w:val="28"/>
        </w:rPr>
        <w:t>281</w:t>
      </w:r>
    </w:p>
    <w:p w:rsidR="0067604E" w:rsidRDefault="0067604E" w:rsidP="005015F0">
      <w:pPr>
        <w:tabs>
          <w:tab w:val="left" w:pos="426"/>
        </w:tabs>
        <w:jc w:val="both"/>
        <w:rPr>
          <w:rFonts w:eastAsia="Calibri"/>
          <w:sz w:val="28"/>
          <w:szCs w:val="22"/>
        </w:rPr>
      </w:pPr>
      <w:r>
        <w:rPr>
          <w:bCs/>
          <w:sz w:val="28"/>
          <w:szCs w:val="28"/>
        </w:rPr>
        <w:t xml:space="preserve">              Великий вход ……………………………………………………</w:t>
      </w:r>
      <w:r w:rsidR="00C4217B">
        <w:rPr>
          <w:bCs/>
          <w:sz w:val="28"/>
          <w:szCs w:val="28"/>
        </w:rPr>
        <w:t>……</w:t>
      </w:r>
      <w:r w:rsidR="00E0509A">
        <w:rPr>
          <w:bCs/>
          <w:sz w:val="28"/>
          <w:szCs w:val="28"/>
        </w:rPr>
        <w:t>.</w:t>
      </w:r>
      <w:r w:rsidR="00C4217B">
        <w:rPr>
          <w:bCs/>
          <w:sz w:val="28"/>
          <w:szCs w:val="28"/>
        </w:rPr>
        <w:t>………</w:t>
      </w:r>
      <w:r w:rsidR="005015F0">
        <w:rPr>
          <w:bCs/>
          <w:sz w:val="28"/>
          <w:szCs w:val="28"/>
        </w:rPr>
        <w:t xml:space="preserve">. </w:t>
      </w:r>
      <w:r w:rsidR="00B72B6F">
        <w:rPr>
          <w:bCs/>
          <w:sz w:val="28"/>
          <w:szCs w:val="28"/>
        </w:rPr>
        <w:t>2</w:t>
      </w:r>
      <w:r w:rsidR="00D3078A">
        <w:rPr>
          <w:bCs/>
          <w:sz w:val="28"/>
          <w:szCs w:val="28"/>
        </w:rPr>
        <w:t>84</w:t>
      </w:r>
    </w:p>
    <w:p w:rsidR="0067604E" w:rsidRDefault="0067604E" w:rsidP="005015F0">
      <w:pPr>
        <w:pStyle w:val="aa"/>
        <w:tabs>
          <w:tab w:val="left" w:pos="426"/>
          <w:tab w:val="left" w:pos="10206"/>
        </w:tabs>
        <w:jc w:val="both"/>
        <w:rPr>
          <w:sz w:val="28"/>
          <w:szCs w:val="28"/>
        </w:rPr>
      </w:pPr>
      <w:r>
        <w:rPr>
          <w:sz w:val="28"/>
          <w:szCs w:val="28"/>
        </w:rPr>
        <w:t xml:space="preserve">              Хиротон</w:t>
      </w:r>
      <w:r w:rsidR="00C4217B">
        <w:rPr>
          <w:sz w:val="28"/>
          <w:szCs w:val="28"/>
        </w:rPr>
        <w:t>ия в иерея …………………………………………………</w:t>
      </w:r>
      <w:r w:rsidR="00E0509A">
        <w:rPr>
          <w:sz w:val="28"/>
          <w:szCs w:val="28"/>
        </w:rPr>
        <w:t>.</w:t>
      </w:r>
      <w:r w:rsidR="00C4217B">
        <w:rPr>
          <w:sz w:val="28"/>
          <w:szCs w:val="28"/>
        </w:rPr>
        <w:t>………</w:t>
      </w:r>
      <w:r w:rsidR="00E0509A">
        <w:rPr>
          <w:sz w:val="28"/>
          <w:szCs w:val="28"/>
        </w:rPr>
        <w:t>.</w:t>
      </w:r>
      <w:r w:rsidR="00C4217B">
        <w:rPr>
          <w:sz w:val="28"/>
          <w:szCs w:val="28"/>
        </w:rPr>
        <w:t>…</w:t>
      </w:r>
      <w:r w:rsidR="005015F0">
        <w:rPr>
          <w:sz w:val="28"/>
          <w:szCs w:val="28"/>
        </w:rPr>
        <w:t xml:space="preserve"> </w:t>
      </w:r>
      <w:r w:rsidR="00D3078A">
        <w:rPr>
          <w:sz w:val="28"/>
          <w:szCs w:val="28"/>
        </w:rPr>
        <w:t>287</w:t>
      </w:r>
    </w:p>
    <w:p w:rsidR="0067604E" w:rsidRDefault="0067604E" w:rsidP="005015F0">
      <w:pPr>
        <w:pStyle w:val="aa"/>
        <w:tabs>
          <w:tab w:val="left" w:pos="993"/>
        </w:tabs>
        <w:jc w:val="both"/>
        <w:rPr>
          <w:sz w:val="28"/>
          <w:szCs w:val="28"/>
        </w:rPr>
      </w:pPr>
      <w:r>
        <w:t xml:space="preserve">                 </w:t>
      </w:r>
      <w:r>
        <w:rPr>
          <w:sz w:val="28"/>
          <w:szCs w:val="28"/>
        </w:rPr>
        <w:t xml:space="preserve">Просительная ектения и Символ </w:t>
      </w:r>
      <w:r w:rsidR="00C4217B">
        <w:rPr>
          <w:sz w:val="28"/>
          <w:szCs w:val="28"/>
        </w:rPr>
        <w:t>веры ……………………………</w:t>
      </w:r>
      <w:r w:rsidR="00E0509A">
        <w:rPr>
          <w:sz w:val="28"/>
          <w:szCs w:val="28"/>
        </w:rPr>
        <w:t>.</w:t>
      </w:r>
      <w:r w:rsidR="00C4217B">
        <w:rPr>
          <w:sz w:val="28"/>
          <w:szCs w:val="28"/>
        </w:rPr>
        <w:t>………..</w:t>
      </w:r>
      <w:r w:rsidR="005015F0">
        <w:rPr>
          <w:sz w:val="28"/>
          <w:szCs w:val="28"/>
        </w:rPr>
        <w:t xml:space="preserve">. </w:t>
      </w:r>
      <w:r w:rsidR="00D3078A">
        <w:rPr>
          <w:sz w:val="28"/>
          <w:szCs w:val="28"/>
        </w:rPr>
        <w:t>289</w:t>
      </w:r>
    </w:p>
    <w:p w:rsidR="0067604E" w:rsidRDefault="0067604E" w:rsidP="005015F0">
      <w:pPr>
        <w:pStyle w:val="aa"/>
        <w:jc w:val="both"/>
        <w:rPr>
          <w:sz w:val="28"/>
          <w:szCs w:val="28"/>
        </w:rPr>
      </w:pPr>
      <w:r>
        <w:rPr>
          <w:sz w:val="28"/>
          <w:szCs w:val="28"/>
        </w:rPr>
        <w:t xml:space="preserve">              Евхаристи</w:t>
      </w:r>
      <w:r w:rsidR="00C4217B">
        <w:rPr>
          <w:sz w:val="28"/>
          <w:szCs w:val="28"/>
        </w:rPr>
        <w:t>ческий канон ………………………………………………</w:t>
      </w:r>
      <w:r w:rsidR="00E0509A">
        <w:rPr>
          <w:sz w:val="28"/>
          <w:szCs w:val="28"/>
        </w:rPr>
        <w:t>.</w:t>
      </w:r>
      <w:r w:rsidR="00C4217B">
        <w:rPr>
          <w:sz w:val="28"/>
          <w:szCs w:val="28"/>
        </w:rPr>
        <w:t>……...</w:t>
      </w:r>
      <w:r w:rsidR="005015F0">
        <w:rPr>
          <w:sz w:val="28"/>
          <w:szCs w:val="28"/>
        </w:rPr>
        <w:t xml:space="preserve">. </w:t>
      </w:r>
      <w:r w:rsidR="00D3078A">
        <w:rPr>
          <w:sz w:val="28"/>
          <w:szCs w:val="28"/>
        </w:rPr>
        <w:t>291</w:t>
      </w:r>
    </w:p>
    <w:p w:rsidR="0067604E" w:rsidRDefault="0067604E" w:rsidP="005015F0">
      <w:pPr>
        <w:pStyle w:val="aa"/>
        <w:jc w:val="both"/>
        <w:rPr>
          <w:sz w:val="28"/>
          <w:szCs w:val="28"/>
        </w:rPr>
      </w:pPr>
      <w:r>
        <w:rPr>
          <w:sz w:val="28"/>
          <w:szCs w:val="28"/>
        </w:rPr>
        <w:t xml:space="preserve">              Чин хиротонии в диакона ………………………………………</w:t>
      </w:r>
      <w:r w:rsidR="00C4217B">
        <w:rPr>
          <w:sz w:val="28"/>
          <w:szCs w:val="28"/>
        </w:rPr>
        <w:t>……</w:t>
      </w:r>
      <w:r w:rsidR="00E0509A">
        <w:rPr>
          <w:sz w:val="28"/>
          <w:szCs w:val="28"/>
        </w:rPr>
        <w:t>.</w:t>
      </w:r>
      <w:r w:rsidR="00C4217B">
        <w:rPr>
          <w:sz w:val="28"/>
          <w:szCs w:val="28"/>
        </w:rPr>
        <w:t>………</w:t>
      </w:r>
      <w:r w:rsidR="005015F0">
        <w:rPr>
          <w:sz w:val="28"/>
          <w:szCs w:val="28"/>
        </w:rPr>
        <w:t xml:space="preserve">. </w:t>
      </w:r>
      <w:r w:rsidR="00D3078A">
        <w:rPr>
          <w:sz w:val="28"/>
          <w:szCs w:val="28"/>
        </w:rPr>
        <w:t>296</w:t>
      </w:r>
    </w:p>
    <w:p w:rsidR="00D3078A" w:rsidRDefault="0067604E" w:rsidP="005015F0">
      <w:pPr>
        <w:pStyle w:val="aa"/>
        <w:jc w:val="both"/>
        <w:rPr>
          <w:sz w:val="28"/>
          <w:szCs w:val="28"/>
        </w:rPr>
      </w:pPr>
      <w:r>
        <w:rPr>
          <w:sz w:val="28"/>
          <w:szCs w:val="28"/>
        </w:rPr>
        <w:t xml:space="preserve">              Просительная ектен</w:t>
      </w:r>
      <w:r w:rsidR="00C4217B">
        <w:rPr>
          <w:sz w:val="28"/>
          <w:szCs w:val="28"/>
        </w:rPr>
        <w:t>ия и молитва Господня …………………………</w:t>
      </w:r>
      <w:r w:rsidR="00E0509A">
        <w:rPr>
          <w:sz w:val="28"/>
          <w:szCs w:val="28"/>
        </w:rPr>
        <w:t>.</w:t>
      </w:r>
      <w:r w:rsidR="00C4217B">
        <w:rPr>
          <w:sz w:val="28"/>
          <w:szCs w:val="28"/>
        </w:rPr>
        <w:t>……</w:t>
      </w:r>
      <w:r w:rsidR="00777F20">
        <w:rPr>
          <w:sz w:val="28"/>
          <w:szCs w:val="28"/>
        </w:rPr>
        <w:t>..</w:t>
      </w:r>
      <w:r w:rsidR="005015F0">
        <w:rPr>
          <w:sz w:val="28"/>
          <w:szCs w:val="28"/>
        </w:rPr>
        <w:t xml:space="preserve">. </w:t>
      </w:r>
      <w:r w:rsidR="00D3078A">
        <w:rPr>
          <w:sz w:val="28"/>
          <w:szCs w:val="28"/>
        </w:rPr>
        <w:t>298</w:t>
      </w:r>
      <w:r>
        <w:rPr>
          <w:sz w:val="28"/>
          <w:szCs w:val="28"/>
        </w:rPr>
        <w:t xml:space="preserve">              </w:t>
      </w:r>
      <w:r w:rsidR="00D3078A">
        <w:rPr>
          <w:sz w:val="28"/>
          <w:szCs w:val="28"/>
        </w:rPr>
        <w:t xml:space="preserve">        </w:t>
      </w:r>
    </w:p>
    <w:p w:rsidR="0067604E" w:rsidRDefault="00D3078A" w:rsidP="005015F0">
      <w:pPr>
        <w:pStyle w:val="aa"/>
        <w:jc w:val="both"/>
        <w:rPr>
          <w:sz w:val="28"/>
          <w:szCs w:val="28"/>
        </w:rPr>
      </w:pPr>
      <w:r>
        <w:rPr>
          <w:sz w:val="28"/>
          <w:szCs w:val="28"/>
        </w:rPr>
        <w:t xml:space="preserve">              </w:t>
      </w:r>
      <w:r w:rsidR="0067604E">
        <w:rPr>
          <w:sz w:val="28"/>
          <w:szCs w:val="28"/>
        </w:rPr>
        <w:t>Причащение священнослужителей ……………………………</w:t>
      </w:r>
      <w:r w:rsidR="00C4217B">
        <w:rPr>
          <w:sz w:val="28"/>
          <w:szCs w:val="28"/>
        </w:rPr>
        <w:t>……</w:t>
      </w:r>
      <w:r w:rsidR="00E0509A">
        <w:rPr>
          <w:sz w:val="28"/>
          <w:szCs w:val="28"/>
        </w:rPr>
        <w:t>.</w:t>
      </w:r>
      <w:r w:rsidR="00C4217B">
        <w:rPr>
          <w:sz w:val="28"/>
          <w:szCs w:val="28"/>
        </w:rPr>
        <w:t>……...</w:t>
      </w:r>
      <w:r w:rsidR="00777F20">
        <w:rPr>
          <w:sz w:val="28"/>
          <w:szCs w:val="28"/>
        </w:rPr>
        <w:t>...</w:t>
      </w:r>
      <w:r w:rsidR="005015F0">
        <w:rPr>
          <w:sz w:val="28"/>
          <w:szCs w:val="28"/>
        </w:rPr>
        <w:t xml:space="preserve"> </w:t>
      </w:r>
      <w:r>
        <w:rPr>
          <w:sz w:val="28"/>
          <w:szCs w:val="28"/>
        </w:rPr>
        <w:t>300</w:t>
      </w:r>
    </w:p>
    <w:p w:rsidR="0067604E" w:rsidRDefault="0067604E" w:rsidP="005015F0">
      <w:pPr>
        <w:pStyle w:val="aa"/>
        <w:jc w:val="both"/>
        <w:rPr>
          <w:sz w:val="28"/>
          <w:szCs w:val="28"/>
        </w:rPr>
      </w:pPr>
      <w:r>
        <w:rPr>
          <w:sz w:val="28"/>
          <w:szCs w:val="28"/>
        </w:rPr>
        <w:t xml:space="preserve">              Разлитие Святой Крови</w:t>
      </w:r>
      <w:r w:rsidR="00C4217B">
        <w:rPr>
          <w:sz w:val="28"/>
          <w:szCs w:val="28"/>
        </w:rPr>
        <w:t xml:space="preserve"> в допо</w:t>
      </w:r>
      <w:r w:rsidR="00B72B6F">
        <w:rPr>
          <w:sz w:val="28"/>
          <w:szCs w:val="28"/>
        </w:rPr>
        <w:t>лнительные Чаши ………..………</w:t>
      </w:r>
      <w:r w:rsidR="00E0509A">
        <w:rPr>
          <w:sz w:val="28"/>
          <w:szCs w:val="28"/>
        </w:rPr>
        <w:t>.</w:t>
      </w:r>
      <w:r w:rsidR="00B72B6F">
        <w:rPr>
          <w:sz w:val="28"/>
          <w:szCs w:val="28"/>
        </w:rPr>
        <w:t>……….</w:t>
      </w:r>
      <w:r w:rsidR="00777F20">
        <w:rPr>
          <w:sz w:val="28"/>
          <w:szCs w:val="28"/>
        </w:rPr>
        <w:t>..</w:t>
      </w:r>
      <w:r w:rsidR="005015F0">
        <w:rPr>
          <w:sz w:val="28"/>
          <w:szCs w:val="28"/>
        </w:rPr>
        <w:t xml:space="preserve">. </w:t>
      </w:r>
      <w:r w:rsidR="00D3078A">
        <w:rPr>
          <w:sz w:val="28"/>
          <w:szCs w:val="28"/>
        </w:rPr>
        <w:t>303</w:t>
      </w:r>
    </w:p>
    <w:p w:rsidR="0067604E" w:rsidRDefault="0067604E" w:rsidP="005015F0">
      <w:pPr>
        <w:pStyle w:val="aa"/>
        <w:jc w:val="both"/>
        <w:rPr>
          <w:sz w:val="28"/>
          <w:szCs w:val="28"/>
        </w:rPr>
      </w:pPr>
      <w:r>
        <w:rPr>
          <w:sz w:val="28"/>
          <w:szCs w:val="28"/>
        </w:rPr>
        <w:t xml:space="preserve">              Прича</w:t>
      </w:r>
      <w:r w:rsidR="00C4217B">
        <w:rPr>
          <w:sz w:val="28"/>
          <w:szCs w:val="28"/>
        </w:rPr>
        <w:t>щение м</w:t>
      </w:r>
      <w:r w:rsidR="00B72B6F">
        <w:rPr>
          <w:sz w:val="28"/>
          <w:szCs w:val="28"/>
        </w:rPr>
        <w:t>ирян …………………………………………………</w:t>
      </w:r>
      <w:r w:rsidR="00E0509A">
        <w:rPr>
          <w:sz w:val="28"/>
          <w:szCs w:val="28"/>
        </w:rPr>
        <w:t>.</w:t>
      </w:r>
      <w:r w:rsidR="00B72B6F">
        <w:rPr>
          <w:sz w:val="28"/>
          <w:szCs w:val="28"/>
        </w:rPr>
        <w:t>………...</w:t>
      </w:r>
      <w:r w:rsidR="005015F0">
        <w:rPr>
          <w:sz w:val="28"/>
          <w:szCs w:val="28"/>
        </w:rPr>
        <w:t xml:space="preserve">. </w:t>
      </w:r>
      <w:r w:rsidR="00B72B6F">
        <w:rPr>
          <w:sz w:val="28"/>
          <w:szCs w:val="28"/>
        </w:rPr>
        <w:t>3</w:t>
      </w:r>
      <w:r w:rsidR="00D3078A">
        <w:rPr>
          <w:sz w:val="28"/>
          <w:szCs w:val="28"/>
        </w:rPr>
        <w:t>03</w:t>
      </w:r>
    </w:p>
    <w:p w:rsidR="0067604E" w:rsidRDefault="0067604E" w:rsidP="005015F0">
      <w:pPr>
        <w:pStyle w:val="aa"/>
        <w:spacing w:line="360" w:lineRule="auto"/>
        <w:jc w:val="both"/>
        <w:rPr>
          <w:sz w:val="28"/>
          <w:szCs w:val="28"/>
        </w:rPr>
      </w:pPr>
      <w:r>
        <w:rPr>
          <w:sz w:val="28"/>
          <w:szCs w:val="28"/>
        </w:rPr>
        <w:t xml:space="preserve">              Окончан</w:t>
      </w:r>
      <w:r w:rsidR="00315452">
        <w:rPr>
          <w:sz w:val="28"/>
          <w:szCs w:val="28"/>
        </w:rPr>
        <w:t>ие л</w:t>
      </w:r>
      <w:r w:rsidR="00C4217B">
        <w:rPr>
          <w:sz w:val="28"/>
          <w:szCs w:val="28"/>
        </w:rPr>
        <w:t>итургии ……………………….…………………………</w:t>
      </w:r>
      <w:r w:rsidR="00E0509A">
        <w:rPr>
          <w:sz w:val="28"/>
          <w:szCs w:val="28"/>
        </w:rPr>
        <w:t>.</w:t>
      </w:r>
      <w:r w:rsidR="00C4217B">
        <w:rPr>
          <w:sz w:val="28"/>
          <w:szCs w:val="28"/>
        </w:rPr>
        <w:t>……...</w:t>
      </w:r>
      <w:r w:rsidR="005015F0">
        <w:rPr>
          <w:sz w:val="28"/>
          <w:szCs w:val="28"/>
        </w:rPr>
        <w:t xml:space="preserve">. </w:t>
      </w:r>
      <w:r w:rsidR="00D3078A">
        <w:rPr>
          <w:sz w:val="28"/>
          <w:szCs w:val="28"/>
        </w:rPr>
        <w:t>305</w:t>
      </w:r>
    </w:p>
    <w:p w:rsidR="00C4217B" w:rsidRDefault="00C4217B" w:rsidP="005015F0">
      <w:pPr>
        <w:pStyle w:val="aa"/>
        <w:tabs>
          <w:tab w:val="left" w:pos="851"/>
        </w:tabs>
        <w:jc w:val="both"/>
        <w:rPr>
          <w:caps/>
          <w:sz w:val="28"/>
          <w:szCs w:val="28"/>
        </w:rPr>
      </w:pPr>
      <w:r>
        <w:rPr>
          <w:caps/>
          <w:sz w:val="28"/>
          <w:szCs w:val="28"/>
        </w:rPr>
        <w:t xml:space="preserve">           </w:t>
      </w:r>
      <w:r w:rsidR="0067604E">
        <w:rPr>
          <w:caps/>
          <w:sz w:val="28"/>
          <w:szCs w:val="28"/>
        </w:rPr>
        <w:t xml:space="preserve">Особенности </w:t>
      </w:r>
      <w:r w:rsidR="0067604E">
        <w:rPr>
          <w:sz w:val="28"/>
          <w:szCs w:val="28"/>
        </w:rPr>
        <w:t xml:space="preserve">СЛУЖЕНИЯ </w:t>
      </w:r>
      <w:r w:rsidR="0067604E">
        <w:rPr>
          <w:caps/>
          <w:sz w:val="28"/>
          <w:szCs w:val="28"/>
        </w:rPr>
        <w:t>литургии преж</w:t>
      </w:r>
      <w:r>
        <w:rPr>
          <w:caps/>
          <w:sz w:val="28"/>
          <w:szCs w:val="28"/>
        </w:rPr>
        <w:t xml:space="preserve">деосвященных  </w:t>
      </w:r>
    </w:p>
    <w:p w:rsidR="0067604E" w:rsidRDefault="00C4217B" w:rsidP="005015F0">
      <w:pPr>
        <w:pStyle w:val="aa"/>
        <w:tabs>
          <w:tab w:val="left" w:pos="851"/>
        </w:tabs>
        <w:spacing w:line="360" w:lineRule="auto"/>
        <w:jc w:val="both"/>
        <w:rPr>
          <w:caps/>
          <w:sz w:val="28"/>
          <w:szCs w:val="28"/>
        </w:rPr>
      </w:pPr>
      <w:r>
        <w:rPr>
          <w:caps/>
          <w:sz w:val="28"/>
          <w:szCs w:val="28"/>
        </w:rPr>
        <w:t xml:space="preserve">           Даров АРХИЕРЕЙСКИМ Ч</w:t>
      </w:r>
      <w:r w:rsidR="0067604E">
        <w:rPr>
          <w:caps/>
          <w:sz w:val="28"/>
          <w:szCs w:val="28"/>
        </w:rPr>
        <w:t>ИНОМ</w:t>
      </w:r>
      <w:r>
        <w:rPr>
          <w:caps/>
          <w:sz w:val="28"/>
          <w:szCs w:val="28"/>
        </w:rPr>
        <w:t>…………………………………</w:t>
      </w:r>
      <w:r w:rsidR="00E0509A">
        <w:rPr>
          <w:caps/>
          <w:sz w:val="28"/>
          <w:szCs w:val="28"/>
        </w:rPr>
        <w:t>.</w:t>
      </w:r>
      <w:r>
        <w:rPr>
          <w:caps/>
          <w:sz w:val="28"/>
          <w:szCs w:val="28"/>
        </w:rPr>
        <w:t>………</w:t>
      </w:r>
      <w:r w:rsidR="00777F20">
        <w:rPr>
          <w:caps/>
          <w:sz w:val="28"/>
          <w:szCs w:val="28"/>
        </w:rPr>
        <w:t>..</w:t>
      </w:r>
      <w:r w:rsidR="005015F0">
        <w:rPr>
          <w:caps/>
          <w:sz w:val="28"/>
          <w:szCs w:val="28"/>
        </w:rPr>
        <w:t xml:space="preserve"> </w:t>
      </w:r>
      <w:r w:rsidR="00D3078A">
        <w:rPr>
          <w:caps/>
          <w:sz w:val="28"/>
          <w:szCs w:val="28"/>
        </w:rPr>
        <w:t>307</w:t>
      </w:r>
    </w:p>
    <w:p w:rsidR="0067604E" w:rsidRDefault="0067604E" w:rsidP="005015F0">
      <w:pPr>
        <w:tabs>
          <w:tab w:val="left" w:pos="993"/>
        </w:tabs>
        <w:jc w:val="both"/>
        <w:rPr>
          <w:rFonts w:eastAsia="Calibri"/>
          <w:sz w:val="28"/>
          <w:szCs w:val="28"/>
        </w:rPr>
      </w:pPr>
      <w:r>
        <w:rPr>
          <w:rFonts w:eastAsia="Calibri"/>
          <w:sz w:val="28"/>
          <w:szCs w:val="28"/>
        </w:rPr>
        <w:t xml:space="preserve">              Предварительн</w:t>
      </w:r>
      <w:r w:rsidR="00C4217B">
        <w:rPr>
          <w:rFonts w:eastAsia="Calibri"/>
          <w:sz w:val="28"/>
          <w:szCs w:val="28"/>
        </w:rPr>
        <w:t>ые приготовления …………………………………………</w:t>
      </w:r>
      <w:r w:rsidR="00E0509A">
        <w:rPr>
          <w:rFonts w:eastAsia="Calibri"/>
          <w:sz w:val="28"/>
          <w:szCs w:val="28"/>
        </w:rPr>
        <w:t>.</w:t>
      </w:r>
      <w:r w:rsidR="00C4217B">
        <w:rPr>
          <w:rFonts w:eastAsia="Calibri"/>
          <w:sz w:val="28"/>
          <w:szCs w:val="28"/>
        </w:rPr>
        <w:t>...</w:t>
      </w:r>
      <w:r w:rsidR="005015F0">
        <w:rPr>
          <w:rFonts w:eastAsia="Calibri"/>
          <w:sz w:val="28"/>
          <w:szCs w:val="28"/>
        </w:rPr>
        <w:t xml:space="preserve">. </w:t>
      </w:r>
      <w:r w:rsidR="00D3078A">
        <w:rPr>
          <w:rFonts w:eastAsia="Calibri"/>
          <w:sz w:val="28"/>
          <w:szCs w:val="28"/>
        </w:rPr>
        <w:t>307</w:t>
      </w:r>
    </w:p>
    <w:p w:rsidR="0067604E" w:rsidRDefault="0067604E" w:rsidP="005015F0">
      <w:pPr>
        <w:pStyle w:val="aa"/>
        <w:tabs>
          <w:tab w:val="left" w:pos="993"/>
        </w:tabs>
        <w:jc w:val="both"/>
        <w:rPr>
          <w:sz w:val="28"/>
          <w:szCs w:val="28"/>
        </w:rPr>
      </w:pPr>
      <w:r>
        <w:rPr>
          <w:rFonts w:eastAsia="Calibri"/>
          <w:sz w:val="28"/>
          <w:szCs w:val="28"/>
        </w:rPr>
        <w:t xml:space="preserve">              Встреча, в</w:t>
      </w:r>
      <w:r>
        <w:rPr>
          <w:sz w:val="28"/>
          <w:szCs w:val="28"/>
        </w:rPr>
        <w:t>ходные молитвы и облачение архиерея ……….……</w:t>
      </w:r>
      <w:r w:rsidR="00C4217B">
        <w:rPr>
          <w:sz w:val="28"/>
          <w:szCs w:val="28"/>
        </w:rPr>
        <w:t>………</w:t>
      </w:r>
      <w:r w:rsidR="00E0509A">
        <w:rPr>
          <w:sz w:val="28"/>
          <w:szCs w:val="28"/>
        </w:rPr>
        <w:t>..</w:t>
      </w:r>
      <w:r w:rsidR="00C4217B">
        <w:rPr>
          <w:sz w:val="28"/>
          <w:szCs w:val="28"/>
        </w:rPr>
        <w:t>…..</w:t>
      </w:r>
      <w:r w:rsidR="005015F0">
        <w:rPr>
          <w:sz w:val="28"/>
          <w:szCs w:val="28"/>
        </w:rPr>
        <w:t xml:space="preserve">. </w:t>
      </w:r>
      <w:r>
        <w:rPr>
          <w:sz w:val="28"/>
          <w:szCs w:val="28"/>
        </w:rPr>
        <w:t>3</w:t>
      </w:r>
      <w:r w:rsidR="00D3078A">
        <w:rPr>
          <w:sz w:val="28"/>
          <w:szCs w:val="28"/>
        </w:rPr>
        <w:t>07</w:t>
      </w:r>
    </w:p>
    <w:p w:rsidR="0067604E" w:rsidRDefault="0067604E" w:rsidP="005015F0">
      <w:pPr>
        <w:jc w:val="both"/>
        <w:rPr>
          <w:rFonts w:eastAsia="Calibri"/>
          <w:bCs/>
          <w:sz w:val="28"/>
          <w:szCs w:val="28"/>
        </w:rPr>
      </w:pPr>
      <w:r>
        <w:rPr>
          <w:rFonts w:eastAsia="Calibri"/>
          <w:bCs/>
          <w:sz w:val="28"/>
          <w:szCs w:val="28"/>
        </w:rPr>
        <w:t xml:space="preserve">              Начало </w:t>
      </w:r>
      <w:r w:rsidR="00315452">
        <w:rPr>
          <w:rFonts w:eastAsia="Calibri"/>
          <w:bCs/>
          <w:sz w:val="28"/>
          <w:szCs w:val="28"/>
        </w:rPr>
        <w:t>л</w:t>
      </w:r>
      <w:r>
        <w:rPr>
          <w:rFonts w:eastAsia="Calibri"/>
          <w:bCs/>
          <w:sz w:val="28"/>
          <w:szCs w:val="28"/>
        </w:rPr>
        <w:t>итургии Преждеосвященных Даров …….……………</w:t>
      </w:r>
      <w:r w:rsidR="00C4217B">
        <w:rPr>
          <w:rFonts w:eastAsia="Calibri"/>
          <w:bCs/>
          <w:sz w:val="28"/>
          <w:szCs w:val="28"/>
        </w:rPr>
        <w:t>…………</w:t>
      </w:r>
      <w:r w:rsidR="00E0509A">
        <w:rPr>
          <w:rFonts w:eastAsia="Calibri"/>
          <w:bCs/>
          <w:sz w:val="28"/>
          <w:szCs w:val="28"/>
        </w:rPr>
        <w:t>..</w:t>
      </w:r>
      <w:r w:rsidR="00C4217B">
        <w:rPr>
          <w:rFonts w:eastAsia="Calibri"/>
          <w:bCs/>
          <w:sz w:val="28"/>
          <w:szCs w:val="28"/>
        </w:rPr>
        <w:t>..</w:t>
      </w:r>
      <w:r w:rsidR="005015F0">
        <w:rPr>
          <w:rFonts w:eastAsia="Calibri"/>
          <w:bCs/>
          <w:sz w:val="28"/>
          <w:szCs w:val="28"/>
        </w:rPr>
        <w:t xml:space="preserve">. </w:t>
      </w:r>
      <w:r>
        <w:rPr>
          <w:rFonts w:eastAsia="Calibri"/>
          <w:bCs/>
          <w:sz w:val="28"/>
          <w:szCs w:val="28"/>
        </w:rPr>
        <w:t>3</w:t>
      </w:r>
      <w:r w:rsidR="00A56199">
        <w:rPr>
          <w:rFonts w:eastAsia="Calibri"/>
          <w:bCs/>
          <w:sz w:val="28"/>
          <w:szCs w:val="28"/>
        </w:rPr>
        <w:t>10</w:t>
      </w:r>
    </w:p>
    <w:p w:rsidR="0067604E" w:rsidRDefault="0067604E" w:rsidP="005015F0">
      <w:pPr>
        <w:tabs>
          <w:tab w:val="left" w:pos="426"/>
        </w:tabs>
        <w:jc w:val="both"/>
        <w:rPr>
          <w:sz w:val="28"/>
          <w:szCs w:val="28"/>
        </w:rPr>
      </w:pPr>
      <w:r>
        <w:rPr>
          <w:sz w:val="28"/>
          <w:szCs w:val="28"/>
        </w:rPr>
        <w:t xml:space="preserve">              Малый вход ……………….………………………………………</w:t>
      </w:r>
      <w:r w:rsidR="00C4217B">
        <w:rPr>
          <w:sz w:val="28"/>
          <w:szCs w:val="28"/>
        </w:rPr>
        <w:t>…………</w:t>
      </w:r>
      <w:r w:rsidR="00E0509A">
        <w:rPr>
          <w:sz w:val="28"/>
          <w:szCs w:val="28"/>
        </w:rPr>
        <w:t>.</w:t>
      </w:r>
      <w:r w:rsidR="00C4217B">
        <w:rPr>
          <w:sz w:val="28"/>
          <w:szCs w:val="28"/>
        </w:rPr>
        <w:t>..</w:t>
      </w:r>
      <w:r w:rsidR="005015F0">
        <w:rPr>
          <w:sz w:val="28"/>
          <w:szCs w:val="28"/>
        </w:rPr>
        <w:t xml:space="preserve">. </w:t>
      </w:r>
      <w:r w:rsidR="00A56199">
        <w:rPr>
          <w:sz w:val="28"/>
          <w:szCs w:val="28"/>
        </w:rPr>
        <w:t>3</w:t>
      </w:r>
      <w:r w:rsidR="00B72B6F">
        <w:rPr>
          <w:sz w:val="28"/>
          <w:szCs w:val="28"/>
        </w:rPr>
        <w:t>1</w:t>
      </w:r>
      <w:r w:rsidR="00A56199">
        <w:rPr>
          <w:sz w:val="28"/>
          <w:szCs w:val="28"/>
        </w:rPr>
        <w:t>5</w:t>
      </w:r>
    </w:p>
    <w:p w:rsidR="0067604E" w:rsidRDefault="0067604E" w:rsidP="005015F0">
      <w:pPr>
        <w:tabs>
          <w:tab w:val="left" w:pos="426"/>
        </w:tabs>
        <w:jc w:val="both"/>
        <w:rPr>
          <w:sz w:val="28"/>
          <w:szCs w:val="28"/>
        </w:rPr>
      </w:pPr>
      <w:r>
        <w:rPr>
          <w:sz w:val="28"/>
          <w:szCs w:val="28"/>
        </w:rPr>
        <w:t xml:space="preserve">              Чтение Апостола…………………………………………….……</w:t>
      </w:r>
      <w:r w:rsidR="00C4217B">
        <w:rPr>
          <w:sz w:val="28"/>
          <w:szCs w:val="28"/>
        </w:rPr>
        <w:t>………….</w:t>
      </w:r>
      <w:r w:rsidR="005015F0">
        <w:rPr>
          <w:sz w:val="28"/>
          <w:szCs w:val="28"/>
        </w:rPr>
        <w:t xml:space="preserve">... </w:t>
      </w:r>
      <w:r w:rsidR="00A56199">
        <w:rPr>
          <w:sz w:val="28"/>
          <w:szCs w:val="28"/>
        </w:rPr>
        <w:t>320</w:t>
      </w:r>
    </w:p>
    <w:p w:rsidR="0067604E" w:rsidRDefault="0067604E" w:rsidP="005015F0">
      <w:pPr>
        <w:tabs>
          <w:tab w:val="left" w:pos="426"/>
        </w:tabs>
        <w:jc w:val="both"/>
        <w:rPr>
          <w:sz w:val="28"/>
          <w:szCs w:val="28"/>
        </w:rPr>
      </w:pPr>
      <w:r>
        <w:rPr>
          <w:sz w:val="28"/>
          <w:szCs w:val="28"/>
        </w:rPr>
        <w:t xml:space="preserve">              Чтение Евангелия ………………………………………………</w:t>
      </w:r>
      <w:r w:rsidR="00C4217B">
        <w:rPr>
          <w:sz w:val="28"/>
          <w:szCs w:val="28"/>
        </w:rPr>
        <w:t>…………</w:t>
      </w:r>
      <w:r w:rsidR="00E0509A">
        <w:rPr>
          <w:sz w:val="28"/>
          <w:szCs w:val="28"/>
        </w:rPr>
        <w:t>.</w:t>
      </w:r>
      <w:r w:rsidR="00C4217B">
        <w:rPr>
          <w:sz w:val="28"/>
          <w:szCs w:val="28"/>
        </w:rPr>
        <w:t>…</w:t>
      </w:r>
      <w:r w:rsidR="00777F20">
        <w:rPr>
          <w:sz w:val="28"/>
          <w:szCs w:val="28"/>
        </w:rPr>
        <w:t>..</w:t>
      </w:r>
      <w:r w:rsidR="005015F0">
        <w:rPr>
          <w:sz w:val="28"/>
          <w:szCs w:val="28"/>
        </w:rPr>
        <w:t xml:space="preserve"> </w:t>
      </w:r>
      <w:r w:rsidR="00C4217B">
        <w:rPr>
          <w:sz w:val="28"/>
          <w:szCs w:val="28"/>
        </w:rPr>
        <w:t>3</w:t>
      </w:r>
      <w:r w:rsidR="00A56199">
        <w:rPr>
          <w:sz w:val="28"/>
          <w:szCs w:val="28"/>
        </w:rPr>
        <w:t>21</w:t>
      </w:r>
    </w:p>
    <w:p w:rsidR="0067604E" w:rsidRDefault="0067604E" w:rsidP="005015F0">
      <w:pPr>
        <w:tabs>
          <w:tab w:val="left" w:pos="426"/>
          <w:tab w:val="left" w:pos="993"/>
        </w:tabs>
        <w:jc w:val="both"/>
        <w:rPr>
          <w:sz w:val="28"/>
          <w:szCs w:val="28"/>
        </w:rPr>
      </w:pPr>
      <w:r>
        <w:rPr>
          <w:sz w:val="28"/>
          <w:szCs w:val="28"/>
        </w:rPr>
        <w:t xml:space="preserve">              Чтение Евангелия на Страстной седмице ……………………</w:t>
      </w:r>
      <w:r w:rsidR="00C4217B">
        <w:rPr>
          <w:sz w:val="28"/>
          <w:szCs w:val="28"/>
        </w:rPr>
        <w:t>…………..</w:t>
      </w:r>
      <w:r w:rsidR="00E0509A">
        <w:rPr>
          <w:sz w:val="28"/>
          <w:szCs w:val="28"/>
        </w:rPr>
        <w:t>.</w:t>
      </w:r>
      <w:r>
        <w:rPr>
          <w:sz w:val="28"/>
          <w:szCs w:val="28"/>
        </w:rPr>
        <w:t>…</w:t>
      </w:r>
      <w:r w:rsidR="005015F0">
        <w:rPr>
          <w:sz w:val="28"/>
          <w:szCs w:val="28"/>
        </w:rPr>
        <w:t xml:space="preserve">. </w:t>
      </w:r>
      <w:r w:rsidR="00C4217B">
        <w:rPr>
          <w:sz w:val="28"/>
          <w:szCs w:val="28"/>
        </w:rPr>
        <w:t>3</w:t>
      </w:r>
      <w:r w:rsidR="00A56199">
        <w:rPr>
          <w:sz w:val="28"/>
          <w:szCs w:val="28"/>
        </w:rPr>
        <w:t>2</w:t>
      </w:r>
      <w:r>
        <w:rPr>
          <w:sz w:val="28"/>
          <w:szCs w:val="28"/>
        </w:rPr>
        <w:t>4</w:t>
      </w:r>
    </w:p>
    <w:p w:rsidR="0067604E" w:rsidRDefault="0067604E" w:rsidP="005015F0">
      <w:pPr>
        <w:tabs>
          <w:tab w:val="left" w:pos="426"/>
          <w:tab w:val="left" w:pos="993"/>
        </w:tabs>
        <w:jc w:val="both"/>
        <w:rPr>
          <w:sz w:val="28"/>
        </w:rPr>
      </w:pPr>
      <w:r>
        <w:rPr>
          <w:sz w:val="28"/>
        </w:rPr>
        <w:t xml:space="preserve">              Сугубая ектения ……………………………………………….…</w:t>
      </w:r>
      <w:r w:rsidR="00C4217B">
        <w:rPr>
          <w:sz w:val="28"/>
        </w:rPr>
        <w:t>…………</w:t>
      </w:r>
      <w:r w:rsidR="00E0509A">
        <w:rPr>
          <w:sz w:val="28"/>
        </w:rPr>
        <w:t>.</w:t>
      </w:r>
      <w:r w:rsidR="00C4217B">
        <w:rPr>
          <w:sz w:val="28"/>
        </w:rPr>
        <w:t>...</w:t>
      </w:r>
      <w:r w:rsidR="005015F0">
        <w:rPr>
          <w:sz w:val="28"/>
        </w:rPr>
        <w:t xml:space="preserve">. </w:t>
      </w:r>
      <w:r w:rsidR="00C4217B">
        <w:rPr>
          <w:sz w:val="28"/>
        </w:rPr>
        <w:t>3</w:t>
      </w:r>
      <w:r w:rsidR="00B72B6F">
        <w:rPr>
          <w:sz w:val="28"/>
        </w:rPr>
        <w:t>2</w:t>
      </w:r>
      <w:r w:rsidR="00A56199">
        <w:rPr>
          <w:sz w:val="28"/>
        </w:rPr>
        <w:t>5</w:t>
      </w:r>
    </w:p>
    <w:p w:rsidR="0067604E" w:rsidRDefault="0067604E" w:rsidP="005015F0">
      <w:pPr>
        <w:pStyle w:val="aa"/>
        <w:tabs>
          <w:tab w:val="left" w:pos="993"/>
        </w:tabs>
        <w:jc w:val="both"/>
        <w:rPr>
          <w:sz w:val="28"/>
          <w:szCs w:val="28"/>
        </w:rPr>
      </w:pPr>
      <w:r>
        <w:rPr>
          <w:rFonts w:eastAsia="Calibri"/>
          <w:sz w:val="28"/>
        </w:rPr>
        <w:t xml:space="preserve">              Ектения о</w:t>
      </w:r>
      <w:r w:rsidR="00C4217B">
        <w:rPr>
          <w:rFonts w:eastAsia="Calibri"/>
          <w:sz w:val="28"/>
        </w:rPr>
        <w:t xml:space="preserve"> огла</w:t>
      </w:r>
      <w:r w:rsidR="00B72B6F">
        <w:rPr>
          <w:rFonts w:eastAsia="Calibri"/>
          <w:sz w:val="28"/>
        </w:rPr>
        <w:t>шенных ……………………………………………………</w:t>
      </w:r>
      <w:r w:rsidR="00E0509A">
        <w:rPr>
          <w:rFonts w:eastAsia="Calibri"/>
          <w:sz w:val="28"/>
        </w:rPr>
        <w:t>.</w:t>
      </w:r>
      <w:r w:rsidR="00B72B6F">
        <w:rPr>
          <w:rFonts w:eastAsia="Calibri"/>
          <w:sz w:val="28"/>
        </w:rPr>
        <w:t>….</w:t>
      </w:r>
      <w:r w:rsidR="005015F0">
        <w:rPr>
          <w:rFonts w:eastAsia="Calibri"/>
          <w:sz w:val="28"/>
        </w:rPr>
        <w:t xml:space="preserve">. </w:t>
      </w:r>
      <w:r w:rsidR="00A56199">
        <w:rPr>
          <w:rFonts w:eastAsia="Calibri"/>
          <w:sz w:val="28"/>
        </w:rPr>
        <w:t>3</w:t>
      </w:r>
      <w:r w:rsidR="00B72B6F">
        <w:rPr>
          <w:rFonts w:eastAsia="Calibri"/>
          <w:sz w:val="28"/>
        </w:rPr>
        <w:t>2</w:t>
      </w:r>
      <w:r w:rsidR="00A56199">
        <w:rPr>
          <w:rFonts w:eastAsia="Calibri"/>
          <w:sz w:val="28"/>
        </w:rPr>
        <w:t>5</w:t>
      </w:r>
    </w:p>
    <w:p w:rsidR="0067604E" w:rsidRDefault="0067604E" w:rsidP="005015F0">
      <w:pPr>
        <w:pStyle w:val="Iauiue10"/>
        <w:tabs>
          <w:tab w:val="left" w:pos="426"/>
          <w:tab w:val="left" w:pos="993"/>
        </w:tabs>
        <w:jc w:val="both"/>
        <w:outlineLvl w:val="0"/>
        <w:rPr>
          <w:sz w:val="28"/>
          <w:szCs w:val="28"/>
        </w:rPr>
      </w:pPr>
      <w:r>
        <w:rPr>
          <w:sz w:val="28"/>
          <w:szCs w:val="28"/>
        </w:rPr>
        <w:t xml:space="preserve">              «Ныне С</w:t>
      </w:r>
      <w:r w:rsidR="00C4217B">
        <w:rPr>
          <w:sz w:val="28"/>
          <w:szCs w:val="28"/>
        </w:rPr>
        <w:t>илы Небесныя…» ………………………………………………</w:t>
      </w:r>
      <w:r w:rsidR="00E0509A">
        <w:rPr>
          <w:sz w:val="28"/>
          <w:szCs w:val="28"/>
        </w:rPr>
        <w:t>.</w:t>
      </w:r>
      <w:r w:rsidR="00C4217B">
        <w:rPr>
          <w:sz w:val="28"/>
          <w:szCs w:val="28"/>
        </w:rPr>
        <w:t>….</w:t>
      </w:r>
      <w:r w:rsidR="00777F20">
        <w:rPr>
          <w:sz w:val="28"/>
          <w:szCs w:val="28"/>
        </w:rPr>
        <w:t>..</w:t>
      </w:r>
      <w:r w:rsidR="005015F0">
        <w:rPr>
          <w:sz w:val="28"/>
          <w:szCs w:val="28"/>
        </w:rPr>
        <w:t xml:space="preserve"> </w:t>
      </w:r>
      <w:r w:rsidR="00A56199">
        <w:rPr>
          <w:sz w:val="28"/>
          <w:szCs w:val="28"/>
        </w:rPr>
        <w:t>326</w:t>
      </w:r>
    </w:p>
    <w:p w:rsidR="0067604E" w:rsidRDefault="0067604E" w:rsidP="005015F0">
      <w:pPr>
        <w:pStyle w:val="aa"/>
        <w:tabs>
          <w:tab w:val="left" w:pos="426"/>
        </w:tabs>
        <w:jc w:val="both"/>
        <w:rPr>
          <w:bCs/>
          <w:sz w:val="28"/>
          <w:szCs w:val="28"/>
        </w:rPr>
      </w:pPr>
      <w:r>
        <w:rPr>
          <w:bCs/>
          <w:sz w:val="28"/>
          <w:szCs w:val="28"/>
        </w:rPr>
        <w:t xml:space="preserve">              Великий вход ………………………………..……………………</w:t>
      </w:r>
      <w:r w:rsidR="00C4217B">
        <w:rPr>
          <w:bCs/>
          <w:sz w:val="28"/>
          <w:szCs w:val="28"/>
        </w:rPr>
        <w:t>………</w:t>
      </w:r>
      <w:r w:rsidR="00E0509A">
        <w:rPr>
          <w:bCs/>
          <w:sz w:val="28"/>
          <w:szCs w:val="28"/>
        </w:rPr>
        <w:t>.</w:t>
      </w:r>
      <w:r w:rsidR="00C4217B">
        <w:rPr>
          <w:bCs/>
          <w:sz w:val="28"/>
          <w:szCs w:val="28"/>
        </w:rPr>
        <w:t>….</w:t>
      </w:r>
      <w:r w:rsidR="00777F20">
        <w:rPr>
          <w:bCs/>
          <w:sz w:val="28"/>
          <w:szCs w:val="28"/>
        </w:rPr>
        <w:t>..</w:t>
      </w:r>
      <w:r w:rsidR="005015F0">
        <w:rPr>
          <w:bCs/>
          <w:sz w:val="28"/>
          <w:szCs w:val="28"/>
        </w:rPr>
        <w:t xml:space="preserve"> </w:t>
      </w:r>
      <w:r w:rsidR="00C4217B">
        <w:rPr>
          <w:bCs/>
          <w:sz w:val="28"/>
          <w:szCs w:val="28"/>
        </w:rPr>
        <w:t>3</w:t>
      </w:r>
      <w:r w:rsidR="00A56199">
        <w:rPr>
          <w:bCs/>
          <w:sz w:val="28"/>
          <w:szCs w:val="28"/>
        </w:rPr>
        <w:t>28</w:t>
      </w:r>
    </w:p>
    <w:p w:rsidR="0067604E" w:rsidRDefault="0067604E" w:rsidP="005015F0">
      <w:pPr>
        <w:pStyle w:val="Iauiue10"/>
        <w:tabs>
          <w:tab w:val="left" w:pos="426"/>
        </w:tabs>
        <w:jc w:val="both"/>
        <w:outlineLvl w:val="0"/>
        <w:rPr>
          <w:sz w:val="28"/>
          <w:szCs w:val="28"/>
        </w:rPr>
      </w:pPr>
      <w:r>
        <w:rPr>
          <w:sz w:val="28"/>
          <w:szCs w:val="28"/>
        </w:rPr>
        <w:t xml:space="preserve">              Хиротони</w:t>
      </w:r>
      <w:r w:rsidR="00C4217B">
        <w:rPr>
          <w:sz w:val="28"/>
          <w:szCs w:val="28"/>
        </w:rPr>
        <w:t>я в диакона ………….…………………………………………</w:t>
      </w:r>
      <w:r w:rsidR="00E0509A">
        <w:rPr>
          <w:sz w:val="28"/>
          <w:szCs w:val="28"/>
        </w:rPr>
        <w:t>..</w:t>
      </w:r>
      <w:r w:rsidR="00C4217B">
        <w:rPr>
          <w:sz w:val="28"/>
          <w:szCs w:val="28"/>
        </w:rPr>
        <w:t>….</w:t>
      </w:r>
      <w:r w:rsidR="00777F20">
        <w:rPr>
          <w:sz w:val="28"/>
          <w:szCs w:val="28"/>
        </w:rPr>
        <w:t>..</w:t>
      </w:r>
      <w:r w:rsidR="005015F0">
        <w:rPr>
          <w:sz w:val="28"/>
          <w:szCs w:val="28"/>
        </w:rPr>
        <w:t xml:space="preserve"> </w:t>
      </w:r>
      <w:r w:rsidR="00A56199">
        <w:rPr>
          <w:sz w:val="28"/>
          <w:szCs w:val="28"/>
        </w:rPr>
        <w:t>330</w:t>
      </w:r>
    </w:p>
    <w:p w:rsidR="0067604E" w:rsidRDefault="0067604E" w:rsidP="005015F0">
      <w:pPr>
        <w:pStyle w:val="Iauiue10"/>
        <w:tabs>
          <w:tab w:val="left" w:pos="426"/>
        </w:tabs>
        <w:jc w:val="both"/>
        <w:outlineLvl w:val="0"/>
        <w:rPr>
          <w:sz w:val="28"/>
          <w:szCs w:val="28"/>
        </w:rPr>
      </w:pPr>
      <w:r>
        <w:rPr>
          <w:sz w:val="28"/>
          <w:szCs w:val="28"/>
        </w:rPr>
        <w:t xml:space="preserve">              Просительная ектения и мол</w:t>
      </w:r>
      <w:r w:rsidR="00143F9B">
        <w:rPr>
          <w:sz w:val="28"/>
          <w:szCs w:val="28"/>
        </w:rPr>
        <w:t>итва Господня ……………………………</w:t>
      </w:r>
      <w:r w:rsidR="00E0509A">
        <w:rPr>
          <w:sz w:val="28"/>
          <w:szCs w:val="28"/>
        </w:rPr>
        <w:t>..</w:t>
      </w:r>
      <w:r w:rsidR="00143F9B">
        <w:rPr>
          <w:sz w:val="28"/>
          <w:szCs w:val="28"/>
        </w:rPr>
        <w:t>….</w:t>
      </w:r>
      <w:r w:rsidR="00777F20">
        <w:rPr>
          <w:sz w:val="28"/>
          <w:szCs w:val="28"/>
        </w:rPr>
        <w:t>..</w:t>
      </w:r>
      <w:r w:rsidR="005015F0">
        <w:rPr>
          <w:sz w:val="28"/>
          <w:szCs w:val="28"/>
        </w:rPr>
        <w:t xml:space="preserve"> </w:t>
      </w:r>
      <w:r w:rsidR="00143F9B">
        <w:rPr>
          <w:sz w:val="28"/>
          <w:szCs w:val="28"/>
        </w:rPr>
        <w:t>3</w:t>
      </w:r>
      <w:r w:rsidR="00A56199">
        <w:rPr>
          <w:sz w:val="28"/>
          <w:szCs w:val="28"/>
        </w:rPr>
        <w:t>31</w:t>
      </w:r>
    </w:p>
    <w:p w:rsidR="0067604E" w:rsidRDefault="0067604E" w:rsidP="005015F0">
      <w:pPr>
        <w:tabs>
          <w:tab w:val="left" w:pos="426"/>
          <w:tab w:val="left" w:pos="993"/>
        </w:tabs>
        <w:jc w:val="both"/>
        <w:rPr>
          <w:sz w:val="28"/>
          <w:szCs w:val="28"/>
        </w:rPr>
      </w:pPr>
      <w:r>
        <w:rPr>
          <w:sz w:val="28"/>
          <w:szCs w:val="28"/>
        </w:rPr>
        <w:t xml:space="preserve">              Причащение с</w:t>
      </w:r>
      <w:r w:rsidR="00143F9B">
        <w:rPr>
          <w:sz w:val="28"/>
          <w:szCs w:val="28"/>
        </w:rPr>
        <w:t>вященнослужителей ………..…………………</w:t>
      </w:r>
      <w:r w:rsidR="00777F20">
        <w:rPr>
          <w:sz w:val="28"/>
          <w:szCs w:val="28"/>
        </w:rPr>
        <w:t>..............</w:t>
      </w:r>
      <w:r w:rsidR="00E0509A">
        <w:rPr>
          <w:sz w:val="28"/>
          <w:szCs w:val="28"/>
        </w:rPr>
        <w:t>..</w:t>
      </w:r>
      <w:r w:rsidR="00777F20">
        <w:rPr>
          <w:sz w:val="28"/>
          <w:szCs w:val="28"/>
        </w:rPr>
        <w:t>.......</w:t>
      </w:r>
      <w:r w:rsidR="005015F0">
        <w:rPr>
          <w:sz w:val="28"/>
          <w:szCs w:val="28"/>
        </w:rPr>
        <w:t xml:space="preserve">.. </w:t>
      </w:r>
      <w:r w:rsidR="00A56199">
        <w:rPr>
          <w:sz w:val="28"/>
          <w:szCs w:val="28"/>
        </w:rPr>
        <w:t>332</w:t>
      </w:r>
    </w:p>
    <w:p w:rsidR="0067604E" w:rsidRDefault="0067604E" w:rsidP="005015F0">
      <w:pPr>
        <w:jc w:val="both"/>
        <w:rPr>
          <w:rFonts w:eastAsia="Calibri"/>
          <w:sz w:val="28"/>
          <w:szCs w:val="28"/>
          <w:lang w:eastAsia="en-US"/>
        </w:rPr>
      </w:pPr>
      <w:r>
        <w:rPr>
          <w:sz w:val="28"/>
          <w:szCs w:val="28"/>
        </w:rPr>
        <w:t xml:space="preserve">              Прича</w:t>
      </w:r>
      <w:r w:rsidR="00143F9B">
        <w:rPr>
          <w:sz w:val="28"/>
          <w:szCs w:val="28"/>
        </w:rPr>
        <w:t>щение мирян……….………………………………………</w:t>
      </w:r>
      <w:r w:rsidR="005015F0">
        <w:rPr>
          <w:sz w:val="28"/>
          <w:szCs w:val="28"/>
        </w:rPr>
        <w:t xml:space="preserve">.................... </w:t>
      </w:r>
      <w:r w:rsidR="00143F9B">
        <w:rPr>
          <w:sz w:val="28"/>
          <w:szCs w:val="28"/>
        </w:rPr>
        <w:t>3</w:t>
      </w:r>
      <w:r w:rsidR="00A56199">
        <w:rPr>
          <w:sz w:val="28"/>
          <w:szCs w:val="28"/>
        </w:rPr>
        <w:t>3</w:t>
      </w:r>
      <w:r>
        <w:rPr>
          <w:sz w:val="28"/>
          <w:szCs w:val="28"/>
        </w:rPr>
        <w:t>5</w:t>
      </w:r>
    </w:p>
    <w:p w:rsidR="0067604E" w:rsidRDefault="0067604E" w:rsidP="005015F0">
      <w:pPr>
        <w:pStyle w:val="3"/>
        <w:tabs>
          <w:tab w:val="left" w:pos="993"/>
        </w:tabs>
        <w:spacing w:line="480" w:lineRule="auto"/>
        <w:jc w:val="both"/>
        <w:rPr>
          <w:rFonts w:eastAsia="Calibri"/>
          <w:b w:val="0"/>
        </w:rPr>
      </w:pPr>
      <w:r>
        <w:rPr>
          <w:rFonts w:eastAsia="Calibri"/>
          <w:b w:val="0"/>
          <w:caps/>
        </w:rPr>
        <w:t xml:space="preserve">              </w:t>
      </w:r>
      <w:r>
        <w:rPr>
          <w:rFonts w:eastAsia="Calibri"/>
          <w:b w:val="0"/>
        </w:rPr>
        <w:t xml:space="preserve">Окончание </w:t>
      </w:r>
      <w:r w:rsidR="00315452">
        <w:rPr>
          <w:rFonts w:eastAsia="Calibri"/>
          <w:b w:val="0"/>
        </w:rPr>
        <w:t>л</w:t>
      </w:r>
      <w:r>
        <w:rPr>
          <w:rFonts w:eastAsia="Calibri"/>
          <w:b w:val="0"/>
        </w:rPr>
        <w:t>итургии</w:t>
      </w:r>
      <w:r w:rsidR="00143F9B">
        <w:rPr>
          <w:rFonts w:eastAsia="Calibri"/>
          <w:b w:val="0"/>
          <w:caps/>
        </w:rPr>
        <w:t xml:space="preserve"> ………………………………….…………</w:t>
      </w:r>
      <w:r w:rsidR="005015F0">
        <w:rPr>
          <w:rFonts w:eastAsia="Calibri"/>
          <w:b w:val="0"/>
          <w:caps/>
        </w:rPr>
        <w:t>..............</w:t>
      </w:r>
      <w:r w:rsidR="00E0509A">
        <w:rPr>
          <w:rFonts w:eastAsia="Calibri"/>
          <w:b w:val="0"/>
          <w:caps/>
        </w:rPr>
        <w:t>.</w:t>
      </w:r>
      <w:r w:rsidR="005015F0">
        <w:rPr>
          <w:rFonts w:eastAsia="Calibri"/>
          <w:b w:val="0"/>
          <w:caps/>
        </w:rPr>
        <w:t xml:space="preserve">...... </w:t>
      </w:r>
      <w:r w:rsidR="00143F9B">
        <w:rPr>
          <w:rFonts w:eastAsia="Calibri"/>
          <w:b w:val="0"/>
          <w:caps/>
        </w:rPr>
        <w:t>3</w:t>
      </w:r>
      <w:r w:rsidR="00A56199">
        <w:rPr>
          <w:rFonts w:eastAsia="Calibri"/>
          <w:b w:val="0"/>
          <w:caps/>
        </w:rPr>
        <w:t>36</w:t>
      </w:r>
    </w:p>
    <w:p w:rsidR="0067604E" w:rsidRDefault="0067604E" w:rsidP="005015F0">
      <w:pPr>
        <w:pStyle w:val="Iauiue10"/>
        <w:tabs>
          <w:tab w:val="left" w:pos="426"/>
          <w:tab w:val="left" w:pos="709"/>
        </w:tabs>
        <w:spacing w:line="360" w:lineRule="auto"/>
        <w:jc w:val="both"/>
        <w:outlineLvl w:val="0"/>
        <w:rPr>
          <w:sz w:val="32"/>
          <w:szCs w:val="32"/>
        </w:rPr>
      </w:pPr>
      <w:r>
        <w:rPr>
          <w:sz w:val="32"/>
          <w:szCs w:val="32"/>
        </w:rPr>
        <w:t xml:space="preserve">     VIII. </w:t>
      </w:r>
      <w:r>
        <w:rPr>
          <w:caps/>
          <w:sz w:val="32"/>
          <w:szCs w:val="32"/>
        </w:rPr>
        <w:t xml:space="preserve">чинопоследование </w:t>
      </w:r>
      <w:r w:rsidR="00143F9B">
        <w:rPr>
          <w:sz w:val="32"/>
          <w:szCs w:val="32"/>
        </w:rPr>
        <w:t>ПАССИИ ……………</w:t>
      </w:r>
      <w:r w:rsidR="00030A0B">
        <w:rPr>
          <w:sz w:val="32"/>
          <w:szCs w:val="32"/>
        </w:rPr>
        <w:t>.</w:t>
      </w:r>
      <w:r w:rsidR="00143F9B">
        <w:rPr>
          <w:sz w:val="32"/>
          <w:szCs w:val="32"/>
        </w:rPr>
        <w:t>…………</w:t>
      </w:r>
      <w:r w:rsidR="005015F0">
        <w:rPr>
          <w:sz w:val="32"/>
          <w:szCs w:val="32"/>
        </w:rPr>
        <w:t>...</w:t>
      </w:r>
      <w:r w:rsidR="00143F9B">
        <w:rPr>
          <w:sz w:val="32"/>
          <w:szCs w:val="32"/>
        </w:rPr>
        <w:t>…</w:t>
      </w:r>
      <w:r w:rsidR="00777F20">
        <w:rPr>
          <w:sz w:val="32"/>
          <w:szCs w:val="32"/>
        </w:rPr>
        <w:t>..</w:t>
      </w:r>
      <w:r w:rsidR="005015F0">
        <w:rPr>
          <w:sz w:val="32"/>
          <w:szCs w:val="32"/>
        </w:rPr>
        <w:t xml:space="preserve"> </w:t>
      </w:r>
      <w:r w:rsidR="00A56199">
        <w:rPr>
          <w:sz w:val="32"/>
          <w:szCs w:val="32"/>
        </w:rPr>
        <w:t>338</w:t>
      </w:r>
    </w:p>
    <w:p w:rsidR="0067604E" w:rsidRDefault="0067604E" w:rsidP="005015F0">
      <w:pPr>
        <w:pStyle w:val="aa"/>
        <w:tabs>
          <w:tab w:val="left" w:pos="426"/>
          <w:tab w:val="left" w:pos="709"/>
        </w:tabs>
        <w:spacing w:line="360" w:lineRule="auto"/>
        <w:jc w:val="both"/>
        <w:rPr>
          <w:caps/>
          <w:sz w:val="28"/>
          <w:szCs w:val="28"/>
        </w:rPr>
      </w:pPr>
      <w:r>
        <w:rPr>
          <w:sz w:val="32"/>
          <w:szCs w:val="32"/>
        </w:rPr>
        <w:t xml:space="preserve">         </w:t>
      </w:r>
      <w:r>
        <w:rPr>
          <w:caps/>
          <w:sz w:val="28"/>
          <w:szCs w:val="28"/>
        </w:rPr>
        <w:t>Соборное служение ……………….……………………</w:t>
      </w:r>
      <w:r w:rsidR="00030A0B">
        <w:rPr>
          <w:caps/>
          <w:sz w:val="28"/>
          <w:szCs w:val="28"/>
        </w:rPr>
        <w:t>.</w:t>
      </w:r>
      <w:r>
        <w:rPr>
          <w:caps/>
          <w:sz w:val="28"/>
          <w:szCs w:val="28"/>
        </w:rPr>
        <w:t>……</w:t>
      </w:r>
      <w:r w:rsidR="00143F9B">
        <w:rPr>
          <w:caps/>
          <w:sz w:val="28"/>
          <w:szCs w:val="28"/>
        </w:rPr>
        <w:t>…………</w:t>
      </w:r>
      <w:r w:rsidR="00777F20">
        <w:rPr>
          <w:caps/>
          <w:sz w:val="28"/>
          <w:szCs w:val="28"/>
        </w:rPr>
        <w:t>..</w:t>
      </w:r>
      <w:r w:rsidR="005015F0">
        <w:rPr>
          <w:caps/>
          <w:sz w:val="28"/>
          <w:szCs w:val="28"/>
        </w:rPr>
        <w:t xml:space="preserve">. </w:t>
      </w:r>
      <w:r w:rsidR="00A56199">
        <w:rPr>
          <w:caps/>
          <w:sz w:val="28"/>
          <w:szCs w:val="28"/>
        </w:rPr>
        <w:t>338</w:t>
      </w:r>
    </w:p>
    <w:p w:rsidR="00143F9B" w:rsidRDefault="0067604E" w:rsidP="005015F0">
      <w:pPr>
        <w:pStyle w:val="afd"/>
        <w:spacing w:line="360" w:lineRule="auto"/>
        <w:ind w:left="709"/>
      </w:pPr>
      <w:r>
        <w:t xml:space="preserve">ОСОБЕННОСТИ СОВЕРШЕНИЯ ЧИНОПОСЛЕДОВАНИЯ </w:t>
      </w:r>
    </w:p>
    <w:p w:rsidR="00030A0B" w:rsidRDefault="0067604E" w:rsidP="005015F0">
      <w:pPr>
        <w:pStyle w:val="afd"/>
        <w:spacing w:line="480" w:lineRule="auto"/>
        <w:ind w:left="709"/>
        <w:rPr>
          <w:sz w:val="32"/>
          <w:szCs w:val="32"/>
        </w:rPr>
      </w:pPr>
      <w:r>
        <w:t>ПАСИИ А</w:t>
      </w:r>
      <w:r w:rsidR="00143F9B">
        <w:t>РХИЕРЕЙСКИМ ЧИНОМ …………………..……</w:t>
      </w:r>
      <w:r w:rsidR="00030A0B">
        <w:t>.</w:t>
      </w:r>
      <w:r w:rsidR="00143F9B">
        <w:t>……………….</w:t>
      </w:r>
      <w:r w:rsidR="005015F0">
        <w:t>.</w:t>
      </w:r>
      <w:r w:rsidR="00143F9B">
        <w:t>.</w:t>
      </w:r>
      <w:r w:rsidR="005015F0">
        <w:t xml:space="preserve"> </w:t>
      </w:r>
      <w:r w:rsidR="00143F9B">
        <w:t>3</w:t>
      </w:r>
      <w:r w:rsidR="00A56199">
        <w:t>43</w:t>
      </w:r>
      <w:r>
        <w:rPr>
          <w:sz w:val="32"/>
          <w:szCs w:val="32"/>
        </w:rPr>
        <w:t xml:space="preserve"> </w:t>
      </w:r>
    </w:p>
    <w:p w:rsidR="0067604E" w:rsidRPr="00143F9B" w:rsidRDefault="0067604E" w:rsidP="005015F0">
      <w:pPr>
        <w:pStyle w:val="afd"/>
        <w:spacing w:line="480" w:lineRule="auto"/>
        <w:ind w:left="709"/>
      </w:pPr>
      <w:r>
        <w:rPr>
          <w:sz w:val="32"/>
          <w:szCs w:val="32"/>
        </w:rPr>
        <w:t xml:space="preserve">  </w:t>
      </w:r>
    </w:p>
    <w:p w:rsidR="0067604E" w:rsidRDefault="00143F9B" w:rsidP="00030A0B">
      <w:pPr>
        <w:pStyle w:val="Iauiue10"/>
        <w:tabs>
          <w:tab w:val="left" w:pos="426"/>
        </w:tabs>
        <w:spacing w:line="360" w:lineRule="auto"/>
        <w:jc w:val="both"/>
        <w:outlineLvl w:val="0"/>
        <w:rPr>
          <w:sz w:val="32"/>
          <w:szCs w:val="32"/>
        </w:rPr>
      </w:pPr>
      <w:r>
        <w:rPr>
          <w:sz w:val="32"/>
          <w:szCs w:val="32"/>
        </w:rPr>
        <w:lastRenderedPageBreak/>
        <w:t xml:space="preserve">     </w:t>
      </w:r>
      <w:r w:rsidR="0067604E">
        <w:rPr>
          <w:sz w:val="32"/>
          <w:szCs w:val="32"/>
        </w:rPr>
        <w:t>ПРИЛОЖЕНИЯ ……………………………………………</w:t>
      </w:r>
      <w:r>
        <w:rPr>
          <w:sz w:val="32"/>
          <w:szCs w:val="32"/>
        </w:rPr>
        <w:t>…………..</w:t>
      </w:r>
      <w:r w:rsidR="0067604E">
        <w:rPr>
          <w:sz w:val="32"/>
          <w:szCs w:val="32"/>
        </w:rPr>
        <w:t>.</w:t>
      </w:r>
      <w:r w:rsidR="005015F0">
        <w:rPr>
          <w:sz w:val="32"/>
          <w:szCs w:val="32"/>
        </w:rPr>
        <w:t xml:space="preserve">. </w:t>
      </w:r>
      <w:r w:rsidR="00A56199">
        <w:rPr>
          <w:sz w:val="32"/>
          <w:szCs w:val="32"/>
        </w:rPr>
        <w:t>348</w:t>
      </w:r>
    </w:p>
    <w:p w:rsidR="0067604E" w:rsidRDefault="0067604E" w:rsidP="00030A0B">
      <w:pPr>
        <w:pStyle w:val="Iauiue10"/>
        <w:tabs>
          <w:tab w:val="left" w:pos="426"/>
          <w:tab w:val="left" w:pos="709"/>
          <w:tab w:val="left" w:pos="993"/>
        </w:tabs>
        <w:spacing w:line="360" w:lineRule="auto"/>
        <w:jc w:val="both"/>
        <w:outlineLvl w:val="0"/>
        <w:rPr>
          <w:caps/>
          <w:sz w:val="28"/>
        </w:rPr>
      </w:pPr>
      <w:r>
        <w:rPr>
          <w:caps/>
          <w:sz w:val="28"/>
        </w:rPr>
        <w:t xml:space="preserve">          О к</w:t>
      </w:r>
      <w:r w:rsidR="00143F9B">
        <w:rPr>
          <w:caps/>
          <w:sz w:val="28"/>
        </w:rPr>
        <w:t>аждении ……………………………………………………..................</w:t>
      </w:r>
      <w:r w:rsidR="00030A0B">
        <w:rPr>
          <w:caps/>
          <w:sz w:val="28"/>
        </w:rPr>
        <w:t>.</w:t>
      </w:r>
      <w:r w:rsidR="00143F9B">
        <w:rPr>
          <w:caps/>
          <w:sz w:val="28"/>
        </w:rPr>
        <w:t>...</w:t>
      </w:r>
      <w:r w:rsidR="00030A0B">
        <w:rPr>
          <w:caps/>
          <w:sz w:val="28"/>
        </w:rPr>
        <w:t xml:space="preserve">. </w:t>
      </w:r>
      <w:r w:rsidR="00A56199">
        <w:rPr>
          <w:caps/>
          <w:sz w:val="28"/>
        </w:rPr>
        <w:t>348</w:t>
      </w:r>
    </w:p>
    <w:p w:rsidR="0067604E" w:rsidRDefault="0067604E" w:rsidP="00030A0B">
      <w:pPr>
        <w:pStyle w:val="Iauiue10"/>
        <w:tabs>
          <w:tab w:val="left" w:pos="426"/>
          <w:tab w:val="left" w:pos="709"/>
        </w:tabs>
        <w:spacing w:line="360" w:lineRule="auto"/>
        <w:jc w:val="both"/>
        <w:outlineLvl w:val="0"/>
        <w:rPr>
          <w:caps/>
          <w:sz w:val="28"/>
        </w:rPr>
      </w:pPr>
      <w:r>
        <w:rPr>
          <w:caps/>
          <w:sz w:val="28"/>
        </w:rPr>
        <w:t xml:space="preserve">          ВИДЫ КАЖДЕНИЙ</w:t>
      </w:r>
      <w:r>
        <w:t xml:space="preserve"> </w:t>
      </w:r>
      <w:r>
        <w:rPr>
          <w:caps/>
          <w:sz w:val="28"/>
        </w:rPr>
        <w:t>И ИХ ОСОБЕН</w:t>
      </w:r>
      <w:r w:rsidR="00143F9B">
        <w:rPr>
          <w:caps/>
          <w:sz w:val="28"/>
        </w:rPr>
        <w:t>НОСТИ ……….………………………</w:t>
      </w:r>
      <w:r w:rsidR="00030A0B">
        <w:rPr>
          <w:caps/>
          <w:sz w:val="28"/>
        </w:rPr>
        <w:t>.</w:t>
      </w:r>
      <w:r w:rsidR="00143F9B">
        <w:rPr>
          <w:caps/>
          <w:sz w:val="28"/>
        </w:rPr>
        <w:t>..</w:t>
      </w:r>
      <w:r w:rsidR="00030A0B">
        <w:rPr>
          <w:caps/>
          <w:sz w:val="28"/>
        </w:rPr>
        <w:t xml:space="preserve">. </w:t>
      </w:r>
      <w:r w:rsidR="00A56199">
        <w:rPr>
          <w:caps/>
          <w:sz w:val="28"/>
        </w:rPr>
        <w:t>349</w:t>
      </w:r>
    </w:p>
    <w:p w:rsidR="0067604E" w:rsidRDefault="0067604E" w:rsidP="00030A0B">
      <w:pPr>
        <w:pStyle w:val="Iauiue10"/>
        <w:tabs>
          <w:tab w:val="left" w:pos="426"/>
          <w:tab w:val="left" w:pos="993"/>
        </w:tabs>
        <w:jc w:val="both"/>
        <w:rPr>
          <w:sz w:val="28"/>
        </w:rPr>
      </w:pPr>
      <w:r>
        <w:rPr>
          <w:sz w:val="28"/>
        </w:rPr>
        <w:t xml:space="preserve">              Полное каждение ……………………………………………...…</w:t>
      </w:r>
      <w:r w:rsidR="00143F9B">
        <w:rPr>
          <w:sz w:val="28"/>
        </w:rPr>
        <w:t>………</w:t>
      </w:r>
      <w:r w:rsidR="00030A0B">
        <w:rPr>
          <w:sz w:val="28"/>
        </w:rPr>
        <w:t>.</w:t>
      </w:r>
      <w:r w:rsidR="00143F9B">
        <w:rPr>
          <w:sz w:val="28"/>
        </w:rPr>
        <w:t>…...</w:t>
      </w:r>
      <w:r w:rsidR="00030A0B">
        <w:rPr>
          <w:sz w:val="28"/>
        </w:rPr>
        <w:t xml:space="preserve">. </w:t>
      </w:r>
      <w:r w:rsidR="00BC0FC9">
        <w:rPr>
          <w:sz w:val="28"/>
        </w:rPr>
        <w:t>349</w:t>
      </w:r>
    </w:p>
    <w:p w:rsidR="0067604E" w:rsidRDefault="0067604E" w:rsidP="00030A0B">
      <w:pPr>
        <w:pStyle w:val="Iauiue10"/>
        <w:tabs>
          <w:tab w:val="left" w:pos="426"/>
        </w:tabs>
        <w:jc w:val="both"/>
        <w:rPr>
          <w:sz w:val="28"/>
        </w:rPr>
      </w:pPr>
      <w:r>
        <w:rPr>
          <w:sz w:val="28"/>
        </w:rPr>
        <w:t xml:space="preserve">              Полное каждение х</w:t>
      </w:r>
      <w:r w:rsidR="00143F9B">
        <w:rPr>
          <w:sz w:val="28"/>
        </w:rPr>
        <w:t>рама дв</w:t>
      </w:r>
      <w:r w:rsidR="00B72B6F">
        <w:rPr>
          <w:sz w:val="28"/>
        </w:rPr>
        <w:t>умя диаконами …………………..…………</w:t>
      </w:r>
      <w:r w:rsidR="00030A0B">
        <w:rPr>
          <w:sz w:val="28"/>
        </w:rPr>
        <w:t>.</w:t>
      </w:r>
      <w:r w:rsidR="00B72B6F">
        <w:rPr>
          <w:sz w:val="28"/>
        </w:rPr>
        <w:t>…..</w:t>
      </w:r>
      <w:r w:rsidR="00030A0B">
        <w:rPr>
          <w:sz w:val="28"/>
        </w:rPr>
        <w:t xml:space="preserve">. </w:t>
      </w:r>
      <w:r w:rsidR="00BC0FC9">
        <w:rPr>
          <w:sz w:val="28"/>
        </w:rPr>
        <w:t>350</w:t>
      </w:r>
    </w:p>
    <w:p w:rsidR="0067604E" w:rsidRDefault="0067604E" w:rsidP="00030A0B">
      <w:pPr>
        <w:pStyle w:val="Iauiue10"/>
        <w:jc w:val="both"/>
        <w:outlineLvl w:val="0"/>
        <w:rPr>
          <w:sz w:val="28"/>
        </w:rPr>
      </w:pPr>
      <w:r>
        <w:rPr>
          <w:sz w:val="28"/>
          <w:szCs w:val="28"/>
        </w:rPr>
        <w:t xml:space="preserve">              Каждение на </w:t>
      </w:r>
      <w:r>
        <w:rPr>
          <w:sz w:val="28"/>
        </w:rPr>
        <w:t>В</w:t>
      </w:r>
      <w:r w:rsidR="00143F9B">
        <w:rPr>
          <w:sz w:val="28"/>
        </w:rPr>
        <w:t>ечернем входе ………………………………...…………</w:t>
      </w:r>
      <w:r w:rsidR="00030A0B">
        <w:rPr>
          <w:sz w:val="28"/>
        </w:rPr>
        <w:t>.</w:t>
      </w:r>
      <w:r w:rsidR="00143F9B">
        <w:rPr>
          <w:sz w:val="28"/>
        </w:rPr>
        <w:t>…...</w:t>
      </w:r>
      <w:r w:rsidR="00030A0B">
        <w:rPr>
          <w:sz w:val="28"/>
        </w:rPr>
        <w:t xml:space="preserve">. </w:t>
      </w:r>
      <w:r w:rsidR="00BC0FC9">
        <w:rPr>
          <w:sz w:val="28"/>
        </w:rPr>
        <w:t>35</w:t>
      </w:r>
      <w:r w:rsidR="00B72B6F">
        <w:rPr>
          <w:sz w:val="28"/>
        </w:rPr>
        <w:t>0</w:t>
      </w:r>
    </w:p>
    <w:p w:rsidR="0067604E" w:rsidRDefault="0067604E" w:rsidP="00030A0B">
      <w:pPr>
        <w:pStyle w:val="Iauiue10"/>
        <w:tabs>
          <w:tab w:val="left" w:pos="426"/>
        </w:tabs>
        <w:jc w:val="both"/>
        <w:rPr>
          <w:sz w:val="28"/>
        </w:rPr>
      </w:pPr>
      <w:r>
        <w:rPr>
          <w:sz w:val="28"/>
        </w:rPr>
        <w:t xml:space="preserve">              Мало</w:t>
      </w:r>
      <w:r w:rsidR="00143F9B">
        <w:rPr>
          <w:sz w:val="28"/>
        </w:rPr>
        <w:t>е каждение …………………………………………………………</w:t>
      </w:r>
      <w:r w:rsidR="00030A0B">
        <w:rPr>
          <w:sz w:val="28"/>
        </w:rPr>
        <w:t>.</w:t>
      </w:r>
      <w:r w:rsidR="00143F9B">
        <w:rPr>
          <w:sz w:val="28"/>
        </w:rPr>
        <w:t>…...</w:t>
      </w:r>
      <w:r w:rsidR="00030A0B">
        <w:rPr>
          <w:sz w:val="28"/>
        </w:rPr>
        <w:t xml:space="preserve">.. </w:t>
      </w:r>
      <w:r w:rsidR="00BC0FC9">
        <w:rPr>
          <w:sz w:val="28"/>
        </w:rPr>
        <w:t>351</w:t>
      </w:r>
    </w:p>
    <w:p w:rsidR="0067604E" w:rsidRDefault="0067604E" w:rsidP="00030A0B">
      <w:pPr>
        <w:pStyle w:val="Iauiue10"/>
        <w:tabs>
          <w:tab w:val="left" w:pos="426"/>
          <w:tab w:val="left" w:pos="993"/>
        </w:tabs>
        <w:jc w:val="both"/>
        <w:rPr>
          <w:sz w:val="28"/>
          <w:szCs w:val="28"/>
        </w:rPr>
      </w:pPr>
      <w:r>
        <w:rPr>
          <w:sz w:val="28"/>
          <w:szCs w:val="28"/>
        </w:rPr>
        <w:t xml:space="preserve">              Каждение на литии ………………………………………………</w:t>
      </w:r>
      <w:r w:rsidR="00143F9B">
        <w:rPr>
          <w:sz w:val="28"/>
          <w:szCs w:val="28"/>
        </w:rPr>
        <w:t>………</w:t>
      </w:r>
      <w:r w:rsidR="00030A0B">
        <w:rPr>
          <w:sz w:val="28"/>
          <w:szCs w:val="28"/>
        </w:rPr>
        <w:t>.</w:t>
      </w:r>
      <w:r w:rsidR="00143F9B">
        <w:rPr>
          <w:sz w:val="28"/>
          <w:szCs w:val="28"/>
        </w:rPr>
        <w:t>….</w:t>
      </w:r>
      <w:r w:rsidR="00777F20">
        <w:rPr>
          <w:sz w:val="28"/>
          <w:szCs w:val="28"/>
        </w:rPr>
        <w:t>..</w:t>
      </w:r>
      <w:r w:rsidR="00030A0B">
        <w:rPr>
          <w:sz w:val="28"/>
          <w:szCs w:val="28"/>
        </w:rPr>
        <w:t xml:space="preserve">. </w:t>
      </w:r>
      <w:r w:rsidR="00BC0FC9">
        <w:rPr>
          <w:sz w:val="28"/>
          <w:szCs w:val="28"/>
        </w:rPr>
        <w:t>351</w:t>
      </w:r>
    </w:p>
    <w:p w:rsidR="0067604E" w:rsidRDefault="0067604E" w:rsidP="00030A0B">
      <w:pPr>
        <w:pStyle w:val="Iauiue10"/>
        <w:tabs>
          <w:tab w:val="left" w:pos="426"/>
        </w:tabs>
        <w:ind w:left="993"/>
        <w:jc w:val="both"/>
        <w:rPr>
          <w:sz w:val="28"/>
        </w:rPr>
      </w:pPr>
      <w:r>
        <w:rPr>
          <w:sz w:val="28"/>
          <w:szCs w:val="28"/>
        </w:rPr>
        <w:t>Каждение на литии</w:t>
      </w:r>
      <w:r>
        <w:rPr>
          <w:sz w:val="28"/>
        </w:rPr>
        <w:t xml:space="preserve"> д</w:t>
      </w:r>
      <w:r w:rsidR="00143F9B">
        <w:rPr>
          <w:sz w:val="28"/>
        </w:rPr>
        <w:t xml:space="preserve">вумя диаконами при архиерейском </w:t>
      </w:r>
      <w:r>
        <w:rPr>
          <w:sz w:val="28"/>
        </w:rPr>
        <w:t>служе</w:t>
      </w:r>
      <w:r w:rsidR="00143F9B">
        <w:rPr>
          <w:sz w:val="28"/>
        </w:rPr>
        <w:t>нии …</w:t>
      </w:r>
      <w:r w:rsidR="00030A0B">
        <w:rPr>
          <w:sz w:val="28"/>
        </w:rPr>
        <w:t>.</w:t>
      </w:r>
      <w:r w:rsidR="00143F9B">
        <w:rPr>
          <w:sz w:val="28"/>
        </w:rPr>
        <w:t>…</w:t>
      </w:r>
      <w:r w:rsidR="00777F20">
        <w:rPr>
          <w:sz w:val="28"/>
        </w:rPr>
        <w:t>...</w:t>
      </w:r>
      <w:r w:rsidR="00030A0B">
        <w:rPr>
          <w:sz w:val="28"/>
        </w:rPr>
        <w:t xml:space="preserve"> </w:t>
      </w:r>
      <w:r w:rsidR="00143F9B">
        <w:rPr>
          <w:sz w:val="28"/>
        </w:rPr>
        <w:t>3</w:t>
      </w:r>
      <w:r w:rsidR="00BC0FC9">
        <w:rPr>
          <w:sz w:val="28"/>
        </w:rPr>
        <w:t>51</w:t>
      </w:r>
    </w:p>
    <w:p w:rsidR="0067604E" w:rsidRDefault="0067604E" w:rsidP="00030A0B">
      <w:pPr>
        <w:pStyle w:val="Iauiue10"/>
        <w:tabs>
          <w:tab w:val="left" w:pos="284"/>
          <w:tab w:val="left" w:pos="426"/>
        </w:tabs>
        <w:jc w:val="both"/>
        <w:rPr>
          <w:sz w:val="28"/>
        </w:rPr>
      </w:pPr>
      <w:r>
        <w:rPr>
          <w:sz w:val="28"/>
        </w:rPr>
        <w:t xml:space="preserve">              Каждение на бла</w:t>
      </w:r>
      <w:r w:rsidR="00143F9B">
        <w:rPr>
          <w:sz w:val="28"/>
        </w:rPr>
        <w:t>гословении хлебов ………………………………………</w:t>
      </w:r>
      <w:r w:rsidR="00030A0B">
        <w:rPr>
          <w:sz w:val="28"/>
        </w:rPr>
        <w:t>.</w:t>
      </w:r>
      <w:r w:rsidR="00143F9B">
        <w:rPr>
          <w:sz w:val="28"/>
        </w:rPr>
        <w:t>..</w:t>
      </w:r>
      <w:r w:rsidR="00777F20">
        <w:rPr>
          <w:sz w:val="28"/>
        </w:rPr>
        <w:t>..</w:t>
      </w:r>
      <w:r w:rsidR="00030A0B">
        <w:rPr>
          <w:sz w:val="28"/>
        </w:rPr>
        <w:t xml:space="preserve"> </w:t>
      </w:r>
      <w:r w:rsidR="00143F9B">
        <w:rPr>
          <w:sz w:val="28"/>
        </w:rPr>
        <w:t>3</w:t>
      </w:r>
      <w:r w:rsidR="00BC0FC9">
        <w:rPr>
          <w:sz w:val="28"/>
        </w:rPr>
        <w:t>52</w:t>
      </w:r>
    </w:p>
    <w:p w:rsidR="0067604E" w:rsidRDefault="0067604E" w:rsidP="00030A0B">
      <w:pPr>
        <w:pStyle w:val="Iauiue10"/>
        <w:tabs>
          <w:tab w:val="left" w:pos="284"/>
          <w:tab w:val="left" w:pos="426"/>
          <w:tab w:val="left" w:pos="993"/>
        </w:tabs>
        <w:jc w:val="both"/>
        <w:rPr>
          <w:sz w:val="28"/>
        </w:rPr>
      </w:pPr>
      <w:r>
        <w:rPr>
          <w:sz w:val="28"/>
        </w:rPr>
        <w:t xml:space="preserve">              Каждение на чтении Апостола и</w:t>
      </w:r>
      <w:r w:rsidR="00143F9B">
        <w:rPr>
          <w:sz w:val="28"/>
        </w:rPr>
        <w:t xml:space="preserve"> на «Иже херувимы…» …...…………</w:t>
      </w:r>
      <w:r w:rsidR="00030A0B">
        <w:rPr>
          <w:sz w:val="28"/>
        </w:rPr>
        <w:t>.</w:t>
      </w:r>
      <w:r w:rsidR="00143F9B">
        <w:rPr>
          <w:sz w:val="28"/>
        </w:rPr>
        <w:t>…..</w:t>
      </w:r>
      <w:r w:rsidR="00030A0B">
        <w:rPr>
          <w:sz w:val="28"/>
        </w:rPr>
        <w:t xml:space="preserve">. </w:t>
      </w:r>
      <w:r w:rsidR="00143F9B">
        <w:rPr>
          <w:sz w:val="28"/>
        </w:rPr>
        <w:t>3</w:t>
      </w:r>
      <w:r w:rsidR="00BC0FC9">
        <w:rPr>
          <w:sz w:val="28"/>
        </w:rPr>
        <w:t>52</w:t>
      </w:r>
    </w:p>
    <w:p w:rsidR="003E7651" w:rsidRDefault="0067604E" w:rsidP="00030A0B">
      <w:pPr>
        <w:pStyle w:val="Iauiue10"/>
        <w:jc w:val="both"/>
        <w:rPr>
          <w:sz w:val="28"/>
        </w:rPr>
      </w:pPr>
      <w:r>
        <w:rPr>
          <w:sz w:val="28"/>
        </w:rPr>
        <w:t xml:space="preserve">              Каждение на «Иже херувимы…»</w:t>
      </w:r>
      <w:r w:rsidR="00143F9B">
        <w:rPr>
          <w:sz w:val="28"/>
          <w:szCs w:val="28"/>
        </w:rPr>
        <w:t xml:space="preserve"> при соборном служении …................</w:t>
      </w:r>
      <w:r w:rsidR="00030A0B">
        <w:rPr>
          <w:sz w:val="28"/>
          <w:szCs w:val="28"/>
        </w:rPr>
        <w:t>.</w:t>
      </w:r>
      <w:r w:rsidR="00143F9B">
        <w:rPr>
          <w:sz w:val="28"/>
          <w:szCs w:val="28"/>
        </w:rPr>
        <w:t>.....</w:t>
      </w:r>
      <w:r w:rsidR="00030A0B">
        <w:rPr>
          <w:sz w:val="28"/>
          <w:szCs w:val="28"/>
        </w:rPr>
        <w:t xml:space="preserve">. </w:t>
      </w:r>
      <w:r w:rsidR="00BC0FC9">
        <w:rPr>
          <w:sz w:val="28"/>
          <w:szCs w:val="28"/>
        </w:rPr>
        <w:t>352</w:t>
      </w:r>
      <w:r>
        <w:rPr>
          <w:sz w:val="28"/>
        </w:rPr>
        <w:t xml:space="preserve">              </w:t>
      </w:r>
      <w:r w:rsidR="003E7651">
        <w:rPr>
          <w:sz w:val="28"/>
        </w:rPr>
        <w:t xml:space="preserve">   </w:t>
      </w:r>
    </w:p>
    <w:p w:rsidR="0067604E" w:rsidRDefault="003E7651" w:rsidP="00030A0B">
      <w:pPr>
        <w:pStyle w:val="Iauiue10"/>
        <w:jc w:val="both"/>
        <w:rPr>
          <w:sz w:val="28"/>
        </w:rPr>
      </w:pPr>
      <w:r>
        <w:rPr>
          <w:sz w:val="28"/>
        </w:rPr>
        <w:t xml:space="preserve">              </w:t>
      </w:r>
      <w:r w:rsidR="0067604E">
        <w:rPr>
          <w:sz w:val="28"/>
        </w:rPr>
        <w:t>Каждение на «Иже херувимы…» при архиерейском сл</w:t>
      </w:r>
      <w:r>
        <w:rPr>
          <w:sz w:val="28"/>
        </w:rPr>
        <w:t>ужении ………</w:t>
      </w:r>
      <w:r w:rsidR="00030A0B">
        <w:rPr>
          <w:sz w:val="28"/>
        </w:rPr>
        <w:t>..</w:t>
      </w:r>
      <w:r>
        <w:rPr>
          <w:sz w:val="28"/>
        </w:rPr>
        <w:t>…..</w:t>
      </w:r>
      <w:r w:rsidR="00030A0B">
        <w:rPr>
          <w:sz w:val="28"/>
        </w:rPr>
        <w:t xml:space="preserve"> </w:t>
      </w:r>
      <w:r w:rsidR="00BC0FC9">
        <w:rPr>
          <w:sz w:val="28"/>
        </w:rPr>
        <w:t>35</w:t>
      </w:r>
      <w:r w:rsidR="00B72B6F">
        <w:rPr>
          <w:sz w:val="28"/>
        </w:rPr>
        <w:t>2</w:t>
      </w:r>
    </w:p>
    <w:p w:rsidR="0067604E" w:rsidRDefault="0067604E" w:rsidP="00030A0B">
      <w:pPr>
        <w:pStyle w:val="Iauiue10"/>
        <w:tabs>
          <w:tab w:val="left" w:pos="284"/>
          <w:tab w:val="left" w:pos="426"/>
          <w:tab w:val="left" w:pos="993"/>
        </w:tabs>
        <w:jc w:val="both"/>
        <w:rPr>
          <w:sz w:val="28"/>
        </w:rPr>
      </w:pPr>
      <w:r>
        <w:rPr>
          <w:sz w:val="28"/>
        </w:rPr>
        <w:t xml:space="preserve">              Каждение на «Достойно есть…» ……</w:t>
      </w:r>
      <w:r w:rsidR="003E7651">
        <w:rPr>
          <w:sz w:val="28"/>
        </w:rPr>
        <w:t>……..……………………………</w:t>
      </w:r>
      <w:r w:rsidR="00030A0B">
        <w:rPr>
          <w:sz w:val="28"/>
        </w:rPr>
        <w:t>..</w:t>
      </w:r>
      <w:r w:rsidR="003E7651">
        <w:rPr>
          <w:sz w:val="28"/>
        </w:rPr>
        <w:t>…..</w:t>
      </w:r>
      <w:r w:rsidR="00030A0B">
        <w:rPr>
          <w:sz w:val="28"/>
        </w:rPr>
        <w:t xml:space="preserve">. </w:t>
      </w:r>
      <w:r w:rsidR="003E7651">
        <w:rPr>
          <w:sz w:val="28"/>
        </w:rPr>
        <w:t>3</w:t>
      </w:r>
      <w:r w:rsidR="00BC0FC9">
        <w:rPr>
          <w:sz w:val="28"/>
        </w:rPr>
        <w:t>53</w:t>
      </w:r>
    </w:p>
    <w:p w:rsidR="0067604E" w:rsidRDefault="0067604E" w:rsidP="00030A0B">
      <w:pPr>
        <w:pStyle w:val="Iauiue10"/>
        <w:tabs>
          <w:tab w:val="left" w:pos="426"/>
        </w:tabs>
        <w:jc w:val="both"/>
        <w:rPr>
          <w:sz w:val="28"/>
        </w:rPr>
      </w:pPr>
      <w:r>
        <w:rPr>
          <w:sz w:val="28"/>
        </w:rPr>
        <w:t xml:space="preserve">              Каждение на «Ис полла…»</w:t>
      </w:r>
      <w:r w:rsidR="003E7651">
        <w:rPr>
          <w:sz w:val="28"/>
        </w:rPr>
        <w:t xml:space="preserve"> при архиерейском служении ….…………</w:t>
      </w:r>
      <w:r w:rsidR="00030A0B">
        <w:rPr>
          <w:sz w:val="28"/>
        </w:rPr>
        <w:t>..</w:t>
      </w:r>
      <w:r w:rsidR="003E7651">
        <w:rPr>
          <w:sz w:val="28"/>
        </w:rPr>
        <w:t>….</w:t>
      </w:r>
      <w:r w:rsidR="00030A0B">
        <w:rPr>
          <w:sz w:val="28"/>
        </w:rPr>
        <w:t xml:space="preserve">.. </w:t>
      </w:r>
      <w:r w:rsidR="00BC0FC9">
        <w:rPr>
          <w:sz w:val="28"/>
        </w:rPr>
        <w:t>353</w:t>
      </w:r>
    </w:p>
    <w:p w:rsidR="0067604E" w:rsidRDefault="0067604E" w:rsidP="00030A0B">
      <w:pPr>
        <w:pStyle w:val="Iauiue10"/>
        <w:tabs>
          <w:tab w:val="left" w:pos="426"/>
          <w:tab w:val="left" w:pos="993"/>
        </w:tabs>
        <w:jc w:val="both"/>
        <w:rPr>
          <w:sz w:val="28"/>
        </w:rPr>
      </w:pPr>
      <w:r>
        <w:rPr>
          <w:sz w:val="28"/>
        </w:rPr>
        <w:t xml:space="preserve">              Каждение на </w:t>
      </w:r>
      <w:r>
        <w:rPr>
          <w:sz w:val="28"/>
          <w:szCs w:val="28"/>
        </w:rPr>
        <w:t>«Ныне Силы Небесныя</w:t>
      </w:r>
      <w:r>
        <w:rPr>
          <w:sz w:val="28"/>
        </w:rPr>
        <w:t>…» …………….…………</w:t>
      </w:r>
      <w:r w:rsidR="003E7651">
        <w:rPr>
          <w:sz w:val="28"/>
        </w:rPr>
        <w:t>………</w:t>
      </w:r>
      <w:r w:rsidR="00030A0B">
        <w:rPr>
          <w:sz w:val="28"/>
        </w:rPr>
        <w:t>..</w:t>
      </w:r>
      <w:r w:rsidR="003E7651">
        <w:rPr>
          <w:sz w:val="28"/>
        </w:rPr>
        <w:t>….</w:t>
      </w:r>
      <w:r w:rsidR="00777F20">
        <w:rPr>
          <w:sz w:val="28"/>
        </w:rPr>
        <w:t>..</w:t>
      </w:r>
      <w:r w:rsidR="00030A0B">
        <w:rPr>
          <w:sz w:val="28"/>
        </w:rPr>
        <w:t xml:space="preserve"> </w:t>
      </w:r>
      <w:r w:rsidR="00BC0FC9">
        <w:rPr>
          <w:sz w:val="28"/>
        </w:rPr>
        <w:t>35</w:t>
      </w:r>
      <w:r w:rsidR="00B72B6F">
        <w:rPr>
          <w:sz w:val="28"/>
        </w:rPr>
        <w:t>3</w:t>
      </w:r>
    </w:p>
    <w:p w:rsidR="00B72B6F" w:rsidRDefault="0067604E" w:rsidP="00030A0B">
      <w:pPr>
        <w:pStyle w:val="Iauiue10"/>
        <w:tabs>
          <w:tab w:val="left" w:pos="426"/>
        </w:tabs>
        <w:ind w:left="993"/>
        <w:jc w:val="both"/>
        <w:rPr>
          <w:sz w:val="28"/>
        </w:rPr>
      </w:pPr>
      <w:r>
        <w:rPr>
          <w:sz w:val="28"/>
        </w:rPr>
        <w:t xml:space="preserve">Малое каждение двумя священниками с диаконами на статиях </w:t>
      </w:r>
      <w:r w:rsidR="003E7651">
        <w:rPr>
          <w:sz w:val="28"/>
        </w:rPr>
        <w:t xml:space="preserve">          </w:t>
      </w:r>
    </w:p>
    <w:p w:rsidR="0067604E" w:rsidRDefault="003E7651" w:rsidP="00030A0B">
      <w:pPr>
        <w:pStyle w:val="Iauiue10"/>
        <w:tabs>
          <w:tab w:val="left" w:pos="426"/>
        </w:tabs>
        <w:ind w:left="993"/>
        <w:jc w:val="both"/>
        <w:rPr>
          <w:sz w:val="28"/>
        </w:rPr>
      </w:pPr>
      <w:r>
        <w:rPr>
          <w:sz w:val="28"/>
        </w:rPr>
        <w:t>Великой Субботы ………………………………………………………</w:t>
      </w:r>
      <w:r w:rsidR="00B72B6F">
        <w:rPr>
          <w:sz w:val="28"/>
        </w:rPr>
        <w:t>…</w:t>
      </w:r>
      <w:r w:rsidR="00030A0B">
        <w:rPr>
          <w:sz w:val="28"/>
        </w:rPr>
        <w:t>.</w:t>
      </w:r>
      <w:r w:rsidR="00B72B6F">
        <w:rPr>
          <w:sz w:val="28"/>
        </w:rPr>
        <w:t>….</w:t>
      </w:r>
      <w:r w:rsidR="00030A0B">
        <w:rPr>
          <w:sz w:val="28"/>
        </w:rPr>
        <w:t xml:space="preserve">. </w:t>
      </w:r>
      <w:r w:rsidR="00BC0FC9">
        <w:rPr>
          <w:sz w:val="28"/>
        </w:rPr>
        <w:t>354</w:t>
      </w:r>
    </w:p>
    <w:p w:rsidR="0067604E" w:rsidRDefault="0067604E" w:rsidP="00030A0B">
      <w:pPr>
        <w:pStyle w:val="Iauiue10"/>
        <w:tabs>
          <w:tab w:val="left" w:pos="426"/>
          <w:tab w:val="left" w:pos="709"/>
          <w:tab w:val="left" w:pos="10348"/>
        </w:tabs>
        <w:spacing w:line="360" w:lineRule="auto"/>
        <w:jc w:val="both"/>
        <w:rPr>
          <w:sz w:val="28"/>
        </w:rPr>
      </w:pPr>
      <w:r>
        <w:rPr>
          <w:sz w:val="28"/>
        </w:rPr>
        <w:t xml:space="preserve">              Малое каждение двумя диаконами</w:t>
      </w:r>
      <w:r w:rsidR="00030A0B">
        <w:rPr>
          <w:sz w:val="28"/>
        </w:rPr>
        <w:t xml:space="preserve"> </w:t>
      </w:r>
      <w:r>
        <w:rPr>
          <w:sz w:val="28"/>
        </w:rPr>
        <w:t>на пассии ………………</w:t>
      </w:r>
      <w:r w:rsidR="003E7651">
        <w:rPr>
          <w:sz w:val="28"/>
        </w:rPr>
        <w:t>………….</w:t>
      </w:r>
      <w:r w:rsidR="00030A0B">
        <w:rPr>
          <w:sz w:val="28"/>
        </w:rPr>
        <w:t>..</w:t>
      </w:r>
      <w:r w:rsidR="003E7651">
        <w:rPr>
          <w:sz w:val="28"/>
        </w:rPr>
        <w:t>.</w:t>
      </w:r>
      <w:r>
        <w:rPr>
          <w:sz w:val="28"/>
        </w:rPr>
        <w:t>…</w:t>
      </w:r>
      <w:r w:rsidR="00030A0B">
        <w:rPr>
          <w:sz w:val="28"/>
        </w:rPr>
        <w:t xml:space="preserve">. </w:t>
      </w:r>
      <w:r w:rsidR="003E7651">
        <w:rPr>
          <w:sz w:val="28"/>
        </w:rPr>
        <w:t>3</w:t>
      </w:r>
      <w:r w:rsidR="00BC0FC9">
        <w:rPr>
          <w:sz w:val="28"/>
        </w:rPr>
        <w:t>55</w:t>
      </w:r>
    </w:p>
    <w:p w:rsidR="003E7651" w:rsidRDefault="003E7651" w:rsidP="00030A0B">
      <w:pPr>
        <w:pStyle w:val="aa"/>
        <w:tabs>
          <w:tab w:val="left" w:pos="709"/>
        </w:tabs>
        <w:jc w:val="both"/>
        <w:rPr>
          <w:caps/>
          <w:sz w:val="28"/>
          <w:szCs w:val="28"/>
        </w:rPr>
      </w:pPr>
      <w:r>
        <w:rPr>
          <w:caps/>
          <w:sz w:val="28"/>
          <w:szCs w:val="28"/>
        </w:rPr>
        <w:t xml:space="preserve">         </w:t>
      </w:r>
      <w:r w:rsidR="0067604E" w:rsidRPr="003E7651">
        <w:rPr>
          <w:caps/>
          <w:sz w:val="28"/>
          <w:szCs w:val="28"/>
        </w:rPr>
        <w:t xml:space="preserve">РАСПРОСТРаНЕННЫЕ ошибки в молитвах и возгласах </w:t>
      </w:r>
      <w:r w:rsidRPr="003E7651">
        <w:rPr>
          <w:caps/>
          <w:sz w:val="28"/>
          <w:szCs w:val="28"/>
        </w:rPr>
        <w:t xml:space="preserve"> </w:t>
      </w:r>
    </w:p>
    <w:p w:rsidR="0067604E" w:rsidRPr="003E7651" w:rsidRDefault="003E7651" w:rsidP="00030A0B">
      <w:pPr>
        <w:pStyle w:val="aa"/>
        <w:tabs>
          <w:tab w:val="left" w:pos="709"/>
        </w:tabs>
        <w:spacing w:line="360" w:lineRule="auto"/>
        <w:jc w:val="both"/>
        <w:rPr>
          <w:caps/>
          <w:sz w:val="28"/>
          <w:szCs w:val="28"/>
        </w:rPr>
      </w:pPr>
      <w:r>
        <w:rPr>
          <w:caps/>
          <w:sz w:val="28"/>
          <w:szCs w:val="28"/>
        </w:rPr>
        <w:t xml:space="preserve">         </w:t>
      </w:r>
      <w:r w:rsidR="0067604E" w:rsidRPr="003E7651">
        <w:rPr>
          <w:caps/>
          <w:sz w:val="28"/>
          <w:szCs w:val="28"/>
        </w:rPr>
        <w:t>ПРИ ПРОИЗНОШЕНИИ ЦЕРКОВНО-СЛА</w:t>
      </w:r>
      <w:r w:rsidRPr="003E7651">
        <w:rPr>
          <w:caps/>
          <w:sz w:val="28"/>
          <w:szCs w:val="28"/>
        </w:rPr>
        <w:t>ВЯНСКИХ СЛОВ ……………</w:t>
      </w:r>
      <w:r w:rsidR="00030A0B">
        <w:rPr>
          <w:caps/>
          <w:sz w:val="28"/>
          <w:szCs w:val="28"/>
        </w:rPr>
        <w:t>.</w:t>
      </w:r>
      <w:r w:rsidRPr="003E7651">
        <w:rPr>
          <w:caps/>
          <w:sz w:val="28"/>
          <w:szCs w:val="28"/>
        </w:rPr>
        <w:t>.</w:t>
      </w:r>
      <w:r>
        <w:rPr>
          <w:caps/>
          <w:sz w:val="28"/>
          <w:szCs w:val="28"/>
        </w:rPr>
        <w:t>.</w:t>
      </w:r>
      <w:r w:rsidRPr="003E7651">
        <w:rPr>
          <w:caps/>
          <w:sz w:val="28"/>
          <w:szCs w:val="28"/>
        </w:rPr>
        <w:t>.</w:t>
      </w:r>
      <w:r w:rsidR="00030A0B">
        <w:rPr>
          <w:caps/>
          <w:sz w:val="28"/>
          <w:szCs w:val="28"/>
        </w:rPr>
        <w:t xml:space="preserve">. </w:t>
      </w:r>
      <w:r w:rsidR="0067604E" w:rsidRPr="003E7651">
        <w:rPr>
          <w:caps/>
          <w:sz w:val="28"/>
          <w:szCs w:val="28"/>
        </w:rPr>
        <w:t>3</w:t>
      </w:r>
      <w:r w:rsidR="00B72B6F">
        <w:rPr>
          <w:caps/>
          <w:sz w:val="28"/>
          <w:szCs w:val="28"/>
        </w:rPr>
        <w:t>5</w:t>
      </w:r>
      <w:r w:rsidR="00BC0FC9">
        <w:rPr>
          <w:caps/>
          <w:sz w:val="28"/>
          <w:szCs w:val="28"/>
        </w:rPr>
        <w:t>6</w:t>
      </w:r>
    </w:p>
    <w:p w:rsidR="0067604E" w:rsidRDefault="003E7651" w:rsidP="00030A0B">
      <w:pPr>
        <w:pStyle w:val="Iauiue10"/>
        <w:tabs>
          <w:tab w:val="left" w:pos="284"/>
          <w:tab w:val="left" w:pos="709"/>
          <w:tab w:val="left" w:pos="851"/>
        </w:tabs>
        <w:spacing w:line="360" w:lineRule="auto"/>
        <w:jc w:val="both"/>
        <w:rPr>
          <w:sz w:val="28"/>
          <w:szCs w:val="28"/>
        </w:rPr>
      </w:pPr>
      <w:r>
        <w:rPr>
          <w:sz w:val="28"/>
          <w:szCs w:val="28"/>
        </w:rPr>
        <w:t xml:space="preserve">         </w:t>
      </w:r>
      <w:r w:rsidR="0067604E">
        <w:rPr>
          <w:sz w:val="28"/>
          <w:szCs w:val="28"/>
        </w:rPr>
        <w:t>ОТ</w:t>
      </w:r>
      <w:r>
        <w:rPr>
          <w:sz w:val="28"/>
          <w:szCs w:val="28"/>
        </w:rPr>
        <w:t>ПУСТЫ ……………………………………………………………</w:t>
      </w:r>
      <w:r w:rsidR="00030A0B">
        <w:rPr>
          <w:sz w:val="28"/>
          <w:szCs w:val="28"/>
        </w:rPr>
        <w:t>.</w:t>
      </w:r>
      <w:r>
        <w:rPr>
          <w:sz w:val="28"/>
          <w:szCs w:val="28"/>
        </w:rPr>
        <w:t>………….</w:t>
      </w:r>
      <w:r w:rsidR="00030A0B">
        <w:rPr>
          <w:sz w:val="28"/>
          <w:szCs w:val="28"/>
        </w:rPr>
        <w:t xml:space="preserve">. </w:t>
      </w:r>
      <w:r>
        <w:rPr>
          <w:sz w:val="28"/>
          <w:szCs w:val="28"/>
        </w:rPr>
        <w:t>3</w:t>
      </w:r>
      <w:r w:rsidR="00BC0FC9">
        <w:rPr>
          <w:sz w:val="28"/>
          <w:szCs w:val="28"/>
        </w:rPr>
        <w:t>5</w:t>
      </w:r>
      <w:r>
        <w:rPr>
          <w:sz w:val="28"/>
          <w:szCs w:val="28"/>
        </w:rPr>
        <w:t>7</w:t>
      </w:r>
    </w:p>
    <w:p w:rsidR="0067604E" w:rsidRDefault="003E7651" w:rsidP="00030A0B">
      <w:pPr>
        <w:pStyle w:val="Iauiue10"/>
        <w:tabs>
          <w:tab w:val="left" w:pos="426"/>
          <w:tab w:val="left" w:pos="709"/>
          <w:tab w:val="left" w:pos="851"/>
        </w:tabs>
        <w:spacing w:line="360" w:lineRule="auto"/>
        <w:jc w:val="both"/>
        <w:outlineLvl w:val="0"/>
        <w:rPr>
          <w:caps/>
          <w:sz w:val="28"/>
        </w:rPr>
      </w:pPr>
      <w:r>
        <w:rPr>
          <w:caps/>
          <w:sz w:val="28"/>
        </w:rPr>
        <w:t xml:space="preserve">            </w:t>
      </w:r>
      <w:r w:rsidR="0067604E">
        <w:rPr>
          <w:caps/>
          <w:sz w:val="28"/>
        </w:rPr>
        <w:t>Порядок совершения отпуста ..………………………</w:t>
      </w:r>
      <w:r>
        <w:rPr>
          <w:caps/>
          <w:sz w:val="28"/>
        </w:rPr>
        <w:t>………</w:t>
      </w:r>
      <w:r w:rsidR="00030A0B">
        <w:rPr>
          <w:caps/>
          <w:sz w:val="28"/>
        </w:rPr>
        <w:t>.</w:t>
      </w:r>
      <w:r>
        <w:rPr>
          <w:caps/>
          <w:sz w:val="28"/>
        </w:rPr>
        <w:t>……</w:t>
      </w:r>
      <w:r w:rsidR="00030A0B">
        <w:rPr>
          <w:caps/>
          <w:sz w:val="28"/>
        </w:rPr>
        <w:t xml:space="preserve">. </w:t>
      </w:r>
      <w:r>
        <w:rPr>
          <w:caps/>
          <w:sz w:val="28"/>
        </w:rPr>
        <w:t>3</w:t>
      </w:r>
      <w:r w:rsidR="004D794A">
        <w:rPr>
          <w:caps/>
          <w:sz w:val="28"/>
        </w:rPr>
        <w:t>5</w:t>
      </w:r>
      <w:r>
        <w:rPr>
          <w:caps/>
          <w:sz w:val="28"/>
        </w:rPr>
        <w:t>7</w:t>
      </w:r>
    </w:p>
    <w:p w:rsidR="0067604E" w:rsidRDefault="003E7651" w:rsidP="00030A0B">
      <w:pPr>
        <w:pStyle w:val="Iauiue10"/>
        <w:tabs>
          <w:tab w:val="left" w:pos="426"/>
          <w:tab w:val="left" w:pos="851"/>
        </w:tabs>
        <w:spacing w:line="360" w:lineRule="auto"/>
        <w:jc w:val="both"/>
        <w:outlineLvl w:val="0"/>
        <w:rPr>
          <w:caps/>
          <w:sz w:val="28"/>
        </w:rPr>
      </w:pPr>
      <w:r>
        <w:rPr>
          <w:caps/>
          <w:sz w:val="28"/>
        </w:rPr>
        <w:t xml:space="preserve">            </w:t>
      </w:r>
      <w:r w:rsidR="0067604E">
        <w:rPr>
          <w:caps/>
          <w:sz w:val="28"/>
        </w:rPr>
        <w:t>Дне</w:t>
      </w:r>
      <w:r>
        <w:rPr>
          <w:caps/>
          <w:sz w:val="28"/>
        </w:rPr>
        <w:t>вные отпусты ………………………..…………………………</w:t>
      </w:r>
      <w:r w:rsidR="00030A0B">
        <w:rPr>
          <w:caps/>
          <w:sz w:val="28"/>
        </w:rPr>
        <w:t>..</w:t>
      </w:r>
      <w:r>
        <w:rPr>
          <w:caps/>
          <w:sz w:val="28"/>
        </w:rPr>
        <w:t>……</w:t>
      </w:r>
      <w:r w:rsidR="00030A0B">
        <w:rPr>
          <w:caps/>
          <w:sz w:val="28"/>
        </w:rPr>
        <w:t xml:space="preserve"> </w:t>
      </w:r>
      <w:r w:rsidR="004D794A">
        <w:rPr>
          <w:caps/>
          <w:sz w:val="28"/>
        </w:rPr>
        <w:t>358</w:t>
      </w:r>
    </w:p>
    <w:p w:rsidR="003E7651" w:rsidRDefault="003E7651" w:rsidP="00030A0B">
      <w:pPr>
        <w:pStyle w:val="Iauiue10"/>
        <w:tabs>
          <w:tab w:val="left" w:pos="426"/>
          <w:tab w:val="left" w:pos="993"/>
          <w:tab w:val="left" w:pos="1276"/>
        </w:tabs>
        <w:spacing w:line="360" w:lineRule="auto"/>
        <w:jc w:val="both"/>
        <w:outlineLvl w:val="0"/>
        <w:rPr>
          <w:sz w:val="28"/>
        </w:rPr>
      </w:pPr>
      <w:r>
        <w:rPr>
          <w:sz w:val="28"/>
          <w:szCs w:val="28"/>
        </w:rPr>
        <w:t xml:space="preserve">              </w:t>
      </w:r>
      <w:r w:rsidR="0067604E">
        <w:rPr>
          <w:sz w:val="28"/>
          <w:szCs w:val="28"/>
        </w:rPr>
        <w:t>Особенности некоторых дневных отпустов …………………</w:t>
      </w:r>
      <w:r w:rsidR="00B72B6F">
        <w:rPr>
          <w:sz w:val="28"/>
          <w:szCs w:val="28"/>
        </w:rPr>
        <w:t>………</w:t>
      </w:r>
      <w:r w:rsidR="00030A0B">
        <w:rPr>
          <w:sz w:val="28"/>
          <w:szCs w:val="28"/>
        </w:rPr>
        <w:t>..</w:t>
      </w:r>
      <w:r w:rsidR="00B72B6F">
        <w:rPr>
          <w:sz w:val="28"/>
          <w:szCs w:val="28"/>
        </w:rPr>
        <w:t>……..</w:t>
      </w:r>
      <w:r w:rsidR="00030A0B">
        <w:rPr>
          <w:sz w:val="28"/>
          <w:szCs w:val="28"/>
        </w:rPr>
        <w:t xml:space="preserve"> </w:t>
      </w:r>
      <w:r w:rsidR="004D794A">
        <w:rPr>
          <w:sz w:val="28"/>
          <w:szCs w:val="28"/>
        </w:rPr>
        <w:t>360</w:t>
      </w:r>
      <w:r>
        <w:rPr>
          <w:sz w:val="28"/>
          <w:szCs w:val="28"/>
        </w:rPr>
        <w:t xml:space="preserve">  </w:t>
      </w:r>
      <w:r w:rsidR="0067604E">
        <w:rPr>
          <w:sz w:val="28"/>
        </w:rPr>
        <w:t xml:space="preserve">              </w:t>
      </w:r>
      <w:r>
        <w:rPr>
          <w:sz w:val="28"/>
        </w:rPr>
        <w:t xml:space="preserve">   </w:t>
      </w:r>
    </w:p>
    <w:p w:rsidR="0067604E" w:rsidRPr="003E7651" w:rsidRDefault="003E7651" w:rsidP="00030A0B">
      <w:pPr>
        <w:pStyle w:val="Iauiue10"/>
        <w:tabs>
          <w:tab w:val="left" w:pos="426"/>
          <w:tab w:val="left" w:pos="851"/>
          <w:tab w:val="left" w:pos="993"/>
          <w:tab w:val="left" w:pos="1276"/>
        </w:tabs>
        <w:spacing w:line="360" w:lineRule="auto"/>
        <w:jc w:val="both"/>
        <w:outlineLvl w:val="0"/>
        <w:rPr>
          <w:sz w:val="28"/>
          <w:szCs w:val="28"/>
        </w:rPr>
      </w:pPr>
      <w:r>
        <w:rPr>
          <w:sz w:val="28"/>
        </w:rPr>
        <w:t xml:space="preserve">            </w:t>
      </w:r>
      <w:r w:rsidR="0067604E">
        <w:rPr>
          <w:sz w:val="28"/>
        </w:rPr>
        <w:t>ПРАЗДНИЧНЫЕ ОТПУСТЫ ……………………...……………</w:t>
      </w:r>
      <w:r>
        <w:rPr>
          <w:sz w:val="28"/>
        </w:rPr>
        <w:t>……</w:t>
      </w:r>
      <w:r w:rsidR="00030A0B">
        <w:rPr>
          <w:sz w:val="28"/>
        </w:rPr>
        <w:t>.</w:t>
      </w:r>
      <w:r>
        <w:rPr>
          <w:sz w:val="28"/>
        </w:rPr>
        <w:t>……….</w:t>
      </w:r>
      <w:r w:rsidR="00030A0B">
        <w:rPr>
          <w:sz w:val="28"/>
        </w:rPr>
        <w:t xml:space="preserve"> </w:t>
      </w:r>
      <w:r>
        <w:rPr>
          <w:sz w:val="28"/>
        </w:rPr>
        <w:t>3</w:t>
      </w:r>
      <w:r w:rsidR="004D794A">
        <w:rPr>
          <w:sz w:val="28"/>
        </w:rPr>
        <w:t>60</w:t>
      </w:r>
    </w:p>
    <w:p w:rsidR="0067604E" w:rsidRDefault="0067604E" w:rsidP="00030A0B">
      <w:pPr>
        <w:pStyle w:val="Iauiue10"/>
        <w:tabs>
          <w:tab w:val="left" w:pos="284"/>
          <w:tab w:val="left" w:pos="426"/>
          <w:tab w:val="left" w:pos="993"/>
          <w:tab w:val="left" w:pos="1276"/>
        </w:tabs>
        <w:jc w:val="both"/>
        <w:rPr>
          <w:sz w:val="28"/>
        </w:rPr>
      </w:pPr>
      <w:r>
        <w:rPr>
          <w:sz w:val="28"/>
        </w:rPr>
        <w:t xml:space="preserve">                  Краткий праздничный отпуст ……………..</w:t>
      </w:r>
      <w:r w:rsidR="003E7651">
        <w:rPr>
          <w:sz w:val="28"/>
        </w:rPr>
        <w:t>.………………………</w:t>
      </w:r>
      <w:r w:rsidR="00030A0B">
        <w:rPr>
          <w:sz w:val="28"/>
        </w:rPr>
        <w:t>..</w:t>
      </w:r>
      <w:r w:rsidR="003E7651">
        <w:rPr>
          <w:sz w:val="28"/>
        </w:rPr>
        <w:t>…….</w:t>
      </w:r>
      <w:r w:rsidR="00777F20">
        <w:rPr>
          <w:sz w:val="28"/>
        </w:rPr>
        <w:t>..</w:t>
      </w:r>
      <w:r w:rsidR="00030A0B">
        <w:rPr>
          <w:sz w:val="28"/>
        </w:rPr>
        <w:t xml:space="preserve"> </w:t>
      </w:r>
      <w:r w:rsidR="003E7651">
        <w:rPr>
          <w:sz w:val="28"/>
        </w:rPr>
        <w:t>3</w:t>
      </w:r>
      <w:r w:rsidR="004D794A">
        <w:rPr>
          <w:sz w:val="28"/>
        </w:rPr>
        <w:t>61</w:t>
      </w:r>
    </w:p>
    <w:p w:rsidR="0067604E" w:rsidRDefault="0067604E" w:rsidP="00030A0B">
      <w:pPr>
        <w:pStyle w:val="Iauiue10"/>
        <w:tabs>
          <w:tab w:val="left" w:pos="426"/>
          <w:tab w:val="left" w:pos="993"/>
        </w:tabs>
        <w:jc w:val="both"/>
        <w:rPr>
          <w:sz w:val="28"/>
          <w:szCs w:val="28"/>
        </w:rPr>
      </w:pPr>
      <w:r>
        <w:rPr>
          <w:sz w:val="28"/>
          <w:szCs w:val="28"/>
        </w:rPr>
        <w:t xml:space="preserve">                  Исключения из правил о кратких праздничных отпустах …</w:t>
      </w:r>
      <w:r w:rsidR="003E7651">
        <w:rPr>
          <w:sz w:val="28"/>
          <w:szCs w:val="28"/>
        </w:rPr>
        <w:t>………</w:t>
      </w:r>
      <w:r w:rsidR="00030A0B">
        <w:rPr>
          <w:sz w:val="28"/>
          <w:szCs w:val="28"/>
        </w:rPr>
        <w:t>..</w:t>
      </w:r>
      <w:r w:rsidR="003E7651">
        <w:rPr>
          <w:sz w:val="28"/>
          <w:szCs w:val="28"/>
        </w:rPr>
        <w:t>…...</w:t>
      </w:r>
      <w:r w:rsidR="00030A0B">
        <w:rPr>
          <w:sz w:val="28"/>
          <w:szCs w:val="28"/>
        </w:rPr>
        <w:t xml:space="preserve">. </w:t>
      </w:r>
      <w:r w:rsidR="004D794A">
        <w:rPr>
          <w:sz w:val="28"/>
          <w:szCs w:val="28"/>
        </w:rPr>
        <w:t>361</w:t>
      </w:r>
    </w:p>
    <w:p w:rsidR="0067604E" w:rsidRDefault="0067604E" w:rsidP="00030A0B">
      <w:pPr>
        <w:pStyle w:val="Iauiue10"/>
        <w:tabs>
          <w:tab w:val="left" w:pos="426"/>
          <w:tab w:val="left" w:pos="1276"/>
        </w:tabs>
        <w:jc w:val="both"/>
        <w:rPr>
          <w:sz w:val="28"/>
          <w:szCs w:val="28"/>
        </w:rPr>
      </w:pPr>
      <w:r>
        <w:rPr>
          <w:sz w:val="28"/>
        </w:rPr>
        <w:t xml:space="preserve">                  Отпусты </w:t>
      </w:r>
      <w:r w:rsidR="003E7651">
        <w:rPr>
          <w:sz w:val="28"/>
        </w:rPr>
        <w:t>Страстной седмицы …………………………………………</w:t>
      </w:r>
      <w:r w:rsidR="00030A0B">
        <w:rPr>
          <w:sz w:val="28"/>
        </w:rPr>
        <w:t>.</w:t>
      </w:r>
      <w:r w:rsidR="003E7651">
        <w:rPr>
          <w:sz w:val="28"/>
        </w:rPr>
        <w:t>…..</w:t>
      </w:r>
      <w:r w:rsidR="00030A0B">
        <w:rPr>
          <w:sz w:val="28"/>
        </w:rPr>
        <w:t xml:space="preserve">. </w:t>
      </w:r>
      <w:r w:rsidR="004D794A">
        <w:rPr>
          <w:sz w:val="28"/>
        </w:rPr>
        <w:t>362</w:t>
      </w:r>
    </w:p>
    <w:p w:rsidR="0067604E" w:rsidRDefault="0067604E" w:rsidP="00030A0B">
      <w:pPr>
        <w:pStyle w:val="Iauiue10"/>
        <w:tabs>
          <w:tab w:val="left" w:pos="426"/>
          <w:tab w:val="left" w:pos="993"/>
        </w:tabs>
        <w:jc w:val="both"/>
        <w:rPr>
          <w:sz w:val="28"/>
        </w:rPr>
      </w:pPr>
      <w:r>
        <w:rPr>
          <w:sz w:val="28"/>
        </w:rPr>
        <w:t xml:space="preserve">                  Отпусты</w:t>
      </w:r>
      <w:r>
        <w:rPr>
          <w:i/>
          <w:sz w:val="28"/>
        </w:rPr>
        <w:t xml:space="preserve"> </w:t>
      </w:r>
      <w:r>
        <w:rPr>
          <w:sz w:val="28"/>
        </w:rPr>
        <w:t>Светлой седмицы ……………………...……………</w:t>
      </w:r>
      <w:r w:rsidR="003E7651">
        <w:rPr>
          <w:sz w:val="28"/>
        </w:rPr>
        <w:t>………</w:t>
      </w:r>
      <w:r w:rsidR="00030A0B">
        <w:rPr>
          <w:sz w:val="28"/>
        </w:rPr>
        <w:t>.</w:t>
      </w:r>
      <w:r w:rsidR="003E7651">
        <w:rPr>
          <w:sz w:val="28"/>
        </w:rPr>
        <w:t>…..</w:t>
      </w:r>
      <w:r w:rsidR="006B53E0">
        <w:rPr>
          <w:sz w:val="28"/>
        </w:rPr>
        <w:t>.</w:t>
      </w:r>
      <w:r w:rsidR="00030A0B">
        <w:rPr>
          <w:sz w:val="28"/>
        </w:rPr>
        <w:t xml:space="preserve">. </w:t>
      </w:r>
      <w:r w:rsidR="004D794A">
        <w:rPr>
          <w:sz w:val="28"/>
        </w:rPr>
        <w:t>363</w:t>
      </w:r>
    </w:p>
    <w:p w:rsidR="0067604E" w:rsidRDefault="0067604E" w:rsidP="00030A0B">
      <w:pPr>
        <w:pStyle w:val="Iauiue10"/>
        <w:tabs>
          <w:tab w:val="left" w:pos="426"/>
        </w:tabs>
        <w:jc w:val="both"/>
        <w:rPr>
          <w:sz w:val="28"/>
          <w:szCs w:val="28"/>
        </w:rPr>
      </w:pPr>
      <w:r>
        <w:rPr>
          <w:sz w:val="28"/>
          <w:szCs w:val="28"/>
        </w:rPr>
        <w:t xml:space="preserve">                  Особенности отпустов</w:t>
      </w:r>
      <w:r w:rsidR="006B53E0">
        <w:rPr>
          <w:sz w:val="28"/>
          <w:szCs w:val="28"/>
        </w:rPr>
        <w:t xml:space="preserve"> некоторых праздников... ……………………</w:t>
      </w:r>
      <w:r w:rsidR="00030A0B">
        <w:rPr>
          <w:sz w:val="28"/>
          <w:szCs w:val="28"/>
        </w:rPr>
        <w:t>..</w:t>
      </w:r>
      <w:r w:rsidR="006B53E0">
        <w:rPr>
          <w:sz w:val="28"/>
          <w:szCs w:val="28"/>
        </w:rPr>
        <w:t>….</w:t>
      </w:r>
      <w:r w:rsidR="00777F20">
        <w:rPr>
          <w:sz w:val="28"/>
          <w:szCs w:val="28"/>
        </w:rPr>
        <w:t>..</w:t>
      </w:r>
      <w:r w:rsidR="00030A0B">
        <w:rPr>
          <w:sz w:val="28"/>
          <w:szCs w:val="28"/>
        </w:rPr>
        <w:t xml:space="preserve"> </w:t>
      </w:r>
      <w:r w:rsidR="004D794A">
        <w:rPr>
          <w:sz w:val="28"/>
          <w:szCs w:val="28"/>
        </w:rPr>
        <w:t>363</w:t>
      </w:r>
    </w:p>
    <w:p w:rsidR="00400CF9" w:rsidRPr="00400CF9" w:rsidRDefault="0067604E" w:rsidP="00030A0B">
      <w:pPr>
        <w:pStyle w:val="Iauiue10"/>
        <w:tabs>
          <w:tab w:val="left" w:pos="426"/>
          <w:tab w:val="left" w:pos="709"/>
          <w:tab w:val="left" w:pos="1276"/>
          <w:tab w:val="left" w:pos="1418"/>
        </w:tabs>
        <w:jc w:val="both"/>
        <w:rPr>
          <w:bCs/>
          <w:sz w:val="28"/>
        </w:rPr>
      </w:pPr>
      <w:r>
        <w:rPr>
          <w:sz w:val="28"/>
        </w:rPr>
        <w:t xml:space="preserve">                  </w:t>
      </w:r>
      <w:r w:rsidR="00400CF9" w:rsidRPr="00400CF9">
        <w:rPr>
          <w:bCs/>
          <w:sz w:val="28"/>
        </w:rPr>
        <w:t>Праздничные отпусты</w:t>
      </w:r>
      <w:r w:rsidR="00400CF9">
        <w:rPr>
          <w:bCs/>
          <w:sz w:val="28"/>
        </w:rPr>
        <w:t xml:space="preserve"> …………………………………………………</w:t>
      </w:r>
      <w:r w:rsidR="00030A0B">
        <w:rPr>
          <w:bCs/>
          <w:sz w:val="28"/>
        </w:rPr>
        <w:t>.</w:t>
      </w:r>
      <w:r w:rsidR="00400CF9">
        <w:rPr>
          <w:bCs/>
          <w:sz w:val="28"/>
        </w:rPr>
        <w:t>…</w:t>
      </w:r>
      <w:r w:rsidR="009C69DA">
        <w:rPr>
          <w:bCs/>
          <w:sz w:val="28"/>
        </w:rPr>
        <w:t>..</w:t>
      </w:r>
      <w:r w:rsidR="00030A0B">
        <w:rPr>
          <w:bCs/>
          <w:sz w:val="28"/>
        </w:rPr>
        <w:t xml:space="preserve">. </w:t>
      </w:r>
      <w:r w:rsidR="004D794A">
        <w:rPr>
          <w:bCs/>
          <w:sz w:val="28"/>
        </w:rPr>
        <w:t>36</w:t>
      </w:r>
      <w:r w:rsidR="00400CF9">
        <w:rPr>
          <w:bCs/>
          <w:sz w:val="28"/>
        </w:rPr>
        <w:t>3</w:t>
      </w:r>
    </w:p>
    <w:p w:rsidR="0067604E" w:rsidRDefault="00400CF9" w:rsidP="00030A0B">
      <w:pPr>
        <w:pStyle w:val="Iauiue10"/>
        <w:tabs>
          <w:tab w:val="left" w:pos="426"/>
          <w:tab w:val="left" w:pos="709"/>
          <w:tab w:val="left" w:pos="1276"/>
          <w:tab w:val="left" w:pos="1418"/>
        </w:tabs>
        <w:jc w:val="both"/>
        <w:rPr>
          <w:sz w:val="28"/>
        </w:rPr>
      </w:pPr>
      <w:r>
        <w:rPr>
          <w:sz w:val="28"/>
        </w:rPr>
        <w:t xml:space="preserve">                  </w:t>
      </w:r>
      <w:r w:rsidR="0067604E">
        <w:rPr>
          <w:sz w:val="28"/>
        </w:rPr>
        <w:t>Полный п</w:t>
      </w:r>
      <w:r w:rsidR="006B53E0">
        <w:rPr>
          <w:sz w:val="28"/>
        </w:rPr>
        <w:t>раздничный отпуст ……………………………………………</w:t>
      </w:r>
      <w:r w:rsidR="00030A0B">
        <w:rPr>
          <w:sz w:val="28"/>
        </w:rPr>
        <w:t>.</w:t>
      </w:r>
      <w:r w:rsidR="006B53E0">
        <w:rPr>
          <w:sz w:val="28"/>
        </w:rPr>
        <w:t>.</w:t>
      </w:r>
      <w:r w:rsidR="009C69DA">
        <w:rPr>
          <w:sz w:val="28"/>
        </w:rPr>
        <w:t>..</w:t>
      </w:r>
      <w:r w:rsidR="00030A0B">
        <w:rPr>
          <w:sz w:val="28"/>
        </w:rPr>
        <w:t xml:space="preserve"> </w:t>
      </w:r>
      <w:r w:rsidR="0067604E">
        <w:rPr>
          <w:sz w:val="28"/>
        </w:rPr>
        <w:t>3</w:t>
      </w:r>
      <w:r w:rsidR="004D794A">
        <w:rPr>
          <w:sz w:val="28"/>
        </w:rPr>
        <w:t>64</w:t>
      </w:r>
    </w:p>
    <w:p w:rsidR="0067604E" w:rsidRDefault="0067604E" w:rsidP="00030A0B">
      <w:pPr>
        <w:pStyle w:val="Iauiue10"/>
        <w:tabs>
          <w:tab w:val="left" w:pos="426"/>
        </w:tabs>
        <w:jc w:val="both"/>
        <w:rPr>
          <w:sz w:val="28"/>
        </w:rPr>
      </w:pPr>
      <w:r>
        <w:rPr>
          <w:sz w:val="28"/>
        </w:rPr>
        <w:t xml:space="preserve">                  Особенности полно</w:t>
      </w:r>
      <w:r w:rsidR="006B53E0">
        <w:rPr>
          <w:sz w:val="28"/>
        </w:rPr>
        <w:t>го праздничного отпуста ……….…………………</w:t>
      </w:r>
      <w:r w:rsidR="00030A0B">
        <w:rPr>
          <w:sz w:val="28"/>
        </w:rPr>
        <w:t>.</w:t>
      </w:r>
      <w:r w:rsidR="006B53E0">
        <w:rPr>
          <w:sz w:val="28"/>
        </w:rPr>
        <w:t>...</w:t>
      </w:r>
      <w:r w:rsidR="00030A0B">
        <w:rPr>
          <w:sz w:val="28"/>
        </w:rPr>
        <w:t xml:space="preserve">. </w:t>
      </w:r>
      <w:r>
        <w:rPr>
          <w:sz w:val="28"/>
        </w:rPr>
        <w:t>3</w:t>
      </w:r>
      <w:r w:rsidR="004D794A">
        <w:rPr>
          <w:sz w:val="28"/>
        </w:rPr>
        <w:t>65</w:t>
      </w:r>
    </w:p>
    <w:p w:rsidR="0067604E" w:rsidRDefault="0067604E" w:rsidP="00030A0B">
      <w:pPr>
        <w:pStyle w:val="Iauiue10"/>
        <w:tabs>
          <w:tab w:val="left" w:pos="426"/>
        </w:tabs>
        <w:jc w:val="both"/>
        <w:rPr>
          <w:sz w:val="28"/>
        </w:rPr>
      </w:pPr>
      <w:r>
        <w:rPr>
          <w:sz w:val="28"/>
        </w:rPr>
        <w:t xml:space="preserve">                  Особенности некоторых </w:t>
      </w:r>
      <w:r w:rsidR="006B53E0">
        <w:rPr>
          <w:sz w:val="28"/>
        </w:rPr>
        <w:t>полных праздничных отпустов ……………</w:t>
      </w:r>
      <w:r w:rsidR="00030A0B">
        <w:rPr>
          <w:sz w:val="28"/>
        </w:rPr>
        <w:t>.....</w:t>
      </w:r>
      <w:r w:rsidR="009C69DA">
        <w:rPr>
          <w:sz w:val="28"/>
        </w:rPr>
        <w:t>..</w:t>
      </w:r>
      <w:r w:rsidR="00030A0B">
        <w:rPr>
          <w:sz w:val="28"/>
        </w:rPr>
        <w:t xml:space="preserve"> </w:t>
      </w:r>
      <w:r w:rsidR="006B53E0">
        <w:rPr>
          <w:sz w:val="28"/>
        </w:rPr>
        <w:t>3</w:t>
      </w:r>
      <w:r w:rsidR="004D794A">
        <w:rPr>
          <w:sz w:val="28"/>
        </w:rPr>
        <w:t>65</w:t>
      </w:r>
    </w:p>
    <w:p w:rsidR="0067604E" w:rsidRDefault="0067604E" w:rsidP="00030A0B">
      <w:pPr>
        <w:pStyle w:val="Iauiue10"/>
        <w:tabs>
          <w:tab w:val="left" w:pos="426"/>
          <w:tab w:val="left" w:pos="1276"/>
        </w:tabs>
        <w:jc w:val="both"/>
        <w:rPr>
          <w:sz w:val="28"/>
        </w:rPr>
      </w:pPr>
      <w:r>
        <w:rPr>
          <w:sz w:val="28"/>
        </w:rPr>
        <w:t xml:space="preserve">                  Особенности </w:t>
      </w:r>
      <w:r w:rsidR="006B53E0">
        <w:rPr>
          <w:sz w:val="28"/>
        </w:rPr>
        <w:t>служб Великого поста …………………………………</w:t>
      </w:r>
      <w:r w:rsidR="00030A0B">
        <w:rPr>
          <w:sz w:val="28"/>
        </w:rPr>
        <w:t>.</w:t>
      </w:r>
      <w:r w:rsidR="006B53E0">
        <w:rPr>
          <w:sz w:val="28"/>
        </w:rPr>
        <w:t>…</w:t>
      </w:r>
      <w:r w:rsidR="00030A0B">
        <w:rPr>
          <w:sz w:val="28"/>
        </w:rPr>
        <w:t>.</w:t>
      </w:r>
      <w:r w:rsidR="009C69DA">
        <w:rPr>
          <w:sz w:val="28"/>
        </w:rPr>
        <w:t>..</w:t>
      </w:r>
      <w:r w:rsidR="00030A0B">
        <w:rPr>
          <w:sz w:val="28"/>
        </w:rPr>
        <w:t xml:space="preserve">. </w:t>
      </w:r>
      <w:r w:rsidR="004D794A">
        <w:rPr>
          <w:sz w:val="28"/>
        </w:rPr>
        <w:t>36</w:t>
      </w:r>
      <w:r w:rsidR="009C69DA">
        <w:rPr>
          <w:sz w:val="28"/>
        </w:rPr>
        <w:t>5</w:t>
      </w:r>
    </w:p>
    <w:p w:rsidR="0067604E" w:rsidRDefault="0067604E" w:rsidP="00030A0B">
      <w:pPr>
        <w:pStyle w:val="Iauiue10"/>
        <w:tabs>
          <w:tab w:val="left" w:pos="426"/>
          <w:tab w:val="left" w:pos="1276"/>
        </w:tabs>
        <w:spacing w:line="360" w:lineRule="auto"/>
        <w:jc w:val="both"/>
        <w:rPr>
          <w:sz w:val="28"/>
        </w:rPr>
      </w:pPr>
      <w:r>
        <w:rPr>
          <w:sz w:val="28"/>
        </w:rPr>
        <w:t xml:space="preserve">                  Отпусты осо</w:t>
      </w:r>
      <w:r w:rsidR="006B53E0">
        <w:rPr>
          <w:sz w:val="28"/>
        </w:rPr>
        <w:t>бых чинопоследований ………………………………</w:t>
      </w:r>
      <w:r w:rsidR="00030A0B">
        <w:rPr>
          <w:sz w:val="28"/>
        </w:rPr>
        <w:t>....</w:t>
      </w:r>
      <w:r w:rsidR="006B53E0">
        <w:rPr>
          <w:sz w:val="28"/>
        </w:rPr>
        <w:t>…</w:t>
      </w:r>
      <w:r w:rsidR="00030A0B">
        <w:rPr>
          <w:sz w:val="28"/>
        </w:rPr>
        <w:t>.</w:t>
      </w:r>
      <w:r w:rsidR="006B53E0">
        <w:rPr>
          <w:sz w:val="28"/>
        </w:rPr>
        <w:t>…</w:t>
      </w:r>
      <w:r w:rsidR="00030A0B">
        <w:rPr>
          <w:sz w:val="28"/>
        </w:rPr>
        <w:t xml:space="preserve"> </w:t>
      </w:r>
      <w:r w:rsidR="004D794A">
        <w:rPr>
          <w:sz w:val="28"/>
        </w:rPr>
        <w:t>366</w:t>
      </w:r>
    </w:p>
    <w:p w:rsidR="0067604E" w:rsidRDefault="0067604E" w:rsidP="00030A0B">
      <w:pPr>
        <w:pStyle w:val="Iauiue10"/>
        <w:tabs>
          <w:tab w:val="left" w:pos="709"/>
        </w:tabs>
        <w:spacing w:line="360" w:lineRule="auto"/>
        <w:jc w:val="both"/>
        <w:rPr>
          <w:sz w:val="28"/>
          <w:szCs w:val="28"/>
        </w:rPr>
      </w:pPr>
      <w:r>
        <w:rPr>
          <w:sz w:val="28"/>
          <w:szCs w:val="28"/>
        </w:rPr>
        <w:t xml:space="preserve">          ЦВЕТА БОГ</w:t>
      </w:r>
      <w:r w:rsidR="006B53E0">
        <w:rPr>
          <w:sz w:val="28"/>
          <w:szCs w:val="28"/>
        </w:rPr>
        <w:t>ОСЛУЖЕБНЫХ ОБЛАЧЕНИЙ …..…………………………</w:t>
      </w:r>
      <w:r w:rsidR="00030A0B">
        <w:rPr>
          <w:sz w:val="28"/>
          <w:szCs w:val="28"/>
        </w:rPr>
        <w:t>....</w:t>
      </w:r>
      <w:r w:rsidR="006B53E0">
        <w:rPr>
          <w:sz w:val="28"/>
          <w:szCs w:val="28"/>
        </w:rPr>
        <w:t>…</w:t>
      </w:r>
      <w:r w:rsidR="00030A0B">
        <w:rPr>
          <w:sz w:val="28"/>
          <w:szCs w:val="28"/>
        </w:rPr>
        <w:t xml:space="preserve"> </w:t>
      </w:r>
      <w:r w:rsidR="004D794A">
        <w:rPr>
          <w:sz w:val="28"/>
          <w:szCs w:val="28"/>
        </w:rPr>
        <w:t>3</w:t>
      </w:r>
      <w:r w:rsidR="009C69DA">
        <w:rPr>
          <w:sz w:val="28"/>
          <w:szCs w:val="28"/>
        </w:rPr>
        <w:t>6</w:t>
      </w:r>
      <w:r w:rsidR="004D794A">
        <w:rPr>
          <w:sz w:val="28"/>
          <w:szCs w:val="28"/>
        </w:rPr>
        <w:t>7</w:t>
      </w:r>
    </w:p>
    <w:p w:rsidR="0067604E" w:rsidRDefault="0067604E" w:rsidP="00030A0B">
      <w:pPr>
        <w:pStyle w:val="Iauiue10"/>
        <w:tabs>
          <w:tab w:val="left" w:pos="426"/>
          <w:tab w:val="left" w:pos="993"/>
        </w:tabs>
        <w:spacing w:line="360" w:lineRule="auto"/>
        <w:ind w:left="709"/>
        <w:jc w:val="both"/>
        <w:rPr>
          <w:caps/>
          <w:sz w:val="28"/>
          <w:szCs w:val="28"/>
        </w:rPr>
      </w:pPr>
      <w:r>
        <w:rPr>
          <w:caps/>
          <w:sz w:val="28"/>
          <w:szCs w:val="28"/>
        </w:rPr>
        <w:t>Мирная ектения на хиротонии в пресвитера</w:t>
      </w:r>
      <w:r w:rsidR="006B53E0">
        <w:rPr>
          <w:caps/>
          <w:sz w:val="28"/>
          <w:szCs w:val="28"/>
        </w:rPr>
        <w:t xml:space="preserve"> и диакона ..</w:t>
      </w:r>
      <w:r w:rsidR="00030A0B">
        <w:rPr>
          <w:caps/>
          <w:sz w:val="28"/>
          <w:szCs w:val="28"/>
        </w:rPr>
        <w:t>...</w:t>
      </w:r>
      <w:r w:rsidR="006B53E0">
        <w:rPr>
          <w:caps/>
          <w:sz w:val="28"/>
          <w:szCs w:val="28"/>
        </w:rPr>
        <w:t>.</w:t>
      </w:r>
      <w:r w:rsidR="009C69DA">
        <w:rPr>
          <w:caps/>
          <w:sz w:val="28"/>
          <w:szCs w:val="28"/>
        </w:rPr>
        <w:t>.</w:t>
      </w:r>
      <w:r w:rsidR="00030A0B">
        <w:rPr>
          <w:caps/>
          <w:sz w:val="28"/>
          <w:szCs w:val="28"/>
        </w:rPr>
        <w:t xml:space="preserve"> </w:t>
      </w:r>
      <w:r w:rsidR="006B53E0">
        <w:rPr>
          <w:caps/>
          <w:sz w:val="28"/>
          <w:szCs w:val="28"/>
        </w:rPr>
        <w:t>3</w:t>
      </w:r>
      <w:r w:rsidR="004D794A">
        <w:rPr>
          <w:caps/>
          <w:sz w:val="28"/>
          <w:szCs w:val="28"/>
        </w:rPr>
        <w:t>6</w:t>
      </w:r>
      <w:r>
        <w:rPr>
          <w:caps/>
          <w:sz w:val="28"/>
          <w:szCs w:val="28"/>
        </w:rPr>
        <w:t>9</w:t>
      </w:r>
    </w:p>
    <w:p w:rsidR="00FF75F5" w:rsidRDefault="00FF75F5" w:rsidP="00030A0B">
      <w:pPr>
        <w:pStyle w:val="Iauiue3"/>
        <w:tabs>
          <w:tab w:val="left" w:pos="426"/>
        </w:tabs>
        <w:spacing w:line="360" w:lineRule="auto"/>
        <w:jc w:val="both"/>
        <w:outlineLvl w:val="0"/>
        <w:rPr>
          <w:bCs/>
          <w:sz w:val="28"/>
          <w:szCs w:val="28"/>
        </w:rPr>
      </w:pPr>
      <w:r>
        <w:rPr>
          <w:bCs/>
          <w:caps/>
          <w:sz w:val="28"/>
          <w:szCs w:val="28"/>
        </w:rPr>
        <w:t xml:space="preserve">       Схемы совершения служб</w:t>
      </w:r>
      <w:r>
        <w:rPr>
          <w:bCs/>
          <w:sz w:val="28"/>
          <w:szCs w:val="28"/>
        </w:rPr>
        <w:t xml:space="preserve"> СУТОЧНОГО КРУГА ……………………</w:t>
      </w:r>
      <w:r w:rsidR="00030A0B">
        <w:rPr>
          <w:bCs/>
          <w:sz w:val="28"/>
          <w:szCs w:val="28"/>
        </w:rPr>
        <w:t>...</w:t>
      </w:r>
      <w:r>
        <w:rPr>
          <w:bCs/>
          <w:sz w:val="28"/>
          <w:szCs w:val="28"/>
        </w:rPr>
        <w:t>.</w:t>
      </w:r>
      <w:r w:rsidR="00030A0B">
        <w:rPr>
          <w:bCs/>
          <w:sz w:val="28"/>
          <w:szCs w:val="28"/>
        </w:rPr>
        <w:t xml:space="preserve"> </w:t>
      </w:r>
      <w:r w:rsidR="004D794A">
        <w:rPr>
          <w:bCs/>
          <w:sz w:val="28"/>
          <w:szCs w:val="28"/>
        </w:rPr>
        <w:t>37</w:t>
      </w:r>
      <w:r w:rsidR="009C69DA">
        <w:rPr>
          <w:bCs/>
          <w:sz w:val="28"/>
          <w:szCs w:val="28"/>
        </w:rPr>
        <w:t>0</w:t>
      </w:r>
    </w:p>
    <w:p w:rsidR="00FF75F5" w:rsidRDefault="00FF75F5" w:rsidP="00030A0B">
      <w:pPr>
        <w:pStyle w:val="Iauiue3"/>
        <w:tabs>
          <w:tab w:val="left" w:pos="426"/>
        </w:tabs>
        <w:jc w:val="both"/>
        <w:outlineLvl w:val="0"/>
        <w:rPr>
          <w:bCs/>
          <w:sz w:val="28"/>
          <w:szCs w:val="28"/>
        </w:rPr>
      </w:pPr>
      <w:r>
        <w:rPr>
          <w:bCs/>
          <w:caps/>
          <w:sz w:val="28"/>
          <w:szCs w:val="28"/>
        </w:rPr>
        <w:t xml:space="preserve">          СХЕМА СОВЕРШЕНИя </w:t>
      </w:r>
      <w:r>
        <w:rPr>
          <w:bCs/>
          <w:sz w:val="28"/>
          <w:szCs w:val="28"/>
        </w:rPr>
        <w:t>ВЕЧЕРНИ ……………………………………….....</w:t>
      </w:r>
      <w:r w:rsidR="00030A0B">
        <w:rPr>
          <w:bCs/>
          <w:sz w:val="28"/>
          <w:szCs w:val="28"/>
        </w:rPr>
        <w:t>..</w:t>
      </w:r>
      <w:r>
        <w:rPr>
          <w:bCs/>
          <w:sz w:val="28"/>
          <w:szCs w:val="28"/>
        </w:rPr>
        <w:t>.</w:t>
      </w:r>
      <w:r w:rsidR="00030A0B">
        <w:rPr>
          <w:bCs/>
          <w:sz w:val="28"/>
          <w:szCs w:val="28"/>
        </w:rPr>
        <w:t xml:space="preserve"> </w:t>
      </w:r>
      <w:r>
        <w:rPr>
          <w:bCs/>
          <w:sz w:val="28"/>
          <w:szCs w:val="28"/>
        </w:rPr>
        <w:t>3</w:t>
      </w:r>
      <w:r w:rsidR="004D794A">
        <w:rPr>
          <w:bCs/>
          <w:sz w:val="28"/>
          <w:szCs w:val="28"/>
        </w:rPr>
        <w:t>7</w:t>
      </w:r>
      <w:r w:rsidR="009C69DA">
        <w:rPr>
          <w:bCs/>
          <w:sz w:val="28"/>
          <w:szCs w:val="28"/>
        </w:rPr>
        <w:t>0</w:t>
      </w:r>
    </w:p>
    <w:p w:rsidR="00FF75F5" w:rsidRPr="00FF75F5" w:rsidRDefault="00FF75F5" w:rsidP="00E943AB">
      <w:pPr>
        <w:pStyle w:val="aa"/>
        <w:tabs>
          <w:tab w:val="left" w:pos="10206"/>
        </w:tabs>
        <w:jc w:val="both"/>
        <w:rPr>
          <w:sz w:val="28"/>
          <w:szCs w:val="28"/>
        </w:rPr>
      </w:pPr>
      <w:r w:rsidRPr="00FF75F5">
        <w:rPr>
          <w:sz w:val="28"/>
          <w:szCs w:val="28"/>
        </w:rPr>
        <w:lastRenderedPageBreak/>
        <w:t xml:space="preserve">   </w:t>
      </w:r>
      <w:r>
        <w:rPr>
          <w:sz w:val="28"/>
          <w:szCs w:val="28"/>
        </w:rPr>
        <w:t xml:space="preserve">      </w:t>
      </w:r>
      <w:r w:rsidRPr="00FF75F5">
        <w:rPr>
          <w:sz w:val="28"/>
          <w:szCs w:val="28"/>
        </w:rPr>
        <w:t xml:space="preserve"> СХЕМА СОВЕРШЕНИЯ МА</w:t>
      </w:r>
      <w:r>
        <w:rPr>
          <w:sz w:val="28"/>
          <w:szCs w:val="28"/>
        </w:rPr>
        <w:t>ЛОГО ПОВЕЧЕРИЯ………………………</w:t>
      </w:r>
      <w:r w:rsidR="00E943AB">
        <w:rPr>
          <w:sz w:val="28"/>
          <w:szCs w:val="28"/>
        </w:rPr>
        <w:t>..</w:t>
      </w:r>
      <w:r>
        <w:rPr>
          <w:sz w:val="28"/>
          <w:szCs w:val="28"/>
        </w:rPr>
        <w:t>…...</w:t>
      </w:r>
      <w:r w:rsidR="00030A0B">
        <w:rPr>
          <w:sz w:val="28"/>
          <w:szCs w:val="28"/>
        </w:rPr>
        <w:t xml:space="preserve"> </w:t>
      </w:r>
      <w:r w:rsidRPr="00FF75F5">
        <w:rPr>
          <w:sz w:val="28"/>
          <w:szCs w:val="28"/>
        </w:rPr>
        <w:t>3</w:t>
      </w:r>
      <w:r w:rsidR="00FB254F">
        <w:rPr>
          <w:sz w:val="28"/>
          <w:szCs w:val="28"/>
        </w:rPr>
        <w:t>7</w:t>
      </w:r>
      <w:r w:rsidR="009C69DA">
        <w:rPr>
          <w:sz w:val="28"/>
          <w:szCs w:val="28"/>
        </w:rPr>
        <w:t>2</w:t>
      </w:r>
    </w:p>
    <w:p w:rsidR="00FF75F5" w:rsidRPr="00FF75F5" w:rsidRDefault="00FF75F5" w:rsidP="00030A0B">
      <w:pPr>
        <w:pStyle w:val="aa"/>
        <w:jc w:val="both"/>
        <w:rPr>
          <w:sz w:val="28"/>
          <w:szCs w:val="28"/>
        </w:rPr>
      </w:pPr>
      <w:r w:rsidRPr="00FF75F5">
        <w:rPr>
          <w:sz w:val="28"/>
          <w:szCs w:val="28"/>
        </w:rPr>
        <w:t xml:space="preserve">    </w:t>
      </w:r>
      <w:r>
        <w:rPr>
          <w:sz w:val="28"/>
          <w:szCs w:val="28"/>
        </w:rPr>
        <w:t xml:space="preserve">      </w:t>
      </w:r>
      <w:r w:rsidRPr="00FF75F5">
        <w:rPr>
          <w:sz w:val="28"/>
          <w:szCs w:val="28"/>
        </w:rPr>
        <w:t>СХЕМА СОВЕРШЕНИЯ ПОЛУНОЩНИЦЫ</w:t>
      </w:r>
      <w:r>
        <w:rPr>
          <w:sz w:val="28"/>
          <w:szCs w:val="28"/>
        </w:rPr>
        <w:t xml:space="preserve"> …………………………</w:t>
      </w:r>
      <w:r w:rsidR="00E943AB">
        <w:rPr>
          <w:sz w:val="28"/>
          <w:szCs w:val="28"/>
        </w:rPr>
        <w:t>..</w:t>
      </w:r>
      <w:r>
        <w:rPr>
          <w:sz w:val="28"/>
          <w:szCs w:val="28"/>
        </w:rPr>
        <w:t>……...</w:t>
      </w:r>
      <w:r w:rsidR="00030A0B">
        <w:rPr>
          <w:sz w:val="28"/>
          <w:szCs w:val="28"/>
        </w:rPr>
        <w:t xml:space="preserve"> </w:t>
      </w:r>
      <w:r w:rsidRPr="00FF75F5">
        <w:rPr>
          <w:sz w:val="28"/>
          <w:szCs w:val="28"/>
        </w:rPr>
        <w:t>3</w:t>
      </w:r>
      <w:r w:rsidR="00FB254F">
        <w:rPr>
          <w:sz w:val="28"/>
          <w:szCs w:val="28"/>
        </w:rPr>
        <w:t>7</w:t>
      </w:r>
      <w:r w:rsidR="009C69DA">
        <w:rPr>
          <w:sz w:val="28"/>
          <w:szCs w:val="28"/>
        </w:rPr>
        <w:t>3</w:t>
      </w:r>
    </w:p>
    <w:p w:rsidR="00FF75F5" w:rsidRPr="00FF75F5" w:rsidRDefault="00FF75F5" w:rsidP="00030A0B">
      <w:pPr>
        <w:pStyle w:val="aa"/>
        <w:jc w:val="both"/>
        <w:rPr>
          <w:sz w:val="28"/>
          <w:szCs w:val="28"/>
        </w:rPr>
      </w:pPr>
      <w:r w:rsidRPr="00FF75F5">
        <w:rPr>
          <w:caps/>
          <w:sz w:val="28"/>
          <w:szCs w:val="28"/>
        </w:rPr>
        <w:t xml:space="preserve">   </w:t>
      </w:r>
      <w:r>
        <w:rPr>
          <w:caps/>
          <w:sz w:val="28"/>
          <w:szCs w:val="28"/>
        </w:rPr>
        <w:t xml:space="preserve">      </w:t>
      </w:r>
      <w:r w:rsidRPr="00FF75F5">
        <w:rPr>
          <w:caps/>
          <w:sz w:val="28"/>
          <w:szCs w:val="28"/>
        </w:rPr>
        <w:t xml:space="preserve"> СХЕМА СОВЕРШЕНИя </w:t>
      </w:r>
      <w:r w:rsidRPr="00FF75F5">
        <w:rPr>
          <w:sz w:val="28"/>
          <w:szCs w:val="28"/>
        </w:rPr>
        <w:t xml:space="preserve">ВСЕДНЕВНОЙ И СЛАВОСЛОВНОЙ УТРЕНИ </w:t>
      </w:r>
      <w:r w:rsidR="00030A0B">
        <w:rPr>
          <w:sz w:val="28"/>
          <w:szCs w:val="28"/>
        </w:rPr>
        <w:t>.</w:t>
      </w:r>
      <w:r w:rsidR="00E943AB">
        <w:rPr>
          <w:sz w:val="28"/>
          <w:szCs w:val="28"/>
        </w:rPr>
        <w:t>...</w:t>
      </w:r>
      <w:r w:rsidR="00030A0B">
        <w:rPr>
          <w:sz w:val="28"/>
          <w:szCs w:val="28"/>
        </w:rPr>
        <w:t xml:space="preserve">. </w:t>
      </w:r>
      <w:r w:rsidR="00952A68">
        <w:rPr>
          <w:sz w:val="28"/>
          <w:szCs w:val="28"/>
        </w:rPr>
        <w:t>3</w:t>
      </w:r>
      <w:r w:rsidR="00FB254F">
        <w:rPr>
          <w:sz w:val="28"/>
          <w:szCs w:val="28"/>
        </w:rPr>
        <w:t>74</w:t>
      </w:r>
    </w:p>
    <w:p w:rsidR="00FF75F5" w:rsidRPr="00FF75F5" w:rsidRDefault="00FF75F5" w:rsidP="00030A0B">
      <w:pPr>
        <w:pStyle w:val="aa"/>
        <w:jc w:val="both"/>
        <w:rPr>
          <w:bCs/>
          <w:sz w:val="28"/>
          <w:szCs w:val="28"/>
        </w:rPr>
      </w:pPr>
      <w:r w:rsidRPr="00FF75F5">
        <w:rPr>
          <w:bCs/>
          <w:caps/>
          <w:sz w:val="28"/>
          <w:szCs w:val="28"/>
        </w:rPr>
        <w:t xml:space="preserve">    </w:t>
      </w:r>
      <w:r>
        <w:rPr>
          <w:bCs/>
          <w:caps/>
          <w:sz w:val="28"/>
          <w:szCs w:val="28"/>
        </w:rPr>
        <w:t xml:space="preserve">      </w:t>
      </w:r>
      <w:r w:rsidRPr="00FF75F5">
        <w:rPr>
          <w:bCs/>
          <w:caps/>
          <w:sz w:val="28"/>
          <w:szCs w:val="28"/>
        </w:rPr>
        <w:t xml:space="preserve">СХЕМА СОВЕРШЕНИя </w:t>
      </w:r>
      <w:r w:rsidRPr="00FF75F5">
        <w:rPr>
          <w:bCs/>
          <w:sz w:val="28"/>
          <w:szCs w:val="28"/>
        </w:rPr>
        <w:t>ПОЛИЕЛЕЙНОЙ УТРЕНИ</w:t>
      </w:r>
      <w:r>
        <w:rPr>
          <w:bCs/>
          <w:sz w:val="28"/>
          <w:szCs w:val="28"/>
        </w:rPr>
        <w:t xml:space="preserve"> ………………………</w:t>
      </w:r>
      <w:r w:rsidR="00E943AB">
        <w:rPr>
          <w:bCs/>
          <w:sz w:val="28"/>
          <w:szCs w:val="28"/>
        </w:rPr>
        <w:t>..</w:t>
      </w:r>
      <w:r>
        <w:rPr>
          <w:bCs/>
          <w:sz w:val="28"/>
          <w:szCs w:val="28"/>
        </w:rPr>
        <w:t>.</w:t>
      </w:r>
      <w:r w:rsidR="00030A0B">
        <w:rPr>
          <w:bCs/>
          <w:sz w:val="28"/>
          <w:szCs w:val="28"/>
        </w:rPr>
        <w:t xml:space="preserve"> </w:t>
      </w:r>
      <w:r w:rsidR="009C69DA">
        <w:rPr>
          <w:bCs/>
          <w:sz w:val="28"/>
          <w:szCs w:val="28"/>
        </w:rPr>
        <w:t>3</w:t>
      </w:r>
      <w:r w:rsidR="00FB254F">
        <w:rPr>
          <w:bCs/>
          <w:sz w:val="28"/>
          <w:szCs w:val="28"/>
        </w:rPr>
        <w:t>7</w:t>
      </w:r>
      <w:r w:rsidR="009C69DA">
        <w:rPr>
          <w:bCs/>
          <w:sz w:val="28"/>
          <w:szCs w:val="28"/>
        </w:rPr>
        <w:t>8</w:t>
      </w:r>
    </w:p>
    <w:p w:rsidR="00FF75F5" w:rsidRPr="00FF75F5" w:rsidRDefault="00FF75F5" w:rsidP="00030A0B">
      <w:pPr>
        <w:pStyle w:val="aa"/>
        <w:jc w:val="both"/>
        <w:rPr>
          <w:bCs/>
          <w:sz w:val="28"/>
          <w:szCs w:val="28"/>
        </w:rPr>
      </w:pPr>
      <w:r w:rsidRPr="00FF75F5">
        <w:rPr>
          <w:bCs/>
          <w:caps/>
          <w:sz w:val="28"/>
          <w:szCs w:val="28"/>
        </w:rPr>
        <w:t xml:space="preserve">    </w:t>
      </w:r>
      <w:r>
        <w:rPr>
          <w:bCs/>
          <w:caps/>
          <w:sz w:val="28"/>
          <w:szCs w:val="28"/>
        </w:rPr>
        <w:t xml:space="preserve">      </w:t>
      </w:r>
      <w:r w:rsidRPr="00FF75F5">
        <w:rPr>
          <w:bCs/>
          <w:caps/>
          <w:sz w:val="28"/>
          <w:szCs w:val="28"/>
        </w:rPr>
        <w:t xml:space="preserve">СХЕМА СОВЕРШЕНИя </w:t>
      </w:r>
      <w:r w:rsidRPr="00FF75F5">
        <w:rPr>
          <w:bCs/>
          <w:sz w:val="28"/>
          <w:szCs w:val="28"/>
        </w:rPr>
        <w:t>ВСЕНОЩНОГО БДЕНИЯ</w:t>
      </w:r>
      <w:r>
        <w:rPr>
          <w:bCs/>
          <w:sz w:val="28"/>
          <w:szCs w:val="28"/>
        </w:rPr>
        <w:t xml:space="preserve"> ……………………….</w:t>
      </w:r>
      <w:r w:rsidR="00E943AB">
        <w:rPr>
          <w:bCs/>
          <w:sz w:val="28"/>
          <w:szCs w:val="28"/>
        </w:rPr>
        <w:t>..</w:t>
      </w:r>
      <w:r>
        <w:rPr>
          <w:bCs/>
          <w:sz w:val="28"/>
          <w:szCs w:val="28"/>
        </w:rPr>
        <w:t>..</w:t>
      </w:r>
      <w:r w:rsidR="00030A0B">
        <w:rPr>
          <w:bCs/>
          <w:sz w:val="28"/>
          <w:szCs w:val="28"/>
        </w:rPr>
        <w:t xml:space="preserve"> </w:t>
      </w:r>
      <w:r w:rsidR="00FB254F">
        <w:rPr>
          <w:bCs/>
          <w:sz w:val="28"/>
          <w:szCs w:val="28"/>
        </w:rPr>
        <w:t>381</w:t>
      </w:r>
    </w:p>
    <w:p w:rsidR="00FF75F5" w:rsidRPr="00FF75F5" w:rsidRDefault="00FF75F5" w:rsidP="00030A0B">
      <w:pPr>
        <w:pStyle w:val="aa"/>
        <w:jc w:val="both"/>
        <w:rPr>
          <w:bCs/>
          <w:caps/>
          <w:sz w:val="28"/>
          <w:szCs w:val="28"/>
        </w:rPr>
      </w:pPr>
      <w:r w:rsidRPr="00FF75F5">
        <w:rPr>
          <w:bCs/>
          <w:caps/>
          <w:sz w:val="28"/>
          <w:szCs w:val="28"/>
        </w:rPr>
        <w:t xml:space="preserve">    </w:t>
      </w:r>
      <w:r>
        <w:rPr>
          <w:bCs/>
          <w:caps/>
          <w:sz w:val="28"/>
          <w:szCs w:val="28"/>
        </w:rPr>
        <w:t xml:space="preserve">      </w:t>
      </w:r>
      <w:r w:rsidRPr="00FF75F5">
        <w:rPr>
          <w:bCs/>
          <w:caps/>
          <w:sz w:val="28"/>
          <w:szCs w:val="28"/>
        </w:rPr>
        <w:t xml:space="preserve">СХЕМА СОВЕРШЕНИя ЛитургиИ по чину святого Иоанна </w:t>
      </w:r>
    </w:p>
    <w:p w:rsidR="00FF75F5" w:rsidRPr="00FF75F5" w:rsidRDefault="00FF75F5" w:rsidP="00030A0B">
      <w:pPr>
        <w:pStyle w:val="aa"/>
        <w:jc w:val="both"/>
        <w:rPr>
          <w:bCs/>
          <w:caps/>
          <w:sz w:val="28"/>
          <w:szCs w:val="28"/>
        </w:rPr>
      </w:pPr>
      <w:r w:rsidRPr="00FF75F5">
        <w:rPr>
          <w:bCs/>
          <w:caps/>
          <w:sz w:val="28"/>
          <w:szCs w:val="28"/>
        </w:rPr>
        <w:t xml:space="preserve">   </w:t>
      </w:r>
      <w:r>
        <w:rPr>
          <w:bCs/>
          <w:caps/>
          <w:sz w:val="28"/>
          <w:szCs w:val="28"/>
        </w:rPr>
        <w:t xml:space="preserve">      </w:t>
      </w:r>
      <w:r w:rsidRPr="00FF75F5">
        <w:rPr>
          <w:bCs/>
          <w:caps/>
          <w:sz w:val="28"/>
          <w:szCs w:val="28"/>
        </w:rPr>
        <w:t xml:space="preserve"> Златоуста и святого Василия Великого</w:t>
      </w:r>
      <w:r>
        <w:rPr>
          <w:bCs/>
          <w:caps/>
          <w:sz w:val="28"/>
          <w:szCs w:val="28"/>
        </w:rPr>
        <w:t xml:space="preserve"> ………………………</w:t>
      </w:r>
      <w:r w:rsidR="00E943AB">
        <w:rPr>
          <w:bCs/>
          <w:caps/>
          <w:sz w:val="28"/>
          <w:szCs w:val="28"/>
        </w:rPr>
        <w:t>...</w:t>
      </w:r>
      <w:r w:rsidR="009C69DA">
        <w:rPr>
          <w:bCs/>
          <w:caps/>
          <w:sz w:val="28"/>
          <w:szCs w:val="28"/>
        </w:rPr>
        <w:t>..</w:t>
      </w:r>
      <w:r w:rsidR="00030A0B">
        <w:rPr>
          <w:bCs/>
          <w:caps/>
          <w:sz w:val="28"/>
          <w:szCs w:val="28"/>
        </w:rPr>
        <w:t xml:space="preserve"> </w:t>
      </w:r>
      <w:r w:rsidR="00FB254F">
        <w:rPr>
          <w:bCs/>
          <w:caps/>
          <w:sz w:val="28"/>
          <w:szCs w:val="28"/>
        </w:rPr>
        <w:t>388</w:t>
      </w:r>
    </w:p>
    <w:p w:rsidR="00FF75F5" w:rsidRPr="00FF75F5" w:rsidRDefault="00FF75F5" w:rsidP="00030A0B">
      <w:pPr>
        <w:pStyle w:val="aa"/>
        <w:jc w:val="both"/>
        <w:rPr>
          <w:sz w:val="28"/>
          <w:szCs w:val="28"/>
        </w:rPr>
      </w:pPr>
      <w:r w:rsidRPr="00FF75F5">
        <w:rPr>
          <w:sz w:val="28"/>
          <w:szCs w:val="28"/>
        </w:rPr>
        <w:t xml:space="preserve">    </w:t>
      </w:r>
      <w:r>
        <w:rPr>
          <w:sz w:val="28"/>
          <w:szCs w:val="28"/>
        </w:rPr>
        <w:t xml:space="preserve">      </w:t>
      </w:r>
      <w:r w:rsidRPr="00FF75F5">
        <w:rPr>
          <w:sz w:val="28"/>
          <w:szCs w:val="28"/>
        </w:rPr>
        <w:t xml:space="preserve">СХЕМА СОВЕРШЕНИЯ </w:t>
      </w:r>
      <w:r w:rsidRPr="00FF75F5">
        <w:rPr>
          <w:caps/>
          <w:sz w:val="28"/>
          <w:szCs w:val="28"/>
        </w:rPr>
        <w:t xml:space="preserve">ЛитургиИ преждеосвященных Даров </w:t>
      </w:r>
      <w:r w:rsidR="00030A0B">
        <w:rPr>
          <w:sz w:val="28"/>
          <w:szCs w:val="28"/>
        </w:rPr>
        <w:t>..</w:t>
      </w:r>
      <w:r w:rsidR="00E943AB">
        <w:rPr>
          <w:sz w:val="28"/>
          <w:szCs w:val="28"/>
        </w:rPr>
        <w:t>..</w:t>
      </w:r>
      <w:r w:rsidR="00030A0B">
        <w:rPr>
          <w:sz w:val="28"/>
          <w:szCs w:val="28"/>
        </w:rPr>
        <w:t xml:space="preserve"> </w:t>
      </w:r>
      <w:r w:rsidR="00952A68">
        <w:rPr>
          <w:sz w:val="28"/>
          <w:szCs w:val="28"/>
        </w:rPr>
        <w:t>4</w:t>
      </w:r>
      <w:r w:rsidR="00FB254F">
        <w:rPr>
          <w:sz w:val="28"/>
          <w:szCs w:val="28"/>
        </w:rPr>
        <w:t>00</w:t>
      </w:r>
    </w:p>
    <w:p w:rsidR="00FF75F5" w:rsidRPr="00FF75F5" w:rsidRDefault="00FF75F5" w:rsidP="00030A0B">
      <w:pPr>
        <w:pStyle w:val="aa"/>
        <w:spacing w:line="360" w:lineRule="auto"/>
        <w:jc w:val="both"/>
        <w:rPr>
          <w:sz w:val="28"/>
          <w:szCs w:val="28"/>
        </w:rPr>
      </w:pPr>
      <w:r w:rsidRPr="00FF75F5">
        <w:rPr>
          <w:sz w:val="28"/>
          <w:szCs w:val="28"/>
        </w:rPr>
        <w:t xml:space="preserve">   </w:t>
      </w:r>
      <w:r>
        <w:rPr>
          <w:sz w:val="28"/>
          <w:szCs w:val="28"/>
        </w:rPr>
        <w:t xml:space="preserve">      </w:t>
      </w:r>
      <w:r w:rsidRPr="00FF75F5">
        <w:rPr>
          <w:sz w:val="28"/>
          <w:szCs w:val="28"/>
        </w:rPr>
        <w:t xml:space="preserve"> СХЕМА СОВЕРШЕНИЯ ПАСИИ</w:t>
      </w:r>
      <w:r>
        <w:rPr>
          <w:sz w:val="28"/>
          <w:szCs w:val="28"/>
        </w:rPr>
        <w:t xml:space="preserve"> ……………………………………………</w:t>
      </w:r>
      <w:r w:rsidR="00E943AB">
        <w:rPr>
          <w:sz w:val="28"/>
          <w:szCs w:val="28"/>
        </w:rPr>
        <w:t>.</w:t>
      </w:r>
      <w:r>
        <w:rPr>
          <w:sz w:val="28"/>
          <w:szCs w:val="28"/>
        </w:rPr>
        <w:t>.</w:t>
      </w:r>
      <w:r w:rsidR="009C69DA">
        <w:rPr>
          <w:sz w:val="28"/>
          <w:szCs w:val="28"/>
        </w:rPr>
        <w:t>..</w:t>
      </w:r>
      <w:r w:rsidR="00030A0B">
        <w:rPr>
          <w:sz w:val="28"/>
          <w:szCs w:val="28"/>
        </w:rPr>
        <w:t xml:space="preserve"> </w:t>
      </w:r>
      <w:r w:rsidR="009C69DA">
        <w:rPr>
          <w:sz w:val="28"/>
          <w:szCs w:val="28"/>
        </w:rPr>
        <w:t>4</w:t>
      </w:r>
      <w:r w:rsidR="00FB254F">
        <w:rPr>
          <w:sz w:val="28"/>
          <w:szCs w:val="28"/>
        </w:rPr>
        <w:t>08</w:t>
      </w:r>
    </w:p>
    <w:p w:rsidR="00FF75F5" w:rsidRPr="00FF75F5" w:rsidRDefault="00FF75F5" w:rsidP="00030A0B">
      <w:pPr>
        <w:pStyle w:val="aa"/>
        <w:tabs>
          <w:tab w:val="left" w:pos="567"/>
        </w:tabs>
        <w:spacing w:line="360" w:lineRule="auto"/>
        <w:jc w:val="both"/>
        <w:rPr>
          <w:sz w:val="28"/>
          <w:szCs w:val="28"/>
        </w:rPr>
      </w:pPr>
      <w:r w:rsidRPr="00FF75F5">
        <w:rPr>
          <w:sz w:val="28"/>
          <w:szCs w:val="28"/>
        </w:rPr>
        <w:t xml:space="preserve"> </w:t>
      </w:r>
      <w:r>
        <w:rPr>
          <w:sz w:val="28"/>
          <w:szCs w:val="28"/>
        </w:rPr>
        <w:t xml:space="preserve">    </w:t>
      </w:r>
      <w:r>
        <w:rPr>
          <w:caps/>
          <w:sz w:val="28"/>
          <w:szCs w:val="28"/>
        </w:rPr>
        <w:t xml:space="preserve"> Источники и литургические пособия ………………………………</w:t>
      </w:r>
      <w:r w:rsidR="00E943AB">
        <w:rPr>
          <w:caps/>
          <w:sz w:val="28"/>
          <w:szCs w:val="28"/>
        </w:rPr>
        <w:t>..</w:t>
      </w:r>
      <w:r w:rsidR="00030A0B">
        <w:rPr>
          <w:caps/>
          <w:sz w:val="28"/>
          <w:szCs w:val="28"/>
        </w:rPr>
        <w:t xml:space="preserve">. </w:t>
      </w:r>
      <w:r w:rsidR="00FB254F">
        <w:rPr>
          <w:caps/>
          <w:sz w:val="28"/>
          <w:szCs w:val="28"/>
        </w:rPr>
        <w:t>411</w:t>
      </w:r>
    </w:p>
    <w:p w:rsidR="0067604E" w:rsidRDefault="0067604E" w:rsidP="006612DC">
      <w:pPr>
        <w:pStyle w:val="af7"/>
        <w:tabs>
          <w:tab w:val="left" w:pos="426"/>
          <w:tab w:val="left" w:pos="993"/>
        </w:tabs>
        <w:rPr>
          <w:rFonts w:ascii="Times New Roman" w:hAnsi="Times New Roman"/>
        </w:rPr>
      </w:pPr>
    </w:p>
    <w:p w:rsidR="009F3ED8" w:rsidRDefault="009F3ED8" w:rsidP="009F3ED8">
      <w:pPr>
        <w:pStyle w:val="Iauiue30"/>
        <w:tabs>
          <w:tab w:val="left" w:pos="426"/>
        </w:tabs>
        <w:jc w:val="both"/>
        <w:rPr>
          <w:i/>
          <w:sz w:val="28"/>
          <w:lang w:val="ru-RU"/>
        </w:rPr>
      </w:pPr>
    </w:p>
    <w:p w:rsidR="009F3ED8" w:rsidRDefault="009F3ED8" w:rsidP="009F3ED8">
      <w:pPr>
        <w:pStyle w:val="af5"/>
        <w:rPr>
          <w:rStyle w:val="af9"/>
        </w:rPr>
      </w:pPr>
      <w:r>
        <w:t xml:space="preserve">     </w:t>
      </w:r>
    </w:p>
    <w:p w:rsidR="009F3ED8" w:rsidRPr="00A62E75" w:rsidRDefault="009F3ED8" w:rsidP="00A62E75">
      <w:pPr>
        <w:pStyle w:val="Iauiue3"/>
        <w:tabs>
          <w:tab w:val="left" w:pos="426"/>
        </w:tabs>
        <w:jc w:val="center"/>
        <w:rPr>
          <w:b/>
          <w:i/>
          <w:sz w:val="28"/>
        </w:rPr>
      </w:pPr>
    </w:p>
    <w:sectPr w:rsidR="009F3ED8" w:rsidRPr="00A62E75" w:rsidSect="008723EC">
      <w:footerReference w:type="default" r:id="rId15"/>
      <w:footnotePr>
        <w:numRestart w:val="eachPage"/>
      </w:footnotePr>
      <w:pgSz w:w="11900" w:h="16820"/>
      <w:pgMar w:top="425" w:right="276" w:bottom="284" w:left="1276" w:header="720" w:footer="323" w:gutter="0"/>
      <w:pgNumType w:start="2"/>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CFD" w:rsidRDefault="00042CFD">
      <w:r>
        <w:separator/>
      </w:r>
    </w:p>
  </w:endnote>
  <w:endnote w:type="continuationSeparator" w:id="0">
    <w:p w:rsidR="00042CFD" w:rsidRDefault="00042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Greek">
    <w:panose1 w:val="02027200000000000000"/>
    <w:charset w:val="00"/>
    <w:family w:val="roman"/>
    <w:pitch w:val="variable"/>
    <w:sig w:usb0="00000203" w:usb1="00000000" w:usb2="00000000" w:usb3="00000000" w:csb0="00000005" w:csb1="00000000"/>
  </w:font>
  <w:font w:name="Times New Roman Cyr">
    <w:panose1 w:val="02020603050405020304"/>
    <w:charset w:val="CC"/>
    <w:family w:val="roman"/>
    <w:pitch w:val="variable"/>
    <w:sig w:usb0="00000201" w:usb1="00000000" w:usb2="00000000" w:usb3="00000000" w:csb0="00000004" w:csb1="00000000"/>
  </w:font>
  <w:font w:name="Agency FB">
    <w:panose1 w:val="020B0503020202020204"/>
    <w:charset w:val="00"/>
    <w:family w:val="swiss"/>
    <w:pitch w:val="variable"/>
    <w:sig w:usb0="00000003" w:usb1="00000000" w:usb2="00000000" w:usb3="00000000" w:csb0="00000001" w:csb1="00000000"/>
  </w:font>
  <w:font w:name="Orthodox_tt eRoos">
    <w:panose1 w:val="02000506080000020003"/>
    <w:charset w:val="CC"/>
    <w:family w:val="auto"/>
    <w:pitch w:val="variable"/>
    <w:sig w:usb0="80000203" w:usb1="00000000" w:usb2="00000000" w:usb3="00000000" w:csb0="00000005" w:csb1="00000000"/>
  </w:font>
  <w:font w:name="Slavonic">
    <w:panose1 w:val="02020000000000000000"/>
    <w:charset w:val="CC"/>
    <w:family w:val="roman"/>
    <w:pitch w:val="variable"/>
    <w:sig w:usb0="80000207" w:usb1="00000000" w:usb2="00000000" w:usb3="00000000" w:csb0="00000007" w:csb1="00000000"/>
  </w:font>
  <w:font w:name="Bwgrkl">
    <w:panose1 w:val="00000000000000000000"/>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2B9" w:rsidRDefault="005672B9">
    <w:pPr>
      <w:pStyle w:val="af1"/>
      <w:jc w:val="center"/>
    </w:pPr>
    <w:r>
      <w:fldChar w:fldCharType="begin"/>
    </w:r>
    <w:r>
      <w:instrText xml:space="preserve"> PAGE   \* MERGEFORMAT </w:instrText>
    </w:r>
    <w:r>
      <w:fldChar w:fldCharType="separate"/>
    </w:r>
    <w:r w:rsidR="005F0914">
      <w:rPr>
        <w:noProof/>
      </w:rPr>
      <w:t>75</w:t>
    </w:r>
    <w:r>
      <w:fldChar w:fldCharType="end"/>
    </w:r>
  </w:p>
  <w:p w:rsidR="005672B9" w:rsidRDefault="005672B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CFD" w:rsidRDefault="00042CFD">
      <w:r>
        <w:separator/>
      </w:r>
    </w:p>
  </w:footnote>
  <w:footnote w:type="continuationSeparator" w:id="0">
    <w:p w:rsidR="00042CFD" w:rsidRDefault="00042CFD">
      <w:r>
        <w:continuationSeparator/>
      </w:r>
    </w:p>
  </w:footnote>
  <w:footnote w:id="1">
    <w:p w:rsidR="005672B9" w:rsidRPr="00584804" w:rsidRDefault="005672B9" w:rsidP="00EC1E01">
      <w:pPr>
        <w:pStyle w:val="a8"/>
        <w:tabs>
          <w:tab w:val="left" w:pos="426"/>
        </w:tabs>
        <w:ind w:firstLine="0"/>
      </w:pPr>
      <w:r>
        <w:t xml:space="preserve">      </w:t>
      </w:r>
      <w:r w:rsidRPr="00584804">
        <w:t xml:space="preserve">  </w:t>
      </w:r>
      <w:r w:rsidRPr="00584804">
        <w:rPr>
          <w:rStyle w:val="a5"/>
        </w:rPr>
        <w:footnoteRef/>
      </w:r>
      <w:r w:rsidRPr="00584804">
        <w:t xml:space="preserve"> Остапов Алексий протоиерей. Пастырская Эстетика. </w:t>
      </w:r>
      <w:r w:rsidRPr="00584804">
        <w:rPr>
          <w:rFonts w:eastAsia="Calibri"/>
        </w:rPr>
        <w:t xml:space="preserve">– </w:t>
      </w:r>
      <w:r w:rsidRPr="00584804">
        <w:t>Издательство Московской Патриархии, 2000 // Интернет ресурс:</w:t>
      </w:r>
      <w:r>
        <w:rPr>
          <w:sz w:val="24"/>
          <w:szCs w:val="24"/>
        </w:rPr>
        <w:t xml:space="preserve"> </w:t>
      </w:r>
      <w:r w:rsidRPr="00584804">
        <w:t>http://www.orthlib.ru/other/estet.html.</w:t>
      </w:r>
    </w:p>
  </w:footnote>
  <w:footnote w:id="2">
    <w:p w:rsidR="005672B9" w:rsidRPr="00584804" w:rsidRDefault="005672B9" w:rsidP="00CE7344">
      <w:pPr>
        <w:pStyle w:val="a8"/>
        <w:tabs>
          <w:tab w:val="left" w:pos="426"/>
        </w:tabs>
        <w:ind w:firstLine="0"/>
      </w:pPr>
      <w:r w:rsidRPr="00584804">
        <w:t xml:space="preserve">       </w:t>
      </w:r>
      <w:r>
        <w:t xml:space="preserve"> </w:t>
      </w:r>
      <w:r w:rsidRPr="00584804">
        <w:rPr>
          <w:rStyle w:val="a5"/>
        </w:rPr>
        <w:footnoteRef/>
      </w:r>
      <w:r w:rsidRPr="00584804">
        <w:t xml:space="preserve"> </w:t>
      </w:r>
      <w:r w:rsidRPr="00584804">
        <w:rPr>
          <w:rFonts w:eastAsia="Calibri"/>
        </w:rPr>
        <w:t>Булгаков С. В. Настольная книга для священно-церковно-служителей: В 2 т.</w:t>
      </w:r>
      <w:r w:rsidRPr="00584804">
        <w:rPr>
          <w:b/>
        </w:rPr>
        <w:t xml:space="preserve"> –</w:t>
      </w:r>
      <w:r>
        <w:rPr>
          <w:b/>
        </w:rPr>
        <w:t xml:space="preserve"> </w:t>
      </w:r>
      <w:r w:rsidRPr="00584804">
        <w:rPr>
          <w:rFonts w:eastAsia="Calibri"/>
        </w:rPr>
        <w:t xml:space="preserve">1913. </w:t>
      </w:r>
      <w:r w:rsidRPr="00584804">
        <w:t xml:space="preserve">– </w:t>
      </w:r>
      <w:r>
        <w:rPr>
          <w:rFonts w:eastAsia="Calibri"/>
        </w:rPr>
        <w:t xml:space="preserve">Репринт: </w:t>
      </w:r>
      <w:r w:rsidRPr="00584804">
        <w:rPr>
          <w:rFonts w:eastAsia="Calibri"/>
        </w:rPr>
        <w:t xml:space="preserve">М., Издательский отдел Московского Патриархата, 1993. </w:t>
      </w:r>
      <w:r>
        <w:t xml:space="preserve">– </w:t>
      </w:r>
      <w:r w:rsidRPr="00584804">
        <w:rPr>
          <w:rFonts w:eastAsia="Calibri"/>
        </w:rPr>
        <w:t xml:space="preserve">Т. </w:t>
      </w:r>
      <w:r w:rsidRPr="00584804">
        <w:rPr>
          <w:rFonts w:eastAsia="Calibri"/>
          <w:lang w:val="en-US"/>
        </w:rPr>
        <w:t>I</w:t>
      </w:r>
      <w:r w:rsidRPr="00584804">
        <w:rPr>
          <w:rFonts w:eastAsia="Calibri"/>
        </w:rPr>
        <w:t xml:space="preserve">. </w:t>
      </w:r>
      <w:r w:rsidRPr="00584804">
        <w:t>–</w:t>
      </w:r>
      <w:r>
        <w:t xml:space="preserve"> </w:t>
      </w:r>
      <w:r w:rsidRPr="00584804">
        <w:rPr>
          <w:lang w:val="en-US"/>
        </w:rPr>
        <w:t>C</w:t>
      </w:r>
      <w:r w:rsidRPr="00584804">
        <w:t>. 835.</w:t>
      </w:r>
    </w:p>
  </w:footnote>
  <w:footnote w:id="3">
    <w:p w:rsidR="005672B9" w:rsidRPr="00584804" w:rsidRDefault="005672B9" w:rsidP="008F5AB3">
      <w:pPr>
        <w:tabs>
          <w:tab w:val="left" w:pos="426"/>
        </w:tabs>
        <w:jc w:val="both"/>
        <w:rPr>
          <w:b/>
        </w:rPr>
      </w:pPr>
      <w:r w:rsidRPr="00584804">
        <w:t xml:space="preserve">      </w:t>
      </w:r>
      <w:r>
        <w:t xml:space="preserve">  </w:t>
      </w:r>
      <w:r w:rsidRPr="00584804">
        <w:rPr>
          <w:rStyle w:val="a5"/>
        </w:rPr>
        <w:footnoteRef/>
      </w:r>
      <w:r w:rsidRPr="00584804">
        <w:t xml:space="preserve"> После входа в храм полагается с благоговением и страхом Божиим помолиться словами: «Боже, очисти мя, грешнаго, и помилуй мя», «Создавый мя, Господи, помилуй мя», «Без числа согреших, Господи, прости мя», «Кресту Твоему покланяемся, Владыко, и Святое Воскресение Твое славим», «Достóйно есть, яко воистину блажити Тя, Богорóдицу, Присноблажéнную и Пренепорочную и Матерь Бога нашего. Честнéйшую Херувим и слáвнейшую без сравнéния Серафим, без истлéния Бога Слова рóждшую, сýщую Богородицу Тя величаем», «Слава Отцу и Сыну </w:t>
      </w:r>
      <w:r w:rsidRPr="00EC1E01">
        <w:t xml:space="preserve">                     </w:t>
      </w:r>
      <w:r w:rsidRPr="00584804">
        <w:t>и Святому Духу и ныне и присно и во веки веков. Аминь». «Господи, помилуй» (трижды), «Благослови». «Молитвами святых отец наших, Господи, Иисусе Христе Боже наш, помилуй нас» (молитва с поклонами). Эти же молитвы про</w:t>
      </w:r>
      <w:r>
        <w:t>износятся и при выходе из храма (с</w:t>
      </w:r>
      <w:r w:rsidRPr="00584804">
        <w:t xml:space="preserve">м.: </w:t>
      </w:r>
      <w:r w:rsidRPr="00584804">
        <w:rPr>
          <w:rFonts w:eastAsia="Calibri"/>
        </w:rPr>
        <w:t xml:space="preserve">Настольная книга священнослужителя: В 8 т. </w:t>
      </w:r>
      <w:r w:rsidRPr="00584804">
        <w:rPr>
          <w:b/>
        </w:rPr>
        <w:t xml:space="preserve">– </w:t>
      </w:r>
      <w:r w:rsidRPr="00584804">
        <w:rPr>
          <w:rFonts w:eastAsia="Calibri"/>
        </w:rPr>
        <w:t xml:space="preserve">Изд. 2-е. </w:t>
      </w:r>
      <w:r w:rsidRPr="00584804">
        <w:t xml:space="preserve">– </w:t>
      </w:r>
      <w:r w:rsidRPr="00584804">
        <w:rPr>
          <w:rFonts w:eastAsia="Calibri"/>
        </w:rPr>
        <w:t xml:space="preserve">М., изд. Московской Патриархии, </w:t>
      </w:r>
      <w:r w:rsidRPr="00584804">
        <w:t>1992</w:t>
      </w:r>
      <w:r w:rsidRPr="00584804">
        <w:rPr>
          <w:rFonts w:eastAsia="Calibri"/>
        </w:rPr>
        <w:t xml:space="preserve">. </w:t>
      </w:r>
      <w:r w:rsidRPr="00584804">
        <w:t xml:space="preserve">– </w:t>
      </w:r>
      <w:r w:rsidRPr="00584804">
        <w:rPr>
          <w:rFonts w:eastAsia="Calibri"/>
        </w:rPr>
        <w:t xml:space="preserve">Т. </w:t>
      </w:r>
      <w:r w:rsidRPr="00584804">
        <w:rPr>
          <w:rFonts w:eastAsia="Calibri"/>
          <w:lang w:val="en-US"/>
        </w:rPr>
        <w:t>I</w:t>
      </w:r>
      <w:r w:rsidRPr="00584804">
        <w:rPr>
          <w:rFonts w:eastAsia="Calibri"/>
        </w:rPr>
        <w:t xml:space="preserve">. </w:t>
      </w:r>
      <w:r>
        <w:t>–</w:t>
      </w:r>
      <w:r w:rsidRPr="00584804">
        <w:rPr>
          <w:b/>
        </w:rPr>
        <w:t xml:space="preserve"> </w:t>
      </w:r>
      <w:r w:rsidRPr="00584804">
        <w:t>С. 327</w:t>
      </w:r>
      <w:r>
        <w:t>)</w:t>
      </w:r>
      <w:r w:rsidRPr="00584804">
        <w:t>.</w:t>
      </w:r>
    </w:p>
  </w:footnote>
  <w:footnote w:id="4">
    <w:p w:rsidR="005672B9" w:rsidRPr="00584804" w:rsidRDefault="005672B9" w:rsidP="00225BED">
      <w:pPr>
        <w:pStyle w:val="a8"/>
        <w:tabs>
          <w:tab w:val="left" w:pos="426"/>
        </w:tabs>
        <w:ind w:firstLine="0"/>
      </w:pPr>
      <w:r w:rsidRPr="00584804">
        <w:t xml:space="preserve">      </w:t>
      </w:r>
      <w:r>
        <w:t xml:space="preserve">  </w:t>
      </w:r>
      <w:r w:rsidRPr="00584804">
        <w:rPr>
          <w:rStyle w:val="a5"/>
        </w:rPr>
        <w:footnoteRef/>
      </w:r>
      <w:r w:rsidRPr="00584804">
        <w:t xml:space="preserve"> «Известие учительное...»</w:t>
      </w:r>
      <w:r>
        <w:t xml:space="preserve"> (с</w:t>
      </w:r>
      <w:r w:rsidRPr="00584804">
        <w:t>м.:</w:t>
      </w:r>
      <w:r w:rsidRPr="00584804">
        <w:rPr>
          <w:b/>
        </w:rPr>
        <w:t xml:space="preserve"> </w:t>
      </w:r>
      <w:r w:rsidRPr="00584804">
        <w:t xml:space="preserve">Служебник. </w:t>
      </w:r>
      <w:r w:rsidRPr="00584804">
        <w:rPr>
          <w:b/>
        </w:rPr>
        <w:t xml:space="preserve">– </w:t>
      </w:r>
      <w:r w:rsidRPr="00584804">
        <w:t xml:space="preserve">М., Изд-во Московской Патриархии, 2001. </w:t>
      </w:r>
      <w:r w:rsidRPr="00584804">
        <w:rPr>
          <w:b/>
        </w:rPr>
        <w:t xml:space="preserve">– </w:t>
      </w:r>
      <w:r w:rsidRPr="00584804">
        <w:t>С. 566</w:t>
      </w:r>
      <w:r>
        <w:t>)</w:t>
      </w:r>
      <w:r w:rsidRPr="00584804">
        <w:t>.</w:t>
      </w:r>
    </w:p>
  </w:footnote>
  <w:footnote w:id="5">
    <w:p w:rsidR="005672B9" w:rsidRPr="00584804" w:rsidRDefault="005672B9" w:rsidP="00255587">
      <w:pPr>
        <w:pStyle w:val="a8"/>
        <w:tabs>
          <w:tab w:val="left" w:pos="426"/>
        </w:tabs>
        <w:ind w:firstLine="0"/>
      </w:pPr>
      <w:r w:rsidRPr="00584804">
        <w:t xml:space="preserve">      </w:t>
      </w:r>
      <w:r>
        <w:t xml:space="preserve">  </w:t>
      </w:r>
      <w:r w:rsidRPr="00584804">
        <w:rPr>
          <w:rStyle w:val="a5"/>
        </w:rPr>
        <w:footnoteRef/>
      </w:r>
      <w:r w:rsidRPr="00584804">
        <w:t xml:space="preserve"> В простые дни </w:t>
      </w:r>
      <w:r w:rsidRPr="003961CB">
        <w:t>–</w:t>
      </w:r>
      <w:r w:rsidRPr="00584804">
        <w:t xml:space="preserve"> земные, а в субботу, воскресенье, в период пятидесятницы и праздничные дни (начиная со </w:t>
      </w:r>
      <w:r w:rsidRPr="00584804">
        <w:rPr>
          <w:b/>
        </w:rPr>
        <w:t>славословной</w:t>
      </w:r>
      <w:r w:rsidRPr="00584804">
        <w:t xml:space="preserve"> службы) – поясные.</w:t>
      </w:r>
    </w:p>
  </w:footnote>
  <w:footnote w:id="6">
    <w:p w:rsidR="005672B9" w:rsidRPr="00584804" w:rsidRDefault="005672B9" w:rsidP="0011546E">
      <w:pPr>
        <w:pStyle w:val="a8"/>
        <w:tabs>
          <w:tab w:val="left" w:pos="426"/>
        </w:tabs>
        <w:ind w:firstLine="0"/>
      </w:pPr>
      <w:r w:rsidRPr="00584804">
        <w:t xml:space="preserve">      </w:t>
      </w:r>
      <w:r>
        <w:t xml:space="preserve">  </w:t>
      </w:r>
      <w:r w:rsidRPr="00584804">
        <w:rPr>
          <w:rStyle w:val="a5"/>
        </w:rPr>
        <w:footnoteRef/>
      </w:r>
      <w:r w:rsidRPr="00584804">
        <w:t xml:space="preserve"> «Диакон держит стихарь на обеих руках, но не в правой (если держать только в правой, то куда девать левую руку?), и не на левой руке. Также он не должен протягивать правую руку для принятия благословения, так как не следует смешивать принятие благословения для себя и на облачение в стихарь, что должно совершаться раздельно. А так, то есть при принятии благословения на руку, может показаться как должное – одновременное благословение и диакона и стихаря. Да и слова благословляющего при этом различные: на стихарь – «</w:t>
      </w:r>
      <w:r w:rsidRPr="00584804">
        <w:rPr>
          <w:iCs/>
        </w:rPr>
        <w:t>Благословен Бог наш</w:t>
      </w:r>
      <w:r w:rsidRPr="00584804">
        <w:t>…», а лицу, просящему себе благословение –</w:t>
      </w:r>
      <w:r w:rsidRPr="00584804">
        <w:rPr>
          <w:b/>
        </w:rPr>
        <w:t xml:space="preserve"> </w:t>
      </w:r>
      <w:r w:rsidRPr="00584804">
        <w:t>«</w:t>
      </w:r>
      <w:r w:rsidRPr="00584804">
        <w:rPr>
          <w:iCs/>
        </w:rPr>
        <w:t>Во имя Отца, и Сына, и Святаго Духа</w:t>
      </w:r>
      <w:r w:rsidRPr="00584804">
        <w:t>»»</w:t>
      </w:r>
      <w:r>
        <w:t xml:space="preserve"> (</w:t>
      </w:r>
      <w:r w:rsidRPr="00584804">
        <w:rPr>
          <w:rFonts w:eastAsia="Calibri"/>
        </w:rPr>
        <w:t xml:space="preserve">Спиридон (Лукич), архим. Проскомидия или Практическое руководство для совершения Божественной литургии. </w:t>
      </w:r>
      <w:r w:rsidRPr="00584804">
        <w:t xml:space="preserve">– </w:t>
      </w:r>
      <w:r w:rsidRPr="00584804">
        <w:rPr>
          <w:rFonts w:eastAsia="Calibri"/>
        </w:rPr>
        <w:t>М.: «Жизнь вечная», 2001.</w:t>
      </w:r>
      <w:r w:rsidRPr="00584804">
        <w:t xml:space="preserve"> – С.</w:t>
      </w:r>
      <w:r>
        <w:t xml:space="preserve"> </w:t>
      </w:r>
      <w:r w:rsidRPr="00584804">
        <w:t>16-17</w:t>
      </w:r>
      <w:r>
        <w:t>)</w:t>
      </w:r>
      <w:r w:rsidRPr="00584804">
        <w:t>.</w:t>
      </w:r>
    </w:p>
  </w:footnote>
  <w:footnote w:id="7">
    <w:p w:rsidR="005672B9" w:rsidRPr="00584804" w:rsidRDefault="005672B9" w:rsidP="00225BED">
      <w:pPr>
        <w:pStyle w:val="a8"/>
        <w:tabs>
          <w:tab w:val="left" w:pos="426"/>
        </w:tabs>
        <w:ind w:firstLine="0"/>
      </w:pPr>
      <w:r>
        <w:t xml:space="preserve">        </w:t>
      </w:r>
      <w:r w:rsidRPr="00584804">
        <w:rPr>
          <w:rStyle w:val="a5"/>
        </w:rPr>
        <w:footnoteRef/>
      </w:r>
      <w:r w:rsidRPr="00584804">
        <w:t xml:space="preserve"> Ни в коем случае нельзя оправдать практики </w:t>
      </w:r>
      <w:r w:rsidRPr="00584804">
        <w:rPr>
          <w:b/>
          <w:i/>
        </w:rPr>
        <w:t xml:space="preserve">протодиаконов </w:t>
      </w:r>
      <w:r w:rsidRPr="00584804">
        <w:t xml:space="preserve">и иных заслуженных </w:t>
      </w:r>
      <w:r w:rsidRPr="00584804">
        <w:rPr>
          <w:b/>
          <w:i/>
        </w:rPr>
        <w:t>диаконов,</w:t>
      </w:r>
      <w:r w:rsidRPr="00584804">
        <w:t xml:space="preserve"> облачающихся без благословения или же не считающих нужным целовать руку благословляющего их </w:t>
      </w:r>
      <w:r w:rsidRPr="00584804">
        <w:rPr>
          <w:b/>
          <w:i/>
        </w:rPr>
        <w:t>священника</w:t>
      </w:r>
      <w:r w:rsidRPr="00584804">
        <w:t>.</w:t>
      </w:r>
    </w:p>
  </w:footnote>
  <w:footnote w:id="8">
    <w:p w:rsidR="005672B9" w:rsidRPr="00584804" w:rsidRDefault="005672B9" w:rsidP="008F5AB3">
      <w:pPr>
        <w:pStyle w:val="a8"/>
        <w:tabs>
          <w:tab w:val="left" w:pos="426"/>
        </w:tabs>
        <w:ind w:firstLine="0"/>
      </w:pPr>
      <w:r w:rsidRPr="00584804">
        <w:t xml:space="preserve">        </w:t>
      </w:r>
      <w:r w:rsidRPr="00584804">
        <w:rPr>
          <w:rStyle w:val="a5"/>
        </w:rPr>
        <w:footnoteRef/>
      </w:r>
      <w:r w:rsidRPr="00584804">
        <w:t xml:space="preserve"> Крест на стихаре целуется при облачении в него: для двукратного целования его нет смысла.</w:t>
      </w:r>
    </w:p>
  </w:footnote>
  <w:footnote w:id="9">
    <w:p w:rsidR="005672B9" w:rsidRPr="00584804" w:rsidRDefault="005672B9" w:rsidP="00255587">
      <w:pPr>
        <w:pStyle w:val="a8"/>
        <w:tabs>
          <w:tab w:val="left" w:pos="426"/>
        </w:tabs>
        <w:ind w:firstLine="0"/>
        <w:rPr>
          <w:b/>
        </w:rPr>
      </w:pPr>
      <w:r w:rsidRPr="00584804">
        <w:t xml:space="preserve">      </w:t>
      </w:r>
      <w:r>
        <w:t xml:space="preserve"> </w:t>
      </w:r>
      <w:r w:rsidRPr="00584804">
        <w:t xml:space="preserve"> </w:t>
      </w:r>
      <w:r w:rsidRPr="00584804">
        <w:rPr>
          <w:rStyle w:val="a5"/>
        </w:rPr>
        <w:footnoteRef/>
      </w:r>
      <w:r w:rsidRPr="00584804">
        <w:t xml:space="preserve"> Молитвы при облачении в священные одежды читаются </w:t>
      </w:r>
      <w:r w:rsidRPr="00584804">
        <w:rPr>
          <w:b/>
          <w:i/>
        </w:rPr>
        <w:t xml:space="preserve">священнослужителями </w:t>
      </w:r>
      <w:r w:rsidRPr="00584804">
        <w:t xml:space="preserve">только на полной </w:t>
      </w:r>
      <w:r w:rsidRPr="00584804">
        <w:rPr>
          <w:b/>
        </w:rPr>
        <w:t>литургии.</w:t>
      </w:r>
    </w:p>
  </w:footnote>
  <w:footnote w:id="10">
    <w:p w:rsidR="005672B9" w:rsidRPr="00584804" w:rsidRDefault="005672B9" w:rsidP="000A7180">
      <w:pPr>
        <w:tabs>
          <w:tab w:val="left" w:pos="426"/>
        </w:tabs>
        <w:jc w:val="both"/>
      </w:pPr>
      <w:r w:rsidRPr="00584804">
        <w:t xml:space="preserve">      </w:t>
      </w:r>
      <w:r>
        <w:t xml:space="preserve">  </w:t>
      </w:r>
      <w:r w:rsidRPr="00584804">
        <w:rPr>
          <w:rStyle w:val="a5"/>
        </w:rPr>
        <w:footnoteRef/>
      </w:r>
      <w:r w:rsidRPr="00584804">
        <w:t xml:space="preserve"> «В древней Руси иерей, возлагая на себя епитрахиль, непременно возлагал и поручни. Так поступают и ныне там, где ревнуют о хранении древних традиций» (Афанасий (Сахаров), еп. О поминовении усопших по Уставу Православной Церкви. </w:t>
      </w:r>
      <w:r w:rsidRPr="00584804">
        <w:rPr>
          <w:b/>
        </w:rPr>
        <w:t xml:space="preserve">– </w:t>
      </w:r>
      <w:r w:rsidRPr="00584804">
        <w:t xml:space="preserve">СПб: Сатис, 1995. </w:t>
      </w:r>
      <w:r w:rsidRPr="00584804">
        <w:rPr>
          <w:b/>
        </w:rPr>
        <w:t xml:space="preserve">– </w:t>
      </w:r>
      <w:r w:rsidRPr="00584804">
        <w:t>С. 114).</w:t>
      </w:r>
    </w:p>
  </w:footnote>
  <w:footnote w:id="11">
    <w:p w:rsidR="005672B9" w:rsidRPr="00584804" w:rsidRDefault="005672B9" w:rsidP="008F5AB3">
      <w:pPr>
        <w:pStyle w:val="a8"/>
        <w:tabs>
          <w:tab w:val="left" w:pos="426"/>
        </w:tabs>
        <w:ind w:firstLine="0"/>
      </w:pPr>
      <w:r>
        <w:t xml:space="preserve">        </w:t>
      </w:r>
      <w:r w:rsidRPr="00584804">
        <w:rPr>
          <w:rStyle w:val="a5"/>
        </w:rPr>
        <w:footnoteRef/>
      </w:r>
      <w:r w:rsidRPr="00584804">
        <w:t xml:space="preserve"> Нужно всегда помнить: правая сторона храма, алтаря или престола это всегда южная сторона, левая – северная, задняя – восточная и передняя – западная.</w:t>
      </w:r>
    </w:p>
  </w:footnote>
  <w:footnote w:id="12">
    <w:p w:rsidR="005672B9" w:rsidRPr="00584804" w:rsidRDefault="005672B9" w:rsidP="000A7180">
      <w:pPr>
        <w:pStyle w:val="a8"/>
        <w:tabs>
          <w:tab w:val="left" w:pos="426"/>
        </w:tabs>
        <w:ind w:firstLine="0"/>
        <w:rPr>
          <w:b/>
          <w:i/>
        </w:rPr>
      </w:pPr>
      <w:r w:rsidRPr="00584804">
        <w:t xml:space="preserve">     </w:t>
      </w:r>
      <w:r>
        <w:t xml:space="preserve">  </w:t>
      </w:r>
      <w:r w:rsidRPr="00584804">
        <w:t xml:space="preserve"> </w:t>
      </w:r>
      <w:r w:rsidRPr="00584804">
        <w:rPr>
          <w:rStyle w:val="a5"/>
        </w:rPr>
        <w:footnoteRef/>
      </w:r>
      <w:r w:rsidRPr="00584804">
        <w:t xml:space="preserve"> Так это прошение произносится в приходских храмах</w:t>
      </w:r>
      <w:r w:rsidRPr="00584804">
        <w:rPr>
          <w:b/>
        </w:rPr>
        <w:t>.</w:t>
      </w:r>
      <w:r w:rsidRPr="00584804">
        <w:t xml:space="preserve"> В кафедральных соборах, ставропигийных монастырях, академических и семинарских храмах, а также при служении </w:t>
      </w:r>
      <w:r w:rsidRPr="00584804">
        <w:rPr>
          <w:b/>
          <w:i/>
        </w:rPr>
        <w:t xml:space="preserve">архиерея </w:t>
      </w:r>
      <w:r w:rsidRPr="00584804">
        <w:t>или его присутствии в храме на всех службах произносится:</w:t>
      </w:r>
      <w:r w:rsidRPr="00584804">
        <w:rPr>
          <w:b/>
        </w:rPr>
        <w:t xml:space="preserve"> «Преосвященнейший </w:t>
      </w:r>
      <w:r w:rsidRPr="00584804">
        <w:t>(или</w:t>
      </w:r>
      <w:r w:rsidRPr="00584804">
        <w:rPr>
          <w:b/>
        </w:rPr>
        <w:t xml:space="preserve"> Высокопреосвященнейший)</w:t>
      </w:r>
      <w:r w:rsidRPr="00584804">
        <w:t xml:space="preserve"> </w:t>
      </w:r>
      <w:r w:rsidRPr="00584804">
        <w:rPr>
          <w:b/>
        </w:rPr>
        <w:t>владыко благослови».</w:t>
      </w:r>
    </w:p>
  </w:footnote>
  <w:footnote w:id="13">
    <w:p w:rsidR="005672B9" w:rsidRPr="00584804" w:rsidRDefault="005672B9" w:rsidP="000A7180">
      <w:pPr>
        <w:pStyle w:val="Iauiue3"/>
        <w:tabs>
          <w:tab w:val="left" w:pos="426"/>
        </w:tabs>
        <w:jc w:val="both"/>
        <w:rPr>
          <w:b/>
        </w:rPr>
      </w:pPr>
      <w:r w:rsidRPr="00584804">
        <w:t xml:space="preserve">      </w:t>
      </w:r>
      <w:r>
        <w:t xml:space="preserve">  </w:t>
      </w:r>
      <w:r w:rsidRPr="00584804">
        <w:rPr>
          <w:rStyle w:val="a5"/>
        </w:rPr>
        <w:footnoteRef/>
      </w:r>
      <w:r w:rsidRPr="00584804">
        <w:rPr>
          <w:b/>
          <w:i/>
        </w:rPr>
        <w:t xml:space="preserve"> </w:t>
      </w:r>
      <w:r w:rsidRPr="00F63EC6">
        <w:t>П</w:t>
      </w:r>
      <w:r>
        <w:t xml:space="preserve">о </w:t>
      </w:r>
      <w:r>
        <w:rPr>
          <w:b/>
        </w:rPr>
        <w:t>9 гл.</w:t>
      </w:r>
      <w:r>
        <w:t xml:space="preserve"> </w:t>
      </w:r>
      <w:r w:rsidRPr="00F63EC6">
        <w:rPr>
          <w:b/>
        </w:rPr>
        <w:t>Типикон</w:t>
      </w:r>
      <w:r>
        <w:rPr>
          <w:b/>
        </w:rPr>
        <w:t>а</w:t>
      </w:r>
      <w:r>
        <w:t xml:space="preserve"> </w:t>
      </w:r>
      <w:r w:rsidRPr="00F63EC6">
        <w:rPr>
          <w:b/>
        </w:rPr>
        <w:t>вседневная вечерня</w:t>
      </w:r>
      <w:r>
        <w:t xml:space="preserve"> совершается </w:t>
      </w:r>
      <w:r w:rsidRPr="00F63EC6">
        <w:rPr>
          <w:b/>
          <w:i/>
        </w:rPr>
        <w:t>священником</w:t>
      </w:r>
      <w:r>
        <w:t xml:space="preserve"> в одной епитрахили. Но учитывая указания       </w:t>
      </w:r>
      <w:r w:rsidRPr="00F63EC6">
        <w:rPr>
          <w:b/>
        </w:rPr>
        <w:t>2 гл. Типикона</w:t>
      </w:r>
      <w:r>
        <w:rPr>
          <w:b/>
        </w:rPr>
        <w:t>:</w:t>
      </w:r>
      <w:r>
        <w:t xml:space="preserve"> </w:t>
      </w:r>
      <w:r w:rsidRPr="00584804">
        <w:t>«В соборных же и приходских храмех дей</w:t>
      </w:r>
      <w:r>
        <w:t xml:space="preserve">ствует сия священник в фелоне…», обыкновенно указывается совершать </w:t>
      </w:r>
      <w:r>
        <w:rPr>
          <w:b/>
        </w:rPr>
        <w:t xml:space="preserve">вседневную вечерню, </w:t>
      </w:r>
      <w:r w:rsidRPr="0011546E">
        <w:t>так же,</w:t>
      </w:r>
      <w:r>
        <w:rPr>
          <w:b/>
        </w:rPr>
        <w:t xml:space="preserve"> </w:t>
      </w:r>
      <w:r w:rsidRPr="00F63EC6">
        <w:t>как и</w:t>
      </w:r>
      <w:r>
        <w:rPr>
          <w:b/>
        </w:rPr>
        <w:t xml:space="preserve"> великую,</w:t>
      </w:r>
      <w:r w:rsidRPr="0011546E">
        <w:t xml:space="preserve"> в</w:t>
      </w:r>
      <w:r w:rsidRPr="00F63EC6">
        <w:t xml:space="preserve"> фелони</w:t>
      </w:r>
      <w:r w:rsidRPr="00F63EC6">
        <w:rPr>
          <w:rFonts w:eastAsia="Calibri"/>
        </w:rPr>
        <w:t xml:space="preserve"> </w:t>
      </w:r>
      <w:r>
        <w:rPr>
          <w:rFonts w:eastAsia="Calibri"/>
        </w:rPr>
        <w:t xml:space="preserve">(Булгаков С. В. Указ. Соч. </w:t>
      </w:r>
      <w:r w:rsidRPr="004166B3">
        <w:t>–</w:t>
      </w:r>
      <w:r>
        <w:t xml:space="preserve"> </w:t>
      </w:r>
      <w:r>
        <w:rPr>
          <w:rFonts w:eastAsia="Calibri"/>
        </w:rPr>
        <w:t xml:space="preserve">Т. </w:t>
      </w:r>
      <w:r>
        <w:rPr>
          <w:rFonts w:eastAsia="Calibri"/>
          <w:lang w:val="en-US"/>
        </w:rPr>
        <w:t>I</w:t>
      </w:r>
      <w:r>
        <w:rPr>
          <w:rFonts w:eastAsia="Calibri"/>
        </w:rPr>
        <w:t xml:space="preserve">. </w:t>
      </w:r>
      <w:r>
        <w:t xml:space="preserve">– </w:t>
      </w:r>
      <w:r>
        <w:rPr>
          <w:lang w:val="en-US"/>
        </w:rPr>
        <w:t>C</w:t>
      </w:r>
      <w:r>
        <w:t xml:space="preserve">. 841. </w:t>
      </w:r>
      <w:r w:rsidRPr="000A7180">
        <w:t xml:space="preserve">                      </w:t>
      </w:r>
      <w:r>
        <w:t xml:space="preserve"> Ср.: С.  845, 860). А в № 14 Р. Д. С. П. за 1887 г.</w:t>
      </w:r>
      <w:r w:rsidRPr="00D0187F">
        <w:t xml:space="preserve"> </w:t>
      </w:r>
      <w:r>
        <w:t xml:space="preserve">прямо указывается: </w:t>
      </w:r>
      <w:r>
        <w:rPr>
          <w:rFonts w:eastAsia="Calibri"/>
        </w:rPr>
        <w:t xml:space="preserve">«В соборных и приходских церквах иерей совершает вечерню и утреню, облачившись в епитрахиль и фелонь, и бывает в этих одеждах в продолжении всей службы…» </w:t>
      </w:r>
      <w:r w:rsidRPr="000A7180">
        <w:rPr>
          <w:rFonts w:eastAsia="Calibri"/>
        </w:rPr>
        <w:t xml:space="preserve">              </w:t>
      </w:r>
      <w:r>
        <w:rPr>
          <w:rFonts w:eastAsia="Calibri"/>
        </w:rPr>
        <w:t xml:space="preserve">(цит. по: </w:t>
      </w:r>
      <w:r>
        <w:t xml:space="preserve">Сборник решений недоуменных вопросов из пастырской практики. </w:t>
      </w:r>
      <w:r w:rsidRPr="004166B3">
        <w:t>–</w:t>
      </w:r>
      <w:r>
        <w:t xml:space="preserve"> Вып. 1. – К., Тип. Императорского университета св. Владимира, 1903. – С. 12. Ср.: С. 2, 4, 14; ср.: </w:t>
      </w:r>
      <w:r w:rsidRPr="004166B3">
        <w:t>Неаполитанский Аркадий, прот. Церковный Устав в таблицах, показывающий весь порядок церковных служб рядовых и все особенности праздничных служб в течение времени года. – Изд. 11-е. – Изд. А. Д. Ступина. – Репринт: М., Международный издательский центр православной литературы, 1994. –</w:t>
      </w:r>
      <w:r>
        <w:t xml:space="preserve"> С. 6, 7, 8, 21;</w:t>
      </w:r>
      <w:r w:rsidRPr="004166B3">
        <w:rPr>
          <w:rFonts w:eastAsia="Calibri"/>
          <w:sz w:val="28"/>
          <w:szCs w:val="28"/>
        </w:rPr>
        <w:t xml:space="preserve"> </w:t>
      </w:r>
      <w:r w:rsidRPr="004166B3">
        <w:t xml:space="preserve">Никольский К., прот. Пособие к изучению Устава богослужения Православной Церкви.  – Изд. 7-е. – СПб, Синодальная тип., 1907. </w:t>
      </w:r>
      <w:r>
        <w:t xml:space="preserve">–  С. 57). </w:t>
      </w:r>
    </w:p>
  </w:footnote>
  <w:footnote w:id="14">
    <w:p w:rsidR="005672B9" w:rsidRPr="00584804" w:rsidRDefault="005672B9" w:rsidP="00225BED">
      <w:pPr>
        <w:pStyle w:val="a8"/>
        <w:tabs>
          <w:tab w:val="left" w:pos="426"/>
        </w:tabs>
        <w:ind w:firstLine="0"/>
      </w:pPr>
      <w:r w:rsidRPr="00584804">
        <w:t xml:space="preserve">      </w:t>
      </w:r>
      <w:r>
        <w:t xml:space="preserve">  </w:t>
      </w:r>
      <w:r w:rsidRPr="00584804">
        <w:rPr>
          <w:rStyle w:val="a5"/>
        </w:rPr>
        <w:footnoteRef/>
      </w:r>
      <w:r w:rsidRPr="00584804">
        <w:t xml:space="preserve"> Если перед </w:t>
      </w:r>
      <w:r w:rsidRPr="00584804">
        <w:rPr>
          <w:b/>
        </w:rPr>
        <w:t>9-й</w:t>
      </w:r>
      <w:r w:rsidRPr="00584804">
        <w:t xml:space="preserve"> </w:t>
      </w:r>
      <w:r w:rsidRPr="00584804">
        <w:rPr>
          <w:b/>
        </w:rPr>
        <w:t xml:space="preserve">час </w:t>
      </w:r>
      <w:r w:rsidRPr="00584804">
        <w:t>перед</w:t>
      </w:r>
      <w:r w:rsidRPr="00584804">
        <w:rPr>
          <w:b/>
        </w:rPr>
        <w:t xml:space="preserve"> вечерней </w:t>
      </w:r>
      <w:r w:rsidRPr="00584804">
        <w:t>не</w:t>
      </w:r>
      <w:r w:rsidRPr="00584804">
        <w:rPr>
          <w:b/>
        </w:rPr>
        <w:t xml:space="preserve"> </w:t>
      </w:r>
      <w:r w:rsidRPr="00584804">
        <w:t>совершается</w:t>
      </w:r>
      <w:r w:rsidRPr="00584804">
        <w:rPr>
          <w:b/>
        </w:rPr>
        <w:t>,</w:t>
      </w:r>
      <w:r w:rsidRPr="00584804">
        <w:t xml:space="preserve"> тогда после начального возгласа: </w:t>
      </w:r>
      <w:r w:rsidRPr="00584804">
        <w:rPr>
          <w:b/>
        </w:rPr>
        <w:t xml:space="preserve">«Благословен Бог наш…» </w:t>
      </w:r>
      <w:r w:rsidRPr="00584804">
        <w:t xml:space="preserve">читается обычное начало: </w:t>
      </w:r>
      <w:r w:rsidRPr="00584804">
        <w:rPr>
          <w:b/>
        </w:rPr>
        <w:t>«Слава Тебе, Боже наш, слава Тебе»,</w:t>
      </w:r>
      <w:r w:rsidRPr="00584804">
        <w:t xml:space="preserve"> </w:t>
      </w:r>
      <w:r w:rsidRPr="00584804">
        <w:rPr>
          <w:b/>
        </w:rPr>
        <w:t>«Царю Небесный...»</w:t>
      </w:r>
      <w:r w:rsidRPr="00584804">
        <w:t xml:space="preserve"> и проч.</w:t>
      </w:r>
    </w:p>
  </w:footnote>
  <w:footnote w:id="15">
    <w:p w:rsidR="005672B9" w:rsidRPr="00D14624" w:rsidRDefault="005672B9" w:rsidP="00225BED">
      <w:pPr>
        <w:pStyle w:val="a8"/>
        <w:tabs>
          <w:tab w:val="left" w:pos="426"/>
          <w:tab w:val="left" w:pos="4111"/>
        </w:tabs>
        <w:ind w:firstLine="0"/>
      </w:pPr>
      <w:r>
        <w:t xml:space="preserve">        </w:t>
      </w:r>
      <w:r>
        <w:rPr>
          <w:rStyle w:val="a5"/>
        </w:rPr>
        <w:footnoteRef/>
      </w:r>
      <w:r>
        <w:t xml:space="preserve"> Согласно «Положения </w:t>
      </w:r>
      <w:r w:rsidRPr="00D14624">
        <w:t>о богослужебно-иерархических наградах Русской Православной Церкви</w:t>
      </w:r>
      <w:r>
        <w:t>» принятом на Архиерейском</w:t>
      </w:r>
      <w:r w:rsidRPr="00D14624">
        <w:t xml:space="preserve"> Собор</w:t>
      </w:r>
      <w:r>
        <w:t>е</w:t>
      </w:r>
      <w:r w:rsidRPr="00D14624">
        <w:t xml:space="preserve"> 2011 г.</w:t>
      </w:r>
      <w:r>
        <w:t xml:space="preserve"> </w:t>
      </w:r>
      <w:r w:rsidRPr="00D14624">
        <w:t>к</w:t>
      </w:r>
      <w:r w:rsidRPr="00D14624">
        <w:rPr>
          <w:color w:val="000000"/>
        </w:rPr>
        <w:t>амилавка должна быть фиолетового цвета</w:t>
      </w:r>
      <w:r>
        <w:rPr>
          <w:color w:val="000000"/>
        </w:rPr>
        <w:t>.</w:t>
      </w:r>
    </w:p>
  </w:footnote>
  <w:footnote w:id="16">
    <w:p w:rsidR="005672B9" w:rsidRPr="009F1ADC" w:rsidRDefault="005672B9" w:rsidP="008611BE">
      <w:pPr>
        <w:pStyle w:val="aa"/>
        <w:jc w:val="both"/>
        <w:rPr>
          <w:sz w:val="20"/>
          <w:szCs w:val="20"/>
        </w:rPr>
      </w:pPr>
      <w:r>
        <w:rPr>
          <w:sz w:val="28"/>
          <w:szCs w:val="28"/>
        </w:rPr>
        <w:t xml:space="preserve">     </w:t>
      </w:r>
      <w:r w:rsidRPr="009F1ADC">
        <w:rPr>
          <w:rStyle w:val="a5"/>
          <w:sz w:val="20"/>
          <w:szCs w:val="20"/>
        </w:rPr>
        <w:footnoteRef/>
      </w:r>
      <w:r w:rsidRPr="009F1ADC">
        <w:rPr>
          <w:sz w:val="20"/>
          <w:szCs w:val="20"/>
        </w:rPr>
        <w:t xml:space="preserve"> Главной святыней в алтаре являются Святые Дары, которые хранятся на святом престоле. Поэтому именно перед ними (т. е. в сторону святого престола, на котором они хранятся) и должны совершаться поклонения каждый раз при входе или выходе из алтаря. Что же касается обычая совершения поклонов на горнем месте, то это вероятнее всего, связано с более древней практикой хранения Святых Даров в нише-шкафчике за престолом в северной стене алтаря. Отсюда, наверное, и традиция каждения горнего места сразу же после святого престола.</w:t>
      </w:r>
    </w:p>
  </w:footnote>
  <w:footnote w:id="17">
    <w:p w:rsidR="005672B9" w:rsidRPr="009F1ADC" w:rsidRDefault="005672B9" w:rsidP="000A7180">
      <w:pPr>
        <w:pStyle w:val="aa"/>
        <w:tabs>
          <w:tab w:val="left" w:pos="426"/>
        </w:tabs>
        <w:jc w:val="both"/>
        <w:rPr>
          <w:sz w:val="20"/>
          <w:szCs w:val="20"/>
        </w:rPr>
      </w:pPr>
      <w:r>
        <w:rPr>
          <w:sz w:val="20"/>
          <w:szCs w:val="20"/>
        </w:rPr>
        <w:t xml:space="preserve">        </w:t>
      </w:r>
      <w:r w:rsidRPr="009F1ADC">
        <w:rPr>
          <w:rStyle w:val="a5"/>
          <w:sz w:val="20"/>
          <w:szCs w:val="20"/>
        </w:rPr>
        <w:footnoteRef/>
      </w:r>
      <w:r w:rsidRPr="009F1ADC">
        <w:rPr>
          <w:sz w:val="20"/>
          <w:szCs w:val="20"/>
        </w:rPr>
        <w:t xml:space="preserve"> «Егда ектению пред святыми царскими враты глаголеши, всегда первее благоговейно главу открыв, поклонися, </w:t>
      </w:r>
      <w:r>
        <w:rPr>
          <w:sz w:val="20"/>
          <w:szCs w:val="20"/>
        </w:rPr>
        <w:t xml:space="preserve">         </w:t>
      </w:r>
      <w:r w:rsidRPr="009F1ADC">
        <w:rPr>
          <w:sz w:val="20"/>
          <w:szCs w:val="20"/>
        </w:rPr>
        <w:t>и тогда начинай, такожде скончав поклонися, и отиди» («Известие учительное...», см.:</w:t>
      </w:r>
      <w:r w:rsidRPr="009F1ADC">
        <w:rPr>
          <w:b/>
          <w:sz w:val="20"/>
          <w:szCs w:val="20"/>
        </w:rPr>
        <w:t xml:space="preserve"> </w:t>
      </w:r>
      <w:r w:rsidRPr="009F1ADC">
        <w:rPr>
          <w:sz w:val="20"/>
          <w:szCs w:val="20"/>
        </w:rPr>
        <w:t>Служебник. – М., Изд-во Московской Патриархии, 2001. – С. 566).</w:t>
      </w:r>
    </w:p>
  </w:footnote>
  <w:footnote w:id="18">
    <w:p w:rsidR="005672B9" w:rsidRPr="002334BE" w:rsidRDefault="005672B9" w:rsidP="000A7180">
      <w:pPr>
        <w:pStyle w:val="aa"/>
        <w:tabs>
          <w:tab w:val="left" w:pos="426"/>
        </w:tabs>
        <w:jc w:val="both"/>
        <w:rPr>
          <w:sz w:val="20"/>
          <w:szCs w:val="20"/>
        </w:rPr>
      </w:pPr>
      <w:r w:rsidRPr="002334BE">
        <w:rPr>
          <w:i/>
          <w:sz w:val="20"/>
          <w:szCs w:val="20"/>
        </w:rPr>
        <w:t xml:space="preserve">     </w:t>
      </w:r>
      <w:r>
        <w:rPr>
          <w:i/>
          <w:sz w:val="20"/>
          <w:szCs w:val="20"/>
        </w:rPr>
        <w:t xml:space="preserve">  </w:t>
      </w:r>
      <w:r w:rsidRPr="000A7180">
        <w:rPr>
          <w:i/>
          <w:sz w:val="20"/>
          <w:szCs w:val="20"/>
        </w:rPr>
        <w:t xml:space="preserve"> </w:t>
      </w:r>
      <w:r w:rsidRPr="002334BE">
        <w:rPr>
          <w:rStyle w:val="a5"/>
          <w:sz w:val="20"/>
          <w:szCs w:val="20"/>
        </w:rPr>
        <w:footnoteRef/>
      </w:r>
      <w:r w:rsidRPr="002334BE">
        <w:rPr>
          <w:i/>
          <w:sz w:val="20"/>
          <w:szCs w:val="20"/>
        </w:rPr>
        <w:t xml:space="preserve"> </w:t>
      </w:r>
      <w:r w:rsidRPr="002334BE">
        <w:rPr>
          <w:sz w:val="20"/>
          <w:szCs w:val="20"/>
        </w:rPr>
        <w:t>После этого прошения на всех службах в семинарских и академических храмах добавляется ещё одно:</w:t>
      </w:r>
      <w:r>
        <w:rPr>
          <w:sz w:val="20"/>
          <w:szCs w:val="20"/>
        </w:rPr>
        <w:t xml:space="preserve">                          </w:t>
      </w:r>
      <w:r w:rsidRPr="002E46DA">
        <w:rPr>
          <w:b/>
          <w:sz w:val="20"/>
          <w:szCs w:val="20"/>
        </w:rPr>
        <w:t>«</w:t>
      </w:r>
      <w:r w:rsidRPr="002334BE">
        <w:rPr>
          <w:b/>
          <w:sz w:val="20"/>
          <w:szCs w:val="20"/>
        </w:rPr>
        <w:t xml:space="preserve">О зде начальствующих, учащих и учащихся Господу помолимся». </w:t>
      </w:r>
      <w:r w:rsidRPr="002334BE">
        <w:rPr>
          <w:sz w:val="20"/>
          <w:szCs w:val="20"/>
        </w:rPr>
        <w:t xml:space="preserve">В монастырских же храмах в этом месте поминается священноначалие обители. В мужском монастыре: </w:t>
      </w:r>
      <w:r w:rsidRPr="002334BE">
        <w:rPr>
          <w:b/>
          <w:sz w:val="20"/>
          <w:szCs w:val="20"/>
        </w:rPr>
        <w:t xml:space="preserve">«О всечестнем отце нашем наместнике священноархимандрите </w:t>
      </w:r>
      <w:r w:rsidRPr="002334BE">
        <w:rPr>
          <w:sz w:val="20"/>
          <w:szCs w:val="20"/>
        </w:rPr>
        <w:t>(имя)</w:t>
      </w:r>
      <w:r w:rsidRPr="002334BE">
        <w:rPr>
          <w:b/>
          <w:sz w:val="20"/>
          <w:szCs w:val="20"/>
        </w:rPr>
        <w:t xml:space="preserve"> с братиею святыя обители сея,</w:t>
      </w:r>
      <w:r w:rsidRPr="002334BE">
        <w:rPr>
          <w:sz w:val="20"/>
          <w:szCs w:val="20"/>
        </w:rPr>
        <w:t xml:space="preserve"> </w:t>
      </w:r>
      <w:r w:rsidRPr="002334BE">
        <w:rPr>
          <w:b/>
          <w:sz w:val="20"/>
          <w:szCs w:val="20"/>
        </w:rPr>
        <w:t>Господу помолимся»</w:t>
      </w:r>
      <w:r w:rsidRPr="002334BE">
        <w:rPr>
          <w:sz w:val="20"/>
          <w:szCs w:val="20"/>
        </w:rPr>
        <w:t xml:space="preserve">, а в женской обители: </w:t>
      </w:r>
      <w:r w:rsidRPr="000A7180">
        <w:rPr>
          <w:sz w:val="20"/>
          <w:szCs w:val="20"/>
        </w:rPr>
        <w:t xml:space="preserve">           </w:t>
      </w:r>
      <w:r>
        <w:rPr>
          <w:sz w:val="20"/>
          <w:szCs w:val="20"/>
        </w:rPr>
        <w:t xml:space="preserve">   </w:t>
      </w:r>
      <w:r w:rsidRPr="000A7180">
        <w:rPr>
          <w:sz w:val="20"/>
          <w:szCs w:val="20"/>
        </w:rPr>
        <w:t xml:space="preserve">         </w:t>
      </w:r>
      <w:r w:rsidRPr="002E46DA">
        <w:rPr>
          <w:b/>
          <w:sz w:val="20"/>
          <w:szCs w:val="20"/>
        </w:rPr>
        <w:t>«</w:t>
      </w:r>
      <w:r w:rsidRPr="002334BE">
        <w:rPr>
          <w:b/>
          <w:sz w:val="20"/>
          <w:szCs w:val="20"/>
        </w:rPr>
        <w:t>О</w:t>
      </w:r>
      <w:r w:rsidRPr="002334BE">
        <w:rPr>
          <w:sz w:val="20"/>
          <w:szCs w:val="20"/>
        </w:rPr>
        <w:t xml:space="preserve"> </w:t>
      </w:r>
      <w:r w:rsidRPr="002334BE">
        <w:rPr>
          <w:b/>
          <w:sz w:val="20"/>
          <w:szCs w:val="20"/>
        </w:rPr>
        <w:t>всечестней матери нашей настоятельнице игумении</w:t>
      </w:r>
      <w:r w:rsidRPr="002334BE">
        <w:rPr>
          <w:sz w:val="20"/>
          <w:szCs w:val="20"/>
        </w:rPr>
        <w:t xml:space="preserve"> (имя)  </w:t>
      </w:r>
      <w:r w:rsidRPr="002334BE">
        <w:rPr>
          <w:b/>
          <w:sz w:val="20"/>
          <w:szCs w:val="20"/>
        </w:rPr>
        <w:t>еже во Христе с сестрами святыя обители сея,</w:t>
      </w:r>
      <w:r w:rsidRPr="002334BE">
        <w:rPr>
          <w:sz w:val="20"/>
          <w:szCs w:val="20"/>
        </w:rPr>
        <w:t xml:space="preserve"> </w:t>
      </w:r>
      <w:r w:rsidRPr="002334BE">
        <w:rPr>
          <w:b/>
          <w:sz w:val="20"/>
          <w:szCs w:val="20"/>
        </w:rPr>
        <w:t>Господу помолимся»</w:t>
      </w:r>
      <w:r w:rsidRPr="00DF4CB9">
        <w:rPr>
          <w:sz w:val="20"/>
          <w:szCs w:val="20"/>
        </w:rPr>
        <w:t>(</w:t>
      </w:r>
      <w:r>
        <w:rPr>
          <w:sz w:val="20"/>
          <w:szCs w:val="20"/>
        </w:rPr>
        <w:t>с</w:t>
      </w:r>
      <w:r w:rsidRPr="002334BE">
        <w:rPr>
          <w:sz w:val="20"/>
          <w:szCs w:val="20"/>
        </w:rPr>
        <w:t xml:space="preserve">м.: Последование диаконского служения: учебное пособие для диаконов / сост. протодиакон Максим Синюк; общ. ред. архидиакона Андрея Мазура. – М., Храм святых бессребреников и чудотворцев Косьмы </w:t>
      </w:r>
      <w:r w:rsidRPr="000A7180">
        <w:rPr>
          <w:sz w:val="20"/>
          <w:szCs w:val="20"/>
        </w:rPr>
        <w:t xml:space="preserve">                </w:t>
      </w:r>
      <w:r w:rsidRPr="002334BE">
        <w:rPr>
          <w:sz w:val="20"/>
          <w:szCs w:val="20"/>
        </w:rPr>
        <w:t>и Дамиана на Маросейке, 2007. – С. 487</w:t>
      </w:r>
      <w:r>
        <w:rPr>
          <w:sz w:val="20"/>
          <w:szCs w:val="20"/>
        </w:rPr>
        <w:t>)</w:t>
      </w:r>
      <w:r w:rsidRPr="002334BE">
        <w:rPr>
          <w:sz w:val="20"/>
          <w:szCs w:val="20"/>
        </w:rPr>
        <w:t>.</w:t>
      </w:r>
    </w:p>
  </w:footnote>
  <w:footnote w:id="19">
    <w:p w:rsidR="005672B9" w:rsidRPr="001D5CC1" w:rsidRDefault="005672B9" w:rsidP="000A7180">
      <w:pPr>
        <w:pStyle w:val="a8"/>
        <w:tabs>
          <w:tab w:val="left" w:pos="426"/>
        </w:tabs>
        <w:ind w:firstLine="0"/>
      </w:pPr>
      <w:r>
        <w:t xml:space="preserve">        </w:t>
      </w:r>
      <w:r>
        <w:rPr>
          <w:rStyle w:val="a5"/>
        </w:rPr>
        <w:footnoteRef/>
      </w:r>
      <w:r>
        <w:t xml:space="preserve"> «Что касается </w:t>
      </w:r>
      <w:r>
        <w:rPr>
          <w:b/>
          <w:i/>
        </w:rPr>
        <w:t xml:space="preserve">ектений, </w:t>
      </w:r>
      <w:r>
        <w:t xml:space="preserve">то </w:t>
      </w:r>
      <w:r>
        <w:rPr>
          <w:b/>
          <w:i/>
        </w:rPr>
        <w:t>священник,</w:t>
      </w:r>
      <w:r>
        <w:t xml:space="preserve"> служащий без </w:t>
      </w:r>
      <w:r>
        <w:rPr>
          <w:b/>
          <w:i/>
        </w:rPr>
        <w:t>диакона,</w:t>
      </w:r>
      <w:r>
        <w:t xml:space="preserve"> может произносить их и в алтаре и на амвоне, но преимущество нужно отдать обычаю произносить </w:t>
      </w:r>
      <w:r>
        <w:rPr>
          <w:b/>
          <w:i/>
        </w:rPr>
        <w:t xml:space="preserve">ектении </w:t>
      </w:r>
      <w:r>
        <w:t xml:space="preserve">на амвоне, не говоря про те </w:t>
      </w:r>
      <w:r>
        <w:rPr>
          <w:b/>
          <w:i/>
        </w:rPr>
        <w:t xml:space="preserve">ектении, </w:t>
      </w:r>
      <w:r>
        <w:t xml:space="preserve">о которых прямо сказано, что они должны произносится перед царскими вратами…» (Булгаков С. В. Указ. Соч. – Т. </w:t>
      </w:r>
      <w:r>
        <w:rPr>
          <w:lang w:val="en-US"/>
        </w:rPr>
        <w:t>I</w:t>
      </w:r>
      <w:r>
        <w:t>.</w:t>
      </w:r>
      <w:r w:rsidRPr="004166B3">
        <w:t xml:space="preserve"> </w:t>
      </w:r>
      <w:r>
        <w:t xml:space="preserve">– </w:t>
      </w:r>
      <w:r>
        <w:rPr>
          <w:lang w:val="en-US"/>
        </w:rPr>
        <w:t>C</w:t>
      </w:r>
      <w:r>
        <w:t>. 912. Ср.: С. 849, 852, 869 и</w:t>
      </w:r>
      <w:r>
        <w:rPr>
          <w:rFonts w:eastAsia="Calibri"/>
          <w:lang w:eastAsia="en-US"/>
        </w:rPr>
        <w:t xml:space="preserve"> </w:t>
      </w:r>
      <w:r>
        <w:t>Настольная</w:t>
      </w:r>
      <w:r>
        <w:rPr>
          <w:rFonts w:eastAsia="Calibri"/>
        </w:rPr>
        <w:t xml:space="preserve"> книга священнослужителя. </w:t>
      </w:r>
      <w:r>
        <w:t xml:space="preserve">– </w:t>
      </w:r>
      <w:r>
        <w:rPr>
          <w:rFonts w:eastAsia="Calibri"/>
        </w:rPr>
        <w:t xml:space="preserve">Т. </w:t>
      </w:r>
      <w:r>
        <w:rPr>
          <w:rFonts w:eastAsia="Calibri"/>
          <w:lang w:val="en-US"/>
        </w:rPr>
        <w:t>I</w:t>
      </w:r>
      <w:r>
        <w:rPr>
          <w:rFonts w:eastAsia="Calibri"/>
        </w:rPr>
        <w:t xml:space="preserve">. </w:t>
      </w:r>
      <w:r>
        <w:t xml:space="preserve">– </w:t>
      </w:r>
      <w:r w:rsidRPr="00B429F2">
        <w:t>С. 366</w:t>
      </w:r>
      <w:r>
        <w:t>-</w:t>
      </w:r>
      <w:r w:rsidRPr="00B429F2">
        <w:t>370</w:t>
      </w:r>
      <w:r>
        <w:t xml:space="preserve">, 413-414; </w:t>
      </w:r>
      <w:r w:rsidRPr="004166B3">
        <w:rPr>
          <w:rFonts w:eastAsia="Calibri"/>
        </w:rPr>
        <w:t xml:space="preserve">Сборник решений недоуменных вопросов из пастырской практики. </w:t>
      </w:r>
      <w:r>
        <w:t xml:space="preserve">– </w:t>
      </w:r>
      <w:r w:rsidRPr="004166B3">
        <w:rPr>
          <w:rFonts w:eastAsia="Calibri"/>
        </w:rPr>
        <w:t xml:space="preserve">Вып. 1. </w:t>
      </w:r>
      <w:r w:rsidRPr="004166B3">
        <w:t xml:space="preserve">– </w:t>
      </w:r>
      <w:r>
        <w:t xml:space="preserve">С. 2, 3, 15, 16; </w:t>
      </w:r>
      <w:r w:rsidRPr="001D5CC1">
        <w:rPr>
          <w:rFonts w:eastAsia="Calibri"/>
        </w:rPr>
        <w:t xml:space="preserve">Неаполитанский Аркадий, прот. </w:t>
      </w:r>
      <w:r>
        <w:rPr>
          <w:rFonts w:eastAsia="Calibri"/>
        </w:rPr>
        <w:t>Указ. соч.</w:t>
      </w:r>
      <w:r w:rsidRPr="001D5CC1">
        <w:t xml:space="preserve"> </w:t>
      </w:r>
      <w:r>
        <w:t xml:space="preserve">– 6, 7, 18; </w:t>
      </w:r>
      <w:r w:rsidRPr="001D5CC1">
        <w:t>Розанов В. Богослужебный Устав Православной Церкви: Опыт изъяснительного изложения порядка богослужения Православной Церкви. – М., Православный Свято-Тихоновский Гуманитарный Университет, 2005. –</w:t>
      </w:r>
      <w:r>
        <w:t xml:space="preserve"> С. 89, 91). </w:t>
      </w:r>
      <w:r>
        <w:rPr>
          <w:rFonts w:eastAsia="Calibri"/>
        </w:rPr>
        <w:t xml:space="preserve"> </w:t>
      </w:r>
      <w:r w:rsidRPr="001D5CC1">
        <w:t xml:space="preserve">  </w:t>
      </w:r>
    </w:p>
  </w:footnote>
  <w:footnote w:id="20">
    <w:p w:rsidR="005672B9" w:rsidRPr="00563029" w:rsidRDefault="005672B9" w:rsidP="000A7180">
      <w:pPr>
        <w:pStyle w:val="a8"/>
        <w:tabs>
          <w:tab w:val="left" w:pos="426"/>
        </w:tabs>
        <w:ind w:firstLine="0"/>
      </w:pPr>
      <w:r>
        <w:t xml:space="preserve">         </w:t>
      </w:r>
      <w:r w:rsidRPr="00563029">
        <w:rPr>
          <w:rStyle w:val="a5"/>
        </w:rPr>
        <w:footnoteRef/>
      </w:r>
      <w:r w:rsidRPr="00563029">
        <w:t xml:space="preserve"> Если над царскими вратами находится надвратная икона, тогда после каждение царских врат всегда совершается её каждение.</w:t>
      </w:r>
    </w:p>
  </w:footnote>
  <w:footnote w:id="21">
    <w:p w:rsidR="005672B9" w:rsidRPr="002334BE" w:rsidRDefault="005672B9" w:rsidP="000A7180">
      <w:pPr>
        <w:pStyle w:val="a8"/>
        <w:tabs>
          <w:tab w:val="left" w:pos="426"/>
        </w:tabs>
        <w:ind w:firstLine="0"/>
      </w:pPr>
      <w:r w:rsidRPr="002334BE">
        <w:t xml:space="preserve">     </w:t>
      </w:r>
      <w:r>
        <w:t xml:space="preserve">   </w:t>
      </w:r>
      <w:r w:rsidRPr="002334BE">
        <w:rPr>
          <w:rStyle w:val="a5"/>
        </w:rPr>
        <w:footnoteRef/>
      </w:r>
      <w:r w:rsidRPr="002334BE">
        <w:t xml:space="preserve"> По </w:t>
      </w:r>
      <w:r w:rsidRPr="002334BE">
        <w:rPr>
          <w:b/>
        </w:rPr>
        <w:t xml:space="preserve">Уставу, «Свете тихий» </w:t>
      </w:r>
      <w:r w:rsidRPr="002334BE">
        <w:t xml:space="preserve">поётся, только если на </w:t>
      </w:r>
      <w:r w:rsidRPr="002334BE">
        <w:rPr>
          <w:b/>
        </w:rPr>
        <w:t>вечерне</w:t>
      </w:r>
      <w:r w:rsidRPr="002334BE">
        <w:t xml:space="preserve"> совершается </w:t>
      </w:r>
      <w:r w:rsidRPr="002334BE">
        <w:rPr>
          <w:b/>
        </w:rPr>
        <w:t>вход.</w:t>
      </w:r>
      <w:r w:rsidRPr="002334BE">
        <w:t xml:space="preserve"> Если </w:t>
      </w:r>
      <w:r>
        <w:t xml:space="preserve">же </w:t>
      </w:r>
      <w:r w:rsidRPr="002334BE">
        <w:rPr>
          <w:b/>
        </w:rPr>
        <w:t xml:space="preserve">входа </w:t>
      </w:r>
      <w:r w:rsidRPr="002334BE">
        <w:t xml:space="preserve">нет тогда </w:t>
      </w:r>
      <w:r w:rsidRPr="002334BE">
        <w:rPr>
          <w:b/>
        </w:rPr>
        <w:t xml:space="preserve">«Свете тихий» </w:t>
      </w:r>
      <w:r w:rsidRPr="002334BE">
        <w:t xml:space="preserve">читается </w:t>
      </w:r>
      <w:r w:rsidRPr="002334BE">
        <w:rPr>
          <w:b/>
          <w:i/>
        </w:rPr>
        <w:t xml:space="preserve">предстоятелем </w:t>
      </w:r>
      <w:r w:rsidRPr="002E46DA">
        <w:t>(</w:t>
      </w:r>
      <w:r w:rsidRPr="002334BE">
        <w:t xml:space="preserve">см.: </w:t>
      </w:r>
      <w:r w:rsidRPr="002334BE">
        <w:rPr>
          <w:b/>
        </w:rPr>
        <w:t xml:space="preserve">Типикон, </w:t>
      </w:r>
      <w:r w:rsidRPr="002334BE">
        <w:t>гл.</w:t>
      </w:r>
      <w:r w:rsidRPr="002334BE">
        <w:rPr>
          <w:b/>
        </w:rPr>
        <w:t xml:space="preserve"> 2 </w:t>
      </w:r>
      <w:r w:rsidRPr="002334BE">
        <w:t>и</w:t>
      </w:r>
      <w:r w:rsidRPr="002334BE">
        <w:rPr>
          <w:b/>
        </w:rPr>
        <w:t xml:space="preserve"> 9).</w:t>
      </w:r>
    </w:p>
  </w:footnote>
  <w:footnote w:id="22">
    <w:p w:rsidR="005672B9" w:rsidRPr="002334BE" w:rsidRDefault="005672B9" w:rsidP="001B3295">
      <w:pPr>
        <w:pStyle w:val="a8"/>
        <w:tabs>
          <w:tab w:val="left" w:pos="426"/>
        </w:tabs>
        <w:ind w:firstLine="0"/>
      </w:pPr>
      <w:r w:rsidRPr="002334BE">
        <w:t xml:space="preserve">      </w:t>
      </w:r>
      <w:r>
        <w:t xml:space="preserve">  </w:t>
      </w:r>
      <w:r w:rsidRPr="002334BE">
        <w:rPr>
          <w:rStyle w:val="a5"/>
        </w:rPr>
        <w:footnoteRef/>
      </w:r>
      <w:r w:rsidRPr="002334BE">
        <w:t xml:space="preserve"> </w:t>
      </w:r>
      <w:r w:rsidRPr="002334BE">
        <w:rPr>
          <w:b/>
          <w:i/>
        </w:rPr>
        <w:t>Прокимны</w:t>
      </w:r>
      <w:r w:rsidRPr="002334BE">
        <w:t xml:space="preserve"> </w:t>
      </w:r>
      <w:r w:rsidRPr="002334BE">
        <w:rPr>
          <w:b/>
        </w:rPr>
        <w:t>вечерни</w:t>
      </w:r>
      <w:r w:rsidRPr="002334BE">
        <w:t xml:space="preserve"> и </w:t>
      </w:r>
      <w:r w:rsidRPr="002334BE">
        <w:rPr>
          <w:b/>
        </w:rPr>
        <w:t>утрени</w:t>
      </w:r>
      <w:r w:rsidRPr="002334BE">
        <w:t xml:space="preserve">, а также </w:t>
      </w:r>
      <w:r w:rsidRPr="002334BE">
        <w:rPr>
          <w:b/>
        </w:rPr>
        <w:t xml:space="preserve">«Бог Господь…» </w:t>
      </w:r>
      <w:r w:rsidRPr="002334BE">
        <w:t>со</w:t>
      </w:r>
      <w:r w:rsidRPr="002334BE">
        <w:rPr>
          <w:b/>
        </w:rPr>
        <w:t xml:space="preserve"> </w:t>
      </w:r>
      <w:r w:rsidRPr="002334BE">
        <w:rPr>
          <w:b/>
          <w:i/>
        </w:rPr>
        <w:t xml:space="preserve">стихами </w:t>
      </w:r>
      <w:r w:rsidRPr="002334BE">
        <w:t xml:space="preserve">по </w:t>
      </w:r>
      <w:r w:rsidRPr="002334BE">
        <w:rPr>
          <w:b/>
        </w:rPr>
        <w:t xml:space="preserve">Уставу </w:t>
      </w:r>
      <w:r w:rsidRPr="002334BE">
        <w:t xml:space="preserve">(см.: </w:t>
      </w:r>
      <w:r w:rsidRPr="002334BE">
        <w:rPr>
          <w:b/>
        </w:rPr>
        <w:t xml:space="preserve">Типикон, </w:t>
      </w:r>
      <w:r w:rsidRPr="002334BE">
        <w:t>гл.</w:t>
      </w:r>
      <w:r w:rsidRPr="002334BE">
        <w:rPr>
          <w:b/>
        </w:rPr>
        <w:t xml:space="preserve"> 2 </w:t>
      </w:r>
      <w:r w:rsidRPr="002334BE">
        <w:t>и</w:t>
      </w:r>
      <w:r w:rsidRPr="002334BE">
        <w:rPr>
          <w:b/>
        </w:rPr>
        <w:t xml:space="preserve"> 9),</w:t>
      </w:r>
      <w:r w:rsidRPr="002334BE">
        <w:t xml:space="preserve"> возглашаются </w:t>
      </w:r>
      <w:r w:rsidRPr="002334BE">
        <w:rPr>
          <w:b/>
          <w:i/>
        </w:rPr>
        <w:t>канонархом</w:t>
      </w:r>
      <w:r w:rsidRPr="002334BE">
        <w:t xml:space="preserve"> на средине храма. Однако по установившейся традиции они возглашаются </w:t>
      </w:r>
      <w:r w:rsidRPr="002334BE">
        <w:rPr>
          <w:b/>
          <w:i/>
        </w:rPr>
        <w:t>священником</w:t>
      </w:r>
      <w:r w:rsidRPr="002334BE">
        <w:t xml:space="preserve"> или </w:t>
      </w:r>
      <w:r w:rsidRPr="002334BE">
        <w:rPr>
          <w:b/>
          <w:i/>
        </w:rPr>
        <w:t>диаконом,</w:t>
      </w:r>
      <w:r w:rsidRPr="002334BE">
        <w:t xml:space="preserve"> причём, </w:t>
      </w:r>
      <w:r w:rsidRPr="002334BE">
        <w:rPr>
          <w:b/>
          <w:i/>
        </w:rPr>
        <w:t>прокимны</w:t>
      </w:r>
      <w:r w:rsidRPr="002334BE">
        <w:t xml:space="preserve"> </w:t>
      </w:r>
      <w:r w:rsidRPr="002334BE">
        <w:rPr>
          <w:b/>
        </w:rPr>
        <w:t xml:space="preserve">вечерни </w:t>
      </w:r>
      <w:r w:rsidRPr="002334BE">
        <w:t>глаголются «внутрь» алтаря.</w:t>
      </w:r>
    </w:p>
  </w:footnote>
  <w:footnote w:id="23">
    <w:p w:rsidR="005672B9" w:rsidRPr="002334BE" w:rsidRDefault="005672B9" w:rsidP="000A7180">
      <w:pPr>
        <w:pStyle w:val="a8"/>
        <w:tabs>
          <w:tab w:val="left" w:pos="426"/>
        </w:tabs>
        <w:ind w:firstLine="0"/>
        <w:rPr>
          <w:b/>
        </w:rPr>
      </w:pPr>
      <w:r w:rsidRPr="002334BE">
        <w:t xml:space="preserve">     </w:t>
      </w:r>
      <w:r>
        <w:t xml:space="preserve">   </w:t>
      </w:r>
      <w:r w:rsidRPr="002334BE">
        <w:rPr>
          <w:rStyle w:val="a5"/>
        </w:rPr>
        <w:footnoteRef/>
      </w:r>
      <w:r w:rsidRPr="002334BE">
        <w:t xml:space="preserve"> В субботу мясопустную и на Троицкую родительскую субботу вместо </w:t>
      </w:r>
      <w:r w:rsidRPr="002334BE">
        <w:rPr>
          <w:b/>
          <w:i/>
        </w:rPr>
        <w:t>прокимна</w:t>
      </w:r>
      <w:r w:rsidRPr="002334BE">
        <w:t xml:space="preserve"> дня поётся </w:t>
      </w:r>
      <w:r w:rsidRPr="002334BE">
        <w:rPr>
          <w:b/>
        </w:rPr>
        <w:t>«Аллилуиа»,</w:t>
      </w:r>
      <w:r w:rsidRPr="002334BE">
        <w:t xml:space="preserve"> на 8-й глас, с заупокойными </w:t>
      </w:r>
      <w:r w:rsidRPr="002334BE">
        <w:rPr>
          <w:b/>
          <w:i/>
        </w:rPr>
        <w:t>стихами.</w:t>
      </w:r>
      <w:r w:rsidRPr="002334BE">
        <w:rPr>
          <w:i/>
        </w:rPr>
        <w:t xml:space="preserve"> </w:t>
      </w:r>
      <w:r w:rsidRPr="002334BE">
        <w:rPr>
          <w:b/>
          <w:i/>
        </w:rPr>
        <w:t xml:space="preserve">Стих </w:t>
      </w:r>
      <w:r w:rsidRPr="002334BE">
        <w:rPr>
          <w:b/>
        </w:rPr>
        <w:t>1-й:</w:t>
      </w:r>
      <w:r w:rsidRPr="002334BE">
        <w:t xml:space="preserve"> </w:t>
      </w:r>
      <w:r w:rsidRPr="002334BE">
        <w:rPr>
          <w:b/>
        </w:rPr>
        <w:t xml:space="preserve">«Блажени, яже избрал и приял еси́, Господи, и память их в род и род» </w:t>
      </w:r>
      <w:r w:rsidRPr="000A7180">
        <w:rPr>
          <w:b/>
        </w:rPr>
        <w:t xml:space="preserve">         </w:t>
      </w:r>
      <w:r w:rsidRPr="002334BE">
        <w:t xml:space="preserve">и </w:t>
      </w:r>
      <w:r w:rsidRPr="002334BE">
        <w:rPr>
          <w:b/>
          <w:i/>
        </w:rPr>
        <w:t>стих</w:t>
      </w:r>
      <w:r w:rsidRPr="002334BE">
        <w:rPr>
          <w:b/>
        </w:rPr>
        <w:t xml:space="preserve"> 2-й: «Души их во благих водворятся» </w:t>
      </w:r>
      <w:r w:rsidRPr="002334BE">
        <w:t xml:space="preserve">(см.: </w:t>
      </w:r>
      <w:r w:rsidRPr="002334BE">
        <w:rPr>
          <w:b/>
        </w:rPr>
        <w:t>Типикон,</w:t>
      </w:r>
      <w:r w:rsidRPr="002334BE">
        <w:t xml:space="preserve"> С</w:t>
      </w:r>
      <w:r w:rsidRPr="002334BE">
        <w:rPr>
          <w:b/>
        </w:rPr>
        <w:t>уббота мясопустная).</w:t>
      </w:r>
    </w:p>
  </w:footnote>
  <w:footnote w:id="24">
    <w:p w:rsidR="005672B9" w:rsidRPr="002334BE" w:rsidRDefault="005672B9" w:rsidP="000A7180">
      <w:pPr>
        <w:pStyle w:val="Iauiue3"/>
        <w:tabs>
          <w:tab w:val="left" w:pos="426"/>
        </w:tabs>
        <w:jc w:val="both"/>
      </w:pPr>
      <w:r w:rsidRPr="002334BE">
        <w:t xml:space="preserve">     </w:t>
      </w:r>
      <w:r>
        <w:t xml:space="preserve">   </w:t>
      </w:r>
      <w:r w:rsidRPr="002334BE">
        <w:rPr>
          <w:rStyle w:val="a5"/>
        </w:rPr>
        <w:footnoteRef/>
      </w:r>
      <w:r w:rsidRPr="002334BE">
        <w:t xml:space="preserve"> После этого прошения на всех службах в семинарских и академических храмах добавляется ещё одно:</w:t>
      </w:r>
      <w:r w:rsidRPr="002334BE">
        <w:rPr>
          <w:i/>
        </w:rPr>
        <w:t xml:space="preserve"> </w:t>
      </w:r>
      <w:r w:rsidRPr="002334BE">
        <w:rPr>
          <w:b/>
        </w:rPr>
        <w:t xml:space="preserve">«Еще молимся о зде начальствующих, учащих и учащихся». </w:t>
      </w:r>
      <w:r w:rsidRPr="002334BE">
        <w:t xml:space="preserve">В монастырских же храмах в этом месте поминается священноначалие обители. В мужском монастыре: </w:t>
      </w:r>
      <w:r w:rsidRPr="002334BE">
        <w:rPr>
          <w:b/>
        </w:rPr>
        <w:t xml:space="preserve">«Еще молимся о всечестнем отце нашем наместнике священноархимандрите </w:t>
      </w:r>
      <w:r w:rsidRPr="002334BE">
        <w:t>(имя)</w:t>
      </w:r>
      <w:r w:rsidRPr="002334BE">
        <w:rPr>
          <w:b/>
        </w:rPr>
        <w:t xml:space="preserve"> с братиею святыя обители сея»</w:t>
      </w:r>
      <w:r w:rsidRPr="002334BE">
        <w:t xml:space="preserve">, а в женской обители: </w:t>
      </w:r>
      <w:r w:rsidRPr="002334BE">
        <w:rPr>
          <w:b/>
        </w:rPr>
        <w:t>«Еще молимся о</w:t>
      </w:r>
      <w:r w:rsidRPr="002334BE">
        <w:t xml:space="preserve"> </w:t>
      </w:r>
      <w:r w:rsidRPr="002334BE">
        <w:rPr>
          <w:b/>
        </w:rPr>
        <w:t>всечестней матери нашей настоятельнице игумении</w:t>
      </w:r>
      <w:r w:rsidRPr="002334BE">
        <w:t xml:space="preserve"> (имя) </w:t>
      </w:r>
      <w:r w:rsidRPr="002334BE">
        <w:rPr>
          <w:b/>
        </w:rPr>
        <w:t>еже во Христе с сестрами святыя обители сея».</w:t>
      </w:r>
    </w:p>
  </w:footnote>
  <w:footnote w:id="25">
    <w:p w:rsidR="005672B9" w:rsidRPr="002334BE" w:rsidRDefault="005672B9" w:rsidP="000A7180">
      <w:pPr>
        <w:tabs>
          <w:tab w:val="left" w:pos="426"/>
        </w:tabs>
        <w:jc w:val="both"/>
      </w:pPr>
      <w:r>
        <w:rPr>
          <w:sz w:val="24"/>
          <w:szCs w:val="24"/>
        </w:rPr>
        <w:t xml:space="preserve">      </w:t>
      </w:r>
      <w:r w:rsidRPr="000A7180">
        <w:rPr>
          <w:sz w:val="24"/>
          <w:szCs w:val="24"/>
        </w:rPr>
        <w:t xml:space="preserve"> </w:t>
      </w:r>
      <w:r w:rsidRPr="002334BE">
        <w:rPr>
          <w:rStyle w:val="a5"/>
        </w:rPr>
        <w:footnoteRef/>
      </w:r>
      <w:r w:rsidRPr="002334BE">
        <w:t xml:space="preserve"> На </w:t>
      </w:r>
      <w:r w:rsidRPr="002334BE">
        <w:rPr>
          <w:b/>
        </w:rPr>
        <w:t xml:space="preserve">великой вечерне </w:t>
      </w:r>
      <w:r w:rsidRPr="002334BE">
        <w:t>под праздники Преполовения Пятидесятницы и обновления храма Воскресения Христова в Иерусалиме 13 сентября полагается стихословие рядовой</w:t>
      </w:r>
      <w:r w:rsidRPr="002334BE">
        <w:rPr>
          <w:b/>
        </w:rPr>
        <w:t xml:space="preserve"> </w:t>
      </w:r>
      <w:r w:rsidRPr="002334BE">
        <w:rPr>
          <w:b/>
          <w:i/>
        </w:rPr>
        <w:t xml:space="preserve">кафизмы, </w:t>
      </w:r>
      <w:r w:rsidRPr="002334BE">
        <w:t>а не</w:t>
      </w:r>
      <w:r w:rsidRPr="002334BE">
        <w:rPr>
          <w:b/>
          <w:i/>
        </w:rPr>
        <w:t xml:space="preserve"> </w:t>
      </w:r>
      <w:r w:rsidRPr="002334BE">
        <w:rPr>
          <w:b/>
        </w:rPr>
        <w:t xml:space="preserve">«Блажен муж…». </w:t>
      </w:r>
      <w:r w:rsidRPr="002334BE">
        <w:rPr>
          <w:rFonts w:eastAsia="Calibri"/>
          <w:lang w:eastAsia="en-US"/>
        </w:rPr>
        <w:t xml:space="preserve">В </w:t>
      </w:r>
      <w:r w:rsidRPr="002334BE">
        <w:rPr>
          <w:rFonts w:eastAsia="Calibri"/>
          <w:b/>
          <w:lang w:eastAsia="en-US"/>
        </w:rPr>
        <w:t>Типиконе</w:t>
      </w:r>
      <w:r w:rsidRPr="002334BE">
        <w:rPr>
          <w:rFonts w:eastAsia="Calibri"/>
          <w:lang w:eastAsia="en-US"/>
        </w:rPr>
        <w:t xml:space="preserve"> (под </w:t>
      </w:r>
      <w:r w:rsidRPr="002334BE">
        <w:rPr>
          <w:rFonts w:eastAsia="Calibri"/>
          <w:b/>
          <w:lang w:eastAsia="en-US"/>
        </w:rPr>
        <w:t>13 сентября</w:t>
      </w:r>
      <w:r w:rsidRPr="002334BE">
        <w:rPr>
          <w:rFonts w:eastAsia="Calibri"/>
          <w:lang w:eastAsia="en-US"/>
        </w:rPr>
        <w:t xml:space="preserve"> и </w:t>
      </w:r>
      <w:r w:rsidRPr="002334BE">
        <w:rPr>
          <w:rFonts w:eastAsia="Calibri"/>
          <w:b/>
          <w:lang w:eastAsia="en-US"/>
        </w:rPr>
        <w:t>вторник 4-ой седмицы по пасце вечера)</w:t>
      </w:r>
      <w:r w:rsidRPr="002334BE">
        <w:rPr>
          <w:rFonts w:eastAsia="Calibri"/>
          <w:lang w:eastAsia="en-US"/>
        </w:rPr>
        <w:t xml:space="preserve"> нет прямых указаний на </w:t>
      </w:r>
      <w:r w:rsidRPr="002334BE">
        <w:rPr>
          <w:rFonts w:eastAsia="Calibri"/>
          <w:b/>
          <w:lang w:eastAsia="en-US"/>
        </w:rPr>
        <w:t xml:space="preserve">малые </w:t>
      </w:r>
      <w:r w:rsidRPr="002334BE">
        <w:rPr>
          <w:rFonts w:eastAsia="Calibri"/>
          <w:b/>
          <w:i/>
          <w:lang w:eastAsia="en-US"/>
        </w:rPr>
        <w:t>ектении</w:t>
      </w:r>
      <w:r w:rsidRPr="002334BE">
        <w:rPr>
          <w:rFonts w:eastAsia="Calibri"/>
          <w:lang w:eastAsia="en-US"/>
        </w:rPr>
        <w:t xml:space="preserve"> после трёх </w:t>
      </w:r>
      <w:r w:rsidRPr="002334BE">
        <w:rPr>
          <w:rFonts w:eastAsia="Calibri"/>
          <w:b/>
          <w:i/>
          <w:lang w:eastAsia="en-US"/>
        </w:rPr>
        <w:t xml:space="preserve">антифонов </w:t>
      </w:r>
      <w:r w:rsidRPr="002334BE">
        <w:rPr>
          <w:rFonts w:eastAsia="Calibri"/>
          <w:lang w:eastAsia="en-US"/>
        </w:rPr>
        <w:t xml:space="preserve">рядовой </w:t>
      </w:r>
      <w:r w:rsidRPr="002334BE">
        <w:rPr>
          <w:rFonts w:eastAsia="Calibri"/>
          <w:b/>
          <w:i/>
          <w:lang w:eastAsia="en-US"/>
        </w:rPr>
        <w:t>кафизмы.</w:t>
      </w:r>
      <w:r w:rsidRPr="002334BE">
        <w:rPr>
          <w:rFonts w:eastAsia="Calibri"/>
          <w:lang w:eastAsia="en-US"/>
        </w:rPr>
        <w:t xml:space="preserve"> Но на основании общего устава о </w:t>
      </w:r>
      <w:r w:rsidRPr="002334BE">
        <w:rPr>
          <w:rFonts w:eastAsia="Calibri"/>
          <w:b/>
          <w:lang w:eastAsia="en-US"/>
        </w:rPr>
        <w:t xml:space="preserve">великой вечерне, </w:t>
      </w:r>
      <w:r w:rsidRPr="002334BE">
        <w:rPr>
          <w:rFonts w:eastAsia="Calibri"/>
          <w:lang w:eastAsia="en-US"/>
        </w:rPr>
        <w:t xml:space="preserve">изложенного во </w:t>
      </w:r>
      <w:r w:rsidRPr="002334BE">
        <w:rPr>
          <w:rFonts w:eastAsia="Calibri"/>
          <w:b/>
          <w:lang w:eastAsia="en-US"/>
        </w:rPr>
        <w:t>2-й</w:t>
      </w:r>
      <w:r w:rsidRPr="002334BE">
        <w:rPr>
          <w:rFonts w:eastAsia="Calibri"/>
          <w:lang w:eastAsia="en-US"/>
        </w:rPr>
        <w:t xml:space="preserve"> и </w:t>
      </w:r>
      <w:r w:rsidRPr="002334BE">
        <w:rPr>
          <w:rFonts w:eastAsia="Calibri"/>
          <w:b/>
          <w:lang w:eastAsia="en-US"/>
        </w:rPr>
        <w:t>7-й</w:t>
      </w:r>
      <w:r w:rsidRPr="002334BE">
        <w:rPr>
          <w:rFonts w:eastAsia="Calibri"/>
          <w:lang w:eastAsia="en-US"/>
        </w:rPr>
        <w:t xml:space="preserve"> главе </w:t>
      </w:r>
      <w:r w:rsidRPr="002334BE">
        <w:rPr>
          <w:rFonts w:eastAsia="Calibri"/>
          <w:b/>
          <w:lang w:eastAsia="en-US"/>
        </w:rPr>
        <w:t xml:space="preserve">Типикона, </w:t>
      </w:r>
      <w:r w:rsidRPr="002334BE">
        <w:rPr>
          <w:rFonts w:eastAsia="Calibri"/>
          <w:lang w:eastAsia="en-US"/>
        </w:rPr>
        <w:t>и по аналогии</w:t>
      </w:r>
      <w:r w:rsidRPr="002334BE">
        <w:rPr>
          <w:rFonts w:eastAsia="Calibri"/>
          <w:b/>
          <w:lang w:eastAsia="en-US"/>
        </w:rPr>
        <w:t xml:space="preserve"> </w:t>
      </w:r>
      <w:r w:rsidRPr="002334BE">
        <w:rPr>
          <w:rFonts w:eastAsia="Calibri"/>
          <w:lang w:eastAsia="en-US"/>
        </w:rPr>
        <w:t>с</w:t>
      </w:r>
      <w:r w:rsidRPr="002334BE">
        <w:rPr>
          <w:rFonts w:eastAsia="Calibri"/>
          <w:b/>
          <w:lang w:eastAsia="en-US"/>
        </w:rPr>
        <w:t xml:space="preserve"> великой вечерней </w:t>
      </w:r>
      <w:r w:rsidRPr="002334BE">
        <w:rPr>
          <w:rFonts w:eastAsia="Calibri"/>
          <w:lang w:eastAsia="en-US"/>
        </w:rPr>
        <w:t xml:space="preserve">под воскресенье и </w:t>
      </w:r>
      <w:r w:rsidRPr="002334BE">
        <w:rPr>
          <w:rFonts w:eastAsia="Calibri"/>
          <w:b/>
          <w:lang w:eastAsia="en-US"/>
        </w:rPr>
        <w:t>вечерней</w:t>
      </w:r>
      <w:r w:rsidRPr="002334BE">
        <w:rPr>
          <w:rFonts w:eastAsia="Calibri"/>
          <w:lang w:eastAsia="en-US"/>
        </w:rPr>
        <w:t xml:space="preserve"> на </w:t>
      </w:r>
      <w:r w:rsidRPr="002334BE">
        <w:rPr>
          <w:rFonts w:eastAsia="Calibri"/>
          <w:b/>
          <w:lang w:eastAsia="en-US"/>
        </w:rPr>
        <w:t>литургии Преждеосвященных Даров</w:t>
      </w:r>
      <w:r w:rsidRPr="002334BE">
        <w:rPr>
          <w:rFonts w:eastAsia="Calibri"/>
          <w:lang w:eastAsia="en-US"/>
        </w:rPr>
        <w:t xml:space="preserve"> они должны быть. В этом случае, после </w:t>
      </w:r>
      <w:r w:rsidRPr="002334BE">
        <w:rPr>
          <w:rFonts w:eastAsia="Calibri"/>
          <w:b/>
          <w:lang w:eastAsia="en-US"/>
        </w:rPr>
        <w:t xml:space="preserve">1-го </w:t>
      </w:r>
      <w:r w:rsidRPr="002334BE">
        <w:rPr>
          <w:rFonts w:eastAsia="Calibri"/>
          <w:b/>
          <w:i/>
          <w:lang w:eastAsia="en-US"/>
        </w:rPr>
        <w:t>антифона</w:t>
      </w:r>
      <w:r w:rsidRPr="002334BE">
        <w:rPr>
          <w:rFonts w:eastAsia="Calibri"/>
          <w:lang w:eastAsia="en-US"/>
        </w:rPr>
        <w:t xml:space="preserve"> и </w:t>
      </w:r>
      <w:r w:rsidRPr="002334BE">
        <w:rPr>
          <w:rFonts w:eastAsia="Calibri"/>
          <w:b/>
          <w:lang w:eastAsia="en-US"/>
        </w:rPr>
        <w:t xml:space="preserve">малой </w:t>
      </w:r>
      <w:r w:rsidRPr="002334BE">
        <w:rPr>
          <w:rFonts w:eastAsia="Calibri"/>
          <w:b/>
          <w:i/>
          <w:lang w:eastAsia="en-US"/>
        </w:rPr>
        <w:t>ектении</w:t>
      </w:r>
      <w:r w:rsidRPr="002334BE">
        <w:rPr>
          <w:rFonts w:eastAsia="Calibri"/>
          <w:lang w:eastAsia="en-US"/>
        </w:rPr>
        <w:t xml:space="preserve"> возглас: </w:t>
      </w:r>
      <w:r w:rsidRPr="002334BE">
        <w:rPr>
          <w:rFonts w:eastAsia="Calibri"/>
          <w:b/>
          <w:lang w:eastAsia="en-US"/>
        </w:rPr>
        <w:t>«Яко Твоя держава...»,</w:t>
      </w:r>
      <w:r w:rsidRPr="002334BE">
        <w:rPr>
          <w:rFonts w:eastAsia="Calibri"/>
          <w:lang w:eastAsia="en-US"/>
        </w:rPr>
        <w:t xml:space="preserve"> после </w:t>
      </w:r>
      <w:r w:rsidRPr="002334BE">
        <w:rPr>
          <w:rFonts w:eastAsia="Calibri"/>
          <w:b/>
          <w:lang w:eastAsia="en-US"/>
        </w:rPr>
        <w:t>2-го</w:t>
      </w:r>
      <w:r w:rsidRPr="002334BE">
        <w:rPr>
          <w:rFonts w:eastAsia="Calibri"/>
          <w:lang w:eastAsia="en-US"/>
        </w:rPr>
        <w:t xml:space="preserve"> </w:t>
      </w:r>
      <w:r w:rsidRPr="002334BE">
        <w:rPr>
          <w:rFonts w:eastAsia="Calibri"/>
          <w:b/>
          <w:i/>
          <w:lang w:eastAsia="en-US"/>
        </w:rPr>
        <w:t>антифона</w:t>
      </w:r>
      <w:r w:rsidRPr="002334BE">
        <w:rPr>
          <w:rFonts w:eastAsia="Calibri"/>
          <w:lang w:eastAsia="en-US"/>
        </w:rPr>
        <w:t xml:space="preserve"> и </w:t>
      </w:r>
      <w:r w:rsidRPr="002334BE">
        <w:rPr>
          <w:rFonts w:eastAsia="Calibri"/>
          <w:b/>
          <w:lang w:eastAsia="en-US"/>
        </w:rPr>
        <w:t xml:space="preserve">малой </w:t>
      </w:r>
      <w:r w:rsidRPr="002334BE">
        <w:rPr>
          <w:rFonts w:eastAsia="Calibri"/>
          <w:b/>
          <w:i/>
          <w:lang w:eastAsia="en-US"/>
        </w:rPr>
        <w:t>ектении</w:t>
      </w:r>
      <w:r w:rsidRPr="002334BE">
        <w:rPr>
          <w:rFonts w:eastAsia="Calibri"/>
          <w:lang w:eastAsia="en-US"/>
        </w:rPr>
        <w:t xml:space="preserve"> возглас: </w:t>
      </w:r>
      <w:r w:rsidRPr="002334BE">
        <w:rPr>
          <w:rFonts w:eastAsia="Calibri"/>
          <w:b/>
          <w:lang w:eastAsia="en-US"/>
        </w:rPr>
        <w:t xml:space="preserve">«Яко Благ и Человеколюбец...» </w:t>
      </w:r>
      <w:r w:rsidRPr="002334BE">
        <w:rPr>
          <w:rFonts w:eastAsia="Calibri"/>
          <w:lang w:eastAsia="en-US"/>
        </w:rPr>
        <w:t xml:space="preserve">и после </w:t>
      </w:r>
      <w:r w:rsidRPr="002334BE">
        <w:rPr>
          <w:rFonts w:eastAsia="Calibri"/>
          <w:b/>
          <w:lang w:eastAsia="en-US"/>
        </w:rPr>
        <w:t xml:space="preserve">3-го </w:t>
      </w:r>
      <w:r w:rsidRPr="002334BE">
        <w:rPr>
          <w:rFonts w:eastAsia="Calibri"/>
          <w:b/>
          <w:i/>
          <w:lang w:eastAsia="en-US"/>
        </w:rPr>
        <w:t>антифона</w:t>
      </w:r>
      <w:r w:rsidRPr="002334BE">
        <w:rPr>
          <w:rFonts w:eastAsia="Calibri"/>
          <w:i/>
          <w:lang w:eastAsia="en-US"/>
        </w:rPr>
        <w:t xml:space="preserve"> </w:t>
      </w:r>
      <w:r w:rsidRPr="002334BE">
        <w:rPr>
          <w:rFonts w:eastAsia="Calibri"/>
          <w:lang w:eastAsia="en-US"/>
        </w:rPr>
        <w:t xml:space="preserve">и </w:t>
      </w:r>
      <w:r w:rsidRPr="002334BE">
        <w:rPr>
          <w:rFonts w:eastAsia="Calibri"/>
          <w:b/>
          <w:lang w:eastAsia="en-US"/>
        </w:rPr>
        <w:t xml:space="preserve">малой </w:t>
      </w:r>
      <w:r w:rsidRPr="002334BE">
        <w:rPr>
          <w:rFonts w:eastAsia="Calibri"/>
          <w:b/>
          <w:i/>
          <w:lang w:eastAsia="en-US"/>
        </w:rPr>
        <w:t>ектении</w:t>
      </w:r>
      <w:r w:rsidRPr="002334BE">
        <w:rPr>
          <w:rFonts w:eastAsia="Calibri"/>
          <w:lang w:eastAsia="en-US"/>
        </w:rPr>
        <w:t xml:space="preserve"> возглас: </w:t>
      </w:r>
      <w:r w:rsidRPr="002334BE">
        <w:rPr>
          <w:rFonts w:eastAsia="Calibri"/>
          <w:b/>
          <w:lang w:eastAsia="en-US"/>
        </w:rPr>
        <w:t>«Яко Ты еси Бог наш...».</w:t>
      </w:r>
      <w:r>
        <w:rPr>
          <w:rFonts w:eastAsia="Calibri"/>
          <w:b/>
          <w:lang w:eastAsia="en-US"/>
        </w:rPr>
        <w:t xml:space="preserve">  </w:t>
      </w:r>
      <w:r w:rsidRPr="002334BE">
        <w:rPr>
          <w:rFonts w:eastAsia="Calibri"/>
          <w:lang w:eastAsia="en-US"/>
        </w:rPr>
        <w:t xml:space="preserve">Ср.: </w:t>
      </w:r>
      <w:r w:rsidRPr="002334BE">
        <w:rPr>
          <w:rFonts w:eastAsia="Calibri"/>
        </w:rPr>
        <w:t>Никольский К., прот.</w:t>
      </w:r>
      <w:r>
        <w:rPr>
          <w:rFonts w:eastAsia="Calibri"/>
        </w:rPr>
        <w:t xml:space="preserve"> Указ. соч. </w:t>
      </w:r>
      <w:r w:rsidRPr="002334BE">
        <w:t xml:space="preserve">– </w:t>
      </w:r>
      <w:r w:rsidRPr="002334BE">
        <w:rPr>
          <w:rFonts w:eastAsia="Calibri"/>
          <w:lang w:eastAsia="en-US"/>
        </w:rPr>
        <w:t>С. 193.</w:t>
      </w:r>
      <w:r w:rsidRPr="002334BE">
        <w:t xml:space="preserve"> </w:t>
      </w:r>
    </w:p>
  </w:footnote>
  <w:footnote w:id="26">
    <w:p w:rsidR="005672B9" w:rsidRDefault="005672B9" w:rsidP="000A7180">
      <w:pPr>
        <w:pStyle w:val="Iauiue3"/>
        <w:tabs>
          <w:tab w:val="left" w:pos="426"/>
        </w:tabs>
        <w:jc w:val="both"/>
      </w:pPr>
      <w:r>
        <w:t xml:space="preserve">        </w:t>
      </w:r>
      <w:r>
        <w:rPr>
          <w:rStyle w:val="a5"/>
        </w:rPr>
        <w:footnoteRef/>
      </w:r>
      <w:r>
        <w:t xml:space="preserve"> По </w:t>
      </w:r>
      <w:r>
        <w:rPr>
          <w:b/>
        </w:rPr>
        <w:t>Уставу</w:t>
      </w:r>
      <w:r>
        <w:t xml:space="preserve"> </w:t>
      </w:r>
      <w:r>
        <w:rPr>
          <w:b/>
        </w:rPr>
        <w:t xml:space="preserve">(Типикон, </w:t>
      </w:r>
      <w:r>
        <w:t>гл.</w:t>
      </w:r>
      <w:r>
        <w:rPr>
          <w:b/>
        </w:rPr>
        <w:t xml:space="preserve"> 2)</w:t>
      </w:r>
      <w:r>
        <w:t xml:space="preserve"> возглашение</w:t>
      </w:r>
      <w:r>
        <w:rPr>
          <w:i/>
        </w:rPr>
        <w:t xml:space="preserve"> </w:t>
      </w:r>
      <w:r>
        <w:rPr>
          <w:b/>
          <w:i/>
        </w:rPr>
        <w:t>диакона:</w:t>
      </w:r>
      <w:r>
        <w:t xml:space="preserve"> </w:t>
      </w:r>
      <w:r>
        <w:rPr>
          <w:b/>
        </w:rPr>
        <w:t xml:space="preserve">«Господу помолимся» </w:t>
      </w:r>
      <w:r>
        <w:t>и</w:t>
      </w:r>
      <w:r>
        <w:rPr>
          <w:b/>
        </w:rPr>
        <w:t xml:space="preserve"> </w:t>
      </w:r>
      <w:r>
        <w:t>чтение</w:t>
      </w:r>
      <w:r>
        <w:rPr>
          <w:b/>
        </w:rPr>
        <w:t xml:space="preserve"> </w:t>
      </w:r>
      <w:r>
        <w:rPr>
          <w:b/>
          <w:i/>
        </w:rPr>
        <w:t>молитвы</w:t>
      </w:r>
      <w:r>
        <w:t xml:space="preserve"> </w:t>
      </w:r>
      <w:r>
        <w:rPr>
          <w:b/>
        </w:rPr>
        <w:t>входа</w:t>
      </w:r>
      <w:r>
        <w:t xml:space="preserve"> </w:t>
      </w:r>
      <w:r>
        <w:rPr>
          <w:b/>
          <w:i/>
        </w:rPr>
        <w:t>священником</w:t>
      </w:r>
      <w:r>
        <w:t xml:space="preserve"> положено совершать после выхода на солею пред царскими вратами, а не на ходу как это происходит в современной богослужебной практике. </w:t>
      </w:r>
    </w:p>
    <w:p w:rsidR="005672B9" w:rsidRDefault="005672B9">
      <w:pPr>
        <w:pStyle w:val="a8"/>
      </w:pPr>
    </w:p>
  </w:footnote>
  <w:footnote w:id="27">
    <w:p w:rsidR="005672B9" w:rsidRPr="00EA5B7D" w:rsidRDefault="005672B9" w:rsidP="00001D4D">
      <w:pPr>
        <w:pStyle w:val="a8"/>
        <w:tabs>
          <w:tab w:val="left" w:pos="426"/>
        </w:tabs>
        <w:ind w:firstLine="0"/>
        <w:rPr>
          <w:i/>
        </w:rPr>
      </w:pPr>
      <w:r w:rsidRPr="00EA5B7D">
        <w:t xml:space="preserve">       </w:t>
      </w:r>
      <w:r>
        <w:t xml:space="preserve"> </w:t>
      </w:r>
      <w:r w:rsidRPr="00EA5B7D">
        <w:rPr>
          <w:rStyle w:val="a5"/>
        </w:rPr>
        <w:footnoteRef/>
      </w:r>
      <w:r w:rsidRPr="00EA5B7D">
        <w:t xml:space="preserve"> </w:t>
      </w:r>
      <w:r w:rsidRPr="00EA5B7D">
        <w:rPr>
          <w:b/>
          <w:i/>
        </w:rPr>
        <w:t>Прокимен</w:t>
      </w:r>
      <w:r w:rsidRPr="00EA5B7D">
        <w:t xml:space="preserve"> дня</w:t>
      </w:r>
      <w:r w:rsidRPr="00EA5B7D">
        <w:rPr>
          <w:b/>
        </w:rPr>
        <w:t xml:space="preserve"> </w:t>
      </w:r>
      <w:r w:rsidRPr="00EA5B7D">
        <w:t>на</w:t>
      </w:r>
      <w:r w:rsidRPr="00EA5B7D">
        <w:rPr>
          <w:b/>
        </w:rPr>
        <w:t xml:space="preserve"> вечерне </w:t>
      </w:r>
      <w:r w:rsidRPr="00EA5B7D">
        <w:t>может заменяться только</w:t>
      </w:r>
      <w:r w:rsidRPr="00EA5B7D">
        <w:rPr>
          <w:b/>
        </w:rPr>
        <w:t xml:space="preserve"> великим </w:t>
      </w:r>
      <w:r w:rsidRPr="00EA5B7D">
        <w:rPr>
          <w:b/>
          <w:i/>
        </w:rPr>
        <w:t>прокимном.</w:t>
      </w:r>
    </w:p>
  </w:footnote>
  <w:footnote w:id="28">
    <w:p w:rsidR="005672B9" w:rsidRPr="00EA5B7D" w:rsidRDefault="005672B9" w:rsidP="000A7180">
      <w:pPr>
        <w:pStyle w:val="a8"/>
        <w:tabs>
          <w:tab w:val="left" w:pos="426"/>
        </w:tabs>
        <w:ind w:firstLine="0"/>
      </w:pPr>
      <w:r w:rsidRPr="00EA5B7D">
        <w:t xml:space="preserve">      </w:t>
      </w:r>
      <w:r>
        <w:t xml:space="preserve">  </w:t>
      </w:r>
      <w:r w:rsidRPr="00EA5B7D">
        <w:rPr>
          <w:rStyle w:val="a5"/>
        </w:rPr>
        <w:footnoteRef/>
      </w:r>
      <w:r w:rsidRPr="00EA5B7D">
        <w:t xml:space="preserve"> По традиции, новозаветные </w:t>
      </w:r>
      <w:r w:rsidRPr="00EA5B7D">
        <w:rPr>
          <w:b/>
          <w:i/>
        </w:rPr>
        <w:t>паримии</w:t>
      </w:r>
      <w:r w:rsidRPr="00EA5B7D">
        <w:rPr>
          <w:i/>
        </w:rPr>
        <w:t xml:space="preserve"> </w:t>
      </w:r>
      <w:r w:rsidRPr="00EA5B7D">
        <w:t>читаются при открытых царских вратах,</w:t>
      </w:r>
      <w:r w:rsidRPr="00EA5B7D">
        <w:rPr>
          <w:b/>
        </w:rPr>
        <w:t xml:space="preserve"> </w:t>
      </w:r>
      <w:r w:rsidRPr="00EA5B7D">
        <w:t>хотя</w:t>
      </w:r>
      <w:r w:rsidRPr="00EA5B7D">
        <w:rPr>
          <w:i/>
        </w:rPr>
        <w:t xml:space="preserve"> </w:t>
      </w:r>
      <w:r w:rsidRPr="00EA5B7D">
        <w:rPr>
          <w:b/>
        </w:rPr>
        <w:t>Типикон</w:t>
      </w:r>
      <w:r w:rsidRPr="00EA5B7D">
        <w:t xml:space="preserve"> не упоминает об этой особенности. Но в одном рукописном Уставе 1645 г. о </w:t>
      </w:r>
      <w:r w:rsidRPr="00EA5B7D">
        <w:rPr>
          <w:b/>
          <w:i/>
        </w:rPr>
        <w:t>паримиях</w:t>
      </w:r>
      <w:r w:rsidRPr="00EA5B7D">
        <w:t xml:space="preserve"> читаемых из Нового Завета 26 сентября – в день </w:t>
      </w:r>
      <w:r w:rsidRPr="000A7180">
        <w:t xml:space="preserve">                 </w:t>
      </w:r>
      <w:r w:rsidRPr="00EA5B7D">
        <w:t>св. ап. Иоанна Богослова и 29 июня – в день свв. Апостолов Петра и Павла, сказано: «на велицей вечерни на паремиях не сидят» (Ц. В. – 1894 г. – № 50)</w:t>
      </w:r>
      <w:r>
        <w:t xml:space="preserve"> (цит. по: </w:t>
      </w:r>
      <w:r>
        <w:rPr>
          <w:rFonts w:eastAsia="Calibri"/>
        </w:rPr>
        <w:t xml:space="preserve">Сборник решений недоуменных вопросов из пастырской практики. </w:t>
      </w:r>
      <w:r>
        <w:t xml:space="preserve">– </w:t>
      </w:r>
      <w:r>
        <w:rPr>
          <w:rFonts w:eastAsia="Calibri"/>
        </w:rPr>
        <w:t xml:space="preserve">Вып. 1. </w:t>
      </w:r>
      <w:r>
        <w:t xml:space="preserve">– </w:t>
      </w:r>
      <w:r w:rsidRPr="000A7180">
        <w:t xml:space="preserve">  </w:t>
      </w:r>
      <w:r>
        <w:t>С. 23)</w:t>
      </w:r>
      <w:r w:rsidRPr="00EA5B7D">
        <w:t>.</w:t>
      </w:r>
    </w:p>
  </w:footnote>
  <w:footnote w:id="29">
    <w:p w:rsidR="005672B9" w:rsidRDefault="005672B9" w:rsidP="000A7180">
      <w:pPr>
        <w:pStyle w:val="a8"/>
        <w:tabs>
          <w:tab w:val="left" w:pos="426"/>
          <w:tab w:val="left" w:pos="5954"/>
        </w:tabs>
        <w:ind w:firstLine="0"/>
      </w:pPr>
      <w:r>
        <w:t xml:space="preserve">        </w:t>
      </w:r>
      <w:r>
        <w:rPr>
          <w:rStyle w:val="a5"/>
        </w:rPr>
        <w:footnoteRef/>
      </w:r>
      <w:r>
        <w:t xml:space="preserve"> Правильнее было бы </w:t>
      </w:r>
      <w:r w:rsidRPr="00F36688">
        <w:rPr>
          <w:b/>
          <w:i/>
        </w:rPr>
        <w:t>священнику</w:t>
      </w:r>
      <w:r>
        <w:t xml:space="preserve">, так же, как и </w:t>
      </w:r>
      <w:r w:rsidRPr="00F36688">
        <w:rPr>
          <w:b/>
          <w:i/>
        </w:rPr>
        <w:t>диакону</w:t>
      </w:r>
      <w:r w:rsidRPr="003525FF">
        <w:rPr>
          <w:b/>
          <w:i/>
        </w:rPr>
        <w:t>,</w:t>
      </w:r>
      <w:r>
        <w:t xml:space="preserve"> кадить престол с четырёх сторон и горнее место, но учитывая современную практику быстрого пения это практически неосуществимо. Ср.: </w:t>
      </w:r>
      <w:r>
        <w:rPr>
          <w:rFonts w:eastAsia="Calibri"/>
        </w:rPr>
        <w:t xml:space="preserve">Сборник решений недоуменных вопросов из пастырской практики. </w:t>
      </w:r>
      <w:r>
        <w:t xml:space="preserve">– </w:t>
      </w:r>
      <w:r>
        <w:rPr>
          <w:rFonts w:eastAsia="Calibri"/>
        </w:rPr>
        <w:t xml:space="preserve">Вып. 1. </w:t>
      </w:r>
      <w:r>
        <w:t>– С. 21.</w:t>
      </w:r>
    </w:p>
  </w:footnote>
  <w:footnote w:id="30">
    <w:p w:rsidR="005672B9" w:rsidRPr="00EA5B7D" w:rsidRDefault="005672B9" w:rsidP="00BC394E">
      <w:pPr>
        <w:pStyle w:val="a8"/>
        <w:tabs>
          <w:tab w:val="left" w:pos="426"/>
        </w:tabs>
        <w:ind w:firstLine="0"/>
      </w:pPr>
      <w:r w:rsidRPr="00EA5B7D">
        <w:t xml:space="preserve">      </w:t>
      </w:r>
      <w:r>
        <w:t xml:space="preserve">  </w:t>
      </w:r>
      <w:r w:rsidRPr="00EA5B7D">
        <w:rPr>
          <w:rStyle w:val="a5"/>
        </w:rPr>
        <w:footnoteRef/>
      </w:r>
      <w:r w:rsidRPr="00EA5B7D">
        <w:t xml:space="preserve"> По мнению В. Розанова (см. его «Богослужебный Устав Православной Церкви»</w:t>
      </w:r>
      <w:r>
        <w:t xml:space="preserve">. – </w:t>
      </w:r>
      <w:r w:rsidRPr="00EA5B7D">
        <w:t xml:space="preserve">С. 545), </w:t>
      </w:r>
      <w:r w:rsidRPr="00EA5B7D">
        <w:rPr>
          <w:b/>
          <w:i/>
        </w:rPr>
        <w:t>ирмосы</w:t>
      </w:r>
      <w:r w:rsidRPr="00EA5B7D">
        <w:t xml:space="preserve"> </w:t>
      </w:r>
      <w:r w:rsidRPr="00EA5B7D">
        <w:rPr>
          <w:b/>
          <w:i/>
        </w:rPr>
        <w:t>трипеснцев</w:t>
      </w:r>
      <w:r w:rsidRPr="00EA5B7D">
        <w:t xml:space="preserve"> вычитываются. По мнению св</w:t>
      </w:r>
      <w:r>
        <w:t>я</w:t>
      </w:r>
      <w:r w:rsidRPr="00EA5B7D">
        <w:t xml:space="preserve">т. Афанасия (Сахарова), в подобных случаях </w:t>
      </w:r>
      <w:r w:rsidRPr="00EA5B7D">
        <w:rPr>
          <w:b/>
          <w:i/>
        </w:rPr>
        <w:t>ирмосы</w:t>
      </w:r>
      <w:r w:rsidRPr="00EA5B7D">
        <w:t xml:space="preserve"> вообще не читаются и не поются, </w:t>
      </w:r>
      <w:r>
        <w:t xml:space="preserve">    </w:t>
      </w:r>
      <w:r w:rsidRPr="00BC394E">
        <w:t xml:space="preserve">  </w:t>
      </w:r>
      <w:r>
        <w:t xml:space="preserve">    </w:t>
      </w:r>
      <w:r w:rsidRPr="00EA5B7D">
        <w:t xml:space="preserve">а приводятся в Триоди полностью для того, чтобы служить в качестве </w:t>
      </w:r>
      <w:r w:rsidRPr="00EA5B7D">
        <w:rPr>
          <w:b/>
          <w:i/>
        </w:rPr>
        <w:t>подобнов</w:t>
      </w:r>
      <w:r w:rsidRPr="00EA5B7D">
        <w:t xml:space="preserve"> для пения последующих </w:t>
      </w:r>
      <w:r w:rsidRPr="00EA5B7D">
        <w:rPr>
          <w:b/>
          <w:i/>
        </w:rPr>
        <w:t>тропарей трипеснцев,</w:t>
      </w:r>
      <w:r w:rsidRPr="00EA5B7D">
        <w:t xml:space="preserve"> т. к. в древности </w:t>
      </w:r>
      <w:r w:rsidRPr="00EA5B7D">
        <w:rPr>
          <w:b/>
          <w:i/>
        </w:rPr>
        <w:t xml:space="preserve">тропари </w:t>
      </w:r>
      <w:r w:rsidRPr="00EA5B7D">
        <w:rPr>
          <w:b/>
        </w:rPr>
        <w:t>канонов</w:t>
      </w:r>
      <w:r w:rsidRPr="00EA5B7D">
        <w:t xml:space="preserve"> пелись на глас и подобен </w:t>
      </w:r>
      <w:r w:rsidRPr="00EA5B7D">
        <w:rPr>
          <w:b/>
          <w:i/>
        </w:rPr>
        <w:t>ирмоса; ирмосы</w:t>
      </w:r>
      <w:r w:rsidRPr="00EA5B7D">
        <w:t xml:space="preserve"> поются лишь в тех случаях, когда стихословятся </w:t>
      </w:r>
      <w:r w:rsidRPr="00EA5B7D">
        <w:rPr>
          <w:b/>
        </w:rPr>
        <w:t>библейские</w:t>
      </w:r>
      <w:r w:rsidRPr="00EA5B7D">
        <w:rPr>
          <w:b/>
          <w:i/>
        </w:rPr>
        <w:t xml:space="preserve"> песни</w:t>
      </w:r>
      <w:r w:rsidRPr="00EA5B7D">
        <w:t xml:space="preserve"> или, когда на, то есть особое указание </w:t>
      </w:r>
      <w:r w:rsidRPr="00EA5B7D">
        <w:rPr>
          <w:b/>
        </w:rPr>
        <w:t>Типикона</w:t>
      </w:r>
      <w:r w:rsidRPr="00EA5B7D">
        <w:t xml:space="preserve"> (см.: Афанасий (Сахаров), еп. Указ. соч. – С. 172–174).</w:t>
      </w:r>
    </w:p>
  </w:footnote>
  <w:footnote w:id="31">
    <w:p w:rsidR="005672B9" w:rsidRPr="00EA5B7D" w:rsidRDefault="005672B9" w:rsidP="00281C21">
      <w:pPr>
        <w:pStyle w:val="a8"/>
        <w:tabs>
          <w:tab w:val="left" w:pos="426"/>
        </w:tabs>
        <w:ind w:firstLine="0"/>
      </w:pPr>
      <w:r w:rsidRPr="00EA5B7D">
        <w:t xml:space="preserve">      </w:t>
      </w:r>
      <w:r>
        <w:t xml:space="preserve"> </w:t>
      </w:r>
      <w:r w:rsidRPr="00EA5B7D">
        <w:t xml:space="preserve"> </w:t>
      </w:r>
      <w:r w:rsidRPr="00EA5B7D">
        <w:rPr>
          <w:rStyle w:val="a5"/>
        </w:rPr>
        <w:footnoteRef/>
      </w:r>
      <w:r w:rsidRPr="00EA5B7D">
        <w:t xml:space="preserve"> См.: Сырников Н. С. Ключ к церковному уставу. – М.,</w:t>
      </w:r>
      <w:r w:rsidRPr="00EA5B7D">
        <w:rPr>
          <w:rFonts w:eastAsia="Calibri"/>
        </w:rPr>
        <w:t xml:space="preserve"> Синодальная тип., 1910.</w:t>
      </w:r>
      <w:r w:rsidRPr="00EA5B7D">
        <w:t xml:space="preserve"> – С. 67-68.</w:t>
      </w:r>
    </w:p>
  </w:footnote>
  <w:footnote w:id="32">
    <w:p w:rsidR="005672B9" w:rsidRPr="00281C21" w:rsidRDefault="005672B9" w:rsidP="00734DBD">
      <w:pPr>
        <w:pStyle w:val="a8"/>
        <w:tabs>
          <w:tab w:val="left" w:pos="426"/>
        </w:tabs>
        <w:ind w:firstLine="0"/>
      </w:pPr>
      <w:r w:rsidRPr="00281C21">
        <w:t xml:space="preserve">       </w:t>
      </w:r>
      <w:r>
        <w:t xml:space="preserve"> </w:t>
      </w:r>
      <w:r w:rsidRPr="00281C21">
        <w:rPr>
          <w:rStyle w:val="a5"/>
        </w:rPr>
        <w:footnoteRef/>
      </w:r>
      <w:r w:rsidRPr="00281C21">
        <w:t xml:space="preserve"> Согласно практике афонских монастырей, совершение </w:t>
      </w:r>
      <w:r w:rsidRPr="00281C21">
        <w:rPr>
          <w:b/>
        </w:rPr>
        <w:t>малого повечерия</w:t>
      </w:r>
      <w:r w:rsidRPr="00281C21">
        <w:t xml:space="preserve"> возможно и при </w:t>
      </w:r>
      <w:r w:rsidRPr="00281C21">
        <w:rPr>
          <w:b/>
        </w:rPr>
        <w:t xml:space="preserve">бдении </w:t>
      </w:r>
      <w:r w:rsidRPr="00281C21">
        <w:t>(после</w:t>
      </w:r>
      <w:r w:rsidRPr="00281C21">
        <w:rPr>
          <w:b/>
        </w:rPr>
        <w:t xml:space="preserve"> малой вечерни </w:t>
      </w:r>
      <w:r w:rsidRPr="00281C21">
        <w:t>и трапезы).</w:t>
      </w:r>
    </w:p>
  </w:footnote>
  <w:footnote w:id="33">
    <w:p w:rsidR="005672B9" w:rsidRPr="00281C21" w:rsidRDefault="005672B9" w:rsidP="002D68ED">
      <w:pPr>
        <w:pStyle w:val="a8"/>
        <w:tabs>
          <w:tab w:val="left" w:pos="426"/>
        </w:tabs>
        <w:ind w:firstLine="0"/>
      </w:pPr>
      <w:r w:rsidRPr="00281C21">
        <w:t xml:space="preserve">      </w:t>
      </w:r>
      <w:r>
        <w:t xml:space="preserve"> </w:t>
      </w:r>
      <w:r w:rsidRPr="00281C21">
        <w:t xml:space="preserve"> </w:t>
      </w:r>
      <w:r w:rsidRPr="00281C21">
        <w:rPr>
          <w:rStyle w:val="a5"/>
        </w:rPr>
        <w:footnoteRef/>
      </w:r>
      <w:r w:rsidRPr="00281C21">
        <w:t xml:space="preserve"> Т. е. </w:t>
      </w:r>
      <w:r w:rsidRPr="00281C21">
        <w:rPr>
          <w:b/>
        </w:rPr>
        <w:t xml:space="preserve">«Господи, помилуй» </w:t>
      </w:r>
      <w:r w:rsidRPr="00281C21">
        <w:t>(трижды) и</w:t>
      </w:r>
      <w:r w:rsidRPr="00281C21">
        <w:rPr>
          <w:b/>
        </w:rPr>
        <w:t xml:space="preserve"> «Слава, и ныне» </w:t>
      </w:r>
      <w:r w:rsidRPr="00281C21">
        <w:t>не читаются.</w:t>
      </w:r>
    </w:p>
  </w:footnote>
  <w:footnote w:id="34">
    <w:p w:rsidR="005672B9" w:rsidRPr="00281C21" w:rsidRDefault="005672B9" w:rsidP="00734DBD">
      <w:pPr>
        <w:pStyle w:val="a8"/>
        <w:tabs>
          <w:tab w:val="left" w:pos="426"/>
        </w:tabs>
        <w:ind w:firstLine="0"/>
      </w:pPr>
      <w:r w:rsidRPr="00281C21">
        <w:t xml:space="preserve">      </w:t>
      </w:r>
      <w:r>
        <w:t xml:space="preserve"> </w:t>
      </w:r>
      <w:r w:rsidRPr="00281C21">
        <w:t xml:space="preserve"> </w:t>
      </w:r>
      <w:r w:rsidRPr="00281C21">
        <w:rPr>
          <w:rStyle w:val="a5"/>
        </w:rPr>
        <w:footnoteRef/>
      </w:r>
      <w:r w:rsidRPr="00281C21">
        <w:t xml:space="preserve"> Т. е. также как между</w:t>
      </w:r>
      <w:r w:rsidRPr="00281C21">
        <w:rPr>
          <w:b/>
        </w:rPr>
        <w:t xml:space="preserve"> «Славами»</w:t>
      </w:r>
      <w:r w:rsidRPr="00281C21">
        <w:rPr>
          <w:b/>
          <w:i/>
        </w:rPr>
        <w:t xml:space="preserve"> кафизмы </w:t>
      </w:r>
      <w:r w:rsidRPr="00281C21">
        <w:t>на</w:t>
      </w:r>
      <w:r w:rsidRPr="00281C21">
        <w:rPr>
          <w:b/>
          <w:i/>
        </w:rPr>
        <w:t xml:space="preserve"> </w:t>
      </w:r>
      <w:r w:rsidRPr="00281C21">
        <w:rPr>
          <w:b/>
        </w:rPr>
        <w:t>вечерне.</w:t>
      </w:r>
    </w:p>
  </w:footnote>
  <w:footnote w:id="35">
    <w:p w:rsidR="005672B9" w:rsidRPr="00281C21" w:rsidRDefault="005672B9" w:rsidP="00734DBD">
      <w:pPr>
        <w:pStyle w:val="a8"/>
        <w:tabs>
          <w:tab w:val="left" w:pos="426"/>
        </w:tabs>
        <w:ind w:firstLine="0"/>
      </w:pPr>
      <w:r>
        <w:rPr>
          <w:sz w:val="24"/>
          <w:szCs w:val="24"/>
        </w:rPr>
        <w:t xml:space="preserve">      </w:t>
      </w:r>
      <w:r w:rsidRPr="00281C21">
        <w:rPr>
          <w:rStyle w:val="a5"/>
        </w:rPr>
        <w:footnoteRef/>
      </w:r>
      <w:r w:rsidRPr="00281C21">
        <w:t xml:space="preserve"> Например, 8-го сентября,</w:t>
      </w:r>
      <w:r w:rsidRPr="00281C21">
        <w:rPr>
          <w:noProof/>
        </w:rPr>
        <w:t xml:space="preserve"> 26</w:t>
      </w:r>
      <w:r w:rsidRPr="00281C21">
        <w:t xml:space="preserve"> декабря, 7-го января, в субботу Лазаря, в от</w:t>
      </w:r>
      <w:r w:rsidRPr="00281C21">
        <w:softHyphen/>
        <w:t>дание Пасхи и в понедельник Святого Духа.</w:t>
      </w:r>
    </w:p>
  </w:footnote>
  <w:footnote w:id="36">
    <w:p w:rsidR="005672B9" w:rsidRPr="00074541" w:rsidRDefault="005672B9" w:rsidP="006D5E48">
      <w:pPr>
        <w:pStyle w:val="a8"/>
        <w:tabs>
          <w:tab w:val="left" w:pos="426"/>
        </w:tabs>
        <w:ind w:firstLine="0"/>
      </w:pPr>
      <w:r w:rsidRPr="00074541">
        <w:t xml:space="preserve">     </w:t>
      </w:r>
      <w:r>
        <w:t xml:space="preserve">   </w:t>
      </w:r>
      <w:r w:rsidRPr="00074541">
        <w:rPr>
          <w:rStyle w:val="a5"/>
        </w:rPr>
        <w:footnoteRef/>
      </w:r>
      <w:r w:rsidRPr="00074541">
        <w:t xml:space="preserve"> «Иерей пребывает облачённым в епитрахиль, фелонь и, по традиции, в поручи до конца утрени» (Богослужебные указания на 2008 год для священно-церковно-служителей. – М., Издательский Совет РПЦ, 2007. – С.</w:t>
      </w:r>
      <w:r>
        <w:t xml:space="preserve"> </w:t>
      </w:r>
      <w:r w:rsidRPr="00074541">
        <w:t>150).</w:t>
      </w:r>
    </w:p>
  </w:footnote>
  <w:footnote w:id="37">
    <w:p w:rsidR="005672B9" w:rsidRPr="00074541" w:rsidRDefault="005672B9" w:rsidP="006D5E48">
      <w:pPr>
        <w:pStyle w:val="a8"/>
        <w:tabs>
          <w:tab w:val="left" w:pos="426"/>
        </w:tabs>
        <w:ind w:firstLine="0"/>
      </w:pPr>
      <w:r w:rsidRPr="00074541">
        <w:rPr>
          <w:i/>
        </w:rPr>
        <w:t xml:space="preserve">    </w:t>
      </w:r>
      <w:r>
        <w:rPr>
          <w:i/>
        </w:rPr>
        <w:t xml:space="preserve">    </w:t>
      </w:r>
      <w:r w:rsidRPr="00074541">
        <w:rPr>
          <w:rStyle w:val="a5"/>
        </w:rPr>
        <w:footnoteRef/>
      </w:r>
      <w:r w:rsidRPr="00074541">
        <w:rPr>
          <w:i/>
        </w:rPr>
        <w:t xml:space="preserve"> </w:t>
      </w:r>
      <w:r w:rsidRPr="00074541">
        <w:t xml:space="preserve">От недели Антипасхи до праздника Вознесения </w:t>
      </w:r>
      <w:r w:rsidRPr="00074541">
        <w:rPr>
          <w:b/>
        </w:rPr>
        <w:t>вседневная утреня</w:t>
      </w:r>
      <w:r w:rsidRPr="00074541">
        <w:t xml:space="preserve"> начинается с возгласа: </w:t>
      </w:r>
      <w:r w:rsidRPr="00074541">
        <w:rPr>
          <w:b/>
        </w:rPr>
        <w:t>«Слава Святей...»</w:t>
      </w:r>
      <w:r w:rsidRPr="00074541">
        <w:t>,</w:t>
      </w:r>
      <w:r w:rsidRPr="00074541">
        <w:rPr>
          <w:b/>
        </w:rPr>
        <w:t xml:space="preserve"> </w:t>
      </w:r>
      <w:r w:rsidRPr="00074541">
        <w:t>а не с</w:t>
      </w:r>
      <w:r w:rsidRPr="00074541">
        <w:rPr>
          <w:b/>
        </w:rPr>
        <w:t xml:space="preserve"> </w:t>
      </w:r>
      <w:r w:rsidRPr="00074541">
        <w:t>обычного:</w:t>
      </w:r>
      <w:r w:rsidRPr="00074541">
        <w:rPr>
          <w:b/>
        </w:rPr>
        <w:t xml:space="preserve"> «Благословен Бог наш…».</w:t>
      </w:r>
      <w:r w:rsidRPr="00074541">
        <w:t xml:space="preserve"> </w:t>
      </w:r>
      <w:r w:rsidRPr="00074541">
        <w:rPr>
          <w:b/>
        </w:rPr>
        <w:t>Каждение</w:t>
      </w:r>
      <w:r w:rsidRPr="00074541">
        <w:t xml:space="preserve"> храма в этом случае совершается во время троекратного пения </w:t>
      </w:r>
      <w:r w:rsidRPr="00074541">
        <w:rPr>
          <w:b/>
        </w:rPr>
        <w:t>тропаря</w:t>
      </w:r>
      <w:r w:rsidRPr="00074541">
        <w:t xml:space="preserve"> Пасхи после возгласа </w:t>
      </w:r>
      <w:r w:rsidRPr="00074541">
        <w:rPr>
          <w:b/>
        </w:rPr>
        <w:t>«Слава Святей...».</w:t>
      </w:r>
      <w:r w:rsidRPr="00074541">
        <w:t xml:space="preserve"> По мнению же прот. К. Никольского, </w:t>
      </w:r>
      <w:r w:rsidRPr="00074541">
        <w:rPr>
          <w:b/>
        </w:rPr>
        <w:t>двупсалмие</w:t>
      </w:r>
      <w:r w:rsidRPr="00074541">
        <w:t xml:space="preserve"> должно всегда сохраняться в составе </w:t>
      </w:r>
      <w:r w:rsidRPr="00074541">
        <w:rPr>
          <w:b/>
        </w:rPr>
        <w:t xml:space="preserve">утрени </w:t>
      </w:r>
      <w:r w:rsidRPr="00074541">
        <w:t>(Никольский К., прот.  Указ. соч. – С. 641, 268).</w:t>
      </w:r>
    </w:p>
  </w:footnote>
  <w:footnote w:id="38">
    <w:p w:rsidR="005672B9" w:rsidRDefault="005672B9" w:rsidP="006D5E48">
      <w:pPr>
        <w:pStyle w:val="a8"/>
        <w:tabs>
          <w:tab w:val="left" w:pos="426"/>
        </w:tabs>
        <w:ind w:firstLine="0"/>
      </w:pPr>
      <w:r>
        <w:t xml:space="preserve">        </w:t>
      </w:r>
      <w:r>
        <w:rPr>
          <w:rStyle w:val="a5"/>
        </w:rPr>
        <w:footnoteRef/>
      </w:r>
      <w:r>
        <w:t xml:space="preserve"> «Малыя ектении по кафизмах – когда произнесение их положено – иерей глаголет, «отшед пред святыя двери» северными вратами, обратно же возвращается вратами южными». Пред «святыми дверями» произносит священник и ектении по 3 и 6 песнях канона, ектения по 9 песни произносится «внутрь св. алтаря», пред престолом»</w:t>
      </w:r>
      <w:r w:rsidRPr="00F1256E">
        <w:t xml:space="preserve"> </w:t>
      </w:r>
      <w:r>
        <w:t>(Сборник решений недоуменных вопросов из пастырской практики. – Вып. 1. – С. 15).</w:t>
      </w:r>
    </w:p>
  </w:footnote>
  <w:footnote w:id="39">
    <w:p w:rsidR="005672B9" w:rsidRPr="00467CA0" w:rsidRDefault="005672B9" w:rsidP="00B82EDC">
      <w:pPr>
        <w:pStyle w:val="a8"/>
        <w:tabs>
          <w:tab w:val="left" w:pos="426"/>
        </w:tabs>
        <w:ind w:firstLine="0"/>
      </w:pPr>
      <w:r>
        <w:rPr>
          <w:sz w:val="24"/>
          <w:szCs w:val="24"/>
        </w:rPr>
        <w:t xml:space="preserve">       </w:t>
      </w:r>
      <w:r w:rsidRPr="00467CA0">
        <w:rPr>
          <w:rStyle w:val="a5"/>
        </w:rPr>
        <w:footnoteRef/>
      </w:r>
      <w:r w:rsidRPr="00467CA0">
        <w:t xml:space="preserve"> 26 декабря, 1, 7 и 30 января, в праздник Преполовения и отдание его, в понедельник Святаго Духа, в отдание праздника Пятидесятницы поётся </w:t>
      </w:r>
      <w:r w:rsidRPr="00467CA0">
        <w:rPr>
          <w:b/>
          <w:i/>
        </w:rPr>
        <w:t>ирмос</w:t>
      </w:r>
      <w:r w:rsidRPr="00467CA0">
        <w:t xml:space="preserve"> </w:t>
      </w:r>
      <w:r w:rsidRPr="00467CA0">
        <w:rPr>
          <w:b/>
        </w:rPr>
        <w:t>9-й</w:t>
      </w:r>
      <w:r w:rsidRPr="00467CA0">
        <w:t xml:space="preserve"> </w:t>
      </w:r>
      <w:r w:rsidRPr="00467CA0">
        <w:rPr>
          <w:b/>
          <w:i/>
        </w:rPr>
        <w:t xml:space="preserve">песни </w:t>
      </w:r>
      <w:r w:rsidRPr="00467CA0">
        <w:rPr>
          <w:b/>
        </w:rPr>
        <w:t>канона</w:t>
      </w:r>
      <w:r w:rsidRPr="00467CA0">
        <w:t xml:space="preserve"> без припевов.</w:t>
      </w:r>
    </w:p>
  </w:footnote>
  <w:footnote w:id="40">
    <w:p w:rsidR="005672B9" w:rsidRPr="00467CA0" w:rsidRDefault="005672B9" w:rsidP="00B82EDC">
      <w:pPr>
        <w:tabs>
          <w:tab w:val="left" w:pos="426"/>
        </w:tabs>
        <w:jc w:val="both"/>
      </w:pPr>
      <w:r w:rsidRPr="00467CA0">
        <w:t xml:space="preserve">      </w:t>
      </w:r>
      <w:r>
        <w:t xml:space="preserve">  </w:t>
      </w:r>
      <w:r w:rsidRPr="00467CA0">
        <w:rPr>
          <w:rStyle w:val="a5"/>
        </w:rPr>
        <w:footnoteRef/>
      </w:r>
      <w:r w:rsidRPr="00467CA0">
        <w:t xml:space="preserve"> На пения </w:t>
      </w:r>
      <w:r w:rsidRPr="00467CA0">
        <w:rPr>
          <w:b/>
        </w:rPr>
        <w:t xml:space="preserve">великого </w:t>
      </w:r>
      <w:r w:rsidRPr="00467CA0">
        <w:rPr>
          <w:b/>
          <w:i/>
        </w:rPr>
        <w:t>славословия</w:t>
      </w:r>
      <w:r w:rsidRPr="00467CA0">
        <w:t xml:space="preserve"> царские врата открываются по традиции. </w:t>
      </w:r>
      <w:r w:rsidRPr="00467CA0">
        <w:rPr>
          <w:b/>
        </w:rPr>
        <w:t>Типикон</w:t>
      </w:r>
      <w:r>
        <w:rPr>
          <w:b/>
        </w:rPr>
        <w:t xml:space="preserve"> </w:t>
      </w:r>
      <w:r w:rsidRPr="00467CA0">
        <w:t xml:space="preserve">(см.: </w:t>
      </w:r>
      <w:r w:rsidRPr="00467CA0">
        <w:rPr>
          <w:b/>
        </w:rPr>
        <w:t xml:space="preserve">Типикон, </w:t>
      </w:r>
      <w:r w:rsidRPr="00467CA0">
        <w:t>гл.</w:t>
      </w:r>
      <w:r w:rsidRPr="00467CA0">
        <w:rPr>
          <w:b/>
        </w:rPr>
        <w:t xml:space="preserve"> 23)</w:t>
      </w:r>
      <w:r w:rsidRPr="00467CA0">
        <w:t xml:space="preserve"> предполагает открытие царских врат только на произнесение </w:t>
      </w:r>
      <w:r w:rsidRPr="00467CA0">
        <w:rPr>
          <w:b/>
          <w:i/>
        </w:rPr>
        <w:t>отпуста</w:t>
      </w:r>
      <w:r w:rsidRPr="00467CA0">
        <w:t xml:space="preserve"> </w:t>
      </w:r>
      <w:r w:rsidRPr="00467CA0">
        <w:rPr>
          <w:b/>
        </w:rPr>
        <w:t>утрени.</w:t>
      </w:r>
    </w:p>
  </w:footnote>
  <w:footnote w:id="41">
    <w:p w:rsidR="005672B9" w:rsidRPr="00467CA0" w:rsidRDefault="005672B9" w:rsidP="00B82EDC">
      <w:pPr>
        <w:pStyle w:val="a8"/>
        <w:tabs>
          <w:tab w:val="left" w:pos="426"/>
        </w:tabs>
        <w:ind w:firstLine="0"/>
      </w:pPr>
      <w:r w:rsidRPr="00467CA0">
        <w:t xml:space="preserve">      </w:t>
      </w:r>
      <w:r>
        <w:t xml:space="preserve">  </w:t>
      </w:r>
      <w:r w:rsidRPr="00467CA0">
        <w:rPr>
          <w:rStyle w:val="a5"/>
        </w:rPr>
        <w:footnoteRef/>
      </w:r>
      <w:r w:rsidRPr="00467CA0">
        <w:t xml:space="preserve"> «Некоторые священники воздевают руки ладонями от себя, а иные так, что получается прямой угол между рукою и боком; Высокопр. Арсений, архиеп. Харьковский, признавая тот и другой способ воздевания рук неправильным, советует следовать в этом случае примеру почивших митрополитов Филарета Московскаго и Исидора С.-Петербурскаго и Харьковскаго Амвросия, которые воздевали руки ладонями внутрь» (С. В. Булгаков. Указ. соч. – </w:t>
      </w:r>
      <w:r w:rsidRPr="00467CA0">
        <w:rPr>
          <w:lang w:val="en-US"/>
        </w:rPr>
        <w:t>C</w:t>
      </w:r>
      <w:r w:rsidRPr="00467CA0">
        <w:t>. 892).</w:t>
      </w:r>
    </w:p>
    <w:p w:rsidR="005672B9" w:rsidRPr="00467CA0" w:rsidRDefault="005672B9" w:rsidP="00FC1AE9">
      <w:pPr>
        <w:tabs>
          <w:tab w:val="left" w:pos="426"/>
        </w:tabs>
        <w:jc w:val="both"/>
      </w:pPr>
      <w:r w:rsidRPr="00467CA0">
        <w:t xml:space="preserve">     </w:t>
      </w:r>
      <w:r>
        <w:t xml:space="preserve">  </w:t>
      </w:r>
      <w:r w:rsidRPr="00467CA0">
        <w:t xml:space="preserve"> «Можно найти </w:t>
      </w:r>
      <w:r>
        <w:t>косвенное подкрепление этому ещё</w:t>
      </w:r>
      <w:r w:rsidRPr="00467CA0">
        <w:t xml:space="preserve"> у Филарета, митрополита Московского, но не помню где. Он пишет об образе воздеяния рук правильном и неправильном (что-то есть об этом и у епископа Игнатия (Брянчанинова), но у меня его нет теперь), и восставая против обычая расставлять руки в стороны, рекомендует простирать их нескол</w:t>
      </w:r>
      <w:r>
        <w:t>ько вперё</w:t>
      </w:r>
      <w:r w:rsidRPr="00467CA0">
        <w:t>д, как жест просительный, свойственный чадам приемлющим или чающим принять просимое от своего Отца» (Спиридон (Лукич), архим. Указ. соч. – С.120).</w:t>
      </w:r>
    </w:p>
  </w:footnote>
  <w:footnote w:id="42">
    <w:p w:rsidR="005672B9" w:rsidRPr="00F07671" w:rsidRDefault="005672B9" w:rsidP="00077C50">
      <w:pPr>
        <w:pStyle w:val="a8"/>
        <w:tabs>
          <w:tab w:val="left" w:pos="426"/>
        </w:tabs>
        <w:ind w:firstLine="0"/>
        <w:rPr>
          <w:bCs/>
        </w:rPr>
      </w:pPr>
      <w:r>
        <w:t xml:space="preserve">        </w:t>
      </w:r>
      <w:r w:rsidRPr="00F07671">
        <w:rPr>
          <w:rStyle w:val="a5"/>
        </w:rPr>
        <w:footnoteRef/>
      </w:r>
      <w:r w:rsidRPr="00F07671">
        <w:t xml:space="preserve"> </w:t>
      </w:r>
      <w:r>
        <w:t xml:space="preserve">Повторять </w:t>
      </w:r>
      <w:r w:rsidRPr="00F07671">
        <w:t>«</w:t>
      </w:r>
      <w:r w:rsidRPr="00F07671">
        <w:rPr>
          <w:b/>
        </w:rPr>
        <w:t>Вонмем»</w:t>
      </w:r>
      <w:r>
        <w:rPr>
          <w:b/>
        </w:rPr>
        <w:t xml:space="preserve"> </w:t>
      </w:r>
      <w:r w:rsidRPr="00F07671">
        <w:rPr>
          <w:bCs/>
        </w:rPr>
        <w:t xml:space="preserve">второй раз </w:t>
      </w:r>
      <w:r>
        <w:rPr>
          <w:bCs/>
        </w:rPr>
        <w:t xml:space="preserve">не следует </w:t>
      </w:r>
      <w:r w:rsidRPr="00F07671">
        <w:t>(см.:</w:t>
      </w:r>
      <w:r w:rsidRPr="00F07671">
        <w:rPr>
          <w:b/>
        </w:rPr>
        <w:t xml:space="preserve"> Типикон, </w:t>
      </w:r>
      <w:r w:rsidRPr="00F07671">
        <w:t>гл.</w:t>
      </w:r>
      <w:r w:rsidRPr="00F07671">
        <w:rPr>
          <w:b/>
        </w:rPr>
        <w:t xml:space="preserve"> 2)</w:t>
      </w:r>
      <w:r>
        <w:rPr>
          <w:b/>
        </w:rPr>
        <w:t>.</w:t>
      </w:r>
    </w:p>
  </w:footnote>
  <w:footnote w:id="43">
    <w:p w:rsidR="005672B9" w:rsidRPr="00467CA0" w:rsidRDefault="005672B9" w:rsidP="00077C50">
      <w:pPr>
        <w:pStyle w:val="a8"/>
        <w:tabs>
          <w:tab w:val="left" w:pos="426"/>
        </w:tabs>
        <w:ind w:firstLine="0"/>
      </w:pPr>
      <w:r w:rsidRPr="00467CA0">
        <w:t xml:space="preserve">  </w:t>
      </w:r>
      <w:r>
        <w:t xml:space="preserve">      </w:t>
      </w:r>
      <w:r w:rsidRPr="00467CA0">
        <w:rPr>
          <w:rStyle w:val="a5"/>
        </w:rPr>
        <w:footnoteRef/>
      </w:r>
      <w:r w:rsidRPr="00467CA0">
        <w:t xml:space="preserve"> Святые храма, которым посвящены пре</w:t>
      </w:r>
      <w:r w:rsidRPr="00467CA0">
        <w:softHyphen/>
        <w:t xml:space="preserve">столы, а также местночтимые святые поминаются по чину их подвига. Имена этих святых вставляются в текст прошения </w:t>
      </w:r>
      <w:r w:rsidRPr="00467CA0">
        <w:rPr>
          <w:b/>
          <w:i/>
        </w:rPr>
        <w:t xml:space="preserve">молитвы </w:t>
      </w:r>
      <w:r w:rsidRPr="00467CA0">
        <w:t xml:space="preserve">непосредственно в ряду их чина: святители в ряду святителей, преподобные в ряду преподобных и т. д. Святые дня в этой </w:t>
      </w:r>
      <w:r w:rsidRPr="00467CA0">
        <w:rPr>
          <w:b/>
          <w:i/>
        </w:rPr>
        <w:t>молитве</w:t>
      </w:r>
      <w:r w:rsidRPr="00467CA0">
        <w:t xml:space="preserve"> поминаются только те, которым совершается служба, с присовокуплением слов: </w:t>
      </w:r>
      <w:r w:rsidRPr="00467CA0">
        <w:rPr>
          <w:b/>
        </w:rPr>
        <w:t>«егоже</w:t>
      </w:r>
      <w:r w:rsidRPr="00467CA0">
        <w:t xml:space="preserve"> </w:t>
      </w:r>
      <w:r w:rsidRPr="00C04C22">
        <w:t>(или</w:t>
      </w:r>
      <w:r w:rsidRPr="00467CA0">
        <w:rPr>
          <w:i/>
        </w:rPr>
        <w:t xml:space="preserve"> </w:t>
      </w:r>
      <w:r w:rsidRPr="00467CA0">
        <w:rPr>
          <w:b/>
        </w:rPr>
        <w:t>ихже) и память ныне совершаем».</w:t>
      </w:r>
      <w:r w:rsidRPr="00467CA0">
        <w:t xml:space="preserve"> Последовательность поминовения чинов святых:</w:t>
      </w:r>
      <w:r w:rsidRPr="00467CA0">
        <w:rPr>
          <w:b/>
        </w:rPr>
        <w:t xml:space="preserve"> </w:t>
      </w:r>
      <w:r w:rsidRPr="00467CA0">
        <w:t>ангелы, пророки, апостолы, равноапостольные, святители, мученики, благоверные князья, преподобные, исповедники, бессребреники, праведники и Христа ради</w:t>
      </w:r>
      <w:r>
        <w:t xml:space="preserve"> </w:t>
      </w:r>
      <w:r w:rsidRPr="00467CA0">
        <w:t>юродивые (см.:</w:t>
      </w:r>
      <w:r w:rsidRPr="00467CA0">
        <w:rPr>
          <w:b/>
        </w:rPr>
        <w:t xml:space="preserve"> Служебник,</w:t>
      </w:r>
      <w:r w:rsidRPr="00467CA0">
        <w:rPr>
          <w:b/>
          <w:i/>
        </w:rPr>
        <w:t xml:space="preserve"> </w:t>
      </w:r>
      <w:r w:rsidRPr="00467CA0">
        <w:rPr>
          <w:b/>
        </w:rPr>
        <w:t xml:space="preserve">Последование вечерни, Лития </w:t>
      </w:r>
      <w:r w:rsidRPr="00467CA0">
        <w:t xml:space="preserve">и </w:t>
      </w:r>
      <w:r w:rsidRPr="00467CA0">
        <w:rPr>
          <w:b/>
        </w:rPr>
        <w:t>Общая Минея).</w:t>
      </w:r>
    </w:p>
  </w:footnote>
  <w:footnote w:id="44">
    <w:p w:rsidR="005672B9" w:rsidRPr="007C304B" w:rsidRDefault="005672B9" w:rsidP="00077C50">
      <w:pPr>
        <w:pStyle w:val="a8"/>
        <w:tabs>
          <w:tab w:val="left" w:pos="426"/>
        </w:tabs>
        <w:ind w:firstLine="0"/>
      </w:pPr>
      <w:r w:rsidRPr="007C304B">
        <w:t xml:space="preserve">       </w:t>
      </w:r>
      <w:r>
        <w:t xml:space="preserve"> </w:t>
      </w:r>
      <w:r w:rsidRPr="007C304B">
        <w:rPr>
          <w:rStyle w:val="a5"/>
        </w:rPr>
        <w:footnoteRef/>
      </w:r>
      <w:r w:rsidRPr="007C304B">
        <w:t xml:space="preserve"> Также есть традиция при помазании </w:t>
      </w:r>
      <w:r w:rsidRPr="007C304B">
        <w:rPr>
          <w:b/>
          <w:i/>
        </w:rPr>
        <w:t>священнику</w:t>
      </w:r>
      <w:r w:rsidRPr="007C304B">
        <w:rPr>
          <w:b/>
        </w:rPr>
        <w:t xml:space="preserve"> </w:t>
      </w:r>
      <w:r w:rsidRPr="007C304B">
        <w:t xml:space="preserve">произносить припев праздничного </w:t>
      </w:r>
      <w:r w:rsidRPr="007C304B">
        <w:rPr>
          <w:b/>
        </w:rPr>
        <w:t>канона,</w:t>
      </w:r>
      <w:r w:rsidRPr="007C304B">
        <w:t xml:space="preserve"> например, </w:t>
      </w:r>
      <w:r w:rsidRPr="007C304B">
        <w:rPr>
          <w:b/>
        </w:rPr>
        <w:t xml:space="preserve">«Святителю отче </w:t>
      </w:r>
      <w:r w:rsidRPr="007C304B">
        <w:t>(имя)</w:t>
      </w:r>
      <w:r w:rsidRPr="007C304B">
        <w:rPr>
          <w:b/>
        </w:rPr>
        <w:t xml:space="preserve"> моли Бога о нас».</w:t>
      </w:r>
    </w:p>
  </w:footnote>
  <w:footnote w:id="45">
    <w:p w:rsidR="005672B9" w:rsidRPr="00AC752F" w:rsidRDefault="005672B9" w:rsidP="00766F79">
      <w:pPr>
        <w:pStyle w:val="a8"/>
        <w:tabs>
          <w:tab w:val="left" w:pos="426"/>
        </w:tabs>
        <w:ind w:firstLine="0"/>
      </w:pPr>
      <w:r w:rsidRPr="00AC752F">
        <w:t xml:space="preserve">     </w:t>
      </w:r>
      <w:r>
        <w:t xml:space="preserve">   </w:t>
      </w:r>
      <w:r w:rsidRPr="00AC752F">
        <w:rPr>
          <w:rStyle w:val="a5"/>
        </w:rPr>
        <w:footnoteRef/>
      </w:r>
      <w:r w:rsidRPr="00AC752F">
        <w:t xml:space="preserve"> Если перед </w:t>
      </w:r>
      <w:r w:rsidRPr="00AC752F">
        <w:rPr>
          <w:b/>
        </w:rPr>
        <w:t>малой вечерней</w:t>
      </w:r>
      <w:r w:rsidRPr="00AC752F">
        <w:t xml:space="preserve"> </w:t>
      </w:r>
      <w:r w:rsidRPr="00AC752F">
        <w:rPr>
          <w:b/>
        </w:rPr>
        <w:t xml:space="preserve">9-й час </w:t>
      </w:r>
      <w:r w:rsidRPr="00AC752F">
        <w:t xml:space="preserve">не совершался, то после </w:t>
      </w:r>
      <w:r w:rsidRPr="00AC752F">
        <w:rPr>
          <w:b/>
        </w:rPr>
        <w:t xml:space="preserve">«Аминь» </w:t>
      </w:r>
      <w:r w:rsidRPr="00AC752F">
        <w:rPr>
          <w:b/>
          <w:i/>
        </w:rPr>
        <w:t>чтец</w:t>
      </w:r>
      <w:r w:rsidRPr="00AC752F">
        <w:t xml:space="preserve"> читает обычное начало.</w:t>
      </w:r>
    </w:p>
  </w:footnote>
  <w:footnote w:id="46">
    <w:p w:rsidR="005672B9" w:rsidRPr="00AC752F" w:rsidRDefault="005672B9" w:rsidP="00AC752F">
      <w:pPr>
        <w:pStyle w:val="a8"/>
        <w:tabs>
          <w:tab w:val="left" w:pos="426"/>
        </w:tabs>
        <w:ind w:firstLine="0"/>
      </w:pPr>
      <w:r w:rsidRPr="00AC752F">
        <w:t xml:space="preserve">      </w:t>
      </w:r>
      <w:r>
        <w:t xml:space="preserve"> </w:t>
      </w:r>
      <w:r w:rsidRPr="00AC752F">
        <w:t xml:space="preserve"> </w:t>
      </w:r>
      <w:r w:rsidRPr="00AC752F">
        <w:rPr>
          <w:rStyle w:val="a5"/>
        </w:rPr>
        <w:footnoteRef/>
      </w:r>
      <w:r w:rsidRPr="00AC752F">
        <w:t xml:space="preserve"> </w:t>
      </w:r>
      <w:r w:rsidRPr="00AC752F">
        <w:rPr>
          <w:b/>
        </w:rPr>
        <w:t xml:space="preserve">Типикон, </w:t>
      </w:r>
      <w:r w:rsidRPr="00AC752F">
        <w:t>гл.</w:t>
      </w:r>
      <w:r w:rsidRPr="00AC752F">
        <w:rPr>
          <w:b/>
        </w:rPr>
        <w:t xml:space="preserve"> 1.</w:t>
      </w:r>
    </w:p>
  </w:footnote>
  <w:footnote w:id="47">
    <w:p w:rsidR="005672B9" w:rsidRPr="00AC752F" w:rsidRDefault="005672B9" w:rsidP="00AC752F">
      <w:pPr>
        <w:pStyle w:val="a8"/>
        <w:tabs>
          <w:tab w:val="left" w:pos="426"/>
        </w:tabs>
        <w:ind w:firstLine="0"/>
      </w:pPr>
      <w:r w:rsidRPr="00AC752F">
        <w:t xml:space="preserve">       </w:t>
      </w:r>
      <w:r>
        <w:t xml:space="preserve"> </w:t>
      </w:r>
      <w:r w:rsidRPr="00AC752F">
        <w:rPr>
          <w:rStyle w:val="a5"/>
        </w:rPr>
        <w:footnoteRef/>
      </w:r>
      <w:r w:rsidRPr="00AC752F">
        <w:t xml:space="preserve"> Вместо </w:t>
      </w:r>
      <w:r w:rsidRPr="00AC752F">
        <w:rPr>
          <w:b/>
        </w:rPr>
        <w:t>великой</w:t>
      </w:r>
      <w:r w:rsidRPr="00AC752F">
        <w:rPr>
          <w:b/>
          <w:i/>
        </w:rPr>
        <w:t xml:space="preserve"> ектении,</w:t>
      </w:r>
      <w:r w:rsidRPr="00AC752F">
        <w:t xml:space="preserve"> находящейся на </w:t>
      </w:r>
      <w:r w:rsidRPr="00AC752F">
        <w:rPr>
          <w:b/>
        </w:rPr>
        <w:t>великой вечерне</w:t>
      </w:r>
      <w:r w:rsidRPr="00AC752F">
        <w:t xml:space="preserve"> как раз на этом месте.</w:t>
      </w:r>
    </w:p>
  </w:footnote>
  <w:footnote w:id="48">
    <w:p w:rsidR="005672B9" w:rsidRPr="00AC752F" w:rsidRDefault="005672B9" w:rsidP="00766F79">
      <w:pPr>
        <w:pStyle w:val="a8"/>
        <w:tabs>
          <w:tab w:val="left" w:pos="426"/>
        </w:tabs>
        <w:ind w:firstLine="0"/>
      </w:pPr>
      <w:r w:rsidRPr="00AC752F">
        <w:t xml:space="preserve">      </w:t>
      </w:r>
      <w:r>
        <w:t xml:space="preserve">  </w:t>
      </w:r>
      <w:r w:rsidRPr="00AC752F">
        <w:rPr>
          <w:rStyle w:val="a5"/>
        </w:rPr>
        <w:footnoteRef/>
      </w:r>
      <w:r w:rsidRPr="00AC752F">
        <w:t xml:space="preserve"> По </w:t>
      </w:r>
      <w:r w:rsidRPr="00AC752F">
        <w:rPr>
          <w:b/>
        </w:rPr>
        <w:t xml:space="preserve">Типикону </w:t>
      </w:r>
      <w:r w:rsidRPr="00AC752F">
        <w:t>(см.: гл.</w:t>
      </w:r>
      <w:r w:rsidRPr="00AC752F">
        <w:rPr>
          <w:b/>
        </w:rPr>
        <w:t xml:space="preserve"> 2),</w:t>
      </w:r>
      <w:r w:rsidRPr="00AC752F">
        <w:t xml:space="preserve"> </w:t>
      </w:r>
      <w:r w:rsidRPr="00AC752F">
        <w:rPr>
          <w:b/>
        </w:rPr>
        <w:t xml:space="preserve">служащий </w:t>
      </w:r>
      <w:r w:rsidRPr="00AC752F">
        <w:rPr>
          <w:b/>
          <w:i/>
        </w:rPr>
        <w:t xml:space="preserve">священник </w:t>
      </w:r>
      <w:r w:rsidRPr="00AC752F">
        <w:t xml:space="preserve">начинает </w:t>
      </w:r>
      <w:r w:rsidRPr="00AC752F">
        <w:rPr>
          <w:b/>
        </w:rPr>
        <w:t xml:space="preserve">всенощное бдение, </w:t>
      </w:r>
      <w:r w:rsidRPr="00AC752F">
        <w:t xml:space="preserve">будучи облачённым в мантию </w:t>
      </w:r>
      <w:r>
        <w:t xml:space="preserve">               </w:t>
      </w:r>
      <w:r w:rsidRPr="00AC752F">
        <w:t xml:space="preserve">и епитрахиль, а не монашествующий </w:t>
      </w:r>
      <w:r w:rsidRPr="00AC752F">
        <w:rPr>
          <w:b/>
          <w:i/>
        </w:rPr>
        <w:t xml:space="preserve">священник </w:t>
      </w:r>
      <w:r w:rsidRPr="00AC752F">
        <w:t>облачается в фелонь</w:t>
      </w:r>
      <w:r>
        <w:t xml:space="preserve"> </w:t>
      </w:r>
      <w:r w:rsidRPr="00AC752F">
        <w:t xml:space="preserve">(за неимением мантии). В современной приходской и монастырской практике монашествующие </w:t>
      </w:r>
      <w:r w:rsidRPr="00AC752F">
        <w:rPr>
          <w:b/>
          <w:i/>
        </w:rPr>
        <w:t xml:space="preserve">священники </w:t>
      </w:r>
      <w:r w:rsidRPr="00AC752F">
        <w:t xml:space="preserve">к началу </w:t>
      </w:r>
      <w:r w:rsidRPr="00AC752F">
        <w:rPr>
          <w:b/>
        </w:rPr>
        <w:t xml:space="preserve">всенощного бдения, </w:t>
      </w:r>
      <w:r w:rsidRPr="00AC752F">
        <w:t xml:space="preserve">как правило, облачаются </w:t>
      </w:r>
      <w:r>
        <w:t xml:space="preserve">                     </w:t>
      </w:r>
      <w:r w:rsidRPr="00AC752F">
        <w:t>в фелонь.</w:t>
      </w:r>
    </w:p>
  </w:footnote>
  <w:footnote w:id="49">
    <w:p w:rsidR="005672B9" w:rsidRPr="00AC752F" w:rsidRDefault="005672B9" w:rsidP="00766F79">
      <w:pPr>
        <w:pStyle w:val="a8"/>
        <w:tabs>
          <w:tab w:val="left" w:pos="426"/>
        </w:tabs>
        <w:ind w:firstLine="0"/>
      </w:pPr>
      <w:r>
        <w:rPr>
          <w:sz w:val="24"/>
          <w:szCs w:val="24"/>
        </w:rPr>
        <w:t xml:space="preserve">       </w:t>
      </w:r>
      <w:r w:rsidRPr="00AC752F">
        <w:rPr>
          <w:rStyle w:val="a5"/>
        </w:rPr>
        <w:footnoteRef/>
      </w:r>
      <w:r w:rsidRPr="00AC752F">
        <w:t xml:space="preserve"> При произнесении возгласа: </w:t>
      </w:r>
      <w:r w:rsidRPr="00AC752F">
        <w:rPr>
          <w:b/>
        </w:rPr>
        <w:t xml:space="preserve">«Слава Святей…» </w:t>
      </w:r>
      <w:r w:rsidRPr="00AC752F">
        <w:t xml:space="preserve">в начале </w:t>
      </w:r>
      <w:r w:rsidRPr="00AC752F">
        <w:rPr>
          <w:b/>
        </w:rPr>
        <w:t xml:space="preserve">всенощного бдения </w:t>
      </w:r>
      <w:r w:rsidRPr="00AC752F">
        <w:rPr>
          <w:b/>
          <w:i/>
        </w:rPr>
        <w:t xml:space="preserve">священник </w:t>
      </w:r>
      <w:r w:rsidRPr="00AC752F">
        <w:rPr>
          <w:b/>
        </w:rPr>
        <w:t>«знаменует кадилом крест, трижды»</w:t>
      </w:r>
      <w:r w:rsidRPr="00AC752F">
        <w:rPr>
          <w:b/>
          <w:i/>
        </w:rPr>
        <w:t xml:space="preserve"> </w:t>
      </w:r>
      <w:r w:rsidRPr="00AC752F">
        <w:t>(т. е.</w:t>
      </w:r>
      <w:r w:rsidRPr="00AC752F">
        <w:rPr>
          <w:b/>
          <w:i/>
        </w:rPr>
        <w:t xml:space="preserve"> </w:t>
      </w:r>
      <w:r w:rsidRPr="00AC752F">
        <w:t xml:space="preserve">трижды крестообразно кадит переднюю сторону престола). На </w:t>
      </w:r>
      <w:r w:rsidRPr="00AC752F">
        <w:rPr>
          <w:b/>
        </w:rPr>
        <w:t xml:space="preserve">утрене, </w:t>
      </w:r>
      <w:r w:rsidRPr="00AC752F">
        <w:t xml:space="preserve">совершаемой самостоятельно (т. е. не в составе </w:t>
      </w:r>
      <w:r w:rsidRPr="00AC752F">
        <w:rPr>
          <w:b/>
        </w:rPr>
        <w:t>бдения),</w:t>
      </w:r>
      <w:r w:rsidRPr="00AC752F">
        <w:t xml:space="preserve"> крестообразное каждение перед престолом, во время произнесения этого возгласа, совершается единожды. Особенность, присущая </w:t>
      </w:r>
      <w:r w:rsidRPr="00AC752F">
        <w:rPr>
          <w:b/>
        </w:rPr>
        <w:t>бдению,</w:t>
      </w:r>
      <w:r w:rsidRPr="00AC752F">
        <w:t xml:space="preserve"> также бывает ещё на пасхальной </w:t>
      </w:r>
      <w:r w:rsidRPr="00AC752F">
        <w:rPr>
          <w:b/>
        </w:rPr>
        <w:t>утрене.</w:t>
      </w:r>
      <w:r w:rsidRPr="00AC752F">
        <w:t xml:space="preserve"> </w:t>
      </w:r>
    </w:p>
  </w:footnote>
  <w:footnote w:id="50">
    <w:p w:rsidR="005672B9" w:rsidRPr="00AC752F" w:rsidRDefault="005672B9" w:rsidP="00B728F8">
      <w:pPr>
        <w:pStyle w:val="a8"/>
        <w:tabs>
          <w:tab w:val="left" w:pos="426"/>
        </w:tabs>
        <w:ind w:firstLine="0"/>
      </w:pPr>
      <w:r w:rsidRPr="00AC752F">
        <w:t xml:space="preserve">      </w:t>
      </w:r>
      <w:r>
        <w:t xml:space="preserve">  </w:t>
      </w:r>
      <w:r w:rsidRPr="00AC752F">
        <w:rPr>
          <w:rStyle w:val="a5"/>
        </w:rPr>
        <w:footnoteRef/>
      </w:r>
      <w:r w:rsidRPr="00AC752F">
        <w:t xml:space="preserve"> Согласно </w:t>
      </w:r>
      <w:r w:rsidRPr="00AC752F">
        <w:rPr>
          <w:b/>
        </w:rPr>
        <w:t xml:space="preserve">Типикону </w:t>
      </w:r>
      <w:r w:rsidRPr="00AC752F">
        <w:t>(см.: гл.</w:t>
      </w:r>
      <w:r w:rsidRPr="00AC752F">
        <w:rPr>
          <w:b/>
        </w:rPr>
        <w:t xml:space="preserve"> 2)</w:t>
      </w:r>
      <w:r w:rsidRPr="00AC752F">
        <w:t xml:space="preserve"> каждение алтаря и храма в начале </w:t>
      </w:r>
      <w:r w:rsidRPr="00AC752F">
        <w:rPr>
          <w:b/>
        </w:rPr>
        <w:t xml:space="preserve">всенощного бдения </w:t>
      </w:r>
      <w:r w:rsidRPr="00AC752F">
        <w:t xml:space="preserve">совершается до возгласа: </w:t>
      </w:r>
      <w:r w:rsidRPr="00AC752F">
        <w:rPr>
          <w:b/>
        </w:rPr>
        <w:t xml:space="preserve">«Слава Святей…» </w:t>
      </w:r>
      <w:r w:rsidRPr="00AC752F">
        <w:t>и пения</w:t>
      </w:r>
      <w:r w:rsidRPr="00AC752F">
        <w:rPr>
          <w:b/>
        </w:rPr>
        <w:t xml:space="preserve"> 103-го </w:t>
      </w:r>
      <w:r w:rsidRPr="00AC752F">
        <w:rPr>
          <w:b/>
          <w:i/>
        </w:rPr>
        <w:t xml:space="preserve">псалма </w:t>
      </w:r>
      <w:r w:rsidRPr="00AC752F">
        <w:t xml:space="preserve">(т. е. в тишине). Причём алтарь кадится при закрытых царских вратах, которые отверзаются к выходу </w:t>
      </w:r>
      <w:r w:rsidRPr="00AC752F">
        <w:rPr>
          <w:b/>
          <w:i/>
        </w:rPr>
        <w:t xml:space="preserve">священника </w:t>
      </w:r>
      <w:r w:rsidRPr="00AC752F">
        <w:t xml:space="preserve">с кадилом в храм для каждения. </w:t>
      </w:r>
    </w:p>
  </w:footnote>
  <w:footnote w:id="51">
    <w:p w:rsidR="005672B9" w:rsidRDefault="005672B9" w:rsidP="008A3074">
      <w:pPr>
        <w:pStyle w:val="a8"/>
        <w:tabs>
          <w:tab w:val="left" w:pos="426"/>
        </w:tabs>
        <w:ind w:firstLine="0"/>
      </w:pPr>
      <w:r>
        <w:t xml:space="preserve">        </w:t>
      </w:r>
      <w:r>
        <w:rPr>
          <w:rStyle w:val="a5"/>
        </w:rPr>
        <w:footnoteRef/>
      </w:r>
      <w:r>
        <w:t xml:space="preserve"> При служении </w:t>
      </w:r>
      <w:r w:rsidRPr="006A669E">
        <w:rPr>
          <w:b/>
        </w:rPr>
        <w:t>трёх</w:t>
      </w:r>
      <w:r>
        <w:t xml:space="preserve"> </w:t>
      </w:r>
      <w:r w:rsidRPr="006A669E">
        <w:rPr>
          <w:b/>
          <w:i/>
        </w:rPr>
        <w:t>диаконов</w:t>
      </w:r>
      <w:r>
        <w:rPr>
          <w:b/>
          <w:i/>
        </w:rPr>
        <w:t xml:space="preserve">, </w:t>
      </w:r>
      <w:r w:rsidRPr="00430CB6">
        <w:t>после возглашения</w:t>
      </w:r>
      <w:r>
        <w:rPr>
          <w:b/>
          <w:i/>
        </w:rPr>
        <w:t xml:space="preserve"> </w:t>
      </w:r>
      <w:r w:rsidRPr="00430CB6">
        <w:rPr>
          <w:b/>
        </w:rPr>
        <w:t>«Востаните»</w:t>
      </w:r>
      <w:r>
        <w:rPr>
          <w:b/>
        </w:rPr>
        <w:t>,</w:t>
      </w:r>
      <w:r w:rsidRPr="006A669E">
        <w:rPr>
          <w:b/>
          <w:i/>
        </w:rPr>
        <w:t xml:space="preserve"> </w:t>
      </w:r>
      <w:r w:rsidRPr="006A669E">
        <w:rPr>
          <w:b/>
        </w:rPr>
        <w:t>с</w:t>
      </w:r>
      <w:r w:rsidRPr="00C672B6">
        <w:rPr>
          <w:b/>
        </w:rPr>
        <w:t>тарший</w:t>
      </w:r>
      <w:r w:rsidRPr="00C672B6">
        <w:rPr>
          <w:b/>
          <w:i/>
        </w:rPr>
        <w:t xml:space="preserve"> диакон</w:t>
      </w:r>
      <w:r w:rsidRPr="00C672B6">
        <w:t xml:space="preserve"> </w:t>
      </w:r>
      <w:r>
        <w:t xml:space="preserve">на горнем месте </w:t>
      </w:r>
      <w:r w:rsidRPr="00C672B6">
        <w:t xml:space="preserve">отдаёт свечу </w:t>
      </w:r>
      <w:r w:rsidRPr="00C672B6">
        <w:rPr>
          <w:b/>
        </w:rPr>
        <w:t>третьему</w:t>
      </w:r>
      <w:r w:rsidRPr="00C672B6">
        <w:t xml:space="preserve"> </w:t>
      </w:r>
      <w:r>
        <w:rPr>
          <w:b/>
          <w:i/>
        </w:rPr>
        <w:t xml:space="preserve">диакону. </w:t>
      </w:r>
      <w:r w:rsidRPr="003650FD">
        <w:t xml:space="preserve">При этом </w:t>
      </w:r>
      <w:r w:rsidRPr="003650FD">
        <w:rPr>
          <w:b/>
          <w:i/>
        </w:rPr>
        <w:t>диаконы</w:t>
      </w:r>
      <w:r>
        <w:t xml:space="preserve"> </w:t>
      </w:r>
      <w:r w:rsidRPr="003650FD">
        <w:t>меняются местами на горнем месте:</w:t>
      </w:r>
      <w:r>
        <w:rPr>
          <w:b/>
        </w:rPr>
        <w:t xml:space="preserve"> второй </w:t>
      </w:r>
      <w:r w:rsidRPr="003650FD">
        <w:t>становится на место</w:t>
      </w:r>
      <w:r>
        <w:rPr>
          <w:b/>
        </w:rPr>
        <w:t xml:space="preserve"> старшего                   </w:t>
      </w:r>
      <w:r w:rsidRPr="003650FD">
        <w:t>с южной</w:t>
      </w:r>
      <w:r>
        <w:t xml:space="preserve"> стороны</w:t>
      </w:r>
      <w:r w:rsidRPr="003650FD">
        <w:t>,</w:t>
      </w:r>
      <w:r>
        <w:rPr>
          <w:b/>
        </w:rPr>
        <w:t xml:space="preserve"> </w:t>
      </w:r>
      <w:r w:rsidRPr="003650FD">
        <w:t>а</w:t>
      </w:r>
      <w:r>
        <w:rPr>
          <w:b/>
        </w:rPr>
        <w:t xml:space="preserve"> третий </w:t>
      </w:r>
      <w:r w:rsidRPr="003650FD">
        <w:t>на место</w:t>
      </w:r>
      <w:r>
        <w:rPr>
          <w:b/>
        </w:rPr>
        <w:t xml:space="preserve"> второго </w:t>
      </w:r>
      <w:r>
        <w:t>с</w:t>
      </w:r>
      <w:r w:rsidRPr="003650FD">
        <w:t xml:space="preserve"> северной.</w:t>
      </w:r>
      <w:r>
        <w:rPr>
          <w:b/>
        </w:rPr>
        <w:t xml:space="preserve"> </w:t>
      </w:r>
      <w:r>
        <w:t xml:space="preserve">Затем </w:t>
      </w:r>
      <w:r>
        <w:rPr>
          <w:b/>
        </w:rPr>
        <w:t xml:space="preserve">второй </w:t>
      </w:r>
      <w:r w:rsidRPr="003650FD">
        <w:t>и</w:t>
      </w:r>
      <w:r>
        <w:rPr>
          <w:b/>
        </w:rPr>
        <w:t xml:space="preserve"> третий </w:t>
      </w:r>
      <w:r w:rsidRPr="003650FD">
        <w:rPr>
          <w:b/>
          <w:i/>
        </w:rPr>
        <w:t>диаконы</w:t>
      </w:r>
      <w:r w:rsidRPr="003650FD">
        <w:rPr>
          <w:i/>
        </w:rPr>
        <w:t xml:space="preserve"> </w:t>
      </w:r>
      <w:r w:rsidRPr="00C672B6">
        <w:t xml:space="preserve">предшествуют </w:t>
      </w:r>
      <w:r w:rsidRPr="00C672B6">
        <w:rPr>
          <w:b/>
          <w:i/>
        </w:rPr>
        <w:t>священнику</w:t>
      </w:r>
      <w:r>
        <w:rPr>
          <w:b/>
          <w:i/>
        </w:rPr>
        <w:t xml:space="preserve"> </w:t>
      </w:r>
      <w:r w:rsidRPr="003650FD">
        <w:t>во время</w:t>
      </w:r>
      <w:r>
        <w:rPr>
          <w:b/>
          <w:i/>
        </w:rPr>
        <w:t xml:space="preserve"> </w:t>
      </w:r>
      <w:r w:rsidRPr="003650FD">
        <w:rPr>
          <w:b/>
          <w:i/>
        </w:rPr>
        <w:t>каждения</w:t>
      </w:r>
      <w:r w:rsidRPr="00C672B6">
        <w:t xml:space="preserve"> храма</w:t>
      </w:r>
      <w:r>
        <w:t xml:space="preserve">, а </w:t>
      </w:r>
      <w:r w:rsidRPr="003650FD">
        <w:rPr>
          <w:b/>
        </w:rPr>
        <w:t>с</w:t>
      </w:r>
      <w:r>
        <w:rPr>
          <w:b/>
        </w:rPr>
        <w:t>тарший</w:t>
      </w:r>
      <w:r w:rsidRPr="00C672B6">
        <w:rPr>
          <w:b/>
          <w:i/>
        </w:rPr>
        <w:t xml:space="preserve"> диакон </w:t>
      </w:r>
      <w:r w:rsidRPr="00C672B6">
        <w:t>отходит и становится на своё место справа от престола.</w:t>
      </w:r>
    </w:p>
  </w:footnote>
  <w:footnote w:id="52">
    <w:p w:rsidR="005672B9" w:rsidRPr="00AC752F" w:rsidRDefault="005672B9" w:rsidP="00B728F8">
      <w:pPr>
        <w:pStyle w:val="Iauiue3"/>
        <w:tabs>
          <w:tab w:val="left" w:pos="426"/>
        </w:tabs>
        <w:jc w:val="both"/>
      </w:pPr>
      <w:r>
        <w:rPr>
          <w:sz w:val="24"/>
          <w:szCs w:val="24"/>
        </w:rPr>
        <w:t xml:space="preserve">        </w:t>
      </w:r>
      <w:r w:rsidRPr="00AC752F">
        <w:rPr>
          <w:rStyle w:val="a5"/>
        </w:rPr>
        <w:footnoteRef/>
      </w:r>
      <w:r w:rsidRPr="00AC752F">
        <w:t xml:space="preserve"> По</w:t>
      </w:r>
      <w:r w:rsidRPr="00AC752F">
        <w:rPr>
          <w:b/>
          <w:i/>
        </w:rPr>
        <w:t xml:space="preserve"> </w:t>
      </w:r>
      <w:r w:rsidRPr="00AC752F">
        <w:rPr>
          <w:b/>
        </w:rPr>
        <w:t>Уставу</w:t>
      </w:r>
      <w:r w:rsidRPr="00AC752F">
        <w:t xml:space="preserve"> (</w:t>
      </w:r>
      <w:r w:rsidRPr="00AC752F">
        <w:rPr>
          <w:b/>
        </w:rPr>
        <w:t xml:space="preserve">Типикон, </w:t>
      </w:r>
      <w:r w:rsidRPr="00AC752F">
        <w:t>гл.</w:t>
      </w:r>
      <w:r w:rsidRPr="00AC752F">
        <w:rPr>
          <w:b/>
        </w:rPr>
        <w:t xml:space="preserve"> 2) </w:t>
      </w:r>
      <w:r w:rsidRPr="00AC752F">
        <w:rPr>
          <w:b/>
          <w:i/>
        </w:rPr>
        <w:t xml:space="preserve">каждение </w:t>
      </w:r>
      <w:r w:rsidRPr="00AC752F">
        <w:t xml:space="preserve">алтаря и всего храма должно совершаться до начала </w:t>
      </w:r>
      <w:r w:rsidRPr="00AC752F">
        <w:rPr>
          <w:b/>
        </w:rPr>
        <w:t>бдения</w:t>
      </w:r>
      <w:r w:rsidRPr="00AC752F">
        <w:rPr>
          <w:b/>
          <w:i/>
        </w:rPr>
        <w:t>.</w:t>
      </w:r>
      <w:r w:rsidRPr="00AC752F">
        <w:t xml:space="preserve"> А когда</w:t>
      </w:r>
      <w:r w:rsidRPr="00AC752F">
        <w:rPr>
          <w:i/>
        </w:rPr>
        <w:t xml:space="preserve"> </w:t>
      </w:r>
      <w:r w:rsidRPr="00AC752F">
        <w:rPr>
          <w:b/>
          <w:i/>
        </w:rPr>
        <w:t>хор</w:t>
      </w:r>
      <w:r w:rsidRPr="00AC752F">
        <w:rPr>
          <w:i/>
        </w:rPr>
        <w:t xml:space="preserve"> </w:t>
      </w:r>
      <w:r w:rsidRPr="00AC752F">
        <w:t xml:space="preserve">начнёт петь </w:t>
      </w:r>
      <w:r w:rsidRPr="00AC752F">
        <w:rPr>
          <w:b/>
          <w:i/>
        </w:rPr>
        <w:t>стих:</w:t>
      </w:r>
      <w:r w:rsidRPr="00AC752F">
        <w:t xml:space="preserve"> </w:t>
      </w:r>
      <w:r w:rsidRPr="00AC752F">
        <w:rPr>
          <w:b/>
        </w:rPr>
        <w:t xml:space="preserve">«Вся премудростию сотворил еси. Слава Ти, Господи, сотворившему вся» </w:t>
      </w:r>
      <w:r w:rsidRPr="00AC752F">
        <w:rPr>
          <w:b/>
          <w:i/>
        </w:rPr>
        <w:t>священник</w:t>
      </w:r>
      <w:r w:rsidRPr="00AC752F">
        <w:t xml:space="preserve"> должен выходить на солею</w:t>
      </w:r>
      <w:r w:rsidRPr="00AC752F">
        <w:rPr>
          <w:i/>
        </w:rPr>
        <w:t xml:space="preserve"> </w:t>
      </w:r>
      <w:r w:rsidRPr="00AC752F">
        <w:t>перед царскими вратами для чтения</w:t>
      </w:r>
      <w:r w:rsidRPr="00AC752F">
        <w:rPr>
          <w:i/>
        </w:rPr>
        <w:t xml:space="preserve"> </w:t>
      </w:r>
      <w:r w:rsidRPr="00AC752F">
        <w:rPr>
          <w:b/>
        </w:rPr>
        <w:t>светильничных</w:t>
      </w:r>
      <w:r w:rsidRPr="00AC752F">
        <w:rPr>
          <w:b/>
          <w:i/>
        </w:rPr>
        <w:t xml:space="preserve"> молитв.</w:t>
      </w:r>
      <w:r w:rsidRPr="00AC752F">
        <w:t xml:space="preserve"> Но при современном быстром пении</w:t>
      </w:r>
      <w:r w:rsidRPr="00AC752F">
        <w:rPr>
          <w:i/>
        </w:rPr>
        <w:t xml:space="preserve"> </w:t>
      </w:r>
      <w:r w:rsidRPr="00AC752F">
        <w:rPr>
          <w:b/>
          <w:i/>
        </w:rPr>
        <w:t>хора</w:t>
      </w:r>
      <w:r w:rsidRPr="00AC752F">
        <w:rPr>
          <w:i/>
        </w:rPr>
        <w:t xml:space="preserve"> </w:t>
      </w:r>
      <w:r w:rsidRPr="00AC752F">
        <w:t xml:space="preserve">это невозможно, и </w:t>
      </w:r>
      <w:r w:rsidRPr="00AC752F">
        <w:rPr>
          <w:b/>
          <w:i/>
        </w:rPr>
        <w:t xml:space="preserve">священнику </w:t>
      </w:r>
      <w:r w:rsidRPr="00AC752F">
        <w:t xml:space="preserve">приходится читать эти </w:t>
      </w:r>
      <w:r w:rsidRPr="00AC752F">
        <w:rPr>
          <w:b/>
          <w:i/>
        </w:rPr>
        <w:t>молитвы</w:t>
      </w:r>
      <w:r w:rsidRPr="00AC752F">
        <w:t xml:space="preserve"> в алтаре во</w:t>
      </w:r>
      <w:r>
        <w:t xml:space="preserve"> </w:t>
      </w:r>
      <w:r w:rsidRPr="00AC752F">
        <w:t>время</w:t>
      </w:r>
      <w:r w:rsidRPr="00AC752F">
        <w:rPr>
          <w:b/>
          <w:i/>
        </w:rPr>
        <w:t xml:space="preserve"> </w:t>
      </w:r>
      <w:r w:rsidRPr="00AC752F">
        <w:t>произнесении</w:t>
      </w:r>
      <w:r w:rsidRPr="00AC752F">
        <w:rPr>
          <w:b/>
          <w:i/>
        </w:rPr>
        <w:t xml:space="preserve"> диаконом </w:t>
      </w:r>
      <w:r w:rsidRPr="00AC752F">
        <w:rPr>
          <w:b/>
        </w:rPr>
        <w:t>великой</w:t>
      </w:r>
      <w:r w:rsidRPr="00AC752F">
        <w:rPr>
          <w:b/>
          <w:i/>
        </w:rPr>
        <w:t xml:space="preserve"> ектении. </w:t>
      </w:r>
      <w:r w:rsidRPr="00AC752F">
        <w:t>Когда же он служит без</w:t>
      </w:r>
      <w:r w:rsidRPr="00AC752F">
        <w:rPr>
          <w:b/>
          <w:i/>
        </w:rPr>
        <w:t xml:space="preserve"> диакона,</w:t>
      </w:r>
      <w:r w:rsidRPr="00AC752F">
        <w:t xml:space="preserve"> тогда</w:t>
      </w:r>
      <w:r w:rsidRPr="00AC752F">
        <w:rPr>
          <w:i/>
        </w:rPr>
        <w:t xml:space="preserve"> </w:t>
      </w:r>
      <w:r w:rsidRPr="00AC752F">
        <w:t>он вынужден</w:t>
      </w:r>
      <w:r w:rsidRPr="00AC752F">
        <w:rPr>
          <w:i/>
        </w:rPr>
        <w:t xml:space="preserve"> </w:t>
      </w:r>
      <w:r w:rsidRPr="00AC752F">
        <w:t>читать их и на пении</w:t>
      </w:r>
      <w:r w:rsidRPr="00AC752F">
        <w:rPr>
          <w:i/>
        </w:rPr>
        <w:t xml:space="preserve"> </w:t>
      </w:r>
      <w:r w:rsidRPr="00AC752F">
        <w:rPr>
          <w:b/>
        </w:rPr>
        <w:t xml:space="preserve">«Блажен муж…», </w:t>
      </w:r>
      <w:r w:rsidRPr="00AC752F">
        <w:t xml:space="preserve">и после каждения на </w:t>
      </w:r>
      <w:r w:rsidRPr="00AC752F">
        <w:rPr>
          <w:b/>
        </w:rPr>
        <w:t>«Господи воззвах…»,</w:t>
      </w:r>
      <w:r w:rsidRPr="00AC752F">
        <w:t xml:space="preserve"> и на</w:t>
      </w:r>
      <w:r w:rsidRPr="00AC752F">
        <w:rPr>
          <w:b/>
        </w:rPr>
        <w:t xml:space="preserve"> </w:t>
      </w:r>
      <w:r w:rsidRPr="00AC752F">
        <w:rPr>
          <w:b/>
          <w:i/>
        </w:rPr>
        <w:t>паримиях</w:t>
      </w:r>
      <w:r w:rsidRPr="00AC752F">
        <w:rPr>
          <w:b/>
        </w:rPr>
        <w:t xml:space="preserve">, </w:t>
      </w:r>
      <w:r w:rsidRPr="00AC752F">
        <w:t xml:space="preserve">постоянно прерываясь. Правильнее было бы просто увеличить количество исполняемых стихов </w:t>
      </w:r>
      <w:r w:rsidRPr="00AC752F">
        <w:rPr>
          <w:b/>
        </w:rPr>
        <w:t>103-й</w:t>
      </w:r>
      <w:r w:rsidRPr="00AC752F">
        <w:rPr>
          <w:i/>
        </w:rPr>
        <w:t xml:space="preserve"> </w:t>
      </w:r>
      <w:r w:rsidRPr="00AC752F">
        <w:rPr>
          <w:b/>
          <w:i/>
        </w:rPr>
        <w:t>псалма</w:t>
      </w:r>
      <w:r w:rsidRPr="00AC752F">
        <w:rPr>
          <w:b/>
        </w:rPr>
        <w:t xml:space="preserve"> </w:t>
      </w:r>
      <w:r w:rsidRPr="00AC752F">
        <w:t>(а ещё лучше петь его полностью), и тем самым дать служащему</w:t>
      </w:r>
      <w:r w:rsidRPr="00AC752F">
        <w:rPr>
          <w:i/>
        </w:rPr>
        <w:t xml:space="preserve"> </w:t>
      </w:r>
      <w:r w:rsidRPr="00AC752F">
        <w:rPr>
          <w:b/>
          <w:i/>
        </w:rPr>
        <w:t>священнику</w:t>
      </w:r>
      <w:r w:rsidRPr="00AC752F">
        <w:rPr>
          <w:i/>
        </w:rPr>
        <w:t xml:space="preserve"> </w:t>
      </w:r>
      <w:r w:rsidRPr="00AC752F">
        <w:t>время после каждения для чтения перед царскими вратами светильничных</w:t>
      </w:r>
      <w:r w:rsidRPr="00AC752F">
        <w:rPr>
          <w:b/>
        </w:rPr>
        <w:t xml:space="preserve"> </w:t>
      </w:r>
      <w:r w:rsidRPr="00AC752F">
        <w:rPr>
          <w:b/>
          <w:i/>
        </w:rPr>
        <w:t>молитв</w:t>
      </w:r>
      <w:r w:rsidRPr="00AC752F">
        <w:rPr>
          <w:b/>
        </w:rPr>
        <w:t>.</w:t>
      </w:r>
    </w:p>
  </w:footnote>
  <w:footnote w:id="53">
    <w:p w:rsidR="005672B9" w:rsidRDefault="005672B9" w:rsidP="00CF0C1B">
      <w:pPr>
        <w:pStyle w:val="Iauiue3"/>
        <w:tabs>
          <w:tab w:val="left" w:pos="426"/>
        </w:tabs>
        <w:jc w:val="both"/>
      </w:pPr>
      <w:r>
        <w:t xml:space="preserve">          </w:t>
      </w:r>
    </w:p>
    <w:p w:rsidR="005672B9" w:rsidRDefault="005672B9" w:rsidP="008A3074">
      <w:pPr>
        <w:pStyle w:val="Iauiue3"/>
        <w:tabs>
          <w:tab w:val="left" w:pos="426"/>
        </w:tabs>
        <w:jc w:val="both"/>
      </w:pPr>
      <w:r>
        <w:t xml:space="preserve">        </w:t>
      </w:r>
      <w:r>
        <w:rPr>
          <w:rStyle w:val="a5"/>
        </w:rPr>
        <w:footnoteRef/>
      </w:r>
      <w:r>
        <w:t xml:space="preserve"> По </w:t>
      </w:r>
      <w:r>
        <w:rPr>
          <w:b/>
        </w:rPr>
        <w:t>Уставу</w:t>
      </w:r>
      <w:r>
        <w:t xml:space="preserve"> </w:t>
      </w:r>
      <w:r>
        <w:rPr>
          <w:b/>
        </w:rPr>
        <w:t xml:space="preserve">(Типикон, </w:t>
      </w:r>
      <w:r>
        <w:t>гл.</w:t>
      </w:r>
      <w:r>
        <w:rPr>
          <w:b/>
        </w:rPr>
        <w:t xml:space="preserve"> 2)</w:t>
      </w:r>
      <w:r>
        <w:t xml:space="preserve"> возглашение</w:t>
      </w:r>
      <w:r>
        <w:rPr>
          <w:i/>
        </w:rPr>
        <w:t xml:space="preserve"> </w:t>
      </w:r>
      <w:r>
        <w:rPr>
          <w:b/>
          <w:i/>
        </w:rPr>
        <w:t>диакона:</w:t>
      </w:r>
      <w:r>
        <w:t xml:space="preserve"> </w:t>
      </w:r>
      <w:r>
        <w:rPr>
          <w:b/>
        </w:rPr>
        <w:t xml:space="preserve">«Господу помолимся» </w:t>
      </w:r>
      <w:r>
        <w:t>и</w:t>
      </w:r>
      <w:r>
        <w:rPr>
          <w:b/>
        </w:rPr>
        <w:t xml:space="preserve"> </w:t>
      </w:r>
      <w:r>
        <w:t>чтение</w:t>
      </w:r>
      <w:r>
        <w:rPr>
          <w:b/>
        </w:rPr>
        <w:t xml:space="preserve"> </w:t>
      </w:r>
      <w:r>
        <w:rPr>
          <w:b/>
          <w:i/>
        </w:rPr>
        <w:t>молитвы</w:t>
      </w:r>
      <w:r>
        <w:t xml:space="preserve"> </w:t>
      </w:r>
      <w:r>
        <w:rPr>
          <w:b/>
        </w:rPr>
        <w:t>входа</w:t>
      </w:r>
      <w:r>
        <w:t xml:space="preserve"> </w:t>
      </w:r>
      <w:r>
        <w:rPr>
          <w:b/>
          <w:i/>
        </w:rPr>
        <w:t>священником</w:t>
      </w:r>
      <w:r>
        <w:t xml:space="preserve"> положено совершать после выхода на солею пред царскими вратами, а не на ходу как это происходит в современной богослужебной практике. </w:t>
      </w:r>
    </w:p>
  </w:footnote>
  <w:footnote w:id="54">
    <w:p w:rsidR="005672B9" w:rsidRPr="00AC752F" w:rsidRDefault="005672B9" w:rsidP="00CF0C1B">
      <w:pPr>
        <w:tabs>
          <w:tab w:val="left" w:pos="426"/>
        </w:tabs>
        <w:jc w:val="both"/>
      </w:pPr>
      <w:r>
        <w:t xml:space="preserve">        </w:t>
      </w:r>
      <w:r w:rsidRPr="00AC752F">
        <w:rPr>
          <w:rStyle w:val="a5"/>
        </w:rPr>
        <w:footnoteRef/>
      </w:r>
      <w:r w:rsidRPr="00AC752F">
        <w:t xml:space="preserve"> Свят. Лука </w:t>
      </w:r>
      <w:r>
        <w:t xml:space="preserve">(Войно-Ясенецкий) </w:t>
      </w:r>
      <w:r w:rsidRPr="00AC752F">
        <w:t>в своём Указе объяснял: «Царские врата на литии открываются только при архиерейском богослужении, если же литию служит священник, то он и диакон должны выходить и входить боковыми вратами» (Марущак Василий, протодиакон. Святитель-хирург: Житие архиепископа Луки (Войно-Ясенецкого). –</w:t>
      </w:r>
      <w:r>
        <w:t xml:space="preserve"> </w:t>
      </w:r>
      <w:r w:rsidRPr="00AC752F">
        <w:t>М.: Даниловский благовестник, 2006. – С.182).</w:t>
      </w:r>
    </w:p>
  </w:footnote>
  <w:footnote w:id="55">
    <w:p w:rsidR="005672B9" w:rsidRPr="00AC752F" w:rsidRDefault="005672B9" w:rsidP="00CF0C1B">
      <w:pPr>
        <w:tabs>
          <w:tab w:val="left" w:pos="426"/>
        </w:tabs>
        <w:jc w:val="both"/>
      </w:pPr>
      <w:r w:rsidRPr="00AC752F">
        <w:t xml:space="preserve">       </w:t>
      </w:r>
      <w:r>
        <w:t xml:space="preserve"> </w:t>
      </w:r>
      <w:r w:rsidRPr="00AC752F">
        <w:rPr>
          <w:rStyle w:val="a5"/>
        </w:rPr>
        <w:footnoteRef/>
      </w:r>
      <w:r w:rsidRPr="00AC752F">
        <w:t xml:space="preserve"> </w:t>
      </w:r>
      <w:r w:rsidRPr="00AC752F">
        <w:rPr>
          <w:b/>
        </w:rPr>
        <w:t xml:space="preserve">Лития </w:t>
      </w:r>
      <w:r w:rsidRPr="00AC752F">
        <w:t xml:space="preserve">представляет собой во многом самостоятельную часть богослужения, заканчивающуюся даже своеобразным </w:t>
      </w:r>
      <w:r w:rsidRPr="00AC752F">
        <w:rPr>
          <w:b/>
          <w:i/>
        </w:rPr>
        <w:t>отпустом.</w:t>
      </w:r>
      <w:r w:rsidRPr="00AC752F">
        <w:t xml:space="preserve"> Функцию </w:t>
      </w:r>
      <w:r w:rsidRPr="00AC752F">
        <w:rPr>
          <w:b/>
          <w:i/>
        </w:rPr>
        <w:t xml:space="preserve">отпуста </w:t>
      </w:r>
      <w:r w:rsidRPr="00AC752F">
        <w:rPr>
          <w:b/>
        </w:rPr>
        <w:t xml:space="preserve">литии </w:t>
      </w:r>
      <w:r w:rsidRPr="00AC752F">
        <w:t xml:space="preserve">выполняет </w:t>
      </w:r>
      <w:r w:rsidRPr="00AC752F">
        <w:rPr>
          <w:b/>
          <w:i/>
        </w:rPr>
        <w:t xml:space="preserve">молитва священника: </w:t>
      </w:r>
      <w:r w:rsidRPr="00AC752F">
        <w:rPr>
          <w:b/>
        </w:rPr>
        <w:t xml:space="preserve">«Владыко Многомилостиве…», </w:t>
      </w:r>
      <w:r w:rsidRPr="00AC752F">
        <w:t xml:space="preserve">которая подобно </w:t>
      </w:r>
      <w:r w:rsidRPr="00AC752F">
        <w:rPr>
          <w:b/>
          <w:i/>
        </w:rPr>
        <w:t>отпустам</w:t>
      </w:r>
      <w:r w:rsidRPr="00AC752F">
        <w:t xml:space="preserve"> других служб, должна произноситься лицом на запад, т.</w:t>
      </w:r>
      <w:r>
        <w:t xml:space="preserve"> </w:t>
      </w:r>
      <w:r w:rsidRPr="00AC752F">
        <w:t xml:space="preserve">е. по направлению к месту стояния кающихся. По установившейся же современной богослужебной практике, эта </w:t>
      </w:r>
      <w:r w:rsidRPr="00AC752F">
        <w:rPr>
          <w:b/>
          <w:i/>
        </w:rPr>
        <w:t>молитва</w:t>
      </w:r>
      <w:r w:rsidRPr="00AC752F">
        <w:t xml:space="preserve"> читается лицом на восток,</w:t>
      </w:r>
      <w:r w:rsidRPr="00AC752F">
        <w:rPr>
          <w:b/>
          <w:i/>
        </w:rPr>
        <w:t xml:space="preserve"> </w:t>
      </w:r>
      <w:r w:rsidRPr="00AC752F">
        <w:t>так как</w:t>
      </w:r>
      <w:r w:rsidRPr="00AC752F">
        <w:rPr>
          <w:b/>
          <w:i/>
        </w:rPr>
        <w:t xml:space="preserve"> священнику,</w:t>
      </w:r>
      <w:r w:rsidRPr="00AC752F">
        <w:t xml:space="preserve"> читающему </w:t>
      </w:r>
      <w:r w:rsidRPr="00AC752F">
        <w:rPr>
          <w:b/>
          <w:i/>
        </w:rPr>
        <w:t xml:space="preserve">молитву </w:t>
      </w:r>
      <w:r w:rsidRPr="00AC752F">
        <w:t>лицом на запад, пришлось бы стоять спиной к молящимся, которые при соверше</w:t>
      </w:r>
      <w:r w:rsidRPr="00AC752F">
        <w:softHyphen/>
        <w:t xml:space="preserve">нии </w:t>
      </w:r>
      <w:r w:rsidRPr="00AC752F">
        <w:rPr>
          <w:b/>
        </w:rPr>
        <w:t>литии,</w:t>
      </w:r>
      <w:r w:rsidRPr="00AC752F">
        <w:t xml:space="preserve"> почти все обыкновенно находятся впереди </w:t>
      </w:r>
      <w:r w:rsidRPr="00AC752F">
        <w:rPr>
          <w:b/>
          <w:i/>
        </w:rPr>
        <w:t>священнослужителей.</w:t>
      </w:r>
      <w:r w:rsidRPr="00AC752F">
        <w:t xml:space="preserve"> Кроме того, народ слушает эту </w:t>
      </w:r>
      <w:r w:rsidRPr="00AC752F">
        <w:rPr>
          <w:b/>
          <w:i/>
        </w:rPr>
        <w:t>молитву,</w:t>
      </w:r>
      <w:r w:rsidRPr="00AC752F">
        <w:t xml:space="preserve"> приклонив главы, не приникая на землю.</w:t>
      </w:r>
    </w:p>
  </w:footnote>
  <w:footnote w:id="56">
    <w:p w:rsidR="005672B9" w:rsidRPr="00AC752F" w:rsidRDefault="005672B9" w:rsidP="004A17FF">
      <w:pPr>
        <w:pStyle w:val="a8"/>
        <w:tabs>
          <w:tab w:val="left" w:pos="426"/>
        </w:tabs>
        <w:ind w:firstLine="0"/>
      </w:pPr>
      <w:r w:rsidRPr="00AC752F">
        <w:t xml:space="preserve">      </w:t>
      </w:r>
      <w:r>
        <w:t xml:space="preserve">  </w:t>
      </w:r>
      <w:r w:rsidRPr="00AC752F">
        <w:rPr>
          <w:rStyle w:val="a5"/>
        </w:rPr>
        <w:footnoteRef/>
      </w:r>
      <w:r w:rsidRPr="00AC752F">
        <w:t xml:space="preserve"> В </w:t>
      </w:r>
      <w:r w:rsidRPr="00AC752F">
        <w:rPr>
          <w:b/>
        </w:rPr>
        <w:t>Типиконе</w:t>
      </w:r>
      <w:r w:rsidRPr="00AC752F">
        <w:t xml:space="preserve"> (см.: гл.</w:t>
      </w:r>
      <w:r w:rsidRPr="00AC752F">
        <w:rPr>
          <w:b/>
        </w:rPr>
        <w:t xml:space="preserve"> 23)</w:t>
      </w:r>
      <w:r w:rsidRPr="00AC752F">
        <w:t xml:space="preserve"> нет указаний на открытие царских врат при пении </w:t>
      </w:r>
      <w:r w:rsidRPr="00AC752F">
        <w:rPr>
          <w:b/>
          <w:i/>
        </w:rPr>
        <w:t>тропарей</w:t>
      </w:r>
      <w:r w:rsidRPr="00AC752F">
        <w:t xml:space="preserve"> по </w:t>
      </w:r>
      <w:r w:rsidRPr="00AC752F">
        <w:rPr>
          <w:b/>
        </w:rPr>
        <w:t>«Ныне отпущаеши».</w:t>
      </w:r>
    </w:p>
  </w:footnote>
  <w:footnote w:id="57">
    <w:p w:rsidR="005672B9" w:rsidRPr="00D07038" w:rsidRDefault="005672B9" w:rsidP="00CF0C1B">
      <w:pPr>
        <w:pStyle w:val="a8"/>
        <w:tabs>
          <w:tab w:val="left" w:pos="426"/>
        </w:tabs>
        <w:ind w:firstLine="0"/>
      </w:pPr>
      <w:r w:rsidRPr="00D07038">
        <w:t xml:space="preserve">       </w:t>
      </w:r>
      <w:r>
        <w:t xml:space="preserve"> </w:t>
      </w:r>
      <w:r w:rsidRPr="00D07038">
        <w:rPr>
          <w:rStyle w:val="a5"/>
        </w:rPr>
        <w:footnoteRef/>
      </w:r>
      <w:r w:rsidRPr="00D07038">
        <w:t xml:space="preserve"> В Настольной книге священнослужителя указывается, что эти </w:t>
      </w:r>
      <w:r w:rsidRPr="00D07038">
        <w:rPr>
          <w:b/>
          <w:i/>
        </w:rPr>
        <w:t>молитвы</w:t>
      </w:r>
      <w:r w:rsidRPr="00D07038">
        <w:t xml:space="preserve"> читаются в епитрахили</w:t>
      </w:r>
      <w:r>
        <w:t xml:space="preserve">  </w:t>
      </w:r>
      <w:r w:rsidRPr="00D07038">
        <w:t xml:space="preserve"> </w:t>
      </w:r>
      <w:r>
        <w:t xml:space="preserve">                                 </w:t>
      </w:r>
      <w:r w:rsidRPr="00D07038">
        <w:t xml:space="preserve">(см.: </w:t>
      </w:r>
      <w:r w:rsidRPr="00D07038">
        <w:rPr>
          <w:rFonts w:eastAsia="Calibri"/>
        </w:rPr>
        <w:t xml:space="preserve">Настольная книга священнослужителя: В 8 т. </w:t>
      </w:r>
      <w:r w:rsidRPr="00D07038">
        <w:rPr>
          <w:b/>
        </w:rPr>
        <w:t>–</w:t>
      </w:r>
      <w:r w:rsidRPr="00D07038">
        <w:t xml:space="preserve"> </w:t>
      </w:r>
      <w:r w:rsidRPr="00D07038">
        <w:rPr>
          <w:rFonts w:eastAsia="Calibri"/>
        </w:rPr>
        <w:t xml:space="preserve">Т. </w:t>
      </w:r>
      <w:r w:rsidRPr="00D07038">
        <w:rPr>
          <w:rFonts w:eastAsia="Calibri"/>
          <w:lang w:val="en-US"/>
        </w:rPr>
        <w:t>I</w:t>
      </w:r>
      <w:r w:rsidRPr="00D07038">
        <w:rPr>
          <w:rFonts w:eastAsia="Calibri"/>
        </w:rPr>
        <w:t>.</w:t>
      </w:r>
      <w:r w:rsidRPr="00D07038">
        <w:rPr>
          <w:b/>
        </w:rPr>
        <w:t xml:space="preserve"> –</w:t>
      </w:r>
      <w:r>
        <w:rPr>
          <w:b/>
        </w:rPr>
        <w:t xml:space="preserve"> </w:t>
      </w:r>
      <w:r w:rsidRPr="00D07038">
        <w:t xml:space="preserve">С. 148). В </w:t>
      </w:r>
      <w:r w:rsidRPr="00D07038">
        <w:rPr>
          <w:b/>
        </w:rPr>
        <w:t xml:space="preserve">Типиконе </w:t>
      </w:r>
      <w:r w:rsidRPr="00D07038">
        <w:t>(см.: гл.</w:t>
      </w:r>
      <w:r w:rsidRPr="00D07038">
        <w:rPr>
          <w:b/>
        </w:rPr>
        <w:t xml:space="preserve"> 2)</w:t>
      </w:r>
      <w:r w:rsidRPr="00D07038">
        <w:t xml:space="preserve"> же указывается: «Тогда иерей во епитрахилии, инде же и в фелони, глаголет молитвы утренния пред святыми дверьми откровен». При </w:t>
      </w:r>
      <w:r>
        <w:t xml:space="preserve">служении </w:t>
      </w:r>
      <w:r w:rsidRPr="00D07038">
        <w:rPr>
          <w:b/>
          <w:i/>
        </w:rPr>
        <w:t>священник</w:t>
      </w:r>
      <w:r>
        <w:rPr>
          <w:b/>
          <w:i/>
        </w:rPr>
        <w:t>а</w:t>
      </w:r>
      <w:r w:rsidRPr="00D07038">
        <w:rPr>
          <w:b/>
          <w:i/>
        </w:rPr>
        <w:t xml:space="preserve"> </w:t>
      </w:r>
      <w:r w:rsidRPr="00D07038">
        <w:t>без</w:t>
      </w:r>
      <w:r w:rsidRPr="00D07038">
        <w:rPr>
          <w:b/>
          <w:i/>
        </w:rPr>
        <w:t xml:space="preserve"> диакона</w:t>
      </w:r>
      <w:r w:rsidRPr="00D07038">
        <w:t xml:space="preserve"> (ввиду произнесения далее </w:t>
      </w:r>
      <w:r w:rsidRPr="00D07038">
        <w:rPr>
          <w:b/>
        </w:rPr>
        <w:t xml:space="preserve">великой </w:t>
      </w:r>
      <w:r w:rsidRPr="00D07038">
        <w:rPr>
          <w:b/>
          <w:i/>
        </w:rPr>
        <w:t xml:space="preserve">ектении) </w:t>
      </w:r>
      <w:r w:rsidRPr="00D07038">
        <w:t xml:space="preserve">более правильно читать эти </w:t>
      </w:r>
      <w:r w:rsidRPr="00D07038">
        <w:rPr>
          <w:b/>
          <w:i/>
        </w:rPr>
        <w:t xml:space="preserve">молитвы </w:t>
      </w:r>
      <w:r w:rsidRPr="00D07038">
        <w:t xml:space="preserve">в фелони. </w:t>
      </w:r>
    </w:p>
  </w:footnote>
  <w:footnote w:id="58">
    <w:p w:rsidR="005672B9" w:rsidRPr="00D07038" w:rsidRDefault="005672B9" w:rsidP="001950B1">
      <w:pPr>
        <w:tabs>
          <w:tab w:val="left" w:pos="426"/>
        </w:tabs>
        <w:jc w:val="both"/>
      </w:pPr>
      <w:r w:rsidRPr="00D07038">
        <w:t xml:space="preserve">      </w:t>
      </w:r>
      <w:r>
        <w:t xml:space="preserve">  </w:t>
      </w:r>
      <w:r w:rsidRPr="00D07038">
        <w:rPr>
          <w:rStyle w:val="a5"/>
        </w:rPr>
        <w:footnoteRef/>
      </w:r>
      <w:r w:rsidRPr="00D07038">
        <w:t xml:space="preserve"> Елей, благословенный во время совершения </w:t>
      </w:r>
      <w:r w:rsidRPr="00D07038">
        <w:rPr>
          <w:b/>
        </w:rPr>
        <w:t>литии</w:t>
      </w:r>
      <w:r w:rsidRPr="00D07038">
        <w:t xml:space="preserve"> предназначается для вкушения вместе с освящёнными хлебами и вином. При елеопомазывании же должен употребляться елей </w:t>
      </w:r>
      <w:r w:rsidRPr="00776276">
        <w:rPr>
          <w:b/>
        </w:rPr>
        <w:t>«от кандила святаго»,</w:t>
      </w:r>
      <w:r w:rsidRPr="00D07038">
        <w:t xml:space="preserve"> т. е. из лампады, горящей перед иконой святого. Впрочем, </w:t>
      </w:r>
      <w:r w:rsidRPr="00776276">
        <w:t>Служебник</w:t>
      </w:r>
      <w:r w:rsidRPr="00D07038">
        <w:t xml:space="preserve"> разрешает совершать помазание и елеем, освящённым на </w:t>
      </w:r>
      <w:r w:rsidRPr="00D07038">
        <w:rPr>
          <w:b/>
        </w:rPr>
        <w:t xml:space="preserve">литии </w:t>
      </w:r>
      <w:r w:rsidRPr="00D07038">
        <w:t>(см.:</w:t>
      </w:r>
      <w:r w:rsidRPr="00D07038">
        <w:rPr>
          <w:b/>
        </w:rPr>
        <w:t xml:space="preserve"> Служебник,</w:t>
      </w:r>
      <w:r w:rsidRPr="00D07038">
        <w:rPr>
          <w:b/>
          <w:i/>
        </w:rPr>
        <w:t xml:space="preserve"> </w:t>
      </w:r>
      <w:r w:rsidRPr="00D07038">
        <w:rPr>
          <w:b/>
        </w:rPr>
        <w:t xml:space="preserve">Последование вечерни, Увещание после благословения хлебов). </w:t>
      </w:r>
      <w:r w:rsidRPr="00D07038">
        <w:t xml:space="preserve"> </w:t>
      </w:r>
    </w:p>
  </w:footnote>
  <w:footnote w:id="59">
    <w:p w:rsidR="005672B9" w:rsidRPr="00C90E63" w:rsidRDefault="005672B9" w:rsidP="008C429C">
      <w:pPr>
        <w:pStyle w:val="a8"/>
        <w:tabs>
          <w:tab w:val="left" w:pos="426"/>
        </w:tabs>
        <w:ind w:firstLine="0"/>
        <w:rPr>
          <w:sz w:val="24"/>
          <w:szCs w:val="24"/>
        </w:rPr>
      </w:pPr>
      <w:r w:rsidRPr="00D07038">
        <w:t xml:space="preserve">       </w:t>
      </w:r>
      <w:r>
        <w:t xml:space="preserve"> </w:t>
      </w:r>
      <w:r w:rsidRPr="00D07038">
        <w:rPr>
          <w:rStyle w:val="a5"/>
        </w:rPr>
        <w:footnoteRef/>
      </w:r>
      <w:r w:rsidRPr="00D07038">
        <w:t xml:space="preserve"> </w:t>
      </w:r>
      <w:bookmarkStart w:id="72" w:name="_GoBack"/>
      <w:r w:rsidRPr="00D07038">
        <w:t xml:space="preserve">По </w:t>
      </w:r>
      <w:r w:rsidRPr="00D07038">
        <w:rPr>
          <w:b/>
        </w:rPr>
        <w:t>Уставу</w:t>
      </w:r>
      <w:r w:rsidRPr="00D07038">
        <w:t xml:space="preserve"> целование иконы и помазание елеем </w:t>
      </w:r>
      <w:r w:rsidRPr="00D07038">
        <w:rPr>
          <w:b/>
        </w:rPr>
        <w:t>«от кандила праздника»</w:t>
      </w:r>
      <w:r>
        <w:rPr>
          <w:b/>
        </w:rPr>
        <w:t xml:space="preserve"> </w:t>
      </w:r>
      <w:r w:rsidRPr="00D07038">
        <w:t xml:space="preserve">(см. </w:t>
      </w:r>
      <w:r w:rsidRPr="00D07038">
        <w:rPr>
          <w:b/>
        </w:rPr>
        <w:t>Типикон,</w:t>
      </w:r>
      <w:r w:rsidRPr="00D07038">
        <w:t xml:space="preserve"> </w:t>
      </w:r>
      <w:r w:rsidRPr="00D07038">
        <w:rPr>
          <w:b/>
        </w:rPr>
        <w:t>послед. 8 сентября)</w:t>
      </w:r>
      <w:r w:rsidRPr="00D07038">
        <w:t xml:space="preserve"> полагается после </w:t>
      </w:r>
      <w:r w:rsidRPr="00D07038">
        <w:rPr>
          <w:b/>
        </w:rPr>
        <w:t>утрени</w:t>
      </w:r>
      <w:r w:rsidRPr="00D07038">
        <w:t xml:space="preserve"> перед </w:t>
      </w:r>
      <w:r w:rsidRPr="00D07038">
        <w:rPr>
          <w:b/>
        </w:rPr>
        <w:t>1</w:t>
      </w:r>
      <w:r w:rsidRPr="00D07038">
        <w:t>-</w:t>
      </w:r>
      <w:r w:rsidRPr="00D07038">
        <w:rPr>
          <w:b/>
        </w:rPr>
        <w:t>ым часом</w:t>
      </w:r>
      <w:r w:rsidRPr="00D07038">
        <w:t xml:space="preserve"> с чтением </w:t>
      </w:r>
      <w:r w:rsidRPr="00D07038">
        <w:rPr>
          <w:b/>
          <w:i/>
        </w:rPr>
        <w:t>молитвы:</w:t>
      </w:r>
      <w:r w:rsidRPr="00D07038">
        <w:t xml:space="preserve"> </w:t>
      </w:r>
      <w:r w:rsidRPr="00D07038">
        <w:rPr>
          <w:b/>
        </w:rPr>
        <w:t>«Владыко многомилостиве…»</w:t>
      </w:r>
      <w:r w:rsidRPr="00D07038">
        <w:t xml:space="preserve"> (</w:t>
      </w:r>
      <w:r w:rsidRPr="00D07038">
        <w:rPr>
          <w:b/>
        </w:rPr>
        <w:t xml:space="preserve">Типикон, </w:t>
      </w:r>
      <w:r w:rsidRPr="00D07038">
        <w:t>гл.</w:t>
      </w:r>
      <w:r w:rsidRPr="00D07038">
        <w:rPr>
          <w:b/>
        </w:rPr>
        <w:t xml:space="preserve"> 3).</w:t>
      </w:r>
      <w:r w:rsidRPr="00D07038">
        <w:t xml:space="preserve"> Однако в современной практике, ради удобства (множество молящихся и нежелание задерживать их в конце </w:t>
      </w:r>
      <w:r w:rsidRPr="00D07038">
        <w:rPr>
          <w:b/>
        </w:rPr>
        <w:t>утрени),</w:t>
      </w:r>
      <w:r w:rsidRPr="00D07038">
        <w:t xml:space="preserve"> помазание происходит не в конце </w:t>
      </w:r>
      <w:r w:rsidRPr="00D07038">
        <w:rPr>
          <w:b/>
        </w:rPr>
        <w:t>утрени,</w:t>
      </w:r>
      <w:r w:rsidRPr="00D07038">
        <w:t xml:space="preserve"> а во время пения </w:t>
      </w:r>
      <w:r w:rsidRPr="00D07038">
        <w:rPr>
          <w:b/>
        </w:rPr>
        <w:t>канона.</w:t>
      </w:r>
      <w:r w:rsidRPr="00D07038">
        <w:t xml:space="preserve"> </w:t>
      </w:r>
      <w:r w:rsidRPr="00D07038">
        <w:rPr>
          <w:b/>
        </w:rPr>
        <w:t>Устав</w:t>
      </w:r>
      <w:r w:rsidRPr="00D07038">
        <w:t xml:space="preserve"> о помазании елеем изложен, главным образом, в последовании </w:t>
      </w:r>
      <w:r w:rsidRPr="00D07038">
        <w:rPr>
          <w:b/>
        </w:rPr>
        <w:t xml:space="preserve">Типикона </w:t>
      </w:r>
      <w:r w:rsidRPr="00D07038">
        <w:t>на</w:t>
      </w:r>
      <w:r w:rsidRPr="00D07038">
        <w:rPr>
          <w:noProof/>
        </w:rPr>
        <w:t xml:space="preserve"> </w:t>
      </w:r>
      <w:r w:rsidRPr="00D07038">
        <w:rPr>
          <w:b/>
          <w:noProof/>
        </w:rPr>
        <w:t>26</w:t>
      </w:r>
      <w:r w:rsidRPr="00D07038">
        <w:rPr>
          <w:b/>
        </w:rPr>
        <w:t xml:space="preserve"> сентября.</w:t>
      </w:r>
    </w:p>
    <w:bookmarkEnd w:id="72"/>
  </w:footnote>
  <w:footnote w:id="60">
    <w:p w:rsidR="005672B9" w:rsidRPr="00D07038" w:rsidRDefault="005672B9" w:rsidP="008C429C">
      <w:pPr>
        <w:tabs>
          <w:tab w:val="left" w:pos="426"/>
        </w:tabs>
        <w:jc w:val="both"/>
      </w:pPr>
      <w:r w:rsidRPr="00D07038">
        <w:t xml:space="preserve">      </w:t>
      </w:r>
      <w:r>
        <w:t xml:space="preserve">  </w:t>
      </w:r>
      <w:r w:rsidRPr="00D07038">
        <w:rPr>
          <w:rStyle w:val="a5"/>
        </w:rPr>
        <w:footnoteRef/>
      </w:r>
      <w:r w:rsidRPr="00D07038">
        <w:t xml:space="preserve"> То же самое делают и все </w:t>
      </w:r>
      <w:r w:rsidRPr="00D07038">
        <w:rPr>
          <w:b/>
          <w:i/>
        </w:rPr>
        <w:t>священнослужители,</w:t>
      </w:r>
      <w:r w:rsidRPr="00D07038">
        <w:t xml:space="preserve"> и </w:t>
      </w:r>
      <w:r w:rsidRPr="00D07038">
        <w:rPr>
          <w:b/>
          <w:i/>
        </w:rPr>
        <w:t>монахи</w:t>
      </w:r>
      <w:r w:rsidRPr="00D07038">
        <w:t xml:space="preserve"> и так стоят до окончания пения </w:t>
      </w:r>
      <w:r w:rsidRPr="00D07038">
        <w:rPr>
          <w:b/>
        </w:rPr>
        <w:t>«Честнейшую».</w:t>
      </w:r>
    </w:p>
  </w:footnote>
  <w:footnote w:id="61">
    <w:p w:rsidR="005672B9" w:rsidRPr="00B968B5" w:rsidRDefault="005672B9" w:rsidP="00391D47">
      <w:pPr>
        <w:pStyle w:val="a8"/>
        <w:tabs>
          <w:tab w:val="left" w:pos="426"/>
        </w:tabs>
        <w:ind w:firstLine="0"/>
        <w:rPr>
          <w:b/>
        </w:rPr>
      </w:pPr>
      <w:r w:rsidRPr="00B968B5">
        <w:t xml:space="preserve">       </w:t>
      </w:r>
      <w:r>
        <w:t xml:space="preserve"> </w:t>
      </w:r>
      <w:r w:rsidRPr="00B968B5">
        <w:rPr>
          <w:rStyle w:val="a5"/>
        </w:rPr>
        <w:footnoteRef/>
      </w:r>
      <w:r w:rsidRPr="00B968B5">
        <w:t xml:space="preserve"> «И раздает настоятель сослужителем, и стоящему в храме святем народу свещы» (см.: </w:t>
      </w:r>
      <w:r w:rsidRPr="00B968B5">
        <w:rPr>
          <w:b/>
        </w:rPr>
        <w:t>Типикон</w:t>
      </w:r>
      <w:r w:rsidRPr="00B968B5">
        <w:t xml:space="preserve">, гл. </w:t>
      </w:r>
      <w:r w:rsidRPr="00B968B5">
        <w:rPr>
          <w:b/>
        </w:rPr>
        <w:t>2, 4-е «зри»).</w:t>
      </w:r>
    </w:p>
  </w:footnote>
  <w:footnote w:id="62">
    <w:p w:rsidR="005672B9" w:rsidRPr="00B968B5" w:rsidRDefault="005672B9" w:rsidP="002227C7">
      <w:pPr>
        <w:tabs>
          <w:tab w:val="left" w:pos="426"/>
        </w:tabs>
        <w:jc w:val="both"/>
      </w:pPr>
      <w:r>
        <w:t xml:space="preserve">        </w:t>
      </w:r>
      <w:r w:rsidRPr="00B968B5">
        <w:rPr>
          <w:rStyle w:val="a5"/>
        </w:rPr>
        <w:footnoteRef/>
      </w:r>
      <w:r w:rsidRPr="00B968B5">
        <w:t xml:space="preserve"> Целование Еван</w:t>
      </w:r>
      <w:r w:rsidRPr="00B968B5">
        <w:softHyphen/>
        <w:t xml:space="preserve">гелия, по </w:t>
      </w:r>
      <w:r w:rsidRPr="00B968B5">
        <w:rPr>
          <w:b/>
        </w:rPr>
        <w:t>Уставу</w:t>
      </w:r>
      <w:r w:rsidRPr="00B968B5">
        <w:t xml:space="preserve"> (см.: </w:t>
      </w:r>
      <w:r w:rsidRPr="00B968B5">
        <w:rPr>
          <w:b/>
        </w:rPr>
        <w:t xml:space="preserve">Типикон, </w:t>
      </w:r>
      <w:r w:rsidRPr="00B968B5">
        <w:t>гл.</w:t>
      </w:r>
      <w:r w:rsidRPr="00B968B5">
        <w:rPr>
          <w:b/>
        </w:rPr>
        <w:t xml:space="preserve"> 2),</w:t>
      </w:r>
      <w:r w:rsidRPr="00B968B5">
        <w:t xml:space="preserve"> полагается именно во время чтения этого </w:t>
      </w:r>
      <w:r w:rsidRPr="00B968B5">
        <w:rPr>
          <w:b/>
          <w:i/>
        </w:rPr>
        <w:t>псалма.</w:t>
      </w:r>
    </w:p>
  </w:footnote>
  <w:footnote w:id="63">
    <w:p w:rsidR="005672B9" w:rsidRPr="007348FF" w:rsidRDefault="005672B9" w:rsidP="002227C7">
      <w:pPr>
        <w:pStyle w:val="a8"/>
        <w:tabs>
          <w:tab w:val="left" w:pos="426"/>
        </w:tabs>
        <w:ind w:firstLine="0"/>
        <w:rPr>
          <w:b/>
        </w:rPr>
      </w:pPr>
      <w:r w:rsidRPr="00B968B5">
        <w:t xml:space="preserve">      </w:t>
      </w:r>
      <w:r>
        <w:t xml:space="preserve">  </w:t>
      </w:r>
      <w:r w:rsidRPr="00B968B5">
        <w:rPr>
          <w:rStyle w:val="a5"/>
        </w:rPr>
        <w:footnoteRef/>
      </w:r>
      <w:r w:rsidRPr="00B968B5">
        <w:t xml:space="preserve"> Русский </w:t>
      </w:r>
      <w:r w:rsidRPr="00B968B5">
        <w:rPr>
          <w:b/>
        </w:rPr>
        <w:t>Типикон</w:t>
      </w:r>
      <w:r w:rsidRPr="00B968B5">
        <w:t xml:space="preserve"> 1641 г. при описании чина целования св. Евангелия приводит </w:t>
      </w:r>
      <w:r w:rsidRPr="00B968B5">
        <w:rPr>
          <w:b/>
          <w:i/>
        </w:rPr>
        <w:t>молитву,</w:t>
      </w:r>
      <w:r w:rsidRPr="00B968B5">
        <w:t xml:space="preserve"> произносимую тайно каждым верующим: </w:t>
      </w:r>
      <w:r w:rsidRPr="00B968B5">
        <w:rPr>
          <w:b/>
        </w:rPr>
        <w:t>«Со страхом и любовию приступаю Ти, Христе, и верую словесем Твоим; страхом убо греха ради, любовию же спасения ради».</w:t>
      </w:r>
      <w:r w:rsidRPr="00B968B5">
        <w:t xml:space="preserve"> После целования произносится тайно следующая </w:t>
      </w:r>
      <w:r w:rsidRPr="00B968B5">
        <w:rPr>
          <w:b/>
          <w:i/>
        </w:rPr>
        <w:t>молитва:</w:t>
      </w:r>
      <w:r w:rsidRPr="00B968B5">
        <w:t xml:space="preserve"> </w:t>
      </w:r>
      <w:r w:rsidRPr="00B968B5">
        <w:rPr>
          <w:b/>
        </w:rPr>
        <w:t xml:space="preserve">«Верую, Господи, </w:t>
      </w:r>
      <w:r>
        <w:rPr>
          <w:b/>
        </w:rPr>
        <w:t xml:space="preserve">         </w:t>
      </w:r>
      <w:r w:rsidRPr="00B968B5">
        <w:rPr>
          <w:b/>
        </w:rPr>
        <w:t>во святое Евангелие; Христе Боже, помози и спаси мя»</w:t>
      </w:r>
      <w:r>
        <w:rPr>
          <w:b/>
        </w:rPr>
        <w:t xml:space="preserve"> </w:t>
      </w:r>
      <w:r w:rsidRPr="007348FF">
        <w:t xml:space="preserve">(Православное богослужение. Практическое руководство для клириков и мирян. Сост.: И. В. Гаслов, А. С. Кашкин. </w:t>
      </w:r>
      <w:r>
        <w:t>–</w:t>
      </w:r>
      <w:r w:rsidRPr="007348FF">
        <w:t xml:space="preserve"> </w:t>
      </w:r>
      <w:r w:rsidRPr="007348FF">
        <w:rPr>
          <w:rFonts w:eastAsia="Calibri"/>
        </w:rPr>
        <w:t xml:space="preserve">СПб., Сатис, 2002. </w:t>
      </w:r>
      <w:r>
        <w:t>– С. 59)</w:t>
      </w:r>
      <w:r w:rsidRPr="009B6CF9">
        <w:t>.</w:t>
      </w:r>
    </w:p>
  </w:footnote>
  <w:footnote w:id="64">
    <w:p w:rsidR="005672B9" w:rsidRPr="00896A6E" w:rsidRDefault="005672B9" w:rsidP="003B6D12">
      <w:pPr>
        <w:tabs>
          <w:tab w:val="left" w:pos="426"/>
        </w:tabs>
      </w:pPr>
      <w:r w:rsidRPr="00896A6E">
        <w:t xml:space="preserve">        </w:t>
      </w:r>
      <w:r w:rsidRPr="00896A6E">
        <w:rPr>
          <w:rStyle w:val="a5"/>
        </w:rPr>
        <w:footnoteRef/>
      </w:r>
      <w:r w:rsidRPr="00896A6E">
        <w:t xml:space="preserve"> Служебник. – М., Изд-во Московской Патриархии, 2001. – С. 532-533.</w:t>
      </w:r>
    </w:p>
  </w:footnote>
  <w:footnote w:id="65">
    <w:p w:rsidR="005672B9" w:rsidRDefault="005672B9" w:rsidP="00896A6E">
      <w:pPr>
        <w:pStyle w:val="aa"/>
        <w:tabs>
          <w:tab w:val="left" w:pos="426"/>
        </w:tabs>
        <w:jc w:val="both"/>
      </w:pPr>
      <w:r w:rsidRPr="00896A6E">
        <w:rPr>
          <w:sz w:val="20"/>
          <w:szCs w:val="20"/>
        </w:rPr>
        <w:t xml:space="preserve">      </w:t>
      </w:r>
      <w:r>
        <w:rPr>
          <w:sz w:val="20"/>
          <w:szCs w:val="20"/>
        </w:rPr>
        <w:t xml:space="preserve">  </w:t>
      </w:r>
      <w:r w:rsidRPr="00896A6E">
        <w:rPr>
          <w:rStyle w:val="a5"/>
          <w:sz w:val="20"/>
          <w:szCs w:val="20"/>
        </w:rPr>
        <w:footnoteRef/>
      </w:r>
      <w:r w:rsidRPr="00896A6E">
        <w:rPr>
          <w:sz w:val="20"/>
          <w:szCs w:val="20"/>
        </w:rPr>
        <w:t xml:space="preserve"> По смыслу </w:t>
      </w:r>
      <w:r w:rsidRPr="00896A6E">
        <w:rPr>
          <w:b/>
          <w:sz w:val="20"/>
          <w:szCs w:val="20"/>
        </w:rPr>
        <w:t>входных молитв</w:t>
      </w:r>
      <w:r w:rsidRPr="00896A6E">
        <w:rPr>
          <w:sz w:val="20"/>
          <w:szCs w:val="20"/>
        </w:rPr>
        <w:t xml:space="preserve"> и по Служебнику, следовало бы их читать прямо после входа в храм, не заходя в алтарь. Очевидно, устройство входов в алтарь через «пономарку» создало эту нелогичную практику.</w:t>
      </w:r>
    </w:p>
  </w:footnote>
  <w:footnote w:id="66">
    <w:p w:rsidR="005672B9" w:rsidRPr="00896A6E" w:rsidRDefault="005672B9" w:rsidP="002227C7">
      <w:pPr>
        <w:tabs>
          <w:tab w:val="left" w:pos="426"/>
        </w:tabs>
        <w:jc w:val="both"/>
      </w:pPr>
      <w:r w:rsidRPr="00896A6E">
        <w:t xml:space="preserve">       </w:t>
      </w:r>
      <w:r>
        <w:t xml:space="preserve"> </w:t>
      </w:r>
      <w:r w:rsidRPr="00896A6E">
        <w:rPr>
          <w:rStyle w:val="a5"/>
        </w:rPr>
        <w:footnoteRef/>
      </w:r>
      <w:r w:rsidRPr="00896A6E">
        <w:t xml:space="preserve"> «Что касается того, может ли диакон читать один «входное», когда напр., он опоздает, то относительно этого должно заметить, что дело диакона быть в послушании иерея, предупреждать его приход в церковь, и диакон обязан совместно с священником совершать перед началом входное молитвословие, а потому опаздываний со стороны диакона вообще не должно быть, исключительные же случаи этих опаздываний обыкновенно покрываются братским снисхождением и любовию священника» (Булгаков С. В. Указ. соч. – </w:t>
      </w:r>
      <w:r w:rsidRPr="00896A6E">
        <w:rPr>
          <w:lang w:val="en-US"/>
        </w:rPr>
        <w:t>C</w:t>
      </w:r>
      <w:r w:rsidRPr="00896A6E">
        <w:t>. 886).</w:t>
      </w:r>
    </w:p>
  </w:footnote>
  <w:footnote w:id="67">
    <w:p w:rsidR="005672B9" w:rsidRPr="00896A6E" w:rsidRDefault="005672B9" w:rsidP="00C521A9">
      <w:pPr>
        <w:tabs>
          <w:tab w:val="left" w:pos="426"/>
        </w:tabs>
        <w:jc w:val="both"/>
      </w:pPr>
      <w:r w:rsidRPr="00896A6E">
        <w:t xml:space="preserve">      </w:t>
      </w:r>
      <w:r>
        <w:t xml:space="preserve">  </w:t>
      </w:r>
      <w:r w:rsidRPr="00896A6E">
        <w:rPr>
          <w:rStyle w:val="a5"/>
        </w:rPr>
        <w:footnoteRef/>
      </w:r>
      <w:r w:rsidRPr="00896A6E">
        <w:t xml:space="preserve"> Даже самое название «</w:t>
      </w:r>
      <w:r w:rsidRPr="00896A6E">
        <w:rPr>
          <w:b/>
        </w:rPr>
        <w:t>входные молитвы»</w:t>
      </w:r>
      <w:r w:rsidRPr="00896A6E">
        <w:t xml:space="preserve"> говорит о том, что они должны совершаться перед входом в алтарь, так что совершающий их не имеет возможности возложить на себя епитрахиль. Да и служат они как некоторое приготовление </w:t>
      </w:r>
      <w:r w:rsidRPr="00896A6E">
        <w:rPr>
          <w:b/>
          <w:i/>
        </w:rPr>
        <w:t>священнослужителя</w:t>
      </w:r>
      <w:r w:rsidRPr="00896A6E">
        <w:t xml:space="preserve"> перед входом в алтарь, для совершения важнейшего из священнодействий. По </w:t>
      </w:r>
      <w:r w:rsidRPr="00896A6E">
        <w:rPr>
          <w:b/>
        </w:rPr>
        <w:t>Служебнику</w:t>
      </w:r>
      <w:r w:rsidRPr="00896A6E">
        <w:t xml:space="preserve"> епитрахиль одевается </w:t>
      </w:r>
      <w:r w:rsidRPr="00896A6E">
        <w:rPr>
          <w:b/>
          <w:i/>
        </w:rPr>
        <w:t>священником</w:t>
      </w:r>
      <w:r w:rsidRPr="00896A6E">
        <w:t xml:space="preserve"> после одевания подризника с чтением </w:t>
      </w:r>
      <w:r w:rsidRPr="00896A6E">
        <w:rPr>
          <w:b/>
          <w:i/>
        </w:rPr>
        <w:t>молитвы:</w:t>
      </w:r>
      <w:r w:rsidRPr="00896A6E">
        <w:t xml:space="preserve"> </w:t>
      </w:r>
      <w:r w:rsidRPr="00896A6E">
        <w:rPr>
          <w:b/>
        </w:rPr>
        <w:t>«Благословен Бог, изливаяй благодать…».</w:t>
      </w:r>
      <w:r w:rsidRPr="00896A6E">
        <w:t xml:space="preserve"> Также можно провести аналогию с чтением </w:t>
      </w:r>
      <w:r w:rsidRPr="00896A6E">
        <w:rPr>
          <w:b/>
        </w:rPr>
        <w:t xml:space="preserve">входных молитв </w:t>
      </w:r>
      <w:r w:rsidRPr="00896A6E">
        <w:t xml:space="preserve">архиереем или архимандритом (когда он входит для служения «со славою»), которые они читают в одной мантии. Поэтому, даже в том случае, когда вход алтарь устроен прямо с улицы, а не через храм, никаких оснований для совершения </w:t>
      </w:r>
      <w:r w:rsidRPr="00896A6E">
        <w:rPr>
          <w:b/>
        </w:rPr>
        <w:t xml:space="preserve">входных молитв </w:t>
      </w:r>
      <w:r w:rsidRPr="00896A6E">
        <w:t>в епитрахили</w:t>
      </w:r>
      <w:r w:rsidRPr="00896A6E">
        <w:rPr>
          <w:b/>
        </w:rPr>
        <w:t xml:space="preserve"> </w:t>
      </w:r>
      <w:r w:rsidRPr="00896A6E">
        <w:t>не имеется (см.: Сборник решений недоуменных вопросов из пастырской практики. –</w:t>
      </w:r>
      <w:r>
        <w:t xml:space="preserve"> </w:t>
      </w:r>
      <w:r w:rsidRPr="00896A6E">
        <w:t>Вып. 1. – С. 43-44).</w:t>
      </w:r>
    </w:p>
  </w:footnote>
  <w:footnote w:id="68">
    <w:p w:rsidR="005672B9" w:rsidRPr="00896A6E" w:rsidRDefault="005672B9" w:rsidP="001950B1">
      <w:pPr>
        <w:tabs>
          <w:tab w:val="left" w:pos="426"/>
        </w:tabs>
      </w:pPr>
      <w:r w:rsidRPr="009D030A">
        <w:rPr>
          <w:sz w:val="24"/>
          <w:szCs w:val="24"/>
        </w:rPr>
        <w:t xml:space="preserve">       </w:t>
      </w:r>
      <w:r w:rsidRPr="00896A6E">
        <w:rPr>
          <w:rStyle w:val="a5"/>
        </w:rPr>
        <w:footnoteRef/>
      </w:r>
      <w:r w:rsidRPr="00896A6E">
        <w:t xml:space="preserve"> По современной практике и по старым </w:t>
      </w:r>
      <w:r w:rsidRPr="00896A6E">
        <w:rPr>
          <w:b/>
        </w:rPr>
        <w:t>Служебникам</w:t>
      </w:r>
      <w:r w:rsidRPr="00896A6E">
        <w:t xml:space="preserve"> (см. также: Булгаков С. В. Указ. соч. –</w:t>
      </w:r>
      <w:r>
        <w:t xml:space="preserve"> </w:t>
      </w:r>
      <w:r w:rsidRPr="00896A6E">
        <w:rPr>
          <w:lang w:val="en-US"/>
        </w:rPr>
        <w:t>C</w:t>
      </w:r>
      <w:r w:rsidRPr="00896A6E">
        <w:t>. 887).</w:t>
      </w:r>
    </w:p>
  </w:footnote>
  <w:footnote w:id="69">
    <w:p w:rsidR="005672B9" w:rsidRPr="00896A6E" w:rsidRDefault="005672B9" w:rsidP="008C6F35">
      <w:pPr>
        <w:pStyle w:val="a8"/>
        <w:tabs>
          <w:tab w:val="left" w:pos="426"/>
        </w:tabs>
        <w:ind w:firstLine="0"/>
        <w:rPr>
          <w:b/>
        </w:rPr>
      </w:pPr>
      <w:r>
        <w:t xml:space="preserve">        </w:t>
      </w:r>
      <w:r w:rsidRPr="00896A6E">
        <w:rPr>
          <w:rStyle w:val="a5"/>
        </w:rPr>
        <w:footnoteRef/>
      </w:r>
      <w:r w:rsidRPr="00896A6E">
        <w:t xml:space="preserve"> Благословение на облачение </w:t>
      </w:r>
      <w:r w:rsidRPr="00896A6E">
        <w:rPr>
          <w:b/>
          <w:i/>
        </w:rPr>
        <w:t>церковнослужители</w:t>
      </w:r>
      <w:r w:rsidRPr="00896A6E">
        <w:t xml:space="preserve"> должны испрашивать до начала совершения </w:t>
      </w:r>
      <w:r w:rsidRPr="00896A6E">
        <w:rPr>
          <w:b/>
        </w:rPr>
        <w:t>проскомидии,</w:t>
      </w:r>
      <w:r w:rsidRPr="00896A6E">
        <w:t xml:space="preserve"> а не во время е</w:t>
      </w:r>
      <w:r>
        <w:t>ё</w:t>
      </w:r>
      <w:r w:rsidRPr="00896A6E">
        <w:t xml:space="preserve"> совершения (как это обычно бывает), чтобы тем самым не отвлекать </w:t>
      </w:r>
      <w:r w:rsidRPr="00896A6E">
        <w:rPr>
          <w:b/>
          <w:i/>
        </w:rPr>
        <w:t>священника</w:t>
      </w:r>
      <w:r w:rsidRPr="00896A6E">
        <w:t xml:space="preserve"> от важного священнодействия.</w:t>
      </w:r>
    </w:p>
  </w:footnote>
  <w:footnote w:id="70">
    <w:p w:rsidR="005672B9" w:rsidRPr="00896A6E" w:rsidRDefault="005672B9" w:rsidP="008C6F35">
      <w:pPr>
        <w:tabs>
          <w:tab w:val="left" w:pos="426"/>
        </w:tabs>
        <w:jc w:val="both"/>
        <w:rPr>
          <w:b/>
        </w:rPr>
      </w:pPr>
      <w:r w:rsidRPr="00896A6E">
        <w:t xml:space="preserve">     </w:t>
      </w:r>
      <w:r>
        <w:t xml:space="preserve">   </w:t>
      </w:r>
      <w:r w:rsidRPr="00896A6E">
        <w:rPr>
          <w:rStyle w:val="a5"/>
        </w:rPr>
        <w:footnoteRef/>
      </w:r>
      <w:r w:rsidRPr="00896A6E">
        <w:t xml:space="preserve"> </w:t>
      </w:r>
      <w:r w:rsidRPr="00896A6E">
        <w:rPr>
          <w:b/>
          <w:i/>
        </w:rPr>
        <w:t>Молитва</w:t>
      </w:r>
      <w:r w:rsidRPr="00896A6E">
        <w:t xml:space="preserve"> на облачение ораря отсутствует в современном </w:t>
      </w:r>
      <w:r w:rsidRPr="00896A6E">
        <w:rPr>
          <w:b/>
        </w:rPr>
        <w:t>Служебнике,</w:t>
      </w:r>
      <w:r w:rsidRPr="00896A6E">
        <w:t xml:space="preserve"> но</w:t>
      </w:r>
      <w:r w:rsidRPr="00896A6E">
        <w:rPr>
          <w:b/>
        </w:rPr>
        <w:t xml:space="preserve"> </w:t>
      </w:r>
      <w:r w:rsidRPr="00896A6E">
        <w:t>имеется в греческом</w:t>
      </w:r>
      <w:r w:rsidRPr="00896A6E">
        <w:rPr>
          <w:b/>
        </w:rPr>
        <w:t xml:space="preserve"> </w:t>
      </w:r>
      <w:r w:rsidRPr="00896A6E">
        <w:t>и</w:t>
      </w:r>
      <w:r w:rsidRPr="00896A6E">
        <w:rPr>
          <w:b/>
        </w:rPr>
        <w:t xml:space="preserve"> </w:t>
      </w:r>
      <w:r w:rsidRPr="00896A6E">
        <w:t xml:space="preserve">в </w:t>
      </w:r>
      <w:r w:rsidRPr="00896A6E">
        <w:rPr>
          <w:b/>
        </w:rPr>
        <w:t>Служебнике</w:t>
      </w:r>
      <w:r w:rsidRPr="00896A6E">
        <w:t xml:space="preserve"> патриарха Иосифа (1647 г.), которым пользуются старообрядцы, и звучит так: </w:t>
      </w:r>
      <w:r w:rsidRPr="00896A6E">
        <w:rPr>
          <w:b/>
        </w:rPr>
        <w:t>«Свят, Свят, Свят Господь Саваоф, исполнь небо и земля славы Его».</w:t>
      </w:r>
      <w:r w:rsidRPr="00896A6E">
        <w:t xml:space="preserve"> О ней же упоминает в своих указаниях и известный своей ревностностью по отношению к тонкостям богослужебного устава</w:t>
      </w:r>
      <w:r w:rsidRPr="00F25A85">
        <w:rPr>
          <w:sz w:val="24"/>
          <w:szCs w:val="24"/>
        </w:rPr>
        <w:t xml:space="preserve"> </w:t>
      </w:r>
      <w:r w:rsidRPr="00816D36">
        <w:t>архимандрит Спиридон (Лукич):</w:t>
      </w:r>
      <w:r w:rsidRPr="00F25A85">
        <w:rPr>
          <w:sz w:val="24"/>
          <w:szCs w:val="24"/>
        </w:rPr>
        <w:t xml:space="preserve"> </w:t>
      </w:r>
      <w:r w:rsidRPr="004E6E45">
        <w:t>«Ко орарю приглаголют стих сей ангельский еже:</w:t>
      </w:r>
      <w:r w:rsidRPr="00F25A85">
        <w:rPr>
          <w:sz w:val="24"/>
          <w:szCs w:val="24"/>
        </w:rPr>
        <w:t xml:space="preserve"> </w:t>
      </w:r>
      <w:r w:rsidRPr="00896A6E">
        <w:t>«Свят, Свят, Свят, Господь Саваоф, исполнь небо и земля славы Твоея» (Спиридон (Лукич), архим. Указ. соч. – С.17).</w:t>
      </w:r>
    </w:p>
  </w:footnote>
  <w:footnote w:id="71">
    <w:p w:rsidR="005672B9" w:rsidRPr="00896A6E" w:rsidRDefault="005672B9" w:rsidP="00C521A9">
      <w:pPr>
        <w:tabs>
          <w:tab w:val="left" w:pos="426"/>
        </w:tabs>
        <w:jc w:val="both"/>
      </w:pPr>
      <w:r w:rsidRPr="00896A6E">
        <w:t xml:space="preserve">      </w:t>
      </w:r>
      <w:r>
        <w:t xml:space="preserve">  </w:t>
      </w:r>
      <w:r w:rsidRPr="00896A6E">
        <w:rPr>
          <w:rStyle w:val="a5"/>
        </w:rPr>
        <w:footnoteRef/>
      </w:r>
      <w:r w:rsidRPr="00896A6E">
        <w:t xml:space="preserve"> «Следует всегда всё нужное к Проскомидии уготовлять на жертвеннике сразу, заранее вместе. А не так, как часто бывает, что священник, не имея всё проскомидийное перед собой на жертвеннике – после прободения Агнца (и сказав уже, вместе с сим: «</w:t>
      </w:r>
      <w:r w:rsidRPr="00896A6E">
        <w:rPr>
          <w:i/>
          <w:iCs/>
        </w:rPr>
        <w:t>изыде кровь и вода</w:t>
      </w:r>
      <w:r w:rsidRPr="00896A6E">
        <w:t>») начинает дос</w:t>
      </w:r>
      <w:r>
        <w:t>тавать вино из-под спуда</w:t>
      </w:r>
      <w:r w:rsidRPr="00896A6E">
        <w:t xml:space="preserve"> (а иногда и искать его по алтарю, или требовать его принесения)» (Там же. – С.24-25).</w:t>
      </w:r>
    </w:p>
  </w:footnote>
  <w:footnote w:id="72">
    <w:p w:rsidR="005672B9" w:rsidRPr="00896A6E" w:rsidRDefault="005672B9" w:rsidP="000F034E">
      <w:pPr>
        <w:pStyle w:val="a8"/>
        <w:tabs>
          <w:tab w:val="left" w:pos="284"/>
          <w:tab w:val="left" w:pos="426"/>
        </w:tabs>
        <w:ind w:firstLine="0"/>
      </w:pPr>
      <w:r w:rsidRPr="00896A6E">
        <w:t xml:space="preserve">      </w:t>
      </w:r>
      <w:r>
        <w:t xml:space="preserve"> </w:t>
      </w:r>
      <w:r w:rsidRPr="00896A6E">
        <w:t xml:space="preserve"> </w:t>
      </w:r>
      <w:r w:rsidRPr="00896A6E">
        <w:rPr>
          <w:rStyle w:val="a5"/>
        </w:rPr>
        <w:footnoteRef/>
      </w:r>
      <w:r w:rsidRPr="00896A6E">
        <w:t xml:space="preserve"> Там же. – С.27.</w:t>
      </w:r>
    </w:p>
  </w:footnote>
  <w:footnote w:id="73">
    <w:p w:rsidR="005672B9" w:rsidRPr="00255587" w:rsidRDefault="005672B9" w:rsidP="00440B17">
      <w:pPr>
        <w:pStyle w:val="aa"/>
        <w:tabs>
          <w:tab w:val="left" w:pos="426"/>
        </w:tabs>
        <w:jc w:val="both"/>
        <w:rPr>
          <w:sz w:val="20"/>
          <w:szCs w:val="20"/>
        </w:rPr>
      </w:pPr>
      <w:r w:rsidRPr="00896A6E">
        <w:rPr>
          <w:sz w:val="20"/>
          <w:szCs w:val="20"/>
        </w:rPr>
        <w:t xml:space="preserve">      </w:t>
      </w:r>
      <w:r>
        <w:rPr>
          <w:sz w:val="20"/>
          <w:szCs w:val="20"/>
        </w:rPr>
        <w:t xml:space="preserve"> </w:t>
      </w:r>
      <w:r w:rsidRPr="00896A6E">
        <w:rPr>
          <w:rStyle w:val="a5"/>
          <w:sz w:val="20"/>
          <w:szCs w:val="20"/>
        </w:rPr>
        <w:footnoteRef/>
      </w:r>
      <w:r w:rsidRPr="00896A6E">
        <w:rPr>
          <w:sz w:val="20"/>
          <w:szCs w:val="20"/>
        </w:rPr>
        <w:t xml:space="preserve"> «Существующая практика целования после этого евхаристических сосудов: Чаши, дискоса, звездицы, копия </w:t>
      </w:r>
      <w:r>
        <w:rPr>
          <w:sz w:val="20"/>
          <w:szCs w:val="20"/>
        </w:rPr>
        <w:t xml:space="preserve">                   </w:t>
      </w:r>
      <w:r w:rsidRPr="00896A6E">
        <w:rPr>
          <w:sz w:val="20"/>
          <w:szCs w:val="20"/>
        </w:rPr>
        <w:t>и лжицы – произвольна и ни на чём не основана». «Сосуды целуются при уготовлении жертвенника, что ясно по Служебнику, при расстановке на нём диаконом; а без него – священником, без всяких слов, ещё до начала первых слов Проскомидии» (Там же. – С.24</w:t>
      </w:r>
      <w:r>
        <w:rPr>
          <w:sz w:val="20"/>
          <w:szCs w:val="20"/>
        </w:rPr>
        <w:t xml:space="preserve">; </w:t>
      </w:r>
      <w:r w:rsidRPr="00255587">
        <w:rPr>
          <w:sz w:val="20"/>
          <w:szCs w:val="20"/>
        </w:rPr>
        <w:t>Ср.</w:t>
      </w:r>
      <w:r>
        <w:rPr>
          <w:sz w:val="20"/>
          <w:szCs w:val="20"/>
        </w:rPr>
        <w:t>:</w:t>
      </w:r>
      <w:r w:rsidRPr="00255587">
        <w:rPr>
          <w:rFonts w:eastAsia="Calibri"/>
          <w:sz w:val="20"/>
          <w:szCs w:val="20"/>
        </w:rPr>
        <w:t xml:space="preserve"> Сборник решений недоуменных вопросов из пастырской практики. </w:t>
      </w:r>
      <w:r w:rsidRPr="00255587">
        <w:rPr>
          <w:sz w:val="20"/>
          <w:szCs w:val="20"/>
        </w:rPr>
        <w:t xml:space="preserve">– </w:t>
      </w:r>
      <w:r w:rsidRPr="00255587">
        <w:rPr>
          <w:rFonts w:eastAsia="Calibri"/>
          <w:sz w:val="20"/>
          <w:szCs w:val="20"/>
        </w:rPr>
        <w:t xml:space="preserve">Вып. 1. </w:t>
      </w:r>
      <w:r w:rsidRPr="00255587">
        <w:rPr>
          <w:sz w:val="20"/>
          <w:szCs w:val="20"/>
        </w:rPr>
        <w:t>–</w:t>
      </w:r>
      <w:r>
        <w:rPr>
          <w:sz w:val="20"/>
          <w:szCs w:val="20"/>
        </w:rPr>
        <w:t xml:space="preserve">              С. 53</w:t>
      </w:r>
      <w:r w:rsidRPr="00255587">
        <w:rPr>
          <w:sz w:val="20"/>
          <w:szCs w:val="20"/>
        </w:rPr>
        <w:t>).</w:t>
      </w:r>
    </w:p>
  </w:footnote>
  <w:footnote w:id="74">
    <w:p w:rsidR="005672B9" w:rsidRDefault="005672B9" w:rsidP="00A343C6">
      <w:pPr>
        <w:pStyle w:val="a8"/>
        <w:tabs>
          <w:tab w:val="left" w:pos="426"/>
        </w:tabs>
        <w:ind w:firstLine="0"/>
      </w:pPr>
      <w:r>
        <w:t xml:space="preserve">        </w:t>
      </w:r>
      <w:r>
        <w:rPr>
          <w:rStyle w:val="a5"/>
        </w:rPr>
        <w:footnoteRef/>
      </w:r>
      <w:r>
        <w:t xml:space="preserve"> </w:t>
      </w:r>
      <w:r w:rsidRPr="00A343C6">
        <w:t xml:space="preserve">Если священник совершает проскомидию без диакона, то все диаконские обращения: </w:t>
      </w:r>
      <w:r w:rsidRPr="00A343C6">
        <w:rPr>
          <w:b/>
        </w:rPr>
        <w:t>«Благослови, владыко»,</w:t>
      </w:r>
      <w:r w:rsidRPr="00A343C6">
        <w:t xml:space="preserve"> </w:t>
      </w:r>
      <w:r w:rsidRPr="00A343C6">
        <w:rPr>
          <w:b/>
        </w:rPr>
        <w:t xml:space="preserve">«Господу помолимся», «Возьми, владыко», «Пожри, владыко», «Прободи, владыко», «Благослови, владыко, святое соединение», Благослови, владыко, кадило», «Господу помолимся. Покрый, владыко», «О предложенных честных Дарех Господу помолимся» </w:t>
      </w:r>
      <w:r w:rsidRPr="00A343C6">
        <w:t>«да не глаголет»</w:t>
      </w:r>
      <w:r w:rsidRPr="00A343C6">
        <w:rPr>
          <w:b/>
        </w:rPr>
        <w:t xml:space="preserve"> </w:t>
      </w:r>
      <w:r w:rsidRPr="00A343C6">
        <w:t>(см.:</w:t>
      </w:r>
      <w:r w:rsidRPr="00A343C6">
        <w:rPr>
          <w:b/>
        </w:rPr>
        <w:t xml:space="preserve"> Служебник,</w:t>
      </w:r>
      <w:r w:rsidRPr="00A343C6">
        <w:rPr>
          <w:b/>
          <w:i/>
        </w:rPr>
        <w:t xml:space="preserve"> </w:t>
      </w:r>
      <w:r w:rsidRPr="00A343C6">
        <w:rPr>
          <w:b/>
        </w:rPr>
        <w:t xml:space="preserve">Чин священныя литургии, Последование проскомидии). </w:t>
      </w:r>
      <w:r w:rsidRPr="00A343C6">
        <w:t>Также они не произносятся</w:t>
      </w:r>
      <w:r w:rsidRPr="00A343C6">
        <w:rPr>
          <w:b/>
        </w:rPr>
        <w:t xml:space="preserve"> </w:t>
      </w:r>
      <w:r w:rsidRPr="00A343C6">
        <w:t>и</w:t>
      </w:r>
      <w:r w:rsidRPr="00A343C6">
        <w:rPr>
          <w:b/>
        </w:rPr>
        <w:t xml:space="preserve"> </w:t>
      </w:r>
      <w:r w:rsidRPr="00A343C6">
        <w:rPr>
          <w:b/>
          <w:i/>
        </w:rPr>
        <w:t>диаконом,</w:t>
      </w:r>
      <w:r w:rsidRPr="00A343C6">
        <w:rPr>
          <w:b/>
        </w:rPr>
        <w:t xml:space="preserve"> </w:t>
      </w:r>
      <w:r w:rsidRPr="00A343C6">
        <w:t>если он служит</w:t>
      </w:r>
      <w:r w:rsidRPr="00A343C6">
        <w:rPr>
          <w:b/>
        </w:rPr>
        <w:t xml:space="preserve"> литургию </w:t>
      </w:r>
      <w:r w:rsidRPr="00A343C6">
        <w:t>без</w:t>
      </w:r>
      <w:r w:rsidRPr="00A343C6">
        <w:rPr>
          <w:b/>
        </w:rPr>
        <w:t xml:space="preserve"> </w:t>
      </w:r>
      <w:r w:rsidRPr="00A343C6">
        <w:t xml:space="preserve">причащения, или если не присутствовал на </w:t>
      </w:r>
      <w:r w:rsidRPr="00A343C6">
        <w:rPr>
          <w:b/>
        </w:rPr>
        <w:t>проскомидии</w:t>
      </w:r>
      <w:r w:rsidRPr="00A343C6">
        <w:t xml:space="preserve"> от начала.</w:t>
      </w:r>
    </w:p>
  </w:footnote>
  <w:footnote w:id="75">
    <w:p w:rsidR="005672B9" w:rsidRPr="00896A6E" w:rsidRDefault="005672B9" w:rsidP="00440B17">
      <w:pPr>
        <w:pStyle w:val="a8"/>
        <w:tabs>
          <w:tab w:val="left" w:pos="426"/>
        </w:tabs>
        <w:ind w:firstLine="0"/>
      </w:pPr>
      <w:r>
        <w:rPr>
          <w:sz w:val="24"/>
          <w:szCs w:val="24"/>
        </w:rPr>
        <w:t xml:space="preserve">      </w:t>
      </w:r>
      <w:r w:rsidRPr="00896A6E">
        <w:rPr>
          <w:rStyle w:val="a5"/>
        </w:rPr>
        <w:footnoteRef/>
      </w:r>
      <w:r w:rsidRPr="00896A6E">
        <w:t xml:space="preserve"> По установившейся современной богослужебной практике и по смыслу.</w:t>
      </w:r>
    </w:p>
  </w:footnote>
  <w:footnote w:id="76">
    <w:p w:rsidR="005672B9" w:rsidRPr="00896A6E" w:rsidRDefault="005672B9" w:rsidP="00440B17">
      <w:pPr>
        <w:pStyle w:val="aa"/>
        <w:tabs>
          <w:tab w:val="left" w:pos="426"/>
        </w:tabs>
        <w:jc w:val="both"/>
        <w:rPr>
          <w:sz w:val="20"/>
          <w:szCs w:val="20"/>
        </w:rPr>
      </w:pPr>
      <w:r w:rsidRPr="00896A6E">
        <w:rPr>
          <w:sz w:val="20"/>
          <w:szCs w:val="20"/>
        </w:rPr>
        <w:t xml:space="preserve">      </w:t>
      </w:r>
      <w:r>
        <w:rPr>
          <w:sz w:val="20"/>
          <w:szCs w:val="20"/>
        </w:rPr>
        <w:t xml:space="preserve">  </w:t>
      </w:r>
      <w:r w:rsidRPr="00896A6E">
        <w:rPr>
          <w:rStyle w:val="a5"/>
          <w:sz w:val="20"/>
          <w:szCs w:val="20"/>
        </w:rPr>
        <w:footnoteRef/>
      </w:r>
      <w:r w:rsidRPr="00896A6E">
        <w:rPr>
          <w:sz w:val="20"/>
          <w:szCs w:val="20"/>
        </w:rPr>
        <w:t xml:space="preserve"> Каждая и проскомидийная, и частная просфора должна прежде изъятия из нее частицы осеняться крестообразно копием «</w:t>
      </w:r>
      <w:r w:rsidRPr="00896A6E">
        <w:rPr>
          <w:iCs/>
          <w:sz w:val="20"/>
          <w:szCs w:val="20"/>
        </w:rPr>
        <w:t>ничтоже глаголя</w:t>
      </w:r>
      <w:r w:rsidRPr="00896A6E">
        <w:rPr>
          <w:sz w:val="20"/>
          <w:szCs w:val="20"/>
        </w:rPr>
        <w:t>». Все основные частицы изымаются обязательно в пределах печати, чтобы иметь на себе часть её изображения.</w:t>
      </w:r>
    </w:p>
  </w:footnote>
  <w:footnote w:id="77">
    <w:p w:rsidR="005672B9" w:rsidRPr="00896A6E" w:rsidRDefault="005672B9" w:rsidP="00A343C6">
      <w:pPr>
        <w:pStyle w:val="Iauiue3"/>
        <w:tabs>
          <w:tab w:val="left" w:pos="426"/>
        </w:tabs>
        <w:jc w:val="both"/>
        <w:outlineLvl w:val="0"/>
      </w:pPr>
      <w:r w:rsidRPr="00896A6E">
        <w:t xml:space="preserve">      </w:t>
      </w:r>
      <w:r>
        <w:t xml:space="preserve">  </w:t>
      </w:r>
      <w:r w:rsidRPr="00896A6E">
        <w:rPr>
          <w:rStyle w:val="a5"/>
        </w:rPr>
        <w:footnoteRef/>
      </w:r>
      <w:r w:rsidRPr="00896A6E">
        <w:t xml:space="preserve"> Частица в честь пресвятой Богородицы должна быть много больше остальных вынимаемых частиц в честь святых.</w:t>
      </w:r>
    </w:p>
  </w:footnote>
  <w:footnote w:id="78">
    <w:p w:rsidR="005672B9" w:rsidRPr="00896A6E" w:rsidRDefault="005672B9" w:rsidP="00440B17">
      <w:pPr>
        <w:pStyle w:val="a8"/>
        <w:tabs>
          <w:tab w:val="left" w:pos="426"/>
        </w:tabs>
        <w:ind w:firstLine="0"/>
      </w:pPr>
      <w:r>
        <w:rPr>
          <w:sz w:val="24"/>
          <w:szCs w:val="24"/>
        </w:rPr>
        <w:t xml:space="preserve">       </w:t>
      </w:r>
      <w:r w:rsidRPr="00896A6E">
        <w:rPr>
          <w:rStyle w:val="a5"/>
        </w:rPr>
        <w:footnoteRef/>
      </w:r>
      <w:r w:rsidRPr="00896A6E">
        <w:t xml:space="preserve"> Здесь поминаются и другие святые, имена которых не вошли в </w:t>
      </w:r>
      <w:r w:rsidRPr="00896A6E">
        <w:rPr>
          <w:b/>
        </w:rPr>
        <w:t xml:space="preserve">Служебник, </w:t>
      </w:r>
      <w:r w:rsidRPr="00896A6E">
        <w:t>а именно: все святые дня по календарю, святые, в честь которых освящены приделы храма, а также местночтимые святые.</w:t>
      </w:r>
    </w:p>
  </w:footnote>
  <w:footnote w:id="79">
    <w:p w:rsidR="005672B9" w:rsidRPr="00B35EE6" w:rsidRDefault="005672B9" w:rsidP="00440B17">
      <w:pPr>
        <w:pStyle w:val="a8"/>
        <w:tabs>
          <w:tab w:val="left" w:pos="426"/>
        </w:tabs>
        <w:ind w:firstLine="0"/>
      </w:pPr>
      <w:r w:rsidRPr="00B35EE6">
        <w:t xml:space="preserve">     </w:t>
      </w:r>
      <w:r>
        <w:t xml:space="preserve">  </w:t>
      </w:r>
      <w:r w:rsidRPr="00B35EE6">
        <w:t xml:space="preserve"> </w:t>
      </w:r>
      <w:r w:rsidRPr="00B35EE6">
        <w:rPr>
          <w:rStyle w:val="a5"/>
        </w:rPr>
        <w:footnoteRef/>
      </w:r>
      <w:r w:rsidRPr="00B35EE6">
        <w:t xml:space="preserve"> По мнению же архим. Киприана (Керна) после окончания </w:t>
      </w:r>
      <w:r w:rsidRPr="00B35EE6">
        <w:rPr>
          <w:b/>
        </w:rPr>
        <w:t>проскомидии</w:t>
      </w:r>
      <w:r w:rsidRPr="00B35EE6">
        <w:t xml:space="preserve"> вообще никакого поминовения </w:t>
      </w:r>
      <w:r>
        <w:t xml:space="preserve">                          </w:t>
      </w:r>
      <w:r w:rsidRPr="00B35EE6">
        <w:t>и вынимания частиц не должно быть (</w:t>
      </w:r>
      <w:r>
        <w:t xml:space="preserve">См.: </w:t>
      </w:r>
      <w:r w:rsidRPr="00B35EE6">
        <w:t>Киприан (Керн), архим. Евхаристия. –</w:t>
      </w:r>
      <w:r w:rsidRPr="00B35EE6">
        <w:rPr>
          <w:rFonts w:eastAsia="Calibri"/>
        </w:rPr>
        <w:t xml:space="preserve"> М., </w:t>
      </w:r>
      <w:r w:rsidRPr="00B35EE6">
        <w:t>Храм свв. Косьмы и Дамиана на Маросейке. – С. 129-130).</w:t>
      </w:r>
    </w:p>
  </w:footnote>
  <w:footnote w:id="80">
    <w:p w:rsidR="005672B9" w:rsidRPr="00B35EE6" w:rsidRDefault="005672B9" w:rsidP="00B35EE6">
      <w:pPr>
        <w:pStyle w:val="aa"/>
        <w:tabs>
          <w:tab w:val="left" w:pos="426"/>
        </w:tabs>
        <w:jc w:val="both"/>
        <w:rPr>
          <w:sz w:val="20"/>
          <w:szCs w:val="20"/>
        </w:rPr>
      </w:pPr>
      <w:r w:rsidRPr="00B35EE6">
        <w:rPr>
          <w:sz w:val="20"/>
          <w:szCs w:val="20"/>
        </w:rPr>
        <w:t xml:space="preserve">      </w:t>
      </w:r>
      <w:r>
        <w:rPr>
          <w:sz w:val="20"/>
          <w:szCs w:val="20"/>
        </w:rPr>
        <w:t xml:space="preserve"> </w:t>
      </w:r>
      <w:r w:rsidRPr="00B35EE6">
        <w:rPr>
          <w:sz w:val="20"/>
          <w:szCs w:val="20"/>
        </w:rPr>
        <w:t xml:space="preserve"> </w:t>
      </w:r>
      <w:r w:rsidRPr="00B35EE6">
        <w:rPr>
          <w:rStyle w:val="a5"/>
          <w:sz w:val="20"/>
          <w:szCs w:val="20"/>
        </w:rPr>
        <w:footnoteRef/>
      </w:r>
      <w:r w:rsidRPr="00B35EE6">
        <w:rPr>
          <w:sz w:val="20"/>
          <w:szCs w:val="20"/>
        </w:rPr>
        <w:t xml:space="preserve"> «О частной проскомидии следует сказать, что ни в одном из церковных священнодействий не допущено столько злоупотреблений и беспорядка, сколько с ней. Народ, по невежеству (т.</w:t>
      </w:r>
      <w:r>
        <w:rPr>
          <w:sz w:val="20"/>
          <w:szCs w:val="20"/>
        </w:rPr>
        <w:t xml:space="preserve"> </w:t>
      </w:r>
      <w:r w:rsidRPr="00B35EE6">
        <w:rPr>
          <w:sz w:val="20"/>
          <w:szCs w:val="20"/>
        </w:rPr>
        <w:t>к. мы его не учим) подаёт просфоры в любое время службы (подавал бы и за всенощной, если бы додумались продавать их ещё и за этой службой; продаём же за Преждеосвященной и – люди подают!), отрывая священника от важнейших действ и молитв литургии. Надо учить народ; особенно, если состав молящихся состоит из постоянных прихожан, чтобы подавали просфоры и поминания до часов,</w:t>
      </w:r>
      <w:r>
        <w:rPr>
          <w:sz w:val="20"/>
          <w:szCs w:val="20"/>
        </w:rPr>
        <w:t xml:space="preserve">      </w:t>
      </w:r>
      <w:r w:rsidRPr="00B35EE6">
        <w:rPr>
          <w:sz w:val="20"/>
          <w:szCs w:val="20"/>
        </w:rPr>
        <w:t xml:space="preserve"> и на часах, в крайнем случае – не позже</w:t>
      </w:r>
      <w:r>
        <w:rPr>
          <w:sz w:val="20"/>
          <w:szCs w:val="20"/>
        </w:rPr>
        <w:t xml:space="preserve"> сугубой и заупокойной ектений. </w:t>
      </w:r>
      <w:r w:rsidRPr="00B35EE6">
        <w:rPr>
          <w:sz w:val="20"/>
          <w:szCs w:val="20"/>
        </w:rPr>
        <w:t>С ектении об оглашенных церковный ящик должен прекращать продажу просфор и подачу купленных ранее.</w:t>
      </w:r>
    </w:p>
    <w:p w:rsidR="005672B9" w:rsidRPr="00B35EE6" w:rsidRDefault="005672B9" w:rsidP="00122486">
      <w:pPr>
        <w:pStyle w:val="aa"/>
        <w:tabs>
          <w:tab w:val="left" w:pos="426"/>
        </w:tabs>
        <w:jc w:val="both"/>
        <w:rPr>
          <w:sz w:val="20"/>
          <w:szCs w:val="20"/>
        </w:rPr>
      </w:pPr>
      <w:r w:rsidRPr="00B35EE6">
        <w:rPr>
          <w:sz w:val="20"/>
          <w:szCs w:val="20"/>
        </w:rPr>
        <w:t xml:space="preserve">      </w:t>
      </w:r>
      <w:r>
        <w:rPr>
          <w:sz w:val="20"/>
          <w:szCs w:val="20"/>
        </w:rPr>
        <w:t xml:space="preserve">  </w:t>
      </w:r>
      <w:r w:rsidRPr="00B35EE6">
        <w:rPr>
          <w:sz w:val="20"/>
          <w:szCs w:val="20"/>
        </w:rPr>
        <w:t>Всыпать частицы на дискос после великого входа, когда Дары уже на престоле – недопустимо, т. к. сим нарушается смысл проскомидии. Хотя и допущено, в виде исключения, это делать до самого Евхаристического канона, т.</w:t>
      </w:r>
      <w:r>
        <w:rPr>
          <w:sz w:val="20"/>
          <w:szCs w:val="20"/>
        </w:rPr>
        <w:t xml:space="preserve"> </w:t>
      </w:r>
      <w:r w:rsidRPr="00B35EE6">
        <w:rPr>
          <w:sz w:val="20"/>
          <w:szCs w:val="20"/>
        </w:rPr>
        <w:t>е. до «</w:t>
      </w:r>
      <w:r w:rsidRPr="00B35EE6">
        <w:rPr>
          <w:i/>
          <w:iCs/>
          <w:sz w:val="20"/>
          <w:szCs w:val="20"/>
        </w:rPr>
        <w:t>Станем добре</w:t>
      </w:r>
      <w:r w:rsidRPr="00B35EE6">
        <w:rPr>
          <w:sz w:val="20"/>
          <w:szCs w:val="20"/>
        </w:rPr>
        <w:t>…», но мы превратили это исключение в правило, поэтому и исключение надо запретить.</w:t>
      </w:r>
    </w:p>
    <w:p w:rsidR="005672B9" w:rsidRPr="00B35EE6" w:rsidRDefault="005672B9" w:rsidP="004E6E45">
      <w:pPr>
        <w:pStyle w:val="aa"/>
        <w:tabs>
          <w:tab w:val="left" w:pos="426"/>
        </w:tabs>
        <w:jc w:val="both"/>
        <w:rPr>
          <w:sz w:val="20"/>
          <w:szCs w:val="20"/>
        </w:rPr>
      </w:pPr>
      <w:r w:rsidRPr="00B35EE6">
        <w:rPr>
          <w:sz w:val="20"/>
          <w:szCs w:val="20"/>
        </w:rPr>
        <w:t xml:space="preserve">     </w:t>
      </w:r>
      <w:r>
        <w:rPr>
          <w:sz w:val="20"/>
          <w:szCs w:val="20"/>
        </w:rPr>
        <w:t xml:space="preserve">   </w:t>
      </w:r>
      <w:r w:rsidRPr="00B35EE6">
        <w:rPr>
          <w:sz w:val="20"/>
          <w:szCs w:val="20"/>
        </w:rPr>
        <w:t>Проскомидия есть часть литургии, так сказать служебная, подчиненная ей, а у нас литургия сделалась средством для «проскомидийного базара», базара и по сути, и по внешнему виду…</w:t>
      </w:r>
    </w:p>
    <w:p w:rsidR="005672B9" w:rsidRPr="00B35EE6" w:rsidRDefault="005672B9" w:rsidP="004674ED">
      <w:pPr>
        <w:pStyle w:val="aa"/>
        <w:tabs>
          <w:tab w:val="left" w:pos="426"/>
        </w:tabs>
        <w:jc w:val="both"/>
        <w:rPr>
          <w:sz w:val="20"/>
          <w:szCs w:val="20"/>
        </w:rPr>
      </w:pPr>
      <w:r w:rsidRPr="00B35EE6">
        <w:rPr>
          <w:sz w:val="20"/>
          <w:szCs w:val="20"/>
        </w:rPr>
        <w:t xml:space="preserve">      </w:t>
      </w:r>
      <w:r>
        <w:rPr>
          <w:sz w:val="20"/>
          <w:szCs w:val="20"/>
        </w:rPr>
        <w:t xml:space="preserve">  </w:t>
      </w:r>
      <w:r w:rsidRPr="00B35EE6">
        <w:rPr>
          <w:sz w:val="20"/>
          <w:szCs w:val="20"/>
        </w:rPr>
        <w:t>Надо твёрдо усвоить правило, что как бы ни велика была проскомидия частная, нельзя ради неё половину литургии торчать у проскомидийного стола, читая литургийные молитвы как попало не вовремя и подавая очередные возгласы от этого стола, не отрываясь от него, часто спиной к престолу.</w:t>
      </w:r>
    </w:p>
    <w:p w:rsidR="005672B9" w:rsidRPr="00B35EE6" w:rsidRDefault="005672B9" w:rsidP="004E6E45">
      <w:pPr>
        <w:tabs>
          <w:tab w:val="left" w:pos="426"/>
        </w:tabs>
        <w:jc w:val="both"/>
      </w:pPr>
      <w:r w:rsidRPr="00B35EE6">
        <w:t xml:space="preserve">       </w:t>
      </w:r>
      <w:r>
        <w:t xml:space="preserve"> </w:t>
      </w:r>
      <w:r w:rsidRPr="00B35EE6">
        <w:t>У нас (в Троице) уже дошли до того, что большей частью при соборной службе, начальные молитвы пред литургиею («</w:t>
      </w:r>
      <w:r w:rsidRPr="00B35EE6">
        <w:rPr>
          <w:i/>
          <w:iCs/>
        </w:rPr>
        <w:t>Царю Небесный</w:t>
      </w:r>
      <w:r w:rsidRPr="00B35EE6">
        <w:t>…» и пр.) о. Михаил читает один с диаконом, а о.</w:t>
      </w:r>
      <w:r>
        <w:t xml:space="preserve"> </w:t>
      </w:r>
      <w:r w:rsidRPr="00B35EE6">
        <w:t xml:space="preserve">о. Тихон и Антоний не отходят от стола с просфорами, не выпуская граматок и копия из рук. Так до малого входа, к которому они присоединяются на ходу от этого же стола. </w:t>
      </w:r>
      <w:r>
        <w:t xml:space="preserve">    </w:t>
      </w:r>
      <w:r w:rsidRPr="00B35EE6">
        <w:t>А молитвы, и антифонов, и входа, и трисвятаго пения о. Тихон читает «</w:t>
      </w:r>
      <w:r w:rsidRPr="00B35EE6">
        <w:rPr>
          <w:i/>
          <w:iCs/>
        </w:rPr>
        <w:t>вместях</w:t>
      </w:r>
      <w:r w:rsidRPr="00B35EE6">
        <w:t>» (всё вместе – изд.) после евангелия, не понимая, что нельзя говорит возгласа без молитвы» (Спиридон (Лукич), архим. Указ. соч. –</w:t>
      </w:r>
      <w:r>
        <w:t xml:space="preserve"> </w:t>
      </w:r>
      <w:r w:rsidRPr="00B35EE6">
        <w:t>С.</w:t>
      </w:r>
      <w:r>
        <w:t xml:space="preserve"> </w:t>
      </w:r>
      <w:r w:rsidRPr="00B35EE6">
        <w:t>22-23).</w:t>
      </w:r>
    </w:p>
  </w:footnote>
  <w:footnote w:id="81">
    <w:p w:rsidR="005672B9" w:rsidRPr="00B35EE6" w:rsidRDefault="005672B9" w:rsidP="00440B17">
      <w:pPr>
        <w:pStyle w:val="aa"/>
        <w:tabs>
          <w:tab w:val="left" w:pos="426"/>
        </w:tabs>
        <w:jc w:val="both"/>
        <w:rPr>
          <w:sz w:val="20"/>
          <w:szCs w:val="20"/>
        </w:rPr>
      </w:pPr>
      <w:r w:rsidRPr="00B35EE6">
        <w:rPr>
          <w:sz w:val="20"/>
          <w:szCs w:val="20"/>
        </w:rPr>
        <w:t xml:space="preserve">      </w:t>
      </w:r>
      <w:r>
        <w:rPr>
          <w:sz w:val="20"/>
          <w:szCs w:val="20"/>
        </w:rPr>
        <w:t xml:space="preserve">  </w:t>
      </w:r>
      <w:r w:rsidRPr="00B35EE6">
        <w:rPr>
          <w:rStyle w:val="a5"/>
          <w:sz w:val="20"/>
          <w:szCs w:val="20"/>
        </w:rPr>
        <w:footnoteRef/>
      </w:r>
      <w:r w:rsidRPr="00B35EE6">
        <w:rPr>
          <w:sz w:val="20"/>
          <w:szCs w:val="20"/>
        </w:rPr>
        <w:t xml:space="preserve"> «Ни в коем случае нельзя смешивать – при службе одного священника – начала проскомидии с началом часов, или начинать её после их начатия. Есть и такие «специалисты», что с начатием часов начинают входные молитвы и во время чтения часов совершают входные молитвы, облачение и проскомидию. Большинство же начинает часы ещё облачаясь </w:t>
      </w:r>
      <w:r>
        <w:rPr>
          <w:sz w:val="20"/>
          <w:szCs w:val="20"/>
        </w:rPr>
        <w:t xml:space="preserve">      </w:t>
      </w:r>
      <w:r w:rsidRPr="00B35EE6">
        <w:rPr>
          <w:sz w:val="20"/>
          <w:szCs w:val="20"/>
        </w:rPr>
        <w:t>и делает возгласы, завязывая тесьму пояса или причёсываясь, а кто – из глубины надеваемого подризника, которые ещё не наброшен на голову. Это – крайне неверно и неблагообразно. Сначала совершаются входные молитвы; затем – облачение по чину и умовение рук; затем – начинается проскомидия, без всякого перерыва до приношения пятой просфоры. И только после этого (если наступил положенный час) начинать часы» (Там же. – С.</w:t>
      </w:r>
      <w:r>
        <w:rPr>
          <w:sz w:val="20"/>
          <w:szCs w:val="20"/>
        </w:rPr>
        <w:t xml:space="preserve"> </w:t>
      </w:r>
      <w:r w:rsidRPr="00B35EE6">
        <w:rPr>
          <w:sz w:val="20"/>
          <w:szCs w:val="20"/>
        </w:rPr>
        <w:t>21).</w:t>
      </w:r>
    </w:p>
  </w:footnote>
  <w:footnote w:id="82">
    <w:p w:rsidR="005672B9" w:rsidRPr="00B35EE6" w:rsidRDefault="005672B9" w:rsidP="00B03B1E">
      <w:pPr>
        <w:pStyle w:val="aa"/>
        <w:tabs>
          <w:tab w:val="left" w:pos="426"/>
        </w:tabs>
        <w:jc w:val="both"/>
        <w:rPr>
          <w:sz w:val="20"/>
          <w:szCs w:val="20"/>
        </w:rPr>
      </w:pPr>
      <w:r w:rsidRPr="00B35EE6">
        <w:rPr>
          <w:sz w:val="20"/>
          <w:szCs w:val="20"/>
        </w:rPr>
        <w:t xml:space="preserve">     </w:t>
      </w:r>
      <w:r>
        <w:rPr>
          <w:sz w:val="20"/>
          <w:szCs w:val="20"/>
        </w:rPr>
        <w:t xml:space="preserve">   </w:t>
      </w:r>
      <w:r w:rsidRPr="00B35EE6">
        <w:rPr>
          <w:rStyle w:val="a5"/>
          <w:sz w:val="20"/>
          <w:szCs w:val="20"/>
        </w:rPr>
        <w:footnoteRef/>
      </w:r>
      <w:r w:rsidRPr="00B35EE6">
        <w:rPr>
          <w:sz w:val="20"/>
          <w:szCs w:val="20"/>
        </w:rPr>
        <w:t xml:space="preserve"> При этом он, хотя это и не указано в Служебнике, вынимает ещё раз из заздравной просфоры частицу ο всех заповедавших ему молиться ο них. Изустная практика сохранила такую формулу: </w:t>
      </w:r>
      <w:r w:rsidRPr="00B35EE6">
        <w:rPr>
          <w:b/>
          <w:sz w:val="20"/>
          <w:szCs w:val="20"/>
        </w:rPr>
        <w:t>«И всех заповедавших мне недостойному молитися ο них, ихже не помянух забвением, неведением или множеством имен, Сам, Господи, помяни, ведый коего же возраст и наименование».</w:t>
      </w:r>
      <w:r w:rsidRPr="00B35EE6">
        <w:rPr>
          <w:sz w:val="20"/>
          <w:szCs w:val="20"/>
        </w:rPr>
        <w:t xml:space="preserve"> </w:t>
      </w:r>
    </w:p>
  </w:footnote>
  <w:footnote w:id="83">
    <w:p w:rsidR="005672B9" w:rsidRPr="00B35EE6" w:rsidRDefault="005672B9" w:rsidP="00122486">
      <w:pPr>
        <w:pStyle w:val="a8"/>
        <w:tabs>
          <w:tab w:val="left" w:pos="426"/>
        </w:tabs>
        <w:ind w:firstLine="0"/>
      </w:pPr>
      <w:r>
        <w:t xml:space="preserve">        </w:t>
      </w:r>
      <w:r w:rsidRPr="00B35EE6">
        <w:rPr>
          <w:rStyle w:val="a5"/>
        </w:rPr>
        <w:footnoteRef/>
      </w:r>
      <w:r w:rsidRPr="00B35EE6">
        <w:t xml:space="preserve"> </w:t>
      </w:r>
      <w:r>
        <w:t>«В нашей Православной Церкви так делается многими священниками и в этом действии их нет ничего неуместного и несообразного, так как звездица, покровцы и воздух суть священные вещи, и кроме того, на них находятся священныя изображения» (Р. д. С. П. – 1889 г.</w:t>
      </w:r>
      <w:r w:rsidRPr="004674ED">
        <w:t xml:space="preserve"> </w:t>
      </w:r>
      <w:r>
        <w:t xml:space="preserve">– № 17) (цит. по: </w:t>
      </w:r>
      <w:r>
        <w:rPr>
          <w:rFonts w:eastAsia="Calibri"/>
        </w:rPr>
        <w:t xml:space="preserve">Сборник решений недоуменных вопросов из пастырской практики. </w:t>
      </w:r>
      <w:r>
        <w:t xml:space="preserve">– </w:t>
      </w:r>
      <w:r>
        <w:rPr>
          <w:rFonts w:eastAsia="Calibri"/>
        </w:rPr>
        <w:t xml:space="preserve">Вып. 1. </w:t>
      </w:r>
      <w:r>
        <w:t>– С. 61). Но п</w:t>
      </w:r>
      <w:r w:rsidRPr="00B35EE6">
        <w:t>о другой практике изображение креста на звездице и покровцах не целуются.</w:t>
      </w:r>
    </w:p>
  </w:footnote>
  <w:footnote w:id="84">
    <w:p w:rsidR="005672B9" w:rsidRPr="00B35EE6" w:rsidRDefault="005672B9" w:rsidP="00B03B1E">
      <w:pPr>
        <w:pStyle w:val="a8"/>
        <w:tabs>
          <w:tab w:val="left" w:pos="426"/>
        </w:tabs>
        <w:ind w:firstLine="0"/>
      </w:pPr>
      <w:r w:rsidRPr="00B35EE6">
        <w:t xml:space="preserve">       </w:t>
      </w:r>
      <w:r>
        <w:t xml:space="preserve"> </w:t>
      </w:r>
      <w:r w:rsidRPr="00B35EE6">
        <w:rPr>
          <w:rStyle w:val="a5"/>
        </w:rPr>
        <w:footnoteRef/>
      </w:r>
      <w:r w:rsidRPr="00B35EE6">
        <w:t xml:space="preserve"> По </w:t>
      </w:r>
      <w:r w:rsidRPr="00B35EE6">
        <w:rPr>
          <w:b/>
        </w:rPr>
        <w:t>Типикону</w:t>
      </w:r>
      <w:r w:rsidRPr="00B35EE6">
        <w:t xml:space="preserve"> завеса отверзается в начале </w:t>
      </w:r>
      <w:r w:rsidRPr="00B35EE6">
        <w:rPr>
          <w:b/>
        </w:rPr>
        <w:t>литургии</w:t>
      </w:r>
      <w:r w:rsidRPr="00B35EE6">
        <w:t xml:space="preserve"> </w:t>
      </w:r>
      <w:r w:rsidRPr="00B35EE6">
        <w:rPr>
          <w:b/>
        </w:rPr>
        <w:t xml:space="preserve">(Типикон, </w:t>
      </w:r>
      <w:r w:rsidRPr="00B35EE6">
        <w:t>гл.</w:t>
      </w:r>
      <w:r w:rsidRPr="00B35EE6">
        <w:rPr>
          <w:b/>
        </w:rPr>
        <w:t xml:space="preserve"> 22).</w:t>
      </w:r>
    </w:p>
  </w:footnote>
  <w:footnote w:id="85">
    <w:p w:rsidR="005672B9" w:rsidRPr="00B35EE6" w:rsidRDefault="005672B9" w:rsidP="004E6E45">
      <w:pPr>
        <w:pStyle w:val="aa"/>
        <w:tabs>
          <w:tab w:val="left" w:pos="426"/>
        </w:tabs>
        <w:jc w:val="both"/>
        <w:rPr>
          <w:sz w:val="20"/>
          <w:szCs w:val="20"/>
        </w:rPr>
      </w:pPr>
      <w:r w:rsidRPr="00B35EE6">
        <w:rPr>
          <w:sz w:val="20"/>
          <w:szCs w:val="20"/>
        </w:rPr>
        <w:t xml:space="preserve">       </w:t>
      </w:r>
      <w:r>
        <w:rPr>
          <w:sz w:val="20"/>
          <w:szCs w:val="20"/>
        </w:rPr>
        <w:t xml:space="preserve"> </w:t>
      </w:r>
      <w:r w:rsidRPr="00B35EE6">
        <w:rPr>
          <w:rStyle w:val="a5"/>
          <w:sz w:val="20"/>
          <w:szCs w:val="20"/>
        </w:rPr>
        <w:footnoteRef/>
      </w:r>
      <w:r w:rsidRPr="00B35EE6">
        <w:rPr>
          <w:sz w:val="20"/>
          <w:szCs w:val="20"/>
        </w:rPr>
        <w:t xml:space="preserve"> По другой традиции: </w:t>
      </w:r>
      <w:r w:rsidRPr="00B35EE6">
        <w:rPr>
          <w:b/>
          <w:sz w:val="20"/>
          <w:szCs w:val="20"/>
        </w:rPr>
        <w:t>«</w:t>
      </w:r>
      <w:r w:rsidRPr="00B35EE6">
        <w:rPr>
          <w:b/>
          <w:iCs/>
          <w:sz w:val="20"/>
          <w:szCs w:val="20"/>
        </w:rPr>
        <w:t xml:space="preserve">Во гробе плотски» </w:t>
      </w:r>
      <w:r w:rsidRPr="00B35EE6">
        <w:rPr>
          <w:sz w:val="20"/>
          <w:szCs w:val="20"/>
        </w:rPr>
        <w:t>–</w:t>
      </w:r>
      <w:r w:rsidRPr="00B35EE6">
        <w:rPr>
          <w:b/>
          <w:iCs/>
          <w:sz w:val="20"/>
          <w:szCs w:val="20"/>
        </w:rPr>
        <w:t xml:space="preserve"> </w:t>
      </w:r>
      <w:r w:rsidRPr="00B35EE6">
        <w:rPr>
          <w:iCs/>
          <w:sz w:val="20"/>
          <w:szCs w:val="20"/>
        </w:rPr>
        <w:t>переднюю сторону,</w:t>
      </w:r>
      <w:r w:rsidRPr="00B35EE6">
        <w:rPr>
          <w:b/>
          <w:iCs/>
          <w:sz w:val="20"/>
          <w:szCs w:val="20"/>
        </w:rPr>
        <w:t xml:space="preserve"> «во аде же с душею, яко Бог» </w:t>
      </w:r>
      <w:r w:rsidRPr="00B35EE6">
        <w:rPr>
          <w:sz w:val="20"/>
          <w:szCs w:val="20"/>
        </w:rPr>
        <w:t>–</w:t>
      </w:r>
      <w:r w:rsidRPr="00B35EE6">
        <w:rPr>
          <w:iCs/>
          <w:sz w:val="20"/>
          <w:szCs w:val="20"/>
        </w:rPr>
        <w:t xml:space="preserve"> правую сторону, </w:t>
      </w:r>
      <w:r w:rsidRPr="00B35EE6">
        <w:rPr>
          <w:sz w:val="20"/>
          <w:szCs w:val="20"/>
        </w:rPr>
        <w:t>«</w:t>
      </w:r>
      <w:r w:rsidRPr="00B35EE6">
        <w:rPr>
          <w:b/>
          <w:sz w:val="20"/>
          <w:szCs w:val="20"/>
        </w:rPr>
        <w:t>в</w:t>
      </w:r>
      <w:r w:rsidRPr="00B35EE6">
        <w:rPr>
          <w:b/>
          <w:iCs/>
          <w:sz w:val="20"/>
          <w:szCs w:val="20"/>
        </w:rPr>
        <w:t xml:space="preserve"> раи же с разбойником» </w:t>
      </w:r>
      <w:r w:rsidRPr="00B35EE6">
        <w:rPr>
          <w:sz w:val="20"/>
          <w:szCs w:val="20"/>
        </w:rPr>
        <w:t>–</w:t>
      </w:r>
      <w:r w:rsidRPr="00B35EE6">
        <w:rPr>
          <w:b/>
          <w:iCs/>
          <w:sz w:val="20"/>
          <w:szCs w:val="20"/>
        </w:rPr>
        <w:t xml:space="preserve"> </w:t>
      </w:r>
      <w:r w:rsidRPr="00B35EE6">
        <w:rPr>
          <w:iCs/>
          <w:sz w:val="20"/>
          <w:szCs w:val="20"/>
        </w:rPr>
        <w:t xml:space="preserve">заднюю сторону, </w:t>
      </w:r>
      <w:r w:rsidRPr="00B35EE6">
        <w:rPr>
          <w:b/>
          <w:sz w:val="20"/>
          <w:szCs w:val="20"/>
        </w:rPr>
        <w:t>«и</w:t>
      </w:r>
      <w:r w:rsidRPr="00B35EE6">
        <w:rPr>
          <w:b/>
          <w:iCs/>
          <w:sz w:val="20"/>
          <w:szCs w:val="20"/>
        </w:rPr>
        <w:t xml:space="preserve"> на Престоле был еси Христе, со Отцем и Духом </w:t>
      </w:r>
      <w:r w:rsidRPr="00B35EE6">
        <w:rPr>
          <w:b/>
          <w:sz w:val="20"/>
          <w:szCs w:val="20"/>
        </w:rPr>
        <w:t>в</w:t>
      </w:r>
      <w:r w:rsidRPr="00B35EE6">
        <w:rPr>
          <w:b/>
          <w:iCs/>
          <w:sz w:val="20"/>
          <w:szCs w:val="20"/>
        </w:rPr>
        <w:t xml:space="preserve">ся исполняяй, Неописанный» </w:t>
      </w:r>
      <w:r w:rsidRPr="00B35EE6">
        <w:rPr>
          <w:sz w:val="20"/>
          <w:szCs w:val="20"/>
        </w:rPr>
        <w:t>–</w:t>
      </w:r>
      <w:r w:rsidRPr="00B35EE6">
        <w:rPr>
          <w:b/>
          <w:iCs/>
          <w:sz w:val="20"/>
          <w:szCs w:val="20"/>
        </w:rPr>
        <w:t xml:space="preserve"> </w:t>
      </w:r>
      <w:r w:rsidRPr="00B35EE6">
        <w:rPr>
          <w:iCs/>
          <w:sz w:val="20"/>
          <w:szCs w:val="20"/>
        </w:rPr>
        <w:t>левую сторону престола.</w:t>
      </w:r>
    </w:p>
  </w:footnote>
  <w:footnote w:id="86">
    <w:p w:rsidR="005672B9" w:rsidRPr="00B35EE6" w:rsidRDefault="005672B9" w:rsidP="004E6E45">
      <w:pPr>
        <w:pStyle w:val="a8"/>
        <w:tabs>
          <w:tab w:val="left" w:pos="426"/>
        </w:tabs>
        <w:ind w:firstLine="0"/>
      </w:pPr>
      <w:r>
        <w:rPr>
          <w:sz w:val="24"/>
          <w:szCs w:val="24"/>
        </w:rPr>
        <w:t xml:space="preserve">       </w:t>
      </w:r>
      <w:r w:rsidRPr="00B35EE6">
        <w:rPr>
          <w:rStyle w:val="a5"/>
        </w:rPr>
        <w:footnoteRef/>
      </w:r>
      <w:r w:rsidRPr="00B35EE6">
        <w:t xml:space="preserve"> Β </w:t>
      </w:r>
      <w:r w:rsidRPr="00B35EE6">
        <w:rPr>
          <w:b/>
        </w:rPr>
        <w:t xml:space="preserve">Служебнике </w:t>
      </w:r>
      <w:r w:rsidRPr="00B35EE6">
        <w:t>нет никаких указаний ο воздевании рук, но это повсеместная практика, как русская, так и восточная.</w:t>
      </w:r>
    </w:p>
  </w:footnote>
  <w:footnote w:id="87">
    <w:p w:rsidR="005672B9" w:rsidRPr="00B35EE6" w:rsidRDefault="005672B9" w:rsidP="004674ED">
      <w:pPr>
        <w:pStyle w:val="a8"/>
        <w:tabs>
          <w:tab w:val="left" w:pos="426"/>
        </w:tabs>
        <w:ind w:firstLine="0"/>
      </w:pPr>
      <w:r w:rsidRPr="00B35EE6">
        <w:t xml:space="preserve">      </w:t>
      </w:r>
      <w:r>
        <w:t xml:space="preserve">  </w:t>
      </w:r>
      <w:r w:rsidRPr="00B35EE6">
        <w:rPr>
          <w:rStyle w:val="a5"/>
        </w:rPr>
        <w:footnoteRef/>
      </w:r>
      <w:r w:rsidRPr="00B35EE6">
        <w:t xml:space="preserve"> По другой практике поклон совершается после каждого </w:t>
      </w:r>
      <w:r w:rsidRPr="00B35EE6">
        <w:rPr>
          <w:b/>
        </w:rPr>
        <w:t>«</w:t>
      </w:r>
      <w:r w:rsidRPr="00B35EE6">
        <w:rPr>
          <w:b/>
          <w:iCs/>
        </w:rPr>
        <w:t>Слава в вышних Богу…</w:t>
      </w:r>
      <w:r w:rsidRPr="00B35EE6">
        <w:rPr>
          <w:b/>
        </w:rPr>
        <w:t>».</w:t>
      </w:r>
    </w:p>
  </w:footnote>
  <w:footnote w:id="88">
    <w:p w:rsidR="005672B9" w:rsidRPr="00B35EE6" w:rsidRDefault="005672B9" w:rsidP="00B03B1E">
      <w:pPr>
        <w:tabs>
          <w:tab w:val="left" w:pos="426"/>
        </w:tabs>
        <w:jc w:val="both"/>
      </w:pPr>
      <w:r w:rsidRPr="00B35EE6">
        <w:t xml:space="preserve">       </w:t>
      </w:r>
      <w:r>
        <w:t xml:space="preserve"> </w:t>
      </w:r>
      <w:r w:rsidRPr="00B35EE6">
        <w:rPr>
          <w:rStyle w:val="a5"/>
        </w:rPr>
        <w:footnoteRef/>
      </w:r>
      <w:r w:rsidRPr="00B35EE6">
        <w:t xml:space="preserve"> «По смыслу Служебника диакон обязан при этом целовать благословляющую руку иерея</w:t>
      </w:r>
      <w:r>
        <w:t xml:space="preserve"> </w:t>
      </w:r>
      <w:r w:rsidRPr="00B35EE6">
        <w:t>(Ц. В. 1890, 2), да и вообще не следует диакону уклоняться при</w:t>
      </w:r>
      <w:r>
        <w:rPr>
          <w:sz w:val="24"/>
          <w:szCs w:val="24"/>
        </w:rPr>
        <w:t xml:space="preserve"> </w:t>
      </w:r>
      <w:r w:rsidRPr="00B35EE6">
        <w:t xml:space="preserve">богослужении от целования руки иерея, когда последний что-нибудь преподает ему (Ряз. Е. В. </w:t>
      </w:r>
      <w:r>
        <w:t>–</w:t>
      </w:r>
      <w:r w:rsidRPr="00B35EE6">
        <w:t>1896.</w:t>
      </w:r>
      <w:r w:rsidRPr="004674ED">
        <w:t xml:space="preserve"> </w:t>
      </w:r>
      <w:r>
        <w:t xml:space="preserve">– </w:t>
      </w:r>
      <w:r w:rsidRPr="00B35EE6">
        <w:t xml:space="preserve">15)» (Булгаков С. Указ. соч. – </w:t>
      </w:r>
      <w:r w:rsidRPr="00B35EE6">
        <w:rPr>
          <w:lang w:val="en-US"/>
        </w:rPr>
        <w:t>C</w:t>
      </w:r>
      <w:r w:rsidRPr="00B35EE6">
        <w:t>. 896).</w:t>
      </w:r>
    </w:p>
  </w:footnote>
  <w:footnote w:id="89">
    <w:p w:rsidR="005672B9" w:rsidRPr="00B35EE6" w:rsidRDefault="005672B9" w:rsidP="000D0F84">
      <w:pPr>
        <w:pStyle w:val="a8"/>
        <w:tabs>
          <w:tab w:val="left" w:pos="426"/>
        </w:tabs>
        <w:ind w:firstLine="0"/>
      </w:pPr>
      <w:r w:rsidRPr="00B35EE6">
        <w:t xml:space="preserve">      </w:t>
      </w:r>
      <w:r>
        <w:t xml:space="preserve">  </w:t>
      </w:r>
      <w:r w:rsidRPr="00B35EE6">
        <w:rPr>
          <w:rStyle w:val="a5"/>
        </w:rPr>
        <w:footnoteRef/>
      </w:r>
      <w:r w:rsidRPr="00B35EE6">
        <w:t xml:space="preserve"> Уставной диалог нужно произносить не одновременно и не перебивая друг друга, а поочерёдно в свое время, как ответы и вопросы.</w:t>
      </w:r>
    </w:p>
  </w:footnote>
  <w:footnote w:id="90">
    <w:p w:rsidR="005672B9" w:rsidRPr="00B35EE6" w:rsidRDefault="005672B9" w:rsidP="00B03B1E">
      <w:pPr>
        <w:pStyle w:val="aa"/>
        <w:tabs>
          <w:tab w:val="left" w:pos="426"/>
        </w:tabs>
        <w:jc w:val="both"/>
        <w:rPr>
          <w:sz w:val="20"/>
          <w:szCs w:val="20"/>
        </w:rPr>
      </w:pPr>
      <w:r w:rsidRPr="00B35EE6">
        <w:rPr>
          <w:sz w:val="20"/>
          <w:szCs w:val="20"/>
        </w:rPr>
        <w:t xml:space="preserve">      </w:t>
      </w:r>
      <w:r>
        <w:rPr>
          <w:sz w:val="20"/>
          <w:szCs w:val="20"/>
        </w:rPr>
        <w:t xml:space="preserve">  </w:t>
      </w:r>
      <w:r w:rsidRPr="00B35EE6">
        <w:rPr>
          <w:rStyle w:val="a5"/>
          <w:sz w:val="20"/>
          <w:szCs w:val="20"/>
        </w:rPr>
        <w:footnoteRef/>
      </w:r>
      <w:r w:rsidRPr="00B35EE6">
        <w:rPr>
          <w:sz w:val="20"/>
          <w:szCs w:val="20"/>
        </w:rPr>
        <w:t xml:space="preserve"> На </w:t>
      </w:r>
      <w:r w:rsidRPr="00B35EE6">
        <w:rPr>
          <w:b/>
          <w:sz w:val="20"/>
          <w:szCs w:val="20"/>
        </w:rPr>
        <w:t>великой</w:t>
      </w:r>
      <w:r w:rsidRPr="00B35EE6">
        <w:rPr>
          <w:b/>
          <w:i/>
          <w:sz w:val="20"/>
          <w:szCs w:val="20"/>
        </w:rPr>
        <w:t xml:space="preserve"> ектение </w:t>
      </w:r>
      <w:r w:rsidRPr="00B35EE6">
        <w:rPr>
          <w:sz w:val="20"/>
          <w:szCs w:val="20"/>
        </w:rPr>
        <w:t xml:space="preserve">(также, как и на </w:t>
      </w:r>
      <w:r w:rsidRPr="00B35EE6">
        <w:rPr>
          <w:b/>
          <w:sz w:val="20"/>
          <w:szCs w:val="20"/>
        </w:rPr>
        <w:t>сугубой),</w:t>
      </w:r>
      <w:r w:rsidRPr="00B35EE6">
        <w:rPr>
          <w:sz w:val="20"/>
          <w:szCs w:val="20"/>
        </w:rPr>
        <w:t xml:space="preserve"> после прошения: </w:t>
      </w:r>
      <w:r w:rsidRPr="00B35EE6">
        <w:rPr>
          <w:b/>
          <w:sz w:val="20"/>
          <w:szCs w:val="20"/>
        </w:rPr>
        <w:t>«О плавающих…»</w:t>
      </w:r>
      <w:r w:rsidRPr="00B35EE6">
        <w:rPr>
          <w:sz w:val="20"/>
          <w:szCs w:val="20"/>
        </w:rPr>
        <w:t xml:space="preserve"> могут добавляться особые прошения служб на </w:t>
      </w:r>
      <w:r w:rsidRPr="00B35EE6">
        <w:rPr>
          <w:b/>
          <w:sz w:val="20"/>
          <w:szCs w:val="20"/>
        </w:rPr>
        <w:t>«различныя потребы»</w:t>
      </w:r>
      <w:r w:rsidRPr="00B35EE6">
        <w:rPr>
          <w:sz w:val="20"/>
          <w:szCs w:val="20"/>
        </w:rPr>
        <w:t xml:space="preserve"> из Требника. В этом случае присоединяются и особые </w:t>
      </w:r>
      <w:r w:rsidRPr="00B35EE6">
        <w:rPr>
          <w:b/>
          <w:i/>
          <w:sz w:val="20"/>
          <w:szCs w:val="20"/>
        </w:rPr>
        <w:t xml:space="preserve">тропари </w:t>
      </w:r>
      <w:r w:rsidRPr="00B35EE6">
        <w:rPr>
          <w:sz w:val="20"/>
          <w:szCs w:val="20"/>
        </w:rPr>
        <w:t>по</w:t>
      </w:r>
      <w:r w:rsidRPr="00B35EE6">
        <w:rPr>
          <w:b/>
          <w:i/>
          <w:sz w:val="20"/>
          <w:szCs w:val="20"/>
        </w:rPr>
        <w:t xml:space="preserve"> </w:t>
      </w:r>
      <w:r w:rsidRPr="00B35EE6">
        <w:rPr>
          <w:b/>
          <w:sz w:val="20"/>
          <w:szCs w:val="20"/>
        </w:rPr>
        <w:t>входе,</w:t>
      </w:r>
      <w:r w:rsidRPr="00B35EE6">
        <w:rPr>
          <w:sz w:val="20"/>
          <w:szCs w:val="20"/>
        </w:rPr>
        <w:t xml:space="preserve"> Апостольское и Евангельское чтение,</w:t>
      </w:r>
      <w:r w:rsidRPr="00B35EE6">
        <w:rPr>
          <w:b/>
          <w:sz w:val="20"/>
          <w:szCs w:val="20"/>
        </w:rPr>
        <w:t xml:space="preserve"> </w:t>
      </w:r>
      <w:r w:rsidRPr="00B35EE6">
        <w:rPr>
          <w:sz w:val="20"/>
          <w:szCs w:val="20"/>
        </w:rPr>
        <w:t xml:space="preserve">и </w:t>
      </w:r>
      <w:r w:rsidRPr="00B35EE6">
        <w:rPr>
          <w:b/>
          <w:i/>
          <w:sz w:val="20"/>
          <w:szCs w:val="20"/>
        </w:rPr>
        <w:t>причастен.</w:t>
      </w:r>
    </w:p>
  </w:footnote>
  <w:footnote w:id="91">
    <w:p w:rsidR="005672B9" w:rsidRPr="00B35EE6" w:rsidRDefault="005672B9" w:rsidP="00AA4945">
      <w:pPr>
        <w:tabs>
          <w:tab w:val="left" w:pos="426"/>
        </w:tabs>
        <w:jc w:val="both"/>
      </w:pPr>
      <w:r>
        <w:t xml:space="preserve">        </w:t>
      </w:r>
      <w:r w:rsidRPr="00B35EE6">
        <w:rPr>
          <w:rStyle w:val="a5"/>
        </w:rPr>
        <w:footnoteRef/>
      </w:r>
      <w:r w:rsidRPr="00B35EE6">
        <w:t xml:space="preserve"> «Что касается </w:t>
      </w:r>
      <w:r w:rsidRPr="00B35EE6">
        <w:rPr>
          <w:b/>
          <w:i/>
        </w:rPr>
        <w:t>ектений,</w:t>
      </w:r>
      <w:r w:rsidRPr="00B35EE6">
        <w:t xml:space="preserve"> то </w:t>
      </w:r>
      <w:r w:rsidRPr="00B35EE6">
        <w:rPr>
          <w:b/>
          <w:i/>
        </w:rPr>
        <w:t xml:space="preserve">священник, </w:t>
      </w:r>
      <w:r w:rsidRPr="00B35EE6">
        <w:t xml:space="preserve">служащий без </w:t>
      </w:r>
      <w:r w:rsidRPr="00B35EE6">
        <w:rPr>
          <w:b/>
          <w:i/>
        </w:rPr>
        <w:t>диакона,</w:t>
      </w:r>
      <w:r w:rsidRPr="00B35EE6">
        <w:t xml:space="preserve"> может</w:t>
      </w:r>
      <w:r>
        <w:t xml:space="preserve"> произносить их и в </w:t>
      </w:r>
      <w:r w:rsidRPr="00B35EE6">
        <w:t xml:space="preserve">алтаре и на амвоне, но преимущество нужно отдать обычаю произносить </w:t>
      </w:r>
      <w:r w:rsidRPr="00B35EE6">
        <w:rPr>
          <w:b/>
          <w:i/>
        </w:rPr>
        <w:t xml:space="preserve">ектении </w:t>
      </w:r>
      <w:r w:rsidRPr="00B35EE6">
        <w:t xml:space="preserve">на амвоне, не говоря про те </w:t>
      </w:r>
      <w:r w:rsidRPr="00B35EE6">
        <w:rPr>
          <w:b/>
          <w:i/>
        </w:rPr>
        <w:t xml:space="preserve">ектении, </w:t>
      </w:r>
      <w:r w:rsidRPr="00B35EE6">
        <w:t xml:space="preserve">о которых прямо сказано, что они должны произносится перед царскими вратами…» (Булгаков С. В. Указ. соч. – </w:t>
      </w:r>
      <w:r w:rsidRPr="00B35EE6">
        <w:rPr>
          <w:lang w:val="en-US"/>
        </w:rPr>
        <w:t>C</w:t>
      </w:r>
      <w:r w:rsidRPr="00B35EE6">
        <w:t>. 912).</w:t>
      </w:r>
      <w:r>
        <w:t xml:space="preserve">                                        </w:t>
      </w:r>
      <w:r w:rsidRPr="00B35EE6">
        <w:t xml:space="preserve">По установившейся же современной богослужебной практике (учитывая продолжение вынимания частиц до </w:t>
      </w:r>
      <w:r w:rsidRPr="00B35EE6">
        <w:rPr>
          <w:b/>
        </w:rPr>
        <w:t>«Херувимской»)</w:t>
      </w:r>
      <w:r w:rsidRPr="00B35EE6">
        <w:t xml:space="preserve"> все </w:t>
      </w:r>
      <w:r w:rsidRPr="00B35EE6">
        <w:rPr>
          <w:b/>
          <w:i/>
        </w:rPr>
        <w:t xml:space="preserve">ектении </w:t>
      </w:r>
      <w:r w:rsidRPr="00B35EE6">
        <w:t xml:space="preserve">возглашаются </w:t>
      </w:r>
      <w:r w:rsidRPr="00B35EE6">
        <w:rPr>
          <w:b/>
          <w:i/>
        </w:rPr>
        <w:t xml:space="preserve">священником </w:t>
      </w:r>
      <w:r w:rsidRPr="00B35EE6">
        <w:t>в алтаре перед святым престолом.</w:t>
      </w:r>
    </w:p>
  </w:footnote>
  <w:footnote w:id="92">
    <w:p w:rsidR="005672B9" w:rsidRDefault="005672B9" w:rsidP="00AA4945">
      <w:pPr>
        <w:tabs>
          <w:tab w:val="left" w:pos="426"/>
        </w:tabs>
        <w:jc w:val="both"/>
      </w:pPr>
      <w:r>
        <w:t xml:space="preserve">        </w:t>
      </w:r>
      <w:r>
        <w:rPr>
          <w:rStyle w:val="a5"/>
        </w:rPr>
        <w:footnoteRef/>
      </w:r>
      <w:r>
        <w:t xml:space="preserve"> По </w:t>
      </w:r>
      <w:r>
        <w:rPr>
          <w:b/>
        </w:rPr>
        <w:t>Служебнику</w:t>
      </w:r>
      <w:r>
        <w:t xml:space="preserve"> (см.:</w:t>
      </w:r>
      <w:r>
        <w:rPr>
          <w:b/>
        </w:rPr>
        <w:t xml:space="preserve"> Служебник,</w:t>
      </w:r>
      <w:r>
        <w:rPr>
          <w:b/>
          <w:i/>
        </w:rPr>
        <w:t xml:space="preserve"> </w:t>
      </w:r>
      <w:r>
        <w:rPr>
          <w:b/>
        </w:rPr>
        <w:t>Божественная литургия иже во святых отца нашего Иоанна Златоустаго)</w:t>
      </w:r>
      <w:r>
        <w:t xml:space="preserve"> возглашение</w:t>
      </w:r>
      <w:r>
        <w:rPr>
          <w:i/>
        </w:rPr>
        <w:t xml:space="preserve"> </w:t>
      </w:r>
      <w:r>
        <w:rPr>
          <w:b/>
          <w:i/>
        </w:rPr>
        <w:t>диакона:</w:t>
      </w:r>
      <w:r>
        <w:t xml:space="preserve"> </w:t>
      </w:r>
      <w:r>
        <w:rPr>
          <w:b/>
        </w:rPr>
        <w:t xml:space="preserve">«Господу помолимся» </w:t>
      </w:r>
      <w:r>
        <w:t>и</w:t>
      </w:r>
      <w:r>
        <w:rPr>
          <w:b/>
        </w:rPr>
        <w:t xml:space="preserve"> </w:t>
      </w:r>
      <w:r>
        <w:t>чтение</w:t>
      </w:r>
      <w:r>
        <w:rPr>
          <w:b/>
        </w:rPr>
        <w:t xml:space="preserve"> </w:t>
      </w:r>
      <w:r>
        <w:rPr>
          <w:b/>
          <w:i/>
        </w:rPr>
        <w:t>молитвы</w:t>
      </w:r>
      <w:r>
        <w:t xml:space="preserve"> </w:t>
      </w:r>
      <w:r>
        <w:rPr>
          <w:b/>
        </w:rPr>
        <w:t>входа</w:t>
      </w:r>
      <w:r>
        <w:t xml:space="preserve"> </w:t>
      </w:r>
      <w:r>
        <w:rPr>
          <w:b/>
          <w:i/>
        </w:rPr>
        <w:t>священником</w:t>
      </w:r>
      <w:r>
        <w:t xml:space="preserve"> положено совершать после выхода на солею пред царскими вратами, а не на ходу как это происходит в современной богослужебной практике. Практика многих </w:t>
      </w:r>
      <w:r>
        <w:rPr>
          <w:b/>
          <w:i/>
        </w:rPr>
        <w:t>священников</w:t>
      </w:r>
      <w:r>
        <w:t xml:space="preserve"> читать </w:t>
      </w:r>
      <w:r>
        <w:rPr>
          <w:b/>
          <w:i/>
        </w:rPr>
        <w:t>молитву</w:t>
      </w:r>
      <w:r>
        <w:t xml:space="preserve"> </w:t>
      </w:r>
      <w:r>
        <w:rPr>
          <w:b/>
        </w:rPr>
        <w:t>входа</w:t>
      </w:r>
      <w:r>
        <w:t xml:space="preserve"> перед входом, или, точнее говоря, перед выходом — то есть перед тем как </w:t>
      </w:r>
      <w:r>
        <w:rPr>
          <w:b/>
          <w:i/>
        </w:rPr>
        <w:t>священник</w:t>
      </w:r>
      <w:r>
        <w:t xml:space="preserve"> выходит из алтаря, а не входит в него является неправильной и противоречащей смыслу совершаемого. Ведь весь смысл в совершении </w:t>
      </w:r>
      <w:r>
        <w:rPr>
          <w:b/>
        </w:rPr>
        <w:t>входа</w:t>
      </w:r>
      <w:r>
        <w:t xml:space="preserve"> — именно во входе, а не в выходе. </w:t>
      </w:r>
      <w:r>
        <w:rPr>
          <w:b/>
        </w:rPr>
        <w:t>«Сотвори со входом нашим входу святых ангелов быти»,</w:t>
      </w:r>
      <w:r>
        <w:t xml:space="preserve"> – говорится в </w:t>
      </w:r>
      <w:r>
        <w:rPr>
          <w:b/>
          <w:i/>
        </w:rPr>
        <w:t>молитве</w:t>
      </w:r>
      <w:r>
        <w:t xml:space="preserve"> </w:t>
      </w:r>
      <w:r>
        <w:rPr>
          <w:b/>
        </w:rPr>
        <w:t>входа.</w:t>
      </w:r>
      <w:r>
        <w:t xml:space="preserve"> Поэтому, если мы хотим сохранить хотя бы рудиментарное понимание первоначального значения </w:t>
      </w:r>
      <w:r>
        <w:rPr>
          <w:b/>
        </w:rPr>
        <w:t>входа,</w:t>
      </w:r>
      <w:r>
        <w:t xml:space="preserve"> </w:t>
      </w:r>
      <w:r>
        <w:rPr>
          <w:b/>
          <w:i/>
        </w:rPr>
        <w:t>молитву</w:t>
      </w:r>
      <w:r>
        <w:t xml:space="preserve"> эту следует читать перед царскими вратами, когда </w:t>
      </w:r>
      <w:r>
        <w:rPr>
          <w:b/>
          <w:i/>
        </w:rPr>
        <w:t>священник</w:t>
      </w:r>
      <w:r>
        <w:t xml:space="preserve"> готовится войти в алтарь.</w:t>
      </w:r>
      <w:r>
        <w:rPr>
          <w:sz w:val="28"/>
          <w:szCs w:val="28"/>
        </w:rPr>
        <w:t xml:space="preserve">  </w:t>
      </w:r>
    </w:p>
  </w:footnote>
  <w:footnote w:id="93">
    <w:p w:rsidR="005672B9" w:rsidRPr="00C71551" w:rsidRDefault="005672B9" w:rsidP="00AA4945">
      <w:pPr>
        <w:pStyle w:val="a8"/>
        <w:tabs>
          <w:tab w:val="left" w:pos="426"/>
        </w:tabs>
        <w:ind w:firstLine="0"/>
      </w:pPr>
      <w:r w:rsidRPr="00C71551">
        <w:t xml:space="preserve">      </w:t>
      </w:r>
      <w:r>
        <w:t xml:space="preserve"> </w:t>
      </w:r>
      <w:r w:rsidRPr="00C71551">
        <w:t xml:space="preserve"> </w:t>
      </w:r>
      <w:r w:rsidRPr="00C71551">
        <w:rPr>
          <w:rStyle w:val="a5"/>
        </w:rPr>
        <w:footnoteRef/>
      </w:r>
      <w:r w:rsidRPr="00C71551">
        <w:t xml:space="preserve"> В </w:t>
      </w:r>
      <w:r w:rsidRPr="00C71551">
        <w:rPr>
          <w:b/>
        </w:rPr>
        <w:t>Уставе</w:t>
      </w:r>
      <w:r w:rsidRPr="00C71551">
        <w:t xml:space="preserve"> ничего не сказано о благословении </w:t>
      </w:r>
      <w:r w:rsidRPr="00C71551">
        <w:rPr>
          <w:b/>
          <w:i/>
        </w:rPr>
        <w:t>свещеносцев,</w:t>
      </w:r>
      <w:r w:rsidRPr="00C71551">
        <w:t xml:space="preserve"> это действие сохранилось по традиции, как и многое другое в обрядах богослужения.</w:t>
      </w:r>
    </w:p>
  </w:footnote>
  <w:footnote w:id="94">
    <w:p w:rsidR="005672B9" w:rsidRPr="00452848" w:rsidRDefault="005672B9" w:rsidP="00177857">
      <w:pPr>
        <w:tabs>
          <w:tab w:val="left" w:pos="426"/>
        </w:tabs>
        <w:jc w:val="both"/>
      </w:pPr>
      <w:r w:rsidRPr="00452848">
        <w:t xml:space="preserve">       </w:t>
      </w:r>
      <w:r>
        <w:t xml:space="preserve"> </w:t>
      </w:r>
      <w:r w:rsidRPr="00452848">
        <w:rPr>
          <w:rStyle w:val="a5"/>
        </w:rPr>
        <w:footnoteRef/>
      </w:r>
      <w:r w:rsidRPr="00452848">
        <w:t xml:space="preserve"> Порядок возглашения </w:t>
      </w:r>
      <w:r w:rsidRPr="00452848">
        <w:rPr>
          <w:b/>
        </w:rPr>
        <w:t>«Господи, спаси благочестивыя...»</w:t>
      </w:r>
      <w:r w:rsidRPr="00452848">
        <w:t xml:space="preserve"> приводится согласно определению Священного Синода от 17 июля 1997 года. См.: Определения Священного Синода &lt;о порядке возглашения «Господи, спаси благочестивыя...»&gt; // ЖМП. – 1997. – №</w:t>
      </w:r>
      <w:r>
        <w:t xml:space="preserve"> </w:t>
      </w:r>
      <w:r w:rsidRPr="00452848">
        <w:t xml:space="preserve">8. – С. 15-16.  </w:t>
      </w:r>
    </w:p>
  </w:footnote>
  <w:footnote w:id="95">
    <w:p w:rsidR="005672B9" w:rsidRPr="00452848" w:rsidRDefault="005672B9" w:rsidP="00AA4945">
      <w:pPr>
        <w:pStyle w:val="a8"/>
        <w:tabs>
          <w:tab w:val="left" w:pos="426"/>
        </w:tabs>
        <w:ind w:firstLine="0"/>
      </w:pPr>
      <w:r w:rsidRPr="00452848">
        <w:t xml:space="preserve">      </w:t>
      </w:r>
      <w:r>
        <w:t xml:space="preserve">  </w:t>
      </w:r>
      <w:r w:rsidRPr="00452848">
        <w:rPr>
          <w:rStyle w:val="a5"/>
        </w:rPr>
        <w:footnoteRef/>
      </w:r>
      <w:r w:rsidRPr="00452848">
        <w:t xml:space="preserve"> Если же поётся </w:t>
      </w:r>
      <w:r w:rsidRPr="00452848">
        <w:rPr>
          <w:b/>
        </w:rPr>
        <w:t>«Елицы во Христа крестистеся...»</w:t>
      </w:r>
      <w:r w:rsidRPr="00452848">
        <w:t xml:space="preserve"> или </w:t>
      </w:r>
      <w:r w:rsidRPr="00452848">
        <w:rPr>
          <w:b/>
        </w:rPr>
        <w:t xml:space="preserve">«Кресту Твоему покланяемся…» </w:t>
      </w:r>
      <w:r w:rsidRPr="00452848">
        <w:t>тогда он</w:t>
      </w:r>
      <w:r w:rsidRPr="00452848">
        <w:rPr>
          <w:b/>
        </w:rPr>
        <w:t xml:space="preserve"> </w:t>
      </w:r>
      <w:r w:rsidRPr="00452848">
        <w:t>читает эти песнопения.</w:t>
      </w:r>
    </w:p>
  </w:footnote>
  <w:footnote w:id="96">
    <w:p w:rsidR="005672B9" w:rsidRDefault="005672B9" w:rsidP="00C71551">
      <w:pPr>
        <w:pStyle w:val="a8"/>
        <w:tabs>
          <w:tab w:val="left" w:pos="426"/>
        </w:tabs>
        <w:ind w:firstLine="0"/>
      </w:pPr>
      <w:r>
        <w:t xml:space="preserve">        </w:t>
      </w:r>
      <w:r>
        <w:rPr>
          <w:rStyle w:val="a5"/>
        </w:rPr>
        <w:footnoteRef/>
      </w:r>
      <w:r>
        <w:t xml:space="preserve"> «Явная нелепость бывает, когда священник «благословляет горнее место». Ибо, если он благословляет седалище, то это – уничижение крестного знамения, т. к. на нем невидимо, но несомненно начертанном он сейчас же воссядет, при чтении Апостола. Если – икону Христа Вседержителя, Царя Славы (долженствующую быть на горнем месте), то это – дерзостно и бессмысленно, ибо: «кроме всякого сомнения, меньшее от большего благословляется», и «воздаемое образу восходит на первообраз». А кроме седалища и иконы на горнем месте ничего нет и не должно быть.</w:t>
      </w:r>
    </w:p>
    <w:p w:rsidR="005672B9" w:rsidRDefault="005672B9" w:rsidP="00E81051">
      <w:pPr>
        <w:pStyle w:val="a8"/>
        <w:tabs>
          <w:tab w:val="left" w:pos="426"/>
        </w:tabs>
        <w:ind w:firstLine="0"/>
      </w:pPr>
      <w:r>
        <w:t xml:space="preserve">        Некоторые священники (но абсолютное меньшинство) действительно делают так. Но, несомненно, пионеры такой практики, во время оно, пришли к ней по своей безграмотности, неверно понимая приглашение диакона «благословить горний престол», и прочие – по свойству необдуманного подражания. Следует заметить, что ни в каких руководствах,      и ни в каких толкованиях литургии об этом не упоминается. И нигде в монастырях не делается, наипаче в Лавре»</w:t>
      </w:r>
      <w:r w:rsidRPr="00DD548A">
        <w:t xml:space="preserve"> </w:t>
      </w:r>
      <w:r>
        <w:t>(Спиридон (Лукич), архим. Указ. соч. – С. 81).</w:t>
      </w:r>
    </w:p>
    <w:p w:rsidR="005672B9" w:rsidRPr="00177857" w:rsidRDefault="005672B9" w:rsidP="00AA4945">
      <w:pPr>
        <w:tabs>
          <w:tab w:val="left" w:pos="426"/>
        </w:tabs>
        <w:jc w:val="both"/>
      </w:pPr>
      <w:r w:rsidRPr="00177857">
        <w:t xml:space="preserve">        «Конечно, имеет смысл подчеркнуть, что слова «Благослови, Владыко, Горний Престол» вовсе не означают, что мы должны перекрестить крест, который стоит на горнем месте, как думают некоторые, и даже священники, потому что у нас очень распространено такое мнение: благословить — это значит перекрестить, поцеловать ручку. Но на самом деле слово «благослови» буквально означает: «воздай благую славу», то есть прославь. И когда диакон говорит: «Благослови, Владыко, Горний Престол», он имеет в виду, чтобы священник прославил Престол Божий. И священник благословляет его словами: «Благословен еси на Престоле Славы...» и т.</w:t>
      </w:r>
      <w:r>
        <w:t xml:space="preserve"> </w:t>
      </w:r>
      <w:r w:rsidRPr="00177857">
        <w:t>д.» (Воробьев Владимир, прот. Введение в литургическое предание Православной Церкви. – М., ПСТБИ, 2004. // Интернет-ресурс: http://www.pravlib.ru/litur.html).</w:t>
      </w:r>
    </w:p>
  </w:footnote>
  <w:footnote w:id="97">
    <w:p w:rsidR="005672B9" w:rsidRPr="00452848" w:rsidRDefault="005672B9" w:rsidP="00177857">
      <w:pPr>
        <w:pStyle w:val="a8"/>
        <w:tabs>
          <w:tab w:val="left" w:pos="426"/>
        </w:tabs>
        <w:ind w:firstLine="0"/>
      </w:pPr>
      <w:r w:rsidRPr="00452848">
        <w:t xml:space="preserve">      </w:t>
      </w:r>
      <w:r>
        <w:t xml:space="preserve">  </w:t>
      </w:r>
      <w:r w:rsidRPr="00452848">
        <w:rPr>
          <w:rStyle w:val="a5"/>
        </w:rPr>
        <w:footnoteRef/>
      </w:r>
      <w:r w:rsidRPr="00452848">
        <w:t xml:space="preserve"> </w:t>
      </w:r>
      <w:r w:rsidRPr="00452848">
        <w:rPr>
          <w:b/>
          <w:i/>
        </w:rPr>
        <w:t>Диакон</w:t>
      </w:r>
      <w:r w:rsidRPr="00452848">
        <w:t xml:space="preserve"> полагает поверх книги передний конец ораря, так, чтобы первый крест ораря лежал на верхнем ребре книги.</w:t>
      </w:r>
    </w:p>
  </w:footnote>
  <w:footnote w:id="98">
    <w:p w:rsidR="005672B9" w:rsidRPr="00452848" w:rsidRDefault="005672B9" w:rsidP="00C65234">
      <w:pPr>
        <w:pStyle w:val="Iauiue3"/>
        <w:tabs>
          <w:tab w:val="left" w:pos="567"/>
        </w:tabs>
        <w:jc w:val="both"/>
      </w:pPr>
      <w:r>
        <w:rPr>
          <w:sz w:val="24"/>
          <w:szCs w:val="24"/>
        </w:rPr>
        <w:t xml:space="preserve">       </w:t>
      </w:r>
      <w:r w:rsidRPr="00452848">
        <w:rPr>
          <w:rStyle w:val="a5"/>
        </w:rPr>
        <w:footnoteRef/>
      </w:r>
      <w:r w:rsidRPr="00452848">
        <w:t xml:space="preserve"> </w:t>
      </w:r>
      <w:r w:rsidRPr="00452848">
        <w:rPr>
          <w:b/>
          <w:i/>
        </w:rPr>
        <w:t xml:space="preserve">Диакон </w:t>
      </w:r>
      <w:r w:rsidRPr="00452848">
        <w:t>на чтение</w:t>
      </w:r>
      <w:r w:rsidRPr="00452848">
        <w:rPr>
          <w:b/>
        </w:rPr>
        <w:t xml:space="preserve"> </w:t>
      </w:r>
      <w:r w:rsidRPr="00452848">
        <w:t>Апостола</w:t>
      </w:r>
      <w:r w:rsidRPr="00452848">
        <w:rPr>
          <w:b/>
          <w:i/>
        </w:rPr>
        <w:t xml:space="preserve"> </w:t>
      </w:r>
      <w:r w:rsidRPr="00452848">
        <w:t>выходит через царские врата и становится в конце амвона лицом к алтарю.</w:t>
      </w:r>
    </w:p>
  </w:footnote>
  <w:footnote w:id="99">
    <w:p w:rsidR="005672B9" w:rsidRPr="00452848" w:rsidRDefault="005672B9" w:rsidP="00177857">
      <w:pPr>
        <w:pStyle w:val="a8"/>
        <w:tabs>
          <w:tab w:val="left" w:pos="426"/>
        </w:tabs>
        <w:ind w:firstLine="0"/>
      </w:pPr>
      <w:r w:rsidRPr="00452848">
        <w:t xml:space="preserve">    </w:t>
      </w:r>
      <w:r>
        <w:t xml:space="preserve">    </w:t>
      </w:r>
      <w:r w:rsidRPr="00452848">
        <w:rPr>
          <w:rStyle w:val="a5"/>
        </w:rPr>
        <w:footnoteRef/>
      </w:r>
      <w:r w:rsidRPr="00452848">
        <w:t xml:space="preserve"> На </w:t>
      </w:r>
      <w:r w:rsidRPr="00452848">
        <w:rPr>
          <w:b/>
        </w:rPr>
        <w:t>литургии</w:t>
      </w:r>
      <w:r w:rsidRPr="00452848">
        <w:t xml:space="preserve"> никогда не читается больше двух апостольских или евангельских чтений. Если положено читать два зачала, то,</w:t>
      </w:r>
      <w:r w:rsidRPr="00452848">
        <w:rPr>
          <w:b/>
        </w:rPr>
        <w:t xml:space="preserve"> </w:t>
      </w:r>
      <w:r w:rsidRPr="00452848">
        <w:t xml:space="preserve">после окончания первого зачала, надписание второго не произносится, а сразу же читается второе. При этом переход на второе зачало, происходит с понижением голоса в конце первого и короткой паузой. Если же положено читать три зачала, то они читаются как два </w:t>
      </w:r>
      <w:r w:rsidRPr="00452848">
        <w:rPr>
          <w:b/>
        </w:rPr>
        <w:t>«под зачало»</w:t>
      </w:r>
      <w:r w:rsidRPr="00452848">
        <w:t>: первое и второе читается как одно</w:t>
      </w:r>
      <w:r w:rsidRPr="00452848">
        <w:rPr>
          <w:b/>
        </w:rPr>
        <w:t xml:space="preserve"> </w:t>
      </w:r>
      <w:r w:rsidRPr="00452848">
        <w:t>без паузы и перехода, а затем, после окончания второго, переход, и сразу же, без надписания, чтение третьего зачала</w:t>
      </w:r>
      <w:r w:rsidRPr="00C65234">
        <w:t xml:space="preserve">. </w:t>
      </w:r>
    </w:p>
  </w:footnote>
  <w:footnote w:id="100">
    <w:p w:rsidR="005672B9" w:rsidRPr="00452848" w:rsidRDefault="005672B9" w:rsidP="00177857">
      <w:pPr>
        <w:pStyle w:val="a8"/>
        <w:tabs>
          <w:tab w:val="left" w:pos="426"/>
        </w:tabs>
        <w:ind w:firstLine="0"/>
      </w:pPr>
      <w:r w:rsidRPr="00452848">
        <w:t xml:space="preserve">       </w:t>
      </w:r>
      <w:r>
        <w:t xml:space="preserve"> </w:t>
      </w:r>
      <w:r w:rsidRPr="00452848">
        <w:rPr>
          <w:rStyle w:val="a5"/>
        </w:rPr>
        <w:footnoteRef/>
      </w:r>
      <w:r w:rsidRPr="00452848">
        <w:t xml:space="preserve"> </w:t>
      </w:r>
      <w:r w:rsidRPr="00452848">
        <w:rPr>
          <w:b/>
        </w:rPr>
        <w:t>Служебник</w:t>
      </w:r>
      <w:r w:rsidRPr="00452848">
        <w:t xml:space="preserve"> предписывает кадить только</w:t>
      </w:r>
      <w:r w:rsidRPr="00452848">
        <w:rPr>
          <w:b/>
        </w:rPr>
        <w:t xml:space="preserve"> </w:t>
      </w:r>
      <w:r w:rsidRPr="00452848">
        <w:t>«святую трапезу окрест и алтарь весь и священника»</w:t>
      </w:r>
      <w:r w:rsidRPr="00452848">
        <w:rPr>
          <w:b/>
        </w:rPr>
        <w:t xml:space="preserve"> </w:t>
      </w:r>
      <w:r w:rsidRPr="00452848">
        <w:t>(см.:</w:t>
      </w:r>
      <w:r w:rsidRPr="00452848">
        <w:rPr>
          <w:b/>
        </w:rPr>
        <w:t xml:space="preserve"> Служебник,</w:t>
      </w:r>
      <w:r w:rsidRPr="00452848">
        <w:rPr>
          <w:b/>
          <w:i/>
        </w:rPr>
        <w:t xml:space="preserve"> </w:t>
      </w:r>
      <w:r w:rsidRPr="00452848">
        <w:rPr>
          <w:b/>
        </w:rPr>
        <w:t>Божественная литургия иже во святых отца нашего Иоанна Златоустаго).</w:t>
      </w:r>
    </w:p>
  </w:footnote>
  <w:footnote w:id="101">
    <w:p w:rsidR="005672B9" w:rsidRPr="00452848" w:rsidRDefault="005672B9" w:rsidP="00C65234">
      <w:pPr>
        <w:tabs>
          <w:tab w:val="left" w:pos="426"/>
        </w:tabs>
        <w:jc w:val="both"/>
      </w:pPr>
      <w:r w:rsidRPr="00452848">
        <w:t xml:space="preserve">       </w:t>
      </w:r>
      <w:r>
        <w:t xml:space="preserve"> </w:t>
      </w:r>
      <w:r w:rsidRPr="00452848">
        <w:rPr>
          <w:rStyle w:val="a5"/>
        </w:rPr>
        <w:footnoteRef/>
      </w:r>
      <w:r w:rsidRPr="00452848">
        <w:t xml:space="preserve"> «По Служебнику (любому) после «Трисвятого» диакон не остаётся на горнем месте, это не его место, он не может равняться со священником в чести, диакон идет к северной стороне престола и становится на свое обычное место – напротив угла, и «Премудрость» возглашает, как и сказано в Служебнике, «пред святыми враты», указуя на них орарем» (Спиридон (Лукич), архим. Указ. соч. – С.</w:t>
      </w:r>
      <w:r>
        <w:t xml:space="preserve"> </w:t>
      </w:r>
      <w:r w:rsidRPr="00452848">
        <w:t>84).</w:t>
      </w:r>
    </w:p>
  </w:footnote>
  <w:footnote w:id="102">
    <w:p w:rsidR="005672B9" w:rsidRPr="00452848" w:rsidRDefault="005672B9" w:rsidP="00EF22BD">
      <w:pPr>
        <w:tabs>
          <w:tab w:val="left" w:pos="426"/>
        </w:tabs>
        <w:jc w:val="both"/>
      </w:pPr>
      <w:r w:rsidRPr="00452848">
        <w:t xml:space="preserve">      </w:t>
      </w:r>
      <w:r>
        <w:t xml:space="preserve">  </w:t>
      </w:r>
      <w:r w:rsidRPr="00452848">
        <w:rPr>
          <w:rStyle w:val="a5"/>
        </w:rPr>
        <w:footnoteRef/>
      </w:r>
      <w:r w:rsidRPr="00452848">
        <w:t xml:space="preserve"> «Если служит один иерей, то нет надобности ему выходить из алтаря для каждения св. икон в иконостасе, это пусть будет дело диакона; а иерей окадив алтарь, из царских врат кадит на народ, а в служебнике и вовсе не показано кадить иконостас и народ» (Неаполитанский Аркадий, прот. Церковный Устав в таблицах, показывающий весь порядок церковных служб рядовых и все особенности праздничных служб в течение времени года. – </w:t>
      </w:r>
      <w:r w:rsidRPr="00452848">
        <w:rPr>
          <w:rFonts w:eastAsia="Calibri"/>
        </w:rPr>
        <w:t xml:space="preserve">Изд. 11-е. Изд. А. Д. Ступина. </w:t>
      </w:r>
      <w:r w:rsidRPr="00452848">
        <w:t>–</w:t>
      </w:r>
      <w:r w:rsidRPr="00452848">
        <w:rPr>
          <w:rFonts w:eastAsia="Calibri"/>
        </w:rPr>
        <w:t xml:space="preserve"> Репринт: М., Международный издательский центр православной литературы, 1994.</w:t>
      </w:r>
      <w:r w:rsidRPr="00452848">
        <w:t xml:space="preserve"> –</w:t>
      </w:r>
      <w:r>
        <w:t xml:space="preserve"> </w:t>
      </w:r>
      <w:r w:rsidRPr="00452848">
        <w:t>Приложение. – С.</w:t>
      </w:r>
      <w:r>
        <w:t xml:space="preserve"> </w:t>
      </w:r>
      <w:r w:rsidRPr="00452848">
        <w:t>6).</w:t>
      </w:r>
    </w:p>
  </w:footnote>
  <w:footnote w:id="103">
    <w:p w:rsidR="005672B9" w:rsidRPr="00452848" w:rsidRDefault="005672B9" w:rsidP="00C65234">
      <w:pPr>
        <w:pStyle w:val="a8"/>
        <w:tabs>
          <w:tab w:val="left" w:pos="426"/>
        </w:tabs>
        <w:ind w:firstLine="0"/>
      </w:pPr>
      <w:r w:rsidRPr="00452848">
        <w:t xml:space="preserve">     </w:t>
      </w:r>
      <w:r>
        <w:t xml:space="preserve">   </w:t>
      </w:r>
      <w:r w:rsidRPr="00452848">
        <w:rPr>
          <w:rStyle w:val="a5"/>
        </w:rPr>
        <w:footnoteRef/>
      </w:r>
      <w:r w:rsidRPr="00452848">
        <w:t xml:space="preserve"> При чтении двух Апостольских чтений возглашаются и два </w:t>
      </w:r>
      <w:r w:rsidRPr="00452848">
        <w:rPr>
          <w:b/>
        </w:rPr>
        <w:t xml:space="preserve">аллилуиария. </w:t>
      </w:r>
      <w:r w:rsidRPr="00452848">
        <w:t xml:space="preserve">Сначала, сразу же после возгласа </w:t>
      </w:r>
      <w:r w:rsidRPr="00452848">
        <w:rPr>
          <w:b/>
        </w:rPr>
        <w:t>«Премудрость»</w:t>
      </w:r>
      <w:r w:rsidRPr="00452848">
        <w:t xml:space="preserve"> и после возглашения </w:t>
      </w:r>
      <w:r w:rsidRPr="00452848">
        <w:rPr>
          <w:b/>
        </w:rPr>
        <w:t>«Аллилуиа»</w:t>
      </w:r>
      <w:r w:rsidRPr="00452848">
        <w:t xml:space="preserve"> (трижды) </w:t>
      </w:r>
      <w:r w:rsidRPr="00452848">
        <w:rPr>
          <w:b/>
        </w:rPr>
        <w:t>«Глас...»</w:t>
      </w:r>
      <w:r w:rsidRPr="00452848">
        <w:t xml:space="preserve"> произносится первый </w:t>
      </w:r>
      <w:r w:rsidRPr="00452848">
        <w:rPr>
          <w:b/>
        </w:rPr>
        <w:t xml:space="preserve">аллилуиарий. </w:t>
      </w:r>
      <w:r w:rsidRPr="00452848">
        <w:t xml:space="preserve">Затем после пения </w:t>
      </w:r>
      <w:r w:rsidRPr="00452848">
        <w:rPr>
          <w:b/>
          <w:i/>
        </w:rPr>
        <w:t>хором</w:t>
      </w:r>
      <w:r w:rsidRPr="00452848">
        <w:t xml:space="preserve"> первого </w:t>
      </w:r>
      <w:r w:rsidRPr="00452848">
        <w:rPr>
          <w:b/>
        </w:rPr>
        <w:t xml:space="preserve">«Аллилуиа» </w:t>
      </w:r>
      <w:r w:rsidRPr="00452848">
        <w:t>возглашается</w:t>
      </w:r>
      <w:r w:rsidRPr="00452848">
        <w:rPr>
          <w:b/>
        </w:rPr>
        <w:t xml:space="preserve"> </w:t>
      </w:r>
      <w:r w:rsidRPr="00452848">
        <w:rPr>
          <w:b/>
          <w:i/>
        </w:rPr>
        <w:t xml:space="preserve">стих </w:t>
      </w:r>
      <w:r w:rsidRPr="00452848">
        <w:t xml:space="preserve">первого </w:t>
      </w:r>
      <w:r w:rsidRPr="00452848">
        <w:rPr>
          <w:b/>
        </w:rPr>
        <w:t>аллилуиария,</w:t>
      </w:r>
      <w:r w:rsidRPr="00452848">
        <w:t xml:space="preserve"> а потом после пения </w:t>
      </w:r>
      <w:r w:rsidRPr="00452848">
        <w:rPr>
          <w:b/>
          <w:i/>
        </w:rPr>
        <w:t>хором</w:t>
      </w:r>
      <w:r w:rsidRPr="00452848">
        <w:t xml:space="preserve"> второго </w:t>
      </w:r>
      <w:r w:rsidRPr="00452848">
        <w:rPr>
          <w:b/>
        </w:rPr>
        <w:t xml:space="preserve">«Аллилуиа» </w:t>
      </w:r>
      <w:r w:rsidRPr="00452848">
        <w:t xml:space="preserve">произносится второй </w:t>
      </w:r>
      <w:r w:rsidRPr="00452848">
        <w:rPr>
          <w:b/>
        </w:rPr>
        <w:t>аллилуиарий</w:t>
      </w:r>
      <w:r w:rsidRPr="00452848">
        <w:t xml:space="preserve"> без</w:t>
      </w:r>
      <w:r w:rsidRPr="00452848">
        <w:rPr>
          <w:b/>
        </w:rPr>
        <w:t xml:space="preserve"> </w:t>
      </w:r>
      <w:r w:rsidRPr="00452848">
        <w:rPr>
          <w:b/>
          <w:i/>
        </w:rPr>
        <w:t>стиха.</w:t>
      </w:r>
      <w:r w:rsidRPr="00452848">
        <w:t xml:space="preserve"> При чтении трёх Апостольских чтений третий </w:t>
      </w:r>
      <w:r w:rsidRPr="00452848">
        <w:rPr>
          <w:b/>
        </w:rPr>
        <w:t xml:space="preserve">аллилуиарий </w:t>
      </w:r>
      <w:r w:rsidRPr="00452848">
        <w:t>опускается и не произносится.</w:t>
      </w:r>
    </w:p>
  </w:footnote>
  <w:footnote w:id="104">
    <w:p w:rsidR="005672B9" w:rsidRPr="00B51139" w:rsidRDefault="005672B9" w:rsidP="00C71551">
      <w:pPr>
        <w:pStyle w:val="a8"/>
        <w:tabs>
          <w:tab w:val="left" w:pos="426"/>
        </w:tabs>
        <w:ind w:firstLine="0"/>
      </w:pPr>
      <w:r w:rsidRPr="00B51139">
        <w:t xml:space="preserve">     </w:t>
      </w:r>
      <w:r>
        <w:t xml:space="preserve">   </w:t>
      </w:r>
      <w:r w:rsidRPr="00B51139">
        <w:rPr>
          <w:rStyle w:val="a5"/>
        </w:rPr>
        <w:footnoteRef/>
      </w:r>
      <w:r>
        <w:t xml:space="preserve"> </w:t>
      </w:r>
      <w:r w:rsidRPr="00B51139">
        <w:t xml:space="preserve">Так как </w:t>
      </w:r>
      <w:r w:rsidRPr="00B51139">
        <w:rPr>
          <w:b/>
          <w:i/>
        </w:rPr>
        <w:t>диакон</w:t>
      </w:r>
      <w:r w:rsidRPr="00B51139">
        <w:t xml:space="preserve"> испрашивает благословение на чтение Евангелия, а не евангелиста, то имя евангелиста в этом месте произносится в родительном, а не в винительном падеже, например, Луки, а не Луку.</w:t>
      </w:r>
    </w:p>
  </w:footnote>
  <w:footnote w:id="105">
    <w:p w:rsidR="005672B9" w:rsidRPr="00452848" w:rsidRDefault="005672B9" w:rsidP="00C65234">
      <w:pPr>
        <w:pStyle w:val="aa"/>
        <w:tabs>
          <w:tab w:val="left" w:pos="426"/>
        </w:tabs>
        <w:jc w:val="both"/>
        <w:rPr>
          <w:sz w:val="20"/>
          <w:szCs w:val="20"/>
        </w:rPr>
      </w:pPr>
      <w:r w:rsidRPr="00452848">
        <w:rPr>
          <w:sz w:val="20"/>
          <w:szCs w:val="20"/>
        </w:rPr>
        <w:t xml:space="preserve">      </w:t>
      </w:r>
      <w:r>
        <w:rPr>
          <w:sz w:val="20"/>
          <w:szCs w:val="20"/>
        </w:rPr>
        <w:t xml:space="preserve">  </w:t>
      </w:r>
      <w:r w:rsidRPr="00452848">
        <w:rPr>
          <w:rStyle w:val="a5"/>
          <w:sz w:val="20"/>
          <w:szCs w:val="20"/>
        </w:rPr>
        <w:footnoteRef/>
      </w:r>
      <w:r w:rsidRPr="00452848">
        <w:rPr>
          <w:sz w:val="20"/>
          <w:szCs w:val="20"/>
        </w:rPr>
        <w:t xml:space="preserve"> Также есть традиция</w:t>
      </w:r>
      <w:r w:rsidRPr="00452848">
        <w:rPr>
          <w:b/>
          <w:i/>
          <w:sz w:val="20"/>
          <w:szCs w:val="20"/>
        </w:rPr>
        <w:t xml:space="preserve"> </w:t>
      </w:r>
      <w:r w:rsidRPr="00452848">
        <w:rPr>
          <w:sz w:val="20"/>
          <w:szCs w:val="20"/>
        </w:rPr>
        <w:t>на</w:t>
      </w:r>
      <w:r w:rsidRPr="00452848">
        <w:rPr>
          <w:b/>
          <w:i/>
          <w:sz w:val="20"/>
          <w:szCs w:val="20"/>
        </w:rPr>
        <w:t xml:space="preserve"> </w:t>
      </w:r>
      <w:r w:rsidRPr="00452848">
        <w:rPr>
          <w:sz w:val="20"/>
          <w:szCs w:val="20"/>
        </w:rPr>
        <w:t xml:space="preserve">особо торжественных службах (храмовый или другой праздничный день), по аналогии </w:t>
      </w:r>
      <w:r>
        <w:rPr>
          <w:sz w:val="20"/>
          <w:szCs w:val="20"/>
        </w:rPr>
        <w:t xml:space="preserve">           </w:t>
      </w:r>
      <w:r w:rsidRPr="00452848">
        <w:rPr>
          <w:sz w:val="20"/>
          <w:szCs w:val="20"/>
        </w:rPr>
        <w:t xml:space="preserve">с архиерейской службой, испрашивать </w:t>
      </w:r>
      <w:r w:rsidRPr="00452848">
        <w:rPr>
          <w:b/>
          <w:i/>
          <w:sz w:val="20"/>
          <w:szCs w:val="20"/>
        </w:rPr>
        <w:t>диаконом</w:t>
      </w:r>
      <w:r w:rsidRPr="00452848">
        <w:rPr>
          <w:sz w:val="20"/>
          <w:szCs w:val="20"/>
        </w:rPr>
        <w:t xml:space="preserve"> это благословение не в алтаре, а велегласно с амвона, таким же образом как при </w:t>
      </w:r>
      <w:r w:rsidRPr="00452848">
        <w:rPr>
          <w:b/>
          <w:sz w:val="20"/>
          <w:szCs w:val="20"/>
        </w:rPr>
        <w:t xml:space="preserve">соборном служении </w:t>
      </w:r>
      <w:r w:rsidRPr="00452848">
        <w:rPr>
          <w:sz w:val="20"/>
          <w:szCs w:val="20"/>
        </w:rPr>
        <w:t>(см.:</w:t>
      </w:r>
      <w:r w:rsidRPr="00452848">
        <w:rPr>
          <w:b/>
          <w:sz w:val="20"/>
          <w:szCs w:val="20"/>
        </w:rPr>
        <w:t xml:space="preserve"> </w:t>
      </w:r>
      <w:r w:rsidRPr="00452848">
        <w:rPr>
          <w:b/>
          <w:smallCaps/>
          <w:sz w:val="20"/>
          <w:szCs w:val="20"/>
        </w:rPr>
        <w:t xml:space="preserve">V. </w:t>
      </w:r>
      <w:r w:rsidRPr="00452848">
        <w:rPr>
          <w:b/>
          <w:sz w:val="20"/>
          <w:szCs w:val="20"/>
        </w:rPr>
        <w:t>Божественная литургия по чину святых Иоанна Златоуста и Василия Великого, Особенности соборного служения Божественной литургии</w:t>
      </w:r>
      <w:r w:rsidRPr="00452848">
        <w:rPr>
          <w:b/>
          <w:smallCaps/>
          <w:sz w:val="20"/>
          <w:szCs w:val="20"/>
        </w:rPr>
        <w:t>,</w:t>
      </w:r>
      <w:r w:rsidRPr="00452848">
        <w:rPr>
          <w:b/>
          <w:caps/>
          <w:sz w:val="20"/>
          <w:szCs w:val="20"/>
        </w:rPr>
        <w:t xml:space="preserve"> </w:t>
      </w:r>
      <w:r w:rsidRPr="00452848">
        <w:rPr>
          <w:b/>
          <w:sz w:val="20"/>
          <w:szCs w:val="20"/>
        </w:rPr>
        <w:t>Чтение Апостола и Евангелия).</w:t>
      </w:r>
    </w:p>
  </w:footnote>
  <w:footnote w:id="106">
    <w:p w:rsidR="005672B9" w:rsidRPr="00452848" w:rsidRDefault="005672B9" w:rsidP="00210A60">
      <w:pPr>
        <w:pStyle w:val="a8"/>
        <w:tabs>
          <w:tab w:val="left" w:pos="426"/>
        </w:tabs>
        <w:ind w:firstLine="0"/>
      </w:pPr>
      <w:r w:rsidRPr="00452848">
        <w:t xml:space="preserve">       </w:t>
      </w:r>
      <w:r>
        <w:t xml:space="preserve"> </w:t>
      </w:r>
      <w:r w:rsidRPr="00452848">
        <w:rPr>
          <w:rStyle w:val="a5"/>
        </w:rPr>
        <w:footnoteRef/>
      </w:r>
      <w:r w:rsidRPr="00452848">
        <w:t xml:space="preserve"> Чтение </w:t>
      </w:r>
      <w:r w:rsidRPr="00452848">
        <w:rPr>
          <w:b/>
        </w:rPr>
        <w:t xml:space="preserve">Евангелия </w:t>
      </w:r>
      <w:r w:rsidRPr="00452848">
        <w:t>совершается таким же порядком, как и Апостола (см.</w:t>
      </w:r>
      <w:r w:rsidRPr="00452848">
        <w:rPr>
          <w:b/>
        </w:rPr>
        <w:t xml:space="preserve"> выше).</w:t>
      </w:r>
      <w:r w:rsidRPr="00452848">
        <w:t xml:space="preserve"> </w:t>
      </w:r>
    </w:p>
  </w:footnote>
  <w:footnote w:id="107">
    <w:p w:rsidR="005672B9" w:rsidRPr="00452848" w:rsidRDefault="005672B9" w:rsidP="00C65234">
      <w:pPr>
        <w:pStyle w:val="a8"/>
        <w:tabs>
          <w:tab w:val="left" w:pos="426"/>
        </w:tabs>
        <w:ind w:firstLine="0"/>
      </w:pPr>
      <w:r w:rsidRPr="00452848">
        <w:t xml:space="preserve">      </w:t>
      </w:r>
      <w:r>
        <w:t xml:space="preserve">  </w:t>
      </w:r>
      <w:r w:rsidRPr="00452848">
        <w:rPr>
          <w:rStyle w:val="a5"/>
        </w:rPr>
        <w:footnoteRef/>
      </w:r>
      <w:r w:rsidRPr="00452848">
        <w:t xml:space="preserve"> По установившейся современной богослужебной практике.</w:t>
      </w:r>
    </w:p>
  </w:footnote>
  <w:footnote w:id="108">
    <w:p w:rsidR="005672B9" w:rsidRDefault="005672B9" w:rsidP="00C65234">
      <w:pPr>
        <w:pStyle w:val="a8"/>
        <w:tabs>
          <w:tab w:val="left" w:pos="426"/>
        </w:tabs>
        <w:ind w:firstLine="0"/>
      </w:pPr>
      <w:r>
        <w:t xml:space="preserve">        </w:t>
      </w:r>
      <w:r>
        <w:rPr>
          <w:rStyle w:val="a5"/>
        </w:rPr>
        <w:footnoteRef/>
      </w:r>
      <w:r>
        <w:t xml:space="preserve"> «</w:t>
      </w:r>
      <w:r w:rsidRPr="00B6551D">
        <w:t>Не связывая проповедника обязательством произносить проповедь именно в это время, нельзя, однако, не признать, что данный момент весьма подходит для истолкования прочитанного слова Божия</w:t>
      </w:r>
      <w:r>
        <w:t>»</w:t>
      </w:r>
      <w:r w:rsidRPr="00B6551D">
        <w:t xml:space="preserve"> </w:t>
      </w:r>
      <w:r>
        <w:t>(Киприан (Керн), архим. Указ соч. – С. 160).</w:t>
      </w:r>
    </w:p>
    <w:p w:rsidR="005672B9" w:rsidRDefault="005672B9" w:rsidP="00624261">
      <w:pPr>
        <w:pStyle w:val="a8"/>
        <w:tabs>
          <w:tab w:val="left" w:pos="426"/>
        </w:tabs>
        <w:ind w:firstLine="0"/>
      </w:pPr>
      <w:r>
        <w:t xml:space="preserve">        «Проповедь произносится только сразу после чтений из Священного Писания, потому что, как объясняет                   преп. Максим Исповедник, после них все совершается уже в зсхатолическом времени, в Царствии Божием, когда любая проповедь теряет свой смысл. И это, к сожалению, очень часто не соблюдается, что ведёт к утрате понимания Евхаристии как образа Царствия Божия» (Иоанн (Зизиулас), митр. Епископ как предстоятель на Евхаристии // Иоанн (Зизиулас), митр. Церковь и Евхаристия. Сборник статей по православной экклесиологии / Пер. с греч. иером. Леонтия (Козлова). – Богородице-Сергиева Пустынь, 2009. – С. 106).</w:t>
      </w:r>
    </w:p>
    <w:p w:rsidR="005672B9" w:rsidRDefault="005672B9" w:rsidP="00C65234">
      <w:pPr>
        <w:pStyle w:val="a8"/>
        <w:tabs>
          <w:tab w:val="left" w:pos="426"/>
        </w:tabs>
        <w:ind w:firstLine="0"/>
      </w:pPr>
      <w:r>
        <w:t xml:space="preserve">        «Очень показателен аргумент, приводимый в защиту бесцельного и новаторского, – оно введено в наше время, – перенесения проповеди с её естественного времени произнесения после чтения Евангелия на время перед причастием, когда уже совершилась Анафора и нам предстоит приобщение вечной жизни Бога. Аргумент, что в это время собирается наибольшее количество народа, свидетельствует о том, что миссионерские или пастырские критерии заслонили критерии устроения Евхаристии и языка образов. Мы даже не подозреваем, что таким перенесением мы искажаем образ Царства, пресекаем движение и устремление Церкви от истории к Царству и как бы совершаем первый акт драмы после заключительного!» (Он же. Евхаристия и царство Божие // Иоанн (Зизиулас), митр. Церковь и Евхаристия. – С.296.</w:t>
      </w:r>
    </w:p>
  </w:footnote>
  <w:footnote w:id="109">
    <w:p w:rsidR="005672B9" w:rsidRPr="00452848" w:rsidRDefault="005672B9" w:rsidP="00900E2F">
      <w:pPr>
        <w:pStyle w:val="aa"/>
        <w:tabs>
          <w:tab w:val="left" w:pos="426"/>
        </w:tabs>
        <w:jc w:val="both"/>
        <w:rPr>
          <w:sz w:val="20"/>
          <w:szCs w:val="20"/>
        </w:rPr>
      </w:pPr>
      <w:r w:rsidRPr="00452848">
        <w:rPr>
          <w:sz w:val="20"/>
          <w:szCs w:val="20"/>
        </w:rPr>
        <w:t xml:space="preserve">       </w:t>
      </w:r>
      <w:r>
        <w:rPr>
          <w:sz w:val="20"/>
          <w:szCs w:val="20"/>
        </w:rPr>
        <w:t xml:space="preserve"> </w:t>
      </w:r>
      <w:r w:rsidRPr="00452848">
        <w:rPr>
          <w:rStyle w:val="a5"/>
          <w:sz w:val="20"/>
          <w:szCs w:val="20"/>
        </w:rPr>
        <w:footnoteRef/>
      </w:r>
      <w:r w:rsidRPr="00452848">
        <w:rPr>
          <w:sz w:val="20"/>
          <w:szCs w:val="20"/>
        </w:rPr>
        <w:t xml:space="preserve"> </w:t>
      </w:r>
      <w:r w:rsidRPr="00452848">
        <w:rPr>
          <w:b/>
          <w:sz w:val="20"/>
          <w:szCs w:val="20"/>
        </w:rPr>
        <w:t>Служебник</w:t>
      </w:r>
      <w:r w:rsidRPr="00452848">
        <w:rPr>
          <w:sz w:val="20"/>
          <w:szCs w:val="20"/>
        </w:rPr>
        <w:t xml:space="preserve"> предписывает открывать антиминс после возгласа: </w:t>
      </w:r>
      <w:r w:rsidRPr="00452848">
        <w:rPr>
          <w:b/>
          <w:sz w:val="20"/>
          <w:szCs w:val="20"/>
        </w:rPr>
        <w:t>«Да и тии с нами славят…»</w:t>
      </w:r>
      <w:r w:rsidRPr="00452848">
        <w:rPr>
          <w:sz w:val="20"/>
          <w:szCs w:val="20"/>
        </w:rPr>
        <w:t xml:space="preserve"> т.</w:t>
      </w:r>
      <w:r>
        <w:rPr>
          <w:sz w:val="20"/>
          <w:szCs w:val="20"/>
        </w:rPr>
        <w:t xml:space="preserve"> </w:t>
      </w:r>
      <w:r w:rsidRPr="00452848">
        <w:rPr>
          <w:sz w:val="20"/>
          <w:szCs w:val="20"/>
        </w:rPr>
        <w:t xml:space="preserve">е. после </w:t>
      </w:r>
      <w:r w:rsidRPr="00452848">
        <w:rPr>
          <w:b/>
          <w:i/>
          <w:sz w:val="20"/>
          <w:szCs w:val="20"/>
        </w:rPr>
        <w:t>ектении</w:t>
      </w:r>
      <w:r w:rsidRPr="00452848">
        <w:rPr>
          <w:sz w:val="20"/>
          <w:szCs w:val="20"/>
        </w:rPr>
        <w:t xml:space="preserve"> об </w:t>
      </w:r>
      <w:r w:rsidRPr="00452848">
        <w:rPr>
          <w:b/>
          <w:sz w:val="20"/>
          <w:szCs w:val="20"/>
        </w:rPr>
        <w:t xml:space="preserve">оглашенных. </w:t>
      </w:r>
      <w:r w:rsidRPr="00452848">
        <w:rPr>
          <w:sz w:val="20"/>
          <w:szCs w:val="20"/>
        </w:rPr>
        <w:t>Но существующая практика, по аналогии с Чиновником архиерейского священнослужения, узаконила именно этот момент для этого действия.</w:t>
      </w:r>
    </w:p>
  </w:footnote>
  <w:footnote w:id="110">
    <w:p w:rsidR="005672B9" w:rsidRPr="00452848" w:rsidRDefault="005672B9" w:rsidP="00EF22BD">
      <w:pPr>
        <w:pStyle w:val="aa"/>
        <w:tabs>
          <w:tab w:val="left" w:pos="426"/>
        </w:tabs>
        <w:jc w:val="both"/>
        <w:rPr>
          <w:sz w:val="20"/>
          <w:szCs w:val="20"/>
        </w:rPr>
      </w:pPr>
      <w:r w:rsidRPr="00452848">
        <w:rPr>
          <w:sz w:val="20"/>
          <w:szCs w:val="20"/>
        </w:rPr>
        <w:t xml:space="preserve">      </w:t>
      </w:r>
      <w:r>
        <w:rPr>
          <w:sz w:val="20"/>
          <w:szCs w:val="20"/>
        </w:rPr>
        <w:t xml:space="preserve">  </w:t>
      </w:r>
      <w:r w:rsidRPr="00452848">
        <w:rPr>
          <w:rStyle w:val="a5"/>
          <w:sz w:val="20"/>
          <w:szCs w:val="20"/>
        </w:rPr>
        <w:footnoteRef/>
      </w:r>
      <w:r w:rsidRPr="00452848">
        <w:rPr>
          <w:sz w:val="20"/>
          <w:szCs w:val="20"/>
        </w:rPr>
        <w:t xml:space="preserve"> Антиминс, а также и облекающий его илитон должны быть закрыты наподобие еврейской или арабской (семитской) книги, т.</w:t>
      </w:r>
      <w:r>
        <w:rPr>
          <w:sz w:val="20"/>
          <w:szCs w:val="20"/>
        </w:rPr>
        <w:t xml:space="preserve"> </w:t>
      </w:r>
      <w:r w:rsidRPr="00452848">
        <w:rPr>
          <w:sz w:val="20"/>
          <w:szCs w:val="20"/>
        </w:rPr>
        <w:t xml:space="preserve">е. верхней частью свёрнутого антиминса должна быть его правая сторона, за ней открывается левая, потом – нижняя и, наконец, верхняя. Следовательно, и при закрывании антиминса (после перенесения Святых Даров обратно на жертвенник) </w:t>
      </w:r>
      <w:r w:rsidRPr="00452848">
        <w:rPr>
          <w:b/>
          <w:i/>
          <w:sz w:val="20"/>
          <w:szCs w:val="20"/>
        </w:rPr>
        <w:t>священник</w:t>
      </w:r>
      <w:r w:rsidRPr="00452848">
        <w:rPr>
          <w:sz w:val="20"/>
          <w:szCs w:val="20"/>
        </w:rPr>
        <w:t xml:space="preserve"> закрывает сначала верхнюю часть, потом нижнюю, за ней левую и, наконец, правую.</w:t>
      </w:r>
    </w:p>
  </w:footnote>
  <w:footnote w:id="111">
    <w:p w:rsidR="005672B9" w:rsidRPr="00452848" w:rsidRDefault="005672B9" w:rsidP="00BC7525">
      <w:pPr>
        <w:tabs>
          <w:tab w:val="left" w:pos="426"/>
        </w:tabs>
        <w:jc w:val="both"/>
      </w:pPr>
      <w:r w:rsidRPr="00452848">
        <w:t xml:space="preserve">      </w:t>
      </w:r>
      <w:r>
        <w:t xml:space="preserve">  </w:t>
      </w:r>
      <w:r w:rsidRPr="00452848">
        <w:rPr>
          <w:rStyle w:val="a5"/>
        </w:rPr>
        <w:footnoteRef/>
      </w:r>
      <w:r w:rsidRPr="00452848">
        <w:t xml:space="preserve"> </w:t>
      </w:r>
      <w:r w:rsidRPr="00452848">
        <w:rPr>
          <w:b/>
        </w:rPr>
        <w:t>Служебник,</w:t>
      </w:r>
      <w:r w:rsidRPr="00452848">
        <w:rPr>
          <w:b/>
          <w:i/>
        </w:rPr>
        <w:t xml:space="preserve"> </w:t>
      </w:r>
      <w:r w:rsidRPr="00452848">
        <w:rPr>
          <w:b/>
        </w:rPr>
        <w:t>Божественная литургия иже во святых отца нашего Иоанна Златоустаго.</w:t>
      </w:r>
    </w:p>
  </w:footnote>
  <w:footnote w:id="112">
    <w:p w:rsidR="005672B9" w:rsidRPr="00452848" w:rsidRDefault="005672B9" w:rsidP="00EF22BD">
      <w:pPr>
        <w:tabs>
          <w:tab w:val="left" w:pos="426"/>
        </w:tabs>
        <w:jc w:val="both"/>
      </w:pPr>
      <w:r w:rsidRPr="00452848">
        <w:t xml:space="preserve">     </w:t>
      </w:r>
      <w:r>
        <w:t xml:space="preserve">   </w:t>
      </w:r>
      <w:r w:rsidRPr="00452848">
        <w:rPr>
          <w:rStyle w:val="a5"/>
        </w:rPr>
        <w:footnoteRef/>
      </w:r>
      <w:r w:rsidRPr="00452848">
        <w:t xml:space="preserve"> </w:t>
      </w:r>
      <w:r w:rsidRPr="00452848">
        <w:rPr>
          <w:b/>
        </w:rPr>
        <w:t>Заупокойная</w:t>
      </w:r>
      <w:r w:rsidRPr="00452848">
        <w:t xml:space="preserve"> </w:t>
      </w:r>
      <w:r w:rsidRPr="00452848">
        <w:rPr>
          <w:b/>
          <w:i/>
        </w:rPr>
        <w:t>ектения</w:t>
      </w:r>
      <w:r w:rsidRPr="00452848">
        <w:t xml:space="preserve"> с кадилом на </w:t>
      </w:r>
      <w:r w:rsidRPr="00452848">
        <w:rPr>
          <w:b/>
        </w:rPr>
        <w:t>литургии</w:t>
      </w:r>
      <w:r w:rsidRPr="00452848">
        <w:t xml:space="preserve"> возможна лишь в том случае, если по </w:t>
      </w:r>
      <w:r w:rsidRPr="00452848">
        <w:rPr>
          <w:b/>
        </w:rPr>
        <w:t>входе</w:t>
      </w:r>
      <w:r w:rsidRPr="00452848">
        <w:t xml:space="preserve"> по </w:t>
      </w:r>
      <w:r w:rsidRPr="00452848">
        <w:rPr>
          <w:b/>
        </w:rPr>
        <w:t>Уставу</w:t>
      </w:r>
      <w:r w:rsidRPr="00452848">
        <w:t xml:space="preserve"> полагается </w:t>
      </w:r>
      <w:r w:rsidRPr="00452848">
        <w:rPr>
          <w:b/>
          <w:i/>
        </w:rPr>
        <w:t>кондак:</w:t>
      </w:r>
      <w:r w:rsidRPr="00452848">
        <w:t xml:space="preserve"> </w:t>
      </w:r>
      <w:r w:rsidRPr="00452848">
        <w:rPr>
          <w:b/>
        </w:rPr>
        <w:t>«Со святыми упокой...».</w:t>
      </w:r>
      <w:r w:rsidRPr="00452848">
        <w:t xml:space="preserve"> В дни предпразднства, попразднства, во все воскресные дни, а также в праздники святых со </w:t>
      </w:r>
      <w:r w:rsidRPr="00452848">
        <w:rPr>
          <w:b/>
        </w:rPr>
        <w:t>славословием</w:t>
      </w:r>
      <w:r w:rsidRPr="00452848">
        <w:t xml:space="preserve"> и выше, </w:t>
      </w:r>
      <w:r w:rsidRPr="00452848">
        <w:rPr>
          <w:b/>
        </w:rPr>
        <w:t xml:space="preserve">заупокойная </w:t>
      </w:r>
      <w:r w:rsidRPr="00452848">
        <w:rPr>
          <w:b/>
          <w:i/>
        </w:rPr>
        <w:t>ектения</w:t>
      </w:r>
      <w:r w:rsidRPr="00452848">
        <w:t xml:space="preserve"> на </w:t>
      </w:r>
      <w:r w:rsidRPr="00452848">
        <w:rPr>
          <w:b/>
        </w:rPr>
        <w:t>литургии</w:t>
      </w:r>
      <w:r w:rsidRPr="00452848">
        <w:t xml:space="preserve"> не должна произносится (Афанасий (Сахаров), еп. Указ. соч. – С. 212–213).</w:t>
      </w:r>
    </w:p>
  </w:footnote>
  <w:footnote w:id="113">
    <w:p w:rsidR="005672B9" w:rsidRPr="00452848" w:rsidRDefault="005672B9" w:rsidP="00D558E9">
      <w:pPr>
        <w:pStyle w:val="a8"/>
        <w:tabs>
          <w:tab w:val="left" w:pos="426"/>
        </w:tabs>
        <w:ind w:firstLine="0"/>
      </w:pPr>
      <w:r w:rsidRPr="00452848">
        <w:t xml:space="preserve">     </w:t>
      </w:r>
      <w:r>
        <w:t xml:space="preserve">   </w:t>
      </w:r>
      <w:r w:rsidRPr="00452848">
        <w:rPr>
          <w:rStyle w:val="a5"/>
        </w:rPr>
        <w:footnoteRef/>
      </w:r>
      <w:r w:rsidRPr="00452848">
        <w:t xml:space="preserve"> По другой практике вход и выход на </w:t>
      </w:r>
      <w:r w:rsidRPr="00452848">
        <w:rPr>
          <w:b/>
        </w:rPr>
        <w:t>заупокойную</w:t>
      </w:r>
      <w:r w:rsidRPr="00452848">
        <w:t xml:space="preserve"> </w:t>
      </w:r>
      <w:r w:rsidRPr="00452848">
        <w:rPr>
          <w:b/>
          <w:i/>
        </w:rPr>
        <w:t xml:space="preserve">ектению </w:t>
      </w:r>
      <w:r w:rsidRPr="00452848">
        <w:t>совершаются через открытые царские врата.</w:t>
      </w:r>
    </w:p>
  </w:footnote>
  <w:footnote w:id="114">
    <w:p w:rsidR="005672B9" w:rsidRPr="00452848" w:rsidRDefault="005672B9" w:rsidP="00C71551">
      <w:pPr>
        <w:pStyle w:val="a8"/>
        <w:tabs>
          <w:tab w:val="left" w:pos="426"/>
        </w:tabs>
        <w:ind w:firstLine="0"/>
      </w:pPr>
      <w:r w:rsidRPr="00452848">
        <w:t xml:space="preserve">       </w:t>
      </w:r>
      <w:r>
        <w:t xml:space="preserve"> </w:t>
      </w:r>
      <w:r w:rsidRPr="00452848">
        <w:rPr>
          <w:rStyle w:val="a5"/>
        </w:rPr>
        <w:footnoteRef/>
      </w:r>
      <w:r w:rsidRPr="00452848">
        <w:t xml:space="preserve"> По другой традиции через открытые царские врата.</w:t>
      </w:r>
    </w:p>
  </w:footnote>
  <w:footnote w:id="115">
    <w:p w:rsidR="005672B9" w:rsidRPr="00452848" w:rsidRDefault="005672B9" w:rsidP="00EF22BD">
      <w:pPr>
        <w:pStyle w:val="aa"/>
        <w:tabs>
          <w:tab w:val="left" w:pos="426"/>
        </w:tabs>
        <w:jc w:val="both"/>
        <w:rPr>
          <w:sz w:val="20"/>
          <w:szCs w:val="20"/>
        </w:rPr>
      </w:pPr>
      <w:r w:rsidRPr="00452848">
        <w:rPr>
          <w:sz w:val="20"/>
          <w:szCs w:val="20"/>
        </w:rPr>
        <w:t xml:space="preserve">      </w:t>
      </w:r>
      <w:r>
        <w:rPr>
          <w:sz w:val="20"/>
          <w:szCs w:val="20"/>
        </w:rPr>
        <w:t xml:space="preserve">  </w:t>
      </w:r>
      <w:r w:rsidRPr="00452848">
        <w:rPr>
          <w:rStyle w:val="a5"/>
          <w:sz w:val="20"/>
          <w:szCs w:val="20"/>
        </w:rPr>
        <w:footnoteRef/>
      </w:r>
      <w:r w:rsidRPr="00452848">
        <w:rPr>
          <w:sz w:val="20"/>
          <w:szCs w:val="20"/>
        </w:rPr>
        <w:t xml:space="preserve"> «Говоря </w:t>
      </w:r>
      <w:r w:rsidRPr="00452848">
        <w:rPr>
          <w:sz w:val="20"/>
          <w:szCs w:val="20"/>
          <w:lang w:val="en-US"/>
        </w:rPr>
        <w:t>ο</w:t>
      </w:r>
      <w:r w:rsidRPr="00452848">
        <w:rPr>
          <w:sz w:val="20"/>
          <w:szCs w:val="20"/>
        </w:rPr>
        <w:t xml:space="preserve"> заупокойной ектении, следует заметить, что поминовение священником длинных списков имен, как это бывает на родительских заупокойных Литургиях, не следует поощрять. Это отвлекает внимание верующих от главного, утомляет его, мешая более бодрому и сознательному восприятию центральной, евхаристической части Литургии. </w:t>
      </w:r>
      <w:r w:rsidRPr="00452848">
        <w:rPr>
          <w:sz w:val="20"/>
          <w:szCs w:val="20"/>
          <w:lang w:val="en-US"/>
        </w:rPr>
        <w:t>He</w:t>
      </w:r>
      <w:r w:rsidRPr="00452848">
        <w:rPr>
          <w:sz w:val="20"/>
          <w:szCs w:val="20"/>
        </w:rPr>
        <w:t xml:space="preserve"> следовало бы священникам присоединять к именам усопших и всевозможные добавления, как то: «умученного», «убиенного», «утопшего», «в темнице скончавшегося», «блаженного отрока» и пр. Восточная традиция не знает даже </w:t>
      </w:r>
      <w:r>
        <w:rPr>
          <w:sz w:val="20"/>
          <w:szCs w:val="20"/>
        </w:rPr>
        <w:t xml:space="preserve">        </w:t>
      </w:r>
      <w:r w:rsidRPr="00452848">
        <w:rPr>
          <w:sz w:val="20"/>
          <w:szCs w:val="20"/>
        </w:rPr>
        <w:t xml:space="preserve">и нашего «новопреставленного». Точно так же следует всячески выводить из употребления поминовения титулов: «болярина (генерала)», «князя», «графа», «воина» и т. д. </w:t>
      </w:r>
      <w:r w:rsidRPr="00452848">
        <w:rPr>
          <w:sz w:val="20"/>
          <w:szCs w:val="20"/>
          <w:lang w:val="en-US"/>
        </w:rPr>
        <w:t>B</w:t>
      </w:r>
      <w:r w:rsidRPr="00452848">
        <w:rPr>
          <w:sz w:val="20"/>
          <w:szCs w:val="20"/>
        </w:rPr>
        <w:t xml:space="preserve"> молитве важно поминовение самого имени, </w:t>
      </w:r>
      <w:r w:rsidRPr="00452848">
        <w:rPr>
          <w:sz w:val="20"/>
          <w:szCs w:val="20"/>
          <w:lang w:val="en-US"/>
        </w:rPr>
        <w:t>a</w:t>
      </w:r>
      <w:r w:rsidRPr="00452848">
        <w:rPr>
          <w:sz w:val="20"/>
          <w:szCs w:val="20"/>
        </w:rPr>
        <w:t xml:space="preserve"> не разных второстепенных добавлений чисто земного значения» (Киприан (Керн), архим. Указ. соч. – С. 163-164).</w:t>
      </w:r>
    </w:p>
    <w:p w:rsidR="005672B9" w:rsidRPr="00452848" w:rsidRDefault="005672B9" w:rsidP="00542B03">
      <w:pPr>
        <w:tabs>
          <w:tab w:val="left" w:pos="426"/>
        </w:tabs>
        <w:jc w:val="both"/>
      </w:pPr>
      <w:r w:rsidRPr="00452848">
        <w:t xml:space="preserve">        «Поэтому, напр., при общественном богослужении не следует даже присоединять к именам усопших каких-либо эпитетов вроде “воина, убиенного, скорбящаго”. Если же кто имеет особое усердие, кто хочет показать свою любовь </w:t>
      </w:r>
      <w:r>
        <w:t xml:space="preserve">            </w:t>
      </w:r>
      <w:r w:rsidRPr="00452848">
        <w:t xml:space="preserve">к собратиям, разнообразно в жизни потрудившимся, отметив характер их земного служения, или показать свое братское сочувствие к собратиям, разнообразно по Божию изволению или по Божию попущению скончавшихся, — и се не </w:t>
      </w:r>
      <w:r>
        <w:t xml:space="preserve">                   </w:t>
      </w:r>
      <w:r w:rsidRPr="00452848">
        <w:t>в церкви, но в келий и в дому особее да исправляют (В начале старопечатного псалтыря о поклонах). Такому желанию православных вполне удовлетворяет названный синодик, сиречь помянник» (Афанасий (Сахаров), еп. Указ. соч. –</w:t>
      </w:r>
      <w:r>
        <w:t xml:space="preserve"> </w:t>
      </w:r>
      <w:r w:rsidRPr="00452848">
        <w:t xml:space="preserve">С. 201). </w:t>
      </w:r>
    </w:p>
  </w:footnote>
  <w:footnote w:id="116">
    <w:p w:rsidR="005672B9" w:rsidRPr="00DF07BC" w:rsidRDefault="005672B9" w:rsidP="00BC7525">
      <w:pPr>
        <w:pStyle w:val="a8"/>
        <w:tabs>
          <w:tab w:val="left" w:pos="426"/>
        </w:tabs>
        <w:ind w:firstLine="0"/>
        <w:rPr>
          <w:sz w:val="24"/>
          <w:szCs w:val="24"/>
        </w:rPr>
      </w:pPr>
      <w:r w:rsidRPr="00452848">
        <w:t xml:space="preserve">      </w:t>
      </w:r>
      <w:r>
        <w:t xml:space="preserve">  </w:t>
      </w:r>
      <w:r w:rsidRPr="00452848">
        <w:rPr>
          <w:rStyle w:val="a5"/>
        </w:rPr>
        <w:footnoteRef/>
      </w:r>
      <w:r w:rsidRPr="00452848">
        <w:t xml:space="preserve"> «В некоторых местах на литургии после заупокойного кондака делается возглашение:</w:t>
      </w:r>
      <w:r>
        <w:t xml:space="preserve"> </w:t>
      </w:r>
      <w:r w:rsidRPr="00452848">
        <w:t xml:space="preserve">«Во блаженном успении» </w:t>
      </w:r>
      <w:r>
        <w:t xml:space="preserve">      </w:t>
      </w:r>
      <w:r w:rsidRPr="00452848">
        <w:t xml:space="preserve">и поётся «Вечная память». Делается это в подражание многолетствованию на этом месте живых (выкличка), бывшему </w:t>
      </w:r>
      <w:r>
        <w:t xml:space="preserve">     </w:t>
      </w:r>
      <w:r w:rsidRPr="00452848">
        <w:t xml:space="preserve">в прежнее время при архиерейской литургии, а теперь сделанному отличием только патриаршего служения. Обычай возглашения на литургии Вечной памяти по местам был уже в начале XVIII столетия, когда с петровских времён у нас началось охлаждение к строгому руководству Типиконом. А так как в нашем действующем Церковном уставе нет </w:t>
      </w:r>
      <w:r>
        <w:t xml:space="preserve">                 </w:t>
      </w:r>
      <w:r w:rsidRPr="00452848">
        <w:t>и намёка на возможность возглашения на литургии «Вечной памяти», то должно избегать и этого антиуставного дополнения» (Там же. – С. 120).</w:t>
      </w:r>
    </w:p>
  </w:footnote>
  <w:footnote w:id="117">
    <w:p w:rsidR="005672B9" w:rsidRPr="008541A1" w:rsidRDefault="005672B9" w:rsidP="00BC7525">
      <w:pPr>
        <w:pStyle w:val="a8"/>
        <w:tabs>
          <w:tab w:val="left" w:pos="426"/>
        </w:tabs>
        <w:ind w:firstLine="0"/>
        <w:rPr>
          <w:b/>
          <w:i/>
        </w:rPr>
      </w:pPr>
      <w:r>
        <w:t xml:space="preserve">        </w:t>
      </w:r>
      <w:r w:rsidRPr="008541A1">
        <w:rPr>
          <w:rStyle w:val="a5"/>
        </w:rPr>
        <w:footnoteRef/>
      </w:r>
      <w:r w:rsidRPr="008541A1">
        <w:t xml:space="preserve"> </w:t>
      </w:r>
      <w:r w:rsidRPr="008541A1">
        <w:rPr>
          <w:b/>
        </w:rPr>
        <w:t>Служебник</w:t>
      </w:r>
      <w:r w:rsidRPr="008541A1">
        <w:t xml:space="preserve"> ничего не говорит об этом действии </w:t>
      </w:r>
      <w:r w:rsidRPr="008541A1">
        <w:rPr>
          <w:b/>
          <w:i/>
        </w:rPr>
        <w:t>священника.</w:t>
      </w:r>
    </w:p>
  </w:footnote>
  <w:footnote w:id="118">
    <w:p w:rsidR="005672B9" w:rsidRPr="008541A1" w:rsidRDefault="005672B9" w:rsidP="00D55C03">
      <w:pPr>
        <w:pStyle w:val="aa"/>
        <w:tabs>
          <w:tab w:val="left" w:pos="426"/>
        </w:tabs>
        <w:jc w:val="both"/>
        <w:rPr>
          <w:sz w:val="20"/>
          <w:szCs w:val="20"/>
        </w:rPr>
      </w:pPr>
      <w:r>
        <w:t xml:space="preserve">      </w:t>
      </w:r>
      <w:r w:rsidRPr="008541A1">
        <w:rPr>
          <w:rStyle w:val="a5"/>
          <w:sz w:val="20"/>
          <w:szCs w:val="20"/>
        </w:rPr>
        <w:footnoteRef/>
      </w:r>
      <w:r w:rsidRPr="008541A1">
        <w:rPr>
          <w:sz w:val="20"/>
          <w:szCs w:val="20"/>
        </w:rPr>
        <w:t xml:space="preserve"> В практике нашей Церкви издревле не принято ставить камилавки или класть скуфьи во время богослужения на святой престол, поэтому, лучше всего избегать этого. Что касается митр, то они, как имеющие на себе иконописные изображения, ставятся на престоле.</w:t>
      </w:r>
    </w:p>
  </w:footnote>
  <w:footnote w:id="119">
    <w:p w:rsidR="005672B9" w:rsidRPr="008541A1" w:rsidRDefault="005672B9" w:rsidP="00D55C03">
      <w:pPr>
        <w:tabs>
          <w:tab w:val="left" w:pos="426"/>
        </w:tabs>
        <w:jc w:val="both"/>
      </w:pPr>
      <w:r w:rsidRPr="008541A1">
        <w:t xml:space="preserve">       </w:t>
      </w:r>
      <w:r>
        <w:t xml:space="preserve"> </w:t>
      </w:r>
      <w:r w:rsidRPr="008541A1">
        <w:rPr>
          <w:rStyle w:val="a5"/>
        </w:rPr>
        <w:footnoteRef/>
      </w:r>
      <w:r w:rsidRPr="008541A1">
        <w:t xml:space="preserve"> С. В. Булгаков считает, что </w:t>
      </w:r>
      <w:r w:rsidRPr="008541A1">
        <w:rPr>
          <w:b/>
          <w:i/>
        </w:rPr>
        <w:t>священник</w:t>
      </w:r>
      <w:r w:rsidRPr="008541A1">
        <w:t xml:space="preserve"> может читать </w:t>
      </w:r>
      <w:r w:rsidRPr="008541A1">
        <w:rPr>
          <w:b/>
          <w:i/>
        </w:rPr>
        <w:t>молитву:</w:t>
      </w:r>
      <w:r w:rsidRPr="008541A1">
        <w:t xml:space="preserve"> </w:t>
      </w:r>
      <w:r w:rsidRPr="008541A1">
        <w:rPr>
          <w:b/>
        </w:rPr>
        <w:t>«Никтоже достоин...»</w:t>
      </w:r>
      <w:r w:rsidRPr="008541A1">
        <w:t xml:space="preserve"> во время каждения </w:t>
      </w:r>
      <w:r>
        <w:t xml:space="preserve">              </w:t>
      </w:r>
      <w:r w:rsidRPr="008541A1">
        <w:t>(</w:t>
      </w:r>
      <w:r>
        <w:t xml:space="preserve">см.: </w:t>
      </w:r>
      <w:r w:rsidRPr="008541A1">
        <w:t>Булгаков С. В. Указ. соч. – C. 902).</w:t>
      </w:r>
    </w:p>
  </w:footnote>
  <w:footnote w:id="120">
    <w:p w:rsidR="005672B9" w:rsidRPr="008541A1" w:rsidRDefault="005672B9" w:rsidP="009F37CE">
      <w:pPr>
        <w:pStyle w:val="a8"/>
        <w:tabs>
          <w:tab w:val="left" w:pos="426"/>
        </w:tabs>
        <w:ind w:firstLine="0"/>
      </w:pPr>
      <w:r>
        <w:rPr>
          <w:sz w:val="24"/>
          <w:szCs w:val="24"/>
        </w:rPr>
        <w:t xml:space="preserve">       </w:t>
      </w:r>
      <w:r w:rsidRPr="008541A1">
        <w:rPr>
          <w:rStyle w:val="a5"/>
        </w:rPr>
        <w:footnoteRef/>
      </w:r>
      <w:r w:rsidRPr="008541A1">
        <w:t xml:space="preserve"> </w:t>
      </w:r>
      <w:r w:rsidRPr="008541A1">
        <w:rPr>
          <w:b/>
          <w:i/>
        </w:rPr>
        <w:t xml:space="preserve">Священнику </w:t>
      </w:r>
      <w:r w:rsidRPr="008541A1">
        <w:t xml:space="preserve">нужно с большим вниманием подавать дискос и не отнимать рук, пока ясно не почувствует, что </w:t>
      </w:r>
      <w:r w:rsidRPr="008541A1">
        <w:rPr>
          <w:b/>
          <w:i/>
        </w:rPr>
        <w:t>диакон</w:t>
      </w:r>
      <w:r w:rsidRPr="008541A1">
        <w:t xml:space="preserve"> твердо взял его и не перекосил, а держит ровно. </w:t>
      </w:r>
    </w:p>
  </w:footnote>
  <w:footnote w:id="121">
    <w:p w:rsidR="005672B9" w:rsidRPr="008541A1" w:rsidRDefault="005672B9" w:rsidP="00D55C03">
      <w:pPr>
        <w:pStyle w:val="a8"/>
        <w:tabs>
          <w:tab w:val="left" w:pos="426"/>
        </w:tabs>
        <w:ind w:firstLine="0"/>
      </w:pPr>
      <w:r>
        <w:t xml:space="preserve">       </w:t>
      </w:r>
      <w:r w:rsidRPr="008541A1">
        <w:t xml:space="preserve"> </w:t>
      </w:r>
      <w:r w:rsidRPr="008541A1">
        <w:rPr>
          <w:rStyle w:val="a5"/>
        </w:rPr>
        <w:footnoteRef/>
      </w:r>
      <w:r w:rsidRPr="008541A1">
        <w:t xml:space="preserve"> Дискос нужно принимать обеими руками так, чтобы: большие пальцы и мизинцы обеих рук находились под дискосом, а указательные, средние и безымянные придерживали через воздух звездицу.</w:t>
      </w:r>
    </w:p>
  </w:footnote>
  <w:footnote w:id="122">
    <w:p w:rsidR="005672B9" w:rsidRPr="008541A1" w:rsidRDefault="005672B9" w:rsidP="009F37CE">
      <w:pPr>
        <w:pStyle w:val="a8"/>
        <w:tabs>
          <w:tab w:val="left" w:pos="426"/>
        </w:tabs>
        <w:ind w:firstLine="0"/>
        <w:rPr>
          <w:b/>
        </w:rPr>
      </w:pPr>
      <w:r>
        <w:rPr>
          <w:sz w:val="24"/>
          <w:szCs w:val="24"/>
        </w:rPr>
        <w:t xml:space="preserve">       </w:t>
      </w:r>
      <w:r w:rsidRPr="008541A1">
        <w:rPr>
          <w:rStyle w:val="a5"/>
        </w:rPr>
        <w:footnoteRef/>
      </w:r>
      <w:r w:rsidRPr="008541A1">
        <w:t xml:space="preserve"> В семинарских и академи</w:t>
      </w:r>
      <w:r>
        <w:t>ч</w:t>
      </w:r>
      <w:r w:rsidRPr="008541A1">
        <w:t>еских храмах добавляется ещё поминание:</w:t>
      </w:r>
      <w:r w:rsidRPr="008541A1">
        <w:rPr>
          <w:i/>
        </w:rPr>
        <w:t xml:space="preserve"> </w:t>
      </w:r>
      <w:r w:rsidRPr="008541A1">
        <w:rPr>
          <w:b/>
        </w:rPr>
        <w:t xml:space="preserve">«Зде начальствующих, учащих и учащихся да помянет…». </w:t>
      </w:r>
      <w:r w:rsidRPr="008541A1">
        <w:t xml:space="preserve">В монастырских же храмах в этом месте поминается священноначалие обители. В мужском монастыре: </w:t>
      </w:r>
      <w:r w:rsidRPr="008541A1">
        <w:rPr>
          <w:b/>
        </w:rPr>
        <w:t xml:space="preserve">«Всечестного отца нашего наместника священноархимандрита </w:t>
      </w:r>
      <w:r w:rsidRPr="008541A1">
        <w:t>(имя)</w:t>
      </w:r>
      <w:r w:rsidRPr="008541A1">
        <w:rPr>
          <w:b/>
        </w:rPr>
        <w:t xml:space="preserve"> с братиею святыя обители сея,</w:t>
      </w:r>
      <w:r w:rsidRPr="008541A1">
        <w:t xml:space="preserve"> </w:t>
      </w:r>
      <w:r w:rsidRPr="008541A1">
        <w:rPr>
          <w:b/>
        </w:rPr>
        <w:t>да помянет…»,</w:t>
      </w:r>
      <w:r w:rsidRPr="008541A1">
        <w:t xml:space="preserve"> а в женской обители: </w:t>
      </w:r>
      <w:r w:rsidRPr="008541A1">
        <w:rPr>
          <w:b/>
        </w:rPr>
        <w:t>«Всечестную матерь нашу настоятельницу игумению</w:t>
      </w:r>
      <w:r w:rsidRPr="008541A1">
        <w:t xml:space="preserve"> (имя) </w:t>
      </w:r>
      <w:r w:rsidRPr="008541A1">
        <w:rPr>
          <w:b/>
        </w:rPr>
        <w:t xml:space="preserve">еже во Христе </w:t>
      </w:r>
      <w:r>
        <w:rPr>
          <w:b/>
        </w:rPr>
        <w:t xml:space="preserve">                  </w:t>
      </w:r>
      <w:r w:rsidRPr="008541A1">
        <w:rPr>
          <w:b/>
        </w:rPr>
        <w:t xml:space="preserve">с сестрами святыя обители сея да помянет…». </w:t>
      </w:r>
      <w:r w:rsidRPr="008541A1">
        <w:t xml:space="preserve">Также есть традиция </w:t>
      </w:r>
      <w:r w:rsidRPr="008541A1">
        <w:rPr>
          <w:b/>
          <w:i/>
        </w:rPr>
        <w:t xml:space="preserve">священнику </w:t>
      </w:r>
      <w:r w:rsidRPr="008541A1">
        <w:t xml:space="preserve">добавлять и другое поминание, не предписанное </w:t>
      </w:r>
      <w:r w:rsidRPr="008541A1">
        <w:rPr>
          <w:b/>
        </w:rPr>
        <w:t>Служебником:</w:t>
      </w:r>
      <w:r w:rsidRPr="008541A1">
        <w:rPr>
          <w:b/>
          <w:i/>
        </w:rPr>
        <w:t xml:space="preserve"> </w:t>
      </w:r>
      <w:r w:rsidRPr="008541A1">
        <w:rPr>
          <w:b/>
        </w:rPr>
        <w:t>«Строителей, благоукрасителей, жертвователей, труждающихся и поющих во святем храме сем да помянет…»</w:t>
      </w:r>
      <w:r w:rsidRPr="008541A1">
        <w:t>.</w:t>
      </w:r>
    </w:p>
  </w:footnote>
  <w:footnote w:id="123">
    <w:p w:rsidR="005672B9" w:rsidRPr="008541A1" w:rsidRDefault="005672B9" w:rsidP="00C71551">
      <w:pPr>
        <w:pStyle w:val="aa"/>
        <w:tabs>
          <w:tab w:val="left" w:pos="426"/>
        </w:tabs>
        <w:jc w:val="both"/>
        <w:rPr>
          <w:sz w:val="20"/>
          <w:szCs w:val="20"/>
        </w:rPr>
      </w:pPr>
      <w:r w:rsidRPr="008541A1">
        <w:rPr>
          <w:sz w:val="20"/>
          <w:szCs w:val="20"/>
        </w:rPr>
        <w:t xml:space="preserve">     </w:t>
      </w:r>
      <w:r>
        <w:rPr>
          <w:sz w:val="20"/>
          <w:szCs w:val="20"/>
        </w:rPr>
        <w:t xml:space="preserve">   </w:t>
      </w:r>
      <w:r w:rsidRPr="008541A1">
        <w:rPr>
          <w:rStyle w:val="a5"/>
          <w:sz w:val="20"/>
          <w:szCs w:val="20"/>
        </w:rPr>
        <w:footnoteRef/>
      </w:r>
      <w:r w:rsidRPr="008541A1">
        <w:rPr>
          <w:sz w:val="20"/>
          <w:szCs w:val="20"/>
        </w:rPr>
        <w:t xml:space="preserve"> «Следует обратить внимание на то, что последняя часть «</w:t>
      </w:r>
      <w:r w:rsidRPr="008541A1">
        <w:rPr>
          <w:i/>
          <w:iCs/>
          <w:sz w:val="20"/>
          <w:szCs w:val="20"/>
        </w:rPr>
        <w:t>Херувимской</w:t>
      </w:r>
      <w:r w:rsidRPr="008541A1">
        <w:rPr>
          <w:sz w:val="20"/>
          <w:szCs w:val="20"/>
        </w:rPr>
        <w:t>» – «</w:t>
      </w:r>
      <w:r w:rsidRPr="008541A1">
        <w:rPr>
          <w:i/>
          <w:iCs/>
          <w:sz w:val="20"/>
          <w:szCs w:val="20"/>
        </w:rPr>
        <w:t>Яко да Царя</w:t>
      </w:r>
      <w:r w:rsidRPr="008541A1">
        <w:rPr>
          <w:sz w:val="20"/>
          <w:szCs w:val="20"/>
        </w:rPr>
        <w:t>» – большею частью поется слишком быстро (будучи составлена кратко, по невежеству новейших композиторов, песнопения коих большей частью и исполняются теперь), благодаря чему невозможно чинно и неспешно совершить все, в этот момент положенное. Поэтому все делается в два голоса, скороговоркой, а диакон начинает ектенью «</w:t>
      </w:r>
      <w:r w:rsidRPr="008541A1">
        <w:rPr>
          <w:i/>
          <w:iCs/>
          <w:sz w:val="20"/>
          <w:szCs w:val="20"/>
        </w:rPr>
        <w:t>Исполним</w:t>
      </w:r>
      <w:r w:rsidRPr="008541A1">
        <w:rPr>
          <w:sz w:val="20"/>
          <w:szCs w:val="20"/>
        </w:rPr>
        <w:t>» не на ходу даже, а на бегу» (Спиридон (Лукич), архим. Указ. соч. – С.</w:t>
      </w:r>
      <w:r>
        <w:rPr>
          <w:sz w:val="20"/>
          <w:szCs w:val="20"/>
        </w:rPr>
        <w:t xml:space="preserve"> </w:t>
      </w:r>
      <w:r w:rsidRPr="008541A1">
        <w:rPr>
          <w:sz w:val="20"/>
          <w:szCs w:val="20"/>
        </w:rPr>
        <w:t>17). </w:t>
      </w:r>
    </w:p>
  </w:footnote>
  <w:footnote w:id="124">
    <w:p w:rsidR="005672B9" w:rsidRPr="008541A1" w:rsidRDefault="005672B9" w:rsidP="00542161">
      <w:pPr>
        <w:pStyle w:val="aa"/>
        <w:tabs>
          <w:tab w:val="left" w:pos="426"/>
        </w:tabs>
        <w:jc w:val="both"/>
        <w:rPr>
          <w:sz w:val="20"/>
          <w:szCs w:val="20"/>
        </w:rPr>
      </w:pPr>
      <w:r>
        <w:rPr>
          <w:sz w:val="20"/>
          <w:szCs w:val="20"/>
        </w:rPr>
        <w:t xml:space="preserve">        </w:t>
      </w:r>
      <w:r w:rsidRPr="008541A1">
        <w:rPr>
          <w:rStyle w:val="a5"/>
          <w:sz w:val="20"/>
          <w:szCs w:val="20"/>
        </w:rPr>
        <w:footnoteRef/>
      </w:r>
      <w:r w:rsidRPr="008541A1">
        <w:rPr>
          <w:sz w:val="20"/>
          <w:szCs w:val="20"/>
        </w:rPr>
        <w:t xml:space="preserve"> Кроме поминовения на солее, все остальные приветствия </w:t>
      </w:r>
      <w:r w:rsidRPr="008541A1">
        <w:rPr>
          <w:b/>
          <w:sz w:val="20"/>
          <w:szCs w:val="20"/>
        </w:rPr>
        <w:t>«…</w:t>
      </w:r>
      <w:r w:rsidRPr="008541A1">
        <w:rPr>
          <w:b/>
          <w:iCs/>
          <w:sz w:val="20"/>
          <w:szCs w:val="20"/>
        </w:rPr>
        <w:t>да помянет Господь Бог</w:t>
      </w:r>
      <w:r w:rsidRPr="008541A1">
        <w:rPr>
          <w:b/>
          <w:sz w:val="20"/>
          <w:szCs w:val="20"/>
        </w:rPr>
        <w:t>…»</w:t>
      </w:r>
      <w:r w:rsidRPr="008541A1">
        <w:rPr>
          <w:sz w:val="20"/>
          <w:szCs w:val="20"/>
        </w:rPr>
        <w:t xml:space="preserve"> оканчивать словами </w:t>
      </w:r>
      <w:r w:rsidRPr="008541A1">
        <w:rPr>
          <w:b/>
          <w:sz w:val="20"/>
          <w:szCs w:val="20"/>
        </w:rPr>
        <w:t>«</w:t>
      </w:r>
      <w:r w:rsidRPr="008541A1">
        <w:rPr>
          <w:b/>
          <w:iCs/>
          <w:sz w:val="20"/>
          <w:szCs w:val="20"/>
        </w:rPr>
        <w:t>всегда, ныне и присно</w:t>
      </w:r>
      <w:r w:rsidRPr="008541A1">
        <w:rPr>
          <w:b/>
          <w:sz w:val="20"/>
          <w:szCs w:val="20"/>
        </w:rPr>
        <w:t xml:space="preserve">…» </w:t>
      </w:r>
      <w:r w:rsidRPr="008541A1">
        <w:rPr>
          <w:sz w:val="20"/>
          <w:szCs w:val="20"/>
        </w:rPr>
        <w:t xml:space="preserve">имеют право только </w:t>
      </w:r>
      <w:r w:rsidRPr="008541A1">
        <w:rPr>
          <w:b/>
          <w:i/>
          <w:sz w:val="20"/>
          <w:szCs w:val="20"/>
        </w:rPr>
        <w:t>священники.</w:t>
      </w:r>
      <w:r w:rsidRPr="008541A1">
        <w:rPr>
          <w:sz w:val="20"/>
          <w:szCs w:val="20"/>
        </w:rPr>
        <w:t xml:space="preserve"> </w:t>
      </w:r>
      <w:r w:rsidRPr="008541A1">
        <w:rPr>
          <w:b/>
          <w:i/>
          <w:sz w:val="20"/>
          <w:szCs w:val="20"/>
        </w:rPr>
        <w:t>Диаконы</w:t>
      </w:r>
      <w:r w:rsidRPr="008541A1">
        <w:rPr>
          <w:sz w:val="20"/>
          <w:szCs w:val="20"/>
        </w:rPr>
        <w:t xml:space="preserve"> оканчивают приветствие словами: </w:t>
      </w:r>
      <w:r w:rsidRPr="008541A1">
        <w:rPr>
          <w:b/>
          <w:sz w:val="20"/>
          <w:szCs w:val="20"/>
        </w:rPr>
        <w:t>«…</w:t>
      </w:r>
      <w:r w:rsidRPr="008541A1">
        <w:rPr>
          <w:b/>
          <w:iCs/>
          <w:sz w:val="20"/>
          <w:szCs w:val="20"/>
        </w:rPr>
        <w:t>во Царствии Своем</w:t>
      </w:r>
      <w:r w:rsidRPr="008541A1">
        <w:rPr>
          <w:b/>
          <w:sz w:val="20"/>
          <w:szCs w:val="20"/>
        </w:rPr>
        <w:t xml:space="preserve">» </w:t>
      </w:r>
      <w:r w:rsidRPr="008541A1">
        <w:rPr>
          <w:sz w:val="20"/>
          <w:szCs w:val="20"/>
        </w:rPr>
        <w:t>(Там же). </w:t>
      </w:r>
    </w:p>
  </w:footnote>
  <w:footnote w:id="125">
    <w:p w:rsidR="005672B9" w:rsidRPr="008541A1" w:rsidRDefault="005672B9" w:rsidP="00542161">
      <w:pPr>
        <w:pStyle w:val="a8"/>
        <w:tabs>
          <w:tab w:val="left" w:pos="426"/>
        </w:tabs>
        <w:ind w:firstLine="0"/>
      </w:pPr>
      <w:r w:rsidRPr="008541A1">
        <w:t xml:space="preserve">      </w:t>
      </w:r>
      <w:r>
        <w:t xml:space="preserve">  </w:t>
      </w:r>
      <w:r w:rsidRPr="008541A1">
        <w:rPr>
          <w:rStyle w:val="a5"/>
        </w:rPr>
        <w:footnoteRef/>
      </w:r>
      <w:r w:rsidRPr="008541A1">
        <w:t xml:space="preserve"> Эти поминовения должны произноситься тихо «елико тóчию друг другу слышати», а не громогласно и не всеми присутствующими в алтаре и на клиросах, как теперь часто принято. Такое громогласие особенно неуместно в Великую субботу (</w:t>
      </w:r>
      <w:r w:rsidRPr="008541A1">
        <w:rPr>
          <w:rFonts w:eastAsia="Calibri"/>
        </w:rPr>
        <w:t xml:space="preserve">Настольная книга священнослужителя: В 8 т. </w:t>
      </w:r>
      <w:r w:rsidRPr="008541A1">
        <w:t>– Т. I. – С. 238).</w:t>
      </w:r>
    </w:p>
  </w:footnote>
  <w:footnote w:id="126">
    <w:p w:rsidR="005672B9" w:rsidRDefault="005672B9" w:rsidP="00D55C03">
      <w:pPr>
        <w:pStyle w:val="a8"/>
        <w:tabs>
          <w:tab w:val="left" w:pos="426"/>
        </w:tabs>
        <w:ind w:firstLine="0"/>
      </w:pPr>
      <w:r>
        <w:t xml:space="preserve">        </w:t>
      </w:r>
      <w:r>
        <w:rPr>
          <w:rStyle w:val="a5"/>
        </w:rPr>
        <w:footnoteRef/>
      </w:r>
      <w:r>
        <w:t xml:space="preserve"> По другой практике изображение креста на покровцах не целуются</w:t>
      </w:r>
    </w:p>
  </w:footnote>
  <w:footnote w:id="127">
    <w:p w:rsidR="005672B9" w:rsidRDefault="005672B9" w:rsidP="00EF22BD">
      <w:pPr>
        <w:pStyle w:val="a8"/>
        <w:tabs>
          <w:tab w:val="left" w:pos="426"/>
        </w:tabs>
        <w:ind w:firstLine="0"/>
      </w:pPr>
      <w:r>
        <w:t xml:space="preserve">        </w:t>
      </w:r>
      <w:r>
        <w:rPr>
          <w:rStyle w:val="a5"/>
        </w:rPr>
        <w:footnoteRef/>
      </w:r>
      <w:r>
        <w:t xml:space="preserve"> Поскольку покровец по своей форме изображает крест, а при подгибании одной его стороны он ломается,                      то правильнее полагать покровцы на углах престола полностью, не подгибая (если конечно это позволяют размеры престола).</w:t>
      </w:r>
    </w:p>
  </w:footnote>
  <w:footnote w:id="128">
    <w:p w:rsidR="005672B9" w:rsidRPr="003B607F" w:rsidRDefault="005672B9" w:rsidP="00D55C03">
      <w:pPr>
        <w:pStyle w:val="a8"/>
        <w:tabs>
          <w:tab w:val="left" w:pos="426"/>
        </w:tabs>
        <w:ind w:firstLine="0"/>
      </w:pPr>
      <w:r w:rsidRPr="003B607F">
        <w:t xml:space="preserve">       </w:t>
      </w:r>
      <w:r>
        <w:t xml:space="preserve"> </w:t>
      </w:r>
      <w:r w:rsidRPr="003B607F">
        <w:rPr>
          <w:rStyle w:val="a5"/>
        </w:rPr>
        <w:footnoteRef/>
      </w:r>
      <w:r w:rsidRPr="003B607F">
        <w:t xml:space="preserve"> Слова: </w:t>
      </w:r>
      <w:r w:rsidRPr="003B607F">
        <w:rPr>
          <w:b/>
        </w:rPr>
        <w:t xml:space="preserve">«Возмите руки ваша…» </w:t>
      </w:r>
      <w:r w:rsidRPr="003B607F">
        <w:t>при этом не произносятся.</w:t>
      </w:r>
    </w:p>
  </w:footnote>
  <w:footnote w:id="129">
    <w:p w:rsidR="005672B9" w:rsidRPr="003B607F" w:rsidRDefault="005672B9" w:rsidP="00542161">
      <w:pPr>
        <w:pStyle w:val="a8"/>
        <w:tabs>
          <w:tab w:val="left" w:pos="426"/>
        </w:tabs>
        <w:ind w:firstLine="0"/>
        <w:rPr>
          <w:b/>
        </w:rPr>
      </w:pPr>
      <w:r w:rsidRPr="003B607F">
        <w:t xml:space="preserve">       </w:t>
      </w:r>
      <w:r>
        <w:t xml:space="preserve"> </w:t>
      </w:r>
      <w:r w:rsidRPr="003B607F">
        <w:rPr>
          <w:rStyle w:val="a5"/>
        </w:rPr>
        <w:footnoteRef/>
      </w:r>
      <w:r>
        <w:t xml:space="preserve"> </w:t>
      </w:r>
      <w:r w:rsidRPr="003B607F">
        <w:t xml:space="preserve">Также есть традиция </w:t>
      </w:r>
      <w:r w:rsidRPr="003B607F">
        <w:rPr>
          <w:b/>
          <w:i/>
        </w:rPr>
        <w:t xml:space="preserve">священнику </w:t>
      </w:r>
      <w:r w:rsidRPr="003B607F">
        <w:t xml:space="preserve">добавлять и другое поминание, не предписанное </w:t>
      </w:r>
      <w:r w:rsidRPr="003B607F">
        <w:rPr>
          <w:b/>
        </w:rPr>
        <w:t>Служебником:</w:t>
      </w:r>
      <w:r w:rsidRPr="003B607F">
        <w:rPr>
          <w:b/>
          <w:i/>
        </w:rPr>
        <w:t xml:space="preserve"> </w:t>
      </w:r>
      <w:r w:rsidRPr="003B607F">
        <w:rPr>
          <w:b/>
        </w:rPr>
        <w:t>«Строителей, благоукрасителей, жертвователей, труждающихся и поющих во святем храме сем да помянет…».</w:t>
      </w:r>
    </w:p>
  </w:footnote>
  <w:footnote w:id="130">
    <w:p w:rsidR="005672B9" w:rsidRPr="004348D1" w:rsidRDefault="005672B9" w:rsidP="00D0098A">
      <w:pPr>
        <w:pStyle w:val="a8"/>
        <w:tabs>
          <w:tab w:val="left" w:pos="426"/>
        </w:tabs>
        <w:ind w:firstLine="0"/>
      </w:pPr>
      <w:r w:rsidRPr="004348D1">
        <w:t xml:space="preserve">      </w:t>
      </w:r>
      <w:r>
        <w:t xml:space="preserve">  </w:t>
      </w:r>
      <w:r w:rsidRPr="004348D1">
        <w:rPr>
          <w:rStyle w:val="a5"/>
        </w:rPr>
        <w:footnoteRef/>
      </w:r>
      <w:r w:rsidRPr="004348D1">
        <w:t xml:space="preserve"> Катапетасму может открывать и </w:t>
      </w:r>
      <w:r w:rsidRPr="004348D1">
        <w:rPr>
          <w:b/>
        </w:rPr>
        <w:t>второй</w:t>
      </w:r>
      <w:r w:rsidRPr="004348D1">
        <w:rPr>
          <w:b/>
          <w:i/>
        </w:rPr>
        <w:t xml:space="preserve"> диакон,</w:t>
      </w:r>
      <w:r w:rsidRPr="004348D1">
        <w:t xml:space="preserve"> а если его нет, то </w:t>
      </w:r>
      <w:r w:rsidRPr="004348D1">
        <w:rPr>
          <w:b/>
          <w:i/>
        </w:rPr>
        <w:t>пономарь.</w:t>
      </w:r>
    </w:p>
  </w:footnote>
  <w:footnote w:id="131">
    <w:p w:rsidR="005672B9" w:rsidRPr="004348D1" w:rsidRDefault="005672B9" w:rsidP="00D0098A">
      <w:pPr>
        <w:pStyle w:val="a8"/>
        <w:tabs>
          <w:tab w:val="left" w:pos="284"/>
          <w:tab w:val="left" w:pos="426"/>
        </w:tabs>
        <w:ind w:firstLine="0"/>
      </w:pPr>
      <w:r w:rsidRPr="004348D1">
        <w:t xml:space="preserve">     </w:t>
      </w:r>
      <w:r>
        <w:t xml:space="preserve">   </w:t>
      </w:r>
      <w:r w:rsidRPr="004348D1">
        <w:rPr>
          <w:rStyle w:val="a5"/>
        </w:rPr>
        <w:footnoteRef/>
      </w:r>
      <w:r w:rsidRPr="004348D1">
        <w:t xml:space="preserve"> Взаимное лобызание </w:t>
      </w:r>
      <w:r w:rsidRPr="004348D1">
        <w:rPr>
          <w:b/>
          <w:i/>
        </w:rPr>
        <w:t>диаконов</w:t>
      </w:r>
      <w:r w:rsidRPr="004348D1">
        <w:t xml:space="preserve"> в плечи на </w:t>
      </w:r>
      <w:r w:rsidRPr="004348D1">
        <w:rPr>
          <w:b/>
        </w:rPr>
        <w:t>«</w:t>
      </w:r>
      <w:r w:rsidRPr="004348D1">
        <w:rPr>
          <w:b/>
          <w:iCs/>
        </w:rPr>
        <w:t>Возлюбим друг друга</w:t>
      </w:r>
      <w:r w:rsidRPr="004348D1">
        <w:rPr>
          <w:b/>
        </w:rPr>
        <w:t>»,</w:t>
      </w:r>
      <w:r w:rsidRPr="004348D1">
        <w:t xml:space="preserve"> хотя и ясно указано Служебником, ныне нигде не практикуется, очевидно, потому, что они в этот момент находятся в разных местах и практически это неудобно.</w:t>
      </w:r>
    </w:p>
  </w:footnote>
  <w:footnote w:id="132">
    <w:p w:rsidR="005672B9" w:rsidRPr="004348D1" w:rsidRDefault="005672B9" w:rsidP="00EC54AE">
      <w:pPr>
        <w:pStyle w:val="aa"/>
        <w:tabs>
          <w:tab w:val="left" w:pos="426"/>
        </w:tabs>
        <w:jc w:val="both"/>
        <w:rPr>
          <w:sz w:val="20"/>
          <w:szCs w:val="20"/>
        </w:rPr>
      </w:pPr>
      <w:r>
        <w:t xml:space="preserve">      </w:t>
      </w:r>
      <w:r w:rsidRPr="004348D1">
        <w:rPr>
          <w:rStyle w:val="a5"/>
          <w:sz w:val="20"/>
          <w:szCs w:val="20"/>
        </w:rPr>
        <w:footnoteRef/>
      </w:r>
      <w:r w:rsidRPr="004348D1">
        <w:rPr>
          <w:sz w:val="20"/>
          <w:szCs w:val="20"/>
        </w:rPr>
        <w:t xml:space="preserve"> По другой традиции </w:t>
      </w:r>
      <w:r w:rsidRPr="004348D1">
        <w:rPr>
          <w:b/>
          <w:i/>
          <w:sz w:val="20"/>
          <w:szCs w:val="20"/>
        </w:rPr>
        <w:t xml:space="preserve">диакон </w:t>
      </w:r>
      <w:r w:rsidRPr="004348D1">
        <w:rPr>
          <w:sz w:val="20"/>
          <w:szCs w:val="20"/>
        </w:rPr>
        <w:t xml:space="preserve">возвращается в алтарь северной дверью и после поклона </w:t>
      </w:r>
      <w:r w:rsidRPr="004348D1">
        <w:rPr>
          <w:b/>
          <w:i/>
          <w:sz w:val="20"/>
          <w:szCs w:val="20"/>
        </w:rPr>
        <w:t>священнику</w:t>
      </w:r>
      <w:r w:rsidRPr="004348D1">
        <w:rPr>
          <w:sz w:val="20"/>
          <w:szCs w:val="20"/>
        </w:rPr>
        <w:t xml:space="preserve"> сразу становится у северной стороны престола.</w:t>
      </w:r>
    </w:p>
  </w:footnote>
  <w:footnote w:id="133">
    <w:p w:rsidR="005672B9" w:rsidRPr="004348D1" w:rsidRDefault="005672B9" w:rsidP="004348D1">
      <w:pPr>
        <w:tabs>
          <w:tab w:val="left" w:pos="426"/>
        </w:tabs>
        <w:jc w:val="both"/>
      </w:pPr>
      <w:r w:rsidRPr="004348D1">
        <w:t xml:space="preserve">       </w:t>
      </w:r>
      <w:r>
        <w:t xml:space="preserve"> </w:t>
      </w:r>
      <w:r w:rsidRPr="004348D1">
        <w:rPr>
          <w:rStyle w:val="a5"/>
        </w:rPr>
        <w:footnoteRef/>
      </w:r>
      <w:r w:rsidRPr="004348D1">
        <w:t xml:space="preserve"> По предписанию Служебника, </w:t>
      </w:r>
      <w:r w:rsidRPr="004348D1">
        <w:rPr>
          <w:b/>
          <w:i/>
        </w:rPr>
        <w:t>диакон</w:t>
      </w:r>
      <w:r>
        <w:rPr>
          <w:b/>
          <w:i/>
        </w:rPr>
        <w:t>,</w:t>
      </w:r>
      <w:r w:rsidRPr="004348D1">
        <w:t xml:space="preserve"> после входа в алтарь</w:t>
      </w:r>
      <w:r>
        <w:t>,</w:t>
      </w:r>
      <w:r w:rsidRPr="004348D1">
        <w:t xml:space="preserve"> берет одну из рипид и благоговейно веет ею над Дарами; за неимением рипид он должен это делать одним из покровцов (см.:</w:t>
      </w:r>
      <w:r w:rsidRPr="004348D1">
        <w:rPr>
          <w:b/>
        </w:rPr>
        <w:t xml:space="preserve"> Служебник,</w:t>
      </w:r>
      <w:r w:rsidRPr="004348D1">
        <w:rPr>
          <w:b/>
          <w:i/>
        </w:rPr>
        <w:t xml:space="preserve"> </w:t>
      </w:r>
      <w:r w:rsidRPr="004348D1">
        <w:rPr>
          <w:b/>
        </w:rPr>
        <w:t>Божественная литургия иже во святых отца нашего Иоанна Златоустаго).</w:t>
      </w:r>
      <w:r w:rsidRPr="004348D1">
        <w:t xml:space="preserve"> Но на практике это никогда не исполняется.</w:t>
      </w:r>
    </w:p>
  </w:footnote>
  <w:footnote w:id="134">
    <w:p w:rsidR="005672B9" w:rsidRPr="004348D1" w:rsidRDefault="005672B9" w:rsidP="00D0098A">
      <w:pPr>
        <w:pStyle w:val="a8"/>
        <w:tabs>
          <w:tab w:val="left" w:pos="426"/>
        </w:tabs>
        <w:ind w:firstLine="0"/>
      </w:pPr>
      <w:r w:rsidRPr="004348D1">
        <w:t xml:space="preserve">      </w:t>
      </w:r>
      <w:r>
        <w:t xml:space="preserve"> </w:t>
      </w:r>
      <w:r w:rsidRPr="004348D1">
        <w:t xml:space="preserve"> </w:t>
      </w:r>
      <w:r w:rsidRPr="004348D1">
        <w:rPr>
          <w:rStyle w:val="a5"/>
        </w:rPr>
        <w:footnoteRef/>
      </w:r>
      <w:r w:rsidRPr="004348D1">
        <w:t xml:space="preserve"> Приподнимая при этом звездицу не выше верхнего края чаши.</w:t>
      </w:r>
    </w:p>
  </w:footnote>
  <w:footnote w:id="135">
    <w:p w:rsidR="005672B9" w:rsidRPr="004348D1" w:rsidRDefault="005672B9" w:rsidP="00EF22BD">
      <w:pPr>
        <w:pStyle w:val="aa"/>
        <w:tabs>
          <w:tab w:val="left" w:pos="426"/>
        </w:tabs>
        <w:jc w:val="both"/>
        <w:rPr>
          <w:sz w:val="20"/>
          <w:szCs w:val="20"/>
        </w:rPr>
      </w:pPr>
      <w:r w:rsidRPr="004348D1">
        <w:rPr>
          <w:sz w:val="20"/>
          <w:szCs w:val="20"/>
        </w:rPr>
        <w:t xml:space="preserve">     </w:t>
      </w:r>
      <w:r>
        <w:rPr>
          <w:sz w:val="20"/>
          <w:szCs w:val="20"/>
        </w:rPr>
        <w:t xml:space="preserve">   </w:t>
      </w:r>
      <w:r w:rsidRPr="004348D1">
        <w:rPr>
          <w:rStyle w:val="a5"/>
          <w:sz w:val="20"/>
          <w:szCs w:val="20"/>
        </w:rPr>
        <w:footnoteRef/>
      </w:r>
      <w:r w:rsidRPr="004348D1">
        <w:rPr>
          <w:sz w:val="20"/>
          <w:szCs w:val="20"/>
        </w:rPr>
        <w:t xml:space="preserve"> </w:t>
      </w:r>
      <w:r w:rsidRPr="004348D1">
        <w:rPr>
          <w:b/>
          <w:sz w:val="20"/>
          <w:szCs w:val="20"/>
        </w:rPr>
        <w:t>Служебник</w:t>
      </w:r>
      <w:r w:rsidRPr="004348D1">
        <w:rPr>
          <w:sz w:val="20"/>
          <w:szCs w:val="20"/>
        </w:rPr>
        <w:t xml:space="preserve"> предписывает </w:t>
      </w:r>
      <w:r w:rsidRPr="004348D1">
        <w:rPr>
          <w:b/>
          <w:i/>
          <w:sz w:val="20"/>
          <w:szCs w:val="20"/>
        </w:rPr>
        <w:t>диакону</w:t>
      </w:r>
      <w:r w:rsidRPr="004348D1">
        <w:rPr>
          <w:sz w:val="20"/>
          <w:szCs w:val="20"/>
        </w:rPr>
        <w:t xml:space="preserve"> после этого снова взять рипиду и обмахивать ею святые сосуды, но, на практике это не совершается (см.:</w:t>
      </w:r>
      <w:r w:rsidRPr="004348D1">
        <w:rPr>
          <w:b/>
          <w:sz w:val="20"/>
          <w:szCs w:val="20"/>
        </w:rPr>
        <w:t xml:space="preserve"> Служебник,</w:t>
      </w:r>
      <w:r w:rsidRPr="004348D1">
        <w:rPr>
          <w:b/>
          <w:i/>
          <w:sz w:val="20"/>
          <w:szCs w:val="20"/>
        </w:rPr>
        <w:t xml:space="preserve"> </w:t>
      </w:r>
      <w:r w:rsidRPr="004348D1">
        <w:rPr>
          <w:b/>
          <w:sz w:val="20"/>
          <w:szCs w:val="20"/>
        </w:rPr>
        <w:t>Божественная литургия иже во святых отца нашего Иоанна Златоустаго).</w:t>
      </w:r>
    </w:p>
  </w:footnote>
  <w:footnote w:id="136">
    <w:p w:rsidR="005672B9" w:rsidRPr="004348D1" w:rsidRDefault="005672B9" w:rsidP="00CE60C0">
      <w:pPr>
        <w:pStyle w:val="a8"/>
        <w:tabs>
          <w:tab w:val="left" w:pos="426"/>
        </w:tabs>
        <w:ind w:firstLine="0"/>
      </w:pPr>
      <w:r>
        <w:rPr>
          <w:sz w:val="24"/>
          <w:szCs w:val="24"/>
        </w:rPr>
        <w:t xml:space="preserve">       </w:t>
      </w:r>
      <w:r w:rsidRPr="004348D1">
        <w:rPr>
          <w:rStyle w:val="a5"/>
        </w:rPr>
        <w:footnoteRef/>
      </w:r>
      <w:r w:rsidRPr="004348D1">
        <w:t xml:space="preserve"> Протоиерей Попов пишет: «Пред освящением Даров, когда произносятся слова «Приимите, ядите...» и «Пийте от нея вси...» священник и диакон, да и все, кто близко стоит в алтаре и слышит эти слова, должны наклонить свои головы, как пред словами Самого Иисуса Христа, которые служат основанием близкого уже совершения великой тайны. Падать же в это время на землю не требуется; тогда должно быть особенно тихое и сосредоточенное состояние служащих» </w:t>
      </w:r>
      <w:r>
        <w:t xml:space="preserve">      </w:t>
      </w:r>
      <w:r w:rsidRPr="004348D1">
        <w:t>(</w:t>
      </w:r>
      <w:r>
        <w:t>ц</w:t>
      </w:r>
      <w:r w:rsidRPr="004348D1">
        <w:t>ит. по: Лукьянов Валерий, протопресвитер. Богослужебные заметки. Опыт разъяснения практической стороны богослужения Православной Церкви.</w:t>
      </w:r>
      <w:r w:rsidRPr="004348D1">
        <w:rPr>
          <w:rFonts w:eastAsia="Calibri"/>
        </w:rPr>
        <w:t xml:space="preserve"> </w:t>
      </w:r>
      <w:r w:rsidRPr="004348D1">
        <w:t>– Джорджанвиль, Типография преп. Иова Почаевского. Св.-Троицкий монастырь, 2001. – С. 225).</w:t>
      </w:r>
    </w:p>
  </w:footnote>
  <w:footnote w:id="137">
    <w:p w:rsidR="005672B9" w:rsidRPr="004348D1" w:rsidRDefault="005672B9" w:rsidP="00EC54AE">
      <w:pPr>
        <w:pStyle w:val="a8"/>
        <w:tabs>
          <w:tab w:val="left" w:pos="426"/>
        </w:tabs>
        <w:ind w:firstLine="0"/>
      </w:pPr>
      <w:r>
        <w:rPr>
          <w:sz w:val="24"/>
          <w:szCs w:val="24"/>
        </w:rPr>
        <w:t xml:space="preserve">      </w:t>
      </w:r>
      <w:r w:rsidRPr="004348D1">
        <w:rPr>
          <w:rStyle w:val="a5"/>
        </w:rPr>
        <w:footnoteRef/>
      </w:r>
      <w:r w:rsidRPr="004348D1">
        <w:t xml:space="preserve"> Поэтому желательно, чтобы вынимаемые частицы на дискосе полагались, поодаль от агнца и не прикасались к нему. </w:t>
      </w:r>
    </w:p>
  </w:footnote>
  <w:footnote w:id="138">
    <w:p w:rsidR="005672B9" w:rsidRPr="004348D1" w:rsidRDefault="005672B9" w:rsidP="00EC54AE">
      <w:pPr>
        <w:pStyle w:val="aa"/>
        <w:tabs>
          <w:tab w:val="left" w:pos="426"/>
        </w:tabs>
        <w:jc w:val="both"/>
        <w:rPr>
          <w:sz w:val="20"/>
          <w:szCs w:val="20"/>
        </w:rPr>
      </w:pPr>
      <w:r w:rsidRPr="004348D1">
        <w:rPr>
          <w:sz w:val="20"/>
          <w:szCs w:val="20"/>
        </w:rPr>
        <w:t xml:space="preserve">      </w:t>
      </w:r>
      <w:r>
        <w:rPr>
          <w:sz w:val="20"/>
          <w:szCs w:val="20"/>
        </w:rPr>
        <w:t xml:space="preserve">  </w:t>
      </w:r>
      <w:r w:rsidRPr="004348D1">
        <w:rPr>
          <w:rStyle w:val="a5"/>
          <w:sz w:val="20"/>
          <w:szCs w:val="20"/>
        </w:rPr>
        <w:footnoteRef/>
      </w:r>
      <w:r w:rsidRPr="004348D1">
        <w:rPr>
          <w:sz w:val="20"/>
          <w:szCs w:val="20"/>
        </w:rPr>
        <w:t xml:space="preserve"> «При благословении Святых Даров нужно простирать благословляющую руку над дискосом и Чашей (а не между ними, как делают многие, проводя первую линию креста с востока к западу, для чего специально широко расставляют </w:t>
      </w:r>
      <w:r>
        <w:rPr>
          <w:sz w:val="20"/>
          <w:szCs w:val="20"/>
        </w:rPr>
        <w:t xml:space="preserve">     </w:t>
      </w:r>
      <w:r w:rsidRPr="004348D1">
        <w:rPr>
          <w:sz w:val="20"/>
          <w:szCs w:val="20"/>
        </w:rPr>
        <w:t>к этому моменту сосуды; крест должен идти именно над сосудами), крайне сдержанно и осторожно, чтобы не задеть рукой или фелонью сосудов, делая дугообразный, в форме звездицы широкий крест, при произнесении слова «</w:t>
      </w:r>
      <w:r w:rsidRPr="004348D1">
        <w:rPr>
          <w:i/>
          <w:iCs/>
          <w:sz w:val="20"/>
          <w:szCs w:val="20"/>
        </w:rPr>
        <w:t>преложив</w:t>
      </w:r>
      <w:r w:rsidRPr="004348D1">
        <w:rPr>
          <w:sz w:val="20"/>
          <w:szCs w:val="20"/>
        </w:rPr>
        <w:t>» – к востоку, «</w:t>
      </w:r>
      <w:r w:rsidRPr="004348D1">
        <w:rPr>
          <w:i/>
          <w:iCs/>
          <w:sz w:val="20"/>
          <w:szCs w:val="20"/>
        </w:rPr>
        <w:t>Духом</w:t>
      </w:r>
      <w:r w:rsidRPr="004348D1">
        <w:rPr>
          <w:sz w:val="20"/>
          <w:szCs w:val="20"/>
        </w:rPr>
        <w:t>» – к западу, «</w:t>
      </w:r>
      <w:r w:rsidRPr="004348D1">
        <w:rPr>
          <w:i/>
          <w:iCs/>
          <w:sz w:val="20"/>
          <w:szCs w:val="20"/>
        </w:rPr>
        <w:t>Твоим</w:t>
      </w:r>
      <w:r w:rsidRPr="004348D1">
        <w:rPr>
          <w:sz w:val="20"/>
          <w:szCs w:val="20"/>
        </w:rPr>
        <w:t>» – к северу и «</w:t>
      </w:r>
      <w:r w:rsidRPr="004348D1">
        <w:rPr>
          <w:i/>
          <w:iCs/>
          <w:sz w:val="20"/>
          <w:szCs w:val="20"/>
        </w:rPr>
        <w:t>Святым</w:t>
      </w:r>
      <w:r w:rsidRPr="004348D1">
        <w:rPr>
          <w:sz w:val="20"/>
          <w:szCs w:val="20"/>
        </w:rPr>
        <w:t>» – к югу, и сразу же полагать земной поклон.</w:t>
      </w:r>
    </w:p>
    <w:p w:rsidR="005672B9" w:rsidRPr="004348D1" w:rsidRDefault="005672B9" w:rsidP="00EF22BD">
      <w:pPr>
        <w:tabs>
          <w:tab w:val="left" w:pos="426"/>
        </w:tabs>
        <w:jc w:val="both"/>
      </w:pPr>
      <w:r w:rsidRPr="004348D1">
        <w:t xml:space="preserve">       </w:t>
      </w:r>
      <w:r>
        <w:t xml:space="preserve"> </w:t>
      </w:r>
      <w:r w:rsidRPr="004348D1">
        <w:t>Для того чтобы образ Креста при благословении Святых Даров был правильный, должно перстами благословляющей руки слегка касаться антиминса (а не ударять по нему, как делают некоторые экзальтированные священники). Впрочем, восточной части лучше не касаться, чтобы не зацепить сосудов, и не сделать продольной линии креста между ними, а не как нужно – над ними (Спиридон (Лукич), архим. Указ. соч. – С.115-116).</w:t>
      </w:r>
    </w:p>
  </w:footnote>
  <w:footnote w:id="139">
    <w:p w:rsidR="005672B9" w:rsidRPr="004348D1" w:rsidRDefault="005672B9" w:rsidP="00CE7344">
      <w:pPr>
        <w:jc w:val="both"/>
      </w:pPr>
      <w:r w:rsidRPr="004348D1">
        <w:t xml:space="preserve">      </w:t>
      </w:r>
      <w:r>
        <w:t xml:space="preserve">  </w:t>
      </w:r>
      <w:r w:rsidRPr="004348D1">
        <w:rPr>
          <w:rStyle w:val="a5"/>
        </w:rPr>
        <w:footnoteRef/>
      </w:r>
      <w:r w:rsidRPr="004348D1">
        <w:t xml:space="preserve"> «Во время земного поклона после пресуществления Святых Даров священнику следует (так советуют все опытнейшие и благоговейнейшие священнослужители и монастырские старцы) в уме тайно молиться о себе, прося </w:t>
      </w:r>
      <w:r>
        <w:t xml:space="preserve">               </w:t>
      </w:r>
      <w:r w:rsidRPr="004348D1">
        <w:t>у Господа прощение грехов и неосужденного причащения Святых Таин, а также испрашивать милостей Божиих в своих особенных нуждах (конечно, не материальных) и обстояниях, и молиться о прочих, требующих особенного предстательства» (Там же. – С.</w:t>
      </w:r>
      <w:r>
        <w:t xml:space="preserve"> </w:t>
      </w:r>
      <w:r w:rsidRPr="004348D1">
        <w:t>117).</w:t>
      </w:r>
      <w:r>
        <w:t xml:space="preserve"> Но более уместно было бы </w:t>
      </w:r>
      <w:r w:rsidRPr="00F51950">
        <w:rPr>
          <w:b/>
          <w:bCs/>
          <w:i/>
          <w:iCs/>
        </w:rPr>
        <w:t>свя</w:t>
      </w:r>
      <w:r>
        <w:rPr>
          <w:b/>
          <w:bCs/>
          <w:i/>
          <w:iCs/>
        </w:rPr>
        <w:t xml:space="preserve">щеннику </w:t>
      </w:r>
      <w:r>
        <w:t xml:space="preserve">именно в этот момент воздержаться от своих личных прошений, так как дальше идет продолжение евхаристической молитвы: </w:t>
      </w:r>
      <w:r w:rsidRPr="00CE7344">
        <w:rPr>
          <w:b/>
          <w:bCs/>
        </w:rPr>
        <w:t xml:space="preserve">«Еще́ прино́сим Ти слове́сную сию́ </w:t>
      </w:r>
      <w:r>
        <w:rPr>
          <w:b/>
          <w:bCs/>
        </w:rPr>
        <w:t xml:space="preserve">      </w:t>
      </w:r>
      <w:r w:rsidRPr="00CE7344">
        <w:rPr>
          <w:b/>
          <w:bCs/>
        </w:rPr>
        <w:t>и безкро́вную слу́жбу…. Я́коже бы́ти причаща́ющимся во трезве́ние души́…».</w:t>
      </w:r>
      <w:r>
        <w:t xml:space="preserve"> Да и в самой этой молитве как раз          и испрашивается</w:t>
      </w:r>
      <w:r w:rsidRPr="00CE7344">
        <w:t>,</w:t>
      </w:r>
      <w:r>
        <w:rPr>
          <w:b/>
          <w:bCs/>
          <w:i/>
          <w:iCs/>
        </w:rPr>
        <w:t xml:space="preserve"> </w:t>
      </w:r>
      <w:r w:rsidRPr="00F51950">
        <w:t xml:space="preserve">чтобы </w:t>
      </w:r>
      <w:r w:rsidRPr="004348D1">
        <w:t>Святы</w:t>
      </w:r>
      <w:r>
        <w:t>е</w:t>
      </w:r>
      <w:r w:rsidRPr="004348D1">
        <w:t xml:space="preserve"> Дар</w:t>
      </w:r>
      <w:r>
        <w:t xml:space="preserve">ы послужили причащающимся к трезвению души, к прощению грехов,                                  к приобщению Святому Духу, к полноте Царства Небесного, к дерзновению пред Господом, не в суд или во осуждение </w:t>
      </w:r>
      <w:r w:rsidRPr="00F51950">
        <w:t>(см.:</w:t>
      </w:r>
      <w:r w:rsidRPr="00F51950">
        <w:rPr>
          <w:b/>
        </w:rPr>
        <w:t xml:space="preserve"> Служебник,</w:t>
      </w:r>
      <w:r w:rsidRPr="00F51950">
        <w:rPr>
          <w:b/>
          <w:i/>
        </w:rPr>
        <w:t xml:space="preserve"> </w:t>
      </w:r>
      <w:r w:rsidRPr="00F51950">
        <w:rPr>
          <w:b/>
        </w:rPr>
        <w:t>Божественная литургия иже во святых отца нашего Иоанна Златоустаго</w:t>
      </w:r>
      <w:r>
        <w:rPr>
          <w:b/>
        </w:rPr>
        <w:t>,</w:t>
      </w:r>
      <w:r>
        <w:rPr>
          <w:bCs/>
        </w:rPr>
        <w:t xml:space="preserve"> а также                                     </w:t>
      </w:r>
      <w:r w:rsidRPr="00CE7344">
        <w:rPr>
          <w:bCs/>
        </w:rPr>
        <w:t>ср.</w:t>
      </w:r>
      <w:r>
        <w:rPr>
          <w:b/>
        </w:rPr>
        <w:t xml:space="preserve"> </w:t>
      </w:r>
      <w:r w:rsidRPr="00CE7344">
        <w:rPr>
          <w:b/>
        </w:rPr>
        <w:t>Божественная литургия иже во святых отца нашего Василия Великого</w:t>
      </w:r>
      <w:r w:rsidRPr="00CE7344">
        <w:t>)</w:t>
      </w:r>
      <w:r w:rsidRPr="00CE7344">
        <w:rPr>
          <w:bCs/>
        </w:rPr>
        <w:t>.</w:t>
      </w:r>
    </w:p>
  </w:footnote>
  <w:footnote w:id="140">
    <w:p w:rsidR="005672B9" w:rsidRPr="004348D1" w:rsidRDefault="005672B9" w:rsidP="00AC3C86">
      <w:pPr>
        <w:pStyle w:val="a8"/>
        <w:tabs>
          <w:tab w:val="left" w:pos="426"/>
        </w:tabs>
        <w:ind w:firstLine="0"/>
      </w:pPr>
      <w:r w:rsidRPr="004348D1">
        <w:t xml:space="preserve">      </w:t>
      </w:r>
      <w:r>
        <w:t xml:space="preserve">  </w:t>
      </w:r>
      <w:r w:rsidRPr="004348D1">
        <w:rPr>
          <w:rStyle w:val="a5"/>
        </w:rPr>
        <w:footnoteRef/>
      </w:r>
      <w:r w:rsidRPr="004348D1">
        <w:t xml:space="preserve"> «Оправдать этот обычай южно-русской Церкви можно посредством аналогии служения Литургии священником со служением таковой архиереем... Кроме того, во время проскомидии священнику приходится брать в руки узлы с приносимыми для вынутия частиц просфорами и монеты, нередко грязные и т. п. Не может ли все это служить достаточным основанием, чтобы священник, приступая к раздроблению св. хлеба, из чувства благоговения и устранения всякого внутреннего смущения, омывал руки другой раз, не заслуживая себе порицания в произволе или нарушении церковного единообразия? К сказанному нужно присовокупить, что в Иерусалиме, по словам бывших там, омытие рук совершается два раза» (Сборник решений недоуменных вопросов из пастырской практики. –</w:t>
      </w:r>
      <w:r>
        <w:t xml:space="preserve"> </w:t>
      </w:r>
      <w:r w:rsidRPr="004348D1">
        <w:t>Вып. 1. –</w:t>
      </w:r>
      <w:r>
        <w:t xml:space="preserve"> </w:t>
      </w:r>
      <w:r w:rsidRPr="004348D1">
        <w:t>С. 91).</w:t>
      </w:r>
    </w:p>
  </w:footnote>
  <w:footnote w:id="141">
    <w:p w:rsidR="005672B9" w:rsidRPr="004348D1" w:rsidRDefault="005672B9" w:rsidP="00542161">
      <w:pPr>
        <w:pStyle w:val="a8"/>
        <w:tabs>
          <w:tab w:val="left" w:pos="426"/>
        </w:tabs>
        <w:ind w:firstLine="0"/>
      </w:pPr>
      <w:r w:rsidRPr="004348D1">
        <w:t xml:space="preserve">    </w:t>
      </w:r>
      <w:r>
        <w:t xml:space="preserve">    </w:t>
      </w:r>
      <w:r w:rsidRPr="004348D1">
        <w:rPr>
          <w:rStyle w:val="a5"/>
        </w:rPr>
        <w:footnoteRef/>
      </w:r>
      <w:r w:rsidRPr="004348D1">
        <w:t xml:space="preserve"> В субботу, воскресенье, в период пятидесятницы и праздничные дни (начиная со </w:t>
      </w:r>
      <w:r w:rsidRPr="004348D1">
        <w:rPr>
          <w:b/>
        </w:rPr>
        <w:t>славословной</w:t>
      </w:r>
      <w:r w:rsidRPr="004348D1">
        <w:t xml:space="preserve"> службы) – поясной.</w:t>
      </w:r>
    </w:p>
  </w:footnote>
  <w:footnote w:id="142">
    <w:p w:rsidR="005672B9" w:rsidRPr="004348D1" w:rsidRDefault="005672B9" w:rsidP="00EF22BD">
      <w:pPr>
        <w:pStyle w:val="a8"/>
        <w:tabs>
          <w:tab w:val="left" w:pos="426"/>
        </w:tabs>
        <w:ind w:firstLine="0"/>
      </w:pPr>
      <w:r>
        <w:rPr>
          <w:sz w:val="24"/>
          <w:szCs w:val="24"/>
        </w:rPr>
        <w:t xml:space="preserve">       </w:t>
      </w:r>
      <w:r w:rsidRPr="004348D1">
        <w:rPr>
          <w:rStyle w:val="a5"/>
        </w:rPr>
        <w:footnoteRef/>
      </w:r>
      <w:r w:rsidRPr="004348D1">
        <w:t xml:space="preserve"> В сослужении </w:t>
      </w:r>
      <w:r w:rsidRPr="004348D1">
        <w:rPr>
          <w:b/>
          <w:i/>
        </w:rPr>
        <w:t>диакона</w:t>
      </w:r>
      <w:r w:rsidRPr="004348D1">
        <w:t xml:space="preserve"> </w:t>
      </w:r>
      <w:r w:rsidRPr="004348D1">
        <w:rPr>
          <w:b/>
          <w:i/>
        </w:rPr>
        <w:t>священник</w:t>
      </w:r>
      <w:r w:rsidRPr="004348D1">
        <w:t xml:space="preserve"> на </w:t>
      </w:r>
      <w:r w:rsidRPr="004348D1">
        <w:rPr>
          <w:b/>
          <w:i/>
        </w:rPr>
        <w:t>ектениях</w:t>
      </w:r>
      <w:r w:rsidRPr="004348D1">
        <w:t xml:space="preserve"> имеет возможность прочитать положенные тайные </w:t>
      </w:r>
      <w:r w:rsidRPr="004348D1">
        <w:rPr>
          <w:b/>
          <w:i/>
        </w:rPr>
        <w:t>молитвы.</w:t>
      </w:r>
      <w:r w:rsidRPr="004348D1">
        <w:t xml:space="preserve"> Поэтому </w:t>
      </w:r>
      <w:r w:rsidRPr="004348D1">
        <w:rPr>
          <w:b/>
          <w:i/>
        </w:rPr>
        <w:t>хор</w:t>
      </w:r>
      <w:r w:rsidRPr="004348D1">
        <w:t xml:space="preserve"> на такой службе поет ровно, то есть без протяжных: </w:t>
      </w:r>
      <w:r w:rsidRPr="004348D1">
        <w:rPr>
          <w:b/>
        </w:rPr>
        <w:t>«Господи, помилуй»,</w:t>
      </w:r>
      <w:r w:rsidRPr="004348D1">
        <w:t xml:space="preserve"> </w:t>
      </w:r>
      <w:r w:rsidRPr="004348D1">
        <w:rPr>
          <w:b/>
        </w:rPr>
        <w:t>«Подай, Господи»</w:t>
      </w:r>
      <w:r w:rsidRPr="004348D1">
        <w:t xml:space="preserve"> и </w:t>
      </w:r>
      <w:r w:rsidRPr="004348D1">
        <w:rPr>
          <w:b/>
        </w:rPr>
        <w:t>«Тебе, Господи».</w:t>
      </w:r>
      <w:r w:rsidRPr="004348D1">
        <w:t xml:space="preserve"> Но бывают моменты, когда и при сослужении </w:t>
      </w:r>
      <w:r w:rsidRPr="004348D1">
        <w:rPr>
          <w:b/>
          <w:i/>
        </w:rPr>
        <w:t>диакона</w:t>
      </w:r>
      <w:r w:rsidRPr="004348D1">
        <w:t xml:space="preserve"> </w:t>
      </w:r>
      <w:r w:rsidRPr="004348D1">
        <w:rPr>
          <w:b/>
          <w:i/>
        </w:rPr>
        <w:t>хору</w:t>
      </w:r>
      <w:r w:rsidRPr="004348D1">
        <w:t xml:space="preserve"> необходимо петь протяжно, чтобы дать возможность </w:t>
      </w:r>
      <w:r w:rsidRPr="004348D1">
        <w:rPr>
          <w:b/>
          <w:i/>
        </w:rPr>
        <w:t xml:space="preserve">священнику </w:t>
      </w:r>
      <w:r w:rsidRPr="004348D1">
        <w:t xml:space="preserve">не торопясь прочитать </w:t>
      </w:r>
      <w:r w:rsidRPr="004348D1">
        <w:rPr>
          <w:b/>
        </w:rPr>
        <w:t>тайную</w:t>
      </w:r>
      <w:r w:rsidRPr="004348D1">
        <w:t xml:space="preserve"> </w:t>
      </w:r>
      <w:r w:rsidRPr="004348D1">
        <w:rPr>
          <w:b/>
          <w:i/>
        </w:rPr>
        <w:t>молитву.</w:t>
      </w:r>
      <w:r w:rsidRPr="004348D1">
        <w:t xml:space="preserve"> Так, после пения: </w:t>
      </w:r>
      <w:r w:rsidRPr="004348D1">
        <w:rPr>
          <w:b/>
        </w:rPr>
        <w:t>«Отче наш…»,</w:t>
      </w:r>
      <w:r w:rsidRPr="004348D1">
        <w:t xml:space="preserve"> когда </w:t>
      </w:r>
      <w:r w:rsidRPr="004348D1">
        <w:rPr>
          <w:b/>
          <w:i/>
        </w:rPr>
        <w:t>диакон</w:t>
      </w:r>
      <w:r w:rsidRPr="004348D1">
        <w:t xml:space="preserve"> возглашает: </w:t>
      </w:r>
      <w:r w:rsidRPr="004348D1">
        <w:rPr>
          <w:b/>
        </w:rPr>
        <w:t>«Главы ваша Господеви приклоните»</w:t>
      </w:r>
      <w:r w:rsidRPr="004348D1">
        <w:t xml:space="preserve"> </w:t>
      </w:r>
      <w:r w:rsidRPr="004348D1">
        <w:rPr>
          <w:b/>
          <w:i/>
        </w:rPr>
        <w:t>хор</w:t>
      </w:r>
      <w:r w:rsidRPr="004348D1">
        <w:t xml:space="preserve"> должен медленно петь: </w:t>
      </w:r>
      <w:r w:rsidRPr="004348D1">
        <w:rPr>
          <w:b/>
        </w:rPr>
        <w:t>«Тебе, Господи»,</w:t>
      </w:r>
      <w:r w:rsidRPr="004348D1">
        <w:t xml:space="preserve"> потому что в это время </w:t>
      </w:r>
      <w:r w:rsidRPr="004348D1">
        <w:rPr>
          <w:b/>
          <w:i/>
        </w:rPr>
        <w:t>священник</w:t>
      </w:r>
      <w:r w:rsidRPr="004348D1">
        <w:t xml:space="preserve"> читает </w:t>
      </w:r>
      <w:r w:rsidRPr="004348D1">
        <w:rPr>
          <w:b/>
          <w:i/>
        </w:rPr>
        <w:t>молитву</w:t>
      </w:r>
      <w:r w:rsidRPr="004348D1">
        <w:t xml:space="preserve"> </w:t>
      </w:r>
      <w:r w:rsidRPr="004348D1">
        <w:rPr>
          <w:b/>
        </w:rPr>
        <w:t>главопреклонения.</w:t>
      </w:r>
      <w:r w:rsidRPr="004348D1">
        <w:t xml:space="preserve"> Также после возгласа: </w:t>
      </w:r>
      <w:r w:rsidRPr="004348D1">
        <w:rPr>
          <w:b/>
        </w:rPr>
        <w:t>«Благодатию и щедротами…»</w:t>
      </w:r>
      <w:r w:rsidRPr="004348D1">
        <w:t xml:space="preserve"> </w:t>
      </w:r>
      <w:r w:rsidRPr="004348D1">
        <w:rPr>
          <w:b/>
          <w:i/>
        </w:rPr>
        <w:t>хор</w:t>
      </w:r>
      <w:r w:rsidRPr="004348D1">
        <w:t xml:space="preserve"> должен протяжно петь </w:t>
      </w:r>
      <w:r w:rsidRPr="004348D1">
        <w:rPr>
          <w:b/>
        </w:rPr>
        <w:t>«Аминь»,</w:t>
      </w:r>
      <w:r w:rsidRPr="004348D1">
        <w:t xml:space="preserve"> давая возможность </w:t>
      </w:r>
      <w:r w:rsidRPr="004348D1">
        <w:rPr>
          <w:b/>
          <w:i/>
        </w:rPr>
        <w:t>священнику</w:t>
      </w:r>
      <w:r w:rsidRPr="004348D1">
        <w:t xml:space="preserve"> прочитать </w:t>
      </w:r>
      <w:r w:rsidRPr="004348D1">
        <w:rPr>
          <w:b/>
          <w:i/>
        </w:rPr>
        <w:t>молитву:</w:t>
      </w:r>
      <w:r w:rsidRPr="004348D1">
        <w:t xml:space="preserve"> </w:t>
      </w:r>
      <w:r w:rsidRPr="004348D1">
        <w:rPr>
          <w:b/>
        </w:rPr>
        <w:t>«Вонми, Господи...»,</w:t>
      </w:r>
      <w:r w:rsidRPr="004348D1">
        <w:t xml:space="preserve"> а </w:t>
      </w:r>
      <w:r w:rsidRPr="004348D1">
        <w:rPr>
          <w:b/>
          <w:i/>
        </w:rPr>
        <w:t>диакону</w:t>
      </w:r>
      <w:r w:rsidRPr="004348D1">
        <w:t xml:space="preserve"> в это время препоясаться орарем крестообразно.</w:t>
      </w:r>
    </w:p>
  </w:footnote>
  <w:footnote w:id="143">
    <w:p w:rsidR="005672B9" w:rsidRPr="004348D1" w:rsidRDefault="005672B9" w:rsidP="00894E04">
      <w:pPr>
        <w:pStyle w:val="a8"/>
        <w:tabs>
          <w:tab w:val="left" w:pos="426"/>
        </w:tabs>
        <w:ind w:firstLine="0"/>
      </w:pPr>
      <w:r>
        <w:rPr>
          <w:sz w:val="24"/>
          <w:szCs w:val="24"/>
        </w:rPr>
        <w:t xml:space="preserve">      </w:t>
      </w:r>
      <w:r w:rsidRPr="004348D1">
        <w:rPr>
          <w:rStyle w:val="a5"/>
        </w:rPr>
        <w:footnoteRef/>
      </w:r>
      <w:r w:rsidRPr="004348D1">
        <w:t xml:space="preserve"> Более практично было бы закрывать завесу</w:t>
      </w:r>
      <w:r w:rsidRPr="004348D1">
        <w:rPr>
          <w:b/>
          <w:i/>
        </w:rPr>
        <w:t xml:space="preserve"> пономарю </w:t>
      </w:r>
      <w:r w:rsidRPr="004348D1">
        <w:t xml:space="preserve">(если нет </w:t>
      </w:r>
      <w:r w:rsidRPr="004348D1">
        <w:rPr>
          <w:b/>
        </w:rPr>
        <w:t>второго</w:t>
      </w:r>
      <w:r w:rsidRPr="004348D1">
        <w:rPr>
          <w:b/>
          <w:i/>
        </w:rPr>
        <w:t xml:space="preserve"> диакона),</w:t>
      </w:r>
      <w:r w:rsidRPr="004348D1">
        <w:t xml:space="preserve"> а не </w:t>
      </w:r>
      <w:r w:rsidRPr="004348D1">
        <w:rPr>
          <w:b/>
          <w:i/>
        </w:rPr>
        <w:t>священнику,</w:t>
      </w:r>
      <w:r w:rsidRPr="004348D1">
        <w:t xml:space="preserve"> который после омытия рук и перед раздроблением святого Агнца не должен больше ни к чему прикасаться.</w:t>
      </w:r>
    </w:p>
  </w:footnote>
  <w:footnote w:id="144">
    <w:p w:rsidR="005672B9" w:rsidRPr="004348D1" w:rsidRDefault="005672B9" w:rsidP="001E1EBA">
      <w:pPr>
        <w:tabs>
          <w:tab w:val="left" w:pos="426"/>
        </w:tabs>
        <w:jc w:val="both"/>
      </w:pPr>
      <w:r>
        <w:t xml:space="preserve">        </w:t>
      </w:r>
      <w:r w:rsidRPr="004348D1">
        <w:rPr>
          <w:rStyle w:val="a5"/>
        </w:rPr>
        <w:footnoteRef/>
      </w:r>
      <w:r w:rsidRPr="004348D1">
        <w:t xml:space="preserve"> Перед раздроблением Агнца следует предварительно губкою собрать все частицы вместе на среднюю часть Дискоса, с тем, чтобы на его свободных краях расположить части Святого Хлеба. Для этого, после возношения Агнца, </w:t>
      </w:r>
      <w:r w:rsidRPr="004348D1">
        <w:rPr>
          <w:b/>
          <w:i/>
        </w:rPr>
        <w:t xml:space="preserve">священник </w:t>
      </w:r>
      <w:r w:rsidRPr="004348D1">
        <w:t>левою рукою держит его над Дискосом, а правою с помощью губки сдвигает все вынутые частицы на середину Дискоса, а затем уже приступает к раздроблению Святого Хлеба.</w:t>
      </w:r>
    </w:p>
  </w:footnote>
  <w:footnote w:id="145">
    <w:p w:rsidR="005672B9" w:rsidRPr="004E4FD5" w:rsidRDefault="005672B9" w:rsidP="00542161">
      <w:pPr>
        <w:tabs>
          <w:tab w:val="left" w:pos="426"/>
        </w:tabs>
        <w:jc w:val="both"/>
      </w:pPr>
      <w:r w:rsidRPr="004E4FD5">
        <w:t xml:space="preserve">       </w:t>
      </w:r>
      <w:r>
        <w:t xml:space="preserve"> </w:t>
      </w:r>
      <w:r w:rsidRPr="004E4FD5">
        <w:rPr>
          <w:rStyle w:val="a5"/>
        </w:rPr>
        <w:footnoteRef/>
      </w:r>
      <w:r w:rsidRPr="004E4FD5">
        <w:t xml:space="preserve"> В Служебнике на рисунке показано непонятно и почти противоречиво по отношению к тексту, в котором говорится о полагании частиц Агнца «как при заклании», т.</w:t>
      </w:r>
      <w:r>
        <w:t xml:space="preserve"> </w:t>
      </w:r>
      <w:r w:rsidRPr="004E4FD5">
        <w:t>е. печатью вниз, а на рисунке печати изображены вверху. Правильно показано у Неаполитанского: здесь частицы положены «</w:t>
      </w:r>
      <w:r w:rsidRPr="004E4FD5">
        <w:rPr>
          <w:i/>
          <w:iCs/>
        </w:rPr>
        <w:t>взнак</w:t>
      </w:r>
      <w:r w:rsidRPr="004E4FD5">
        <w:t>», и крестообразно (Спиридон (Лукич), архим. Указ. соч. – С.</w:t>
      </w:r>
      <w:r>
        <w:t xml:space="preserve"> </w:t>
      </w:r>
      <w:r w:rsidRPr="004E4FD5">
        <w:t xml:space="preserve">125-126). </w:t>
      </w:r>
    </w:p>
  </w:footnote>
  <w:footnote w:id="146">
    <w:p w:rsidR="005672B9" w:rsidRPr="004E4FD5" w:rsidRDefault="005672B9" w:rsidP="00542161">
      <w:pPr>
        <w:tabs>
          <w:tab w:val="left" w:pos="426"/>
        </w:tabs>
        <w:jc w:val="both"/>
      </w:pPr>
      <w:r w:rsidRPr="004E4FD5">
        <w:t xml:space="preserve">      </w:t>
      </w:r>
      <w:r>
        <w:t xml:space="preserve"> </w:t>
      </w:r>
      <w:r w:rsidRPr="004E4FD5">
        <w:t xml:space="preserve"> </w:t>
      </w:r>
      <w:r w:rsidRPr="004E4FD5">
        <w:rPr>
          <w:rStyle w:val="a5"/>
        </w:rPr>
        <w:footnoteRef/>
      </w:r>
      <w:r w:rsidRPr="004E4FD5">
        <w:t xml:space="preserve"> Это указание Служебника непонятно и практически неисполнимо, так как </w:t>
      </w:r>
      <w:r w:rsidRPr="004E4FD5">
        <w:rPr>
          <w:b/>
          <w:i/>
        </w:rPr>
        <w:t xml:space="preserve">диакон </w:t>
      </w:r>
      <w:r w:rsidRPr="004E4FD5">
        <w:t>уже</w:t>
      </w:r>
      <w:r w:rsidRPr="004E4FD5">
        <w:rPr>
          <w:b/>
          <w:i/>
        </w:rPr>
        <w:t xml:space="preserve"> </w:t>
      </w:r>
      <w:r w:rsidRPr="004E4FD5">
        <w:t>крестообразно препоясался орарем. «Како можно «</w:t>
      </w:r>
      <w:r w:rsidRPr="004E4FD5">
        <w:rPr>
          <w:i/>
          <w:iCs/>
        </w:rPr>
        <w:t>показать орарем потир</w:t>
      </w:r>
      <w:r w:rsidRPr="004E4FD5">
        <w:t>», когда орарь находится в состоянии, связанном крестовидным опоясанием им диакона?» (Там же. – С.</w:t>
      </w:r>
      <w:r>
        <w:t xml:space="preserve"> </w:t>
      </w:r>
      <w:r w:rsidRPr="004E4FD5">
        <w:t>126).</w:t>
      </w:r>
    </w:p>
  </w:footnote>
  <w:footnote w:id="147">
    <w:p w:rsidR="005672B9" w:rsidRPr="004E4FD5" w:rsidRDefault="005672B9" w:rsidP="00542161">
      <w:pPr>
        <w:pStyle w:val="a8"/>
        <w:tabs>
          <w:tab w:val="left" w:pos="426"/>
        </w:tabs>
        <w:ind w:firstLine="0"/>
      </w:pPr>
      <w:r w:rsidRPr="004E4FD5">
        <w:t xml:space="preserve">      </w:t>
      </w:r>
      <w:r>
        <w:t xml:space="preserve">  </w:t>
      </w:r>
      <w:r w:rsidRPr="004E4FD5">
        <w:rPr>
          <w:rStyle w:val="a5"/>
        </w:rPr>
        <w:footnoteRef/>
      </w:r>
      <w:r w:rsidRPr="004E4FD5">
        <w:t xml:space="preserve"> Опускать частицу </w:t>
      </w:r>
      <w:r w:rsidRPr="004E4FD5">
        <w:rPr>
          <w:b/>
        </w:rPr>
        <w:t>«IC»</w:t>
      </w:r>
      <w:r w:rsidRPr="004E4FD5">
        <w:t xml:space="preserve"> нужно очень осторожно и так чтобы не разбрызгать Святую кровь в чаше. Поэтому рука опускается в чашу настолько глубоко, насколько это возможно, но, и, не прикасаясь пальцами к Святой крови.</w:t>
      </w:r>
    </w:p>
  </w:footnote>
  <w:footnote w:id="148">
    <w:p w:rsidR="005672B9" w:rsidRPr="004E4FD5" w:rsidRDefault="005672B9" w:rsidP="00894E04">
      <w:pPr>
        <w:pStyle w:val="a8"/>
        <w:tabs>
          <w:tab w:val="left" w:pos="426"/>
        </w:tabs>
        <w:ind w:firstLine="0"/>
      </w:pPr>
      <w:r w:rsidRPr="004E4FD5">
        <w:t xml:space="preserve">      </w:t>
      </w:r>
      <w:r>
        <w:t xml:space="preserve">  </w:t>
      </w:r>
      <w:r w:rsidRPr="004E4FD5">
        <w:rPr>
          <w:rStyle w:val="a5"/>
        </w:rPr>
        <w:footnoteRef/>
      </w:r>
      <w:r w:rsidRPr="004E4FD5">
        <w:t xml:space="preserve"> При небольшом количестве теплоты можно использовать ковшик из Евхаристического набора. При большом же количестве более удобно использовать специальный небольшой металлический чайник на подносе. Если крышка </w:t>
      </w:r>
      <w:r>
        <w:t xml:space="preserve">                            </w:t>
      </w:r>
      <w:r w:rsidRPr="004E4FD5">
        <w:t>в чайнике не имеет жёсткого крепления на шарнирах, то она обязательно снимается перед наливанием теплоты, чтобы тем самым исключить возможность выпадения крышки в чашу. Также предварительно перед наливанием теплоты, для согревания чайника, он ополаскивается кипятком. Этот же чайник используется и для омывания чаши при потреблении Святых Даров.</w:t>
      </w:r>
    </w:p>
  </w:footnote>
  <w:footnote w:id="149">
    <w:p w:rsidR="005672B9" w:rsidRPr="004E4FD5" w:rsidRDefault="005672B9" w:rsidP="00542161">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Под «теплотой»</w:t>
      </w:r>
      <w:r w:rsidRPr="004E4FD5">
        <w:rPr>
          <w:b/>
          <w:sz w:val="20"/>
          <w:szCs w:val="20"/>
        </w:rPr>
        <w:t xml:space="preserve"> </w:t>
      </w:r>
      <w:r w:rsidRPr="004E4FD5">
        <w:rPr>
          <w:sz w:val="20"/>
          <w:szCs w:val="20"/>
        </w:rPr>
        <w:t xml:space="preserve">следует понимать предельно горячую, только что кипевшую воду.  </w:t>
      </w:r>
    </w:p>
  </w:footnote>
  <w:footnote w:id="150">
    <w:p w:rsidR="005672B9" w:rsidRPr="004E4FD5" w:rsidRDefault="005672B9" w:rsidP="00894E04">
      <w:pPr>
        <w:pStyle w:val="aa"/>
        <w:tabs>
          <w:tab w:val="left" w:pos="426"/>
        </w:tabs>
        <w:jc w:val="both"/>
        <w:rPr>
          <w:sz w:val="20"/>
          <w:szCs w:val="20"/>
        </w:rPr>
      </w:pPr>
      <w:r w:rsidRPr="004E4FD5">
        <w:rPr>
          <w:sz w:val="20"/>
          <w:szCs w:val="20"/>
        </w:rPr>
        <w:t xml:space="preserve">     </w:t>
      </w:r>
      <w:r>
        <w:rPr>
          <w:sz w:val="20"/>
          <w:szCs w:val="20"/>
        </w:rPr>
        <w:t xml:space="preserve">  </w:t>
      </w:r>
      <w:r w:rsidRPr="004E4FD5">
        <w:rPr>
          <w:sz w:val="20"/>
          <w:szCs w:val="20"/>
        </w:rPr>
        <w:t xml:space="preserve"> </w:t>
      </w:r>
      <w:r w:rsidRPr="004E4FD5">
        <w:rPr>
          <w:rStyle w:val="a5"/>
          <w:sz w:val="20"/>
          <w:szCs w:val="20"/>
        </w:rPr>
        <w:footnoteRef/>
      </w:r>
      <w:r w:rsidRPr="004E4FD5">
        <w:rPr>
          <w:sz w:val="20"/>
          <w:szCs w:val="20"/>
        </w:rPr>
        <w:t xml:space="preserve"> Если частица </w:t>
      </w:r>
      <w:r w:rsidRPr="004E4FD5">
        <w:rPr>
          <w:b/>
          <w:sz w:val="20"/>
          <w:szCs w:val="20"/>
        </w:rPr>
        <w:t>«ХС»</w:t>
      </w:r>
      <w:r w:rsidRPr="004E4FD5">
        <w:rPr>
          <w:sz w:val="20"/>
          <w:szCs w:val="20"/>
        </w:rPr>
        <w:t xml:space="preserve"> большая, а </w:t>
      </w:r>
      <w:r w:rsidRPr="004E4FD5">
        <w:rPr>
          <w:b/>
          <w:i/>
          <w:sz w:val="20"/>
          <w:szCs w:val="20"/>
        </w:rPr>
        <w:t>священнослужителей</w:t>
      </w:r>
      <w:r w:rsidRPr="004E4FD5">
        <w:rPr>
          <w:sz w:val="20"/>
          <w:szCs w:val="20"/>
        </w:rPr>
        <w:t xml:space="preserve"> мало, то следует раздробить для причащения только часть е</w:t>
      </w:r>
      <w:r>
        <w:rPr>
          <w:sz w:val="20"/>
          <w:szCs w:val="20"/>
        </w:rPr>
        <w:t>ё</w:t>
      </w:r>
      <w:r w:rsidRPr="004E4FD5">
        <w:rPr>
          <w:sz w:val="20"/>
          <w:szCs w:val="20"/>
        </w:rPr>
        <w:t>, сколько нужно, а остальное опустить в чашу, раздробив на крупные части, когда будут раздробляться и опускаться частицы для причащения мирян.</w:t>
      </w:r>
    </w:p>
  </w:footnote>
  <w:footnote w:id="151">
    <w:p w:rsidR="005672B9" w:rsidRPr="004E4FD5" w:rsidRDefault="005672B9" w:rsidP="00531053">
      <w:pPr>
        <w:pStyle w:val="a8"/>
        <w:tabs>
          <w:tab w:val="left" w:pos="426"/>
        </w:tabs>
        <w:ind w:firstLine="0"/>
      </w:pPr>
      <w:r w:rsidRPr="004E4FD5">
        <w:t xml:space="preserve">      </w:t>
      </w:r>
      <w:r>
        <w:t xml:space="preserve">  </w:t>
      </w:r>
      <w:r w:rsidRPr="004E4FD5">
        <w:rPr>
          <w:rStyle w:val="a5"/>
        </w:rPr>
        <w:footnoteRef/>
      </w:r>
      <w:r w:rsidRPr="004E4FD5">
        <w:t xml:space="preserve"> </w:t>
      </w:r>
      <w:r>
        <w:t xml:space="preserve">В современной практике эту </w:t>
      </w:r>
      <w:r w:rsidRPr="00531053">
        <w:rPr>
          <w:b/>
          <w:bCs/>
          <w:i/>
          <w:iCs/>
        </w:rPr>
        <w:t xml:space="preserve">молитву </w:t>
      </w:r>
      <w:r w:rsidRPr="000019C5">
        <w:t>обычно</w:t>
      </w:r>
      <w:r>
        <w:rPr>
          <w:b/>
          <w:bCs/>
          <w:i/>
          <w:iCs/>
        </w:rPr>
        <w:t xml:space="preserve"> </w:t>
      </w:r>
      <w:r>
        <w:t xml:space="preserve">читает </w:t>
      </w:r>
      <w:r w:rsidRPr="00531053">
        <w:rPr>
          <w:b/>
          <w:bCs/>
          <w:i/>
          <w:iCs/>
        </w:rPr>
        <w:t>диакон.</w:t>
      </w:r>
      <w:r>
        <w:t xml:space="preserve"> Но более правильно</w:t>
      </w:r>
      <w:r w:rsidRPr="004E4FD5">
        <w:t xml:space="preserve"> читать </w:t>
      </w:r>
      <w:r>
        <w:t>её</w:t>
      </w:r>
      <w:r w:rsidRPr="004E4FD5">
        <w:t xml:space="preserve"> </w:t>
      </w:r>
      <w:r w:rsidRPr="004E4FD5">
        <w:rPr>
          <w:b/>
          <w:i/>
        </w:rPr>
        <w:t>священнику.</w:t>
      </w:r>
    </w:p>
  </w:footnote>
  <w:footnote w:id="152">
    <w:p w:rsidR="005672B9" w:rsidRPr="004E4FD5" w:rsidRDefault="005672B9" w:rsidP="00EF22BD">
      <w:pPr>
        <w:pStyle w:val="a8"/>
        <w:tabs>
          <w:tab w:val="left" w:pos="426"/>
        </w:tabs>
        <w:ind w:firstLine="0"/>
      </w:pPr>
      <w:r w:rsidRPr="004E4FD5">
        <w:t xml:space="preserve">     </w:t>
      </w:r>
      <w:r>
        <w:t xml:space="preserve">   </w:t>
      </w:r>
      <w:r w:rsidRPr="004E4FD5">
        <w:rPr>
          <w:rStyle w:val="a5"/>
        </w:rPr>
        <w:footnoteRef/>
      </w:r>
      <w:r w:rsidRPr="004E4FD5">
        <w:t xml:space="preserve"> В субботу, воскресенье, в период пятидесятницы и праздничные дни (начиная со </w:t>
      </w:r>
      <w:r w:rsidRPr="004E4FD5">
        <w:rPr>
          <w:b/>
        </w:rPr>
        <w:t>славословной</w:t>
      </w:r>
      <w:r w:rsidRPr="004E4FD5">
        <w:t xml:space="preserve"> службы) – поясной. </w:t>
      </w:r>
    </w:p>
    <w:p w:rsidR="005672B9" w:rsidRPr="004E4FD5" w:rsidRDefault="005672B9" w:rsidP="00EF22BD">
      <w:pPr>
        <w:tabs>
          <w:tab w:val="left" w:pos="426"/>
        </w:tabs>
        <w:jc w:val="both"/>
      </w:pPr>
      <w:r w:rsidRPr="004E4FD5">
        <w:t xml:space="preserve">       </w:t>
      </w:r>
      <w:r>
        <w:t xml:space="preserve"> </w:t>
      </w:r>
      <w:r w:rsidRPr="004E4FD5">
        <w:t>«Относительно земных поклонов одни утверждают, что по установившемуся обычаю нашей Церкви, на литургии для священнослужителей полагается три земных поклона и никак не более четырех – один после освящения святых Даров, другой по «Отче наш», третий при чтении «Ослаби остави», перед причастием св. Таин, и четвёртый при словах: «Се прихожду к безсмерному Царю»</w:t>
      </w:r>
      <w:r>
        <w:t xml:space="preserve"> </w:t>
      </w:r>
      <w:r w:rsidRPr="004E4FD5">
        <w:t>(Рук. д. с. п. 1885, 52); по мнению других земные поклоны должны быть полагаемы: по пресуществлении  святых Даров, при пении «Отче наш» и два при причащении (Ряж. Е. В. 1889, 5); третьи прямое указание на земные поклоны для священнослужащих находят в трёх местах; пред пресуществлением святых Даров, пред «Отче наш» – в том и другом случае при чтении молитвы: «и просим и молим и мили ся деем» (</w:t>
      </w:r>
      <w:r w:rsidRPr="004E4FD5">
        <w:rPr>
          <w:rFonts w:ascii="Greek" w:hAnsi="Greek"/>
        </w:rPr>
        <w:t xml:space="preserve">…keteÚomen </w:t>
      </w:r>
      <w:r w:rsidRPr="004E4FD5">
        <w:t>– преклоняя колена) – и после «Отче наш» при тайном возглашении: «</w:t>
      </w:r>
      <w:r w:rsidRPr="004E4FD5">
        <w:rPr>
          <w:iCs/>
        </w:rPr>
        <w:t>Боже, очисти мя грешнаго, и помилуй мя</w:t>
      </w:r>
      <w:r w:rsidRPr="004E4FD5">
        <w:t xml:space="preserve">»; при чем замечают, что земной поклон  священнослужащего, вызванный его высоким религиозным настроением и умиленным состоянием, никогда и нигде не может быть воспрещён (Ц. В. 1897, 18)» (Булгаков С. В. Указ. соч. – </w:t>
      </w:r>
      <w:r w:rsidRPr="004E4FD5">
        <w:rPr>
          <w:lang w:val="en-US"/>
        </w:rPr>
        <w:t>C</w:t>
      </w:r>
      <w:r w:rsidRPr="004E4FD5">
        <w:t>. 908).</w:t>
      </w:r>
    </w:p>
  </w:footnote>
  <w:footnote w:id="153">
    <w:p w:rsidR="005672B9" w:rsidRPr="004E4FD5" w:rsidRDefault="005672B9" w:rsidP="00894E04">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Земные поклоны этот (последний на </w:t>
      </w:r>
      <w:r w:rsidRPr="004E4FD5">
        <w:rPr>
          <w:b/>
          <w:sz w:val="20"/>
          <w:szCs w:val="20"/>
        </w:rPr>
        <w:t xml:space="preserve">литургии) </w:t>
      </w:r>
      <w:r w:rsidRPr="004E4FD5">
        <w:rPr>
          <w:sz w:val="20"/>
          <w:szCs w:val="20"/>
        </w:rPr>
        <w:t xml:space="preserve">и предыдущий нужно полагать с осторожностью по отношению </w:t>
      </w:r>
      <w:r>
        <w:rPr>
          <w:sz w:val="20"/>
          <w:szCs w:val="20"/>
        </w:rPr>
        <w:t xml:space="preserve">      </w:t>
      </w:r>
      <w:r w:rsidRPr="004E4FD5">
        <w:rPr>
          <w:sz w:val="20"/>
          <w:szCs w:val="20"/>
        </w:rPr>
        <w:t>к рукам, кот</w:t>
      </w:r>
      <w:r>
        <w:rPr>
          <w:sz w:val="20"/>
          <w:szCs w:val="20"/>
        </w:rPr>
        <w:t xml:space="preserve">орыми раздроблялся Святой Агнец </w:t>
      </w:r>
      <w:r w:rsidRPr="004E4FD5">
        <w:rPr>
          <w:sz w:val="20"/>
          <w:szCs w:val="20"/>
        </w:rPr>
        <w:t xml:space="preserve">(и которые ещё не омыты), чтобы не коснуться пола, ковра или одежды. Поэтому при его совершении надо опираться не на ладони или кончики пальцев, а на их суставы, в согнутом, почти </w:t>
      </w:r>
      <w:r>
        <w:rPr>
          <w:sz w:val="20"/>
          <w:szCs w:val="20"/>
        </w:rPr>
        <w:t xml:space="preserve">              </w:t>
      </w:r>
      <w:r w:rsidRPr="004E4FD5">
        <w:rPr>
          <w:sz w:val="20"/>
          <w:szCs w:val="20"/>
        </w:rPr>
        <w:t>в кулак, положении.</w:t>
      </w:r>
    </w:p>
  </w:footnote>
  <w:footnote w:id="154">
    <w:p w:rsidR="005672B9" w:rsidRPr="004E4FD5" w:rsidRDefault="005672B9" w:rsidP="001E1EBA">
      <w:pPr>
        <w:pStyle w:val="aa"/>
        <w:tabs>
          <w:tab w:val="left" w:pos="426"/>
        </w:tabs>
        <w:jc w:val="both"/>
        <w:rPr>
          <w:sz w:val="20"/>
          <w:szCs w:val="20"/>
        </w:rPr>
      </w:pPr>
      <w:r>
        <w:t xml:space="preserve">       </w:t>
      </w:r>
      <w:r w:rsidRPr="004E4FD5">
        <w:rPr>
          <w:rStyle w:val="a5"/>
          <w:sz w:val="20"/>
          <w:szCs w:val="20"/>
        </w:rPr>
        <w:footnoteRef/>
      </w:r>
      <w:r w:rsidRPr="004E4FD5">
        <w:rPr>
          <w:sz w:val="20"/>
          <w:szCs w:val="20"/>
        </w:rPr>
        <w:t xml:space="preserve">  В пасхальный период: «</w:t>
      </w:r>
      <w:r w:rsidRPr="004E4FD5">
        <w:rPr>
          <w:b/>
          <w:sz w:val="20"/>
          <w:szCs w:val="20"/>
        </w:rPr>
        <w:t>Христос воскресе»</w:t>
      </w:r>
      <w:r w:rsidRPr="004E4FD5">
        <w:rPr>
          <w:sz w:val="20"/>
          <w:szCs w:val="20"/>
        </w:rPr>
        <w:t xml:space="preserve"> – </w:t>
      </w:r>
      <w:r w:rsidRPr="004E4FD5">
        <w:rPr>
          <w:b/>
          <w:sz w:val="20"/>
          <w:szCs w:val="20"/>
        </w:rPr>
        <w:t>«Воистину воскресе».</w:t>
      </w:r>
    </w:p>
  </w:footnote>
  <w:footnote w:id="155">
    <w:p w:rsidR="005672B9" w:rsidRPr="004E4FD5" w:rsidRDefault="005672B9" w:rsidP="00894E04">
      <w:pPr>
        <w:tabs>
          <w:tab w:val="left" w:pos="426"/>
        </w:tabs>
        <w:jc w:val="both"/>
      </w:pPr>
      <w:r w:rsidRPr="004E4FD5">
        <w:t xml:space="preserve">      </w:t>
      </w:r>
      <w:r>
        <w:t xml:space="preserve">  </w:t>
      </w:r>
      <w:r w:rsidRPr="004E4FD5">
        <w:rPr>
          <w:rStyle w:val="a5"/>
        </w:rPr>
        <w:footnoteRef/>
      </w:r>
      <w:r w:rsidRPr="004E4FD5">
        <w:t xml:space="preserve"> «Практика закладывания одного конца плата за вырез фелони – неудобная, а главное – необдуманно неблагоговейная практика, т.</w:t>
      </w:r>
      <w:r>
        <w:t xml:space="preserve"> </w:t>
      </w:r>
      <w:r w:rsidRPr="004E4FD5">
        <w:t>к. при таком способе не закрывается борода, а при больших ея размерах вся она оказывается подостланной под наклоняемый край Чаши, и не плат, как должно, закрывает бороду, а наоборот – борода плат.</w:t>
      </w:r>
      <w:r>
        <w:t xml:space="preserve">               </w:t>
      </w:r>
      <w:r w:rsidRPr="004E4FD5">
        <w:t xml:space="preserve"> (Это нужно иметь в виду и при потреблении Святых Даров). Кроме того, затыкается под ворот фело</w:t>
      </w:r>
      <w:r>
        <w:t xml:space="preserve">ни </w:t>
      </w:r>
      <w:r w:rsidRPr="004E4FD5">
        <w:t xml:space="preserve">(и неизбежно соприкасается с шеей) тот край, которым священник сейчас же будет отирать, после принятия Святой Крови, свои уста, а следующий этот же край снова заткнёт за свой ворот, по неверно указанному способу, и так далее, до последнего, </w:t>
      </w:r>
      <w:r>
        <w:t xml:space="preserve">                       </w:t>
      </w:r>
      <w:r w:rsidRPr="004E4FD5">
        <w:t>к которому, при большом количестве служащих, этот край плата дойдёт достаточно увлажнённым отиранием уст, неомытых ещё, и он его также заткнёт за ворот…» (Спиридон (Лукич), архим. Указ. соч. – С.</w:t>
      </w:r>
      <w:r>
        <w:t xml:space="preserve"> </w:t>
      </w:r>
      <w:r w:rsidRPr="004E4FD5">
        <w:t xml:space="preserve">137).                      </w:t>
      </w:r>
    </w:p>
    <w:p w:rsidR="005672B9" w:rsidRPr="004E4FD5" w:rsidRDefault="005672B9" w:rsidP="007F4524">
      <w:pPr>
        <w:tabs>
          <w:tab w:val="left" w:pos="426"/>
        </w:tabs>
        <w:jc w:val="both"/>
      </w:pPr>
      <w:r w:rsidRPr="004E4FD5">
        <w:t xml:space="preserve">       </w:t>
      </w:r>
      <w:r>
        <w:t xml:space="preserve"> </w:t>
      </w:r>
      <w:r w:rsidRPr="004E4FD5">
        <w:t xml:space="preserve">Свят. Лука (Войно-Ясенецкий) в своём указе требовал: «Настойчиво искоренять дурную привычку большинства священников при причащении Св. Таин закладывать конец илитона за ворот» (Крымская епархия под началом святителя Луки (Войно-Ясенецкого): сборник документов / Сост., предисловие: протоиерей Николай Доненко, С. Б. Филимонов. – Симферополь: Н. Орианда, 2010. – С. 75). </w:t>
      </w:r>
    </w:p>
  </w:footnote>
  <w:footnote w:id="156">
    <w:p w:rsidR="005672B9" w:rsidRPr="00EF22BD" w:rsidRDefault="005672B9" w:rsidP="00542161">
      <w:pPr>
        <w:pStyle w:val="a8"/>
        <w:tabs>
          <w:tab w:val="left" w:pos="426"/>
        </w:tabs>
        <w:ind w:firstLine="0"/>
        <w:rPr>
          <w:bCs/>
        </w:rPr>
      </w:pPr>
      <w:r w:rsidRPr="004E4FD5">
        <w:t xml:space="preserve">       </w:t>
      </w:r>
      <w:r>
        <w:t xml:space="preserve"> </w:t>
      </w:r>
      <w:r w:rsidRPr="004E4FD5">
        <w:rPr>
          <w:rStyle w:val="a5"/>
        </w:rPr>
        <w:footnoteRef/>
      </w:r>
      <w:r w:rsidRPr="004E4FD5">
        <w:t xml:space="preserve"> Или: </w:t>
      </w:r>
      <w:r w:rsidRPr="00EF22BD">
        <w:rPr>
          <w:bCs/>
        </w:rPr>
        <w:t>«</w:t>
      </w:r>
      <w:r w:rsidRPr="00EF22BD">
        <w:rPr>
          <w:bCs/>
          <w:iCs/>
        </w:rPr>
        <w:t>Святый Боже, Святый Крепкий, Святый Безсмертный, помилуй нас</w:t>
      </w:r>
      <w:r w:rsidRPr="00EF22BD">
        <w:rPr>
          <w:bCs/>
        </w:rPr>
        <w:t>».</w:t>
      </w:r>
    </w:p>
  </w:footnote>
  <w:footnote w:id="157">
    <w:p w:rsidR="005672B9" w:rsidRPr="004E4FD5" w:rsidRDefault="005672B9" w:rsidP="00EF22BD">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«Усы священнослужителям нужно содержать так, чтобы они ни в коем случае не могли погрузиться в Святую Кровь, тогда не придётся их и обсасывать.</w:t>
      </w:r>
    </w:p>
    <w:p w:rsidR="005672B9" w:rsidRPr="004E4FD5" w:rsidRDefault="005672B9" w:rsidP="00542161">
      <w:pPr>
        <w:tabs>
          <w:tab w:val="left" w:pos="426"/>
        </w:tabs>
        <w:jc w:val="both"/>
      </w:pPr>
      <w:r w:rsidRPr="004E4FD5">
        <w:t xml:space="preserve">      </w:t>
      </w:r>
      <w:r>
        <w:t xml:space="preserve">  </w:t>
      </w:r>
      <w:r w:rsidRPr="004E4FD5">
        <w:t>В Лавре строжайшим образом приказывали усы подстригать, и все старые иеромонахи (вообще – священнослужители) усы подстригают. Взгляните даже на портреты старых архиереев, например Платона (Левшина), митрополита Киевского Амвросия (Ключарева), как у них плотно подстрижены усы. Вот это образец сказанного!» (Спиридон (Лукич), архим. Указ. соч. – С.138).</w:t>
      </w:r>
    </w:p>
  </w:footnote>
  <w:footnote w:id="158">
    <w:p w:rsidR="005672B9" w:rsidRPr="004E4FD5" w:rsidRDefault="005672B9" w:rsidP="00645BD4">
      <w:pPr>
        <w:pStyle w:val="a8"/>
        <w:tabs>
          <w:tab w:val="left" w:pos="426"/>
        </w:tabs>
        <w:ind w:firstLine="0"/>
      </w:pPr>
      <w:r>
        <w:rPr>
          <w:sz w:val="24"/>
          <w:szCs w:val="24"/>
        </w:rPr>
        <w:t xml:space="preserve">      </w:t>
      </w:r>
      <w:r w:rsidRPr="004E4FD5">
        <w:rPr>
          <w:rStyle w:val="a5"/>
        </w:rPr>
        <w:footnoteRef/>
      </w:r>
      <w:r w:rsidRPr="004E4FD5">
        <w:t xml:space="preserve"> Эту молитву </w:t>
      </w:r>
      <w:r w:rsidRPr="004E4FD5">
        <w:rPr>
          <w:b/>
          <w:i/>
        </w:rPr>
        <w:t>священник</w:t>
      </w:r>
      <w:r w:rsidRPr="004E4FD5">
        <w:t xml:space="preserve"> читает вслух для себя и для </w:t>
      </w:r>
      <w:r w:rsidRPr="004E4FD5">
        <w:rPr>
          <w:b/>
          <w:i/>
        </w:rPr>
        <w:t>диакона,</w:t>
      </w:r>
      <w:r w:rsidRPr="004E4FD5">
        <w:t xml:space="preserve"> почему она и составлена во множественном числе, как обращение к Господу от их обоих. Ни в коем случае нельзя допускать, чтобы </w:t>
      </w:r>
      <w:r w:rsidRPr="004E4FD5">
        <w:rPr>
          <w:b/>
          <w:i/>
        </w:rPr>
        <w:t>диакон</w:t>
      </w:r>
      <w:r w:rsidRPr="004E4FD5">
        <w:t xml:space="preserve"> произносил эту молитву вместо </w:t>
      </w:r>
      <w:r w:rsidRPr="004E4FD5">
        <w:rPr>
          <w:b/>
          <w:i/>
        </w:rPr>
        <w:t>священника.</w:t>
      </w:r>
    </w:p>
  </w:footnote>
  <w:footnote w:id="159">
    <w:p w:rsidR="005672B9" w:rsidRPr="004E4FD5" w:rsidRDefault="005672B9" w:rsidP="00EF22BD">
      <w:pPr>
        <w:tabs>
          <w:tab w:val="left" w:pos="426"/>
        </w:tabs>
        <w:jc w:val="both"/>
      </w:pPr>
      <w:r w:rsidRPr="004E4FD5">
        <w:t xml:space="preserve">       </w:t>
      </w:r>
      <w:r>
        <w:t xml:space="preserve"> </w:t>
      </w:r>
      <w:r w:rsidRPr="004E4FD5">
        <w:rPr>
          <w:rStyle w:val="a5"/>
        </w:rPr>
        <w:footnoteRef/>
      </w:r>
      <w:r w:rsidRPr="004E4FD5">
        <w:t xml:space="preserve"> «Вкушая теплоты, следует обязательно тщательно прополаскивать ею рот (дважды и трижды), и тогда уже глотать. Имеющим вставные челюсти следует их перед причащением снимать, и одевать лишь после упомянутого ополаскивания рта. В крайнем случае, если без них невозможно вкусить Божественного Тела и антидор, тогда следует их после ополаскивания рта вынуть и несколько раз промыть над умывальницей, из которой всегда по омытии рук и уст сливается вода в «</w:t>
      </w:r>
      <w:r w:rsidRPr="004E4FD5">
        <w:rPr>
          <w:i/>
          <w:iCs/>
        </w:rPr>
        <w:t>алтарный кладязь</w:t>
      </w:r>
      <w:r w:rsidRPr="004E4FD5">
        <w:t>»» (Спиридон (Лукич), архим. Указ. соч. – С.154).</w:t>
      </w:r>
    </w:p>
  </w:footnote>
  <w:footnote w:id="160">
    <w:p w:rsidR="005672B9" w:rsidRPr="004E4FD5" w:rsidRDefault="005672B9" w:rsidP="00542161">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«Следует твёрдо знать и помнить, что, не омыв руки после прикосновения к Святому Агнцу (при возношении, причащении и раздроблении), нельзя касаться ни к чему (кроме губы, антиминса, илитона и сосудов): ни к Служебнику, ни к облачению, ни тем паче к носовому платку, гребню и волосам. Поэтому диакон, потребляющий Святые Дары, хотя не запивает и не вкушает антидор, но руки и уста (снаружи) омыть обязательно должен, т.</w:t>
      </w:r>
      <w:r>
        <w:rPr>
          <w:sz w:val="20"/>
          <w:szCs w:val="20"/>
        </w:rPr>
        <w:t xml:space="preserve"> </w:t>
      </w:r>
      <w:r w:rsidRPr="004E4FD5">
        <w:rPr>
          <w:sz w:val="20"/>
          <w:szCs w:val="20"/>
        </w:rPr>
        <w:t>к. ему неизбежно придётся брать в руки и Служебник и прочие предметы, не говоря о причастниках, особенно – младенцах.</w:t>
      </w:r>
    </w:p>
    <w:p w:rsidR="005672B9" w:rsidRPr="004E4FD5" w:rsidRDefault="005672B9" w:rsidP="00EF22BD">
      <w:pPr>
        <w:tabs>
          <w:tab w:val="left" w:pos="426"/>
        </w:tabs>
        <w:jc w:val="both"/>
      </w:pPr>
      <w:r w:rsidRPr="004E4FD5">
        <w:t xml:space="preserve">      </w:t>
      </w:r>
      <w:r>
        <w:t xml:space="preserve"> </w:t>
      </w:r>
      <w:r w:rsidRPr="004E4FD5">
        <w:t xml:space="preserve"> К сожалению, многие после причастия, не омыв рук, лезут в карман за платком, сморкаются; берут гребень </w:t>
      </w:r>
      <w:r>
        <w:t xml:space="preserve">                                </w:t>
      </w:r>
      <w:r w:rsidRPr="004E4FD5">
        <w:t>и причёсываются; слюнявя пальцы, перелистывают Служебник, спеша читать благодарственные молитвы. Это – почти преступление по уничижению Святых Таин» (Там же. –</w:t>
      </w:r>
      <w:r>
        <w:t xml:space="preserve"> </w:t>
      </w:r>
      <w:r w:rsidRPr="004E4FD5">
        <w:t xml:space="preserve"> С.</w:t>
      </w:r>
      <w:r>
        <w:t xml:space="preserve"> </w:t>
      </w:r>
      <w:r w:rsidRPr="004E4FD5">
        <w:t>151-152).</w:t>
      </w:r>
    </w:p>
  </w:footnote>
  <w:footnote w:id="161">
    <w:p w:rsidR="005672B9" w:rsidRPr="004E4FD5" w:rsidRDefault="005672B9" w:rsidP="00B51434">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При вручении чаши следует соблюдать крайнюю осторожность и неспешность: подающий не должен отнимать рук от чаши, пока не почувствует, что принимающий твёрдо держит чашу в руках. </w:t>
      </w:r>
    </w:p>
  </w:footnote>
  <w:footnote w:id="162">
    <w:p w:rsidR="005672B9" w:rsidRPr="004E4FD5" w:rsidRDefault="005672B9" w:rsidP="00542161">
      <w:pPr>
        <w:tabs>
          <w:tab w:val="left" w:pos="426"/>
        </w:tabs>
        <w:jc w:val="both"/>
      </w:pPr>
      <w:r w:rsidRPr="004E4FD5">
        <w:t xml:space="preserve">       </w:t>
      </w:r>
      <w:r>
        <w:t xml:space="preserve"> </w:t>
      </w:r>
      <w:r w:rsidRPr="004E4FD5">
        <w:rPr>
          <w:rStyle w:val="a5"/>
        </w:rPr>
        <w:footnoteRef/>
      </w:r>
      <w:r w:rsidRPr="004E4FD5">
        <w:t xml:space="preserve"> «Раньше, когда священник выходил с Чашей для причащения народа, то отчётливо говорил, чтобы все слышали: «</w:t>
      </w:r>
      <w:r w:rsidRPr="004E4FD5">
        <w:rPr>
          <w:i/>
          <w:iCs/>
        </w:rPr>
        <w:t>Причастники, повторяйте за мной молитву ко Святому Причащению</w:t>
      </w:r>
      <w:r w:rsidRPr="004E4FD5">
        <w:t>», и говорил её так, чтобы всем было понятно, чтобы повторяли за священником молитву. А то сейчас часто бывает, что батюшка что-то тихо про себя говорит, никому не слышно, что. И после ещё прибавлял: «</w:t>
      </w:r>
      <w:r w:rsidRPr="004E4FD5">
        <w:rPr>
          <w:i/>
          <w:iCs/>
        </w:rPr>
        <w:t>Причастники, положите земной поклон</w:t>
      </w:r>
      <w:r w:rsidRPr="004E4FD5">
        <w:t>» (сейчас почти никто уже не учит, что без трёх земных поклонов подходить к Чаше – нельзя!)» (Спиридо</w:t>
      </w:r>
      <w:r>
        <w:t xml:space="preserve">н (Лукич), архим. Указ. соч. – </w:t>
      </w:r>
      <w:r w:rsidRPr="004E4FD5">
        <w:t>С.</w:t>
      </w:r>
      <w:r>
        <w:t xml:space="preserve"> </w:t>
      </w:r>
      <w:r w:rsidRPr="004E4FD5">
        <w:t>157). </w:t>
      </w:r>
    </w:p>
  </w:footnote>
  <w:footnote w:id="163">
    <w:p w:rsidR="005672B9" w:rsidRPr="004E4FD5" w:rsidRDefault="005672B9" w:rsidP="00B51434">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«Поэтому, никогда не следует набирать лжицею Святой Крови, но беря на лжицу частицу Святого Тела, сцеживать Кровь по стенке Чаши, оставляя эту частицу, лишь напоенную в Божественной Крови, но не погруженную и не плавающую в ней.</w:t>
      </w:r>
    </w:p>
    <w:p w:rsidR="005672B9" w:rsidRPr="004E4FD5" w:rsidRDefault="005672B9" w:rsidP="00EF22BD">
      <w:pPr>
        <w:pStyle w:val="aa"/>
        <w:tabs>
          <w:tab w:val="left" w:pos="426"/>
        </w:tabs>
        <w:jc w:val="both"/>
        <w:rPr>
          <w:sz w:val="20"/>
          <w:szCs w:val="20"/>
        </w:rPr>
      </w:pPr>
      <w:r w:rsidRPr="004E4FD5">
        <w:rPr>
          <w:sz w:val="20"/>
          <w:szCs w:val="20"/>
        </w:rPr>
        <w:t xml:space="preserve">       </w:t>
      </w:r>
      <w:r>
        <w:rPr>
          <w:sz w:val="20"/>
          <w:szCs w:val="20"/>
        </w:rPr>
        <w:t xml:space="preserve"> </w:t>
      </w:r>
      <w:r w:rsidRPr="004E4FD5">
        <w:rPr>
          <w:sz w:val="20"/>
          <w:szCs w:val="20"/>
        </w:rPr>
        <w:t>Многие неразумные и бесстрашные иереи, причащая, набирают полную лжицу Божественной Крови и неизбежно свисающую от переполнения лжицы каплю Ея отирают о плат, в результате чего сей последний с течением времени совершенно напояется Святою Кровию» (Спиридон (Лукич), архим. Там же. – С.</w:t>
      </w:r>
      <w:r>
        <w:rPr>
          <w:sz w:val="20"/>
          <w:szCs w:val="20"/>
        </w:rPr>
        <w:t xml:space="preserve"> </w:t>
      </w:r>
      <w:r w:rsidRPr="004E4FD5">
        <w:rPr>
          <w:sz w:val="20"/>
          <w:szCs w:val="20"/>
        </w:rPr>
        <w:t xml:space="preserve">159). </w:t>
      </w:r>
    </w:p>
  </w:footnote>
  <w:footnote w:id="164">
    <w:p w:rsidR="005672B9" w:rsidRPr="00492998" w:rsidRDefault="005672B9" w:rsidP="00577478">
      <w:pPr>
        <w:pStyle w:val="a8"/>
        <w:tabs>
          <w:tab w:val="left" w:pos="426"/>
        </w:tabs>
        <w:ind w:firstLine="0"/>
        <w:rPr>
          <w:b/>
        </w:rPr>
      </w:pPr>
      <w:r>
        <w:t xml:space="preserve">        </w:t>
      </w:r>
      <w:r>
        <w:rPr>
          <w:rStyle w:val="a5"/>
        </w:rPr>
        <w:footnoteRef/>
      </w:r>
      <w:r>
        <w:t xml:space="preserve"> </w:t>
      </w:r>
      <w:r w:rsidRPr="00371D2C">
        <w:t xml:space="preserve">Поэтому </w:t>
      </w:r>
      <w:r>
        <w:t xml:space="preserve">при причащении младенцев </w:t>
      </w:r>
      <w:r w:rsidRPr="00371D2C">
        <w:t xml:space="preserve">не </w:t>
      </w:r>
      <w:r>
        <w:t>нужно</w:t>
      </w:r>
      <w:r w:rsidRPr="00371D2C">
        <w:t xml:space="preserve"> опускать слова </w:t>
      </w:r>
      <w:r w:rsidRPr="00577478">
        <w:rPr>
          <w:b/>
        </w:rPr>
        <w:t>«во оставление грехов»,</w:t>
      </w:r>
      <w:r>
        <w:t xml:space="preserve"> так как отсутствие</w:t>
      </w:r>
      <w:r w:rsidRPr="00577478">
        <w:t xml:space="preserve"> </w:t>
      </w:r>
      <w:r>
        <w:t xml:space="preserve">осознания </w:t>
      </w:r>
      <w:r w:rsidRPr="00577478">
        <w:t>грехов</w:t>
      </w:r>
      <w:r>
        <w:t xml:space="preserve">, не значит их отсутствия </w:t>
      </w:r>
      <w:r w:rsidRPr="00577478">
        <w:t xml:space="preserve">у младенцев </w:t>
      </w:r>
      <w:r>
        <w:t>вообще.</w:t>
      </w:r>
    </w:p>
  </w:footnote>
  <w:footnote w:id="165">
    <w:p w:rsidR="005672B9" w:rsidRPr="004E4FD5" w:rsidRDefault="005672B9" w:rsidP="00542161">
      <w:pPr>
        <w:pStyle w:val="aa"/>
        <w:tabs>
          <w:tab w:val="left" w:pos="426"/>
        </w:tabs>
        <w:jc w:val="both"/>
        <w:rPr>
          <w:sz w:val="20"/>
          <w:szCs w:val="20"/>
        </w:rPr>
      </w:pPr>
      <w:r>
        <w:t xml:space="preserve">       </w:t>
      </w:r>
      <w:r w:rsidRPr="004E4FD5">
        <w:rPr>
          <w:rStyle w:val="a5"/>
          <w:sz w:val="20"/>
          <w:szCs w:val="20"/>
        </w:rPr>
        <w:footnoteRef/>
      </w:r>
      <w:r w:rsidRPr="004E4FD5">
        <w:rPr>
          <w:sz w:val="20"/>
          <w:szCs w:val="20"/>
        </w:rPr>
        <w:t xml:space="preserve"> «Младенцев, слишком неспокойных и резко сопротивляющихся, не следует причащать насильно, а советовать матери отнести его, успокоить и поднести снова. Если младенец не успокаивается, лучше не причащать.</w:t>
      </w:r>
    </w:p>
    <w:p w:rsidR="005672B9" w:rsidRPr="004E4FD5" w:rsidRDefault="005672B9" w:rsidP="00516940">
      <w:pPr>
        <w:tabs>
          <w:tab w:val="left" w:pos="426"/>
        </w:tabs>
        <w:jc w:val="both"/>
      </w:pPr>
      <w:r>
        <w:t xml:space="preserve">        </w:t>
      </w:r>
      <w:r w:rsidRPr="004E4FD5">
        <w:t>Вообще, причащая детей, надо избегать даже подобного насилия, т.</w:t>
      </w:r>
      <w:r>
        <w:t xml:space="preserve"> </w:t>
      </w:r>
      <w:r w:rsidRPr="004E4FD5">
        <w:t>к. этим можно внушить ребёнку (особенно нервному) на все последующее время страх перед священнослужителями, которому поэтому и в более старшем возрасте не только они, но даже вся церковная обстановка будет внушать ужас, особенно – момент причащения. Установление возможности причащать младенцев Телом и Кровию предоставляется разсуждению и благоразумию священника, который должен всячески опасаться, чтобы это (т.</w:t>
      </w:r>
      <w:r>
        <w:t xml:space="preserve"> </w:t>
      </w:r>
      <w:r w:rsidRPr="004E4FD5">
        <w:t>е. не благоразумие, а причащение младенцев под обоими видами) не повело к уничижению Святых Таин. Таким образом младенцев можно причащать и на Преждеосвященной Литургии» (Там же. – С.</w:t>
      </w:r>
      <w:r>
        <w:t xml:space="preserve"> </w:t>
      </w:r>
      <w:r w:rsidRPr="004E4FD5">
        <w:t>161-162).</w:t>
      </w:r>
    </w:p>
  </w:footnote>
  <w:footnote w:id="166">
    <w:p w:rsidR="005672B9" w:rsidRPr="004E4FD5" w:rsidRDefault="005672B9" w:rsidP="00EF22BD">
      <w:pPr>
        <w:tabs>
          <w:tab w:val="left" w:pos="426"/>
        </w:tabs>
        <w:jc w:val="both"/>
      </w:pPr>
      <w:r w:rsidRPr="004E4FD5">
        <w:t xml:space="preserve">        </w:t>
      </w:r>
      <w:r w:rsidRPr="004E4FD5">
        <w:rPr>
          <w:rStyle w:val="a5"/>
        </w:rPr>
        <w:footnoteRef/>
      </w:r>
      <w:r w:rsidRPr="004E4FD5">
        <w:t xml:space="preserve"> «Отдавать отирать лжицу диакону, не обсосав её устами, не допускается, чтобы илитон не напитывался Божественною Кровию; обсасывать же лжицу на виду народа, лицом к нему – неблагообразно; посему следует, после последнего причастника, опустить лжицу в Потир или держать на нем и, придерживая е</w:t>
      </w:r>
      <w:r>
        <w:t>ё</w:t>
      </w:r>
      <w:r w:rsidRPr="004E4FD5">
        <w:t xml:space="preserve"> рукой, возвратиться в алтарь,</w:t>
      </w:r>
      <w:r>
        <w:t xml:space="preserve">             </w:t>
      </w:r>
      <w:r w:rsidRPr="004E4FD5">
        <w:t xml:space="preserve"> и здесь, поставив Потир на престол, обсосать лжицу и отдать диакону для отертия.  Впрочем, это может сделать и диакон, но также у престола»</w:t>
      </w:r>
      <w:r>
        <w:t xml:space="preserve"> </w:t>
      </w:r>
      <w:r w:rsidRPr="004E4FD5">
        <w:t>(Там же. –</w:t>
      </w:r>
      <w:r>
        <w:t xml:space="preserve"> </w:t>
      </w:r>
      <w:r w:rsidRPr="004E4FD5">
        <w:t>С.</w:t>
      </w:r>
      <w:r>
        <w:t xml:space="preserve"> </w:t>
      </w:r>
      <w:r w:rsidRPr="004E4FD5">
        <w:t>162-163).</w:t>
      </w:r>
    </w:p>
  </w:footnote>
  <w:footnote w:id="167">
    <w:p w:rsidR="005672B9" w:rsidRPr="004E4FD5" w:rsidRDefault="005672B9" w:rsidP="00B51434">
      <w:pPr>
        <w:tabs>
          <w:tab w:val="left" w:pos="426"/>
        </w:tabs>
        <w:jc w:val="both"/>
        <w:rPr>
          <w:b/>
          <w:i/>
        </w:rPr>
      </w:pPr>
      <w:r w:rsidRPr="004E4FD5">
        <w:t xml:space="preserve">      </w:t>
      </w:r>
      <w:r>
        <w:t xml:space="preserve">  </w:t>
      </w:r>
      <w:r w:rsidRPr="004E4FD5">
        <w:rPr>
          <w:rStyle w:val="a5"/>
        </w:rPr>
        <w:footnoteRef/>
      </w:r>
      <w:r w:rsidRPr="004E4FD5">
        <w:t xml:space="preserve"> Служебник предписывает опускать частицы </w:t>
      </w:r>
      <w:r w:rsidRPr="004E4FD5">
        <w:rPr>
          <w:b/>
          <w:i/>
        </w:rPr>
        <w:t>диакону,</w:t>
      </w:r>
      <w:r w:rsidRPr="004E4FD5">
        <w:t xml:space="preserve"> но на практике это всегда</w:t>
      </w:r>
      <w:r w:rsidRPr="004E4FD5">
        <w:rPr>
          <w:b/>
          <w:i/>
        </w:rPr>
        <w:t xml:space="preserve"> </w:t>
      </w:r>
      <w:r w:rsidRPr="004E4FD5">
        <w:t xml:space="preserve">делает </w:t>
      </w:r>
      <w:r>
        <w:rPr>
          <w:b/>
          <w:i/>
        </w:rPr>
        <w:t xml:space="preserve">священник                                       </w:t>
      </w:r>
      <w:r w:rsidRPr="004E4FD5">
        <w:t>(см.:</w:t>
      </w:r>
      <w:r w:rsidRPr="004E4FD5">
        <w:rPr>
          <w:b/>
        </w:rPr>
        <w:t xml:space="preserve"> Служебник,</w:t>
      </w:r>
      <w:r w:rsidRPr="004E4FD5">
        <w:rPr>
          <w:b/>
          <w:i/>
        </w:rPr>
        <w:t xml:space="preserve"> </w:t>
      </w:r>
      <w:r w:rsidRPr="004E4FD5">
        <w:rPr>
          <w:b/>
        </w:rPr>
        <w:t>Божественная литургия иже во святых отца нашего Иоанна Златоустаго).</w:t>
      </w:r>
    </w:p>
  </w:footnote>
  <w:footnote w:id="168">
    <w:p w:rsidR="005672B9" w:rsidRPr="004E4FD5" w:rsidRDefault="005672B9" w:rsidP="00516940">
      <w:pPr>
        <w:tabs>
          <w:tab w:val="left" w:pos="426"/>
        </w:tabs>
        <w:jc w:val="both"/>
      </w:pPr>
      <w:r w:rsidRPr="004E4FD5">
        <w:t xml:space="preserve">        </w:t>
      </w:r>
      <w:r w:rsidRPr="004E4FD5">
        <w:rPr>
          <w:rStyle w:val="a5"/>
        </w:rPr>
        <w:footnoteRef/>
      </w:r>
      <w:r w:rsidRPr="004E4FD5">
        <w:t xml:space="preserve"> «Периодически, хотя бы раз в год, губку следует омывать тёплой водой, сперва трижды в Чаше, после потребления Святых Даров, и эту воду выпивать, а затем можно уже хорошо помыть с мылом или щёлоком в</w:t>
      </w:r>
      <w:r>
        <w:t xml:space="preserve"> </w:t>
      </w:r>
      <w:r w:rsidRPr="004E4FD5">
        <w:t>какой-нибудь церковной посуде (например в тазике, предназначенном для умовения рук священнослужителей после причащения), пока она не станет совершенно светлой. Воду эту следует слить туда же, куда сливается вода после названного омовения рук и уст» (Спиридон (Лукич), архим. Указ. соч. – С.</w:t>
      </w:r>
      <w:r>
        <w:t xml:space="preserve"> </w:t>
      </w:r>
      <w:r w:rsidRPr="004E4FD5">
        <w:t>163-164).</w:t>
      </w:r>
    </w:p>
  </w:footnote>
  <w:footnote w:id="169">
    <w:p w:rsidR="005672B9" w:rsidRPr="004E4FD5" w:rsidRDefault="005672B9" w:rsidP="00B51434">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Для целования святого престола перед прочтением, а также и после прочтения </w:t>
      </w:r>
      <w:r w:rsidRPr="004E4FD5">
        <w:rPr>
          <w:b/>
          <w:sz w:val="20"/>
          <w:szCs w:val="20"/>
        </w:rPr>
        <w:t>заамвонной</w:t>
      </w:r>
      <w:r w:rsidRPr="004E4FD5">
        <w:rPr>
          <w:sz w:val="20"/>
          <w:szCs w:val="20"/>
        </w:rPr>
        <w:t xml:space="preserve"> </w:t>
      </w:r>
      <w:r w:rsidRPr="004E4FD5">
        <w:rPr>
          <w:b/>
          <w:i/>
          <w:sz w:val="20"/>
          <w:szCs w:val="20"/>
        </w:rPr>
        <w:t>молитвы,</w:t>
      </w:r>
      <w:r w:rsidRPr="004E4FD5">
        <w:rPr>
          <w:sz w:val="20"/>
          <w:szCs w:val="20"/>
        </w:rPr>
        <w:t xml:space="preserve"> и в конце </w:t>
      </w:r>
      <w:r w:rsidRPr="004E4FD5">
        <w:rPr>
          <w:b/>
          <w:sz w:val="20"/>
          <w:szCs w:val="20"/>
        </w:rPr>
        <w:t>литургии</w:t>
      </w:r>
      <w:r w:rsidRPr="004E4FD5">
        <w:rPr>
          <w:sz w:val="20"/>
          <w:szCs w:val="20"/>
        </w:rPr>
        <w:t xml:space="preserve"> перед </w:t>
      </w:r>
      <w:r w:rsidRPr="004E4FD5">
        <w:rPr>
          <w:b/>
          <w:i/>
          <w:sz w:val="20"/>
          <w:szCs w:val="20"/>
        </w:rPr>
        <w:t>отпустом,</w:t>
      </w:r>
      <w:r w:rsidRPr="004E4FD5">
        <w:rPr>
          <w:sz w:val="20"/>
          <w:szCs w:val="20"/>
        </w:rPr>
        <w:t xml:space="preserve"> нет никаких оснований.</w:t>
      </w:r>
    </w:p>
  </w:footnote>
  <w:footnote w:id="170">
    <w:p w:rsidR="005672B9" w:rsidRPr="004E4FD5" w:rsidRDefault="005672B9" w:rsidP="00AC3F06">
      <w:pPr>
        <w:pStyle w:val="aa"/>
        <w:tabs>
          <w:tab w:val="left" w:pos="426"/>
        </w:tabs>
        <w:jc w:val="both"/>
        <w:rPr>
          <w:sz w:val="20"/>
          <w:szCs w:val="20"/>
        </w:rPr>
      </w:pPr>
      <w:r w:rsidRPr="004E4FD5">
        <w:rPr>
          <w:sz w:val="20"/>
          <w:szCs w:val="20"/>
        </w:rPr>
        <w:t xml:space="preserve">     </w:t>
      </w:r>
      <w:r>
        <w:rPr>
          <w:sz w:val="20"/>
          <w:szCs w:val="20"/>
        </w:rPr>
        <w:t xml:space="preserve">  </w:t>
      </w:r>
      <w:r w:rsidRPr="004E4FD5">
        <w:rPr>
          <w:sz w:val="20"/>
          <w:szCs w:val="20"/>
        </w:rPr>
        <w:t xml:space="preserve"> </w:t>
      </w:r>
      <w:r w:rsidRPr="004E4FD5">
        <w:rPr>
          <w:rStyle w:val="a5"/>
          <w:sz w:val="20"/>
          <w:szCs w:val="20"/>
        </w:rPr>
        <w:footnoteRef/>
      </w:r>
      <w:r w:rsidRPr="004E4FD5">
        <w:rPr>
          <w:sz w:val="20"/>
          <w:szCs w:val="20"/>
        </w:rPr>
        <w:t xml:space="preserve"> «Потребление святых Даров должно обязательно входить в состав действий литургии и не совершаться после отпуста, и уж ни в коем случае и никогда, даже в виде крайнего исключения – после следующих за литургией треб, молебнов, панихид, акафистов и проч. (сие последнее, как ни прискорбно, в наше время нарушается очень многими). Это есть уничижение Святых Таин и разрушение смысла последования литургии.</w:t>
      </w:r>
    </w:p>
    <w:p w:rsidR="005672B9" w:rsidRPr="004E4FD5" w:rsidRDefault="005672B9" w:rsidP="00CD6B32">
      <w:pPr>
        <w:pStyle w:val="aa"/>
        <w:tabs>
          <w:tab w:val="left" w:pos="426"/>
        </w:tabs>
        <w:jc w:val="both"/>
        <w:rPr>
          <w:sz w:val="20"/>
          <w:szCs w:val="20"/>
        </w:rPr>
      </w:pPr>
      <w:r w:rsidRPr="004E4FD5">
        <w:rPr>
          <w:sz w:val="20"/>
          <w:szCs w:val="20"/>
        </w:rPr>
        <w:t xml:space="preserve">      </w:t>
      </w:r>
      <w:r>
        <w:rPr>
          <w:sz w:val="20"/>
          <w:szCs w:val="20"/>
        </w:rPr>
        <w:t xml:space="preserve">  </w:t>
      </w:r>
      <w:r w:rsidRPr="004E4FD5">
        <w:rPr>
          <w:sz w:val="20"/>
          <w:szCs w:val="20"/>
        </w:rPr>
        <w:t>В крайних случаях, можно допустить, как редкое исключение, потребление сразу же по отпусте литургии, и тогда уже приступать к прочим службам.</w:t>
      </w:r>
    </w:p>
    <w:p w:rsidR="005672B9" w:rsidRPr="004E4FD5" w:rsidRDefault="005672B9" w:rsidP="008558C4">
      <w:pPr>
        <w:tabs>
          <w:tab w:val="left" w:pos="426"/>
        </w:tabs>
        <w:jc w:val="both"/>
      </w:pPr>
      <w:r w:rsidRPr="004E4FD5">
        <w:t xml:space="preserve">       </w:t>
      </w:r>
      <w:r>
        <w:t xml:space="preserve"> </w:t>
      </w:r>
      <w:r w:rsidRPr="004E4FD5">
        <w:t>Потребляются Святые Дары при чтении 33-го псалма, который должен читаться неспешно» (Спиридон (Лукич), архим. Указ. соч. – С.</w:t>
      </w:r>
      <w:r>
        <w:t xml:space="preserve"> </w:t>
      </w:r>
      <w:r w:rsidRPr="004E4FD5">
        <w:t>171-172</w:t>
      </w:r>
      <w:r>
        <w:t>;</w:t>
      </w:r>
      <w:r w:rsidRPr="00225BED">
        <w:t xml:space="preserve"> </w:t>
      </w:r>
      <w:r>
        <w:t>ср.:</w:t>
      </w:r>
      <w:r w:rsidRPr="00225BED">
        <w:rPr>
          <w:rFonts w:eastAsia="Calibri"/>
        </w:rPr>
        <w:t xml:space="preserve"> </w:t>
      </w:r>
      <w:r>
        <w:rPr>
          <w:rFonts w:eastAsia="Calibri"/>
        </w:rPr>
        <w:t xml:space="preserve">Сборник решений недоуменных вопросов из пастырской практики. </w:t>
      </w:r>
      <w:r>
        <w:t xml:space="preserve">– </w:t>
      </w:r>
      <w:r>
        <w:rPr>
          <w:rFonts w:eastAsia="Calibri"/>
        </w:rPr>
        <w:t xml:space="preserve">Вып. 1. </w:t>
      </w:r>
      <w:r>
        <w:t>– С. 95</w:t>
      </w:r>
      <w:r w:rsidRPr="004E4FD5">
        <w:t>).</w:t>
      </w:r>
    </w:p>
  </w:footnote>
  <w:footnote w:id="171">
    <w:p w:rsidR="005672B9" w:rsidRPr="00AC3F06" w:rsidRDefault="005672B9" w:rsidP="007F7A69">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«По правилу церковному, добавление воды к Св. Тайнам воспрещается лишь при причащении; потребление же </w:t>
      </w:r>
      <w:r>
        <w:rPr>
          <w:sz w:val="20"/>
          <w:szCs w:val="20"/>
        </w:rPr>
        <w:t xml:space="preserve"> </w:t>
      </w:r>
      <w:r w:rsidRPr="004E4FD5">
        <w:rPr>
          <w:sz w:val="20"/>
          <w:szCs w:val="20"/>
        </w:rPr>
        <w:t>Св. Даров не есть причащение, тем более, что при оном вода употребляется для окончательного очищения Св. Потира. Кроме того, в данном случае добавление воды вызывается нуждою, почему и является, по нашему мнению, вполне допустимым. На тот же случай, когда Божественная Кровь замёрзнет в Св. Потире, указание даётся в «Известии учительном»» (Ц.</w:t>
      </w:r>
      <w:r>
        <w:rPr>
          <w:sz w:val="20"/>
          <w:szCs w:val="20"/>
        </w:rPr>
        <w:t xml:space="preserve"> </w:t>
      </w:r>
      <w:r w:rsidRPr="004E4FD5">
        <w:rPr>
          <w:sz w:val="20"/>
          <w:szCs w:val="20"/>
        </w:rPr>
        <w:t>В. – 1898 г. – №</w:t>
      </w:r>
      <w:r>
        <w:rPr>
          <w:sz w:val="20"/>
          <w:szCs w:val="20"/>
        </w:rPr>
        <w:t xml:space="preserve"> </w:t>
      </w:r>
      <w:r w:rsidRPr="004E4FD5">
        <w:rPr>
          <w:sz w:val="20"/>
          <w:szCs w:val="20"/>
        </w:rPr>
        <w:t>23)</w:t>
      </w:r>
      <w:r>
        <w:rPr>
          <w:sz w:val="20"/>
          <w:szCs w:val="20"/>
        </w:rPr>
        <w:t xml:space="preserve"> (</w:t>
      </w:r>
      <w:r w:rsidRPr="00AC3F06">
        <w:rPr>
          <w:rFonts w:eastAsia="Calibri"/>
          <w:sz w:val="20"/>
          <w:szCs w:val="20"/>
        </w:rPr>
        <w:t xml:space="preserve">Сборник решений недоуменных вопросов из пастырской практики. </w:t>
      </w:r>
      <w:r w:rsidRPr="00AC3F06">
        <w:rPr>
          <w:sz w:val="20"/>
          <w:szCs w:val="20"/>
        </w:rPr>
        <w:t xml:space="preserve">– </w:t>
      </w:r>
      <w:r w:rsidRPr="00AC3F06">
        <w:rPr>
          <w:rFonts w:eastAsia="Calibri"/>
          <w:sz w:val="20"/>
          <w:szCs w:val="20"/>
        </w:rPr>
        <w:t xml:space="preserve">Вып. 1. </w:t>
      </w:r>
      <w:r w:rsidRPr="00AC3F06">
        <w:rPr>
          <w:sz w:val="20"/>
          <w:szCs w:val="20"/>
        </w:rPr>
        <w:t>–</w:t>
      </w:r>
      <w:r>
        <w:t xml:space="preserve">    </w:t>
      </w:r>
      <w:r>
        <w:rPr>
          <w:sz w:val="20"/>
          <w:szCs w:val="20"/>
        </w:rPr>
        <w:t xml:space="preserve">С. </w:t>
      </w:r>
      <w:r w:rsidRPr="00AC3F06">
        <w:rPr>
          <w:sz w:val="20"/>
          <w:szCs w:val="20"/>
        </w:rPr>
        <w:t>1</w:t>
      </w:r>
      <w:r>
        <w:rPr>
          <w:sz w:val="20"/>
          <w:szCs w:val="20"/>
        </w:rPr>
        <w:t>05-106</w:t>
      </w:r>
      <w:r w:rsidRPr="00AC3F06">
        <w:rPr>
          <w:sz w:val="20"/>
          <w:szCs w:val="20"/>
        </w:rPr>
        <w:t>).</w:t>
      </w:r>
    </w:p>
  </w:footnote>
  <w:footnote w:id="172">
    <w:p w:rsidR="005672B9" w:rsidRPr="004E4FD5" w:rsidRDefault="005672B9" w:rsidP="00AC3F06">
      <w:pPr>
        <w:pStyle w:val="aa"/>
        <w:tabs>
          <w:tab w:val="left" w:pos="426"/>
        </w:tabs>
        <w:jc w:val="both"/>
        <w:rPr>
          <w:sz w:val="20"/>
          <w:szCs w:val="20"/>
        </w:rPr>
      </w:pPr>
      <w:r w:rsidRPr="004E4FD5">
        <w:rPr>
          <w:sz w:val="20"/>
          <w:szCs w:val="20"/>
        </w:rPr>
        <w:t xml:space="preserve">     </w:t>
      </w:r>
      <w:r>
        <w:rPr>
          <w:sz w:val="20"/>
          <w:szCs w:val="20"/>
        </w:rPr>
        <w:t xml:space="preserve">   </w:t>
      </w:r>
      <w:r w:rsidRPr="004E4FD5">
        <w:rPr>
          <w:rStyle w:val="a5"/>
          <w:sz w:val="20"/>
          <w:szCs w:val="20"/>
        </w:rPr>
        <w:footnoteRef/>
      </w:r>
      <w:r w:rsidRPr="004E4FD5">
        <w:rPr>
          <w:sz w:val="20"/>
          <w:szCs w:val="20"/>
        </w:rPr>
        <w:t xml:space="preserve"> «Наш церковный Устав считает вполне законным желание верующих в праздник после всего круга праздничного богослужения в конце литургии ещё раз вспомнить и прославить Виновника праздника. Но это прославление должно быть насколько возможно кратким. Типикон узаконяет в конце праздничной литургии совершение чина </w:t>
      </w:r>
      <w:r w:rsidRPr="004E4FD5">
        <w:rPr>
          <w:b/>
          <w:sz w:val="20"/>
          <w:szCs w:val="20"/>
        </w:rPr>
        <w:t>«благословения колива, приносимого в церковь в честь и память Господских праздников или святых Божиих».</w:t>
      </w:r>
      <w:r w:rsidRPr="004E4FD5">
        <w:rPr>
          <w:sz w:val="20"/>
          <w:szCs w:val="20"/>
        </w:rPr>
        <w:t xml:space="preserve"> В древней Руси, как уже было отмечено, ни одного великого, особенно храмового праздника, не обходилось без принесения в храм праздничного кану</w:t>
      </w:r>
      <w:r>
        <w:rPr>
          <w:sz w:val="20"/>
          <w:szCs w:val="20"/>
        </w:rPr>
        <w:t>н</w:t>
      </w:r>
      <w:r w:rsidRPr="004E4FD5">
        <w:rPr>
          <w:sz w:val="20"/>
          <w:szCs w:val="20"/>
        </w:rPr>
        <w:t>а – колива и мёда.</w:t>
      </w:r>
    </w:p>
    <w:p w:rsidR="005672B9" w:rsidRPr="004E4FD5" w:rsidRDefault="005672B9" w:rsidP="00AC3F06">
      <w:pPr>
        <w:pStyle w:val="aa"/>
        <w:tabs>
          <w:tab w:val="left" w:pos="426"/>
        </w:tabs>
        <w:jc w:val="both"/>
        <w:rPr>
          <w:sz w:val="20"/>
          <w:szCs w:val="20"/>
        </w:rPr>
      </w:pPr>
      <w:r w:rsidRPr="004E4FD5">
        <w:rPr>
          <w:sz w:val="20"/>
          <w:szCs w:val="20"/>
        </w:rPr>
        <w:t xml:space="preserve">       </w:t>
      </w:r>
      <w:r>
        <w:rPr>
          <w:sz w:val="20"/>
          <w:szCs w:val="20"/>
        </w:rPr>
        <w:t xml:space="preserve"> </w:t>
      </w:r>
      <w:r w:rsidRPr="004E4FD5">
        <w:rPr>
          <w:sz w:val="20"/>
          <w:szCs w:val="20"/>
        </w:rPr>
        <w:t>У нас теперь кутия сделалась принадлежностью исключительно заупокойного богослуж</w:t>
      </w:r>
      <w:r>
        <w:rPr>
          <w:sz w:val="20"/>
          <w:szCs w:val="20"/>
        </w:rPr>
        <w:t>ения и совершение чина над кутие</w:t>
      </w:r>
      <w:r w:rsidRPr="004E4FD5">
        <w:rPr>
          <w:sz w:val="20"/>
          <w:szCs w:val="20"/>
        </w:rPr>
        <w:t xml:space="preserve">й в праздники может вызвать только смущение, хотя следовало бы принять меры к его восстановлению. </w:t>
      </w:r>
      <w:r>
        <w:rPr>
          <w:sz w:val="20"/>
          <w:szCs w:val="20"/>
        </w:rPr>
        <w:t xml:space="preserve">                                 </w:t>
      </w:r>
      <w:r w:rsidRPr="004E4FD5">
        <w:rPr>
          <w:sz w:val="20"/>
          <w:szCs w:val="20"/>
        </w:rPr>
        <w:t>Но применительно к этому чину в конце праздничной литургии может быть совершаемо краткое моление в таком, примерно, порядке.</w:t>
      </w:r>
    </w:p>
    <w:p w:rsidR="005672B9" w:rsidRPr="004E4FD5" w:rsidRDefault="005672B9" w:rsidP="008558C4">
      <w:pPr>
        <w:tabs>
          <w:tab w:val="left" w:pos="426"/>
        </w:tabs>
        <w:jc w:val="both"/>
      </w:pPr>
      <w:r w:rsidRPr="004E4FD5">
        <w:t xml:space="preserve">       </w:t>
      </w:r>
      <w:r>
        <w:t xml:space="preserve"> </w:t>
      </w:r>
      <w:r w:rsidRPr="004E4FD5">
        <w:t>После заамвонной молитвы все служащие исходят на средину храма к поставленному здесь аналою с праздничной иконой. Как при совершении чина над кутией, поют в праздники Господские и Богородичные тропарь, Слава и ныне, кондак; в праздники святых – тропарь, Слава – кондак, И ныне – Богородичен воскресный во глас кондака. Затем – после соответствующего диаконского возглашения предстоятель читае</w:t>
      </w:r>
      <w:r>
        <w:t>т молитву празднику (см. книгу «</w:t>
      </w:r>
      <w:r w:rsidRPr="004E4FD5">
        <w:t>Молитвы Господу Богу, Пресвятой Богородице и</w:t>
      </w:r>
      <w:r>
        <w:t xml:space="preserve"> святым...»</w:t>
      </w:r>
      <w:r w:rsidRPr="004E4FD5">
        <w:t xml:space="preserve"> Петроград 1915). После молитвы поётся величание, во время которого священнослужители прикладываются к иконе праздника. За величанием следует </w:t>
      </w:r>
      <w:r w:rsidRPr="004E4FD5">
        <w:rPr>
          <w:b/>
        </w:rPr>
        <w:t>Буди имя Господне,</w:t>
      </w:r>
      <w:r w:rsidRPr="004E4FD5">
        <w:t xml:space="preserve"> и обычное окончание литургии. Аналой с праздничной иконой поставляется так, чтобы богомольцы, подходя ко кресту, могли приложиться к иконе» (Афанасий (Сахаров), еп. Указ. соч. – С. 124). </w:t>
      </w:r>
    </w:p>
  </w:footnote>
  <w:footnote w:id="173">
    <w:p w:rsidR="005672B9" w:rsidRPr="004E4FD5" w:rsidRDefault="005672B9" w:rsidP="00AC3F06">
      <w:pPr>
        <w:tabs>
          <w:tab w:val="left" w:pos="426"/>
        </w:tabs>
        <w:jc w:val="both"/>
      </w:pPr>
      <w:r w:rsidRPr="004E4FD5">
        <w:t xml:space="preserve">       </w:t>
      </w:r>
      <w:r>
        <w:t xml:space="preserve"> </w:t>
      </w:r>
      <w:r w:rsidRPr="004E4FD5">
        <w:rPr>
          <w:rStyle w:val="a5"/>
        </w:rPr>
        <w:footnoteRef/>
      </w:r>
      <w:r w:rsidRPr="004E4FD5">
        <w:t xml:space="preserve"> В Киевской Лавре антидор раздавал самый старший из присутствующих в храме священников, т.</w:t>
      </w:r>
      <w:r>
        <w:t xml:space="preserve"> </w:t>
      </w:r>
      <w:r w:rsidRPr="004E4FD5">
        <w:t>к. это литургическое благословение, которое должно быть от рук иерея</w:t>
      </w:r>
      <w:bookmarkStart w:id="91" w:name="_ednref13"/>
      <w:bookmarkEnd w:id="91"/>
      <w:r w:rsidRPr="004E4FD5">
        <w:t xml:space="preserve"> (а не от кого попало, как сейчас бывает, когда даже женщины какие-то раздают!) (Спиридон (Лукич), архим. Указ. соч. – С.</w:t>
      </w:r>
      <w:r>
        <w:t xml:space="preserve"> </w:t>
      </w:r>
      <w:r w:rsidRPr="004E4FD5">
        <w:t>173-174).</w:t>
      </w:r>
      <w:r w:rsidRPr="004E4FD5">
        <w:rPr>
          <w:b/>
          <w:bCs/>
        </w:rPr>
        <w:t xml:space="preserve">  </w:t>
      </w:r>
    </w:p>
  </w:footnote>
  <w:footnote w:id="174">
    <w:p w:rsidR="005672B9" w:rsidRPr="00CD6B32" w:rsidRDefault="005672B9" w:rsidP="007C64F4">
      <w:pPr>
        <w:tabs>
          <w:tab w:val="left" w:pos="426"/>
        </w:tabs>
        <w:jc w:val="both"/>
      </w:pPr>
      <w:r w:rsidRPr="00CD6B32">
        <w:t xml:space="preserve">       </w:t>
      </w:r>
      <w:r>
        <w:t xml:space="preserve"> </w:t>
      </w:r>
      <w:r w:rsidRPr="00CD6B32">
        <w:rPr>
          <w:rStyle w:val="a5"/>
        </w:rPr>
        <w:footnoteRef/>
      </w:r>
      <w:r w:rsidRPr="00CD6B32">
        <w:t xml:space="preserve"> «Наконец, уже совершенно ничем не оправданы те случаи, когда не служащий совсем, а просто находящийся </w:t>
      </w:r>
      <w:r>
        <w:t xml:space="preserve">                   </w:t>
      </w:r>
      <w:r w:rsidRPr="00CD6B32">
        <w:t>в алтаре иерей, надев на себя епитрахиль, подходит к жертвеннику и вынимает из просфор частицы» (Киприан (Керн), архим. Указ. соч. – С. 130). «Вся помощь иерея не служащего и диакона может и должна ограничиваться только прочтением одних помянников, при чем служащий иерей, говоря только: «помяни Господи», должен вынимать частицы сам» (Булгаков С. В. Указ. соч. –</w:t>
      </w:r>
      <w:r>
        <w:t xml:space="preserve"> </w:t>
      </w:r>
      <w:r w:rsidRPr="00CD6B32">
        <w:rPr>
          <w:lang w:val="en-US"/>
        </w:rPr>
        <w:t>C</w:t>
      </w:r>
      <w:r w:rsidRPr="00CD6B32">
        <w:t>. 890).</w:t>
      </w:r>
    </w:p>
  </w:footnote>
  <w:footnote w:id="175">
    <w:p w:rsidR="005672B9" w:rsidRPr="00CD6B32" w:rsidRDefault="005672B9" w:rsidP="00AC3F06">
      <w:pPr>
        <w:tabs>
          <w:tab w:val="left" w:pos="426"/>
        </w:tabs>
        <w:jc w:val="both"/>
      </w:pPr>
      <w:r w:rsidRPr="00CD6B32">
        <w:t xml:space="preserve">    </w:t>
      </w:r>
      <w:r>
        <w:t xml:space="preserve">    </w:t>
      </w:r>
      <w:r w:rsidRPr="00CD6B32">
        <w:rPr>
          <w:rStyle w:val="a5"/>
        </w:rPr>
        <w:footnoteRef/>
      </w:r>
      <w:r w:rsidRPr="00CD6B32">
        <w:t xml:space="preserve"> «Отсюда виден общий принцип Устава о молитве единеми усты и сердцем; посему следует все молитвы читать по возможности одновременно и, что еще важнее – своевременно. Последнее чаще всего нарушается, и многие читают некоторые молитвы кто – заранее, кто – </w:t>
      </w:r>
      <w:r w:rsidRPr="00CD6B32">
        <w:rPr>
          <w:lang w:val="en-US"/>
        </w:rPr>
        <w:t>post</w:t>
      </w:r>
      <w:r w:rsidRPr="00CD6B32">
        <w:t xml:space="preserve"> </w:t>
      </w:r>
      <w:r w:rsidRPr="00CD6B32">
        <w:rPr>
          <w:lang w:val="en-US"/>
        </w:rPr>
        <w:t>factum</w:t>
      </w:r>
      <w:r w:rsidRPr="00CD6B32">
        <w:t>. Вспомним святителя Димитрия Ростовского, который при объезде епархии лишил сана священника, «вычитывавшего» наперед молитвы литургии» (Спиридон (Лукич), архим. Указ. соч. – С.</w:t>
      </w:r>
      <w:r>
        <w:t xml:space="preserve"> </w:t>
      </w:r>
      <w:r w:rsidRPr="00CD6B32">
        <w:t>116-117). </w:t>
      </w:r>
    </w:p>
  </w:footnote>
  <w:footnote w:id="176">
    <w:p w:rsidR="005672B9" w:rsidRPr="00CD6B32" w:rsidRDefault="005672B9" w:rsidP="001A3238">
      <w:pPr>
        <w:pStyle w:val="a8"/>
        <w:tabs>
          <w:tab w:val="left" w:pos="426"/>
        </w:tabs>
        <w:ind w:firstLine="0"/>
        <w:rPr>
          <w:b/>
        </w:rPr>
      </w:pPr>
      <w:r>
        <w:rPr>
          <w:sz w:val="24"/>
          <w:szCs w:val="24"/>
        </w:rPr>
        <w:t xml:space="preserve">       </w:t>
      </w:r>
      <w:r w:rsidRPr="00CD6B32">
        <w:rPr>
          <w:rStyle w:val="a5"/>
        </w:rPr>
        <w:footnoteRef/>
      </w:r>
      <w:r w:rsidRPr="00CD6B32">
        <w:t xml:space="preserve"> По другой традиции это возглашение произносит </w:t>
      </w:r>
      <w:r w:rsidRPr="00CD6B32">
        <w:rPr>
          <w:b/>
        </w:rPr>
        <w:t>второй</w:t>
      </w:r>
      <w:r w:rsidRPr="00CD6B32">
        <w:rPr>
          <w:b/>
          <w:i/>
        </w:rPr>
        <w:t xml:space="preserve"> священник. </w:t>
      </w:r>
    </w:p>
  </w:footnote>
  <w:footnote w:id="177">
    <w:p w:rsidR="005672B9" w:rsidRPr="00CD6B32" w:rsidRDefault="005672B9" w:rsidP="00F11530">
      <w:pPr>
        <w:pStyle w:val="a8"/>
        <w:tabs>
          <w:tab w:val="left" w:pos="426"/>
        </w:tabs>
        <w:ind w:firstLine="0"/>
      </w:pPr>
      <w:r w:rsidRPr="00CD6B32">
        <w:t xml:space="preserve">      </w:t>
      </w:r>
      <w:r>
        <w:t xml:space="preserve">  </w:t>
      </w:r>
      <w:r w:rsidRPr="00CD6B32">
        <w:rPr>
          <w:rStyle w:val="a5"/>
        </w:rPr>
        <w:footnoteRef/>
      </w:r>
      <w:r w:rsidRPr="00CD6B32">
        <w:t xml:space="preserve"> В семинарских и академи</w:t>
      </w:r>
      <w:r>
        <w:t>ч</w:t>
      </w:r>
      <w:r w:rsidRPr="00CD6B32">
        <w:t xml:space="preserve">еских храмах он на </w:t>
      </w:r>
      <w:r w:rsidRPr="00CD6B32">
        <w:rPr>
          <w:b/>
        </w:rPr>
        <w:t>входе</w:t>
      </w:r>
      <w:r w:rsidRPr="00CD6B32">
        <w:t xml:space="preserve"> поминает:</w:t>
      </w:r>
      <w:r w:rsidRPr="00CD6B32">
        <w:rPr>
          <w:i/>
        </w:rPr>
        <w:t xml:space="preserve"> </w:t>
      </w:r>
      <w:r w:rsidRPr="00CD6B32">
        <w:rPr>
          <w:b/>
        </w:rPr>
        <w:t xml:space="preserve">«Зде начальствующих, учащих и учащихся да помянет Господь Бог во Царствии Своем всегда, ныне и присно, и во веки веков». </w:t>
      </w:r>
      <w:r w:rsidRPr="00CD6B32">
        <w:t xml:space="preserve">В монастырских же храмах в этом месте поминается священноначалие обители. В мужском монастыре: </w:t>
      </w:r>
      <w:r w:rsidRPr="00CD6B32">
        <w:rPr>
          <w:b/>
        </w:rPr>
        <w:t xml:space="preserve">«Всечестного отца нашего наместника священноархимандрита </w:t>
      </w:r>
      <w:r w:rsidRPr="00CD6B32">
        <w:t>(имя)</w:t>
      </w:r>
      <w:r w:rsidRPr="00CD6B32">
        <w:rPr>
          <w:b/>
        </w:rPr>
        <w:t xml:space="preserve"> с братиею святыя обители сея, да помянет Господь Бог…»,</w:t>
      </w:r>
      <w:r w:rsidRPr="00CD6B32">
        <w:t xml:space="preserve"> а в женской обители: </w:t>
      </w:r>
      <w:r w:rsidRPr="00CD6B32">
        <w:rPr>
          <w:b/>
        </w:rPr>
        <w:t>«Всечестную матерь нашу настоятельницу игумению</w:t>
      </w:r>
      <w:r w:rsidRPr="00CD6B32">
        <w:t xml:space="preserve"> (имя) </w:t>
      </w:r>
      <w:r w:rsidRPr="00CD6B32">
        <w:rPr>
          <w:b/>
        </w:rPr>
        <w:t>еже во Христе с сестрами святыя обители сея, да помянет Господь Бог…».</w:t>
      </w:r>
      <w:r w:rsidRPr="00CD6B32">
        <w:t xml:space="preserve"> </w:t>
      </w:r>
    </w:p>
  </w:footnote>
  <w:footnote w:id="178">
    <w:p w:rsidR="005672B9" w:rsidRPr="00CD6B32" w:rsidRDefault="005672B9" w:rsidP="000016E1">
      <w:pPr>
        <w:pStyle w:val="a8"/>
        <w:tabs>
          <w:tab w:val="left" w:pos="426"/>
        </w:tabs>
        <w:ind w:firstLine="0"/>
      </w:pPr>
      <w:r>
        <w:t xml:space="preserve">        </w:t>
      </w:r>
      <w:r w:rsidRPr="00CD6B32">
        <w:rPr>
          <w:rStyle w:val="a5"/>
        </w:rPr>
        <w:footnoteRef/>
      </w:r>
      <w:r w:rsidRPr="00CD6B32">
        <w:t xml:space="preserve"> В</w:t>
      </w:r>
      <w:r w:rsidRPr="00CD6B32">
        <w:rPr>
          <w:i/>
        </w:rPr>
        <w:t xml:space="preserve"> </w:t>
      </w:r>
      <w:r w:rsidRPr="00CD6B32">
        <w:t xml:space="preserve">пасхальный период </w:t>
      </w:r>
      <w:r w:rsidRPr="00CD6B32">
        <w:rPr>
          <w:b/>
          <w:i/>
        </w:rPr>
        <w:t>священники</w:t>
      </w:r>
      <w:r w:rsidRPr="00CD6B32">
        <w:t xml:space="preserve"> приветствуют друг друга словами: </w:t>
      </w:r>
      <w:r w:rsidRPr="00CD6B32">
        <w:rPr>
          <w:b/>
        </w:rPr>
        <w:t xml:space="preserve">«Христос воскресе!» </w:t>
      </w:r>
      <w:r w:rsidRPr="00CD6B32">
        <w:t>–</w:t>
      </w:r>
      <w:r w:rsidRPr="00CD6B32">
        <w:rPr>
          <w:b/>
        </w:rPr>
        <w:t xml:space="preserve"> «Воистину воскресе!».</w:t>
      </w:r>
    </w:p>
  </w:footnote>
  <w:footnote w:id="179">
    <w:p w:rsidR="005672B9" w:rsidRPr="00CD6B32" w:rsidRDefault="005672B9" w:rsidP="00E34E76">
      <w:pPr>
        <w:pStyle w:val="a8"/>
        <w:tabs>
          <w:tab w:val="left" w:pos="426"/>
          <w:tab w:val="left" w:pos="1560"/>
        </w:tabs>
        <w:ind w:firstLine="0"/>
      </w:pPr>
      <w:r>
        <w:t xml:space="preserve">        </w:t>
      </w:r>
      <w:r w:rsidRPr="00CD6B32">
        <w:rPr>
          <w:rStyle w:val="a5"/>
        </w:rPr>
        <w:footnoteRef/>
      </w:r>
      <w:r w:rsidRPr="00CD6B32">
        <w:t xml:space="preserve"> Но если </w:t>
      </w:r>
      <w:r w:rsidRPr="00CD6B32">
        <w:rPr>
          <w:b/>
          <w:i/>
        </w:rPr>
        <w:t>священников</w:t>
      </w:r>
      <w:r>
        <w:t xml:space="preserve"> много, то они </w:t>
      </w:r>
      <w:r w:rsidRPr="00CD6B32">
        <w:t>целуются только в правую руку.</w:t>
      </w:r>
    </w:p>
  </w:footnote>
  <w:footnote w:id="180">
    <w:p w:rsidR="005672B9" w:rsidRPr="00CD6B32" w:rsidRDefault="005672B9" w:rsidP="000016E1">
      <w:pPr>
        <w:pStyle w:val="a8"/>
        <w:tabs>
          <w:tab w:val="left" w:pos="426"/>
        </w:tabs>
        <w:ind w:firstLine="0"/>
      </w:pPr>
      <w:r w:rsidRPr="00CD6B32">
        <w:t xml:space="preserve">       </w:t>
      </w:r>
      <w:r>
        <w:t xml:space="preserve"> </w:t>
      </w:r>
      <w:r w:rsidRPr="00CD6B32">
        <w:rPr>
          <w:rStyle w:val="a5"/>
        </w:rPr>
        <w:footnoteRef/>
      </w:r>
      <w:r w:rsidRPr="00CD6B32">
        <w:t xml:space="preserve"> Если </w:t>
      </w:r>
      <w:r w:rsidRPr="00CD6B32">
        <w:rPr>
          <w:b/>
          <w:i/>
        </w:rPr>
        <w:t xml:space="preserve">священников </w:t>
      </w:r>
      <w:r w:rsidRPr="00CD6B32">
        <w:t xml:space="preserve">много, то колеблют воздухом только четыре первые пары </w:t>
      </w:r>
      <w:r w:rsidRPr="00CD6B32">
        <w:rPr>
          <w:b/>
          <w:i/>
        </w:rPr>
        <w:t>священников,</w:t>
      </w:r>
      <w:r w:rsidRPr="00CD6B32">
        <w:t xml:space="preserve"> а остальные только полагают свою правую руку на правое плечо впереди стоящего</w:t>
      </w:r>
      <w:r w:rsidRPr="00CD6B32">
        <w:rPr>
          <w:b/>
          <w:i/>
        </w:rPr>
        <w:t xml:space="preserve"> священника.</w:t>
      </w:r>
    </w:p>
  </w:footnote>
  <w:footnote w:id="181">
    <w:p w:rsidR="005672B9" w:rsidRPr="00CD6B32" w:rsidRDefault="005672B9" w:rsidP="001A3238">
      <w:pPr>
        <w:tabs>
          <w:tab w:val="left" w:pos="426"/>
        </w:tabs>
        <w:jc w:val="both"/>
      </w:pPr>
      <w:r w:rsidRPr="00CD6B32">
        <w:t xml:space="preserve">     </w:t>
      </w:r>
      <w:r>
        <w:t xml:space="preserve">   </w:t>
      </w:r>
      <w:r w:rsidRPr="00CD6B32">
        <w:rPr>
          <w:rStyle w:val="a5"/>
        </w:rPr>
        <w:footnoteRef/>
      </w:r>
      <w:r w:rsidRPr="00CD6B32">
        <w:t xml:space="preserve"> «При соборном служении каждый из священников за старшим произносит, как участвующий в совершении тайны, все те слова, которые относятся к совершению ее, то есть, начиная с «Приимите, ядите...» и оканчивая «преложив Духом Твоим Святым» произносит шепотом и, по возможности, не отставая от других, равно как и не предупреждая старшого, словом, как бы из одних уст говорились все эти слова. Бездействовать в это время прочие священники, как и при архиерейском служении, не должны; они рукою только не действуют в совершении бескровной Жертвы, но духом, молитвой, устами и глазами вполне участвуют в ней» (Цит. по: Лукьянов Валерий, протопресвитер. Указ. соч. – С. 227).</w:t>
      </w:r>
    </w:p>
  </w:footnote>
  <w:footnote w:id="182">
    <w:p w:rsidR="005672B9" w:rsidRPr="00CD6B32" w:rsidRDefault="005672B9" w:rsidP="00AC3F06">
      <w:pPr>
        <w:pStyle w:val="aa"/>
        <w:tabs>
          <w:tab w:val="left" w:pos="426"/>
        </w:tabs>
        <w:jc w:val="both"/>
        <w:rPr>
          <w:rFonts w:eastAsia="Calibri"/>
          <w:sz w:val="20"/>
          <w:szCs w:val="20"/>
        </w:rPr>
      </w:pPr>
      <w:r w:rsidRPr="00CD6B32">
        <w:rPr>
          <w:sz w:val="20"/>
          <w:szCs w:val="20"/>
        </w:rPr>
        <w:t xml:space="preserve">      </w:t>
      </w:r>
      <w:r>
        <w:rPr>
          <w:sz w:val="20"/>
          <w:szCs w:val="20"/>
        </w:rPr>
        <w:t xml:space="preserve">  </w:t>
      </w:r>
      <w:r w:rsidRPr="00CD6B32">
        <w:rPr>
          <w:rStyle w:val="a5"/>
          <w:sz w:val="20"/>
          <w:szCs w:val="20"/>
        </w:rPr>
        <w:footnoteRef/>
      </w:r>
      <w:r w:rsidRPr="00CD6B32">
        <w:rPr>
          <w:sz w:val="20"/>
          <w:szCs w:val="20"/>
        </w:rPr>
        <w:t xml:space="preserve"> </w:t>
      </w:r>
      <w:r w:rsidRPr="00CD6B32">
        <w:rPr>
          <w:rFonts w:eastAsia="Calibri"/>
          <w:sz w:val="20"/>
          <w:szCs w:val="20"/>
        </w:rPr>
        <w:t xml:space="preserve">Чиновник архиерейскаго священнослужения. </w:t>
      </w:r>
      <w:r w:rsidRPr="00CD6B32">
        <w:rPr>
          <w:sz w:val="20"/>
          <w:szCs w:val="20"/>
        </w:rPr>
        <w:t>–</w:t>
      </w:r>
      <w:r w:rsidRPr="00CD6B32">
        <w:rPr>
          <w:rFonts w:eastAsia="Calibri"/>
          <w:sz w:val="20"/>
          <w:szCs w:val="20"/>
        </w:rPr>
        <w:t xml:space="preserve"> Кн. 1. </w:t>
      </w:r>
      <w:r w:rsidRPr="00CD6B32">
        <w:rPr>
          <w:sz w:val="20"/>
          <w:szCs w:val="20"/>
        </w:rPr>
        <w:t>–</w:t>
      </w:r>
      <w:r w:rsidRPr="00CD6B32">
        <w:rPr>
          <w:rFonts w:eastAsia="Calibri"/>
          <w:sz w:val="20"/>
          <w:szCs w:val="20"/>
        </w:rPr>
        <w:t xml:space="preserve"> М., </w:t>
      </w:r>
      <w:r w:rsidRPr="00CD6B32">
        <w:rPr>
          <w:sz w:val="20"/>
          <w:szCs w:val="20"/>
        </w:rPr>
        <w:t>Изд-во</w:t>
      </w:r>
      <w:r w:rsidRPr="00CD6B32">
        <w:rPr>
          <w:rFonts w:eastAsia="Calibri"/>
          <w:sz w:val="20"/>
          <w:szCs w:val="20"/>
        </w:rPr>
        <w:t xml:space="preserve"> Московской Патриархии, 1982. </w:t>
      </w:r>
      <w:r w:rsidRPr="00CD6B32">
        <w:rPr>
          <w:sz w:val="20"/>
          <w:szCs w:val="20"/>
        </w:rPr>
        <w:t>–</w:t>
      </w:r>
      <w:r w:rsidRPr="00CD6B32">
        <w:rPr>
          <w:rFonts w:eastAsia="Calibri"/>
          <w:sz w:val="20"/>
          <w:szCs w:val="20"/>
        </w:rPr>
        <w:t xml:space="preserve"> С. 94.</w:t>
      </w:r>
    </w:p>
  </w:footnote>
  <w:footnote w:id="183">
    <w:p w:rsidR="005672B9" w:rsidRPr="00CD6B32" w:rsidRDefault="005672B9" w:rsidP="008364B7">
      <w:pPr>
        <w:pStyle w:val="a8"/>
        <w:tabs>
          <w:tab w:val="left" w:pos="426"/>
        </w:tabs>
        <w:ind w:firstLine="0"/>
      </w:pPr>
      <w:r w:rsidRPr="00CD6B32">
        <w:t xml:space="preserve">       </w:t>
      </w:r>
      <w:r>
        <w:t xml:space="preserve"> </w:t>
      </w:r>
      <w:r w:rsidRPr="00CD6B32">
        <w:rPr>
          <w:rStyle w:val="a5"/>
        </w:rPr>
        <w:footnoteRef/>
      </w:r>
      <w:r w:rsidRPr="00CD6B32">
        <w:t xml:space="preserve"> В субботу, воскресенье, в период пятидесятницы и праздничные дни (начиная со </w:t>
      </w:r>
      <w:r w:rsidRPr="00CD6B32">
        <w:rPr>
          <w:b/>
        </w:rPr>
        <w:t>славословной</w:t>
      </w:r>
      <w:r w:rsidRPr="00CD6B32">
        <w:t xml:space="preserve"> службы) – поясной.</w:t>
      </w:r>
    </w:p>
  </w:footnote>
  <w:footnote w:id="184">
    <w:p w:rsidR="005672B9" w:rsidRDefault="005672B9" w:rsidP="008364B7">
      <w:pPr>
        <w:pStyle w:val="a8"/>
        <w:tabs>
          <w:tab w:val="left" w:pos="426"/>
        </w:tabs>
        <w:ind w:firstLine="0"/>
      </w:pPr>
      <w:r>
        <w:t xml:space="preserve">        </w:t>
      </w:r>
      <w:r>
        <w:rPr>
          <w:rStyle w:val="a5"/>
        </w:rPr>
        <w:footnoteRef/>
      </w:r>
      <w:r>
        <w:t xml:space="preserve"> </w:t>
      </w:r>
      <w:r w:rsidRPr="00EC439B">
        <w:t xml:space="preserve">В пасхальный период: </w:t>
      </w:r>
      <w:r w:rsidRPr="00EC439B">
        <w:rPr>
          <w:b/>
        </w:rPr>
        <w:t>«Христос воскресе!» – «Воистину воскресе!».</w:t>
      </w:r>
    </w:p>
  </w:footnote>
  <w:footnote w:id="185">
    <w:p w:rsidR="005672B9" w:rsidRDefault="005672B9" w:rsidP="00EC439B">
      <w:pPr>
        <w:pStyle w:val="aa"/>
        <w:tabs>
          <w:tab w:val="left" w:pos="426"/>
        </w:tabs>
        <w:jc w:val="both"/>
        <w:rPr>
          <w:sz w:val="20"/>
          <w:szCs w:val="20"/>
        </w:rPr>
      </w:pPr>
      <w:r>
        <w:t xml:space="preserve">       </w:t>
      </w:r>
      <w:r w:rsidRPr="00CD6B32">
        <w:rPr>
          <w:rStyle w:val="a5"/>
          <w:sz w:val="20"/>
          <w:szCs w:val="20"/>
        </w:rPr>
        <w:footnoteRef/>
      </w:r>
      <w:r w:rsidRPr="00CD6B32">
        <w:rPr>
          <w:sz w:val="20"/>
          <w:szCs w:val="20"/>
        </w:rPr>
        <w:t xml:space="preserve"> «После влития теплоты диакон покрывает Чашу развитым в длину платом</w:t>
      </w:r>
      <w:r>
        <w:rPr>
          <w:sz w:val="20"/>
          <w:szCs w:val="20"/>
        </w:rPr>
        <w:t>…</w:t>
      </w:r>
      <w:r w:rsidRPr="00CD6B32">
        <w:rPr>
          <w:sz w:val="20"/>
          <w:szCs w:val="20"/>
        </w:rPr>
        <w:t xml:space="preserve"> </w:t>
      </w:r>
    </w:p>
    <w:p w:rsidR="005672B9" w:rsidRPr="00DD2423" w:rsidRDefault="005672B9" w:rsidP="000016E1">
      <w:pPr>
        <w:pStyle w:val="aa"/>
        <w:tabs>
          <w:tab w:val="left" w:pos="426"/>
        </w:tabs>
        <w:jc w:val="both"/>
        <w:rPr>
          <w:sz w:val="20"/>
          <w:szCs w:val="20"/>
        </w:rPr>
      </w:pPr>
      <w:r w:rsidRPr="00DD2423">
        <w:rPr>
          <w:sz w:val="20"/>
          <w:szCs w:val="20"/>
        </w:rPr>
        <w:t xml:space="preserve">       </w:t>
      </w:r>
      <w:r>
        <w:rPr>
          <w:sz w:val="20"/>
          <w:szCs w:val="20"/>
        </w:rPr>
        <w:t xml:space="preserve"> </w:t>
      </w:r>
      <w:r w:rsidRPr="00DD2423">
        <w:rPr>
          <w:sz w:val="20"/>
          <w:szCs w:val="20"/>
        </w:rPr>
        <w:t>Этот способ, издавна принятый в Лавре, наиболее удобен при причащении: священник сразу берет правой рукой Чашу через плат (и вместе с платом), а левой открывает верх Чаши, сразу же подводя плат под уста сверх брады, прижимая его к подбородку, вернее – к нижней челюсти (т.</w:t>
      </w:r>
      <w:r>
        <w:rPr>
          <w:sz w:val="20"/>
          <w:szCs w:val="20"/>
        </w:rPr>
        <w:t xml:space="preserve"> </w:t>
      </w:r>
      <w:r w:rsidRPr="00DD2423">
        <w:rPr>
          <w:sz w:val="20"/>
          <w:szCs w:val="20"/>
        </w:rPr>
        <w:t xml:space="preserve">е. под нижней губой); и приобщаясь, и отерев уста и Чашу, ставит ее на место, снова так же закрыв ее, не тратя лишних движений ни на развертывание плата (если Чаша была накрыта сложенным), ни на приведение его в удобное положение (если он был развернут совершенно). Кроме того, при полном развитии плата, при отирании уст и Чаши таким платом в одинарном слое, он может промокнуть насквозь </w:t>
      </w:r>
      <w:r>
        <w:rPr>
          <w:sz w:val="20"/>
          <w:szCs w:val="20"/>
        </w:rPr>
        <w:t xml:space="preserve">                               </w:t>
      </w:r>
      <w:r w:rsidRPr="00DD2423">
        <w:rPr>
          <w:sz w:val="20"/>
          <w:szCs w:val="20"/>
        </w:rPr>
        <w:t>и увлажнить руку, особенно если служащих много, а при указанном способе это не произойдет, т.</w:t>
      </w:r>
      <w:r>
        <w:rPr>
          <w:sz w:val="20"/>
          <w:szCs w:val="20"/>
        </w:rPr>
        <w:t xml:space="preserve"> </w:t>
      </w:r>
      <w:r w:rsidRPr="00DD2423">
        <w:rPr>
          <w:sz w:val="20"/>
          <w:szCs w:val="20"/>
        </w:rPr>
        <w:t>к. плат уже сложен втрое» (Спиридон (Лукич), архим. Указ. соч. – С.</w:t>
      </w:r>
      <w:r>
        <w:rPr>
          <w:sz w:val="20"/>
          <w:szCs w:val="20"/>
        </w:rPr>
        <w:t xml:space="preserve"> </w:t>
      </w:r>
      <w:r w:rsidRPr="00DD2423">
        <w:rPr>
          <w:sz w:val="20"/>
          <w:szCs w:val="20"/>
        </w:rPr>
        <w:t>130-132).</w:t>
      </w:r>
    </w:p>
  </w:footnote>
  <w:footnote w:id="186">
    <w:p w:rsidR="005672B9" w:rsidRPr="000016E1" w:rsidRDefault="005672B9" w:rsidP="00C1007B">
      <w:pPr>
        <w:pStyle w:val="a8"/>
        <w:tabs>
          <w:tab w:val="left" w:pos="426"/>
        </w:tabs>
        <w:ind w:firstLine="0"/>
        <w:rPr>
          <w:bCs/>
        </w:rPr>
      </w:pPr>
      <w:r>
        <w:rPr>
          <w:sz w:val="24"/>
          <w:szCs w:val="24"/>
        </w:rPr>
        <w:t xml:space="preserve">       </w:t>
      </w:r>
      <w:r w:rsidRPr="00CD6B32">
        <w:rPr>
          <w:rStyle w:val="a5"/>
        </w:rPr>
        <w:footnoteRef/>
      </w:r>
      <w:r w:rsidRPr="00CD6B32">
        <w:t xml:space="preserve"> Или: </w:t>
      </w:r>
      <w:r w:rsidRPr="000016E1">
        <w:rPr>
          <w:bCs/>
        </w:rPr>
        <w:t>«</w:t>
      </w:r>
      <w:r w:rsidRPr="000016E1">
        <w:rPr>
          <w:bCs/>
          <w:iCs/>
        </w:rPr>
        <w:t>Святый Боже, Святый Крепкий, Святый Безсмертный, помилуй нас</w:t>
      </w:r>
      <w:r w:rsidRPr="000016E1">
        <w:rPr>
          <w:bCs/>
        </w:rPr>
        <w:t>».</w:t>
      </w:r>
    </w:p>
  </w:footnote>
  <w:footnote w:id="187">
    <w:p w:rsidR="005672B9" w:rsidRPr="00C1007B" w:rsidRDefault="005672B9" w:rsidP="00EC439B">
      <w:pPr>
        <w:pStyle w:val="a8"/>
        <w:tabs>
          <w:tab w:val="left" w:pos="426"/>
        </w:tabs>
        <w:ind w:firstLine="0"/>
      </w:pPr>
      <w:r>
        <w:t xml:space="preserve">        </w:t>
      </w:r>
      <w:r w:rsidRPr="00C1007B">
        <w:rPr>
          <w:rStyle w:val="a5"/>
        </w:rPr>
        <w:footnoteRef/>
      </w:r>
      <w:r w:rsidRPr="00C1007B">
        <w:t xml:space="preserve"> По другой практике </w:t>
      </w:r>
      <w:r w:rsidRPr="00C1007B">
        <w:rPr>
          <w:b/>
          <w:i/>
        </w:rPr>
        <w:t>диаконов</w:t>
      </w:r>
      <w:r w:rsidRPr="00C1007B">
        <w:t xml:space="preserve"> причащает </w:t>
      </w:r>
      <w:r w:rsidRPr="00C1007B">
        <w:rPr>
          <w:b/>
          <w:i/>
        </w:rPr>
        <w:t>предстоятель.</w:t>
      </w:r>
    </w:p>
  </w:footnote>
  <w:footnote w:id="188">
    <w:p w:rsidR="005672B9" w:rsidRPr="00C1007B" w:rsidRDefault="005672B9" w:rsidP="00EC439B">
      <w:pPr>
        <w:pStyle w:val="a8"/>
        <w:tabs>
          <w:tab w:val="left" w:pos="426"/>
        </w:tabs>
        <w:ind w:firstLine="0"/>
      </w:pPr>
      <w:r>
        <w:rPr>
          <w:sz w:val="24"/>
          <w:szCs w:val="24"/>
        </w:rPr>
        <w:t xml:space="preserve">       </w:t>
      </w:r>
      <w:r w:rsidRPr="00C1007B">
        <w:rPr>
          <w:rStyle w:val="a5"/>
        </w:rPr>
        <w:footnoteRef/>
      </w:r>
      <w:r w:rsidRPr="00C1007B">
        <w:t xml:space="preserve">  Или же </w:t>
      </w:r>
      <w:r w:rsidRPr="00C1007B">
        <w:rPr>
          <w:b/>
        </w:rPr>
        <w:t xml:space="preserve">второй </w:t>
      </w:r>
      <w:r w:rsidRPr="00C1007B">
        <w:rPr>
          <w:b/>
          <w:i/>
        </w:rPr>
        <w:t>священник.</w:t>
      </w:r>
    </w:p>
  </w:footnote>
  <w:footnote w:id="189">
    <w:p w:rsidR="005672B9" w:rsidRPr="006556C0" w:rsidRDefault="005672B9" w:rsidP="00B82E01">
      <w:pPr>
        <w:pStyle w:val="a8"/>
        <w:tabs>
          <w:tab w:val="left" w:pos="426"/>
        </w:tabs>
        <w:ind w:firstLine="0"/>
      </w:pPr>
      <w:r>
        <w:t xml:space="preserve">        </w:t>
      </w:r>
      <w:r>
        <w:rPr>
          <w:rStyle w:val="a5"/>
        </w:rPr>
        <w:footnoteRef/>
      </w:r>
      <w:r>
        <w:t xml:space="preserve"> Возможен и другой вариант: сначала разливается Святая Кровь в дополнительные чаши, а затем в них влагаются части частицы Тела </w:t>
      </w:r>
      <w:r w:rsidRPr="006556C0">
        <w:rPr>
          <w:b/>
        </w:rPr>
        <w:t>«IC»</w:t>
      </w:r>
      <w:r>
        <w:rPr>
          <w:b/>
        </w:rPr>
        <w:t>.</w:t>
      </w:r>
    </w:p>
  </w:footnote>
  <w:footnote w:id="190">
    <w:p w:rsidR="005672B9" w:rsidRPr="00C1007B" w:rsidRDefault="005672B9" w:rsidP="00A375AE">
      <w:pPr>
        <w:tabs>
          <w:tab w:val="left" w:pos="426"/>
        </w:tabs>
        <w:jc w:val="both"/>
      </w:pPr>
      <w:r w:rsidRPr="00C1007B">
        <w:t xml:space="preserve">     </w:t>
      </w:r>
      <w:r>
        <w:t xml:space="preserve">   </w:t>
      </w:r>
      <w:r w:rsidRPr="00C1007B">
        <w:rPr>
          <w:rStyle w:val="a5"/>
        </w:rPr>
        <w:footnoteRef/>
      </w:r>
      <w:r w:rsidRPr="00C1007B">
        <w:t xml:space="preserve"> «Мне кажется, что это неуместно, т.</w:t>
      </w:r>
      <w:r>
        <w:t xml:space="preserve"> </w:t>
      </w:r>
      <w:r w:rsidRPr="00C1007B">
        <w:t>е. смешивать в одном действии две цели. Да и как-то неуважительно к Святой Крови – мыть над нею лжицу… (лжица эта должна подаваться на блюдце, подобно тому, на котором раздробляются Святые Дары); по разлитии лжица полагается на блюдце и ставится на антиминс сзади Чаш…По причащении диакон относит разливную лжицу с блюдцем на жертвенник, где она, в свое время, омывается при потреблении Святых Даров» (Спиридон (Лукич), архим. Указ. соч. – С.</w:t>
      </w:r>
      <w:r>
        <w:t xml:space="preserve"> </w:t>
      </w:r>
      <w:r w:rsidRPr="00C1007B">
        <w:t>141-143).</w:t>
      </w:r>
    </w:p>
  </w:footnote>
  <w:footnote w:id="191">
    <w:p w:rsidR="005672B9" w:rsidRPr="00C1007B" w:rsidRDefault="005672B9" w:rsidP="00A375AE">
      <w:pPr>
        <w:pStyle w:val="aa"/>
        <w:tabs>
          <w:tab w:val="left" w:pos="426"/>
        </w:tabs>
        <w:jc w:val="both"/>
        <w:rPr>
          <w:sz w:val="20"/>
          <w:szCs w:val="20"/>
        </w:rPr>
      </w:pPr>
      <w:r w:rsidRPr="00C1007B">
        <w:rPr>
          <w:sz w:val="20"/>
          <w:szCs w:val="20"/>
        </w:rPr>
        <w:t xml:space="preserve">       </w:t>
      </w:r>
      <w:r>
        <w:rPr>
          <w:sz w:val="20"/>
          <w:szCs w:val="20"/>
        </w:rPr>
        <w:t xml:space="preserve"> </w:t>
      </w:r>
      <w:r w:rsidRPr="00C1007B">
        <w:rPr>
          <w:rStyle w:val="a5"/>
          <w:sz w:val="20"/>
          <w:szCs w:val="20"/>
        </w:rPr>
        <w:footnoteRef/>
      </w:r>
      <w:r w:rsidRPr="00C1007B">
        <w:rPr>
          <w:sz w:val="20"/>
          <w:szCs w:val="20"/>
        </w:rPr>
        <w:t xml:space="preserve"> Для целования святого престола перед прочтением, а также и после прочтения </w:t>
      </w:r>
      <w:r w:rsidRPr="00C1007B">
        <w:rPr>
          <w:b/>
          <w:sz w:val="20"/>
          <w:szCs w:val="20"/>
        </w:rPr>
        <w:t>заамвонной</w:t>
      </w:r>
      <w:r w:rsidRPr="00C1007B">
        <w:rPr>
          <w:sz w:val="20"/>
          <w:szCs w:val="20"/>
        </w:rPr>
        <w:t xml:space="preserve"> </w:t>
      </w:r>
      <w:r w:rsidRPr="00C1007B">
        <w:rPr>
          <w:b/>
          <w:i/>
          <w:sz w:val="20"/>
          <w:szCs w:val="20"/>
        </w:rPr>
        <w:t>молитвы,</w:t>
      </w:r>
      <w:r w:rsidRPr="00C1007B">
        <w:rPr>
          <w:sz w:val="20"/>
          <w:szCs w:val="20"/>
        </w:rPr>
        <w:t xml:space="preserve"> и в конце </w:t>
      </w:r>
      <w:r w:rsidRPr="00C1007B">
        <w:rPr>
          <w:b/>
          <w:sz w:val="20"/>
          <w:szCs w:val="20"/>
        </w:rPr>
        <w:t>литургии</w:t>
      </w:r>
      <w:r w:rsidRPr="00C1007B">
        <w:rPr>
          <w:sz w:val="20"/>
          <w:szCs w:val="20"/>
        </w:rPr>
        <w:t xml:space="preserve"> перед </w:t>
      </w:r>
      <w:r w:rsidRPr="00C1007B">
        <w:rPr>
          <w:b/>
          <w:i/>
          <w:sz w:val="20"/>
          <w:szCs w:val="20"/>
        </w:rPr>
        <w:t>отпустом,</w:t>
      </w:r>
      <w:r w:rsidRPr="00C1007B">
        <w:rPr>
          <w:sz w:val="20"/>
          <w:szCs w:val="20"/>
        </w:rPr>
        <w:t xml:space="preserve"> нет никаких оснований.</w:t>
      </w:r>
    </w:p>
  </w:footnote>
  <w:footnote w:id="192">
    <w:p w:rsidR="005672B9" w:rsidRPr="00C1007B" w:rsidRDefault="005672B9" w:rsidP="0046456D">
      <w:pPr>
        <w:pStyle w:val="a8"/>
        <w:tabs>
          <w:tab w:val="left" w:pos="426"/>
        </w:tabs>
        <w:ind w:firstLine="0"/>
      </w:pPr>
      <w:r w:rsidRPr="00C1007B">
        <w:t xml:space="preserve">       </w:t>
      </w:r>
      <w:r>
        <w:t xml:space="preserve"> </w:t>
      </w:r>
      <w:r w:rsidRPr="00C1007B">
        <w:rPr>
          <w:rStyle w:val="a5"/>
        </w:rPr>
        <w:footnoteRef/>
      </w:r>
      <w:r w:rsidRPr="00C1007B">
        <w:t xml:space="preserve"> </w:t>
      </w:r>
      <w:r w:rsidRPr="00C1007B">
        <w:rPr>
          <w:b/>
          <w:i/>
          <w:iCs/>
        </w:rPr>
        <w:t>Молитва:</w:t>
      </w:r>
      <w:r w:rsidRPr="00C1007B">
        <w:rPr>
          <w:i/>
          <w:iCs/>
        </w:rPr>
        <w:t xml:space="preserve"> </w:t>
      </w:r>
      <w:r w:rsidRPr="00C1007B">
        <w:rPr>
          <w:b/>
          <w:iCs/>
        </w:rPr>
        <w:t xml:space="preserve">«Господи, низпосли руку твою…» </w:t>
      </w:r>
      <w:r w:rsidRPr="00C1007B">
        <w:rPr>
          <w:iCs/>
        </w:rPr>
        <w:t>на</w:t>
      </w:r>
      <w:r w:rsidRPr="00C1007B">
        <w:rPr>
          <w:b/>
          <w:iCs/>
        </w:rPr>
        <w:t xml:space="preserve"> </w:t>
      </w:r>
      <w:r w:rsidRPr="00C1007B">
        <w:rPr>
          <w:b/>
        </w:rPr>
        <w:t>литургии Преждеосвященных Даров</w:t>
      </w:r>
      <w:r w:rsidRPr="00C1007B">
        <w:rPr>
          <w:iCs/>
        </w:rPr>
        <w:t xml:space="preserve"> не читается</w:t>
      </w:r>
      <w:r w:rsidRPr="00C1007B">
        <w:rPr>
          <w:i/>
          <w:iCs/>
        </w:rPr>
        <w:t>.</w:t>
      </w:r>
    </w:p>
  </w:footnote>
  <w:footnote w:id="193">
    <w:p w:rsidR="005672B9" w:rsidRPr="00C1007B" w:rsidRDefault="005672B9" w:rsidP="00AC3F06">
      <w:pPr>
        <w:pStyle w:val="a8"/>
        <w:tabs>
          <w:tab w:val="left" w:pos="426"/>
        </w:tabs>
        <w:ind w:firstLine="0"/>
      </w:pPr>
      <w:r w:rsidRPr="00C1007B">
        <w:t xml:space="preserve">     </w:t>
      </w:r>
      <w:r>
        <w:t xml:space="preserve">   </w:t>
      </w:r>
      <w:r w:rsidRPr="00C1007B">
        <w:rPr>
          <w:rStyle w:val="a5"/>
        </w:rPr>
        <w:footnoteRef/>
      </w:r>
      <w:r w:rsidRPr="00C1007B">
        <w:t xml:space="preserve"> Все формулы прощения заканчиваются словами: </w:t>
      </w:r>
      <w:r w:rsidRPr="00C1007B">
        <w:rPr>
          <w:b/>
          <w:iCs/>
        </w:rPr>
        <w:t>«…елико согреших делом, словом, помышлением, и всеми моими чувствы».</w:t>
      </w:r>
    </w:p>
  </w:footnote>
  <w:footnote w:id="194">
    <w:p w:rsidR="005672B9" w:rsidRPr="006F42A7" w:rsidRDefault="005672B9" w:rsidP="003433D9">
      <w:pPr>
        <w:pStyle w:val="a8"/>
        <w:tabs>
          <w:tab w:val="left" w:pos="406"/>
        </w:tabs>
        <w:ind w:firstLine="0"/>
        <w:rPr>
          <w:i/>
        </w:rPr>
      </w:pPr>
      <w:r>
        <w:t xml:space="preserve">        </w:t>
      </w:r>
      <w:r>
        <w:rPr>
          <w:rStyle w:val="a5"/>
        </w:rPr>
        <w:footnoteRef/>
      </w:r>
      <w:r>
        <w:t xml:space="preserve"> В </w:t>
      </w:r>
      <w:r w:rsidRPr="006F42A7">
        <w:rPr>
          <w:b/>
        </w:rPr>
        <w:t>Служебнике</w:t>
      </w:r>
      <w:r>
        <w:t xml:space="preserve"> указывается что при облачении </w:t>
      </w:r>
      <w:r w:rsidRPr="00EE3C87">
        <w:rPr>
          <w:b/>
          <w:i/>
        </w:rPr>
        <w:t xml:space="preserve">священник </w:t>
      </w:r>
      <w:r w:rsidRPr="00EE3C87">
        <w:t>«ничтоже</w:t>
      </w:r>
      <w:r>
        <w:t xml:space="preserve"> приглаголя, разве </w:t>
      </w:r>
      <w:r>
        <w:rPr>
          <w:b/>
        </w:rPr>
        <w:t xml:space="preserve">Господу помолимся»     </w:t>
      </w:r>
      <w:r w:rsidRPr="00EE3C87">
        <w:t>(см.:</w:t>
      </w:r>
      <w:r w:rsidRPr="00EE3C87">
        <w:rPr>
          <w:b/>
        </w:rPr>
        <w:t xml:space="preserve"> Служебник,</w:t>
      </w:r>
      <w:r w:rsidRPr="00EE3C87">
        <w:rPr>
          <w:b/>
          <w:i/>
        </w:rPr>
        <w:t xml:space="preserve"> </w:t>
      </w:r>
      <w:r w:rsidRPr="00EE3C87">
        <w:rPr>
          <w:b/>
        </w:rPr>
        <w:t>Чин божественныя литургии преждеосвященных)</w:t>
      </w:r>
      <w:r>
        <w:rPr>
          <w:b/>
        </w:rPr>
        <w:t xml:space="preserve">. </w:t>
      </w:r>
      <w:r>
        <w:t>В «Настольной книге священнослужителя»         (Т. 1. –</w:t>
      </w:r>
      <w:r>
        <w:rPr>
          <w:b/>
          <w:sz w:val="28"/>
          <w:szCs w:val="28"/>
        </w:rPr>
        <w:t xml:space="preserve"> </w:t>
      </w:r>
      <w:r>
        <w:t>С. 274), а также в «Богослужебных указаниях на 2008 год для священно-церковно-служителей» (С. 168),</w:t>
      </w:r>
      <w:r w:rsidRPr="006F42A7">
        <w:t xml:space="preserve"> </w:t>
      </w:r>
      <w:r>
        <w:t xml:space="preserve">по аналогии с </w:t>
      </w:r>
      <w:r w:rsidRPr="002F6991">
        <w:rPr>
          <w:b/>
        </w:rPr>
        <w:t>Чиновником</w:t>
      </w:r>
      <w:r>
        <w:t xml:space="preserve"> </w:t>
      </w:r>
      <w:r w:rsidRPr="00EE3C87">
        <w:t>(см.:</w:t>
      </w:r>
      <w:r w:rsidRPr="00EE3C87">
        <w:rPr>
          <w:b/>
        </w:rPr>
        <w:t xml:space="preserve"> </w:t>
      </w:r>
      <w:r>
        <w:t>Чиновник архиерейскаго священнослужения. – Кн. 1. – С. 174)</w:t>
      </w:r>
      <w:r w:rsidRPr="002F6991">
        <w:rPr>
          <w:b/>
        </w:rPr>
        <w:t xml:space="preserve"> «</w:t>
      </w:r>
      <w:r w:rsidRPr="006F42A7">
        <w:rPr>
          <w:b/>
        </w:rPr>
        <w:t>Господу помолимся</w:t>
      </w:r>
      <w:r>
        <w:rPr>
          <w:b/>
        </w:rPr>
        <w:t xml:space="preserve">» </w:t>
      </w:r>
      <w:r w:rsidRPr="006F42A7">
        <w:t>уже</w:t>
      </w:r>
      <w:r>
        <w:rPr>
          <w:b/>
        </w:rPr>
        <w:t xml:space="preserve"> </w:t>
      </w:r>
      <w:r w:rsidRPr="006F42A7">
        <w:t>предписывается</w:t>
      </w:r>
      <w:r>
        <w:t xml:space="preserve"> священнослужителям произносить при облачении во все одежды. Такое указание явно является неуместным, так как не понятно кого приглашают к молитве </w:t>
      </w:r>
      <w:r w:rsidRPr="00454819">
        <w:rPr>
          <w:b/>
          <w:i/>
        </w:rPr>
        <w:t xml:space="preserve">священнослужители </w:t>
      </w:r>
      <w:r>
        <w:t xml:space="preserve">словами: </w:t>
      </w:r>
      <w:r w:rsidRPr="00454819">
        <w:rPr>
          <w:b/>
        </w:rPr>
        <w:t>«</w:t>
      </w:r>
      <w:r>
        <w:rPr>
          <w:b/>
        </w:rPr>
        <w:t xml:space="preserve">Господу помолимся» </w:t>
      </w:r>
      <w:r w:rsidRPr="00454819">
        <w:t>(сам</w:t>
      </w:r>
      <w:r>
        <w:t>ого</w:t>
      </w:r>
      <w:r w:rsidRPr="00454819">
        <w:t xml:space="preserve"> себя</w:t>
      </w:r>
      <w:r>
        <w:t xml:space="preserve"> во множественном числе?</w:t>
      </w:r>
      <w:r w:rsidRPr="00454819">
        <w:t xml:space="preserve">), да и молитвы никакие </w:t>
      </w:r>
      <w:r>
        <w:t xml:space="preserve">затем ими </w:t>
      </w:r>
      <w:r w:rsidRPr="00454819">
        <w:t>не произносятся</w:t>
      </w:r>
      <w:r>
        <w:t xml:space="preserve">. Кроме того, если при служении полной </w:t>
      </w:r>
      <w:r w:rsidRPr="003433D9">
        <w:rPr>
          <w:b/>
        </w:rPr>
        <w:t xml:space="preserve">литургии </w:t>
      </w:r>
      <w:r>
        <w:t xml:space="preserve">без </w:t>
      </w:r>
      <w:r w:rsidRPr="003433D9">
        <w:rPr>
          <w:b/>
          <w:i/>
        </w:rPr>
        <w:t>диакона</w:t>
      </w:r>
      <w:r>
        <w:rPr>
          <w:b/>
          <w:i/>
        </w:rPr>
        <w:t xml:space="preserve"> </w:t>
      </w:r>
      <w:r w:rsidRPr="003433D9">
        <w:rPr>
          <w:b/>
        </w:rPr>
        <w:t>Служебник</w:t>
      </w:r>
      <w:r w:rsidRPr="003433D9">
        <w:rPr>
          <w:b/>
          <w:i/>
        </w:rPr>
        <w:t xml:space="preserve"> </w:t>
      </w:r>
      <w:r>
        <w:t xml:space="preserve">указывает </w:t>
      </w:r>
      <w:r>
        <w:rPr>
          <w:b/>
          <w:i/>
        </w:rPr>
        <w:t>священнику</w:t>
      </w:r>
      <w:r>
        <w:t xml:space="preserve"> не произносить </w:t>
      </w:r>
      <w:r w:rsidRPr="003433D9">
        <w:rPr>
          <w:b/>
          <w:i/>
        </w:rPr>
        <w:t>диаконских</w:t>
      </w:r>
      <w:r>
        <w:t xml:space="preserve"> возгласов, приглашающих самого себя </w:t>
      </w:r>
      <w:r w:rsidRPr="003433D9">
        <w:t>к молитве</w:t>
      </w:r>
      <w:r>
        <w:t xml:space="preserve">: </w:t>
      </w:r>
      <w:r>
        <w:rPr>
          <w:b/>
        </w:rPr>
        <w:t>«Благослови, владыко»,</w:t>
      </w:r>
      <w:r>
        <w:t xml:space="preserve"> </w:t>
      </w:r>
      <w:r>
        <w:rPr>
          <w:b/>
        </w:rPr>
        <w:t xml:space="preserve">«Господу помолимся </w:t>
      </w:r>
      <w:r w:rsidRPr="003433D9">
        <w:t>и т. д.</w:t>
      </w:r>
      <w:r>
        <w:rPr>
          <w:b/>
        </w:rPr>
        <w:t xml:space="preserve"> </w:t>
      </w:r>
      <w:r w:rsidRPr="003433D9">
        <w:t>(</w:t>
      </w:r>
      <w:r>
        <w:t>см.:</w:t>
      </w:r>
      <w:r>
        <w:rPr>
          <w:b/>
        </w:rPr>
        <w:t xml:space="preserve"> Служебник,</w:t>
      </w:r>
      <w:r>
        <w:rPr>
          <w:b/>
          <w:i/>
        </w:rPr>
        <w:t xml:space="preserve"> </w:t>
      </w:r>
      <w:r>
        <w:rPr>
          <w:b/>
        </w:rPr>
        <w:t>Чин священныя литургии, Последование проскомидии)</w:t>
      </w:r>
      <w:r w:rsidRPr="003433D9">
        <w:t xml:space="preserve">, то и в данном случае </w:t>
      </w:r>
      <w:r>
        <w:t>такой призыв</w:t>
      </w:r>
      <w:r w:rsidRPr="003433D9">
        <w:t xml:space="preserve"> вряд ли можно считать оправданным.</w:t>
      </w:r>
    </w:p>
  </w:footnote>
  <w:footnote w:id="195">
    <w:p w:rsidR="005672B9" w:rsidRPr="00C1007B" w:rsidRDefault="005672B9" w:rsidP="00F3574E">
      <w:pPr>
        <w:pStyle w:val="aa"/>
        <w:tabs>
          <w:tab w:val="left" w:pos="426"/>
        </w:tabs>
        <w:jc w:val="both"/>
        <w:rPr>
          <w:sz w:val="20"/>
          <w:szCs w:val="20"/>
        </w:rPr>
      </w:pPr>
      <w:r w:rsidRPr="00C1007B">
        <w:rPr>
          <w:sz w:val="20"/>
          <w:szCs w:val="20"/>
        </w:rPr>
        <w:t xml:space="preserve">       </w:t>
      </w:r>
      <w:r>
        <w:rPr>
          <w:sz w:val="20"/>
          <w:szCs w:val="20"/>
        </w:rPr>
        <w:t xml:space="preserve"> </w:t>
      </w:r>
      <w:r w:rsidRPr="00C1007B">
        <w:rPr>
          <w:rStyle w:val="a5"/>
          <w:sz w:val="20"/>
          <w:szCs w:val="20"/>
        </w:rPr>
        <w:footnoteRef/>
      </w:r>
      <w:r w:rsidRPr="00C1007B">
        <w:rPr>
          <w:sz w:val="20"/>
          <w:szCs w:val="20"/>
        </w:rPr>
        <w:t xml:space="preserve"> </w:t>
      </w:r>
      <w:r w:rsidRPr="00C1007B">
        <w:rPr>
          <w:b/>
          <w:i/>
          <w:sz w:val="20"/>
          <w:szCs w:val="20"/>
        </w:rPr>
        <w:t xml:space="preserve">Диакон </w:t>
      </w:r>
      <w:r w:rsidRPr="00C1007B">
        <w:rPr>
          <w:sz w:val="20"/>
          <w:szCs w:val="20"/>
        </w:rPr>
        <w:t xml:space="preserve">(а если его нет, то сам </w:t>
      </w:r>
      <w:r w:rsidRPr="00C1007B">
        <w:rPr>
          <w:b/>
          <w:i/>
          <w:sz w:val="20"/>
          <w:szCs w:val="20"/>
        </w:rPr>
        <w:t>священник)</w:t>
      </w:r>
      <w:r w:rsidRPr="00C1007B">
        <w:rPr>
          <w:sz w:val="20"/>
          <w:szCs w:val="20"/>
        </w:rPr>
        <w:t xml:space="preserve"> целует при расстановке евхаристические сосуды и принадлежности. </w:t>
      </w:r>
    </w:p>
  </w:footnote>
  <w:footnote w:id="196">
    <w:p w:rsidR="005672B9" w:rsidRPr="00C1007B" w:rsidRDefault="005672B9" w:rsidP="00FE1BB8">
      <w:pPr>
        <w:pStyle w:val="a8"/>
        <w:tabs>
          <w:tab w:val="left" w:pos="426"/>
        </w:tabs>
        <w:ind w:firstLine="0"/>
      </w:pPr>
      <w:r w:rsidRPr="00C1007B">
        <w:t xml:space="preserve">        </w:t>
      </w:r>
      <w:r w:rsidRPr="00C1007B">
        <w:rPr>
          <w:rStyle w:val="a5"/>
        </w:rPr>
        <w:footnoteRef/>
      </w:r>
      <w:r w:rsidRPr="00C1007B">
        <w:t xml:space="preserve"> См.: </w:t>
      </w:r>
      <w:r w:rsidRPr="00C1007B">
        <w:rPr>
          <w:b/>
        </w:rPr>
        <w:t xml:space="preserve">Типикон, </w:t>
      </w:r>
      <w:r w:rsidRPr="00C1007B">
        <w:t>гл.</w:t>
      </w:r>
      <w:r w:rsidRPr="00C1007B">
        <w:rPr>
          <w:b/>
        </w:rPr>
        <w:t xml:space="preserve"> 49,</w:t>
      </w:r>
      <w:r w:rsidRPr="00C1007B">
        <w:t xml:space="preserve"> </w:t>
      </w:r>
      <w:r w:rsidRPr="00C1007B">
        <w:rPr>
          <w:b/>
        </w:rPr>
        <w:t>Понедельник</w:t>
      </w:r>
      <w:r w:rsidRPr="00C1007B">
        <w:rPr>
          <w:b/>
          <w:noProof/>
        </w:rPr>
        <w:t xml:space="preserve"> 1</w:t>
      </w:r>
      <w:r w:rsidRPr="00C1007B">
        <w:rPr>
          <w:b/>
        </w:rPr>
        <w:t xml:space="preserve"> седмицы Великого поста, последование утрени:</w:t>
      </w:r>
      <w:r>
        <w:rPr>
          <w:b/>
        </w:rPr>
        <w:t xml:space="preserve"> </w:t>
      </w:r>
      <w:r w:rsidRPr="00C1007B">
        <w:rPr>
          <w:b/>
        </w:rPr>
        <w:t xml:space="preserve">3-е «зри» </w:t>
      </w:r>
      <w:r w:rsidRPr="00C1007B">
        <w:t>и</w:t>
      </w:r>
      <w:r w:rsidRPr="00C1007B">
        <w:rPr>
          <w:b/>
        </w:rPr>
        <w:t xml:space="preserve"> «О поклонех и молитве церковное законоположение».</w:t>
      </w:r>
    </w:p>
  </w:footnote>
  <w:footnote w:id="197">
    <w:p w:rsidR="005672B9" w:rsidRPr="00C1007B" w:rsidRDefault="005672B9" w:rsidP="00FE1BB8">
      <w:pPr>
        <w:pStyle w:val="Iauiue3"/>
        <w:tabs>
          <w:tab w:val="left" w:pos="426"/>
        </w:tabs>
        <w:jc w:val="both"/>
      </w:pPr>
      <w:r w:rsidRPr="00C1007B">
        <w:t xml:space="preserve">      </w:t>
      </w:r>
      <w:r>
        <w:t xml:space="preserve"> </w:t>
      </w:r>
      <w:r w:rsidRPr="00C1007B">
        <w:t xml:space="preserve"> </w:t>
      </w:r>
      <w:r w:rsidRPr="00C1007B">
        <w:rPr>
          <w:rStyle w:val="a5"/>
        </w:rPr>
        <w:footnoteRef/>
      </w:r>
      <w:r w:rsidRPr="00C1007B">
        <w:t xml:space="preserve"> Три первые молитвы здесь не читаются, так как они будут прочитаны позднее на </w:t>
      </w:r>
      <w:r w:rsidRPr="00C1007B">
        <w:rPr>
          <w:b/>
        </w:rPr>
        <w:t xml:space="preserve">малых </w:t>
      </w:r>
      <w:r w:rsidRPr="00C1007B">
        <w:rPr>
          <w:b/>
          <w:i/>
        </w:rPr>
        <w:t xml:space="preserve">ектениях. </w:t>
      </w:r>
    </w:p>
  </w:footnote>
  <w:footnote w:id="198">
    <w:p w:rsidR="005672B9" w:rsidRPr="00C1007B" w:rsidRDefault="005672B9" w:rsidP="00F21C74">
      <w:pPr>
        <w:pStyle w:val="a8"/>
        <w:tabs>
          <w:tab w:val="left" w:pos="426"/>
        </w:tabs>
        <w:ind w:firstLine="0"/>
      </w:pPr>
      <w:r w:rsidRPr="00C1007B">
        <w:t xml:space="preserve">     </w:t>
      </w:r>
      <w:r>
        <w:t xml:space="preserve">   </w:t>
      </w:r>
      <w:r w:rsidRPr="00C1007B">
        <w:rPr>
          <w:rStyle w:val="a5"/>
        </w:rPr>
        <w:footnoteRef/>
      </w:r>
      <w:r w:rsidRPr="00C1007B">
        <w:t xml:space="preserve"> Если </w:t>
      </w:r>
      <w:r w:rsidRPr="00C1007B">
        <w:rPr>
          <w:b/>
        </w:rPr>
        <w:t xml:space="preserve">вечерня </w:t>
      </w:r>
      <w:r w:rsidRPr="00C1007B">
        <w:t xml:space="preserve">с </w:t>
      </w:r>
      <w:r w:rsidRPr="00C1007B">
        <w:rPr>
          <w:b/>
        </w:rPr>
        <w:t>литургией Преждеосвященных Даров</w:t>
      </w:r>
      <w:r w:rsidRPr="00C1007B">
        <w:t xml:space="preserve"> совершается отдельно от </w:t>
      </w:r>
      <w:r w:rsidRPr="00C1007B">
        <w:rPr>
          <w:b/>
        </w:rPr>
        <w:t>9-го</w:t>
      </w:r>
      <w:r w:rsidRPr="00C1007B">
        <w:t xml:space="preserve"> </w:t>
      </w:r>
      <w:r w:rsidRPr="00C1007B">
        <w:rPr>
          <w:b/>
        </w:rPr>
        <w:t>часа</w:t>
      </w:r>
      <w:r w:rsidRPr="00C1007B">
        <w:t xml:space="preserve"> и </w:t>
      </w:r>
      <w:r w:rsidRPr="00C1007B">
        <w:rPr>
          <w:b/>
        </w:rPr>
        <w:t>изобразительных,</w:t>
      </w:r>
      <w:r w:rsidRPr="00C1007B">
        <w:t xml:space="preserve"> то после начального возгласа: </w:t>
      </w:r>
      <w:r w:rsidRPr="00C1007B">
        <w:rPr>
          <w:b/>
        </w:rPr>
        <w:t>«Благословено Царство...»</w:t>
      </w:r>
      <w:r w:rsidRPr="00C1007B">
        <w:t xml:space="preserve"> читается обычное начало: </w:t>
      </w:r>
      <w:r w:rsidRPr="00C1007B">
        <w:rPr>
          <w:b/>
        </w:rPr>
        <w:t>«Слава Тебе, Боже наш, слава Тебе»,</w:t>
      </w:r>
      <w:r w:rsidRPr="00C1007B">
        <w:t xml:space="preserve"> </w:t>
      </w:r>
      <w:r w:rsidRPr="00C1007B">
        <w:rPr>
          <w:b/>
        </w:rPr>
        <w:t>«Царю Небесный...»</w:t>
      </w:r>
      <w:r w:rsidRPr="00C1007B">
        <w:t xml:space="preserve"> и проч. (ср. с богослужением Великого Четвертка). Ср.: Розанов В. Богослужебный Устав Православной Церкви. – С. 530.</w:t>
      </w:r>
    </w:p>
  </w:footnote>
  <w:footnote w:id="199">
    <w:p w:rsidR="005672B9" w:rsidRPr="00C1007B" w:rsidRDefault="005672B9" w:rsidP="00F21C74">
      <w:pPr>
        <w:pStyle w:val="a8"/>
        <w:tabs>
          <w:tab w:val="left" w:pos="426"/>
        </w:tabs>
        <w:ind w:firstLine="0"/>
      </w:pPr>
      <w:r>
        <w:t xml:space="preserve">        </w:t>
      </w:r>
      <w:r w:rsidRPr="00C1007B">
        <w:rPr>
          <w:rStyle w:val="a5"/>
        </w:rPr>
        <w:footnoteRef/>
      </w:r>
      <w:r w:rsidRPr="00C1007B">
        <w:t xml:space="preserve"> На 5-ой седмице Великого поста: в среду </w:t>
      </w:r>
      <w:r w:rsidRPr="00C1007B">
        <w:rPr>
          <w:b/>
        </w:rPr>
        <w:t>7-ая</w:t>
      </w:r>
      <w:r w:rsidRPr="00C1007B">
        <w:t xml:space="preserve">, а в четверг </w:t>
      </w:r>
      <w:r w:rsidRPr="00C1007B">
        <w:rPr>
          <w:b/>
        </w:rPr>
        <w:t>12-ая</w:t>
      </w:r>
      <w:r>
        <w:t xml:space="preserve"> </w:t>
      </w:r>
      <w:r w:rsidRPr="00C1007B">
        <w:rPr>
          <w:b/>
          <w:i/>
        </w:rPr>
        <w:t>кафизма</w:t>
      </w:r>
      <w:r w:rsidRPr="00C1007B">
        <w:t xml:space="preserve">. </w:t>
      </w:r>
    </w:p>
  </w:footnote>
  <w:footnote w:id="200">
    <w:p w:rsidR="005672B9" w:rsidRPr="00C1007B" w:rsidRDefault="005672B9" w:rsidP="005C5E6D">
      <w:pPr>
        <w:pStyle w:val="a8"/>
        <w:tabs>
          <w:tab w:val="left" w:pos="426"/>
        </w:tabs>
        <w:ind w:firstLine="0"/>
      </w:pPr>
      <w:r w:rsidRPr="00C1007B">
        <w:t xml:space="preserve">      </w:t>
      </w:r>
      <w:r>
        <w:t xml:space="preserve">  </w:t>
      </w:r>
      <w:r w:rsidRPr="00C1007B">
        <w:rPr>
          <w:rStyle w:val="a5"/>
        </w:rPr>
        <w:footnoteRef/>
      </w:r>
      <w:r w:rsidRPr="00C1007B">
        <w:t xml:space="preserve"> Особенность стихословия состоит в том, что после каждого </w:t>
      </w:r>
      <w:r w:rsidRPr="00C1007B">
        <w:rPr>
          <w:b/>
          <w:i/>
        </w:rPr>
        <w:t>антифона</w:t>
      </w:r>
      <w:r w:rsidRPr="00C1007B">
        <w:t xml:space="preserve"> </w:t>
      </w:r>
      <w:r w:rsidRPr="00C1007B">
        <w:rPr>
          <w:b/>
          <w:i/>
        </w:rPr>
        <w:t>кафизмы</w:t>
      </w:r>
      <w:r w:rsidRPr="00C1007B">
        <w:t xml:space="preserve"> на </w:t>
      </w:r>
      <w:r w:rsidRPr="00C1007B">
        <w:rPr>
          <w:b/>
        </w:rPr>
        <w:t>вечерне Преждеосвященной литургии</w:t>
      </w:r>
      <w:r w:rsidRPr="00C1007B">
        <w:t xml:space="preserve"> положена </w:t>
      </w:r>
      <w:r w:rsidRPr="00C1007B">
        <w:rPr>
          <w:b/>
        </w:rPr>
        <w:t>малая</w:t>
      </w:r>
      <w:r w:rsidRPr="00C1007B">
        <w:t xml:space="preserve"> </w:t>
      </w:r>
      <w:r w:rsidRPr="00C1007B">
        <w:rPr>
          <w:b/>
          <w:i/>
        </w:rPr>
        <w:t>ектения.</w:t>
      </w:r>
    </w:p>
  </w:footnote>
  <w:footnote w:id="201">
    <w:p w:rsidR="005672B9" w:rsidRDefault="005672B9" w:rsidP="008B6E16">
      <w:pPr>
        <w:pStyle w:val="a8"/>
        <w:tabs>
          <w:tab w:val="left" w:pos="426"/>
        </w:tabs>
        <w:ind w:firstLine="0"/>
      </w:pPr>
      <w:r>
        <w:t xml:space="preserve">        </w:t>
      </w:r>
      <w:r>
        <w:rPr>
          <w:rStyle w:val="a5"/>
        </w:rPr>
        <w:footnoteRef/>
      </w:r>
      <w:r>
        <w:t xml:space="preserve"> В «Настольной книге священнослужителя» (Т. 1. –</w:t>
      </w:r>
      <w:r>
        <w:rPr>
          <w:b/>
          <w:sz w:val="28"/>
          <w:szCs w:val="28"/>
        </w:rPr>
        <w:t xml:space="preserve"> </w:t>
      </w:r>
      <w:r>
        <w:t>С. 277), а также в «Богослужебных указаниях</w:t>
      </w:r>
      <w:r w:rsidRPr="0050221C">
        <w:t xml:space="preserve"> </w:t>
      </w:r>
      <w:r>
        <w:t xml:space="preserve">на 2008 год для священно-церковно-служителей» (С. 169), ошибочно указывается перед и после каждения Св. Даров совершать земной поклон. Вероятнее всего, это является следствием не правильного понимания указаний С. Булгакова (см.: Булгаков С. В. Указ. соч. – С. 922) на совершение земных поклонов после переложения Св. Агнца на дискос (а не перед его каждением) и перед его переносом на жертвенник (а не после каждения), а между ними каждения престола с четырёх сторон (без земных поклонов, т. к. они только что положены). Все эти действия, по Булгакову, должны совершаться все вместе на     </w:t>
      </w:r>
      <w:r w:rsidRPr="0050221C">
        <w:rPr>
          <w:b/>
        </w:rPr>
        <w:t>1-ом</w:t>
      </w:r>
      <w:r>
        <w:t xml:space="preserve"> </w:t>
      </w:r>
      <w:r w:rsidRPr="008B6E16">
        <w:rPr>
          <w:b/>
          <w:i/>
        </w:rPr>
        <w:t>антифоне</w:t>
      </w:r>
      <w:r w:rsidRPr="008B6E16">
        <w:t xml:space="preserve"> </w:t>
      </w:r>
      <w:r w:rsidRPr="008B6E16">
        <w:rPr>
          <w:b/>
        </w:rPr>
        <w:t>кафизмы</w:t>
      </w:r>
      <w:r>
        <w:t xml:space="preserve"> без перерыва, а не последовательно на </w:t>
      </w:r>
      <w:r w:rsidRPr="0050221C">
        <w:rPr>
          <w:b/>
        </w:rPr>
        <w:t>3-х</w:t>
      </w:r>
      <w:r>
        <w:t xml:space="preserve"> </w:t>
      </w:r>
      <w:r w:rsidRPr="0050221C">
        <w:rPr>
          <w:b/>
          <w:i/>
        </w:rPr>
        <w:t>антифонах,</w:t>
      </w:r>
      <w:r>
        <w:t xml:space="preserve"> как это происходит в современной практике. Следовательно, и поклоны относятся к действиям связанных с положением Агнца на дискос и его переносом, но никак не с Его каждением на престоле. Ср.: </w:t>
      </w:r>
      <w:r>
        <w:rPr>
          <w:rFonts w:eastAsia="Calibri"/>
        </w:rPr>
        <w:t>Неаполитанский Аркадий, прот. Указ. соч.</w:t>
      </w:r>
      <w:r>
        <w:t xml:space="preserve"> – С.60; </w:t>
      </w:r>
      <w:r w:rsidRPr="004348D1">
        <w:t>Лукьянов Валерий, протопресвитер.</w:t>
      </w:r>
      <w:r>
        <w:t xml:space="preserve"> </w:t>
      </w:r>
      <w:r>
        <w:rPr>
          <w:rFonts w:eastAsia="Calibri"/>
        </w:rPr>
        <w:t>Указ. соч.</w:t>
      </w:r>
      <w:r>
        <w:t xml:space="preserve"> – С. 278; Сборник решений недоуменных вопросов из пастырской практики. </w:t>
      </w:r>
      <w:r w:rsidRPr="004166B3">
        <w:t>–</w:t>
      </w:r>
      <w:r>
        <w:t xml:space="preserve"> Вып. 1. –                       С. 154.</w:t>
      </w:r>
    </w:p>
  </w:footnote>
  <w:footnote w:id="202">
    <w:p w:rsidR="005672B9" w:rsidRDefault="005672B9" w:rsidP="008D21FB">
      <w:pPr>
        <w:pStyle w:val="a8"/>
        <w:tabs>
          <w:tab w:val="left" w:pos="406"/>
        </w:tabs>
        <w:ind w:firstLine="0"/>
      </w:pPr>
      <w:r>
        <w:t xml:space="preserve">        </w:t>
      </w:r>
      <w:r>
        <w:rPr>
          <w:rStyle w:val="a5"/>
        </w:rPr>
        <w:footnoteRef/>
      </w:r>
      <w:r>
        <w:t xml:space="preserve"> «На юго-западе принято перед и после перенесения св. Даров на жертвенник (а равно и в некоторые другие моменты литургии преждеосвященных Даров) </w:t>
      </w:r>
      <w:r w:rsidRPr="00BD2125">
        <w:rPr>
          <w:b/>
        </w:rPr>
        <w:t>ударять в колок</w:t>
      </w:r>
      <w:r>
        <w:rPr>
          <w:b/>
        </w:rPr>
        <w:t>о</w:t>
      </w:r>
      <w:r w:rsidRPr="00BD2125">
        <w:rPr>
          <w:b/>
        </w:rPr>
        <w:t>льчик</w:t>
      </w:r>
      <w:r>
        <w:rPr>
          <w:b/>
        </w:rPr>
        <w:t xml:space="preserve">; </w:t>
      </w:r>
      <w:r w:rsidRPr="008D21FB">
        <w:t>это</w:t>
      </w:r>
      <w:r w:rsidRPr="00BD2125">
        <w:t xml:space="preserve"> –</w:t>
      </w:r>
      <w:r>
        <w:t xml:space="preserve"> обычай католический, не оправдываемый Служебником и духом православнаго богослужения (см. Ц. В. 1896, 35)» (цит. по: Булгаков С. В. Указ. Соч. – Т. </w:t>
      </w:r>
      <w:r>
        <w:rPr>
          <w:lang w:val="en-US"/>
        </w:rPr>
        <w:t>I</w:t>
      </w:r>
      <w:r>
        <w:t xml:space="preserve">. –            </w:t>
      </w:r>
      <w:r>
        <w:rPr>
          <w:lang w:val="en-US"/>
        </w:rPr>
        <w:t>C</w:t>
      </w:r>
      <w:r>
        <w:t xml:space="preserve">. 922.). </w:t>
      </w:r>
      <w:r>
        <w:rPr>
          <w:rFonts w:eastAsia="Calibri"/>
        </w:rPr>
        <w:t xml:space="preserve"> </w:t>
      </w:r>
    </w:p>
  </w:footnote>
  <w:footnote w:id="203">
    <w:p w:rsidR="005672B9" w:rsidRPr="00C1007B" w:rsidRDefault="005672B9" w:rsidP="00FE1BB8">
      <w:pPr>
        <w:pStyle w:val="aa"/>
        <w:tabs>
          <w:tab w:val="left" w:pos="426"/>
        </w:tabs>
        <w:jc w:val="both"/>
        <w:rPr>
          <w:sz w:val="20"/>
          <w:szCs w:val="20"/>
        </w:rPr>
      </w:pPr>
      <w:r>
        <w:t xml:space="preserve">       </w:t>
      </w:r>
      <w:r w:rsidRPr="00C1007B">
        <w:rPr>
          <w:rStyle w:val="a5"/>
          <w:sz w:val="20"/>
          <w:szCs w:val="20"/>
        </w:rPr>
        <w:footnoteRef/>
      </w:r>
      <w:r w:rsidRPr="00C1007B">
        <w:rPr>
          <w:sz w:val="20"/>
          <w:szCs w:val="20"/>
        </w:rPr>
        <w:t xml:space="preserve"> Дискос нужно держать так, чтобы глазами видеть Агнец, и тем самым предотвратить его нечаянное выпадение</w:t>
      </w:r>
      <w:r>
        <w:rPr>
          <w:sz w:val="20"/>
          <w:szCs w:val="20"/>
        </w:rPr>
        <w:t xml:space="preserve">                       </w:t>
      </w:r>
      <w:r w:rsidRPr="00C1007B">
        <w:rPr>
          <w:sz w:val="20"/>
          <w:szCs w:val="20"/>
        </w:rPr>
        <w:t xml:space="preserve"> с дискоса.</w:t>
      </w:r>
    </w:p>
  </w:footnote>
  <w:footnote w:id="204">
    <w:p w:rsidR="005672B9" w:rsidRDefault="005672B9" w:rsidP="00F3574E">
      <w:pPr>
        <w:pStyle w:val="a8"/>
        <w:tabs>
          <w:tab w:val="left" w:pos="426"/>
        </w:tabs>
        <w:ind w:firstLine="0"/>
      </w:pPr>
      <w:r>
        <w:t xml:space="preserve">        </w:t>
      </w:r>
      <w:r>
        <w:rPr>
          <w:rStyle w:val="a5"/>
        </w:rPr>
        <w:footnoteRef/>
      </w:r>
      <w:r>
        <w:t xml:space="preserve"> По другой практике изображение креста на звездице и покровцах не целуются.</w:t>
      </w:r>
    </w:p>
  </w:footnote>
  <w:footnote w:id="205">
    <w:p w:rsidR="005672B9" w:rsidRPr="00155201" w:rsidRDefault="005672B9" w:rsidP="00155201">
      <w:pPr>
        <w:pStyle w:val="a8"/>
        <w:ind w:firstLine="0"/>
      </w:pPr>
      <w:r>
        <w:t xml:space="preserve">        </w:t>
      </w:r>
      <w:r w:rsidRPr="00155201">
        <w:rPr>
          <w:rStyle w:val="a5"/>
        </w:rPr>
        <w:footnoteRef/>
      </w:r>
      <w:r w:rsidRPr="00155201">
        <w:t xml:space="preserve"> </w:t>
      </w:r>
      <w:r>
        <w:t xml:space="preserve">В </w:t>
      </w:r>
      <w:r w:rsidRPr="00155201">
        <w:rPr>
          <w:b/>
        </w:rPr>
        <w:t>Служебнике</w:t>
      </w:r>
      <w:r>
        <w:t xml:space="preserve"> указывается: «И взем кадильницу, кадит звездицу и покров: и покрывает я, ничтоже отнюд глаголя, ниже молитву предложения, но токмо: «Молитвами святых отец наших…». В «Настольной книге священнослужителя» (Т. 1. –</w:t>
      </w:r>
      <w:r>
        <w:rPr>
          <w:b/>
          <w:sz w:val="28"/>
          <w:szCs w:val="28"/>
        </w:rPr>
        <w:t xml:space="preserve"> </w:t>
      </w:r>
      <w:r>
        <w:t>С. 277), а также в «Богослужебных указаниях</w:t>
      </w:r>
      <w:r w:rsidRPr="0050221C">
        <w:t xml:space="preserve"> </w:t>
      </w:r>
      <w:r>
        <w:t>на 2008 год для священно-церковно-служителей» (С. 169), так же, как и при облачении почему-то указывается: «</w:t>
      </w:r>
      <w:r w:rsidRPr="00155201">
        <w:t>При каждом священнодействии священник молитвенно произносит (тихо): Господу помолимся, Господи, помилуй</w:t>
      </w:r>
      <w:r>
        <w:t>»</w:t>
      </w:r>
      <w:r w:rsidRPr="00155201">
        <w:t xml:space="preserve">. </w:t>
      </w:r>
    </w:p>
  </w:footnote>
  <w:footnote w:id="206">
    <w:p w:rsidR="005672B9" w:rsidRDefault="005672B9" w:rsidP="000E5141">
      <w:pPr>
        <w:pStyle w:val="Iauiue3"/>
        <w:tabs>
          <w:tab w:val="left" w:pos="426"/>
        </w:tabs>
        <w:jc w:val="both"/>
      </w:pPr>
      <w:r>
        <w:t xml:space="preserve">        </w:t>
      </w:r>
      <w:r>
        <w:rPr>
          <w:rStyle w:val="a5"/>
        </w:rPr>
        <w:footnoteRef/>
      </w:r>
      <w:r>
        <w:t xml:space="preserve"> По </w:t>
      </w:r>
      <w:r>
        <w:rPr>
          <w:b/>
        </w:rPr>
        <w:t>Уставу</w:t>
      </w:r>
      <w:r>
        <w:t xml:space="preserve"> </w:t>
      </w:r>
      <w:r>
        <w:rPr>
          <w:b/>
        </w:rPr>
        <w:t xml:space="preserve">(Типикон, </w:t>
      </w:r>
      <w:r>
        <w:t>гл.</w:t>
      </w:r>
      <w:r>
        <w:rPr>
          <w:b/>
        </w:rPr>
        <w:t xml:space="preserve"> 2)</w:t>
      </w:r>
      <w:r>
        <w:t xml:space="preserve"> возглашение</w:t>
      </w:r>
      <w:r>
        <w:rPr>
          <w:i/>
        </w:rPr>
        <w:t xml:space="preserve"> </w:t>
      </w:r>
      <w:r>
        <w:rPr>
          <w:b/>
          <w:i/>
        </w:rPr>
        <w:t>диакона:</w:t>
      </w:r>
      <w:r>
        <w:t xml:space="preserve"> </w:t>
      </w:r>
      <w:r>
        <w:rPr>
          <w:b/>
        </w:rPr>
        <w:t xml:space="preserve">«Господу помолимся» </w:t>
      </w:r>
      <w:r>
        <w:t>и</w:t>
      </w:r>
      <w:r>
        <w:rPr>
          <w:b/>
        </w:rPr>
        <w:t xml:space="preserve"> </w:t>
      </w:r>
      <w:r>
        <w:t>чтение</w:t>
      </w:r>
      <w:r>
        <w:rPr>
          <w:b/>
        </w:rPr>
        <w:t xml:space="preserve"> </w:t>
      </w:r>
      <w:r>
        <w:rPr>
          <w:b/>
          <w:i/>
        </w:rPr>
        <w:t>молитвы</w:t>
      </w:r>
      <w:r>
        <w:t xml:space="preserve"> </w:t>
      </w:r>
      <w:r>
        <w:rPr>
          <w:b/>
        </w:rPr>
        <w:t>входа</w:t>
      </w:r>
      <w:r>
        <w:t xml:space="preserve"> </w:t>
      </w:r>
      <w:r>
        <w:rPr>
          <w:b/>
          <w:i/>
        </w:rPr>
        <w:t>священником</w:t>
      </w:r>
      <w:r>
        <w:t xml:space="preserve"> положено совершать после выхода на солею пред царскими вратами, а не на ходу как это происходит в современной богослужебной практике. </w:t>
      </w:r>
    </w:p>
    <w:p w:rsidR="005672B9" w:rsidRDefault="005672B9" w:rsidP="00B82E01">
      <w:pPr>
        <w:pStyle w:val="a8"/>
      </w:pPr>
    </w:p>
  </w:footnote>
  <w:footnote w:id="207">
    <w:p w:rsidR="005672B9" w:rsidRPr="00C1007B" w:rsidRDefault="005672B9" w:rsidP="000E5141">
      <w:pPr>
        <w:pStyle w:val="aa"/>
        <w:tabs>
          <w:tab w:val="left" w:pos="426"/>
        </w:tabs>
        <w:jc w:val="both"/>
        <w:rPr>
          <w:sz w:val="20"/>
          <w:szCs w:val="20"/>
        </w:rPr>
      </w:pPr>
      <w:r w:rsidRPr="00C1007B">
        <w:rPr>
          <w:sz w:val="20"/>
          <w:szCs w:val="20"/>
        </w:rPr>
        <w:t xml:space="preserve">       </w:t>
      </w:r>
      <w:r w:rsidRPr="00C1007B">
        <w:rPr>
          <w:rStyle w:val="a5"/>
          <w:sz w:val="20"/>
          <w:szCs w:val="20"/>
        </w:rPr>
        <w:footnoteRef/>
      </w:r>
      <w:r w:rsidRPr="00C1007B">
        <w:rPr>
          <w:sz w:val="20"/>
          <w:szCs w:val="20"/>
        </w:rPr>
        <w:t xml:space="preserve"> В это время, по установившейся традиции, </w:t>
      </w:r>
      <w:r w:rsidRPr="00C1007B">
        <w:rPr>
          <w:b/>
          <w:i/>
          <w:sz w:val="20"/>
          <w:szCs w:val="20"/>
        </w:rPr>
        <w:t>пономарь</w:t>
      </w:r>
      <w:r w:rsidRPr="00C1007B">
        <w:rPr>
          <w:sz w:val="20"/>
          <w:szCs w:val="20"/>
        </w:rPr>
        <w:t xml:space="preserve"> звонит в колокольчик и все молящиеся в алтаре и храме становятся на колени. Этот обычай является неоправданным и противоречит дальнейшему возгласу </w:t>
      </w:r>
      <w:r w:rsidRPr="00C1007B">
        <w:rPr>
          <w:b/>
          <w:i/>
          <w:sz w:val="20"/>
          <w:szCs w:val="20"/>
        </w:rPr>
        <w:t xml:space="preserve">священника: </w:t>
      </w:r>
      <w:r w:rsidRPr="00C1007B">
        <w:rPr>
          <w:b/>
          <w:sz w:val="20"/>
          <w:szCs w:val="20"/>
        </w:rPr>
        <w:t>«Премудрость, прости»,</w:t>
      </w:r>
      <w:r w:rsidRPr="00C1007B">
        <w:rPr>
          <w:sz w:val="20"/>
          <w:szCs w:val="20"/>
        </w:rPr>
        <w:t xml:space="preserve"> которым </w:t>
      </w:r>
      <w:r w:rsidRPr="00C1007B">
        <w:rPr>
          <w:b/>
          <w:i/>
          <w:sz w:val="20"/>
          <w:szCs w:val="20"/>
        </w:rPr>
        <w:t>священник</w:t>
      </w:r>
      <w:r w:rsidRPr="00C1007B">
        <w:rPr>
          <w:sz w:val="20"/>
          <w:szCs w:val="20"/>
        </w:rPr>
        <w:t xml:space="preserve"> призывает молящихся в храме встать, стоять прямо, а не становится на колени</w:t>
      </w:r>
      <w:r>
        <w:rPr>
          <w:sz w:val="20"/>
          <w:szCs w:val="20"/>
        </w:rPr>
        <w:t xml:space="preserve"> (с</w:t>
      </w:r>
      <w:r w:rsidRPr="00C1007B">
        <w:rPr>
          <w:sz w:val="20"/>
          <w:szCs w:val="20"/>
        </w:rPr>
        <w:t>м.: Полный церковно-славянский словарь / Сост. Григорий Дьяченко. –</w:t>
      </w:r>
      <w:r w:rsidRPr="00C1007B">
        <w:rPr>
          <w:b/>
          <w:sz w:val="20"/>
          <w:szCs w:val="20"/>
        </w:rPr>
        <w:t xml:space="preserve"> </w:t>
      </w:r>
      <w:r w:rsidRPr="00C1007B">
        <w:rPr>
          <w:sz w:val="20"/>
          <w:szCs w:val="20"/>
        </w:rPr>
        <w:t>М., 1993. –</w:t>
      </w:r>
      <w:r w:rsidRPr="00C1007B">
        <w:rPr>
          <w:b/>
          <w:sz w:val="20"/>
          <w:szCs w:val="20"/>
        </w:rPr>
        <w:t xml:space="preserve"> </w:t>
      </w:r>
      <w:r w:rsidRPr="00C1007B">
        <w:rPr>
          <w:sz w:val="20"/>
          <w:szCs w:val="20"/>
        </w:rPr>
        <w:t>С.</w:t>
      </w:r>
      <w:r>
        <w:rPr>
          <w:sz w:val="20"/>
          <w:szCs w:val="20"/>
        </w:rPr>
        <w:t xml:space="preserve"> </w:t>
      </w:r>
      <w:r w:rsidRPr="00C1007B">
        <w:rPr>
          <w:sz w:val="20"/>
          <w:szCs w:val="20"/>
        </w:rPr>
        <w:t>515</w:t>
      </w:r>
      <w:r>
        <w:rPr>
          <w:sz w:val="20"/>
          <w:szCs w:val="20"/>
        </w:rPr>
        <w:t>)</w:t>
      </w:r>
      <w:r w:rsidRPr="00C1007B">
        <w:rPr>
          <w:sz w:val="20"/>
          <w:szCs w:val="20"/>
        </w:rPr>
        <w:t>.</w:t>
      </w:r>
    </w:p>
  </w:footnote>
  <w:footnote w:id="208">
    <w:p w:rsidR="005672B9" w:rsidRPr="00C1007B" w:rsidRDefault="005672B9" w:rsidP="000E5141">
      <w:pPr>
        <w:pStyle w:val="a8"/>
        <w:tabs>
          <w:tab w:val="left" w:pos="426"/>
        </w:tabs>
        <w:ind w:firstLine="0"/>
      </w:pPr>
      <w:r w:rsidRPr="00C1007B">
        <w:t xml:space="preserve">     </w:t>
      </w:r>
      <w:r>
        <w:t xml:space="preserve">   </w:t>
      </w:r>
      <w:r w:rsidRPr="00C1007B">
        <w:rPr>
          <w:rStyle w:val="a5"/>
        </w:rPr>
        <w:footnoteRef/>
      </w:r>
      <w:r w:rsidRPr="00C1007B">
        <w:t xml:space="preserve"> </w:t>
      </w:r>
      <w:r w:rsidRPr="00C1007B">
        <w:rPr>
          <w:b/>
        </w:rPr>
        <w:t xml:space="preserve">Уставом </w:t>
      </w:r>
      <w:r w:rsidRPr="00C1007B">
        <w:t xml:space="preserve">не предполагается открытие царских врат на пение: </w:t>
      </w:r>
      <w:r w:rsidRPr="00C1007B">
        <w:rPr>
          <w:b/>
        </w:rPr>
        <w:t xml:space="preserve">«Да исправится молитва моя...», </w:t>
      </w:r>
      <w:r w:rsidRPr="00C1007B">
        <w:t>а только перед чтением Апостола и Евангелия в полиелейные и храмовые праздники.</w:t>
      </w:r>
    </w:p>
  </w:footnote>
  <w:footnote w:id="209">
    <w:p w:rsidR="005672B9" w:rsidRPr="00916AF9" w:rsidRDefault="005672B9" w:rsidP="00072843">
      <w:pPr>
        <w:tabs>
          <w:tab w:val="left" w:pos="426"/>
        </w:tabs>
        <w:jc w:val="both"/>
      </w:pPr>
      <w:r>
        <w:rPr>
          <w:sz w:val="24"/>
          <w:szCs w:val="24"/>
        </w:rPr>
        <w:t xml:space="preserve">      </w:t>
      </w:r>
      <w:r w:rsidRPr="00916AF9">
        <w:rPr>
          <w:rStyle w:val="a5"/>
        </w:rPr>
        <w:footnoteRef/>
      </w:r>
      <w:r w:rsidRPr="00916AF9">
        <w:t xml:space="preserve"> </w:t>
      </w:r>
      <w:r w:rsidRPr="00916AF9">
        <w:rPr>
          <w:b/>
          <w:i/>
        </w:rPr>
        <w:t>Стихи</w:t>
      </w:r>
      <w:r w:rsidRPr="00916AF9">
        <w:t xml:space="preserve"> </w:t>
      </w:r>
      <w:r w:rsidRPr="00916AF9">
        <w:rPr>
          <w:b/>
        </w:rPr>
        <w:t>140-го</w:t>
      </w:r>
      <w:r w:rsidRPr="00916AF9">
        <w:t xml:space="preserve"> </w:t>
      </w:r>
      <w:r w:rsidRPr="00916AF9">
        <w:rPr>
          <w:b/>
          <w:i/>
        </w:rPr>
        <w:t>псалма</w:t>
      </w:r>
      <w:r w:rsidRPr="00916AF9">
        <w:rPr>
          <w:b/>
        </w:rPr>
        <w:t xml:space="preserve"> </w:t>
      </w:r>
      <w:r w:rsidRPr="00916AF9">
        <w:t xml:space="preserve">поются по Служебнику — </w:t>
      </w:r>
      <w:r w:rsidRPr="00916AF9">
        <w:rPr>
          <w:b/>
          <w:i/>
        </w:rPr>
        <w:t>чтецом,</w:t>
      </w:r>
      <w:r w:rsidRPr="00916AF9">
        <w:t xml:space="preserve"> по Ирмологиону — </w:t>
      </w:r>
      <w:r w:rsidRPr="00916AF9">
        <w:rPr>
          <w:b/>
          <w:i/>
        </w:rPr>
        <w:t>священником,</w:t>
      </w:r>
      <w:r w:rsidRPr="00916AF9">
        <w:t xml:space="preserve"> по Чиновнику — </w:t>
      </w:r>
      <w:r w:rsidRPr="00916AF9">
        <w:rPr>
          <w:b/>
          <w:i/>
        </w:rPr>
        <w:t>певцами.</w:t>
      </w:r>
      <w:r w:rsidRPr="00916AF9">
        <w:t xml:space="preserve"> Там, где нет </w:t>
      </w:r>
      <w:r w:rsidRPr="00916AF9">
        <w:rPr>
          <w:b/>
          <w:i/>
        </w:rPr>
        <w:t xml:space="preserve">певцов, </w:t>
      </w:r>
      <w:r w:rsidRPr="00916AF9">
        <w:t xml:space="preserve">всего лучше, конечно, следовать Ирмологиону, если, конечно, </w:t>
      </w:r>
      <w:r w:rsidRPr="00916AF9">
        <w:rPr>
          <w:b/>
          <w:i/>
        </w:rPr>
        <w:t xml:space="preserve">священники </w:t>
      </w:r>
      <w:r>
        <w:t>умеют петь (с</w:t>
      </w:r>
      <w:r w:rsidRPr="00916AF9">
        <w:t xml:space="preserve">м.: Булгаков С. В. Указ. соч. – </w:t>
      </w:r>
      <w:r w:rsidRPr="00916AF9">
        <w:rPr>
          <w:lang w:val="en-US"/>
        </w:rPr>
        <w:t>C</w:t>
      </w:r>
      <w:r w:rsidRPr="00916AF9">
        <w:t>. 923).</w:t>
      </w:r>
    </w:p>
  </w:footnote>
  <w:footnote w:id="210">
    <w:p w:rsidR="005672B9" w:rsidRPr="00916AF9" w:rsidRDefault="005672B9" w:rsidP="00147EAD">
      <w:pPr>
        <w:pStyle w:val="aa"/>
        <w:tabs>
          <w:tab w:val="left" w:pos="426"/>
        </w:tabs>
        <w:jc w:val="both"/>
        <w:rPr>
          <w:sz w:val="20"/>
          <w:szCs w:val="20"/>
        </w:rPr>
      </w:pPr>
      <w:r w:rsidRPr="00916AF9">
        <w:rPr>
          <w:sz w:val="20"/>
          <w:szCs w:val="20"/>
        </w:rPr>
        <w:t xml:space="preserve">       </w:t>
      </w:r>
      <w:r>
        <w:rPr>
          <w:sz w:val="20"/>
          <w:szCs w:val="20"/>
        </w:rPr>
        <w:t xml:space="preserve"> </w:t>
      </w:r>
      <w:r w:rsidRPr="00916AF9">
        <w:rPr>
          <w:rStyle w:val="a5"/>
          <w:sz w:val="20"/>
          <w:szCs w:val="20"/>
        </w:rPr>
        <w:footnoteRef/>
      </w:r>
      <w:r w:rsidRPr="00916AF9">
        <w:rPr>
          <w:sz w:val="20"/>
          <w:szCs w:val="20"/>
        </w:rPr>
        <w:t xml:space="preserve"> Также есть традиция</w:t>
      </w:r>
      <w:r w:rsidRPr="00916AF9">
        <w:rPr>
          <w:b/>
          <w:i/>
          <w:sz w:val="20"/>
          <w:szCs w:val="20"/>
        </w:rPr>
        <w:t xml:space="preserve"> </w:t>
      </w:r>
      <w:r w:rsidRPr="00916AF9">
        <w:rPr>
          <w:sz w:val="20"/>
          <w:szCs w:val="20"/>
        </w:rPr>
        <w:t>на</w:t>
      </w:r>
      <w:r w:rsidRPr="00916AF9">
        <w:rPr>
          <w:b/>
          <w:i/>
          <w:sz w:val="20"/>
          <w:szCs w:val="20"/>
        </w:rPr>
        <w:t xml:space="preserve"> </w:t>
      </w:r>
      <w:r w:rsidRPr="00916AF9">
        <w:rPr>
          <w:sz w:val="20"/>
          <w:szCs w:val="20"/>
        </w:rPr>
        <w:t xml:space="preserve">особо торжественных службах (храмовый или другой праздничный день), по аналогии </w:t>
      </w:r>
      <w:r>
        <w:rPr>
          <w:sz w:val="20"/>
          <w:szCs w:val="20"/>
        </w:rPr>
        <w:t xml:space="preserve">                     </w:t>
      </w:r>
      <w:r w:rsidRPr="00916AF9">
        <w:rPr>
          <w:sz w:val="20"/>
          <w:szCs w:val="20"/>
        </w:rPr>
        <w:t xml:space="preserve">с архиерейской службой, испрашивать </w:t>
      </w:r>
      <w:r w:rsidRPr="00916AF9">
        <w:rPr>
          <w:b/>
          <w:i/>
          <w:sz w:val="20"/>
          <w:szCs w:val="20"/>
        </w:rPr>
        <w:t>диаконом</w:t>
      </w:r>
      <w:r w:rsidRPr="00916AF9">
        <w:rPr>
          <w:sz w:val="20"/>
          <w:szCs w:val="20"/>
        </w:rPr>
        <w:t xml:space="preserve"> это благословение не в алтаре, а велегласно с амвона, таким же образом как при </w:t>
      </w:r>
      <w:r w:rsidRPr="00916AF9">
        <w:rPr>
          <w:b/>
          <w:sz w:val="20"/>
          <w:szCs w:val="20"/>
        </w:rPr>
        <w:t>соборном служении</w:t>
      </w:r>
      <w:r w:rsidRPr="00916AF9">
        <w:rPr>
          <w:b/>
          <w:i/>
          <w:sz w:val="20"/>
          <w:szCs w:val="20"/>
        </w:rPr>
        <w:t xml:space="preserve"> </w:t>
      </w:r>
      <w:r w:rsidRPr="00916AF9">
        <w:rPr>
          <w:sz w:val="20"/>
          <w:szCs w:val="20"/>
        </w:rPr>
        <w:t xml:space="preserve">(см.: </w:t>
      </w:r>
      <w:r w:rsidRPr="00916AF9">
        <w:rPr>
          <w:b/>
          <w:sz w:val="20"/>
          <w:szCs w:val="20"/>
        </w:rPr>
        <w:t>V. Божественная литургия по чину святых Иоанна Златоуста и Василия Великого, Особенности соборного служения Божественной литургии, Чтение Апостола и Евангелия).</w:t>
      </w:r>
      <w:r w:rsidRPr="00916AF9">
        <w:rPr>
          <w:sz w:val="20"/>
          <w:szCs w:val="20"/>
        </w:rPr>
        <w:t xml:space="preserve"> </w:t>
      </w:r>
    </w:p>
  </w:footnote>
  <w:footnote w:id="211">
    <w:p w:rsidR="005672B9" w:rsidRPr="00916AF9" w:rsidRDefault="005672B9" w:rsidP="000E5141">
      <w:pPr>
        <w:tabs>
          <w:tab w:val="left" w:pos="426"/>
        </w:tabs>
        <w:jc w:val="both"/>
      </w:pPr>
      <w:r w:rsidRPr="00916AF9">
        <w:t xml:space="preserve">      </w:t>
      </w:r>
      <w:r>
        <w:t xml:space="preserve">  </w:t>
      </w:r>
      <w:r w:rsidRPr="00916AF9">
        <w:rPr>
          <w:rStyle w:val="a5"/>
        </w:rPr>
        <w:footnoteRef/>
      </w:r>
      <w:r w:rsidRPr="00916AF9">
        <w:t xml:space="preserve"> Ср.: Настольная книга священнослужителя. – Т. </w:t>
      </w:r>
      <w:r w:rsidRPr="00916AF9">
        <w:rPr>
          <w:lang w:val="en-US"/>
        </w:rPr>
        <w:t>I</w:t>
      </w:r>
      <w:r w:rsidRPr="00916AF9">
        <w:t>. – С. 281; Георгиевский А. И. Чинопоследование Божественной Литургии. – Нижний Новгород, 1995. – С. 181.</w:t>
      </w:r>
    </w:p>
  </w:footnote>
  <w:footnote w:id="212">
    <w:p w:rsidR="005672B9" w:rsidRPr="00916AF9" w:rsidRDefault="005672B9" w:rsidP="000E5141">
      <w:pPr>
        <w:tabs>
          <w:tab w:val="left" w:pos="426"/>
        </w:tabs>
        <w:jc w:val="both"/>
      </w:pPr>
      <w:r w:rsidRPr="00916AF9">
        <w:t xml:space="preserve">     </w:t>
      </w:r>
      <w:r>
        <w:t xml:space="preserve">   </w:t>
      </w:r>
      <w:r w:rsidRPr="00916AF9">
        <w:rPr>
          <w:rStyle w:val="a5"/>
        </w:rPr>
        <w:footnoteRef/>
      </w:r>
      <w:r w:rsidRPr="00916AF9">
        <w:t xml:space="preserve"> «На преждеосвященной литургии не следует совершать поминовение усопших, так как эта литургия не может быть заупокойною в смысле умилостивительной жертвы за усопших, присоединение к этой литургии заупокойных апостола, евангелия и ектении не имеет никакого основания и в древней Церкви никогда оная литургия не совершалась в значении заупокойной» (Ц. В. – 1878 г. – №</w:t>
      </w:r>
      <w:r>
        <w:t xml:space="preserve"> </w:t>
      </w:r>
      <w:r w:rsidRPr="00916AF9">
        <w:t>11; 1885 г. – №</w:t>
      </w:r>
      <w:r>
        <w:t xml:space="preserve"> </w:t>
      </w:r>
      <w:r w:rsidRPr="00916AF9">
        <w:t>32).</w:t>
      </w:r>
    </w:p>
  </w:footnote>
  <w:footnote w:id="213">
    <w:p w:rsidR="005672B9" w:rsidRPr="00916AF9" w:rsidRDefault="005672B9" w:rsidP="00443EDF">
      <w:pPr>
        <w:pStyle w:val="a8"/>
        <w:tabs>
          <w:tab w:val="left" w:pos="426"/>
        </w:tabs>
        <w:ind w:firstLine="0"/>
      </w:pPr>
      <w:r w:rsidRPr="00916AF9">
        <w:t xml:space="preserve">      </w:t>
      </w:r>
      <w:r>
        <w:t xml:space="preserve"> </w:t>
      </w:r>
      <w:r w:rsidRPr="00916AF9">
        <w:t xml:space="preserve"> </w:t>
      </w:r>
      <w:r w:rsidRPr="00916AF9">
        <w:rPr>
          <w:rStyle w:val="a5"/>
        </w:rPr>
        <w:footnoteRef/>
      </w:r>
      <w:r w:rsidRPr="00916AF9">
        <w:t xml:space="preserve"> Чиновник</w:t>
      </w:r>
      <w:r w:rsidRPr="00916AF9">
        <w:rPr>
          <w:b/>
          <w:i/>
        </w:rPr>
        <w:t xml:space="preserve"> </w:t>
      </w:r>
      <w:r w:rsidRPr="00916AF9">
        <w:t>дополняет: «Кадит святую трапезу точию сопреди, трижды: таже святое предложение».</w:t>
      </w:r>
      <w:r w:rsidRPr="00916AF9">
        <w:rPr>
          <w:b/>
        </w:rPr>
        <w:t xml:space="preserve"> </w:t>
      </w:r>
      <w:r w:rsidRPr="00443EDF">
        <w:t>(</w:t>
      </w:r>
      <w:r w:rsidRPr="00916AF9">
        <w:t>Чиновник архиерейскаго священнослужения. – Кн. 1. – С. 186</w:t>
      </w:r>
      <w:r>
        <w:t>)</w:t>
      </w:r>
      <w:r w:rsidRPr="00916AF9">
        <w:t>.</w:t>
      </w:r>
    </w:p>
  </w:footnote>
  <w:footnote w:id="214">
    <w:p w:rsidR="005672B9" w:rsidRDefault="005672B9" w:rsidP="00411988">
      <w:pPr>
        <w:pStyle w:val="a8"/>
        <w:tabs>
          <w:tab w:val="left" w:pos="426"/>
        </w:tabs>
        <w:ind w:firstLine="0"/>
      </w:pPr>
      <w:r>
        <w:t xml:space="preserve">        </w:t>
      </w:r>
      <w:r>
        <w:rPr>
          <w:rStyle w:val="a5"/>
        </w:rPr>
        <w:footnoteRef/>
      </w:r>
      <w:r>
        <w:t xml:space="preserve"> По другой практике изображение креста на покровцах не целуются.</w:t>
      </w:r>
    </w:p>
  </w:footnote>
  <w:footnote w:id="215">
    <w:p w:rsidR="005672B9" w:rsidRDefault="005672B9" w:rsidP="00443EDF">
      <w:pPr>
        <w:pStyle w:val="a8"/>
        <w:tabs>
          <w:tab w:val="left" w:pos="426"/>
        </w:tabs>
        <w:ind w:firstLine="0"/>
      </w:pPr>
      <w:r>
        <w:t xml:space="preserve">        </w:t>
      </w:r>
      <w:r>
        <w:rPr>
          <w:rStyle w:val="a5"/>
        </w:rPr>
        <w:footnoteRef/>
      </w:r>
      <w:r>
        <w:t xml:space="preserve"> Поскольку покровец по своей форме изображает крест, а при подгибании одной его стороны он ломается, то правильнее полагать покровцы на углах престола полностью, не подгибая (если конечно это позволяют размеры престола).</w:t>
      </w:r>
    </w:p>
  </w:footnote>
  <w:footnote w:id="216">
    <w:p w:rsidR="005672B9" w:rsidRPr="00916AF9" w:rsidRDefault="005672B9" w:rsidP="00411988">
      <w:pPr>
        <w:pStyle w:val="a8"/>
        <w:tabs>
          <w:tab w:val="left" w:pos="426"/>
        </w:tabs>
        <w:ind w:firstLine="0"/>
      </w:pPr>
      <w:r w:rsidRPr="00916AF9">
        <w:t xml:space="preserve">       </w:t>
      </w:r>
      <w:r>
        <w:t xml:space="preserve"> </w:t>
      </w:r>
      <w:r w:rsidRPr="00916AF9">
        <w:rPr>
          <w:rStyle w:val="a5"/>
        </w:rPr>
        <w:footnoteRef/>
      </w:r>
      <w:r w:rsidRPr="00916AF9">
        <w:t xml:space="preserve"> В </w:t>
      </w:r>
      <w:r w:rsidRPr="00916AF9">
        <w:rPr>
          <w:b/>
        </w:rPr>
        <w:t>Типиконе</w:t>
      </w:r>
      <w:r w:rsidRPr="00916AF9">
        <w:t xml:space="preserve"> нет указаний на произношение в этом месте службы </w:t>
      </w:r>
      <w:r w:rsidRPr="00916AF9">
        <w:rPr>
          <w:b/>
          <w:i/>
        </w:rPr>
        <w:t>молитвы</w:t>
      </w:r>
      <w:r>
        <w:t xml:space="preserve"> </w:t>
      </w:r>
      <w:r w:rsidRPr="00916AF9">
        <w:rPr>
          <w:b/>
        </w:rPr>
        <w:t>прп. Ефрема Сирина,</w:t>
      </w:r>
      <w:r w:rsidRPr="00916AF9">
        <w:t xml:space="preserve"> но обычай чтения е</w:t>
      </w:r>
      <w:r>
        <w:t>ё</w:t>
      </w:r>
      <w:r w:rsidRPr="00916AF9">
        <w:t xml:space="preserve"> очень распространён.</w:t>
      </w:r>
    </w:p>
  </w:footnote>
  <w:footnote w:id="217">
    <w:p w:rsidR="005672B9" w:rsidRPr="00916AF9" w:rsidRDefault="005672B9" w:rsidP="0070700F">
      <w:pPr>
        <w:pStyle w:val="a8"/>
        <w:tabs>
          <w:tab w:val="left" w:pos="426"/>
        </w:tabs>
        <w:ind w:firstLine="0"/>
      </w:pPr>
      <w:r>
        <w:rPr>
          <w:sz w:val="24"/>
          <w:szCs w:val="24"/>
        </w:rPr>
        <w:t xml:space="preserve">      </w:t>
      </w:r>
      <w:r w:rsidRPr="00916AF9">
        <w:rPr>
          <w:rStyle w:val="a5"/>
        </w:rPr>
        <w:footnoteRef/>
      </w:r>
      <w:r w:rsidRPr="00916AF9">
        <w:t xml:space="preserve"> Не возносит его над дискосом и не творит креста, потому что возношение уже совершено на полной </w:t>
      </w:r>
      <w:r w:rsidRPr="00916AF9">
        <w:rPr>
          <w:b/>
        </w:rPr>
        <w:t>литургии.</w:t>
      </w:r>
    </w:p>
  </w:footnote>
  <w:footnote w:id="218">
    <w:p w:rsidR="005672B9" w:rsidRDefault="005672B9" w:rsidP="00443EDF">
      <w:pPr>
        <w:pStyle w:val="a8"/>
        <w:tabs>
          <w:tab w:val="left" w:pos="426"/>
        </w:tabs>
        <w:ind w:firstLine="0"/>
      </w:pPr>
      <w:r>
        <w:t xml:space="preserve">        </w:t>
      </w:r>
      <w:r>
        <w:rPr>
          <w:rStyle w:val="a5"/>
        </w:rPr>
        <w:footnoteRef/>
      </w:r>
      <w:r>
        <w:t xml:space="preserve"> В современной практике эту </w:t>
      </w:r>
      <w:r>
        <w:rPr>
          <w:b/>
          <w:bCs/>
          <w:i/>
          <w:iCs/>
        </w:rPr>
        <w:t xml:space="preserve">молитву </w:t>
      </w:r>
      <w:r>
        <w:t>обычно</w:t>
      </w:r>
      <w:r>
        <w:rPr>
          <w:b/>
          <w:bCs/>
          <w:i/>
          <w:iCs/>
        </w:rPr>
        <w:t xml:space="preserve"> </w:t>
      </w:r>
      <w:r>
        <w:t xml:space="preserve">читает </w:t>
      </w:r>
      <w:r>
        <w:rPr>
          <w:b/>
          <w:bCs/>
          <w:i/>
          <w:iCs/>
        </w:rPr>
        <w:t>диакон.</w:t>
      </w:r>
      <w:r>
        <w:t xml:space="preserve"> Но более правильно читать её </w:t>
      </w:r>
      <w:r>
        <w:rPr>
          <w:b/>
          <w:i/>
        </w:rPr>
        <w:t>священнику.</w:t>
      </w:r>
    </w:p>
  </w:footnote>
  <w:footnote w:id="219">
    <w:p w:rsidR="005672B9" w:rsidRPr="00C9577B" w:rsidRDefault="005672B9" w:rsidP="00443EDF">
      <w:pPr>
        <w:pStyle w:val="aa"/>
        <w:tabs>
          <w:tab w:val="left" w:pos="426"/>
        </w:tabs>
        <w:jc w:val="both"/>
        <w:rPr>
          <w:sz w:val="20"/>
          <w:szCs w:val="20"/>
        </w:rPr>
      </w:pPr>
      <w:r>
        <w:t xml:space="preserve">      </w:t>
      </w:r>
      <w:r w:rsidRPr="00C9577B">
        <w:rPr>
          <w:rStyle w:val="a5"/>
          <w:sz w:val="20"/>
          <w:szCs w:val="20"/>
        </w:rPr>
        <w:footnoteRef/>
      </w:r>
      <w:r w:rsidRPr="00C9577B">
        <w:rPr>
          <w:sz w:val="20"/>
          <w:szCs w:val="20"/>
        </w:rPr>
        <w:t xml:space="preserve"> При вручении чаши следует соблюдать крайнюю осторожность и неспешность: подающий не должен отнимать рук от чаши, пока не почувствует, что принимающий твёрдо держит чашу в руках. </w:t>
      </w:r>
    </w:p>
  </w:footnote>
  <w:footnote w:id="220">
    <w:p w:rsidR="005672B9" w:rsidRPr="008D21FB" w:rsidRDefault="005672B9" w:rsidP="00417E66">
      <w:pPr>
        <w:tabs>
          <w:tab w:val="left" w:pos="426"/>
        </w:tabs>
        <w:jc w:val="both"/>
        <w:rPr>
          <w:rFonts w:ascii="Times New Roman Cyr" w:hAnsi="Times New Roman Cyr"/>
        </w:rPr>
      </w:pPr>
      <w:r w:rsidRPr="00C46C8F">
        <w:t xml:space="preserve">      </w:t>
      </w:r>
      <w:r>
        <w:t xml:space="preserve"> </w:t>
      </w:r>
      <w:r w:rsidRPr="00C46C8F">
        <w:t xml:space="preserve"> </w:t>
      </w:r>
      <w:r w:rsidRPr="00C46C8F">
        <w:rPr>
          <w:rStyle w:val="a5"/>
        </w:rPr>
        <w:footnoteRef/>
      </w:r>
      <w:r w:rsidRPr="00C46C8F">
        <w:t xml:space="preserve"> Булгаков С. В. Указ. соч. – С. 923</w:t>
      </w:r>
      <w:r>
        <w:t>; ср.: Никольский К., прот. Указ. соч. – С. 468</w:t>
      </w:r>
      <w:r w:rsidRPr="00C46C8F">
        <w:t>.</w:t>
      </w:r>
      <w:r>
        <w:t xml:space="preserve"> </w:t>
      </w:r>
      <w:r w:rsidRPr="008D21FB">
        <w:rPr>
          <w:rFonts w:ascii="Times New Roman Cyr" w:hAnsi="Times New Roman Cyr"/>
          <w:color w:val="2B2F30"/>
        </w:rPr>
        <w:t xml:space="preserve">Существует также традиция, согласно которой </w:t>
      </w:r>
      <w:r w:rsidRPr="008D21FB">
        <w:rPr>
          <w:rFonts w:ascii="Times New Roman Cyr" w:hAnsi="Times New Roman Cyr"/>
          <w:b/>
          <w:color w:val="2B2F30"/>
        </w:rPr>
        <w:t xml:space="preserve">сослужащие </w:t>
      </w:r>
      <w:r w:rsidRPr="008D21FB">
        <w:rPr>
          <w:rFonts w:ascii="Times New Roman Cyr" w:hAnsi="Times New Roman Cyr"/>
          <w:b/>
          <w:i/>
          <w:color w:val="2B2F30"/>
        </w:rPr>
        <w:t>предстоятелю</w:t>
      </w:r>
      <w:r w:rsidRPr="008D21FB">
        <w:rPr>
          <w:rFonts w:ascii="Times New Roman Cyr" w:hAnsi="Times New Roman Cyr"/>
          <w:color w:val="2B2F30"/>
        </w:rPr>
        <w:t xml:space="preserve"> </w:t>
      </w:r>
      <w:r w:rsidRPr="008D21FB">
        <w:rPr>
          <w:rFonts w:ascii="Times New Roman Cyr" w:hAnsi="Times New Roman Cyr"/>
          <w:b/>
          <w:i/>
          <w:color w:val="2B2F30"/>
        </w:rPr>
        <w:t>священники</w:t>
      </w:r>
      <w:r w:rsidRPr="008D21FB">
        <w:rPr>
          <w:rFonts w:ascii="Times New Roman Cyr" w:hAnsi="Times New Roman Cyr"/>
          <w:color w:val="2B2F30"/>
        </w:rPr>
        <w:t xml:space="preserve"> во время пения</w:t>
      </w:r>
      <w:r w:rsidRPr="008D21FB">
        <w:rPr>
          <w:rStyle w:val="apple-converted-space"/>
          <w:rFonts w:ascii="Times New Roman Cyr" w:hAnsi="Times New Roman Cyr"/>
          <w:color w:val="2B2F30"/>
        </w:rPr>
        <w:t> </w:t>
      </w:r>
      <w:r w:rsidRPr="008D21FB">
        <w:rPr>
          <w:rStyle w:val="apple-converted-space"/>
          <w:rFonts w:ascii="Times New Roman Cyr" w:hAnsi="Times New Roman Cyr"/>
          <w:b/>
          <w:color w:val="2B2F30"/>
        </w:rPr>
        <w:t>«</w:t>
      </w:r>
      <w:r w:rsidRPr="008D21FB">
        <w:rPr>
          <w:rFonts w:ascii="Times New Roman Cyr" w:hAnsi="Times New Roman Cyr"/>
          <w:b/>
          <w:iCs/>
          <w:color w:val="2B2F30"/>
        </w:rPr>
        <w:t>Да исправится молитва моя...»</w:t>
      </w:r>
      <w:r w:rsidRPr="008D21FB">
        <w:rPr>
          <w:rStyle w:val="apple-converted-space"/>
          <w:rFonts w:ascii="Times New Roman Cyr" w:hAnsi="Times New Roman Cyr"/>
          <w:b/>
          <w:color w:val="2B2F30"/>
        </w:rPr>
        <w:t> </w:t>
      </w:r>
      <w:r w:rsidRPr="008D21FB">
        <w:rPr>
          <w:rFonts w:ascii="Times New Roman Cyr" w:hAnsi="Times New Roman Cyr"/>
          <w:color w:val="2B2F30"/>
        </w:rPr>
        <w:t>становятся на колени.</w:t>
      </w:r>
    </w:p>
  </w:footnote>
  <w:footnote w:id="221">
    <w:p w:rsidR="005672B9" w:rsidRPr="00C46C8F" w:rsidRDefault="005672B9" w:rsidP="00417E66">
      <w:pPr>
        <w:pStyle w:val="aa"/>
        <w:tabs>
          <w:tab w:val="left" w:pos="426"/>
        </w:tabs>
        <w:jc w:val="both"/>
        <w:rPr>
          <w:sz w:val="20"/>
          <w:szCs w:val="20"/>
        </w:rPr>
      </w:pPr>
      <w:r>
        <w:t xml:space="preserve">       </w:t>
      </w:r>
      <w:r w:rsidRPr="00C46C8F">
        <w:rPr>
          <w:rStyle w:val="a5"/>
          <w:sz w:val="20"/>
          <w:szCs w:val="20"/>
        </w:rPr>
        <w:footnoteRef/>
      </w:r>
      <w:r w:rsidRPr="00C46C8F">
        <w:rPr>
          <w:sz w:val="20"/>
          <w:szCs w:val="20"/>
        </w:rPr>
        <w:t xml:space="preserve"> Для целования святого престола перед прочтением, а также и после прочтения </w:t>
      </w:r>
      <w:r w:rsidRPr="00C46C8F">
        <w:rPr>
          <w:b/>
          <w:sz w:val="20"/>
          <w:szCs w:val="20"/>
        </w:rPr>
        <w:t>заамвонной</w:t>
      </w:r>
      <w:r w:rsidRPr="00C46C8F">
        <w:rPr>
          <w:sz w:val="20"/>
          <w:szCs w:val="20"/>
        </w:rPr>
        <w:t xml:space="preserve"> </w:t>
      </w:r>
      <w:r w:rsidRPr="00C46C8F">
        <w:rPr>
          <w:b/>
          <w:i/>
          <w:sz w:val="20"/>
          <w:szCs w:val="20"/>
        </w:rPr>
        <w:t>молитвы,</w:t>
      </w:r>
      <w:r w:rsidRPr="00C46C8F">
        <w:rPr>
          <w:sz w:val="20"/>
          <w:szCs w:val="20"/>
        </w:rPr>
        <w:t xml:space="preserve"> и в конце </w:t>
      </w:r>
      <w:r w:rsidRPr="00C46C8F">
        <w:rPr>
          <w:b/>
          <w:sz w:val="20"/>
          <w:szCs w:val="20"/>
        </w:rPr>
        <w:t>литургии</w:t>
      </w:r>
      <w:r w:rsidRPr="00C46C8F">
        <w:rPr>
          <w:sz w:val="20"/>
          <w:szCs w:val="20"/>
        </w:rPr>
        <w:t xml:space="preserve"> перед </w:t>
      </w:r>
      <w:r w:rsidRPr="00C46C8F">
        <w:rPr>
          <w:b/>
          <w:i/>
          <w:sz w:val="20"/>
          <w:szCs w:val="20"/>
        </w:rPr>
        <w:t>отпустом,</w:t>
      </w:r>
      <w:r w:rsidRPr="00C46C8F">
        <w:rPr>
          <w:sz w:val="20"/>
          <w:szCs w:val="20"/>
        </w:rPr>
        <w:t xml:space="preserve"> нет никаких оснований.</w:t>
      </w:r>
    </w:p>
  </w:footnote>
  <w:footnote w:id="222">
    <w:p w:rsidR="005672B9" w:rsidRPr="00112F8E" w:rsidRDefault="005672B9" w:rsidP="00B70F6E">
      <w:pPr>
        <w:pStyle w:val="aa"/>
        <w:tabs>
          <w:tab w:val="left" w:pos="426"/>
        </w:tabs>
        <w:jc w:val="both"/>
        <w:rPr>
          <w:sz w:val="20"/>
          <w:szCs w:val="20"/>
        </w:rPr>
      </w:pPr>
      <w:r>
        <w:t xml:space="preserve">       </w:t>
      </w:r>
      <w:r w:rsidRPr="00112F8E">
        <w:rPr>
          <w:rStyle w:val="a5"/>
          <w:sz w:val="20"/>
          <w:szCs w:val="20"/>
        </w:rPr>
        <w:footnoteRef/>
      </w:r>
      <w:r w:rsidRPr="00112F8E">
        <w:rPr>
          <w:sz w:val="20"/>
          <w:szCs w:val="20"/>
        </w:rPr>
        <w:t xml:space="preserve"> Указания приводятся по ст.: Константин (Островский), иеродиакон. Последование архиерейских богослужений. Практика Московской епархии // Московские епархиальные ведомости. – 2002. – №</w:t>
      </w:r>
      <w:r>
        <w:rPr>
          <w:sz w:val="20"/>
          <w:szCs w:val="20"/>
        </w:rPr>
        <w:t xml:space="preserve"> </w:t>
      </w:r>
      <w:r w:rsidRPr="00112F8E">
        <w:rPr>
          <w:sz w:val="20"/>
          <w:szCs w:val="20"/>
        </w:rPr>
        <w:t>5-6 – С. 52-54.</w:t>
      </w:r>
    </w:p>
  </w:footnote>
  <w:footnote w:id="223">
    <w:p w:rsidR="005672B9" w:rsidRPr="00112F8E" w:rsidRDefault="005672B9" w:rsidP="00C9577B">
      <w:pPr>
        <w:pStyle w:val="aa"/>
        <w:tabs>
          <w:tab w:val="left" w:pos="426"/>
        </w:tabs>
        <w:jc w:val="both"/>
        <w:rPr>
          <w:sz w:val="20"/>
          <w:szCs w:val="20"/>
        </w:rPr>
      </w:pPr>
      <w:r w:rsidRPr="00112F8E">
        <w:rPr>
          <w:sz w:val="20"/>
          <w:szCs w:val="20"/>
        </w:rPr>
        <w:t xml:space="preserve">      </w:t>
      </w:r>
      <w:r>
        <w:rPr>
          <w:sz w:val="20"/>
          <w:szCs w:val="20"/>
        </w:rPr>
        <w:t xml:space="preserve">  </w:t>
      </w:r>
      <w:r w:rsidRPr="00112F8E">
        <w:rPr>
          <w:rStyle w:val="a5"/>
          <w:sz w:val="20"/>
          <w:szCs w:val="20"/>
        </w:rPr>
        <w:footnoteRef/>
      </w:r>
      <w:r w:rsidRPr="00112F8E">
        <w:rPr>
          <w:sz w:val="20"/>
          <w:szCs w:val="20"/>
        </w:rPr>
        <w:t xml:space="preserve"> Обычно при посещении </w:t>
      </w:r>
      <w:r w:rsidRPr="00112F8E">
        <w:rPr>
          <w:b/>
          <w:i/>
          <w:sz w:val="20"/>
          <w:szCs w:val="20"/>
        </w:rPr>
        <w:t>архиереем</w:t>
      </w:r>
      <w:r w:rsidRPr="00112F8E">
        <w:rPr>
          <w:sz w:val="20"/>
          <w:szCs w:val="20"/>
        </w:rPr>
        <w:t xml:space="preserve"> храмов присутствует </w:t>
      </w:r>
      <w:r w:rsidRPr="00112F8E">
        <w:rPr>
          <w:b/>
          <w:i/>
          <w:sz w:val="20"/>
          <w:szCs w:val="20"/>
        </w:rPr>
        <w:t>благочинный</w:t>
      </w:r>
      <w:r w:rsidRPr="00112F8E">
        <w:rPr>
          <w:sz w:val="20"/>
          <w:szCs w:val="20"/>
        </w:rPr>
        <w:t xml:space="preserve"> данного округа. </w:t>
      </w:r>
      <w:r w:rsidRPr="00112F8E">
        <w:rPr>
          <w:b/>
          <w:i/>
          <w:sz w:val="20"/>
          <w:szCs w:val="20"/>
        </w:rPr>
        <w:t xml:space="preserve">Настоятель </w:t>
      </w:r>
      <w:r w:rsidRPr="00112F8E">
        <w:rPr>
          <w:sz w:val="20"/>
          <w:szCs w:val="20"/>
        </w:rPr>
        <w:t xml:space="preserve">обязан и до службы, и во время службы действовать скоординировано с </w:t>
      </w:r>
      <w:r w:rsidRPr="00112F8E">
        <w:rPr>
          <w:b/>
          <w:i/>
          <w:sz w:val="20"/>
          <w:szCs w:val="20"/>
        </w:rPr>
        <w:t>благочинным,</w:t>
      </w:r>
      <w:r w:rsidRPr="00112F8E">
        <w:rPr>
          <w:sz w:val="20"/>
          <w:szCs w:val="20"/>
        </w:rPr>
        <w:t xml:space="preserve"> советуясь с ним и слушаясь его советов </w:t>
      </w:r>
      <w:r>
        <w:rPr>
          <w:sz w:val="20"/>
          <w:szCs w:val="20"/>
        </w:rPr>
        <w:t xml:space="preserve">                     </w:t>
      </w:r>
      <w:r w:rsidRPr="00112F8E">
        <w:rPr>
          <w:sz w:val="20"/>
          <w:szCs w:val="20"/>
        </w:rPr>
        <w:t>и распоряжений.</w:t>
      </w:r>
    </w:p>
  </w:footnote>
  <w:footnote w:id="224">
    <w:p w:rsidR="005672B9" w:rsidRPr="00112F8E" w:rsidRDefault="005672B9" w:rsidP="00C9577B">
      <w:pPr>
        <w:pStyle w:val="aa"/>
        <w:tabs>
          <w:tab w:val="left" w:pos="426"/>
        </w:tabs>
        <w:jc w:val="both"/>
        <w:rPr>
          <w:sz w:val="20"/>
          <w:szCs w:val="20"/>
        </w:rPr>
      </w:pPr>
      <w:r w:rsidRPr="00112F8E">
        <w:rPr>
          <w:sz w:val="20"/>
          <w:szCs w:val="20"/>
        </w:rPr>
        <w:t xml:space="preserve">     </w:t>
      </w:r>
      <w:r>
        <w:rPr>
          <w:sz w:val="20"/>
          <w:szCs w:val="20"/>
        </w:rPr>
        <w:t xml:space="preserve">   </w:t>
      </w:r>
      <w:r w:rsidRPr="00112F8E">
        <w:rPr>
          <w:rStyle w:val="a5"/>
          <w:sz w:val="20"/>
          <w:szCs w:val="20"/>
        </w:rPr>
        <w:footnoteRef/>
      </w:r>
      <w:r w:rsidRPr="00112F8E">
        <w:rPr>
          <w:sz w:val="20"/>
          <w:szCs w:val="20"/>
        </w:rPr>
        <w:t xml:space="preserve"> Программу определяет сам </w:t>
      </w:r>
      <w:r w:rsidRPr="00112F8E">
        <w:rPr>
          <w:b/>
          <w:i/>
          <w:sz w:val="20"/>
          <w:szCs w:val="20"/>
        </w:rPr>
        <w:t>архиерей,</w:t>
      </w:r>
      <w:r w:rsidRPr="00112F8E">
        <w:rPr>
          <w:sz w:val="20"/>
          <w:szCs w:val="20"/>
        </w:rPr>
        <w:t xml:space="preserve"> либо, по благословению </w:t>
      </w:r>
      <w:r w:rsidRPr="00112F8E">
        <w:rPr>
          <w:b/>
          <w:i/>
          <w:sz w:val="20"/>
          <w:szCs w:val="20"/>
        </w:rPr>
        <w:t>архиерея,</w:t>
      </w:r>
      <w:r w:rsidRPr="00112F8E">
        <w:rPr>
          <w:sz w:val="20"/>
          <w:szCs w:val="20"/>
        </w:rPr>
        <w:t xml:space="preserve"> она предварительно составляется </w:t>
      </w:r>
      <w:r w:rsidRPr="00112F8E">
        <w:rPr>
          <w:b/>
          <w:i/>
          <w:sz w:val="20"/>
          <w:szCs w:val="20"/>
        </w:rPr>
        <w:t>благочинным</w:t>
      </w:r>
      <w:r w:rsidRPr="00112F8E">
        <w:rPr>
          <w:sz w:val="20"/>
          <w:szCs w:val="20"/>
        </w:rPr>
        <w:t xml:space="preserve"> совместно с </w:t>
      </w:r>
      <w:r w:rsidRPr="00112F8E">
        <w:rPr>
          <w:b/>
          <w:i/>
          <w:sz w:val="20"/>
          <w:szCs w:val="20"/>
        </w:rPr>
        <w:t>настоятелем</w:t>
      </w:r>
      <w:r w:rsidRPr="00112F8E">
        <w:rPr>
          <w:sz w:val="20"/>
          <w:szCs w:val="20"/>
        </w:rPr>
        <w:t xml:space="preserve"> и предлагается на рассмотрение </w:t>
      </w:r>
      <w:r w:rsidRPr="00112F8E">
        <w:rPr>
          <w:b/>
          <w:i/>
          <w:sz w:val="20"/>
          <w:szCs w:val="20"/>
        </w:rPr>
        <w:t>архиерею.</w:t>
      </w:r>
    </w:p>
  </w:footnote>
  <w:footnote w:id="225">
    <w:p w:rsidR="005672B9" w:rsidRPr="00112F8E" w:rsidRDefault="005672B9" w:rsidP="00B70F6E">
      <w:pPr>
        <w:pStyle w:val="aa"/>
        <w:tabs>
          <w:tab w:val="left" w:pos="426"/>
        </w:tabs>
        <w:jc w:val="both"/>
        <w:rPr>
          <w:sz w:val="20"/>
          <w:szCs w:val="20"/>
        </w:rPr>
      </w:pPr>
      <w:r w:rsidRPr="00112F8E">
        <w:rPr>
          <w:sz w:val="20"/>
          <w:szCs w:val="20"/>
        </w:rPr>
        <w:t xml:space="preserve">      </w:t>
      </w:r>
      <w:r>
        <w:rPr>
          <w:sz w:val="20"/>
          <w:szCs w:val="20"/>
        </w:rPr>
        <w:t xml:space="preserve">  </w:t>
      </w:r>
      <w:r w:rsidRPr="00112F8E">
        <w:rPr>
          <w:rStyle w:val="a5"/>
          <w:sz w:val="20"/>
          <w:szCs w:val="20"/>
        </w:rPr>
        <w:footnoteRef/>
      </w:r>
      <w:r w:rsidRPr="00112F8E">
        <w:rPr>
          <w:sz w:val="20"/>
          <w:szCs w:val="20"/>
        </w:rPr>
        <w:t xml:space="preserve"> В современном русском литургическом обиходе </w:t>
      </w:r>
      <w:r w:rsidRPr="00112F8E">
        <w:rPr>
          <w:rFonts w:eastAsia="Calibri"/>
          <w:sz w:val="20"/>
          <w:szCs w:val="20"/>
        </w:rPr>
        <w:t xml:space="preserve">архиерейский амвон (другие названия – рундук, облачальное место) </w:t>
      </w:r>
      <w:r w:rsidRPr="00112F8E">
        <w:rPr>
          <w:sz w:val="20"/>
          <w:szCs w:val="20"/>
        </w:rPr>
        <w:t>сплошь и рядом называют «кафедрой», так он ошибочно называется и в Чиновнике (</w:t>
      </w:r>
      <w:r w:rsidRPr="00112F8E">
        <w:rPr>
          <w:rFonts w:eastAsia="Calibri"/>
          <w:sz w:val="20"/>
          <w:szCs w:val="20"/>
        </w:rPr>
        <w:t xml:space="preserve">Чиновник архиерейскаго священнослужения. Кн. 1. </w:t>
      </w:r>
      <w:r w:rsidRPr="00112F8E">
        <w:rPr>
          <w:sz w:val="20"/>
          <w:szCs w:val="20"/>
        </w:rPr>
        <w:t xml:space="preserve">– </w:t>
      </w:r>
      <w:r w:rsidRPr="00112F8E">
        <w:rPr>
          <w:rFonts w:eastAsia="Calibri"/>
          <w:sz w:val="20"/>
          <w:szCs w:val="20"/>
        </w:rPr>
        <w:t xml:space="preserve">М., </w:t>
      </w:r>
      <w:r w:rsidRPr="00112F8E">
        <w:rPr>
          <w:sz w:val="20"/>
          <w:szCs w:val="20"/>
        </w:rPr>
        <w:t>Изд-во</w:t>
      </w:r>
      <w:r w:rsidRPr="00112F8E">
        <w:rPr>
          <w:rFonts w:eastAsia="Calibri"/>
          <w:sz w:val="20"/>
          <w:szCs w:val="20"/>
        </w:rPr>
        <w:t xml:space="preserve"> Московской Патриархии, 1982. </w:t>
      </w:r>
      <w:r w:rsidRPr="00112F8E">
        <w:rPr>
          <w:sz w:val="20"/>
          <w:szCs w:val="20"/>
        </w:rPr>
        <w:t>– С.</w:t>
      </w:r>
      <w:r>
        <w:rPr>
          <w:sz w:val="20"/>
          <w:szCs w:val="20"/>
        </w:rPr>
        <w:t xml:space="preserve"> </w:t>
      </w:r>
      <w:r w:rsidRPr="00112F8E">
        <w:rPr>
          <w:sz w:val="20"/>
          <w:szCs w:val="20"/>
        </w:rPr>
        <w:t>53</w:t>
      </w:r>
      <w:r w:rsidRPr="00112F8E">
        <w:rPr>
          <w:rFonts w:eastAsia="Calibri"/>
          <w:sz w:val="20"/>
          <w:szCs w:val="20"/>
        </w:rPr>
        <w:t xml:space="preserve">). Кафедра (греч. </w:t>
      </w:r>
      <w:r w:rsidRPr="00112F8E">
        <w:rPr>
          <w:rFonts w:ascii="Greek" w:eastAsia="Calibri" w:hAnsi="Greek"/>
          <w:sz w:val="20"/>
          <w:szCs w:val="20"/>
        </w:rPr>
        <w:t xml:space="preserve">kaqšdra </w:t>
      </w:r>
      <w:r w:rsidRPr="00112F8E">
        <w:rPr>
          <w:rFonts w:eastAsia="Calibri"/>
          <w:sz w:val="20"/>
          <w:szCs w:val="20"/>
        </w:rPr>
        <w:t>–</w:t>
      </w:r>
      <w:r>
        <w:rPr>
          <w:rFonts w:eastAsia="Calibri"/>
          <w:sz w:val="20"/>
          <w:szCs w:val="20"/>
        </w:rPr>
        <w:t xml:space="preserve"> </w:t>
      </w:r>
      <w:r w:rsidRPr="00112F8E">
        <w:rPr>
          <w:rFonts w:eastAsia="Calibri"/>
          <w:sz w:val="20"/>
          <w:szCs w:val="20"/>
        </w:rPr>
        <w:t xml:space="preserve">сиденье, стул и проч.) это седалище или </w:t>
      </w:r>
      <w:r w:rsidRPr="00112F8E">
        <w:rPr>
          <w:sz w:val="20"/>
          <w:szCs w:val="20"/>
        </w:rPr>
        <w:t>трон архиерея, находящийся в алтаре главного храма епархии, но никак не возвышение, воздвигаемое в центре храма при совершении архиерейского богослужения. См.: Казарян А. Ю., Желтов М. С</w:t>
      </w:r>
      <w:r>
        <w:rPr>
          <w:sz w:val="20"/>
          <w:szCs w:val="20"/>
        </w:rPr>
        <w:t>.,</w:t>
      </w:r>
      <w:r w:rsidRPr="00112F8E">
        <w:rPr>
          <w:sz w:val="20"/>
          <w:szCs w:val="20"/>
        </w:rPr>
        <w:t xml:space="preserve"> </w:t>
      </w:r>
      <w:r>
        <w:rPr>
          <w:sz w:val="20"/>
          <w:szCs w:val="20"/>
        </w:rPr>
        <w:t xml:space="preserve"> </w:t>
      </w:r>
      <w:r w:rsidRPr="00112F8E">
        <w:rPr>
          <w:sz w:val="20"/>
          <w:szCs w:val="20"/>
        </w:rPr>
        <w:t xml:space="preserve">Клюканова А. В. Амвон // Православная Энциклопедия. </w:t>
      </w:r>
      <w:r w:rsidRPr="00112F8E">
        <w:rPr>
          <w:rFonts w:eastAsia="Calibri"/>
          <w:sz w:val="20"/>
          <w:szCs w:val="20"/>
        </w:rPr>
        <w:t xml:space="preserve">– </w:t>
      </w:r>
      <w:r w:rsidRPr="00112F8E">
        <w:rPr>
          <w:sz w:val="20"/>
          <w:szCs w:val="20"/>
        </w:rPr>
        <w:t xml:space="preserve">М., 2001. </w:t>
      </w:r>
      <w:r w:rsidRPr="00112F8E">
        <w:rPr>
          <w:rFonts w:eastAsia="Calibri"/>
          <w:sz w:val="20"/>
          <w:szCs w:val="20"/>
        </w:rPr>
        <w:t xml:space="preserve">– </w:t>
      </w:r>
      <w:r w:rsidRPr="00112F8E">
        <w:rPr>
          <w:sz w:val="20"/>
          <w:szCs w:val="20"/>
        </w:rPr>
        <w:t xml:space="preserve">Т. 2. </w:t>
      </w:r>
      <w:r w:rsidRPr="00112F8E">
        <w:rPr>
          <w:rFonts w:eastAsia="Calibri"/>
          <w:sz w:val="20"/>
          <w:szCs w:val="20"/>
        </w:rPr>
        <w:t xml:space="preserve">– </w:t>
      </w:r>
      <w:r w:rsidRPr="00112F8E">
        <w:rPr>
          <w:sz w:val="20"/>
          <w:szCs w:val="20"/>
        </w:rPr>
        <w:t xml:space="preserve">С. 108-110. </w:t>
      </w:r>
    </w:p>
    <w:p w:rsidR="005672B9" w:rsidRPr="00112F8E" w:rsidRDefault="005672B9" w:rsidP="00C9577B">
      <w:pPr>
        <w:pStyle w:val="aa"/>
        <w:tabs>
          <w:tab w:val="left" w:pos="426"/>
        </w:tabs>
        <w:jc w:val="both"/>
        <w:rPr>
          <w:sz w:val="20"/>
          <w:szCs w:val="20"/>
        </w:rPr>
      </w:pPr>
      <w:r w:rsidRPr="00112F8E">
        <w:rPr>
          <w:sz w:val="20"/>
          <w:szCs w:val="20"/>
        </w:rPr>
        <w:t xml:space="preserve">       </w:t>
      </w:r>
      <w:r>
        <w:rPr>
          <w:sz w:val="20"/>
          <w:szCs w:val="20"/>
        </w:rPr>
        <w:t xml:space="preserve"> </w:t>
      </w:r>
      <w:r w:rsidRPr="00112F8E">
        <w:rPr>
          <w:sz w:val="20"/>
          <w:szCs w:val="20"/>
        </w:rPr>
        <w:t>Размеры амвона могут быть р</w:t>
      </w:r>
      <w:r>
        <w:rPr>
          <w:sz w:val="20"/>
          <w:szCs w:val="20"/>
        </w:rPr>
        <w:t>азными, но при проектировании её</w:t>
      </w:r>
      <w:r w:rsidRPr="00112F8E">
        <w:rPr>
          <w:sz w:val="20"/>
          <w:szCs w:val="20"/>
        </w:rPr>
        <w:t xml:space="preserve"> ступенек нужно рассчитывать, чтобы на него можно было легко восходить и спускаться, и чтобы на нём мог свободно стоять </w:t>
      </w:r>
      <w:r w:rsidRPr="00112F8E">
        <w:rPr>
          <w:b/>
          <w:i/>
          <w:sz w:val="20"/>
          <w:szCs w:val="20"/>
        </w:rPr>
        <w:t>архиерей,</w:t>
      </w:r>
      <w:r w:rsidRPr="00112F8E">
        <w:rPr>
          <w:sz w:val="20"/>
          <w:szCs w:val="20"/>
        </w:rPr>
        <w:t xml:space="preserve"> а также помещалось стоящее за ним седалище. </w:t>
      </w:r>
    </w:p>
  </w:footnote>
  <w:footnote w:id="226">
    <w:p w:rsidR="005672B9" w:rsidRPr="00112F8E" w:rsidRDefault="005672B9" w:rsidP="00112F8E">
      <w:pPr>
        <w:pStyle w:val="a8"/>
        <w:tabs>
          <w:tab w:val="left" w:pos="426"/>
        </w:tabs>
        <w:ind w:firstLine="0"/>
      </w:pPr>
      <w:r w:rsidRPr="00112F8E">
        <w:t xml:space="preserve">      </w:t>
      </w:r>
      <w:r>
        <w:t xml:space="preserve">  </w:t>
      </w:r>
      <w:r w:rsidRPr="00112F8E">
        <w:t xml:space="preserve"> </w:t>
      </w:r>
      <w:r w:rsidRPr="00112F8E">
        <w:rPr>
          <w:rStyle w:val="a5"/>
        </w:rPr>
        <w:footnoteRef/>
      </w:r>
      <w:r w:rsidRPr="00112F8E">
        <w:t xml:space="preserve"> Это может быть хорошее кресло со спинкой, или, если таковое отсутствует, то хороший стул.</w:t>
      </w:r>
    </w:p>
  </w:footnote>
  <w:footnote w:id="227">
    <w:p w:rsidR="005672B9" w:rsidRPr="00112F8E" w:rsidRDefault="005672B9" w:rsidP="00B70F6E">
      <w:pPr>
        <w:pStyle w:val="aa"/>
        <w:tabs>
          <w:tab w:val="left" w:pos="426"/>
        </w:tabs>
        <w:jc w:val="both"/>
        <w:rPr>
          <w:sz w:val="20"/>
          <w:szCs w:val="20"/>
        </w:rPr>
      </w:pPr>
      <w:r w:rsidRPr="00112F8E">
        <w:rPr>
          <w:sz w:val="20"/>
          <w:szCs w:val="20"/>
        </w:rPr>
        <w:t xml:space="preserve">      </w:t>
      </w:r>
      <w:r>
        <w:rPr>
          <w:sz w:val="20"/>
          <w:szCs w:val="20"/>
        </w:rPr>
        <w:t xml:space="preserve">  </w:t>
      </w:r>
      <w:r w:rsidRPr="00112F8E">
        <w:rPr>
          <w:rStyle w:val="a5"/>
          <w:sz w:val="20"/>
          <w:szCs w:val="20"/>
        </w:rPr>
        <w:footnoteRef/>
      </w:r>
      <w:r w:rsidRPr="00112F8E">
        <w:rPr>
          <w:sz w:val="20"/>
          <w:szCs w:val="20"/>
        </w:rPr>
        <w:t xml:space="preserve"> </w:t>
      </w:r>
      <w:r w:rsidRPr="00112F8E">
        <w:rPr>
          <w:b/>
          <w:i/>
          <w:sz w:val="20"/>
          <w:szCs w:val="20"/>
        </w:rPr>
        <w:t xml:space="preserve">Настоятель </w:t>
      </w:r>
      <w:r>
        <w:rPr>
          <w:sz w:val="20"/>
          <w:szCs w:val="20"/>
        </w:rPr>
        <w:t>либо предупреждает приглашё</w:t>
      </w:r>
      <w:r w:rsidRPr="00112F8E">
        <w:rPr>
          <w:sz w:val="20"/>
          <w:szCs w:val="20"/>
        </w:rPr>
        <w:t xml:space="preserve">нное </w:t>
      </w:r>
      <w:r w:rsidRPr="00112F8E">
        <w:rPr>
          <w:b/>
          <w:i/>
          <w:sz w:val="20"/>
          <w:szCs w:val="20"/>
        </w:rPr>
        <w:t xml:space="preserve">духовенство </w:t>
      </w:r>
      <w:r w:rsidRPr="00112F8E">
        <w:rPr>
          <w:sz w:val="20"/>
          <w:szCs w:val="20"/>
        </w:rPr>
        <w:t xml:space="preserve">о необходимости приехать со своим облачением соответствующего цвета, или заранее распоряжается о приготовлении (предварительно проверив, все ли в наличии) храмовых облачений по числу </w:t>
      </w:r>
      <w:r w:rsidRPr="00112F8E">
        <w:rPr>
          <w:b/>
          <w:sz w:val="20"/>
          <w:szCs w:val="20"/>
        </w:rPr>
        <w:t>сослужащего</w:t>
      </w:r>
      <w:r w:rsidRPr="00112F8E">
        <w:rPr>
          <w:sz w:val="20"/>
          <w:szCs w:val="20"/>
        </w:rPr>
        <w:t xml:space="preserve"> </w:t>
      </w:r>
      <w:r w:rsidRPr="00112F8E">
        <w:rPr>
          <w:b/>
          <w:i/>
          <w:sz w:val="20"/>
          <w:szCs w:val="20"/>
        </w:rPr>
        <w:t>духовенства.</w:t>
      </w:r>
      <w:r w:rsidRPr="00112F8E">
        <w:rPr>
          <w:sz w:val="20"/>
          <w:szCs w:val="20"/>
        </w:rPr>
        <w:t xml:space="preserve"> </w:t>
      </w:r>
    </w:p>
  </w:footnote>
  <w:footnote w:id="228">
    <w:p w:rsidR="005672B9" w:rsidRPr="00112F8E" w:rsidRDefault="005672B9" w:rsidP="00F63C6C">
      <w:pPr>
        <w:pStyle w:val="aa"/>
        <w:tabs>
          <w:tab w:val="left" w:pos="426"/>
        </w:tabs>
        <w:jc w:val="both"/>
        <w:rPr>
          <w:sz w:val="20"/>
          <w:szCs w:val="20"/>
        </w:rPr>
      </w:pPr>
      <w:r>
        <w:t xml:space="preserve">       </w:t>
      </w:r>
      <w:r w:rsidRPr="00112F8E">
        <w:rPr>
          <w:rStyle w:val="a5"/>
          <w:sz w:val="20"/>
          <w:szCs w:val="20"/>
        </w:rPr>
        <w:footnoteRef/>
      </w:r>
      <w:r w:rsidRPr="00112F8E">
        <w:rPr>
          <w:sz w:val="20"/>
          <w:szCs w:val="20"/>
        </w:rPr>
        <w:t xml:space="preserve"> Относительно </w:t>
      </w:r>
      <w:r w:rsidRPr="00112F8E">
        <w:rPr>
          <w:b/>
          <w:i/>
          <w:sz w:val="20"/>
          <w:szCs w:val="20"/>
        </w:rPr>
        <w:t>священнического</w:t>
      </w:r>
      <w:r w:rsidRPr="00112F8E">
        <w:rPr>
          <w:sz w:val="20"/>
          <w:szCs w:val="20"/>
        </w:rPr>
        <w:t xml:space="preserve"> возглавления во время богослужения практика, следующая: </w:t>
      </w:r>
      <w:r w:rsidRPr="00112F8E">
        <w:rPr>
          <w:b/>
          <w:sz w:val="20"/>
          <w:szCs w:val="20"/>
        </w:rPr>
        <w:t xml:space="preserve">старшим (первым) </w:t>
      </w:r>
      <w:r w:rsidRPr="00112F8E">
        <w:rPr>
          <w:b/>
          <w:i/>
          <w:sz w:val="20"/>
          <w:szCs w:val="20"/>
        </w:rPr>
        <w:t>священником</w:t>
      </w:r>
      <w:r w:rsidRPr="00112F8E">
        <w:rPr>
          <w:sz w:val="20"/>
          <w:szCs w:val="20"/>
        </w:rPr>
        <w:t xml:space="preserve"> может быть или </w:t>
      </w:r>
      <w:r w:rsidRPr="00112F8E">
        <w:rPr>
          <w:b/>
          <w:i/>
          <w:sz w:val="20"/>
          <w:szCs w:val="20"/>
        </w:rPr>
        <w:t xml:space="preserve">благочинный, </w:t>
      </w:r>
      <w:r w:rsidRPr="00112F8E">
        <w:rPr>
          <w:sz w:val="20"/>
          <w:szCs w:val="20"/>
        </w:rPr>
        <w:t xml:space="preserve">или </w:t>
      </w:r>
      <w:r w:rsidRPr="00112F8E">
        <w:rPr>
          <w:b/>
          <w:i/>
          <w:sz w:val="20"/>
          <w:szCs w:val="20"/>
        </w:rPr>
        <w:t>настоятель,</w:t>
      </w:r>
      <w:r w:rsidRPr="00112F8E">
        <w:rPr>
          <w:sz w:val="20"/>
          <w:szCs w:val="20"/>
        </w:rPr>
        <w:t xml:space="preserve"> или, если благочинный считает возможным, старейший по наградам (хиротонии) </w:t>
      </w:r>
      <w:r w:rsidRPr="00112F8E">
        <w:rPr>
          <w:b/>
          <w:i/>
          <w:sz w:val="20"/>
          <w:szCs w:val="20"/>
        </w:rPr>
        <w:t>священник.</w:t>
      </w:r>
      <w:r w:rsidRPr="00112F8E">
        <w:rPr>
          <w:sz w:val="20"/>
          <w:szCs w:val="20"/>
        </w:rPr>
        <w:t xml:space="preserve"> </w:t>
      </w:r>
      <w:r w:rsidRPr="00112F8E">
        <w:rPr>
          <w:b/>
          <w:i/>
          <w:sz w:val="20"/>
          <w:szCs w:val="20"/>
        </w:rPr>
        <w:t>Благочинный</w:t>
      </w:r>
      <w:r w:rsidRPr="00112F8E">
        <w:rPr>
          <w:sz w:val="20"/>
          <w:szCs w:val="20"/>
        </w:rPr>
        <w:t xml:space="preserve"> должен быть уверен, что этот </w:t>
      </w:r>
      <w:r w:rsidRPr="00112F8E">
        <w:rPr>
          <w:b/>
          <w:i/>
          <w:sz w:val="20"/>
          <w:szCs w:val="20"/>
        </w:rPr>
        <w:t xml:space="preserve">священник </w:t>
      </w:r>
      <w:r w:rsidRPr="00112F8E">
        <w:rPr>
          <w:sz w:val="20"/>
          <w:szCs w:val="20"/>
        </w:rPr>
        <w:t>готов к проведению архиерейской службы первым в священническом чине.</w:t>
      </w:r>
    </w:p>
  </w:footnote>
  <w:footnote w:id="229">
    <w:p w:rsidR="005672B9" w:rsidRPr="00112F8E" w:rsidRDefault="005672B9" w:rsidP="00586AAF">
      <w:pPr>
        <w:pStyle w:val="a8"/>
        <w:tabs>
          <w:tab w:val="left" w:pos="426"/>
        </w:tabs>
        <w:ind w:firstLine="0"/>
      </w:pPr>
      <w:r w:rsidRPr="00112F8E">
        <w:t xml:space="preserve">      </w:t>
      </w:r>
      <w:r>
        <w:t xml:space="preserve"> </w:t>
      </w:r>
      <w:r w:rsidRPr="00112F8E">
        <w:t xml:space="preserve"> </w:t>
      </w:r>
      <w:r w:rsidRPr="00112F8E">
        <w:rPr>
          <w:rStyle w:val="a5"/>
        </w:rPr>
        <w:footnoteRef/>
      </w:r>
      <w:r w:rsidRPr="00112F8E">
        <w:t xml:space="preserve"> Если </w:t>
      </w:r>
      <w:r w:rsidRPr="00112F8E">
        <w:rPr>
          <w:b/>
          <w:i/>
        </w:rPr>
        <w:t>настоятель</w:t>
      </w:r>
      <w:r w:rsidRPr="00112F8E">
        <w:t xml:space="preserve"> или </w:t>
      </w:r>
      <w:r w:rsidRPr="00112F8E">
        <w:rPr>
          <w:b/>
          <w:lang w:val="uk-UA"/>
        </w:rPr>
        <w:t xml:space="preserve">старший </w:t>
      </w:r>
      <w:r w:rsidRPr="00112F8E">
        <w:rPr>
          <w:b/>
          <w:i/>
        </w:rPr>
        <w:t>священник</w:t>
      </w:r>
      <w:r w:rsidRPr="00112F8E">
        <w:rPr>
          <w:b/>
          <w:lang w:val="uk-UA"/>
        </w:rPr>
        <w:t xml:space="preserve"> </w:t>
      </w:r>
      <w:r w:rsidRPr="00112F8E">
        <w:t xml:space="preserve">храма встречает </w:t>
      </w:r>
      <w:r w:rsidRPr="00112F8E">
        <w:rPr>
          <w:b/>
          <w:i/>
        </w:rPr>
        <w:t>архиерея</w:t>
      </w:r>
      <w:r w:rsidRPr="00112F8E">
        <w:rPr>
          <w:i/>
        </w:rPr>
        <w:t xml:space="preserve"> </w:t>
      </w:r>
      <w:r w:rsidRPr="00112F8E">
        <w:t xml:space="preserve">с крестом, тогда на паперти встречает </w:t>
      </w:r>
      <w:r w:rsidRPr="00112F8E">
        <w:rPr>
          <w:b/>
          <w:i/>
        </w:rPr>
        <w:t>архиерея</w:t>
      </w:r>
      <w:r w:rsidRPr="00112F8E">
        <w:t xml:space="preserve"> или </w:t>
      </w:r>
      <w:r w:rsidRPr="00112F8E">
        <w:rPr>
          <w:b/>
          <w:i/>
        </w:rPr>
        <w:t xml:space="preserve">ключарь, </w:t>
      </w:r>
      <w:r w:rsidRPr="00112F8E">
        <w:t xml:space="preserve">или </w:t>
      </w:r>
      <w:r w:rsidRPr="00112F8E">
        <w:rPr>
          <w:b/>
        </w:rPr>
        <w:t xml:space="preserve">второй </w:t>
      </w:r>
      <w:r w:rsidRPr="00112F8E">
        <w:rPr>
          <w:b/>
          <w:i/>
        </w:rPr>
        <w:t>священник</w:t>
      </w:r>
      <w:r w:rsidRPr="00112F8E">
        <w:t xml:space="preserve"> храма.</w:t>
      </w:r>
    </w:p>
  </w:footnote>
  <w:footnote w:id="230">
    <w:p w:rsidR="005672B9" w:rsidRPr="00112F8E" w:rsidRDefault="005672B9" w:rsidP="004A7447">
      <w:pPr>
        <w:pStyle w:val="aa"/>
        <w:tabs>
          <w:tab w:val="left" w:pos="426"/>
        </w:tabs>
        <w:jc w:val="both"/>
        <w:rPr>
          <w:rFonts w:ascii="Calibri" w:hAnsi="Calibri"/>
          <w:sz w:val="20"/>
          <w:szCs w:val="20"/>
        </w:rPr>
      </w:pPr>
      <w:r w:rsidRPr="00112F8E">
        <w:rPr>
          <w:sz w:val="20"/>
          <w:szCs w:val="20"/>
        </w:rPr>
        <w:t xml:space="preserve">      </w:t>
      </w:r>
      <w:r>
        <w:rPr>
          <w:sz w:val="20"/>
          <w:szCs w:val="20"/>
        </w:rPr>
        <w:t xml:space="preserve">  </w:t>
      </w:r>
      <w:r w:rsidRPr="00112F8E">
        <w:rPr>
          <w:rStyle w:val="a5"/>
          <w:sz w:val="20"/>
          <w:szCs w:val="20"/>
        </w:rPr>
        <w:footnoteRef/>
      </w:r>
      <w:r w:rsidRPr="00112F8E">
        <w:rPr>
          <w:sz w:val="20"/>
          <w:szCs w:val="20"/>
        </w:rPr>
        <w:t xml:space="preserve"> Эти возгласы служат завершением молитв на вход в храм, которые начинает </w:t>
      </w:r>
      <w:r w:rsidRPr="00112F8E">
        <w:rPr>
          <w:b/>
          <w:i/>
          <w:sz w:val="20"/>
          <w:szCs w:val="20"/>
        </w:rPr>
        <w:t>архиерей</w:t>
      </w:r>
      <w:r w:rsidRPr="00112F8E">
        <w:rPr>
          <w:sz w:val="20"/>
          <w:szCs w:val="20"/>
        </w:rPr>
        <w:t xml:space="preserve"> обычно при приближении к храму, читая тайно: </w:t>
      </w:r>
      <w:r w:rsidRPr="00112F8E">
        <w:rPr>
          <w:b/>
          <w:sz w:val="20"/>
          <w:szCs w:val="20"/>
        </w:rPr>
        <w:t>«Благословен Бог наш…»,</w:t>
      </w:r>
      <w:r w:rsidRPr="00112F8E">
        <w:rPr>
          <w:sz w:val="20"/>
          <w:szCs w:val="20"/>
        </w:rPr>
        <w:t xml:space="preserve"> </w:t>
      </w:r>
      <w:r w:rsidRPr="00112F8E">
        <w:rPr>
          <w:b/>
          <w:i/>
          <w:sz w:val="20"/>
          <w:szCs w:val="20"/>
        </w:rPr>
        <w:t>тропарь</w:t>
      </w:r>
      <w:r w:rsidRPr="00112F8E">
        <w:rPr>
          <w:sz w:val="20"/>
          <w:szCs w:val="20"/>
        </w:rPr>
        <w:t xml:space="preserve"> храма и проч.</w:t>
      </w:r>
    </w:p>
  </w:footnote>
  <w:footnote w:id="231">
    <w:p w:rsidR="005672B9" w:rsidRPr="00112F8E" w:rsidRDefault="005672B9" w:rsidP="004E561F">
      <w:pPr>
        <w:pStyle w:val="a8"/>
        <w:tabs>
          <w:tab w:val="left" w:pos="426"/>
        </w:tabs>
        <w:ind w:firstLine="0"/>
      </w:pPr>
      <w:r>
        <w:t xml:space="preserve">        </w:t>
      </w:r>
      <w:r w:rsidRPr="00112F8E">
        <w:rPr>
          <w:rStyle w:val="a5"/>
        </w:rPr>
        <w:footnoteRef/>
      </w:r>
      <w:r w:rsidRPr="00112F8E">
        <w:t xml:space="preserve"> Жезл </w:t>
      </w:r>
      <w:r w:rsidRPr="00112F8E">
        <w:rPr>
          <w:b/>
          <w:i/>
        </w:rPr>
        <w:t>архиерею</w:t>
      </w:r>
      <w:r w:rsidRPr="00112F8E">
        <w:t xml:space="preserve"> нужно подавать в прямом положении, не наклоняя его. Также при вручении и принятии его </w:t>
      </w:r>
      <w:r w:rsidRPr="00112F8E">
        <w:rPr>
          <w:b/>
          <w:i/>
        </w:rPr>
        <w:t>жезлоносец</w:t>
      </w:r>
      <w:r w:rsidRPr="00112F8E">
        <w:t xml:space="preserve"> всегда целует </w:t>
      </w:r>
      <w:r w:rsidRPr="00112F8E">
        <w:rPr>
          <w:b/>
          <w:i/>
        </w:rPr>
        <w:t>архиерейскую</w:t>
      </w:r>
      <w:r w:rsidRPr="00112F8E">
        <w:t xml:space="preserve"> руку.</w:t>
      </w:r>
    </w:p>
  </w:footnote>
  <w:footnote w:id="232">
    <w:p w:rsidR="005672B9" w:rsidRDefault="005672B9" w:rsidP="004E561F">
      <w:pPr>
        <w:pStyle w:val="aa"/>
        <w:tabs>
          <w:tab w:val="left" w:pos="426"/>
        </w:tabs>
        <w:jc w:val="both"/>
      </w:pPr>
      <w:r>
        <w:t xml:space="preserve">       </w:t>
      </w:r>
      <w:r w:rsidRPr="00112F8E">
        <w:rPr>
          <w:rStyle w:val="a5"/>
          <w:sz w:val="20"/>
          <w:szCs w:val="20"/>
        </w:rPr>
        <w:footnoteRef/>
      </w:r>
      <w:r w:rsidRPr="00112F8E">
        <w:rPr>
          <w:sz w:val="20"/>
          <w:szCs w:val="20"/>
        </w:rPr>
        <w:t xml:space="preserve"> На всех службах при архиерейско</w:t>
      </w:r>
      <w:r>
        <w:rPr>
          <w:sz w:val="20"/>
          <w:szCs w:val="20"/>
        </w:rPr>
        <w:t>м</w:t>
      </w:r>
      <w:r w:rsidRPr="00112F8E">
        <w:rPr>
          <w:sz w:val="20"/>
          <w:szCs w:val="20"/>
        </w:rPr>
        <w:t xml:space="preserve"> служении прошение: </w:t>
      </w:r>
      <w:r w:rsidRPr="00112F8E">
        <w:rPr>
          <w:b/>
          <w:sz w:val="20"/>
          <w:szCs w:val="20"/>
        </w:rPr>
        <w:t>«Владыко, благослови»</w:t>
      </w:r>
      <w:r w:rsidRPr="00112F8E">
        <w:rPr>
          <w:sz w:val="20"/>
          <w:szCs w:val="20"/>
        </w:rPr>
        <w:t xml:space="preserve"> заменяется на </w:t>
      </w:r>
      <w:r w:rsidRPr="00112F8E">
        <w:rPr>
          <w:b/>
          <w:sz w:val="20"/>
          <w:szCs w:val="20"/>
        </w:rPr>
        <w:t xml:space="preserve">«Преосвященнейший </w:t>
      </w:r>
      <w:r w:rsidRPr="00112F8E">
        <w:rPr>
          <w:sz w:val="20"/>
          <w:szCs w:val="20"/>
        </w:rPr>
        <w:t>(или</w:t>
      </w:r>
      <w:r w:rsidRPr="00112F8E">
        <w:rPr>
          <w:b/>
          <w:sz w:val="20"/>
          <w:szCs w:val="20"/>
        </w:rPr>
        <w:t xml:space="preserve"> Высокопреосвященнейший) Владыко, благослови».</w:t>
      </w:r>
    </w:p>
  </w:footnote>
  <w:footnote w:id="233">
    <w:p w:rsidR="005672B9" w:rsidRDefault="005672B9" w:rsidP="00C92FE1">
      <w:pPr>
        <w:pStyle w:val="a8"/>
        <w:tabs>
          <w:tab w:val="left" w:pos="426"/>
        </w:tabs>
        <w:ind w:firstLine="0"/>
      </w:pPr>
      <w:r>
        <w:t xml:space="preserve">        </w:t>
      </w:r>
      <w:r>
        <w:rPr>
          <w:rStyle w:val="a5"/>
        </w:rPr>
        <w:footnoteRef/>
      </w:r>
      <w:r>
        <w:t xml:space="preserve"> </w:t>
      </w:r>
      <w:r w:rsidRPr="00C92FE1">
        <w:t xml:space="preserve">При этом </w:t>
      </w:r>
      <w:r w:rsidRPr="00C92FE1">
        <w:rPr>
          <w:b/>
          <w:i/>
        </w:rPr>
        <w:t>диаконы</w:t>
      </w:r>
      <w:r w:rsidRPr="00C92FE1">
        <w:t xml:space="preserve"> меняются местами на горнем месте:</w:t>
      </w:r>
      <w:r w:rsidRPr="00C92FE1">
        <w:rPr>
          <w:b/>
        </w:rPr>
        <w:t xml:space="preserve"> второй </w:t>
      </w:r>
      <w:r w:rsidRPr="00C92FE1">
        <w:t>становится на место</w:t>
      </w:r>
      <w:r w:rsidRPr="00C92FE1">
        <w:rPr>
          <w:b/>
        </w:rPr>
        <w:t xml:space="preserve"> старшего </w:t>
      </w:r>
      <w:r w:rsidRPr="00C92FE1">
        <w:t>с южной стороны,</w:t>
      </w:r>
      <w:r w:rsidRPr="00C92FE1">
        <w:rPr>
          <w:b/>
        </w:rPr>
        <w:t xml:space="preserve"> </w:t>
      </w:r>
      <w:r>
        <w:rPr>
          <w:b/>
        </w:rPr>
        <w:t xml:space="preserve">              </w:t>
      </w:r>
      <w:r w:rsidRPr="00C92FE1">
        <w:t>а</w:t>
      </w:r>
      <w:r w:rsidRPr="00C92FE1">
        <w:rPr>
          <w:b/>
        </w:rPr>
        <w:t xml:space="preserve"> третий </w:t>
      </w:r>
      <w:r w:rsidRPr="00C92FE1">
        <w:t>на место</w:t>
      </w:r>
      <w:r w:rsidRPr="00C92FE1">
        <w:rPr>
          <w:b/>
        </w:rPr>
        <w:t xml:space="preserve"> второго </w:t>
      </w:r>
      <w:r w:rsidRPr="00C92FE1">
        <w:t>с северной.</w:t>
      </w:r>
    </w:p>
  </w:footnote>
  <w:footnote w:id="234">
    <w:p w:rsidR="005672B9" w:rsidRPr="00752906" w:rsidRDefault="005672B9" w:rsidP="000614DF">
      <w:pPr>
        <w:pStyle w:val="aa"/>
        <w:tabs>
          <w:tab w:val="left" w:pos="426"/>
        </w:tabs>
        <w:jc w:val="both"/>
        <w:rPr>
          <w:sz w:val="20"/>
          <w:szCs w:val="20"/>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По традиции, </w:t>
      </w:r>
      <w:r w:rsidRPr="00752906">
        <w:rPr>
          <w:b/>
          <w:i/>
          <w:sz w:val="20"/>
          <w:szCs w:val="20"/>
        </w:rPr>
        <w:t>ставленник</w:t>
      </w:r>
      <w:r w:rsidRPr="00752906">
        <w:rPr>
          <w:sz w:val="20"/>
          <w:szCs w:val="20"/>
        </w:rPr>
        <w:t xml:space="preserve"> в </w:t>
      </w:r>
      <w:r w:rsidRPr="00752906">
        <w:rPr>
          <w:b/>
          <w:i/>
          <w:sz w:val="20"/>
          <w:szCs w:val="20"/>
        </w:rPr>
        <w:t>диаконы</w:t>
      </w:r>
      <w:r w:rsidRPr="00752906">
        <w:rPr>
          <w:sz w:val="20"/>
          <w:szCs w:val="20"/>
        </w:rPr>
        <w:t xml:space="preserve"> накануне своей </w:t>
      </w:r>
      <w:r w:rsidRPr="00752906">
        <w:rPr>
          <w:b/>
          <w:i/>
          <w:sz w:val="20"/>
          <w:szCs w:val="20"/>
        </w:rPr>
        <w:t>хиротонии</w:t>
      </w:r>
      <w:r w:rsidRPr="00752906">
        <w:rPr>
          <w:sz w:val="20"/>
          <w:szCs w:val="20"/>
        </w:rPr>
        <w:t xml:space="preserve"> читает на </w:t>
      </w:r>
      <w:r w:rsidRPr="00752906">
        <w:rPr>
          <w:b/>
          <w:sz w:val="20"/>
          <w:szCs w:val="20"/>
        </w:rPr>
        <w:t xml:space="preserve">утрени </w:t>
      </w:r>
      <w:r w:rsidRPr="00752906">
        <w:rPr>
          <w:b/>
          <w:i/>
          <w:sz w:val="20"/>
          <w:szCs w:val="20"/>
        </w:rPr>
        <w:t>шестопсалмие</w:t>
      </w:r>
      <w:r w:rsidRPr="00752906">
        <w:rPr>
          <w:sz w:val="20"/>
          <w:szCs w:val="20"/>
        </w:rPr>
        <w:t>.</w:t>
      </w:r>
    </w:p>
  </w:footnote>
  <w:footnote w:id="235">
    <w:p w:rsidR="005672B9" w:rsidRPr="004C73D4" w:rsidRDefault="005672B9" w:rsidP="002557A0">
      <w:pPr>
        <w:pStyle w:val="a8"/>
        <w:tabs>
          <w:tab w:val="left" w:pos="426"/>
        </w:tabs>
        <w:ind w:firstLine="0"/>
      </w:pPr>
      <w:r>
        <w:t xml:space="preserve">        </w:t>
      </w:r>
      <w:r w:rsidRPr="004C73D4">
        <w:rPr>
          <w:rStyle w:val="a5"/>
        </w:rPr>
        <w:footnoteRef/>
      </w:r>
      <w:r w:rsidRPr="004C73D4">
        <w:t xml:space="preserve"> Подавая и принимая дикирий и трикирий,</w:t>
      </w:r>
      <w:r w:rsidRPr="004C73D4">
        <w:rPr>
          <w:b/>
          <w:i/>
        </w:rPr>
        <w:t xml:space="preserve"> иподиаконы </w:t>
      </w:r>
      <w:r w:rsidRPr="004C73D4">
        <w:t xml:space="preserve">всегда целуют руки </w:t>
      </w:r>
      <w:r w:rsidRPr="004C73D4">
        <w:rPr>
          <w:b/>
          <w:i/>
        </w:rPr>
        <w:t>архиерея.</w:t>
      </w:r>
    </w:p>
  </w:footnote>
  <w:footnote w:id="236">
    <w:p w:rsidR="005672B9" w:rsidRDefault="005672B9" w:rsidP="00F45E43">
      <w:pPr>
        <w:pStyle w:val="aa"/>
        <w:tabs>
          <w:tab w:val="left" w:pos="426"/>
        </w:tabs>
        <w:jc w:val="both"/>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Прошение: </w:t>
      </w:r>
      <w:r w:rsidRPr="00752906">
        <w:rPr>
          <w:b/>
          <w:sz w:val="20"/>
          <w:szCs w:val="20"/>
        </w:rPr>
        <w:t>«Именем Господним благослови, отче»</w:t>
      </w:r>
      <w:r w:rsidRPr="00752906">
        <w:rPr>
          <w:sz w:val="20"/>
          <w:szCs w:val="20"/>
        </w:rPr>
        <w:t xml:space="preserve"> заменяется на: </w:t>
      </w:r>
      <w:r w:rsidRPr="00752906">
        <w:rPr>
          <w:b/>
          <w:sz w:val="20"/>
          <w:szCs w:val="20"/>
        </w:rPr>
        <w:t>«Именем Господним Высокопреосвященнейший Владыко, благослови».</w:t>
      </w:r>
      <w:r w:rsidRPr="00752906">
        <w:rPr>
          <w:sz w:val="20"/>
          <w:szCs w:val="20"/>
        </w:rPr>
        <w:t xml:space="preserve"> </w:t>
      </w:r>
    </w:p>
  </w:footnote>
  <w:footnote w:id="237">
    <w:p w:rsidR="005672B9" w:rsidRPr="004C73D4" w:rsidRDefault="005672B9" w:rsidP="00586AAF">
      <w:pPr>
        <w:tabs>
          <w:tab w:val="left" w:pos="426"/>
        </w:tabs>
        <w:jc w:val="both"/>
      </w:pPr>
      <w:r>
        <w:rPr>
          <w:sz w:val="24"/>
          <w:szCs w:val="24"/>
        </w:rPr>
        <w:t xml:space="preserve">       </w:t>
      </w:r>
      <w:r w:rsidRPr="004C73D4">
        <w:rPr>
          <w:rStyle w:val="a5"/>
        </w:rPr>
        <w:footnoteRef/>
      </w:r>
      <w:r w:rsidRPr="004C73D4">
        <w:t xml:space="preserve"> </w:t>
      </w:r>
      <w:r w:rsidRPr="004C73D4">
        <w:rPr>
          <w:rFonts w:eastAsia="Calibri"/>
        </w:rPr>
        <w:t xml:space="preserve">Чиновник архиерейскаго священнослужения. Кн. 1. </w:t>
      </w:r>
      <w:r w:rsidRPr="004C73D4">
        <w:t xml:space="preserve">– </w:t>
      </w:r>
      <w:r w:rsidRPr="004C73D4">
        <w:rPr>
          <w:rFonts w:eastAsia="Calibri"/>
        </w:rPr>
        <w:t xml:space="preserve">М., </w:t>
      </w:r>
      <w:r w:rsidRPr="004C73D4">
        <w:t>Изд-во</w:t>
      </w:r>
      <w:r w:rsidRPr="004C73D4">
        <w:rPr>
          <w:rFonts w:eastAsia="Calibri"/>
        </w:rPr>
        <w:t xml:space="preserve"> Московской Патриархии, 1982. </w:t>
      </w:r>
      <w:r w:rsidRPr="004C73D4">
        <w:t xml:space="preserve">– С. 118. </w:t>
      </w:r>
    </w:p>
  </w:footnote>
  <w:footnote w:id="238">
    <w:p w:rsidR="005672B9" w:rsidRPr="004C73D4" w:rsidRDefault="005672B9" w:rsidP="00F45E43">
      <w:pPr>
        <w:pStyle w:val="aa"/>
        <w:tabs>
          <w:tab w:val="left" w:pos="426"/>
        </w:tabs>
        <w:jc w:val="both"/>
        <w:rPr>
          <w:sz w:val="20"/>
          <w:szCs w:val="20"/>
        </w:rPr>
      </w:pPr>
      <w:r w:rsidRPr="004C73D4">
        <w:rPr>
          <w:sz w:val="20"/>
          <w:szCs w:val="20"/>
        </w:rPr>
        <w:t xml:space="preserve">     </w:t>
      </w:r>
      <w:r>
        <w:rPr>
          <w:sz w:val="20"/>
          <w:szCs w:val="20"/>
        </w:rPr>
        <w:t xml:space="preserve">   </w:t>
      </w:r>
      <w:r w:rsidRPr="004C73D4">
        <w:rPr>
          <w:rStyle w:val="a5"/>
          <w:sz w:val="20"/>
          <w:szCs w:val="20"/>
        </w:rPr>
        <w:footnoteRef/>
      </w:r>
      <w:r w:rsidRPr="004C73D4">
        <w:rPr>
          <w:sz w:val="20"/>
          <w:szCs w:val="20"/>
        </w:rPr>
        <w:t xml:space="preserve"> Если </w:t>
      </w:r>
      <w:r w:rsidRPr="004C73D4">
        <w:rPr>
          <w:b/>
          <w:i/>
          <w:sz w:val="20"/>
          <w:szCs w:val="20"/>
        </w:rPr>
        <w:t>архиерей</w:t>
      </w:r>
      <w:r w:rsidRPr="004C73D4">
        <w:rPr>
          <w:sz w:val="20"/>
          <w:szCs w:val="20"/>
        </w:rPr>
        <w:t xml:space="preserve"> будет благословлять каждого из прихожан в отдельности, тогда </w:t>
      </w:r>
      <w:r w:rsidRPr="004C73D4">
        <w:rPr>
          <w:b/>
          <w:sz w:val="20"/>
          <w:szCs w:val="20"/>
        </w:rPr>
        <w:t xml:space="preserve">первая пара </w:t>
      </w:r>
      <w:r w:rsidRPr="004C73D4">
        <w:rPr>
          <w:b/>
          <w:i/>
          <w:sz w:val="20"/>
          <w:szCs w:val="20"/>
        </w:rPr>
        <w:t>иподиаконов</w:t>
      </w:r>
      <w:r w:rsidRPr="004C73D4">
        <w:rPr>
          <w:sz w:val="20"/>
          <w:szCs w:val="20"/>
        </w:rPr>
        <w:t xml:space="preserve"> </w:t>
      </w:r>
      <w:r>
        <w:rPr>
          <w:sz w:val="20"/>
          <w:szCs w:val="20"/>
        </w:rPr>
        <w:t xml:space="preserve">                               </w:t>
      </w:r>
      <w:r w:rsidRPr="004C73D4">
        <w:rPr>
          <w:sz w:val="20"/>
          <w:szCs w:val="20"/>
        </w:rPr>
        <w:t xml:space="preserve">и свободные </w:t>
      </w:r>
      <w:r w:rsidRPr="004C73D4">
        <w:rPr>
          <w:b/>
          <w:i/>
          <w:sz w:val="20"/>
          <w:szCs w:val="20"/>
        </w:rPr>
        <w:t xml:space="preserve">иподиаконы </w:t>
      </w:r>
      <w:r w:rsidRPr="004C73D4">
        <w:rPr>
          <w:sz w:val="20"/>
          <w:szCs w:val="20"/>
        </w:rPr>
        <w:t>обеспечивают тишину и благочиние в храме.</w:t>
      </w:r>
    </w:p>
  </w:footnote>
  <w:footnote w:id="239">
    <w:p w:rsidR="005672B9" w:rsidRPr="00752906" w:rsidRDefault="005672B9" w:rsidP="00DF07C0">
      <w:pPr>
        <w:pStyle w:val="aa"/>
        <w:tabs>
          <w:tab w:val="left" w:pos="426"/>
        </w:tabs>
        <w:jc w:val="both"/>
        <w:rPr>
          <w:sz w:val="20"/>
          <w:szCs w:val="20"/>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Указания приводятся по ст.: Константин (Островский), иеродиакон. Последование архиерейских богослужений. Практика Московской епархии // Московские епархиальные ведомости. – 2002</w:t>
      </w:r>
      <w:r>
        <w:rPr>
          <w:sz w:val="20"/>
          <w:szCs w:val="20"/>
        </w:rPr>
        <w:t>.</w:t>
      </w:r>
      <w:r w:rsidRPr="00752906">
        <w:rPr>
          <w:sz w:val="20"/>
          <w:szCs w:val="20"/>
        </w:rPr>
        <w:t xml:space="preserve"> – №</w:t>
      </w:r>
      <w:r>
        <w:rPr>
          <w:sz w:val="20"/>
          <w:szCs w:val="20"/>
        </w:rPr>
        <w:t xml:space="preserve"> </w:t>
      </w:r>
      <w:r w:rsidRPr="00752906">
        <w:rPr>
          <w:sz w:val="20"/>
          <w:szCs w:val="20"/>
        </w:rPr>
        <w:t>5-6. – С. 52-54.</w:t>
      </w:r>
    </w:p>
  </w:footnote>
  <w:footnote w:id="240">
    <w:p w:rsidR="005672B9" w:rsidRPr="00752906" w:rsidRDefault="005672B9" w:rsidP="00F45E43">
      <w:pPr>
        <w:pStyle w:val="aa"/>
        <w:tabs>
          <w:tab w:val="left" w:pos="426"/>
        </w:tabs>
        <w:jc w:val="both"/>
        <w:rPr>
          <w:rFonts w:eastAsia="Calibri"/>
          <w:sz w:val="20"/>
          <w:szCs w:val="20"/>
          <w:lang w:eastAsia="en-US"/>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Обычно при посещении </w:t>
      </w:r>
      <w:r w:rsidRPr="00752906">
        <w:rPr>
          <w:b/>
          <w:i/>
          <w:sz w:val="20"/>
          <w:szCs w:val="20"/>
        </w:rPr>
        <w:t>архиереем</w:t>
      </w:r>
      <w:r w:rsidRPr="00752906">
        <w:rPr>
          <w:sz w:val="20"/>
          <w:szCs w:val="20"/>
        </w:rPr>
        <w:t xml:space="preserve"> храмов присутствует </w:t>
      </w:r>
      <w:r w:rsidRPr="00752906">
        <w:rPr>
          <w:b/>
          <w:i/>
          <w:sz w:val="20"/>
          <w:szCs w:val="20"/>
        </w:rPr>
        <w:t>благочинный</w:t>
      </w:r>
      <w:r w:rsidRPr="00752906">
        <w:rPr>
          <w:sz w:val="20"/>
          <w:szCs w:val="20"/>
        </w:rPr>
        <w:t xml:space="preserve"> данного округа. </w:t>
      </w:r>
      <w:r w:rsidRPr="00752906">
        <w:rPr>
          <w:b/>
          <w:i/>
          <w:sz w:val="20"/>
          <w:szCs w:val="20"/>
        </w:rPr>
        <w:t xml:space="preserve">Настоятель </w:t>
      </w:r>
      <w:r w:rsidRPr="00752906">
        <w:rPr>
          <w:sz w:val="20"/>
          <w:szCs w:val="20"/>
        </w:rPr>
        <w:t xml:space="preserve">обязан и до службы, и во время службы действовать скоординировано с </w:t>
      </w:r>
      <w:r w:rsidRPr="00752906">
        <w:rPr>
          <w:b/>
          <w:i/>
          <w:sz w:val="20"/>
          <w:szCs w:val="20"/>
        </w:rPr>
        <w:t>благочинным,</w:t>
      </w:r>
      <w:r w:rsidRPr="00752906">
        <w:rPr>
          <w:sz w:val="20"/>
          <w:szCs w:val="20"/>
        </w:rPr>
        <w:t xml:space="preserve"> советуясь с ним и слушаясь его советов </w:t>
      </w:r>
      <w:r>
        <w:rPr>
          <w:sz w:val="20"/>
          <w:szCs w:val="20"/>
        </w:rPr>
        <w:t xml:space="preserve">                        </w:t>
      </w:r>
      <w:r w:rsidRPr="00752906">
        <w:rPr>
          <w:sz w:val="20"/>
          <w:szCs w:val="20"/>
        </w:rPr>
        <w:t>и распоряжений.</w:t>
      </w:r>
    </w:p>
  </w:footnote>
  <w:footnote w:id="241">
    <w:p w:rsidR="005672B9" w:rsidRPr="00752906" w:rsidRDefault="005672B9" w:rsidP="00A97F87">
      <w:pPr>
        <w:pStyle w:val="aa"/>
        <w:tabs>
          <w:tab w:val="left" w:pos="426"/>
        </w:tabs>
        <w:jc w:val="both"/>
        <w:rPr>
          <w:sz w:val="20"/>
          <w:szCs w:val="20"/>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Программу определяет сам </w:t>
      </w:r>
      <w:r w:rsidRPr="00752906">
        <w:rPr>
          <w:b/>
          <w:i/>
          <w:sz w:val="20"/>
          <w:szCs w:val="20"/>
        </w:rPr>
        <w:t>архиерей,</w:t>
      </w:r>
      <w:r w:rsidRPr="00752906">
        <w:rPr>
          <w:sz w:val="20"/>
          <w:szCs w:val="20"/>
        </w:rPr>
        <w:t xml:space="preserve"> либо, по благословению </w:t>
      </w:r>
      <w:r w:rsidRPr="00752906">
        <w:rPr>
          <w:b/>
          <w:i/>
          <w:sz w:val="20"/>
          <w:szCs w:val="20"/>
        </w:rPr>
        <w:t>архиерея,</w:t>
      </w:r>
      <w:r w:rsidRPr="00752906">
        <w:rPr>
          <w:sz w:val="20"/>
          <w:szCs w:val="20"/>
        </w:rPr>
        <w:t xml:space="preserve"> она предварительно составляется </w:t>
      </w:r>
      <w:r w:rsidRPr="00752906">
        <w:rPr>
          <w:b/>
          <w:i/>
          <w:sz w:val="20"/>
          <w:szCs w:val="20"/>
        </w:rPr>
        <w:t>благочинным</w:t>
      </w:r>
      <w:r w:rsidRPr="00752906">
        <w:rPr>
          <w:sz w:val="20"/>
          <w:szCs w:val="20"/>
        </w:rPr>
        <w:t xml:space="preserve"> совместно с </w:t>
      </w:r>
      <w:r w:rsidRPr="00752906">
        <w:rPr>
          <w:b/>
          <w:i/>
          <w:sz w:val="20"/>
          <w:szCs w:val="20"/>
        </w:rPr>
        <w:t>настоятелем</w:t>
      </w:r>
      <w:r w:rsidRPr="00752906">
        <w:rPr>
          <w:sz w:val="20"/>
          <w:szCs w:val="20"/>
        </w:rPr>
        <w:t xml:space="preserve"> и предлагается на рассмотрение </w:t>
      </w:r>
      <w:r w:rsidRPr="00752906">
        <w:rPr>
          <w:b/>
          <w:i/>
          <w:sz w:val="20"/>
          <w:szCs w:val="20"/>
        </w:rPr>
        <w:t>архиерею.</w:t>
      </w:r>
    </w:p>
  </w:footnote>
  <w:footnote w:id="242">
    <w:p w:rsidR="005672B9" w:rsidRPr="00752906" w:rsidRDefault="005672B9" w:rsidP="00DF07C0">
      <w:pPr>
        <w:pStyle w:val="a8"/>
        <w:tabs>
          <w:tab w:val="left" w:pos="426"/>
        </w:tabs>
        <w:ind w:firstLine="0"/>
      </w:pPr>
      <w:r>
        <w:rPr>
          <w:sz w:val="24"/>
          <w:szCs w:val="24"/>
        </w:rPr>
        <w:t xml:space="preserve">       </w:t>
      </w:r>
      <w:r w:rsidRPr="00752906">
        <w:rPr>
          <w:rStyle w:val="a5"/>
        </w:rPr>
        <w:footnoteRef/>
      </w:r>
      <w:r w:rsidRPr="00752906">
        <w:t xml:space="preserve"> Размеры амвона могут быть разными, но при проектировании е</w:t>
      </w:r>
      <w:r>
        <w:t>ё</w:t>
      </w:r>
      <w:r w:rsidRPr="00752906">
        <w:t xml:space="preserve"> ступенек нужно рассчитывать, чтобы на него можно было легко восходить и спускаться, и чтобы на нём мог свободно стоять </w:t>
      </w:r>
      <w:r w:rsidRPr="00752906">
        <w:rPr>
          <w:b/>
          <w:i/>
        </w:rPr>
        <w:t>архиерей,</w:t>
      </w:r>
      <w:r w:rsidRPr="00752906">
        <w:t xml:space="preserve"> а также помещалось стоящее за ним седалище.</w:t>
      </w:r>
    </w:p>
  </w:footnote>
  <w:footnote w:id="243">
    <w:p w:rsidR="005672B9" w:rsidRPr="00752906" w:rsidRDefault="005672B9" w:rsidP="00A97F87">
      <w:pPr>
        <w:pStyle w:val="aa"/>
        <w:tabs>
          <w:tab w:val="left" w:pos="426"/>
        </w:tabs>
        <w:jc w:val="both"/>
        <w:rPr>
          <w:sz w:val="20"/>
          <w:szCs w:val="20"/>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Он представляет собой некоторое возвышение, на котором может свободно стоять человек. Рекомендуется учесть следующее обстоятельство: амвон можно устроить, если помещение алтаря просторное и расстояние между восточной стороной престола (или семисвечником, стоящим за ним) и предполагаемым возвышением составляет не менее 1-1,5 м. В маленьком алтаре амвон делать не следует.</w:t>
      </w:r>
    </w:p>
  </w:footnote>
  <w:footnote w:id="244">
    <w:p w:rsidR="005672B9" w:rsidRPr="00752906" w:rsidRDefault="005672B9" w:rsidP="00DF07C0">
      <w:pPr>
        <w:pStyle w:val="a8"/>
        <w:tabs>
          <w:tab w:val="left" w:pos="426"/>
        </w:tabs>
        <w:ind w:firstLine="0"/>
      </w:pPr>
      <w:r w:rsidRPr="00752906">
        <w:t xml:space="preserve">      </w:t>
      </w:r>
      <w:r>
        <w:t xml:space="preserve">  </w:t>
      </w:r>
      <w:r w:rsidRPr="00752906">
        <w:rPr>
          <w:rStyle w:val="a5"/>
        </w:rPr>
        <w:footnoteRef/>
      </w:r>
      <w:r w:rsidRPr="00752906">
        <w:t xml:space="preserve"> Если служат несколько </w:t>
      </w:r>
      <w:r w:rsidRPr="00752906">
        <w:rPr>
          <w:b/>
          <w:i/>
        </w:rPr>
        <w:t xml:space="preserve">архиереев, </w:t>
      </w:r>
      <w:r w:rsidRPr="00752906">
        <w:t>то заготовляется по две просфоры для каждого из них.</w:t>
      </w:r>
    </w:p>
  </w:footnote>
  <w:footnote w:id="245">
    <w:p w:rsidR="005672B9" w:rsidRPr="00752906" w:rsidRDefault="005672B9" w:rsidP="00DF07C0">
      <w:pPr>
        <w:pStyle w:val="aa"/>
        <w:tabs>
          <w:tab w:val="left" w:pos="426"/>
        </w:tabs>
        <w:jc w:val="both"/>
        <w:rPr>
          <w:sz w:val="20"/>
          <w:szCs w:val="20"/>
        </w:rPr>
      </w:pPr>
      <w:r>
        <w:t xml:space="preserve">       </w:t>
      </w:r>
      <w:r w:rsidRPr="00752906">
        <w:rPr>
          <w:rStyle w:val="a5"/>
          <w:sz w:val="20"/>
          <w:szCs w:val="20"/>
        </w:rPr>
        <w:footnoteRef/>
      </w:r>
      <w:r w:rsidRPr="00752906">
        <w:rPr>
          <w:sz w:val="20"/>
          <w:szCs w:val="20"/>
        </w:rPr>
        <w:t xml:space="preserve"> Для совершения </w:t>
      </w:r>
      <w:r w:rsidRPr="00752906">
        <w:rPr>
          <w:b/>
          <w:sz w:val="20"/>
          <w:szCs w:val="20"/>
        </w:rPr>
        <w:t>проскомидии</w:t>
      </w:r>
      <w:r w:rsidRPr="00752906">
        <w:rPr>
          <w:sz w:val="20"/>
          <w:szCs w:val="20"/>
        </w:rPr>
        <w:t xml:space="preserve"> лучше всего назначить опытного </w:t>
      </w:r>
      <w:r w:rsidRPr="00752906">
        <w:rPr>
          <w:b/>
          <w:i/>
          <w:sz w:val="20"/>
          <w:szCs w:val="20"/>
        </w:rPr>
        <w:t>священника.</w:t>
      </w:r>
    </w:p>
  </w:footnote>
  <w:footnote w:id="246">
    <w:p w:rsidR="005672B9" w:rsidRPr="00752906" w:rsidRDefault="005672B9" w:rsidP="00DF07C0">
      <w:pPr>
        <w:tabs>
          <w:tab w:val="left" w:pos="426"/>
        </w:tabs>
        <w:jc w:val="both"/>
      </w:pPr>
      <w:r w:rsidRPr="00752906">
        <w:t xml:space="preserve">      </w:t>
      </w:r>
      <w:r>
        <w:t xml:space="preserve"> </w:t>
      </w:r>
      <w:r w:rsidRPr="00752906">
        <w:t xml:space="preserve"> </w:t>
      </w:r>
      <w:r w:rsidRPr="00752906">
        <w:rPr>
          <w:rStyle w:val="a5"/>
        </w:rPr>
        <w:footnoteRef/>
      </w:r>
      <w:r w:rsidRPr="00752906">
        <w:t xml:space="preserve"> По </w:t>
      </w:r>
      <w:r w:rsidRPr="00752906">
        <w:rPr>
          <w:b/>
        </w:rPr>
        <w:t>Уставу</w:t>
      </w:r>
      <w:r w:rsidRPr="00752906">
        <w:t xml:space="preserve"> </w:t>
      </w:r>
      <w:r w:rsidRPr="00752906">
        <w:rPr>
          <w:b/>
        </w:rPr>
        <w:t>часы</w:t>
      </w:r>
      <w:r w:rsidRPr="00752906">
        <w:t xml:space="preserve"> положено читать после облачения </w:t>
      </w:r>
      <w:r w:rsidRPr="00752906">
        <w:rPr>
          <w:b/>
          <w:i/>
        </w:rPr>
        <w:t>архиерея,</w:t>
      </w:r>
      <w:r w:rsidRPr="00752906">
        <w:t xml:space="preserve"> но, по повсеместно установившейся практике, </w:t>
      </w:r>
      <w:r w:rsidRPr="00752906">
        <w:rPr>
          <w:b/>
        </w:rPr>
        <w:t xml:space="preserve">часы </w:t>
      </w:r>
      <w:r w:rsidRPr="00752906">
        <w:t xml:space="preserve">совершаются до прибытия </w:t>
      </w:r>
      <w:r w:rsidRPr="00752906">
        <w:rPr>
          <w:b/>
          <w:i/>
        </w:rPr>
        <w:t>архиерея</w:t>
      </w:r>
      <w:r w:rsidRPr="00752906">
        <w:t xml:space="preserve"> в храм. См.:</w:t>
      </w:r>
      <w:r w:rsidRPr="00752906">
        <w:rPr>
          <w:rFonts w:eastAsia="Calibri"/>
        </w:rPr>
        <w:t xml:space="preserve"> Чиновник архиерейскаго священнослужения. </w:t>
      </w:r>
      <w:r w:rsidRPr="00752906">
        <w:t xml:space="preserve">– </w:t>
      </w:r>
      <w:r w:rsidRPr="00752906">
        <w:rPr>
          <w:rFonts w:eastAsia="Calibri"/>
        </w:rPr>
        <w:t xml:space="preserve">Кн. 1. </w:t>
      </w:r>
      <w:r>
        <w:t xml:space="preserve">– </w:t>
      </w:r>
      <w:r>
        <w:rPr>
          <w:rFonts w:eastAsia="Calibri"/>
        </w:rPr>
        <w:t xml:space="preserve">М., </w:t>
      </w:r>
      <w:r w:rsidRPr="00752906">
        <w:t>Изд-во</w:t>
      </w:r>
      <w:r w:rsidRPr="00752906">
        <w:rPr>
          <w:rFonts w:eastAsia="Calibri"/>
        </w:rPr>
        <w:t xml:space="preserve"> Московской Патриархии, 1982. </w:t>
      </w:r>
      <w:r w:rsidRPr="00752906">
        <w:t>– С. 55.</w:t>
      </w:r>
    </w:p>
  </w:footnote>
  <w:footnote w:id="247">
    <w:p w:rsidR="005672B9" w:rsidRPr="00752906" w:rsidRDefault="005672B9" w:rsidP="00586AAF">
      <w:pPr>
        <w:tabs>
          <w:tab w:val="left" w:pos="284"/>
          <w:tab w:val="left" w:pos="426"/>
        </w:tabs>
        <w:jc w:val="both"/>
      </w:pPr>
      <w:r w:rsidRPr="00752906">
        <w:t xml:space="preserve">       </w:t>
      </w:r>
      <w:r>
        <w:t xml:space="preserve"> </w:t>
      </w:r>
      <w:r w:rsidRPr="00752906">
        <w:rPr>
          <w:rStyle w:val="a5"/>
        </w:rPr>
        <w:footnoteRef/>
      </w:r>
      <w:r w:rsidRPr="00752906">
        <w:t xml:space="preserve"> </w:t>
      </w:r>
      <w:r w:rsidRPr="00752906">
        <w:rPr>
          <w:rFonts w:eastAsia="Calibri"/>
        </w:rPr>
        <w:t xml:space="preserve">Настольная книга священнослужителя: В 8 т. </w:t>
      </w:r>
      <w:r w:rsidRPr="00373215">
        <w:t>–</w:t>
      </w:r>
      <w:r w:rsidRPr="00752906">
        <w:rPr>
          <w:b/>
        </w:rPr>
        <w:t xml:space="preserve"> </w:t>
      </w:r>
      <w:r w:rsidRPr="00752906">
        <w:rPr>
          <w:rFonts w:eastAsia="Calibri"/>
        </w:rPr>
        <w:t xml:space="preserve">Изд. 2-е. </w:t>
      </w:r>
      <w:r w:rsidRPr="00752906">
        <w:t xml:space="preserve">– </w:t>
      </w:r>
      <w:r w:rsidRPr="00752906">
        <w:rPr>
          <w:rFonts w:eastAsia="Calibri"/>
        </w:rPr>
        <w:t xml:space="preserve">М., изд. Московской Патриархии, </w:t>
      </w:r>
      <w:r w:rsidRPr="00752906">
        <w:t>1992</w:t>
      </w:r>
      <w:r w:rsidRPr="00752906">
        <w:rPr>
          <w:rFonts w:eastAsia="Calibri"/>
        </w:rPr>
        <w:t xml:space="preserve">. </w:t>
      </w:r>
      <w:r w:rsidRPr="00752906">
        <w:t xml:space="preserve">– </w:t>
      </w:r>
      <w:r w:rsidRPr="00752906">
        <w:rPr>
          <w:rFonts w:eastAsia="Calibri"/>
        </w:rPr>
        <w:t xml:space="preserve">Т. </w:t>
      </w:r>
      <w:r w:rsidRPr="00752906">
        <w:rPr>
          <w:rFonts w:eastAsia="Calibri"/>
          <w:lang w:val="en-US"/>
        </w:rPr>
        <w:t>I</w:t>
      </w:r>
      <w:r w:rsidRPr="00752906">
        <w:rPr>
          <w:rFonts w:eastAsia="Calibri"/>
        </w:rPr>
        <w:t xml:space="preserve">. </w:t>
      </w:r>
      <w:r w:rsidRPr="00373215">
        <w:t>–</w:t>
      </w:r>
      <w:r w:rsidRPr="00752906">
        <w:rPr>
          <w:b/>
        </w:rPr>
        <w:t xml:space="preserve"> </w:t>
      </w:r>
      <w:r w:rsidRPr="00752906">
        <w:t>С.</w:t>
      </w:r>
      <w:r w:rsidRPr="00752906">
        <w:rPr>
          <w:b/>
        </w:rPr>
        <w:t xml:space="preserve"> </w:t>
      </w:r>
      <w:r w:rsidRPr="00752906">
        <w:t xml:space="preserve">294. </w:t>
      </w:r>
    </w:p>
    <w:p w:rsidR="005672B9" w:rsidRPr="00752906" w:rsidRDefault="005672B9" w:rsidP="00373215">
      <w:pPr>
        <w:tabs>
          <w:tab w:val="left" w:pos="426"/>
          <w:tab w:val="left" w:pos="1276"/>
        </w:tabs>
        <w:jc w:val="both"/>
      </w:pPr>
      <w:r>
        <w:t xml:space="preserve">        </w:t>
      </w:r>
      <w:r w:rsidRPr="00752906">
        <w:t>Но Г. И. Шиманский считает, что такое изменение возгласа «не имеет под собою уставно-литургического основания». См.:</w:t>
      </w:r>
      <w:r w:rsidRPr="00752906">
        <w:rPr>
          <w:rFonts w:eastAsia="Calibri"/>
        </w:rPr>
        <w:t xml:space="preserve"> </w:t>
      </w:r>
      <w:r w:rsidRPr="00752906">
        <w:t xml:space="preserve">Шиманский Г. И. Литургика: Таинства и обряды. – </w:t>
      </w:r>
      <w:r w:rsidRPr="00752906">
        <w:rPr>
          <w:rFonts w:eastAsia="Calibri"/>
        </w:rPr>
        <w:t xml:space="preserve">М., Издание Сретенского монастыря, 2004. </w:t>
      </w:r>
      <w:r w:rsidRPr="00752906">
        <w:t>– С. 260</w:t>
      </w:r>
      <w:r>
        <w:t>.</w:t>
      </w:r>
    </w:p>
  </w:footnote>
  <w:footnote w:id="248">
    <w:p w:rsidR="005672B9" w:rsidRPr="00752906" w:rsidRDefault="005672B9" w:rsidP="004F2436">
      <w:pPr>
        <w:pStyle w:val="aa"/>
        <w:tabs>
          <w:tab w:val="left" w:pos="426"/>
        </w:tabs>
        <w:jc w:val="both"/>
        <w:rPr>
          <w:rFonts w:ascii="Calibri" w:hAnsi="Calibri"/>
          <w:sz w:val="20"/>
          <w:szCs w:val="20"/>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Цвет облачения ставленника на </w:t>
      </w:r>
      <w:r w:rsidRPr="00752906">
        <w:rPr>
          <w:b/>
          <w:sz w:val="20"/>
          <w:szCs w:val="20"/>
        </w:rPr>
        <w:t>хиротонии,</w:t>
      </w:r>
      <w:r w:rsidRPr="00752906">
        <w:rPr>
          <w:sz w:val="20"/>
          <w:szCs w:val="20"/>
        </w:rPr>
        <w:t xml:space="preserve"> по традиции, всегда белый.</w:t>
      </w:r>
    </w:p>
  </w:footnote>
  <w:footnote w:id="249">
    <w:p w:rsidR="005672B9" w:rsidRPr="00752906" w:rsidRDefault="005672B9" w:rsidP="00373215">
      <w:pPr>
        <w:pStyle w:val="aa"/>
        <w:tabs>
          <w:tab w:val="left" w:pos="426"/>
        </w:tabs>
        <w:jc w:val="both"/>
        <w:rPr>
          <w:sz w:val="20"/>
          <w:szCs w:val="20"/>
        </w:rPr>
      </w:pPr>
      <w:r w:rsidRPr="00752906">
        <w:rPr>
          <w:sz w:val="20"/>
          <w:szCs w:val="20"/>
        </w:rPr>
        <w:t xml:space="preserve">     </w:t>
      </w:r>
      <w:r>
        <w:rPr>
          <w:sz w:val="20"/>
          <w:szCs w:val="20"/>
        </w:rPr>
        <w:t xml:space="preserve"> </w:t>
      </w:r>
      <w:r w:rsidRPr="00752906">
        <w:rPr>
          <w:sz w:val="20"/>
          <w:szCs w:val="20"/>
        </w:rPr>
        <w:t xml:space="preserve">  </w:t>
      </w:r>
      <w:r w:rsidRPr="00752906">
        <w:rPr>
          <w:rStyle w:val="a5"/>
          <w:sz w:val="20"/>
          <w:szCs w:val="20"/>
        </w:rPr>
        <w:footnoteRef/>
      </w:r>
      <w:r w:rsidRPr="00752906">
        <w:rPr>
          <w:sz w:val="20"/>
          <w:szCs w:val="20"/>
        </w:rPr>
        <w:t xml:space="preserve"> </w:t>
      </w:r>
      <w:r w:rsidRPr="00752906">
        <w:rPr>
          <w:b/>
          <w:i/>
          <w:sz w:val="20"/>
          <w:szCs w:val="20"/>
        </w:rPr>
        <w:t xml:space="preserve">Настоятель </w:t>
      </w:r>
      <w:r w:rsidRPr="00752906">
        <w:rPr>
          <w:sz w:val="20"/>
          <w:szCs w:val="20"/>
        </w:rPr>
        <w:t xml:space="preserve">либо предупреждает приглашённое </w:t>
      </w:r>
      <w:r w:rsidRPr="00752906">
        <w:rPr>
          <w:b/>
          <w:i/>
          <w:sz w:val="20"/>
          <w:szCs w:val="20"/>
        </w:rPr>
        <w:t xml:space="preserve">духовенство </w:t>
      </w:r>
      <w:r w:rsidRPr="00752906">
        <w:rPr>
          <w:sz w:val="20"/>
          <w:szCs w:val="20"/>
        </w:rPr>
        <w:t xml:space="preserve">о необходимости приехать со своим облачением соответствующего цвета, или заранее распоряжается о приготовлении (предварительно проверив, все ли в наличии) храмовых облачений по числу </w:t>
      </w:r>
      <w:r w:rsidRPr="00752906">
        <w:rPr>
          <w:b/>
          <w:sz w:val="20"/>
          <w:szCs w:val="20"/>
        </w:rPr>
        <w:t>сослужащего</w:t>
      </w:r>
      <w:r w:rsidRPr="00752906">
        <w:rPr>
          <w:sz w:val="20"/>
          <w:szCs w:val="20"/>
        </w:rPr>
        <w:t xml:space="preserve"> </w:t>
      </w:r>
      <w:r w:rsidRPr="00752906">
        <w:rPr>
          <w:b/>
          <w:i/>
          <w:sz w:val="20"/>
          <w:szCs w:val="20"/>
        </w:rPr>
        <w:t>духовенства.</w:t>
      </w:r>
      <w:r w:rsidRPr="00752906">
        <w:rPr>
          <w:sz w:val="20"/>
          <w:szCs w:val="20"/>
        </w:rPr>
        <w:t xml:space="preserve"> </w:t>
      </w:r>
    </w:p>
  </w:footnote>
  <w:footnote w:id="250">
    <w:p w:rsidR="005672B9" w:rsidRPr="00752906" w:rsidRDefault="005672B9" w:rsidP="00373215">
      <w:pPr>
        <w:pStyle w:val="aa"/>
        <w:tabs>
          <w:tab w:val="left" w:pos="426"/>
        </w:tabs>
        <w:jc w:val="both"/>
        <w:rPr>
          <w:sz w:val="20"/>
          <w:szCs w:val="20"/>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Есть практика встречи </w:t>
      </w:r>
      <w:r w:rsidRPr="00752906">
        <w:rPr>
          <w:b/>
          <w:i/>
          <w:sz w:val="20"/>
          <w:szCs w:val="20"/>
        </w:rPr>
        <w:t>архиерея</w:t>
      </w:r>
      <w:r w:rsidRPr="00752906">
        <w:rPr>
          <w:sz w:val="20"/>
          <w:szCs w:val="20"/>
        </w:rPr>
        <w:t xml:space="preserve"> на </w:t>
      </w:r>
      <w:r w:rsidRPr="00752906">
        <w:rPr>
          <w:b/>
          <w:sz w:val="20"/>
          <w:szCs w:val="20"/>
        </w:rPr>
        <w:t>литургии</w:t>
      </w:r>
      <w:r w:rsidRPr="00752906">
        <w:rPr>
          <w:sz w:val="20"/>
          <w:szCs w:val="20"/>
        </w:rPr>
        <w:t xml:space="preserve"> </w:t>
      </w:r>
      <w:r w:rsidRPr="00752906">
        <w:rPr>
          <w:b/>
          <w:i/>
          <w:sz w:val="20"/>
          <w:szCs w:val="20"/>
        </w:rPr>
        <w:t>священниками,</w:t>
      </w:r>
      <w:r w:rsidRPr="00752906">
        <w:rPr>
          <w:sz w:val="20"/>
          <w:szCs w:val="20"/>
        </w:rPr>
        <w:t xml:space="preserve"> облачёнными в полное облачение. Она оправдана только в трёх ситуациях: </w:t>
      </w:r>
    </w:p>
    <w:p w:rsidR="005672B9" w:rsidRPr="00752906" w:rsidRDefault="005672B9" w:rsidP="005472C8">
      <w:pPr>
        <w:pStyle w:val="aa"/>
        <w:tabs>
          <w:tab w:val="left" w:pos="426"/>
        </w:tabs>
        <w:jc w:val="both"/>
        <w:rPr>
          <w:sz w:val="20"/>
          <w:szCs w:val="20"/>
        </w:rPr>
      </w:pPr>
      <w:r w:rsidRPr="00752906">
        <w:rPr>
          <w:sz w:val="20"/>
          <w:szCs w:val="20"/>
        </w:rPr>
        <w:t xml:space="preserve">      </w:t>
      </w:r>
      <w:r>
        <w:rPr>
          <w:sz w:val="20"/>
          <w:szCs w:val="20"/>
        </w:rPr>
        <w:t xml:space="preserve">  </w:t>
      </w:r>
      <w:r w:rsidRPr="00752906">
        <w:rPr>
          <w:sz w:val="20"/>
          <w:szCs w:val="20"/>
        </w:rPr>
        <w:t xml:space="preserve">а) патриаршее богослужение; </w:t>
      </w:r>
    </w:p>
    <w:p w:rsidR="005672B9" w:rsidRPr="00752906" w:rsidRDefault="005672B9" w:rsidP="00373215">
      <w:pPr>
        <w:pStyle w:val="aa"/>
        <w:tabs>
          <w:tab w:val="left" w:pos="426"/>
        </w:tabs>
        <w:jc w:val="both"/>
        <w:rPr>
          <w:sz w:val="20"/>
          <w:szCs w:val="20"/>
        </w:rPr>
      </w:pPr>
      <w:r w:rsidRPr="00752906">
        <w:rPr>
          <w:sz w:val="20"/>
          <w:szCs w:val="20"/>
        </w:rPr>
        <w:t xml:space="preserve">     </w:t>
      </w:r>
      <w:r>
        <w:rPr>
          <w:sz w:val="20"/>
          <w:szCs w:val="20"/>
        </w:rPr>
        <w:t xml:space="preserve"> </w:t>
      </w:r>
      <w:r w:rsidRPr="00752906">
        <w:rPr>
          <w:sz w:val="20"/>
          <w:szCs w:val="20"/>
        </w:rPr>
        <w:t xml:space="preserve">  б) когда алтарь мал по своим размерам, а </w:t>
      </w:r>
      <w:r w:rsidRPr="00752906">
        <w:rPr>
          <w:b/>
          <w:i/>
          <w:sz w:val="20"/>
          <w:szCs w:val="20"/>
        </w:rPr>
        <w:t>духовенства</w:t>
      </w:r>
      <w:r w:rsidRPr="00752906">
        <w:rPr>
          <w:sz w:val="20"/>
          <w:szCs w:val="20"/>
        </w:rPr>
        <w:t xml:space="preserve"> много, и может оказаться очень неудобным одновременное облачение всех </w:t>
      </w:r>
      <w:r w:rsidRPr="00752906">
        <w:rPr>
          <w:b/>
          <w:i/>
          <w:sz w:val="20"/>
          <w:szCs w:val="20"/>
        </w:rPr>
        <w:t>священников;</w:t>
      </w:r>
      <w:r w:rsidRPr="00752906">
        <w:rPr>
          <w:sz w:val="20"/>
          <w:szCs w:val="20"/>
        </w:rPr>
        <w:t xml:space="preserve"> </w:t>
      </w:r>
    </w:p>
    <w:p w:rsidR="005672B9" w:rsidRPr="00752906" w:rsidRDefault="005672B9" w:rsidP="00373215">
      <w:pPr>
        <w:pStyle w:val="aa"/>
        <w:tabs>
          <w:tab w:val="left" w:pos="426"/>
        </w:tabs>
        <w:jc w:val="both"/>
        <w:rPr>
          <w:sz w:val="20"/>
          <w:szCs w:val="20"/>
        </w:rPr>
      </w:pPr>
      <w:r w:rsidRPr="00752906">
        <w:rPr>
          <w:sz w:val="20"/>
          <w:szCs w:val="20"/>
        </w:rPr>
        <w:t xml:space="preserve">       </w:t>
      </w:r>
      <w:r>
        <w:rPr>
          <w:sz w:val="20"/>
          <w:szCs w:val="20"/>
        </w:rPr>
        <w:t xml:space="preserve"> </w:t>
      </w:r>
      <w:r w:rsidRPr="00752906">
        <w:rPr>
          <w:sz w:val="20"/>
          <w:szCs w:val="20"/>
        </w:rPr>
        <w:t xml:space="preserve">в) на </w:t>
      </w:r>
      <w:r w:rsidRPr="00752906">
        <w:rPr>
          <w:b/>
          <w:sz w:val="20"/>
          <w:szCs w:val="20"/>
        </w:rPr>
        <w:t>освящении</w:t>
      </w:r>
      <w:r w:rsidRPr="00752906">
        <w:rPr>
          <w:sz w:val="20"/>
          <w:szCs w:val="20"/>
        </w:rPr>
        <w:t xml:space="preserve"> храма, так как алтарь занят предметами, приготовленными для </w:t>
      </w:r>
      <w:r w:rsidRPr="00752906">
        <w:rPr>
          <w:b/>
          <w:sz w:val="20"/>
          <w:szCs w:val="20"/>
        </w:rPr>
        <w:t>освящения</w:t>
      </w:r>
      <w:r w:rsidRPr="00752906">
        <w:rPr>
          <w:sz w:val="20"/>
          <w:szCs w:val="20"/>
        </w:rPr>
        <w:t xml:space="preserve"> </w:t>
      </w:r>
      <w:r>
        <w:rPr>
          <w:sz w:val="20"/>
          <w:szCs w:val="20"/>
        </w:rPr>
        <w:t>(</w:t>
      </w:r>
      <w:r w:rsidRPr="00752906">
        <w:rPr>
          <w:sz w:val="20"/>
          <w:szCs w:val="20"/>
        </w:rPr>
        <w:t>Константин (Островский), иеродиакон. Последование архиерейских богослужений. Практика Московской епархии // Московские епархиальные ведомости. – 2002</w:t>
      </w:r>
      <w:r>
        <w:rPr>
          <w:sz w:val="20"/>
          <w:szCs w:val="20"/>
        </w:rPr>
        <w:t>.</w:t>
      </w:r>
      <w:r w:rsidRPr="00752906">
        <w:rPr>
          <w:sz w:val="20"/>
          <w:szCs w:val="20"/>
        </w:rPr>
        <w:t xml:space="preserve"> – №</w:t>
      </w:r>
      <w:r>
        <w:rPr>
          <w:sz w:val="20"/>
          <w:szCs w:val="20"/>
        </w:rPr>
        <w:t xml:space="preserve"> </w:t>
      </w:r>
      <w:r w:rsidRPr="00752906">
        <w:rPr>
          <w:sz w:val="20"/>
          <w:szCs w:val="20"/>
        </w:rPr>
        <w:t>5-6. – С. 52-64</w:t>
      </w:r>
      <w:r>
        <w:rPr>
          <w:sz w:val="20"/>
          <w:szCs w:val="20"/>
        </w:rPr>
        <w:t>)</w:t>
      </w:r>
      <w:r w:rsidRPr="00752906">
        <w:rPr>
          <w:sz w:val="20"/>
          <w:szCs w:val="20"/>
        </w:rPr>
        <w:t>.</w:t>
      </w:r>
    </w:p>
  </w:footnote>
  <w:footnote w:id="251">
    <w:p w:rsidR="005672B9" w:rsidRPr="00752906" w:rsidRDefault="005672B9" w:rsidP="00586AAF">
      <w:pPr>
        <w:pStyle w:val="aa"/>
        <w:tabs>
          <w:tab w:val="left" w:pos="426"/>
        </w:tabs>
        <w:jc w:val="both"/>
        <w:rPr>
          <w:sz w:val="20"/>
          <w:szCs w:val="20"/>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Относительно </w:t>
      </w:r>
      <w:r w:rsidRPr="00752906">
        <w:rPr>
          <w:b/>
          <w:i/>
          <w:sz w:val="20"/>
          <w:szCs w:val="20"/>
        </w:rPr>
        <w:t>священнического</w:t>
      </w:r>
      <w:r w:rsidRPr="00752906">
        <w:rPr>
          <w:sz w:val="20"/>
          <w:szCs w:val="20"/>
        </w:rPr>
        <w:t xml:space="preserve"> возглавления во время богослужения</w:t>
      </w:r>
      <w:r>
        <w:rPr>
          <w:sz w:val="20"/>
          <w:szCs w:val="20"/>
        </w:rPr>
        <w:t>,</w:t>
      </w:r>
      <w:r w:rsidRPr="00752906">
        <w:rPr>
          <w:sz w:val="20"/>
          <w:szCs w:val="20"/>
        </w:rPr>
        <w:t xml:space="preserve"> практика следующая: </w:t>
      </w:r>
      <w:r w:rsidRPr="00752906">
        <w:rPr>
          <w:b/>
          <w:sz w:val="20"/>
          <w:szCs w:val="20"/>
        </w:rPr>
        <w:t xml:space="preserve">старшим (первым) </w:t>
      </w:r>
      <w:r w:rsidRPr="00752906">
        <w:rPr>
          <w:b/>
          <w:i/>
          <w:sz w:val="20"/>
          <w:szCs w:val="20"/>
        </w:rPr>
        <w:t>священником</w:t>
      </w:r>
      <w:r w:rsidRPr="00752906">
        <w:rPr>
          <w:sz w:val="20"/>
          <w:szCs w:val="20"/>
        </w:rPr>
        <w:t xml:space="preserve"> может быть или </w:t>
      </w:r>
      <w:r w:rsidRPr="00752906">
        <w:rPr>
          <w:b/>
          <w:i/>
          <w:sz w:val="20"/>
          <w:szCs w:val="20"/>
        </w:rPr>
        <w:t xml:space="preserve">благочинный, </w:t>
      </w:r>
      <w:r w:rsidRPr="00752906">
        <w:rPr>
          <w:sz w:val="20"/>
          <w:szCs w:val="20"/>
        </w:rPr>
        <w:t xml:space="preserve">или </w:t>
      </w:r>
      <w:r w:rsidRPr="00752906">
        <w:rPr>
          <w:b/>
          <w:i/>
          <w:sz w:val="20"/>
          <w:szCs w:val="20"/>
        </w:rPr>
        <w:t>настоятель,</w:t>
      </w:r>
      <w:r w:rsidRPr="00752906">
        <w:rPr>
          <w:sz w:val="20"/>
          <w:szCs w:val="20"/>
        </w:rPr>
        <w:t xml:space="preserve"> или, если благочинный считает возможным, старейший по наградам (хиротонии) </w:t>
      </w:r>
      <w:r w:rsidRPr="00752906">
        <w:rPr>
          <w:b/>
          <w:i/>
          <w:sz w:val="20"/>
          <w:szCs w:val="20"/>
        </w:rPr>
        <w:t>священник.</w:t>
      </w:r>
      <w:r w:rsidRPr="00752906">
        <w:rPr>
          <w:sz w:val="20"/>
          <w:szCs w:val="20"/>
        </w:rPr>
        <w:t xml:space="preserve"> </w:t>
      </w:r>
      <w:r w:rsidRPr="00752906">
        <w:rPr>
          <w:b/>
          <w:i/>
          <w:sz w:val="20"/>
          <w:szCs w:val="20"/>
        </w:rPr>
        <w:t>Благочинный</w:t>
      </w:r>
      <w:r w:rsidRPr="00752906">
        <w:rPr>
          <w:sz w:val="20"/>
          <w:szCs w:val="20"/>
        </w:rPr>
        <w:t xml:space="preserve"> должен быть уверен, что этот </w:t>
      </w:r>
      <w:r w:rsidRPr="00752906">
        <w:rPr>
          <w:b/>
          <w:i/>
          <w:sz w:val="20"/>
          <w:szCs w:val="20"/>
        </w:rPr>
        <w:t xml:space="preserve">священник </w:t>
      </w:r>
      <w:r w:rsidRPr="00752906">
        <w:rPr>
          <w:sz w:val="20"/>
          <w:szCs w:val="20"/>
        </w:rPr>
        <w:t>готов к проведению архиерейской службы первым в священническом чине.</w:t>
      </w:r>
    </w:p>
  </w:footnote>
  <w:footnote w:id="252">
    <w:p w:rsidR="005672B9" w:rsidRPr="00752906" w:rsidRDefault="005672B9" w:rsidP="00373215">
      <w:pPr>
        <w:pStyle w:val="a8"/>
        <w:tabs>
          <w:tab w:val="left" w:pos="426"/>
        </w:tabs>
        <w:ind w:firstLine="0"/>
      </w:pPr>
      <w:r>
        <w:rPr>
          <w:sz w:val="24"/>
          <w:szCs w:val="24"/>
        </w:rPr>
        <w:t xml:space="preserve">       </w:t>
      </w:r>
      <w:r w:rsidRPr="00752906">
        <w:rPr>
          <w:rStyle w:val="a5"/>
        </w:rPr>
        <w:footnoteRef/>
      </w:r>
      <w:r w:rsidRPr="00752906">
        <w:t xml:space="preserve"> Если </w:t>
      </w:r>
      <w:r w:rsidRPr="00752906">
        <w:rPr>
          <w:b/>
          <w:i/>
        </w:rPr>
        <w:t>настоятель</w:t>
      </w:r>
      <w:r w:rsidRPr="00752906">
        <w:t xml:space="preserve"> или </w:t>
      </w:r>
      <w:r w:rsidRPr="00752906">
        <w:rPr>
          <w:b/>
          <w:lang w:val="uk-UA"/>
        </w:rPr>
        <w:t xml:space="preserve">старший </w:t>
      </w:r>
      <w:r w:rsidRPr="00752906">
        <w:rPr>
          <w:b/>
          <w:i/>
        </w:rPr>
        <w:t>священник</w:t>
      </w:r>
      <w:r w:rsidRPr="00752906">
        <w:rPr>
          <w:b/>
          <w:lang w:val="uk-UA"/>
        </w:rPr>
        <w:t xml:space="preserve"> </w:t>
      </w:r>
      <w:r w:rsidRPr="00752906">
        <w:t xml:space="preserve">храма встречает </w:t>
      </w:r>
      <w:r w:rsidRPr="00752906">
        <w:rPr>
          <w:b/>
          <w:i/>
        </w:rPr>
        <w:t>архиерея</w:t>
      </w:r>
      <w:r w:rsidRPr="00752906">
        <w:rPr>
          <w:i/>
        </w:rPr>
        <w:t xml:space="preserve"> </w:t>
      </w:r>
      <w:r w:rsidRPr="00752906">
        <w:t xml:space="preserve">с крестом, тогда на паперти встречает </w:t>
      </w:r>
      <w:r w:rsidRPr="00752906">
        <w:rPr>
          <w:b/>
          <w:i/>
        </w:rPr>
        <w:t>архиерея</w:t>
      </w:r>
      <w:r w:rsidRPr="00752906">
        <w:t xml:space="preserve"> или </w:t>
      </w:r>
      <w:r w:rsidRPr="00752906">
        <w:rPr>
          <w:b/>
          <w:i/>
        </w:rPr>
        <w:t xml:space="preserve">ключарь, </w:t>
      </w:r>
      <w:r w:rsidRPr="00752906">
        <w:t xml:space="preserve">или </w:t>
      </w:r>
      <w:r w:rsidRPr="00752906">
        <w:rPr>
          <w:b/>
        </w:rPr>
        <w:t xml:space="preserve">второй </w:t>
      </w:r>
      <w:r w:rsidRPr="00752906">
        <w:rPr>
          <w:b/>
          <w:i/>
        </w:rPr>
        <w:t>священник</w:t>
      </w:r>
      <w:r w:rsidRPr="00752906">
        <w:t xml:space="preserve"> храма.</w:t>
      </w:r>
    </w:p>
  </w:footnote>
  <w:footnote w:id="253">
    <w:p w:rsidR="005672B9" w:rsidRPr="00752906" w:rsidRDefault="005672B9" w:rsidP="00373215">
      <w:pPr>
        <w:pStyle w:val="aa"/>
        <w:tabs>
          <w:tab w:val="left" w:pos="426"/>
        </w:tabs>
        <w:jc w:val="both"/>
        <w:rPr>
          <w:rFonts w:ascii="Calibri" w:hAnsi="Calibri"/>
          <w:sz w:val="20"/>
          <w:szCs w:val="20"/>
        </w:rPr>
      </w:pPr>
      <w:r w:rsidRPr="00752906">
        <w:rPr>
          <w:sz w:val="20"/>
          <w:szCs w:val="20"/>
        </w:rPr>
        <w:t xml:space="preserve">      </w:t>
      </w:r>
      <w:r>
        <w:rPr>
          <w:sz w:val="20"/>
          <w:szCs w:val="20"/>
        </w:rPr>
        <w:t xml:space="preserve">  </w:t>
      </w:r>
      <w:r w:rsidRPr="00752906">
        <w:rPr>
          <w:rStyle w:val="a5"/>
          <w:sz w:val="20"/>
          <w:szCs w:val="20"/>
        </w:rPr>
        <w:footnoteRef/>
      </w:r>
      <w:r w:rsidRPr="00752906">
        <w:rPr>
          <w:sz w:val="20"/>
          <w:szCs w:val="20"/>
        </w:rPr>
        <w:t xml:space="preserve"> С этого момента и до </w:t>
      </w:r>
      <w:r w:rsidRPr="00752906">
        <w:rPr>
          <w:b/>
          <w:sz w:val="20"/>
          <w:szCs w:val="20"/>
        </w:rPr>
        <w:t>великого входа</w:t>
      </w:r>
      <w:r w:rsidRPr="00752906">
        <w:rPr>
          <w:sz w:val="20"/>
          <w:szCs w:val="20"/>
        </w:rPr>
        <w:t xml:space="preserve"> для </w:t>
      </w:r>
      <w:r w:rsidRPr="00752906">
        <w:rPr>
          <w:b/>
          <w:i/>
          <w:sz w:val="20"/>
          <w:szCs w:val="20"/>
        </w:rPr>
        <w:t>ставленника</w:t>
      </w:r>
      <w:r w:rsidRPr="00752906">
        <w:rPr>
          <w:sz w:val="20"/>
          <w:szCs w:val="20"/>
        </w:rPr>
        <w:t xml:space="preserve"> в </w:t>
      </w:r>
      <w:r w:rsidRPr="00752906">
        <w:rPr>
          <w:b/>
          <w:i/>
          <w:sz w:val="20"/>
          <w:szCs w:val="20"/>
        </w:rPr>
        <w:t>иереи</w:t>
      </w:r>
      <w:r w:rsidRPr="00752906">
        <w:rPr>
          <w:sz w:val="20"/>
          <w:szCs w:val="20"/>
        </w:rPr>
        <w:t xml:space="preserve"> нет особых указаний, и он принимает участие </w:t>
      </w:r>
      <w:r>
        <w:rPr>
          <w:sz w:val="20"/>
          <w:szCs w:val="20"/>
        </w:rPr>
        <w:t xml:space="preserve">                   </w:t>
      </w:r>
      <w:r w:rsidRPr="00752906">
        <w:rPr>
          <w:sz w:val="20"/>
          <w:szCs w:val="20"/>
        </w:rPr>
        <w:t xml:space="preserve">в </w:t>
      </w:r>
      <w:r w:rsidRPr="00752906">
        <w:rPr>
          <w:b/>
          <w:sz w:val="20"/>
          <w:szCs w:val="20"/>
        </w:rPr>
        <w:t>литургии</w:t>
      </w:r>
      <w:r w:rsidRPr="00752906">
        <w:rPr>
          <w:sz w:val="20"/>
          <w:szCs w:val="20"/>
        </w:rPr>
        <w:t xml:space="preserve"> наравне с прочими </w:t>
      </w:r>
      <w:r w:rsidRPr="00752906">
        <w:rPr>
          <w:b/>
          <w:i/>
          <w:sz w:val="20"/>
          <w:szCs w:val="20"/>
        </w:rPr>
        <w:t>диаконами.</w:t>
      </w:r>
      <w:r w:rsidRPr="00752906">
        <w:rPr>
          <w:sz w:val="20"/>
          <w:szCs w:val="20"/>
        </w:rPr>
        <w:t xml:space="preserve"> Обычно, по традиции, </w:t>
      </w:r>
      <w:r w:rsidRPr="00752906">
        <w:rPr>
          <w:b/>
          <w:i/>
          <w:sz w:val="20"/>
          <w:szCs w:val="20"/>
        </w:rPr>
        <w:t>ставленник</w:t>
      </w:r>
      <w:r w:rsidRPr="00752906">
        <w:rPr>
          <w:sz w:val="20"/>
          <w:szCs w:val="20"/>
        </w:rPr>
        <w:t xml:space="preserve"> в </w:t>
      </w:r>
      <w:r w:rsidRPr="00752906">
        <w:rPr>
          <w:b/>
          <w:i/>
          <w:sz w:val="20"/>
          <w:szCs w:val="20"/>
        </w:rPr>
        <w:t>иереи</w:t>
      </w:r>
      <w:r w:rsidRPr="00752906">
        <w:rPr>
          <w:sz w:val="20"/>
          <w:szCs w:val="20"/>
        </w:rPr>
        <w:t xml:space="preserve"> возглашает </w:t>
      </w:r>
      <w:r w:rsidRPr="00752906">
        <w:rPr>
          <w:b/>
          <w:i/>
          <w:sz w:val="20"/>
          <w:szCs w:val="20"/>
        </w:rPr>
        <w:t>ектению</w:t>
      </w:r>
      <w:r w:rsidRPr="00752906">
        <w:rPr>
          <w:sz w:val="20"/>
          <w:szCs w:val="20"/>
        </w:rPr>
        <w:t xml:space="preserve"> </w:t>
      </w:r>
      <w:r w:rsidRPr="00752906">
        <w:rPr>
          <w:b/>
          <w:sz w:val="20"/>
          <w:szCs w:val="20"/>
        </w:rPr>
        <w:t>об оглашенных.</w:t>
      </w:r>
      <w:r w:rsidRPr="00752906">
        <w:rPr>
          <w:sz w:val="20"/>
          <w:szCs w:val="20"/>
        </w:rPr>
        <w:t xml:space="preserve"> Также он выносит большой архиерейский омофор во время чтения Апостола.</w:t>
      </w:r>
    </w:p>
  </w:footnote>
  <w:footnote w:id="254">
    <w:p w:rsidR="005672B9" w:rsidRPr="00752906" w:rsidRDefault="005672B9" w:rsidP="00A97F87">
      <w:pPr>
        <w:pStyle w:val="a8"/>
        <w:tabs>
          <w:tab w:val="left" w:pos="426"/>
        </w:tabs>
        <w:ind w:firstLine="0"/>
      </w:pPr>
      <w:r>
        <w:t xml:space="preserve">        </w:t>
      </w:r>
      <w:r w:rsidRPr="00752906">
        <w:rPr>
          <w:rStyle w:val="a5"/>
        </w:rPr>
        <w:footnoteRef/>
      </w:r>
      <w:r w:rsidRPr="00752906">
        <w:t xml:space="preserve"> В Великий Четверг поётся </w:t>
      </w:r>
      <w:r w:rsidRPr="00752906">
        <w:rPr>
          <w:b/>
        </w:rPr>
        <w:t>«Странствия Владычня»</w:t>
      </w:r>
      <w:r w:rsidRPr="00752906">
        <w:t xml:space="preserve">, в Великую Пятницу – </w:t>
      </w:r>
      <w:r w:rsidRPr="00752906">
        <w:rPr>
          <w:b/>
        </w:rPr>
        <w:t>9-ая</w:t>
      </w:r>
      <w:r w:rsidRPr="00752906">
        <w:t xml:space="preserve"> </w:t>
      </w:r>
      <w:r w:rsidRPr="00752906">
        <w:rPr>
          <w:b/>
          <w:i/>
        </w:rPr>
        <w:t>песнь</w:t>
      </w:r>
      <w:r w:rsidRPr="00752906">
        <w:t xml:space="preserve"> дневных </w:t>
      </w:r>
      <w:r w:rsidRPr="00752906">
        <w:rPr>
          <w:b/>
          <w:i/>
        </w:rPr>
        <w:t>трипеснцев,</w:t>
      </w:r>
      <w:r w:rsidRPr="00752906">
        <w:t xml:space="preserve"> </w:t>
      </w:r>
      <w:r>
        <w:t xml:space="preserve">             </w:t>
      </w:r>
      <w:r w:rsidRPr="00752906">
        <w:t xml:space="preserve">а в Великую Субботу – </w:t>
      </w:r>
      <w:r w:rsidRPr="00752906">
        <w:rPr>
          <w:b/>
        </w:rPr>
        <w:t xml:space="preserve">«Не рыдай Мене, Мати…». </w:t>
      </w:r>
    </w:p>
  </w:footnote>
  <w:footnote w:id="255">
    <w:p w:rsidR="005672B9" w:rsidRPr="00752906" w:rsidRDefault="005672B9" w:rsidP="00CF3F28">
      <w:pPr>
        <w:pStyle w:val="a8"/>
        <w:tabs>
          <w:tab w:val="left" w:pos="426"/>
        </w:tabs>
        <w:ind w:firstLine="0"/>
      </w:pPr>
      <w:r w:rsidRPr="00752906">
        <w:t xml:space="preserve">     </w:t>
      </w:r>
      <w:r>
        <w:t xml:space="preserve">   </w:t>
      </w:r>
      <w:r w:rsidRPr="00752906">
        <w:rPr>
          <w:rStyle w:val="a5"/>
        </w:rPr>
        <w:footnoteRef/>
      </w:r>
      <w:r w:rsidRPr="00752906">
        <w:t xml:space="preserve"> Регент </w:t>
      </w:r>
      <w:r w:rsidRPr="00752906">
        <w:rPr>
          <w:b/>
          <w:i/>
        </w:rPr>
        <w:t xml:space="preserve">хора </w:t>
      </w:r>
      <w:r w:rsidRPr="00752906">
        <w:t xml:space="preserve">должен сообразовать пение </w:t>
      </w:r>
      <w:r w:rsidRPr="00752906">
        <w:rPr>
          <w:b/>
          <w:i/>
        </w:rPr>
        <w:t>хора</w:t>
      </w:r>
      <w:r w:rsidRPr="00752906">
        <w:t xml:space="preserve"> с действиями </w:t>
      </w:r>
      <w:r w:rsidRPr="00752906">
        <w:rPr>
          <w:b/>
          <w:i/>
        </w:rPr>
        <w:t>архиерея</w:t>
      </w:r>
      <w:r w:rsidRPr="00752906">
        <w:t xml:space="preserve"> и </w:t>
      </w:r>
      <w:r w:rsidRPr="00752906">
        <w:rPr>
          <w:b/>
          <w:i/>
        </w:rPr>
        <w:t>сослужащих</w:t>
      </w:r>
      <w:r w:rsidRPr="00752906">
        <w:t xml:space="preserve"> ему так, чтобы церковные песнопения исполнялись не слишком быстро и не слишком медленно. </w:t>
      </w:r>
    </w:p>
  </w:footnote>
  <w:footnote w:id="256">
    <w:p w:rsidR="005672B9" w:rsidRPr="00382232" w:rsidRDefault="005672B9" w:rsidP="0098391B">
      <w:pPr>
        <w:pStyle w:val="a8"/>
        <w:tabs>
          <w:tab w:val="left" w:pos="284"/>
          <w:tab w:val="left" w:pos="426"/>
        </w:tabs>
        <w:ind w:firstLine="0"/>
        <w:rPr>
          <w:b/>
        </w:rPr>
      </w:pPr>
      <w:r w:rsidRPr="00382232">
        <w:t xml:space="preserve">      </w:t>
      </w:r>
      <w:r>
        <w:t xml:space="preserve">  </w:t>
      </w:r>
      <w:r w:rsidRPr="00382232">
        <w:rPr>
          <w:rStyle w:val="a5"/>
        </w:rPr>
        <w:footnoteRef/>
      </w:r>
      <w:r w:rsidRPr="00382232">
        <w:t xml:space="preserve"> Вместо песнопений, положенных при облачении</w:t>
      </w:r>
      <w:r w:rsidRPr="00382232">
        <w:rPr>
          <w:b/>
          <w:i/>
        </w:rPr>
        <w:t xml:space="preserve"> архиерея </w:t>
      </w:r>
      <w:r w:rsidRPr="00382232">
        <w:t>можно петь</w:t>
      </w:r>
      <w:r w:rsidRPr="00382232">
        <w:rPr>
          <w:b/>
          <w:i/>
        </w:rPr>
        <w:t xml:space="preserve"> </w:t>
      </w:r>
      <w:r w:rsidRPr="00382232">
        <w:t>и другие, например,</w:t>
      </w:r>
      <w:r w:rsidRPr="00382232">
        <w:rPr>
          <w:b/>
          <w:i/>
        </w:rPr>
        <w:t xml:space="preserve"> стихиры </w:t>
      </w:r>
      <w:r w:rsidRPr="00382232">
        <w:t xml:space="preserve">праздника, </w:t>
      </w:r>
      <w:r w:rsidRPr="00382232">
        <w:rPr>
          <w:b/>
          <w:i/>
        </w:rPr>
        <w:t>догматики,</w:t>
      </w:r>
      <w:r w:rsidRPr="00382232">
        <w:t xml:space="preserve"> </w:t>
      </w:r>
      <w:r w:rsidRPr="00382232">
        <w:rPr>
          <w:b/>
          <w:i/>
        </w:rPr>
        <w:t>песни</w:t>
      </w:r>
      <w:r w:rsidRPr="00382232">
        <w:rPr>
          <w:b/>
        </w:rPr>
        <w:t xml:space="preserve"> </w:t>
      </w:r>
      <w:r w:rsidRPr="00382232">
        <w:t xml:space="preserve">праздничного </w:t>
      </w:r>
      <w:r w:rsidRPr="00382232">
        <w:rPr>
          <w:b/>
        </w:rPr>
        <w:t>канона.</w:t>
      </w:r>
      <w:r w:rsidRPr="00382232">
        <w:t xml:space="preserve"> Так вместо</w:t>
      </w:r>
      <w:r w:rsidRPr="00382232">
        <w:rPr>
          <w:b/>
        </w:rPr>
        <w:t xml:space="preserve"> «Да возрадуется…»</w:t>
      </w:r>
      <w:r w:rsidRPr="00382232">
        <w:t xml:space="preserve"> Великим постом</w:t>
      </w:r>
      <w:r w:rsidRPr="00382232">
        <w:rPr>
          <w:b/>
        </w:rPr>
        <w:t xml:space="preserve"> </w:t>
      </w:r>
      <w:r w:rsidRPr="00382232">
        <w:t xml:space="preserve">поётся </w:t>
      </w:r>
      <w:r w:rsidRPr="00382232">
        <w:rPr>
          <w:b/>
        </w:rPr>
        <w:t>«Свыше пророцы…»</w:t>
      </w:r>
      <w:r w:rsidRPr="00382232">
        <w:t xml:space="preserve"> или </w:t>
      </w:r>
      <w:r w:rsidRPr="00382232">
        <w:rPr>
          <w:b/>
        </w:rPr>
        <w:t>«Помощник и покровитель…»</w:t>
      </w:r>
      <w:r w:rsidRPr="00382232">
        <w:t xml:space="preserve">, в Великий Четверг – </w:t>
      </w:r>
      <w:r w:rsidRPr="00382232">
        <w:rPr>
          <w:b/>
        </w:rPr>
        <w:t xml:space="preserve">«Егда славнии ученицы…», </w:t>
      </w:r>
      <w:r w:rsidRPr="00382232">
        <w:t xml:space="preserve">в Великую Пятницу – </w:t>
      </w:r>
      <w:r w:rsidRPr="00382232">
        <w:rPr>
          <w:b/>
        </w:rPr>
        <w:t>1-ую</w:t>
      </w:r>
      <w:r w:rsidRPr="00382232">
        <w:t xml:space="preserve"> </w:t>
      </w:r>
      <w:r>
        <w:t xml:space="preserve">                     </w:t>
      </w:r>
      <w:r w:rsidRPr="00382232">
        <w:t xml:space="preserve">и </w:t>
      </w:r>
      <w:r w:rsidRPr="00382232">
        <w:rPr>
          <w:b/>
        </w:rPr>
        <w:t>8-ую</w:t>
      </w:r>
      <w:r w:rsidRPr="00382232">
        <w:t xml:space="preserve"> </w:t>
      </w:r>
      <w:r w:rsidRPr="00382232">
        <w:rPr>
          <w:b/>
          <w:i/>
        </w:rPr>
        <w:t>песни</w:t>
      </w:r>
      <w:r w:rsidRPr="00382232">
        <w:t xml:space="preserve"> дневных </w:t>
      </w:r>
      <w:r w:rsidRPr="00382232">
        <w:rPr>
          <w:b/>
          <w:i/>
        </w:rPr>
        <w:t xml:space="preserve">трипеснцев, </w:t>
      </w:r>
      <w:r w:rsidRPr="00382232">
        <w:t xml:space="preserve">в Великую Субботу – </w:t>
      </w:r>
      <w:r w:rsidRPr="00382232">
        <w:rPr>
          <w:b/>
        </w:rPr>
        <w:t>«Приидите ублажим Иосифа…»,</w:t>
      </w:r>
      <w:r w:rsidRPr="00382232">
        <w:t xml:space="preserve"> а на Пасху – </w:t>
      </w:r>
      <w:r w:rsidRPr="00382232">
        <w:rPr>
          <w:b/>
        </w:rPr>
        <w:t xml:space="preserve">«Воскресни Боже суди земли…». </w:t>
      </w:r>
      <w:r w:rsidRPr="00382232">
        <w:t xml:space="preserve">Вообще же можно петь все, что благословит служащий </w:t>
      </w:r>
      <w:r w:rsidRPr="00382232">
        <w:rPr>
          <w:b/>
        </w:rPr>
        <w:t xml:space="preserve">литургию </w:t>
      </w:r>
      <w:r w:rsidRPr="00382232">
        <w:rPr>
          <w:b/>
          <w:i/>
        </w:rPr>
        <w:t>архиерей</w:t>
      </w:r>
      <w:r>
        <w:rPr>
          <w:b/>
          <w:i/>
        </w:rPr>
        <w:t xml:space="preserve"> </w:t>
      </w:r>
      <w:r w:rsidRPr="00A97F87">
        <w:t>(</w:t>
      </w:r>
      <w:r w:rsidRPr="00382232">
        <w:t>Розанов Николай, протоиерей. Руководство для лиц, отправляющих церковныя богослужения при участии митрополита, епископа, всего собора и порядок посвящения в священно-церковно-служительския степени с приложением особенностей, бывающих при отправлении богослужений в Московском Кафедральном Христа Спасителя соборе и Московском Большом Успенском в течение всего года, а также церемониалов встреч Их Императорских Величеств, митр</w:t>
      </w:r>
      <w:r>
        <w:t>ополита и епископов. – М., Типо-Л</w:t>
      </w:r>
      <w:r w:rsidRPr="00382232">
        <w:t>итография И.</w:t>
      </w:r>
      <w:r>
        <w:t xml:space="preserve"> </w:t>
      </w:r>
      <w:r w:rsidRPr="00382232">
        <w:t>Ефимова, 1901. – С. 137, 205, 208, 221, 243</w:t>
      </w:r>
      <w:r>
        <w:t>)</w:t>
      </w:r>
      <w:r w:rsidRPr="00382232">
        <w:t>.</w:t>
      </w:r>
    </w:p>
  </w:footnote>
  <w:footnote w:id="257">
    <w:p w:rsidR="005672B9" w:rsidRPr="00382232" w:rsidRDefault="005672B9" w:rsidP="00B1197E">
      <w:pPr>
        <w:pStyle w:val="a8"/>
        <w:tabs>
          <w:tab w:val="left" w:pos="426"/>
        </w:tabs>
        <w:ind w:firstLine="0"/>
      </w:pPr>
      <w:r w:rsidRPr="00382232">
        <w:t xml:space="preserve">       </w:t>
      </w:r>
      <w:r>
        <w:t xml:space="preserve"> </w:t>
      </w:r>
      <w:r w:rsidRPr="00382232">
        <w:rPr>
          <w:rStyle w:val="a5"/>
        </w:rPr>
        <w:footnoteRef/>
      </w:r>
      <w:r w:rsidRPr="00382232">
        <w:t xml:space="preserve"> Если у </w:t>
      </w:r>
      <w:r w:rsidRPr="00382232">
        <w:rPr>
          <w:b/>
          <w:i/>
        </w:rPr>
        <w:t>архиерея</w:t>
      </w:r>
      <w:r w:rsidRPr="00382232">
        <w:t xml:space="preserve"> одна панагия, то тогда крест кладут (справа), панагию (слева), а расчёску (по центру).</w:t>
      </w:r>
    </w:p>
  </w:footnote>
  <w:footnote w:id="258">
    <w:p w:rsidR="005672B9" w:rsidRPr="00382232" w:rsidRDefault="005672B9" w:rsidP="00B1197E">
      <w:pPr>
        <w:pStyle w:val="a8"/>
        <w:tabs>
          <w:tab w:val="left" w:pos="426"/>
        </w:tabs>
        <w:ind w:firstLine="0"/>
      </w:pPr>
      <w:r>
        <w:rPr>
          <w:sz w:val="24"/>
          <w:szCs w:val="24"/>
        </w:rPr>
        <w:t xml:space="preserve">       </w:t>
      </w:r>
      <w:r w:rsidRPr="00382232">
        <w:rPr>
          <w:rStyle w:val="a5"/>
        </w:rPr>
        <w:footnoteRef/>
      </w:r>
      <w:r w:rsidRPr="00382232">
        <w:t xml:space="preserve"> На Светлой седмице, на </w:t>
      </w:r>
      <w:r w:rsidRPr="00382232">
        <w:rPr>
          <w:b/>
        </w:rPr>
        <w:t>литургии</w:t>
      </w:r>
      <w:r w:rsidRPr="00382232">
        <w:t xml:space="preserve"> вход и выход </w:t>
      </w:r>
      <w:r w:rsidRPr="00382232">
        <w:rPr>
          <w:b/>
          <w:i/>
        </w:rPr>
        <w:t>священников</w:t>
      </w:r>
      <w:r w:rsidRPr="00382232">
        <w:t xml:space="preserve"> и </w:t>
      </w:r>
      <w:r w:rsidRPr="00382232">
        <w:rPr>
          <w:b/>
          <w:i/>
        </w:rPr>
        <w:t xml:space="preserve">диаконов </w:t>
      </w:r>
      <w:r w:rsidRPr="00382232">
        <w:t>в алтарь совершается через открытые царские врата.</w:t>
      </w:r>
    </w:p>
  </w:footnote>
  <w:footnote w:id="259">
    <w:p w:rsidR="005672B9" w:rsidRPr="00382232" w:rsidRDefault="005672B9" w:rsidP="00BC7C5F">
      <w:pPr>
        <w:pStyle w:val="aa"/>
        <w:tabs>
          <w:tab w:val="left" w:pos="426"/>
        </w:tabs>
        <w:jc w:val="both"/>
        <w:rPr>
          <w:sz w:val="20"/>
          <w:szCs w:val="20"/>
        </w:rPr>
      </w:pPr>
      <w:r>
        <w:t xml:space="preserve">       </w:t>
      </w:r>
      <w:r w:rsidRPr="00382232">
        <w:rPr>
          <w:rStyle w:val="a5"/>
          <w:sz w:val="20"/>
          <w:szCs w:val="20"/>
        </w:rPr>
        <w:footnoteRef/>
      </w:r>
      <w:r w:rsidRPr="00382232">
        <w:rPr>
          <w:sz w:val="20"/>
          <w:szCs w:val="20"/>
        </w:rPr>
        <w:t xml:space="preserve"> Чиновник архиерейскаго священнослужения. – Кн. 1. – С. 82-83 . </w:t>
      </w:r>
    </w:p>
  </w:footnote>
  <w:footnote w:id="260">
    <w:p w:rsidR="005672B9" w:rsidRPr="00382232" w:rsidRDefault="005672B9" w:rsidP="00BC7C5F">
      <w:pPr>
        <w:pStyle w:val="aa"/>
        <w:tabs>
          <w:tab w:val="left" w:pos="426"/>
        </w:tabs>
        <w:jc w:val="both"/>
        <w:rPr>
          <w:sz w:val="20"/>
          <w:szCs w:val="20"/>
        </w:rPr>
      </w:pPr>
      <w:r w:rsidRPr="00382232">
        <w:rPr>
          <w:sz w:val="20"/>
          <w:szCs w:val="20"/>
        </w:rPr>
        <w:t xml:space="preserve">       </w:t>
      </w:r>
      <w:r>
        <w:rPr>
          <w:sz w:val="20"/>
          <w:szCs w:val="20"/>
        </w:rPr>
        <w:t xml:space="preserve"> </w:t>
      </w:r>
      <w:r w:rsidRPr="00382232">
        <w:rPr>
          <w:rStyle w:val="a5"/>
          <w:sz w:val="20"/>
          <w:szCs w:val="20"/>
        </w:rPr>
        <w:footnoteRef/>
      </w:r>
      <w:r w:rsidRPr="00382232">
        <w:rPr>
          <w:sz w:val="20"/>
          <w:szCs w:val="20"/>
        </w:rPr>
        <w:t xml:space="preserve"> Чиновник архиерейскаго священнослужения. – Кн. 1. – С. 84 .</w:t>
      </w:r>
    </w:p>
  </w:footnote>
  <w:footnote w:id="261">
    <w:p w:rsidR="005672B9" w:rsidRPr="00382232" w:rsidRDefault="005672B9" w:rsidP="00BC7C5F">
      <w:pPr>
        <w:pStyle w:val="a8"/>
        <w:tabs>
          <w:tab w:val="left" w:pos="426"/>
        </w:tabs>
        <w:ind w:firstLine="0"/>
        <w:rPr>
          <w:rFonts w:ascii="Calibri" w:hAnsi="Calibri"/>
        </w:rPr>
      </w:pPr>
      <w:r>
        <w:rPr>
          <w:sz w:val="24"/>
          <w:szCs w:val="24"/>
        </w:rPr>
        <w:t xml:space="preserve">       </w:t>
      </w:r>
      <w:r w:rsidRPr="00382232">
        <w:rPr>
          <w:rStyle w:val="a5"/>
        </w:rPr>
        <w:footnoteRef/>
      </w:r>
      <w:r w:rsidRPr="00382232">
        <w:t xml:space="preserve"> Чиновник архиерейскаго священнослужения. – Кн. 1. – С. 85-86 .</w:t>
      </w:r>
    </w:p>
  </w:footnote>
  <w:footnote w:id="262">
    <w:p w:rsidR="005672B9" w:rsidRPr="00382232" w:rsidRDefault="005672B9" w:rsidP="00A11B36">
      <w:pPr>
        <w:pStyle w:val="a8"/>
        <w:tabs>
          <w:tab w:val="left" w:pos="426"/>
        </w:tabs>
        <w:ind w:firstLine="0"/>
      </w:pPr>
      <w:r w:rsidRPr="00382232">
        <w:t xml:space="preserve">      </w:t>
      </w:r>
      <w:r>
        <w:t xml:space="preserve">  </w:t>
      </w:r>
      <w:r w:rsidRPr="00382232">
        <w:rPr>
          <w:rStyle w:val="a5"/>
        </w:rPr>
        <w:footnoteRef/>
      </w:r>
      <w:r w:rsidRPr="00382232">
        <w:t xml:space="preserve"> Чиновник архиерейскаго священнослужения. – Кн. 1. – С. 208 .</w:t>
      </w:r>
    </w:p>
  </w:footnote>
  <w:footnote w:id="263">
    <w:p w:rsidR="005672B9" w:rsidRPr="00382232" w:rsidRDefault="005672B9" w:rsidP="00A11B36">
      <w:pPr>
        <w:pStyle w:val="aa"/>
        <w:tabs>
          <w:tab w:val="left" w:pos="426"/>
        </w:tabs>
        <w:jc w:val="both"/>
        <w:rPr>
          <w:sz w:val="20"/>
          <w:szCs w:val="20"/>
        </w:rPr>
      </w:pPr>
      <w:r w:rsidRPr="00382232">
        <w:rPr>
          <w:sz w:val="20"/>
          <w:szCs w:val="20"/>
        </w:rPr>
        <w:t xml:space="preserve">      </w:t>
      </w:r>
      <w:r>
        <w:rPr>
          <w:sz w:val="20"/>
          <w:szCs w:val="20"/>
        </w:rPr>
        <w:t xml:space="preserve">  </w:t>
      </w:r>
      <w:r w:rsidRPr="00382232">
        <w:rPr>
          <w:rStyle w:val="a5"/>
          <w:sz w:val="20"/>
          <w:szCs w:val="20"/>
        </w:rPr>
        <w:footnoteRef/>
      </w:r>
      <w:r w:rsidRPr="00382232">
        <w:rPr>
          <w:sz w:val="20"/>
          <w:szCs w:val="20"/>
        </w:rPr>
        <w:t xml:space="preserve"> Есть традиция, когда </w:t>
      </w:r>
      <w:r w:rsidRPr="00382232">
        <w:rPr>
          <w:b/>
          <w:i/>
          <w:sz w:val="20"/>
          <w:szCs w:val="20"/>
        </w:rPr>
        <w:t>ставленника</w:t>
      </w:r>
      <w:r w:rsidRPr="00382232">
        <w:rPr>
          <w:sz w:val="20"/>
          <w:szCs w:val="20"/>
        </w:rPr>
        <w:t xml:space="preserve"> встречает в царских вратах, а также водит вокруг престола первая </w:t>
      </w:r>
      <w:r w:rsidRPr="00382232">
        <w:rPr>
          <w:b/>
          <w:sz w:val="20"/>
          <w:szCs w:val="20"/>
        </w:rPr>
        <w:t xml:space="preserve">пара </w:t>
      </w:r>
      <w:r w:rsidRPr="00382232">
        <w:rPr>
          <w:b/>
          <w:i/>
          <w:sz w:val="20"/>
          <w:szCs w:val="20"/>
        </w:rPr>
        <w:t>священников.</w:t>
      </w:r>
    </w:p>
  </w:footnote>
  <w:footnote w:id="264">
    <w:p w:rsidR="005672B9" w:rsidRPr="00382232" w:rsidRDefault="005672B9" w:rsidP="000660D7">
      <w:pPr>
        <w:pStyle w:val="a8"/>
        <w:tabs>
          <w:tab w:val="left" w:pos="426"/>
        </w:tabs>
        <w:ind w:firstLine="0"/>
        <w:rPr>
          <w:b/>
        </w:rPr>
      </w:pPr>
      <w:r w:rsidRPr="00382232">
        <w:t xml:space="preserve">     </w:t>
      </w:r>
      <w:r>
        <w:t xml:space="preserve">   </w:t>
      </w:r>
      <w:r w:rsidRPr="00382232">
        <w:rPr>
          <w:rStyle w:val="a5"/>
        </w:rPr>
        <w:footnoteRef/>
      </w:r>
      <w:r w:rsidRPr="00382232">
        <w:t xml:space="preserve"> Прот. Николай Розанов указывает </w:t>
      </w:r>
      <w:r w:rsidRPr="00382232">
        <w:rPr>
          <w:b/>
          <w:i/>
        </w:rPr>
        <w:t>ставленнику</w:t>
      </w:r>
      <w:r w:rsidRPr="00382232">
        <w:t xml:space="preserve"> при целовании углов святого</w:t>
      </w:r>
      <w:r w:rsidRPr="00EA4C7E">
        <w:rPr>
          <w:sz w:val="24"/>
          <w:szCs w:val="24"/>
        </w:rPr>
        <w:t xml:space="preserve"> </w:t>
      </w:r>
      <w:r w:rsidRPr="00382232">
        <w:t>престола тайно</w:t>
      </w:r>
      <w:r w:rsidRPr="00EA4C7E">
        <w:rPr>
          <w:sz w:val="24"/>
          <w:szCs w:val="24"/>
        </w:rPr>
        <w:t xml:space="preserve"> </w:t>
      </w:r>
      <w:r w:rsidRPr="00382232">
        <w:t xml:space="preserve">произносить: </w:t>
      </w:r>
      <w:r w:rsidRPr="00382232">
        <w:rPr>
          <w:b/>
        </w:rPr>
        <w:t xml:space="preserve">«Святый Боже, Святый крепкий, Святый безсмертный, помилуй нас» </w:t>
      </w:r>
      <w:r w:rsidRPr="00382232">
        <w:t>(Розанов Николай, протоиерей. Руководство для лиц, отправляющих церковныя богослужения… – С. 156-157).</w:t>
      </w:r>
    </w:p>
  </w:footnote>
  <w:footnote w:id="265">
    <w:p w:rsidR="005672B9" w:rsidRPr="00382232" w:rsidRDefault="005672B9" w:rsidP="0040439D">
      <w:pPr>
        <w:pStyle w:val="a8"/>
        <w:tabs>
          <w:tab w:val="left" w:pos="426"/>
        </w:tabs>
        <w:ind w:firstLine="0"/>
      </w:pPr>
      <w:r w:rsidRPr="00382232">
        <w:t xml:space="preserve">        </w:t>
      </w:r>
      <w:r w:rsidRPr="00382232">
        <w:rPr>
          <w:rStyle w:val="a5"/>
        </w:rPr>
        <w:footnoteRef/>
      </w:r>
      <w:r w:rsidRPr="00382232">
        <w:t xml:space="preserve"> По </w:t>
      </w:r>
      <w:r w:rsidRPr="00382232">
        <w:rPr>
          <w:b/>
        </w:rPr>
        <w:t>Чиновнику</w:t>
      </w:r>
      <w:r w:rsidRPr="00382232">
        <w:t xml:space="preserve"> возглас </w:t>
      </w:r>
      <w:r w:rsidRPr="00382232">
        <w:rPr>
          <w:b/>
        </w:rPr>
        <w:t>«Щедротами Единороднаго Сына Твоего…»</w:t>
      </w:r>
      <w:r w:rsidRPr="00382232">
        <w:t xml:space="preserve"> произносит </w:t>
      </w:r>
      <w:r w:rsidRPr="00382232">
        <w:rPr>
          <w:b/>
          <w:i/>
        </w:rPr>
        <w:t xml:space="preserve">архиерей </w:t>
      </w:r>
      <w:r w:rsidRPr="00382232">
        <w:t>(см.: Чиновник архиерейскаго священнослужения. – Кн. 1. – С. 88).</w:t>
      </w:r>
    </w:p>
  </w:footnote>
  <w:footnote w:id="266">
    <w:p w:rsidR="005672B9" w:rsidRPr="00382232" w:rsidRDefault="005672B9" w:rsidP="00D43FF2">
      <w:pPr>
        <w:pStyle w:val="a8"/>
        <w:tabs>
          <w:tab w:val="left" w:pos="426"/>
        </w:tabs>
        <w:ind w:firstLine="0"/>
      </w:pPr>
      <w:r w:rsidRPr="00382232">
        <w:t xml:space="preserve">      </w:t>
      </w:r>
      <w:r>
        <w:t xml:space="preserve">  </w:t>
      </w:r>
      <w:r w:rsidRPr="00382232">
        <w:rPr>
          <w:rStyle w:val="a5"/>
        </w:rPr>
        <w:footnoteRef/>
      </w:r>
      <w:r w:rsidRPr="00382232">
        <w:t xml:space="preserve"> В</w:t>
      </w:r>
      <w:r w:rsidRPr="00382232">
        <w:rPr>
          <w:i/>
        </w:rPr>
        <w:t xml:space="preserve"> </w:t>
      </w:r>
      <w:r w:rsidRPr="00382232">
        <w:t xml:space="preserve">пасхальный период </w:t>
      </w:r>
      <w:r w:rsidRPr="00382232">
        <w:rPr>
          <w:b/>
          <w:i/>
        </w:rPr>
        <w:t>священнослужители</w:t>
      </w:r>
      <w:r w:rsidRPr="00382232">
        <w:t xml:space="preserve"> приветствуют друг друга словами: </w:t>
      </w:r>
      <w:r w:rsidRPr="00382232">
        <w:rPr>
          <w:b/>
        </w:rPr>
        <w:t xml:space="preserve">«Христос воскресе!» </w:t>
      </w:r>
      <w:r w:rsidRPr="00382232">
        <w:t>–</w:t>
      </w:r>
      <w:r w:rsidRPr="00382232">
        <w:rPr>
          <w:b/>
        </w:rPr>
        <w:t xml:space="preserve"> «Воистину воскресе!».</w:t>
      </w:r>
    </w:p>
  </w:footnote>
  <w:footnote w:id="267">
    <w:p w:rsidR="005672B9" w:rsidRPr="00382232" w:rsidRDefault="005672B9" w:rsidP="00A55374">
      <w:pPr>
        <w:pStyle w:val="a8"/>
        <w:tabs>
          <w:tab w:val="left" w:pos="426"/>
        </w:tabs>
        <w:ind w:firstLine="0"/>
      </w:pPr>
      <w:r w:rsidRPr="00382232">
        <w:t xml:space="preserve">       </w:t>
      </w:r>
      <w:r>
        <w:t xml:space="preserve"> </w:t>
      </w:r>
      <w:r w:rsidRPr="00382232">
        <w:rPr>
          <w:rStyle w:val="a5"/>
        </w:rPr>
        <w:footnoteRef/>
      </w:r>
      <w:r w:rsidRPr="00382232">
        <w:t xml:space="preserve"> Но если </w:t>
      </w:r>
      <w:r w:rsidRPr="00382232">
        <w:rPr>
          <w:b/>
          <w:i/>
        </w:rPr>
        <w:t>священников</w:t>
      </w:r>
      <w:r w:rsidRPr="00382232">
        <w:t xml:space="preserve"> мно</w:t>
      </w:r>
      <w:r>
        <w:t xml:space="preserve">го, то они </w:t>
      </w:r>
      <w:r w:rsidRPr="00382232">
        <w:t>целуются только в правую руку.</w:t>
      </w:r>
    </w:p>
  </w:footnote>
  <w:footnote w:id="268">
    <w:p w:rsidR="005672B9" w:rsidRPr="00382232" w:rsidRDefault="005672B9" w:rsidP="00846877">
      <w:pPr>
        <w:pStyle w:val="a8"/>
        <w:tabs>
          <w:tab w:val="left" w:pos="426"/>
        </w:tabs>
        <w:ind w:firstLine="0"/>
        <w:rPr>
          <w:rFonts w:ascii="Calibri" w:hAnsi="Calibri"/>
        </w:rPr>
      </w:pPr>
      <w:r w:rsidRPr="00382232">
        <w:t xml:space="preserve">       </w:t>
      </w:r>
      <w:r>
        <w:t xml:space="preserve"> </w:t>
      </w:r>
      <w:r w:rsidRPr="00382232">
        <w:rPr>
          <w:rStyle w:val="a5"/>
        </w:rPr>
        <w:footnoteRef/>
      </w:r>
      <w:r w:rsidRPr="00382232">
        <w:t xml:space="preserve"> Если </w:t>
      </w:r>
      <w:r w:rsidRPr="00382232">
        <w:rPr>
          <w:b/>
          <w:i/>
        </w:rPr>
        <w:t xml:space="preserve">священников </w:t>
      </w:r>
      <w:r w:rsidRPr="00382232">
        <w:t xml:space="preserve">много, то колеблют воздухом только </w:t>
      </w:r>
      <w:r w:rsidRPr="00382232">
        <w:rPr>
          <w:b/>
        </w:rPr>
        <w:t>четыре первые пары</w:t>
      </w:r>
      <w:r w:rsidRPr="00382232">
        <w:t xml:space="preserve"> </w:t>
      </w:r>
      <w:r w:rsidRPr="00382232">
        <w:rPr>
          <w:b/>
          <w:i/>
        </w:rPr>
        <w:t>священников,</w:t>
      </w:r>
      <w:r w:rsidRPr="00382232">
        <w:t xml:space="preserve"> а остальные только полагают свою правую руку на правое плечо впереди стоящего</w:t>
      </w:r>
      <w:r w:rsidRPr="00382232">
        <w:rPr>
          <w:b/>
          <w:i/>
        </w:rPr>
        <w:t xml:space="preserve"> священника.</w:t>
      </w:r>
    </w:p>
  </w:footnote>
  <w:footnote w:id="269">
    <w:p w:rsidR="005672B9" w:rsidRPr="00382232" w:rsidRDefault="005672B9" w:rsidP="000660D7">
      <w:pPr>
        <w:pStyle w:val="aa"/>
        <w:tabs>
          <w:tab w:val="left" w:pos="426"/>
        </w:tabs>
        <w:jc w:val="both"/>
        <w:rPr>
          <w:sz w:val="20"/>
          <w:szCs w:val="20"/>
        </w:rPr>
      </w:pPr>
      <w:r>
        <w:t xml:space="preserve">       </w:t>
      </w:r>
      <w:r w:rsidRPr="00382232">
        <w:rPr>
          <w:rStyle w:val="a5"/>
          <w:sz w:val="20"/>
          <w:szCs w:val="20"/>
        </w:rPr>
        <w:footnoteRef/>
      </w:r>
      <w:r w:rsidRPr="00382232">
        <w:rPr>
          <w:sz w:val="20"/>
          <w:szCs w:val="20"/>
        </w:rPr>
        <w:t xml:space="preserve"> Есть традиция, согласно которой на Евхаристическом каноне </w:t>
      </w:r>
      <w:r w:rsidRPr="00382232">
        <w:rPr>
          <w:b/>
          <w:sz w:val="20"/>
          <w:szCs w:val="20"/>
        </w:rPr>
        <w:t xml:space="preserve">пара </w:t>
      </w:r>
      <w:r w:rsidRPr="00382232">
        <w:rPr>
          <w:b/>
          <w:i/>
          <w:sz w:val="20"/>
          <w:szCs w:val="20"/>
        </w:rPr>
        <w:t>рипидчиков</w:t>
      </w:r>
      <w:r w:rsidRPr="00382232">
        <w:rPr>
          <w:sz w:val="20"/>
          <w:szCs w:val="20"/>
        </w:rPr>
        <w:t xml:space="preserve"> стоит с зажжённым дикирием </w:t>
      </w:r>
      <w:r>
        <w:rPr>
          <w:sz w:val="20"/>
          <w:szCs w:val="20"/>
        </w:rPr>
        <w:t xml:space="preserve">                       </w:t>
      </w:r>
      <w:r w:rsidRPr="00382232">
        <w:rPr>
          <w:sz w:val="20"/>
          <w:szCs w:val="20"/>
        </w:rPr>
        <w:t xml:space="preserve">и трикирием на горнем месте. </w:t>
      </w:r>
    </w:p>
  </w:footnote>
  <w:footnote w:id="270">
    <w:p w:rsidR="005672B9" w:rsidRPr="00382232" w:rsidRDefault="005672B9" w:rsidP="000660D7">
      <w:pPr>
        <w:pStyle w:val="a8"/>
        <w:tabs>
          <w:tab w:val="left" w:pos="426"/>
        </w:tabs>
        <w:ind w:firstLine="0"/>
      </w:pPr>
      <w:r w:rsidRPr="00382232">
        <w:t xml:space="preserve">      </w:t>
      </w:r>
      <w:r>
        <w:t xml:space="preserve">  </w:t>
      </w:r>
      <w:r w:rsidRPr="00382232">
        <w:rPr>
          <w:rStyle w:val="a5"/>
        </w:rPr>
        <w:footnoteRef/>
      </w:r>
      <w:r w:rsidRPr="00382232">
        <w:t xml:space="preserve"> Чиновник архиерейскаго священнослужения. – Кн. 1. – С. 94.</w:t>
      </w:r>
    </w:p>
  </w:footnote>
  <w:footnote w:id="271">
    <w:p w:rsidR="005672B9" w:rsidRPr="00382232" w:rsidRDefault="005672B9" w:rsidP="00156402">
      <w:pPr>
        <w:pStyle w:val="a8"/>
        <w:tabs>
          <w:tab w:val="left" w:pos="426"/>
        </w:tabs>
        <w:ind w:firstLine="0"/>
      </w:pPr>
      <w:r>
        <w:rPr>
          <w:sz w:val="24"/>
          <w:szCs w:val="24"/>
        </w:rPr>
        <w:t xml:space="preserve">       </w:t>
      </w:r>
      <w:r w:rsidRPr="00382232">
        <w:rPr>
          <w:rStyle w:val="a5"/>
        </w:rPr>
        <w:footnoteRef/>
      </w:r>
      <w:r w:rsidRPr="00382232">
        <w:t xml:space="preserve"> Имя нужно произносить чётко и внятно.</w:t>
      </w:r>
    </w:p>
  </w:footnote>
  <w:footnote w:id="272">
    <w:p w:rsidR="005672B9" w:rsidRPr="00382232" w:rsidRDefault="005672B9" w:rsidP="00D54379">
      <w:pPr>
        <w:pStyle w:val="a8"/>
        <w:tabs>
          <w:tab w:val="left" w:pos="426"/>
        </w:tabs>
        <w:ind w:firstLine="0"/>
        <w:rPr>
          <w:i/>
        </w:rPr>
      </w:pPr>
      <w:r>
        <w:rPr>
          <w:sz w:val="24"/>
          <w:szCs w:val="24"/>
        </w:rPr>
        <w:t xml:space="preserve">      </w:t>
      </w:r>
      <w:r w:rsidRPr="00382232">
        <w:rPr>
          <w:rStyle w:val="a5"/>
        </w:rPr>
        <w:footnoteRef/>
      </w:r>
      <w:r w:rsidRPr="00382232">
        <w:t xml:space="preserve"> Или по его благословению </w:t>
      </w:r>
      <w:r w:rsidRPr="00382232">
        <w:rPr>
          <w:b/>
        </w:rPr>
        <w:t xml:space="preserve">старший </w:t>
      </w:r>
      <w:r w:rsidRPr="00382232">
        <w:rPr>
          <w:b/>
          <w:i/>
        </w:rPr>
        <w:t>священник.</w:t>
      </w:r>
    </w:p>
  </w:footnote>
  <w:footnote w:id="273">
    <w:p w:rsidR="005672B9" w:rsidRDefault="005672B9" w:rsidP="00D54379">
      <w:pPr>
        <w:pStyle w:val="a8"/>
        <w:tabs>
          <w:tab w:val="left" w:pos="426"/>
        </w:tabs>
        <w:ind w:firstLine="0"/>
      </w:pPr>
      <w:r>
        <w:t xml:space="preserve">        </w:t>
      </w:r>
      <w:r>
        <w:rPr>
          <w:rStyle w:val="a5"/>
        </w:rPr>
        <w:footnoteRef/>
      </w:r>
      <w:r>
        <w:t xml:space="preserve"> </w:t>
      </w:r>
      <w:r w:rsidRPr="006D6011">
        <w:t xml:space="preserve">Возможен и другой вариант: </w:t>
      </w:r>
      <w:r>
        <w:t>сначала разливается Святая Кров</w:t>
      </w:r>
      <w:r w:rsidRPr="006D6011">
        <w:t>ь в дополнительные чаши, а затем в ни</w:t>
      </w:r>
      <w:r>
        <w:t xml:space="preserve">х влагаются части частицы Тела </w:t>
      </w:r>
      <w:r w:rsidRPr="006D6011">
        <w:rPr>
          <w:b/>
        </w:rPr>
        <w:t>«IC».</w:t>
      </w:r>
    </w:p>
  </w:footnote>
  <w:footnote w:id="274">
    <w:p w:rsidR="005672B9" w:rsidRPr="004F5FD5" w:rsidRDefault="005672B9" w:rsidP="00ED3691">
      <w:pPr>
        <w:pStyle w:val="aa"/>
        <w:tabs>
          <w:tab w:val="left" w:pos="426"/>
        </w:tabs>
        <w:jc w:val="both"/>
        <w:rPr>
          <w:sz w:val="20"/>
          <w:szCs w:val="20"/>
        </w:rPr>
      </w:pPr>
      <w:r>
        <w:t xml:space="preserve">       </w:t>
      </w:r>
      <w:r w:rsidRPr="004F5FD5">
        <w:rPr>
          <w:rStyle w:val="a5"/>
          <w:sz w:val="20"/>
          <w:szCs w:val="20"/>
        </w:rPr>
        <w:footnoteRef/>
      </w:r>
      <w:r w:rsidRPr="004F5FD5">
        <w:rPr>
          <w:sz w:val="20"/>
          <w:szCs w:val="20"/>
        </w:rPr>
        <w:t xml:space="preserve"> Чиновник архиерейскаго священнослужения. – Кн. 1. – С. 174. </w:t>
      </w:r>
    </w:p>
  </w:footnote>
  <w:footnote w:id="275">
    <w:p w:rsidR="005672B9" w:rsidRPr="00A55374" w:rsidRDefault="005672B9" w:rsidP="00F21318">
      <w:pPr>
        <w:pStyle w:val="a8"/>
        <w:tabs>
          <w:tab w:val="left" w:pos="426"/>
        </w:tabs>
        <w:ind w:firstLine="0"/>
      </w:pPr>
      <w:r>
        <w:rPr>
          <w:sz w:val="24"/>
          <w:szCs w:val="24"/>
        </w:rPr>
        <w:t xml:space="preserve">       </w:t>
      </w:r>
      <w:r w:rsidRPr="00A55374">
        <w:rPr>
          <w:rStyle w:val="a5"/>
        </w:rPr>
        <w:footnoteRef/>
      </w:r>
      <w:r w:rsidRPr="00A55374">
        <w:t xml:space="preserve"> По другой практике </w:t>
      </w:r>
      <w:r w:rsidRPr="00A55374">
        <w:rPr>
          <w:b/>
        </w:rPr>
        <w:t xml:space="preserve">входные молитвы </w:t>
      </w:r>
      <w:r w:rsidRPr="00A55374">
        <w:t>совершаются в алтаре перед престолом.</w:t>
      </w:r>
    </w:p>
  </w:footnote>
  <w:footnote w:id="276">
    <w:p w:rsidR="005672B9" w:rsidRPr="004F5FD5" w:rsidRDefault="005672B9" w:rsidP="00ED3691">
      <w:pPr>
        <w:pStyle w:val="a8"/>
        <w:tabs>
          <w:tab w:val="left" w:pos="426"/>
        </w:tabs>
        <w:ind w:firstLine="0"/>
      </w:pPr>
      <w:r w:rsidRPr="004F5FD5">
        <w:t xml:space="preserve">      </w:t>
      </w:r>
      <w:r>
        <w:t xml:space="preserve">  </w:t>
      </w:r>
      <w:r w:rsidRPr="004F5FD5">
        <w:rPr>
          <w:rStyle w:val="a5"/>
        </w:rPr>
        <w:footnoteRef/>
      </w:r>
      <w:r w:rsidRPr="004F5FD5">
        <w:t xml:space="preserve"> В канун праздника Благовещения или храмового праздника </w:t>
      </w:r>
      <w:r w:rsidRPr="004F5FD5">
        <w:rPr>
          <w:b/>
        </w:rPr>
        <w:t>вечерня</w:t>
      </w:r>
      <w:r w:rsidRPr="004F5FD5">
        <w:t xml:space="preserve"> совершается без </w:t>
      </w:r>
      <w:r w:rsidRPr="004F5FD5">
        <w:rPr>
          <w:b/>
          <w:i/>
        </w:rPr>
        <w:t>кафизмы.</w:t>
      </w:r>
      <w:r w:rsidRPr="004F5FD5">
        <w:t xml:space="preserve"> В этом случае все </w:t>
      </w:r>
      <w:r w:rsidRPr="004F5FD5">
        <w:rPr>
          <w:b/>
          <w:i/>
        </w:rPr>
        <w:t>священники,</w:t>
      </w:r>
      <w:r w:rsidRPr="004F5FD5">
        <w:t xml:space="preserve"> стоявшие перед архиерейским амвоном, после возгласа: </w:t>
      </w:r>
      <w:r w:rsidRPr="004F5FD5">
        <w:rPr>
          <w:rFonts w:eastAsia="Calibri"/>
          <w:b/>
        </w:rPr>
        <w:t>«Яко подобает Тебе…»</w:t>
      </w:r>
      <w:r w:rsidRPr="004F5FD5">
        <w:t xml:space="preserve"> уходят в алтарь.</w:t>
      </w:r>
    </w:p>
  </w:footnote>
  <w:footnote w:id="277">
    <w:p w:rsidR="005672B9" w:rsidRPr="004F5FD5" w:rsidRDefault="005672B9" w:rsidP="001E5C81">
      <w:pPr>
        <w:tabs>
          <w:tab w:val="left" w:pos="426"/>
        </w:tabs>
        <w:jc w:val="both"/>
      </w:pPr>
      <w:r w:rsidRPr="004F5FD5">
        <w:t xml:space="preserve">       </w:t>
      </w:r>
      <w:r>
        <w:t xml:space="preserve"> </w:t>
      </w:r>
      <w:r w:rsidRPr="004F5FD5">
        <w:rPr>
          <w:rStyle w:val="a5"/>
        </w:rPr>
        <w:footnoteRef/>
      </w:r>
      <w:r w:rsidRPr="004F5FD5">
        <w:t xml:space="preserve"> Чинопоследование излагается согласно современной богослужебной практике, изложенной в книге «Пассия, или чинопоследование с акафистом Божественным Страстем Христовым» (М., 2001).</w:t>
      </w:r>
    </w:p>
  </w:footnote>
  <w:footnote w:id="278">
    <w:p w:rsidR="005672B9" w:rsidRPr="004F5FD5" w:rsidRDefault="005672B9" w:rsidP="00A55374">
      <w:pPr>
        <w:pStyle w:val="a8"/>
        <w:tabs>
          <w:tab w:val="left" w:pos="426"/>
        </w:tabs>
        <w:ind w:firstLine="0"/>
        <w:rPr>
          <w:rFonts w:eastAsia="Calibri"/>
          <w:lang w:eastAsia="en-US"/>
        </w:rPr>
      </w:pPr>
      <w:r w:rsidRPr="004F5FD5">
        <w:t xml:space="preserve">      </w:t>
      </w:r>
      <w:r>
        <w:t xml:space="preserve">  </w:t>
      </w:r>
      <w:r w:rsidRPr="004F5FD5">
        <w:rPr>
          <w:rStyle w:val="a5"/>
        </w:rPr>
        <w:footnoteRef/>
      </w:r>
      <w:r w:rsidRPr="004F5FD5">
        <w:t xml:space="preserve"> Как правило, </w:t>
      </w:r>
      <w:r w:rsidRPr="004F5FD5">
        <w:rPr>
          <w:b/>
        </w:rPr>
        <w:t>пассия</w:t>
      </w:r>
      <w:r w:rsidRPr="004F5FD5">
        <w:t xml:space="preserve"> служится, начиная со 2-й недели – св</w:t>
      </w:r>
      <w:r>
        <w:t>я</w:t>
      </w:r>
      <w:r w:rsidRPr="004F5FD5">
        <w:t>т. Григория Паламы, а не с Недели Торжества Православия, за исключением тех случаев, когда на понедельник приходится Благовещение, 1-е и 2-е Обре́тение главы Иоанна Предтечи, память 40 мучеников, храмовый или полиелейный праздник.</w:t>
      </w:r>
    </w:p>
  </w:footnote>
  <w:footnote w:id="279">
    <w:p w:rsidR="005672B9" w:rsidRPr="004F5FD5" w:rsidRDefault="005672B9" w:rsidP="003B4F99">
      <w:pPr>
        <w:pStyle w:val="aa"/>
        <w:tabs>
          <w:tab w:val="left" w:pos="426"/>
        </w:tabs>
        <w:jc w:val="both"/>
        <w:rPr>
          <w:sz w:val="20"/>
          <w:szCs w:val="20"/>
        </w:rPr>
      </w:pPr>
      <w:r w:rsidRPr="004F5FD5">
        <w:rPr>
          <w:sz w:val="20"/>
          <w:szCs w:val="20"/>
        </w:rPr>
        <w:t xml:space="preserve">       </w:t>
      </w:r>
      <w:r>
        <w:rPr>
          <w:sz w:val="20"/>
          <w:szCs w:val="20"/>
        </w:rPr>
        <w:t xml:space="preserve"> </w:t>
      </w:r>
      <w:r w:rsidRPr="004F5FD5">
        <w:rPr>
          <w:rStyle w:val="a5"/>
          <w:sz w:val="20"/>
          <w:szCs w:val="20"/>
        </w:rPr>
        <w:footnoteRef/>
      </w:r>
      <w:r w:rsidRPr="004F5FD5">
        <w:rPr>
          <w:sz w:val="20"/>
          <w:szCs w:val="20"/>
        </w:rPr>
        <w:t xml:space="preserve"> </w:t>
      </w:r>
      <w:r w:rsidRPr="004F5FD5">
        <w:rPr>
          <w:b/>
          <w:i/>
          <w:sz w:val="20"/>
          <w:szCs w:val="20"/>
        </w:rPr>
        <w:t>Кафизмы</w:t>
      </w:r>
      <w:r w:rsidRPr="004F5FD5">
        <w:rPr>
          <w:sz w:val="20"/>
          <w:szCs w:val="20"/>
        </w:rPr>
        <w:t xml:space="preserve"> нет.</w:t>
      </w:r>
    </w:p>
  </w:footnote>
  <w:footnote w:id="280">
    <w:p w:rsidR="005672B9" w:rsidRPr="004F5FD5" w:rsidRDefault="005672B9" w:rsidP="004F5FD5">
      <w:pPr>
        <w:pStyle w:val="a8"/>
        <w:tabs>
          <w:tab w:val="left" w:pos="426"/>
        </w:tabs>
        <w:ind w:firstLine="0"/>
      </w:pPr>
      <w:r w:rsidRPr="004F5FD5">
        <w:t xml:space="preserve">     </w:t>
      </w:r>
      <w:r>
        <w:t xml:space="preserve">  </w:t>
      </w:r>
      <w:r w:rsidRPr="004F5FD5">
        <w:t xml:space="preserve"> </w:t>
      </w:r>
      <w:r w:rsidRPr="004F5FD5">
        <w:rPr>
          <w:rStyle w:val="a5"/>
        </w:rPr>
        <w:footnoteRef/>
      </w:r>
      <w:r w:rsidRPr="004F5FD5">
        <w:t xml:space="preserve"> </w:t>
      </w:r>
      <w:r w:rsidRPr="004F5FD5">
        <w:rPr>
          <w:b/>
        </w:rPr>
        <w:t>Вход</w:t>
      </w:r>
      <w:r w:rsidRPr="004F5FD5">
        <w:t xml:space="preserve"> совершается ради </w:t>
      </w:r>
      <w:r w:rsidRPr="004F5FD5">
        <w:rPr>
          <w:b/>
        </w:rPr>
        <w:t>великого</w:t>
      </w:r>
      <w:r w:rsidRPr="004F5FD5">
        <w:t xml:space="preserve"> </w:t>
      </w:r>
      <w:r w:rsidRPr="004F5FD5">
        <w:rPr>
          <w:b/>
          <w:i/>
        </w:rPr>
        <w:t>прокимна.</w:t>
      </w:r>
    </w:p>
  </w:footnote>
  <w:footnote w:id="281">
    <w:p w:rsidR="005672B9" w:rsidRPr="004F5FD5" w:rsidRDefault="005672B9" w:rsidP="00EC4192">
      <w:pPr>
        <w:pStyle w:val="a8"/>
        <w:tabs>
          <w:tab w:val="left" w:pos="426"/>
        </w:tabs>
        <w:ind w:firstLine="0"/>
      </w:pPr>
      <w:r w:rsidRPr="004F5FD5">
        <w:t xml:space="preserve">       </w:t>
      </w:r>
      <w:r>
        <w:t xml:space="preserve">  </w:t>
      </w:r>
      <w:r w:rsidRPr="004F5FD5">
        <w:rPr>
          <w:rStyle w:val="a5"/>
        </w:rPr>
        <w:footnoteRef/>
      </w:r>
      <w:r w:rsidRPr="004F5FD5">
        <w:t xml:space="preserve"> Пением </w:t>
      </w:r>
      <w:r w:rsidRPr="004F5FD5">
        <w:rPr>
          <w:b/>
        </w:rPr>
        <w:t xml:space="preserve">великого </w:t>
      </w:r>
      <w:r w:rsidRPr="004F5FD5">
        <w:rPr>
          <w:b/>
          <w:i/>
        </w:rPr>
        <w:t>прокимна</w:t>
      </w:r>
      <w:r w:rsidRPr="004F5FD5">
        <w:rPr>
          <w:i/>
        </w:rPr>
        <w:t xml:space="preserve"> </w:t>
      </w:r>
      <w:r w:rsidRPr="004F5FD5">
        <w:t>заве</w:t>
      </w:r>
      <w:r>
        <w:t xml:space="preserve">ршается праздничное воскресное </w:t>
      </w:r>
      <w:r w:rsidRPr="004F5FD5">
        <w:t xml:space="preserve">богослужение, и от </w:t>
      </w:r>
      <w:r w:rsidRPr="004F5FD5">
        <w:rPr>
          <w:b/>
        </w:rPr>
        <w:t>«Сподоби, Господи...»</w:t>
      </w:r>
      <w:r w:rsidRPr="004F5FD5">
        <w:t xml:space="preserve"> начинается великопостное. Существует практика, когда после закрытия царских врат </w:t>
      </w:r>
      <w:r w:rsidRPr="004F5FD5">
        <w:rPr>
          <w:b/>
          <w:i/>
        </w:rPr>
        <w:t>священнослужители</w:t>
      </w:r>
      <w:r w:rsidRPr="004F5FD5">
        <w:t xml:space="preserve"> переоблачаются в тёмные одежды. </w:t>
      </w:r>
      <w:r w:rsidRPr="004F5FD5">
        <w:rPr>
          <w:b/>
          <w:i/>
        </w:rPr>
        <w:t>Хор</w:t>
      </w:r>
      <w:r w:rsidRPr="004F5FD5">
        <w:t xml:space="preserve"> поет </w:t>
      </w:r>
      <w:r w:rsidRPr="004F5FD5">
        <w:rPr>
          <w:b/>
        </w:rPr>
        <w:t>просительную</w:t>
      </w:r>
      <w:r w:rsidRPr="004F5FD5">
        <w:t xml:space="preserve"> </w:t>
      </w:r>
      <w:r w:rsidRPr="004F5FD5">
        <w:rPr>
          <w:b/>
          <w:i/>
        </w:rPr>
        <w:t>ектению</w:t>
      </w:r>
      <w:r w:rsidRPr="004F5FD5">
        <w:t xml:space="preserve"> не обычным, но великопостным напевом.</w:t>
      </w:r>
    </w:p>
  </w:footnote>
  <w:footnote w:id="282">
    <w:p w:rsidR="005672B9" w:rsidRPr="004F5FD5" w:rsidRDefault="005672B9" w:rsidP="00A55374">
      <w:pPr>
        <w:pStyle w:val="a8"/>
        <w:tabs>
          <w:tab w:val="left" w:pos="426"/>
        </w:tabs>
        <w:ind w:firstLine="0"/>
      </w:pPr>
      <w:r w:rsidRPr="004F5FD5">
        <w:t xml:space="preserve">      </w:t>
      </w:r>
      <w:r>
        <w:t xml:space="preserve">  </w:t>
      </w:r>
      <w:r w:rsidRPr="004F5FD5">
        <w:rPr>
          <w:rStyle w:val="a5"/>
        </w:rPr>
        <w:footnoteRef/>
      </w:r>
      <w:r w:rsidRPr="004F5FD5">
        <w:t xml:space="preserve"> </w:t>
      </w:r>
      <w:r w:rsidRPr="004F5FD5">
        <w:rPr>
          <w:b/>
        </w:rPr>
        <w:t xml:space="preserve">Сугубая </w:t>
      </w:r>
      <w:r w:rsidRPr="004F5FD5">
        <w:rPr>
          <w:b/>
          <w:i/>
        </w:rPr>
        <w:t>ектения</w:t>
      </w:r>
      <w:r w:rsidRPr="004F5FD5">
        <w:t xml:space="preserve"> </w:t>
      </w:r>
      <w:r w:rsidRPr="004F5FD5">
        <w:rPr>
          <w:b/>
        </w:rPr>
        <w:t>«Рцем вси...»</w:t>
      </w:r>
      <w:r w:rsidRPr="004F5FD5">
        <w:t xml:space="preserve"> не произносится.</w:t>
      </w:r>
    </w:p>
  </w:footnote>
  <w:footnote w:id="283">
    <w:p w:rsidR="005672B9" w:rsidRPr="004F5FD5" w:rsidRDefault="005672B9" w:rsidP="00EC4192">
      <w:pPr>
        <w:pStyle w:val="a8"/>
        <w:tabs>
          <w:tab w:val="left" w:pos="426"/>
        </w:tabs>
        <w:ind w:firstLine="0"/>
      </w:pPr>
      <w:r w:rsidRPr="004F5FD5">
        <w:t xml:space="preserve">     </w:t>
      </w:r>
      <w:r>
        <w:t xml:space="preserve">   </w:t>
      </w:r>
      <w:r w:rsidRPr="004F5FD5">
        <w:rPr>
          <w:rStyle w:val="a5"/>
        </w:rPr>
        <w:footnoteRef/>
      </w:r>
      <w:r w:rsidRPr="004F5FD5">
        <w:t xml:space="preserve"> Проповедь может произноситься и в конце богослужения.</w:t>
      </w:r>
    </w:p>
  </w:footnote>
  <w:footnote w:id="284">
    <w:p w:rsidR="005672B9" w:rsidRPr="004F5FD5" w:rsidRDefault="005672B9" w:rsidP="00EC4192">
      <w:pPr>
        <w:pStyle w:val="aa"/>
        <w:tabs>
          <w:tab w:val="left" w:pos="426"/>
        </w:tabs>
        <w:jc w:val="both"/>
        <w:rPr>
          <w:rFonts w:ascii="Calibri" w:hAnsi="Calibri"/>
          <w:sz w:val="20"/>
          <w:szCs w:val="20"/>
        </w:rPr>
      </w:pPr>
      <w:r>
        <w:t xml:space="preserve">       </w:t>
      </w:r>
      <w:r w:rsidRPr="004F5FD5">
        <w:rPr>
          <w:rStyle w:val="a5"/>
          <w:sz w:val="20"/>
          <w:szCs w:val="20"/>
        </w:rPr>
        <w:footnoteRef/>
      </w:r>
      <w:r w:rsidRPr="004F5FD5">
        <w:rPr>
          <w:sz w:val="20"/>
          <w:szCs w:val="20"/>
        </w:rPr>
        <w:t xml:space="preserve"> Существуют две </w:t>
      </w:r>
      <w:r w:rsidRPr="004F5FD5">
        <w:rPr>
          <w:b/>
          <w:i/>
          <w:sz w:val="20"/>
          <w:szCs w:val="20"/>
        </w:rPr>
        <w:t xml:space="preserve">молитвы </w:t>
      </w:r>
      <w:r w:rsidRPr="004F5FD5">
        <w:rPr>
          <w:sz w:val="20"/>
          <w:szCs w:val="20"/>
        </w:rPr>
        <w:t xml:space="preserve">и их можно читать на четырех </w:t>
      </w:r>
      <w:r w:rsidRPr="004F5FD5">
        <w:rPr>
          <w:b/>
          <w:sz w:val="20"/>
          <w:szCs w:val="20"/>
        </w:rPr>
        <w:t>пассиях</w:t>
      </w:r>
      <w:r w:rsidRPr="004F5FD5">
        <w:rPr>
          <w:sz w:val="20"/>
          <w:szCs w:val="20"/>
        </w:rPr>
        <w:t xml:space="preserve"> попеременно.</w:t>
      </w:r>
    </w:p>
  </w:footnote>
  <w:footnote w:id="285">
    <w:p w:rsidR="005672B9" w:rsidRPr="004F5FD5" w:rsidRDefault="005672B9" w:rsidP="00EC4192">
      <w:pPr>
        <w:tabs>
          <w:tab w:val="left" w:pos="426"/>
        </w:tabs>
        <w:jc w:val="both"/>
      </w:pPr>
      <w:r w:rsidRPr="004F5FD5">
        <w:t xml:space="preserve">     </w:t>
      </w:r>
      <w:r>
        <w:t xml:space="preserve">   </w:t>
      </w:r>
      <w:r w:rsidRPr="004F5FD5">
        <w:rPr>
          <w:rStyle w:val="a5"/>
        </w:rPr>
        <w:footnoteRef/>
      </w:r>
      <w:r w:rsidRPr="004F5FD5">
        <w:t xml:space="preserve"> Порядок совершения встречи </w:t>
      </w:r>
      <w:r w:rsidRPr="004F5FD5">
        <w:rPr>
          <w:b/>
          <w:i/>
        </w:rPr>
        <w:t xml:space="preserve">архиерея </w:t>
      </w:r>
      <w:r w:rsidRPr="004F5FD5">
        <w:t xml:space="preserve">на </w:t>
      </w:r>
      <w:r w:rsidRPr="004F5FD5">
        <w:rPr>
          <w:b/>
        </w:rPr>
        <w:t>пассии</w:t>
      </w:r>
      <w:r w:rsidRPr="004F5FD5">
        <w:t xml:space="preserve"> такой же, как и на </w:t>
      </w:r>
      <w:r w:rsidRPr="004F5FD5">
        <w:rPr>
          <w:rFonts w:eastAsia="Calibri"/>
          <w:b/>
        </w:rPr>
        <w:t xml:space="preserve">литургии Преждеосвященных Даров, </w:t>
      </w:r>
      <w:r>
        <w:rPr>
          <w:rFonts w:eastAsia="Calibri"/>
          <w:b/>
        </w:rPr>
        <w:t xml:space="preserve">                      </w:t>
      </w:r>
      <w:r w:rsidRPr="004F5FD5">
        <w:rPr>
          <w:rFonts w:eastAsia="Calibri"/>
        </w:rPr>
        <w:t>за исключением чтени</w:t>
      </w:r>
      <w:r w:rsidRPr="004F5FD5">
        <w:rPr>
          <w:rFonts w:eastAsia="Calibri"/>
          <w:b/>
        </w:rPr>
        <w:t xml:space="preserve">я входных молитв </w:t>
      </w:r>
      <w:r w:rsidRPr="004F5FD5">
        <w:rPr>
          <w:rFonts w:eastAsia="Calibri"/>
        </w:rPr>
        <w:t>и облачения</w:t>
      </w:r>
      <w:r>
        <w:rPr>
          <w:rFonts w:eastAsia="Calibri"/>
        </w:rPr>
        <w:t xml:space="preserve"> </w:t>
      </w:r>
      <w:r w:rsidRPr="004F5FD5">
        <w:rPr>
          <w:rFonts w:eastAsia="Calibri"/>
        </w:rPr>
        <w:t xml:space="preserve">(см.: </w:t>
      </w:r>
      <w:r w:rsidRPr="004F5FD5">
        <w:rPr>
          <w:rFonts w:eastAsia="Calibri"/>
          <w:b/>
          <w:lang w:val="en-US"/>
        </w:rPr>
        <w:t>VII</w:t>
      </w:r>
      <w:r w:rsidRPr="004F5FD5">
        <w:rPr>
          <w:rFonts w:eastAsia="Calibri"/>
          <w:b/>
        </w:rPr>
        <w:t>. Архиерейское богослужение, Особенности служения литургии Преждеосвященных Даров</w:t>
      </w:r>
      <w:r w:rsidRPr="004F5FD5">
        <w:rPr>
          <w:rFonts w:eastAsia="Calibri"/>
        </w:rPr>
        <w:t xml:space="preserve"> </w:t>
      </w:r>
      <w:r w:rsidRPr="004F5FD5">
        <w:rPr>
          <w:rFonts w:eastAsia="Calibri"/>
          <w:b/>
        </w:rPr>
        <w:t>архиерейским чином, Встреча, входные молитвы и облачение архиерея).</w:t>
      </w:r>
    </w:p>
  </w:footnote>
  <w:footnote w:id="286">
    <w:p w:rsidR="005672B9" w:rsidRPr="004F5FD5" w:rsidRDefault="005672B9" w:rsidP="007A206D">
      <w:pPr>
        <w:pStyle w:val="a8"/>
        <w:tabs>
          <w:tab w:val="left" w:pos="426"/>
        </w:tabs>
        <w:ind w:firstLine="0"/>
      </w:pPr>
      <w:r w:rsidRPr="004F5FD5">
        <w:t xml:space="preserve">       </w:t>
      </w:r>
      <w:r>
        <w:t xml:space="preserve"> </w:t>
      </w:r>
      <w:r w:rsidRPr="004F5FD5">
        <w:rPr>
          <w:rStyle w:val="a5"/>
        </w:rPr>
        <w:footnoteRef/>
      </w:r>
      <w:r w:rsidRPr="004F5FD5">
        <w:t xml:space="preserve"> Остапов Алексий протоиерей. Пастырская Эстетика. </w:t>
      </w:r>
      <w:r w:rsidRPr="004F5FD5">
        <w:rPr>
          <w:rFonts w:eastAsia="Calibri"/>
        </w:rPr>
        <w:t xml:space="preserve">— М., </w:t>
      </w:r>
      <w:r w:rsidRPr="004F5FD5">
        <w:t>Изд-во</w:t>
      </w:r>
      <w:r w:rsidRPr="004F5FD5">
        <w:rPr>
          <w:rFonts w:eastAsia="Calibri"/>
        </w:rPr>
        <w:t xml:space="preserve"> Московской Патриархии, </w:t>
      </w:r>
      <w:r w:rsidRPr="004F5FD5">
        <w:rPr>
          <w:iCs/>
        </w:rPr>
        <w:t>2000</w:t>
      </w:r>
      <w:r w:rsidRPr="004F5FD5">
        <w:rPr>
          <w:rFonts w:eastAsia="Calibri"/>
        </w:rPr>
        <w:t xml:space="preserve"> </w:t>
      </w:r>
      <w:r w:rsidRPr="004F5FD5">
        <w:t>// Интернет ресурс: http://www.orthlib.ru/other/estet.html.</w:t>
      </w:r>
    </w:p>
  </w:footnote>
  <w:footnote w:id="287">
    <w:p w:rsidR="005672B9" w:rsidRPr="004F5FD5" w:rsidRDefault="005672B9" w:rsidP="00A55374">
      <w:pPr>
        <w:pStyle w:val="aa"/>
        <w:tabs>
          <w:tab w:val="left" w:pos="426"/>
        </w:tabs>
        <w:jc w:val="both"/>
        <w:rPr>
          <w:sz w:val="20"/>
          <w:szCs w:val="20"/>
        </w:rPr>
      </w:pPr>
      <w:r w:rsidRPr="004F5FD5">
        <w:rPr>
          <w:sz w:val="20"/>
          <w:szCs w:val="20"/>
        </w:rPr>
        <w:t xml:space="preserve">     </w:t>
      </w:r>
      <w:r>
        <w:rPr>
          <w:sz w:val="20"/>
          <w:szCs w:val="20"/>
        </w:rPr>
        <w:t xml:space="preserve">   </w:t>
      </w:r>
      <w:r w:rsidRPr="004F5FD5">
        <w:rPr>
          <w:rStyle w:val="a5"/>
          <w:sz w:val="20"/>
          <w:szCs w:val="20"/>
        </w:rPr>
        <w:footnoteRef/>
      </w:r>
      <w:r w:rsidRPr="004F5FD5">
        <w:rPr>
          <w:sz w:val="20"/>
          <w:szCs w:val="20"/>
        </w:rPr>
        <w:t xml:space="preserve"> Скабалланович Михаил. Толковый Типикон: Объяснительное изложение Типикона с историческим введением. –  </w:t>
      </w:r>
      <w:r>
        <w:rPr>
          <w:sz w:val="20"/>
          <w:szCs w:val="20"/>
        </w:rPr>
        <w:t xml:space="preserve"> </w:t>
      </w:r>
      <w:r w:rsidRPr="004F5FD5">
        <w:rPr>
          <w:sz w:val="20"/>
          <w:szCs w:val="20"/>
        </w:rPr>
        <w:t xml:space="preserve">Выпуск II. – Киев, Тип. акц. О-ва печ. и изд. дела Н. Т. Корчак-Новицкого, 1910. – </w:t>
      </w:r>
      <w:r w:rsidRPr="004F5FD5">
        <w:rPr>
          <w:rFonts w:eastAsia="Calibri"/>
          <w:sz w:val="20"/>
          <w:szCs w:val="20"/>
        </w:rPr>
        <w:t>Репринт: М., Паломник, 2003</w:t>
      </w:r>
      <w:r w:rsidRPr="004F5FD5">
        <w:rPr>
          <w:sz w:val="20"/>
          <w:szCs w:val="20"/>
        </w:rPr>
        <w:t xml:space="preserve"> – С. 54. </w:t>
      </w:r>
    </w:p>
  </w:footnote>
  <w:footnote w:id="288">
    <w:p w:rsidR="005672B9" w:rsidRPr="00D40037" w:rsidRDefault="005672B9" w:rsidP="00C85620">
      <w:pPr>
        <w:pStyle w:val="a8"/>
        <w:tabs>
          <w:tab w:val="left" w:pos="426"/>
        </w:tabs>
        <w:ind w:firstLine="0"/>
      </w:pPr>
      <w:r w:rsidRPr="00D40037">
        <w:t xml:space="preserve">        </w:t>
      </w:r>
      <w:r w:rsidRPr="00D40037">
        <w:rPr>
          <w:rStyle w:val="a5"/>
        </w:rPr>
        <w:footnoteRef/>
      </w:r>
      <w:r w:rsidRPr="00D40037">
        <w:t xml:space="preserve"> Об отпустах см.: Ванюков С.</w:t>
      </w:r>
      <w:r>
        <w:t xml:space="preserve"> </w:t>
      </w:r>
      <w:r w:rsidRPr="00D40037">
        <w:t>А. Богослужебные отпусты // Богослужебные указания на 2005 год для</w:t>
      </w:r>
      <w:r>
        <w:t xml:space="preserve">                        </w:t>
      </w:r>
      <w:r w:rsidRPr="00D40037">
        <w:t>священно-церковнослужителей. – М.: Издательский Совет РПЦ, 2004</w:t>
      </w:r>
      <w:r>
        <w:t>.</w:t>
      </w:r>
      <w:r w:rsidRPr="00D40037">
        <w:t xml:space="preserve"> – С. 641–657.</w:t>
      </w:r>
    </w:p>
  </w:footnote>
  <w:footnote w:id="289">
    <w:p w:rsidR="005672B9" w:rsidRPr="00C85620" w:rsidRDefault="005672B9" w:rsidP="00294464">
      <w:pPr>
        <w:pStyle w:val="a8"/>
        <w:ind w:firstLine="0"/>
      </w:pPr>
      <w:r w:rsidRPr="00D40037">
        <w:rPr>
          <w:lang w:val="uk-UA"/>
        </w:rPr>
        <w:t xml:space="preserve">      </w:t>
      </w:r>
      <w:r>
        <w:rPr>
          <w:lang w:val="uk-UA"/>
        </w:rPr>
        <w:t xml:space="preserve">  </w:t>
      </w:r>
      <w:r w:rsidRPr="00C85620">
        <w:rPr>
          <w:rStyle w:val="a5"/>
        </w:rPr>
        <w:footnoteRef/>
      </w:r>
      <w:r w:rsidRPr="00C85620">
        <w:t xml:space="preserve"> Такое ударение </w:t>
      </w:r>
      <w:r w:rsidRPr="00D40037">
        <w:t>–</w:t>
      </w:r>
      <w:r>
        <w:t xml:space="preserve"> </w:t>
      </w:r>
      <w:r w:rsidRPr="00C85620">
        <w:t>это слово имеет в богослужебных книгах.</w:t>
      </w:r>
    </w:p>
  </w:footnote>
  <w:footnote w:id="290">
    <w:p w:rsidR="005672B9" w:rsidRPr="00D40037" w:rsidRDefault="005672B9" w:rsidP="00994A68">
      <w:pPr>
        <w:pStyle w:val="aa"/>
        <w:tabs>
          <w:tab w:val="left" w:pos="426"/>
        </w:tabs>
        <w:jc w:val="both"/>
        <w:rPr>
          <w:sz w:val="20"/>
          <w:szCs w:val="20"/>
        </w:rPr>
      </w:pPr>
      <w:r w:rsidRPr="00D40037">
        <w:rPr>
          <w:sz w:val="20"/>
          <w:szCs w:val="20"/>
        </w:rPr>
        <w:t xml:space="preserve">      </w:t>
      </w:r>
      <w:r>
        <w:rPr>
          <w:sz w:val="20"/>
          <w:szCs w:val="20"/>
        </w:rPr>
        <w:t xml:space="preserve">  </w:t>
      </w:r>
      <w:r w:rsidRPr="00D40037">
        <w:rPr>
          <w:rStyle w:val="a5"/>
          <w:sz w:val="20"/>
          <w:szCs w:val="20"/>
        </w:rPr>
        <w:footnoteRef/>
      </w:r>
      <w:r w:rsidRPr="00D40037">
        <w:rPr>
          <w:sz w:val="20"/>
          <w:szCs w:val="20"/>
        </w:rPr>
        <w:t xml:space="preserve"> «Отпуст, как заключение службы, вообще всегда должен быть насколько возможно краток. На нем нельзя перечислять имен многих святых, которых совершающий отпуст почему-либо почитает. </w:t>
      </w:r>
    </w:p>
    <w:p w:rsidR="005672B9" w:rsidRPr="00D40037" w:rsidRDefault="005672B9" w:rsidP="00994A68">
      <w:pPr>
        <w:tabs>
          <w:tab w:val="left" w:pos="426"/>
        </w:tabs>
        <w:jc w:val="both"/>
      </w:pPr>
      <w:r w:rsidRPr="00D40037">
        <w:t xml:space="preserve">       </w:t>
      </w:r>
      <w:r>
        <w:t xml:space="preserve"> </w:t>
      </w:r>
      <w:r w:rsidRPr="00D40037">
        <w:t xml:space="preserve">В Служебнике указывается довольно точно, имена каких святых могут быть произносимы на отпусте: только по дню храма, егоже есть память и богоотцев, да на литургии ещё имя составителя литургии. Это максимум имен святых на отпусте, расширять который не дозволяется, но который весьма часто ещё сокращается, доходя в великие праздники до минимума, когда на отпусте не бывает ни одного имени, даже и имени храмового святого, составителя литургии </w:t>
      </w:r>
      <w:r>
        <w:t xml:space="preserve">                              </w:t>
      </w:r>
      <w:r w:rsidRPr="00D40037">
        <w:t>и богоотцев» (Афанасий (Сахаров), еп. Указ. соч. – С. 179-180).</w:t>
      </w:r>
    </w:p>
  </w:footnote>
  <w:footnote w:id="291">
    <w:p w:rsidR="005672B9" w:rsidRPr="00D40037" w:rsidRDefault="005672B9" w:rsidP="00DE7040">
      <w:pPr>
        <w:pStyle w:val="a8"/>
        <w:tabs>
          <w:tab w:val="left" w:pos="426"/>
        </w:tabs>
        <w:ind w:firstLine="0"/>
      </w:pPr>
      <w:r>
        <w:rPr>
          <w:sz w:val="24"/>
          <w:szCs w:val="24"/>
        </w:rPr>
        <w:t xml:space="preserve">      </w:t>
      </w:r>
      <w:r w:rsidRPr="00D40037">
        <w:rPr>
          <w:rStyle w:val="a5"/>
        </w:rPr>
        <w:footnoteRef/>
      </w:r>
      <w:r w:rsidRPr="00D40037">
        <w:t xml:space="preserve"> Совершая </w:t>
      </w:r>
      <w:r w:rsidRPr="00D40037">
        <w:rPr>
          <w:b/>
          <w:i/>
        </w:rPr>
        <w:t>отпуст,</w:t>
      </w:r>
      <w:r w:rsidRPr="00D40037">
        <w:t xml:space="preserve"> не следует осенять себя крестным знамением при произношении имени того или другого святого. Делая это, </w:t>
      </w:r>
      <w:r w:rsidRPr="00D40037">
        <w:rPr>
          <w:b/>
          <w:i/>
        </w:rPr>
        <w:t>священник</w:t>
      </w:r>
      <w:r w:rsidRPr="00D40037">
        <w:t xml:space="preserve"> невольно вызывает подражание себе y молящихся, которые, не желая отстать от </w:t>
      </w:r>
      <w:r w:rsidRPr="00D40037">
        <w:rPr>
          <w:b/>
          <w:i/>
        </w:rPr>
        <w:t xml:space="preserve">священника, </w:t>
      </w:r>
      <w:r w:rsidRPr="00D40037">
        <w:t xml:space="preserve">начинают многократно и поспешно креститься, благодаря чемy в хpаме создаётся неблаголепная обстановка, о которой Типикон говорит: «ин инаго пpедваpяет, мятутся аки тpостие ветхом колеблеми» </w:t>
      </w:r>
      <w:r w:rsidRPr="00D40037">
        <w:rPr>
          <w:b/>
        </w:rPr>
        <w:t>(Типикон.</w:t>
      </w:r>
      <w:r w:rsidRPr="00D40037">
        <w:t xml:space="preserve"> Последование Святой Четыредесятницы. О поклонах и молитве церковное законоположение) (см.</w:t>
      </w:r>
      <w:r>
        <w:t>:</w:t>
      </w:r>
      <w:r w:rsidRPr="00D40037">
        <w:t xml:space="preserve"> Успенский Н. Д. Богослужебные отпусты // ЖМП. – 1963. – № 12. – С. 52-69; Богослужебные указания на 1998 год для </w:t>
      </w:r>
      <w:r>
        <w:t xml:space="preserve">                                   </w:t>
      </w:r>
      <w:r w:rsidRPr="00D40037">
        <w:t>священно-церковно-служителей. Приложение. – М., 1997. – С. 406-426).</w:t>
      </w:r>
    </w:p>
  </w:footnote>
  <w:footnote w:id="292">
    <w:p w:rsidR="005672B9" w:rsidRPr="00D40037" w:rsidRDefault="005672B9" w:rsidP="00C05E96">
      <w:pPr>
        <w:pStyle w:val="a8"/>
        <w:tabs>
          <w:tab w:val="left" w:pos="426"/>
        </w:tabs>
        <w:ind w:firstLine="0"/>
      </w:pPr>
      <w:r w:rsidRPr="00D40037">
        <w:t xml:space="preserve">      </w:t>
      </w:r>
      <w:r>
        <w:t xml:space="preserve"> </w:t>
      </w:r>
      <w:r w:rsidRPr="00D40037">
        <w:t xml:space="preserve"> </w:t>
      </w:r>
      <w:r w:rsidRPr="00D40037">
        <w:rPr>
          <w:rStyle w:val="a5"/>
        </w:rPr>
        <w:footnoteRef/>
      </w:r>
      <w:r w:rsidRPr="00D40037">
        <w:t xml:space="preserve"> Но если служба отдания Пасхи совершается по пасхальному чину, а не по </w:t>
      </w:r>
      <w:r w:rsidRPr="00D40037">
        <w:rPr>
          <w:b/>
        </w:rPr>
        <w:t>Типикону,</w:t>
      </w:r>
      <w:r w:rsidRPr="00D40037">
        <w:t xml:space="preserve"> то в таком случае </w:t>
      </w:r>
      <w:r w:rsidRPr="00D40037">
        <w:rPr>
          <w:b/>
          <w:i/>
        </w:rPr>
        <w:t xml:space="preserve">отпуст </w:t>
      </w:r>
      <w:r w:rsidRPr="00D40037">
        <w:rPr>
          <w:b/>
        </w:rPr>
        <w:t xml:space="preserve">вечерни, утрени </w:t>
      </w:r>
      <w:r w:rsidRPr="00D40037">
        <w:t xml:space="preserve">и </w:t>
      </w:r>
      <w:r w:rsidRPr="00D40037">
        <w:rPr>
          <w:b/>
        </w:rPr>
        <w:t xml:space="preserve">литургии </w:t>
      </w:r>
      <w:r w:rsidRPr="00D40037">
        <w:t>совершается с Крестом и трисвещником.</w:t>
      </w:r>
    </w:p>
  </w:footnote>
  <w:footnote w:id="293">
    <w:p w:rsidR="005672B9" w:rsidRPr="00D40037" w:rsidRDefault="005672B9" w:rsidP="00C05E96">
      <w:pPr>
        <w:pStyle w:val="a8"/>
        <w:tabs>
          <w:tab w:val="left" w:pos="426"/>
        </w:tabs>
        <w:ind w:firstLine="0"/>
        <w:rPr>
          <w:b/>
        </w:rPr>
      </w:pPr>
      <w:r w:rsidRPr="00D40037">
        <w:t xml:space="preserve">    </w:t>
      </w:r>
      <w:r>
        <w:t xml:space="preserve">    </w:t>
      </w:r>
      <w:r w:rsidRPr="00D40037">
        <w:rPr>
          <w:rStyle w:val="a5"/>
        </w:rPr>
        <w:footnoteRef/>
      </w:r>
      <w:r w:rsidRPr="00D40037">
        <w:t xml:space="preserve"> </w:t>
      </w:r>
      <w:r w:rsidRPr="00D40037">
        <w:rPr>
          <w:b/>
        </w:rPr>
        <w:t xml:space="preserve">Устав </w:t>
      </w:r>
      <w:r w:rsidRPr="00D40037">
        <w:t>различает</w:t>
      </w:r>
      <w:r w:rsidRPr="00D40037">
        <w:rPr>
          <w:b/>
        </w:rPr>
        <w:t xml:space="preserve"> </w:t>
      </w:r>
      <w:r w:rsidRPr="00D40037">
        <w:t xml:space="preserve">два типа </w:t>
      </w:r>
      <w:r w:rsidRPr="00D40037">
        <w:rPr>
          <w:b/>
        </w:rPr>
        <w:t>«славословного»</w:t>
      </w:r>
      <w:r w:rsidRPr="00D40037">
        <w:t xml:space="preserve"> богослужения: с пением Октоиха – большинство подобных праздников, и с отменой Октоиха – некоторые Господские (кроме 1 августа) и Богородичные праздники. </w:t>
      </w:r>
      <w:r w:rsidRPr="00D40037">
        <w:rPr>
          <w:b/>
        </w:rPr>
        <w:t xml:space="preserve">Дневные </w:t>
      </w:r>
      <w:r w:rsidRPr="00D40037">
        <w:rPr>
          <w:b/>
          <w:i/>
        </w:rPr>
        <w:t>отпусты</w:t>
      </w:r>
      <w:r w:rsidRPr="00D40037">
        <w:t xml:space="preserve"> положены на </w:t>
      </w:r>
      <w:r w:rsidRPr="00D40037">
        <w:rPr>
          <w:b/>
        </w:rPr>
        <w:t>славословной</w:t>
      </w:r>
      <w:r w:rsidRPr="00D40037">
        <w:t xml:space="preserve"> службе в седмичные дни, которая совершается в соединении со службой Октоиха.</w:t>
      </w:r>
    </w:p>
  </w:footnote>
  <w:footnote w:id="294">
    <w:p w:rsidR="005672B9" w:rsidRPr="00D40037" w:rsidRDefault="005672B9" w:rsidP="00D82B68">
      <w:pPr>
        <w:tabs>
          <w:tab w:val="left" w:pos="426"/>
        </w:tabs>
        <w:jc w:val="both"/>
      </w:pPr>
      <w:r>
        <w:rPr>
          <w:sz w:val="24"/>
          <w:szCs w:val="24"/>
        </w:rPr>
        <w:t xml:space="preserve">       </w:t>
      </w:r>
      <w:r w:rsidRPr="00D40037">
        <w:rPr>
          <w:rStyle w:val="a5"/>
        </w:rPr>
        <w:footnoteRef/>
      </w:r>
      <w:r w:rsidRPr="00D40037">
        <w:t xml:space="preserve"> Под святым, «егоже есть храм», Церковный</w:t>
      </w:r>
      <w:r w:rsidRPr="00D40037">
        <w:rPr>
          <w:b/>
        </w:rPr>
        <w:t xml:space="preserve"> Устав</w:t>
      </w:r>
      <w:r w:rsidRPr="00D40037">
        <w:t xml:space="preserve"> имеет в виду святого, в честь которого посвящён алтарь, где совершается данное богослужение (даже если это придел), а не тот святой, которому посвящён главный алтарь храма </w:t>
      </w:r>
      <w:r>
        <w:t xml:space="preserve">                </w:t>
      </w:r>
      <w:r w:rsidRPr="00D40037">
        <w:t xml:space="preserve">и именем которого называется сам храм. В литургическом плане любой придел храма является самостоятельным богослужебным пространством и с главным храмом связан лишь архитектурно, поэтому при совершении богослужения в приделе на </w:t>
      </w:r>
      <w:r w:rsidRPr="00D40037">
        <w:rPr>
          <w:b/>
          <w:i/>
        </w:rPr>
        <w:t xml:space="preserve">отпусте </w:t>
      </w:r>
      <w:r w:rsidRPr="00D40037">
        <w:t xml:space="preserve">поминается святой, в честь которого освящён придел, а святой главного алтаря не поминается. Эта же особенность касается и исполнения </w:t>
      </w:r>
      <w:r w:rsidRPr="00D40037">
        <w:rPr>
          <w:b/>
          <w:i/>
        </w:rPr>
        <w:t>тропаря</w:t>
      </w:r>
      <w:r w:rsidRPr="00D40037">
        <w:t xml:space="preserve"> и </w:t>
      </w:r>
      <w:r w:rsidRPr="00D40037">
        <w:rPr>
          <w:b/>
          <w:i/>
        </w:rPr>
        <w:t>кондака</w:t>
      </w:r>
      <w:r w:rsidRPr="00D40037">
        <w:t xml:space="preserve"> храма на </w:t>
      </w:r>
      <w:r w:rsidRPr="00D40037">
        <w:rPr>
          <w:b/>
        </w:rPr>
        <w:t>малом входе</w:t>
      </w:r>
      <w:r w:rsidRPr="00D40037">
        <w:t xml:space="preserve"> </w:t>
      </w:r>
      <w:r w:rsidRPr="00D40037">
        <w:rPr>
          <w:b/>
        </w:rPr>
        <w:t>литургии,</w:t>
      </w:r>
      <w:r w:rsidRPr="00D40037">
        <w:t xml:space="preserve"> а также на других службах (например, </w:t>
      </w:r>
      <w:r w:rsidRPr="00D40037">
        <w:rPr>
          <w:b/>
        </w:rPr>
        <w:t>канон</w:t>
      </w:r>
      <w:r w:rsidRPr="00D40037">
        <w:t xml:space="preserve"> храма на </w:t>
      </w:r>
      <w:r w:rsidRPr="00D40037">
        <w:rPr>
          <w:b/>
        </w:rPr>
        <w:t>утрени</w:t>
      </w:r>
      <w:r w:rsidRPr="00D40037">
        <w:t xml:space="preserve"> в субботу).</w:t>
      </w:r>
    </w:p>
    <w:p w:rsidR="005672B9" w:rsidRPr="00D40037" w:rsidRDefault="005672B9" w:rsidP="00994A68">
      <w:pPr>
        <w:tabs>
          <w:tab w:val="left" w:pos="426"/>
        </w:tabs>
        <w:jc w:val="both"/>
      </w:pPr>
      <w:r w:rsidRPr="00D40037">
        <w:t xml:space="preserve">      </w:t>
      </w:r>
      <w:r>
        <w:t xml:space="preserve">  </w:t>
      </w:r>
      <w:r w:rsidRPr="00D40037">
        <w:t>Поминается только святой храма. Даже если храм (придел) освящён в честь ка</w:t>
      </w:r>
      <w:r>
        <w:t xml:space="preserve">кого-либо праздника, связанного                         </w:t>
      </w:r>
      <w:r w:rsidRPr="00D40037">
        <w:t xml:space="preserve">с этим святым, наименование праздника в </w:t>
      </w:r>
      <w:r w:rsidRPr="00D40037">
        <w:rPr>
          <w:b/>
          <w:i/>
        </w:rPr>
        <w:t xml:space="preserve">отпусте </w:t>
      </w:r>
      <w:r w:rsidRPr="00D40037">
        <w:t>не упоминается (т.</w:t>
      </w:r>
      <w:r>
        <w:t xml:space="preserve"> </w:t>
      </w:r>
      <w:r w:rsidRPr="00D40037">
        <w:t>е. не говорится: «обретения честныя главы Предтечи»</w:t>
      </w:r>
      <w:r w:rsidRPr="00D40037">
        <w:rPr>
          <w:b/>
        </w:rPr>
        <w:t xml:space="preserve"> </w:t>
      </w:r>
      <w:r w:rsidRPr="00D40037">
        <w:t>или «перенесения мощей»</w:t>
      </w:r>
      <w:r w:rsidRPr="00D40037">
        <w:rPr>
          <w:b/>
        </w:rPr>
        <w:t xml:space="preserve"> </w:t>
      </w:r>
      <w:r w:rsidRPr="00D40037">
        <w:t xml:space="preserve">такого-то святого). Это касается </w:t>
      </w:r>
      <w:r w:rsidRPr="00D40037">
        <w:rPr>
          <w:b/>
          <w:i/>
        </w:rPr>
        <w:t xml:space="preserve">отпустов </w:t>
      </w:r>
      <w:r>
        <w:t xml:space="preserve">богородичных праздников                                       </w:t>
      </w:r>
      <w:r w:rsidRPr="00D40037">
        <w:t>и призывания святых дня в других</w:t>
      </w:r>
      <w:r w:rsidRPr="00D40037">
        <w:rPr>
          <w:b/>
          <w:i/>
        </w:rPr>
        <w:t xml:space="preserve"> отпустах.</w:t>
      </w:r>
    </w:p>
  </w:footnote>
  <w:footnote w:id="295">
    <w:p w:rsidR="005672B9" w:rsidRPr="00994A68" w:rsidRDefault="005672B9" w:rsidP="00994A68">
      <w:pPr>
        <w:tabs>
          <w:tab w:val="left" w:pos="426"/>
        </w:tabs>
        <w:jc w:val="both"/>
      </w:pPr>
      <w:r w:rsidRPr="00994A68">
        <w:t xml:space="preserve">     </w:t>
      </w:r>
      <w:r>
        <w:t xml:space="preserve">   </w:t>
      </w:r>
      <w:r w:rsidRPr="00994A68">
        <w:rPr>
          <w:rStyle w:val="a5"/>
        </w:rPr>
        <w:footnoteRef/>
      </w:r>
      <w:r w:rsidRPr="00994A68">
        <w:t xml:space="preserve"> Под святым, «егоже есть день», </w:t>
      </w:r>
      <w:r w:rsidRPr="00994A68">
        <w:rPr>
          <w:b/>
        </w:rPr>
        <w:t xml:space="preserve">Устав </w:t>
      </w:r>
      <w:r w:rsidRPr="00994A68">
        <w:t xml:space="preserve">подразумевает не всех без исключения святых, имена которых внесены под данным числом в церковный календарь, а только тех, которым совершается служба в этот день по Минее или Триоди, или же тех, служба которым хотя и бывает перенесена на другой день, но они указаны в месяцеслове </w:t>
      </w:r>
      <w:r w:rsidRPr="00994A68">
        <w:rPr>
          <w:b/>
        </w:rPr>
        <w:t>Типикона</w:t>
      </w:r>
      <w:r w:rsidRPr="00994A68">
        <w:t xml:space="preserve"> под данным числом. Поэтому ни в коем случае не следует «вычитывать» на </w:t>
      </w:r>
      <w:r w:rsidRPr="00994A68">
        <w:rPr>
          <w:b/>
          <w:i/>
        </w:rPr>
        <w:t xml:space="preserve">отпусте </w:t>
      </w:r>
      <w:r w:rsidRPr="00994A68">
        <w:t>имена</w:t>
      </w:r>
      <w:r>
        <w:rPr>
          <w:sz w:val="24"/>
          <w:szCs w:val="24"/>
        </w:rPr>
        <w:t xml:space="preserve"> </w:t>
      </w:r>
      <w:r w:rsidRPr="00994A68">
        <w:t>святых данного дня из календаря. Об этом ясно указывается в Служебнике: «святаго, емуже служба поется»</w:t>
      </w:r>
      <w:r w:rsidRPr="00994A68">
        <w:rPr>
          <w:b/>
        </w:rPr>
        <w:t xml:space="preserve"> </w:t>
      </w:r>
      <w:r w:rsidRPr="00994A68">
        <w:t>(см.:</w:t>
      </w:r>
      <w:r w:rsidRPr="00994A68">
        <w:rPr>
          <w:b/>
        </w:rPr>
        <w:t xml:space="preserve"> Служебник, конец вечерни).</w:t>
      </w:r>
    </w:p>
    <w:p w:rsidR="005672B9" w:rsidRPr="00D40037" w:rsidRDefault="005672B9" w:rsidP="00994A68">
      <w:pPr>
        <w:pStyle w:val="Iauiue3"/>
        <w:tabs>
          <w:tab w:val="left" w:pos="426"/>
        </w:tabs>
        <w:jc w:val="both"/>
      </w:pPr>
      <w:r w:rsidRPr="00D40037">
        <w:t xml:space="preserve">       </w:t>
      </w:r>
      <w:r>
        <w:t xml:space="preserve"> </w:t>
      </w:r>
      <w:r w:rsidRPr="00994A68">
        <w:t>Не следует поминать поимённо святых, память которых Церковь совершает не по отдельности с прославлением подвигов каждого, а как сонма святых, даже если имена их известны и написаны в</w:t>
      </w:r>
      <w:r w:rsidRPr="00D40037">
        <w:t xml:space="preserve"> календаре. В этом случае следует называть их словами </w:t>
      </w:r>
      <w:r w:rsidRPr="00D40037">
        <w:rPr>
          <w:b/>
        </w:rPr>
        <w:t>Типикона,</w:t>
      </w:r>
      <w:r w:rsidRPr="00D40037">
        <w:t xml:space="preserve"> например: «святых четыредесяте мучеников, в Севастийстем езеpе мучившихся», чтобы </w:t>
      </w:r>
      <w:r w:rsidRPr="00D40037">
        <w:rPr>
          <w:b/>
        </w:rPr>
        <w:t>«</w:t>
      </w:r>
      <w:r w:rsidRPr="00D40037">
        <w:t>не низвести священный момент благословения церковного на степень перечня имен» (см.</w:t>
      </w:r>
      <w:r>
        <w:t>:</w:t>
      </w:r>
      <w:r w:rsidRPr="00D40037">
        <w:t xml:space="preserve"> Успенский Н. Д. Богослужебные отпусты // ЖМП. – 1963. – № 12. – С. 52-69; Богослужебные указания на 1998 год для </w:t>
      </w:r>
      <w:r>
        <w:t xml:space="preserve">                                   </w:t>
      </w:r>
      <w:r w:rsidRPr="00D40037">
        <w:t>священно-церковно-служителей. Приложение. – М., 1997. – С. 406-426).</w:t>
      </w:r>
    </w:p>
  </w:footnote>
  <w:footnote w:id="296">
    <w:p w:rsidR="005672B9" w:rsidRPr="00D40037" w:rsidRDefault="005672B9" w:rsidP="00D82B68">
      <w:pPr>
        <w:tabs>
          <w:tab w:val="left" w:pos="426"/>
        </w:tabs>
        <w:jc w:val="both"/>
      </w:pPr>
      <w:r w:rsidRPr="00D40037">
        <w:t xml:space="preserve">      </w:t>
      </w:r>
      <w:r>
        <w:t xml:space="preserve">  </w:t>
      </w:r>
      <w:r w:rsidRPr="00D40037">
        <w:rPr>
          <w:rStyle w:val="a5"/>
        </w:rPr>
        <w:footnoteRef/>
      </w:r>
      <w:r w:rsidRPr="00D40037">
        <w:t xml:space="preserve"> Поминовение местночтимых святых на </w:t>
      </w:r>
      <w:r w:rsidRPr="00D40037">
        <w:rPr>
          <w:b/>
          <w:i/>
        </w:rPr>
        <w:t xml:space="preserve">отпусте </w:t>
      </w:r>
      <w:r w:rsidRPr="00D40037">
        <w:t xml:space="preserve">освящено древней традицией Церкви. Однако к этим святым относятся только те, которые чествуются не отдельным храмом, а городом, областью или страной как их покровители. Исходя из этого, по мнению Н. Д. Успенского, «нельзя одобрить молитвенного призывания на </w:t>
      </w:r>
      <w:r w:rsidRPr="00D40037">
        <w:rPr>
          <w:b/>
          <w:i/>
        </w:rPr>
        <w:t>отпусте</w:t>
      </w:r>
      <w:r w:rsidRPr="00D40037">
        <w:t xml:space="preserve"> святых по мотиву наличия в храме частицы их мощей, чтимой иконы и тем более по личному благоговению иерея перед тем или иным святым… Церковный Устав осуждает молитвенную ревность о том или ином угоднике Божием, если эта ревность идет вразрез с общецерковным установлением, и о таких действиях говорит: «Сие от своего неразумия, а не по Церковному Уставу» (см.: </w:t>
      </w:r>
      <w:r w:rsidRPr="00D40037">
        <w:rPr>
          <w:b/>
        </w:rPr>
        <w:t>Типикон.</w:t>
      </w:r>
      <w:r w:rsidRPr="00D40037">
        <w:t xml:space="preserve"> гл. </w:t>
      </w:r>
      <w:r w:rsidRPr="00D40037">
        <w:rPr>
          <w:b/>
        </w:rPr>
        <w:t>58,</w:t>
      </w:r>
      <w:r>
        <w:t xml:space="preserve"> </w:t>
      </w:r>
      <w:r w:rsidRPr="00D40037">
        <w:t xml:space="preserve">см. </w:t>
      </w:r>
      <w:r w:rsidRPr="00D40037">
        <w:rPr>
          <w:b/>
        </w:rPr>
        <w:t>1-е «зри»).</w:t>
      </w:r>
    </w:p>
  </w:footnote>
  <w:footnote w:id="297">
    <w:p w:rsidR="005672B9" w:rsidRPr="00D40037" w:rsidRDefault="005672B9" w:rsidP="00D40037">
      <w:pPr>
        <w:pStyle w:val="a8"/>
        <w:tabs>
          <w:tab w:val="left" w:pos="426"/>
        </w:tabs>
        <w:ind w:firstLine="0"/>
      </w:pPr>
      <w:r w:rsidRPr="00D40037">
        <w:t xml:space="preserve">       </w:t>
      </w:r>
      <w:r>
        <w:t xml:space="preserve"> </w:t>
      </w:r>
      <w:r w:rsidRPr="00D40037">
        <w:rPr>
          <w:rStyle w:val="a5"/>
        </w:rPr>
        <w:footnoteRef/>
      </w:r>
      <w:r w:rsidRPr="00D40037">
        <w:t xml:space="preserve"> В Служебнике, на </w:t>
      </w:r>
      <w:r w:rsidRPr="00D40037">
        <w:rPr>
          <w:b/>
          <w:i/>
        </w:rPr>
        <w:t xml:space="preserve">отпусте </w:t>
      </w:r>
      <w:r w:rsidRPr="00D40037">
        <w:rPr>
          <w:b/>
        </w:rPr>
        <w:t xml:space="preserve">литургии Преждеосвященных Даров </w:t>
      </w:r>
      <w:r w:rsidRPr="00D40037">
        <w:t xml:space="preserve">упоминания Богоотцов нет. </w:t>
      </w:r>
    </w:p>
  </w:footnote>
  <w:footnote w:id="298">
    <w:p w:rsidR="005672B9" w:rsidRPr="00D40037" w:rsidRDefault="005672B9" w:rsidP="00B862A7">
      <w:pPr>
        <w:pStyle w:val="Iauiue3"/>
        <w:tabs>
          <w:tab w:val="left" w:pos="426"/>
        </w:tabs>
        <w:jc w:val="both"/>
      </w:pPr>
      <w:r w:rsidRPr="00D40037">
        <w:t xml:space="preserve">     </w:t>
      </w:r>
      <w:r>
        <w:t xml:space="preserve">   </w:t>
      </w:r>
      <w:r w:rsidRPr="00D40037">
        <w:rPr>
          <w:rStyle w:val="a5"/>
        </w:rPr>
        <w:footnoteRef/>
      </w:r>
      <w:r w:rsidRPr="00D40037">
        <w:t xml:space="preserve"> В </w:t>
      </w:r>
      <w:r w:rsidRPr="00D40037">
        <w:rPr>
          <w:b/>
          <w:i/>
        </w:rPr>
        <w:t>отпусте</w:t>
      </w:r>
      <w:r w:rsidRPr="00D40037">
        <w:t xml:space="preserve"> не следует делать перестановок имен святых по признаку принадлежности их к тому или иному лику: например, призывать имя апостола, «егоже есть день», прежде имени преподобного, «егоже есть храм», или, например, произносить на вседневном </w:t>
      </w:r>
      <w:r w:rsidRPr="00D40037">
        <w:rPr>
          <w:b/>
          <w:i/>
        </w:rPr>
        <w:t>отпусте</w:t>
      </w:r>
      <w:r w:rsidRPr="00D40037">
        <w:t xml:space="preserve"> в четверг имя апостола, «егоже есть храм», прежде «святых славных и всехвальных апостол и иже во святых отца нашего Николая, архиепископа Мир Ликийских, Чудотворца», но следует строго соблюдать установленный Церковью и данный в Служебнике чин. Церковь, призывая святого храма и дня после святых седмичного круга, делает так не потому, что она якобы почитает их меньше, чем других святых, а, напротив, чтобы выделить их славную память; одного — как покровителя данного храма и другого — как виновника церковного торжества данного дня.</w:t>
      </w:r>
    </w:p>
    <w:p w:rsidR="005672B9" w:rsidRPr="00D40037" w:rsidRDefault="005672B9" w:rsidP="00D82B68">
      <w:pPr>
        <w:tabs>
          <w:tab w:val="left" w:pos="426"/>
        </w:tabs>
        <w:jc w:val="both"/>
      </w:pPr>
      <w:r w:rsidRPr="00D40037">
        <w:t xml:space="preserve">       </w:t>
      </w:r>
      <w:r>
        <w:t xml:space="preserve"> </w:t>
      </w:r>
      <w:r w:rsidRPr="00D40037">
        <w:t xml:space="preserve">Подтверждение этому можно видеть в молитве </w:t>
      </w:r>
      <w:r w:rsidRPr="00D40037">
        <w:rPr>
          <w:b/>
        </w:rPr>
        <w:t>«Спаси, Боже, люди Твоя...»</w:t>
      </w:r>
      <w:r w:rsidRPr="00D40037">
        <w:t xml:space="preserve">, читаемой на </w:t>
      </w:r>
      <w:r w:rsidRPr="00D40037">
        <w:rPr>
          <w:b/>
        </w:rPr>
        <w:t>литии</w:t>
      </w:r>
      <w:r w:rsidRPr="00D40037">
        <w:t xml:space="preserve"> в </w:t>
      </w:r>
      <w:r w:rsidRPr="00D40037">
        <w:rPr>
          <w:b/>
        </w:rPr>
        <w:t>бденные</w:t>
      </w:r>
      <w:r w:rsidRPr="00D40037">
        <w:t xml:space="preserve"> праздники и на </w:t>
      </w:r>
      <w:r w:rsidRPr="00D40037">
        <w:rPr>
          <w:b/>
        </w:rPr>
        <w:t>полиелейной утрени</w:t>
      </w:r>
      <w:r w:rsidRPr="00D40037">
        <w:t xml:space="preserve"> перед </w:t>
      </w:r>
      <w:r w:rsidRPr="00D40037">
        <w:rPr>
          <w:b/>
        </w:rPr>
        <w:t>каноном,</w:t>
      </w:r>
      <w:r w:rsidRPr="00D40037">
        <w:t xml:space="preserve"> а также в поминовении святых на </w:t>
      </w:r>
      <w:r w:rsidRPr="00D40037">
        <w:rPr>
          <w:b/>
        </w:rPr>
        <w:t>проскомидии</w:t>
      </w:r>
      <w:r w:rsidRPr="00D40037">
        <w:t xml:space="preserve"> — при проскомисании «девятичинной» просфоры. Во всех этих случаях святой храма и святой дня, из коих последний, собственно, является виновником праздничного торжества, призываются в конце </w:t>
      </w:r>
      <w:r w:rsidRPr="00D40037">
        <w:rPr>
          <w:b/>
          <w:i/>
        </w:rPr>
        <w:t>молитвы,</w:t>
      </w:r>
      <w:r w:rsidRPr="00D40037">
        <w:t xml:space="preserve"> когда уже совершено призывание многих угодников Божиих и ликов святых.</w:t>
      </w:r>
    </w:p>
  </w:footnote>
  <w:footnote w:id="299">
    <w:p w:rsidR="005672B9" w:rsidRPr="00D40037" w:rsidRDefault="005672B9" w:rsidP="00D82B68">
      <w:pPr>
        <w:pStyle w:val="a8"/>
        <w:tabs>
          <w:tab w:val="left" w:pos="426"/>
        </w:tabs>
        <w:ind w:firstLine="0"/>
      </w:pPr>
      <w:r>
        <w:t xml:space="preserve">        </w:t>
      </w:r>
      <w:r w:rsidRPr="00D40037">
        <w:rPr>
          <w:rStyle w:val="a5"/>
        </w:rPr>
        <w:footnoteRef/>
      </w:r>
      <w:r w:rsidRPr="00D40037">
        <w:t xml:space="preserve"> В особом издании «Служб на каждый день Страстной седмицы» в </w:t>
      </w:r>
      <w:r w:rsidRPr="00D40037">
        <w:rPr>
          <w:b/>
          <w:i/>
        </w:rPr>
        <w:t xml:space="preserve">отпустах </w:t>
      </w:r>
      <w:r w:rsidRPr="00D40037">
        <w:t>поминаются апостолы и Богоотцы Иоаким и Анна. Причину этого ошибочного указания – надо заметить, не единственного в данном издании –</w:t>
      </w:r>
      <w:r>
        <w:t xml:space="preserve">                                </w:t>
      </w:r>
      <w:r w:rsidRPr="00D40037">
        <w:t xml:space="preserve">проф. Н. Д. Успенский видит в механическом перенесении составителями из ранее ими изданных «Служб на каждый день первой седмицы Великого поста» </w:t>
      </w:r>
      <w:r w:rsidRPr="00D40037">
        <w:rPr>
          <w:b/>
        </w:rPr>
        <w:t>дневных</w:t>
      </w:r>
      <w:r w:rsidRPr="00D40037">
        <w:t xml:space="preserve"> </w:t>
      </w:r>
      <w:r w:rsidRPr="00D40037">
        <w:rPr>
          <w:b/>
          <w:i/>
        </w:rPr>
        <w:t>отпустов</w:t>
      </w:r>
      <w:r w:rsidRPr="00D40037">
        <w:t xml:space="preserve"> в богослужение Страстной седмицы.</w:t>
      </w:r>
    </w:p>
  </w:footnote>
  <w:footnote w:id="300">
    <w:p w:rsidR="005672B9" w:rsidRPr="00D40037" w:rsidRDefault="005672B9" w:rsidP="00D854C7">
      <w:pPr>
        <w:pStyle w:val="a8"/>
        <w:tabs>
          <w:tab w:val="left" w:pos="426"/>
        </w:tabs>
        <w:ind w:firstLine="0"/>
      </w:pPr>
      <w:r>
        <w:t xml:space="preserve">        </w:t>
      </w:r>
      <w:r w:rsidRPr="00D40037">
        <w:rPr>
          <w:rStyle w:val="a5"/>
        </w:rPr>
        <w:footnoteRef/>
      </w:r>
      <w:r w:rsidRPr="00D40037">
        <w:t xml:space="preserve"> Но если служба отдания Пасхи совершается по пасхальному чину, то и после </w:t>
      </w:r>
      <w:r w:rsidRPr="00D40037">
        <w:rPr>
          <w:b/>
        </w:rPr>
        <w:t>вечерни</w:t>
      </w:r>
      <w:r w:rsidRPr="00D40037">
        <w:t xml:space="preserve"> и </w:t>
      </w:r>
      <w:r w:rsidRPr="00D40037">
        <w:rPr>
          <w:b/>
        </w:rPr>
        <w:t>утрени</w:t>
      </w:r>
      <w:r w:rsidRPr="00D40037">
        <w:t>.</w:t>
      </w:r>
    </w:p>
  </w:footnote>
  <w:footnote w:id="301">
    <w:p w:rsidR="005672B9" w:rsidRPr="00D40037" w:rsidRDefault="005672B9" w:rsidP="00302392">
      <w:pPr>
        <w:pStyle w:val="a8"/>
        <w:tabs>
          <w:tab w:val="left" w:pos="426"/>
        </w:tabs>
        <w:ind w:firstLine="0"/>
      </w:pPr>
      <w:r w:rsidRPr="00D40037">
        <w:t xml:space="preserve">      </w:t>
      </w:r>
      <w:r>
        <w:t xml:space="preserve"> </w:t>
      </w:r>
      <w:r w:rsidRPr="00D40037">
        <w:t xml:space="preserve"> </w:t>
      </w:r>
      <w:r w:rsidRPr="00D40037">
        <w:rPr>
          <w:rStyle w:val="a5"/>
        </w:rPr>
        <w:footnoteRef/>
      </w:r>
      <w:r w:rsidRPr="00D40037">
        <w:t xml:space="preserve"> Указания на цвет облачений излагаются согласно с учётом установившейся церковной практики, а также «Богослужебных указаний на 2008 г</w:t>
      </w:r>
      <w:r>
        <w:t>од» (М., 2007.</w:t>
      </w:r>
      <w:r w:rsidRPr="00994A68">
        <w:t xml:space="preserve"> </w:t>
      </w:r>
      <w:r>
        <w:t xml:space="preserve">– </w:t>
      </w:r>
      <w:r w:rsidRPr="00D40037">
        <w:t>С. 775-777 – «Приложение. Цвета богослужебных облачений»).</w:t>
      </w:r>
    </w:p>
  </w:footnote>
  <w:footnote w:id="302">
    <w:p w:rsidR="005672B9" w:rsidRPr="00D40037" w:rsidRDefault="005672B9" w:rsidP="00994A68">
      <w:pPr>
        <w:pStyle w:val="a8"/>
        <w:tabs>
          <w:tab w:val="left" w:pos="426"/>
        </w:tabs>
        <w:ind w:firstLine="0"/>
      </w:pPr>
      <w:r w:rsidRPr="00D40037">
        <w:t xml:space="preserve">      </w:t>
      </w:r>
      <w:r>
        <w:t xml:space="preserve">  </w:t>
      </w:r>
      <w:r w:rsidRPr="00D40037">
        <w:rPr>
          <w:rStyle w:val="a5"/>
        </w:rPr>
        <w:footnoteRef/>
      </w:r>
      <w:r w:rsidRPr="00D40037">
        <w:t xml:space="preserve"> В продолжение всего Успенского поста (кроме Преображения) могут употребляться ризы голубого цвета.</w:t>
      </w:r>
    </w:p>
  </w:footnote>
  <w:footnote w:id="303">
    <w:p w:rsidR="005672B9" w:rsidRPr="00D40037" w:rsidRDefault="005672B9" w:rsidP="00994A68">
      <w:pPr>
        <w:pStyle w:val="a8"/>
        <w:tabs>
          <w:tab w:val="left" w:pos="426"/>
        </w:tabs>
        <w:ind w:firstLine="0"/>
      </w:pPr>
      <w:r w:rsidRPr="00D40037">
        <w:t xml:space="preserve">       </w:t>
      </w:r>
      <w:r>
        <w:t xml:space="preserve"> </w:t>
      </w:r>
      <w:r w:rsidRPr="00D40037">
        <w:rPr>
          <w:rStyle w:val="a5"/>
        </w:rPr>
        <w:footnoteRef/>
      </w:r>
      <w:r w:rsidRPr="00D40037">
        <w:t xml:space="preserve"> Существует практика совершения богослужений в честь Креста Христова в бордовых облачениях или в ризах красного цвета, но более тёмного оттенка, чем пасхальные.</w:t>
      </w:r>
    </w:p>
  </w:footnote>
  <w:footnote w:id="304">
    <w:p w:rsidR="005672B9" w:rsidRPr="00D40037" w:rsidRDefault="005672B9" w:rsidP="00D854C7">
      <w:pPr>
        <w:pStyle w:val="a8"/>
        <w:tabs>
          <w:tab w:val="left" w:pos="426"/>
        </w:tabs>
        <w:ind w:firstLine="0"/>
      </w:pPr>
      <w:r w:rsidRPr="00D40037">
        <w:t xml:space="preserve">      </w:t>
      </w:r>
      <w:r>
        <w:t xml:space="preserve"> </w:t>
      </w:r>
      <w:r w:rsidRPr="00D40037">
        <w:t xml:space="preserve"> </w:t>
      </w:r>
      <w:r w:rsidRPr="00D40037">
        <w:rPr>
          <w:rStyle w:val="a5"/>
        </w:rPr>
        <w:footnoteRef/>
      </w:r>
      <w:r w:rsidRPr="00D40037">
        <w:t xml:space="preserve"> В древности в Православной Церкви вовсе не было черных облачений, а в Великий пост служили в «багряных ризах», т. е. в темно-бордовых. Таким образом, в седмичные дни Великого поста службы могут совершаться </w:t>
      </w:r>
      <w:r>
        <w:t xml:space="preserve">                                      </w:t>
      </w:r>
      <w:r w:rsidRPr="00D40037">
        <w:t>и в фиолетовых облачениях, но более тёмного оттенка, чем в воскресные дни св. Четыредесятницы.</w:t>
      </w:r>
    </w:p>
    <w:p w:rsidR="005672B9" w:rsidRPr="00D40037" w:rsidRDefault="005672B9" w:rsidP="00BC516E">
      <w:pPr>
        <w:tabs>
          <w:tab w:val="left" w:pos="426"/>
        </w:tabs>
        <w:jc w:val="both"/>
      </w:pPr>
      <w:r>
        <w:t xml:space="preserve">        </w:t>
      </w:r>
      <w:r w:rsidRPr="00D40037">
        <w:t>«Чёрный цвет, строго говоря, неизвестен Православной Церкви и не соответствует е</w:t>
      </w:r>
      <w:r>
        <w:t>ё</w:t>
      </w:r>
      <w:r w:rsidRPr="00D40037">
        <w:t xml:space="preserve"> стремлению всегда, при всех обстоятельствах, поддерживать в своих чадах бодрое настроение. Чёрный цвет – цвет безнадёжней и, следовательно, нехристианской грусти. Белые ленты на чёрном ещё более подчёркивают эту безнадёжность, повергают едва не в уныние. Сочетания белого с черным Церковь не знает. Даже священные изображения и надписи на черных одеяниях великосхимников по указанию чина пострижения должны быть не белые, а червленые, т. е. красные! Так это и устроялось в древности. В древней Руси последование страстей и богослужения Великого Пятка и Вел. Субботы совершались </w:t>
      </w:r>
      <w:r>
        <w:t xml:space="preserve">                           </w:t>
      </w:r>
      <w:r w:rsidRPr="00D40037">
        <w:t xml:space="preserve">в темно-багряных ризах, напоминавших о пролитой за нас Божественной крови. Иногда даже утреня Великой Субботы совершалась в белом облачении. </w:t>
      </w:r>
    </w:p>
    <w:p w:rsidR="005672B9" w:rsidRPr="00D40037" w:rsidRDefault="005672B9" w:rsidP="00994A68">
      <w:pPr>
        <w:pStyle w:val="aa"/>
        <w:tabs>
          <w:tab w:val="left" w:pos="426"/>
        </w:tabs>
        <w:jc w:val="both"/>
        <w:rPr>
          <w:sz w:val="20"/>
          <w:szCs w:val="20"/>
        </w:rPr>
      </w:pPr>
      <w:r w:rsidRPr="00D40037">
        <w:rPr>
          <w:sz w:val="20"/>
          <w:szCs w:val="20"/>
        </w:rPr>
        <w:t xml:space="preserve">      </w:t>
      </w:r>
      <w:r>
        <w:rPr>
          <w:sz w:val="20"/>
          <w:szCs w:val="20"/>
        </w:rPr>
        <w:t xml:space="preserve">  </w:t>
      </w:r>
      <w:r w:rsidRPr="00D40037">
        <w:rPr>
          <w:sz w:val="20"/>
          <w:szCs w:val="20"/>
        </w:rPr>
        <w:t xml:space="preserve">Чёрный цвет проник к нам с сентиментального Запада с его обмирщённым христианством. В допетровской Руси </w:t>
      </w:r>
      <w:r>
        <w:rPr>
          <w:sz w:val="20"/>
          <w:szCs w:val="20"/>
        </w:rPr>
        <w:t xml:space="preserve">                      </w:t>
      </w:r>
      <w:r w:rsidRPr="00D40037">
        <w:rPr>
          <w:sz w:val="20"/>
          <w:szCs w:val="20"/>
        </w:rPr>
        <w:t>и в мирском обиходе редко употреблялся чёрный цвет. Тогда и мужчины носили по большей части цветное платье» (Афанасий (Сахаров), еп. Указ. соч. – С. 115).</w:t>
      </w:r>
    </w:p>
    <w:p w:rsidR="005672B9" w:rsidRPr="00D40037" w:rsidRDefault="005672B9" w:rsidP="00D40037">
      <w:pPr>
        <w:pStyle w:val="aa"/>
        <w:tabs>
          <w:tab w:val="left" w:pos="426"/>
        </w:tabs>
        <w:jc w:val="both"/>
        <w:rPr>
          <w:sz w:val="20"/>
          <w:szCs w:val="20"/>
        </w:rPr>
      </w:pPr>
      <w:r w:rsidRPr="00D40037">
        <w:rPr>
          <w:sz w:val="20"/>
          <w:szCs w:val="20"/>
        </w:rPr>
        <w:t xml:space="preserve">       </w:t>
      </w:r>
      <w:r>
        <w:rPr>
          <w:sz w:val="20"/>
          <w:szCs w:val="20"/>
        </w:rPr>
        <w:t xml:space="preserve"> </w:t>
      </w:r>
      <w:r w:rsidRPr="00D40037">
        <w:rPr>
          <w:sz w:val="20"/>
          <w:szCs w:val="20"/>
        </w:rPr>
        <w:t xml:space="preserve">Обычай носить траур в смысле одеваться во все чёрное – западный мирской обычай. С конца XVII века, когда стало усиливаться у нас влияние запада, он стал проникать и в Церковь, перенося мирское понимание траура не только на заупокойное богослужение, но и на Великий пост, и на дни страданий и смерти Спасителя, хотя по церковному взгляду эти дни – Пасха, только Пасха крестная. </w:t>
      </w:r>
    </w:p>
  </w:footnote>
  <w:footnote w:id="305">
    <w:p w:rsidR="005672B9" w:rsidRPr="00D40037" w:rsidRDefault="005672B9" w:rsidP="00BC0FC9">
      <w:pPr>
        <w:pStyle w:val="a8"/>
        <w:tabs>
          <w:tab w:val="left" w:pos="426"/>
        </w:tabs>
        <w:ind w:firstLine="0"/>
      </w:pPr>
      <w:r w:rsidRPr="00D40037">
        <w:t xml:space="preserve">      </w:t>
      </w:r>
      <w:r>
        <w:t xml:space="preserve">  </w:t>
      </w:r>
      <w:r w:rsidRPr="00D40037">
        <w:rPr>
          <w:rStyle w:val="a5"/>
        </w:rPr>
        <w:footnoteRef/>
      </w:r>
      <w:r w:rsidRPr="00D40037">
        <w:t xml:space="preserve"> Облачения в седмичные дни заменяются ризами, соответствующими лику святого, в случае совершения святому </w:t>
      </w:r>
      <w:r w:rsidRPr="00D40037">
        <w:rPr>
          <w:b/>
        </w:rPr>
        <w:t>полиелея</w:t>
      </w:r>
      <w:r w:rsidRPr="00D40037">
        <w:t xml:space="preserve"> или службы </w:t>
      </w:r>
      <w:r w:rsidRPr="00D40037">
        <w:rPr>
          <w:b/>
        </w:rPr>
        <w:t>с великим славословием.</w:t>
      </w:r>
      <w:r w:rsidRPr="00D40037">
        <w:t xml:space="preserve"> В периоды попразднств цвет облачений ради празднования полиелейных святых во многих храмах не изменяется. При совпадении памяти святого с воскресеньем цвет облачения не меняется и остаётся золотистым.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27884"/>
    <w:multiLevelType w:val="hybridMultilevel"/>
    <w:tmpl w:val="ED0A3BEC"/>
    <w:lvl w:ilvl="0" w:tplc="C27A56B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D952E6"/>
    <w:multiLevelType w:val="singleLevel"/>
    <w:tmpl w:val="3064EACC"/>
    <w:lvl w:ilvl="0">
      <w:start w:val="1"/>
      <w:numFmt w:val="upperRoman"/>
      <w:lvlText w:val="%1."/>
      <w:legacy w:legacy="1" w:legacySpace="0" w:legacyIndent="1095"/>
      <w:lvlJc w:val="left"/>
      <w:pPr>
        <w:ind w:left="1470" w:hanging="1095"/>
      </w:pPr>
    </w:lvl>
  </w:abstractNum>
  <w:abstractNum w:abstractNumId="2" w15:restartNumberingAfterBreak="0">
    <w:nsid w:val="75BF0254"/>
    <w:multiLevelType w:val="hybridMultilevel"/>
    <w:tmpl w:val="026A0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activeWritingStyle w:appName="MSWord" w:lang="ru-RU" w:vendorID="64" w:dllVersion="131078" w:nlCheck="1" w:checkStyle="0"/>
  <w:activeWritingStyle w:appName="MSWord" w:lang="en-US" w:vendorID="64" w:dllVersion="131078" w:nlCheck="1" w:checkStyle="0"/>
  <w:defaultTabStop w:val="720"/>
  <w:doNotHyphenateCaps/>
  <w:drawingGridHorizontalSpacing w:val="120"/>
  <w:drawingGridVerticalSpacing w:val="120"/>
  <w:displayVerticalDrawingGridEvery w:val="0"/>
  <w:doNotUseMarginsForDrawingGridOrigin/>
  <w:doNotShadeFormData/>
  <w:characterSpacingControl w:val="doNotCompress"/>
  <w:footnotePr>
    <w:numRestart w:val="eachPage"/>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51"/>
    <w:rsid w:val="00000111"/>
    <w:rsid w:val="00000256"/>
    <w:rsid w:val="0000038C"/>
    <w:rsid w:val="00001531"/>
    <w:rsid w:val="000016E1"/>
    <w:rsid w:val="000019C5"/>
    <w:rsid w:val="00001A58"/>
    <w:rsid w:val="00001C2E"/>
    <w:rsid w:val="00001D4D"/>
    <w:rsid w:val="00002428"/>
    <w:rsid w:val="000024E4"/>
    <w:rsid w:val="00002A94"/>
    <w:rsid w:val="00002CB0"/>
    <w:rsid w:val="000030F3"/>
    <w:rsid w:val="00004D96"/>
    <w:rsid w:val="00005613"/>
    <w:rsid w:val="0000564C"/>
    <w:rsid w:val="00005670"/>
    <w:rsid w:val="000064DB"/>
    <w:rsid w:val="00006BF1"/>
    <w:rsid w:val="00007BB6"/>
    <w:rsid w:val="00007CDA"/>
    <w:rsid w:val="00010532"/>
    <w:rsid w:val="00010A20"/>
    <w:rsid w:val="00010B3A"/>
    <w:rsid w:val="000117FD"/>
    <w:rsid w:val="00011B9A"/>
    <w:rsid w:val="00012644"/>
    <w:rsid w:val="000131CC"/>
    <w:rsid w:val="000133B3"/>
    <w:rsid w:val="000135D7"/>
    <w:rsid w:val="0001389E"/>
    <w:rsid w:val="00013901"/>
    <w:rsid w:val="00013CCD"/>
    <w:rsid w:val="00013DAB"/>
    <w:rsid w:val="00013E3C"/>
    <w:rsid w:val="00013E7D"/>
    <w:rsid w:val="0001474E"/>
    <w:rsid w:val="00015329"/>
    <w:rsid w:val="0001581D"/>
    <w:rsid w:val="00015B7E"/>
    <w:rsid w:val="00016CE1"/>
    <w:rsid w:val="0002072F"/>
    <w:rsid w:val="00020D14"/>
    <w:rsid w:val="0002121E"/>
    <w:rsid w:val="00022964"/>
    <w:rsid w:val="00022B1E"/>
    <w:rsid w:val="00023093"/>
    <w:rsid w:val="00023CB3"/>
    <w:rsid w:val="000245B0"/>
    <w:rsid w:val="00024713"/>
    <w:rsid w:val="00024906"/>
    <w:rsid w:val="00024979"/>
    <w:rsid w:val="00024CAD"/>
    <w:rsid w:val="00024F6F"/>
    <w:rsid w:val="00025011"/>
    <w:rsid w:val="000255E5"/>
    <w:rsid w:val="000257CD"/>
    <w:rsid w:val="00025B39"/>
    <w:rsid w:val="00026073"/>
    <w:rsid w:val="00026653"/>
    <w:rsid w:val="000269D8"/>
    <w:rsid w:val="00026A17"/>
    <w:rsid w:val="00027592"/>
    <w:rsid w:val="0002785B"/>
    <w:rsid w:val="000300CA"/>
    <w:rsid w:val="000304FD"/>
    <w:rsid w:val="00030A0B"/>
    <w:rsid w:val="0003238C"/>
    <w:rsid w:val="00033584"/>
    <w:rsid w:val="00033A88"/>
    <w:rsid w:val="00033D90"/>
    <w:rsid w:val="00034306"/>
    <w:rsid w:val="00034D10"/>
    <w:rsid w:val="00036A31"/>
    <w:rsid w:val="00036BFE"/>
    <w:rsid w:val="00036F84"/>
    <w:rsid w:val="0003732C"/>
    <w:rsid w:val="0003761D"/>
    <w:rsid w:val="000400CB"/>
    <w:rsid w:val="000401C9"/>
    <w:rsid w:val="00040425"/>
    <w:rsid w:val="00040B66"/>
    <w:rsid w:val="000412BA"/>
    <w:rsid w:val="00041D44"/>
    <w:rsid w:val="00042CFD"/>
    <w:rsid w:val="00042D83"/>
    <w:rsid w:val="00043197"/>
    <w:rsid w:val="00043803"/>
    <w:rsid w:val="000440E3"/>
    <w:rsid w:val="000460DA"/>
    <w:rsid w:val="000462AE"/>
    <w:rsid w:val="00046EBB"/>
    <w:rsid w:val="00047372"/>
    <w:rsid w:val="00047C53"/>
    <w:rsid w:val="00047CF6"/>
    <w:rsid w:val="000505C9"/>
    <w:rsid w:val="00050ED4"/>
    <w:rsid w:val="00051210"/>
    <w:rsid w:val="00051C9B"/>
    <w:rsid w:val="00053986"/>
    <w:rsid w:val="000539C9"/>
    <w:rsid w:val="00054C3D"/>
    <w:rsid w:val="00055764"/>
    <w:rsid w:val="00055E46"/>
    <w:rsid w:val="00055FCB"/>
    <w:rsid w:val="000560D7"/>
    <w:rsid w:val="000564D6"/>
    <w:rsid w:val="00056885"/>
    <w:rsid w:val="00057311"/>
    <w:rsid w:val="0005754A"/>
    <w:rsid w:val="00057EBD"/>
    <w:rsid w:val="0006005D"/>
    <w:rsid w:val="00060BE5"/>
    <w:rsid w:val="00060FFB"/>
    <w:rsid w:val="000611A9"/>
    <w:rsid w:val="000614D3"/>
    <w:rsid w:val="000614DF"/>
    <w:rsid w:val="0006189E"/>
    <w:rsid w:val="0006237C"/>
    <w:rsid w:val="000627A8"/>
    <w:rsid w:val="00062C6D"/>
    <w:rsid w:val="00063BA2"/>
    <w:rsid w:val="000643B8"/>
    <w:rsid w:val="000647B8"/>
    <w:rsid w:val="000648F0"/>
    <w:rsid w:val="00064CAC"/>
    <w:rsid w:val="00065481"/>
    <w:rsid w:val="000658EE"/>
    <w:rsid w:val="000660D7"/>
    <w:rsid w:val="00066E24"/>
    <w:rsid w:val="000678EC"/>
    <w:rsid w:val="00067E5B"/>
    <w:rsid w:val="000701A8"/>
    <w:rsid w:val="0007066F"/>
    <w:rsid w:val="00070DF2"/>
    <w:rsid w:val="00070E03"/>
    <w:rsid w:val="000713DA"/>
    <w:rsid w:val="00071815"/>
    <w:rsid w:val="00072441"/>
    <w:rsid w:val="00072807"/>
    <w:rsid w:val="00072843"/>
    <w:rsid w:val="00072A28"/>
    <w:rsid w:val="00072D2F"/>
    <w:rsid w:val="0007360A"/>
    <w:rsid w:val="00074150"/>
    <w:rsid w:val="00074541"/>
    <w:rsid w:val="0007465D"/>
    <w:rsid w:val="00075170"/>
    <w:rsid w:val="00075703"/>
    <w:rsid w:val="00075FFE"/>
    <w:rsid w:val="00076683"/>
    <w:rsid w:val="00077067"/>
    <w:rsid w:val="00077387"/>
    <w:rsid w:val="0007749F"/>
    <w:rsid w:val="00077581"/>
    <w:rsid w:val="00077C50"/>
    <w:rsid w:val="00077D73"/>
    <w:rsid w:val="00080963"/>
    <w:rsid w:val="00080EAC"/>
    <w:rsid w:val="000811E3"/>
    <w:rsid w:val="000818A6"/>
    <w:rsid w:val="00081F72"/>
    <w:rsid w:val="0008339F"/>
    <w:rsid w:val="00083902"/>
    <w:rsid w:val="00084143"/>
    <w:rsid w:val="00084259"/>
    <w:rsid w:val="00084B29"/>
    <w:rsid w:val="00085D4A"/>
    <w:rsid w:val="00086E8D"/>
    <w:rsid w:val="0008750F"/>
    <w:rsid w:val="0008777F"/>
    <w:rsid w:val="00087B4A"/>
    <w:rsid w:val="00090261"/>
    <w:rsid w:val="00091163"/>
    <w:rsid w:val="000912BE"/>
    <w:rsid w:val="00091886"/>
    <w:rsid w:val="00092451"/>
    <w:rsid w:val="00094221"/>
    <w:rsid w:val="00094EC6"/>
    <w:rsid w:val="000958EA"/>
    <w:rsid w:val="00095CC4"/>
    <w:rsid w:val="00095E1B"/>
    <w:rsid w:val="00096D42"/>
    <w:rsid w:val="00097285"/>
    <w:rsid w:val="00097651"/>
    <w:rsid w:val="00097B9B"/>
    <w:rsid w:val="00097E0D"/>
    <w:rsid w:val="00097F5E"/>
    <w:rsid w:val="000A0835"/>
    <w:rsid w:val="000A0C50"/>
    <w:rsid w:val="000A0C58"/>
    <w:rsid w:val="000A11CC"/>
    <w:rsid w:val="000A16DE"/>
    <w:rsid w:val="000A1E0E"/>
    <w:rsid w:val="000A3709"/>
    <w:rsid w:val="000A48F9"/>
    <w:rsid w:val="000A5350"/>
    <w:rsid w:val="000A58C7"/>
    <w:rsid w:val="000A6178"/>
    <w:rsid w:val="000A6815"/>
    <w:rsid w:val="000A6ACC"/>
    <w:rsid w:val="000A7180"/>
    <w:rsid w:val="000A73E0"/>
    <w:rsid w:val="000A79FD"/>
    <w:rsid w:val="000A7CE8"/>
    <w:rsid w:val="000B0AA9"/>
    <w:rsid w:val="000B11BA"/>
    <w:rsid w:val="000B1723"/>
    <w:rsid w:val="000B2453"/>
    <w:rsid w:val="000B2A68"/>
    <w:rsid w:val="000B2A73"/>
    <w:rsid w:val="000B3832"/>
    <w:rsid w:val="000B41CB"/>
    <w:rsid w:val="000B451C"/>
    <w:rsid w:val="000B4650"/>
    <w:rsid w:val="000B48D7"/>
    <w:rsid w:val="000B497C"/>
    <w:rsid w:val="000B4BC8"/>
    <w:rsid w:val="000B5458"/>
    <w:rsid w:val="000B5A35"/>
    <w:rsid w:val="000B5FE4"/>
    <w:rsid w:val="000B7373"/>
    <w:rsid w:val="000B7408"/>
    <w:rsid w:val="000B7BA7"/>
    <w:rsid w:val="000C1F5A"/>
    <w:rsid w:val="000C2242"/>
    <w:rsid w:val="000C3697"/>
    <w:rsid w:val="000C39D5"/>
    <w:rsid w:val="000C3C81"/>
    <w:rsid w:val="000C407E"/>
    <w:rsid w:val="000C430D"/>
    <w:rsid w:val="000C471D"/>
    <w:rsid w:val="000C48A0"/>
    <w:rsid w:val="000C4B91"/>
    <w:rsid w:val="000C4C3F"/>
    <w:rsid w:val="000C4CAB"/>
    <w:rsid w:val="000C5144"/>
    <w:rsid w:val="000C5D19"/>
    <w:rsid w:val="000C665A"/>
    <w:rsid w:val="000C78CD"/>
    <w:rsid w:val="000C7C93"/>
    <w:rsid w:val="000D030C"/>
    <w:rsid w:val="000D0A54"/>
    <w:rsid w:val="000D0ABA"/>
    <w:rsid w:val="000D0F84"/>
    <w:rsid w:val="000D1DFA"/>
    <w:rsid w:val="000D3636"/>
    <w:rsid w:val="000D3D53"/>
    <w:rsid w:val="000D3DB0"/>
    <w:rsid w:val="000D4647"/>
    <w:rsid w:val="000D622B"/>
    <w:rsid w:val="000D6464"/>
    <w:rsid w:val="000D6669"/>
    <w:rsid w:val="000D69D9"/>
    <w:rsid w:val="000D7044"/>
    <w:rsid w:val="000D7190"/>
    <w:rsid w:val="000D72BE"/>
    <w:rsid w:val="000D744D"/>
    <w:rsid w:val="000D76BB"/>
    <w:rsid w:val="000D7EA6"/>
    <w:rsid w:val="000E0244"/>
    <w:rsid w:val="000E0429"/>
    <w:rsid w:val="000E06AE"/>
    <w:rsid w:val="000E0713"/>
    <w:rsid w:val="000E0764"/>
    <w:rsid w:val="000E1AF2"/>
    <w:rsid w:val="000E23BE"/>
    <w:rsid w:val="000E25B3"/>
    <w:rsid w:val="000E2932"/>
    <w:rsid w:val="000E2C4F"/>
    <w:rsid w:val="000E3AA8"/>
    <w:rsid w:val="000E3F3F"/>
    <w:rsid w:val="000E46B8"/>
    <w:rsid w:val="000E4EF6"/>
    <w:rsid w:val="000E5141"/>
    <w:rsid w:val="000E59FA"/>
    <w:rsid w:val="000E5F15"/>
    <w:rsid w:val="000E7FEA"/>
    <w:rsid w:val="000F034E"/>
    <w:rsid w:val="000F0749"/>
    <w:rsid w:val="000F119B"/>
    <w:rsid w:val="000F2C73"/>
    <w:rsid w:val="000F2D0B"/>
    <w:rsid w:val="000F3E69"/>
    <w:rsid w:val="000F3F9D"/>
    <w:rsid w:val="000F409C"/>
    <w:rsid w:val="000F4535"/>
    <w:rsid w:val="000F54BF"/>
    <w:rsid w:val="000F592C"/>
    <w:rsid w:val="000F5943"/>
    <w:rsid w:val="000F59C7"/>
    <w:rsid w:val="000F66C7"/>
    <w:rsid w:val="000F6DCB"/>
    <w:rsid w:val="000F6E7E"/>
    <w:rsid w:val="0010023B"/>
    <w:rsid w:val="00100292"/>
    <w:rsid w:val="00100802"/>
    <w:rsid w:val="001014F7"/>
    <w:rsid w:val="00101C91"/>
    <w:rsid w:val="00101EAF"/>
    <w:rsid w:val="00102015"/>
    <w:rsid w:val="00102370"/>
    <w:rsid w:val="00102723"/>
    <w:rsid w:val="0010273B"/>
    <w:rsid w:val="00102EDD"/>
    <w:rsid w:val="001031DC"/>
    <w:rsid w:val="001039E9"/>
    <w:rsid w:val="001041CF"/>
    <w:rsid w:val="00104FA4"/>
    <w:rsid w:val="00105E86"/>
    <w:rsid w:val="00106755"/>
    <w:rsid w:val="00107497"/>
    <w:rsid w:val="001078F4"/>
    <w:rsid w:val="00107B59"/>
    <w:rsid w:val="00107DBC"/>
    <w:rsid w:val="0011071C"/>
    <w:rsid w:val="001107E9"/>
    <w:rsid w:val="0011163B"/>
    <w:rsid w:val="00111B8B"/>
    <w:rsid w:val="00111BD8"/>
    <w:rsid w:val="001127C7"/>
    <w:rsid w:val="00112F8E"/>
    <w:rsid w:val="001134F2"/>
    <w:rsid w:val="00113776"/>
    <w:rsid w:val="00113C57"/>
    <w:rsid w:val="001143E8"/>
    <w:rsid w:val="00114489"/>
    <w:rsid w:val="0011510C"/>
    <w:rsid w:val="001153E4"/>
    <w:rsid w:val="0011546E"/>
    <w:rsid w:val="001161E0"/>
    <w:rsid w:val="00116479"/>
    <w:rsid w:val="00116E01"/>
    <w:rsid w:val="001178B4"/>
    <w:rsid w:val="00117BCA"/>
    <w:rsid w:val="00120210"/>
    <w:rsid w:val="00120417"/>
    <w:rsid w:val="0012179F"/>
    <w:rsid w:val="00121FA4"/>
    <w:rsid w:val="0012216F"/>
    <w:rsid w:val="00122486"/>
    <w:rsid w:val="00123871"/>
    <w:rsid w:val="00123990"/>
    <w:rsid w:val="00123CC4"/>
    <w:rsid w:val="00123FE4"/>
    <w:rsid w:val="00124313"/>
    <w:rsid w:val="00124872"/>
    <w:rsid w:val="00124998"/>
    <w:rsid w:val="00124FD8"/>
    <w:rsid w:val="00125705"/>
    <w:rsid w:val="0012640B"/>
    <w:rsid w:val="0012641F"/>
    <w:rsid w:val="00126470"/>
    <w:rsid w:val="00126BFC"/>
    <w:rsid w:val="00127745"/>
    <w:rsid w:val="00130605"/>
    <w:rsid w:val="00130B31"/>
    <w:rsid w:val="00130BF2"/>
    <w:rsid w:val="00130CCC"/>
    <w:rsid w:val="00130EFC"/>
    <w:rsid w:val="00131D0D"/>
    <w:rsid w:val="0013205D"/>
    <w:rsid w:val="00132371"/>
    <w:rsid w:val="00132379"/>
    <w:rsid w:val="00132F56"/>
    <w:rsid w:val="00133463"/>
    <w:rsid w:val="00133D09"/>
    <w:rsid w:val="00135667"/>
    <w:rsid w:val="0013613A"/>
    <w:rsid w:val="001367B6"/>
    <w:rsid w:val="001376C6"/>
    <w:rsid w:val="001377E1"/>
    <w:rsid w:val="00137A58"/>
    <w:rsid w:val="00140A43"/>
    <w:rsid w:val="00140ADF"/>
    <w:rsid w:val="00140C3F"/>
    <w:rsid w:val="00140D13"/>
    <w:rsid w:val="0014183D"/>
    <w:rsid w:val="00141DB7"/>
    <w:rsid w:val="00141EC3"/>
    <w:rsid w:val="00143147"/>
    <w:rsid w:val="00143522"/>
    <w:rsid w:val="00143EBE"/>
    <w:rsid w:val="00143F9B"/>
    <w:rsid w:val="001445A7"/>
    <w:rsid w:val="001446E9"/>
    <w:rsid w:val="00144BD7"/>
    <w:rsid w:val="00144DB1"/>
    <w:rsid w:val="00145250"/>
    <w:rsid w:val="001470A1"/>
    <w:rsid w:val="00147632"/>
    <w:rsid w:val="00147EAD"/>
    <w:rsid w:val="001501C6"/>
    <w:rsid w:val="00151E6E"/>
    <w:rsid w:val="00151EF8"/>
    <w:rsid w:val="0015310C"/>
    <w:rsid w:val="001534B0"/>
    <w:rsid w:val="00153EEC"/>
    <w:rsid w:val="0015479E"/>
    <w:rsid w:val="00155201"/>
    <w:rsid w:val="001552A0"/>
    <w:rsid w:val="00155451"/>
    <w:rsid w:val="00155E35"/>
    <w:rsid w:val="00155F1D"/>
    <w:rsid w:val="001561ED"/>
    <w:rsid w:val="00156402"/>
    <w:rsid w:val="001575A2"/>
    <w:rsid w:val="00157A1C"/>
    <w:rsid w:val="001601FB"/>
    <w:rsid w:val="001606BB"/>
    <w:rsid w:val="001609BE"/>
    <w:rsid w:val="00160B25"/>
    <w:rsid w:val="00160C42"/>
    <w:rsid w:val="00160EA3"/>
    <w:rsid w:val="00160F5F"/>
    <w:rsid w:val="00160FFB"/>
    <w:rsid w:val="00161629"/>
    <w:rsid w:val="00161A07"/>
    <w:rsid w:val="00162329"/>
    <w:rsid w:val="00162914"/>
    <w:rsid w:val="00162BB6"/>
    <w:rsid w:val="00162FDF"/>
    <w:rsid w:val="00164E46"/>
    <w:rsid w:val="00167596"/>
    <w:rsid w:val="00167808"/>
    <w:rsid w:val="00167A18"/>
    <w:rsid w:val="00170F41"/>
    <w:rsid w:val="001723AA"/>
    <w:rsid w:val="00172D93"/>
    <w:rsid w:val="001739DF"/>
    <w:rsid w:val="00174F1F"/>
    <w:rsid w:val="00175831"/>
    <w:rsid w:val="00176F3A"/>
    <w:rsid w:val="00176F5B"/>
    <w:rsid w:val="00177356"/>
    <w:rsid w:val="00177471"/>
    <w:rsid w:val="00177857"/>
    <w:rsid w:val="00177D25"/>
    <w:rsid w:val="001803F4"/>
    <w:rsid w:val="00180634"/>
    <w:rsid w:val="001822B2"/>
    <w:rsid w:val="0018344B"/>
    <w:rsid w:val="00184296"/>
    <w:rsid w:val="001848B8"/>
    <w:rsid w:val="00184C15"/>
    <w:rsid w:val="00184D1B"/>
    <w:rsid w:val="00184FB4"/>
    <w:rsid w:val="00185436"/>
    <w:rsid w:val="00186B6A"/>
    <w:rsid w:val="001879B6"/>
    <w:rsid w:val="00187B2C"/>
    <w:rsid w:val="00187C6A"/>
    <w:rsid w:val="001904D4"/>
    <w:rsid w:val="0019067E"/>
    <w:rsid w:val="00191188"/>
    <w:rsid w:val="00191B67"/>
    <w:rsid w:val="001932CE"/>
    <w:rsid w:val="00193447"/>
    <w:rsid w:val="00193621"/>
    <w:rsid w:val="00193A0C"/>
    <w:rsid w:val="001950B1"/>
    <w:rsid w:val="00195AE1"/>
    <w:rsid w:val="0019607B"/>
    <w:rsid w:val="00196290"/>
    <w:rsid w:val="0019696A"/>
    <w:rsid w:val="00196970"/>
    <w:rsid w:val="00196A4A"/>
    <w:rsid w:val="001974C0"/>
    <w:rsid w:val="001A001F"/>
    <w:rsid w:val="001A072B"/>
    <w:rsid w:val="001A096F"/>
    <w:rsid w:val="001A1021"/>
    <w:rsid w:val="001A165C"/>
    <w:rsid w:val="001A1C62"/>
    <w:rsid w:val="001A27D8"/>
    <w:rsid w:val="001A2FFE"/>
    <w:rsid w:val="001A3238"/>
    <w:rsid w:val="001A41E8"/>
    <w:rsid w:val="001A4433"/>
    <w:rsid w:val="001A4795"/>
    <w:rsid w:val="001A54B7"/>
    <w:rsid w:val="001A5B9E"/>
    <w:rsid w:val="001A6C41"/>
    <w:rsid w:val="001A7331"/>
    <w:rsid w:val="001A74CD"/>
    <w:rsid w:val="001A7A7B"/>
    <w:rsid w:val="001B001D"/>
    <w:rsid w:val="001B0090"/>
    <w:rsid w:val="001B05F9"/>
    <w:rsid w:val="001B087F"/>
    <w:rsid w:val="001B127C"/>
    <w:rsid w:val="001B2AFB"/>
    <w:rsid w:val="001B3008"/>
    <w:rsid w:val="001B3295"/>
    <w:rsid w:val="001B3E6F"/>
    <w:rsid w:val="001B4F44"/>
    <w:rsid w:val="001B58FE"/>
    <w:rsid w:val="001B69FF"/>
    <w:rsid w:val="001B6C01"/>
    <w:rsid w:val="001B6D22"/>
    <w:rsid w:val="001B6F3E"/>
    <w:rsid w:val="001B7755"/>
    <w:rsid w:val="001B7E2D"/>
    <w:rsid w:val="001C0436"/>
    <w:rsid w:val="001C06C3"/>
    <w:rsid w:val="001C0B15"/>
    <w:rsid w:val="001C1647"/>
    <w:rsid w:val="001C17E5"/>
    <w:rsid w:val="001C1DC4"/>
    <w:rsid w:val="001C20AB"/>
    <w:rsid w:val="001C22DE"/>
    <w:rsid w:val="001C2F92"/>
    <w:rsid w:val="001C368D"/>
    <w:rsid w:val="001C3E16"/>
    <w:rsid w:val="001C3E9F"/>
    <w:rsid w:val="001C42B9"/>
    <w:rsid w:val="001C42BF"/>
    <w:rsid w:val="001C493B"/>
    <w:rsid w:val="001C4EF3"/>
    <w:rsid w:val="001C5387"/>
    <w:rsid w:val="001C6342"/>
    <w:rsid w:val="001C709B"/>
    <w:rsid w:val="001C74B7"/>
    <w:rsid w:val="001C7599"/>
    <w:rsid w:val="001C76BF"/>
    <w:rsid w:val="001C7BF8"/>
    <w:rsid w:val="001C7E48"/>
    <w:rsid w:val="001D0FA5"/>
    <w:rsid w:val="001D18DE"/>
    <w:rsid w:val="001D3092"/>
    <w:rsid w:val="001D334A"/>
    <w:rsid w:val="001D3F97"/>
    <w:rsid w:val="001D4C96"/>
    <w:rsid w:val="001D51E1"/>
    <w:rsid w:val="001D5751"/>
    <w:rsid w:val="001D586D"/>
    <w:rsid w:val="001D5CC1"/>
    <w:rsid w:val="001D5E3A"/>
    <w:rsid w:val="001D652B"/>
    <w:rsid w:val="001D7EE2"/>
    <w:rsid w:val="001E0493"/>
    <w:rsid w:val="001E04E5"/>
    <w:rsid w:val="001E0EF3"/>
    <w:rsid w:val="001E17EE"/>
    <w:rsid w:val="001E1BBB"/>
    <w:rsid w:val="001E1DCE"/>
    <w:rsid w:val="001E1EBA"/>
    <w:rsid w:val="001E1F9C"/>
    <w:rsid w:val="001E488D"/>
    <w:rsid w:val="001E5313"/>
    <w:rsid w:val="001E5C81"/>
    <w:rsid w:val="001E5DE2"/>
    <w:rsid w:val="001E6B05"/>
    <w:rsid w:val="001E7098"/>
    <w:rsid w:val="001E7149"/>
    <w:rsid w:val="001E71DD"/>
    <w:rsid w:val="001E7204"/>
    <w:rsid w:val="001E7A02"/>
    <w:rsid w:val="001E7D44"/>
    <w:rsid w:val="001F0CE0"/>
    <w:rsid w:val="001F1105"/>
    <w:rsid w:val="001F16A2"/>
    <w:rsid w:val="001F2149"/>
    <w:rsid w:val="001F21A7"/>
    <w:rsid w:val="001F25E4"/>
    <w:rsid w:val="001F2D09"/>
    <w:rsid w:val="001F3531"/>
    <w:rsid w:val="001F3F83"/>
    <w:rsid w:val="001F4584"/>
    <w:rsid w:val="001F4771"/>
    <w:rsid w:val="001F54B4"/>
    <w:rsid w:val="001F581C"/>
    <w:rsid w:val="001F7EB2"/>
    <w:rsid w:val="00200166"/>
    <w:rsid w:val="00200D89"/>
    <w:rsid w:val="00200F5C"/>
    <w:rsid w:val="0020156F"/>
    <w:rsid w:val="00201BA9"/>
    <w:rsid w:val="00202028"/>
    <w:rsid w:val="00202663"/>
    <w:rsid w:val="00202EEB"/>
    <w:rsid w:val="00203885"/>
    <w:rsid w:val="00203A0A"/>
    <w:rsid w:val="00203A52"/>
    <w:rsid w:val="00203E3F"/>
    <w:rsid w:val="002050C5"/>
    <w:rsid w:val="00206C4A"/>
    <w:rsid w:val="002070CA"/>
    <w:rsid w:val="00207A60"/>
    <w:rsid w:val="00207F05"/>
    <w:rsid w:val="00210146"/>
    <w:rsid w:val="00210A60"/>
    <w:rsid w:val="00210D94"/>
    <w:rsid w:val="00211293"/>
    <w:rsid w:val="00211A82"/>
    <w:rsid w:val="00211C18"/>
    <w:rsid w:val="0021226D"/>
    <w:rsid w:val="0021345A"/>
    <w:rsid w:val="00214E3F"/>
    <w:rsid w:val="00215A65"/>
    <w:rsid w:val="00215CB7"/>
    <w:rsid w:val="00216816"/>
    <w:rsid w:val="00216D4C"/>
    <w:rsid w:val="00217C71"/>
    <w:rsid w:val="00220280"/>
    <w:rsid w:val="00221A3A"/>
    <w:rsid w:val="00221B10"/>
    <w:rsid w:val="00222026"/>
    <w:rsid w:val="002227C7"/>
    <w:rsid w:val="00223465"/>
    <w:rsid w:val="002235D4"/>
    <w:rsid w:val="0022553A"/>
    <w:rsid w:val="002257AD"/>
    <w:rsid w:val="00225BED"/>
    <w:rsid w:val="00226657"/>
    <w:rsid w:val="002266C3"/>
    <w:rsid w:val="002274E0"/>
    <w:rsid w:val="00227E75"/>
    <w:rsid w:val="0023029E"/>
    <w:rsid w:val="002308FC"/>
    <w:rsid w:val="00230967"/>
    <w:rsid w:val="002317C0"/>
    <w:rsid w:val="00232C8F"/>
    <w:rsid w:val="002334BE"/>
    <w:rsid w:val="002338B8"/>
    <w:rsid w:val="002340E6"/>
    <w:rsid w:val="002345A5"/>
    <w:rsid w:val="00234997"/>
    <w:rsid w:val="002352E1"/>
    <w:rsid w:val="0023592F"/>
    <w:rsid w:val="00235D9F"/>
    <w:rsid w:val="00236193"/>
    <w:rsid w:val="00236C1E"/>
    <w:rsid w:val="00237308"/>
    <w:rsid w:val="002409E6"/>
    <w:rsid w:val="00240ECA"/>
    <w:rsid w:val="0024178E"/>
    <w:rsid w:val="0024208D"/>
    <w:rsid w:val="00243A50"/>
    <w:rsid w:val="00243ACF"/>
    <w:rsid w:val="00243CC0"/>
    <w:rsid w:val="00243EA9"/>
    <w:rsid w:val="00244906"/>
    <w:rsid w:val="00244BA0"/>
    <w:rsid w:val="00245635"/>
    <w:rsid w:val="00245C47"/>
    <w:rsid w:val="00246342"/>
    <w:rsid w:val="00247429"/>
    <w:rsid w:val="002475CD"/>
    <w:rsid w:val="00247B72"/>
    <w:rsid w:val="00247BBD"/>
    <w:rsid w:val="00247EF5"/>
    <w:rsid w:val="00250303"/>
    <w:rsid w:val="002503DC"/>
    <w:rsid w:val="00251014"/>
    <w:rsid w:val="002512B7"/>
    <w:rsid w:val="0025137E"/>
    <w:rsid w:val="00251B3F"/>
    <w:rsid w:val="00252C49"/>
    <w:rsid w:val="002532C4"/>
    <w:rsid w:val="002542B8"/>
    <w:rsid w:val="00254D24"/>
    <w:rsid w:val="002552CF"/>
    <w:rsid w:val="00255587"/>
    <w:rsid w:val="00255737"/>
    <w:rsid w:val="002557A0"/>
    <w:rsid w:val="00256288"/>
    <w:rsid w:val="00256ED3"/>
    <w:rsid w:val="002578BA"/>
    <w:rsid w:val="00261BA8"/>
    <w:rsid w:val="00261CB2"/>
    <w:rsid w:val="00262403"/>
    <w:rsid w:val="0026254C"/>
    <w:rsid w:val="00262555"/>
    <w:rsid w:val="0026268F"/>
    <w:rsid w:val="0026274E"/>
    <w:rsid w:val="002634FD"/>
    <w:rsid w:val="002639A5"/>
    <w:rsid w:val="0026428D"/>
    <w:rsid w:val="002650C8"/>
    <w:rsid w:val="002655B2"/>
    <w:rsid w:val="002662A4"/>
    <w:rsid w:val="0026651F"/>
    <w:rsid w:val="00266BC0"/>
    <w:rsid w:val="002673FF"/>
    <w:rsid w:val="00267720"/>
    <w:rsid w:val="002679A0"/>
    <w:rsid w:val="00267C72"/>
    <w:rsid w:val="0027011C"/>
    <w:rsid w:val="00270C27"/>
    <w:rsid w:val="00270C31"/>
    <w:rsid w:val="00270C9D"/>
    <w:rsid w:val="0027118F"/>
    <w:rsid w:val="00271F6E"/>
    <w:rsid w:val="002726D4"/>
    <w:rsid w:val="00272A0F"/>
    <w:rsid w:val="0027364C"/>
    <w:rsid w:val="00273CD4"/>
    <w:rsid w:val="00274EBC"/>
    <w:rsid w:val="00275EF1"/>
    <w:rsid w:val="00275F08"/>
    <w:rsid w:val="0027608C"/>
    <w:rsid w:val="00276B62"/>
    <w:rsid w:val="002772A4"/>
    <w:rsid w:val="00277BB0"/>
    <w:rsid w:val="00280319"/>
    <w:rsid w:val="00280575"/>
    <w:rsid w:val="00280DBC"/>
    <w:rsid w:val="0028105A"/>
    <w:rsid w:val="00281C21"/>
    <w:rsid w:val="00281DEB"/>
    <w:rsid w:val="00282A2A"/>
    <w:rsid w:val="002835E0"/>
    <w:rsid w:val="002840E7"/>
    <w:rsid w:val="0028477A"/>
    <w:rsid w:val="0028494D"/>
    <w:rsid w:val="00285358"/>
    <w:rsid w:val="002858EF"/>
    <w:rsid w:val="002859F1"/>
    <w:rsid w:val="0028619B"/>
    <w:rsid w:val="00286201"/>
    <w:rsid w:val="00286444"/>
    <w:rsid w:val="00286DC8"/>
    <w:rsid w:val="002876D9"/>
    <w:rsid w:val="00287E43"/>
    <w:rsid w:val="00287F37"/>
    <w:rsid w:val="00290A47"/>
    <w:rsid w:val="00291E88"/>
    <w:rsid w:val="00291F3B"/>
    <w:rsid w:val="00292B4A"/>
    <w:rsid w:val="0029393D"/>
    <w:rsid w:val="00293D14"/>
    <w:rsid w:val="00294464"/>
    <w:rsid w:val="00294BAE"/>
    <w:rsid w:val="002950DC"/>
    <w:rsid w:val="00295B1A"/>
    <w:rsid w:val="00295BA5"/>
    <w:rsid w:val="00295FFA"/>
    <w:rsid w:val="00296957"/>
    <w:rsid w:val="00296DC6"/>
    <w:rsid w:val="00296E81"/>
    <w:rsid w:val="00297479"/>
    <w:rsid w:val="002A005E"/>
    <w:rsid w:val="002A00A0"/>
    <w:rsid w:val="002A06BE"/>
    <w:rsid w:val="002A4D0C"/>
    <w:rsid w:val="002A4E4F"/>
    <w:rsid w:val="002A4F92"/>
    <w:rsid w:val="002A4FC6"/>
    <w:rsid w:val="002A57E7"/>
    <w:rsid w:val="002A6004"/>
    <w:rsid w:val="002A60AE"/>
    <w:rsid w:val="002A60F7"/>
    <w:rsid w:val="002B0588"/>
    <w:rsid w:val="002B0678"/>
    <w:rsid w:val="002B0D28"/>
    <w:rsid w:val="002B1E12"/>
    <w:rsid w:val="002B26CC"/>
    <w:rsid w:val="002B287B"/>
    <w:rsid w:val="002B2D34"/>
    <w:rsid w:val="002B350B"/>
    <w:rsid w:val="002B404D"/>
    <w:rsid w:val="002B5442"/>
    <w:rsid w:val="002B65C8"/>
    <w:rsid w:val="002B6861"/>
    <w:rsid w:val="002B7F2E"/>
    <w:rsid w:val="002C04FC"/>
    <w:rsid w:val="002C140F"/>
    <w:rsid w:val="002C1CB8"/>
    <w:rsid w:val="002C2D72"/>
    <w:rsid w:val="002C30A7"/>
    <w:rsid w:val="002C39E6"/>
    <w:rsid w:val="002C3CDC"/>
    <w:rsid w:val="002C3E05"/>
    <w:rsid w:val="002C429D"/>
    <w:rsid w:val="002C4675"/>
    <w:rsid w:val="002C61EC"/>
    <w:rsid w:val="002C6700"/>
    <w:rsid w:val="002C6747"/>
    <w:rsid w:val="002C6E00"/>
    <w:rsid w:val="002C7785"/>
    <w:rsid w:val="002D0624"/>
    <w:rsid w:val="002D080A"/>
    <w:rsid w:val="002D10A3"/>
    <w:rsid w:val="002D1125"/>
    <w:rsid w:val="002D1AC7"/>
    <w:rsid w:val="002D1CE7"/>
    <w:rsid w:val="002D1D7F"/>
    <w:rsid w:val="002D220F"/>
    <w:rsid w:val="002D2826"/>
    <w:rsid w:val="002D2C4B"/>
    <w:rsid w:val="002D2F1C"/>
    <w:rsid w:val="002D3679"/>
    <w:rsid w:val="002D3CCE"/>
    <w:rsid w:val="002D44CE"/>
    <w:rsid w:val="002D4592"/>
    <w:rsid w:val="002D4844"/>
    <w:rsid w:val="002D4D27"/>
    <w:rsid w:val="002D4DA3"/>
    <w:rsid w:val="002D5E09"/>
    <w:rsid w:val="002D6394"/>
    <w:rsid w:val="002D6733"/>
    <w:rsid w:val="002D68ED"/>
    <w:rsid w:val="002D6A9C"/>
    <w:rsid w:val="002D7AD4"/>
    <w:rsid w:val="002E03CE"/>
    <w:rsid w:val="002E104A"/>
    <w:rsid w:val="002E1165"/>
    <w:rsid w:val="002E1272"/>
    <w:rsid w:val="002E1446"/>
    <w:rsid w:val="002E20EF"/>
    <w:rsid w:val="002E2584"/>
    <w:rsid w:val="002E265B"/>
    <w:rsid w:val="002E273D"/>
    <w:rsid w:val="002E295A"/>
    <w:rsid w:val="002E2BE4"/>
    <w:rsid w:val="002E3399"/>
    <w:rsid w:val="002E34CF"/>
    <w:rsid w:val="002E367C"/>
    <w:rsid w:val="002E38FE"/>
    <w:rsid w:val="002E46DA"/>
    <w:rsid w:val="002E48E3"/>
    <w:rsid w:val="002E48F0"/>
    <w:rsid w:val="002E7A82"/>
    <w:rsid w:val="002F0CD6"/>
    <w:rsid w:val="002F22FF"/>
    <w:rsid w:val="002F2797"/>
    <w:rsid w:val="002F2F76"/>
    <w:rsid w:val="002F300E"/>
    <w:rsid w:val="002F31F1"/>
    <w:rsid w:val="002F346C"/>
    <w:rsid w:val="002F3EBD"/>
    <w:rsid w:val="002F478E"/>
    <w:rsid w:val="002F4816"/>
    <w:rsid w:val="002F4907"/>
    <w:rsid w:val="002F52DD"/>
    <w:rsid w:val="002F537F"/>
    <w:rsid w:val="002F5F7F"/>
    <w:rsid w:val="002F62FC"/>
    <w:rsid w:val="002F6991"/>
    <w:rsid w:val="002F6B78"/>
    <w:rsid w:val="002F6F9D"/>
    <w:rsid w:val="002F78E9"/>
    <w:rsid w:val="002F7AA4"/>
    <w:rsid w:val="002F7E1E"/>
    <w:rsid w:val="002F7E21"/>
    <w:rsid w:val="003001DF"/>
    <w:rsid w:val="003021EF"/>
    <w:rsid w:val="00302392"/>
    <w:rsid w:val="003028A4"/>
    <w:rsid w:val="00302AB7"/>
    <w:rsid w:val="00304FFB"/>
    <w:rsid w:val="00305070"/>
    <w:rsid w:val="003062CA"/>
    <w:rsid w:val="0030637C"/>
    <w:rsid w:val="003100A4"/>
    <w:rsid w:val="003104D6"/>
    <w:rsid w:val="003107B2"/>
    <w:rsid w:val="0031166A"/>
    <w:rsid w:val="00311CF6"/>
    <w:rsid w:val="003128B3"/>
    <w:rsid w:val="00312C92"/>
    <w:rsid w:val="00312DBB"/>
    <w:rsid w:val="00313001"/>
    <w:rsid w:val="0031304F"/>
    <w:rsid w:val="0031362D"/>
    <w:rsid w:val="00313B01"/>
    <w:rsid w:val="00313C60"/>
    <w:rsid w:val="00314ED7"/>
    <w:rsid w:val="003152AE"/>
    <w:rsid w:val="00315452"/>
    <w:rsid w:val="00315539"/>
    <w:rsid w:val="0031566E"/>
    <w:rsid w:val="0031574B"/>
    <w:rsid w:val="00315BF3"/>
    <w:rsid w:val="00315C81"/>
    <w:rsid w:val="0031639D"/>
    <w:rsid w:val="00317A01"/>
    <w:rsid w:val="003204C7"/>
    <w:rsid w:val="00320BA0"/>
    <w:rsid w:val="003218E0"/>
    <w:rsid w:val="00321904"/>
    <w:rsid w:val="00321F67"/>
    <w:rsid w:val="00322F63"/>
    <w:rsid w:val="00323406"/>
    <w:rsid w:val="0032358C"/>
    <w:rsid w:val="00323C25"/>
    <w:rsid w:val="00323E3C"/>
    <w:rsid w:val="0032442D"/>
    <w:rsid w:val="00324570"/>
    <w:rsid w:val="00324B83"/>
    <w:rsid w:val="00324DBA"/>
    <w:rsid w:val="00326256"/>
    <w:rsid w:val="003264AF"/>
    <w:rsid w:val="00326B86"/>
    <w:rsid w:val="00326CC5"/>
    <w:rsid w:val="00326FEE"/>
    <w:rsid w:val="00327717"/>
    <w:rsid w:val="00327B79"/>
    <w:rsid w:val="003301FE"/>
    <w:rsid w:val="00330B4C"/>
    <w:rsid w:val="00330DE6"/>
    <w:rsid w:val="00332A39"/>
    <w:rsid w:val="00332DF6"/>
    <w:rsid w:val="0033342E"/>
    <w:rsid w:val="00333E08"/>
    <w:rsid w:val="00334946"/>
    <w:rsid w:val="0033576F"/>
    <w:rsid w:val="00335CBB"/>
    <w:rsid w:val="00335D7E"/>
    <w:rsid w:val="003362F1"/>
    <w:rsid w:val="00337348"/>
    <w:rsid w:val="00341FBA"/>
    <w:rsid w:val="00342976"/>
    <w:rsid w:val="003429F1"/>
    <w:rsid w:val="00342A6E"/>
    <w:rsid w:val="00342F33"/>
    <w:rsid w:val="003431D9"/>
    <w:rsid w:val="003433D9"/>
    <w:rsid w:val="0034436A"/>
    <w:rsid w:val="003448FC"/>
    <w:rsid w:val="00346134"/>
    <w:rsid w:val="003464B3"/>
    <w:rsid w:val="00347608"/>
    <w:rsid w:val="00350C9B"/>
    <w:rsid w:val="00350EE4"/>
    <w:rsid w:val="003511CB"/>
    <w:rsid w:val="00351306"/>
    <w:rsid w:val="00351463"/>
    <w:rsid w:val="00351D4F"/>
    <w:rsid w:val="003520CD"/>
    <w:rsid w:val="00352598"/>
    <w:rsid w:val="003525FF"/>
    <w:rsid w:val="0035269B"/>
    <w:rsid w:val="00352A15"/>
    <w:rsid w:val="00352A2D"/>
    <w:rsid w:val="00353F2E"/>
    <w:rsid w:val="00354B9D"/>
    <w:rsid w:val="0035528E"/>
    <w:rsid w:val="00355460"/>
    <w:rsid w:val="003554EB"/>
    <w:rsid w:val="0035674B"/>
    <w:rsid w:val="00356DBB"/>
    <w:rsid w:val="0035763E"/>
    <w:rsid w:val="00357A77"/>
    <w:rsid w:val="003611DC"/>
    <w:rsid w:val="00361544"/>
    <w:rsid w:val="00362CCC"/>
    <w:rsid w:val="00363296"/>
    <w:rsid w:val="00363BE4"/>
    <w:rsid w:val="00365084"/>
    <w:rsid w:val="00365CAB"/>
    <w:rsid w:val="00365F61"/>
    <w:rsid w:val="003660C9"/>
    <w:rsid w:val="00366681"/>
    <w:rsid w:val="003667DF"/>
    <w:rsid w:val="00366D90"/>
    <w:rsid w:val="00366DFD"/>
    <w:rsid w:val="00366F28"/>
    <w:rsid w:val="00367104"/>
    <w:rsid w:val="003677C8"/>
    <w:rsid w:val="00367C11"/>
    <w:rsid w:val="00371283"/>
    <w:rsid w:val="0037194F"/>
    <w:rsid w:val="00371D2C"/>
    <w:rsid w:val="0037243E"/>
    <w:rsid w:val="00372729"/>
    <w:rsid w:val="003728C2"/>
    <w:rsid w:val="00372BB5"/>
    <w:rsid w:val="00373215"/>
    <w:rsid w:val="0037341C"/>
    <w:rsid w:val="00373730"/>
    <w:rsid w:val="00373784"/>
    <w:rsid w:val="00373FF2"/>
    <w:rsid w:val="003742C1"/>
    <w:rsid w:val="003742E2"/>
    <w:rsid w:val="00374795"/>
    <w:rsid w:val="00374ACE"/>
    <w:rsid w:val="003755B4"/>
    <w:rsid w:val="00375E6A"/>
    <w:rsid w:val="003760F6"/>
    <w:rsid w:val="003761E9"/>
    <w:rsid w:val="003805B0"/>
    <w:rsid w:val="00380707"/>
    <w:rsid w:val="00380B7C"/>
    <w:rsid w:val="00380D34"/>
    <w:rsid w:val="00381473"/>
    <w:rsid w:val="003814FD"/>
    <w:rsid w:val="00381539"/>
    <w:rsid w:val="00381B35"/>
    <w:rsid w:val="00381B36"/>
    <w:rsid w:val="00381BD4"/>
    <w:rsid w:val="00381E5C"/>
    <w:rsid w:val="00382232"/>
    <w:rsid w:val="0038349A"/>
    <w:rsid w:val="00383602"/>
    <w:rsid w:val="0038410E"/>
    <w:rsid w:val="00384456"/>
    <w:rsid w:val="0038480E"/>
    <w:rsid w:val="00384B74"/>
    <w:rsid w:val="00384BA1"/>
    <w:rsid w:val="00384BED"/>
    <w:rsid w:val="00385391"/>
    <w:rsid w:val="003857AF"/>
    <w:rsid w:val="00386358"/>
    <w:rsid w:val="003864AA"/>
    <w:rsid w:val="00386C97"/>
    <w:rsid w:val="00386ED4"/>
    <w:rsid w:val="00387066"/>
    <w:rsid w:val="003871D7"/>
    <w:rsid w:val="0038799D"/>
    <w:rsid w:val="00390AF6"/>
    <w:rsid w:val="00391257"/>
    <w:rsid w:val="00391D47"/>
    <w:rsid w:val="0039286A"/>
    <w:rsid w:val="00393012"/>
    <w:rsid w:val="00393DAA"/>
    <w:rsid w:val="00394955"/>
    <w:rsid w:val="00394B67"/>
    <w:rsid w:val="003950FD"/>
    <w:rsid w:val="00395A29"/>
    <w:rsid w:val="003961B8"/>
    <w:rsid w:val="003961CB"/>
    <w:rsid w:val="00396727"/>
    <w:rsid w:val="00396CA5"/>
    <w:rsid w:val="00396E05"/>
    <w:rsid w:val="00397194"/>
    <w:rsid w:val="003A00A7"/>
    <w:rsid w:val="003A0218"/>
    <w:rsid w:val="003A0A06"/>
    <w:rsid w:val="003A108D"/>
    <w:rsid w:val="003A1200"/>
    <w:rsid w:val="003A1580"/>
    <w:rsid w:val="003A19AB"/>
    <w:rsid w:val="003A1DD6"/>
    <w:rsid w:val="003A246E"/>
    <w:rsid w:val="003A3193"/>
    <w:rsid w:val="003A4945"/>
    <w:rsid w:val="003A6031"/>
    <w:rsid w:val="003A7091"/>
    <w:rsid w:val="003A7AD7"/>
    <w:rsid w:val="003A7B41"/>
    <w:rsid w:val="003A7BE2"/>
    <w:rsid w:val="003A7F84"/>
    <w:rsid w:val="003A7FC1"/>
    <w:rsid w:val="003B010E"/>
    <w:rsid w:val="003B0E15"/>
    <w:rsid w:val="003B1259"/>
    <w:rsid w:val="003B1EA5"/>
    <w:rsid w:val="003B1FEE"/>
    <w:rsid w:val="003B23E4"/>
    <w:rsid w:val="003B2E56"/>
    <w:rsid w:val="003B30D3"/>
    <w:rsid w:val="003B3EDC"/>
    <w:rsid w:val="003B4D14"/>
    <w:rsid w:val="003B4F4D"/>
    <w:rsid w:val="003B4F99"/>
    <w:rsid w:val="003B5266"/>
    <w:rsid w:val="003B55C8"/>
    <w:rsid w:val="003B5F8C"/>
    <w:rsid w:val="003B607F"/>
    <w:rsid w:val="003B68E6"/>
    <w:rsid w:val="003B6988"/>
    <w:rsid w:val="003B6D12"/>
    <w:rsid w:val="003B6F02"/>
    <w:rsid w:val="003B71A0"/>
    <w:rsid w:val="003B727F"/>
    <w:rsid w:val="003B7D18"/>
    <w:rsid w:val="003B7FF7"/>
    <w:rsid w:val="003C08F7"/>
    <w:rsid w:val="003C0A62"/>
    <w:rsid w:val="003C0AE9"/>
    <w:rsid w:val="003C11E6"/>
    <w:rsid w:val="003C1F5F"/>
    <w:rsid w:val="003C205D"/>
    <w:rsid w:val="003C2C37"/>
    <w:rsid w:val="003C2E69"/>
    <w:rsid w:val="003C3228"/>
    <w:rsid w:val="003C3E05"/>
    <w:rsid w:val="003C4E80"/>
    <w:rsid w:val="003C5AC1"/>
    <w:rsid w:val="003C5E6B"/>
    <w:rsid w:val="003C6F7E"/>
    <w:rsid w:val="003C7549"/>
    <w:rsid w:val="003D06E3"/>
    <w:rsid w:val="003D1192"/>
    <w:rsid w:val="003D14DF"/>
    <w:rsid w:val="003D2222"/>
    <w:rsid w:val="003D3308"/>
    <w:rsid w:val="003D34F9"/>
    <w:rsid w:val="003D384C"/>
    <w:rsid w:val="003D4485"/>
    <w:rsid w:val="003D48A4"/>
    <w:rsid w:val="003D4B70"/>
    <w:rsid w:val="003D4E8E"/>
    <w:rsid w:val="003D5073"/>
    <w:rsid w:val="003D57D9"/>
    <w:rsid w:val="003D6846"/>
    <w:rsid w:val="003D6F00"/>
    <w:rsid w:val="003D71BB"/>
    <w:rsid w:val="003D74F2"/>
    <w:rsid w:val="003E01B0"/>
    <w:rsid w:val="003E1F44"/>
    <w:rsid w:val="003E209E"/>
    <w:rsid w:val="003E2AD5"/>
    <w:rsid w:val="003E30B6"/>
    <w:rsid w:val="003E31D2"/>
    <w:rsid w:val="003E338C"/>
    <w:rsid w:val="003E3632"/>
    <w:rsid w:val="003E3AF6"/>
    <w:rsid w:val="003E4817"/>
    <w:rsid w:val="003E5A51"/>
    <w:rsid w:val="003E5D61"/>
    <w:rsid w:val="003E7651"/>
    <w:rsid w:val="003F0095"/>
    <w:rsid w:val="003F04F3"/>
    <w:rsid w:val="003F0BC9"/>
    <w:rsid w:val="003F1C21"/>
    <w:rsid w:val="003F1DB5"/>
    <w:rsid w:val="003F1F50"/>
    <w:rsid w:val="003F22DA"/>
    <w:rsid w:val="003F26F9"/>
    <w:rsid w:val="003F2C2E"/>
    <w:rsid w:val="003F34EE"/>
    <w:rsid w:val="003F3537"/>
    <w:rsid w:val="003F386D"/>
    <w:rsid w:val="003F4166"/>
    <w:rsid w:val="003F4564"/>
    <w:rsid w:val="003F506F"/>
    <w:rsid w:val="003F51B5"/>
    <w:rsid w:val="003F5208"/>
    <w:rsid w:val="003F5C3E"/>
    <w:rsid w:val="004000C1"/>
    <w:rsid w:val="00400CF9"/>
    <w:rsid w:val="00400D21"/>
    <w:rsid w:val="00401002"/>
    <w:rsid w:val="00401607"/>
    <w:rsid w:val="004030E0"/>
    <w:rsid w:val="00403572"/>
    <w:rsid w:val="00403EE9"/>
    <w:rsid w:val="00404071"/>
    <w:rsid w:val="0040418E"/>
    <w:rsid w:val="0040439D"/>
    <w:rsid w:val="00404839"/>
    <w:rsid w:val="00405534"/>
    <w:rsid w:val="0040637D"/>
    <w:rsid w:val="004064DC"/>
    <w:rsid w:val="004064E2"/>
    <w:rsid w:val="00406DF6"/>
    <w:rsid w:val="00407BB6"/>
    <w:rsid w:val="00407D02"/>
    <w:rsid w:val="00407E08"/>
    <w:rsid w:val="00410080"/>
    <w:rsid w:val="004102E4"/>
    <w:rsid w:val="00410861"/>
    <w:rsid w:val="004114FC"/>
    <w:rsid w:val="00411988"/>
    <w:rsid w:val="00411D4C"/>
    <w:rsid w:val="004125CA"/>
    <w:rsid w:val="0041272E"/>
    <w:rsid w:val="004127BC"/>
    <w:rsid w:val="00412F4A"/>
    <w:rsid w:val="004131BE"/>
    <w:rsid w:val="004131D2"/>
    <w:rsid w:val="004134FA"/>
    <w:rsid w:val="004146C4"/>
    <w:rsid w:val="004147EC"/>
    <w:rsid w:val="004150FC"/>
    <w:rsid w:val="00415445"/>
    <w:rsid w:val="00415845"/>
    <w:rsid w:val="00415C46"/>
    <w:rsid w:val="0041627F"/>
    <w:rsid w:val="00416399"/>
    <w:rsid w:val="004166B3"/>
    <w:rsid w:val="00417048"/>
    <w:rsid w:val="00417069"/>
    <w:rsid w:val="004170C8"/>
    <w:rsid w:val="00417619"/>
    <w:rsid w:val="00417BC2"/>
    <w:rsid w:val="00417E66"/>
    <w:rsid w:val="0042018F"/>
    <w:rsid w:val="0042049D"/>
    <w:rsid w:val="004207C6"/>
    <w:rsid w:val="00420E33"/>
    <w:rsid w:val="0042269B"/>
    <w:rsid w:val="00423491"/>
    <w:rsid w:val="00423E52"/>
    <w:rsid w:val="00424786"/>
    <w:rsid w:val="0042478C"/>
    <w:rsid w:val="004259D2"/>
    <w:rsid w:val="004265F9"/>
    <w:rsid w:val="00426B1B"/>
    <w:rsid w:val="004273C2"/>
    <w:rsid w:val="00427C8A"/>
    <w:rsid w:val="00427D3C"/>
    <w:rsid w:val="00430654"/>
    <w:rsid w:val="00430BDC"/>
    <w:rsid w:val="00430DEB"/>
    <w:rsid w:val="004311FF"/>
    <w:rsid w:val="00431932"/>
    <w:rsid w:val="00431C6A"/>
    <w:rsid w:val="004324F2"/>
    <w:rsid w:val="004326B4"/>
    <w:rsid w:val="00433E3D"/>
    <w:rsid w:val="004348D1"/>
    <w:rsid w:val="004349C1"/>
    <w:rsid w:val="00434C3D"/>
    <w:rsid w:val="00435471"/>
    <w:rsid w:val="00435B23"/>
    <w:rsid w:val="00435C12"/>
    <w:rsid w:val="00436000"/>
    <w:rsid w:val="00436221"/>
    <w:rsid w:val="00436336"/>
    <w:rsid w:val="0043658E"/>
    <w:rsid w:val="004405E7"/>
    <w:rsid w:val="00440B17"/>
    <w:rsid w:val="00441D67"/>
    <w:rsid w:val="00442E0A"/>
    <w:rsid w:val="00443EDF"/>
    <w:rsid w:val="004465F5"/>
    <w:rsid w:val="00446C13"/>
    <w:rsid w:val="00446C5D"/>
    <w:rsid w:val="00446F37"/>
    <w:rsid w:val="004474D9"/>
    <w:rsid w:val="00450C0B"/>
    <w:rsid w:val="00451945"/>
    <w:rsid w:val="004519E5"/>
    <w:rsid w:val="004522B7"/>
    <w:rsid w:val="00452807"/>
    <w:rsid w:val="00452848"/>
    <w:rsid w:val="0045317C"/>
    <w:rsid w:val="004531DC"/>
    <w:rsid w:val="00453456"/>
    <w:rsid w:val="00453779"/>
    <w:rsid w:val="00453809"/>
    <w:rsid w:val="00453A2A"/>
    <w:rsid w:val="00454704"/>
    <w:rsid w:val="00454819"/>
    <w:rsid w:val="00454B50"/>
    <w:rsid w:val="00454F47"/>
    <w:rsid w:val="00455738"/>
    <w:rsid w:val="004558F7"/>
    <w:rsid w:val="00455A04"/>
    <w:rsid w:val="00455B7F"/>
    <w:rsid w:val="00455F08"/>
    <w:rsid w:val="00455FA2"/>
    <w:rsid w:val="004564B9"/>
    <w:rsid w:val="00457CEE"/>
    <w:rsid w:val="00460DCA"/>
    <w:rsid w:val="00461073"/>
    <w:rsid w:val="00461105"/>
    <w:rsid w:val="004613EA"/>
    <w:rsid w:val="004619AA"/>
    <w:rsid w:val="004621D1"/>
    <w:rsid w:val="00462A55"/>
    <w:rsid w:val="00463663"/>
    <w:rsid w:val="00463D32"/>
    <w:rsid w:val="0046413C"/>
    <w:rsid w:val="0046456D"/>
    <w:rsid w:val="00464682"/>
    <w:rsid w:val="00464C94"/>
    <w:rsid w:val="004659A3"/>
    <w:rsid w:val="00465C8F"/>
    <w:rsid w:val="0046634F"/>
    <w:rsid w:val="00466CC6"/>
    <w:rsid w:val="004674ED"/>
    <w:rsid w:val="00467A06"/>
    <w:rsid w:val="00467CA0"/>
    <w:rsid w:val="00467E68"/>
    <w:rsid w:val="0047096D"/>
    <w:rsid w:val="004712E9"/>
    <w:rsid w:val="00472B87"/>
    <w:rsid w:val="004735A2"/>
    <w:rsid w:val="00474306"/>
    <w:rsid w:val="00474BD9"/>
    <w:rsid w:val="004758BD"/>
    <w:rsid w:val="004773F1"/>
    <w:rsid w:val="00477D2B"/>
    <w:rsid w:val="00480759"/>
    <w:rsid w:val="004808D8"/>
    <w:rsid w:val="004810DC"/>
    <w:rsid w:val="00481B78"/>
    <w:rsid w:val="00482DC3"/>
    <w:rsid w:val="004838D4"/>
    <w:rsid w:val="00483FD1"/>
    <w:rsid w:val="00484C78"/>
    <w:rsid w:val="00484EC6"/>
    <w:rsid w:val="00485564"/>
    <w:rsid w:val="00487093"/>
    <w:rsid w:val="0048764B"/>
    <w:rsid w:val="00490B83"/>
    <w:rsid w:val="00490D6E"/>
    <w:rsid w:val="00492513"/>
    <w:rsid w:val="00492751"/>
    <w:rsid w:val="00492998"/>
    <w:rsid w:val="00492B22"/>
    <w:rsid w:val="00492FE8"/>
    <w:rsid w:val="004936B0"/>
    <w:rsid w:val="0049410D"/>
    <w:rsid w:val="004950B9"/>
    <w:rsid w:val="00495178"/>
    <w:rsid w:val="0049536B"/>
    <w:rsid w:val="004955EC"/>
    <w:rsid w:val="00496321"/>
    <w:rsid w:val="004965B5"/>
    <w:rsid w:val="004A02CF"/>
    <w:rsid w:val="004A0BE5"/>
    <w:rsid w:val="004A17FF"/>
    <w:rsid w:val="004A292E"/>
    <w:rsid w:val="004A2C5C"/>
    <w:rsid w:val="004A4A20"/>
    <w:rsid w:val="004A4A78"/>
    <w:rsid w:val="004A5133"/>
    <w:rsid w:val="004A564A"/>
    <w:rsid w:val="004A6523"/>
    <w:rsid w:val="004A67A1"/>
    <w:rsid w:val="004A67D4"/>
    <w:rsid w:val="004A680E"/>
    <w:rsid w:val="004A7447"/>
    <w:rsid w:val="004A75DE"/>
    <w:rsid w:val="004A7B53"/>
    <w:rsid w:val="004B01BD"/>
    <w:rsid w:val="004B052D"/>
    <w:rsid w:val="004B07E3"/>
    <w:rsid w:val="004B1209"/>
    <w:rsid w:val="004B1312"/>
    <w:rsid w:val="004B2772"/>
    <w:rsid w:val="004B3334"/>
    <w:rsid w:val="004B3903"/>
    <w:rsid w:val="004B49AA"/>
    <w:rsid w:val="004B4E54"/>
    <w:rsid w:val="004B53E8"/>
    <w:rsid w:val="004B5493"/>
    <w:rsid w:val="004B5A4C"/>
    <w:rsid w:val="004B5D9E"/>
    <w:rsid w:val="004B6792"/>
    <w:rsid w:val="004B7C48"/>
    <w:rsid w:val="004C00EA"/>
    <w:rsid w:val="004C0187"/>
    <w:rsid w:val="004C08BF"/>
    <w:rsid w:val="004C09F2"/>
    <w:rsid w:val="004C1BC3"/>
    <w:rsid w:val="004C24E5"/>
    <w:rsid w:val="004C2924"/>
    <w:rsid w:val="004C2E59"/>
    <w:rsid w:val="004C4556"/>
    <w:rsid w:val="004C4AE5"/>
    <w:rsid w:val="004C4CD6"/>
    <w:rsid w:val="004C4E64"/>
    <w:rsid w:val="004C50DC"/>
    <w:rsid w:val="004C57EA"/>
    <w:rsid w:val="004C73D4"/>
    <w:rsid w:val="004C7DA5"/>
    <w:rsid w:val="004D017D"/>
    <w:rsid w:val="004D0211"/>
    <w:rsid w:val="004D02EB"/>
    <w:rsid w:val="004D04E6"/>
    <w:rsid w:val="004D148C"/>
    <w:rsid w:val="004D1582"/>
    <w:rsid w:val="004D1F27"/>
    <w:rsid w:val="004D209B"/>
    <w:rsid w:val="004D2504"/>
    <w:rsid w:val="004D25A1"/>
    <w:rsid w:val="004D3714"/>
    <w:rsid w:val="004D436F"/>
    <w:rsid w:val="004D4454"/>
    <w:rsid w:val="004D6E04"/>
    <w:rsid w:val="004D7844"/>
    <w:rsid w:val="004D794A"/>
    <w:rsid w:val="004D7E42"/>
    <w:rsid w:val="004D7F37"/>
    <w:rsid w:val="004E016A"/>
    <w:rsid w:val="004E1241"/>
    <w:rsid w:val="004E12B8"/>
    <w:rsid w:val="004E1D93"/>
    <w:rsid w:val="004E25BF"/>
    <w:rsid w:val="004E29BA"/>
    <w:rsid w:val="004E2BD4"/>
    <w:rsid w:val="004E35BA"/>
    <w:rsid w:val="004E3A41"/>
    <w:rsid w:val="004E45F5"/>
    <w:rsid w:val="004E48ED"/>
    <w:rsid w:val="004E4FD5"/>
    <w:rsid w:val="004E5499"/>
    <w:rsid w:val="004E561F"/>
    <w:rsid w:val="004E6E45"/>
    <w:rsid w:val="004E7AAF"/>
    <w:rsid w:val="004E7FE3"/>
    <w:rsid w:val="004F02C9"/>
    <w:rsid w:val="004F07B1"/>
    <w:rsid w:val="004F1652"/>
    <w:rsid w:val="004F1736"/>
    <w:rsid w:val="004F17AA"/>
    <w:rsid w:val="004F1880"/>
    <w:rsid w:val="004F212B"/>
    <w:rsid w:val="004F2436"/>
    <w:rsid w:val="004F355C"/>
    <w:rsid w:val="004F45ED"/>
    <w:rsid w:val="004F506D"/>
    <w:rsid w:val="004F51A0"/>
    <w:rsid w:val="004F53AC"/>
    <w:rsid w:val="004F5FD5"/>
    <w:rsid w:val="004F62FD"/>
    <w:rsid w:val="004F642B"/>
    <w:rsid w:val="004F6AA8"/>
    <w:rsid w:val="004F75D5"/>
    <w:rsid w:val="004F7915"/>
    <w:rsid w:val="004F7C13"/>
    <w:rsid w:val="0050098D"/>
    <w:rsid w:val="00500DE1"/>
    <w:rsid w:val="005015F0"/>
    <w:rsid w:val="00501CC2"/>
    <w:rsid w:val="00502026"/>
    <w:rsid w:val="0050221C"/>
    <w:rsid w:val="00504368"/>
    <w:rsid w:val="0050470E"/>
    <w:rsid w:val="00504F09"/>
    <w:rsid w:val="00505314"/>
    <w:rsid w:val="00505DE6"/>
    <w:rsid w:val="0050657A"/>
    <w:rsid w:val="0050777D"/>
    <w:rsid w:val="00507B0C"/>
    <w:rsid w:val="005100E3"/>
    <w:rsid w:val="005104D2"/>
    <w:rsid w:val="005107BC"/>
    <w:rsid w:val="00510C5C"/>
    <w:rsid w:val="0051189E"/>
    <w:rsid w:val="00511A79"/>
    <w:rsid w:val="00512A46"/>
    <w:rsid w:val="00512C1D"/>
    <w:rsid w:val="00512CBE"/>
    <w:rsid w:val="005133DB"/>
    <w:rsid w:val="005139BF"/>
    <w:rsid w:val="00513A0B"/>
    <w:rsid w:val="00514002"/>
    <w:rsid w:val="00514A6D"/>
    <w:rsid w:val="00515410"/>
    <w:rsid w:val="0051653B"/>
    <w:rsid w:val="00516940"/>
    <w:rsid w:val="00516D32"/>
    <w:rsid w:val="00516ED1"/>
    <w:rsid w:val="00517673"/>
    <w:rsid w:val="005209BC"/>
    <w:rsid w:val="00521516"/>
    <w:rsid w:val="0052227C"/>
    <w:rsid w:val="00522ACD"/>
    <w:rsid w:val="00522CD1"/>
    <w:rsid w:val="00523514"/>
    <w:rsid w:val="0052384B"/>
    <w:rsid w:val="0052391C"/>
    <w:rsid w:val="00524A49"/>
    <w:rsid w:val="00525592"/>
    <w:rsid w:val="005258D2"/>
    <w:rsid w:val="0052601D"/>
    <w:rsid w:val="0052607E"/>
    <w:rsid w:val="005264F6"/>
    <w:rsid w:val="00526A87"/>
    <w:rsid w:val="00527A3F"/>
    <w:rsid w:val="00527A78"/>
    <w:rsid w:val="00527F06"/>
    <w:rsid w:val="00531053"/>
    <w:rsid w:val="0053221F"/>
    <w:rsid w:val="00532252"/>
    <w:rsid w:val="0053279B"/>
    <w:rsid w:val="005327F9"/>
    <w:rsid w:val="00532D72"/>
    <w:rsid w:val="00533097"/>
    <w:rsid w:val="00533F4F"/>
    <w:rsid w:val="005340A7"/>
    <w:rsid w:val="00534326"/>
    <w:rsid w:val="00534D53"/>
    <w:rsid w:val="0053512D"/>
    <w:rsid w:val="0053529D"/>
    <w:rsid w:val="005364AF"/>
    <w:rsid w:val="00537442"/>
    <w:rsid w:val="00537615"/>
    <w:rsid w:val="0054033B"/>
    <w:rsid w:val="00540995"/>
    <w:rsid w:val="005410C9"/>
    <w:rsid w:val="0054208C"/>
    <w:rsid w:val="00542161"/>
    <w:rsid w:val="00542B03"/>
    <w:rsid w:val="00542B21"/>
    <w:rsid w:val="00542FBC"/>
    <w:rsid w:val="00544183"/>
    <w:rsid w:val="00544D12"/>
    <w:rsid w:val="00544FD4"/>
    <w:rsid w:val="00545308"/>
    <w:rsid w:val="00545A96"/>
    <w:rsid w:val="00545AEB"/>
    <w:rsid w:val="00545D35"/>
    <w:rsid w:val="00546707"/>
    <w:rsid w:val="005472C8"/>
    <w:rsid w:val="00547A6F"/>
    <w:rsid w:val="00547D5D"/>
    <w:rsid w:val="00550501"/>
    <w:rsid w:val="00550547"/>
    <w:rsid w:val="00550DB5"/>
    <w:rsid w:val="0055106B"/>
    <w:rsid w:val="005511B4"/>
    <w:rsid w:val="00551626"/>
    <w:rsid w:val="00551911"/>
    <w:rsid w:val="00553857"/>
    <w:rsid w:val="005545F7"/>
    <w:rsid w:val="00554744"/>
    <w:rsid w:val="00555098"/>
    <w:rsid w:val="005552CC"/>
    <w:rsid w:val="0055537A"/>
    <w:rsid w:val="00555D68"/>
    <w:rsid w:val="005560E1"/>
    <w:rsid w:val="00556C47"/>
    <w:rsid w:val="00556E03"/>
    <w:rsid w:val="00556F2D"/>
    <w:rsid w:val="00557263"/>
    <w:rsid w:val="005577D0"/>
    <w:rsid w:val="0056007B"/>
    <w:rsid w:val="0056208C"/>
    <w:rsid w:val="005620B8"/>
    <w:rsid w:val="005625F0"/>
    <w:rsid w:val="00563029"/>
    <w:rsid w:val="005649AE"/>
    <w:rsid w:val="0056537E"/>
    <w:rsid w:val="00565731"/>
    <w:rsid w:val="00565785"/>
    <w:rsid w:val="00565AA6"/>
    <w:rsid w:val="00565EB8"/>
    <w:rsid w:val="00566143"/>
    <w:rsid w:val="005672B9"/>
    <w:rsid w:val="00567305"/>
    <w:rsid w:val="0056754D"/>
    <w:rsid w:val="00567E02"/>
    <w:rsid w:val="00567E66"/>
    <w:rsid w:val="00570286"/>
    <w:rsid w:val="00570DBA"/>
    <w:rsid w:val="005711D3"/>
    <w:rsid w:val="0057143B"/>
    <w:rsid w:val="005719D9"/>
    <w:rsid w:val="00571FF5"/>
    <w:rsid w:val="00572389"/>
    <w:rsid w:val="00572D84"/>
    <w:rsid w:val="005731BD"/>
    <w:rsid w:val="0057322E"/>
    <w:rsid w:val="005735FA"/>
    <w:rsid w:val="00573E56"/>
    <w:rsid w:val="00575C24"/>
    <w:rsid w:val="00576210"/>
    <w:rsid w:val="00577478"/>
    <w:rsid w:val="00577799"/>
    <w:rsid w:val="00580338"/>
    <w:rsid w:val="00580685"/>
    <w:rsid w:val="00581259"/>
    <w:rsid w:val="00581405"/>
    <w:rsid w:val="0058218F"/>
    <w:rsid w:val="005823BE"/>
    <w:rsid w:val="0058242E"/>
    <w:rsid w:val="00582BD1"/>
    <w:rsid w:val="00582C5F"/>
    <w:rsid w:val="00582DDF"/>
    <w:rsid w:val="00583AE7"/>
    <w:rsid w:val="00584163"/>
    <w:rsid w:val="005842F7"/>
    <w:rsid w:val="005846F3"/>
    <w:rsid w:val="00584804"/>
    <w:rsid w:val="00584E40"/>
    <w:rsid w:val="00585133"/>
    <w:rsid w:val="005855E8"/>
    <w:rsid w:val="0058585B"/>
    <w:rsid w:val="00586AAF"/>
    <w:rsid w:val="00587354"/>
    <w:rsid w:val="00587A9C"/>
    <w:rsid w:val="005904F1"/>
    <w:rsid w:val="005913AD"/>
    <w:rsid w:val="0059175F"/>
    <w:rsid w:val="005917FC"/>
    <w:rsid w:val="00591BDE"/>
    <w:rsid w:val="005925A7"/>
    <w:rsid w:val="00594082"/>
    <w:rsid w:val="005950BA"/>
    <w:rsid w:val="00595422"/>
    <w:rsid w:val="005954E6"/>
    <w:rsid w:val="0059625A"/>
    <w:rsid w:val="0059735C"/>
    <w:rsid w:val="00597998"/>
    <w:rsid w:val="00597E1A"/>
    <w:rsid w:val="005A00AF"/>
    <w:rsid w:val="005A01B0"/>
    <w:rsid w:val="005A09DA"/>
    <w:rsid w:val="005A157D"/>
    <w:rsid w:val="005A2BD8"/>
    <w:rsid w:val="005A3DF7"/>
    <w:rsid w:val="005A3E96"/>
    <w:rsid w:val="005A4F01"/>
    <w:rsid w:val="005A5298"/>
    <w:rsid w:val="005A5593"/>
    <w:rsid w:val="005A5D51"/>
    <w:rsid w:val="005A5FA6"/>
    <w:rsid w:val="005A6201"/>
    <w:rsid w:val="005A65A3"/>
    <w:rsid w:val="005A72D0"/>
    <w:rsid w:val="005A7584"/>
    <w:rsid w:val="005B120E"/>
    <w:rsid w:val="005B16A5"/>
    <w:rsid w:val="005B1E48"/>
    <w:rsid w:val="005B24E9"/>
    <w:rsid w:val="005B254C"/>
    <w:rsid w:val="005B25C2"/>
    <w:rsid w:val="005B318E"/>
    <w:rsid w:val="005B35B6"/>
    <w:rsid w:val="005B38EE"/>
    <w:rsid w:val="005B39DB"/>
    <w:rsid w:val="005B44D0"/>
    <w:rsid w:val="005B4703"/>
    <w:rsid w:val="005B484B"/>
    <w:rsid w:val="005B4C13"/>
    <w:rsid w:val="005B4D87"/>
    <w:rsid w:val="005B5B32"/>
    <w:rsid w:val="005B611D"/>
    <w:rsid w:val="005B6B16"/>
    <w:rsid w:val="005B756D"/>
    <w:rsid w:val="005B76E3"/>
    <w:rsid w:val="005C0405"/>
    <w:rsid w:val="005C121D"/>
    <w:rsid w:val="005C1EA6"/>
    <w:rsid w:val="005C209D"/>
    <w:rsid w:val="005C219F"/>
    <w:rsid w:val="005C2FBF"/>
    <w:rsid w:val="005C357D"/>
    <w:rsid w:val="005C3BF2"/>
    <w:rsid w:val="005C3EC6"/>
    <w:rsid w:val="005C42B3"/>
    <w:rsid w:val="005C43CD"/>
    <w:rsid w:val="005C4B53"/>
    <w:rsid w:val="005C5149"/>
    <w:rsid w:val="005C55F7"/>
    <w:rsid w:val="005C5B7C"/>
    <w:rsid w:val="005C5BB9"/>
    <w:rsid w:val="005C5E6D"/>
    <w:rsid w:val="005C70F3"/>
    <w:rsid w:val="005D08F7"/>
    <w:rsid w:val="005D0CE5"/>
    <w:rsid w:val="005D0FEE"/>
    <w:rsid w:val="005D282C"/>
    <w:rsid w:val="005D291D"/>
    <w:rsid w:val="005D2EFC"/>
    <w:rsid w:val="005D4280"/>
    <w:rsid w:val="005D4F25"/>
    <w:rsid w:val="005D5E3A"/>
    <w:rsid w:val="005D6983"/>
    <w:rsid w:val="005D706F"/>
    <w:rsid w:val="005D7431"/>
    <w:rsid w:val="005E0274"/>
    <w:rsid w:val="005E0992"/>
    <w:rsid w:val="005E0A82"/>
    <w:rsid w:val="005E133E"/>
    <w:rsid w:val="005E1714"/>
    <w:rsid w:val="005E17A5"/>
    <w:rsid w:val="005E1F14"/>
    <w:rsid w:val="005E26FE"/>
    <w:rsid w:val="005E2871"/>
    <w:rsid w:val="005E2962"/>
    <w:rsid w:val="005E36A7"/>
    <w:rsid w:val="005E37E6"/>
    <w:rsid w:val="005E3F40"/>
    <w:rsid w:val="005E427A"/>
    <w:rsid w:val="005E4D1C"/>
    <w:rsid w:val="005E51F5"/>
    <w:rsid w:val="005E5510"/>
    <w:rsid w:val="005E5634"/>
    <w:rsid w:val="005E57A1"/>
    <w:rsid w:val="005E5AF6"/>
    <w:rsid w:val="005E6309"/>
    <w:rsid w:val="005E69B2"/>
    <w:rsid w:val="005E6DEA"/>
    <w:rsid w:val="005E724A"/>
    <w:rsid w:val="005E7D1F"/>
    <w:rsid w:val="005F044A"/>
    <w:rsid w:val="005F06C6"/>
    <w:rsid w:val="005F0914"/>
    <w:rsid w:val="005F105D"/>
    <w:rsid w:val="005F13D6"/>
    <w:rsid w:val="005F1655"/>
    <w:rsid w:val="005F1991"/>
    <w:rsid w:val="005F1AA4"/>
    <w:rsid w:val="005F1D4C"/>
    <w:rsid w:val="005F1E63"/>
    <w:rsid w:val="005F2F52"/>
    <w:rsid w:val="005F3F25"/>
    <w:rsid w:val="005F4571"/>
    <w:rsid w:val="005F490B"/>
    <w:rsid w:val="005F67AF"/>
    <w:rsid w:val="005F6835"/>
    <w:rsid w:val="005F6C49"/>
    <w:rsid w:val="005F6C7A"/>
    <w:rsid w:val="005F6F9D"/>
    <w:rsid w:val="005F747D"/>
    <w:rsid w:val="005F7777"/>
    <w:rsid w:val="00600205"/>
    <w:rsid w:val="006017EB"/>
    <w:rsid w:val="00601981"/>
    <w:rsid w:val="00601A87"/>
    <w:rsid w:val="00601B77"/>
    <w:rsid w:val="0060347C"/>
    <w:rsid w:val="00603A03"/>
    <w:rsid w:val="00603ED7"/>
    <w:rsid w:val="0060425D"/>
    <w:rsid w:val="00604810"/>
    <w:rsid w:val="006049D9"/>
    <w:rsid w:val="00604E4E"/>
    <w:rsid w:val="006050E7"/>
    <w:rsid w:val="006050F4"/>
    <w:rsid w:val="00605D22"/>
    <w:rsid w:val="00610D86"/>
    <w:rsid w:val="0061190C"/>
    <w:rsid w:val="00612226"/>
    <w:rsid w:val="00612BBB"/>
    <w:rsid w:val="00612DB9"/>
    <w:rsid w:val="00613B37"/>
    <w:rsid w:val="00614414"/>
    <w:rsid w:val="0061452A"/>
    <w:rsid w:val="00614897"/>
    <w:rsid w:val="006149E6"/>
    <w:rsid w:val="00614EBB"/>
    <w:rsid w:val="006151BA"/>
    <w:rsid w:val="00615FF3"/>
    <w:rsid w:val="00616973"/>
    <w:rsid w:val="00616B36"/>
    <w:rsid w:val="00620ABA"/>
    <w:rsid w:val="00621002"/>
    <w:rsid w:val="00621096"/>
    <w:rsid w:val="006211C5"/>
    <w:rsid w:val="006218C9"/>
    <w:rsid w:val="006228ED"/>
    <w:rsid w:val="006235F3"/>
    <w:rsid w:val="00623B55"/>
    <w:rsid w:val="00623E02"/>
    <w:rsid w:val="00624261"/>
    <w:rsid w:val="006249AE"/>
    <w:rsid w:val="00625B46"/>
    <w:rsid w:val="0062661C"/>
    <w:rsid w:val="0062672A"/>
    <w:rsid w:val="00627DF2"/>
    <w:rsid w:val="006305AD"/>
    <w:rsid w:val="006306F2"/>
    <w:rsid w:val="00630952"/>
    <w:rsid w:val="00631D52"/>
    <w:rsid w:val="00632922"/>
    <w:rsid w:val="00632952"/>
    <w:rsid w:val="00632D2E"/>
    <w:rsid w:val="00633B16"/>
    <w:rsid w:val="00634A2A"/>
    <w:rsid w:val="00634A8B"/>
    <w:rsid w:val="00635960"/>
    <w:rsid w:val="0063606F"/>
    <w:rsid w:val="00636375"/>
    <w:rsid w:val="006377C7"/>
    <w:rsid w:val="0063795E"/>
    <w:rsid w:val="00640846"/>
    <w:rsid w:val="00640CC7"/>
    <w:rsid w:val="00640FB9"/>
    <w:rsid w:val="0064176D"/>
    <w:rsid w:val="00641E37"/>
    <w:rsid w:val="006421A1"/>
    <w:rsid w:val="0064223C"/>
    <w:rsid w:val="00642C75"/>
    <w:rsid w:val="00642C86"/>
    <w:rsid w:val="00642F81"/>
    <w:rsid w:val="00642FC6"/>
    <w:rsid w:val="0064301D"/>
    <w:rsid w:val="0064316F"/>
    <w:rsid w:val="00643597"/>
    <w:rsid w:val="00643DD4"/>
    <w:rsid w:val="00643E26"/>
    <w:rsid w:val="0064412F"/>
    <w:rsid w:val="00644280"/>
    <w:rsid w:val="00644BB6"/>
    <w:rsid w:val="0064555D"/>
    <w:rsid w:val="006459AB"/>
    <w:rsid w:val="00645BD4"/>
    <w:rsid w:val="00646D65"/>
    <w:rsid w:val="00651DF7"/>
    <w:rsid w:val="00651E5C"/>
    <w:rsid w:val="006522FA"/>
    <w:rsid w:val="006525DA"/>
    <w:rsid w:val="00653CF5"/>
    <w:rsid w:val="00654537"/>
    <w:rsid w:val="006556C0"/>
    <w:rsid w:val="006557A2"/>
    <w:rsid w:val="006561D7"/>
    <w:rsid w:val="00656535"/>
    <w:rsid w:val="00656A5D"/>
    <w:rsid w:val="00660486"/>
    <w:rsid w:val="00660899"/>
    <w:rsid w:val="00660B8D"/>
    <w:rsid w:val="00660D0C"/>
    <w:rsid w:val="006612DC"/>
    <w:rsid w:val="0066174B"/>
    <w:rsid w:val="00662738"/>
    <w:rsid w:val="00662D1E"/>
    <w:rsid w:val="00662DD1"/>
    <w:rsid w:val="00662F6A"/>
    <w:rsid w:val="00662FC6"/>
    <w:rsid w:val="00663A4F"/>
    <w:rsid w:val="00663C0B"/>
    <w:rsid w:val="00664B52"/>
    <w:rsid w:val="00665F7B"/>
    <w:rsid w:val="00665FCD"/>
    <w:rsid w:val="006672E2"/>
    <w:rsid w:val="0066793C"/>
    <w:rsid w:val="0067003E"/>
    <w:rsid w:val="00670941"/>
    <w:rsid w:val="0067191B"/>
    <w:rsid w:val="00671DC2"/>
    <w:rsid w:val="00671E0D"/>
    <w:rsid w:val="00671E99"/>
    <w:rsid w:val="00671FF4"/>
    <w:rsid w:val="0067222B"/>
    <w:rsid w:val="00672562"/>
    <w:rsid w:val="00672995"/>
    <w:rsid w:val="00672C6E"/>
    <w:rsid w:val="00673B51"/>
    <w:rsid w:val="006747B4"/>
    <w:rsid w:val="00674BEA"/>
    <w:rsid w:val="00674E0D"/>
    <w:rsid w:val="00674FE7"/>
    <w:rsid w:val="00675072"/>
    <w:rsid w:val="006754ED"/>
    <w:rsid w:val="0067604E"/>
    <w:rsid w:val="0067626C"/>
    <w:rsid w:val="00676662"/>
    <w:rsid w:val="006768D3"/>
    <w:rsid w:val="006772E8"/>
    <w:rsid w:val="006800C7"/>
    <w:rsid w:val="00680977"/>
    <w:rsid w:val="0068131B"/>
    <w:rsid w:val="00681345"/>
    <w:rsid w:val="00681934"/>
    <w:rsid w:val="00681BC0"/>
    <w:rsid w:val="00682237"/>
    <w:rsid w:val="00682914"/>
    <w:rsid w:val="0068347D"/>
    <w:rsid w:val="0068404B"/>
    <w:rsid w:val="00685490"/>
    <w:rsid w:val="00685BD0"/>
    <w:rsid w:val="00685D23"/>
    <w:rsid w:val="00685DDC"/>
    <w:rsid w:val="00685E30"/>
    <w:rsid w:val="0068642B"/>
    <w:rsid w:val="00686712"/>
    <w:rsid w:val="00686CE0"/>
    <w:rsid w:val="00686D24"/>
    <w:rsid w:val="00686E33"/>
    <w:rsid w:val="0068700D"/>
    <w:rsid w:val="00687654"/>
    <w:rsid w:val="00687BFE"/>
    <w:rsid w:val="00687E2A"/>
    <w:rsid w:val="00691626"/>
    <w:rsid w:val="00691650"/>
    <w:rsid w:val="00691B78"/>
    <w:rsid w:val="00691C38"/>
    <w:rsid w:val="00691F8D"/>
    <w:rsid w:val="00692753"/>
    <w:rsid w:val="006929AA"/>
    <w:rsid w:val="00692A82"/>
    <w:rsid w:val="00693BF0"/>
    <w:rsid w:val="00693D86"/>
    <w:rsid w:val="00694157"/>
    <w:rsid w:val="0069423C"/>
    <w:rsid w:val="006947EB"/>
    <w:rsid w:val="00694EF8"/>
    <w:rsid w:val="00695576"/>
    <w:rsid w:val="00695E40"/>
    <w:rsid w:val="00696F09"/>
    <w:rsid w:val="00697506"/>
    <w:rsid w:val="006976EF"/>
    <w:rsid w:val="00697930"/>
    <w:rsid w:val="006A0D78"/>
    <w:rsid w:val="006A11D9"/>
    <w:rsid w:val="006A136D"/>
    <w:rsid w:val="006A2332"/>
    <w:rsid w:val="006A23BE"/>
    <w:rsid w:val="006A256B"/>
    <w:rsid w:val="006A2FA7"/>
    <w:rsid w:val="006A313B"/>
    <w:rsid w:val="006A3B2A"/>
    <w:rsid w:val="006A4253"/>
    <w:rsid w:val="006A47E4"/>
    <w:rsid w:val="006A4AD6"/>
    <w:rsid w:val="006A4FF9"/>
    <w:rsid w:val="006A55C2"/>
    <w:rsid w:val="006A5E55"/>
    <w:rsid w:val="006A68DC"/>
    <w:rsid w:val="006A6C7A"/>
    <w:rsid w:val="006A7A38"/>
    <w:rsid w:val="006A7C81"/>
    <w:rsid w:val="006B0324"/>
    <w:rsid w:val="006B094A"/>
    <w:rsid w:val="006B19F6"/>
    <w:rsid w:val="006B1A4E"/>
    <w:rsid w:val="006B2168"/>
    <w:rsid w:val="006B2381"/>
    <w:rsid w:val="006B28A9"/>
    <w:rsid w:val="006B2D08"/>
    <w:rsid w:val="006B3042"/>
    <w:rsid w:val="006B492D"/>
    <w:rsid w:val="006B4961"/>
    <w:rsid w:val="006B53E0"/>
    <w:rsid w:val="006B56C9"/>
    <w:rsid w:val="006B6642"/>
    <w:rsid w:val="006B708C"/>
    <w:rsid w:val="006B799B"/>
    <w:rsid w:val="006B7A42"/>
    <w:rsid w:val="006C06E2"/>
    <w:rsid w:val="006C09A9"/>
    <w:rsid w:val="006C0AE5"/>
    <w:rsid w:val="006C1C99"/>
    <w:rsid w:val="006C27C7"/>
    <w:rsid w:val="006C2C51"/>
    <w:rsid w:val="006C2F10"/>
    <w:rsid w:val="006C4327"/>
    <w:rsid w:val="006C5166"/>
    <w:rsid w:val="006D0289"/>
    <w:rsid w:val="006D0435"/>
    <w:rsid w:val="006D07C8"/>
    <w:rsid w:val="006D0907"/>
    <w:rsid w:val="006D0B21"/>
    <w:rsid w:val="006D0C8F"/>
    <w:rsid w:val="006D1C9D"/>
    <w:rsid w:val="006D3783"/>
    <w:rsid w:val="006D39A3"/>
    <w:rsid w:val="006D3A87"/>
    <w:rsid w:val="006D3D3D"/>
    <w:rsid w:val="006D55BB"/>
    <w:rsid w:val="006D5E48"/>
    <w:rsid w:val="006D5F60"/>
    <w:rsid w:val="006D6011"/>
    <w:rsid w:val="006D65C3"/>
    <w:rsid w:val="006D67BB"/>
    <w:rsid w:val="006D69A7"/>
    <w:rsid w:val="006D7913"/>
    <w:rsid w:val="006D7A90"/>
    <w:rsid w:val="006D7E26"/>
    <w:rsid w:val="006E0BF6"/>
    <w:rsid w:val="006E0F7E"/>
    <w:rsid w:val="006E122B"/>
    <w:rsid w:val="006E1558"/>
    <w:rsid w:val="006E1A02"/>
    <w:rsid w:val="006E3110"/>
    <w:rsid w:val="006E3D3F"/>
    <w:rsid w:val="006E40F0"/>
    <w:rsid w:val="006E41E1"/>
    <w:rsid w:val="006E4FB8"/>
    <w:rsid w:val="006E58A0"/>
    <w:rsid w:val="006E5A6F"/>
    <w:rsid w:val="006E5F58"/>
    <w:rsid w:val="006E65CF"/>
    <w:rsid w:val="006E6B96"/>
    <w:rsid w:val="006E6E54"/>
    <w:rsid w:val="006E6F5E"/>
    <w:rsid w:val="006E7049"/>
    <w:rsid w:val="006E7FA0"/>
    <w:rsid w:val="006F0312"/>
    <w:rsid w:val="006F0D3E"/>
    <w:rsid w:val="006F107C"/>
    <w:rsid w:val="006F16C4"/>
    <w:rsid w:val="006F18CB"/>
    <w:rsid w:val="006F2028"/>
    <w:rsid w:val="006F2E1B"/>
    <w:rsid w:val="006F42A7"/>
    <w:rsid w:val="006F46F1"/>
    <w:rsid w:val="006F493E"/>
    <w:rsid w:val="006F4A31"/>
    <w:rsid w:val="006F53FF"/>
    <w:rsid w:val="006F5809"/>
    <w:rsid w:val="006F5A54"/>
    <w:rsid w:val="006F67C3"/>
    <w:rsid w:val="006F70B1"/>
    <w:rsid w:val="006F7D8E"/>
    <w:rsid w:val="006F7F44"/>
    <w:rsid w:val="00701142"/>
    <w:rsid w:val="00701D62"/>
    <w:rsid w:val="0070270E"/>
    <w:rsid w:val="00702C72"/>
    <w:rsid w:val="007038A0"/>
    <w:rsid w:val="00703FDD"/>
    <w:rsid w:val="0070454A"/>
    <w:rsid w:val="00704CCF"/>
    <w:rsid w:val="007057CC"/>
    <w:rsid w:val="007058B9"/>
    <w:rsid w:val="007058DB"/>
    <w:rsid w:val="007058EE"/>
    <w:rsid w:val="00705D24"/>
    <w:rsid w:val="007062B5"/>
    <w:rsid w:val="00706653"/>
    <w:rsid w:val="0070695B"/>
    <w:rsid w:val="0070700F"/>
    <w:rsid w:val="0070792B"/>
    <w:rsid w:val="00710101"/>
    <w:rsid w:val="007110AB"/>
    <w:rsid w:val="007117FA"/>
    <w:rsid w:val="00711C24"/>
    <w:rsid w:val="00711D5F"/>
    <w:rsid w:val="00711D66"/>
    <w:rsid w:val="007125C6"/>
    <w:rsid w:val="00713123"/>
    <w:rsid w:val="007141E2"/>
    <w:rsid w:val="007144F4"/>
    <w:rsid w:val="0071509E"/>
    <w:rsid w:val="007150A1"/>
    <w:rsid w:val="0071646D"/>
    <w:rsid w:val="0071652E"/>
    <w:rsid w:val="007170EE"/>
    <w:rsid w:val="00717F24"/>
    <w:rsid w:val="007205FE"/>
    <w:rsid w:val="00720741"/>
    <w:rsid w:val="00721E1C"/>
    <w:rsid w:val="00722552"/>
    <w:rsid w:val="00722555"/>
    <w:rsid w:val="007227C3"/>
    <w:rsid w:val="007244D2"/>
    <w:rsid w:val="007250D4"/>
    <w:rsid w:val="00725945"/>
    <w:rsid w:val="00726927"/>
    <w:rsid w:val="00726A9D"/>
    <w:rsid w:val="00727912"/>
    <w:rsid w:val="00731E5C"/>
    <w:rsid w:val="00732427"/>
    <w:rsid w:val="0073289F"/>
    <w:rsid w:val="007348FF"/>
    <w:rsid w:val="00734DBD"/>
    <w:rsid w:val="0073700A"/>
    <w:rsid w:val="00740178"/>
    <w:rsid w:val="00740682"/>
    <w:rsid w:val="00740A32"/>
    <w:rsid w:val="00740BC0"/>
    <w:rsid w:val="00741062"/>
    <w:rsid w:val="007416CF"/>
    <w:rsid w:val="00741CE0"/>
    <w:rsid w:val="00742143"/>
    <w:rsid w:val="00742C15"/>
    <w:rsid w:val="00743455"/>
    <w:rsid w:val="007435AB"/>
    <w:rsid w:val="00743ACC"/>
    <w:rsid w:val="007446FB"/>
    <w:rsid w:val="00744738"/>
    <w:rsid w:val="00745937"/>
    <w:rsid w:val="0074628C"/>
    <w:rsid w:val="00746A10"/>
    <w:rsid w:val="00746E8A"/>
    <w:rsid w:val="00746F0A"/>
    <w:rsid w:val="007473C8"/>
    <w:rsid w:val="0074765A"/>
    <w:rsid w:val="007506A6"/>
    <w:rsid w:val="007508D1"/>
    <w:rsid w:val="007508E4"/>
    <w:rsid w:val="007519B1"/>
    <w:rsid w:val="00751E0B"/>
    <w:rsid w:val="0075275F"/>
    <w:rsid w:val="00752882"/>
    <w:rsid w:val="00752906"/>
    <w:rsid w:val="007534D8"/>
    <w:rsid w:val="00753BC6"/>
    <w:rsid w:val="00753E18"/>
    <w:rsid w:val="0075507C"/>
    <w:rsid w:val="00755D47"/>
    <w:rsid w:val="00756E55"/>
    <w:rsid w:val="0075736C"/>
    <w:rsid w:val="00757FC0"/>
    <w:rsid w:val="00760B00"/>
    <w:rsid w:val="00761E4B"/>
    <w:rsid w:val="0076236F"/>
    <w:rsid w:val="0076288D"/>
    <w:rsid w:val="00762EE2"/>
    <w:rsid w:val="00763390"/>
    <w:rsid w:val="00763599"/>
    <w:rsid w:val="0076366B"/>
    <w:rsid w:val="0076380E"/>
    <w:rsid w:val="00763EDD"/>
    <w:rsid w:val="0076401C"/>
    <w:rsid w:val="007641F3"/>
    <w:rsid w:val="00764841"/>
    <w:rsid w:val="00766BA9"/>
    <w:rsid w:val="00766F79"/>
    <w:rsid w:val="0076735A"/>
    <w:rsid w:val="0076793F"/>
    <w:rsid w:val="00767CEE"/>
    <w:rsid w:val="0077061F"/>
    <w:rsid w:val="0077065F"/>
    <w:rsid w:val="00770F3B"/>
    <w:rsid w:val="00771BD6"/>
    <w:rsid w:val="00772B1D"/>
    <w:rsid w:val="007731DB"/>
    <w:rsid w:val="00773233"/>
    <w:rsid w:val="00774B03"/>
    <w:rsid w:val="00774D9A"/>
    <w:rsid w:val="00774F3F"/>
    <w:rsid w:val="00776019"/>
    <w:rsid w:val="007760ED"/>
    <w:rsid w:val="00776276"/>
    <w:rsid w:val="0077632A"/>
    <w:rsid w:val="007770F2"/>
    <w:rsid w:val="00777555"/>
    <w:rsid w:val="00777F20"/>
    <w:rsid w:val="00780546"/>
    <w:rsid w:val="00781354"/>
    <w:rsid w:val="00781490"/>
    <w:rsid w:val="00782174"/>
    <w:rsid w:val="007828C0"/>
    <w:rsid w:val="00782A26"/>
    <w:rsid w:val="00782E51"/>
    <w:rsid w:val="00782F5B"/>
    <w:rsid w:val="0078363D"/>
    <w:rsid w:val="007837B7"/>
    <w:rsid w:val="00783EE0"/>
    <w:rsid w:val="00784ADC"/>
    <w:rsid w:val="00784F1F"/>
    <w:rsid w:val="007854CA"/>
    <w:rsid w:val="007858A8"/>
    <w:rsid w:val="00785A01"/>
    <w:rsid w:val="00785D9B"/>
    <w:rsid w:val="007862CA"/>
    <w:rsid w:val="00786623"/>
    <w:rsid w:val="0078708B"/>
    <w:rsid w:val="00790A06"/>
    <w:rsid w:val="00790D7B"/>
    <w:rsid w:val="00792CBF"/>
    <w:rsid w:val="00793A53"/>
    <w:rsid w:val="0079402F"/>
    <w:rsid w:val="007943E2"/>
    <w:rsid w:val="0079471E"/>
    <w:rsid w:val="007961C5"/>
    <w:rsid w:val="007962B2"/>
    <w:rsid w:val="007A0CCC"/>
    <w:rsid w:val="007A127A"/>
    <w:rsid w:val="007A15FC"/>
    <w:rsid w:val="007A206D"/>
    <w:rsid w:val="007A2270"/>
    <w:rsid w:val="007A24EA"/>
    <w:rsid w:val="007A2914"/>
    <w:rsid w:val="007A32CB"/>
    <w:rsid w:val="007A3B83"/>
    <w:rsid w:val="007A4010"/>
    <w:rsid w:val="007A4146"/>
    <w:rsid w:val="007A4455"/>
    <w:rsid w:val="007A46D5"/>
    <w:rsid w:val="007A4FEB"/>
    <w:rsid w:val="007A53EA"/>
    <w:rsid w:val="007A55D5"/>
    <w:rsid w:val="007A5605"/>
    <w:rsid w:val="007A651A"/>
    <w:rsid w:val="007A6B4A"/>
    <w:rsid w:val="007A6E84"/>
    <w:rsid w:val="007A71DD"/>
    <w:rsid w:val="007A72F6"/>
    <w:rsid w:val="007A783E"/>
    <w:rsid w:val="007B00FF"/>
    <w:rsid w:val="007B2637"/>
    <w:rsid w:val="007B3F22"/>
    <w:rsid w:val="007B4FCF"/>
    <w:rsid w:val="007B5410"/>
    <w:rsid w:val="007B58F0"/>
    <w:rsid w:val="007B6051"/>
    <w:rsid w:val="007B7B4F"/>
    <w:rsid w:val="007C0B51"/>
    <w:rsid w:val="007C1D6B"/>
    <w:rsid w:val="007C2A7F"/>
    <w:rsid w:val="007C2DAE"/>
    <w:rsid w:val="007C304B"/>
    <w:rsid w:val="007C3A66"/>
    <w:rsid w:val="007C3A7D"/>
    <w:rsid w:val="007C3BE5"/>
    <w:rsid w:val="007C422B"/>
    <w:rsid w:val="007C47F0"/>
    <w:rsid w:val="007C4DD3"/>
    <w:rsid w:val="007C51FE"/>
    <w:rsid w:val="007C523E"/>
    <w:rsid w:val="007C5C9E"/>
    <w:rsid w:val="007C5D4D"/>
    <w:rsid w:val="007C64F4"/>
    <w:rsid w:val="007C66B7"/>
    <w:rsid w:val="007C6D5F"/>
    <w:rsid w:val="007C73DB"/>
    <w:rsid w:val="007C7A57"/>
    <w:rsid w:val="007D05AB"/>
    <w:rsid w:val="007D0AF7"/>
    <w:rsid w:val="007D135C"/>
    <w:rsid w:val="007D3693"/>
    <w:rsid w:val="007D40BD"/>
    <w:rsid w:val="007D438D"/>
    <w:rsid w:val="007D442E"/>
    <w:rsid w:val="007D4C82"/>
    <w:rsid w:val="007D4FAA"/>
    <w:rsid w:val="007D50FC"/>
    <w:rsid w:val="007D5CF3"/>
    <w:rsid w:val="007D6268"/>
    <w:rsid w:val="007D73EA"/>
    <w:rsid w:val="007D74B7"/>
    <w:rsid w:val="007D7B3E"/>
    <w:rsid w:val="007D7C47"/>
    <w:rsid w:val="007D7CFB"/>
    <w:rsid w:val="007E0804"/>
    <w:rsid w:val="007E0C7D"/>
    <w:rsid w:val="007E1609"/>
    <w:rsid w:val="007E24A2"/>
    <w:rsid w:val="007E32CD"/>
    <w:rsid w:val="007E441B"/>
    <w:rsid w:val="007E4ED2"/>
    <w:rsid w:val="007E52AC"/>
    <w:rsid w:val="007E54B8"/>
    <w:rsid w:val="007E5694"/>
    <w:rsid w:val="007E7061"/>
    <w:rsid w:val="007F036D"/>
    <w:rsid w:val="007F19BF"/>
    <w:rsid w:val="007F2AC0"/>
    <w:rsid w:val="007F2C8C"/>
    <w:rsid w:val="007F31D8"/>
    <w:rsid w:val="007F32A9"/>
    <w:rsid w:val="007F42C5"/>
    <w:rsid w:val="007F4524"/>
    <w:rsid w:val="007F47BC"/>
    <w:rsid w:val="007F4A37"/>
    <w:rsid w:val="007F4C2F"/>
    <w:rsid w:val="007F538D"/>
    <w:rsid w:val="007F79F0"/>
    <w:rsid w:val="007F7A69"/>
    <w:rsid w:val="007F7AE7"/>
    <w:rsid w:val="007F7C4E"/>
    <w:rsid w:val="0080231C"/>
    <w:rsid w:val="00802659"/>
    <w:rsid w:val="00802BEB"/>
    <w:rsid w:val="008053A3"/>
    <w:rsid w:val="008070B8"/>
    <w:rsid w:val="00807179"/>
    <w:rsid w:val="008073CB"/>
    <w:rsid w:val="008077C2"/>
    <w:rsid w:val="0080780A"/>
    <w:rsid w:val="008078C7"/>
    <w:rsid w:val="008079A3"/>
    <w:rsid w:val="00810731"/>
    <w:rsid w:val="00810736"/>
    <w:rsid w:val="008107E6"/>
    <w:rsid w:val="008109BC"/>
    <w:rsid w:val="00810A44"/>
    <w:rsid w:val="008117D8"/>
    <w:rsid w:val="00811C91"/>
    <w:rsid w:val="00811E77"/>
    <w:rsid w:val="008121ED"/>
    <w:rsid w:val="0081336D"/>
    <w:rsid w:val="008144CD"/>
    <w:rsid w:val="008145D1"/>
    <w:rsid w:val="008145F0"/>
    <w:rsid w:val="00814D3F"/>
    <w:rsid w:val="008150F7"/>
    <w:rsid w:val="00815255"/>
    <w:rsid w:val="00815350"/>
    <w:rsid w:val="0081540E"/>
    <w:rsid w:val="008155F8"/>
    <w:rsid w:val="00816D36"/>
    <w:rsid w:val="00816F57"/>
    <w:rsid w:val="00817642"/>
    <w:rsid w:val="00817706"/>
    <w:rsid w:val="00817D39"/>
    <w:rsid w:val="008204D1"/>
    <w:rsid w:val="00821765"/>
    <w:rsid w:val="008227B6"/>
    <w:rsid w:val="00822A2D"/>
    <w:rsid w:val="00822E0D"/>
    <w:rsid w:val="008238EF"/>
    <w:rsid w:val="00824527"/>
    <w:rsid w:val="00824D7A"/>
    <w:rsid w:val="008257B6"/>
    <w:rsid w:val="0082586A"/>
    <w:rsid w:val="00825B7D"/>
    <w:rsid w:val="0082652A"/>
    <w:rsid w:val="00826B88"/>
    <w:rsid w:val="00827D3D"/>
    <w:rsid w:val="00830273"/>
    <w:rsid w:val="00830418"/>
    <w:rsid w:val="008307B6"/>
    <w:rsid w:val="00830849"/>
    <w:rsid w:val="00831254"/>
    <w:rsid w:val="008314C0"/>
    <w:rsid w:val="008317A1"/>
    <w:rsid w:val="008325C9"/>
    <w:rsid w:val="00832FD0"/>
    <w:rsid w:val="008330FE"/>
    <w:rsid w:val="00833551"/>
    <w:rsid w:val="0083428A"/>
    <w:rsid w:val="008364B7"/>
    <w:rsid w:val="008366CC"/>
    <w:rsid w:val="008368D9"/>
    <w:rsid w:val="00840437"/>
    <w:rsid w:val="0084087F"/>
    <w:rsid w:val="00840899"/>
    <w:rsid w:val="00840E1B"/>
    <w:rsid w:val="00841097"/>
    <w:rsid w:val="00841B24"/>
    <w:rsid w:val="00841F7A"/>
    <w:rsid w:val="00843B81"/>
    <w:rsid w:val="00844086"/>
    <w:rsid w:val="0084414A"/>
    <w:rsid w:val="00845281"/>
    <w:rsid w:val="0084549A"/>
    <w:rsid w:val="008456C4"/>
    <w:rsid w:val="00845D3A"/>
    <w:rsid w:val="00846205"/>
    <w:rsid w:val="00846877"/>
    <w:rsid w:val="008474A3"/>
    <w:rsid w:val="008479D5"/>
    <w:rsid w:val="00850253"/>
    <w:rsid w:val="008502B1"/>
    <w:rsid w:val="00851032"/>
    <w:rsid w:val="00852985"/>
    <w:rsid w:val="00853C22"/>
    <w:rsid w:val="00853E70"/>
    <w:rsid w:val="008541A1"/>
    <w:rsid w:val="008542D3"/>
    <w:rsid w:val="008543B3"/>
    <w:rsid w:val="00854427"/>
    <w:rsid w:val="00854FCF"/>
    <w:rsid w:val="008558C4"/>
    <w:rsid w:val="00855DCA"/>
    <w:rsid w:val="00855E05"/>
    <w:rsid w:val="00857124"/>
    <w:rsid w:val="00857256"/>
    <w:rsid w:val="0085726B"/>
    <w:rsid w:val="0085742C"/>
    <w:rsid w:val="008576D5"/>
    <w:rsid w:val="00857A7D"/>
    <w:rsid w:val="00860397"/>
    <w:rsid w:val="00860C28"/>
    <w:rsid w:val="008611BE"/>
    <w:rsid w:val="00862753"/>
    <w:rsid w:val="00862983"/>
    <w:rsid w:val="00863598"/>
    <w:rsid w:val="00863F40"/>
    <w:rsid w:val="00864003"/>
    <w:rsid w:val="00865BA2"/>
    <w:rsid w:val="00865F6F"/>
    <w:rsid w:val="00866AE4"/>
    <w:rsid w:val="008671B9"/>
    <w:rsid w:val="008672ED"/>
    <w:rsid w:val="0086735C"/>
    <w:rsid w:val="00867DE5"/>
    <w:rsid w:val="00870E38"/>
    <w:rsid w:val="0087143D"/>
    <w:rsid w:val="008723EC"/>
    <w:rsid w:val="00872B5E"/>
    <w:rsid w:val="00872FB9"/>
    <w:rsid w:val="00873E46"/>
    <w:rsid w:val="00874096"/>
    <w:rsid w:val="00874E8C"/>
    <w:rsid w:val="00875147"/>
    <w:rsid w:val="0087564F"/>
    <w:rsid w:val="0087574E"/>
    <w:rsid w:val="008759FB"/>
    <w:rsid w:val="00875E2E"/>
    <w:rsid w:val="00877833"/>
    <w:rsid w:val="0088005A"/>
    <w:rsid w:val="0088055C"/>
    <w:rsid w:val="008809FD"/>
    <w:rsid w:val="008810ED"/>
    <w:rsid w:val="008819CF"/>
    <w:rsid w:val="008822DF"/>
    <w:rsid w:val="0088246A"/>
    <w:rsid w:val="00882910"/>
    <w:rsid w:val="00882EB4"/>
    <w:rsid w:val="0088317F"/>
    <w:rsid w:val="008837C0"/>
    <w:rsid w:val="008838B5"/>
    <w:rsid w:val="00883A0C"/>
    <w:rsid w:val="00883B82"/>
    <w:rsid w:val="00883E39"/>
    <w:rsid w:val="00884960"/>
    <w:rsid w:val="008860B1"/>
    <w:rsid w:val="008861D4"/>
    <w:rsid w:val="008865DE"/>
    <w:rsid w:val="00886ADB"/>
    <w:rsid w:val="00887371"/>
    <w:rsid w:val="00887717"/>
    <w:rsid w:val="00887748"/>
    <w:rsid w:val="00890DFF"/>
    <w:rsid w:val="00891B8F"/>
    <w:rsid w:val="0089227B"/>
    <w:rsid w:val="00893109"/>
    <w:rsid w:val="008932E3"/>
    <w:rsid w:val="00893748"/>
    <w:rsid w:val="00893D78"/>
    <w:rsid w:val="00894C06"/>
    <w:rsid w:val="00894E04"/>
    <w:rsid w:val="0089542A"/>
    <w:rsid w:val="008958FC"/>
    <w:rsid w:val="00895B11"/>
    <w:rsid w:val="00896A6E"/>
    <w:rsid w:val="00896CCA"/>
    <w:rsid w:val="008972C0"/>
    <w:rsid w:val="00897521"/>
    <w:rsid w:val="00897FB7"/>
    <w:rsid w:val="008A0B16"/>
    <w:rsid w:val="008A1928"/>
    <w:rsid w:val="008A3074"/>
    <w:rsid w:val="008A39E4"/>
    <w:rsid w:val="008A42BB"/>
    <w:rsid w:val="008A47AF"/>
    <w:rsid w:val="008A531F"/>
    <w:rsid w:val="008A666B"/>
    <w:rsid w:val="008A68AA"/>
    <w:rsid w:val="008A6F87"/>
    <w:rsid w:val="008A7601"/>
    <w:rsid w:val="008A7C8C"/>
    <w:rsid w:val="008B04BC"/>
    <w:rsid w:val="008B0C42"/>
    <w:rsid w:val="008B0D40"/>
    <w:rsid w:val="008B1D6F"/>
    <w:rsid w:val="008B1E29"/>
    <w:rsid w:val="008B23D1"/>
    <w:rsid w:val="008B247C"/>
    <w:rsid w:val="008B258C"/>
    <w:rsid w:val="008B2DE5"/>
    <w:rsid w:val="008B3E28"/>
    <w:rsid w:val="008B3FA0"/>
    <w:rsid w:val="008B4618"/>
    <w:rsid w:val="008B47E2"/>
    <w:rsid w:val="008B53AA"/>
    <w:rsid w:val="008B53FB"/>
    <w:rsid w:val="008B5824"/>
    <w:rsid w:val="008B6163"/>
    <w:rsid w:val="008B6E16"/>
    <w:rsid w:val="008B6EDF"/>
    <w:rsid w:val="008C0569"/>
    <w:rsid w:val="008C0BEE"/>
    <w:rsid w:val="008C1342"/>
    <w:rsid w:val="008C16AF"/>
    <w:rsid w:val="008C2D17"/>
    <w:rsid w:val="008C35AB"/>
    <w:rsid w:val="008C3A54"/>
    <w:rsid w:val="008C429C"/>
    <w:rsid w:val="008C492F"/>
    <w:rsid w:val="008C51FC"/>
    <w:rsid w:val="008C539F"/>
    <w:rsid w:val="008C58A9"/>
    <w:rsid w:val="008C694B"/>
    <w:rsid w:val="008C6F35"/>
    <w:rsid w:val="008C76BA"/>
    <w:rsid w:val="008D02AC"/>
    <w:rsid w:val="008D0999"/>
    <w:rsid w:val="008D0A9E"/>
    <w:rsid w:val="008D21FB"/>
    <w:rsid w:val="008D24A5"/>
    <w:rsid w:val="008D2636"/>
    <w:rsid w:val="008D356F"/>
    <w:rsid w:val="008D3681"/>
    <w:rsid w:val="008D3DAB"/>
    <w:rsid w:val="008D410F"/>
    <w:rsid w:val="008D42F6"/>
    <w:rsid w:val="008D5879"/>
    <w:rsid w:val="008D5E3F"/>
    <w:rsid w:val="008D76BE"/>
    <w:rsid w:val="008E0D28"/>
    <w:rsid w:val="008E1252"/>
    <w:rsid w:val="008E1B6E"/>
    <w:rsid w:val="008E2B5A"/>
    <w:rsid w:val="008E2EC9"/>
    <w:rsid w:val="008E371D"/>
    <w:rsid w:val="008E4160"/>
    <w:rsid w:val="008E52E7"/>
    <w:rsid w:val="008E5672"/>
    <w:rsid w:val="008E585A"/>
    <w:rsid w:val="008E7E77"/>
    <w:rsid w:val="008F1BA4"/>
    <w:rsid w:val="008F28E0"/>
    <w:rsid w:val="008F2DBC"/>
    <w:rsid w:val="008F3300"/>
    <w:rsid w:val="008F38C1"/>
    <w:rsid w:val="008F40F6"/>
    <w:rsid w:val="008F43D0"/>
    <w:rsid w:val="008F511B"/>
    <w:rsid w:val="008F5283"/>
    <w:rsid w:val="008F579F"/>
    <w:rsid w:val="008F5AB3"/>
    <w:rsid w:val="008F6927"/>
    <w:rsid w:val="008F6B15"/>
    <w:rsid w:val="00900E2F"/>
    <w:rsid w:val="009011A3"/>
    <w:rsid w:val="009013A9"/>
    <w:rsid w:val="00901862"/>
    <w:rsid w:val="00901A18"/>
    <w:rsid w:val="0090219D"/>
    <w:rsid w:val="00902BC3"/>
    <w:rsid w:val="00902C43"/>
    <w:rsid w:val="00902EA3"/>
    <w:rsid w:val="00903DAF"/>
    <w:rsid w:val="00904937"/>
    <w:rsid w:val="00905041"/>
    <w:rsid w:val="009058FF"/>
    <w:rsid w:val="00905DF6"/>
    <w:rsid w:val="009062AD"/>
    <w:rsid w:val="009069CF"/>
    <w:rsid w:val="00906F46"/>
    <w:rsid w:val="00910083"/>
    <w:rsid w:val="00910483"/>
    <w:rsid w:val="0091092A"/>
    <w:rsid w:val="00910BA6"/>
    <w:rsid w:val="00911A9E"/>
    <w:rsid w:val="00911E04"/>
    <w:rsid w:val="00912B4D"/>
    <w:rsid w:val="0091313C"/>
    <w:rsid w:val="009131EC"/>
    <w:rsid w:val="00913C46"/>
    <w:rsid w:val="00913D39"/>
    <w:rsid w:val="0091420F"/>
    <w:rsid w:val="00914225"/>
    <w:rsid w:val="009145D0"/>
    <w:rsid w:val="00915176"/>
    <w:rsid w:val="009154F5"/>
    <w:rsid w:val="00915A6B"/>
    <w:rsid w:val="00915D2B"/>
    <w:rsid w:val="00915F3A"/>
    <w:rsid w:val="00915F47"/>
    <w:rsid w:val="0091695F"/>
    <w:rsid w:val="00916AF9"/>
    <w:rsid w:val="00916C62"/>
    <w:rsid w:val="00916EB9"/>
    <w:rsid w:val="009208FD"/>
    <w:rsid w:val="00920DF4"/>
    <w:rsid w:val="009212A5"/>
    <w:rsid w:val="00922BCE"/>
    <w:rsid w:val="009239D1"/>
    <w:rsid w:val="00923D88"/>
    <w:rsid w:val="00923DB5"/>
    <w:rsid w:val="0092490E"/>
    <w:rsid w:val="00924BCB"/>
    <w:rsid w:val="00924E9F"/>
    <w:rsid w:val="009254CB"/>
    <w:rsid w:val="00925D04"/>
    <w:rsid w:val="00925DC5"/>
    <w:rsid w:val="00926291"/>
    <w:rsid w:val="0092640A"/>
    <w:rsid w:val="00926BC9"/>
    <w:rsid w:val="0092715B"/>
    <w:rsid w:val="0092780D"/>
    <w:rsid w:val="00927835"/>
    <w:rsid w:val="00927A36"/>
    <w:rsid w:val="00927EC0"/>
    <w:rsid w:val="00927F09"/>
    <w:rsid w:val="00927F86"/>
    <w:rsid w:val="0093045F"/>
    <w:rsid w:val="00930BED"/>
    <w:rsid w:val="00930C39"/>
    <w:rsid w:val="009316B6"/>
    <w:rsid w:val="00931DFC"/>
    <w:rsid w:val="00932235"/>
    <w:rsid w:val="0093334E"/>
    <w:rsid w:val="0093481F"/>
    <w:rsid w:val="00937163"/>
    <w:rsid w:val="009372E1"/>
    <w:rsid w:val="00937F01"/>
    <w:rsid w:val="0094027A"/>
    <w:rsid w:val="00940470"/>
    <w:rsid w:val="00940F37"/>
    <w:rsid w:val="00941308"/>
    <w:rsid w:val="00942514"/>
    <w:rsid w:val="00943EB8"/>
    <w:rsid w:val="00944059"/>
    <w:rsid w:val="0094465D"/>
    <w:rsid w:val="009448BD"/>
    <w:rsid w:val="0094490C"/>
    <w:rsid w:val="00944F33"/>
    <w:rsid w:val="009453E6"/>
    <w:rsid w:val="00945982"/>
    <w:rsid w:val="00945D16"/>
    <w:rsid w:val="00946F8B"/>
    <w:rsid w:val="0094784C"/>
    <w:rsid w:val="00951298"/>
    <w:rsid w:val="009516DC"/>
    <w:rsid w:val="00951B29"/>
    <w:rsid w:val="00951D5C"/>
    <w:rsid w:val="00952284"/>
    <w:rsid w:val="00952705"/>
    <w:rsid w:val="00952A68"/>
    <w:rsid w:val="009539C2"/>
    <w:rsid w:val="00953B30"/>
    <w:rsid w:val="009542CB"/>
    <w:rsid w:val="0095439A"/>
    <w:rsid w:val="009549B3"/>
    <w:rsid w:val="00955926"/>
    <w:rsid w:val="009606C7"/>
    <w:rsid w:val="00960CB8"/>
    <w:rsid w:val="00960CD0"/>
    <w:rsid w:val="009616BE"/>
    <w:rsid w:val="00962F73"/>
    <w:rsid w:val="00964C97"/>
    <w:rsid w:val="0096534E"/>
    <w:rsid w:val="0096563E"/>
    <w:rsid w:val="00967224"/>
    <w:rsid w:val="00967BF9"/>
    <w:rsid w:val="00967D1B"/>
    <w:rsid w:val="00967DC1"/>
    <w:rsid w:val="00970359"/>
    <w:rsid w:val="009703E8"/>
    <w:rsid w:val="009706E0"/>
    <w:rsid w:val="00970EF5"/>
    <w:rsid w:val="00971270"/>
    <w:rsid w:val="00971343"/>
    <w:rsid w:val="009719CE"/>
    <w:rsid w:val="00971E34"/>
    <w:rsid w:val="009733D8"/>
    <w:rsid w:val="009734F6"/>
    <w:rsid w:val="00973FCE"/>
    <w:rsid w:val="009740DF"/>
    <w:rsid w:val="00975BD3"/>
    <w:rsid w:val="009761A3"/>
    <w:rsid w:val="00976453"/>
    <w:rsid w:val="00976D65"/>
    <w:rsid w:val="00976DB4"/>
    <w:rsid w:val="00977548"/>
    <w:rsid w:val="0098023F"/>
    <w:rsid w:val="0098088C"/>
    <w:rsid w:val="009812D0"/>
    <w:rsid w:val="00981521"/>
    <w:rsid w:val="00982D23"/>
    <w:rsid w:val="0098391B"/>
    <w:rsid w:val="00983F7E"/>
    <w:rsid w:val="00984499"/>
    <w:rsid w:val="00984E3D"/>
    <w:rsid w:val="00984EEB"/>
    <w:rsid w:val="009854FA"/>
    <w:rsid w:val="00985FAA"/>
    <w:rsid w:val="009860F1"/>
    <w:rsid w:val="00986721"/>
    <w:rsid w:val="00986758"/>
    <w:rsid w:val="009906D1"/>
    <w:rsid w:val="009917D3"/>
    <w:rsid w:val="00992354"/>
    <w:rsid w:val="00992518"/>
    <w:rsid w:val="009925F9"/>
    <w:rsid w:val="00993A5F"/>
    <w:rsid w:val="00993E4D"/>
    <w:rsid w:val="0099422A"/>
    <w:rsid w:val="0099452B"/>
    <w:rsid w:val="00994781"/>
    <w:rsid w:val="00994A3B"/>
    <w:rsid w:val="00994A68"/>
    <w:rsid w:val="00995291"/>
    <w:rsid w:val="00995C57"/>
    <w:rsid w:val="00995DA7"/>
    <w:rsid w:val="00996360"/>
    <w:rsid w:val="0099640E"/>
    <w:rsid w:val="009973BE"/>
    <w:rsid w:val="00997583"/>
    <w:rsid w:val="009A0993"/>
    <w:rsid w:val="009A187D"/>
    <w:rsid w:val="009A2835"/>
    <w:rsid w:val="009A2F7A"/>
    <w:rsid w:val="009A3224"/>
    <w:rsid w:val="009A373A"/>
    <w:rsid w:val="009A3B94"/>
    <w:rsid w:val="009A409A"/>
    <w:rsid w:val="009A41C7"/>
    <w:rsid w:val="009A4832"/>
    <w:rsid w:val="009A495E"/>
    <w:rsid w:val="009A4B72"/>
    <w:rsid w:val="009A4CAD"/>
    <w:rsid w:val="009A5B6D"/>
    <w:rsid w:val="009A64A0"/>
    <w:rsid w:val="009A6AE9"/>
    <w:rsid w:val="009A766D"/>
    <w:rsid w:val="009A7779"/>
    <w:rsid w:val="009A7CAA"/>
    <w:rsid w:val="009B06D3"/>
    <w:rsid w:val="009B285E"/>
    <w:rsid w:val="009B2E5C"/>
    <w:rsid w:val="009B2EB8"/>
    <w:rsid w:val="009B509F"/>
    <w:rsid w:val="009B693B"/>
    <w:rsid w:val="009B6CF9"/>
    <w:rsid w:val="009B79F7"/>
    <w:rsid w:val="009C09DF"/>
    <w:rsid w:val="009C09F0"/>
    <w:rsid w:val="009C133A"/>
    <w:rsid w:val="009C1898"/>
    <w:rsid w:val="009C19E3"/>
    <w:rsid w:val="009C1A47"/>
    <w:rsid w:val="009C2A97"/>
    <w:rsid w:val="009C30E4"/>
    <w:rsid w:val="009C514B"/>
    <w:rsid w:val="009C5ACC"/>
    <w:rsid w:val="009C622D"/>
    <w:rsid w:val="009C69DA"/>
    <w:rsid w:val="009C6D1B"/>
    <w:rsid w:val="009C7930"/>
    <w:rsid w:val="009C7AAE"/>
    <w:rsid w:val="009D030A"/>
    <w:rsid w:val="009D0EA8"/>
    <w:rsid w:val="009D19E2"/>
    <w:rsid w:val="009D1E3A"/>
    <w:rsid w:val="009D2195"/>
    <w:rsid w:val="009D2A20"/>
    <w:rsid w:val="009D3383"/>
    <w:rsid w:val="009D3433"/>
    <w:rsid w:val="009D3EBE"/>
    <w:rsid w:val="009D4397"/>
    <w:rsid w:val="009D4C70"/>
    <w:rsid w:val="009D5131"/>
    <w:rsid w:val="009D52B6"/>
    <w:rsid w:val="009D5B22"/>
    <w:rsid w:val="009D617A"/>
    <w:rsid w:val="009D61CC"/>
    <w:rsid w:val="009E01E4"/>
    <w:rsid w:val="009E0221"/>
    <w:rsid w:val="009E072F"/>
    <w:rsid w:val="009E0D1D"/>
    <w:rsid w:val="009E1121"/>
    <w:rsid w:val="009E20A5"/>
    <w:rsid w:val="009E2591"/>
    <w:rsid w:val="009E315F"/>
    <w:rsid w:val="009E382A"/>
    <w:rsid w:val="009E3B78"/>
    <w:rsid w:val="009E473A"/>
    <w:rsid w:val="009E4810"/>
    <w:rsid w:val="009E4C1E"/>
    <w:rsid w:val="009E56F2"/>
    <w:rsid w:val="009E5DC7"/>
    <w:rsid w:val="009E70B0"/>
    <w:rsid w:val="009E74CC"/>
    <w:rsid w:val="009E7CE9"/>
    <w:rsid w:val="009F0C4E"/>
    <w:rsid w:val="009F1163"/>
    <w:rsid w:val="009F14F8"/>
    <w:rsid w:val="009F1ADC"/>
    <w:rsid w:val="009F2734"/>
    <w:rsid w:val="009F27B5"/>
    <w:rsid w:val="009F37C9"/>
    <w:rsid w:val="009F37CE"/>
    <w:rsid w:val="009F3ED8"/>
    <w:rsid w:val="009F4A3D"/>
    <w:rsid w:val="009F5272"/>
    <w:rsid w:val="009F5315"/>
    <w:rsid w:val="009F5518"/>
    <w:rsid w:val="009F570A"/>
    <w:rsid w:val="009F5D43"/>
    <w:rsid w:val="009F65B5"/>
    <w:rsid w:val="009F65EB"/>
    <w:rsid w:val="009F6CBF"/>
    <w:rsid w:val="009F7236"/>
    <w:rsid w:val="009F7392"/>
    <w:rsid w:val="00A008C2"/>
    <w:rsid w:val="00A00B61"/>
    <w:rsid w:val="00A0103D"/>
    <w:rsid w:val="00A01D94"/>
    <w:rsid w:val="00A02274"/>
    <w:rsid w:val="00A02D68"/>
    <w:rsid w:val="00A02FF7"/>
    <w:rsid w:val="00A030CD"/>
    <w:rsid w:val="00A035A0"/>
    <w:rsid w:val="00A036CA"/>
    <w:rsid w:val="00A04474"/>
    <w:rsid w:val="00A047C2"/>
    <w:rsid w:val="00A04E47"/>
    <w:rsid w:val="00A0555F"/>
    <w:rsid w:val="00A05E01"/>
    <w:rsid w:val="00A06553"/>
    <w:rsid w:val="00A0686D"/>
    <w:rsid w:val="00A06A49"/>
    <w:rsid w:val="00A06CC5"/>
    <w:rsid w:val="00A07678"/>
    <w:rsid w:val="00A07C31"/>
    <w:rsid w:val="00A07D1D"/>
    <w:rsid w:val="00A119B8"/>
    <w:rsid w:val="00A11B36"/>
    <w:rsid w:val="00A11D86"/>
    <w:rsid w:val="00A12C17"/>
    <w:rsid w:val="00A136A1"/>
    <w:rsid w:val="00A14C0E"/>
    <w:rsid w:val="00A16730"/>
    <w:rsid w:val="00A16E36"/>
    <w:rsid w:val="00A17115"/>
    <w:rsid w:val="00A17182"/>
    <w:rsid w:val="00A177E6"/>
    <w:rsid w:val="00A20C72"/>
    <w:rsid w:val="00A20E04"/>
    <w:rsid w:val="00A210D6"/>
    <w:rsid w:val="00A2147B"/>
    <w:rsid w:val="00A231BD"/>
    <w:rsid w:val="00A232A2"/>
    <w:rsid w:val="00A23536"/>
    <w:rsid w:val="00A23649"/>
    <w:rsid w:val="00A245EE"/>
    <w:rsid w:val="00A24E24"/>
    <w:rsid w:val="00A24F25"/>
    <w:rsid w:val="00A25037"/>
    <w:rsid w:val="00A26198"/>
    <w:rsid w:val="00A261E3"/>
    <w:rsid w:val="00A26A15"/>
    <w:rsid w:val="00A26F7B"/>
    <w:rsid w:val="00A30418"/>
    <w:rsid w:val="00A31930"/>
    <w:rsid w:val="00A32134"/>
    <w:rsid w:val="00A32A54"/>
    <w:rsid w:val="00A32C71"/>
    <w:rsid w:val="00A33239"/>
    <w:rsid w:val="00A341B7"/>
    <w:rsid w:val="00A3433A"/>
    <w:rsid w:val="00A343C6"/>
    <w:rsid w:val="00A344D9"/>
    <w:rsid w:val="00A344DE"/>
    <w:rsid w:val="00A345AD"/>
    <w:rsid w:val="00A34DA7"/>
    <w:rsid w:val="00A3631F"/>
    <w:rsid w:val="00A367EC"/>
    <w:rsid w:val="00A369D8"/>
    <w:rsid w:val="00A36C2E"/>
    <w:rsid w:val="00A3705C"/>
    <w:rsid w:val="00A375AE"/>
    <w:rsid w:val="00A40381"/>
    <w:rsid w:val="00A41D15"/>
    <w:rsid w:val="00A41E80"/>
    <w:rsid w:val="00A42136"/>
    <w:rsid w:val="00A423DF"/>
    <w:rsid w:val="00A43E9C"/>
    <w:rsid w:val="00A458AD"/>
    <w:rsid w:val="00A4654A"/>
    <w:rsid w:val="00A47F78"/>
    <w:rsid w:val="00A5044E"/>
    <w:rsid w:val="00A52222"/>
    <w:rsid w:val="00A52D38"/>
    <w:rsid w:val="00A5377A"/>
    <w:rsid w:val="00A54622"/>
    <w:rsid w:val="00A54943"/>
    <w:rsid w:val="00A54D62"/>
    <w:rsid w:val="00A55316"/>
    <w:rsid w:val="00A55374"/>
    <w:rsid w:val="00A5562B"/>
    <w:rsid w:val="00A559E0"/>
    <w:rsid w:val="00A560A5"/>
    <w:rsid w:val="00A56199"/>
    <w:rsid w:val="00A5642B"/>
    <w:rsid w:val="00A56764"/>
    <w:rsid w:val="00A56932"/>
    <w:rsid w:val="00A56989"/>
    <w:rsid w:val="00A56C2B"/>
    <w:rsid w:val="00A57F0F"/>
    <w:rsid w:val="00A57F6F"/>
    <w:rsid w:val="00A60242"/>
    <w:rsid w:val="00A605B2"/>
    <w:rsid w:val="00A60B5C"/>
    <w:rsid w:val="00A60CDE"/>
    <w:rsid w:val="00A61292"/>
    <w:rsid w:val="00A615C6"/>
    <w:rsid w:val="00A61696"/>
    <w:rsid w:val="00A61FFC"/>
    <w:rsid w:val="00A62DB6"/>
    <w:rsid w:val="00A62E75"/>
    <w:rsid w:val="00A63653"/>
    <w:rsid w:val="00A637C6"/>
    <w:rsid w:val="00A63C62"/>
    <w:rsid w:val="00A641D6"/>
    <w:rsid w:val="00A64F5F"/>
    <w:rsid w:val="00A658E6"/>
    <w:rsid w:val="00A66A9B"/>
    <w:rsid w:val="00A672B4"/>
    <w:rsid w:val="00A67A8C"/>
    <w:rsid w:val="00A701DA"/>
    <w:rsid w:val="00A701F1"/>
    <w:rsid w:val="00A71041"/>
    <w:rsid w:val="00A71B55"/>
    <w:rsid w:val="00A72EA6"/>
    <w:rsid w:val="00A732DC"/>
    <w:rsid w:val="00A73DCF"/>
    <w:rsid w:val="00A74FDB"/>
    <w:rsid w:val="00A771F4"/>
    <w:rsid w:val="00A774EB"/>
    <w:rsid w:val="00A77A38"/>
    <w:rsid w:val="00A81366"/>
    <w:rsid w:val="00A816C9"/>
    <w:rsid w:val="00A81B97"/>
    <w:rsid w:val="00A82372"/>
    <w:rsid w:val="00A827AC"/>
    <w:rsid w:val="00A833FE"/>
    <w:rsid w:val="00A8506B"/>
    <w:rsid w:val="00A85F58"/>
    <w:rsid w:val="00A86F71"/>
    <w:rsid w:val="00A87281"/>
    <w:rsid w:val="00A87700"/>
    <w:rsid w:val="00A904C7"/>
    <w:rsid w:val="00A90A5C"/>
    <w:rsid w:val="00A90C7F"/>
    <w:rsid w:val="00A90E35"/>
    <w:rsid w:val="00A9168F"/>
    <w:rsid w:val="00A91728"/>
    <w:rsid w:val="00A91A51"/>
    <w:rsid w:val="00A92601"/>
    <w:rsid w:val="00A93017"/>
    <w:rsid w:val="00A9313F"/>
    <w:rsid w:val="00A938A6"/>
    <w:rsid w:val="00A93A8A"/>
    <w:rsid w:val="00A95779"/>
    <w:rsid w:val="00A95B81"/>
    <w:rsid w:val="00A95E64"/>
    <w:rsid w:val="00A96066"/>
    <w:rsid w:val="00A97BEC"/>
    <w:rsid w:val="00A97EB8"/>
    <w:rsid w:val="00A97F87"/>
    <w:rsid w:val="00AA07FE"/>
    <w:rsid w:val="00AA0A7F"/>
    <w:rsid w:val="00AA2249"/>
    <w:rsid w:val="00AA2432"/>
    <w:rsid w:val="00AA2B68"/>
    <w:rsid w:val="00AA3136"/>
    <w:rsid w:val="00AA3162"/>
    <w:rsid w:val="00AA4655"/>
    <w:rsid w:val="00AA48B0"/>
    <w:rsid w:val="00AA4945"/>
    <w:rsid w:val="00AA4A46"/>
    <w:rsid w:val="00AA5646"/>
    <w:rsid w:val="00AA5E44"/>
    <w:rsid w:val="00AA64E5"/>
    <w:rsid w:val="00AA65D7"/>
    <w:rsid w:val="00AA7CE9"/>
    <w:rsid w:val="00AB159B"/>
    <w:rsid w:val="00AB19C3"/>
    <w:rsid w:val="00AB1B8E"/>
    <w:rsid w:val="00AB1C8A"/>
    <w:rsid w:val="00AB20A9"/>
    <w:rsid w:val="00AB25A1"/>
    <w:rsid w:val="00AB2CC5"/>
    <w:rsid w:val="00AB2EE1"/>
    <w:rsid w:val="00AB357C"/>
    <w:rsid w:val="00AB3A69"/>
    <w:rsid w:val="00AB4698"/>
    <w:rsid w:val="00AB4974"/>
    <w:rsid w:val="00AB50A4"/>
    <w:rsid w:val="00AB577A"/>
    <w:rsid w:val="00AB5C08"/>
    <w:rsid w:val="00AB759F"/>
    <w:rsid w:val="00AC0653"/>
    <w:rsid w:val="00AC0BAF"/>
    <w:rsid w:val="00AC1EA0"/>
    <w:rsid w:val="00AC25AF"/>
    <w:rsid w:val="00AC2BE2"/>
    <w:rsid w:val="00AC2DD7"/>
    <w:rsid w:val="00AC31F3"/>
    <w:rsid w:val="00AC36B3"/>
    <w:rsid w:val="00AC3C86"/>
    <w:rsid w:val="00AC3F06"/>
    <w:rsid w:val="00AC40AF"/>
    <w:rsid w:val="00AC4C12"/>
    <w:rsid w:val="00AC5461"/>
    <w:rsid w:val="00AC594F"/>
    <w:rsid w:val="00AC5E30"/>
    <w:rsid w:val="00AC60F2"/>
    <w:rsid w:val="00AC655C"/>
    <w:rsid w:val="00AC6E72"/>
    <w:rsid w:val="00AC6FF9"/>
    <w:rsid w:val="00AC70E3"/>
    <w:rsid w:val="00AC752F"/>
    <w:rsid w:val="00AD030E"/>
    <w:rsid w:val="00AD05E7"/>
    <w:rsid w:val="00AD097B"/>
    <w:rsid w:val="00AD0D1E"/>
    <w:rsid w:val="00AD116B"/>
    <w:rsid w:val="00AD1465"/>
    <w:rsid w:val="00AD1474"/>
    <w:rsid w:val="00AD20B9"/>
    <w:rsid w:val="00AD263E"/>
    <w:rsid w:val="00AD2AD8"/>
    <w:rsid w:val="00AD2D6E"/>
    <w:rsid w:val="00AD3293"/>
    <w:rsid w:val="00AD36E0"/>
    <w:rsid w:val="00AD3F4D"/>
    <w:rsid w:val="00AD3FAF"/>
    <w:rsid w:val="00AD484E"/>
    <w:rsid w:val="00AD51C9"/>
    <w:rsid w:val="00AD6565"/>
    <w:rsid w:val="00AD752C"/>
    <w:rsid w:val="00AD7AD8"/>
    <w:rsid w:val="00AE0217"/>
    <w:rsid w:val="00AE07F6"/>
    <w:rsid w:val="00AE0B73"/>
    <w:rsid w:val="00AE0F97"/>
    <w:rsid w:val="00AE1512"/>
    <w:rsid w:val="00AE151D"/>
    <w:rsid w:val="00AE1E85"/>
    <w:rsid w:val="00AE23DD"/>
    <w:rsid w:val="00AE3742"/>
    <w:rsid w:val="00AE38D2"/>
    <w:rsid w:val="00AE3BEF"/>
    <w:rsid w:val="00AE54A0"/>
    <w:rsid w:val="00AE5D6F"/>
    <w:rsid w:val="00AE6BE2"/>
    <w:rsid w:val="00AE70BE"/>
    <w:rsid w:val="00AE7517"/>
    <w:rsid w:val="00AF0590"/>
    <w:rsid w:val="00AF082A"/>
    <w:rsid w:val="00AF1202"/>
    <w:rsid w:val="00AF1470"/>
    <w:rsid w:val="00AF2804"/>
    <w:rsid w:val="00AF2EAC"/>
    <w:rsid w:val="00AF358A"/>
    <w:rsid w:val="00AF3FB5"/>
    <w:rsid w:val="00AF4500"/>
    <w:rsid w:val="00AF45CE"/>
    <w:rsid w:val="00AF461D"/>
    <w:rsid w:val="00AF4B4F"/>
    <w:rsid w:val="00AF4FE8"/>
    <w:rsid w:val="00AF59F7"/>
    <w:rsid w:val="00AF5B19"/>
    <w:rsid w:val="00AF5C59"/>
    <w:rsid w:val="00AF5F78"/>
    <w:rsid w:val="00AF64DE"/>
    <w:rsid w:val="00AF6D46"/>
    <w:rsid w:val="00AF6F91"/>
    <w:rsid w:val="00AF72DC"/>
    <w:rsid w:val="00B00459"/>
    <w:rsid w:val="00B0074E"/>
    <w:rsid w:val="00B02084"/>
    <w:rsid w:val="00B02184"/>
    <w:rsid w:val="00B02B92"/>
    <w:rsid w:val="00B030D2"/>
    <w:rsid w:val="00B03B1E"/>
    <w:rsid w:val="00B03CD9"/>
    <w:rsid w:val="00B042E1"/>
    <w:rsid w:val="00B054BD"/>
    <w:rsid w:val="00B05F7D"/>
    <w:rsid w:val="00B0603A"/>
    <w:rsid w:val="00B0728A"/>
    <w:rsid w:val="00B076A8"/>
    <w:rsid w:val="00B07B9C"/>
    <w:rsid w:val="00B07E24"/>
    <w:rsid w:val="00B103C3"/>
    <w:rsid w:val="00B1097E"/>
    <w:rsid w:val="00B1197E"/>
    <w:rsid w:val="00B12C92"/>
    <w:rsid w:val="00B12EB6"/>
    <w:rsid w:val="00B13BA7"/>
    <w:rsid w:val="00B14850"/>
    <w:rsid w:val="00B14BDD"/>
    <w:rsid w:val="00B15A43"/>
    <w:rsid w:val="00B15B3B"/>
    <w:rsid w:val="00B1626A"/>
    <w:rsid w:val="00B165E6"/>
    <w:rsid w:val="00B16DAD"/>
    <w:rsid w:val="00B2090C"/>
    <w:rsid w:val="00B20D87"/>
    <w:rsid w:val="00B20F1C"/>
    <w:rsid w:val="00B211E7"/>
    <w:rsid w:val="00B21210"/>
    <w:rsid w:val="00B22086"/>
    <w:rsid w:val="00B23F1A"/>
    <w:rsid w:val="00B24DA3"/>
    <w:rsid w:val="00B24E92"/>
    <w:rsid w:val="00B25494"/>
    <w:rsid w:val="00B258F2"/>
    <w:rsid w:val="00B25A3E"/>
    <w:rsid w:val="00B25C92"/>
    <w:rsid w:val="00B26BE4"/>
    <w:rsid w:val="00B272B7"/>
    <w:rsid w:val="00B27B24"/>
    <w:rsid w:val="00B27EE8"/>
    <w:rsid w:val="00B30D32"/>
    <w:rsid w:val="00B30ECB"/>
    <w:rsid w:val="00B31434"/>
    <w:rsid w:val="00B32025"/>
    <w:rsid w:val="00B32345"/>
    <w:rsid w:val="00B324A8"/>
    <w:rsid w:val="00B3362E"/>
    <w:rsid w:val="00B33DCE"/>
    <w:rsid w:val="00B348E8"/>
    <w:rsid w:val="00B34C5B"/>
    <w:rsid w:val="00B35EE6"/>
    <w:rsid w:val="00B35FDE"/>
    <w:rsid w:val="00B35FE3"/>
    <w:rsid w:val="00B363CA"/>
    <w:rsid w:val="00B36470"/>
    <w:rsid w:val="00B36D54"/>
    <w:rsid w:val="00B371F4"/>
    <w:rsid w:val="00B37896"/>
    <w:rsid w:val="00B4025E"/>
    <w:rsid w:val="00B407A4"/>
    <w:rsid w:val="00B41040"/>
    <w:rsid w:val="00B4179F"/>
    <w:rsid w:val="00B418D1"/>
    <w:rsid w:val="00B4271A"/>
    <w:rsid w:val="00B429F2"/>
    <w:rsid w:val="00B42E4B"/>
    <w:rsid w:val="00B42FB7"/>
    <w:rsid w:val="00B44393"/>
    <w:rsid w:val="00B4546D"/>
    <w:rsid w:val="00B46451"/>
    <w:rsid w:val="00B4694C"/>
    <w:rsid w:val="00B46BC2"/>
    <w:rsid w:val="00B471CB"/>
    <w:rsid w:val="00B51139"/>
    <w:rsid w:val="00B51434"/>
    <w:rsid w:val="00B518B0"/>
    <w:rsid w:val="00B51C32"/>
    <w:rsid w:val="00B5244E"/>
    <w:rsid w:val="00B52590"/>
    <w:rsid w:val="00B525DB"/>
    <w:rsid w:val="00B530D1"/>
    <w:rsid w:val="00B53A19"/>
    <w:rsid w:val="00B53FCA"/>
    <w:rsid w:val="00B54032"/>
    <w:rsid w:val="00B54722"/>
    <w:rsid w:val="00B54D3C"/>
    <w:rsid w:val="00B55297"/>
    <w:rsid w:val="00B55A04"/>
    <w:rsid w:val="00B57407"/>
    <w:rsid w:val="00B5745E"/>
    <w:rsid w:val="00B57553"/>
    <w:rsid w:val="00B60E57"/>
    <w:rsid w:val="00B628B4"/>
    <w:rsid w:val="00B629D6"/>
    <w:rsid w:val="00B63816"/>
    <w:rsid w:val="00B63BB3"/>
    <w:rsid w:val="00B643A7"/>
    <w:rsid w:val="00B6446C"/>
    <w:rsid w:val="00B645B1"/>
    <w:rsid w:val="00B6551D"/>
    <w:rsid w:val="00B6626F"/>
    <w:rsid w:val="00B6629E"/>
    <w:rsid w:val="00B66B29"/>
    <w:rsid w:val="00B66EC5"/>
    <w:rsid w:val="00B672E9"/>
    <w:rsid w:val="00B6737D"/>
    <w:rsid w:val="00B67C10"/>
    <w:rsid w:val="00B70307"/>
    <w:rsid w:val="00B703A4"/>
    <w:rsid w:val="00B70F6E"/>
    <w:rsid w:val="00B71D19"/>
    <w:rsid w:val="00B728AD"/>
    <w:rsid w:val="00B728F8"/>
    <w:rsid w:val="00B72B6F"/>
    <w:rsid w:val="00B72BCB"/>
    <w:rsid w:val="00B73B32"/>
    <w:rsid w:val="00B749C2"/>
    <w:rsid w:val="00B74F6C"/>
    <w:rsid w:val="00B757F2"/>
    <w:rsid w:val="00B7613D"/>
    <w:rsid w:val="00B7618A"/>
    <w:rsid w:val="00B77D5C"/>
    <w:rsid w:val="00B80353"/>
    <w:rsid w:val="00B80ACD"/>
    <w:rsid w:val="00B80B4F"/>
    <w:rsid w:val="00B814C1"/>
    <w:rsid w:val="00B81BC1"/>
    <w:rsid w:val="00B8233A"/>
    <w:rsid w:val="00B825F0"/>
    <w:rsid w:val="00B82E01"/>
    <w:rsid w:val="00B82E05"/>
    <w:rsid w:val="00B82EDC"/>
    <w:rsid w:val="00B831DD"/>
    <w:rsid w:val="00B83DC4"/>
    <w:rsid w:val="00B84F13"/>
    <w:rsid w:val="00B8508E"/>
    <w:rsid w:val="00B856C9"/>
    <w:rsid w:val="00B85F2E"/>
    <w:rsid w:val="00B862A7"/>
    <w:rsid w:val="00B864CE"/>
    <w:rsid w:val="00B8650A"/>
    <w:rsid w:val="00B87560"/>
    <w:rsid w:val="00B875D7"/>
    <w:rsid w:val="00B879B3"/>
    <w:rsid w:val="00B87B14"/>
    <w:rsid w:val="00B90231"/>
    <w:rsid w:val="00B905F3"/>
    <w:rsid w:val="00B9140A"/>
    <w:rsid w:val="00B922C8"/>
    <w:rsid w:val="00B92CF8"/>
    <w:rsid w:val="00B92D51"/>
    <w:rsid w:val="00B92EE5"/>
    <w:rsid w:val="00B93E41"/>
    <w:rsid w:val="00B9434C"/>
    <w:rsid w:val="00B9587F"/>
    <w:rsid w:val="00B95995"/>
    <w:rsid w:val="00B96093"/>
    <w:rsid w:val="00B9625F"/>
    <w:rsid w:val="00B96262"/>
    <w:rsid w:val="00B96272"/>
    <w:rsid w:val="00B963F7"/>
    <w:rsid w:val="00B968B5"/>
    <w:rsid w:val="00B96BBA"/>
    <w:rsid w:val="00B96DF3"/>
    <w:rsid w:val="00B97134"/>
    <w:rsid w:val="00B97357"/>
    <w:rsid w:val="00BA17D0"/>
    <w:rsid w:val="00BA1E6B"/>
    <w:rsid w:val="00BA2DB9"/>
    <w:rsid w:val="00BA38DE"/>
    <w:rsid w:val="00BA3DC1"/>
    <w:rsid w:val="00BA478D"/>
    <w:rsid w:val="00BA4D7A"/>
    <w:rsid w:val="00BA6132"/>
    <w:rsid w:val="00BA7E7B"/>
    <w:rsid w:val="00BB02B5"/>
    <w:rsid w:val="00BB08EC"/>
    <w:rsid w:val="00BB1741"/>
    <w:rsid w:val="00BB1AF9"/>
    <w:rsid w:val="00BB2463"/>
    <w:rsid w:val="00BB254F"/>
    <w:rsid w:val="00BB333B"/>
    <w:rsid w:val="00BB33DF"/>
    <w:rsid w:val="00BB3535"/>
    <w:rsid w:val="00BB3635"/>
    <w:rsid w:val="00BB3AAF"/>
    <w:rsid w:val="00BB4624"/>
    <w:rsid w:val="00BB5362"/>
    <w:rsid w:val="00BB54A9"/>
    <w:rsid w:val="00BB633B"/>
    <w:rsid w:val="00BB665C"/>
    <w:rsid w:val="00BB7148"/>
    <w:rsid w:val="00BB7939"/>
    <w:rsid w:val="00BC0101"/>
    <w:rsid w:val="00BC016E"/>
    <w:rsid w:val="00BC0493"/>
    <w:rsid w:val="00BC08B5"/>
    <w:rsid w:val="00BC094C"/>
    <w:rsid w:val="00BC0F14"/>
    <w:rsid w:val="00BC0FC9"/>
    <w:rsid w:val="00BC261F"/>
    <w:rsid w:val="00BC2D84"/>
    <w:rsid w:val="00BC35ED"/>
    <w:rsid w:val="00BC374F"/>
    <w:rsid w:val="00BC3824"/>
    <w:rsid w:val="00BC394E"/>
    <w:rsid w:val="00BC3DC2"/>
    <w:rsid w:val="00BC4944"/>
    <w:rsid w:val="00BC4CB3"/>
    <w:rsid w:val="00BC516E"/>
    <w:rsid w:val="00BC5876"/>
    <w:rsid w:val="00BC5E9F"/>
    <w:rsid w:val="00BC7525"/>
    <w:rsid w:val="00BC7C5F"/>
    <w:rsid w:val="00BC7F5F"/>
    <w:rsid w:val="00BD0021"/>
    <w:rsid w:val="00BD002A"/>
    <w:rsid w:val="00BD0057"/>
    <w:rsid w:val="00BD02A4"/>
    <w:rsid w:val="00BD0362"/>
    <w:rsid w:val="00BD099B"/>
    <w:rsid w:val="00BD2125"/>
    <w:rsid w:val="00BD3009"/>
    <w:rsid w:val="00BD35C8"/>
    <w:rsid w:val="00BD4E03"/>
    <w:rsid w:val="00BD5554"/>
    <w:rsid w:val="00BD5DCF"/>
    <w:rsid w:val="00BD609B"/>
    <w:rsid w:val="00BD612A"/>
    <w:rsid w:val="00BD6155"/>
    <w:rsid w:val="00BD6675"/>
    <w:rsid w:val="00BD6B13"/>
    <w:rsid w:val="00BD71A3"/>
    <w:rsid w:val="00BD76D5"/>
    <w:rsid w:val="00BD7712"/>
    <w:rsid w:val="00BD786F"/>
    <w:rsid w:val="00BD7EB6"/>
    <w:rsid w:val="00BE0784"/>
    <w:rsid w:val="00BE1101"/>
    <w:rsid w:val="00BE13B0"/>
    <w:rsid w:val="00BE1790"/>
    <w:rsid w:val="00BE252F"/>
    <w:rsid w:val="00BE277E"/>
    <w:rsid w:val="00BE3A80"/>
    <w:rsid w:val="00BE4CAC"/>
    <w:rsid w:val="00BE4F65"/>
    <w:rsid w:val="00BE5B31"/>
    <w:rsid w:val="00BE6660"/>
    <w:rsid w:val="00BE6A17"/>
    <w:rsid w:val="00BE6C6C"/>
    <w:rsid w:val="00BE7EB8"/>
    <w:rsid w:val="00BE7FE4"/>
    <w:rsid w:val="00BF0D08"/>
    <w:rsid w:val="00BF1465"/>
    <w:rsid w:val="00BF151D"/>
    <w:rsid w:val="00BF22C6"/>
    <w:rsid w:val="00BF261F"/>
    <w:rsid w:val="00BF2FE8"/>
    <w:rsid w:val="00BF37D2"/>
    <w:rsid w:val="00BF39D8"/>
    <w:rsid w:val="00BF4CF9"/>
    <w:rsid w:val="00BF5230"/>
    <w:rsid w:val="00BF585A"/>
    <w:rsid w:val="00BF58F2"/>
    <w:rsid w:val="00BF5969"/>
    <w:rsid w:val="00BF6200"/>
    <w:rsid w:val="00BF6988"/>
    <w:rsid w:val="00BF6B5D"/>
    <w:rsid w:val="00C007D8"/>
    <w:rsid w:val="00C014C6"/>
    <w:rsid w:val="00C02BDA"/>
    <w:rsid w:val="00C02D16"/>
    <w:rsid w:val="00C0338E"/>
    <w:rsid w:val="00C04331"/>
    <w:rsid w:val="00C044E2"/>
    <w:rsid w:val="00C0473F"/>
    <w:rsid w:val="00C04C22"/>
    <w:rsid w:val="00C04D4F"/>
    <w:rsid w:val="00C05669"/>
    <w:rsid w:val="00C05E41"/>
    <w:rsid w:val="00C05E96"/>
    <w:rsid w:val="00C06026"/>
    <w:rsid w:val="00C0623B"/>
    <w:rsid w:val="00C0630C"/>
    <w:rsid w:val="00C06389"/>
    <w:rsid w:val="00C06DD1"/>
    <w:rsid w:val="00C06E43"/>
    <w:rsid w:val="00C06F6E"/>
    <w:rsid w:val="00C07E27"/>
    <w:rsid w:val="00C1007B"/>
    <w:rsid w:val="00C1017B"/>
    <w:rsid w:val="00C10F68"/>
    <w:rsid w:val="00C1132B"/>
    <w:rsid w:val="00C11FB7"/>
    <w:rsid w:val="00C1331D"/>
    <w:rsid w:val="00C1396F"/>
    <w:rsid w:val="00C1413D"/>
    <w:rsid w:val="00C148AB"/>
    <w:rsid w:val="00C14E7E"/>
    <w:rsid w:val="00C154C1"/>
    <w:rsid w:val="00C155DD"/>
    <w:rsid w:val="00C15999"/>
    <w:rsid w:val="00C15AF3"/>
    <w:rsid w:val="00C1662C"/>
    <w:rsid w:val="00C200E6"/>
    <w:rsid w:val="00C21A9E"/>
    <w:rsid w:val="00C21B2D"/>
    <w:rsid w:val="00C2266C"/>
    <w:rsid w:val="00C228BE"/>
    <w:rsid w:val="00C23A64"/>
    <w:rsid w:val="00C23B6D"/>
    <w:rsid w:val="00C23E8F"/>
    <w:rsid w:val="00C24134"/>
    <w:rsid w:val="00C2450A"/>
    <w:rsid w:val="00C2474E"/>
    <w:rsid w:val="00C24A87"/>
    <w:rsid w:val="00C24AE8"/>
    <w:rsid w:val="00C25DF1"/>
    <w:rsid w:val="00C27B4C"/>
    <w:rsid w:val="00C30246"/>
    <w:rsid w:val="00C30CC8"/>
    <w:rsid w:val="00C30E3A"/>
    <w:rsid w:val="00C3125D"/>
    <w:rsid w:val="00C31593"/>
    <w:rsid w:val="00C3227F"/>
    <w:rsid w:val="00C326AB"/>
    <w:rsid w:val="00C331EB"/>
    <w:rsid w:val="00C35560"/>
    <w:rsid w:val="00C35728"/>
    <w:rsid w:val="00C3595D"/>
    <w:rsid w:val="00C35D8D"/>
    <w:rsid w:val="00C36649"/>
    <w:rsid w:val="00C36FB7"/>
    <w:rsid w:val="00C375F7"/>
    <w:rsid w:val="00C379BB"/>
    <w:rsid w:val="00C400C3"/>
    <w:rsid w:val="00C4040A"/>
    <w:rsid w:val="00C405B3"/>
    <w:rsid w:val="00C41035"/>
    <w:rsid w:val="00C4164F"/>
    <w:rsid w:val="00C41812"/>
    <w:rsid w:val="00C418FF"/>
    <w:rsid w:val="00C41D68"/>
    <w:rsid w:val="00C4217B"/>
    <w:rsid w:val="00C421BA"/>
    <w:rsid w:val="00C42967"/>
    <w:rsid w:val="00C435C1"/>
    <w:rsid w:val="00C43B98"/>
    <w:rsid w:val="00C446F0"/>
    <w:rsid w:val="00C44EEF"/>
    <w:rsid w:val="00C450FA"/>
    <w:rsid w:val="00C4656A"/>
    <w:rsid w:val="00C465B8"/>
    <w:rsid w:val="00C46C8F"/>
    <w:rsid w:val="00C46CB7"/>
    <w:rsid w:val="00C4736D"/>
    <w:rsid w:val="00C4752A"/>
    <w:rsid w:val="00C50864"/>
    <w:rsid w:val="00C50A3A"/>
    <w:rsid w:val="00C50D2D"/>
    <w:rsid w:val="00C50F6D"/>
    <w:rsid w:val="00C5150C"/>
    <w:rsid w:val="00C521A9"/>
    <w:rsid w:val="00C5232A"/>
    <w:rsid w:val="00C523A3"/>
    <w:rsid w:val="00C52425"/>
    <w:rsid w:val="00C52BFD"/>
    <w:rsid w:val="00C534C9"/>
    <w:rsid w:val="00C5381B"/>
    <w:rsid w:val="00C53DAA"/>
    <w:rsid w:val="00C53F5C"/>
    <w:rsid w:val="00C54F0A"/>
    <w:rsid w:val="00C55C0D"/>
    <w:rsid w:val="00C60097"/>
    <w:rsid w:val="00C60CF9"/>
    <w:rsid w:val="00C60F9E"/>
    <w:rsid w:val="00C61CC8"/>
    <w:rsid w:val="00C6254B"/>
    <w:rsid w:val="00C62C50"/>
    <w:rsid w:val="00C62E56"/>
    <w:rsid w:val="00C62F4E"/>
    <w:rsid w:val="00C63E01"/>
    <w:rsid w:val="00C641BA"/>
    <w:rsid w:val="00C650AD"/>
    <w:rsid w:val="00C65234"/>
    <w:rsid w:val="00C664A7"/>
    <w:rsid w:val="00C70CBB"/>
    <w:rsid w:val="00C711A2"/>
    <w:rsid w:val="00C71551"/>
    <w:rsid w:val="00C721B2"/>
    <w:rsid w:val="00C724E4"/>
    <w:rsid w:val="00C725E2"/>
    <w:rsid w:val="00C72880"/>
    <w:rsid w:val="00C73B9E"/>
    <w:rsid w:val="00C74981"/>
    <w:rsid w:val="00C75132"/>
    <w:rsid w:val="00C75753"/>
    <w:rsid w:val="00C76D60"/>
    <w:rsid w:val="00C76DE6"/>
    <w:rsid w:val="00C8016B"/>
    <w:rsid w:val="00C80225"/>
    <w:rsid w:val="00C803F8"/>
    <w:rsid w:val="00C806D0"/>
    <w:rsid w:val="00C810BC"/>
    <w:rsid w:val="00C81380"/>
    <w:rsid w:val="00C817BD"/>
    <w:rsid w:val="00C82AA9"/>
    <w:rsid w:val="00C83747"/>
    <w:rsid w:val="00C839E7"/>
    <w:rsid w:val="00C83A69"/>
    <w:rsid w:val="00C84BD5"/>
    <w:rsid w:val="00C8510A"/>
    <w:rsid w:val="00C85620"/>
    <w:rsid w:val="00C85697"/>
    <w:rsid w:val="00C860B6"/>
    <w:rsid w:val="00C869B1"/>
    <w:rsid w:val="00C86D15"/>
    <w:rsid w:val="00C8765C"/>
    <w:rsid w:val="00C87744"/>
    <w:rsid w:val="00C87857"/>
    <w:rsid w:val="00C90A2D"/>
    <w:rsid w:val="00C90C67"/>
    <w:rsid w:val="00C90D72"/>
    <w:rsid w:val="00C90E63"/>
    <w:rsid w:val="00C913B9"/>
    <w:rsid w:val="00C91B61"/>
    <w:rsid w:val="00C92AB6"/>
    <w:rsid w:val="00C92DE5"/>
    <w:rsid w:val="00C92F3B"/>
    <w:rsid w:val="00C92FE1"/>
    <w:rsid w:val="00C946F4"/>
    <w:rsid w:val="00C9577B"/>
    <w:rsid w:val="00C95A3F"/>
    <w:rsid w:val="00C95B5D"/>
    <w:rsid w:val="00C96F04"/>
    <w:rsid w:val="00C97106"/>
    <w:rsid w:val="00C97C0B"/>
    <w:rsid w:val="00C97E9B"/>
    <w:rsid w:val="00CA0EB4"/>
    <w:rsid w:val="00CA0F2C"/>
    <w:rsid w:val="00CA2A76"/>
    <w:rsid w:val="00CA3750"/>
    <w:rsid w:val="00CA3D4B"/>
    <w:rsid w:val="00CA50E0"/>
    <w:rsid w:val="00CA575A"/>
    <w:rsid w:val="00CA5D58"/>
    <w:rsid w:val="00CA5DFC"/>
    <w:rsid w:val="00CA6085"/>
    <w:rsid w:val="00CA65F5"/>
    <w:rsid w:val="00CA67B3"/>
    <w:rsid w:val="00CA6B11"/>
    <w:rsid w:val="00CA6C8B"/>
    <w:rsid w:val="00CA6ED4"/>
    <w:rsid w:val="00CB0E8A"/>
    <w:rsid w:val="00CB13B3"/>
    <w:rsid w:val="00CB1652"/>
    <w:rsid w:val="00CB258B"/>
    <w:rsid w:val="00CB33C6"/>
    <w:rsid w:val="00CB3B4C"/>
    <w:rsid w:val="00CB3E5E"/>
    <w:rsid w:val="00CB4CA0"/>
    <w:rsid w:val="00CB4F8B"/>
    <w:rsid w:val="00CB5A70"/>
    <w:rsid w:val="00CB5B5B"/>
    <w:rsid w:val="00CB7F75"/>
    <w:rsid w:val="00CC08ED"/>
    <w:rsid w:val="00CC105E"/>
    <w:rsid w:val="00CC1318"/>
    <w:rsid w:val="00CC2404"/>
    <w:rsid w:val="00CC2A27"/>
    <w:rsid w:val="00CC339A"/>
    <w:rsid w:val="00CC3EE4"/>
    <w:rsid w:val="00CC44D7"/>
    <w:rsid w:val="00CC5165"/>
    <w:rsid w:val="00CC547A"/>
    <w:rsid w:val="00CC5A6E"/>
    <w:rsid w:val="00CC5EAA"/>
    <w:rsid w:val="00CC682A"/>
    <w:rsid w:val="00CC7256"/>
    <w:rsid w:val="00CC7483"/>
    <w:rsid w:val="00CC74D4"/>
    <w:rsid w:val="00CC7F68"/>
    <w:rsid w:val="00CD00FE"/>
    <w:rsid w:val="00CD05FA"/>
    <w:rsid w:val="00CD0D4D"/>
    <w:rsid w:val="00CD0DD6"/>
    <w:rsid w:val="00CD0DF4"/>
    <w:rsid w:val="00CD217A"/>
    <w:rsid w:val="00CD2202"/>
    <w:rsid w:val="00CD2616"/>
    <w:rsid w:val="00CD3177"/>
    <w:rsid w:val="00CD3D0E"/>
    <w:rsid w:val="00CD4639"/>
    <w:rsid w:val="00CD46EC"/>
    <w:rsid w:val="00CD4DD4"/>
    <w:rsid w:val="00CD55A8"/>
    <w:rsid w:val="00CD5DD6"/>
    <w:rsid w:val="00CD6137"/>
    <w:rsid w:val="00CD6491"/>
    <w:rsid w:val="00CD6538"/>
    <w:rsid w:val="00CD6B32"/>
    <w:rsid w:val="00CD71A7"/>
    <w:rsid w:val="00CD78B2"/>
    <w:rsid w:val="00CE02F1"/>
    <w:rsid w:val="00CE03AA"/>
    <w:rsid w:val="00CE040B"/>
    <w:rsid w:val="00CE043D"/>
    <w:rsid w:val="00CE04E5"/>
    <w:rsid w:val="00CE1219"/>
    <w:rsid w:val="00CE1FDC"/>
    <w:rsid w:val="00CE20DF"/>
    <w:rsid w:val="00CE2572"/>
    <w:rsid w:val="00CE2B74"/>
    <w:rsid w:val="00CE3351"/>
    <w:rsid w:val="00CE3ED6"/>
    <w:rsid w:val="00CE40E6"/>
    <w:rsid w:val="00CE41A0"/>
    <w:rsid w:val="00CE4912"/>
    <w:rsid w:val="00CE4C4C"/>
    <w:rsid w:val="00CE522A"/>
    <w:rsid w:val="00CE60C0"/>
    <w:rsid w:val="00CE6876"/>
    <w:rsid w:val="00CE6E9F"/>
    <w:rsid w:val="00CE70C9"/>
    <w:rsid w:val="00CE71C5"/>
    <w:rsid w:val="00CE7344"/>
    <w:rsid w:val="00CE743E"/>
    <w:rsid w:val="00CE74F4"/>
    <w:rsid w:val="00CE7FFD"/>
    <w:rsid w:val="00CF068F"/>
    <w:rsid w:val="00CF06D7"/>
    <w:rsid w:val="00CF0C1B"/>
    <w:rsid w:val="00CF0D8E"/>
    <w:rsid w:val="00CF1663"/>
    <w:rsid w:val="00CF1806"/>
    <w:rsid w:val="00CF2224"/>
    <w:rsid w:val="00CF2492"/>
    <w:rsid w:val="00CF2697"/>
    <w:rsid w:val="00CF314F"/>
    <w:rsid w:val="00CF3260"/>
    <w:rsid w:val="00CF3BBD"/>
    <w:rsid w:val="00CF3F28"/>
    <w:rsid w:val="00CF3FFC"/>
    <w:rsid w:val="00CF42B0"/>
    <w:rsid w:val="00CF43A4"/>
    <w:rsid w:val="00CF4F98"/>
    <w:rsid w:val="00CF6522"/>
    <w:rsid w:val="00CF6DC0"/>
    <w:rsid w:val="00CF6E2C"/>
    <w:rsid w:val="00CF7C79"/>
    <w:rsid w:val="00D0098A"/>
    <w:rsid w:val="00D00C21"/>
    <w:rsid w:val="00D0141D"/>
    <w:rsid w:val="00D0187F"/>
    <w:rsid w:val="00D019C3"/>
    <w:rsid w:val="00D01B48"/>
    <w:rsid w:val="00D0240E"/>
    <w:rsid w:val="00D028B8"/>
    <w:rsid w:val="00D02C6A"/>
    <w:rsid w:val="00D057D1"/>
    <w:rsid w:val="00D05BEA"/>
    <w:rsid w:val="00D06BCF"/>
    <w:rsid w:val="00D06C24"/>
    <w:rsid w:val="00D07038"/>
    <w:rsid w:val="00D0717A"/>
    <w:rsid w:val="00D071FE"/>
    <w:rsid w:val="00D105D4"/>
    <w:rsid w:val="00D1100D"/>
    <w:rsid w:val="00D11779"/>
    <w:rsid w:val="00D11D89"/>
    <w:rsid w:val="00D11DD4"/>
    <w:rsid w:val="00D12141"/>
    <w:rsid w:val="00D124F8"/>
    <w:rsid w:val="00D12A74"/>
    <w:rsid w:val="00D12E49"/>
    <w:rsid w:val="00D132C3"/>
    <w:rsid w:val="00D13603"/>
    <w:rsid w:val="00D136E5"/>
    <w:rsid w:val="00D13E95"/>
    <w:rsid w:val="00D14624"/>
    <w:rsid w:val="00D14749"/>
    <w:rsid w:val="00D15D77"/>
    <w:rsid w:val="00D167D0"/>
    <w:rsid w:val="00D172CB"/>
    <w:rsid w:val="00D20B24"/>
    <w:rsid w:val="00D20D0B"/>
    <w:rsid w:val="00D21D73"/>
    <w:rsid w:val="00D229F5"/>
    <w:rsid w:val="00D22CBF"/>
    <w:rsid w:val="00D23AAF"/>
    <w:rsid w:val="00D248B5"/>
    <w:rsid w:val="00D24E2C"/>
    <w:rsid w:val="00D24F31"/>
    <w:rsid w:val="00D254D1"/>
    <w:rsid w:val="00D269B4"/>
    <w:rsid w:val="00D27B90"/>
    <w:rsid w:val="00D27DD9"/>
    <w:rsid w:val="00D30314"/>
    <w:rsid w:val="00D306CD"/>
    <w:rsid w:val="00D3078A"/>
    <w:rsid w:val="00D307F9"/>
    <w:rsid w:val="00D30B32"/>
    <w:rsid w:val="00D30FF2"/>
    <w:rsid w:val="00D31B25"/>
    <w:rsid w:val="00D33152"/>
    <w:rsid w:val="00D331F2"/>
    <w:rsid w:val="00D33D77"/>
    <w:rsid w:val="00D343F5"/>
    <w:rsid w:val="00D344E9"/>
    <w:rsid w:val="00D34A35"/>
    <w:rsid w:val="00D34C6B"/>
    <w:rsid w:val="00D35235"/>
    <w:rsid w:val="00D35B25"/>
    <w:rsid w:val="00D35ECF"/>
    <w:rsid w:val="00D365ED"/>
    <w:rsid w:val="00D37071"/>
    <w:rsid w:val="00D3725E"/>
    <w:rsid w:val="00D40037"/>
    <w:rsid w:val="00D4180C"/>
    <w:rsid w:val="00D41CCF"/>
    <w:rsid w:val="00D41FC0"/>
    <w:rsid w:val="00D426C3"/>
    <w:rsid w:val="00D42811"/>
    <w:rsid w:val="00D43BBD"/>
    <w:rsid w:val="00D43C89"/>
    <w:rsid w:val="00D43FF2"/>
    <w:rsid w:val="00D45B7A"/>
    <w:rsid w:val="00D45F81"/>
    <w:rsid w:val="00D463EC"/>
    <w:rsid w:val="00D4645C"/>
    <w:rsid w:val="00D46556"/>
    <w:rsid w:val="00D47A6A"/>
    <w:rsid w:val="00D47E4D"/>
    <w:rsid w:val="00D47F55"/>
    <w:rsid w:val="00D505A8"/>
    <w:rsid w:val="00D50FF2"/>
    <w:rsid w:val="00D5102E"/>
    <w:rsid w:val="00D512A4"/>
    <w:rsid w:val="00D5188B"/>
    <w:rsid w:val="00D539CF"/>
    <w:rsid w:val="00D5402B"/>
    <w:rsid w:val="00D54153"/>
    <w:rsid w:val="00D54379"/>
    <w:rsid w:val="00D54A51"/>
    <w:rsid w:val="00D54E03"/>
    <w:rsid w:val="00D5551F"/>
    <w:rsid w:val="00D55571"/>
    <w:rsid w:val="00D558E9"/>
    <w:rsid w:val="00D55C03"/>
    <w:rsid w:val="00D56A82"/>
    <w:rsid w:val="00D56B17"/>
    <w:rsid w:val="00D57348"/>
    <w:rsid w:val="00D57A9A"/>
    <w:rsid w:val="00D57E46"/>
    <w:rsid w:val="00D6024F"/>
    <w:rsid w:val="00D60360"/>
    <w:rsid w:val="00D61152"/>
    <w:rsid w:val="00D62FBA"/>
    <w:rsid w:val="00D63014"/>
    <w:rsid w:val="00D63E8B"/>
    <w:rsid w:val="00D643D9"/>
    <w:rsid w:val="00D646D6"/>
    <w:rsid w:val="00D658C4"/>
    <w:rsid w:val="00D65D50"/>
    <w:rsid w:val="00D6615C"/>
    <w:rsid w:val="00D67517"/>
    <w:rsid w:val="00D67CA9"/>
    <w:rsid w:val="00D71FDC"/>
    <w:rsid w:val="00D721C8"/>
    <w:rsid w:val="00D72980"/>
    <w:rsid w:val="00D72C61"/>
    <w:rsid w:val="00D72D07"/>
    <w:rsid w:val="00D738F3"/>
    <w:rsid w:val="00D74B2E"/>
    <w:rsid w:val="00D74C74"/>
    <w:rsid w:val="00D757BB"/>
    <w:rsid w:val="00D77978"/>
    <w:rsid w:val="00D779E5"/>
    <w:rsid w:val="00D8083A"/>
    <w:rsid w:val="00D80A81"/>
    <w:rsid w:val="00D80BB5"/>
    <w:rsid w:val="00D80D2A"/>
    <w:rsid w:val="00D810AA"/>
    <w:rsid w:val="00D81AAD"/>
    <w:rsid w:val="00D82B25"/>
    <w:rsid w:val="00D82B68"/>
    <w:rsid w:val="00D83200"/>
    <w:rsid w:val="00D841DB"/>
    <w:rsid w:val="00D847FD"/>
    <w:rsid w:val="00D851BD"/>
    <w:rsid w:val="00D854C7"/>
    <w:rsid w:val="00D8589F"/>
    <w:rsid w:val="00D858BC"/>
    <w:rsid w:val="00D867A9"/>
    <w:rsid w:val="00D87894"/>
    <w:rsid w:val="00D90075"/>
    <w:rsid w:val="00D90109"/>
    <w:rsid w:val="00D904F1"/>
    <w:rsid w:val="00D90707"/>
    <w:rsid w:val="00D916A3"/>
    <w:rsid w:val="00D921B1"/>
    <w:rsid w:val="00D929B2"/>
    <w:rsid w:val="00D93777"/>
    <w:rsid w:val="00D9426A"/>
    <w:rsid w:val="00D9446D"/>
    <w:rsid w:val="00D94C4E"/>
    <w:rsid w:val="00D95076"/>
    <w:rsid w:val="00D95202"/>
    <w:rsid w:val="00D95232"/>
    <w:rsid w:val="00D95582"/>
    <w:rsid w:val="00D955C1"/>
    <w:rsid w:val="00D95FBA"/>
    <w:rsid w:val="00D96F4E"/>
    <w:rsid w:val="00D97446"/>
    <w:rsid w:val="00DA0C14"/>
    <w:rsid w:val="00DA0E12"/>
    <w:rsid w:val="00DA0EB8"/>
    <w:rsid w:val="00DA1073"/>
    <w:rsid w:val="00DA1278"/>
    <w:rsid w:val="00DA1F1D"/>
    <w:rsid w:val="00DA214E"/>
    <w:rsid w:val="00DA3615"/>
    <w:rsid w:val="00DA405C"/>
    <w:rsid w:val="00DA4A35"/>
    <w:rsid w:val="00DA584E"/>
    <w:rsid w:val="00DA59F4"/>
    <w:rsid w:val="00DA5D2E"/>
    <w:rsid w:val="00DA648A"/>
    <w:rsid w:val="00DA65A4"/>
    <w:rsid w:val="00DB0BB4"/>
    <w:rsid w:val="00DB0FE7"/>
    <w:rsid w:val="00DB1339"/>
    <w:rsid w:val="00DB152F"/>
    <w:rsid w:val="00DB18B0"/>
    <w:rsid w:val="00DB1B35"/>
    <w:rsid w:val="00DB2278"/>
    <w:rsid w:val="00DB2860"/>
    <w:rsid w:val="00DB4064"/>
    <w:rsid w:val="00DB47A3"/>
    <w:rsid w:val="00DB5815"/>
    <w:rsid w:val="00DB5CF3"/>
    <w:rsid w:val="00DB638F"/>
    <w:rsid w:val="00DB6FDF"/>
    <w:rsid w:val="00DB71FF"/>
    <w:rsid w:val="00DB7942"/>
    <w:rsid w:val="00DB797C"/>
    <w:rsid w:val="00DC0A81"/>
    <w:rsid w:val="00DC15A7"/>
    <w:rsid w:val="00DC21C5"/>
    <w:rsid w:val="00DC3148"/>
    <w:rsid w:val="00DC35ED"/>
    <w:rsid w:val="00DC36E4"/>
    <w:rsid w:val="00DC3AC8"/>
    <w:rsid w:val="00DC4BCA"/>
    <w:rsid w:val="00DC4F59"/>
    <w:rsid w:val="00DC5095"/>
    <w:rsid w:val="00DC61C5"/>
    <w:rsid w:val="00DC6547"/>
    <w:rsid w:val="00DC6AC0"/>
    <w:rsid w:val="00DC74AA"/>
    <w:rsid w:val="00DC7DEF"/>
    <w:rsid w:val="00DD1360"/>
    <w:rsid w:val="00DD1C8E"/>
    <w:rsid w:val="00DD1D6C"/>
    <w:rsid w:val="00DD217E"/>
    <w:rsid w:val="00DD2423"/>
    <w:rsid w:val="00DD2F2D"/>
    <w:rsid w:val="00DD2FB8"/>
    <w:rsid w:val="00DD323D"/>
    <w:rsid w:val="00DD3802"/>
    <w:rsid w:val="00DD52A1"/>
    <w:rsid w:val="00DD548A"/>
    <w:rsid w:val="00DD5B44"/>
    <w:rsid w:val="00DD601E"/>
    <w:rsid w:val="00DD6083"/>
    <w:rsid w:val="00DD60CE"/>
    <w:rsid w:val="00DD6702"/>
    <w:rsid w:val="00DD6838"/>
    <w:rsid w:val="00DD6925"/>
    <w:rsid w:val="00DD79D8"/>
    <w:rsid w:val="00DD7D64"/>
    <w:rsid w:val="00DE01A0"/>
    <w:rsid w:val="00DE04A9"/>
    <w:rsid w:val="00DE12FD"/>
    <w:rsid w:val="00DE18B1"/>
    <w:rsid w:val="00DE33FD"/>
    <w:rsid w:val="00DE343D"/>
    <w:rsid w:val="00DE3485"/>
    <w:rsid w:val="00DE3ACF"/>
    <w:rsid w:val="00DE4400"/>
    <w:rsid w:val="00DE4CF5"/>
    <w:rsid w:val="00DE588B"/>
    <w:rsid w:val="00DE62EF"/>
    <w:rsid w:val="00DE7040"/>
    <w:rsid w:val="00DE7293"/>
    <w:rsid w:val="00DF008B"/>
    <w:rsid w:val="00DF07BC"/>
    <w:rsid w:val="00DF07C0"/>
    <w:rsid w:val="00DF16FC"/>
    <w:rsid w:val="00DF1B86"/>
    <w:rsid w:val="00DF32F7"/>
    <w:rsid w:val="00DF3603"/>
    <w:rsid w:val="00DF3610"/>
    <w:rsid w:val="00DF3636"/>
    <w:rsid w:val="00DF38EC"/>
    <w:rsid w:val="00DF4A8F"/>
    <w:rsid w:val="00DF4CB9"/>
    <w:rsid w:val="00DF50C9"/>
    <w:rsid w:val="00DF6398"/>
    <w:rsid w:val="00E00111"/>
    <w:rsid w:val="00E00639"/>
    <w:rsid w:val="00E009EF"/>
    <w:rsid w:val="00E011B4"/>
    <w:rsid w:val="00E01286"/>
    <w:rsid w:val="00E0179F"/>
    <w:rsid w:val="00E01F49"/>
    <w:rsid w:val="00E02E72"/>
    <w:rsid w:val="00E031B1"/>
    <w:rsid w:val="00E0363F"/>
    <w:rsid w:val="00E03F1A"/>
    <w:rsid w:val="00E045A2"/>
    <w:rsid w:val="00E04A09"/>
    <w:rsid w:val="00E04ACF"/>
    <w:rsid w:val="00E04AF8"/>
    <w:rsid w:val="00E0509A"/>
    <w:rsid w:val="00E06125"/>
    <w:rsid w:val="00E065AC"/>
    <w:rsid w:val="00E0681A"/>
    <w:rsid w:val="00E068F3"/>
    <w:rsid w:val="00E071A9"/>
    <w:rsid w:val="00E07317"/>
    <w:rsid w:val="00E11B45"/>
    <w:rsid w:val="00E12587"/>
    <w:rsid w:val="00E12FF2"/>
    <w:rsid w:val="00E133A9"/>
    <w:rsid w:val="00E13597"/>
    <w:rsid w:val="00E13690"/>
    <w:rsid w:val="00E150FA"/>
    <w:rsid w:val="00E15447"/>
    <w:rsid w:val="00E15471"/>
    <w:rsid w:val="00E16063"/>
    <w:rsid w:val="00E175CF"/>
    <w:rsid w:val="00E226C9"/>
    <w:rsid w:val="00E22B6B"/>
    <w:rsid w:val="00E22BAE"/>
    <w:rsid w:val="00E22F31"/>
    <w:rsid w:val="00E2327B"/>
    <w:rsid w:val="00E2332E"/>
    <w:rsid w:val="00E236AF"/>
    <w:rsid w:val="00E23D60"/>
    <w:rsid w:val="00E23E45"/>
    <w:rsid w:val="00E2401C"/>
    <w:rsid w:val="00E242F8"/>
    <w:rsid w:val="00E247ED"/>
    <w:rsid w:val="00E24B3E"/>
    <w:rsid w:val="00E24C08"/>
    <w:rsid w:val="00E25322"/>
    <w:rsid w:val="00E25336"/>
    <w:rsid w:val="00E256A0"/>
    <w:rsid w:val="00E25E37"/>
    <w:rsid w:val="00E2657D"/>
    <w:rsid w:val="00E26A3F"/>
    <w:rsid w:val="00E2764E"/>
    <w:rsid w:val="00E3152B"/>
    <w:rsid w:val="00E334D6"/>
    <w:rsid w:val="00E335E7"/>
    <w:rsid w:val="00E33C1E"/>
    <w:rsid w:val="00E345CC"/>
    <w:rsid w:val="00E34D4C"/>
    <w:rsid w:val="00E34E76"/>
    <w:rsid w:val="00E34EBB"/>
    <w:rsid w:val="00E356FA"/>
    <w:rsid w:val="00E367D2"/>
    <w:rsid w:val="00E379F7"/>
    <w:rsid w:val="00E37BE6"/>
    <w:rsid w:val="00E4092C"/>
    <w:rsid w:val="00E40DCC"/>
    <w:rsid w:val="00E41073"/>
    <w:rsid w:val="00E42E3B"/>
    <w:rsid w:val="00E43141"/>
    <w:rsid w:val="00E438F8"/>
    <w:rsid w:val="00E43CDB"/>
    <w:rsid w:val="00E448EB"/>
    <w:rsid w:val="00E44ACC"/>
    <w:rsid w:val="00E44FAF"/>
    <w:rsid w:val="00E454C7"/>
    <w:rsid w:val="00E468E7"/>
    <w:rsid w:val="00E46BA2"/>
    <w:rsid w:val="00E47204"/>
    <w:rsid w:val="00E50758"/>
    <w:rsid w:val="00E50787"/>
    <w:rsid w:val="00E50B11"/>
    <w:rsid w:val="00E5131B"/>
    <w:rsid w:val="00E5212D"/>
    <w:rsid w:val="00E5271A"/>
    <w:rsid w:val="00E52B13"/>
    <w:rsid w:val="00E537E9"/>
    <w:rsid w:val="00E538D4"/>
    <w:rsid w:val="00E5393F"/>
    <w:rsid w:val="00E5406A"/>
    <w:rsid w:val="00E55BF3"/>
    <w:rsid w:val="00E56B80"/>
    <w:rsid w:val="00E57391"/>
    <w:rsid w:val="00E6112D"/>
    <w:rsid w:val="00E62850"/>
    <w:rsid w:val="00E62F33"/>
    <w:rsid w:val="00E64437"/>
    <w:rsid w:val="00E646B5"/>
    <w:rsid w:val="00E64790"/>
    <w:rsid w:val="00E64F3E"/>
    <w:rsid w:val="00E657FD"/>
    <w:rsid w:val="00E66D5D"/>
    <w:rsid w:val="00E6756A"/>
    <w:rsid w:val="00E676DA"/>
    <w:rsid w:val="00E70FF0"/>
    <w:rsid w:val="00E71126"/>
    <w:rsid w:val="00E71AD7"/>
    <w:rsid w:val="00E7224C"/>
    <w:rsid w:val="00E72791"/>
    <w:rsid w:val="00E72BB8"/>
    <w:rsid w:val="00E73763"/>
    <w:rsid w:val="00E73A74"/>
    <w:rsid w:val="00E74CA9"/>
    <w:rsid w:val="00E75376"/>
    <w:rsid w:val="00E75B37"/>
    <w:rsid w:val="00E7665E"/>
    <w:rsid w:val="00E77BA4"/>
    <w:rsid w:val="00E81051"/>
    <w:rsid w:val="00E811CE"/>
    <w:rsid w:val="00E81605"/>
    <w:rsid w:val="00E81BD0"/>
    <w:rsid w:val="00E82416"/>
    <w:rsid w:val="00E825AA"/>
    <w:rsid w:val="00E8346F"/>
    <w:rsid w:val="00E84BBB"/>
    <w:rsid w:val="00E84D31"/>
    <w:rsid w:val="00E8589F"/>
    <w:rsid w:val="00E85CF6"/>
    <w:rsid w:val="00E86612"/>
    <w:rsid w:val="00E86F8F"/>
    <w:rsid w:val="00E90969"/>
    <w:rsid w:val="00E9163A"/>
    <w:rsid w:val="00E92818"/>
    <w:rsid w:val="00E943AB"/>
    <w:rsid w:val="00E9461D"/>
    <w:rsid w:val="00E94728"/>
    <w:rsid w:val="00E9526D"/>
    <w:rsid w:val="00E953AD"/>
    <w:rsid w:val="00E953DE"/>
    <w:rsid w:val="00E959D9"/>
    <w:rsid w:val="00E95B10"/>
    <w:rsid w:val="00E9649D"/>
    <w:rsid w:val="00E966C3"/>
    <w:rsid w:val="00E973D8"/>
    <w:rsid w:val="00E9777E"/>
    <w:rsid w:val="00E9781A"/>
    <w:rsid w:val="00E97E0F"/>
    <w:rsid w:val="00E97F5A"/>
    <w:rsid w:val="00EA0514"/>
    <w:rsid w:val="00EA0647"/>
    <w:rsid w:val="00EA0D3F"/>
    <w:rsid w:val="00EA14B5"/>
    <w:rsid w:val="00EA1D8D"/>
    <w:rsid w:val="00EA304A"/>
    <w:rsid w:val="00EA398C"/>
    <w:rsid w:val="00EA3F53"/>
    <w:rsid w:val="00EA4AC2"/>
    <w:rsid w:val="00EA4C7E"/>
    <w:rsid w:val="00EA4F24"/>
    <w:rsid w:val="00EA53FF"/>
    <w:rsid w:val="00EA5616"/>
    <w:rsid w:val="00EA5B7D"/>
    <w:rsid w:val="00EA5C0C"/>
    <w:rsid w:val="00EA6A1B"/>
    <w:rsid w:val="00EA79C3"/>
    <w:rsid w:val="00EB0D68"/>
    <w:rsid w:val="00EB1233"/>
    <w:rsid w:val="00EB1834"/>
    <w:rsid w:val="00EB1AC0"/>
    <w:rsid w:val="00EB2AE1"/>
    <w:rsid w:val="00EB2BF3"/>
    <w:rsid w:val="00EB3456"/>
    <w:rsid w:val="00EB38BE"/>
    <w:rsid w:val="00EB397B"/>
    <w:rsid w:val="00EB50BE"/>
    <w:rsid w:val="00EB54EF"/>
    <w:rsid w:val="00EB56A9"/>
    <w:rsid w:val="00EB5BAB"/>
    <w:rsid w:val="00EB5E42"/>
    <w:rsid w:val="00EB64BC"/>
    <w:rsid w:val="00EB7755"/>
    <w:rsid w:val="00EB77CC"/>
    <w:rsid w:val="00EB7CF4"/>
    <w:rsid w:val="00EC07E2"/>
    <w:rsid w:val="00EC09AE"/>
    <w:rsid w:val="00EC1BBB"/>
    <w:rsid w:val="00EC1E01"/>
    <w:rsid w:val="00EC26F3"/>
    <w:rsid w:val="00EC2DEE"/>
    <w:rsid w:val="00EC30B7"/>
    <w:rsid w:val="00EC30FB"/>
    <w:rsid w:val="00EC4192"/>
    <w:rsid w:val="00EC439B"/>
    <w:rsid w:val="00EC54AE"/>
    <w:rsid w:val="00EC575B"/>
    <w:rsid w:val="00EC6750"/>
    <w:rsid w:val="00ED15D9"/>
    <w:rsid w:val="00ED1EB1"/>
    <w:rsid w:val="00ED1F9B"/>
    <w:rsid w:val="00ED2CC4"/>
    <w:rsid w:val="00ED3691"/>
    <w:rsid w:val="00ED3F5D"/>
    <w:rsid w:val="00ED4451"/>
    <w:rsid w:val="00ED57CD"/>
    <w:rsid w:val="00ED617D"/>
    <w:rsid w:val="00ED6324"/>
    <w:rsid w:val="00ED6758"/>
    <w:rsid w:val="00ED6CAE"/>
    <w:rsid w:val="00ED71AC"/>
    <w:rsid w:val="00ED7401"/>
    <w:rsid w:val="00EE05A9"/>
    <w:rsid w:val="00EE0CD7"/>
    <w:rsid w:val="00EE1627"/>
    <w:rsid w:val="00EE1F99"/>
    <w:rsid w:val="00EE22A0"/>
    <w:rsid w:val="00EE2F30"/>
    <w:rsid w:val="00EE3A5E"/>
    <w:rsid w:val="00EE3B1A"/>
    <w:rsid w:val="00EE3C87"/>
    <w:rsid w:val="00EE44A0"/>
    <w:rsid w:val="00EE5433"/>
    <w:rsid w:val="00EE5919"/>
    <w:rsid w:val="00EE6598"/>
    <w:rsid w:val="00EE6FDE"/>
    <w:rsid w:val="00EF0316"/>
    <w:rsid w:val="00EF0462"/>
    <w:rsid w:val="00EF0825"/>
    <w:rsid w:val="00EF111D"/>
    <w:rsid w:val="00EF189C"/>
    <w:rsid w:val="00EF22BD"/>
    <w:rsid w:val="00EF25ED"/>
    <w:rsid w:val="00EF4152"/>
    <w:rsid w:val="00EF43EA"/>
    <w:rsid w:val="00EF44A7"/>
    <w:rsid w:val="00EF46A6"/>
    <w:rsid w:val="00EF4C53"/>
    <w:rsid w:val="00EF5CE9"/>
    <w:rsid w:val="00EF6571"/>
    <w:rsid w:val="00EF67C1"/>
    <w:rsid w:val="00EF6C8A"/>
    <w:rsid w:val="00EF79CB"/>
    <w:rsid w:val="00F00301"/>
    <w:rsid w:val="00F01D20"/>
    <w:rsid w:val="00F01F0E"/>
    <w:rsid w:val="00F03F4C"/>
    <w:rsid w:val="00F04E0B"/>
    <w:rsid w:val="00F051CB"/>
    <w:rsid w:val="00F0578A"/>
    <w:rsid w:val="00F05987"/>
    <w:rsid w:val="00F05F53"/>
    <w:rsid w:val="00F06102"/>
    <w:rsid w:val="00F065EF"/>
    <w:rsid w:val="00F06774"/>
    <w:rsid w:val="00F06C69"/>
    <w:rsid w:val="00F06C6F"/>
    <w:rsid w:val="00F0712D"/>
    <w:rsid w:val="00F07671"/>
    <w:rsid w:val="00F10425"/>
    <w:rsid w:val="00F10F35"/>
    <w:rsid w:val="00F1109A"/>
    <w:rsid w:val="00F11530"/>
    <w:rsid w:val="00F1256E"/>
    <w:rsid w:val="00F12AF2"/>
    <w:rsid w:val="00F12BCD"/>
    <w:rsid w:val="00F12F17"/>
    <w:rsid w:val="00F13E85"/>
    <w:rsid w:val="00F14E7E"/>
    <w:rsid w:val="00F150FE"/>
    <w:rsid w:val="00F15263"/>
    <w:rsid w:val="00F15265"/>
    <w:rsid w:val="00F152C3"/>
    <w:rsid w:val="00F1568F"/>
    <w:rsid w:val="00F159ED"/>
    <w:rsid w:val="00F164D7"/>
    <w:rsid w:val="00F16AD9"/>
    <w:rsid w:val="00F16DE8"/>
    <w:rsid w:val="00F16E7E"/>
    <w:rsid w:val="00F1741D"/>
    <w:rsid w:val="00F17882"/>
    <w:rsid w:val="00F17ED5"/>
    <w:rsid w:val="00F20135"/>
    <w:rsid w:val="00F20489"/>
    <w:rsid w:val="00F21318"/>
    <w:rsid w:val="00F21A1F"/>
    <w:rsid w:val="00F21C74"/>
    <w:rsid w:val="00F229B8"/>
    <w:rsid w:val="00F24043"/>
    <w:rsid w:val="00F244F6"/>
    <w:rsid w:val="00F24722"/>
    <w:rsid w:val="00F24D54"/>
    <w:rsid w:val="00F25525"/>
    <w:rsid w:val="00F25A3E"/>
    <w:rsid w:val="00F25A85"/>
    <w:rsid w:val="00F267F4"/>
    <w:rsid w:val="00F26814"/>
    <w:rsid w:val="00F26D62"/>
    <w:rsid w:val="00F30117"/>
    <w:rsid w:val="00F305D6"/>
    <w:rsid w:val="00F333A4"/>
    <w:rsid w:val="00F343A3"/>
    <w:rsid w:val="00F349A5"/>
    <w:rsid w:val="00F3574E"/>
    <w:rsid w:val="00F358C8"/>
    <w:rsid w:val="00F358CF"/>
    <w:rsid w:val="00F35E69"/>
    <w:rsid w:val="00F35E88"/>
    <w:rsid w:val="00F35ED4"/>
    <w:rsid w:val="00F36592"/>
    <w:rsid w:val="00F36688"/>
    <w:rsid w:val="00F367C0"/>
    <w:rsid w:val="00F3695C"/>
    <w:rsid w:val="00F36CBA"/>
    <w:rsid w:val="00F3754E"/>
    <w:rsid w:val="00F378FD"/>
    <w:rsid w:val="00F37AD8"/>
    <w:rsid w:val="00F37DE1"/>
    <w:rsid w:val="00F4031C"/>
    <w:rsid w:val="00F408BC"/>
    <w:rsid w:val="00F41055"/>
    <w:rsid w:val="00F41CDC"/>
    <w:rsid w:val="00F42730"/>
    <w:rsid w:val="00F43E90"/>
    <w:rsid w:val="00F43ECF"/>
    <w:rsid w:val="00F4448C"/>
    <w:rsid w:val="00F4449A"/>
    <w:rsid w:val="00F44C03"/>
    <w:rsid w:val="00F44D40"/>
    <w:rsid w:val="00F45E43"/>
    <w:rsid w:val="00F45F94"/>
    <w:rsid w:val="00F461AE"/>
    <w:rsid w:val="00F46D62"/>
    <w:rsid w:val="00F4720A"/>
    <w:rsid w:val="00F474B6"/>
    <w:rsid w:val="00F476C6"/>
    <w:rsid w:val="00F47798"/>
    <w:rsid w:val="00F47BC2"/>
    <w:rsid w:val="00F509C0"/>
    <w:rsid w:val="00F50B48"/>
    <w:rsid w:val="00F50F04"/>
    <w:rsid w:val="00F51950"/>
    <w:rsid w:val="00F51D51"/>
    <w:rsid w:val="00F52909"/>
    <w:rsid w:val="00F52E62"/>
    <w:rsid w:val="00F53404"/>
    <w:rsid w:val="00F53FAC"/>
    <w:rsid w:val="00F54ACD"/>
    <w:rsid w:val="00F54D09"/>
    <w:rsid w:val="00F56194"/>
    <w:rsid w:val="00F569D4"/>
    <w:rsid w:val="00F603C5"/>
    <w:rsid w:val="00F603F0"/>
    <w:rsid w:val="00F6043E"/>
    <w:rsid w:val="00F60B13"/>
    <w:rsid w:val="00F60C1B"/>
    <w:rsid w:val="00F6166C"/>
    <w:rsid w:val="00F626C6"/>
    <w:rsid w:val="00F6328D"/>
    <w:rsid w:val="00F63904"/>
    <w:rsid w:val="00F63C6C"/>
    <w:rsid w:val="00F63EC6"/>
    <w:rsid w:val="00F648DA"/>
    <w:rsid w:val="00F65419"/>
    <w:rsid w:val="00F656B9"/>
    <w:rsid w:val="00F6624A"/>
    <w:rsid w:val="00F6769D"/>
    <w:rsid w:val="00F67830"/>
    <w:rsid w:val="00F702EE"/>
    <w:rsid w:val="00F709CF"/>
    <w:rsid w:val="00F70B15"/>
    <w:rsid w:val="00F7155B"/>
    <w:rsid w:val="00F72062"/>
    <w:rsid w:val="00F7247E"/>
    <w:rsid w:val="00F73003"/>
    <w:rsid w:val="00F73221"/>
    <w:rsid w:val="00F73259"/>
    <w:rsid w:val="00F7532F"/>
    <w:rsid w:val="00F75433"/>
    <w:rsid w:val="00F75ABC"/>
    <w:rsid w:val="00F75B51"/>
    <w:rsid w:val="00F75BA7"/>
    <w:rsid w:val="00F75CE7"/>
    <w:rsid w:val="00F75DA1"/>
    <w:rsid w:val="00F76A3E"/>
    <w:rsid w:val="00F76BE8"/>
    <w:rsid w:val="00F76DF9"/>
    <w:rsid w:val="00F775A8"/>
    <w:rsid w:val="00F77761"/>
    <w:rsid w:val="00F77933"/>
    <w:rsid w:val="00F80375"/>
    <w:rsid w:val="00F80845"/>
    <w:rsid w:val="00F80F72"/>
    <w:rsid w:val="00F80FD1"/>
    <w:rsid w:val="00F81AC6"/>
    <w:rsid w:val="00F81C2A"/>
    <w:rsid w:val="00F81ED1"/>
    <w:rsid w:val="00F830B5"/>
    <w:rsid w:val="00F83196"/>
    <w:rsid w:val="00F836EE"/>
    <w:rsid w:val="00F83AB8"/>
    <w:rsid w:val="00F84586"/>
    <w:rsid w:val="00F854A6"/>
    <w:rsid w:val="00F85738"/>
    <w:rsid w:val="00F857F4"/>
    <w:rsid w:val="00F85B21"/>
    <w:rsid w:val="00F86D1B"/>
    <w:rsid w:val="00F87A2D"/>
    <w:rsid w:val="00F87BCB"/>
    <w:rsid w:val="00F90596"/>
    <w:rsid w:val="00F9088F"/>
    <w:rsid w:val="00F91368"/>
    <w:rsid w:val="00F924A8"/>
    <w:rsid w:val="00F92588"/>
    <w:rsid w:val="00F92F22"/>
    <w:rsid w:val="00F9525B"/>
    <w:rsid w:val="00F9531A"/>
    <w:rsid w:val="00F95A58"/>
    <w:rsid w:val="00F95A81"/>
    <w:rsid w:val="00F95ED5"/>
    <w:rsid w:val="00F95FCE"/>
    <w:rsid w:val="00F96881"/>
    <w:rsid w:val="00F96E1D"/>
    <w:rsid w:val="00F96FC6"/>
    <w:rsid w:val="00F97070"/>
    <w:rsid w:val="00F97935"/>
    <w:rsid w:val="00FA0A1D"/>
    <w:rsid w:val="00FA0AFC"/>
    <w:rsid w:val="00FA1071"/>
    <w:rsid w:val="00FA1742"/>
    <w:rsid w:val="00FA1C55"/>
    <w:rsid w:val="00FA2055"/>
    <w:rsid w:val="00FA2652"/>
    <w:rsid w:val="00FA33D1"/>
    <w:rsid w:val="00FA3B00"/>
    <w:rsid w:val="00FA3CE1"/>
    <w:rsid w:val="00FA3E63"/>
    <w:rsid w:val="00FA44BF"/>
    <w:rsid w:val="00FA4931"/>
    <w:rsid w:val="00FA4A43"/>
    <w:rsid w:val="00FA5005"/>
    <w:rsid w:val="00FA6803"/>
    <w:rsid w:val="00FA6923"/>
    <w:rsid w:val="00FA69C6"/>
    <w:rsid w:val="00FA6B31"/>
    <w:rsid w:val="00FA7000"/>
    <w:rsid w:val="00FA769A"/>
    <w:rsid w:val="00FB0805"/>
    <w:rsid w:val="00FB0B39"/>
    <w:rsid w:val="00FB0F60"/>
    <w:rsid w:val="00FB1DF1"/>
    <w:rsid w:val="00FB1E44"/>
    <w:rsid w:val="00FB2184"/>
    <w:rsid w:val="00FB22F5"/>
    <w:rsid w:val="00FB254F"/>
    <w:rsid w:val="00FB2B90"/>
    <w:rsid w:val="00FB3EE0"/>
    <w:rsid w:val="00FB41B3"/>
    <w:rsid w:val="00FB54F6"/>
    <w:rsid w:val="00FB58BF"/>
    <w:rsid w:val="00FB5E1C"/>
    <w:rsid w:val="00FB70CD"/>
    <w:rsid w:val="00FC0D6F"/>
    <w:rsid w:val="00FC0FBD"/>
    <w:rsid w:val="00FC1550"/>
    <w:rsid w:val="00FC1AE9"/>
    <w:rsid w:val="00FC1E21"/>
    <w:rsid w:val="00FC214A"/>
    <w:rsid w:val="00FC2480"/>
    <w:rsid w:val="00FC2F58"/>
    <w:rsid w:val="00FC30BE"/>
    <w:rsid w:val="00FC34C0"/>
    <w:rsid w:val="00FC3D06"/>
    <w:rsid w:val="00FC3E15"/>
    <w:rsid w:val="00FC40DA"/>
    <w:rsid w:val="00FC5053"/>
    <w:rsid w:val="00FC593E"/>
    <w:rsid w:val="00FC7232"/>
    <w:rsid w:val="00FD052A"/>
    <w:rsid w:val="00FD0765"/>
    <w:rsid w:val="00FD0B03"/>
    <w:rsid w:val="00FD0DAA"/>
    <w:rsid w:val="00FD0E34"/>
    <w:rsid w:val="00FD1A02"/>
    <w:rsid w:val="00FD28C9"/>
    <w:rsid w:val="00FD47A9"/>
    <w:rsid w:val="00FD496E"/>
    <w:rsid w:val="00FD5264"/>
    <w:rsid w:val="00FD53EF"/>
    <w:rsid w:val="00FD5F1F"/>
    <w:rsid w:val="00FD63C2"/>
    <w:rsid w:val="00FD657E"/>
    <w:rsid w:val="00FD76F8"/>
    <w:rsid w:val="00FD7929"/>
    <w:rsid w:val="00FE1968"/>
    <w:rsid w:val="00FE1BB8"/>
    <w:rsid w:val="00FE1E72"/>
    <w:rsid w:val="00FE262B"/>
    <w:rsid w:val="00FE3094"/>
    <w:rsid w:val="00FE3248"/>
    <w:rsid w:val="00FE36AE"/>
    <w:rsid w:val="00FE4EF7"/>
    <w:rsid w:val="00FE5ADA"/>
    <w:rsid w:val="00FE641B"/>
    <w:rsid w:val="00FE6762"/>
    <w:rsid w:val="00FE6F53"/>
    <w:rsid w:val="00FF0147"/>
    <w:rsid w:val="00FF0289"/>
    <w:rsid w:val="00FF04F4"/>
    <w:rsid w:val="00FF05D3"/>
    <w:rsid w:val="00FF0ED9"/>
    <w:rsid w:val="00FF16DD"/>
    <w:rsid w:val="00FF2AF7"/>
    <w:rsid w:val="00FF2F63"/>
    <w:rsid w:val="00FF492B"/>
    <w:rsid w:val="00FF52E7"/>
    <w:rsid w:val="00FF594F"/>
    <w:rsid w:val="00FF615A"/>
    <w:rsid w:val="00FF631B"/>
    <w:rsid w:val="00FF690D"/>
    <w:rsid w:val="00FF75F5"/>
    <w:rsid w:val="00FF79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03929A2F"/>
  <w15:chartTrackingRefBased/>
  <w15:docId w15:val="{583A4D8F-3C7A-477B-AFD5-29B9D8568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2FA"/>
    <w:pPr>
      <w:overflowPunct w:val="0"/>
      <w:autoSpaceDE w:val="0"/>
      <w:autoSpaceDN w:val="0"/>
      <w:adjustRightInd w:val="0"/>
      <w:textAlignment w:val="baseline"/>
    </w:pPr>
  </w:style>
  <w:style w:type="paragraph" w:styleId="1">
    <w:name w:val="heading 1"/>
    <w:basedOn w:val="a"/>
    <w:next w:val="a"/>
    <w:link w:val="10"/>
    <w:uiPriority w:val="9"/>
    <w:qFormat/>
    <w:rsid w:val="00066E24"/>
    <w:pPr>
      <w:keepNext/>
      <w:keepLines/>
      <w:overflowPunct/>
      <w:autoSpaceDE/>
      <w:autoSpaceDN/>
      <w:adjustRightInd/>
      <w:spacing w:before="480" w:line="276" w:lineRule="auto"/>
      <w:textAlignment w:val="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0C4C3F"/>
    <w:pPr>
      <w:keepNext/>
      <w:widowControl w:val="0"/>
      <w:spacing w:before="60" w:after="60"/>
      <w:ind w:firstLine="567"/>
      <w:jc w:val="center"/>
      <w:textAlignment w:val="auto"/>
      <w:outlineLvl w:val="1"/>
    </w:pPr>
    <w:rPr>
      <w:b/>
      <w:sz w:val="28"/>
    </w:rPr>
  </w:style>
  <w:style w:type="paragraph" w:styleId="3">
    <w:name w:val="heading 3"/>
    <w:basedOn w:val="a"/>
    <w:next w:val="a"/>
    <w:link w:val="30"/>
    <w:uiPriority w:val="9"/>
    <w:unhideWhenUsed/>
    <w:qFormat/>
    <w:rsid w:val="00623E02"/>
    <w:pPr>
      <w:keepNext/>
      <w:tabs>
        <w:tab w:val="left" w:pos="426"/>
      </w:tabs>
      <w:jc w:val="center"/>
      <w:outlineLvl w:val="2"/>
    </w:pPr>
    <w:rPr>
      <w:b/>
      <w:sz w:val="28"/>
      <w:szCs w:val="28"/>
    </w:rPr>
  </w:style>
  <w:style w:type="paragraph" w:styleId="4">
    <w:name w:val="heading 4"/>
    <w:basedOn w:val="a"/>
    <w:next w:val="a"/>
    <w:link w:val="40"/>
    <w:uiPriority w:val="9"/>
    <w:unhideWhenUsed/>
    <w:qFormat/>
    <w:rsid w:val="00403EE9"/>
    <w:pPr>
      <w:keepNext/>
      <w:tabs>
        <w:tab w:val="left" w:pos="426"/>
      </w:tabs>
      <w:jc w:val="both"/>
      <w:outlineLvl w:val="3"/>
    </w:pPr>
    <w:rPr>
      <w:b/>
      <w:i/>
      <w:sz w:val="28"/>
      <w:szCs w:val="28"/>
    </w:rPr>
  </w:style>
  <w:style w:type="paragraph" w:styleId="5">
    <w:name w:val="heading 5"/>
    <w:basedOn w:val="a"/>
    <w:next w:val="a"/>
    <w:link w:val="50"/>
    <w:semiHidden/>
    <w:unhideWhenUsed/>
    <w:qFormat/>
    <w:rsid w:val="000C4C3F"/>
    <w:pPr>
      <w:widowControl w:val="0"/>
      <w:spacing w:before="240" w:after="60"/>
      <w:ind w:firstLine="567"/>
      <w:jc w:val="center"/>
      <w:textAlignment w:val="auto"/>
      <w:outlineLvl w:val="4"/>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textAlignment w:val="baseline"/>
    </w:pPr>
    <w:rPr>
      <w:lang w:val="en-US"/>
    </w:rPr>
  </w:style>
  <w:style w:type="character" w:customStyle="1" w:styleId="a4">
    <w:name w:val="Îñíîâíîé øðèôò"/>
  </w:style>
  <w:style w:type="paragraph" w:customStyle="1" w:styleId="Iauiue">
    <w:name w:val="Iau?iue"/>
    <w:pPr>
      <w:overflowPunct w:val="0"/>
      <w:autoSpaceDE w:val="0"/>
      <w:autoSpaceDN w:val="0"/>
      <w:adjustRightInd w:val="0"/>
      <w:textAlignment w:val="baseline"/>
    </w:pPr>
    <w:rPr>
      <w:lang w:val="en-US"/>
    </w:rPr>
  </w:style>
  <w:style w:type="character" w:customStyle="1" w:styleId="Iniiaiieoeoo">
    <w:name w:val="Iniiaiie o?eoo"/>
  </w:style>
  <w:style w:type="paragraph" w:customStyle="1" w:styleId="Iauiue0">
    <w:name w:val="Iau?iue"/>
    <w:pPr>
      <w:overflowPunct w:val="0"/>
      <w:autoSpaceDE w:val="0"/>
      <w:autoSpaceDN w:val="0"/>
      <w:adjustRightInd w:val="0"/>
      <w:textAlignment w:val="baseline"/>
    </w:pPr>
    <w:rPr>
      <w:lang w:val="en-US"/>
    </w:rPr>
  </w:style>
  <w:style w:type="character" w:customStyle="1" w:styleId="Iniiaiieoeoo0">
    <w:name w:val="Iniiaiie o?eoo"/>
  </w:style>
  <w:style w:type="paragraph" w:customStyle="1" w:styleId="Iauiue1">
    <w:name w:val="Iau?iue"/>
    <w:pPr>
      <w:overflowPunct w:val="0"/>
      <w:autoSpaceDE w:val="0"/>
      <w:autoSpaceDN w:val="0"/>
      <w:adjustRightInd w:val="0"/>
      <w:textAlignment w:val="baseline"/>
    </w:pPr>
    <w:rPr>
      <w:lang w:val="en-US"/>
    </w:rPr>
  </w:style>
  <w:style w:type="character" w:customStyle="1" w:styleId="Iniiaiieoeoo1">
    <w:name w:val="Iniiaiie o?eoo"/>
  </w:style>
  <w:style w:type="paragraph" w:customStyle="1" w:styleId="Iauiue2">
    <w:name w:val="Iau?iue"/>
    <w:pPr>
      <w:widowControl w:val="0"/>
      <w:overflowPunct w:val="0"/>
      <w:autoSpaceDE w:val="0"/>
      <w:autoSpaceDN w:val="0"/>
      <w:adjustRightInd w:val="0"/>
      <w:spacing w:line="420" w:lineRule="auto"/>
      <w:ind w:left="1080" w:firstLine="660"/>
      <w:textAlignment w:val="baseline"/>
    </w:pPr>
    <w:rPr>
      <w:rFonts w:ascii="Arial" w:hAnsi="Arial"/>
      <w:sz w:val="28"/>
    </w:rPr>
  </w:style>
  <w:style w:type="character" w:customStyle="1" w:styleId="Iniiaiieoeoo2">
    <w:name w:val="Iniiaiie o?eoo"/>
  </w:style>
  <w:style w:type="paragraph" w:customStyle="1" w:styleId="Iauiue3">
    <w:name w:val="Iau?iue"/>
    <w:pPr>
      <w:overflowPunct w:val="0"/>
      <w:autoSpaceDE w:val="0"/>
      <w:autoSpaceDN w:val="0"/>
      <w:adjustRightInd w:val="0"/>
      <w:textAlignment w:val="baseline"/>
    </w:pPr>
  </w:style>
  <w:style w:type="character" w:customStyle="1" w:styleId="Iniiaiieoeoo3">
    <w:name w:val="Iniiaiie o?eoo"/>
  </w:style>
  <w:style w:type="paragraph" w:customStyle="1" w:styleId="FR1">
    <w:name w:val="FR1"/>
    <w:pPr>
      <w:widowControl w:val="0"/>
      <w:overflowPunct w:val="0"/>
      <w:autoSpaceDE w:val="0"/>
      <w:autoSpaceDN w:val="0"/>
      <w:adjustRightInd w:val="0"/>
      <w:spacing w:line="420" w:lineRule="auto"/>
      <w:ind w:firstLine="720"/>
      <w:textAlignment w:val="baseline"/>
    </w:pPr>
    <w:rPr>
      <w:sz w:val="28"/>
    </w:rPr>
  </w:style>
  <w:style w:type="paragraph" w:customStyle="1" w:styleId="FR2">
    <w:name w:val="FR2"/>
    <w:pPr>
      <w:widowControl w:val="0"/>
      <w:overflowPunct w:val="0"/>
      <w:autoSpaceDE w:val="0"/>
      <w:autoSpaceDN w:val="0"/>
      <w:adjustRightInd w:val="0"/>
      <w:spacing w:line="480" w:lineRule="auto"/>
      <w:ind w:left="560" w:hanging="580"/>
      <w:textAlignment w:val="baseline"/>
    </w:pPr>
    <w:rPr>
      <w:rFonts w:ascii="Courier New" w:hAnsi="Courier New"/>
      <w:sz w:val="24"/>
    </w:rPr>
  </w:style>
  <w:style w:type="paragraph" w:customStyle="1" w:styleId="FR3">
    <w:name w:val="FR3"/>
    <w:pPr>
      <w:widowControl w:val="0"/>
      <w:overflowPunct w:val="0"/>
      <w:autoSpaceDE w:val="0"/>
      <w:autoSpaceDN w:val="0"/>
      <w:adjustRightInd w:val="0"/>
      <w:ind w:left="560"/>
      <w:textAlignment w:val="baseline"/>
    </w:pPr>
    <w:rPr>
      <w:sz w:val="12"/>
    </w:rPr>
  </w:style>
  <w:style w:type="paragraph" w:customStyle="1" w:styleId="FR4">
    <w:name w:val="FR4"/>
    <w:pPr>
      <w:widowControl w:val="0"/>
      <w:overflowPunct w:val="0"/>
      <w:autoSpaceDE w:val="0"/>
      <w:autoSpaceDN w:val="0"/>
      <w:adjustRightInd w:val="0"/>
      <w:textAlignment w:val="baseline"/>
    </w:pPr>
    <w:rPr>
      <w:rFonts w:ascii="Arial" w:hAnsi="Arial"/>
      <w:sz w:val="12"/>
      <w:lang w:val="en-US"/>
    </w:rPr>
  </w:style>
  <w:style w:type="paragraph" w:customStyle="1" w:styleId="FR5">
    <w:name w:val="FR5"/>
    <w:pPr>
      <w:widowControl w:val="0"/>
      <w:overflowPunct w:val="0"/>
      <w:autoSpaceDE w:val="0"/>
      <w:autoSpaceDN w:val="0"/>
      <w:adjustRightInd w:val="0"/>
      <w:jc w:val="both"/>
      <w:textAlignment w:val="baseline"/>
    </w:pPr>
    <w:rPr>
      <w:rFonts w:ascii="Courier New" w:hAnsi="Courier New"/>
      <w:sz w:val="12"/>
    </w:rPr>
  </w:style>
  <w:style w:type="paragraph" w:customStyle="1" w:styleId="Iniiaiieoaeno">
    <w:name w:val="Iniiaiie oaeno"/>
    <w:basedOn w:val="Iauiue3"/>
    <w:rPr>
      <w:sz w:val="28"/>
    </w:rPr>
  </w:style>
  <w:style w:type="paragraph" w:customStyle="1" w:styleId="Ieieeeieiioeooe">
    <w:name w:val="Ie?iee eieiioeooe"/>
    <w:basedOn w:val="Iauiue0"/>
    <w:pPr>
      <w:tabs>
        <w:tab w:val="center" w:pos="4536"/>
        <w:tab w:val="right" w:pos="9072"/>
      </w:tabs>
    </w:pPr>
  </w:style>
  <w:style w:type="character" w:customStyle="1" w:styleId="iiianoaieou">
    <w:name w:val="iiia? no?aieou"/>
    <w:basedOn w:val="Iniiaiieoeoo0"/>
  </w:style>
  <w:style w:type="character" w:styleId="a5">
    <w:name w:val="footnote reference"/>
    <w:uiPriority w:val="99"/>
    <w:semiHidden/>
    <w:rsid w:val="005A5D51"/>
    <w:rPr>
      <w:vertAlign w:val="superscript"/>
    </w:rPr>
  </w:style>
  <w:style w:type="paragraph" w:styleId="a6">
    <w:name w:val="annotation text"/>
    <w:basedOn w:val="a"/>
    <w:link w:val="a7"/>
    <w:semiHidden/>
    <w:rsid w:val="005A5D51"/>
    <w:pPr>
      <w:widowControl w:val="0"/>
      <w:ind w:firstLine="567"/>
      <w:jc w:val="both"/>
    </w:pPr>
  </w:style>
  <w:style w:type="character" w:customStyle="1" w:styleId="a7">
    <w:name w:val="Текст примечания Знак"/>
    <w:basedOn w:val="a0"/>
    <w:link w:val="a6"/>
    <w:semiHidden/>
    <w:rsid w:val="005A5D51"/>
  </w:style>
  <w:style w:type="paragraph" w:styleId="a8">
    <w:name w:val="footnote text"/>
    <w:basedOn w:val="a"/>
    <w:link w:val="a9"/>
    <w:uiPriority w:val="99"/>
    <w:semiHidden/>
    <w:rsid w:val="005A5D51"/>
    <w:pPr>
      <w:widowControl w:val="0"/>
      <w:ind w:firstLine="567"/>
      <w:jc w:val="both"/>
    </w:pPr>
  </w:style>
  <w:style w:type="character" w:customStyle="1" w:styleId="a9">
    <w:name w:val="Текст сноски Знак"/>
    <w:basedOn w:val="a0"/>
    <w:link w:val="a8"/>
    <w:uiPriority w:val="99"/>
    <w:semiHidden/>
    <w:rsid w:val="005A5D51"/>
  </w:style>
  <w:style w:type="paragraph" w:styleId="aa">
    <w:name w:val="No Spacing"/>
    <w:link w:val="ab"/>
    <w:uiPriority w:val="1"/>
    <w:qFormat/>
    <w:rsid w:val="002B350B"/>
    <w:rPr>
      <w:sz w:val="24"/>
      <w:szCs w:val="24"/>
    </w:rPr>
  </w:style>
  <w:style w:type="character" w:customStyle="1" w:styleId="20">
    <w:name w:val="Заголовок 2 Знак"/>
    <w:link w:val="2"/>
    <w:rsid w:val="000C4C3F"/>
    <w:rPr>
      <w:b/>
      <w:sz w:val="28"/>
    </w:rPr>
  </w:style>
  <w:style w:type="character" w:customStyle="1" w:styleId="50">
    <w:name w:val="Заголовок 5 Знак"/>
    <w:link w:val="5"/>
    <w:semiHidden/>
    <w:rsid w:val="000C4C3F"/>
    <w:rPr>
      <w:b/>
      <w:sz w:val="24"/>
    </w:rPr>
  </w:style>
  <w:style w:type="table" w:styleId="ac">
    <w:name w:val="Table Grid"/>
    <w:basedOn w:val="a1"/>
    <w:uiPriority w:val="59"/>
    <w:rsid w:val="00206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
    <w:link w:val="ae"/>
    <w:uiPriority w:val="99"/>
    <w:semiHidden/>
    <w:unhideWhenUsed/>
    <w:rsid w:val="00D72D07"/>
    <w:rPr>
      <w:rFonts w:ascii="Tahoma" w:hAnsi="Tahoma" w:cs="Tahoma"/>
      <w:sz w:val="16"/>
      <w:szCs w:val="16"/>
    </w:rPr>
  </w:style>
  <w:style w:type="character" w:customStyle="1" w:styleId="ae">
    <w:name w:val="Схема документа Знак"/>
    <w:link w:val="ad"/>
    <w:uiPriority w:val="99"/>
    <w:semiHidden/>
    <w:rsid w:val="00D72D07"/>
    <w:rPr>
      <w:rFonts w:ascii="Tahoma" w:hAnsi="Tahoma" w:cs="Tahoma"/>
      <w:sz w:val="16"/>
      <w:szCs w:val="16"/>
      <w:lang w:val="en-US"/>
    </w:rPr>
  </w:style>
  <w:style w:type="paragraph" w:styleId="af">
    <w:name w:val="header"/>
    <w:basedOn w:val="a"/>
    <w:link w:val="af0"/>
    <w:uiPriority w:val="99"/>
    <w:unhideWhenUsed/>
    <w:rsid w:val="00104FA4"/>
    <w:pPr>
      <w:tabs>
        <w:tab w:val="center" w:pos="4677"/>
        <w:tab w:val="right" w:pos="9355"/>
      </w:tabs>
    </w:pPr>
  </w:style>
  <w:style w:type="character" w:customStyle="1" w:styleId="af0">
    <w:name w:val="Верхний колонтитул Знак"/>
    <w:link w:val="af"/>
    <w:uiPriority w:val="99"/>
    <w:rsid w:val="00104FA4"/>
    <w:rPr>
      <w:lang w:val="en-US"/>
    </w:rPr>
  </w:style>
  <w:style w:type="paragraph" w:styleId="af1">
    <w:name w:val="footer"/>
    <w:basedOn w:val="a"/>
    <w:link w:val="af2"/>
    <w:uiPriority w:val="99"/>
    <w:unhideWhenUsed/>
    <w:rsid w:val="00104FA4"/>
    <w:pPr>
      <w:tabs>
        <w:tab w:val="center" w:pos="4677"/>
        <w:tab w:val="right" w:pos="9355"/>
      </w:tabs>
    </w:pPr>
  </w:style>
  <w:style w:type="character" w:customStyle="1" w:styleId="af2">
    <w:name w:val="Нижний колонтитул Знак"/>
    <w:link w:val="af1"/>
    <w:uiPriority w:val="99"/>
    <w:rsid w:val="00104FA4"/>
    <w:rPr>
      <w:lang w:val="en-US"/>
    </w:rPr>
  </w:style>
  <w:style w:type="character" w:customStyle="1" w:styleId="115pt">
    <w:name w:val="Стиль 115 pt полужирный"/>
    <w:rsid w:val="001E6B05"/>
    <w:rPr>
      <w:rFonts w:ascii="Arial" w:hAnsi="Arial" w:cs="Arial" w:hint="default"/>
      <w:b/>
      <w:bCs/>
      <w:sz w:val="18"/>
    </w:rPr>
  </w:style>
  <w:style w:type="character" w:styleId="af3">
    <w:name w:val="Emphasis"/>
    <w:uiPriority w:val="20"/>
    <w:qFormat/>
    <w:rsid w:val="00E011B4"/>
    <w:rPr>
      <w:i/>
      <w:iCs/>
    </w:rPr>
  </w:style>
  <w:style w:type="character" w:styleId="af4">
    <w:name w:val="Subtle Emphasis"/>
    <w:uiPriority w:val="19"/>
    <w:qFormat/>
    <w:rsid w:val="00E011B4"/>
    <w:rPr>
      <w:i/>
      <w:iCs/>
      <w:color w:val="808080"/>
    </w:rPr>
  </w:style>
  <w:style w:type="paragraph" w:styleId="af5">
    <w:name w:val="Subtitle"/>
    <w:basedOn w:val="a"/>
    <w:next w:val="a"/>
    <w:link w:val="af6"/>
    <w:uiPriority w:val="11"/>
    <w:qFormat/>
    <w:rsid w:val="00E011B4"/>
    <w:pPr>
      <w:spacing w:after="60"/>
      <w:jc w:val="center"/>
      <w:outlineLvl w:val="1"/>
    </w:pPr>
    <w:rPr>
      <w:rFonts w:ascii="Cambria" w:hAnsi="Cambria"/>
      <w:sz w:val="24"/>
      <w:szCs w:val="24"/>
    </w:rPr>
  </w:style>
  <w:style w:type="character" w:customStyle="1" w:styleId="af6">
    <w:name w:val="Подзаголовок Знак"/>
    <w:link w:val="af5"/>
    <w:uiPriority w:val="11"/>
    <w:rsid w:val="00E011B4"/>
    <w:rPr>
      <w:rFonts w:ascii="Cambria" w:eastAsia="Times New Roman" w:hAnsi="Cambria" w:cs="Times New Roman"/>
      <w:sz w:val="24"/>
      <w:szCs w:val="24"/>
    </w:rPr>
  </w:style>
  <w:style w:type="paragraph" w:styleId="af7">
    <w:name w:val="Title"/>
    <w:basedOn w:val="a"/>
    <w:next w:val="a"/>
    <w:link w:val="af8"/>
    <w:uiPriority w:val="10"/>
    <w:qFormat/>
    <w:rsid w:val="00E011B4"/>
    <w:pPr>
      <w:spacing w:before="240" w:after="60"/>
      <w:jc w:val="center"/>
      <w:outlineLvl w:val="0"/>
    </w:pPr>
    <w:rPr>
      <w:rFonts w:ascii="Cambria" w:hAnsi="Cambria"/>
      <w:b/>
      <w:bCs/>
      <w:kern w:val="28"/>
      <w:sz w:val="32"/>
      <w:szCs w:val="32"/>
    </w:rPr>
  </w:style>
  <w:style w:type="character" w:customStyle="1" w:styleId="af8">
    <w:name w:val="Заголовок Знак"/>
    <w:link w:val="af7"/>
    <w:uiPriority w:val="10"/>
    <w:rsid w:val="00E011B4"/>
    <w:rPr>
      <w:rFonts w:ascii="Cambria" w:eastAsia="Times New Roman" w:hAnsi="Cambria" w:cs="Times New Roman"/>
      <w:b/>
      <w:bCs/>
      <w:kern w:val="28"/>
      <w:sz w:val="32"/>
      <w:szCs w:val="32"/>
    </w:rPr>
  </w:style>
  <w:style w:type="character" w:styleId="af9">
    <w:name w:val="Intense Emphasis"/>
    <w:uiPriority w:val="21"/>
    <w:qFormat/>
    <w:rsid w:val="008D410F"/>
    <w:rPr>
      <w:b/>
      <w:bCs/>
      <w:i/>
      <w:iCs/>
      <w:color w:val="4F81BD"/>
    </w:rPr>
  </w:style>
  <w:style w:type="paragraph" w:styleId="afa">
    <w:name w:val="caption"/>
    <w:basedOn w:val="a"/>
    <w:next w:val="a"/>
    <w:uiPriority w:val="35"/>
    <w:unhideWhenUsed/>
    <w:qFormat/>
    <w:rsid w:val="00970359"/>
    <w:pPr>
      <w:spacing w:after="200"/>
      <w:textAlignment w:val="auto"/>
    </w:pPr>
    <w:rPr>
      <w:b/>
      <w:bCs/>
      <w:color w:val="4F81BD"/>
      <w:sz w:val="18"/>
      <w:szCs w:val="18"/>
    </w:rPr>
  </w:style>
  <w:style w:type="paragraph" w:styleId="afb">
    <w:name w:val="Balloon Text"/>
    <w:basedOn w:val="a"/>
    <w:link w:val="afc"/>
    <w:uiPriority w:val="99"/>
    <w:semiHidden/>
    <w:unhideWhenUsed/>
    <w:rsid w:val="00970359"/>
    <w:pPr>
      <w:textAlignment w:val="auto"/>
    </w:pPr>
    <w:rPr>
      <w:rFonts w:ascii="Tahoma" w:hAnsi="Tahoma" w:cs="Tahoma"/>
      <w:sz w:val="16"/>
      <w:szCs w:val="16"/>
    </w:rPr>
  </w:style>
  <w:style w:type="character" w:customStyle="1" w:styleId="afc">
    <w:name w:val="Текст выноски Знак"/>
    <w:link w:val="afb"/>
    <w:uiPriority w:val="99"/>
    <w:semiHidden/>
    <w:rsid w:val="00970359"/>
    <w:rPr>
      <w:rFonts w:ascii="Tahoma" w:hAnsi="Tahoma" w:cs="Tahoma"/>
      <w:sz w:val="16"/>
      <w:szCs w:val="16"/>
    </w:rPr>
  </w:style>
  <w:style w:type="character" w:customStyle="1" w:styleId="10">
    <w:name w:val="Заголовок 1 Знак"/>
    <w:link w:val="1"/>
    <w:uiPriority w:val="9"/>
    <w:rsid w:val="00066E24"/>
    <w:rPr>
      <w:rFonts w:ascii="Cambria" w:hAnsi="Cambria"/>
      <w:b/>
      <w:bCs/>
      <w:color w:val="365F91"/>
      <w:sz w:val="28"/>
      <w:szCs w:val="28"/>
      <w:lang w:eastAsia="en-US"/>
    </w:rPr>
  </w:style>
  <w:style w:type="paragraph" w:styleId="afd">
    <w:name w:val="Body Text"/>
    <w:basedOn w:val="a"/>
    <w:link w:val="afe"/>
    <w:uiPriority w:val="99"/>
    <w:unhideWhenUsed/>
    <w:rsid w:val="00066E24"/>
    <w:pPr>
      <w:tabs>
        <w:tab w:val="left" w:pos="426"/>
      </w:tabs>
      <w:overflowPunct/>
      <w:autoSpaceDE/>
      <w:autoSpaceDN/>
      <w:adjustRightInd/>
      <w:jc w:val="both"/>
      <w:textAlignment w:val="auto"/>
    </w:pPr>
    <w:rPr>
      <w:rFonts w:eastAsia="Calibri"/>
      <w:sz w:val="28"/>
      <w:szCs w:val="28"/>
      <w:lang w:eastAsia="en-US"/>
    </w:rPr>
  </w:style>
  <w:style w:type="character" w:customStyle="1" w:styleId="afe">
    <w:name w:val="Основной текст Знак"/>
    <w:link w:val="afd"/>
    <w:uiPriority w:val="99"/>
    <w:rsid w:val="00066E24"/>
    <w:rPr>
      <w:rFonts w:eastAsia="Calibri"/>
      <w:sz w:val="28"/>
      <w:szCs w:val="28"/>
      <w:lang w:eastAsia="en-US"/>
    </w:rPr>
  </w:style>
  <w:style w:type="paragraph" w:styleId="aff">
    <w:name w:val="Body Text Indent"/>
    <w:basedOn w:val="a"/>
    <w:link w:val="aff0"/>
    <w:semiHidden/>
    <w:unhideWhenUsed/>
    <w:rsid w:val="00066E24"/>
    <w:pPr>
      <w:overflowPunct/>
      <w:autoSpaceDE/>
      <w:autoSpaceDN/>
      <w:adjustRightInd/>
      <w:spacing w:before="100" w:beforeAutospacing="1" w:after="100" w:afterAutospacing="1"/>
      <w:textAlignment w:val="auto"/>
    </w:pPr>
    <w:rPr>
      <w:sz w:val="24"/>
      <w:szCs w:val="24"/>
    </w:rPr>
  </w:style>
  <w:style w:type="character" w:customStyle="1" w:styleId="aff0">
    <w:name w:val="Основной текст с отступом Знак"/>
    <w:link w:val="aff"/>
    <w:semiHidden/>
    <w:rsid w:val="00066E24"/>
    <w:rPr>
      <w:sz w:val="24"/>
      <w:szCs w:val="24"/>
    </w:rPr>
  </w:style>
  <w:style w:type="paragraph" w:styleId="aff1">
    <w:name w:val="List Paragraph"/>
    <w:basedOn w:val="a"/>
    <w:uiPriority w:val="34"/>
    <w:qFormat/>
    <w:rsid w:val="00066E24"/>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customStyle="1" w:styleId="11">
    <w:name w:val="Текст сноски1"/>
    <w:basedOn w:val="a"/>
    <w:next w:val="a8"/>
    <w:uiPriority w:val="99"/>
    <w:semiHidden/>
    <w:rsid w:val="00066E24"/>
    <w:pPr>
      <w:overflowPunct/>
      <w:autoSpaceDE/>
      <w:autoSpaceDN/>
      <w:adjustRightInd/>
      <w:textAlignment w:val="auto"/>
    </w:pPr>
    <w:rPr>
      <w:rFonts w:ascii="Calibri" w:eastAsia="Calibri" w:hAnsi="Calibri"/>
      <w:lang w:eastAsia="en-US"/>
    </w:rPr>
  </w:style>
  <w:style w:type="paragraph" w:customStyle="1" w:styleId="12">
    <w:name w:val="Абзац списка1"/>
    <w:basedOn w:val="a"/>
    <w:next w:val="aff1"/>
    <w:uiPriority w:val="34"/>
    <w:qFormat/>
    <w:rsid w:val="00066E24"/>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13">
    <w:name w:val="Текст сноски Знак1"/>
    <w:uiPriority w:val="99"/>
    <w:semiHidden/>
    <w:rsid w:val="00066E24"/>
    <w:rPr>
      <w:sz w:val="20"/>
      <w:szCs w:val="20"/>
    </w:rPr>
  </w:style>
  <w:style w:type="character" w:customStyle="1" w:styleId="30">
    <w:name w:val="Заголовок 3 Знак"/>
    <w:link w:val="3"/>
    <w:uiPriority w:val="9"/>
    <w:rsid w:val="00623E02"/>
    <w:rPr>
      <w:b/>
      <w:sz w:val="28"/>
      <w:szCs w:val="28"/>
    </w:rPr>
  </w:style>
  <w:style w:type="paragraph" w:styleId="21">
    <w:name w:val="Body Text 2"/>
    <w:basedOn w:val="a"/>
    <w:link w:val="22"/>
    <w:uiPriority w:val="99"/>
    <w:unhideWhenUsed/>
    <w:rsid w:val="003A7AD7"/>
    <w:pPr>
      <w:tabs>
        <w:tab w:val="left" w:pos="426"/>
      </w:tabs>
      <w:jc w:val="center"/>
    </w:pPr>
    <w:rPr>
      <w:b/>
      <w:caps/>
      <w:sz w:val="28"/>
      <w:szCs w:val="28"/>
    </w:rPr>
  </w:style>
  <w:style w:type="character" w:customStyle="1" w:styleId="22">
    <w:name w:val="Основной текст 2 Знак"/>
    <w:link w:val="21"/>
    <w:uiPriority w:val="99"/>
    <w:rsid w:val="003A7AD7"/>
    <w:rPr>
      <w:b/>
      <w:caps/>
      <w:sz w:val="28"/>
      <w:szCs w:val="28"/>
    </w:rPr>
  </w:style>
  <w:style w:type="character" w:customStyle="1" w:styleId="40">
    <w:name w:val="Заголовок 4 Знак"/>
    <w:link w:val="4"/>
    <w:uiPriority w:val="9"/>
    <w:rsid w:val="00403EE9"/>
    <w:rPr>
      <w:b/>
      <w:i/>
      <w:sz w:val="28"/>
      <w:szCs w:val="28"/>
    </w:rPr>
  </w:style>
  <w:style w:type="paragraph" w:styleId="31">
    <w:name w:val="Body Text 3"/>
    <w:basedOn w:val="a"/>
    <w:link w:val="32"/>
    <w:uiPriority w:val="99"/>
    <w:unhideWhenUsed/>
    <w:rsid w:val="00365F61"/>
    <w:pPr>
      <w:tabs>
        <w:tab w:val="left" w:pos="426"/>
      </w:tabs>
      <w:jc w:val="center"/>
    </w:pPr>
    <w:rPr>
      <w:rFonts w:eastAsia="Calibri"/>
      <w:b/>
      <w:caps/>
      <w:sz w:val="32"/>
      <w:szCs w:val="32"/>
    </w:rPr>
  </w:style>
  <w:style w:type="character" w:customStyle="1" w:styleId="32">
    <w:name w:val="Основной текст 3 Знак"/>
    <w:link w:val="31"/>
    <w:uiPriority w:val="99"/>
    <w:rsid w:val="00365F61"/>
    <w:rPr>
      <w:rFonts w:eastAsia="Calibri"/>
      <w:b/>
      <w:caps/>
      <w:sz w:val="32"/>
      <w:szCs w:val="32"/>
    </w:rPr>
  </w:style>
  <w:style w:type="character" w:styleId="aff2">
    <w:name w:val="Hyperlink"/>
    <w:semiHidden/>
    <w:unhideWhenUsed/>
    <w:rsid w:val="002D1CE7"/>
    <w:rPr>
      <w:color w:val="0000FF"/>
      <w:u w:val="single"/>
    </w:rPr>
  </w:style>
  <w:style w:type="paragraph" w:customStyle="1" w:styleId="Iauiue30">
    <w:name w:val="Iau?iue3"/>
    <w:rsid w:val="009F3ED8"/>
    <w:pPr>
      <w:overflowPunct w:val="0"/>
      <w:autoSpaceDE w:val="0"/>
      <w:autoSpaceDN w:val="0"/>
      <w:adjustRightInd w:val="0"/>
    </w:pPr>
    <w:rPr>
      <w:lang w:val="en-US"/>
    </w:rPr>
  </w:style>
  <w:style w:type="paragraph" w:customStyle="1" w:styleId="Iauiue10">
    <w:name w:val="Iau?iue1"/>
    <w:rsid w:val="009F3ED8"/>
    <w:pPr>
      <w:overflowPunct w:val="0"/>
      <w:autoSpaceDE w:val="0"/>
      <w:autoSpaceDN w:val="0"/>
      <w:adjustRightInd w:val="0"/>
    </w:pPr>
  </w:style>
  <w:style w:type="paragraph" w:styleId="HTML">
    <w:name w:val="HTML Address"/>
    <w:basedOn w:val="a"/>
    <w:link w:val="HTML0"/>
    <w:semiHidden/>
    <w:unhideWhenUsed/>
    <w:rsid w:val="0077061F"/>
    <w:pPr>
      <w:overflowPunct/>
      <w:autoSpaceDE/>
      <w:autoSpaceDN/>
      <w:adjustRightInd/>
      <w:textAlignment w:val="auto"/>
    </w:pPr>
    <w:rPr>
      <w:i/>
      <w:iCs/>
      <w:sz w:val="24"/>
      <w:szCs w:val="24"/>
    </w:rPr>
  </w:style>
  <w:style w:type="character" w:customStyle="1" w:styleId="HTML0">
    <w:name w:val="Адрес HTML Знак"/>
    <w:link w:val="HTML"/>
    <w:semiHidden/>
    <w:rsid w:val="0077061F"/>
    <w:rPr>
      <w:i/>
      <w:iCs/>
      <w:sz w:val="24"/>
      <w:szCs w:val="24"/>
    </w:rPr>
  </w:style>
  <w:style w:type="character" w:customStyle="1" w:styleId="ab">
    <w:name w:val="Без интервала Знак"/>
    <w:link w:val="aa"/>
    <w:uiPriority w:val="1"/>
    <w:rsid w:val="0028105A"/>
    <w:rPr>
      <w:sz w:val="24"/>
      <w:szCs w:val="24"/>
    </w:rPr>
  </w:style>
  <w:style w:type="paragraph" w:styleId="aff3">
    <w:name w:val="Revision"/>
    <w:hidden/>
    <w:uiPriority w:val="99"/>
    <w:semiHidden/>
    <w:rsid w:val="00BC394E"/>
  </w:style>
  <w:style w:type="character" w:customStyle="1" w:styleId="apple-converted-space">
    <w:name w:val="apple-converted-space"/>
    <w:basedOn w:val="a0"/>
    <w:rsid w:val="008D21FB"/>
  </w:style>
  <w:style w:type="character" w:styleId="aff4">
    <w:name w:val="annotation reference"/>
    <w:basedOn w:val="a0"/>
    <w:uiPriority w:val="99"/>
    <w:semiHidden/>
    <w:unhideWhenUsed/>
    <w:rsid w:val="008A3074"/>
    <w:rPr>
      <w:sz w:val="16"/>
      <w:szCs w:val="16"/>
    </w:rPr>
  </w:style>
  <w:style w:type="paragraph" w:styleId="aff5">
    <w:name w:val="annotation subject"/>
    <w:basedOn w:val="a6"/>
    <w:next w:val="a6"/>
    <w:link w:val="aff6"/>
    <w:uiPriority w:val="99"/>
    <w:semiHidden/>
    <w:unhideWhenUsed/>
    <w:rsid w:val="008A3074"/>
    <w:pPr>
      <w:widowControl/>
      <w:ind w:firstLine="0"/>
      <w:jc w:val="left"/>
    </w:pPr>
    <w:rPr>
      <w:b/>
      <w:bCs/>
    </w:rPr>
  </w:style>
  <w:style w:type="character" w:customStyle="1" w:styleId="aff6">
    <w:name w:val="Тема примечания Знак"/>
    <w:basedOn w:val="a7"/>
    <w:link w:val="aff5"/>
    <w:uiPriority w:val="99"/>
    <w:semiHidden/>
    <w:rsid w:val="008A30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941">
      <w:bodyDiv w:val="1"/>
      <w:marLeft w:val="0"/>
      <w:marRight w:val="0"/>
      <w:marTop w:val="0"/>
      <w:marBottom w:val="0"/>
      <w:divBdr>
        <w:top w:val="none" w:sz="0" w:space="0" w:color="auto"/>
        <w:left w:val="none" w:sz="0" w:space="0" w:color="auto"/>
        <w:bottom w:val="none" w:sz="0" w:space="0" w:color="auto"/>
        <w:right w:val="none" w:sz="0" w:space="0" w:color="auto"/>
      </w:divBdr>
    </w:div>
    <w:div w:id="4523054">
      <w:bodyDiv w:val="1"/>
      <w:marLeft w:val="0"/>
      <w:marRight w:val="0"/>
      <w:marTop w:val="0"/>
      <w:marBottom w:val="0"/>
      <w:divBdr>
        <w:top w:val="none" w:sz="0" w:space="0" w:color="auto"/>
        <w:left w:val="none" w:sz="0" w:space="0" w:color="auto"/>
        <w:bottom w:val="none" w:sz="0" w:space="0" w:color="auto"/>
        <w:right w:val="none" w:sz="0" w:space="0" w:color="auto"/>
      </w:divBdr>
    </w:div>
    <w:div w:id="6643947">
      <w:bodyDiv w:val="1"/>
      <w:marLeft w:val="0"/>
      <w:marRight w:val="0"/>
      <w:marTop w:val="0"/>
      <w:marBottom w:val="0"/>
      <w:divBdr>
        <w:top w:val="none" w:sz="0" w:space="0" w:color="auto"/>
        <w:left w:val="none" w:sz="0" w:space="0" w:color="auto"/>
        <w:bottom w:val="none" w:sz="0" w:space="0" w:color="auto"/>
        <w:right w:val="none" w:sz="0" w:space="0" w:color="auto"/>
      </w:divBdr>
    </w:div>
    <w:div w:id="9768420">
      <w:bodyDiv w:val="1"/>
      <w:marLeft w:val="0"/>
      <w:marRight w:val="0"/>
      <w:marTop w:val="0"/>
      <w:marBottom w:val="0"/>
      <w:divBdr>
        <w:top w:val="none" w:sz="0" w:space="0" w:color="auto"/>
        <w:left w:val="none" w:sz="0" w:space="0" w:color="auto"/>
        <w:bottom w:val="none" w:sz="0" w:space="0" w:color="auto"/>
        <w:right w:val="none" w:sz="0" w:space="0" w:color="auto"/>
      </w:divBdr>
    </w:div>
    <w:div w:id="10492750">
      <w:bodyDiv w:val="1"/>
      <w:marLeft w:val="0"/>
      <w:marRight w:val="0"/>
      <w:marTop w:val="0"/>
      <w:marBottom w:val="0"/>
      <w:divBdr>
        <w:top w:val="none" w:sz="0" w:space="0" w:color="auto"/>
        <w:left w:val="none" w:sz="0" w:space="0" w:color="auto"/>
        <w:bottom w:val="none" w:sz="0" w:space="0" w:color="auto"/>
        <w:right w:val="none" w:sz="0" w:space="0" w:color="auto"/>
      </w:divBdr>
    </w:div>
    <w:div w:id="13306509">
      <w:bodyDiv w:val="1"/>
      <w:marLeft w:val="0"/>
      <w:marRight w:val="0"/>
      <w:marTop w:val="0"/>
      <w:marBottom w:val="0"/>
      <w:divBdr>
        <w:top w:val="none" w:sz="0" w:space="0" w:color="auto"/>
        <w:left w:val="none" w:sz="0" w:space="0" w:color="auto"/>
        <w:bottom w:val="none" w:sz="0" w:space="0" w:color="auto"/>
        <w:right w:val="none" w:sz="0" w:space="0" w:color="auto"/>
      </w:divBdr>
    </w:div>
    <w:div w:id="13382906">
      <w:bodyDiv w:val="1"/>
      <w:marLeft w:val="0"/>
      <w:marRight w:val="0"/>
      <w:marTop w:val="0"/>
      <w:marBottom w:val="0"/>
      <w:divBdr>
        <w:top w:val="none" w:sz="0" w:space="0" w:color="auto"/>
        <w:left w:val="none" w:sz="0" w:space="0" w:color="auto"/>
        <w:bottom w:val="none" w:sz="0" w:space="0" w:color="auto"/>
        <w:right w:val="none" w:sz="0" w:space="0" w:color="auto"/>
      </w:divBdr>
    </w:div>
    <w:div w:id="14187076">
      <w:bodyDiv w:val="1"/>
      <w:marLeft w:val="0"/>
      <w:marRight w:val="0"/>
      <w:marTop w:val="0"/>
      <w:marBottom w:val="0"/>
      <w:divBdr>
        <w:top w:val="none" w:sz="0" w:space="0" w:color="auto"/>
        <w:left w:val="none" w:sz="0" w:space="0" w:color="auto"/>
        <w:bottom w:val="none" w:sz="0" w:space="0" w:color="auto"/>
        <w:right w:val="none" w:sz="0" w:space="0" w:color="auto"/>
      </w:divBdr>
    </w:div>
    <w:div w:id="15355320">
      <w:bodyDiv w:val="1"/>
      <w:marLeft w:val="0"/>
      <w:marRight w:val="0"/>
      <w:marTop w:val="0"/>
      <w:marBottom w:val="0"/>
      <w:divBdr>
        <w:top w:val="none" w:sz="0" w:space="0" w:color="auto"/>
        <w:left w:val="none" w:sz="0" w:space="0" w:color="auto"/>
        <w:bottom w:val="none" w:sz="0" w:space="0" w:color="auto"/>
        <w:right w:val="none" w:sz="0" w:space="0" w:color="auto"/>
      </w:divBdr>
    </w:div>
    <w:div w:id="15424692">
      <w:bodyDiv w:val="1"/>
      <w:marLeft w:val="0"/>
      <w:marRight w:val="0"/>
      <w:marTop w:val="0"/>
      <w:marBottom w:val="0"/>
      <w:divBdr>
        <w:top w:val="none" w:sz="0" w:space="0" w:color="auto"/>
        <w:left w:val="none" w:sz="0" w:space="0" w:color="auto"/>
        <w:bottom w:val="none" w:sz="0" w:space="0" w:color="auto"/>
        <w:right w:val="none" w:sz="0" w:space="0" w:color="auto"/>
      </w:divBdr>
    </w:div>
    <w:div w:id="15431805">
      <w:bodyDiv w:val="1"/>
      <w:marLeft w:val="0"/>
      <w:marRight w:val="0"/>
      <w:marTop w:val="0"/>
      <w:marBottom w:val="0"/>
      <w:divBdr>
        <w:top w:val="none" w:sz="0" w:space="0" w:color="auto"/>
        <w:left w:val="none" w:sz="0" w:space="0" w:color="auto"/>
        <w:bottom w:val="none" w:sz="0" w:space="0" w:color="auto"/>
        <w:right w:val="none" w:sz="0" w:space="0" w:color="auto"/>
      </w:divBdr>
    </w:div>
    <w:div w:id="15889890">
      <w:bodyDiv w:val="1"/>
      <w:marLeft w:val="0"/>
      <w:marRight w:val="0"/>
      <w:marTop w:val="0"/>
      <w:marBottom w:val="0"/>
      <w:divBdr>
        <w:top w:val="none" w:sz="0" w:space="0" w:color="auto"/>
        <w:left w:val="none" w:sz="0" w:space="0" w:color="auto"/>
        <w:bottom w:val="none" w:sz="0" w:space="0" w:color="auto"/>
        <w:right w:val="none" w:sz="0" w:space="0" w:color="auto"/>
      </w:divBdr>
    </w:div>
    <w:div w:id="16543713">
      <w:bodyDiv w:val="1"/>
      <w:marLeft w:val="0"/>
      <w:marRight w:val="0"/>
      <w:marTop w:val="0"/>
      <w:marBottom w:val="0"/>
      <w:divBdr>
        <w:top w:val="none" w:sz="0" w:space="0" w:color="auto"/>
        <w:left w:val="none" w:sz="0" w:space="0" w:color="auto"/>
        <w:bottom w:val="none" w:sz="0" w:space="0" w:color="auto"/>
        <w:right w:val="none" w:sz="0" w:space="0" w:color="auto"/>
      </w:divBdr>
    </w:div>
    <w:div w:id="17051097">
      <w:bodyDiv w:val="1"/>
      <w:marLeft w:val="0"/>
      <w:marRight w:val="0"/>
      <w:marTop w:val="0"/>
      <w:marBottom w:val="0"/>
      <w:divBdr>
        <w:top w:val="none" w:sz="0" w:space="0" w:color="auto"/>
        <w:left w:val="none" w:sz="0" w:space="0" w:color="auto"/>
        <w:bottom w:val="none" w:sz="0" w:space="0" w:color="auto"/>
        <w:right w:val="none" w:sz="0" w:space="0" w:color="auto"/>
      </w:divBdr>
    </w:div>
    <w:div w:id="18043817">
      <w:bodyDiv w:val="1"/>
      <w:marLeft w:val="0"/>
      <w:marRight w:val="0"/>
      <w:marTop w:val="0"/>
      <w:marBottom w:val="0"/>
      <w:divBdr>
        <w:top w:val="none" w:sz="0" w:space="0" w:color="auto"/>
        <w:left w:val="none" w:sz="0" w:space="0" w:color="auto"/>
        <w:bottom w:val="none" w:sz="0" w:space="0" w:color="auto"/>
        <w:right w:val="none" w:sz="0" w:space="0" w:color="auto"/>
      </w:divBdr>
    </w:div>
    <w:div w:id="20134487">
      <w:bodyDiv w:val="1"/>
      <w:marLeft w:val="0"/>
      <w:marRight w:val="0"/>
      <w:marTop w:val="0"/>
      <w:marBottom w:val="0"/>
      <w:divBdr>
        <w:top w:val="none" w:sz="0" w:space="0" w:color="auto"/>
        <w:left w:val="none" w:sz="0" w:space="0" w:color="auto"/>
        <w:bottom w:val="none" w:sz="0" w:space="0" w:color="auto"/>
        <w:right w:val="none" w:sz="0" w:space="0" w:color="auto"/>
      </w:divBdr>
    </w:div>
    <w:div w:id="20206179">
      <w:bodyDiv w:val="1"/>
      <w:marLeft w:val="0"/>
      <w:marRight w:val="0"/>
      <w:marTop w:val="0"/>
      <w:marBottom w:val="0"/>
      <w:divBdr>
        <w:top w:val="none" w:sz="0" w:space="0" w:color="auto"/>
        <w:left w:val="none" w:sz="0" w:space="0" w:color="auto"/>
        <w:bottom w:val="none" w:sz="0" w:space="0" w:color="auto"/>
        <w:right w:val="none" w:sz="0" w:space="0" w:color="auto"/>
      </w:divBdr>
    </w:div>
    <w:div w:id="20672402">
      <w:bodyDiv w:val="1"/>
      <w:marLeft w:val="0"/>
      <w:marRight w:val="0"/>
      <w:marTop w:val="0"/>
      <w:marBottom w:val="0"/>
      <w:divBdr>
        <w:top w:val="none" w:sz="0" w:space="0" w:color="auto"/>
        <w:left w:val="none" w:sz="0" w:space="0" w:color="auto"/>
        <w:bottom w:val="none" w:sz="0" w:space="0" w:color="auto"/>
        <w:right w:val="none" w:sz="0" w:space="0" w:color="auto"/>
      </w:divBdr>
    </w:div>
    <w:div w:id="22830583">
      <w:bodyDiv w:val="1"/>
      <w:marLeft w:val="0"/>
      <w:marRight w:val="0"/>
      <w:marTop w:val="0"/>
      <w:marBottom w:val="0"/>
      <w:divBdr>
        <w:top w:val="none" w:sz="0" w:space="0" w:color="auto"/>
        <w:left w:val="none" w:sz="0" w:space="0" w:color="auto"/>
        <w:bottom w:val="none" w:sz="0" w:space="0" w:color="auto"/>
        <w:right w:val="none" w:sz="0" w:space="0" w:color="auto"/>
      </w:divBdr>
    </w:div>
    <w:div w:id="24063597">
      <w:bodyDiv w:val="1"/>
      <w:marLeft w:val="0"/>
      <w:marRight w:val="0"/>
      <w:marTop w:val="0"/>
      <w:marBottom w:val="0"/>
      <w:divBdr>
        <w:top w:val="none" w:sz="0" w:space="0" w:color="auto"/>
        <w:left w:val="none" w:sz="0" w:space="0" w:color="auto"/>
        <w:bottom w:val="none" w:sz="0" w:space="0" w:color="auto"/>
        <w:right w:val="none" w:sz="0" w:space="0" w:color="auto"/>
      </w:divBdr>
    </w:div>
    <w:div w:id="24446897">
      <w:bodyDiv w:val="1"/>
      <w:marLeft w:val="0"/>
      <w:marRight w:val="0"/>
      <w:marTop w:val="0"/>
      <w:marBottom w:val="0"/>
      <w:divBdr>
        <w:top w:val="none" w:sz="0" w:space="0" w:color="auto"/>
        <w:left w:val="none" w:sz="0" w:space="0" w:color="auto"/>
        <w:bottom w:val="none" w:sz="0" w:space="0" w:color="auto"/>
        <w:right w:val="none" w:sz="0" w:space="0" w:color="auto"/>
      </w:divBdr>
    </w:div>
    <w:div w:id="24984882">
      <w:bodyDiv w:val="1"/>
      <w:marLeft w:val="0"/>
      <w:marRight w:val="0"/>
      <w:marTop w:val="0"/>
      <w:marBottom w:val="0"/>
      <w:divBdr>
        <w:top w:val="none" w:sz="0" w:space="0" w:color="auto"/>
        <w:left w:val="none" w:sz="0" w:space="0" w:color="auto"/>
        <w:bottom w:val="none" w:sz="0" w:space="0" w:color="auto"/>
        <w:right w:val="none" w:sz="0" w:space="0" w:color="auto"/>
      </w:divBdr>
    </w:div>
    <w:div w:id="28921814">
      <w:bodyDiv w:val="1"/>
      <w:marLeft w:val="0"/>
      <w:marRight w:val="0"/>
      <w:marTop w:val="0"/>
      <w:marBottom w:val="0"/>
      <w:divBdr>
        <w:top w:val="none" w:sz="0" w:space="0" w:color="auto"/>
        <w:left w:val="none" w:sz="0" w:space="0" w:color="auto"/>
        <w:bottom w:val="none" w:sz="0" w:space="0" w:color="auto"/>
        <w:right w:val="none" w:sz="0" w:space="0" w:color="auto"/>
      </w:divBdr>
    </w:div>
    <w:div w:id="30032736">
      <w:bodyDiv w:val="1"/>
      <w:marLeft w:val="0"/>
      <w:marRight w:val="0"/>
      <w:marTop w:val="0"/>
      <w:marBottom w:val="0"/>
      <w:divBdr>
        <w:top w:val="none" w:sz="0" w:space="0" w:color="auto"/>
        <w:left w:val="none" w:sz="0" w:space="0" w:color="auto"/>
        <w:bottom w:val="none" w:sz="0" w:space="0" w:color="auto"/>
        <w:right w:val="none" w:sz="0" w:space="0" w:color="auto"/>
      </w:divBdr>
    </w:div>
    <w:div w:id="30502216">
      <w:bodyDiv w:val="1"/>
      <w:marLeft w:val="0"/>
      <w:marRight w:val="0"/>
      <w:marTop w:val="0"/>
      <w:marBottom w:val="0"/>
      <w:divBdr>
        <w:top w:val="none" w:sz="0" w:space="0" w:color="auto"/>
        <w:left w:val="none" w:sz="0" w:space="0" w:color="auto"/>
        <w:bottom w:val="none" w:sz="0" w:space="0" w:color="auto"/>
        <w:right w:val="none" w:sz="0" w:space="0" w:color="auto"/>
      </w:divBdr>
    </w:div>
    <w:div w:id="31275246">
      <w:bodyDiv w:val="1"/>
      <w:marLeft w:val="0"/>
      <w:marRight w:val="0"/>
      <w:marTop w:val="0"/>
      <w:marBottom w:val="0"/>
      <w:divBdr>
        <w:top w:val="none" w:sz="0" w:space="0" w:color="auto"/>
        <w:left w:val="none" w:sz="0" w:space="0" w:color="auto"/>
        <w:bottom w:val="none" w:sz="0" w:space="0" w:color="auto"/>
        <w:right w:val="none" w:sz="0" w:space="0" w:color="auto"/>
      </w:divBdr>
    </w:div>
    <w:div w:id="32006695">
      <w:bodyDiv w:val="1"/>
      <w:marLeft w:val="0"/>
      <w:marRight w:val="0"/>
      <w:marTop w:val="0"/>
      <w:marBottom w:val="0"/>
      <w:divBdr>
        <w:top w:val="none" w:sz="0" w:space="0" w:color="auto"/>
        <w:left w:val="none" w:sz="0" w:space="0" w:color="auto"/>
        <w:bottom w:val="none" w:sz="0" w:space="0" w:color="auto"/>
        <w:right w:val="none" w:sz="0" w:space="0" w:color="auto"/>
      </w:divBdr>
    </w:div>
    <w:div w:id="32266777">
      <w:bodyDiv w:val="1"/>
      <w:marLeft w:val="0"/>
      <w:marRight w:val="0"/>
      <w:marTop w:val="0"/>
      <w:marBottom w:val="0"/>
      <w:divBdr>
        <w:top w:val="none" w:sz="0" w:space="0" w:color="auto"/>
        <w:left w:val="none" w:sz="0" w:space="0" w:color="auto"/>
        <w:bottom w:val="none" w:sz="0" w:space="0" w:color="auto"/>
        <w:right w:val="none" w:sz="0" w:space="0" w:color="auto"/>
      </w:divBdr>
    </w:div>
    <w:div w:id="32275618">
      <w:bodyDiv w:val="1"/>
      <w:marLeft w:val="0"/>
      <w:marRight w:val="0"/>
      <w:marTop w:val="0"/>
      <w:marBottom w:val="0"/>
      <w:divBdr>
        <w:top w:val="none" w:sz="0" w:space="0" w:color="auto"/>
        <w:left w:val="none" w:sz="0" w:space="0" w:color="auto"/>
        <w:bottom w:val="none" w:sz="0" w:space="0" w:color="auto"/>
        <w:right w:val="none" w:sz="0" w:space="0" w:color="auto"/>
      </w:divBdr>
    </w:div>
    <w:div w:id="32317905">
      <w:bodyDiv w:val="1"/>
      <w:marLeft w:val="0"/>
      <w:marRight w:val="0"/>
      <w:marTop w:val="0"/>
      <w:marBottom w:val="0"/>
      <w:divBdr>
        <w:top w:val="none" w:sz="0" w:space="0" w:color="auto"/>
        <w:left w:val="none" w:sz="0" w:space="0" w:color="auto"/>
        <w:bottom w:val="none" w:sz="0" w:space="0" w:color="auto"/>
        <w:right w:val="none" w:sz="0" w:space="0" w:color="auto"/>
      </w:divBdr>
    </w:div>
    <w:div w:id="37093647">
      <w:bodyDiv w:val="1"/>
      <w:marLeft w:val="0"/>
      <w:marRight w:val="0"/>
      <w:marTop w:val="0"/>
      <w:marBottom w:val="0"/>
      <w:divBdr>
        <w:top w:val="none" w:sz="0" w:space="0" w:color="auto"/>
        <w:left w:val="none" w:sz="0" w:space="0" w:color="auto"/>
        <w:bottom w:val="none" w:sz="0" w:space="0" w:color="auto"/>
        <w:right w:val="none" w:sz="0" w:space="0" w:color="auto"/>
      </w:divBdr>
    </w:div>
    <w:div w:id="37124708">
      <w:bodyDiv w:val="1"/>
      <w:marLeft w:val="0"/>
      <w:marRight w:val="0"/>
      <w:marTop w:val="0"/>
      <w:marBottom w:val="0"/>
      <w:divBdr>
        <w:top w:val="none" w:sz="0" w:space="0" w:color="auto"/>
        <w:left w:val="none" w:sz="0" w:space="0" w:color="auto"/>
        <w:bottom w:val="none" w:sz="0" w:space="0" w:color="auto"/>
        <w:right w:val="none" w:sz="0" w:space="0" w:color="auto"/>
      </w:divBdr>
    </w:div>
    <w:div w:id="37976220">
      <w:bodyDiv w:val="1"/>
      <w:marLeft w:val="0"/>
      <w:marRight w:val="0"/>
      <w:marTop w:val="0"/>
      <w:marBottom w:val="0"/>
      <w:divBdr>
        <w:top w:val="none" w:sz="0" w:space="0" w:color="auto"/>
        <w:left w:val="none" w:sz="0" w:space="0" w:color="auto"/>
        <w:bottom w:val="none" w:sz="0" w:space="0" w:color="auto"/>
        <w:right w:val="none" w:sz="0" w:space="0" w:color="auto"/>
      </w:divBdr>
    </w:div>
    <w:div w:id="39133250">
      <w:bodyDiv w:val="1"/>
      <w:marLeft w:val="0"/>
      <w:marRight w:val="0"/>
      <w:marTop w:val="0"/>
      <w:marBottom w:val="0"/>
      <w:divBdr>
        <w:top w:val="none" w:sz="0" w:space="0" w:color="auto"/>
        <w:left w:val="none" w:sz="0" w:space="0" w:color="auto"/>
        <w:bottom w:val="none" w:sz="0" w:space="0" w:color="auto"/>
        <w:right w:val="none" w:sz="0" w:space="0" w:color="auto"/>
      </w:divBdr>
    </w:div>
    <w:div w:id="39787591">
      <w:bodyDiv w:val="1"/>
      <w:marLeft w:val="0"/>
      <w:marRight w:val="0"/>
      <w:marTop w:val="0"/>
      <w:marBottom w:val="0"/>
      <w:divBdr>
        <w:top w:val="none" w:sz="0" w:space="0" w:color="auto"/>
        <w:left w:val="none" w:sz="0" w:space="0" w:color="auto"/>
        <w:bottom w:val="none" w:sz="0" w:space="0" w:color="auto"/>
        <w:right w:val="none" w:sz="0" w:space="0" w:color="auto"/>
      </w:divBdr>
    </w:div>
    <w:div w:id="44333102">
      <w:bodyDiv w:val="1"/>
      <w:marLeft w:val="0"/>
      <w:marRight w:val="0"/>
      <w:marTop w:val="0"/>
      <w:marBottom w:val="0"/>
      <w:divBdr>
        <w:top w:val="none" w:sz="0" w:space="0" w:color="auto"/>
        <w:left w:val="none" w:sz="0" w:space="0" w:color="auto"/>
        <w:bottom w:val="none" w:sz="0" w:space="0" w:color="auto"/>
        <w:right w:val="none" w:sz="0" w:space="0" w:color="auto"/>
      </w:divBdr>
    </w:div>
    <w:div w:id="44912420">
      <w:bodyDiv w:val="1"/>
      <w:marLeft w:val="0"/>
      <w:marRight w:val="0"/>
      <w:marTop w:val="0"/>
      <w:marBottom w:val="0"/>
      <w:divBdr>
        <w:top w:val="none" w:sz="0" w:space="0" w:color="auto"/>
        <w:left w:val="none" w:sz="0" w:space="0" w:color="auto"/>
        <w:bottom w:val="none" w:sz="0" w:space="0" w:color="auto"/>
        <w:right w:val="none" w:sz="0" w:space="0" w:color="auto"/>
      </w:divBdr>
    </w:div>
    <w:div w:id="47654338">
      <w:bodyDiv w:val="1"/>
      <w:marLeft w:val="0"/>
      <w:marRight w:val="0"/>
      <w:marTop w:val="0"/>
      <w:marBottom w:val="0"/>
      <w:divBdr>
        <w:top w:val="none" w:sz="0" w:space="0" w:color="auto"/>
        <w:left w:val="none" w:sz="0" w:space="0" w:color="auto"/>
        <w:bottom w:val="none" w:sz="0" w:space="0" w:color="auto"/>
        <w:right w:val="none" w:sz="0" w:space="0" w:color="auto"/>
      </w:divBdr>
    </w:div>
    <w:div w:id="47803451">
      <w:bodyDiv w:val="1"/>
      <w:marLeft w:val="0"/>
      <w:marRight w:val="0"/>
      <w:marTop w:val="0"/>
      <w:marBottom w:val="0"/>
      <w:divBdr>
        <w:top w:val="none" w:sz="0" w:space="0" w:color="auto"/>
        <w:left w:val="none" w:sz="0" w:space="0" w:color="auto"/>
        <w:bottom w:val="none" w:sz="0" w:space="0" w:color="auto"/>
        <w:right w:val="none" w:sz="0" w:space="0" w:color="auto"/>
      </w:divBdr>
    </w:div>
    <w:div w:id="50812559">
      <w:bodyDiv w:val="1"/>
      <w:marLeft w:val="0"/>
      <w:marRight w:val="0"/>
      <w:marTop w:val="0"/>
      <w:marBottom w:val="0"/>
      <w:divBdr>
        <w:top w:val="none" w:sz="0" w:space="0" w:color="auto"/>
        <w:left w:val="none" w:sz="0" w:space="0" w:color="auto"/>
        <w:bottom w:val="none" w:sz="0" w:space="0" w:color="auto"/>
        <w:right w:val="none" w:sz="0" w:space="0" w:color="auto"/>
      </w:divBdr>
    </w:div>
    <w:div w:id="54358762">
      <w:bodyDiv w:val="1"/>
      <w:marLeft w:val="0"/>
      <w:marRight w:val="0"/>
      <w:marTop w:val="0"/>
      <w:marBottom w:val="0"/>
      <w:divBdr>
        <w:top w:val="none" w:sz="0" w:space="0" w:color="auto"/>
        <w:left w:val="none" w:sz="0" w:space="0" w:color="auto"/>
        <w:bottom w:val="none" w:sz="0" w:space="0" w:color="auto"/>
        <w:right w:val="none" w:sz="0" w:space="0" w:color="auto"/>
      </w:divBdr>
    </w:div>
    <w:div w:id="57288675">
      <w:bodyDiv w:val="1"/>
      <w:marLeft w:val="0"/>
      <w:marRight w:val="0"/>
      <w:marTop w:val="0"/>
      <w:marBottom w:val="0"/>
      <w:divBdr>
        <w:top w:val="none" w:sz="0" w:space="0" w:color="auto"/>
        <w:left w:val="none" w:sz="0" w:space="0" w:color="auto"/>
        <w:bottom w:val="none" w:sz="0" w:space="0" w:color="auto"/>
        <w:right w:val="none" w:sz="0" w:space="0" w:color="auto"/>
      </w:divBdr>
    </w:div>
    <w:div w:id="58866768">
      <w:bodyDiv w:val="1"/>
      <w:marLeft w:val="0"/>
      <w:marRight w:val="0"/>
      <w:marTop w:val="0"/>
      <w:marBottom w:val="0"/>
      <w:divBdr>
        <w:top w:val="none" w:sz="0" w:space="0" w:color="auto"/>
        <w:left w:val="none" w:sz="0" w:space="0" w:color="auto"/>
        <w:bottom w:val="none" w:sz="0" w:space="0" w:color="auto"/>
        <w:right w:val="none" w:sz="0" w:space="0" w:color="auto"/>
      </w:divBdr>
    </w:div>
    <w:div w:id="59788283">
      <w:bodyDiv w:val="1"/>
      <w:marLeft w:val="0"/>
      <w:marRight w:val="0"/>
      <w:marTop w:val="0"/>
      <w:marBottom w:val="0"/>
      <w:divBdr>
        <w:top w:val="none" w:sz="0" w:space="0" w:color="auto"/>
        <w:left w:val="none" w:sz="0" w:space="0" w:color="auto"/>
        <w:bottom w:val="none" w:sz="0" w:space="0" w:color="auto"/>
        <w:right w:val="none" w:sz="0" w:space="0" w:color="auto"/>
      </w:divBdr>
    </w:div>
    <w:div w:id="59790158">
      <w:bodyDiv w:val="1"/>
      <w:marLeft w:val="0"/>
      <w:marRight w:val="0"/>
      <w:marTop w:val="0"/>
      <w:marBottom w:val="0"/>
      <w:divBdr>
        <w:top w:val="none" w:sz="0" w:space="0" w:color="auto"/>
        <w:left w:val="none" w:sz="0" w:space="0" w:color="auto"/>
        <w:bottom w:val="none" w:sz="0" w:space="0" w:color="auto"/>
        <w:right w:val="none" w:sz="0" w:space="0" w:color="auto"/>
      </w:divBdr>
    </w:div>
    <w:div w:id="63769713">
      <w:bodyDiv w:val="1"/>
      <w:marLeft w:val="0"/>
      <w:marRight w:val="0"/>
      <w:marTop w:val="0"/>
      <w:marBottom w:val="0"/>
      <w:divBdr>
        <w:top w:val="none" w:sz="0" w:space="0" w:color="auto"/>
        <w:left w:val="none" w:sz="0" w:space="0" w:color="auto"/>
        <w:bottom w:val="none" w:sz="0" w:space="0" w:color="auto"/>
        <w:right w:val="none" w:sz="0" w:space="0" w:color="auto"/>
      </w:divBdr>
    </w:div>
    <w:div w:id="63994848">
      <w:bodyDiv w:val="1"/>
      <w:marLeft w:val="0"/>
      <w:marRight w:val="0"/>
      <w:marTop w:val="0"/>
      <w:marBottom w:val="0"/>
      <w:divBdr>
        <w:top w:val="none" w:sz="0" w:space="0" w:color="auto"/>
        <w:left w:val="none" w:sz="0" w:space="0" w:color="auto"/>
        <w:bottom w:val="none" w:sz="0" w:space="0" w:color="auto"/>
        <w:right w:val="none" w:sz="0" w:space="0" w:color="auto"/>
      </w:divBdr>
    </w:div>
    <w:div w:id="64843738">
      <w:bodyDiv w:val="1"/>
      <w:marLeft w:val="0"/>
      <w:marRight w:val="0"/>
      <w:marTop w:val="0"/>
      <w:marBottom w:val="0"/>
      <w:divBdr>
        <w:top w:val="none" w:sz="0" w:space="0" w:color="auto"/>
        <w:left w:val="none" w:sz="0" w:space="0" w:color="auto"/>
        <w:bottom w:val="none" w:sz="0" w:space="0" w:color="auto"/>
        <w:right w:val="none" w:sz="0" w:space="0" w:color="auto"/>
      </w:divBdr>
    </w:div>
    <w:div w:id="65037009">
      <w:bodyDiv w:val="1"/>
      <w:marLeft w:val="0"/>
      <w:marRight w:val="0"/>
      <w:marTop w:val="0"/>
      <w:marBottom w:val="0"/>
      <w:divBdr>
        <w:top w:val="none" w:sz="0" w:space="0" w:color="auto"/>
        <w:left w:val="none" w:sz="0" w:space="0" w:color="auto"/>
        <w:bottom w:val="none" w:sz="0" w:space="0" w:color="auto"/>
        <w:right w:val="none" w:sz="0" w:space="0" w:color="auto"/>
      </w:divBdr>
    </w:div>
    <w:div w:id="67459019">
      <w:bodyDiv w:val="1"/>
      <w:marLeft w:val="0"/>
      <w:marRight w:val="0"/>
      <w:marTop w:val="0"/>
      <w:marBottom w:val="0"/>
      <w:divBdr>
        <w:top w:val="none" w:sz="0" w:space="0" w:color="auto"/>
        <w:left w:val="none" w:sz="0" w:space="0" w:color="auto"/>
        <w:bottom w:val="none" w:sz="0" w:space="0" w:color="auto"/>
        <w:right w:val="none" w:sz="0" w:space="0" w:color="auto"/>
      </w:divBdr>
    </w:div>
    <w:div w:id="67534718">
      <w:bodyDiv w:val="1"/>
      <w:marLeft w:val="0"/>
      <w:marRight w:val="0"/>
      <w:marTop w:val="0"/>
      <w:marBottom w:val="0"/>
      <w:divBdr>
        <w:top w:val="none" w:sz="0" w:space="0" w:color="auto"/>
        <w:left w:val="none" w:sz="0" w:space="0" w:color="auto"/>
        <w:bottom w:val="none" w:sz="0" w:space="0" w:color="auto"/>
        <w:right w:val="none" w:sz="0" w:space="0" w:color="auto"/>
      </w:divBdr>
    </w:div>
    <w:div w:id="68507362">
      <w:bodyDiv w:val="1"/>
      <w:marLeft w:val="0"/>
      <w:marRight w:val="0"/>
      <w:marTop w:val="0"/>
      <w:marBottom w:val="0"/>
      <w:divBdr>
        <w:top w:val="none" w:sz="0" w:space="0" w:color="auto"/>
        <w:left w:val="none" w:sz="0" w:space="0" w:color="auto"/>
        <w:bottom w:val="none" w:sz="0" w:space="0" w:color="auto"/>
        <w:right w:val="none" w:sz="0" w:space="0" w:color="auto"/>
      </w:divBdr>
    </w:div>
    <w:div w:id="69079966">
      <w:bodyDiv w:val="1"/>
      <w:marLeft w:val="0"/>
      <w:marRight w:val="0"/>
      <w:marTop w:val="0"/>
      <w:marBottom w:val="0"/>
      <w:divBdr>
        <w:top w:val="none" w:sz="0" w:space="0" w:color="auto"/>
        <w:left w:val="none" w:sz="0" w:space="0" w:color="auto"/>
        <w:bottom w:val="none" w:sz="0" w:space="0" w:color="auto"/>
        <w:right w:val="none" w:sz="0" w:space="0" w:color="auto"/>
      </w:divBdr>
    </w:div>
    <w:div w:id="69668260">
      <w:bodyDiv w:val="1"/>
      <w:marLeft w:val="0"/>
      <w:marRight w:val="0"/>
      <w:marTop w:val="0"/>
      <w:marBottom w:val="0"/>
      <w:divBdr>
        <w:top w:val="none" w:sz="0" w:space="0" w:color="auto"/>
        <w:left w:val="none" w:sz="0" w:space="0" w:color="auto"/>
        <w:bottom w:val="none" w:sz="0" w:space="0" w:color="auto"/>
        <w:right w:val="none" w:sz="0" w:space="0" w:color="auto"/>
      </w:divBdr>
    </w:div>
    <w:div w:id="69887836">
      <w:bodyDiv w:val="1"/>
      <w:marLeft w:val="0"/>
      <w:marRight w:val="0"/>
      <w:marTop w:val="0"/>
      <w:marBottom w:val="0"/>
      <w:divBdr>
        <w:top w:val="none" w:sz="0" w:space="0" w:color="auto"/>
        <w:left w:val="none" w:sz="0" w:space="0" w:color="auto"/>
        <w:bottom w:val="none" w:sz="0" w:space="0" w:color="auto"/>
        <w:right w:val="none" w:sz="0" w:space="0" w:color="auto"/>
      </w:divBdr>
    </w:div>
    <w:div w:id="70275992">
      <w:bodyDiv w:val="1"/>
      <w:marLeft w:val="0"/>
      <w:marRight w:val="0"/>
      <w:marTop w:val="0"/>
      <w:marBottom w:val="0"/>
      <w:divBdr>
        <w:top w:val="none" w:sz="0" w:space="0" w:color="auto"/>
        <w:left w:val="none" w:sz="0" w:space="0" w:color="auto"/>
        <w:bottom w:val="none" w:sz="0" w:space="0" w:color="auto"/>
        <w:right w:val="none" w:sz="0" w:space="0" w:color="auto"/>
      </w:divBdr>
    </w:div>
    <w:div w:id="71973548">
      <w:bodyDiv w:val="1"/>
      <w:marLeft w:val="0"/>
      <w:marRight w:val="0"/>
      <w:marTop w:val="0"/>
      <w:marBottom w:val="0"/>
      <w:divBdr>
        <w:top w:val="none" w:sz="0" w:space="0" w:color="auto"/>
        <w:left w:val="none" w:sz="0" w:space="0" w:color="auto"/>
        <w:bottom w:val="none" w:sz="0" w:space="0" w:color="auto"/>
        <w:right w:val="none" w:sz="0" w:space="0" w:color="auto"/>
      </w:divBdr>
    </w:div>
    <w:div w:id="74017978">
      <w:bodyDiv w:val="1"/>
      <w:marLeft w:val="0"/>
      <w:marRight w:val="0"/>
      <w:marTop w:val="0"/>
      <w:marBottom w:val="0"/>
      <w:divBdr>
        <w:top w:val="none" w:sz="0" w:space="0" w:color="auto"/>
        <w:left w:val="none" w:sz="0" w:space="0" w:color="auto"/>
        <w:bottom w:val="none" w:sz="0" w:space="0" w:color="auto"/>
        <w:right w:val="none" w:sz="0" w:space="0" w:color="auto"/>
      </w:divBdr>
    </w:div>
    <w:div w:id="74480536">
      <w:bodyDiv w:val="1"/>
      <w:marLeft w:val="0"/>
      <w:marRight w:val="0"/>
      <w:marTop w:val="0"/>
      <w:marBottom w:val="0"/>
      <w:divBdr>
        <w:top w:val="none" w:sz="0" w:space="0" w:color="auto"/>
        <w:left w:val="none" w:sz="0" w:space="0" w:color="auto"/>
        <w:bottom w:val="none" w:sz="0" w:space="0" w:color="auto"/>
        <w:right w:val="none" w:sz="0" w:space="0" w:color="auto"/>
      </w:divBdr>
    </w:div>
    <w:div w:id="74596354">
      <w:bodyDiv w:val="1"/>
      <w:marLeft w:val="0"/>
      <w:marRight w:val="0"/>
      <w:marTop w:val="0"/>
      <w:marBottom w:val="0"/>
      <w:divBdr>
        <w:top w:val="none" w:sz="0" w:space="0" w:color="auto"/>
        <w:left w:val="none" w:sz="0" w:space="0" w:color="auto"/>
        <w:bottom w:val="none" w:sz="0" w:space="0" w:color="auto"/>
        <w:right w:val="none" w:sz="0" w:space="0" w:color="auto"/>
      </w:divBdr>
    </w:div>
    <w:div w:id="75438913">
      <w:bodyDiv w:val="1"/>
      <w:marLeft w:val="0"/>
      <w:marRight w:val="0"/>
      <w:marTop w:val="0"/>
      <w:marBottom w:val="0"/>
      <w:divBdr>
        <w:top w:val="none" w:sz="0" w:space="0" w:color="auto"/>
        <w:left w:val="none" w:sz="0" w:space="0" w:color="auto"/>
        <w:bottom w:val="none" w:sz="0" w:space="0" w:color="auto"/>
        <w:right w:val="none" w:sz="0" w:space="0" w:color="auto"/>
      </w:divBdr>
    </w:div>
    <w:div w:id="77215097">
      <w:bodyDiv w:val="1"/>
      <w:marLeft w:val="0"/>
      <w:marRight w:val="0"/>
      <w:marTop w:val="0"/>
      <w:marBottom w:val="0"/>
      <w:divBdr>
        <w:top w:val="none" w:sz="0" w:space="0" w:color="auto"/>
        <w:left w:val="none" w:sz="0" w:space="0" w:color="auto"/>
        <w:bottom w:val="none" w:sz="0" w:space="0" w:color="auto"/>
        <w:right w:val="none" w:sz="0" w:space="0" w:color="auto"/>
      </w:divBdr>
    </w:div>
    <w:div w:id="82452970">
      <w:bodyDiv w:val="1"/>
      <w:marLeft w:val="0"/>
      <w:marRight w:val="0"/>
      <w:marTop w:val="0"/>
      <w:marBottom w:val="0"/>
      <w:divBdr>
        <w:top w:val="none" w:sz="0" w:space="0" w:color="auto"/>
        <w:left w:val="none" w:sz="0" w:space="0" w:color="auto"/>
        <w:bottom w:val="none" w:sz="0" w:space="0" w:color="auto"/>
        <w:right w:val="none" w:sz="0" w:space="0" w:color="auto"/>
      </w:divBdr>
    </w:div>
    <w:div w:id="83110160">
      <w:bodyDiv w:val="1"/>
      <w:marLeft w:val="0"/>
      <w:marRight w:val="0"/>
      <w:marTop w:val="0"/>
      <w:marBottom w:val="0"/>
      <w:divBdr>
        <w:top w:val="none" w:sz="0" w:space="0" w:color="auto"/>
        <w:left w:val="none" w:sz="0" w:space="0" w:color="auto"/>
        <w:bottom w:val="none" w:sz="0" w:space="0" w:color="auto"/>
        <w:right w:val="none" w:sz="0" w:space="0" w:color="auto"/>
      </w:divBdr>
    </w:div>
    <w:div w:id="84037645">
      <w:bodyDiv w:val="1"/>
      <w:marLeft w:val="0"/>
      <w:marRight w:val="0"/>
      <w:marTop w:val="0"/>
      <w:marBottom w:val="0"/>
      <w:divBdr>
        <w:top w:val="none" w:sz="0" w:space="0" w:color="auto"/>
        <w:left w:val="none" w:sz="0" w:space="0" w:color="auto"/>
        <w:bottom w:val="none" w:sz="0" w:space="0" w:color="auto"/>
        <w:right w:val="none" w:sz="0" w:space="0" w:color="auto"/>
      </w:divBdr>
    </w:div>
    <w:div w:id="84351617">
      <w:bodyDiv w:val="1"/>
      <w:marLeft w:val="0"/>
      <w:marRight w:val="0"/>
      <w:marTop w:val="0"/>
      <w:marBottom w:val="0"/>
      <w:divBdr>
        <w:top w:val="none" w:sz="0" w:space="0" w:color="auto"/>
        <w:left w:val="none" w:sz="0" w:space="0" w:color="auto"/>
        <w:bottom w:val="none" w:sz="0" w:space="0" w:color="auto"/>
        <w:right w:val="none" w:sz="0" w:space="0" w:color="auto"/>
      </w:divBdr>
    </w:div>
    <w:div w:id="84499830">
      <w:bodyDiv w:val="1"/>
      <w:marLeft w:val="0"/>
      <w:marRight w:val="0"/>
      <w:marTop w:val="0"/>
      <w:marBottom w:val="0"/>
      <w:divBdr>
        <w:top w:val="none" w:sz="0" w:space="0" w:color="auto"/>
        <w:left w:val="none" w:sz="0" w:space="0" w:color="auto"/>
        <w:bottom w:val="none" w:sz="0" w:space="0" w:color="auto"/>
        <w:right w:val="none" w:sz="0" w:space="0" w:color="auto"/>
      </w:divBdr>
    </w:div>
    <w:div w:id="85077624">
      <w:bodyDiv w:val="1"/>
      <w:marLeft w:val="0"/>
      <w:marRight w:val="0"/>
      <w:marTop w:val="0"/>
      <w:marBottom w:val="0"/>
      <w:divBdr>
        <w:top w:val="none" w:sz="0" w:space="0" w:color="auto"/>
        <w:left w:val="none" w:sz="0" w:space="0" w:color="auto"/>
        <w:bottom w:val="none" w:sz="0" w:space="0" w:color="auto"/>
        <w:right w:val="none" w:sz="0" w:space="0" w:color="auto"/>
      </w:divBdr>
    </w:div>
    <w:div w:id="85394767">
      <w:bodyDiv w:val="1"/>
      <w:marLeft w:val="0"/>
      <w:marRight w:val="0"/>
      <w:marTop w:val="0"/>
      <w:marBottom w:val="0"/>
      <w:divBdr>
        <w:top w:val="none" w:sz="0" w:space="0" w:color="auto"/>
        <w:left w:val="none" w:sz="0" w:space="0" w:color="auto"/>
        <w:bottom w:val="none" w:sz="0" w:space="0" w:color="auto"/>
        <w:right w:val="none" w:sz="0" w:space="0" w:color="auto"/>
      </w:divBdr>
    </w:div>
    <w:div w:id="85541343">
      <w:bodyDiv w:val="1"/>
      <w:marLeft w:val="0"/>
      <w:marRight w:val="0"/>
      <w:marTop w:val="0"/>
      <w:marBottom w:val="0"/>
      <w:divBdr>
        <w:top w:val="none" w:sz="0" w:space="0" w:color="auto"/>
        <w:left w:val="none" w:sz="0" w:space="0" w:color="auto"/>
        <w:bottom w:val="none" w:sz="0" w:space="0" w:color="auto"/>
        <w:right w:val="none" w:sz="0" w:space="0" w:color="auto"/>
      </w:divBdr>
    </w:div>
    <w:div w:id="85543510">
      <w:bodyDiv w:val="1"/>
      <w:marLeft w:val="0"/>
      <w:marRight w:val="0"/>
      <w:marTop w:val="0"/>
      <w:marBottom w:val="0"/>
      <w:divBdr>
        <w:top w:val="none" w:sz="0" w:space="0" w:color="auto"/>
        <w:left w:val="none" w:sz="0" w:space="0" w:color="auto"/>
        <w:bottom w:val="none" w:sz="0" w:space="0" w:color="auto"/>
        <w:right w:val="none" w:sz="0" w:space="0" w:color="auto"/>
      </w:divBdr>
    </w:div>
    <w:div w:id="86655076">
      <w:bodyDiv w:val="1"/>
      <w:marLeft w:val="0"/>
      <w:marRight w:val="0"/>
      <w:marTop w:val="0"/>
      <w:marBottom w:val="0"/>
      <w:divBdr>
        <w:top w:val="none" w:sz="0" w:space="0" w:color="auto"/>
        <w:left w:val="none" w:sz="0" w:space="0" w:color="auto"/>
        <w:bottom w:val="none" w:sz="0" w:space="0" w:color="auto"/>
        <w:right w:val="none" w:sz="0" w:space="0" w:color="auto"/>
      </w:divBdr>
    </w:div>
    <w:div w:id="89357110">
      <w:bodyDiv w:val="1"/>
      <w:marLeft w:val="0"/>
      <w:marRight w:val="0"/>
      <w:marTop w:val="0"/>
      <w:marBottom w:val="0"/>
      <w:divBdr>
        <w:top w:val="none" w:sz="0" w:space="0" w:color="auto"/>
        <w:left w:val="none" w:sz="0" w:space="0" w:color="auto"/>
        <w:bottom w:val="none" w:sz="0" w:space="0" w:color="auto"/>
        <w:right w:val="none" w:sz="0" w:space="0" w:color="auto"/>
      </w:divBdr>
    </w:div>
    <w:div w:id="90324518">
      <w:bodyDiv w:val="1"/>
      <w:marLeft w:val="0"/>
      <w:marRight w:val="0"/>
      <w:marTop w:val="0"/>
      <w:marBottom w:val="0"/>
      <w:divBdr>
        <w:top w:val="none" w:sz="0" w:space="0" w:color="auto"/>
        <w:left w:val="none" w:sz="0" w:space="0" w:color="auto"/>
        <w:bottom w:val="none" w:sz="0" w:space="0" w:color="auto"/>
        <w:right w:val="none" w:sz="0" w:space="0" w:color="auto"/>
      </w:divBdr>
    </w:div>
    <w:div w:id="92022995">
      <w:bodyDiv w:val="1"/>
      <w:marLeft w:val="0"/>
      <w:marRight w:val="0"/>
      <w:marTop w:val="0"/>
      <w:marBottom w:val="0"/>
      <w:divBdr>
        <w:top w:val="none" w:sz="0" w:space="0" w:color="auto"/>
        <w:left w:val="none" w:sz="0" w:space="0" w:color="auto"/>
        <w:bottom w:val="none" w:sz="0" w:space="0" w:color="auto"/>
        <w:right w:val="none" w:sz="0" w:space="0" w:color="auto"/>
      </w:divBdr>
    </w:div>
    <w:div w:id="93746673">
      <w:bodyDiv w:val="1"/>
      <w:marLeft w:val="0"/>
      <w:marRight w:val="0"/>
      <w:marTop w:val="0"/>
      <w:marBottom w:val="0"/>
      <w:divBdr>
        <w:top w:val="none" w:sz="0" w:space="0" w:color="auto"/>
        <w:left w:val="none" w:sz="0" w:space="0" w:color="auto"/>
        <w:bottom w:val="none" w:sz="0" w:space="0" w:color="auto"/>
        <w:right w:val="none" w:sz="0" w:space="0" w:color="auto"/>
      </w:divBdr>
    </w:div>
    <w:div w:id="94788762">
      <w:bodyDiv w:val="1"/>
      <w:marLeft w:val="0"/>
      <w:marRight w:val="0"/>
      <w:marTop w:val="0"/>
      <w:marBottom w:val="0"/>
      <w:divBdr>
        <w:top w:val="none" w:sz="0" w:space="0" w:color="auto"/>
        <w:left w:val="none" w:sz="0" w:space="0" w:color="auto"/>
        <w:bottom w:val="none" w:sz="0" w:space="0" w:color="auto"/>
        <w:right w:val="none" w:sz="0" w:space="0" w:color="auto"/>
      </w:divBdr>
    </w:div>
    <w:div w:id="95906725">
      <w:bodyDiv w:val="1"/>
      <w:marLeft w:val="0"/>
      <w:marRight w:val="0"/>
      <w:marTop w:val="0"/>
      <w:marBottom w:val="0"/>
      <w:divBdr>
        <w:top w:val="none" w:sz="0" w:space="0" w:color="auto"/>
        <w:left w:val="none" w:sz="0" w:space="0" w:color="auto"/>
        <w:bottom w:val="none" w:sz="0" w:space="0" w:color="auto"/>
        <w:right w:val="none" w:sz="0" w:space="0" w:color="auto"/>
      </w:divBdr>
    </w:div>
    <w:div w:id="97407690">
      <w:bodyDiv w:val="1"/>
      <w:marLeft w:val="0"/>
      <w:marRight w:val="0"/>
      <w:marTop w:val="0"/>
      <w:marBottom w:val="0"/>
      <w:divBdr>
        <w:top w:val="none" w:sz="0" w:space="0" w:color="auto"/>
        <w:left w:val="none" w:sz="0" w:space="0" w:color="auto"/>
        <w:bottom w:val="none" w:sz="0" w:space="0" w:color="auto"/>
        <w:right w:val="none" w:sz="0" w:space="0" w:color="auto"/>
      </w:divBdr>
    </w:div>
    <w:div w:id="99300421">
      <w:bodyDiv w:val="1"/>
      <w:marLeft w:val="0"/>
      <w:marRight w:val="0"/>
      <w:marTop w:val="0"/>
      <w:marBottom w:val="0"/>
      <w:divBdr>
        <w:top w:val="none" w:sz="0" w:space="0" w:color="auto"/>
        <w:left w:val="none" w:sz="0" w:space="0" w:color="auto"/>
        <w:bottom w:val="none" w:sz="0" w:space="0" w:color="auto"/>
        <w:right w:val="none" w:sz="0" w:space="0" w:color="auto"/>
      </w:divBdr>
    </w:div>
    <w:div w:id="100803022">
      <w:bodyDiv w:val="1"/>
      <w:marLeft w:val="0"/>
      <w:marRight w:val="0"/>
      <w:marTop w:val="0"/>
      <w:marBottom w:val="0"/>
      <w:divBdr>
        <w:top w:val="none" w:sz="0" w:space="0" w:color="auto"/>
        <w:left w:val="none" w:sz="0" w:space="0" w:color="auto"/>
        <w:bottom w:val="none" w:sz="0" w:space="0" w:color="auto"/>
        <w:right w:val="none" w:sz="0" w:space="0" w:color="auto"/>
      </w:divBdr>
    </w:div>
    <w:div w:id="101078341">
      <w:bodyDiv w:val="1"/>
      <w:marLeft w:val="0"/>
      <w:marRight w:val="0"/>
      <w:marTop w:val="0"/>
      <w:marBottom w:val="0"/>
      <w:divBdr>
        <w:top w:val="none" w:sz="0" w:space="0" w:color="auto"/>
        <w:left w:val="none" w:sz="0" w:space="0" w:color="auto"/>
        <w:bottom w:val="none" w:sz="0" w:space="0" w:color="auto"/>
        <w:right w:val="none" w:sz="0" w:space="0" w:color="auto"/>
      </w:divBdr>
    </w:div>
    <w:div w:id="101808896">
      <w:bodyDiv w:val="1"/>
      <w:marLeft w:val="0"/>
      <w:marRight w:val="0"/>
      <w:marTop w:val="0"/>
      <w:marBottom w:val="0"/>
      <w:divBdr>
        <w:top w:val="none" w:sz="0" w:space="0" w:color="auto"/>
        <w:left w:val="none" w:sz="0" w:space="0" w:color="auto"/>
        <w:bottom w:val="none" w:sz="0" w:space="0" w:color="auto"/>
        <w:right w:val="none" w:sz="0" w:space="0" w:color="auto"/>
      </w:divBdr>
    </w:div>
    <w:div w:id="102849170">
      <w:bodyDiv w:val="1"/>
      <w:marLeft w:val="0"/>
      <w:marRight w:val="0"/>
      <w:marTop w:val="0"/>
      <w:marBottom w:val="0"/>
      <w:divBdr>
        <w:top w:val="none" w:sz="0" w:space="0" w:color="auto"/>
        <w:left w:val="none" w:sz="0" w:space="0" w:color="auto"/>
        <w:bottom w:val="none" w:sz="0" w:space="0" w:color="auto"/>
        <w:right w:val="none" w:sz="0" w:space="0" w:color="auto"/>
      </w:divBdr>
    </w:div>
    <w:div w:id="105733840">
      <w:bodyDiv w:val="1"/>
      <w:marLeft w:val="0"/>
      <w:marRight w:val="0"/>
      <w:marTop w:val="0"/>
      <w:marBottom w:val="0"/>
      <w:divBdr>
        <w:top w:val="none" w:sz="0" w:space="0" w:color="auto"/>
        <w:left w:val="none" w:sz="0" w:space="0" w:color="auto"/>
        <w:bottom w:val="none" w:sz="0" w:space="0" w:color="auto"/>
        <w:right w:val="none" w:sz="0" w:space="0" w:color="auto"/>
      </w:divBdr>
    </w:div>
    <w:div w:id="105927994">
      <w:bodyDiv w:val="1"/>
      <w:marLeft w:val="0"/>
      <w:marRight w:val="0"/>
      <w:marTop w:val="0"/>
      <w:marBottom w:val="0"/>
      <w:divBdr>
        <w:top w:val="none" w:sz="0" w:space="0" w:color="auto"/>
        <w:left w:val="none" w:sz="0" w:space="0" w:color="auto"/>
        <w:bottom w:val="none" w:sz="0" w:space="0" w:color="auto"/>
        <w:right w:val="none" w:sz="0" w:space="0" w:color="auto"/>
      </w:divBdr>
    </w:div>
    <w:div w:id="107283270">
      <w:bodyDiv w:val="1"/>
      <w:marLeft w:val="0"/>
      <w:marRight w:val="0"/>
      <w:marTop w:val="0"/>
      <w:marBottom w:val="0"/>
      <w:divBdr>
        <w:top w:val="none" w:sz="0" w:space="0" w:color="auto"/>
        <w:left w:val="none" w:sz="0" w:space="0" w:color="auto"/>
        <w:bottom w:val="none" w:sz="0" w:space="0" w:color="auto"/>
        <w:right w:val="none" w:sz="0" w:space="0" w:color="auto"/>
      </w:divBdr>
    </w:div>
    <w:div w:id="109595744">
      <w:bodyDiv w:val="1"/>
      <w:marLeft w:val="0"/>
      <w:marRight w:val="0"/>
      <w:marTop w:val="0"/>
      <w:marBottom w:val="0"/>
      <w:divBdr>
        <w:top w:val="none" w:sz="0" w:space="0" w:color="auto"/>
        <w:left w:val="none" w:sz="0" w:space="0" w:color="auto"/>
        <w:bottom w:val="none" w:sz="0" w:space="0" w:color="auto"/>
        <w:right w:val="none" w:sz="0" w:space="0" w:color="auto"/>
      </w:divBdr>
    </w:div>
    <w:div w:id="110901257">
      <w:bodyDiv w:val="1"/>
      <w:marLeft w:val="0"/>
      <w:marRight w:val="0"/>
      <w:marTop w:val="0"/>
      <w:marBottom w:val="0"/>
      <w:divBdr>
        <w:top w:val="none" w:sz="0" w:space="0" w:color="auto"/>
        <w:left w:val="none" w:sz="0" w:space="0" w:color="auto"/>
        <w:bottom w:val="none" w:sz="0" w:space="0" w:color="auto"/>
        <w:right w:val="none" w:sz="0" w:space="0" w:color="auto"/>
      </w:divBdr>
    </w:div>
    <w:div w:id="113327982">
      <w:bodyDiv w:val="1"/>
      <w:marLeft w:val="0"/>
      <w:marRight w:val="0"/>
      <w:marTop w:val="0"/>
      <w:marBottom w:val="0"/>
      <w:divBdr>
        <w:top w:val="none" w:sz="0" w:space="0" w:color="auto"/>
        <w:left w:val="none" w:sz="0" w:space="0" w:color="auto"/>
        <w:bottom w:val="none" w:sz="0" w:space="0" w:color="auto"/>
        <w:right w:val="none" w:sz="0" w:space="0" w:color="auto"/>
      </w:divBdr>
    </w:div>
    <w:div w:id="113914174">
      <w:bodyDiv w:val="1"/>
      <w:marLeft w:val="0"/>
      <w:marRight w:val="0"/>
      <w:marTop w:val="0"/>
      <w:marBottom w:val="0"/>
      <w:divBdr>
        <w:top w:val="none" w:sz="0" w:space="0" w:color="auto"/>
        <w:left w:val="none" w:sz="0" w:space="0" w:color="auto"/>
        <w:bottom w:val="none" w:sz="0" w:space="0" w:color="auto"/>
        <w:right w:val="none" w:sz="0" w:space="0" w:color="auto"/>
      </w:divBdr>
    </w:div>
    <w:div w:id="116677805">
      <w:bodyDiv w:val="1"/>
      <w:marLeft w:val="0"/>
      <w:marRight w:val="0"/>
      <w:marTop w:val="0"/>
      <w:marBottom w:val="0"/>
      <w:divBdr>
        <w:top w:val="none" w:sz="0" w:space="0" w:color="auto"/>
        <w:left w:val="none" w:sz="0" w:space="0" w:color="auto"/>
        <w:bottom w:val="none" w:sz="0" w:space="0" w:color="auto"/>
        <w:right w:val="none" w:sz="0" w:space="0" w:color="auto"/>
      </w:divBdr>
    </w:div>
    <w:div w:id="117645093">
      <w:bodyDiv w:val="1"/>
      <w:marLeft w:val="0"/>
      <w:marRight w:val="0"/>
      <w:marTop w:val="0"/>
      <w:marBottom w:val="0"/>
      <w:divBdr>
        <w:top w:val="none" w:sz="0" w:space="0" w:color="auto"/>
        <w:left w:val="none" w:sz="0" w:space="0" w:color="auto"/>
        <w:bottom w:val="none" w:sz="0" w:space="0" w:color="auto"/>
        <w:right w:val="none" w:sz="0" w:space="0" w:color="auto"/>
      </w:divBdr>
    </w:div>
    <w:div w:id="117800022">
      <w:bodyDiv w:val="1"/>
      <w:marLeft w:val="0"/>
      <w:marRight w:val="0"/>
      <w:marTop w:val="0"/>
      <w:marBottom w:val="0"/>
      <w:divBdr>
        <w:top w:val="none" w:sz="0" w:space="0" w:color="auto"/>
        <w:left w:val="none" w:sz="0" w:space="0" w:color="auto"/>
        <w:bottom w:val="none" w:sz="0" w:space="0" w:color="auto"/>
        <w:right w:val="none" w:sz="0" w:space="0" w:color="auto"/>
      </w:divBdr>
    </w:div>
    <w:div w:id="118494168">
      <w:bodyDiv w:val="1"/>
      <w:marLeft w:val="0"/>
      <w:marRight w:val="0"/>
      <w:marTop w:val="0"/>
      <w:marBottom w:val="0"/>
      <w:divBdr>
        <w:top w:val="none" w:sz="0" w:space="0" w:color="auto"/>
        <w:left w:val="none" w:sz="0" w:space="0" w:color="auto"/>
        <w:bottom w:val="none" w:sz="0" w:space="0" w:color="auto"/>
        <w:right w:val="none" w:sz="0" w:space="0" w:color="auto"/>
      </w:divBdr>
    </w:div>
    <w:div w:id="121268558">
      <w:bodyDiv w:val="1"/>
      <w:marLeft w:val="0"/>
      <w:marRight w:val="0"/>
      <w:marTop w:val="0"/>
      <w:marBottom w:val="0"/>
      <w:divBdr>
        <w:top w:val="none" w:sz="0" w:space="0" w:color="auto"/>
        <w:left w:val="none" w:sz="0" w:space="0" w:color="auto"/>
        <w:bottom w:val="none" w:sz="0" w:space="0" w:color="auto"/>
        <w:right w:val="none" w:sz="0" w:space="0" w:color="auto"/>
      </w:divBdr>
    </w:div>
    <w:div w:id="122504981">
      <w:bodyDiv w:val="1"/>
      <w:marLeft w:val="0"/>
      <w:marRight w:val="0"/>
      <w:marTop w:val="0"/>
      <w:marBottom w:val="0"/>
      <w:divBdr>
        <w:top w:val="none" w:sz="0" w:space="0" w:color="auto"/>
        <w:left w:val="none" w:sz="0" w:space="0" w:color="auto"/>
        <w:bottom w:val="none" w:sz="0" w:space="0" w:color="auto"/>
        <w:right w:val="none" w:sz="0" w:space="0" w:color="auto"/>
      </w:divBdr>
    </w:div>
    <w:div w:id="125584080">
      <w:bodyDiv w:val="1"/>
      <w:marLeft w:val="0"/>
      <w:marRight w:val="0"/>
      <w:marTop w:val="0"/>
      <w:marBottom w:val="0"/>
      <w:divBdr>
        <w:top w:val="none" w:sz="0" w:space="0" w:color="auto"/>
        <w:left w:val="none" w:sz="0" w:space="0" w:color="auto"/>
        <w:bottom w:val="none" w:sz="0" w:space="0" w:color="auto"/>
        <w:right w:val="none" w:sz="0" w:space="0" w:color="auto"/>
      </w:divBdr>
    </w:div>
    <w:div w:id="127626693">
      <w:bodyDiv w:val="1"/>
      <w:marLeft w:val="0"/>
      <w:marRight w:val="0"/>
      <w:marTop w:val="0"/>
      <w:marBottom w:val="0"/>
      <w:divBdr>
        <w:top w:val="none" w:sz="0" w:space="0" w:color="auto"/>
        <w:left w:val="none" w:sz="0" w:space="0" w:color="auto"/>
        <w:bottom w:val="none" w:sz="0" w:space="0" w:color="auto"/>
        <w:right w:val="none" w:sz="0" w:space="0" w:color="auto"/>
      </w:divBdr>
    </w:div>
    <w:div w:id="128212364">
      <w:bodyDiv w:val="1"/>
      <w:marLeft w:val="0"/>
      <w:marRight w:val="0"/>
      <w:marTop w:val="0"/>
      <w:marBottom w:val="0"/>
      <w:divBdr>
        <w:top w:val="none" w:sz="0" w:space="0" w:color="auto"/>
        <w:left w:val="none" w:sz="0" w:space="0" w:color="auto"/>
        <w:bottom w:val="none" w:sz="0" w:space="0" w:color="auto"/>
        <w:right w:val="none" w:sz="0" w:space="0" w:color="auto"/>
      </w:divBdr>
    </w:div>
    <w:div w:id="128520145">
      <w:bodyDiv w:val="1"/>
      <w:marLeft w:val="0"/>
      <w:marRight w:val="0"/>
      <w:marTop w:val="0"/>
      <w:marBottom w:val="0"/>
      <w:divBdr>
        <w:top w:val="none" w:sz="0" w:space="0" w:color="auto"/>
        <w:left w:val="none" w:sz="0" w:space="0" w:color="auto"/>
        <w:bottom w:val="none" w:sz="0" w:space="0" w:color="auto"/>
        <w:right w:val="none" w:sz="0" w:space="0" w:color="auto"/>
      </w:divBdr>
    </w:div>
    <w:div w:id="128935270">
      <w:bodyDiv w:val="1"/>
      <w:marLeft w:val="0"/>
      <w:marRight w:val="0"/>
      <w:marTop w:val="0"/>
      <w:marBottom w:val="0"/>
      <w:divBdr>
        <w:top w:val="none" w:sz="0" w:space="0" w:color="auto"/>
        <w:left w:val="none" w:sz="0" w:space="0" w:color="auto"/>
        <w:bottom w:val="none" w:sz="0" w:space="0" w:color="auto"/>
        <w:right w:val="none" w:sz="0" w:space="0" w:color="auto"/>
      </w:divBdr>
    </w:div>
    <w:div w:id="130295626">
      <w:bodyDiv w:val="1"/>
      <w:marLeft w:val="0"/>
      <w:marRight w:val="0"/>
      <w:marTop w:val="0"/>
      <w:marBottom w:val="0"/>
      <w:divBdr>
        <w:top w:val="none" w:sz="0" w:space="0" w:color="auto"/>
        <w:left w:val="none" w:sz="0" w:space="0" w:color="auto"/>
        <w:bottom w:val="none" w:sz="0" w:space="0" w:color="auto"/>
        <w:right w:val="none" w:sz="0" w:space="0" w:color="auto"/>
      </w:divBdr>
    </w:div>
    <w:div w:id="130825396">
      <w:bodyDiv w:val="1"/>
      <w:marLeft w:val="0"/>
      <w:marRight w:val="0"/>
      <w:marTop w:val="0"/>
      <w:marBottom w:val="0"/>
      <w:divBdr>
        <w:top w:val="none" w:sz="0" w:space="0" w:color="auto"/>
        <w:left w:val="none" w:sz="0" w:space="0" w:color="auto"/>
        <w:bottom w:val="none" w:sz="0" w:space="0" w:color="auto"/>
        <w:right w:val="none" w:sz="0" w:space="0" w:color="auto"/>
      </w:divBdr>
    </w:div>
    <w:div w:id="130831493">
      <w:bodyDiv w:val="1"/>
      <w:marLeft w:val="0"/>
      <w:marRight w:val="0"/>
      <w:marTop w:val="0"/>
      <w:marBottom w:val="0"/>
      <w:divBdr>
        <w:top w:val="none" w:sz="0" w:space="0" w:color="auto"/>
        <w:left w:val="none" w:sz="0" w:space="0" w:color="auto"/>
        <w:bottom w:val="none" w:sz="0" w:space="0" w:color="auto"/>
        <w:right w:val="none" w:sz="0" w:space="0" w:color="auto"/>
      </w:divBdr>
    </w:div>
    <w:div w:id="130833626">
      <w:bodyDiv w:val="1"/>
      <w:marLeft w:val="0"/>
      <w:marRight w:val="0"/>
      <w:marTop w:val="0"/>
      <w:marBottom w:val="0"/>
      <w:divBdr>
        <w:top w:val="none" w:sz="0" w:space="0" w:color="auto"/>
        <w:left w:val="none" w:sz="0" w:space="0" w:color="auto"/>
        <w:bottom w:val="none" w:sz="0" w:space="0" w:color="auto"/>
        <w:right w:val="none" w:sz="0" w:space="0" w:color="auto"/>
      </w:divBdr>
    </w:div>
    <w:div w:id="131217910">
      <w:bodyDiv w:val="1"/>
      <w:marLeft w:val="0"/>
      <w:marRight w:val="0"/>
      <w:marTop w:val="0"/>
      <w:marBottom w:val="0"/>
      <w:divBdr>
        <w:top w:val="none" w:sz="0" w:space="0" w:color="auto"/>
        <w:left w:val="none" w:sz="0" w:space="0" w:color="auto"/>
        <w:bottom w:val="none" w:sz="0" w:space="0" w:color="auto"/>
        <w:right w:val="none" w:sz="0" w:space="0" w:color="auto"/>
      </w:divBdr>
    </w:div>
    <w:div w:id="131602899">
      <w:bodyDiv w:val="1"/>
      <w:marLeft w:val="0"/>
      <w:marRight w:val="0"/>
      <w:marTop w:val="0"/>
      <w:marBottom w:val="0"/>
      <w:divBdr>
        <w:top w:val="none" w:sz="0" w:space="0" w:color="auto"/>
        <w:left w:val="none" w:sz="0" w:space="0" w:color="auto"/>
        <w:bottom w:val="none" w:sz="0" w:space="0" w:color="auto"/>
        <w:right w:val="none" w:sz="0" w:space="0" w:color="auto"/>
      </w:divBdr>
    </w:div>
    <w:div w:id="132867038">
      <w:bodyDiv w:val="1"/>
      <w:marLeft w:val="0"/>
      <w:marRight w:val="0"/>
      <w:marTop w:val="0"/>
      <w:marBottom w:val="0"/>
      <w:divBdr>
        <w:top w:val="none" w:sz="0" w:space="0" w:color="auto"/>
        <w:left w:val="none" w:sz="0" w:space="0" w:color="auto"/>
        <w:bottom w:val="none" w:sz="0" w:space="0" w:color="auto"/>
        <w:right w:val="none" w:sz="0" w:space="0" w:color="auto"/>
      </w:divBdr>
    </w:div>
    <w:div w:id="133331753">
      <w:bodyDiv w:val="1"/>
      <w:marLeft w:val="0"/>
      <w:marRight w:val="0"/>
      <w:marTop w:val="0"/>
      <w:marBottom w:val="0"/>
      <w:divBdr>
        <w:top w:val="none" w:sz="0" w:space="0" w:color="auto"/>
        <w:left w:val="none" w:sz="0" w:space="0" w:color="auto"/>
        <w:bottom w:val="none" w:sz="0" w:space="0" w:color="auto"/>
        <w:right w:val="none" w:sz="0" w:space="0" w:color="auto"/>
      </w:divBdr>
    </w:div>
    <w:div w:id="133451073">
      <w:bodyDiv w:val="1"/>
      <w:marLeft w:val="0"/>
      <w:marRight w:val="0"/>
      <w:marTop w:val="0"/>
      <w:marBottom w:val="0"/>
      <w:divBdr>
        <w:top w:val="none" w:sz="0" w:space="0" w:color="auto"/>
        <w:left w:val="none" w:sz="0" w:space="0" w:color="auto"/>
        <w:bottom w:val="none" w:sz="0" w:space="0" w:color="auto"/>
        <w:right w:val="none" w:sz="0" w:space="0" w:color="auto"/>
      </w:divBdr>
    </w:div>
    <w:div w:id="133453581">
      <w:bodyDiv w:val="1"/>
      <w:marLeft w:val="0"/>
      <w:marRight w:val="0"/>
      <w:marTop w:val="0"/>
      <w:marBottom w:val="0"/>
      <w:divBdr>
        <w:top w:val="none" w:sz="0" w:space="0" w:color="auto"/>
        <w:left w:val="none" w:sz="0" w:space="0" w:color="auto"/>
        <w:bottom w:val="none" w:sz="0" w:space="0" w:color="auto"/>
        <w:right w:val="none" w:sz="0" w:space="0" w:color="auto"/>
      </w:divBdr>
    </w:div>
    <w:div w:id="134222631">
      <w:bodyDiv w:val="1"/>
      <w:marLeft w:val="0"/>
      <w:marRight w:val="0"/>
      <w:marTop w:val="0"/>
      <w:marBottom w:val="0"/>
      <w:divBdr>
        <w:top w:val="none" w:sz="0" w:space="0" w:color="auto"/>
        <w:left w:val="none" w:sz="0" w:space="0" w:color="auto"/>
        <w:bottom w:val="none" w:sz="0" w:space="0" w:color="auto"/>
        <w:right w:val="none" w:sz="0" w:space="0" w:color="auto"/>
      </w:divBdr>
    </w:div>
    <w:div w:id="134763661">
      <w:bodyDiv w:val="1"/>
      <w:marLeft w:val="0"/>
      <w:marRight w:val="0"/>
      <w:marTop w:val="0"/>
      <w:marBottom w:val="0"/>
      <w:divBdr>
        <w:top w:val="none" w:sz="0" w:space="0" w:color="auto"/>
        <w:left w:val="none" w:sz="0" w:space="0" w:color="auto"/>
        <w:bottom w:val="none" w:sz="0" w:space="0" w:color="auto"/>
        <w:right w:val="none" w:sz="0" w:space="0" w:color="auto"/>
      </w:divBdr>
    </w:div>
    <w:div w:id="136655852">
      <w:bodyDiv w:val="1"/>
      <w:marLeft w:val="0"/>
      <w:marRight w:val="0"/>
      <w:marTop w:val="0"/>
      <w:marBottom w:val="0"/>
      <w:divBdr>
        <w:top w:val="none" w:sz="0" w:space="0" w:color="auto"/>
        <w:left w:val="none" w:sz="0" w:space="0" w:color="auto"/>
        <w:bottom w:val="none" w:sz="0" w:space="0" w:color="auto"/>
        <w:right w:val="none" w:sz="0" w:space="0" w:color="auto"/>
      </w:divBdr>
    </w:div>
    <w:div w:id="136848928">
      <w:bodyDiv w:val="1"/>
      <w:marLeft w:val="0"/>
      <w:marRight w:val="0"/>
      <w:marTop w:val="0"/>
      <w:marBottom w:val="0"/>
      <w:divBdr>
        <w:top w:val="none" w:sz="0" w:space="0" w:color="auto"/>
        <w:left w:val="none" w:sz="0" w:space="0" w:color="auto"/>
        <w:bottom w:val="none" w:sz="0" w:space="0" w:color="auto"/>
        <w:right w:val="none" w:sz="0" w:space="0" w:color="auto"/>
      </w:divBdr>
    </w:div>
    <w:div w:id="137573280">
      <w:bodyDiv w:val="1"/>
      <w:marLeft w:val="0"/>
      <w:marRight w:val="0"/>
      <w:marTop w:val="0"/>
      <w:marBottom w:val="0"/>
      <w:divBdr>
        <w:top w:val="none" w:sz="0" w:space="0" w:color="auto"/>
        <w:left w:val="none" w:sz="0" w:space="0" w:color="auto"/>
        <w:bottom w:val="none" w:sz="0" w:space="0" w:color="auto"/>
        <w:right w:val="none" w:sz="0" w:space="0" w:color="auto"/>
      </w:divBdr>
    </w:div>
    <w:div w:id="137959038">
      <w:bodyDiv w:val="1"/>
      <w:marLeft w:val="0"/>
      <w:marRight w:val="0"/>
      <w:marTop w:val="0"/>
      <w:marBottom w:val="0"/>
      <w:divBdr>
        <w:top w:val="none" w:sz="0" w:space="0" w:color="auto"/>
        <w:left w:val="none" w:sz="0" w:space="0" w:color="auto"/>
        <w:bottom w:val="none" w:sz="0" w:space="0" w:color="auto"/>
        <w:right w:val="none" w:sz="0" w:space="0" w:color="auto"/>
      </w:divBdr>
    </w:div>
    <w:div w:id="138351687">
      <w:bodyDiv w:val="1"/>
      <w:marLeft w:val="0"/>
      <w:marRight w:val="0"/>
      <w:marTop w:val="0"/>
      <w:marBottom w:val="0"/>
      <w:divBdr>
        <w:top w:val="none" w:sz="0" w:space="0" w:color="auto"/>
        <w:left w:val="none" w:sz="0" w:space="0" w:color="auto"/>
        <w:bottom w:val="none" w:sz="0" w:space="0" w:color="auto"/>
        <w:right w:val="none" w:sz="0" w:space="0" w:color="auto"/>
      </w:divBdr>
    </w:div>
    <w:div w:id="140274016">
      <w:bodyDiv w:val="1"/>
      <w:marLeft w:val="0"/>
      <w:marRight w:val="0"/>
      <w:marTop w:val="0"/>
      <w:marBottom w:val="0"/>
      <w:divBdr>
        <w:top w:val="none" w:sz="0" w:space="0" w:color="auto"/>
        <w:left w:val="none" w:sz="0" w:space="0" w:color="auto"/>
        <w:bottom w:val="none" w:sz="0" w:space="0" w:color="auto"/>
        <w:right w:val="none" w:sz="0" w:space="0" w:color="auto"/>
      </w:divBdr>
    </w:div>
    <w:div w:id="140276905">
      <w:bodyDiv w:val="1"/>
      <w:marLeft w:val="0"/>
      <w:marRight w:val="0"/>
      <w:marTop w:val="0"/>
      <w:marBottom w:val="0"/>
      <w:divBdr>
        <w:top w:val="none" w:sz="0" w:space="0" w:color="auto"/>
        <w:left w:val="none" w:sz="0" w:space="0" w:color="auto"/>
        <w:bottom w:val="none" w:sz="0" w:space="0" w:color="auto"/>
        <w:right w:val="none" w:sz="0" w:space="0" w:color="auto"/>
      </w:divBdr>
    </w:div>
    <w:div w:id="141703959">
      <w:bodyDiv w:val="1"/>
      <w:marLeft w:val="0"/>
      <w:marRight w:val="0"/>
      <w:marTop w:val="0"/>
      <w:marBottom w:val="0"/>
      <w:divBdr>
        <w:top w:val="none" w:sz="0" w:space="0" w:color="auto"/>
        <w:left w:val="none" w:sz="0" w:space="0" w:color="auto"/>
        <w:bottom w:val="none" w:sz="0" w:space="0" w:color="auto"/>
        <w:right w:val="none" w:sz="0" w:space="0" w:color="auto"/>
      </w:divBdr>
    </w:div>
    <w:div w:id="144779181">
      <w:bodyDiv w:val="1"/>
      <w:marLeft w:val="0"/>
      <w:marRight w:val="0"/>
      <w:marTop w:val="0"/>
      <w:marBottom w:val="0"/>
      <w:divBdr>
        <w:top w:val="none" w:sz="0" w:space="0" w:color="auto"/>
        <w:left w:val="none" w:sz="0" w:space="0" w:color="auto"/>
        <w:bottom w:val="none" w:sz="0" w:space="0" w:color="auto"/>
        <w:right w:val="none" w:sz="0" w:space="0" w:color="auto"/>
      </w:divBdr>
    </w:div>
    <w:div w:id="145705030">
      <w:bodyDiv w:val="1"/>
      <w:marLeft w:val="0"/>
      <w:marRight w:val="0"/>
      <w:marTop w:val="0"/>
      <w:marBottom w:val="0"/>
      <w:divBdr>
        <w:top w:val="none" w:sz="0" w:space="0" w:color="auto"/>
        <w:left w:val="none" w:sz="0" w:space="0" w:color="auto"/>
        <w:bottom w:val="none" w:sz="0" w:space="0" w:color="auto"/>
        <w:right w:val="none" w:sz="0" w:space="0" w:color="auto"/>
      </w:divBdr>
    </w:div>
    <w:div w:id="146827456">
      <w:bodyDiv w:val="1"/>
      <w:marLeft w:val="0"/>
      <w:marRight w:val="0"/>
      <w:marTop w:val="0"/>
      <w:marBottom w:val="0"/>
      <w:divBdr>
        <w:top w:val="none" w:sz="0" w:space="0" w:color="auto"/>
        <w:left w:val="none" w:sz="0" w:space="0" w:color="auto"/>
        <w:bottom w:val="none" w:sz="0" w:space="0" w:color="auto"/>
        <w:right w:val="none" w:sz="0" w:space="0" w:color="auto"/>
      </w:divBdr>
    </w:div>
    <w:div w:id="148326714">
      <w:bodyDiv w:val="1"/>
      <w:marLeft w:val="0"/>
      <w:marRight w:val="0"/>
      <w:marTop w:val="0"/>
      <w:marBottom w:val="0"/>
      <w:divBdr>
        <w:top w:val="none" w:sz="0" w:space="0" w:color="auto"/>
        <w:left w:val="none" w:sz="0" w:space="0" w:color="auto"/>
        <w:bottom w:val="none" w:sz="0" w:space="0" w:color="auto"/>
        <w:right w:val="none" w:sz="0" w:space="0" w:color="auto"/>
      </w:divBdr>
    </w:div>
    <w:div w:id="150489169">
      <w:bodyDiv w:val="1"/>
      <w:marLeft w:val="0"/>
      <w:marRight w:val="0"/>
      <w:marTop w:val="0"/>
      <w:marBottom w:val="0"/>
      <w:divBdr>
        <w:top w:val="none" w:sz="0" w:space="0" w:color="auto"/>
        <w:left w:val="none" w:sz="0" w:space="0" w:color="auto"/>
        <w:bottom w:val="none" w:sz="0" w:space="0" w:color="auto"/>
        <w:right w:val="none" w:sz="0" w:space="0" w:color="auto"/>
      </w:divBdr>
    </w:div>
    <w:div w:id="151071697">
      <w:bodyDiv w:val="1"/>
      <w:marLeft w:val="0"/>
      <w:marRight w:val="0"/>
      <w:marTop w:val="0"/>
      <w:marBottom w:val="0"/>
      <w:divBdr>
        <w:top w:val="none" w:sz="0" w:space="0" w:color="auto"/>
        <w:left w:val="none" w:sz="0" w:space="0" w:color="auto"/>
        <w:bottom w:val="none" w:sz="0" w:space="0" w:color="auto"/>
        <w:right w:val="none" w:sz="0" w:space="0" w:color="auto"/>
      </w:divBdr>
    </w:div>
    <w:div w:id="156464933">
      <w:bodyDiv w:val="1"/>
      <w:marLeft w:val="0"/>
      <w:marRight w:val="0"/>
      <w:marTop w:val="0"/>
      <w:marBottom w:val="0"/>
      <w:divBdr>
        <w:top w:val="none" w:sz="0" w:space="0" w:color="auto"/>
        <w:left w:val="none" w:sz="0" w:space="0" w:color="auto"/>
        <w:bottom w:val="none" w:sz="0" w:space="0" w:color="auto"/>
        <w:right w:val="none" w:sz="0" w:space="0" w:color="auto"/>
      </w:divBdr>
    </w:div>
    <w:div w:id="159541847">
      <w:bodyDiv w:val="1"/>
      <w:marLeft w:val="0"/>
      <w:marRight w:val="0"/>
      <w:marTop w:val="0"/>
      <w:marBottom w:val="0"/>
      <w:divBdr>
        <w:top w:val="none" w:sz="0" w:space="0" w:color="auto"/>
        <w:left w:val="none" w:sz="0" w:space="0" w:color="auto"/>
        <w:bottom w:val="none" w:sz="0" w:space="0" w:color="auto"/>
        <w:right w:val="none" w:sz="0" w:space="0" w:color="auto"/>
      </w:divBdr>
    </w:div>
    <w:div w:id="159733614">
      <w:bodyDiv w:val="1"/>
      <w:marLeft w:val="0"/>
      <w:marRight w:val="0"/>
      <w:marTop w:val="0"/>
      <w:marBottom w:val="0"/>
      <w:divBdr>
        <w:top w:val="none" w:sz="0" w:space="0" w:color="auto"/>
        <w:left w:val="none" w:sz="0" w:space="0" w:color="auto"/>
        <w:bottom w:val="none" w:sz="0" w:space="0" w:color="auto"/>
        <w:right w:val="none" w:sz="0" w:space="0" w:color="auto"/>
      </w:divBdr>
    </w:div>
    <w:div w:id="160127528">
      <w:bodyDiv w:val="1"/>
      <w:marLeft w:val="0"/>
      <w:marRight w:val="0"/>
      <w:marTop w:val="0"/>
      <w:marBottom w:val="0"/>
      <w:divBdr>
        <w:top w:val="none" w:sz="0" w:space="0" w:color="auto"/>
        <w:left w:val="none" w:sz="0" w:space="0" w:color="auto"/>
        <w:bottom w:val="none" w:sz="0" w:space="0" w:color="auto"/>
        <w:right w:val="none" w:sz="0" w:space="0" w:color="auto"/>
      </w:divBdr>
    </w:div>
    <w:div w:id="162017610">
      <w:bodyDiv w:val="1"/>
      <w:marLeft w:val="0"/>
      <w:marRight w:val="0"/>
      <w:marTop w:val="0"/>
      <w:marBottom w:val="0"/>
      <w:divBdr>
        <w:top w:val="none" w:sz="0" w:space="0" w:color="auto"/>
        <w:left w:val="none" w:sz="0" w:space="0" w:color="auto"/>
        <w:bottom w:val="none" w:sz="0" w:space="0" w:color="auto"/>
        <w:right w:val="none" w:sz="0" w:space="0" w:color="auto"/>
      </w:divBdr>
    </w:div>
    <w:div w:id="162554279">
      <w:bodyDiv w:val="1"/>
      <w:marLeft w:val="0"/>
      <w:marRight w:val="0"/>
      <w:marTop w:val="0"/>
      <w:marBottom w:val="0"/>
      <w:divBdr>
        <w:top w:val="none" w:sz="0" w:space="0" w:color="auto"/>
        <w:left w:val="none" w:sz="0" w:space="0" w:color="auto"/>
        <w:bottom w:val="none" w:sz="0" w:space="0" w:color="auto"/>
        <w:right w:val="none" w:sz="0" w:space="0" w:color="auto"/>
      </w:divBdr>
    </w:div>
    <w:div w:id="162746159">
      <w:bodyDiv w:val="1"/>
      <w:marLeft w:val="0"/>
      <w:marRight w:val="0"/>
      <w:marTop w:val="0"/>
      <w:marBottom w:val="0"/>
      <w:divBdr>
        <w:top w:val="none" w:sz="0" w:space="0" w:color="auto"/>
        <w:left w:val="none" w:sz="0" w:space="0" w:color="auto"/>
        <w:bottom w:val="none" w:sz="0" w:space="0" w:color="auto"/>
        <w:right w:val="none" w:sz="0" w:space="0" w:color="auto"/>
      </w:divBdr>
    </w:div>
    <w:div w:id="165829908">
      <w:bodyDiv w:val="1"/>
      <w:marLeft w:val="0"/>
      <w:marRight w:val="0"/>
      <w:marTop w:val="0"/>
      <w:marBottom w:val="0"/>
      <w:divBdr>
        <w:top w:val="none" w:sz="0" w:space="0" w:color="auto"/>
        <w:left w:val="none" w:sz="0" w:space="0" w:color="auto"/>
        <w:bottom w:val="none" w:sz="0" w:space="0" w:color="auto"/>
        <w:right w:val="none" w:sz="0" w:space="0" w:color="auto"/>
      </w:divBdr>
    </w:div>
    <w:div w:id="166021357">
      <w:bodyDiv w:val="1"/>
      <w:marLeft w:val="0"/>
      <w:marRight w:val="0"/>
      <w:marTop w:val="0"/>
      <w:marBottom w:val="0"/>
      <w:divBdr>
        <w:top w:val="none" w:sz="0" w:space="0" w:color="auto"/>
        <w:left w:val="none" w:sz="0" w:space="0" w:color="auto"/>
        <w:bottom w:val="none" w:sz="0" w:space="0" w:color="auto"/>
        <w:right w:val="none" w:sz="0" w:space="0" w:color="auto"/>
      </w:divBdr>
    </w:div>
    <w:div w:id="167526699">
      <w:bodyDiv w:val="1"/>
      <w:marLeft w:val="0"/>
      <w:marRight w:val="0"/>
      <w:marTop w:val="0"/>
      <w:marBottom w:val="0"/>
      <w:divBdr>
        <w:top w:val="none" w:sz="0" w:space="0" w:color="auto"/>
        <w:left w:val="none" w:sz="0" w:space="0" w:color="auto"/>
        <w:bottom w:val="none" w:sz="0" w:space="0" w:color="auto"/>
        <w:right w:val="none" w:sz="0" w:space="0" w:color="auto"/>
      </w:divBdr>
    </w:div>
    <w:div w:id="169223991">
      <w:bodyDiv w:val="1"/>
      <w:marLeft w:val="0"/>
      <w:marRight w:val="0"/>
      <w:marTop w:val="0"/>
      <w:marBottom w:val="0"/>
      <w:divBdr>
        <w:top w:val="none" w:sz="0" w:space="0" w:color="auto"/>
        <w:left w:val="none" w:sz="0" w:space="0" w:color="auto"/>
        <w:bottom w:val="none" w:sz="0" w:space="0" w:color="auto"/>
        <w:right w:val="none" w:sz="0" w:space="0" w:color="auto"/>
      </w:divBdr>
    </w:div>
    <w:div w:id="170073336">
      <w:bodyDiv w:val="1"/>
      <w:marLeft w:val="0"/>
      <w:marRight w:val="0"/>
      <w:marTop w:val="0"/>
      <w:marBottom w:val="0"/>
      <w:divBdr>
        <w:top w:val="none" w:sz="0" w:space="0" w:color="auto"/>
        <w:left w:val="none" w:sz="0" w:space="0" w:color="auto"/>
        <w:bottom w:val="none" w:sz="0" w:space="0" w:color="auto"/>
        <w:right w:val="none" w:sz="0" w:space="0" w:color="auto"/>
      </w:divBdr>
    </w:div>
    <w:div w:id="172233997">
      <w:bodyDiv w:val="1"/>
      <w:marLeft w:val="0"/>
      <w:marRight w:val="0"/>
      <w:marTop w:val="0"/>
      <w:marBottom w:val="0"/>
      <w:divBdr>
        <w:top w:val="none" w:sz="0" w:space="0" w:color="auto"/>
        <w:left w:val="none" w:sz="0" w:space="0" w:color="auto"/>
        <w:bottom w:val="none" w:sz="0" w:space="0" w:color="auto"/>
        <w:right w:val="none" w:sz="0" w:space="0" w:color="auto"/>
      </w:divBdr>
    </w:div>
    <w:div w:id="172652044">
      <w:bodyDiv w:val="1"/>
      <w:marLeft w:val="0"/>
      <w:marRight w:val="0"/>
      <w:marTop w:val="0"/>
      <w:marBottom w:val="0"/>
      <w:divBdr>
        <w:top w:val="none" w:sz="0" w:space="0" w:color="auto"/>
        <w:left w:val="none" w:sz="0" w:space="0" w:color="auto"/>
        <w:bottom w:val="none" w:sz="0" w:space="0" w:color="auto"/>
        <w:right w:val="none" w:sz="0" w:space="0" w:color="auto"/>
      </w:divBdr>
    </w:div>
    <w:div w:id="172846901">
      <w:bodyDiv w:val="1"/>
      <w:marLeft w:val="0"/>
      <w:marRight w:val="0"/>
      <w:marTop w:val="0"/>
      <w:marBottom w:val="0"/>
      <w:divBdr>
        <w:top w:val="none" w:sz="0" w:space="0" w:color="auto"/>
        <w:left w:val="none" w:sz="0" w:space="0" w:color="auto"/>
        <w:bottom w:val="none" w:sz="0" w:space="0" w:color="auto"/>
        <w:right w:val="none" w:sz="0" w:space="0" w:color="auto"/>
      </w:divBdr>
    </w:div>
    <w:div w:id="176622472">
      <w:bodyDiv w:val="1"/>
      <w:marLeft w:val="0"/>
      <w:marRight w:val="0"/>
      <w:marTop w:val="0"/>
      <w:marBottom w:val="0"/>
      <w:divBdr>
        <w:top w:val="none" w:sz="0" w:space="0" w:color="auto"/>
        <w:left w:val="none" w:sz="0" w:space="0" w:color="auto"/>
        <w:bottom w:val="none" w:sz="0" w:space="0" w:color="auto"/>
        <w:right w:val="none" w:sz="0" w:space="0" w:color="auto"/>
      </w:divBdr>
    </w:div>
    <w:div w:id="176970133">
      <w:bodyDiv w:val="1"/>
      <w:marLeft w:val="0"/>
      <w:marRight w:val="0"/>
      <w:marTop w:val="0"/>
      <w:marBottom w:val="0"/>
      <w:divBdr>
        <w:top w:val="none" w:sz="0" w:space="0" w:color="auto"/>
        <w:left w:val="none" w:sz="0" w:space="0" w:color="auto"/>
        <w:bottom w:val="none" w:sz="0" w:space="0" w:color="auto"/>
        <w:right w:val="none" w:sz="0" w:space="0" w:color="auto"/>
      </w:divBdr>
    </w:div>
    <w:div w:id="178273683">
      <w:bodyDiv w:val="1"/>
      <w:marLeft w:val="0"/>
      <w:marRight w:val="0"/>
      <w:marTop w:val="0"/>
      <w:marBottom w:val="0"/>
      <w:divBdr>
        <w:top w:val="none" w:sz="0" w:space="0" w:color="auto"/>
        <w:left w:val="none" w:sz="0" w:space="0" w:color="auto"/>
        <w:bottom w:val="none" w:sz="0" w:space="0" w:color="auto"/>
        <w:right w:val="none" w:sz="0" w:space="0" w:color="auto"/>
      </w:divBdr>
    </w:div>
    <w:div w:id="178736543">
      <w:bodyDiv w:val="1"/>
      <w:marLeft w:val="0"/>
      <w:marRight w:val="0"/>
      <w:marTop w:val="0"/>
      <w:marBottom w:val="0"/>
      <w:divBdr>
        <w:top w:val="none" w:sz="0" w:space="0" w:color="auto"/>
        <w:left w:val="none" w:sz="0" w:space="0" w:color="auto"/>
        <w:bottom w:val="none" w:sz="0" w:space="0" w:color="auto"/>
        <w:right w:val="none" w:sz="0" w:space="0" w:color="auto"/>
      </w:divBdr>
    </w:div>
    <w:div w:id="181165202">
      <w:bodyDiv w:val="1"/>
      <w:marLeft w:val="0"/>
      <w:marRight w:val="0"/>
      <w:marTop w:val="0"/>
      <w:marBottom w:val="0"/>
      <w:divBdr>
        <w:top w:val="none" w:sz="0" w:space="0" w:color="auto"/>
        <w:left w:val="none" w:sz="0" w:space="0" w:color="auto"/>
        <w:bottom w:val="none" w:sz="0" w:space="0" w:color="auto"/>
        <w:right w:val="none" w:sz="0" w:space="0" w:color="auto"/>
      </w:divBdr>
    </w:div>
    <w:div w:id="183597675">
      <w:bodyDiv w:val="1"/>
      <w:marLeft w:val="0"/>
      <w:marRight w:val="0"/>
      <w:marTop w:val="0"/>
      <w:marBottom w:val="0"/>
      <w:divBdr>
        <w:top w:val="none" w:sz="0" w:space="0" w:color="auto"/>
        <w:left w:val="none" w:sz="0" w:space="0" w:color="auto"/>
        <w:bottom w:val="none" w:sz="0" w:space="0" w:color="auto"/>
        <w:right w:val="none" w:sz="0" w:space="0" w:color="auto"/>
      </w:divBdr>
    </w:div>
    <w:div w:id="186797568">
      <w:bodyDiv w:val="1"/>
      <w:marLeft w:val="0"/>
      <w:marRight w:val="0"/>
      <w:marTop w:val="0"/>
      <w:marBottom w:val="0"/>
      <w:divBdr>
        <w:top w:val="none" w:sz="0" w:space="0" w:color="auto"/>
        <w:left w:val="none" w:sz="0" w:space="0" w:color="auto"/>
        <w:bottom w:val="none" w:sz="0" w:space="0" w:color="auto"/>
        <w:right w:val="none" w:sz="0" w:space="0" w:color="auto"/>
      </w:divBdr>
    </w:div>
    <w:div w:id="188448656">
      <w:bodyDiv w:val="1"/>
      <w:marLeft w:val="0"/>
      <w:marRight w:val="0"/>
      <w:marTop w:val="0"/>
      <w:marBottom w:val="0"/>
      <w:divBdr>
        <w:top w:val="none" w:sz="0" w:space="0" w:color="auto"/>
        <w:left w:val="none" w:sz="0" w:space="0" w:color="auto"/>
        <w:bottom w:val="none" w:sz="0" w:space="0" w:color="auto"/>
        <w:right w:val="none" w:sz="0" w:space="0" w:color="auto"/>
      </w:divBdr>
    </w:div>
    <w:div w:id="189074097">
      <w:bodyDiv w:val="1"/>
      <w:marLeft w:val="0"/>
      <w:marRight w:val="0"/>
      <w:marTop w:val="0"/>
      <w:marBottom w:val="0"/>
      <w:divBdr>
        <w:top w:val="none" w:sz="0" w:space="0" w:color="auto"/>
        <w:left w:val="none" w:sz="0" w:space="0" w:color="auto"/>
        <w:bottom w:val="none" w:sz="0" w:space="0" w:color="auto"/>
        <w:right w:val="none" w:sz="0" w:space="0" w:color="auto"/>
      </w:divBdr>
    </w:div>
    <w:div w:id="189152026">
      <w:bodyDiv w:val="1"/>
      <w:marLeft w:val="0"/>
      <w:marRight w:val="0"/>
      <w:marTop w:val="0"/>
      <w:marBottom w:val="0"/>
      <w:divBdr>
        <w:top w:val="none" w:sz="0" w:space="0" w:color="auto"/>
        <w:left w:val="none" w:sz="0" w:space="0" w:color="auto"/>
        <w:bottom w:val="none" w:sz="0" w:space="0" w:color="auto"/>
        <w:right w:val="none" w:sz="0" w:space="0" w:color="auto"/>
      </w:divBdr>
    </w:div>
    <w:div w:id="191187698">
      <w:bodyDiv w:val="1"/>
      <w:marLeft w:val="0"/>
      <w:marRight w:val="0"/>
      <w:marTop w:val="0"/>
      <w:marBottom w:val="0"/>
      <w:divBdr>
        <w:top w:val="none" w:sz="0" w:space="0" w:color="auto"/>
        <w:left w:val="none" w:sz="0" w:space="0" w:color="auto"/>
        <w:bottom w:val="none" w:sz="0" w:space="0" w:color="auto"/>
        <w:right w:val="none" w:sz="0" w:space="0" w:color="auto"/>
      </w:divBdr>
    </w:div>
    <w:div w:id="192041816">
      <w:bodyDiv w:val="1"/>
      <w:marLeft w:val="0"/>
      <w:marRight w:val="0"/>
      <w:marTop w:val="0"/>
      <w:marBottom w:val="0"/>
      <w:divBdr>
        <w:top w:val="none" w:sz="0" w:space="0" w:color="auto"/>
        <w:left w:val="none" w:sz="0" w:space="0" w:color="auto"/>
        <w:bottom w:val="none" w:sz="0" w:space="0" w:color="auto"/>
        <w:right w:val="none" w:sz="0" w:space="0" w:color="auto"/>
      </w:divBdr>
    </w:div>
    <w:div w:id="192109917">
      <w:bodyDiv w:val="1"/>
      <w:marLeft w:val="0"/>
      <w:marRight w:val="0"/>
      <w:marTop w:val="0"/>
      <w:marBottom w:val="0"/>
      <w:divBdr>
        <w:top w:val="none" w:sz="0" w:space="0" w:color="auto"/>
        <w:left w:val="none" w:sz="0" w:space="0" w:color="auto"/>
        <w:bottom w:val="none" w:sz="0" w:space="0" w:color="auto"/>
        <w:right w:val="none" w:sz="0" w:space="0" w:color="auto"/>
      </w:divBdr>
    </w:div>
    <w:div w:id="193621918">
      <w:bodyDiv w:val="1"/>
      <w:marLeft w:val="0"/>
      <w:marRight w:val="0"/>
      <w:marTop w:val="0"/>
      <w:marBottom w:val="0"/>
      <w:divBdr>
        <w:top w:val="none" w:sz="0" w:space="0" w:color="auto"/>
        <w:left w:val="none" w:sz="0" w:space="0" w:color="auto"/>
        <w:bottom w:val="none" w:sz="0" w:space="0" w:color="auto"/>
        <w:right w:val="none" w:sz="0" w:space="0" w:color="auto"/>
      </w:divBdr>
    </w:div>
    <w:div w:id="196086860">
      <w:bodyDiv w:val="1"/>
      <w:marLeft w:val="0"/>
      <w:marRight w:val="0"/>
      <w:marTop w:val="0"/>
      <w:marBottom w:val="0"/>
      <w:divBdr>
        <w:top w:val="none" w:sz="0" w:space="0" w:color="auto"/>
        <w:left w:val="none" w:sz="0" w:space="0" w:color="auto"/>
        <w:bottom w:val="none" w:sz="0" w:space="0" w:color="auto"/>
        <w:right w:val="none" w:sz="0" w:space="0" w:color="auto"/>
      </w:divBdr>
    </w:div>
    <w:div w:id="197206989">
      <w:bodyDiv w:val="1"/>
      <w:marLeft w:val="0"/>
      <w:marRight w:val="0"/>
      <w:marTop w:val="0"/>
      <w:marBottom w:val="0"/>
      <w:divBdr>
        <w:top w:val="none" w:sz="0" w:space="0" w:color="auto"/>
        <w:left w:val="none" w:sz="0" w:space="0" w:color="auto"/>
        <w:bottom w:val="none" w:sz="0" w:space="0" w:color="auto"/>
        <w:right w:val="none" w:sz="0" w:space="0" w:color="auto"/>
      </w:divBdr>
    </w:div>
    <w:div w:id="198398605">
      <w:bodyDiv w:val="1"/>
      <w:marLeft w:val="0"/>
      <w:marRight w:val="0"/>
      <w:marTop w:val="0"/>
      <w:marBottom w:val="0"/>
      <w:divBdr>
        <w:top w:val="none" w:sz="0" w:space="0" w:color="auto"/>
        <w:left w:val="none" w:sz="0" w:space="0" w:color="auto"/>
        <w:bottom w:val="none" w:sz="0" w:space="0" w:color="auto"/>
        <w:right w:val="none" w:sz="0" w:space="0" w:color="auto"/>
      </w:divBdr>
    </w:div>
    <w:div w:id="202518436">
      <w:bodyDiv w:val="1"/>
      <w:marLeft w:val="0"/>
      <w:marRight w:val="0"/>
      <w:marTop w:val="0"/>
      <w:marBottom w:val="0"/>
      <w:divBdr>
        <w:top w:val="none" w:sz="0" w:space="0" w:color="auto"/>
        <w:left w:val="none" w:sz="0" w:space="0" w:color="auto"/>
        <w:bottom w:val="none" w:sz="0" w:space="0" w:color="auto"/>
        <w:right w:val="none" w:sz="0" w:space="0" w:color="auto"/>
      </w:divBdr>
    </w:div>
    <w:div w:id="202526156">
      <w:bodyDiv w:val="1"/>
      <w:marLeft w:val="0"/>
      <w:marRight w:val="0"/>
      <w:marTop w:val="0"/>
      <w:marBottom w:val="0"/>
      <w:divBdr>
        <w:top w:val="none" w:sz="0" w:space="0" w:color="auto"/>
        <w:left w:val="none" w:sz="0" w:space="0" w:color="auto"/>
        <w:bottom w:val="none" w:sz="0" w:space="0" w:color="auto"/>
        <w:right w:val="none" w:sz="0" w:space="0" w:color="auto"/>
      </w:divBdr>
    </w:div>
    <w:div w:id="207692339">
      <w:bodyDiv w:val="1"/>
      <w:marLeft w:val="0"/>
      <w:marRight w:val="0"/>
      <w:marTop w:val="0"/>
      <w:marBottom w:val="0"/>
      <w:divBdr>
        <w:top w:val="none" w:sz="0" w:space="0" w:color="auto"/>
        <w:left w:val="none" w:sz="0" w:space="0" w:color="auto"/>
        <w:bottom w:val="none" w:sz="0" w:space="0" w:color="auto"/>
        <w:right w:val="none" w:sz="0" w:space="0" w:color="auto"/>
      </w:divBdr>
    </w:div>
    <w:div w:id="209607953">
      <w:bodyDiv w:val="1"/>
      <w:marLeft w:val="0"/>
      <w:marRight w:val="0"/>
      <w:marTop w:val="0"/>
      <w:marBottom w:val="0"/>
      <w:divBdr>
        <w:top w:val="none" w:sz="0" w:space="0" w:color="auto"/>
        <w:left w:val="none" w:sz="0" w:space="0" w:color="auto"/>
        <w:bottom w:val="none" w:sz="0" w:space="0" w:color="auto"/>
        <w:right w:val="none" w:sz="0" w:space="0" w:color="auto"/>
      </w:divBdr>
    </w:div>
    <w:div w:id="211157597">
      <w:bodyDiv w:val="1"/>
      <w:marLeft w:val="0"/>
      <w:marRight w:val="0"/>
      <w:marTop w:val="0"/>
      <w:marBottom w:val="0"/>
      <w:divBdr>
        <w:top w:val="none" w:sz="0" w:space="0" w:color="auto"/>
        <w:left w:val="none" w:sz="0" w:space="0" w:color="auto"/>
        <w:bottom w:val="none" w:sz="0" w:space="0" w:color="auto"/>
        <w:right w:val="none" w:sz="0" w:space="0" w:color="auto"/>
      </w:divBdr>
    </w:div>
    <w:div w:id="211158429">
      <w:bodyDiv w:val="1"/>
      <w:marLeft w:val="0"/>
      <w:marRight w:val="0"/>
      <w:marTop w:val="0"/>
      <w:marBottom w:val="0"/>
      <w:divBdr>
        <w:top w:val="none" w:sz="0" w:space="0" w:color="auto"/>
        <w:left w:val="none" w:sz="0" w:space="0" w:color="auto"/>
        <w:bottom w:val="none" w:sz="0" w:space="0" w:color="auto"/>
        <w:right w:val="none" w:sz="0" w:space="0" w:color="auto"/>
      </w:divBdr>
    </w:div>
    <w:div w:id="213005441">
      <w:bodyDiv w:val="1"/>
      <w:marLeft w:val="0"/>
      <w:marRight w:val="0"/>
      <w:marTop w:val="0"/>
      <w:marBottom w:val="0"/>
      <w:divBdr>
        <w:top w:val="none" w:sz="0" w:space="0" w:color="auto"/>
        <w:left w:val="none" w:sz="0" w:space="0" w:color="auto"/>
        <w:bottom w:val="none" w:sz="0" w:space="0" w:color="auto"/>
        <w:right w:val="none" w:sz="0" w:space="0" w:color="auto"/>
      </w:divBdr>
    </w:div>
    <w:div w:id="213199079">
      <w:bodyDiv w:val="1"/>
      <w:marLeft w:val="0"/>
      <w:marRight w:val="0"/>
      <w:marTop w:val="0"/>
      <w:marBottom w:val="0"/>
      <w:divBdr>
        <w:top w:val="none" w:sz="0" w:space="0" w:color="auto"/>
        <w:left w:val="none" w:sz="0" w:space="0" w:color="auto"/>
        <w:bottom w:val="none" w:sz="0" w:space="0" w:color="auto"/>
        <w:right w:val="none" w:sz="0" w:space="0" w:color="auto"/>
      </w:divBdr>
    </w:div>
    <w:div w:id="215507309">
      <w:bodyDiv w:val="1"/>
      <w:marLeft w:val="0"/>
      <w:marRight w:val="0"/>
      <w:marTop w:val="0"/>
      <w:marBottom w:val="0"/>
      <w:divBdr>
        <w:top w:val="none" w:sz="0" w:space="0" w:color="auto"/>
        <w:left w:val="none" w:sz="0" w:space="0" w:color="auto"/>
        <w:bottom w:val="none" w:sz="0" w:space="0" w:color="auto"/>
        <w:right w:val="none" w:sz="0" w:space="0" w:color="auto"/>
      </w:divBdr>
    </w:div>
    <w:div w:id="216942350">
      <w:bodyDiv w:val="1"/>
      <w:marLeft w:val="0"/>
      <w:marRight w:val="0"/>
      <w:marTop w:val="0"/>
      <w:marBottom w:val="0"/>
      <w:divBdr>
        <w:top w:val="none" w:sz="0" w:space="0" w:color="auto"/>
        <w:left w:val="none" w:sz="0" w:space="0" w:color="auto"/>
        <w:bottom w:val="none" w:sz="0" w:space="0" w:color="auto"/>
        <w:right w:val="none" w:sz="0" w:space="0" w:color="auto"/>
      </w:divBdr>
    </w:div>
    <w:div w:id="217400764">
      <w:bodyDiv w:val="1"/>
      <w:marLeft w:val="0"/>
      <w:marRight w:val="0"/>
      <w:marTop w:val="0"/>
      <w:marBottom w:val="0"/>
      <w:divBdr>
        <w:top w:val="none" w:sz="0" w:space="0" w:color="auto"/>
        <w:left w:val="none" w:sz="0" w:space="0" w:color="auto"/>
        <w:bottom w:val="none" w:sz="0" w:space="0" w:color="auto"/>
        <w:right w:val="none" w:sz="0" w:space="0" w:color="auto"/>
      </w:divBdr>
    </w:div>
    <w:div w:id="217597737">
      <w:bodyDiv w:val="1"/>
      <w:marLeft w:val="0"/>
      <w:marRight w:val="0"/>
      <w:marTop w:val="0"/>
      <w:marBottom w:val="0"/>
      <w:divBdr>
        <w:top w:val="none" w:sz="0" w:space="0" w:color="auto"/>
        <w:left w:val="none" w:sz="0" w:space="0" w:color="auto"/>
        <w:bottom w:val="none" w:sz="0" w:space="0" w:color="auto"/>
        <w:right w:val="none" w:sz="0" w:space="0" w:color="auto"/>
      </w:divBdr>
    </w:div>
    <w:div w:id="217978012">
      <w:bodyDiv w:val="1"/>
      <w:marLeft w:val="0"/>
      <w:marRight w:val="0"/>
      <w:marTop w:val="0"/>
      <w:marBottom w:val="0"/>
      <w:divBdr>
        <w:top w:val="none" w:sz="0" w:space="0" w:color="auto"/>
        <w:left w:val="none" w:sz="0" w:space="0" w:color="auto"/>
        <w:bottom w:val="none" w:sz="0" w:space="0" w:color="auto"/>
        <w:right w:val="none" w:sz="0" w:space="0" w:color="auto"/>
      </w:divBdr>
    </w:div>
    <w:div w:id="220334740">
      <w:bodyDiv w:val="1"/>
      <w:marLeft w:val="0"/>
      <w:marRight w:val="0"/>
      <w:marTop w:val="0"/>
      <w:marBottom w:val="0"/>
      <w:divBdr>
        <w:top w:val="none" w:sz="0" w:space="0" w:color="auto"/>
        <w:left w:val="none" w:sz="0" w:space="0" w:color="auto"/>
        <w:bottom w:val="none" w:sz="0" w:space="0" w:color="auto"/>
        <w:right w:val="none" w:sz="0" w:space="0" w:color="auto"/>
      </w:divBdr>
    </w:div>
    <w:div w:id="220793212">
      <w:bodyDiv w:val="1"/>
      <w:marLeft w:val="0"/>
      <w:marRight w:val="0"/>
      <w:marTop w:val="0"/>
      <w:marBottom w:val="0"/>
      <w:divBdr>
        <w:top w:val="none" w:sz="0" w:space="0" w:color="auto"/>
        <w:left w:val="none" w:sz="0" w:space="0" w:color="auto"/>
        <w:bottom w:val="none" w:sz="0" w:space="0" w:color="auto"/>
        <w:right w:val="none" w:sz="0" w:space="0" w:color="auto"/>
      </w:divBdr>
    </w:div>
    <w:div w:id="222453938">
      <w:bodyDiv w:val="1"/>
      <w:marLeft w:val="0"/>
      <w:marRight w:val="0"/>
      <w:marTop w:val="0"/>
      <w:marBottom w:val="0"/>
      <w:divBdr>
        <w:top w:val="none" w:sz="0" w:space="0" w:color="auto"/>
        <w:left w:val="none" w:sz="0" w:space="0" w:color="auto"/>
        <w:bottom w:val="none" w:sz="0" w:space="0" w:color="auto"/>
        <w:right w:val="none" w:sz="0" w:space="0" w:color="auto"/>
      </w:divBdr>
    </w:div>
    <w:div w:id="224027098">
      <w:bodyDiv w:val="1"/>
      <w:marLeft w:val="0"/>
      <w:marRight w:val="0"/>
      <w:marTop w:val="0"/>
      <w:marBottom w:val="0"/>
      <w:divBdr>
        <w:top w:val="none" w:sz="0" w:space="0" w:color="auto"/>
        <w:left w:val="none" w:sz="0" w:space="0" w:color="auto"/>
        <w:bottom w:val="none" w:sz="0" w:space="0" w:color="auto"/>
        <w:right w:val="none" w:sz="0" w:space="0" w:color="auto"/>
      </w:divBdr>
    </w:div>
    <w:div w:id="224412247">
      <w:bodyDiv w:val="1"/>
      <w:marLeft w:val="0"/>
      <w:marRight w:val="0"/>
      <w:marTop w:val="0"/>
      <w:marBottom w:val="0"/>
      <w:divBdr>
        <w:top w:val="none" w:sz="0" w:space="0" w:color="auto"/>
        <w:left w:val="none" w:sz="0" w:space="0" w:color="auto"/>
        <w:bottom w:val="none" w:sz="0" w:space="0" w:color="auto"/>
        <w:right w:val="none" w:sz="0" w:space="0" w:color="auto"/>
      </w:divBdr>
    </w:div>
    <w:div w:id="225921755">
      <w:bodyDiv w:val="1"/>
      <w:marLeft w:val="0"/>
      <w:marRight w:val="0"/>
      <w:marTop w:val="0"/>
      <w:marBottom w:val="0"/>
      <w:divBdr>
        <w:top w:val="none" w:sz="0" w:space="0" w:color="auto"/>
        <w:left w:val="none" w:sz="0" w:space="0" w:color="auto"/>
        <w:bottom w:val="none" w:sz="0" w:space="0" w:color="auto"/>
        <w:right w:val="none" w:sz="0" w:space="0" w:color="auto"/>
      </w:divBdr>
    </w:div>
    <w:div w:id="227888305">
      <w:bodyDiv w:val="1"/>
      <w:marLeft w:val="0"/>
      <w:marRight w:val="0"/>
      <w:marTop w:val="0"/>
      <w:marBottom w:val="0"/>
      <w:divBdr>
        <w:top w:val="none" w:sz="0" w:space="0" w:color="auto"/>
        <w:left w:val="none" w:sz="0" w:space="0" w:color="auto"/>
        <w:bottom w:val="none" w:sz="0" w:space="0" w:color="auto"/>
        <w:right w:val="none" w:sz="0" w:space="0" w:color="auto"/>
      </w:divBdr>
    </w:div>
    <w:div w:id="228536431">
      <w:bodyDiv w:val="1"/>
      <w:marLeft w:val="0"/>
      <w:marRight w:val="0"/>
      <w:marTop w:val="0"/>
      <w:marBottom w:val="0"/>
      <w:divBdr>
        <w:top w:val="none" w:sz="0" w:space="0" w:color="auto"/>
        <w:left w:val="none" w:sz="0" w:space="0" w:color="auto"/>
        <w:bottom w:val="none" w:sz="0" w:space="0" w:color="auto"/>
        <w:right w:val="none" w:sz="0" w:space="0" w:color="auto"/>
      </w:divBdr>
    </w:div>
    <w:div w:id="229535640">
      <w:bodyDiv w:val="1"/>
      <w:marLeft w:val="0"/>
      <w:marRight w:val="0"/>
      <w:marTop w:val="0"/>
      <w:marBottom w:val="0"/>
      <w:divBdr>
        <w:top w:val="none" w:sz="0" w:space="0" w:color="auto"/>
        <w:left w:val="none" w:sz="0" w:space="0" w:color="auto"/>
        <w:bottom w:val="none" w:sz="0" w:space="0" w:color="auto"/>
        <w:right w:val="none" w:sz="0" w:space="0" w:color="auto"/>
      </w:divBdr>
    </w:div>
    <w:div w:id="231232208">
      <w:bodyDiv w:val="1"/>
      <w:marLeft w:val="0"/>
      <w:marRight w:val="0"/>
      <w:marTop w:val="0"/>
      <w:marBottom w:val="0"/>
      <w:divBdr>
        <w:top w:val="none" w:sz="0" w:space="0" w:color="auto"/>
        <w:left w:val="none" w:sz="0" w:space="0" w:color="auto"/>
        <w:bottom w:val="none" w:sz="0" w:space="0" w:color="auto"/>
        <w:right w:val="none" w:sz="0" w:space="0" w:color="auto"/>
      </w:divBdr>
    </w:div>
    <w:div w:id="231236596">
      <w:bodyDiv w:val="1"/>
      <w:marLeft w:val="0"/>
      <w:marRight w:val="0"/>
      <w:marTop w:val="0"/>
      <w:marBottom w:val="0"/>
      <w:divBdr>
        <w:top w:val="none" w:sz="0" w:space="0" w:color="auto"/>
        <w:left w:val="none" w:sz="0" w:space="0" w:color="auto"/>
        <w:bottom w:val="none" w:sz="0" w:space="0" w:color="auto"/>
        <w:right w:val="none" w:sz="0" w:space="0" w:color="auto"/>
      </w:divBdr>
    </w:div>
    <w:div w:id="232545354">
      <w:bodyDiv w:val="1"/>
      <w:marLeft w:val="0"/>
      <w:marRight w:val="0"/>
      <w:marTop w:val="0"/>
      <w:marBottom w:val="0"/>
      <w:divBdr>
        <w:top w:val="none" w:sz="0" w:space="0" w:color="auto"/>
        <w:left w:val="none" w:sz="0" w:space="0" w:color="auto"/>
        <w:bottom w:val="none" w:sz="0" w:space="0" w:color="auto"/>
        <w:right w:val="none" w:sz="0" w:space="0" w:color="auto"/>
      </w:divBdr>
    </w:div>
    <w:div w:id="233047426">
      <w:bodyDiv w:val="1"/>
      <w:marLeft w:val="0"/>
      <w:marRight w:val="0"/>
      <w:marTop w:val="0"/>
      <w:marBottom w:val="0"/>
      <w:divBdr>
        <w:top w:val="none" w:sz="0" w:space="0" w:color="auto"/>
        <w:left w:val="none" w:sz="0" w:space="0" w:color="auto"/>
        <w:bottom w:val="none" w:sz="0" w:space="0" w:color="auto"/>
        <w:right w:val="none" w:sz="0" w:space="0" w:color="auto"/>
      </w:divBdr>
    </w:div>
    <w:div w:id="236599793">
      <w:bodyDiv w:val="1"/>
      <w:marLeft w:val="0"/>
      <w:marRight w:val="0"/>
      <w:marTop w:val="0"/>
      <w:marBottom w:val="0"/>
      <w:divBdr>
        <w:top w:val="none" w:sz="0" w:space="0" w:color="auto"/>
        <w:left w:val="none" w:sz="0" w:space="0" w:color="auto"/>
        <w:bottom w:val="none" w:sz="0" w:space="0" w:color="auto"/>
        <w:right w:val="none" w:sz="0" w:space="0" w:color="auto"/>
      </w:divBdr>
    </w:div>
    <w:div w:id="237137981">
      <w:bodyDiv w:val="1"/>
      <w:marLeft w:val="0"/>
      <w:marRight w:val="0"/>
      <w:marTop w:val="0"/>
      <w:marBottom w:val="0"/>
      <w:divBdr>
        <w:top w:val="none" w:sz="0" w:space="0" w:color="auto"/>
        <w:left w:val="none" w:sz="0" w:space="0" w:color="auto"/>
        <w:bottom w:val="none" w:sz="0" w:space="0" w:color="auto"/>
        <w:right w:val="none" w:sz="0" w:space="0" w:color="auto"/>
      </w:divBdr>
    </w:div>
    <w:div w:id="237595973">
      <w:bodyDiv w:val="1"/>
      <w:marLeft w:val="0"/>
      <w:marRight w:val="0"/>
      <w:marTop w:val="0"/>
      <w:marBottom w:val="0"/>
      <w:divBdr>
        <w:top w:val="none" w:sz="0" w:space="0" w:color="auto"/>
        <w:left w:val="none" w:sz="0" w:space="0" w:color="auto"/>
        <w:bottom w:val="none" w:sz="0" w:space="0" w:color="auto"/>
        <w:right w:val="none" w:sz="0" w:space="0" w:color="auto"/>
      </w:divBdr>
    </w:div>
    <w:div w:id="238487403">
      <w:bodyDiv w:val="1"/>
      <w:marLeft w:val="0"/>
      <w:marRight w:val="0"/>
      <w:marTop w:val="0"/>
      <w:marBottom w:val="0"/>
      <w:divBdr>
        <w:top w:val="none" w:sz="0" w:space="0" w:color="auto"/>
        <w:left w:val="none" w:sz="0" w:space="0" w:color="auto"/>
        <w:bottom w:val="none" w:sz="0" w:space="0" w:color="auto"/>
        <w:right w:val="none" w:sz="0" w:space="0" w:color="auto"/>
      </w:divBdr>
    </w:div>
    <w:div w:id="240676365">
      <w:bodyDiv w:val="1"/>
      <w:marLeft w:val="0"/>
      <w:marRight w:val="0"/>
      <w:marTop w:val="0"/>
      <w:marBottom w:val="0"/>
      <w:divBdr>
        <w:top w:val="none" w:sz="0" w:space="0" w:color="auto"/>
        <w:left w:val="none" w:sz="0" w:space="0" w:color="auto"/>
        <w:bottom w:val="none" w:sz="0" w:space="0" w:color="auto"/>
        <w:right w:val="none" w:sz="0" w:space="0" w:color="auto"/>
      </w:divBdr>
    </w:div>
    <w:div w:id="242302755">
      <w:bodyDiv w:val="1"/>
      <w:marLeft w:val="0"/>
      <w:marRight w:val="0"/>
      <w:marTop w:val="0"/>
      <w:marBottom w:val="0"/>
      <w:divBdr>
        <w:top w:val="none" w:sz="0" w:space="0" w:color="auto"/>
        <w:left w:val="none" w:sz="0" w:space="0" w:color="auto"/>
        <w:bottom w:val="none" w:sz="0" w:space="0" w:color="auto"/>
        <w:right w:val="none" w:sz="0" w:space="0" w:color="auto"/>
      </w:divBdr>
    </w:div>
    <w:div w:id="243153903">
      <w:bodyDiv w:val="1"/>
      <w:marLeft w:val="0"/>
      <w:marRight w:val="0"/>
      <w:marTop w:val="0"/>
      <w:marBottom w:val="0"/>
      <w:divBdr>
        <w:top w:val="none" w:sz="0" w:space="0" w:color="auto"/>
        <w:left w:val="none" w:sz="0" w:space="0" w:color="auto"/>
        <w:bottom w:val="none" w:sz="0" w:space="0" w:color="auto"/>
        <w:right w:val="none" w:sz="0" w:space="0" w:color="auto"/>
      </w:divBdr>
    </w:div>
    <w:div w:id="244648810">
      <w:bodyDiv w:val="1"/>
      <w:marLeft w:val="0"/>
      <w:marRight w:val="0"/>
      <w:marTop w:val="0"/>
      <w:marBottom w:val="0"/>
      <w:divBdr>
        <w:top w:val="none" w:sz="0" w:space="0" w:color="auto"/>
        <w:left w:val="none" w:sz="0" w:space="0" w:color="auto"/>
        <w:bottom w:val="none" w:sz="0" w:space="0" w:color="auto"/>
        <w:right w:val="none" w:sz="0" w:space="0" w:color="auto"/>
      </w:divBdr>
    </w:div>
    <w:div w:id="247618347">
      <w:bodyDiv w:val="1"/>
      <w:marLeft w:val="0"/>
      <w:marRight w:val="0"/>
      <w:marTop w:val="0"/>
      <w:marBottom w:val="0"/>
      <w:divBdr>
        <w:top w:val="none" w:sz="0" w:space="0" w:color="auto"/>
        <w:left w:val="none" w:sz="0" w:space="0" w:color="auto"/>
        <w:bottom w:val="none" w:sz="0" w:space="0" w:color="auto"/>
        <w:right w:val="none" w:sz="0" w:space="0" w:color="auto"/>
      </w:divBdr>
    </w:div>
    <w:div w:id="247733384">
      <w:bodyDiv w:val="1"/>
      <w:marLeft w:val="0"/>
      <w:marRight w:val="0"/>
      <w:marTop w:val="0"/>
      <w:marBottom w:val="0"/>
      <w:divBdr>
        <w:top w:val="none" w:sz="0" w:space="0" w:color="auto"/>
        <w:left w:val="none" w:sz="0" w:space="0" w:color="auto"/>
        <w:bottom w:val="none" w:sz="0" w:space="0" w:color="auto"/>
        <w:right w:val="none" w:sz="0" w:space="0" w:color="auto"/>
      </w:divBdr>
    </w:div>
    <w:div w:id="247930735">
      <w:bodyDiv w:val="1"/>
      <w:marLeft w:val="0"/>
      <w:marRight w:val="0"/>
      <w:marTop w:val="0"/>
      <w:marBottom w:val="0"/>
      <w:divBdr>
        <w:top w:val="none" w:sz="0" w:space="0" w:color="auto"/>
        <w:left w:val="none" w:sz="0" w:space="0" w:color="auto"/>
        <w:bottom w:val="none" w:sz="0" w:space="0" w:color="auto"/>
        <w:right w:val="none" w:sz="0" w:space="0" w:color="auto"/>
      </w:divBdr>
    </w:div>
    <w:div w:id="248395599">
      <w:bodyDiv w:val="1"/>
      <w:marLeft w:val="0"/>
      <w:marRight w:val="0"/>
      <w:marTop w:val="0"/>
      <w:marBottom w:val="0"/>
      <w:divBdr>
        <w:top w:val="none" w:sz="0" w:space="0" w:color="auto"/>
        <w:left w:val="none" w:sz="0" w:space="0" w:color="auto"/>
        <w:bottom w:val="none" w:sz="0" w:space="0" w:color="auto"/>
        <w:right w:val="none" w:sz="0" w:space="0" w:color="auto"/>
      </w:divBdr>
    </w:div>
    <w:div w:id="249318671">
      <w:bodyDiv w:val="1"/>
      <w:marLeft w:val="0"/>
      <w:marRight w:val="0"/>
      <w:marTop w:val="0"/>
      <w:marBottom w:val="0"/>
      <w:divBdr>
        <w:top w:val="none" w:sz="0" w:space="0" w:color="auto"/>
        <w:left w:val="none" w:sz="0" w:space="0" w:color="auto"/>
        <w:bottom w:val="none" w:sz="0" w:space="0" w:color="auto"/>
        <w:right w:val="none" w:sz="0" w:space="0" w:color="auto"/>
      </w:divBdr>
    </w:div>
    <w:div w:id="249778424">
      <w:bodyDiv w:val="1"/>
      <w:marLeft w:val="0"/>
      <w:marRight w:val="0"/>
      <w:marTop w:val="0"/>
      <w:marBottom w:val="0"/>
      <w:divBdr>
        <w:top w:val="none" w:sz="0" w:space="0" w:color="auto"/>
        <w:left w:val="none" w:sz="0" w:space="0" w:color="auto"/>
        <w:bottom w:val="none" w:sz="0" w:space="0" w:color="auto"/>
        <w:right w:val="none" w:sz="0" w:space="0" w:color="auto"/>
      </w:divBdr>
    </w:div>
    <w:div w:id="251860791">
      <w:bodyDiv w:val="1"/>
      <w:marLeft w:val="0"/>
      <w:marRight w:val="0"/>
      <w:marTop w:val="0"/>
      <w:marBottom w:val="0"/>
      <w:divBdr>
        <w:top w:val="none" w:sz="0" w:space="0" w:color="auto"/>
        <w:left w:val="none" w:sz="0" w:space="0" w:color="auto"/>
        <w:bottom w:val="none" w:sz="0" w:space="0" w:color="auto"/>
        <w:right w:val="none" w:sz="0" w:space="0" w:color="auto"/>
      </w:divBdr>
    </w:div>
    <w:div w:id="253906420">
      <w:bodyDiv w:val="1"/>
      <w:marLeft w:val="0"/>
      <w:marRight w:val="0"/>
      <w:marTop w:val="0"/>
      <w:marBottom w:val="0"/>
      <w:divBdr>
        <w:top w:val="none" w:sz="0" w:space="0" w:color="auto"/>
        <w:left w:val="none" w:sz="0" w:space="0" w:color="auto"/>
        <w:bottom w:val="none" w:sz="0" w:space="0" w:color="auto"/>
        <w:right w:val="none" w:sz="0" w:space="0" w:color="auto"/>
      </w:divBdr>
    </w:div>
    <w:div w:id="255142127">
      <w:bodyDiv w:val="1"/>
      <w:marLeft w:val="0"/>
      <w:marRight w:val="0"/>
      <w:marTop w:val="0"/>
      <w:marBottom w:val="0"/>
      <w:divBdr>
        <w:top w:val="none" w:sz="0" w:space="0" w:color="auto"/>
        <w:left w:val="none" w:sz="0" w:space="0" w:color="auto"/>
        <w:bottom w:val="none" w:sz="0" w:space="0" w:color="auto"/>
        <w:right w:val="none" w:sz="0" w:space="0" w:color="auto"/>
      </w:divBdr>
    </w:div>
    <w:div w:id="255285551">
      <w:bodyDiv w:val="1"/>
      <w:marLeft w:val="0"/>
      <w:marRight w:val="0"/>
      <w:marTop w:val="0"/>
      <w:marBottom w:val="0"/>
      <w:divBdr>
        <w:top w:val="none" w:sz="0" w:space="0" w:color="auto"/>
        <w:left w:val="none" w:sz="0" w:space="0" w:color="auto"/>
        <w:bottom w:val="none" w:sz="0" w:space="0" w:color="auto"/>
        <w:right w:val="none" w:sz="0" w:space="0" w:color="auto"/>
      </w:divBdr>
    </w:div>
    <w:div w:id="255407853">
      <w:bodyDiv w:val="1"/>
      <w:marLeft w:val="0"/>
      <w:marRight w:val="0"/>
      <w:marTop w:val="0"/>
      <w:marBottom w:val="0"/>
      <w:divBdr>
        <w:top w:val="none" w:sz="0" w:space="0" w:color="auto"/>
        <w:left w:val="none" w:sz="0" w:space="0" w:color="auto"/>
        <w:bottom w:val="none" w:sz="0" w:space="0" w:color="auto"/>
        <w:right w:val="none" w:sz="0" w:space="0" w:color="auto"/>
      </w:divBdr>
    </w:div>
    <w:div w:id="256207613">
      <w:bodyDiv w:val="1"/>
      <w:marLeft w:val="0"/>
      <w:marRight w:val="0"/>
      <w:marTop w:val="0"/>
      <w:marBottom w:val="0"/>
      <w:divBdr>
        <w:top w:val="none" w:sz="0" w:space="0" w:color="auto"/>
        <w:left w:val="none" w:sz="0" w:space="0" w:color="auto"/>
        <w:bottom w:val="none" w:sz="0" w:space="0" w:color="auto"/>
        <w:right w:val="none" w:sz="0" w:space="0" w:color="auto"/>
      </w:divBdr>
    </w:div>
    <w:div w:id="256520759">
      <w:bodyDiv w:val="1"/>
      <w:marLeft w:val="0"/>
      <w:marRight w:val="0"/>
      <w:marTop w:val="0"/>
      <w:marBottom w:val="0"/>
      <w:divBdr>
        <w:top w:val="none" w:sz="0" w:space="0" w:color="auto"/>
        <w:left w:val="none" w:sz="0" w:space="0" w:color="auto"/>
        <w:bottom w:val="none" w:sz="0" w:space="0" w:color="auto"/>
        <w:right w:val="none" w:sz="0" w:space="0" w:color="auto"/>
      </w:divBdr>
    </w:div>
    <w:div w:id="259458600">
      <w:bodyDiv w:val="1"/>
      <w:marLeft w:val="0"/>
      <w:marRight w:val="0"/>
      <w:marTop w:val="0"/>
      <w:marBottom w:val="0"/>
      <w:divBdr>
        <w:top w:val="none" w:sz="0" w:space="0" w:color="auto"/>
        <w:left w:val="none" w:sz="0" w:space="0" w:color="auto"/>
        <w:bottom w:val="none" w:sz="0" w:space="0" w:color="auto"/>
        <w:right w:val="none" w:sz="0" w:space="0" w:color="auto"/>
      </w:divBdr>
    </w:div>
    <w:div w:id="259609129">
      <w:bodyDiv w:val="1"/>
      <w:marLeft w:val="0"/>
      <w:marRight w:val="0"/>
      <w:marTop w:val="0"/>
      <w:marBottom w:val="0"/>
      <w:divBdr>
        <w:top w:val="none" w:sz="0" w:space="0" w:color="auto"/>
        <w:left w:val="none" w:sz="0" w:space="0" w:color="auto"/>
        <w:bottom w:val="none" w:sz="0" w:space="0" w:color="auto"/>
        <w:right w:val="none" w:sz="0" w:space="0" w:color="auto"/>
      </w:divBdr>
    </w:div>
    <w:div w:id="260112771">
      <w:bodyDiv w:val="1"/>
      <w:marLeft w:val="0"/>
      <w:marRight w:val="0"/>
      <w:marTop w:val="0"/>
      <w:marBottom w:val="0"/>
      <w:divBdr>
        <w:top w:val="none" w:sz="0" w:space="0" w:color="auto"/>
        <w:left w:val="none" w:sz="0" w:space="0" w:color="auto"/>
        <w:bottom w:val="none" w:sz="0" w:space="0" w:color="auto"/>
        <w:right w:val="none" w:sz="0" w:space="0" w:color="auto"/>
      </w:divBdr>
    </w:div>
    <w:div w:id="264310861">
      <w:bodyDiv w:val="1"/>
      <w:marLeft w:val="0"/>
      <w:marRight w:val="0"/>
      <w:marTop w:val="0"/>
      <w:marBottom w:val="0"/>
      <w:divBdr>
        <w:top w:val="none" w:sz="0" w:space="0" w:color="auto"/>
        <w:left w:val="none" w:sz="0" w:space="0" w:color="auto"/>
        <w:bottom w:val="none" w:sz="0" w:space="0" w:color="auto"/>
        <w:right w:val="none" w:sz="0" w:space="0" w:color="auto"/>
      </w:divBdr>
    </w:div>
    <w:div w:id="266668232">
      <w:bodyDiv w:val="1"/>
      <w:marLeft w:val="0"/>
      <w:marRight w:val="0"/>
      <w:marTop w:val="0"/>
      <w:marBottom w:val="0"/>
      <w:divBdr>
        <w:top w:val="none" w:sz="0" w:space="0" w:color="auto"/>
        <w:left w:val="none" w:sz="0" w:space="0" w:color="auto"/>
        <w:bottom w:val="none" w:sz="0" w:space="0" w:color="auto"/>
        <w:right w:val="none" w:sz="0" w:space="0" w:color="auto"/>
      </w:divBdr>
    </w:div>
    <w:div w:id="269091132">
      <w:bodyDiv w:val="1"/>
      <w:marLeft w:val="0"/>
      <w:marRight w:val="0"/>
      <w:marTop w:val="0"/>
      <w:marBottom w:val="0"/>
      <w:divBdr>
        <w:top w:val="none" w:sz="0" w:space="0" w:color="auto"/>
        <w:left w:val="none" w:sz="0" w:space="0" w:color="auto"/>
        <w:bottom w:val="none" w:sz="0" w:space="0" w:color="auto"/>
        <w:right w:val="none" w:sz="0" w:space="0" w:color="auto"/>
      </w:divBdr>
    </w:div>
    <w:div w:id="269704844">
      <w:bodyDiv w:val="1"/>
      <w:marLeft w:val="0"/>
      <w:marRight w:val="0"/>
      <w:marTop w:val="0"/>
      <w:marBottom w:val="0"/>
      <w:divBdr>
        <w:top w:val="none" w:sz="0" w:space="0" w:color="auto"/>
        <w:left w:val="none" w:sz="0" w:space="0" w:color="auto"/>
        <w:bottom w:val="none" w:sz="0" w:space="0" w:color="auto"/>
        <w:right w:val="none" w:sz="0" w:space="0" w:color="auto"/>
      </w:divBdr>
    </w:div>
    <w:div w:id="271211360">
      <w:bodyDiv w:val="1"/>
      <w:marLeft w:val="0"/>
      <w:marRight w:val="0"/>
      <w:marTop w:val="0"/>
      <w:marBottom w:val="0"/>
      <w:divBdr>
        <w:top w:val="none" w:sz="0" w:space="0" w:color="auto"/>
        <w:left w:val="none" w:sz="0" w:space="0" w:color="auto"/>
        <w:bottom w:val="none" w:sz="0" w:space="0" w:color="auto"/>
        <w:right w:val="none" w:sz="0" w:space="0" w:color="auto"/>
      </w:divBdr>
    </w:div>
    <w:div w:id="273093903">
      <w:bodyDiv w:val="1"/>
      <w:marLeft w:val="0"/>
      <w:marRight w:val="0"/>
      <w:marTop w:val="0"/>
      <w:marBottom w:val="0"/>
      <w:divBdr>
        <w:top w:val="none" w:sz="0" w:space="0" w:color="auto"/>
        <w:left w:val="none" w:sz="0" w:space="0" w:color="auto"/>
        <w:bottom w:val="none" w:sz="0" w:space="0" w:color="auto"/>
        <w:right w:val="none" w:sz="0" w:space="0" w:color="auto"/>
      </w:divBdr>
    </w:div>
    <w:div w:id="274337803">
      <w:bodyDiv w:val="1"/>
      <w:marLeft w:val="0"/>
      <w:marRight w:val="0"/>
      <w:marTop w:val="0"/>
      <w:marBottom w:val="0"/>
      <w:divBdr>
        <w:top w:val="none" w:sz="0" w:space="0" w:color="auto"/>
        <w:left w:val="none" w:sz="0" w:space="0" w:color="auto"/>
        <w:bottom w:val="none" w:sz="0" w:space="0" w:color="auto"/>
        <w:right w:val="none" w:sz="0" w:space="0" w:color="auto"/>
      </w:divBdr>
    </w:div>
    <w:div w:id="274487259">
      <w:bodyDiv w:val="1"/>
      <w:marLeft w:val="0"/>
      <w:marRight w:val="0"/>
      <w:marTop w:val="0"/>
      <w:marBottom w:val="0"/>
      <w:divBdr>
        <w:top w:val="none" w:sz="0" w:space="0" w:color="auto"/>
        <w:left w:val="none" w:sz="0" w:space="0" w:color="auto"/>
        <w:bottom w:val="none" w:sz="0" w:space="0" w:color="auto"/>
        <w:right w:val="none" w:sz="0" w:space="0" w:color="auto"/>
      </w:divBdr>
    </w:div>
    <w:div w:id="277764328">
      <w:bodyDiv w:val="1"/>
      <w:marLeft w:val="0"/>
      <w:marRight w:val="0"/>
      <w:marTop w:val="0"/>
      <w:marBottom w:val="0"/>
      <w:divBdr>
        <w:top w:val="none" w:sz="0" w:space="0" w:color="auto"/>
        <w:left w:val="none" w:sz="0" w:space="0" w:color="auto"/>
        <w:bottom w:val="none" w:sz="0" w:space="0" w:color="auto"/>
        <w:right w:val="none" w:sz="0" w:space="0" w:color="auto"/>
      </w:divBdr>
    </w:div>
    <w:div w:id="277877626">
      <w:bodyDiv w:val="1"/>
      <w:marLeft w:val="0"/>
      <w:marRight w:val="0"/>
      <w:marTop w:val="0"/>
      <w:marBottom w:val="0"/>
      <w:divBdr>
        <w:top w:val="none" w:sz="0" w:space="0" w:color="auto"/>
        <w:left w:val="none" w:sz="0" w:space="0" w:color="auto"/>
        <w:bottom w:val="none" w:sz="0" w:space="0" w:color="auto"/>
        <w:right w:val="none" w:sz="0" w:space="0" w:color="auto"/>
      </w:divBdr>
    </w:div>
    <w:div w:id="278993260">
      <w:bodyDiv w:val="1"/>
      <w:marLeft w:val="0"/>
      <w:marRight w:val="0"/>
      <w:marTop w:val="0"/>
      <w:marBottom w:val="0"/>
      <w:divBdr>
        <w:top w:val="none" w:sz="0" w:space="0" w:color="auto"/>
        <w:left w:val="none" w:sz="0" w:space="0" w:color="auto"/>
        <w:bottom w:val="none" w:sz="0" w:space="0" w:color="auto"/>
        <w:right w:val="none" w:sz="0" w:space="0" w:color="auto"/>
      </w:divBdr>
    </w:div>
    <w:div w:id="279380141">
      <w:bodyDiv w:val="1"/>
      <w:marLeft w:val="0"/>
      <w:marRight w:val="0"/>
      <w:marTop w:val="0"/>
      <w:marBottom w:val="0"/>
      <w:divBdr>
        <w:top w:val="none" w:sz="0" w:space="0" w:color="auto"/>
        <w:left w:val="none" w:sz="0" w:space="0" w:color="auto"/>
        <w:bottom w:val="none" w:sz="0" w:space="0" w:color="auto"/>
        <w:right w:val="none" w:sz="0" w:space="0" w:color="auto"/>
      </w:divBdr>
    </w:div>
    <w:div w:id="281881494">
      <w:bodyDiv w:val="1"/>
      <w:marLeft w:val="0"/>
      <w:marRight w:val="0"/>
      <w:marTop w:val="0"/>
      <w:marBottom w:val="0"/>
      <w:divBdr>
        <w:top w:val="none" w:sz="0" w:space="0" w:color="auto"/>
        <w:left w:val="none" w:sz="0" w:space="0" w:color="auto"/>
        <w:bottom w:val="none" w:sz="0" w:space="0" w:color="auto"/>
        <w:right w:val="none" w:sz="0" w:space="0" w:color="auto"/>
      </w:divBdr>
    </w:div>
    <w:div w:id="281958113">
      <w:bodyDiv w:val="1"/>
      <w:marLeft w:val="0"/>
      <w:marRight w:val="0"/>
      <w:marTop w:val="0"/>
      <w:marBottom w:val="0"/>
      <w:divBdr>
        <w:top w:val="none" w:sz="0" w:space="0" w:color="auto"/>
        <w:left w:val="none" w:sz="0" w:space="0" w:color="auto"/>
        <w:bottom w:val="none" w:sz="0" w:space="0" w:color="auto"/>
        <w:right w:val="none" w:sz="0" w:space="0" w:color="auto"/>
      </w:divBdr>
    </w:div>
    <w:div w:id="282537666">
      <w:bodyDiv w:val="1"/>
      <w:marLeft w:val="0"/>
      <w:marRight w:val="0"/>
      <w:marTop w:val="0"/>
      <w:marBottom w:val="0"/>
      <w:divBdr>
        <w:top w:val="none" w:sz="0" w:space="0" w:color="auto"/>
        <w:left w:val="none" w:sz="0" w:space="0" w:color="auto"/>
        <w:bottom w:val="none" w:sz="0" w:space="0" w:color="auto"/>
        <w:right w:val="none" w:sz="0" w:space="0" w:color="auto"/>
      </w:divBdr>
    </w:div>
    <w:div w:id="282661170">
      <w:bodyDiv w:val="1"/>
      <w:marLeft w:val="0"/>
      <w:marRight w:val="0"/>
      <w:marTop w:val="0"/>
      <w:marBottom w:val="0"/>
      <w:divBdr>
        <w:top w:val="none" w:sz="0" w:space="0" w:color="auto"/>
        <w:left w:val="none" w:sz="0" w:space="0" w:color="auto"/>
        <w:bottom w:val="none" w:sz="0" w:space="0" w:color="auto"/>
        <w:right w:val="none" w:sz="0" w:space="0" w:color="auto"/>
      </w:divBdr>
    </w:div>
    <w:div w:id="283660572">
      <w:bodyDiv w:val="1"/>
      <w:marLeft w:val="0"/>
      <w:marRight w:val="0"/>
      <w:marTop w:val="0"/>
      <w:marBottom w:val="0"/>
      <w:divBdr>
        <w:top w:val="none" w:sz="0" w:space="0" w:color="auto"/>
        <w:left w:val="none" w:sz="0" w:space="0" w:color="auto"/>
        <w:bottom w:val="none" w:sz="0" w:space="0" w:color="auto"/>
        <w:right w:val="none" w:sz="0" w:space="0" w:color="auto"/>
      </w:divBdr>
    </w:div>
    <w:div w:id="284629171">
      <w:bodyDiv w:val="1"/>
      <w:marLeft w:val="0"/>
      <w:marRight w:val="0"/>
      <w:marTop w:val="0"/>
      <w:marBottom w:val="0"/>
      <w:divBdr>
        <w:top w:val="none" w:sz="0" w:space="0" w:color="auto"/>
        <w:left w:val="none" w:sz="0" w:space="0" w:color="auto"/>
        <w:bottom w:val="none" w:sz="0" w:space="0" w:color="auto"/>
        <w:right w:val="none" w:sz="0" w:space="0" w:color="auto"/>
      </w:divBdr>
    </w:div>
    <w:div w:id="285236531">
      <w:bodyDiv w:val="1"/>
      <w:marLeft w:val="0"/>
      <w:marRight w:val="0"/>
      <w:marTop w:val="0"/>
      <w:marBottom w:val="0"/>
      <w:divBdr>
        <w:top w:val="none" w:sz="0" w:space="0" w:color="auto"/>
        <w:left w:val="none" w:sz="0" w:space="0" w:color="auto"/>
        <w:bottom w:val="none" w:sz="0" w:space="0" w:color="auto"/>
        <w:right w:val="none" w:sz="0" w:space="0" w:color="auto"/>
      </w:divBdr>
    </w:div>
    <w:div w:id="285475595">
      <w:bodyDiv w:val="1"/>
      <w:marLeft w:val="0"/>
      <w:marRight w:val="0"/>
      <w:marTop w:val="0"/>
      <w:marBottom w:val="0"/>
      <w:divBdr>
        <w:top w:val="none" w:sz="0" w:space="0" w:color="auto"/>
        <w:left w:val="none" w:sz="0" w:space="0" w:color="auto"/>
        <w:bottom w:val="none" w:sz="0" w:space="0" w:color="auto"/>
        <w:right w:val="none" w:sz="0" w:space="0" w:color="auto"/>
      </w:divBdr>
    </w:div>
    <w:div w:id="286395359">
      <w:bodyDiv w:val="1"/>
      <w:marLeft w:val="0"/>
      <w:marRight w:val="0"/>
      <w:marTop w:val="0"/>
      <w:marBottom w:val="0"/>
      <w:divBdr>
        <w:top w:val="none" w:sz="0" w:space="0" w:color="auto"/>
        <w:left w:val="none" w:sz="0" w:space="0" w:color="auto"/>
        <w:bottom w:val="none" w:sz="0" w:space="0" w:color="auto"/>
        <w:right w:val="none" w:sz="0" w:space="0" w:color="auto"/>
      </w:divBdr>
    </w:div>
    <w:div w:id="286470230">
      <w:bodyDiv w:val="1"/>
      <w:marLeft w:val="0"/>
      <w:marRight w:val="0"/>
      <w:marTop w:val="0"/>
      <w:marBottom w:val="0"/>
      <w:divBdr>
        <w:top w:val="none" w:sz="0" w:space="0" w:color="auto"/>
        <w:left w:val="none" w:sz="0" w:space="0" w:color="auto"/>
        <w:bottom w:val="none" w:sz="0" w:space="0" w:color="auto"/>
        <w:right w:val="none" w:sz="0" w:space="0" w:color="auto"/>
      </w:divBdr>
    </w:div>
    <w:div w:id="287201353">
      <w:bodyDiv w:val="1"/>
      <w:marLeft w:val="0"/>
      <w:marRight w:val="0"/>
      <w:marTop w:val="0"/>
      <w:marBottom w:val="0"/>
      <w:divBdr>
        <w:top w:val="none" w:sz="0" w:space="0" w:color="auto"/>
        <w:left w:val="none" w:sz="0" w:space="0" w:color="auto"/>
        <w:bottom w:val="none" w:sz="0" w:space="0" w:color="auto"/>
        <w:right w:val="none" w:sz="0" w:space="0" w:color="auto"/>
      </w:divBdr>
    </w:div>
    <w:div w:id="287275012">
      <w:bodyDiv w:val="1"/>
      <w:marLeft w:val="0"/>
      <w:marRight w:val="0"/>
      <w:marTop w:val="0"/>
      <w:marBottom w:val="0"/>
      <w:divBdr>
        <w:top w:val="none" w:sz="0" w:space="0" w:color="auto"/>
        <w:left w:val="none" w:sz="0" w:space="0" w:color="auto"/>
        <w:bottom w:val="none" w:sz="0" w:space="0" w:color="auto"/>
        <w:right w:val="none" w:sz="0" w:space="0" w:color="auto"/>
      </w:divBdr>
    </w:div>
    <w:div w:id="289867023">
      <w:bodyDiv w:val="1"/>
      <w:marLeft w:val="0"/>
      <w:marRight w:val="0"/>
      <w:marTop w:val="0"/>
      <w:marBottom w:val="0"/>
      <w:divBdr>
        <w:top w:val="none" w:sz="0" w:space="0" w:color="auto"/>
        <w:left w:val="none" w:sz="0" w:space="0" w:color="auto"/>
        <w:bottom w:val="none" w:sz="0" w:space="0" w:color="auto"/>
        <w:right w:val="none" w:sz="0" w:space="0" w:color="auto"/>
      </w:divBdr>
    </w:div>
    <w:div w:id="290668335">
      <w:bodyDiv w:val="1"/>
      <w:marLeft w:val="0"/>
      <w:marRight w:val="0"/>
      <w:marTop w:val="0"/>
      <w:marBottom w:val="0"/>
      <w:divBdr>
        <w:top w:val="none" w:sz="0" w:space="0" w:color="auto"/>
        <w:left w:val="none" w:sz="0" w:space="0" w:color="auto"/>
        <w:bottom w:val="none" w:sz="0" w:space="0" w:color="auto"/>
        <w:right w:val="none" w:sz="0" w:space="0" w:color="auto"/>
      </w:divBdr>
    </w:div>
    <w:div w:id="293296726">
      <w:bodyDiv w:val="1"/>
      <w:marLeft w:val="0"/>
      <w:marRight w:val="0"/>
      <w:marTop w:val="0"/>
      <w:marBottom w:val="0"/>
      <w:divBdr>
        <w:top w:val="none" w:sz="0" w:space="0" w:color="auto"/>
        <w:left w:val="none" w:sz="0" w:space="0" w:color="auto"/>
        <w:bottom w:val="none" w:sz="0" w:space="0" w:color="auto"/>
        <w:right w:val="none" w:sz="0" w:space="0" w:color="auto"/>
      </w:divBdr>
    </w:div>
    <w:div w:id="294071031">
      <w:bodyDiv w:val="1"/>
      <w:marLeft w:val="0"/>
      <w:marRight w:val="0"/>
      <w:marTop w:val="0"/>
      <w:marBottom w:val="0"/>
      <w:divBdr>
        <w:top w:val="none" w:sz="0" w:space="0" w:color="auto"/>
        <w:left w:val="none" w:sz="0" w:space="0" w:color="auto"/>
        <w:bottom w:val="none" w:sz="0" w:space="0" w:color="auto"/>
        <w:right w:val="none" w:sz="0" w:space="0" w:color="auto"/>
      </w:divBdr>
    </w:div>
    <w:div w:id="295182187">
      <w:bodyDiv w:val="1"/>
      <w:marLeft w:val="0"/>
      <w:marRight w:val="0"/>
      <w:marTop w:val="0"/>
      <w:marBottom w:val="0"/>
      <w:divBdr>
        <w:top w:val="none" w:sz="0" w:space="0" w:color="auto"/>
        <w:left w:val="none" w:sz="0" w:space="0" w:color="auto"/>
        <w:bottom w:val="none" w:sz="0" w:space="0" w:color="auto"/>
        <w:right w:val="none" w:sz="0" w:space="0" w:color="auto"/>
      </w:divBdr>
    </w:div>
    <w:div w:id="295531510">
      <w:bodyDiv w:val="1"/>
      <w:marLeft w:val="0"/>
      <w:marRight w:val="0"/>
      <w:marTop w:val="0"/>
      <w:marBottom w:val="0"/>
      <w:divBdr>
        <w:top w:val="none" w:sz="0" w:space="0" w:color="auto"/>
        <w:left w:val="none" w:sz="0" w:space="0" w:color="auto"/>
        <w:bottom w:val="none" w:sz="0" w:space="0" w:color="auto"/>
        <w:right w:val="none" w:sz="0" w:space="0" w:color="auto"/>
      </w:divBdr>
    </w:div>
    <w:div w:id="296573570">
      <w:bodyDiv w:val="1"/>
      <w:marLeft w:val="0"/>
      <w:marRight w:val="0"/>
      <w:marTop w:val="0"/>
      <w:marBottom w:val="0"/>
      <w:divBdr>
        <w:top w:val="none" w:sz="0" w:space="0" w:color="auto"/>
        <w:left w:val="none" w:sz="0" w:space="0" w:color="auto"/>
        <w:bottom w:val="none" w:sz="0" w:space="0" w:color="auto"/>
        <w:right w:val="none" w:sz="0" w:space="0" w:color="auto"/>
      </w:divBdr>
    </w:div>
    <w:div w:id="296617392">
      <w:bodyDiv w:val="1"/>
      <w:marLeft w:val="0"/>
      <w:marRight w:val="0"/>
      <w:marTop w:val="0"/>
      <w:marBottom w:val="0"/>
      <w:divBdr>
        <w:top w:val="none" w:sz="0" w:space="0" w:color="auto"/>
        <w:left w:val="none" w:sz="0" w:space="0" w:color="auto"/>
        <w:bottom w:val="none" w:sz="0" w:space="0" w:color="auto"/>
        <w:right w:val="none" w:sz="0" w:space="0" w:color="auto"/>
      </w:divBdr>
    </w:div>
    <w:div w:id="297222428">
      <w:bodyDiv w:val="1"/>
      <w:marLeft w:val="0"/>
      <w:marRight w:val="0"/>
      <w:marTop w:val="0"/>
      <w:marBottom w:val="0"/>
      <w:divBdr>
        <w:top w:val="none" w:sz="0" w:space="0" w:color="auto"/>
        <w:left w:val="none" w:sz="0" w:space="0" w:color="auto"/>
        <w:bottom w:val="none" w:sz="0" w:space="0" w:color="auto"/>
        <w:right w:val="none" w:sz="0" w:space="0" w:color="auto"/>
      </w:divBdr>
    </w:div>
    <w:div w:id="297806785">
      <w:bodyDiv w:val="1"/>
      <w:marLeft w:val="0"/>
      <w:marRight w:val="0"/>
      <w:marTop w:val="0"/>
      <w:marBottom w:val="0"/>
      <w:divBdr>
        <w:top w:val="none" w:sz="0" w:space="0" w:color="auto"/>
        <w:left w:val="none" w:sz="0" w:space="0" w:color="auto"/>
        <w:bottom w:val="none" w:sz="0" w:space="0" w:color="auto"/>
        <w:right w:val="none" w:sz="0" w:space="0" w:color="auto"/>
      </w:divBdr>
    </w:div>
    <w:div w:id="298611181">
      <w:bodyDiv w:val="1"/>
      <w:marLeft w:val="0"/>
      <w:marRight w:val="0"/>
      <w:marTop w:val="0"/>
      <w:marBottom w:val="0"/>
      <w:divBdr>
        <w:top w:val="none" w:sz="0" w:space="0" w:color="auto"/>
        <w:left w:val="none" w:sz="0" w:space="0" w:color="auto"/>
        <w:bottom w:val="none" w:sz="0" w:space="0" w:color="auto"/>
        <w:right w:val="none" w:sz="0" w:space="0" w:color="auto"/>
      </w:divBdr>
    </w:div>
    <w:div w:id="299503596">
      <w:bodyDiv w:val="1"/>
      <w:marLeft w:val="0"/>
      <w:marRight w:val="0"/>
      <w:marTop w:val="0"/>
      <w:marBottom w:val="0"/>
      <w:divBdr>
        <w:top w:val="none" w:sz="0" w:space="0" w:color="auto"/>
        <w:left w:val="none" w:sz="0" w:space="0" w:color="auto"/>
        <w:bottom w:val="none" w:sz="0" w:space="0" w:color="auto"/>
        <w:right w:val="none" w:sz="0" w:space="0" w:color="auto"/>
      </w:divBdr>
    </w:div>
    <w:div w:id="300034970">
      <w:bodyDiv w:val="1"/>
      <w:marLeft w:val="0"/>
      <w:marRight w:val="0"/>
      <w:marTop w:val="0"/>
      <w:marBottom w:val="0"/>
      <w:divBdr>
        <w:top w:val="none" w:sz="0" w:space="0" w:color="auto"/>
        <w:left w:val="none" w:sz="0" w:space="0" w:color="auto"/>
        <w:bottom w:val="none" w:sz="0" w:space="0" w:color="auto"/>
        <w:right w:val="none" w:sz="0" w:space="0" w:color="auto"/>
      </w:divBdr>
    </w:div>
    <w:div w:id="300623306">
      <w:bodyDiv w:val="1"/>
      <w:marLeft w:val="0"/>
      <w:marRight w:val="0"/>
      <w:marTop w:val="0"/>
      <w:marBottom w:val="0"/>
      <w:divBdr>
        <w:top w:val="none" w:sz="0" w:space="0" w:color="auto"/>
        <w:left w:val="none" w:sz="0" w:space="0" w:color="auto"/>
        <w:bottom w:val="none" w:sz="0" w:space="0" w:color="auto"/>
        <w:right w:val="none" w:sz="0" w:space="0" w:color="auto"/>
      </w:divBdr>
    </w:div>
    <w:div w:id="301663317">
      <w:bodyDiv w:val="1"/>
      <w:marLeft w:val="0"/>
      <w:marRight w:val="0"/>
      <w:marTop w:val="0"/>
      <w:marBottom w:val="0"/>
      <w:divBdr>
        <w:top w:val="none" w:sz="0" w:space="0" w:color="auto"/>
        <w:left w:val="none" w:sz="0" w:space="0" w:color="auto"/>
        <w:bottom w:val="none" w:sz="0" w:space="0" w:color="auto"/>
        <w:right w:val="none" w:sz="0" w:space="0" w:color="auto"/>
      </w:divBdr>
    </w:div>
    <w:div w:id="302663309">
      <w:bodyDiv w:val="1"/>
      <w:marLeft w:val="0"/>
      <w:marRight w:val="0"/>
      <w:marTop w:val="0"/>
      <w:marBottom w:val="0"/>
      <w:divBdr>
        <w:top w:val="none" w:sz="0" w:space="0" w:color="auto"/>
        <w:left w:val="none" w:sz="0" w:space="0" w:color="auto"/>
        <w:bottom w:val="none" w:sz="0" w:space="0" w:color="auto"/>
        <w:right w:val="none" w:sz="0" w:space="0" w:color="auto"/>
      </w:divBdr>
    </w:div>
    <w:div w:id="303779695">
      <w:bodyDiv w:val="1"/>
      <w:marLeft w:val="0"/>
      <w:marRight w:val="0"/>
      <w:marTop w:val="0"/>
      <w:marBottom w:val="0"/>
      <w:divBdr>
        <w:top w:val="none" w:sz="0" w:space="0" w:color="auto"/>
        <w:left w:val="none" w:sz="0" w:space="0" w:color="auto"/>
        <w:bottom w:val="none" w:sz="0" w:space="0" w:color="auto"/>
        <w:right w:val="none" w:sz="0" w:space="0" w:color="auto"/>
      </w:divBdr>
    </w:div>
    <w:div w:id="304509999">
      <w:bodyDiv w:val="1"/>
      <w:marLeft w:val="0"/>
      <w:marRight w:val="0"/>
      <w:marTop w:val="0"/>
      <w:marBottom w:val="0"/>
      <w:divBdr>
        <w:top w:val="none" w:sz="0" w:space="0" w:color="auto"/>
        <w:left w:val="none" w:sz="0" w:space="0" w:color="auto"/>
        <w:bottom w:val="none" w:sz="0" w:space="0" w:color="auto"/>
        <w:right w:val="none" w:sz="0" w:space="0" w:color="auto"/>
      </w:divBdr>
    </w:div>
    <w:div w:id="305085657">
      <w:bodyDiv w:val="1"/>
      <w:marLeft w:val="0"/>
      <w:marRight w:val="0"/>
      <w:marTop w:val="0"/>
      <w:marBottom w:val="0"/>
      <w:divBdr>
        <w:top w:val="none" w:sz="0" w:space="0" w:color="auto"/>
        <w:left w:val="none" w:sz="0" w:space="0" w:color="auto"/>
        <w:bottom w:val="none" w:sz="0" w:space="0" w:color="auto"/>
        <w:right w:val="none" w:sz="0" w:space="0" w:color="auto"/>
      </w:divBdr>
    </w:div>
    <w:div w:id="307904479">
      <w:bodyDiv w:val="1"/>
      <w:marLeft w:val="0"/>
      <w:marRight w:val="0"/>
      <w:marTop w:val="0"/>
      <w:marBottom w:val="0"/>
      <w:divBdr>
        <w:top w:val="none" w:sz="0" w:space="0" w:color="auto"/>
        <w:left w:val="none" w:sz="0" w:space="0" w:color="auto"/>
        <w:bottom w:val="none" w:sz="0" w:space="0" w:color="auto"/>
        <w:right w:val="none" w:sz="0" w:space="0" w:color="auto"/>
      </w:divBdr>
    </w:div>
    <w:div w:id="309332782">
      <w:bodyDiv w:val="1"/>
      <w:marLeft w:val="0"/>
      <w:marRight w:val="0"/>
      <w:marTop w:val="0"/>
      <w:marBottom w:val="0"/>
      <w:divBdr>
        <w:top w:val="none" w:sz="0" w:space="0" w:color="auto"/>
        <w:left w:val="none" w:sz="0" w:space="0" w:color="auto"/>
        <w:bottom w:val="none" w:sz="0" w:space="0" w:color="auto"/>
        <w:right w:val="none" w:sz="0" w:space="0" w:color="auto"/>
      </w:divBdr>
    </w:div>
    <w:div w:id="310911297">
      <w:bodyDiv w:val="1"/>
      <w:marLeft w:val="0"/>
      <w:marRight w:val="0"/>
      <w:marTop w:val="0"/>
      <w:marBottom w:val="0"/>
      <w:divBdr>
        <w:top w:val="none" w:sz="0" w:space="0" w:color="auto"/>
        <w:left w:val="none" w:sz="0" w:space="0" w:color="auto"/>
        <w:bottom w:val="none" w:sz="0" w:space="0" w:color="auto"/>
        <w:right w:val="none" w:sz="0" w:space="0" w:color="auto"/>
      </w:divBdr>
    </w:div>
    <w:div w:id="311494279">
      <w:bodyDiv w:val="1"/>
      <w:marLeft w:val="0"/>
      <w:marRight w:val="0"/>
      <w:marTop w:val="0"/>
      <w:marBottom w:val="0"/>
      <w:divBdr>
        <w:top w:val="none" w:sz="0" w:space="0" w:color="auto"/>
        <w:left w:val="none" w:sz="0" w:space="0" w:color="auto"/>
        <w:bottom w:val="none" w:sz="0" w:space="0" w:color="auto"/>
        <w:right w:val="none" w:sz="0" w:space="0" w:color="auto"/>
      </w:divBdr>
    </w:div>
    <w:div w:id="313610058">
      <w:bodyDiv w:val="1"/>
      <w:marLeft w:val="0"/>
      <w:marRight w:val="0"/>
      <w:marTop w:val="0"/>
      <w:marBottom w:val="0"/>
      <w:divBdr>
        <w:top w:val="none" w:sz="0" w:space="0" w:color="auto"/>
        <w:left w:val="none" w:sz="0" w:space="0" w:color="auto"/>
        <w:bottom w:val="none" w:sz="0" w:space="0" w:color="auto"/>
        <w:right w:val="none" w:sz="0" w:space="0" w:color="auto"/>
      </w:divBdr>
    </w:div>
    <w:div w:id="313922330">
      <w:bodyDiv w:val="1"/>
      <w:marLeft w:val="0"/>
      <w:marRight w:val="0"/>
      <w:marTop w:val="0"/>
      <w:marBottom w:val="0"/>
      <w:divBdr>
        <w:top w:val="none" w:sz="0" w:space="0" w:color="auto"/>
        <w:left w:val="none" w:sz="0" w:space="0" w:color="auto"/>
        <w:bottom w:val="none" w:sz="0" w:space="0" w:color="auto"/>
        <w:right w:val="none" w:sz="0" w:space="0" w:color="auto"/>
      </w:divBdr>
    </w:div>
    <w:div w:id="314533063">
      <w:bodyDiv w:val="1"/>
      <w:marLeft w:val="0"/>
      <w:marRight w:val="0"/>
      <w:marTop w:val="0"/>
      <w:marBottom w:val="0"/>
      <w:divBdr>
        <w:top w:val="none" w:sz="0" w:space="0" w:color="auto"/>
        <w:left w:val="none" w:sz="0" w:space="0" w:color="auto"/>
        <w:bottom w:val="none" w:sz="0" w:space="0" w:color="auto"/>
        <w:right w:val="none" w:sz="0" w:space="0" w:color="auto"/>
      </w:divBdr>
    </w:div>
    <w:div w:id="315962284">
      <w:bodyDiv w:val="1"/>
      <w:marLeft w:val="0"/>
      <w:marRight w:val="0"/>
      <w:marTop w:val="0"/>
      <w:marBottom w:val="0"/>
      <w:divBdr>
        <w:top w:val="none" w:sz="0" w:space="0" w:color="auto"/>
        <w:left w:val="none" w:sz="0" w:space="0" w:color="auto"/>
        <w:bottom w:val="none" w:sz="0" w:space="0" w:color="auto"/>
        <w:right w:val="none" w:sz="0" w:space="0" w:color="auto"/>
      </w:divBdr>
    </w:div>
    <w:div w:id="316350916">
      <w:bodyDiv w:val="1"/>
      <w:marLeft w:val="0"/>
      <w:marRight w:val="0"/>
      <w:marTop w:val="0"/>
      <w:marBottom w:val="0"/>
      <w:divBdr>
        <w:top w:val="none" w:sz="0" w:space="0" w:color="auto"/>
        <w:left w:val="none" w:sz="0" w:space="0" w:color="auto"/>
        <w:bottom w:val="none" w:sz="0" w:space="0" w:color="auto"/>
        <w:right w:val="none" w:sz="0" w:space="0" w:color="auto"/>
      </w:divBdr>
    </w:div>
    <w:div w:id="316693280">
      <w:bodyDiv w:val="1"/>
      <w:marLeft w:val="0"/>
      <w:marRight w:val="0"/>
      <w:marTop w:val="0"/>
      <w:marBottom w:val="0"/>
      <w:divBdr>
        <w:top w:val="none" w:sz="0" w:space="0" w:color="auto"/>
        <w:left w:val="none" w:sz="0" w:space="0" w:color="auto"/>
        <w:bottom w:val="none" w:sz="0" w:space="0" w:color="auto"/>
        <w:right w:val="none" w:sz="0" w:space="0" w:color="auto"/>
      </w:divBdr>
    </w:div>
    <w:div w:id="320235692">
      <w:bodyDiv w:val="1"/>
      <w:marLeft w:val="0"/>
      <w:marRight w:val="0"/>
      <w:marTop w:val="0"/>
      <w:marBottom w:val="0"/>
      <w:divBdr>
        <w:top w:val="none" w:sz="0" w:space="0" w:color="auto"/>
        <w:left w:val="none" w:sz="0" w:space="0" w:color="auto"/>
        <w:bottom w:val="none" w:sz="0" w:space="0" w:color="auto"/>
        <w:right w:val="none" w:sz="0" w:space="0" w:color="auto"/>
      </w:divBdr>
    </w:div>
    <w:div w:id="320355202">
      <w:bodyDiv w:val="1"/>
      <w:marLeft w:val="0"/>
      <w:marRight w:val="0"/>
      <w:marTop w:val="0"/>
      <w:marBottom w:val="0"/>
      <w:divBdr>
        <w:top w:val="none" w:sz="0" w:space="0" w:color="auto"/>
        <w:left w:val="none" w:sz="0" w:space="0" w:color="auto"/>
        <w:bottom w:val="none" w:sz="0" w:space="0" w:color="auto"/>
        <w:right w:val="none" w:sz="0" w:space="0" w:color="auto"/>
      </w:divBdr>
    </w:div>
    <w:div w:id="320933629">
      <w:bodyDiv w:val="1"/>
      <w:marLeft w:val="0"/>
      <w:marRight w:val="0"/>
      <w:marTop w:val="0"/>
      <w:marBottom w:val="0"/>
      <w:divBdr>
        <w:top w:val="none" w:sz="0" w:space="0" w:color="auto"/>
        <w:left w:val="none" w:sz="0" w:space="0" w:color="auto"/>
        <w:bottom w:val="none" w:sz="0" w:space="0" w:color="auto"/>
        <w:right w:val="none" w:sz="0" w:space="0" w:color="auto"/>
      </w:divBdr>
    </w:div>
    <w:div w:id="326828502">
      <w:bodyDiv w:val="1"/>
      <w:marLeft w:val="0"/>
      <w:marRight w:val="0"/>
      <w:marTop w:val="0"/>
      <w:marBottom w:val="0"/>
      <w:divBdr>
        <w:top w:val="none" w:sz="0" w:space="0" w:color="auto"/>
        <w:left w:val="none" w:sz="0" w:space="0" w:color="auto"/>
        <w:bottom w:val="none" w:sz="0" w:space="0" w:color="auto"/>
        <w:right w:val="none" w:sz="0" w:space="0" w:color="auto"/>
      </w:divBdr>
    </w:div>
    <w:div w:id="330065086">
      <w:bodyDiv w:val="1"/>
      <w:marLeft w:val="0"/>
      <w:marRight w:val="0"/>
      <w:marTop w:val="0"/>
      <w:marBottom w:val="0"/>
      <w:divBdr>
        <w:top w:val="none" w:sz="0" w:space="0" w:color="auto"/>
        <w:left w:val="none" w:sz="0" w:space="0" w:color="auto"/>
        <w:bottom w:val="none" w:sz="0" w:space="0" w:color="auto"/>
        <w:right w:val="none" w:sz="0" w:space="0" w:color="auto"/>
      </w:divBdr>
    </w:div>
    <w:div w:id="330448744">
      <w:bodyDiv w:val="1"/>
      <w:marLeft w:val="0"/>
      <w:marRight w:val="0"/>
      <w:marTop w:val="0"/>
      <w:marBottom w:val="0"/>
      <w:divBdr>
        <w:top w:val="none" w:sz="0" w:space="0" w:color="auto"/>
        <w:left w:val="none" w:sz="0" w:space="0" w:color="auto"/>
        <w:bottom w:val="none" w:sz="0" w:space="0" w:color="auto"/>
        <w:right w:val="none" w:sz="0" w:space="0" w:color="auto"/>
      </w:divBdr>
    </w:div>
    <w:div w:id="330792428">
      <w:bodyDiv w:val="1"/>
      <w:marLeft w:val="0"/>
      <w:marRight w:val="0"/>
      <w:marTop w:val="0"/>
      <w:marBottom w:val="0"/>
      <w:divBdr>
        <w:top w:val="none" w:sz="0" w:space="0" w:color="auto"/>
        <w:left w:val="none" w:sz="0" w:space="0" w:color="auto"/>
        <w:bottom w:val="none" w:sz="0" w:space="0" w:color="auto"/>
        <w:right w:val="none" w:sz="0" w:space="0" w:color="auto"/>
      </w:divBdr>
    </w:div>
    <w:div w:id="332076758">
      <w:bodyDiv w:val="1"/>
      <w:marLeft w:val="0"/>
      <w:marRight w:val="0"/>
      <w:marTop w:val="0"/>
      <w:marBottom w:val="0"/>
      <w:divBdr>
        <w:top w:val="none" w:sz="0" w:space="0" w:color="auto"/>
        <w:left w:val="none" w:sz="0" w:space="0" w:color="auto"/>
        <w:bottom w:val="none" w:sz="0" w:space="0" w:color="auto"/>
        <w:right w:val="none" w:sz="0" w:space="0" w:color="auto"/>
      </w:divBdr>
    </w:div>
    <w:div w:id="332799524">
      <w:bodyDiv w:val="1"/>
      <w:marLeft w:val="0"/>
      <w:marRight w:val="0"/>
      <w:marTop w:val="0"/>
      <w:marBottom w:val="0"/>
      <w:divBdr>
        <w:top w:val="none" w:sz="0" w:space="0" w:color="auto"/>
        <w:left w:val="none" w:sz="0" w:space="0" w:color="auto"/>
        <w:bottom w:val="none" w:sz="0" w:space="0" w:color="auto"/>
        <w:right w:val="none" w:sz="0" w:space="0" w:color="auto"/>
      </w:divBdr>
    </w:div>
    <w:div w:id="335231258">
      <w:bodyDiv w:val="1"/>
      <w:marLeft w:val="0"/>
      <w:marRight w:val="0"/>
      <w:marTop w:val="0"/>
      <w:marBottom w:val="0"/>
      <w:divBdr>
        <w:top w:val="none" w:sz="0" w:space="0" w:color="auto"/>
        <w:left w:val="none" w:sz="0" w:space="0" w:color="auto"/>
        <w:bottom w:val="none" w:sz="0" w:space="0" w:color="auto"/>
        <w:right w:val="none" w:sz="0" w:space="0" w:color="auto"/>
      </w:divBdr>
    </w:div>
    <w:div w:id="336809388">
      <w:bodyDiv w:val="1"/>
      <w:marLeft w:val="0"/>
      <w:marRight w:val="0"/>
      <w:marTop w:val="0"/>
      <w:marBottom w:val="0"/>
      <w:divBdr>
        <w:top w:val="none" w:sz="0" w:space="0" w:color="auto"/>
        <w:left w:val="none" w:sz="0" w:space="0" w:color="auto"/>
        <w:bottom w:val="none" w:sz="0" w:space="0" w:color="auto"/>
        <w:right w:val="none" w:sz="0" w:space="0" w:color="auto"/>
      </w:divBdr>
    </w:div>
    <w:div w:id="339309779">
      <w:bodyDiv w:val="1"/>
      <w:marLeft w:val="0"/>
      <w:marRight w:val="0"/>
      <w:marTop w:val="0"/>
      <w:marBottom w:val="0"/>
      <w:divBdr>
        <w:top w:val="none" w:sz="0" w:space="0" w:color="auto"/>
        <w:left w:val="none" w:sz="0" w:space="0" w:color="auto"/>
        <w:bottom w:val="none" w:sz="0" w:space="0" w:color="auto"/>
        <w:right w:val="none" w:sz="0" w:space="0" w:color="auto"/>
      </w:divBdr>
    </w:div>
    <w:div w:id="339427001">
      <w:bodyDiv w:val="1"/>
      <w:marLeft w:val="0"/>
      <w:marRight w:val="0"/>
      <w:marTop w:val="0"/>
      <w:marBottom w:val="0"/>
      <w:divBdr>
        <w:top w:val="none" w:sz="0" w:space="0" w:color="auto"/>
        <w:left w:val="none" w:sz="0" w:space="0" w:color="auto"/>
        <w:bottom w:val="none" w:sz="0" w:space="0" w:color="auto"/>
        <w:right w:val="none" w:sz="0" w:space="0" w:color="auto"/>
      </w:divBdr>
    </w:div>
    <w:div w:id="340670123">
      <w:bodyDiv w:val="1"/>
      <w:marLeft w:val="0"/>
      <w:marRight w:val="0"/>
      <w:marTop w:val="0"/>
      <w:marBottom w:val="0"/>
      <w:divBdr>
        <w:top w:val="none" w:sz="0" w:space="0" w:color="auto"/>
        <w:left w:val="none" w:sz="0" w:space="0" w:color="auto"/>
        <w:bottom w:val="none" w:sz="0" w:space="0" w:color="auto"/>
        <w:right w:val="none" w:sz="0" w:space="0" w:color="auto"/>
      </w:divBdr>
    </w:div>
    <w:div w:id="342166787">
      <w:bodyDiv w:val="1"/>
      <w:marLeft w:val="0"/>
      <w:marRight w:val="0"/>
      <w:marTop w:val="0"/>
      <w:marBottom w:val="0"/>
      <w:divBdr>
        <w:top w:val="none" w:sz="0" w:space="0" w:color="auto"/>
        <w:left w:val="none" w:sz="0" w:space="0" w:color="auto"/>
        <w:bottom w:val="none" w:sz="0" w:space="0" w:color="auto"/>
        <w:right w:val="none" w:sz="0" w:space="0" w:color="auto"/>
      </w:divBdr>
    </w:div>
    <w:div w:id="347101852">
      <w:bodyDiv w:val="1"/>
      <w:marLeft w:val="0"/>
      <w:marRight w:val="0"/>
      <w:marTop w:val="0"/>
      <w:marBottom w:val="0"/>
      <w:divBdr>
        <w:top w:val="none" w:sz="0" w:space="0" w:color="auto"/>
        <w:left w:val="none" w:sz="0" w:space="0" w:color="auto"/>
        <w:bottom w:val="none" w:sz="0" w:space="0" w:color="auto"/>
        <w:right w:val="none" w:sz="0" w:space="0" w:color="auto"/>
      </w:divBdr>
    </w:div>
    <w:div w:id="347486587">
      <w:bodyDiv w:val="1"/>
      <w:marLeft w:val="0"/>
      <w:marRight w:val="0"/>
      <w:marTop w:val="0"/>
      <w:marBottom w:val="0"/>
      <w:divBdr>
        <w:top w:val="none" w:sz="0" w:space="0" w:color="auto"/>
        <w:left w:val="none" w:sz="0" w:space="0" w:color="auto"/>
        <w:bottom w:val="none" w:sz="0" w:space="0" w:color="auto"/>
        <w:right w:val="none" w:sz="0" w:space="0" w:color="auto"/>
      </w:divBdr>
    </w:div>
    <w:div w:id="349068708">
      <w:bodyDiv w:val="1"/>
      <w:marLeft w:val="0"/>
      <w:marRight w:val="0"/>
      <w:marTop w:val="0"/>
      <w:marBottom w:val="0"/>
      <w:divBdr>
        <w:top w:val="none" w:sz="0" w:space="0" w:color="auto"/>
        <w:left w:val="none" w:sz="0" w:space="0" w:color="auto"/>
        <w:bottom w:val="none" w:sz="0" w:space="0" w:color="auto"/>
        <w:right w:val="none" w:sz="0" w:space="0" w:color="auto"/>
      </w:divBdr>
    </w:div>
    <w:div w:id="349455169">
      <w:bodyDiv w:val="1"/>
      <w:marLeft w:val="0"/>
      <w:marRight w:val="0"/>
      <w:marTop w:val="0"/>
      <w:marBottom w:val="0"/>
      <w:divBdr>
        <w:top w:val="none" w:sz="0" w:space="0" w:color="auto"/>
        <w:left w:val="none" w:sz="0" w:space="0" w:color="auto"/>
        <w:bottom w:val="none" w:sz="0" w:space="0" w:color="auto"/>
        <w:right w:val="none" w:sz="0" w:space="0" w:color="auto"/>
      </w:divBdr>
    </w:div>
    <w:div w:id="349572428">
      <w:bodyDiv w:val="1"/>
      <w:marLeft w:val="0"/>
      <w:marRight w:val="0"/>
      <w:marTop w:val="0"/>
      <w:marBottom w:val="0"/>
      <w:divBdr>
        <w:top w:val="none" w:sz="0" w:space="0" w:color="auto"/>
        <w:left w:val="none" w:sz="0" w:space="0" w:color="auto"/>
        <w:bottom w:val="none" w:sz="0" w:space="0" w:color="auto"/>
        <w:right w:val="none" w:sz="0" w:space="0" w:color="auto"/>
      </w:divBdr>
    </w:div>
    <w:div w:id="352653509">
      <w:bodyDiv w:val="1"/>
      <w:marLeft w:val="0"/>
      <w:marRight w:val="0"/>
      <w:marTop w:val="0"/>
      <w:marBottom w:val="0"/>
      <w:divBdr>
        <w:top w:val="none" w:sz="0" w:space="0" w:color="auto"/>
        <w:left w:val="none" w:sz="0" w:space="0" w:color="auto"/>
        <w:bottom w:val="none" w:sz="0" w:space="0" w:color="auto"/>
        <w:right w:val="none" w:sz="0" w:space="0" w:color="auto"/>
      </w:divBdr>
    </w:div>
    <w:div w:id="355037826">
      <w:bodyDiv w:val="1"/>
      <w:marLeft w:val="0"/>
      <w:marRight w:val="0"/>
      <w:marTop w:val="0"/>
      <w:marBottom w:val="0"/>
      <w:divBdr>
        <w:top w:val="none" w:sz="0" w:space="0" w:color="auto"/>
        <w:left w:val="none" w:sz="0" w:space="0" w:color="auto"/>
        <w:bottom w:val="none" w:sz="0" w:space="0" w:color="auto"/>
        <w:right w:val="none" w:sz="0" w:space="0" w:color="auto"/>
      </w:divBdr>
    </w:div>
    <w:div w:id="356274320">
      <w:bodyDiv w:val="1"/>
      <w:marLeft w:val="0"/>
      <w:marRight w:val="0"/>
      <w:marTop w:val="0"/>
      <w:marBottom w:val="0"/>
      <w:divBdr>
        <w:top w:val="none" w:sz="0" w:space="0" w:color="auto"/>
        <w:left w:val="none" w:sz="0" w:space="0" w:color="auto"/>
        <w:bottom w:val="none" w:sz="0" w:space="0" w:color="auto"/>
        <w:right w:val="none" w:sz="0" w:space="0" w:color="auto"/>
      </w:divBdr>
    </w:div>
    <w:div w:id="356737110">
      <w:bodyDiv w:val="1"/>
      <w:marLeft w:val="0"/>
      <w:marRight w:val="0"/>
      <w:marTop w:val="0"/>
      <w:marBottom w:val="0"/>
      <w:divBdr>
        <w:top w:val="none" w:sz="0" w:space="0" w:color="auto"/>
        <w:left w:val="none" w:sz="0" w:space="0" w:color="auto"/>
        <w:bottom w:val="none" w:sz="0" w:space="0" w:color="auto"/>
        <w:right w:val="none" w:sz="0" w:space="0" w:color="auto"/>
      </w:divBdr>
    </w:div>
    <w:div w:id="359361460">
      <w:bodyDiv w:val="1"/>
      <w:marLeft w:val="0"/>
      <w:marRight w:val="0"/>
      <w:marTop w:val="0"/>
      <w:marBottom w:val="0"/>
      <w:divBdr>
        <w:top w:val="none" w:sz="0" w:space="0" w:color="auto"/>
        <w:left w:val="none" w:sz="0" w:space="0" w:color="auto"/>
        <w:bottom w:val="none" w:sz="0" w:space="0" w:color="auto"/>
        <w:right w:val="none" w:sz="0" w:space="0" w:color="auto"/>
      </w:divBdr>
    </w:div>
    <w:div w:id="359548943">
      <w:bodyDiv w:val="1"/>
      <w:marLeft w:val="0"/>
      <w:marRight w:val="0"/>
      <w:marTop w:val="0"/>
      <w:marBottom w:val="0"/>
      <w:divBdr>
        <w:top w:val="none" w:sz="0" w:space="0" w:color="auto"/>
        <w:left w:val="none" w:sz="0" w:space="0" w:color="auto"/>
        <w:bottom w:val="none" w:sz="0" w:space="0" w:color="auto"/>
        <w:right w:val="none" w:sz="0" w:space="0" w:color="auto"/>
      </w:divBdr>
    </w:div>
    <w:div w:id="360324280">
      <w:bodyDiv w:val="1"/>
      <w:marLeft w:val="0"/>
      <w:marRight w:val="0"/>
      <w:marTop w:val="0"/>
      <w:marBottom w:val="0"/>
      <w:divBdr>
        <w:top w:val="none" w:sz="0" w:space="0" w:color="auto"/>
        <w:left w:val="none" w:sz="0" w:space="0" w:color="auto"/>
        <w:bottom w:val="none" w:sz="0" w:space="0" w:color="auto"/>
        <w:right w:val="none" w:sz="0" w:space="0" w:color="auto"/>
      </w:divBdr>
    </w:div>
    <w:div w:id="361053828">
      <w:bodyDiv w:val="1"/>
      <w:marLeft w:val="0"/>
      <w:marRight w:val="0"/>
      <w:marTop w:val="0"/>
      <w:marBottom w:val="0"/>
      <w:divBdr>
        <w:top w:val="none" w:sz="0" w:space="0" w:color="auto"/>
        <w:left w:val="none" w:sz="0" w:space="0" w:color="auto"/>
        <w:bottom w:val="none" w:sz="0" w:space="0" w:color="auto"/>
        <w:right w:val="none" w:sz="0" w:space="0" w:color="auto"/>
      </w:divBdr>
    </w:div>
    <w:div w:id="365562346">
      <w:bodyDiv w:val="1"/>
      <w:marLeft w:val="0"/>
      <w:marRight w:val="0"/>
      <w:marTop w:val="0"/>
      <w:marBottom w:val="0"/>
      <w:divBdr>
        <w:top w:val="none" w:sz="0" w:space="0" w:color="auto"/>
        <w:left w:val="none" w:sz="0" w:space="0" w:color="auto"/>
        <w:bottom w:val="none" w:sz="0" w:space="0" w:color="auto"/>
        <w:right w:val="none" w:sz="0" w:space="0" w:color="auto"/>
      </w:divBdr>
    </w:div>
    <w:div w:id="366297976">
      <w:bodyDiv w:val="1"/>
      <w:marLeft w:val="0"/>
      <w:marRight w:val="0"/>
      <w:marTop w:val="0"/>
      <w:marBottom w:val="0"/>
      <w:divBdr>
        <w:top w:val="none" w:sz="0" w:space="0" w:color="auto"/>
        <w:left w:val="none" w:sz="0" w:space="0" w:color="auto"/>
        <w:bottom w:val="none" w:sz="0" w:space="0" w:color="auto"/>
        <w:right w:val="none" w:sz="0" w:space="0" w:color="auto"/>
      </w:divBdr>
    </w:div>
    <w:div w:id="366375790">
      <w:bodyDiv w:val="1"/>
      <w:marLeft w:val="0"/>
      <w:marRight w:val="0"/>
      <w:marTop w:val="0"/>
      <w:marBottom w:val="0"/>
      <w:divBdr>
        <w:top w:val="none" w:sz="0" w:space="0" w:color="auto"/>
        <w:left w:val="none" w:sz="0" w:space="0" w:color="auto"/>
        <w:bottom w:val="none" w:sz="0" w:space="0" w:color="auto"/>
        <w:right w:val="none" w:sz="0" w:space="0" w:color="auto"/>
      </w:divBdr>
    </w:div>
    <w:div w:id="368384558">
      <w:bodyDiv w:val="1"/>
      <w:marLeft w:val="0"/>
      <w:marRight w:val="0"/>
      <w:marTop w:val="0"/>
      <w:marBottom w:val="0"/>
      <w:divBdr>
        <w:top w:val="none" w:sz="0" w:space="0" w:color="auto"/>
        <w:left w:val="none" w:sz="0" w:space="0" w:color="auto"/>
        <w:bottom w:val="none" w:sz="0" w:space="0" w:color="auto"/>
        <w:right w:val="none" w:sz="0" w:space="0" w:color="auto"/>
      </w:divBdr>
    </w:div>
    <w:div w:id="369691756">
      <w:bodyDiv w:val="1"/>
      <w:marLeft w:val="0"/>
      <w:marRight w:val="0"/>
      <w:marTop w:val="0"/>
      <w:marBottom w:val="0"/>
      <w:divBdr>
        <w:top w:val="none" w:sz="0" w:space="0" w:color="auto"/>
        <w:left w:val="none" w:sz="0" w:space="0" w:color="auto"/>
        <w:bottom w:val="none" w:sz="0" w:space="0" w:color="auto"/>
        <w:right w:val="none" w:sz="0" w:space="0" w:color="auto"/>
      </w:divBdr>
    </w:div>
    <w:div w:id="372391228">
      <w:bodyDiv w:val="1"/>
      <w:marLeft w:val="0"/>
      <w:marRight w:val="0"/>
      <w:marTop w:val="0"/>
      <w:marBottom w:val="0"/>
      <w:divBdr>
        <w:top w:val="none" w:sz="0" w:space="0" w:color="auto"/>
        <w:left w:val="none" w:sz="0" w:space="0" w:color="auto"/>
        <w:bottom w:val="none" w:sz="0" w:space="0" w:color="auto"/>
        <w:right w:val="none" w:sz="0" w:space="0" w:color="auto"/>
      </w:divBdr>
    </w:div>
    <w:div w:id="374895028">
      <w:bodyDiv w:val="1"/>
      <w:marLeft w:val="0"/>
      <w:marRight w:val="0"/>
      <w:marTop w:val="0"/>
      <w:marBottom w:val="0"/>
      <w:divBdr>
        <w:top w:val="none" w:sz="0" w:space="0" w:color="auto"/>
        <w:left w:val="none" w:sz="0" w:space="0" w:color="auto"/>
        <w:bottom w:val="none" w:sz="0" w:space="0" w:color="auto"/>
        <w:right w:val="none" w:sz="0" w:space="0" w:color="auto"/>
      </w:divBdr>
    </w:div>
    <w:div w:id="375468266">
      <w:bodyDiv w:val="1"/>
      <w:marLeft w:val="0"/>
      <w:marRight w:val="0"/>
      <w:marTop w:val="0"/>
      <w:marBottom w:val="0"/>
      <w:divBdr>
        <w:top w:val="none" w:sz="0" w:space="0" w:color="auto"/>
        <w:left w:val="none" w:sz="0" w:space="0" w:color="auto"/>
        <w:bottom w:val="none" w:sz="0" w:space="0" w:color="auto"/>
        <w:right w:val="none" w:sz="0" w:space="0" w:color="auto"/>
      </w:divBdr>
    </w:div>
    <w:div w:id="375786031">
      <w:bodyDiv w:val="1"/>
      <w:marLeft w:val="0"/>
      <w:marRight w:val="0"/>
      <w:marTop w:val="0"/>
      <w:marBottom w:val="0"/>
      <w:divBdr>
        <w:top w:val="none" w:sz="0" w:space="0" w:color="auto"/>
        <w:left w:val="none" w:sz="0" w:space="0" w:color="auto"/>
        <w:bottom w:val="none" w:sz="0" w:space="0" w:color="auto"/>
        <w:right w:val="none" w:sz="0" w:space="0" w:color="auto"/>
      </w:divBdr>
    </w:div>
    <w:div w:id="376976515">
      <w:bodyDiv w:val="1"/>
      <w:marLeft w:val="0"/>
      <w:marRight w:val="0"/>
      <w:marTop w:val="0"/>
      <w:marBottom w:val="0"/>
      <w:divBdr>
        <w:top w:val="none" w:sz="0" w:space="0" w:color="auto"/>
        <w:left w:val="none" w:sz="0" w:space="0" w:color="auto"/>
        <w:bottom w:val="none" w:sz="0" w:space="0" w:color="auto"/>
        <w:right w:val="none" w:sz="0" w:space="0" w:color="auto"/>
      </w:divBdr>
    </w:div>
    <w:div w:id="379521010">
      <w:bodyDiv w:val="1"/>
      <w:marLeft w:val="0"/>
      <w:marRight w:val="0"/>
      <w:marTop w:val="0"/>
      <w:marBottom w:val="0"/>
      <w:divBdr>
        <w:top w:val="none" w:sz="0" w:space="0" w:color="auto"/>
        <w:left w:val="none" w:sz="0" w:space="0" w:color="auto"/>
        <w:bottom w:val="none" w:sz="0" w:space="0" w:color="auto"/>
        <w:right w:val="none" w:sz="0" w:space="0" w:color="auto"/>
      </w:divBdr>
    </w:div>
    <w:div w:id="381447410">
      <w:bodyDiv w:val="1"/>
      <w:marLeft w:val="0"/>
      <w:marRight w:val="0"/>
      <w:marTop w:val="0"/>
      <w:marBottom w:val="0"/>
      <w:divBdr>
        <w:top w:val="none" w:sz="0" w:space="0" w:color="auto"/>
        <w:left w:val="none" w:sz="0" w:space="0" w:color="auto"/>
        <w:bottom w:val="none" w:sz="0" w:space="0" w:color="auto"/>
        <w:right w:val="none" w:sz="0" w:space="0" w:color="auto"/>
      </w:divBdr>
    </w:div>
    <w:div w:id="382948849">
      <w:bodyDiv w:val="1"/>
      <w:marLeft w:val="0"/>
      <w:marRight w:val="0"/>
      <w:marTop w:val="0"/>
      <w:marBottom w:val="0"/>
      <w:divBdr>
        <w:top w:val="none" w:sz="0" w:space="0" w:color="auto"/>
        <w:left w:val="none" w:sz="0" w:space="0" w:color="auto"/>
        <w:bottom w:val="none" w:sz="0" w:space="0" w:color="auto"/>
        <w:right w:val="none" w:sz="0" w:space="0" w:color="auto"/>
      </w:divBdr>
    </w:div>
    <w:div w:id="385688206">
      <w:bodyDiv w:val="1"/>
      <w:marLeft w:val="0"/>
      <w:marRight w:val="0"/>
      <w:marTop w:val="0"/>
      <w:marBottom w:val="0"/>
      <w:divBdr>
        <w:top w:val="none" w:sz="0" w:space="0" w:color="auto"/>
        <w:left w:val="none" w:sz="0" w:space="0" w:color="auto"/>
        <w:bottom w:val="none" w:sz="0" w:space="0" w:color="auto"/>
        <w:right w:val="none" w:sz="0" w:space="0" w:color="auto"/>
      </w:divBdr>
    </w:div>
    <w:div w:id="386495482">
      <w:bodyDiv w:val="1"/>
      <w:marLeft w:val="0"/>
      <w:marRight w:val="0"/>
      <w:marTop w:val="0"/>
      <w:marBottom w:val="0"/>
      <w:divBdr>
        <w:top w:val="none" w:sz="0" w:space="0" w:color="auto"/>
        <w:left w:val="none" w:sz="0" w:space="0" w:color="auto"/>
        <w:bottom w:val="none" w:sz="0" w:space="0" w:color="auto"/>
        <w:right w:val="none" w:sz="0" w:space="0" w:color="auto"/>
      </w:divBdr>
    </w:div>
    <w:div w:id="387191068">
      <w:bodyDiv w:val="1"/>
      <w:marLeft w:val="0"/>
      <w:marRight w:val="0"/>
      <w:marTop w:val="0"/>
      <w:marBottom w:val="0"/>
      <w:divBdr>
        <w:top w:val="none" w:sz="0" w:space="0" w:color="auto"/>
        <w:left w:val="none" w:sz="0" w:space="0" w:color="auto"/>
        <w:bottom w:val="none" w:sz="0" w:space="0" w:color="auto"/>
        <w:right w:val="none" w:sz="0" w:space="0" w:color="auto"/>
      </w:divBdr>
    </w:div>
    <w:div w:id="387340695">
      <w:bodyDiv w:val="1"/>
      <w:marLeft w:val="0"/>
      <w:marRight w:val="0"/>
      <w:marTop w:val="0"/>
      <w:marBottom w:val="0"/>
      <w:divBdr>
        <w:top w:val="none" w:sz="0" w:space="0" w:color="auto"/>
        <w:left w:val="none" w:sz="0" w:space="0" w:color="auto"/>
        <w:bottom w:val="none" w:sz="0" w:space="0" w:color="auto"/>
        <w:right w:val="none" w:sz="0" w:space="0" w:color="auto"/>
      </w:divBdr>
    </w:div>
    <w:div w:id="388499114">
      <w:bodyDiv w:val="1"/>
      <w:marLeft w:val="0"/>
      <w:marRight w:val="0"/>
      <w:marTop w:val="0"/>
      <w:marBottom w:val="0"/>
      <w:divBdr>
        <w:top w:val="none" w:sz="0" w:space="0" w:color="auto"/>
        <w:left w:val="none" w:sz="0" w:space="0" w:color="auto"/>
        <w:bottom w:val="none" w:sz="0" w:space="0" w:color="auto"/>
        <w:right w:val="none" w:sz="0" w:space="0" w:color="auto"/>
      </w:divBdr>
    </w:div>
    <w:div w:id="389111900">
      <w:bodyDiv w:val="1"/>
      <w:marLeft w:val="0"/>
      <w:marRight w:val="0"/>
      <w:marTop w:val="0"/>
      <w:marBottom w:val="0"/>
      <w:divBdr>
        <w:top w:val="none" w:sz="0" w:space="0" w:color="auto"/>
        <w:left w:val="none" w:sz="0" w:space="0" w:color="auto"/>
        <w:bottom w:val="none" w:sz="0" w:space="0" w:color="auto"/>
        <w:right w:val="none" w:sz="0" w:space="0" w:color="auto"/>
      </w:divBdr>
    </w:div>
    <w:div w:id="389809931">
      <w:bodyDiv w:val="1"/>
      <w:marLeft w:val="0"/>
      <w:marRight w:val="0"/>
      <w:marTop w:val="0"/>
      <w:marBottom w:val="0"/>
      <w:divBdr>
        <w:top w:val="none" w:sz="0" w:space="0" w:color="auto"/>
        <w:left w:val="none" w:sz="0" w:space="0" w:color="auto"/>
        <w:bottom w:val="none" w:sz="0" w:space="0" w:color="auto"/>
        <w:right w:val="none" w:sz="0" w:space="0" w:color="auto"/>
      </w:divBdr>
    </w:div>
    <w:div w:id="390815753">
      <w:bodyDiv w:val="1"/>
      <w:marLeft w:val="0"/>
      <w:marRight w:val="0"/>
      <w:marTop w:val="0"/>
      <w:marBottom w:val="0"/>
      <w:divBdr>
        <w:top w:val="none" w:sz="0" w:space="0" w:color="auto"/>
        <w:left w:val="none" w:sz="0" w:space="0" w:color="auto"/>
        <w:bottom w:val="none" w:sz="0" w:space="0" w:color="auto"/>
        <w:right w:val="none" w:sz="0" w:space="0" w:color="auto"/>
      </w:divBdr>
    </w:div>
    <w:div w:id="391468159">
      <w:bodyDiv w:val="1"/>
      <w:marLeft w:val="0"/>
      <w:marRight w:val="0"/>
      <w:marTop w:val="0"/>
      <w:marBottom w:val="0"/>
      <w:divBdr>
        <w:top w:val="none" w:sz="0" w:space="0" w:color="auto"/>
        <w:left w:val="none" w:sz="0" w:space="0" w:color="auto"/>
        <w:bottom w:val="none" w:sz="0" w:space="0" w:color="auto"/>
        <w:right w:val="none" w:sz="0" w:space="0" w:color="auto"/>
      </w:divBdr>
    </w:div>
    <w:div w:id="391662495">
      <w:bodyDiv w:val="1"/>
      <w:marLeft w:val="0"/>
      <w:marRight w:val="0"/>
      <w:marTop w:val="0"/>
      <w:marBottom w:val="0"/>
      <w:divBdr>
        <w:top w:val="none" w:sz="0" w:space="0" w:color="auto"/>
        <w:left w:val="none" w:sz="0" w:space="0" w:color="auto"/>
        <w:bottom w:val="none" w:sz="0" w:space="0" w:color="auto"/>
        <w:right w:val="none" w:sz="0" w:space="0" w:color="auto"/>
      </w:divBdr>
    </w:div>
    <w:div w:id="392585344">
      <w:bodyDiv w:val="1"/>
      <w:marLeft w:val="0"/>
      <w:marRight w:val="0"/>
      <w:marTop w:val="0"/>
      <w:marBottom w:val="0"/>
      <w:divBdr>
        <w:top w:val="none" w:sz="0" w:space="0" w:color="auto"/>
        <w:left w:val="none" w:sz="0" w:space="0" w:color="auto"/>
        <w:bottom w:val="none" w:sz="0" w:space="0" w:color="auto"/>
        <w:right w:val="none" w:sz="0" w:space="0" w:color="auto"/>
      </w:divBdr>
    </w:div>
    <w:div w:id="393163130">
      <w:bodyDiv w:val="1"/>
      <w:marLeft w:val="0"/>
      <w:marRight w:val="0"/>
      <w:marTop w:val="0"/>
      <w:marBottom w:val="0"/>
      <w:divBdr>
        <w:top w:val="none" w:sz="0" w:space="0" w:color="auto"/>
        <w:left w:val="none" w:sz="0" w:space="0" w:color="auto"/>
        <w:bottom w:val="none" w:sz="0" w:space="0" w:color="auto"/>
        <w:right w:val="none" w:sz="0" w:space="0" w:color="auto"/>
      </w:divBdr>
    </w:div>
    <w:div w:id="395931602">
      <w:bodyDiv w:val="1"/>
      <w:marLeft w:val="0"/>
      <w:marRight w:val="0"/>
      <w:marTop w:val="0"/>
      <w:marBottom w:val="0"/>
      <w:divBdr>
        <w:top w:val="none" w:sz="0" w:space="0" w:color="auto"/>
        <w:left w:val="none" w:sz="0" w:space="0" w:color="auto"/>
        <w:bottom w:val="none" w:sz="0" w:space="0" w:color="auto"/>
        <w:right w:val="none" w:sz="0" w:space="0" w:color="auto"/>
      </w:divBdr>
    </w:div>
    <w:div w:id="397633020">
      <w:bodyDiv w:val="1"/>
      <w:marLeft w:val="0"/>
      <w:marRight w:val="0"/>
      <w:marTop w:val="0"/>
      <w:marBottom w:val="0"/>
      <w:divBdr>
        <w:top w:val="none" w:sz="0" w:space="0" w:color="auto"/>
        <w:left w:val="none" w:sz="0" w:space="0" w:color="auto"/>
        <w:bottom w:val="none" w:sz="0" w:space="0" w:color="auto"/>
        <w:right w:val="none" w:sz="0" w:space="0" w:color="auto"/>
      </w:divBdr>
    </w:div>
    <w:div w:id="397634137">
      <w:bodyDiv w:val="1"/>
      <w:marLeft w:val="0"/>
      <w:marRight w:val="0"/>
      <w:marTop w:val="0"/>
      <w:marBottom w:val="0"/>
      <w:divBdr>
        <w:top w:val="none" w:sz="0" w:space="0" w:color="auto"/>
        <w:left w:val="none" w:sz="0" w:space="0" w:color="auto"/>
        <w:bottom w:val="none" w:sz="0" w:space="0" w:color="auto"/>
        <w:right w:val="none" w:sz="0" w:space="0" w:color="auto"/>
      </w:divBdr>
    </w:div>
    <w:div w:id="398603224">
      <w:bodyDiv w:val="1"/>
      <w:marLeft w:val="0"/>
      <w:marRight w:val="0"/>
      <w:marTop w:val="0"/>
      <w:marBottom w:val="0"/>
      <w:divBdr>
        <w:top w:val="none" w:sz="0" w:space="0" w:color="auto"/>
        <w:left w:val="none" w:sz="0" w:space="0" w:color="auto"/>
        <w:bottom w:val="none" w:sz="0" w:space="0" w:color="auto"/>
        <w:right w:val="none" w:sz="0" w:space="0" w:color="auto"/>
      </w:divBdr>
    </w:div>
    <w:div w:id="399014386">
      <w:bodyDiv w:val="1"/>
      <w:marLeft w:val="0"/>
      <w:marRight w:val="0"/>
      <w:marTop w:val="0"/>
      <w:marBottom w:val="0"/>
      <w:divBdr>
        <w:top w:val="none" w:sz="0" w:space="0" w:color="auto"/>
        <w:left w:val="none" w:sz="0" w:space="0" w:color="auto"/>
        <w:bottom w:val="none" w:sz="0" w:space="0" w:color="auto"/>
        <w:right w:val="none" w:sz="0" w:space="0" w:color="auto"/>
      </w:divBdr>
    </w:div>
    <w:div w:id="400296891">
      <w:bodyDiv w:val="1"/>
      <w:marLeft w:val="0"/>
      <w:marRight w:val="0"/>
      <w:marTop w:val="0"/>
      <w:marBottom w:val="0"/>
      <w:divBdr>
        <w:top w:val="none" w:sz="0" w:space="0" w:color="auto"/>
        <w:left w:val="none" w:sz="0" w:space="0" w:color="auto"/>
        <w:bottom w:val="none" w:sz="0" w:space="0" w:color="auto"/>
        <w:right w:val="none" w:sz="0" w:space="0" w:color="auto"/>
      </w:divBdr>
    </w:div>
    <w:div w:id="402147329">
      <w:bodyDiv w:val="1"/>
      <w:marLeft w:val="0"/>
      <w:marRight w:val="0"/>
      <w:marTop w:val="0"/>
      <w:marBottom w:val="0"/>
      <w:divBdr>
        <w:top w:val="none" w:sz="0" w:space="0" w:color="auto"/>
        <w:left w:val="none" w:sz="0" w:space="0" w:color="auto"/>
        <w:bottom w:val="none" w:sz="0" w:space="0" w:color="auto"/>
        <w:right w:val="none" w:sz="0" w:space="0" w:color="auto"/>
      </w:divBdr>
    </w:div>
    <w:div w:id="402878983">
      <w:bodyDiv w:val="1"/>
      <w:marLeft w:val="0"/>
      <w:marRight w:val="0"/>
      <w:marTop w:val="0"/>
      <w:marBottom w:val="0"/>
      <w:divBdr>
        <w:top w:val="none" w:sz="0" w:space="0" w:color="auto"/>
        <w:left w:val="none" w:sz="0" w:space="0" w:color="auto"/>
        <w:bottom w:val="none" w:sz="0" w:space="0" w:color="auto"/>
        <w:right w:val="none" w:sz="0" w:space="0" w:color="auto"/>
      </w:divBdr>
    </w:div>
    <w:div w:id="404300113">
      <w:bodyDiv w:val="1"/>
      <w:marLeft w:val="0"/>
      <w:marRight w:val="0"/>
      <w:marTop w:val="0"/>
      <w:marBottom w:val="0"/>
      <w:divBdr>
        <w:top w:val="none" w:sz="0" w:space="0" w:color="auto"/>
        <w:left w:val="none" w:sz="0" w:space="0" w:color="auto"/>
        <w:bottom w:val="none" w:sz="0" w:space="0" w:color="auto"/>
        <w:right w:val="none" w:sz="0" w:space="0" w:color="auto"/>
      </w:divBdr>
    </w:div>
    <w:div w:id="404961721">
      <w:bodyDiv w:val="1"/>
      <w:marLeft w:val="0"/>
      <w:marRight w:val="0"/>
      <w:marTop w:val="0"/>
      <w:marBottom w:val="0"/>
      <w:divBdr>
        <w:top w:val="none" w:sz="0" w:space="0" w:color="auto"/>
        <w:left w:val="none" w:sz="0" w:space="0" w:color="auto"/>
        <w:bottom w:val="none" w:sz="0" w:space="0" w:color="auto"/>
        <w:right w:val="none" w:sz="0" w:space="0" w:color="auto"/>
      </w:divBdr>
    </w:div>
    <w:div w:id="406730799">
      <w:bodyDiv w:val="1"/>
      <w:marLeft w:val="0"/>
      <w:marRight w:val="0"/>
      <w:marTop w:val="0"/>
      <w:marBottom w:val="0"/>
      <w:divBdr>
        <w:top w:val="none" w:sz="0" w:space="0" w:color="auto"/>
        <w:left w:val="none" w:sz="0" w:space="0" w:color="auto"/>
        <w:bottom w:val="none" w:sz="0" w:space="0" w:color="auto"/>
        <w:right w:val="none" w:sz="0" w:space="0" w:color="auto"/>
      </w:divBdr>
    </w:div>
    <w:div w:id="406731234">
      <w:bodyDiv w:val="1"/>
      <w:marLeft w:val="0"/>
      <w:marRight w:val="0"/>
      <w:marTop w:val="0"/>
      <w:marBottom w:val="0"/>
      <w:divBdr>
        <w:top w:val="none" w:sz="0" w:space="0" w:color="auto"/>
        <w:left w:val="none" w:sz="0" w:space="0" w:color="auto"/>
        <w:bottom w:val="none" w:sz="0" w:space="0" w:color="auto"/>
        <w:right w:val="none" w:sz="0" w:space="0" w:color="auto"/>
      </w:divBdr>
    </w:div>
    <w:div w:id="406999323">
      <w:bodyDiv w:val="1"/>
      <w:marLeft w:val="0"/>
      <w:marRight w:val="0"/>
      <w:marTop w:val="0"/>
      <w:marBottom w:val="0"/>
      <w:divBdr>
        <w:top w:val="none" w:sz="0" w:space="0" w:color="auto"/>
        <w:left w:val="none" w:sz="0" w:space="0" w:color="auto"/>
        <w:bottom w:val="none" w:sz="0" w:space="0" w:color="auto"/>
        <w:right w:val="none" w:sz="0" w:space="0" w:color="auto"/>
      </w:divBdr>
    </w:div>
    <w:div w:id="408305670">
      <w:bodyDiv w:val="1"/>
      <w:marLeft w:val="0"/>
      <w:marRight w:val="0"/>
      <w:marTop w:val="0"/>
      <w:marBottom w:val="0"/>
      <w:divBdr>
        <w:top w:val="none" w:sz="0" w:space="0" w:color="auto"/>
        <w:left w:val="none" w:sz="0" w:space="0" w:color="auto"/>
        <w:bottom w:val="none" w:sz="0" w:space="0" w:color="auto"/>
        <w:right w:val="none" w:sz="0" w:space="0" w:color="auto"/>
      </w:divBdr>
    </w:div>
    <w:div w:id="409274831">
      <w:bodyDiv w:val="1"/>
      <w:marLeft w:val="0"/>
      <w:marRight w:val="0"/>
      <w:marTop w:val="0"/>
      <w:marBottom w:val="0"/>
      <w:divBdr>
        <w:top w:val="none" w:sz="0" w:space="0" w:color="auto"/>
        <w:left w:val="none" w:sz="0" w:space="0" w:color="auto"/>
        <w:bottom w:val="none" w:sz="0" w:space="0" w:color="auto"/>
        <w:right w:val="none" w:sz="0" w:space="0" w:color="auto"/>
      </w:divBdr>
    </w:div>
    <w:div w:id="409695261">
      <w:bodyDiv w:val="1"/>
      <w:marLeft w:val="0"/>
      <w:marRight w:val="0"/>
      <w:marTop w:val="0"/>
      <w:marBottom w:val="0"/>
      <w:divBdr>
        <w:top w:val="none" w:sz="0" w:space="0" w:color="auto"/>
        <w:left w:val="none" w:sz="0" w:space="0" w:color="auto"/>
        <w:bottom w:val="none" w:sz="0" w:space="0" w:color="auto"/>
        <w:right w:val="none" w:sz="0" w:space="0" w:color="auto"/>
      </w:divBdr>
    </w:div>
    <w:div w:id="409816327">
      <w:bodyDiv w:val="1"/>
      <w:marLeft w:val="0"/>
      <w:marRight w:val="0"/>
      <w:marTop w:val="0"/>
      <w:marBottom w:val="0"/>
      <w:divBdr>
        <w:top w:val="none" w:sz="0" w:space="0" w:color="auto"/>
        <w:left w:val="none" w:sz="0" w:space="0" w:color="auto"/>
        <w:bottom w:val="none" w:sz="0" w:space="0" w:color="auto"/>
        <w:right w:val="none" w:sz="0" w:space="0" w:color="auto"/>
      </w:divBdr>
    </w:div>
    <w:div w:id="413430535">
      <w:bodyDiv w:val="1"/>
      <w:marLeft w:val="0"/>
      <w:marRight w:val="0"/>
      <w:marTop w:val="0"/>
      <w:marBottom w:val="0"/>
      <w:divBdr>
        <w:top w:val="none" w:sz="0" w:space="0" w:color="auto"/>
        <w:left w:val="none" w:sz="0" w:space="0" w:color="auto"/>
        <w:bottom w:val="none" w:sz="0" w:space="0" w:color="auto"/>
        <w:right w:val="none" w:sz="0" w:space="0" w:color="auto"/>
      </w:divBdr>
    </w:div>
    <w:div w:id="414714033">
      <w:bodyDiv w:val="1"/>
      <w:marLeft w:val="0"/>
      <w:marRight w:val="0"/>
      <w:marTop w:val="0"/>
      <w:marBottom w:val="0"/>
      <w:divBdr>
        <w:top w:val="none" w:sz="0" w:space="0" w:color="auto"/>
        <w:left w:val="none" w:sz="0" w:space="0" w:color="auto"/>
        <w:bottom w:val="none" w:sz="0" w:space="0" w:color="auto"/>
        <w:right w:val="none" w:sz="0" w:space="0" w:color="auto"/>
      </w:divBdr>
    </w:div>
    <w:div w:id="415174056">
      <w:bodyDiv w:val="1"/>
      <w:marLeft w:val="0"/>
      <w:marRight w:val="0"/>
      <w:marTop w:val="0"/>
      <w:marBottom w:val="0"/>
      <w:divBdr>
        <w:top w:val="none" w:sz="0" w:space="0" w:color="auto"/>
        <w:left w:val="none" w:sz="0" w:space="0" w:color="auto"/>
        <w:bottom w:val="none" w:sz="0" w:space="0" w:color="auto"/>
        <w:right w:val="none" w:sz="0" w:space="0" w:color="auto"/>
      </w:divBdr>
    </w:div>
    <w:div w:id="415439547">
      <w:bodyDiv w:val="1"/>
      <w:marLeft w:val="0"/>
      <w:marRight w:val="0"/>
      <w:marTop w:val="0"/>
      <w:marBottom w:val="0"/>
      <w:divBdr>
        <w:top w:val="none" w:sz="0" w:space="0" w:color="auto"/>
        <w:left w:val="none" w:sz="0" w:space="0" w:color="auto"/>
        <w:bottom w:val="none" w:sz="0" w:space="0" w:color="auto"/>
        <w:right w:val="none" w:sz="0" w:space="0" w:color="auto"/>
      </w:divBdr>
    </w:div>
    <w:div w:id="415441725">
      <w:bodyDiv w:val="1"/>
      <w:marLeft w:val="0"/>
      <w:marRight w:val="0"/>
      <w:marTop w:val="0"/>
      <w:marBottom w:val="0"/>
      <w:divBdr>
        <w:top w:val="none" w:sz="0" w:space="0" w:color="auto"/>
        <w:left w:val="none" w:sz="0" w:space="0" w:color="auto"/>
        <w:bottom w:val="none" w:sz="0" w:space="0" w:color="auto"/>
        <w:right w:val="none" w:sz="0" w:space="0" w:color="auto"/>
      </w:divBdr>
    </w:div>
    <w:div w:id="415977340">
      <w:bodyDiv w:val="1"/>
      <w:marLeft w:val="0"/>
      <w:marRight w:val="0"/>
      <w:marTop w:val="0"/>
      <w:marBottom w:val="0"/>
      <w:divBdr>
        <w:top w:val="none" w:sz="0" w:space="0" w:color="auto"/>
        <w:left w:val="none" w:sz="0" w:space="0" w:color="auto"/>
        <w:bottom w:val="none" w:sz="0" w:space="0" w:color="auto"/>
        <w:right w:val="none" w:sz="0" w:space="0" w:color="auto"/>
      </w:divBdr>
    </w:div>
    <w:div w:id="420611342">
      <w:bodyDiv w:val="1"/>
      <w:marLeft w:val="0"/>
      <w:marRight w:val="0"/>
      <w:marTop w:val="0"/>
      <w:marBottom w:val="0"/>
      <w:divBdr>
        <w:top w:val="none" w:sz="0" w:space="0" w:color="auto"/>
        <w:left w:val="none" w:sz="0" w:space="0" w:color="auto"/>
        <w:bottom w:val="none" w:sz="0" w:space="0" w:color="auto"/>
        <w:right w:val="none" w:sz="0" w:space="0" w:color="auto"/>
      </w:divBdr>
    </w:div>
    <w:div w:id="424959386">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26998947">
      <w:bodyDiv w:val="1"/>
      <w:marLeft w:val="0"/>
      <w:marRight w:val="0"/>
      <w:marTop w:val="0"/>
      <w:marBottom w:val="0"/>
      <w:divBdr>
        <w:top w:val="none" w:sz="0" w:space="0" w:color="auto"/>
        <w:left w:val="none" w:sz="0" w:space="0" w:color="auto"/>
        <w:bottom w:val="none" w:sz="0" w:space="0" w:color="auto"/>
        <w:right w:val="none" w:sz="0" w:space="0" w:color="auto"/>
      </w:divBdr>
    </w:div>
    <w:div w:id="427701049">
      <w:bodyDiv w:val="1"/>
      <w:marLeft w:val="0"/>
      <w:marRight w:val="0"/>
      <w:marTop w:val="0"/>
      <w:marBottom w:val="0"/>
      <w:divBdr>
        <w:top w:val="none" w:sz="0" w:space="0" w:color="auto"/>
        <w:left w:val="none" w:sz="0" w:space="0" w:color="auto"/>
        <w:bottom w:val="none" w:sz="0" w:space="0" w:color="auto"/>
        <w:right w:val="none" w:sz="0" w:space="0" w:color="auto"/>
      </w:divBdr>
    </w:div>
    <w:div w:id="430204027">
      <w:bodyDiv w:val="1"/>
      <w:marLeft w:val="0"/>
      <w:marRight w:val="0"/>
      <w:marTop w:val="0"/>
      <w:marBottom w:val="0"/>
      <w:divBdr>
        <w:top w:val="none" w:sz="0" w:space="0" w:color="auto"/>
        <w:left w:val="none" w:sz="0" w:space="0" w:color="auto"/>
        <w:bottom w:val="none" w:sz="0" w:space="0" w:color="auto"/>
        <w:right w:val="none" w:sz="0" w:space="0" w:color="auto"/>
      </w:divBdr>
    </w:div>
    <w:div w:id="432826173">
      <w:bodyDiv w:val="1"/>
      <w:marLeft w:val="0"/>
      <w:marRight w:val="0"/>
      <w:marTop w:val="0"/>
      <w:marBottom w:val="0"/>
      <w:divBdr>
        <w:top w:val="none" w:sz="0" w:space="0" w:color="auto"/>
        <w:left w:val="none" w:sz="0" w:space="0" w:color="auto"/>
        <w:bottom w:val="none" w:sz="0" w:space="0" w:color="auto"/>
        <w:right w:val="none" w:sz="0" w:space="0" w:color="auto"/>
      </w:divBdr>
    </w:div>
    <w:div w:id="437989656">
      <w:bodyDiv w:val="1"/>
      <w:marLeft w:val="0"/>
      <w:marRight w:val="0"/>
      <w:marTop w:val="0"/>
      <w:marBottom w:val="0"/>
      <w:divBdr>
        <w:top w:val="none" w:sz="0" w:space="0" w:color="auto"/>
        <w:left w:val="none" w:sz="0" w:space="0" w:color="auto"/>
        <w:bottom w:val="none" w:sz="0" w:space="0" w:color="auto"/>
        <w:right w:val="none" w:sz="0" w:space="0" w:color="auto"/>
      </w:divBdr>
    </w:div>
    <w:div w:id="438064219">
      <w:bodyDiv w:val="1"/>
      <w:marLeft w:val="0"/>
      <w:marRight w:val="0"/>
      <w:marTop w:val="0"/>
      <w:marBottom w:val="0"/>
      <w:divBdr>
        <w:top w:val="none" w:sz="0" w:space="0" w:color="auto"/>
        <w:left w:val="none" w:sz="0" w:space="0" w:color="auto"/>
        <w:bottom w:val="none" w:sz="0" w:space="0" w:color="auto"/>
        <w:right w:val="none" w:sz="0" w:space="0" w:color="auto"/>
      </w:divBdr>
    </w:div>
    <w:div w:id="439375586">
      <w:bodyDiv w:val="1"/>
      <w:marLeft w:val="0"/>
      <w:marRight w:val="0"/>
      <w:marTop w:val="0"/>
      <w:marBottom w:val="0"/>
      <w:divBdr>
        <w:top w:val="none" w:sz="0" w:space="0" w:color="auto"/>
        <w:left w:val="none" w:sz="0" w:space="0" w:color="auto"/>
        <w:bottom w:val="none" w:sz="0" w:space="0" w:color="auto"/>
        <w:right w:val="none" w:sz="0" w:space="0" w:color="auto"/>
      </w:divBdr>
    </w:div>
    <w:div w:id="440033729">
      <w:bodyDiv w:val="1"/>
      <w:marLeft w:val="0"/>
      <w:marRight w:val="0"/>
      <w:marTop w:val="0"/>
      <w:marBottom w:val="0"/>
      <w:divBdr>
        <w:top w:val="none" w:sz="0" w:space="0" w:color="auto"/>
        <w:left w:val="none" w:sz="0" w:space="0" w:color="auto"/>
        <w:bottom w:val="none" w:sz="0" w:space="0" w:color="auto"/>
        <w:right w:val="none" w:sz="0" w:space="0" w:color="auto"/>
      </w:divBdr>
    </w:div>
    <w:div w:id="440414435">
      <w:bodyDiv w:val="1"/>
      <w:marLeft w:val="0"/>
      <w:marRight w:val="0"/>
      <w:marTop w:val="0"/>
      <w:marBottom w:val="0"/>
      <w:divBdr>
        <w:top w:val="none" w:sz="0" w:space="0" w:color="auto"/>
        <w:left w:val="none" w:sz="0" w:space="0" w:color="auto"/>
        <w:bottom w:val="none" w:sz="0" w:space="0" w:color="auto"/>
        <w:right w:val="none" w:sz="0" w:space="0" w:color="auto"/>
      </w:divBdr>
    </w:div>
    <w:div w:id="440616075">
      <w:bodyDiv w:val="1"/>
      <w:marLeft w:val="0"/>
      <w:marRight w:val="0"/>
      <w:marTop w:val="0"/>
      <w:marBottom w:val="0"/>
      <w:divBdr>
        <w:top w:val="none" w:sz="0" w:space="0" w:color="auto"/>
        <w:left w:val="none" w:sz="0" w:space="0" w:color="auto"/>
        <w:bottom w:val="none" w:sz="0" w:space="0" w:color="auto"/>
        <w:right w:val="none" w:sz="0" w:space="0" w:color="auto"/>
      </w:divBdr>
    </w:div>
    <w:div w:id="440729783">
      <w:bodyDiv w:val="1"/>
      <w:marLeft w:val="0"/>
      <w:marRight w:val="0"/>
      <w:marTop w:val="0"/>
      <w:marBottom w:val="0"/>
      <w:divBdr>
        <w:top w:val="none" w:sz="0" w:space="0" w:color="auto"/>
        <w:left w:val="none" w:sz="0" w:space="0" w:color="auto"/>
        <w:bottom w:val="none" w:sz="0" w:space="0" w:color="auto"/>
        <w:right w:val="none" w:sz="0" w:space="0" w:color="auto"/>
      </w:divBdr>
    </w:div>
    <w:div w:id="442844749">
      <w:bodyDiv w:val="1"/>
      <w:marLeft w:val="0"/>
      <w:marRight w:val="0"/>
      <w:marTop w:val="0"/>
      <w:marBottom w:val="0"/>
      <w:divBdr>
        <w:top w:val="none" w:sz="0" w:space="0" w:color="auto"/>
        <w:left w:val="none" w:sz="0" w:space="0" w:color="auto"/>
        <w:bottom w:val="none" w:sz="0" w:space="0" w:color="auto"/>
        <w:right w:val="none" w:sz="0" w:space="0" w:color="auto"/>
      </w:divBdr>
    </w:div>
    <w:div w:id="443575623">
      <w:bodyDiv w:val="1"/>
      <w:marLeft w:val="0"/>
      <w:marRight w:val="0"/>
      <w:marTop w:val="0"/>
      <w:marBottom w:val="0"/>
      <w:divBdr>
        <w:top w:val="none" w:sz="0" w:space="0" w:color="auto"/>
        <w:left w:val="none" w:sz="0" w:space="0" w:color="auto"/>
        <w:bottom w:val="none" w:sz="0" w:space="0" w:color="auto"/>
        <w:right w:val="none" w:sz="0" w:space="0" w:color="auto"/>
      </w:divBdr>
    </w:div>
    <w:div w:id="444161242">
      <w:bodyDiv w:val="1"/>
      <w:marLeft w:val="0"/>
      <w:marRight w:val="0"/>
      <w:marTop w:val="0"/>
      <w:marBottom w:val="0"/>
      <w:divBdr>
        <w:top w:val="none" w:sz="0" w:space="0" w:color="auto"/>
        <w:left w:val="none" w:sz="0" w:space="0" w:color="auto"/>
        <w:bottom w:val="none" w:sz="0" w:space="0" w:color="auto"/>
        <w:right w:val="none" w:sz="0" w:space="0" w:color="auto"/>
      </w:divBdr>
    </w:div>
    <w:div w:id="445857391">
      <w:bodyDiv w:val="1"/>
      <w:marLeft w:val="0"/>
      <w:marRight w:val="0"/>
      <w:marTop w:val="0"/>
      <w:marBottom w:val="0"/>
      <w:divBdr>
        <w:top w:val="none" w:sz="0" w:space="0" w:color="auto"/>
        <w:left w:val="none" w:sz="0" w:space="0" w:color="auto"/>
        <w:bottom w:val="none" w:sz="0" w:space="0" w:color="auto"/>
        <w:right w:val="none" w:sz="0" w:space="0" w:color="auto"/>
      </w:divBdr>
    </w:div>
    <w:div w:id="445932506">
      <w:bodyDiv w:val="1"/>
      <w:marLeft w:val="0"/>
      <w:marRight w:val="0"/>
      <w:marTop w:val="0"/>
      <w:marBottom w:val="0"/>
      <w:divBdr>
        <w:top w:val="none" w:sz="0" w:space="0" w:color="auto"/>
        <w:left w:val="none" w:sz="0" w:space="0" w:color="auto"/>
        <w:bottom w:val="none" w:sz="0" w:space="0" w:color="auto"/>
        <w:right w:val="none" w:sz="0" w:space="0" w:color="auto"/>
      </w:divBdr>
    </w:div>
    <w:div w:id="449664664">
      <w:bodyDiv w:val="1"/>
      <w:marLeft w:val="0"/>
      <w:marRight w:val="0"/>
      <w:marTop w:val="0"/>
      <w:marBottom w:val="0"/>
      <w:divBdr>
        <w:top w:val="none" w:sz="0" w:space="0" w:color="auto"/>
        <w:left w:val="none" w:sz="0" w:space="0" w:color="auto"/>
        <w:bottom w:val="none" w:sz="0" w:space="0" w:color="auto"/>
        <w:right w:val="none" w:sz="0" w:space="0" w:color="auto"/>
      </w:divBdr>
    </w:div>
    <w:div w:id="450517480">
      <w:bodyDiv w:val="1"/>
      <w:marLeft w:val="0"/>
      <w:marRight w:val="0"/>
      <w:marTop w:val="0"/>
      <w:marBottom w:val="0"/>
      <w:divBdr>
        <w:top w:val="none" w:sz="0" w:space="0" w:color="auto"/>
        <w:left w:val="none" w:sz="0" w:space="0" w:color="auto"/>
        <w:bottom w:val="none" w:sz="0" w:space="0" w:color="auto"/>
        <w:right w:val="none" w:sz="0" w:space="0" w:color="auto"/>
      </w:divBdr>
    </w:div>
    <w:div w:id="452868153">
      <w:bodyDiv w:val="1"/>
      <w:marLeft w:val="0"/>
      <w:marRight w:val="0"/>
      <w:marTop w:val="0"/>
      <w:marBottom w:val="0"/>
      <w:divBdr>
        <w:top w:val="none" w:sz="0" w:space="0" w:color="auto"/>
        <w:left w:val="none" w:sz="0" w:space="0" w:color="auto"/>
        <w:bottom w:val="none" w:sz="0" w:space="0" w:color="auto"/>
        <w:right w:val="none" w:sz="0" w:space="0" w:color="auto"/>
      </w:divBdr>
    </w:div>
    <w:div w:id="452868623">
      <w:bodyDiv w:val="1"/>
      <w:marLeft w:val="0"/>
      <w:marRight w:val="0"/>
      <w:marTop w:val="0"/>
      <w:marBottom w:val="0"/>
      <w:divBdr>
        <w:top w:val="none" w:sz="0" w:space="0" w:color="auto"/>
        <w:left w:val="none" w:sz="0" w:space="0" w:color="auto"/>
        <w:bottom w:val="none" w:sz="0" w:space="0" w:color="auto"/>
        <w:right w:val="none" w:sz="0" w:space="0" w:color="auto"/>
      </w:divBdr>
    </w:div>
    <w:div w:id="453451251">
      <w:bodyDiv w:val="1"/>
      <w:marLeft w:val="0"/>
      <w:marRight w:val="0"/>
      <w:marTop w:val="0"/>
      <w:marBottom w:val="0"/>
      <w:divBdr>
        <w:top w:val="none" w:sz="0" w:space="0" w:color="auto"/>
        <w:left w:val="none" w:sz="0" w:space="0" w:color="auto"/>
        <w:bottom w:val="none" w:sz="0" w:space="0" w:color="auto"/>
        <w:right w:val="none" w:sz="0" w:space="0" w:color="auto"/>
      </w:divBdr>
    </w:div>
    <w:div w:id="456991812">
      <w:bodyDiv w:val="1"/>
      <w:marLeft w:val="0"/>
      <w:marRight w:val="0"/>
      <w:marTop w:val="0"/>
      <w:marBottom w:val="0"/>
      <w:divBdr>
        <w:top w:val="none" w:sz="0" w:space="0" w:color="auto"/>
        <w:left w:val="none" w:sz="0" w:space="0" w:color="auto"/>
        <w:bottom w:val="none" w:sz="0" w:space="0" w:color="auto"/>
        <w:right w:val="none" w:sz="0" w:space="0" w:color="auto"/>
      </w:divBdr>
    </w:div>
    <w:div w:id="459109987">
      <w:bodyDiv w:val="1"/>
      <w:marLeft w:val="0"/>
      <w:marRight w:val="0"/>
      <w:marTop w:val="0"/>
      <w:marBottom w:val="0"/>
      <w:divBdr>
        <w:top w:val="none" w:sz="0" w:space="0" w:color="auto"/>
        <w:left w:val="none" w:sz="0" w:space="0" w:color="auto"/>
        <w:bottom w:val="none" w:sz="0" w:space="0" w:color="auto"/>
        <w:right w:val="none" w:sz="0" w:space="0" w:color="auto"/>
      </w:divBdr>
    </w:div>
    <w:div w:id="460801986">
      <w:bodyDiv w:val="1"/>
      <w:marLeft w:val="0"/>
      <w:marRight w:val="0"/>
      <w:marTop w:val="0"/>
      <w:marBottom w:val="0"/>
      <w:divBdr>
        <w:top w:val="none" w:sz="0" w:space="0" w:color="auto"/>
        <w:left w:val="none" w:sz="0" w:space="0" w:color="auto"/>
        <w:bottom w:val="none" w:sz="0" w:space="0" w:color="auto"/>
        <w:right w:val="none" w:sz="0" w:space="0" w:color="auto"/>
      </w:divBdr>
    </w:div>
    <w:div w:id="461121664">
      <w:bodyDiv w:val="1"/>
      <w:marLeft w:val="0"/>
      <w:marRight w:val="0"/>
      <w:marTop w:val="0"/>
      <w:marBottom w:val="0"/>
      <w:divBdr>
        <w:top w:val="none" w:sz="0" w:space="0" w:color="auto"/>
        <w:left w:val="none" w:sz="0" w:space="0" w:color="auto"/>
        <w:bottom w:val="none" w:sz="0" w:space="0" w:color="auto"/>
        <w:right w:val="none" w:sz="0" w:space="0" w:color="auto"/>
      </w:divBdr>
    </w:div>
    <w:div w:id="461581359">
      <w:bodyDiv w:val="1"/>
      <w:marLeft w:val="0"/>
      <w:marRight w:val="0"/>
      <w:marTop w:val="0"/>
      <w:marBottom w:val="0"/>
      <w:divBdr>
        <w:top w:val="none" w:sz="0" w:space="0" w:color="auto"/>
        <w:left w:val="none" w:sz="0" w:space="0" w:color="auto"/>
        <w:bottom w:val="none" w:sz="0" w:space="0" w:color="auto"/>
        <w:right w:val="none" w:sz="0" w:space="0" w:color="auto"/>
      </w:divBdr>
    </w:div>
    <w:div w:id="462650886">
      <w:bodyDiv w:val="1"/>
      <w:marLeft w:val="0"/>
      <w:marRight w:val="0"/>
      <w:marTop w:val="0"/>
      <w:marBottom w:val="0"/>
      <w:divBdr>
        <w:top w:val="none" w:sz="0" w:space="0" w:color="auto"/>
        <w:left w:val="none" w:sz="0" w:space="0" w:color="auto"/>
        <w:bottom w:val="none" w:sz="0" w:space="0" w:color="auto"/>
        <w:right w:val="none" w:sz="0" w:space="0" w:color="auto"/>
      </w:divBdr>
    </w:div>
    <w:div w:id="464012376">
      <w:bodyDiv w:val="1"/>
      <w:marLeft w:val="0"/>
      <w:marRight w:val="0"/>
      <w:marTop w:val="0"/>
      <w:marBottom w:val="0"/>
      <w:divBdr>
        <w:top w:val="none" w:sz="0" w:space="0" w:color="auto"/>
        <w:left w:val="none" w:sz="0" w:space="0" w:color="auto"/>
        <w:bottom w:val="none" w:sz="0" w:space="0" w:color="auto"/>
        <w:right w:val="none" w:sz="0" w:space="0" w:color="auto"/>
      </w:divBdr>
    </w:div>
    <w:div w:id="465703339">
      <w:bodyDiv w:val="1"/>
      <w:marLeft w:val="0"/>
      <w:marRight w:val="0"/>
      <w:marTop w:val="0"/>
      <w:marBottom w:val="0"/>
      <w:divBdr>
        <w:top w:val="none" w:sz="0" w:space="0" w:color="auto"/>
        <w:left w:val="none" w:sz="0" w:space="0" w:color="auto"/>
        <w:bottom w:val="none" w:sz="0" w:space="0" w:color="auto"/>
        <w:right w:val="none" w:sz="0" w:space="0" w:color="auto"/>
      </w:divBdr>
    </w:div>
    <w:div w:id="465856065">
      <w:bodyDiv w:val="1"/>
      <w:marLeft w:val="0"/>
      <w:marRight w:val="0"/>
      <w:marTop w:val="0"/>
      <w:marBottom w:val="0"/>
      <w:divBdr>
        <w:top w:val="none" w:sz="0" w:space="0" w:color="auto"/>
        <w:left w:val="none" w:sz="0" w:space="0" w:color="auto"/>
        <w:bottom w:val="none" w:sz="0" w:space="0" w:color="auto"/>
        <w:right w:val="none" w:sz="0" w:space="0" w:color="auto"/>
      </w:divBdr>
    </w:div>
    <w:div w:id="467282859">
      <w:bodyDiv w:val="1"/>
      <w:marLeft w:val="0"/>
      <w:marRight w:val="0"/>
      <w:marTop w:val="0"/>
      <w:marBottom w:val="0"/>
      <w:divBdr>
        <w:top w:val="none" w:sz="0" w:space="0" w:color="auto"/>
        <w:left w:val="none" w:sz="0" w:space="0" w:color="auto"/>
        <w:bottom w:val="none" w:sz="0" w:space="0" w:color="auto"/>
        <w:right w:val="none" w:sz="0" w:space="0" w:color="auto"/>
      </w:divBdr>
    </w:div>
    <w:div w:id="468937267">
      <w:bodyDiv w:val="1"/>
      <w:marLeft w:val="0"/>
      <w:marRight w:val="0"/>
      <w:marTop w:val="0"/>
      <w:marBottom w:val="0"/>
      <w:divBdr>
        <w:top w:val="none" w:sz="0" w:space="0" w:color="auto"/>
        <w:left w:val="none" w:sz="0" w:space="0" w:color="auto"/>
        <w:bottom w:val="none" w:sz="0" w:space="0" w:color="auto"/>
        <w:right w:val="none" w:sz="0" w:space="0" w:color="auto"/>
      </w:divBdr>
    </w:div>
    <w:div w:id="470446076">
      <w:bodyDiv w:val="1"/>
      <w:marLeft w:val="0"/>
      <w:marRight w:val="0"/>
      <w:marTop w:val="0"/>
      <w:marBottom w:val="0"/>
      <w:divBdr>
        <w:top w:val="none" w:sz="0" w:space="0" w:color="auto"/>
        <w:left w:val="none" w:sz="0" w:space="0" w:color="auto"/>
        <w:bottom w:val="none" w:sz="0" w:space="0" w:color="auto"/>
        <w:right w:val="none" w:sz="0" w:space="0" w:color="auto"/>
      </w:divBdr>
    </w:div>
    <w:div w:id="470513371">
      <w:bodyDiv w:val="1"/>
      <w:marLeft w:val="0"/>
      <w:marRight w:val="0"/>
      <w:marTop w:val="0"/>
      <w:marBottom w:val="0"/>
      <w:divBdr>
        <w:top w:val="none" w:sz="0" w:space="0" w:color="auto"/>
        <w:left w:val="none" w:sz="0" w:space="0" w:color="auto"/>
        <w:bottom w:val="none" w:sz="0" w:space="0" w:color="auto"/>
        <w:right w:val="none" w:sz="0" w:space="0" w:color="auto"/>
      </w:divBdr>
    </w:div>
    <w:div w:id="470640088">
      <w:bodyDiv w:val="1"/>
      <w:marLeft w:val="0"/>
      <w:marRight w:val="0"/>
      <w:marTop w:val="0"/>
      <w:marBottom w:val="0"/>
      <w:divBdr>
        <w:top w:val="none" w:sz="0" w:space="0" w:color="auto"/>
        <w:left w:val="none" w:sz="0" w:space="0" w:color="auto"/>
        <w:bottom w:val="none" w:sz="0" w:space="0" w:color="auto"/>
        <w:right w:val="none" w:sz="0" w:space="0" w:color="auto"/>
      </w:divBdr>
    </w:div>
    <w:div w:id="470753958">
      <w:bodyDiv w:val="1"/>
      <w:marLeft w:val="0"/>
      <w:marRight w:val="0"/>
      <w:marTop w:val="0"/>
      <w:marBottom w:val="0"/>
      <w:divBdr>
        <w:top w:val="none" w:sz="0" w:space="0" w:color="auto"/>
        <w:left w:val="none" w:sz="0" w:space="0" w:color="auto"/>
        <w:bottom w:val="none" w:sz="0" w:space="0" w:color="auto"/>
        <w:right w:val="none" w:sz="0" w:space="0" w:color="auto"/>
      </w:divBdr>
    </w:div>
    <w:div w:id="471287456">
      <w:bodyDiv w:val="1"/>
      <w:marLeft w:val="0"/>
      <w:marRight w:val="0"/>
      <w:marTop w:val="0"/>
      <w:marBottom w:val="0"/>
      <w:divBdr>
        <w:top w:val="none" w:sz="0" w:space="0" w:color="auto"/>
        <w:left w:val="none" w:sz="0" w:space="0" w:color="auto"/>
        <w:bottom w:val="none" w:sz="0" w:space="0" w:color="auto"/>
        <w:right w:val="none" w:sz="0" w:space="0" w:color="auto"/>
      </w:divBdr>
    </w:div>
    <w:div w:id="473134679">
      <w:bodyDiv w:val="1"/>
      <w:marLeft w:val="0"/>
      <w:marRight w:val="0"/>
      <w:marTop w:val="0"/>
      <w:marBottom w:val="0"/>
      <w:divBdr>
        <w:top w:val="none" w:sz="0" w:space="0" w:color="auto"/>
        <w:left w:val="none" w:sz="0" w:space="0" w:color="auto"/>
        <w:bottom w:val="none" w:sz="0" w:space="0" w:color="auto"/>
        <w:right w:val="none" w:sz="0" w:space="0" w:color="auto"/>
      </w:divBdr>
    </w:div>
    <w:div w:id="473569729">
      <w:bodyDiv w:val="1"/>
      <w:marLeft w:val="0"/>
      <w:marRight w:val="0"/>
      <w:marTop w:val="0"/>
      <w:marBottom w:val="0"/>
      <w:divBdr>
        <w:top w:val="none" w:sz="0" w:space="0" w:color="auto"/>
        <w:left w:val="none" w:sz="0" w:space="0" w:color="auto"/>
        <w:bottom w:val="none" w:sz="0" w:space="0" w:color="auto"/>
        <w:right w:val="none" w:sz="0" w:space="0" w:color="auto"/>
      </w:divBdr>
    </w:div>
    <w:div w:id="477502325">
      <w:bodyDiv w:val="1"/>
      <w:marLeft w:val="0"/>
      <w:marRight w:val="0"/>
      <w:marTop w:val="0"/>
      <w:marBottom w:val="0"/>
      <w:divBdr>
        <w:top w:val="none" w:sz="0" w:space="0" w:color="auto"/>
        <w:left w:val="none" w:sz="0" w:space="0" w:color="auto"/>
        <w:bottom w:val="none" w:sz="0" w:space="0" w:color="auto"/>
        <w:right w:val="none" w:sz="0" w:space="0" w:color="auto"/>
      </w:divBdr>
    </w:div>
    <w:div w:id="483547318">
      <w:bodyDiv w:val="1"/>
      <w:marLeft w:val="0"/>
      <w:marRight w:val="0"/>
      <w:marTop w:val="0"/>
      <w:marBottom w:val="0"/>
      <w:divBdr>
        <w:top w:val="none" w:sz="0" w:space="0" w:color="auto"/>
        <w:left w:val="none" w:sz="0" w:space="0" w:color="auto"/>
        <w:bottom w:val="none" w:sz="0" w:space="0" w:color="auto"/>
        <w:right w:val="none" w:sz="0" w:space="0" w:color="auto"/>
      </w:divBdr>
    </w:div>
    <w:div w:id="483668771">
      <w:bodyDiv w:val="1"/>
      <w:marLeft w:val="0"/>
      <w:marRight w:val="0"/>
      <w:marTop w:val="0"/>
      <w:marBottom w:val="0"/>
      <w:divBdr>
        <w:top w:val="none" w:sz="0" w:space="0" w:color="auto"/>
        <w:left w:val="none" w:sz="0" w:space="0" w:color="auto"/>
        <w:bottom w:val="none" w:sz="0" w:space="0" w:color="auto"/>
        <w:right w:val="none" w:sz="0" w:space="0" w:color="auto"/>
      </w:divBdr>
    </w:div>
    <w:div w:id="483818694">
      <w:bodyDiv w:val="1"/>
      <w:marLeft w:val="0"/>
      <w:marRight w:val="0"/>
      <w:marTop w:val="0"/>
      <w:marBottom w:val="0"/>
      <w:divBdr>
        <w:top w:val="none" w:sz="0" w:space="0" w:color="auto"/>
        <w:left w:val="none" w:sz="0" w:space="0" w:color="auto"/>
        <w:bottom w:val="none" w:sz="0" w:space="0" w:color="auto"/>
        <w:right w:val="none" w:sz="0" w:space="0" w:color="auto"/>
      </w:divBdr>
    </w:div>
    <w:div w:id="485247053">
      <w:bodyDiv w:val="1"/>
      <w:marLeft w:val="0"/>
      <w:marRight w:val="0"/>
      <w:marTop w:val="0"/>
      <w:marBottom w:val="0"/>
      <w:divBdr>
        <w:top w:val="none" w:sz="0" w:space="0" w:color="auto"/>
        <w:left w:val="none" w:sz="0" w:space="0" w:color="auto"/>
        <w:bottom w:val="none" w:sz="0" w:space="0" w:color="auto"/>
        <w:right w:val="none" w:sz="0" w:space="0" w:color="auto"/>
      </w:divBdr>
    </w:div>
    <w:div w:id="485629892">
      <w:bodyDiv w:val="1"/>
      <w:marLeft w:val="0"/>
      <w:marRight w:val="0"/>
      <w:marTop w:val="0"/>
      <w:marBottom w:val="0"/>
      <w:divBdr>
        <w:top w:val="none" w:sz="0" w:space="0" w:color="auto"/>
        <w:left w:val="none" w:sz="0" w:space="0" w:color="auto"/>
        <w:bottom w:val="none" w:sz="0" w:space="0" w:color="auto"/>
        <w:right w:val="none" w:sz="0" w:space="0" w:color="auto"/>
      </w:divBdr>
    </w:div>
    <w:div w:id="487743645">
      <w:bodyDiv w:val="1"/>
      <w:marLeft w:val="0"/>
      <w:marRight w:val="0"/>
      <w:marTop w:val="0"/>
      <w:marBottom w:val="0"/>
      <w:divBdr>
        <w:top w:val="none" w:sz="0" w:space="0" w:color="auto"/>
        <w:left w:val="none" w:sz="0" w:space="0" w:color="auto"/>
        <w:bottom w:val="none" w:sz="0" w:space="0" w:color="auto"/>
        <w:right w:val="none" w:sz="0" w:space="0" w:color="auto"/>
      </w:divBdr>
    </w:div>
    <w:div w:id="488862082">
      <w:bodyDiv w:val="1"/>
      <w:marLeft w:val="0"/>
      <w:marRight w:val="0"/>
      <w:marTop w:val="0"/>
      <w:marBottom w:val="0"/>
      <w:divBdr>
        <w:top w:val="none" w:sz="0" w:space="0" w:color="auto"/>
        <w:left w:val="none" w:sz="0" w:space="0" w:color="auto"/>
        <w:bottom w:val="none" w:sz="0" w:space="0" w:color="auto"/>
        <w:right w:val="none" w:sz="0" w:space="0" w:color="auto"/>
      </w:divBdr>
    </w:div>
    <w:div w:id="490215257">
      <w:bodyDiv w:val="1"/>
      <w:marLeft w:val="0"/>
      <w:marRight w:val="0"/>
      <w:marTop w:val="0"/>
      <w:marBottom w:val="0"/>
      <w:divBdr>
        <w:top w:val="none" w:sz="0" w:space="0" w:color="auto"/>
        <w:left w:val="none" w:sz="0" w:space="0" w:color="auto"/>
        <w:bottom w:val="none" w:sz="0" w:space="0" w:color="auto"/>
        <w:right w:val="none" w:sz="0" w:space="0" w:color="auto"/>
      </w:divBdr>
    </w:div>
    <w:div w:id="490217691">
      <w:bodyDiv w:val="1"/>
      <w:marLeft w:val="0"/>
      <w:marRight w:val="0"/>
      <w:marTop w:val="0"/>
      <w:marBottom w:val="0"/>
      <w:divBdr>
        <w:top w:val="none" w:sz="0" w:space="0" w:color="auto"/>
        <w:left w:val="none" w:sz="0" w:space="0" w:color="auto"/>
        <w:bottom w:val="none" w:sz="0" w:space="0" w:color="auto"/>
        <w:right w:val="none" w:sz="0" w:space="0" w:color="auto"/>
      </w:divBdr>
    </w:div>
    <w:div w:id="490875963">
      <w:bodyDiv w:val="1"/>
      <w:marLeft w:val="0"/>
      <w:marRight w:val="0"/>
      <w:marTop w:val="0"/>
      <w:marBottom w:val="0"/>
      <w:divBdr>
        <w:top w:val="none" w:sz="0" w:space="0" w:color="auto"/>
        <w:left w:val="none" w:sz="0" w:space="0" w:color="auto"/>
        <w:bottom w:val="none" w:sz="0" w:space="0" w:color="auto"/>
        <w:right w:val="none" w:sz="0" w:space="0" w:color="auto"/>
      </w:divBdr>
    </w:div>
    <w:div w:id="491678188">
      <w:bodyDiv w:val="1"/>
      <w:marLeft w:val="0"/>
      <w:marRight w:val="0"/>
      <w:marTop w:val="0"/>
      <w:marBottom w:val="0"/>
      <w:divBdr>
        <w:top w:val="none" w:sz="0" w:space="0" w:color="auto"/>
        <w:left w:val="none" w:sz="0" w:space="0" w:color="auto"/>
        <w:bottom w:val="none" w:sz="0" w:space="0" w:color="auto"/>
        <w:right w:val="none" w:sz="0" w:space="0" w:color="auto"/>
      </w:divBdr>
    </w:div>
    <w:div w:id="493571034">
      <w:bodyDiv w:val="1"/>
      <w:marLeft w:val="0"/>
      <w:marRight w:val="0"/>
      <w:marTop w:val="0"/>
      <w:marBottom w:val="0"/>
      <w:divBdr>
        <w:top w:val="none" w:sz="0" w:space="0" w:color="auto"/>
        <w:left w:val="none" w:sz="0" w:space="0" w:color="auto"/>
        <w:bottom w:val="none" w:sz="0" w:space="0" w:color="auto"/>
        <w:right w:val="none" w:sz="0" w:space="0" w:color="auto"/>
      </w:divBdr>
    </w:div>
    <w:div w:id="495267743">
      <w:bodyDiv w:val="1"/>
      <w:marLeft w:val="0"/>
      <w:marRight w:val="0"/>
      <w:marTop w:val="0"/>
      <w:marBottom w:val="0"/>
      <w:divBdr>
        <w:top w:val="none" w:sz="0" w:space="0" w:color="auto"/>
        <w:left w:val="none" w:sz="0" w:space="0" w:color="auto"/>
        <w:bottom w:val="none" w:sz="0" w:space="0" w:color="auto"/>
        <w:right w:val="none" w:sz="0" w:space="0" w:color="auto"/>
      </w:divBdr>
    </w:div>
    <w:div w:id="497110501">
      <w:bodyDiv w:val="1"/>
      <w:marLeft w:val="0"/>
      <w:marRight w:val="0"/>
      <w:marTop w:val="0"/>
      <w:marBottom w:val="0"/>
      <w:divBdr>
        <w:top w:val="none" w:sz="0" w:space="0" w:color="auto"/>
        <w:left w:val="none" w:sz="0" w:space="0" w:color="auto"/>
        <w:bottom w:val="none" w:sz="0" w:space="0" w:color="auto"/>
        <w:right w:val="none" w:sz="0" w:space="0" w:color="auto"/>
      </w:divBdr>
    </w:div>
    <w:div w:id="497580974">
      <w:bodyDiv w:val="1"/>
      <w:marLeft w:val="0"/>
      <w:marRight w:val="0"/>
      <w:marTop w:val="0"/>
      <w:marBottom w:val="0"/>
      <w:divBdr>
        <w:top w:val="none" w:sz="0" w:space="0" w:color="auto"/>
        <w:left w:val="none" w:sz="0" w:space="0" w:color="auto"/>
        <w:bottom w:val="none" w:sz="0" w:space="0" w:color="auto"/>
        <w:right w:val="none" w:sz="0" w:space="0" w:color="auto"/>
      </w:divBdr>
    </w:div>
    <w:div w:id="497624376">
      <w:bodyDiv w:val="1"/>
      <w:marLeft w:val="0"/>
      <w:marRight w:val="0"/>
      <w:marTop w:val="0"/>
      <w:marBottom w:val="0"/>
      <w:divBdr>
        <w:top w:val="none" w:sz="0" w:space="0" w:color="auto"/>
        <w:left w:val="none" w:sz="0" w:space="0" w:color="auto"/>
        <w:bottom w:val="none" w:sz="0" w:space="0" w:color="auto"/>
        <w:right w:val="none" w:sz="0" w:space="0" w:color="auto"/>
      </w:divBdr>
    </w:div>
    <w:div w:id="502621761">
      <w:bodyDiv w:val="1"/>
      <w:marLeft w:val="0"/>
      <w:marRight w:val="0"/>
      <w:marTop w:val="0"/>
      <w:marBottom w:val="0"/>
      <w:divBdr>
        <w:top w:val="none" w:sz="0" w:space="0" w:color="auto"/>
        <w:left w:val="none" w:sz="0" w:space="0" w:color="auto"/>
        <w:bottom w:val="none" w:sz="0" w:space="0" w:color="auto"/>
        <w:right w:val="none" w:sz="0" w:space="0" w:color="auto"/>
      </w:divBdr>
    </w:div>
    <w:div w:id="503083162">
      <w:bodyDiv w:val="1"/>
      <w:marLeft w:val="0"/>
      <w:marRight w:val="0"/>
      <w:marTop w:val="0"/>
      <w:marBottom w:val="0"/>
      <w:divBdr>
        <w:top w:val="none" w:sz="0" w:space="0" w:color="auto"/>
        <w:left w:val="none" w:sz="0" w:space="0" w:color="auto"/>
        <w:bottom w:val="none" w:sz="0" w:space="0" w:color="auto"/>
        <w:right w:val="none" w:sz="0" w:space="0" w:color="auto"/>
      </w:divBdr>
    </w:div>
    <w:div w:id="503932029">
      <w:bodyDiv w:val="1"/>
      <w:marLeft w:val="0"/>
      <w:marRight w:val="0"/>
      <w:marTop w:val="0"/>
      <w:marBottom w:val="0"/>
      <w:divBdr>
        <w:top w:val="none" w:sz="0" w:space="0" w:color="auto"/>
        <w:left w:val="none" w:sz="0" w:space="0" w:color="auto"/>
        <w:bottom w:val="none" w:sz="0" w:space="0" w:color="auto"/>
        <w:right w:val="none" w:sz="0" w:space="0" w:color="auto"/>
      </w:divBdr>
    </w:div>
    <w:div w:id="504710179">
      <w:bodyDiv w:val="1"/>
      <w:marLeft w:val="0"/>
      <w:marRight w:val="0"/>
      <w:marTop w:val="0"/>
      <w:marBottom w:val="0"/>
      <w:divBdr>
        <w:top w:val="none" w:sz="0" w:space="0" w:color="auto"/>
        <w:left w:val="none" w:sz="0" w:space="0" w:color="auto"/>
        <w:bottom w:val="none" w:sz="0" w:space="0" w:color="auto"/>
        <w:right w:val="none" w:sz="0" w:space="0" w:color="auto"/>
      </w:divBdr>
    </w:div>
    <w:div w:id="505286506">
      <w:bodyDiv w:val="1"/>
      <w:marLeft w:val="0"/>
      <w:marRight w:val="0"/>
      <w:marTop w:val="0"/>
      <w:marBottom w:val="0"/>
      <w:divBdr>
        <w:top w:val="none" w:sz="0" w:space="0" w:color="auto"/>
        <w:left w:val="none" w:sz="0" w:space="0" w:color="auto"/>
        <w:bottom w:val="none" w:sz="0" w:space="0" w:color="auto"/>
        <w:right w:val="none" w:sz="0" w:space="0" w:color="auto"/>
      </w:divBdr>
    </w:div>
    <w:div w:id="506873375">
      <w:bodyDiv w:val="1"/>
      <w:marLeft w:val="0"/>
      <w:marRight w:val="0"/>
      <w:marTop w:val="0"/>
      <w:marBottom w:val="0"/>
      <w:divBdr>
        <w:top w:val="none" w:sz="0" w:space="0" w:color="auto"/>
        <w:left w:val="none" w:sz="0" w:space="0" w:color="auto"/>
        <w:bottom w:val="none" w:sz="0" w:space="0" w:color="auto"/>
        <w:right w:val="none" w:sz="0" w:space="0" w:color="auto"/>
      </w:divBdr>
    </w:div>
    <w:div w:id="506987700">
      <w:bodyDiv w:val="1"/>
      <w:marLeft w:val="0"/>
      <w:marRight w:val="0"/>
      <w:marTop w:val="0"/>
      <w:marBottom w:val="0"/>
      <w:divBdr>
        <w:top w:val="none" w:sz="0" w:space="0" w:color="auto"/>
        <w:left w:val="none" w:sz="0" w:space="0" w:color="auto"/>
        <w:bottom w:val="none" w:sz="0" w:space="0" w:color="auto"/>
        <w:right w:val="none" w:sz="0" w:space="0" w:color="auto"/>
      </w:divBdr>
    </w:div>
    <w:div w:id="507600840">
      <w:bodyDiv w:val="1"/>
      <w:marLeft w:val="0"/>
      <w:marRight w:val="0"/>
      <w:marTop w:val="0"/>
      <w:marBottom w:val="0"/>
      <w:divBdr>
        <w:top w:val="none" w:sz="0" w:space="0" w:color="auto"/>
        <w:left w:val="none" w:sz="0" w:space="0" w:color="auto"/>
        <w:bottom w:val="none" w:sz="0" w:space="0" w:color="auto"/>
        <w:right w:val="none" w:sz="0" w:space="0" w:color="auto"/>
      </w:divBdr>
    </w:div>
    <w:div w:id="509217109">
      <w:bodyDiv w:val="1"/>
      <w:marLeft w:val="0"/>
      <w:marRight w:val="0"/>
      <w:marTop w:val="0"/>
      <w:marBottom w:val="0"/>
      <w:divBdr>
        <w:top w:val="none" w:sz="0" w:space="0" w:color="auto"/>
        <w:left w:val="none" w:sz="0" w:space="0" w:color="auto"/>
        <w:bottom w:val="none" w:sz="0" w:space="0" w:color="auto"/>
        <w:right w:val="none" w:sz="0" w:space="0" w:color="auto"/>
      </w:divBdr>
    </w:div>
    <w:div w:id="511575441">
      <w:bodyDiv w:val="1"/>
      <w:marLeft w:val="0"/>
      <w:marRight w:val="0"/>
      <w:marTop w:val="0"/>
      <w:marBottom w:val="0"/>
      <w:divBdr>
        <w:top w:val="none" w:sz="0" w:space="0" w:color="auto"/>
        <w:left w:val="none" w:sz="0" w:space="0" w:color="auto"/>
        <w:bottom w:val="none" w:sz="0" w:space="0" w:color="auto"/>
        <w:right w:val="none" w:sz="0" w:space="0" w:color="auto"/>
      </w:divBdr>
    </w:div>
    <w:div w:id="512039742">
      <w:bodyDiv w:val="1"/>
      <w:marLeft w:val="0"/>
      <w:marRight w:val="0"/>
      <w:marTop w:val="0"/>
      <w:marBottom w:val="0"/>
      <w:divBdr>
        <w:top w:val="none" w:sz="0" w:space="0" w:color="auto"/>
        <w:left w:val="none" w:sz="0" w:space="0" w:color="auto"/>
        <w:bottom w:val="none" w:sz="0" w:space="0" w:color="auto"/>
        <w:right w:val="none" w:sz="0" w:space="0" w:color="auto"/>
      </w:divBdr>
    </w:div>
    <w:div w:id="512302310">
      <w:bodyDiv w:val="1"/>
      <w:marLeft w:val="0"/>
      <w:marRight w:val="0"/>
      <w:marTop w:val="0"/>
      <w:marBottom w:val="0"/>
      <w:divBdr>
        <w:top w:val="none" w:sz="0" w:space="0" w:color="auto"/>
        <w:left w:val="none" w:sz="0" w:space="0" w:color="auto"/>
        <w:bottom w:val="none" w:sz="0" w:space="0" w:color="auto"/>
        <w:right w:val="none" w:sz="0" w:space="0" w:color="auto"/>
      </w:divBdr>
    </w:div>
    <w:div w:id="513425953">
      <w:bodyDiv w:val="1"/>
      <w:marLeft w:val="0"/>
      <w:marRight w:val="0"/>
      <w:marTop w:val="0"/>
      <w:marBottom w:val="0"/>
      <w:divBdr>
        <w:top w:val="none" w:sz="0" w:space="0" w:color="auto"/>
        <w:left w:val="none" w:sz="0" w:space="0" w:color="auto"/>
        <w:bottom w:val="none" w:sz="0" w:space="0" w:color="auto"/>
        <w:right w:val="none" w:sz="0" w:space="0" w:color="auto"/>
      </w:divBdr>
    </w:div>
    <w:div w:id="514996237">
      <w:bodyDiv w:val="1"/>
      <w:marLeft w:val="0"/>
      <w:marRight w:val="0"/>
      <w:marTop w:val="0"/>
      <w:marBottom w:val="0"/>
      <w:divBdr>
        <w:top w:val="none" w:sz="0" w:space="0" w:color="auto"/>
        <w:left w:val="none" w:sz="0" w:space="0" w:color="auto"/>
        <w:bottom w:val="none" w:sz="0" w:space="0" w:color="auto"/>
        <w:right w:val="none" w:sz="0" w:space="0" w:color="auto"/>
      </w:divBdr>
    </w:div>
    <w:div w:id="515079797">
      <w:bodyDiv w:val="1"/>
      <w:marLeft w:val="0"/>
      <w:marRight w:val="0"/>
      <w:marTop w:val="0"/>
      <w:marBottom w:val="0"/>
      <w:divBdr>
        <w:top w:val="none" w:sz="0" w:space="0" w:color="auto"/>
        <w:left w:val="none" w:sz="0" w:space="0" w:color="auto"/>
        <w:bottom w:val="none" w:sz="0" w:space="0" w:color="auto"/>
        <w:right w:val="none" w:sz="0" w:space="0" w:color="auto"/>
      </w:divBdr>
    </w:div>
    <w:div w:id="519049723">
      <w:bodyDiv w:val="1"/>
      <w:marLeft w:val="0"/>
      <w:marRight w:val="0"/>
      <w:marTop w:val="0"/>
      <w:marBottom w:val="0"/>
      <w:divBdr>
        <w:top w:val="none" w:sz="0" w:space="0" w:color="auto"/>
        <w:left w:val="none" w:sz="0" w:space="0" w:color="auto"/>
        <w:bottom w:val="none" w:sz="0" w:space="0" w:color="auto"/>
        <w:right w:val="none" w:sz="0" w:space="0" w:color="auto"/>
      </w:divBdr>
    </w:div>
    <w:div w:id="520123555">
      <w:bodyDiv w:val="1"/>
      <w:marLeft w:val="0"/>
      <w:marRight w:val="0"/>
      <w:marTop w:val="0"/>
      <w:marBottom w:val="0"/>
      <w:divBdr>
        <w:top w:val="none" w:sz="0" w:space="0" w:color="auto"/>
        <w:left w:val="none" w:sz="0" w:space="0" w:color="auto"/>
        <w:bottom w:val="none" w:sz="0" w:space="0" w:color="auto"/>
        <w:right w:val="none" w:sz="0" w:space="0" w:color="auto"/>
      </w:divBdr>
    </w:div>
    <w:div w:id="520439798">
      <w:bodyDiv w:val="1"/>
      <w:marLeft w:val="0"/>
      <w:marRight w:val="0"/>
      <w:marTop w:val="0"/>
      <w:marBottom w:val="0"/>
      <w:divBdr>
        <w:top w:val="none" w:sz="0" w:space="0" w:color="auto"/>
        <w:left w:val="none" w:sz="0" w:space="0" w:color="auto"/>
        <w:bottom w:val="none" w:sz="0" w:space="0" w:color="auto"/>
        <w:right w:val="none" w:sz="0" w:space="0" w:color="auto"/>
      </w:divBdr>
    </w:div>
    <w:div w:id="521749928">
      <w:bodyDiv w:val="1"/>
      <w:marLeft w:val="0"/>
      <w:marRight w:val="0"/>
      <w:marTop w:val="0"/>
      <w:marBottom w:val="0"/>
      <w:divBdr>
        <w:top w:val="none" w:sz="0" w:space="0" w:color="auto"/>
        <w:left w:val="none" w:sz="0" w:space="0" w:color="auto"/>
        <w:bottom w:val="none" w:sz="0" w:space="0" w:color="auto"/>
        <w:right w:val="none" w:sz="0" w:space="0" w:color="auto"/>
      </w:divBdr>
    </w:div>
    <w:div w:id="525219249">
      <w:bodyDiv w:val="1"/>
      <w:marLeft w:val="0"/>
      <w:marRight w:val="0"/>
      <w:marTop w:val="0"/>
      <w:marBottom w:val="0"/>
      <w:divBdr>
        <w:top w:val="none" w:sz="0" w:space="0" w:color="auto"/>
        <w:left w:val="none" w:sz="0" w:space="0" w:color="auto"/>
        <w:bottom w:val="none" w:sz="0" w:space="0" w:color="auto"/>
        <w:right w:val="none" w:sz="0" w:space="0" w:color="auto"/>
      </w:divBdr>
    </w:div>
    <w:div w:id="528111142">
      <w:bodyDiv w:val="1"/>
      <w:marLeft w:val="0"/>
      <w:marRight w:val="0"/>
      <w:marTop w:val="0"/>
      <w:marBottom w:val="0"/>
      <w:divBdr>
        <w:top w:val="none" w:sz="0" w:space="0" w:color="auto"/>
        <w:left w:val="none" w:sz="0" w:space="0" w:color="auto"/>
        <w:bottom w:val="none" w:sz="0" w:space="0" w:color="auto"/>
        <w:right w:val="none" w:sz="0" w:space="0" w:color="auto"/>
      </w:divBdr>
    </w:div>
    <w:div w:id="528372632">
      <w:bodyDiv w:val="1"/>
      <w:marLeft w:val="0"/>
      <w:marRight w:val="0"/>
      <w:marTop w:val="0"/>
      <w:marBottom w:val="0"/>
      <w:divBdr>
        <w:top w:val="none" w:sz="0" w:space="0" w:color="auto"/>
        <w:left w:val="none" w:sz="0" w:space="0" w:color="auto"/>
        <w:bottom w:val="none" w:sz="0" w:space="0" w:color="auto"/>
        <w:right w:val="none" w:sz="0" w:space="0" w:color="auto"/>
      </w:divBdr>
    </w:div>
    <w:div w:id="528496689">
      <w:bodyDiv w:val="1"/>
      <w:marLeft w:val="0"/>
      <w:marRight w:val="0"/>
      <w:marTop w:val="0"/>
      <w:marBottom w:val="0"/>
      <w:divBdr>
        <w:top w:val="none" w:sz="0" w:space="0" w:color="auto"/>
        <w:left w:val="none" w:sz="0" w:space="0" w:color="auto"/>
        <w:bottom w:val="none" w:sz="0" w:space="0" w:color="auto"/>
        <w:right w:val="none" w:sz="0" w:space="0" w:color="auto"/>
      </w:divBdr>
    </w:div>
    <w:div w:id="529151960">
      <w:bodyDiv w:val="1"/>
      <w:marLeft w:val="0"/>
      <w:marRight w:val="0"/>
      <w:marTop w:val="0"/>
      <w:marBottom w:val="0"/>
      <w:divBdr>
        <w:top w:val="none" w:sz="0" w:space="0" w:color="auto"/>
        <w:left w:val="none" w:sz="0" w:space="0" w:color="auto"/>
        <w:bottom w:val="none" w:sz="0" w:space="0" w:color="auto"/>
        <w:right w:val="none" w:sz="0" w:space="0" w:color="auto"/>
      </w:divBdr>
    </w:div>
    <w:div w:id="529492123">
      <w:bodyDiv w:val="1"/>
      <w:marLeft w:val="0"/>
      <w:marRight w:val="0"/>
      <w:marTop w:val="0"/>
      <w:marBottom w:val="0"/>
      <w:divBdr>
        <w:top w:val="none" w:sz="0" w:space="0" w:color="auto"/>
        <w:left w:val="none" w:sz="0" w:space="0" w:color="auto"/>
        <w:bottom w:val="none" w:sz="0" w:space="0" w:color="auto"/>
        <w:right w:val="none" w:sz="0" w:space="0" w:color="auto"/>
      </w:divBdr>
    </w:div>
    <w:div w:id="530606815">
      <w:bodyDiv w:val="1"/>
      <w:marLeft w:val="0"/>
      <w:marRight w:val="0"/>
      <w:marTop w:val="0"/>
      <w:marBottom w:val="0"/>
      <w:divBdr>
        <w:top w:val="none" w:sz="0" w:space="0" w:color="auto"/>
        <w:left w:val="none" w:sz="0" w:space="0" w:color="auto"/>
        <w:bottom w:val="none" w:sz="0" w:space="0" w:color="auto"/>
        <w:right w:val="none" w:sz="0" w:space="0" w:color="auto"/>
      </w:divBdr>
    </w:div>
    <w:div w:id="532573380">
      <w:bodyDiv w:val="1"/>
      <w:marLeft w:val="0"/>
      <w:marRight w:val="0"/>
      <w:marTop w:val="0"/>
      <w:marBottom w:val="0"/>
      <w:divBdr>
        <w:top w:val="none" w:sz="0" w:space="0" w:color="auto"/>
        <w:left w:val="none" w:sz="0" w:space="0" w:color="auto"/>
        <w:bottom w:val="none" w:sz="0" w:space="0" w:color="auto"/>
        <w:right w:val="none" w:sz="0" w:space="0" w:color="auto"/>
      </w:divBdr>
    </w:div>
    <w:div w:id="533925493">
      <w:bodyDiv w:val="1"/>
      <w:marLeft w:val="0"/>
      <w:marRight w:val="0"/>
      <w:marTop w:val="0"/>
      <w:marBottom w:val="0"/>
      <w:divBdr>
        <w:top w:val="none" w:sz="0" w:space="0" w:color="auto"/>
        <w:left w:val="none" w:sz="0" w:space="0" w:color="auto"/>
        <w:bottom w:val="none" w:sz="0" w:space="0" w:color="auto"/>
        <w:right w:val="none" w:sz="0" w:space="0" w:color="auto"/>
      </w:divBdr>
    </w:div>
    <w:div w:id="535041914">
      <w:bodyDiv w:val="1"/>
      <w:marLeft w:val="0"/>
      <w:marRight w:val="0"/>
      <w:marTop w:val="0"/>
      <w:marBottom w:val="0"/>
      <w:divBdr>
        <w:top w:val="none" w:sz="0" w:space="0" w:color="auto"/>
        <w:left w:val="none" w:sz="0" w:space="0" w:color="auto"/>
        <w:bottom w:val="none" w:sz="0" w:space="0" w:color="auto"/>
        <w:right w:val="none" w:sz="0" w:space="0" w:color="auto"/>
      </w:divBdr>
    </w:div>
    <w:div w:id="535312055">
      <w:bodyDiv w:val="1"/>
      <w:marLeft w:val="0"/>
      <w:marRight w:val="0"/>
      <w:marTop w:val="0"/>
      <w:marBottom w:val="0"/>
      <w:divBdr>
        <w:top w:val="none" w:sz="0" w:space="0" w:color="auto"/>
        <w:left w:val="none" w:sz="0" w:space="0" w:color="auto"/>
        <w:bottom w:val="none" w:sz="0" w:space="0" w:color="auto"/>
        <w:right w:val="none" w:sz="0" w:space="0" w:color="auto"/>
      </w:divBdr>
    </w:div>
    <w:div w:id="537353269">
      <w:bodyDiv w:val="1"/>
      <w:marLeft w:val="0"/>
      <w:marRight w:val="0"/>
      <w:marTop w:val="0"/>
      <w:marBottom w:val="0"/>
      <w:divBdr>
        <w:top w:val="none" w:sz="0" w:space="0" w:color="auto"/>
        <w:left w:val="none" w:sz="0" w:space="0" w:color="auto"/>
        <w:bottom w:val="none" w:sz="0" w:space="0" w:color="auto"/>
        <w:right w:val="none" w:sz="0" w:space="0" w:color="auto"/>
      </w:divBdr>
    </w:div>
    <w:div w:id="539434464">
      <w:bodyDiv w:val="1"/>
      <w:marLeft w:val="0"/>
      <w:marRight w:val="0"/>
      <w:marTop w:val="0"/>
      <w:marBottom w:val="0"/>
      <w:divBdr>
        <w:top w:val="none" w:sz="0" w:space="0" w:color="auto"/>
        <w:left w:val="none" w:sz="0" w:space="0" w:color="auto"/>
        <w:bottom w:val="none" w:sz="0" w:space="0" w:color="auto"/>
        <w:right w:val="none" w:sz="0" w:space="0" w:color="auto"/>
      </w:divBdr>
    </w:div>
    <w:div w:id="541939067">
      <w:bodyDiv w:val="1"/>
      <w:marLeft w:val="0"/>
      <w:marRight w:val="0"/>
      <w:marTop w:val="0"/>
      <w:marBottom w:val="0"/>
      <w:divBdr>
        <w:top w:val="none" w:sz="0" w:space="0" w:color="auto"/>
        <w:left w:val="none" w:sz="0" w:space="0" w:color="auto"/>
        <w:bottom w:val="none" w:sz="0" w:space="0" w:color="auto"/>
        <w:right w:val="none" w:sz="0" w:space="0" w:color="auto"/>
      </w:divBdr>
    </w:div>
    <w:div w:id="541940854">
      <w:bodyDiv w:val="1"/>
      <w:marLeft w:val="0"/>
      <w:marRight w:val="0"/>
      <w:marTop w:val="0"/>
      <w:marBottom w:val="0"/>
      <w:divBdr>
        <w:top w:val="none" w:sz="0" w:space="0" w:color="auto"/>
        <w:left w:val="none" w:sz="0" w:space="0" w:color="auto"/>
        <w:bottom w:val="none" w:sz="0" w:space="0" w:color="auto"/>
        <w:right w:val="none" w:sz="0" w:space="0" w:color="auto"/>
      </w:divBdr>
    </w:div>
    <w:div w:id="544635193">
      <w:bodyDiv w:val="1"/>
      <w:marLeft w:val="0"/>
      <w:marRight w:val="0"/>
      <w:marTop w:val="0"/>
      <w:marBottom w:val="0"/>
      <w:divBdr>
        <w:top w:val="none" w:sz="0" w:space="0" w:color="auto"/>
        <w:left w:val="none" w:sz="0" w:space="0" w:color="auto"/>
        <w:bottom w:val="none" w:sz="0" w:space="0" w:color="auto"/>
        <w:right w:val="none" w:sz="0" w:space="0" w:color="auto"/>
      </w:divBdr>
    </w:div>
    <w:div w:id="545338725">
      <w:bodyDiv w:val="1"/>
      <w:marLeft w:val="0"/>
      <w:marRight w:val="0"/>
      <w:marTop w:val="0"/>
      <w:marBottom w:val="0"/>
      <w:divBdr>
        <w:top w:val="none" w:sz="0" w:space="0" w:color="auto"/>
        <w:left w:val="none" w:sz="0" w:space="0" w:color="auto"/>
        <w:bottom w:val="none" w:sz="0" w:space="0" w:color="auto"/>
        <w:right w:val="none" w:sz="0" w:space="0" w:color="auto"/>
      </w:divBdr>
    </w:div>
    <w:div w:id="546574075">
      <w:bodyDiv w:val="1"/>
      <w:marLeft w:val="0"/>
      <w:marRight w:val="0"/>
      <w:marTop w:val="0"/>
      <w:marBottom w:val="0"/>
      <w:divBdr>
        <w:top w:val="none" w:sz="0" w:space="0" w:color="auto"/>
        <w:left w:val="none" w:sz="0" w:space="0" w:color="auto"/>
        <w:bottom w:val="none" w:sz="0" w:space="0" w:color="auto"/>
        <w:right w:val="none" w:sz="0" w:space="0" w:color="auto"/>
      </w:divBdr>
    </w:div>
    <w:div w:id="546646674">
      <w:bodyDiv w:val="1"/>
      <w:marLeft w:val="0"/>
      <w:marRight w:val="0"/>
      <w:marTop w:val="0"/>
      <w:marBottom w:val="0"/>
      <w:divBdr>
        <w:top w:val="none" w:sz="0" w:space="0" w:color="auto"/>
        <w:left w:val="none" w:sz="0" w:space="0" w:color="auto"/>
        <w:bottom w:val="none" w:sz="0" w:space="0" w:color="auto"/>
        <w:right w:val="none" w:sz="0" w:space="0" w:color="auto"/>
      </w:divBdr>
    </w:div>
    <w:div w:id="547451507">
      <w:bodyDiv w:val="1"/>
      <w:marLeft w:val="0"/>
      <w:marRight w:val="0"/>
      <w:marTop w:val="0"/>
      <w:marBottom w:val="0"/>
      <w:divBdr>
        <w:top w:val="none" w:sz="0" w:space="0" w:color="auto"/>
        <w:left w:val="none" w:sz="0" w:space="0" w:color="auto"/>
        <w:bottom w:val="none" w:sz="0" w:space="0" w:color="auto"/>
        <w:right w:val="none" w:sz="0" w:space="0" w:color="auto"/>
      </w:divBdr>
    </w:div>
    <w:div w:id="547647736">
      <w:bodyDiv w:val="1"/>
      <w:marLeft w:val="0"/>
      <w:marRight w:val="0"/>
      <w:marTop w:val="0"/>
      <w:marBottom w:val="0"/>
      <w:divBdr>
        <w:top w:val="none" w:sz="0" w:space="0" w:color="auto"/>
        <w:left w:val="none" w:sz="0" w:space="0" w:color="auto"/>
        <w:bottom w:val="none" w:sz="0" w:space="0" w:color="auto"/>
        <w:right w:val="none" w:sz="0" w:space="0" w:color="auto"/>
      </w:divBdr>
    </w:div>
    <w:div w:id="548221477">
      <w:bodyDiv w:val="1"/>
      <w:marLeft w:val="0"/>
      <w:marRight w:val="0"/>
      <w:marTop w:val="0"/>
      <w:marBottom w:val="0"/>
      <w:divBdr>
        <w:top w:val="none" w:sz="0" w:space="0" w:color="auto"/>
        <w:left w:val="none" w:sz="0" w:space="0" w:color="auto"/>
        <w:bottom w:val="none" w:sz="0" w:space="0" w:color="auto"/>
        <w:right w:val="none" w:sz="0" w:space="0" w:color="auto"/>
      </w:divBdr>
    </w:div>
    <w:div w:id="552892566">
      <w:bodyDiv w:val="1"/>
      <w:marLeft w:val="0"/>
      <w:marRight w:val="0"/>
      <w:marTop w:val="0"/>
      <w:marBottom w:val="0"/>
      <w:divBdr>
        <w:top w:val="none" w:sz="0" w:space="0" w:color="auto"/>
        <w:left w:val="none" w:sz="0" w:space="0" w:color="auto"/>
        <w:bottom w:val="none" w:sz="0" w:space="0" w:color="auto"/>
        <w:right w:val="none" w:sz="0" w:space="0" w:color="auto"/>
      </w:divBdr>
    </w:div>
    <w:div w:id="553391118">
      <w:bodyDiv w:val="1"/>
      <w:marLeft w:val="0"/>
      <w:marRight w:val="0"/>
      <w:marTop w:val="0"/>
      <w:marBottom w:val="0"/>
      <w:divBdr>
        <w:top w:val="none" w:sz="0" w:space="0" w:color="auto"/>
        <w:left w:val="none" w:sz="0" w:space="0" w:color="auto"/>
        <w:bottom w:val="none" w:sz="0" w:space="0" w:color="auto"/>
        <w:right w:val="none" w:sz="0" w:space="0" w:color="auto"/>
      </w:divBdr>
    </w:div>
    <w:div w:id="554436093">
      <w:bodyDiv w:val="1"/>
      <w:marLeft w:val="0"/>
      <w:marRight w:val="0"/>
      <w:marTop w:val="0"/>
      <w:marBottom w:val="0"/>
      <w:divBdr>
        <w:top w:val="none" w:sz="0" w:space="0" w:color="auto"/>
        <w:left w:val="none" w:sz="0" w:space="0" w:color="auto"/>
        <w:bottom w:val="none" w:sz="0" w:space="0" w:color="auto"/>
        <w:right w:val="none" w:sz="0" w:space="0" w:color="auto"/>
      </w:divBdr>
    </w:div>
    <w:div w:id="555899227">
      <w:bodyDiv w:val="1"/>
      <w:marLeft w:val="0"/>
      <w:marRight w:val="0"/>
      <w:marTop w:val="0"/>
      <w:marBottom w:val="0"/>
      <w:divBdr>
        <w:top w:val="none" w:sz="0" w:space="0" w:color="auto"/>
        <w:left w:val="none" w:sz="0" w:space="0" w:color="auto"/>
        <w:bottom w:val="none" w:sz="0" w:space="0" w:color="auto"/>
        <w:right w:val="none" w:sz="0" w:space="0" w:color="auto"/>
      </w:divBdr>
    </w:div>
    <w:div w:id="556012203">
      <w:bodyDiv w:val="1"/>
      <w:marLeft w:val="0"/>
      <w:marRight w:val="0"/>
      <w:marTop w:val="0"/>
      <w:marBottom w:val="0"/>
      <w:divBdr>
        <w:top w:val="none" w:sz="0" w:space="0" w:color="auto"/>
        <w:left w:val="none" w:sz="0" w:space="0" w:color="auto"/>
        <w:bottom w:val="none" w:sz="0" w:space="0" w:color="auto"/>
        <w:right w:val="none" w:sz="0" w:space="0" w:color="auto"/>
      </w:divBdr>
    </w:div>
    <w:div w:id="556547156">
      <w:bodyDiv w:val="1"/>
      <w:marLeft w:val="0"/>
      <w:marRight w:val="0"/>
      <w:marTop w:val="0"/>
      <w:marBottom w:val="0"/>
      <w:divBdr>
        <w:top w:val="none" w:sz="0" w:space="0" w:color="auto"/>
        <w:left w:val="none" w:sz="0" w:space="0" w:color="auto"/>
        <w:bottom w:val="none" w:sz="0" w:space="0" w:color="auto"/>
        <w:right w:val="none" w:sz="0" w:space="0" w:color="auto"/>
      </w:divBdr>
    </w:div>
    <w:div w:id="557015757">
      <w:bodyDiv w:val="1"/>
      <w:marLeft w:val="0"/>
      <w:marRight w:val="0"/>
      <w:marTop w:val="0"/>
      <w:marBottom w:val="0"/>
      <w:divBdr>
        <w:top w:val="none" w:sz="0" w:space="0" w:color="auto"/>
        <w:left w:val="none" w:sz="0" w:space="0" w:color="auto"/>
        <w:bottom w:val="none" w:sz="0" w:space="0" w:color="auto"/>
        <w:right w:val="none" w:sz="0" w:space="0" w:color="auto"/>
      </w:divBdr>
    </w:div>
    <w:div w:id="558324607">
      <w:bodyDiv w:val="1"/>
      <w:marLeft w:val="0"/>
      <w:marRight w:val="0"/>
      <w:marTop w:val="0"/>
      <w:marBottom w:val="0"/>
      <w:divBdr>
        <w:top w:val="none" w:sz="0" w:space="0" w:color="auto"/>
        <w:left w:val="none" w:sz="0" w:space="0" w:color="auto"/>
        <w:bottom w:val="none" w:sz="0" w:space="0" w:color="auto"/>
        <w:right w:val="none" w:sz="0" w:space="0" w:color="auto"/>
      </w:divBdr>
    </w:div>
    <w:div w:id="558438615">
      <w:bodyDiv w:val="1"/>
      <w:marLeft w:val="0"/>
      <w:marRight w:val="0"/>
      <w:marTop w:val="0"/>
      <w:marBottom w:val="0"/>
      <w:divBdr>
        <w:top w:val="none" w:sz="0" w:space="0" w:color="auto"/>
        <w:left w:val="none" w:sz="0" w:space="0" w:color="auto"/>
        <w:bottom w:val="none" w:sz="0" w:space="0" w:color="auto"/>
        <w:right w:val="none" w:sz="0" w:space="0" w:color="auto"/>
      </w:divBdr>
    </w:div>
    <w:div w:id="562377909">
      <w:bodyDiv w:val="1"/>
      <w:marLeft w:val="0"/>
      <w:marRight w:val="0"/>
      <w:marTop w:val="0"/>
      <w:marBottom w:val="0"/>
      <w:divBdr>
        <w:top w:val="none" w:sz="0" w:space="0" w:color="auto"/>
        <w:left w:val="none" w:sz="0" w:space="0" w:color="auto"/>
        <w:bottom w:val="none" w:sz="0" w:space="0" w:color="auto"/>
        <w:right w:val="none" w:sz="0" w:space="0" w:color="auto"/>
      </w:divBdr>
    </w:div>
    <w:div w:id="562722020">
      <w:bodyDiv w:val="1"/>
      <w:marLeft w:val="0"/>
      <w:marRight w:val="0"/>
      <w:marTop w:val="0"/>
      <w:marBottom w:val="0"/>
      <w:divBdr>
        <w:top w:val="none" w:sz="0" w:space="0" w:color="auto"/>
        <w:left w:val="none" w:sz="0" w:space="0" w:color="auto"/>
        <w:bottom w:val="none" w:sz="0" w:space="0" w:color="auto"/>
        <w:right w:val="none" w:sz="0" w:space="0" w:color="auto"/>
      </w:divBdr>
    </w:div>
    <w:div w:id="563489565">
      <w:bodyDiv w:val="1"/>
      <w:marLeft w:val="0"/>
      <w:marRight w:val="0"/>
      <w:marTop w:val="0"/>
      <w:marBottom w:val="0"/>
      <w:divBdr>
        <w:top w:val="none" w:sz="0" w:space="0" w:color="auto"/>
        <w:left w:val="none" w:sz="0" w:space="0" w:color="auto"/>
        <w:bottom w:val="none" w:sz="0" w:space="0" w:color="auto"/>
        <w:right w:val="none" w:sz="0" w:space="0" w:color="auto"/>
      </w:divBdr>
    </w:div>
    <w:div w:id="564921454">
      <w:bodyDiv w:val="1"/>
      <w:marLeft w:val="0"/>
      <w:marRight w:val="0"/>
      <w:marTop w:val="0"/>
      <w:marBottom w:val="0"/>
      <w:divBdr>
        <w:top w:val="none" w:sz="0" w:space="0" w:color="auto"/>
        <w:left w:val="none" w:sz="0" w:space="0" w:color="auto"/>
        <w:bottom w:val="none" w:sz="0" w:space="0" w:color="auto"/>
        <w:right w:val="none" w:sz="0" w:space="0" w:color="auto"/>
      </w:divBdr>
    </w:div>
    <w:div w:id="565729159">
      <w:bodyDiv w:val="1"/>
      <w:marLeft w:val="0"/>
      <w:marRight w:val="0"/>
      <w:marTop w:val="0"/>
      <w:marBottom w:val="0"/>
      <w:divBdr>
        <w:top w:val="none" w:sz="0" w:space="0" w:color="auto"/>
        <w:left w:val="none" w:sz="0" w:space="0" w:color="auto"/>
        <w:bottom w:val="none" w:sz="0" w:space="0" w:color="auto"/>
        <w:right w:val="none" w:sz="0" w:space="0" w:color="auto"/>
      </w:divBdr>
    </w:div>
    <w:div w:id="567617055">
      <w:bodyDiv w:val="1"/>
      <w:marLeft w:val="0"/>
      <w:marRight w:val="0"/>
      <w:marTop w:val="0"/>
      <w:marBottom w:val="0"/>
      <w:divBdr>
        <w:top w:val="none" w:sz="0" w:space="0" w:color="auto"/>
        <w:left w:val="none" w:sz="0" w:space="0" w:color="auto"/>
        <w:bottom w:val="none" w:sz="0" w:space="0" w:color="auto"/>
        <w:right w:val="none" w:sz="0" w:space="0" w:color="auto"/>
      </w:divBdr>
    </w:div>
    <w:div w:id="567690246">
      <w:bodyDiv w:val="1"/>
      <w:marLeft w:val="0"/>
      <w:marRight w:val="0"/>
      <w:marTop w:val="0"/>
      <w:marBottom w:val="0"/>
      <w:divBdr>
        <w:top w:val="none" w:sz="0" w:space="0" w:color="auto"/>
        <w:left w:val="none" w:sz="0" w:space="0" w:color="auto"/>
        <w:bottom w:val="none" w:sz="0" w:space="0" w:color="auto"/>
        <w:right w:val="none" w:sz="0" w:space="0" w:color="auto"/>
      </w:divBdr>
    </w:div>
    <w:div w:id="569267515">
      <w:bodyDiv w:val="1"/>
      <w:marLeft w:val="0"/>
      <w:marRight w:val="0"/>
      <w:marTop w:val="0"/>
      <w:marBottom w:val="0"/>
      <w:divBdr>
        <w:top w:val="none" w:sz="0" w:space="0" w:color="auto"/>
        <w:left w:val="none" w:sz="0" w:space="0" w:color="auto"/>
        <w:bottom w:val="none" w:sz="0" w:space="0" w:color="auto"/>
        <w:right w:val="none" w:sz="0" w:space="0" w:color="auto"/>
      </w:divBdr>
    </w:div>
    <w:div w:id="569968250">
      <w:bodyDiv w:val="1"/>
      <w:marLeft w:val="0"/>
      <w:marRight w:val="0"/>
      <w:marTop w:val="0"/>
      <w:marBottom w:val="0"/>
      <w:divBdr>
        <w:top w:val="none" w:sz="0" w:space="0" w:color="auto"/>
        <w:left w:val="none" w:sz="0" w:space="0" w:color="auto"/>
        <w:bottom w:val="none" w:sz="0" w:space="0" w:color="auto"/>
        <w:right w:val="none" w:sz="0" w:space="0" w:color="auto"/>
      </w:divBdr>
    </w:div>
    <w:div w:id="571699470">
      <w:bodyDiv w:val="1"/>
      <w:marLeft w:val="0"/>
      <w:marRight w:val="0"/>
      <w:marTop w:val="0"/>
      <w:marBottom w:val="0"/>
      <w:divBdr>
        <w:top w:val="none" w:sz="0" w:space="0" w:color="auto"/>
        <w:left w:val="none" w:sz="0" w:space="0" w:color="auto"/>
        <w:bottom w:val="none" w:sz="0" w:space="0" w:color="auto"/>
        <w:right w:val="none" w:sz="0" w:space="0" w:color="auto"/>
      </w:divBdr>
    </w:div>
    <w:div w:id="572352034">
      <w:bodyDiv w:val="1"/>
      <w:marLeft w:val="0"/>
      <w:marRight w:val="0"/>
      <w:marTop w:val="0"/>
      <w:marBottom w:val="0"/>
      <w:divBdr>
        <w:top w:val="none" w:sz="0" w:space="0" w:color="auto"/>
        <w:left w:val="none" w:sz="0" w:space="0" w:color="auto"/>
        <w:bottom w:val="none" w:sz="0" w:space="0" w:color="auto"/>
        <w:right w:val="none" w:sz="0" w:space="0" w:color="auto"/>
      </w:divBdr>
    </w:div>
    <w:div w:id="572931026">
      <w:bodyDiv w:val="1"/>
      <w:marLeft w:val="0"/>
      <w:marRight w:val="0"/>
      <w:marTop w:val="0"/>
      <w:marBottom w:val="0"/>
      <w:divBdr>
        <w:top w:val="none" w:sz="0" w:space="0" w:color="auto"/>
        <w:left w:val="none" w:sz="0" w:space="0" w:color="auto"/>
        <w:bottom w:val="none" w:sz="0" w:space="0" w:color="auto"/>
        <w:right w:val="none" w:sz="0" w:space="0" w:color="auto"/>
      </w:divBdr>
    </w:div>
    <w:div w:id="573009524">
      <w:bodyDiv w:val="1"/>
      <w:marLeft w:val="0"/>
      <w:marRight w:val="0"/>
      <w:marTop w:val="0"/>
      <w:marBottom w:val="0"/>
      <w:divBdr>
        <w:top w:val="none" w:sz="0" w:space="0" w:color="auto"/>
        <w:left w:val="none" w:sz="0" w:space="0" w:color="auto"/>
        <w:bottom w:val="none" w:sz="0" w:space="0" w:color="auto"/>
        <w:right w:val="none" w:sz="0" w:space="0" w:color="auto"/>
      </w:divBdr>
    </w:div>
    <w:div w:id="574048723">
      <w:bodyDiv w:val="1"/>
      <w:marLeft w:val="0"/>
      <w:marRight w:val="0"/>
      <w:marTop w:val="0"/>
      <w:marBottom w:val="0"/>
      <w:divBdr>
        <w:top w:val="none" w:sz="0" w:space="0" w:color="auto"/>
        <w:left w:val="none" w:sz="0" w:space="0" w:color="auto"/>
        <w:bottom w:val="none" w:sz="0" w:space="0" w:color="auto"/>
        <w:right w:val="none" w:sz="0" w:space="0" w:color="auto"/>
      </w:divBdr>
    </w:div>
    <w:div w:id="574977415">
      <w:bodyDiv w:val="1"/>
      <w:marLeft w:val="0"/>
      <w:marRight w:val="0"/>
      <w:marTop w:val="0"/>
      <w:marBottom w:val="0"/>
      <w:divBdr>
        <w:top w:val="none" w:sz="0" w:space="0" w:color="auto"/>
        <w:left w:val="none" w:sz="0" w:space="0" w:color="auto"/>
        <w:bottom w:val="none" w:sz="0" w:space="0" w:color="auto"/>
        <w:right w:val="none" w:sz="0" w:space="0" w:color="auto"/>
      </w:divBdr>
    </w:div>
    <w:div w:id="575357310">
      <w:bodyDiv w:val="1"/>
      <w:marLeft w:val="0"/>
      <w:marRight w:val="0"/>
      <w:marTop w:val="0"/>
      <w:marBottom w:val="0"/>
      <w:divBdr>
        <w:top w:val="none" w:sz="0" w:space="0" w:color="auto"/>
        <w:left w:val="none" w:sz="0" w:space="0" w:color="auto"/>
        <w:bottom w:val="none" w:sz="0" w:space="0" w:color="auto"/>
        <w:right w:val="none" w:sz="0" w:space="0" w:color="auto"/>
      </w:divBdr>
    </w:div>
    <w:div w:id="575478202">
      <w:bodyDiv w:val="1"/>
      <w:marLeft w:val="0"/>
      <w:marRight w:val="0"/>
      <w:marTop w:val="0"/>
      <w:marBottom w:val="0"/>
      <w:divBdr>
        <w:top w:val="none" w:sz="0" w:space="0" w:color="auto"/>
        <w:left w:val="none" w:sz="0" w:space="0" w:color="auto"/>
        <w:bottom w:val="none" w:sz="0" w:space="0" w:color="auto"/>
        <w:right w:val="none" w:sz="0" w:space="0" w:color="auto"/>
      </w:divBdr>
    </w:div>
    <w:div w:id="575634334">
      <w:bodyDiv w:val="1"/>
      <w:marLeft w:val="0"/>
      <w:marRight w:val="0"/>
      <w:marTop w:val="0"/>
      <w:marBottom w:val="0"/>
      <w:divBdr>
        <w:top w:val="none" w:sz="0" w:space="0" w:color="auto"/>
        <w:left w:val="none" w:sz="0" w:space="0" w:color="auto"/>
        <w:bottom w:val="none" w:sz="0" w:space="0" w:color="auto"/>
        <w:right w:val="none" w:sz="0" w:space="0" w:color="auto"/>
      </w:divBdr>
    </w:div>
    <w:div w:id="578826468">
      <w:bodyDiv w:val="1"/>
      <w:marLeft w:val="0"/>
      <w:marRight w:val="0"/>
      <w:marTop w:val="0"/>
      <w:marBottom w:val="0"/>
      <w:divBdr>
        <w:top w:val="none" w:sz="0" w:space="0" w:color="auto"/>
        <w:left w:val="none" w:sz="0" w:space="0" w:color="auto"/>
        <w:bottom w:val="none" w:sz="0" w:space="0" w:color="auto"/>
        <w:right w:val="none" w:sz="0" w:space="0" w:color="auto"/>
      </w:divBdr>
    </w:div>
    <w:div w:id="579870210">
      <w:bodyDiv w:val="1"/>
      <w:marLeft w:val="0"/>
      <w:marRight w:val="0"/>
      <w:marTop w:val="0"/>
      <w:marBottom w:val="0"/>
      <w:divBdr>
        <w:top w:val="none" w:sz="0" w:space="0" w:color="auto"/>
        <w:left w:val="none" w:sz="0" w:space="0" w:color="auto"/>
        <w:bottom w:val="none" w:sz="0" w:space="0" w:color="auto"/>
        <w:right w:val="none" w:sz="0" w:space="0" w:color="auto"/>
      </w:divBdr>
    </w:div>
    <w:div w:id="581527654">
      <w:bodyDiv w:val="1"/>
      <w:marLeft w:val="0"/>
      <w:marRight w:val="0"/>
      <w:marTop w:val="0"/>
      <w:marBottom w:val="0"/>
      <w:divBdr>
        <w:top w:val="none" w:sz="0" w:space="0" w:color="auto"/>
        <w:left w:val="none" w:sz="0" w:space="0" w:color="auto"/>
        <w:bottom w:val="none" w:sz="0" w:space="0" w:color="auto"/>
        <w:right w:val="none" w:sz="0" w:space="0" w:color="auto"/>
      </w:divBdr>
    </w:div>
    <w:div w:id="581837564">
      <w:bodyDiv w:val="1"/>
      <w:marLeft w:val="0"/>
      <w:marRight w:val="0"/>
      <w:marTop w:val="0"/>
      <w:marBottom w:val="0"/>
      <w:divBdr>
        <w:top w:val="none" w:sz="0" w:space="0" w:color="auto"/>
        <w:left w:val="none" w:sz="0" w:space="0" w:color="auto"/>
        <w:bottom w:val="none" w:sz="0" w:space="0" w:color="auto"/>
        <w:right w:val="none" w:sz="0" w:space="0" w:color="auto"/>
      </w:divBdr>
    </w:div>
    <w:div w:id="584152309">
      <w:bodyDiv w:val="1"/>
      <w:marLeft w:val="0"/>
      <w:marRight w:val="0"/>
      <w:marTop w:val="0"/>
      <w:marBottom w:val="0"/>
      <w:divBdr>
        <w:top w:val="none" w:sz="0" w:space="0" w:color="auto"/>
        <w:left w:val="none" w:sz="0" w:space="0" w:color="auto"/>
        <w:bottom w:val="none" w:sz="0" w:space="0" w:color="auto"/>
        <w:right w:val="none" w:sz="0" w:space="0" w:color="auto"/>
      </w:divBdr>
    </w:div>
    <w:div w:id="584534224">
      <w:bodyDiv w:val="1"/>
      <w:marLeft w:val="0"/>
      <w:marRight w:val="0"/>
      <w:marTop w:val="0"/>
      <w:marBottom w:val="0"/>
      <w:divBdr>
        <w:top w:val="none" w:sz="0" w:space="0" w:color="auto"/>
        <w:left w:val="none" w:sz="0" w:space="0" w:color="auto"/>
        <w:bottom w:val="none" w:sz="0" w:space="0" w:color="auto"/>
        <w:right w:val="none" w:sz="0" w:space="0" w:color="auto"/>
      </w:divBdr>
    </w:div>
    <w:div w:id="585303655">
      <w:bodyDiv w:val="1"/>
      <w:marLeft w:val="0"/>
      <w:marRight w:val="0"/>
      <w:marTop w:val="0"/>
      <w:marBottom w:val="0"/>
      <w:divBdr>
        <w:top w:val="none" w:sz="0" w:space="0" w:color="auto"/>
        <w:left w:val="none" w:sz="0" w:space="0" w:color="auto"/>
        <w:bottom w:val="none" w:sz="0" w:space="0" w:color="auto"/>
        <w:right w:val="none" w:sz="0" w:space="0" w:color="auto"/>
      </w:divBdr>
    </w:div>
    <w:div w:id="585457593">
      <w:bodyDiv w:val="1"/>
      <w:marLeft w:val="0"/>
      <w:marRight w:val="0"/>
      <w:marTop w:val="0"/>
      <w:marBottom w:val="0"/>
      <w:divBdr>
        <w:top w:val="none" w:sz="0" w:space="0" w:color="auto"/>
        <w:left w:val="none" w:sz="0" w:space="0" w:color="auto"/>
        <w:bottom w:val="none" w:sz="0" w:space="0" w:color="auto"/>
        <w:right w:val="none" w:sz="0" w:space="0" w:color="auto"/>
      </w:divBdr>
    </w:div>
    <w:div w:id="585501080">
      <w:bodyDiv w:val="1"/>
      <w:marLeft w:val="0"/>
      <w:marRight w:val="0"/>
      <w:marTop w:val="0"/>
      <w:marBottom w:val="0"/>
      <w:divBdr>
        <w:top w:val="none" w:sz="0" w:space="0" w:color="auto"/>
        <w:left w:val="none" w:sz="0" w:space="0" w:color="auto"/>
        <w:bottom w:val="none" w:sz="0" w:space="0" w:color="auto"/>
        <w:right w:val="none" w:sz="0" w:space="0" w:color="auto"/>
      </w:divBdr>
    </w:div>
    <w:div w:id="585961695">
      <w:bodyDiv w:val="1"/>
      <w:marLeft w:val="0"/>
      <w:marRight w:val="0"/>
      <w:marTop w:val="0"/>
      <w:marBottom w:val="0"/>
      <w:divBdr>
        <w:top w:val="none" w:sz="0" w:space="0" w:color="auto"/>
        <w:left w:val="none" w:sz="0" w:space="0" w:color="auto"/>
        <w:bottom w:val="none" w:sz="0" w:space="0" w:color="auto"/>
        <w:right w:val="none" w:sz="0" w:space="0" w:color="auto"/>
      </w:divBdr>
    </w:div>
    <w:div w:id="590504042">
      <w:bodyDiv w:val="1"/>
      <w:marLeft w:val="0"/>
      <w:marRight w:val="0"/>
      <w:marTop w:val="0"/>
      <w:marBottom w:val="0"/>
      <w:divBdr>
        <w:top w:val="none" w:sz="0" w:space="0" w:color="auto"/>
        <w:left w:val="none" w:sz="0" w:space="0" w:color="auto"/>
        <w:bottom w:val="none" w:sz="0" w:space="0" w:color="auto"/>
        <w:right w:val="none" w:sz="0" w:space="0" w:color="auto"/>
      </w:divBdr>
    </w:div>
    <w:div w:id="590823153">
      <w:bodyDiv w:val="1"/>
      <w:marLeft w:val="0"/>
      <w:marRight w:val="0"/>
      <w:marTop w:val="0"/>
      <w:marBottom w:val="0"/>
      <w:divBdr>
        <w:top w:val="none" w:sz="0" w:space="0" w:color="auto"/>
        <w:left w:val="none" w:sz="0" w:space="0" w:color="auto"/>
        <w:bottom w:val="none" w:sz="0" w:space="0" w:color="auto"/>
        <w:right w:val="none" w:sz="0" w:space="0" w:color="auto"/>
      </w:divBdr>
    </w:div>
    <w:div w:id="591474517">
      <w:bodyDiv w:val="1"/>
      <w:marLeft w:val="0"/>
      <w:marRight w:val="0"/>
      <w:marTop w:val="0"/>
      <w:marBottom w:val="0"/>
      <w:divBdr>
        <w:top w:val="none" w:sz="0" w:space="0" w:color="auto"/>
        <w:left w:val="none" w:sz="0" w:space="0" w:color="auto"/>
        <w:bottom w:val="none" w:sz="0" w:space="0" w:color="auto"/>
        <w:right w:val="none" w:sz="0" w:space="0" w:color="auto"/>
      </w:divBdr>
    </w:div>
    <w:div w:id="592933610">
      <w:bodyDiv w:val="1"/>
      <w:marLeft w:val="0"/>
      <w:marRight w:val="0"/>
      <w:marTop w:val="0"/>
      <w:marBottom w:val="0"/>
      <w:divBdr>
        <w:top w:val="none" w:sz="0" w:space="0" w:color="auto"/>
        <w:left w:val="none" w:sz="0" w:space="0" w:color="auto"/>
        <w:bottom w:val="none" w:sz="0" w:space="0" w:color="auto"/>
        <w:right w:val="none" w:sz="0" w:space="0" w:color="auto"/>
      </w:divBdr>
    </w:div>
    <w:div w:id="594098848">
      <w:bodyDiv w:val="1"/>
      <w:marLeft w:val="0"/>
      <w:marRight w:val="0"/>
      <w:marTop w:val="0"/>
      <w:marBottom w:val="0"/>
      <w:divBdr>
        <w:top w:val="none" w:sz="0" w:space="0" w:color="auto"/>
        <w:left w:val="none" w:sz="0" w:space="0" w:color="auto"/>
        <w:bottom w:val="none" w:sz="0" w:space="0" w:color="auto"/>
        <w:right w:val="none" w:sz="0" w:space="0" w:color="auto"/>
      </w:divBdr>
    </w:div>
    <w:div w:id="598221189">
      <w:bodyDiv w:val="1"/>
      <w:marLeft w:val="0"/>
      <w:marRight w:val="0"/>
      <w:marTop w:val="0"/>
      <w:marBottom w:val="0"/>
      <w:divBdr>
        <w:top w:val="none" w:sz="0" w:space="0" w:color="auto"/>
        <w:left w:val="none" w:sz="0" w:space="0" w:color="auto"/>
        <w:bottom w:val="none" w:sz="0" w:space="0" w:color="auto"/>
        <w:right w:val="none" w:sz="0" w:space="0" w:color="auto"/>
      </w:divBdr>
    </w:div>
    <w:div w:id="600459298">
      <w:bodyDiv w:val="1"/>
      <w:marLeft w:val="0"/>
      <w:marRight w:val="0"/>
      <w:marTop w:val="0"/>
      <w:marBottom w:val="0"/>
      <w:divBdr>
        <w:top w:val="none" w:sz="0" w:space="0" w:color="auto"/>
        <w:left w:val="none" w:sz="0" w:space="0" w:color="auto"/>
        <w:bottom w:val="none" w:sz="0" w:space="0" w:color="auto"/>
        <w:right w:val="none" w:sz="0" w:space="0" w:color="auto"/>
      </w:divBdr>
    </w:div>
    <w:div w:id="601038802">
      <w:bodyDiv w:val="1"/>
      <w:marLeft w:val="0"/>
      <w:marRight w:val="0"/>
      <w:marTop w:val="0"/>
      <w:marBottom w:val="0"/>
      <w:divBdr>
        <w:top w:val="none" w:sz="0" w:space="0" w:color="auto"/>
        <w:left w:val="none" w:sz="0" w:space="0" w:color="auto"/>
        <w:bottom w:val="none" w:sz="0" w:space="0" w:color="auto"/>
        <w:right w:val="none" w:sz="0" w:space="0" w:color="auto"/>
      </w:divBdr>
    </w:div>
    <w:div w:id="601230413">
      <w:bodyDiv w:val="1"/>
      <w:marLeft w:val="0"/>
      <w:marRight w:val="0"/>
      <w:marTop w:val="0"/>
      <w:marBottom w:val="0"/>
      <w:divBdr>
        <w:top w:val="none" w:sz="0" w:space="0" w:color="auto"/>
        <w:left w:val="none" w:sz="0" w:space="0" w:color="auto"/>
        <w:bottom w:val="none" w:sz="0" w:space="0" w:color="auto"/>
        <w:right w:val="none" w:sz="0" w:space="0" w:color="auto"/>
      </w:divBdr>
    </w:div>
    <w:div w:id="602224417">
      <w:bodyDiv w:val="1"/>
      <w:marLeft w:val="0"/>
      <w:marRight w:val="0"/>
      <w:marTop w:val="0"/>
      <w:marBottom w:val="0"/>
      <w:divBdr>
        <w:top w:val="none" w:sz="0" w:space="0" w:color="auto"/>
        <w:left w:val="none" w:sz="0" w:space="0" w:color="auto"/>
        <w:bottom w:val="none" w:sz="0" w:space="0" w:color="auto"/>
        <w:right w:val="none" w:sz="0" w:space="0" w:color="auto"/>
      </w:divBdr>
    </w:div>
    <w:div w:id="602422762">
      <w:bodyDiv w:val="1"/>
      <w:marLeft w:val="0"/>
      <w:marRight w:val="0"/>
      <w:marTop w:val="0"/>
      <w:marBottom w:val="0"/>
      <w:divBdr>
        <w:top w:val="none" w:sz="0" w:space="0" w:color="auto"/>
        <w:left w:val="none" w:sz="0" w:space="0" w:color="auto"/>
        <w:bottom w:val="none" w:sz="0" w:space="0" w:color="auto"/>
        <w:right w:val="none" w:sz="0" w:space="0" w:color="auto"/>
      </w:divBdr>
    </w:div>
    <w:div w:id="603732297">
      <w:bodyDiv w:val="1"/>
      <w:marLeft w:val="0"/>
      <w:marRight w:val="0"/>
      <w:marTop w:val="0"/>
      <w:marBottom w:val="0"/>
      <w:divBdr>
        <w:top w:val="none" w:sz="0" w:space="0" w:color="auto"/>
        <w:left w:val="none" w:sz="0" w:space="0" w:color="auto"/>
        <w:bottom w:val="none" w:sz="0" w:space="0" w:color="auto"/>
        <w:right w:val="none" w:sz="0" w:space="0" w:color="auto"/>
      </w:divBdr>
    </w:div>
    <w:div w:id="604118083">
      <w:bodyDiv w:val="1"/>
      <w:marLeft w:val="0"/>
      <w:marRight w:val="0"/>
      <w:marTop w:val="0"/>
      <w:marBottom w:val="0"/>
      <w:divBdr>
        <w:top w:val="none" w:sz="0" w:space="0" w:color="auto"/>
        <w:left w:val="none" w:sz="0" w:space="0" w:color="auto"/>
        <w:bottom w:val="none" w:sz="0" w:space="0" w:color="auto"/>
        <w:right w:val="none" w:sz="0" w:space="0" w:color="auto"/>
      </w:divBdr>
    </w:div>
    <w:div w:id="605889821">
      <w:bodyDiv w:val="1"/>
      <w:marLeft w:val="0"/>
      <w:marRight w:val="0"/>
      <w:marTop w:val="0"/>
      <w:marBottom w:val="0"/>
      <w:divBdr>
        <w:top w:val="none" w:sz="0" w:space="0" w:color="auto"/>
        <w:left w:val="none" w:sz="0" w:space="0" w:color="auto"/>
        <w:bottom w:val="none" w:sz="0" w:space="0" w:color="auto"/>
        <w:right w:val="none" w:sz="0" w:space="0" w:color="auto"/>
      </w:divBdr>
    </w:div>
    <w:div w:id="608050878">
      <w:bodyDiv w:val="1"/>
      <w:marLeft w:val="0"/>
      <w:marRight w:val="0"/>
      <w:marTop w:val="0"/>
      <w:marBottom w:val="0"/>
      <w:divBdr>
        <w:top w:val="none" w:sz="0" w:space="0" w:color="auto"/>
        <w:left w:val="none" w:sz="0" w:space="0" w:color="auto"/>
        <w:bottom w:val="none" w:sz="0" w:space="0" w:color="auto"/>
        <w:right w:val="none" w:sz="0" w:space="0" w:color="auto"/>
      </w:divBdr>
    </w:div>
    <w:div w:id="608506160">
      <w:bodyDiv w:val="1"/>
      <w:marLeft w:val="0"/>
      <w:marRight w:val="0"/>
      <w:marTop w:val="0"/>
      <w:marBottom w:val="0"/>
      <w:divBdr>
        <w:top w:val="none" w:sz="0" w:space="0" w:color="auto"/>
        <w:left w:val="none" w:sz="0" w:space="0" w:color="auto"/>
        <w:bottom w:val="none" w:sz="0" w:space="0" w:color="auto"/>
        <w:right w:val="none" w:sz="0" w:space="0" w:color="auto"/>
      </w:divBdr>
    </w:div>
    <w:div w:id="610091263">
      <w:bodyDiv w:val="1"/>
      <w:marLeft w:val="0"/>
      <w:marRight w:val="0"/>
      <w:marTop w:val="0"/>
      <w:marBottom w:val="0"/>
      <w:divBdr>
        <w:top w:val="none" w:sz="0" w:space="0" w:color="auto"/>
        <w:left w:val="none" w:sz="0" w:space="0" w:color="auto"/>
        <w:bottom w:val="none" w:sz="0" w:space="0" w:color="auto"/>
        <w:right w:val="none" w:sz="0" w:space="0" w:color="auto"/>
      </w:divBdr>
    </w:div>
    <w:div w:id="611280138">
      <w:bodyDiv w:val="1"/>
      <w:marLeft w:val="0"/>
      <w:marRight w:val="0"/>
      <w:marTop w:val="0"/>
      <w:marBottom w:val="0"/>
      <w:divBdr>
        <w:top w:val="none" w:sz="0" w:space="0" w:color="auto"/>
        <w:left w:val="none" w:sz="0" w:space="0" w:color="auto"/>
        <w:bottom w:val="none" w:sz="0" w:space="0" w:color="auto"/>
        <w:right w:val="none" w:sz="0" w:space="0" w:color="auto"/>
      </w:divBdr>
    </w:div>
    <w:div w:id="612713277">
      <w:bodyDiv w:val="1"/>
      <w:marLeft w:val="0"/>
      <w:marRight w:val="0"/>
      <w:marTop w:val="0"/>
      <w:marBottom w:val="0"/>
      <w:divBdr>
        <w:top w:val="none" w:sz="0" w:space="0" w:color="auto"/>
        <w:left w:val="none" w:sz="0" w:space="0" w:color="auto"/>
        <w:bottom w:val="none" w:sz="0" w:space="0" w:color="auto"/>
        <w:right w:val="none" w:sz="0" w:space="0" w:color="auto"/>
      </w:divBdr>
    </w:div>
    <w:div w:id="613751178">
      <w:bodyDiv w:val="1"/>
      <w:marLeft w:val="0"/>
      <w:marRight w:val="0"/>
      <w:marTop w:val="0"/>
      <w:marBottom w:val="0"/>
      <w:divBdr>
        <w:top w:val="none" w:sz="0" w:space="0" w:color="auto"/>
        <w:left w:val="none" w:sz="0" w:space="0" w:color="auto"/>
        <w:bottom w:val="none" w:sz="0" w:space="0" w:color="auto"/>
        <w:right w:val="none" w:sz="0" w:space="0" w:color="auto"/>
      </w:divBdr>
    </w:div>
    <w:div w:id="614096642">
      <w:bodyDiv w:val="1"/>
      <w:marLeft w:val="0"/>
      <w:marRight w:val="0"/>
      <w:marTop w:val="0"/>
      <w:marBottom w:val="0"/>
      <w:divBdr>
        <w:top w:val="none" w:sz="0" w:space="0" w:color="auto"/>
        <w:left w:val="none" w:sz="0" w:space="0" w:color="auto"/>
        <w:bottom w:val="none" w:sz="0" w:space="0" w:color="auto"/>
        <w:right w:val="none" w:sz="0" w:space="0" w:color="auto"/>
      </w:divBdr>
    </w:div>
    <w:div w:id="614481979">
      <w:bodyDiv w:val="1"/>
      <w:marLeft w:val="0"/>
      <w:marRight w:val="0"/>
      <w:marTop w:val="0"/>
      <w:marBottom w:val="0"/>
      <w:divBdr>
        <w:top w:val="none" w:sz="0" w:space="0" w:color="auto"/>
        <w:left w:val="none" w:sz="0" w:space="0" w:color="auto"/>
        <w:bottom w:val="none" w:sz="0" w:space="0" w:color="auto"/>
        <w:right w:val="none" w:sz="0" w:space="0" w:color="auto"/>
      </w:divBdr>
    </w:div>
    <w:div w:id="615793089">
      <w:bodyDiv w:val="1"/>
      <w:marLeft w:val="0"/>
      <w:marRight w:val="0"/>
      <w:marTop w:val="0"/>
      <w:marBottom w:val="0"/>
      <w:divBdr>
        <w:top w:val="none" w:sz="0" w:space="0" w:color="auto"/>
        <w:left w:val="none" w:sz="0" w:space="0" w:color="auto"/>
        <w:bottom w:val="none" w:sz="0" w:space="0" w:color="auto"/>
        <w:right w:val="none" w:sz="0" w:space="0" w:color="auto"/>
      </w:divBdr>
    </w:div>
    <w:div w:id="616179991">
      <w:bodyDiv w:val="1"/>
      <w:marLeft w:val="0"/>
      <w:marRight w:val="0"/>
      <w:marTop w:val="0"/>
      <w:marBottom w:val="0"/>
      <w:divBdr>
        <w:top w:val="none" w:sz="0" w:space="0" w:color="auto"/>
        <w:left w:val="none" w:sz="0" w:space="0" w:color="auto"/>
        <w:bottom w:val="none" w:sz="0" w:space="0" w:color="auto"/>
        <w:right w:val="none" w:sz="0" w:space="0" w:color="auto"/>
      </w:divBdr>
    </w:div>
    <w:div w:id="616723061">
      <w:bodyDiv w:val="1"/>
      <w:marLeft w:val="0"/>
      <w:marRight w:val="0"/>
      <w:marTop w:val="0"/>
      <w:marBottom w:val="0"/>
      <w:divBdr>
        <w:top w:val="none" w:sz="0" w:space="0" w:color="auto"/>
        <w:left w:val="none" w:sz="0" w:space="0" w:color="auto"/>
        <w:bottom w:val="none" w:sz="0" w:space="0" w:color="auto"/>
        <w:right w:val="none" w:sz="0" w:space="0" w:color="auto"/>
      </w:divBdr>
    </w:div>
    <w:div w:id="620455554">
      <w:bodyDiv w:val="1"/>
      <w:marLeft w:val="0"/>
      <w:marRight w:val="0"/>
      <w:marTop w:val="0"/>
      <w:marBottom w:val="0"/>
      <w:divBdr>
        <w:top w:val="none" w:sz="0" w:space="0" w:color="auto"/>
        <w:left w:val="none" w:sz="0" w:space="0" w:color="auto"/>
        <w:bottom w:val="none" w:sz="0" w:space="0" w:color="auto"/>
        <w:right w:val="none" w:sz="0" w:space="0" w:color="auto"/>
      </w:divBdr>
    </w:div>
    <w:div w:id="620889339">
      <w:bodyDiv w:val="1"/>
      <w:marLeft w:val="0"/>
      <w:marRight w:val="0"/>
      <w:marTop w:val="0"/>
      <w:marBottom w:val="0"/>
      <w:divBdr>
        <w:top w:val="none" w:sz="0" w:space="0" w:color="auto"/>
        <w:left w:val="none" w:sz="0" w:space="0" w:color="auto"/>
        <w:bottom w:val="none" w:sz="0" w:space="0" w:color="auto"/>
        <w:right w:val="none" w:sz="0" w:space="0" w:color="auto"/>
      </w:divBdr>
    </w:div>
    <w:div w:id="621960480">
      <w:bodyDiv w:val="1"/>
      <w:marLeft w:val="0"/>
      <w:marRight w:val="0"/>
      <w:marTop w:val="0"/>
      <w:marBottom w:val="0"/>
      <w:divBdr>
        <w:top w:val="none" w:sz="0" w:space="0" w:color="auto"/>
        <w:left w:val="none" w:sz="0" w:space="0" w:color="auto"/>
        <w:bottom w:val="none" w:sz="0" w:space="0" w:color="auto"/>
        <w:right w:val="none" w:sz="0" w:space="0" w:color="auto"/>
      </w:divBdr>
    </w:div>
    <w:div w:id="622659063">
      <w:bodyDiv w:val="1"/>
      <w:marLeft w:val="0"/>
      <w:marRight w:val="0"/>
      <w:marTop w:val="0"/>
      <w:marBottom w:val="0"/>
      <w:divBdr>
        <w:top w:val="none" w:sz="0" w:space="0" w:color="auto"/>
        <w:left w:val="none" w:sz="0" w:space="0" w:color="auto"/>
        <w:bottom w:val="none" w:sz="0" w:space="0" w:color="auto"/>
        <w:right w:val="none" w:sz="0" w:space="0" w:color="auto"/>
      </w:divBdr>
    </w:div>
    <w:div w:id="623536178">
      <w:bodyDiv w:val="1"/>
      <w:marLeft w:val="0"/>
      <w:marRight w:val="0"/>
      <w:marTop w:val="0"/>
      <w:marBottom w:val="0"/>
      <w:divBdr>
        <w:top w:val="none" w:sz="0" w:space="0" w:color="auto"/>
        <w:left w:val="none" w:sz="0" w:space="0" w:color="auto"/>
        <w:bottom w:val="none" w:sz="0" w:space="0" w:color="auto"/>
        <w:right w:val="none" w:sz="0" w:space="0" w:color="auto"/>
      </w:divBdr>
    </w:div>
    <w:div w:id="623654266">
      <w:bodyDiv w:val="1"/>
      <w:marLeft w:val="0"/>
      <w:marRight w:val="0"/>
      <w:marTop w:val="0"/>
      <w:marBottom w:val="0"/>
      <w:divBdr>
        <w:top w:val="none" w:sz="0" w:space="0" w:color="auto"/>
        <w:left w:val="none" w:sz="0" w:space="0" w:color="auto"/>
        <w:bottom w:val="none" w:sz="0" w:space="0" w:color="auto"/>
        <w:right w:val="none" w:sz="0" w:space="0" w:color="auto"/>
      </w:divBdr>
    </w:div>
    <w:div w:id="629676823">
      <w:bodyDiv w:val="1"/>
      <w:marLeft w:val="0"/>
      <w:marRight w:val="0"/>
      <w:marTop w:val="0"/>
      <w:marBottom w:val="0"/>
      <w:divBdr>
        <w:top w:val="none" w:sz="0" w:space="0" w:color="auto"/>
        <w:left w:val="none" w:sz="0" w:space="0" w:color="auto"/>
        <w:bottom w:val="none" w:sz="0" w:space="0" w:color="auto"/>
        <w:right w:val="none" w:sz="0" w:space="0" w:color="auto"/>
      </w:divBdr>
    </w:div>
    <w:div w:id="630403918">
      <w:bodyDiv w:val="1"/>
      <w:marLeft w:val="0"/>
      <w:marRight w:val="0"/>
      <w:marTop w:val="0"/>
      <w:marBottom w:val="0"/>
      <w:divBdr>
        <w:top w:val="none" w:sz="0" w:space="0" w:color="auto"/>
        <w:left w:val="none" w:sz="0" w:space="0" w:color="auto"/>
        <w:bottom w:val="none" w:sz="0" w:space="0" w:color="auto"/>
        <w:right w:val="none" w:sz="0" w:space="0" w:color="auto"/>
      </w:divBdr>
    </w:div>
    <w:div w:id="630482975">
      <w:bodyDiv w:val="1"/>
      <w:marLeft w:val="0"/>
      <w:marRight w:val="0"/>
      <w:marTop w:val="0"/>
      <w:marBottom w:val="0"/>
      <w:divBdr>
        <w:top w:val="none" w:sz="0" w:space="0" w:color="auto"/>
        <w:left w:val="none" w:sz="0" w:space="0" w:color="auto"/>
        <w:bottom w:val="none" w:sz="0" w:space="0" w:color="auto"/>
        <w:right w:val="none" w:sz="0" w:space="0" w:color="auto"/>
      </w:divBdr>
    </w:div>
    <w:div w:id="631864942">
      <w:bodyDiv w:val="1"/>
      <w:marLeft w:val="0"/>
      <w:marRight w:val="0"/>
      <w:marTop w:val="0"/>
      <w:marBottom w:val="0"/>
      <w:divBdr>
        <w:top w:val="none" w:sz="0" w:space="0" w:color="auto"/>
        <w:left w:val="none" w:sz="0" w:space="0" w:color="auto"/>
        <w:bottom w:val="none" w:sz="0" w:space="0" w:color="auto"/>
        <w:right w:val="none" w:sz="0" w:space="0" w:color="auto"/>
      </w:divBdr>
    </w:div>
    <w:div w:id="635837489">
      <w:bodyDiv w:val="1"/>
      <w:marLeft w:val="0"/>
      <w:marRight w:val="0"/>
      <w:marTop w:val="0"/>
      <w:marBottom w:val="0"/>
      <w:divBdr>
        <w:top w:val="none" w:sz="0" w:space="0" w:color="auto"/>
        <w:left w:val="none" w:sz="0" w:space="0" w:color="auto"/>
        <w:bottom w:val="none" w:sz="0" w:space="0" w:color="auto"/>
        <w:right w:val="none" w:sz="0" w:space="0" w:color="auto"/>
      </w:divBdr>
    </w:div>
    <w:div w:id="636296616">
      <w:bodyDiv w:val="1"/>
      <w:marLeft w:val="0"/>
      <w:marRight w:val="0"/>
      <w:marTop w:val="0"/>
      <w:marBottom w:val="0"/>
      <w:divBdr>
        <w:top w:val="none" w:sz="0" w:space="0" w:color="auto"/>
        <w:left w:val="none" w:sz="0" w:space="0" w:color="auto"/>
        <w:bottom w:val="none" w:sz="0" w:space="0" w:color="auto"/>
        <w:right w:val="none" w:sz="0" w:space="0" w:color="auto"/>
      </w:divBdr>
    </w:div>
    <w:div w:id="636372704">
      <w:bodyDiv w:val="1"/>
      <w:marLeft w:val="0"/>
      <w:marRight w:val="0"/>
      <w:marTop w:val="0"/>
      <w:marBottom w:val="0"/>
      <w:divBdr>
        <w:top w:val="none" w:sz="0" w:space="0" w:color="auto"/>
        <w:left w:val="none" w:sz="0" w:space="0" w:color="auto"/>
        <w:bottom w:val="none" w:sz="0" w:space="0" w:color="auto"/>
        <w:right w:val="none" w:sz="0" w:space="0" w:color="auto"/>
      </w:divBdr>
    </w:div>
    <w:div w:id="638851308">
      <w:bodyDiv w:val="1"/>
      <w:marLeft w:val="0"/>
      <w:marRight w:val="0"/>
      <w:marTop w:val="0"/>
      <w:marBottom w:val="0"/>
      <w:divBdr>
        <w:top w:val="none" w:sz="0" w:space="0" w:color="auto"/>
        <w:left w:val="none" w:sz="0" w:space="0" w:color="auto"/>
        <w:bottom w:val="none" w:sz="0" w:space="0" w:color="auto"/>
        <w:right w:val="none" w:sz="0" w:space="0" w:color="auto"/>
      </w:divBdr>
    </w:div>
    <w:div w:id="639042753">
      <w:bodyDiv w:val="1"/>
      <w:marLeft w:val="0"/>
      <w:marRight w:val="0"/>
      <w:marTop w:val="0"/>
      <w:marBottom w:val="0"/>
      <w:divBdr>
        <w:top w:val="none" w:sz="0" w:space="0" w:color="auto"/>
        <w:left w:val="none" w:sz="0" w:space="0" w:color="auto"/>
        <w:bottom w:val="none" w:sz="0" w:space="0" w:color="auto"/>
        <w:right w:val="none" w:sz="0" w:space="0" w:color="auto"/>
      </w:divBdr>
    </w:div>
    <w:div w:id="639119159">
      <w:bodyDiv w:val="1"/>
      <w:marLeft w:val="0"/>
      <w:marRight w:val="0"/>
      <w:marTop w:val="0"/>
      <w:marBottom w:val="0"/>
      <w:divBdr>
        <w:top w:val="none" w:sz="0" w:space="0" w:color="auto"/>
        <w:left w:val="none" w:sz="0" w:space="0" w:color="auto"/>
        <w:bottom w:val="none" w:sz="0" w:space="0" w:color="auto"/>
        <w:right w:val="none" w:sz="0" w:space="0" w:color="auto"/>
      </w:divBdr>
    </w:div>
    <w:div w:id="639846971">
      <w:bodyDiv w:val="1"/>
      <w:marLeft w:val="0"/>
      <w:marRight w:val="0"/>
      <w:marTop w:val="0"/>
      <w:marBottom w:val="0"/>
      <w:divBdr>
        <w:top w:val="none" w:sz="0" w:space="0" w:color="auto"/>
        <w:left w:val="none" w:sz="0" w:space="0" w:color="auto"/>
        <w:bottom w:val="none" w:sz="0" w:space="0" w:color="auto"/>
        <w:right w:val="none" w:sz="0" w:space="0" w:color="auto"/>
      </w:divBdr>
    </w:div>
    <w:div w:id="641931116">
      <w:bodyDiv w:val="1"/>
      <w:marLeft w:val="0"/>
      <w:marRight w:val="0"/>
      <w:marTop w:val="0"/>
      <w:marBottom w:val="0"/>
      <w:divBdr>
        <w:top w:val="none" w:sz="0" w:space="0" w:color="auto"/>
        <w:left w:val="none" w:sz="0" w:space="0" w:color="auto"/>
        <w:bottom w:val="none" w:sz="0" w:space="0" w:color="auto"/>
        <w:right w:val="none" w:sz="0" w:space="0" w:color="auto"/>
      </w:divBdr>
    </w:div>
    <w:div w:id="644898954">
      <w:bodyDiv w:val="1"/>
      <w:marLeft w:val="0"/>
      <w:marRight w:val="0"/>
      <w:marTop w:val="0"/>
      <w:marBottom w:val="0"/>
      <w:divBdr>
        <w:top w:val="none" w:sz="0" w:space="0" w:color="auto"/>
        <w:left w:val="none" w:sz="0" w:space="0" w:color="auto"/>
        <w:bottom w:val="none" w:sz="0" w:space="0" w:color="auto"/>
        <w:right w:val="none" w:sz="0" w:space="0" w:color="auto"/>
      </w:divBdr>
    </w:div>
    <w:div w:id="645280486">
      <w:bodyDiv w:val="1"/>
      <w:marLeft w:val="0"/>
      <w:marRight w:val="0"/>
      <w:marTop w:val="0"/>
      <w:marBottom w:val="0"/>
      <w:divBdr>
        <w:top w:val="none" w:sz="0" w:space="0" w:color="auto"/>
        <w:left w:val="none" w:sz="0" w:space="0" w:color="auto"/>
        <w:bottom w:val="none" w:sz="0" w:space="0" w:color="auto"/>
        <w:right w:val="none" w:sz="0" w:space="0" w:color="auto"/>
      </w:divBdr>
    </w:div>
    <w:div w:id="647326779">
      <w:bodyDiv w:val="1"/>
      <w:marLeft w:val="0"/>
      <w:marRight w:val="0"/>
      <w:marTop w:val="0"/>
      <w:marBottom w:val="0"/>
      <w:divBdr>
        <w:top w:val="none" w:sz="0" w:space="0" w:color="auto"/>
        <w:left w:val="none" w:sz="0" w:space="0" w:color="auto"/>
        <w:bottom w:val="none" w:sz="0" w:space="0" w:color="auto"/>
        <w:right w:val="none" w:sz="0" w:space="0" w:color="auto"/>
      </w:divBdr>
    </w:div>
    <w:div w:id="648484669">
      <w:bodyDiv w:val="1"/>
      <w:marLeft w:val="0"/>
      <w:marRight w:val="0"/>
      <w:marTop w:val="0"/>
      <w:marBottom w:val="0"/>
      <w:divBdr>
        <w:top w:val="none" w:sz="0" w:space="0" w:color="auto"/>
        <w:left w:val="none" w:sz="0" w:space="0" w:color="auto"/>
        <w:bottom w:val="none" w:sz="0" w:space="0" w:color="auto"/>
        <w:right w:val="none" w:sz="0" w:space="0" w:color="auto"/>
      </w:divBdr>
    </w:div>
    <w:div w:id="648753294">
      <w:bodyDiv w:val="1"/>
      <w:marLeft w:val="0"/>
      <w:marRight w:val="0"/>
      <w:marTop w:val="0"/>
      <w:marBottom w:val="0"/>
      <w:divBdr>
        <w:top w:val="none" w:sz="0" w:space="0" w:color="auto"/>
        <w:left w:val="none" w:sz="0" w:space="0" w:color="auto"/>
        <w:bottom w:val="none" w:sz="0" w:space="0" w:color="auto"/>
        <w:right w:val="none" w:sz="0" w:space="0" w:color="auto"/>
      </w:divBdr>
    </w:div>
    <w:div w:id="650259297">
      <w:bodyDiv w:val="1"/>
      <w:marLeft w:val="0"/>
      <w:marRight w:val="0"/>
      <w:marTop w:val="0"/>
      <w:marBottom w:val="0"/>
      <w:divBdr>
        <w:top w:val="none" w:sz="0" w:space="0" w:color="auto"/>
        <w:left w:val="none" w:sz="0" w:space="0" w:color="auto"/>
        <w:bottom w:val="none" w:sz="0" w:space="0" w:color="auto"/>
        <w:right w:val="none" w:sz="0" w:space="0" w:color="auto"/>
      </w:divBdr>
    </w:div>
    <w:div w:id="650451013">
      <w:bodyDiv w:val="1"/>
      <w:marLeft w:val="0"/>
      <w:marRight w:val="0"/>
      <w:marTop w:val="0"/>
      <w:marBottom w:val="0"/>
      <w:divBdr>
        <w:top w:val="none" w:sz="0" w:space="0" w:color="auto"/>
        <w:left w:val="none" w:sz="0" w:space="0" w:color="auto"/>
        <w:bottom w:val="none" w:sz="0" w:space="0" w:color="auto"/>
        <w:right w:val="none" w:sz="0" w:space="0" w:color="auto"/>
      </w:divBdr>
    </w:div>
    <w:div w:id="650525397">
      <w:bodyDiv w:val="1"/>
      <w:marLeft w:val="0"/>
      <w:marRight w:val="0"/>
      <w:marTop w:val="0"/>
      <w:marBottom w:val="0"/>
      <w:divBdr>
        <w:top w:val="none" w:sz="0" w:space="0" w:color="auto"/>
        <w:left w:val="none" w:sz="0" w:space="0" w:color="auto"/>
        <w:bottom w:val="none" w:sz="0" w:space="0" w:color="auto"/>
        <w:right w:val="none" w:sz="0" w:space="0" w:color="auto"/>
      </w:divBdr>
    </w:div>
    <w:div w:id="655260823">
      <w:bodyDiv w:val="1"/>
      <w:marLeft w:val="0"/>
      <w:marRight w:val="0"/>
      <w:marTop w:val="0"/>
      <w:marBottom w:val="0"/>
      <w:divBdr>
        <w:top w:val="none" w:sz="0" w:space="0" w:color="auto"/>
        <w:left w:val="none" w:sz="0" w:space="0" w:color="auto"/>
        <w:bottom w:val="none" w:sz="0" w:space="0" w:color="auto"/>
        <w:right w:val="none" w:sz="0" w:space="0" w:color="auto"/>
      </w:divBdr>
    </w:div>
    <w:div w:id="659121375">
      <w:bodyDiv w:val="1"/>
      <w:marLeft w:val="0"/>
      <w:marRight w:val="0"/>
      <w:marTop w:val="0"/>
      <w:marBottom w:val="0"/>
      <w:divBdr>
        <w:top w:val="none" w:sz="0" w:space="0" w:color="auto"/>
        <w:left w:val="none" w:sz="0" w:space="0" w:color="auto"/>
        <w:bottom w:val="none" w:sz="0" w:space="0" w:color="auto"/>
        <w:right w:val="none" w:sz="0" w:space="0" w:color="auto"/>
      </w:divBdr>
    </w:div>
    <w:div w:id="659576328">
      <w:bodyDiv w:val="1"/>
      <w:marLeft w:val="0"/>
      <w:marRight w:val="0"/>
      <w:marTop w:val="0"/>
      <w:marBottom w:val="0"/>
      <w:divBdr>
        <w:top w:val="none" w:sz="0" w:space="0" w:color="auto"/>
        <w:left w:val="none" w:sz="0" w:space="0" w:color="auto"/>
        <w:bottom w:val="none" w:sz="0" w:space="0" w:color="auto"/>
        <w:right w:val="none" w:sz="0" w:space="0" w:color="auto"/>
      </w:divBdr>
    </w:div>
    <w:div w:id="659579283">
      <w:bodyDiv w:val="1"/>
      <w:marLeft w:val="0"/>
      <w:marRight w:val="0"/>
      <w:marTop w:val="0"/>
      <w:marBottom w:val="0"/>
      <w:divBdr>
        <w:top w:val="none" w:sz="0" w:space="0" w:color="auto"/>
        <w:left w:val="none" w:sz="0" w:space="0" w:color="auto"/>
        <w:bottom w:val="none" w:sz="0" w:space="0" w:color="auto"/>
        <w:right w:val="none" w:sz="0" w:space="0" w:color="auto"/>
      </w:divBdr>
    </w:div>
    <w:div w:id="661469094">
      <w:bodyDiv w:val="1"/>
      <w:marLeft w:val="0"/>
      <w:marRight w:val="0"/>
      <w:marTop w:val="0"/>
      <w:marBottom w:val="0"/>
      <w:divBdr>
        <w:top w:val="none" w:sz="0" w:space="0" w:color="auto"/>
        <w:left w:val="none" w:sz="0" w:space="0" w:color="auto"/>
        <w:bottom w:val="none" w:sz="0" w:space="0" w:color="auto"/>
        <w:right w:val="none" w:sz="0" w:space="0" w:color="auto"/>
      </w:divBdr>
    </w:div>
    <w:div w:id="665784766">
      <w:bodyDiv w:val="1"/>
      <w:marLeft w:val="0"/>
      <w:marRight w:val="0"/>
      <w:marTop w:val="0"/>
      <w:marBottom w:val="0"/>
      <w:divBdr>
        <w:top w:val="none" w:sz="0" w:space="0" w:color="auto"/>
        <w:left w:val="none" w:sz="0" w:space="0" w:color="auto"/>
        <w:bottom w:val="none" w:sz="0" w:space="0" w:color="auto"/>
        <w:right w:val="none" w:sz="0" w:space="0" w:color="auto"/>
      </w:divBdr>
    </w:div>
    <w:div w:id="666442961">
      <w:bodyDiv w:val="1"/>
      <w:marLeft w:val="0"/>
      <w:marRight w:val="0"/>
      <w:marTop w:val="0"/>
      <w:marBottom w:val="0"/>
      <w:divBdr>
        <w:top w:val="none" w:sz="0" w:space="0" w:color="auto"/>
        <w:left w:val="none" w:sz="0" w:space="0" w:color="auto"/>
        <w:bottom w:val="none" w:sz="0" w:space="0" w:color="auto"/>
        <w:right w:val="none" w:sz="0" w:space="0" w:color="auto"/>
      </w:divBdr>
    </w:div>
    <w:div w:id="666595187">
      <w:bodyDiv w:val="1"/>
      <w:marLeft w:val="0"/>
      <w:marRight w:val="0"/>
      <w:marTop w:val="0"/>
      <w:marBottom w:val="0"/>
      <w:divBdr>
        <w:top w:val="none" w:sz="0" w:space="0" w:color="auto"/>
        <w:left w:val="none" w:sz="0" w:space="0" w:color="auto"/>
        <w:bottom w:val="none" w:sz="0" w:space="0" w:color="auto"/>
        <w:right w:val="none" w:sz="0" w:space="0" w:color="auto"/>
      </w:divBdr>
    </w:div>
    <w:div w:id="666632484">
      <w:bodyDiv w:val="1"/>
      <w:marLeft w:val="0"/>
      <w:marRight w:val="0"/>
      <w:marTop w:val="0"/>
      <w:marBottom w:val="0"/>
      <w:divBdr>
        <w:top w:val="none" w:sz="0" w:space="0" w:color="auto"/>
        <w:left w:val="none" w:sz="0" w:space="0" w:color="auto"/>
        <w:bottom w:val="none" w:sz="0" w:space="0" w:color="auto"/>
        <w:right w:val="none" w:sz="0" w:space="0" w:color="auto"/>
      </w:divBdr>
    </w:div>
    <w:div w:id="669065914">
      <w:bodyDiv w:val="1"/>
      <w:marLeft w:val="0"/>
      <w:marRight w:val="0"/>
      <w:marTop w:val="0"/>
      <w:marBottom w:val="0"/>
      <w:divBdr>
        <w:top w:val="none" w:sz="0" w:space="0" w:color="auto"/>
        <w:left w:val="none" w:sz="0" w:space="0" w:color="auto"/>
        <w:bottom w:val="none" w:sz="0" w:space="0" w:color="auto"/>
        <w:right w:val="none" w:sz="0" w:space="0" w:color="auto"/>
      </w:divBdr>
    </w:div>
    <w:div w:id="669480481">
      <w:bodyDiv w:val="1"/>
      <w:marLeft w:val="0"/>
      <w:marRight w:val="0"/>
      <w:marTop w:val="0"/>
      <w:marBottom w:val="0"/>
      <w:divBdr>
        <w:top w:val="none" w:sz="0" w:space="0" w:color="auto"/>
        <w:left w:val="none" w:sz="0" w:space="0" w:color="auto"/>
        <w:bottom w:val="none" w:sz="0" w:space="0" w:color="auto"/>
        <w:right w:val="none" w:sz="0" w:space="0" w:color="auto"/>
      </w:divBdr>
    </w:div>
    <w:div w:id="669529109">
      <w:bodyDiv w:val="1"/>
      <w:marLeft w:val="0"/>
      <w:marRight w:val="0"/>
      <w:marTop w:val="0"/>
      <w:marBottom w:val="0"/>
      <w:divBdr>
        <w:top w:val="none" w:sz="0" w:space="0" w:color="auto"/>
        <w:left w:val="none" w:sz="0" w:space="0" w:color="auto"/>
        <w:bottom w:val="none" w:sz="0" w:space="0" w:color="auto"/>
        <w:right w:val="none" w:sz="0" w:space="0" w:color="auto"/>
      </w:divBdr>
    </w:div>
    <w:div w:id="669598897">
      <w:bodyDiv w:val="1"/>
      <w:marLeft w:val="0"/>
      <w:marRight w:val="0"/>
      <w:marTop w:val="0"/>
      <w:marBottom w:val="0"/>
      <w:divBdr>
        <w:top w:val="none" w:sz="0" w:space="0" w:color="auto"/>
        <w:left w:val="none" w:sz="0" w:space="0" w:color="auto"/>
        <w:bottom w:val="none" w:sz="0" w:space="0" w:color="auto"/>
        <w:right w:val="none" w:sz="0" w:space="0" w:color="auto"/>
      </w:divBdr>
    </w:div>
    <w:div w:id="670329642">
      <w:bodyDiv w:val="1"/>
      <w:marLeft w:val="0"/>
      <w:marRight w:val="0"/>
      <w:marTop w:val="0"/>
      <w:marBottom w:val="0"/>
      <w:divBdr>
        <w:top w:val="none" w:sz="0" w:space="0" w:color="auto"/>
        <w:left w:val="none" w:sz="0" w:space="0" w:color="auto"/>
        <w:bottom w:val="none" w:sz="0" w:space="0" w:color="auto"/>
        <w:right w:val="none" w:sz="0" w:space="0" w:color="auto"/>
      </w:divBdr>
    </w:div>
    <w:div w:id="670717786">
      <w:bodyDiv w:val="1"/>
      <w:marLeft w:val="0"/>
      <w:marRight w:val="0"/>
      <w:marTop w:val="0"/>
      <w:marBottom w:val="0"/>
      <w:divBdr>
        <w:top w:val="none" w:sz="0" w:space="0" w:color="auto"/>
        <w:left w:val="none" w:sz="0" w:space="0" w:color="auto"/>
        <w:bottom w:val="none" w:sz="0" w:space="0" w:color="auto"/>
        <w:right w:val="none" w:sz="0" w:space="0" w:color="auto"/>
      </w:divBdr>
    </w:div>
    <w:div w:id="674039828">
      <w:bodyDiv w:val="1"/>
      <w:marLeft w:val="0"/>
      <w:marRight w:val="0"/>
      <w:marTop w:val="0"/>
      <w:marBottom w:val="0"/>
      <w:divBdr>
        <w:top w:val="none" w:sz="0" w:space="0" w:color="auto"/>
        <w:left w:val="none" w:sz="0" w:space="0" w:color="auto"/>
        <w:bottom w:val="none" w:sz="0" w:space="0" w:color="auto"/>
        <w:right w:val="none" w:sz="0" w:space="0" w:color="auto"/>
      </w:divBdr>
    </w:div>
    <w:div w:id="674306037">
      <w:bodyDiv w:val="1"/>
      <w:marLeft w:val="0"/>
      <w:marRight w:val="0"/>
      <w:marTop w:val="0"/>
      <w:marBottom w:val="0"/>
      <w:divBdr>
        <w:top w:val="none" w:sz="0" w:space="0" w:color="auto"/>
        <w:left w:val="none" w:sz="0" w:space="0" w:color="auto"/>
        <w:bottom w:val="none" w:sz="0" w:space="0" w:color="auto"/>
        <w:right w:val="none" w:sz="0" w:space="0" w:color="auto"/>
      </w:divBdr>
    </w:div>
    <w:div w:id="675156116">
      <w:bodyDiv w:val="1"/>
      <w:marLeft w:val="0"/>
      <w:marRight w:val="0"/>
      <w:marTop w:val="0"/>
      <w:marBottom w:val="0"/>
      <w:divBdr>
        <w:top w:val="none" w:sz="0" w:space="0" w:color="auto"/>
        <w:left w:val="none" w:sz="0" w:space="0" w:color="auto"/>
        <w:bottom w:val="none" w:sz="0" w:space="0" w:color="auto"/>
        <w:right w:val="none" w:sz="0" w:space="0" w:color="auto"/>
      </w:divBdr>
    </w:div>
    <w:div w:id="679084355">
      <w:bodyDiv w:val="1"/>
      <w:marLeft w:val="0"/>
      <w:marRight w:val="0"/>
      <w:marTop w:val="0"/>
      <w:marBottom w:val="0"/>
      <w:divBdr>
        <w:top w:val="none" w:sz="0" w:space="0" w:color="auto"/>
        <w:left w:val="none" w:sz="0" w:space="0" w:color="auto"/>
        <w:bottom w:val="none" w:sz="0" w:space="0" w:color="auto"/>
        <w:right w:val="none" w:sz="0" w:space="0" w:color="auto"/>
      </w:divBdr>
    </w:div>
    <w:div w:id="679282239">
      <w:bodyDiv w:val="1"/>
      <w:marLeft w:val="0"/>
      <w:marRight w:val="0"/>
      <w:marTop w:val="0"/>
      <w:marBottom w:val="0"/>
      <w:divBdr>
        <w:top w:val="none" w:sz="0" w:space="0" w:color="auto"/>
        <w:left w:val="none" w:sz="0" w:space="0" w:color="auto"/>
        <w:bottom w:val="none" w:sz="0" w:space="0" w:color="auto"/>
        <w:right w:val="none" w:sz="0" w:space="0" w:color="auto"/>
      </w:divBdr>
    </w:div>
    <w:div w:id="682365912">
      <w:bodyDiv w:val="1"/>
      <w:marLeft w:val="0"/>
      <w:marRight w:val="0"/>
      <w:marTop w:val="0"/>
      <w:marBottom w:val="0"/>
      <w:divBdr>
        <w:top w:val="none" w:sz="0" w:space="0" w:color="auto"/>
        <w:left w:val="none" w:sz="0" w:space="0" w:color="auto"/>
        <w:bottom w:val="none" w:sz="0" w:space="0" w:color="auto"/>
        <w:right w:val="none" w:sz="0" w:space="0" w:color="auto"/>
      </w:divBdr>
    </w:div>
    <w:div w:id="683097729">
      <w:bodyDiv w:val="1"/>
      <w:marLeft w:val="0"/>
      <w:marRight w:val="0"/>
      <w:marTop w:val="0"/>
      <w:marBottom w:val="0"/>
      <w:divBdr>
        <w:top w:val="none" w:sz="0" w:space="0" w:color="auto"/>
        <w:left w:val="none" w:sz="0" w:space="0" w:color="auto"/>
        <w:bottom w:val="none" w:sz="0" w:space="0" w:color="auto"/>
        <w:right w:val="none" w:sz="0" w:space="0" w:color="auto"/>
      </w:divBdr>
    </w:div>
    <w:div w:id="684676475">
      <w:bodyDiv w:val="1"/>
      <w:marLeft w:val="0"/>
      <w:marRight w:val="0"/>
      <w:marTop w:val="0"/>
      <w:marBottom w:val="0"/>
      <w:divBdr>
        <w:top w:val="none" w:sz="0" w:space="0" w:color="auto"/>
        <w:left w:val="none" w:sz="0" w:space="0" w:color="auto"/>
        <w:bottom w:val="none" w:sz="0" w:space="0" w:color="auto"/>
        <w:right w:val="none" w:sz="0" w:space="0" w:color="auto"/>
      </w:divBdr>
    </w:div>
    <w:div w:id="685668244">
      <w:bodyDiv w:val="1"/>
      <w:marLeft w:val="0"/>
      <w:marRight w:val="0"/>
      <w:marTop w:val="0"/>
      <w:marBottom w:val="0"/>
      <w:divBdr>
        <w:top w:val="none" w:sz="0" w:space="0" w:color="auto"/>
        <w:left w:val="none" w:sz="0" w:space="0" w:color="auto"/>
        <w:bottom w:val="none" w:sz="0" w:space="0" w:color="auto"/>
        <w:right w:val="none" w:sz="0" w:space="0" w:color="auto"/>
      </w:divBdr>
    </w:div>
    <w:div w:id="688259125">
      <w:bodyDiv w:val="1"/>
      <w:marLeft w:val="0"/>
      <w:marRight w:val="0"/>
      <w:marTop w:val="0"/>
      <w:marBottom w:val="0"/>
      <w:divBdr>
        <w:top w:val="none" w:sz="0" w:space="0" w:color="auto"/>
        <w:left w:val="none" w:sz="0" w:space="0" w:color="auto"/>
        <w:bottom w:val="none" w:sz="0" w:space="0" w:color="auto"/>
        <w:right w:val="none" w:sz="0" w:space="0" w:color="auto"/>
      </w:divBdr>
    </w:div>
    <w:div w:id="689647178">
      <w:bodyDiv w:val="1"/>
      <w:marLeft w:val="0"/>
      <w:marRight w:val="0"/>
      <w:marTop w:val="0"/>
      <w:marBottom w:val="0"/>
      <w:divBdr>
        <w:top w:val="none" w:sz="0" w:space="0" w:color="auto"/>
        <w:left w:val="none" w:sz="0" w:space="0" w:color="auto"/>
        <w:bottom w:val="none" w:sz="0" w:space="0" w:color="auto"/>
        <w:right w:val="none" w:sz="0" w:space="0" w:color="auto"/>
      </w:divBdr>
    </w:div>
    <w:div w:id="691342560">
      <w:bodyDiv w:val="1"/>
      <w:marLeft w:val="0"/>
      <w:marRight w:val="0"/>
      <w:marTop w:val="0"/>
      <w:marBottom w:val="0"/>
      <w:divBdr>
        <w:top w:val="none" w:sz="0" w:space="0" w:color="auto"/>
        <w:left w:val="none" w:sz="0" w:space="0" w:color="auto"/>
        <w:bottom w:val="none" w:sz="0" w:space="0" w:color="auto"/>
        <w:right w:val="none" w:sz="0" w:space="0" w:color="auto"/>
      </w:divBdr>
    </w:div>
    <w:div w:id="692269743">
      <w:bodyDiv w:val="1"/>
      <w:marLeft w:val="0"/>
      <w:marRight w:val="0"/>
      <w:marTop w:val="0"/>
      <w:marBottom w:val="0"/>
      <w:divBdr>
        <w:top w:val="none" w:sz="0" w:space="0" w:color="auto"/>
        <w:left w:val="none" w:sz="0" w:space="0" w:color="auto"/>
        <w:bottom w:val="none" w:sz="0" w:space="0" w:color="auto"/>
        <w:right w:val="none" w:sz="0" w:space="0" w:color="auto"/>
      </w:divBdr>
    </w:div>
    <w:div w:id="693388006">
      <w:bodyDiv w:val="1"/>
      <w:marLeft w:val="0"/>
      <w:marRight w:val="0"/>
      <w:marTop w:val="0"/>
      <w:marBottom w:val="0"/>
      <w:divBdr>
        <w:top w:val="none" w:sz="0" w:space="0" w:color="auto"/>
        <w:left w:val="none" w:sz="0" w:space="0" w:color="auto"/>
        <w:bottom w:val="none" w:sz="0" w:space="0" w:color="auto"/>
        <w:right w:val="none" w:sz="0" w:space="0" w:color="auto"/>
      </w:divBdr>
    </w:div>
    <w:div w:id="694775376">
      <w:bodyDiv w:val="1"/>
      <w:marLeft w:val="0"/>
      <w:marRight w:val="0"/>
      <w:marTop w:val="0"/>
      <w:marBottom w:val="0"/>
      <w:divBdr>
        <w:top w:val="none" w:sz="0" w:space="0" w:color="auto"/>
        <w:left w:val="none" w:sz="0" w:space="0" w:color="auto"/>
        <w:bottom w:val="none" w:sz="0" w:space="0" w:color="auto"/>
        <w:right w:val="none" w:sz="0" w:space="0" w:color="auto"/>
      </w:divBdr>
    </w:div>
    <w:div w:id="697701920">
      <w:bodyDiv w:val="1"/>
      <w:marLeft w:val="0"/>
      <w:marRight w:val="0"/>
      <w:marTop w:val="0"/>
      <w:marBottom w:val="0"/>
      <w:divBdr>
        <w:top w:val="none" w:sz="0" w:space="0" w:color="auto"/>
        <w:left w:val="none" w:sz="0" w:space="0" w:color="auto"/>
        <w:bottom w:val="none" w:sz="0" w:space="0" w:color="auto"/>
        <w:right w:val="none" w:sz="0" w:space="0" w:color="auto"/>
      </w:divBdr>
    </w:div>
    <w:div w:id="698162311">
      <w:bodyDiv w:val="1"/>
      <w:marLeft w:val="0"/>
      <w:marRight w:val="0"/>
      <w:marTop w:val="0"/>
      <w:marBottom w:val="0"/>
      <w:divBdr>
        <w:top w:val="none" w:sz="0" w:space="0" w:color="auto"/>
        <w:left w:val="none" w:sz="0" w:space="0" w:color="auto"/>
        <w:bottom w:val="none" w:sz="0" w:space="0" w:color="auto"/>
        <w:right w:val="none" w:sz="0" w:space="0" w:color="auto"/>
      </w:divBdr>
    </w:div>
    <w:div w:id="699745051">
      <w:bodyDiv w:val="1"/>
      <w:marLeft w:val="0"/>
      <w:marRight w:val="0"/>
      <w:marTop w:val="0"/>
      <w:marBottom w:val="0"/>
      <w:divBdr>
        <w:top w:val="none" w:sz="0" w:space="0" w:color="auto"/>
        <w:left w:val="none" w:sz="0" w:space="0" w:color="auto"/>
        <w:bottom w:val="none" w:sz="0" w:space="0" w:color="auto"/>
        <w:right w:val="none" w:sz="0" w:space="0" w:color="auto"/>
      </w:divBdr>
    </w:div>
    <w:div w:id="702752416">
      <w:bodyDiv w:val="1"/>
      <w:marLeft w:val="0"/>
      <w:marRight w:val="0"/>
      <w:marTop w:val="0"/>
      <w:marBottom w:val="0"/>
      <w:divBdr>
        <w:top w:val="none" w:sz="0" w:space="0" w:color="auto"/>
        <w:left w:val="none" w:sz="0" w:space="0" w:color="auto"/>
        <w:bottom w:val="none" w:sz="0" w:space="0" w:color="auto"/>
        <w:right w:val="none" w:sz="0" w:space="0" w:color="auto"/>
      </w:divBdr>
    </w:div>
    <w:div w:id="703023817">
      <w:bodyDiv w:val="1"/>
      <w:marLeft w:val="0"/>
      <w:marRight w:val="0"/>
      <w:marTop w:val="0"/>
      <w:marBottom w:val="0"/>
      <w:divBdr>
        <w:top w:val="none" w:sz="0" w:space="0" w:color="auto"/>
        <w:left w:val="none" w:sz="0" w:space="0" w:color="auto"/>
        <w:bottom w:val="none" w:sz="0" w:space="0" w:color="auto"/>
        <w:right w:val="none" w:sz="0" w:space="0" w:color="auto"/>
      </w:divBdr>
    </w:div>
    <w:div w:id="704209726">
      <w:bodyDiv w:val="1"/>
      <w:marLeft w:val="0"/>
      <w:marRight w:val="0"/>
      <w:marTop w:val="0"/>
      <w:marBottom w:val="0"/>
      <w:divBdr>
        <w:top w:val="none" w:sz="0" w:space="0" w:color="auto"/>
        <w:left w:val="none" w:sz="0" w:space="0" w:color="auto"/>
        <w:bottom w:val="none" w:sz="0" w:space="0" w:color="auto"/>
        <w:right w:val="none" w:sz="0" w:space="0" w:color="auto"/>
      </w:divBdr>
    </w:div>
    <w:div w:id="709916541">
      <w:bodyDiv w:val="1"/>
      <w:marLeft w:val="0"/>
      <w:marRight w:val="0"/>
      <w:marTop w:val="0"/>
      <w:marBottom w:val="0"/>
      <w:divBdr>
        <w:top w:val="none" w:sz="0" w:space="0" w:color="auto"/>
        <w:left w:val="none" w:sz="0" w:space="0" w:color="auto"/>
        <w:bottom w:val="none" w:sz="0" w:space="0" w:color="auto"/>
        <w:right w:val="none" w:sz="0" w:space="0" w:color="auto"/>
      </w:divBdr>
    </w:div>
    <w:div w:id="710037352">
      <w:bodyDiv w:val="1"/>
      <w:marLeft w:val="0"/>
      <w:marRight w:val="0"/>
      <w:marTop w:val="0"/>
      <w:marBottom w:val="0"/>
      <w:divBdr>
        <w:top w:val="none" w:sz="0" w:space="0" w:color="auto"/>
        <w:left w:val="none" w:sz="0" w:space="0" w:color="auto"/>
        <w:bottom w:val="none" w:sz="0" w:space="0" w:color="auto"/>
        <w:right w:val="none" w:sz="0" w:space="0" w:color="auto"/>
      </w:divBdr>
    </w:div>
    <w:div w:id="712385657">
      <w:bodyDiv w:val="1"/>
      <w:marLeft w:val="0"/>
      <w:marRight w:val="0"/>
      <w:marTop w:val="0"/>
      <w:marBottom w:val="0"/>
      <w:divBdr>
        <w:top w:val="none" w:sz="0" w:space="0" w:color="auto"/>
        <w:left w:val="none" w:sz="0" w:space="0" w:color="auto"/>
        <w:bottom w:val="none" w:sz="0" w:space="0" w:color="auto"/>
        <w:right w:val="none" w:sz="0" w:space="0" w:color="auto"/>
      </w:divBdr>
    </w:div>
    <w:div w:id="713193525">
      <w:bodyDiv w:val="1"/>
      <w:marLeft w:val="0"/>
      <w:marRight w:val="0"/>
      <w:marTop w:val="0"/>
      <w:marBottom w:val="0"/>
      <w:divBdr>
        <w:top w:val="none" w:sz="0" w:space="0" w:color="auto"/>
        <w:left w:val="none" w:sz="0" w:space="0" w:color="auto"/>
        <w:bottom w:val="none" w:sz="0" w:space="0" w:color="auto"/>
        <w:right w:val="none" w:sz="0" w:space="0" w:color="auto"/>
      </w:divBdr>
    </w:div>
    <w:div w:id="714085778">
      <w:bodyDiv w:val="1"/>
      <w:marLeft w:val="0"/>
      <w:marRight w:val="0"/>
      <w:marTop w:val="0"/>
      <w:marBottom w:val="0"/>
      <w:divBdr>
        <w:top w:val="none" w:sz="0" w:space="0" w:color="auto"/>
        <w:left w:val="none" w:sz="0" w:space="0" w:color="auto"/>
        <w:bottom w:val="none" w:sz="0" w:space="0" w:color="auto"/>
        <w:right w:val="none" w:sz="0" w:space="0" w:color="auto"/>
      </w:divBdr>
    </w:div>
    <w:div w:id="714505817">
      <w:bodyDiv w:val="1"/>
      <w:marLeft w:val="0"/>
      <w:marRight w:val="0"/>
      <w:marTop w:val="0"/>
      <w:marBottom w:val="0"/>
      <w:divBdr>
        <w:top w:val="none" w:sz="0" w:space="0" w:color="auto"/>
        <w:left w:val="none" w:sz="0" w:space="0" w:color="auto"/>
        <w:bottom w:val="none" w:sz="0" w:space="0" w:color="auto"/>
        <w:right w:val="none" w:sz="0" w:space="0" w:color="auto"/>
      </w:divBdr>
    </w:div>
    <w:div w:id="714622181">
      <w:bodyDiv w:val="1"/>
      <w:marLeft w:val="0"/>
      <w:marRight w:val="0"/>
      <w:marTop w:val="0"/>
      <w:marBottom w:val="0"/>
      <w:divBdr>
        <w:top w:val="none" w:sz="0" w:space="0" w:color="auto"/>
        <w:left w:val="none" w:sz="0" w:space="0" w:color="auto"/>
        <w:bottom w:val="none" w:sz="0" w:space="0" w:color="auto"/>
        <w:right w:val="none" w:sz="0" w:space="0" w:color="auto"/>
      </w:divBdr>
    </w:div>
    <w:div w:id="716705114">
      <w:bodyDiv w:val="1"/>
      <w:marLeft w:val="0"/>
      <w:marRight w:val="0"/>
      <w:marTop w:val="0"/>
      <w:marBottom w:val="0"/>
      <w:divBdr>
        <w:top w:val="none" w:sz="0" w:space="0" w:color="auto"/>
        <w:left w:val="none" w:sz="0" w:space="0" w:color="auto"/>
        <w:bottom w:val="none" w:sz="0" w:space="0" w:color="auto"/>
        <w:right w:val="none" w:sz="0" w:space="0" w:color="auto"/>
      </w:divBdr>
    </w:div>
    <w:div w:id="716779280">
      <w:bodyDiv w:val="1"/>
      <w:marLeft w:val="0"/>
      <w:marRight w:val="0"/>
      <w:marTop w:val="0"/>
      <w:marBottom w:val="0"/>
      <w:divBdr>
        <w:top w:val="none" w:sz="0" w:space="0" w:color="auto"/>
        <w:left w:val="none" w:sz="0" w:space="0" w:color="auto"/>
        <w:bottom w:val="none" w:sz="0" w:space="0" w:color="auto"/>
        <w:right w:val="none" w:sz="0" w:space="0" w:color="auto"/>
      </w:divBdr>
    </w:div>
    <w:div w:id="717973756">
      <w:bodyDiv w:val="1"/>
      <w:marLeft w:val="0"/>
      <w:marRight w:val="0"/>
      <w:marTop w:val="0"/>
      <w:marBottom w:val="0"/>
      <w:divBdr>
        <w:top w:val="none" w:sz="0" w:space="0" w:color="auto"/>
        <w:left w:val="none" w:sz="0" w:space="0" w:color="auto"/>
        <w:bottom w:val="none" w:sz="0" w:space="0" w:color="auto"/>
        <w:right w:val="none" w:sz="0" w:space="0" w:color="auto"/>
      </w:divBdr>
    </w:div>
    <w:div w:id="719132474">
      <w:bodyDiv w:val="1"/>
      <w:marLeft w:val="0"/>
      <w:marRight w:val="0"/>
      <w:marTop w:val="0"/>
      <w:marBottom w:val="0"/>
      <w:divBdr>
        <w:top w:val="none" w:sz="0" w:space="0" w:color="auto"/>
        <w:left w:val="none" w:sz="0" w:space="0" w:color="auto"/>
        <w:bottom w:val="none" w:sz="0" w:space="0" w:color="auto"/>
        <w:right w:val="none" w:sz="0" w:space="0" w:color="auto"/>
      </w:divBdr>
    </w:div>
    <w:div w:id="719939435">
      <w:bodyDiv w:val="1"/>
      <w:marLeft w:val="0"/>
      <w:marRight w:val="0"/>
      <w:marTop w:val="0"/>
      <w:marBottom w:val="0"/>
      <w:divBdr>
        <w:top w:val="none" w:sz="0" w:space="0" w:color="auto"/>
        <w:left w:val="none" w:sz="0" w:space="0" w:color="auto"/>
        <w:bottom w:val="none" w:sz="0" w:space="0" w:color="auto"/>
        <w:right w:val="none" w:sz="0" w:space="0" w:color="auto"/>
      </w:divBdr>
    </w:div>
    <w:div w:id="720249783">
      <w:bodyDiv w:val="1"/>
      <w:marLeft w:val="0"/>
      <w:marRight w:val="0"/>
      <w:marTop w:val="0"/>
      <w:marBottom w:val="0"/>
      <w:divBdr>
        <w:top w:val="none" w:sz="0" w:space="0" w:color="auto"/>
        <w:left w:val="none" w:sz="0" w:space="0" w:color="auto"/>
        <w:bottom w:val="none" w:sz="0" w:space="0" w:color="auto"/>
        <w:right w:val="none" w:sz="0" w:space="0" w:color="auto"/>
      </w:divBdr>
    </w:div>
    <w:div w:id="720712964">
      <w:bodyDiv w:val="1"/>
      <w:marLeft w:val="0"/>
      <w:marRight w:val="0"/>
      <w:marTop w:val="0"/>
      <w:marBottom w:val="0"/>
      <w:divBdr>
        <w:top w:val="none" w:sz="0" w:space="0" w:color="auto"/>
        <w:left w:val="none" w:sz="0" w:space="0" w:color="auto"/>
        <w:bottom w:val="none" w:sz="0" w:space="0" w:color="auto"/>
        <w:right w:val="none" w:sz="0" w:space="0" w:color="auto"/>
      </w:divBdr>
    </w:div>
    <w:div w:id="721905387">
      <w:bodyDiv w:val="1"/>
      <w:marLeft w:val="0"/>
      <w:marRight w:val="0"/>
      <w:marTop w:val="0"/>
      <w:marBottom w:val="0"/>
      <w:divBdr>
        <w:top w:val="none" w:sz="0" w:space="0" w:color="auto"/>
        <w:left w:val="none" w:sz="0" w:space="0" w:color="auto"/>
        <w:bottom w:val="none" w:sz="0" w:space="0" w:color="auto"/>
        <w:right w:val="none" w:sz="0" w:space="0" w:color="auto"/>
      </w:divBdr>
    </w:div>
    <w:div w:id="722874604">
      <w:bodyDiv w:val="1"/>
      <w:marLeft w:val="0"/>
      <w:marRight w:val="0"/>
      <w:marTop w:val="0"/>
      <w:marBottom w:val="0"/>
      <w:divBdr>
        <w:top w:val="none" w:sz="0" w:space="0" w:color="auto"/>
        <w:left w:val="none" w:sz="0" w:space="0" w:color="auto"/>
        <w:bottom w:val="none" w:sz="0" w:space="0" w:color="auto"/>
        <w:right w:val="none" w:sz="0" w:space="0" w:color="auto"/>
      </w:divBdr>
    </w:div>
    <w:div w:id="726147117">
      <w:bodyDiv w:val="1"/>
      <w:marLeft w:val="0"/>
      <w:marRight w:val="0"/>
      <w:marTop w:val="0"/>
      <w:marBottom w:val="0"/>
      <w:divBdr>
        <w:top w:val="none" w:sz="0" w:space="0" w:color="auto"/>
        <w:left w:val="none" w:sz="0" w:space="0" w:color="auto"/>
        <w:bottom w:val="none" w:sz="0" w:space="0" w:color="auto"/>
        <w:right w:val="none" w:sz="0" w:space="0" w:color="auto"/>
      </w:divBdr>
    </w:div>
    <w:div w:id="726342785">
      <w:bodyDiv w:val="1"/>
      <w:marLeft w:val="0"/>
      <w:marRight w:val="0"/>
      <w:marTop w:val="0"/>
      <w:marBottom w:val="0"/>
      <w:divBdr>
        <w:top w:val="none" w:sz="0" w:space="0" w:color="auto"/>
        <w:left w:val="none" w:sz="0" w:space="0" w:color="auto"/>
        <w:bottom w:val="none" w:sz="0" w:space="0" w:color="auto"/>
        <w:right w:val="none" w:sz="0" w:space="0" w:color="auto"/>
      </w:divBdr>
    </w:div>
    <w:div w:id="726532186">
      <w:bodyDiv w:val="1"/>
      <w:marLeft w:val="0"/>
      <w:marRight w:val="0"/>
      <w:marTop w:val="0"/>
      <w:marBottom w:val="0"/>
      <w:divBdr>
        <w:top w:val="none" w:sz="0" w:space="0" w:color="auto"/>
        <w:left w:val="none" w:sz="0" w:space="0" w:color="auto"/>
        <w:bottom w:val="none" w:sz="0" w:space="0" w:color="auto"/>
        <w:right w:val="none" w:sz="0" w:space="0" w:color="auto"/>
      </w:divBdr>
    </w:div>
    <w:div w:id="727848176">
      <w:bodyDiv w:val="1"/>
      <w:marLeft w:val="0"/>
      <w:marRight w:val="0"/>
      <w:marTop w:val="0"/>
      <w:marBottom w:val="0"/>
      <w:divBdr>
        <w:top w:val="none" w:sz="0" w:space="0" w:color="auto"/>
        <w:left w:val="none" w:sz="0" w:space="0" w:color="auto"/>
        <w:bottom w:val="none" w:sz="0" w:space="0" w:color="auto"/>
        <w:right w:val="none" w:sz="0" w:space="0" w:color="auto"/>
      </w:divBdr>
    </w:div>
    <w:div w:id="728961909">
      <w:bodyDiv w:val="1"/>
      <w:marLeft w:val="0"/>
      <w:marRight w:val="0"/>
      <w:marTop w:val="0"/>
      <w:marBottom w:val="0"/>
      <w:divBdr>
        <w:top w:val="none" w:sz="0" w:space="0" w:color="auto"/>
        <w:left w:val="none" w:sz="0" w:space="0" w:color="auto"/>
        <w:bottom w:val="none" w:sz="0" w:space="0" w:color="auto"/>
        <w:right w:val="none" w:sz="0" w:space="0" w:color="auto"/>
      </w:divBdr>
    </w:div>
    <w:div w:id="728963733">
      <w:bodyDiv w:val="1"/>
      <w:marLeft w:val="0"/>
      <w:marRight w:val="0"/>
      <w:marTop w:val="0"/>
      <w:marBottom w:val="0"/>
      <w:divBdr>
        <w:top w:val="none" w:sz="0" w:space="0" w:color="auto"/>
        <w:left w:val="none" w:sz="0" w:space="0" w:color="auto"/>
        <w:bottom w:val="none" w:sz="0" w:space="0" w:color="auto"/>
        <w:right w:val="none" w:sz="0" w:space="0" w:color="auto"/>
      </w:divBdr>
    </w:div>
    <w:div w:id="729547170">
      <w:bodyDiv w:val="1"/>
      <w:marLeft w:val="0"/>
      <w:marRight w:val="0"/>
      <w:marTop w:val="0"/>
      <w:marBottom w:val="0"/>
      <w:divBdr>
        <w:top w:val="none" w:sz="0" w:space="0" w:color="auto"/>
        <w:left w:val="none" w:sz="0" w:space="0" w:color="auto"/>
        <w:bottom w:val="none" w:sz="0" w:space="0" w:color="auto"/>
        <w:right w:val="none" w:sz="0" w:space="0" w:color="auto"/>
      </w:divBdr>
    </w:div>
    <w:div w:id="729571982">
      <w:bodyDiv w:val="1"/>
      <w:marLeft w:val="0"/>
      <w:marRight w:val="0"/>
      <w:marTop w:val="0"/>
      <w:marBottom w:val="0"/>
      <w:divBdr>
        <w:top w:val="none" w:sz="0" w:space="0" w:color="auto"/>
        <w:left w:val="none" w:sz="0" w:space="0" w:color="auto"/>
        <w:bottom w:val="none" w:sz="0" w:space="0" w:color="auto"/>
        <w:right w:val="none" w:sz="0" w:space="0" w:color="auto"/>
      </w:divBdr>
    </w:div>
    <w:div w:id="730424664">
      <w:bodyDiv w:val="1"/>
      <w:marLeft w:val="0"/>
      <w:marRight w:val="0"/>
      <w:marTop w:val="0"/>
      <w:marBottom w:val="0"/>
      <w:divBdr>
        <w:top w:val="none" w:sz="0" w:space="0" w:color="auto"/>
        <w:left w:val="none" w:sz="0" w:space="0" w:color="auto"/>
        <w:bottom w:val="none" w:sz="0" w:space="0" w:color="auto"/>
        <w:right w:val="none" w:sz="0" w:space="0" w:color="auto"/>
      </w:divBdr>
    </w:div>
    <w:div w:id="731737453">
      <w:bodyDiv w:val="1"/>
      <w:marLeft w:val="0"/>
      <w:marRight w:val="0"/>
      <w:marTop w:val="0"/>
      <w:marBottom w:val="0"/>
      <w:divBdr>
        <w:top w:val="none" w:sz="0" w:space="0" w:color="auto"/>
        <w:left w:val="none" w:sz="0" w:space="0" w:color="auto"/>
        <w:bottom w:val="none" w:sz="0" w:space="0" w:color="auto"/>
        <w:right w:val="none" w:sz="0" w:space="0" w:color="auto"/>
      </w:divBdr>
    </w:div>
    <w:div w:id="732119338">
      <w:bodyDiv w:val="1"/>
      <w:marLeft w:val="0"/>
      <w:marRight w:val="0"/>
      <w:marTop w:val="0"/>
      <w:marBottom w:val="0"/>
      <w:divBdr>
        <w:top w:val="none" w:sz="0" w:space="0" w:color="auto"/>
        <w:left w:val="none" w:sz="0" w:space="0" w:color="auto"/>
        <w:bottom w:val="none" w:sz="0" w:space="0" w:color="auto"/>
        <w:right w:val="none" w:sz="0" w:space="0" w:color="auto"/>
      </w:divBdr>
    </w:div>
    <w:div w:id="732779894">
      <w:bodyDiv w:val="1"/>
      <w:marLeft w:val="0"/>
      <w:marRight w:val="0"/>
      <w:marTop w:val="0"/>
      <w:marBottom w:val="0"/>
      <w:divBdr>
        <w:top w:val="none" w:sz="0" w:space="0" w:color="auto"/>
        <w:left w:val="none" w:sz="0" w:space="0" w:color="auto"/>
        <w:bottom w:val="none" w:sz="0" w:space="0" w:color="auto"/>
        <w:right w:val="none" w:sz="0" w:space="0" w:color="auto"/>
      </w:divBdr>
    </w:div>
    <w:div w:id="734083772">
      <w:bodyDiv w:val="1"/>
      <w:marLeft w:val="0"/>
      <w:marRight w:val="0"/>
      <w:marTop w:val="0"/>
      <w:marBottom w:val="0"/>
      <w:divBdr>
        <w:top w:val="none" w:sz="0" w:space="0" w:color="auto"/>
        <w:left w:val="none" w:sz="0" w:space="0" w:color="auto"/>
        <w:bottom w:val="none" w:sz="0" w:space="0" w:color="auto"/>
        <w:right w:val="none" w:sz="0" w:space="0" w:color="auto"/>
      </w:divBdr>
    </w:div>
    <w:div w:id="735202180">
      <w:bodyDiv w:val="1"/>
      <w:marLeft w:val="0"/>
      <w:marRight w:val="0"/>
      <w:marTop w:val="0"/>
      <w:marBottom w:val="0"/>
      <w:divBdr>
        <w:top w:val="none" w:sz="0" w:space="0" w:color="auto"/>
        <w:left w:val="none" w:sz="0" w:space="0" w:color="auto"/>
        <w:bottom w:val="none" w:sz="0" w:space="0" w:color="auto"/>
        <w:right w:val="none" w:sz="0" w:space="0" w:color="auto"/>
      </w:divBdr>
    </w:div>
    <w:div w:id="736055160">
      <w:bodyDiv w:val="1"/>
      <w:marLeft w:val="0"/>
      <w:marRight w:val="0"/>
      <w:marTop w:val="0"/>
      <w:marBottom w:val="0"/>
      <w:divBdr>
        <w:top w:val="none" w:sz="0" w:space="0" w:color="auto"/>
        <w:left w:val="none" w:sz="0" w:space="0" w:color="auto"/>
        <w:bottom w:val="none" w:sz="0" w:space="0" w:color="auto"/>
        <w:right w:val="none" w:sz="0" w:space="0" w:color="auto"/>
      </w:divBdr>
    </w:div>
    <w:div w:id="736317178">
      <w:bodyDiv w:val="1"/>
      <w:marLeft w:val="0"/>
      <w:marRight w:val="0"/>
      <w:marTop w:val="0"/>
      <w:marBottom w:val="0"/>
      <w:divBdr>
        <w:top w:val="none" w:sz="0" w:space="0" w:color="auto"/>
        <w:left w:val="none" w:sz="0" w:space="0" w:color="auto"/>
        <w:bottom w:val="none" w:sz="0" w:space="0" w:color="auto"/>
        <w:right w:val="none" w:sz="0" w:space="0" w:color="auto"/>
      </w:divBdr>
    </w:div>
    <w:div w:id="737245692">
      <w:bodyDiv w:val="1"/>
      <w:marLeft w:val="0"/>
      <w:marRight w:val="0"/>
      <w:marTop w:val="0"/>
      <w:marBottom w:val="0"/>
      <w:divBdr>
        <w:top w:val="none" w:sz="0" w:space="0" w:color="auto"/>
        <w:left w:val="none" w:sz="0" w:space="0" w:color="auto"/>
        <w:bottom w:val="none" w:sz="0" w:space="0" w:color="auto"/>
        <w:right w:val="none" w:sz="0" w:space="0" w:color="auto"/>
      </w:divBdr>
    </w:div>
    <w:div w:id="738291147">
      <w:bodyDiv w:val="1"/>
      <w:marLeft w:val="0"/>
      <w:marRight w:val="0"/>
      <w:marTop w:val="0"/>
      <w:marBottom w:val="0"/>
      <w:divBdr>
        <w:top w:val="none" w:sz="0" w:space="0" w:color="auto"/>
        <w:left w:val="none" w:sz="0" w:space="0" w:color="auto"/>
        <w:bottom w:val="none" w:sz="0" w:space="0" w:color="auto"/>
        <w:right w:val="none" w:sz="0" w:space="0" w:color="auto"/>
      </w:divBdr>
    </w:div>
    <w:div w:id="739447637">
      <w:bodyDiv w:val="1"/>
      <w:marLeft w:val="0"/>
      <w:marRight w:val="0"/>
      <w:marTop w:val="0"/>
      <w:marBottom w:val="0"/>
      <w:divBdr>
        <w:top w:val="none" w:sz="0" w:space="0" w:color="auto"/>
        <w:left w:val="none" w:sz="0" w:space="0" w:color="auto"/>
        <w:bottom w:val="none" w:sz="0" w:space="0" w:color="auto"/>
        <w:right w:val="none" w:sz="0" w:space="0" w:color="auto"/>
      </w:divBdr>
    </w:div>
    <w:div w:id="741179323">
      <w:bodyDiv w:val="1"/>
      <w:marLeft w:val="0"/>
      <w:marRight w:val="0"/>
      <w:marTop w:val="0"/>
      <w:marBottom w:val="0"/>
      <w:divBdr>
        <w:top w:val="none" w:sz="0" w:space="0" w:color="auto"/>
        <w:left w:val="none" w:sz="0" w:space="0" w:color="auto"/>
        <w:bottom w:val="none" w:sz="0" w:space="0" w:color="auto"/>
        <w:right w:val="none" w:sz="0" w:space="0" w:color="auto"/>
      </w:divBdr>
    </w:div>
    <w:div w:id="741676617">
      <w:bodyDiv w:val="1"/>
      <w:marLeft w:val="0"/>
      <w:marRight w:val="0"/>
      <w:marTop w:val="0"/>
      <w:marBottom w:val="0"/>
      <w:divBdr>
        <w:top w:val="none" w:sz="0" w:space="0" w:color="auto"/>
        <w:left w:val="none" w:sz="0" w:space="0" w:color="auto"/>
        <w:bottom w:val="none" w:sz="0" w:space="0" w:color="auto"/>
        <w:right w:val="none" w:sz="0" w:space="0" w:color="auto"/>
      </w:divBdr>
    </w:div>
    <w:div w:id="742146808">
      <w:bodyDiv w:val="1"/>
      <w:marLeft w:val="0"/>
      <w:marRight w:val="0"/>
      <w:marTop w:val="0"/>
      <w:marBottom w:val="0"/>
      <w:divBdr>
        <w:top w:val="none" w:sz="0" w:space="0" w:color="auto"/>
        <w:left w:val="none" w:sz="0" w:space="0" w:color="auto"/>
        <w:bottom w:val="none" w:sz="0" w:space="0" w:color="auto"/>
        <w:right w:val="none" w:sz="0" w:space="0" w:color="auto"/>
      </w:divBdr>
    </w:div>
    <w:div w:id="742533195">
      <w:bodyDiv w:val="1"/>
      <w:marLeft w:val="0"/>
      <w:marRight w:val="0"/>
      <w:marTop w:val="0"/>
      <w:marBottom w:val="0"/>
      <w:divBdr>
        <w:top w:val="none" w:sz="0" w:space="0" w:color="auto"/>
        <w:left w:val="none" w:sz="0" w:space="0" w:color="auto"/>
        <w:bottom w:val="none" w:sz="0" w:space="0" w:color="auto"/>
        <w:right w:val="none" w:sz="0" w:space="0" w:color="auto"/>
      </w:divBdr>
    </w:div>
    <w:div w:id="743187097">
      <w:bodyDiv w:val="1"/>
      <w:marLeft w:val="0"/>
      <w:marRight w:val="0"/>
      <w:marTop w:val="0"/>
      <w:marBottom w:val="0"/>
      <w:divBdr>
        <w:top w:val="none" w:sz="0" w:space="0" w:color="auto"/>
        <w:left w:val="none" w:sz="0" w:space="0" w:color="auto"/>
        <w:bottom w:val="none" w:sz="0" w:space="0" w:color="auto"/>
        <w:right w:val="none" w:sz="0" w:space="0" w:color="auto"/>
      </w:divBdr>
    </w:div>
    <w:div w:id="743407252">
      <w:bodyDiv w:val="1"/>
      <w:marLeft w:val="0"/>
      <w:marRight w:val="0"/>
      <w:marTop w:val="0"/>
      <w:marBottom w:val="0"/>
      <w:divBdr>
        <w:top w:val="none" w:sz="0" w:space="0" w:color="auto"/>
        <w:left w:val="none" w:sz="0" w:space="0" w:color="auto"/>
        <w:bottom w:val="none" w:sz="0" w:space="0" w:color="auto"/>
        <w:right w:val="none" w:sz="0" w:space="0" w:color="auto"/>
      </w:divBdr>
    </w:div>
    <w:div w:id="745496015">
      <w:bodyDiv w:val="1"/>
      <w:marLeft w:val="0"/>
      <w:marRight w:val="0"/>
      <w:marTop w:val="0"/>
      <w:marBottom w:val="0"/>
      <w:divBdr>
        <w:top w:val="none" w:sz="0" w:space="0" w:color="auto"/>
        <w:left w:val="none" w:sz="0" w:space="0" w:color="auto"/>
        <w:bottom w:val="none" w:sz="0" w:space="0" w:color="auto"/>
        <w:right w:val="none" w:sz="0" w:space="0" w:color="auto"/>
      </w:divBdr>
    </w:div>
    <w:div w:id="745613054">
      <w:bodyDiv w:val="1"/>
      <w:marLeft w:val="0"/>
      <w:marRight w:val="0"/>
      <w:marTop w:val="0"/>
      <w:marBottom w:val="0"/>
      <w:divBdr>
        <w:top w:val="none" w:sz="0" w:space="0" w:color="auto"/>
        <w:left w:val="none" w:sz="0" w:space="0" w:color="auto"/>
        <w:bottom w:val="none" w:sz="0" w:space="0" w:color="auto"/>
        <w:right w:val="none" w:sz="0" w:space="0" w:color="auto"/>
      </w:divBdr>
    </w:div>
    <w:div w:id="748772603">
      <w:bodyDiv w:val="1"/>
      <w:marLeft w:val="0"/>
      <w:marRight w:val="0"/>
      <w:marTop w:val="0"/>
      <w:marBottom w:val="0"/>
      <w:divBdr>
        <w:top w:val="none" w:sz="0" w:space="0" w:color="auto"/>
        <w:left w:val="none" w:sz="0" w:space="0" w:color="auto"/>
        <w:bottom w:val="none" w:sz="0" w:space="0" w:color="auto"/>
        <w:right w:val="none" w:sz="0" w:space="0" w:color="auto"/>
      </w:divBdr>
    </w:div>
    <w:div w:id="752237951">
      <w:bodyDiv w:val="1"/>
      <w:marLeft w:val="0"/>
      <w:marRight w:val="0"/>
      <w:marTop w:val="0"/>
      <w:marBottom w:val="0"/>
      <w:divBdr>
        <w:top w:val="none" w:sz="0" w:space="0" w:color="auto"/>
        <w:left w:val="none" w:sz="0" w:space="0" w:color="auto"/>
        <w:bottom w:val="none" w:sz="0" w:space="0" w:color="auto"/>
        <w:right w:val="none" w:sz="0" w:space="0" w:color="auto"/>
      </w:divBdr>
    </w:div>
    <w:div w:id="752707588">
      <w:bodyDiv w:val="1"/>
      <w:marLeft w:val="0"/>
      <w:marRight w:val="0"/>
      <w:marTop w:val="0"/>
      <w:marBottom w:val="0"/>
      <w:divBdr>
        <w:top w:val="none" w:sz="0" w:space="0" w:color="auto"/>
        <w:left w:val="none" w:sz="0" w:space="0" w:color="auto"/>
        <w:bottom w:val="none" w:sz="0" w:space="0" w:color="auto"/>
        <w:right w:val="none" w:sz="0" w:space="0" w:color="auto"/>
      </w:divBdr>
    </w:div>
    <w:div w:id="752821431">
      <w:bodyDiv w:val="1"/>
      <w:marLeft w:val="0"/>
      <w:marRight w:val="0"/>
      <w:marTop w:val="0"/>
      <w:marBottom w:val="0"/>
      <w:divBdr>
        <w:top w:val="none" w:sz="0" w:space="0" w:color="auto"/>
        <w:left w:val="none" w:sz="0" w:space="0" w:color="auto"/>
        <w:bottom w:val="none" w:sz="0" w:space="0" w:color="auto"/>
        <w:right w:val="none" w:sz="0" w:space="0" w:color="auto"/>
      </w:divBdr>
    </w:div>
    <w:div w:id="753358139">
      <w:bodyDiv w:val="1"/>
      <w:marLeft w:val="0"/>
      <w:marRight w:val="0"/>
      <w:marTop w:val="0"/>
      <w:marBottom w:val="0"/>
      <w:divBdr>
        <w:top w:val="none" w:sz="0" w:space="0" w:color="auto"/>
        <w:left w:val="none" w:sz="0" w:space="0" w:color="auto"/>
        <w:bottom w:val="none" w:sz="0" w:space="0" w:color="auto"/>
        <w:right w:val="none" w:sz="0" w:space="0" w:color="auto"/>
      </w:divBdr>
    </w:div>
    <w:div w:id="754282614">
      <w:bodyDiv w:val="1"/>
      <w:marLeft w:val="0"/>
      <w:marRight w:val="0"/>
      <w:marTop w:val="0"/>
      <w:marBottom w:val="0"/>
      <w:divBdr>
        <w:top w:val="none" w:sz="0" w:space="0" w:color="auto"/>
        <w:left w:val="none" w:sz="0" w:space="0" w:color="auto"/>
        <w:bottom w:val="none" w:sz="0" w:space="0" w:color="auto"/>
        <w:right w:val="none" w:sz="0" w:space="0" w:color="auto"/>
      </w:divBdr>
    </w:div>
    <w:div w:id="755519307">
      <w:bodyDiv w:val="1"/>
      <w:marLeft w:val="0"/>
      <w:marRight w:val="0"/>
      <w:marTop w:val="0"/>
      <w:marBottom w:val="0"/>
      <w:divBdr>
        <w:top w:val="none" w:sz="0" w:space="0" w:color="auto"/>
        <w:left w:val="none" w:sz="0" w:space="0" w:color="auto"/>
        <w:bottom w:val="none" w:sz="0" w:space="0" w:color="auto"/>
        <w:right w:val="none" w:sz="0" w:space="0" w:color="auto"/>
      </w:divBdr>
    </w:div>
    <w:div w:id="756905480">
      <w:bodyDiv w:val="1"/>
      <w:marLeft w:val="0"/>
      <w:marRight w:val="0"/>
      <w:marTop w:val="0"/>
      <w:marBottom w:val="0"/>
      <w:divBdr>
        <w:top w:val="none" w:sz="0" w:space="0" w:color="auto"/>
        <w:left w:val="none" w:sz="0" w:space="0" w:color="auto"/>
        <w:bottom w:val="none" w:sz="0" w:space="0" w:color="auto"/>
        <w:right w:val="none" w:sz="0" w:space="0" w:color="auto"/>
      </w:divBdr>
    </w:div>
    <w:div w:id="757142306">
      <w:bodyDiv w:val="1"/>
      <w:marLeft w:val="0"/>
      <w:marRight w:val="0"/>
      <w:marTop w:val="0"/>
      <w:marBottom w:val="0"/>
      <w:divBdr>
        <w:top w:val="none" w:sz="0" w:space="0" w:color="auto"/>
        <w:left w:val="none" w:sz="0" w:space="0" w:color="auto"/>
        <w:bottom w:val="none" w:sz="0" w:space="0" w:color="auto"/>
        <w:right w:val="none" w:sz="0" w:space="0" w:color="auto"/>
      </w:divBdr>
    </w:div>
    <w:div w:id="758210081">
      <w:bodyDiv w:val="1"/>
      <w:marLeft w:val="0"/>
      <w:marRight w:val="0"/>
      <w:marTop w:val="0"/>
      <w:marBottom w:val="0"/>
      <w:divBdr>
        <w:top w:val="none" w:sz="0" w:space="0" w:color="auto"/>
        <w:left w:val="none" w:sz="0" w:space="0" w:color="auto"/>
        <w:bottom w:val="none" w:sz="0" w:space="0" w:color="auto"/>
        <w:right w:val="none" w:sz="0" w:space="0" w:color="auto"/>
      </w:divBdr>
    </w:div>
    <w:div w:id="760302035">
      <w:bodyDiv w:val="1"/>
      <w:marLeft w:val="0"/>
      <w:marRight w:val="0"/>
      <w:marTop w:val="0"/>
      <w:marBottom w:val="0"/>
      <w:divBdr>
        <w:top w:val="none" w:sz="0" w:space="0" w:color="auto"/>
        <w:left w:val="none" w:sz="0" w:space="0" w:color="auto"/>
        <w:bottom w:val="none" w:sz="0" w:space="0" w:color="auto"/>
        <w:right w:val="none" w:sz="0" w:space="0" w:color="auto"/>
      </w:divBdr>
    </w:div>
    <w:div w:id="760418173">
      <w:bodyDiv w:val="1"/>
      <w:marLeft w:val="0"/>
      <w:marRight w:val="0"/>
      <w:marTop w:val="0"/>
      <w:marBottom w:val="0"/>
      <w:divBdr>
        <w:top w:val="none" w:sz="0" w:space="0" w:color="auto"/>
        <w:left w:val="none" w:sz="0" w:space="0" w:color="auto"/>
        <w:bottom w:val="none" w:sz="0" w:space="0" w:color="auto"/>
        <w:right w:val="none" w:sz="0" w:space="0" w:color="auto"/>
      </w:divBdr>
    </w:div>
    <w:div w:id="761023450">
      <w:bodyDiv w:val="1"/>
      <w:marLeft w:val="0"/>
      <w:marRight w:val="0"/>
      <w:marTop w:val="0"/>
      <w:marBottom w:val="0"/>
      <w:divBdr>
        <w:top w:val="none" w:sz="0" w:space="0" w:color="auto"/>
        <w:left w:val="none" w:sz="0" w:space="0" w:color="auto"/>
        <w:bottom w:val="none" w:sz="0" w:space="0" w:color="auto"/>
        <w:right w:val="none" w:sz="0" w:space="0" w:color="auto"/>
      </w:divBdr>
    </w:div>
    <w:div w:id="761032239">
      <w:bodyDiv w:val="1"/>
      <w:marLeft w:val="0"/>
      <w:marRight w:val="0"/>
      <w:marTop w:val="0"/>
      <w:marBottom w:val="0"/>
      <w:divBdr>
        <w:top w:val="none" w:sz="0" w:space="0" w:color="auto"/>
        <w:left w:val="none" w:sz="0" w:space="0" w:color="auto"/>
        <w:bottom w:val="none" w:sz="0" w:space="0" w:color="auto"/>
        <w:right w:val="none" w:sz="0" w:space="0" w:color="auto"/>
      </w:divBdr>
    </w:div>
    <w:div w:id="761796857">
      <w:bodyDiv w:val="1"/>
      <w:marLeft w:val="0"/>
      <w:marRight w:val="0"/>
      <w:marTop w:val="0"/>
      <w:marBottom w:val="0"/>
      <w:divBdr>
        <w:top w:val="none" w:sz="0" w:space="0" w:color="auto"/>
        <w:left w:val="none" w:sz="0" w:space="0" w:color="auto"/>
        <w:bottom w:val="none" w:sz="0" w:space="0" w:color="auto"/>
        <w:right w:val="none" w:sz="0" w:space="0" w:color="auto"/>
      </w:divBdr>
    </w:div>
    <w:div w:id="764573517">
      <w:bodyDiv w:val="1"/>
      <w:marLeft w:val="0"/>
      <w:marRight w:val="0"/>
      <w:marTop w:val="0"/>
      <w:marBottom w:val="0"/>
      <w:divBdr>
        <w:top w:val="none" w:sz="0" w:space="0" w:color="auto"/>
        <w:left w:val="none" w:sz="0" w:space="0" w:color="auto"/>
        <w:bottom w:val="none" w:sz="0" w:space="0" w:color="auto"/>
        <w:right w:val="none" w:sz="0" w:space="0" w:color="auto"/>
      </w:divBdr>
    </w:div>
    <w:div w:id="765073956">
      <w:bodyDiv w:val="1"/>
      <w:marLeft w:val="0"/>
      <w:marRight w:val="0"/>
      <w:marTop w:val="0"/>
      <w:marBottom w:val="0"/>
      <w:divBdr>
        <w:top w:val="none" w:sz="0" w:space="0" w:color="auto"/>
        <w:left w:val="none" w:sz="0" w:space="0" w:color="auto"/>
        <w:bottom w:val="none" w:sz="0" w:space="0" w:color="auto"/>
        <w:right w:val="none" w:sz="0" w:space="0" w:color="auto"/>
      </w:divBdr>
    </w:div>
    <w:div w:id="766194107">
      <w:bodyDiv w:val="1"/>
      <w:marLeft w:val="0"/>
      <w:marRight w:val="0"/>
      <w:marTop w:val="0"/>
      <w:marBottom w:val="0"/>
      <w:divBdr>
        <w:top w:val="none" w:sz="0" w:space="0" w:color="auto"/>
        <w:left w:val="none" w:sz="0" w:space="0" w:color="auto"/>
        <w:bottom w:val="none" w:sz="0" w:space="0" w:color="auto"/>
        <w:right w:val="none" w:sz="0" w:space="0" w:color="auto"/>
      </w:divBdr>
    </w:div>
    <w:div w:id="769155270">
      <w:bodyDiv w:val="1"/>
      <w:marLeft w:val="0"/>
      <w:marRight w:val="0"/>
      <w:marTop w:val="0"/>
      <w:marBottom w:val="0"/>
      <w:divBdr>
        <w:top w:val="none" w:sz="0" w:space="0" w:color="auto"/>
        <w:left w:val="none" w:sz="0" w:space="0" w:color="auto"/>
        <w:bottom w:val="none" w:sz="0" w:space="0" w:color="auto"/>
        <w:right w:val="none" w:sz="0" w:space="0" w:color="auto"/>
      </w:divBdr>
    </w:div>
    <w:div w:id="769743526">
      <w:bodyDiv w:val="1"/>
      <w:marLeft w:val="0"/>
      <w:marRight w:val="0"/>
      <w:marTop w:val="0"/>
      <w:marBottom w:val="0"/>
      <w:divBdr>
        <w:top w:val="none" w:sz="0" w:space="0" w:color="auto"/>
        <w:left w:val="none" w:sz="0" w:space="0" w:color="auto"/>
        <w:bottom w:val="none" w:sz="0" w:space="0" w:color="auto"/>
        <w:right w:val="none" w:sz="0" w:space="0" w:color="auto"/>
      </w:divBdr>
    </w:div>
    <w:div w:id="770248708">
      <w:bodyDiv w:val="1"/>
      <w:marLeft w:val="0"/>
      <w:marRight w:val="0"/>
      <w:marTop w:val="0"/>
      <w:marBottom w:val="0"/>
      <w:divBdr>
        <w:top w:val="none" w:sz="0" w:space="0" w:color="auto"/>
        <w:left w:val="none" w:sz="0" w:space="0" w:color="auto"/>
        <w:bottom w:val="none" w:sz="0" w:space="0" w:color="auto"/>
        <w:right w:val="none" w:sz="0" w:space="0" w:color="auto"/>
      </w:divBdr>
    </w:div>
    <w:div w:id="772474869">
      <w:bodyDiv w:val="1"/>
      <w:marLeft w:val="0"/>
      <w:marRight w:val="0"/>
      <w:marTop w:val="0"/>
      <w:marBottom w:val="0"/>
      <w:divBdr>
        <w:top w:val="none" w:sz="0" w:space="0" w:color="auto"/>
        <w:left w:val="none" w:sz="0" w:space="0" w:color="auto"/>
        <w:bottom w:val="none" w:sz="0" w:space="0" w:color="auto"/>
        <w:right w:val="none" w:sz="0" w:space="0" w:color="auto"/>
      </w:divBdr>
    </w:div>
    <w:div w:id="776826972">
      <w:bodyDiv w:val="1"/>
      <w:marLeft w:val="0"/>
      <w:marRight w:val="0"/>
      <w:marTop w:val="0"/>
      <w:marBottom w:val="0"/>
      <w:divBdr>
        <w:top w:val="none" w:sz="0" w:space="0" w:color="auto"/>
        <w:left w:val="none" w:sz="0" w:space="0" w:color="auto"/>
        <w:bottom w:val="none" w:sz="0" w:space="0" w:color="auto"/>
        <w:right w:val="none" w:sz="0" w:space="0" w:color="auto"/>
      </w:divBdr>
    </w:div>
    <w:div w:id="777604828">
      <w:bodyDiv w:val="1"/>
      <w:marLeft w:val="0"/>
      <w:marRight w:val="0"/>
      <w:marTop w:val="0"/>
      <w:marBottom w:val="0"/>
      <w:divBdr>
        <w:top w:val="none" w:sz="0" w:space="0" w:color="auto"/>
        <w:left w:val="none" w:sz="0" w:space="0" w:color="auto"/>
        <w:bottom w:val="none" w:sz="0" w:space="0" w:color="auto"/>
        <w:right w:val="none" w:sz="0" w:space="0" w:color="auto"/>
      </w:divBdr>
    </w:div>
    <w:div w:id="779450972">
      <w:bodyDiv w:val="1"/>
      <w:marLeft w:val="0"/>
      <w:marRight w:val="0"/>
      <w:marTop w:val="0"/>
      <w:marBottom w:val="0"/>
      <w:divBdr>
        <w:top w:val="none" w:sz="0" w:space="0" w:color="auto"/>
        <w:left w:val="none" w:sz="0" w:space="0" w:color="auto"/>
        <w:bottom w:val="none" w:sz="0" w:space="0" w:color="auto"/>
        <w:right w:val="none" w:sz="0" w:space="0" w:color="auto"/>
      </w:divBdr>
    </w:div>
    <w:div w:id="781728164">
      <w:bodyDiv w:val="1"/>
      <w:marLeft w:val="0"/>
      <w:marRight w:val="0"/>
      <w:marTop w:val="0"/>
      <w:marBottom w:val="0"/>
      <w:divBdr>
        <w:top w:val="none" w:sz="0" w:space="0" w:color="auto"/>
        <w:left w:val="none" w:sz="0" w:space="0" w:color="auto"/>
        <w:bottom w:val="none" w:sz="0" w:space="0" w:color="auto"/>
        <w:right w:val="none" w:sz="0" w:space="0" w:color="auto"/>
      </w:divBdr>
    </w:div>
    <w:div w:id="783041646">
      <w:bodyDiv w:val="1"/>
      <w:marLeft w:val="0"/>
      <w:marRight w:val="0"/>
      <w:marTop w:val="0"/>
      <w:marBottom w:val="0"/>
      <w:divBdr>
        <w:top w:val="none" w:sz="0" w:space="0" w:color="auto"/>
        <w:left w:val="none" w:sz="0" w:space="0" w:color="auto"/>
        <w:bottom w:val="none" w:sz="0" w:space="0" w:color="auto"/>
        <w:right w:val="none" w:sz="0" w:space="0" w:color="auto"/>
      </w:divBdr>
    </w:div>
    <w:div w:id="784469808">
      <w:bodyDiv w:val="1"/>
      <w:marLeft w:val="0"/>
      <w:marRight w:val="0"/>
      <w:marTop w:val="0"/>
      <w:marBottom w:val="0"/>
      <w:divBdr>
        <w:top w:val="none" w:sz="0" w:space="0" w:color="auto"/>
        <w:left w:val="none" w:sz="0" w:space="0" w:color="auto"/>
        <w:bottom w:val="none" w:sz="0" w:space="0" w:color="auto"/>
        <w:right w:val="none" w:sz="0" w:space="0" w:color="auto"/>
      </w:divBdr>
    </w:div>
    <w:div w:id="786654772">
      <w:bodyDiv w:val="1"/>
      <w:marLeft w:val="0"/>
      <w:marRight w:val="0"/>
      <w:marTop w:val="0"/>
      <w:marBottom w:val="0"/>
      <w:divBdr>
        <w:top w:val="none" w:sz="0" w:space="0" w:color="auto"/>
        <w:left w:val="none" w:sz="0" w:space="0" w:color="auto"/>
        <w:bottom w:val="none" w:sz="0" w:space="0" w:color="auto"/>
        <w:right w:val="none" w:sz="0" w:space="0" w:color="auto"/>
      </w:divBdr>
    </w:div>
    <w:div w:id="786967770">
      <w:bodyDiv w:val="1"/>
      <w:marLeft w:val="0"/>
      <w:marRight w:val="0"/>
      <w:marTop w:val="0"/>
      <w:marBottom w:val="0"/>
      <w:divBdr>
        <w:top w:val="none" w:sz="0" w:space="0" w:color="auto"/>
        <w:left w:val="none" w:sz="0" w:space="0" w:color="auto"/>
        <w:bottom w:val="none" w:sz="0" w:space="0" w:color="auto"/>
        <w:right w:val="none" w:sz="0" w:space="0" w:color="auto"/>
      </w:divBdr>
    </w:div>
    <w:div w:id="787312779">
      <w:bodyDiv w:val="1"/>
      <w:marLeft w:val="0"/>
      <w:marRight w:val="0"/>
      <w:marTop w:val="0"/>
      <w:marBottom w:val="0"/>
      <w:divBdr>
        <w:top w:val="none" w:sz="0" w:space="0" w:color="auto"/>
        <w:left w:val="none" w:sz="0" w:space="0" w:color="auto"/>
        <w:bottom w:val="none" w:sz="0" w:space="0" w:color="auto"/>
        <w:right w:val="none" w:sz="0" w:space="0" w:color="auto"/>
      </w:divBdr>
    </w:div>
    <w:div w:id="787898029">
      <w:bodyDiv w:val="1"/>
      <w:marLeft w:val="0"/>
      <w:marRight w:val="0"/>
      <w:marTop w:val="0"/>
      <w:marBottom w:val="0"/>
      <w:divBdr>
        <w:top w:val="none" w:sz="0" w:space="0" w:color="auto"/>
        <w:left w:val="none" w:sz="0" w:space="0" w:color="auto"/>
        <w:bottom w:val="none" w:sz="0" w:space="0" w:color="auto"/>
        <w:right w:val="none" w:sz="0" w:space="0" w:color="auto"/>
      </w:divBdr>
    </w:div>
    <w:div w:id="789279465">
      <w:bodyDiv w:val="1"/>
      <w:marLeft w:val="0"/>
      <w:marRight w:val="0"/>
      <w:marTop w:val="0"/>
      <w:marBottom w:val="0"/>
      <w:divBdr>
        <w:top w:val="none" w:sz="0" w:space="0" w:color="auto"/>
        <w:left w:val="none" w:sz="0" w:space="0" w:color="auto"/>
        <w:bottom w:val="none" w:sz="0" w:space="0" w:color="auto"/>
        <w:right w:val="none" w:sz="0" w:space="0" w:color="auto"/>
      </w:divBdr>
    </w:div>
    <w:div w:id="789663673">
      <w:bodyDiv w:val="1"/>
      <w:marLeft w:val="0"/>
      <w:marRight w:val="0"/>
      <w:marTop w:val="0"/>
      <w:marBottom w:val="0"/>
      <w:divBdr>
        <w:top w:val="none" w:sz="0" w:space="0" w:color="auto"/>
        <w:left w:val="none" w:sz="0" w:space="0" w:color="auto"/>
        <w:bottom w:val="none" w:sz="0" w:space="0" w:color="auto"/>
        <w:right w:val="none" w:sz="0" w:space="0" w:color="auto"/>
      </w:divBdr>
    </w:div>
    <w:div w:id="792362395">
      <w:bodyDiv w:val="1"/>
      <w:marLeft w:val="0"/>
      <w:marRight w:val="0"/>
      <w:marTop w:val="0"/>
      <w:marBottom w:val="0"/>
      <w:divBdr>
        <w:top w:val="none" w:sz="0" w:space="0" w:color="auto"/>
        <w:left w:val="none" w:sz="0" w:space="0" w:color="auto"/>
        <w:bottom w:val="none" w:sz="0" w:space="0" w:color="auto"/>
        <w:right w:val="none" w:sz="0" w:space="0" w:color="auto"/>
      </w:divBdr>
    </w:div>
    <w:div w:id="792476212">
      <w:bodyDiv w:val="1"/>
      <w:marLeft w:val="0"/>
      <w:marRight w:val="0"/>
      <w:marTop w:val="0"/>
      <w:marBottom w:val="0"/>
      <w:divBdr>
        <w:top w:val="none" w:sz="0" w:space="0" w:color="auto"/>
        <w:left w:val="none" w:sz="0" w:space="0" w:color="auto"/>
        <w:bottom w:val="none" w:sz="0" w:space="0" w:color="auto"/>
        <w:right w:val="none" w:sz="0" w:space="0" w:color="auto"/>
      </w:divBdr>
    </w:div>
    <w:div w:id="793211783">
      <w:bodyDiv w:val="1"/>
      <w:marLeft w:val="0"/>
      <w:marRight w:val="0"/>
      <w:marTop w:val="0"/>
      <w:marBottom w:val="0"/>
      <w:divBdr>
        <w:top w:val="none" w:sz="0" w:space="0" w:color="auto"/>
        <w:left w:val="none" w:sz="0" w:space="0" w:color="auto"/>
        <w:bottom w:val="none" w:sz="0" w:space="0" w:color="auto"/>
        <w:right w:val="none" w:sz="0" w:space="0" w:color="auto"/>
      </w:divBdr>
    </w:div>
    <w:div w:id="796487477">
      <w:bodyDiv w:val="1"/>
      <w:marLeft w:val="0"/>
      <w:marRight w:val="0"/>
      <w:marTop w:val="0"/>
      <w:marBottom w:val="0"/>
      <w:divBdr>
        <w:top w:val="none" w:sz="0" w:space="0" w:color="auto"/>
        <w:left w:val="none" w:sz="0" w:space="0" w:color="auto"/>
        <w:bottom w:val="none" w:sz="0" w:space="0" w:color="auto"/>
        <w:right w:val="none" w:sz="0" w:space="0" w:color="auto"/>
      </w:divBdr>
    </w:div>
    <w:div w:id="796677173">
      <w:bodyDiv w:val="1"/>
      <w:marLeft w:val="0"/>
      <w:marRight w:val="0"/>
      <w:marTop w:val="0"/>
      <w:marBottom w:val="0"/>
      <w:divBdr>
        <w:top w:val="none" w:sz="0" w:space="0" w:color="auto"/>
        <w:left w:val="none" w:sz="0" w:space="0" w:color="auto"/>
        <w:bottom w:val="none" w:sz="0" w:space="0" w:color="auto"/>
        <w:right w:val="none" w:sz="0" w:space="0" w:color="auto"/>
      </w:divBdr>
    </w:div>
    <w:div w:id="796946097">
      <w:bodyDiv w:val="1"/>
      <w:marLeft w:val="0"/>
      <w:marRight w:val="0"/>
      <w:marTop w:val="0"/>
      <w:marBottom w:val="0"/>
      <w:divBdr>
        <w:top w:val="none" w:sz="0" w:space="0" w:color="auto"/>
        <w:left w:val="none" w:sz="0" w:space="0" w:color="auto"/>
        <w:bottom w:val="none" w:sz="0" w:space="0" w:color="auto"/>
        <w:right w:val="none" w:sz="0" w:space="0" w:color="auto"/>
      </w:divBdr>
    </w:div>
    <w:div w:id="798841285">
      <w:bodyDiv w:val="1"/>
      <w:marLeft w:val="0"/>
      <w:marRight w:val="0"/>
      <w:marTop w:val="0"/>
      <w:marBottom w:val="0"/>
      <w:divBdr>
        <w:top w:val="none" w:sz="0" w:space="0" w:color="auto"/>
        <w:left w:val="none" w:sz="0" w:space="0" w:color="auto"/>
        <w:bottom w:val="none" w:sz="0" w:space="0" w:color="auto"/>
        <w:right w:val="none" w:sz="0" w:space="0" w:color="auto"/>
      </w:divBdr>
    </w:div>
    <w:div w:id="799297875">
      <w:bodyDiv w:val="1"/>
      <w:marLeft w:val="0"/>
      <w:marRight w:val="0"/>
      <w:marTop w:val="0"/>
      <w:marBottom w:val="0"/>
      <w:divBdr>
        <w:top w:val="none" w:sz="0" w:space="0" w:color="auto"/>
        <w:left w:val="none" w:sz="0" w:space="0" w:color="auto"/>
        <w:bottom w:val="none" w:sz="0" w:space="0" w:color="auto"/>
        <w:right w:val="none" w:sz="0" w:space="0" w:color="auto"/>
      </w:divBdr>
    </w:div>
    <w:div w:id="799764792">
      <w:bodyDiv w:val="1"/>
      <w:marLeft w:val="0"/>
      <w:marRight w:val="0"/>
      <w:marTop w:val="0"/>
      <w:marBottom w:val="0"/>
      <w:divBdr>
        <w:top w:val="none" w:sz="0" w:space="0" w:color="auto"/>
        <w:left w:val="none" w:sz="0" w:space="0" w:color="auto"/>
        <w:bottom w:val="none" w:sz="0" w:space="0" w:color="auto"/>
        <w:right w:val="none" w:sz="0" w:space="0" w:color="auto"/>
      </w:divBdr>
    </w:div>
    <w:div w:id="800001237">
      <w:bodyDiv w:val="1"/>
      <w:marLeft w:val="0"/>
      <w:marRight w:val="0"/>
      <w:marTop w:val="0"/>
      <w:marBottom w:val="0"/>
      <w:divBdr>
        <w:top w:val="none" w:sz="0" w:space="0" w:color="auto"/>
        <w:left w:val="none" w:sz="0" w:space="0" w:color="auto"/>
        <w:bottom w:val="none" w:sz="0" w:space="0" w:color="auto"/>
        <w:right w:val="none" w:sz="0" w:space="0" w:color="auto"/>
      </w:divBdr>
    </w:div>
    <w:div w:id="800613458">
      <w:bodyDiv w:val="1"/>
      <w:marLeft w:val="0"/>
      <w:marRight w:val="0"/>
      <w:marTop w:val="0"/>
      <w:marBottom w:val="0"/>
      <w:divBdr>
        <w:top w:val="none" w:sz="0" w:space="0" w:color="auto"/>
        <w:left w:val="none" w:sz="0" w:space="0" w:color="auto"/>
        <w:bottom w:val="none" w:sz="0" w:space="0" w:color="auto"/>
        <w:right w:val="none" w:sz="0" w:space="0" w:color="auto"/>
      </w:divBdr>
    </w:div>
    <w:div w:id="801726274">
      <w:bodyDiv w:val="1"/>
      <w:marLeft w:val="0"/>
      <w:marRight w:val="0"/>
      <w:marTop w:val="0"/>
      <w:marBottom w:val="0"/>
      <w:divBdr>
        <w:top w:val="none" w:sz="0" w:space="0" w:color="auto"/>
        <w:left w:val="none" w:sz="0" w:space="0" w:color="auto"/>
        <w:bottom w:val="none" w:sz="0" w:space="0" w:color="auto"/>
        <w:right w:val="none" w:sz="0" w:space="0" w:color="auto"/>
      </w:divBdr>
    </w:div>
    <w:div w:id="802505638">
      <w:bodyDiv w:val="1"/>
      <w:marLeft w:val="0"/>
      <w:marRight w:val="0"/>
      <w:marTop w:val="0"/>
      <w:marBottom w:val="0"/>
      <w:divBdr>
        <w:top w:val="none" w:sz="0" w:space="0" w:color="auto"/>
        <w:left w:val="none" w:sz="0" w:space="0" w:color="auto"/>
        <w:bottom w:val="none" w:sz="0" w:space="0" w:color="auto"/>
        <w:right w:val="none" w:sz="0" w:space="0" w:color="auto"/>
      </w:divBdr>
    </w:div>
    <w:div w:id="803619470">
      <w:bodyDiv w:val="1"/>
      <w:marLeft w:val="0"/>
      <w:marRight w:val="0"/>
      <w:marTop w:val="0"/>
      <w:marBottom w:val="0"/>
      <w:divBdr>
        <w:top w:val="none" w:sz="0" w:space="0" w:color="auto"/>
        <w:left w:val="none" w:sz="0" w:space="0" w:color="auto"/>
        <w:bottom w:val="none" w:sz="0" w:space="0" w:color="auto"/>
        <w:right w:val="none" w:sz="0" w:space="0" w:color="auto"/>
      </w:divBdr>
    </w:div>
    <w:div w:id="805128978">
      <w:bodyDiv w:val="1"/>
      <w:marLeft w:val="0"/>
      <w:marRight w:val="0"/>
      <w:marTop w:val="0"/>
      <w:marBottom w:val="0"/>
      <w:divBdr>
        <w:top w:val="none" w:sz="0" w:space="0" w:color="auto"/>
        <w:left w:val="none" w:sz="0" w:space="0" w:color="auto"/>
        <w:bottom w:val="none" w:sz="0" w:space="0" w:color="auto"/>
        <w:right w:val="none" w:sz="0" w:space="0" w:color="auto"/>
      </w:divBdr>
    </w:div>
    <w:div w:id="807168356">
      <w:bodyDiv w:val="1"/>
      <w:marLeft w:val="0"/>
      <w:marRight w:val="0"/>
      <w:marTop w:val="0"/>
      <w:marBottom w:val="0"/>
      <w:divBdr>
        <w:top w:val="none" w:sz="0" w:space="0" w:color="auto"/>
        <w:left w:val="none" w:sz="0" w:space="0" w:color="auto"/>
        <w:bottom w:val="none" w:sz="0" w:space="0" w:color="auto"/>
        <w:right w:val="none" w:sz="0" w:space="0" w:color="auto"/>
      </w:divBdr>
    </w:div>
    <w:div w:id="808865433">
      <w:bodyDiv w:val="1"/>
      <w:marLeft w:val="0"/>
      <w:marRight w:val="0"/>
      <w:marTop w:val="0"/>
      <w:marBottom w:val="0"/>
      <w:divBdr>
        <w:top w:val="none" w:sz="0" w:space="0" w:color="auto"/>
        <w:left w:val="none" w:sz="0" w:space="0" w:color="auto"/>
        <w:bottom w:val="none" w:sz="0" w:space="0" w:color="auto"/>
        <w:right w:val="none" w:sz="0" w:space="0" w:color="auto"/>
      </w:divBdr>
    </w:div>
    <w:div w:id="810680352">
      <w:bodyDiv w:val="1"/>
      <w:marLeft w:val="0"/>
      <w:marRight w:val="0"/>
      <w:marTop w:val="0"/>
      <w:marBottom w:val="0"/>
      <w:divBdr>
        <w:top w:val="none" w:sz="0" w:space="0" w:color="auto"/>
        <w:left w:val="none" w:sz="0" w:space="0" w:color="auto"/>
        <w:bottom w:val="none" w:sz="0" w:space="0" w:color="auto"/>
        <w:right w:val="none" w:sz="0" w:space="0" w:color="auto"/>
      </w:divBdr>
    </w:div>
    <w:div w:id="811946504">
      <w:bodyDiv w:val="1"/>
      <w:marLeft w:val="0"/>
      <w:marRight w:val="0"/>
      <w:marTop w:val="0"/>
      <w:marBottom w:val="0"/>
      <w:divBdr>
        <w:top w:val="none" w:sz="0" w:space="0" w:color="auto"/>
        <w:left w:val="none" w:sz="0" w:space="0" w:color="auto"/>
        <w:bottom w:val="none" w:sz="0" w:space="0" w:color="auto"/>
        <w:right w:val="none" w:sz="0" w:space="0" w:color="auto"/>
      </w:divBdr>
    </w:div>
    <w:div w:id="813062192">
      <w:bodyDiv w:val="1"/>
      <w:marLeft w:val="0"/>
      <w:marRight w:val="0"/>
      <w:marTop w:val="0"/>
      <w:marBottom w:val="0"/>
      <w:divBdr>
        <w:top w:val="none" w:sz="0" w:space="0" w:color="auto"/>
        <w:left w:val="none" w:sz="0" w:space="0" w:color="auto"/>
        <w:bottom w:val="none" w:sz="0" w:space="0" w:color="auto"/>
        <w:right w:val="none" w:sz="0" w:space="0" w:color="auto"/>
      </w:divBdr>
    </w:div>
    <w:div w:id="813331897">
      <w:bodyDiv w:val="1"/>
      <w:marLeft w:val="0"/>
      <w:marRight w:val="0"/>
      <w:marTop w:val="0"/>
      <w:marBottom w:val="0"/>
      <w:divBdr>
        <w:top w:val="none" w:sz="0" w:space="0" w:color="auto"/>
        <w:left w:val="none" w:sz="0" w:space="0" w:color="auto"/>
        <w:bottom w:val="none" w:sz="0" w:space="0" w:color="auto"/>
        <w:right w:val="none" w:sz="0" w:space="0" w:color="auto"/>
      </w:divBdr>
    </w:div>
    <w:div w:id="815102560">
      <w:bodyDiv w:val="1"/>
      <w:marLeft w:val="0"/>
      <w:marRight w:val="0"/>
      <w:marTop w:val="0"/>
      <w:marBottom w:val="0"/>
      <w:divBdr>
        <w:top w:val="none" w:sz="0" w:space="0" w:color="auto"/>
        <w:left w:val="none" w:sz="0" w:space="0" w:color="auto"/>
        <w:bottom w:val="none" w:sz="0" w:space="0" w:color="auto"/>
        <w:right w:val="none" w:sz="0" w:space="0" w:color="auto"/>
      </w:divBdr>
    </w:div>
    <w:div w:id="816800533">
      <w:bodyDiv w:val="1"/>
      <w:marLeft w:val="0"/>
      <w:marRight w:val="0"/>
      <w:marTop w:val="0"/>
      <w:marBottom w:val="0"/>
      <w:divBdr>
        <w:top w:val="none" w:sz="0" w:space="0" w:color="auto"/>
        <w:left w:val="none" w:sz="0" w:space="0" w:color="auto"/>
        <w:bottom w:val="none" w:sz="0" w:space="0" w:color="auto"/>
        <w:right w:val="none" w:sz="0" w:space="0" w:color="auto"/>
      </w:divBdr>
    </w:div>
    <w:div w:id="818375817">
      <w:bodyDiv w:val="1"/>
      <w:marLeft w:val="0"/>
      <w:marRight w:val="0"/>
      <w:marTop w:val="0"/>
      <w:marBottom w:val="0"/>
      <w:divBdr>
        <w:top w:val="none" w:sz="0" w:space="0" w:color="auto"/>
        <w:left w:val="none" w:sz="0" w:space="0" w:color="auto"/>
        <w:bottom w:val="none" w:sz="0" w:space="0" w:color="auto"/>
        <w:right w:val="none" w:sz="0" w:space="0" w:color="auto"/>
      </w:divBdr>
    </w:div>
    <w:div w:id="820384381">
      <w:bodyDiv w:val="1"/>
      <w:marLeft w:val="0"/>
      <w:marRight w:val="0"/>
      <w:marTop w:val="0"/>
      <w:marBottom w:val="0"/>
      <w:divBdr>
        <w:top w:val="none" w:sz="0" w:space="0" w:color="auto"/>
        <w:left w:val="none" w:sz="0" w:space="0" w:color="auto"/>
        <w:bottom w:val="none" w:sz="0" w:space="0" w:color="auto"/>
        <w:right w:val="none" w:sz="0" w:space="0" w:color="auto"/>
      </w:divBdr>
    </w:div>
    <w:div w:id="821850661">
      <w:bodyDiv w:val="1"/>
      <w:marLeft w:val="0"/>
      <w:marRight w:val="0"/>
      <w:marTop w:val="0"/>
      <w:marBottom w:val="0"/>
      <w:divBdr>
        <w:top w:val="none" w:sz="0" w:space="0" w:color="auto"/>
        <w:left w:val="none" w:sz="0" w:space="0" w:color="auto"/>
        <w:bottom w:val="none" w:sz="0" w:space="0" w:color="auto"/>
        <w:right w:val="none" w:sz="0" w:space="0" w:color="auto"/>
      </w:divBdr>
    </w:div>
    <w:div w:id="823813006">
      <w:bodyDiv w:val="1"/>
      <w:marLeft w:val="0"/>
      <w:marRight w:val="0"/>
      <w:marTop w:val="0"/>
      <w:marBottom w:val="0"/>
      <w:divBdr>
        <w:top w:val="none" w:sz="0" w:space="0" w:color="auto"/>
        <w:left w:val="none" w:sz="0" w:space="0" w:color="auto"/>
        <w:bottom w:val="none" w:sz="0" w:space="0" w:color="auto"/>
        <w:right w:val="none" w:sz="0" w:space="0" w:color="auto"/>
      </w:divBdr>
    </w:div>
    <w:div w:id="825783027">
      <w:bodyDiv w:val="1"/>
      <w:marLeft w:val="0"/>
      <w:marRight w:val="0"/>
      <w:marTop w:val="0"/>
      <w:marBottom w:val="0"/>
      <w:divBdr>
        <w:top w:val="none" w:sz="0" w:space="0" w:color="auto"/>
        <w:left w:val="none" w:sz="0" w:space="0" w:color="auto"/>
        <w:bottom w:val="none" w:sz="0" w:space="0" w:color="auto"/>
        <w:right w:val="none" w:sz="0" w:space="0" w:color="auto"/>
      </w:divBdr>
    </w:div>
    <w:div w:id="826047349">
      <w:bodyDiv w:val="1"/>
      <w:marLeft w:val="0"/>
      <w:marRight w:val="0"/>
      <w:marTop w:val="0"/>
      <w:marBottom w:val="0"/>
      <w:divBdr>
        <w:top w:val="none" w:sz="0" w:space="0" w:color="auto"/>
        <w:left w:val="none" w:sz="0" w:space="0" w:color="auto"/>
        <w:bottom w:val="none" w:sz="0" w:space="0" w:color="auto"/>
        <w:right w:val="none" w:sz="0" w:space="0" w:color="auto"/>
      </w:divBdr>
    </w:div>
    <w:div w:id="826625904">
      <w:bodyDiv w:val="1"/>
      <w:marLeft w:val="0"/>
      <w:marRight w:val="0"/>
      <w:marTop w:val="0"/>
      <w:marBottom w:val="0"/>
      <w:divBdr>
        <w:top w:val="none" w:sz="0" w:space="0" w:color="auto"/>
        <w:left w:val="none" w:sz="0" w:space="0" w:color="auto"/>
        <w:bottom w:val="none" w:sz="0" w:space="0" w:color="auto"/>
        <w:right w:val="none" w:sz="0" w:space="0" w:color="auto"/>
      </w:divBdr>
    </w:div>
    <w:div w:id="826894952">
      <w:bodyDiv w:val="1"/>
      <w:marLeft w:val="0"/>
      <w:marRight w:val="0"/>
      <w:marTop w:val="0"/>
      <w:marBottom w:val="0"/>
      <w:divBdr>
        <w:top w:val="none" w:sz="0" w:space="0" w:color="auto"/>
        <w:left w:val="none" w:sz="0" w:space="0" w:color="auto"/>
        <w:bottom w:val="none" w:sz="0" w:space="0" w:color="auto"/>
        <w:right w:val="none" w:sz="0" w:space="0" w:color="auto"/>
      </w:divBdr>
    </w:div>
    <w:div w:id="829564858">
      <w:bodyDiv w:val="1"/>
      <w:marLeft w:val="0"/>
      <w:marRight w:val="0"/>
      <w:marTop w:val="0"/>
      <w:marBottom w:val="0"/>
      <w:divBdr>
        <w:top w:val="none" w:sz="0" w:space="0" w:color="auto"/>
        <w:left w:val="none" w:sz="0" w:space="0" w:color="auto"/>
        <w:bottom w:val="none" w:sz="0" w:space="0" w:color="auto"/>
        <w:right w:val="none" w:sz="0" w:space="0" w:color="auto"/>
      </w:divBdr>
    </w:div>
    <w:div w:id="831916252">
      <w:bodyDiv w:val="1"/>
      <w:marLeft w:val="0"/>
      <w:marRight w:val="0"/>
      <w:marTop w:val="0"/>
      <w:marBottom w:val="0"/>
      <w:divBdr>
        <w:top w:val="none" w:sz="0" w:space="0" w:color="auto"/>
        <w:left w:val="none" w:sz="0" w:space="0" w:color="auto"/>
        <w:bottom w:val="none" w:sz="0" w:space="0" w:color="auto"/>
        <w:right w:val="none" w:sz="0" w:space="0" w:color="auto"/>
      </w:divBdr>
    </w:div>
    <w:div w:id="833690923">
      <w:bodyDiv w:val="1"/>
      <w:marLeft w:val="0"/>
      <w:marRight w:val="0"/>
      <w:marTop w:val="0"/>
      <w:marBottom w:val="0"/>
      <w:divBdr>
        <w:top w:val="none" w:sz="0" w:space="0" w:color="auto"/>
        <w:left w:val="none" w:sz="0" w:space="0" w:color="auto"/>
        <w:bottom w:val="none" w:sz="0" w:space="0" w:color="auto"/>
        <w:right w:val="none" w:sz="0" w:space="0" w:color="auto"/>
      </w:divBdr>
    </w:div>
    <w:div w:id="836270096">
      <w:bodyDiv w:val="1"/>
      <w:marLeft w:val="0"/>
      <w:marRight w:val="0"/>
      <w:marTop w:val="0"/>
      <w:marBottom w:val="0"/>
      <w:divBdr>
        <w:top w:val="none" w:sz="0" w:space="0" w:color="auto"/>
        <w:left w:val="none" w:sz="0" w:space="0" w:color="auto"/>
        <w:bottom w:val="none" w:sz="0" w:space="0" w:color="auto"/>
        <w:right w:val="none" w:sz="0" w:space="0" w:color="auto"/>
      </w:divBdr>
    </w:div>
    <w:div w:id="839200234">
      <w:bodyDiv w:val="1"/>
      <w:marLeft w:val="0"/>
      <w:marRight w:val="0"/>
      <w:marTop w:val="0"/>
      <w:marBottom w:val="0"/>
      <w:divBdr>
        <w:top w:val="none" w:sz="0" w:space="0" w:color="auto"/>
        <w:left w:val="none" w:sz="0" w:space="0" w:color="auto"/>
        <w:bottom w:val="none" w:sz="0" w:space="0" w:color="auto"/>
        <w:right w:val="none" w:sz="0" w:space="0" w:color="auto"/>
      </w:divBdr>
    </w:div>
    <w:div w:id="841504270">
      <w:bodyDiv w:val="1"/>
      <w:marLeft w:val="0"/>
      <w:marRight w:val="0"/>
      <w:marTop w:val="0"/>
      <w:marBottom w:val="0"/>
      <w:divBdr>
        <w:top w:val="none" w:sz="0" w:space="0" w:color="auto"/>
        <w:left w:val="none" w:sz="0" w:space="0" w:color="auto"/>
        <w:bottom w:val="none" w:sz="0" w:space="0" w:color="auto"/>
        <w:right w:val="none" w:sz="0" w:space="0" w:color="auto"/>
      </w:divBdr>
    </w:div>
    <w:div w:id="843322408">
      <w:bodyDiv w:val="1"/>
      <w:marLeft w:val="0"/>
      <w:marRight w:val="0"/>
      <w:marTop w:val="0"/>
      <w:marBottom w:val="0"/>
      <w:divBdr>
        <w:top w:val="none" w:sz="0" w:space="0" w:color="auto"/>
        <w:left w:val="none" w:sz="0" w:space="0" w:color="auto"/>
        <w:bottom w:val="none" w:sz="0" w:space="0" w:color="auto"/>
        <w:right w:val="none" w:sz="0" w:space="0" w:color="auto"/>
      </w:divBdr>
    </w:div>
    <w:div w:id="843788415">
      <w:bodyDiv w:val="1"/>
      <w:marLeft w:val="0"/>
      <w:marRight w:val="0"/>
      <w:marTop w:val="0"/>
      <w:marBottom w:val="0"/>
      <w:divBdr>
        <w:top w:val="none" w:sz="0" w:space="0" w:color="auto"/>
        <w:left w:val="none" w:sz="0" w:space="0" w:color="auto"/>
        <w:bottom w:val="none" w:sz="0" w:space="0" w:color="auto"/>
        <w:right w:val="none" w:sz="0" w:space="0" w:color="auto"/>
      </w:divBdr>
    </w:div>
    <w:div w:id="843933516">
      <w:bodyDiv w:val="1"/>
      <w:marLeft w:val="0"/>
      <w:marRight w:val="0"/>
      <w:marTop w:val="0"/>
      <w:marBottom w:val="0"/>
      <w:divBdr>
        <w:top w:val="none" w:sz="0" w:space="0" w:color="auto"/>
        <w:left w:val="none" w:sz="0" w:space="0" w:color="auto"/>
        <w:bottom w:val="none" w:sz="0" w:space="0" w:color="auto"/>
        <w:right w:val="none" w:sz="0" w:space="0" w:color="auto"/>
      </w:divBdr>
    </w:div>
    <w:div w:id="843976818">
      <w:bodyDiv w:val="1"/>
      <w:marLeft w:val="0"/>
      <w:marRight w:val="0"/>
      <w:marTop w:val="0"/>
      <w:marBottom w:val="0"/>
      <w:divBdr>
        <w:top w:val="none" w:sz="0" w:space="0" w:color="auto"/>
        <w:left w:val="none" w:sz="0" w:space="0" w:color="auto"/>
        <w:bottom w:val="none" w:sz="0" w:space="0" w:color="auto"/>
        <w:right w:val="none" w:sz="0" w:space="0" w:color="auto"/>
      </w:divBdr>
    </w:div>
    <w:div w:id="846945696">
      <w:bodyDiv w:val="1"/>
      <w:marLeft w:val="0"/>
      <w:marRight w:val="0"/>
      <w:marTop w:val="0"/>
      <w:marBottom w:val="0"/>
      <w:divBdr>
        <w:top w:val="none" w:sz="0" w:space="0" w:color="auto"/>
        <w:left w:val="none" w:sz="0" w:space="0" w:color="auto"/>
        <w:bottom w:val="none" w:sz="0" w:space="0" w:color="auto"/>
        <w:right w:val="none" w:sz="0" w:space="0" w:color="auto"/>
      </w:divBdr>
    </w:div>
    <w:div w:id="847015850">
      <w:bodyDiv w:val="1"/>
      <w:marLeft w:val="0"/>
      <w:marRight w:val="0"/>
      <w:marTop w:val="0"/>
      <w:marBottom w:val="0"/>
      <w:divBdr>
        <w:top w:val="none" w:sz="0" w:space="0" w:color="auto"/>
        <w:left w:val="none" w:sz="0" w:space="0" w:color="auto"/>
        <w:bottom w:val="none" w:sz="0" w:space="0" w:color="auto"/>
        <w:right w:val="none" w:sz="0" w:space="0" w:color="auto"/>
      </w:divBdr>
    </w:div>
    <w:div w:id="847330680">
      <w:bodyDiv w:val="1"/>
      <w:marLeft w:val="0"/>
      <w:marRight w:val="0"/>
      <w:marTop w:val="0"/>
      <w:marBottom w:val="0"/>
      <w:divBdr>
        <w:top w:val="none" w:sz="0" w:space="0" w:color="auto"/>
        <w:left w:val="none" w:sz="0" w:space="0" w:color="auto"/>
        <w:bottom w:val="none" w:sz="0" w:space="0" w:color="auto"/>
        <w:right w:val="none" w:sz="0" w:space="0" w:color="auto"/>
      </w:divBdr>
    </w:div>
    <w:div w:id="848371823">
      <w:bodyDiv w:val="1"/>
      <w:marLeft w:val="0"/>
      <w:marRight w:val="0"/>
      <w:marTop w:val="0"/>
      <w:marBottom w:val="0"/>
      <w:divBdr>
        <w:top w:val="none" w:sz="0" w:space="0" w:color="auto"/>
        <w:left w:val="none" w:sz="0" w:space="0" w:color="auto"/>
        <w:bottom w:val="none" w:sz="0" w:space="0" w:color="auto"/>
        <w:right w:val="none" w:sz="0" w:space="0" w:color="auto"/>
      </w:divBdr>
    </w:div>
    <w:div w:id="849566254">
      <w:bodyDiv w:val="1"/>
      <w:marLeft w:val="0"/>
      <w:marRight w:val="0"/>
      <w:marTop w:val="0"/>
      <w:marBottom w:val="0"/>
      <w:divBdr>
        <w:top w:val="none" w:sz="0" w:space="0" w:color="auto"/>
        <w:left w:val="none" w:sz="0" w:space="0" w:color="auto"/>
        <w:bottom w:val="none" w:sz="0" w:space="0" w:color="auto"/>
        <w:right w:val="none" w:sz="0" w:space="0" w:color="auto"/>
      </w:divBdr>
    </w:div>
    <w:div w:id="849755195">
      <w:bodyDiv w:val="1"/>
      <w:marLeft w:val="0"/>
      <w:marRight w:val="0"/>
      <w:marTop w:val="0"/>
      <w:marBottom w:val="0"/>
      <w:divBdr>
        <w:top w:val="none" w:sz="0" w:space="0" w:color="auto"/>
        <w:left w:val="none" w:sz="0" w:space="0" w:color="auto"/>
        <w:bottom w:val="none" w:sz="0" w:space="0" w:color="auto"/>
        <w:right w:val="none" w:sz="0" w:space="0" w:color="auto"/>
      </w:divBdr>
    </w:div>
    <w:div w:id="849755363">
      <w:bodyDiv w:val="1"/>
      <w:marLeft w:val="0"/>
      <w:marRight w:val="0"/>
      <w:marTop w:val="0"/>
      <w:marBottom w:val="0"/>
      <w:divBdr>
        <w:top w:val="none" w:sz="0" w:space="0" w:color="auto"/>
        <w:left w:val="none" w:sz="0" w:space="0" w:color="auto"/>
        <w:bottom w:val="none" w:sz="0" w:space="0" w:color="auto"/>
        <w:right w:val="none" w:sz="0" w:space="0" w:color="auto"/>
      </w:divBdr>
    </w:div>
    <w:div w:id="852956871">
      <w:bodyDiv w:val="1"/>
      <w:marLeft w:val="0"/>
      <w:marRight w:val="0"/>
      <w:marTop w:val="0"/>
      <w:marBottom w:val="0"/>
      <w:divBdr>
        <w:top w:val="none" w:sz="0" w:space="0" w:color="auto"/>
        <w:left w:val="none" w:sz="0" w:space="0" w:color="auto"/>
        <w:bottom w:val="none" w:sz="0" w:space="0" w:color="auto"/>
        <w:right w:val="none" w:sz="0" w:space="0" w:color="auto"/>
      </w:divBdr>
    </w:div>
    <w:div w:id="854343673">
      <w:bodyDiv w:val="1"/>
      <w:marLeft w:val="0"/>
      <w:marRight w:val="0"/>
      <w:marTop w:val="0"/>
      <w:marBottom w:val="0"/>
      <w:divBdr>
        <w:top w:val="none" w:sz="0" w:space="0" w:color="auto"/>
        <w:left w:val="none" w:sz="0" w:space="0" w:color="auto"/>
        <w:bottom w:val="none" w:sz="0" w:space="0" w:color="auto"/>
        <w:right w:val="none" w:sz="0" w:space="0" w:color="auto"/>
      </w:divBdr>
    </w:div>
    <w:div w:id="854808912">
      <w:bodyDiv w:val="1"/>
      <w:marLeft w:val="0"/>
      <w:marRight w:val="0"/>
      <w:marTop w:val="0"/>
      <w:marBottom w:val="0"/>
      <w:divBdr>
        <w:top w:val="none" w:sz="0" w:space="0" w:color="auto"/>
        <w:left w:val="none" w:sz="0" w:space="0" w:color="auto"/>
        <w:bottom w:val="none" w:sz="0" w:space="0" w:color="auto"/>
        <w:right w:val="none" w:sz="0" w:space="0" w:color="auto"/>
      </w:divBdr>
    </w:div>
    <w:div w:id="856113612">
      <w:bodyDiv w:val="1"/>
      <w:marLeft w:val="0"/>
      <w:marRight w:val="0"/>
      <w:marTop w:val="0"/>
      <w:marBottom w:val="0"/>
      <w:divBdr>
        <w:top w:val="none" w:sz="0" w:space="0" w:color="auto"/>
        <w:left w:val="none" w:sz="0" w:space="0" w:color="auto"/>
        <w:bottom w:val="none" w:sz="0" w:space="0" w:color="auto"/>
        <w:right w:val="none" w:sz="0" w:space="0" w:color="auto"/>
      </w:divBdr>
    </w:div>
    <w:div w:id="856577755">
      <w:bodyDiv w:val="1"/>
      <w:marLeft w:val="0"/>
      <w:marRight w:val="0"/>
      <w:marTop w:val="0"/>
      <w:marBottom w:val="0"/>
      <w:divBdr>
        <w:top w:val="none" w:sz="0" w:space="0" w:color="auto"/>
        <w:left w:val="none" w:sz="0" w:space="0" w:color="auto"/>
        <w:bottom w:val="none" w:sz="0" w:space="0" w:color="auto"/>
        <w:right w:val="none" w:sz="0" w:space="0" w:color="auto"/>
      </w:divBdr>
    </w:div>
    <w:div w:id="857041496">
      <w:bodyDiv w:val="1"/>
      <w:marLeft w:val="0"/>
      <w:marRight w:val="0"/>
      <w:marTop w:val="0"/>
      <w:marBottom w:val="0"/>
      <w:divBdr>
        <w:top w:val="none" w:sz="0" w:space="0" w:color="auto"/>
        <w:left w:val="none" w:sz="0" w:space="0" w:color="auto"/>
        <w:bottom w:val="none" w:sz="0" w:space="0" w:color="auto"/>
        <w:right w:val="none" w:sz="0" w:space="0" w:color="auto"/>
      </w:divBdr>
    </w:div>
    <w:div w:id="859196528">
      <w:bodyDiv w:val="1"/>
      <w:marLeft w:val="0"/>
      <w:marRight w:val="0"/>
      <w:marTop w:val="0"/>
      <w:marBottom w:val="0"/>
      <w:divBdr>
        <w:top w:val="none" w:sz="0" w:space="0" w:color="auto"/>
        <w:left w:val="none" w:sz="0" w:space="0" w:color="auto"/>
        <w:bottom w:val="none" w:sz="0" w:space="0" w:color="auto"/>
        <w:right w:val="none" w:sz="0" w:space="0" w:color="auto"/>
      </w:divBdr>
    </w:div>
    <w:div w:id="859970294">
      <w:bodyDiv w:val="1"/>
      <w:marLeft w:val="0"/>
      <w:marRight w:val="0"/>
      <w:marTop w:val="0"/>
      <w:marBottom w:val="0"/>
      <w:divBdr>
        <w:top w:val="none" w:sz="0" w:space="0" w:color="auto"/>
        <w:left w:val="none" w:sz="0" w:space="0" w:color="auto"/>
        <w:bottom w:val="none" w:sz="0" w:space="0" w:color="auto"/>
        <w:right w:val="none" w:sz="0" w:space="0" w:color="auto"/>
      </w:divBdr>
    </w:div>
    <w:div w:id="861210666">
      <w:bodyDiv w:val="1"/>
      <w:marLeft w:val="0"/>
      <w:marRight w:val="0"/>
      <w:marTop w:val="0"/>
      <w:marBottom w:val="0"/>
      <w:divBdr>
        <w:top w:val="none" w:sz="0" w:space="0" w:color="auto"/>
        <w:left w:val="none" w:sz="0" w:space="0" w:color="auto"/>
        <w:bottom w:val="none" w:sz="0" w:space="0" w:color="auto"/>
        <w:right w:val="none" w:sz="0" w:space="0" w:color="auto"/>
      </w:divBdr>
    </w:div>
    <w:div w:id="862207857">
      <w:bodyDiv w:val="1"/>
      <w:marLeft w:val="0"/>
      <w:marRight w:val="0"/>
      <w:marTop w:val="0"/>
      <w:marBottom w:val="0"/>
      <w:divBdr>
        <w:top w:val="none" w:sz="0" w:space="0" w:color="auto"/>
        <w:left w:val="none" w:sz="0" w:space="0" w:color="auto"/>
        <w:bottom w:val="none" w:sz="0" w:space="0" w:color="auto"/>
        <w:right w:val="none" w:sz="0" w:space="0" w:color="auto"/>
      </w:divBdr>
    </w:div>
    <w:div w:id="862478194">
      <w:bodyDiv w:val="1"/>
      <w:marLeft w:val="0"/>
      <w:marRight w:val="0"/>
      <w:marTop w:val="0"/>
      <w:marBottom w:val="0"/>
      <w:divBdr>
        <w:top w:val="none" w:sz="0" w:space="0" w:color="auto"/>
        <w:left w:val="none" w:sz="0" w:space="0" w:color="auto"/>
        <w:bottom w:val="none" w:sz="0" w:space="0" w:color="auto"/>
        <w:right w:val="none" w:sz="0" w:space="0" w:color="auto"/>
      </w:divBdr>
    </w:div>
    <w:div w:id="866023107">
      <w:bodyDiv w:val="1"/>
      <w:marLeft w:val="0"/>
      <w:marRight w:val="0"/>
      <w:marTop w:val="0"/>
      <w:marBottom w:val="0"/>
      <w:divBdr>
        <w:top w:val="none" w:sz="0" w:space="0" w:color="auto"/>
        <w:left w:val="none" w:sz="0" w:space="0" w:color="auto"/>
        <w:bottom w:val="none" w:sz="0" w:space="0" w:color="auto"/>
        <w:right w:val="none" w:sz="0" w:space="0" w:color="auto"/>
      </w:divBdr>
    </w:div>
    <w:div w:id="868958371">
      <w:bodyDiv w:val="1"/>
      <w:marLeft w:val="0"/>
      <w:marRight w:val="0"/>
      <w:marTop w:val="0"/>
      <w:marBottom w:val="0"/>
      <w:divBdr>
        <w:top w:val="none" w:sz="0" w:space="0" w:color="auto"/>
        <w:left w:val="none" w:sz="0" w:space="0" w:color="auto"/>
        <w:bottom w:val="none" w:sz="0" w:space="0" w:color="auto"/>
        <w:right w:val="none" w:sz="0" w:space="0" w:color="auto"/>
      </w:divBdr>
    </w:div>
    <w:div w:id="870728631">
      <w:bodyDiv w:val="1"/>
      <w:marLeft w:val="0"/>
      <w:marRight w:val="0"/>
      <w:marTop w:val="0"/>
      <w:marBottom w:val="0"/>
      <w:divBdr>
        <w:top w:val="none" w:sz="0" w:space="0" w:color="auto"/>
        <w:left w:val="none" w:sz="0" w:space="0" w:color="auto"/>
        <w:bottom w:val="none" w:sz="0" w:space="0" w:color="auto"/>
        <w:right w:val="none" w:sz="0" w:space="0" w:color="auto"/>
      </w:divBdr>
    </w:div>
    <w:div w:id="873346048">
      <w:bodyDiv w:val="1"/>
      <w:marLeft w:val="0"/>
      <w:marRight w:val="0"/>
      <w:marTop w:val="0"/>
      <w:marBottom w:val="0"/>
      <w:divBdr>
        <w:top w:val="none" w:sz="0" w:space="0" w:color="auto"/>
        <w:left w:val="none" w:sz="0" w:space="0" w:color="auto"/>
        <w:bottom w:val="none" w:sz="0" w:space="0" w:color="auto"/>
        <w:right w:val="none" w:sz="0" w:space="0" w:color="auto"/>
      </w:divBdr>
    </w:div>
    <w:div w:id="874344437">
      <w:bodyDiv w:val="1"/>
      <w:marLeft w:val="0"/>
      <w:marRight w:val="0"/>
      <w:marTop w:val="0"/>
      <w:marBottom w:val="0"/>
      <w:divBdr>
        <w:top w:val="none" w:sz="0" w:space="0" w:color="auto"/>
        <w:left w:val="none" w:sz="0" w:space="0" w:color="auto"/>
        <w:bottom w:val="none" w:sz="0" w:space="0" w:color="auto"/>
        <w:right w:val="none" w:sz="0" w:space="0" w:color="auto"/>
      </w:divBdr>
    </w:div>
    <w:div w:id="875432676">
      <w:bodyDiv w:val="1"/>
      <w:marLeft w:val="0"/>
      <w:marRight w:val="0"/>
      <w:marTop w:val="0"/>
      <w:marBottom w:val="0"/>
      <w:divBdr>
        <w:top w:val="none" w:sz="0" w:space="0" w:color="auto"/>
        <w:left w:val="none" w:sz="0" w:space="0" w:color="auto"/>
        <w:bottom w:val="none" w:sz="0" w:space="0" w:color="auto"/>
        <w:right w:val="none" w:sz="0" w:space="0" w:color="auto"/>
      </w:divBdr>
    </w:div>
    <w:div w:id="875433668">
      <w:bodyDiv w:val="1"/>
      <w:marLeft w:val="0"/>
      <w:marRight w:val="0"/>
      <w:marTop w:val="0"/>
      <w:marBottom w:val="0"/>
      <w:divBdr>
        <w:top w:val="none" w:sz="0" w:space="0" w:color="auto"/>
        <w:left w:val="none" w:sz="0" w:space="0" w:color="auto"/>
        <w:bottom w:val="none" w:sz="0" w:space="0" w:color="auto"/>
        <w:right w:val="none" w:sz="0" w:space="0" w:color="auto"/>
      </w:divBdr>
    </w:div>
    <w:div w:id="877352248">
      <w:bodyDiv w:val="1"/>
      <w:marLeft w:val="0"/>
      <w:marRight w:val="0"/>
      <w:marTop w:val="0"/>
      <w:marBottom w:val="0"/>
      <w:divBdr>
        <w:top w:val="none" w:sz="0" w:space="0" w:color="auto"/>
        <w:left w:val="none" w:sz="0" w:space="0" w:color="auto"/>
        <w:bottom w:val="none" w:sz="0" w:space="0" w:color="auto"/>
        <w:right w:val="none" w:sz="0" w:space="0" w:color="auto"/>
      </w:divBdr>
    </w:div>
    <w:div w:id="878123329">
      <w:bodyDiv w:val="1"/>
      <w:marLeft w:val="0"/>
      <w:marRight w:val="0"/>
      <w:marTop w:val="0"/>
      <w:marBottom w:val="0"/>
      <w:divBdr>
        <w:top w:val="none" w:sz="0" w:space="0" w:color="auto"/>
        <w:left w:val="none" w:sz="0" w:space="0" w:color="auto"/>
        <w:bottom w:val="none" w:sz="0" w:space="0" w:color="auto"/>
        <w:right w:val="none" w:sz="0" w:space="0" w:color="auto"/>
      </w:divBdr>
    </w:div>
    <w:div w:id="880018678">
      <w:bodyDiv w:val="1"/>
      <w:marLeft w:val="0"/>
      <w:marRight w:val="0"/>
      <w:marTop w:val="0"/>
      <w:marBottom w:val="0"/>
      <w:divBdr>
        <w:top w:val="none" w:sz="0" w:space="0" w:color="auto"/>
        <w:left w:val="none" w:sz="0" w:space="0" w:color="auto"/>
        <w:bottom w:val="none" w:sz="0" w:space="0" w:color="auto"/>
        <w:right w:val="none" w:sz="0" w:space="0" w:color="auto"/>
      </w:divBdr>
    </w:div>
    <w:div w:id="881595858">
      <w:bodyDiv w:val="1"/>
      <w:marLeft w:val="0"/>
      <w:marRight w:val="0"/>
      <w:marTop w:val="0"/>
      <w:marBottom w:val="0"/>
      <w:divBdr>
        <w:top w:val="none" w:sz="0" w:space="0" w:color="auto"/>
        <w:left w:val="none" w:sz="0" w:space="0" w:color="auto"/>
        <w:bottom w:val="none" w:sz="0" w:space="0" w:color="auto"/>
        <w:right w:val="none" w:sz="0" w:space="0" w:color="auto"/>
      </w:divBdr>
    </w:div>
    <w:div w:id="882326686">
      <w:bodyDiv w:val="1"/>
      <w:marLeft w:val="0"/>
      <w:marRight w:val="0"/>
      <w:marTop w:val="0"/>
      <w:marBottom w:val="0"/>
      <w:divBdr>
        <w:top w:val="none" w:sz="0" w:space="0" w:color="auto"/>
        <w:left w:val="none" w:sz="0" w:space="0" w:color="auto"/>
        <w:bottom w:val="none" w:sz="0" w:space="0" w:color="auto"/>
        <w:right w:val="none" w:sz="0" w:space="0" w:color="auto"/>
      </w:divBdr>
    </w:div>
    <w:div w:id="882786830">
      <w:bodyDiv w:val="1"/>
      <w:marLeft w:val="0"/>
      <w:marRight w:val="0"/>
      <w:marTop w:val="0"/>
      <w:marBottom w:val="0"/>
      <w:divBdr>
        <w:top w:val="none" w:sz="0" w:space="0" w:color="auto"/>
        <w:left w:val="none" w:sz="0" w:space="0" w:color="auto"/>
        <w:bottom w:val="none" w:sz="0" w:space="0" w:color="auto"/>
        <w:right w:val="none" w:sz="0" w:space="0" w:color="auto"/>
      </w:divBdr>
    </w:div>
    <w:div w:id="884802675">
      <w:bodyDiv w:val="1"/>
      <w:marLeft w:val="0"/>
      <w:marRight w:val="0"/>
      <w:marTop w:val="0"/>
      <w:marBottom w:val="0"/>
      <w:divBdr>
        <w:top w:val="none" w:sz="0" w:space="0" w:color="auto"/>
        <w:left w:val="none" w:sz="0" w:space="0" w:color="auto"/>
        <w:bottom w:val="none" w:sz="0" w:space="0" w:color="auto"/>
        <w:right w:val="none" w:sz="0" w:space="0" w:color="auto"/>
      </w:divBdr>
    </w:div>
    <w:div w:id="890921837">
      <w:bodyDiv w:val="1"/>
      <w:marLeft w:val="0"/>
      <w:marRight w:val="0"/>
      <w:marTop w:val="0"/>
      <w:marBottom w:val="0"/>
      <w:divBdr>
        <w:top w:val="none" w:sz="0" w:space="0" w:color="auto"/>
        <w:left w:val="none" w:sz="0" w:space="0" w:color="auto"/>
        <w:bottom w:val="none" w:sz="0" w:space="0" w:color="auto"/>
        <w:right w:val="none" w:sz="0" w:space="0" w:color="auto"/>
      </w:divBdr>
    </w:div>
    <w:div w:id="892960532">
      <w:bodyDiv w:val="1"/>
      <w:marLeft w:val="0"/>
      <w:marRight w:val="0"/>
      <w:marTop w:val="0"/>
      <w:marBottom w:val="0"/>
      <w:divBdr>
        <w:top w:val="none" w:sz="0" w:space="0" w:color="auto"/>
        <w:left w:val="none" w:sz="0" w:space="0" w:color="auto"/>
        <w:bottom w:val="none" w:sz="0" w:space="0" w:color="auto"/>
        <w:right w:val="none" w:sz="0" w:space="0" w:color="auto"/>
      </w:divBdr>
    </w:div>
    <w:div w:id="893352743">
      <w:bodyDiv w:val="1"/>
      <w:marLeft w:val="0"/>
      <w:marRight w:val="0"/>
      <w:marTop w:val="0"/>
      <w:marBottom w:val="0"/>
      <w:divBdr>
        <w:top w:val="none" w:sz="0" w:space="0" w:color="auto"/>
        <w:left w:val="none" w:sz="0" w:space="0" w:color="auto"/>
        <w:bottom w:val="none" w:sz="0" w:space="0" w:color="auto"/>
        <w:right w:val="none" w:sz="0" w:space="0" w:color="auto"/>
      </w:divBdr>
    </w:div>
    <w:div w:id="896861237">
      <w:bodyDiv w:val="1"/>
      <w:marLeft w:val="0"/>
      <w:marRight w:val="0"/>
      <w:marTop w:val="0"/>
      <w:marBottom w:val="0"/>
      <w:divBdr>
        <w:top w:val="none" w:sz="0" w:space="0" w:color="auto"/>
        <w:left w:val="none" w:sz="0" w:space="0" w:color="auto"/>
        <w:bottom w:val="none" w:sz="0" w:space="0" w:color="auto"/>
        <w:right w:val="none" w:sz="0" w:space="0" w:color="auto"/>
      </w:divBdr>
    </w:div>
    <w:div w:id="898172346">
      <w:bodyDiv w:val="1"/>
      <w:marLeft w:val="0"/>
      <w:marRight w:val="0"/>
      <w:marTop w:val="0"/>
      <w:marBottom w:val="0"/>
      <w:divBdr>
        <w:top w:val="none" w:sz="0" w:space="0" w:color="auto"/>
        <w:left w:val="none" w:sz="0" w:space="0" w:color="auto"/>
        <w:bottom w:val="none" w:sz="0" w:space="0" w:color="auto"/>
        <w:right w:val="none" w:sz="0" w:space="0" w:color="auto"/>
      </w:divBdr>
    </w:div>
    <w:div w:id="899051147">
      <w:bodyDiv w:val="1"/>
      <w:marLeft w:val="0"/>
      <w:marRight w:val="0"/>
      <w:marTop w:val="0"/>
      <w:marBottom w:val="0"/>
      <w:divBdr>
        <w:top w:val="none" w:sz="0" w:space="0" w:color="auto"/>
        <w:left w:val="none" w:sz="0" w:space="0" w:color="auto"/>
        <w:bottom w:val="none" w:sz="0" w:space="0" w:color="auto"/>
        <w:right w:val="none" w:sz="0" w:space="0" w:color="auto"/>
      </w:divBdr>
    </w:div>
    <w:div w:id="902064833">
      <w:bodyDiv w:val="1"/>
      <w:marLeft w:val="0"/>
      <w:marRight w:val="0"/>
      <w:marTop w:val="0"/>
      <w:marBottom w:val="0"/>
      <w:divBdr>
        <w:top w:val="none" w:sz="0" w:space="0" w:color="auto"/>
        <w:left w:val="none" w:sz="0" w:space="0" w:color="auto"/>
        <w:bottom w:val="none" w:sz="0" w:space="0" w:color="auto"/>
        <w:right w:val="none" w:sz="0" w:space="0" w:color="auto"/>
      </w:divBdr>
    </w:div>
    <w:div w:id="903762294">
      <w:bodyDiv w:val="1"/>
      <w:marLeft w:val="0"/>
      <w:marRight w:val="0"/>
      <w:marTop w:val="0"/>
      <w:marBottom w:val="0"/>
      <w:divBdr>
        <w:top w:val="none" w:sz="0" w:space="0" w:color="auto"/>
        <w:left w:val="none" w:sz="0" w:space="0" w:color="auto"/>
        <w:bottom w:val="none" w:sz="0" w:space="0" w:color="auto"/>
        <w:right w:val="none" w:sz="0" w:space="0" w:color="auto"/>
      </w:divBdr>
    </w:div>
    <w:div w:id="904606556">
      <w:bodyDiv w:val="1"/>
      <w:marLeft w:val="0"/>
      <w:marRight w:val="0"/>
      <w:marTop w:val="0"/>
      <w:marBottom w:val="0"/>
      <w:divBdr>
        <w:top w:val="none" w:sz="0" w:space="0" w:color="auto"/>
        <w:left w:val="none" w:sz="0" w:space="0" w:color="auto"/>
        <w:bottom w:val="none" w:sz="0" w:space="0" w:color="auto"/>
        <w:right w:val="none" w:sz="0" w:space="0" w:color="auto"/>
      </w:divBdr>
    </w:div>
    <w:div w:id="905260452">
      <w:bodyDiv w:val="1"/>
      <w:marLeft w:val="0"/>
      <w:marRight w:val="0"/>
      <w:marTop w:val="0"/>
      <w:marBottom w:val="0"/>
      <w:divBdr>
        <w:top w:val="none" w:sz="0" w:space="0" w:color="auto"/>
        <w:left w:val="none" w:sz="0" w:space="0" w:color="auto"/>
        <w:bottom w:val="none" w:sz="0" w:space="0" w:color="auto"/>
        <w:right w:val="none" w:sz="0" w:space="0" w:color="auto"/>
      </w:divBdr>
    </w:div>
    <w:div w:id="907690609">
      <w:bodyDiv w:val="1"/>
      <w:marLeft w:val="0"/>
      <w:marRight w:val="0"/>
      <w:marTop w:val="0"/>
      <w:marBottom w:val="0"/>
      <w:divBdr>
        <w:top w:val="none" w:sz="0" w:space="0" w:color="auto"/>
        <w:left w:val="none" w:sz="0" w:space="0" w:color="auto"/>
        <w:bottom w:val="none" w:sz="0" w:space="0" w:color="auto"/>
        <w:right w:val="none" w:sz="0" w:space="0" w:color="auto"/>
      </w:divBdr>
    </w:div>
    <w:div w:id="907694888">
      <w:bodyDiv w:val="1"/>
      <w:marLeft w:val="0"/>
      <w:marRight w:val="0"/>
      <w:marTop w:val="0"/>
      <w:marBottom w:val="0"/>
      <w:divBdr>
        <w:top w:val="none" w:sz="0" w:space="0" w:color="auto"/>
        <w:left w:val="none" w:sz="0" w:space="0" w:color="auto"/>
        <w:bottom w:val="none" w:sz="0" w:space="0" w:color="auto"/>
        <w:right w:val="none" w:sz="0" w:space="0" w:color="auto"/>
      </w:divBdr>
    </w:div>
    <w:div w:id="908077172">
      <w:bodyDiv w:val="1"/>
      <w:marLeft w:val="0"/>
      <w:marRight w:val="0"/>
      <w:marTop w:val="0"/>
      <w:marBottom w:val="0"/>
      <w:divBdr>
        <w:top w:val="none" w:sz="0" w:space="0" w:color="auto"/>
        <w:left w:val="none" w:sz="0" w:space="0" w:color="auto"/>
        <w:bottom w:val="none" w:sz="0" w:space="0" w:color="auto"/>
        <w:right w:val="none" w:sz="0" w:space="0" w:color="auto"/>
      </w:divBdr>
    </w:div>
    <w:div w:id="908422864">
      <w:bodyDiv w:val="1"/>
      <w:marLeft w:val="0"/>
      <w:marRight w:val="0"/>
      <w:marTop w:val="0"/>
      <w:marBottom w:val="0"/>
      <w:divBdr>
        <w:top w:val="none" w:sz="0" w:space="0" w:color="auto"/>
        <w:left w:val="none" w:sz="0" w:space="0" w:color="auto"/>
        <w:bottom w:val="none" w:sz="0" w:space="0" w:color="auto"/>
        <w:right w:val="none" w:sz="0" w:space="0" w:color="auto"/>
      </w:divBdr>
    </w:div>
    <w:div w:id="916137313">
      <w:bodyDiv w:val="1"/>
      <w:marLeft w:val="0"/>
      <w:marRight w:val="0"/>
      <w:marTop w:val="0"/>
      <w:marBottom w:val="0"/>
      <w:divBdr>
        <w:top w:val="none" w:sz="0" w:space="0" w:color="auto"/>
        <w:left w:val="none" w:sz="0" w:space="0" w:color="auto"/>
        <w:bottom w:val="none" w:sz="0" w:space="0" w:color="auto"/>
        <w:right w:val="none" w:sz="0" w:space="0" w:color="auto"/>
      </w:divBdr>
    </w:div>
    <w:div w:id="919487124">
      <w:bodyDiv w:val="1"/>
      <w:marLeft w:val="0"/>
      <w:marRight w:val="0"/>
      <w:marTop w:val="0"/>
      <w:marBottom w:val="0"/>
      <w:divBdr>
        <w:top w:val="none" w:sz="0" w:space="0" w:color="auto"/>
        <w:left w:val="none" w:sz="0" w:space="0" w:color="auto"/>
        <w:bottom w:val="none" w:sz="0" w:space="0" w:color="auto"/>
        <w:right w:val="none" w:sz="0" w:space="0" w:color="auto"/>
      </w:divBdr>
    </w:div>
    <w:div w:id="920795292">
      <w:bodyDiv w:val="1"/>
      <w:marLeft w:val="0"/>
      <w:marRight w:val="0"/>
      <w:marTop w:val="0"/>
      <w:marBottom w:val="0"/>
      <w:divBdr>
        <w:top w:val="none" w:sz="0" w:space="0" w:color="auto"/>
        <w:left w:val="none" w:sz="0" w:space="0" w:color="auto"/>
        <w:bottom w:val="none" w:sz="0" w:space="0" w:color="auto"/>
        <w:right w:val="none" w:sz="0" w:space="0" w:color="auto"/>
      </w:divBdr>
    </w:div>
    <w:div w:id="921111501">
      <w:bodyDiv w:val="1"/>
      <w:marLeft w:val="0"/>
      <w:marRight w:val="0"/>
      <w:marTop w:val="0"/>
      <w:marBottom w:val="0"/>
      <w:divBdr>
        <w:top w:val="none" w:sz="0" w:space="0" w:color="auto"/>
        <w:left w:val="none" w:sz="0" w:space="0" w:color="auto"/>
        <w:bottom w:val="none" w:sz="0" w:space="0" w:color="auto"/>
        <w:right w:val="none" w:sz="0" w:space="0" w:color="auto"/>
      </w:divBdr>
    </w:div>
    <w:div w:id="921571842">
      <w:bodyDiv w:val="1"/>
      <w:marLeft w:val="0"/>
      <w:marRight w:val="0"/>
      <w:marTop w:val="0"/>
      <w:marBottom w:val="0"/>
      <w:divBdr>
        <w:top w:val="none" w:sz="0" w:space="0" w:color="auto"/>
        <w:left w:val="none" w:sz="0" w:space="0" w:color="auto"/>
        <w:bottom w:val="none" w:sz="0" w:space="0" w:color="auto"/>
        <w:right w:val="none" w:sz="0" w:space="0" w:color="auto"/>
      </w:divBdr>
    </w:div>
    <w:div w:id="922488504">
      <w:bodyDiv w:val="1"/>
      <w:marLeft w:val="0"/>
      <w:marRight w:val="0"/>
      <w:marTop w:val="0"/>
      <w:marBottom w:val="0"/>
      <w:divBdr>
        <w:top w:val="none" w:sz="0" w:space="0" w:color="auto"/>
        <w:left w:val="none" w:sz="0" w:space="0" w:color="auto"/>
        <w:bottom w:val="none" w:sz="0" w:space="0" w:color="auto"/>
        <w:right w:val="none" w:sz="0" w:space="0" w:color="auto"/>
      </w:divBdr>
    </w:div>
    <w:div w:id="922879920">
      <w:bodyDiv w:val="1"/>
      <w:marLeft w:val="0"/>
      <w:marRight w:val="0"/>
      <w:marTop w:val="0"/>
      <w:marBottom w:val="0"/>
      <w:divBdr>
        <w:top w:val="none" w:sz="0" w:space="0" w:color="auto"/>
        <w:left w:val="none" w:sz="0" w:space="0" w:color="auto"/>
        <w:bottom w:val="none" w:sz="0" w:space="0" w:color="auto"/>
        <w:right w:val="none" w:sz="0" w:space="0" w:color="auto"/>
      </w:divBdr>
    </w:div>
    <w:div w:id="923105548">
      <w:bodyDiv w:val="1"/>
      <w:marLeft w:val="0"/>
      <w:marRight w:val="0"/>
      <w:marTop w:val="0"/>
      <w:marBottom w:val="0"/>
      <w:divBdr>
        <w:top w:val="none" w:sz="0" w:space="0" w:color="auto"/>
        <w:left w:val="none" w:sz="0" w:space="0" w:color="auto"/>
        <w:bottom w:val="none" w:sz="0" w:space="0" w:color="auto"/>
        <w:right w:val="none" w:sz="0" w:space="0" w:color="auto"/>
      </w:divBdr>
    </w:div>
    <w:div w:id="924415635">
      <w:bodyDiv w:val="1"/>
      <w:marLeft w:val="0"/>
      <w:marRight w:val="0"/>
      <w:marTop w:val="0"/>
      <w:marBottom w:val="0"/>
      <w:divBdr>
        <w:top w:val="none" w:sz="0" w:space="0" w:color="auto"/>
        <w:left w:val="none" w:sz="0" w:space="0" w:color="auto"/>
        <w:bottom w:val="none" w:sz="0" w:space="0" w:color="auto"/>
        <w:right w:val="none" w:sz="0" w:space="0" w:color="auto"/>
      </w:divBdr>
    </w:div>
    <w:div w:id="926227852">
      <w:bodyDiv w:val="1"/>
      <w:marLeft w:val="0"/>
      <w:marRight w:val="0"/>
      <w:marTop w:val="0"/>
      <w:marBottom w:val="0"/>
      <w:divBdr>
        <w:top w:val="none" w:sz="0" w:space="0" w:color="auto"/>
        <w:left w:val="none" w:sz="0" w:space="0" w:color="auto"/>
        <w:bottom w:val="none" w:sz="0" w:space="0" w:color="auto"/>
        <w:right w:val="none" w:sz="0" w:space="0" w:color="auto"/>
      </w:divBdr>
    </w:div>
    <w:div w:id="927620052">
      <w:bodyDiv w:val="1"/>
      <w:marLeft w:val="0"/>
      <w:marRight w:val="0"/>
      <w:marTop w:val="0"/>
      <w:marBottom w:val="0"/>
      <w:divBdr>
        <w:top w:val="none" w:sz="0" w:space="0" w:color="auto"/>
        <w:left w:val="none" w:sz="0" w:space="0" w:color="auto"/>
        <w:bottom w:val="none" w:sz="0" w:space="0" w:color="auto"/>
        <w:right w:val="none" w:sz="0" w:space="0" w:color="auto"/>
      </w:divBdr>
    </w:div>
    <w:div w:id="931399978">
      <w:bodyDiv w:val="1"/>
      <w:marLeft w:val="0"/>
      <w:marRight w:val="0"/>
      <w:marTop w:val="0"/>
      <w:marBottom w:val="0"/>
      <w:divBdr>
        <w:top w:val="none" w:sz="0" w:space="0" w:color="auto"/>
        <w:left w:val="none" w:sz="0" w:space="0" w:color="auto"/>
        <w:bottom w:val="none" w:sz="0" w:space="0" w:color="auto"/>
        <w:right w:val="none" w:sz="0" w:space="0" w:color="auto"/>
      </w:divBdr>
    </w:div>
    <w:div w:id="938829732">
      <w:bodyDiv w:val="1"/>
      <w:marLeft w:val="0"/>
      <w:marRight w:val="0"/>
      <w:marTop w:val="0"/>
      <w:marBottom w:val="0"/>
      <w:divBdr>
        <w:top w:val="none" w:sz="0" w:space="0" w:color="auto"/>
        <w:left w:val="none" w:sz="0" w:space="0" w:color="auto"/>
        <w:bottom w:val="none" w:sz="0" w:space="0" w:color="auto"/>
        <w:right w:val="none" w:sz="0" w:space="0" w:color="auto"/>
      </w:divBdr>
    </w:div>
    <w:div w:id="940845066">
      <w:bodyDiv w:val="1"/>
      <w:marLeft w:val="0"/>
      <w:marRight w:val="0"/>
      <w:marTop w:val="0"/>
      <w:marBottom w:val="0"/>
      <w:divBdr>
        <w:top w:val="none" w:sz="0" w:space="0" w:color="auto"/>
        <w:left w:val="none" w:sz="0" w:space="0" w:color="auto"/>
        <w:bottom w:val="none" w:sz="0" w:space="0" w:color="auto"/>
        <w:right w:val="none" w:sz="0" w:space="0" w:color="auto"/>
      </w:divBdr>
    </w:div>
    <w:div w:id="940995378">
      <w:bodyDiv w:val="1"/>
      <w:marLeft w:val="0"/>
      <w:marRight w:val="0"/>
      <w:marTop w:val="0"/>
      <w:marBottom w:val="0"/>
      <w:divBdr>
        <w:top w:val="none" w:sz="0" w:space="0" w:color="auto"/>
        <w:left w:val="none" w:sz="0" w:space="0" w:color="auto"/>
        <w:bottom w:val="none" w:sz="0" w:space="0" w:color="auto"/>
        <w:right w:val="none" w:sz="0" w:space="0" w:color="auto"/>
      </w:divBdr>
    </w:div>
    <w:div w:id="941063593">
      <w:bodyDiv w:val="1"/>
      <w:marLeft w:val="0"/>
      <w:marRight w:val="0"/>
      <w:marTop w:val="0"/>
      <w:marBottom w:val="0"/>
      <w:divBdr>
        <w:top w:val="none" w:sz="0" w:space="0" w:color="auto"/>
        <w:left w:val="none" w:sz="0" w:space="0" w:color="auto"/>
        <w:bottom w:val="none" w:sz="0" w:space="0" w:color="auto"/>
        <w:right w:val="none" w:sz="0" w:space="0" w:color="auto"/>
      </w:divBdr>
    </w:div>
    <w:div w:id="941567944">
      <w:bodyDiv w:val="1"/>
      <w:marLeft w:val="0"/>
      <w:marRight w:val="0"/>
      <w:marTop w:val="0"/>
      <w:marBottom w:val="0"/>
      <w:divBdr>
        <w:top w:val="none" w:sz="0" w:space="0" w:color="auto"/>
        <w:left w:val="none" w:sz="0" w:space="0" w:color="auto"/>
        <w:bottom w:val="none" w:sz="0" w:space="0" w:color="auto"/>
        <w:right w:val="none" w:sz="0" w:space="0" w:color="auto"/>
      </w:divBdr>
    </w:div>
    <w:div w:id="941916119">
      <w:bodyDiv w:val="1"/>
      <w:marLeft w:val="0"/>
      <w:marRight w:val="0"/>
      <w:marTop w:val="0"/>
      <w:marBottom w:val="0"/>
      <w:divBdr>
        <w:top w:val="none" w:sz="0" w:space="0" w:color="auto"/>
        <w:left w:val="none" w:sz="0" w:space="0" w:color="auto"/>
        <w:bottom w:val="none" w:sz="0" w:space="0" w:color="auto"/>
        <w:right w:val="none" w:sz="0" w:space="0" w:color="auto"/>
      </w:divBdr>
    </w:div>
    <w:div w:id="942417249">
      <w:bodyDiv w:val="1"/>
      <w:marLeft w:val="0"/>
      <w:marRight w:val="0"/>
      <w:marTop w:val="0"/>
      <w:marBottom w:val="0"/>
      <w:divBdr>
        <w:top w:val="none" w:sz="0" w:space="0" w:color="auto"/>
        <w:left w:val="none" w:sz="0" w:space="0" w:color="auto"/>
        <w:bottom w:val="none" w:sz="0" w:space="0" w:color="auto"/>
        <w:right w:val="none" w:sz="0" w:space="0" w:color="auto"/>
      </w:divBdr>
    </w:div>
    <w:div w:id="943027777">
      <w:bodyDiv w:val="1"/>
      <w:marLeft w:val="0"/>
      <w:marRight w:val="0"/>
      <w:marTop w:val="0"/>
      <w:marBottom w:val="0"/>
      <w:divBdr>
        <w:top w:val="none" w:sz="0" w:space="0" w:color="auto"/>
        <w:left w:val="none" w:sz="0" w:space="0" w:color="auto"/>
        <w:bottom w:val="none" w:sz="0" w:space="0" w:color="auto"/>
        <w:right w:val="none" w:sz="0" w:space="0" w:color="auto"/>
      </w:divBdr>
    </w:div>
    <w:div w:id="944923541">
      <w:bodyDiv w:val="1"/>
      <w:marLeft w:val="0"/>
      <w:marRight w:val="0"/>
      <w:marTop w:val="0"/>
      <w:marBottom w:val="0"/>
      <w:divBdr>
        <w:top w:val="none" w:sz="0" w:space="0" w:color="auto"/>
        <w:left w:val="none" w:sz="0" w:space="0" w:color="auto"/>
        <w:bottom w:val="none" w:sz="0" w:space="0" w:color="auto"/>
        <w:right w:val="none" w:sz="0" w:space="0" w:color="auto"/>
      </w:divBdr>
    </w:div>
    <w:div w:id="945504444">
      <w:bodyDiv w:val="1"/>
      <w:marLeft w:val="0"/>
      <w:marRight w:val="0"/>
      <w:marTop w:val="0"/>
      <w:marBottom w:val="0"/>
      <w:divBdr>
        <w:top w:val="none" w:sz="0" w:space="0" w:color="auto"/>
        <w:left w:val="none" w:sz="0" w:space="0" w:color="auto"/>
        <w:bottom w:val="none" w:sz="0" w:space="0" w:color="auto"/>
        <w:right w:val="none" w:sz="0" w:space="0" w:color="auto"/>
      </w:divBdr>
    </w:div>
    <w:div w:id="946886384">
      <w:bodyDiv w:val="1"/>
      <w:marLeft w:val="0"/>
      <w:marRight w:val="0"/>
      <w:marTop w:val="0"/>
      <w:marBottom w:val="0"/>
      <w:divBdr>
        <w:top w:val="none" w:sz="0" w:space="0" w:color="auto"/>
        <w:left w:val="none" w:sz="0" w:space="0" w:color="auto"/>
        <w:bottom w:val="none" w:sz="0" w:space="0" w:color="auto"/>
        <w:right w:val="none" w:sz="0" w:space="0" w:color="auto"/>
      </w:divBdr>
    </w:div>
    <w:div w:id="947736388">
      <w:bodyDiv w:val="1"/>
      <w:marLeft w:val="0"/>
      <w:marRight w:val="0"/>
      <w:marTop w:val="0"/>
      <w:marBottom w:val="0"/>
      <w:divBdr>
        <w:top w:val="none" w:sz="0" w:space="0" w:color="auto"/>
        <w:left w:val="none" w:sz="0" w:space="0" w:color="auto"/>
        <w:bottom w:val="none" w:sz="0" w:space="0" w:color="auto"/>
        <w:right w:val="none" w:sz="0" w:space="0" w:color="auto"/>
      </w:divBdr>
    </w:div>
    <w:div w:id="951592946">
      <w:bodyDiv w:val="1"/>
      <w:marLeft w:val="0"/>
      <w:marRight w:val="0"/>
      <w:marTop w:val="0"/>
      <w:marBottom w:val="0"/>
      <w:divBdr>
        <w:top w:val="none" w:sz="0" w:space="0" w:color="auto"/>
        <w:left w:val="none" w:sz="0" w:space="0" w:color="auto"/>
        <w:bottom w:val="none" w:sz="0" w:space="0" w:color="auto"/>
        <w:right w:val="none" w:sz="0" w:space="0" w:color="auto"/>
      </w:divBdr>
    </w:div>
    <w:div w:id="952859266">
      <w:bodyDiv w:val="1"/>
      <w:marLeft w:val="0"/>
      <w:marRight w:val="0"/>
      <w:marTop w:val="0"/>
      <w:marBottom w:val="0"/>
      <w:divBdr>
        <w:top w:val="none" w:sz="0" w:space="0" w:color="auto"/>
        <w:left w:val="none" w:sz="0" w:space="0" w:color="auto"/>
        <w:bottom w:val="none" w:sz="0" w:space="0" w:color="auto"/>
        <w:right w:val="none" w:sz="0" w:space="0" w:color="auto"/>
      </w:divBdr>
    </w:div>
    <w:div w:id="952981900">
      <w:bodyDiv w:val="1"/>
      <w:marLeft w:val="0"/>
      <w:marRight w:val="0"/>
      <w:marTop w:val="0"/>
      <w:marBottom w:val="0"/>
      <w:divBdr>
        <w:top w:val="none" w:sz="0" w:space="0" w:color="auto"/>
        <w:left w:val="none" w:sz="0" w:space="0" w:color="auto"/>
        <w:bottom w:val="none" w:sz="0" w:space="0" w:color="auto"/>
        <w:right w:val="none" w:sz="0" w:space="0" w:color="auto"/>
      </w:divBdr>
    </w:div>
    <w:div w:id="953054922">
      <w:bodyDiv w:val="1"/>
      <w:marLeft w:val="0"/>
      <w:marRight w:val="0"/>
      <w:marTop w:val="0"/>
      <w:marBottom w:val="0"/>
      <w:divBdr>
        <w:top w:val="none" w:sz="0" w:space="0" w:color="auto"/>
        <w:left w:val="none" w:sz="0" w:space="0" w:color="auto"/>
        <w:bottom w:val="none" w:sz="0" w:space="0" w:color="auto"/>
        <w:right w:val="none" w:sz="0" w:space="0" w:color="auto"/>
      </w:divBdr>
    </w:div>
    <w:div w:id="953292674">
      <w:bodyDiv w:val="1"/>
      <w:marLeft w:val="0"/>
      <w:marRight w:val="0"/>
      <w:marTop w:val="0"/>
      <w:marBottom w:val="0"/>
      <w:divBdr>
        <w:top w:val="none" w:sz="0" w:space="0" w:color="auto"/>
        <w:left w:val="none" w:sz="0" w:space="0" w:color="auto"/>
        <w:bottom w:val="none" w:sz="0" w:space="0" w:color="auto"/>
        <w:right w:val="none" w:sz="0" w:space="0" w:color="auto"/>
      </w:divBdr>
    </w:div>
    <w:div w:id="959646022">
      <w:bodyDiv w:val="1"/>
      <w:marLeft w:val="0"/>
      <w:marRight w:val="0"/>
      <w:marTop w:val="0"/>
      <w:marBottom w:val="0"/>
      <w:divBdr>
        <w:top w:val="none" w:sz="0" w:space="0" w:color="auto"/>
        <w:left w:val="none" w:sz="0" w:space="0" w:color="auto"/>
        <w:bottom w:val="none" w:sz="0" w:space="0" w:color="auto"/>
        <w:right w:val="none" w:sz="0" w:space="0" w:color="auto"/>
      </w:divBdr>
    </w:div>
    <w:div w:id="960694422">
      <w:bodyDiv w:val="1"/>
      <w:marLeft w:val="0"/>
      <w:marRight w:val="0"/>
      <w:marTop w:val="0"/>
      <w:marBottom w:val="0"/>
      <w:divBdr>
        <w:top w:val="none" w:sz="0" w:space="0" w:color="auto"/>
        <w:left w:val="none" w:sz="0" w:space="0" w:color="auto"/>
        <w:bottom w:val="none" w:sz="0" w:space="0" w:color="auto"/>
        <w:right w:val="none" w:sz="0" w:space="0" w:color="auto"/>
      </w:divBdr>
    </w:div>
    <w:div w:id="963657806">
      <w:bodyDiv w:val="1"/>
      <w:marLeft w:val="0"/>
      <w:marRight w:val="0"/>
      <w:marTop w:val="0"/>
      <w:marBottom w:val="0"/>
      <w:divBdr>
        <w:top w:val="none" w:sz="0" w:space="0" w:color="auto"/>
        <w:left w:val="none" w:sz="0" w:space="0" w:color="auto"/>
        <w:bottom w:val="none" w:sz="0" w:space="0" w:color="auto"/>
        <w:right w:val="none" w:sz="0" w:space="0" w:color="auto"/>
      </w:divBdr>
    </w:div>
    <w:div w:id="965698868">
      <w:bodyDiv w:val="1"/>
      <w:marLeft w:val="0"/>
      <w:marRight w:val="0"/>
      <w:marTop w:val="0"/>
      <w:marBottom w:val="0"/>
      <w:divBdr>
        <w:top w:val="none" w:sz="0" w:space="0" w:color="auto"/>
        <w:left w:val="none" w:sz="0" w:space="0" w:color="auto"/>
        <w:bottom w:val="none" w:sz="0" w:space="0" w:color="auto"/>
        <w:right w:val="none" w:sz="0" w:space="0" w:color="auto"/>
      </w:divBdr>
    </w:div>
    <w:div w:id="966006173">
      <w:bodyDiv w:val="1"/>
      <w:marLeft w:val="0"/>
      <w:marRight w:val="0"/>
      <w:marTop w:val="0"/>
      <w:marBottom w:val="0"/>
      <w:divBdr>
        <w:top w:val="none" w:sz="0" w:space="0" w:color="auto"/>
        <w:left w:val="none" w:sz="0" w:space="0" w:color="auto"/>
        <w:bottom w:val="none" w:sz="0" w:space="0" w:color="auto"/>
        <w:right w:val="none" w:sz="0" w:space="0" w:color="auto"/>
      </w:divBdr>
    </w:div>
    <w:div w:id="967592827">
      <w:bodyDiv w:val="1"/>
      <w:marLeft w:val="0"/>
      <w:marRight w:val="0"/>
      <w:marTop w:val="0"/>
      <w:marBottom w:val="0"/>
      <w:divBdr>
        <w:top w:val="none" w:sz="0" w:space="0" w:color="auto"/>
        <w:left w:val="none" w:sz="0" w:space="0" w:color="auto"/>
        <w:bottom w:val="none" w:sz="0" w:space="0" w:color="auto"/>
        <w:right w:val="none" w:sz="0" w:space="0" w:color="auto"/>
      </w:divBdr>
    </w:div>
    <w:div w:id="968703853">
      <w:bodyDiv w:val="1"/>
      <w:marLeft w:val="0"/>
      <w:marRight w:val="0"/>
      <w:marTop w:val="0"/>
      <w:marBottom w:val="0"/>
      <w:divBdr>
        <w:top w:val="none" w:sz="0" w:space="0" w:color="auto"/>
        <w:left w:val="none" w:sz="0" w:space="0" w:color="auto"/>
        <w:bottom w:val="none" w:sz="0" w:space="0" w:color="auto"/>
        <w:right w:val="none" w:sz="0" w:space="0" w:color="auto"/>
      </w:divBdr>
    </w:div>
    <w:div w:id="969241393">
      <w:bodyDiv w:val="1"/>
      <w:marLeft w:val="0"/>
      <w:marRight w:val="0"/>
      <w:marTop w:val="0"/>
      <w:marBottom w:val="0"/>
      <w:divBdr>
        <w:top w:val="none" w:sz="0" w:space="0" w:color="auto"/>
        <w:left w:val="none" w:sz="0" w:space="0" w:color="auto"/>
        <w:bottom w:val="none" w:sz="0" w:space="0" w:color="auto"/>
        <w:right w:val="none" w:sz="0" w:space="0" w:color="auto"/>
      </w:divBdr>
    </w:div>
    <w:div w:id="969626059">
      <w:bodyDiv w:val="1"/>
      <w:marLeft w:val="0"/>
      <w:marRight w:val="0"/>
      <w:marTop w:val="0"/>
      <w:marBottom w:val="0"/>
      <w:divBdr>
        <w:top w:val="none" w:sz="0" w:space="0" w:color="auto"/>
        <w:left w:val="none" w:sz="0" w:space="0" w:color="auto"/>
        <w:bottom w:val="none" w:sz="0" w:space="0" w:color="auto"/>
        <w:right w:val="none" w:sz="0" w:space="0" w:color="auto"/>
      </w:divBdr>
    </w:div>
    <w:div w:id="971901942">
      <w:bodyDiv w:val="1"/>
      <w:marLeft w:val="0"/>
      <w:marRight w:val="0"/>
      <w:marTop w:val="0"/>
      <w:marBottom w:val="0"/>
      <w:divBdr>
        <w:top w:val="none" w:sz="0" w:space="0" w:color="auto"/>
        <w:left w:val="none" w:sz="0" w:space="0" w:color="auto"/>
        <w:bottom w:val="none" w:sz="0" w:space="0" w:color="auto"/>
        <w:right w:val="none" w:sz="0" w:space="0" w:color="auto"/>
      </w:divBdr>
    </w:div>
    <w:div w:id="973024283">
      <w:bodyDiv w:val="1"/>
      <w:marLeft w:val="0"/>
      <w:marRight w:val="0"/>
      <w:marTop w:val="0"/>
      <w:marBottom w:val="0"/>
      <w:divBdr>
        <w:top w:val="none" w:sz="0" w:space="0" w:color="auto"/>
        <w:left w:val="none" w:sz="0" w:space="0" w:color="auto"/>
        <w:bottom w:val="none" w:sz="0" w:space="0" w:color="auto"/>
        <w:right w:val="none" w:sz="0" w:space="0" w:color="auto"/>
      </w:divBdr>
    </w:div>
    <w:div w:id="973801243">
      <w:bodyDiv w:val="1"/>
      <w:marLeft w:val="0"/>
      <w:marRight w:val="0"/>
      <w:marTop w:val="0"/>
      <w:marBottom w:val="0"/>
      <w:divBdr>
        <w:top w:val="none" w:sz="0" w:space="0" w:color="auto"/>
        <w:left w:val="none" w:sz="0" w:space="0" w:color="auto"/>
        <w:bottom w:val="none" w:sz="0" w:space="0" w:color="auto"/>
        <w:right w:val="none" w:sz="0" w:space="0" w:color="auto"/>
      </w:divBdr>
    </w:div>
    <w:div w:id="974140372">
      <w:bodyDiv w:val="1"/>
      <w:marLeft w:val="0"/>
      <w:marRight w:val="0"/>
      <w:marTop w:val="0"/>
      <w:marBottom w:val="0"/>
      <w:divBdr>
        <w:top w:val="none" w:sz="0" w:space="0" w:color="auto"/>
        <w:left w:val="none" w:sz="0" w:space="0" w:color="auto"/>
        <w:bottom w:val="none" w:sz="0" w:space="0" w:color="auto"/>
        <w:right w:val="none" w:sz="0" w:space="0" w:color="auto"/>
      </w:divBdr>
    </w:div>
    <w:div w:id="976256400">
      <w:bodyDiv w:val="1"/>
      <w:marLeft w:val="0"/>
      <w:marRight w:val="0"/>
      <w:marTop w:val="0"/>
      <w:marBottom w:val="0"/>
      <w:divBdr>
        <w:top w:val="none" w:sz="0" w:space="0" w:color="auto"/>
        <w:left w:val="none" w:sz="0" w:space="0" w:color="auto"/>
        <w:bottom w:val="none" w:sz="0" w:space="0" w:color="auto"/>
        <w:right w:val="none" w:sz="0" w:space="0" w:color="auto"/>
      </w:divBdr>
    </w:div>
    <w:div w:id="977539561">
      <w:bodyDiv w:val="1"/>
      <w:marLeft w:val="0"/>
      <w:marRight w:val="0"/>
      <w:marTop w:val="0"/>
      <w:marBottom w:val="0"/>
      <w:divBdr>
        <w:top w:val="none" w:sz="0" w:space="0" w:color="auto"/>
        <w:left w:val="none" w:sz="0" w:space="0" w:color="auto"/>
        <w:bottom w:val="none" w:sz="0" w:space="0" w:color="auto"/>
        <w:right w:val="none" w:sz="0" w:space="0" w:color="auto"/>
      </w:divBdr>
    </w:div>
    <w:div w:id="977763858">
      <w:bodyDiv w:val="1"/>
      <w:marLeft w:val="0"/>
      <w:marRight w:val="0"/>
      <w:marTop w:val="0"/>
      <w:marBottom w:val="0"/>
      <w:divBdr>
        <w:top w:val="none" w:sz="0" w:space="0" w:color="auto"/>
        <w:left w:val="none" w:sz="0" w:space="0" w:color="auto"/>
        <w:bottom w:val="none" w:sz="0" w:space="0" w:color="auto"/>
        <w:right w:val="none" w:sz="0" w:space="0" w:color="auto"/>
      </w:divBdr>
    </w:div>
    <w:div w:id="979119264">
      <w:bodyDiv w:val="1"/>
      <w:marLeft w:val="0"/>
      <w:marRight w:val="0"/>
      <w:marTop w:val="0"/>
      <w:marBottom w:val="0"/>
      <w:divBdr>
        <w:top w:val="none" w:sz="0" w:space="0" w:color="auto"/>
        <w:left w:val="none" w:sz="0" w:space="0" w:color="auto"/>
        <w:bottom w:val="none" w:sz="0" w:space="0" w:color="auto"/>
        <w:right w:val="none" w:sz="0" w:space="0" w:color="auto"/>
      </w:divBdr>
    </w:div>
    <w:div w:id="981345020">
      <w:bodyDiv w:val="1"/>
      <w:marLeft w:val="0"/>
      <w:marRight w:val="0"/>
      <w:marTop w:val="0"/>
      <w:marBottom w:val="0"/>
      <w:divBdr>
        <w:top w:val="none" w:sz="0" w:space="0" w:color="auto"/>
        <w:left w:val="none" w:sz="0" w:space="0" w:color="auto"/>
        <w:bottom w:val="none" w:sz="0" w:space="0" w:color="auto"/>
        <w:right w:val="none" w:sz="0" w:space="0" w:color="auto"/>
      </w:divBdr>
    </w:div>
    <w:div w:id="983239435">
      <w:bodyDiv w:val="1"/>
      <w:marLeft w:val="0"/>
      <w:marRight w:val="0"/>
      <w:marTop w:val="0"/>
      <w:marBottom w:val="0"/>
      <w:divBdr>
        <w:top w:val="none" w:sz="0" w:space="0" w:color="auto"/>
        <w:left w:val="none" w:sz="0" w:space="0" w:color="auto"/>
        <w:bottom w:val="none" w:sz="0" w:space="0" w:color="auto"/>
        <w:right w:val="none" w:sz="0" w:space="0" w:color="auto"/>
      </w:divBdr>
    </w:div>
    <w:div w:id="983511448">
      <w:bodyDiv w:val="1"/>
      <w:marLeft w:val="0"/>
      <w:marRight w:val="0"/>
      <w:marTop w:val="0"/>
      <w:marBottom w:val="0"/>
      <w:divBdr>
        <w:top w:val="none" w:sz="0" w:space="0" w:color="auto"/>
        <w:left w:val="none" w:sz="0" w:space="0" w:color="auto"/>
        <w:bottom w:val="none" w:sz="0" w:space="0" w:color="auto"/>
        <w:right w:val="none" w:sz="0" w:space="0" w:color="auto"/>
      </w:divBdr>
    </w:div>
    <w:div w:id="986125963">
      <w:bodyDiv w:val="1"/>
      <w:marLeft w:val="0"/>
      <w:marRight w:val="0"/>
      <w:marTop w:val="0"/>
      <w:marBottom w:val="0"/>
      <w:divBdr>
        <w:top w:val="none" w:sz="0" w:space="0" w:color="auto"/>
        <w:left w:val="none" w:sz="0" w:space="0" w:color="auto"/>
        <w:bottom w:val="none" w:sz="0" w:space="0" w:color="auto"/>
        <w:right w:val="none" w:sz="0" w:space="0" w:color="auto"/>
      </w:divBdr>
    </w:div>
    <w:div w:id="986781265">
      <w:bodyDiv w:val="1"/>
      <w:marLeft w:val="0"/>
      <w:marRight w:val="0"/>
      <w:marTop w:val="0"/>
      <w:marBottom w:val="0"/>
      <w:divBdr>
        <w:top w:val="none" w:sz="0" w:space="0" w:color="auto"/>
        <w:left w:val="none" w:sz="0" w:space="0" w:color="auto"/>
        <w:bottom w:val="none" w:sz="0" w:space="0" w:color="auto"/>
        <w:right w:val="none" w:sz="0" w:space="0" w:color="auto"/>
      </w:divBdr>
    </w:div>
    <w:div w:id="987052559">
      <w:bodyDiv w:val="1"/>
      <w:marLeft w:val="0"/>
      <w:marRight w:val="0"/>
      <w:marTop w:val="0"/>
      <w:marBottom w:val="0"/>
      <w:divBdr>
        <w:top w:val="none" w:sz="0" w:space="0" w:color="auto"/>
        <w:left w:val="none" w:sz="0" w:space="0" w:color="auto"/>
        <w:bottom w:val="none" w:sz="0" w:space="0" w:color="auto"/>
        <w:right w:val="none" w:sz="0" w:space="0" w:color="auto"/>
      </w:divBdr>
    </w:div>
    <w:div w:id="988754228">
      <w:bodyDiv w:val="1"/>
      <w:marLeft w:val="0"/>
      <w:marRight w:val="0"/>
      <w:marTop w:val="0"/>
      <w:marBottom w:val="0"/>
      <w:divBdr>
        <w:top w:val="none" w:sz="0" w:space="0" w:color="auto"/>
        <w:left w:val="none" w:sz="0" w:space="0" w:color="auto"/>
        <w:bottom w:val="none" w:sz="0" w:space="0" w:color="auto"/>
        <w:right w:val="none" w:sz="0" w:space="0" w:color="auto"/>
      </w:divBdr>
    </w:div>
    <w:div w:id="989938619">
      <w:bodyDiv w:val="1"/>
      <w:marLeft w:val="0"/>
      <w:marRight w:val="0"/>
      <w:marTop w:val="0"/>
      <w:marBottom w:val="0"/>
      <w:divBdr>
        <w:top w:val="none" w:sz="0" w:space="0" w:color="auto"/>
        <w:left w:val="none" w:sz="0" w:space="0" w:color="auto"/>
        <w:bottom w:val="none" w:sz="0" w:space="0" w:color="auto"/>
        <w:right w:val="none" w:sz="0" w:space="0" w:color="auto"/>
      </w:divBdr>
    </w:div>
    <w:div w:id="990795872">
      <w:bodyDiv w:val="1"/>
      <w:marLeft w:val="0"/>
      <w:marRight w:val="0"/>
      <w:marTop w:val="0"/>
      <w:marBottom w:val="0"/>
      <w:divBdr>
        <w:top w:val="none" w:sz="0" w:space="0" w:color="auto"/>
        <w:left w:val="none" w:sz="0" w:space="0" w:color="auto"/>
        <w:bottom w:val="none" w:sz="0" w:space="0" w:color="auto"/>
        <w:right w:val="none" w:sz="0" w:space="0" w:color="auto"/>
      </w:divBdr>
    </w:div>
    <w:div w:id="991181697">
      <w:bodyDiv w:val="1"/>
      <w:marLeft w:val="0"/>
      <w:marRight w:val="0"/>
      <w:marTop w:val="0"/>
      <w:marBottom w:val="0"/>
      <w:divBdr>
        <w:top w:val="none" w:sz="0" w:space="0" w:color="auto"/>
        <w:left w:val="none" w:sz="0" w:space="0" w:color="auto"/>
        <w:bottom w:val="none" w:sz="0" w:space="0" w:color="auto"/>
        <w:right w:val="none" w:sz="0" w:space="0" w:color="auto"/>
      </w:divBdr>
    </w:div>
    <w:div w:id="991837113">
      <w:bodyDiv w:val="1"/>
      <w:marLeft w:val="0"/>
      <w:marRight w:val="0"/>
      <w:marTop w:val="0"/>
      <w:marBottom w:val="0"/>
      <w:divBdr>
        <w:top w:val="none" w:sz="0" w:space="0" w:color="auto"/>
        <w:left w:val="none" w:sz="0" w:space="0" w:color="auto"/>
        <w:bottom w:val="none" w:sz="0" w:space="0" w:color="auto"/>
        <w:right w:val="none" w:sz="0" w:space="0" w:color="auto"/>
      </w:divBdr>
    </w:div>
    <w:div w:id="992182228">
      <w:bodyDiv w:val="1"/>
      <w:marLeft w:val="0"/>
      <w:marRight w:val="0"/>
      <w:marTop w:val="0"/>
      <w:marBottom w:val="0"/>
      <w:divBdr>
        <w:top w:val="none" w:sz="0" w:space="0" w:color="auto"/>
        <w:left w:val="none" w:sz="0" w:space="0" w:color="auto"/>
        <w:bottom w:val="none" w:sz="0" w:space="0" w:color="auto"/>
        <w:right w:val="none" w:sz="0" w:space="0" w:color="auto"/>
      </w:divBdr>
    </w:div>
    <w:div w:id="992373578">
      <w:bodyDiv w:val="1"/>
      <w:marLeft w:val="0"/>
      <w:marRight w:val="0"/>
      <w:marTop w:val="0"/>
      <w:marBottom w:val="0"/>
      <w:divBdr>
        <w:top w:val="none" w:sz="0" w:space="0" w:color="auto"/>
        <w:left w:val="none" w:sz="0" w:space="0" w:color="auto"/>
        <w:bottom w:val="none" w:sz="0" w:space="0" w:color="auto"/>
        <w:right w:val="none" w:sz="0" w:space="0" w:color="auto"/>
      </w:divBdr>
    </w:div>
    <w:div w:id="993140945">
      <w:bodyDiv w:val="1"/>
      <w:marLeft w:val="0"/>
      <w:marRight w:val="0"/>
      <w:marTop w:val="0"/>
      <w:marBottom w:val="0"/>
      <w:divBdr>
        <w:top w:val="none" w:sz="0" w:space="0" w:color="auto"/>
        <w:left w:val="none" w:sz="0" w:space="0" w:color="auto"/>
        <w:bottom w:val="none" w:sz="0" w:space="0" w:color="auto"/>
        <w:right w:val="none" w:sz="0" w:space="0" w:color="auto"/>
      </w:divBdr>
    </w:div>
    <w:div w:id="993950900">
      <w:bodyDiv w:val="1"/>
      <w:marLeft w:val="0"/>
      <w:marRight w:val="0"/>
      <w:marTop w:val="0"/>
      <w:marBottom w:val="0"/>
      <w:divBdr>
        <w:top w:val="none" w:sz="0" w:space="0" w:color="auto"/>
        <w:left w:val="none" w:sz="0" w:space="0" w:color="auto"/>
        <w:bottom w:val="none" w:sz="0" w:space="0" w:color="auto"/>
        <w:right w:val="none" w:sz="0" w:space="0" w:color="auto"/>
      </w:divBdr>
    </w:div>
    <w:div w:id="994450718">
      <w:bodyDiv w:val="1"/>
      <w:marLeft w:val="0"/>
      <w:marRight w:val="0"/>
      <w:marTop w:val="0"/>
      <w:marBottom w:val="0"/>
      <w:divBdr>
        <w:top w:val="none" w:sz="0" w:space="0" w:color="auto"/>
        <w:left w:val="none" w:sz="0" w:space="0" w:color="auto"/>
        <w:bottom w:val="none" w:sz="0" w:space="0" w:color="auto"/>
        <w:right w:val="none" w:sz="0" w:space="0" w:color="auto"/>
      </w:divBdr>
    </w:div>
    <w:div w:id="996419057">
      <w:bodyDiv w:val="1"/>
      <w:marLeft w:val="0"/>
      <w:marRight w:val="0"/>
      <w:marTop w:val="0"/>
      <w:marBottom w:val="0"/>
      <w:divBdr>
        <w:top w:val="none" w:sz="0" w:space="0" w:color="auto"/>
        <w:left w:val="none" w:sz="0" w:space="0" w:color="auto"/>
        <w:bottom w:val="none" w:sz="0" w:space="0" w:color="auto"/>
        <w:right w:val="none" w:sz="0" w:space="0" w:color="auto"/>
      </w:divBdr>
    </w:div>
    <w:div w:id="999847944">
      <w:bodyDiv w:val="1"/>
      <w:marLeft w:val="0"/>
      <w:marRight w:val="0"/>
      <w:marTop w:val="0"/>
      <w:marBottom w:val="0"/>
      <w:divBdr>
        <w:top w:val="none" w:sz="0" w:space="0" w:color="auto"/>
        <w:left w:val="none" w:sz="0" w:space="0" w:color="auto"/>
        <w:bottom w:val="none" w:sz="0" w:space="0" w:color="auto"/>
        <w:right w:val="none" w:sz="0" w:space="0" w:color="auto"/>
      </w:divBdr>
    </w:div>
    <w:div w:id="1003242119">
      <w:bodyDiv w:val="1"/>
      <w:marLeft w:val="0"/>
      <w:marRight w:val="0"/>
      <w:marTop w:val="0"/>
      <w:marBottom w:val="0"/>
      <w:divBdr>
        <w:top w:val="none" w:sz="0" w:space="0" w:color="auto"/>
        <w:left w:val="none" w:sz="0" w:space="0" w:color="auto"/>
        <w:bottom w:val="none" w:sz="0" w:space="0" w:color="auto"/>
        <w:right w:val="none" w:sz="0" w:space="0" w:color="auto"/>
      </w:divBdr>
    </w:div>
    <w:div w:id="1004360135">
      <w:bodyDiv w:val="1"/>
      <w:marLeft w:val="0"/>
      <w:marRight w:val="0"/>
      <w:marTop w:val="0"/>
      <w:marBottom w:val="0"/>
      <w:divBdr>
        <w:top w:val="none" w:sz="0" w:space="0" w:color="auto"/>
        <w:left w:val="none" w:sz="0" w:space="0" w:color="auto"/>
        <w:bottom w:val="none" w:sz="0" w:space="0" w:color="auto"/>
        <w:right w:val="none" w:sz="0" w:space="0" w:color="auto"/>
      </w:divBdr>
    </w:div>
    <w:div w:id="1004473422">
      <w:bodyDiv w:val="1"/>
      <w:marLeft w:val="0"/>
      <w:marRight w:val="0"/>
      <w:marTop w:val="0"/>
      <w:marBottom w:val="0"/>
      <w:divBdr>
        <w:top w:val="none" w:sz="0" w:space="0" w:color="auto"/>
        <w:left w:val="none" w:sz="0" w:space="0" w:color="auto"/>
        <w:bottom w:val="none" w:sz="0" w:space="0" w:color="auto"/>
        <w:right w:val="none" w:sz="0" w:space="0" w:color="auto"/>
      </w:divBdr>
    </w:div>
    <w:div w:id="1006977423">
      <w:bodyDiv w:val="1"/>
      <w:marLeft w:val="0"/>
      <w:marRight w:val="0"/>
      <w:marTop w:val="0"/>
      <w:marBottom w:val="0"/>
      <w:divBdr>
        <w:top w:val="none" w:sz="0" w:space="0" w:color="auto"/>
        <w:left w:val="none" w:sz="0" w:space="0" w:color="auto"/>
        <w:bottom w:val="none" w:sz="0" w:space="0" w:color="auto"/>
        <w:right w:val="none" w:sz="0" w:space="0" w:color="auto"/>
      </w:divBdr>
    </w:div>
    <w:div w:id="1007564308">
      <w:bodyDiv w:val="1"/>
      <w:marLeft w:val="0"/>
      <w:marRight w:val="0"/>
      <w:marTop w:val="0"/>
      <w:marBottom w:val="0"/>
      <w:divBdr>
        <w:top w:val="none" w:sz="0" w:space="0" w:color="auto"/>
        <w:left w:val="none" w:sz="0" w:space="0" w:color="auto"/>
        <w:bottom w:val="none" w:sz="0" w:space="0" w:color="auto"/>
        <w:right w:val="none" w:sz="0" w:space="0" w:color="auto"/>
      </w:divBdr>
    </w:div>
    <w:div w:id="1008561920">
      <w:bodyDiv w:val="1"/>
      <w:marLeft w:val="0"/>
      <w:marRight w:val="0"/>
      <w:marTop w:val="0"/>
      <w:marBottom w:val="0"/>
      <w:divBdr>
        <w:top w:val="none" w:sz="0" w:space="0" w:color="auto"/>
        <w:left w:val="none" w:sz="0" w:space="0" w:color="auto"/>
        <w:bottom w:val="none" w:sz="0" w:space="0" w:color="auto"/>
        <w:right w:val="none" w:sz="0" w:space="0" w:color="auto"/>
      </w:divBdr>
    </w:div>
    <w:div w:id="1009912624">
      <w:bodyDiv w:val="1"/>
      <w:marLeft w:val="0"/>
      <w:marRight w:val="0"/>
      <w:marTop w:val="0"/>
      <w:marBottom w:val="0"/>
      <w:divBdr>
        <w:top w:val="none" w:sz="0" w:space="0" w:color="auto"/>
        <w:left w:val="none" w:sz="0" w:space="0" w:color="auto"/>
        <w:bottom w:val="none" w:sz="0" w:space="0" w:color="auto"/>
        <w:right w:val="none" w:sz="0" w:space="0" w:color="auto"/>
      </w:divBdr>
    </w:div>
    <w:div w:id="1011185105">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2340487">
      <w:bodyDiv w:val="1"/>
      <w:marLeft w:val="0"/>
      <w:marRight w:val="0"/>
      <w:marTop w:val="0"/>
      <w:marBottom w:val="0"/>
      <w:divBdr>
        <w:top w:val="none" w:sz="0" w:space="0" w:color="auto"/>
        <w:left w:val="none" w:sz="0" w:space="0" w:color="auto"/>
        <w:bottom w:val="none" w:sz="0" w:space="0" w:color="auto"/>
        <w:right w:val="none" w:sz="0" w:space="0" w:color="auto"/>
      </w:divBdr>
    </w:div>
    <w:div w:id="1014261070">
      <w:bodyDiv w:val="1"/>
      <w:marLeft w:val="0"/>
      <w:marRight w:val="0"/>
      <w:marTop w:val="0"/>
      <w:marBottom w:val="0"/>
      <w:divBdr>
        <w:top w:val="none" w:sz="0" w:space="0" w:color="auto"/>
        <w:left w:val="none" w:sz="0" w:space="0" w:color="auto"/>
        <w:bottom w:val="none" w:sz="0" w:space="0" w:color="auto"/>
        <w:right w:val="none" w:sz="0" w:space="0" w:color="auto"/>
      </w:divBdr>
    </w:div>
    <w:div w:id="1014578350">
      <w:bodyDiv w:val="1"/>
      <w:marLeft w:val="0"/>
      <w:marRight w:val="0"/>
      <w:marTop w:val="0"/>
      <w:marBottom w:val="0"/>
      <w:divBdr>
        <w:top w:val="none" w:sz="0" w:space="0" w:color="auto"/>
        <w:left w:val="none" w:sz="0" w:space="0" w:color="auto"/>
        <w:bottom w:val="none" w:sz="0" w:space="0" w:color="auto"/>
        <w:right w:val="none" w:sz="0" w:space="0" w:color="auto"/>
      </w:divBdr>
    </w:div>
    <w:div w:id="1015687845">
      <w:bodyDiv w:val="1"/>
      <w:marLeft w:val="0"/>
      <w:marRight w:val="0"/>
      <w:marTop w:val="0"/>
      <w:marBottom w:val="0"/>
      <w:divBdr>
        <w:top w:val="none" w:sz="0" w:space="0" w:color="auto"/>
        <w:left w:val="none" w:sz="0" w:space="0" w:color="auto"/>
        <w:bottom w:val="none" w:sz="0" w:space="0" w:color="auto"/>
        <w:right w:val="none" w:sz="0" w:space="0" w:color="auto"/>
      </w:divBdr>
    </w:div>
    <w:div w:id="1016662517">
      <w:bodyDiv w:val="1"/>
      <w:marLeft w:val="0"/>
      <w:marRight w:val="0"/>
      <w:marTop w:val="0"/>
      <w:marBottom w:val="0"/>
      <w:divBdr>
        <w:top w:val="none" w:sz="0" w:space="0" w:color="auto"/>
        <w:left w:val="none" w:sz="0" w:space="0" w:color="auto"/>
        <w:bottom w:val="none" w:sz="0" w:space="0" w:color="auto"/>
        <w:right w:val="none" w:sz="0" w:space="0" w:color="auto"/>
      </w:divBdr>
    </w:div>
    <w:div w:id="1017077169">
      <w:bodyDiv w:val="1"/>
      <w:marLeft w:val="0"/>
      <w:marRight w:val="0"/>
      <w:marTop w:val="0"/>
      <w:marBottom w:val="0"/>
      <w:divBdr>
        <w:top w:val="none" w:sz="0" w:space="0" w:color="auto"/>
        <w:left w:val="none" w:sz="0" w:space="0" w:color="auto"/>
        <w:bottom w:val="none" w:sz="0" w:space="0" w:color="auto"/>
        <w:right w:val="none" w:sz="0" w:space="0" w:color="auto"/>
      </w:divBdr>
    </w:div>
    <w:div w:id="1017654516">
      <w:bodyDiv w:val="1"/>
      <w:marLeft w:val="0"/>
      <w:marRight w:val="0"/>
      <w:marTop w:val="0"/>
      <w:marBottom w:val="0"/>
      <w:divBdr>
        <w:top w:val="none" w:sz="0" w:space="0" w:color="auto"/>
        <w:left w:val="none" w:sz="0" w:space="0" w:color="auto"/>
        <w:bottom w:val="none" w:sz="0" w:space="0" w:color="auto"/>
        <w:right w:val="none" w:sz="0" w:space="0" w:color="auto"/>
      </w:divBdr>
    </w:div>
    <w:div w:id="1018190669">
      <w:bodyDiv w:val="1"/>
      <w:marLeft w:val="0"/>
      <w:marRight w:val="0"/>
      <w:marTop w:val="0"/>
      <w:marBottom w:val="0"/>
      <w:divBdr>
        <w:top w:val="none" w:sz="0" w:space="0" w:color="auto"/>
        <w:left w:val="none" w:sz="0" w:space="0" w:color="auto"/>
        <w:bottom w:val="none" w:sz="0" w:space="0" w:color="auto"/>
        <w:right w:val="none" w:sz="0" w:space="0" w:color="auto"/>
      </w:divBdr>
    </w:div>
    <w:div w:id="1018505862">
      <w:bodyDiv w:val="1"/>
      <w:marLeft w:val="0"/>
      <w:marRight w:val="0"/>
      <w:marTop w:val="0"/>
      <w:marBottom w:val="0"/>
      <w:divBdr>
        <w:top w:val="none" w:sz="0" w:space="0" w:color="auto"/>
        <w:left w:val="none" w:sz="0" w:space="0" w:color="auto"/>
        <w:bottom w:val="none" w:sz="0" w:space="0" w:color="auto"/>
        <w:right w:val="none" w:sz="0" w:space="0" w:color="auto"/>
      </w:divBdr>
    </w:div>
    <w:div w:id="1018576795">
      <w:bodyDiv w:val="1"/>
      <w:marLeft w:val="0"/>
      <w:marRight w:val="0"/>
      <w:marTop w:val="0"/>
      <w:marBottom w:val="0"/>
      <w:divBdr>
        <w:top w:val="none" w:sz="0" w:space="0" w:color="auto"/>
        <w:left w:val="none" w:sz="0" w:space="0" w:color="auto"/>
        <w:bottom w:val="none" w:sz="0" w:space="0" w:color="auto"/>
        <w:right w:val="none" w:sz="0" w:space="0" w:color="auto"/>
      </w:divBdr>
    </w:div>
    <w:div w:id="1019770978">
      <w:bodyDiv w:val="1"/>
      <w:marLeft w:val="0"/>
      <w:marRight w:val="0"/>
      <w:marTop w:val="0"/>
      <w:marBottom w:val="0"/>
      <w:divBdr>
        <w:top w:val="none" w:sz="0" w:space="0" w:color="auto"/>
        <w:left w:val="none" w:sz="0" w:space="0" w:color="auto"/>
        <w:bottom w:val="none" w:sz="0" w:space="0" w:color="auto"/>
        <w:right w:val="none" w:sz="0" w:space="0" w:color="auto"/>
      </w:divBdr>
    </w:div>
    <w:div w:id="1020474984">
      <w:bodyDiv w:val="1"/>
      <w:marLeft w:val="0"/>
      <w:marRight w:val="0"/>
      <w:marTop w:val="0"/>
      <w:marBottom w:val="0"/>
      <w:divBdr>
        <w:top w:val="none" w:sz="0" w:space="0" w:color="auto"/>
        <w:left w:val="none" w:sz="0" w:space="0" w:color="auto"/>
        <w:bottom w:val="none" w:sz="0" w:space="0" w:color="auto"/>
        <w:right w:val="none" w:sz="0" w:space="0" w:color="auto"/>
      </w:divBdr>
    </w:div>
    <w:div w:id="1022316586">
      <w:bodyDiv w:val="1"/>
      <w:marLeft w:val="0"/>
      <w:marRight w:val="0"/>
      <w:marTop w:val="0"/>
      <w:marBottom w:val="0"/>
      <w:divBdr>
        <w:top w:val="none" w:sz="0" w:space="0" w:color="auto"/>
        <w:left w:val="none" w:sz="0" w:space="0" w:color="auto"/>
        <w:bottom w:val="none" w:sz="0" w:space="0" w:color="auto"/>
        <w:right w:val="none" w:sz="0" w:space="0" w:color="auto"/>
      </w:divBdr>
    </w:div>
    <w:div w:id="1022707203">
      <w:bodyDiv w:val="1"/>
      <w:marLeft w:val="0"/>
      <w:marRight w:val="0"/>
      <w:marTop w:val="0"/>
      <w:marBottom w:val="0"/>
      <w:divBdr>
        <w:top w:val="none" w:sz="0" w:space="0" w:color="auto"/>
        <w:left w:val="none" w:sz="0" w:space="0" w:color="auto"/>
        <w:bottom w:val="none" w:sz="0" w:space="0" w:color="auto"/>
        <w:right w:val="none" w:sz="0" w:space="0" w:color="auto"/>
      </w:divBdr>
    </w:div>
    <w:div w:id="1024208719">
      <w:bodyDiv w:val="1"/>
      <w:marLeft w:val="0"/>
      <w:marRight w:val="0"/>
      <w:marTop w:val="0"/>
      <w:marBottom w:val="0"/>
      <w:divBdr>
        <w:top w:val="none" w:sz="0" w:space="0" w:color="auto"/>
        <w:left w:val="none" w:sz="0" w:space="0" w:color="auto"/>
        <w:bottom w:val="none" w:sz="0" w:space="0" w:color="auto"/>
        <w:right w:val="none" w:sz="0" w:space="0" w:color="auto"/>
      </w:divBdr>
    </w:div>
    <w:div w:id="1025061154">
      <w:bodyDiv w:val="1"/>
      <w:marLeft w:val="0"/>
      <w:marRight w:val="0"/>
      <w:marTop w:val="0"/>
      <w:marBottom w:val="0"/>
      <w:divBdr>
        <w:top w:val="none" w:sz="0" w:space="0" w:color="auto"/>
        <w:left w:val="none" w:sz="0" w:space="0" w:color="auto"/>
        <w:bottom w:val="none" w:sz="0" w:space="0" w:color="auto"/>
        <w:right w:val="none" w:sz="0" w:space="0" w:color="auto"/>
      </w:divBdr>
    </w:div>
    <w:div w:id="1026522639">
      <w:bodyDiv w:val="1"/>
      <w:marLeft w:val="0"/>
      <w:marRight w:val="0"/>
      <w:marTop w:val="0"/>
      <w:marBottom w:val="0"/>
      <w:divBdr>
        <w:top w:val="none" w:sz="0" w:space="0" w:color="auto"/>
        <w:left w:val="none" w:sz="0" w:space="0" w:color="auto"/>
        <w:bottom w:val="none" w:sz="0" w:space="0" w:color="auto"/>
        <w:right w:val="none" w:sz="0" w:space="0" w:color="auto"/>
      </w:divBdr>
    </w:div>
    <w:div w:id="1026752538">
      <w:bodyDiv w:val="1"/>
      <w:marLeft w:val="0"/>
      <w:marRight w:val="0"/>
      <w:marTop w:val="0"/>
      <w:marBottom w:val="0"/>
      <w:divBdr>
        <w:top w:val="none" w:sz="0" w:space="0" w:color="auto"/>
        <w:left w:val="none" w:sz="0" w:space="0" w:color="auto"/>
        <w:bottom w:val="none" w:sz="0" w:space="0" w:color="auto"/>
        <w:right w:val="none" w:sz="0" w:space="0" w:color="auto"/>
      </w:divBdr>
    </w:div>
    <w:div w:id="1029065071">
      <w:bodyDiv w:val="1"/>
      <w:marLeft w:val="0"/>
      <w:marRight w:val="0"/>
      <w:marTop w:val="0"/>
      <w:marBottom w:val="0"/>
      <w:divBdr>
        <w:top w:val="none" w:sz="0" w:space="0" w:color="auto"/>
        <w:left w:val="none" w:sz="0" w:space="0" w:color="auto"/>
        <w:bottom w:val="none" w:sz="0" w:space="0" w:color="auto"/>
        <w:right w:val="none" w:sz="0" w:space="0" w:color="auto"/>
      </w:divBdr>
    </w:div>
    <w:div w:id="1030181151">
      <w:bodyDiv w:val="1"/>
      <w:marLeft w:val="0"/>
      <w:marRight w:val="0"/>
      <w:marTop w:val="0"/>
      <w:marBottom w:val="0"/>
      <w:divBdr>
        <w:top w:val="none" w:sz="0" w:space="0" w:color="auto"/>
        <w:left w:val="none" w:sz="0" w:space="0" w:color="auto"/>
        <w:bottom w:val="none" w:sz="0" w:space="0" w:color="auto"/>
        <w:right w:val="none" w:sz="0" w:space="0" w:color="auto"/>
      </w:divBdr>
    </w:div>
    <w:div w:id="1030257201">
      <w:bodyDiv w:val="1"/>
      <w:marLeft w:val="0"/>
      <w:marRight w:val="0"/>
      <w:marTop w:val="0"/>
      <w:marBottom w:val="0"/>
      <w:divBdr>
        <w:top w:val="none" w:sz="0" w:space="0" w:color="auto"/>
        <w:left w:val="none" w:sz="0" w:space="0" w:color="auto"/>
        <w:bottom w:val="none" w:sz="0" w:space="0" w:color="auto"/>
        <w:right w:val="none" w:sz="0" w:space="0" w:color="auto"/>
      </w:divBdr>
    </w:div>
    <w:div w:id="1032001354">
      <w:bodyDiv w:val="1"/>
      <w:marLeft w:val="0"/>
      <w:marRight w:val="0"/>
      <w:marTop w:val="0"/>
      <w:marBottom w:val="0"/>
      <w:divBdr>
        <w:top w:val="none" w:sz="0" w:space="0" w:color="auto"/>
        <w:left w:val="none" w:sz="0" w:space="0" w:color="auto"/>
        <w:bottom w:val="none" w:sz="0" w:space="0" w:color="auto"/>
        <w:right w:val="none" w:sz="0" w:space="0" w:color="auto"/>
      </w:divBdr>
    </w:div>
    <w:div w:id="1032463315">
      <w:bodyDiv w:val="1"/>
      <w:marLeft w:val="0"/>
      <w:marRight w:val="0"/>
      <w:marTop w:val="0"/>
      <w:marBottom w:val="0"/>
      <w:divBdr>
        <w:top w:val="none" w:sz="0" w:space="0" w:color="auto"/>
        <w:left w:val="none" w:sz="0" w:space="0" w:color="auto"/>
        <w:bottom w:val="none" w:sz="0" w:space="0" w:color="auto"/>
        <w:right w:val="none" w:sz="0" w:space="0" w:color="auto"/>
      </w:divBdr>
    </w:div>
    <w:div w:id="1038122818">
      <w:bodyDiv w:val="1"/>
      <w:marLeft w:val="0"/>
      <w:marRight w:val="0"/>
      <w:marTop w:val="0"/>
      <w:marBottom w:val="0"/>
      <w:divBdr>
        <w:top w:val="none" w:sz="0" w:space="0" w:color="auto"/>
        <w:left w:val="none" w:sz="0" w:space="0" w:color="auto"/>
        <w:bottom w:val="none" w:sz="0" w:space="0" w:color="auto"/>
        <w:right w:val="none" w:sz="0" w:space="0" w:color="auto"/>
      </w:divBdr>
    </w:div>
    <w:div w:id="1038241640">
      <w:bodyDiv w:val="1"/>
      <w:marLeft w:val="0"/>
      <w:marRight w:val="0"/>
      <w:marTop w:val="0"/>
      <w:marBottom w:val="0"/>
      <w:divBdr>
        <w:top w:val="none" w:sz="0" w:space="0" w:color="auto"/>
        <w:left w:val="none" w:sz="0" w:space="0" w:color="auto"/>
        <w:bottom w:val="none" w:sz="0" w:space="0" w:color="auto"/>
        <w:right w:val="none" w:sz="0" w:space="0" w:color="auto"/>
      </w:divBdr>
    </w:div>
    <w:div w:id="1039664134">
      <w:bodyDiv w:val="1"/>
      <w:marLeft w:val="0"/>
      <w:marRight w:val="0"/>
      <w:marTop w:val="0"/>
      <w:marBottom w:val="0"/>
      <w:divBdr>
        <w:top w:val="none" w:sz="0" w:space="0" w:color="auto"/>
        <w:left w:val="none" w:sz="0" w:space="0" w:color="auto"/>
        <w:bottom w:val="none" w:sz="0" w:space="0" w:color="auto"/>
        <w:right w:val="none" w:sz="0" w:space="0" w:color="auto"/>
      </w:divBdr>
    </w:div>
    <w:div w:id="1040479005">
      <w:bodyDiv w:val="1"/>
      <w:marLeft w:val="0"/>
      <w:marRight w:val="0"/>
      <w:marTop w:val="0"/>
      <w:marBottom w:val="0"/>
      <w:divBdr>
        <w:top w:val="none" w:sz="0" w:space="0" w:color="auto"/>
        <w:left w:val="none" w:sz="0" w:space="0" w:color="auto"/>
        <w:bottom w:val="none" w:sz="0" w:space="0" w:color="auto"/>
        <w:right w:val="none" w:sz="0" w:space="0" w:color="auto"/>
      </w:divBdr>
    </w:div>
    <w:div w:id="1041781193">
      <w:bodyDiv w:val="1"/>
      <w:marLeft w:val="0"/>
      <w:marRight w:val="0"/>
      <w:marTop w:val="0"/>
      <w:marBottom w:val="0"/>
      <w:divBdr>
        <w:top w:val="none" w:sz="0" w:space="0" w:color="auto"/>
        <w:left w:val="none" w:sz="0" w:space="0" w:color="auto"/>
        <w:bottom w:val="none" w:sz="0" w:space="0" w:color="auto"/>
        <w:right w:val="none" w:sz="0" w:space="0" w:color="auto"/>
      </w:divBdr>
    </w:div>
    <w:div w:id="1041981183">
      <w:bodyDiv w:val="1"/>
      <w:marLeft w:val="0"/>
      <w:marRight w:val="0"/>
      <w:marTop w:val="0"/>
      <w:marBottom w:val="0"/>
      <w:divBdr>
        <w:top w:val="none" w:sz="0" w:space="0" w:color="auto"/>
        <w:left w:val="none" w:sz="0" w:space="0" w:color="auto"/>
        <w:bottom w:val="none" w:sz="0" w:space="0" w:color="auto"/>
        <w:right w:val="none" w:sz="0" w:space="0" w:color="auto"/>
      </w:divBdr>
    </w:div>
    <w:div w:id="1042558862">
      <w:bodyDiv w:val="1"/>
      <w:marLeft w:val="0"/>
      <w:marRight w:val="0"/>
      <w:marTop w:val="0"/>
      <w:marBottom w:val="0"/>
      <w:divBdr>
        <w:top w:val="none" w:sz="0" w:space="0" w:color="auto"/>
        <w:left w:val="none" w:sz="0" w:space="0" w:color="auto"/>
        <w:bottom w:val="none" w:sz="0" w:space="0" w:color="auto"/>
        <w:right w:val="none" w:sz="0" w:space="0" w:color="auto"/>
      </w:divBdr>
    </w:div>
    <w:div w:id="1042899122">
      <w:bodyDiv w:val="1"/>
      <w:marLeft w:val="0"/>
      <w:marRight w:val="0"/>
      <w:marTop w:val="0"/>
      <w:marBottom w:val="0"/>
      <w:divBdr>
        <w:top w:val="none" w:sz="0" w:space="0" w:color="auto"/>
        <w:left w:val="none" w:sz="0" w:space="0" w:color="auto"/>
        <w:bottom w:val="none" w:sz="0" w:space="0" w:color="auto"/>
        <w:right w:val="none" w:sz="0" w:space="0" w:color="auto"/>
      </w:divBdr>
    </w:div>
    <w:div w:id="1044795987">
      <w:bodyDiv w:val="1"/>
      <w:marLeft w:val="0"/>
      <w:marRight w:val="0"/>
      <w:marTop w:val="0"/>
      <w:marBottom w:val="0"/>
      <w:divBdr>
        <w:top w:val="none" w:sz="0" w:space="0" w:color="auto"/>
        <w:left w:val="none" w:sz="0" w:space="0" w:color="auto"/>
        <w:bottom w:val="none" w:sz="0" w:space="0" w:color="auto"/>
        <w:right w:val="none" w:sz="0" w:space="0" w:color="auto"/>
      </w:divBdr>
    </w:div>
    <w:div w:id="1045254427">
      <w:bodyDiv w:val="1"/>
      <w:marLeft w:val="0"/>
      <w:marRight w:val="0"/>
      <w:marTop w:val="0"/>
      <w:marBottom w:val="0"/>
      <w:divBdr>
        <w:top w:val="none" w:sz="0" w:space="0" w:color="auto"/>
        <w:left w:val="none" w:sz="0" w:space="0" w:color="auto"/>
        <w:bottom w:val="none" w:sz="0" w:space="0" w:color="auto"/>
        <w:right w:val="none" w:sz="0" w:space="0" w:color="auto"/>
      </w:divBdr>
    </w:div>
    <w:div w:id="1046948340">
      <w:bodyDiv w:val="1"/>
      <w:marLeft w:val="0"/>
      <w:marRight w:val="0"/>
      <w:marTop w:val="0"/>
      <w:marBottom w:val="0"/>
      <w:divBdr>
        <w:top w:val="none" w:sz="0" w:space="0" w:color="auto"/>
        <w:left w:val="none" w:sz="0" w:space="0" w:color="auto"/>
        <w:bottom w:val="none" w:sz="0" w:space="0" w:color="auto"/>
        <w:right w:val="none" w:sz="0" w:space="0" w:color="auto"/>
      </w:divBdr>
    </w:div>
    <w:div w:id="1047411381">
      <w:bodyDiv w:val="1"/>
      <w:marLeft w:val="0"/>
      <w:marRight w:val="0"/>
      <w:marTop w:val="0"/>
      <w:marBottom w:val="0"/>
      <w:divBdr>
        <w:top w:val="none" w:sz="0" w:space="0" w:color="auto"/>
        <w:left w:val="none" w:sz="0" w:space="0" w:color="auto"/>
        <w:bottom w:val="none" w:sz="0" w:space="0" w:color="auto"/>
        <w:right w:val="none" w:sz="0" w:space="0" w:color="auto"/>
      </w:divBdr>
    </w:div>
    <w:div w:id="1048065728">
      <w:bodyDiv w:val="1"/>
      <w:marLeft w:val="0"/>
      <w:marRight w:val="0"/>
      <w:marTop w:val="0"/>
      <w:marBottom w:val="0"/>
      <w:divBdr>
        <w:top w:val="none" w:sz="0" w:space="0" w:color="auto"/>
        <w:left w:val="none" w:sz="0" w:space="0" w:color="auto"/>
        <w:bottom w:val="none" w:sz="0" w:space="0" w:color="auto"/>
        <w:right w:val="none" w:sz="0" w:space="0" w:color="auto"/>
      </w:divBdr>
    </w:div>
    <w:div w:id="1052070896">
      <w:bodyDiv w:val="1"/>
      <w:marLeft w:val="0"/>
      <w:marRight w:val="0"/>
      <w:marTop w:val="0"/>
      <w:marBottom w:val="0"/>
      <w:divBdr>
        <w:top w:val="none" w:sz="0" w:space="0" w:color="auto"/>
        <w:left w:val="none" w:sz="0" w:space="0" w:color="auto"/>
        <w:bottom w:val="none" w:sz="0" w:space="0" w:color="auto"/>
        <w:right w:val="none" w:sz="0" w:space="0" w:color="auto"/>
      </w:divBdr>
    </w:div>
    <w:div w:id="1053191920">
      <w:bodyDiv w:val="1"/>
      <w:marLeft w:val="0"/>
      <w:marRight w:val="0"/>
      <w:marTop w:val="0"/>
      <w:marBottom w:val="0"/>
      <w:divBdr>
        <w:top w:val="none" w:sz="0" w:space="0" w:color="auto"/>
        <w:left w:val="none" w:sz="0" w:space="0" w:color="auto"/>
        <w:bottom w:val="none" w:sz="0" w:space="0" w:color="auto"/>
        <w:right w:val="none" w:sz="0" w:space="0" w:color="auto"/>
      </w:divBdr>
    </w:div>
    <w:div w:id="1054502874">
      <w:bodyDiv w:val="1"/>
      <w:marLeft w:val="0"/>
      <w:marRight w:val="0"/>
      <w:marTop w:val="0"/>
      <w:marBottom w:val="0"/>
      <w:divBdr>
        <w:top w:val="none" w:sz="0" w:space="0" w:color="auto"/>
        <w:left w:val="none" w:sz="0" w:space="0" w:color="auto"/>
        <w:bottom w:val="none" w:sz="0" w:space="0" w:color="auto"/>
        <w:right w:val="none" w:sz="0" w:space="0" w:color="auto"/>
      </w:divBdr>
    </w:div>
    <w:div w:id="1058631196">
      <w:bodyDiv w:val="1"/>
      <w:marLeft w:val="0"/>
      <w:marRight w:val="0"/>
      <w:marTop w:val="0"/>
      <w:marBottom w:val="0"/>
      <w:divBdr>
        <w:top w:val="none" w:sz="0" w:space="0" w:color="auto"/>
        <w:left w:val="none" w:sz="0" w:space="0" w:color="auto"/>
        <w:bottom w:val="none" w:sz="0" w:space="0" w:color="auto"/>
        <w:right w:val="none" w:sz="0" w:space="0" w:color="auto"/>
      </w:divBdr>
    </w:div>
    <w:div w:id="1059789929">
      <w:bodyDiv w:val="1"/>
      <w:marLeft w:val="0"/>
      <w:marRight w:val="0"/>
      <w:marTop w:val="0"/>
      <w:marBottom w:val="0"/>
      <w:divBdr>
        <w:top w:val="none" w:sz="0" w:space="0" w:color="auto"/>
        <w:left w:val="none" w:sz="0" w:space="0" w:color="auto"/>
        <w:bottom w:val="none" w:sz="0" w:space="0" w:color="auto"/>
        <w:right w:val="none" w:sz="0" w:space="0" w:color="auto"/>
      </w:divBdr>
    </w:div>
    <w:div w:id="1060906694">
      <w:bodyDiv w:val="1"/>
      <w:marLeft w:val="0"/>
      <w:marRight w:val="0"/>
      <w:marTop w:val="0"/>
      <w:marBottom w:val="0"/>
      <w:divBdr>
        <w:top w:val="none" w:sz="0" w:space="0" w:color="auto"/>
        <w:left w:val="none" w:sz="0" w:space="0" w:color="auto"/>
        <w:bottom w:val="none" w:sz="0" w:space="0" w:color="auto"/>
        <w:right w:val="none" w:sz="0" w:space="0" w:color="auto"/>
      </w:divBdr>
    </w:div>
    <w:div w:id="1061755370">
      <w:bodyDiv w:val="1"/>
      <w:marLeft w:val="0"/>
      <w:marRight w:val="0"/>
      <w:marTop w:val="0"/>
      <w:marBottom w:val="0"/>
      <w:divBdr>
        <w:top w:val="none" w:sz="0" w:space="0" w:color="auto"/>
        <w:left w:val="none" w:sz="0" w:space="0" w:color="auto"/>
        <w:bottom w:val="none" w:sz="0" w:space="0" w:color="auto"/>
        <w:right w:val="none" w:sz="0" w:space="0" w:color="auto"/>
      </w:divBdr>
    </w:div>
    <w:div w:id="1061828200">
      <w:bodyDiv w:val="1"/>
      <w:marLeft w:val="0"/>
      <w:marRight w:val="0"/>
      <w:marTop w:val="0"/>
      <w:marBottom w:val="0"/>
      <w:divBdr>
        <w:top w:val="none" w:sz="0" w:space="0" w:color="auto"/>
        <w:left w:val="none" w:sz="0" w:space="0" w:color="auto"/>
        <w:bottom w:val="none" w:sz="0" w:space="0" w:color="auto"/>
        <w:right w:val="none" w:sz="0" w:space="0" w:color="auto"/>
      </w:divBdr>
    </w:div>
    <w:div w:id="1062601932">
      <w:bodyDiv w:val="1"/>
      <w:marLeft w:val="0"/>
      <w:marRight w:val="0"/>
      <w:marTop w:val="0"/>
      <w:marBottom w:val="0"/>
      <w:divBdr>
        <w:top w:val="none" w:sz="0" w:space="0" w:color="auto"/>
        <w:left w:val="none" w:sz="0" w:space="0" w:color="auto"/>
        <w:bottom w:val="none" w:sz="0" w:space="0" w:color="auto"/>
        <w:right w:val="none" w:sz="0" w:space="0" w:color="auto"/>
      </w:divBdr>
    </w:div>
    <w:div w:id="1064108544">
      <w:bodyDiv w:val="1"/>
      <w:marLeft w:val="0"/>
      <w:marRight w:val="0"/>
      <w:marTop w:val="0"/>
      <w:marBottom w:val="0"/>
      <w:divBdr>
        <w:top w:val="none" w:sz="0" w:space="0" w:color="auto"/>
        <w:left w:val="none" w:sz="0" w:space="0" w:color="auto"/>
        <w:bottom w:val="none" w:sz="0" w:space="0" w:color="auto"/>
        <w:right w:val="none" w:sz="0" w:space="0" w:color="auto"/>
      </w:divBdr>
    </w:div>
    <w:div w:id="1065103620">
      <w:bodyDiv w:val="1"/>
      <w:marLeft w:val="0"/>
      <w:marRight w:val="0"/>
      <w:marTop w:val="0"/>
      <w:marBottom w:val="0"/>
      <w:divBdr>
        <w:top w:val="none" w:sz="0" w:space="0" w:color="auto"/>
        <w:left w:val="none" w:sz="0" w:space="0" w:color="auto"/>
        <w:bottom w:val="none" w:sz="0" w:space="0" w:color="auto"/>
        <w:right w:val="none" w:sz="0" w:space="0" w:color="auto"/>
      </w:divBdr>
    </w:div>
    <w:div w:id="1065908619">
      <w:bodyDiv w:val="1"/>
      <w:marLeft w:val="0"/>
      <w:marRight w:val="0"/>
      <w:marTop w:val="0"/>
      <w:marBottom w:val="0"/>
      <w:divBdr>
        <w:top w:val="none" w:sz="0" w:space="0" w:color="auto"/>
        <w:left w:val="none" w:sz="0" w:space="0" w:color="auto"/>
        <w:bottom w:val="none" w:sz="0" w:space="0" w:color="auto"/>
        <w:right w:val="none" w:sz="0" w:space="0" w:color="auto"/>
      </w:divBdr>
    </w:div>
    <w:div w:id="1067455302">
      <w:bodyDiv w:val="1"/>
      <w:marLeft w:val="0"/>
      <w:marRight w:val="0"/>
      <w:marTop w:val="0"/>
      <w:marBottom w:val="0"/>
      <w:divBdr>
        <w:top w:val="none" w:sz="0" w:space="0" w:color="auto"/>
        <w:left w:val="none" w:sz="0" w:space="0" w:color="auto"/>
        <w:bottom w:val="none" w:sz="0" w:space="0" w:color="auto"/>
        <w:right w:val="none" w:sz="0" w:space="0" w:color="auto"/>
      </w:divBdr>
    </w:div>
    <w:div w:id="1067456189">
      <w:bodyDiv w:val="1"/>
      <w:marLeft w:val="0"/>
      <w:marRight w:val="0"/>
      <w:marTop w:val="0"/>
      <w:marBottom w:val="0"/>
      <w:divBdr>
        <w:top w:val="none" w:sz="0" w:space="0" w:color="auto"/>
        <w:left w:val="none" w:sz="0" w:space="0" w:color="auto"/>
        <w:bottom w:val="none" w:sz="0" w:space="0" w:color="auto"/>
        <w:right w:val="none" w:sz="0" w:space="0" w:color="auto"/>
      </w:divBdr>
    </w:div>
    <w:div w:id="1067534901">
      <w:bodyDiv w:val="1"/>
      <w:marLeft w:val="0"/>
      <w:marRight w:val="0"/>
      <w:marTop w:val="0"/>
      <w:marBottom w:val="0"/>
      <w:divBdr>
        <w:top w:val="none" w:sz="0" w:space="0" w:color="auto"/>
        <w:left w:val="none" w:sz="0" w:space="0" w:color="auto"/>
        <w:bottom w:val="none" w:sz="0" w:space="0" w:color="auto"/>
        <w:right w:val="none" w:sz="0" w:space="0" w:color="auto"/>
      </w:divBdr>
    </w:div>
    <w:div w:id="1067920112">
      <w:bodyDiv w:val="1"/>
      <w:marLeft w:val="0"/>
      <w:marRight w:val="0"/>
      <w:marTop w:val="0"/>
      <w:marBottom w:val="0"/>
      <w:divBdr>
        <w:top w:val="none" w:sz="0" w:space="0" w:color="auto"/>
        <w:left w:val="none" w:sz="0" w:space="0" w:color="auto"/>
        <w:bottom w:val="none" w:sz="0" w:space="0" w:color="auto"/>
        <w:right w:val="none" w:sz="0" w:space="0" w:color="auto"/>
      </w:divBdr>
    </w:div>
    <w:div w:id="1068189980">
      <w:bodyDiv w:val="1"/>
      <w:marLeft w:val="0"/>
      <w:marRight w:val="0"/>
      <w:marTop w:val="0"/>
      <w:marBottom w:val="0"/>
      <w:divBdr>
        <w:top w:val="none" w:sz="0" w:space="0" w:color="auto"/>
        <w:left w:val="none" w:sz="0" w:space="0" w:color="auto"/>
        <w:bottom w:val="none" w:sz="0" w:space="0" w:color="auto"/>
        <w:right w:val="none" w:sz="0" w:space="0" w:color="auto"/>
      </w:divBdr>
    </w:div>
    <w:div w:id="1069614175">
      <w:bodyDiv w:val="1"/>
      <w:marLeft w:val="0"/>
      <w:marRight w:val="0"/>
      <w:marTop w:val="0"/>
      <w:marBottom w:val="0"/>
      <w:divBdr>
        <w:top w:val="none" w:sz="0" w:space="0" w:color="auto"/>
        <w:left w:val="none" w:sz="0" w:space="0" w:color="auto"/>
        <w:bottom w:val="none" w:sz="0" w:space="0" w:color="auto"/>
        <w:right w:val="none" w:sz="0" w:space="0" w:color="auto"/>
      </w:divBdr>
    </w:div>
    <w:div w:id="1071273963">
      <w:bodyDiv w:val="1"/>
      <w:marLeft w:val="0"/>
      <w:marRight w:val="0"/>
      <w:marTop w:val="0"/>
      <w:marBottom w:val="0"/>
      <w:divBdr>
        <w:top w:val="none" w:sz="0" w:space="0" w:color="auto"/>
        <w:left w:val="none" w:sz="0" w:space="0" w:color="auto"/>
        <w:bottom w:val="none" w:sz="0" w:space="0" w:color="auto"/>
        <w:right w:val="none" w:sz="0" w:space="0" w:color="auto"/>
      </w:divBdr>
    </w:div>
    <w:div w:id="1076241874">
      <w:bodyDiv w:val="1"/>
      <w:marLeft w:val="0"/>
      <w:marRight w:val="0"/>
      <w:marTop w:val="0"/>
      <w:marBottom w:val="0"/>
      <w:divBdr>
        <w:top w:val="none" w:sz="0" w:space="0" w:color="auto"/>
        <w:left w:val="none" w:sz="0" w:space="0" w:color="auto"/>
        <w:bottom w:val="none" w:sz="0" w:space="0" w:color="auto"/>
        <w:right w:val="none" w:sz="0" w:space="0" w:color="auto"/>
      </w:divBdr>
    </w:div>
    <w:div w:id="1076905461">
      <w:bodyDiv w:val="1"/>
      <w:marLeft w:val="0"/>
      <w:marRight w:val="0"/>
      <w:marTop w:val="0"/>
      <w:marBottom w:val="0"/>
      <w:divBdr>
        <w:top w:val="none" w:sz="0" w:space="0" w:color="auto"/>
        <w:left w:val="none" w:sz="0" w:space="0" w:color="auto"/>
        <w:bottom w:val="none" w:sz="0" w:space="0" w:color="auto"/>
        <w:right w:val="none" w:sz="0" w:space="0" w:color="auto"/>
      </w:divBdr>
    </w:div>
    <w:div w:id="1077553225">
      <w:bodyDiv w:val="1"/>
      <w:marLeft w:val="0"/>
      <w:marRight w:val="0"/>
      <w:marTop w:val="0"/>
      <w:marBottom w:val="0"/>
      <w:divBdr>
        <w:top w:val="none" w:sz="0" w:space="0" w:color="auto"/>
        <w:left w:val="none" w:sz="0" w:space="0" w:color="auto"/>
        <w:bottom w:val="none" w:sz="0" w:space="0" w:color="auto"/>
        <w:right w:val="none" w:sz="0" w:space="0" w:color="auto"/>
      </w:divBdr>
    </w:div>
    <w:div w:id="1078020907">
      <w:bodyDiv w:val="1"/>
      <w:marLeft w:val="0"/>
      <w:marRight w:val="0"/>
      <w:marTop w:val="0"/>
      <w:marBottom w:val="0"/>
      <w:divBdr>
        <w:top w:val="none" w:sz="0" w:space="0" w:color="auto"/>
        <w:left w:val="none" w:sz="0" w:space="0" w:color="auto"/>
        <w:bottom w:val="none" w:sz="0" w:space="0" w:color="auto"/>
        <w:right w:val="none" w:sz="0" w:space="0" w:color="auto"/>
      </w:divBdr>
    </w:div>
    <w:div w:id="1080449099">
      <w:bodyDiv w:val="1"/>
      <w:marLeft w:val="0"/>
      <w:marRight w:val="0"/>
      <w:marTop w:val="0"/>
      <w:marBottom w:val="0"/>
      <w:divBdr>
        <w:top w:val="none" w:sz="0" w:space="0" w:color="auto"/>
        <w:left w:val="none" w:sz="0" w:space="0" w:color="auto"/>
        <w:bottom w:val="none" w:sz="0" w:space="0" w:color="auto"/>
        <w:right w:val="none" w:sz="0" w:space="0" w:color="auto"/>
      </w:divBdr>
    </w:div>
    <w:div w:id="1080519708">
      <w:bodyDiv w:val="1"/>
      <w:marLeft w:val="0"/>
      <w:marRight w:val="0"/>
      <w:marTop w:val="0"/>
      <w:marBottom w:val="0"/>
      <w:divBdr>
        <w:top w:val="none" w:sz="0" w:space="0" w:color="auto"/>
        <w:left w:val="none" w:sz="0" w:space="0" w:color="auto"/>
        <w:bottom w:val="none" w:sz="0" w:space="0" w:color="auto"/>
        <w:right w:val="none" w:sz="0" w:space="0" w:color="auto"/>
      </w:divBdr>
    </w:div>
    <w:div w:id="1081440729">
      <w:bodyDiv w:val="1"/>
      <w:marLeft w:val="0"/>
      <w:marRight w:val="0"/>
      <w:marTop w:val="0"/>
      <w:marBottom w:val="0"/>
      <w:divBdr>
        <w:top w:val="none" w:sz="0" w:space="0" w:color="auto"/>
        <w:left w:val="none" w:sz="0" w:space="0" w:color="auto"/>
        <w:bottom w:val="none" w:sz="0" w:space="0" w:color="auto"/>
        <w:right w:val="none" w:sz="0" w:space="0" w:color="auto"/>
      </w:divBdr>
    </w:div>
    <w:div w:id="1082994033">
      <w:bodyDiv w:val="1"/>
      <w:marLeft w:val="0"/>
      <w:marRight w:val="0"/>
      <w:marTop w:val="0"/>
      <w:marBottom w:val="0"/>
      <w:divBdr>
        <w:top w:val="none" w:sz="0" w:space="0" w:color="auto"/>
        <w:left w:val="none" w:sz="0" w:space="0" w:color="auto"/>
        <w:bottom w:val="none" w:sz="0" w:space="0" w:color="auto"/>
        <w:right w:val="none" w:sz="0" w:space="0" w:color="auto"/>
      </w:divBdr>
    </w:div>
    <w:div w:id="1083836145">
      <w:bodyDiv w:val="1"/>
      <w:marLeft w:val="0"/>
      <w:marRight w:val="0"/>
      <w:marTop w:val="0"/>
      <w:marBottom w:val="0"/>
      <w:divBdr>
        <w:top w:val="none" w:sz="0" w:space="0" w:color="auto"/>
        <w:left w:val="none" w:sz="0" w:space="0" w:color="auto"/>
        <w:bottom w:val="none" w:sz="0" w:space="0" w:color="auto"/>
        <w:right w:val="none" w:sz="0" w:space="0" w:color="auto"/>
      </w:divBdr>
    </w:div>
    <w:div w:id="1084228984">
      <w:bodyDiv w:val="1"/>
      <w:marLeft w:val="0"/>
      <w:marRight w:val="0"/>
      <w:marTop w:val="0"/>
      <w:marBottom w:val="0"/>
      <w:divBdr>
        <w:top w:val="none" w:sz="0" w:space="0" w:color="auto"/>
        <w:left w:val="none" w:sz="0" w:space="0" w:color="auto"/>
        <w:bottom w:val="none" w:sz="0" w:space="0" w:color="auto"/>
        <w:right w:val="none" w:sz="0" w:space="0" w:color="auto"/>
      </w:divBdr>
    </w:div>
    <w:div w:id="1084959469">
      <w:bodyDiv w:val="1"/>
      <w:marLeft w:val="0"/>
      <w:marRight w:val="0"/>
      <w:marTop w:val="0"/>
      <w:marBottom w:val="0"/>
      <w:divBdr>
        <w:top w:val="none" w:sz="0" w:space="0" w:color="auto"/>
        <w:left w:val="none" w:sz="0" w:space="0" w:color="auto"/>
        <w:bottom w:val="none" w:sz="0" w:space="0" w:color="auto"/>
        <w:right w:val="none" w:sz="0" w:space="0" w:color="auto"/>
      </w:divBdr>
    </w:div>
    <w:div w:id="1086610496">
      <w:bodyDiv w:val="1"/>
      <w:marLeft w:val="0"/>
      <w:marRight w:val="0"/>
      <w:marTop w:val="0"/>
      <w:marBottom w:val="0"/>
      <w:divBdr>
        <w:top w:val="none" w:sz="0" w:space="0" w:color="auto"/>
        <w:left w:val="none" w:sz="0" w:space="0" w:color="auto"/>
        <w:bottom w:val="none" w:sz="0" w:space="0" w:color="auto"/>
        <w:right w:val="none" w:sz="0" w:space="0" w:color="auto"/>
      </w:divBdr>
    </w:div>
    <w:div w:id="1087269635">
      <w:bodyDiv w:val="1"/>
      <w:marLeft w:val="0"/>
      <w:marRight w:val="0"/>
      <w:marTop w:val="0"/>
      <w:marBottom w:val="0"/>
      <w:divBdr>
        <w:top w:val="none" w:sz="0" w:space="0" w:color="auto"/>
        <w:left w:val="none" w:sz="0" w:space="0" w:color="auto"/>
        <w:bottom w:val="none" w:sz="0" w:space="0" w:color="auto"/>
        <w:right w:val="none" w:sz="0" w:space="0" w:color="auto"/>
      </w:divBdr>
    </w:div>
    <w:div w:id="1087579000">
      <w:bodyDiv w:val="1"/>
      <w:marLeft w:val="0"/>
      <w:marRight w:val="0"/>
      <w:marTop w:val="0"/>
      <w:marBottom w:val="0"/>
      <w:divBdr>
        <w:top w:val="none" w:sz="0" w:space="0" w:color="auto"/>
        <w:left w:val="none" w:sz="0" w:space="0" w:color="auto"/>
        <w:bottom w:val="none" w:sz="0" w:space="0" w:color="auto"/>
        <w:right w:val="none" w:sz="0" w:space="0" w:color="auto"/>
      </w:divBdr>
    </w:div>
    <w:div w:id="1089038163">
      <w:bodyDiv w:val="1"/>
      <w:marLeft w:val="0"/>
      <w:marRight w:val="0"/>
      <w:marTop w:val="0"/>
      <w:marBottom w:val="0"/>
      <w:divBdr>
        <w:top w:val="none" w:sz="0" w:space="0" w:color="auto"/>
        <w:left w:val="none" w:sz="0" w:space="0" w:color="auto"/>
        <w:bottom w:val="none" w:sz="0" w:space="0" w:color="auto"/>
        <w:right w:val="none" w:sz="0" w:space="0" w:color="auto"/>
      </w:divBdr>
    </w:div>
    <w:div w:id="1090540893">
      <w:bodyDiv w:val="1"/>
      <w:marLeft w:val="0"/>
      <w:marRight w:val="0"/>
      <w:marTop w:val="0"/>
      <w:marBottom w:val="0"/>
      <w:divBdr>
        <w:top w:val="none" w:sz="0" w:space="0" w:color="auto"/>
        <w:left w:val="none" w:sz="0" w:space="0" w:color="auto"/>
        <w:bottom w:val="none" w:sz="0" w:space="0" w:color="auto"/>
        <w:right w:val="none" w:sz="0" w:space="0" w:color="auto"/>
      </w:divBdr>
    </w:div>
    <w:div w:id="1091703675">
      <w:bodyDiv w:val="1"/>
      <w:marLeft w:val="0"/>
      <w:marRight w:val="0"/>
      <w:marTop w:val="0"/>
      <w:marBottom w:val="0"/>
      <w:divBdr>
        <w:top w:val="none" w:sz="0" w:space="0" w:color="auto"/>
        <w:left w:val="none" w:sz="0" w:space="0" w:color="auto"/>
        <w:bottom w:val="none" w:sz="0" w:space="0" w:color="auto"/>
        <w:right w:val="none" w:sz="0" w:space="0" w:color="auto"/>
      </w:divBdr>
    </w:div>
    <w:div w:id="1091852047">
      <w:bodyDiv w:val="1"/>
      <w:marLeft w:val="0"/>
      <w:marRight w:val="0"/>
      <w:marTop w:val="0"/>
      <w:marBottom w:val="0"/>
      <w:divBdr>
        <w:top w:val="none" w:sz="0" w:space="0" w:color="auto"/>
        <w:left w:val="none" w:sz="0" w:space="0" w:color="auto"/>
        <w:bottom w:val="none" w:sz="0" w:space="0" w:color="auto"/>
        <w:right w:val="none" w:sz="0" w:space="0" w:color="auto"/>
      </w:divBdr>
    </w:div>
    <w:div w:id="1092315110">
      <w:bodyDiv w:val="1"/>
      <w:marLeft w:val="0"/>
      <w:marRight w:val="0"/>
      <w:marTop w:val="0"/>
      <w:marBottom w:val="0"/>
      <w:divBdr>
        <w:top w:val="none" w:sz="0" w:space="0" w:color="auto"/>
        <w:left w:val="none" w:sz="0" w:space="0" w:color="auto"/>
        <w:bottom w:val="none" w:sz="0" w:space="0" w:color="auto"/>
        <w:right w:val="none" w:sz="0" w:space="0" w:color="auto"/>
      </w:divBdr>
    </w:div>
    <w:div w:id="1093160672">
      <w:bodyDiv w:val="1"/>
      <w:marLeft w:val="0"/>
      <w:marRight w:val="0"/>
      <w:marTop w:val="0"/>
      <w:marBottom w:val="0"/>
      <w:divBdr>
        <w:top w:val="none" w:sz="0" w:space="0" w:color="auto"/>
        <w:left w:val="none" w:sz="0" w:space="0" w:color="auto"/>
        <w:bottom w:val="none" w:sz="0" w:space="0" w:color="auto"/>
        <w:right w:val="none" w:sz="0" w:space="0" w:color="auto"/>
      </w:divBdr>
    </w:div>
    <w:div w:id="1093938916">
      <w:bodyDiv w:val="1"/>
      <w:marLeft w:val="0"/>
      <w:marRight w:val="0"/>
      <w:marTop w:val="0"/>
      <w:marBottom w:val="0"/>
      <w:divBdr>
        <w:top w:val="none" w:sz="0" w:space="0" w:color="auto"/>
        <w:left w:val="none" w:sz="0" w:space="0" w:color="auto"/>
        <w:bottom w:val="none" w:sz="0" w:space="0" w:color="auto"/>
        <w:right w:val="none" w:sz="0" w:space="0" w:color="auto"/>
      </w:divBdr>
    </w:div>
    <w:div w:id="1094938449">
      <w:bodyDiv w:val="1"/>
      <w:marLeft w:val="0"/>
      <w:marRight w:val="0"/>
      <w:marTop w:val="0"/>
      <w:marBottom w:val="0"/>
      <w:divBdr>
        <w:top w:val="none" w:sz="0" w:space="0" w:color="auto"/>
        <w:left w:val="none" w:sz="0" w:space="0" w:color="auto"/>
        <w:bottom w:val="none" w:sz="0" w:space="0" w:color="auto"/>
        <w:right w:val="none" w:sz="0" w:space="0" w:color="auto"/>
      </w:divBdr>
    </w:div>
    <w:div w:id="1095981352">
      <w:bodyDiv w:val="1"/>
      <w:marLeft w:val="0"/>
      <w:marRight w:val="0"/>
      <w:marTop w:val="0"/>
      <w:marBottom w:val="0"/>
      <w:divBdr>
        <w:top w:val="none" w:sz="0" w:space="0" w:color="auto"/>
        <w:left w:val="none" w:sz="0" w:space="0" w:color="auto"/>
        <w:bottom w:val="none" w:sz="0" w:space="0" w:color="auto"/>
        <w:right w:val="none" w:sz="0" w:space="0" w:color="auto"/>
      </w:divBdr>
    </w:div>
    <w:div w:id="1101342709">
      <w:bodyDiv w:val="1"/>
      <w:marLeft w:val="0"/>
      <w:marRight w:val="0"/>
      <w:marTop w:val="0"/>
      <w:marBottom w:val="0"/>
      <w:divBdr>
        <w:top w:val="none" w:sz="0" w:space="0" w:color="auto"/>
        <w:left w:val="none" w:sz="0" w:space="0" w:color="auto"/>
        <w:bottom w:val="none" w:sz="0" w:space="0" w:color="auto"/>
        <w:right w:val="none" w:sz="0" w:space="0" w:color="auto"/>
      </w:divBdr>
    </w:div>
    <w:div w:id="1102342086">
      <w:bodyDiv w:val="1"/>
      <w:marLeft w:val="0"/>
      <w:marRight w:val="0"/>
      <w:marTop w:val="0"/>
      <w:marBottom w:val="0"/>
      <w:divBdr>
        <w:top w:val="none" w:sz="0" w:space="0" w:color="auto"/>
        <w:left w:val="none" w:sz="0" w:space="0" w:color="auto"/>
        <w:bottom w:val="none" w:sz="0" w:space="0" w:color="auto"/>
        <w:right w:val="none" w:sz="0" w:space="0" w:color="auto"/>
      </w:divBdr>
    </w:div>
    <w:div w:id="1103573626">
      <w:bodyDiv w:val="1"/>
      <w:marLeft w:val="0"/>
      <w:marRight w:val="0"/>
      <w:marTop w:val="0"/>
      <w:marBottom w:val="0"/>
      <w:divBdr>
        <w:top w:val="none" w:sz="0" w:space="0" w:color="auto"/>
        <w:left w:val="none" w:sz="0" w:space="0" w:color="auto"/>
        <w:bottom w:val="none" w:sz="0" w:space="0" w:color="auto"/>
        <w:right w:val="none" w:sz="0" w:space="0" w:color="auto"/>
      </w:divBdr>
    </w:div>
    <w:div w:id="1105660143">
      <w:bodyDiv w:val="1"/>
      <w:marLeft w:val="0"/>
      <w:marRight w:val="0"/>
      <w:marTop w:val="0"/>
      <w:marBottom w:val="0"/>
      <w:divBdr>
        <w:top w:val="none" w:sz="0" w:space="0" w:color="auto"/>
        <w:left w:val="none" w:sz="0" w:space="0" w:color="auto"/>
        <w:bottom w:val="none" w:sz="0" w:space="0" w:color="auto"/>
        <w:right w:val="none" w:sz="0" w:space="0" w:color="auto"/>
      </w:divBdr>
    </w:div>
    <w:div w:id="1106736035">
      <w:bodyDiv w:val="1"/>
      <w:marLeft w:val="0"/>
      <w:marRight w:val="0"/>
      <w:marTop w:val="0"/>
      <w:marBottom w:val="0"/>
      <w:divBdr>
        <w:top w:val="none" w:sz="0" w:space="0" w:color="auto"/>
        <w:left w:val="none" w:sz="0" w:space="0" w:color="auto"/>
        <w:bottom w:val="none" w:sz="0" w:space="0" w:color="auto"/>
        <w:right w:val="none" w:sz="0" w:space="0" w:color="auto"/>
      </w:divBdr>
    </w:div>
    <w:div w:id="1109855859">
      <w:bodyDiv w:val="1"/>
      <w:marLeft w:val="0"/>
      <w:marRight w:val="0"/>
      <w:marTop w:val="0"/>
      <w:marBottom w:val="0"/>
      <w:divBdr>
        <w:top w:val="none" w:sz="0" w:space="0" w:color="auto"/>
        <w:left w:val="none" w:sz="0" w:space="0" w:color="auto"/>
        <w:bottom w:val="none" w:sz="0" w:space="0" w:color="auto"/>
        <w:right w:val="none" w:sz="0" w:space="0" w:color="auto"/>
      </w:divBdr>
    </w:div>
    <w:div w:id="1111314990">
      <w:bodyDiv w:val="1"/>
      <w:marLeft w:val="0"/>
      <w:marRight w:val="0"/>
      <w:marTop w:val="0"/>
      <w:marBottom w:val="0"/>
      <w:divBdr>
        <w:top w:val="none" w:sz="0" w:space="0" w:color="auto"/>
        <w:left w:val="none" w:sz="0" w:space="0" w:color="auto"/>
        <w:bottom w:val="none" w:sz="0" w:space="0" w:color="auto"/>
        <w:right w:val="none" w:sz="0" w:space="0" w:color="auto"/>
      </w:divBdr>
    </w:div>
    <w:div w:id="1111709177">
      <w:bodyDiv w:val="1"/>
      <w:marLeft w:val="0"/>
      <w:marRight w:val="0"/>
      <w:marTop w:val="0"/>
      <w:marBottom w:val="0"/>
      <w:divBdr>
        <w:top w:val="none" w:sz="0" w:space="0" w:color="auto"/>
        <w:left w:val="none" w:sz="0" w:space="0" w:color="auto"/>
        <w:bottom w:val="none" w:sz="0" w:space="0" w:color="auto"/>
        <w:right w:val="none" w:sz="0" w:space="0" w:color="auto"/>
      </w:divBdr>
    </w:div>
    <w:div w:id="1112432826">
      <w:bodyDiv w:val="1"/>
      <w:marLeft w:val="0"/>
      <w:marRight w:val="0"/>
      <w:marTop w:val="0"/>
      <w:marBottom w:val="0"/>
      <w:divBdr>
        <w:top w:val="none" w:sz="0" w:space="0" w:color="auto"/>
        <w:left w:val="none" w:sz="0" w:space="0" w:color="auto"/>
        <w:bottom w:val="none" w:sz="0" w:space="0" w:color="auto"/>
        <w:right w:val="none" w:sz="0" w:space="0" w:color="auto"/>
      </w:divBdr>
    </w:div>
    <w:div w:id="1112436110">
      <w:bodyDiv w:val="1"/>
      <w:marLeft w:val="0"/>
      <w:marRight w:val="0"/>
      <w:marTop w:val="0"/>
      <w:marBottom w:val="0"/>
      <w:divBdr>
        <w:top w:val="none" w:sz="0" w:space="0" w:color="auto"/>
        <w:left w:val="none" w:sz="0" w:space="0" w:color="auto"/>
        <w:bottom w:val="none" w:sz="0" w:space="0" w:color="auto"/>
        <w:right w:val="none" w:sz="0" w:space="0" w:color="auto"/>
      </w:divBdr>
    </w:div>
    <w:div w:id="1113744384">
      <w:bodyDiv w:val="1"/>
      <w:marLeft w:val="0"/>
      <w:marRight w:val="0"/>
      <w:marTop w:val="0"/>
      <w:marBottom w:val="0"/>
      <w:divBdr>
        <w:top w:val="none" w:sz="0" w:space="0" w:color="auto"/>
        <w:left w:val="none" w:sz="0" w:space="0" w:color="auto"/>
        <w:bottom w:val="none" w:sz="0" w:space="0" w:color="auto"/>
        <w:right w:val="none" w:sz="0" w:space="0" w:color="auto"/>
      </w:divBdr>
    </w:div>
    <w:div w:id="1114907694">
      <w:bodyDiv w:val="1"/>
      <w:marLeft w:val="0"/>
      <w:marRight w:val="0"/>
      <w:marTop w:val="0"/>
      <w:marBottom w:val="0"/>
      <w:divBdr>
        <w:top w:val="none" w:sz="0" w:space="0" w:color="auto"/>
        <w:left w:val="none" w:sz="0" w:space="0" w:color="auto"/>
        <w:bottom w:val="none" w:sz="0" w:space="0" w:color="auto"/>
        <w:right w:val="none" w:sz="0" w:space="0" w:color="auto"/>
      </w:divBdr>
    </w:div>
    <w:div w:id="1117598197">
      <w:bodyDiv w:val="1"/>
      <w:marLeft w:val="0"/>
      <w:marRight w:val="0"/>
      <w:marTop w:val="0"/>
      <w:marBottom w:val="0"/>
      <w:divBdr>
        <w:top w:val="none" w:sz="0" w:space="0" w:color="auto"/>
        <w:left w:val="none" w:sz="0" w:space="0" w:color="auto"/>
        <w:bottom w:val="none" w:sz="0" w:space="0" w:color="auto"/>
        <w:right w:val="none" w:sz="0" w:space="0" w:color="auto"/>
      </w:divBdr>
    </w:div>
    <w:div w:id="1120301550">
      <w:bodyDiv w:val="1"/>
      <w:marLeft w:val="0"/>
      <w:marRight w:val="0"/>
      <w:marTop w:val="0"/>
      <w:marBottom w:val="0"/>
      <w:divBdr>
        <w:top w:val="none" w:sz="0" w:space="0" w:color="auto"/>
        <w:left w:val="none" w:sz="0" w:space="0" w:color="auto"/>
        <w:bottom w:val="none" w:sz="0" w:space="0" w:color="auto"/>
        <w:right w:val="none" w:sz="0" w:space="0" w:color="auto"/>
      </w:divBdr>
    </w:div>
    <w:div w:id="1122110168">
      <w:bodyDiv w:val="1"/>
      <w:marLeft w:val="0"/>
      <w:marRight w:val="0"/>
      <w:marTop w:val="0"/>
      <w:marBottom w:val="0"/>
      <w:divBdr>
        <w:top w:val="none" w:sz="0" w:space="0" w:color="auto"/>
        <w:left w:val="none" w:sz="0" w:space="0" w:color="auto"/>
        <w:bottom w:val="none" w:sz="0" w:space="0" w:color="auto"/>
        <w:right w:val="none" w:sz="0" w:space="0" w:color="auto"/>
      </w:divBdr>
    </w:div>
    <w:div w:id="1122531141">
      <w:bodyDiv w:val="1"/>
      <w:marLeft w:val="0"/>
      <w:marRight w:val="0"/>
      <w:marTop w:val="0"/>
      <w:marBottom w:val="0"/>
      <w:divBdr>
        <w:top w:val="none" w:sz="0" w:space="0" w:color="auto"/>
        <w:left w:val="none" w:sz="0" w:space="0" w:color="auto"/>
        <w:bottom w:val="none" w:sz="0" w:space="0" w:color="auto"/>
        <w:right w:val="none" w:sz="0" w:space="0" w:color="auto"/>
      </w:divBdr>
    </w:div>
    <w:div w:id="1122843106">
      <w:bodyDiv w:val="1"/>
      <w:marLeft w:val="0"/>
      <w:marRight w:val="0"/>
      <w:marTop w:val="0"/>
      <w:marBottom w:val="0"/>
      <w:divBdr>
        <w:top w:val="none" w:sz="0" w:space="0" w:color="auto"/>
        <w:left w:val="none" w:sz="0" w:space="0" w:color="auto"/>
        <w:bottom w:val="none" w:sz="0" w:space="0" w:color="auto"/>
        <w:right w:val="none" w:sz="0" w:space="0" w:color="auto"/>
      </w:divBdr>
    </w:div>
    <w:div w:id="1126385486">
      <w:bodyDiv w:val="1"/>
      <w:marLeft w:val="0"/>
      <w:marRight w:val="0"/>
      <w:marTop w:val="0"/>
      <w:marBottom w:val="0"/>
      <w:divBdr>
        <w:top w:val="none" w:sz="0" w:space="0" w:color="auto"/>
        <w:left w:val="none" w:sz="0" w:space="0" w:color="auto"/>
        <w:bottom w:val="none" w:sz="0" w:space="0" w:color="auto"/>
        <w:right w:val="none" w:sz="0" w:space="0" w:color="auto"/>
      </w:divBdr>
    </w:div>
    <w:div w:id="1126388728">
      <w:bodyDiv w:val="1"/>
      <w:marLeft w:val="0"/>
      <w:marRight w:val="0"/>
      <w:marTop w:val="0"/>
      <w:marBottom w:val="0"/>
      <w:divBdr>
        <w:top w:val="none" w:sz="0" w:space="0" w:color="auto"/>
        <w:left w:val="none" w:sz="0" w:space="0" w:color="auto"/>
        <w:bottom w:val="none" w:sz="0" w:space="0" w:color="auto"/>
        <w:right w:val="none" w:sz="0" w:space="0" w:color="auto"/>
      </w:divBdr>
    </w:div>
    <w:div w:id="1126895283">
      <w:bodyDiv w:val="1"/>
      <w:marLeft w:val="0"/>
      <w:marRight w:val="0"/>
      <w:marTop w:val="0"/>
      <w:marBottom w:val="0"/>
      <w:divBdr>
        <w:top w:val="none" w:sz="0" w:space="0" w:color="auto"/>
        <w:left w:val="none" w:sz="0" w:space="0" w:color="auto"/>
        <w:bottom w:val="none" w:sz="0" w:space="0" w:color="auto"/>
        <w:right w:val="none" w:sz="0" w:space="0" w:color="auto"/>
      </w:divBdr>
    </w:div>
    <w:div w:id="1127308874">
      <w:bodyDiv w:val="1"/>
      <w:marLeft w:val="0"/>
      <w:marRight w:val="0"/>
      <w:marTop w:val="0"/>
      <w:marBottom w:val="0"/>
      <w:divBdr>
        <w:top w:val="none" w:sz="0" w:space="0" w:color="auto"/>
        <w:left w:val="none" w:sz="0" w:space="0" w:color="auto"/>
        <w:bottom w:val="none" w:sz="0" w:space="0" w:color="auto"/>
        <w:right w:val="none" w:sz="0" w:space="0" w:color="auto"/>
      </w:divBdr>
    </w:div>
    <w:div w:id="1134367616">
      <w:bodyDiv w:val="1"/>
      <w:marLeft w:val="0"/>
      <w:marRight w:val="0"/>
      <w:marTop w:val="0"/>
      <w:marBottom w:val="0"/>
      <w:divBdr>
        <w:top w:val="none" w:sz="0" w:space="0" w:color="auto"/>
        <w:left w:val="none" w:sz="0" w:space="0" w:color="auto"/>
        <w:bottom w:val="none" w:sz="0" w:space="0" w:color="auto"/>
        <w:right w:val="none" w:sz="0" w:space="0" w:color="auto"/>
      </w:divBdr>
    </w:div>
    <w:div w:id="1135099973">
      <w:bodyDiv w:val="1"/>
      <w:marLeft w:val="0"/>
      <w:marRight w:val="0"/>
      <w:marTop w:val="0"/>
      <w:marBottom w:val="0"/>
      <w:divBdr>
        <w:top w:val="none" w:sz="0" w:space="0" w:color="auto"/>
        <w:left w:val="none" w:sz="0" w:space="0" w:color="auto"/>
        <w:bottom w:val="none" w:sz="0" w:space="0" w:color="auto"/>
        <w:right w:val="none" w:sz="0" w:space="0" w:color="auto"/>
      </w:divBdr>
    </w:div>
    <w:div w:id="1135490080">
      <w:bodyDiv w:val="1"/>
      <w:marLeft w:val="0"/>
      <w:marRight w:val="0"/>
      <w:marTop w:val="0"/>
      <w:marBottom w:val="0"/>
      <w:divBdr>
        <w:top w:val="none" w:sz="0" w:space="0" w:color="auto"/>
        <w:left w:val="none" w:sz="0" w:space="0" w:color="auto"/>
        <w:bottom w:val="none" w:sz="0" w:space="0" w:color="auto"/>
        <w:right w:val="none" w:sz="0" w:space="0" w:color="auto"/>
      </w:divBdr>
    </w:div>
    <w:div w:id="1137337321">
      <w:bodyDiv w:val="1"/>
      <w:marLeft w:val="0"/>
      <w:marRight w:val="0"/>
      <w:marTop w:val="0"/>
      <w:marBottom w:val="0"/>
      <w:divBdr>
        <w:top w:val="none" w:sz="0" w:space="0" w:color="auto"/>
        <w:left w:val="none" w:sz="0" w:space="0" w:color="auto"/>
        <w:bottom w:val="none" w:sz="0" w:space="0" w:color="auto"/>
        <w:right w:val="none" w:sz="0" w:space="0" w:color="auto"/>
      </w:divBdr>
    </w:div>
    <w:div w:id="1137530371">
      <w:bodyDiv w:val="1"/>
      <w:marLeft w:val="0"/>
      <w:marRight w:val="0"/>
      <w:marTop w:val="0"/>
      <w:marBottom w:val="0"/>
      <w:divBdr>
        <w:top w:val="none" w:sz="0" w:space="0" w:color="auto"/>
        <w:left w:val="none" w:sz="0" w:space="0" w:color="auto"/>
        <w:bottom w:val="none" w:sz="0" w:space="0" w:color="auto"/>
        <w:right w:val="none" w:sz="0" w:space="0" w:color="auto"/>
      </w:divBdr>
    </w:div>
    <w:div w:id="1137724560">
      <w:bodyDiv w:val="1"/>
      <w:marLeft w:val="0"/>
      <w:marRight w:val="0"/>
      <w:marTop w:val="0"/>
      <w:marBottom w:val="0"/>
      <w:divBdr>
        <w:top w:val="none" w:sz="0" w:space="0" w:color="auto"/>
        <w:left w:val="none" w:sz="0" w:space="0" w:color="auto"/>
        <w:bottom w:val="none" w:sz="0" w:space="0" w:color="auto"/>
        <w:right w:val="none" w:sz="0" w:space="0" w:color="auto"/>
      </w:divBdr>
    </w:div>
    <w:div w:id="1137911782">
      <w:bodyDiv w:val="1"/>
      <w:marLeft w:val="0"/>
      <w:marRight w:val="0"/>
      <w:marTop w:val="0"/>
      <w:marBottom w:val="0"/>
      <w:divBdr>
        <w:top w:val="none" w:sz="0" w:space="0" w:color="auto"/>
        <w:left w:val="none" w:sz="0" w:space="0" w:color="auto"/>
        <w:bottom w:val="none" w:sz="0" w:space="0" w:color="auto"/>
        <w:right w:val="none" w:sz="0" w:space="0" w:color="auto"/>
      </w:divBdr>
    </w:div>
    <w:div w:id="1138230916">
      <w:bodyDiv w:val="1"/>
      <w:marLeft w:val="0"/>
      <w:marRight w:val="0"/>
      <w:marTop w:val="0"/>
      <w:marBottom w:val="0"/>
      <w:divBdr>
        <w:top w:val="none" w:sz="0" w:space="0" w:color="auto"/>
        <w:left w:val="none" w:sz="0" w:space="0" w:color="auto"/>
        <w:bottom w:val="none" w:sz="0" w:space="0" w:color="auto"/>
        <w:right w:val="none" w:sz="0" w:space="0" w:color="auto"/>
      </w:divBdr>
    </w:div>
    <w:div w:id="1140152844">
      <w:bodyDiv w:val="1"/>
      <w:marLeft w:val="0"/>
      <w:marRight w:val="0"/>
      <w:marTop w:val="0"/>
      <w:marBottom w:val="0"/>
      <w:divBdr>
        <w:top w:val="none" w:sz="0" w:space="0" w:color="auto"/>
        <w:left w:val="none" w:sz="0" w:space="0" w:color="auto"/>
        <w:bottom w:val="none" w:sz="0" w:space="0" w:color="auto"/>
        <w:right w:val="none" w:sz="0" w:space="0" w:color="auto"/>
      </w:divBdr>
    </w:div>
    <w:div w:id="1140998793">
      <w:bodyDiv w:val="1"/>
      <w:marLeft w:val="0"/>
      <w:marRight w:val="0"/>
      <w:marTop w:val="0"/>
      <w:marBottom w:val="0"/>
      <w:divBdr>
        <w:top w:val="none" w:sz="0" w:space="0" w:color="auto"/>
        <w:left w:val="none" w:sz="0" w:space="0" w:color="auto"/>
        <w:bottom w:val="none" w:sz="0" w:space="0" w:color="auto"/>
        <w:right w:val="none" w:sz="0" w:space="0" w:color="auto"/>
      </w:divBdr>
    </w:div>
    <w:div w:id="1142893562">
      <w:bodyDiv w:val="1"/>
      <w:marLeft w:val="0"/>
      <w:marRight w:val="0"/>
      <w:marTop w:val="0"/>
      <w:marBottom w:val="0"/>
      <w:divBdr>
        <w:top w:val="none" w:sz="0" w:space="0" w:color="auto"/>
        <w:left w:val="none" w:sz="0" w:space="0" w:color="auto"/>
        <w:bottom w:val="none" w:sz="0" w:space="0" w:color="auto"/>
        <w:right w:val="none" w:sz="0" w:space="0" w:color="auto"/>
      </w:divBdr>
    </w:div>
    <w:div w:id="1142894313">
      <w:bodyDiv w:val="1"/>
      <w:marLeft w:val="0"/>
      <w:marRight w:val="0"/>
      <w:marTop w:val="0"/>
      <w:marBottom w:val="0"/>
      <w:divBdr>
        <w:top w:val="none" w:sz="0" w:space="0" w:color="auto"/>
        <w:left w:val="none" w:sz="0" w:space="0" w:color="auto"/>
        <w:bottom w:val="none" w:sz="0" w:space="0" w:color="auto"/>
        <w:right w:val="none" w:sz="0" w:space="0" w:color="auto"/>
      </w:divBdr>
    </w:div>
    <w:div w:id="1145469310">
      <w:bodyDiv w:val="1"/>
      <w:marLeft w:val="0"/>
      <w:marRight w:val="0"/>
      <w:marTop w:val="0"/>
      <w:marBottom w:val="0"/>
      <w:divBdr>
        <w:top w:val="none" w:sz="0" w:space="0" w:color="auto"/>
        <w:left w:val="none" w:sz="0" w:space="0" w:color="auto"/>
        <w:bottom w:val="none" w:sz="0" w:space="0" w:color="auto"/>
        <w:right w:val="none" w:sz="0" w:space="0" w:color="auto"/>
      </w:divBdr>
    </w:div>
    <w:div w:id="1148132821">
      <w:bodyDiv w:val="1"/>
      <w:marLeft w:val="0"/>
      <w:marRight w:val="0"/>
      <w:marTop w:val="0"/>
      <w:marBottom w:val="0"/>
      <w:divBdr>
        <w:top w:val="none" w:sz="0" w:space="0" w:color="auto"/>
        <w:left w:val="none" w:sz="0" w:space="0" w:color="auto"/>
        <w:bottom w:val="none" w:sz="0" w:space="0" w:color="auto"/>
        <w:right w:val="none" w:sz="0" w:space="0" w:color="auto"/>
      </w:divBdr>
    </w:div>
    <w:div w:id="1149053074">
      <w:bodyDiv w:val="1"/>
      <w:marLeft w:val="0"/>
      <w:marRight w:val="0"/>
      <w:marTop w:val="0"/>
      <w:marBottom w:val="0"/>
      <w:divBdr>
        <w:top w:val="none" w:sz="0" w:space="0" w:color="auto"/>
        <w:left w:val="none" w:sz="0" w:space="0" w:color="auto"/>
        <w:bottom w:val="none" w:sz="0" w:space="0" w:color="auto"/>
        <w:right w:val="none" w:sz="0" w:space="0" w:color="auto"/>
      </w:divBdr>
    </w:div>
    <w:div w:id="1149252016">
      <w:bodyDiv w:val="1"/>
      <w:marLeft w:val="0"/>
      <w:marRight w:val="0"/>
      <w:marTop w:val="0"/>
      <w:marBottom w:val="0"/>
      <w:divBdr>
        <w:top w:val="none" w:sz="0" w:space="0" w:color="auto"/>
        <w:left w:val="none" w:sz="0" w:space="0" w:color="auto"/>
        <w:bottom w:val="none" w:sz="0" w:space="0" w:color="auto"/>
        <w:right w:val="none" w:sz="0" w:space="0" w:color="auto"/>
      </w:divBdr>
    </w:div>
    <w:div w:id="1149783452">
      <w:bodyDiv w:val="1"/>
      <w:marLeft w:val="0"/>
      <w:marRight w:val="0"/>
      <w:marTop w:val="0"/>
      <w:marBottom w:val="0"/>
      <w:divBdr>
        <w:top w:val="none" w:sz="0" w:space="0" w:color="auto"/>
        <w:left w:val="none" w:sz="0" w:space="0" w:color="auto"/>
        <w:bottom w:val="none" w:sz="0" w:space="0" w:color="auto"/>
        <w:right w:val="none" w:sz="0" w:space="0" w:color="auto"/>
      </w:divBdr>
    </w:div>
    <w:div w:id="1150512825">
      <w:bodyDiv w:val="1"/>
      <w:marLeft w:val="0"/>
      <w:marRight w:val="0"/>
      <w:marTop w:val="0"/>
      <w:marBottom w:val="0"/>
      <w:divBdr>
        <w:top w:val="none" w:sz="0" w:space="0" w:color="auto"/>
        <w:left w:val="none" w:sz="0" w:space="0" w:color="auto"/>
        <w:bottom w:val="none" w:sz="0" w:space="0" w:color="auto"/>
        <w:right w:val="none" w:sz="0" w:space="0" w:color="auto"/>
      </w:divBdr>
    </w:div>
    <w:div w:id="1150560369">
      <w:bodyDiv w:val="1"/>
      <w:marLeft w:val="0"/>
      <w:marRight w:val="0"/>
      <w:marTop w:val="0"/>
      <w:marBottom w:val="0"/>
      <w:divBdr>
        <w:top w:val="none" w:sz="0" w:space="0" w:color="auto"/>
        <w:left w:val="none" w:sz="0" w:space="0" w:color="auto"/>
        <w:bottom w:val="none" w:sz="0" w:space="0" w:color="auto"/>
        <w:right w:val="none" w:sz="0" w:space="0" w:color="auto"/>
      </w:divBdr>
    </w:div>
    <w:div w:id="1150945910">
      <w:bodyDiv w:val="1"/>
      <w:marLeft w:val="0"/>
      <w:marRight w:val="0"/>
      <w:marTop w:val="0"/>
      <w:marBottom w:val="0"/>
      <w:divBdr>
        <w:top w:val="none" w:sz="0" w:space="0" w:color="auto"/>
        <w:left w:val="none" w:sz="0" w:space="0" w:color="auto"/>
        <w:bottom w:val="none" w:sz="0" w:space="0" w:color="auto"/>
        <w:right w:val="none" w:sz="0" w:space="0" w:color="auto"/>
      </w:divBdr>
    </w:div>
    <w:div w:id="1151365993">
      <w:bodyDiv w:val="1"/>
      <w:marLeft w:val="0"/>
      <w:marRight w:val="0"/>
      <w:marTop w:val="0"/>
      <w:marBottom w:val="0"/>
      <w:divBdr>
        <w:top w:val="none" w:sz="0" w:space="0" w:color="auto"/>
        <w:left w:val="none" w:sz="0" w:space="0" w:color="auto"/>
        <w:bottom w:val="none" w:sz="0" w:space="0" w:color="auto"/>
        <w:right w:val="none" w:sz="0" w:space="0" w:color="auto"/>
      </w:divBdr>
    </w:div>
    <w:div w:id="1151750034">
      <w:bodyDiv w:val="1"/>
      <w:marLeft w:val="0"/>
      <w:marRight w:val="0"/>
      <w:marTop w:val="0"/>
      <w:marBottom w:val="0"/>
      <w:divBdr>
        <w:top w:val="none" w:sz="0" w:space="0" w:color="auto"/>
        <w:left w:val="none" w:sz="0" w:space="0" w:color="auto"/>
        <w:bottom w:val="none" w:sz="0" w:space="0" w:color="auto"/>
        <w:right w:val="none" w:sz="0" w:space="0" w:color="auto"/>
      </w:divBdr>
    </w:div>
    <w:div w:id="1154372870">
      <w:bodyDiv w:val="1"/>
      <w:marLeft w:val="0"/>
      <w:marRight w:val="0"/>
      <w:marTop w:val="0"/>
      <w:marBottom w:val="0"/>
      <w:divBdr>
        <w:top w:val="none" w:sz="0" w:space="0" w:color="auto"/>
        <w:left w:val="none" w:sz="0" w:space="0" w:color="auto"/>
        <w:bottom w:val="none" w:sz="0" w:space="0" w:color="auto"/>
        <w:right w:val="none" w:sz="0" w:space="0" w:color="auto"/>
      </w:divBdr>
    </w:div>
    <w:div w:id="1154563562">
      <w:bodyDiv w:val="1"/>
      <w:marLeft w:val="0"/>
      <w:marRight w:val="0"/>
      <w:marTop w:val="0"/>
      <w:marBottom w:val="0"/>
      <w:divBdr>
        <w:top w:val="none" w:sz="0" w:space="0" w:color="auto"/>
        <w:left w:val="none" w:sz="0" w:space="0" w:color="auto"/>
        <w:bottom w:val="none" w:sz="0" w:space="0" w:color="auto"/>
        <w:right w:val="none" w:sz="0" w:space="0" w:color="auto"/>
      </w:divBdr>
    </w:div>
    <w:div w:id="1156150214">
      <w:bodyDiv w:val="1"/>
      <w:marLeft w:val="0"/>
      <w:marRight w:val="0"/>
      <w:marTop w:val="0"/>
      <w:marBottom w:val="0"/>
      <w:divBdr>
        <w:top w:val="none" w:sz="0" w:space="0" w:color="auto"/>
        <w:left w:val="none" w:sz="0" w:space="0" w:color="auto"/>
        <w:bottom w:val="none" w:sz="0" w:space="0" w:color="auto"/>
        <w:right w:val="none" w:sz="0" w:space="0" w:color="auto"/>
      </w:divBdr>
    </w:div>
    <w:div w:id="1156385171">
      <w:bodyDiv w:val="1"/>
      <w:marLeft w:val="0"/>
      <w:marRight w:val="0"/>
      <w:marTop w:val="0"/>
      <w:marBottom w:val="0"/>
      <w:divBdr>
        <w:top w:val="none" w:sz="0" w:space="0" w:color="auto"/>
        <w:left w:val="none" w:sz="0" w:space="0" w:color="auto"/>
        <w:bottom w:val="none" w:sz="0" w:space="0" w:color="auto"/>
        <w:right w:val="none" w:sz="0" w:space="0" w:color="auto"/>
      </w:divBdr>
    </w:div>
    <w:div w:id="1157260475">
      <w:bodyDiv w:val="1"/>
      <w:marLeft w:val="0"/>
      <w:marRight w:val="0"/>
      <w:marTop w:val="0"/>
      <w:marBottom w:val="0"/>
      <w:divBdr>
        <w:top w:val="none" w:sz="0" w:space="0" w:color="auto"/>
        <w:left w:val="none" w:sz="0" w:space="0" w:color="auto"/>
        <w:bottom w:val="none" w:sz="0" w:space="0" w:color="auto"/>
        <w:right w:val="none" w:sz="0" w:space="0" w:color="auto"/>
      </w:divBdr>
    </w:div>
    <w:div w:id="1161920239">
      <w:bodyDiv w:val="1"/>
      <w:marLeft w:val="0"/>
      <w:marRight w:val="0"/>
      <w:marTop w:val="0"/>
      <w:marBottom w:val="0"/>
      <w:divBdr>
        <w:top w:val="none" w:sz="0" w:space="0" w:color="auto"/>
        <w:left w:val="none" w:sz="0" w:space="0" w:color="auto"/>
        <w:bottom w:val="none" w:sz="0" w:space="0" w:color="auto"/>
        <w:right w:val="none" w:sz="0" w:space="0" w:color="auto"/>
      </w:divBdr>
    </w:div>
    <w:div w:id="1164659643">
      <w:bodyDiv w:val="1"/>
      <w:marLeft w:val="0"/>
      <w:marRight w:val="0"/>
      <w:marTop w:val="0"/>
      <w:marBottom w:val="0"/>
      <w:divBdr>
        <w:top w:val="none" w:sz="0" w:space="0" w:color="auto"/>
        <w:left w:val="none" w:sz="0" w:space="0" w:color="auto"/>
        <w:bottom w:val="none" w:sz="0" w:space="0" w:color="auto"/>
        <w:right w:val="none" w:sz="0" w:space="0" w:color="auto"/>
      </w:divBdr>
    </w:div>
    <w:div w:id="1168014735">
      <w:bodyDiv w:val="1"/>
      <w:marLeft w:val="0"/>
      <w:marRight w:val="0"/>
      <w:marTop w:val="0"/>
      <w:marBottom w:val="0"/>
      <w:divBdr>
        <w:top w:val="none" w:sz="0" w:space="0" w:color="auto"/>
        <w:left w:val="none" w:sz="0" w:space="0" w:color="auto"/>
        <w:bottom w:val="none" w:sz="0" w:space="0" w:color="auto"/>
        <w:right w:val="none" w:sz="0" w:space="0" w:color="auto"/>
      </w:divBdr>
    </w:div>
    <w:div w:id="1170215442">
      <w:bodyDiv w:val="1"/>
      <w:marLeft w:val="0"/>
      <w:marRight w:val="0"/>
      <w:marTop w:val="0"/>
      <w:marBottom w:val="0"/>
      <w:divBdr>
        <w:top w:val="none" w:sz="0" w:space="0" w:color="auto"/>
        <w:left w:val="none" w:sz="0" w:space="0" w:color="auto"/>
        <w:bottom w:val="none" w:sz="0" w:space="0" w:color="auto"/>
        <w:right w:val="none" w:sz="0" w:space="0" w:color="auto"/>
      </w:divBdr>
    </w:div>
    <w:div w:id="1170944917">
      <w:bodyDiv w:val="1"/>
      <w:marLeft w:val="0"/>
      <w:marRight w:val="0"/>
      <w:marTop w:val="0"/>
      <w:marBottom w:val="0"/>
      <w:divBdr>
        <w:top w:val="none" w:sz="0" w:space="0" w:color="auto"/>
        <w:left w:val="none" w:sz="0" w:space="0" w:color="auto"/>
        <w:bottom w:val="none" w:sz="0" w:space="0" w:color="auto"/>
        <w:right w:val="none" w:sz="0" w:space="0" w:color="auto"/>
      </w:divBdr>
    </w:div>
    <w:div w:id="1171946058">
      <w:bodyDiv w:val="1"/>
      <w:marLeft w:val="0"/>
      <w:marRight w:val="0"/>
      <w:marTop w:val="0"/>
      <w:marBottom w:val="0"/>
      <w:divBdr>
        <w:top w:val="none" w:sz="0" w:space="0" w:color="auto"/>
        <w:left w:val="none" w:sz="0" w:space="0" w:color="auto"/>
        <w:bottom w:val="none" w:sz="0" w:space="0" w:color="auto"/>
        <w:right w:val="none" w:sz="0" w:space="0" w:color="auto"/>
      </w:divBdr>
    </w:div>
    <w:div w:id="1172841843">
      <w:bodyDiv w:val="1"/>
      <w:marLeft w:val="0"/>
      <w:marRight w:val="0"/>
      <w:marTop w:val="0"/>
      <w:marBottom w:val="0"/>
      <w:divBdr>
        <w:top w:val="none" w:sz="0" w:space="0" w:color="auto"/>
        <w:left w:val="none" w:sz="0" w:space="0" w:color="auto"/>
        <w:bottom w:val="none" w:sz="0" w:space="0" w:color="auto"/>
        <w:right w:val="none" w:sz="0" w:space="0" w:color="auto"/>
      </w:divBdr>
    </w:div>
    <w:div w:id="1174077646">
      <w:bodyDiv w:val="1"/>
      <w:marLeft w:val="0"/>
      <w:marRight w:val="0"/>
      <w:marTop w:val="0"/>
      <w:marBottom w:val="0"/>
      <w:divBdr>
        <w:top w:val="none" w:sz="0" w:space="0" w:color="auto"/>
        <w:left w:val="none" w:sz="0" w:space="0" w:color="auto"/>
        <w:bottom w:val="none" w:sz="0" w:space="0" w:color="auto"/>
        <w:right w:val="none" w:sz="0" w:space="0" w:color="auto"/>
      </w:divBdr>
    </w:div>
    <w:div w:id="1175069305">
      <w:bodyDiv w:val="1"/>
      <w:marLeft w:val="0"/>
      <w:marRight w:val="0"/>
      <w:marTop w:val="0"/>
      <w:marBottom w:val="0"/>
      <w:divBdr>
        <w:top w:val="none" w:sz="0" w:space="0" w:color="auto"/>
        <w:left w:val="none" w:sz="0" w:space="0" w:color="auto"/>
        <w:bottom w:val="none" w:sz="0" w:space="0" w:color="auto"/>
        <w:right w:val="none" w:sz="0" w:space="0" w:color="auto"/>
      </w:divBdr>
    </w:div>
    <w:div w:id="1175723520">
      <w:bodyDiv w:val="1"/>
      <w:marLeft w:val="0"/>
      <w:marRight w:val="0"/>
      <w:marTop w:val="0"/>
      <w:marBottom w:val="0"/>
      <w:divBdr>
        <w:top w:val="none" w:sz="0" w:space="0" w:color="auto"/>
        <w:left w:val="none" w:sz="0" w:space="0" w:color="auto"/>
        <w:bottom w:val="none" w:sz="0" w:space="0" w:color="auto"/>
        <w:right w:val="none" w:sz="0" w:space="0" w:color="auto"/>
      </w:divBdr>
    </w:div>
    <w:div w:id="1176647934">
      <w:bodyDiv w:val="1"/>
      <w:marLeft w:val="0"/>
      <w:marRight w:val="0"/>
      <w:marTop w:val="0"/>
      <w:marBottom w:val="0"/>
      <w:divBdr>
        <w:top w:val="none" w:sz="0" w:space="0" w:color="auto"/>
        <w:left w:val="none" w:sz="0" w:space="0" w:color="auto"/>
        <w:bottom w:val="none" w:sz="0" w:space="0" w:color="auto"/>
        <w:right w:val="none" w:sz="0" w:space="0" w:color="auto"/>
      </w:divBdr>
    </w:div>
    <w:div w:id="1176656250">
      <w:bodyDiv w:val="1"/>
      <w:marLeft w:val="0"/>
      <w:marRight w:val="0"/>
      <w:marTop w:val="0"/>
      <w:marBottom w:val="0"/>
      <w:divBdr>
        <w:top w:val="none" w:sz="0" w:space="0" w:color="auto"/>
        <w:left w:val="none" w:sz="0" w:space="0" w:color="auto"/>
        <w:bottom w:val="none" w:sz="0" w:space="0" w:color="auto"/>
        <w:right w:val="none" w:sz="0" w:space="0" w:color="auto"/>
      </w:divBdr>
    </w:div>
    <w:div w:id="1181236558">
      <w:bodyDiv w:val="1"/>
      <w:marLeft w:val="0"/>
      <w:marRight w:val="0"/>
      <w:marTop w:val="0"/>
      <w:marBottom w:val="0"/>
      <w:divBdr>
        <w:top w:val="none" w:sz="0" w:space="0" w:color="auto"/>
        <w:left w:val="none" w:sz="0" w:space="0" w:color="auto"/>
        <w:bottom w:val="none" w:sz="0" w:space="0" w:color="auto"/>
        <w:right w:val="none" w:sz="0" w:space="0" w:color="auto"/>
      </w:divBdr>
    </w:div>
    <w:div w:id="1181622905">
      <w:bodyDiv w:val="1"/>
      <w:marLeft w:val="0"/>
      <w:marRight w:val="0"/>
      <w:marTop w:val="0"/>
      <w:marBottom w:val="0"/>
      <w:divBdr>
        <w:top w:val="none" w:sz="0" w:space="0" w:color="auto"/>
        <w:left w:val="none" w:sz="0" w:space="0" w:color="auto"/>
        <w:bottom w:val="none" w:sz="0" w:space="0" w:color="auto"/>
        <w:right w:val="none" w:sz="0" w:space="0" w:color="auto"/>
      </w:divBdr>
    </w:div>
    <w:div w:id="1186403382">
      <w:bodyDiv w:val="1"/>
      <w:marLeft w:val="0"/>
      <w:marRight w:val="0"/>
      <w:marTop w:val="0"/>
      <w:marBottom w:val="0"/>
      <w:divBdr>
        <w:top w:val="none" w:sz="0" w:space="0" w:color="auto"/>
        <w:left w:val="none" w:sz="0" w:space="0" w:color="auto"/>
        <w:bottom w:val="none" w:sz="0" w:space="0" w:color="auto"/>
        <w:right w:val="none" w:sz="0" w:space="0" w:color="auto"/>
      </w:divBdr>
    </w:div>
    <w:div w:id="1187326839">
      <w:bodyDiv w:val="1"/>
      <w:marLeft w:val="0"/>
      <w:marRight w:val="0"/>
      <w:marTop w:val="0"/>
      <w:marBottom w:val="0"/>
      <w:divBdr>
        <w:top w:val="none" w:sz="0" w:space="0" w:color="auto"/>
        <w:left w:val="none" w:sz="0" w:space="0" w:color="auto"/>
        <w:bottom w:val="none" w:sz="0" w:space="0" w:color="auto"/>
        <w:right w:val="none" w:sz="0" w:space="0" w:color="auto"/>
      </w:divBdr>
    </w:div>
    <w:div w:id="1187716406">
      <w:bodyDiv w:val="1"/>
      <w:marLeft w:val="0"/>
      <w:marRight w:val="0"/>
      <w:marTop w:val="0"/>
      <w:marBottom w:val="0"/>
      <w:divBdr>
        <w:top w:val="none" w:sz="0" w:space="0" w:color="auto"/>
        <w:left w:val="none" w:sz="0" w:space="0" w:color="auto"/>
        <w:bottom w:val="none" w:sz="0" w:space="0" w:color="auto"/>
        <w:right w:val="none" w:sz="0" w:space="0" w:color="auto"/>
      </w:divBdr>
    </w:div>
    <w:div w:id="1188063948">
      <w:bodyDiv w:val="1"/>
      <w:marLeft w:val="0"/>
      <w:marRight w:val="0"/>
      <w:marTop w:val="0"/>
      <w:marBottom w:val="0"/>
      <w:divBdr>
        <w:top w:val="none" w:sz="0" w:space="0" w:color="auto"/>
        <w:left w:val="none" w:sz="0" w:space="0" w:color="auto"/>
        <w:bottom w:val="none" w:sz="0" w:space="0" w:color="auto"/>
        <w:right w:val="none" w:sz="0" w:space="0" w:color="auto"/>
      </w:divBdr>
    </w:div>
    <w:div w:id="1189375552">
      <w:bodyDiv w:val="1"/>
      <w:marLeft w:val="0"/>
      <w:marRight w:val="0"/>
      <w:marTop w:val="0"/>
      <w:marBottom w:val="0"/>
      <w:divBdr>
        <w:top w:val="none" w:sz="0" w:space="0" w:color="auto"/>
        <w:left w:val="none" w:sz="0" w:space="0" w:color="auto"/>
        <w:bottom w:val="none" w:sz="0" w:space="0" w:color="auto"/>
        <w:right w:val="none" w:sz="0" w:space="0" w:color="auto"/>
      </w:divBdr>
    </w:div>
    <w:div w:id="1193499867">
      <w:bodyDiv w:val="1"/>
      <w:marLeft w:val="0"/>
      <w:marRight w:val="0"/>
      <w:marTop w:val="0"/>
      <w:marBottom w:val="0"/>
      <w:divBdr>
        <w:top w:val="none" w:sz="0" w:space="0" w:color="auto"/>
        <w:left w:val="none" w:sz="0" w:space="0" w:color="auto"/>
        <w:bottom w:val="none" w:sz="0" w:space="0" w:color="auto"/>
        <w:right w:val="none" w:sz="0" w:space="0" w:color="auto"/>
      </w:divBdr>
    </w:div>
    <w:div w:id="1196311542">
      <w:bodyDiv w:val="1"/>
      <w:marLeft w:val="0"/>
      <w:marRight w:val="0"/>
      <w:marTop w:val="0"/>
      <w:marBottom w:val="0"/>
      <w:divBdr>
        <w:top w:val="none" w:sz="0" w:space="0" w:color="auto"/>
        <w:left w:val="none" w:sz="0" w:space="0" w:color="auto"/>
        <w:bottom w:val="none" w:sz="0" w:space="0" w:color="auto"/>
        <w:right w:val="none" w:sz="0" w:space="0" w:color="auto"/>
      </w:divBdr>
    </w:div>
    <w:div w:id="1197083645">
      <w:bodyDiv w:val="1"/>
      <w:marLeft w:val="0"/>
      <w:marRight w:val="0"/>
      <w:marTop w:val="0"/>
      <w:marBottom w:val="0"/>
      <w:divBdr>
        <w:top w:val="none" w:sz="0" w:space="0" w:color="auto"/>
        <w:left w:val="none" w:sz="0" w:space="0" w:color="auto"/>
        <w:bottom w:val="none" w:sz="0" w:space="0" w:color="auto"/>
        <w:right w:val="none" w:sz="0" w:space="0" w:color="auto"/>
      </w:divBdr>
    </w:div>
    <w:div w:id="1197768286">
      <w:bodyDiv w:val="1"/>
      <w:marLeft w:val="0"/>
      <w:marRight w:val="0"/>
      <w:marTop w:val="0"/>
      <w:marBottom w:val="0"/>
      <w:divBdr>
        <w:top w:val="none" w:sz="0" w:space="0" w:color="auto"/>
        <w:left w:val="none" w:sz="0" w:space="0" w:color="auto"/>
        <w:bottom w:val="none" w:sz="0" w:space="0" w:color="auto"/>
        <w:right w:val="none" w:sz="0" w:space="0" w:color="auto"/>
      </w:divBdr>
    </w:div>
    <w:div w:id="1198005393">
      <w:bodyDiv w:val="1"/>
      <w:marLeft w:val="0"/>
      <w:marRight w:val="0"/>
      <w:marTop w:val="0"/>
      <w:marBottom w:val="0"/>
      <w:divBdr>
        <w:top w:val="none" w:sz="0" w:space="0" w:color="auto"/>
        <w:left w:val="none" w:sz="0" w:space="0" w:color="auto"/>
        <w:bottom w:val="none" w:sz="0" w:space="0" w:color="auto"/>
        <w:right w:val="none" w:sz="0" w:space="0" w:color="auto"/>
      </w:divBdr>
    </w:div>
    <w:div w:id="1198666891">
      <w:bodyDiv w:val="1"/>
      <w:marLeft w:val="0"/>
      <w:marRight w:val="0"/>
      <w:marTop w:val="0"/>
      <w:marBottom w:val="0"/>
      <w:divBdr>
        <w:top w:val="none" w:sz="0" w:space="0" w:color="auto"/>
        <w:left w:val="none" w:sz="0" w:space="0" w:color="auto"/>
        <w:bottom w:val="none" w:sz="0" w:space="0" w:color="auto"/>
        <w:right w:val="none" w:sz="0" w:space="0" w:color="auto"/>
      </w:divBdr>
    </w:div>
    <w:div w:id="1200433294">
      <w:bodyDiv w:val="1"/>
      <w:marLeft w:val="0"/>
      <w:marRight w:val="0"/>
      <w:marTop w:val="0"/>
      <w:marBottom w:val="0"/>
      <w:divBdr>
        <w:top w:val="none" w:sz="0" w:space="0" w:color="auto"/>
        <w:left w:val="none" w:sz="0" w:space="0" w:color="auto"/>
        <w:bottom w:val="none" w:sz="0" w:space="0" w:color="auto"/>
        <w:right w:val="none" w:sz="0" w:space="0" w:color="auto"/>
      </w:divBdr>
    </w:div>
    <w:div w:id="1200507094">
      <w:bodyDiv w:val="1"/>
      <w:marLeft w:val="0"/>
      <w:marRight w:val="0"/>
      <w:marTop w:val="0"/>
      <w:marBottom w:val="0"/>
      <w:divBdr>
        <w:top w:val="none" w:sz="0" w:space="0" w:color="auto"/>
        <w:left w:val="none" w:sz="0" w:space="0" w:color="auto"/>
        <w:bottom w:val="none" w:sz="0" w:space="0" w:color="auto"/>
        <w:right w:val="none" w:sz="0" w:space="0" w:color="auto"/>
      </w:divBdr>
    </w:div>
    <w:div w:id="1205632912">
      <w:bodyDiv w:val="1"/>
      <w:marLeft w:val="0"/>
      <w:marRight w:val="0"/>
      <w:marTop w:val="0"/>
      <w:marBottom w:val="0"/>
      <w:divBdr>
        <w:top w:val="none" w:sz="0" w:space="0" w:color="auto"/>
        <w:left w:val="none" w:sz="0" w:space="0" w:color="auto"/>
        <w:bottom w:val="none" w:sz="0" w:space="0" w:color="auto"/>
        <w:right w:val="none" w:sz="0" w:space="0" w:color="auto"/>
      </w:divBdr>
    </w:div>
    <w:div w:id="1206407428">
      <w:bodyDiv w:val="1"/>
      <w:marLeft w:val="0"/>
      <w:marRight w:val="0"/>
      <w:marTop w:val="0"/>
      <w:marBottom w:val="0"/>
      <w:divBdr>
        <w:top w:val="none" w:sz="0" w:space="0" w:color="auto"/>
        <w:left w:val="none" w:sz="0" w:space="0" w:color="auto"/>
        <w:bottom w:val="none" w:sz="0" w:space="0" w:color="auto"/>
        <w:right w:val="none" w:sz="0" w:space="0" w:color="auto"/>
      </w:divBdr>
    </w:div>
    <w:div w:id="1207445048">
      <w:bodyDiv w:val="1"/>
      <w:marLeft w:val="0"/>
      <w:marRight w:val="0"/>
      <w:marTop w:val="0"/>
      <w:marBottom w:val="0"/>
      <w:divBdr>
        <w:top w:val="none" w:sz="0" w:space="0" w:color="auto"/>
        <w:left w:val="none" w:sz="0" w:space="0" w:color="auto"/>
        <w:bottom w:val="none" w:sz="0" w:space="0" w:color="auto"/>
        <w:right w:val="none" w:sz="0" w:space="0" w:color="auto"/>
      </w:divBdr>
    </w:div>
    <w:div w:id="1207446184">
      <w:bodyDiv w:val="1"/>
      <w:marLeft w:val="0"/>
      <w:marRight w:val="0"/>
      <w:marTop w:val="0"/>
      <w:marBottom w:val="0"/>
      <w:divBdr>
        <w:top w:val="none" w:sz="0" w:space="0" w:color="auto"/>
        <w:left w:val="none" w:sz="0" w:space="0" w:color="auto"/>
        <w:bottom w:val="none" w:sz="0" w:space="0" w:color="auto"/>
        <w:right w:val="none" w:sz="0" w:space="0" w:color="auto"/>
      </w:divBdr>
    </w:div>
    <w:div w:id="1209102804">
      <w:bodyDiv w:val="1"/>
      <w:marLeft w:val="0"/>
      <w:marRight w:val="0"/>
      <w:marTop w:val="0"/>
      <w:marBottom w:val="0"/>
      <w:divBdr>
        <w:top w:val="none" w:sz="0" w:space="0" w:color="auto"/>
        <w:left w:val="none" w:sz="0" w:space="0" w:color="auto"/>
        <w:bottom w:val="none" w:sz="0" w:space="0" w:color="auto"/>
        <w:right w:val="none" w:sz="0" w:space="0" w:color="auto"/>
      </w:divBdr>
    </w:div>
    <w:div w:id="1209533625">
      <w:bodyDiv w:val="1"/>
      <w:marLeft w:val="0"/>
      <w:marRight w:val="0"/>
      <w:marTop w:val="0"/>
      <w:marBottom w:val="0"/>
      <w:divBdr>
        <w:top w:val="none" w:sz="0" w:space="0" w:color="auto"/>
        <w:left w:val="none" w:sz="0" w:space="0" w:color="auto"/>
        <w:bottom w:val="none" w:sz="0" w:space="0" w:color="auto"/>
        <w:right w:val="none" w:sz="0" w:space="0" w:color="auto"/>
      </w:divBdr>
    </w:div>
    <w:div w:id="1209997981">
      <w:bodyDiv w:val="1"/>
      <w:marLeft w:val="0"/>
      <w:marRight w:val="0"/>
      <w:marTop w:val="0"/>
      <w:marBottom w:val="0"/>
      <w:divBdr>
        <w:top w:val="none" w:sz="0" w:space="0" w:color="auto"/>
        <w:left w:val="none" w:sz="0" w:space="0" w:color="auto"/>
        <w:bottom w:val="none" w:sz="0" w:space="0" w:color="auto"/>
        <w:right w:val="none" w:sz="0" w:space="0" w:color="auto"/>
      </w:divBdr>
    </w:div>
    <w:div w:id="1211380829">
      <w:bodyDiv w:val="1"/>
      <w:marLeft w:val="0"/>
      <w:marRight w:val="0"/>
      <w:marTop w:val="0"/>
      <w:marBottom w:val="0"/>
      <w:divBdr>
        <w:top w:val="none" w:sz="0" w:space="0" w:color="auto"/>
        <w:left w:val="none" w:sz="0" w:space="0" w:color="auto"/>
        <w:bottom w:val="none" w:sz="0" w:space="0" w:color="auto"/>
        <w:right w:val="none" w:sz="0" w:space="0" w:color="auto"/>
      </w:divBdr>
    </w:div>
    <w:div w:id="1212305185">
      <w:bodyDiv w:val="1"/>
      <w:marLeft w:val="0"/>
      <w:marRight w:val="0"/>
      <w:marTop w:val="0"/>
      <w:marBottom w:val="0"/>
      <w:divBdr>
        <w:top w:val="none" w:sz="0" w:space="0" w:color="auto"/>
        <w:left w:val="none" w:sz="0" w:space="0" w:color="auto"/>
        <w:bottom w:val="none" w:sz="0" w:space="0" w:color="auto"/>
        <w:right w:val="none" w:sz="0" w:space="0" w:color="auto"/>
      </w:divBdr>
    </w:div>
    <w:div w:id="1215192251">
      <w:bodyDiv w:val="1"/>
      <w:marLeft w:val="0"/>
      <w:marRight w:val="0"/>
      <w:marTop w:val="0"/>
      <w:marBottom w:val="0"/>
      <w:divBdr>
        <w:top w:val="none" w:sz="0" w:space="0" w:color="auto"/>
        <w:left w:val="none" w:sz="0" w:space="0" w:color="auto"/>
        <w:bottom w:val="none" w:sz="0" w:space="0" w:color="auto"/>
        <w:right w:val="none" w:sz="0" w:space="0" w:color="auto"/>
      </w:divBdr>
    </w:div>
    <w:div w:id="1215238201">
      <w:bodyDiv w:val="1"/>
      <w:marLeft w:val="0"/>
      <w:marRight w:val="0"/>
      <w:marTop w:val="0"/>
      <w:marBottom w:val="0"/>
      <w:divBdr>
        <w:top w:val="none" w:sz="0" w:space="0" w:color="auto"/>
        <w:left w:val="none" w:sz="0" w:space="0" w:color="auto"/>
        <w:bottom w:val="none" w:sz="0" w:space="0" w:color="auto"/>
        <w:right w:val="none" w:sz="0" w:space="0" w:color="auto"/>
      </w:divBdr>
    </w:div>
    <w:div w:id="1216046965">
      <w:bodyDiv w:val="1"/>
      <w:marLeft w:val="0"/>
      <w:marRight w:val="0"/>
      <w:marTop w:val="0"/>
      <w:marBottom w:val="0"/>
      <w:divBdr>
        <w:top w:val="none" w:sz="0" w:space="0" w:color="auto"/>
        <w:left w:val="none" w:sz="0" w:space="0" w:color="auto"/>
        <w:bottom w:val="none" w:sz="0" w:space="0" w:color="auto"/>
        <w:right w:val="none" w:sz="0" w:space="0" w:color="auto"/>
      </w:divBdr>
    </w:div>
    <w:div w:id="1217203760">
      <w:bodyDiv w:val="1"/>
      <w:marLeft w:val="0"/>
      <w:marRight w:val="0"/>
      <w:marTop w:val="0"/>
      <w:marBottom w:val="0"/>
      <w:divBdr>
        <w:top w:val="none" w:sz="0" w:space="0" w:color="auto"/>
        <w:left w:val="none" w:sz="0" w:space="0" w:color="auto"/>
        <w:bottom w:val="none" w:sz="0" w:space="0" w:color="auto"/>
        <w:right w:val="none" w:sz="0" w:space="0" w:color="auto"/>
      </w:divBdr>
    </w:div>
    <w:div w:id="1217861041">
      <w:bodyDiv w:val="1"/>
      <w:marLeft w:val="0"/>
      <w:marRight w:val="0"/>
      <w:marTop w:val="0"/>
      <w:marBottom w:val="0"/>
      <w:divBdr>
        <w:top w:val="none" w:sz="0" w:space="0" w:color="auto"/>
        <w:left w:val="none" w:sz="0" w:space="0" w:color="auto"/>
        <w:bottom w:val="none" w:sz="0" w:space="0" w:color="auto"/>
        <w:right w:val="none" w:sz="0" w:space="0" w:color="auto"/>
      </w:divBdr>
    </w:div>
    <w:div w:id="1226184112">
      <w:bodyDiv w:val="1"/>
      <w:marLeft w:val="0"/>
      <w:marRight w:val="0"/>
      <w:marTop w:val="0"/>
      <w:marBottom w:val="0"/>
      <w:divBdr>
        <w:top w:val="none" w:sz="0" w:space="0" w:color="auto"/>
        <w:left w:val="none" w:sz="0" w:space="0" w:color="auto"/>
        <w:bottom w:val="none" w:sz="0" w:space="0" w:color="auto"/>
        <w:right w:val="none" w:sz="0" w:space="0" w:color="auto"/>
      </w:divBdr>
    </w:div>
    <w:div w:id="1226187150">
      <w:bodyDiv w:val="1"/>
      <w:marLeft w:val="0"/>
      <w:marRight w:val="0"/>
      <w:marTop w:val="0"/>
      <w:marBottom w:val="0"/>
      <w:divBdr>
        <w:top w:val="none" w:sz="0" w:space="0" w:color="auto"/>
        <w:left w:val="none" w:sz="0" w:space="0" w:color="auto"/>
        <w:bottom w:val="none" w:sz="0" w:space="0" w:color="auto"/>
        <w:right w:val="none" w:sz="0" w:space="0" w:color="auto"/>
      </w:divBdr>
    </w:div>
    <w:div w:id="1226451080">
      <w:bodyDiv w:val="1"/>
      <w:marLeft w:val="0"/>
      <w:marRight w:val="0"/>
      <w:marTop w:val="0"/>
      <w:marBottom w:val="0"/>
      <w:divBdr>
        <w:top w:val="none" w:sz="0" w:space="0" w:color="auto"/>
        <w:left w:val="none" w:sz="0" w:space="0" w:color="auto"/>
        <w:bottom w:val="none" w:sz="0" w:space="0" w:color="auto"/>
        <w:right w:val="none" w:sz="0" w:space="0" w:color="auto"/>
      </w:divBdr>
    </w:div>
    <w:div w:id="1227447931">
      <w:bodyDiv w:val="1"/>
      <w:marLeft w:val="0"/>
      <w:marRight w:val="0"/>
      <w:marTop w:val="0"/>
      <w:marBottom w:val="0"/>
      <w:divBdr>
        <w:top w:val="none" w:sz="0" w:space="0" w:color="auto"/>
        <w:left w:val="none" w:sz="0" w:space="0" w:color="auto"/>
        <w:bottom w:val="none" w:sz="0" w:space="0" w:color="auto"/>
        <w:right w:val="none" w:sz="0" w:space="0" w:color="auto"/>
      </w:divBdr>
    </w:div>
    <w:div w:id="1227885027">
      <w:bodyDiv w:val="1"/>
      <w:marLeft w:val="0"/>
      <w:marRight w:val="0"/>
      <w:marTop w:val="0"/>
      <w:marBottom w:val="0"/>
      <w:divBdr>
        <w:top w:val="none" w:sz="0" w:space="0" w:color="auto"/>
        <w:left w:val="none" w:sz="0" w:space="0" w:color="auto"/>
        <w:bottom w:val="none" w:sz="0" w:space="0" w:color="auto"/>
        <w:right w:val="none" w:sz="0" w:space="0" w:color="auto"/>
      </w:divBdr>
    </w:div>
    <w:div w:id="1229339722">
      <w:bodyDiv w:val="1"/>
      <w:marLeft w:val="0"/>
      <w:marRight w:val="0"/>
      <w:marTop w:val="0"/>
      <w:marBottom w:val="0"/>
      <w:divBdr>
        <w:top w:val="none" w:sz="0" w:space="0" w:color="auto"/>
        <w:left w:val="none" w:sz="0" w:space="0" w:color="auto"/>
        <w:bottom w:val="none" w:sz="0" w:space="0" w:color="auto"/>
        <w:right w:val="none" w:sz="0" w:space="0" w:color="auto"/>
      </w:divBdr>
    </w:div>
    <w:div w:id="1229455936">
      <w:bodyDiv w:val="1"/>
      <w:marLeft w:val="0"/>
      <w:marRight w:val="0"/>
      <w:marTop w:val="0"/>
      <w:marBottom w:val="0"/>
      <w:divBdr>
        <w:top w:val="none" w:sz="0" w:space="0" w:color="auto"/>
        <w:left w:val="none" w:sz="0" w:space="0" w:color="auto"/>
        <w:bottom w:val="none" w:sz="0" w:space="0" w:color="auto"/>
        <w:right w:val="none" w:sz="0" w:space="0" w:color="auto"/>
      </w:divBdr>
    </w:div>
    <w:div w:id="1230771390">
      <w:bodyDiv w:val="1"/>
      <w:marLeft w:val="0"/>
      <w:marRight w:val="0"/>
      <w:marTop w:val="0"/>
      <w:marBottom w:val="0"/>
      <w:divBdr>
        <w:top w:val="none" w:sz="0" w:space="0" w:color="auto"/>
        <w:left w:val="none" w:sz="0" w:space="0" w:color="auto"/>
        <w:bottom w:val="none" w:sz="0" w:space="0" w:color="auto"/>
        <w:right w:val="none" w:sz="0" w:space="0" w:color="auto"/>
      </w:divBdr>
    </w:div>
    <w:div w:id="1233395884">
      <w:bodyDiv w:val="1"/>
      <w:marLeft w:val="0"/>
      <w:marRight w:val="0"/>
      <w:marTop w:val="0"/>
      <w:marBottom w:val="0"/>
      <w:divBdr>
        <w:top w:val="none" w:sz="0" w:space="0" w:color="auto"/>
        <w:left w:val="none" w:sz="0" w:space="0" w:color="auto"/>
        <w:bottom w:val="none" w:sz="0" w:space="0" w:color="auto"/>
        <w:right w:val="none" w:sz="0" w:space="0" w:color="auto"/>
      </w:divBdr>
    </w:div>
    <w:div w:id="1234510810">
      <w:bodyDiv w:val="1"/>
      <w:marLeft w:val="0"/>
      <w:marRight w:val="0"/>
      <w:marTop w:val="0"/>
      <w:marBottom w:val="0"/>
      <w:divBdr>
        <w:top w:val="none" w:sz="0" w:space="0" w:color="auto"/>
        <w:left w:val="none" w:sz="0" w:space="0" w:color="auto"/>
        <w:bottom w:val="none" w:sz="0" w:space="0" w:color="auto"/>
        <w:right w:val="none" w:sz="0" w:space="0" w:color="auto"/>
      </w:divBdr>
    </w:div>
    <w:div w:id="1235511121">
      <w:bodyDiv w:val="1"/>
      <w:marLeft w:val="0"/>
      <w:marRight w:val="0"/>
      <w:marTop w:val="0"/>
      <w:marBottom w:val="0"/>
      <w:divBdr>
        <w:top w:val="none" w:sz="0" w:space="0" w:color="auto"/>
        <w:left w:val="none" w:sz="0" w:space="0" w:color="auto"/>
        <w:bottom w:val="none" w:sz="0" w:space="0" w:color="auto"/>
        <w:right w:val="none" w:sz="0" w:space="0" w:color="auto"/>
      </w:divBdr>
    </w:div>
    <w:div w:id="1238587859">
      <w:bodyDiv w:val="1"/>
      <w:marLeft w:val="0"/>
      <w:marRight w:val="0"/>
      <w:marTop w:val="0"/>
      <w:marBottom w:val="0"/>
      <w:divBdr>
        <w:top w:val="none" w:sz="0" w:space="0" w:color="auto"/>
        <w:left w:val="none" w:sz="0" w:space="0" w:color="auto"/>
        <w:bottom w:val="none" w:sz="0" w:space="0" w:color="auto"/>
        <w:right w:val="none" w:sz="0" w:space="0" w:color="auto"/>
      </w:divBdr>
    </w:div>
    <w:div w:id="1239049235">
      <w:bodyDiv w:val="1"/>
      <w:marLeft w:val="0"/>
      <w:marRight w:val="0"/>
      <w:marTop w:val="0"/>
      <w:marBottom w:val="0"/>
      <w:divBdr>
        <w:top w:val="none" w:sz="0" w:space="0" w:color="auto"/>
        <w:left w:val="none" w:sz="0" w:space="0" w:color="auto"/>
        <w:bottom w:val="none" w:sz="0" w:space="0" w:color="auto"/>
        <w:right w:val="none" w:sz="0" w:space="0" w:color="auto"/>
      </w:divBdr>
    </w:div>
    <w:div w:id="1239174723">
      <w:bodyDiv w:val="1"/>
      <w:marLeft w:val="0"/>
      <w:marRight w:val="0"/>
      <w:marTop w:val="0"/>
      <w:marBottom w:val="0"/>
      <w:divBdr>
        <w:top w:val="none" w:sz="0" w:space="0" w:color="auto"/>
        <w:left w:val="none" w:sz="0" w:space="0" w:color="auto"/>
        <w:bottom w:val="none" w:sz="0" w:space="0" w:color="auto"/>
        <w:right w:val="none" w:sz="0" w:space="0" w:color="auto"/>
      </w:divBdr>
    </w:div>
    <w:div w:id="1240017100">
      <w:bodyDiv w:val="1"/>
      <w:marLeft w:val="0"/>
      <w:marRight w:val="0"/>
      <w:marTop w:val="0"/>
      <w:marBottom w:val="0"/>
      <w:divBdr>
        <w:top w:val="none" w:sz="0" w:space="0" w:color="auto"/>
        <w:left w:val="none" w:sz="0" w:space="0" w:color="auto"/>
        <w:bottom w:val="none" w:sz="0" w:space="0" w:color="auto"/>
        <w:right w:val="none" w:sz="0" w:space="0" w:color="auto"/>
      </w:divBdr>
    </w:div>
    <w:div w:id="1240754315">
      <w:bodyDiv w:val="1"/>
      <w:marLeft w:val="0"/>
      <w:marRight w:val="0"/>
      <w:marTop w:val="0"/>
      <w:marBottom w:val="0"/>
      <w:divBdr>
        <w:top w:val="none" w:sz="0" w:space="0" w:color="auto"/>
        <w:left w:val="none" w:sz="0" w:space="0" w:color="auto"/>
        <w:bottom w:val="none" w:sz="0" w:space="0" w:color="auto"/>
        <w:right w:val="none" w:sz="0" w:space="0" w:color="auto"/>
      </w:divBdr>
    </w:div>
    <w:div w:id="1242368845">
      <w:bodyDiv w:val="1"/>
      <w:marLeft w:val="0"/>
      <w:marRight w:val="0"/>
      <w:marTop w:val="0"/>
      <w:marBottom w:val="0"/>
      <w:divBdr>
        <w:top w:val="none" w:sz="0" w:space="0" w:color="auto"/>
        <w:left w:val="none" w:sz="0" w:space="0" w:color="auto"/>
        <w:bottom w:val="none" w:sz="0" w:space="0" w:color="auto"/>
        <w:right w:val="none" w:sz="0" w:space="0" w:color="auto"/>
      </w:divBdr>
    </w:div>
    <w:div w:id="1247230132">
      <w:bodyDiv w:val="1"/>
      <w:marLeft w:val="0"/>
      <w:marRight w:val="0"/>
      <w:marTop w:val="0"/>
      <w:marBottom w:val="0"/>
      <w:divBdr>
        <w:top w:val="none" w:sz="0" w:space="0" w:color="auto"/>
        <w:left w:val="none" w:sz="0" w:space="0" w:color="auto"/>
        <w:bottom w:val="none" w:sz="0" w:space="0" w:color="auto"/>
        <w:right w:val="none" w:sz="0" w:space="0" w:color="auto"/>
      </w:divBdr>
    </w:div>
    <w:div w:id="1247765005">
      <w:bodyDiv w:val="1"/>
      <w:marLeft w:val="0"/>
      <w:marRight w:val="0"/>
      <w:marTop w:val="0"/>
      <w:marBottom w:val="0"/>
      <w:divBdr>
        <w:top w:val="none" w:sz="0" w:space="0" w:color="auto"/>
        <w:left w:val="none" w:sz="0" w:space="0" w:color="auto"/>
        <w:bottom w:val="none" w:sz="0" w:space="0" w:color="auto"/>
        <w:right w:val="none" w:sz="0" w:space="0" w:color="auto"/>
      </w:divBdr>
    </w:div>
    <w:div w:id="1248348408">
      <w:bodyDiv w:val="1"/>
      <w:marLeft w:val="0"/>
      <w:marRight w:val="0"/>
      <w:marTop w:val="0"/>
      <w:marBottom w:val="0"/>
      <w:divBdr>
        <w:top w:val="none" w:sz="0" w:space="0" w:color="auto"/>
        <w:left w:val="none" w:sz="0" w:space="0" w:color="auto"/>
        <w:bottom w:val="none" w:sz="0" w:space="0" w:color="auto"/>
        <w:right w:val="none" w:sz="0" w:space="0" w:color="auto"/>
      </w:divBdr>
    </w:div>
    <w:div w:id="1251309273">
      <w:bodyDiv w:val="1"/>
      <w:marLeft w:val="0"/>
      <w:marRight w:val="0"/>
      <w:marTop w:val="0"/>
      <w:marBottom w:val="0"/>
      <w:divBdr>
        <w:top w:val="none" w:sz="0" w:space="0" w:color="auto"/>
        <w:left w:val="none" w:sz="0" w:space="0" w:color="auto"/>
        <w:bottom w:val="none" w:sz="0" w:space="0" w:color="auto"/>
        <w:right w:val="none" w:sz="0" w:space="0" w:color="auto"/>
      </w:divBdr>
    </w:div>
    <w:div w:id="1251693121">
      <w:bodyDiv w:val="1"/>
      <w:marLeft w:val="0"/>
      <w:marRight w:val="0"/>
      <w:marTop w:val="0"/>
      <w:marBottom w:val="0"/>
      <w:divBdr>
        <w:top w:val="none" w:sz="0" w:space="0" w:color="auto"/>
        <w:left w:val="none" w:sz="0" w:space="0" w:color="auto"/>
        <w:bottom w:val="none" w:sz="0" w:space="0" w:color="auto"/>
        <w:right w:val="none" w:sz="0" w:space="0" w:color="auto"/>
      </w:divBdr>
    </w:div>
    <w:div w:id="1252541306">
      <w:bodyDiv w:val="1"/>
      <w:marLeft w:val="0"/>
      <w:marRight w:val="0"/>
      <w:marTop w:val="0"/>
      <w:marBottom w:val="0"/>
      <w:divBdr>
        <w:top w:val="none" w:sz="0" w:space="0" w:color="auto"/>
        <w:left w:val="none" w:sz="0" w:space="0" w:color="auto"/>
        <w:bottom w:val="none" w:sz="0" w:space="0" w:color="auto"/>
        <w:right w:val="none" w:sz="0" w:space="0" w:color="auto"/>
      </w:divBdr>
    </w:div>
    <w:div w:id="1252743605">
      <w:bodyDiv w:val="1"/>
      <w:marLeft w:val="0"/>
      <w:marRight w:val="0"/>
      <w:marTop w:val="0"/>
      <w:marBottom w:val="0"/>
      <w:divBdr>
        <w:top w:val="none" w:sz="0" w:space="0" w:color="auto"/>
        <w:left w:val="none" w:sz="0" w:space="0" w:color="auto"/>
        <w:bottom w:val="none" w:sz="0" w:space="0" w:color="auto"/>
        <w:right w:val="none" w:sz="0" w:space="0" w:color="auto"/>
      </w:divBdr>
    </w:div>
    <w:div w:id="1252935186">
      <w:bodyDiv w:val="1"/>
      <w:marLeft w:val="0"/>
      <w:marRight w:val="0"/>
      <w:marTop w:val="0"/>
      <w:marBottom w:val="0"/>
      <w:divBdr>
        <w:top w:val="none" w:sz="0" w:space="0" w:color="auto"/>
        <w:left w:val="none" w:sz="0" w:space="0" w:color="auto"/>
        <w:bottom w:val="none" w:sz="0" w:space="0" w:color="auto"/>
        <w:right w:val="none" w:sz="0" w:space="0" w:color="auto"/>
      </w:divBdr>
    </w:div>
    <w:div w:id="1253510437">
      <w:bodyDiv w:val="1"/>
      <w:marLeft w:val="0"/>
      <w:marRight w:val="0"/>
      <w:marTop w:val="0"/>
      <w:marBottom w:val="0"/>
      <w:divBdr>
        <w:top w:val="none" w:sz="0" w:space="0" w:color="auto"/>
        <w:left w:val="none" w:sz="0" w:space="0" w:color="auto"/>
        <w:bottom w:val="none" w:sz="0" w:space="0" w:color="auto"/>
        <w:right w:val="none" w:sz="0" w:space="0" w:color="auto"/>
      </w:divBdr>
    </w:div>
    <w:div w:id="1257976889">
      <w:bodyDiv w:val="1"/>
      <w:marLeft w:val="0"/>
      <w:marRight w:val="0"/>
      <w:marTop w:val="0"/>
      <w:marBottom w:val="0"/>
      <w:divBdr>
        <w:top w:val="none" w:sz="0" w:space="0" w:color="auto"/>
        <w:left w:val="none" w:sz="0" w:space="0" w:color="auto"/>
        <w:bottom w:val="none" w:sz="0" w:space="0" w:color="auto"/>
        <w:right w:val="none" w:sz="0" w:space="0" w:color="auto"/>
      </w:divBdr>
    </w:div>
    <w:div w:id="1258056487">
      <w:bodyDiv w:val="1"/>
      <w:marLeft w:val="0"/>
      <w:marRight w:val="0"/>
      <w:marTop w:val="0"/>
      <w:marBottom w:val="0"/>
      <w:divBdr>
        <w:top w:val="none" w:sz="0" w:space="0" w:color="auto"/>
        <w:left w:val="none" w:sz="0" w:space="0" w:color="auto"/>
        <w:bottom w:val="none" w:sz="0" w:space="0" w:color="auto"/>
        <w:right w:val="none" w:sz="0" w:space="0" w:color="auto"/>
      </w:divBdr>
    </w:div>
    <w:div w:id="1259483389">
      <w:bodyDiv w:val="1"/>
      <w:marLeft w:val="0"/>
      <w:marRight w:val="0"/>
      <w:marTop w:val="0"/>
      <w:marBottom w:val="0"/>
      <w:divBdr>
        <w:top w:val="none" w:sz="0" w:space="0" w:color="auto"/>
        <w:left w:val="none" w:sz="0" w:space="0" w:color="auto"/>
        <w:bottom w:val="none" w:sz="0" w:space="0" w:color="auto"/>
        <w:right w:val="none" w:sz="0" w:space="0" w:color="auto"/>
      </w:divBdr>
    </w:div>
    <w:div w:id="1260941743">
      <w:bodyDiv w:val="1"/>
      <w:marLeft w:val="0"/>
      <w:marRight w:val="0"/>
      <w:marTop w:val="0"/>
      <w:marBottom w:val="0"/>
      <w:divBdr>
        <w:top w:val="none" w:sz="0" w:space="0" w:color="auto"/>
        <w:left w:val="none" w:sz="0" w:space="0" w:color="auto"/>
        <w:bottom w:val="none" w:sz="0" w:space="0" w:color="auto"/>
        <w:right w:val="none" w:sz="0" w:space="0" w:color="auto"/>
      </w:divBdr>
    </w:div>
    <w:div w:id="1262492516">
      <w:bodyDiv w:val="1"/>
      <w:marLeft w:val="0"/>
      <w:marRight w:val="0"/>
      <w:marTop w:val="0"/>
      <w:marBottom w:val="0"/>
      <w:divBdr>
        <w:top w:val="none" w:sz="0" w:space="0" w:color="auto"/>
        <w:left w:val="none" w:sz="0" w:space="0" w:color="auto"/>
        <w:bottom w:val="none" w:sz="0" w:space="0" w:color="auto"/>
        <w:right w:val="none" w:sz="0" w:space="0" w:color="auto"/>
      </w:divBdr>
    </w:div>
    <w:div w:id="1263076815">
      <w:bodyDiv w:val="1"/>
      <w:marLeft w:val="0"/>
      <w:marRight w:val="0"/>
      <w:marTop w:val="0"/>
      <w:marBottom w:val="0"/>
      <w:divBdr>
        <w:top w:val="none" w:sz="0" w:space="0" w:color="auto"/>
        <w:left w:val="none" w:sz="0" w:space="0" w:color="auto"/>
        <w:bottom w:val="none" w:sz="0" w:space="0" w:color="auto"/>
        <w:right w:val="none" w:sz="0" w:space="0" w:color="auto"/>
      </w:divBdr>
    </w:div>
    <w:div w:id="1263224263">
      <w:bodyDiv w:val="1"/>
      <w:marLeft w:val="0"/>
      <w:marRight w:val="0"/>
      <w:marTop w:val="0"/>
      <w:marBottom w:val="0"/>
      <w:divBdr>
        <w:top w:val="none" w:sz="0" w:space="0" w:color="auto"/>
        <w:left w:val="none" w:sz="0" w:space="0" w:color="auto"/>
        <w:bottom w:val="none" w:sz="0" w:space="0" w:color="auto"/>
        <w:right w:val="none" w:sz="0" w:space="0" w:color="auto"/>
      </w:divBdr>
    </w:div>
    <w:div w:id="1263756674">
      <w:bodyDiv w:val="1"/>
      <w:marLeft w:val="0"/>
      <w:marRight w:val="0"/>
      <w:marTop w:val="0"/>
      <w:marBottom w:val="0"/>
      <w:divBdr>
        <w:top w:val="none" w:sz="0" w:space="0" w:color="auto"/>
        <w:left w:val="none" w:sz="0" w:space="0" w:color="auto"/>
        <w:bottom w:val="none" w:sz="0" w:space="0" w:color="auto"/>
        <w:right w:val="none" w:sz="0" w:space="0" w:color="auto"/>
      </w:divBdr>
    </w:div>
    <w:div w:id="1265268103">
      <w:bodyDiv w:val="1"/>
      <w:marLeft w:val="0"/>
      <w:marRight w:val="0"/>
      <w:marTop w:val="0"/>
      <w:marBottom w:val="0"/>
      <w:divBdr>
        <w:top w:val="none" w:sz="0" w:space="0" w:color="auto"/>
        <w:left w:val="none" w:sz="0" w:space="0" w:color="auto"/>
        <w:bottom w:val="none" w:sz="0" w:space="0" w:color="auto"/>
        <w:right w:val="none" w:sz="0" w:space="0" w:color="auto"/>
      </w:divBdr>
    </w:div>
    <w:div w:id="1265725345">
      <w:bodyDiv w:val="1"/>
      <w:marLeft w:val="0"/>
      <w:marRight w:val="0"/>
      <w:marTop w:val="0"/>
      <w:marBottom w:val="0"/>
      <w:divBdr>
        <w:top w:val="none" w:sz="0" w:space="0" w:color="auto"/>
        <w:left w:val="none" w:sz="0" w:space="0" w:color="auto"/>
        <w:bottom w:val="none" w:sz="0" w:space="0" w:color="auto"/>
        <w:right w:val="none" w:sz="0" w:space="0" w:color="auto"/>
      </w:divBdr>
    </w:div>
    <w:div w:id="1266693244">
      <w:bodyDiv w:val="1"/>
      <w:marLeft w:val="0"/>
      <w:marRight w:val="0"/>
      <w:marTop w:val="0"/>
      <w:marBottom w:val="0"/>
      <w:divBdr>
        <w:top w:val="none" w:sz="0" w:space="0" w:color="auto"/>
        <w:left w:val="none" w:sz="0" w:space="0" w:color="auto"/>
        <w:bottom w:val="none" w:sz="0" w:space="0" w:color="auto"/>
        <w:right w:val="none" w:sz="0" w:space="0" w:color="auto"/>
      </w:divBdr>
    </w:div>
    <w:div w:id="1267813520">
      <w:bodyDiv w:val="1"/>
      <w:marLeft w:val="0"/>
      <w:marRight w:val="0"/>
      <w:marTop w:val="0"/>
      <w:marBottom w:val="0"/>
      <w:divBdr>
        <w:top w:val="none" w:sz="0" w:space="0" w:color="auto"/>
        <w:left w:val="none" w:sz="0" w:space="0" w:color="auto"/>
        <w:bottom w:val="none" w:sz="0" w:space="0" w:color="auto"/>
        <w:right w:val="none" w:sz="0" w:space="0" w:color="auto"/>
      </w:divBdr>
    </w:div>
    <w:div w:id="1270700510">
      <w:bodyDiv w:val="1"/>
      <w:marLeft w:val="0"/>
      <w:marRight w:val="0"/>
      <w:marTop w:val="0"/>
      <w:marBottom w:val="0"/>
      <w:divBdr>
        <w:top w:val="none" w:sz="0" w:space="0" w:color="auto"/>
        <w:left w:val="none" w:sz="0" w:space="0" w:color="auto"/>
        <w:bottom w:val="none" w:sz="0" w:space="0" w:color="auto"/>
        <w:right w:val="none" w:sz="0" w:space="0" w:color="auto"/>
      </w:divBdr>
    </w:div>
    <w:div w:id="1273632502">
      <w:bodyDiv w:val="1"/>
      <w:marLeft w:val="0"/>
      <w:marRight w:val="0"/>
      <w:marTop w:val="0"/>
      <w:marBottom w:val="0"/>
      <w:divBdr>
        <w:top w:val="none" w:sz="0" w:space="0" w:color="auto"/>
        <w:left w:val="none" w:sz="0" w:space="0" w:color="auto"/>
        <w:bottom w:val="none" w:sz="0" w:space="0" w:color="auto"/>
        <w:right w:val="none" w:sz="0" w:space="0" w:color="auto"/>
      </w:divBdr>
    </w:div>
    <w:div w:id="1274285866">
      <w:bodyDiv w:val="1"/>
      <w:marLeft w:val="0"/>
      <w:marRight w:val="0"/>
      <w:marTop w:val="0"/>
      <w:marBottom w:val="0"/>
      <w:divBdr>
        <w:top w:val="none" w:sz="0" w:space="0" w:color="auto"/>
        <w:left w:val="none" w:sz="0" w:space="0" w:color="auto"/>
        <w:bottom w:val="none" w:sz="0" w:space="0" w:color="auto"/>
        <w:right w:val="none" w:sz="0" w:space="0" w:color="auto"/>
      </w:divBdr>
    </w:div>
    <w:div w:id="1275093383">
      <w:bodyDiv w:val="1"/>
      <w:marLeft w:val="0"/>
      <w:marRight w:val="0"/>
      <w:marTop w:val="0"/>
      <w:marBottom w:val="0"/>
      <w:divBdr>
        <w:top w:val="none" w:sz="0" w:space="0" w:color="auto"/>
        <w:left w:val="none" w:sz="0" w:space="0" w:color="auto"/>
        <w:bottom w:val="none" w:sz="0" w:space="0" w:color="auto"/>
        <w:right w:val="none" w:sz="0" w:space="0" w:color="auto"/>
      </w:divBdr>
    </w:div>
    <w:div w:id="1276673225">
      <w:bodyDiv w:val="1"/>
      <w:marLeft w:val="0"/>
      <w:marRight w:val="0"/>
      <w:marTop w:val="0"/>
      <w:marBottom w:val="0"/>
      <w:divBdr>
        <w:top w:val="none" w:sz="0" w:space="0" w:color="auto"/>
        <w:left w:val="none" w:sz="0" w:space="0" w:color="auto"/>
        <w:bottom w:val="none" w:sz="0" w:space="0" w:color="auto"/>
        <w:right w:val="none" w:sz="0" w:space="0" w:color="auto"/>
      </w:divBdr>
    </w:div>
    <w:div w:id="1277100132">
      <w:bodyDiv w:val="1"/>
      <w:marLeft w:val="0"/>
      <w:marRight w:val="0"/>
      <w:marTop w:val="0"/>
      <w:marBottom w:val="0"/>
      <w:divBdr>
        <w:top w:val="none" w:sz="0" w:space="0" w:color="auto"/>
        <w:left w:val="none" w:sz="0" w:space="0" w:color="auto"/>
        <w:bottom w:val="none" w:sz="0" w:space="0" w:color="auto"/>
        <w:right w:val="none" w:sz="0" w:space="0" w:color="auto"/>
      </w:divBdr>
    </w:div>
    <w:div w:id="1277834878">
      <w:bodyDiv w:val="1"/>
      <w:marLeft w:val="0"/>
      <w:marRight w:val="0"/>
      <w:marTop w:val="0"/>
      <w:marBottom w:val="0"/>
      <w:divBdr>
        <w:top w:val="none" w:sz="0" w:space="0" w:color="auto"/>
        <w:left w:val="none" w:sz="0" w:space="0" w:color="auto"/>
        <w:bottom w:val="none" w:sz="0" w:space="0" w:color="auto"/>
        <w:right w:val="none" w:sz="0" w:space="0" w:color="auto"/>
      </w:divBdr>
    </w:div>
    <w:div w:id="1279723701">
      <w:bodyDiv w:val="1"/>
      <w:marLeft w:val="0"/>
      <w:marRight w:val="0"/>
      <w:marTop w:val="0"/>
      <w:marBottom w:val="0"/>
      <w:divBdr>
        <w:top w:val="none" w:sz="0" w:space="0" w:color="auto"/>
        <w:left w:val="none" w:sz="0" w:space="0" w:color="auto"/>
        <w:bottom w:val="none" w:sz="0" w:space="0" w:color="auto"/>
        <w:right w:val="none" w:sz="0" w:space="0" w:color="auto"/>
      </w:divBdr>
    </w:div>
    <w:div w:id="1280836156">
      <w:bodyDiv w:val="1"/>
      <w:marLeft w:val="0"/>
      <w:marRight w:val="0"/>
      <w:marTop w:val="0"/>
      <w:marBottom w:val="0"/>
      <w:divBdr>
        <w:top w:val="none" w:sz="0" w:space="0" w:color="auto"/>
        <w:left w:val="none" w:sz="0" w:space="0" w:color="auto"/>
        <w:bottom w:val="none" w:sz="0" w:space="0" w:color="auto"/>
        <w:right w:val="none" w:sz="0" w:space="0" w:color="auto"/>
      </w:divBdr>
    </w:div>
    <w:div w:id="1281496565">
      <w:bodyDiv w:val="1"/>
      <w:marLeft w:val="0"/>
      <w:marRight w:val="0"/>
      <w:marTop w:val="0"/>
      <w:marBottom w:val="0"/>
      <w:divBdr>
        <w:top w:val="none" w:sz="0" w:space="0" w:color="auto"/>
        <w:left w:val="none" w:sz="0" w:space="0" w:color="auto"/>
        <w:bottom w:val="none" w:sz="0" w:space="0" w:color="auto"/>
        <w:right w:val="none" w:sz="0" w:space="0" w:color="auto"/>
      </w:divBdr>
    </w:div>
    <w:div w:id="1283538351">
      <w:bodyDiv w:val="1"/>
      <w:marLeft w:val="0"/>
      <w:marRight w:val="0"/>
      <w:marTop w:val="0"/>
      <w:marBottom w:val="0"/>
      <w:divBdr>
        <w:top w:val="none" w:sz="0" w:space="0" w:color="auto"/>
        <w:left w:val="none" w:sz="0" w:space="0" w:color="auto"/>
        <w:bottom w:val="none" w:sz="0" w:space="0" w:color="auto"/>
        <w:right w:val="none" w:sz="0" w:space="0" w:color="auto"/>
      </w:divBdr>
    </w:div>
    <w:div w:id="1283613992">
      <w:bodyDiv w:val="1"/>
      <w:marLeft w:val="0"/>
      <w:marRight w:val="0"/>
      <w:marTop w:val="0"/>
      <w:marBottom w:val="0"/>
      <w:divBdr>
        <w:top w:val="none" w:sz="0" w:space="0" w:color="auto"/>
        <w:left w:val="none" w:sz="0" w:space="0" w:color="auto"/>
        <w:bottom w:val="none" w:sz="0" w:space="0" w:color="auto"/>
        <w:right w:val="none" w:sz="0" w:space="0" w:color="auto"/>
      </w:divBdr>
    </w:div>
    <w:div w:id="1284265323">
      <w:bodyDiv w:val="1"/>
      <w:marLeft w:val="0"/>
      <w:marRight w:val="0"/>
      <w:marTop w:val="0"/>
      <w:marBottom w:val="0"/>
      <w:divBdr>
        <w:top w:val="none" w:sz="0" w:space="0" w:color="auto"/>
        <w:left w:val="none" w:sz="0" w:space="0" w:color="auto"/>
        <w:bottom w:val="none" w:sz="0" w:space="0" w:color="auto"/>
        <w:right w:val="none" w:sz="0" w:space="0" w:color="auto"/>
      </w:divBdr>
    </w:div>
    <w:div w:id="1285308838">
      <w:bodyDiv w:val="1"/>
      <w:marLeft w:val="0"/>
      <w:marRight w:val="0"/>
      <w:marTop w:val="0"/>
      <w:marBottom w:val="0"/>
      <w:divBdr>
        <w:top w:val="none" w:sz="0" w:space="0" w:color="auto"/>
        <w:left w:val="none" w:sz="0" w:space="0" w:color="auto"/>
        <w:bottom w:val="none" w:sz="0" w:space="0" w:color="auto"/>
        <w:right w:val="none" w:sz="0" w:space="0" w:color="auto"/>
      </w:divBdr>
    </w:div>
    <w:div w:id="1287734959">
      <w:bodyDiv w:val="1"/>
      <w:marLeft w:val="0"/>
      <w:marRight w:val="0"/>
      <w:marTop w:val="0"/>
      <w:marBottom w:val="0"/>
      <w:divBdr>
        <w:top w:val="none" w:sz="0" w:space="0" w:color="auto"/>
        <w:left w:val="none" w:sz="0" w:space="0" w:color="auto"/>
        <w:bottom w:val="none" w:sz="0" w:space="0" w:color="auto"/>
        <w:right w:val="none" w:sz="0" w:space="0" w:color="auto"/>
      </w:divBdr>
    </w:div>
    <w:div w:id="1288006128">
      <w:bodyDiv w:val="1"/>
      <w:marLeft w:val="0"/>
      <w:marRight w:val="0"/>
      <w:marTop w:val="0"/>
      <w:marBottom w:val="0"/>
      <w:divBdr>
        <w:top w:val="none" w:sz="0" w:space="0" w:color="auto"/>
        <w:left w:val="none" w:sz="0" w:space="0" w:color="auto"/>
        <w:bottom w:val="none" w:sz="0" w:space="0" w:color="auto"/>
        <w:right w:val="none" w:sz="0" w:space="0" w:color="auto"/>
      </w:divBdr>
    </w:div>
    <w:div w:id="1290820117">
      <w:bodyDiv w:val="1"/>
      <w:marLeft w:val="0"/>
      <w:marRight w:val="0"/>
      <w:marTop w:val="0"/>
      <w:marBottom w:val="0"/>
      <w:divBdr>
        <w:top w:val="none" w:sz="0" w:space="0" w:color="auto"/>
        <w:left w:val="none" w:sz="0" w:space="0" w:color="auto"/>
        <w:bottom w:val="none" w:sz="0" w:space="0" w:color="auto"/>
        <w:right w:val="none" w:sz="0" w:space="0" w:color="auto"/>
      </w:divBdr>
    </w:div>
    <w:div w:id="1291665889">
      <w:bodyDiv w:val="1"/>
      <w:marLeft w:val="0"/>
      <w:marRight w:val="0"/>
      <w:marTop w:val="0"/>
      <w:marBottom w:val="0"/>
      <w:divBdr>
        <w:top w:val="none" w:sz="0" w:space="0" w:color="auto"/>
        <w:left w:val="none" w:sz="0" w:space="0" w:color="auto"/>
        <w:bottom w:val="none" w:sz="0" w:space="0" w:color="auto"/>
        <w:right w:val="none" w:sz="0" w:space="0" w:color="auto"/>
      </w:divBdr>
    </w:div>
    <w:div w:id="1295795704">
      <w:bodyDiv w:val="1"/>
      <w:marLeft w:val="0"/>
      <w:marRight w:val="0"/>
      <w:marTop w:val="0"/>
      <w:marBottom w:val="0"/>
      <w:divBdr>
        <w:top w:val="none" w:sz="0" w:space="0" w:color="auto"/>
        <w:left w:val="none" w:sz="0" w:space="0" w:color="auto"/>
        <w:bottom w:val="none" w:sz="0" w:space="0" w:color="auto"/>
        <w:right w:val="none" w:sz="0" w:space="0" w:color="auto"/>
      </w:divBdr>
    </w:div>
    <w:div w:id="1298948781">
      <w:bodyDiv w:val="1"/>
      <w:marLeft w:val="0"/>
      <w:marRight w:val="0"/>
      <w:marTop w:val="0"/>
      <w:marBottom w:val="0"/>
      <w:divBdr>
        <w:top w:val="none" w:sz="0" w:space="0" w:color="auto"/>
        <w:left w:val="none" w:sz="0" w:space="0" w:color="auto"/>
        <w:bottom w:val="none" w:sz="0" w:space="0" w:color="auto"/>
        <w:right w:val="none" w:sz="0" w:space="0" w:color="auto"/>
      </w:divBdr>
    </w:div>
    <w:div w:id="1299527446">
      <w:bodyDiv w:val="1"/>
      <w:marLeft w:val="0"/>
      <w:marRight w:val="0"/>
      <w:marTop w:val="0"/>
      <w:marBottom w:val="0"/>
      <w:divBdr>
        <w:top w:val="none" w:sz="0" w:space="0" w:color="auto"/>
        <w:left w:val="none" w:sz="0" w:space="0" w:color="auto"/>
        <w:bottom w:val="none" w:sz="0" w:space="0" w:color="auto"/>
        <w:right w:val="none" w:sz="0" w:space="0" w:color="auto"/>
      </w:divBdr>
    </w:div>
    <w:div w:id="1300259240">
      <w:bodyDiv w:val="1"/>
      <w:marLeft w:val="0"/>
      <w:marRight w:val="0"/>
      <w:marTop w:val="0"/>
      <w:marBottom w:val="0"/>
      <w:divBdr>
        <w:top w:val="none" w:sz="0" w:space="0" w:color="auto"/>
        <w:left w:val="none" w:sz="0" w:space="0" w:color="auto"/>
        <w:bottom w:val="none" w:sz="0" w:space="0" w:color="auto"/>
        <w:right w:val="none" w:sz="0" w:space="0" w:color="auto"/>
      </w:divBdr>
    </w:div>
    <w:div w:id="1303149383">
      <w:bodyDiv w:val="1"/>
      <w:marLeft w:val="0"/>
      <w:marRight w:val="0"/>
      <w:marTop w:val="0"/>
      <w:marBottom w:val="0"/>
      <w:divBdr>
        <w:top w:val="none" w:sz="0" w:space="0" w:color="auto"/>
        <w:left w:val="none" w:sz="0" w:space="0" w:color="auto"/>
        <w:bottom w:val="none" w:sz="0" w:space="0" w:color="auto"/>
        <w:right w:val="none" w:sz="0" w:space="0" w:color="auto"/>
      </w:divBdr>
    </w:div>
    <w:div w:id="1304389656">
      <w:bodyDiv w:val="1"/>
      <w:marLeft w:val="0"/>
      <w:marRight w:val="0"/>
      <w:marTop w:val="0"/>
      <w:marBottom w:val="0"/>
      <w:divBdr>
        <w:top w:val="none" w:sz="0" w:space="0" w:color="auto"/>
        <w:left w:val="none" w:sz="0" w:space="0" w:color="auto"/>
        <w:bottom w:val="none" w:sz="0" w:space="0" w:color="auto"/>
        <w:right w:val="none" w:sz="0" w:space="0" w:color="auto"/>
      </w:divBdr>
    </w:div>
    <w:div w:id="1304584557">
      <w:bodyDiv w:val="1"/>
      <w:marLeft w:val="0"/>
      <w:marRight w:val="0"/>
      <w:marTop w:val="0"/>
      <w:marBottom w:val="0"/>
      <w:divBdr>
        <w:top w:val="none" w:sz="0" w:space="0" w:color="auto"/>
        <w:left w:val="none" w:sz="0" w:space="0" w:color="auto"/>
        <w:bottom w:val="none" w:sz="0" w:space="0" w:color="auto"/>
        <w:right w:val="none" w:sz="0" w:space="0" w:color="auto"/>
      </w:divBdr>
    </w:div>
    <w:div w:id="1304696137">
      <w:bodyDiv w:val="1"/>
      <w:marLeft w:val="0"/>
      <w:marRight w:val="0"/>
      <w:marTop w:val="0"/>
      <w:marBottom w:val="0"/>
      <w:divBdr>
        <w:top w:val="none" w:sz="0" w:space="0" w:color="auto"/>
        <w:left w:val="none" w:sz="0" w:space="0" w:color="auto"/>
        <w:bottom w:val="none" w:sz="0" w:space="0" w:color="auto"/>
        <w:right w:val="none" w:sz="0" w:space="0" w:color="auto"/>
      </w:divBdr>
    </w:div>
    <w:div w:id="1305432282">
      <w:bodyDiv w:val="1"/>
      <w:marLeft w:val="0"/>
      <w:marRight w:val="0"/>
      <w:marTop w:val="0"/>
      <w:marBottom w:val="0"/>
      <w:divBdr>
        <w:top w:val="none" w:sz="0" w:space="0" w:color="auto"/>
        <w:left w:val="none" w:sz="0" w:space="0" w:color="auto"/>
        <w:bottom w:val="none" w:sz="0" w:space="0" w:color="auto"/>
        <w:right w:val="none" w:sz="0" w:space="0" w:color="auto"/>
      </w:divBdr>
    </w:div>
    <w:div w:id="1305549376">
      <w:bodyDiv w:val="1"/>
      <w:marLeft w:val="0"/>
      <w:marRight w:val="0"/>
      <w:marTop w:val="0"/>
      <w:marBottom w:val="0"/>
      <w:divBdr>
        <w:top w:val="none" w:sz="0" w:space="0" w:color="auto"/>
        <w:left w:val="none" w:sz="0" w:space="0" w:color="auto"/>
        <w:bottom w:val="none" w:sz="0" w:space="0" w:color="auto"/>
        <w:right w:val="none" w:sz="0" w:space="0" w:color="auto"/>
      </w:divBdr>
    </w:div>
    <w:div w:id="1307391539">
      <w:bodyDiv w:val="1"/>
      <w:marLeft w:val="0"/>
      <w:marRight w:val="0"/>
      <w:marTop w:val="0"/>
      <w:marBottom w:val="0"/>
      <w:divBdr>
        <w:top w:val="none" w:sz="0" w:space="0" w:color="auto"/>
        <w:left w:val="none" w:sz="0" w:space="0" w:color="auto"/>
        <w:bottom w:val="none" w:sz="0" w:space="0" w:color="auto"/>
        <w:right w:val="none" w:sz="0" w:space="0" w:color="auto"/>
      </w:divBdr>
    </w:div>
    <w:div w:id="1307396796">
      <w:bodyDiv w:val="1"/>
      <w:marLeft w:val="0"/>
      <w:marRight w:val="0"/>
      <w:marTop w:val="0"/>
      <w:marBottom w:val="0"/>
      <w:divBdr>
        <w:top w:val="none" w:sz="0" w:space="0" w:color="auto"/>
        <w:left w:val="none" w:sz="0" w:space="0" w:color="auto"/>
        <w:bottom w:val="none" w:sz="0" w:space="0" w:color="auto"/>
        <w:right w:val="none" w:sz="0" w:space="0" w:color="auto"/>
      </w:divBdr>
    </w:div>
    <w:div w:id="1310212769">
      <w:bodyDiv w:val="1"/>
      <w:marLeft w:val="0"/>
      <w:marRight w:val="0"/>
      <w:marTop w:val="0"/>
      <w:marBottom w:val="0"/>
      <w:divBdr>
        <w:top w:val="none" w:sz="0" w:space="0" w:color="auto"/>
        <w:left w:val="none" w:sz="0" w:space="0" w:color="auto"/>
        <w:bottom w:val="none" w:sz="0" w:space="0" w:color="auto"/>
        <w:right w:val="none" w:sz="0" w:space="0" w:color="auto"/>
      </w:divBdr>
    </w:div>
    <w:div w:id="1310940566">
      <w:bodyDiv w:val="1"/>
      <w:marLeft w:val="0"/>
      <w:marRight w:val="0"/>
      <w:marTop w:val="0"/>
      <w:marBottom w:val="0"/>
      <w:divBdr>
        <w:top w:val="none" w:sz="0" w:space="0" w:color="auto"/>
        <w:left w:val="none" w:sz="0" w:space="0" w:color="auto"/>
        <w:bottom w:val="none" w:sz="0" w:space="0" w:color="auto"/>
        <w:right w:val="none" w:sz="0" w:space="0" w:color="auto"/>
      </w:divBdr>
    </w:div>
    <w:div w:id="1312715252">
      <w:bodyDiv w:val="1"/>
      <w:marLeft w:val="0"/>
      <w:marRight w:val="0"/>
      <w:marTop w:val="0"/>
      <w:marBottom w:val="0"/>
      <w:divBdr>
        <w:top w:val="none" w:sz="0" w:space="0" w:color="auto"/>
        <w:left w:val="none" w:sz="0" w:space="0" w:color="auto"/>
        <w:bottom w:val="none" w:sz="0" w:space="0" w:color="auto"/>
        <w:right w:val="none" w:sz="0" w:space="0" w:color="auto"/>
      </w:divBdr>
    </w:div>
    <w:div w:id="1313683047">
      <w:bodyDiv w:val="1"/>
      <w:marLeft w:val="0"/>
      <w:marRight w:val="0"/>
      <w:marTop w:val="0"/>
      <w:marBottom w:val="0"/>
      <w:divBdr>
        <w:top w:val="none" w:sz="0" w:space="0" w:color="auto"/>
        <w:left w:val="none" w:sz="0" w:space="0" w:color="auto"/>
        <w:bottom w:val="none" w:sz="0" w:space="0" w:color="auto"/>
        <w:right w:val="none" w:sz="0" w:space="0" w:color="auto"/>
      </w:divBdr>
    </w:div>
    <w:div w:id="1314333030">
      <w:bodyDiv w:val="1"/>
      <w:marLeft w:val="0"/>
      <w:marRight w:val="0"/>
      <w:marTop w:val="0"/>
      <w:marBottom w:val="0"/>
      <w:divBdr>
        <w:top w:val="none" w:sz="0" w:space="0" w:color="auto"/>
        <w:left w:val="none" w:sz="0" w:space="0" w:color="auto"/>
        <w:bottom w:val="none" w:sz="0" w:space="0" w:color="auto"/>
        <w:right w:val="none" w:sz="0" w:space="0" w:color="auto"/>
      </w:divBdr>
    </w:div>
    <w:div w:id="1315186095">
      <w:bodyDiv w:val="1"/>
      <w:marLeft w:val="0"/>
      <w:marRight w:val="0"/>
      <w:marTop w:val="0"/>
      <w:marBottom w:val="0"/>
      <w:divBdr>
        <w:top w:val="none" w:sz="0" w:space="0" w:color="auto"/>
        <w:left w:val="none" w:sz="0" w:space="0" w:color="auto"/>
        <w:bottom w:val="none" w:sz="0" w:space="0" w:color="auto"/>
        <w:right w:val="none" w:sz="0" w:space="0" w:color="auto"/>
      </w:divBdr>
    </w:div>
    <w:div w:id="1315530881">
      <w:bodyDiv w:val="1"/>
      <w:marLeft w:val="0"/>
      <w:marRight w:val="0"/>
      <w:marTop w:val="0"/>
      <w:marBottom w:val="0"/>
      <w:divBdr>
        <w:top w:val="none" w:sz="0" w:space="0" w:color="auto"/>
        <w:left w:val="none" w:sz="0" w:space="0" w:color="auto"/>
        <w:bottom w:val="none" w:sz="0" w:space="0" w:color="auto"/>
        <w:right w:val="none" w:sz="0" w:space="0" w:color="auto"/>
      </w:divBdr>
    </w:div>
    <w:div w:id="1317339488">
      <w:bodyDiv w:val="1"/>
      <w:marLeft w:val="0"/>
      <w:marRight w:val="0"/>
      <w:marTop w:val="0"/>
      <w:marBottom w:val="0"/>
      <w:divBdr>
        <w:top w:val="none" w:sz="0" w:space="0" w:color="auto"/>
        <w:left w:val="none" w:sz="0" w:space="0" w:color="auto"/>
        <w:bottom w:val="none" w:sz="0" w:space="0" w:color="auto"/>
        <w:right w:val="none" w:sz="0" w:space="0" w:color="auto"/>
      </w:divBdr>
    </w:div>
    <w:div w:id="1317612533">
      <w:bodyDiv w:val="1"/>
      <w:marLeft w:val="0"/>
      <w:marRight w:val="0"/>
      <w:marTop w:val="0"/>
      <w:marBottom w:val="0"/>
      <w:divBdr>
        <w:top w:val="none" w:sz="0" w:space="0" w:color="auto"/>
        <w:left w:val="none" w:sz="0" w:space="0" w:color="auto"/>
        <w:bottom w:val="none" w:sz="0" w:space="0" w:color="auto"/>
        <w:right w:val="none" w:sz="0" w:space="0" w:color="auto"/>
      </w:divBdr>
    </w:div>
    <w:div w:id="1321617413">
      <w:bodyDiv w:val="1"/>
      <w:marLeft w:val="0"/>
      <w:marRight w:val="0"/>
      <w:marTop w:val="0"/>
      <w:marBottom w:val="0"/>
      <w:divBdr>
        <w:top w:val="none" w:sz="0" w:space="0" w:color="auto"/>
        <w:left w:val="none" w:sz="0" w:space="0" w:color="auto"/>
        <w:bottom w:val="none" w:sz="0" w:space="0" w:color="auto"/>
        <w:right w:val="none" w:sz="0" w:space="0" w:color="auto"/>
      </w:divBdr>
    </w:div>
    <w:div w:id="1322854475">
      <w:bodyDiv w:val="1"/>
      <w:marLeft w:val="0"/>
      <w:marRight w:val="0"/>
      <w:marTop w:val="0"/>
      <w:marBottom w:val="0"/>
      <w:divBdr>
        <w:top w:val="none" w:sz="0" w:space="0" w:color="auto"/>
        <w:left w:val="none" w:sz="0" w:space="0" w:color="auto"/>
        <w:bottom w:val="none" w:sz="0" w:space="0" w:color="auto"/>
        <w:right w:val="none" w:sz="0" w:space="0" w:color="auto"/>
      </w:divBdr>
    </w:div>
    <w:div w:id="1323124777">
      <w:bodyDiv w:val="1"/>
      <w:marLeft w:val="0"/>
      <w:marRight w:val="0"/>
      <w:marTop w:val="0"/>
      <w:marBottom w:val="0"/>
      <w:divBdr>
        <w:top w:val="none" w:sz="0" w:space="0" w:color="auto"/>
        <w:left w:val="none" w:sz="0" w:space="0" w:color="auto"/>
        <w:bottom w:val="none" w:sz="0" w:space="0" w:color="auto"/>
        <w:right w:val="none" w:sz="0" w:space="0" w:color="auto"/>
      </w:divBdr>
    </w:div>
    <w:div w:id="1323583089">
      <w:bodyDiv w:val="1"/>
      <w:marLeft w:val="0"/>
      <w:marRight w:val="0"/>
      <w:marTop w:val="0"/>
      <w:marBottom w:val="0"/>
      <w:divBdr>
        <w:top w:val="none" w:sz="0" w:space="0" w:color="auto"/>
        <w:left w:val="none" w:sz="0" w:space="0" w:color="auto"/>
        <w:bottom w:val="none" w:sz="0" w:space="0" w:color="auto"/>
        <w:right w:val="none" w:sz="0" w:space="0" w:color="auto"/>
      </w:divBdr>
    </w:div>
    <w:div w:id="1324505189">
      <w:bodyDiv w:val="1"/>
      <w:marLeft w:val="0"/>
      <w:marRight w:val="0"/>
      <w:marTop w:val="0"/>
      <w:marBottom w:val="0"/>
      <w:divBdr>
        <w:top w:val="none" w:sz="0" w:space="0" w:color="auto"/>
        <w:left w:val="none" w:sz="0" w:space="0" w:color="auto"/>
        <w:bottom w:val="none" w:sz="0" w:space="0" w:color="auto"/>
        <w:right w:val="none" w:sz="0" w:space="0" w:color="auto"/>
      </w:divBdr>
    </w:div>
    <w:div w:id="1325086807">
      <w:bodyDiv w:val="1"/>
      <w:marLeft w:val="0"/>
      <w:marRight w:val="0"/>
      <w:marTop w:val="0"/>
      <w:marBottom w:val="0"/>
      <w:divBdr>
        <w:top w:val="none" w:sz="0" w:space="0" w:color="auto"/>
        <w:left w:val="none" w:sz="0" w:space="0" w:color="auto"/>
        <w:bottom w:val="none" w:sz="0" w:space="0" w:color="auto"/>
        <w:right w:val="none" w:sz="0" w:space="0" w:color="auto"/>
      </w:divBdr>
    </w:div>
    <w:div w:id="1326934858">
      <w:bodyDiv w:val="1"/>
      <w:marLeft w:val="0"/>
      <w:marRight w:val="0"/>
      <w:marTop w:val="0"/>
      <w:marBottom w:val="0"/>
      <w:divBdr>
        <w:top w:val="none" w:sz="0" w:space="0" w:color="auto"/>
        <w:left w:val="none" w:sz="0" w:space="0" w:color="auto"/>
        <w:bottom w:val="none" w:sz="0" w:space="0" w:color="auto"/>
        <w:right w:val="none" w:sz="0" w:space="0" w:color="auto"/>
      </w:divBdr>
    </w:div>
    <w:div w:id="1327250054">
      <w:bodyDiv w:val="1"/>
      <w:marLeft w:val="0"/>
      <w:marRight w:val="0"/>
      <w:marTop w:val="0"/>
      <w:marBottom w:val="0"/>
      <w:divBdr>
        <w:top w:val="none" w:sz="0" w:space="0" w:color="auto"/>
        <w:left w:val="none" w:sz="0" w:space="0" w:color="auto"/>
        <w:bottom w:val="none" w:sz="0" w:space="0" w:color="auto"/>
        <w:right w:val="none" w:sz="0" w:space="0" w:color="auto"/>
      </w:divBdr>
    </w:div>
    <w:div w:id="1327321908">
      <w:bodyDiv w:val="1"/>
      <w:marLeft w:val="0"/>
      <w:marRight w:val="0"/>
      <w:marTop w:val="0"/>
      <w:marBottom w:val="0"/>
      <w:divBdr>
        <w:top w:val="none" w:sz="0" w:space="0" w:color="auto"/>
        <w:left w:val="none" w:sz="0" w:space="0" w:color="auto"/>
        <w:bottom w:val="none" w:sz="0" w:space="0" w:color="auto"/>
        <w:right w:val="none" w:sz="0" w:space="0" w:color="auto"/>
      </w:divBdr>
    </w:div>
    <w:div w:id="1327367706">
      <w:bodyDiv w:val="1"/>
      <w:marLeft w:val="0"/>
      <w:marRight w:val="0"/>
      <w:marTop w:val="0"/>
      <w:marBottom w:val="0"/>
      <w:divBdr>
        <w:top w:val="none" w:sz="0" w:space="0" w:color="auto"/>
        <w:left w:val="none" w:sz="0" w:space="0" w:color="auto"/>
        <w:bottom w:val="none" w:sz="0" w:space="0" w:color="auto"/>
        <w:right w:val="none" w:sz="0" w:space="0" w:color="auto"/>
      </w:divBdr>
    </w:div>
    <w:div w:id="1327855219">
      <w:bodyDiv w:val="1"/>
      <w:marLeft w:val="0"/>
      <w:marRight w:val="0"/>
      <w:marTop w:val="0"/>
      <w:marBottom w:val="0"/>
      <w:divBdr>
        <w:top w:val="none" w:sz="0" w:space="0" w:color="auto"/>
        <w:left w:val="none" w:sz="0" w:space="0" w:color="auto"/>
        <w:bottom w:val="none" w:sz="0" w:space="0" w:color="auto"/>
        <w:right w:val="none" w:sz="0" w:space="0" w:color="auto"/>
      </w:divBdr>
    </w:div>
    <w:div w:id="1328364594">
      <w:bodyDiv w:val="1"/>
      <w:marLeft w:val="0"/>
      <w:marRight w:val="0"/>
      <w:marTop w:val="0"/>
      <w:marBottom w:val="0"/>
      <w:divBdr>
        <w:top w:val="none" w:sz="0" w:space="0" w:color="auto"/>
        <w:left w:val="none" w:sz="0" w:space="0" w:color="auto"/>
        <w:bottom w:val="none" w:sz="0" w:space="0" w:color="auto"/>
        <w:right w:val="none" w:sz="0" w:space="0" w:color="auto"/>
      </w:divBdr>
    </w:div>
    <w:div w:id="1328482491">
      <w:bodyDiv w:val="1"/>
      <w:marLeft w:val="0"/>
      <w:marRight w:val="0"/>
      <w:marTop w:val="0"/>
      <w:marBottom w:val="0"/>
      <w:divBdr>
        <w:top w:val="none" w:sz="0" w:space="0" w:color="auto"/>
        <w:left w:val="none" w:sz="0" w:space="0" w:color="auto"/>
        <w:bottom w:val="none" w:sz="0" w:space="0" w:color="auto"/>
        <w:right w:val="none" w:sz="0" w:space="0" w:color="auto"/>
      </w:divBdr>
    </w:div>
    <w:div w:id="1329552762">
      <w:bodyDiv w:val="1"/>
      <w:marLeft w:val="0"/>
      <w:marRight w:val="0"/>
      <w:marTop w:val="0"/>
      <w:marBottom w:val="0"/>
      <w:divBdr>
        <w:top w:val="none" w:sz="0" w:space="0" w:color="auto"/>
        <w:left w:val="none" w:sz="0" w:space="0" w:color="auto"/>
        <w:bottom w:val="none" w:sz="0" w:space="0" w:color="auto"/>
        <w:right w:val="none" w:sz="0" w:space="0" w:color="auto"/>
      </w:divBdr>
    </w:div>
    <w:div w:id="1330017268">
      <w:bodyDiv w:val="1"/>
      <w:marLeft w:val="0"/>
      <w:marRight w:val="0"/>
      <w:marTop w:val="0"/>
      <w:marBottom w:val="0"/>
      <w:divBdr>
        <w:top w:val="none" w:sz="0" w:space="0" w:color="auto"/>
        <w:left w:val="none" w:sz="0" w:space="0" w:color="auto"/>
        <w:bottom w:val="none" w:sz="0" w:space="0" w:color="auto"/>
        <w:right w:val="none" w:sz="0" w:space="0" w:color="auto"/>
      </w:divBdr>
    </w:div>
    <w:div w:id="1330599832">
      <w:bodyDiv w:val="1"/>
      <w:marLeft w:val="0"/>
      <w:marRight w:val="0"/>
      <w:marTop w:val="0"/>
      <w:marBottom w:val="0"/>
      <w:divBdr>
        <w:top w:val="none" w:sz="0" w:space="0" w:color="auto"/>
        <w:left w:val="none" w:sz="0" w:space="0" w:color="auto"/>
        <w:bottom w:val="none" w:sz="0" w:space="0" w:color="auto"/>
        <w:right w:val="none" w:sz="0" w:space="0" w:color="auto"/>
      </w:divBdr>
    </w:div>
    <w:div w:id="1332637344">
      <w:bodyDiv w:val="1"/>
      <w:marLeft w:val="0"/>
      <w:marRight w:val="0"/>
      <w:marTop w:val="0"/>
      <w:marBottom w:val="0"/>
      <w:divBdr>
        <w:top w:val="none" w:sz="0" w:space="0" w:color="auto"/>
        <w:left w:val="none" w:sz="0" w:space="0" w:color="auto"/>
        <w:bottom w:val="none" w:sz="0" w:space="0" w:color="auto"/>
        <w:right w:val="none" w:sz="0" w:space="0" w:color="auto"/>
      </w:divBdr>
    </w:div>
    <w:div w:id="1332947104">
      <w:bodyDiv w:val="1"/>
      <w:marLeft w:val="0"/>
      <w:marRight w:val="0"/>
      <w:marTop w:val="0"/>
      <w:marBottom w:val="0"/>
      <w:divBdr>
        <w:top w:val="none" w:sz="0" w:space="0" w:color="auto"/>
        <w:left w:val="none" w:sz="0" w:space="0" w:color="auto"/>
        <w:bottom w:val="none" w:sz="0" w:space="0" w:color="auto"/>
        <w:right w:val="none" w:sz="0" w:space="0" w:color="auto"/>
      </w:divBdr>
    </w:div>
    <w:div w:id="1334727240">
      <w:bodyDiv w:val="1"/>
      <w:marLeft w:val="0"/>
      <w:marRight w:val="0"/>
      <w:marTop w:val="0"/>
      <w:marBottom w:val="0"/>
      <w:divBdr>
        <w:top w:val="none" w:sz="0" w:space="0" w:color="auto"/>
        <w:left w:val="none" w:sz="0" w:space="0" w:color="auto"/>
        <w:bottom w:val="none" w:sz="0" w:space="0" w:color="auto"/>
        <w:right w:val="none" w:sz="0" w:space="0" w:color="auto"/>
      </w:divBdr>
    </w:div>
    <w:div w:id="1334993245">
      <w:bodyDiv w:val="1"/>
      <w:marLeft w:val="0"/>
      <w:marRight w:val="0"/>
      <w:marTop w:val="0"/>
      <w:marBottom w:val="0"/>
      <w:divBdr>
        <w:top w:val="none" w:sz="0" w:space="0" w:color="auto"/>
        <w:left w:val="none" w:sz="0" w:space="0" w:color="auto"/>
        <w:bottom w:val="none" w:sz="0" w:space="0" w:color="auto"/>
        <w:right w:val="none" w:sz="0" w:space="0" w:color="auto"/>
      </w:divBdr>
    </w:div>
    <w:div w:id="1336609530">
      <w:bodyDiv w:val="1"/>
      <w:marLeft w:val="0"/>
      <w:marRight w:val="0"/>
      <w:marTop w:val="0"/>
      <w:marBottom w:val="0"/>
      <w:divBdr>
        <w:top w:val="none" w:sz="0" w:space="0" w:color="auto"/>
        <w:left w:val="none" w:sz="0" w:space="0" w:color="auto"/>
        <w:bottom w:val="none" w:sz="0" w:space="0" w:color="auto"/>
        <w:right w:val="none" w:sz="0" w:space="0" w:color="auto"/>
      </w:divBdr>
    </w:div>
    <w:div w:id="1336883257">
      <w:bodyDiv w:val="1"/>
      <w:marLeft w:val="0"/>
      <w:marRight w:val="0"/>
      <w:marTop w:val="0"/>
      <w:marBottom w:val="0"/>
      <w:divBdr>
        <w:top w:val="none" w:sz="0" w:space="0" w:color="auto"/>
        <w:left w:val="none" w:sz="0" w:space="0" w:color="auto"/>
        <w:bottom w:val="none" w:sz="0" w:space="0" w:color="auto"/>
        <w:right w:val="none" w:sz="0" w:space="0" w:color="auto"/>
      </w:divBdr>
    </w:div>
    <w:div w:id="1337224764">
      <w:bodyDiv w:val="1"/>
      <w:marLeft w:val="0"/>
      <w:marRight w:val="0"/>
      <w:marTop w:val="0"/>
      <w:marBottom w:val="0"/>
      <w:divBdr>
        <w:top w:val="none" w:sz="0" w:space="0" w:color="auto"/>
        <w:left w:val="none" w:sz="0" w:space="0" w:color="auto"/>
        <w:bottom w:val="none" w:sz="0" w:space="0" w:color="auto"/>
        <w:right w:val="none" w:sz="0" w:space="0" w:color="auto"/>
      </w:divBdr>
    </w:div>
    <w:div w:id="1337418184">
      <w:bodyDiv w:val="1"/>
      <w:marLeft w:val="0"/>
      <w:marRight w:val="0"/>
      <w:marTop w:val="0"/>
      <w:marBottom w:val="0"/>
      <w:divBdr>
        <w:top w:val="none" w:sz="0" w:space="0" w:color="auto"/>
        <w:left w:val="none" w:sz="0" w:space="0" w:color="auto"/>
        <w:bottom w:val="none" w:sz="0" w:space="0" w:color="auto"/>
        <w:right w:val="none" w:sz="0" w:space="0" w:color="auto"/>
      </w:divBdr>
    </w:div>
    <w:div w:id="1337686223">
      <w:bodyDiv w:val="1"/>
      <w:marLeft w:val="0"/>
      <w:marRight w:val="0"/>
      <w:marTop w:val="0"/>
      <w:marBottom w:val="0"/>
      <w:divBdr>
        <w:top w:val="none" w:sz="0" w:space="0" w:color="auto"/>
        <w:left w:val="none" w:sz="0" w:space="0" w:color="auto"/>
        <w:bottom w:val="none" w:sz="0" w:space="0" w:color="auto"/>
        <w:right w:val="none" w:sz="0" w:space="0" w:color="auto"/>
      </w:divBdr>
    </w:div>
    <w:div w:id="1338772615">
      <w:bodyDiv w:val="1"/>
      <w:marLeft w:val="0"/>
      <w:marRight w:val="0"/>
      <w:marTop w:val="0"/>
      <w:marBottom w:val="0"/>
      <w:divBdr>
        <w:top w:val="none" w:sz="0" w:space="0" w:color="auto"/>
        <w:left w:val="none" w:sz="0" w:space="0" w:color="auto"/>
        <w:bottom w:val="none" w:sz="0" w:space="0" w:color="auto"/>
        <w:right w:val="none" w:sz="0" w:space="0" w:color="auto"/>
      </w:divBdr>
    </w:div>
    <w:div w:id="1342658949">
      <w:bodyDiv w:val="1"/>
      <w:marLeft w:val="0"/>
      <w:marRight w:val="0"/>
      <w:marTop w:val="0"/>
      <w:marBottom w:val="0"/>
      <w:divBdr>
        <w:top w:val="none" w:sz="0" w:space="0" w:color="auto"/>
        <w:left w:val="none" w:sz="0" w:space="0" w:color="auto"/>
        <w:bottom w:val="none" w:sz="0" w:space="0" w:color="auto"/>
        <w:right w:val="none" w:sz="0" w:space="0" w:color="auto"/>
      </w:divBdr>
    </w:div>
    <w:div w:id="1343971449">
      <w:bodyDiv w:val="1"/>
      <w:marLeft w:val="0"/>
      <w:marRight w:val="0"/>
      <w:marTop w:val="0"/>
      <w:marBottom w:val="0"/>
      <w:divBdr>
        <w:top w:val="none" w:sz="0" w:space="0" w:color="auto"/>
        <w:left w:val="none" w:sz="0" w:space="0" w:color="auto"/>
        <w:bottom w:val="none" w:sz="0" w:space="0" w:color="auto"/>
        <w:right w:val="none" w:sz="0" w:space="0" w:color="auto"/>
      </w:divBdr>
    </w:div>
    <w:div w:id="1346593241">
      <w:bodyDiv w:val="1"/>
      <w:marLeft w:val="0"/>
      <w:marRight w:val="0"/>
      <w:marTop w:val="0"/>
      <w:marBottom w:val="0"/>
      <w:divBdr>
        <w:top w:val="none" w:sz="0" w:space="0" w:color="auto"/>
        <w:left w:val="none" w:sz="0" w:space="0" w:color="auto"/>
        <w:bottom w:val="none" w:sz="0" w:space="0" w:color="auto"/>
        <w:right w:val="none" w:sz="0" w:space="0" w:color="auto"/>
      </w:divBdr>
    </w:div>
    <w:div w:id="1347438186">
      <w:bodyDiv w:val="1"/>
      <w:marLeft w:val="0"/>
      <w:marRight w:val="0"/>
      <w:marTop w:val="0"/>
      <w:marBottom w:val="0"/>
      <w:divBdr>
        <w:top w:val="none" w:sz="0" w:space="0" w:color="auto"/>
        <w:left w:val="none" w:sz="0" w:space="0" w:color="auto"/>
        <w:bottom w:val="none" w:sz="0" w:space="0" w:color="auto"/>
        <w:right w:val="none" w:sz="0" w:space="0" w:color="auto"/>
      </w:divBdr>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
    <w:div w:id="1349258393">
      <w:bodyDiv w:val="1"/>
      <w:marLeft w:val="0"/>
      <w:marRight w:val="0"/>
      <w:marTop w:val="0"/>
      <w:marBottom w:val="0"/>
      <w:divBdr>
        <w:top w:val="none" w:sz="0" w:space="0" w:color="auto"/>
        <w:left w:val="none" w:sz="0" w:space="0" w:color="auto"/>
        <w:bottom w:val="none" w:sz="0" w:space="0" w:color="auto"/>
        <w:right w:val="none" w:sz="0" w:space="0" w:color="auto"/>
      </w:divBdr>
    </w:div>
    <w:div w:id="1349332717">
      <w:bodyDiv w:val="1"/>
      <w:marLeft w:val="0"/>
      <w:marRight w:val="0"/>
      <w:marTop w:val="0"/>
      <w:marBottom w:val="0"/>
      <w:divBdr>
        <w:top w:val="none" w:sz="0" w:space="0" w:color="auto"/>
        <w:left w:val="none" w:sz="0" w:space="0" w:color="auto"/>
        <w:bottom w:val="none" w:sz="0" w:space="0" w:color="auto"/>
        <w:right w:val="none" w:sz="0" w:space="0" w:color="auto"/>
      </w:divBdr>
    </w:div>
    <w:div w:id="1352995844">
      <w:bodyDiv w:val="1"/>
      <w:marLeft w:val="0"/>
      <w:marRight w:val="0"/>
      <w:marTop w:val="0"/>
      <w:marBottom w:val="0"/>
      <w:divBdr>
        <w:top w:val="none" w:sz="0" w:space="0" w:color="auto"/>
        <w:left w:val="none" w:sz="0" w:space="0" w:color="auto"/>
        <w:bottom w:val="none" w:sz="0" w:space="0" w:color="auto"/>
        <w:right w:val="none" w:sz="0" w:space="0" w:color="auto"/>
      </w:divBdr>
    </w:div>
    <w:div w:id="1356275565">
      <w:bodyDiv w:val="1"/>
      <w:marLeft w:val="0"/>
      <w:marRight w:val="0"/>
      <w:marTop w:val="0"/>
      <w:marBottom w:val="0"/>
      <w:divBdr>
        <w:top w:val="none" w:sz="0" w:space="0" w:color="auto"/>
        <w:left w:val="none" w:sz="0" w:space="0" w:color="auto"/>
        <w:bottom w:val="none" w:sz="0" w:space="0" w:color="auto"/>
        <w:right w:val="none" w:sz="0" w:space="0" w:color="auto"/>
      </w:divBdr>
    </w:div>
    <w:div w:id="1356736843">
      <w:bodyDiv w:val="1"/>
      <w:marLeft w:val="0"/>
      <w:marRight w:val="0"/>
      <w:marTop w:val="0"/>
      <w:marBottom w:val="0"/>
      <w:divBdr>
        <w:top w:val="none" w:sz="0" w:space="0" w:color="auto"/>
        <w:left w:val="none" w:sz="0" w:space="0" w:color="auto"/>
        <w:bottom w:val="none" w:sz="0" w:space="0" w:color="auto"/>
        <w:right w:val="none" w:sz="0" w:space="0" w:color="auto"/>
      </w:divBdr>
    </w:div>
    <w:div w:id="1358048139">
      <w:bodyDiv w:val="1"/>
      <w:marLeft w:val="0"/>
      <w:marRight w:val="0"/>
      <w:marTop w:val="0"/>
      <w:marBottom w:val="0"/>
      <w:divBdr>
        <w:top w:val="none" w:sz="0" w:space="0" w:color="auto"/>
        <w:left w:val="none" w:sz="0" w:space="0" w:color="auto"/>
        <w:bottom w:val="none" w:sz="0" w:space="0" w:color="auto"/>
        <w:right w:val="none" w:sz="0" w:space="0" w:color="auto"/>
      </w:divBdr>
    </w:div>
    <w:div w:id="1359041175">
      <w:bodyDiv w:val="1"/>
      <w:marLeft w:val="0"/>
      <w:marRight w:val="0"/>
      <w:marTop w:val="0"/>
      <w:marBottom w:val="0"/>
      <w:divBdr>
        <w:top w:val="none" w:sz="0" w:space="0" w:color="auto"/>
        <w:left w:val="none" w:sz="0" w:space="0" w:color="auto"/>
        <w:bottom w:val="none" w:sz="0" w:space="0" w:color="auto"/>
        <w:right w:val="none" w:sz="0" w:space="0" w:color="auto"/>
      </w:divBdr>
    </w:div>
    <w:div w:id="1359042276">
      <w:bodyDiv w:val="1"/>
      <w:marLeft w:val="0"/>
      <w:marRight w:val="0"/>
      <w:marTop w:val="0"/>
      <w:marBottom w:val="0"/>
      <w:divBdr>
        <w:top w:val="none" w:sz="0" w:space="0" w:color="auto"/>
        <w:left w:val="none" w:sz="0" w:space="0" w:color="auto"/>
        <w:bottom w:val="none" w:sz="0" w:space="0" w:color="auto"/>
        <w:right w:val="none" w:sz="0" w:space="0" w:color="auto"/>
      </w:divBdr>
    </w:div>
    <w:div w:id="1359887264">
      <w:bodyDiv w:val="1"/>
      <w:marLeft w:val="0"/>
      <w:marRight w:val="0"/>
      <w:marTop w:val="0"/>
      <w:marBottom w:val="0"/>
      <w:divBdr>
        <w:top w:val="none" w:sz="0" w:space="0" w:color="auto"/>
        <w:left w:val="none" w:sz="0" w:space="0" w:color="auto"/>
        <w:bottom w:val="none" w:sz="0" w:space="0" w:color="auto"/>
        <w:right w:val="none" w:sz="0" w:space="0" w:color="auto"/>
      </w:divBdr>
    </w:div>
    <w:div w:id="1359963585">
      <w:bodyDiv w:val="1"/>
      <w:marLeft w:val="0"/>
      <w:marRight w:val="0"/>
      <w:marTop w:val="0"/>
      <w:marBottom w:val="0"/>
      <w:divBdr>
        <w:top w:val="none" w:sz="0" w:space="0" w:color="auto"/>
        <w:left w:val="none" w:sz="0" w:space="0" w:color="auto"/>
        <w:bottom w:val="none" w:sz="0" w:space="0" w:color="auto"/>
        <w:right w:val="none" w:sz="0" w:space="0" w:color="auto"/>
      </w:divBdr>
    </w:div>
    <w:div w:id="1360400026">
      <w:bodyDiv w:val="1"/>
      <w:marLeft w:val="0"/>
      <w:marRight w:val="0"/>
      <w:marTop w:val="0"/>
      <w:marBottom w:val="0"/>
      <w:divBdr>
        <w:top w:val="none" w:sz="0" w:space="0" w:color="auto"/>
        <w:left w:val="none" w:sz="0" w:space="0" w:color="auto"/>
        <w:bottom w:val="none" w:sz="0" w:space="0" w:color="auto"/>
        <w:right w:val="none" w:sz="0" w:space="0" w:color="auto"/>
      </w:divBdr>
    </w:div>
    <w:div w:id="1360818953">
      <w:bodyDiv w:val="1"/>
      <w:marLeft w:val="0"/>
      <w:marRight w:val="0"/>
      <w:marTop w:val="0"/>
      <w:marBottom w:val="0"/>
      <w:divBdr>
        <w:top w:val="none" w:sz="0" w:space="0" w:color="auto"/>
        <w:left w:val="none" w:sz="0" w:space="0" w:color="auto"/>
        <w:bottom w:val="none" w:sz="0" w:space="0" w:color="auto"/>
        <w:right w:val="none" w:sz="0" w:space="0" w:color="auto"/>
      </w:divBdr>
    </w:div>
    <w:div w:id="1360933802">
      <w:bodyDiv w:val="1"/>
      <w:marLeft w:val="0"/>
      <w:marRight w:val="0"/>
      <w:marTop w:val="0"/>
      <w:marBottom w:val="0"/>
      <w:divBdr>
        <w:top w:val="none" w:sz="0" w:space="0" w:color="auto"/>
        <w:left w:val="none" w:sz="0" w:space="0" w:color="auto"/>
        <w:bottom w:val="none" w:sz="0" w:space="0" w:color="auto"/>
        <w:right w:val="none" w:sz="0" w:space="0" w:color="auto"/>
      </w:divBdr>
    </w:div>
    <w:div w:id="1361201737">
      <w:bodyDiv w:val="1"/>
      <w:marLeft w:val="0"/>
      <w:marRight w:val="0"/>
      <w:marTop w:val="0"/>
      <w:marBottom w:val="0"/>
      <w:divBdr>
        <w:top w:val="none" w:sz="0" w:space="0" w:color="auto"/>
        <w:left w:val="none" w:sz="0" w:space="0" w:color="auto"/>
        <w:bottom w:val="none" w:sz="0" w:space="0" w:color="auto"/>
        <w:right w:val="none" w:sz="0" w:space="0" w:color="auto"/>
      </w:divBdr>
    </w:div>
    <w:div w:id="1361591488">
      <w:bodyDiv w:val="1"/>
      <w:marLeft w:val="0"/>
      <w:marRight w:val="0"/>
      <w:marTop w:val="0"/>
      <w:marBottom w:val="0"/>
      <w:divBdr>
        <w:top w:val="none" w:sz="0" w:space="0" w:color="auto"/>
        <w:left w:val="none" w:sz="0" w:space="0" w:color="auto"/>
        <w:bottom w:val="none" w:sz="0" w:space="0" w:color="auto"/>
        <w:right w:val="none" w:sz="0" w:space="0" w:color="auto"/>
      </w:divBdr>
    </w:div>
    <w:div w:id="1362323160">
      <w:bodyDiv w:val="1"/>
      <w:marLeft w:val="0"/>
      <w:marRight w:val="0"/>
      <w:marTop w:val="0"/>
      <w:marBottom w:val="0"/>
      <w:divBdr>
        <w:top w:val="none" w:sz="0" w:space="0" w:color="auto"/>
        <w:left w:val="none" w:sz="0" w:space="0" w:color="auto"/>
        <w:bottom w:val="none" w:sz="0" w:space="0" w:color="auto"/>
        <w:right w:val="none" w:sz="0" w:space="0" w:color="auto"/>
      </w:divBdr>
    </w:div>
    <w:div w:id="1363241215">
      <w:bodyDiv w:val="1"/>
      <w:marLeft w:val="0"/>
      <w:marRight w:val="0"/>
      <w:marTop w:val="0"/>
      <w:marBottom w:val="0"/>
      <w:divBdr>
        <w:top w:val="none" w:sz="0" w:space="0" w:color="auto"/>
        <w:left w:val="none" w:sz="0" w:space="0" w:color="auto"/>
        <w:bottom w:val="none" w:sz="0" w:space="0" w:color="auto"/>
        <w:right w:val="none" w:sz="0" w:space="0" w:color="auto"/>
      </w:divBdr>
    </w:div>
    <w:div w:id="1366171978">
      <w:bodyDiv w:val="1"/>
      <w:marLeft w:val="0"/>
      <w:marRight w:val="0"/>
      <w:marTop w:val="0"/>
      <w:marBottom w:val="0"/>
      <w:divBdr>
        <w:top w:val="none" w:sz="0" w:space="0" w:color="auto"/>
        <w:left w:val="none" w:sz="0" w:space="0" w:color="auto"/>
        <w:bottom w:val="none" w:sz="0" w:space="0" w:color="auto"/>
        <w:right w:val="none" w:sz="0" w:space="0" w:color="auto"/>
      </w:divBdr>
    </w:div>
    <w:div w:id="1368606361">
      <w:bodyDiv w:val="1"/>
      <w:marLeft w:val="0"/>
      <w:marRight w:val="0"/>
      <w:marTop w:val="0"/>
      <w:marBottom w:val="0"/>
      <w:divBdr>
        <w:top w:val="none" w:sz="0" w:space="0" w:color="auto"/>
        <w:left w:val="none" w:sz="0" w:space="0" w:color="auto"/>
        <w:bottom w:val="none" w:sz="0" w:space="0" w:color="auto"/>
        <w:right w:val="none" w:sz="0" w:space="0" w:color="auto"/>
      </w:divBdr>
    </w:div>
    <w:div w:id="1371228860">
      <w:bodyDiv w:val="1"/>
      <w:marLeft w:val="0"/>
      <w:marRight w:val="0"/>
      <w:marTop w:val="0"/>
      <w:marBottom w:val="0"/>
      <w:divBdr>
        <w:top w:val="none" w:sz="0" w:space="0" w:color="auto"/>
        <w:left w:val="none" w:sz="0" w:space="0" w:color="auto"/>
        <w:bottom w:val="none" w:sz="0" w:space="0" w:color="auto"/>
        <w:right w:val="none" w:sz="0" w:space="0" w:color="auto"/>
      </w:divBdr>
    </w:div>
    <w:div w:id="1373731557">
      <w:bodyDiv w:val="1"/>
      <w:marLeft w:val="0"/>
      <w:marRight w:val="0"/>
      <w:marTop w:val="0"/>
      <w:marBottom w:val="0"/>
      <w:divBdr>
        <w:top w:val="none" w:sz="0" w:space="0" w:color="auto"/>
        <w:left w:val="none" w:sz="0" w:space="0" w:color="auto"/>
        <w:bottom w:val="none" w:sz="0" w:space="0" w:color="auto"/>
        <w:right w:val="none" w:sz="0" w:space="0" w:color="auto"/>
      </w:divBdr>
    </w:div>
    <w:div w:id="1376585504">
      <w:bodyDiv w:val="1"/>
      <w:marLeft w:val="0"/>
      <w:marRight w:val="0"/>
      <w:marTop w:val="0"/>
      <w:marBottom w:val="0"/>
      <w:divBdr>
        <w:top w:val="none" w:sz="0" w:space="0" w:color="auto"/>
        <w:left w:val="none" w:sz="0" w:space="0" w:color="auto"/>
        <w:bottom w:val="none" w:sz="0" w:space="0" w:color="auto"/>
        <w:right w:val="none" w:sz="0" w:space="0" w:color="auto"/>
      </w:divBdr>
    </w:div>
    <w:div w:id="1376931816">
      <w:bodyDiv w:val="1"/>
      <w:marLeft w:val="0"/>
      <w:marRight w:val="0"/>
      <w:marTop w:val="0"/>
      <w:marBottom w:val="0"/>
      <w:divBdr>
        <w:top w:val="none" w:sz="0" w:space="0" w:color="auto"/>
        <w:left w:val="none" w:sz="0" w:space="0" w:color="auto"/>
        <w:bottom w:val="none" w:sz="0" w:space="0" w:color="auto"/>
        <w:right w:val="none" w:sz="0" w:space="0" w:color="auto"/>
      </w:divBdr>
    </w:div>
    <w:div w:id="1380013294">
      <w:bodyDiv w:val="1"/>
      <w:marLeft w:val="0"/>
      <w:marRight w:val="0"/>
      <w:marTop w:val="0"/>
      <w:marBottom w:val="0"/>
      <w:divBdr>
        <w:top w:val="none" w:sz="0" w:space="0" w:color="auto"/>
        <w:left w:val="none" w:sz="0" w:space="0" w:color="auto"/>
        <w:bottom w:val="none" w:sz="0" w:space="0" w:color="auto"/>
        <w:right w:val="none" w:sz="0" w:space="0" w:color="auto"/>
      </w:divBdr>
    </w:div>
    <w:div w:id="1382903184">
      <w:bodyDiv w:val="1"/>
      <w:marLeft w:val="0"/>
      <w:marRight w:val="0"/>
      <w:marTop w:val="0"/>
      <w:marBottom w:val="0"/>
      <w:divBdr>
        <w:top w:val="none" w:sz="0" w:space="0" w:color="auto"/>
        <w:left w:val="none" w:sz="0" w:space="0" w:color="auto"/>
        <w:bottom w:val="none" w:sz="0" w:space="0" w:color="auto"/>
        <w:right w:val="none" w:sz="0" w:space="0" w:color="auto"/>
      </w:divBdr>
    </w:div>
    <w:div w:id="1383745064">
      <w:bodyDiv w:val="1"/>
      <w:marLeft w:val="0"/>
      <w:marRight w:val="0"/>
      <w:marTop w:val="0"/>
      <w:marBottom w:val="0"/>
      <w:divBdr>
        <w:top w:val="none" w:sz="0" w:space="0" w:color="auto"/>
        <w:left w:val="none" w:sz="0" w:space="0" w:color="auto"/>
        <w:bottom w:val="none" w:sz="0" w:space="0" w:color="auto"/>
        <w:right w:val="none" w:sz="0" w:space="0" w:color="auto"/>
      </w:divBdr>
    </w:div>
    <w:div w:id="1385955702">
      <w:bodyDiv w:val="1"/>
      <w:marLeft w:val="0"/>
      <w:marRight w:val="0"/>
      <w:marTop w:val="0"/>
      <w:marBottom w:val="0"/>
      <w:divBdr>
        <w:top w:val="none" w:sz="0" w:space="0" w:color="auto"/>
        <w:left w:val="none" w:sz="0" w:space="0" w:color="auto"/>
        <w:bottom w:val="none" w:sz="0" w:space="0" w:color="auto"/>
        <w:right w:val="none" w:sz="0" w:space="0" w:color="auto"/>
      </w:divBdr>
    </w:div>
    <w:div w:id="1386180894">
      <w:bodyDiv w:val="1"/>
      <w:marLeft w:val="0"/>
      <w:marRight w:val="0"/>
      <w:marTop w:val="0"/>
      <w:marBottom w:val="0"/>
      <w:divBdr>
        <w:top w:val="none" w:sz="0" w:space="0" w:color="auto"/>
        <w:left w:val="none" w:sz="0" w:space="0" w:color="auto"/>
        <w:bottom w:val="none" w:sz="0" w:space="0" w:color="auto"/>
        <w:right w:val="none" w:sz="0" w:space="0" w:color="auto"/>
      </w:divBdr>
    </w:div>
    <w:div w:id="1389642616">
      <w:bodyDiv w:val="1"/>
      <w:marLeft w:val="0"/>
      <w:marRight w:val="0"/>
      <w:marTop w:val="0"/>
      <w:marBottom w:val="0"/>
      <w:divBdr>
        <w:top w:val="none" w:sz="0" w:space="0" w:color="auto"/>
        <w:left w:val="none" w:sz="0" w:space="0" w:color="auto"/>
        <w:bottom w:val="none" w:sz="0" w:space="0" w:color="auto"/>
        <w:right w:val="none" w:sz="0" w:space="0" w:color="auto"/>
      </w:divBdr>
    </w:div>
    <w:div w:id="1398284729">
      <w:bodyDiv w:val="1"/>
      <w:marLeft w:val="0"/>
      <w:marRight w:val="0"/>
      <w:marTop w:val="0"/>
      <w:marBottom w:val="0"/>
      <w:divBdr>
        <w:top w:val="none" w:sz="0" w:space="0" w:color="auto"/>
        <w:left w:val="none" w:sz="0" w:space="0" w:color="auto"/>
        <w:bottom w:val="none" w:sz="0" w:space="0" w:color="auto"/>
        <w:right w:val="none" w:sz="0" w:space="0" w:color="auto"/>
      </w:divBdr>
    </w:div>
    <w:div w:id="1399589673">
      <w:bodyDiv w:val="1"/>
      <w:marLeft w:val="0"/>
      <w:marRight w:val="0"/>
      <w:marTop w:val="0"/>
      <w:marBottom w:val="0"/>
      <w:divBdr>
        <w:top w:val="none" w:sz="0" w:space="0" w:color="auto"/>
        <w:left w:val="none" w:sz="0" w:space="0" w:color="auto"/>
        <w:bottom w:val="none" w:sz="0" w:space="0" w:color="auto"/>
        <w:right w:val="none" w:sz="0" w:space="0" w:color="auto"/>
      </w:divBdr>
    </w:div>
    <w:div w:id="1399740752">
      <w:bodyDiv w:val="1"/>
      <w:marLeft w:val="0"/>
      <w:marRight w:val="0"/>
      <w:marTop w:val="0"/>
      <w:marBottom w:val="0"/>
      <w:divBdr>
        <w:top w:val="none" w:sz="0" w:space="0" w:color="auto"/>
        <w:left w:val="none" w:sz="0" w:space="0" w:color="auto"/>
        <w:bottom w:val="none" w:sz="0" w:space="0" w:color="auto"/>
        <w:right w:val="none" w:sz="0" w:space="0" w:color="auto"/>
      </w:divBdr>
    </w:div>
    <w:div w:id="1402287826">
      <w:bodyDiv w:val="1"/>
      <w:marLeft w:val="0"/>
      <w:marRight w:val="0"/>
      <w:marTop w:val="0"/>
      <w:marBottom w:val="0"/>
      <w:divBdr>
        <w:top w:val="none" w:sz="0" w:space="0" w:color="auto"/>
        <w:left w:val="none" w:sz="0" w:space="0" w:color="auto"/>
        <w:bottom w:val="none" w:sz="0" w:space="0" w:color="auto"/>
        <w:right w:val="none" w:sz="0" w:space="0" w:color="auto"/>
      </w:divBdr>
    </w:div>
    <w:div w:id="1402365996">
      <w:bodyDiv w:val="1"/>
      <w:marLeft w:val="0"/>
      <w:marRight w:val="0"/>
      <w:marTop w:val="0"/>
      <w:marBottom w:val="0"/>
      <w:divBdr>
        <w:top w:val="none" w:sz="0" w:space="0" w:color="auto"/>
        <w:left w:val="none" w:sz="0" w:space="0" w:color="auto"/>
        <w:bottom w:val="none" w:sz="0" w:space="0" w:color="auto"/>
        <w:right w:val="none" w:sz="0" w:space="0" w:color="auto"/>
      </w:divBdr>
    </w:div>
    <w:div w:id="1402826803">
      <w:bodyDiv w:val="1"/>
      <w:marLeft w:val="0"/>
      <w:marRight w:val="0"/>
      <w:marTop w:val="0"/>
      <w:marBottom w:val="0"/>
      <w:divBdr>
        <w:top w:val="none" w:sz="0" w:space="0" w:color="auto"/>
        <w:left w:val="none" w:sz="0" w:space="0" w:color="auto"/>
        <w:bottom w:val="none" w:sz="0" w:space="0" w:color="auto"/>
        <w:right w:val="none" w:sz="0" w:space="0" w:color="auto"/>
      </w:divBdr>
    </w:div>
    <w:div w:id="1403679130">
      <w:bodyDiv w:val="1"/>
      <w:marLeft w:val="0"/>
      <w:marRight w:val="0"/>
      <w:marTop w:val="0"/>
      <w:marBottom w:val="0"/>
      <w:divBdr>
        <w:top w:val="none" w:sz="0" w:space="0" w:color="auto"/>
        <w:left w:val="none" w:sz="0" w:space="0" w:color="auto"/>
        <w:bottom w:val="none" w:sz="0" w:space="0" w:color="auto"/>
        <w:right w:val="none" w:sz="0" w:space="0" w:color="auto"/>
      </w:divBdr>
    </w:div>
    <w:div w:id="1403796021">
      <w:bodyDiv w:val="1"/>
      <w:marLeft w:val="0"/>
      <w:marRight w:val="0"/>
      <w:marTop w:val="0"/>
      <w:marBottom w:val="0"/>
      <w:divBdr>
        <w:top w:val="none" w:sz="0" w:space="0" w:color="auto"/>
        <w:left w:val="none" w:sz="0" w:space="0" w:color="auto"/>
        <w:bottom w:val="none" w:sz="0" w:space="0" w:color="auto"/>
        <w:right w:val="none" w:sz="0" w:space="0" w:color="auto"/>
      </w:divBdr>
    </w:div>
    <w:div w:id="1404257436">
      <w:bodyDiv w:val="1"/>
      <w:marLeft w:val="0"/>
      <w:marRight w:val="0"/>
      <w:marTop w:val="0"/>
      <w:marBottom w:val="0"/>
      <w:divBdr>
        <w:top w:val="none" w:sz="0" w:space="0" w:color="auto"/>
        <w:left w:val="none" w:sz="0" w:space="0" w:color="auto"/>
        <w:bottom w:val="none" w:sz="0" w:space="0" w:color="auto"/>
        <w:right w:val="none" w:sz="0" w:space="0" w:color="auto"/>
      </w:divBdr>
    </w:div>
    <w:div w:id="1405759698">
      <w:bodyDiv w:val="1"/>
      <w:marLeft w:val="0"/>
      <w:marRight w:val="0"/>
      <w:marTop w:val="0"/>
      <w:marBottom w:val="0"/>
      <w:divBdr>
        <w:top w:val="none" w:sz="0" w:space="0" w:color="auto"/>
        <w:left w:val="none" w:sz="0" w:space="0" w:color="auto"/>
        <w:bottom w:val="none" w:sz="0" w:space="0" w:color="auto"/>
        <w:right w:val="none" w:sz="0" w:space="0" w:color="auto"/>
      </w:divBdr>
    </w:div>
    <w:div w:id="1409616461">
      <w:bodyDiv w:val="1"/>
      <w:marLeft w:val="0"/>
      <w:marRight w:val="0"/>
      <w:marTop w:val="0"/>
      <w:marBottom w:val="0"/>
      <w:divBdr>
        <w:top w:val="none" w:sz="0" w:space="0" w:color="auto"/>
        <w:left w:val="none" w:sz="0" w:space="0" w:color="auto"/>
        <w:bottom w:val="none" w:sz="0" w:space="0" w:color="auto"/>
        <w:right w:val="none" w:sz="0" w:space="0" w:color="auto"/>
      </w:divBdr>
    </w:div>
    <w:div w:id="1409814470">
      <w:bodyDiv w:val="1"/>
      <w:marLeft w:val="0"/>
      <w:marRight w:val="0"/>
      <w:marTop w:val="0"/>
      <w:marBottom w:val="0"/>
      <w:divBdr>
        <w:top w:val="none" w:sz="0" w:space="0" w:color="auto"/>
        <w:left w:val="none" w:sz="0" w:space="0" w:color="auto"/>
        <w:bottom w:val="none" w:sz="0" w:space="0" w:color="auto"/>
        <w:right w:val="none" w:sz="0" w:space="0" w:color="auto"/>
      </w:divBdr>
    </w:div>
    <w:div w:id="1411074343">
      <w:bodyDiv w:val="1"/>
      <w:marLeft w:val="0"/>
      <w:marRight w:val="0"/>
      <w:marTop w:val="0"/>
      <w:marBottom w:val="0"/>
      <w:divBdr>
        <w:top w:val="none" w:sz="0" w:space="0" w:color="auto"/>
        <w:left w:val="none" w:sz="0" w:space="0" w:color="auto"/>
        <w:bottom w:val="none" w:sz="0" w:space="0" w:color="auto"/>
        <w:right w:val="none" w:sz="0" w:space="0" w:color="auto"/>
      </w:divBdr>
    </w:div>
    <w:div w:id="1413433779">
      <w:bodyDiv w:val="1"/>
      <w:marLeft w:val="0"/>
      <w:marRight w:val="0"/>
      <w:marTop w:val="0"/>
      <w:marBottom w:val="0"/>
      <w:divBdr>
        <w:top w:val="none" w:sz="0" w:space="0" w:color="auto"/>
        <w:left w:val="none" w:sz="0" w:space="0" w:color="auto"/>
        <w:bottom w:val="none" w:sz="0" w:space="0" w:color="auto"/>
        <w:right w:val="none" w:sz="0" w:space="0" w:color="auto"/>
      </w:divBdr>
    </w:div>
    <w:div w:id="1414090202">
      <w:bodyDiv w:val="1"/>
      <w:marLeft w:val="0"/>
      <w:marRight w:val="0"/>
      <w:marTop w:val="0"/>
      <w:marBottom w:val="0"/>
      <w:divBdr>
        <w:top w:val="none" w:sz="0" w:space="0" w:color="auto"/>
        <w:left w:val="none" w:sz="0" w:space="0" w:color="auto"/>
        <w:bottom w:val="none" w:sz="0" w:space="0" w:color="auto"/>
        <w:right w:val="none" w:sz="0" w:space="0" w:color="auto"/>
      </w:divBdr>
    </w:div>
    <w:div w:id="1415592743">
      <w:bodyDiv w:val="1"/>
      <w:marLeft w:val="0"/>
      <w:marRight w:val="0"/>
      <w:marTop w:val="0"/>
      <w:marBottom w:val="0"/>
      <w:divBdr>
        <w:top w:val="none" w:sz="0" w:space="0" w:color="auto"/>
        <w:left w:val="none" w:sz="0" w:space="0" w:color="auto"/>
        <w:bottom w:val="none" w:sz="0" w:space="0" w:color="auto"/>
        <w:right w:val="none" w:sz="0" w:space="0" w:color="auto"/>
      </w:divBdr>
    </w:div>
    <w:div w:id="1417628024">
      <w:bodyDiv w:val="1"/>
      <w:marLeft w:val="0"/>
      <w:marRight w:val="0"/>
      <w:marTop w:val="0"/>
      <w:marBottom w:val="0"/>
      <w:divBdr>
        <w:top w:val="none" w:sz="0" w:space="0" w:color="auto"/>
        <w:left w:val="none" w:sz="0" w:space="0" w:color="auto"/>
        <w:bottom w:val="none" w:sz="0" w:space="0" w:color="auto"/>
        <w:right w:val="none" w:sz="0" w:space="0" w:color="auto"/>
      </w:divBdr>
    </w:div>
    <w:div w:id="1419205407">
      <w:bodyDiv w:val="1"/>
      <w:marLeft w:val="0"/>
      <w:marRight w:val="0"/>
      <w:marTop w:val="0"/>
      <w:marBottom w:val="0"/>
      <w:divBdr>
        <w:top w:val="none" w:sz="0" w:space="0" w:color="auto"/>
        <w:left w:val="none" w:sz="0" w:space="0" w:color="auto"/>
        <w:bottom w:val="none" w:sz="0" w:space="0" w:color="auto"/>
        <w:right w:val="none" w:sz="0" w:space="0" w:color="auto"/>
      </w:divBdr>
    </w:div>
    <w:div w:id="1421835331">
      <w:bodyDiv w:val="1"/>
      <w:marLeft w:val="0"/>
      <w:marRight w:val="0"/>
      <w:marTop w:val="0"/>
      <w:marBottom w:val="0"/>
      <w:divBdr>
        <w:top w:val="none" w:sz="0" w:space="0" w:color="auto"/>
        <w:left w:val="none" w:sz="0" w:space="0" w:color="auto"/>
        <w:bottom w:val="none" w:sz="0" w:space="0" w:color="auto"/>
        <w:right w:val="none" w:sz="0" w:space="0" w:color="auto"/>
      </w:divBdr>
    </w:div>
    <w:div w:id="1422216552">
      <w:bodyDiv w:val="1"/>
      <w:marLeft w:val="0"/>
      <w:marRight w:val="0"/>
      <w:marTop w:val="0"/>
      <w:marBottom w:val="0"/>
      <w:divBdr>
        <w:top w:val="none" w:sz="0" w:space="0" w:color="auto"/>
        <w:left w:val="none" w:sz="0" w:space="0" w:color="auto"/>
        <w:bottom w:val="none" w:sz="0" w:space="0" w:color="auto"/>
        <w:right w:val="none" w:sz="0" w:space="0" w:color="auto"/>
      </w:divBdr>
    </w:div>
    <w:div w:id="1425757734">
      <w:bodyDiv w:val="1"/>
      <w:marLeft w:val="0"/>
      <w:marRight w:val="0"/>
      <w:marTop w:val="0"/>
      <w:marBottom w:val="0"/>
      <w:divBdr>
        <w:top w:val="none" w:sz="0" w:space="0" w:color="auto"/>
        <w:left w:val="none" w:sz="0" w:space="0" w:color="auto"/>
        <w:bottom w:val="none" w:sz="0" w:space="0" w:color="auto"/>
        <w:right w:val="none" w:sz="0" w:space="0" w:color="auto"/>
      </w:divBdr>
    </w:div>
    <w:div w:id="1426463040">
      <w:bodyDiv w:val="1"/>
      <w:marLeft w:val="0"/>
      <w:marRight w:val="0"/>
      <w:marTop w:val="0"/>
      <w:marBottom w:val="0"/>
      <w:divBdr>
        <w:top w:val="none" w:sz="0" w:space="0" w:color="auto"/>
        <w:left w:val="none" w:sz="0" w:space="0" w:color="auto"/>
        <w:bottom w:val="none" w:sz="0" w:space="0" w:color="auto"/>
        <w:right w:val="none" w:sz="0" w:space="0" w:color="auto"/>
      </w:divBdr>
    </w:div>
    <w:div w:id="1426610951">
      <w:bodyDiv w:val="1"/>
      <w:marLeft w:val="0"/>
      <w:marRight w:val="0"/>
      <w:marTop w:val="0"/>
      <w:marBottom w:val="0"/>
      <w:divBdr>
        <w:top w:val="none" w:sz="0" w:space="0" w:color="auto"/>
        <w:left w:val="none" w:sz="0" w:space="0" w:color="auto"/>
        <w:bottom w:val="none" w:sz="0" w:space="0" w:color="auto"/>
        <w:right w:val="none" w:sz="0" w:space="0" w:color="auto"/>
      </w:divBdr>
    </w:div>
    <w:div w:id="1428581081">
      <w:bodyDiv w:val="1"/>
      <w:marLeft w:val="0"/>
      <w:marRight w:val="0"/>
      <w:marTop w:val="0"/>
      <w:marBottom w:val="0"/>
      <w:divBdr>
        <w:top w:val="none" w:sz="0" w:space="0" w:color="auto"/>
        <w:left w:val="none" w:sz="0" w:space="0" w:color="auto"/>
        <w:bottom w:val="none" w:sz="0" w:space="0" w:color="auto"/>
        <w:right w:val="none" w:sz="0" w:space="0" w:color="auto"/>
      </w:divBdr>
    </w:div>
    <w:div w:id="1431052033">
      <w:bodyDiv w:val="1"/>
      <w:marLeft w:val="0"/>
      <w:marRight w:val="0"/>
      <w:marTop w:val="0"/>
      <w:marBottom w:val="0"/>
      <w:divBdr>
        <w:top w:val="none" w:sz="0" w:space="0" w:color="auto"/>
        <w:left w:val="none" w:sz="0" w:space="0" w:color="auto"/>
        <w:bottom w:val="none" w:sz="0" w:space="0" w:color="auto"/>
        <w:right w:val="none" w:sz="0" w:space="0" w:color="auto"/>
      </w:divBdr>
    </w:div>
    <w:div w:id="1432890797">
      <w:bodyDiv w:val="1"/>
      <w:marLeft w:val="0"/>
      <w:marRight w:val="0"/>
      <w:marTop w:val="0"/>
      <w:marBottom w:val="0"/>
      <w:divBdr>
        <w:top w:val="none" w:sz="0" w:space="0" w:color="auto"/>
        <w:left w:val="none" w:sz="0" w:space="0" w:color="auto"/>
        <w:bottom w:val="none" w:sz="0" w:space="0" w:color="auto"/>
        <w:right w:val="none" w:sz="0" w:space="0" w:color="auto"/>
      </w:divBdr>
    </w:div>
    <w:div w:id="1436443415">
      <w:bodyDiv w:val="1"/>
      <w:marLeft w:val="0"/>
      <w:marRight w:val="0"/>
      <w:marTop w:val="0"/>
      <w:marBottom w:val="0"/>
      <w:divBdr>
        <w:top w:val="none" w:sz="0" w:space="0" w:color="auto"/>
        <w:left w:val="none" w:sz="0" w:space="0" w:color="auto"/>
        <w:bottom w:val="none" w:sz="0" w:space="0" w:color="auto"/>
        <w:right w:val="none" w:sz="0" w:space="0" w:color="auto"/>
      </w:divBdr>
    </w:div>
    <w:div w:id="1436755836">
      <w:bodyDiv w:val="1"/>
      <w:marLeft w:val="0"/>
      <w:marRight w:val="0"/>
      <w:marTop w:val="0"/>
      <w:marBottom w:val="0"/>
      <w:divBdr>
        <w:top w:val="none" w:sz="0" w:space="0" w:color="auto"/>
        <w:left w:val="none" w:sz="0" w:space="0" w:color="auto"/>
        <w:bottom w:val="none" w:sz="0" w:space="0" w:color="auto"/>
        <w:right w:val="none" w:sz="0" w:space="0" w:color="auto"/>
      </w:divBdr>
    </w:div>
    <w:div w:id="1437364245">
      <w:bodyDiv w:val="1"/>
      <w:marLeft w:val="0"/>
      <w:marRight w:val="0"/>
      <w:marTop w:val="0"/>
      <w:marBottom w:val="0"/>
      <w:divBdr>
        <w:top w:val="none" w:sz="0" w:space="0" w:color="auto"/>
        <w:left w:val="none" w:sz="0" w:space="0" w:color="auto"/>
        <w:bottom w:val="none" w:sz="0" w:space="0" w:color="auto"/>
        <w:right w:val="none" w:sz="0" w:space="0" w:color="auto"/>
      </w:divBdr>
    </w:div>
    <w:div w:id="1438869699">
      <w:bodyDiv w:val="1"/>
      <w:marLeft w:val="0"/>
      <w:marRight w:val="0"/>
      <w:marTop w:val="0"/>
      <w:marBottom w:val="0"/>
      <w:divBdr>
        <w:top w:val="none" w:sz="0" w:space="0" w:color="auto"/>
        <w:left w:val="none" w:sz="0" w:space="0" w:color="auto"/>
        <w:bottom w:val="none" w:sz="0" w:space="0" w:color="auto"/>
        <w:right w:val="none" w:sz="0" w:space="0" w:color="auto"/>
      </w:divBdr>
    </w:div>
    <w:div w:id="1438914561">
      <w:bodyDiv w:val="1"/>
      <w:marLeft w:val="0"/>
      <w:marRight w:val="0"/>
      <w:marTop w:val="0"/>
      <w:marBottom w:val="0"/>
      <w:divBdr>
        <w:top w:val="none" w:sz="0" w:space="0" w:color="auto"/>
        <w:left w:val="none" w:sz="0" w:space="0" w:color="auto"/>
        <w:bottom w:val="none" w:sz="0" w:space="0" w:color="auto"/>
        <w:right w:val="none" w:sz="0" w:space="0" w:color="auto"/>
      </w:divBdr>
    </w:div>
    <w:div w:id="1440173818">
      <w:bodyDiv w:val="1"/>
      <w:marLeft w:val="0"/>
      <w:marRight w:val="0"/>
      <w:marTop w:val="0"/>
      <w:marBottom w:val="0"/>
      <w:divBdr>
        <w:top w:val="none" w:sz="0" w:space="0" w:color="auto"/>
        <w:left w:val="none" w:sz="0" w:space="0" w:color="auto"/>
        <w:bottom w:val="none" w:sz="0" w:space="0" w:color="auto"/>
        <w:right w:val="none" w:sz="0" w:space="0" w:color="auto"/>
      </w:divBdr>
    </w:div>
    <w:div w:id="1441101997">
      <w:bodyDiv w:val="1"/>
      <w:marLeft w:val="0"/>
      <w:marRight w:val="0"/>
      <w:marTop w:val="0"/>
      <w:marBottom w:val="0"/>
      <w:divBdr>
        <w:top w:val="none" w:sz="0" w:space="0" w:color="auto"/>
        <w:left w:val="none" w:sz="0" w:space="0" w:color="auto"/>
        <w:bottom w:val="none" w:sz="0" w:space="0" w:color="auto"/>
        <w:right w:val="none" w:sz="0" w:space="0" w:color="auto"/>
      </w:divBdr>
    </w:div>
    <w:div w:id="1441142590">
      <w:bodyDiv w:val="1"/>
      <w:marLeft w:val="0"/>
      <w:marRight w:val="0"/>
      <w:marTop w:val="0"/>
      <w:marBottom w:val="0"/>
      <w:divBdr>
        <w:top w:val="none" w:sz="0" w:space="0" w:color="auto"/>
        <w:left w:val="none" w:sz="0" w:space="0" w:color="auto"/>
        <w:bottom w:val="none" w:sz="0" w:space="0" w:color="auto"/>
        <w:right w:val="none" w:sz="0" w:space="0" w:color="auto"/>
      </w:divBdr>
    </w:div>
    <w:div w:id="1443501579">
      <w:bodyDiv w:val="1"/>
      <w:marLeft w:val="0"/>
      <w:marRight w:val="0"/>
      <w:marTop w:val="0"/>
      <w:marBottom w:val="0"/>
      <w:divBdr>
        <w:top w:val="none" w:sz="0" w:space="0" w:color="auto"/>
        <w:left w:val="none" w:sz="0" w:space="0" w:color="auto"/>
        <w:bottom w:val="none" w:sz="0" w:space="0" w:color="auto"/>
        <w:right w:val="none" w:sz="0" w:space="0" w:color="auto"/>
      </w:divBdr>
    </w:div>
    <w:div w:id="1447777151">
      <w:bodyDiv w:val="1"/>
      <w:marLeft w:val="0"/>
      <w:marRight w:val="0"/>
      <w:marTop w:val="0"/>
      <w:marBottom w:val="0"/>
      <w:divBdr>
        <w:top w:val="none" w:sz="0" w:space="0" w:color="auto"/>
        <w:left w:val="none" w:sz="0" w:space="0" w:color="auto"/>
        <w:bottom w:val="none" w:sz="0" w:space="0" w:color="auto"/>
        <w:right w:val="none" w:sz="0" w:space="0" w:color="auto"/>
      </w:divBdr>
    </w:div>
    <w:div w:id="1450854850">
      <w:bodyDiv w:val="1"/>
      <w:marLeft w:val="0"/>
      <w:marRight w:val="0"/>
      <w:marTop w:val="0"/>
      <w:marBottom w:val="0"/>
      <w:divBdr>
        <w:top w:val="none" w:sz="0" w:space="0" w:color="auto"/>
        <w:left w:val="none" w:sz="0" w:space="0" w:color="auto"/>
        <w:bottom w:val="none" w:sz="0" w:space="0" w:color="auto"/>
        <w:right w:val="none" w:sz="0" w:space="0" w:color="auto"/>
      </w:divBdr>
    </w:div>
    <w:div w:id="1457329154">
      <w:bodyDiv w:val="1"/>
      <w:marLeft w:val="0"/>
      <w:marRight w:val="0"/>
      <w:marTop w:val="0"/>
      <w:marBottom w:val="0"/>
      <w:divBdr>
        <w:top w:val="none" w:sz="0" w:space="0" w:color="auto"/>
        <w:left w:val="none" w:sz="0" w:space="0" w:color="auto"/>
        <w:bottom w:val="none" w:sz="0" w:space="0" w:color="auto"/>
        <w:right w:val="none" w:sz="0" w:space="0" w:color="auto"/>
      </w:divBdr>
    </w:div>
    <w:div w:id="1457485961">
      <w:bodyDiv w:val="1"/>
      <w:marLeft w:val="0"/>
      <w:marRight w:val="0"/>
      <w:marTop w:val="0"/>
      <w:marBottom w:val="0"/>
      <w:divBdr>
        <w:top w:val="none" w:sz="0" w:space="0" w:color="auto"/>
        <w:left w:val="none" w:sz="0" w:space="0" w:color="auto"/>
        <w:bottom w:val="none" w:sz="0" w:space="0" w:color="auto"/>
        <w:right w:val="none" w:sz="0" w:space="0" w:color="auto"/>
      </w:divBdr>
    </w:div>
    <w:div w:id="1457676454">
      <w:bodyDiv w:val="1"/>
      <w:marLeft w:val="0"/>
      <w:marRight w:val="0"/>
      <w:marTop w:val="0"/>
      <w:marBottom w:val="0"/>
      <w:divBdr>
        <w:top w:val="none" w:sz="0" w:space="0" w:color="auto"/>
        <w:left w:val="none" w:sz="0" w:space="0" w:color="auto"/>
        <w:bottom w:val="none" w:sz="0" w:space="0" w:color="auto"/>
        <w:right w:val="none" w:sz="0" w:space="0" w:color="auto"/>
      </w:divBdr>
    </w:div>
    <w:div w:id="1458914173">
      <w:bodyDiv w:val="1"/>
      <w:marLeft w:val="0"/>
      <w:marRight w:val="0"/>
      <w:marTop w:val="0"/>
      <w:marBottom w:val="0"/>
      <w:divBdr>
        <w:top w:val="none" w:sz="0" w:space="0" w:color="auto"/>
        <w:left w:val="none" w:sz="0" w:space="0" w:color="auto"/>
        <w:bottom w:val="none" w:sz="0" w:space="0" w:color="auto"/>
        <w:right w:val="none" w:sz="0" w:space="0" w:color="auto"/>
      </w:divBdr>
    </w:div>
    <w:div w:id="1458986414">
      <w:bodyDiv w:val="1"/>
      <w:marLeft w:val="0"/>
      <w:marRight w:val="0"/>
      <w:marTop w:val="0"/>
      <w:marBottom w:val="0"/>
      <w:divBdr>
        <w:top w:val="none" w:sz="0" w:space="0" w:color="auto"/>
        <w:left w:val="none" w:sz="0" w:space="0" w:color="auto"/>
        <w:bottom w:val="none" w:sz="0" w:space="0" w:color="auto"/>
        <w:right w:val="none" w:sz="0" w:space="0" w:color="auto"/>
      </w:divBdr>
    </w:div>
    <w:div w:id="1459493808">
      <w:bodyDiv w:val="1"/>
      <w:marLeft w:val="0"/>
      <w:marRight w:val="0"/>
      <w:marTop w:val="0"/>
      <w:marBottom w:val="0"/>
      <w:divBdr>
        <w:top w:val="none" w:sz="0" w:space="0" w:color="auto"/>
        <w:left w:val="none" w:sz="0" w:space="0" w:color="auto"/>
        <w:bottom w:val="none" w:sz="0" w:space="0" w:color="auto"/>
        <w:right w:val="none" w:sz="0" w:space="0" w:color="auto"/>
      </w:divBdr>
    </w:div>
    <w:div w:id="1459957761">
      <w:bodyDiv w:val="1"/>
      <w:marLeft w:val="0"/>
      <w:marRight w:val="0"/>
      <w:marTop w:val="0"/>
      <w:marBottom w:val="0"/>
      <w:divBdr>
        <w:top w:val="none" w:sz="0" w:space="0" w:color="auto"/>
        <w:left w:val="none" w:sz="0" w:space="0" w:color="auto"/>
        <w:bottom w:val="none" w:sz="0" w:space="0" w:color="auto"/>
        <w:right w:val="none" w:sz="0" w:space="0" w:color="auto"/>
      </w:divBdr>
    </w:div>
    <w:div w:id="1461992961">
      <w:bodyDiv w:val="1"/>
      <w:marLeft w:val="0"/>
      <w:marRight w:val="0"/>
      <w:marTop w:val="0"/>
      <w:marBottom w:val="0"/>
      <w:divBdr>
        <w:top w:val="none" w:sz="0" w:space="0" w:color="auto"/>
        <w:left w:val="none" w:sz="0" w:space="0" w:color="auto"/>
        <w:bottom w:val="none" w:sz="0" w:space="0" w:color="auto"/>
        <w:right w:val="none" w:sz="0" w:space="0" w:color="auto"/>
      </w:divBdr>
    </w:div>
    <w:div w:id="1462454463">
      <w:bodyDiv w:val="1"/>
      <w:marLeft w:val="0"/>
      <w:marRight w:val="0"/>
      <w:marTop w:val="0"/>
      <w:marBottom w:val="0"/>
      <w:divBdr>
        <w:top w:val="none" w:sz="0" w:space="0" w:color="auto"/>
        <w:left w:val="none" w:sz="0" w:space="0" w:color="auto"/>
        <w:bottom w:val="none" w:sz="0" w:space="0" w:color="auto"/>
        <w:right w:val="none" w:sz="0" w:space="0" w:color="auto"/>
      </w:divBdr>
    </w:div>
    <w:div w:id="1465193067">
      <w:bodyDiv w:val="1"/>
      <w:marLeft w:val="0"/>
      <w:marRight w:val="0"/>
      <w:marTop w:val="0"/>
      <w:marBottom w:val="0"/>
      <w:divBdr>
        <w:top w:val="none" w:sz="0" w:space="0" w:color="auto"/>
        <w:left w:val="none" w:sz="0" w:space="0" w:color="auto"/>
        <w:bottom w:val="none" w:sz="0" w:space="0" w:color="auto"/>
        <w:right w:val="none" w:sz="0" w:space="0" w:color="auto"/>
      </w:divBdr>
    </w:div>
    <w:div w:id="1466199764">
      <w:bodyDiv w:val="1"/>
      <w:marLeft w:val="0"/>
      <w:marRight w:val="0"/>
      <w:marTop w:val="0"/>
      <w:marBottom w:val="0"/>
      <w:divBdr>
        <w:top w:val="none" w:sz="0" w:space="0" w:color="auto"/>
        <w:left w:val="none" w:sz="0" w:space="0" w:color="auto"/>
        <w:bottom w:val="none" w:sz="0" w:space="0" w:color="auto"/>
        <w:right w:val="none" w:sz="0" w:space="0" w:color="auto"/>
      </w:divBdr>
    </w:div>
    <w:div w:id="1468667660">
      <w:bodyDiv w:val="1"/>
      <w:marLeft w:val="0"/>
      <w:marRight w:val="0"/>
      <w:marTop w:val="0"/>
      <w:marBottom w:val="0"/>
      <w:divBdr>
        <w:top w:val="none" w:sz="0" w:space="0" w:color="auto"/>
        <w:left w:val="none" w:sz="0" w:space="0" w:color="auto"/>
        <w:bottom w:val="none" w:sz="0" w:space="0" w:color="auto"/>
        <w:right w:val="none" w:sz="0" w:space="0" w:color="auto"/>
      </w:divBdr>
    </w:div>
    <w:div w:id="1469131657">
      <w:bodyDiv w:val="1"/>
      <w:marLeft w:val="0"/>
      <w:marRight w:val="0"/>
      <w:marTop w:val="0"/>
      <w:marBottom w:val="0"/>
      <w:divBdr>
        <w:top w:val="none" w:sz="0" w:space="0" w:color="auto"/>
        <w:left w:val="none" w:sz="0" w:space="0" w:color="auto"/>
        <w:bottom w:val="none" w:sz="0" w:space="0" w:color="auto"/>
        <w:right w:val="none" w:sz="0" w:space="0" w:color="auto"/>
      </w:divBdr>
    </w:div>
    <w:div w:id="1470787083">
      <w:bodyDiv w:val="1"/>
      <w:marLeft w:val="0"/>
      <w:marRight w:val="0"/>
      <w:marTop w:val="0"/>
      <w:marBottom w:val="0"/>
      <w:divBdr>
        <w:top w:val="none" w:sz="0" w:space="0" w:color="auto"/>
        <w:left w:val="none" w:sz="0" w:space="0" w:color="auto"/>
        <w:bottom w:val="none" w:sz="0" w:space="0" w:color="auto"/>
        <w:right w:val="none" w:sz="0" w:space="0" w:color="auto"/>
      </w:divBdr>
    </w:div>
    <w:div w:id="1472136490">
      <w:bodyDiv w:val="1"/>
      <w:marLeft w:val="0"/>
      <w:marRight w:val="0"/>
      <w:marTop w:val="0"/>
      <w:marBottom w:val="0"/>
      <w:divBdr>
        <w:top w:val="none" w:sz="0" w:space="0" w:color="auto"/>
        <w:left w:val="none" w:sz="0" w:space="0" w:color="auto"/>
        <w:bottom w:val="none" w:sz="0" w:space="0" w:color="auto"/>
        <w:right w:val="none" w:sz="0" w:space="0" w:color="auto"/>
      </w:divBdr>
    </w:div>
    <w:div w:id="1473675064">
      <w:bodyDiv w:val="1"/>
      <w:marLeft w:val="0"/>
      <w:marRight w:val="0"/>
      <w:marTop w:val="0"/>
      <w:marBottom w:val="0"/>
      <w:divBdr>
        <w:top w:val="none" w:sz="0" w:space="0" w:color="auto"/>
        <w:left w:val="none" w:sz="0" w:space="0" w:color="auto"/>
        <w:bottom w:val="none" w:sz="0" w:space="0" w:color="auto"/>
        <w:right w:val="none" w:sz="0" w:space="0" w:color="auto"/>
      </w:divBdr>
    </w:div>
    <w:div w:id="1474330318">
      <w:bodyDiv w:val="1"/>
      <w:marLeft w:val="0"/>
      <w:marRight w:val="0"/>
      <w:marTop w:val="0"/>
      <w:marBottom w:val="0"/>
      <w:divBdr>
        <w:top w:val="none" w:sz="0" w:space="0" w:color="auto"/>
        <w:left w:val="none" w:sz="0" w:space="0" w:color="auto"/>
        <w:bottom w:val="none" w:sz="0" w:space="0" w:color="auto"/>
        <w:right w:val="none" w:sz="0" w:space="0" w:color="auto"/>
      </w:divBdr>
    </w:div>
    <w:div w:id="1474635335">
      <w:bodyDiv w:val="1"/>
      <w:marLeft w:val="0"/>
      <w:marRight w:val="0"/>
      <w:marTop w:val="0"/>
      <w:marBottom w:val="0"/>
      <w:divBdr>
        <w:top w:val="none" w:sz="0" w:space="0" w:color="auto"/>
        <w:left w:val="none" w:sz="0" w:space="0" w:color="auto"/>
        <w:bottom w:val="none" w:sz="0" w:space="0" w:color="auto"/>
        <w:right w:val="none" w:sz="0" w:space="0" w:color="auto"/>
      </w:divBdr>
    </w:div>
    <w:div w:id="1475565620">
      <w:bodyDiv w:val="1"/>
      <w:marLeft w:val="0"/>
      <w:marRight w:val="0"/>
      <w:marTop w:val="0"/>
      <w:marBottom w:val="0"/>
      <w:divBdr>
        <w:top w:val="none" w:sz="0" w:space="0" w:color="auto"/>
        <w:left w:val="none" w:sz="0" w:space="0" w:color="auto"/>
        <w:bottom w:val="none" w:sz="0" w:space="0" w:color="auto"/>
        <w:right w:val="none" w:sz="0" w:space="0" w:color="auto"/>
      </w:divBdr>
    </w:div>
    <w:div w:id="1476944948">
      <w:bodyDiv w:val="1"/>
      <w:marLeft w:val="0"/>
      <w:marRight w:val="0"/>
      <w:marTop w:val="0"/>
      <w:marBottom w:val="0"/>
      <w:divBdr>
        <w:top w:val="none" w:sz="0" w:space="0" w:color="auto"/>
        <w:left w:val="none" w:sz="0" w:space="0" w:color="auto"/>
        <w:bottom w:val="none" w:sz="0" w:space="0" w:color="auto"/>
        <w:right w:val="none" w:sz="0" w:space="0" w:color="auto"/>
      </w:divBdr>
    </w:div>
    <w:div w:id="1478304834">
      <w:bodyDiv w:val="1"/>
      <w:marLeft w:val="0"/>
      <w:marRight w:val="0"/>
      <w:marTop w:val="0"/>
      <w:marBottom w:val="0"/>
      <w:divBdr>
        <w:top w:val="none" w:sz="0" w:space="0" w:color="auto"/>
        <w:left w:val="none" w:sz="0" w:space="0" w:color="auto"/>
        <w:bottom w:val="none" w:sz="0" w:space="0" w:color="auto"/>
        <w:right w:val="none" w:sz="0" w:space="0" w:color="auto"/>
      </w:divBdr>
    </w:div>
    <w:div w:id="1478642417">
      <w:bodyDiv w:val="1"/>
      <w:marLeft w:val="0"/>
      <w:marRight w:val="0"/>
      <w:marTop w:val="0"/>
      <w:marBottom w:val="0"/>
      <w:divBdr>
        <w:top w:val="none" w:sz="0" w:space="0" w:color="auto"/>
        <w:left w:val="none" w:sz="0" w:space="0" w:color="auto"/>
        <w:bottom w:val="none" w:sz="0" w:space="0" w:color="auto"/>
        <w:right w:val="none" w:sz="0" w:space="0" w:color="auto"/>
      </w:divBdr>
    </w:div>
    <w:div w:id="1478956625">
      <w:bodyDiv w:val="1"/>
      <w:marLeft w:val="0"/>
      <w:marRight w:val="0"/>
      <w:marTop w:val="0"/>
      <w:marBottom w:val="0"/>
      <w:divBdr>
        <w:top w:val="none" w:sz="0" w:space="0" w:color="auto"/>
        <w:left w:val="none" w:sz="0" w:space="0" w:color="auto"/>
        <w:bottom w:val="none" w:sz="0" w:space="0" w:color="auto"/>
        <w:right w:val="none" w:sz="0" w:space="0" w:color="auto"/>
      </w:divBdr>
    </w:div>
    <w:div w:id="1480804589">
      <w:bodyDiv w:val="1"/>
      <w:marLeft w:val="0"/>
      <w:marRight w:val="0"/>
      <w:marTop w:val="0"/>
      <w:marBottom w:val="0"/>
      <w:divBdr>
        <w:top w:val="none" w:sz="0" w:space="0" w:color="auto"/>
        <w:left w:val="none" w:sz="0" w:space="0" w:color="auto"/>
        <w:bottom w:val="none" w:sz="0" w:space="0" w:color="auto"/>
        <w:right w:val="none" w:sz="0" w:space="0" w:color="auto"/>
      </w:divBdr>
    </w:div>
    <w:div w:id="1482649715">
      <w:bodyDiv w:val="1"/>
      <w:marLeft w:val="0"/>
      <w:marRight w:val="0"/>
      <w:marTop w:val="0"/>
      <w:marBottom w:val="0"/>
      <w:divBdr>
        <w:top w:val="none" w:sz="0" w:space="0" w:color="auto"/>
        <w:left w:val="none" w:sz="0" w:space="0" w:color="auto"/>
        <w:bottom w:val="none" w:sz="0" w:space="0" w:color="auto"/>
        <w:right w:val="none" w:sz="0" w:space="0" w:color="auto"/>
      </w:divBdr>
    </w:div>
    <w:div w:id="1486319135">
      <w:bodyDiv w:val="1"/>
      <w:marLeft w:val="0"/>
      <w:marRight w:val="0"/>
      <w:marTop w:val="0"/>
      <w:marBottom w:val="0"/>
      <w:divBdr>
        <w:top w:val="none" w:sz="0" w:space="0" w:color="auto"/>
        <w:left w:val="none" w:sz="0" w:space="0" w:color="auto"/>
        <w:bottom w:val="none" w:sz="0" w:space="0" w:color="auto"/>
        <w:right w:val="none" w:sz="0" w:space="0" w:color="auto"/>
      </w:divBdr>
    </w:div>
    <w:div w:id="1486702120">
      <w:bodyDiv w:val="1"/>
      <w:marLeft w:val="0"/>
      <w:marRight w:val="0"/>
      <w:marTop w:val="0"/>
      <w:marBottom w:val="0"/>
      <w:divBdr>
        <w:top w:val="none" w:sz="0" w:space="0" w:color="auto"/>
        <w:left w:val="none" w:sz="0" w:space="0" w:color="auto"/>
        <w:bottom w:val="none" w:sz="0" w:space="0" w:color="auto"/>
        <w:right w:val="none" w:sz="0" w:space="0" w:color="auto"/>
      </w:divBdr>
    </w:div>
    <w:div w:id="1487867167">
      <w:bodyDiv w:val="1"/>
      <w:marLeft w:val="0"/>
      <w:marRight w:val="0"/>
      <w:marTop w:val="0"/>
      <w:marBottom w:val="0"/>
      <w:divBdr>
        <w:top w:val="none" w:sz="0" w:space="0" w:color="auto"/>
        <w:left w:val="none" w:sz="0" w:space="0" w:color="auto"/>
        <w:bottom w:val="none" w:sz="0" w:space="0" w:color="auto"/>
        <w:right w:val="none" w:sz="0" w:space="0" w:color="auto"/>
      </w:divBdr>
    </w:div>
    <w:div w:id="1489395329">
      <w:bodyDiv w:val="1"/>
      <w:marLeft w:val="0"/>
      <w:marRight w:val="0"/>
      <w:marTop w:val="0"/>
      <w:marBottom w:val="0"/>
      <w:divBdr>
        <w:top w:val="none" w:sz="0" w:space="0" w:color="auto"/>
        <w:left w:val="none" w:sz="0" w:space="0" w:color="auto"/>
        <w:bottom w:val="none" w:sz="0" w:space="0" w:color="auto"/>
        <w:right w:val="none" w:sz="0" w:space="0" w:color="auto"/>
      </w:divBdr>
    </w:div>
    <w:div w:id="1489782735">
      <w:bodyDiv w:val="1"/>
      <w:marLeft w:val="0"/>
      <w:marRight w:val="0"/>
      <w:marTop w:val="0"/>
      <w:marBottom w:val="0"/>
      <w:divBdr>
        <w:top w:val="none" w:sz="0" w:space="0" w:color="auto"/>
        <w:left w:val="none" w:sz="0" w:space="0" w:color="auto"/>
        <w:bottom w:val="none" w:sz="0" w:space="0" w:color="auto"/>
        <w:right w:val="none" w:sz="0" w:space="0" w:color="auto"/>
      </w:divBdr>
    </w:div>
    <w:div w:id="1491019003">
      <w:bodyDiv w:val="1"/>
      <w:marLeft w:val="0"/>
      <w:marRight w:val="0"/>
      <w:marTop w:val="0"/>
      <w:marBottom w:val="0"/>
      <w:divBdr>
        <w:top w:val="none" w:sz="0" w:space="0" w:color="auto"/>
        <w:left w:val="none" w:sz="0" w:space="0" w:color="auto"/>
        <w:bottom w:val="none" w:sz="0" w:space="0" w:color="auto"/>
        <w:right w:val="none" w:sz="0" w:space="0" w:color="auto"/>
      </w:divBdr>
    </w:div>
    <w:div w:id="1492403527">
      <w:bodyDiv w:val="1"/>
      <w:marLeft w:val="0"/>
      <w:marRight w:val="0"/>
      <w:marTop w:val="0"/>
      <w:marBottom w:val="0"/>
      <w:divBdr>
        <w:top w:val="none" w:sz="0" w:space="0" w:color="auto"/>
        <w:left w:val="none" w:sz="0" w:space="0" w:color="auto"/>
        <w:bottom w:val="none" w:sz="0" w:space="0" w:color="auto"/>
        <w:right w:val="none" w:sz="0" w:space="0" w:color="auto"/>
      </w:divBdr>
    </w:div>
    <w:div w:id="1492527305">
      <w:bodyDiv w:val="1"/>
      <w:marLeft w:val="0"/>
      <w:marRight w:val="0"/>
      <w:marTop w:val="0"/>
      <w:marBottom w:val="0"/>
      <w:divBdr>
        <w:top w:val="none" w:sz="0" w:space="0" w:color="auto"/>
        <w:left w:val="none" w:sz="0" w:space="0" w:color="auto"/>
        <w:bottom w:val="none" w:sz="0" w:space="0" w:color="auto"/>
        <w:right w:val="none" w:sz="0" w:space="0" w:color="auto"/>
      </w:divBdr>
    </w:div>
    <w:div w:id="1494906722">
      <w:bodyDiv w:val="1"/>
      <w:marLeft w:val="0"/>
      <w:marRight w:val="0"/>
      <w:marTop w:val="0"/>
      <w:marBottom w:val="0"/>
      <w:divBdr>
        <w:top w:val="none" w:sz="0" w:space="0" w:color="auto"/>
        <w:left w:val="none" w:sz="0" w:space="0" w:color="auto"/>
        <w:bottom w:val="none" w:sz="0" w:space="0" w:color="auto"/>
        <w:right w:val="none" w:sz="0" w:space="0" w:color="auto"/>
      </w:divBdr>
    </w:div>
    <w:div w:id="1495535408">
      <w:bodyDiv w:val="1"/>
      <w:marLeft w:val="0"/>
      <w:marRight w:val="0"/>
      <w:marTop w:val="0"/>
      <w:marBottom w:val="0"/>
      <w:divBdr>
        <w:top w:val="none" w:sz="0" w:space="0" w:color="auto"/>
        <w:left w:val="none" w:sz="0" w:space="0" w:color="auto"/>
        <w:bottom w:val="none" w:sz="0" w:space="0" w:color="auto"/>
        <w:right w:val="none" w:sz="0" w:space="0" w:color="auto"/>
      </w:divBdr>
    </w:div>
    <w:div w:id="1495991233">
      <w:bodyDiv w:val="1"/>
      <w:marLeft w:val="0"/>
      <w:marRight w:val="0"/>
      <w:marTop w:val="0"/>
      <w:marBottom w:val="0"/>
      <w:divBdr>
        <w:top w:val="none" w:sz="0" w:space="0" w:color="auto"/>
        <w:left w:val="none" w:sz="0" w:space="0" w:color="auto"/>
        <w:bottom w:val="none" w:sz="0" w:space="0" w:color="auto"/>
        <w:right w:val="none" w:sz="0" w:space="0" w:color="auto"/>
      </w:divBdr>
    </w:div>
    <w:div w:id="1496217611">
      <w:bodyDiv w:val="1"/>
      <w:marLeft w:val="0"/>
      <w:marRight w:val="0"/>
      <w:marTop w:val="0"/>
      <w:marBottom w:val="0"/>
      <w:divBdr>
        <w:top w:val="none" w:sz="0" w:space="0" w:color="auto"/>
        <w:left w:val="none" w:sz="0" w:space="0" w:color="auto"/>
        <w:bottom w:val="none" w:sz="0" w:space="0" w:color="auto"/>
        <w:right w:val="none" w:sz="0" w:space="0" w:color="auto"/>
      </w:divBdr>
    </w:div>
    <w:div w:id="1496646945">
      <w:bodyDiv w:val="1"/>
      <w:marLeft w:val="0"/>
      <w:marRight w:val="0"/>
      <w:marTop w:val="0"/>
      <w:marBottom w:val="0"/>
      <w:divBdr>
        <w:top w:val="none" w:sz="0" w:space="0" w:color="auto"/>
        <w:left w:val="none" w:sz="0" w:space="0" w:color="auto"/>
        <w:bottom w:val="none" w:sz="0" w:space="0" w:color="auto"/>
        <w:right w:val="none" w:sz="0" w:space="0" w:color="auto"/>
      </w:divBdr>
    </w:div>
    <w:div w:id="1498879441">
      <w:bodyDiv w:val="1"/>
      <w:marLeft w:val="0"/>
      <w:marRight w:val="0"/>
      <w:marTop w:val="0"/>
      <w:marBottom w:val="0"/>
      <w:divBdr>
        <w:top w:val="none" w:sz="0" w:space="0" w:color="auto"/>
        <w:left w:val="none" w:sz="0" w:space="0" w:color="auto"/>
        <w:bottom w:val="none" w:sz="0" w:space="0" w:color="auto"/>
        <w:right w:val="none" w:sz="0" w:space="0" w:color="auto"/>
      </w:divBdr>
    </w:div>
    <w:div w:id="1499807507">
      <w:bodyDiv w:val="1"/>
      <w:marLeft w:val="0"/>
      <w:marRight w:val="0"/>
      <w:marTop w:val="0"/>
      <w:marBottom w:val="0"/>
      <w:divBdr>
        <w:top w:val="none" w:sz="0" w:space="0" w:color="auto"/>
        <w:left w:val="none" w:sz="0" w:space="0" w:color="auto"/>
        <w:bottom w:val="none" w:sz="0" w:space="0" w:color="auto"/>
        <w:right w:val="none" w:sz="0" w:space="0" w:color="auto"/>
      </w:divBdr>
    </w:div>
    <w:div w:id="1501651802">
      <w:bodyDiv w:val="1"/>
      <w:marLeft w:val="0"/>
      <w:marRight w:val="0"/>
      <w:marTop w:val="0"/>
      <w:marBottom w:val="0"/>
      <w:divBdr>
        <w:top w:val="none" w:sz="0" w:space="0" w:color="auto"/>
        <w:left w:val="none" w:sz="0" w:space="0" w:color="auto"/>
        <w:bottom w:val="none" w:sz="0" w:space="0" w:color="auto"/>
        <w:right w:val="none" w:sz="0" w:space="0" w:color="auto"/>
      </w:divBdr>
    </w:div>
    <w:div w:id="1502165048">
      <w:bodyDiv w:val="1"/>
      <w:marLeft w:val="0"/>
      <w:marRight w:val="0"/>
      <w:marTop w:val="0"/>
      <w:marBottom w:val="0"/>
      <w:divBdr>
        <w:top w:val="none" w:sz="0" w:space="0" w:color="auto"/>
        <w:left w:val="none" w:sz="0" w:space="0" w:color="auto"/>
        <w:bottom w:val="none" w:sz="0" w:space="0" w:color="auto"/>
        <w:right w:val="none" w:sz="0" w:space="0" w:color="auto"/>
      </w:divBdr>
    </w:div>
    <w:div w:id="1503661204">
      <w:bodyDiv w:val="1"/>
      <w:marLeft w:val="0"/>
      <w:marRight w:val="0"/>
      <w:marTop w:val="0"/>
      <w:marBottom w:val="0"/>
      <w:divBdr>
        <w:top w:val="none" w:sz="0" w:space="0" w:color="auto"/>
        <w:left w:val="none" w:sz="0" w:space="0" w:color="auto"/>
        <w:bottom w:val="none" w:sz="0" w:space="0" w:color="auto"/>
        <w:right w:val="none" w:sz="0" w:space="0" w:color="auto"/>
      </w:divBdr>
    </w:div>
    <w:div w:id="1505129893">
      <w:bodyDiv w:val="1"/>
      <w:marLeft w:val="0"/>
      <w:marRight w:val="0"/>
      <w:marTop w:val="0"/>
      <w:marBottom w:val="0"/>
      <w:divBdr>
        <w:top w:val="none" w:sz="0" w:space="0" w:color="auto"/>
        <w:left w:val="none" w:sz="0" w:space="0" w:color="auto"/>
        <w:bottom w:val="none" w:sz="0" w:space="0" w:color="auto"/>
        <w:right w:val="none" w:sz="0" w:space="0" w:color="auto"/>
      </w:divBdr>
    </w:div>
    <w:div w:id="1506558687">
      <w:bodyDiv w:val="1"/>
      <w:marLeft w:val="0"/>
      <w:marRight w:val="0"/>
      <w:marTop w:val="0"/>
      <w:marBottom w:val="0"/>
      <w:divBdr>
        <w:top w:val="none" w:sz="0" w:space="0" w:color="auto"/>
        <w:left w:val="none" w:sz="0" w:space="0" w:color="auto"/>
        <w:bottom w:val="none" w:sz="0" w:space="0" w:color="auto"/>
        <w:right w:val="none" w:sz="0" w:space="0" w:color="auto"/>
      </w:divBdr>
    </w:div>
    <w:div w:id="1506676601">
      <w:bodyDiv w:val="1"/>
      <w:marLeft w:val="0"/>
      <w:marRight w:val="0"/>
      <w:marTop w:val="0"/>
      <w:marBottom w:val="0"/>
      <w:divBdr>
        <w:top w:val="none" w:sz="0" w:space="0" w:color="auto"/>
        <w:left w:val="none" w:sz="0" w:space="0" w:color="auto"/>
        <w:bottom w:val="none" w:sz="0" w:space="0" w:color="auto"/>
        <w:right w:val="none" w:sz="0" w:space="0" w:color="auto"/>
      </w:divBdr>
    </w:div>
    <w:div w:id="1509172300">
      <w:bodyDiv w:val="1"/>
      <w:marLeft w:val="0"/>
      <w:marRight w:val="0"/>
      <w:marTop w:val="0"/>
      <w:marBottom w:val="0"/>
      <w:divBdr>
        <w:top w:val="none" w:sz="0" w:space="0" w:color="auto"/>
        <w:left w:val="none" w:sz="0" w:space="0" w:color="auto"/>
        <w:bottom w:val="none" w:sz="0" w:space="0" w:color="auto"/>
        <w:right w:val="none" w:sz="0" w:space="0" w:color="auto"/>
      </w:divBdr>
    </w:div>
    <w:div w:id="1509175011">
      <w:bodyDiv w:val="1"/>
      <w:marLeft w:val="0"/>
      <w:marRight w:val="0"/>
      <w:marTop w:val="0"/>
      <w:marBottom w:val="0"/>
      <w:divBdr>
        <w:top w:val="none" w:sz="0" w:space="0" w:color="auto"/>
        <w:left w:val="none" w:sz="0" w:space="0" w:color="auto"/>
        <w:bottom w:val="none" w:sz="0" w:space="0" w:color="auto"/>
        <w:right w:val="none" w:sz="0" w:space="0" w:color="auto"/>
      </w:divBdr>
    </w:div>
    <w:div w:id="1509832160">
      <w:bodyDiv w:val="1"/>
      <w:marLeft w:val="0"/>
      <w:marRight w:val="0"/>
      <w:marTop w:val="0"/>
      <w:marBottom w:val="0"/>
      <w:divBdr>
        <w:top w:val="none" w:sz="0" w:space="0" w:color="auto"/>
        <w:left w:val="none" w:sz="0" w:space="0" w:color="auto"/>
        <w:bottom w:val="none" w:sz="0" w:space="0" w:color="auto"/>
        <w:right w:val="none" w:sz="0" w:space="0" w:color="auto"/>
      </w:divBdr>
    </w:div>
    <w:div w:id="1510099291">
      <w:bodyDiv w:val="1"/>
      <w:marLeft w:val="0"/>
      <w:marRight w:val="0"/>
      <w:marTop w:val="0"/>
      <w:marBottom w:val="0"/>
      <w:divBdr>
        <w:top w:val="none" w:sz="0" w:space="0" w:color="auto"/>
        <w:left w:val="none" w:sz="0" w:space="0" w:color="auto"/>
        <w:bottom w:val="none" w:sz="0" w:space="0" w:color="auto"/>
        <w:right w:val="none" w:sz="0" w:space="0" w:color="auto"/>
      </w:divBdr>
    </w:div>
    <w:div w:id="1510295411">
      <w:bodyDiv w:val="1"/>
      <w:marLeft w:val="0"/>
      <w:marRight w:val="0"/>
      <w:marTop w:val="0"/>
      <w:marBottom w:val="0"/>
      <w:divBdr>
        <w:top w:val="none" w:sz="0" w:space="0" w:color="auto"/>
        <w:left w:val="none" w:sz="0" w:space="0" w:color="auto"/>
        <w:bottom w:val="none" w:sz="0" w:space="0" w:color="auto"/>
        <w:right w:val="none" w:sz="0" w:space="0" w:color="auto"/>
      </w:divBdr>
    </w:div>
    <w:div w:id="1511947795">
      <w:bodyDiv w:val="1"/>
      <w:marLeft w:val="0"/>
      <w:marRight w:val="0"/>
      <w:marTop w:val="0"/>
      <w:marBottom w:val="0"/>
      <w:divBdr>
        <w:top w:val="none" w:sz="0" w:space="0" w:color="auto"/>
        <w:left w:val="none" w:sz="0" w:space="0" w:color="auto"/>
        <w:bottom w:val="none" w:sz="0" w:space="0" w:color="auto"/>
        <w:right w:val="none" w:sz="0" w:space="0" w:color="auto"/>
      </w:divBdr>
    </w:div>
    <w:div w:id="1512720644">
      <w:bodyDiv w:val="1"/>
      <w:marLeft w:val="0"/>
      <w:marRight w:val="0"/>
      <w:marTop w:val="0"/>
      <w:marBottom w:val="0"/>
      <w:divBdr>
        <w:top w:val="none" w:sz="0" w:space="0" w:color="auto"/>
        <w:left w:val="none" w:sz="0" w:space="0" w:color="auto"/>
        <w:bottom w:val="none" w:sz="0" w:space="0" w:color="auto"/>
        <w:right w:val="none" w:sz="0" w:space="0" w:color="auto"/>
      </w:divBdr>
    </w:div>
    <w:div w:id="1513035099">
      <w:bodyDiv w:val="1"/>
      <w:marLeft w:val="0"/>
      <w:marRight w:val="0"/>
      <w:marTop w:val="0"/>
      <w:marBottom w:val="0"/>
      <w:divBdr>
        <w:top w:val="none" w:sz="0" w:space="0" w:color="auto"/>
        <w:left w:val="none" w:sz="0" w:space="0" w:color="auto"/>
        <w:bottom w:val="none" w:sz="0" w:space="0" w:color="auto"/>
        <w:right w:val="none" w:sz="0" w:space="0" w:color="auto"/>
      </w:divBdr>
    </w:div>
    <w:div w:id="1516383382">
      <w:bodyDiv w:val="1"/>
      <w:marLeft w:val="0"/>
      <w:marRight w:val="0"/>
      <w:marTop w:val="0"/>
      <w:marBottom w:val="0"/>
      <w:divBdr>
        <w:top w:val="none" w:sz="0" w:space="0" w:color="auto"/>
        <w:left w:val="none" w:sz="0" w:space="0" w:color="auto"/>
        <w:bottom w:val="none" w:sz="0" w:space="0" w:color="auto"/>
        <w:right w:val="none" w:sz="0" w:space="0" w:color="auto"/>
      </w:divBdr>
    </w:div>
    <w:div w:id="1517236267">
      <w:bodyDiv w:val="1"/>
      <w:marLeft w:val="0"/>
      <w:marRight w:val="0"/>
      <w:marTop w:val="0"/>
      <w:marBottom w:val="0"/>
      <w:divBdr>
        <w:top w:val="none" w:sz="0" w:space="0" w:color="auto"/>
        <w:left w:val="none" w:sz="0" w:space="0" w:color="auto"/>
        <w:bottom w:val="none" w:sz="0" w:space="0" w:color="auto"/>
        <w:right w:val="none" w:sz="0" w:space="0" w:color="auto"/>
      </w:divBdr>
    </w:div>
    <w:div w:id="1519392425">
      <w:bodyDiv w:val="1"/>
      <w:marLeft w:val="0"/>
      <w:marRight w:val="0"/>
      <w:marTop w:val="0"/>
      <w:marBottom w:val="0"/>
      <w:divBdr>
        <w:top w:val="none" w:sz="0" w:space="0" w:color="auto"/>
        <w:left w:val="none" w:sz="0" w:space="0" w:color="auto"/>
        <w:bottom w:val="none" w:sz="0" w:space="0" w:color="auto"/>
        <w:right w:val="none" w:sz="0" w:space="0" w:color="auto"/>
      </w:divBdr>
    </w:div>
    <w:div w:id="1519930282">
      <w:bodyDiv w:val="1"/>
      <w:marLeft w:val="0"/>
      <w:marRight w:val="0"/>
      <w:marTop w:val="0"/>
      <w:marBottom w:val="0"/>
      <w:divBdr>
        <w:top w:val="none" w:sz="0" w:space="0" w:color="auto"/>
        <w:left w:val="none" w:sz="0" w:space="0" w:color="auto"/>
        <w:bottom w:val="none" w:sz="0" w:space="0" w:color="auto"/>
        <w:right w:val="none" w:sz="0" w:space="0" w:color="auto"/>
      </w:divBdr>
    </w:div>
    <w:div w:id="1522741569">
      <w:bodyDiv w:val="1"/>
      <w:marLeft w:val="0"/>
      <w:marRight w:val="0"/>
      <w:marTop w:val="0"/>
      <w:marBottom w:val="0"/>
      <w:divBdr>
        <w:top w:val="none" w:sz="0" w:space="0" w:color="auto"/>
        <w:left w:val="none" w:sz="0" w:space="0" w:color="auto"/>
        <w:bottom w:val="none" w:sz="0" w:space="0" w:color="auto"/>
        <w:right w:val="none" w:sz="0" w:space="0" w:color="auto"/>
      </w:divBdr>
    </w:div>
    <w:div w:id="1523978941">
      <w:bodyDiv w:val="1"/>
      <w:marLeft w:val="0"/>
      <w:marRight w:val="0"/>
      <w:marTop w:val="0"/>
      <w:marBottom w:val="0"/>
      <w:divBdr>
        <w:top w:val="none" w:sz="0" w:space="0" w:color="auto"/>
        <w:left w:val="none" w:sz="0" w:space="0" w:color="auto"/>
        <w:bottom w:val="none" w:sz="0" w:space="0" w:color="auto"/>
        <w:right w:val="none" w:sz="0" w:space="0" w:color="auto"/>
      </w:divBdr>
    </w:div>
    <w:div w:id="1524316692">
      <w:bodyDiv w:val="1"/>
      <w:marLeft w:val="0"/>
      <w:marRight w:val="0"/>
      <w:marTop w:val="0"/>
      <w:marBottom w:val="0"/>
      <w:divBdr>
        <w:top w:val="none" w:sz="0" w:space="0" w:color="auto"/>
        <w:left w:val="none" w:sz="0" w:space="0" w:color="auto"/>
        <w:bottom w:val="none" w:sz="0" w:space="0" w:color="auto"/>
        <w:right w:val="none" w:sz="0" w:space="0" w:color="auto"/>
      </w:divBdr>
    </w:div>
    <w:div w:id="1525435971">
      <w:bodyDiv w:val="1"/>
      <w:marLeft w:val="0"/>
      <w:marRight w:val="0"/>
      <w:marTop w:val="0"/>
      <w:marBottom w:val="0"/>
      <w:divBdr>
        <w:top w:val="none" w:sz="0" w:space="0" w:color="auto"/>
        <w:left w:val="none" w:sz="0" w:space="0" w:color="auto"/>
        <w:bottom w:val="none" w:sz="0" w:space="0" w:color="auto"/>
        <w:right w:val="none" w:sz="0" w:space="0" w:color="auto"/>
      </w:divBdr>
    </w:div>
    <w:div w:id="1525823357">
      <w:bodyDiv w:val="1"/>
      <w:marLeft w:val="0"/>
      <w:marRight w:val="0"/>
      <w:marTop w:val="0"/>
      <w:marBottom w:val="0"/>
      <w:divBdr>
        <w:top w:val="none" w:sz="0" w:space="0" w:color="auto"/>
        <w:left w:val="none" w:sz="0" w:space="0" w:color="auto"/>
        <w:bottom w:val="none" w:sz="0" w:space="0" w:color="auto"/>
        <w:right w:val="none" w:sz="0" w:space="0" w:color="auto"/>
      </w:divBdr>
    </w:div>
    <w:div w:id="1529638282">
      <w:bodyDiv w:val="1"/>
      <w:marLeft w:val="0"/>
      <w:marRight w:val="0"/>
      <w:marTop w:val="0"/>
      <w:marBottom w:val="0"/>
      <w:divBdr>
        <w:top w:val="none" w:sz="0" w:space="0" w:color="auto"/>
        <w:left w:val="none" w:sz="0" w:space="0" w:color="auto"/>
        <w:bottom w:val="none" w:sz="0" w:space="0" w:color="auto"/>
        <w:right w:val="none" w:sz="0" w:space="0" w:color="auto"/>
      </w:divBdr>
    </w:div>
    <w:div w:id="1532110367">
      <w:bodyDiv w:val="1"/>
      <w:marLeft w:val="0"/>
      <w:marRight w:val="0"/>
      <w:marTop w:val="0"/>
      <w:marBottom w:val="0"/>
      <w:divBdr>
        <w:top w:val="none" w:sz="0" w:space="0" w:color="auto"/>
        <w:left w:val="none" w:sz="0" w:space="0" w:color="auto"/>
        <w:bottom w:val="none" w:sz="0" w:space="0" w:color="auto"/>
        <w:right w:val="none" w:sz="0" w:space="0" w:color="auto"/>
      </w:divBdr>
    </w:div>
    <w:div w:id="1532568656">
      <w:bodyDiv w:val="1"/>
      <w:marLeft w:val="0"/>
      <w:marRight w:val="0"/>
      <w:marTop w:val="0"/>
      <w:marBottom w:val="0"/>
      <w:divBdr>
        <w:top w:val="none" w:sz="0" w:space="0" w:color="auto"/>
        <w:left w:val="none" w:sz="0" w:space="0" w:color="auto"/>
        <w:bottom w:val="none" w:sz="0" w:space="0" w:color="auto"/>
        <w:right w:val="none" w:sz="0" w:space="0" w:color="auto"/>
      </w:divBdr>
    </w:div>
    <w:div w:id="1534492057">
      <w:bodyDiv w:val="1"/>
      <w:marLeft w:val="0"/>
      <w:marRight w:val="0"/>
      <w:marTop w:val="0"/>
      <w:marBottom w:val="0"/>
      <w:divBdr>
        <w:top w:val="none" w:sz="0" w:space="0" w:color="auto"/>
        <w:left w:val="none" w:sz="0" w:space="0" w:color="auto"/>
        <w:bottom w:val="none" w:sz="0" w:space="0" w:color="auto"/>
        <w:right w:val="none" w:sz="0" w:space="0" w:color="auto"/>
      </w:divBdr>
    </w:div>
    <w:div w:id="1535653511">
      <w:bodyDiv w:val="1"/>
      <w:marLeft w:val="0"/>
      <w:marRight w:val="0"/>
      <w:marTop w:val="0"/>
      <w:marBottom w:val="0"/>
      <w:divBdr>
        <w:top w:val="none" w:sz="0" w:space="0" w:color="auto"/>
        <w:left w:val="none" w:sz="0" w:space="0" w:color="auto"/>
        <w:bottom w:val="none" w:sz="0" w:space="0" w:color="auto"/>
        <w:right w:val="none" w:sz="0" w:space="0" w:color="auto"/>
      </w:divBdr>
    </w:div>
    <w:div w:id="1537424112">
      <w:bodyDiv w:val="1"/>
      <w:marLeft w:val="0"/>
      <w:marRight w:val="0"/>
      <w:marTop w:val="0"/>
      <w:marBottom w:val="0"/>
      <w:divBdr>
        <w:top w:val="none" w:sz="0" w:space="0" w:color="auto"/>
        <w:left w:val="none" w:sz="0" w:space="0" w:color="auto"/>
        <w:bottom w:val="none" w:sz="0" w:space="0" w:color="auto"/>
        <w:right w:val="none" w:sz="0" w:space="0" w:color="auto"/>
      </w:divBdr>
    </w:div>
    <w:div w:id="1538009663">
      <w:bodyDiv w:val="1"/>
      <w:marLeft w:val="0"/>
      <w:marRight w:val="0"/>
      <w:marTop w:val="0"/>
      <w:marBottom w:val="0"/>
      <w:divBdr>
        <w:top w:val="none" w:sz="0" w:space="0" w:color="auto"/>
        <w:left w:val="none" w:sz="0" w:space="0" w:color="auto"/>
        <w:bottom w:val="none" w:sz="0" w:space="0" w:color="auto"/>
        <w:right w:val="none" w:sz="0" w:space="0" w:color="auto"/>
      </w:divBdr>
    </w:div>
    <w:div w:id="1539967736">
      <w:bodyDiv w:val="1"/>
      <w:marLeft w:val="0"/>
      <w:marRight w:val="0"/>
      <w:marTop w:val="0"/>
      <w:marBottom w:val="0"/>
      <w:divBdr>
        <w:top w:val="none" w:sz="0" w:space="0" w:color="auto"/>
        <w:left w:val="none" w:sz="0" w:space="0" w:color="auto"/>
        <w:bottom w:val="none" w:sz="0" w:space="0" w:color="auto"/>
        <w:right w:val="none" w:sz="0" w:space="0" w:color="auto"/>
      </w:divBdr>
    </w:div>
    <w:div w:id="1541282851">
      <w:bodyDiv w:val="1"/>
      <w:marLeft w:val="0"/>
      <w:marRight w:val="0"/>
      <w:marTop w:val="0"/>
      <w:marBottom w:val="0"/>
      <w:divBdr>
        <w:top w:val="none" w:sz="0" w:space="0" w:color="auto"/>
        <w:left w:val="none" w:sz="0" w:space="0" w:color="auto"/>
        <w:bottom w:val="none" w:sz="0" w:space="0" w:color="auto"/>
        <w:right w:val="none" w:sz="0" w:space="0" w:color="auto"/>
      </w:divBdr>
    </w:div>
    <w:div w:id="1542745336">
      <w:bodyDiv w:val="1"/>
      <w:marLeft w:val="0"/>
      <w:marRight w:val="0"/>
      <w:marTop w:val="0"/>
      <w:marBottom w:val="0"/>
      <w:divBdr>
        <w:top w:val="none" w:sz="0" w:space="0" w:color="auto"/>
        <w:left w:val="none" w:sz="0" w:space="0" w:color="auto"/>
        <w:bottom w:val="none" w:sz="0" w:space="0" w:color="auto"/>
        <w:right w:val="none" w:sz="0" w:space="0" w:color="auto"/>
      </w:divBdr>
    </w:div>
    <w:div w:id="1543244740">
      <w:bodyDiv w:val="1"/>
      <w:marLeft w:val="0"/>
      <w:marRight w:val="0"/>
      <w:marTop w:val="0"/>
      <w:marBottom w:val="0"/>
      <w:divBdr>
        <w:top w:val="none" w:sz="0" w:space="0" w:color="auto"/>
        <w:left w:val="none" w:sz="0" w:space="0" w:color="auto"/>
        <w:bottom w:val="none" w:sz="0" w:space="0" w:color="auto"/>
        <w:right w:val="none" w:sz="0" w:space="0" w:color="auto"/>
      </w:divBdr>
    </w:div>
    <w:div w:id="1544752730">
      <w:bodyDiv w:val="1"/>
      <w:marLeft w:val="0"/>
      <w:marRight w:val="0"/>
      <w:marTop w:val="0"/>
      <w:marBottom w:val="0"/>
      <w:divBdr>
        <w:top w:val="none" w:sz="0" w:space="0" w:color="auto"/>
        <w:left w:val="none" w:sz="0" w:space="0" w:color="auto"/>
        <w:bottom w:val="none" w:sz="0" w:space="0" w:color="auto"/>
        <w:right w:val="none" w:sz="0" w:space="0" w:color="auto"/>
      </w:divBdr>
    </w:div>
    <w:div w:id="1547060537">
      <w:bodyDiv w:val="1"/>
      <w:marLeft w:val="0"/>
      <w:marRight w:val="0"/>
      <w:marTop w:val="0"/>
      <w:marBottom w:val="0"/>
      <w:divBdr>
        <w:top w:val="none" w:sz="0" w:space="0" w:color="auto"/>
        <w:left w:val="none" w:sz="0" w:space="0" w:color="auto"/>
        <w:bottom w:val="none" w:sz="0" w:space="0" w:color="auto"/>
        <w:right w:val="none" w:sz="0" w:space="0" w:color="auto"/>
      </w:divBdr>
    </w:div>
    <w:div w:id="1547645922">
      <w:bodyDiv w:val="1"/>
      <w:marLeft w:val="0"/>
      <w:marRight w:val="0"/>
      <w:marTop w:val="0"/>
      <w:marBottom w:val="0"/>
      <w:divBdr>
        <w:top w:val="none" w:sz="0" w:space="0" w:color="auto"/>
        <w:left w:val="none" w:sz="0" w:space="0" w:color="auto"/>
        <w:bottom w:val="none" w:sz="0" w:space="0" w:color="auto"/>
        <w:right w:val="none" w:sz="0" w:space="0" w:color="auto"/>
      </w:divBdr>
    </w:div>
    <w:div w:id="1548762253">
      <w:bodyDiv w:val="1"/>
      <w:marLeft w:val="0"/>
      <w:marRight w:val="0"/>
      <w:marTop w:val="0"/>
      <w:marBottom w:val="0"/>
      <w:divBdr>
        <w:top w:val="none" w:sz="0" w:space="0" w:color="auto"/>
        <w:left w:val="none" w:sz="0" w:space="0" w:color="auto"/>
        <w:bottom w:val="none" w:sz="0" w:space="0" w:color="auto"/>
        <w:right w:val="none" w:sz="0" w:space="0" w:color="auto"/>
      </w:divBdr>
    </w:div>
    <w:div w:id="1549031405">
      <w:bodyDiv w:val="1"/>
      <w:marLeft w:val="0"/>
      <w:marRight w:val="0"/>
      <w:marTop w:val="0"/>
      <w:marBottom w:val="0"/>
      <w:divBdr>
        <w:top w:val="none" w:sz="0" w:space="0" w:color="auto"/>
        <w:left w:val="none" w:sz="0" w:space="0" w:color="auto"/>
        <w:bottom w:val="none" w:sz="0" w:space="0" w:color="auto"/>
        <w:right w:val="none" w:sz="0" w:space="0" w:color="auto"/>
      </w:divBdr>
    </w:div>
    <w:div w:id="1549103146">
      <w:bodyDiv w:val="1"/>
      <w:marLeft w:val="0"/>
      <w:marRight w:val="0"/>
      <w:marTop w:val="0"/>
      <w:marBottom w:val="0"/>
      <w:divBdr>
        <w:top w:val="none" w:sz="0" w:space="0" w:color="auto"/>
        <w:left w:val="none" w:sz="0" w:space="0" w:color="auto"/>
        <w:bottom w:val="none" w:sz="0" w:space="0" w:color="auto"/>
        <w:right w:val="none" w:sz="0" w:space="0" w:color="auto"/>
      </w:divBdr>
    </w:div>
    <w:div w:id="1552036724">
      <w:bodyDiv w:val="1"/>
      <w:marLeft w:val="0"/>
      <w:marRight w:val="0"/>
      <w:marTop w:val="0"/>
      <w:marBottom w:val="0"/>
      <w:divBdr>
        <w:top w:val="none" w:sz="0" w:space="0" w:color="auto"/>
        <w:left w:val="none" w:sz="0" w:space="0" w:color="auto"/>
        <w:bottom w:val="none" w:sz="0" w:space="0" w:color="auto"/>
        <w:right w:val="none" w:sz="0" w:space="0" w:color="auto"/>
      </w:divBdr>
    </w:div>
    <w:div w:id="1553540136">
      <w:bodyDiv w:val="1"/>
      <w:marLeft w:val="0"/>
      <w:marRight w:val="0"/>
      <w:marTop w:val="0"/>
      <w:marBottom w:val="0"/>
      <w:divBdr>
        <w:top w:val="none" w:sz="0" w:space="0" w:color="auto"/>
        <w:left w:val="none" w:sz="0" w:space="0" w:color="auto"/>
        <w:bottom w:val="none" w:sz="0" w:space="0" w:color="auto"/>
        <w:right w:val="none" w:sz="0" w:space="0" w:color="auto"/>
      </w:divBdr>
    </w:div>
    <w:div w:id="1554199245">
      <w:bodyDiv w:val="1"/>
      <w:marLeft w:val="0"/>
      <w:marRight w:val="0"/>
      <w:marTop w:val="0"/>
      <w:marBottom w:val="0"/>
      <w:divBdr>
        <w:top w:val="none" w:sz="0" w:space="0" w:color="auto"/>
        <w:left w:val="none" w:sz="0" w:space="0" w:color="auto"/>
        <w:bottom w:val="none" w:sz="0" w:space="0" w:color="auto"/>
        <w:right w:val="none" w:sz="0" w:space="0" w:color="auto"/>
      </w:divBdr>
    </w:div>
    <w:div w:id="1554852126">
      <w:bodyDiv w:val="1"/>
      <w:marLeft w:val="0"/>
      <w:marRight w:val="0"/>
      <w:marTop w:val="0"/>
      <w:marBottom w:val="0"/>
      <w:divBdr>
        <w:top w:val="none" w:sz="0" w:space="0" w:color="auto"/>
        <w:left w:val="none" w:sz="0" w:space="0" w:color="auto"/>
        <w:bottom w:val="none" w:sz="0" w:space="0" w:color="auto"/>
        <w:right w:val="none" w:sz="0" w:space="0" w:color="auto"/>
      </w:divBdr>
    </w:div>
    <w:div w:id="1556545955">
      <w:bodyDiv w:val="1"/>
      <w:marLeft w:val="0"/>
      <w:marRight w:val="0"/>
      <w:marTop w:val="0"/>
      <w:marBottom w:val="0"/>
      <w:divBdr>
        <w:top w:val="none" w:sz="0" w:space="0" w:color="auto"/>
        <w:left w:val="none" w:sz="0" w:space="0" w:color="auto"/>
        <w:bottom w:val="none" w:sz="0" w:space="0" w:color="auto"/>
        <w:right w:val="none" w:sz="0" w:space="0" w:color="auto"/>
      </w:divBdr>
    </w:div>
    <w:div w:id="1557275215">
      <w:bodyDiv w:val="1"/>
      <w:marLeft w:val="0"/>
      <w:marRight w:val="0"/>
      <w:marTop w:val="0"/>
      <w:marBottom w:val="0"/>
      <w:divBdr>
        <w:top w:val="none" w:sz="0" w:space="0" w:color="auto"/>
        <w:left w:val="none" w:sz="0" w:space="0" w:color="auto"/>
        <w:bottom w:val="none" w:sz="0" w:space="0" w:color="auto"/>
        <w:right w:val="none" w:sz="0" w:space="0" w:color="auto"/>
      </w:divBdr>
    </w:div>
    <w:div w:id="1557399733">
      <w:bodyDiv w:val="1"/>
      <w:marLeft w:val="0"/>
      <w:marRight w:val="0"/>
      <w:marTop w:val="0"/>
      <w:marBottom w:val="0"/>
      <w:divBdr>
        <w:top w:val="none" w:sz="0" w:space="0" w:color="auto"/>
        <w:left w:val="none" w:sz="0" w:space="0" w:color="auto"/>
        <w:bottom w:val="none" w:sz="0" w:space="0" w:color="auto"/>
        <w:right w:val="none" w:sz="0" w:space="0" w:color="auto"/>
      </w:divBdr>
    </w:div>
    <w:div w:id="1557938347">
      <w:bodyDiv w:val="1"/>
      <w:marLeft w:val="0"/>
      <w:marRight w:val="0"/>
      <w:marTop w:val="0"/>
      <w:marBottom w:val="0"/>
      <w:divBdr>
        <w:top w:val="none" w:sz="0" w:space="0" w:color="auto"/>
        <w:left w:val="none" w:sz="0" w:space="0" w:color="auto"/>
        <w:bottom w:val="none" w:sz="0" w:space="0" w:color="auto"/>
        <w:right w:val="none" w:sz="0" w:space="0" w:color="auto"/>
      </w:divBdr>
    </w:div>
    <w:div w:id="1559124706">
      <w:bodyDiv w:val="1"/>
      <w:marLeft w:val="0"/>
      <w:marRight w:val="0"/>
      <w:marTop w:val="0"/>
      <w:marBottom w:val="0"/>
      <w:divBdr>
        <w:top w:val="none" w:sz="0" w:space="0" w:color="auto"/>
        <w:left w:val="none" w:sz="0" w:space="0" w:color="auto"/>
        <w:bottom w:val="none" w:sz="0" w:space="0" w:color="auto"/>
        <w:right w:val="none" w:sz="0" w:space="0" w:color="auto"/>
      </w:divBdr>
    </w:div>
    <w:div w:id="1560701795">
      <w:bodyDiv w:val="1"/>
      <w:marLeft w:val="0"/>
      <w:marRight w:val="0"/>
      <w:marTop w:val="0"/>
      <w:marBottom w:val="0"/>
      <w:divBdr>
        <w:top w:val="none" w:sz="0" w:space="0" w:color="auto"/>
        <w:left w:val="none" w:sz="0" w:space="0" w:color="auto"/>
        <w:bottom w:val="none" w:sz="0" w:space="0" w:color="auto"/>
        <w:right w:val="none" w:sz="0" w:space="0" w:color="auto"/>
      </w:divBdr>
    </w:div>
    <w:div w:id="1562204898">
      <w:bodyDiv w:val="1"/>
      <w:marLeft w:val="0"/>
      <w:marRight w:val="0"/>
      <w:marTop w:val="0"/>
      <w:marBottom w:val="0"/>
      <w:divBdr>
        <w:top w:val="none" w:sz="0" w:space="0" w:color="auto"/>
        <w:left w:val="none" w:sz="0" w:space="0" w:color="auto"/>
        <w:bottom w:val="none" w:sz="0" w:space="0" w:color="auto"/>
        <w:right w:val="none" w:sz="0" w:space="0" w:color="auto"/>
      </w:divBdr>
    </w:div>
    <w:div w:id="1562593077">
      <w:bodyDiv w:val="1"/>
      <w:marLeft w:val="0"/>
      <w:marRight w:val="0"/>
      <w:marTop w:val="0"/>
      <w:marBottom w:val="0"/>
      <w:divBdr>
        <w:top w:val="none" w:sz="0" w:space="0" w:color="auto"/>
        <w:left w:val="none" w:sz="0" w:space="0" w:color="auto"/>
        <w:bottom w:val="none" w:sz="0" w:space="0" w:color="auto"/>
        <w:right w:val="none" w:sz="0" w:space="0" w:color="auto"/>
      </w:divBdr>
    </w:div>
    <w:div w:id="1565094669">
      <w:bodyDiv w:val="1"/>
      <w:marLeft w:val="0"/>
      <w:marRight w:val="0"/>
      <w:marTop w:val="0"/>
      <w:marBottom w:val="0"/>
      <w:divBdr>
        <w:top w:val="none" w:sz="0" w:space="0" w:color="auto"/>
        <w:left w:val="none" w:sz="0" w:space="0" w:color="auto"/>
        <w:bottom w:val="none" w:sz="0" w:space="0" w:color="auto"/>
        <w:right w:val="none" w:sz="0" w:space="0" w:color="auto"/>
      </w:divBdr>
    </w:div>
    <w:div w:id="1566530095">
      <w:bodyDiv w:val="1"/>
      <w:marLeft w:val="0"/>
      <w:marRight w:val="0"/>
      <w:marTop w:val="0"/>
      <w:marBottom w:val="0"/>
      <w:divBdr>
        <w:top w:val="none" w:sz="0" w:space="0" w:color="auto"/>
        <w:left w:val="none" w:sz="0" w:space="0" w:color="auto"/>
        <w:bottom w:val="none" w:sz="0" w:space="0" w:color="auto"/>
        <w:right w:val="none" w:sz="0" w:space="0" w:color="auto"/>
      </w:divBdr>
    </w:div>
    <w:div w:id="1567646791">
      <w:bodyDiv w:val="1"/>
      <w:marLeft w:val="0"/>
      <w:marRight w:val="0"/>
      <w:marTop w:val="0"/>
      <w:marBottom w:val="0"/>
      <w:divBdr>
        <w:top w:val="none" w:sz="0" w:space="0" w:color="auto"/>
        <w:left w:val="none" w:sz="0" w:space="0" w:color="auto"/>
        <w:bottom w:val="none" w:sz="0" w:space="0" w:color="auto"/>
        <w:right w:val="none" w:sz="0" w:space="0" w:color="auto"/>
      </w:divBdr>
    </w:div>
    <w:div w:id="1570381407">
      <w:bodyDiv w:val="1"/>
      <w:marLeft w:val="0"/>
      <w:marRight w:val="0"/>
      <w:marTop w:val="0"/>
      <w:marBottom w:val="0"/>
      <w:divBdr>
        <w:top w:val="none" w:sz="0" w:space="0" w:color="auto"/>
        <w:left w:val="none" w:sz="0" w:space="0" w:color="auto"/>
        <w:bottom w:val="none" w:sz="0" w:space="0" w:color="auto"/>
        <w:right w:val="none" w:sz="0" w:space="0" w:color="auto"/>
      </w:divBdr>
    </w:div>
    <w:div w:id="1570536590">
      <w:bodyDiv w:val="1"/>
      <w:marLeft w:val="0"/>
      <w:marRight w:val="0"/>
      <w:marTop w:val="0"/>
      <w:marBottom w:val="0"/>
      <w:divBdr>
        <w:top w:val="none" w:sz="0" w:space="0" w:color="auto"/>
        <w:left w:val="none" w:sz="0" w:space="0" w:color="auto"/>
        <w:bottom w:val="none" w:sz="0" w:space="0" w:color="auto"/>
        <w:right w:val="none" w:sz="0" w:space="0" w:color="auto"/>
      </w:divBdr>
    </w:div>
    <w:div w:id="1570732552">
      <w:bodyDiv w:val="1"/>
      <w:marLeft w:val="0"/>
      <w:marRight w:val="0"/>
      <w:marTop w:val="0"/>
      <w:marBottom w:val="0"/>
      <w:divBdr>
        <w:top w:val="none" w:sz="0" w:space="0" w:color="auto"/>
        <w:left w:val="none" w:sz="0" w:space="0" w:color="auto"/>
        <w:bottom w:val="none" w:sz="0" w:space="0" w:color="auto"/>
        <w:right w:val="none" w:sz="0" w:space="0" w:color="auto"/>
      </w:divBdr>
    </w:div>
    <w:div w:id="1574196693">
      <w:bodyDiv w:val="1"/>
      <w:marLeft w:val="0"/>
      <w:marRight w:val="0"/>
      <w:marTop w:val="0"/>
      <w:marBottom w:val="0"/>
      <w:divBdr>
        <w:top w:val="none" w:sz="0" w:space="0" w:color="auto"/>
        <w:left w:val="none" w:sz="0" w:space="0" w:color="auto"/>
        <w:bottom w:val="none" w:sz="0" w:space="0" w:color="auto"/>
        <w:right w:val="none" w:sz="0" w:space="0" w:color="auto"/>
      </w:divBdr>
    </w:div>
    <w:div w:id="1576863343">
      <w:bodyDiv w:val="1"/>
      <w:marLeft w:val="0"/>
      <w:marRight w:val="0"/>
      <w:marTop w:val="0"/>
      <w:marBottom w:val="0"/>
      <w:divBdr>
        <w:top w:val="none" w:sz="0" w:space="0" w:color="auto"/>
        <w:left w:val="none" w:sz="0" w:space="0" w:color="auto"/>
        <w:bottom w:val="none" w:sz="0" w:space="0" w:color="auto"/>
        <w:right w:val="none" w:sz="0" w:space="0" w:color="auto"/>
      </w:divBdr>
    </w:div>
    <w:div w:id="1577126538">
      <w:bodyDiv w:val="1"/>
      <w:marLeft w:val="0"/>
      <w:marRight w:val="0"/>
      <w:marTop w:val="0"/>
      <w:marBottom w:val="0"/>
      <w:divBdr>
        <w:top w:val="none" w:sz="0" w:space="0" w:color="auto"/>
        <w:left w:val="none" w:sz="0" w:space="0" w:color="auto"/>
        <w:bottom w:val="none" w:sz="0" w:space="0" w:color="auto"/>
        <w:right w:val="none" w:sz="0" w:space="0" w:color="auto"/>
      </w:divBdr>
    </w:div>
    <w:div w:id="1578516019">
      <w:bodyDiv w:val="1"/>
      <w:marLeft w:val="0"/>
      <w:marRight w:val="0"/>
      <w:marTop w:val="0"/>
      <w:marBottom w:val="0"/>
      <w:divBdr>
        <w:top w:val="none" w:sz="0" w:space="0" w:color="auto"/>
        <w:left w:val="none" w:sz="0" w:space="0" w:color="auto"/>
        <w:bottom w:val="none" w:sz="0" w:space="0" w:color="auto"/>
        <w:right w:val="none" w:sz="0" w:space="0" w:color="auto"/>
      </w:divBdr>
    </w:div>
    <w:div w:id="1579242135">
      <w:bodyDiv w:val="1"/>
      <w:marLeft w:val="0"/>
      <w:marRight w:val="0"/>
      <w:marTop w:val="0"/>
      <w:marBottom w:val="0"/>
      <w:divBdr>
        <w:top w:val="none" w:sz="0" w:space="0" w:color="auto"/>
        <w:left w:val="none" w:sz="0" w:space="0" w:color="auto"/>
        <w:bottom w:val="none" w:sz="0" w:space="0" w:color="auto"/>
        <w:right w:val="none" w:sz="0" w:space="0" w:color="auto"/>
      </w:divBdr>
    </w:div>
    <w:div w:id="1579247282">
      <w:bodyDiv w:val="1"/>
      <w:marLeft w:val="0"/>
      <w:marRight w:val="0"/>
      <w:marTop w:val="0"/>
      <w:marBottom w:val="0"/>
      <w:divBdr>
        <w:top w:val="none" w:sz="0" w:space="0" w:color="auto"/>
        <w:left w:val="none" w:sz="0" w:space="0" w:color="auto"/>
        <w:bottom w:val="none" w:sz="0" w:space="0" w:color="auto"/>
        <w:right w:val="none" w:sz="0" w:space="0" w:color="auto"/>
      </w:divBdr>
    </w:div>
    <w:div w:id="1580283833">
      <w:bodyDiv w:val="1"/>
      <w:marLeft w:val="0"/>
      <w:marRight w:val="0"/>
      <w:marTop w:val="0"/>
      <w:marBottom w:val="0"/>
      <w:divBdr>
        <w:top w:val="none" w:sz="0" w:space="0" w:color="auto"/>
        <w:left w:val="none" w:sz="0" w:space="0" w:color="auto"/>
        <w:bottom w:val="none" w:sz="0" w:space="0" w:color="auto"/>
        <w:right w:val="none" w:sz="0" w:space="0" w:color="auto"/>
      </w:divBdr>
    </w:div>
    <w:div w:id="1581789395">
      <w:bodyDiv w:val="1"/>
      <w:marLeft w:val="0"/>
      <w:marRight w:val="0"/>
      <w:marTop w:val="0"/>
      <w:marBottom w:val="0"/>
      <w:divBdr>
        <w:top w:val="none" w:sz="0" w:space="0" w:color="auto"/>
        <w:left w:val="none" w:sz="0" w:space="0" w:color="auto"/>
        <w:bottom w:val="none" w:sz="0" w:space="0" w:color="auto"/>
        <w:right w:val="none" w:sz="0" w:space="0" w:color="auto"/>
      </w:divBdr>
    </w:div>
    <w:div w:id="1582564354">
      <w:bodyDiv w:val="1"/>
      <w:marLeft w:val="0"/>
      <w:marRight w:val="0"/>
      <w:marTop w:val="0"/>
      <w:marBottom w:val="0"/>
      <w:divBdr>
        <w:top w:val="none" w:sz="0" w:space="0" w:color="auto"/>
        <w:left w:val="none" w:sz="0" w:space="0" w:color="auto"/>
        <w:bottom w:val="none" w:sz="0" w:space="0" w:color="auto"/>
        <w:right w:val="none" w:sz="0" w:space="0" w:color="auto"/>
      </w:divBdr>
    </w:div>
    <w:div w:id="1583836425">
      <w:bodyDiv w:val="1"/>
      <w:marLeft w:val="0"/>
      <w:marRight w:val="0"/>
      <w:marTop w:val="0"/>
      <w:marBottom w:val="0"/>
      <w:divBdr>
        <w:top w:val="none" w:sz="0" w:space="0" w:color="auto"/>
        <w:left w:val="none" w:sz="0" w:space="0" w:color="auto"/>
        <w:bottom w:val="none" w:sz="0" w:space="0" w:color="auto"/>
        <w:right w:val="none" w:sz="0" w:space="0" w:color="auto"/>
      </w:divBdr>
    </w:div>
    <w:div w:id="1584483696">
      <w:bodyDiv w:val="1"/>
      <w:marLeft w:val="0"/>
      <w:marRight w:val="0"/>
      <w:marTop w:val="0"/>
      <w:marBottom w:val="0"/>
      <w:divBdr>
        <w:top w:val="none" w:sz="0" w:space="0" w:color="auto"/>
        <w:left w:val="none" w:sz="0" w:space="0" w:color="auto"/>
        <w:bottom w:val="none" w:sz="0" w:space="0" w:color="auto"/>
        <w:right w:val="none" w:sz="0" w:space="0" w:color="auto"/>
      </w:divBdr>
    </w:div>
    <w:div w:id="1585339356">
      <w:bodyDiv w:val="1"/>
      <w:marLeft w:val="0"/>
      <w:marRight w:val="0"/>
      <w:marTop w:val="0"/>
      <w:marBottom w:val="0"/>
      <w:divBdr>
        <w:top w:val="none" w:sz="0" w:space="0" w:color="auto"/>
        <w:left w:val="none" w:sz="0" w:space="0" w:color="auto"/>
        <w:bottom w:val="none" w:sz="0" w:space="0" w:color="auto"/>
        <w:right w:val="none" w:sz="0" w:space="0" w:color="auto"/>
      </w:divBdr>
    </w:div>
    <w:div w:id="1589843773">
      <w:bodyDiv w:val="1"/>
      <w:marLeft w:val="0"/>
      <w:marRight w:val="0"/>
      <w:marTop w:val="0"/>
      <w:marBottom w:val="0"/>
      <w:divBdr>
        <w:top w:val="none" w:sz="0" w:space="0" w:color="auto"/>
        <w:left w:val="none" w:sz="0" w:space="0" w:color="auto"/>
        <w:bottom w:val="none" w:sz="0" w:space="0" w:color="auto"/>
        <w:right w:val="none" w:sz="0" w:space="0" w:color="auto"/>
      </w:divBdr>
    </w:div>
    <w:div w:id="1590427733">
      <w:bodyDiv w:val="1"/>
      <w:marLeft w:val="0"/>
      <w:marRight w:val="0"/>
      <w:marTop w:val="0"/>
      <w:marBottom w:val="0"/>
      <w:divBdr>
        <w:top w:val="none" w:sz="0" w:space="0" w:color="auto"/>
        <w:left w:val="none" w:sz="0" w:space="0" w:color="auto"/>
        <w:bottom w:val="none" w:sz="0" w:space="0" w:color="auto"/>
        <w:right w:val="none" w:sz="0" w:space="0" w:color="auto"/>
      </w:divBdr>
    </w:div>
    <w:div w:id="1590696291">
      <w:bodyDiv w:val="1"/>
      <w:marLeft w:val="0"/>
      <w:marRight w:val="0"/>
      <w:marTop w:val="0"/>
      <w:marBottom w:val="0"/>
      <w:divBdr>
        <w:top w:val="none" w:sz="0" w:space="0" w:color="auto"/>
        <w:left w:val="none" w:sz="0" w:space="0" w:color="auto"/>
        <w:bottom w:val="none" w:sz="0" w:space="0" w:color="auto"/>
        <w:right w:val="none" w:sz="0" w:space="0" w:color="auto"/>
      </w:divBdr>
    </w:div>
    <w:div w:id="1591743258">
      <w:bodyDiv w:val="1"/>
      <w:marLeft w:val="0"/>
      <w:marRight w:val="0"/>
      <w:marTop w:val="0"/>
      <w:marBottom w:val="0"/>
      <w:divBdr>
        <w:top w:val="none" w:sz="0" w:space="0" w:color="auto"/>
        <w:left w:val="none" w:sz="0" w:space="0" w:color="auto"/>
        <w:bottom w:val="none" w:sz="0" w:space="0" w:color="auto"/>
        <w:right w:val="none" w:sz="0" w:space="0" w:color="auto"/>
      </w:divBdr>
    </w:div>
    <w:div w:id="1593320383">
      <w:bodyDiv w:val="1"/>
      <w:marLeft w:val="0"/>
      <w:marRight w:val="0"/>
      <w:marTop w:val="0"/>
      <w:marBottom w:val="0"/>
      <w:divBdr>
        <w:top w:val="none" w:sz="0" w:space="0" w:color="auto"/>
        <w:left w:val="none" w:sz="0" w:space="0" w:color="auto"/>
        <w:bottom w:val="none" w:sz="0" w:space="0" w:color="auto"/>
        <w:right w:val="none" w:sz="0" w:space="0" w:color="auto"/>
      </w:divBdr>
    </w:div>
    <w:div w:id="1593464082">
      <w:bodyDiv w:val="1"/>
      <w:marLeft w:val="0"/>
      <w:marRight w:val="0"/>
      <w:marTop w:val="0"/>
      <w:marBottom w:val="0"/>
      <w:divBdr>
        <w:top w:val="none" w:sz="0" w:space="0" w:color="auto"/>
        <w:left w:val="none" w:sz="0" w:space="0" w:color="auto"/>
        <w:bottom w:val="none" w:sz="0" w:space="0" w:color="auto"/>
        <w:right w:val="none" w:sz="0" w:space="0" w:color="auto"/>
      </w:divBdr>
    </w:div>
    <w:div w:id="1594435009">
      <w:bodyDiv w:val="1"/>
      <w:marLeft w:val="0"/>
      <w:marRight w:val="0"/>
      <w:marTop w:val="0"/>
      <w:marBottom w:val="0"/>
      <w:divBdr>
        <w:top w:val="none" w:sz="0" w:space="0" w:color="auto"/>
        <w:left w:val="none" w:sz="0" w:space="0" w:color="auto"/>
        <w:bottom w:val="none" w:sz="0" w:space="0" w:color="auto"/>
        <w:right w:val="none" w:sz="0" w:space="0" w:color="auto"/>
      </w:divBdr>
    </w:div>
    <w:div w:id="1595625935">
      <w:bodyDiv w:val="1"/>
      <w:marLeft w:val="0"/>
      <w:marRight w:val="0"/>
      <w:marTop w:val="0"/>
      <w:marBottom w:val="0"/>
      <w:divBdr>
        <w:top w:val="none" w:sz="0" w:space="0" w:color="auto"/>
        <w:left w:val="none" w:sz="0" w:space="0" w:color="auto"/>
        <w:bottom w:val="none" w:sz="0" w:space="0" w:color="auto"/>
        <w:right w:val="none" w:sz="0" w:space="0" w:color="auto"/>
      </w:divBdr>
    </w:div>
    <w:div w:id="1597863468">
      <w:bodyDiv w:val="1"/>
      <w:marLeft w:val="0"/>
      <w:marRight w:val="0"/>
      <w:marTop w:val="0"/>
      <w:marBottom w:val="0"/>
      <w:divBdr>
        <w:top w:val="none" w:sz="0" w:space="0" w:color="auto"/>
        <w:left w:val="none" w:sz="0" w:space="0" w:color="auto"/>
        <w:bottom w:val="none" w:sz="0" w:space="0" w:color="auto"/>
        <w:right w:val="none" w:sz="0" w:space="0" w:color="auto"/>
      </w:divBdr>
    </w:div>
    <w:div w:id="1598978501">
      <w:bodyDiv w:val="1"/>
      <w:marLeft w:val="0"/>
      <w:marRight w:val="0"/>
      <w:marTop w:val="0"/>
      <w:marBottom w:val="0"/>
      <w:divBdr>
        <w:top w:val="none" w:sz="0" w:space="0" w:color="auto"/>
        <w:left w:val="none" w:sz="0" w:space="0" w:color="auto"/>
        <w:bottom w:val="none" w:sz="0" w:space="0" w:color="auto"/>
        <w:right w:val="none" w:sz="0" w:space="0" w:color="auto"/>
      </w:divBdr>
    </w:div>
    <w:div w:id="1601834811">
      <w:bodyDiv w:val="1"/>
      <w:marLeft w:val="0"/>
      <w:marRight w:val="0"/>
      <w:marTop w:val="0"/>
      <w:marBottom w:val="0"/>
      <w:divBdr>
        <w:top w:val="none" w:sz="0" w:space="0" w:color="auto"/>
        <w:left w:val="none" w:sz="0" w:space="0" w:color="auto"/>
        <w:bottom w:val="none" w:sz="0" w:space="0" w:color="auto"/>
        <w:right w:val="none" w:sz="0" w:space="0" w:color="auto"/>
      </w:divBdr>
    </w:div>
    <w:div w:id="1602445376">
      <w:bodyDiv w:val="1"/>
      <w:marLeft w:val="0"/>
      <w:marRight w:val="0"/>
      <w:marTop w:val="0"/>
      <w:marBottom w:val="0"/>
      <w:divBdr>
        <w:top w:val="none" w:sz="0" w:space="0" w:color="auto"/>
        <w:left w:val="none" w:sz="0" w:space="0" w:color="auto"/>
        <w:bottom w:val="none" w:sz="0" w:space="0" w:color="auto"/>
        <w:right w:val="none" w:sz="0" w:space="0" w:color="auto"/>
      </w:divBdr>
    </w:div>
    <w:div w:id="1602838576">
      <w:bodyDiv w:val="1"/>
      <w:marLeft w:val="0"/>
      <w:marRight w:val="0"/>
      <w:marTop w:val="0"/>
      <w:marBottom w:val="0"/>
      <w:divBdr>
        <w:top w:val="none" w:sz="0" w:space="0" w:color="auto"/>
        <w:left w:val="none" w:sz="0" w:space="0" w:color="auto"/>
        <w:bottom w:val="none" w:sz="0" w:space="0" w:color="auto"/>
        <w:right w:val="none" w:sz="0" w:space="0" w:color="auto"/>
      </w:divBdr>
    </w:div>
    <w:div w:id="1603029055">
      <w:bodyDiv w:val="1"/>
      <w:marLeft w:val="0"/>
      <w:marRight w:val="0"/>
      <w:marTop w:val="0"/>
      <w:marBottom w:val="0"/>
      <w:divBdr>
        <w:top w:val="none" w:sz="0" w:space="0" w:color="auto"/>
        <w:left w:val="none" w:sz="0" w:space="0" w:color="auto"/>
        <w:bottom w:val="none" w:sz="0" w:space="0" w:color="auto"/>
        <w:right w:val="none" w:sz="0" w:space="0" w:color="auto"/>
      </w:divBdr>
    </w:div>
    <w:div w:id="1603225873">
      <w:bodyDiv w:val="1"/>
      <w:marLeft w:val="0"/>
      <w:marRight w:val="0"/>
      <w:marTop w:val="0"/>
      <w:marBottom w:val="0"/>
      <w:divBdr>
        <w:top w:val="none" w:sz="0" w:space="0" w:color="auto"/>
        <w:left w:val="none" w:sz="0" w:space="0" w:color="auto"/>
        <w:bottom w:val="none" w:sz="0" w:space="0" w:color="auto"/>
        <w:right w:val="none" w:sz="0" w:space="0" w:color="auto"/>
      </w:divBdr>
    </w:div>
    <w:div w:id="1603563683">
      <w:bodyDiv w:val="1"/>
      <w:marLeft w:val="0"/>
      <w:marRight w:val="0"/>
      <w:marTop w:val="0"/>
      <w:marBottom w:val="0"/>
      <w:divBdr>
        <w:top w:val="none" w:sz="0" w:space="0" w:color="auto"/>
        <w:left w:val="none" w:sz="0" w:space="0" w:color="auto"/>
        <w:bottom w:val="none" w:sz="0" w:space="0" w:color="auto"/>
        <w:right w:val="none" w:sz="0" w:space="0" w:color="auto"/>
      </w:divBdr>
    </w:div>
    <w:div w:id="1604151078">
      <w:bodyDiv w:val="1"/>
      <w:marLeft w:val="0"/>
      <w:marRight w:val="0"/>
      <w:marTop w:val="0"/>
      <w:marBottom w:val="0"/>
      <w:divBdr>
        <w:top w:val="none" w:sz="0" w:space="0" w:color="auto"/>
        <w:left w:val="none" w:sz="0" w:space="0" w:color="auto"/>
        <w:bottom w:val="none" w:sz="0" w:space="0" w:color="auto"/>
        <w:right w:val="none" w:sz="0" w:space="0" w:color="auto"/>
      </w:divBdr>
    </w:div>
    <w:div w:id="1606691970">
      <w:bodyDiv w:val="1"/>
      <w:marLeft w:val="0"/>
      <w:marRight w:val="0"/>
      <w:marTop w:val="0"/>
      <w:marBottom w:val="0"/>
      <w:divBdr>
        <w:top w:val="none" w:sz="0" w:space="0" w:color="auto"/>
        <w:left w:val="none" w:sz="0" w:space="0" w:color="auto"/>
        <w:bottom w:val="none" w:sz="0" w:space="0" w:color="auto"/>
        <w:right w:val="none" w:sz="0" w:space="0" w:color="auto"/>
      </w:divBdr>
    </w:div>
    <w:div w:id="1610622172">
      <w:bodyDiv w:val="1"/>
      <w:marLeft w:val="0"/>
      <w:marRight w:val="0"/>
      <w:marTop w:val="0"/>
      <w:marBottom w:val="0"/>
      <w:divBdr>
        <w:top w:val="none" w:sz="0" w:space="0" w:color="auto"/>
        <w:left w:val="none" w:sz="0" w:space="0" w:color="auto"/>
        <w:bottom w:val="none" w:sz="0" w:space="0" w:color="auto"/>
        <w:right w:val="none" w:sz="0" w:space="0" w:color="auto"/>
      </w:divBdr>
    </w:div>
    <w:div w:id="1613973550">
      <w:bodyDiv w:val="1"/>
      <w:marLeft w:val="0"/>
      <w:marRight w:val="0"/>
      <w:marTop w:val="0"/>
      <w:marBottom w:val="0"/>
      <w:divBdr>
        <w:top w:val="none" w:sz="0" w:space="0" w:color="auto"/>
        <w:left w:val="none" w:sz="0" w:space="0" w:color="auto"/>
        <w:bottom w:val="none" w:sz="0" w:space="0" w:color="auto"/>
        <w:right w:val="none" w:sz="0" w:space="0" w:color="auto"/>
      </w:divBdr>
    </w:div>
    <w:div w:id="1615211578">
      <w:bodyDiv w:val="1"/>
      <w:marLeft w:val="0"/>
      <w:marRight w:val="0"/>
      <w:marTop w:val="0"/>
      <w:marBottom w:val="0"/>
      <w:divBdr>
        <w:top w:val="none" w:sz="0" w:space="0" w:color="auto"/>
        <w:left w:val="none" w:sz="0" w:space="0" w:color="auto"/>
        <w:bottom w:val="none" w:sz="0" w:space="0" w:color="auto"/>
        <w:right w:val="none" w:sz="0" w:space="0" w:color="auto"/>
      </w:divBdr>
    </w:div>
    <w:div w:id="1615866811">
      <w:bodyDiv w:val="1"/>
      <w:marLeft w:val="0"/>
      <w:marRight w:val="0"/>
      <w:marTop w:val="0"/>
      <w:marBottom w:val="0"/>
      <w:divBdr>
        <w:top w:val="none" w:sz="0" w:space="0" w:color="auto"/>
        <w:left w:val="none" w:sz="0" w:space="0" w:color="auto"/>
        <w:bottom w:val="none" w:sz="0" w:space="0" w:color="auto"/>
        <w:right w:val="none" w:sz="0" w:space="0" w:color="auto"/>
      </w:divBdr>
    </w:div>
    <w:div w:id="1617372624">
      <w:bodyDiv w:val="1"/>
      <w:marLeft w:val="0"/>
      <w:marRight w:val="0"/>
      <w:marTop w:val="0"/>
      <w:marBottom w:val="0"/>
      <w:divBdr>
        <w:top w:val="none" w:sz="0" w:space="0" w:color="auto"/>
        <w:left w:val="none" w:sz="0" w:space="0" w:color="auto"/>
        <w:bottom w:val="none" w:sz="0" w:space="0" w:color="auto"/>
        <w:right w:val="none" w:sz="0" w:space="0" w:color="auto"/>
      </w:divBdr>
    </w:div>
    <w:div w:id="1617519835">
      <w:bodyDiv w:val="1"/>
      <w:marLeft w:val="0"/>
      <w:marRight w:val="0"/>
      <w:marTop w:val="0"/>
      <w:marBottom w:val="0"/>
      <w:divBdr>
        <w:top w:val="none" w:sz="0" w:space="0" w:color="auto"/>
        <w:left w:val="none" w:sz="0" w:space="0" w:color="auto"/>
        <w:bottom w:val="none" w:sz="0" w:space="0" w:color="auto"/>
        <w:right w:val="none" w:sz="0" w:space="0" w:color="auto"/>
      </w:divBdr>
    </w:div>
    <w:div w:id="1620259873">
      <w:bodyDiv w:val="1"/>
      <w:marLeft w:val="0"/>
      <w:marRight w:val="0"/>
      <w:marTop w:val="0"/>
      <w:marBottom w:val="0"/>
      <w:divBdr>
        <w:top w:val="none" w:sz="0" w:space="0" w:color="auto"/>
        <w:left w:val="none" w:sz="0" w:space="0" w:color="auto"/>
        <w:bottom w:val="none" w:sz="0" w:space="0" w:color="auto"/>
        <w:right w:val="none" w:sz="0" w:space="0" w:color="auto"/>
      </w:divBdr>
    </w:div>
    <w:div w:id="1626231629">
      <w:bodyDiv w:val="1"/>
      <w:marLeft w:val="0"/>
      <w:marRight w:val="0"/>
      <w:marTop w:val="0"/>
      <w:marBottom w:val="0"/>
      <w:divBdr>
        <w:top w:val="none" w:sz="0" w:space="0" w:color="auto"/>
        <w:left w:val="none" w:sz="0" w:space="0" w:color="auto"/>
        <w:bottom w:val="none" w:sz="0" w:space="0" w:color="auto"/>
        <w:right w:val="none" w:sz="0" w:space="0" w:color="auto"/>
      </w:divBdr>
    </w:div>
    <w:div w:id="1626422569">
      <w:bodyDiv w:val="1"/>
      <w:marLeft w:val="0"/>
      <w:marRight w:val="0"/>
      <w:marTop w:val="0"/>
      <w:marBottom w:val="0"/>
      <w:divBdr>
        <w:top w:val="none" w:sz="0" w:space="0" w:color="auto"/>
        <w:left w:val="none" w:sz="0" w:space="0" w:color="auto"/>
        <w:bottom w:val="none" w:sz="0" w:space="0" w:color="auto"/>
        <w:right w:val="none" w:sz="0" w:space="0" w:color="auto"/>
      </w:divBdr>
    </w:div>
    <w:div w:id="1626616198">
      <w:bodyDiv w:val="1"/>
      <w:marLeft w:val="0"/>
      <w:marRight w:val="0"/>
      <w:marTop w:val="0"/>
      <w:marBottom w:val="0"/>
      <w:divBdr>
        <w:top w:val="none" w:sz="0" w:space="0" w:color="auto"/>
        <w:left w:val="none" w:sz="0" w:space="0" w:color="auto"/>
        <w:bottom w:val="none" w:sz="0" w:space="0" w:color="auto"/>
        <w:right w:val="none" w:sz="0" w:space="0" w:color="auto"/>
      </w:divBdr>
    </w:div>
    <w:div w:id="1627538305">
      <w:bodyDiv w:val="1"/>
      <w:marLeft w:val="0"/>
      <w:marRight w:val="0"/>
      <w:marTop w:val="0"/>
      <w:marBottom w:val="0"/>
      <w:divBdr>
        <w:top w:val="none" w:sz="0" w:space="0" w:color="auto"/>
        <w:left w:val="none" w:sz="0" w:space="0" w:color="auto"/>
        <w:bottom w:val="none" w:sz="0" w:space="0" w:color="auto"/>
        <w:right w:val="none" w:sz="0" w:space="0" w:color="auto"/>
      </w:divBdr>
    </w:div>
    <w:div w:id="1628706725">
      <w:bodyDiv w:val="1"/>
      <w:marLeft w:val="0"/>
      <w:marRight w:val="0"/>
      <w:marTop w:val="0"/>
      <w:marBottom w:val="0"/>
      <w:divBdr>
        <w:top w:val="none" w:sz="0" w:space="0" w:color="auto"/>
        <w:left w:val="none" w:sz="0" w:space="0" w:color="auto"/>
        <w:bottom w:val="none" w:sz="0" w:space="0" w:color="auto"/>
        <w:right w:val="none" w:sz="0" w:space="0" w:color="auto"/>
      </w:divBdr>
    </w:div>
    <w:div w:id="1629118171">
      <w:bodyDiv w:val="1"/>
      <w:marLeft w:val="0"/>
      <w:marRight w:val="0"/>
      <w:marTop w:val="0"/>
      <w:marBottom w:val="0"/>
      <w:divBdr>
        <w:top w:val="none" w:sz="0" w:space="0" w:color="auto"/>
        <w:left w:val="none" w:sz="0" w:space="0" w:color="auto"/>
        <w:bottom w:val="none" w:sz="0" w:space="0" w:color="auto"/>
        <w:right w:val="none" w:sz="0" w:space="0" w:color="auto"/>
      </w:divBdr>
    </w:div>
    <w:div w:id="1629513217">
      <w:bodyDiv w:val="1"/>
      <w:marLeft w:val="0"/>
      <w:marRight w:val="0"/>
      <w:marTop w:val="0"/>
      <w:marBottom w:val="0"/>
      <w:divBdr>
        <w:top w:val="none" w:sz="0" w:space="0" w:color="auto"/>
        <w:left w:val="none" w:sz="0" w:space="0" w:color="auto"/>
        <w:bottom w:val="none" w:sz="0" w:space="0" w:color="auto"/>
        <w:right w:val="none" w:sz="0" w:space="0" w:color="auto"/>
      </w:divBdr>
    </w:div>
    <w:div w:id="1630236057">
      <w:bodyDiv w:val="1"/>
      <w:marLeft w:val="0"/>
      <w:marRight w:val="0"/>
      <w:marTop w:val="0"/>
      <w:marBottom w:val="0"/>
      <w:divBdr>
        <w:top w:val="none" w:sz="0" w:space="0" w:color="auto"/>
        <w:left w:val="none" w:sz="0" w:space="0" w:color="auto"/>
        <w:bottom w:val="none" w:sz="0" w:space="0" w:color="auto"/>
        <w:right w:val="none" w:sz="0" w:space="0" w:color="auto"/>
      </w:divBdr>
    </w:div>
    <w:div w:id="1630472907">
      <w:bodyDiv w:val="1"/>
      <w:marLeft w:val="0"/>
      <w:marRight w:val="0"/>
      <w:marTop w:val="0"/>
      <w:marBottom w:val="0"/>
      <w:divBdr>
        <w:top w:val="none" w:sz="0" w:space="0" w:color="auto"/>
        <w:left w:val="none" w:sz="0" w:space="0" w:color="auto"/>
        <w:bottom w:val="none" w:sz="0" w:space="0" w:color="auto"/>
        <w:right w:val="none" w:sz="0" w:space="0" w:color="auto"/>
      </w:divBdr>
    </w:div>
    <w:div w:id="1631548200">
      <w:bodyDiv w:val="1"/>
      <w:marLeft w:val="0"/>
      <w:marRight w:val="0"/>
      <w:marTop w:val="0"/>
      <w:marBottom w:val="0"/>
      <w:divBdr>
        <w:top w:val="none" w:sz="0" w:space="0" w:color="auto"/>
        <w:left w:val="none" w:sz="0" w:space="0" w:color="auto"/>
        <w:bottom w:val="none" w:sz="0" w:space="0" w:color="auto"/>
        <w:right w:val="none" w:sz="0" w:space="0" w:color="auto"/>
      </w:divBdr>
    </w:div>
    <w:div w:id="1632973738">
      <w:bodyDiv w:val="1"/>
      <w:marLeft w:val="0"/>
      <w:marRight w:val="0"/>
      <w:marTop w:val="0"/>
      <w:marBottom w:val="0"/>
      <w:divBdr>
        <w:top w:val="none" w:sz="0" w:space="0" w:color="auto"/>
        <w:left w:val="none" w:sz="0" w:space="0" w:color="auto"/>
        <w:bottom w:val="none" w:sz="0" w:space="0" w:color="auto"/>
        <w:right w:val="none" w:sz="0" w:space="0" w:color="auto"/>
      </w:divBdr>
    </w:div>
    <w:div w:id="1634628113">
      <w:bodyDiv w:val="1"/>
      <w:marLeft w:val="0"/>
      <w:marRight w:val="0"/>
      <w:marTop w:val="0"/>
      <w:marBottom w:val="0"/>
      <w:divBdr>
        <w:top w:val="none" w:sz="0" w:space="0" w:color="auto"/>
        <w:left w:val="none" w:sz="0" w:space="0" w:color="auto"/>
        <w:bottom w:val="none" w:sz="0" w:space="0" w:color="auto"/>
        <w:right w:val="none" w:sz="0" w:space="0" w:color="auto"/>
      </w:divBdr>
    </w:div>
    <w:div w:id="1634749089">
      <w:bodyDiv w:val="1"/>
      <w:marLeft w:val="0"/>
      <w:marRight w:val="0"/>
      <w:marTop w:val="0"/>
      <w:marBottom w:val="0"/>
      <w:divBdr>
        <w:top w:val="none" w:sz="0" w:space="0" w:color="auto"/>
        <w:left w:val="none" w:sz="0" w:space="0" w:color="auto"/>
        <w:bottom w:val="none" w:sz="0" w:space="0" w:color="auto"/>
        <w:right w:val="none" w:sz="0" w:space="0" w:color="auto"/>
      </w:divBdr>
    </w:div>
    <w:div w:id="1635410237">
      <w:bodyDiv w:val="1"/>
      <w:marLeft w:val="0"/>
      <w:marRight w:val="0"/>
      <w:marTop w:val="0"/>
      <w:marBottom w:val="0"/>
      <w:divBdr>
        <w:top w:val="none" w:sz="0" w:space="0" w:color="auto"/>
        <w:left w:val="none" w:sz="0" w:space="0" w:color="auto"/>
        <w:bottom w:val="none" w:sz="0" w:space="0" w:color="auto"/>
        <w:right w:val="none" w:sz="0" w:space="0" w:color="auto"/>
      </w:divBdr>
    </w:div>
    <w:div w:id="1635868487">
      <w:bodyDiv w:val="1"/>
      <w:marLeft w:val="0"/>
      <w:marRight w:val="0"/>
      <w:marTop w:val="0"/>
      <w:marBottom w:val="0"/>
      <w:divBdr>
        <w:top w:val="none" w:sz="0" w:space="0" w:color="auto"/>
        <w:left w:val="none" w:sz="0" w:space="0" w:color="auto"/>
        <w:bottom w:val="none" w:sz="0" w:space="0" w:color="auto"/>
        <w:right w:val="none" w:sz="0" w:space="0" w:color="auto"/>
      </w:divBdr>
    </w:div>
    <w:div w:id="1637298681">
      <w:bodyDiv w:val="1"/>
      <w:marLeft w:val="0"/>
      <w:marRight w:val="0"/>
      <w:marTop w:val="0"/>
      <w:marBottom w:val="0"/>
      <w:divBdr>
        <w:top w:val="none" w:sz="0" w:space="0" w:color="auto"/>
        <w:left w:val="none" w:sz="0" w:space="0" w:color="auto"/>
        <w:bottom w:val="none" w:sz="0" w:space="0" w:color="auto"/>
        <w:right w:val="none" w:sz="0" w:space="0" w:color="auto"/>
      </w:divBdr>
    </w:div>
    <w:div w:id="1639148944">
      <w:bodyDiv w:val="1"/>
      <w:marLeft w:val="0"/>
      <w:marRight w:val="0"/>
      <w:marTop w:val="0"/>
      <w:marBottom w:val="0"/>
      <w:divBdr>
        <w:top w:val="none" w:sz="0" w:space="0" w:color="auto"/>
        <w:left w:val="none" w:sz="0" w:space="0" w:color="auto"/>
        <w:bottom w:val="none" w:sz="0" w:space="0" w:color="auto"/>
        <w:right w:val="none" w:sz="0" w:space="0" w:color="auto"/>
      </w:divBdr>
    </w:div>
    <w:div w:id="1639334633">
      <w:bodyDiv w:val="1"/>
      <w:marLeft w:val="0"/>
      <w:marRight w:val="0"/>
      <w:marTop w:val="0"/>
      <w:marBottom w:val="0"/>
      <w:divBdr>
        <w:top w:val="none" w:sz="0" w:space="0" w:color="auto"/>
        <w:left w:val="none" w:sz="0" w:space="0" w:color="auto"/>
        <w:bottom w:val="none" w:sz="0" w:space="0" w:color="auto"/>
        <w:right w:val="none" w:sz="0" w:space="0" w:color="auto"/>
      </w:divBdr>
    </w:div>
    <w:div w:id="1642953711">
      <w:bodyDiv w:val="1"/>
      <w:marLeft w:val="0"/>
      <w:marRight w:val="0"/>
      <w:marTop w:val="0"/>
      <w:marBottom w:val="0"/>
      <w:divBdr>
        <w:top w:val="none" w:sz="0" w:space="0" w:color="auto"/>
        <w:left w:val="none" w:sz="0" w:space="0" w:color="auto"/>
        <w:bottom w:val="none" w:sz="0" w:space="0" w:color="auto"/>
        <w:right w:val="none" w:sz="0" w:space="0" w:color="auto"/>
      </w:divBdr>
    </w:div>
    <w:div w:id="1643346961">
      <w:bodyDiv w:val="1"/>
      <w:marLeft w:val="0"/>
      <w:marRight w:val="0"/>
      <w:marTop w:val="0"/>
      <w:marBottom w:val="0"/>
      <w:divBdr>
        <w:top w:val="none" w:sz="0" w:space="0" w:color="auto"/>
        <w:left w:val="none" w:sz="0" w:space="0" w:color="auto"/>
        <w:bottom w:val="none" w:sz="0" w:space="0" w:color="auto"/>
        <w:right w:val="none" w:sz="0" w:space="0" w:color="auto"/>
      </w:divBdr>
    </w:div>
    <w:div w:id="1643925179">
      <w:bodyDiv w:val="1"/>
      <w:marLeft w:val="0"/>
      <w:marRight w:val="0"/>
      <w:marTop w:val="0"/>
      <w:marBottom w:val="0"/>
      <w:divBdr>
        <w:top w:val="none" w:sz="0" w:space="0" w:color="auto"/>
        <w:left w:val="none" w:sz="0" w:space="0" w:color="auto"/>
        <w:bottom w:val="none" w:sz="0" w:space="0" w:color="auto"/>
        <w:right w:val="none" w:sz="0" w:space="0" w:color="auto"/>
      </w:divBdr>
    </w:div>
    <w:div w:id="1645044648">
      <w:bodyDiv w:val="1"/>
      <w:marLeft w:val="0"/>
      <w:marRight w:val="0"/>
      <w:marTop w:val="0"/>
      <w:marBottom w:val="0"/>
      <w:divBdr>
        <w:top w:val="none" w:sz="0" w:space="0" w:color="auto"/>
        <w:left w:val="none" w:sz="0" w:space="0" w:color="auto"/>
        <w:bottom w:val="none" w:sz="0" w:space="0" w:color="auto"/>
        <w:right w:val="none" w:sz="0" w:space="0" w:color="auto"/>
      </w:divBdr>
    </w:div>
    <w:div w:id="1647203480">
      <w:bodyDiv w:val="1"/>
      <w:marLeft w:val="0"/>
      <w:marRight w:val="0"/>
      <w:marTop w:val="0"/>
      <w:marBottom w:val="0"/>
      <w:divBdr>
        <w:top w:val="none" w:sz="0" w:space="0" w:color="auto"/>
        <w:left w:val="none" w:sz="0" w:space="0" w:color="auto"/>
        <w:bottom w:val="none" w:sz="0" w:space="0" w:color="auto"/>
        <w:right w:val="none" w:sz="0" w:space="0" w:color="auto"/>
      </w:divBdr>
    </w:div>
    <w:div w:id="1647970144">
      <w:bodyDiv w:val="1"/>
      <w:marLeft w:val="0"/>
      <w:marRight w:val="0"/>
      <w:marTop w:val="0"/>
      <w:marBottom w:val="0"/>
      <w:divBdr>
        <w:top w:val="none" w:sz="0" w:space="0" w:color="auto"/>
        <w:left w:val="none" w:sz="0" w:space="0" w:color="auto"/>
        <w:bottom w:val="none" w:sz="0" w:space="0" w:color="auto"/>
        <w:right w:val="none" w:sz="0" w:space="0" w:color="auto"/>
      </w:divBdr>
    </w:div>
    <w:div w:id="1649166891">
      <w:bodyDiv w:val="1"/>
      <w:marLeft w:val="0"/>
      <w:marRight w:val="0"/>
      <w:marTop w:val="0"/>
      <w:marBottom w:val="0"/>
      <w:divBdr>
        <w:top w:val="none" w:sz="0" w:space="0" w:color="auto"/>
        <w:left w:val="none" w:sz="0" w:space="0" w:color="auto"/>
        <w:bottom w:val="none" w:sz="0" w:space="0" w:color="auto"/>
        <w:right w:val="none" w:sz="0" w:space="0" w:color="auto"/>
      </w:divBdr>
    </w:div>
    <w:div w:id="1649625309">
      <w:bodyDiv w:val="1"/>
      <w:marLeft w:val="0"/>
      <w:marRight w:val="0"/>
      <w:marTop w:val="0"/>
      <w:marBottom w:val="0"/>
      <w:divBdr>
        <w:top w:val="none" w:sz="0" w:space="0" w:color="auto"/>
        <w:left w:val="none" w:sz="0" w:space="0" w:color="auto"/>
        <w:bottom w:val="none" w:sz="0" w:space="0" w:color="auto"/>
        <w:right w:val="none" w:sz="0" w:space="0" w:color="auto"/>
      </w:divBdr>
    </w:div>
    <w:div w:id="1650552890">
      <w:bodyDiv w:val="1"/>
      <w:marLeft w:val="0"/>
      <w:marRight w:val="0"/>
      <w:marTop w:val="0"/>
      <w:marBottom w:val="0"/>
      <w:divBdr>
        <w:top w:val="none" w:sz="0" w:space="0" w:color="auto"/>
        <w:left w:val="none" w:sz="0" w:space="0" w:color="auto"/>
        <w:bottom w:val="none" w:sz="0" w:space="0" w:color="auto"/>
        <w:right w:val="none" w:sz="0" w:space="0" w:color="auto"/>
      </w:divBdr>
    </w:div>
    <w:div w:id="1651710771">
      <w:bodyDiv w:val="1"/>
      <w:marLeft w:val="0"/>
      <w:marRight w:val="0"/>
      <w:marTop w:val="0"/>
      <w:marBottom w:val="0"/>
      <w:divBdr>
        <w:top w:val="none" w:sz="0" w:space="0" w:color="auto"/>
        <w:left w:val="none" w:sz="0" w:space="0" w:color="auto"/>
        <w:bottom w:val="none" w:sz="0" w:space="0" w:color="auto"/>
        <w:right w:val="none" w:sz="0" w:space="0" w:color="auto"/>
      </w:divBdr>
    </w:div>
    <w:div w:id="1652908293">
      <w:bodyDiv w:val="1"/>
      <w:marLeft w:val="0"/>
      <w:marRight w:val="0"/>
      <w:marTop w:val="0"/>
      <w:marBottom w:val="0"/>
      <w:divBdr>
        <w:top w:val="none" w:sz="0" w:space="0" w:color="auto"/>
        <w:left w:val="none" w:sz="0" w:space="0" w:color="auto"/>
        <w:bottom w:val="none" w:sz="0" w:space="0" w:color="auto"/>
        <w:right w:val="none" w:sz="0" w:space="0" w:color="auto"/>
      </w:divBdr>
    </w:div>
    <w:div w:id="1653563228">
      <w:bodyDiv w:val="1"/>
      <w:marLeft w:val="0"/>
      <w:marRight w:val="0"/>
      <w:marTop w:val="0"/>
      <w:marBottom w:val="0"/>
      <w:divBdr>
        <w:top w:val="none" w:sz="0" w:space="0" w:color="auto"/>
        <w:left w:val="none" w:sz="0" w:space="0" w:color="auto"/>
        <w:bottom w:val="none" w:sz="0" w:space="0" w:color="auto"/>
        <w:right w:val="none" w:sz="0" w:space="0" w:color="auto"/>
      </w:divBdr>
    </w:div>
    <w:div w:id="1654723850">
      <w:bodyDiv w:val="1"/>
      <w:marLeft w:val="0"/>
      <w:marRight w:val="0"/>
      <w:marTop w:val="0"/>
      <w:marBottom w:val="0"/>
      <w:divBdr>
        <w:top w:val="none" w:sz="0" w:space="0" w:color="auto"/>
        <w:left w:val="none" w:sz="0" w:space="0" w:color="auto"/>
        <w:bottom w:val="none" w:sz="0" w:space="0" w:color="auto"/>
        <w:right w:val="none" w:sz="0" w:space="0" w:color="auto"/>
      </w:divBdr>
    </w:div>
    <w:div w:id="1658266260">
      <w:bodyDiv w:val="1"/>
      <w:marLeft w:val="0"/>
      <w:marRight w:val="0"/>
      <w:marTop w:val="0"/>
      <w:marBottom w:val="0"/>
      <w:divBdr>
        <w:top w:val="none" w:sz="0" w:space="0" w:color="auto"/>
        <w:left w:val="none" w:sz="0" w:space="0" w:color="auto"/>
        <w:bottom w:val="none" w:sz="0" w:space="0" w:color="auto"/>
        <w:right w:val="none" w:sz="0" w:space="0" w:color="auto"/>
      </w:divBdr>
    </w:div>
    <w:div w:id="1658531617">
      <w:bodyDiv w:val="1"/>
      <w:marLeft w:val="0"/>
      <w:marRight w:val="0"/>
      <w:marTop w:val="0"/>
      <w:marBottom w:val="0"/>
      <w:divBdr>
        <w:top w:val="none" w:sz="0" w:space="0" w:color="auto"/>
        <w:left w:val="none" w:sz="0" w:space="0" w:color="auto"/>
        <w:bottom w:val="none" w:sz="0" w:space="0" w:color="auto"/>
        <w:right w:val="none" w:sz="0" w:space="0" w:color="auto"/>
      </w:divBdr>
    </w:div>
    <w:div w:id="1661153288">
      <w:bodyDiv w:val="1"/>
      <w:marLeft w:val="0"/>
      <w:marRight w:val="0"/>
      <w:marTop w:val="0"/>
      <w:marBottom w:val="0"/>
      <w:divBdr>
        <w:top w:val="none" w:sz="0" w:space="0" w:color="auto"/>
        <w:left w:val="none" w:sz="0" w:space="0" w:color="auto"/>
        <w:bottom w:val="none" w:sz="0" w:space="0" w:color="auto"/>
        <w:right w:val="none" w:sz="0" w:space="0" w:color="auto"/>
      </w:divBdr>
    </w:div>
    <w:div w:id="1661158777">
      <w:bodyDiv w:val="1"/>
      <w:marLeft w:val="0"/>
      <w:marRight w:val="0"/>
      <w:marTop w:val="0"/>
      <w:marBottom w:val="0"/>
      <w:divBdr>
        <w:top w:val="none" w:sz="0" w:space="0" w:color="auto"/>
        <w:left w:val="none" w:sz="0" w:space="0" w:color="auto"/>
        <w:bottom w:val="none" w:sz="0" w:space="0" w:color="auto"/>
        <w:right w:val="none" w:sz="0" w:space="0" w:color="auto"/>
      </w:divBdr>
    </w:div>
    <w:div w:id="1661423169">
      <w:bodyDiv w:val="1"/>
      <w:marLeft w:val="0"/>
      <w:marRight w:val="0"/>
      <w:marTop w:val="0"/>
      <w:marBottom w:val="0"/>
      <w:divBdr>
        <w:top w:val="none" w:sz="0" w:space="0" w:color="auto"/>
        <w:left w:val="none" w:sz="0" w:space="0" w:color="auto"/>
        <w:bottom w:val="none" w:sz="0" w:space="0" w:color="auto"/>
        <w:right w:val="none" w:sz="0" w:space="0" w:color="auto"/>
      </w:divBdr>
    </w:div>
    <w:div w:id="1661615241">
      <w:bodyDiv w:val="1"/>
      <w:marLeft w:val="0"/>
      <w:marRight w:val="0"/>
      <w:marTop w:val="0"/>
      <w:marBottom w:val="0"/>
      <w:divBdr>
        <w:top w:val="none" w:sz="0" w:space="0" w:color="auto"/>
        <w:left w:val="none" w:sz="0" w:space="0" w:color="auto"/>
        <w:bottom w:val="none" w:sz="0" w:space="0" w:color="auto"/>
        <w:right w:val="none" w:sz="0" w:space="0" w:color="auto"/>
      </w:divBdr>
    </w:div>
    <w:div w:id="1661998495">
      <w:bodyDiv w:val="1"/>
      <w:marLeft w:val="0"/>
      <w:marRight w:val="0"/>
      <w:marTop w:val="0"/>
      <w:marBottom w:val="0"/>
      <w:divBdr>
        <w:top w:val="none" w:sz="0" w:space="0" w:color="auto"/>
        <w:left w:val="none" w:sz="0" w:space="0" w:color="auto"/>
        <w:bottom w:val="none" w:sz="0" w:space="0" w:color="auto"/>
        <w:right w:val="none" w:sz="0" w:space="0" w:color="auto"/>
      </w:divBdr>
    </w:div>
    <w:div w:id="1662463747">
      <w:bodyDiv w:val="1"/>
      <w:marLeft w:val="0"/>
      <w:marRight w:val="0"/>
      <w:marTop w:val="0"/>
      <w:marBottom w:val="0"/>
      <w:divBdr>
        <w:top w:val="none" w:sz="0" w:space="0" w:color="auto"/>
        <w:left w:val="none" w:sz="0" w:space="0" w:color="auto"/>
        <w:bottom w:val="none" w:sz="0" w:space="0" w:color="auto"/>
        <w:right w:val="none" w:sz="0" w:space="0" w:color="auto"/>
      </w:divBdr>
    </w:div>
    <w:div w:id="1663200088">
      <w:bodyDiv w:val="1"/>
      <w:marLeft w:val="0"/>
      <w:marRight w:val="0"/>
      <w:marTop w:val="0"/>
      <w:marBottom w:val="0"/>
      <w:divBdr>
        <w:top w:val="none" w:sz="0" w:space="0" w:color="auto"/>
        <w:left w:val="none" w:sz="0" w:space="0" w:color="auto"/>
        <w:bottom w:val="none" w:sz="0" w:space="0" w:color="auto"/>
        <w:right w:val="none" w:sz="0" w:space="0" w:color="auto"/>
      </w:divBdr>
    </w:div>
    <w:div w:id="1665208745">
      <w:bodyDiv w:val="1"/>
      <w:marLeft w:val="0"/>
      <w:marRight w:val="0"/>
      <w:marTop w:val="0"/>
      <w:marBottom w:val="0"/>
      <w:divBdr>
        <w:top w:val="none" w:sz="0" w:space="0" w:color="auto"/>
        <w:left w:val="none" w:sz="0" w:space="0" w:color="auto"/>
        <w:bottom w:val="none" w:sz="0" w:space="0" w:color="auto"/>
        <w:right w:val="none" w:sz="0" w:space="0" w:color="auto"/>
      </w:divBdr>
    </w:div>
    <w:div w:id="1666468394">
      <w:bodyDiv w:val="1"/>
      <w:marLeft w:val="0"/>
      <w:marRight w:val="0"/>
      <w:marTop w:val="0"/>
      <w:marBottom w:val="0"/>
      <w:divBdr>
        <w:top w:val="none" w:sz="0" w:space="0" w:color="auto"/>
        <w:left w:val="none" w:sz="0" w:space="0" w:color="auto"/>
        <w:bottom w:val="none" w:sz="0" w:space="0" w:color="auto"/>
        <w:right w:val="none" w:sz="0" w:space="0" w:color="auto"/>
      </w:divBdr>
    </w:div>
    <w:div w:id="1669869425">
      <w:bodyDiv w:val="1"/>
      <w:marLeft w:val="0"/>
      <w:marRight w:val="0"/>
      <w:marTop w:val="0"/>
      <w:marBottom w:val="0"/>
      <w:divBdr>
        <w:top w:val="none" w:sz="0" w:space="0" w:color="auto"/>
        <w:left w:val="none" w:sz="0" w:space="0" w:color="auto"/>
        <w:bottom w:val="none" w:sz="0" w:space="0" w:color="auto"/>
        <w:right w:val="none" w:sz="0" w:space="0" w:color="auto"/>
      </w:divBdr>
    </w:div>
    <w:div w:id="1670138063">
      <w:bodyDiv w:val="1"/>
      <w:marLeft w:val="0"/>
      <w:marRight w:val="0"/>
      <w:marTop w:val="0"/>
      <w:marBottom w:val="0"/>
      <w:divBdr>
        <w:top w:val="none" w:sz="0" w:space="0" w:color="auto"/>
        <w:left w:val="none" w:sz="0" w:space="0" w:color="auto"/>
        <w:bottom w:val="none" w:sz="0" w:space="0" w:color="auto"/>
        <w:right w:val="none" w:sz="0" w:space="0" w:color="auto"/>
      </w:divBdr>
    </w:div>
    <w:div w:id="1672099097">
      <w:bodyDiv w:val="1"/>
      <w:marLeft w:val="0"/>
      <w:marRight w:val="0"/>
      <w:marTop w:val="0"/>
      <w:marBottom w:val="0"/>
      <w:divBdr>
        <w:top w:val="none" w:sz="0" w:space="0" w:color="auto"/>
        <w:left w:val="none" w:sz="0" w:space="0" w:color="auto"/>
        <w:bottom w:val="none" w:sz="0" w:space="0" w:color="auto"/>
        <w:right w:val="none" w:sz="0" w:space="0" w:color="auto"/>
      </w:divBdr>
    </w:div>
    <w:div w:id="1672682091">
      <w:bodyDiv w:val="1"/>
      <w:marLeft w:val="0"/>
      <w:marRight w:val="0"/>
      <w:marTop w:val="0"/>
      <w:marBottom w:val="0"/>
      <w:divBdr>
        <w:top w:val="none" w:sz="0" w:space="0" w:color="auto"/>
        <w:left w:val="none" w:sz="0" w:space="0" w:color="auto"/>
        <w:bottom w:val="none" w:sz="0" w:space="0" w:color="auto"/>
        <w:right w:val="none" w:sz="0" w:space="0" w:color="auto"/>
      </w:divBdr>
    </w:div>
    <w:div w:id="1674185198">
      <w:bodyDiv w:val="1"/>
      <w:marLeft w:val="0"/>
      <w:marRight w:val="0"/>
      <w:marTop w:val="0"/>
      <w:marBottom w:val="0"/>
      <w:divBdr>
        <w:top w:val="none" w:sz="0" w:space="0" w:color="auto"/>
        <w:left w:val="none" w:sz="0" w:space="0" w:color="auto"/>
        <w:bottom w:val="none" w:sz="0" w:space="0" w:color="auto"/>
        <w:right w:val="none" w:sz="0" w:space="0" w:color="auto"/>
      </w:divBdr>
    </w:div>
    <w:div w:id="1674841774">
      <w:bodyDiv w:val="1"/>
      <w:marLeft w:val="0"/>
      <w:marRight w:val="0"/>
      <w:marTop w:val="0"/>
      <w:marBottom w:val="0"/>
      <w:divBdr>
        <w:top w:val="none" w:sz="0" w:space="0" w:color="auto"/>
        <w:left w:val="none" w:sz="0" w:space="0" w:color="auto"/>
        <w:bottom w:val="none" w:sz="0" w:space="0" w:color="auto"/>
        <w:right w:val="none" w:sz="0" w:space="0" w:color="auto"/>
      </w:divBdr>
    </w:div>
    <w:div w:id="1675955209">
      <w:bodyDiv w:val="1"/>
      <w:marLeft w:val="0"/>
      <w:marRight w:val="0"/>
      <w:marTop w:val="0"/>
      <w:marBottom w:val="0"/>
      <w:divBdr>
        <w:top w:val="none" w:sz="0" w:space="0" w:color="auto"/>
        <w:left w:val="none" w:sz="0" w:space="0" w:color="auto"/>
        <w:bottom w:val="none" w:sz="0" w:space="0" w:color="auto"/>
        <w:right w:val="none" w:sz="0" w:space="0" w:color="auto"/>
      </w:divBdr>
    </w:div>
    <w:div w:id="1677271993">
      <w:bodyDiv w:val="1"/>
      <w:marLeft w:val="0"/>
      <w:marRight w:val="0"/>
      <w:marTop w:val="0"/>
      <w:marBottom w:val="0"/>
      <w:divBdr>
        <w:top w:val="none" w:sz="0" w:space="0" w:color="auto"/>
        <w:left w:val="none" w:sz="0" w:space="0" w:color="auto"/>
        <w:bottom w:val="none" w:sz="0" w:space="0" w:color="auto"/>
        <w:right w:val="none" w:sz="0" w:space="0" w:color="auto"/>
      </w:divBdr>
    </w:div>
    <w:div w:id="1678537189">
      <w:bodyDiv w:val="1"/>
      <w:marLeft w:val="0"/>
      <w:marRight w:val="0"/>
      <w:marTop w:val="0"/>
      <w:marBottom w:val="0"/>
      <w:divBdr>
        <w:top w:val="none" w:sz="0" w:space="0" w:color="auto"/>
        <w:left w:val="none" w:sz="0" w:space="0" w:color="auto"/>
        <w:bottom w:val="none" w:sz="0" w:space="0" w:color="auto"/>
        <w:right w:val="none" w:sz="0" w:space="0" w:color="auto"/>
      </w:divBdr>
    </w:div>
    <w:div w:id="1678920210">
      <w:bodyDiv w:val="1"/>
      <w:marLeft w:val="0"/>
      <w:marRight w:val="0"/>
      <w:marTop w:val="0"/>
      <w:marBottom w:val="0"/>
      <w:divBdr>
        <w:top w:val="none" w:sz="0" w:space="0" w:color="auto"/>
        <w:left w:val="none" w:sz="0" w:space="0" w:color="auto"/>
        <w:bottom w:val="none" w:sz="0" w:space="0" w:color="auto"/>
        <w:right w:val="none" w:sz="0" w:space="0" w:color="auto"/>
      </w:divBdr>
    </w:div>
    <w:div w:id="1679456475">
      <w:bodyDiv w:val="1"/>
      <w:marLeft w:val="0"/>
      <w:marRight w:val="0"/>
      <w:marTop w:val="0"/>
      <w:marBottom w:val="0"/>
      <w:divBdr>
        <w:top w:val="none" w:sz="0" w:space="0" w:color="auto"/>
        <w:left w:val="none" w:sz="0" w:space="0" w:color="auto"/>
        <w:bottom w:val="none" w:sz="0" w:space="0" w:color="auto"/>
        <w:right w:val="none" w:sz="0" w:space="0" w:color="auto"/>
      </w:divBdr>
    </w:div>
    <w:div w:id="1679499311">
      <w:bodyDiv w:val="1"/>
      <w:marLeft w:val="0"/>
      <w:marRight w:val="0"/>
      <w:marTop w:val="0"/>
      <w:marBottom w:val="0"/>
      <w:divBdr>
        <w:top w:val="none" w:sz="0" w:space="0" w:color="auto"/>
        <w:left w:val="none" w:sz="0" w:space="0" w:color="auto"/>
        <w:bottom w:val="none" w:sz="0" w:space="0" w:color="auto"/>
        <w:right w:val="none" w:sz="0" w:space="0" w:color="auto"/>
      </w:divBdr>
    </w:div>
    <w:div w:id="1682201379">
      <w:bodyDiv w:val="1"/>
      <w:marLeft w:val="0"/>
      <w:marRight w:val="0"/>
      <w:marTop w:val="0"/>
      <w:marBottom w:val="0"/>
      <w:divBdr>
        <w:top w:val="none" w:sz="0" w:space="0" w:color="auto"/>
        <w:left w:val="none" w:sz="0" w:space="0" w:color="auto"/>
        <w:bottom w:val="none" w:sz="0" w:space="0" w:color="auto"/>
        <w:right w:val="none" w:sz="0" w:space="0" w:color="auto"/>
      </w:divBdr>
    </w:div>
    <w:div w:id="1682317048">
      <w:bodyDiv w:val="1"/>
      <w:marLeft w:val="0"/>
      <w:marRight w:val="0"/>
      <w:marTop w:val="0"/>
      <w:marBottom w:val="0"/>
      <w:divBdr>
        <w:top w:val="none" w:sz="0" w:space="0" w:color="auto"/>
        <w:left w:val="none" w:sz="0" w:space="0" w:color="auto"/>
        <w:bottom w:val="none" w:sz="0" w:space="0" w:color="auto"/>
        <w:right w:val="none" w:sz="0" w:space="0" w:color="auto"/>
      </w:divBdr>
    </w:div>
    <w:div w:id="1682731519">
      <w:bodyDiv w:val="1"/>
      <w:marLeft w:val="0"/>
      <w:marRight w:val="0"/>
      <w:marTop w:val="0"/>
      <w:marBottom w:val="0"/>
      <w:divBdr>
        <w:top w:val="none" w:sz="0" w:space="0" w:color="auto"/>
        <w:left w:val="none" w:sz="0" w:space="0" w:color="auto"/>
        <w:bottom w:val="none" w:sz="0" w:space="0" w:color="auto"/>
        <w:right w:val="none" w:sz="0" w:space="0" w:color="auto"/>
      </w:divBdr>
    </w:div>
    <w:div w:id="1683320087">
      <w:bodyDiv w:val="1"/>
      <w:marLeft w:val="0"/>
      <w:marRight w:val="0"/>
      <w:marTop w:val="0"/>
      <w:marBottom w:val="0"/>
      <w:divBdr>
        <w:top w:val="none" w:sz="0" w:space="0" w:color="auto"/>
        <w:left w:val="none" w:sz="0" w:space="0" w:color="auto"/>
        <w:bottom w:val="none" w:sz="0" w:space="0" w:color="auto"/>
        <w:right w:val="none" w:sz="0" w:space="0" w:color="auto"/>
      </w:divBdr>
    </w:div>
    <w:div w:id="1685207662">
      <w:bodyDiv w:val="1"/>
      <w:marLeft w:val="0"/>
      <w:marRight w:val="0"/>
      <w:marTop w:val="0"/>
      <w:marBottom w:val="0"/>
      <w:divBdr>
        <w:top w:val="none" w:sz="0" w:space="0" w:color="auto"/>
        <w:left w:val="none" w:sz="0" w:space="0" w:color="auto"/>
        <w:bottom w:val="none" w:sz="0" w:space="0" w:color="auto"/>
        <w:right w:val="none" w:sz="0" w:space="0" w:color="auto"/>
      </w:divBdr>
    </w:div>
    <w:div w:id="1685591494">
      <w:bodyDiv w:val="1"/>
      <w:marLeft w:val="0"/>
      <w:marRight w:val="0"/>
      <w:marTop w:val="0"/>
      <w:marBottom w:val="0"/>
      <w:divBdr>
        <w:top w:val="none" w:sz="0" w:space="0" w:color="auto"/>
        <w:left w:val="none" w:sz="0" w:space="0" w:color="auto"/>
        <w:bottom w:val="none" w:sz="0" w:space="0" w:color="auto"/>
        <w:right w:val="none" w:sz="0" w:space="0" w:color="auto"/>
      </w:divBdr>
    </w:div>
    <w:div w:id="1686206879">
      <w:bodyDiv w:val="1"/>
      <w:marLeft w:val="0"/>
      <w:marRight w:val="0"/>
      <w:marTop w:val="0"/>
      <w:marBottom w:val="0"/>
      <w:divBdr>
        <w:top w:val="none" w:sz="0" w:space="0" w:color="auto"/>
        <w:left w:val="none" w:sz="0" w:space="0" w:color="auto"/>
        <w:bottom w:val="none" w:sz="0" w:space="0" w:color="auto"/>
        <w:right w:val="none" w:sz="0" w:space="0" w:color="auto"/>
      </w:divBdr>
    </w:div>
    <w:div w:id="1686469790">
      <w:bodyDiv w:val="1"/>
      <w:marLeft w:val="0"/>
      <w:marRight w:val="0"/>
      <w:marTop w:val="0"/>
      <w:marBottom w:val="0"/>
      <w:divBdr>
        <w:top w:val="none" w:sz="0" w:space="0" w:color="auto"/>
        <w:left w:val="none" w:sz="0" w:space="0" w:color="auto"/>
        <w:bottom w:val="none" w:sz="0" w:space="0" w:color="auto"/>
        <w:right w:val="none" w:sz="0" w:space="0" w:color="auto"/>
      </w:divBdr>
    </w:div>
    <w:div w:id="1687436222">
      <w:bodyDiv w:val="1"/>
      <w:marLeft w:val="0"/>
      <w:marRight w:val="0"/>
      <w:marTop w:val="0"/>
      <w:marBottom w:val="0"/>
      <w:divBdr>
        <w:top w:val="none" w:sz="0" w:space="0" w:color="auto"/>
        <w:left w:val="none" w:sz="0" w:space="0" w:color="auto"/>
        <w:bottom w:val="none" w:sz="0" w:space="0" w:color="auto"/>
        <w:right w:val="none" w:sz="0" w:space="0" w:color="auto"/>
      </w:divBdr>
    </w:div>
    <w:div w:id="1687440603">
      <w:bodyDiv w:val="1"/>
      <w:marLeft w:val="0"/>
      <w:marRight w:val="0"/>
      <w:marTop w:val="0"/>
      <w:marBottom w:val="0"/>
      <w:divBdr>
        <w:top w:val="none" w:sz="0" w:space="0" w:color="auto"/>
        <w:left w:val="none" w:sz="0" w:space="0" w:color="auto"/>
        <w:bottom w:val="none" w:sz="0" w:space="0" w:color="auto"/>
        <w:right w:val="none" w:sz="0" w:space="0" w:color="auto"/>
      </w:divBdr>
    </w:div>
    <w:div w:id="1687827049">
      <w:bodyDiv w:val="1"/>
      <w:marLeft w:val="0"/>
      <w:marRight w:val="0"/>
      <w:marTop w:val="0"/>
      <w:marBottom w:val="0"/>
      <w:divBdr>
        <w:top w:val="none" w:sz="0" w:space="0" w:color="auto"/>
        <w:left w:val="none" w:sz="0" w:space="0" w:color="auto"/>
        <w:bottom w:val="none" w:sz="0" w:space="0" w:color="auto"/>
        <w:right w:val="none" w:sz="0" w:space="0" w:color="auto"/>
      </w:divBdr>
    </w:div>
    <w:div w:id="1689140962">
      <w:bodyDiv w:val="1"/>
      <w:marLeft w:val="0"/>
      <w:marRight w:val="0"/>
      <w:marTop w:val="0"/>
      <w:marBottom w:val="0"/>
      <w:divBdr>
        <w:top w:val="none" w:sz="0" w:space="0" w:color="auto"/>
        <w:left w:val="none" w:sz="0" w:space="0" w:color="auto"/>
        <w:bottom w:val="none" w:sz="0" w:space="0" w:color="auto"/>
        <w:right w:val="none" w:sz="0" w:space="0" w:color="auto"/>
      </w:divBdr>
    </w:div>
    <w:div w:id="1690371806">
      <w:bodyDiv w:val="1"/>
      <w:marLeft w:val="0"/>
      <w:marRight w:val="0"/>
      <w:marTop w:val="0"/>
      <w:marBottom w:val="0"/>
      <w:divBdr>
        <w:top w:val="none" w:sz="0" w:space="0" w:color="auto"/>
        <w:left w:val="none" w:sz="0" w:space="0" w:color="auto"/>
        <w:bottom w:val="none" w:sz="0" w:space="0" w:color="auto"/>
        <w:right w:val="none" w:sz="0" w:space="0" w:color="auto"/>
      </w:divBdr>
    </w:div>
    <w:div w:id="1690525260">
      <w:bodyDiv w:val="1"/>
      <w:marLeft w:val="0"/>
      <w:marRight w:val="0"/>
      <w:marTop w:val="0"/>
      <w:marBottom w:val="0"/>
      <w:divBdr>
        <w:top w:val="none" w:sz="0" w:space="0" w:color="auto"/>
        <w:left w:val="none" w:sz="0" w:space="0" w:color="auto"/>
        <w:bottom w:val="none" w:sz="0" w:space="0" w:color="auto"/>
        <w:right w:val="none" w:sz="0" w:space="0" w:color="auto"/>
      </w:divBdr>
    </w:div>
    <w:div w:id="1691297893">
      <w:bodyDiv w:val="1"/>
      <w:marLeft w:val="0"/>
      <w:marRight w:val="0"/>
      <w:marTop w:val="0"/>
      <w:marBottom w:val="0"/>
      <w:divBdr>
        <w:top w:val="none" w:sz="0" w:space="0" w:color="auto"/>
        <w:left w:val="none" w:sz="0" w:space="0" w:color="auto"/>
        <w:bottom w:val="none" w:sz="0" w:space="0" w:color="auto"/>
        <w:right w:val="none" w:sz="0" w:space="0" w:color="auto"/>
      </w:divBdr>
    </w:div>
    <w:div w:id="1691562054">
      <w:bodyDiv w:val="1"/>
      <w:marLeft w:val="0"/>
      <w:marRight w:val="0"/>
      <w:marTop w:val="0"/>
      <w:marBottom w:val="0"/>
      <w:divBdr>
        <w:top w:val="none" w:sz="0" w:space="0" w:color="auto"/>
        <w:left w:val="none" w:sz="0" w:space="0" w:color="auto"/>
        <w:bottom w:val="none" w:sz="0" w:space="0" w:color="auto"/>
        <w:right w:val="none" w:sz="0" w:space="0" w:color="auto"/>
      </w:divBdr>
    </w:div>
    <w:div w:id="1694650968">
      <w:bodyDiv w:val="1"/>
      <w:marLeft w:val="0"/>
      <w:marRight w:val="0"/>
      <w:marTop w:val="0"/>
      <w:marBottom w:val="0"/>
      <w:divBdr>
        <w:top w:val="none" w:sz="0" w:space="0" w:color="auto"/>
        <w:left w:val="none" w:sz="0" w:space="0" w:color="auto"/>
        <w:bottom w:val="none" w:sz="0" w:space="0" w:color="auto"/>
        <w:right w:val="none" w:sz="0" w:space="0" w:color="auto"/>
      </w:divBdr>
    </w:div>
    <w:div w:id="1694762969">
      <w:bodyDiv w:val="1"/>
      <w:marLeft w:val="0"/>
      <w:marRight w:val="0"/>
      <w:marTop w:val="0"/>
      <w:marBottom w:val="0"/>
      <w:divBdr>
        <w:top w:val="none" w:sz="0" w:space="0" w:color="auto"/>
        <w:left w:val="none" w:sz="0" w:space="0" w:color="auto"/>
        <w:bottom w:val="none" w:sz="0" w:space="0" w:color="auto"/>
        <w:right w:val="none" w:sz="0" w:space="0" w:color="auto"/>
      </w:divBdr>
    </w:div>
    <w:div w:id="1695423791">
      <w:bodyDiv w:val="1"/>
      <w:marLeft w:val="0"/>
      <w:marRight w:val="0"/>
      <w:marTop w:val="0"/>
      <w:marBottom w:val="0"/>
      <w:divBdr>
        <w:top w:val="none" w:sz="0" w:space="0" w:color="auto"/>
        <w:left w:val="none" w:sz="0" w:space="0" w:color="auto"/>
        <w:bottom w:val="none" w:sz="0" w:space="0" w:color="auto"/>
        <w:right w:val="none" w:sz="0" w:space="0" w:color="auto"/>
      </w:divBdr>
    </w:div>
    <w:div w:id="1695571938">
      <w:bodyDiv w:val="1"/>
      <w:marLeft w:val="0"/>
      <w:marRight w:val="0"/>
      <w:marTop w:val="0"/>
      <w:marBottom w:val="0"/>
      <w:divBdr>
        <w:top w:val="none" w:sz="0" w:space="0" w:color="auto"/>
        <w:left w:val="none" w:sz="0" w:space="0" w:color="auto"/>
        <w:bottom w:val="none" w:sz="0" w:space="0" w:color="auto"/>
        <w:right w:val="none" w:sz="0" w:space="0" w:color="auto"/>
      </w:divBdr>
    </w:div>
    <w:div w:id="1698039051">
      <w:bodyDiv w:val="1"/>
      <w:marLeft w:val="0"/>
      <w:marRight w:val="0"/>
      <w:marTop w:val="0"/>
      <w:marBottom w:val="0"/>
      <w:divBdr>
        <w:top w:val="none" w:sz="0" w:space="0" w:color="auto"/>
        <w:left w:val="none" w:sz="0" w:space="0" w:color="auto"/>
        <w:bottom w:val="none" w:sz="0" w:space="0" w:color="auto"/>
        <w:right w:val="none" w:sz="0" w:space="0" w:color="auto"/>
      </w:divBdr>
    </w:div>
    <w:div w:id="1700161565">
      <w:bodyDiv w:val="1"/>
      <w:marLeft w:val="0"/>
      <w:marRight w:val="0"/>
      <w:marTop w:val="0"/>
      <w:marBottom w:val="0"/>
      <w:divBdr>
        <w:top w:val="none" w:sz="0" w:space="0" w:color="auto"/>
        <w:left w:val="none" w:sz="0" w:space="0" w:color="auto"/>
        <w:bottom w:val="none" w:sz="0" w:space="0" w:color="auto"/>
        <w:right w:val="none" w:sz="0" w:space="0" w:color="auto"/>
      </w:divBdr>
    </w:div>
    <w:div w:id="1701277339">
      <w:bodyDiv w:val="1"/>
      <w:marLeft w:val="0"/>
      <w:marRight w:val="0"/>
      <w:marTop w:val="0"/>
      <w:marBottom w:val="0"/>
      <w:divBdr>
        <w:top w:val="none" w:sz="0" w:space="0" w:color="auto"/>
        <w:left w:val="none" w:sz="0" w:space="0" w:color="auto"/>
        <w:bottom w:val="none" w:sz="0" w:space="0" w:color="auto"/>
        <w:right w:val="none" w:sz="0" w:space="0" w:color="auto"/>
      </w:divBdr>
    </w:div>
    <w:div w:id="1702508340">
      <w:bodyDiv w:val="1"/>
      <w:marLeft w:val="0"/>
      <w:marRight w:val="0"/>
      <w:marTop w:val="0"/>
      <w:marBottom w:val="0"/>
      <w:divBdr>
        <w:top w:val="none" w:sz="0" w:space="0" w:color="auto"/>
        <w:left w:val="none" w:sz="0" w:space="0" w:color="auto"/>
        <w:bottom w:val="none" w:sz="0" w:space="0" w:color="auto"/>
        <w:right w:val="none" w:sz="0" w:space="0" w:color="auto"/>
      </w:divBdr>
    </w:div>
    <w:div w:id="1702702676">
      <w:bodyDiv w:val="1"/>
      <w:marLeft w:val="0"/>
      <w:marRight w:val="0"/>
      <w:marTop w:val="0"/>
      <w:marBottom w:val="0"/>
      <w:divBdr>
        <w:top w:val="none" w:sz="0" w:space="0" w:color="auto"/>
        <w:left w:val="none" w:sz="0" w:space="0" w:color="auto"/>
        <w:bottom w:val="none" w:sz="0" w:space="0" w:color="auto"/>
        <w:right w:val="none" w:sz="0" w:space="0" w:color="auto"/>
      </w:divBdr>
    </w:div>
    <w:div w:id="1703047252">
      <w:bodyDiv w:val="1"/>
      <w:marLeft w:val="0"/>
      <w:marRight w:val="0"/>
      <w:marTop w:val="0"/>
      <w:marBottom w:val="0"/>
      <w:divBdr>
        <w:top w:val="none" w:sz="0" w:space="0" w:color="auto"/>
        <w:left w:val="none" w:sz="0" w:space="0" w:color="auto"/>
        <w:bottom w:val="none" w:sz="0" w:space="0" w:color="auto"/>
        <w:right w:val="none" w:sz="0" w:space="0" w:color="auto"/>
      </w:divBdr>
    </w:div>
    <w:div w:id="1704936150">
      <w:bodyDiv w:val="1"/>
      <w:marLeft w:val="0"/>
      <w:marRight w:val="0"/>
      <w:marTop w:val="0"/>
      <w:marBottom w:val="0"/>
      <w:divBdr>
        <w:top w:val="none" w:sz="0" w:space="0" w:color="auto"/>
        <w:left w:val="none" w:sz="0" w:space="0" w:color="auto"/>
        <w:bottom w:val="none" w:sz="0" w:space="0" w:color="auto"/>
        <w:right w:val="none" w:sz="0" w:space="0" w:color="auto"/>
      </w:divBdr>
    </w:div>
    <w:div w:id="1705665736">
      <w:bodyDiv w:val="1"/>
      <w:marLeft w:val="0"/>
      <w:marRight w:val="0"/>
      <w:marTop w:val="0"/>
      <w:marBottom w:val="0"/>
      <w:divBdr>
        <w:top w:val="none" w:sz="0" w:space="0" w:color="auto"/>
        <w:left w:val="none" w:sz="0" w:space="0" w:color="auto"/>
        <w:bottom w:val="none" w:sz="0" w:space="0" w:color="auto"/>
        <w:right w:val="none" w:sz="0" w:space="0" w:color="auto"/>
      </w:divBdr>
    </w:div>
    <w:div w:id="1707220913">
      <w:bodyDiv w:val="1"/>
      <w:marLeft w:val="0"/>
      <w:marRight w:val="0"/>
      <w:marTop w:val="0"/>
      <w:marBottom w:val="0"/>
      <w:divBdr>
        <w:top w:val="none" w:sz="0" w:space="0" w:color="auto"/>
        <w:left w:val="none" w:sz="0" w:space="0" w:color="auto"/>
        <w:bottom w:val="none" w:sz="0" w:space="0" w:color="auto"/>
        <w:right w:val="none" w:sz="0" w:space="0" w:color="auto"/>
      </w:divBdr>
    </w:div>
    <w:div w:id="1707870725">
      <w:bodyDiv w:val="1"/>
      <w:marLeft w:val="0"/>
      <w:marRight w:val="0"/>
      <w:marTop w:val="0"/>
      <w:marBottom w:val="0"/>
      <w:divBdr>
        <w:top w:val="none" w:sz="0" w:space="0" w:color="auto"/>
        <w:left w:val="none" w:sz="0" w:space="0" w:color="auto"/>
        <w:bottom w:val="none" w:sz="0" w:space="0" w:color="auto"/>
        <w:right w:val="none" w:sz="0" w:space="0" w:color="auto"/>
      </w:divBdr>
    </w:div>
    <w:div w:id="1710031027">
      <w:bodyDiv w:val="1"/>
      <w:marLeft w:val="0"/>
      <w:marRight w:val="0"/>
      <w:marTop w:val="0"/>
      <w:marBottom w:val="0"/>
      <w:divBdr>
        <w:top w:val="none" w:sz="0" w:space="0" w:color="auto"/>
        <w:left w:val="none" w:sz="0" w:space="0" w:color="auto"/>
        <w:bottom w:val="none" w:sz="0" w:space="0" w:color="auto"/>
        <w:right w:val="none" w:sz="0" w:space="0" w:color="auto"/>
      </w:divBdr>
    </w:div>
    <w:div w:id="1711296123">
      <w:bodyDiv w:val="1"/>
      <w:marLeft w:val="0"/>
      <w:marRight w:val="0"/>
      <w:marTop w:val="0"/>
      <w:marBottom w:val="0"/>
      <w:divBdr>
        <w:top w:val="none" w:sz="0" w:space="0" w:color="auto"/>
        <w:left w:val="none" w:sz="0" w:space="0" w:color="auto"/>
        <w:bottom w:val="none" w:sz="0" w:space="0" w:color="auto"/>
        <w:right w:val="none" w:sz="0" w:space="0" w:color="auto"/>
      </w:divBdr>
    </w:div>
    <w:div w:id="1711608551">
      <w:bodyDiv w:val="1"/>
      <w:marLeft w:val="0"/>
      <w:marRight w:val="0"/>
      <w:marTop w:val="0"/>
      <w:marBottom w:val="0"/>
      <w:divBdr>
        <w:top w:val="none" w:sz="0" w:space="0" w:color="auto"/>
        <w:left w:val="none" w:sz="0" w:space="0" w:color="auto"/>
        <w:bottom w:val="none" w:sz="0" w:space="0" w:color="auto"/>
        <w:right w:val="none" w:sz="0" w:space="0" w:color="auto"/>
      </w:divBdr>
    </w:div>
    <w:div w:id="1712144836">
      <w:bodyDiv w:val="1"/>
      <w:marLeft w:val="0"/>
      <w:marRight w:val="0"/>
      <w:marTop w:val="0"/>
      <w:marBottom w:val="0"/>
      <w:divBdr>
        <w:top w:val="none" w:sz="0" w:space="0" w:color="auto"/>
        <w:left w:val="none" w:sz="0" w:space="0" w:color="auto"/>
        <w:bottom w:val="none" w:sz="0" w:space="0" w:color="auto"/>
        <w:right w:val="none" w:sz="0" w:space="0" w:color="auto"/>
      </w:divBdr>
    </w:div>
    <w:div w:id="1713580645">
      <w:bodyDiv w:val="1"/>
      <w:marLeft w:val="0"/>
      <w:marRight w:val="0"/>
      <w:marTop w:val="0"/>
      <w:marBottom w:val="0"/>
      <w:divBdr>
        <w:top w:val="none" w:sz="0" w:space="0" w:color="auto"/>
        <w:left w:val="none" w:sz="0" w:space="0" w:color="auto"/>
        <w:bottom w:val="none" w:sz="0" w:space="0" w:color="auto"/>
        <w:right w:val="none" w:sz="0" w:space="0" w:color="auto"/>
      </w:divBdr>
    </w:div>
    <w:div w:id="1714117584">
      <w:bodyDiv w:val="1"/>
      <w:marLeft w:val="0"/>
      <w:marRight w:val="0"/>
      <w:marTop w:val="0"/>
      <w:marBottom w:val="0"/>
      <w:divBdr>
        <w:top w:val="none" w:sz="0" w:space="0" w:color="auto"/>
        <w:left w:val="none" w:sz="0" w:space="0" w:color="auto"/>
        <w:bottom w:val="none" w:sz="0" w:space="0" w:color="auto"/>
        <w:right w:val="none" w:sz="0" w:space="0" w:color="auto"/>
      </w:divBdr>
    </w:div>
    <w:div w:id="1714190339">
      <w:bodyDiv w:val="1"/>
      <w:marLeft w:val="0"/>
      <w:marRight w:val="0"/>
      <w:marTop w:val="0"/>
      <w:marBottom w:val="0"/>
      <w:divBdr>
        <w:top w:val="none" w:sz="0" w:space="0" w:color="auto"/>
        <w:left w:val="none" w:sz="0" w:space="0" w:color="auto"/>
        <w:bottom w:val="none" w:sz="0" w:space="0" w:color="auto"/>
        <w:right w:val="none" w:sz="0" w:space="0" w:color="auto"/>
      </w:divBdr>
    </w:div>
    <w:div w:id="1714887141">
      <w:bodyDiv w:val="1"/>
      <w:marLeft w:val="0"/>
      <w:marRight w:val="0"/>
      <w:marTop w:val="0"/>
      <w:marBottom w:val="0"/>
      <w:divBdr>
        <w:top w:val="none" w:sz="0" w:space="0" w:color="auto"/>
        <w:left w:val="none" w:sz="0" w:space="0" w:color="auto"/>
        <w:bottom w:val="none" w:sz="0" w:space="0" w:color="auto"/>
        <w:right w:val="none" w:sz="0" w:space="0" w:color="auto"/>
      </w:divBdr>
    </w:div>
    <w:div w:id="1717511083">
      <w:bodyDiv w:val="1"/>
      <w:marLeft w:val="0"/>
      <w:marRight w:val="0"/>
      <w:marTop w:val="0"/>
      <w:marBottom w:val="0"/>
      <w:divBdr>
        <w:top w:val="none" w:sz="0" w:space="0" w:color="auto"/>
        <w:left w:val="none" w:sz="0" w:space="0" w:color="auto"/>
        <w:bottom w:val="none" w:sz="0" w:space="0" w:color="auto"/>
        <w:right w:val="none" w:sz="0" w:space="0" w:color="auto"/>
      </w:divBdr>
    </w:div>
    <w:div w:id="1717701500">
      <w:bodyDiv w:val="1"/>
      <w:marLeft w:val="0"/>
      <w:marRight w:val="0"/>
      <w:marTop w:val="0"/>
      <w:marBottom w:val="0"/>
      <w:divBdr>
        <w:top w:val="none" w:sz="0" w:space="0" w:color="auto"/>
        <w:left w:val="none" w:sz="0" w:space="0" w:color="auto"/>
        <w:bottom w:val="none" w:sz="0" w:space="0" w:color="auto"/>
        <w:right w:val="none" w:sz="0" w:space="0" w:color="auto"/>
      </w:divBdr>
    </w:div>
    <w:div w:id="1719016383">
      <w:bodyDiv w:val="1"/>
      <w:marLeft w:val="0"/>
      <w:marRight w:val="0"/>
      <w:marTop w:val="0"/>
      <w:marBottom w:val="0"/>
      <w:divBdr>
        <w:top w:val="none" w:sz="0" w:space="0" w:color="auto"/>
        <w:left w:val="none" w:sz="0" w:space="0" w:color="auto"/>
        <w:bottom w:val="none" w:sz="0" w:space="0" w:color="auto"/>
        <w:right w:val="none" w:sz="0" w:space="0" w:color="auto"/>
      </w:divBdr>
    </w:div>
    <w:div w:id="1719278926">
      <w:bodyDiv w:val="1"/>
      <w:marLeft w:val="0"/>
      <w:marRight w:val="0"/>
      <w:marTop w:val="0"/>
      <w:marBottom w:val="0"/>
      <w:divBdr>
        <w:top w:val="none" w:sz="0" w:space="0" w:color="auto"/>
        <w:left w:val="none" w:sz="0" w:space="0" w:color="auto"/>
        <w:bottom w:val="none" w:sz="0" w:space="0" w:color="auto"/>
        <w:right w:val="none" w:sz="0" w:space="0" w:color="auto"/>
      </w:divBdr>
    </w:div>
    <w:div w:id="1719283051">
      <w:bodyDiv w:val="1"/>
      <w:marLeft w:val="0"/>
      <w:marRight w:val="0"/>
      <w:marTop w:val="0"/>
      <w:marBottom w:val="0"/>
      <w:divBdr>
        <w:top w:val="none" w:sz="0" w:space="0" w:color="auto"/>
        <w:left w:val="none" w:sz="0" w:space="0" w:color="auto"/>
        <w:bottom w:val="none" w:sz="0" w:space="0" w:color="auto"/>
        <w:right w:val="none" w:sz="0" w:space="0" w:color="auto"/>
      </w:divBdr>
    </w:div>
    <w:div w:id="1719549229">
      <w:bodyDiv w:val="1"/>
      <w:marLeft w:val="0"/>
      <w:marRight w:val="0"/>
      <w:marTop w:val="0"/>
      <w:marBottom w:val="0"/>
      <w:divBdr>
        <w:top w:val="none" w:sz="0" w:space="0" w:color="auto"/>
        <w:left w:val="none" w:sz="0" w:space="0" w:color="auto"/>
        <w:bottom w:val="none" w:sz="0" w:space="0" w:color="auto"/>
        <w:right w:val="none" w:sz="0" w:space="0" w:color="auto"/>
      </w:divBdr>
    </w:div>
    <w:div w:id="1720130936">
      <w:bodyDiv w:val="1"/>
      <w:marLeft w:val="0"/>
      <w:marRight w:val="0"/>
      <w:marTop w:val="0"/>
      <w:marBottom w:val="0"/>
      <w:divBdr>
        <w:top w:val="none" w:sz="0" w:space="0" w:color="auto"/>
        <w:left w:val="none" w:sz="0" w:space="0" w:color="auto"/>
        <w:bottom w:val="none" w:sz="0" w:space="0" w:color="auto"/>
        <w:right w:val="none" w:sz="0" w:space="0" w:color="auto"/>
      </w:divBdr>
    </w:div>
    <w:div w:id="1720321020">
      <w:bodyDiv w:val="1"/>
      <w:marLeft w:val="0"/>
      <w:marRight w:val="0"/>
      <w:marTop w:val="0"/>
      <w:marBottom w:val="0"/>
      <w:divBdr>
        <w:top w:val="none" w:sz="0" w:space="0" w:color="auto"/>
        <w:left w:val="none" w:sz="0" w:space="0" w:color="auto"/>
        <w:bottom w:val="none" w:sz="0" w:space="0" w:color="auto"/>
        <w:right w:val="none" w:sz="0" w:space="0" w:color="auto"/>
      </w:divBdr>
    </w:div>
    <w:div w:id="1720860169">
      <w:bodyDiv w:val="1"/>
      <w:marLeft w:val="0"/>
      <w:marRight w:val="0"/>
      <w:marTop w:val="0"/>
      <w:marBottom w:val="0"/>
      <w:divBdr>
        <w:top w:val="none" w:sz="0" w:space="0" w:color="auto"/>
        <w:left w:val="none" w:sz="0" w:space="0" w:color="auto"/>
        <w:bottom w:val="none" w:sz="0" w:space="0" w:color="auto"/>
        <w:right w:val="none" w:sz="0" w:space="0" w:color="auto"/>
      </w:divBdr>
    </w:div>
    <w:div w:id="1721321076">
      <w:bodyDiv w:val="1"/>
      <w:marLeft w:val="0"/>
      <w:marRight w:val="0"/>
      <w:marTop w:val="0"/>
      <w:marBottom w:val="0"/>
      <w:divBdr>
        <w:top w:val="none" w:sz="0" w:space="0" w:color="auto"/>
        <w:left w:val="none" w:sz="0" w:space="0" w:color="auto"/>
        <w:bottom w:val="none" w:sz="0" w:space="0" w:color="auto"/>
        <w:right w:val="none" w:sz="0" w:space="0" w:color="auto"/>
      </w:divBdr>
    </w:div>
    <w:div w:id="1722092979">
      <w:bodyDiv w:val="1"/>
      <w:marLeft w:val="0"/>
      <w:marRight w:val="0"/>
      <w:marTop w:val="0"/>
      <w:marBottom w:val="0"/>
      <w:divBdr>
        <w:top w:val="none" w:sz="0" w:space="0" w:color="auto"/>
        <w:left w:val="none" w:sz="0" w:space="0" w:color="auto"/>
        <w:bottom w:val="none" w:sz="0" w:space="0" w:color="auto"/>
        <w:right w:val="none" w:sz="0" w:space="0" w:color="auto"/>
      </w:divBdr>
    </w:div>
    <w:div w:id="1722749821">
      <w:bodyDiv w:val="1"/>
      <w:marLeft w:val="0"/>
      <w:marRight w:val="0"/>
      <w:marTop w:val="0"/>
      <w:marBottom w:val="0"/>
      <w:divBdr>
        <w:top w:val="none" w:sz="0" w:space="0" w:color="auto"/>
        <w:left w:val="none" w:sz="0" w:space="0" w:color="auto"/>
        <w:bottom w:val="none" w:sz="0" w:space="0" w:color="auto"/>
        <w:right w:val="none" w:sz="0" w:space="0" w:color="auto"/>
      </w:divBdr>
    </w:div>
    <w:div w:id="1724139458">
      <w:bodyDiv w:val="1"/>
      <w:marLeft w:val="0"/>
      <w:marRight w:val="0"/>
      <w:marTop w:val="0"/>
      <w:marBottom w:val="0"/>
      <w:divBdr>
        <w:top w:val="none" w:sz="0" w:space="0" w:color="auto"/>
        <w:left w:val="none" w:sz="0" w:space="0" w:color="auto"/>
        <w:bottom w:val="none" w:sz="0" w:space="0" w:color="auto"/>
        <w:right w:val="none" w:sz="0" w:space="0" w:color="auto"/>
      </w:divBdr>
    </w:div>
    <w:div w:id="1724520460">
      <w:bodyDiv w:val="1"/>
      <w:marLeft w:val="0"/>
      <w:marRight w:val="0"/>
      <w:marTop w:val="0"/>
      <w:marBottom w:val="0"/>
      <w:divBdr>
        <w:top w:val="none" w:sz="0" w:space="0" w:color="auto"/>
        <w:left w:val="none" w:sz="0" w:space="0" w:color="auto"/>
        <w:bottom w:val="none" w:sz="0" w:space="0" w:color="auto"/>
        <w:right w:val="none" w:sz="0" w:space="0" w:color="auto"/>
      </w:divBdr>
    </w:div>
    <w:div w:id="1725716746">
      <w:bodyDiv w:val="1"/>
      <w:marLeft w:val="0"/>
      <w:marRight w:val="0"/>
      <w:marTop w:val="0"/>
      <w:marBottom w:val="0"/>
      <w:divBdr>
        <w:top w:val="none" w:sz="0" w:space="0" w:color="auto"/>
        <w:left w:val="none" w:sz="0" w:space="0" w:color="auto"/>
        <w:bottom w:val="none" w:sz="0" w:space="0" w:color="auto"/>
        <w:right w:val="none" w:sz="0" w:space="0" w:color="auto"/>
      </w:divBdr>
    </w:div>
    <w:div w:id="1726219295">
      <w:bodyDiv w:val="1"/>
      <w:marLeft w:val="0"/>
      <w:marRight w:val="0"/>
      <w:marTop w:val="0"/>
      <w:marBottom w:val="0"/>
      <w:divBdr>
        <w:top w:val="none" w:sz="0" w:space="0" w:color="auto"/>
        <w:left w:val="none" w:sz="0" w:space="0" w:color="auto"/>
        <w:bottom w:val="none" w:sz="0" w:space="0" w:color="auto"/>
        <w:right w:val="none" w:sz="0" w:space="0" w:color="auto"/>
      </w:divBdr>
    </w:div>
    <w:div w:id="1726682016">
      <w:bodyDiv w:val="1"/>
      <w:marLeft w:val="0"/>
      <w:marRight w:val="0"/>
      <w:marTop w:val="0"/>
      <w:marBottom w:val="0"/>
      <w:divBdr>
        <w:top w:val="none" w:sz="0" w:space="0" w:color="auto"/>
        <w:left w:val="none" w:sz="0" w:space="0" w:color="auto"/>
        <w:bottom w:val="none" w:sz="0" w:space="0" w:color="auto"/>
        <w:right w:val="none" w:sz="0" w:space="0" w:color="auto"/>
      </w:divBdr>
    </w:div>
    <w:div w:id="1726904604">
      <w:bodyDiv w:val="1"/>
      <w:marLeft w:val="0"/>
      <w:marRight w:val="0"/>
      <w:marTop w:val="0"/>
      <w:marBottom w:val="0"/>
      <w:divBdr>
        <w:top w:val="none" w:sz="0" w:space="0" w:color="auto"/>
        <w:left w:val="none" w:sz="0" w:space="0" w:color="auto"/>
        <w:bottom w:val="none" w:sz="0" w:space="0" w:color="auto"/>
        <w:right w:val="none" w:sz="0" w:space="0" w:color="auto"/>
      </w:divBdr>
    </w:div>
    <w:div w:id="1727753734">
      <w:bodyDiv w:val="1"/>
      <w:marLeft w:val="0"/>
      <w:marRight w:val="0"/>
      <w:marTop w:val="0"/>
      <w:marBottom w:val="0"/>
      <w:divBdr>
        <w:top w:val="none" w:sz="0" w:space="0" w:color="auto"/>
        <w:left w:val="none" w:sz="0" w:space="0" w:color="auto"/>
        <w:bottom w:val="none" w:sz="0" w:space="0" w:color="auto"/>
        <w:right w:val="none" w:sz="0" w:space="0" w:color="auto"/>
      </w:divBdr>
    </w:div>
    <w:div w:id="1730421878">
      <w:bodyDiv w:val="1"/>
      <w:marLeft w:val="0"/>
      <w:marRight w:val="0"/>
      <w:marTop w:val="0"/>
      <w:marBottom w:val="0"/>
      <w:divBdr>
        <w:top w:val="none" w:sz="0" w:space="0" w:color="auto"/>
        <w:left w:val="none" w:sz="0" w:space="0" w:color="auto"/>
        <w:bottom w:val="none" w:sz="0" w:space="0" w:color="auto"/>
        <w:right w:val="none" w:sz="0" w:space="0" w:color="auto"/>
      </w:divBdr>
    </w:div>
    <w:div w:id="1732341328">
      <w:bodyDiv w:val="1"/>
      <w:marLeft w:val="0"/>
      <w:marRight w:val="0"/>
      <w:marTop w:val="0"/>
      <w:marBottom w:val="0"/>
      <w:divBdr>
        <w:top w:val="none" w:sz="0" w:space="0" w:color="auto"/>
        <w:left w:val="none" w:sz="0" w:space="0" w:color="auto"/>
        <w:bottom w:val="none" w:sz="0" w:space="0" w:color="auto"/>
        <w:right w:val="none" w:sz="0" w:space="0" w:color="auto"/>
      </w:divBdr>
    </w:div>
    <w:div w:id="1732461588">
      <w:bodyDiv w:val="1"/>
      <w:marLeft w:val="0"/>
      <w:marRight w:val="0"/>
      <w:marTop w:val="0"/>
      <w:marBottom w:val="0"/>
      <w:divBdr>
        <w:top w:val="none" w:sz="0" w:space="0" w:color="auto"/>
        <w:left w:val="none" w:sz="0" w:space="0" w:color="auto"/>
        <w:bottom w:val="none" w:sz="0" w:space="0" w:color="auto"/>
        <w:right w:val="none" w:sz="0" w:space="0" w:color="auto"/>
      </w:divBdr>
    </w:div>
    <w:div w:id="1732540360">
      <w:bodyDiv w:val="1"/>
      <w:marLeft w:val="0"/>
      <w:marRight w:val="0"/>
      <w:marTop w:val="0"/>
      <w:marBottom w:val="0"/>
      <w:divBdr>
        <w:top w:val="none" w:sz="0" w:space="0" w:color="auto"/>
        <w:left w:val="none" w:sz="0" w:space="0" w:color="auto"/>
        <w:bottom w:val="none" w:sz="0" w:space="0" w:color="auto"/>
        <w:right w:val="none" w:sz="0" w:space="0" w:color="auto"/>
      </w:divBdr>
    </w:div>
    <w:div w:id="1734767261">
      <w:bodyDiv w:val="1"/>
      <w:marLeft w:val="0"/>
      <w:marRight w:val="0"/>
      <w:marTop w:val="0"/>
      <w:marBottom w:val="0"/>
      <w:divBdr>
        <w:top w:val="none" w:sz="0" w:space="0" w:color="auto"/>
        <w:left w:val="none" w:sz="0" w:space="0" w:color="auto"/>
        <w:bottom w:val="none" w:sz="0" w:space="0" w:color="auto"/>
        <w:right w:val="none" w:sz="0" w:space="0" w:color="auto"/>
      </w:divBdr>
    </w:div>
    <w:div w:id="1736202254">
      <w:bodyDiv w:val="1"/>
      <w:marLeft w:val="0"/>
      <w:marRight w:val="0"/>
      <w:marTop w:val="0"/>
      <w:marBottom w:val="0"/>
      <w:divBdr>
        <w:top w:val="none" w:sz="0" w:space="0" w:color="auto"/>
        <w:left w:val="none" w:sz="0" w:space="0" w:color="auto"/>
        <w:bottom w:val="none" w:sz="0" w:space="0" w:color="auto"/>
        <w:right w:val="none" w:sz="0" w:space="0" w:color="auto"/>
      </w:divBdr>
    </w:div>
    <w:div w:id="1736315157">
      <w:bodyDiv w:val="1"/>
      <w:marLeft w:val="0"/>
      <w:marRight w:val="0"/>
      <w:marTop w:val="0"/>
      <w:marBottom w:val="0"/>
      <w:divBdr>
        <w:top w:val="none" w:sz="0" w:space="0" w:color="auto"/>
        <w:left w:val="none" w:sz="0" w:space="0" w:color="auto"/>
        <w:bottom w:val="none" w:sz="0" w:space="0" w:color="auto"/>
        <w:right w:val="none" w:sz="0" w:space="0" w:color="auto"/>
      </w:divBdr>
    </w:div>
    <w:div w:id="1736586265">
      <w:bodyDiv w:val="1"/>
      <w:marLeft w:val="0"/>
      <w:marRight w:val="0"/>
      <w:marTop w:val="0"/>
      <w:marBottom w:val="0"/>
      <w:divBdr>
        <w:top w:val="none" w:sz="0" w:space="0" w:color="auto"/>
        <w:left w:val="none" w:sz="0" w:space="0" w:color="auto"/>
        <w:bottom w:val="none" w:sz="0" w:space="0" w:color="auto"/>
        <w:right w:val="none" w:sz="0" w:space="0" w:color="auto"/>
      </w:divBdr>
    </w:div>
    <w:div w:id="1738670271">
      <w:bodyDiv w:val="1"/>
      <w:marLeft w:val="0"/>
      <w:marRight w:val="0"/>
      <w:marTop w:val="0"/>
      <w:marBottom w:val="0"/>
      <w:divBdr>
        <w:top w:val="none" w:sz="0" w:space="0" w:color="auto"/>
        <w:left w:val="none" w:sz="0" w:space="0" w:color="auto"/>
        <w:bottom w:val="none" w:sz="0" w:space="0" w:color="auto"/>
        <w:right w:val="none" w:sz="0" w:space="0" w:color="auto"/>
      </w:divBdr>
    </w:div>
    <w:div w:id="1740244918">
      <w:bodyDiv w:val="1"/>
      <w:marLeft w:val="0"/>
      <w:marRight w:val="0"/>
      <w:marTop w:val="0"/>
      <w:marBottom w:val="0"/>
      <w:divBdr>
        <w:top w:val="none" w:sz="0" w:space="0" w:color="auto"/>
        <w:left w:val="none" w:sz="0" w:space="0" w:color="auto"/>
        <w:bottom w:val="none" w:sz="0" w:space="0" w:color="auto"/>
        <w:right w:val="none" w:sz="0" w:space="0" w:color="auto"/>
      </w:divBdr>
    </w:div>
    <w:div w:id="1740981245">
      <w:bodyDiv w:val="1"/>
      <w:marLeft w:val="0"/>
      <w:marRight w:val="0"/>
      <w:marTop w:val="0"/>
      <w:marBottom w:val="0"/>
      <w:divBdr>
        <w:top w:val="none" w:sz="0" w:space="0" w:color="auto"/>
        <w:left w:val="none" w:sz="0" w:space="0" w:color="auto"/>
        <w:bottom w:val="none" w:sz="0" w:space="0" w:color="auto"/>
        <w:right w:val="none" w:sz="0" w:space="0" w:color="auto"/>
      </w:divBdr>
    </w:div>
    <w:div w:id="1742437774">
      <w:bodyDiv w:val="1"/>
      <w:marLeft w:val="0"/>
      <w:marRight w:val="0"/>
      <w:marTop w:val="0"/>
      <w:marBottom w:val="0"/>
      <w:divBdr>
        <w:top w:val="none" w:sz="0" w:space="0" w:color="auto"/>
        <w:left w:val="none" w:sz="0" w:space="0" w:color="auto"/>
        <w:bottom w:val="none" w:sz="0" w:space="0" w:color="auto"/>
        <w:right w:val="none" w:sz="0" w:space="0" w:color="auto"/>
      </w:divBdr>
    </w:div>
    <w:div w:id="1742488325">
      <w:bodyDiv w:val="1"/>
      <w:marLeft w:val="0"/>
      <w:marRight w:val="0"/>
      <w:marTop w:val="0"/>
      <w:marBottom w:val="0"/>
      <w:divBdr>
        <w:top w:val="none" w:sz="0" w:space="0" w:color="auto"/>
        <w:left w:val="none" w:sz="0" w:space="0" w:color="auto"/>
        <w:bottom w:val="none" w:sz="0" w:space="0" w:color="auto"/>
        <w:right w:val="none" w:sz="0" w:space="0" w:color="auto"/>
      </w:divBdr>
    </w:div>
    <w:div w:id="1747456121">
      <w:bodyDiv w:val="1"/>
      <w:marLeft w:val="0"/>
      <w:marRight w:val="0"/>
      <w:marTop w:val="0"/>
      <w:marBottom w:val="0"/>
      <w:divBdr>
        <w:top w:val="none" w:sz="0" w:space="0" w:color="auto"/>
        <w:left w:val="none" w:sz="0" w:space="0" w:color="auto"/>
        <w:bottom w:val="none" w:sz="0" w:space="0" w:color="auto"/>
        <w:right w:val="none" w:sz="0" w:space="0" w:color="auto"/>
      </w:divBdr>
    </w:div>
    <w:div w:id="1747848080">
      <w:bodyDiv w:val="1"/>
      <w:marLeft w:val="0"/>
      <w:marRight w:val="0"/>
      <w:marTop w:val="0"/>
      <w:marBottom w:val="0"/>
      <w:divBdr>
        <w:top w:val="none" w:sz="0" w:space="0" w:color="auto"/>
        <w:left w:val="none" w:sz="0" w:space="0" w:color="auto"/>
        <w:bottom w:val="none" w:sz="0" w:space="0" w:color="auto"/>
        <w:right w:val="none" w:sz="0" w:space="0" w:color="auto"/>
      </w:divBdr>
    </w:div>
    <w:div w:id="1748572153">
      <w:bodyDiv w:val="1"/>
      <w:marLeft w:val="0"/>
      <w:marRight w:val="0"/>
      <w:marTop w:val="0"/>
      <w:marBottom w:val="0"/>
      <w:divBdr>
        <w:top w:val="none" w:sz="0" w:space="0" w:color="auto"/>
        <w:left w:val="none" w:sz="0" w:space="0" w:color="auto"/>
        <w:bottom w:val="none" w:sz="0" w:space="0" w:color="auto"/>
        <w:right w:val="none" w:sz="0" w:space="0" w:color="auto"/>
      </w:divBdr>
    </w:div>
    <w:div w:id="1748845205">
      <w:bodyDiv w:val="1"/>
      <w:marLeft w:val="0"/>
      <w:marRight w:val="0"/>
      <w:marTop w:val="0"/>
      <w:marBottom w:val="0"/>
      <w:divBdr>
        <w:top w:val="none" w:sz="0" w:space="0" w:color="auto"/>
        <w:left w:val="none" w:sz="0" w:space="0" w:color="auto"/>
        <w:bottom w:val="none" w:sz="0" w:space="0" w:color="auto"/>
        <w:right w:val="none" w:sz="0" w:space="0" w:color="auto"/>
      </w:divBdr>
    </w:div>
    <w:div w:id="1751853027">
      <w:bodyDiv w:val="1"/>
      <w:marLeft w:val="0"/>
      <w:marRight w:val="0"/>
      <w:marTop w:val="0"/>
      <w:marBottom w:val="0"/>
      <w:divBdr>
        <w:top w:val="none" w:sz="0" w:space="0" w:color="auto"/>
        <w:left w:val="none" w:sz="0" w:space="0" w:color="auto"/>
        <w:bottom w:val="none" w:sz="0" w:space="0" w:color="auto"/>
        <w:right w:val="none" w:sz="0" w:space="0" w:color="auto"/>
      </w:divBdr>
    </w:div>
    <w:div w:id="1752701706">
      <w:bodyDiv w:val="1"/>
      <w:marLeft w:val="0"/>
      <w:marRight w:val="0"/>
      <w:marTop w:val="0"/>
      <w:marBottom w:val="0"/>
      <w:divBdr>
        <w:top w:val="none" w:sz="0" w:space="0" w:color="auto"/>
        <w:left w:val="none" w:sz="0" w:space="0" w:color="auto"/>
        <w:bottom w:val="none" w:sz="0" w:space="0" w:color="auto"/>
        <w:right w:val="none" w:sz="0" w:space="0" w:color="auto"/>
      </w:divBdr>
    </w:div>
    <w:div w:id="1754012029">
      <w:bodyDiv w:val="1"/>
      <w:marLeft w:val="0"/>
      <w:marRight w:val="0"/>
      <w:marTop w:val="0"/>
      <w:marBottom w:val="0"/>
      <w:divBdr>
        <w:top w:val="none" w:sz="0" w:space="0" w:color="auto"/>
        <w:left w:val="none" w:sz="0" w:space="0" w:color="auto"/>
        <w:bottom w:val="none" w:sz="0" w:space="0" w:color="auto"/>
        <w:right w:val="none" w:sz="0" w:space="0" w:color="auto"/>
      </w:divBdr>
    </w:div>
    <w:div w:id="1754735574">
      <w:bodyDiv w:val="1"/>
      <w:marLeft w:val="0"/>
      <w:marRight w:val="0"/>
      <w:marTop w:val="0"/>
      <w:marBottom w:val="0"/>
      <w:divBdr>
        <w:top w:val="none" w:sz="0" w:space="0" w:color="auto"/>
        <w:left w:val="none" w:sz="0" w:space="0" w:color="auto"/>
        <w:bottom w:val="none" w:sz="0" w:space="0" w:color="auto"/>
        <w:right w:val="none" w:sz="0" w:space="0" w:color="auto"/>
      </w:divBdr>
    </w:div>
    <w:div w:id="1754817140">
      <w:bodyDiv w:val="1"/>
      <w:marLeft w:val="0"/>
      <w:marRight w:val="0"/>
      <w:marTop w:val="0"/>
      <w:marBottom w:val="0"/>
      <w:divBdr>
        <w:top w:val="none" w:sz="0" w:space="0" w:color="auto"/>
        <w:left w:val="none" w:sz="0" w:space="0" w:color="auto"/>
        <w:bottom w:val="none" w:sz="0" w:space="0" w:color="auto"/>
        <w:right w:val="none" w:sz="0" w:space="0" w:color="auto"/>
      </w:divBdr>
    </w:div>
    <w:div w:id="1754857764">
      <w:bodyDiv w:val="1"/>
      <w:marLeft w:val="0"/>
      <w:marRight w:val="0"/>
      <w:marTop w:val="0"/>
      <w:marBottom w:val="0"/>
      <w:divBdr>
        <w:top w:val="none" w:sz="0" w:space="0" w:color="auto"/>
        <w:left w:val="none" w:sz="0" w:space="0" w:color="auto"/>
        <w:bottom w:val="none" w:sz="0" w:space="0" w:color="auto"/>
        <w:right w:val="none" w:sz="0" w:space="0" w:color="auto"/>
      </w:divBdr>
    </w:div>
    <w:div w:id="1755127556">
      <w:bodyDiv w:val="1"/>
      <w:marLeft w:val="0"/>
      <w:marRight w:val="0"/>
      <w:marTop w:val="0"/>
      <w:marBottom w:val="0"/>
      <w:divBdr>
        <w:top w:val="none" w:sz="0" w:space="0" w:color="auto"/>
        <w:left w:val="none" w:sz="0" w:space="0" w:color="auto"/>
        <w:bottom w:val="none" w:sz="0" w:space="0" w:color="auto"/>
        <w:right w:val="none" w:sz="0" w:space="0" w:color="auto"/>
      </w:divBdr>
    </w:div>
    <w:div w:id="1755512937">
      <w:bodyDiv w:val="1"/>
      <w:marLeft w:val="0"/>
      <w:marRight w:val="0"/>
      <w:marTop w:val="0"/>
      <w:marBottom w:val="0"/>
      <w:divBdr>
        <w:top w:val="none" w:sz="0" w:space="0" w:color="auto"/>
        <w:left w:val="none" w:sz="0" w:space="0" w:color="auto"/>
        <w:bottom w:val="none" w:sz="0" w:space="0" w:color="auto"/>
        <w:right w:val="none" w:sz="0" w:space="0" w:color="auto"/>
      </w:divBdr>
    </w:div>
    <w:div w:id="1755785383">
      <w:bodyDiv w:val="1"/>
      <w:marLeft w:val="0"/>
      <w:marRight w:val="0"/>
      <w:marTop w:val="0"/>
      <w:marBottom w:val="0"/>
      <w:divBdr>
        <w:top w:val="none" w:sz="0" w:space="0" w:color="auto"/>
        <w:left w:val="none" w:sz="0" w:space="0" w:color="auto"/>
        <w:bottom w:val="none" w:sz="0" w:space="0" w:color="auto"/>
        <w:right w:val="none" w:sz="0" w:space="0" w:color="auto"/>
      </w:divBdr>
    </w:div>
    <w:div w:id="1760519190">
      <w:bodyDiv w:val="1"/>
      <w:marLeft w:val="0"/>
      <w:marRight w:val="0"/>
      <w:marTop w:val="0"/>
      <w:marBottom w:val="0"/>
      <w:divBdr>
        <w:top w:val="none" w:sz="0" w:space="0" w:color="auto"/>
        <w:left w:val="none" w:sz="0" w:space="0" w:color="auto"/>
        <w:bottom w:val="none" w:sz="0" w:space="0" w:color="auto"/>
        <w:right w:val="none" w:sz="0" w:space="0" w:color="auto"/>
      </w:divBdr>
    </w:div>
    <w:div w:id="1761020777">
      <w:bodyDiv w:val="1"/>
      <w:marLeft w:val="0"/>
      <w:marRight w:val="0"/>
      <w:marTop w:val="0"/>
      <w:marBottom w:val="0"/>
      <w:divBdr>
        <w:top w:val="none" w:sz="0" w:space="0" w:color="auto"/>
        <w:left w:val="none" w:sz="0" w:space="0" w:color="auto"/>
        <w:bottom w:val="none" w:sz="0" w:space="0" w:color="auto"/>
        <w:right w:val="none" w:sz="0" w:space="0" w:color="auto"/>
      </w:divBdr>
    </w:div>
    <w:div w:id="1761174837">
      <w:bodyDiv w:val="1"/>
      <w:marLeft w:val="0"/>
      <w:marRight w:val="0"/>
      <w:marTop w:val="0"/>
      <w:marBottom w:val="0"/>
      <w:divBdr>
        <w:top w:val="none" w:sz="0" w:space="0" w:color="auto"/>
        <w:left w:val="none" w:sz="0" w:space="0" w:color="auto"/>
        <w:bottom w:val="none" w:sz="0" w:space="0" w:color="auto"/>
        <w:right w:val="none" w:sz="0" w:space="0" w:color="auto"/>
      </w:divBdr>
    </w:div>
    <w:div w:id="1762330322">
      <w:bodyDiv w:val="1"/>
      <w:marLeft w:val="0"/>
      <w:marRight w:val="0"/>
      <w:marTop w:val="0"/>
      <w:marBottom w:val="0"/>
      <w:divBdr>
        <w:top w:val="none" w:sz="0" w:space="0" w:color="auto"/>
        <w:left w:val="none" w:sz="0" w:space="0" w:color="auto"/>
        <w:bottom w:val="none" w:sz="0" w:space="0" w:color="auto"/>
        <w:right w:val="none" w:sz="0" w:space="0" w:color="auto"/>
      </w:divBdr>
    </w:div>
    <w:div w:id="1763336363">
      <w:bodyDiv w:val="1"/>
      <w:marLeft w:val="0"/>
      <w:marRight w:val="0"/>
      <w:marTop w:val="0"/>
      <w:marBottom w:val="0"/>
      <w:divBdr>
        <w:top w:val="none" w:sz="0" w:space="0" w:color="auto"/>
        <w:left w:val="none" w:sz="0" w:space="0" w:color="auto"/>
        <w:bottom w:val="none" w:sz="0" w:space="0" w:color="auto"/>
        <w:right w:val="none" w:sz="0" w:space="0" w:color="auto"/>
      </w:divBdr>
    </w:div>
    <w:div w:id="1765807671">
      <w:bodyDiv w:val="1"/>
      <w:marLeft w:val="0"/>
      <w:marRight w:val="0"/>
      <w:marTop w:val="0"/>
      <w:marBottom w:val="0"/>
      <w:divBdr>
        <w:top w:val="none" w:sz="0" w:space="0" w:color="auto"/>
        <w:left w:val="none" w:sz="0" w:space="0" w:color="auto"/>
        <w:bottom w:val="none" w:sz="0" w:space="0" w:color="auto"/>
        <w:right w:val="none" w:sz="0" w:space="0" w:color="auto"/>
      </w:divBdr>
    </w:div>
    <w:div w:id="1766919205">
      <w:bodyDiv w:val="1"/>
      <w:marLeft w:val="0"/>
      <w:marRight w:val="0"/>
      <w:marTop w:val="0"/>
      <w:marBottom w:val="0"/>
      <w:divBdr>
        <w:top w:val="none" w:sz="0" w:space="0" w:color="auto"/>
        <w:left w:val="none" w:sz="0" w:space="0" w:color="auto"/>
        <w:bottom w:val="none" w:sz="0" w:space="0" w:color="auto"/>
        <w:right w:val="none" w:sz="0" w:space="0" w:color="auto"/>
      </w:divBdr>
    </w:div>
    <w:div w:id="1769736902">
      <w:bodyDiv w:val="1"/>
      <w:marLeft w:val="0"/>
      <w:marRight w:val="0"/>
      <w:marTop w:val="0"/>
      <w:marBottom w:val="0"/>
      <w:divBdr>
        <w:top w:val="none" w:sz="0" w:space="0" w:color="auto"/>
        <w:left w:val="none" w:sz="0" w:space="0" w:color="auto"/>
        <w:bottom w:val="none" w:sz="0" w:space="0" w:color="auto"/>
        <w:right w:val="none" w:sz="0" w:space="0" w:color="auto"/>
      </w:divBdr>
    </w:div>
    <w:div w:id="1770395857">
      <w:bodyDiv w:val="1"/>
      <w:marLeft w:val="0"/>
      <w:marRight w:val="0"/>
      <w:marTop w:val="0"/>
      <w:marBottom w:val="0"/>
      <w:divBdr>
        <w:top w:val="none" w:sz="0" w:space="0" w:color="auto"/>
        <w:left w:val="none" w:sz="0" w:space="0" w:color="auto"/>
        <w:bottom w:val="none" w:sz="0" w:space="0" w:color="auto"/>
        <w:right w:val="none" w:sz="0" w:space="0" w:color="auto"/>
      </w:divBdr>
    </w:div>
    <w:div w:id="1770812686">
      <w:bodyDiv w:val="1"/>
      <w:marLeft w:val="0"/>
      <w:marRight w:val="0"/>
      <w:marTop w:val="0"/>
      <w:marBottom w:val="0"/>
      <w:divBdr>
        <w:top w:val="none" w:sz="0" w:space="0" w:color="auto"/>
        <w:left w:val="none" w:sz="0" w:space="0" w:color="auto"/>
        <w:bottom w:val="none" w:sz="0" w:space="0" w:color="auto"/>
        <w:right w:val="none" w:sz="0" w:space="0" w:color="auto"/>
      </w:divBdr>
    </w:div>
    <w:div w:id="1771579649">
      <w:bodyDiv w:val="1"/>
      <w:marLeft w:val="0"/>
      <w:marRight w:val="0"/>
      <w:marTop w:val="0"/>
      <w:marBottom w:val="0"/>
      <w:divBdr>
        <w:top w:val="none" w:sz="0" w:space="0" w:color="auto"/>
        <w:left w:val="none" w:sz="0" w:space="0" w:color="auto"/>
        <w:bottom w:val="none" w:sz="0" w:space="0" w:color="auto"/>
        <w:right w:val="none" w:sz="0" w:space="0" w:color="auto"/>
      </w:divBdr>
    </w:div>
    <w:div w:id="1773471254">
      <w:bodyDiv w:val="1"/>
      <w:marLeft w:val="0"/>
      <w:marRight w:val="0"/>
      <w:marTop w:val="0"/>
      <w:marBottom w:val="0"/>
      <w:divBdr>
        <w:top w:val="none" w:sz="0" w:space="0" w:color="auto"/>
        <w:left w:val="none" w:sz="0" w:space="0" w:color="auto"/>
        <w:bottom w:val="none" w:sz="0" w:space="0" w:color="auto"/>
        <w:right w:val="none" w:sz="0" w:space="0" w:color="auto"/>
      </w:divBdr>
    </w:div>
    <w:div w:id="1774547220">
      <w:bodyDiv w:val="1"/>
      <w:marLeft w:val="0"/>
      <w:marRight w:val="0"/>
      <w:marTop w:val="0"/>
      <w:marBottom w:val="0"/>
      <w:divBdr>
        <w:top w:val="none" w:sz="0" w:space="0" w:color="auto"/>
        <w:left w:val="none" w:sz="0" w:space="0" w:color="auto"/>
        <w:bottom w:val="none" w:sz="0" w:space="0" w:color="auto"/>
        <w:right w:val="none" w:sz="0" w:space="0" w:color="auto"/>
      </w:divBdr>
    </w:div>
    <w:div w:id="1775858159">
      <w:bodyDiv w:val="1"/>
      <w:marLeft w:val="0"/>
      <w:marRight w:val="0"/>
      <w:marTop w:val="0"/>
      <w:marBottom w:val="0"/>
      <w:divBdr>
        <w:top w:val="none" w:sz="0" w:space="0" w:color="auto"/>
        <w:left w:val="none" w:sz="0" w:space="0" w:color="auto"/>
        <w:bottom w:val="none" w:sz="0" w:space="0" w:color="auto"/>
        <w:right w:val="none" w:sz="0" w:space="0" w:color="auto"/>
      </w:divBdr>
    </w:div>
    <w:div w:id="1778519870">
      <w:bodyDiv w:val="1"/>
      <w:marLeft w:val="0"/>
      <w:marRight w:val="0"/>
      <w:marTop w:val="0"/>
      <w:marBottom w:val="0"/>
      <w:divBdr>
        <w:top w:val="none" w:sz="0" w:space="0" w:color="auto"/>
        <w:left w:val="none" w:sz="0" w:space="0" w:color="auto"/>
        <w:bottom w:val="none" w:sz="0" w:space="0" w:color="auto"/>
        <w:right w:val="none" w:sz="0" w:space="0" w:color="auto"/>
      </w:divBdr>
    </w:div>
    <w:div w:id="1778788004">
      <w:bodyDiv w:val="1"/>
      <w:marLeft w:val="0"/>
      <w:marRight w:val="0"/>
      <w:marTop w:val="0"/>
      <w:marBottom w:val="0"/>
      <w:divBdr>
        <w:top w:val="none" w:sz="0" w:space="0" w:color="auto"/>
        <w:left w:val="none" w:sz="0" w:space="0" w:color="auto"/>
        <w:bottom w:val="none" w:sz="0" w:space="0" w:color="auto"/>
        <w:right w:val="none" w:sz="0" w:space="0" w:color="auto"/>
      </w:divBdr>
    </w:div>
    <w:div w:id="1779254006">
      <w:bodyDiv w:val="1"/>
      <w:marLeft w:val="0"/>
      <w:marRight w:val="0"/>
      <w:marTop w:val="0"/>
      <w:marBottom w:val="0"/>
      <w:divBdr>
        <w:top w:val="none" w:sz="0" w:space="0" w:color="auto"/>
        <w:left w:val="none" w:sz="0" w:space="0" w:color="auto"/>
        <w:bottom w:val="none" w:sz="0" w:space="0" w:color="auto"/>
        <w:right w:val="none" w:sz="0" w:space="0" w:color="auto"/>
      </w:divBdr>
    </w:div>
    <w:div w:id="1779254102">
      <w:bodyDiv w:val="1"/>
      <w:marLeft w:val="0"/>
      <w:marRight w:val="0"/>
      <w:marTop w:val="0"/>
      <w:marBottom w:val="0"/>
      <w:divBdr>
        <w:top w:val="none" w:sz="0" w:space="0" w:color="auto"/>
        <w:left w:val="none" w:sz="0" w:space="0" w:color="auto"/>
        <w:bottom w:val="none" w:sz="0" w:space="0" w:color="auto"/>
        <w:right w:val="none" w:sz="0" w:space="0" w:color="auto"/>
      </w:divBdr>
    </w:div>
    <w:div w:id="1786926856">
      <w:bodyDiv w:val="1"/>
      <w:marLeft w:val="0"/>
      <w:marRight w:val="0"/>
      <w:marTop w:val="0"/>
      <w:marBottom w:val="0"/>
      <w:divBdr>
        <w:top w:val="none" w:sz="0" w:space="0" w:color="auto"/>
        <w:left w:val="none" w:sz="0" w:space="0" w:color="auto"/>
        <w:bottom w:val="none" w:sz="0" w:space="0" w:color="auto"/>
        <w:right w:val="none" w:sz="0" w:space="0" w:color="auto"/>
      </w:divBdr>
    </w:div>
    <w:div w:id="1788238575">
      <w:bodyDiv w:val="1"/>
      <w:marLeft w:val="0"/>
      <w:marRight w:val="0"/>
      <w:marTop w:val="0"/>
      <w:marBottom w:val="0"/>
      <w:divBdr>
        <w:top w:val="none" w:sz="0" w:space="0" w:color="auto"/>
        <w:left w:val="none" w:sz="0" w:space="0" w:color="auto"/>
        <w:bottom w:val="none" w:sz="0" w:space="0" w:color="auto"/>
        <w:right w:val="none" w:sz="0" w:space="0" w:color="auto"/>
      </w:divBdr>
    </w:div>
    <w:div w:id="1789155604">
      <w:bodyDiv w:val="1"/>
      <w:marLeft w:val="0"/>
      <w:marRight w:val="0"/>
      <w:marTop w:val="0"/>
      <w:marBottom w:val="0"/>
      <w:divBdr>
        <w:top w:val="none" w:sz="0" w:space="0" w:color="auto"/>
        <w:left w:val="none" w:sz="0" w:space="0" w:color="auto"/>
        <w:bottom w:val="none" w:sz="0" w:space="0" w:color="auto"/>
        <w:right w:val="none" w:sz="0" w:space="0" w:color="auto"/>
      </w:divBdr>
    </w:div>
    <w:div w:id="1789350996">
      <w:bodyDiv w:val="1"/>
      <w:marLeft w:val="0"/>
      <w:marRight w:val="0"/>
      <w:marTop w:val="0"/>
      <w:marBottom w:val="0"/>
      <w:divBdr>
        <w:top w:val="none" w:sz="0" w:space="0" w:color="auto"/>
        <w:left w:val="none" w:sz="0" w:space="0" w:color="auto"/>
        <w:bottom w:val="none" w:sz="0" w:space="0" w:color="auto"/>
        <w:right w:val="none" w:sz="0" w:space="0" w:color="auto"/>
      </w:divBdr>
    </w:div>
    <w:div w:id="1790009931">
      <w:bodyDiv w:val="1"/>
      <w:marLeft w:val="0"/>
      <w:marRight w:val="0"/>
      <w:marTop w:val="0"/>
      <w:marBottom w:val="0"/>
      <w:divBdr>
        <w:top w:val="none" w:sz="0" w:space="0" w:color="auto"/>
        <w:left w:val="none" w:sz="0" w:space="0" w:color="auto"/>
        <w:bottom w:val="none" w:sz="0" w:space="0" w:color="auto"/>
        <w:right w:val="none" w:sz="0" w:space="0" w:color="auto"/>
      </w:divBdr>
    </w:div>
    <w:div w:id="1791120132">
      <w:bodyDiv w:val="1"/>
      <w:marLeft w:val="0"/>
      <w:marRight w:val="0"/>
      <w:marTop w:val="0"/>
      <w:marBottom w:val="0"/>
      <w:divBdr>
        <w:top w:val="none" w:sz="0" w:space="0" w:color="auto"/>
        <w:left w:val="none" w:sz="0" w:space="0" w:color="auto"/>
        <w:bottom w:val="none" w:sz="0" w:space="0" w:color="auto"/>
        <w:right w:val="none" w:sz="0" w:space="0" w:color="auto"/>
      </w:divBdr>
    </w:div>
    <w:div w:id="1792552895">
      <w:bodyDiv w:val="1"/>
      <w:marLeft w:val="0"/>
      <w:marRight w:val="0"/>
      <w:marTop w:val="0"/>
      <w:marBottom w:val="0"/>
      <w:divBdr>
        <w:top w:val="none" w:sz="0" w:space="0" w:color="auto"/>
        <w:left w:val="none" w:sz="0" w:space="0" w:color="auto"/>
        <w:bottom w:val="none" w:sz="0" w:space="0" w:color="auto"/>
        <w:right w:val="none" w:sz="0" w:space="0" w:color="auto"/>
      </w:divBdr>
    </w:div>
    <w:div w:id="1794325929">
      <w:bodyDiv w:val="1"/>
      <w:marLeft w:val="0"/>
      <w:marRight w:val="0"/>
      <w:marTop w:val="0"/>
      <w:marBottom w:val="0"/>
      <w:divBdr>
        <w:top w:val="none" w:sz="0" w:space="0" w:color="auto"/>
        <w:left w:val="none" w:sz="0" w:space="0" w:color="auto"/>
        <w:bottom w:val="none" w:sz="0" w:space="0" w:color="auto"/>
        <w:right w:val="none" w:sz="0" w:space="0" w:color="auto"/>
      </w:divBdr>
    </w:div>
    <w:div w:id="1797289104">
      <w:bodyDiv w:val="1"/>
      <w:marLeft w:val="0"/>
      <w:marRight w:val="0"/>
      <w:marTop w:val="0"/>
      <w:marBottom w:val="0"/>
      <w:divBdr>
        <w:top w:val="none" w:sz="0" w:space="0" w:color="auto"/>
        <w:left w:val="none" w:sz="0" w:space="0" w:color="auto"/>
        <w:bottom w:val="none" w:sz="0" w:space="0" w:color="auto"/>
        <w:right w:val="none" w:sz="0" w:space="0" w:color="auto"/>
      </w:divBdr>
    </w:div>
    <w:div w:id="1797527051">
      <w:bodyDiv w:val="1"/>
      <w:marLeft w:val="0"/>
      <w:marRight w:val="0"/>
      <w:marTop w:val="0"/>
      <w:marBottom w:val="0"/>
      <w:divBdr>
        <w:top w:val="none" w:sz="0" w:space="0" w:color="auto"/>
        <w:left w:val="none" w:sz="0" w:space="0" w:color="auto"/>
        <w:bottom w:val="none" w:sz="0" w:space="0" w:color="auto"/>
        <w:right w:val="none" w:sz="0" w:space="0" w:color="auto"/>
      </w:divBdr>
    </w:div>
    <w:div w:id="1800414543">
      <w:bodyDiv w:val="1"/>
      <w:marLeft w:val="0"/>
      <w:marRight w:val="0"/>
      <w:marTop w:val="0"/>
      <w:marBottom w:val="0"/>
      <w:divBdr>
        <w:top w:val="none" w:sz="0" w:space="0" w:color="auto"/>
        <w:left w:val="none" w:sz="0" w:space="0" w:color="auto"/>
        <w:bottom w:val="none" w:sz="0" w:space="0" w:color="auto"/>
        <w:right w:val="none" w:sz="0" w:space="0" w:color="auto"/>
      </w:divBdr>
    </w:div>
    <w:div w:id="1803571264">
      <w:bodyDiv w:val="1"/>
      <w:marLeft w:val="0"/>
      <w:marRight w:val="0"/>
      <w:marTop w:val="0"/>
      <w:marBottom w:val="0"/>
      <w:divBdr>
        <w:top w:val="none" w:sz="0" w:space="0" w:color="auto"/>
        <w:left w:val="none" w:sz="0" w:space="0" w:color="auto"/>
        <w:bottom w:val="none" w:sz="0" w:space="0" w:color="auto"/>
        <w:right w:val="none" w:sz="0" w:space="0" w:color="auto"/>
      </w:divBdr>
    </w:div>
    <w:div w:id="1803573215">
      <w:bodyDiv w:val="1"/>
      <w:marLeft w:val="0"/>
      <w:marRight w:val="0"/>
      <w:marTop w:val="0"/>
      <w:marBottom w:val="0"/>
      <w:divBdr>
        <w:top w:val="none" w:sz="0" w:space="0" w:color="auto"/>
        <w:left w:val="none" w:sz="0" w:space="0" w:color="auto"/>
        <w:bottom w:val="none" w:sz="0" w:space="0" w:color="auto"/>
        <w:right w:val="none" w:sz="0" w:space="0" w:color="auto"/>
      </w:divBdr>
    </w:div>
    <w:div w:id="1803692686">
      <w:bodyDiv w:val="1"/>
      <w:marLeft w:val="0"/>
      <w:marRight w:val="0"/>
      <w:marTop w:val="0"/>
      <w:marBottom w:val="0"/>
      <w:divBdr>
        <w:top w:val="none" w:sz="0" w:space="0" w:color="auto"/>
        <w:left w:val="none" w:sz="0" w:space="0" w:color="auto"/>
        <w:bottom w:val="none" w:sz="0" w:space="0" w:color="auto"/>
        <w:right w:val="none" w:sz="0" w:space="0" w:color="auto"/>
      </w:divBdr>
    </w:div>
    <w:div w:id="1804037357">
      <w:bodyDiv w:val="1"/>
      <w:marLeft w:val="0"/>
      <w:marRight w:val="0"/>
      <w:marTop w:val="0"/>
      <w:marBottom w:val="0"/>
      <w:divBdr>
        <w:top w:val="none" w:sz="0" w:space="0" w:color="auto"/>
        <w:left w:val="none" w:sz="0" w:space="0" w:color="auto"/>
        <w:bottom w:val="none" w:sz="0" w:space="0" w:color="auto"/>
        <w:right w:val="none" w:sz="0" w:space="0" w:color="auto"/>
      </w:divBdr>
    </w:div>
    <w:div w:id="1805388495">
      <w:bodyDiv w:val="1"/>
      <w:marLeft w:val="0"/>
      <w:marRight w:val="0"/>
      <w:marTop w:val="0"/>
      <w:marBottom w:val="0"/>
      <w:divBdr>
        <w:top w:val="none" w:sz="0" w:space="0" w:color="auto"/>
        <w:left w:val="none" w:sz="0" w:space="0" w:color="auto"/>
        <w:bottom w:val="none" w:sz="0" w:space="0" w:color="auto"/>
        <w:right w:val="none" w:sz="0" w:space="0" w:color="auto"/>
      </w:divBdr>
    </w:div>
    <w:div w:id="1805805751">
      <w:bodyDiv w:val="1"/>
      <w:marLeft w:val="0"/>
      <w:marRight w:val="0"/>
      <w:marTop w:val="0"/>
      <w:marBottom w:val="0"/>
      <w:divBdr>
        <w:top w:val="none" w:sz="0" w:space="0" w:color="auto"/>
        <w:left w:val="none" w:sz="0" w:space="0" w:color="auto"/>
        <w:bottom w:val="none" w:sz="0" w:space="0" w:color="auto"/>
        <w:right w:val="none" w:sz="0" w:space="0" w:color="auto"/>
      </w:divBdr>
    </w:div>
    <w:div w:id="1806847568">
      <w:bodyDiv w:val="1"/>
      <w:marLeft w:val="0"/>
      <w:marRight w:val="0"/>
      <w:marTop w:val="0"/>
      <w:marBottom w:val="0"/>
      <w:divBdr>
        <w:top w:val="none" w:sz="0" w:space="0" w:color="auto"/>
        <w:left w:val="none" w:sz="0" w:space="0" w:color="auto"/>
        <w:bottom w:val="none" w:sz="0" w:space="0" w:color="auto"/>
        <w:right w:val="none" w:sz="0" w:space="0" w:color="auto"/>
      </w:divBdr>
    </w:div>
    <w:div w:id="1806848656">
      <w:bodyDiv w:val="1"/>
      <w:marLeft w:val="0"/>
      <w:marRight w:val="0"/>
      <w:marTop w:val="0"/>
      <w:marBottom w:val="0"/>
      <w:divBdr>
        <w:top w:val="none" w:sz="0" w:space="0" w:color="auto"/>
        <w:left w:val="none" w:sz="0" w:space="0" w:color="auto"/>
        <w:bottom w:val="none" w:sz="0" w:space="0" w:color="auto"/>
        <w:right w:val="none" w:sz="0" w:space="0" w:color="auto"/>
      </w:divBdr>
    </w:div>
    <w:div w:id="1807703933">
      <w:bodyDiv w:val="1"/>
      <w:marLeft w:val="0"/>
      <w:marRight w:val="0"/>
      <w:marTop w:val="0"/>
      <w:marBottom w:val="0"/>
      <w:divBdr>
        <w:top w:val="none" w:sz="0" w:space="0" w:color="auto"/>
        <w:left w:val="none" w:sz="0" w:space="0" w:color="auto"/>
        <w:bottom w:val="none" w:sz="0" w:space="0" w:color="auto"/>
        <w:right w:val="none" w:sz="0" w:space="0" w:color="auto"/>
      </w:divBdr>
    </w:div>
    <w:div w:id="1809127406">
      <w:bodyDiv w:val="1"/>
      <w:marLeft w:val="0"/>
      <w:marRight w:val="0"/>
      <w:marTop w:val="0"/>
      <w:marBottom w:val="0"/>
      <w:divBdr>
        <w:top w:val="none" w:sz="0" w:space="0" w:color="auto"/>
        <w:left w:val="none" w:sz="0" w:space="0" w:color="auto"/>
        <w:bottom w:val="none" w:sz="0" w:space="0" w:color="auto"/>
        <w:right w:val="none" w:sz="0" w:space="0" w:color="auto"/>
      </w:divBdr>
    </w:div>
    <w:div w:id="1810705445">
      <w:bodyDiv w:val="1"/>
      <w:marLeft w:val="0"/>
      <w:marRight w:val="0"/>
      <w:marTop w:val="0"/>
      <w:marBottom w:val="0"/>
      <w:divBdr>
        <w:top w:val="none" w:sz="0" w:space="0" w:color="auto"/>
        <w:left w:val="none" w:sz="0" w:space="0" w:color="auto"/>
        <w:bottom w:val="none" w:sz="0" w:space="0" w:color="auto"/>
        <w:right w:val="none" w:sz="0" w:space="0" w:color="auto"/>
      </w:divBdr>
    </w:div>
    <w:div w:id="1810979222">
      <w:bodyDiv w:val="1"/>
      <w:marLeft w:val="0"/>
      <w:marRight w:val="0"/>
      <w:marTop w:val="0"/>
      <w:marBottom w:val="0"/>
      <w:divBdr>
        <w:top w:val="none" w:sz="0" w:space="0" w:color="auto"/>
        <w:left w:val="none" w:sz="0" w:space="0" w:color="auto"/>
        <w:bottom w:val="none" w:sz="0" w:space="0" w:color="auto"/>
        <w:right w:val="none" w:sz="0" w:space="0" w:color="auto"/>
      </w:divBdr>
    </w:div>
    <w:div w:id="1811358117">
      <w:bodyDiv w:val="1"/>
      <w:marLeft w:val="0"/>
      <w:marRight w:val="0"/>
      <w:marTop w:val="0"/>
      <w:marBottom w:val="0"/>
      <w:divBdr>
        <w:top w:val="none" w:sz="0" w:space="0" w:color="auto"/>
        <w:left w:val="none" w:sz="0" w:space="0" w:color="auto"/>
        <w:bottom w:val="none" w:sz="0" w:space="0" w:color="auto"/>
        <w:right w:val="none" w:sz="0" w:space="0" w:color="auto"/>
      </w:divBdr>
    </w:div>
    <w:div w:id="1814448742">
      <w:bodyDiv w:val="1"/>
      <w:marLeft w:val="0"/>
      <w:marRight w:val="0"/>
      <w:marTop w:val="0"/>
      <w:marBottom w:val="0"/>
      <w:divBdr>
        <w:top w:val="none" w:sz="0" w:space="0" w:color="auto"/>
        <w:left w:val="none" w:sz="0" w:space="0" w:color="auto"/>
        <w:bottom w:val="none" w:sz="0" w:space="0" w:color="auto"/>
        <w:right w:val="none" w:sz="0" w:space="0" w:color="auto"/>
      </w:divBdr>
    </w:div>
    <w:div w:id="1816487406">
      <w:bodyDiv w:val="1"/>
      <w:marLeft w:val="0"/>
      <w:marRight w:val="0"/>
      <w:marTop w:val="0"/>
      <w:marBottom w:val="0"/>
      <w:divBdr>
        <w:top w:val="none" w:sz="0" w:space="0" w:color="auto"/>
        <w:left w:val="none" w:sz="0" w:space="0" w:color="auto"/>
        <w:bottom w:val="none" w:sz="0" w:space="0" w:color="auto"/>
        <w:right w:val="none" w:sz="0" w:space="0" w:color="auto"/>
      </w:divBdr>
    </w:div>
    <w:div w:id="1816724563">
      <w:bodyDiv w:val="1"/>
      <w:marLeft w:val="0"/>
      <w:marRight w:val="0"/>
      <w:marTop w:val="0"/>
      <w:marBottom w:val="0"/>
      <w:divBdr>
        <w:top w:val="none" w:sz="0" w:space="0" w:color="auto"/>
        <w:left w:val="none" w:sz="0" w:space="0" w:color="auto"/>
        <w:bottom w:val="none" w:sz="0" w:space="0" w:color="auto"/>
        <w:right w:val="none" w:sz="0" w:space="0" w:color="auto"/>
      </w:divBdr>
    </w:div>
    <w:div w:id="1817214190">
      <w:bodyDiv w:val="1"/>
      <w:marLeft w:val="0"/>
      <w:marRight w:val="0"/>
      <w:marTop w:val="0"/>
      <w:marBottom w:val="0"/>
      <w:divBdr>
        <w:top w:val="none" w:sz="0" w:space="0" w:color="auto"/>
        <w:left w:val="none" w:sz="0" w:space="0" w:color="auto"/>
        <w:bottom w:val="none" w:sz="0" w:space="0" w:color="auto"/>
        <w:right w:val="none" w:sz="0" w:space="0" w:color="auto"/>
      </w:divBdr>
    </w:div>
    <w:div w:id="1818452386">
      <w:bodyDiv w:val="1"/>
      <w:marLeft w:val="0"/>
      <w:marRight w:val="0"/>
      <w:marTop w:val="0"/>
      <w:marBottom w:val="0"/>
      <w:divBdr>
        <w:top w:val="none" w:sz="0" w:space="0" w:color="auto"/>
        <w:left w:val="none" w:sz="0" w:space="0" w:color="auto"/>
        <w:bottom w:val="none" w:sz="0" w:space="0" w:color="auto"/>
        <w:right w:val="none" w:sz="0" w:space="0" w:color="auto"/>
      </w:divBdr>
    </w:div>
    <w:div w:id="1820145500">
      <w:bodyDiv w:val="1"/>
      <w:marLeft w:val="0"/>
      <w:marRight w:val="0"/>
      <w:marTop w:val="0"/>
      <w:marBottom w:val="0"/>
      <w:divBdr>
        <w:top w:val="none" w:sz="0" w:space="0" w:color="auto"/>
        <w:left w:val="none" w:sz="0" w:space="0" w:color="auto"/>
        <w:bottom w:val="none" w:sz="0" w:space="0" w:color="auto"/>
        <w:right w:val="none" w:sz="0" w:space="0" w:color="auto"/>
      </w:divBdr>
    </w:div>
    <w:div w:id="1820338006">
      <w:bodyDiv w:val="1"/>
      <w:marLeft w:val="0"/>
      <w:marRight w:val="0"/>
      <w:marTop w:val="0"/>
      <w:marBottom w:val="0"/>
      <w:divBdr>
        <w:top w:val="none" w:sz="0" w:space="0" w:color="auto"/>
        <w:left w:val="none" w:sz="0" w:space="0" w:color="auto"/>
        <w:bottom w:val="none" w:sz="0" w:space="0" w:color="auto"/>
        <w:right w:val="none" w:sz="0" w:space="0" w:color="auto"/>
      </w:divBdr>
    </w:div>
    <w:div w:id="1821846492">
      <w:bodyDiv w:val="1"/>
      <w:marLeft w:val="0"/>
      <w:marRight w:val="0"/>
      <w:marTop w:val="0"/>
      <w:marBottom w:val="0"/>
      <w:divBdr>
        <w:top w:val="none" w:sz="0" w:space="0" w:color="auto"/>
        <w:left w:val="none" w:sz="0" w:space="0" w:color="auto"/>
        <w:bottom w:val="none" w:sz="0" w:space="0" w:color="auto"/>
        <w:right w:val="none" w:sz="0" w:space="0" w:color="auto"/>
      </w:divBdr>
    </w:div>
    <w:div w:id="1821918375">
      <w:bodyDiv w:val="1"/>
      <w:marLeft w:val="0"/>
      <w:marRight w:val="0"/>
      <w:marTop w:val="0"/>
      <w:marBottom w:val="0"/>
      <w:divBdr>
        <w:top w:val="none" w:sz="0" w:space="0" w:color="auto"/>
        <w:left w:val="none" w:sz="0" w:space="0" w:color="auto"/>
        <w:bottom w:val="none" w:sz="0" w:space="0" w:color="auto"/>
        <w:right w:val="none" w:sz="0" w:space="0" w:color="auto"/>
      </w:divBdr>
    </w:div>
    <w:div w:id="1824423421">
      <w:bodyDiv w:val="1"/>
      <w:marLeft w:val="0"/>
      <w:marRight w:val="0"/>
      <w:marTop w:val="0"/>
      <w:marBottom w:val="0"/>
      <w:divBdr>
        <w:top w:val="none" w:sz="0" w:space="0" w:color="auto"/>
        <w:left w:val="none" w:sz="0" w:space="0" w:color="auto"/>
        <w:bottom w:val="none" w:sz="0" w:space="0" w:color="auto"/>
        <w:right w:val="none" w:sz="0" w:space="0" w:color="auto"/>
      </w:divBdr>
    </w:div>
    <w:div w:id="1824544275">
      <w:bodyDiv w:val="1"/>
      <w:marLeft w:val="0"/>
      <w:marRight w:val="0"/>
      <w:marTop w:val="0"/>
      <w:marBottom w:val="0"/>
      <w:divBdr>
        <w:top w:val="none" w:sz="0" w:space="0" w:color="auto"/>
        <w:left w:val="none" w:sz="0" w:space="0" w:color="auto"/>
        <w:bottom w:val="none" w:sz="0" w:space="0" w:color="auto"/>
        <w:right w:val="none" w:sz="0" w:space="0" w:color="auto"/>
      </w:divBdr>
    </w:div>
    <w:div w:id="1825583190">
      <w:bodyDiv w:val="1"/>
      <w:marLeft w:val="0"/>
      <w:marRight w:val="0"/>
      <w:marTop w:val="0"/>
      <w:marBottom w:val="0"/>
      <w:divBdr>
        <w:top w:val="none" w:sz="0" w:space="0" w:color="auto"/>
        <w:left w:val="none" w:sz="0" w:space="0" w:color="auto"/>
        <w:bottom w:val="none" w:sz="0" w:space="0" w:color="auto"/>
        <w:right w:val="none" w:sz="0" w:space="0" w:color="auto"/>
      </w:divBdr>
    </w:div>
    <w:div w:id="1827746527">
      <w:bodyDiv w:val="1"/>
      <w:marLeft w:val="0"/>
      <w:marRight w:val="0"/>
      <w:marTop w:val="0"/>
      <w:marBottom w:val="0"/>
      <w:divBdr>
        <w:top w:val="none" w:sz="0" w:space="0" w:color="auto"/>
        <w:left w:val="none" w:sz="0" w:space="0" w:color="auto"/>
        <w:bottom w:val="none" w:sz="0" w:space="0" w:color="auto"/>
        <w:right w:val="none" w:sz="0" w:space="0" w:color="auto"/>
      </w:divBdr>
    </w:div>
    <w:div w:id="1831680266">
      <w:bodyDiv w:val="1"/>
      <w:marLeft w:val="0"/>
      <w:marRight w:val="0"/>
      <w:marTop w:val="0"/>
      <w:marBottom w:val="0"/>
      <w:divBdr>
        <w:top w:val="none" w:sz="0" w:space="0" w:color="auto"/>
        <w:left w:val="none" w:sz="0" w:space="0" w:color="auto"/>
        <w:bottom w:val="none" w:sz="0" w:space="0" w:color="auto"/>
        <w:right w:val="none" w:sz="0" w:space="0" w:color="auto"/>
      </w:divBdr>
    </w:div>
    <w:div w:id="1833136337">
      <w:bodyDiv w:val="1"/>
      <w:marLeft w:val="0"/>
      <w:marRight w:val="0"/>
      <w:marTop w:val="0"/>
      <w:marBottom w:val="0"/>
      <w:divBdr>
        <w:top w:val="none" w:sz="0" w:space="0" w:color="auto"/>
        <w:left w:val="none" w:sz="0" w:space="0" w:color="auto"/>
        <w:bottom w:val="none" w:sz="0" w:space="0" w:color="auto"/>
        <w:right w:val="none" w:sz="0" w:space="0" w:color="auto"/>
      </w:divBdr>
    </w:div>
    <w:div w:id="1833523874">
      <w:bodyDiv w:val="1"/>
      <w:marLeft w:val="0"/>
      <w:marRight w:val="0"/>
      <w:marTop w:val="0"/>
      <w:marBottom w:val="0"/>
      <w:divBdr>
        <w:top w:val="none" w:sz="0" w:space="0" w:color="auto"/>
        <w:left w:val="none" w:sz="0" w:space="0" w:color="auto"/>
        <w:bottom w:val="none" w:sz="0" w:space="0" w:color="auto"/>
        <w:right w:val="none" w:sz="0" w:space="0" w:color="auto"/>
      </w:divBdr>
    </w:div>
    <w:div w:id="1835410039">
      <w:bodyDiv w:val="1"/>
      <w:marLeft w:val="0"/>
      <w:marRight w:val="0"/>
      <w:marTop w:val="0"/>
      <w:marBottom w:val="0"/>
      <w:divBdr>
        <w:top w:val="none" w:sz="0" w:space="0" w:color="auto"/>
        <w:left w:val="none" w:sz="0" w:space="0" w:color="auto"/>
        <w:bottom w:val="none" w:sz="0" w:space="0" w:color="auto"/>
        <w:right w:val="none" w:sz="0" w:space="0" w:color="auto"/>
      </w:divBdr>
    </w:div>
    <w:div w:id="1838616932">
      <w:bodyDiv w:val="1"/>
      <w:marLeft w:val="0"/>
      <w:marRight w:val="0"/>
      <w:marTop w:val="0"/>
      <w:marBottom w:val="0"/>
      <w:divBdr>
        <w:top w:val="none" w:sz="0" w:space="0" w:color="auto"/>
        <w:left w:val="none" w:sz="0" w:space="0" w:color="auto"/>
        <w:bottom w:val="none" w:sz="0" w:space="0" w:color="auto"/>
        <w:right w:val="none" w:sz="0" w:space="0" w:color="auto"/>
      </w:divBdr>
    </w:div>
    <w:div w:id="1838618563">
      <w:bodyDiv w:val="1"/>
      <w:marLeft w:val="0"/>
      <w:marRight w:val="0"/>
      <w:marTop w:val="0"/>
      <w:marBottom w:val="0"/>
      <w:divBdr>
        <w:top w:val="none" w:sz="0" w:space="0" w:color="auto"/>
        <w:left w:val="none" w:sz="0" w:space="0" w:color="auto"/>
        <w:bottom w:val="none" w:sz="0" w:space="0" w:color="auto"/>
        <w:right w:val="none" w:sz="0" w:space="0" w:color="auto"/>
      </w:divBdr>
    </w:div>
    <w:div w:id="1839535877">
      <w:bodyDiv w:val="1"/>
      <w:marLeft w:val="0"/>
      <w:marRight w:val="0"/>
      <w:marTop w:val="0"/>
      <w:marBottom w:val="0"/>
      <w:divBdr>
        <w:top w:val="none" w:sz="0" w:space="0" w:color="auto"/>
        <w:left w:val="none" w:sz="0" w:space="0" w:color="auto"/>
        <w:bottom w:val="none" w:sz="0" w:space="0" w:color="auto"/>
        <w:right w:val="none" w:sz="0" w:space="0" w:color="auto"/>
      </w:divBdr>
    </w:div>
    <w:div w:id="1841387464">
      <w:bodyDiv w:val="1"/>
      <w:marLeft w:val="0"/>
      <w:marRight w:val="0"/>
      <w:marTop w:val="0"/>
      <w:marBottom w:val="0"/>
      <w:divBdr>
        <w:top w:val="none" w:sz="0" w:space="0" w:color="auto"/>
        <w:left w:val="none" w:sz="0" w:space="0" w:color="auto"/>
        <w:bottom w:val="none" w:sz="0" w:space="0" w:color="auto"/>
        <w:right w:val="none" w:sz="0" w:space="0" w:color="auto"/>
      </w:divBdr>
    </w:div>
    <w:div w:id="1841889478">
      <w:bodyDiv w:val="1"/>
      <w:marLeft w:val="0"/>
      <w:marRight w:val="0"/>
      <w:marTop w:val="0"/>
      <w:marBottom w:val="0"/>
      <w:divBdr>
        <w:top w:val="none" w:sz="0" w:space="0" w:color="auto"/>
        <w:left w:val="none" w:sz="0" w:space="0" w:color="auto"/>
        <w:bottom w:val="none" w:sz="0" w:space="0" w:color="auto"/>
        <w:right w:val="none" w:sz="0" w:space="0" w:color="auto"/>
      </w:divBdr>
    </w:div>
    <w:div w:id="1842960872">
      <w:bodyDiv w:val="1"/>
      <w:marLeft w:val="0"/>
      <w:marRight w:val="0"/>
      <w:marTop w:val="0"/>
      <w:marBottom w:val="0"/>
      <w:divBdr>
        <w:top w:val="none" w:sz="0" w:space="0" w:color="auto"/>
        <w:left w:val="none" w:sz="0" w:space="0" w:color="auto"/>
        <w:bottom w:val="none" w:sz="0" w:space="0" w:color="auto"/>
        <w:right w:val="none" w:sz="0" w:space="0" w:color="auto"/>
      </w:divBdr>
    </w:div>
    <w:div w:id="1845516100">
      <w:bodyDiv w:val="1"/>
      <w:marLeft w:val="0"/>
      <w:marRight w:val="0"/>
      <w:marTop w:val="0"/>
      <w:marBottom w:val="0"/>
      <w:divBdr>
        <w:top w:val="none" w:sz="0" w:space="0" w:color="auto"/>
        <w:left w:val="none" w:sz="0" w:space="0" w:color="auto"/>
        <w:bottom w:val="none" w:sz="0" w:space="0" w:color="auto"/>
        <w:right w:val="none" w:sz="0" w:space="0" w:color="auto"/>
      </w:divBdr>
    </w:div>
    <w:div w:id="1846171021">
      <w:bodyDiv w:val="1"/>
      <w:marLeft w:val="0"/>
      <w:marRight w:val="0"/>
      <w:marTop w:val="0"/>
      <w:marBottom w:val="0"/>
      <w:divBdr>
        <w:top w:val="none" w:sz="0" w:space="0" w:color="auto"/>
        <w:left w:val="none" w:sz="0" w:space="0" w:color="auto"/>
        <w:bottom w:val="none" w:sz="0" w:space="0" w:color="auto"/>
        <w:right w:val="none" w:sz="0" w:space="0" w:color="auto"/>
      </w:divBdr>
    </w:div>
    <w:div w:id="1848444526">
      <w:bodyDiv w:val="1"/>
      <w:marLeft w:val="0"/>
      <w:marRight w:val="0"/>
      <w:marTop w:val="0"/>
      <w:marBottom w:val="0"/>
      <w:divBdr>
        <w:top w:val="none" w:sz="0" w:space="0" w:color="auto"/>
        <w:left w:val="none" w:sz="0" w:space="0" w:color="auto"/>
        <w:bottom w:val="none" w:sz="0" w:space="0" w:color="auto"/>
        <w:right w:val="none" w:sz="0" w:space="0" w:color="auto"/>
      </w:divBdr>
    </w:div>
    <w:div w:id="1849370317">
      <w:bodyDiv w:val="1"/>
      <w:marLeft w:val="0"/>
      <w:marRight w:val="0"/>
      <w:marTop w:val="0"/>
      <w:marBottom w:val="0"/>
      <w:divBdr>
        <w:top w:val="none" w:sz="0" w:space="0" w:color="auto"/>
        <w:left w:val="none" w:sz="0" w:space="0" w:color="auto"/>
        <w:bottom w:val="none" w:sz="0" w:space="0" w:color="auto"/>
        <w:right w:val="none" w:sz="0" w:space="0" w:color="auto"/>
      </w:divBdr>
    </w:div>
    <w:div w:id="1852912116">
      <w:bodyDiv w:val="1"/>
      <w:marLeft w:val="0"/>
      <w:marRight w:val="0"/>
      <w:marTop w:val="0"/>
      <w:marBottom w:val="0"/>
      <w:divBdr>
        <w:top w:val="none" w:sz="0" w:space="0" w:color="auto"/>
        <w:left w:val="none" w:sz="0" w:space="0" w:color="auto"/>
        <w:bottom w:val="none" w:sz="0" w:space="0" w:color="auto"/>
        <w:right w:val="none" w:sz="0" w:space="0" w:color="auto"/>
      </w:divBdr>
    </w:div>
    <w:div w:id="1852987035">
      <w:bodyDiv w:val="1"/>
      <w:marLeft w:val="0"/>
      <w:marRight w:val="0"/>
      <w:marTop w:val="0"/>
      <w:marBottom w:val="0"/>
      <w:divBdr>
        <w:top w:val="none" w:sz="0" w:space="0" w:color="auto"/>
        <w:left w:val="none" w:sz="0" w:space="0" w:color="auto"/>
        <w:bottom w:val="none" w:sz="0" w:space="0" w:color="auto"/>
        <w:right w:val="none" w:sz="0" w:space="0" w:color="auto"/>
      </w:divBdr>
    </w:div>
    <w:div w:id="1853715247">
      <w:bodyDiv w:val="1"/>
      <w:marLeft w:val="0"/>
      <w:marRight w:val="0"/>
      <w:marTop w:val="0"/>
      <w:marBottom w:val="0"/>
      <w:divBdr>
        <w:top w:val="none" w:sz="0" w:space="0" w:color="auto"/>
        <w:left w:val="none" w:sz="0" w:space="0" w:color="auto"/>
        <w:bottom w:val="none" w:sz="0" w:space="0" w:color="auto"/>
        <w:right w:val="none" w:sz="0" w:space="0" w:color="auto"/>
      </w:divBdr>
    </w:div>
    <w:div w:id="1853911104">
      <w:bodyDiv w:val="1"/>
      <w:marLeft w:val="0"/>
      <w:marRight w:val="0"/>
      <w:marTop w:val="0"/>
      <w:marBottom w:val="0"/>
      <w:divBdr>
        <w:top w:val="none" w:sz="0" w:space="0" w:color="auto"/>
        <w:left w:val="none" w:sz="0" w:space="0" w:color="auto"/>
        <w:bottom w:val="none" w:sz="0" w:space="0" w:color="auto"/>
        <w:right w:val="none" w:sz="0" w:space="0" w:color="auto"/>
      </w:divBdr>
    </w:div>
    <w:div w:id="1855724160">
      <w:bodyDiv w:val="1"/>
      <w:marLeft w:val="0"/>
      <w:marRight w:val="0"/>
      <w:marTop w:val="0"/>
      <w:marBottom w:val="0"/>
      <w:divBdr>
        <w:top w:val="none" w:sz="0" w:space="0" w:color="auto"/>
        <w:left w:val="none" w:sz="0" w:space="0" w:color="auto"/>
        <w:bottom w:val="none" w:sz="0" w:space="0" w:color="auto"/>
        <w:right w:val="none" w:sz="0" w:space="0" w:color="auto"/>
      </w:divBdr>
    </w:div>
    <w:div w:id="1857501793">
      <w:bodyDiv w:val="1"/>
      <w:marLeft w:val="0"/>
      <w:marRight w:val="0"/>
      <w:marTop w:val="0"/>
      <w:marBottom w:val="0"/>
      <w:divBdr>
        <w:top w:val="none" w:sz="0" w:space="0" w:color="auto"/>
        <w:left w:val="none" w:sz="0" w:space="0" w:color="auto"/>
        <w:bottom w:val="none" w:sz="0" w:space="0" w:color="auto"/>
        <w:right w:val="none" w:sz="0" w:space="0" w:color="auto"/>
      </w:divBdr>
    </w:div>
    <w:div w:id="1857574600">
      <w:bodyDiv w:val="1"/>
      <w:marLeft w:val="0"/>
      <w:marRight w:val="0"/>
      <w:marTop w:val="0"/>
      <w:marBottom w:val="0"/>
      <w:divBdr>
        <w:top w:val="none" w:sz="0" w:space="0" w:color="auto"/>
        <w:left w:val="none" w:sz="0" w:space="0" w:color="auto"/>
        <w:bottom w:val="none" w:sz="0" w:space="0" w:color="auto"/>
        <w:right w:val="none" w:sz="0" w:space="0" w:color="auto"/>
      </w:divBdr>
    </w:div>
    <w:div w:id="1859388642">
      <w:bodyDiv w:val="1"/>
      <w:marLeft w:val="0"/>
      <w:marRight w:val="0"/>
      <w:marTop w:val="0"/>
      <w:marBottom w:val="0"/>
      <w:divBdr>
        <w:top w:val="none" w:sz="0" w:space="0" w:color="auto"/>
        <w:left w:val="none" w:sz="0" w:space="0" w:color="auto"/>
        <w:bottom w:val="none" w:sz="0" w:space="0" w:color="auto"/>
        <w:right w:val="none" w:sz="0" w:space="0" w:color="auto"/>
      </w:divBdr>
    </w:div>
    <w:div w:id="1859390386">
      <w:bodyDiv w:val="1"/>
      <w:marLeft w:val="0"/>
      <w:marRight w:val="0"/>
      <w:marTop w:val="0"/>
      <w:marBottom w:val="0"/>
      <w:divBdr>
        <w:top w:val="none" w:sz="0" w:space="0" w:color="auto"/>
        <w:left w:val="none" w:sz="0" w:space="0" w:color="auto"/>
        <w:bottom w:val="none" w:sz="0" w:space="0" w:color="auto"/>
        <w:right w:val="none" w:sz="0" w:space="0" w:color="auto"/>
      </w:divBdr>
    </w:div>
    <w:div w:id="1860196040">
      <w:bodyDiv w:val="1"/>
      <w:marLeft w:val="0"/>
      <w:marRight w:val="0"/>
      <w:marTop w:val="0"/>
      <w:marBottom w:val="0"/>
      <w:divBdr>
        <w:top w:val="none" w:sz="0" w:space="0" w:color="auto"/>
        <w:left w:val="none" w:sz="0" w:space="0" w:color="auto"/>
        <w:bottom w:val="none" w:sz="0" w:space="0" w:color="auto"/>
        <w:right w:val="none" w:sz="0" w:space="0" w:color="auto"/>
      </w:divBdr>
    </w:div>
    <w:div w:id="1860391218">
      <w:bodyDiv w:val="1"/>
      <w:marLeft w:val="0"/>
      <w:marRight w:val="0"/>
      <w:marTop w:val="0"/>
      <w:marBottom w:val="0"/>
      <w:divBdr>
        <w:top w:val="none" w:sz="0" w:space="0" w:color="auto"/>
        <w:left w:val="none" w:sz="0" w:space="0" w:color="auto"/>
        <w:bottom w:val="none" w:sz="0" w:space="0" w:color="auto"/>
        <w:right w:val="none" w:sz="0" w:space="0" w:color="auto"/>
      </w:divBdr>
    </w:div>
    <w:div w:id="1863321330">
      <w:bodyDiv w:val="1"/>
      <w:marLeft w:val="0"/>
      <w:marRight w:val="0"/>
      <w:marTop w:val="0"/>
      <w:marBottom w:val="0"/>
      <w:divBdr>
        <w:top w:val="none" w:sz="0" w:space="0" w:color="auto"/>
        <w:left w:val="none" w:sz="0" w:space="0" w:color="auto"/>
        <w:bottom w:val="none" w:sz="0" w:space="0" w:color="auto"/>
        <w:right w:val="none" w:sz="0" w:space="0" w:color="auto"/>
      </w:divBdr>
    </w:div>
    <w:div w:id="1865553993">
      <w:bodyDiv w:val="1"/>
      <w:marLeft w:val="0"/>
      <w:marRight w:val="0"/>
      <w:marTop w:val="0"/>
      <w:marBottom w:val="0"/>
      <w:divBdr>
        <w:top w:val="none" w:sz="0" w:space="0" w:color="auto"/>
        <w:left w:val="none" w:sz="0" w:space="0" w:color="auto"/>
        <w:bottom w:val="none" w:sz="0" w:space="0" w:color="auto"/>
        <w:right w:val="none" w:sz="0" w:space="0" w:color="auto"/>
      </w:divBdr>
    </w:div>
    <w:div w:id="1866021156">
      <w:bodyDiv w:val="1"/>
      <w:marLeft w:val="0"/>
      <w:marRight w:val="0"/>
      <w:marTop w:val="0"/>
      <w:marBottom w:val="0"/>
      <w:divBdr>
        <w:top w:val="none" w:sz="0" w:space="0" w:color="auto"/>
        <w:left w:val="none" w:sz="0" w:space="0" w:color="auto"/>
        <w:bottom w:val="none" w:sz="0" w:space="0" w:color="auto"/>
        <w:right w:val="none" w:sz="0" w:space="0" w:color="auto"/>
      </w:divBdr>
    </w:div>
    <w:div w:id="1866088763">
      <w:bodyDiv w:val="1"/>
      <w:marLeft w:val="0"/>
      <w:marRight w:val="0"/>
      <w:marTop w:val="0"/>
      <w:marBottom w:val="0"/>
      <w:divBdr>
        <w:top w:val="none" w:sz="0" w:space="0" w:color="auto"/>
        <w:left w:val="none" w:sz="0" w:space="0" w:color="auto"/>
        <w:bottom w:val="none" w:sz="0" w:space="0" w:color="auto"/>
        <w:right w:val="none" w:sz="0" w:space="0" w:color="auto"/>
      </w:divBdr>
    </w:div>
    <w:div w:id="1866210789">
      <w:bodyDiv w:val="1"/>
      <w:marLeft w:val="0"/>
      <w:marRight w:val="0"/>
      <w:marTop w:val="0"/>
      <w:marBottom w:val="0"/>
      <w:divBdr>
        <w:top w:val="none" w:sz="0" w:space="0" w:color="auto"/>
        <w:left w:val="none" w:sz="0" w:space="0" w:color="auto"/>
        <w:bottom w:val="none" w:sz="0" w:space="0" w:color="auto"/>
        <w:right w:val="none" w:sz="0" w:space="0" w:color="auto"/>
      </w:divBdr>
    </w:div>
    <w:div w:id="1868135454">
      <w:bodyDiv w:val="1"/>
      <w:marLeft w:val="0"/>
      <w:marRight w:val="0"/>
      <w:marTop w:val="0"/>
      <w:marBottom w:val="0"/>
      <w:divBdr>
        <w:top w:val="none" w:sz="0" w:space="0" w:color="auto"/>
        <w:left w:val="none" w:sz="0" w:space="0" w:color="auto"/>
        <w:bottom w:val="none" w:sz="0" w:space="0" w:color="auto"/>
        <w:right w:val="none" w:sz="0" w:space="0" w:color="auto"/>
      </w:divBdr>
    </w:div>
    <w:div w:id="1869946630">
      <w:bodyDiv w:val="1"/>
      <w:marLeft w:val="0"/>
      <w:marRight w:val="0"/>
      <w:marTop w:val="0"/>
      <w:marBottom w:val="0"/>
      <w:divBdr>
        <w:top w:val="none" w:sz="0" w:space="0" w:color="auto"/>
        <w:left w:val="none" w:sz="0" w:space="0" w:color="auto"/>
        <w:bottom w:val="none" w:sz="0" w:space="0" w:color="auto"/>
        <w:right w:val="none" w:sz="0" w:space="0" w:color="auto"/>
      </w:divBdr>
    </w:div>
    <w:div w:id="1870413954">
      <w:bodyDiv w:val="1"/>
      <w:marLeft w:val="0"/>
      <w:marRight w:val="0"/>
      <w:marTop w:val="0"/>
      <w:marBottom w:val="0"/>
      <w:divBdr>
        <w:top w:val="none" w:sz="0" w:space="0" w:color="auto"/>
        <w:left w:val="none" w:sz="0" w:space="0" w:color="auto"/>
        <w:bottom w:val="none" w:sz="0" w:space="0" w:color="auto"/>
        <w:right w:val="none" w:sz="0" w:space="0" w:color="auto"/>
      </w:divBdr>
    </w:div>
    <w:div w:id="1871144930">
      <w:bodyDiv w:val="1"/>
      <w:marLeft w:val="0"/>
      <w:marRight w:val="0"/>
      <w:marTop w:val="0"/>
      <w:marBottom w:val="0"/>
      <w:divBdr>
        <w:top w:val="none" w:sz="0" w:space="0" w:color="auto"/>
        <w:left w:val="none" w:sz="0" w:space="0" w:color="auto"/>
        <w:bottom w:val="none" w:sz="0" w:space="0" w:color="auto"/>
        <w:right w:val="none" w:sz="0" w:space="0" w:color="auto"/>
      </w:divBdr>
    </w:div>
    <w:div w:id="1871988795">
      <w:bodyDiv w:val="1"/>
      <w:marLeft w:val="0"/>
      <w:marRight w:val="0"/>
      <w:marTop w:val="0"/>
      <w:marBottom w:val="0"/>
      <w:divBdr>
        <w:top w:val="none" w:sz="0" w:space="0" w:color="auto"/>
        <w:left w:val="none" w:sz="0" w:space="0" w:color="auto"/>
        <w:bottom w:val="none" w:sz="0" w:space="0" w:color="auto"/>
        <w:right w:val="none" w:sz="0" w:space="0" w:color="auto"/>
      </w:divBdr>
    </w:div>
    <w:div w:id="1872113498">
      <w:bodyDiv w:val="1"/>
      <w:marLeft w:val="0"/>
      <w:marRight w:val="0"/>
      <w:marTop w:val="0"/>
      <w:marBottom w:val="0"/>
      <w:divBdr>
        <w:top w:val="none" w:sz="0" w:space="0" w:color="auto"/>
        <w:left w:val="none" w:sz="0" w:space="0" w:color="auto"/>
        <w:bottom w:val="none" w:sz="0" w:space="0" w:color="auto"/>
        <w:right w:val="none" w:sz="0" w:space="0" w:color="auto"/>
      </w:divBdr>
    </w:div>
    <w:div w:id="1873759129">
      <w:bodyDiv w:val="1"/>
      <w:marLeft w:val="0"/>
      <w:marRight w:val="0"/>
      <w:marTop w:val="0"/>
      <w:marBottom w:val="0"/>
      <w:divBdr>
        <w:top w:val="none" w:sz="0" w:space="0" w:color="auto"/>
        <w:left w:val="none" w:sz="0" w:space="0" w:color="auto"/>
        <w:bottom w:val="none" w:sz="0" w:space="0" w:color="auto"/>
        <w:right w:val="none" w:sz="0" w:space="0" w:color="auto"/>
      </w:divBdr>
    </w:div>
    <w:div w:id="1874002628">
      <w:bodyDiv w:val="1"/>
      <w:marLeft w:val="0"/>
      <w:marRight w:val="0"/>
      <w:marTop w:val="0"/>
      <w:marBottom w:val="0"/>
      <w:divBdr>
        <w:top w:val="none" w:sz="0" w:space="0" w:color="auto"/>
        <w:left w:val="none" w:sz="0" w:space="0" w:color="auto"/>
        <w:bottom w:val="none" w:sz="0" w:space="0" w:color="auto"/>
        <w:right w:val="none" w:sz="0" w:space="0" w:color="auto"/>
      </w:divBdr>
    </w:div>
    <w:div w:id="1875077815">
      <w:bodyDiv w:val="1"/>
      <w:marLeft w:val="0"/>
      <w:marRight w:val="0"/>
      <w:marTop w:val="0"/>
      <w:marBottom w:val="0"/>
      <w:divBdr>
        <w:top w:val="none" w:sz="0" w:space="0" w:color="auto"/>
        <w:left w:val="none" w:sz="0" w:space="0" w:color="auto"/>
        <w:bottom w:val="none" w:sz="0" w:space="0" w:color="auto"/>
        <w:right w:val="none" w:sz="0" w:space="0" w:color="auto"/>
      </w:divBdr>
    </w:div>
    <w:div w:id="1876891375">
      <w:bodyDiv w:val="1"/>
      <w:marLeft w:val="0"/>
      <w:marRight w:val="0"/>
      <w:marTop w:val="0"/>
      <w:marBottom w:val="0"/>
      <w:divBdr>
        <w:top w:val="none" w:sz="0" w:space="0" w:color="auto"/>
        <w:left w:val="none" w:sz="0" w:space="0" w:color="auto"/>
        <w:bottom w:val="none" w:sz="0" w:space="0" w:color="auto"/>
        <w:right w:val="none" w:sz="0" w:space="0" w:color="auto"/>
      </w:divBdr>
    </w:div>
    <w:div w:id="1878546846">
      <w:bodyDiv w:val="1"/>
      <w:marLeft w:val="0"/>
      <w:marRight w:val="0"/>
      <w:marTop w:val="0"/>
      <w:marBottom w:val="0"/>
      <w:divBdr>
        <w:top w:val="none" w:sz="0" w:space="0" w:color="auto"/>
        <w:left w:val="none" w:sz="0" w:space="0" w:color="auto"/>
        <w:bottom w:val="none" w:sz="0" w:space="0" w:color="auto"/>
        <w:right w:val="none" w:sz="0" w:space="0" w:color="auto"/>
      </w:divBdr>
    </w:div>
    <w:div w:id="1881504095">
      <w:bodyDiv w:val="1"/>
      <w:marLeft w:val="0"/>
      <w:marRight w:val="0"/>
      <w:marTop w:val="0"/>
      <w:marBottom w:val="0"/>
      <w:divBdr>
        <w:top w:val="none" w:sz="0" w:space="0" w:color="auto"/>
        <w:left w:val="none" w:sz="0" w:space="0" w:color="auto"/>
        <w:bottom w:val="none" w:sz="0" w:space="0" w:color="auto"/>
        <w:right w:val="none" w:sz="0" w:space="0" w:color="auto"/>
      </w:divBdr>
    </w:div>
    <w:div w:id="1884246397">
      <w:bodyDiv w:val="1"/>
      <w:marLeft w:val="0"/>
      <w:marRight w:val="0"/>
      <w:marTop w:val="0"/>
      <w:marBottom w:val="0"/>
      <w:divBdr>
        <w:top w:val="none" w:sz="0" w:space="0" w:color="auto"/>
        <w:left w:val="none" w:sz="0" w:space="0" w:color="auto"/>
        <w:bottom w:val="none" w:sz="0" w:space="0" w:color="auto"/>
        <w:right w:val="none" w:sz="0" w:space="0" w:color="auto"/>
      </w:divBdr>
    </w:div>
    <w:div w:id="1884367376">
      <w:bodyDiv w:val="1"/>
      <w:marLeft w:val="0"/>
      <w:marRight w:val="0"/>
      <w:marTop w:val="0"/>
      <w:marBottom w:val="0"/>
      <w:divBdr>
        <w:top w:val="none" w:sz="0" w:space="0" w:color="auto"/>
        <w:left w:val="none" w:sz="0" w:space="0" w:color="auto"/>
        <w:bottom w:val="none" w:sz="0" w:space="0" w:color="auto"/>
        <w:right w:val="none" w:sz="0" w:space="0" w:color="auto"/>
      </w:divBdr>
    </w:div>
    <w:div w:id="1885672403">
      <w:bodyDiv w:val="1"/>
      <w:marLeft w:val="0"/>
      <w:marRight w:val="0"/>
      <w:marTop w:val="0"/>
      <w:marBottom w:val="0"/>
      <w:divBdr>
        <w:top w:val="none" w:sz="0" w:space="0" w:color="auto"/>
        <w:left w:val="none" w:sz="0" w:space="0" w:color="auto"/>
        <w:bottom w:val="none" w:sz="0" w:space="0" w:color="auto"/>
        <w:right w:val="none" w:sz="0" w:space="0" w:color="auto"/>
      </w:divBdr>
    </w:div>
    <w:div w:id="1886597579">
      <w:bodyDiv w:val="1"/>
      <w:marLeft w:val="0"/>
      <w:marRight w:val="0"/>
      <w:marTop w:val="0"/>
      <w:marBottom w:val="0"/>
      <w:divBdr>
        <w:top w:val="none" w:sz="0" w:space="0" w:color="auto"/>
        <w:left w:val="none" w:sz="0" w:space="0" w:color="auto"/>
        <w:bottom w:val="none" w:sz="0" w:space="0" w:color="auto"/>
        <w:right w:val="none" w:sz="0" w:space="0" w:color="auto"/>
      </w:divBdr>
    </w:div>
    <w:div w:id="1886863976">
      <w:bodyDiv w:val="1"/>
      <w:marLeft w:val="0"/>
      <w:marRight w:val="0"/>
      <w:marTop w:val="0"/>
      <w:marBottom w:val="0"/>
      <w:divBdr>
        <w:top w:val="none" w:sz="0" w:space="0" w:color="auto"/>
        <w:left w:val="none" w:sz="0" w:space="0" w:color="auto"/>
        <w:bottom w:val="none" w:sz="0" w:space="0" w:color="auto"/>
        <w:right w:val="none" w:sz="0" w:space="0" w:color="auto"/>
      </w:divBdr>
    </w:div>
    <w:div w:id="1887639815">
      <w:bodyDiv w:val="1"/>
      <w:marLeft w:val="0"/>
      <w:marRight w:val="0"/>
      <w:marTop w:val="0"/>
      <w:marBottom w:val="0"/>
      <w:divBdr>
        <w:top w:val="none" w:sz="0" w:space="0" w:color="auto"/>
        <w:left w:val="none" w:sz="0" w:space="0" w:color="auto"/>
        <w:bottom w:val="none" w:sz="0" w:space="0" w:color="auto"/>
        <w:right w:val="none" w:sz="0" w:space="0" w:color="auto"/>
      </w:divBdr>
    </w:div>
    <w:div w:id="1887644251">
      <w:bodyDiv w:val="1"/>
      <w:marLeft w:val="0"/>
      <w:marRight w:val="0"/>
      <w:marTop w:val="0"/>
      <w:marBottom w:val="0"/>
      <w:divBdr>
        <w:top w:val="none" w:sz="0" w:space="0" w:color="auto"/>
        <w:left w:val="none" w:sz="0" w:space="0" w:color="auto"/>
        <w:bottom w:val="none" w:sz="0" w:space="0" w:color="auto"/>
        <w:right w:val="none" w:sz="0" w:space="0" w:color="auto"/>
      </w:divBdr>
    </w:div>
    <w:div w:id="1888640951">
      <w:bodyDiv w:val="1"/>
      <w:marLeft w:val="0"/>
      <w:marRight w:val="0"/>
      <w:marTop w:val="0"/>
      <w:marBottom w:val="0"/>
      <w:divBdr>
        <w:top w:val="none" w:sz="0" w:space="0" w:color="auto"/>
        <w:left w:val="none" w:sz="0" w:space="0" w:color="auto"/>
        <w:bottom w:val="none" w:sz="0" w:space="0" w:color="auto"/>
        <w:right w:val="none" w:sz="0" w:space="0" w:color="auto"/>
      </w:divBdr>
    </w:div>
    <w:div w:id="1889418934">
      <w:bodyDiv w:val="1"/>
      <w:marLeft w:val="0"/>
      <w:marRight w:val="0"/>
      <w:marTop w:val="0"/>
      <w:marBottom w:val="0"/>
      <w:divBdr>
        <w:top w:val="none" w:sz="0" w:space="0" w:color="auto"/>
        <w:left w:val="none" w:sz="0" w:space="0" w:color="auto"/>
        <w:bottom w:val="none" w:sz="0" w:space="0" w:color="auto"/>
        <w:right w:val="none" w:sz="0" w:space="0" w:color="auto"/>
      </w:divBdr>
    </w:div>
    <w:div w:id="1889758596">
      <w:bodyDiv w:val="1"/>
      <w:marLeft w:val="0"/>
      <w:marRight w:val="0"/>
      <w:marTop w:val="0"/>
      <w:marBottom w:val="0"/>
      <w:divBdr>
        <w:top w:val="none" w:sz="0" w:space="0" w:color="auto"/>
        <w:left w:val="none" w:sz="0" w:space="0" w:color="auto"/>
        <w:bottom w:val="none" w:sz="0" w:space="0" w:color="auto"/>
        <w:right w:val="none" w:sz="0" w:space="0" w:color="auto"/>
      </w:divBdr>
    </w:div>
    <w:div w:id="1890066359">
      <w:bodyDiv w:val="1"/>
      <w:marLeft w:val="0"/>
      <w:marRight w:val="0"/>
      <w:marTop w:val="0"/>
      <w:marBottom w:val="0"/>
      <w:divBdr>
        <w:top w:val="none" w:sz="0" w:space="0" w:color="auto"/>
        <w:left w:val="none" w:sz="0" w:space="0" w:color="auto"/>
        <w:bottom w:val="none" w:sz="0" w:space="0" w:color="auto"/>
        <w:right w:val="none" w:sz="0" w:space="0" w:color="auto"/>
      </w:divBdr>
    </w:div>
    <w:div w:id="1890654293">
      <w:bodyDiv w:val="1"/>
      <w:marLeft w:val="0"/>
      <w:marRight w:val="0"/>
      <w:marTop w:val="0"/>
      <w:marBottom w:val="0"/>
      <w:divBdr>
        <w:top w:val="none" w:sz="0" w:space="0" w:color="auto"/>
        <w:left w:val="none" w:sz="0" w:space="0" w:color="auto"/>
        <w:bottom w:val="none" w:sz="0" w:space="0" w:color="auto"/>
        <w:right w:val="none" w:sz="0" w:space="0" w:color="auto"/>
      </w:divBdr>
    </w:div>
    <w:div w:id="1891845525">
      <w:bodyDiv w:val="1"/>
      <w:marLeft w:val="0"/>
      <w:marRight w:val="0"/>
      <w:marTop w:val="0"/>
      <w:marBottom w:val="0"/>
      <w:divBdr>
        <w:top w:val="none" w:sz="0" w:space="0" w:color="auto"/>
        <w:left w:val="none" w:sz="0" w:space="0" w:color="auto"/>
        <w:bottom w:val="none" w:sz="0" w:space="0" w:color="auto"/>
        <w:right w:val="none" w:sz="0" w:space="0" w:color="auto"/>
      </w:divBdr>
    </w:div>
    <w:div w:id="1892498668">
      <w:bodyDiv w:val="1"/>
      <w:marLeft w:val="0"/>
      <w:marRight w:val="0"/>
      <w:marTop w:val="0"/>
      <w:marBottom w:val="0"/>
      <w:divBdr>
        <w:top w:val="none" w:sz="0" w:space="0" w:color="auto"/>
        <w:left w:val="none" w:sz="0" w:space="0" w:color="auto"/>
        <w:bottom w:val="none" w:sz="0" w:space="0" w:color="auto"/>
        <w:right w:val="none" w:sz="0" w:space="0" w:color="auto"/>
      </w:divBdr>
    </w:div>
    <w:div w:id="1892574149">
      <w:bodyDiv w:val="1"/>
      <w:marLeft w:val="0"/>
      <w:marRight w:val="0"/>
      <w:marTop w:val="0"/>
      <w:marBottom w:val="0"/>
      <w:divBdr>
        <w:top w:val="none" w:sz="0" w:space="0" w:color="auto"/>
        <w:left w:val="none" w:sz="0" w:space="0" w:color="auto"/>
        <w:bottom w:val="none" w:sz="0" w:space="0" w:color="auto"/>
        <w:right w:val="none" w:sz="0" w:space="0" w:color="auto"/>
      </w:divBdr>
    </w:div>
    <w:div w:id="1892687863">
      <w:bodyDiv w:val="1"/>
      <w:marLeft w:val="0"/>
      <w:marRight w:val="0"/>
      <w:marTop w:val="0"/>
      <w:marBottom w:val="0"/>
      <w:divBdr>
        <w:top w:val="none" w:sz="0" w:space="0" w:color="auto"/>
        <w:left w:val="none" w:sz="0" w:space="0" w:color="auto"/>
        <w:bottom w:val="none" w:sz="0" w:space="0" w:color="auto"/>
        <w:right w:val="none" w:sz="0" w:space="0" w:color="auto"/>
      </w:divBdr>
    </w:div>
    <w:div w:id="1900818759">
      <w:bodyDiv w:val="1"/>
      <w:marLeft w:val="0"/>
      <w:marRight w:val="0"/>
      <w:marTop w:val="0"/>
      <w:marBottom w:val="0"/>
      <w:divBdr>
        <w:top w:val="none" w:sz="0" w:space="0" w:color="auto"/>
        <w:left w:val="none" w:sz="0" w:space="0" w:color="auto"/>
        <w:bottom w:val="none" w:sz="0" w:space="0" w:color="auto"/>
        <w:right w:val="none" w:sz="0" w:space="0" w:color="auto"/>
      </w:divBdr>
    </w:div>
    <w:div w:id="1902205232">
      <w:bodyDiv w:val="1"/>
      <w:marLeft w:val="0"/>
      <w:marRight w:val="0"/>
      <w:marTop w:val="0"/>
      <w:marBottom w:val="0"/>
      <w:divBdr>
        <w:top w:val="none" w:sz="0" w:space="0" w:color="auto"/>
        <w:left w:val="none" w:sz="0" w:space="0" w:color="auto"/>
        <w:bottom w:val="none" w:sz="0" w:space="0" w:color="auto"/>
        <w:right w:val="none" w:sz="0" w:space="0" w:color="auto"/>
      </w:divBdr>
    </w:div>
    <w:div w:id="1902789225">
      <w:bodyDiv w:val="1"/>
      <w:marLeft w:val="0"/>
      <w:marRight w:val="0"/>
      <w:marTop w:val="0"/>
      <w:marBottom w:val="0"/>
      <w:divBdr>
        <w:top w:val="none" w:sz="0" w:space="0" w:color="auto"/>
        <w:left w:val="none" w:sz="0" w:space="0" w:color="auto"/>
        <w:bottom w:val="none" w:sz="0" w:space="0" w:color="auto"/>
        <w:right w:val="none" w:sz="0" w:space="0" w:color="auto"/>
      </w:divBdr>
    </w:div>
    <w:div w:id="1903902343">
      <w:bodyDiv w:val="1"/>
      <w:marLeft w:val="0"/>
      <w:marRight w:val="0"/>
      <w:marTop w:val="0"/>
      <w:marBottom w:val="0"/>
      <w:divBdr>
        <w:top w:val="none" w:sz="0" w:space="0" w:color="auto"/>
        <w:left w:val="none" w:sz="0" w:space="0" w:color="auto"/>
        <w:bottom w:val="none" w:sz="0" w:space="0" w:color="auto"/>
        <w:right w:val="none" w:sz="0" w:space="0" w:color="auto"/>
      </w:divBdr>
    </w:div>
    <w:div w:id="1904219914">
      <w:bodyDiv w:val="1"/>
      <w:marLeft w:val="0"/>
      <w:marRight w:val="0"/>
      <w:marTop w:val="0"/>
      <w:marBottom w:val="0"/>
      <w:divBdr>
        <w:top w:val="none" w:sz="0" w:space="0" w:color="auto"/>
        <w:left w:val="none" w:sz="0" w:space="0" w:color="auto"/>
        <w:bottom w:val="none" w:sz="0" w:space="0" w:color="auto"/>
        <w:right w:val="none" w:sz="0" w:space="0" w:color="auto"/>
      </w:divBdr>
    </w:div>
    <w:div w:id="1904297120">
      <w:bodyDiv w:val="1"/>
      <w:marLeft w:val="0"/>
      <w:marRight w:val="0"/>
      <w:marTop w:val="0"/>
      <w:marBottom w:val="0"/>
      <w:divBdr>
        <w:top w:val="none" w:sz="0" w:space="0" w:color="auto"/>
        <w:left w:val="none" w:sz="0" w:space="0" w:color="auto"/>
        <w:bottom w:val="none" w:sz="0" w:space="0" w:color="auto"/>
        <w:right w:val="none" w:sz="0" w:space="0" w:color="auto"/>
      </w:divBdr>
    </w:div>
    <w:div w:id="1904481052">
      <w:bodyDiv w:val="1"/>
      <w:marLeft w:val="0"/>
      <w:marRight w:val="0"/>
      <w:marTop w:val="0"/>
      <w:marBottom w:val="0"/>
      <w:divBdr>
        <w:top w:val="none" w:sz="0" w:space="0" w:color="auto"/>
        <w:left w:val="none" w:sz="0" w:space="0" w:color="auto"/>
        <w:bottom w:val="none" w:sz="0" w:space="0" w:color="auto"/>
        <w:right w:val="none" w:sz="0" w:space="0" w:color="auto"/>
      </w:divBdr>
    </w:div>
    <w:div w:id="1906910893">
      <w:bodyDiv w:val="1"/>
      <w:marLeft w:val="0"/>
      <w:marRight w:val="0"/>
      <w:marTop w:val="0"/>
      <w:marBottom w:val="0"/>
      <w:divBdr>
        <w:top w:val="none" w:sz="0" w:space="0" w:color="auto"/>
        <w:left w:val="none" w:sz="0" w:space="0" w:color="auto"/>
        <w:bottom w:val="none" w:sz="0" w:space="0" w:color="auto"/>
        <w:right w:val="none" w:sz="0" w:space="0" w:color="auto"/>
      </w:divBdr>
    </w:div>
    <w:div w:id="1911843988">
      <w:bodyDiv w:val="1"/>
      <w:marLeft w:val="0"/>
      <w:marRight w:val="0"/>
      <w:marTop w:val="0"/>
      <w:marBottom w:val="0"/>
      <w:divBdr>
        <w:top w:val="none" w:sz="0" w:space="0" w:color="auto"/>
        <w:left w:val="none" w:sz="0" w:space="0" w:color="auto"/>
        <w:bottom w:val="none" w:sz="0" w:space="0" w:color="auto"/>
        <w:right w:val="none" w:sz="0" w:space="0" w:color="auto"/>
      </w:divBdr>
    </w:div>
    <w:div w:id="1912428448">
      <w:bodyDiv w:val="1"/>
      <w:marLeft w:val="0"/>
      <w:marRight w:val="0"/>
      <w:marTop w:val="0"/>
      <w:marBottom w:val="0"/>
      <w:divBdr>
        <w:top w:val="none" w:sz="0" w:space="0" w:color="auto"/>
        <w:left w:val="none" w:sz="0" w:space="0" w:color="auto"/>
        <w:bottom w:val="none" w:sz="0" w:space="0" w:color="auto"/>
        <w:right w:val="none" w:sz="0" w:space="0" w:color="auto"/>
      </w:divBdr>
    </w:div>
    <w:div w:id="1916620679">
      <w:bodyDiv w:val="1"/>
      <w:marLeft w:val="0"/>
      <w:marRight w:val="0"/>
      <w:marTop w:val="0"/>
      <w:marBottom w:val="0"/>
      <w:divBdr>
        <w:top w:val="none" w:sz="0" w:space="0" w:color="auto"/>
        <w:left w:val="none" w:sz="0" w:space="0" w:color="auto"/>
        <w:bottom w:val="none" w:sz="0" w:space="0" w:color="auto"/>
        <w:right w:val="none" w:sz="0" w:space="0" w:color="auto"/>
      </w:divBdr>
    </w:div>
    <w:div w:id="1919903903">
      <w:bodyDiv w:val="1"/>
      <w:marLeft w:val="0"/>
      <w:marRight w:val="0"/>
      <w:marTop w:val="0"/>
      <w:marBottom w:val="0"/>
      <w:divBdr>
        <w:top w:val="none" w:sz="0" w:space="0" w:color="auto"/>
        <w:left w:val="none" w:sz="0" w:space="0" w:color="auto"/>
        <w:bottom w:val="none" w:sz="0" w:space="0" w:color="auto"/>
        <w:right w:val="none" w:sz="0" w:space="0" w:color="auto"/>
      </w:divBdr>
    </w:div>
    <w:div w:id="1920404544">
      <w:bodyDiv w:val="1"/>
      <w:marLeft w:val="0"/>
      <w:marRight w:val="0"/>
      <w:marTop w:val="0"/>
      <w:marBottom w:val="0"/>
      <w:divBdr>
        <w:top w:val="none" w:sz="0" w:space="0" w:color="auto"/>
        <w:left w:val="none" w:sz="0" w:space="0" w:color="auto"/>
        <w:bottom w:val="none" w:sz="0" w:space="0" w:color="auto"/>
        <w:right w:val="none" w:sz="0" w:space="0" w:color="auto"/>
      </w:divBdr>
    </w:div>
    <w:div w:id="1920478822">
      <w:bodyDiv w:val="1"/>
      <w:marLeft w:val="0"/>
      <w:marRight w:val="0"/>
      <w:marTop w:val="0"/>
      <w:marBottom w:val="0"/>
      <w:divBdr>
        <w:top w:val="none" w:sz="0" w:space="0" w:color="auto"/>
        <w:left w:val="none" w:sz="0" w:space="0" w:color="auto"/>
        <w:bottom w:val="none" w:sz="0" w:space="0" w:color="auto"/>
        <w:right w:val="none" w:sz="0" w:space="0" w:color="auto"/>
      </w:divBdr>
    </w:div>
    <w:div w:id="1922518724">
      <w:bodyDiv w:val="1"/>
      <w:marLeft w:val="0"/>
      <w:marRight w:val="0"/>
      <w:marTop w:val="0"/>
      <w:marBottom w:val="0"/>
      <w:divBdr>
        <w:top w:val="none" w:sz="0" w:space="0" w:color="auto"/>
        <w:left w:val="none" w:sz="0" w:space="0" w:color="auto"/>
        <w:bottom w:val="none" w:sz="0" w:space="0" w:color="auto"/>
        <w:right w:val="none" w:sz="0" w:space="0" w:color="auto"/>
      </w:divBdr>
    </w:div>
    <w:div w:id="1923641658">
      <w:bodyDiv w:val="1"/>
      <w:marLeft w:val="0"/>
      <w:marRight w:val="0"/>
      <w:marTop w:val="0"/>
      <w:marBottom w:val="0"/>
      <w:divBdr>
        <w:top w:val="none" w:sz="0" w:space="0" w:color="auto"/>
        <w:left w:val="none" w:sz="0" w:space="0" w:color="auto"/>
        <w:bottom w:val="none" w:sz="0" w:space="0" w:color="auto"/>
        <w:right w:val="none" w:sz="0" w:space="0" w:color="auto"/>
      </w:divBdr>
    </w:div>
    <w:div w:id="1924558547">
      <w:bodyDiv w:val="1"/>
      <w:marLeft w:val="0"/>
      <w:marRight w:val="0"/>
      <w:marTop w:val="0"/>
      <w:marBottom w:val="0"/>
      <w:divBdr>
        <w:top w:val="none" w:sz="0" w:space="0" w:color="auto"/>
        <w:left w:val="none" w:sz="0" w:space="0" w:color="auto"/>
        <w:bottom w:val="none" w:sz="0" w:space="0" w:color="auto"/>
        <w:right w:val="none" w:sz="0" w:space="0" w:color="auto"/>
      </w:divBdr>
    </w:div>
    <w:div w:id="1933196298">
      <w:bodyDiv w:val="1"/>
      <w:marLeft w:val="0"/>
      <w:marRight w:val="0"/>
      <w:marTop w:val="0"/>
      <w:marBottom w:val="0"/>
      <w:divBdr>
        <w:top w:val="none" w:sz="0" w:space="0" w:color="auto"/>
        <w:left w:val="none" w:sz="0" w:space="0" w:color="auto"/>
        <w:bottom w:val="none" w:sz="0" w:space="0" w:color="auto"/>
        <w:right w:val="none" w:sz="0" w:space="0" w:color="auto"/>
      </w:divBdr>
    </w:div>
    <w:div w:id="1934320731">
      <w:bodyDiv w:val="1"/>
      <w:marLeft w:val="0"/>
      <w:marRight w:val="0"/>
      <w:marTop w:val="0"/>
      <w:marBottom w:val="0"/>
      <w:divBdr>
        <w:top w:val="none" w:sz="0" w:space="0" w:color="auto"/>
        <w:left w:val="none" w:sz="0" w:space="0" w:color="auto"/>
        <w:bottom w:val="none" w:sz="0" w:space="0" w:color="auto"/>
        <w:right w:val="none" w:sz="0" w:space="0" w:color="auto"/>
      </w:divBdr>
    </w:div>
    <w:div w:id="1934698638">
      <w:bodyDiv w:val="1"/>
      <w:marLeft w:val="0"/>
      <w:marRight w:val="0"/>
      <w:marTop w:val="0"/>
      <w:marBottom w:val="0"/>
      <w:divBdr>
        <w:top w:val="none" w:sz="0" w:space="0" w:color="auto"/>
        <w:left w:val="none" w:sz="0" w:space="0" w:color="auto"/>
        <w:bottom w:val="none" w:sz="0" w:space="0" w:color="auto"/>
        <w:right w:val="none" w:sz="0" w:space="0" w:color="auto"/>
      </w:divBdr>
    </w:div>
    <w:div w:id="1934975549">
      <w:bodyDiv w:val="1"/>
      <w:marLeft w:val="0"/>
      <w:marRight w:val="0"/>
      <w:marTop w:val="0"/>
      <w:marBottom w:val="0"/>
      <w:divBdr>
        <w:top w:val="none" w:sz="0" w:space="0" w:color="auto"/>
        <w:left w:val="none" w:sz="0" w:space="0" w:color="auto"/>
        <w:bottom w:val="none" w:sz="0" w:space="0" w:color="auto"/>
        <w:right w:val="none" w:sz="0" w:space="0" w:color="auto"/>
      </w:divBdr>
    </w:div>
    <w:div w:id="1935552825">
      <w:bodyDiv w:val="1"/>
      <w:marLeft w:val="0"/>
      <w:marRight w:val="0"/>
      <w:marTop w:val="0"/>
      <w:marBottom w:val="0"/>
      <w:divBdr>
        <w:top w:val="none" w:sz="0" w:space="0" w:color="auto"/>
        <w:left w:val="none" w:sz="0" w:space="0" w:color="auto"/>
        <w:bottom w:val="none" w:sz="0" w:space="0" w:color="auto"/>
        <w:right w:val="none" w:sz="0" w:space="0" w:color="auto"/>
      </w:divBdr>
    </w:div>
    <w:div w:id="1935933791">
      <w:bodyDiv w:val="1"/>
      <w:marLeft w:val="0"/>
      <w:marRight w:val="0"/>
      <w:marTop w:val="0"/>
      <w:marBottom w:val="0"/>
      <w:divBdr>
        <w:top w:val="none" w:sz="0" w:space="0" w:color="auto"/>
        <w:left w:val="none" w:sz="0" w:space="0" w:color="auto"/>
        <w:bottom w:val="none" w:sz="0" w:space="0" w:color="auto"/>
        <w:right w:val="none" w:sz="0" w:space="0" w:color="auto"/>
      </w:divBdr>
    </w:div>
    <w:div w:id="1936132951">
      <w:bodyDiv w:val="1"/>
      <w:marLeft w:val="0"/>
      <w:marRight w:val="0"/>
      <w:marTop w:val="0"/>
      <w:marBottom w:val="0"/>
      <w:divBdr>
        <w:top w:val="none" w:sz="0" w:space="0" w:color="auto"/>
        <w:left w:val="none" w:sz="0" w:space="0" w:color="auto"/>
        <w:bottom w:val="none" w:sz="0" w:space="0" w:color="auto"/>
        <w:right w:val="none" w:sz="0" w:space="0" w:color="auto"/>
      </w:divBdr>
    </w:div>
    <w:div w:id="1937205368">
      <w:bodyDiv w:val="1"/>
      <w:marLeft w:val="0"/>
      <w:marRight w:val="0"/>
      <w:marTop w:val="0"/>
      <w:marBottom w:val="0"/>
      <w:divBdr>
        <w:top w:val="none" w:sz="0" w:space="0" w:color="auto"/>
        <w:left w:val="none" w:sz="0" w:space="0" w:color="auto"/>
        <w:bottom w:val="none" w:sz="0" w:space="0" w:color="auto"/>
        <w:right w:val="none" w:sz="0" w:space="0" w:color="auto"/>
      </w:divBdr>
    </w:div>
    <w:div w:id="1939408427">
      <w:bodyDiv w:val="1"/>
      <w:marLeft w:val="0"/>
      <w:marRight w:val="0"/>
      <w:marTop w:val="0"/>
      <w:marBottom w:val="0"/>
      <w:divBdr>
        <w:top w:val="none" w:sz="0" w:space="0" w:color="auto"/>
        <w:left w:val="none" w:sz="0" w:space="0" w:color="auto"/>
        <w:bottom w:val="none" w:sz="0" w:space="0" w:color="auto"/>
        <w:right w:val="none" w:sz="0" w:space="0" w:color="auto"/>
      </w:divBdr>
    </w:div>
    <w:div w:id="1940142505">
      <w:bodyDiv w:val="1"/>
      <w:marLeft w:val="0"/>
      <w:marRight w:val="0"/>
      <w:marTop w:val="0"/>
      <w:marBottom w:val="0"/>
      <w:divBdr>
        <w:top w:val="none" w:sz="0" w:space="0" w:color="auto"/>
        <w:left w:val="none" w:sz="0" w:space="0" w:color="auto"/>
        <w:bottom w:val="none" w:sz="0" w:space="0" w:color="auto"/>
        <w:right w:val="none" w:sz="0" w:space="0" w:color="auto"/>
      </w:divBdr>
    </w:div>
    <w:div w:id="1940676509">
      <w:bodyDiv w:val="1"/>
      <w:marLeft w:val="0"/>
      <w:marRight w:val="0"/>
      <w:marTop w:val="0"/>
      <w:marBottom w:val="0"/>
      <w:divBdr>
        <w:top w:val="none" w:sz="0" w:space="0" w:color="auto"/>
        <w:left w:val="none" w:sz="0" w:space="0" w:color="auto"/>
        <w:bottom w:val="none" w:sz="0" w:space="0" w:color="auto"/>
        <w:right w:val="none" w:sz="0" w:space="0" w:color="auto"/>
      </w:divBdr>
    </w:div>
    <w:div w:id="1940945588">
      <w:bodyDiv w:val="1"/>
      <w:marLeft w:val="0"/>
      <w:marRight w:val="0"/>
      <w:marTop w:val="0"/>
      <w:marBottom w:val="0"/>
      <w:divBdr>
        <w:top w:val="none" w:sz="0" w:space="0" w:color="auto"/>
        <w:left w:val="none" w:sz="0" w:space="0" w:color="auto"/>
        <w:bottom w:val="none" w:sz="0" w:space="0" w:color="auto"/>
        <w:right w:val="none" w:sz="0" w:space="0" w:color="auto"/>
      </w:divBdr>
    </w:div>
    <w:div w:id="1941180066">
      <w:bodyDiv w:val="1"/>
      <w:marLeft w:val="0"/>
      <w:marRight w:val="0"/>
      <w:marTop w:val="0"/>
      <w:marBottom w:val="0"/>
      <w:divBdr>
        <w:top w:val="none" w:sz="0" w:space="0" w:color="auto"/>
        <w:left w:val="none" w:sz="0" w:space="0" w:color="auto"/>
        <w:bottom w:val="none" w:sz="0" w:space="0" w:color="auto"/>
        <w:right w:val="none" w:sz="0" w:space="0" w:color="auto"/>
      </w:divBdr>
    </w:div>
    <w:div w:id="1941402323">
      <w:bodyDiv w:val="1"/>
      <w:marLeft w:val="0"/>
      <w:marRight w:val="0"/>
      <w:marTop w:val="0"/>
      <w:marBottom w:val="0"/>
      <w:divBdr>
        <w:top w:val="none" w:sz="0" w:space="0" w:color="auto"/>
        <w:left w:val="none" w:sz="0" w:space="0" w:color="auto"/>
        <w:bottom w:val="none" w:sz="0" w:space="0" w:color="auto"/>
        <w:right w:val="none" w:sz="0" w:space="0" w:color="auto"/>
      </w:divBdr>
    </w:div>
    <w:div w:id="1941445057">
      <w:bodyDiv w:val="1"/>
      <w:marLeft w:val="0"/>
      <w:marRight w:val="0"/>
      <w:marTop w:val="0"/>
      <w:marBottom w:val="0"/>
      <w:divBdr>
        <w:top w:val="none" w:sz="0" w:space="0" w:color="auto"/>
        <w:left w:val="none" w:sz="0" w:space="0" w:color="auto"/>
        <w:bottom w:val="none" w:sz="0" w:space="0" w:color="auto"/>
        <w:right w:val="none" w:sz="0" w:space="0" w:color="auto"/>
      </w:divBdr>
    </w:div>
    <w:div w:id="1941839383">
      <w:bodyDiv w:val="1"/>
      <w:marLeft w:val="0"/>
      <w:marRight w:val="0"/>
      <w:marTop w:val="0"/>
      <w:marBottom w:val="0"/>
      <w:divBdr>
        <w:top w:val="none" w:sz="0" w:space="0" w:color="auto"/>
        <w:left w:val="none" w:sz="0" w:space="0" w:color="auto"/>
        <w:bottom w:val="none" w:sz="0" w:space="0" w:color="auto"/>
        <w:right w:val="none" w:sz="0" w:space="0" w:color="auto"/>
      </w:divBdr>
    </w:div>
    <w:div w:id="1941991129">
      <w:bodyDiv w:val="1"/>
      <w:marLeft w:val="0"/>
      <w:marRight w:val="0"/>
      <w:marTop w:val="0"/>
      <w:marBottom w:val="0"/>
      <w:divBdr>
        <w:top w:val="none" w:sz="0" w:space="0" w:color="auto"/>
        <w:left w:val="none" w:sz="0" w:space="0" w:color="auto"/>
        <w:bottom w:val="none" w:sz="0" w:space="0" w:color="auto"/>
        <w:right w:val="none" w:sz="0" w:space="0" w:color="auto"/>
      </w:divBdr>
    </w:div>
    <w:div w:id="1942225737">
      <w:bodyDiv w:val="1"/>
      <w:marLeft w:val="0"/>
      <w:marRight w:val="0"/>
      <w:marTop w:val="0"/>
      <w:marBottom w:val="0"/>
      <w:divBdr>
        <w:top w:val="none" w:sz="0" w:space="0" w:color="auto"/>
        <w:left w:val="none" w:sz="0" w:space="0" w:color="auto"/>
        <w:bottom w:val="none" w:sz="0" w:space="0" w:color="auto"/>
        <w:right w:val="none" w:sz="0" w:space="0" w:color="auto"/>
      </w:divBdr>
    </w:div>
    <w:div w:id="1942953359">
      <w:bodyDiv w:val="1"/>
      <w:marLeft w:val="0"/>
      <w:marRight w:val="0"/>
      <w:marTop w:val="0"/>
      <w:marBottom w:val="0"/>
      <w:divBdr>
        <w:top w:val="none" w:sz="0" w:space="0" w:color="auto"/>
        <w:left w:val="none" w:sz="0" w:space="0" w:color="auto"/>
        <w:bottom w:val="none" w:sz="0" w:space="0" w:color="auto"/>
        <w:right w:val="none" w:sz="0" w:space="0" w:color="auto"/>
      </w:divBdr>
    </w:div>
    <w:div w:id="1943756659">
      <w:bodyDiv w:val="1"/>
      <w:marLeft w:val="0"/>
      <w:marRight w:val="0"/>
      <w:marTop w:val="0"/>
      <w:marBottom w:val="0"/>
      <w:divBdr>
        <w:top w:val="none" w:sz="0" w:space="0" w:color="auto"/>
        <w:left w:val="none" w:sz="0" w:space="0" w:color="auto"/>
        <w:bottom w:val="none" w:sz="0" w:space="0" w:color="auto"/>
        <w:right w:val="none" w:sz="0" w:space="0" w:color="auto"/>
      </w:divBdr>
    </w:div>
    <w:div w:id="1943799810">
      <w:bodyDiv w:val="1"/>
      <w:marLeft w:val="0"/>
      <w:marRight w:val="0"/>
      <w:marTop w:val="0"/>
      <w:marBottom w:val="0"/>
      <w:divBdr>
        <w:top w:val="none" w:sz="0" w:space="0" w:color="auto"/>
        <w:left w:val="none" w:sz="0" w:space="0" w:color="auto"/>
        <w:bottom w:val="none" w:sz="0" w:space="0" w:color="auto"/>
        <w:right w:val="none" w:sz="0" w:space="0" w:color="auto"/>
      </w:divBdr>
    </w:div>
    <w:div w:id="1944142386">
      <w:bodyDiv w:val="1"/>
      <w:marLeft w:val="0"/>
      <w:marRight w:val="0"/>
      <w:marTop w:val="0"/>
      <w:marBottom w:val="0"/>
      <w:divBdr>
        <w:top w:val="none" w:sz="0" w:space="0" w:color="auto"/>
        <w:left w:val="none" w:sz="0" w:space="0" w:color="auto"/>
        <w:bottom w:val="none" w:sz="0" w:space="0" w:color="auto"/>
        <w:right w:val="none" w:sz="0" w:space="0" w:color="auto"/>
      </w:divBdr>
    </w:div>
    <w:div w:id="1944147195">
      <w:bodyDiv w:val="1"/>
      <w:marLeft w:val="0"/>
      <w:marRight w:val="0"/>
      <w:marTop w:val="0"/>
      <w:marBottom w:val="0"/>
      <w:divBdr>
        <w:top w:val="none" w:sz="0" w:space="0" w:color="auto"/>
        <w:left w:val="none" w:sz="0" w:space="0" w:color="auto"/>
        <w:bottom w:val="none" w:sz="0" w:space="0" w:color="auto"/>
        <w:right w:val="none" w:sz="0" w:space="0" w:color="auto"/>
      </w:divBdr>
    </w:div>
    <w:div w:id="1946426607">
      <w:bodyDiv w:val="1"/>
      <w:marLeft w:val="0"/>
      <w:marRight w:val="0"/>
      <w:marTop w:val="0"/>
      <w:marBottom w:val="0"/>
      <w:divBdr>
        <w:top w:val="none" w:sz="0" w:space="0" w:color="auto"/>
        <w:left w:val="none" w:sz="0" w:space="0" w:color="auto"/>
        <w:bottom w:val="none" w:sz="0" w:space="0" w:color="auto"/>
        <w:right w:val="none" w:sz="0" w:space="0" w:color="auto"/>
      </w:divBdr>
    </w:div>
    <w:div w:id="1946688549">
      <w:bodyDiv w:val="1"/>
      <w:marLeft w:val="0"/>
      <w:marRight w:val="0"/>
      <w:marTop w:val="0"/>
      <w:marBottom w:val="0"/>
      <w:divBdr>
        <w:top w:val="none" w:sz="0" w:space="0" w:color="auto"/>
        <w:left w:val="none" w:sz="0" w:space="0" w:color="auto"/>
        <w:bottom w:val="none" w:sz="0" w:space="0" w:color="auto"/>
        <w:right w:val="none" w:sz="0" w:space="0" w:color="auto"/>
      </w:divBdr>
    </w:div>
    <w:div w:id="1947422784">
      <w:bodyDiv w:val="1"/>
      <w:marLeft w:val="0"/>
      <w:marRight w:val="0"/>
      <w:marTop w:val="0"/>
      <w:marBottom w:val="0"/>
      <w:divBdr>
        <w:top w:val="none" w:sz="0" w:space="0" w:color="auto"/>
        <w:left w:val="none" w:sz="0" w:space="0" w:color="auto"/>
        <w:bottom w:val="none" w:sz="0" w:space="0" w:color="auto"/>
        <w:right w:val="none" w:sz="0" w:space="0" w:color="auto"/>
      </w:divBdr>
    </w:div>
    <w:div w:id="1949312703">
      <w:bodyDiv w:val="1"/>
      <w:marLeft w:val="0"/>
      <w:marRight w:val="0"/>
      <w:marTop w:val="0"/>
      <w:marBottom w:val="0"/>
      <w:divBdr>
        <w:top w:val="none" w:sz="0" w:space="0" w:color="auto"/>
        <w:left w:val="none" w:sz="0" w:space="0" w:color="auto"/>
        <w:bottom w:val="none" w:sz="0" w:space="0" w:color="auto"/>
        <w:right w:val="none" w:sz="0" w:space="0" w:color="auto"/>
      </w:divBdr>
    </w:div>
    <w:div w:id="1952584107">
      <w:bodyDiv w:val="1"/>
      <w:marLeft w:val="0"/>
      <w:marRight w:val="0"/>
      <w:marTop w:val="0"/>
      <w:marBottom w:val="0"/>
      <w:divBdr>
        <w:top w:val="none" w:sz="0" w:space="0" w:color="auto"/>
        <w:left w:val="none" w:sz="0" w:space="0" w:color="auto"/>
        <w:bottom w:val="none" w:sz="0" w:space="0" w:color="auto"/>
        <w:right w:val="none" w:sz="0" w:space="0" w:color="auto"/>
      </w:divBdr>
    </w:div>
    <w:div w:id="1953977722">
      <w:bodyDiv w:val="1"/>
      <w:marLeft w:val="0"/>
      <w:marRight w:val="0"/>
      <w:marTop w:val="0"/>
      <w:marBottom w:val="0"/>
      <w:divBdr>
        <w:top w:val="none" w:sz="0" w:space="0" w:color="auto"/>
        <w:left w:val="none" w:sz="0" w:space="0" w:color="auto"/>
        <w:bottom w:val="none" w:sz="0" w:space="0" w:color="auto"/>
        <w:right w:val="none" w:sz="0" w:space="0" w:color="auto"/>
      </w:divBdr>
    </w:div>
    <w:div w:id="1954358001">
      <w:bodyDiv w:val="1"/>
      <w:marLeft w:val="0"/>
      <w:marRight w:val="0"/>
      <w:marTop w:val="0"/>
      <w:marBottom w:val="0"/>
      <w:divBdr>
        <w:top w:val="none" w:sz="0" w:space="0" w:color="auto"/>
        <w:left w:val="none" w:sz="0" w:space="0" w:color="auto"/>
        <w:bottom w:val="none" w:sz="0" w:space="0" w:color="auto"/>
        <w:right w:val="none" w:sz="0" w:space="0" w:color="auto"/>
      </w:divBdr>
    </w:div>
    <w:div w:id="1955138510">
      <w:bodyDiv w:val="1"/>
      <w:marLeft w:val="0"/>
      <w:marRight w:val="0"/>
      <w:marTop w:val="0"/>
      <w:marBottom w:val="0"/>
      <w:divBdr>
        <w:top w:val="none" w:sz="0" w:space="0" w:color="auto"/>
        <w:left w:val="none" w:sz="0" w:space="0" w:color="auto"/>
        <w:bottom w:val="none" w:sz="0" w:space="0" w:color="auto"/>
        <w:right w:val="none" w:sz="0" w:space="0" w:color="auto"/>
      </w:divBdr>
    </w:div>
    <w:div w:id="1956015056">
      <w:bodyDiv w:val="1"/>
      <w:marLeft w:val="0"/>
      <w:marRight w:val="0"/>
      <w:marTop w:val="0"/>
      <w:marBottom w:val="0"/>
      <w:divBdr>
        <w:top w:val="none" w:sz="0" w:space="0" w:color="auto"/>
        <w:left w:val="none" w:sz="0" w:space="0" w:color="auto"/>
        <w:bottom w:val="none" w:sz="0" w:space="0" w:color="auto"/>
        <w:right w:val="none" w:sz="0" w:space="0" w:color="auto"/>
      </w:divBdr>
    </w:div>
    <w:div w:id="1956525292">
      <w:bodyDiv w:val="1"/>
      <w:marLeft w:val="0"/>
      <w:marRight w:val="0"/>
      <w:marTop w:val="0"/>
      <w:marBottom w:val="0"/>
      <w:divBdr>
        <w:top w:val="none" w:sz="0" w:space="0" w:color="auto"/>
        <w:left w:val="none" w:sz="0" w:space="0" w:color="auto"/>
        <w:bottom w:val="none" w:sz="0" w:space="0" w:color="auto"/>
        <w:right w:val="none" w:sz="0" w:space="0" w:color="auto"/>
      </w:divBdr>
    </w:div>
    <w:div w:id="1956863230">
      <w:bodyDiv w:val="1"/>
      <w:marLeft w:val="0"/>
      <w:marRight w:val="0"/>
      <w:marTop w:val="0"/>
      <w:marBottom w:val="0"/>
      <w:divBdr>
        <w:top w:val="none" w:sz="0" w:space="0" w:color="auto"/>
        <w:left w:val="none" w:sz="0" w:space="0" w:color="auto"/>
        <w:bottom w:val="none" w:sz="0" w:space="0" w:color="auto"/>
        <w:right w:val="none" w:sz="0" w:space="0" w:color="auto"/>
      </w:divBdr>
    </w:div>
    <w:div w:id="1959486567">
      <w:bodyDiv w:val="1"/>
      <w:marLeft w:val="0"/>
      <w:marRight w:val="0"/>
      <w:marTop w:val="0"/>
      <w:marBottom w:val="0"/>
      <w:divBdr>
        <w:top w:val="none" w:sz="0" w:space="0" w:color="auto"/>
        <w:left w:val="none" w:sz="0" w:space="0" w:color="auto"/>
        <w:bottom w:val="none" w:sz="0" w:space="0" w:color="auto"/>
        <w:right w:val="none" w:sz="0" w:space="0" w:color="auto"/>
      </w:divBdr>
    </w:div>
    <w:div w:id="1961256580">
      <w:bodyDiv w:val="1"/>
      <w:marLeft w:val="0"/>
      <w:marRight w:val="0"/>
      <w:marTop w:val="0"/>
      <w:marBottom w:val="0"/>
      <w:divBdr>
        <w:top w:val="none" w:sz="0" w:space="0" w:color="auto"/>
        <w:left w:val="none" w:sz="0" w:space="0" w:color="auto"/>
        <w:bottom w:val="none" w:sz="0" w:space="0" w:color="auto"/>
        <w:right w:val="none" w:sz="0" w:space="0" w:color="auto"/>
      </w:divBdr>
    </w:div>
    <w:div w:id="1961372039">
      <w:bodyDiv w:val="1"/>
      <w:marLeft w:val="0"/>
      <w:marRight w:val="0"/>
      <w:marTop w:val="0"/>
      <w:marBottom w:val="0"/>
      <w:divBdr>
        <w:top w:val="none" w:sz="0" w:space="0" w:color="auto"/>
        <w:left w:val="none" w:sz="0" w:space="0" w:color="auto"/>
        <w:bottom w:val="none" w:sz="0" w:space="0" w:color="auto"/>
        <w:right w:val="none" w:sz="0" w:space="0" w:color="auto"/>
      </w:divBdr>
    </w:div>
    <w:div w:id="1961910592">
      <w:bodyDiv w:val="1"/>
      <w:marLeft w:val="0"/>
      <w:marRight w:val="0"/>
      <w:marTop w:val="0"/>
      <w:marBottom w:val="0"/>
      <w:divBdr>
        <w:top w:val="none" w:sz="0" w:space="0" w:color="auto"/>
        <w:left w:val="none" w:sz="0" w:space="0" w:color="auto"/>
        <w:bottom w:val="none" w:sz="0" w:space="0" w:color="auto"/>
        <w:right w:val="none" w:sz="0" w:space="0" w:color="auto"/>
      </w:divBdr>
    </w:div>
    <w:div w:id="1963418601">
      <w:bodyDiv w:val="1"/>
      <w:marLeft w:val="0"/>
      <w:marRight w:val="0"/>
      <w:marTop w:val="0"/>
      <w:marBottom w:val="0"/>
      <w:divBdr>
        <w:top w:val="none" w:sz="0" w:space="0" w:color="auto"/>
        <w:left w:val="none" w:sz="0" w:space="0" w:color="auto"/>
        <w:bottom w:val="none" w:sz="0" w:space="0" w:color="auto"/>
        <w:right w:val="none" w:sz="0" w:space="0" w:color="auto"/>
      </w:divBdr>
    </w:div>
    <w:div w:id="1964191084">
      <w:bodyDiv w:val="1"/>
      <w:marLeft w:val="0"/>
      <w:marRight w:val="0"/>
      <w:marTop w:val="0"/>
      <w:marBottom w:val="0"/>
      <w:divBdr>
        <w:top w:val="none" w:sz="0" w:space="0" w:color="auto"/>
        <w:left w:val="none" w:sz="0" w:space="0" w:color="auto"/>
        <w:bottom w:val="none" w:sz="0" w:space="0" w:color="auto"/>
        <w:right w:val="none" w:sz="0" w:space="0" w:color="auto"/>
      </w:divBdr>
    </w:div>
    <w:div w:id="1965191987">
      <w:bodyDiv w:val="1"/>
      <w:marLeft w:val="0"/>
      <w:marRight w:val="0"/>
      <w:marTop w:val="0"/>
      <w:marBottom w:val="0"/>
      <w:divBdr>
        <w:top w:val="none" w:sz="0" w:space="0" w:color="auto"/>
        <w:left w:val="none" w:sz="0" w:space="0" w:color="auto"/>
        <w:bottom w:val="none" w:sz="0" w:space="0" w:color="auto"/>
        <w:right w:val="none" w:sz="0" w:space="0" w:color="auto"/>
      </w:divBdr>
    </w:div>
    <w:div w:id="1965237270">
      <w:bodyDiv w:val="1"/>
      <w:marLeft w:val="0"/>
      <w:marRight w:val="0"/>
      <w:marTop w:val="0"/>
      <w:marBottom w:val="0"/>
      <w:divBdr>
        <w:top w:val="none" w:sz="0" w:space="0" w:color="auto"/>
        <w:left w:val="none" w:sz="0" w:space="0" w:color="auto"/>
        <w:bottom w:val="none" w:sz="0" w:space="0" w:color="auto"/>
        <w:right w:val="none" w:sz="0" w:space="0" w:color="auto"/>
      </w:divBdr>
    </w:div>
    <w:div w:id="1965580199">
      <w:bodyDiv w:val="1"/>
      <w:marLeft w:val="0"/>
      <w:marRight w:val="0"/>
      <w:marTop w:val="0"/>
      <w:marBottom w:val="0"/>
      <w:divBdr>
        <w:top w:val="none" w:sz="0" w:space="0" w:color="auto"/>
        <w:left w:val="none" w:sz="0" w:space="0" w:color="auto"/>
        <w:bottom w:val="none" w:sz="0" w:space="0" w:color="auto"/>
        <w:right w:val="none" w:sz="0" w:space="0" w:color="auto"/>
      </w:divBdr>
    </w:div>
    <w:div w:id="1966152254">
      <w:bodyDiv w:val="1"/>
      <w:marLeft w:val="0"/>
      <w:marRight w:val="0"/>
      <w:marTop w:val="0"/>
      <w:marBottom w:val="0"/>
      <w:divBdr>
        <w:top w:val="none" w:sz="0" w:space="0" w:color="auto"/>
        <w:left w:val="none" w:sz="0" w:space="0" w:color="auto"/>
        <w:bottom w:val="none" w:sz="0" w:space="0" w:color="auto"/>
        <w:right w:val="none" w:sz="0" w:space="0" w:color="auto"/>
      </w:divBdr>
    </w:div>
    <w:div w:id="1968467076">
      <w:bodyDiv w:val="1"/>
      <w:marLeft w:val="0"/>
      <w:marRight w:val="0"/>
      <w:marTop w:val="0"/>
      <w:marBottom w:val="0"/>
      <w:divBdr>
        <w:top w:val="none" w:sz="0" w:space="0" w:color="auto"/>
        <w:left w:val="none" w:sz="0" w:space="0" w:color="auto"/>
        <w:bottom w:val="none" w:sz="0" w:space="0" w:color="auto"/>
        <w:right w:val="none" w:sz="0" w:space="0" w:color="auto"/>
      </w:divBdr>
    </w:div>
    <w:div w:id="1968470856">
      <w:bodyDiv w:val="1"/>
      <w:marLeft w:val="0"/>
      <w:marRight w:val="0"/>
      <w:marTop w:val="0"/>
      <w:marBottom w:val="0"/>
      <w:divBdr>
        <w:top w:val="none" w:sz="0" w:space="0" w:color="auto"/>
        <w:left w:val="none" w:sz="0" w:space="0" w:color="auto"/>
        <w:bottom w:val="none" w:sz="0" w:space="0" w:color="auto"/>
        <w:right w:val="none" w:sz="0" w:space="0" w:color="auto"/>
      </w:divBdr>
    </w:div>
    <w:div w:id="1969698581">
      <w:bodyDiv w:val="1"/>
      <w:marLeft w:val="0"/>
      <w:marRight w:val="0"/>
      <w:marTop w:val="0"/>
      <w:marBottom w:val="0"/>
      <w:divBdr>
        <w:top w:val="none" w:sz="0" w:space="0" w:color="auto"/>
        <w:left w:val="none" w:sz="0" w:space="0" w:color="auto"/>
        <w:bottom w:val="none" w:sz="0" w:space="0" w:color="auto"/>
        <w:right w:val="none" w:sz="0" w:space="0" w:color="auto"/>
      </w:divBdr>
    </w:div>
    <w:div w:id="1970085879">
      <w:bodyDiv w:val="1"/>
      <w:marLeft w:val="0"/>
      <w:marRight w:val="0"/>
      <w:marTop w:val="0"/>
      <w:marBottom w:val="0"/>
      <w:divBdr>
        <w:top w:val="none" w:sz="0" w:space="0" w:color="auto"/>
        <w:left w:val="none" w:sz="0" w:space="0" w:color="auto"/>
        <w:bottom w:val="none" w:sz="0" w:space="0" w:color="auto"/>
        <w:right w:val="none" w:sz="0" w:space="0" w:color="auto"/>
      </w:divBdr>
    </w:div>
    <w:div w:id="1970160980">
      <w:bodyDiv w:val="1"/>
      <w:marLeft w:val="0"/>
      <w:marRight w:val="0"/>
      <w:marTop w:val="0"/>
      <w:marBottom w:val="0"/>
      <w:divBdr>
        <w:top w:val="none" w:sz="0" w:space="0" w:color="auto"/>
        <w:left w:val="none" w:sz="0" w:space="0" w:color="auto"/>
        <w:bottom w:val="none" w:sz="0" w:space="0" w:color="auto"/>
        <w:right w:val="none" w:sz="0" w:space="0" w:color="auto"/>
      </w:divBdr>
    </w:div>
    <w:div w:id="1973511813">
      <w:bodyDiv w:val="1"/>
      <w:marLeft w:val="0"/>
      <w:marRight w:val="0"/>
      <w:marTop w:val="0"/>
      <w:marBottom w:val="0"/>
      <w:divBdr>
        <w:top w:val="none" w:sz="0" w:space="0" w:color="auto"/>
        <w:left w:val="none" w:sz="0" w:space="0" w:color="auto"/>
        <w:bottom w:val="none" w:sz="0" w:space="0" w:color="auto"/>
        <w:right w:val="none" w:sz="0" w:space="0" w:color="auto"/>
      </w:divBdr>
    </w:div>
    <w:div w:id="1974405091">
      <w:bodyDiv w:val="1"/>
      <w:marLeft w:val="0"/>
      <w:marRight w:val="0"/>
      <w:marTop w:val="0"/>
      <w:marBottom w:val="0"/>
      <w:divBdr>
        <w:top w:val="none" w:sz="0" w:space="0" w:color="auto"/>
        <w:left w:val="none" w:sz="0" w:space="0" w:color="auto"/>
        <w:bottom w:val="none" w:sz="0" w:space="0" w:color="auto"/>
        <w:right w:val="none" w:sz="0" w:space="0" w:color="auto"/>
      </w:divBdr>
    </w:div>
    <w:div w:id="1975746088">
      <w:bodyDiv w:val="1"/>
      <w:marLeft w:val="0"/>
      <w:marRight w:val="0"/>
      <w:marTop w:val="0"/>
      <w:marBottom w:val="0"/>
      <w:divBdr>
        <w:top w:val="none" w:sz="0" w:space="0" w:color="auto"/>
        <w:left w:val="none" w:sz="0" w:space="0" w:color="auto"/>
        <w:bottom w:val="none" w:sz="0" w:space="0" w:color="auto"/>
        <w:right w:val="none" w:sz="0" w:space="0" w:color="auto"/>
      </w:divBdr>
    </w:div>
    <w:div w:id="1977563677">
      <w:bodyDiv w:val="1"/>
      <w:marLeft w:val="0"/>
      <w:marRight w:val="0"/>
      <w:marTop w:val="0"/>
      <w:marBottom w:val="0"/>
      <w:divBdr>
        <w:top w:val="none" w:sz="0" w:space="0" w:color="auto"/>
        <w:left w:val="none" w:sz="0" w:space="0" w:color="auto"/>
        <w:bottom w:val="none" w:sz="0" w:space="0" w:color="auto"/>
        <w:right w:val="none" w:sz="0" w:space="0" w:color="auto"/>
      </w:divBdr>
    </w:div>
    <w:div w:id="1977949225">
      <w:bodyDiv w:val="1"/>
      <w:marLeft w:val="0"/>
      <w:marRight w:val="0"/>
      <w:marTop w:val="0"/>
      <w:marBottom w:val="0"/>
      <w:divBdr>
        <w:top w:val="none" w:sz="0" w:space="0" w:color="auto"/>
        <w:left w:val="none" w:sz="0" w:space="0" w:color="auto"/>
        <w:bottom w:val="none" w:sz="0" w:space="0" w:color="auto"/>
        <w:right w:val="none" w:sz="0" w:space="0" w:color="auto"/>
      </w:divBdr>
    </w:div>
    <w:div w:id="1978801428">
      <w:bodyDiv w:val="1"/>
      <w:marLeft w:val="0"/>
      <w:marRight w:val="0"/>
      <w:marTop w:val="0"/>
      <w:marBottom w:val="0"/>
      <w:divBdr>
        <w:top w:val="none" w:sz="0" w:space="0" w:color="auto"/>
        <w:left w:val="none" w:sz="0" w:space="0" w:color="auto"/>
        <w:bottom w:val="none" w:sz="0" w:space="0" w:color="auto"/>
        <w:right w:val="none" w:sz="0" w:space="0" w:color="auto"/>
      </w:divBdr>
    </w:div>
    <w:div w:id="1979532166">
      <w:bodyDiv w:val="1"/>
      <w:marLeft w:val="0"/>
      <w:marRight w:val="0"/>
      <w:marTop w:val="0"/>
      <w:marBottom w:val="0"/>
      <w:divBdr>
        <w:top w:val="none" w:sz="0" w:space="0" w:color="auto"/>
        <w:left w:val="none" w:sz="0" w:space="0" w:color="auto"/>
        <w:bottom w:val="none" w:sz="0" w:space="0" w:color="auto"/>
        <w:right w:val="none" w:sz="0" w:space="0" w:color="auto"/>
      </w:divBdr>
    </w:div>
    <w:div w:id="1979724698">
      <w:bodyDiv w:val="1"/>
      <w:marLeft w:val="0"/>
      <w:marRight w:val="0"/>
      <w:marTop w:val="0"/>
      <w:marBottom w:val="0"/>
      <w:divBdr>
        <w:top w:val="none" w:sz="0" w:space="0" w:color="auto"/>
        <w:left w:val="none" w:sz="0" w:space="0" w:color="auto"/>
        <w:bottom w:val="none" w:sz="0" w:space="0" w:color="auto"/>
        <w:right w:val="none" w:sz="0" w:space="0" w:color="auto"/>
      </w:divBdr>
    </w:div>
    <w:div w:id="1981685587">
      <w:bodyDiv w:val="1"/>
      <w:marLeft w:val="0"/>
      <w:marRight w:val="0"/>
      <w:marTop w:val="0"/>
      <w:marBottom w:val="0"/>
      <w:divBdr>
        <w:top w:val="none" w:sz="0" w:space="0" w:color="auto"/>
        <w:left w:val="none" w:sz="0" w:space="0" w:color="auto"/>
        <w:bottom w:val="none" w:sz="0" w:space="0" w:color="auto"/>
        <w:right w:val="none" w:sz="0" w:space="0" w:color="auto"/>
      </w:divBdr>
    </w:div>
    <w:div w:id="1984306190">
      <w:bodyDiv w:val="1"/>
      <w:marLeft w:val="0"/>
      <w:marRight w:val="0"/>
      <w:marTop w:val="0"/>
      <w:marBottom w:val="0"/>
      <w:divBdr>
        <w:top w:val="none" w:sz="0" w:space="0" w:color="auto"/>
        <w:left w:val="none" w:sz="0" w:space="0" w:color="auto"/>
        <w:bottom w:val="none" w:sz="0" w:space="0" w:color="auto"/>
        <w:right w:val="none" w:sz="0" w:space="0" w:color="auto"/>
      </w:divBdr>
    </w:div>
    <w:div w:id="1984890880">
      <w:bodyDiv w:val="1"/>
      <w:marLeft w:val="0"/>
      <w:marRight w:val="0"/>
      <w:marTop w:val="0"/>
      <w:marBottom w:val="0"/>
      <w:divBdr>
        <w:top w:val="none" w:sz="0" w:space="0" w:color="auto"/>
        <w:left w:val="none" w:sz="0" w:space="0" w:color="auto"/>
        <w:bottom w:val="none" w:sz="0" w:space="0" w:color="auto"/>
        <w:right w:val="none" w:sz="0" w:space="0" w:color="auto"/>
      </w:divBdr>
    </w:div>
    <w:div w:id="1985154583">
      <w:bodyDiv w:val="1"/>
      <w:marLeft w:val="0"/>
      <w:marRight w:val="0"/>
      <w:marTop w:val="0"/>
      <w:marBottom w:val="0"/>
      <w:divBdr>
        <w:top w:val="none" w:sz="0" w:space="0" w:color="auto"/>
        <w:left w:val="none" w:sz="0" w:space="0" w:color="auto"/>
        <w:bottom w:val="none" w:sz="0" w:space="0" w:color="auto"/>
        <w:right w:val="none" w:sz="0" w:space="0" w:color="auto"/>
      </w:divBdr>
    </w:div>
    <w:div w:id="1986620466">
      <w:bodyDiv w:val="1"/>
      <w:marLeft w:val="0"/>
      <w:marRight w:val="0"/>
      <w:marTop w:val="0"/>
      <w:marBottom w:val="0"/>
      <w:divBdr>
        <w:top w:val="none" w:sz="0" w:space="0" w:color="auto"/>
        <w:left w:val="none" w:sz="0" w:space="0" w:color="auto"/>
        <w:bottom w:val="none" w:sz="0" w:space="0" w:color="auto"/>
        <w:right w:val="none" w:sz="0" w:space="0" w:color="auto"/>
      </w:divBdr>
    </w:div>
    <w:div w:id="1989086393">
      <w:bodyDiv w:val="1"/>
      <w:marLeft w:val="0"/>
      <w:marRight w:val="0"/>
      <w:marTop w:val="0"/>
      <w:marBottom w:val="0"/>
      <w:divBdr>
        <w:top w:val="none" w:sz="0" w:space="0" w:color="auto"/>
        <w:left w:val="none" w:sz="0" w:space="0" w:color="auto"/>
        <w:bottom w:val="none" w:sz="0" w:space="0" w:color="auto"/>
        <w:right w:val="none" w:sz="0" w:space="0" w:color="auto"/>
      </w:divBdr>
    </w:div>
    <w:div w:id="1990163517">
      <w:bodyDiv w:val="1"/>
      <w:marLeft w:val="0"/>
      <w:marRight w:val="0"/>
      <w:marTop w:val="0"/>
      <w:marBottom w:val="0"/>
      <w:divBdr>
        <w:top w:val="none" w:sz="0" w:space="0" w:color="auto"/>
        <w:left w:val="none" w:sz="0" w:space="0" w:color="auto"/>
        <w:bottom w:val="none" w:sz="0" w:space="0" w:color="auto"/>
        <w:right w:val="none" w:sz="0" w:space="0" w:color="auto"/>
      </w:divBdr>
    </w:div>
    <w:div w:id="1992516052">
      <w:bodyDiv w:val="1"/>
      <w:marLeft w:val="0"/>
      <w:marRight w:val="0"/>
      <w:marTop w:val="0"/>
      <w:marBottom w:val="0"/>
      <w:divBdr>
        <w:top w:val="none" w:sz="0" w:space="0" w:color="auto"/>
        <w:left w:val="none" w:sz="0" w:space="0" w:color="auto"/>
        <w:bottom w:val="none" w:sz="0" w:space="0" w:color="auto"/>
        <w:right w:val="none" w:sz="0" w:space="0" w:color="auto"/>
      </w:divBdr>
    </w:div>
    <w:div w:id="1992950970">
      <w:bodyDiv w:val="1"/>
      <w:marLeft w:val="0"/>
      <w:marRight w:val="0"/>
      <w:marTop w:val="0"/>
      <w:marBottom w:val="0"/>
      <w:divBdr>
        <w:top w:val="none" w:sz="0" w:space="0" w:color="auto"/>
        <w:left w:val="none" w:sz="0" w:space="0" w:color="auto"/>
        <w:bottom w:val="none" w:sz="0" w:space="0" w:color="auto"/>
        <w:right w:val="none" w:sz="0" w:space="0" w:color="auto"/>
      </w:divBdr>
    </w:div>
    <w:div w:id="1995061513">
      <w:bodyDiv w:val="1"/>
      <w:marLeft w:val="0"/>
      <w:marRight w:val="0"/>
      <w:marTop w:val="0"/>
      <w:marBottom w:val="0"/>
      <w:divBdr>
        <w:top w:val="none" w:sz="0" w:space="0" w:color="auto"/>
        <w:left w:val="none" w:sz="0" w:space="0" w:color="auto"/>
        <w:bottom w:val="none" w:sz="0" w:space="0" w:color="auto"/>
        <w:right w:val="none" w:sz="0" w:space="0" w:color="auto"/>
      </w:divBdr>
    </w:div>
    <w:div w:id="1997495666">
      <w:bodyDiv w:val="1"/>
      <w:marLeft w:val="0"/>
      <w:marRight w:val="0"/>
      <w:marTop w:val="0"/>
      <w:marBottom w:val="0"/>
      <w:divBdr>
        <w:top w:val="none" w:sz="0" w:space="0" w:color="auto"/>
        <w:left w:val="none" w:sz="0" w:space="0" w:color="auto"/>
        <w:bottom w:val="none" w:sz="0" w:space="0" w:color="auto"/>
        <w:right w:val="none" w:sz="0" w:space="0" w:color="auto"/>
      </w:divBdr>
    </w:div>
    <w:div w:id="1997566056">
      <w:bodyDiv w:val="1"/>
      <w:marLeft w:val="0"/>
      <w:marRight w:val="0"/>
      <w:marTop w:val="0"/>
      <w:marBottom w:val="0"/>
      <w:divBdr>
        <w:top w:val="none" w:sz="0" w:space="0" w:color="auto"/>
        <w:left w:val="none" w:sz="0" w:space="0" w:color="auto"/>
        <w:bottom w:val="none" w:sz="0" w:space="0" w:color="auto"/>
        <w:right w:val="none" w:sz="0" w:space="0" w:color="auto"/>
      </w:divBdr>
    </w:div>
    <w:div w:id="1998607840">
      <w:bodyDiv w:val="1"/>
      <w:marLeft w:val="0"/>
      <w:marRight w:val="0"/>
      <w:marTop w:val="0"/>
      <w:marBottom w:val="0"/>
      <w:divBdr>
        <w:top w:val="none" w:sz="0" w:space="0" w:color="auto"/>
        <w:left w:val="none" w:sz="0" w:space="0" w:color="auto"/>
        <w:bottom w:val="none" w:sz="0" w:space="0" w:color="auto"/>
        <w:right w:val="none" w:sz="0" w:space="0" w:color="auto"/>
      </w:divBdr>
    </w:div>
    <w:div w:id="1999189048">
      <w:bodyDiv w:val="1"/>
      <w:marLeft w:val="0"/>
      <w:marRight w:val="0"/>
      <w:marTop w:val="0"/>
      <w:marBottom w:val="0"/>
      <w:divBdr>
        <w:top w:val="none" w:sz="0" w:space="0" w:color="auto"/>
        <w:left w:val="none" w:sz="0" w:space="0" w:color="auto"/>
        <w:bottom w:val="none" w:sz="0" w:space="0" w:color="auto"/>
        <w:right w:val="none" w:sz="0" w:space="0" w:color="auto"/>
      </w:divBdr>
    </w:div>
    <w:div w:id="1999531319">
      <w:bodyDiv w:val="1"/>
      <w:marLeft w:val="0"/>
      <w:marRight w:val="0"/>
      <w:marTop w:val="0"/>
      <w:marBottom w:val="0"/>
      <w:divBdr>
        <w:top w:val="none" w:sz="0" w:space="0" w:color="auto"/>
        <w:left w:val="none" w:sz="0" w:space="0" w:color="auto"/>
        <w:bottom w:val="none" w:sz="0" w:space="0" w:color="auto"/>
        <w:right w:val="none" w:sz="0" w:space="0" w:color="auto"/>
      </w:divBdr>
    </w:div>
    <w:div w:id="2000502737">
      <w:bodyDiv w:val="1"/>
      <w:marLeft w:val="0"/>
      <w:marRight w:val="0"/>
      <w:marTop w:val="0"/>
      <w:marBottom w:val="0"/>
      <w:divBdr>
        <w:top w:val="none" w:sz="0" w:space="0" w:color="auto"/>
        <w:left w:val="none" w:sz="0" w:space="0" w:color="auto"/>
        <w:bottom w:val="none" w:sz="0" w:space="0" w:color="auto"/>
        <w:right w:val="none" w:sz="0" w:space="0" w:color="auto"/>
      </w:divBdr>
    </w:div>
    <w:div w:id="2001157023">
      <w:bodyDiv w:val="1"/>
      <w:marLeft w:val="0"/>
      <w:marRight w:val="0"/>
      <w:marTop w:val="0"/>
      <w:marBottom w:val="0"/>
      <w:divBdr>
        <w:top w:val="none" w:sz="0" w:space="0" w:color="auto"/>
        <w:left w:val="none" w:sz="0" w:space="0" w:color="auto"/>
        <w:bottom w:val="none" w:sz="0" w:space="0" w:color="auto"/>
        <w:right w:val="none" w:sz="0" w:space="0" w:color="auto"/>
      </w:divBdr>
    </w:div>
    <w:div w:id="2004966035">
      <w:bodyDiv w:val="1"/>
      <w:marLeft w:val="0"/>
      <w:marRight w:val="0"/>
      <w:marTop w:val="0"/>
      <w:marBottom w:val="0"/>
      <w:divBdr>
        <w:top w:val="none" w:sz="0" w:space="0" w:color="auto"/>
        <w:left w:val="none" w:sz="0" w:space="0" w:color="auto"/>
        <w:bottom w:val="none" w:sz="0" w:space="0" w:color="auto"/>
        <w:right w:val="none" w:sz="0" w:space="0" w:color="auto"/>
      </w:divBdr>
    </w:div>
    <w:div w:id="2007436268">
      <w:bodyDiv w:val="1"/>
      <w:marLeft w:val="0"/>
      <w:marRight w:val="0"/>
      <w:marTop w:val="0"/>
      <w:marBottom w:val="0"/>
      <w:divBdr>
        <w:top w:val="none" w:sz="0" w:space="0" w:color="auto"/>
        <w:left w:val="none" w:sz="0" w:space="0" w:color="auto"/>
        <w:bottom w:val="none" w:sz="0" w:space="0" w:color="auto"/>
        <w:right w:val="none" w:sz="0" w:space="0" w:color="auto"/>
      </w:divBdr>
    </w:div>
    <w:div w:id="2009407120">
      <w:bodyDiv w:val="1"/>
      <w:marLeft w:val="0"/>
      <w:marRight w:val="0"/>
      <w:marTop w:val="0"/>
      <w:marBottom w:val="0"/>
      <w:divBdr>
        <w:top w:val="none" w:sz="0" w:space="0" w:color="auto"/>
        <w:left w:val="none" w:sz="0" w:space="0" w:color="auto"/>
        <w:bottom w:val="none" w:sz="0" w:space="0" w:color="auto"/>
        <w:right w:val="none" w:sz="0" w:space="0" w:color="auto"/>
      </w:divBdr>
    </w:div>
    <w:div w:id="2010020255">
      <w:bodyDiv w:val="1"/>
      <w:marLeft w:val="0"/>
      <w:marRight w:val="0"/>
      <w:marTop w:val="0"/>
      <w:marBottom w:val="0"/>
      <w:divBdr>
        <w:top w:val="none" w:sz="0" w:space="0" w:color="auto"/>
        <w:left w:val="none" w:sz="0" w:space="0" w:color="auto"/>
        <w:bottom w:val="none" w:sz="0" w:space="0" w:color="auto"/>
        <w:right w:val="none" w:sz="0" w:space="0" w:color="auto"/>
      </w:divBdr>
    </w:div>
    <w:div w:id="2010283743">
      <w:bodyDiv w:val="1"/>
      <w:marLeft w:val="0"/>
      <w:marRight w:val="0"/>
      <w:marTop w:val="0"/>
      <w:marBottom w:val="0"/>
      <w:divBdr>
        <w:top w:val="none" w:sz="0" w:space="0" w:color="auto"/>
        <w:left w:val="none" w:sz="0" w:space="0" w:color="auto"/>
        <w:bottom w:val="none" w:sz="0" w:space="0" w:color="auto"/>
        <w:right w:val="none" w:sz="0" w:space="0" w:color="auto"/>
      </w:divBdr>
    </w:div>
    <w:div w:id="2010671105">
      <w:bodyDiv w:val="1"/>
      <w:marLeft w:val="0"/>
      <w:marRight w:val="0"/>
      <w:marTop w:val="0"/>
      <w:marBottom w:val="0"/>
      <w:divBdr>
        <w:top w:val="none" w:sz="0" w:space="0" w:color="auto"/>
        <w:left w:val="none" w:sz="0" w:space="0" w:color="auto"/>
        <w:bottom w:val="none" w:sz="0" w:space="0" w:color="auto"/>
        <w:right w:val="none" w:sz="0" w:space="0" w:color="auto"/>
      </w:divBdr>
    </w:div>
    <w:div w:id="2011788626">
      <w:bodyDiv w:val="1"/>
      <w:marLeft w:val="0"/>
      <w:marRight w:val="0"/>
      <w:marTop w:val="0"/>
      <w:marBottom w:val="0"/>
      <w:divBdr>
        <w:top w:val="none" w:sz="0" w:space="0" w:color="auto"/>
        <w:left w:val="none" w:sz="0" w:space="0" w:color="auto"/>
        <w:bottom w:val="none" w:sz="0" w:space="0" w:color="auto"/>
        <w:right w:val="none" w:sz="0" w:space="0" w:color="auto"/>
      </w:divBdr>
    </w:div>
    <w:div w:id="2012029529">
      <w:bodyDiv w:val="1"/>
      <w:marLeft w:val="0"/>
      <w:marRight w:val="0"/>
      <w:marTop w:val="0"/>
      <w:marBottom w:val="0"/>
      <w:divBdr>
        <w:top w:val="none" w:sz="0" w:space="0" w:color="auto"/>
        <w:left w:val="none" w:sz="0" w:space="0" w:color="auto"/>
        <w:bottom w:val="none" w:sz="0" w:space="0" w:color="auto"/>
        <w:right w:val="none" w:sz="0" w:space="0" w:color="auto"/>
      </w:divBdr>
    </w:div>
    <w:div w:id="2012414634">
      <w:bodyDiv w:val="1"/>
      <w:marLeft w:val="0"/>
      <w:marRight w:val="0"/>
      <w:marTop w:val="0"/>
      <w:marBottom w:val="0"/>
      <w:divBdr>
        <w:top w:val="none" w:sz="0" w:space="0" w:color="auto"/>
        <w:left w:val="none" w:sz="0" w:space="0" w:color="auto"/>
        <w:bottom w:val="none" w:sz="0" w:space="0" w:color="auto"/>
        <w:right w:val="none" w:sz="0" w:space="0" w:color="auto"/>
      </w:divBdr>
    </w:div>
    <w:div w:id="2013799399">
      <w:bodyDiv w:val="1"/>
      <w:marLeft w:val="0"/>
      <w:marRight w:val="0"/>
      <w:marTop w:val="0"/>
      <w:marBottom w:val="0"/>
      <w:divBdr>
        <w:top w:val="none" w:sz="0" w:space="0" w:color="auto"/>
        <w:left w:val="none" w:sz="0" w:space="0" w:color="auto"/>
        <w:bottom w:val="none" w:sz="0" w:space="0" w:color="auto"/>
        <w:right w:val="none" w:sz="0" w:space="0" w:color="auto"/>
      </w:divBdr>
    </w:div>
    <w:div w:id="2014526162">
      <w:bodyDiv w:val="1"/>
      <w:marLeft w:val="0"/>
      <w:marRight w:val="0"/>
      <w:marTop w:val="0"/>
      <w:marBottom w:val="0"/>
      <w:divBdr>
        <w:top w:val="none" w:sz="0" w:space="0" w:color="auto"/>
        <w:left w:val="none" w:sz="0" w:space="0" w:color="auto"/>
        <w:bottom w:val="none" w:sz="0" w:space="0" w:color="auto"/>
        <w:right w:val="none" w:sz="0" w:space="0" w:color="auto"/>
      </w:divBdr>
    </w:div>
    <w:div w:id="2014722419">
      <w:bodyDiv w:val="1"/>
      <w:marLeft w:val="0"/>
      <w:marRight w:val="0"/>
      <w:marTop w:val="0"/>
      <w:marBottom w:val="0"/>
      <w:divBdr>
        <w:top w:val="none" w:sz="0" w:space="0" w:color="auto"/>
        <w:left w:val="none" w:sz="0" w:space="0" w:color="auto"/>
        <w:bottom w:val="none" w:sz="0" w:space="0" w:color="auto"/>
        <w:right w:val="none" w:sz="0" w:space="0" w:color="auto"/>
      </w:divBdr>
    </w:div>
    <w:div w:id="2016836137">
      <w:bodyDiv w:val="1"/>
      <w:marLeft w:val="0"/>
      <w:marRight w:val="0"/>
      <w:marTop w:val="0"/>
      <w:marBottom w:val="0"/>
      <w:divBdr>
        <w:top w:val="none" w:sz="0" w:space="0" w:color="auto"/>
        <w:left w:val="none" w:sz="0" w:space="0" w:color="auto"/>
        <w:bottom w:val="none" w:sz="0" w:space="0" w:color="auto"/>
        <w:right w:val="none" w:sz="0" w:space="0" w:color="auto"/>
      </w:divBdr>
    </w:div>
    <w:div w:id="2018574347">
      <w:bodyDiv w:val="1"/>
      <w:marLeft w:val="0"/>
      <w:marRight w:val="0"/>
      <w:marTop w:val="0"/>
      <w:marBottom w:val="0"/>
      <w:divBdr>
        <w:top w:val="none" w:sz="0" w:space="0" w:color="auto"/>
        <w:left w:val="none" w:sz="0" w:space="0" w:color="auto"/>
        <w:bottom w:val="none" w:sz="0" w:space="0" w:color="auto"/>
        <w:right w:val="none" w:sz="0" w:space="0" w:color="auto"/>
      </w:divBdr>
    </w:div>
    <w:div w:id="2019964472">
      <w:bodyDiv w:val="1"/>
      <w:marLeft w:val="0"/>
      <w:marRight w:val="0"/>
      <w:marTop w:val="0"/>
      <w:marBottom w:val="0"/>
      <w:divBdr>
        <w:top w:val="none" w:sz="0" w:space="0" w:color="auto"/>
        <w:left w:val="none" w:sz="0" w:space="0" w:color="auto"/>
        <w:bottom w:val="none" w:sz="0" w:space="0" w:color="auto"/>
        <w:right w:val="none" w:sz="0" w:space="0" w:color="auto"/>
      </w:divBdr>
    </w:div>
    <w:div w:id="2020038880">
      <w:bodyDiv w:val="1"/>
      <w:marLeft w:val="0"/>
      <w:marRight w:val="0"/>
      <w:marTop w:val="0"/>
      <w:marBottom w:val="0"/>
      <w:divBdr>
        <w:top w:val="none" w:sz="0" w:space="0" w:color="auto"/>
        <w:left w:val="none" w:sz="0" w:space="0" w:color="auto"/>
        <w:bottom w:val="none" w:sz="0" w:space="0" w:color="auto"/>
        <w:right w:val="none" w:sz="0" w:space="0" w:color="auto"/>
      </w:divBdr>
    </w:div>
    <w:div w:id="2020696002">
      <w:bodyDiv w:val="1"/>
      <w:marLeft w:val="0"/>
      <w:marRight w:val="0"/>
      <w:marTop w:val="0"/>
      <w:marBottom w:val="0"/>
      <w:divBdr>
        <w:top w:val="none" w:sz="0" w:space="0" w:color="auto"/>
        <w:left w:val="none" w:sz="0" w:space="0" w:color="auto"/>
        <w:bottom w:val="none" w:sz="0" w:space="0" w:color="auto"/>
        <w:right w:val="none" w:sz="0" w:space="0" w:color="auto"/>
      </w:divBdr>
    </w:div>
    <w:div w:id="2020891480">
      <w:bodyDiv w:val="1"/>
      <w:marLeft w:val="0"/>
      <w:marRight w:val="0"/>
      <w:marTop w:val="0"/>
      <w:marBottom w:val="0"/>
      <w:divBdr>
        <w:top w:val="none" w:sz="0" w:space="0" w:color="auto"/>
        <w:left w:val="none" w:sz="0" w:space="0" w:color="auto"/>
        <w:bottom w:val="none" w:sz="0" w:space="0" w:color="auto"/>
        <w:right w:val="none" w:sz="0" w:space="0" w:color="auto"/>
      </w:divBdr>
    </w:div>
    <w:div w:id="2021934277">
      <w:bodyDiv w:val="1"/>
      <w:marLeft w:val="0"/>
      <w:marRight w:val="0"/>
      <w:marTop w:val="0"/>
      <w:marBottom w:val="0"/>
      <w:divBdr>
        <w:top w:val="none" w:sz="0" w:space="0" w:color="auto"/>
        <w:left w:val="none" w:sz="0" w:space="0" w:color="auto"/>
        <w:bottom w:val="none" w:sz="0" w:space="0" w:color="auto"/>
        <w:right w:val="none" w:sz="0" w:space="0" w:color="auto"/>
      </w:divBdr>
    </w:div>
    <w:div w:id="2025204487">
      <w:bodyDiv w:val="1"/>
      <w:marLeft w:val="0"/>
      <w:marRight w:val="0"/>
      <w:marTop w:val="0"/>
      <w:marBottom w:val="0"/>
      <w:divBdr>
        <w:top w:val="none" w:sz="0" w:space="0" w:color="auto"/>
        <w:left w:val="none" w:sz="0" w:space="0" w:color="auto"/>
        <w:bottom w:val="none" w:sz="0" w:space="0" w:color="auto"/>
        <w:right w:val="none" w:sz="0" w:space="0" w:color="auto"/>
      </w:divBdr>
    </w:div>
    <w:div w:id="2025939704">
      <w:bodyDiv w:val="1"/>
      <w:marLeft w:val="0"/>
      <w:marRight w:val="0"/>
      <w:marTop w:val="0"/>
      <w:marBottom w:val="0"/>
      <w:divBdr>
        <w:top w:val="none" w:sz="0" w:space="0" w:color="auto"/>
        <w:left w:val="none" w:sz="0" w:space="0" w:color="auto"/>
        <w:bottom w:val="none" w:sz="0" w:space="0" w:color="auto"/>
        <w:right w:val="none" w:sz="0" w:space="0" w:color="auto"/>
      </w:divBdr>
    </w:div>
    <w:div w:id="2026708173">
      <w:bodyDiv w:val="1"/>
      <w:marLeft w:val="0"/>
      <w:marRight w:val="0"/>
      <w:marTop w:val="0"/>
      <w:marBottom w:val="0"/>
      <w:divBdr>
        <w:top w:val="none" w:sz="0" w:space="0" w:color="auto"/>
        <w:left w:val="none" w:sz="0" w:space="0" w:color="auto"/>
        <w:bottom w:val="none" w:sz="0" w:space="0" w:color="auto"/>
        <w:right w:val="none" w:sz="0" w:space="0" w:color="auto"/>
      </w:divBdr>
    </w:div>
    <w:div w:id="2027244221">
      <w:bodyDiv w:val="1"/>
      <w:marLeft w:val="0"/>
      <w:marRight w:val="0"/>
      <w:marTop w:val="0"/>
      <w:marBottom w:val="0"/>
      <w:divBdr>
        <w:top w:val="none" w:sz="0" w:space="0" w:color="auto"/>
        <w:left w:val="none" w:sz="0" w:space="0" w:color="auto"/>
        <w:bottom w:val="none" w:sz="0" w:space="0" w:color="auto"/>
        <w:right w:val="none" w:sz="0" w:space="0" w:color="auto"/>
      </w:divBdr>
    </w:div>
    <w:div w:id="2027828286">
      <w:bodyDiv w:val="1"/>
      <w:marLeft w:val="0"/>
      <w:marRight w:val="0"/>
      <w:marTop w:val="0"/>
      <w:marBottom w:val="0"/>
      <w:divBdr>
        <w:top w:val="none" w:sz="0" w:space="0" w:color="auto"/>
        <w:left w:val="none" w:sz="0" w:space="0" w:color="auto"/>
        <w:bottom w:val="none" w:sz="0" w:space="0" w:color="auto"/>
        <w:right w:val="none" w:sz="0" w:space="0" w:color="auto"/>
      </w:divBdr>
    </w:div>
    <w:div w:id="2028479194">
      <w:bodyDiv w:val="1"/>
      <w:marLeft w:val="0"/>
      <w:marRight w:val="0"/>
      <w:marTop w:val="0"/>
      <w:marBottom w:val="0"/>
      <w:divBdr>
        <w:top w:val="none" w:sz="0" w:space="0" w:color="auto"/>
        <w:left w:val="none" w:sz="0" w:space="0" w:color="auto"/>
        <w:bottom w:val="none" w:sz="0" w:space="0" w:color="auto"/>
        <w:right w:val="none" w:sz="0" w:space="0" w:color="auto"/>
      </w:divBdr>
    </w:div>
    <w:div w:id="2030401023">
      <w:bodyDiv w:val="1"/>
      <w:marLeft w:val="0"/>
      <w:marRight w:val="0"/>
      <w:marTop w:val="0"/>
      <w:marBottom w:val="0"/>
      <w:divBdr>
        <w:top w:val="none" w:sz="0" w:space="0" w:color="auto"/>
        <w:left w:val="none" w:sz="0" w:space="0" w:color="auto"/>
        <w:bottom w:val="none" w:sz="0" w:space="0" w:color="auto"/>
        <w:right w:val="none" w:sz="0" w:space="0" w:color="auto"/>
      </w:divBdr>
    </w:div>
    <w:div w:id="2030599472">
      <w:bodyDiv w:val="1"/>
      <w:marLeft w:val="0"/>
      <w:marRight w:val="0"/>
      <w:marTop w:val="0"/>
      <w:marBottom w:val="0"/>
      <w:divBdr>
        <w:top w:val="none" w:sz="0" w:space="0" w:color="auto"/>
        <w:left w:val="none" w:sz="0" w:space="0" w:color="auto"/>
        <w:bottom w:val="none" w:sz="0" w:space="0" w:color="auto"/>
        <w:right w:val="none" w:sz="0" w:space="0" w:color="auto"/>
      </w:divBdr>
    </w:div>
    <w:div w:id="2032292780">
      <w:bodyDiv w:val="1"/>
      <w:marLeft w:val="0"/>
      <w:marRight w:val="0"/>
      <w:marTop w:val="0"/>
      <w:marBottom w:val="0"/>
      <w:divBdr>
        <w:top w:val="none" w:sz="0" w:space="0" w:color="auto"/>
        <w:left w:val="none" w:sz="0" w:space="0" w:color="auto"/>
        <w:bottom w:val="none" w:sz="0" w:space="0" w:color="auto"/>
        <w:right w:val="none" w:sz="0" w:space="0" w:color="auto"/>
      </w:divBdr>
    </w:div>
    <w:div w:id="2035766583">
      <w:bodyDiv w:val="1"/>
      <w:marLeft w:val="0"/>
      <w:marRight w:val="0"/>
      <w:marTop w:val="0"/>
      <w:marBottom w:val="0"/>
      <w:divBdr>
        <w:top w:val="none" w:sz="0" w:space="0" w:color="auto"/>
        <w:left w:val="none" w:sz="0" w:space="0" w:color="auto"/>
        <w:bottom w:val="none" w:sz="0" w:space="0" w:color="auto"/>
        <w:right w:val="none" w:sz="0" w:space="0" w:color="auto"/>
      </w:divBdr>
    </w:div>
    <w:div w:id="2036035461">
      <w:bodyDiv w:val="1"/>
      <w:marLeft w:val="0"/>
      <w:marRight w:val="0"/>
      <w:marTop w:val="0"/>
      <w:marBottom w:val="0"/>
      <w:divBdr>
        <w:top w:val="none" w:sz="0" w:space="0" w:color="auto"/>
        <w:left w:val="none" w:sz="0" w:space="0" w:color="auto"/>
        <w:bottom w:val="none" w:sz="0" w:space="0" w:color="auto"/>
        <w:right w:val="none" w:sz="0" w:space="0" w:color="auto"/>
      </w:divBdr>
    </w:div>
    <w:div w:id="2036543162">
      <w:bodyDiv w:val="1"/>
      <w:marLeft w:val="0"/>
      <w:marRight w:val="0"/>
      <w:marTop w:val="0"/>
      <w:marBottom w:val="0"/>
      <w:divBdr>
        <w:top w:val="none" w:sz="0" w:space="0" w:color="auto"/>
        <w:left w:val="none" w:sz="0" w:space="0" w:color="auto"/>
        <w:bottom w:val="none" w:sz="0" w:space="0" w:color="auto"/>
        <w:right w:val="none" w:sz="0" w:space="0" w:color="auto"/>
      </w:divBdr>
    </w:div>
    <w:div w:id="2036929625">
      <w:bodyDiv w:val="1"/>
      <w:marLeft w:val="0"/>
      <w:marRight w:val="0"/>
      <w:marTop w:val="0"/>
      <w:marBottom w:val="0"/>
      <w:divBdr>
        <w:top w:val="none" w:sz="0" w:space="0" w:color="auto"/>
        <w:left w:val="none" w:sz="0" w:space="0" w:color="auto"/>
        <w:bottom w:val="none" w:sz="0" w:space="0" w:color="auto"/>
        <w:right w:val="none" w:sz="0" w:space="0" w:color="auto"/>
      </w:divBdr>
    </w:div>
    <w:div w:id="2037537326">
      <w:bodyDiv w:val="1"/>
      <w:marLeft w:val="0"/>
      <w:marRight w:val="0"/>
      <w:marTop w:val="0"/>
      <w:marBottom w:val="0"/>
      <w:divBdr>
        <w:top w:val="none" w:sz="0" w:space="0" w:color="auto"/>
        <w:left w:val="none" w:sz="0" w:space="0" w:color="auto"/>
        <w:bottom w:val="none" w:sz="0" w:space="0" w:color="auto"/>
        <w:right w:val="none" w:sz="0" w:space="0" w:color="auto"/>
      </w:divBdr>
    </w:div>
    <w:div w:id="2039771943">
      <w:bodyDiv w:val="1"/>
      <w:marLeft w:val="0"/>
      <w:marRight w:val="0"/>
      <w:marTop w:val="0"/>
      <w:marBottom w:val="0"/>
      <w:divBdr>
        <w:top w:val="none" w:sz="0" w:space="0" w:color="auto"/>
        <w:left w:val="none" w:sz="0" w:space="0" w:color="auto"/>
        <w:bottom w:val="none" w:sz="0" w:space="0" w:color="auto"/>
        <w:right w:val="none" w:sz="0" w:space="0" w:color="auto"/>
      </w:divBdr>
    </w:div>
    <w:div w:id="2040622529">
      <w:bodyDiv w:val="1"/>
      <w:marLeft w:val="0"/>
      <w:marRight w:val="0"/>
      <w:marTop w:val="0"/>
      <w:marBottom w:val="0"/>
      <w:divBdr>
        <w:top w:val="none" w:sz="0" w:space="0" w:color="auto"/>
        <w:left w:val="none" w:sz="0" w:space="0" w:color="auto"/>
        <w:bottom w:val="none" w:sz="0" w:space="0" w:color="auto"/>
        <w:right w:val="none" w:sz="0" w:space="0" w:color="auto"/>
      </w:divBdr>
    </w:div>
    <w:div w:id="2042898135">
      <w:bodyDiv w:val="1"/>
      <w:marLeft w:val="0"/>
      <w:marRight w:val="0"/>
      <w:marTop w:val="0"/>
      <w:marBottom w:val="0"/>
      <w:divBdr>
        <w:top w:val="none" w:sz="0" w:space="0" w:color="auto"/>
        <w:left w:val="none" w:sz="0" w:space="0" w:color="auto"/>
        <w:bottom w:val="none" w:sz="0" w:space="0" w:color="auto"/>
        <w:right w:val="none" w:sz="0" w:space="0" w:color="auto"/>
      </w:divBdr>
    </w:div>
    <w:div w:id="2045666677">
      <w:bodyDiv w:val="1"/>
      <w:marLeft w:val="0"/>
      <w:marRight w:val="0"/>
      <w:marTop w:val="0"/>
      <w:marBottom w:val="0"/>
      <w:divBdr>
        <w:top w:val="none" w:sz="0" w:space="0" w:color="auto"/>
        <w:left w:val="none" w:sz="0" w:space="0" w:color="auto"/>
        <w:bottom w:val="none" w:sz="0" w:space="0" w:color="auto"/>
        <w:right w:val="none" w:sz="0" w:space="0" w:color="auto"/>
      </w:divBdr>
    </w:div>
    <w:div w:id="2045908566">
      <w:bodyDiv w:val="1"/>
      <w:marLeft w:val="0"/>
      <w:marRight w:val="0"/>
      <w:marTop w:val="0"/>
      <w:marBottom w:val="0"/>
      <w:divBdr>
        <w:top w:val="none" w:sz="0" w:space="0" w:color="auto"/>
        <w:left w:val="none" w:sz="0" w:space="0" w:color="auto"/>
        <w:bottom w:val="none" w:sz="0" w:space="0" w:color="auto"/>
        <w:right w:val="none" w:sz="0" w:space="0" w:color="auto"/>
      </w:divBdr>
    </w:div>
    <w:div w:id="2047413272">
      <w:bodyDiv w:val="1"/>
      <w:marLeft w:val="0"/>
      <w:marRight w:val="0"/>
      <w:marTop w:val="0"/>
      <w:marBottom w:val="0"/>
      <w:divBdr>
        <w:top w:val="none" w:sz="0" w:space="0" w:color="auto"/>
        <w:left w:val="none" w:sz="0" w:space="0" w:color="auto"/>
        <w:bottom w:val="none" w:sz="0" w:space="0" w:color="auto"/>
        <w:right w:val="none" w:sz="0" w:space="0" w:color="auto"/>
      </w:divBdr>
    </w:div>
    <w:div w:id="2051416053">
      <w:bodyDiv w:val="1"/>
      <w:marLeft w:val="0"/>
      <w:marRight w:val="0"/>
      <w:marTop w:val="0"/>
      <w:marBottom w:val="0"/>
      <w:divBdr>
        <w:top w:val="none" w:sz="0" w:space="0" w:color="auto"/>
        <w:left w:val="none" w:sz="0" w:space="0" w:color="auto"/>
        <w:bottom w:val="none" w:sz="0" w:space="0" w:color="auto"/>
        <w:right w:val="none" w:sz="0" w:space="0" w:color="auto"/>
      </w:divBdr>
    </w:div>
    <w:div w:id="2051807944">
      <w:bodyDiv w:val="1"/>
      <w:marLeft w:val="0"/>
      <w:marRight w:val="0"/>
      <w:marTop w:val="0"/>
      <w:marBottom w:val="0"/>
      <w:divBdr>
        <w:top w:val="none" w:sz="0" w:space="0" w:color="auto"/>
        <w:left w:val="none" w:sz="0" w:space="0" w:color="auto"/>
        <w:bottom w:val="none" w:sz="0" w:space="0" w:color="auto"/>
        <w:right w:val="none" w:sz="0" w:space="0" w:color="auto"/>
      </w:divBdr>
    </w:div>
    <w:div w:id="2053728647">
      <w:bodyDiv w:val="1"/>
      <w:marLeft w:val="0"/>
      <w:marRight w:val="0"/>
      <w:marTop w:val="0"/>
      <w:marBottom w:val="0"/>
      <w:divBdr>
        <w:top w:val="none" w:sz="0" w:space="0" w:color="auto"/>
        <w:left w:val="none" w:sz="0" w:space="0" w:color="auto"/>
        <w:bottom w:val="none" w:sz="0" w:space="0" w:color="auto"/>
        <w:right w:val="none" w:sz="0" w:space="0" w:color="auto"/>
      </w:divBdr>
    </w:div>
    <w:div w:id="2054385319">
      <w:bodyDiv w:val="1"/>
      <w:marLeft w:val="0"/>
      <w:marRight w:val="0"/>
      <w:marTop w:val="0"/>
      <w:marBottom w:val="0"/>
      <w:divBdr>
        <w:top w:val="none" w:sz="0" w:space="0" w:color="auto"/>
        <w:left w:val="none" w:sz="0" w:space="0" w:color="auto"/>
        <w:bottom w:val="none" w:sz="0" w:space="0" w:color="auto"/>
        <w:right w:val="none" w:sz="0" w:space="0" w:color="auto"/>
      </w:divBdr>
    </w:div>
    <w:div w:id="2055693734">
      <w:bodyDiv w:val="1"/>
      <w:marLeft w:val="0"/>
      <w:marRight w:val="0"/>
      <w:marTop w:val="0"/>
      <w:marBottom w:val="0"/>
      <w:divBdr>
        <w:top w:val="none" w:sz="0" w:space="0" w:color="auto"/>
        <w:left w:val="none" w:sz="0" w:space="0" w:color="auto"/>
        <w:bottom w:val="none" w:sz="0" w:space="0" w:color="auto"/>
        <w:right w:val="none" w:sz="0" w:space="0" w:color="auto"/>
      </w:divBdr>
    </w:div>
    <w:div w:id="2056542858">
      <w:bodyDiv w:val="1"/>
      <w:marLeft w:val="0"/>
      <w:marRight w:val="0"/>
      <w:marTop w:val="0"/>
      <w:marBottom w:val="0"/>
      <w:divBdr>
        <w:top w:val="none" w:sz="0" w:space="0" w:color="auto"/>
        <w:left w:val="none" w:sz="0" w:space="0" w:color="auto"/>
        <w:bottom w:val="none" w:sz="0" w:space="0" w:color="auto"/>
        <w:right w:val="none" w:sz="0" w:space="0" w:color="auto"/>
      </w:divBdr>
    </w:div>
    <w:div w:id="2058048078">
      <w:bodyDiv w:val="1"/>
      <w:marLeft w:val="0"/>
      <w:marRight w:val="0"/>
      <w:marTop w:val="0"/>
      <w:marBottom w:val="0"/>
      <w:divBdr>
        <w:top w:val="none" w:sz="0" w:space="0" w:color="auto"/>
        <w:left w:val="none" w:sz="0" w:space="0" w:color="auto"/>
        <w:bottom w:val="none" w:sz="0" w:space="0" w:color="auto"/>
        <w:right w:val="none" w:sz="0" w:space="0" w:color="auto"/>
      </w:divBdr>
    </w:div>
    <w:div w:id="2058429827">
      <w:bodyDiv w:val="1"/>
      <w:marLeft w:val="0"/>
      <w:marRight w:val="0"/>
      <w:marTop w:val="0"/>
      <w:marBottom w:val="0"/>
      <w:divBdr>
        <w:top w:val="none" w:sz="0" w:space="0" w:color="auto"/>
        <w:left w:val="none" w:sz="0" w:space="0" w:color="auto"/>
        <w:bottom w:val="none" w:sz="0" w:space="0" w:color="auto"/>
        <w:right w:val="none" w:sz="0" w:space="0" w:color="auto"/>
      </w:divBdr>
    </w:div>
    <w:div w:id="2064988274">
      <w:bodyDiv w:val="1"/>
      <w:marLeft w:val="0"/>
      <w:marRight w:val="0"/>
      <w:marTop w:val="0"/>
      <w:marBottom w:val="0"/>
      <w:divBdr>
        <w:top w:val="none" w:sz="0" w:space="0" w:color="auto"/>
        <w:left w:val="none" w:sz="0" w:space="0" w:color="auto"/>
        <w:bottom w:val="none" w:sz="0" w:space="0" w:color="auto"/>
        <w:right w:val="none" w:sz="0" w:space="0" w:color="auto"/>
      </w:divBdr>
    </w:div>
    <w:div w:id="2065174005">
      <w:bodyDiv w:val="1"/>
      <w:marLeft w:val="0"/>
      <w:marRight w:val="0"/>
      <w:marTop w:val="0"/>
      <w:marBottom w:val="0"/>
      <w:divBdr>
        <w:top w:val="none" w:sz="0" w:space="0" w:color="auto"/>
        <w:left w:val="none" w:sz="0" w:space="0" w:color="auto"/>
        <w:bottom w:val="none" w:sz="0" w:space="0" w:color="auto"/>
        <w:right w:val="none" w:sz="0" w:space="0" w:color="auto"/>
      </w:divBdr>
    </w:div>
    <w:div w:id="2067297273">
      <w:bodyDiv w:val="1"/>
      <w:marLeft w:val="0"/>
      <w:marRight w:val="0"/>
      <w:marTop w:val="0"/>
      <w:marBottom w:val="0"/>
      <w:divBdr>
        <w:top w:val="none" w:sz="0" w:space="0" w:color="auto"/>
        <w:left w:val="none" w:sz="0" w:space="0" w:color="auto"/>
        <w:bottom w:val="none" w:sz="0" w:space="0" w:color="auto"/>
        <w:right w:val="none" w:sz="0" w:space="0" w:color="auto"/>
      </w:divBdr>
    </w:div>
    <w:div w:id="2067531314">
      <w:bodyDiv w:val="1"/>
      <w:marLeft w:val="0"/>
      <w:marRight w:val="0"/>
      <w:marTop w:val="0"/>
      <w:marBottom w:val="0"/>
      <w:divBdr>
        <w:top w:val="none" w:sz="0" w:space="0" w:color="auto"/>
        <w:left w:val="none" w:sz="0" w:space="0" w:color="auto"/>
        <w:bottom w:val="none" w:sz="0" w:space="0" w:color="auto"/>
        <w:right w:val="none" w:sz="0" w:space="0" w:color="auto"/>
      </w:divBdr>
    </w:div>
    <w:div w:id="2069069537">
      <w:bodyDiv w:val="1"/>
      <w:marLeft w:val="0"/>
      <w:marRight w:val="0"/>
      <w:marTop w:val="0"/>
      <w:marBottom w:val="0"/>
      <w:divBdr>
        <w:top w:val="none" w:sz="0" w:space="0" w:color="auto"/>
        <w:left w:val="none" w:sz="0" w:space="0" w:color="auto"/>
        <w:bottom w:val="none" w:sz="0" w:space="0" w:color="auto"/>
        <w:right w:val="none" w:sz="0" w:space="0" w:color="auto"/>
      </w:divBdr>
    </w:div>
    <w:div w:id="2070305308">
      <w:bodyDiv w:val="1"/>
      <w:marLeft w:val="0"/>
      <w:marRight w:val="0"/>
      <w:marTop w:val="0"/>
      <w:marBottom w:val="0"/>
      <w:divBdr>
        <w:top w:val="none" w:sz="0" w:space="0" w:color="auto"/>
        <w:left w:val="none" w:sz="0" w:space="0" w:color="auto"/>
        <w:bottom w:val="none" w:sz="0" w:space="0" w:color="auto"/>
        <w:right w:val="none" w:sz="0" w:space="0" w:color="auto"/>
      </w:divBdr>
    </w:div>
    <w:div w:id="2070689258">
      <w:bodyDiv w:val="1"/>
      <w:marLeft w:val="0"/>
      <w:marRight w:val="0"/>
      <w:marTop w:val="0"/>
      <w:marBottom w:val="0"/>
      <w:divBdr>
        <w:top w:val="none" w:sz="0" w:space="0" w:color="auto"/>
        <w:left w:val="none" w:sz="0" w:space="0" w:color="auto"/>
        <w:bottom w:val="none" w:sz="0" w:space="0" w:color="auto"/>
        <w:right w:val="none" w:sz="0" w:space="0" w:color="auto"/>
      </w:divBdr>
    </w:div>
    <w:div w:id="2071146086">
      <w:bodyDiv w:val="1"/>
      <w:marLeft w:val="0"/>
      <w:marRight w:val="0"/>
      <w:marTop w:val="0"/>
      <w:marBottom w:val="0"/>
      <w:divBdr>
        <w:top w:val="none" w:sz="0" w:space="0" w:color="auto"/>
        <w:left w:val="none" w:sz="0" w:space="0" w:color="auto"/>
        <w:bottom w:val="none" w:sz="0" w:space="0" w:color="auto"/>
        <w:right w:val="none" w:sz="0" w:space="0" w:color="auto"/>
      </w:divBdr>
    </w:div>
    <w:div w:id="2071146781">
      <w:bodyDiv w:val="1"/>
      <w:marLeft w:val="0"/>
      <w:marRight w:val="0"/>
      <w:marTop w:val="0"/>
      <w:marBottom w:val="0"/>
      <w:divBdr>
        <w:top w:val="none" w:sz="0" w:space="0" w:color="auto"/>
        <w:left w:val="none" w:sz="0" w:space="0" w:color="auto"/>
        <w:bottom w:val="none" w:sz="0" w:space="0" w:color="auto"/>
        <w:right w:val="none" w:sz="0" w:space="0" w:color="auto"/>
      </w:divBdr>
    </w:div>
    <w:div w:id="2071732560">
      <w:bodyDiv w:val="1"/>
      <w:marLeft w:val="0"/>
      <w:marRight w:val="0"/>
      <w:marTop w:val="0"/>
      <w:marBottom w:val="0"/>
      <w:divBdr>
        <w:top w:val="none" w:sz="0" w:space="0" w:color="auto"/>
        <w:left w:val="none" w:sz="0" w:space="0" w:color="auto"/>
        <w:bottom w:val="none" w:sz="0" w:space="0" w:color="auto"/>
        <w:right w:val="none" w:sz="0" w:space="0" w:color="auto"/>
      </w:divBdr>
    </w:div>
    <w:div w:id="2072919359">
      <w:bodyDiv w:val="1"/>
      <w:marLeft w:val="0"/>
      <w:marRight w:val="0"/>
      <w:marTop w:val="0"/>
      <w:marBottom w:val="0"/>
      <w:divBdr>
        <w:top w:val="none" w:sz="0" w:space="0" w:color="auto"/>
        <w:left w:val="none" w:sz="0" w:space="0" w:color="auto"/>
        <w:bottom w:val="none" w:sz="0" w:space="0" w:color="auto"/>
        <w:right w:val="none" w:sz="0" w:space="0" w:color="auto"/>
      </w:divBdr>
    </w:div>
    <w:div w:id="2073237815">
      <w:bodyDiv w:val="1"/>
      <w:marLeft w:val="0"/>
      <w:marRight w:val="0"/>
      <w:marTop w:val="0"/>
      <w:marBottom w:val="0"/>
      <w:divBdr>
        <w:top w:val="none" w:sz="0" w:space="0" w:color="auto"/>
        <w:left w:val="none" w:sz="0" w:space="0" w:color="auto"/>
        <w:bottom w:val="none" w:sz="0" w:space="0" w:color="auto"/>
        <w:right w:val="none" w:sz="0" w:space="0" w:color="auto"/>
      </w:divBdr>
    </w:div>
    <w:div w:id="2073771573">
      <w:bodyDiv w:val="1"/>
      <w:marLeft w:val="0"/>
      <w:marRight w:val="0"/>
      <w:marTop w:val="0"/>
      <w:marBottom w:val="0"/>
      <w:divBdr>
        <w:top w:val="none" w:sz="0" w:space="0" w:color="auto"/>
        <w:left w:val="none" w:sz="0" w:space="0" w:color="auto"/>
        <w:bottom w:val="none" w:sz="0" w:space="0" w:color="auto"/>
        <w:right w:val="none" w:sz="0" w:space="0" w:color="auto"/>
      </w:divBdr>
    </w:div>
    <w:div w:id="2073850311">
      <w:bodyDiv w:val="1"/>
      <w:marLeft w:val="0"/>
      <w:marRight w:val="0"/>
      <w:marTop w:val="0"/>
      <w:marBottom w:val="0"/>
      <w:divBdr>
        <w:top w:val="none" w:sz="0" w:space="0" w:color="auto"/>
        <w:left w:val="none" w:sz="0" w:space="0" w:color="auto"/>
        <w:bottom w:val="none" w:sz="0" w:space="0" w:color="auto"/>
        <w:right w:val="none" w:sz="0" w:space="0" w:color="auto"/>
      </w:divBdr>
    </w:div>
    <w:div w:id="2075204199">
      <w:bodyDiv w:val="1"/>
      <w:marLeft w:val="0"/>
      <w:marRight w:val="0"/>
      <w:marTop w:val="0"/>
      <w:marBottom w:val="0"/>
      <w:divBdr>
        <w:top w:val="none" w:sz="0" w:space="0" w:color="auto"/>
        <w:left w:val="none" w:sz="0" w:space="0" w:color="auto"/>
        <w:bottom w:val="none" w:sz="0" w:space="0" w:color="auto"/>
        <w:right w:val="none" w:sz="0" w:space="0" w:color="auto"/>
      </w:divBdr>
    </w:div>
    <w:div w:id="2076275302">
      <w:bodyDiv w:val="1"/>
      <w:marLeft w:val="0"/>
      <w:marRight w:val="0"/>
      <w:marTop w:val="0"/>
      <w:marBottom w:val="0"/>
      <w:divBdr>
        <w:top w:val="none" w:sz="0" w:space="0" w:color="auto"/>
        <w:left w:val="none" w:sz="0" w:space="0" w:color="auto"/>
        <w:bottom w:val="none" w:sz="0" w:space="0" w:color="auto"/>
        <w:right w:val="none" w:sz="0" w:space="0" w:color="auto"/>
      </w:divBdr>
    </w:div>
    <w:div w:id="2076471538">
      <w:bodyDiv w:val="1"/>
      <w:marLeft w:val="0"/>
      <w:marRight w:val="0"/>
      <w:marTop w:val="0"/>
      <w:marBottom w:val="0"/>
      <w:divBdr>
        <w:top w:val="none" w:sz="0" w:space="0" w:color="auto"/>
        <w:left w:val="none" w:sz="0" w:space="0" w:color="auto"/>
        <w:bottom w:val="none" w:sz="0" w:space="0" w:color="auto"/>
        <w:right w:val="none" w:sz="0" w:space="0" w:color="auto"/>
      </w:divBdr>
    </w:div>
    <w:div w:id="2076853074">
      <w:bodyDiv w:val="1"/>
      <w:marLeft w:val="0"/>
      <w:marRight w:val="0"/>
      <w:marTop w:val="0"/>
      <w:marBottom w:val="0"/>
      <w:divBdr>
        <w:top w:val="none" w:sz="0" w:space="0" w:color="auto"/>
        <w:left w:val="none" w:sz="0" w:space="0" w:color="auto"/>
        <w:bottom w:val="none" w:sz="0" w:space="0" w:color="auto"/>
        <w:right w:val="none" w:sz="0" w:space="0" w:color="auto"/>
      </w:divBdr>
    </w:div>
    <w:div w:id="2077891557">
      <w:bodyDiv w:val="1"/>
      <w:marLeft w:val="0"/>
      <w:marRight w:val="0"/>
      <w:marTop w:val="0"/>
      <w:marBottom w:val="0"/>
      <w:divBdr>
        <w:top w:val="none" w:sz="0" w:space="0" w:color="auto"/>
        <w:left w:val="none" w:sz="0" w:space="0" w:color="auto"/>
        <w:bottom w:val="none" w:sz="0" w:space="0" w:color="auto"/>
        <w:right w:val="none" w:sz="0" w:space="0" w:color="auto"/>
      </w:divBdr>
    </w:div>
    <w:div w:id="2079012760">
      <w:bodyDiv w:val="1"/>
      <w:marLeft w:val="0"/>
      <w:marRight w:val="0"/>
      <w:marTop w:val="0"/>
      <w:marBottom w:val="0"/>
      <w:divBdr>
        <w:top w:val="none" w:sz="0" w:space="0" w:color="auto"/>
        <w:left w:val="none" w:sz="0" w:space="0" w:color="auto"/>
        <w:bottom w:val="none" w:sz="0" w:space="0" w:color="auto"/>
        <w:right w:val="none" w:sz="0" w:space="0" w:color="auto"/>
      </w:divBdr>
    </w:div>
    <w:div w:id="2079283758">
      <w:bodyDiv w:val="1"/>
      <w:marLeft w:val="0"/>
      <w:marRight w:val="0"/>
      <w:marTop w:val="0"/>
      <w:marBottom w:val="0"/>
      <w:divBdr>
        <w:top w:val="none" w:sz="0" w:space="0" w:color="auto"/>
        <w:left w:val="none" w:sz="0" w:space="0" w:color="auto"/>
        <w:bottom w:val="none" w:sz="0" w:space="0" w:color="auto"/>
        <w:right w:val="none" w:sz="0" w:space="0" w:color="auto"/>
      </w:divBdr>
    </w:div>
    <w:div w:id="2080708225">
      <w:bodyDiv w:val="1"/>
      <w:marLeft w:val="0"/>
      <w:marRight w:val="0"/>
      <w:marTop w:val="0"/>
      <w:marBottom w:val="0"/>
      <w:divBdr>
        <w:top w:val="none" w:sz="0" w:space="0" w:color="auto"/>
        <w:left w:val="none" w:sz="0" w:space="0" w:color="auto"/>
        <w:bottom w:val="none" w:sz="0" w:space="0" w:color="auto"/>
        <w:right w:val="none" w:sz="0" w:space="0" w:color="auto"/>
      </w:divBdr>
    </w:div>
    <w:div w:id="2087264570">
      <w:bodyDiv w:val="1"/>
      <w:marLeft w:val="0"/>
      <w:marRight w:val="0"/>
      <w:marTop w:val="0"/>
      <w:marBottom w:val="0"/>
      <w:divBdr>
        <w:top w:val="none" w:sz="0" w:space="0" w:color="auto"/>
        <w:left w:val="none" w:sz="0" w:space="0" w:color="auto"/>
        <w:bottom w:val="none" w:sz="0" w:space="0" w:color="auto"/>
        <w:right w:val="none" w:sz="0" w:space="0" w:color="auto"/>
      </w:divBdr>
    </w:div>
    <w:div w:id="2088140373">
      <w:bodyDiv w:val="1"/>
      <w:marLeft w:val="0"/>
      <w:marRight w:val="0"/>
      <w:marTop w:val="0"/>
      <w:marBottom w:val="0"/>
      <w:divBdr>
        <w:top w:val="none" w:sz="0" w:space="0" w:color="auto"/>
        <w:left w:val="none" w:sz="0" w:space="0" w:color="auto"/>
        <w:bottom w:val="none" w:sz="0" w:space="0" w:color="auto"/>
        <w:right w:val="none" w:sz="0" w:space="0" w:color="auto"/>
      </w:divBdr>
    </w:div>
    <w:div w:id="2090344968">
      <w:bodyDiv w:val="1"/>
      <w:marLeft w:val="0"/>
      <w:marRight w:val="0"/>
      <w:marTop w:val="0"/>
      <w:marBottom w:val="0"/>
      <w:divBdr>
        <w:top w:val="none" w:sz="0" w:space="0" w:color="auto"/>
        <w:left w:val="none" w:sz="0" w:space="0" w:color="auto"/>
        <w:bottom w:val="none" w:sz="0" w:space="0" w:color="auto"/>
        <w:right w:val="none" w:sz="0" w:space="0" w:color="auto"/>
      </w:divBdr>
    </w:div>
    <w:div w:id="2090879383">
      <w:bodyDiv w:val="1"/>
      <w:marLeft w:val="0"/>
      <w:marRight w:val="0"/>
      <w:marTop w:val="0"/>
      <w:marBottom w:val="0"/>
      <w:divBdr>
        <w:top w:val="none" w:sz="0" w:space="0" w:color="auto"/>
        <w:left w:val="none" w:sz="0" w:space="0" w:color="auto"/>
        <w:bottom w:val="none" w:sz="0" w:space="0" w:color="auto"/>
        <w:right w:val="none" w:sz="0" w:space="0" w:color="auto"/>
      </w:divBdr>
    </w:div>
    <w:div w:id="2095585828">
      <w:bodyDiv w:val="1"/>
      <w:marLeft w:val="0"/>
      <w:marRight w:val="0"/>
      <w:marTop w:val="0"/>
      <w:marBottom w:val="0"/>
      <w:divBdr>
        <w:top w:val="none" w:sz="0" w:space="0" w:color="auto"/>
        <w:left w:val="none" w:sz="0" w:space="0" w:color="auto"/>
        <w:bottom w:val="none" w:sz="0" w:space="0" w:color="auto"/>
        <w:right w:val="none" w:sz="0" w:space="0" w:color="auto"/>
      </w:divBdr>
    </w:div>
    <w:div w:id="2099208811">
      <w:bodyDiv w:val="1"/>
      <w:marLeft w:val="0"/>
      <w:marRight w:val="0"/>
      <w:marTop w:val="0"/>
      <w:marBottom w:val="0"/>
      <w:divBdr>
        <w:top w:val="none" w:sz="0" w:space="0" w:color="auto"/>
        <w:left w:val="none" w:sz="0" w:space="0" w:color="auto"/>
        <w:bottom w:val="none" w:sz="0" w:space="0" w:color="auto"/>
        <w:right w:val="none" w:sz="0" w:space="0" w:color="auto"/>
      </w:divBdr>
    </w:div>
    <w:div w:id="2101565178">
      <w:bodyDiv w:val="1"/>
      <w:marLeft w:val="0"/>
      <w:marRight w:val="0"/>
      <w:marTop w:val="0"/>
      <w:marBottom w:val="0"/>
      <w:divBdr>
        <w:top w:val="none" w:sz="0" w:space="0" w:color="auto"/>
        <w:left w:val="none" w:sz="0" w:space="0" w:color="auto"/>
        <w:bottom w:val="none" w:sz="0" w:space="0" w:color="auto"/>
        <w:right w:val="none" w:sz="0" w:space="0" w:color="auto"/>
      </w:divBdr>
    </w:div>
    <w:div w:id="2102019308">
      <w:bodyDiv w:val="1"/>
      <w:marLeft w:val="0"/>
      <w:marRight w:val="0"/>
      <w:marTop w:val="0"/>
      <w:marBottom w:val="0"/>
      <w:divBdr>
        <w:top w:val="none" w:sz="0" w:space="0" w:color="auto"/>
        <w:left w:val="none" w:sz="0" w:space="0" w:color="auto"/>
        <w:bottom w:val="none" w:sz="0" w:space="0" w:color="auto"/>
        <w:right w:val="none" w:sz="0" w:space="0" w:color="auto"/>
      </w:divBdr>
    </w:div>
    <w:div w:id="2102483925">
      <w:bodyDiv w:val="1"/>
      <w:marLeft w:val="0"/>
      <w:marRight w:val="0"/>
      <w:marTop w:val="0"/>
      <w:marBottom w:val="0"/>
      <w:divBdr>
        <w:top w:val="none" w:sz="0" w:space="0" w:color="auto"/>
        <w:left w:val="none" w:sz="0" w:space="0" w:color="auto"/>
        <w:bottom w:val="none" w:sz="0" w:space="0" w:color="auto"/>
        <w:right w:val="none" w:sz="0" w:space="0" w:color="auto"/>
      </w:divBdr>
    </w:div>
    <w:div w:id="2102676938">
      <w:bodyDiv w:val="1"/>
      <w:marLeft w:val="0"/>
      <w:marRight w:val="0"/>
      <w:marTop w:val="0"/>
      <w:marBottom w:val="0"/>
      <w:divBdr>
        <w:top w:val="none" w:sz="0" w:space="0" w:color="auto"/>
        <w:left w:val="none" w:sz="0" w:space="0" w:color="auto"/>
        <w:bottom w:val="none" w:sz="0" w:space="0" w:color="auto"/>
        <w:right w:val="none" w:sz="0" w:space="0" w:color="auto"/>
      </w:divBdr>
    </w:div>
    <w:div w:id="2102679150">
      <w:bodyDiv w:val="1"/>
      <w:marLeft w:val="0"/>
      <w:marRight w:val="0"/>
      <w:marTop w:val="0"/>
      <w:marBottom w:val="0"/>
      <w:divBdr>
        <w:top w:val="none" w:sz="0" w:space="0" w:color="auto"/>
        <w:left w:val="none" w:sz="0" w:space="0" w:color="auto"/>
        <w:bottom w:val="none" w:sz="0" w:space="0" w:color="auto"/>
        <w:right w:val="none" w:sz="0" w:space="0" w:color="auto"/>
      </w:divBdr>
    </w:div>
    <w:div w:id="2103453060">
      <w:bodyDiv w:val="1"/>
      <w:marLeft w:val="0"/>
      <w:marRight w:val="0"/>
      <w:marTop w:val="0"/>
      <w:marBottom w:val="0"/>
      <w:divBdr>
        <w:top w:val="none" w:sz="0" w:space="0" w:color="auto"/>
        <w:left w:val="none" w:sz="0" w:space="0" w:color="auto"/>
        <w:bottom w:val="none" w:sz="0" w:space="0" w:color="auto"/>
        <w:right w:val="none" w:sz="0" w:space="0" w:color="auto"/>
      </w:divBdr>
    </w:div>
    <w:div w:id="2103992047">
      <w:bodyDiv w:val="1"/>
      <w:marLeft w:val="0"/>
      <w:marRight w:val="0"/>
      <w:marTop w:val="0"/>
      <w:marBottom w:val="0"/>
      <w:divBdr>
        <w:top w:val="none" w:sz="0" w:space="0" w:color="auto"/>
        <w:left w:val="none" w:sz="0" w:space="0" w:color="auto"/>
        <w:bottom w:val="none" w:sz="0" w:space="0" w:color="auto"/>
        <w:right w:val="none" w:sz="0" w:space="0" w:color="auto"/>
      </w:divBdr>
    </w:div>
    <w:div w:id="2104064099">
      <w:bodyDiv w:val="1"/>
      <w:marLeft w:val="0"/>
      <w:marRight w:val="0"/>
      <w:marTop w:val="0"/>
      <w:marBottom w:val="0"/>
      <w:divBdr>
        <w:top w:val="none" w:sz="0" w:space="0" w:color="auto"/>
        <w:left w:val="none" w:sz="0" w:space="0" w:color="auto"/>
        <w:bottom w:val="none" w:sz="0" w:space="0" w:color="auto"/>
        <w:right w:val="none" w:sz="0" w:space="0" w:color="auto"/>
      </w:divBdr>
    </w:div>
    <w:div w:id="2104064317">
      <w:bodyDiv w:val="1"/>
      <w:marLeft w:val="0"/>
      <w:marRight w:val="0"/>
      <w:marTop w:val="0"/>
      <w:marBottom w:val="0"/>
      <w:divBdr>
        <w:top w:val="none" w:sz="0" w:space="0" w:color="auto"/>
        <w:left w:val="none" w:sz="0" w:space="0" w:color="auto"/>
        <w:bottom w:val="none" w:sz="0" w:space="0" w:color="auto"/>
        <w:right w:val="none" w:sz="0" w:space="0" w:color="auto"/>
      </w:divBdr>
    </w:div>
    <w:div w:id="2105879823">
      <w:bodyDiv w:val="1"/>
      <w:marLeft w:val="0"/>
      <w:marRight w:val="0"/>
      <w:marTop w:val="0"/>
      <w:marBottom w:val="0"/>
      <w:divBdr>
        <w:top w:val="none" w:sz="0" w:space="0" w:color="auto"/>
        <w:left w:val="none" w:sz="0" w:space="0" w:color="auto"/>
        <w:bottom w:val="none" w:sz="0" w:space="0" w:color="auto"/>
        <w:right w:val="none" w:sz="0" w:space="0" w:color="auto"/>
      </w:divBdr>
    </w:div>
    <w:div w:id="2106226634">
      <w:bodyDiv w:val="1"/>
      <w:marLeft w:val="0"/>
      <w:marRight w:val="0"/>
      <w:marTop w:val="0"/>
      <w:marBottom w:val="0"/>
      <w:divBdr>
        <w:top w:val="none" w:sz="0" w:space="0" w:color="auto"/>
        <w:left w:val="none" w:sz="0" w:space="0" w:color="auto"/>
        <w:bottom w:val="none" w:sz="0" w:space="0" w:color="auto"/>
        <w:right w:val="none" w:sz="0" w:space="0" w:color="auto"/>
      </w:divBdr>
    </w:div>
    <w:div w:id="2109958940">
      <w:bodyDiv w:val="1"/>
      <w:marLeft w:val="0"/>
      <w:marRight w:val="0"/>
      <w:marTop w:val="0"/>
      <w:marBottom w:val="0"/>
      <w:divBdr>
        <w:top w:val="none" w:sz="0" w:space="0" w:color="auto"/>
        <w:left w:val="none" w:sz="0" w:space="0" w:color="auto"/>
        <w:bottom w:val="none" w:sz="0" w:space="0" w:color="auto"/>
        <w:right w:val="none" w:sz="0" w:space="0" w:color="auto"/>
      </w:divBdr>
    </w:div>
    <w:div w:id="2111855823">
      <w:bodyDiv w:val="1"/>
      <w:marLeft w:val="0"/>
      <w:marRight w:val="0"/>
      <w:marTop w:val="0"/>
      <w:marBottom w:val="0"/>
      <w:divBdr>
        <w:top w:val="none" w:sz="0" w:space="0" w:color="auto"/>
        <w:left w:val="none" w:sz="0" w:space="0" w:color="auto"/>
        <w:bottom w:val="none" w:sz="0" w:space="0" w:color="auto"/>
        <w:right w:val="none" w:sz="0" w:space="0" w:color="auto"/>
      </w:divBdr>
    </w:div>
    <w:div w:id="2111969189">
      <w:bodyDiv w:val="1"/>
      <w:marLeft w:val="0"/>
      <w:marRight w:val="0"/>
      <w:marTop w:val="0"/>
      <w:marBottom w:val="0"/>
      <w:divBdr>
        <w:top w:val="none" w:sz="0" w:space="0" w:color="auto"/>
        <w:left w:val="none" w:sz="0" w:space="0" w:color="auto"/>
        <w:bottom w:val="none" w:sz="0" w:space="0" w:color="auto"/>
        <w:right w:val="none" w:sz="0" w:space="0" w:color="auto"/>
      </w:divBdr>
    </w:div>
    <w:div w:id="2112892158">
      <w:bodyDiv w:val="1"/>
      <w:marLeft w:val="0"/>
      <w:marRight w:val="0"/>
      <w:marTop w:val="0"/>
      <w:marBottom w:val="0"/>
      <w:divBdr>
        <w:top w:val="none" w:sz="0" w:space="0" w:color="auto"/>
        <w:left w:val="none" w:sz="0" w:space="0" w:color="auto"/>
        <w:bottom w:val="none" w:sz="0" w:space="0" w:color="auto"/>
        <w:right w:val="none" w:sz="0" w:space="0" w:color="auto"/>
      </w:divBdr>
    </w:div>
    <w:div w:id="2114209441">
      <w:bodyDiv w:val="1"/>
      <w:marLeft w:val="0"/>
      <w:marRight w:val="0"/>
      <w:marTop w:val="0"/>
      <w:marBottom w:val="0"/>
      <w:divBdr>
        <w:top w:val="none" w:sz="0" w:space="0" w:color="auto"/>
        <w:left w:val="none" w:sz="0" w:space="0" w:color="auto"/>
        <w:bottom w:val="none" w:sz="0" w:space="0" w:color="auto"/>
        <w:right w:val="none" w:sz="0" w:space="0" w:color="auto"/>
      </w:divBdr>
    </w:div>
    <w:div w:id="2114667380">
      <w:bodyDiv w:val="1"/>
      <w:marLeft w:val="0"/>
      <w:marRight w:val="0"/>
      <w:marTop w:val="0"/>
      <w:marBottom w:val="0"/>
      <w:divBdr>
        <w:top w:val="none" w:sz="0" w:space="0" w:color="auto"/>
        <w:left w:val="none" w:sz="0" w:space="0" w:color="auto"/>
        <w:bottom w:val="none" w:sz="0" w:space="0" w:color="auto"/>
        <w:right w:val="none" w:sz="0" w:space="0" w:color="auto"/>
      </w:divBdr>
    </w:div>
    <w:div w:id="2116098231">
      <w:bodyDiv w:val="1"/>
      <w:marLeft w:val="0"/>
      <w:marRight w:val="0"/>
      <w:marTop w:val="0"/>
      <w:marBottom w:val="0"/>
      <w:divBdr>
        <w:top w:val="none" w:sz="0" w:space="0" w:color="auto"/>
        <w:left w:val="none" w:sz="0" w:space="0" w:color="auto"/>
        <w:bottom w:val="none" w:sz="0" w:space="0" w:color="auto"/>
        <w:right w:val="none" w:sz="0" w:space="0" w:color="auto"/>
      </w:divBdr>
    </w:div>
    <w:div w:id="2116755122">
      <w:bodyDiv w:val="1"/>
      <w:marLeft w:val="0"/>
      <w:marRight w:val="0"/>
      <w:marTop w:val="0"/>
      <w:marBottom w:val="0"/>
      <w:divBdr>
        <w:top w:val="none" w:sz="0" w:space="0" w:color="auto"/>
        <w:left w:val="none" w:sz="0" w:space="0" w:color="auto"/>
        <w:bottom w:val="none" w:sz="0" w:space="0" w:color="auto"/>
        <w:right w:val="none" w:sz="0" w:space="0" w:color="auto"/>
      </w:divBdr>
    </w:div>
    <w:div w:id="2117868967">
      <w:bodyDiv w:val="1"/>
      <w:marLeft w:val="0"/>
      <w:marRight w:val="0"/>
      <w:marTop w:val="0"/>
      <w:marBottom w:val="0"/>
      <w:divBdr>
        <w:top w:val="none" w:sz="0" w:space="0" w:color="auto"/>
        <w:left w:val="none" w:sz="0" w:space="0" w:color="auto"/>
        <w:bottom w:val="none" w:sz="0" w:space="0" w:color="auto"/>
        <w:right w:val="none" w:sz="0" w:space="0" w:color="auto"/>
      </w:divBdr>
    </w:div>
    <w:div w:id="2121683833">
      <w:bodyDiv w:val="1"/>
      <w:marLeft w:val="0"/>
      <w:marRight w:val="0"/>
      <w:marTop w:val="0"/>
      <w:marBottom w:val="0"/>
      <w:divBdr>
        <w:top w:val="none" w:sz="0" w:space="0" w:color="auto"/>
        <w:left w:val="none" w:sz="0" w:space="0" w:color="auto"/>
        <w:bottom w:val="none" w:sz="0" w:space="0" w:color="auto"/>
        <w:right w:val="none" w:sz="0" w:space="0" w:color="auto"/>
      </w:divBdr>
    </w:div>
    <w:div w:id="2121946398">
      <w:bodyDiv w:val="1"/>
      <w:marLeft w:val="0"/>
      <w:marRight w:val="0"/>
      <w:marTop w:val="0"/>
      <w:marBottom w:val="0"/>
      <w:divBdr>
        <w:top w:val="none" w:sz="0" w:space="0" w:color="auto"/>
        <w:left w:val="none" w:sz="0" w:space="0" w:color="auto"/>
        <w:bottom w:val="none" w:sz="0" w:space="0" w:color="auto"/>
        <w:right w:val="none" w:sz="0" w:space="0" w:color="auto"/>
      </w:divBdr>
    </w:div>
    <w:div w:id="2122146618">
      <w:bodyDiv w:val="1"/>
      <w:marLeft w:val="0"/>
      <w:marRight w:val="0"/>
      <w:marTop w:val="0"/>
      <w:marBottom w:val="0"/>
      <w:divBdr>
        <w:top w:val="none" w:sz="0" w:space="0" w:color="auto"/>
        <w:left w:val="none" w:sz="0" w:space="0" w:color="auto"/>
        <w:bottom w:val="none" w:sz="0" w:space="0" w:color="auto"/>
        <w:right w:val="none" w:sz="0" w:space="0" w:color="auto"/>
      </w:divBdr>
    </w:div>
    <w:div w:id="2122911452">
      <w:bodyDiv w:val="1"/>
      <w:marLeft w:val="0"/>
      <w:marRight w:val="0"/>
      <w:marTop w:val="0"/>
      <w:marBottom w:val="0"/>
      <w:divBdr>
        <w:top w:val="none" w:sz="0" w:space="0" w:color="auto"/>
        <w:left w:val="none" w:sz="0" w:space="0" w:color="auto"/>
        <w:bottom w:val="none" w:sz="0" w:space="0" w:color="auto"/>
        <w:right w:val="none" w:sz="0" w:space="0" w:color="auto"/>
      </w:divBdr>
    </w:div>
    <w:div w:id="2125954485">
      <w:bodyDiv w:val="1"/>
      <w:marLeft w:val="0"/>
      <w:marRight w:val="0"/>
      <w:marTop w:val="0"/>
      <w:marBottom w:val="0"/>
      <w:divBdr>
        <w:top w:val="none" w:sz="0" w:space="0" w:color="auto"/>
        <w:left w:val="none" w:sz="0" w:space="0" w:color="auto"/>
        <w:bottom w:val="none" w:sz="0" w:space="0" w:color="auto"/>
        <w:right w:val="none" w:sz="0" w:space="0" w:color="auto"/>
      </w:divBdr>
    </w:div>
    <w:div w:id="2126193981">
      <w:bodyDiv w:val="1"/>
      <w:marLeft w:val="0"/>
      <w:marRight w:val="0"/>
      <w:marTop w:val="0"/>
      <w:marBottom w:val="0"/>
      <w:divBdr>
        <w:top w:val="none" w:sz="0" w:space="0" w:color="auto"/>
        <w:left w:val="none" w:sz="0" w:space="0" w:color="auto"/>
        <w:bottom w:val="none" w:sz="0" w:space="0" w:color="auto"/>
        <w:right w:val="none" w:sz="0" w:space="0" w:color="auto"/>
      </w:divBdr>
    </w:div>
    <w:div w:id="2130775250">
      <w:bodyDiv w:val="1"/>
      <w:marLeft w:val="0"/>
      <w:marRight w:val="0"/>
      <w:marTop w:val="0"/>
      <w:marBottom w:val="0"/>
      <w:divBdr>
        <w:top w:val="none" w:sz="0" w:space="0" w:color="auto"/>
        <w:left w:val="none" w:sz="0" w:space="0" w:color="auto"/>
        <w:bottom w:val="none" w:sz="0" w:space="0" w:color="auto"/>
        <w:right w:val="none" w:sz="0" w:space="0" w:color="auto"/>
      </w:divBdr>
    </w:div>
    <w:div w:id="2131049181">
      <w:bodyDiv w:val="1"/>
      <w:marLeft w:val="0"/>
      <w:marRight w:val="0"/>
      <w:marTop w:val="0"/>
      <w:marBottom w:val="0"/>
      <w:divBdr>
        <w:top w:val="none" w:sz="0" w:space="0" w:color="auto"/>
        <w:left w:val="none" w:sz="0" w:space="0" w:color="auto"/>
        <w:bottom w:val="none" w:sz="0" w:space="0" w:color="auto"/>
        <w:right w:val="none" w:sz="0" w:space="0" w:color="auto"/>
      </w:divBdr>
    </w:div>
    <w:div w:id="2132701325">
      <w:bodyDiv w:val="1"/>
      <w:marLeft w:val="0"/>
      <w:marRight w:val="0"/>
      <w:marTop w:val="0"/>
      <w:marBottom w:val="0"/>
      <w:divBdr>
        <w:top w:val="none" w:sz="0" w:space="0" w:color="auto"/>
        <w:left w:val="none" w:sz="0" w:space="0" w:color="auto"/>
        <w:bottom w:val="none" w:sz="0" w:space="0" w:color="auto"/>
        <w:right w:val="none" w:sz="0" w:space="0" w:color="auto"/>
      </w:divBdr>
    </w:div>
    <w:div w:id="2134784475">
      <w:bodyDiv w:val="1"/>
      <w:marLeft w:val="0"/>
      <w:marRight w:val="0"/>
      <w:marTop w:val="0"/>
      <w:marBottom w:val="0"/>
      <w:divBdr>
        <w:top w:val="none" w:sz="0" w:space="0" w:color="auto"/>
        <w:left w:val="none" w:sz="0" w:space="0" w:color="auto"/>
        <w:bottom w:val="none" w:sz="0" w:space="0" w:color="auto"/>
        <w:right w:val="none" w:sz="0" w:space="0" w:color="auto"/>
      </w:divBdr>
    </w:div>
    <w:div w:id="2135438302">
      <w:bodyDiv w:val="1"/>
      <w:marLeft w:val="0"/>
      <w:marRight w:val="0"/>
      <w:marTop w:val="0"/>
      <w:marBottom w:val="0"/>
      <w:divBdr>
        <w:top w:val="none" w:sz="0" w:space="0" w:color="auto"/>
        <w:left w:val="none" w:sz="0" w:space="0" w:color="auto"/>
        <w:bottom w:val="none" w:sz="0" w:space="0" w:color="auto"/>
        <w:right w:val="none" w:sz="0" w:space="0" w:color="auto"/>
      </w:divBdr>
    </w:div>
    <w:div w:id="2137024654">
      <w:bodyDiv w:val="1"/>
      <w:marLeft w:val="0"/>
      <w:marRight w:val="0"/>
      <w:marTop w:val="0"/>
      <w:marBottom w:val="0"/>
      <w:divBdr>
        <w:top w:val="none" w:sz="0" w:space="0" w:color="auto"/>
        <w:left w:val="none" w:sz="0" w:space="0" w:color="auto"/>
        <w:bottom w:val="none" w:sz="0" w:space="0" w:color="auto"/>
        <w:right w:val="none" w:sz="0" w:space="0" w:color="auto"/>
      </w:divBdr>
    </w:div>
    <w:div w:id="2137868025">
      <w:bodyDiv w:val="1"/>
      <w:marLeft w:val="0"/>
      <w:marRight w:val="0"/>
      <w:marTop w:val="0"/>
      <w:marBottom w:val="0"/>
      <w:divBdr>
        <w:top w:val="none" w:sz="0" w:space="0" w:color="auto"/>
        <w:left w:val="none" w:sz="0" w:space="0" w:color="auto"/>
        <w:bottom w:val="none" w:sz="0" w:space="0" w:color="auto"/>
        <w:right w:val="none" w:sz="0" w:space="0" w:color="auto"/>
      </w:divBdr>
    </w:div>
    <w:div w:id="2139643886">
      <w:bodyDiv w:val="1"/>
      <w:marLeft w:val="0"/>
      <w:marRight w:val="0"/>
      <w:marTop w:val="0"/>
      <w:marBottom w:val="0"/>
      <w:divBdr>
        <w:top w:val="none" w:sz="0" w:space="0" w:color="auto"/>
        <w:left w:val="none" w:sz="0" w:space="0" w:color="auto"/>
        <w:bottom w:val="none" w:sz="0" w:space="0" w:color="auto"/>
        <w:right w:val="none" w:sz="0" w:space="0" w:color="auto"/>
      </w:divBdr>
    </w:div>
    <w:div w:id="2143230370">
      <w:bodyDiv w:val="1"/>
      <w:marLeft w:val="0"/>
      <w:marRight w:val="0"/>
      <w:marTop w:val="0"/>
      <w:marBottom w:val="0"/>
      <w:divBdr>
        <w:top w:val="none" w:sz="0" w:space="0" w:color="auto"/>
        <w:left w:val="none" w:sz="0" w:space="0" w:color="auto"/>
        <w:bottom w:val="none" w:sz="0" w:space="0" w:color="auto"/>
        <w:right w:val="none" w:sz="0" w:space="0" w:color="auto"/>
      </w:divBdr>
    </w:div>
    <w:div w:id="2143958193">
      <w:bodyDiv w:val="1"/>
      <w:marLeft w:val="0"/>
      <w:marRight w:val="0"/>
      <w:marTop w:val="0"/>
      <w:marBottom w:val="0"/>
      <w:divBdr>
        <w:top w:val="none" w:sz="0" w:space="0" w:color="auto"/>
        <w:left w:val="none" w:sz="0" w:space="0" w:color="auto"/>
        <w:bottom w:val="none" w:sz="0" w:space="0" w:color="auto"/>
        <w:right w:val="none" w:sz="0" w:space="0" w:color="auto"/>
      </w:divBdr>
    </w:div>
    <w:div w:id="2145152186">
      <w:bodyDiv w:val="1"/>
      <w:marLeft w:val="0"/>
      <w:marRight w:val="0"/>
      <w:marTop w:val="0"/>
      <w:marBottom w:val="0"/>
      <w:divBdr>
        <w:top w:val="none" w:sz="0" w:space="0" w:color="auto"/>
        <w:left w:val="none" w:sz="0" w:space="0" w:color="auto"/>
        <w:bottom w:val="none" w:sz="0" w:space="0" w:color="auto"/>
        <w:right w:val="none" w:sz="0" w:space="0" w:color="auto"/>
      </w:divBdr>
    </w:div>
    <w:div w:id="2147354278">
      <w:bodyDiv w:val="1"/>
      <w:marLeft w:val="0"/>
      <w:marRight w:val="0"/>
      <w:marTop w:val="0"/>
      <w:marBottom w:val="0"/>
      <w:divBdr>
        <w:top w:val="none" w:sz="0" w:space="0" w:color="auto"/>
        <w:left w:val="none" w:sz="0" w:space="0" w:color="auto"/>
        <w:bottom w:val="none" w:sz="0" w:space="0" w:color="auto"/>
        <w:right w:val="none" w:sz="0" w:space="0" w:color="auto"/>
      </w:divBdr>
    </w:div>
    <w:div w:id="214735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ltarniki.ru/index.php/downloadarchive/func-showdown/9/"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eacon.ru/library/bogoslugenie-ukazaniya/47-diomido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Симферополь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61D004-89B2-49A3-8C1E-A94EFC42F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1401</TotalTime>
  <Pages>420</Pages>
  <Words>176906</Words>
  <Characters>1008365</Characters>
  <Application>Microsoft Office Word</Application>
  <DocSecurity>0</DocSecurity>
  <Lines>8403</Lines>
  <Paragraphs>2365</Paragraphs>
  <ScaleCrop>false</ScaleCrop>
  <HeadingPairs>
    <vt:vector size="4" baseType="variant">
      <vt:variant>
        <vt:lpstr>Название</vt:lpstr>
      </vt:variant>
      <vt:variant>
        <vt:i4>1</vt:i4>
      </vt:variant>
      <vt:variant>
        <vt:lpstr>ПРАКТИЧЕСКОЕ ПОСОБИЕ</vt:lpstr>
      </vt:variant>
      <vt:variant>
        <vt:i4>0</vt:i4>
      </vt:variant>
    </vt:vector>
  </HeadingPairs>
  <TitlesOfParts>
    <vt:vector size="1" baseType="lpstr">
      <vt:lpstr>ПРАКТИЧЕСКОЕ ПОСОБИЕ К СОВЕРШЕНИЮ БОГОСЛУЖЕНИЯ</vt:lpstr>
    </vt:vector>
  </TitlesOfParts>
  <Company>Московская Патриархия - ФАПСИ</Company>
  <LinksUpToDate>false</LinksUpToDate>
  <CharactersWithSpaces>1182906</CharactersWithSpaces>
  <SharedDoc>false</SharedDoc>
  <HLinks>
    <vt:vector size="12" baseType="variant">
      <vt:variant>
        <vt:i4>720980</vt:i4>
      </vt:variant>
      <vt:variant>
        <vt:i4>3</vt:i4>
      </vt:variant>
      <vt:variant>
        <vt:i4>0</vt:i4>
      </vt:variant>
      <vt:variant>
        <vt:i4>5</vt:i4>
      </vt:variant>
      <vt:variant>
        <vt:lpwstr>http://www.deacon.ru/library/bogoslugenie-ukazaniya/47-diomidov.html</vt:lpwstr>
      </vt:variant>
      <vt:variant>
        <vt:lpwstr/>
      </vt:variant>
      <vt:variant>
        <vt:i4>2293821</vt:i4>
      </vt:variant>
      <vt:variant>
        <vt:i4>0</vt:i4>
      </vt:variant>
      <vt:variant>
        <vt:i4>0</vt:i4>
      </vt:variant>
      <vt:variant>
        <vt:i4>5</vt:i4>
      </vt:variant>
      <vt:variant>
        <vt:lpwstr>http://altarniki.ru/index.php/downloadarchive/func-showdown/9/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ПРАКТИЧЕСКОЕ ПОСОБИЕ К СОВЕРШЕНИЮ БОГОСЛУЖЕНИЯ</dc:title>
  <dc:subject>Практика Крымской епархии</dc:subject>
  <dc:creator>Составитель протоиерей Андрей Кривонис</dc:creator>
  <cp:keywords/>
  <cp:lastModifiedBy>Андрей</cp:lastModifiedBy>
  <cp:revision>51</cp:revision>
  <cp:lastPrinted>2014-10-16T02:12:00Z</cp:lastPrinted>
  <dcterms:created xsi:type="dcterms:W3CDTF">2015-02-15T16:43:00Z</dcterms:created>
  <dcterms:modified xsi:type="dcterms:W3CDTF">2017-09-21T19:24:00Z</dcterms:modified>
</cp:coreProperties>
</file>